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ABD681" w14:textId="1C5DA2C0" w:rsidR="006A7A0C" w:rsidRPr="00464B07" w:rsidRDefault="006A7A0C" w:rsidP="00BF4708">
      <w:pPr>
        <w:rPr>
          <w:rFonts w:ascii="Arial" w:hAnsi="Arial" w:cs="Arial"/>
          <w:color w:val="EE0000"/>
          <w:sz w:val="24"/>
          <w:szCs w:val="24"/>
        </w:rPr>
      </w:pPr>
      <w:r w:rsidRPr="00464B07">
        <w:rPr>
          <w:noProof/>
          <w:color w:val="EE0000"/>
          <w:lang w:val="en-US"/>
        </w:rPr>
        <w:drawing>
          <wp:anchor distT="0" distB="0" distL="114300" distR="114300" simplePos="0" relativeHeight="251666944" behindDoc="0" locked="0" layoutInCell="1" allowOverlap="1" wp14:anchorId="623DE6A0" wp14:editId="1F430D59">
            <wp:simplePos x="0" y="0"/>
            <wp:positionH relativeFrom="column">
              <wp:posOffset>23495</wp:posOffset>
            </wp:positionH>
            <wp:positionV relativeFrom="paragraph">
              <wp:posOffset>0</wp:posOffset>
            </wp:positionV>
            <wp:extent cx="1438275" cy="1438910"/>
            <wp:effectExtent l="19050" t="0" r="9525" b="0"/>
            <wp:wrapSquare wrapText="bothSides"/>
            <wp:docPr id="1" name="Picture 0" descr="SIGLA MEALONIC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LA MEALONICERA.jpg"/>
                    <pic:cNvPicPr/>
                  </pic:nvPicPr>
                  <pic:blipFill>
                    <a:blip r:embed="rId8" cstate="print"/>
                    <a:stretch>
                      <a:fillRect/>
                    </a:stretch>
                  </pic:blipFill>
                  <pic:spPr>
                    <a:xfrm>
                      <a:off x="0" y="0"/>
                      <a:ext cx="1438275" cy="1438910"/>
                    </a:xfrm>
                    <a:prstGeom prst="rect">
                      <a:avLst/>
                    </a:prstGeom>
                  </pic:spPr>
                </pic:pic>
              </a:graphicData>
            </a:graphic>
          </wp:anchor>
        </w:drawing>
      </w:r>
    </w:p>
    <w:p w14:paraId="092DD39F" w14:textId="77777777" w:rsidR="00BF4708" w:rsidRPr="003D60E5" w:rsidRDefault="00BF4708" w:rsidP="006A7A0C">
      <w:pPr>
        <w:ind w:left="1985"/>
        <w:rPr>
          <w:rFonts w:ascii="Arial" w:hAnsi="Arial" w:cs="Arial"/>
          <w:b/>
          <w:sz w:val="24"/>
          <w:szCs w:val="24"/>
        </w:rPr>
      </w:pPr>
    </w:p>
    <w:p w14:paraId="2451098D" w14:textId="3BB77C71" w:rsidR="006A7A0C" w:rsidRPr="003D60E5" w:rsidRDefault="006A7A0C" w:rsidP="006A7A0C">
      <w:pPr>
        <w:ind w:left="1985"/>
        <w:rPr>
          <w:rFonts w:ascii="Arial" w:hAnsi="Arial" w:cs="Arial"/>
          <w:b/>
          <w:sz w:val="24"/>
          <w:szCs w:val="24"/>
        </w:rPr>
      </w:pPr>
      <w:r w:rsidRPr="003D60E5">
        <w:rPr>
          <w:rFonts w:ascii="Arial" w:hAnsi="Arial" w:cs="Arial"/>
          <w:b/>
          <w:sz w:val="24"/>
          <w:szCs w:val="24"/>
        </w:rPr>
        <w:t>S</w:t>
      </w:r>
      <w:r w:rsidR="00BF4708" w:rsidRPr="003D60E5">
        <w:rPr>
          <w:rFonts w:ascii="Arial" w:hAnsi="Arial" w:cs="Arial"/>
          <w:b/>
          <w:sz w:val="24"/>
          <w:szCs w:val="24"/>
        </w:rPr>
        <w:t>.</w:t>
      </w:r>
      <w:r w:rsidRPr="003D60E5">
        <w:rPr>
          <w:rFonts w:ascii="Arial" w:hAnsi="Arial" w:cs="Arial"/>
          <w:b/>
          <w:sz w:val="24"/>
          <w:szCs w:val="24"/>
        </w:rPr>
        <w:t>C</w:t>
      </w:r>
      <w:r w:rsidR="00BF4708" w:rsidRPr="003D60E5">
        <w:rPr>
          <w:rFonts w:ascii="Arial" w:hAnsi="Arial" w:cs="Arial"/>
          <w:b/>
          <w:sz w:val="24"/>
          <w:szCs w:val="24"/>
        </w:rPr>
        <w:t>.</w:t>
      </w:r>
      <w:r w:rsidRPr="003D60E5">
        <w:rPr>
          <w:rFonts w:ascii="Arial" w:hAnsi="Arial" w:cs="Arial"/>
          <w:b/>
          <w:sz w:val="24"/>
          <w:szCs w:val="24"/>
        </w:rPr>
        <w:t xml:space="preserve"> MEALONICERA S</w:t>
      </w:r>
      <w:r w:rsidR="00BF4708" w:rsidRPr="003D60E5">
        <w:rPr>
          <w:rFonts w:ascii="Arial" w:hAnsi="Arial" w:cs="Arial"/>
          <w:b/>
          <w:sz w:val="24"/>
          <w:szCs w:val="24"/>
        </w:rPr>
        <w:t>.</w:t>
      </w:r>
      <w:r w:rsidRPr="003D60E5">
        <w:rPr>
          <w:rFonts w:ascii="Arial" w:hAnsi="Arial" w:cs="Arial"/>
          <w:b/>
          <w:sz w:val="24"/>
          <w:szCs w:val="24"/>
        </w:rPr>
        <w:t>R</w:t>
      </w:r>
      <w:r w:rsidR="00BF4708" w:rsidRPr="003D60E5">
        <w:rPr>
          <w:rFonts w:ascii="Arial" w:hAnsi="Arial" w:cs="Arial"/>
          <w:b/>
          <w:sz w:val="24"/>
          <w:szCs w:val="24"/>
        </w:rPr>
        <w:t>.</w:t>
      </w:r>
      <w:r w:rsidRPr="003D60E5">
        <w:rPr>
          <w:rFonts w:ascii="Arial" w:hAnsi="Arial" w:cs="Arial"/>
          <w:b/>
          <w:sz w:val="24"/>
          <w:szCs w:val="24"/>
        </w:rPr>
        <w:t>L</w:t>
      </w:r>
      <w:r w:rsidR="00BF4708" w:rsidRPr="003D60E5">
        <w:rPr>
          <w:rFonts w:ascii="Arial" w:hAnsi="Arial" w:cs="Arial"/>
          <w:b/>
          <w:sz w:val="24"/>
          <w:szCs w:val="24"/>
        </w:rPr>
        <w:t>.</w:t>
      </w:r>
    </w:p>
    <w:p w14:paraId="53E83545" w14:textId="6F91524E" w:rsidR="006A7A0C" w:rsidRPr="003D60E5" w:rsidRDefault="006A7A0C" w:rsidP="006A7A0C">
      <w:pPr>
        <w:ind w:left="1985"/>
        <w:rPr>
          <w:rFonts w:ascii="Arial" w:hAnsi="Arial" w:cs="Arial"/>
          <w:b/>
          <w:sz w:val="24"/>
          <w:szCs w:val="24"/>
        </w:rPr>
      </w:pPr>
      <w:r w:rsidRPr="003D60E5">
        <w:rPr>
          <w:rFonts w:ascii="Arial" w:hAnsi="Arial" w:cs="Arial"/>
          <w:b/>
          <w:sz w:val="24"/>
          <w:szCs w:val="24"/>
        </w:rPr>
        <w:t>Str.</w:t>
      </w:r>
      <w:r w:rsidR="00BF4708" w:rsidRPr="003D60E5">
        <w:rPr>
          <w:rFonts w:ascii="Arial" w:hAnsi="Arial" w:cs="Arial"/>
          <w:b/>
          <w:sz w:val="24"/>
          <w:szCs w:val="24"/>
        </w:rPr>
        <w:t xml:space="preserve"> </w:t>
      </w:r>
      <w:r w:rsidRPr="003D60E5">
        <w:rPr>
          <w:rFonts w:ascii="Arial" w:hAnsi="Arial" w:cs="Arial"/>
          <w:b/>
          <w:sz w:val="24"/>
          <w:szCs w:val="24"/>
        </w:rPr>
        <w:t>Mică, nr</w:t>
      </w:r>
      <w:r w:rsidR="00BF4708" w:rsidRPr="003D60E5">
        <w:rPr>
          <w:rFonts w:ascii="Arial" w:hAnsi="Arial" w:cs="Arial"/>
          <w:b/>
          <w:sz w:val="24"/>
          <w:szCs w:val="24"/>
        </w:rPr>
        <w:t>.</w:t>
      </w:r>
      <w:r w:rsidRPr="003D60E5">
        <w:rPr>
          <w:rFonts w:ascii="Arial" w:hAnsi="Arial" w:cs="Arial"/>
          <w:b/>
          <w:sz w:val="24"/>
          <w:szCs w:val="24"/>
        </w:rPr>
        <w:t xml:space="preserve"> 25, sc</w:t>
      </w:r>
      <w:r w:rsidR="00BF4708" w:rsidRPr="003D60E5">
        <w:rPr>
          <w:rFonts w:ascii="Arial" w:hAnsi="Arial" w:cs="Arial"/>
          <w:b/>
          <w:sz w:val="24"/>
          <w:szCs w:val="24"/>
        </w:rPr>
        <w:t>.</w:t>
      </w:r>
      <w:r w:rsidRPr="003D60E5">
        <w:rPr>
          <w:rFonts w:ascii="Arial" w:hAnsi="Arial" w:cs="Arial"/>
          <w:b/>
          <w:sz w:val="24"/>
          <w:szCs w:val="24"/>
        </w:rPr>
        <w:t xml:space="preserve"> E, ap</w:t>
      </w:r>
      <w:r w:rsidR="00BF4708" w:rsidRPr="003D60E5">
        <w:rPr>
          <w:rFonts w:ascii="Arial" w:hAnsi="Arial" w:cs="Arial"/>
          <w:b/>
          <w:sz w:val="24"/>
          <w:szCs w:val="24"/>
        </w:rPr>
        <w:t>.</w:t>
      </w:r>
      <w:r w:rsidRPr="003D60E5">
        <w:rPr>
          <w:rFonts w:ascii="Arial" w:hAnsi="Arial" w:cs="Arial"/>
          <w:b/>
          <w:sz w:val="24"/>
          <w:szCs w:val="24"/>
        </w:rPr>
        <w:t xml:space="preserve"> 17, Brașov</w:t>
      </w:r>
    </w:p>
    <w:p w14:paraId="0E508A1C" w14:textId="77777777" w:rsidR="006A7A0C" w:rsidRPr="003D60E5" w:rsidRDefault="006A7A0C" w:rsidP="006A7A0C">
      <w:pPr>
        <w:ind w:left="1985"/>
        <w:rPr>
          <w:rFonts w:ascii="Arial" w:hAnsi="Arial" w:cs="Arial"/>
          <w:b/>
          <w:sz w:val="24"/>
          <w:szCs w:val="24"/>
        </w:rPr>
      </w:pPr>
      <w:r w:rsidRPr="003D60E5">
        <w:rPr>
          <w:rFonts w:ascii="Arial" w:hAnsi="Arial" w:cs="Arial"/>
          <w:b/>
          <w:sz w:val="24"/>
          <w:szCs w:val="24"/>
        </w:rPr>
        <w:t>Telefon: 0766-366399</w:t>
      </w:r>
    </w:p>
    <w:p w14:paraId="42CF192E" w14:textId="20574B5F" w:rsidR="006A7A0C" w:rsidRPr="003D60E5" w:rsidRDefault="00BF4708" w:rsidP="006A7A0C">
      <w:pPr>
        <w:ind w:left="1985"/>
        <w:rPr>
          <w:rFonts w:ascii="Arial" w:hAnsi="Arial" w:cs="Arial"/>
          <w:b/>
          <w:sz w:val="24"/>
          <w:szCs w:val="24"/>
        </w:rPr>
      </w:pPr>
      <w:r w:rsidRPr="003D60E5">
        <w:rPr>
          <w:rFonts w:ascii="Arial" w:hAnsi="Arial" w:cs="Arial"/>
          <w:b/>
          <w:sz w:val="24"/>
          <w:szCs w:val="24"/>
        </w:rPr>
        <w:t xml:space="preserve"> </w:t>
      </w:r>
      <w:r w:rsidR="006A7A0C" w:rsidRPr="003D60E5">
        <w:rPr>
          <w:rFonts w:ascii="Arial" w:hAnsi="Arial" w:cs="Arial"/>
          <w:b/>
          <w:sz w:val="24"/>
          <w:szCs w:val="24"/>
        </w:rPr>
        <w:t xml:space="preserve">e-mail: </w:t>
      </w:r>
      <w:hyperlink r:id="rId9" w:history="1">
        <w:r w:rsidR="006A7A0C" w:rsidRPr="003D60E5">
          <w:rPr>
            <w:rStyle w:val="Hyperlink"/>
            <w:rFonts w:ascii="Arial" w:hAnsi="Arial" w:cs="Arial"/>
            <w:b/>
            <w:color w:val="auto"/>
            <w:sz w:val="24"/>
            <w:szCs w:val="24"/>
            <w:u w:val="none"/>
          </w:rPr>
          <w:t>mealonicera@yahoo.com</w:t>
        </w:r>
      </w:hyperlink>
    </w:p>
    <w:p w14:paraId="1E05DEB7" w14:textId="77777777" w:rsidR="006A7A0C" w:rsidRPr="003D60E5" w:rsidRDefault="006A7A0C" w:rsidP="006A7A0C">
      <w:pPr>
        <w:ind w:left="1985"/>
        <w:rPr>
          <w:rFonts w:ascii="Arial" w:hAnsi="Arial" w:cs="Arial"/>
          <w:b/>
          <w:sz w:val="24"/>
          <w:szCs w:val="24"/>
        </w:rPr>
      </w:pPr>
    </w:p>
    <w:p w14:paraId="09E78D7B" w14:textId="21F5F8F8" w:rsidR="007531BE" w:rsidRPr="003D60E5" w:rsidRDefault="007531BE" w:rsidP="00CE1D04">
      <w:pPr>
        <w:jc w:val="center"/>
        <w:rPr>
          <w:rFonts w:ascii="Arial" w:hAnsi="Arial" w:cs="Arial"/>
          <w:b/>
          <w:sz w:val="36"/>
          <w:szCs w:val="36"/>
        </w:rPr>
      </w:pPr>
    </w:p>
    <w:p w14:paraId="745CF9C3" w14:textId="77777777" w:rsidR="00BF4708" w:rsidRPr="003D60E5" w:rsidRDefault="00BF4708" w:rsidP="00CE1D04">
      <w:pPr>
        <w:jc w:val="center"/>
        <w:rPr>
          <w:rFonts w:ascii="Arial" w:hAnsi="Arial" w:cs="Arial"/>
          <w:b/>
          <w:sz w:val="36"/>
          <w:szCs w:val="36"/>
        </w:rPr>
      </w:pPr>
    </w:p>
    <w:p w14:paraId="7F5293B5" w14:textId="77777777" w:rsidR="007531BE" w:rsidRPr="003D60E5" w:rsidRDefault="007531BE" w:rsidP="00CE1D04">
      <w:pPr>
        <w:jc w:val="center"/>
        <w:rPr>
          <w:rFonts w:ascii="Arial" w:hAnsi="Arial" w:cs="Arial"/>
          <w:b/>
          <w:sz w:val="36"/>
          <w:szCs w:val="36"/>
        </w:rPr>
      </w:pPr>
    </w:p>
    <w:p w14:paraId="50121F80" w14:textId="77777777" w:rsidR="00DC7A8A" w:rsidRPr="003D60E5" w:rsidRDefault="00DC7A8A" w:rsidP="00CE1D04">
      <w:pPr>
        <w:jc w:val="center"/>
        <w:rPr>
          <w:rFonts w:ascii="Arial" w:hAnsi="Arial" w:cs="Arial"/>
          <w:b/>
          <w:sz w:val="36"/>
          <w:szCs w:val="36"/>
        </w:rPr>
      </w:pPr>
    </w:p>
    <w:p w14:paraId="5E9414D1" w14:textId="77777777" w:rsidR="00BF4708" w:rsidRPr="003D60E5" w:rsidRDefault="004E5A92" w:rsidP="00CE1D04">
      <w:pPr>
        <w:jc w:val="center"/>
        <w:rPr>
          <w:rFonts w:ascii="Arial" w:hAnsi="Arial" w:cs="Arial"/>
          <w:b/>
          <w:sz w:val="40"/>
          <w:szCs w:val="40"/>
        </w:rPr>
      </w:pPr>
      <w:r w:rsidRPr="003D60E5">
        <w:rPr>
          <w:rFonts w:ascii="Arial" w:hAnsi="Arial" w:cs="Arial"/>
          <w:b/>
          <w:sz w:val="40"/>
          <w:szCs w:val="40"/>
        </w:rPr>
        <w:t>RAPORT DE MEDIU</w:t>
      </w:r>
      <w:r w:rsidR="00BF4708" w:rsidRPr="003D60E5">
        <w:rPr>
          <w:rFonts w:ascii="Arial" w:hAnsi="Arial" w:cs="Arial"/>
          <w:b/>
          <w:sz w:val="40"/>
          <w:szCs w:val="40"/>
        </w:rPr>
        <w:t xml:space="preserve"> </w:t>
      </w:r>
    </w:p>
    <w:p w14:paraId="034FE944" w14:textId="77777777" w:rsidR="00BF4708" w:rsidRPr="003D60E5" w:rsidRDefault="00BF4708" w:rsidP="00CE1D04">
      <w:pPr>
        <w:jc w:val="center"/>
        <w:rPr>
          <w:rFonts w:ascii="Arial" w:hAnsi="Arial" w:cs="Arial"/>
          <w:b/>
          <w:sz w:val="40"/>
          <w:szCs w:val="40"/>
        </w:rPr>
      </w:pPr>
    </w:p>
    <w:p w14:paraId="20A266B4" w14:textId="4D990B36" w:rsidR="006A7A0C" w:rsidRPr="003D60E5" w:rsidRDefault="006A7A0C" w:rsidP="00CE1D04">
      <w:pPr>
        <w:jc w:val="center"/>
        <w:rPr>
          <w:rFonts w:ascii="Arial" w:hAnsi="Arial" w:cs="Arial"/>
          <w:b/>
          <w:sz w:val="40"/>
          <w:szCs w:val="40"/>
        </w:rPr>
      </w:pPr>
      <w:r w:rsidRPr="003D60E5">
        <w:rPr>
          <w:rFonts w:ascii="Arial" w:hAnsi="Arial" w:cs="Arial"/>
          <w:b/>
          <w:sz w:val="40"/>
          <w:szCs w:val="40"/>
        </w:rPr>
        <w:t>AL</w:t>
      </w:r>
    </w:p>
    <w:p w14:paraId="540AC494" w14:textId="77777777" w:rsidR="00BE245C" w:rsidRPr="003D60E5" w:rsidRDefault="00BE245C" w:rsidP="00BE245C">
      <w:pPr>
        <w:jc w:val="center"/>
        <w:rPr>
          <w:rFonts w:ascii="Arial" w:hAnsi="Arial" w:cs="Arial"/>
          <w:b/>
          <w:sz w:val="40"/>
          <w:szCs w:val="40"/>
        </w:rPr>
      </w:pPr>
    </w:p>
    <w:p w14:paraId="266D27E8" w14:textId="77777777" w:rsidR="003D60E5" w:rsidRPr="003D60E5" w:rsidRDefault="003D60E5" w:rsidP="003D60E5">
      <w:pPr>
        <w:pStyle w:val="Corptext"/>
        <w:jc w:val="center"/>
        <w:rPr>
          <w:rFonts w:ascii="Arial" w:hAnsi="Arial" w:cs="Arial"/>
          <w:b/>
          <w:sz w:val="36"/>
          <w:szCs w:val="36"/>
        </w:rPr>
      </w:pPr>
      <w:r w:rsidRPr="003D60E5">
        <w:rPr>
          <w:rFonts w:ascii="Arial" w:hAnsi="Arial" w:cs="Arial"/>
          <w:b/>
          <w:sz w:val="36"/>
          <w:szCs w:val="36"/>
        </w:rPr>
        <w:t xml:space="preserve">AMENAJAMENTULUI FONDULUI FORESTIER </w:t>
      </w:r>
      <w:r w:rsidRPr="003D60E5">
        <w:rPr>
          <w:rFonts w:ascii="Arial" w:hAnsi="Arial" w:cs="Arial"/>
          <w:b/>
          <w:sz w:val="36"/>
          <w:szCs w:val="36"/>
          <w:lang w:val="it-IT"/>
        </w:rPr>
        <w:t>PROPRIETATE PUBLICĂ ȘI PRIVATĂ APARȚINÂND COMUNEI MOIECIU ȘI PROPRIETATE PRIVATĂ APARȚINÂND COMPOSESORATULUI DE PĂDURE MĂGURA, JUDEŢUL BRAȘOV</w:t>
      </w:r>
    </w:p>
    <w:p w14:paraId="44A0C676" w14:textId="77777777" w:rsidR="003D60E5" w:rsidRPr="003D60E5" w:rsidRDefault="003D60E5" w:rsidP="003D60E5">
      <w:pPr>
        <w:jc w:val="center"/>
        <w:rPr>
          <w:rFonts w:cs="Arial"/>
          <w:b/>
          <w:color w:val="EE0000"/>
          <w:sz w:val="36"/>
          <w:szCs w:val="36"/>
        </w:rPr>
      </w:pPr>
    </w:p>
    <w:p w14:paraId="66EA7086" w14:textId="77777777" w:rsidR="003D60E5" w:rsidRPr="003D60E5" w:rsidRDefault="003D60E5" w:rsidP="003D60E5">
      <w:pPr>
        <w:spacing w:after="120"/>
        <w:jc w:val="center"/>
        <w:rPr>
          <w:rFonts w:cs="Arial"/>
          <w:b/>
          <w:sz w:val="36"/>
          <w:szCs w:val="36"/>
        </w:rPr>
      </w:pPr>
      <w:r w:rsidRPr="003D60E5">
        <w:rPr>
          <w:rFonts w:cs="Arial"/>
          <w:b/>
          <w:sz w:val="36"/>
          <w:szCs w:val="36"/>
        </w:rPr>
        <w:t>U.P. I MOIECIU</w:t>
      </w:r>
    </w:p>
    <w:p w14:paraId="67E66C5B" w14:textId="4E1BE7D1" w:rsidR="00CE1D04" w:rsidRPr="00464B07" w:rsidRDefault="00CE1D04" w:rsidP="00CE1D04">
      <w:pPr>
        <w:jc w:val="center"/>
        <w:rPr>
          <w:rFonts w:ascii="Arial" w:hAnsi="Arial" w:cs="Arial"/>
          <w:b/>
          <w:color w:val="EE0000"/>
          <w:sz w:val="36"/>
          <w:szCs w:val="36"/>
        </w:rPr>
      </w:pPr>
    </w:p>
    <w:p w14:paraId="2F2B92F8" w14:textId="72CEE14A" w:rsidR="00A63BBE" w:rsidRPr="00464B07" w:rsidRDefault="00B53542" w:rsidP="00B53542">
      <w:pPr>
        <w:spacing w:line="360" w:lineRule="auto"/>
        <w:jc w:val="right"/>
        <w:rPr>
          <w:rFonts w:ascii="Arial" w:hAnsi="Arial" w:cs="Arial"/>
          <w:b/>
          <w:color w:val="EE0000"/>
          <w:sz w:val="36"/>
          <w:szCs w:val="36"/>
        </w:rPr>
      </w:pPr>
      <w:r w:rsidRPr="00464B07">
        <w:rPr>
          <w:noProof/>
          <w:color w:val="EE0000"/>
          <w:lang w:val="en-US"/>
        </w:rPr>
        <w:drawing>
          <wp:inline distT="0" distB="0" distL="0" distR="0" wp14:anchorId="05A5C63A" wp14:editId="43B259BD">
            <wp:extent cx="1423670" cy="1028700"/>
            <wp:effectExtent l="0" t="0" r="5080" b="0"/>
            <wp:docPr id="1522638364" name="Picture 0" descr="stampila mealonic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stampila mealonicera.jpg"/>
                    <pic:cNvPicPr>
                      <a:picLocks noChangeAspect="1"/>
                    </pic:cNvPicPr>
                  </pic:nvPicPr>
                  <pic:blipFill>
                    <a:blip r:embed="rId10" cstate="print">
                      <a:lum bright="40000" contrast="-10000"/>
                      <a:extLst>
                        <a:ext uri="{28A0092B-C50C-407E-A947-70E740481C1C}">
                          <a14:useLocalDpi xmlns:a14="http://schemas.microsoft.com/office/drawing/2010/main" val="0"/>
                        </a:ext>
                      </a:extLst>
                    </a:blip>
                    <a:stretch>
                      <a:fillRect/>
                    </a:stretch>
                  </pic:blipFill>
                  <pic:spPr>
                    <a:xfrm>
                      <a:off x="0" y="0"/>
                      <a:ext cx="1423670" cy="1028700"/>
                    </a:xfrm>
                    <a:prstGeom prst="rect">
                      <a:avLst/>
                    </a:prstGeom>
                  </pic:spPr>
                </pic:pic>
              </a:graphicData>
            </a:graphic>
          </wp:inline>
        </w:drawing>
      </w:r>
    </w:p>
    <w:p w14:paraId="1B38DC5F" w14:textId="77777777" w:rsidR="00C347EB" w:rsidRPr="003D60E5" w:rsidRDefault="00A40C6B" w:rsidP="00BF4708">
      <w:pPr>
        <w:spacing w:line="360" w:lineRule="auto"/>
        <w:rPr>
          <w:rFonts w:ascii="Arial" w:hAnsi="Arial" w:cs="Arial"/>
          <w:b/>
          <w:sz w:val="24"/>
          <w:szCs w:val="24"/>
        </w:rPr>
      </w:pPr>
      <w:r w:rsidRPr="003D60E5">
        <w:rPr>
          <w:rFonts w:ascii="Arial" w:hAnsi="Arial" w:cs="Arial"/>
          <w:b/>
          <w:sz w:val="24"/>
          <w:szCs w:val="24"/>
        </w:rPr>
        <w:t>Autor:</w:t>
      </w:r>
    </w:p>
    <w:p w14:paraId="6F6AED5E" w14:textId="198B8A92" w:rsidR="00A40C6B" w:rsidRPr="003D60E5" w:rsidRDefault="00A40C6B" w:rsidP="00BF4708">
      <w:pPr>
        <w:spacing w:line="360" w:lineRule="auto"/>
        <w:jc w:val="center"/>
        <w:rPr>
          <w:rFonts w:ascii="Arial" w:hAnsi="Arial" w:cs="Arial"/>
          <w:i/>
          <w:sz w:val="24"/>
          <w:szCs w:val="24"/>
        </w:rPr>
      </w:pPr>
      <w:r w:rsidRPr="003D60E5">
        <w:rPr>
          <w:rFonts w:ascii="Arial" w:hAnsi="Arial" w:cs="Arial"/>
          <w:b/>
          <w:sz w:val="24"/>
          <w:szCs w:val="24"/>
        </w:rPr>
        <w:t xml:space="preserve"> ing.Cătană Cătălina – </w:t>
      </w:r>
      <w:r w:rsidRPr="003D60E5">
        <w:rPr>
          <w:rFonts w:ascii="Arial" w:hAnsi="Arial" w:cs="Arial"/>
          <w:i/>
          <w:sz w:val="24"/>
          <w:szCs w:val="24"/>
        </w:rPr>
        <w:t>specialist Managementul Ecosistemelor Forestiere</w:t>
      </w:r>
      <w:r w:rsidR="00BF4708" w:rsidRPr="003D60E5">
        <w:rPr>
          <w:rFonts w:ascii="Arial" w:hAnsi="Arial" w:cs="Arial"/>
          <w:i/>
          <w:sz w:val="24"/>
          <w:szCs w:val="24"/>
        </w:rPr>
        <w:t xml:space="preserve"> (persoană fizică înscrisă în Lista Experț</w:t>
      </w:r>
      <w:r w:rsidRPr="003D60E5">
        <w:rPr>
          <w:rFonts w:ascii="Arial" w:hAnsi="Arial" w:cs="Arial"/>
          <w:i/>
          <w:sz w:val="24"/>
          <w:szCs w:val="24"/>
        </w:rPr>
        <w:t>ilor care elaborează studii de mediu)</w:t>
      </w:r>
    </w:p>
    <w:p w14:paraId="74212C93" w14:textId="77777777" w:rsidR="00A222E6" w:rsidRPr="003D60E5" w:rsidRDefault="00A222E6" w:rsidP="00CE1D04">
      <w:pPr>
        <w:jc w:val="center"/>
        <w:rPr>
          <w:rFonts w:ascii="Arial" w:hAnsi="Arial" w:cs="Arial"/>
          <w:i/>
          <w:sz w:val="24"/>
          <w:szCs w:val="24"/>
        </w:rPr>
      </w:pPr>
    </w:p>
    <w:p w14:paraId="29D69E67" w14:textId="77777777" w:rsidR="00A222E6" w:rsidRPr="003D60E5" w:rsidRDefault="00A222E6" w:rsidP="00CE1D04">
      <w:pPr>
        <w:jc w:val="center"/>
        <w:rPr>
          <w:rFonts w:ascii="Arial" w:hAnsi="Arial" w:cs="Arial"/>
          <w:i/>
        </w:rPr>
      </w:pPr>
    </w:p>
    <w:p w14:paraId="668ACC55" w14:textId="7B2F08D2" w:rsidR="00BF4708" w:rsidRPr="003D60E5" w:rsidRDefault="00BF4708" w:rsidP="00CE1D04">
      <w:pPr>
        <w:jc w:val="center"/>
        <w:rPr>
          <w:rFonts w:ascii="Arial" w:hAnsi="Arial" w:cs="Arial"/>
          <w:i/>
        </w:rPr>
      </w:pPr>
    </w:p>
    <w:p w14:paraId="56725EFE" w14:textId="77777777" w:rsidR="00BF4708" w:rsidRPr="003D60E5" w:rsidRDefault="00BF4708" w:rsidP="00CE1D04">
      <w:pPr>
        <w:jc w:val="center"/>
        <w:rPr>
          <w:rFonts w:ascii="Arial" w:hAnsi="Arial" w:cs="Arial"/>
          <w:i/>
        </w:rPr>
      </w:pPr>
    </w:p>
    <w:p w14:paraId="79D2CE8C" w14:textId="01DF31DD" w:rsidR="00A222E6" w:rsidRPr="003D60E5" w:rsidRDefault="004E5A92" w:rsidP="00CE1D04">
      <w:pPr>
        <w:jc w:val="center"/>
        <w:rPr>
          <w:rFonts w:ascii="Arial" w:hAnsi="Arial" w:cs="Arial"/>
          <w:b/>
          <w:i/>
          <w:sz w:val="28"/>
          <w:szCs w:val="28"/>
        </w:rPr>
      </w:pPr>
      <w:r w:rsidRPr="003D60E5">
        <w:rPr>
          <w:rFonts w:ascii="Arial" w:hAnsi="Arial" w:cs="Arial"/>
          <w:b/>
          <w:i/>
          <w:sz w:val="28"/>
          <w:szCs w:val="28"/>
        </w:rPr>
        <w:t>202</w:t>
      </w:r>
      <w:r w:rsidR="003D60E5" w:rsidRPr="003D60E5">
        <w:rPr>
          <w:rFonts w:ascii="Arial" w:hAnsi="Arial" w:cs="Arial"/>
          <w:b/>
          <w:i/>
          <w:sz w:val="28"/>
          <w:szCs w:val="28"/>
        </w:rPr>
        <w:t>6</w:t>
      </w:r>
    </w:p>
    <w:p w14:paraId="274AC646" w14:textId="77777777" w:rsidR="00A222E6" w:rsidRPr="00464B07" w:rsidRDefault="00A222E6" w:rsidP="00CE1D04">
      <w:pPr>
        <w:jc w:val="center"/>
        <w:rPr>
          <w:rFonts w:ascii="Arial" w:hAnsi="Arial" w:cs="Arial"/>
          <w:i/>
          <w:color w:val="EE0000"/>
        </w:rPr>
      </w:pPr>
    </w:p>
    <w:p w14:paraId="7AA5372E" w14:textId="77777777" w:rsidR="00A222E6" w:rsidRPr="00464B07" w:rsidRDefault="00A222E6" w:rsidP="00CE1D04">
      <w:pPr>
        <w:jc w:val="center"/>
        <w:rPr>
          <w:rFonts w:ascii="Arial" w:hAnsi="Arial" w:cs="Arial"/>
          <w:i/>
          <w:color w:val="EE0000"/>
        </w:rPr>
      </w:pPr>
    </w:p>
    <w:p w14:paraId="01AF4972" w14:textId="78C8FC16" w:rsidR="004B2843" w:rsidRPr="00464B07" w:rsidRDefault="004B2843" w:rsidP="00CE1D04">
      <w:pPr>
        <w:jc w:val="center"/>
        <w:rPr>
          <w:rFonts w:ascii="Arial" w:hAnsi="Arial" w:cs="Arial"/>
          <w:i/>
          <w:color w:val="EE0000"/>
          <w:sz w:val="24"/>
          <w:szCs w:val="24"/>
        </w:rPr>
      </w:pPr>
    </w:p>
    <w:p w14:paraId="517BBDD2" w14:textId="6BED2406" w:rsidR="00387B48" w:rsidRPr="00464B07" w:rsidRDefault="00387B48" w:rsidP="00CE1D04">
      <w:pPr>
        <w:jc w:val="center"/>
        <w:rPr>
          <w:rFonts w:ascii="Arial" w:hAnsi="Arial" w:cs="Arial"/>
          <w:i/>
          <w:color w:val="EE0000"/>
          <w:sz w:val="24"/>
          <w:szCs w:val="24"/>
        </w:rPr>
      </w:pPr>
    </w:p>
    <w:p w14:paraId="038BEF72" w14:textId="66F9C63C" w:rsidR="00387B48" w:rsidRPr="00464B07" w:rsidRDefault="00387B48" w:rsidP="00CE1D04">
      <w:pPr>
        <w:jc w:val="center"/>
        <w:rPr>
          <w:rFonts w:ascii="Arial" w:hAnsi="Arial" w:cs="Arial"/>
          <w:i/>
          <w:color w:val="EE0000"/>
          <w:sz w:val="24"/>
          <w:szCs w:val="24"/>
        </w:rPr>
      </w:pPr>
    </w:p>
    <w:p w14:paraId="1736EB54" w14:textId="769A27AF" w:rsidR="00387B48" w:rsidRPr="00464B07" w:rsidRDefault="00387B48" w:rsidP="00CE1D04">
      <w:pPr>
        <w:jc w:val="center"/>
        <w:rPr>
          <w:rFonts w:ascii="Arial" w:hAnsi="Arial" w:cs="Arial"/>
          <w:i/>
          <w:color w:val="EE0000"/>
          <w:sz w:val="24"/>
          <w:szCs w:val="24"/>
        </w:rPr>
      </w:pPr>
    </w:p>
    <w:p w14:paraId="12F15365" w14:textId="3B457C50" w:rsidR="00387B48" w:rsidRPr="00464B07" w:rsidRDefault="00387B48" w:rsidP="00CE1D04">
      <w:pPr>
        <w:jc w:val="center"/>
        <w:rPr>
          <w:rFonts w:ascii="Arial" w:hAnsi="Arial" w:cs="Arial"/>
          <w:i/>
          <w:color w:val="EE0000"/>
          <w:sz w:val="24"/>
          <w:szCs w:val="24"/>
        </w:rPr>
      </w:pPr>
    </w:p>
    <w:p w14:paraId="73BEE4C6" w14:textId="0533F8FB" w:rsidR="00387B48" w:rsidRPr="00464B07" w:rsidRDefault="00387B48" w:rsidP="00CE1D04">
      <w:pPr>
        <w:jc w:val="center"/>
        <w:rPr>
          <w:rFonts w:ascii="Arial" w:hAnsi="Arial" w:cs="Arial"/>
          <w:i/>
          <w:color w:val="EE0000"/>
          <w:sz w:val="24"/>
          <w:szCs w:val="24"/>
        </w:rPr>
      </w:pPr>
    </w:p>
    <w:p w14:paraId="35E37459" w14:textId="5F00BF39" w:rsidR="00387B48" w:rsidRPr="00464B07" w:rsidRDefault="00387B48" w:rsidP="00CE1D04">
      <w:pPr>
        <w:jc w:val="center"/>
        <w:rPr>
          <w:rFonts w:ascii="Arial" w:hAnsi="Arial" w:cs="Arial"/>
          <w:i/>
          <w:color w:val="EE0000"/>
          <w:sz w:val="24"/>
          <w:szCs w:val="24"/>
        </w:rPr>
      </w:pPr>
    </w:p>
    <w:p w14:paraId="3AB4D76E" w14:textId="15573BBC" w:rsidR="00387B48" w:rsidRPr="00464B07" w:rsidRDefault="00387B48" w:rsidP="00CE1D04">
      <w:pPr>
        <w:jc w:val="center"/>
        <w:rPr>
          <w:rFonts w:ascii="Arial" w:hAnsi="Arial" w:cs="Arial"/>
          <w:i/>
          <w:color w:val="EE0000"/>
          <w:sz w:val="24"/>
          <w:szCs w:val="24"/>
        </w:rPr>
      </w:pPr>
    </w:p>
    <w:p w14:paraId="4E9B66D3" w14:textId="4D03B965" w:rsidR="00387B48" w:rsidRPr="00464B07" w:rsidRDefault="00387B48" w:rsidP="00CE1D04">
      <w:pPr>
        <w:jc w:val="center"/>
        <w:rPr>
          <w:rFonts w:ascii="Arial" w:hAnsi="Arial" w:cs="Arial"/>
          <w:i/>
          <w:color w:val="EE0000"/>
          <w:sz w:val="24"/>
          <w:szCs w:val="24"/>
        </w:rPr>
      </w:pPr>
    </w:p>
    <w:p w14:paraId="22EC3AC0" w14:textId="4891D5F4" w:rsidR="00387B48" w:rsidRPr="00464B07" w:rsidRDefault="00387B48" w:rsidP="00CE1D04">
      <w:pPr>
        <w:jc w:val="center"/>
        <w:rPr>
          <w:rFonts w:ascii="Arial" w:hAnsi="Arial" w:cs="Arial"/>
          <w:i/>
          <w:color w:val="EE0000"/>
          <w:sz w:val="24"/>
          <w:szCs w:val="24"/>
        </w:rPr>
      </w:pPr>
    </w:p>
    <w:p w14:paraId="1DC9DE97" w14:textId="2709F73A" w:rsidR="00387B48" w:rsidRPr="00464B07" w:rsidRDefault="00387B48" w:rsidP="00CE1D04">
      <w:pPr>
        <w:jc w:val="center"/>
        <w:rPr>
          <w:rFonts w:ascii="Arial" w:hAnsi="Arial" w:cs="Arial"/>
          <w:i/>
          <w:color w:val="EE0000"/>
          <w:sz w:val="24"/>
          <w:szCs w:val="24"/>
        </w:rPr>
      </w:pPr>
    </w:p>
    <w:p w14:paraId="445E3F33" w14:textId="13D393EC" w:rsidR="00387B48" w:rsidRPr="00464B07" w:rsidRDefault="00387B48" w:rsidP="00CE1D04">
      <w:pPr>
        <w:jc w:val="center"/>
        <w:rPr>
          <w:rFonts w:ascii="Arial" w:hAnsi="Arial" w:cs="Arial"/>
          <w:i/>
          <w:color w:val="EE0000"/>
          <w:sz w:val="24"/>
          <w:szCs w:val="24"/>
        </w:rPr>
      </w:pPr>
    </w:p>
    <w:p w14:paraId="36DE7F41" w14:textId="30AFBB0E" w:rsidR="00387B48" w:rsidRPr="00464B07" w:rsidRDefault="00387B48" w:rsidP="00CE1D04">
      <w:pPr>
        <w:jc w:val="center"/>
        <w:rPr>
          <w:rFonts w:ascii="Arial" w:hAnsi="Arial" w:cs="Arial"/>
          <w:i/>
          <w:color w:val="EE0000"/>
          <w:sz w:val="24"/>
          <w:szCs w:val="24"/>
        </w:rPr>
      </w:pPr>
    </w:p>
    <w:p w14:paraId="60A7D0C4" w14:textId="7279E05B" w:rsidR="00387B48" w:rsidRPr="00464B07" w:rsidRDefault="00387B48" w:rsidP="00CE1D04">
      <w:pPr>
        <w:jc w:val="center"/>
        <w:rPr>
          <w:rFonts w:ascii="Arial" w:hAnsi="Arial" w:cs="Arial"/>
          <w:i/>
          <w:color w:val="EE0000"/>
          <w:sz w:val="24"/>
          <w:szCs w:val="24"/>
        </w:rPr>
      </w:pPr>
    </w:p>
    <w:p w14:paraId="48A109DB" w14:textId="01939C2A" w:rsidR="00387B48" w:rsidRPr="00464B07" w:rsidRDefault="00387B48" w:rsidP="00CE1D04">
      <w:pPr>
        <w:jc w:val="center"/>
        <w:rPr>
          <w:rFonts w:ascii="Arial" w:hAnsi="Arial" w:cs="Arial"/>
          <w:i/>
          <w:color w:val="EE0000"/>
          <w:sz w:val="24"/>
          <w:szCs w:val="24"/>
        </w:rPr>
      </w:pPr>
    </w:p>
    <w:p w14:paraId="16DAA38B" w14:textId="7EFC0BF9" w:rsidR="00387B48" w:rsidRPr="00464B07" w:rsidRDefault="00387B48" w:rsidP="00CE1D04">
      <w:pPr>
        <w:jc w:val="center"/>
        <w:rPr>
          <w:rFonts w:ascii="Arial" w:hAnsi="Arial" w:cs="Arial"/>
          <w:i/>
          <w:color w:val="EE0000"/>
          <w:sz w:val="24"/>
          <w:szCs w:val="24"/>
        </w:rPr>
      </w:pPr>
    </w:p>
    <w:p w14:paraId="266448B1" w14:textId="29862DEF" w:rsidR="00387B48" w:rsidRPr="00464B07" w:rsidRDefault="00387B48" w:rsidP="00CE1D04">
      <w:pPr>
        <w:jc w:val="center"/>
        <w:rPr>
          <w:rFonts w:ascii="Arial" w:hAnsi="Arial" w:cs="Arial"/>
          <w:i/>
          <w:color w:val="EE0000"/>
          <w:sz w:val="24"/>
          <w:szCs w:val="24"/>
        </w:rPr>
      </w:pPr>
    </w:p>
    <w:p w14:paraId="1B9CE1A6" w14:textId="345B3BFF" w:rsidR="00387B48" w:rsidRPr="00464B07" w:rsidRDefault="00387B48" w:rsidP="00CE1D04">
      <w:pPr>
        <w:jc w:val="center"/>
        <w:rPr>
          <w:rFonts w:ascii="Arial" w:hAnsi="Arial" w:cs="Arial"/>
          <w:i/>
          <w:color w:val="EE0000"/>
          <w:sz w:val="24"/>
          <w:szCs w:val="24"/>
        </w:rPr>
      </w:pPr>
    </w:p>
    <w:p w14:paraId="2B19628E" w14:textId="3E486E1F" w:rsidR="00387B48" w:rsidRPr="00464B07" w:rsidRDefault="00387B48" w:rsidP="00CE1D04">
      <w:pPr>
        <w:jc w:val="center"/>
        <w:rPr>
          <w:rFonts w:ascii="Arial" w:hAnsi="Arial" w:cs="Arial"/>
          <w:i/>
          <w:color w:val="EE0000"/>
          <w:sz w:val="24"/>
          <w:szCs w:val="24"/>
        </w:rPr>
      </w:pPr>
    </w:p>
    <w:p w14:paraId="7BB563CA" w14:textId="4F5D63DB" w:rsidR="00387B48" w:rsidRPr="00464B07" w:rsidRDefault="00387B48" w:rsidP="00CE1D04">
      <w:pPr>
        <w:jc w:val="center"/>
        <w:rPr>
          <w:rFonts w:ascii="Arial" w:hAnsi="Arial" w:cs="Arial"/>
          <w:i/>
          <w:color w:val="EE0000"/>
          <w:sz w:val="24"/>
          <w:szCs w:val="24"/>
        </w:rPr>
      </w:pPr>
    </w:p>
    <w:p w14:paraId="4CCCA3D2" w14:textId="1E54CE5D" w:rsidR="00387B48" w:rsidRPr="00464B07" w:rsidRDefault="00387B48" w:rsidP="00CE1D04">
      <w:pPr>
        <w:jc w:val="center"/>
        <w:rPr>
          <w:rFonts w:ascii="Arial" w:hAnsi="Arial" w:cs="Arial"/>
          <w:i/>
          <w:color w:val="EE0000"/>
          <w:sz w:val="24"/>
          <w:szCs w:val="24"/>
        </w:rPr>
      </w:pPr>
    </w:p>
    <w:p w14:paraId="367D9210" w14:textId="35040124" w:rsidR="00387B48" w:rsidRPr="00464B07" w:rsidRDefault="00387B48" w:rsidP="00CE1D04">
      <w:pPr>
        <w:jc w:val="center"/>
        <w:rPr>
          <w:rFonts w:ascii="Arial" w:hAnsi="Arial" w:cs="Arial"/>
          <w:i/>
          <w:color w:val="EE0000"/>
          <w:sz w:val="24"/>
          <w:szCs w:val="24"/>
        </w:rPr>
      </w:pPr>
    </w:p>
    <w:p w14:paraId="75AC9937" w14:textId="3448C579" w:rsidR="00387B48" w:rsidRPr="00464B07" w:rsidRDefault="00387B48" w:rsidP="00CE1D04">
      <w:pPr>
        <w:jc w:val="center"/>
        <w:rPr>
          <w:rFonts w:ascii="Arial" w:hAnsi="Arial" w:cs="Arial"/>
          <w:i/>
          <w:color w:val="EE0000"/>
          <w:sz w:val="24"/>
          <w:szCs w:val="24"/>
        </w:rPr>
      </w:pPr>
    </w:p>
    <w:p w14:paraId="66CC7305" w14:textId="46199B50" w:rsidR="00387B48" w:rsidRPr="00464B07" w:rsidRDefault="00387B48" w:rsidP="00CE1D04">
      <w:pPr>
        <w:jc w:val="center"/>
        <w:rPr>
          <w:rFonts w:ascii="Arial" w:hAnsi="Arial" w:cs="Arial"/>
          <w:i/>
          <w:color w:val="EE0000"/>
          <w:sz w:val="24"/>
          <w:szCs w:val="24"/>
        </w:rPr>
      </w:pPr>
    </w:p>
    <w:p w14:paraId="5F6814E4" w14:textId="17F4C87C" w:rsidR="00387B48" w:rsidRPr="00464B07" w:rsidRDefault="00387B48" w:rsidP="00CE1D04">
      <w:pPr>
        <w:jc w:val="center"/>
        <w:rPr>
          <w:rFonts w:ascii="Arial" w:hAnsi="Arial" w:cs="Arial"/>
          <w:i/>
          <w:color w:val="EE0000"/>
          <w:sz w:val="24"/>
          <w:szCs w:val="24"/>
        </w:rPr>
      </w:pPr>
    </w:p>
    <w:p w14:paraId="24BBFBEA" w14:textId="156DB350" w:rsidR="00387B48" w:rsidRPr="00464B07" w:rsidRDefault="00387B48" w:rsidP="00CE1D04">
      <w:pPr>
        <w:jc w:val="center"/>
        <w:rPr>
          <w:rFonts w:ascii="Arial" w:hAnsi="Arial" w:cs="Arial"/>
          <w:i/>
          <w:color w:val="EE0000"/>
          <w:sz w:val="24"/>
          <w:szCs w:val="24"/>
        </w:rPr>
      </w:pPr>
    </w:p>
    <w:p w14:paraId="2C84B7D7" w14:textId="3BCD34E7" w:rsidR="00387B48" w:rsidRPr="00464B07" w:rsidRDefault="00387B48" w:rsidP="00CE1D04">
      <w:pPr>
        <w:jc w:val="center"/>
        <w:rPr>
          <w:rFonts w:ascii="Arial" w:hAnsi="Arial" w:cs="Arial"/>
          <w:i/>
          <w:color w:val="EE0000"/>
          <w:sz w:val="24"/>
          <w:szCs w:val="24"/>
        </w:rPr>
      </w:pPr>
    </w:p>
    <w:p w14:paraId="4A734FFE" w14:textId="7B5C6438" w:rsidR="00387B48" w:rsidRPr="00464B07" w:rsidRDefault="00387B48" w:rsidP="00CE1D04">
      <w:pPr>
        <w:jc w:val="center"/>
        <w:rPr>
          <w:rFonts w:ascii="Arial" w:hAnsi="Arial" w:cs="Arial"/>
          <w:i/>
          <w:color w:val="EE0000"/>
          <w:sz w:val="24"/>
          <w:szCs w:val="24"/>
        </w:rPr>
      </w:pPr>
    </w:p>
    <w:p w14:paraId="227DAC8F" w14:textId="4F11E32F" w:rsidR="00387B48" w:rsidRPr="00464B07" w:rsidRDefault="00387B48" w:rsidP="00CE1D04">
      <w:pPr>
        <w:jc w:val="center"/>
        <w:rPr>
          <w:rFonts w:ascii="Arial" w:hAnsi="Arial" w:cs="Arial"/>
          <w:i/>
          <w:color w:val="EE0000"/>
          <w:sz w:val="24"/>
          <w:szCs w:val="24"/>
        </w:rPr>
      </w:pPr>
    </w:p>
    <w:p w14:paraId="7C456C78" w14:textId="07CDEA32" w:rsidR="00387B48" w:rsidRPr="00464B07" w:rsidRDefault="00387B48" w:rsidP="00CE1D04">
      <w:pPr>
        <w:jc w:val="center"/>
        <w:rPr>
          <w:rFonts w:ascii="Arial" w:hAnsi="Arial" w:cs="Arial"/>
          <w:i/>
          <w:color w:val="EE0000"/>
          <w:sz w:val="24"/>
          <w:szCs w:val="24"/>
        </w:rPr>
      </w:pPr>
    </w:p>
    <w:p w14:paraId="019E2B2D" w14:textId="56120645" w:rsidR="00387B48" w:rsidRPr="00464B07" w:rsidRDefault="00387B48" w:rsidP="00CE1D04">
      <w:pPr>
        <w:jc w:val="center"/>
        <w:rPr>
          <w:rFonts w:ascii="Arial" w:hAnsi="Arial" w:cs="Arial"/>
          <w:i/>
          <w:color w:val="EE0000"/>
          <w:sz w:val="24"/>
          <w:szCs w:val="24"/>
        </w:rPr>
      </w:pPr>
    </w:p>
    <w:p w14:paraId="0C876640" w14:textId="0174D965" w:rsidR="00387B48" w:rsidRPr="00464B07" w:rsidRDefault="00387B48" w:rsidP="00CE1D04">
      <w:pPr>
        <w:jc w:val="center"/>
        <w:rPr>
          <w:rFonts w:ascii="Arial" w:hAnsi="Arial" w:cs="Arial"/>
          <w:i/>
          <w:color w:val="EE0000"/>
          <w:sz w:val="24"/>
          <w:szCs w:val="24"/>
        </w:rPr>
      </w:pPr>
    </w:p>
    <w:p w14:paraId="7AC4A086" w14:textId="5A8C8C63" w:rsidR="00387B48" w:rsidRPr="00464B07" w:rsidRDefault="00387B48" w:rsidP="00CE1D04">
      <w:pPr>
        <w:jc w:val="center"/>
        <w:rPr>
          <w:rFonts w:ascii="Arial" w:hAnsi="Arial" w:cs="Arial"/>
          <w:i/>
          <w:color w:val="EE0000"/>
          <w:sz w:val="24"/>
          <w:szCs w:val="24"/>
        </w:rPr>
      </w:pPr>
    </w:p>
    <w:p w14:paraId="5CF28EA6" w14:textId="2BB81F5C" w:rsidR="00387B48" w:rsidRPr="00464B07" w:rsidRDefault="00387B48" w:rsidP="00CE1D04">
      <w:pPr>
        <w:jc w:val="center"/>
        <w:rPr>
          <w:rFonts w:ascii="Arial" w:hAnsi="Arial" w:cs="Arial"/>
          <w:i/>
          <w:color w:val="EE0000"/>
          <w:sz w:val="24"/>
          <w:szCs w:val="24"/>
        </w:rPr>
      </w:pPr>
    </w:p>
    <w:p w14:paraId="5197E942" w14:textId="62353888" w:rsidR="00387B48" w:rsidRPr="00464B07" w:rsidRDefault="00387B48" w:rsidP="00CE1D04">
      <w:pPr>
        <w:jc w:val="center"/>
        <w:rPr>
          <w:rFonts w:ascii="Arial" w:hAnsi="Arial" w:cs="Arial"/>
          <w:i/>
          <w:color w:val="EE0000"/>
          <w:sz w:val="24"/>
          <w:szCs w:val="24"/>
        </w:rPr>
      </w:pPr>
    </w:p>
    <w:p w14:paraId="2EC6B6FD" w14:textId="503572D4" w:rsidR="00387B48" w:rsidRPr="00464B07" w:rsidRDefault="00387B48" w:rsidP="00CE1D04">
      <w:pPr>
        <w:jc w:val="center"/>
        <w:rPr>
          <w:rFonts w:ascii="Arial" w:hAnsi="Arial" w:cs="Arial"/>
          <w:i/>
          <w:color w:val="EE0000"/>
          <w:sz w:val="24"/>
          <w:szCs w:val="24"/>
        </w:rPr>
      </w:pPr>
    </w:p>
    <w:p w14:paraId="2D8314FF" w14:textId="66A584F2" w:rsidR="00387B48" w:rsidRPr="00464B07" w:rsidRDefault="00387B48" w:rsidP="00CE1D04">
      <w:pPr>
        <w:jc w:val="center"/>
        <w:rPr>
          <w:rFonts w:ascii="Arial" w:hAnsi="Arial" w:cs="Arial"/>
          <w:i/>
          <w:color w:val="EE0000"/>
          <w:sz w:val="24"/>
          <w:szCs w:val="24"/>
        </w:rPr>
      </w:pPr>
    </w:p>
    <w:p w14:paraId="76EA3378" w14:textId="06DB2AAA" w:rsidR="00387B48" w:rsidRPr="00464B07" w:rsidRDefault="00387B48" w:rsidP="00CE1D04">
      <w:pPr>
        <w:jc w:val="center"/>
        <w:rPr>
          <w:rFonts w:ascii="Arial" w:hAnsi="Arial" w:cs="Arial"/>
          <w:i/>
          <w:color w:val="EE0000"/>
          <w:sz w:val="24"/>
          <w:szCs w:val="24"/>
        </w:rPr>
      </w:pPr>
    </w:p>
    <w:p w14:paraId="21006472" w14:textId="359C24DF" w:rsidR="00387B48" w:rsidRPr="00464B07" w:rsidRDefault="00387B48" w:rsidP="00CE1D04">
      <w:pPr>
        <w:jc w:val="center"/>
        <w:rPr>
          <w:rFonts w:ascii="Arial" w:hAnsi="Arial" w:cs="Arial"/>
          <w:i/>
          <w:color w:val="EE0000"/>
          <w:sz w:val="24"/>
          <w:szCs w:val="24"/>
        </w:rPr>
      </w:pPr>
    </w:p>
    <w:p w14:paraId="423F50AF" w14:textId="36343F74" w:rsidR="00387B48" w:rsidRPr="00464B07" w:rsidRDefault="00387B48" w:rsidP="00CE1D04">
      <w:pPr>
        <w:jc w:val="center"/>
        <w:rPr>
          <w:rFonts w:ascii="Arial" w:hAnsi="Arial" w:cs="Arial"/>
          <w:i/>
          <w:color w:val="EE0000"/>
          <w:sz w:val="24"/>
          <w:szCs w:val="24"/>
        </w:rPr>
      </w:pPr>
    </w:p>
    <w:p w14:paraId="0D7304D5" w14:textId="2E123540" w:rsidR="00387B48" w:rsidRPr="00464B07" w:rsidRDefault="00387B48" w:rsidP="00CE1D04">
      <w:pPr>
        <w:jc w:val="center"/>
        <w:rPr>
          <w:rFonts w:ascii="Arial" w:hAnsi="Arial" w:cs="Arial"/>
          <w:i/>
          <w:color w:val="EE0000"/>
          <w:sz w:val="24"/>
          <w:szCs w:val="24"/>
        </w:rPr>
      </w:pPr>
    </w:p>
    <w:p w14:paraId="0B91B4DD" w14:textId="02E542FE" w:rsidR="00387B48" w:rsidRPr="00464B07" w:rsidRDefault="00387B48" w:rsidP="00CE1D04">
      <w:pPr>
        <w:jc w:val="center"/>
        <w:rPr>
          <w:rFonts w:ascii="Arial" w:hAnsi="Arial" w:cs="Arial"/>
          <w:i/>
          <w:color w:val="EE0000"/>
          <w:sz w:val="24"/>
          <w:szCs w:val="24"/>
        </w:rPr>
      </w:pPr>
    </w:p>
    <w:p w14:paraId="3047B97B" w14:textId="59861CEE" w:rsidR="00387B48" w:rsidRPr="00464B07" w:rsidRDefault="00387B48" w:rsidP="00CE1D04">
      <w:pPr>
        <w:jc w:val="center"/>
        <w:rPr>
          <w:rFonts w:ascii="Arial" w:hAnsi="Arial" w:cs="Arial"/>
          <w:i/>
          <w:color w:val="EE0000"/>
          <w:sz w:val="24"/>
          <w:szCs w:val="24"/>
        </w:rPr>
      </w:pPr>
    </w:p>
    <w:p w14:paraId="0910B9BF" w14:textId="17B88DF3" w:rsidR="00387B48" w:rsidRPr="00464B07" w:rsidRDefault="00387B48" w:rsidP="00CE1D04">
      <w:pPr>
        <w:jc w:val="center"/>
        <w:rPr>
          <w:rFonts w:ascii="Arial" w:hAnsi="Arial" w:cs="Arial"/>
          <w:i/>
          <w:color w:val="EE0000"/>
          <w:sz w:val="24"/>
          <w:szCs w:val="24"/>
        </w:rPr>
      </w:pPr>
    </w:p>
    <w:p w14:paraId="6E5CDAD0" w14:textId="77777777" w:rsidR="004E2CDC" w:rsidRPr="00464B07" w:rsidRDefault="004E2CDC" w:rsidP="00CE1D04">
      <w:pPr>
        <w:jc w:val="center"/>
        <w:rPr>
          <w:rFonts w:ascii="Arial" w:hAnsi="Arial" w:cs="Arial"/>
          <w:i/>
          <w:color w:val="EE0000"/>
          <w:sz w:val="24"/>
          <w:szCs w:val="24"/>
        </w:rPr>
      </w:pPr>
    </w:p>
    <w:p w14:paraId="1E2A6A17" w14:textId="1C3A294A" w:rsidR="00387B48" w:rsidRPr="00464B07" w:rsidRDefault="00387B48" w:rsidP="00CE1D04">
      <w:pPr>
        <w:jc w:val="center"/>
        <w:rPr>
          <w:rFonts w:ascii="Arial" w:hAnsi="Arial" w:cs="Arial"/>
          <w:i/>
          <w:color w:val="EE0000"/>
          <w:sz w:val="24"/>
          <w:szCs w:val="24"/>
        </w:rPr>
      </w:pPr>
    </w:p>
    <w:p w14:paraId="7E4ED019" w14:textId="77777777" w:rsidR="00387B48" w:rsidRPr="00464B07" w:rsidRDefault="00387B48" w:rsidP="00CE1D04">
      <w:pPr>
        <w:jc w:val="center"/>
        <w:rPr>
          <w:rFonts w:ascii="Arial" w:hAnsi="Arial" w:cs="Arial"/>
          <w:i/>
          <w:color w:val="EE0000"/>
          <w:sz w:val="24"/>
          <w:szCs w:val="24"/>
        </w:rPr>
      </w:pPr>
    </w:p>
    <w:p w14:paraId="70F13C44" w14:textId="77777777" w:rsidR="002D13DC" w:rsidRPr="00464B07" w:rsidRDefault="002D13DC" w:rsidP="00CE1D04">
      <w:pPr>
        <w:jc w:val="center"/>
        <w:rPr>
          <w:rFonts w:ascii="Arial" w:hAnsi="Arial" w:cs="Arial"/>
          <w:i/>
          <w:color w:val="EE0000"/>
          <w:sz w:val="24"/>
          <w:szCs w:val="24"/>
        </w:rPr>
      </w:pPr>
    </w:p>
    <w:p w14:paraId="3CA13FE1" w14:textId="77777777" w:rsidR="004B2843" w:rsidRPr="00464B07" w:rsidRDefault="004B2843" w:rsidP="00CE1D04">
      <w:pPr>
        <w:jc w:val="center"/>
        <w:rPr>
          <w:rFonts w:ascii="Arial" w:hAnsi="Arial" w:cs="Arial"/>
          <w:i/>
          <w:color w:val="EE0000"/>
          <w:sz w:val="24"/>
          <w:szCs w:val="24"/>
        </w:rPr>
      </w:pPr>
    </w:p>
    <w:p w14:paraId="111C6DB0" w14:textId="77777777" w:rsidR="004B2843" w:rsidRPr="00464B07" w:rsidRDefault="004B2843" w:rsidP="00CE1D04">
      <w:pPr>
        <w:jc w:val="center"/>
        <w:rPr>
          <w:rFonts w:ascii="Arial" w:hAnsi="Arial" w:cs="Arial"/>
          <w:i/>
          <w:color w:val="EE0000"/>
          <w:sz w:val="24"/>
          <w:szCs w:val="24"/>
        </w:rPr>
      </w:pPr>
    </w:p>
    <w:sdt>
      <w:sdtPr>
        <w:rPr>
          <w:rFonts w:ascii="Times New Roman" w:eastAsia="Times New Roman" w:hAnsi="Times New Roman" w:cs="Times New Roman"/>
          <w:color w:val="EE0000"/>
          <w:sz w:val="22"/>
          <w:szCs w:val="22"/>
          <w:lang w:val="ro-RO"/>
        </w:rPr>
        <w:id w:val="1241369442"/>
        <w:docPartObj>
          <w:docPartGallery w:val="Table of Contents"/>
          <w:docPartUnique/>
        </w:docPartObj>
      </w:sdtPr>
      <w:sdtEndPr>
        <w:rPr>
          <w:b/>
          <w:bCs/>
          <w:noProof/>
        </w:rPr>
      </w:sdtEndPr>
      <w:sdtContent>
        <w:sdt>
          <w:sdtPr>
            <w:rPr>
              <w:rFonts w:ascii="Times New Roman" w:eastAsia="Times New Roman" w:hAnsi="Times New Roman" w:cs="Times New Roman"/>
              <w:color w:val="EE0000"/>
              <w:sz w:val="22"/>
              <w:szCs w:val="22"/>
              <w:lang w:val="ro-RO"/>
            </w:rPr>
            <w:id w:val="515425818"/>
            <w:docPartObj>
              <w:docPartGallery w:val="Table of Contents"/>
              <w:docPartUnique/>
            </w:docPartObj>
          </w:sdtPr>
          <w:sdtEndPr>
            <w:rPr>
              <w:b/>
              <w:bCs/>
              <w:noProof/>
            </w:rPr>
          </w:sdtEndPr>
          <w:sdtContent>
            <w:p w14:paraId="20DE9FAD" w14:textId="77777777" w:rsidR="0092528F" w:rsidRPr="0092528F" w:rsidRDefault="0092528F" w:rsidP="0092528F">
              <w:pPr>
                <w:pStyle w:val="Titlucuprins"/>
                <w:jc w:val="center"/>
                <w:rPr>
                  <w:rFonts w:ascii="Arial" w:hAnsi="Arial" w:cs="Arial"/>
                  <w:b/>
                  <w:color w:val="auto"/>
                  <w:sz w:val="22"/>
                  <w:szCs w:val="22"/>
                </w:rPr>
              </w:pPr>
              <w:r w:rsidRPr="0092528F">
                <w:rPr>
                  <w:rFonts w:ascii="Arial" w:hAnsi="Arial" w:cs="Arial"/>
                  <w:b/>
                  <w:color w:val="auto"/>
                  <w:sz w:val="22"/>
                  <w:szCs w:val="22"/>
                </w:rPr>
                <w:t>CUPRINS</w:t>
              </w:r>
            </w:p>
            <w:p w14:paraId="17A06D97" w14:textId="7C9F3758"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r w:rsidRPr="0092528F">
                <w:rPr>
                  <w:sz w:val="22"/>
                  <w:szCs w:val="22"/>
                </w:rPr>
                <w:fldChar w:fldCharType="begin"/>
              </w:r>
              <w:r w:rsidRPr="0092528F">
                <w:rPr>
                  <w:sz w:val="22"/>
                  <w:szCs w:val="22"/>
                </w:rPr>
                <w:instrText xml:space="preserve"> TOC \o "1-3" \h \z \u </w:instrText>
              </w:r>
              <w:r w:rsidRPr="0092528F">
                <w:rPr>
                  <w:sz w:val="22"/>
                  <w:szCs w:val="22"/>
                </w:rPr>
                <w:fldChar w:fldCharType="separate"/>
              </w:r>
              <w:hyperlink w:anchor="_Toc223780928" w:history="1">
                <w:r w:rsidRPr="0092528F">
                  <w:rPr>
                    <w:rStyle w:val="Hyperlink"/>
                    <w:b w:val="0"/>
                    <w:noProof/>
                    <w:color w:val="auto"/>
                    <w:sz w:val="22"/>
                    <w:szCs w:val="22"/>
                  </w:rPr>
                  <w:t>Date introductive</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_Toc223780928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7</w:t>
                </w:r>
                <w:r w:rsidRPr="0092528F">
                  <w:rPr>
                    <w:b w:val="0"/>
                    <w:noProof/>
                    <w:webHidden/>
                    <w:sz w:val="22"/>
                    <w:szCs w:val="22"/>
                  </w:rPr>
                  <w:fldChar w:fldCharType="end"/>
                </w:r>
              </w:hyperlink>
            </w:p>
            <w:p w14:paraId="0099071C" w14:textId="4209A31D"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0929" w:history="1">
                <w:r w:rsidRPr="0092528F">
                  <w:rPr>
                    <w:rStyle w:val="Hyperlink"/>
                    <w:b w:val="0"/>
                    <w:noProof/>
                    <w:color w:val="auto"/>
                    <w:sz w:val="22"/>
                    <w:szCs w:val="22"/>
                  </w:rPr>
                  <w:t>1. EXPUNEREA CONŢINUTULUI ŞI A OBIECTIVELOR PRINCIPALE ALE PLANULUI SAU PROGRAMULUI, PRECUM ŞI A RELAŢIEI CU ALTE PLANURI ŞI PROGRAME RELEVANTE</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_Toc223780929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8</w:t>
                </w:r>
                <w:r w:rsidRPr="0092528F">
                  <w:rPr>
                    <w:b w:val="0"/>
                    <w:noProof/>
                    <w:webHidden/>
                    <w:sz w:val="22"/>
                    <w:szCs w:val="22"/>
                  </w:rPr>
                  <w:fldChar w:fldCharType="end"/>
                </w:r>
              </w:hyperlink>
            </w:p>
            <w:p w14:paraId="09B27B11" w14:textId="122A0AFE"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30" w:history="1">
                <w:r w:rsidRPr="0092528F">
                  <w:rPr>
                    <w:rStyle w:val="Hyperlink"/>
                    <w:b w:val="0"/>
                    <w:noProof/>
                    <w:color w:val="auto"/>
                  </w:rPr>
                  <w:t>1.1. Aspecte generale</w:t>
                </w:r>
                <w:r w:rsidRPr="0092528F">
                  <w:rPr>
                    <w:b w:val="0"/>
                    <w:noProof/>
                    <w:webHidden/>
                  </w:rPr>
                  <w:tab/>
                </w:r>
                <w:r w:rsidRPr="0092528F">
                  <w:rPr>
                    <w:b w:val="0"/>
                    <w:noProof/>
                    <w:webHidden/>
                  </w:rPr>
                  <w:fldChar w:fldCharType="begin"/>
                </w:r>
                <w:r w:rsidRPr="0092528F">
                  <w:rPr>
                    <w:b w:val="0"/>
                    <w:noProof/>
                    <w:webHidden/>
                  </w:rPr>
                  <w:instrText xml:space="preserve"> PAGEREF _Toc223780930 \h </w:instrText>
                </w:r>
                <w:r w:rsidRPr="0092528F">
                  <w:rPr>
                    <w:b w:val="0"/>
                    <w:noProof/>
                    <w:webHidden/>
                  </w:rPr>
                </w:r>
                <w:r w:rsidRPr="0092528F">
                  <w:rPr>
                    <w:b w:val="0"/>
                    <w:noProof/>
                    <w:webHidden/>
                  </w:rPr>
                  <w:fldChar w:fldCharType="separate"/>
                </w:r>
                <w:r w:rsidR="00DC51B0">
                  <w:rPr>
                    <w:b w:val="0"/>
                    <w:noProof/>
                    <w:webHidden/>
                  </w:rPr>
                  <w:t>8</w:t>
                </w:r>
                <w:r w:rsidRPr="0092528F">
                  <w:rPr>
                    <w:b w:val="0"/>
                    <w:noProof/>
                    <w:webHidden/>
                  </w:rPr>
                  <w:fldChar w:fldCharType="end"/>
                </w:r>
              </w:hyperlink>
            </w:p>
            <w:p w14:paraId="1F27F001" w14:textId="48B3BFA1"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31" w:history="1">
                <w:r w:rsidRPr="0092528F">
                  <w:rPr>
                    <w:rStyle w:val="Hyperlink"/>
                    <w:b w:val="0"/>
                    <w:noProof/>
                    <w:color w:val="auto"/>
                  </w:rPr>
                  <w:t>1.2. Principii privind silvicultura şi siturile Natura 2000 ce stau la baza prezentului studiu</w:t>
                </w:r>
                <w:r w:rsidRPr="0092528F">
                  <w:rPr>
                    <w:b w:val="0"/>
                    <w:noProof/>
                    <w:webHidden/>
                  </w:rPr>
                  <w:tab/>
                </w:r>
                <w:r w:rsidRPr="0092528F">
                  <w:rPr>
                    <w:b w:val="0"/>
                    <w:noProof/>
                    <w:webHidden/>
                  </w:rPr>
                  <w:fldChar w:fldCharType="begin"/>
                </w:r>
                <w:r w:rsidRPr="0092528F">
                  <w:rPr>
                    <w:b w:val="0"/>
                    <w:noProof/>
                    <w:webHidden/>
                  </w:rPr>
                  <w:instrText xml:space="preserve"> PAGEREF _Toc223780931 \h </w:instrText>
                </w:r>
                <w:r w:rsidRPr="0092528F">
                  <w:rPr>
                    <w:b w:val="0"/>
                    <w:noProof/>
                    <w:webHidden/>
                  </w:rPr>
                </w:r>
                <w:r w:rsidRPr="0092528F">
                  <w:rPr>
                    <w:b w:val="0"/>
                    <w:noProof/>
                    <w:webHidden/>
                  </w:rPr>
                  <w:fldChar w:fldCharType="separate"/>
                </w:r>
                <w:r w:rsidR="00DC51B0">
                  <w:rPr>
                    <w:b w:val="0"/>
                    <w:noProof/>
                    <w:webHidden/>
                  </w:rPr>
                  <w:t>8</w:t>
                </w:r>
                <w:r w:rsidRPr="0092528F">
                  <w:rPr>
                    <w:b w:val="0"/>
                    <w:noProof/>
                    <w:webHidden/>
                  </w:rPr>
                  <w:fldChar w:fldCharType="end"/>
                </w:r>
              </w:hyperlink>
            </w:p>
            <w:p w14:paraId="5A2F1783" w14:textId="3CFC45E1"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32" w:history="1">
                <w:r w:rsidRPr="0092528F">
                  <w:rPr>
                    <w:rStyle w:val="Hyperlink"/>
                    <w:b w:val="0"/>
                    <w:noProof/>
                    <w:color w:val="auto"/>
                  </w:rPr>
                  <w:t>1.3. Conţinutul planului (amenajamentului silvic)</w:t>
                </w:r>
                <w:r w:rsidRPr="0092528F">
                  <w:rPr>
                    <w:b w:val="0"/>
                    <w:noProof/>
                    <w:webHidden/>
                  </w:rPr>
                  <w:tab/>
                </w:r>
                <w:r w:rsidRPr="0092528F">
                  <w:rPr>
                    <w:b w:val="0"/>
                    <w:noProof/>
                    <w:webHidden/>
                  </w:rPr>
                  <w:fldChar w:fldCharType="begin"/>
                </w:r>
                <w:r w:rsidRPr="0092528F">
                  <w:rPr>
                    <w:b w:val="0"/>
                    <w:noProof/>
                    <w:webHidden/>
                  </w:rPr>
                  <w:instrText xml:space="preserve"> PAGEREF _Toc223780932 \h </w:instrText>
                </w:r>
                <w:r w:rsidRPr="0092528F">
                  <w:rPr>
                    <w:b w:val="0"/>
                    <w:noProof/>
                    <w:webHidden/>
                  </w:rPr>
                </w:r>
                <w:r w:rsidRPr="0092528F">
                  <w:rPr>
                    <w:b w:val="0"/>
                    <w:noProof/>
                    <w:webHidden/>
                  </w:rPr>
                  <w:fldChar w:fldCharType="separate"/>
                </w:r>
                <w:r w:rsidR="00DC51B0">
                  <w:rPr>
                    <w:b w:val="0"/>
                    <w:noProof/>
                    <w:webHidden/>
                  </w:rPr>
                  <w:t>9</w:t>
                </w:r>
                <w:r w:rsidRPr="0092528F">
                  <w:rPr>
                    <w:b w:val="0"/>
                    <w:noProof/>
                    <w:webHidden/>
                  </w:rPr>
                  <w:fldChar w:fldCharType="end"/>
                </w:r>
              </w:hyperlink>
            </w:p>
            <w:p w14:paraId="5BA5E72D" w14:textId="01998DCD"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33" w:history="1">
                <w:r w:rsidRPr="0092528F">
                  <w:rPr>
                    <w:rStyle w:val="Hyperlink"/>
                    <w:rFonts w:ascii="Arial" w:hAnsi="Arial" w:cs="Arial"/>
                    <w:noProof/>
                    <w:color w:val="auto"/>
                    <w:sz w:val="22"/>
                    <w:szCs w:val="22"/>
                  </w:rPr>
                  <w:t>1.3.1. Justificarea necesității întocmirii amenajamentului silvic</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_Toc223780933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10</w:t>
                </w:r>
                <w:r w:rsidRPr="0092528F">
                  <w:rPr>
                    <w:rFonts w:ascii="Arial" w:hAnsi="Arial" w:cs="Arial"/>
                    <w:noProof/>
                    <w:webHidden/>
                    <w:sz w:val="22"/>
                    <w:szCs w:val="22"/>
                  </w:rPr>
                  <w:fldChar w:fldCharType="end"/>
                </w:r>
              </w:hyperlink>
            </w:p>
            <w:p w14:paraId="06A27EC5" w14:textId="3F593ABE"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34" w:history="1">
                <w:r w:rsidRPr="0092528F">
                  <w:rPr>
                    <w:rStyle w:val="Hyperlink"/>
                    <w:b w:val="0"/>
                    <w:noProof/>
                    <w:color w:val="auto"/>
                  </w:rPr>
                  <w:t>1.4. Obiectivele amenajamentului silvic</w:t>
                </w:r>
                <w:r w:rsidRPr="0092528F">
                  <w:rPr>
                    <w:b w:val="0"/>
                    <w:noProof/>
                    <w:webHidden/>
                  </w:rPr>
                  <w:tab/>
                </w:r>
                <w:r w:rsidRPr="0092528F">
                  <w:rPr>
                    <w:b w:val="0"/>
                    <w:noProof/>
                    <w:webHidden/>
                  </w:rPr>
                  <w:fldChar w:fldCharType="begin"/>
                </w:r>
                <w:r w:rsidRPr="0092528F">
                  <w:rPr>
                    <w:b w:val="0"/>
                    <w:noProof/>
                    <w:webHidden/>
                  </w:rPr>
                  <w:instrText xml:space="preserve"> PAGEREF _Toc223780934 \h </w:instrText>
                </w:r>
                <w:r w:rsidRPr="0092528F">
                  <w:rPr>
                    <w:b w:val="0"/>
                    <w:noProof/>
                    <w:webHidden/>
                  </w:rPr>
                </w:r>
                <w:r w:rsidRPr="0092528F">
                  <w:rPr>
                    <w:b w:val="0"/>
                    <w:noProof/>
                    <w:webHidden/>
                  </w:rPr>
                  <w:fldChar w:fldCharType="separate"/>
                </w:r>
                <w:r w:rsidR="00DC51B0">
                  <w:rPr>
                    <w:b w:val="0"/>
                    <w:noProof/>
                    <w:webHidden/>
                  </w:rPr>
                  <w:t>11</w:t>
                </w:r>
                <w:r w:rsidRPr="0092528F">
                  <w:rPr>
                    <w:b w:val="0"/>
                    <w:noProof/>
                    <w:webHidden/>
                  </w:rPr>
                  <w:fldChar w:fldCharType="end"/>
                </w:r>
              </w:hyperlink>
            </w:p>
            <w:p w14:paraId="22E601BE" w14:textId="7C5A59AE" w:rsidR="0092528F" w:rsidRPr="0092528F" w:rsidRDefault="0092528F" w:rsidP="0092528F">
              <w:pPr>
                <w:pStyle w:val="Cuprins3"/>
                <w:tabs>
                  <w:tab w:val="left" w:pos="1319"/>
                  <w:tab w:val="right" w:leader="dot" w:pos="9344"/>
                </w:tabs>
                <w:spacing w:before="0" w:line="360" w:lineRule="auto"/>
                <w:jc w:val="both"/>
                <w:rPr>
                  <w:rFonts w:ascii="Arial" w:eastAsiaTheme="minorEastAsia" w:hAnsi="Arial" w:cs="Arial"/>
                  <w:noProof/>
                  <w:sz w:val="22"/>
                  <w:szCs w:val="22"/>
                  <w:lang w:val="en-US"/>
                </w:rPr>
              </w:pPr>
              <w:hyperlink w:anchor="_Toc223780935" w:history="1">
                <w:r w:rsidRPr="0092528F">
                  <w:rPr>
                    <w:rStyle w:val="Hyperlink"/>
                    <w:rFonts w:ascii="Arial" w:hAnsi="Arial" w:cs="Arial"/>
                    <w:noProof/>
                    <w:color w:val="auto"/>
                    <w:sz w:val="22"/>
                    <w:szCs w:val="22"/>
                  </w:rPr>
                  <w:t>1.4.1.</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Vecinătăţi, limite, hotare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_Toc223780935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w:t>
                </w:r>
                <w:r w:rsidRPr="0092528F">
                  <w:rPr>
                    <w:rFonts w:ascii="Arial" w:hAnsi="Arial" w:cs="Arial"/>
                    <w:noProof/>
                    <w:webHidden/>
                    <w:sz w:val="22"/>
                    <w:szCs w:val="22"/>
                  </w:rPr>
                  <w:fldChar w:fldCharType="end"/>
                </w:r>
              </w:hyperlink>
            </w:p>
            <w:p w14:paraId="6CDD9603" w14:textId="02F939EE" w:rsidR="0092528F" w:rsidRPr="0092528F" w:rsidRDefault="0092528F" w:rsidP="0092528F">
              <w:pPr>
                <w:pStyle w:val="Cuprins3"/>
                <w:tabs>
                  <w:tab w:val="left" w:pos="1319"/>
                  <w:tab w:val="right" w:leader="dot" w:pos="9344"/>
                </w:tabs>
                <w:spacing w:before="0" w:line="360" w:lineRule="auto"/>
                <w:jc w:val="both"/>
                <w:rPr>
                  <w:rFonts w:ascii="Arial" w:eastAsiaTheme="minorEastAsia" w:hAnsi="Arial" w:cs="Arial"/>
                  <w:noProof/>
                  <w:sz w:val="22"/>
                  <w:szCs w:val="22"/>
                  <w:lang w:val="en-US"/>
                </w:rPr>
              </w:pPr>
              <w:hyperlink w:anchor="_Toc223780936" w:history="1">
                <w:r w:rsidRPr="0092528F">
                  <w:rPr>
                    <w:rStyle w:val="Hyperlink"/>
                    <w:rFonts w:ascii="Arial" w:hAnsi="Arial" w:cs="Arial"/>
                    <w:noProof/>
                    <w:color w:val="auto"/>
                    <w:sz w:val="22"/>
                    <w:szCs w:val="22"/>
                  </w:rPr>
                  <w:t>1.4.2.</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Trupuri de pădure ( bazinete) componente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_Toc223780936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12</w:t>
                </w:r>
                <w:r w:rsidRPr="0092528F">
                  <w:rPr>
                    <w:rFonts w:ascii="Arial" w:hAnsi="Arial" w:cs="Arial"/>
                    <w:noProof/>
                    <w:webHidden/>
                    <w:sz w:val="22"/>
                    <w:szCs w:val="22"/>
                  </w:rPr>
                  <w:fldChar w:fldCharType="end"/>
                </w:r>
              </w:hyperlink>
            </w:p>
            <w:p w14:paraId="0BD0CF94" w14:textId="06AF2338"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37" w:history="1">
                <w:r w:rsidRPr="0092528F">
                  <w:rPr>
                    <w:rStyle w:val="Hyperlink"/>
                    <w:rFonts w:ascii="Arial" w:hAnsi="Arial" w:cs="Arial"/>
                    <w:noProof/>
                    <w:color w:val="auto"/>
                    <w:sz w:val="22"/>
                    <w:szCs w:val="22"/>
                  </w:rPr>
                  <w:t>1.4.3 Constituirea şi materializarea parcelarului şi subparcelarului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_Toc223780937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12</w:t>
                </w:r>
                <w:r w:rsidRPr="0092528F">
                  <w:rPr>
                    <w:rFonts w:ascii="Arial" w:hAnsi="Arial" w:cs="Arial"/>
                    <w:noProof/>
                    <w:webHidden/>
                    <w:sz w:val="22"/>
                    <w:szCs w:val="22"/>
                  </w:rPr>
                  <w:fldChar w:fldCharType="end"/>
                </w:r>
              </w:hyperlink>
            </w:p>
            <w:p w14:paraId="64B81630" w14:textId="3A3D7B1F"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38" w:history="1">
                <w:r w:rsidRPr="0092528F">
                  <w:rPr>
                    <w:rStyle w:val="Hyperlink"/>
                    <w:rFonts w:ascii="Arial" w:hAnsi="Arial" w:cs="Arial"/>
                    <w:noProof/>
                    <w:color w:val="auto"/>
                    <w:sz w:val="22"/>
                    <w:szCs w:val="22"/>
                  </w:rPr>
                  <w:t>1.4.4. Mărimea parcelelor şi subparcelelor</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_Toc223780938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12</w:t>
                </w:r>
                <w:r w:rsidRPr="0092528F">
                  <w:rPr>
                    <w:rFonts w:ascii="Arial" w:hAnsi="Arial" w:cs="Arial"/>
                    <w:noProof/>
                    <w:webHidden/>
                    <w:sz w:val="22"/>
                    <w:szCs w:val="22"/>
                  </w:rPr>
                  <w:fldChar w:fldCharType="end"/>
                </w:r>
              </w:hyperlink>
            </w:p>
            <w:p w14:paraId="05381CD6" w14:textId="69BF8B1E"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39" w:history="1">
                <w:r w:rsidRPr="0092528F">
                  <w:rPr>
                    <w:rStyle w:val="Hyperlink"/>
                    <w:rFonts w:ascii="Arial" w:hAnsi="Arial" w:cs="Arial"/>
                    <w:noProof/>
                    <w:color w:val="auto"/>
                    <w:sz w:val="22"/>
                    <w:szCs w:val="22"/>
                  </w:rPr>
                  <w:t>1.4.5. Subunităţi de producţie sau de protecţie constituite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_Toc223780939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14</w:t>
                </w:r>
                <w:r w:rsidRPr="0092528F">
                  <w:rPr>
                    <w:rFonts w:ascii="Arial" w:hAnsi="Arial" w:cs="Arial"/>
                    <w:noProof/>
                    <w:webHidden/>
                    <w:sz w:val="22"/>
                    <w:szCs w:val="22"/>
                  </w:rPr>
                  <w:fldChar w:fldCharType="end"/>
                </w:r>
              </w:hyperlink>
            </w:p>
            <w:p w14:paraId="54B6F8B6" w14:textId="2EC4C311"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40" w:history="1">
                <w:r w:rsidRPr="0092528F">
                  <w:rPr>
                    <w:rStyle w:val="Hyperlink"/>
                    <w:rFonts w:ascii="Arial" w:hAnsi="Arial" w:cs="Arial"/>
                    <w:noProof/>
                    <w:color w:val="auto"/>
                    <w:sz w:val="22"/>
                    <w:szCs w:val="22"/>
                  </w:rPr>
                  <w:t>1.4.6. Regimul</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_Toc223780940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15</w:t>
                </w:r>
                <w:r w:rsidRPr="0092528F">
                  <w:rPr>
                    <w:rFonts w:ascii="Arial" w:hAnsi="Arial" w:cs="Arial"/>
                    <w:noProof/>
                    <w:webHidden/>
                    <w:sz w:val="22"/>
                    <w:szCs w:val="22"/>
                  </w:rPr>
                  <w:fldChar w:fldCharType="end"/>
                </w:r>
              </w:hyperlink>
            </w:p>
            <w:p w14:paraId="0A703616" w14:textId="31D618C8" w:rsidR="0092528F" w:rsidRPr="0092528F" w:rsidRDefault="0092528F" w:rsidP="0092528F">
              <w:pPr>
                <w:pStyle w:val="Cuprins3"/>
                <w:tabs>
                  <w:tab w:val="left" w:pos="1319"/>
                  <w:tab w:val="right" w:leader="dot" w:pos="9344"/>
                </w:tabs>
                <w:spacing w:before="0" w:line="360" w:lineRule="auto"/>
                <w:jc w:val="both"/>
                <w:rPr>
                  <w:rFonts w:ascii="Arial" w:eastAsiaTheme="minorEastAsia" w:hAnsi="Arial" w:cs="Arial"/>
                  <w:noProof/>
                  <w:sz w:val="22"/>
                  <w:szCs w:val="22"/>
                  <w:lang w:val="en-US"/>
                </w:rPr>
              </w:pPr>
              <w:hyperlink w:anchor="_Toc223780941" w:history="1">
                <w:r w:rsidRPr="0092528F">
                  <w:rPr>
                    <w:rStyle w:val="Hyperlink"/>
                    <w:rFonts w:ascii="Arial" w:hAnsi="Arial" w:cs="Arial"/>
                    <w:noProof/>
                    <w:color w:val="auto"/>
                    <w:sz w:val="22"/>
                    <w:szCs w:val="22"/>
                  </w:rPr>
                  <w:t>1.4.7.</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Compoziţia ţel</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_Toc223780941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15</w:t>
                </w:r>
                <w:r w:rsidRPr="0092528F">
                  <w:rPr>
                    <w:rFonts w:ascii="Arial" w:hAnsi="Arial" w:cs="Arial"/>
                    <w:noProof/>
                    <w:webHidden/>
                    <w:sz w:val="22"/>
                    <w:szCs w:val="22"/>
                  </w:rPr>
                  <w:fldChar w:fldCharType="end"/>
                </w:r>
              </w:hyperlink>
            </w:p>
            <w:p w14:paraId="0DD7A6EA" w14:textId="6CD64560" w:rsidR="0092528F" w:rsidRPr="0092528F" w:rsidRDefault="0092528F" w:rsidP="0092528F">
              <w:pPr>
                <w:pStyle w:val="Cuprins3"/>
                <w:tabs>
                  <w:tab w:val="left" w:pos="1319"/>
                  <w:tab w:val="right" w:leader="dot" w:pos="9344"/>
                </w:tabs>
                <w:spacing w:before="0" w:line="360" w:lineRule="auto"/>
                <w:jc w:val="both"/>
                <w:rPr>
                  <w:rFonts w:ascii="Arial" w:eastAsiaTheme="minorEastAsia" w:hAnsi="Arial" w:cs="Arial"/>
                  <w:noProof/>
                  <w:sz w:val="22"/>
                  <w:szCs w:val="22"/>
                  <w:lang w:val="en-US"/>
                </w:rPr>
              </w:pPr>
              <w:hyperlink w:anchor="_Toc223780942" w:history="1">
                <w:r w:rsidRPr="0092528F">
                  <w:rPr>
                    <w:rStyle w:val="Hyperlink"/>
                    <w:rFonts w:ascii="Arial" w:hAnsi="Arial" w:cs="Arial"/>
                    <w:noProof/>
                    <w:color w:val="auto"/>
                    <w:sz w:val="22"/>
                    <w:szCs w:val="22"/>
                  </w:rPr>
                  <w:t>1.4.8.</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Tratamentul</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_Toc223780942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15</w:t>
                </w:r>
                <w:r w:rsidRPr="0092528F">
                  <w:rPr>
                    <w:rFonts w:ascii="Arial" w:hAnsi="Arial" w:cs="Arial"/>
                    <w:noProof/>
                    <w:webHidden/>
                    <w:sz w:val="22"/>
                    <w:szCs w:val="22"/>
                  </w:rPr>
                  <w:fldChar w:fldCharType="end"/>
                </w:r>
              </w:hyperlink>
            </w:p>
            <w:p w14:paraId="252B05F9" w14:textId="2485F927" w:rsidR="0092528F" w:rsidRPr="0092528F" w:rsidRDefault="0092528F" w:rsidP="0092528F">
              <w:pPr>
                <w:pStyle w:val="Cuprins3"/>
                <w:tabs>
                  <w:tab w:val="left" w:pos="1319"/>
                  <w:tab w:val="right" w:leader="dot" w:pos="9344"/>
                </w:tabs>
                <w:spacing w:before="0" w:line="360" w:lineRule="auto"/>
                <w:jc w:val="both"/>
                <w:rPr>
                  <w:rFonts w:ascii="Arial" w:eastAsiaTheme="minorEastAsia" w:hAnsi="Arial" w:cs="Arial"/>
                  <w:noProof/>
                  <w:sz w:val="22"/>
                  <w:szCs w:val="22"/>
                  <w:lang w:val="en-US"/>
                </w:rPr>
              </w:pPr>
              <w:hyperlink w:anchor="_Toc223780943" w:history="1">
                <w:r w:rsidRPr="0092528F">
                  <w:rPr>
                    <w:rStyle w:val="Hyperlink"/>
                    <w:rFonts w:ascii="Arial" w:hAnsi="Arial" w:cs="Arial"/>
                    <w:noProof/>
                    <w:color w:val="auto"/>
                    <w:sz w:val="22"/>
                    <w:szCs w:val="22"/>
                  </w:rPr>
                  <w:t>1.4.9.</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Exploatabilitatea</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_Toc223780943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17</w:t>
                </w:r>
                <w:r w:rsidRPr="0092528F">
                  <w:rPr>
                    <w:rFonts w:ascii="Arial" w:hAnsi="Arial" w:cs="Arial"/>
                    <w:noProof/>
                    <w:webHidden/>
                    <w:sz w:val="22"/>
                    <w:szCs w:val="22"/>
                  </w:rPr>
                  <w:fldChar w:fldCharType="end"/>
                </w:r>
              </w:hyperlink>
            </w:p>
            <w:p w14:paraId="7E90E650" w14:textId="120A6344" w:rsidR="0092528F" w:rsidRPr="0092528F" w:rsidRDefault="0092528F" w:rsidP="0092528F">
              <w:pPr>
                <w:pStyle w:val="Cuprins3"/>
                <w:tabs>
                  <w:tab w:val="left" w:pos="1463"/>
                  <w:tab w:val="right" w:leader="dot" w:pos="9344"/>
                </w:tabs>
                <w:spacing w:before="0" w:line="360" w:lineRule="auto"/>
                <w:jc w:val="both"/>
                <w:rPr>
                  <w:rFonts w:ascii="Arial" w:eastAsiaTheme="minorEastAsia" w:hAnsi="Arial" w:cs="Arial"/>
                  <w:noProof/>
                  <w:sz w:val="22"/>
                  <w:szCs w:val="22"/>
                  <w:lang w:val="en-US"/>
                </w:rPr>
              </w:pPr>
              <w:hyperlink w:anchor="_Toc223780944" w:history="1">
                <w:r w:rsidRPr="0092528F">
                  <w:rPr>
                    <w:rStyle w:val="Hyperlink"/>
                    <w:rFonts w:ascii="Arial" w:hAnsi="Arial" w:cs="Arial"/>
                    <w:noProof/>
                    <w:color w:val="auto"/>
                    <w:sz w:val="22"/>
                    <w:szCs w:val="22"/>
                  </w:rPr>
                  <w:t>1.4.10.</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Ciclul</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_Toc223780944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17</w:t>
                </w:r>
                <w:r w:rsidRPr="0092528F">
                  <w:rPr>
                    <w:rFonts w:ascii="Arial" w:hAnsi="Arial" w:cs="Arial"/>
                    <w:noProof/>
                    <w:webHidden/>
                    <w:sz w:val="22"/>
                    <w:szCs w:val="22"/>
                  </w:rPr>
                  <w:fldChar w:fldCharType="end"/>
                </w:r>
              </w:hyperlink>
            </w:p>
            <w:p w14:paraId="17E0887F" w14:textId="0D32E61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45" w:history="1">
                <w:r w:rsidRPr="0092528F">
                  <w:rPr>
                    <w:rStyle w:val="Hyperlink"/>
                    <w:rFonts w:ascii="Arial" w:hAnsi="Arial" w:cs="Arial"/>
                    <w:noProof/>
                    <w:color w:val="auto"/>
                    <w:sz w:val="22"/>
                    <w:szCs w:val="22"/>
                  </w:rPr>
                  <w:t>1.4.11. Instalaţii de transport</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_Toc223780945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18</w:t>
                </w:r>
                <w:r w:rsidRPr="0092528F">
                  <w:rPr>
                    <w:rFonts w:ascii="Arial" w:hAnsi="Arial" w:cs="Arial"/>
                    <w:noProof/>
                    <w:webHidden/>
                    <w:sz w:val="22"/>
                    <w:szCs w:val="22"/>
                  </w:rPr>
                  <w:fldChar w:fldCharType="end"/>
                </w:r>
              </w:hyperlink>
            </w:p>
            <w:p w14:paraId="1BE12650" w14:textId="60414491"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46" w:history="1">
                <w:r w:rsidRPr="0092528F">
                  <w:rPr>
                    <w:rStyle w:val="Hyperlink"/>
                    <w:rFonts w:ascii="Arial" w:hAnsi="Arial" w:cs="Arial"/>
                    <w:noProof/>
                    <w:color w:val="auto"/>
                    <w:sz w:val="22"/>
                    <w:szCs w:val="22"/>
                    <w:lang w:eastAsia="en-GB"/>
                  </w:rPr>
                  <w:t xml:space="preserve">1.4.12. </w:t>
                </w:r>
                <w:r w:rsidRPr="0092528F">
                  <w:rPr>
                    <w:rStyle w:val="Hyperlink"/>
                    <w:rFonts w:ascii="Arial" w:hAnsi="Arial" w:cs="Arial"/>
                    <w:noProof/>
                    <w:color w:val="auto"/>
                    <w:sz w:val="22"/>
                    <w:szCs w:val="22"/>
                  </w:rPr>
                  <w:t>Asigurarea utilitatilor</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_Toc223780946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18</w:t>
                </w:r>
                <w:r w:rsidRPr="0092528F">
                  <w:rPr>
                    <w:rFonts w:ascii="Arial" w:hAnsi="Arial" w:cs="Arial"/>
                    <w:noProof/>
                    <w:webHidden/>
                    <w:sz w:val="22"/>
                    <w:szCs w:val="22"/>
                  </w:rPr>
                  <w:fldChar w:fldCharType="end"/>
                </w:r>
              </w:hyperlink>
            </w:p>
            <w:p w14:paraId="27878B0E" w14:textId="1987A5B1"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47" w:history="1">
                <w:r w:rsidRPr="0092528F">
                  <w:rPr>
                    <w:rStyle w:val="Hyperlink"/>
                    <w:rFonts w:ascii="Arial" w:hAnsi="Arial" w:cs="Arial"/>
                    <w:noProof/>
                    <w:color w:val="auto"/>
                    <w:sz w:val="22"/>
                    <w:szCs w:val="22"/>
                  </w:rPr>
                  <w:t>1.4.13. Informații privind producția care se va realiza</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_Toc223780947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19</w:t>
                </w:r>
                <w:r w:rsidRPr="0092528F">
                  <w:rPr>
                    <w:rFonts w:ascii="Arial" w:hAnsi="Arial" w:cs="Arial"/>
                    <w:noProof/>
                    <w:webHidden/>
                    <w:sz w:val="22"/>
                    <w:szCs w:val="22"/>
                  </w:rPr>
                  <w:fldChar w:fldCharType="end"/>
                </w:r>
              </w:hyperlink>
            </w:p>
            <w:p w14:paraId="15EE5036" w14:textId="1AB571FA"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48" w:history="1">
                <w:r w:rsidRPr="0092528F">
                  <w:rPr>
                    <w:rStyle w:val="Hyperlink"/>
                    <w:rFonts w:ascii="Arial" w:hAnsi="Arial" w:cs="Arial"/>
                    <w:noProof/>
                    <w:color w:val="auto"/>
                    <w:sz w:val="22"/>
                    <w:szCs w:val="22"/>
                  </w:rPr>
                  <w:t>1.4.14. Lucrări de ajutorare a regenerărilor naturale și de împădurire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_Toc223780948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28</w:t>
                </w:r>
                <w:r w:rsidRPr="0092528F">
                  <w:rPr>
                    <w:rFonts w:ascii="Arial" w:hAnsi="Arial" w:cs="Arial"/>
                    <w:noProof/>
                    <w:webHidden/>
                    <w:sz w:val="22"/>
                    <w:szCs w:val="22"/>
                  </w:rPr>
                  <w:fldChar w:fldCharType="end"/>
                </w:r>
              </w:hyperlink>
            </w:p>
            <w:p w14:paraId="7287DCF7"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49" w:history="1">
                <w:r w:rsidRPr="0092528F">
                  <w:rPr>
                    <w:rStyle w:val="Hyperlink"/>
                    <w:b w:val="0"/>
                    <w:noProof/>
                    <w:color w:val="auto"/>
                  </w:rPr>
                  <w:t>1.5. Informații despre materiile prime, substanțe sau preparate chimice utilizate</w:t>
                </w:r>
                <w:r w:rsidRPr="0092528F">
                  <w:rPr>
                    <w:b w:val="0"/>
                    <w:noProof/>
                    <w:webHidden/>
                  </w:rPr>
                  <w:tab/>
                  <w:t>29</w:t>
                </w:r>
              </w:hyperlink>
            </w:p>
            <w:p w14:paraId="6134D628" w14:textId="2F107B00"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0" w:history="1">
                <w:r w:rsidRPr="0092528F">
                  <w:rPr>
                    <w:rStyle w:val="Hyperlink"/>
                    <w:b w:val="0"/>
                    <w:noProof/>
                    <w:color w:val="auto"/>
                  </w:rPr>
                  <w:t>1.6. Obiective social-economice si ecologice</w:t>
                </w:r>
                <w:r w:rsidRPr="0092528F">
                  <w:rPr>
                    <w:b w:val="0"/>
                    <w:noProof/>
                    <w:webHidden/>
                  </w:rPr>
                  <w:tab/>
                </w:r>
                <w:r w:rsidRPr="0092528F">
                  <w:rPr>
                    <w:b w:val="0"/>
                    <w:noProof/>
                    <w:webHidden/>
                  </w:rPr>
                  <w:fldChar w:fldCharType="begin"/>
                </w:r>
                <w:r w:rsidRPr="0092528F">
                  <w:rPr>
                    <w:b w:val="0"/>
                    <w:noProof/>
                    <w:webHidden/>
                  </w:rPr>
                  <w:instrText xml:space="preserve"> PAGEREF _Toc223780950 \h </w:instrText>
                </w:r>
                <w:r w:rsidRPr="0092528F">
                  <w:rPr>
                    <w:b w:val="0"/>
                    <w:noProof/>
                    <w:webHidden/>
                  </w:rPr>
                </w:r>
                <w:r w:rsidRPr="0092528F">
                  <w:rPr>
                    <w:b w:val="0"/>
                    <w:noProof/>
                    <w:webHidden/>
                  </w:rPr>
                  <w:fldChar w:fldCharType="separate"/>
                </w:r>
                <w:r w:rsidR="00DC51B0">
                  <w:rPr>
                    <w:b w:val="0"/>
                    <w:noProof/>
                    <w:webHidden/>
                  </w:rPr>
                  <w:t>29</w:t>
                </w:r>
                <w:r w:rsidRPr="0092528F">
                  <w:rPr>
                    <w:b w:val="0"/>
                    <w:noProof/>
                    <w:webHidden/>
                  </w:rPr>
                  <w:fldChar w:fldCharType="end"/>
                </w:r>
              </w:hyperlink>
              <w:r w:rsidRPr="0092528F">
                <w:t>9</w:t>
              </w:r>
            </w:p>
            <w:p w14:paraId="4308A20F"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1" w:history="1">
                <w:r w:rsidRPr="0092528F">
                  <w:rPr>
                    <w:rStyle w:val="Hyperlink"/>
                    <w:b w:val="0"/>
                    <w:noProof/>
                    <w:color w:val="auto"/>
                  </w:rPr>
                  <w:t>1.7. Relaţia amenajamentului silvic cu alte planuri şi programe relevante</w:t>
                </w:r>
                <w:r w:rsidRPr="0092528F">
                  <w:rPr>
                    <w:b w:val="0"/>
                    <w:noProof/>
                    <w:webHidden/>
                  </w:rPr>
                  <w:tab/>
                  <w:t>30</w:t>
                </w:r>
              </w:hyperlink>
            </w:p>
            <w:p w14:paraId="3D3DF802" w14:textId="77777777"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0952" w:history="1">
                <w:r w:rsidRPr="0092528F">
                  <w:rPr>
                    <w:rStyle w:val="Hyperlink"/>
                    <w:b w:val="0"/>
                    <w:noProof/>
                    <w:color w:val="auto"/>
                    <w:sz w:val="22"/>
                    <w:szCs w:val="22"/>
                  </w:rPr>
                  <w:t>2. ASPECTE RELEVANTE ALE STĂRII ACTUALE A MEDIULUI ŞI ALE EVOLUŢIEI SALE PROBABILE ÎN SITUAŢIA NEIMPLEMENTĂRII PLANULUI PROPUS</w:t>
                </w:r>
                <w:r w:rsidRPr="0092528F">
                  <w:rPr>
                    <w:b w:val="0"/>
                    <w:noProof/>
                    <w:webHidden/>
                    <w:sz w:val="22"/>
                    <w:szCs w:val="22"/>
                  </w:rPr>
                  <w:tab/>
                  <w:t>32</w:t>
                </w:r>
              </w:hyperlink>
            </w:p>
            <w:p w14:paraId="0D604769" w14:textId="3940C3A0"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3" w:history="1">
                <w:r w:rsidRPr="0092528F">
                  <w:rPr>
                    <w:rStyle w:val="Hyperlink"/>
                    <w:b w:val="0"/>
                    <w:noProof/>
                    <w:color w:val="auto"/>
                  </w:rPr>
                  <w:t>2.1. Aspecte generale</w:t>
                </w:r>
                <w:r w:rsidRPr="0092528F">
                  <w:rPr>
                    <w:b w:val="0"/>
                    <w:noProof/>
                    <w:webHidden/>
                  </w:rPr>
                  <w:tab/>
                </w:r>
                <w:r w:rsidRPr="0092528F">
                  <w:rPr>
                    <w:b w:val="0"/>
                    <w:noProof/>
                    <w:webHidden/>
                  </w:rPr>
                  <w:fldChar w:fldCharType="begin"/>
                </w:r>
                <w:r w:rsidRPr="0092528F">
                  <w:rPr>
                    <w:b w:val="0"/>
                    <w:noProof/>
                    <w:webHidden/>
                  </w:rPr>
                  <w:instrText xml:space="preserve"> PAGEREF _Toc223780953 \h </w:instrText>
                </w:r>
                <w:r w:rsidRPr="0092528F">
                  <w:rPr>
                    <w:b w:val="0"/>
                    <w:noProof/>
                    <w:webHidden/>
                  </w:rPr>
                </w:r>
                <w:r w:rsidRPr="0092528F">
                  <w:rPr>
                    <w:b w:val="0"/>
                    <w:noProof/>
                    <w:webHidden/>
                  </w:rPr>
                  <w:fldChar w:fldCharType="separate"/>
                </w:r>
                <w:r w:rsidR="00DC51B0">
                  <w:rPr>
                    <w:b w:val="0"/>
                    <w:noProof/>
                    <w:webHidden/>
                  </w:rPr>
                  <w:t>33</w:t>
                </w:r>
                <w:r w:rsidRPr="0092528F">
                  <w:rPr>
                    <w:b w:val="0"/>
                    <w:noProof/>
                    <w:webHidden/>
                  </w:rPr>
                  <w:fldChar w:fldCharType="end"/>
                </w:r>
              </w:hyperlink>
            </w:p>
            <w:p w14:paraId="41A04316" w14:textId="2EA0A3D2"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4" w:history="1">
                <w:r w:rsidRPr="0092528F">
                  <w:rPr>
                    <w:rStyle w:val="Hyperlink"/>
                    <w:b w:val="0"/>
                    <w:noProof/>
                    <w:color w:val="auto"/>
                  </w:rPr>
                  <w:t>2.2. Poziţia geografică</w:t>
                </w:r>
                <w:r w:rsidRPr="0092528F">
                  <w:rPr>
                    <w:b w:val="0"/>
                    <w:noProof/>
                    <w:webHidden/>
                  </w:rPr>
                  <w:tab/>
                </w:r>
                <w:r w:rsidRPr="0092528F">
                  <w:rPr>
                    <w:b w:val="0"/>
                    <w:noProof/>
                    <w:webHidden/>
                  </w:rPr>
                  <w:fldChar w:fldCharType="begin"/>
                </w:r>
                <w:r w:rsidRPr="0092528F">
                  <w:rPr>
                    <w:b w:val="0"/>
                    <w:noProof/>
                    <w:webHidden/>
                  </w:rPr>
                  <w:instrText xml:space="preserve"> PAGEREF _Toc223780954 \h </w:instrText>
                </w:r>
                <w:r w:rsidRPr="0092528F">
                  <w:rPr>
                    <w:b w:val="0"/>
                    <w:noProof/>
                    <w:webHidden/>
                  </w:rPr>
                </w:r>
                <w:r w:rsidRPr="0092528F">
                  <w:rPr>
                    <w:b w:val="0"/>
                    <w:noProof/>
                    <w:webHidden/>
                  </w:rPr>
                  <w:fldChar w:fldCharType="separate"/>
                </w:r>
                <w:r w:rsidR="00DC51B0">
                  <w:rPr>
                    <w:b w:val="0"/>
                    <w:noProof/>
                    <w:webHidden/>
                  </w:rPr>
                  <w:t>33</w:t>
                </w:r>
                <w:r w:rsidRPr="0092528F">
                  <w:rPr>
                    <w:b w:val="0"/>
                    <w:noProof/>
                    <w:webHidden/>
                  </w:rPr>
                  <w:fldChar w:fldCharType="end"/>
                </w:r>
              </w:hyperlink>
            </w:p>
            <w:p w14:paraId="3C3A88D2" w14:textId="5BC976F5"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5" w:history="1">
                <w:r w:rsidRPr="0092528F">
                  <w:rPr>
                    <w:rStyle w:val="Hyperlink"/>
                    <w:b w:val="0"/>
                    <w:noProof/>
                    <w:color w:val="auto"/>
                  </w:rPr>
                  <w:t>2.3. Geologia</w:t>
                </w:r>
                <w:r w:rsidRPr="0092528F">
                  <w:rPr>
                    <w:b w:val="0"/>
                    <w:noProof/>
                    <w:webHidden/>
                  </w:rPr>
                  <w:tab/>
                </w:r>
                <w:r w:rsidRPr="0092528F">
                  <w:rPr>
                    <w:b w:val="0"/>
                    <w:noProof/>
                    <w:webHidden/>
                  </w:rPr>
                  <w:fldChar w:fldCharType="begin"/>
                </w:r>
                <w:r w:rsidRPr="0092528F">
                  <w:rPr>
                    <w:b w:val="0"/>
                    <w:noProof/>
                    <w:webHidden/>
                  </w:rPr>
                  <w:instrText xml:space="preserve"> PAGEREF _Toc223780955 \h </w:instrText>
                </w:r>
                <w:r w:rsidRPr="0092528F">
                  <w:rPr>
                    <w:b w:val="0"/>
                    <w:noProof/>
                    <w:webHidden/>
                  </w:rPr>
                </w:r>
                <w:r w:rsidRPr="0092528F">
                  <w:rPr>
                    <w:b w:val="0"/>
                    <w:noProof/>
                    <w:webHidden/>
                  </w:rPr>
                  <w:fldChar w:fldCharType="separate"/>
                </w:r>
                <w:r w:rsidR="00DC51B0">
                  <w:rPr>
                    <w:b w:val="0"/>
                    <w:noProof/>
                    <w:webHidden/>
                  </w:rPr>
                  <w:t>34</w:t>
                </w:r>
                <w:r w:rsidRPr="0092528F">
                  <w:rPr>
                    <w:b w:val="0"/>
                    <w:noProof/>
                    <w:webHidden/>
                  </w:rPr>
                  <w:fldChar w:fldCharType="end"/>
                </w:r>
              </w:hyperlink>
            </w:p>
            <w:p w14:paraId="2C9FB45C" w14:textId="316988A8"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6" w:history="1">
                <w:r w:rsidRPr="0092528F">
                  <w:rPr>
                    <w:rStyle w:val="Hyperlink"/>
                    <w:b w:val="0"/>
                    <w:noProof/>
                    <w:color w:val="auto"/>
                  </w:rPr>
                  <w:t>2.4. Geomorfologie</w:t>
                </w:r>
                <w:r w:rsidRPr="0092528F">
                  <w:rPr>
                    <w:b w:val="0"/>
                    <w:noProof/>
                    <w:webHidden/>
                  </w:rPr>
                  <w:tab/>
                </w:r>
                <w:r w:rsidRPr="0092528F">
                  <w:rPr>
                    <w:b w:val="0"/>
                    <w:noProof/>
                    <w:webHidden/>
                  </w:rPr>
                  <w:fldChar w:fldCharType="begin"/>
                </w:r>
                <w:r w:rsidRPr="0092528F">
                  <w:rPr>
                    <w:b w:val="0"/>
                    <w:noProof/>
                    <w:webHidden/>
                  </w:rPr>
                  <w:instrText xml:space="preserve"> PAGEREF _Toc223780956 \h </w:instrText>
                </w:r>
                <w:r w:rsidRPr="0092528F">
                  <w:rPr>
                    <w:b w:val="0"/>
                    <w:noProof/>
                    <w:webHidden/>
                  </w:rPr>
                </w:r>
                <w:r w:rsidRPr="0092528F">
                  <w:rPr>
                    <w:b w:val="0"/>
                    <w:noProof/>
                    <w:webHidden/>
                  </w:rPr>
                  <w:fldChar w:fldCharType="separate"/>
                </w:r>
                <w:r w:rsidR="00DC51B0">
                  <w:rPr>
                    <w:b w:val="0"/>
                    <w:noProof/>
                    <w:webHidden/>
                  </w:rPr>
                  <w:t>34</w:t>
                </w:r>
                <w:r w:rsidRPr="0092528F">
                  <w:rPr>
                    <w:b w:val="0"/>
                    <w:noProof/>
                    <w:webHidden/>
                  </w:rPr>
                  <w:fldChar w:fldCharType="end"/>
                </w:r>
              </w:hyperlink>
            </w:p>
            <w:p w14:paraId="05D6FF9F" w14:textId="4740940D"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7" w:history="1">
                <w:r w:rsidRPr="0092528F">
                  <w:rPr>
                    <w:rStyle w:val="Hyperlink"/>
                    <w:b w:val="0"/>
                    <w:noProof/>
                    <w:color w:val="auto"/>
                  </w:rPr>
                  <w:t>2.5. Hidrologie</w:t>
                </w:r>
                <w:r w:rsidRPr="0092528F">
                  <w:rPr>
                    <w:b w:val="0"/>
                    <w:noProof/>
                    <w:webHidden/>
                  </w:rPr>
                  <w:tab/>
                </w:r>
                <w:r w:rsidRPr="0092528F">
                  <w:rPr>
                    <w:b w:val="0"/>
                    <w:noProof/>
                    <w:webHidden/>
                  </w:rPr>
                  <w:fldChar w:fldCharType="begin"/>
                </w:r>
                <w:r w:rsidRPr="0092528F">
                  <w:rPr>
                    <w:b w:val="0"/>
                    <w:noProof/>
                    <w:webHidden/>
                  </w:rPr>
                  <w:instrText xml:space="preserve"> PAGEREF _Toc223780957 \h </w:instrText>
                </w:r>
                <w:r w:rsidRPr="0092528F">
                  <w:rPr>
                    <w:b w:val="0"/>
                    <w:noProof/>
                    <w:webHidden/>
                  </w:rPr>
                </w:r>
                <w:r w:rsidRPr="0092528F">
                  <w:rPr>
                    <w:b w:val="0"/>
                    <w:noProof/>
                    <w:webHidden/>
                  </w:rPr>
                  <w:fldChar w:fldCharType="separate"/>
                </w:r>
                <w:r w:rsidR="00DC51B0">
                  <w:rPr>
                    <w:b w:val="0"/>
                    <w:noProof/>
                    <w:webHidden/>
                  </w:rPr>
                  <w:t>36</w:t>
                </w:r>
                <w:r w:rsidRPr="0092528F">
                  <w:rPr>
                    <w:b w:val="0"/>
                    <w:noProof/>
                    <w:webHidden/>
                  </w:rPr>
                  <w:fldChar w:fldCharType="end"/>
                </w:r>
              </w:hyperlink>
            </w:p>
            <w:p w14:paraId="24193434" w14:textId="2B0DC9A5"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58" w:history="1">
                <w:r w:rsidRPr="0092528F">
                  <w:rPr>
                    <w:rStyle w:val="Hyperlink"/>
                    <w:b w:val="0"/>
                    <w:noProof/>
                    <w:color w:val="auto"/>
                  </w:rPr>
                  <w:t>2.6. Climatologie</w:t>
                </w:r>
                <w:r w:rsidRPr="0092528F">
                  <w:rPr>
                    <w:b w:val="0"/>
                    <w:noProof/>
                    <w:webHidden/>
                  </w:rPr>
                  <w:tab/>
                </w:r>
                <w:r w:rsidRPr="0092528F">
                  <w:rPr>
                    <w:b w:val="0"/>
                    <w:noProof/>
                    <w:webHidden/>
                  </w:rPr>
                  <w:fldChar w:fldCharType="begin"/>
                </w:r>
                <w:r w:rsidRPr="0092528F">
                  <w:rPr>
                    <w:b w:val="0"/>
                    <w:noProof/>
                    <w:webHidden/>
                  </w:rPr>
                  <w:instrText xml:space="preserve"> PAGEREF _Toc223780958 \h </w:instrText>
                </w:r>
                <w:r w:rsidRPr="0092528F">
                  <w:rPr>
                    <w:b w:val="0"/>
                    <w:noProof/>
                    <w:webHidden/>
                  </w:rPr>
                </w:r>
                <w:r w:rsidRPr="0092528F">
                  <w:rPr>
                    <w:b w:val="0"/>
                    <w:noProof/>
                    <w:webHidden/>
                  </w:rPr>
                  <w:fldChar w:fldCharType="separate"/>
                </w:r>
                <w:r w:rsidR="00DC51B0">
                  <w:rPr>
                    <w:b w:val="0"/>
                    <w:noProof/>
                    <w:webHidden/>
                  </w:rPr>
                  <w:t>36</w:t>
                </w:r>
                <w:r w:rsidRPr="0092528F">
                  <w:rPr>
                    <w:b w:val="0"/>
                    <w:noProof/>
                    <w:webHidden/>
                  </w:rPr>
                  <w:fldChar w:fldCharType="end"/>
                </w:r>
              </w:hyperlink>
            </w:p>
            <w:p w14:paraId="75F486A1" w14:textId="79ECEF9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59" w:history="1">
                <w:r w:rsidRPr="0092528F">
                  <w:rPr>
                    <w:rStyle w:val="Hyperlink"/>
                    <w:rFonts w:ascii="Arial" w:eastAsia="Arial" w:hAnsi="Arial" w:cs="Arial"/>
                    <w:noProof/>
                    <w:color w:val="auto"/>
                    <w:sz w:val="22"/>
                    <w:szCs w:val="22"/>
                  </w:rPr>
                  <w:t>2.6.1. Regimul termic</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_Toc223780959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37</w:t>
                </w:r>
                <w:r w:rsidRPr="0092528F">
                  <w:rPr>
                    <w:rFonts w:ascii="Arial" w:hAnsi="Arial" w:cs="Arial"/>
                    <w:noProof/>
                    <w:webHidden/>
                    <w:sz w:val="22"/>
                    <w:szCs w:val="22"/>
                  </w:rPr>
                  <w:fldChar w:fldCharType="end"/>
                </w:r>
              </w:hyperlink>
            </w:p>
            <w:p w14:paraId="40DDC33A" w14:textId="36FFD09D"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60" w:history="1">
                <w:r w:rsidRPr="0092528F">
                  <w:rPr>
                    <w:rStyle w:val="Hyperlink"/>
                    <w:rFonts w:ascii="Arial" w:eastAsia="Arial" w:hAnsi="Arial" w:cs="Arial"/>
                    <w:noProof/>
                    <w:color w:val="auto"/>
                    <w:sz w:val="22"/>
                    <w:szCs w:val="22"/>
                  </w:rPr>
                  <w:t>2.6.2. Regimul pluviometric</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_Toc223780960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37</w:t>
                </w:r>
                <w:r w:rsidRPr="0092528F">
                  <w:rPr>
                    <w:rFonts w:ascii="Arial" w:hAnsi="Arial" w:cs="Arial"/>
                    <w:noProof/>
                    <w:webHidden/>
                    <w:sz w:val="22"/>
                    <w:szCs w:val="22"/>
                  </w:rPr>
                  <w:fldChar w:fldCharType="end"/>
                </w:r>
              </w:hyperlink>
            </w:p>
            <w:p w14:paraId="169761EA" w14:textId="18BC36CD"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61" w:history="1">
                <w:r w:rsidRPr="0092528F">
                  <w:rPr>
                    <w:rStyle w:val="Hyperlink"/>
                    <w:b w:val="0"/>
                    <w:noProof/>
                    <w:color w:val="auto"/>
                  </w:rPr>
                  <w:t>2.6.3. Regimul eolian</w:t>
                </w:r>
                <w:r w:rsidRPr="0092528F">
                  <w:rPr>
                    <w:b w:val="0"/>
                    <w:noProof/>
                    <w:webHidden/>
                  </w:rPr>
                  <w:tab/>
                </w:r>
                <w:r w:rsidRPr="0092528F">
                  <w:rPr>
                    <w:b w:val="0"/>
                    <w:noProof/>
                    <w:webHidden/>
                  </w:rPr>
                  <w:fldChar w:fldCharType="begin"/>
                </w:r>
                <w:r w:rsidRPr="0092528F">
                  <w:rPr>
                    <w:b w:val="0"/>
                    <w:noProof/>
                    <w:webHidden/>
                  </w:rPr>
                  <w:instrText xml:space="preserve"> PAGEREF _Toc223780961 \h </w:instrText>
                </w:r>
                <w:r w:rsidRPr="0092528F">
                  <w:rPr>
                    <w:b w:val="0"/>
                    <w:noProof/>
                    <w:webHidden/>
                  </w:rPr>
                </w:r>
                <w:r w:rsidRPr="0092528F">
                  <w:rPr>
                    <w:b w:val="0"/>
                    <w:noProof/>
                    <w:webHidden/>
                  </w:rPr>
                  <w:fldChar w:fldCharType="separate"/>
                </w:r>
                <w:r w:rsidR="00DC51B0">
                  <w:rPr>
                    <w:b w:val="0"/>
                    <w:noProof/>
                    <w:webHidden/>
                  </w:rPr>
                  <w:t>38</w:t>
                </w:r>
                <w:r w:rsidRPr="0092528F">
                  <w:rPr>
                    <w:b w:val="0"/>
                    <w:noProof/>
                    <w:webHidden/>
                  </w:rPr>
                  <w:fldChar w:fldCharType="end"/>
                </w:r>
              </w:hyperlink>
            </w:p>
            <w:p w14:paraId="4893F951" w14:textId="1615DA19"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62" w:history="1">
                <w:r w:rsidRPr="0092528F">
                  <w:rPr>
                    <w:rStyle w:val="Hyperlink"/>
                    <w:b w:val="0"/>
                    <w:noProof/>
                    <w:color w:val="auto"/>
                  </w:rPr>
                  <w:t>2.6.4. Indicatori sintetici ai datelor climatice</w:t>
                </w:r>
                <w:r w:rsidRPr="0092528F">
                  <w:rPr>
                    <w:b w:val="0"/>
                    <w:noProof/>
                    <w:webHidden/>
                  </w:rPr>
                  <w:tab/>
                </w:r>
                <w:r w:rsidRPr="0092528F">
                  <w:rPr>
                    <w:b w:val="0"/>
                    <w:noProof/>
                    <w:webHidden/>
                  </w:rPr>
                  <w:fldChar w:fldCharType="begin"/>
                </w:r>
                <w:r w:rsidRPr="0092528F">
                  <w:rPr>
                    <w:b w:val="0"/>
                    <w:noProof/>
                    <w:webHidden/>
                  </w:rPr>
                  <w:instrText xml:space="preserve"> PAGEREF _Toc223780962 \h </w:instrText>
                </w:r>
                <w:r w:rsidRPr="0092528F">
                  <w:rPr>
                    <w:b w:val="0"/>
                    <w:noProof/>
                    <w:webHidden/>
                  </w:rPr>
                </w:r>
                <w:r w:rsidRPr="0092528F">
                  <w:rPr>
                    <w:b w:val="0"/>
                    <w:noProof/>
                    <w:webHidden/>
                  </w:rPr>
                  <w:fldChar w:fldCharType="separate"/>
                </w:r>
                <w:r w:rsidR="00DC51B0">
                  <w:rPr>
                    <w:b w:val="0"/>
                    <w:noProof/>
                    <w:webHidden/>
                  </w:rPr>
                  <w:t>38</w:t>
                </w:r>
                <w:r w:rsidRPr="0092528F">
                  <w:rPr>
                    <w:b w:val="0"/>
                    <w:noProof/>
                    <w:webHidden/>
                  </w:rPr>
                  <w:fldChar w:fldCharType="end"/>
                </w:r>
              </w:hyperlink>
            </w:p>
            <w:p w14:paraId="6FD071D0" w14:textId="01D3E019"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63" w:history="1">
                <w:r w:rsidRPr="0092528F">
                  <w:rPr>
                    <w:rStyle w:val="Hyperlink"/>
                    <w:b w:val="0"/>
                    <w:noProof/>
                    <w:color w:val="auto"/>
                  </w:rPr>
                  <w:t>2.7. Soluri</w:t>
                </w:r>
                <w:r w:rsidRPr="0092528F">
                  <w:rPr>
                    <w:b w:val="0"/>
                    <w:noProof/>
                    <w:webHidden/>
                  </w:rPr>
                  <w:tab/>
                </w:r>
                <w:r w:rsidRPr="0092528F">
                  <w:rPr>
                    <w:b w:val="0"/>
                    <w:noProof/>
                    <w:webHidden/>
                  </w:rPr>
                  <w:fldChar w:fldCharType="begin"/>
                </w:r>
                <w:r w:rsidRPr="0092528F">
                  <w:rPr>
                    <w:b w:val="0"/>
                    <w:noProof/>
                    <w:webHidden/>
                  </w:rPr>
                  <w:instrText xml:space="preserve"> PAGEREF _Toc223780963 \h </w:instrText>
                </w:r>
                <w:r w:rsidRPr="0092528F">
                  <w:rPr>
                    <w:b w:val="0"/>
                    <w:noProof/>
                    <w:webHidden/>
                  </w:rPr>
                </w:r>
                <w:r w:rsidRPr="0092528F">
                  <w:rPr>
                    <w:b w:val="0"/>
                    <w:noProof/>
                    <w:webHidden/>
                  </w:rPr>
                  <w:fldChar w:fldCharType="separate"/>
                </w:r>
                <w:r w:rsidR="00DC51B0">
                  <w:rPr>
                    <w:b w:val="0"/>
                    <w:noProof/>
                    <w:webHidden/>
                  </w:rPr>
                  <w:t>39</w:t>
                </w:r>
                <w:r w:rsidRPr="0092528F">
                  <w:rPr>
                    <w:b w:val="0"/>
                    <w:noProof/>
                    <w:webHidden/>
                  </w:rPr>
                  <w:fldChar w:fldCharType="end"/>
                </w:r>
              </w:hyperlink>
            </w:p>
            <w:p w14:paraId="2AAB2D27" w14:textId="5B6C7903"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64" w:history="1">
                <w:r w:rsidRPr="0092528F">
                  <w:rPr>
                    <w:rStyle w:val="Hyperlink"/>
                    <w:rFonts w:ascii="Arial" w:hAnsi="Arial" w:cs="Arial"/>
                    <w:noProof/>
                    <w:color w:val="auto"/>
                    <w:sz w:val="22"/>
                    <w:szCs w:val="22"/>
                  </w:rPr>
                  <w:t>2.7.1.      Evidenţa şi rǎspândirea teritorialǎ a tipurilor de sol</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_Toc223780964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39</w:t>
                </w:r>
                <w:r w:rsidRPr="0092528F">
                  <w:rPr>
                    <w:rFonts w:ascii="Arial" w:hAnsi="Arial" w:cs="Arial"/>
                    <w:noProof/>
                    <w:webHidden/>
                    <w:sz w:val="22"/>
                    <w:szCs w:val="22"/>
                  </w:rPr>
                  <w:fldChar w:fldCharType="end"/>
                </w:r>
              </w:hyperlink>
            </w:p>
            <w:p w14:paraId="03EFFCED" w14:textId="0EEF4090"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65" w:history="1">
                <w:r w:rsidRPr="0092528F">
                  <w:rPr>
                    <w:rStyle w:val="Hyperlink"/>
                    <w:b w:val="0"/>
                    <w:noProof/>
                    <w:color w:val="auto"/>
                  </w:rPr>
                  <w:t>2.8. Tipuri de staţiune</w:t>
                </w:r>
                <w:r w:rsidRPr="0092528F">
                  <w:rPr>
                    <w:b w:val="0"/>
                    <w:noProof/>
                    <w:webHidden/>
                  </w:rPr>
                  <w:tab/>
                </w:r>
                <w:r w:rsidRPr="0092528F">
                  <w:rPr>
                    <w:b w:val="0"/>
                    <w:noProof/>
                    <w:webHidden/>
                  </w:rPr>
                  <w:fldChar w:fldCharType="begin"/>
                </w:r>
                <w:r w:rsidRPr="0092528F">
                  <w:rPr>
                    <w:b w:val="0"/>
                    <w:noProof/>
                    <w:webHidden/>
                  </w:rPr>
                  <w:instrText xml:space="preserve"> PAGEREF _Toc223780965 \h </w:instrText>
                </w:r>
                <w:r w:rsidRPr="0092528F">
                  <w:rPr>
                    <w:b w:val="0"/>
                    <w:noProof/>
                    <w:webHidden/>
                  </w:rPr>
                </w:r>
                <w:r w:rsidRPr="0092528F">
                  <w:rPr>
                    <w:b w:val="0"/>
                    <w:noProof/>
                    <w:webHidden/>
                  </w:rPr>
                  <w:fldChar w:fldCharType="separate"/>
                </w:r>
                <w:r w:rsidR="00DC51B0">
                  <w:rPr>
                    <w:b w:val="0"/>
                    <w:noProof/>
                    <w:webHidden/>
                  </w:rPr>
                  <w:t>42</w:t>
                </w:r>
                <w:r w:rsidRPr="0092528F">
                  <w:rPr>
                    <w:b w:val="0"/>
                    <w:noProof/>
                    <w:webHidden/>
                  </w:rPr>
                  <w:fldChar w:fldCharType="end"/>
                </w:r>
              </w:hyperlink>
            </w:p>
            <w:p w14:paraId="28C6B5B7" w14:textId="2C94FBC7" w:rsidR="0092528F" w:rsidRPr="0092528F" w:rsidRDefault="0092528F" w:rsidP="0092528F">
              <w:pPr>
                <w:pStyle w:val="Cuprins3"/>
                <w:tabs>
                  <w:tab w:val="left" w:pos="1319"/>
                  <w:tab w:val="right" w:leader="dot" w:pos="9344"/>
                </w:tabs>
                <w:spacing w:before="0" w:line="360" w:lineRule="auto"/>
                <w:jc w:val="both"/>
                <w:rPr>
                  <w:rFonts w:ascii="Arial" w:eastAsiaTheme="minorEastAsia" w:hAnsi="Arial" w:cs="Arial"/>
                  <w:noProof/>
                  <w:sz w:val="22"/>
                  <w:szCs w:val="22"/>
                  <w:lang w:val="en-US"/>
                </w:rPr>
              </w:pPr>
              <w:hyperlink w:anchor="_Toc223780966" w:history="1">
                <w:r w:rsidRPr="0092528F">
                  <w:rPr>
                    <w:rStyle w:val="Hyperlink"/>
                    <w:rFonts w:ascii="Arial" w:hAnsi="Arial" w:cs="Arial"/>
                    <w:noProof/>
                    <w:color w:val="auto"/>
                    <w:sz w:val="22"/>
                    <w:szCs w:val="22"/>
                  </w:rPr>
                  <w:t>2.8.1.</w:t>
                </w:r>
                <w:r w:rsidRPr="0092528F">
                  <w:rPr>
                    <w:rFonts w:ascii="Arial" w:eastAsiaTheme="minorEastAsia" w:hAnsi="Arial" w:cs="Arial"/>
                    <w:noProof/>
                    <w:sz w:val="22"/>
                    <w:szCs w:val="22"/>
                    <w:lang w:val="en-US"/>
                  </w:rPr>
                  <w:tab/>
                </w:r>
                <w:r w:rsidRPr="0092528F">
                  <w:rPr>
                    <w:rStyle w:val="Hyperlink"/>
                    <w:rFonts w:ascii="Arial" w:hAnsi="Arial" w:cs="Arial"/>
                    <w:noProof/>
                    <w:color w:val="auto"/>
                    <w:sz w:val="22"/>
                    <w:szCs w:val="22"/>
                  </w:rPr>
                  <w:t>Evidenţa şi rǎspândirea teritorialǎ a tipurilor de staţiune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_Toc223780966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42</w:t>
                </w:r>
                <w:r w:rsidRPr="0092528F">
                  <w:rPr>
                    <w:rFonts w:ascii="Arial" w:hAnsi="Arial" w:cs="Arial"/>
                    <w:noProof/>
                    <w:webHidden/>
                    <w:sz w:val="22"/>
                    <w:szCs w:val="22"/>
                  </w:rPr>
                  <w:fldChar w:fldCharType="end"/>
                </w:r>
              </w:hyperlink>
            </w:p>
            <w:p w14:paraId="6A35E7FF" w14:textId="0DBC6E91"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67" w:history="1">
                <w:r w:rsidRPr="0092528F">
                  <w:rPr>
                    <w:rStyle w:val="Hyperlink"/>
                    <w:b w:val="0"/>
                    <w:noProof/>
                    <w:color w:val="auto"/>
                  </w:rPr>
                  <w:t>2.9. Tipuri de pădure</w:t>
                </w:r>
                <w:r w:rsidRPr="0092528F">
                  <w:rPr>
                    <w:b w:val="0"/>
                    <w:noProof/>
                    <w:webHidden/>
                  </w:rPr>
                  <w:tab/>
                </w:r>
                <w:r w:rsidRPr="0092528F">
                  <w:rPr>
                    <w:b w:val="0"/>
                    <w:noProof/>
                    <w:webHidden/>
                  </w:rPr>
                  <w:fldChar w:fldCharType="begin"/>
                </w:r>
                <w:r w:rsidRPr="0092528F">
                  <w:rPr>
                    <w:b w:val="0"/>
                    <w:noProof/>
                    <w:webHidden/>
                  </w:rPr>
                  <w:instrText xml:space="preserve"> PAGEREF _Toc223780967 \h </w:instrText>
                </w:r>
                <w:r w:rsidRPr="0092528F">
                  <w:rPr>
                    <w:b w:val="0"/>
                    <w:noProof/>
                    <w:webHidden/>
                  </w:rPr>
                </w:r>
                <w:r w:rsidRPr="0092528F">
                  <w:rPr>
                    <w:b w:val="0"/>
                    <w:noProof/>
                    <w:webHidden/>
                  </w:rPr>
                  <w:fldChar w:fldCharType="separate"/>
                </w:r>
                <w:r w:rsidR="00DC51B0">
                  <w:rPr>
                    <w:b w:val="0"/>
                    <w:noProof/>
                    <w:webHidden/>
                  </w:rPr>
                  <w:t>45</w:t>
                </w:r>
                <w:r w:rsidRPr="0092528F">
                  <w:rPr>
                    <w:b w:val="0"/>
                    <w:noProof/>
                    <w:webHidden/>
                  </w:rPr>
                  <w:fldChar w:fldCharType="end"/>
                </w:r>
              </w:hyperlink>
            </w:p>
            <w:p w14:paraId="31121C85" w14:textId="0DB75F53"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68" w:history="1">
                <w:r w:rsidRPr="0092528F">
                  <w:rPr>
                    <w:rStyle w:val="Hyperlink"/>
                    <w:rFonts w:ascii="Arial" w:hAnsi="Arial" w:cs="Arial"/>
                    <w:noProof/>
                    <w:color w:val="auto"/>
                    <w:sz w:val="22"/>
                    <w:szCs w:val="22"/>
                  </w:rPr>
                  <w:t>2.9.1. Evidenţa tipurilor naturale de pădure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_Toc223780968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45</w:t>
                </w:r>
                <w:r w:rsidRPr="0092528F">
                  <w:rPr>
                    <w:rFonts w:ascii="Arial" w:hAnsi="Arial" w:cs="Arial"/>
                    <w:noProof/>
                    <w:webHidden/>
                    <w:sz w:val="22"/>
                    <w:szCs w:val="22"/>
                  </w:rPr>
                  <w:fldChar w:fldCharType="end"/>
                </w:r>
              </w:hyperlink>
            </w:p>
            <w:p w14:paraId="1EDCEFF6" w14:textId="337E983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69" w:history="1">
                <w:r w:rsidRPr="0092528F">
                  <w:rPr>
                    <w:rStyle w:val="Hyperlink"/>
                    <w:b w:val="0"/>
                    <w:noProof/>
                    <w:color w:val="auto"/>
                  </w:rPr>
                  <w:t>2.10.  Biodiversitatea, biosecuritatea, rolul si starea padurilor, peisajul</w:t>
                </w:r>
                <w:r w:rsidRPr="0092528F">
                  <w:rPr>
                    <w:b w:val="0"/>
                    <w:noProof/>
                    <w:webHidden/>
                  </w:rPr>
                  <w:tab/>
                </w:r>
                <w:r w:rsidRPr="0092528F">
                  <w:rPr>
                    <w:b w:val="0"/>
                    <w:noProof/>
                    <w:webHidden/>
                  </w:rPr>
                  <w:fldChar w:fldCharType="begin"/>
                </w:r>
                <w:r w:rsidRPr="0092528F">
                  <w:rPr>
                    <w:b w:val="0"/>
                    <w:noProof/>
                    <w:webHidden/>
                  </w:rPr>
                  <w:instrText xml:space="preserve"> PAGEREF _Toc223780969 \h </w:instrText>
                </w:r>
                <w:r w:rsidRPr="0092528F">
                  <w:rPr>
                    <w:b w:val="0"/>
                    <w:noProof/>
                    <w:webHidden/>
                  </w:rPr>
                </w:r>
                <w:r w:rsidRPr="0092528F">
                  <w:rPr>
                    <w:b w:val="0"/>
                    <w:noProof/>
                    <w:webHidden/>
                  </w:rPr>
                  <w:fldChar w:fldCharType="separate"/>
                </w:r>
                <w:r w:rsidR="00DC51B0">
                  <w:rPr>
                    <w:b w:val="0"/>
                    <w:noProof/>
                    <w:webHidden/>
                  </w:rPr>
                  <w:t>48</w:t>
                </w:r>
                <w:r w:rsidRPr="0092528F">
                  <w:rPr>
                    <w:b w:val="0"/>
                    <w:noProof/>
                    <w:webHidden/>
                  </w:rPr>
                  <w:fldChar w:fldCharType="end"/>
                </w:r>
              </w:hyperlink>
            </w:p>
            <w:p w14:paraId="1CEE7B73" w14:textId="77777777"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0970" w:history="1">
                <w:r w:rsidRPr="0092528F">
                  <w:rPr>
                    <w:rStyle w:val="Hyperlink"/>
                    <w:b w:val="0"/>
                    <w:noProof/>
                    <w:color w:val="auto"/>
                    <w:sz w:val="22"/>
                    <w:szCs w:val="22"/>
                  </w:rPr>
                  <w:t>3. CARACTERISTICILE DE MEDIU ALE ZONEI POSIBIL A FI AFECTATĂ SEMNIFICATIV</w:t>
                </w:r>
                <w:r w:rsidRPr="0092528F">
                  <w:rPr>
                    <w:b w:val="0"/>
                    <w:noProof/>
                    <w:webHidden/>
                    <w:sz w:val="22"/>
                    <w:szCs w:val="22"/>
                  </w:rPr>
                  <w:tab/>
                  <w:t>51</w:t>
                </w:r>
              </w:hyperlink>
            </w:p>
            <w:p w14:paraId="04029E68"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71" w:history="1">
                <w:r w:rsidRPr="0092528F">
                  <w:rPr>
                    <w:rStyle w:val="Hyperlink"/>
                    <w:b w:val="0"/>
                    <w:noProof/>
                    <w:color w:val="auto"/>
                  </w:rPr>
                  <w:t>3.1. Apa</w:t>
                </w:r>
                <w:r w:rsidRPr="0092528F">
                  <w:rPr>
                    <w:b w:val="0"/>
                    <w:noProof/>
                    <w:webHidden/>
                  </w:rPr>
                  <w:tab/>
                  <w:t>51</w:t>
                </w:r>
              </w:hyperlink>
            </w:p>
            <w:p w14:paraId="7383B506"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72" w:history="1">
                <w:r w:rsidRPr="0092528F">
                  <w:rPr>
                    <w:rStyle w:val="Hyperlink"/>
                    <w:b w:val="0"/>
                    <w:noProof/>
                    <w:color w:val="auto"/>
                  </w:rPr>
                  <w:t>3.2 Solul</w:t>
                </w:r>
                <w:r w:rsidRPr="0092528F">
                  <w:rPr>
                    <w:b w:val="0"/>
                    <w:noProof/>
                    <w:webHidden/>
                  </w:rPr>
                  <w:tab/>
                  <w:t>51</w:t>
                </w:r>
              </w:hyperlink>
            </w:p>
            <w:p w14:paraId="1EC49EB1"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73" w:history="1">
                <w:r w:rsidRPr="0092528F">
                  <w:rPr>
                    <w:rStyle w:val="Hyperlink"/>
                    <w:b w:val="0"/>
                    <w:noProof/>
                    <w:color w:val="auto"/>
                  </w:rPr>
                  <w:t>3.3. Biodiversitatea</w:t>
                </w:r>
                <w:r w:rsidRPr="0092528F">
                  <w:rPr>
                    <w:b w:val="0"/>
                    <w:noProof/>
                    <w:webHidden/>
                  </w:rPr>
                  <w:tab/>
                  <w:t>51</w:t>
                </w:r>
              </w:hyperlink>
            </w:p>
            <w:p w14:paraId="7808BB59"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74" w:history="1">
                <w:r w:rsidRPr="0092528F">
                  <w:rPr>
                    <w:rStyle w:val="Hyperlink"/>
                    <w:b w:val="0"/>
                    <w:noProof/>
                    <w:color w:val="auto"/>
                  </w:rPr>
                  <w:t>3.4 Biosecuritate</w:t>
                </w:r>
                <w:r w:rsidRPr="0092528F">
                  <w:rPr>
                    <w:b w:val="0"/>
                    <w:noProof/>
                    <w:webHidden/>
                  </w:rPr>
                  <w:tab/>
                  <w:t>53</w:t>
                </w:r>
              </w:hyperlink>
            </w:p>
            <w:p w14:paraId="02083761" w14:textId="77777777"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0975" w:history="1">
                <w:r w:rsidRPr="0092528F">
                  <w:rPr>
                    <w:rStyle w:val="Hyperlink"/>
                    <w:b w:val="0"/>
                    <w:noProof/>
                    <w:color w:val="auto"/>
                    <w:sz w:val="22"/>
                    <w:szCs w:val="22"/>
                  </w:rPr>
                  <w:t>4 .PROBLEME DE MEDIU EXISTENTE CARE SUNT RELEVANTE PENTRU PLAN SAU PROGRAM (ARIILE DE PROTECŢIE SPECIALĂ AVIFAUNISTICĂ SAU ARII SPECIALE DE CONSERVARE REGLEMENTATE CONFORM ACTELOR NORMATIVE PRIVIND REGIMUL ARIILOR NATURALE PROTEJATE, CONSERVAREA HABITATELOR NATURALE, A FLOREI ŞI FAUNEI SĂLBATICE)</w:t>
                </w:r>
                <w:r w:rsidRPr="0092528F">
                  <w:rPr>
                    <w:b w:val="0"/>
                    <w:noProof/>
                    <w:webHidden/>
                    <w:sz w:val="22"/>
                    <w:szCs w:val="22"/>
                  </w:rPr>
                  <w:tab/>
                  <w:t>61</w:t>
                </w:r>
              </w:hyperlink>
            </w:p>
            <w:p w14:paraId="10412309"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76" w:history="1">
                <w:r w:rsidRPr="0092528F">
                  <w:rPr>
                    <w:rStyle w:val="Hyperlink"/>
                    <w:b w:val="0"/>
                    <w:noProof/>
                    <w:color w:val="auto"/>
                  </w:rPr>
                  <w:t xml:space="preserve">4.1. Ariile de protecţie </w:t>
                </w:r>
                <w:r w:rsidRPr="0092528F">
                  <w:t>R</w:t>
                </w:r>
                <w:r w:rsidRPr="0092528F">
                  <w:rPr>
                    <w:lang w:val="it-IT"/>
                  </w:rPr>
                  <w:t>OSCI0013 Bucegi</w:t>
                </w:r>
                <w:r w:rsidRPr="0092528F">
                  <w:t xml:space="preserve">, ROSCI0102 Leaota, </w:t>
                </w:r>
                <w:r w:rsidRPr="0092528F">
                  <w:rPr>
                    <w:lang w:val="it-IT"/>
                  </w:rPr>
                  <w:t>ROSCI0194 Piatra Craiului, ROSPA0165 Piatra Craiului și Rezervația Științifică Monument al Naturii RONPA0254- Cheile Zărneștilor</w:t>
                </w:r>
                <w:r w:rsidRPr="0092528F">
                  <w:rPr>
                    <w:b w:val="0"/>
                    <w:noProof/>
                    <w:webHidden/>
                  </w:rPr>
                  <w:tab/>
                  <w:t>61</w:t>
                </w:r>
              </w:hyperlink>
            </w:p>
            <w:p w14:paraId="2DE9DCDA" w14:textId="5FAEFF0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77" w:history="1">
                <w:r w:rsidRPr="0092528F">
                  <w:rPr>
                    <w:rStyle w:val="Hyperlink"/>
                    <w:rFonts w:ascii="Arial" w:hAnsi="Arial" w:cs="Arial"/>
                    <w:noProof/>
                    <w:color w:val="auto"/>
                    <w:sz w:val="22"/>
                    <w:szCs w:val="22"/>
                  </w:rPr>
                  <w:t xml:space="preserve">4.1.1. Situl de importanță comunitară </w:t>
                </w:r>
                <w:r w:rsidRPr="0092528F">
                  <w:rPr>
                    <w:rFonts w:ascii="Arial" w:hAnsi="Arial" w:cs="Arial"/>
                    <w:sz w:val="22"/>
                    <w:szCs w:val="22"/>
                  </w:rPr>
                  <w:t>ROSCI0194 Piatra Craiului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_Toc223780977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61</w:t>
                </w:r>
                <w:r w:rsidRPr="0092528F">
                  <w:rPr>
                    <w:rFonts w:ascii="Arial" w:hAnsi="Arial" w:cs="Arial"/>
                    <w:noProof/>
                    <w:webHidden/>
                    <w:sz w:val="22"/>
                    <w:szCs w:val="22"/>
                  </w:rPr>
                  <w:fldChar w:fldCharType="end"/>
                </w:r>
              </w:hyperlink>
            </w:p>
            <w:p w14:paraId="7FCA53BC"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78" w:history="1">
                <w:r w:rsidRPr="0092528F">
                  <w:rPr>
                    <w:rStyle w:val="Hyperlink"/>
                    <w:rFonts w:ascii="Arial" w:hAnsi="Arial" w:cs="Arial"/>
                    <w:noProof/>
                    <w:color w:val="auto"/>
                    <w:sz w:val="22"/>
                    <w:szCs w:val="22"/>
                  </w:rPr>
                  <w:t xml:space="preserve">4.1.2. </w:t>
                </w:r>
                <w:r w:rsidRPr="0092528F">
                  <w:rPr>
                    <w:rFonts w:ascii="Arial" w:hAnsi="Arial" w:cs="Arial"/>
                    <w:sz w:val="22"/>
                    <w:szCs w:val="22"/>
                  </w:rPr>
                  <w:t xml:space="preserve">Aria de protecție specială avifaunistică </w:t>
                </w:r>
                <w:r w:rsidRPr="0092528F">
                  <w:rPr>
                    <w:rFonts w:ascii="Arial" w:hAnsi="Arial" w:cs="Arial"/>
                    <w:sz w:val="22"/>
                    <w:szCs w:val="22"/>
                    <w:shd w:val="clear" w:color="auto" w:fill="FFFFFF"/>
                  </w:rPr>
                  <w:t>ROSPA0165-Piatra Craiului</w:t>
                </w:r>
                <w:r w:rsidRPr="0092528F">
                  <w:rPr>
                    <w:rFonts w:ascii="Arial" w:hAnsi="Arial" w:cs="Arial"/>
                    <w:noProof/>
                    <w:webHidden/>
                    <w:sz w:val="22"/>
                    <w:szCs w:val="22"/>
                  </w:rPr>
                  <w:tab/>
                  <w:t>70</w:t>
                </w:r>
              </w:hyperlink>
            </w:p>
            <w:p w14:paraId="0FFB4A83" w14:textId="77777777" w:rsidR="0092528F" w:rsidRPr="0092528F" w:rsidRDefault="0092528F" w:rsidP="0092528F">
              <w:pPr>
                <w:pStyle w:val="Cuprins3"/>
                <w:tabs>
                  <w:tab w:val="right" w:leader="dot" w:pos="9344"/>
                </w:tabs>
                <w:spacing w:before="0" w:line="360" w:lineRule="auto"/>
                <w:jc w:val="both"/>
                <w:rPr>
                  <w:rFonts w:ascii="Arial" w:hAnsi="Arial" w:cs="Arial"/>
                  <w:sz w:val="22"/>
                  <w:szCs w:val="22"/>
                </w:rPr>
              </w:pPr>
              <w:hyperlink w:anchor="_Toc223780979" w:history="1">
                <w:r w:rsidRPr="0092528F">
                  <w:rPr>
                    <w:rStyle w:val="Hyperlink"/>
                    <w:rFonts w:ascii="Arial" w:hAnsi="Arial" w:cs="Arial"/>
                    <w:noProof/>
                    <w:color w:val="auto"/>
                    <w:sz w:val="22"/>
                    <w:szCs w:val="22"/>
                  </w:rPr>
                  <w:t xml:space="preserve">4.1.3. </w:t>
                </w:r>
                <w:r w:rsidRPr="0092528F">
                  <w:rPr>
                    <w:rFonts w:ascii="Arial" w:hAnsi="Arial" w:cs="Arial"/>
                    <w:sz w:val="22"/>
                    <w:szCs w:val="22"/>
                  </w:rPr>
                  <w:t>Aria de importanță comunitară ROSCI0013 Bucegi</w:t>
                </w:r>
                <w:r w:rsidRPr="0092528F">
                  <w:rPr>
                    <w:rFonts w:ascii="Arial" w:hAnsi="Arial" w:cs="Arial"/>
                    <w:noProof/>
                    <w:webHidden/>
                    <w:sz w:val="22"/>
                    <w:szCs w:val="22"/>
                  </w:rPr>
                  <w:tab/>
                  <w:t>71</w:t>
                </w:r>
              </w:hyperlink>
            </w:p>
            <w:p w14:paraId="366636C4" w14:textId="77777777" w:rsidR="0092528F" w:rsidRPr="0092528F" w:rsidRDefault="0092528F" w:rsidP="0092528F">
              <w:pPr>
                <w:pStyle w:val="Titlu3"/>
                <w:jc w:val="both"/>
                <w:rPr>
                  <w:sz w:val="22"/>
                  <w:szCs w:val="22"/>
                </w:rPr>
              </w:pPr>
              <w:r w:rsidRPr="0092528F">
                <w:rPr>
                  <w:sz w:val="22"/>
                  <w:szCs w:val="22"/>
                </w:rPr>
                <w:t>4.1.4. Aria de interes comunitar ROSCI0102 Leaota  (ROSAC0102-Leaota)...............75</w:t>
              </w:r>
            </w:p>
            <w:p w14:paraId="0A4FD95E" w14:textId="77777777" w:rsidR="0092528F" w:rsidRPr="0092528F" w:rsidRDefault="0092528F" w:rsidP="0092528F">
              <w:pPr>
                <w:jc w:val="center"/>
                <w:rPr>
                  <w:rFonts w:ascii="Arial" w:hAnsi="Arial" w:cs="Arial"/>
                  <w:b/>
                  <w:bCs/>
                </w:rPr>
              </w:pPr>
              <w:r w:rsidRPr="0092528F">
                <w:rPr>
                  <w:rFonts w:ascii="Arial" w:hAnsi="Arial" w:cs="Arial"/>
                  <w:b/>
                  <w:bCs/>
                </w:rPr>
                <w:t>4.1.5.</w:t>
              </w:r>
              <w:r w:rsidRPr="0092528F">
                <w:rPr>
                  <w:rFonts w:ascii="Arial" w:hAnsi="Arial" w:cs="Arial"/>
                </w:rPr>
                <w:t xml:space="preserve"> </w:t>
              </w:r>
              <w:r w:rsidRPr="0092528F">
                <w:rPr>
                  <w:rFonts w:ascii="Arial" w:hAnsi="Arial" w:cs="Arial"/>
                  <w:b/>
                  <w:bCs/>
                </w:rPr>
                <w:t>Rezervația naturală Cheile Zărneștilor...........................................................76</w:t>
              </w:r>
            </w:p>
            <w:p w14:paraId="3452AEA9" w14:textId="1705D776"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80" w:history="1">
                <w:r w:rsidRPr="0092528F">
                  <w:rPr>
                    <w:rStyle w:val="Hyperlink"/>
                    <w:b w:val="0"/>
                    <w:noProof/>
                    <w:color w:val="auto"/>
                  </w:rPr>
                  <w:t>4.2.  Date despre prezenţa, localizarea, populaţia şi ecologia speciilor şi/sau habitatelor</w:t>
                </w:r>
                <w:r w:rsidRPr="0092528F">
                  <w:rPr>
                    <w:rStyle w:val="Hyperlink"/>
                    <w:b w:val="0"/>
                    <w:noProof/>
                    <w:color w:val="auto"/>
                    <w:spacing w:val="-64"/>
                  </w:rPr>
                  <w:t xml:space="preserve"> </w:t>
                </w:r>
                <w:r w:rsidRPr="0092528F">
                  <w:rPr>
                    <w:rStyle w:val="Hyperlink"/>
                    <w:b w:val="0"/>
                    <w:noProof/>
                    <w:color w:val="auto"/>
                  </w:rPr>
                  <w:t>de</w:t>
                </w:r>
                <w:r w:rsidRPr="0092528F">
                  <w:rPr>
                    <w:rStyle w:val="Hyperlink"/>
                    <w:b w:val="0"/>
                    <w:noProof/>
                    <w:color w:val="auto"/>
                    <w:spacing w:val="-1"/>
                  </w:rPr>
                  <w:t xml:space="preserve"> </w:t>
                </w:r>
                <w:r w:rsidRPr="0092528F">
                  <w:rPr>
                    <w:rStyle w:val="Hyperlink"/>
                    <w:b w:val="0"/>
                    <w:noProof/>
                    <w:color w:val="auto"/>
                  </w:rPr>
                  <w:t>interes</w:t>
                </w:r>
                <w:r w:rsidRPr="0092528F">
                  <w:rPr>
                    <w:rStyle w:val="Hyperlink"/>
                    <w:b w:val="0"/>
                    <w:noProof/>
                    <w:color w:val="auto"/>
                    <w:spacing w:val="-1"/>
                  </w:rPr>
                  <w:t xml:space="preserve"> </w:t>
                </w:r>
                <w:r w:rsidRPr="0092528F">
                  <w:rPr>
                    <w:rStyle w:val="Hyperlink"/>
                    <w:b w:val="0"/>
                    <w:noProof/>
                    <w:color w:val="auto"/>
                  </w:rPr>
                  <w:t>comunitar</w:t>
                </w:r>
                <w:r w:rsidRPr="0092528F">
                  <w:rPr>
                    <w:rStyle w:val="Hyperlink"/>
                    <w:b w:val="0"/>
                    <w:noProof/>
                    <w:color w:val="auto"/>
                    <w:spacing w:val="-6"/>
                  </w:rPr>
                  <w:t xml:space="preserve"> </w:t>
                </w:r>
                <w:r w:rsidRPr="0092528F">
                  <w:rPr>
                    <w:rStyle w:val="Hyperlink"/>
                    <w:b w:val="0"/>
                    <w:noProof/>
                    <w:color w:val="auto"/>
                  </w:rPr>
                  <w:t>prezente</w:t>
                </w:r>
                <w:r w:rsidRPr="0092528F">
                  <w:rPr>
                    <w:rStyle w:val="Hyperlink"/>
                    <w:b w:val="0"/>
                    <w:noProof/>
                    <w:color w:val="auto"/>
                    <w:spacing w:val="-1"/>
                  </w:rPr>
                  <w:t xml:space="preserve"> </w:t>
                </w:r>
                <w:r w:rsidRPr="0092528F">
                  <w:rPr>
                    <w:rStyle w:val="Hyperlink"/>
                    <w:b w:val="0"/>
                    <w:noProof/>
                    <w:color w:val="auto"/>
                  </w:rPr>
                  <w:t>pe</w:t>
                </w:r>
                <w:r w:rsidRPr="0092528F">
                  <w:rPr>
                    <w:rStyle w:val="Hyperlink"/>
                    <w:b w:val="0"/>
                    <w:noProof/>
                    <w:color w:val="auto"/>
                    <w:spacing w:val="-3"/>
                  </w:rPr>
                  <w:t xml:space="preserve"> </w:t>
                </w:r>
                <w:r w:rsidRPr="0092528F">
                  <w:rPr>
                    <w:rStyle w:val="Hyperlink"/>
                    <w:b w:val="0"/>
                    <w:noProof/>
                    <w:color w:val="auto"/>
                  </w:rPr>
                  <w:t>suprafaţa</w:t>
                </w:r>
                <w:r w:rsidRPr="0092528F">
                  <w:rPr>
                    <w:rStyle w:val="Hyperlink"/>
                    <w:b w:val="0"/>
                    <w:noProof/>
                    <w:color w:val="auto"/>
                    <w:spacing w:val="-1"/>
                  </w:rPr>
                  <w:t xml:space="preserve"> </w:t>
                </w:r>
                <w:r w:rsidRPr="0092528F">
                  <w:rPr>
                    <w:rStyle w:val="Hyperlink"/>
                    <w:b w:val="0"/>
                    <w:noProof/>
                    <w:color w:val="auto"/>
                  </w:rPr>
                  <w:t>planului,</w:t>
                </w:r>
                <w:r w:rsidRPr="0092528F">
                  <w:rPr>
                    <w:rStyle w:val="Hyperlink"/>
                    <w:b w:val="0"/>
                    <w:noProof/>
                    <w:color w:val="auto"/>
                    <w:spacing w:val="-4"/>
                  </w:rPr>
                  <w:t xml:space="preserve"> </w:t>
                </w:r>
                <w:r w:rsidRPr="0092528F">
                  <w:rPr>
                    <w:rStyle w:val="Hyperlink"/>
                    <w:b w:val="0"/>
                    <w:noProof/>
                    <w:color w:val="auto"/>
                  </w:rPr>
                  <w:t>menționate</w:t>
                </w:r>
                <w:r w:rsidRPr="0092528F">
                  <w:rPr>
                    <w:rStyle w:val="Hyperlink"/>
                    <w:b w:val="0"/>
                    <w:noProof/>
                    <w:color w:val="auto"/>
                    <w:spacing w:val="-1"/>
                  </w:rPr>
                  <w:t xml:space="preserve"> </w:t>
                </w:r>
                <w:r w:rsidRPr="0092528F">
                  <w:rPr>
                    <w:rStyle w:val="Hyperlink"/>
                    <w:b w:val="0"/>
                    <w:noProof/>
                    <w:color w:val="auto"/>
                  </w:rPr>
                  <w:t>în</w:t>
                </w:r>
                <w:r w:rsidRPr="0092528F">
                  <w:rPr>
                    <w:rStyle w:val="Hyperlink"/>
                    <w:b w:val="0"/>
                    <w:noProof/>
                    <w:color w:val="auto"/>
                    <w:spacing w:val="-1"/>
                  </w:rPr>
                  <w:t xml:space="preserve"> </w:t>
                </w:r>
                <w:r w:rsidRPr="0092528F">
                  <w:rPr>
                    <w:rStyle w:val="Hyperlink"/>
                    <w:b w:val="0"/>
                    <w:noProof/>
                    <w:color w:val="auto"/>
                  </w:rPr>
                  <w:t>formularul</w:t>
                </w:r>
                <w:r w:rsidRPr="0092528F">
                  <w:rPr>
                    <w:rStyle w:val="Hyperlink"/>
                    <w:b w:val="0"/>
                    <w:noProof/>
                    <w:color w:val="auto"/>
                    <w:spacing w:val="-4"/>
                  </w:rPr>
                  <w:t xml:space="preserve"> </w:t>
                </w:r>
                <w:r w:rsidRPr="0092528F">
                  <w:rPr>
                    <w:rStyle w:val="Hyperlink"/>
                    <w:b w:val="0"/>
                    <w:noProof/>
                    <w:color w:val="auto"/>
                  </w:rPr>
                  <w:t>standard al</w:t>
                </w:r>
                <w:r w:rsidRPr="0092528F">
                  <w:rPr>
                    <w:rStyle w:val="Hyperlink"/>
                    <w:b w:val="0"/>
                    <w:noProof/>
                    <w:color w:val="auto"/>
                    <w:spacing w:val="-2"/>
                  </w:rPr>
                  <w:t xml:space="preserve"> </w:t>
                </w:r>
                <w:r w:rsidRPr="0092528F">
                  <w:rPr>
                    <w:rStyle w:val="Hyperlink"/>
                    <w:b w:val="0"/>
                    <w:noProof/>
                    <w:color w:val="auto"/>
                  </w:rPr>
                  <w:t>ariei</w:t>
                </w:r>
                <w:r w:rsidRPr="0092528F">
                  <w:rPr>
                    <w:rStyle w:val="Hyperlink"/>
                    <w:b w:val="0"/>
                    <w:noProof/>
                    <w:color w:val="auto"/>
                    <w:spacing w:val="-1"/>
                  </w:rPr>
                  <w:t xml:space="preserve"> </w:t>
                </w:r>
                <w:r w:rsidRPr="0092528F">
                  <w:rPr>
                    <w:rStyle w:val="Hyperlink"/>
                    <w:b w:val="0"/>
                    <w:noProof/>
                    <w:color w:val="auto"/>
                  </w:rPr>
                  <w:t>naturale</w:t>
                </w:r>
                <w:r w:rsidRPr="0092528F">
                  <w:rPr>
                    <w:rStyle w:val="Hyperlink"/>
                    <w:b w:val="0"/>
                    <w:noProof/>
                    <w:color w:val="auto"/>
                    <w:spacing w:val="-1"/>
                  </w:rPr>
                  <w:t xml:space="preserve"> </w:t>
                </w:r>
                <w:r w:rsidRPr="0092528F">
                  <w:rPr>
                    <w:rStyle w:val="Hyperlink"/>
                    <w:b w:val="0"/>
                    <w:noProof/>
                    <w:color w:val="auto"/>
                  </w:rPr>
                  <w:t>de</w:t>
                </w:r>
                <w:r w:rsidRPr="0092528F">
                  <w:rPr>
                    <w:rStyle w:val="Hyperlink"/>
                    <w:b w:val="0"/>
                    <w:noProof/>
                    <w:color w:val="auto"/>
                    <w:spacing w:val="-1"/>
                  </w:rPr>
                  <w:t xml:space="preserve"> </w:t>
                </w:r>
                <w:r w:rsidRPr="0092528F">
                  <w:rPr>
                    <w:rStyle w:val="Hyperlink"/>
                    <w:b w:val="0"/>
                    <w:noProof/>
                    <w:color w:val="auto"/>
                  </w:rPr>
                  <w:t>interes</w:t>
                </w:r>
                <w:r w:rsidRPr="0092528F">
                  <w:rPr>
                    <w:rStyle w:val="Hyperlink"/>
                    <w:b w:val="0"/>
                    <w:noProof/>
                    <w:color w:val="auto"/>
                    <w:spacing w:val="-3"/>
                  </w:rPr>
                  <w:t xml:space="preserve"> </w:t>
                </w:r>
                <w:r w:rsidRPr="0092528F">
                  <w:rPr>
                    <w:rStyle w:val="Hyperlink"/>
                    <w:b w:val="0"/>
                    <w:noProof/>
                    <w:color w:val="auto"/>
                  </w:rPr>
                  <w:t>comunitar</w:t>
                </w:r>
                <w:r w:rsidRPr="0092528F">
                  <w:rPr>
                    <w:b w:val="0"/>
                    <w:noProof/>
                    <w:webHidden/>
                  </w:rPr>
                  <w:tab/>
                </w:r>
                <w:r w:rsidRPr="0092528F">
                  <w:rPr>
                    <w:b w:val="0"/>
                    <w:noProof/>
                    <w:webHidden/>
                  </w:rPr>
                  <w:fldChar w:fldCharType="begin"/>
                </w:r>
                <w:r w:rsidRPr="0092528F">
                  <w:rPr>
                    <w:b w:val="0"/>
                    <w:noProof/>
                    <w:webHidden/>
                  </w:rPr>
                  <w:instrText xml:space="preserve"> PAGEREF _Toc223780980 \h </w:instrText>
                </w:r>
                <w:r w:rsidRPr="0092528F">
                  <w:rPr>
                    <w:b w:val="0"/>
                    <w:noProof/>
                    <w:webHidden/>
                  </w:rPr>
                </w:r>
                <w:r w:rsidRPr="0092528F">
                  <w:rPr>
                    <w:b w:val="0"/>
                    <w:noProof/>
                    <w:webHidden/>
                  </w:rPr>
                  <w:fldChar w:fldCharType="separate"/>
                </w:r>
                <w:r w:rsidR="00DC51B0">
                  <w:rPr>
                    <w:b w:val="0"/>
                    <w:noProof/>
                    <w:webHidden/>
                  </w:rPr>
                  <w:t>79</w:t>
                </w:r>
                <w:r w:rsidRPr="0092528F">
                  <w:rPr>
                    <w:b w:val="0"/>
                    <w:noProof/>
                    <w:webHidden/>
                  </w:rPr>
                  <w:fldChar w:fldCharType="end"/>
                </w:r>
              </w:hyperlink>
            </w:p>
            <w:p w14:paraId="6303561F"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1" w:history="1">
                <w:r w:rsidRPr="0092528F">
                  <w:rPr>
                    <w:rStyle w:val="Hyperlink"/>
                    <w:rFonts w:ascii="Arial" w:hAnsi="Arial" w:cs="Arial"/>
                    <w:noProof/>
                    <w:color w:val="auto"/>
                    <w:sz w:val="22"/>
                    <w:szCs w:val="22"/>
                  </w:rPr>
                  <w:t xml:space="preserve">4.2.1. Habitate de interes comunitar în zona de </w:t>
                </w:r>
                <w:r w:rsidRPr="0092528F">
                  <w:rPr>
                    <w:rStyle w:val="Hyperlink"/>
                    <w:rFonts w:ascii="Arial" w:hAnsi="Arial" w:cs="Arial"/>
                    <w:noProof/>
                    <w:color w:val="auto"/>
                    <w:spacing w:val="-57"/>
                    <w:sz w:val="22"/>
                    <w:szCs w:val="22"/>
                  </w:rPr>
                  <w:t xml:space="preserve">   </w:t>
                </w:r>
                <w:r w:rsidRPr="0092528F">
                  <w:rPr>
                    <w:rStyle w:val="Hyperlink"/>
                    <w:rFonts w:ascii="Arial" w:hAnsi="Arial" w:cs="Arial"/>
                    <w:noProof/>
                    <w:color w:val="auto"/>
                    <w:sz w:val="22"/>
                    <w:szCs w:val="22"/>
                  </w:rPr>
                  <w:t>implementare a</w:t>
                </w:r>
                <w:r w:rsidRPr="0092528F">
                  <w:rPr>
                    <w:rStyle w:val="Hyperlink"/>
                    <w:rFonts w:ascii="Arial" w:hAnsi="Arial" w:cs="Arial"/>
                    <w:noProof/>
                    <w:color w:val="auto"/>
                    <w:spacing w:val="1"/>
                    <w:sz w:val="22"/>
                    <w:szCs w:val="22"/>
                  </w:rPr>
                  <w:t xml:space="preserve"> </w:t>
                </w:r>
                <w:r w:rsidRPr="0092528F">
                  <w:rPr>
                    <w:rStyle w:val="Hyperlink"/>
                    <w:rFonts w:ascii="Arial" w:hAnsi="Arial" w:cs="Arial"/>
                    <w:noProof/>
                    <w:color w:val="auto"/>
                    <w:sz w:val="22"/>
                    <w:szCs w:val="22"/>
                  </w:rPr>
                  <w:t>proiectului</w:t>
                </w:r>
                <w:r w:rsidRPr="0092528F">
                  <w:rPr>
                    <w:rFonts w:ascii="Arial" w:hAnsi="Arial" w:cs="Arial"/>
                    <w:noProof/>
                    <w:webHidden/>
                    <w:sz w:val="22"/>
                    <w:szCs w:val="22"/>
                  </w:rPr>
                  <w:tab/>
                  <w:t>93</w:t>
                </w:r>
              </w:hyperlink>
            </w:p>
            <w:p w14:paraId="120BBD1B"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r w:rsidRPr="0092528F">
                <w:rPr>
                  <w:rFonts w:ascii="Arial" w:hAnsi="Arial" w:cs="Arial"/>
                  <w:sz w:val="22"/>
                  <w:szCs w:val="22"/>
                </w:rPr>
                <w:t>R</w:t>
              </w:r>
              <w:r w:rsidRPr="0092528F">
                <w:rPr>
                  <w:rFonts w:ascii="Arial" w:hAnsi="Arial" w:cs="Arial"/>
                  <w:sz w:val="22"/>
                  <w:szCs w:val="22"/>
                  <w:lang w:val="it-IT"/>
                </w:rPr>
                <w:t>OSCI0013 Bucegi</w:t>
              </w:r>
              <w:r w:rsidRPr="0092528F">
                <w:rPr>
                  <w:rFonts w:ascii="Arial" w:hAnsi="Arial" w:cs="Arial"/>
                  <w:sz w:val="22"/>
                  <w:szCs w:val="22"/>
                </w:rPr>
                <w:t xml:space="preserve">, ROSCI0102 Leaota, </w:t>
              </w:r>
              <w:r w:rsidRPr="0092528F">
                <w:rPr>
                  <w:rFonts w:ascii="Arial" w:hAnsi="Arial" w:cs="Arial"/>
                  <w:sz w:val="22"/>
                  <w:szCs w:val="22"/>
                  <w:lang w:val="it-IT"/>
                </w:rPr>
                <w:t>ROSCI0194 Piatra Craiului, ROSPA0165 Piatra Craiului și Rezervația Științifică Monument al Naturii RONPA0254- Cheile Zărneștilor............................................................................................100</w:t>
              </w:r>
            </w:p>
            <w:p w14:paraId="6762601D" w14:textId="4495E3EA"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3" w:history="1">
                <w:r w:rsidRPr="0092528F">
                  <w:rPr>
                    <w:rStyle w:val="Hyperlink"/>
                    <w:rFonts w:ascii="Arial" w:hAnsi="Arial" w:cs="Arial"/>
                    <w:noProof/>
                    <w:color w:val="auto"/>
                    <w:sz w:val="22"/>
                    <w:szCs w:val="22"/>
                  </w:rPr>
                  <w:t xml:space="preserve">4.2.3 </w:t>
                </w:r>
                <w:r w:rsidRPr="0092528F">
                  <w:rPr>
                    <w:rFonts w:ascii="Arial" w:hAnsi="Arial" w:cs="Arial"/>
                    <w:sz w:val="22"/>
                    <w:szCs w:val="22"/>
                  </w:rPr>
                  <w:t>Localizarea şi suprafaţa unităților amenajistice ce se suprapun peste ariile naturale de interes comunitar R</w:t>
                </w:r>
                <w:r w:rsidRPr="0092528F">
                  <w:rPr>
                    <w:rFonts w:ascii="Arial" w:hAnsi="Arial" w:cs="Arial"/>
                    <w:sz w:val="22"/>
                    <w:szCs w:val="22"/>
                    <w:lang w:val="it-IT"/>
                  </w:rPr>
                  <w:t>OSCI0013 Bucegi</w:t>
                </w:r>
                <w:r w:rsidRPr="0092528F">
                  <w:rPr>
                    <w:rFonts w:ascii="Arial" w:hAnsi="Arial" w:cs="Arial"/>
                    <w:sz w:val="22"/>
                    <w:szCs w:val="22"/>
                  </w:rPr>
                  <w:t xml:space="preserve">, ROSCI0102 Leaota, </w:t>
                </w:r>
                <w:r w:rsidRPr="0092528F">
                  <w:rPr>
                    <w:rFonts w:ascii="Arial" w:hAnsi="Arial" w:cs="Arial"/>
                    <w:sz w:val="22"/>
                    <w:szCs w:val="22"/>
                    <w:lang w:val="it-IT"/>
                  </w:rPr>
                  <w:t xml:space="preserve">ROSCI0194 Piatra </w:t>
                </w:r>
                <w:r w:rsidRPr="0092528F">
                  <w:rPr>
                    <w:rFonts w:ascii="Arial" w:hAnsi="Arial" w:cs="Arial"/>
                    <w:sz w:val="22"/>
                    <w:szCs w:val="22"/>
                    <w:lang w:val="it-IT"/>
                  </w:rPr>
                  <w:lastRenderedPageBreak/>
                  <w:t>Craiului, ROSPA0165 Piatra Craiului și Rezervația Științifică Monument al Naturii RONPA0254- Cheile Zărneștilor</w:t>
                </w:r>
                <w:r w:rsidRPr="0092528F">
                  <w:rPr>
                    <w:rStyle w:val="Hyperlink"/>
                    <w:rFonts w:ascii="Arial" w:hAnsi="Arial" w:cs="Arial"/>
                    <w:noProof/>
                    <w:color w:val="auto"/>
                    <w:sz w:val="22"/>
                    <w:szCs w:val="22"/>
                    <w:lang w:eastAsia="en-GB"/>
                  </w:rPr>
                  <w:t>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_Toc223780983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96</w:t>
                </w:r>
                <w:r w:rsidRPr="0092528F">
                  <w:rPr>
                    <w:rFonts w:ascii="Arial" w:hAnsi="Arial" w:cs="Arial"/>
                    <w:noProof/>
                    <w:webHidden/>
                    <w:sz w:val="22"/>
                    <w:szCs w:val="22"/>
                  </w:rPr>
                  <w:fldChar w:fldCharType="end"/>
                </w:r>
              </w:hyperlink>
            </w:p>
            <w:p w14:paraId="440E384A" w14:textId="79E7B8DC"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84" w:history="1">
                <w:r w:rsidRPr="0092528F">
                  <w:rPr>
                    <w:rStyle w:val="Hyperlink"/>
                    <w:b w:val="0"/>
                    <w:noProof/>
                    <w:color w:val="auto"/>
                  </w:rPr>
                  <w:t>4.3. Calitatea factorilor de mediu</w:t>
                </w:r>
                <w:r w:rsidRPr="0092528F">
                  <w:rPr>
                    <w:b w:val="0"/>
                    <w:noProof/>
                    <w:webHidden/>
                  </w:rPr>
                  <w:tab/>
                </w:r>
                <w:r w:rsidRPr="0092528F">
                  <w:rPr>
                    <w:b w:val="0"/>
                    <w:noProof/>
                    <w:webHidden/>
                  </w:rPr>
                  <w:fldChar w:fldCharType="begin"/>
                </w:r>
                <w:r w:rsidRPr="0092528F">
                  <w:rPr>
                    <w:b w:val="0"/>
                    <w:noProof/>
                    <w:webHidden/>
                  </w:rPr>
                  <w:instrText xml:space="preserve"> PAGEREF _Toc223780984 \h </w:instrText>
                </w:r>
                <w:r w:rsidRPr="0092528F">
                  <w:rPr>
                    <w:b w:val="0"/>
                    <w:noProof/>
                    <w:webHidden/>
                  </w:rPr>
                </w:r>
                <w:r w:rsidRPr="0092528F">
                  <w:rPr>
                    <w:b w:val="0"/>
                    <w:noProof/>
                    <w:webHidden/>
                  </w:rPr>
                  <w:fldChar w:fldCharType="separate"/>
                </w:r>
                <w:r w:rsidR="00DC51B0">
                  <w:rPr>
                    <w:b w:val="0"/>
                    <w:noProof/>
                    <w:webHidden/>
                  </w:rPr>
                  <w:t>117</w:t>
                </w:r>
                <w:r w:rsidRPr="0092528F">
                  <w:rPr>
                    <w:b w:val="0"/>
                    <w:noProof/>
                    <w:webHidden/>
                  </w:rPr>
                  <w:fldChar w:fldCharType="end"/>
                </w:r>
              </w:hyperlink>
            </w:p>
            <w:p w14:paraId="70923D1B" w14:textId="5E8D36AF"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5" w:history="1">
                <w:r w:rsidRPr="0092528F">
                  <w:rPr>
                    <w:rStyle w:val="Hyperlink"/>
                    <w:rFonts w:ascii="Arial" w:hAnsi="Arial" w:cs="Arial"/>
                    <w:noProof/>
                    <w:color w:val="auto"/>
                    <w:sz w:val="22"/>
                    <w:szCs w:val="22"/>
                  </w:rPr>
                  <w:t>4.3.1. Calitatea aerului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_Toc223780985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117</w:t>
                </w:r>
                <w:r w:rsidRPr="0092528F">
                  <w:rPr>
                    <w:rFonts w:ascii="Arial" w:hAnsi="Arial" w:cs="Arial"/>
                    <w:noProof/>
                    <w:webHidden/>
                    <w:sz w:val="22"/>
                    <w:szCs w:val="22"/>
                  </w:rPr>
                  <w:fldChar w:fldCharType="end"/>
                </w:r>
              </w:hyperlink>
            </w:p>
            <w:p w14:paraId="353F26ED" w14:textId="0C512785"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6" w:history="1">
                <w:r w:rsidRPr="0092528F">
                  <w:rPr>
                    <w:rStyle w:val="Hyperlink"/>
                    <w:rFonts w:ascii="Arial" w:hAnsi="Arial" w:cs="Arial"/>
                    <w:noProof/>
                    <w:color w:val="auto"/>
                    <w:sz w:val="22"/>
                    <w:szCs w:val="22"/>
                  </w:rPr>
                  <w:t>4.3.2. Calitatea apei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_Toc223780986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117</w:t>
                </w:r>
                <w:r w:rsidRPr="0092528F">
                  <w:rPr>
                    <w:rFonts w:ascii="Arial" w:hAnsi="Arial" w:cs="Arial"/>
                    <w:noProof/>
                    <w:webHidden/>
                    <w:sz w:val="22"/>
                    <w:szCs w:val="22"/>
                  </w:rPr>
                  <w:fldChar w:fldCharType="end"/>
                </w:r>
              </w:hyperlink>
            </w:p>
            <w:p w14:paraId="52C51E26" w14:textId="7DE128BB"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7" w:history="1">
                <w:r w:rsidRPr="0092528F">
                  <w:rPr>
                    <w:rStyle w:val="Hyperlink"/>
                    <w:rFonts w:ascii="Arial" w:hAnsi="Arial" w:cs="Arial"/>
                    <w:noProof/>
                    <w:color w:val="auto"/>
                    <w:sz w:val="22"/>
                    <w:szCs w:val="22"/>
                  </w:rPr>
                  <w:t>4.3.3. Calitatea solului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_Toc223780987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118</w:t>
                </w:r>
                <w:r w:rsidRPr="0092528F">
                  <w:rPr>
                    <w:rFonts w:ascii="Arial" w:hAnsi="Arial" w:cs="Arial"/>
                    <w:noProof/>
                    <w:webHidden/>
                    <w:sz w:val="22"/>
                    <w:szCs w:val="22"/>
                  </w:rPr>
                  <w:fldChar w:fldCharType="end"/>
                </w:r>
              </w:hyperlink>
            </w:p>
            <w:p w14:paraId="6F227FA7" w14:textId="78EE3DDE"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8" w:history="1">
                <w:r w:rsidRPr="0092528F">
                  <w:rPr>
                    <w:rStyle w:val="Hyperlink"/>
                    <w:rFonts w:ascii="Arial" w:hAnsi="Arial" w:cs="Arial"/>
                    <w:noProof/>
                    <w:color w:val="auto"/>
                    <w:sz w:val="22"/>
                    <w:szCs w:val="22"/>
                  </w:rPr>
                  <w:t>4.3.4. Zgomotul și vibrațiile</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_Toc223780988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118</w:t>
                </w:r>
                <w:r w:rsidRPr="0092528F">
                  <w:rPr>
                    <w:rFonts w:ascii="Arial" w:hAnsi="Arial" w:cs="Arial"/>
                    <w:noProof/>
                    <w:webHidden/>
                    <w:sz w:val="22"/>
                    <w:szCs w:val="22"/>
                  </w:rPr>
                  <w:fldChar w:fldCharType="end"/>
                </w:r>
              </w:hyperlink>
            </w:p>
            <w:p w14:paraId="1988206F" w14:textId="330E2BCD"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89" w:history="1">
                <w:r w:rsidRPr="0092528F">
                  <w:rPr>
                    <w:rStyle w:val="Hyperlink"/>
                    <w:rFonts w:ascii="Arial" w:hAnsi="Arial" w:cs="Arial"/>
                    <w:noProof/>
                    <w:color w:val="auto"/>
                    <w:sz w:val="22"/>
                    <w:szCs w:val="22"/>
                  </w:rPr>
                  <w:t>4.3.5. Biodiversitatea, flora si fauna</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_Toc223780989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119</w:t>
                </w:r>
                <w:r w:rsidRPr="0092528F">
                  <w:rPr>
                    <w:rFonts w:ascii="Arial" w:hAnsi="Arial" w:cs="Arial"/>
                    <w:noProof/>
                    <w:webHidden/>
                    <w:sz w:val="22"/>
                    <w:szCs w:val="22"/>
                  </w:rPr>
                  <w:fldChar w:fldCharType="end"/>
                </w:r>
              </w:hyperlink>
            </w:p>
            <w:p w14:paraId="1650F20E" w14:textId="11B144A9"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90" w:history="1">
                <w:r w:rsidRPr="0092528F">
                  <w:rPr>
                    <w:rStyle w:val="Hyperlink"/>
                    <w:b w:val="0"/>
                    <w:noProof/>
                    <w:color w:val="auto"/>
                  </w:rPr>
                  <w:t>4.4.Situatia sociala si economica</w:t>
                </w:r>
                <w:r w:rsidRPr="0092528F">
                  <w:rPr>
                    <w:b w:val="0"/>
                    <w:noProof/>
                    <w:webHidden/>
                  </w:rPr>
                  <w:tab/>
                </w:r>
                <w:r w:rsidRPr="0092528F">
                  <w:rPr>
                    <w:b w:val="0"/>
                    <w:noProof/>
                    <w:webHidden/>
                  </w:rPr>
                  <w:fldChar w:fldCharType="begin"/>
                </w:r>
                <w:r w:rsidRPr="0092528F">
                  <w:rPr>
                    <w:b w:val="0"/>
                    <w:noProof/>
                    <w:webHidden/>
                  </w:rPr>
                  <w:instrText xml:space="preserve"> PAGEREF _Toc223780990 \h </w:instrText>
                </w:r>
                <w:r w:rsidRPr="0092528F">
                  <w:rPr>
                    <w:b w:val="0"/>
                    <w:noProof/>
                    <w:webHidden/>
                  </w:rPr>
                </w:r>
                <w:r w:rsidRPr="0092528F">
                  <w:rPr>
                    <w:b w:val="0"/>
                    <w:noProof/>
                    <w:webHidden/>
                  </w:rPr>
                  <w:fldChar w:fldCharType="separate"/>
                </w:r>
                <w:r w:rsidR="00DC51B0">
                  <w:rPr>
                    <w:b w:val="0"/>
                    <w:noProof/>
                    <w:webHidden/>
                  </w:rPr>
                  <w:t>119</w:t>
                </w:r>
                <w:r w:rsidRPr="0092528F">
                  <w:rPr>
                    <w:b w:val="0"/>
                    <w:noProof/>
                    <w:webHidden/>
                  </w:rPr>
                  <w:fldChar w:fldCharType="end"/>
                </w:r>
              </w:hyperlink>
            </w:p>
            <w:p w14:paraId="3A62D19D" w14:textId="1E92142D"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91" w:history="1">
                <w:r w:rsidRPr="0092528F">
                  <w:rPr>
                    <w:rStyle w:val="Hyperlink"/>
                    <w:rFonts w:ascii="Arial" w:hAnsi="Arial" w:cs="Arial"/>
                    <w:noProof/>
                    <w:color w:val="auto"/>
                    <w:sz w:val="22"/>
                    <w:szCs w:val="22"/>
                  </w:rPr>
                  <w:t>4.4.1. Populatia</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_Toc223780991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119</w:t>
                </w:r>
                <w:r w:rsidRPr="0092528F">
                  <w:rPr>
                    <w:rFonts w:ascii="Arial" w:hAnsi="Arial" w:cs="Arial"/>
                    <w:noProof/>
                    <w:webHidden/>
                    <w:sz w:val="22"/>
                    <w:szCs w:val="22"/>
                  </w:rPr>
                  <w:fldChar w:fldCharType="end"/>
                </w:r>
              </w:hyperlink>
            </w:p>
            <w:p w14:paraId="7C10354B" w14:textId="1947538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92" w:history="1">
                <w:r w:rsidRPr="0092528F">
                  <w:rPr>
                    <w:rStyle w:val="Hyperlink"/>
                    <w:rFonts w:ascii="Arial" w:hAnsi="Arial" w:cs="Arial"/>
                    <w:noProof/>
                    <w:color w:val="auto"/>
                    <w:sz w:val="22"/>
                    <w:szCs w:val="22"/>
                  </w:rPr>
                  <w:t>4.4.2 Situatia economica si sociala</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_Toc223780992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119</w:t>
                </w:r>
                <w:r w:rsidRPr="0092528F">
                  <w:rPr>
                    <w:rFonts w:ascii="Arial" w:hAnsi="Arial" w:cs="Arial"/>
                    <w:noProof/>
                    <w:webHidden/>
                    <w:sz w:val="22"/>
                    <w:szCs w:val="22"/>
                  </w:rPr>
                  <w:fldChar w:fldCharType="end"/>
                </w:r>
              </w:hyperlink>
            </w:p>
            <w:p w14:paraId="14D98678" w14:textId="46A14D46" w:rsidR="0092528F" w:rsidRPr="0092528F" w:rsidRDefault="0092528F" w:rsidP="0092528F">
              <w:pPr>
                <w:pStyle w:val="Cuprins2"/>
                <w:tabs>
                  <w:tab w:val="right" w:leader="dot" w:pos="9344"/>
                </w:tabs>
                <w:spacing w:before="0" w:line="360" w:lineRule="auto"/>
                <w:jc w:val="both"/>
              </w:pPr>
              <w:hyperlink w:anchor="_Toc223780993" w:history="1">
                <w:r w:rsidRPr="0092528F">
                  <w:rPr>
                    <w:rStyle w:val="Hyperlink"/>
                    <w:b w:val="0"/>
                    <w:noProof/>
                    <w:color w:val="auto"/>
                  </w:rPr>
                  <w:t>4.5  Probleme de mediu existente</w:t>
                </w:r>
                <w:r w:rsidRPr="0092528F">
                  <w:rPr>
                    <w:b w:val="0"/>
                    <w:noProof/>
                    <w:webHidden/>
                  </w:rPr>
                  <w:tab/>
                </w:r>
                <w:r w:rsidRPr="0092528F">
                  <w:rPr>
                    <w:b w:val="0"/>
                    <w:noProof/>
                    <w:webHidden/>
                  </w:rPr>
                  <w:fldChar w:fldCharType="begin"/>
                </w:r>
                <w:r w:rsidRPr="0092528F">
                  <w:rPr>
                    <w:b w:val="0"/>
                    <w:noProof/>
                    <w:webHidden/>
                  </w:rPr>
                  <w:instrText xml:space="preserve"> PAGEREF _Toc223780993 \h </w:instrText>
                </w:r>
                <w:r w:rsidRPr="0092528F">
                  <w:rPr>
                    <w:b w:val="0"/>
                    <w:noProof/>
                    <w:webHidden/>
                  </w:rPr>
                </w:r>
                <w:r w:rsidRPr="0092528F">
                  <w:rPr>
                    <w:b w:val="0"/>
                    <w:noProof/>
                    <w:webHidden/>
                  </w:rPr>
                  <w:fldChar w:fldCharType="separate"/>
                </w:r>
                <w:r w:rsidR="00DC51B0">
                  <w:rPr>
                    <w:b w:val="0"/>
                    <w:noProof/>
                    <w:webHidden/>
                  </w:rPr>
                  <w:t>120</w:t>
                </w:r>
                <w:r w:rsidRPr="0092528F">
                  <w:rPr>
                    <w:b w:val="0"/>
                    <w:noProof/>
                    <w:webHidden/>
                  </w:rPr>
                  <w:fldChar w:fldCharType="end"/>
                </w:r>
              </w:hyperlink>
            </w:p>
            <w:p w14:paraId="780865C2" w14:textId="77777777" w:rsidR="0092528F" w:rsidRPr="0092528F" w:rsidRDefault="0092528F" w:rsidP="0092528F">
              <w:pPr>
                <w:pStyle w:val="Titlu2"/>
                <w:numPr>
                  <w:ilvl w:val="0"/>
                  <w:numId w:val="0"/>
                </w:numPr>
                <w:tabs>
                  <w:tab w:val="left" w:pos="540"/>
                  <w:tab w:val="left" w:pos="900"/>
                  <w:tab w:val="left" w:pos="1080"/>
                  <w:tab w:val="left" w:pos="9000"/>
                </w:tabs>
                <w:spacing w:before="137"/>
                <w:ind w:left="142"/>
                <w:jc w:val="left"/>
                <w:rPr>
                  <w:b/>
                  <w:bCs w:val="0"/>
                  <w:sz w:val="22"/>
                  <w:szCs w:val="22"/>
                </w:rPr>
              </w:pPr>
              <w:r w:rsidRPr="0092528F">
                <w:rPr>
                  <w:b/>
                  <w:bCs w:val="0"/>
                  <w:sz w:val="22"/>
                  <w:szCs w:val="22"/>
                </w:rPr>
                <w:t>4.6.Informatii cu privire la evolutia daunatorilor forestieri in zona in care urmeaza sa fie implementat amenajamentul silvic</w:t>
              </w:r>
              <w:r w:rsidRPr="0092528F">
                <w:rPr>
                  <w:b/>
                  <w:sz w:val="22"/>
                  <w:szCs w:val="22"/>
                </w:rPr>
                <w:t>.................122</w:t>
              </w:r>
            </w:p>
            <w:p w14:paraId="7534BE35"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r w:rsidRPr="0092528F">
                <w:t>5</w:t>
              </w:r>
              <w:r w:rsidRPr="0092528F">
                <w:rPr>
                  <w:rStyle w:val="Titlu1Caracter"/>
                  <w:rFonts w:eastAsia="Arial" w:cs="Arial"/>
                  <w:sz w:val="22"/>
                  <w:szCs w:val="22"/>
                  <w:u w:val="single"/>
                </w:rPr>
                <w:t>. obiectivele de protectie a mediului, stabilite la nivel naţional, comunitar sau international, relevante pentru plan şi modul în care s-a ţinut cont de acestea şi orice alte consideraţii de mediu în timpul pregătirii planului...............................................130</w:t>
              </w:r>
            </w:p>
            <w:p w14:paraId="0371E57A" w14:textId="6816CBEF"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94" w:history="1">
                <w:r w:rsidRPr="0092528F">
                  <w:rPr>
                    <w:rStyle w:val="Hyperlink"/>
                    <w:b w:val="0"/>
                    <w:noProof/>
                    <w:color w:val="auto"/>
                  </w:rPr>
                  <w:t>5.1. Aspecte generale</w:t>
                </w:r>
                <w:r w:rsidRPr="0092528F">
                  <w:rPr>
                    <w:b w:val="0"/>
                    <w:noProof/>
                    <w:webHidden/>
                  </w:rPr>
                  <w:tab/>
                </w:r>
                <w:r w:rsidRPr="0092528F">
                  <w:rPr>
                    <w:b w:val="0"/>
                    <w:noProof/>
                    <w:webHidden/>
                  </w:rPr>
                  <w:fldChar w:fldCharType="begin"/>
                </w:r>
                <w:r w:rsidRPr="0092528F">
                  <w:rPr>
                    <w:b w:val="0"/>
                    <w:noProof/>
                    <w:webHidden/>
                  </w:rPr>
                  <w:instrText xml:space="preserve"> PAGEREF _Toc223780994 \h </w:instrText>
                </w:r>
                <w:r w:rsidRPr="0092528F">
                  <w:rPr>
                    <w:b w:val="0"/>
                    <w:noProof/>
                    <w:webHidden/>
                  </w:rPr>
                </w:r>
                <w:r w:rsidRPr="0092528F">
                  <w:rPr>
                    <w:b w:val="0"/>
                    <w:noProof/>
                    <w:webHidden/>
                  </w:rPr>
                  <w:fldChar w:fldCharType="separate"/>
                </w:r>
                <w:r w:rsidR="00DC51B0">
                  <w:rPr>
                    <w:b w:val="0"/>
                    <w:noProof/>
                    <w:webHidden/>
                  </w:rPr>
                  <w:t>131</w:t>
                </w:r>
                <w:r w:rsidRPr="0092528F">
                  <w:rPr>
                    <w:b w:val="0"/>
                    <w:noProof/>
                    <w:webHidden/>
                  </w:rPr>
                  <w:fldChar w:fldCharType="end"/>
                </w:r>
              </w:hyperlink>
            </w:p>
            <w:p w14:paraId="437D344A"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95" w:history="1">
                <w:r w:rsidRPr="0092528F">
                  <w:rPr>
                    <w:rStyle w:val="Hyperlink"/>
                    <w:b w:val="0"/>
                    <w:noProof/>
                    <w:color w:val="auto"/>
                  </w:rPr>
                  <w:t>5.2. Obiective de mediu</w:t>
                </w:r>
                <w:r w:rsidRPr="0092528F">
                  <w:rPr>
                    <w:b w:val="0"/>
                    <w:noProof/>
                    <w:webHidden/>
                  </w:rPr>
                  <w:tab/>
                  <w:t>163</w:t>
                </w:r>
              </w:hyperlink>
            </w:p>
            <w:p w14:paraId="354BD2D9" w14:textId="39DCB906"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0996" w:history="1">
                <w:r w:rsidRPr="0092528F">
                  <w:rPr>
                    <w:rStyle w:val="Hyperlink"/>
                    <w:b w:val="0"/>
                    <w:noProof/>
                    <w:color w:val="auto"/>
                    <w:sz w:val="22"/>
                    <w:szCs w:val="22"/>
                  </w:rPr>
                  <w:t>6. POTENŢIALE EFECTE SEMNIFICATIVE ASUPRA MEDIULUI CA URMARE A IMPLEMENTĂRII AMENAJAMENTULUI SILVIC</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_Toc223780996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167</w:t>
                </w:r>
                <w:r w:rsidRPr="0092528F">
                  <w:rPr>
                    <w:b w:val="0"/>
                    <w:noProof/>
                    <w:webHidden/>
                    <w:sz w:val="22"/>
                    <w:szCs w:val="22"/>
                  </w:rPr>
                  <w:fldChar w:fldCharType="end"/>
                </w:r>
              </w:hyperlink>
            </w:p>
            <w:p w14:paraId="38E4B21D" w14:textId="60D0D09F"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97" w:history="1">
                <w:r w:rsidRPr="0092528F">
                  <w:rPr>
                    <w:rStyle w:val="Hyperlink"/>
                    <w:b w:val="0"/>
                    <w:noProof/>
                    <w:color w:val="auto"/>
                  </w:rPr>
                  <w:t>6.1 Aspecte generale</w:t>
                </w:r>
                <w:r w:rsidRPr="0092528F">
                  <w:rPr>
                    <w:b w:val="0"/>
                    <w:noProof/>
                    <w:webHidden/>
                  </w:rPr>
                  <w:tab/>
                </w:r>
                <w:r w:rsidRPr="0092528F">
                  <w:rPr>
                    <w:b w:val="0"/>
                    <w:noProof/>
                    <w:webHidden/>
                  </w:rPr>
                  <w:fldChar w:fldCharType="begin"/>
                </w:r>
                <w:r w:rsidRPr="0092528F">
                  <w:rPr>
                    <w:b w:val="0"/>
                    <w:noProof/>
                    <w:webHidden/>
                  </w:rPr>
                  <w:instrText xml:space="preserve"> PAGEREF _Toc223780997 \h </w:instrText>
                </w:r>
                <w:r w:rsidRPr="0092528F">
                  <w:rPr>
                    <w:b w:val="0"/>
                    <w:noProof/>
                    <w:webHidden/>
                  </w:rPr>
                </w:r>
                <w:r w:rsidRPr="0092528F">
                  <w:rPr>
                    <w:b w:val="0"/>
                    <w:noProof/>
                    <w:webHidden/>
                  </w:rPr>
                  <w:fldChar w:fldCharType="separate"/>
                </w:r>
                <w:r w:rsidR="00DC51B0">
                  <w:rPr>
                    <w:b w:val="0"/>
                    <w:noProof/>
                    <w:webHidden/>
                  </w:rPr>
                  <w:t>167</w:t>
                </w:r>
                <w:r w:rsidRPr="0092528F">
                  <w:rPr>
                    <w:b w:val="0"/>
                    <w:noProof/>
                    <w:webHidden/>
                  </w:rPr>
                  <w:fldChar w:fldCharType="end"/>
                </w:r>
              </w:hyperlink>
            </w:p>
            <w:p w14:paraId="3891CFDD" w14:textId="46C1ED74"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0998" w:history="1">
                <w:r w:rsidRPr="0092528F">
                  <w:rPr>
                    <w:rStyle w:val="Hyperlink"/>
                    <w:rFonts w:ascii="Arial" w:hAnsi="Arial" w:cs="Arial"/>
                    <w:noProof/>
                    <w:color w:val="auto"/>
                    <w:sz w:val="22"/>
                    <w:szCs w:val="22"/>
                  </w:rPr>
                  <w:t>6.1.2. Metodologia de evaluare utilizată a Amenajamentului</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_Toc223780998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167</w:t>
                </w:r>
                <w:r w:rsidRPr="0092528F">
                  <w:rPr>
                    <w:rFonts w:ascii="Arial" w:hAnsi="Arial" w:cs="Arial"/>
                    <w:noProof/>
                    <w:webHidden/>
                    <w:sz w:val="22"/>
                    <w:szCs w:val="22"/>
                  </w:rPr>
                  <w:fldChar w:fldCharType="end"/>
                </w:r>
              </w:hyperlink>
            </w:p>
            <w:p w14:paraId="4CE01625" w14:textId="7F4B916E"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0999" w:history="1">
                <w:r w:rsidRPr="0092528F">
                  <w:rPr>
                    <w:rStyle w:val="Hyperlink"/>
                    <w:b w:val="0"/>
                    <w:noProof/>
                    <w:color w:val="auto"/>
                  </w:rPr>
                  <w:t>6.2. Criterii pentru determinarea efectelor potenţiale semnificative asupra mediului prin implementarea planului</w:t>
                </w:r>
                <w:r w:rsidRPr="0092528F">
                  <w:rPr>
                    <w:b w:val="0"/>
                    <w:noProof/>
                    <w:webHidden/>
                  </w:rPr>
                  <w:tab/>
                </w:r>
                <w:r w:rsidRPr="0092528F">
                  <w:rPr>
                    <w:b w:val="0"/>
                    <w:noProof/>
                    <w:webHidden/>
                  </w:rPr>
                  <w:fldChar w:fldCharType="begin"/>
                </w:r>
                <w:r w:rsidRPr="0092528F">
                  <w:rPr>
                    <w:b w:val="0"/>
                    <w:noProof/>
                    <w:webHidden/>
                  </w:rPr>
                  <w:instrText xml:space="preserve"> PAGEREF _Toc223780999 \h </w:instrText>
                </w:r>
                <w:r w:rsidRPr="0092528F">
                  <w:rPr>
                    <w:b w:val="0"/>
                    <w:noProof/>
                    <w:webHidden/>
                  </w:rPr>
                </w:r>
                <w:r w:rsidRPr="0092528F">
                  <w:rPr>
                    <w:b w:val="0"/>
                    <w:noProof/>
                    <w:webHidden/>
                  </w:rPr>
                  <w:fldChar w:fldCharType="separate"/>
                </w:r>
                <w:r w:rsidR="00DC51B0">
                  <w:rPr>
                    <w:b w:val="0"/>
                    <w:noProof/>
                    <w:webHidden/>
                  </w:rPr>
                  <w:t>168</w:t>
                </w:r>
                <w:r w:rsidRPr="0092528F">
                  <w:rPr>
                    <w:b w:val="0"/>
                    <w:noProof/>
                    <w:webHidden/>
                  </w:rPr>
                  <w:fldChar w:fldCharType="end"/>
                </w:r>
              </w:hyperlink>
            </w:p>
            <w:p w14:paraId="4BBE6082" w14:textId="3F766EBC" w:rsidR="0092528F" w:rsidRPr="0092528F" w:rsidRDefault="0092528F" w:rsidP="0092528F">
              <w:pPr>
                <w:pStyle w:val="Cuprins2"/>
                <w:tabs>
                  <w:tab w:val="right" w:leader="dot" w:pos="9344"/>
                </w:tabs>
                <w:spacing w:before="0" w:line="360" w:lineRule="auto"/>
                <w:jc w:val="both"/>
              </w:pPr>
              <w:hyperlink w:anchor="_Toc223781000" w:history="1">
                <w:r w:rsidRPr="0092528F">
                  <w:rPr>
                    <w:rStyle w:val="Hyperlink"/>
                    <w:b w:val="0"/>
                    <w:noProof/>
                    <w:color w:val="auto"/>
                  </w:rPr>
                  <w:t>6.3 Analiza impactului implementării planului asupra factorilor de mediu</w:t>
                </w:r>
                <w:r w:rsidRPr="0092528F">
                  <w:rPr>
                    <w:b w:val="0"/>
                    <w:noProof/>
                    <w:webHidden/>
                  </w:rPr>
                  <w:tab/>
                </w:r>
                <w:r w:rsidRPr="0092528F">
                  <w:rPr>
                    <w:b w:val="0"/>
                    <w:noProof/>
                    <w:webHidden/>
                  </w:rPr>
                  <w:fldChar w:fldCharType="begin"/>
                </w:r>
                <w:r w:rsidRPr="0092528F">
                  <w:rPr>
                    <w:b w:val="0"/>
                    <w:noProof/>
                    <w:webHidden/>
                  </w:rPr>
                  <w:instrText xml:space="preserve"> PAGEREF _Toc223781000 \h </w:instrText>
                </w:r>
                <w:r w:rsidRPr="0092528F">
                  <w:rPr>
                    <w:b w:val="0"/>
                    <w:noProof/>
                    <w:webHidden/>
                  </w:rPr>
                </w:r>
                <w:r w:rsidRPr="0092528F">
                  <w:rPr>
                    <w:b w:val="0"/>
                    <w:noProof/>
                    <w:webHidden/>
                  </w:rPr>
                  <w:fldChar w:fldCharType="separate"/>
                </w:r>
                <w:r w:rsidR="00DC51B0">
                  <w:rPr>
                    <w:b w:val="0"/>
                    <w:noProof/>
                    <w:webHidden/>
                  </w:rPr>
                  <w:t>180</w:t>
                </w:r>
                <w:r w:rsidRPr="0092528F">
                  <w:rPr>
                    <w:b w:val="0"/>
                    <w:noProof/>
                    <w:webHidden/>
                  </w:rPr>
                  <w:fldChar w:fldCharType="end"/>
                </w:r>
              </w:hyperlink>
            </w:p>
            <w:p w14:paraId="6189379D" w14:textId="77777777" w:rsidR="0092528F" w:rsidRPr="0092528F" w:rsidRDefault="0092528F" w:rsidP="0092528F">
              <w:pPr>
                <w:pStyle w:val="Default"/>
                <w:ind w:firstLine="708"/>
                <w:rPr>
                  <w:rFonts w:ascii="Arial" w:eastAsiaTheme="minorEastAsia" w:hAnsi="Arial" w:cs="Arial"/>
                  <w:b/>
                  <w:bCs/>
                  <w:i/>
                  <w:iCs/>
                  <w:noProof/>
                  <w:color w:val="auto"/>
                  <w:sz w:val="22"/>
                  <w:szCs w:val="22"/>
                </w:rPr>
              </w:pPr>
              <w:r w:rsidRPr="0092528F">
                <w:rPr>
                  <w:rFonts w:ascii="Arial" w:hAnsi="Arial" w:cs="Arial"/>
                  <w:b/>
                  <w:color w:val="auto"/>
                  <w:sz w:val="22"/>
                  <w:szCs w:val="22"/>
                  <w:lang w:val="ro-RO"/>
                </w:rPr>
                <w:t>6.4. Analiza impactului asupra biodiversitati...............................</w:t>
              </w:r>
              <w:r w:rsidRPr="0092528F">
                <w:rPr>
                  <w:rFonts w:ascii="Arial" w:eastAsiaTheme="minorEastAsia" w:hAnsi="Arial" w:cs="Arial"/>
                  <w:b/>
                  <w:bCs/>
                  <w:i/>
                  <w:iCs/>
                  <w:noProof/>
                  <w:color w:val="auto"/>
                  <w:sz w:val="22"/>
                  <w:szCs w:val="22"/>
                </w:rPr>
                <w:t>……………..184</w:t>
              </w:r>
            </w:p>
            <w:p w14:paraId="68275A73" w14:textId="77777777" w:rsidR="0092528F" w:rsidRPr="0092528F" w:rsidRDefault="0092528F" w:rsidP="0092528F">
              <w:pPr>
                <w:tabs>
                  <w:tab w:val="num" w:pos="720"/>
                </w:tabs>
                <w:ind w:left="360"/>
                <w:jc w:val="both"/>
                <w:rPr>
                  <w:rFonts w:ascii="Arial" w:hAnsi="Arial" w:cs="Arial"/>
                  <w:b/>
                  <w:bCs/>
                </w:rPr>
              </w:pPr>
              <w:r w:rsidRPr="0092528F">
                <w:rPr>
                  <w:rFonts w:ascii="Arial" w:hAnsi="Arial" w:cs="Arial"/>
                  <w:b/>
                  <w:bCs/>
                </w:rPr>
                <w:t>6.5.</w:t>
              </w:r>
              <w:r w:rsidRPr="0092528F">
                <w:rPr>
                  <w:rFonts w:ascii="Arial" w:hAnsi="Arial" w:cs="Arial"/>
                  <w:b/>
                  <w:bCs/>
                </w:rPr>
                <w:tab/>
                <w:t>Impactul asupra schimbarilor climatice cu capacitatea padurii de a capta si stoca CO2 din atmosfera.................................................................194</w:t>
              </w:r>
            </w:p>
            <w:p w14:paraId="48C5D481" w14:textId="77777777" w:rsidR="0092528F" w:rsidRPr="0092528F" w:rsidRDefault="0092528F" w:rsidP="0092528F">
              <w:pPr>
                <w:pStyle w:val="Default"/>
                <w:ind w:firstLine="708"/>
                <w:rPr>
                  <w:rFonts w:ascii="Arial" w:eastAsiaTheme="minorEastAsia" w:hAnsi="Arial" w:cs="Arial"/>
                  <w:b/>
                  <w:bCs/>
                  <w:i/>
                  <w:iCs/>
                  <w:noProof/>
                  <w:color w:val="auto"/>
                  <w:sz w:val="22"/>
                  <w:szCs w:val="22"/>
                </w:rPr>
              </w:pPr>
            </w:p>
            <w:p w14:paraId="687633D3" w14:textId="62E4D558"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1001" w:history="1">
                <w:r w:rsidRPr="0092528F">
                  <w:rPr>
                    <w:rStyle w:val="Hyperlink"/>
                    <w:b w:val="0"/>
                    <w:noProof/>
                    <w:color w:val="auto"/>
                    <w:sz w:val="22"/>
                    <w:szCs w:val="22"/>
                  </w:rPr>
                  <w:t>7. POSIBILELE EFECTE SEMNIFICATIVE ASUPRA MEDIULUI ÎN CONTEXT TRANSFRONTALIERĂ</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_Toc223781001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197</w:t>
                </w:r>
                <w:r w:rsidRPr="0092528F">
                  <w:rPr>
                    <w:b w:val="0"/>
                    <w:noProof/>
                    <w:webHidden/>
                    <w:sz w:val="22"/>
                    <w:szCs w:val="22"/>
                  </w:rPr>
                  <w:fldChar w:fldCharType="end"/>
                </w:r>
              </w:hyperlink>
            </w:p>
            <w:p w14:paraId="19AF1320" w14:textId="57080926"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1002" w:history="1">
                <w:r w:rsidRPr="0092528F">
                  <w:rPr>
                    <w:rStyle w:val="Hyperlink"/>
                    <w:b w:val="0"/>
                    <w:noProof/>
                    <w:color w:val="auto"/>
                    <w:sz w:val="22"/>
                    <w:szCs w:val="22"/>
                  </w:rPr>
                  <w:t>8. MĂSURILE PROPUSE PENTRU A PREVENI, REDUCE SI COMPENSA CAT DE COMPLET POSIBIL ORICE EFECT ADVERS ASUPRA MEDIULUI AL IMPLEMENTARII PLANULUI</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_Toc223781002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198</w:t>
                </w:r>
                <w:r w:rsidRPr="0092528F">
                  <w:rPr>
                    <w:b w:val="0"/>
                    <w:noProof/>
                    <w:webHidden/>
                    <w:sz w:val="22"/>
                    <w:szCs w:val="22"/>
                  </w:rPr>
                  <w:fldChar w:fldCharType="end"/>
                </w:r>
              </w:hyperlink>
            </w:p>
            <w:p w14:paraId="6C7D748F" w14:textId="2E7D8456"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3" w:history="1">
                <w:r w:rsidRPr="0092528F">
                  <w:rPr>
                    <w:rStyle w:val="Hyperlink"/>
                    <w:b w:val="0"/>
                    <w:noProof/>
                    <w:color w:val="auto"/>
                  </w:rPr>
                  <w:t>8.1. Măsuri de diminuare a impactului asupra factorului de mediu apă</w:t>
                </w:r>
                <w:r w:rsidRPr="0092528F">
                  <w:rPr>
                    <w:b w:val="0"/>
                    <w:noProof/>
                    <w:webHidden/>
                  </w:rPr>
                  <w:tab/>
                </w:r>
                <w:r w:rsidRPr="0092528F">
                  <w:rPr>
                    <w:b w:val="0"/>
                    <w:noProof/>
                    <w:webHidden/>
                  </w:rPr>
                  <w:fldChar w:fldCharType="begin"/>
                </w:r>
                <w:r w:rsidRPr="0092528F">
                  <w:rPr>
                    <w:b w:val="0"/>
                    <w:noProof/>
                    <w:webHidden/>
                  </w:rPr>
                  <w:instrText xml:space="preserve"> PAGEREF _Toc223781003 \h </w:instrText>
                </w:r>
                <w:r w:rsidRPr="0092528F">
                  <w:rPr>
                    <w:b w:val="0"/>
                    <w:noProof/>
                    <w:webHidden/>
                  </w:rPr>
                </w:r>
                <w:r w:rsidRPr="0092528F">
                  <w:rPr>
                    <w:b w:val="0"/>
                    <w:noProof/>
                    <w:webHidden/>
                  </w:rPr>
                  <w:fldChar w:fldCharType="separate"/>
                </w:r>
                <w:r w:rsidR="00DC51B0">
                  <w:rPr>
                    <w:b w:val="0"/>
                    <w:noProof/>
                    <w:webHidden/>
                  </w:rPr>
                  <w:t>198</w:t>
                </w:r>
                <w:r w:rsidRPr="0092528F">
                  <w:rPr>
                    <w:b w:val="0"/>
                    <w:noProof/>
                    <w:webHidden/>
                  </w:rPr>
                  <w:fldChar w:fldCharType="end"/>
                </w:r>
              </w:hyperlink>
            </w:p>
            <w:p w14:paraId="23ED8C29" w14:textId="6A789B52"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4" w:history="1">
                <w:r w:rsidRPr="0092528F">
                  <w:rPr>
                    <w:rStyle w:val="Hyperlink"/>
                    <w:b w:val="0"/>
                    <w:noProof/>
                    <w:color w:val="auto"/>
                  </w:rPr>
                  <w:t>8.2. Măsuri de diminuare a impactului asupra factorului de mediu aer</w:t>
                </w:r>
                <w:r w:rsidRPr="0092528F">
                  <w:rPr>
                    <w:b w:val="0"/>
                    <w:noProof/>
                    <w:webHidden/>
                  </w:rPr>
                  <w:tab/>
                </w:r>
                <w:r w:rsidRPr="0092528F">
                  <w:rPr>
                    <w:b w:val="0"/>
                    <w:noProof/>
                    <w:webHidden/>
                  </w:rPr>
                  <w:fldChar w:fldCharType="begin"/>
                </w:r>
                <w:r w:rsidRPr="0092528F">
                  <w:rPr>
                    <w:b w:val="0"/>
                    <w:noProof/>
                    <w:webHidden/>
                  </w:rPr>
                  <w:instrText xml:space="preserve"> PAGEREF _Toc223781004 \h </w:instrText>
                </w:r>
                <w:r w:rsidRPr="0092528F">
                  <w:rPr>
                    <w:b w:val="0"/>
                    <w:noProof/>
                    <w:webHidden/>
                  </w:rPr>
                </w:r>
                <w:r w:rsidRPr="0092528F">
                  <w:rPr>
                    <w:b w:val="0"/>
                    <w:noProof/>
                    <w:webHidden/>
                  </w:rPr>
                  <w:fldChar w:fldCharType="separate"/>
                </w:r>
                <w:r w:rsidR="00DC51B0">
                  <w:rPr>
                    <w:b w:val="0"/>
                    <w:noProof/>
                    <w:webHidden/>
                  </w:rPr>
                  <w:t>198</w:t>
                </w:r>
                <w:r w:rsidRPr="0092528F">
                  <w:rPr>
                    <w:b w:val="0"/>
                    <w:noProof/>
                    <w:webHidden/>
                  </w:rPr>
                  <w:fldChar w:fldCharType="end"/>
                </w:r>
              </w:hyperlink>
            </w:p>
            <w:p w14:paraId="6B26BE42" w14:textId="773A54EA"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5" w:history="1">
                <w:r w:rsidRPr="0092528F">
                  <w:rPr>
                    <w:rStyle w:val="Hyperlink"/>
                    <w:b w:val="0"/>
                    <w:noProof/>
                    <w:color w:val="auto"/>
                  </w:rPr>
                  <w:t>8.3. Măsuri de diminuare a impactului asupra factorului de mediu sol</w:t>
                </w:r>
                <w:r w:rsidRPr="0092528F">
                  <w:rPr>
                    <w:b w:val="0"/>
                    <w:noProof/>
                    <w:webHidden/>
                  </w:rPr>
                  <w:tab/>
                </w:r>
                <w:r w:rsidRPr="0092528F">
                  <w:rPr>
                    <w:b w:val="0"/>
                    <w:noProof/>
                    <w:webHidden/>
                  </w:rPr>
                  <w:fldChar w:fldCharType="begin"/>
                </w:r>
                <w:r w:rsidRPr="0092528F">
                  <w:rPr>
                    <w:b w:val="0"/>
                    <w:noProof/>
                    <w:webHidden/>
                  </w:rPr>
                  <w:instrText xml:space="preserve"> PAGEREF _Toc223781005 \h </w:instrText>
                </w:r>
                <w:r w:rsidRPr="0092528F">
                  <w:rPr>
                    <w:b w:val="0"/>
                    <w:noProof/>
                    <w:webHidden/>
                  </w:rPr>
                </w:r>
                <w:r w:rsidRPr="0092528F">
                  <w:rPr>
                    <w:b w:val="0"/>
                    <w:noProof/>
                    <w:webHidden/>
                  </w:rPr>
                  <w:fldChar w:fldCharType="separate"/>
                </w:r>
                <w:r w:rsidR="00DC51B0">
                  <w:rPr>
                    <w:b w:val="0"/>
                    <w:noProof/>
                    <w:webHidden/>
                  </w:rPr>
                  <w:t>199</w:t>
                </w:r>
                <w:r w:rsidRPr="0092528F">
                  <w:rPr>
                    <w:b w:val="0"/>
                    <w:noProof/>
                    <w:webHidden/>
                  </w:rPr>
                  <w:fldChar w:fldCharType="end"/>
                </w:r>
              </w:hyperlink>
            </w:p>
            <w:p w14:paraId="485DE11D"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6" w:history="1">
                <w:r w:rsidRPr="0092528F">
                  <w:rPr>
                    <w:rStyle w:val="Hyperlink"/>
                    <w:b w:val="0"/>
                    <w:noProof/>
                    <w:color w:val="auto"/>
                  </w:rPr>
                  <w:t>8.4. Măsuri de diminuare a impactului asupra factorului mediu “Sanatatea umana”</w:t>
                </w:r>
                <w:r w:rsidRPr="0092528F">
                  <w:rPr>
                    <w:b w:val="0"/>
                    <w:noProof/>
                    <w:webHidden/>
                  </w:rPr>
                  <w:tab/>
                  <w:t>200</w:t>
                </w:r>
              </w:hyperlink>
            </w:p>
            <w:p w14:paraId="5491E82E"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7" w:history="1">
                <w:r w:rsidRPr="0092528F">
                  <w:rPr>
                    <w:rStyle w:val="Hyperlink"/>
                    <w:b w:val="0"/>
                    <w:noProof/>
                    <w:color w:val="auto"/>
                  </w:rPr>
                  <w:t>8.5. Măsuri de diminuare a impactului asupra factorului social-economic (populatia)</w:t>
                </w:r>
                <w:r w:rsidRPr="0092528F">
                  <w:rPr>
                    <w:b w:val="0"/>
                    <w:noProof/>
                    <w:webHidden/>
                  </w:rPr>
                  <w:tab/>
                  <w:t>200</w:t>
                </w:r>
              </w:hyperlink>
            </w:p>
            <w:p w14:paraId="7C8513F5"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8" w:history="1">
                <w:r w:rsidRPr="0092528F">
                  <w:rPr>
                    <w:rStyle w:val="Hyperlink"/>
                    <w:b w:val="0"/>
                    <w:noProof/>
                    <w:color w:val="auto"/>
                  </w:rPr>
                  <w:t>8.6. Măsuri de diminuare a impactului asupra mediului produs de zgomot si vibratii</w:t>
                </w:r>
                <w:r w:rsidRPr="0092528F">
                  <w:rPr>
                    <w:b w:val="0"/>
                    <w:noProof/>
                    <w:webHidden/>
                  </w:rPr>
                  <w:tab/>
                  <w:t>200</w:t>
                </w:r>
              </w:hyperlink>
            </w:p>
            <w:p w14:paraId="185BA9BF" w14:textId="77777777"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09" w:history="1">
                <w:r w:rsidRPr="0092528F">
                  <w:rPr>
                    <w:rStyle w:val="Hyperlink"/>
                    <w:b w:val="0"/>
                    <w:noProof/>
                    <w:color w:val="auto"/>
                  </w:rPr>
                  <w:t>8.7. Măsuri de diminuare a impactului asupra factorului de mediu biodiversitate</w:t>
                </w:r>
                <w:r w:rsidRPr="0092528F">
                  <w:rPr>
                    <w:b w:val="0"/>
                    <w:noProof/>
                    <w:webHidden/>
                  </w:rPr>
                  <w:tab/>
                  <w:t>200</w:t>
                </w:r>
              </w:hyperlink>
            </w:p>
            <w:p w14:paraId="0F8BD516"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0" w:history="1">
                <w:r w:rsidRPr="0092528F">
                  <w:rPr>
                    <w:rStyle w:val="Hyperlink"/>
                    <w:rFonts w:ascii="Arial" w:hAnsi="Arial" w:cs="Arial"/>
                    <w:noProof/>
                    <w:color w:val="auto"/>
                    <w:sz w:val="22"/>
                    <w:szCs w:val="22"/>
                  </w:rPr>
                  <w:t>8.7.1. Măsuri de diminuare a impactului cu caracter general</w:t>
                </w:r>
                <w:r w:rsidRPr="0092528F">
                  <w:rPr>
                    <w:rFonts w:ascii="Arial" w:hAnsi="Arial" w:cs="Arial"/>
                    <w:noProof/>
                    <w:webHidden/>
                    <w:sz w:val="22"/>
                    <w:szCs w:val="22"/>
                  </w:rPr>
                  <w:tab/>
                  <w:t>200</w:t>
                </w:r>
              </w:hyperlink>
            </w:p>
            <w:p w14:paraId="027A7886"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1" w:history="1">
                <w:r w:rsidRPr="0092528F">
                  <w:rPr>
                    <w:rStyle w:val="Hyperlink"/>
                    <w:rFonts w:ascii="Arial" w:hAnsi="Arial" w:cs="Arial"/>
                    <w:noProof/>
                    <w:color w:val="auto"/>
                    <w:sz w:val="22"/>
                    <w:szCs w:val="22"/>
                  </w:rPr>
                  <w:t>8.7.2. Măsuri de reducere a impactului asupra habitatelor de interes comunitar</w:t>
                </w:r>
                <w:r w:rsidRPr="0092528F">
                  <w:rPr>
                    <w:rFonts w:ascii="Arial" w:hAnsi="Arial" w:cs="Arial"/>
                    <w:noProof/>
                    <w:webHidden/>
                    <w:sz w:val="22"/>
                    <w:szCs w:val="22"/>
                  </w:rPr>
                  <w:tab/>
                  <w:t>201</w:t>
                </w:r>
              </w:hyperlink>
            </w:p>
            <w:p w14:paraId="2F6E63C1"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2" w:history="1">
                <w:r w:rsidRPr="0092528F">
                  <w:rPr>
                    <w:rStyle w:val="Hyperlink"/>
                    <w:rFonts w:ascii="Arial" w:hAnsi="Arial" w:cs="Arial"/>
                    <w:noProof/>
                    <w:color w:val="auto"/>
                    <w:sz w:val="22"/>
                    <w:szCs w:val="22"/>
                  </w:rPr>
                  <w:t>8.7.3. Măsuri de reducere a impactului asupra speciilor/habitatelor de interes comunitar</w:t>
                </w:r>
                <w:r w:rsidRPr="0092528F">
                  <w:rPr>
                    <w:rFonts w:ascii="Arial" w:hAnsi="Arial" w:cs="Arial"/>
                    <w:noProof/>
                    <w:webHidden/>
                    <w:sz w:val="22"/>
                    <w:szCs w:val="22"/>
                  </w:rPr>
                  <w:t>.........................................................................................................203</w:t>
                </w:r>
              </w:hyperlink>
            </w:p>
            <w:p w14:paraId="38F5AA00"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3" w:history="1">
                <w:r w:rsidRPr="0092528F">
                  <w:rPr>
                    <w:rStyle w:val="Hyperlink"/>
                    <w:rFonts w:ascii="Arial" w:hAnsi="Arial" w:cs="Arial"/>
                    <w:noProof/>
                    <w:color w:val="auto"/>
                    <w:sz w:val="22"/>
                    <w:szCs w:val="22"/>
                  </w:rPr>
                  <w:t>8.7.4. Măsuri necesare a se implementa în cazul calamităților</w:t>
                </w:r>
                <w:r w:rsidRPr="0092528F">
                  <w:rPr>
                    <w:rFonts w:ascii="Arial" w:hAnsi="Arial" w:cs="Arial"/>
                    <w:noProof/>
                    <w:webHidden/>
                    <w:sz w:val="22"/>
                    <w:szCs w:val="22"/>
                  </w:rPr>
                  <w:tab/>
                  <w:t>207</w:t>
                </w:r>
              </w:hyperlink>
            </w:p>
            <w:p w14:paraId="43878609"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4" w:history="1">
                <w:r w:rsidRPr="0092528F">
                  <w:rPr>
                    <w:rStyle w:val="Hyperlink"/>
                    <w:rFonts w:ascii="Arial" w:hAnsi="Arial" w:cs="Arial"/>
                    <w:noProof/>
                    <w:color w:val="auto"/>
                    <w:sz w:val="22"/>
                    <w:szCs w:val="22"/>
                  </w:rPr>
                  <w:t>8.7.5.  Protejarea împotriva doborâturilor şi rupturilor produse de vânt şi zăpadă</w:t>
                </w:r>
                <w:r w:rsidRPr="0092528F">
                  <w:rPr>
                    <w:rFonts w:ascii="Arial" w:hAnsi="Arial" w:cs="Arial"/>
                    <w:noProof/>
                    <w:webHidden/>
                    <w:sz w:val="22"/>
                    <w:szCs w:val="22"/>
                  </w:rPr>
                  <w:tab/>
                  <w:t>208</w:t>
                </w:r>
              </w:hyperlink>
            </w:p>
            <w:p w14:paraId="412DDE69"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5" w:history="1">
                <w:r w:rsidRPr="0092528F">
                  <w:rPr>
                    <w:rStyle w:val="Hyperlink"/>
                    <w:rFonts w:ascii="Arial" w:hAnsi="Arial" w:cs="Arial"/>
                    <w:noProof/>
                    <w:color w:val="auto"/>
                    <w:sz w:val="22"/>
                    <w:szCs w:val="22"/>
                  </w:rPr>
                  <w:t>8.7.6. Protecția  împotriva incendiilor</w:t>
                </w:r>
                <w:r w:rsidRPr="0092528F">
                  <w:rPr>
                    <w:rFonts w:ascii="Arial" w:hAnsi="Arial" w:cs="Arial"/>
                    <w:noProof/>
                    <w:webHidden/>
                    <w:sz w:val="22"/>
                    <w:szCs w:val="22"/>
                  </w:rPr>
                  <w:tab/>
                  <w:t>208</w:t>
                </w:r>
              </w:hyperlink>
            </w:p>
            <w:p w14:paraId="17BA4581" w14:textId="77777777"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6" w:history="1">
                <w:r w:rsidRPr="0092528F">
                  <w:rPr>
                    <w:rStyle w:val="Hyperlink"/>
                    <w:rFonts w:ascii="Arial" w:hAnsi="Arial" w:cs="Arial"/>
                    <w:noProof/>
                    <w:color w:val="auto"/>
                    <w:sz w:val="22"/>
                    <w:szCs w:val="22"/>
                  </w:rPr>
                  <w:t>8.7.7. Protecția  împotriva dăunătorilor şi bolilor</w:t>
                </w:r>
                <w:r w:rsidRPr="0092528F">
                  <w:rPr>
                    <w:rFonts w:ascii="Arial" w:hAnsi="Arial" w:cs="Arial"/>
                    <w:noProof/>
                    <w:webHidden/>
                    <w:sz w:val="22"/>
                    <w:szCs w:val="22"/>
                  </w:rPr>
                  <w:tab/>
                  <w:t>209</w:t>
                </w:r>
              </w:hyperlink>
            </w:p>
            <w:p w14:paraId="600913CB" w14:textId="76B8CC2C" w:rsidR="0092528F" w:rsidRPr="0092528F" w:rsidRDefault="0092528F" w:rsidP="0092528F">
              <w:pPr>
                <w:pStyle w:val="Cuprins3"/>
                <w:tabs>
                  <w:tab w:val="right" w:leader="dot" w:pos="9344"/>
                </w:tabs>
                <w:spacing w:before="0" w:line="360" w:lineRule="auto"/>
                <w:jc w:val="both"/>
                <w:rPr>
                  <w:rFonts w:ascii="Arial" w:eastAsiaTheme="minorEastAsia" w:hAnsi="Arial" w:cs="Arial"/>
                  <w:noProof/>
                  <w:sz w:val="22"/>
                  <w:szCs w:val="22"/>
                  <w:lang w:val="en-US"/>
                </w:rPr>
              </w:pPr>
              <w:hyperlink w:anchor="_Toc223781017" w:history="1">
                <w:r w:rsidRPr="0092528F">
                  <w:rPr>
                    <w:rStyle w:val="Hyperlink"/>
                    <w:rFonts w:ascii="Arial" w:hAnsi="Arial" w:cs="Arial"/>
                    <w:noProof/>
                    <w:color w:val="auto"/>
                    <w:sz w:val="22"/>
                    <w:szCs w:val="22"/>
                  </w:rPr>
                  <w:t>8.7.8 Protejarea împotriva uscărilor anormale a arborilor pe picior</w:t>
                </w:r>
                <w:r w:rsidRPr="0092528F">
                  <w:rPr>
                    <w:rFonts w:ascii="Arial" w:hAnsi="Arial" w:cs="Arial"/>
                    <w:noProof/>
                    <w:webHidden/>
                    <w:sz w:val="22"/>
                    <w:szCs w:val="22"/>
                  </w:rPr>
                  <w:tab/>
                </w:r>
                <w:r w:rsidRPr="0092528F">
                  <w:rPr>
                    <w:rFonts w:ascii="Arial" w:hAnsi="Arial" w:cs="Arial"/>
                    <w:noProof/>
                    <w:webHidden/>
                    <w:sz w:val="22"/>
                    <w:szCs w:val="22"/>
                  </w:rPr>
                  <w:fldChar w:fldCharType="begin"/>
                </w:r>
                <w:r w:rsidRPr="0092528F">
                  <w:rPr>
                    <w:rFonts w:ascii="Arial" w:hAnsi="Arial" w:cs="Arial"/>
                    <w:noProof/>
                    <w:webHidden/>
                    <w:sz w:val="22"/>
                    <w:szCs w:val="22"/>
                  </w:rPr>
                  <w:instrText xml:space="preserve"> PAGEREF _Toc223781017 \h </w:instrText>
                </w:r>
                <w:r w:rsidRPr="0092528F">
                  <w:rPr>
                    <w:rFonts w:ascii="Arial" w:hAnsi="Arial" w:cs="Arial"/>
                    <w:noProof/>
                    <w:webHidden/>
                    <w:sz w:val="22"/>
                    <w:szCs w:val="22"/>
                  </w:rPr>
                </w:r>
                <w:r w:rsidRPr="0092528F">
                  <w:rPr>
                    <w:rFonts w:ascii="Arial" w:hAnsi="Arial" w:cs="Arial"/>
                    <w:noProof/>
                    <w:webHidden/>
                    <w:sz w:val="22"/>
                    <w:szCs w:val="22"/>
                  </w:rPr>
                  <w:fldChar w:fldCharType="separate"/>
                </w:r>
                <w:r w:rsidR="00DC51B0">
                  <w:rPr>
                    <w:rFonts w:ascii="Arial" w:hAnsi="Arial" w:cs="Arial"/>
                    <w:noProof/>
                    <w:webHidden/>
                    <w:sz w:val="22"/>
                    <w:szCs w:val="22"/>
                  </w:rPr>
                  <w:t>211</w:t>
                </w:r>
                <w:r w:rsidRPr="0092528F">
                  <w:rPr>
                    <w:rFonts w:ascii="Arial" w:hAnsi="Arial" w:cs="Arial"/>
                    <w:noProof/>
                    <w:webHidden/>
                    <w:sz w:val="22"/>
                    <w:szCs w:val="22"/>
                  </w:rPr>
                  <w:fldChar w:fldCharType="end"/>
                </w:r>
              </w:hyperlink>
            </w:p>
            <w:p w14:paraId="574939D9" w14:textId="31965CB5"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1018" w:history="1">
                <w:r w:rsidRPr="0092528F">
                  <w:rPr>
                    <w:rStyle w:val="Hyperlink"/>
                    <w:b w:val="0"/>
                    <w:noProof/>
                    <w:color w:val="auto"/>
                    <w:sz w:val="22"/>
                    <w:szCs w:val="22"/>
                  </w:rPr>
                  <w:t>9. EXPUNEREA MOTIVELOR CARE AU CONDUS LA SELECTAREA VARIANTELOR ALESE</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_Toc223781018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212</w:t>
                </w:r>
                <w:r w:rsidRPr="0092528F">
                  <w:rPr>
                    <w:b w:val="0"/>
                    <w:noProof/>
                    <w:webHidden/>
                    <w:sz w:val="22"/>
                    <w:szCs w:val="22"/>
                  </w:rPr>
                  <w:fldChar w:fldCharType="end"/>
                </w:r>
              </w:hyperlink>
            </w:p>
            <w:p w14:paraId="2F3D1146" w14:textId="7C2EEEAC" w:rsidR="0092528F" w:rsidRPr="0092528F" w:rsidRDefault="0092528F" w:rsidP="0092528F">
              <w:pPr>
                <w:pStyle w:val="Cuprins2"/>
                <w:tabs>
                  <w:tab w:val="right" w:leader="dot" w:pos="9344"/>
                </w:tabs>
                <w:spacing w:before="0" w:line="360" w:lineRule="auto"/>
                <w:jc w:val="both"/>
                <w:rPr>
                  <w:rFonts w:eastAsiaTheme="minorEastAsia"/>
                  <w:b w:val="0"/>
                  <w:bCs w:val="0"/>
                  <w:i w:val="0"/>
                  <w:iCs w:val="0"/>
                  <w:noProof/>
                  <w:lang w:val="en-US"/>
                </w:rPr>
              </w:pPr>
              <w:hyperlink w:anchor="_Toc223781019" w:history="1">
                <w:r w:rsidRPr="0092528F">
                  <w:rPr>
                    <w:rStyle w:val="Hyperlink"/>
                    <w:b w:val="0"/>
                    <w:noProof/>
                    <w:color w:val="auto"/>
                  </w:rPr>
                  <w:t>9.1. Metodele utilizate pentru culegerea informatiilor privind speciile si habitatele de interes comunitar afectat</w:t>
                </w:r>
                <w:r w:rsidRPr="0092528F">
                  <w:rPr>
                    <w:b w:val="0"/>
                    <w:noProof/>
                    <w:webHidden/>
                  </w:rPr>
                  <w:tab/>
                </w:r>
                <w:r w:rsidRPr="0092528F">
                  <w:rPr>
                    <w:b w:val="0"/>
                    <w:noProof/>
                    <w:webHidden/>
                  </w:rPr>
                  <w:fldChar w:fldCharType="begin"/>
                </w:r>
                <w:r w:rsidRPr="0092528F">
                  <w:rPr>
                    <w:b w:val="0"/>
                    <w:noProof/>
                    <w:webHidden/>
                  </w:rPr>
                  <w:instrText xml:space="preserve"> PAGEREF _Toc223781019 \h </w:instrText>
                </w:r>
                <w:r w:rsidRPr="0092528F">
                  <w:rPr>
                    <w:b w:val="0"/>
                    <w:noProof/>
                    <w:webHidden/>
                  </w:rPr>
                </w:r>
                <w:r w:rsidRPr="0092528F">
                  <w:rPr>
                    <w:b w:val="0"/>
                    <w:noProof/>
                    <w:webHidden/>
                  </w:rPr>
                  <w:fldChar w:fldCharType="separate"/>
                </w:r>
                <w:r w:rsidR="00DC51B0">
                  <w:rPr>
                    <w:b w:val="0"/>
                    <w:noProof/>
                    <w:webHidden/>
                  </w:rPr>
                  <w:t>216</w:t>
                </w:r>
                <w:r w:rsidRPr="0092528F">
                  <w:rPr>
                    <w:b w:val="0"/>
                    <w:noProof/>
                    <w:webHidden/>
                  </w:rPr>
                  <w:fldChar w:fldCharType="end"/>
                </w:r>
              </w:hyperlink>
            </w:p>
            <w:p w14:paraId="54CC834B" w14:textId="71FC4002"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1020" w:history="1">
                <w:r w:rsidRPr="0092528F">
                  <w:rPr>
                    <w:rStyle w:val="Hyperlink"/>
                    <w:b w:val="0"/>
                    <w:noProof/>
                    <w:color w:val="auto"/>
                    <w:sz w:val="22"/>
                    <w:szCs w:val="22"/>
                  </w:rPr>
                  <w:t>10. MĂSURI AVUTE IN VEDERE PENTRU MONITORIZAREA EFECTELOR SEMNIFICATIVE ALE IMPLEMENTARII AMENAJAMENTULUI SILVIC</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_Toc223781020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220</w:t>
                </w:r>
                <w:r w:rsidRPr="0092528F">
                  <w:rPr>
                    <w:b w:val="0"/>
                    <w:noProof/>
                    <w:webHidden/>
                    <w:sz w:val="22"/>
                    <w:szCs w:val="22"/>
                  </w:rPr>
                  <w:fldChar w:fldCharType="end"/>
                </w:r>
              </w:hyperlink>
            </w:p>
            <w:p w14:paraId="44D5BE6B" w14:textId="6333B147"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1021" w:history="1">
                <w:r w:rsidRPr="0092528F">
                  <w:rPr>
                    <w:rStyle w:val="Hyperlink"/>
                    <w:b w:val="0"/>
                    <w:noProof/>
                    <w:color w:val="auto"/>
                    <w:sz w:val="22"/>
                    <w:szCs w:val="22"/>
                  </w:rPr>
                  <w:t>11. REZUMAT FARA CARACTER TEHNIC</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_Toc223781021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230</w:t>
                </w:r>
                <w:r w:rsidRPr="0092528F">
                  <w:rPr>
                    <w:b w:val="0"/>
                    <w:noProof/>
                    <w:webHidden/>
                    <w:sz w:val="22"/>
                    <w:szCs w:val="22"/>
                  </w:rPr>
                  <w:fldChar w:fldCharType="end"/>
                </w:r>
              </w:hyperlink>
            </w:p>
            <w:p w14:paraId="56F6F778" w14:textId="0D3366DF" w:rsidR="0092528F" w:rsidRPr="0092528F" w:rsidRDefault="0092528F" w:rsidP="0092528F">
              <w:pPr>
                <w:pStyle w:val="Cuprins1"/>
                <w:tabs>
                  <w:tab w:val="right" w:leader="dot" w:pos="9344"/>
                </w:tabs>
                <w:spacing w:before="0" w:line="360" w:lineRule="auto"/>
                <w:jc w:val="both"/>
                <w:rPr>
                  <w:rFonts w:eastAsiaTheme="minorEastAsia"/>
                  <w:b w:val="0"/>
                  <w:bCs w:val="0"/>
                  <w:noProof/>
                  <w:sz w:val="22"/>
                  <w:szCs w:val="22"/>
                  <w:lang w:val="en-US"/>
                </w:rPr>
              </w:pPr>
              <w:hyperlink w:anchor="_Toc223781022" w:history="1">
                <w:r w:rsidRPr="0092528F">
                  <w:rPr>
                    <w:rStyle w:val="Hyperlink"/>
                    <w:b w:val="0"/>
                    <w:noProof/>
                    <w:color w:val="auto"/>
                    <w:sz w:val="22"/>
                    <w:szCs w:val="22"/>
                  </w:rPr>
                  <w:t>12. BIBLIOGRAFIE</w:t>
                </w:r>
                <w:r w:rsidRPr="0092528F">
                  <w:rPr>
                    <w:b w:val="0"/>
                    <w:noProof/>
                    <w:webHidden/>
                    <w:sz w:val="22"/>
                    <w:szCs w:val="22"/>
                  </w:rPr>
                  <w:tab/>
                </w:r>
                <w:r w:rsidRPr="0092528F">
                  <w:rPr>
                    <w:b w:val="0"/>
                    <w:noProof/>
                    <w:webHidden/>
                    <w:sz w:val="22"/>
                    <w:szCs w:val="22"/>
                  </w:rPr>
                  <w:fldChar w:fldCharType="begin"/>
                </w:r>
                <w:r w:rsidRPr="0092528F">
                  <w:rPr>
                    <w:b w:val="0"/>
                    <w:noProof/>
                    <w:webHidden/>
                    <w:sz w:val="22"/>
                    <w:szCs w:val="22"/>
                  </w:rPr>
                  <w:instrText xml:space="preserve"> PAGEREF _Toc223781022 \h </w:instrText>
                </w:r>
                <w:r w:rsidRPr="0092528F">
                  <w:rPr>
                    <w:b w:val="0"/>
                    <w:noProof/>
                    <w:webHidden/>
                    <w:sz w:val="22"/>
                    <w:szCs w:val="22"/>
                  </w:rPr>
                </w:r>
                <w:r w:rsidRPr="0092528F">
                  <w:rPr>
                    <w:b w:val="0"/>
                    <w:noProof/>
                    <w:webHidden/>
                    <w:sz w:val="22"/>
                    <w:szCs w:val="22"/>
                  </w:rPr>
                  <w:fldChar w:fldCharType="separate"/>
                </w:r>
                <w:r w:rsidR="00DC51B0">
                  <w:rPr>
                    <w:b w:val="0"/>
                    <w:noProof/>
                    <w:webHidden/>
                    <w:sz w:val="22"/>
                    <w:szCs w:val="22"/>
                  </w:rPr>
                  <w:t>242</w:t>
                </w:r>
                <w:r w:rsidRPr="0092528F">
                  <w:rPr>
                    <w:b w:val="0"/>
                    <w:noProof/>
                    <w:webHidden/>
                    <w:sz w:val="22"/>
                    <w:szCs w:val="22"/>
                  </w:rPr>
                  <w:fldChar w:fldCharType="end"/>
                </w:r>
              </w:hyperlink>
            </w:p>
            <w:p w14:paraId="5B80A64F" w14:textId="77777777" w:rsidR="0092528F" w:rsidRDefault="0092528F" w:rsidP="0092528F">
              <w:pPr>
                <w:rPr>
                  <w:b/>
                  <w:bCs/>
                  <w:noProof/>
                  <w:color w:val="EE0000"/>
                </w:rPr>
              </w:pPr>
              <w:r w:rsidRPr="0092528F">
                <w:rPr>
                  <w:rFonts w:ascii="Arial" w:hAnsi="Arial" w:cs="Arial"/>
                  <w:b/>
                  <w:bCs/>
                  <w:noProof/>
                </w:rPr>
                <w:fldChar w:fldCharType="end"/>
              </w:r>
            </w:p>
          </w:sdtContent>
        </w:sdt>
        <w:p w14:paraId="464B9218" w14:textId="71791E3B" w:rsidR="0092528F" w:rsidRDefault="0092528F" w:rsidP="0092528F">
          <w:pPr>
            <w:pStyle w:val="Titlucuprins"/>
            <w:jc w:val="center"/>
          </w:pPr>
        </w:p>
        <w:p w14:paraId="5C306B3F" w14:textId="5E92DFF3" w:rsidR="00433900" w:rsidRPr="00464B07" w:rsidRDefault="00000000">
          <w:pPr>
            <w:rPr>
              <w:color w:val="EE0000"/>
            </w:rPr>
          </w:pPr>
        </w:p>
      </w:sdtContent>
    </w:sdt>
    <w:p w14:paraId="04D944E3" w14:textId="77777777" w:rsidR="00BF4708" w:rsidRPr="00464B07" w:rsidRDefault="00BF4708" w:rsidP="00042F11">
      <w:pPr>
        <w:jc w:val="center"/>
        <w:rPr>
          <w:rFonts w:ascii="Arial" w:eastAsia="Arial" w:hAnsi="Arial" w:cs="Arial"/>
          <w:b/>
          <w:color w:val="EE0000"/>
          <w:sz w:val="24"/>
          <w:szCs w:val="24"/>
        </w:rPr>
      </w:pPr>
    </w:p>
    <w:p w14:paraId="6A2945BC" w14:textId="77777777" w:rsidR="00A90FCA" w:rsidRPr="00464B07" w:rsidRDefault="00A90FCA" w:rsidP="00A90FCA">
      <w:pPr>
        <w:rPr>
          <w:color w:val="EE0000"/>
        </w:rPr>
      </w:pPr>
    </w:p>
    <w:p w14:paraId="1F989225" w14:textId="77777777" w:rsidR="00746256" w:rsidRPr="00464B07" w:rsidRDefault="00746256" w:rsidP="00746256">
      <w:pPr>
        <w:rPr>
          <w:color w:val="EE0000"/>
        </w:rPr>
      </w:pPr>
    </w:p>
    <w:p w14:paraId="6A6FFCCF" w14:textId="77777777" w:rsidR="00042F11" w:rsidRPr="00464B07" w:rsidRDefault="00042F11" w:rsidP="00042F11">
      <w:pPr>
        <w:jc w:val="center"/>
        <w:rPr>
          <w:rFonts w:ascii="Arial" w:eastAsia="Arial" w:hAnsi="Arial" w:cs="Arial"/>
          <w:b/>
          <w:color w:val="EE0000"/>
          <w:sz w:val="24"/>
          <w:szCs w:val="24"/>
        </w:rPr>
      </w:pPr>
    </w:p>
    <w:p w14:paraId="65427BD2" w14:textId="77777777" w:rsidR="00042F11" w:rsidRPr="00464B07" w:rsidRDefault="00042F11" w:rsidP="00042F11">
      <w:pPr>
        <w:spacing w:line="0" w:lineRule="atLeast"/>
        <w:ind w:left="4120"/>
        <w:rPr>
          <w:rFonts w:ascii="Arial" w:eastAsia="Arial" w:hAnsi="Arial" w:cs="Arial"/>
          <w:b/>
          <w:color w:val="EE0000"/>
          <w:sz w:val="24"/>
          <w:szCs w:val="24"/>
        </w:rPr>
      </w:pPr>
    </w:p>
    <w:p w14:paraId="6802ACBC" w14:textId="77777777" w:rsidR="00387B48" w:rsidRPr="00464B07" w:rsidRDefault="00387B48" w:rsidP="00BF4708">
      <w:pPr>
        <w:spacing w:line="0" w:lineRule="atLeast"/>
        <w:jc w:val="center"/>
        <w:rPr>
          <w:rFonts w:ascii="Arial" w:eastAsia="Arial" w:hAnsi="Arial" w:cs="Arial"/>
          <w:b/>
          <w:color w:val="EE0000"/>
          <w:sz w:val="24"/>
          <w:szCs w:val="28"/>
        </w:rPr>
      </w:pPr>
    </w:p>
    <w:p w14:paraId="38EF2D99" w14:textId="77777777" w:rsidR="00387B48" w:rsidRPr="00464B07" w:rsidRDefault="00387B48" w:rsidP="00BF4708">
      <w:pPr>
        <w:spacing w:line="0" w:lineRule="atLeast"/>
        <w:jc w:val="center"/>
        <w:rPr>
          <w:rFonts w:ascii="Arial" w:eastAsia="Arial" w:hAnsi="Arial" w:cs="Arial"/>
          <w:b/>
          <w:color w:val="EE0000"/>
          <w:sz w:val="24"/>
          <w:szCs w:val="28"/>
        </w:rPr>
      </w:pPr>
    </w:p>
    <w:p w14:paraId="66073762" w14:textId="77777777" w:rsidR="00387B48" w:rsidRPr="00464B07" w:rsidRDefault="00387B48" w:rsidP="00BF4708">
      <w:pPr>
        <w:spacing w:line="0" w:lineRule="atLeast"/>
        <w:jc w:val="center"/>
        <w:rPr>
          <w:rFonts w:ascii="Arial" w:eastAsia="Arial" w:hAnsi="Arial" w:cs="Arial"/>
          <w:b/>
          <w:color w:val="EE0000"/>
          <w:sz w:val="24"/>
          <w:szCs w:val="28"/>
        </w:rPr>
      </w:pPr>
    </w:p>
    <w:p w14:paraId="38459895" w14:textId="77777777" w:rsidR="00387B48" w:rsidRPr="00464B07" w:rsidRDefault="00387B48" w:rsidP="00BF4708">
      <w:pPr>
        <w:spacing w:line="0" w:lineRule="atLeast"/>
        <w:jc w:val="center"/>
        <w:rPr>
          <w:rFonts w:ascii="Arial" w:eastAsia="Arial" w:hAnsi="Arial" w:cs="Arial"/>
          <w:b/>
          <w:color w:val="EE0000"/>
          <w:sz w:val="24"/>
          <w:szCs w:val="28"/>
        </w:rPr>
      </w:pPr>
    </w:p>
    <w:p w14:paraId="133258F0" w14:textId="77777777" w:rsidR="00387B48" w:rsidRPr="00464B07" w:rsidRDefault="00387B48" w:rsidP="00BF4708">
      <w:pPr>
        <w:spacing w:line="0" w:lineRule="atLeast"/>
        <w:jc w:val="center"/>
        <w:rPr>
          <w:rFonts w:ascii="Arial" w:eastAsia="Arial" w:hAnsi="Arial" w:cs="Arial"/>
          <w:b/>
          <w:color w:val="EE0000"/>
          <w:sz w:val="24"/>
          <w:szCs w:val="28"/>
        </w:rPr>
      </w:pPr>
    </w:p>
    <w:p w14:paraId="057D2506" w14:textId="77777777" w:rsidR="00387B48" w:rsidRPr="00464B07" w:rsidRDefault="00387B48" w:rsidP="00BF4708">
      <w:pPr>
        <w:spacing w:line="0" w:lineRule="atLeast"/>
        <w:jc w:val="center"/>
        <w:rPr>
          <w:rFonts w:ascii="Arial" w:eastAsia="Arial" w:hAnsi="Arial" w:cs="Arial"/>
          <w:b/>
          <w:color w:val="EE0000"/>
          <w:sz w:val="24"/>
          <w:szCs w:val="28"/>
        </w:rPr>
      </w:pPr>
    </w:p>
    <w:p w14:paraId="06FFE95C" w14:textId="77777777" w:rsidR="00387B48" w:rsidRPr="00464B07" w:rsidRDefault="00387B48" w:rsidP="00BF4708">
      <w:pPr>
        <w:spacing w:line="0" w:lineRule="atLeast"/>
        <w:jc w:val="center"/>
        <w:rPr>
          <w:rFonts w:ascii="Arial" w:eastAsia="Arial" w:hAnsi="Arial" w:cs="Arial"/>
          <w:b/>
          <w:color w:val="EE0000"/>
          <w:sz w:val="24"/>
          <w:szCs w:val="28"/>
        </w:rPr>
      </w:pPr>
    </w:p>
    <w:p w14:paraId="21E6FCA8" w14:textId="77777777" w:rsidR="00387B48" w:rsidRPr="00464B07" w:rsidRDefault="00387B48" w:rsidP="00BF4708">
      <w:pPr>
        <w:spacing w:line="0" w:lineRule="atLeast"/>
        <w:jc w:val="center"/>
        <w:rPr>
          <w:rFonts w:ascii="Arial" w:eastAsia="Arial" w:hAnsi="Arial" w:cs="Arial"/>
          <w:b/>
          <w:color w:val="EE0000"/>
          <w:sz w:val="24"/>
          <w:szCs w:val="28"/>
        </w:rPr>
      </w:pPr>
    </w:p>
    <w:p w14:paraId="5D178C4A" w14:textId="77777777" w:rsidR="00387B48" w:rsidRPr="00464B07" w:rsidRDefault="00387B48" w:rsidP="00BF4708">
      <w:pPr>
        <w:spacing w:line="0" w:lineRule="atLeast"/>
        <w:jc w:val="center"/>
        <w:rPr>
          <w:rFonts w:ascii="Arial" w:eastAsia="Arial" w:hAnsi="Arial" w:cs="Arial"/>
          <w:b/>
          <w:color w:val="EE0000"/>
          <w:sz w:val="24"/>
          <w:szCs w:val="28"/>
        </w:rPr>
      </w:pPr>
    </w:p>
    <w:p w14:paraId="0656084C" w14:textId="77777777" w:rsidR="00387B48" w:rsidRPr="00464B07" w:rsidRDefault="00387B48" w:rsidP="00BF4708">
      <w:pPr>
        <w:spacing w:line="0" w:lineRule="atLeast"/>
        <w:jc w:val="center"/>
        <w:rPr>
          <w:rFonts w:ascii="Arial" w:eastAsia="Arial" w:hAnsi="Arial" w:cs="Arial"/>
          <w:b/>
          <w:color w:val="EE0000"/>
          <w:sz w:val="24"/>
          <w:szCs w:val="28"/>
        </w:rPr>
      </w:pPr>
    </w:p>
    <w:p w14:paraId="56930C08" w14:textId="77777777" w:rsidR="00387B48" w:rsidRPr="00464B07" w:rsidRDefault="00387B48" w:rsidP="00BF4708">
      <w:pPr>
        <w:spacing w:line="0" w:lineRule="atLeast"/>
        <w:jc w:val="center"/>
        <w:rPr>
          <w:rFonts w:ascii="Arial" w:eastAsia="Arial" w:hAnsi="Arial" w:cs="Arial"/>
          <w:b/>
          <w:color w:val="EE0000"/>
          <w:sz w:val="24"/>
          <w:szCs w:val="28"/>
        </w:rPr>
      </w:pPr>
    </w:p>
    <w:p w14:paraId="7025D1AE" w14:textId="77777777" w:rsidR="00387B48" w:rsidRPr="00464B07" w:rsidRDefault="00387B48" w:rsidP="00BF4708">
      <w:pPr>
        <w:spacing w:line="0" w:lineRule="atLeast"/>
        <w:jc w:val="center"/>
        <w:rPr>
          <w:rFonts w:ascii="Arial" w:eastAsia="Arial" w:hAnsi="Arial" w:cs="Arial"/>
          <w:b/>
          <w:color w:val="EE0000"/>
          <w:sz w:val="24"/>
          <w:szCs w:val="28"/>
        </w:rPr>
      </w:pPr>
    </w:p>
    <w:p w14:paraId="6E22C111" w14:textId="77777777" w:rsidR="00387B48" w:rsidRPr="00464B07" w:rsidRDefault="00387B48" w:rsidP="00BF4708">
      <w:pPr>
        <w:spacing w:line="0" w:lineRule="atLeast"/>
        <w:jc w:val="center"/>
        <w:rPr>
          <w:rFonts w:ascii="Arial" w:eastAsia="Arial" w:hAnsi="Arial" w:cs="Arial"/>
          <w:b/>
          <w:color w:val="EE0000"/>
          <w:sz w:val="24"/>
          <w:szCs w:val="28"/>
        </w:rPr>
      </w:pPr>
    </w:p>
    <w:p w14:paraId="3A0B7D0D" w14:textId="77777777" w:rsidR="00387B48" w:rsidRPr="00464B07" w:rsidRDefault="00387B48" w:rsidP="00BF4708">
      <w:pPr>
        <w:spacing w:line="0" w:lineRule="atLeast"/>
        <w:jc w:val="center"/>
        <w:rPr>
          <w:rFonts w:ascii="Arial" w:eastAsia="Arial" w:hAnsi="Arial" w:cs="Arial"/>
          <w:b/>
          <w:color w:val="EE0000"/>
          <w:sz w:val="24"/>
          <w:szCs w:val="28"/>
        </w:rPr>
      </w:pPr>
    </w:p>
    <w:p w14:paraId="2AFCB22E" w14:textId="77777777" w:rsidR="00387B48" w:rsidRPr="00464B07" w:rsidRDefault="00387B48" w:rsidP="00BF4708">
      <w:pPr>
        <w:spacing w:line="0" w:lineRule="atLeast"/>
        <w:jc w:val="center"/>
        <w:rPr>
          <w:rFonts w:ascii="Arial" w:eastAsia="Arial" w:hAnsi="Arial" w:cs="Arial"/>
          <w:b/>
          <w:color w:val="EE0000"/>
          <w:sz w:val="24"/>
          <w:szCs w:val="28"/>
        </w:rPr>
      </w:pPr>
    </w:p>
    <w:p w14:paraId="2405F4C3" w14:textId="77777777" w:rsidR="00387B48" w:rsidRPr="00464B07" w:rsidRDefault="00387B48" w:rsidP="00BF4708">
      <w:pPr>
        <w:spacing w:line="0" w:lineRule="atLeast"/>
        <w:jc w:val="center"/>
        <w:rPr>
          <w:rFonts w:ascii="Arial" w:eastAsia="Arial" w:hAnsi="Arial" w:cs="Arial"/>
          <w:b/>
          <w:color w:val="EE0000"/>
          <w:sz w:val="24"/>
          <w:szCs w:val="28"/>
        </w:rPr>
      </w:pPr>
    </w:p>
    <w:p w14:paraId="662679F3" w14:textId="77777777" w:rsidR="00387B48" w:rsidRPr="00464B07" w:rsidRDefault="00387B48" w:rsidP="00BF4708">
      <w:pPr>
        <w:spacing w:line="0" w:lineRule="atLeast"/>
        <w:jc w:val="center"/>
        <w:rPr>
          <w:rFonts w:ascii="Arial" w:eastAsia="Arial" w:hAnsi="Arial" w:cs="Arial"/>
          <w:b/>
          <w:color w:val="EE0000"/>
          <w:sz w:val="24"/>
          <w:szCs w:val="28"/>
        </w:rPr>
      </w:pPr>
    </w:p>
    <w:p w14:paraId="1FC12D03" w14:textId="77777777" w:rsidR="00387B48" w:rsidRPr="00464B07" w:rsidRDefault="00387B48" w:rsidP="00BF4708">
      <w:pPr>
        <w:spacing w:line="0" w:lineRule="atLeast"/>
        <w:jc w:val="center"/>
        <w:rPr>
          <w:rFonts w:ascii="Arial" w:eastAsia="Arial" w:hAnsi="Arial" w:cs="Arial"/>
          <w:b/>
          <w:color w:val="EE0000"/>
          <w:sz w:val="24"/>
          <w:szCs w:val="28"/>
        </w:rPr>
      </w:pPr>
    </w:p>
    <w:p w14:paraId="4250F6E3" w14:textId="77777777" w:rsidR="00387B48" w:rsidRPr="003D60E5" w:rsidRDefault="00387B48" w:rsidP="00BF4708">
      <w:pPr>
        <w:spacing w:line="0" w:lineRule="atLeast"/>
        <w:jc w:val="center"/>
        <w:rPr>
          <w:rFonts w:ascii="Arial" w:eastAsia="Arial" w:hAnsi="Arial" w:cs="Arial"/>
          <w:b/>
        </w:rPr>
      </w:pPr>
    </w:p>
    <w:p w14:paraId="5DCDA7A4" w14:textId="77777777" w:rsidR="00387B48" w:rsidRPr="003D60E5" w:rsidRDefault="00387B48" w:rsidP="00BF4708">
      <w:pPr>
        <w:spacing w:line="0" w:lineRule="atLeast"/>
        <w:jc w:val="center"/>
        <w:rPr>
          <w:rFonts w:ascii="Arial" w:eastAsia="Arial" w:hAnsi="Arial" w:cs="Arial"/>
          <w:b/>
        </w:rPr>
      </w:pPr>
    </w:p>
    <w:p w14:paraId="46F8F8E7" w14:textId="77777777" w:rsidR="00387B48" w:rsidRPr="003D60E5" w:rsidRDefault="00387B48" w:rsidP="00BF4708">
      <w:pPr>
        <w:spacing w:line="0" w:lineRule="atLeast"/>
        <w:jc w:val="center"/>
        <w:rPr>
          <w:rFonts w:ascii="Arial" w:eastAsia="Arial" w:hAnsi="Arial" w:cs="Arial"/>
          <w:b/>
        </w:rPr>
      </w:pPr>
    </w:p>
    <w:p w14:paraId="7C863ACB" w14:textId="4994D3C0" w:rsidR="004B2843" w:rsidRPr="003D60E5" w:rsidRDefault="004B2843" w:rsidP="00082E87">
      <w:pPr>
        <w:pStyle w:val="Titlu1"/>
        <w:numPr>
          <w:ilvl w:val="0"/>
          <w:numId w:val="0"/>
        </w:numPr>
        <w:rPr>
          <w:rFonts w:eastAsia="Arial" w:cs="Arial"/>
          <w:sz w:val="22"/>
          <w:szCs w:val="22"/>
        </w:rPr>
      </w:pPr>
      <w:bookmarkStart w:id="0" w:name="_Toc223780928"/>
      <w:r w:rsidRPr="003D60E5">
        <w:rPr>
          <w:rFonts w:eastAsia="Arial" w:cs="Arial"/>
          <w:sz w:val="22"/>
          <w:szCs w:val="22"/>
        </w:rPr>
        <w:t>Date introductive</w:t>
      </w:r>
      <w:bookmarkEnd w:id="0"/>
    </w:p>
    <w:p w14:paraId="448A7C73" w14:textId="77777777" w:rsidR="004B2843" w:rsidRPr="003D60E5" w:rsidRDefault="004B2843" w:rsidP="004B2843">
      <w:pPr>
        <w:spacing w:line="292" w:lineRule="exact"/>
        <w:rPr>
          <w:rFonts w:ascii="Arial" w:hAnsi="Arial" w:cs="Arial"/>
        </w:rPr>
      </w:pPr>
    </w:p>
    <w:p w14:paraId="45A9E20F" w14:textId="2544A188" w:rsidR="00DC7A8A" w:rsidRPr="003D60E5" w:rsidRDefault="00DC7A8A" w:rsidP="00082E87">
      <w:pPr>
        <w:spacing w:line="235" w:lineRule="auto"/>
        <w:ind w:firstLine="534"/>
        <w:jc w:val="both"/>
        <w:rPr>
          <w:rFonts w:ascii="Arial" w:eastAsia="Arial" w:hAnsi="Arial" w:cs="Arial"/>
        </w:rPr>
      </w:pPr>
      <w:r w:rsidRPr="003D60E5">
        <w:rPr>
          <w:rFonts w:ascii="Arial" w:eastAsia="Arial" w:hAnsi="Arial" w:cs="Arial"/>
        </w:rPr>
        <w:t xml:space="preserve">Prezentul Raport de Mediu este elaborat de </w:t>
      </w:r>
      <w:r w:rsidRPr="003D60E5">
        <w:rPr>
          <w:rFonts w:ascii="Arial" w:eastAsia="Arial" w:hAnsi="Arial" w:cs="Arial"/>
          <w:b/>
        </w:rPr>
        <w:t>ing. Cătană Cătălina</w:t>
      </w:r>
      <w:r w:rsidR="003351F8" w:rsidRPr="003D60E5">
        <w:rPr>
          <w:rFonts w:ascii="Arial" w:eastAsia="Arial" w:hAnsi="Arial" w:cs="Arial"/>
          <w:b/>
        </w:rPr>
        <w:t xml:space="preserve"> Elena</w:t>
      </w:r>
      <w:r w:rsidRPr="003D60E5">
        <w:rPr>
          <w:rFonts w:ascii="Arial" w:eastAsia="Arial" w:hAnsi="Arial" w:cs="Arial"/>
        </w:rPr>
        <w:t>, înscris</w:t>
      </w:r>
      <w:r w:rsidR="00BF4708" w:rsidRPr="003D60E5">
        <w:rPr>
          <w:rFonts w:ascii="Arial" w:eastAsia="Arial" w:hAnsi="Arial" w:cs="Arial"/>
        </w:rPr>
        <w:t>ă</w:t>
      </w:r>
      <w:r w:rsidRPr="003D60E5">
        <w:rPr>
          <w:rFonts w:ascii="Arial" w:eastAsia="Arial" w:hAnsi="Arial" w:cs="Arial"/>
        </w:rPr>
        <w:t xml:space="preserve"> în Registrul Naţional al elaboratorilor de studii pentru protecţia mediului</w:t>
      </w:r>
    </w:p>
    <w:p w14:paraId="1249A724" w14:textId="763687F4" w:rsidR="006A7A0C" w:rsidRPr="003D60E5" w:rsidRDefault="00DC7A8A" w:rsidP="00082E87">
      <w:pPr>
        <w:jc w:val="both"/>
        <w:rPr>
          <w:rFonts w:ascii="Arial" w:hAnsi="Arial" w:cs="Arial"/>
          <w:b/>
        </w:rPr>
      </w:pPr>
      <w:r w:rsidRPr="003D60E5">
        <w:rPr>
          <w:rFonts w:ascii="Arial" w:eastAsia="Arial" w:hAnsi="Arial" w:cs="Arial"/>
          <w:u w:val="single"/>
        </w:rPr>
        <w:t>Beneficiar</w:t>
      </w:r>
      <w:r w:rsidRPr="003D60E5">
        <w:rPr>
          <w:rFonts w:ascii="Arial" w:eastAsia="Arial" w:hAnsi="Arial" w:cs="Arial"/>
        </w:rPr>
        <w:t>:</w:t>
      </w:r>
      <w:r w:rsidR="00BF4708" w:rsidRPr="003D60E5">
        <w:rPr>
          <w:rFonts w:ascii="Arial" w:eastAsia="Arial" w:hAnsi="Arial" w:cs="Arial"/>
        </w:rPr>
        <w:t xml:space="preserve"> </w:t>
      </w:r>
      <w:r w:rsidR="003D60E5" w:rsidRPr="003D60E5">
        <w:rPr>
          <w:rFonts w:ascii="Arial" w:hAnsi="Arial" w:cs="Arial"/>
          <w:b/>
          <w:bCs/>
          <w:lang w:val="it-IT"/>
        </w:rPr>
        <w:t>Comuna Moieciu și Composesoratul de Pădure Măgura, judeţul Brașov</w:t>
      </w:r>
    </w:p>
    <w:p w14:paraId="2E9DB8B1" w14:textId="77777777" w:rsidR="006A7A0C" w:rsidRPr="003D60E5" w:rsidRDefault="006A7A0C" w:rsidP="00082E87">
      <w:pPr>
        <w:jc w:val="both"/>
        <w:rPr>
          <w:rFonts w:ascii="Arial" w:hAnsi="Arial" w:cs="Arial"/>
          <w:b/>
        </w:rPr>
      </w:pPr>
    </w:p>
    <w:p w14:paraId="0923DA69" w14:textId="539DFE1B" w:rsidR="00DC7A8A" w:rsidRPr="003D60E5" w:rsidRDefault="003D60E5" w:rsidP="00082E87">
      <w:pPr>
        <w:ind w:firstLine="534"/>
        <w:jc w:val="both"/>
        <w:rPr>
          <w:rFonts w:ascii="Arial" w:eastAsia="Arial" w:hAnsi="Arial" w:cs="Arial"/>
        </w:rPr>
      </w:pPr>
      <w:bookmarkStart w:id="1" w:name="_Hlk223074094"/>
      <w:bookmarkStart w:id="2" w:name="_Hlk144450932"/>
      <w:r w:rsidRPr="003D60E5">
        <w:rPr>
          <w:rFonts w:ascii="Arial" w:hAnsi="Arial" w:cs="Arial"/>
          <w:b/>
          <w:bCs/>
        </w:rPr>
        <w:t xml:space="preserve">Amenajamentul fondului forestier </w:t>
      </w:r>
      <w:r w:rsidRPr="003D60E5">
        <w:rPr>
          <w:rFonts w:ascii="Arial" w:hAnsi="Arial" w:cs="Arial"/>
          <w:b/>
          <w:bCs/>
          <w:lang w:val="it-IT"/>
        </w:rPr>
        <w:t>proprietate publică și privată aparținând C</w:t>
      </w:r>
      <w:bookmarkStart w:id="3" w:name="_Hlk223079103"/>
      <w:r w:rsidRPr="003D60E5">
        <w:rPr>
          <w:rFonts w:ascii="Arial" w:hAnsi="Arial" w:cs="Arial"/>
          <w:b/>
          <w:bCs/>
          <w:lang w:val="it-IT"/>
        </w:rPr>
        <w:t>omunei Moieciu și proprietate privată aparținând Composesoratului de Pădure Măgura</w:t>
      </w:r>
      <w:bookmarkEnd w:id="3"/>
      <w:r w:rsidRPr="003D60E5">
        <w:rPr>
          <w:rFonts w:ascii="Arial" w:hAnsi="Arial" w:cs="Arial"/>
          <w:b/>
          <w:bCs/>
          <w:lang w:val="it-IT"/>
        </w:rPr>
        <w:t>, judeţul Brașov</w:t>
      </w:r>
      <w:bookmarkEnd w:id="1"/>
      <w:r w:rsidRPr="003D60E5">
        <w:rPr>
          <w:rFonts w:ascii="Arial" w:hAnsi="Arial" w:cs="Arial"/>
          <w:b/>
          <w:bCs/>
          <w:lang w:val="it-IT"/>
        </w:rPr>
        <w:t xml:space="preserve">, U.P. </w:t>
      </w:r>
      <w:bookmarkEnd w:id="2"/>
      <w:r w:rsidRPr="003D60E5">
        <w:rPr>
          <w:rFonts w:ascii="Arial" w:hAnsi="Arial" w:cs="Arial"/>
          <w:b/>
          <w:bCs/>
          <w:lang w:val="it-IT"/>
        </w:rPr>
        <w:t xml:space="preserve">I </w:t>
      </w:r>
      <w:r w:rsidRPr="003D60E5">
        <w:rPr>
          <w:rFonts w:ascii="Arial" w:hAnsi="Arial" w:cs="Arial"/>
          <w:b/>
          <w:bCs/>
        </w:rPr>
        <w:t>MOIECIU</w:t>
      </w:r>
      <w:r w:rsidRPr="003D60E5">
        <w:rPr>
          <w:rFonts w:ascii="Arial" w:eastAsia="Arial" w:hAnsi="Arial" w:cs="Arial"/>
        </w:rPr>
        <w:t xml:space="preserve"> </w:t>
      </w:r>
      <w:r w:rsidR="00DC7A8A" w:rsidRPr="003D60E5">
        <w:rPr>
          <w:rFonts w:ascii="Arial" w:eastAsia="Arial" w:hAnsi="Arial" w:cs="Arial"/>
        </w:rPr>
        <w:t xml:space="preserve">s-a realizat pentru suprafaţa de </w:t>
      </w:r>
      <w:r w:rsidRPr="003D60E5">
        <w:rPr>
          <w:rFonts w:ascii="Arial" w:hAnsi="Arial" w:cs="Arial"/>
          <w:b/>
          <w:bCs/>
        </w:rPr>
        <w:t>1404,20</w:t>
      </w:r>
      <w:r>
        <w:rPr>
          <w:rFonts w:ascii="Arial" w:hAnsi="Arial" w:cs="Arial"/>
          <w:b/>
          <w:bCs/>
        </w:rPr>
        <w:t xml:space="preserve"> </w:t>
      </w:r>
      <w:r w:rsidR="00DC7A8A" w:rsidRPr="003D60E5">
        <w:rPr>
          <w:rFonts w:ascii="Arial" w:eastAsia="Arial" w:hAnsi="Arial" w:cs="Arial"/>
        </w:rPr>
        <w:t xml:space="preserve">ha, fond forestier proprietate </w:t>
      </w:r>
      <w:r w:rsidR="000F79F5" w:rsidRPr="003D60E5">
        <w:rPr>
          <w:rFonts w:ascii="Arial" w:eastAsia="Arial" w:hAnsi="Arial" w:cs="Arial"/>
        </w:rPr>
        <w:t>publică</w:t>
      </w:r>
      <w:r w:rsidRPr="003D60E5">
        <w:rPr>
          <w:rFonts w:ascii="Arial" w:eastAsia="Arial" w:hAnsi="Arial" w:cs="Arial"/>
        </w:rPr>
        <w:t xml:space="preserve"> si privata</w:t>
      </w:r>
      <w:r w:rsidR="00F12F4F" w:rsidRPr="003D60E5">
        <w:rPr>
          <w:rFonts w:ascii="Arial" w:eastAsia="Arial" w:hAnsi="Arial" w:cs="Arial"/>
        </w:rPr>
        <w:t>.</w:t>
      </w:r>
    </w:p>
    <w:p w14:paraId="32E18015" w14:textId="77777777" w:rsidR="004B2843" w:rsidRPr="003D60E5" w:rsidRDefault="004B2843" w:rsidP="00082E87">
      <w:pPr>
        <w:spacing w:line="2" w:lineRule="exact"/>
        <w:jc w:val="both"/>
        <w:rPr>
          <w:rFonts w:ascii="Arial" w:hAnsi="Arial" w:cs="Arial"/>
        </w:rPr>
      </w:pPr>
    </w:p>
    <w:p w14:paraId="0FFB6EB0" w14:textId="628E36ED" w:rsidR="004B2843" w:rsidRPr="003D60E5" w:rsidRDefault="004B2843" w:rsidP="00082E87">
      <w:pPr>
        <w:spacing w:line="241" w:lineRule="auto"/>
        <w:ind w:firstLine="534"/>
        <w:jc w:val="both"/>
        <w:rPr>
          <w:rFonts w:ascii="Arial" w:eastAsia="Arial" w:hAnsi="Arial" w:cs="Arial"/>
        </w:rPr>
      </w:pPr>
      <w:r w:rsidRPr="003D60E5">
        <w:rPr>
          <w:rFonts w:ascii="Arial" w:eastAsia="Arial" w:hAnsi="Arial" w:cs="Arial"/>
        </w:rPr>
        <w:t xml:space="preserve">Conform Legii nr. </w:t>
      </w:r>
      <w:r w:rsidR="000F79F5" w:rsidRPr="003D60E5">
        <w:rPr>
          <w:rFonts w:ascii="Arial" w:eastAsia="Arial" w:hAnsi="Arial" w:cs="Arial"/>
        </w:rPr>
        <w:t>331/2024</w:t>
      </w:r>
      <w:r w:rsidRPr="003D60E5">
        <w:rPr>
          <w:rFonts w:ascii="Arial" w:eastAsia="Arial" w:hAnsi="Arial" w:cs="Arial"/>
        </w:rPr>
        <w:t xml:space="preserve"> (Codul Silvic al României), amenajamentul silvic reprezintă documentul de bază în gestionarea şi gospodărirea pădurilor, cu conţinut tehnico-organizatoric şi economic, fundamentat ecologic, iar amenajarea pădurilor este ansamblul de preocupări şi măsuri menite să asigure aducerea şi păstrarea pădurilor în stare corespunzătoare din punctul de vedere al funcţiilor ecologice, economice şi sociale pe care acestea le îndeplinesc.</w:t>
      </w:r>
    </w:p>
    <w:p w14:paraId="3BD20D3C" w14:textId="77777777" w:rsidR="004B2843" w:rsidRPr="003D60E5" w:rsidRDefault="004B2843" w:rsidP="006A7A0C">
      <w:pPr>
        <w:rPr>
          <w:rFonts w:ascii="Arial" w:hAnsi="Arial" w:cs="Arial"/>
          <w:b/>
        </w:rPr>
      </w:pPr>
    </w:p>
    <w:p w14:paraId="04529297" w14:textId="77777777" w:rsidR="004B2843" w:rsidRPr="003D60E5" w:rsidRDefault="004B2843" w:rsidP="004B2843">
      <w:pPr>
        <w:jc w:val="center"/>
        <w:rPr>
          <w:rFonts w:ascii="Arial" w:hAnsi="Arial" w:cs="Arial"/>
          <w:b/>
        </w:rPr>
      </w:pPr>
    </w:p>
    <w:p w14:paraId="6ECE4B86" w14:textId="77777777" w:rsidR="004B2843" w:rsidRPr="003D60E5" w:rsidRDefault="004B2843" w:rsidP="004B2843">
      <w:pPr>
        <w:jc w:val="center"/>
        <w:rPr>
          <w:rFonts w:ascii="Arial" w:hAnsi="Arial" w:cs="Arial"/>
          <w:b/>
        </w:rPr>
      </w:pPr>
    </w:p>
    <w:p w14:paraId="7B343502" w14:textId="77777777" w:rsidR="004B2843" w:rsidRPr="003D60E5" w:rsidRDefault="004B2843" w:rsidP="004B2843">
      <w:pPr>
        <w:jc w:val="center"/>
        <w:rPr>
          <w:rFonts w:ascii="Arial" w:hAnsi="Arial" w:cs="Arial"/>
          <w:b/>
        </w:rPr>
      </w:pPr>
    </w:p>
    <w:p w14:paraId="1CE28C22" w14:textId="77777777" w:rsidR="004B2843" w:rsidRPr="00464B07" w:rsidRDefault="004B2843" w:rsidP="004B2843">
      <w:pPr>
        <w:jc w:val="center"/>
        <w:rPr>
          <w:rFonts w:ascii="Arial" w:hAnsi="Arial" w:cs="Arial"/>
          <w:b/>
          <w:color w:val="EE0000"/>
          <w:sz w:val="24"/>
          <w:szCs w:val="24"/>
        </w:rPr>
      </w:pPr>
    </w:p>
    <w:p w14:paraId="3A26B850" w14:textId="77777777" w:rsidR="009E0C33" w:rsidRPr="00464B07" w:rsidRDefault="009E0C33" w:rsidP="004B2843">
      <w:pPr>
        <w:jc w:val="center"/>
        <w:rPr>
          <w:rFonts w:ascii="Arial" w:hAnsi="Arial" w:cs="Arial"/>
          <w:b/>
          <w:color w:val="EE0000"/>
          <w:sz w:val="24"/>
          <w:szCs w:val="24"/>
        </w:rPr>
      </w:pPr>
    </w:p>
    <w:p w14:paraId="7A79A53C" w14:textId="77777777" w:rsidR="009E0C33" w:rsidRPr="00464B07" w:rsidRDefault="009E0C33" w:rsidP="004B2843">
      <w:pPr>
        <w:jc w:val="center"/>
        <w:rPr>
          <w:rFonts w:ascii="Arial" w:hAnsi="Arial" w:cs="Arial"/>
          <w:b/>
          <w:color w:val="EE0000"/>
          <w:sz w:val="24"/>
          <w:szCs w:val="24"/>
        </w:rPr>
      </w:pPr>
    </w:p>
    <w:p w14:paraId="32B363E4" w14:textId="77777777" w:rsidR="00F12F4F" w:rsidRPr="00464B07" w:rsidRDefault="00F12F4F" w:rsidP="004B2843">
      <w:pPr>
        <w:jc w:val="center"/>
        <w:rPr>
          <w:rFonts w:ascii="Arial" w:hAnsi="Arial" w:cs="Arial"/>
          <w:b/>
          <w:color w:val="EE0000"/>
          <w:sz w:val="24"/>
          <w:szCs w:val="24"/>
        </w:rPr>
      </w:pPr>
    </w:p>
    <w:p w14:paraId="104FD17B" w14:textId="77777777" w:rsidR="00F12F4F" w:rsidRPr="00464B07" w:rsidRDefault="00F12F4F" w:rsidP="004B2843">
      <w:pPr>
        <w:jc w:val="center"/>
        <w:rPr>
          <w:rFonts w:ascii="Arial" w:hAnsi="Arial" w:cs="Arial"/>
          <w:b/>
          <w:color w:val="EE0000"/>
          <w:sz w:val="24"/>
          <w:szCs w:val="24"/>
        </w:rPr>
      </w:pPr>
    </w:p>
    <w:p w14:paraId="27C4D646" w14:textId="77777777" w:rsidR="00732054" w:rsidRPr="00464B07" w:rsidRDefault="00732054" w:rsidP="004B2843">
      <w:pPr>
        <w:jc w:val="center"/>
        <w:rPr>
          <w:rFonts w:ascii="Arial" w:hAnsi="Arial" w:cs="Arial"/>
          <w:b/>
          <w:color w:val="EE0000"/>
          <w:sz w:val="28"/>
          <w:szCs w:val="28"/>
          <w:u w:val="single"/>
        </w:rPr>
      </w:pPr>
    </w:p>
    <w:p w14:paraId="455D0F6D" w14:textId="77777777" w:rsidR="00732054" w:rsidRPr="00464B07" w:rsidRDefault="00732054" w:rsidP="004B2843">
      <w:pPr>
        <w:jc w:val="center"/>
        <w:rPr>
          <w:rFonts w:ascii="Arial" w:hAnsi="Arial" w:cs="Arial"/>
          <w:b/>
          <w:color w:val="EE0000"/>
          <w:sz w:val="28"/>
          <w:szCs w:val="28"/>
          <w:u w:val="single"/>
        </w:rPr>
      </w:pPr>
    </w:p>
    <w:p w14:paraId="1E2593D4" w14:textId="77777777" w:rsidR="00732054" w:rsidRPr="00464B07" w:rsidRDefault="00732054" w:rsidP="004B2843">
      <w:pPr>
        <w:jc w:val="center"/>
        <w:rPr>
          <w:rFonts w:ascii="Arial" w:hAnsi="Arial" w:cs="Arial"/>
          <w:b/>
          <w:color w:val="EE0000"/>
          <w:sz w:val="28"/>
          <w:szCs w:val="28"/>
          <w:u w:val="single"/>
        </w:rPr>
      </w:pPr>
    </w:p>
    <w:p w14:paraId="22A4ED94" w14:textId="77777777" w:rsidR="00732054" w:rsidRPr="00464B07" w:rsidRDefault="00732054" w:rsidP="004B2843">
      <w:pPr>
        <w:jc w:val="center"/>
        <w:rPr>
          <w:rFonts w:ascii="Arial" w:hAnsi="Arial" w:cs="Arial"/>
          <w:b/>
          <w:color w:val="EE0000"/>
          <w:sz w:val="28"/>
          <w:szCs w:val="28"/>
          <w:u w:val="single"/>
        </w:rPr>
      </w:pPr>
    </w:p>
    <w:p w14:paraId="334C42A2" w14:textId="77777777" w:rsidR="001B02E6" w:rsidRPr="00464B07" w:rsidRDefault="001B02E6" w:rsidP="004B2843">
      <w:pPr>
        <w:jc w:val="center"/>
        <w:rPr>
          <w:rFonts w:ascii="Arial" w:hAnsi="Arial" w:cs="Arial"/>
          <w:b/>
          <w:color w:val="EE0000"/>
          <w:sz w:val="28"/>
          <w:szCs w:val="28"/>
          <w:u w:val="single"/>
        </w:rPr>
      </w:pPr>
    </w:p>
    <w:p w14:paraId="3BD65064" w14:textId="77777777" w:rsidR="00A63BBE" w:rsidRPr="00464B07" w:rsidRDefault="00A63BBE" w:rsidP="004B2843">
      <w:pPr>
        <w:jc w:val="center"/>
        <w:rPr>
          <w:rFonts w:ascii="Arial" w:hAnsi="Arial" w:cs="Arial"/>
          <w:b/>
          <w:color w:val="EE0000"/>
          <w:sz w:val="28"/>
          <w:szCs w:val="28"/>
          <w:u w:val="single"/>
        </w:rPr>
      </w:pPr>
    </w:p>
    <w:p w14:paraId="7A71CECE" w14:textId="77777777" w:rsidR="00A63BBE" w:rsidRPr="00464B07" w:rsidRDefault="00A63BBE" w:rsidP="004B2843">
      <w:pPr>
        <w:jc w:val="center"/>
        <w:rPr>
          <w:rFonts w:ascii="Arial" w:hAnsi="Arial" w:cs="Arial"/>
          <w:b/>
          <w:color w:val="EE0000"/>
          <w:sz w:val="28"/>
          <w:szCs w:val="28"/>
          <w:u w:val="single"/>
        </w:rPr>
      </w:pPr>
    </w:p>
    <w:p w14:paraId="4C260829" w14:textId="77777777" w:rsidR="001B02E6" w:rsidRPr="00464B07" w:rsidRDefault="001B02E6" w:rsidP="004B2843">
      <w:pPr>
        <w:jc w:val="center"/>
        <w:rPr>
          <w:rFonts w:ascii="Arial" w:hAnsi="Arial" w:cs="Arial"/>
          <w:b/>
          <w:color w:val="EE0000"/>
          <w:sz w:val="28"/>
          <w:szCs w:val="28"/>
          <w:u w:val="single"/>
        </w:rPr>
      </w:pPr>
    </w:p>
    <w:p w14:paraId="1B506BE6" w14:textId="77777777" w:rsidR="001B02E6" w:rsidRPr="00464B07" w:rsidRDefault="001B02E6" w:rsidP="004B2843">
      <w:pPr>
        <w:jc w:val="center"/>
        <w:rPr>
          <w:rFonts w:ascii="Arial" w:hAnsi="Arial" w:cs="Arial"/>
          <w:b/>
          <w:color w:val="EE0000"/>
          <w:sz w:val="28"/>
          <w:szCs w:val="28"/>
          <w:u w:val="single"/>
        </w:rPr>
      </w:pPr>
    </w:p>
    <w:p w14:paraId="23B54F8F" w14:textId="77777777" w:rsidR="001B02E6" w:rsidRPr="00464B07" w:rsidRDefault="001B02E6" w:rsidP="004B2843">
      <w:pPr>
        <w:jc w:val="center"/>
        <w:rPr>
          <w:rFonts w:ascii="Arial" w:hAnsi="Arial" w:cs="Arial"/>
          <w:b/>
          <w:color w:val="EE0000"/>
          <w:sz w:val="28"/>
          <w:szCs w:val="28"/>
          <w:u w:val="single"/>
        </w:rPr>
      </w:pPr>
    </w:p>
    <w:p w14:paraId="621371D9" w14:textId="77777777" w:rsidR="001B02E6" w:rsidRDefault="001B02E6" w:rsidP="004B2843">
      <w:pPr>
        <w:jc w:val="center"/>
        <w:rPr>
          <w:rFonts w:ascii="Arial" w:hAnsi="Arial" w:cs="Arial"/>
          <w:b/>
          <w:color w:val="EE0000"/>
          <w:sz w:val="28"/>
          <w:szCs w:val="28"/>
          <w:u w:val="single"/>
        </w:rPr>
      </w:pPr>
    </w:p>
    <w:p w14:paraId="7ED89E50" w14:textId="77777777" w:rsidR="0092528F" w:rsidRPr="00464B07" w:rsidRDefault="0092528F" w:rsidP="004B2843">
      <w:pPr>
        <w:jc w:val="center"/>
        <w:rPr>
          <w:rFonts w:ascii="Arial" w:hAnsi="Arial" w:cs="Arial"/>
          <w:b/>
          <w:color w:val="EE0000"/>
          <w:sz w:val="28"/>
          <w:szCs w:val="28"/>
          <w:u w:val="single"/>
        </w:rPr>
      </w:pPr>
    </w:p>
    <w:p w14:paraId="2C3B1E22" w14:textId="77777777" w:rsidR="00732054" w:rsidRPr="00464B07" w:rsidRDefault="00732054" w:rsidP="004B2843">
      <w:pPr>
        <w:jc w:val="center"/>
        <w:rPr>
          <w:rFonts w:ascii="Arial" w:hAnsi="Arial" w:cs="Arial"/>
          <w:b/>
          <w:color w:val="EE0000"/>
          <w:sz w:val="28"/>
          <w:szCs w:val="28"/>
          <w:u w:val="single"/>
        </w:rPr>
      </w:pPr>
    </w:p>
    <w:p w14:paraId="54338B0E" w14:textId="77777777" w:rsidR="000F79F5" w:rsidRPr="00464B07" w:rsidRDefault="000F79F5" w:rsidP="004B2843">
      <w:pPr>
        <w:jc w:val="center"/>
        <w:rPr>
          <w:rFonts w:ascii="Arial" w:hAnsi="Arial" w:cs="Arial"/>
          <w:b/>
          <w:color w:val="EE0000"/>
          <w:sz w:val="28"/>
          <w:szCs w:val="28"/>
          <w:u w:val="single"/>
        </w:rPr>
      </w:pPr>
    </w:p>
    <w:p w14:paraId="08A9AB5D" w14:textId="77777777" w:rsidR="000F79F5" w:rsidRPr="00464B07" w:rsidRDefault="000F79F5" w:rsidP="004B2843">
      <w:pPr>
        <w:jc w:val="center"/>
        <w:rPr>
          <w:rFonts w:ascii="Arial" w:hAnsi="Arial" w:cs="Arial"/>
          <w:b/>
          <w:color w:val="EE0000"/>
          <w:sz w:val="28"/>
          <w:szCs w:val="28"/>
          <w:u w:val="single"/>
        </w:rPr>
      </w:pPr>
    </w:p>
    <w:p w14:paraId="108E51EF" w14:textId="77777777" w:rsidR="000F79F5" w:rsidRPr="00464B07" w:rsidRDefault="000F79F5" w:rsidP="004B2843">
      <w:pPr>
        <w:jc w:val="center"/>
        <w:rPr>
          <w:rFonts w:ascii="Arial" w:hAnsi="Arial" w:cs="Arial"/>
          <w:b/>
          <w:color w:val="EE0000"/>
          <w:sz w:val="28"/>
          <w:szCs w:val="28"/>
          <w:u w:val="single"/>
        </w:rPr>
      </w:pPr>
    </w:p>
    <w:p w14:paraId="1CE039A9" w14:textId="77777777" w:rsidR="00DC7A8A" w:rsidRPr="005204E3" w:rsidRDefault="00DC7A8A" w:rsidP="00082E87">
      <w:pPr>
        <w:pStyle w:val="Titlu1"/>
        <w:numPr>
          <w:ilvl w:val="0"/>
          <w:numId w:val="0"/>
        </w:numPr>
        <w:rPr>
          <w:sz w:val="22"/>
          <w:szCs w:val="22"/>
          <w:u w:val="single"/>
        </w:rPr>
      </w:pPr>
      <w:bookmarkStart w:id="4" w:name="_Toc223780929"/>
      <w:r w:rsidRPr="005204E3">
        <w:rPr>
          <w:sz w:val="22"/>
          <w:szCs w:val="22"/>
          <w:u w:val="single"/>
        </w:rPr>
        <w:lastRenderedPageBreak/>
        <w:t>1. EXPUNEREA CONŢINUTULUI ŞI A OBIECTIVELOR PRINCIPALE ALE PLANULUI SAU PROGRAMULUI, PRECUM ŞI A RELAŢIEI CU ALTE PLANURI ŞI PROGRAME RELEVANTE</w:t>
      </w:r>
      <w:bookmarkEnd w:id="4"/>
    </w:p>
    <w:p w14:paraId="6110CBFA" w14:textId="77777777" w:rsidR="00DC7A8A" w:rsidRPr="00464B07" w:rsidRDefault="00DC7A8A" w:rsidP="00DC7A8A">
      <w:pPr>
        <w:jc w:val="center"/>
        <w:rPr>
          <w:rFonts w:ascii="Arial" w:hAnsi="Arial" w:cs="Arial"/>
          <w:b/>
          <w:color w:val="EE0000"/>
          <w:sz w:val="24"/>
          <w:szCs w:val="24"/>
        </w:rPr>
      </w:pPr>
    </w:p>
    <w:p w14:paraId="5C6E2FE1" w14:textId="77777777" w:rsidR="00DC7A8A" w:rsidRPr="00464B07" w:rsidRDefault="00DC7A8A" w:rsidP="00DC7A8A">
      <w:pPr>
        <w:jc w:val="center"/>
        <w:rPr>
          <w:rFonts w:ascii="Arial" w:hAnsi="Arial" w:cs="Arial"/>
          <w:b/>
          <w:color w:val="EE0000"/>
          <w:sz w:val="24"/>
          <w:szCs w:val="24"/>
        </w:rPr>
      </w:pPr>
    </w:p>
    <w:p w14:paraId="0A2FA076" w14:textId="7E3E3D2B" w:rsidR="00DC7A8A" w:rsidRPr="005204E3" w:rsidRDefault="00DC7A8A" w:rsidP="00082E87">
      <w:pPr>
        <w:pStyle w:val="Titlu2"/>
        <w:numPr>
          <w:ilvl w:val="0"/>
          <w:numId w:val="0"/>
        </w:numPr>
        <w:ind w:left="1560"/>
        <w:rPr>
          <w:b/>
          <w:bCs w:val="0"/>
          <w:sz w:val="22"/>
          <w:szCs w:val="22"/>
        </w:rPr>
      </w:pPr>
      <w:bookmarkStart w:id="5" w:name="_Toc223780930"/>
      <w:r w:rsidRPr="005204E3">
        <w:rPr>
          <w:b/>
          <w:bCs w:val="0"/>
          <w:sz w:val="22"/>
          <w:szCs w:val="22"/>
        </w:rPr>
        <w:t>1.1. Aspecte generale</w:t>
      </w:r>
      <w:bookmarkEnd w:id="5"/>
    </w:p>
    <w:p w14:paraId="602B7A8C" w14:textId="77777777" w:rsidR="00DC7A8A" w:rsidRPr="005204E3" w:rsidRDefault="00DC7A8A" w:rsidP="008F4F73">
      <w:pPr>
        <w:jc w:val="both"/>
        <w:rPr>
          <w:rFonts w:ascii="Arial" w:hAnsi="Arial" w:cs="Arial"/>
        </w:rPr>
      </w:pPr>
    </w:p>
    <w:p w14:paraId="5054A686" w14:textId="3FC08BD2" w:rsidR="005204E3" w:rsidRPr="005204E3" w:rsidRDefault="00DC7A8A" w:rsidP="005204E3">
      <w:pPr>
        <w:ind w:firstLine="709"/>
        <w:jc w:val="both"/>
        <w:rPr>
          <w:rFonts w:ascii="Arial" w:hAnsi="Arial" w:cs="Arial"/>
        </w:rPr>
      </w:pPr>
      <w:r w:rsidRPr="005204E3">
        <w:rPr>
          <w:rFonts w:ascii="Arial" w:hAnsi="Arial" w:cs="Arial"/>
        </w:rPr>
        <w:t xml:space="preserve"> </w:t>
      </w:r>
      <w:r w:rsidRPr="005204E3">
        <w:rPr>
          <w:rFonts w:ascii="Arial" w:hAnsi="Arial" w:cs="Arial"/>
        </w:rPr>
        <w:tab/>
        <w:t xml:space="preserve">Raportul de mediu al </w:t>
      </w:r>
      <w:r w:rsidR="003D60E5" w:rsidRPr="005204E3">
        <w:rPr>
          <w:rFonts w:ascii="Arial" w:hAnsi="Arial" w:cs="Arial"/>
          <w:b/>
          <w:bCs/>
        </w:rPr>
        <w:t xml:space="preserve">AmenajamentulUI fondului forestier </w:t>
      </w:r>
      <w:r w:rsidR="003D60E5" w:rsidRPr="005204E3">
        <w:rPr>
          <w:rFonts w:ascii="Arial" w:hAnsi="Arial" w:cs="Arial"/>
          <w:b/>
          <w:bCs/>
          <w:lang w:val="it-IT"/>
        </w:rPr>
        <w:t xml:space="preserve">proprietate publică și privată aparținând Comunei Moieciu și proprietate privată aparținând Composesoratului de Pădure Măgura, judeţul Brașov, U.P. I </w:t>
      </w:r>
      <w:r w:rsidR="003D60E5" w:rsidRPr="005204E3">
        <w:rPr>
          <w:rFonts w:ascii="Arial" w:hAnsi="Arial" w:cs="Arial"/>
          <w:b/>
          <w:bCs/>
        </w:rPr>
        <w:t>MOIECIU</w:t>
      </w:r>
      <w:r w:rsidRPr="005204E3">
        <w:rPr>
          <w:rFonts w:ascii="Arial" w:hAnsi="Arial" w:cs="Arial"/>
        </w:rPr>
        <w:t xml:space="preserve">, administrat de </w:t>
      </w:r>
      <w:r w:rsidR="003D60E5" w:rsidRPr="005204E3">
        <w:rPr>
          <w:rFonts w:ascii="Arial" w:hAnsi="Arial" w:cs="Arial"/>
          <w:lang w:eastAsia="ar-SA"/>
        </w:rPr>
        <w:t>Regia Publică Locală Ocolul Silvic Bucegi-Piatra Craiului Ciucaș R.A., județul Brașov</w:t>
      </w:r>
      <w:r w:rsidR="003D60E5" w:rsidRPr="005204E3">
        <w:rPr>
          <w:rFonts w:ascii="Arial" w:hAnsi="Arial" w:cs="Arial"/>
        </w:rPr>
        <w:t xml:space="preserve"> </w:t>
      </w:r>
      <w:r w:rsidRPr="005204E3">
        <w:rPr>
          <w:rFonts w:ascii="Arial" w:hAnsi="Arial" w:cs="Arial"/>
        </w:rPr>
        <w:t xml:space="preserve">s-a elaborat in urma </w:t>
      </w:r>
      <w:r w:rsidR="00A052C2" w:rsidRPr="005204E3">
        <w:rPr>
          <w:rFonts w:ascii="Arial" w:hAnsi="Arial" w:cs="Arial"/>
        </w:rPr>
        <w:t xml:space="preserve">adresei </w:t>
      </w:r>
      <w:r w:rsidR="005204E3" w:rsidRPr="005204E3">
        <w:rPr>
          <w:rFonts w:ascii="Arial" w:hAnsi="Arial" w:cs="Arial"/>
        </w:rPr>
        <w:t>Agenției Nationala pentru Mediului si Arii Protejate – Directia Judeteana de Mediu Brașov prin Decizi</w:t>
      </w:r>
      <w:r w:rsidR="005204E3">
        <w:rPr>
          <w:rFonts w:ascii="Arial" w:hAnsi="Arial" w:cs="Arial"/>
        </w:rPr>
        <w:t>a</w:t>
      </w:r>
      <w:r w:rsidR="005204E3" w:rsidRPr="005204E3">
        <w:rPr>
          <w:rFonts w:ascii="Arial" w:hAnsi="Arial" w:cs="Arial"/>
        </w:rPr>
        <w:t xml:space="preserve"> de încadrare nr. 42/2930/30.03.2026.</w:t>
      </w:r>
    </w:p>
    <w:p w14:paraId="7F094916" w14:textId="5A8543EF" w:rsidR="00DC7A8A" w:rsidRPr="00464B07" w:rsidRDefault="00DC7A8A" w:rsidP="007821CE">
      <w:pPr>
        <w:pStyle w:val="Indentcorptext"/>
        <w:spacing w:after="0" w:line="240" w:lineRule="auto"/>
        <w:ind w:left="0"/>
        <w:jc w:val="both"/>
        <w:rPr>
          <w:rFonts w:ascii="Arial" w:hAnsi="Arial" w:cs="Arial"/>
          <w:b/>
          <w:color w:val="EE0000"/>
          <w:sz w:val="24"/>
          <w:szCs w:val="24"/>
          <w:lang w:val="ro-RO"/>
        </w:rPr>
      </w:pPr>
    </w:p>
    <w:p w14:paraId="2245D757" w14:textId="77777777" w:rsidR="00DC7A8A" w:rsidRPr="005204E3" w:rsidRDefault="00DC7A8A" w:rsidP="00911481">
      <w:pPr>
        <w:ind w:firstLine="720"/>
        <w:jc w:val="center"/>
        <w:rPr>
          <w:rFonts w:ascii="Arial" w:hAnsi="Arial" w:cs="Arial"/>
        </w:rPr>
      </w:pPr>
    </w:p>
    <w:p w14:paraId="6C62F24E" w14:textId="379E82FE" w:rsidR="00DC7A8A" w:rsidRPr="005204E3" w:rsidRDefault="00DC7A8A" w:rsidP="00C63325">
      <w:pPr>
        <w:ind w:firstLine="720"/>
        <w:jc w:val="both"/>
        <w:rPr>
          <w:rFonts w:ascii="Arial" w:hAnsi="Arial" w:cs="Arial"/>
        </w:rPr>
      </w:pPr>
      <w:r w:rsidRPr="005204E3">
        <w:rPr>
          <w:rFonts w:ascii="Arial" w:hAnsi="Arial" w:cs="Arial"/>
        </w:rPr>
        <w:t xml:space="preserve">Această lucrare este </w:t>
      </w:r>
      <w:r w:rsidR="00BF4708" w:rsidRPr="005204E3">
        <w:rPr>
          <w:rFonts w:ascii="Arial" w:hAnsi="Arial" w:cs="Arial"/>
        </w:rPr>
        <w:t>întocmită</w:t>
      </w:r>
      <w:r w:rsidRPr="005204E3">
        <w:rPr>
          <w:rFonts w:ascii="Arial" w:hAnsi="Arial" w:cs="Arial"/>
        </w:rPr>
        <w:t xml:space="preserve"> având în vedere </w:t>
      </w:r>
      <w:r w:rsidR="00731051" w:rsidRPr="005204E3">
        <w:rPr>
          <w:rFonts w:ascii="Arial" w:hAnsi="Arial" w:cs="Arial"/>
        </w:rPr>
        <w:t>cerințe</w:t>
      </w:r>
      <w:r w:rsidRPr="005204E3">
        <w:rPr>
          <w:rFonts w:ascii="Arial" w:hAnsi="Arial" w:cs="Arial"/>
        </w:rPr>
        <w:t>le legislative actuale, privind necesitatea evaluării de mediu pentru obţinerea avizului de mediu în cazul planurilor ce pot avea efecte asupra mediului prevăzute în: H.G. nr. 1076 din 8 iulie 2004 privind stabilirea procedurii de realizare a evaluării de mediu pentru planuri şi programe care transpun Directiva 2001/42/CE privind evaluarea efectelor anumitor planuri şi programe asupra mediului; Ordinul nr. 995 din 21 septembrie 2006 pentru aprobarea listei planurilor şi programelor care intră sub incidenţa Hotărârii Guvernului nr.1076/2004. Ordinul nr. 117 din 02/02/2006 pentru aprobarea Manualului privind aplicarea procedurii de realizare a evaluării de mediu pentru planuri şi programe. O.U.G. nr. 195/2005 privind protecţia mediului aprobată prin Legea nr.265/2006 Constituirea reţelei de situri de interes comunitar, în baza Directivei Habitate 92/43/EEC, ca obligaţie asumată de România după anul 2007, are drept scop conservarea habitatelor de interes comunitar listate în Anexa I din directiva menţionată, vizând şi conservarea pe termen lung a habitatelor forestiere.</w:t>
      </w:r>
    </w:p>
    <w:p w14:paraId="2AF6820A" w14:textId="77777777" w:rsidR="00DC7A8A" w:rsidRPr="005204E3" w:rsidRDefault="00DC7A8A" w:rsidP="00C63325">
      <w:pPr>
        <w:ind w:right="-567" w:firstLine="720"/>
        <w:jc w:val="both"/>
        <w:rPr>
          <w:rFonts w:ascii="Arial" w:hAnsi="Arial" w:cs="Arial"/>
        </w:rPr>
      </w:pPr>
    </w:p>
    <w:p w14:paraId="00A5D988" w14:textId="77777777" w:rsidR="00F12F4F" w:rsidRPr="005204E3" w:rsidRDefault="00DC7A8A" w:rsidP="00C63325">
      <w:pPr>
        <w:ind w:firstLine="720"/>
        <w:jc w:val="both"/>
        <w:rPr>
          <w:rFonts w:ascii="Arial" w:hAnsi="Arial" w:cs="Arial"/>
        </w:rPr>
      </w:pPr>
      <w:r w:rsidRPr="005204E3">
        <w:rPr>
          <w:rFonts w:ascii="Arial" w:hAnsi="Arial" w:cs="Arial"/>
        </w:rPr>
        <w:t xml:space="preserve"> În acest context premisa adaptării măsurilor silviculturale de la obiective economice spre obiective ecologice, respectiv spre atingerea obiectivelor de conservare (statut favorabil de conservare) reprezintă o provocare pentru silvicultura locală. </w:t>
      </w:r>
    </w:p>
    <w:p w14:paraId="37838CB3" w14:textId="77777777" w:rsidR="00F12F4F" w:rsidRPr="00464B07" w:rsidRDefault="00F12F4F" w:rsidP="00C63325">
      <w:pPr>
        <w:ind w:right="-567" w:firstLine="720"/>
        <w:jc w:val="both"/>
        <w:rPr>
          <w:rFonts w:ascii="Arial" w:hAnsi="Arial" w:cs="Arial"/>
          <w:color w:val="EE0000"/>
          <w:sz w:val="24"/>
          <w:szCs w:val="24"/>
        </w:rPr>
      </w:pPr>
    </w:p>
    <w:p w14:paraId="76FD9DFD" w14:textId="6F888013" w:rsidR="00DC7A8A" w:rsidRPr="005204E3" w:rsidRDefault="00DC7A8A" w:rsidP="00C63325">
      <w:pPr>
        <w:ind w:firstLine="570"/>
        <w:jc w:val="both"/>
        <w:rPr>
          <w:rFonts w:ascii="Arial" w:hAnsi="Arial" w:cs="Arial"/>
        </w:rPr>
      </w:pPr>
      <w:r w:rsidRPr="005204E3">
        <w:rPr>
          <w:rFonts w:ascii="Arial" w:hAnsi="Arial" w:cs="Arial"/>
        </w:rPr>
        <w:t>Studiul urmăreşte analiza gospodării arboretelor conform amenajamentului silvic, realizat în anul 20</w:t>
      </w:r>
      <w:r w:rsidR="009232FD" w:rsidRPr="005204E3">
        <w:rPr>
          <w:rFonts w:ascii="Arial" w:hAnsi="Arial" w:cs="Arial"/>
        </w:rPr>
        <w:t>2</w:t>
      </w:r>
      <w:r w:rsidR="005204E3" w:rsidRPr="005204E3">
        <w:rPr>
          <w:rFonts w:ascii="Arial" w:hAnsi="Arial" w:cs="Arial"/>
        </w:rPr>
        <w:t>6</w:t>
      </w:r>
      <w:r w:rsidRPr="005204E3">
        <w:rPr>
          <w:rFonts w:ascii="Arial" w:hAnsi="Arial" w:cs="Arial"/>
        </w:rPr>
        <w:t>, după constituirea ariilor naturale protejate incluse în reţeaua ecologică Natura 2000, şi anume: ari</w:t>
      </w:r>
      <w:r w:rsidR="00731051" w:rsidRPr="005204E3">
        <w:rPr>
          <w:rFonts w:ascii="Arial" w:hAnsi="Arial" w:cs="Arial"/>
        </w:rPr>
        <w:t>ile</w:t>
      </w:r>
      <w:r w:rsidRPr="005204E3">
        <w:rPr>
          <w:rFonts w:ascii="Arial" w:hAnsi="Arial" w:cs="Arial"/>
        </w:rPr>
        <w:t xml:space="preserve"> natural </w:t>
      </w:r>
      <w:bookmarkStart w:id="6" w:name="_Hlk202789705"/>
      <w:bookmarkStart w:id="7" w:name="_Hlk203827144"/>
      <w:r w:rsidR="005204E3" w:rsidRPr="005204E3">
        <w:rPr>
          <w:rFonts w:ascii="Arial" w:hAnsi="Arial" w:cs="Arial"/>
          <w:b/>
          <w:bCs/>
        </w:rPr>
        <w:t>R</w:t>
      </w:r>
      <w:r w:rsidR="005204E3" w:rsidRPr="005204E3">
        <w:rPr>
          <w:rFonts w:ascii="Arial" w:hAnsi="Arial" w:cs="Arial"/>
          <w:b/>
          <w:bCs/>
          <w:lang w:val="it-IT"/>
        </w:rPr>
        <w:t>OSCI0013 Bucegi</w:t>
      </w:r>
      <w:r w:rsidR="005204E3" w:rsidRPr="005204E3">
        <w:rPr>
          <w:rFonts w:ascii="Arial" w:hAnsi="Arial" w:cs="Arial"/>
          <w:b/>
          <w:bCs/>
        </w:rPr>
        <w:t xml:space="preserve">, ROSCI0102 Leaota, </w:t>
      </w:r>
      <w:r w:rsidR="005204E3" w:rsidRPr="005204E3">
        <w:rPr>
          <w:rFonts w:ascii="Arial" w:hAnsi="Arial" w:cs="Arial"/>
          <w:b/>
          <w:bCs/>
          <w:lang w:val="it-IT"/>
        </w:rPr>
        <w:t>ROSCI0194 Piatra Craiului, ROSPA0165 Piatra Craiului și Rezervația Științifică Monument al Naturii RONPA0254- Cheile Zărneștilor</w:t>
      </w:r>
      <w:r w:rsidR="009B5D4C" w:rsidRPr="005204E3">
        <w:rPr>
          <w:rFonts w:ascii="Arial" w:hAnsi="Arial" w:cs="Arial"/>
          <w:b/>
          <w:i/>
          <w:iCs/>
          <w:lang w:eastAsia="en-GB"/>
        </w:rPr>
        <w:t>,</w:t>
      </w:r>
      <w:bookmarkEnd w:id="6"/>
      <w:r w:rsidR="00F12F4F" w:rsidRPr="005204E3">
        <w:rPr>
          <w:rFonts w:ascii="Arial" w:hAnsi="Arial" w:cs="Arial"/>
          <w:b/>
          <w:bCs/>
          <w:lang w:eastAsia="ro-RO"/>
        </w:rPr>
        <w:t xml:space="preserve"> </w:t>
      </w:r>
      <w:bookmarkEnd w:id="7"/>
      <w:r w:rsidRPr="005204E3">
        <w:rPr>
          <w:rFonts w:ascii="Arial" w:hAnsi="Arial" w:cs="Arial"/>
        </w:rPr>
        <w:t>pentru a evalua măsurile silviculturale ce ar trebui aplicate pentru asigurarea obiectivelor de conservare a habitatelor de interes comunitar.</w:t>
      </w:r>
    </w:p>
    <w:p w14:paraId="3C1928E5" w14:textId="77777777" w:rsidR="00723DB9" w:rsidRPr="005204E3" w:rsidRDefault="00723DB9" w:rsidP="00C63325">
      <w:pPr>
        <w:ind w:firstLine="720"/>
        <w:jc w:val="both"/>
        <w:rPr>
          <w:rFonts w:ascii="Arial" w:hAnsi="Arial" w:cs="Arial"/>
          <w:b/>
        </w:rPr>
      </w:pPr>
    </w:p>
    <w:p w14:paraId="2187CCE9" w14:textId="77777777" w:rsidR="00DC7A8A" w:rsidRPr="005204E3" w:rsidRDefault="00DC7A8A" w:rsidP="00082E87">
      <w:pPr>
        <w:pStyle w:val="Titlu2"/>
        <w:numPr>
          <w:ilvl w:val="0"/>
          <w:numId w:val="0"/>
        </w:numPr>
        <w:rPr>
          <w:b/>
          <w:bCs w:val="0"/>
          <w:sz w:val="22"/>
          <w:szCs w:val="22"/>
        </w:rPr>
      </w:pPr>
      <w:bookmarkStart w:id="8" w:name="_Toc223780931"/>
      <w:r w:rsidRPr="005204E3">
        <w:rPr>
          <w:b/>
          <w:bCs w:val="0"/>
          <w:sz w:val="22"/>
          <w:szCs w:val="22"/>
        </w:rPr>
        <w:t>1.2. Principii privind silvicultura şi siturile Natura 2000 ce stau la baza prezentului studiu</w:t>
      </w:r>
      <w:bookmarkEnd w:id="8"/>
    </w:p>
    <w:p w14:paraId="71CCD684" w14:textId="77777777" w:rsidR="00DC7A8A" w:rsidRPr="005204E3" w:rsidRDefault="00DC7A8A" w:rsidP="00C63325">
      <w:pPr>
        <w:ind w:firstLine="720"/>
        <w:jc w:val="both"/>
        <w:rPr>
          <w:rFonts w:ascii="Arial" w:hAnsi="Arial" w:cs="Arial"/>
        </w:rPr>
      </w:pPr>
    </w:p>
    <w:p w14:paraId="5A4E77EB" w14:textId="77777777" w:rsidR="00DC7A8A" w:rsidRPr="005204E3" w:rsidRDefault="00DC7A8A" w:rsidP="00C63325">
      <w:pPr>
        <w:ind w:firstLine="720"/>
        <w:jc w:val="both"/>
        <w:rPr>
          <w:rFonts w:ascii="Arial" w:hAnsi="Arial" w:cs="Arial"/>
        </w:rPr>
      </w:pPr>
      <w:r w:rsidRPr="005204E3">
        <w:rPr>
          <w:rFonts w:ascii="Arial" w:hAnsi="Arial" w:cs="Arial"/>
        </w:rPr>
        <w:t xml:space="preserve">Baza legislativă pentru înfiinţarea reţelei Natura 2000 o constituie Directivele 79/409/EC („Directiva Păsări”) şi 92/43/EEC („Directiva Habitate”). Conform Directive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 (Natura 2000 şi pădurile, C.E., D.G.M.). Directiva Habitate stabileşte câteva principii pentru gospodărirea siturilor Natura 2000, mai ales în baza articolelor 4 şi 6. Aceste linii directoare trebuie înţelese ca un cadru în care negocierile  concrete pentru planurile sau măsurile de management la nivelul fiecărui sit vor viza în principal atingerea obiectivelor de conservare, fără a neglija însă susţinerea comunităţilor locale. </w:t>
      </w:r>
    </w:p>
    <w:p w14:paraId="0F5B56DA" w14:textId="77777777" w:rsidR="00DC7A8A" w:rsidRPr="005204E3" w:rsidRDefault="00DC7A8A" w:rsidP="008F4F73">
      <w:pPr>
        <w:ind w:firstLine="720"/>
        <w:jc w:val="both"/>
        <w:rPr>
          <w:rFonts w:ascii="Arial" w:hAnsi="Arial" w:cs="Arial"/>
        </w:rPr>
      </w:pPr>
    </w:p>
    <w:p w14:paraId="3E1FB2ED" w14:textId="77777777" w:rsidR="00DC7A8A" w:rsidRPr="005204E3" w:rsidRDefault="00DC7A8A" w:rsidP="008F4F73">
      <w:pPr>
        <w:ind w:firstLine="720"/>
        <w:jc w:val="both"/>
        <w:rPr>
          <w:rFonts w:ascii="Arial" w:hAnsi="Arial" w:cs="Arial"/>
        </w:rPr>
      </w:pPr>
      <w:r w:rsidRPr="005204E3">
        <w:rPr>
          <w:rFonts w:ascii="Arial" w:hAnsi="Arial" w:cs="Arial"/>
        </w:rPr>
        <w:t xml:space="preserve">Articolul 4 al Directivei Habitate afirmă în mod clar că de îndată ce o arie este constituită </w:t>
      </w:r>
      <w:r w:rsidRPr="005204E3">
        <w:rPr>
          <w:rFonts w:ascii="Arial" w:hAnsi="Arial" w:cs="Arial"/>
        </w:rPr>
        <w:lastRenderedPageBreak/>
        <w:t>ca sit de importanţă comunitară, aceasta trebuie tratată în conformitate cu prevederile Articolului 6. Înainte de orice, se vor lua măsuri ca practicile de utilizare a terenului să nu provoace degradarea valorilor de conservare ale sitului. Pentru siturile forestiere, de exemplu, aceasta ar putea include, de pildă, să nu se schimbe categoria de folosinţă a terenului sau să nu se înlocuiască speciile indigene de arbori cu alte specii exotice. Articolul 6 al Directivei Habitate stipulează ca planurile sau proiectele care nu au legătură directă sau nu sunt necesare în gospodărirea siturilor natura 2000 dar care ar putea avea un efect semnificativ asupra lor, fie individual fie în combinaţie cu alte planuri şi proiecte, trebuie supuse unei evaluări corespunzătoare a efectelor asupra siturilor.</w:t>
      </w:r>
    </w:p>
    <w:p w14:paraId="611FFDBF" w14:textId="77777777" w:rsidR="00DC7A8A" w:rsidRPr="00464B07" w:rsidRDefault="00DC7A8A" w:rsidP="008F4F73">
      <w:pPr>
        <w:ind w:firstLine="720"/>
        <w:jc w:val="both"/>
        <w:rPr>
          <w:rFonts w:ascii="Arial" w:hAnsi="Arial" w:cs="Arial"/>
          <w:color w:val="EE0000"/>
          <w:sz w:val="24"/>
          <w:szCs w:val="24"/>
        </w:rPr>
      </w:pPr>
    </w:p>
    <w:p w14:paraId="23566573" w14:textId="1DCD6B25" w:rsidR="00DC7A8A" w:rsidRPr="005204E3" w:rsidRDefault="00DC7A8A" w:rsidP="008F4F73">
      <w:pPr>
        <w:ind w:firstLine="720"/>
        <w:jc w:val="both"/>
        <w:rPr>
          <w:rFonts w:ascii="Arial" w:hAnsi="Arial" w:cs="Arial"/>
        </w:rPr>
      </w:pPr>
      <w:r w:rsidRPr="00464B07">
        <w:rPr>
          <w:rFonts w:ascii="Arial" w:hAnsi="Arial" w:cs="Arial"/>
          <w:color w:val="EE0000"/>
          <w:sz w:val="24"/>
          <w:szCs w:val="24"/>
        </w:rPr>
        <w:t xml:space="preserve"> </w:t>
      </w:r>
      <w:r w:rsidRPr="005204E3">
        <w:rPr>
          <w:rFonts w:ascii="Arial" w:hAnsi="Arial" w:cs="Arial"/>
        </w:rPr>
        <w:t xml:space="preserve">În acest context, </w:t>
      </w:r>
      <w:r w:rsidR="005204E3" w:rsidRPr="005204E3">
        <w:rPr>
          <w:rFonts w:ascii="Arial" w:hAnsi="Arial" w:cs="Arial"/>
          <w:b/>
          <w:bCs/>
        </w:rPr>
        <w:t xml:space="preserve">AmenajamentuluI fondului forestier </w:t>
      </w:r>
      <w:r w:rsidR="005204E3" w:rsidRPr="005204E3">
        <w:rPr>
          <w:rFonts w:ascii="Arial" w:hAnsi="Arial" w:cs="Arial"/>
          <w:b/>
          <w:bCs/>
          <w:lang w:val="it-IT"/>
        </w:rPr>
        <w:t xml:space="preserve">proprietate publică și privată aparținând Comunei Moieciu și proprietate privată aparținând Composesoratului de Pădure Măgura, judeţul Brașov, U.P. I </w:t>
      </w:r>
      <w:r w:rsidR="005204E3" w:rsidRPr="005204E3">
        <w:rPr>
          <w:rFonts w:ascii="Arial" w:hAnsi="Arial" w:cs="Arial"/>
          <w:b/>
          <w:bCs/>
        </w:rPr>
        <w:t>MOIECIU</w:t>
      </w:r>
      <w:r w:rsidR="00F12F4F" w:rsidRPr="005204E3">
        <w:rPr>
          <w:rFonts w:ascii="Arial" w:hAnsi="Arial" w:cs="Arial"/>
          <w:bCs/>
          <w:lang w:eastAsia="ro-RO"/>
        </w:rPr>
        <w:t xml:space="preserve"> </w:t>
      </w:r>
      <w:r w:rsidRPr="005204E3">
        <w:rPr>
          <w:rFonts w:ascii="Arial" w:hAnsi="Arial" w:cs="Arial"/>
        </w:rPr>
        <w:t xml:space="preserve">este supus evaluării privind impactul asupra mediului. Directiva 2001/42/EC a Parlamentului European şi a Consiliului, care se referă la evaluarea efectelor anumitor planuri şi programe asupra mediului („Directiva SEA”) a intrat în vigoare la 21 iulie 2001 şi a fost transpusă în legislaţia română prin H.G. nr. 1076/2004 privind stabilirea procedurii de realizare a evaluării de mediu pentru planuri şi programe. Raportul de mediu este definit în art. 2 lit. e) al H.G. nr. 1076/2004, ca fiind parte a documentaţiei planurilor sau programelor care identifică, descrie şi evaluează efectele posibile semnificative asupra mediului ale aplicării acestora şi alternativele lor raţionale, luând în considerare obiectivele şi aria geografică aferentă. Raportul de mediu este un instrument important pentru integrarea consideraţiilor de mediu în pregătirea şi adoptarea planurilor şi programelor deoarece asigură identificarea, descrierea, evaluarea şi luarea în considerare în acest proces a potenţialelor efecte semnificative asupra mediului. </w:t>
      </w:r>
    </w:p>
    <w:p w14:paraId="447EB72E" w14:textId="77777777" w:rsidR="00DC7A8A" w:rsidRPr="005204E3" w:rsidRDefault="00DC7A8A" w:rsidP="00F12F4F">
      <w:pPr>
        <w:ind w:firstLine="720"/>
        <w:jc w:val="both"/>
        <w:rPr>
          <w:rFonts w:ascii="Arial" w:hAnsi="Arial" w:cs="Arial"/>
        </w:rPr>
      </w:pPr>
    </w:p>
    <w:p w14:paraId="2CA402EB" w14:textId="77777777" w:rsidR="00DC7A8A" w:rsidRPr="005204E3" w:rsidRDefault="00DC7A8A" w:rsidP="00F12F4F">
      <w:pPr>
        <w:ind w:firstLine="720"/>
        <w:jc w:val="both"/>
        <w:rPr>
          <w:rFonts w:ascii="Arial" w:hAnsi="Arial" w:cs="Arial"/>
        </w:rPr>
      </w:pPr>
      <w:r w:rsidRPr="005204E3">
        <w:rPr>
          <w:rFonts w:ascii="Arial" w:hAnsi="Arial" w:cs="Arial"/>
        </w:rPr>
        <w:t>Elaborarea raportului de mediu şi integrarea consideraţiilor de mediu în pregătirea planurilor şi programelor reprezintă un proces care trebuie să contribuie la luarea unor decizii durabile. Obiectivele raportului de mediu sunt, în principal, identificarea, descrierea şi evaluarea efectelor potenţial semnificative asupra mediului ale implementării planului şi programului, precum şi a alternativelor posibile ale planului sau programului. Evaluarea de mediu pentru planuri şi programe (SEA) diferă faţă de evaluarea impactului asupra mediului pentru proiecte (EIA). Cel mai important aspect care diferenţiază cele două proceduri este acela că, datorită complexităţii unui plan sau program faţă de un proiect, raportul SEA nu are un conţinut detaliat din punct de vedere tehnic, adică nu conţine date tehnice detaliate şi precise, în timp ce raportul EIA conţine aceste date.</w:t>
      </w:r>
    </w:p>
    <w:p w14:paraId="2606CBDB" w14:textId="77777777" w:rsidR="00A63BBE" w:rsidRPr="005204E3" w:rsidRDefault="00A63BBE" w:rsidP="00F12F4F">
      <w:pPr>
        <w:ind w:firstLine="720"/>
        <w:jc w:val="both"/>
        <w:rPr>
          <w:rFonts w:ascii="Arial" w:hAnsi="Arial" w:cs="Arial"/>
        </w:rPr>
      </w:pPr>
    </w:p>
    <w:p w14:paraId="3EF9AA69" w14:textId="77777777" w:rsidR="00DC7A8A" w:rsidRPr="005204E3" w:rsidRDefault="00DC7A8A" w:rsidP="00082E87">
      <w:pPr>
        <w:pStyle w:val="Titlu2"/>
        <w:numPr>
          <w:ilvl w:val="0"/>
          <w:numId w:val="0"/>
        </w:numPr>
        <w:ind w:firstLine="708"/>
        <w:rPr>
          <w:b/>
          <w:bCs w:val="0"/>
          <w:sz w:val="22"/>
          <w:szCs w:val="22"/>
        </w:rPr>
      </w:pPr>
      <w:bookmarkStart w:id="9" w:name="_Toc223780932"/>
      <w:r w:rsidRPr="005204E3">
        <w:rPr>
          <w:b/>
          <w:bCs w:val="0"/>
          <w:sz w:val="22"/>
          <w:szCs w:val="22"/>
        </w:rPr>
        <w:t>1.3. Conţinutul planului (amenajamentului silvic)</w:t>
      </w:r>
      <w:bookmarkEnd w:id="9"/>
    </w:p>
    <w:p w14:paraId="0B0B446E" w14:textId="77777777" w:rsidR="00DC7A8A" w:rsidRPr="005204E3" w:rsidRDefault="00DC7A8A" w:rsidP="00DC7A8A">
      <w:pPr>
        <w:ind w:firstLine="720"/>
        <w:rPr>
          <w:rFonts w:ascii="Arial" w:hAnsi="Arial" w:cs="Arial"/>
        </w:rPr>
      </w:pPr>
    </w:p>
    <w:p w14:paraId="4A4CF1F9" w14:textId="77777777" w:rsidR="00DC7A8A" w:rsidRPr="005204E3" w:rsidRDefault="00DC7A8A" w:rsidP="001F0AE0">
      <w:pPr>
        <w:ind w:firstLine="708"/>
        <w:jc w:val="both"/>
        <w:rPr>
          <w:rFonts w:ascii="Arial" w:hAnsi="Arial" w:cs="Arial"/>
        </w:rPr>
      </w:pPr>
      <w:r w:rsidRPr="005204E3">
        <w:rPr>
          <w:rFonts w:ascii="Arial" w:hAnsi="Arial" w:cs="Arial"/>
        </w:rPr>
        <w:t xml:space="preserve">Elaborarea proiectului de amenajare presupune parcurgerea următoarelor etape: </w:t>
      </w:r>
    </w:p>
    <w:p w14:paraId="04EBB846" w14:textId="77777777" w:rsidR="00DC7A8A" w:rsidRPr="005204E3" w:rsidRDefault="00DC7A8A" w:rsidP="00F12F4F">
      <w:pPr>
        <w:ind w:firstLine="720"/>
        <w:jc w:val="both"/>
        <w:rPr>
          <w:rFonts w:ascii="Arial" w:hAnsi="Arial" w:cs="Arial"/>
        </w:rPr>
      </w:pPr>
      <w:r w:rsidRPr="005204E3">
        <w:rPr>
          <w:rFonts w:ascii="Arial" w:hAnsi="Arial" w:cs="Arial"/>
        </w:rPr>
        <w:t>1. Studiul staţiunii şi al vegetaţiei forestiere</w:t>
      </w:r>
    </w:p>
    <w:p w14:paraId="62090E99" w14:textId="787BE649" w:rsidR="00DC7A8A" w:rsidRPr="005204E3" w:rsidRDefault="00DC7A8A" w:rsidP="00F12F4F">
      <w:pPr>
        <w:ind w:firstLine="720"/>
        <w:jc w:val="both"/>
        <w:rPr>
          <w:rFonts w:ascii="Arial" w:hAnsi="Arial" w:cs="Arial"/>
        </w:rPr>
      </w:pPr>
      <w:r w:rsidRPr="005204E3">
        <w:rPr>
          <w:rFonts w:ascii="Arial" w:hAnsi="Arial" w:cs="Arial"/>
        </w:rPr>
        <w:t>2. Definirea stării normale a pădurii</w:t>
      </w:r>
    </w:p>
    <w:p w14:paraId="1081F421" w14:textId="443E773B" w:rsidR="00DC7A8A" w:rsidRPr="005204E3" w:rsidRDefault="00DC7A8A" w:rsidP="00F12F4F">
      <w:pPr>
        <w:ind w:firstLine="720"/>
        <w:jc w:val="both"/>
        <w:rPr>
          <w:rFonts w:ascii="Arial" w:hAnsi="Arial" w:cs="Arial"/>
        </w:rPr>
      </w:pPr>
      <w:r w:rsidRPr="005204E3">
        <w:rPr>
          <w:rFonts w:ascii="Arial" w:hAnsi="Arial" w:cs="Arial"/>
        </w:rPr>
        <w:t xml:space="preserve">3. Planificarea lucrărilor de conducere a procesului de normalizare a pădurii </w:t>
      </w:r>
    </w:p>
    <w:p w14:paraId="3F92A976" w14:textId="77777777" w:rsidR="001F0AE0" w:rsidRPr="005204E3" w:rsidRDefault="001F0AE0" w:rsidP="00F12F4F">
      <w:pPr>
        <w:ind w:firstLine="720"/>
        <w:jc w:val="both"/>
        <w:rPr>
          <w:rFonts w:ascii="Arial" w:hAnsi="Arial" w:cs="Arial"/>
        </w:rPr>
      </w:pPr>
    </w:p>
    <w:p w14:paraId="012F778C" w14:textId="77777777" w:rsidR="00DC7A8A" w:rsidRPr="005204E3" w:rsidRDefault="00DC7A8A" w:rsidP="00F12F4F">
      <w:pPr>
        <w:ind w:firstLine="720"/>
        <w:jc w:val="both"/>
        <w:rPr>
          <w:rFonts w:ascii="Arial" w:hAnsi="Arial" w:cs="Arial"/>
        </w:rPr>
      </w:pPr>
      <w:r w:rsidRPr="005204E3">
        <w:rPr>
          <w:rFonts w:ascii="Arial" w:hAnsi="Arial" w:cs="Arial"/>
          <w:b/>
          <w:i/>
        </w:rPr>
        <w:t>1. Studiul staţiunii şi al vegetaţiei forestiere</w:t>
      </w:r>
      <w:r w:rsidRPr="005204E3">
        <w:rPr>
          <w:rFonts w:ascii="Arial" w:hAnsi="Arial" w:cs="Arial"/>
        </w:rPr>
        <w:t xml:space="preserve"> se face în cadrul lucrărilor de teren şi al celor de redactare a amenajamentului şi are ca scop determinarea şi valorificarea informaţiilor care contribuie la: </w:t>
      </w:r>
    </w:p>
    <w:p w14:paraId="1509DC27" w14:textId="77777777" w:rsidR="00DC7A8A" w:rsidRPr="005204E3" w:rsidRDefault="00DC7A8A" w:rsidP="00F12F4F">
      <w:pPr>
        <w:ind w:firstLine="720"/>
        <w:jc w:val="both"/>
        <w:rPr>
          <w:rFonts w:ascii="Arial" w:hAnsi="Arial" w:cs="Arial"/>
        </w:rPr>
      </w:pPr>
      <w:r w:rsidRPr="005204E3">
        <w:rPr>
          <w:rFonts w:ascii="Arial" w:hAnsi="Arial" w:cs="Arial"/>
        </w:rPr>
        <w:t>- cunoaşterea condiţiilor naturale de vegetaţie, a caracteristicilor arboretului actual, a potenţialului productiv al staţiunii şi a capacităţii de producţie şi protecţie a arboretului;</w:t>
      </w:r>
    </w:p>
    <w:p w14:paraId="364F70AD" w14:textId="06C7B21A" w:rsidR="00DC7A8A" w:rsidRPr="005204E3" w:rsidRDefault="00DC7A8A" w:rsidP="00F12F4F">
      <w:pPr>
        <w:ind w:firstLine="720"/>
        <w:jc w:val="both"/>
        <w:rPr>
          <w:rFonts w:ascii="Arial" w:hAnsi="Arial" w:cs="Arial"/>
        </w:rPr>
      </w:pPr>
      <w:r w:rsidRPr="005204E3">
        <w:rPr>
          <w:rFonts w:ascii="Arial" w:hAnsi="Arial" w:cs="Arial"/>
        </w:rPr>
        <w:t xml:space="preserve"> - stabilirea măsurilor de gospodărire în acord cu </w:t>
      </w:r>
      <w:r w:rsidR="00C53235" w:rsidRPr="005204E3">
        <w:rPr>
          <w:rFonts w:ascii="Arial" w:hAnsi="Arial" w:cs="Arial"/>
        </w:rPr>
        <w:t>condiții</w:t>
      </w:r>
      <w:r w:rsidRPr="005204E3">
        <w:rPr>
          <w:rFonts w:ascii="Arial" w:hAnsi="Arial" w:cs="Arial"/>
        </w:rPr>
        <w:t xml:space="preserve">le ecologice şi cu </w:t>
      </w:r>
      <w:r w:rsidR="00731051" w:rsidRPr="005204E3">
        <w:rPr>
          <w:rFonts w:ascii="Arial" w:hAnsi="Arial" w:cs="Arial"/>
        </w:rPr>
        <w:t>cerințe</w:t>
      </w:r>
      <w:r w:rsidRPr="005204E3">
        <w:rPr>
          <w:rFonts w:ascii="Arial" w:hAnsi="Arial" w:cs="Arial"/>
        </w:rPr>
        <w:t xml:space="preserve">le socialecologice; </w:t>
      </w:r>
    </w:p>
    <w:p w14:paraId="20A27E25" w14:textId="77777777" w:rsidR="00DC7A8A" w:rsidRPr="005204E3" w:rsidRDefault="00DC7A8A" w:rsidP="00F12F4F">
      <w:pPr>
        <w:ind w:firstLine="720"/>
        <w:jc w:val="both"/>
        <w:rPr>
          <w:rFonts w:ascii="Arial" w:hAnsi="Arial" w:cs="Arial"/>
        </w:rPr>
      </w:pPr>
      <w:r w:rsidRPr="005204E3">
        <w:rPr>
          <w:rFonts w:ascii="Arial" w:hAnsi="Arial" w:cs="Arial"/>
        </w:rPr>
        <w:t xml:space="preserve">- realizarea controlului prin amenajament privind exercitarea de către pădure în ansamblu şi de către fiecare arboret în parte a funcţiilor ce i-au fost atribuite. </w:t>
      </w:r>
    </w:p>
    <w:p w14:paraId="14CE12C8" w14:textId="44A77DB7" w:rsidR="00DC7A8A" w:rsidRPr="005204E3" w:rsidRDefault="00DC7A8A" w:rsidP="00F12F4F">
      <w:pPr>
        <w:ind w:firstLine="720"/>
        <w:jc w:val="both"/>
        <w:rPr>
          <w:rFonts w:ascii="Arial" w:hAnsi="Arial" w:cs="Arial"/>
        </w:rPr>
      </w:pPr>
      <w:r w:rsidRPr="005204E3">
        <w:rPr>
          <w:rFonts w:ascii="Arial" w:hAnsi="Arial" w:cs="Arial"/>
        </w:rPr>
        <w:t xml:space="preserve">Amenajamentul conţine studii pentru caracterizarea </w:t>
      </w:r>
      <w:r w:rsidR="00C53235" w:rsidRPr="005204E3">
        <w:rPr>
          <w:rFonts w:ascii="Arial" w:hAnsi="Arial" w:cs="Arial"/>
        </w:rPr>
        <w:t>condiții</w:t>
      </w:r>
      <w:r w:rsidRPr="005204E3">
        <w:rPr>
          <w:rFonts w:ascii="Arial" w:hAnsi="Arial" w:cs="Arial"/>
        </w:rPr>
        <w:t xml:space="preserve">lor staţionale şi de vegetaţie, cuprinzând evidenţe cu date statistice, caracterizări, diagnoze precum şi măsuri de gospodărire corespunzătoare </w:t>
      </w:r>
      <w:r w:rsidR="00C53235" w:rsidRPr="005204E3">
        <w:rPr>
          <w:rFonts w:ascii="Arial" w:hAnsi="Arial" w:cs="Arial"/>
        </w:rPr>
        <w:t>condiții</w:t>
      </w:r>
      <w:r w:rsidRPr="005204E3">
        <w:rPr>
          <w:rFonts w:ascii="Arial" w:hAnsi="Arial" w:cs="Arial"/>
        </w:rPr>
        <w:t xml:space="preserve">lor respective. </w:t>
      </w:r>
    </w:p>
    <w:p w14:paraId="40B3451E" w14:textId="77777777" w:rsidR="00DC7A8A" w:rsidRPr="005204E3" w:rsidRDefault="00DC7A8A" w:rsidP="00DC7A8A">
      <w:pPr>
        <w:ind w:firstLine="720"/>
        <w:rPr>
          <w:rFonts w:ascii="Arial" w:hAnsi="Arial" w:cs="Arial"/>
        </w:rPr>
      </w:pPr>
    </w:p>
    <w:p w14:paraId="386F6E29" w14:textId="77777777" w:rsidR="00DC7A8A" w:rsidRPr="005204E3" w:rsidRDefault="00DC7A8A" w:rsidP="00F12F4F">
      <w:pPr>
        <w:ind w:firstLine="720"/>
        <w:jc w:val="both"/>
        <w:rPr>
          <w:rFonts w:ascii="Arial" w:hAnsi="Arial" w:cs="Arial"/>
        </w:rPr>
      </w:pPr>
      <w:r w:rsidRPr="005204E3">
        <w:rPr>
          <w:rFonts w:ascii="Arial" w:hAnsi="Arial" w:cs="Arial"/>
          <w:b/>
          <w:i/>
        </w:rPr>
        <w:t>2. Conducerea pădurii</w:t>
      </w:r>
      <w:r w:rsidRPr="005204E3">
        <w:rPr>
          <w:rFonts w:ascii="Arial" w:hAnsi="Arial" w:cs="Arial"/>
        </w:rPr>
        <w:t xml:space="preserve"> prin amenajament  spre  starea normală presupune:</w:t>
      </w:r>
    </w:p>
    <w:p w14:paraId="25E1E1B4" w14:textId="77777777" w:rsidR="00DC7A8A" w:rsidRPr="005204E3" w:rsidRDefault="00DC7A8A" w:rsidP="00F12F4F">
      <w:pPr>
        <w:ind w:firstLine="720"/>
        <w:jc w:val="both"/>
        <w:rPr>
          <w:rFonts w:ascii="Arial" w:hAnsi="Arial" w:cs="Arial"/>
        </w:rPr>
      </w:pPr>
      <w:r w:rsidRPr="005204E3">
        <w:rPr>
          <w:rFonts w:ascii="Arial" w:hAnsi="Arial" w:cs="Arial"/>
        </w:rPr>
        <w:t xml:space="preserve"> - stabilirea funcţiilor pe care trebuie să le îndeplinească pădurile (în funcţie de obiectivele ecologice, economice şi sociale); </w:t>
      </w:r>
    </w:p>
    <w:p w14:paraId="659C82D1" w14:textId="77777777" w:rsidR="00DC7A8A" w:rsidRPr="005204E3" w:rsidRDefault="00DC7A8A" w:rsidP="00F12F4F">
      <w:pPr>
        <w:ind w:firstLine="720"/>
        <w:jc w:val="both"/>
        <w:rPr>
          <w:rFonts w:ascii="Arial" w:hAnsi="Arial" w:cs="Arial"/>
        </w:rPr>
      </w:pPr>
      <w:r w:rsidRPr="005204E3">
        <w:rPr>
          <w:rFonts w:ascii="Arial" w:hAnsi="Arial" w:cs="Arial"/>
        </w:rPr>
        <w:t xml:space="preserve">- stabilirea caracteristicilor fondului de producţie normal, adică a bazelor de amenajare. </w:t>
      </w:r>
    </w:p>
    <w:p w14:paraId="40537041" w14:textId="77777777" w:rsidR="00DC7A8A" w:rsidRPr="005204E3" w:rsidRDefault="00DC7A8A" w:rsidP="00F12F4F">
      <w:pPr>
        <w:ind w:firstLine="720"/>
        <w:jc w:val="both"/>
        <w:rPr>
          <w:rFonts w:ascii="Arial" w:hAnsi="Arial" w:cs="Arial"/>
        </w:rPr>
      </w:pPr>
    </w:p>
    <w:p w14:paraId="5C064FC5" w14:textId="77777777" w:rsidR="00DC7A8A" w:rsidRPr="005204E3" w:rsidRDefault="00DC7A8A" w:rsidP="00F12F4F">
      <w:pPr>
        <w:ind w:firstLine="720"/>
        <w:jc w:val="both"/>
        <w:rPr>
          <w:rFonts w:ascii="Arial" w:hAnsi="Arial" w:cs="Arial"/>
        </w:rPr>
      </w:pPr>
      <w:r w:rsidRPr="005204E3">
        <w:rPr>
          <w:rFonts w:ascii="Arial" w:hAnsi="Arial" w:cs="Arial"/>
          <w:b/>
          <w:i/>
        </w:rPr>
        <w:t>3. Prin planificarea recoltelor</w:t>
      </w:r>
      <w:r w:rsidRPr="005204E3">
        <w:rPr>
          <w:rFonts w:ascii="Arial" w:hAnsi="Arial" w:cs="Arial"/>
        </w:rPr>
        <w:t xml:space="preserve"> se urmăresc două obiective: recoltarea produselor pădurii şi îndrumarea fondului de producţie spre starea normală. Acest fapt face ca în procesul de planificare a recoltelor să apară distinct următoarele preocupări:</w:t>
      </w:r>
    </w:p>
    <w:p w14:paraId="792F1074" w14:textId="77777777" w:rsidR="00DC7A8A" w:rsidRPr="005204E3" w:rsidRDefault="00DC7A8A" w:rsidP="00F12F4F">
      <w:pPr>
        <w:ind w:firstLine="720"/>
        <w:jc w:val="both"/>
        <w:rPr>
          <w:rFonts w:ascii="Arial" w:hAnsi="Arial" w:cs="Arial"/>
        </w:rPr>
      </w:pPr>
      <w:r w:rsidRPr="005204E3">
        <w:rPr>
          <w:rFonts w:ascii="Arial" w:hAnsi="Arial" w:cs="Arial"/>
        </w:rPr>
        <w:t xml:space="preserve"> - stabilirea posibilităţii </w:t>
      </w:r>
    </w:p>
    <w:p w14:paraId="1D9734D1" w14:textId="77777777" w:rsidR="00DC7A8A" w:rsidRPr="005204E3" w:rsidRDefault="00DC7A8A" w:rsidP="00F12F4F">
      <w:pPr>
        <w:ind w:firstLine="720"/>
        <w:jc w:val="both"/>
        <w:rPr>
          <w:rFonts w:ascii="Arial" w:hAnsi="Arial" w:cs="Arial"/>
        </w:rPr>
      </w:pPr>
      <w:r w:rsidRPr="005204E3">
        <w:rPr>
          <w:rFonts w:ascii="Arial" w:hAnsi="Arial" w:cs="Arial"/>
        </w:rPr>
        <w:t>- întocmirea planului de recoltare.</w:t>
      </w:r>
    </w:p>
    <w:p w14:paraId="4CD2075F" w14:textId="0C2A3242" w:rsidR="00DC7A8A" w:rsidRPr="005204E3" w:rsidRDefault="00DC7A8A" w:rsidP="00F12F4F">
      <w:pPr>
        <w:ind w:firstLine="720"/>
        <w:jc w:val="both"/>
        <w:rPr>
          <w:rFonts w:ascii="Arial" w:hAnsi="Arial" w:cs="Arial"/>
        </w:rPr>
      </w:pPr>
      <w:r w:rsidRPr="005204E3">
        <w:rPr>
          <w:rFonts w:ascii="Arial" w:hAnsi="Arial" w:cs="Arial"/>
        </w:rPr>
        <w:t xml:space="preserve"> După parcurgerea etapelor </w:t>
      </w:r>
      <w:r w:rsidR="00C53235" w:rsidRPr="005204E3">
        <w:rPr>
          <w:rFonts w:ascii="Arial" w:hAnsi="Arial" w:cs="Arial"/>
        </w:rPr>
        <w:t>menționate</w:t>
      </w:r>
      <w:r w:rsidRPr="005204E3">
        <w:rPr>
          <w:rFonts w:ascii="Arial" w:hAnsi="Arial" w:cs="Arial"/>
        </w:rPr>
        <w:t xml:space="preserve"> mai sus  a fost elaborat amenajamentul silvic ce cuprinde următoarele capitole: </w:t>
      </w:r>
    </w:p>
    <w:p w14:paraId="3071B25C" w14:textId="77777777" w:rsidR="00DC7A8A" w:rsidRPr="005204E3" w:rsidRDefault="00DC7A8A" w:rsidP="00F12F4F">
      <w:pPr>
        <w:ind w:firstLine="720"/>
        <w:jc w:val="both"/>
        <w:rPr>
          <w:rFonts w:ascii="Arial" w:hAnsi="Arial" w:cs="Arial"/>
        </w:rPr>
      </w:pPr>
      <w:r w:rsidRPr="005204E3">
        <w:rPr>
          <w:rFonts w:ascii="Arial" w:hAnsi="Arial" w:cs="Arial"/>
        </w:rPr>
        <w:t xml:space="preserve">- situaţia teritorial - administrativă; </w:t>
      </w:r>
    </w:p>
    <w:p w14:paraId="14D44E03" w14:textId="77777777" w:rsidR="00DC7A8A" w:rsidRPr="005204E3" w:rsidRDefault="00DC7A8A" w:rsidP="00F12F4F">
      <w:pPr>
        <w:ind w:firstLine="720"/>
        <w:jc w:val="both"/>
        <w:rPr>
          <w:rFonts w:ascii="Arial" w:hAnsi="Arial" w:cs="Arial"/>
        </w:rPr>
      </w:pPr>
      <w:r w:rsidRPr="005204E3">
        <w:rPr>
          <w:rFonts w:ascii="Arial" w:hAnsi="Arial" w:cs="Arial"/>
        </w:rPr>
        <w:t>- organizarea teritoriului;</w:t>
      </w:r>
    </w:p>
    <w:p w14:paraId="2FC193B8" w14:textId="77777777" w:rsidR="00DC7A8A" w:rsidRPr="005204E3" w:rsidRDefault="00DC7A8A" w:rsidP="00F12F4F">
      <w:pPr>
        <w:ind w:firstLine="720"/>
        <w:jc w:val="both"/>
        <w:rPr>
          <w:rFonts w:ascii="Arial" w:hAnsi="Arial" w:cs="Arial"/>
        </w:rPr>
      </w:pPr>
      <w:r w:rsidRPr="005204E3">
        <w:rPr>
          <w:rFonts w:ascii="Arial" w:hAnsi="Arial" w:cs="Arial"/>
        </w:rPr>
        <w:t xml:space="preserve"> - gospodărirea din trecut a pădurilor; </w:t>
      </w:r>
    </w:p>
    <w:p w14:paraId="304CD063" w14:textId="77777777" w:rsidR="00DC7A8A" w:rsidRPr="005204E3" w:rsidRDefault="00DC7A8A" w:rsidP="00F12F4F">
      <w:pPr>
        <w:ind w:firstLine="720"/>
        <w:jc w:val="both"/>
        <w:rPr>
          <w:rFonts w:ascii="Arial" w:hAnsi="Arial" w:cs="Arial"/>
        </w:rPr>
      </w:pPr>
      <w:r w:rsidRPr="005204E3">
        <w:rPr>
          <w:rFonts w:ascii="Arial" w:hAnsi="Arial" w:cs="Arial"/>
        </w:rPr>
        <w:t xml:space="preserve">- studiul staţiunii şi al vegetaţiei forestiere; </w:t>
      </w:r>
    </w:p>
    <w:p w14:paraId="0DE337F1" w14:textId="77777777" w:rsidR="00DC7A8A" w:rsidRPr="005204E3" w:rsidRDefault="00DC7A8A" w:rsidP="00F12F4F">
      <w:pPr>
        <w:ind w:firstLine="720"/>
        <w:jc w:val="both"/>
        <w:rPr>
          <w:rFonts w:ascii="Arial" w:hAnsi="Arial" w:cs="Arial"/>
        </w:rPr>
      </w:pPr>
      <w:r w:rsidRPr="005204E3">
        <w:rPr>
          <w:rFonts w:ascii="Arial" w:hAnsi="Arial" w:cs="Arial"/>
        </w:rPr>
        <w:t>- stabilirea funcţiilor social – economice şi ecologice ale pădurii şi a bazelor de amenajare;</w:t>
      </w:r>
    </w:p>
    <w:p w14:paraId="60E5C116" w14:textId="77777777" w:rsidR="00DC7A8A" w:rsidRPr="005204E3" w:rsidRDefault="00DC7A8A" w:rsidP="00F12F4F">
      <w:pPr>
        <w:ind w:firstLine="720"/>
        <w:jc w:val="both"/>
        <w:rPr>
          <w:rFonts w:ascii="Arial" w:hAnsi="Arial" w:cs="Arial"/>
        </w:rPr>
      </w:pPr>
      <w:r w:rsidRPr="005204E3">
        <w:rPr>
          <w:rFonts w:ascii="Arial" w:hAnsi="Arial" w:cs="Arial"/>
        </w:rPr>
        <w:t xml:space="preserve"> - reglementarea procesului de producţie lemnoasă şi măsuri de gospodărire a arboretelor cu funcţii speciale de protecţie; </w:t>
      </w:r>
    </w:p>
    <w:p w14:paraId="692D4D18" w14:textId="77777777" w:rsidR="00DC7A8A" w:rsidRPr="005204E3" w:rsidRDefault="00DC7A8A" w:rsidP="00F12F4F">
      <w:pPr>
        <w:ind w:firstLine="720"/>
        <w:jc w:val="both"/>
        <w:rPr>
          <w:rFonts w:ascii="Arial" w:hAnsi="Arial" w:cs="Arial"/>
        </w:rPr>
      </w:pPr>
      <w:r w:rsidRPr="005204E3">
        <w:rPr>
          <w:rFonts w:ascii="Arial" w:hAnsi="Arial" w:cs="Arial"/>
        </w:rPr>
        <w:t xml:space="preserve">- valorificarea superioară a altor produse ale fondului forestier în afara lemnului; </w:t>
      </w:r>
    </w:p>
    <w:p w14:paraId="09F38556" w14:textId="77777777" w:rsidR="00DC7A8A" w:rsidRPr="005204E3" w:rsidRDefault="00DC7A8A" w:rsidP="00DC7A8A">
      <w:pPr>
        <w:ind w:firstLine="720"/>
        <w:rPr>
          <w:rFonts w:ascii="Arial" w:hAnsi="Arial" w:cs="Arial"/>
        </w:rPr>
      </w:pPr>
      <w:r w:rsidRPr="005204E3">
        <w:rPr>
          <w:rFonts w:ascii="Arial" w:hAnsi="Arial" w:cs="Arial"/>
        </w:rPr>
        <w:t xml:space="preserve">- protecţia fondului forestier; </w:t>
      </w:r>
    </w:p>
    <w:p w14:paraId="5E4EF222" w14:textId="77777777" w:rsidR="00DC7A8A" w:rsidRPr="005204E3" w:rsidRDefault="00DC7A8A" w:rsidP="00DC7A8A">
      <w:pPr>
        <w:ind w:firstLine="720"/>
        <w:rPr>
          <w:rFonts w:ascii="Arial" w:hAnsi="Arial" w:cs="Arial"/>
        </w:rPr>
      </w:pPr>
      <w:r w:rsidRPr="005204E3">
        <w:rPr>
          <w:rFonts w:ascii="Arial" w:hAnsi="Arial" w:cs="Arial"/>
        </w:rPr>
        <w:t xml:space="preserve">- conservarea biodiversităţii; </w:t>
      </w:r>
    </w:p>
    <w:p w14:paraId="15ABDD8B" w14:textId="77777777" w:rsidR="00DC7A8A" w:rsidRPr="005204E3" w:rsidRDefault="00DC7A8A" w:rsidP="00DC7A8A">
      <w:pPr>
        <w:ind w:firstLine="720"/>
        <w:rPr>
          <w:rFonts w:ascii="Arial" w:hAnsi="Arial" w:cs="Arial"/>
        </w:rPr>
      </w:pPr>
      <w:r w:rsidRPr="005204E3">
        <w:rPr>
          <w:rFonts w:ascii="Arial" w:hAnsi="Arial" w:cs="Arial"/>
        </w:rPr>
        <w:t xml:space="preserve">- instalaţii de transport, tehnologii de exploatare şi construcţii forestiere; </w:t>
      </w:r>
    </w:p>
    <w:p w14:paraId="7D5ED324" w14:textId="77777777" w:rsidR="00DC7A8A" w:rsidRPr="005204E3" w:rsidRDefault="00DC7A8A" w:rsidP="00F12F4F">
      <w:pPr>
        <w:ind w:firstLine="720"/>
        <w:jc w:val="both"/>
        <w:rPr>
          <w:rFonts w:ascii="Arial" w:hAnsi="Arial" w:cs="Arial"/>
        </w:rPr>
      </w:pPr>
      <w:r w:rsidRPr="005204E3">
        <w:rPr>
          <w:rFonts w:ascii="Arial" w:hAnsi="Arial" w:cs="Arial"/>
        </w:rPr>
        <w:t xml:space="preserve"> - analiza eficacităţii modului de gospodărire a pădurilor; </w:t>
      </w:r>
    </w:p>
    <w:p w14:paraId="39D70E61" w14:textId="77777777" w:rsidR="00DC7A8A" w:rsidRPr="005204E3" w:rsidRDefault="00DC7A8A" w:rsidP="00F12F4F">
      <w:pPr>
        <w:ind w:firstLine="720"/>
        <w:jc w:val="both"/>
        <w:rPr>
          <w:rFonts w:ascii="Arial" w:hAnsi="Arial" w:cs="Arial"/>
        </w:rPr>
      </w:pPr>
      <w:r w:rsidRPr="005204E3">
        <w:rPr>
          <w:rFonts w:ascii="Arial" w:hAnsi="Arial" w:cs="Arial"/>
        </w:rPr>
        <w:t xml:space="preserve">- diverse; </w:t>
      </w:r>
    </w:p>
    <w:p w14:paraId="0A4F7449" w14:textId="77777777" w:rsidR="00DC7A8A" w:rsidRPr="005204E3" w:rsidRDefault="00DC7A8A" w:rsidP="00F12F4F">
      <w:pPr>
        <w:ind w:firstLine="720"/>
        <w:jc w:val="both"/>
        <w:rPr>
          <w:rFonts w:ascii="Arial" w:hAnsi="Arial" w:cs="Arial"/>
        </w:rPr>
      </w:pPr>
      <w:r w:rsidRPr="005204E3">
        <w:rPr>
          <w:rFonts w:ascii="Arial" w:hAnsi="Arial" w:cs="Arial"/>
        </w:rPr>
        <w:t xml:space="preserve">- planuri de recoltare şi cultură; </w:t>
      </w:r>
    </w:p>
    <w:p w14:paraId="252CCE37" w14:textId="77777777" w:rsidR="00DC7A8A" w:rsidRPr="005204E3" w:rsidRDefault="00DC7A8A" w:rsidP="00F12F4F">
      <w:pPr>
        <w:ind w:firstLine="720"/>
        <w:jc w:val="both"/>
        <w:rPr>
          <w:rFonts w:ascii="Arial" w:hAnsi="Arial" w:cs="Arial"/>
        </w:rPr>
      </w:pPr>
      <w:r w:rsidRPr="005204E3">
        <w:rPr>
          <w:rFonts w:ascii="Arial" w:hAnsi="Arial" w:cs="Arial"/>
        </w:rPr>
        <w:t xml:space="preserve">- planuri privind instalaţiile de transport şi construcţiile silvice; </w:t>
      </w:r>
    </w:p>
    <w:p w14:paraId="42EFE893" w14:textId="77777777" w:rsidR="00DC7A8A" w:rsidRPr="005204E3" w:rsidRDefault="00DC7A8A" w:rsidP="00F12F4F">
      <w:pPr>
        <w:ind w:firstLine="720"/>
        <w:jc w:val="both"/>
        <w:rPr>
          <w:rFonts w:ascii="Arial" w:hAnsi="Arial" w:cs="Arial"/>
        </w:rPr>
      </w:pPr>
      <w:r w:rsidRPr="005204E3">
        <w:rPr>
          <w:rFonts w:ascii="Arial" w:hAnsi="Arial" w:cs="Arial"/>
        </w:rPr>
        <w:t>- prognoza dezvoltării fondului forestier;</w:t>
      </w:r>
    </w:p>
    <w:p w14:paraId="08BA2C04" w14:textId="77777777" w:rsidR="00DC7A8A" w:rsidRPr="005204E3" w:rsidRDefault="00DC7A8A" w:rsidP="00F12F4F">
      <w:pPr>
        <w:ind w:firstLine="720"/>
        <w:jc w:val="both"/>
        <w:rPr>
          <w:rFonts w:ascii="Arial" w:hAnsi="Arial" w:cs="Arial"/>
        </w:rPr>
      </w:pPr>
      <w:r w:rsidRPr="005204E3">
        <w:rPr>
          <w:rFonts w:ascii="Arial" w:hAnsi="Arial" w:cs="Arial"/>
        </w:rPr>
        <w:t xml:space="preserve"> - evidenţe de caracterizare a fondului forestier; </w:t>
      </w:r>
    </w:p>
    <w:p w14:paraId="69375C68" w14:textId="77777777" w:rsidR="00DC7A8A" w:rsidRPr="005204E3" w:rsidRDefault="00DC7A8A" w:rsidP="00F12F4F">
      <w:pPr>
        <w:ind w:firstLine="720"/>
        <w:jc w:val="both"/>
        <w:rPr>
          <w:rFonts w:ascii="Arial" w:hAnsi="Arial" w:cs="Arial"/>
        </w:rPr>
      </w:pPr>
      <w:r w:rsidRPr="005204E3">
        <w:rPr>
          <w:rFonts w:ascii="Arial" w:hAnsi="Arial" w:cs="Arial"/>
        </w:rPr>
        <w:t>- evidenţe privind aplicarea amenajamentului.</w:t>
      </w:r>
    </w:p>
    <w:p w14:paraId="0BE10283" w14:textId="77777777" w:rsidR="00DC7A8A" w:rsidRPr="005204E3" w:rsidRDefault="00DC7A8A" w:rsidP="00DC7A8A">
      <w:pPr>
        <w:ind w:firstLine="720"/>
        <w:rPr>
          <w:rFonts w:ascii="Arial" w:hAnsi="Arial" w:cs="Arial"/>
        </w:rPr>
      </w:pPr>
    </w:p>
    <w:p w14:paraId="32E70CF8" w14:textId="77777777" w:rsidR="00DC7A8A" w:rsidRPr="005204E3" w:rsidRDefault="00DC7A8A" w:rsidP="00082E87">
      <w:pPr>
        <w:pStyle w:val="Titlu3"/>
        <w:numPr>
          <w:ilvl w:val="0"/>
          <w:numId w:val="0"/>
        </w:numPr>
        <w:spacing w:before="0" w:after="0"/>
        <w:ind w:left="431"/>
        <w:rPr>
          <w:sz w:val="22"/>
          <w:szCs w:val="22"/>
        </w:rPr>
      </w:pPr>
      <w:bookmarkStart w:id="10" w:name="_Toc223780933"/>
      <w:r w:rsidRPr="005204E3">
        <w:rPr>
          <w:sz w:val="22"/>
          <w:szCs w:val="22"/>
        </w:rPr>
        <w:t>1.3.1. Justificarea necesității întocmirii amenajamentului silvic</w:t>
      </w:r>
      <w:bookmarkEnd w:id="10"/>
      <w:r w:rsidRPr="005204E3">
        <w:rPr>
          <w:sz w:val="22"/>
          <w:szCs w:val="22"/>
        </w:rPr>
        <w:t xml:space="preserve"> </w:t>
      </w:r>
    </w:p>
    <w:p w14:paraId="64E956F0" w14:textId="77777777" w:rsidR="00DC7A8A" w:rsidRPr="005204E3" w:rsidRDefault="00DC7A8A" w:rsidP="00F12F4F">
      <w:pPr>
        <w:jc w:val="both"/>
        <w:rPr>
          <w:rFonts w:ascii="Arial" w:hAnsi="Arial" w:cs="Arial"/>
        </w:rPr>
      </w:pPr>
    </w:p>
    <w:p w14:paraId="66B93503" w14:textId="77777777" w:rsidR="00DC7A8A" w:rsidRPr="005204E3" w:rsidRDefault="00DC7A8A" w:rsidP="00F12F4F">
      <w:pPr>
        <w:ind w:firstLine="708"/>
        <w:jc w:val="both"/>
        <w:rPr>
          <w:rFonts w:ascii="Arial" w:hAnsi="Arial" w:cs="Arial"/>
        </w:rPr>
      </w:pPr>
      <w:r w:rsidRPr="005204E3">
        <w:rPr>
          <w:rFonts w:ascii="Arial" w:hAnsi="Arial" w:cs="Arial"/>
        </w:rPr>
        <w:t xml:space="preserve">Necesitatea întocmirii amenajamentuluI fondului forestier rezidă tocmai din necesitatea gospodăririi adecvate a pădurilor (monitorizarea gosopdăririi durabile). </w:t>
      </w:r>
    </w:p>
    <w:p w14:paraId="6A33AFA5" w14:textId="77777777" w:rsidR="00DC7A8A" w:rsidRPr="005204E3" w:rsidRDefault="00DC7A8A" w:rsidP="00F12F4F">
      <w:pPr>
        <w:ind w:firstLine="708"/>
        <w:jc w:val="both"/>
        <w:rPr>
          <w:rFonts w:ascii="Arial" w:hAnsi="Arial" w:cs="Arial"/>
        </w:rPr>
      </w:pPr>
      <w:r w:rsidRPr="005204E3">
        <w:rPr>
          <w:rFonts w:ascii="Arial" w:hAnsi="Arial" w:cs="Arial"/>
        </w:rPr>
        <w:t>În siturile Natura 2000 există câteva linii directoare ale acestei monitorizări, impuse prin rezoluţiile Conferinţelor Ministeriale pentru Protecţia Pădurilor din Europa, de la Helsinki (1993) şi Lisabona (1998). Aceste linii directoare sunt:</w:t>
      </w:r>
    </w:p>
    <w:p w14:paraId="5BE63AEF" w14:textId="77777777" w:rsidR="00DC7A8A" w:rsidRPr="005204E3" w:rsidRDefault="00DC7A8A" w:rsidP="00F12F4F">
      <w:pPr>
        <w:ind w:firstLine="708"/>
        <w:jc w:val="both"/>
        <w:rPr>
          <w:rFonts w:ascii="Arial" w:hAnsi="Arial" w:cs="Arial"/>
        </w:rPr>
      </w:pPr>
      <w:r w:rsidRPr="005204E3">
        <w:rPr>
          <w:rFonts w:ascii="Arial" w:hAnsi="Arial" w:cs="Arial"/>
        </w:rPr>
        <w:t xml:space="preserve"> - menţinerea şi sporirea adecvată a resurselor forestiere; </w:t>
      </w:r>
    </w:p>
    <w:p w14:paraId="2A6FD58B" w14:textId="77777777" w:rsidR="00DC7A8A" w:rsidRPr="005204E3" w:rsidRDefault="00DC7A8A" w:rsidP="00F12F4F">
      <w:pPr>
        <w:ind w:firstLine="708"/>
        <w:jc w:val="both"/>
        <w:rPr>
          <w:rFonts w:ascii="Arial" w:hAnsi="Arial" w:cs="Arial"/>
        </w:rPr>
      </w:pPr>
      <w:r w:rsidRPr="005204E3">
        <w:rPr>
          <w:rFonts w:ascii="Arial" w:hAnsi="Arial" w:cs="Arial"/>
        </w:rPr>
        <w:t xml:space="preserve">- menţinerea sănătăţii şi vitalităţii ecosistemelor forestiere; </w:t>
      </w:r>
    </w:p>
    <w:p w14:paraId="1F5FEC7F" w14:textId="77777777" w:rsidR="00DC7A8A" w:rsidRPr="005204E3" w:rsidRDefault="00DC7A8A" w:rsidP="00F12F4F">
      <w:pPr>
        <w:ind w:firstLine="708"/>
        <w:jc w:val="both"/>
        <w:rPr>
          <w:rFonts w:ascii="Arial" w:hAnsi="Arial" w:cs="Arial"/>
        </w:rPr>
      </w:pPr>
      <w:r w:rsidRPr="005204E3">
        <w:rPr>
          <w:rFonts w:ascii="Arial" w:hAnsi="Arial" w:cs="Arial"/>
        </w:rPr>
        <w:t xml:space="preserve">- menţinerea şi încurajarea funcţiilor productive ale pădurii (lemnoase şi nelemnoase); </w:t>
      </w:r>
    </w:p>
    <w:p w14:paraId="3E00840D" w14:textId="77777777" w:rsidR="00DC7A8A" w:rsidRPr="005204E3" w:rsidRDefault="00DC7A8A" w:rsidP="00F12F4F">
      <w:pPr>
        <w:ind w:firstLine="708"/>
        <w:jc w:val="both"/>
        <w:rPr>
          <w:rFonts w:ascii="Arial" w:hAnsi="Arial" w:cs="Arial"/>
        </w:rPr>
      </w:pPr>
      <w:r w:rsidRPr="005204E3">
        <w:rPr>
          <w:rFonts w:ascii="Arial" w:hAnsi="Arial" w:cs="Arial"/>
        </w:rPr>
        <w:t>- menţinerea, conservarea şi sporirea adecvată a biodiversităţii în ecosistemele forestiere;</w:t>
      </w:r>
    </w:p>
    <w:p w14:paraId="34D6BE3D" w14:textId="77777777" w:rsidR="00DC7A8A" w:rsidRPr="005204E3" w:rsidRDefault="00DC7A8A" w:rsidP="00F12F4F">
      <w:pPr>
        <w:ind w:firstLine="708"/>
        <w:jc w:val="both"/>
        <w:rPr>
          <w:rFonts w:ascii="Arial" w:hAnsi="Arial" w:cs="Arial"/>
        </w:rPr>
      </w:pPr>
      <w:r w:rsidRPr="005204E3">
        <w:rPr>
          <w:rFonts w:ascii="Arial" w:hAnsi="Arial" w:cs="Arial"/>
        </w:rPr>
        <w:t xml:space="preserve"> - menţinerea şi sporirea adecvată a funcţiilor de protecţie în gospodărirea pădurilor (în special referitoare la sol şi apă);</w:t>
      </w:r>
    </w:p>
    <w:p w14:paraId="2D4D09FF" w14:textId="77777777" w:rsidR="00DC7A8A" w:rsidRPr="005204E3" w:rsidRDefault="00DC7A8A" w:rsidP="00F12F4F">
      <w:pPr>
        <w:ind w:firstLine="708"/>
        <w:jc w:val="both"/>
        <w:rPr>
          <w:rFonts w:ascii="Arial" w:hAnsi="Arial" w:cs="Arial"/>
        </w:rPr>
      </w:pPr>
      <w:r w:rsidRPr="005204E3">
        <w:rPr>
          <w:rFonts w:ascii="Arial" w:hAnsi="Arial" w:cs="Arial"/>
        </w:rPr>
        <w:t xml:space="preserve"> - menţinerea altor funcţii şi condiţii socio-economice.</w:t>
      </w:r>
    </w:p>
    <w:p w14:paraId="7F853B52" w14:textId="77777777" w:rsidR="00DC7A8A" w:rsidRPr="005204E3" w:rsidRDefault="00DC7A8A" w:rsidP="00F12F4F">
      <w:pPr>
        <w:ind w:firstLine="708"/>
        <w:jc w:val="both"/>
        <w:rPr>
          <w:rFonts w:ascii="Arial" w:hAnsi="Arial" w:cs="Arial"/>
        </w:rPr>
      </w:pPr>
      <w:r w:rsidRPr="005204E3">
        <w:rPr>
          <w:rFonts w:ascii="Arial" w:hAnsi="Arial" w:cs="Arial"/>
        </w:rPr>
        <w:t xml:space="preserve"> În concordanță cu aceste linii directoare, amenajamentul silvic prezintă informații despre: </w:t>
      </w:r>
    </w:p>
    <w:p w14:paraId="3541C821" w14:textId="77777777" w:rsidR="00DC7A8A" w:rsidRPr="005204E3" w:rsidRDefault="00DC7A8A" w:rsidP="00F12F4F">
      <w:pPr>
        <w:ind w:firstLine="708"/>
        <w:jc w:val="both"/>
        <w:rPr>
          <w:rFonts w:ascii="Arial" w:hAnsi="Arial" w:cs="Arial"/>
        </w:rPr>
      </w:pPr>
      <w:r w:rsidRPr="005204E3">
        <w:rPr>
          <w:rFonts w:ascii="Arial" w:hAnsi="Arial" w:cs="Arial"/>
        </w:rPr>
        <w:t xml:space="preserve">- situaţia teritorial-administrativă; </w:t>
      </w:r>
    </w:p>
    <w:p w14:paraId="37A75FE6" w14:textId="77777777" w:rsidR="00DC7A8A" w:rsidRPr="005204E3" w:rsidRDefault="00DC7A8A" w:rsidP="00F12F4F">
      <w:pPr>
        <w:ind w:firstLine="708"/>
        <w:jc w:val="both"/>
        <w:rPr>
          <w:rFonts w:ascii="Arial" w:hAnsi="Arial" w:cs="Arial"/>
        </w:rPr>
      </w:pPr>
      <w:r w:rsidRPr="005204E3">
        <w:rPr>
          <w:rFonts w:ascii="Arial" w:hAnsi="Arial" w:cs="Arial"/>
        </w:rPr>
        <w:t xml:space="preserve">- organizarea teritoriului; </w:t>
      </w:r>
    </w:p>
    <w:p w14:paraId="2B16C017" w14:textId="77777777" w:rsidR="00DC7A8A" w:rsidRPr="005204E3" w:rsidRDefault="00DC7A8A" w:rsidP="00F12F4F">
      <w:pPr>
        <w:ind w:firstLine="708"/>
        <w:jc w:val="both"/>
        <w:rPr>
          <w:rFonts w:ascii="Arial" w:hAnsi="Arial" w:cs="Arial"/>
        </w:rPr>
      </w:pPr>
      <w:r w:rsidRPr="005204E3">
        <w:rPr>
          <w:rFonts w:ascii="Arial" w:hAnsi="Arial" w:cs="Arial"/>
        </w:rPr>
        <w:t xml:space="preserve">- gospodărirea din trecut a pădurilor; </w:t>
      </w:r>
    </w:p>
    <w:p w14:paraId="22D3FB6A" w14:textId="77777777" w:rsidR="00DC7A8A" w:rsidRPr="005204E3" w:rsidRDefault="00DC7A8A" w:rsidP="00F12F4F">
      <w:pPr>
        <w:ind w:firstLine="708"/>
        <w:jc w:val="both"/>
        <w:rPr>
          <w:rFonts w:ascii="Arial" w:hAnsi="Arial" w:cs="Arial"/>
        </w:rPr>
      </w:pPr>
      <w:r w:rsidRPr="005204E3">
        <w:rPr>
          <w:rFonts w:ascii="Arial" w:hAnsi="Arial" w:cs="Arial"/>
        </w:rPr>
        <w:t xml:space="preserve">- studiul staţiunii şi al vegetaţiei forestiere; </w:t>
      </w:r>
    </w:p>
    <w:p w14:paraId="3960C8CE" w14:textId="77777777" w:rsidR="00DC7A8A" w:rsidRPr="005204E3" w:rsidRDefault="00DC7A8A" w:rsidP="00F12F4F">
      <w:pPr>
        <w:ind w:firstLine="708"/>
        <w:jc w:val="both"/>
        <w:rPr>
          <w:rFonts w:ascii="Arial" w:hAnsi="Arial" w:cs="Arial"/>
        </w:rPr>
      </w:pPr>
      <w:r w:rsidRPr="005204E3">
        <w:rPr>
          <w:rFonts w:ascii="Arial" w:hAnsi="Arial" w:cs="Arial"/>
        </w:rPr>
        <w:t xml:space="preserve">- stabilirea funcţiilor social-economice şi ecologice ale pădurii şi a bazelor de amenajare; </w:t>
      </w:r>
    </w:p>
    <w:p w14:paraId="5104629F" w14:textId="77777777" w:rsidR="00DC7A8A" w:rsidRPr="005204E3" w:rsidRDefault="00DC7A8A" w:rsidP="00F12F4F">
      <w:pPr>
        <w:ind w:firstLine="708"/>
        <w:jc w:val="both"/>
        <w:rPr>
          <w:rFonts w:ascii="Arial" w:hAnsi="Arial" w:cs="Arial"/>
        </w:rPr>
      </w:pPr>
      <w:r w:rsidRPr="005204E3">
        <w:rPr>
          <w:rFonts w:ascii="Arial" w:hAnsi="Arial" w:cs="Arial"/>
        </w:rPr>
        <w:t xml:space="preserve">- reglementarea procesului de producţie lemnoasă şi măsuri de gospodărire a arboretelor cu funcţii speciale de protecţie; </w:t>
      </w:r>
    </w:p>
    <w:p w14:paraId="30485B29" w14:textId="77777777" w:rsidR="00DC7A8A" w:rsidRPr="005204E3" w:rsidRDefault="00DC7A8A" w:rsidP="00F12F4F">
      <w:pPr>
        <w:ind w:firstLine="708"/>
        <w:jc w:val="both"/>
        <w:rPr>
          <w:rFonts w:ascii="Arial" w:hAnsi="Arial" w:cs="Arial"/>
        </w:rPr>
      </w:pPr>
      <w:r w:rsidRPr="005204E3">
        <w:rPr>
          <w:rFonts w:ascii="Arial" w:hAnsi="Arial" w:cs="Arial"/>
        </w:rPr>
        <w:t>- valorificarea superioară a altor produse ale fondului forestier în afara lemnului;</w:t>
      </w:r>
    </w:p>
    <w:p w14:paraId="62DDEEDC" w14:textId="77777777" w:rsidR="00DC7A8A" w:rsidRPr="005204E3" w:rsidRDefault="00DC7A8A" w:rsidP="00F12F4F">
      <w:pPr>
        <w:ind w:firstLine="708"/>
        <w:jc w:val="both"/>
        <w:rPr>
          <w:rFonts w:ascii="Arial" w:hAnsi="Arial" w:cs="Arial"/>
        </w:rPr>
      </w:pPr>
      <w:r w:rsidRPr="005204E3">
        <w:rPr>
          <w:rFonts w:ascii="Arial" w:hAnsi="Arial" w:cs="Arial"/>
        </w:rPr>
        <w:lastRenderedPageBreak/>
        <w:t xml:space="preserve"> - protecţia fondului forestier; </w:t>
      </w:r>
    </w:p>
    <w:p w14:paraId="77216C3F" w14:textId="77777777" w:rsidR="00DC7A8A" w:rsidRPr="005204E3" w:rsidRDefault="00DC7A8A" w:rsidP="00F12F4F">
      <w:pPr>
        <w:ind w:firstLine="708"/>
        <w:jc w:val="both"/>
        <w:rPr>
          <w:rFonts w:ascii="Arial" w:hAnsi="Arial" w:cs="Arial"/>
        </w:rPr>
      </w:pPr>
      <w:r w:rsidRPr="005204E3">
        <w:rPr>
          <w:rFonts w:ascii="Arial" w:hAnsi="Arial" w:cs="Arial"/>
        </w:rPr>
        <w:t xml:space="preserve">- conservarea biodiversității (care cuprinde şi un subcapitol special destinat ariilor naturale protejate); </w:t>
      </w:r>
    </w:p>
    <w:p w14:paraId="5842B687" w14:textId="77777777" w:rsidR="00DC7A8A" w:rsidRPr="005204E3" w:rsidRDefault="00DC7A8A" w:rsidP="00F12F4F">
      <w:pPr>
        <w:ind w:firstLine="708"/>
        <w:jc w:val="both"/>
        <w:rPr>
          <w:rFonts w:ascii="Arial" w:hAnsi="Arial" w:cs="Arial"/>
        </w:rPr>
      </w:pPr>
      <w:r w:rsidRPr="005204E3">
        <w:rPr>
          <w:rFonts w:ascii="Arial" w:hAnsi="Arial" w:cs="Arial"/>
        </w:rPr>
        <w:t xml:space="preserve">- instalaţii de transport, tehnologii de exploatare şi construcţii forestiere; </w:t>
      </w:r>
    </w:p>
    <w:p w14:paraId="12614CCF" w14:textId="77777777" w:rsidR="00DC7A8A" w:rsidRPr="005204E3" w:rsidRDefault="00DC7A8A" w:rsidP="00F12F4F">
      <w:pPr>
        <w:ind w:firstLine="708"/>
        <w:jc w:val="both"/>
        <w:rPr>
          <w:rFonts w:ascii="Arial" w:hAnsi="Arial" w:cs="Arial"/>
        </w:rPr>
      </w:pPr>
      <w:r w:rsidRPr="005204E3">
        <w:rPr>
          <w:rFonts w:ascii="Arial" w:hAnsi="Arial" w:cs="Arial"/>
        </w:rPr>
        <w:t xml:space="preserve">- analiza eficacităţii modului de gospodărire a pădurilor; </w:t>
      </w:r>
    </w:p>
    <w:p w14:paraId="39CC6D07" w14:textId="77777777" w:rsidR="00DC7A8A" w:rsidRPr="005204E3" w:rsidRDefault="00DC7A8A" w:rsidP="00F12F4F">
      <w:pPr>
        <w:ind w:firstLine="708"/>
        <w:jc w:val="both"/>
        <w:rPr>
          <w:rFonts w:ascii="Arial" w:hAnsi="Arial" w:cs="Arial"/>
        </w:rPr>
      </w:pPr>
      <w:r w:rsidRPr="005204E3">
        <w:rPr>
          <w:rFonts w:ascii="Arial" w:hAnsi="Arial" w:cs="Arial"/>
        </w:rPr>
        <w:t xml:space="preserve">- planuri de recoltare şi cultură; </w:t>
      </w:r>
    </w:p>
    <w:p w14:paraId="727F787C" w14:textId="77777777" w:rsidR="00DC7A8A" w:rsidRPr="005204E3" w:rsidRDefault="00DC7A8A" w:rsidP="00F12F4F">
      <w:pPr>
        <w:ind w:firstLine="708"/>
        <w:jc w:val="both"/>
        <w:rPr>
          <w:rFonts w:ascii="Arial" w:hAnsi="Arial" w:cs="Arial"/>
        </w:rPr>
      </w:pPr>
      <w:r w:rsidRPr="005204E3">
        <w:rPr>
          <w:rFonts w:ascii="Arial" w:hAnsi="Arial" w:cs="Arial"/>
        </w:rPr>
        <w:t xml:space="preserve">- planuri privind instalaţiile de transport şi construcţiile silvice; </w:t>
      </w:r>
    </w:p>
    <w:p w14:paraId="1F3E302C" w14:textId="77777777" w:rsidR="00DC7A8A" w:rsidRPr="005204E3" w:rsidRDefault="00DC7A8A" w:rsidP="00F12F4F">
      <w:pPr>
        <w:ind w:firstLine="708"/>
        <w:jc w:val="both"/>
        <w:rPr>
          <w:rFonts w:ascii="Arial" w:hAnsi="Arial" w:cs="Arial"/>
        </w:rPr>
      </w:pPr>
      <w:r w:rsidRPr="005204E3">
        <w:rPr>
          <w:rFonts w:ascii="Arial" w:hAnsi="Arial" w:cs="Arial"/>
        </w:rPr>
        <w:t xml:space="preserve">- prognoza dezvoltării fondului forestier; </w:t>
      </w:r>
    </w:p>
    <w:p w14:paraId="2FCADD08" w14:textId="77777777" w:rsidR="00DC7A8A" w:rsidRPr="005204E3" w:rsidRDefault="00DC7A8A" w:rsidP="00F12F4F">
      <w:pPr>
        <w:ind w:firstLine="708"/>
        <w:jc w:val="both"/>
        <w:rPr>
          <w:rFonts w:ascii="Arial" w:hAnsi="Arial" w:cs="Arial"/>
        </w:rPr>
      </w:pPr>
      <w:r w:rsidRPr="005204E3">
        <w:rPr>
          <w:rFonts w:ascii="Arial" w:hAnsi="Arial" w:cs="Arial"/>
        </w:rPr>
        <w:t xml:space="preserve">- evidenţe de caracterizare a fondului forestier; </w:t>
      </w:r>
    </w:p>
    <w:p w14:paraId="148E359B" w14:textId="77777777" w:rsidR="00DC7A8A" w:rsidRPr="005204E3" w:rsidRDefault="00DC7A8A" w:rsidP="00F12F4F">
      <w:pPr>
        <w:ind w:firstLine="708"/>
        <w:jc w:val="both"/>
        <w:rPr>
          <w:rFonts w:ascii="Arial" w:hAnsi="Arial" w:cs="Arial"/>
        </w:rPr>
      </w:pPr>
      <w:r w:rsidRPr="005204E3">
        <w:rPr>
          <w:rFonts w:ascii="Arial" w:hAnsi="Arial" w:cs="Arial"/>
        </w:rPr>
        <w:t>- evidenţe privind aplicarea amenajamentului.</w:t>
      </w:r>
    </w:p>
    <w:p w14:paraId="2EAB298A" w14:textId="77777777" w:rsidR="00DC7A8A" w:rsidRPr="005204E3" w:rsidRDefault="00DC7A8A" w:rsidP="00DC7A8A">
      <w:pPr>
        <w:ind w:firstLine="708"/>
        <w:rPr>
          <w:rFonts w:ascii="Arial" w:hAnsi="Arial" w:cs="Arial"/>
        </w:rPr>
      </w:pPr>
    </w:p>
    <w:p w14:paraId="097CB959" w14:textId="76A62F0A" w:rsidR="00DC7A8A" w:rsidRPr="005204E3" w:rsidRDefault="00DC7A8A" w:rsidP="00942903">
      <w:pPr>
        <w:pStyle w:val="Titlu2"/>
        <w:numPr>
          <w:ilvl w:val="0"/>
          <w:numId w:val="0"/>
        </w:numPr>
        <w:ind w:left="1560"/>
        <w:rPr>
          <w:rFonts w:eastAsia="Arial"/>
          <w:b/>
          <w:sz w:val="22"/>
          <w:szCs w:val="22"/>
        </w:rPr>
      </w:pPr>
      <w:bookmarkStart w:id="11" w:name="_Toc223780934"/>
      <w:r w:rsidRPr="005204E3">
        <w:rPr>
          <w:rFonts w:eastAsia="Arial"/>
          <w:b/>
          <w:sz w:val="22"/>
          <w:szCs w:val="22"/>
        </w:rPr>
        <w:t>1.4. Obiectivele amenajamentului silvic</w:t>
      </w:r>
      <w:bookmarkEnd w:id="11"/>
    </w:p>
    <w:p w14:paraId="10DF3F69" w14:textId="77777777" w:rsidR="00DC7A8A" w:rsidRPr="005204E3" w:rsidRDefault="00DC7A8A" w:rsidP="00F12F4F">
      <w:pPr>
        <w:jc w:val="both"/>
        <w:rPr>
          <w:rFonts w:ascii="Arial" w:hAnsi="Arial" w:cs="Arial"/>
        </w:rPr>
      </w:pPr>
    </w:p>
    <w:p w14:paraId="5F905BD6" w14:textId="229EAD7A" w:rsidR="00DC7A8A" w:rsidRPr="005204E3" w:rsidRDefault="00DC7A8A" w:rsidP="008F4F73">
      <w:pPr>
        <w:ind w:left="20" w:right="-2" w:firstLine="534"/>
        <w:jc w:val="both"/>
        <w:rPr>
          <w:rFonts w:ascii="Arial" w:eastAsia="Arial" w:hAnsi="Arial" w:cs="Arial"/>
        </w:rPr>
      </w:pPr>
      <w:r w:rsidRPr="005204E3">
        <w:rPr>
          <w:rFonts w:ascii="Arial" w:eastAsia="Arial" w:hAnsi="Arial" w:cs="Arial"/>
        </w:rPr>
        <w:t xml:space="preserve">În conformitate cu </w:t>
      </w:r>
      <w:r w:rsidR="00731051" w:rsidRPr="005204E3">
        <w:rPr>
          <w:rFonts w:ascii="Arial" w:eastAsia="Arial" w:hAnsi="Arial" w:cs="Arial"/>
        </w:rPr>
        <w:t>cerințe</w:t>
      </w:r>
      <w:r w:rsidRPr="005204E3">
        <w:rPr>
          <w:rFonts w:ascii="Arial" w:eastAsia="Arial" w:hAnsi="Arial" w:cs="Arial"/>
        </w:rPr>
        <w:t xml:space="preserve">le social-economice, ecologice şi informaţionale, </w:t>
      </w:r>
      <w:r w:rsidR="005204E3" w:rsidRPr="005204E3">
        <w:rPr>
          <w:rFonts w:ascii="Arial" w:hAnsi="Arial" w:cs="Arial"/>
          <w:b/>
          <w:bCs/>
        </w:rPr>
        <w:t xml:space="preserve">AmenajamentuluI fondului forestier </w:t>
      </w:r>
      <w:r w:rsidR="005204E3" w:rsidRPr="005204E3">
        <w:rPr>
          <w:rFonts w:ascii="Arial" w:hAnsi="Arial" w:cs="Arial"/>
          <w:b/>
          <w:bCs/>
          <w:lang w:val="it-IT"/>
        </w:rPr>
        <w:t xml:space="preserve">proprietate publică și privată aparținând Comunei Moieciu și proprietate privată aparținând Composesoratului de Pădure Măgura, judeţul Brașov, U.P. I </w:t>
      </w:r>
      <w:r w:rsidR="005204E3" w:rsidRPr="005204E3">
        <w:rPr>
          <w:rFonts w:ascii="Arial" w:hAnsi="Arial" w:cs="Arial"/>
          <w:b/>
          <w:bCs/>
        </w:rPr>
        <w:t>MOIECIU</w:t>
      </w:r>
      <w:r w:rsidR="005204E3" w:rsidRPr="005204E3">
        <w:rPr>
          <w:rFonts w:ascii="Arial" w:hAnsi="Arial" w:cs="Arial"/>
          <w:bCs/>
          <w:lang w:eastAsia="ro-RO"/>
        </w:rPr>
        <w:t xml:space="preserve"> </w:t>
      </w:r>
      <w:r w:rsidRPr="005204E3">
        <w:rPr>
          <w:rFonts w:ascii="Arial" w:eastAsia="Arial" w:hAnsi="Arial" w:cs="Arial"/>
        </w:rPr>
        <w:t xml:space="preserve">îmbină strategia ecosistemelor forestiere din zonă cu strategia dezvoltării societăţii. </w:t>
      </w:r>
    </w:p>
    <w:p w14:paraId="401FFF87" w14:textId="014997CC" w:rsidR="00DC7A8A" w:rsidRPr="005204E3" w:rsidRDefault="00DC7A8A" w:rsidP="008F4F73">
      <w:pPr>
        <w:ind w:left="20" w:right="420" w:firstLine="534"/>
        <w:jc w:val="both"/>
        <w:rPr>
          <w:rFonts w:ascii="Arial" w:eastAsia="Arial" w:hAnsi="Arial" w:cs="Arial"/>
        </w:rPr>
      </w:pPr>
      <w:r w:rsidRPr="005204E3">
        <w:rPr>
          <w:rFonts w:ascii="Arial" w:eastAsia="Arial" w:hAnsi="Arial" w:cs="Arial"/>
        </w:rPr>
        <w:t xml:space="preserve">Amenajamentul silvic este un proiect tehnic prin care gospodarirea silvica isi asigura in </w:t>
      </w:r>
      <w:r w:rsidR="00E767A7" w:rsidRPr="005204E3">
        <w:rPr>
          <w:rFonts w:ascii="Arial" w:eastAsia="Arial" w:hAnsi="Arial" w:cs="Arial"/>
        </w:rPr>
        <w:t>pădure</w:t>
      </w:r>
      <w:r w:rsidRPr="005204E3">
        <w:rPr>
          <w:rFonts w:ascii="Arial" w:eastAsia="Arial" w:hAnsi="Arial" w:cs="Arial"/>
        </w:rPr>
        <w:t xml:space="preserve"> </w:t>
      </w:r>
      <w:r w:rsidR="00C53235" w:rsidRPr="005204E3">
        <w:rPr>
          <w:rFonts w:ascii="Arial" w:eastAsia="Arial" w:hAnsi="Arial" w:cs="Arial"/>
        </w:rPr>
        <w:t>condiții</w:t>
      </w:r>
      <w:r w:rsidRPr="005204E3">
        <w:rPr>
          <w:rFonts w:ascii="Arial" w:eastAsia="Arial" w:hAnsi="Arial" w:cs="Arial"/>
        </w:rPr>
        <w:t xml:space="preserve"> organizatorice proprii pentru realizarea sarcinilor ei.</w:t>
      </w:r>
    </w:p>
    <w:p w14:paraId="4E4D32BD" w14:textId="77777777" w:rsidR="006A7A0C" w:rsidRPr="005204E3" w:rsidRDefault="006A7A0C" w:rsidP="006A7A0C">
      <w:pPr>
        <w:pStyle w:val="Subsol"/>
        <w:jc w:val="both"/>
        <w:rPr>
          <w:rFonts w:ascii="Arial" w:hAnsi="Arial" w:cs="Arial"/>
          <w:sz w:val="24"/>
          <w:szCs w:val="24"/>
        </w:rPr>
      </w:pPr>
    </w:p>
    <w:p w14:paraId="247B0378" w14:textId="77777777" w:rsidR="005204E3" w:rsidRPr="005204E3" w:rsidRDefault="00473108" w:rsidP="00473108">
      <w:pPr>
        <w:pStyle w:val="Subsol"/>
        <w:jc w:val="both"/>
        <w:rPr>
          <w:rFonts w:ascii="Arial" w:hAnsi="Arial" w:cs="Arial"/>
          <w:i/>
          <w:iCs/>
          <w:szCs w:val="24"/>
        </w:rPr>
      </w:pPr>
      <w:bookmarkStart w:id="12" w:name="_Hlk157587184"/>
      <w:r w:rsidRPr="005204E3">
        <w:rPr>
          <w:rFonts w:ascii="Arial" w:hAnsi="Arial" w:cs="Arial"/>
          <w:i/>
          <w:iCs/>
          <w:sz w:val="24"/>
          <w:szCs w:val="24"/>
        </w:rPr>
        <w:t xml:space="preserve">Tabelul 1.4.1. </w:t>
      </w:r>
      <w:r w:rsidR="006A7A0C" w:rsidRPr="005204E3">
        <w:rPr>
          <w:rFonts w:ascii="Arial" w:hAnsi="Arial" w:cs="Arial"/>
          <w:i/>
          <w:iCs/>
          <w:sz w:val="24"/>
          <w:szCs w:val="24"/>
        </w:rPr>
        <w:t>Repartizarea fondului forestier pe unităţi teritorial – administrative</w:t>
      </w:r>
      <w:r w:rsidR="006A7A0C" w:rsidRPr="005204E3">
        <w:rPr>
          <w:rFonts w:ascii="Arial" w:hAnsi="Arial" w:cs="Arial"/>
          <w:i/>
          <w:iCs/>
          <w:szCs w:val="24"/>
        </w:rPr>
        <w:t xml:space="preserve">     </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000" w:firstRow="0" w:lastRow="0" w:firstColumn="0" w:lastColumn="0" w:noHBand="0" w:noVBand="0"/>
      </w:tblPr>
      <w:tblGrid>
        <w:gridCol w:w="949"/>
        <w:gridCol w:w="1738"/>
        <w:gridCol w:w="2844"/>
        <w:gridCol w:w="2525"/>
        <w:gridCol w:w="1268"/>
      </w:tblGrid>
      <w:tr w:rsidR="005204E3" w:rsidRPr="005204E3" w14:paraId="10125B4D" w14:textId="77777777" w:rsidTr="00581618">
        <w:tc>
          <w:tcPr>
            <w:tcW w:w="509" w:type="pct"/>
            <w:tcBorders>
              <w:bottom w:val="single" w:sz="12" w:space="0" w:color="auto"/>
              <w:right w:val="single" w:sz="4" w:space="0" w:color="auto"/>
            </w:tcBorders>
            <w:vAlign w:val="center"/>
          </w:tcPr>
          <w:p w14:paraId="7FDDFDD4" w14:textId="77777777" w:rsidR="005204E3" w:rsidRPr="005204E3" w:rsidRDefault="005204E3" w:rsidP="00581618">
            <w:pPr>
              <w:pStyle w:val="Subsol"/>
              <w:jc w:val="center"/>
              <w:rPr>
                <w:rFonts w:ascii="Arial" w:hAnsi="Arial" w:cs="Arial"/>
                <w:b/>
              </w:rPr>
            </w:pPr>
            <w:r w:rsidRPr="005204E3">
              <w:rPr>
                <w:rFonts w:ascii="Arial" w:hAnsi="Arial" w:cs="Arial"/>
                <w:b/>
              </w:rPr>
              <w:t>Nr. crt.</w:t>
            </w:r>
          </w:p>
        </w:tc>
        <w:tc>
          <w:tcPr>
            <w:tcW w:w="932" w:type="pct"/>
            <w:tcBorders>
              <w:left w:val="single" w:sz="4" w:space="0" w:color="auto"/>
              <w:bottom w:val="single" w:sz="12" w:space="0" w:color="auto"/>
              <w:right w:val="single" w:sz="4" w:space="0" w:color="auto"/>
            </w:tcBorders>
            <w:vAlign w:val="center"/>
          </w:tcPr>
          <w:p w14:paraId="025FAEE5" w14:textId="77777777" w:rsidR="005204E3" w:rsidRPr="005204E3" w:rsidRDefault="005204E3" w:rsidP="00581618">
            <w:pPr>
              <w:pStyle w:val="Subsol"/>
              <w:jc w:val="center"/>
              <w:rPr>
                <w:rFonts w:ascii="Arial" w:hAnsi="Arial" w:cs="Arial"/>
                <w:b/>
              </w:rPr>
            </w:pPr>
            <w:r w:rsidRPr="005204E3">
              <w:rPr>
                <w:rFonts w:ascii="Arial" w:hAnsi="Arial" w:cs="Arial"/>
                <w:b/>
              </w:rPr>
              <w:t>Judeţul</w:t>
            </w:r>
          </w:p>
        </w:tc>
        <w:tc>
          <w:tcPr>
            <w:tcW w:w="1525" w:type="pct"/>
            <w:tcBorders>
              <w:left w:val="single" w:sz="4" w:space="0" w:color="auto"/>
              <w:bottom w:val="single" w:sz="12" w:space="0" w:color="auto"/>
              <w:right w:val="single" w:sz="4" w:space="0" w:color="auto"/>
            </w:tcBorders>
            <w:vAlign w:val="center"/>
          </w:tcPr>
          <w:p w14:paraId="2BC54ADA" w14:textId="77777777" w:rsidR="005204E3" w:rsidRPr="005204E3" w:rsidRDefault="005204E3" w:rsidP="00581618">
            <w:pPr>
              <w:pStyle w:val="Subsol"/>
              <w:jc w:val="center"/>
              <w:rPr>
                <w:rFonts w:ascii="Arial" w:hAnsi="Arial" w:cs="Arial"/>
                <w:b/>
              </w:rPr>
            </w:pPr>
            <w:r w:rsidRPr="005204E3">
              <w:rPr>
                <w:rFonts w:ascii="Arial" w:hAnsi="Arial" w:cs="Arial"/>
                <w:b/>
              </w:rPr>
              <w:t>Unitatea</w:t>
            </w:r>
          </w:p>
          <w:p w14:paraId="4AD567DC" w14:textId="77777777" w:rsidR="005204E3" w:rsidRPr="005204E3" w:rsidRDefault="005204E3" w:rsidP="00581618">
            <w:pPr>
              <w:pStyle w:val="Subsol"/>
              <w:jc w:val="center"/>
              <w:rPr>
                <w:rFonts w:ascii="Arial" w:hAnsi="Arial" w:cs="Arial"/>
                <w:b/>
              </w:rPr>
            </w:pPr>
            <w:r w:rsidRPr="005204E3">
              <w:rPr>
                <w:rFonts w:ascii="Arial" w:hAnsi="Arial" w:cs="Arial"/>
                <w:b/>
              </w:rPr>
              <w:t>administrativ - teritorială</w:t>
            </w:r>
          </w:p>
        </w:tc>
        <w:tc>
          <w:tcPr>
            <w:tcW w:w="1354" w:type="pct"/>
            <w:tcBorders>
              <w:left w:val="single" w:sz="4" w:space="0" w:color="auto"/>
              <w:bottom w:val="single" w:sz="12" w:space="0" w:color="auto"/>
              <w:right w:val="single" w:sz="4" w:space="0" w:color="auto"/>
            </w:tcBorders>
            <w:vAlign w:val="center"/>
          </w:tcPr>
          <w:p w14:paraId="77FE4B85" w14:textId="77777777" w:rsidR="005204E3" w:rsidRPr="005204E3" w:rsidRDefault="005204E3" w:rsidP="00581618">
            <w:pPr>
              <w:pStyle w:val="Subsol"/>
              <w:jc w:val="center"/>
              <w:rPr>
                <w:rFonts w:ascii="Arial" w:hAnsi="Arial" w:cs="Arial"/>
                <w:b/>
              </w:rPr>
            </w:pPr>
            <w:r w:rsidRPr="005204E3">
              <w:rPr>
                <w:rFonts w:ascii="Arial" w:hAnsi="Arial" w:cs="Arial"/>
                <w:b/>
              </w:rPr>
              <w:t>Parcele aferente</w:t>
            </w:r>
          </w:p>
        </w:tc>
        <w:tc>
          <w:tcPr>
            <w:tcW w:w="680" w:type="pct"/>
            <w:tcBorders>
              <w:left w:val="single" w:sz="4" w:space="0" w:color="auto"/>
              <w:bottom w:val="single" w:sz="12" w:space="0" w:color="auto"/>
            </w:tcBorders>
            <w:vAlign w:val="center"/>
          </w:tcPr>
          <w:p w14:paraId="71A41D08" w14:textId="77777777" w:rsidR="005204E3" w:rsidRPr="005204E3" w:rsidRDefault="005204E3" w:rsidP="00581618">
            <w:pPr>
              <w:pStyle w:val="Subsol"/>
              <w:jc w:val="center"/>
              <w:rPr>
                <w:rFonts w:ascii="Arial" w:hAnsi="Arial" w:cs="Arial"/>
                <w:b/>
              </w:rPr>
            </w:pPr>
            <w:r w:rsidRPr="005204E3">
              <w:rPr>
                <w:rFonts w:ascii="Arial" w:hAnsi="Arial" w:cs="Arial"/>
                <w:b/>
              </w:rPr>
              <w:t>Suprafaţa</w:t>
            </w:r>
          </w:p>
          <w:p w14:paraId="3FFAB584" w14:textId="77777777" w:rsidR="005204E3" w:rsidRPr="005204E3" w:rsidRDefault="005204E3" w:rsidP="00581618">
            <w:pPr>
              <w:pStyle w:val="Subsol"/>
              <w:jc w:val="center"/>
              <w:rPr>
                <w:rFonts w:ascii="Arial" w:hAnsi="Arial" w:cs="Arial"/>
                <w:b/>
              </w:rPr>
            </w:pPr>
            <w:r w:rsidRPr="005204E3">
              <w:rPr>
                <w:rFonts w:ascii="Arial" w:hAnsi="Arial" w:cs="Arial"/>
                <w:b/>
              </w:rPr>
              <w:t>(ha)</w:t>
            </w:r>
          </w:p>
        </w:tc>
      </w:tr>
      <w:tr w:rsidR="005204E3" w:rsidRPr="005204E3" w14:paraId="313F8EA0" w14:textId="77777777" w:rsidTr="00581618">
        <w:trPr>
          <w:cantSplit/>
          <w:trHeight w:val="614"/>
        </w:trPr>
        <w:tc>
          <w:tcPr>
            <w:tcW w:w="509" w:type="pct"/>
            <w:tcBorders>
              <w:right w:val="single" w:sz="4" w:space="0" w:color="auto"/>
            </w:tcBorders>
            <w:vAlign w:val="center"/>
          </w:tcPr>
          <w:p w14:paraId="2B45645A" w14:textId="77777777" w:rsidR="005204E3" w:rsidRPr="005204E3" w:rsidRDefault="005204E3" w:rsidP="00581618">
            <w:pPr>
              <w:pStyle w:val="Subsol"/>
              <w:jc w:val="center"/>
              <w:rPr>
                <w:rFonts w:ascii="Arial" w:hAnsi="Arial" w:cs="Arial"/>
              </w:rPr>
            </w:pPr>
            <w:r w:rsidRPr="005204E3">
              <w:rPr>
                <w:rFonts w:ascii="Arial" w:hAnsi="Arial" w:cs="Arial"/>
              </w:rPr>
              <w:t>1</w:t>
            </w:r>
          </w:p>
        </w:tc>
        <w:tc>
          <w:tcPr>
            <w:tcW w:w="932" w:type="pct"/>
            <w:tcBorders>
              <w:top w:val="single" w:sz="12" w:space="0" w:color="auto"/>
              <w:left w:val="single" w:sz="4" w:space="0" w:color="auto"/>
              <w:right w:val="single" w:sz="4" w:space="0" w:color="auto"/>
            </w:tcBorders>
            <w:vAlign w:val="center"/>
          </w:tcPr>
          <w:p w14:paraId="2027A032" w14:textId="77777777" w:rsidR="005204E3" w:rsidRPr="005204E3" w:rsidRDefault="005204E3" w:rsidP="00581618">
            <w:pPr>
              <w:pStyle w:val="Subsol"/>
              <w:jc w:val="center"/>
              <w:rPr>
                <w:rFonts w:ascii="Arial" w:hAnsi="Arial" w:cs="Arial"/>
              </w:rPr>
            </w:pPr>
            <w:r w:rsidRPr="005204E3">
              <w:rPr>
                <w:rFonts w:ascii="Arial" w:hAnsi="Arial" w:cs="Arial"/>
              </w:rPr>
              <w:t>Braşov</w:t>
            </w:r>
          </w:p>
        </w:tc>
        <w:tc>
          <w:tcPr>
            <w:tcW w:w="1525" w:type="pct"/>
            <w:tcBorders>
              <w:left w:val="single" w:sz="4" w:space="0" w:color="auto"/>
              <w:right w:val="single" w:sz="2" w:space="0" w:color="auto"/>
            </w:tcBorders>
            <w:vAlign w:val="center"/>
          </w:tcPr>
          <w:p w14:paraId="2B396D4A" w14:textId="77777777" w:rsidR="005204E3" w:rsidRPr="005204E3" w:rsidRDefault="005204E3" w:rsidP="00581618">
            <w:pPr>
              <w:pStyle w:val="Subsol"/>
              <w:jc w:val="center"/>
              <w:rPr>
                <w:rFonts w:ascii="Arial" w:hAnsi="Arial" w:cs="Arial"/>
              </w:rPr>
            </w:pPr>
            <w:r w:rsidRPr="005204E3">
              <w:rPr>
                <w:rFonts w:ascii="Arial" w:hAnsi="Arial" w:cs="Arial"/>
              </w:rPr>
              <w:t>Comuna Moieciu</w:t>
            </w:r>
          </w:p>
        </w:tc>
        <w:tc>
          <w:tcPr>
            <w:tcW w:w="1354" w:type="pct"/>
            <w:tcBorders>
              <w:left w:val="single" w:sz="2" w:space="0" w:color="auto"/>
              <w:right w:val="single" w:sz="2" w:space="0" w:color="auto"/>
            </w:tcBorders>
            <w:vAlign w:val="center"/>
          </w:tcPr>
          <w:p w14:paraId="55228287" w14:textId="77777777" w:rsidR="005204E3" w:rsidRPr="005204E3" w:rsidRDefault="005204E3" w:rsidP="00581618">
            <w:pPr>
              <w:pStyle w:val="Subsol"/>
              <w:jc w:val="center"/>
              <w:rPr>
                <w:rFonts w:ascii="Arial" w:hAnsi="Arial" w:cs="Arial"/>
                <w:lang w:val="en-US"/>
              </w:rPr>
            </w:pPr>
            <w:r w:rsidRPr="005204E3">
              <w:rPr>
                <w:rFonts w:ascii="Arial" w:hAnsi="Arial" w:cs="Arial"/>
                <w:lang w:val="en-US"/>
              </w:rPr>
              <w:t>1-62, 101-114</w:t>
            </w:r>
          </w:p>
        </w:tc>
        <w:tc>
          <w:tcPr>
            <w:tcW w:w="680" w:type="pct"/>
            <w:tcBorders>
              <w:left w:val="single" w:sz="2" w:space="0" w:color="auto"/>
            </w:tcBorders>
            <w:vAlign w:val="center"/>
          </w:tcPr>
          <w:p w14:paraId="27F65C4C" w14:textId="77777777" w:rsidR="005204E3" w:rsidRPr="005204E3" w:rsidRDefault="005204E3" w:rsidP="00581618">
            <w:pPr>
              <w:pStyle w:val="Subsol"/>
              <w:jc w:val="center"/>
              <w:rPr>
                <w:rFonts w:ascii="Arial" w:hAnsi="Arial" w:cs="Arial"/>
              </w:rPr>
            </w:pPr>
            <w:r w:rsidRPr="005204E3">
              <w:rPr>
                <w:rFonts w:ascii="Arial" w:hAnsi="Arial" w:cs="Arial"/>
              </w:rPr>
              <w:t>1404,20</w:t>
            </w:r>
          </w:p>
        </w:tc>
      </w:tr>
      <w:tr w:rsidR="005204E3" w:rsidRPr="005204E3" w14:paraId="5D709C6E" w14:textId="77777777" w:rsidTr="00581618">
        <w:trPr>
          <w:cantSplit/>
          <w:trHeight w:val="42"/>
        </w:trPr>
        <w:tc>
          <w:tcPr>
            <w:tcW w:w="2966" w:type="pct"/>
            <w:gridSpan w:val="3"/>
            <w:tcBorders>
              <w:top w:val="single" w:sz="12" w:space="0" w:color="auto"/>
              <w:right w:val="single" w:sz="4" w:space="0" w:color="auto"/>
            </w:tcBorders>
            <w:vAlign w:val="center"/>
          </w:tcPr>
          <w:p w14:paraId="6E4F60BF" w14:textId="77777777" w:rsidR="005204E3" w:rsidRPr="005204E3" w:rsidRDefault="005204E3" w:rsidP="00581618">
            <w:pPr>
              <w:pStyle w:val="Subsol"/>
              <w:jc w:val="center"/>
              <w:rPr>
                <w:rFonts w:ascii="Arial" w:hAnsi="Arial" w:cs="Arial"/>
                <w:b/>
                <w:bCs/>
              </w:rPr>
            </w:pPr>
            <w:r w:rsidRPr="005204E3">
              <w:rPr>
                <w:rFonts w:ascii="Arial" w:hAnsi="Arial" w:cs="Arial"/>
                <w:b/>
                <w:bCs/>
              </w:rPr>
              <w:t>TOTAL</w:t>
            </w:r>
          </w:p>
        </w:tc>
        <w:tc>
          <w:tcPr>
            <w:tcW w:w="1354" w:type="pct"/>
            <w:tcBorders>
              <w:top w:val="single" w:sz="12" w:space="0" w:color="auto"/>
              <w:left w:val="single" w:sz="4" w:space="0" w:color="auto"/>
              <w:right w:val="single" w:sz="4" w:space="0" w:color="auto"/>
            </w:tcBorders>
            <w:vAlign w:val="center"/>
          </w:tcPr>
          <w:p w14:paraId="763F6A4E" w14:textId="77777777" w:rsidR="005204E3" w:rsidRPr="005204E3" w:rsidRDefault="005204E3" w:rsidP="00581618">
            <w:pPr>
              <w:pStyle w:val="Subsol"/>
              <w:jc w:val="center"/>
              <w:rPr>
                <w:rFonts w:ascii="Arial" w:hAnsi="Arial" w:cs="Arial"/>
                <w:b/>
                <w:bCs/>
              </w:rPr>
            </w:pPr>
            <w:r w:rsidRPr="005204E3">
              <w:rPr>
                <w:rFonts w:ascii="Arial" w:hAnsi="Arial" w:cs="Arial"/>
                <w:b/>
                <w:bCs/>
              </w:rPr>
              <w:t>-</w:t>
            </w:r>
          </w:p>
        </w:tc>
        <w:tc>
          <w:tcPr>
            <w:tcW w:w="680" w:type="pct"/>
            <w:tcBorders>
              <w:top w:val="single" w:sz="12" w:space="0" w:color="auto"/>
              <w:left w:val="single" w:sz="4" w:space="0" w:color="auto"/>
            </w:tcBorders>
            <w:vAlign w:val="center"/>
          </w:tcPr>
          <w:p w14:paraId="79DE3A54" w14:textId="77777777" w:rsidR="005204E3" w:rsidRPr="005204E3" w:rsidRDefault="005204E3" w:rsidP="00581618">
            <w:pPr>
              <w:pStyle w:val="Subsol"/>
              <w:jc w:val="center"/>
              <w:rPr>
                <w:rFonts w:ascii="Arial" w:hAnsi="Arial" w:cs="Arial"/>
                <w:b/>
                <w:bCs/>
              </w:rPr>
            </w:pPr>
            <w:r w:rsidRPr="005204E3">
              <w:rPr>
                <w:rFonts w:ascii="Arial" w:hAnsi="Arial" w:cs="Arial"/>
                <w:b/>
                <w:bCs/>
              </w:rPr>
              <w:t>1404,20</w:t>
            </w:r>
          </w:p>
        </w:tc>
      </w:tr>
    </w:tbl>
    <w:p w14:paraId="39CCC63E" w14:textId="77777777" w:rsidR="005204E3" w:rsidRPr="005204E3" w:rsidRDefault="005204E3" w:rsidP="00473108">
      <w:pPr>
        <w:pStyle w:val="Subsol"/>
        <w:jc w:val="both"/>
        <w:rPr>
          <w:rFonts w:ascii="Arial" w:hAnsi="Arial" w:cs="Arial"/>
          <w:i/>
          <w:iCs/>
          <w:szCs w:val="24"/>
        </w:rPr>
      </w:pPr>
    </w:p>
    <w:p w14:paraId="71F80664" w14:textId="79B04582" w:rsidR="00236128" w:rsidRPr="005204E3" w:rsidRDefault="006A7A0C" w:rsidP="005204E3">
      <w:pPr>
        <w:pStyle w:val="Subsol"/>
        <w:jc w:val="both"/>
        <w:rPr>
          <w:rFonts w:ascii="Arial" w:hAnsi="Arial" w:cs="Arial"/>
          <w:i/>
          <w:iCs/>
        </w:rPr>
      </w:pPr>
      <w:r w:rsidRPr="005204E3">
        <w:rPr>
          <w:rFonts w:ascii="Arial" w:hAnsi="Arial" w:cs="Arial"/>
          <w:i/>
          <w:iCs/>
        </w:rPr>
        <w:t xml:space="preserve">            </w:t>
      </w:r>
    </w:p>
    <w:p w14:paraId="710D35E4" w14:textId="182A2892" w:rsidR="00DC7A8A" w:rsidRPr="005204E3" w:rsidRDefault="00DC7A8A">
      <w:pPr>
        <w:pStyle w:val="Titlu3"/>
        <w:numPr>
          <w:ilvl w:val="2"/>
          <w:numId w:val="22"/>
        </w:numPr>
        <w:spacing w:before="0" w:after="0"/>
        <w:rPr>
          <w:sz w:val="22"/>
          <w:szCs w:val="22"/>
        </w:rPr>
      </w:pPr>
      <w:bookmarkStart w:id="13" w:name="_Toc223780935"/>
      <w:r w:rsidRPr="005204E3">
        <w:rPr>
          <w:sz w:val="22"/>
          <w:szCs w:val="22"/>
        </w:rPr>
        <w:t>Vecinătăţi, limite, hotare</w:t>
      </w:r>
      <w:bookmarkEnd w:id="13"/>
    </w:p>
    <w:p w14:paraId="639105A5" w14:textId="77777777" w:rsidR="00942903" w:rsidRPr="005204E3" w:rsidRDefault="00942903" w:rsidP="00942903">
      <w:pPr>
        <w:ind w:firstLine="720"/>
        <w:jc w:val="both"/>
        <w:rPr>
          <w:rFonts w:ascii="Arial" w:hAnsi="Arial" w:cs="Arial"/>
        </w:rPr>
      </w:pPr>
    </w:p>
    <w:p w14:paraId="079F9CDA" w14:textId="56D5CFC8" w:rsidR="00DC7A8A" w:rsidRPr="005204E3" w:rsidRDefault="00DC7A8A" w:rsidP="00942903">
      <w:pPr>
        <w:ind w:firstLine="720"/>
        <w:jc w:val="both"/>
        <w:rPr>
          <w:rFonts w:ascii="Arial" w:hAnsi="Arial" w:cs="Arial"/>
        </w:rPr>
      </w:pPr>
      <w:r w:rsidRPr="005204E3">
        <w:rPr>
          <w:rFonts w:ascii="Arial" w:hAnsi="Arial" w:cs="Arial"/>
        </w:rPr>
        <w:t xml:space="preserve">Terenurile care fac obiectul acestui studiu  sunt în limitele teritoriale </w:t>
      </w:r>
      <w:r w:rsidR="00C53235" w:rsidRPr="005204E3">
        <w:rPr>
          <w:rFonts w:ascii="Arial" w:hAnsi="Arial" w:cs="Arial"/>
        </w:rPr>
        <w:t>menționate</w:t>
      </w:r>
      <w:r w:rsidRPr="005204E3">
        <w:rPr>
          <w:rFonts w:ascii="Arial" w:hAnsi="Arial" w:cs="Arial"/>
        </w:rPr>
        <w:t xml:space="preserve"> în </w:t>
      </w:r>
      <w:r w:rsidR="003351F8" w:rsidRPr="005204E3">
        <w:rPr>
          <w:rFonts w:ascii="Arial" w:hAnsi="Arial" w:cs="Arial"/>
        </w:rPr>
        <w:t>tabelele urmatoare</w:t>
      </w:r>
      <w:r w:rsidR="00C7203C" w:rsidRPr="005204E3">
        <w:rPr>
          <w:rFonts w:ascii="Arial" w:hAnsi="Arial" w:cs="Arial"/>
        </w:rPr>
        <w:t>:</w:t>
      </w:r>
    </w:p>
    <w:p w14:paraId="3BD57CBF" w14:textId="77777777" w:rsidR="007A48A2" w:rsidRPr="005204E3" w:rsidRDefault="007A48A2" w:rsidP="00DC7A8A">
      <w:pPr>
        <w:ind w:firstLine="720"/>
        <w:jc w:val="both"/>
        <w:rPr>
          <w:rFonts w:ascii="Arial" w:hAnsi="Arial" w:cs="Arial"/>
          <w:sz w:val="24"/>
          <w:szCs w:val="24"/>
        </w:rPr>
      </w:pPr>
    </w:p>
    <w:p w14:paraId="5FE6974A" w14:textId="77777777" w:rsidR="00735BFC" w:rsidRPr="005204E3" w:rsidRDefault="00473108" w:rsidP="00942903">
      <w:pPr>
        <w:pStyle w:val="NoSpacing1"/>
        <w:rPr>
          <w:rFonts w:ascii="Arial" w:hAnsi="Arial" w:cs="Arial"/>
          <w:i/>
          <w:sz w:val="24"/>
          <w:szCs w:val="24"/>
        </w:rPr>
      </w:pPr>
      <w:r w:rsidRPr="005204E3">
        <w:rPr>
          <w:rFonts w:ascii="Arial" w:hAnsi="Arial" w:cs="Arial"/>
          <w:i/>
          <w:sz w:val="24"/>
          <w:szCs w:val="24"/>
        </w:rPr>
        <w:t xml:space="preserve">Tab. 1.4.1.1. </w:t>
      </w:r>
      <w:r w:rsidR="006A7A0C" w:rsidRPr="005204E3">
        <w:rPr>
          <w:rFonts w:ascii="Arial" w:hAnsi="Arial" w:cs="Arial"/>
          <w:i/>
          <w:sz w:val="24"/>
          <w:szCs w:val="24"/>
        </w:rPr>
        <w:t xml:space="preserve">Vecinătăţi, limite, hotare    </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988"/>
        <w:gridCol w:w="2199"/>
        <w:gridCol w:w="1374"/>
        <w:gridCol w:w="2275"/>
        <w:gridCol w:w="2472"/>
      </w:tblGrid>
      <w:tr w:rsidR="005204E3" w:rsidRPr="005204E3" w14:paraId="03E33A5D" w14:textId="77777777" w:rsidTr="00581618">
        <w:trPr>
          <w:trHeight w:val="20"/>
          <w:tblHeader/>
        </w:trPr>
        <w:tc>
          <w:tcPr>
            <w:tcW w:w="531" w:type="pct"/>
            <w:vMerge w:val="restart"/>
            <w:tcBorders>
              <w:top w:val="single" w:sz="18" w:space="0" w:color="auto"/>
              <w:left w:val="single" w:sz="18" w:space="0" w:color="auto"/>
              <w:bottom w:val="single" w:sz="4" w:space="0" w:color="auto"/>
            </w:tcBorders>
            <w:tcMar>
              <w:left w:w="28" w:type="dxa"/>
              <w:right w:w="28" w:type="dxa"/>
            </w:tcMar>
            <w:vAlign w:val="center"/>
          </w:tcPr>
          <w:p w14:paraId="5A04437B" w14:textId="77777777" w:rsidR="005204E3" w:rsidRPr="005204E3" w:rsidRDefault="005204E3" w:rsidP="00581618">
            <w:pPr>
              <w:jc w:val="center"/>
              <w:rPr>
                <w:rFonts w:ascii="Arial" w:hAnsi="Arial" w:cs="Arial"/>
                <w:b/>
                <w:sz w:val="16"/>
                <w:szCs w:val="16"/>
              </w:rPr>
            </w:pPr>
            <w:r w:rsidRPr="005204E3">
              <w:rPr>
                <w:rFonts w:ascii="Arial" w:hAnsi="Arial" w:cs="Arial"/>
                <w:b/>
                <w:sz w:val="16"/>
                <w:szCs w:val="16"/>
              </w:rPr>
              <w:t>Puncte cardinale</w:t>
            </w:r>
          </w:p>
        </w:tc>
        <w:tc>
          <w:tcPr>
            <w:tcW w:w="1181" w:type="pct"/>
            <w:vMerge w:val="restart"/>
            <w:tcBorders>
              <w:top w:val="single" w:sz="18" w:space="0" w:color="auto"/>
              <w:bottom w:val="single" w:sz="4" w:space="0" w:color="auto"/>
            </w:tcBorders>
            <w:tcMar>
              <w:left w:w="28" w:type="dxa"/>
              <w:right w:w="28" w:type="dxa"/>
            </w:tcMar>
            <w:vAlign w:val="center"/>
          </w:tcPr>
          <w:p w14:paraId="709D9A20" w14:textId="77777777" w:rsidR="005204E3" w:rsidRPr="005204E3" w:rsidRDefault="005204E3" w:rsidP="00581618">
            <w:pPr>
              <w:jc w:val="center"/>
              <w:rPr>
                <w:rFonts w:ascii="Arial" w:hAnsi="Arial" w:cs="Arial"/>
                <w:b/>
                <w:sz w:val="16"/>
                <w:szCs w:val="16"/>
              </w:rPr>
            </w:pPr>
            <w:r w:rsidRPr="005204E3">
              <w:rPr>
                <w:rFonts w:ascii="Arial" w:hAnsi="Arial" w:cs="Arial"/>
                <w:b/>
                <w:sz w:val="16"/>
                <w:szCs w:val="16"/>
              </w:rPr>
              <w:t>Vecinătăţi</w:t>
            </w:r>
          </w:p>
        </w:tc>
        <w:tc>
          <w:tcPr>
            <w:tcW w:w="1960" w:type="pct"/>
            <w:gridSpan w:val="2"/>
            <w:tcBorders>
              <w:top w:val="single" w:sz="18" w:space="0" w:color="auto"/>
              <w:bottom w:val="single" w:sz="4" w:space="0" w:color="auto"/>
            </w:tcBorders>
            <w:tcMar>
              <w:left w:w="28" w:type="dxa"/>
              <w:right w:w="28" w:type="dxa"/>
            </w:tcMar>
            <w:vAlign w:val="center"/>
          </w:tcPr>
          <w:p w14:paraId="692EB2A9" w14:textId="77777777" w:rsidR="005204E3" w:rsidRPr="005204E3" w:rsidRDefault="005204E3" w:rsidP="00581618">
            <w:pPr>
              <w:jc w:val="center"/>
              <w:rPr>
                <w:rFonts w:ascii="Arial" w:hAnsi="Arial" w:cs="Arial"/>
                <w:b/>
                <w:sz w:val="16"/>
                <w:szCs w:val="16"/>
              </w:rPr>
            </w:pPr>
            <w:r w:rsidRPr="005204E3">
              <w:rPr>
                <w:rFonts w:ascii="Arial" w:hAnsi="Arial" w:cs="Arial"/>
                <w:b/>
                <w:sz w:val="16"/>
                <w:szCs w:val="16"/>
              </w:rPr>
              <w:t>Limitele</w:t>
            </w:r>
          </w:p>
        </w:tc>
        <w:tc>
          <w:tcPr>
            <w:tcW w:w="1328" w:type="pct"/>
            <w:vMerge w:val="restart"/>
            <w:tcBorders>
              <w:top w:val="single" w:sz="18" w:space="0" w:color="auto"/>
              <w:bottom w:val="single" w:sz="4" w:space="0" w:color="auto"/>
              <w:right w:val="single" w:sz="18" w:space="0" w:color="auto"/>
            </w:tcBorders>
            <w:tcMar>
              <w:left w:w="28" w:type="dxa"/>
              <w:right w:w="28" w:type="dxa"/>
            </w:tcMar>
            <w:vAlign w:val="center"/>
          </w:tcPr>
          <w:p w14:paraId="3F88F31B" w14:textId="77777777" w:rsidR="005204E3" w:rsidRPr="005204E3" w:rsidRDefault="005204E3" w:rsidP="00581618">
            <w:pPr>
              <w:jc w:val="center"/>
              <w:rPr>
                <w:rFonts w:ascii="Arial" w:hAnsi="Arial" w:cs="Arial"/>
                <w:b/>
                <w:sz w:val="16"/>
                <w:szCs w:val="16"/>
              </w:rPr>
            </w:pPr>
            <w:r w:rsidRPr="005204E3">
              <w:rPr>
                <w:rFonts w:ascii="Arial" w:hAnsi="Arial" w:cs="Arial"/>
                <w:b/>
                <w:sz w:val="16"/>
                <w:szCs w:val="16"/>
              </w:rPr>
              <w:t>Hotare</w:t>
            </w:r>
          </w:p>
        </w:tc>
      </w:tr>
      <w:tr w:rsidR="005204E3" w:rsidRPr="005204E3" w14:paraId="05A30A9E" w14:textId="77777777" w:rsidTr="00581618">
        <w:trPr>
          <w:trHeight w:val="20"/>
          <w:tblHeader/>
        </w:trPr>
        <w:tc>
          <w:tcPr>
            <w:tcW w:w="531" w:type="pct"/>
            <w:vMerge/>
            <w:tcBorders>
              <w:top w:val="single" w:sz="4" w:space="0" w:color="auto"/>
              <w:left w:val="single" w:sz="18" w:space="0" w:color="auto"/>
              <w:bottom w:val="single" w:sz="12" w:space="0" w:color="auto"/>
            </w:tcBorders>
            <w:tcMar>
              <w:left w:w="28" w:type="dxa"/>
              <w:right w:w="28" w:type="dxa"/>
            </w:tcMar>
            <w:vAlign w:val="center"/>
          </w:tcPr>
          <w:p w14:paraId="3F42B64F" w14:textId="77777777" w:rsidR="005204E3" w:rsidRPr="005204E3" w:rsidRDefault="005204E3" w:rsidP="00581618">
            <w:pPr>
              <w:jc w:val="center"/>
              <w:rPr>
                <w:rFonts w:ascii="Arial" w:hAnsi="Arial" w:cs="Arial"/>
                <w:b/>
                <w:sz w:val="16"/>
                <w:szCs w:val="16"/>
              </w:rPr>
            </w:pPr>
          </w:p>
        </w:tc>
        <w:tc>
          <w:tcPr>
            <w:tcW w:w="1181" w:type="pct"/>
            <w:vMerge/>
            <w:tcBorders>
              <w:top w:val="single" w:sz="4" w:space="0" w:color="auto"/>
              <w:bottom w:val="single" w:sz="12" w:space="0" w:color="auto"/>
            </w:tcBorders>
            <w:tcMar>
              <w:left w:w="28" w:type="dxa"/>
              <w:right w:w="28" w:type="dxa"/>
            </w:tcMar>
            <w:vAlign w:val="center"/>
          </w:tcPr>
          <w:p w14:paraId="7D58DB33" w14:textId="77777777" w:rsidR="005204E3" w:rsidRPr="005204E3" w:rsidRDefault="005204E3" w:rsidP="00581618">
            <w:pPr>
              <w:jc w:val="center"/>
              <w:rPr>
                <w:rFonts w:ascii="Arial" w:hAnsi="Arial" w:cs="Arial"/>
                <w:b/>
                <w:sz w:val="16"/>
                <w:szCs w:val="16"/>
              </w:rPr>
            </w:pPr>
          </w:p>
        </w:tc>
        <w:tc>
          <w:tcPr>
            <w:tcW w:w="738" w:type="pct"/>
            <w:tcBorders>
              <w:top w:val="single" w:sz="4" w:space="0" w:color="auto"/>
              <w:bottom w:val="single" w:sz="12" w:space="0" w:color="auto"/>
            </w:tcBorders>
            <w:tcMar>
              <w:left w:w="28" w:type="dxa"/>
              <w:right w:w="28" w:type="dxa"/>
            </w:tcMar>
            <w:vAlign w:val="center"/>
          </w:tcPr>
          <w:p w14:paraId="54DE1FF3" w14:textId="77777777" w:rsidR="005204E3" w:rsidRPr="005204E3" w:rsidRDefault="005204E3" w:rsidP="00581618">
            <w:pPr>
              <w:jc w:val="center"/>
              <w:rPr>
                <w:rFonts w:ascii="Arial" w:hAnsi="Arial" w:cs="Arial"/>
                <w:b/>
                <w:sz w:val="16"/>
                <w:szCs w:val="16"/>
              </w:rPr>
            </w:pPr>
            <w:r w:rsidRPr="005204E3">
              <w:rPr>
                <w:rFonts w:ascii="Arial" w:hAnsi="Arial" w:cs="Arial"/>
                <w:b/>
                <w:sz w:val="16"/>
                <w:szCs w:val="16"/>
              </w:rPr>
              <w:t>Felul</w:t>
            </w:r>
          </w:p>
        </w:tc>
        <w:tc>
          <w:tcPr>
            <w:tcW w:w="1222" w:type="pct"/>
            <w:tcBorders>
              <w:top w:val="single" w:sz="4" w:space="0" w:color="auto"/>
              <w:bottom w:val="single" w:sz="12" w:space="0" w:color="auto"/>
            </w:tcBorders>
            <w:tcMar>
              <w:left w:w="28" w:type="dxa"/>
              <w:right w:w="28" w:type="dxa"/>
            </w:tcMar>
            <w:vAlign w:val="center"/>
          </w:tcPr>
          <w:p w14:paraId="687C80D2" w14:textId="77777777" w:rsidR="005204E3" w:rsidRPr="005204E3" w:rsidRDefault="005204E3" w:rsidP="00581618">
            <w:pPr>
              <w:jc w:val="center"/>
              <w:rPr>
                <w:rFonts w:ascii="Arial" w:hAnsi="Arial" w:cs="Arial"/>
                <w:b/>
                <w:sz w:val="16"/>
                <w:szCs w:val="16"/>
              </w:rPr>
            </w:pPr>
            <w:r w:rsidRPr="005204E3">
              <w:rPr>
                <w:rFonts w:ascii="Arial" w:hAnsi="Arial" w:cs="Arial"/>
                <w:b/>
                <w:sz w:val="16"/>
                <w:szCs w:val="16"/>
              </w:rPr>
              <w:t>Denumirea</w:t>
            </w:r>
          </w:p>
        </w:tc>
        <w:tc>
          <w:tcPr>
            <w:tcW w:w="1328" w:type="pct"/>
            <w:vMerge/>
            <w:tcBorders>
              <w:top w:val="single" w:sz="4" w:space="0" w:color="auto"/>
              <w:bottom w:val="single" w:sz="12" w:space="0" w:color="auto"/>
              <w:right w:val="single" w:sz="18" w:space="0" w:color="auto"/>
            </w:tcBorders>
            <w:tcMar>
              <w:left w:w="28" w:type="dxa"/>
              <w:right w:w="28" w:type="dxa"/>
            </w:tcMar>
            <w:vAlign w:val="center"/>
          </w:tcPr>
          <w:p w14:paraId="0B66E670" w14:textId="77777777" w:rsidR="005204E3" w:rsidRPr="005204E3" w:rsidRDefault="005204E3" w:rsidP="00581618">
            <w:pPr>
              <w:jc w:val="center"/>
              <w:rPr>
                <w:rFonts w:ascii="Arial" w:hAnsi="Arial" w:cs="Arial"/>
                <w:b/>
                <w:sz w:val="16"/>
                <w:szCs w:val="16"/>
              </w:rPr>
            </w:pPr>
          </w:p>
        </w:tc>
      </w:tr>
      <w:tr w:rsidR="005204E3" w:rsidRPr="005204E3" w14:paraId="31D10664" w14:textId="77777777" w:rsidTr="00581618">
        <w:trPr>
          <w:trHeight w:val="20"/>
        </w:trPr>
        <w:tc>
          <w:tcPr>
            <w:tcW w:w="531" w:type="pct"/>
            <w:tcBorders>
              <w:top w:val="single" w:sz="12" w:space="0" w:color="auto"/>
              <w:left w:val="single" w:sz="18" w:space="0" w:color="auto"/>
            </w:tcBorders>
            <w:tcMar>
              <w:left w:w="28" w:type="dxa"/>
              <w:right w:w="28" w:type="dxa"/>
            </w:tcMar>
            <w:vAlign w:val="center"/>
          </w:tcPr>
          <w:p w14:paraId="5ADAFE27"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Nord</w:t>
            </w:r>
          </w:p>
        </w:tc>
        <w:tc>
          <w:tcPr>
            <w:tcW w:w="1181" w:type="pct"/>
            <w:tcBorders>
              <w:top w:val="single" w:sz="12" w:space="0" w:color="auto"/>
              <w:bottom w:val="single" w:sz="4" w:space="0" w:color="auto"/>
            </w:tcBorders>
            <w:tcMar>
              <w:left w:w="28" w:type="dxa"/>
              <w:right w:w="28" w:type="dxa"/>
            </w:tcMar>
            <w:vAlign w:val="center"/>
          </w:tcPr>
          <w:p w14:paraId="1E550532"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O.S. Brașov, U.P. II Piatra Craiului</w:t>
            </w:r>
          </w:p>
        </w:tc>
        <w:tc>
          <w:tcPr>
            <w:tcW w:w="738" w:type="pct"/>
            <w:tcBorders>
              <w:top w:val="single" w:sz="12" w:space="0" w:color="auto"/>
              <w:bottom w:val="single" w:sz="4" w:space="0" w:color="auto"/>
            </w:tcBorders>
            <w:tcMar>
              <w:left w:w="28" w:type="dxa"/>
              <w:right w:w="28" w:type="dxa"/>
            </w:tcMar>
            <w:vAlign w:val="center"/>
          </w:tcPr>
          <w:p w14:paraId="3EB51FA3"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Naturale</w:t>
            </w:r>
          </w:p>
          <w:p w14:paraId="458B8D33"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Artificiale</w:t>
            </w:r>
          </w:p>
        </w:tc>
        <w:tc>
          <w:tcPr>
            <w:tcW w:w="1222" w:type="pct"/>
            <w:tcBorders>
              <w:top w:val="single" w:sz="12" w:space="0" w:color="auto"/>
              <w:bottom w:val="single" w:sz="4" w:space="0" w:color="auto"/>
            </w:tcBorders>
            <w:tcMar>
              <w:left w:w="28" w:type="dxa"/>
              <w:right w:w="28" w:type="dxa"/>
            </w:tcMar>
            <w:vAlign w:val="center"/>
          </w:tcPr>
          <w:p w14:paraId="15B4C754"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Creasta Pietrii Craiului</w:t>
            </w:r>
          </w:p>
        </w:tc>
        <w:tc>
          <w:tcPr>
            <w:tcW w:w="1328" w:type="pct"/>
            <w:tcBorders>
              <w:top w:val="single" w:sz="12" w:space="0" w:color="auto"/>
              <w:right w:val="single" w:sz="18" w:space="0" w:color="auto"/>
            </w:tcBorders>
            <w:tcMar>
              <w:left w:w="28" w:type="dxa"/>
              <w:right w:w="28" w:type="dxa"/>
            </w:tcMar>
            <w:vAlign w:val="center"/>
          </w:tcPr>
          <w:p w14:paraId="534FA746"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Culmi, liziere, arificiale, borne,</w:t>
            </w:r>
          </w:p>
        </w:tc>
      </w:tr>
      <w:tr w:rsidR="005204E3" w:rsidRPr="005204E3" w14:paraId="42F31F0A" w14:textId="77777777" w:rsidTr="00581618">
        <w:trPr>
          <w:trHeight w:val="20"/>
        </w:trPr>
        <w:tc>
          <w:tcPr>
            <w:tcW w:w="531" w:type="pct"/>
            <w:vMerge w:val="restart"/>
            <w:tcBorders>
              <w:top w:val="single" w:sz="2" w:space="0" w:color="auto"/>
              <w:left w:val="single" w:sz="18" w:space="0" w:color="auto"/>
              <w:right w:val="single" w:sz="2" w:space="0" w:color="auto"/>
            </w:tcBorders>
            <w:tcMar>
              <w:left w:w="28" w:type="dxa"/>
              <w:right w:w="28" w:type="dxa"/>
            </w:tcMar>
            <w:vAlign w:val="center"/>
          </w:tcPr>
          <w:p w14:paraId="3AEEFBA0"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Est</w:t>
            </w:r>
          </w:p>
        </w:tc>
        <w:tc>
          <w:tcPr>
            <w:tcW w:w="1181"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7D380608"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O.S. Brasov, U.P. I Bucegi</w:t>
            </w:r>
          </w:p>
        </w:tc>
        <w:tc>
          <w:tcPr>
            <w:tcW w:w="738"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694C6A19"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Naturale</w:t>
            </w:r>
          </w:p>
          <w:p w14:paraId="338F3167"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Artificiale</w:t>
            </w:r>
          </w:p>
        </w:tc>
        <w:tc>
          <w:tcPr>
            <w:tcW w:w="1222"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1766FA9C"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Valea Rea</w:t>
            </w:r>
          </w:p>
        </w:tc>
        <w:tc>
          <w:tcPr>
            <w:tcW w:w="1328" w:type="pct"/>
            <w:tcBorders>
              <w:top w:val="single" w:sz="2" w:space="0" w:color="auto"/>
              <w:left w:val="single" w:sz="2" w:space="0" w:color="auto"/>
              <w:right w:val="single" w:sz="18" w:space="0" w:color="auto"/>
            </w:tcBorders>
            <w:tcMar>
              <w:left w:w="28" w:type="dxa"/>
              <w:right w:w="28" w:type="dxa"/>
            </w:tcMar>
            <w:vAlign w:val="center"/>
          </w:tcPr>
          <w:p w14:paraId="64A9035E"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Culmi, păraie, liziere,  arificiale, borne,</w:t>
            </w:r>
          </w:p>
        </w:tc>
      </w:tr>
      <w:tr w:rsidR="005204E3" w:rsidRPr="005204E3" w14:paraId="3DB2389C" w14:textId="77777777" w:rsidTr="00581618">
        <w:trPr>
          <w:trHeight w:val="20"/>
        </w:trPr>
        <w:tc>
          <w:tcPr>
            <w:tcW w:w="531" w:type="pct"/>
            <w:vMerge/>
            <w:tcBorders>
              <w:left w:val="single" w:sz="18" w:space="0" w:color="auto"/>
              <w:right w:val="single" w:sz="2" w:space="0" w:color="auto"/>
            </w:tcBorders>
            <w:tcMar>
              <w:left w:w="28" w:type="dxa"/>
              <w:right w:w="28" w:type="dxa"/>
            </w:tcMar>
            <w:vAlign w:val="center"/>
          </w:tcPr>
          <w:p w14:paraId="03FAA013" w14:textId="77777777" w:rsidR="005204E3" w:rsidRPr="005204E3" w:rsidRDefault="005204E3" w:rsidP="00581618">
            <w:pPr>
              <w:jc w:val="center"/>
              <w:rPr>
                <w:rFonts w:ascii="Arial" w:hAnsi="Arial" w:cs="Arial"/>
                <w:sz w:val="16"/>
                <w:szCs w:val="16"/>
                <w:lang w:eastAsia="ro-RO"/>
              </w:rPr>
            </w:pPr>
          </w:p>
        </w:tc>
        <w:tc>
          <w:tcPr>
            <w:tcW w:w="1181"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40DB996C"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Fond Forestier Comuna Bran</w:t>
            </w:r>
          </w:p>
        </w:tc>
        <w:tc>
          <w:tcPr>
            <w:tcW w:w="738"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439997A1"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Naturale</w:t>
            </w:r>
          </w:p>
        </w:tc>
        <w:tc>
          <w:tcPr>
            <w:tcW w:w="1222"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765ADBB1"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Valea Băngăleasa</w:t>
            </w:r>
          </w:p>
        </w:tc>
        <w:tc>
          <w:tcPr>
            <w:tcW w:w="1328" w:type="pct"/>
            <w:tcBorders>
              <w:top w:val="single" w:sz="2" w:space="0" w:color="auto"/>
              <w:left w:val="single" w:sz="2" w:space="0" w:color="auto"/>
              <w:right w:val="single" w:sz="18" w:space="0" w:color="auto"/>
            </w:tcBorders>
            <w:tcMar>
              <w:left w:w="28" w:type="dxa"/>
              <w:right w:w="28" w:type="dxa"/>
            </w:tcMar>
            <w:vAlign w:val="center"/>
          </w:tcPr>
          <w:p w14:paraId="16AB1E33"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Păraie, borne</w:t>
            </w:r>
          </w:p>
        </w:tc>
      </w:tr>
      <w:tr w:rsidR="005204E3" w:rsidRPr="005204E3" w14:paraId="7E69C764" w14:textId="77777777" w:rsidTr="00581618">
        <w:trPr>
          <w:trHeight w:val="20"/>
        </w:trPr>
        <w:tc>
          <w:tcPr>
            <w:tcW w:w="531" w:type="pct"/>
            <w:vMerge w:val="restart"/>
            <w:tcBorders>
              <w:top w:val="single" w:sz="2" w:space="0" w:color="auto"/>
              <w:left w:val="single" w:sz="18" w:space="0" w:color="auto"/>
              <w:right w:val="single" w:sz="2" w:space="0" w:color="auto"/>
            </w:tcBorders>
            <w:tcMar>
              <w:left w:w="28" w:type="dxa"/>
              <w:right w:w="28" w:type="dxa"/>
            </w:tcMar>
            <w:vAlign w:val="center"/>
          </w:tcPr>
          <w:p w14:paraId="79328758"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Sud</w:t>
            </w:r>
          </w:p>
        </w:tc>
        <w:tc>
          <w:tcPr>
            <w:tcW w:w="1181" w:type="pct"/>
            <w:tcBorders>
              <w:top w:val="single" w:sz="2" w:space="0" w:color="auto"/>
              <w:left w:val="single" w:sz="2" w:space="0" w:color="auto"/>
              <w:right w:val="single" w:sz="2" w:space="0" w:color="auto"/>
            </w:tcBorders>
            <w:tcMar>
              <w:left w:w="28" w:type="dxa"/>
              <w:right w:w="28" w:type="dxa"/>
            </w:tcMar>
            <w:vAlign w:val="center"/>
          </w:tcPr>
          <w:p w14:paraId="227F3089"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Fond Forestier Composesorat Moieciu</w:t>
            </w:r>
          </w:p>
        </w:tc>
        <w:tc>
          <w:tcPr>
            <w:tcW w:w="738"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0475AB19"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Artificiale Naturale</w:t>
            </w:r>
          </w:p>
        </w:tc>
        <w:tc>
          <w:tcPr>
            <w:tcW w:w="1222" w:type="pct"/>
            <w:tcBorders>
              <w:top w:val="single" w:sz="2" w:space="0" w:color="auto"/>
              <w:left w:val="single" w:sz="2" w:space="0" w:color="auto"/>
              <w:bottom w:val="single" w:sz="2" w:space="0" w:color="auto"/>
              <w:right w:val="single" w:sz="2" w:space="0" w:color="auto"/>
            </w:tcBorders>
            <w:tcMar>
              <w:left w:w="28" w:type="dxa"/>
              <w:right w:w="28" w:type="dxa"/>
            </w:tcMar>
            <w:vAlign w:val="center"/>
          </w:tcPr>
          <w:p w14:paraId="3131A1D2"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Culmea Vizurii</w:t>
            </w:r>
          </w:p>
          <w:p w14:paraId="5819B08E"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Pr. Moiecelul Cald</w:t>
            </w:r>
          </w:p>
        </w:tc>
        <w:tc>
          <w:tcPr>
            <w:tcW w:w="1328" w:type="pct"/>
            <w:tcBorders>
              <w:top w:val="single" w:sz="2" w:space="0" w:color="auto"/>
              <w:left w:val="single" w:sz="2" w:space="0" w:color="auto"/>
              <w:bottom w:val="single" w:sz="2" w:space="0" w:color="auto"/>
              <w:right w:val="single" w:sz="18" w:space="0" w:color="auto"/>
            </w:tcBorders>
            <w:tcMar>
              <w:left w:w="28" w:type="dxa"/>
              <w:right w:w="28" w:type="dxa"/>
            </w:tcMar>
            <w:vAlign w:val="center"/>
          </w:tcPr>
          <w:p w14:paraId="6C972B6C"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Culmi, păraie, arificiale, borne,</w:t>
            </w:r>
          </w:p>
        </w:tc>
      </w:tr>
      <w:tr w:rsidR="005204E3" w:rsidRPr="005204E3" w14:paraId="197BBD18" w14:textId="77777777" w:rsidTr="00581618">
        <w:trPr>
          <w:trHeight w:val="20"/>
        </w:trPr>
        <w:tc>
          <w:tcPr>
            <w:tcW w:w="531" w:type="pct"/>
            <w:vMerge/>
            <w:tcBorders>
              <w:left w:val="single" w:sz="18" w:space="0" w:color="auto"/>
              <w:right w:val="single" w:sz="2" w:space="0" w:color="auto"/>
            </w:tcBorders>
            <w:tcMar>
              <w:left w:w="28" w:type="dxa"/>
              <w:right w:w="28" w:type="dxa"/>
            </w:tcMar>
            <w:vAlign w:val="center"/>
          </w:tcPr>
          <w:p w14:paraId="3B133C97" w14:textId="77777777" w:rsidR="005204E3" w:rsidRPr="005204E3" w:rsidRDefault="005204E3" w:rsidP="00581618">
            <w:pPr>
              <w:jc w:val="center"/>
              <w:rPr>
                <w:rFonts w:ascii="Arial" w:hAnsi="Arial" w:cs="Arial"/>
                <w:sz w:val="16"/>
                <w:szCs w:val="16"/>
                <w:lang w:eastAsia="ro-RO"/>
              </w:rPr>
            </w:pPr>
          </w:p>
        </w:tc>
        <w:tc>
          <w:tcPr>
            <w:tcW w:w="1181" w:type="pct"/>
            <w:tcBorders>
              <w:top w:val="single" w:sz="4" w:space="0" w:color="auto"/>
              <w:left w:val="single" w:sz="2" w:space="0" w:color="auto"/>
              <w:right w:val="single" w:sz="2" w:space="0" w:color="auto"/>
            </w:tcBorders>
            <w:tcMar>
              <w:left w:w="28" w:type="dxa"/>
              <w:right w:w="28" w:type="dxa"/>
            </w:tcMar>
            <w:vAlign w:val="center"/>
          </w:tcPr>
          <w:p w14:paraId="6C085108"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O.S. Brasov, U.P. I Bucegi</w:t>
            </w:r>
          </w:p>
        </w:tc>
        <w:tc>
          <w:tcPr>
            <w:tcW w:w="738" w:type="pct"/>
            <w:tcBorders>
              <w:top w:val="single" w:sz="4" w:space="0" w:color="auto"/>
              <w:left w:val="single" w:sz="2" w:space="0" w:color="auto"/>
              <w:bottom w:val="single" w:sz="4" w:space="0" w:color="auto"/>
              <w:right w:val="single" w:sz="2" w:space="0" w:color="auto"/>
            </w:tcBorders>
            <w:tcMar>
              <w:left w:w="28" w:type="dxa"/>
              <w:right w:w="28" w:type="dxa"/>
            </w:tcMar>
            <w:vAlign w:val="center"/>
          </w:tcPr>
          <w:p w14:paraId="16199A7E" w14:textId="77777777" w:rsidR="005204E3" w:rsidRPr="005204E3" w:rsidRDefault="005204E3" w:rsidP="00581618">
            <w:pPr>
              <w:jc w:val="center"/>
              <w:rPr>
                <w:rFonts w:ascii="Arial" w:hAnsi="Arial" w:cs="Arial"/>
                <w:sz w:val="16"/>
                <w:szCs w:val="16"/>
              </w:rPr>
            </w:pPr>
            <w:r w:rsidRPr="005204E3">
              <w:rPr>
                <w:rFonts w:ascii="Arial" w:hAnsi="Arial" w:cs="Arial"/>
                <w:sz w:val="16"/>
                <w:szCs w:val="16"/>
                <w:lang w:eastAsia="ro-RO"/>
              </w:rPr>
              <w:t>artificiale</w:t>
            </w:r>
          </w:p>
        </w:tc>
        <w:tc>
          <w:tcPr>
            <w:tcW w:w="1222" w:type="pct"/>
            <w:tcBorders>
              <w:top w:val="single" w:sz="2" w:space="0" w:color="auto"/>
              <w:left w:val="single" w:sz="2" w:space="0" w:color="auto"/>
              <w:bottom w:val="single" w:sz="4" w:space="0" w:color="auto"/>
              <w:right w:val="single" w:sz="2" w:space="0" w:color="auto"/>
            </w:tcBorders>
            <w:tcMar>
              <w:left w:w="28" w:type="dxa"/>
              <w:right w:w="28" w:type="dxa"/>
            </w:tcMar>
            <w:vAlign w:val="center"/>
          </w:tcPr>
          <w:p w14:paraId="6F488D8A"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w:t>
            </w:r>
          </w:p>
        </w:tc>
        <w:tc>
          <w:tcPr>
            <w:tcW w:w="1328" w:type="pct"/>
            <w:tcBorders>
              <w:top w:val="single" w:sz="2" w:space="0" w:color="auto"/>
              <w:left w:val="single" w:sz="2" w:space="0" w:color="auto"/>
              <w:right w:val="single" w:sz="18" w:space="0" w:color="auto"/>
            </w:tcBorders>
            <w:tcMar>
              <w:left w:w="28" w:type="dxa"/>
              <w:right w:w="28" w:type="dxa"/>
            </w:tcMar>
            <w:vAlign w:val="center"/>
          </w:tcPr>
          <w:p w14:paraId="4D6AE90F"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Arificiale, borne,</w:t>
            </w:r>
          </w:p>
        </w:tc>
      </w:tr>
      <w:tr w:rsidR="005204E3" w:rsidRPr="005204E3" w14:paraId="56AABB00" w14:textId="77777777" w:rsidTr="00581618">
        <w:trPr>
          <w:trHeight w:val="20"/>
        </w:trPr>
        <w:tc>
          <w:tcPr>
            <w:tcW w:w="531" w:type="pct"/>
            <w:vMerge w:val="restart"/>
            <w:tcBorders>
              <w:top w:val="single" w:sz="2" w:space="0" w:color="auto"/>
              <w:left w:val="single" w:sz="18" w:space="0" w:color="auto"/>
              <w:right w:val="single" w:sz="2" w:space="0" w:color="auto"/>
            </w:tcBorders>
            <w:tcMar>
              <w:left w:w="28" w:type="dxa"/>
              <w:right w:w="28" w:type="dxa"/>
            </w:tcMar>
            <w:vAlign w:val="center"/>
          </w:tcPr>
          <w:p w14:paraId="3B11F0A0"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Vest</w:t>
            </w:r>
          </w:p>
        </w:tc>
        <w:tc>
          <w:tcPr>
            <w:tcW w:w="1181" w:type="pct"/>
            <w:tcBorders>
              <w:top w:val="single" w:sz="2" w:space="0" w:color="auto"/>
              <w:left w:val="single" w:sz="2" w:space="0" w:color="auto"/>
              <w:bottom w:val="single" w:sz="4" w:space="0" w:color="auto"/>
            </w:tcBorders>
            <w:tcMar>
              <w:left w:w="28" w:type="dxa"/>
              <w:right w:w="28" w:type="dxa"/>
            </w:tcMar>
            <w:vAlign w:val="center"/>
          </w:tcPr>
          <w:p w14:paraId="3A48F8BA"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O.S. Rucăr</w:t>
            </w:r>
          </w:p>
        </w:tc>
        <w:tc>
          <w:tcPr>
            <w:tcW w:w="738" w:type="pct"/>
            <w:tcBorders>
              <w:top w:val="single" w:sz="2" w:space="0" w:color="auto"/>
              <w:bottom w:val="single" w:sz="4" w:space="0" w:color="auto"/>
            </w:tcBorders>
            <w:tcMar>
              <w:left w:w="28" w:type="dxa"/>
              <w:right w:w="28" w:type="dxa"/>
            </w:tcMar>
            <w:vAlign w:val="center"/>
          </w:tcPr>
          <w:p w14:paraId="1C7ABFCE"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naturale</w:t>
            </w:r>
          </w:p>
        </w:tc>
        <w:tc>
          <w:tcPr>
            <w:tcW w:w="1222" w:type="pct"/>
            <w:tcBorders>
              <w:top w:val="single" w:sz="2" w:space="0" w:color="auto"/>
              <w:bottom w:val="single" w:sz="2" w:space="0" w:color="auto"/>
            </w:tcBorders>
            <w:tcMar>
              <w:left w:w="28" w:type="dxa"/>
              <w:right w:w="28" w:type="dxa"/>
            </w:tcMar>
            <w:vAlign w:val="center"/>
          </w:tcPr>
          <w:p w14:paraId="2C1CF936"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Culmea Grindului</w:t>
            </w:r>
          </w:p>
        </w:tc>
        <w:tc>
          <w:tcPr>
            <w:tcW w:w="1328" w:type="pct"/>
            <w:tcBorders>
              <w:top w:val="single" w:sz="2" w:space="0" w:color="auto"/>
              <w:bottom w:val="single" w:sz="2" w:space="0" w:color="auto"/>
              <w:right w:val="single" w:sz="18" w:space="0" w:color="auto"/>
            </w:tcBorders>
            <w:tcMar>
              <w:left w:w="28" w:type="dxa"/>
              <w:right w:w="28" w:type="dxa"/>
            </w:tcMar>
            <w:vAlign w:val="center"/>
          </w:tcPr>
          <w:p w14:paraId="6E914902"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Culmi, borne,</w:t>
            </w:r>
          </w:p>
        </w:tc>
      </w:tr>
      <w:tr w:rsidR="005204E3" w:rsidRPr="005204E3" w14:paraId="076035D2" w14:textId="77777777" w:rsidTr="00581618">
        <w:trPr>
          <w:trHeight w:val="20"/>
        </w:trPr>
        <w:tc>
          <w:tcPr>
            <w:tcW w:w="531" w:type="pct"/>
            <w:vMerge/>
            <w:tcBorders>
              <w:top w:val="single" w:sz="2" w:space="0" w:color="auto"/>
              <w:left w:val="single" w:sz="18" w:space="0" w:color="auto"/>
              <w:right w:val="single" w:sz="2" w:space="0" w:color="auto"/>
            </w:tcBorders>
            <w:tcMar>
              <w:left w:w="28" w:type="dxa"/>
              <w:right w:w="28" w:type="dxa"/>
            </w:tcMar>
            <w:vAlign w:val="center"/>
          </w:tcPr>
          <w:p w14:paraId="6ED4D0C7" w14:textId="77777777" w:rsidR="005204E3" w:rsidRPr="005204E3" w:rsidRDefault="005204E3" w:rsidP="00581618">
            <w:pPr>
              <w:jc w:val="center"/>
              <w:rPr>
                <w:rFonts w:ascii="Arial" w:hAnsi="Arial" w:cs="Arial"/>
                <w:sz w:val="16"/>
                <w:szCs w:val="16"/>
                <w:lang w:eastAsia="ro-RO"/>
              </w:rPr>
            </w:pPr>
          </w:p>
        </w:tc>
        <w:tc>
          <w:tcPr>
            <w:tcW w:w="1181" w:type="pct"/>
            <w:tcBorders>
              <w:top w:val="single" w:sz="2" w:space="0" w:color="auto"/>
              <w:left w:val="single" w:sz="2" w:space="0" w:color="auto"/>
              <w:bottom w:val="single" w:sz="4" w:space="0" w:color="auto"/>
            </w:tcBorders>
            <w:tcMar>
              <w:left w:w="28" w:type="dxa"/>
              <w:right w:w="28" w:type="dxa"/>
            </w:tcMar>
            <w:vAlign w:val="center"/>
          </w:tcPr>
          <w:p w14:paraId="755A6411"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O.S. Brasov, U.P. I Bucegi</w:t>
            </w:r>
          </w:p>
        </w:tc>
        <w:tc>
          <w:tcPr>
            <w:tcW w:w="738" w:type="pct"/>
            <w:tcBorders>
              <w:top w:val="single" w:sz="2" w:space="0" w:color="auto"/>
              <w:bottom w:val="single" w:sz="4" w:space="0" w:color="auto"/>
            </w:tcBorders>
            <w:tcMar>
              <w:left w:w="28" w:type="dxa"/>
              <w:right w:w="28" w:type="dxa"/>
            </w:tcMar>
            <w:vAlign w:val="center"/>
          </w:tcPr>
          <w:p w14:paraId="27BDD118"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naturale</w:t>
            </w:r>
          </w:p>
        </w:tc>
        <w:tc>
          <w:tcPr>
            <w:tcW w:w="1222" w:type="pct"/>
            <w:tcBorders>
              <w:top w:val="single" w:sz="2" w:space="0" w:color="auto"/>
              <w:bottom w:val="single" w:sz="2" w:space="0" w:color="auto"/>
            </w:tcBorders>
            <w:tcMar>
              <w:left w:w="28" w:type="dxa"/>
              <w:right w:w="28" w:type="dxa"/>
            </w:tcMar>
            <w:vAlign w:val="center"/>
          </w:tcPr>
          <w:p w14:paraId="380B555E"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Culmea Prăpăstiilor</w:t>
            </w:r>
          </w:p>
          <w:p w14:paraId="25D6D436"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Pr. Grădiștea</w:t>
            </w:r>
          </w:p>
        </w:tc>
        <w:tc>
          <w:tcPr>
            <w:tcW w:w="1328" w:type="pct"/>
            <w:tcBorders>
              <w:top w:val="single" w:sz="2" w:space="0" w:color="auto"/>
              <w:bottom w:val="single" w:sz="2" w:space="0" w:color="auto"/>
              <w:right w:val="single" w:sz="18" w:space="0" w:color="auto"/>
            </w:tcBorders>
            <w:tcMar>
              <w:left w:w="28" w:type="dxa"/>
              <w:right w:w="28" w:type="dxa"/>
            </w:tcMar>
            <w:vAlign w:val="center"/>
          </w:tcPr>
          <w:p w14:paraId="3D97E605"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Culmi, liziere, pârâu, arificiale, borne,</w:t>
            </w:r>
          </w:p>
        </w:tc>
      </w:tr>
      <w:tr w:rsidR="005204E3" w:rsidRPr="005204E3" w14:paraId="50F71CDF" w14:textId="77777777" w:rsidTr="00581618">
        <w:trPr>
          <w:trHeight w:val="20"/>
        </w:trPr>
        <w:tc>
          <w:tcPr>
            <w:tcW w:w="531" w:type="pct"/>
            <w:vMerge/>
            <w:tcBorders>
              <w:left w:val="single" w:sz="18" w:space="0" w:color="auto"/>
              <w:bottom w:val="single" w:sz="18" w:space="0" w:color="auto"/>
              <w:right w:val="single" w:sz="2" w:space="0" w:color="auto"/>
            </w:tcBorders>
            <w:tcMar>
              <w:left w:w="28" w:type="dxa"/>
              <w:right w:w="28" w:type="dxa"/>
            </w:tcMar>
            <w:vAlign w:val="center"/>
          </w:tcPr>
          <w:p w14:paraId="10FD7144" w14:textId="77777777" w:rsidR="005204E3" w:rsidRPr="005204E3" w:rsidRDefault="005204E3" w:rsidP="00581618">
            <w:pPr>
              <w:jc w:val="center"/>
              <w:rPr>
                <w:rFonts w:ascii="Arial" w:hAnsi="Arial" w:cs="Arial"/>
                <w:sz w:val="16"/>
                <w:szCs w:val="16"/>
                <w:lang w:eastAsia="ro-RO"/>
              </w:rPr>
            </w:pPr>
          </w:p>
        </w:tc>
        <w:tc>
          <w:tcPr>
            <w:tcW w:w="1181" w:type="pct"/>
            <w:tcBorders>
              <w:top w:val="single" w:sz="4" w:space="0" w:color="auto"/>
              <w:left w:val="single" w:sz="2" w:space="0" w:color="auto"/>
              <w:bottom w:val="single" w:sz="18" w:space="0" w:color="auto"/>
            </w:tcBorders>
            <w:tcMar>
              <w:left w:w="28" w:type="dxa"/>
              <w:right w:w="28" w:type="dxa"/>
            </w:tcMar>
            <w:vAlign w:val="center"/>
          </w:tcPr>
          <w:p w14:paraId="65EEE51D"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Fond Forestier Comuna Fundata</w:t>
            </w:r>
          </w:p>
          <w:p w14:paraId="18D87835"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Fond Forestier Composesorat Moieciu</w:t>
            </w:r>
          </w:p>
        </w:tc>
        <w:tc>
          <w:tcPr>
            <w:tcW w:w="738" w:type="pct"/>
            <w:tcBorders>
              <w:top w:val="single" w:sz="4" w:space="0" w:color="auto"/>
              <w:bottom w:val="single" w:sz="18" w:space="0" w:color="auto"/>
            </w:tcBorders>
            <w:tcMar>
              <w:left w:w="28" w:type="dxa"/>
              <w:right w:w="28" w:type="dxa"/>
            </w:tcMar>
            <w:vAlign w:val="center"/>
          </w:tcPr>
          <w:p w14:paraId="43884798"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Naturale</w:t>
            </w:r>
          </w:p>
          <w:p w14:paraId="5E2F70DA"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artificiale</w:t>
            </w:r>
          </w:p>
        </w:tc>
        <w:tc>
          <w:tcPr>
            <w:tcW w:w="1222" w:type="pct"/>
            <w:tcBorders>
              <w:top w:val="single" w:sz="2" w:space="0" w:color="auto"/>
              <w:bottom w:val="single" w:sz="18" w:space="0" w:color="auto"/>
            </w:tcBorders>
            <w:tcMar>
              <w:left w:w="28" w:type="dxa"/>
              <w:right w:w="28" w:type="dxa"/>
            </w:tcMar>
            <w:vAlign w:val="center"/>
          </w:tcPr>
          <w:p w14:paraId="5D0944D8"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Pr. Moiecelul Cald</w:t>
            </w:r>
          </w:p>
        </w:tc>
        <w:tc>
          <w:tcPr>
            <w:tcW w:w="1328" w:type="pct"/>
            <w:tcBorders>
              <w:top w:val="single" w:sz="2" w:space="0" w:color="auto"/>
              <w:bottom w:val="single" w:sz="18" w:space="0" w:color="auto"/>
              <w:right w:val="single" w:sz="18" w:space="0" w:color="auto"/>
            </w:tcBorders>
            <w:tcMar>
              <w:left w:w="28" w:type="dxa"/>
              <w:right w:w="28" w:type="dxa"/>
            </w:tcMar>
            <w:vAlign w:val="center"/>
          </w:tcPr>
          <w:p w14:paraId="47A2F0A7" w14:textId="77777777" w:rsidR="005204E3" w:rsidRPr="005204E3" w:rsidRDefault="005204E3" w:rsidP="00581618">
            <w:pPr>
              <w:jc w:val="center"/>
              <w:rPr>
                <w:rFonts w:ascii="Arial" w:hAnsi="Arial" w:cs="Arial"/>
                <w:sz w:val="16"/>
                <w:szCs w:val="16"/>
                <w:lang w:eastAsia="ro-RO"/>
              </w:rPr>
            </w:pPr>
            <w:r w:rsidRPr="005204E3">
              <w:rPr>
                <w:rFonts w:ascii="Arial" w:hAnsi="Arial" w:cs="Arial"/>
                <w:sz w:val="16"/>
                <w:szCs w:val="16"/>
                <w:lang w:eastAsia="ro-RO"/>
              </w:rPr>
              <w:t>Liziere, pârâu, arificiale, borne,</w:t>
            </w:r>
          </w:p>
        </w:tc>
      </w:tr>
    </w:tbl>
    <w:p w14:paraId="5A4C8D44" w14:textId="77777777" w:rsidR="005204E3" w:rsidRDefault="005204E3" w:rsidP="00942903">
      <w:pPr>
        <w:pStyle w:val="NoSpacing1"/>
        <w:rPr>
          <w:rFonts w:ascii="Arial" w:hAnsi="Arial" w:cs="Arial"/>
          <w:i/>
          <w:color w:val="EE0000"/>
          <w:sz w:val="24"/>
          <w:szCs w:val="24"/>
        </w:rPr>
      </w:pPr>
    </w:p>
    <w:p w14:paraId="4D994E96" w14:textId="1C46E77C" w:rsidR="003351F8" w:rsidRPr="005204E3" w:rsidRDefault="003351F8" w:rsidP="00236128">
      <w:pPr>
        <w:pStyle w:val="Corptext"/>
        <w:spacing w:after="0" w:line="240" w:lineRule="auto"/>
        <w:ind w:firstLine="708"/>
        <w:jc w:val="both"/>
        <w:rPr>
          <w:rFonts w:ascii="Arial" w:hAnsi="Arial" w:cs="Arial"/>
          <w:lang w:val="ro-RO"/>
        </w:rPr>
      </w:pPr>
      <w:r w:rsidRPr="005204E3">
        <w:rPr>
          <w:rFonts w:ascii="Arial" w:hAnsi="Arial" w:cs="Arial"/>
          <w:lang w:val="ro-RO"/>
        </w:rPr>
        <w:t>Toate</w:t>
      </w:r>
      <w:r w:rsidRPr="005204E3">
        <w:rPr>
          <w:rFonts w:ascii="Arial" w:hAnsi="Arial" w:cs="Arial"/>
          <w:spacing w:val="14"/>
          <w:lang w:val="ro-RO"/>
        </w:rPr>
        <w:t xml:space="preserve"> </w:t>
      </w:r>
      <w:r w:rsidRPr="005204E3">
        <w:rPr>
          <w:rFonts w:ascii="Arial" w:hAnsi="Arial" w:cs="Arial"/>
          <w:lang w:val="ro-RO"/>
        </w:rPr>
        <w:t>hotarele</w:t>
      </w:r>
      <w:r w:rsidRPr="005204E3">
        <w:rPr>
          <w:rFonts w:ascii="Arial" w:hAnsi="Arial" w:cs="Arial"/>
          <w:spacing w:val="16"/>
          <w:lang w:val="ro-RO"/>
        </w:rPr>
        <w:t xml:space="preserve"> </w:t>
      </w:r>
      <w:r w:rsidRPr="005204E3">
        <w:rPr>
          <w:rFonts w:ascii="Arial" w:hAnsi="Arial" w:cs="Arial"/>
          <w:lang w:val="ro-RO"/>
        </w:rPr>
        <w:t>sunt</w:t>
      </w:r>
      <w:r w:rsidRPr="005204E3">
        <w:rPr>
          <w:rFonts w:ascii="Arial" w:hAnsi="Arial" w:cs="Arial"/>
          <w:spacing w:val="13"/>
          <w:lang w:val="ro-RO"/>
        </w:rPr>
        <w:t xml:space="preserve"> </w:t>
      </w:r>
      <w:r w:rsidRPr="005204E3">
        <w:rPr>
          <w:rFonts w:ascii="Arial" w:hAnsi="Arial" w:cs="Arial"/>
          <w:lang w:val="ro-RO"/>
        </w:rPr>
        <w:t>evidente</w:t>
      </w:r>
      <w:r w:rsidRPr="005204E3">
        <w:rPr>
          <w:rFonts w:ascii="Arial" w:hAnsi="Arial" w:cs="Arial"/>
          <w:spacing w:val="16"/>
          <w:lang w:val="ro-RO"/>
        </w:rPr>
        <w:t xml:space="preserve"> </w:t>
      </w:r>
      <w:r w:rsidRPr="005204E3">
        <w:rPr>
          <w:rFonts w:ascii="Arial" w:hAnsi="Arial" w:cs="Arial"/>
          <w:lang w:val="ro-RO"/>
        </w:rPr>
        <w:t>şi</w:t>
      </w:r>
      <w:r w:rsidRPr="005204E3">
        <w:rPr>
          <w:rFonts w:ascii="Arial" w:hAnsi="Arial" w:cs="Arial"/>
          <w:spacing w:val="15"/>
          <w:lang w:val="ro-RO"/>
        </w:rPr>
        <w:t xml:space="preserve"> </w:t>
      </w:r>
      <w:r w:rsidRPr="005204E3">
        <w:rPr>
          <w:rFonts w:ascii="Arial" w:hAnsi="Arial" w:cs="Arial"/>
          <w:lang w:val="ro-RO"/>
        </w:rPr>
        <w:t>sunt</w:t>
      </w:r>
      <w:r w:rsidRPr="005204E3">
        <w:rPr>
          <w:rFonts w:ascii="Arial" w:hAnsi="Arial" w:cs="Arial"/>
          <w:spacing w:val="13"/>
          <w:lang w:val="ro-RO"/>
        </w:rPr>
        <w:t xml:space="preserve"> </w:t>
      </w:r>
      <w:r w:rsidRPr="005204E3">
        <w:rPr>
          <w:rFonts w:ascii="Arial" w:hAnsi="Arial" w:cs="Arial"/>
          <w:lang w:val="ro-RO"/>
        </w:rPr>
        <w:t>materializate</w:t>
      </w:r>
      <w:r w:rsidRPr="005204E3">
        <w:rPr>
          <w:rFonts w:ascii="Arial" w:hAnsi="Arial" w:cs="Arial"/>
          <w:spacing w:val="16"/>
          <w:lang w:val="ro-RO"/>
        </w:rPr>
        <w:t xml:space="preserve"> </w:t>
      </w:r>
      <w:r w:rsidRPr="005204E3">
        <w:rPr>
          <w:rFonts w:ascii="Arial" w:hAnsi="Arial" w:cs="Arial"/>
          <w:lang w:val="ro-RO"/>
        </w:rPr>
        <w:t>cu</w:t>
      </w:r>
      <w:r w:rsidRPr="005204E3">
        <w:rPr>
          <w:rFonts w:ascii="Arial" w:hAnsi="Arial" w:cs="Arial"/>
          <w:spacing w:val="16"/>
          <w:lang w:val="ro-RO"/>
        </w:rPr>
        <w:t xml:space="preserve"> </w:t>
      </w:r>
      <w:r w:rsidRPr="005204E3">
        <w:rPr>
          <w:rFonts w:ascii="Arial" w:hAnsi="Arial" w:cs="Arial"/>
          <w:lang w:val="ro-RO"/>
        </w:rPr>
        <w:t>semne</w:t>
      </w:r>
      <w:r w:rsidRPr="005204E3">
        <w:rPr>
          <w:rFonts w:ascii="Arial" w:hAnsi="Arial" w:cs="Arial"/>
          <w:spacing w:val="11"/>
          <w:lang w:val="ro-RO"/>
        </w:rPr>
        <w:t xml:space="preserve"> </w:t>
      </w:r>
      <w:r w:rsidRPr="005204E3">
        <w:rPr>
          <w:rFonts w:ascii="Arial" w:hAnsi="Arial" w:cs="Arial"/>
          <w:lang w:val="ro-RO"/>
        </w:rPr>
        <w:t>uzuale</w:t>
      </w:r>
      <w:r w:rsidRPr="005204E3">
        <w:rPr>
          <w:rFonts w:ascii="Arial" w:hAnsi="Arial" w:cs="Arial"/>
          <w:spacing w:val="16"/>
          <w:lang w:val="ro-RO"/>
        </w:rPr>
        <w:t xml:space="preserve"> </w:t>
      </w:r>
      <w:r w:rsidRPr="005204E3">
        <w:rPr>
          <w:rFonts w:ascii="Arial" w:hAnsi="Arial" w:cs="Arial"/>
          <w:lang w:val="ro-RO"/>
        </w:rPr>
        <w:t>pentru</w:t>
      </w:r>
      <w:r w:rsidR="00236128" w:rsidRPr="005204E3">
        <w:rPr>
          <w:rFonts w:ascii="Arial" w:hAnsi="Arial" w:cs="Arial"/>
          <w:lang w:val="ro-RO"/>
        </w:rPr>
        <w:t xml:space="preserve"> </w:t>
      </w:r>
      <w:r w:rsidRPr="005204E3">
        <w:rPr>
          <w:rFonts w:ascii="Arial" w:hAnsi="Arial" w:cs="Arial"/>
          <w:spacing w:val="-61"/>
          <w:lang w:val="ro-RO"/>
        </w:rPr>
        <w:t xml:space="preserve"> </w:t>
      </w:r>
      <w:r w:rsidRPr="005204E3">
        <w:rPr>
          <w:rFonts w:ascii="Arial" w:hAnsi="Arial" w:cs="Arial"/>
          <w:lang w:val="ro-RO"/>
        </w:rPr>
        <w:t>delimitarea</w:t>
      </w:r>
      <w:r w:rsidRPr="005204E3">
        <w:rPr>
          <w:rFonts w:ascii="Arial" w:hAnsi="Arial" w:cs="Arial"/>
          <w:spacing w:val="-1"/>
          <w:lang w:val="ro-RO"/>
        </w:rPr>
        <w:t xml:space="preserve"> </w:t>
      </w:r>
      <w:r w:rsidRPr="005204E3">
        <w:rPr>
          <w:rFonts w:ascii="Arial" w:hAnsi="Arial" w:cs="Arial"/>
          <w:lang w:val="ro-RO"/>
        </w:rPr>
        <w:t>fondului</w:t>
      </w:r>
      <w:r w:rsidRPr="005204E3">
        <w:rPr>
          <w:rFonts w:ascii="Arial" w:hAnsi="Arial" w:cs="Arial"/>
          <w:spacing w:val="-1"/>
          <w:lang w:val="ro-RO"/>
        </w:rPr>
        <w:t xml:space="preserve"> </w:t>
      </w:r>
      <w:r w:rsidRPr="005204E3">
        <w:rPr>
          <w:rFonts w:ascii="Arial" w:hAnsi="Arial" w:cs="Arial"/>
          <w:lang w:val="ro-RO"/>
        </w:rPr>
        <w:t>forestier,</w:t>
      </w:r>
      <w:r w:rsidRPr="005204E3">
        <w:rPr>
          <w:rFonts w:ascii="Arial" w:hAnsi="Arial" w:cs="Arial"/>
          <w:spacing w:val="4"/>
          <w:lang w:val="ro-RO"/>
        </w:rPr>
        <w:t xml:space="preserve"> </w:t>
      </w:r>
      <w:r w:rsidRPr="005204E3">
        <w:rPr>
          <w:rFonts w:ascii="Arial" w:hAnsi="Arial" w:cs="Arial"/>
          <w:lang w:val="ro-RO"/>
        </w:rPr>
        <w:t>precum</w:t>
      </w:r>
      <w:r w:rsidRPr="005204E3">
        <w:rPr>
          <w:rFonts w:ascii="Arial" w:hAnsi="Arial" w:cs="Arial"/>
          <w:spacing w:val="3"/>
          <w:lang w:val="ro-RO"/>
        </w:rPr>
        <w:t xml:space="preserve"> </w:t>
      </w:r>
      <w:r w:rsidRPr="005204E3">
        <w:rPr>
          <w:rFonts w:ascii="Arial" w:hAnsi="Arial" w:cs="Arial"/>
          <w:lang w:val="ro-RO"/>
        </w:rPr>
        <w:t>şi</w:t>
      </w:r>
      <w:r w:rsidRPr="005204E3">
        <w:rPr>
          <w:rFonts w:ascii="Arial" w:hAnsi="Arial" w:cs="Arial"/>
          <w:spacing w:val="1"/>
          <w:lang w:val="ro-RO"/>
        </w:rPr>
        <w:t xml:space="preserve"> </w:t>
      </w:r>
      <w:r w:rsidRPr="005204E3">
        <w:rPr>
          <w:rFonts w:ascii="Arial" w:hAnsi="Arial" w:cs="Arial"/>
          <w:lang w:val="ro-RO"/>
        </w:rPr>
        <w:t>cu borne.</w:t>
      </w:r>
      <w:r w:rsidRPr="005204E3">
        <w:rPr>
          <w:rFonts w:ascii="Arial" w:hAnsi="Arial" w:cs="Arial"/>
          <w:spacing w:val="2"/>
          <w:lang w:val="ro-RO"/>
        </w:rPr>
        <w:t xml:space="preserve"> </w:t>
      </w:r>
      <w:r w:rsidRPr="005204E3">
        <w:rPr>
          <w:rFonts w:ascii="Arial" w:hAnsi="Arial" w:cs="Arial"/>
          <w:lang w:val="ro-RO"/>
        </w:rPr>
        <w:t>Nu există</w:t>
      </w:r>
      <w:r w:rsidRPr="005204E3">
        <w:rPr>
          <w:rFonts w:ascii="Arial" w:hAnsi="Arial" w:cs="Arial"/>
          <w:spacing w:val="2"/>
          <w:lang w:val="ro-RO"/>
        </w:rPr>
        <w:t xml:space="preserve"> </w:t>
      </w:r>
      <w:r w:rsidRPr="005204E3">
        <w:rPr>
          <w:rFonts w:ascii="Arial" w:hAnsi="Arial" w:cs="Arial"/>
          <w:lang w:val="ro-RO"/>
        </w:rPr>
        <w:t>încălcări</w:t>
      </w:r>
      <w:r w:rsidRPr="005204E3">
        <w:rPr>
          <w:rFonts w:ascii="Arial" w:hAnsi="Arial" w:cs="Arial"/>
          <w:spacing w:val="-1"/>
          <w:lang w:val="ro-RO"/>
        </w:rPr>
        <w:t xml:space="preserve"> </w:t>
      </w:r>
      <w:r w:rsidRPr="005204E3">
        <w:rPr>
          <w:rFonts w:ascii="Arial" w:hAnsi="Arial" w:cs="Arial"/>
          <w:lang w:val="ro-RO"/>
        </w:rPr>
        <w:t>de</w:t>
      </w:r>
      <w:r w:rsidRPr="005204E3">
        <w:rPr>
          <w:rFonts w:ascii="Arial" w:hAnsi="Arial" w:cs="Arial"/>
          <w:spacing w:val="2"/>
          <w:lang w:val="ro-RO"/>
        </w:rPr>
        <w:t xml:space="preserve"> </w:t>
      </w:r>
      <w:r w:rsidRPr="005204E3">
        <w:rPr>
          <w:rFonts w:ascii="Arial" w:hAnsi="Arial" w:cs="Arial"/>
          <w:lang w:val="ro-RO"/>
        </w:rPr>
        <w:t>hotare.</w:t>
      </w:r>
    </w:p>
    <w:bookmarkEnd w:id="12"/>
    <w:p w14:paraId="419D8082" w14:textId="77777777" w:rsidR="00DC7A8A" w:rsidRPr="00464B07" w:rsidRDefault="00DC7A8A" w:rsidP="00DC7A8A">
      <w:pPr>
        <w:ind w:firstLine="720"/>
        <w:jc w:val="right"/>
        <w:rPr>
          <w:rFonts w:ascii="Arial" w:hAnsi="Arial" w:cs="Arial"/>
          <w:color w:val="EE0000"/>
          <w:sz w:val="24"/>
          <w:szCs w:val="24"/>
        </w:rPr>
      </w:pPr>
    </w:p>
    <w:p w14:paraId="0E4DE216" w14:textId="3CBCFDD6" w:rsidR="00DC7A8A" w:rsidRPr="005204E3" w:rsidRDefault="00DC7A8A">
      <w:pPr>
        <w:pStyle w:val="Titlu3"/>
        <w:numPr>
          <w:ilvl w:val="2"/>
          <w:numId w:val="22"/>
        </w:numPr>
        <w:spacing w:before="0" w:after="0"/>
        <w:rPr>
          <w:sz w:val="22"/>
          <w:szCs w:val="22"/>
        </w:rPr>
      </w:pPr>
      <w:bookmarkStart w:id="14" w:name="_Toc223780936"/>
      <w:bookmarkStart w:id="15" w:name="_Hlk157587436"/>
      <w:r w:rsidRPr="005204E3">
        <w:rPr>
          <w:sz w:val="22"/>
          <w:szCs w:val="22"/>
        </w:rPr>
        <w:lastRenderedPageBreak/>
        <w:t>Trupuri de pădure ( bazinete) componente</w:t>
      </w:r>
      <w:bookmarkEnd w:id="14"/>
    </w:p>
    <w:p w14:paraId="69B74588" w14:textId="77777777" w:rsidR="00942903" w:rsidRPr="005204E3" w:rsidRDefault="00942903" w:rsidP="00236128">
      <w:pPr>
        <w:pStyle w:val="Indentcorptext"/>
        <w:spacing w:after="0" w:line="240" w:lineRule="auto"/>
        <w:ind w:left="0" w:firstLine="708"/>
        <w:jc w:val="both"/>
        <w:rPr>
          <w:rFonts w:ascii="Arial" w:hAnsi="Arial" w:cs="Arial"/>
          <w:lang w:val="ro-RO"/>
        </w:rPr>
      </w:pPr>
    </w:p>
    <w:p w14:paraId="4C9850A5" w14:textId="44219851" w:rsidR="002D13DC" w:rsidRPr="005204E3" w:rsidRDefault="00DC7A8A" w:rsidP="00236128">
      <w:pPr>
        <w:pStyle w:val="Indentcorptext"/>
        <w:spacing w:after="0" w:line="240" w:lineRule="auto"/>
        <w:ind w:left="0" w:firstLine="708"/>
        <w:jc w:val="both"/>
        <w:rPr>
          <w:rFonts w:ascii="Arial" w:hAnsi="Arial" w:cs="Arial"/>
          <w:lang w:val="ro-RO"/>
        </w:rPr>
      </w:pPr>
      <w:r w:rsidRPr="005204E3">
        <w:rPr>
          <w:rFonts w:ascii="Arial" w:hAnsi="Arial" w:cs="Arial"/>
          <w:lang w:val="ro-RO"/>
        </w:rPr>
        <w:t>Pădurile ce constituie aceast</w:t>
      </w:r>
      <w:r w:rsidR="00236128" w:rsidRPr="005204E3">
        <w:rPr>
          <w:rFonts w:ascii="Arial" w:hAnsi="Arial" w:cs="Arial"/>
          <w:lang w:val="ro-RO"/>
        </w:rPr>
        <w:t>ă</w:t>
      </w:r>
      <w:r w:rsidRPr="005204E3">
        <w:rPr>
          <w:rFonts w:ascii="Arial" w:hAnsi="Arial" w:cs="Arial"/>
          <w:lang w:val="ro-RO"/>
        </w:rPr>
        <w:t xml:space="preserve"> unitate sunt grupate </w:t>
      </w:r>
      <w:r w:rsidR="00F12F4F" w:rsidRPr="005204E3">
        <w:rPr>
          <w:rFonts w:ascii="Arial" w:hAnsi="Arial" w:cs="Arial"/>
          <w:lang w:val="ro-RO"/>
        </w:rPr>
        <w:t>î</w:t>
      </w:r>
      <w:r w:rsidR="003351F8" w:rsidRPr="005204E3">
        <w:rPr>
          <w:rFonts w:ascii="Arial" w:hAnsi="Arial" w:cs="Arial"/>
          <w:lang w:val="ro-RO"/>
        </w:rPr>
        <w:t xml:space="preserve">n </w:t>
      </w:r>
      <w:r w:rsidR="005204E3" w:rsidRPr="005204E3">
        <w:rPr>
          <w:rFonts w:ascii="Arial" w:hAnsi="Arial" w:cs="Arial"/>
          <w:lang w:val="ro-RO"/>
        </w:rPr>
        <w:t>8</w:t>
      </w:r>
      <w:r w:rsidRPr="005204E3">
        <w:rPr>
          <w:rFonts w:ascii="Arial" w:hAnsi="Arial" w:cs="Arial"/>
          <w:lang w:val="ro-RO"/>
        </w:rPr>
        <w:t xml:space="preserve"> trup</w:t>
      </w:r>
      <w:r w:rsidR="003351F8" w:rsidRPr="005204E3">
        <w:rPr>
          <w:rFonts w:ascii="Arial" w:hAnsi="Arial" w:cs="Arial"/>
          <w:lang w:val="ro-RO"/>
        </w:rPr>
        <w:t>uri</w:t>
      </w:r>
      <w:r w:rsidRPr="005204E3">
        <w:rPr>
          <w:rFonts w:ascii="Arial" w:hAnsi="Arial" w:cs="Arial"/>
          <w:lang w:val="ro-RO"/>
        </w:rPr>
        <w:t xml:space="preserve"> de pădure. În tabelul 1.4.2.1</w:t>
      </w:r>
      <w:r w:rsidR="00236128" w:rsidRPr="005204E3">
        <w:rPr>
          <w:rFonts w:ascii="Arial" w:hAnsi="Arial" w:cs="Arial"/>
          <w:lang w:val="ro-RO"/>
        </w:rPr>
        <w:t>.</w:t>
      </w:r>
      <w:r w:rsidRPr="005204E3">
        <w:rPr>
          <w:rFonts w:ascii="Arial" w:hAnsi="Arial" w:cs="Arial"/>
          <w:lang w:val="ro-RO"/>
        </w:rPr>
        <w:t xml:space="preserve"> se prezintă situaţia trupu</w:t>
      </w:r>
      <w:r w:rsidR="00236128" w:rsidRPr="005204E3">
        <w:rPr>
          <w:rFonts w:ascii="Arial" w:hAnsi="Arial" w:cs="Arial"/>
          <w:lang w:val="ro-RO"/>
        </w:rPr>
        <w:t>rilor</w:t>
      </w:r>
      <w:r w:rsidRPr="005204E3">
        <w:rPr>
          <w:rFonts w:ascii="Arial" w:hAnsi="Arial" w:cs="Arial"/>
          <w:lang w:val="ro-RO"/>
        </w:rPr>
        <w:t xml:space="preserve"> de pădure ce compun unitatea.</w:t>
      </w:r>
    </w:p>
    <w:p w14:paraId="1A607932" w14:textId="77777777" w:rsidR="008F4F73" w:rsidRPr="005204E3" w:rsidRDefault="008F4F73" w:rsidP="00236128">
      <w:pPr>
        <w:pStyle w:val="Indentcorptext"/>
        <w:spacing w:after="0" w:line="240" w:lineRule="auto"/>
        <w:ind w:left="0" w:firstLine="708"/>
        <w:jc w:val="both"/>
        <w:rPr>
          <w:rFonts w:ascii="Arial" w:hAnsi="Arial" w:cs="Arial"/>
          <w:sz w:val="24"/>
          <w:szCs w:val="24"/>
          <w:lang w:val="ro-RO"/>
        </w:rPr>
      </w:pPr>
    </w:p>
    <w:p w14:paraId="41230923" w14:textId="033EA345" w:rsidR="002579A6" w:rsidRPr="005204E3" w:rsidRDefault="00DC7A8A" w:rsidP="00387B48">
      <w:pPr>
        <w:spacing w:after="18"/>
        <w:rPr>
          <w:rFonts w:ascii="Arial" w:hAnsi="Arial" w:cs="Arial"/>
          <w:i/>
          <w:iCs/>
          <w:sz w:val="20"/>
          <w:szCs w:val="20"/>
        </w:rPr>
      </w:pPr>
      <w:r w:rsidRPr="005204E3">
        <w:rPr>
          <w:rFonts w:ascii="Arial" w:hAnsi="Arial" w:cs="Arial"/>
          <w:i/>
          <w:iCs/>
          <w:sz w:val="20"/>
          <w:szCs w:val="20"/>
        </w:rPr>
        <w:t>Tabelul 1.4.2.1</w:t>
      </w:r>
      <w:bookmarkEnd w:id="15"/>
      <w:r w:rsidR="00387B48" w:rsidRPr="005204E3">
        <w:rPr>
          <w:rFonts w:ascii="Arial" w:hAnsi="Arial" w:cs="Arial"/>
          <w:i/>
          <w:iCs/>
          <w:sz w:val="20"/>
          <w:szCs w:val="20"/>
        </w:rPr>
        <w:t xml:space="preserve">. </w:t>
      </w:r>
      <w:r w:rsidR="00387B48" w:rsidRPr="005204E3">
        <w:rPr>
          <w:rFonts w:ascii="Arial" w:hAnsi="Arial" w:cs="Arial"/>
          <w:bCs/>
          <w:i/>
          <w:iCs/>
          <w:sz w:val="20"/>
          <w:szCs w:val="20"/>
        </w:rPr>
        <w:t xml:space="preserve">Trupuri de pădure </w:t>
      </w:r>
      <w:r w:rsidR="00387B48" w:rsidRPr="005204E3">
        <w:rPr>
          <w:rFonts w:ascii="Arial" w:hAnsi="Arial" w:cs="Arial"/>
          <w:i/>
          <w:iCs/>
          <w:sz w:val="20"/>
          <w:szCs w:val="20"/>
        </w:rPr>
        <w:t>componente</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425"/>
        <w:gridCol w:w="1839"/>
        <w:gridCol w:w="2478"/>
        <w:gridCol w:w="3358"/>
        <w:gridCol w:w="761"/>
        <w:gridCol w:w="447"/>
      </w:tblGrid>
      <w:tr w:rsidR="005204E3" w:rsidRPr="00DA6F4C" w14:paraId="084613D1" w14:textId="77777777" w:rsidTr="00581618">
        <w:trPr>
          <w:cantSplit/>
          <w:trHeight w:val="20"/>
          <w:tblHeader/>
        </w:trPr>
        <w:tc>
          <w:tcPr>
            <w:tcW w:w="228" w:type="pct"/>
            <w:vMerge w:val="restart"/>
            <w:tcBorders>
              <w:top w:val="single" w:sz="18" w:space="0" w:color="auto"/>
              <w:left w:val="single" w:sz="18" w:space="0" w:color="auto"/>
              <w:bottom w:val="nil"/>
            </w:tcBorders>
            <w:tcMar>
              <w:left w:w="28" w:type="dxa"/>
              <w:right w:w="28" w:type="dxa"/>
            </w:tcMar>
            <w:vAlign w:val="center"/>
          </w:tcPr>
          <w:p w14:paraId="4353E58D"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Nr.</w:t>
            </w:r>
          </w:p>
          <w:p w14:paraId="049A1C41"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crt.</w:t>
            </w:r>
          </w:p>
        </w:tc>
        <w:tc>
          <w:tcPr>
            <w:tcW w:w="988" w:type="pct"/>
            <w:vMerge w:val="restart"/>
            <w:tcBorders>
              <w:top w:val="single" w:sz="18" w:space="0" w:color="auto"/>
              <w:right w:val="single" w:sz="2" w:space="0" w:color="auto"/>
            </w:tcBorders>
            <w:tcMar>
              <w:left w:w="28" w:type="dxa"/>
              <w:right w:w="28" w:type="dxa"/>
            </w:tcMar>
            <w:vAlign w:val="center"/>
          </w:tcPr>
          <w:p w14:paraId="273AAEC6"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Denumirea</w:t>
            </w:r>
          </w:p>
          <w:p w14:paraId="114FAE82"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trupului</w:t>
            </w:r>
          </w:p>
          <w:p w14:paraId="38E67D21"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de pădure</w:t>
            </w:r>
          </w:p>
        </w:tc>
        <w:tc>
          <w:tcPr>
            <w:tcW w:w="1331" w:type="pct"/>
            <w:vMerge w:val="restart"/>
            <w:tcBorders>
              <w:top w:val="single" w:sz="18" w:space="0" w:color="auto"/>
              <w:left w:val="single" w:sz="2" w:space="0" w:color="auto"/>
            </w:tcBorders>
            <w:tcMar>
              <w:left w:w="28" w:type="dxa"/>
              <w:right w:w="28" w:type="dxa"/>
            </w:tcMar>
            <w:vAlign w:val="center"/>
          </w:tcPr>
          <w:p w14:paraId="7D5B34E6"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Denumirea bazinetului</w:t>
            </w:r>
          </w:p>
        </w:tc>
        <w:tc>
          <w:tcPr>
            <w:tcW w:w="1804" w:type="pct"/>
            <w:vMerge w:val="restart"/>
            <w:tcBorders>
              <w:top w:val="single" w:sz="18" w:space="0" w:color="auto"/>
              <w:left w:val="single" w:sz="4" w:space="0" w:color="auto"/>
              <w:bottom w:val="nil"/>
            </w:tcBorders>
            <w:tcMar>
              <w:left w:w="28" w:type="dxa"/>
              <w:right w:w="28" w:type="dxa"/>
            </w:tcMar>
            <w:vAlign w:val="center"/>
          </w:tcPr>
          <w:p w14:paraId="2F095A8F"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Parcele componente</w:t>
            </w:r>
          </w:p>
        </w:tc>
        <w:tc>
          <w:tcPr>
            <w:tcW w:w="649" w:type="pct"/>
            <w:gridSpan w:val="2"/>
            <w:tcBorders>
              <w:top w:val="single" w:sz="18" w:space="0" w:color="auto"/>
              <w:bottom w:val="single" w:sz="8" w:space="0" w:color="auto"/>
              <w:right w:val="single" w:sz="18" w:space="0" w:color="auto"/>
            </w:tcBorders>
            <w:tcMar>
              <w:left w:w="28" w:type="dxa"/>
              <w:right w:w="28" w:type="dxa"/>
            </w:tcMar>
            <w:vAlign w:val="center"/>
          </w:tcPr>
          <w:p w14:paraId="14E3F54C"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Suprafaţa</w:t>
            </w:r>
          </w:p>
        </w:tc>
      </w:tr>
      <w:tr w:rsidR="005204E3" w:rsidRPr="00DA6F4C" w14:paraId="06EDC0CD" w14:textId="77777777" w:rsidTr="00581618">
        <w:trPr>
          <w:cantSplit/>
          <w:trHeight w:val="20"/>
          <w:tblHeader/>
        </w:trPr>
        <w:tc>
          <w:tcPr>
            <w:tcW w:w="228" w:type="pct"/>
            <w:vMerge/>
            <w:tcBorders>
              <w:top w:val="nil"/>
              <w:left w:val="single" w:sz="18" w:space="0" w:color="auto"/>
              <w:bottom w:val="single" w:sz="12" w:space="0" w:color="auto"/>
            </w:tcBorders>
            <w:tcMar>
              <w:left w:w="28" w:type="dxa"/>
              <w:right w:w="28" w:type="dxa"/>
            </w:tcMar>
            <w:vAlign w:val="center"/>
          </w:tcPr>
          <w:p w14:paraId="0372FD0A" w14:textId="77777777" w:rsidR="005204E3" w:rsidRPr="00DA6F4C" w:rsidRDefault="005204E3" w:rsidP="00581618">
            <w:pPr>
              <w:jc w:val="center"/>
              <w:rPr>
                <w:rFonts w:ascii="Arial" w:hAnsi="Arial" w:cs="Arial"/>
                <w:b/>
                <w:sz w:val="18"/>
                <w:szCs w:val="18"/>
              </w:rPr>
            </w:pPr>
          </w:p>
        </w:tc>
        <w:tc>
          <w:tcPr>
            <w:tcW w:w="988" w:type="pct"/>
            <w:vMerge/>
            <w:tcBorders>
              <w:bottom w:val="single" w:sz="12" w:space="0" w:color="auto"/>
              <w:right w:val="single" w:sz="2" w:space="0" w:color="auto"/>
            </w:tcBorders>
            <w:tcMar>
              <w:left w:w="28" w:type="dxa"/>
              <w:right w:w="28" w:type="dxa"/>
            </w:tcMar>
            <w:vAlign w:val="center"/>
          </w:tcPr>
          <w:p w14:paraId="6D622061" w14:textId="77777777" w:rsidR="005204E3" w:rsidRPr="00DA6F4C" w:rsidRDefault="005204E3" w:rsidP="00581618">
            <w:pPr>
              <w:jc w:val="center"/>
              <w:rPr>
                <w:rFonts w:ascii="Arial" w:hAnsi="Arial" w:cs="Arial"/>
                <w:b/>
                <w:sz w:val="18"/>
                <w:szCs w:val="18"/>
              </w:rPr>
            </w:pPr>
          </w:p>
        </w:tc>
        <w:tc>
          <w:tcPr>
            <w:tcW w:w="1331" w:type="pct"/>
            <w:vMerge/>
            <w:tcBorders>
              <w:left w:val="single" w:sz="2" w:space="0" w:color="auto"/>
              <w:bottom w:val="single" w:sz="12" w:space="0" w:color="auto"/>
            </w:tcBorders>
            <w:tcMar>
              <w:left w:w="28" w:type="dxa"/>
              <w:right w:w="28" w:type="dxa"/>
            </w:tcMar>
            <w:vAlign w:val="center"/>
          </w:tcPr>
          <w:p w14:paraId="68810878" w14:textId="77777777" w:rsidR="005204E3" w:rsidRPr="00DA6F4C" w:rsidRDefault="005204E3" w:rsidP="00581618">
            <w:pPr>
              <w:jc w:val="center"/>
              <w:rPr>
                <w:rFonts w:ascii="Arial" w:hAnsi="Arial" w:cs="Arial"/>
                <w:b/>
                <w:sz w:val="18"/>
                <w:szCs w:val="18"/>
              </w:rPr>
            </w:pPr>
          </w:p>
        </w:tc>
        <w:tc>
          <w:tcPr>
            <w:tcW w:w="1804" w:type="pct"/>
            <w:vMerge/>
            <w:tcBorders>
              <w:top w:val="nil"/>
              <w:left w:val="single" w:sz="4" w:space="0" w:color="auto"/>
              <w:bottom w:val="single" w:sz="12" w:space="0" w:color="auto"/>
            </w:tcBorders>
            <w:tcMar>
              <w:left w:w="28" w:type="dxa"/>
              <w:right w:w="28" w:type="dxa"/>
            </w:tcMar>
            <w:vAlign w:val="center"/>
          </w:tcPr>
          <w:p w14:paraId="392EDEB4" w14:textId="77777777" w:rsidR="005204E3" w:rsidRPr="00DA6F4C" w:rsidRDefault="005204E3" w:rsidP="00581618">
            <w:pPr>
              <w:jc w:val="center"/>
              <w:rPr>
                <w:rFonts w:ascii="Arial" w:hAnsi="Arial" w:cs="Arial"/>
                <w:b/>
                <w:sz w:val="18"/>
                <w:szCs w:val="18"/>
              </w:rPr>
            </w:pPr>
          </w:p>
        </w:tc>
        <w:tc>
          <w:tcPr>
            <w:tcW w:w="409" w:type="pct"/>
            <w:tcBorders>
              <w:top w:val="nil"/>
              <w:bottom w:val="single" w:sz="12" w:space="0" w:color="auto"/>
              <w:right w:val="single" w:sz="4" w:space="0" w:color="auto"/>
            </w:tcBorders>
            <w:tcMar>
              <w:left w:w="28" w:type="dxa"/>
              <w:right w:w="28" w:type="dxa"/>
            </w:tcMar>
            <w:vAlign w:val="center"/>
          </w:tcPr>
          <w:p w14:paraId="56226393"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ha</w:t>
            </w:r>
          </w:p>
        </w:tc>
        <w:tc>
          <w:tcPr>
            <w:tcW w:w="240" w:type="pct"/>
            <w:tcBorders>
              <w:top w:val="nil"/>
              <w:left w:val="single" w:sz="4" w:space="0" w:color="auto"/>
              <w:bottom w:val="single" w:sz="12" w:space="0" w:color="auto"/>
              <w:right w:val="single" w:sz="18" w:space="0" w:color="auto"/>
            </w:tcBorders>
            <w:tcMar>
              <w:left w:w="28" w:type="dxa"/>
              <w:right w:w="28" w:type="dxa"/>
            </w:tcMar>
            <w:vAlign w:val="center"/>
          </w:tcPr>
          <w:p w14:paraId="0052E37C" w14:textId="77777777" w:rsidR="005204E3" w:rsidRPr="00DA6F4C" w:rsidRDefault="005204E3" w:rsidP="00581618">
            <w:pPr>
              <w:jc w:val="center"/>
              <w:rPr>
                <w:rFonts w:ascii="Arial" w:hAnsi="Arial" w:cs="Arial"/>
                <w:b/>
                <w:sz w:val="18"/>
                <w:szCs w:val="18"/>
              </w:rPr>
            </w:pPr>
            <w:r w:rsidRPr="00DA6F4C">
              <w:rPr>
                <w:rFonts w:ascii="Arial" w:hAnsi="Arial" w:cs="Arial"/>
                <w:b/>
                <w:sz w:val="18"/>
                <w:szCs w:val="18"/>
              </w:rPr>
              <w:t>%</w:t>
            </w:r>
          </w:p>
        </w:tc>
      </w:tr>
      <w:tr w:rsidR="005204E3" w:rsidRPr="00DA6F4C" w14:paraId="7FBECDFF" w14:textId="77777777" w:rsidTr="00581618">
        <w:trPr>
          <w:cantSplit/>
          <w:trHeight w:val="20"/>
        </w:trPr>
        <w:tc>
          <w:tcPr>
            <w:tcW w:w="228" w:type="pct"/>
            <w:tcBorders>
              <w:left w:val="single" w:sz="18" w:space="0" w:color="auto"/>
              <w:right w:val="single" w:sz="4" w:space="0" w:color="auto"/>
            </w:tcBorders>
            <w:tcMar>
              <w:left w:w="28" w:type="dxa"/>
              <w:right w:w="28" w:type="dxa"/>
            </w:tcMar>
            <w:vAlign w:val="center"/>
          </w:tcPr>
          <w:p w14:paraId="6A0A2727" w14:textId="77777777" w:rsidR="005204E3" w:rsidRPr="00DA6F4C" w:rsidRDefault="005204E3" w:rsidP="00581618">
            <w:pPr>
              <w:jc w:val="center"/>
              <w:rPr>
                <w:rFonts w:ascii="Arial" w:hAnsi="Arial" w:cs="Arial"/>
                <w:sz w:val="18"/>
                <w:szCs w:val="18"/>
              </w:rPr>
            </w:pPr>
            <w:r w:rsidRPr="00DA6F4C">
              <w:rPr>
                <w:rFonts w:ascii="Arial" w:hAnsi="Arial" w:cs="Arial"/>
                <w:sz w:val="18"/>
                <w:szCs w:val="18"/>
              </w:rPr>
              <w:t>1</w:t>
            </w:r>
          </w:p>
        </w:tc>
        <w:tc>
          <w:tcPr>
            <w:tcW w:w="988" w:type="pct"/>
            <w:tcBorders>
              <w:left w:val="single" w:sz="4" w:space="0" w:color="auto"/>
              <w:right w:val="single" w:sz="2" w:space="0" w:color="auto"/>
            </w:tcBorders>
            <w:tcMar>
              <w:left w:w="28" w:type="dxa"/>
              <w:right w:w="28" w:type="dxa"/>
            </w:tcMar>
            <w:vAlign w:val="center"/>
          </w:tcPr>
          <w:p w14:paraId="228CF19B"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Grohotișului</w:t>
            </w:r>
          </w:p>
        </w:tc>
        <w:tc>
          <w:tcPr>
            <w:tcW w:w="1331" w:type="pct"/>
            <w:tcBorders>
              <w:top w:val="single" w:sz="4" w:space="0" w:color="auto"/>
              <w:left w:val="single" w:sz="2" w:space="0" w:color="auto"/>
            </w:tcBorders>
            <w:tcMar>
              <w:left w:w="28" w:type="dxa"/>
              <w:right w:w="28" w:type="dxa"/>
            </w:tcMar>
            <w:vAlign w:val="center"/>
          </w:tcPr>
          <w:p w14:paraId="141D87D3"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V. Bănbăleasa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4BF06C30"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1-7</w:t>
            </w:r>
          </w:p>
        </w:tc>
        <w:tc>
          <w:tcPr>
            <w:tcW w:w="409" w:type="pct"/>
            <w:tcBorders>
              <w:left w:val="single" w:sz="4" w:space="0" w:color="auto"/>
              <w:right w:val="single" w:sz="4" w:space="0" w:color="auto"/>
            </w:tcBorders>
            <w:tcMar>
              <w:left w:w="28" w:type="dxa"/>
              <w:right w:w="28" w:type="dxa"/>
            </w:tcMar>
            <w:vAlign w:val="center"/>
          </w:tcPr>
          <w:p w14:paraId="617352AA"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153,96</w:t>
            </w:r>
          </w:p>
        </w:tc>
        <w:tc>
          <w:tcPr>
            <w:tcW w:w="240" w:type="pct"/>
            <w:tcBorders>
              <w:left w:val="single" w:sz="4" w:space="0" w:color="auto"/>
              <w:right w:val="single" w:sz="18" w:space="0" w:color="auto"/>
            </w:tcBorders>
            <w:tcMar>
              <w:left w:w="28" w:type="dxa"/>
              <w:right w:w="28" w:type="dxa"/>
            </w:tcMar>
            <w:vAlign w:val="center"/>
          </w:tcPr>
          <w:p w14:paraId="20372CCF" w14:textId="77777777" w:rsidR="005204E3" w:rsidRPr="00DA6F4C" w:rsidRDefault="005204E3" w:rsidP="00581618">
            <w:pPr>
              <w:jc w:val="center"/>
              <w:rPr>
                <w:rFonts w:ascii="Arial" w:hAnsi="Arial" w:cs="Arial"/>
                <w:sz w:val="18"/>
                <w:szCs w:val="18"/>
              </w:rPr>
            </w:pPr>
            <w:r>
              <w:rPr>
                <w:rFonts w:ascii="Arial" w:hAnsi="Arial" w:cs="Arial"/>
                <w:sz w:val="18"/>
                <w:szCs w:val="18"/>
              </w:rPr>
              <w:t>11</w:t>
            </w:r>
          </w:p>
        </w:tc>
      </w:tr>
      <w:tr w:rsidR="005204E3" w:rsidRPr="00DA6F4C" w14:paraId="5488B2AE" w14:textId="77777777" w:rsidTr="00581618">
        <w:trPr>
          <w:cantSplit/>
          <w:trHeight w:val="20"/>
        </w:trPr>
        <w:tc>
          <w:tcPr>
            <w:tcW w:w="228" w:type="pct"/>
            <w:vMerge w:val="restart"/>
            <w:tcBorders>
              <w:left w:val="single" w:sz="18" w:space="0" w:color="auto"/>
              <w:right w:val="single" w:sz="4" w:space="0" w:color="auto"/>
            </w:tcBorders>
            <w:tcMar>
              <w:left w:w="28" w:type="dxa"/>
              <w:right w:w="28" w:type="dxa"/>
            </w:tcMar>
            <w:vAlign w:val="center"/>
          </w:tcPr>
          <w:p w14:paraId="55F1B6CE" w14:textId="77777777" w:rsidR="005204E3" w:rsidRPr="00DA6F4C" w:rsidRDefault="005204E3" w:rsidP="00581618">
            <w:pPr>
              <w:jc w:val="center"/>
              <w:rPr>
                <w:rFonts w:ascii="Arial" w:hAnsi="Arial" w:cs="Arial"/>
                <w:sz w:val="18"/>
                <w:szCs w:val="18"/>
              </w:rPr>
            </w:pPr>
            <w:r w:rsidRPr="00DA6F4C">
              <w:rPr>
                <w:rFonts w:ascii="Arial" w:hAnsi="Arial" w:cs="Arial"/>
                <w:sz w:val="18"/>
                <w:szCs w:val="18"/>
              </w:rPr>
              <w:t>2</w:t>
            </w:r>
          </w:p>
        </w:tc>
        <w:tc>
          <w:tcPr>
            <w:tcW w:w="988" w:type="pct"/>
            <w:vMerge w:val="restart"/>
            <w:tcBorders>
              <w:left w:val="single" w:sz="4" w:space="0" w:color="auto"/>
              <w:right w:val="single" w:sz="2" w:space="0" w:color="auto"/>
            </w:tcBorders>
            <w:tcMar>
              <w:left w:w="28" w:type="dxa"/>
              <w:right w:w="28" w:type="dxa"/>
            </w:tcMar>
            <w:vAlign w:val="center"/>
          </w:tcPr>
          <w:p w14:paraId="34FEF0C0"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Clăbucet</w:t>
            </w:r>
          </w:p>
        </w:tc>
        <w:tc>
          <w:tcPr>
            <w:tcW w:w="1331" w:type="pct"/>
            <w:tcBorders>
              <w:top w:val="single" w:sz="4" w:space="0" w:color="auto"/>
              <w:left w:val="single" w:sz="2" w:space="0" w:color="auto"/>
            </w:tcBorders>
            <w:tcMar>
              <w:left w:w="28" w:type="dxa"/>
              <w:right w:w="28" w:type="dxa"/>
            </w:tcMar>
            <w:vAlign w:val="center"/>
          </w:tcPr>
          <w:p w14:paraId="3366CF84"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Moiecelu</w:t>
            </w:r>
            <w:r w:rsidRPr="004E3121">
              <w:rPr>
                <w:rFonts w:ascii="Arial" w:hAnsi="Arial" w:cs="Arial"/>
                <w:sz w:val="18"/>
                <w:szCs w:val="18"/>
              </w:rPr>
              <w:t>l</w:t>
            </w:r>
            <w:r w:rsidRPr="00DA6F4C">
              <w:rPr>
                <w:rFonts w:ascii="Arial" w:hAnsi="Arial" w:cs="Arial"/>
                <w:sz w:val="18"/>
                <w:szCs w:val="18"/>
              </w:rPr>
              <w:t xml:space="preserve"> Rece</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0A33C5A9"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8-21</w:t>
            </w:r>
          </w:p>
        </w:tc>
        <w:tc>
          <w:tcPr>
            <w:tcW w:w="409" w:type="pct"/>
            <w:tcBorders>
              <w:left w:val="single" w:sz="4" w:space="0" w:color="auto"/>
              <w:right w:val="single" w:sz="4" w:space="0" w:color="auto"/>
            </w:tcBorders>
            <w:tcMar>
              <w:left w:w="28" w:type="dxa"/>
              <w:right w:w="28" w:type="dxa"/>
            </w:tcMar>
            <w:vAlign w:val="center"/>
          </w:tcPr>
          <w:p w14:paraId="7F329B8A"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352,60</w:t>
            </w:r>
          </w:p>
        </w:tc>
        <w:tc>
          <w:tcPr>
            <w:tcW w:w="240" w:type="pct"/>
            <w:tcBorders>
              <w:left w:val="single" w:sz="4" w:space="0" w:color="auto"/>
              <w:right w:val="single" w:sz="18" w:space="0" w:color="auto"/>
            </w:tcBorders>
            <w:tcMar>
              <w:left w:w="28" w:type="dxa"/>
              <w:right w:w="28" w:type="dxa"/>
            </w:tcMar>
            <w:vAlign w:val="center"/>
          </w:tcPr>
          <w:p w14:paraId="5385F159" w14:textId="77777777" w:rsidR="005204E3" w:rsidRPr="00DA6F4C" w:rsidRDefault="005204E3" w:rsidP="00581618">
            <w:pPr>
              <w:jc w:val="center"/>
              <w:rPr>
                <w:rFonts w:ascii="Arial" w:hAnsi="Arial" w:cs="Arial"/>
                <w:sz w:val="18"/>
                <w:szCs w:val="18"/>
              </w:rPr>
            </w:pPr>
            <w:r>
              <w:rPr>
                <w:rFonts w:ascii="Arial" w:hAnsi="Arial" w:cs="Arial"/>
                <w:sz w:val="18"/>
                <w:szCs w:val="18"/>
              </w:rPr>
              <w:t>25</w:t>
            </w:r>
          </w:p>
        </w:tc>
      </w:tr>
      <w:tr w:rsidR="005204E3" w:rsidRPr="00DA6F4C" w14:paraId="7F3C1EAB"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1B3BA4C4"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5A2CA7BA"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7E2B7112"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Moiecelu</w:t>
            </w:r>
            <w:r w:rsidRPr="004E3121">
              <w:rPr>
                <w:rFonts w:ascii="Arial" w:hAnsi="Arial" w:cs="Arial"/>
                <w:sz w:val="18"/>
                <w:szCs w:val="18"/>
              </w:rPr>
              <w:t>l</w:t>
            </w:r>
            <w:r w:rsidRPr="00DA6F4C">
              <w:rPr>
                <w:rFonts w:ascii="Arial" w:hAnsi="Arial" w:cs="Arial"/>
                <w:sz w:val="18"/>
                <w:szCs w:val="18"/>
              </w:rPr>
              <w:t xml:space="preserve"> Cald</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639DABF5"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22-28</w:t>
            </w:r>
          </w:p>
        </w:tc>
        <w:tc>
          <w:tcPr>
            <w:tcW w:w="409" w:type="pct"/>
            <w:tcBorders>
              <w:left w:val="single" w:sz="4" w:space="0" w:color="auto"/>
              <w:right w:val="single" w:sz="4" w:space="0" w:color="auto"/>
            </w:tcBorders>
            <w:tcMar>
              <w:left w:w="28" w:type="dxa"/>
              <w:right w:w="28" w:type="dxa"/>
            </w:tcMar>
            <w:vAlign w:val="center"/>
          </w:tcPr>
          <w:p w14:paraId="32DACFEA"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185,89</w:t>
            </w:r>
          </w:p>
        </w:tc>
        <w:tc>
          <w:tcPr>
            <w:tcW w:w="240" w:type="pct"/>
            <w:tcBorders>
              <w:left w:val="single" w:sz="4" w:space="0" w:color="auto"/>
              <w:right w:val="single" w:sz="18" w:space="0" w:color="auto"/>
            </w:tcBorders>
            <w:tcMar>
              <w:left w:w="28" w:type="dxa"/>
              <w:right w:w="28" w:type="dxa"/>
            </w:tcMar>
            <w:vAlign w:val="center"/>
          </w:tcPr>
          <w:p w14:paraId="0F670BCB" w14:textId="77777777" w:rsidR="005204E3" w:rsidRPr="00DA6F4C" w:rsidRDefault="005204E3" w:rsidP="00581618">
            <w:pPr>
              <w:jc w:val="center"/>
              <w:rPr>
                <w:rFonts w:ascii="Arial" w:hAnsi="Arial" w:cs="Arial"/>
                <w:sz w:val="18"/>
                <w:szCs w:val="18"/>
              </w:rPr>
            </w:pPr>
            <w:r>
              <w:rPr>
                <w:rFonts w:ascii="Arial" w:hAnsi="Arial" w:cs="Arial"/>
                <w:sz w:val="18"/>
                <w:szCs w:val="18"/>
              </w:rPr>
              <w:t>13</w:t>
            </w:r>
          </w:p>
        </w:tc>
      </w:tr>
      <w:tr w:rsidR="005204E3" w:rsidRPr="00DA6F4C" w14:paraId="4556B683" w14:textId="77777777" w:rsidTr="00581618">
        <w:trPr>
          <w:cantSplit/>
          <w:trHeight w:val="20"/>
        </w:trPr>
        <w:tc>
          <w:tcPr>
            <w:tcW w:w="228" w:type="pct"/>
            <w:tcBorders>
              <w:left w:val="single" w:sz="18" w:space="0" w:color="auto"/>
              <w:right w:val="single" w:sz="4" w:space="0" w:color="auto"/>
            </w:tcBorders>
            <w:tcMar>
              <w:left w:w="28" w:type="dxa"/>
              <w:right w:w="28" w:type="dxa"/>
            </w:tcMar>
            <w:vAlign w:val="center"/>
          </w:tcPr>
          <w:p w14:paraId="4071819A" w14:textId="77777777" w:rsidR="005204E3" w:rsidRPr="00DA6F4C" w:rsidRDefault="005204E3" w:rsidP="00581618">
            <w:pPr>
              <w:jc w:val="center"/>
              <w:rPr>
                <w:rFonts w:ascii="Arial" w:hAnsi="Arial" w:cs="Arial"/>
                <w:sz w:val="18"/>
                <w:szCs w:val="18"/>
              </w:rPr>
            </w:pPr>
            <w:r w:rsidRPr="00DA6F4C">
              <w:rPr>
                <w:rFonts w:ascii="Arial" w:hAnsi="Arial" w:cs="Arial"/>
                <w:sz w:val="18"/>
                <w:szCs w:val="18"/>
              </w:rPr>
              <w:t>3</w:t>
            </w:r>
          </w:p>
        </w:tc>
        <w:tc>
          <w:tcPr>
            <w:tcW w:w="988" w:type="pct"/>
            <w:tcBorders>
              <w:left w:val="single" w:sz="4" w:space="0" w:color="auto"/>
              <w:right w:val="single" w:sz="2" w:space="0" w:color="auto"/>
            </w:tcBorders>
            <w:tcMar>
              <w:left w:w="28" w:type="dxa"/>
              <w:right w:w="28" w:type="dxa"/>
            </w:tcMar>
            <w:vAlign w:val="center"/>
          </w:tcPr>
          <w:p w14:paraId="5D85D7F8"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Valea Popii</w:t>
            </w:r>
          </w:p>
        </w:tc>
        <w:tc>
          <w:tcPr>
            <w:tcW w:w="1331" w:type="pct"/>
            <w:tcBorders>
              <w:top w:val="single" w:sz="4" w:space="0" w:color="auto"/>
              <w:left w:val="single" w:sz="2" w:space="0" w:color="auto"/>
            </w:tcBorders>
            <w:tcMar>
              <w:left w:w="28" w:type="dxa"/>
              <w:right w:w="28" w:type="dxa"/>
            </w:tcMar>
            <w:vAlign w:val="center"/>
          </w:tcPr>
          <w:p w14:paraId="72BB3BED"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Moiecelu</w:t>
            </w:r>
            <w:r w:rsidRPr="004E3121">
              <w:rPr>
                <w:rFonts w:ascii="Arial" w:hAnsi="Arial" w:cs="Arial"/>
                <w:sz w:val="18"/>
                <w:szCs w:val="18"/>
              </w:rPr>
              <w:t xml:space="preserve">l </w:t>
            </w:r>
            <w:r w:rsidRPr="00DA6F4C">
              <w:rPr>
                <w:rFonts w:ascii="Arial" w:hAnsi="Arial" w:cs="Arial"/>
                <w:sz w:val="18"/>
                <w:szCs w:val="18"/>
              </w:rPr>
              <w:t>Cald</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13F6F673"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29-33</w:t>
            </w:r>
          </w:p>
        </w:tc>
        <w:tc>
          <w:tcPr>
            <w:tcW w:w="409" w:type="pct"/>
            <w:tcBorders>
              <w:left w:val="single" w:sz="4" w:space="0" w:color="auto"/>
              <w:right w:val="single" w:sz="4" w:space="0" w:color="auto"/>
            </w:tcBorders>
            <w:tcMar>
              <w:left w:w="28" w:type="dxa"/>
              <w:right w:w="28" w:type="dxa"/>
            </w:tcMar>
            <w:vAlign w:val="center"/>
          </w:tcPr>
          <w:p w14:paraId="04595D4B"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79,63</w:t>
            </w:r>
          </w:p>
        </w:tc>
        <w:tc>
          <w:tcPr>
            <w:tcW w:w="240" w:type="pct"/>
            <w:tcBorders>
              <w:left w:val="single" w:sz="4" w:space="0" w:color="auto"/>
              <w:right w:val="single" w:sz="18" w:space="0" w:color="auto"/>
            </w:tcBorders>
            <w:tcMar>
              <w:left w:w="28" w:type="dxa"/>
              <w:right w:w="28" w:type="dxa"/>
            </w:tcMar>
            <w:vAlign w:val="center"/>
          </w:tcPr>
          <w:p w14:paraId="735CAC9B" w14:textId="77777777" w:rsidR="005204E3" w:rsidRPr="00DA6F4C" w:rsidRDefault="005204E3" w:rsidP="00581618">
            <w:pPr>
              <w:jc w:val="center"/>
              <w:rPr>
                <w:rFonts w:ascii="Arial" w:hAnsi="Arial" w:cs="Arial"/>
                <w:sz w:val="18"/>
                <w:szCs w:val="18"/>
              </w:rPr>
            </w:pPr>
            <w:r>
              <w:rPr>
                <w:rFonts w:ascii="Arial" w:hAnsi="Arial" w:cs="Arial"/>
                <w:sz w:val="18"/>
                <w:szCs w:val="18"/>
              </w:rPr>
              <w:t>6</w:t>
            </w:r>
          </w:p>
        </w:tc>
      </w:tr>
      <w:tr w:rsidR="005204E3" w:rsidRPr="004E3121" w14:paraId="03F7332E" w14:textId="77777777" w:rsidTr="00581618">
        <w:trPr>
          <w:cantSplit/>
          <w:trHeight w:val="20"/>
        </w:trPr>
        <w:tc>
          <w:tcPr>
            <w:tcW w:w="228" w:type="pct"/>
            <w:vMerge w:val="restart"/>
            <w:tcBorders>
              <w:left w:val="single" w:sz="18" w:space="0" w:color="auto"/>
              <w:right w:val="single" w:sz="4" w:space="0" w:color="auto"/>
            </w:tcBorders>
            <w:tcMar>
              <w:left w:w="28" w:type="dxa"/>
              <w:right w:w="28" w:type="dxa"/>
            </w:tcMar>
            <w:vAlign w:val="center"/>
          </w:tcPr>
          <w:p w14:paraId="2AA49157" w14:textId="77777777" w:rsidR="005204E3" w:rsidRPr="00DA6F4C" w:rsidRDefault="005204E3" w:rsidP="00581618">
            <w:pPr>
              <w:jc w:val="center"/>
              <w:rPr>
                <w:rFonts w:ascii="Arial" w:hAnsi="Arial" w:cs="Arial"/>
                <w:sz w:val="18"/>
                <w:szCs w:val="18"/>
              </w:rPr>
            </w:pPr>
            <w:r w:rsidRPr="00DA6F4C">
              <w:rPr>
                <w:rFonts w:ascii="Arial" w:hAnsi="Arial" w:cs="Arial"/>
                <w:sz w:val="18"/>
                <w:szCs w:val="18"/>
              </w:rPr>
              <w:t>4</w:t>
            </w:r>
          </w:p>
        </w:tc>
        <w:tc>
          <w:tcPr>
            <w:tcW w:w="988" w:type="pct"/>
            <w:vMerge w:val="restart"/>
            <w:tcBorders>
              <w:left w:val="single" w:sz="4" w:space="0" w:color="auto"/>
              <w:right w:val="single" w:sz="2" w:space="0" w:color="auto"/>
            </w:tcBorders>
            <w:tcMar>
              <w:left w:w="28" w:type="dxa"/>
              <w:right w:w="28" w:type="dxa"/>
            </w:tcMar>
            <w:vAlign w:val="center"/>
          </w:tcPr>
          <w:p w14:paraId="0668709B"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Grădiștea</w:t>
            </w:r>
          </w:p>
        </w:tc>
        <w:tc>
          <w:tcPr>
            <w:tcW w:w="1331" w:type="pct"/>
            <w:tcBorders>
              <w:top w:val="single" w:sz="4" w:space="0" w:color="auto"/>
              <w:left w:val="single" w:sz="2" w:space="0" w:color="auto"/>
            </w:tcBorders>
            <w:tcMar>
              <w:left w:w="28" w:type="dxa"/>
              <w:right w:w="28" w:type="dxa"/>
            </w:tcMar>
            <w:vAlign w:val="center"/>
          </w:tcPr>
          <w:p w14:paraId="6FB48E0C"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Moieciu</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7CBA54D9"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34</w:t>
            </w:r>
          </w:p>
        </w:tc>
        <w:tc>
          <w:tcPr>
            <w:tcW w:w="409" w:type="pct"/>
            <w:tcBorders>
              <w:left w:val="single" w:sz="4" w:space="0" w:color="auto"/>
              <w:right w:val="single" w:sz="4" w:space="0" w:color="auto"/>
            </w:tcBorders>
            <w:tcMar>
              <w:left w:w="28" w:type="dxa"/>
              <w:right w:w="28" w:type="dxa"/>
            </w:tcMar>
            <w:vAlign w:val="center"/>
          </w:tcPr>
          <w:p w14:paraId="1355F7A7"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11,57</w:t>
            </w:r>
          </w:p>
        </w:tc>
        <w:tc>
          <w:tcPr>
            <w:tcW w:w="240" w:type="pct"/>
            <w:tcBorders>
              <w:left w:val="single" w:sz="4" w:space="0" w:color="auto"/>
              <w:right w:val="single" w:sz="18" w:space="0" w:color="auto"/>
            </w:tcBorders>
            <w:tcMar>
              <w:left w:w="28" w:type="dxa"/>
              <w:right w:w="28" w:type="dxa"/>
            </w:tcMar>
            <w:vAlign w:val="center"/>
          </w:tcPr>
          <w:p w14:paraId="640A8E05" w14:textId="77777777" w:rsidR="005204E3" w:rsidRPr="00DA6F4C" w:rsidRDefault="005204E3" w:rsidP="00581618">
            <w:pPr>
              <w:jc w:val="center"/>
              <w:rPr>
                <w:rFonts w:ascii="Arial" w:hAnsi="Arial" w:cs="Arial"/>
                <w:sz w:val="18"/>
                <w:szCs w:val="18"/>
              </w:rPr>
            </w:pPr>
            <w:r>
              <w:rPr>
                <w:rFonts w:ascii="Arial" w:hAnsi="Arial" w:cs="Arial"/>
                <w:sz w:val="18"/>
                <w:szCs w:val="18"/>
              </w:rPr>
              <w:t>1</w:t>
            </w:r>
          </w:p>
        </w:tc>
      </w:tr>
      <w:tr w:rsidR="005204E3" w:rsidRPr="004E3121" w14:paraId="78CCAD92"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3D732BA0"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065D70A5"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49B72369"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 xml:space="preserve">Pr. </w:t>
            </w:r>
            <w:r w:rsidRPr="00DA6F4C">
              <w:rPr>
                <w:rFonts w:ascii="Arial" w:hAnsi="Arial" w:cs="Arial"/>
                <w:sz w:val="18"/>
                <w:szCs w:val="18"/>
                <w:lang w:eastAsia="ro-RO"/>
              </w:rPr>
              <w:t>Grădiștea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11D65933"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35-37</w:t>
            </w:r>
          </w:p>
        </w:tc>
        <w:tc>
          <w:tcPr>
            <w:tcW w:w="409" w:type="pct"/>
            <w:tcBorders>
              <w:left w:val="single" w:sz="4" w:space="0" w:color="auto"/>
              <w:right w:val="single" w:sz="4" w:space="0" w:color="auto"/>
            </w:tcBorders>
            <w:tcMar>
              <w:left w:w="28" w:type="dxa"/>
              <w:right w:w="28" w:type="dxa"/>
            </w:tcMar>
            <w:vAlign w:val="center"/>
          </w:tcPr>
          <w:p w14:paraId="6728BC23"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58,05</w:t>
            </w:r>
          </w:p>
        </w:tc>
        <w:tc>
          <w:tcPr>
            <w:tcW w:w="240" w:type="pct"/>
            <w:tcBorders>
              <w:left w:val="single" w:sz="4" w:space="0" w:color="auto"/>
              <w:right w:val="single" w:sz="18" w:space="0" w:color="auto"/>
            </w:tcBorders>
            <w:tcMar>
              <w:left w:w="28" w:type="dxa"/>
              <w:right w:w="28" w:type="dxa"/>
            </w:tcMar>
            <w:vAlign w:val="center"/>
          </w:tcPr>
          <w:p w14:paraId="20C676EA" w14:textId="77777777" w:rsidR="005204E3" w:rsidRPr="00DA6F4C" w:rsidRDefault="005204E3" w:rsidP="00581618">
            <w:pPr>
              <w:jc w:val="center"/>
              <w:rPr>
                <w:rFonts w:ascii="Arial" w:hAnsi="Arial" w:cs="Arial"/>
                <w:sz w:val="18"/>
                <w:szCs w:val="18"/>
              </w:rPr>
            </w:pPr>
            <w:r>
              <w:rPr>
                <w:rFonts w:ascii="Arial" w:hAnsi="Arial" w:cs="Arial"/>
                <w:sz w:val="18"/>
                <w:szCs w:val="18"/>
              </w:rPr>
              <w:t>4</w:t>
            </w:r>
          </w:p>
        </w:tc>
      </w:tr>
      <w:tr w:rsidR="005204E3" w:rsidRPr="00DA6F4C" w14:paraId="78BA4402" w14:textId="77777777" w:rsidTr="00581618">
        <w:trPr>
          <w:cantSplit/>
          <w:trHeight w:val="20"/>
        </w:trPr>
        <w:tc>
          <w:tcPr>
            <w:tcW w:w="228" w:type="pct"/>
            <w:vMerge w:val="restart"/>
            <w:tcBorders>
              <w:left w:val="single" w:sz="18" w:space="0" w:color="auto"/>
              <w:right w:val="single" w:sz="4" w:space="0" w:color="auto"/>
            </w:tcBorders>
            <w:tcMar>
              <w:left w:w="28" w:type="dxa"/>
              <w:right w:w="28" w:type="dxa"/>
            </w:tcMar>
            <w:vAlign w:val="center"/>
          </w:tcPr>
          <w:p w14:paraId="5F2BAD94" w14:textId="77777777" w:rsidR="005204E3" w:rsidRPr="00DA6F4C" w:rsidRDefault="005204E3" w:rsidP="00581618">
            <w:pPr>
              <w:jc w:val="center"/>
              <w:rPr>
                <w:rFonts w:ascii="Arial" w:hAnsi="Arial" w:cs="Arial"/>
                <w:sz w:val="18"/>
                <w:szCs w:val="18"/>
              </w:rPr>
            </w:pPr>
            <w:r w:rsidRPr="00DA6F4C">
              <w:rPr>
                <w:rFonts w:ascii="Arial" w:hAnsi="Arial" w:cs="Arial"/>
                <w:sz w:val="18"/>
                <w:szCs w:val="18"/>
              </w:rPr>
              <w:t>5</w:t>
            </w:r>
          </w:p>
        </w:tc>
        <w:tc>
          <w:tcPr>
            <w:tcW w:w="988" w:type="pct"/>
            <w:vMerge w:val="restart"/>
            <w:tcBorders>
              <w:left w:val="single" w:sz="4" w:space="0" w:color="auto"/>
              <w:right w:val="single" w:sz="2" w:space="0" w:color="auto"/>
            </w:tcBorders>
            <w:tcMar>
              <w:left w:w="28" w:type="dxa"/>
              <w:right w:w="28" w:type="dxa"/>
            </w:tcMar>
            <w:vAlign w:val="center"/>
          </w:tcPr>
          <w:p w14:paraId="29AEE434"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Valea Prăpăstiilor</w:t>
            </w:r>
          </w:p>
        </w:tc>
        <w:tc>
          <w:tcPr>
            <w:tcW w:w="1331" w:type="pct"/>
            <w:tcBorders>
              <w:top w:val="single" w:sz="4" w:space="0" w:color="auto"/>
              <w:left w:val="single" w:sz="2" w:space="0" w:color="auto"/>
            </w:tcBorders>
            <w:tcMar>
              <w:left w:w="28" w:type="dxa"/>
              <w:right w:w="28" w:type="dxa"/>
            </w:tcMar>
            <w:vAlign w:val="center"/>
          </w:tcPr>
          <w:p w14:paraId="357565C6"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Vălaele</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73CE3052"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38-39</w:t>
            </w:r>
          </w:p>
        </w:tc>
        <w:tc>
          <w:tcPr>
            <w:tcW w:w="409" w:type="pct"/>
            <w:tcBorders>
              <w:left w:val="single" w:sz="4" w:space="0" w:color="auto"/>
              <w:right w:val="single" w:sz="4" w:space="0" w:color="auto"/>
            </w:tcBorders>
            <w:tcMar>
              <w:left w:w="28" w:type="dxa"/>
              <w:right w:w="28" w:type="dxa"/>
            </w:tcMar>
            <w:vAlign w:val="center"/>
          </w:tcPr>
          <w:p w14:paraId="4820C05C"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64,89</w:t>
            </w:r>
          </w:p>
        </w:tc>
        <w:tc>
          <w:tcPr>
            <w:tcW w:w="240" w:type="pct"/>
            <w:tcBorders>
              <w:left w:val="single" w:sz="4" w:space="0" w:color="auto"/>
              <w:right w:val="single" w:sz="18" w:space="0" w:color="auto"/>
            </w:tcBorders>
            <w:tcMar>
              <w:left w:w="28" w:type="dxa"/>
              <w:right w:w="28" w:type="dxa"/>
            </w:tcMar>
            <w:vAlign w:val="center"/>
          </w:tcPr>
          <w:p w14:paraId="2B806BF4" w14:textId="77777777" w:rsidR="005204E3" w:rsidRPr="00DA6F4C" w:rsidRDefault="005204E3" w:rsidP="00581618">
            <w:pPr>
              <w:jc w:val="center"/>
              <w:rPr>
                <w:rFonts w:ascii="Arial" w:hAnsi="Arial" w:cs="Arial"/>
                <w:sz w:val="18"/>
                <w:szCs w:val="18"/>
              </w:rPr>
            </w:pPr>
            <w:r>
              <w:rPr>
                <w:rFonts w:ascii="Arial" w:hAnsi="Arial" w:cs="Arial"/>
                <w:sz w:val="18"/>
                <w:szCs w:val="18"/>
              </w:rPr>
              <w:t>5</w:t>
            </w:r>
          </w:p>
        </w:tc>
      </w:tr>
      <w:tr w:rsidR="005204E3" w:rsidRPr="00DA6F4C" w14:paraId="0F531D18"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1CCFEECC"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7008DB81"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1ED9C413"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Vlădușca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2343C912"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40-41, 43-47, 101, 102, 104, 105</w:t>
            </w:r>
          </w:p>
        </w:tc>
        <w:tc>
          <w:tcPr>
            <w:tcW w:w="409" w:type="pct"/>
            <w:tcBorders>
              <w:left w:val="single" w:sz="4" w:space="0" w:color="auto"/>
              <w:right w:val="single" w:sz="4" w:space="0" w:color="auto"/>
            </w:tcBorders>
            <w:tcMar>
              <w:left w:w="28" w:type="dxa"/>
              <w:right w:w="28" w:type="dxa"/>
            </w:tcMar>
            <w:vAlign w:val="center"/>
          </w:tcPr>
          <w:p w14:paraId="7A858BE8"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158,81</w:t>
            </w:r>
          </w:p>
        </w:tc>
        <w:tc>
          <w:tcPr>
            <w:tcW w:w="240" w:type="pct"/>
            <w:tcBorders>
              <w:left w:val="single" w:sz="4" w:space="0" w:color="auto"/>
              <w:right w:val="single" w:sz="18" w:space="0" w:color="auto"/>
            </w:tcBorders>
            <w:tcMar>
              <w:left w:w="28" w:type="dxa"/>
              <w:right w:w="28" w:type="dxa"/>
            </w:tcMar>
            <w:vAlign w:val="center"/>
          </w:tcPr>
          <w:p w14:paraId="70553159" w14:textId="77777777" w:rsidR="005204E3" w:rsidRPr="00DA6F4C" w:rsidRDefault="005204E3" w:rsidP="00581618">
            <w:pPr>
              <w:jc w:val="center"/>
              <w:rPr>
                <w:rFonts w:ascii="Arial" w:hAnsi="Arial" w:cs="Arial"/>
                <w:sz w:val="18"/>
                <w:szCs w:val="18"/>
              </w:rPr>
            </w:pPr>
            <w:r>
              <w:rPr>
                <w:rFonts w:ascii="Arial" w:hAnsi="Arial" w:cs="Arial"/>
                <w:sz w:val="18"/>
                <w:szCs w:val="18"/>
              </w:rPr>
              <w:t>11</w:t>
            </w:r>
          </w:p>
        </w:tc>
      </w:tr>
      <w:tr w:rsidR="005204E3" w:rsidRPr="00DA6F4C" w14:paraId="318E35AA"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028FDBA4"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63E9E5B6"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1F1E6DBC"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Mărtoiu</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6D647E04"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49-51, 106</w:t>
            </w:r>
          </w:p>
        </w:tc>
        <w:tc>
          <w:tcPr>
            <w:tcW w:w="409" w:type="pct"/>
            <w:tcBorders>
              <w:left w:val="single" w:sz="4" w:space="0" w:color="auto"/>
              <w:right w:val="single" w:sz="4" w:space="0" w:color="auto"/>
            </w:tcBorders>
            <w:tcMar>
              <w:left w:w="28" w:type="dxa"/>
              <w:right w:w="28" w:type="dxa"/>
            </w:tcMar>
            <w:vAlign w:val="center"/>
          </w:tcPr>
          <w:p w14:paraId="43434C8D"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63,69</w:t>
            </w:r>
          </w:p>
        </w:tc>
        <w:tc>
          <w:tcPr>
            <w:tcW w:w="240" w:type="pct"/>
            <w:tcBorders>
              <w:left w:val="single" w:sz="4" w:space="0" w:color="auto"/>
              <w:right w:val="single" w:sz="18" w:space="0" w:color="auto"/>
            </w:tcBorders>
            <w:tcMar>
              <w:left w:w="28" w:type="dxa"/>
              <w:right w:w="28" w:type="dxa"/>
            </w:tcMar>
            <w:vAlign w:val="center"/>
          </w:tcPr>
          <w:p w14:paraId="07DC82AF" w14:textId="77777777" w:rsidR="005204E3" w:rsidRPr="00DA6F4C" w:rsidRDefault="005204E3" w:rsidP="00581618">
            <w:pPr>
              <w:jc w:val="center"/>
              <w:rPr>
                <w:rFonts w:ascii="Arial" w:hAnsi="Arial" w:cs="Arial"/>
                <w:sz w:val="18"/>
                <w:szCs w:val="18"/>
              </w:rPr>
            </w:pPr>
            <w:r>
              <w:rPr>
                <w:rFonts w:ascii="Arial" w:hAnsi="Arial" w:cs="Arial"/>
                <w:sz w:val="18"/>
                <w:szCs w:val="18"/>
              </w:rPr>
              <w:t>4</w:t>
            </w:r>
          </w:p>
        </w:tc>
      </w:tr>
      <w:tr w:rsidR="005204E3" w:rsidRPr="00DA6F4C" w14:paraId="1119FC5A"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37AD762D"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149B77C3"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2B4E3E65"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Pisătoarea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73BC7843"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52-53, 107-108</w:t>
            </w:r>
          </w:p>
        </w:tc>
        <w:tc>
          <w:tcPr>
            <w:tcW w:w="409" w:type="pct"/>
            <w:tcBorders>
              <w:left w:val="single" w:sz="4" w:space="0" w:color="auto"/>
              <w:right w:val="single" w:sz="4" w:space="0" w:color="auto"/>
            </w:tcBorders>
            <w:tcMar>
              <w:left w:w="28" w:type="dxa"/>
              <w:right w:w="28" w:type="dxa"/>
            </w:tcMar>
            <w:vAlign w:val="center"/>
          </w:tcPr>
          <w:p w14:paraId="205E9ECC"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48,94</w:t>
            </w:r>
          </w:p>
        </w:tc>
        <w:tc>
          <w:tcPr>
            <w:tcW w:w="240" w:type="pct"/>
            <w:tcBorders>
              <w:left w:val="single" w:sz="4" w:space="0" w:color="auto"/>
              <w:right w:val="single" w:sz="18" w:space="0" w:color="auto"/>
            </w:tcBorders>
            <w:tcMar>
              <w:left w:w="28" w:type="dxa"/>
              <w:right w:w="28" w:type="dxa"/>
            </w:tcMar>
            <w:vAlign w:val="center"/>
          </w:tcPr>
          <w:p w14:paraId="68FEC6B5" w14:textId="77777777" w:rsidR="005204E3" w:rsidRPr="00DA6F4C" w:rsidRDefault="005204E3" w:rsidP="00581618">
            <w:pPr>
              <w:jc w:val="center"/>
              <w:rPr>
                <w:rFonts w:ascii="Arial" w:hAnsi="Arial" w:cs="Arial"/>
                <w:sz w:val="18"/>
                <w:szCs w:val="18"/>
              </w:rPr>
            </w:pPr>
            <w:r>
              <w:rPr>
                <w:rFonts w:ascii="Arial" w:hAnsi="Arial" w:cs="Arial"/>
                <w:sz w:val="18"/>
                <w:szCs w:val="18"/>
              </w:rPr>
              <w:t>3</w:t>
            </w:r>
          </w:p>
        </w:tc>
      </w:tr>
      <w:tr w:rsidR="005204E3" w:rsidRPr="00DA6F4C" w14:paraId="0D10EAAC"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2CF2C012"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77BF2EEE"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7C7849BB"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Brusturetului</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2DB19314"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48, 54-58, 109</w:t>
            </w:r>
          </w:p>
        </w:tc>
        <w:tc>
          <w:tcPr>
            <w:tcW w:w="409" w:type="pct"/>
            <w:tcBorders>
              <w:left w:val="single" w:sz="4" w:space="0" w:color="auto"/>
              <w:right w:val="single" w:sz="4" w:space="0" w:color="auto"/>
            </w:tcBorders>
            <w:tcMar>
              <w:left w:w="28" w:type="dxa"/>
              <w:right w:w="28" w:type="dxa"/>
            </w:tcMar>
            <w:vAlign w:val="center"/>
          </w:tcPr>
          <w:p w14:paraId="106441C2"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98,28</w:t>
            </w:r>
          </w:p>
        </w:tc>
        <w:tc>
          <w:tcPr>
            <w:tcW w:w="240" w:type="pct"/>
            <w:tcBorders>
              <w:left w:val="single" w:sz="4" w:space="0" w:color="auto"/>
              <w:right w:val="single" w:sz="18" w:space="0" w:color="auto"/>
            </w:tcBorders>
            <w:tcMar>
              <w:left w:w="28" w:type="dxa"/>
              <w:right w:w="28" w:type="dxa"/>
            </w:tcMar>
            <w:vAlign w:val="center"/>
          </w:tcPr>
          <w:p w14:paraId="713B5AA2" w14:textId="77777777" w:rsidR="005204E3" w:rsidRPr="00DA6F4C" w:rsidRDefault="005204E3" w:rsidP="00581618">
            <w:pPr>
              <w:jc w:val="center"/>
              <w:rPr>
                <w:rFonts w:ascii="Arial" w:hAnsi="Arial" w:cs="Arial"/>
                <w:sz w:val="18"/>
                <w:szCs w:val="18"/>
              </w:rPr>
            </w:pPr>
            <w:r>
              <w:rPr>
                <w:rFonts w:ascii="Arial" w:hAnsi="Arial" w:cs="Arial"/>
                <w:sz w:val="18"/>
                <w:szCs w:val="18"/>
              </w:rPr>
              <w:t>7</w:t>
            </w:r>
          </w:p>
        </w:tc>
      </w:tr>
      <w:tr w:rsidR="005204E3" w:rsidRPr="00DA6F4C" w14:paraId="5BF3F8FB"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5D0778A9" w14:textId="77777777" w:rsidR="005204E3" w:rsidRPr="00DA6F4C"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02ACE3BC" w14:textId="77777777" w:rsidR="005204E3" w:rsidRPr="00DA6F4C"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tcBorders>
            <w:tcMar>
              <w:left w:w="28" w:type="dxa"/>
              <w:right w:w="28" w:type="dxa"/>
            </w:tcMar>
            <w:vAlign w:val="center"/>
          </w:tcPr>
          <w:p w14:paraId="3DA94BD5"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rPr>
              <w:t>Pr. Șuchelnița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22CF0E7D"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59-61, 111</w:t>
            </w:r>
          </w:p>
        </w:tc>
        <w:tc>
          <w:tcPr>
            <w:tcW w:w="409" w:type="pct"/>
            <w:tcBorders>
              <w:left w:val="single" w:sz="4" w:space="0" w:color="auto"/>
              <w:right w:val="single" w:sz="4" w:space="0" w:color="auto"/>
            </w:tcBorders>
            <w:tcMar>
              <w:left w:w="28" w:type="dxa"/>
              <w:right w:w="28" w:type="dxa"/>
            </w:tcMar>
            <w:vAlign w:val="center"/>
          </w:tcPr>
          <w:p w14:paraId="7C6B8F4C"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40,75</w:t>
            </w:r>
          </w:p>
        </w:tc>
        <w:tc>
          <w:tcPr>
            <w:tcW w:w="240" w:type="pct"/>
            <w:tcBorders>
              <w:left w:val="single" w:sz="4" w:space="0" w:color="auto"/>
              <w:right w:val="single" w:sz="18" w:space="0" w:color="auto"/>
            </w:tcBorders>
            <w:tcMar>
              <w:left w:w="28" w:type="dxa"/>
              <w:right w:w="28" w:type="dxa"/>
            </w:tcMar>
            <w:vAlign w:val="center"/>
          </w:tcPr>
          <w:p w14:paraId="45655829" w14:textId="77777777" w:rsidR="005204E3" w:rsidRPr="00DA6F4C" w:rsidRDefault="005204E3" w:rsidP="00581618">
            <w:pPr>
              <w:jc w:val="center"/>
              <w:rPr>
                <w:rFonts w:ascii="Arial" w:hAnsi="Arial" w:cs="Arial"/>
                <w:sz w:val="18"/>
                <w:szCs w:val="18"/>
              </w:rPr>
            </w:pPr>
            <w:r>
              <w:rPr>
                <w:rFonts w:ascii="Arial" w:hAnsi="Arial" w:cs="Arial"/>
                <w:sz w:val="18"/>
                <w:szCs w:val="18"/>
              </w:rPr>
              <w:t>3</w:t>
            </w:r>
          </w:p>
        </w:tc>
      </w:tr>
      <w:tr w:rsidR="005204E3" w:rsidRPr="00DA6F4C" w14:paraId="73EDB285" w14:textId="77777777" w:rsidTr="00581618">
        <w:trPr>
          <w:cantSplit/>
          <w:trHeight w:val="20"/>
        </w:trPr>
        <w:tc>
          <w:tcPr>
            <w:tcW w:w="228" w:type="pct"/>
            <w:tcBorders>
              <w:left w:val="single" w:sz="18" w:space="0" w:color="auto"/>
              <w:right w:val="single" w:sz="4" w:space="0" w:color="auto"/>
            </w:tcBorders>
            <w:tcMar>
              <w:left w:w="28" w:type="dxa"/>
              <w:right w:w="28" w:type="dxa"/>
            </w:tcMar>
            <w:vAlign w:val="center"/>
          </w:tcPr>
          <w:p w14:paraId="39A39817" w14:textId="77777777" w:rsidR="005204E3" w:rsidRPr="00DA6F4C" w:rsidRDefault="005204E3" w:rsidP="00581618">
            <w:pPr>
              <w:jc w:val="center"/>
              <w:rPr>
                <w:rFonts w:ascii="Arial" w:hAnsi="Arial" w:cs="Arial"/>
                <w:sz w:val="18"/>
                <w:szCs w:val="18"/>
              </w:rPr>
            </w:pPr>
            <w:r w:rsidRPr="00DA6F4C">
              <w:rPr>
                <w:rFonts w:ascii="Arial" w:hAnsi="Arial" w:cs="Arial"/>
                <w:sz w:val="18"/>
                <w:szCs w:val="18"/>
              </w:rPr>
              <w:t>6</w:t>
            </w:r>
          </w:p>
        </w:tc>
        <w:tc>
          <w:tcPr>
            <w:tcW w:w="988" w:type="pct"/>
            <w:tcBorders>
              <w:left w:val="single" w:sz="4" w:space="0" w:color="auto"/>
              <w:right w:val="single" w:sz="2" w:space="0" w:color="auto"/>
            </w:tcBorders>
            <w:tcMar>
              <w:left w:w="28" w:type="dxa"/>
              <w:right w:w="28" w:type="dxa"/>
            </w:tcMar>
            <w:vAlign w:val="center"/>
          </w:tcPr>
          <w:p w14:paraId="540E7B34"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Vlădușca</w:t>
            </w:r>
          </w:p>
        </w:tc>
        <w:tc>
          <w:tcPr>
            <w:tcW w:w="1331" w:type="pct"/>
            <w:tcBorders>
              <w:top w:val="single" w:sz="4" w:space="0" w:color="auto"/>
              <w:left w:val="single" w:sz="2" w:space="0" w:color="auto"/>
            </w:tcBorders>
            <w:tcMar>
              <w:left w:w="28" w:type="dxa"/>
              <w:right w:w="28" w:type="dxa"/>
            </w:tcMar>
            <w:vAlign w:val="center"/>
          </w:tcPr>
          <w:p w14:paraId="4A99535B" w14:textId="77777777" w:rsidR="005204E3" w:rsidRPr="00DA6F4C" w:rsidRDefault="005204E3" w:rsidP="00581618">
            <w:pPr>
              <w:ind w:left="-144" w:right="-144"/>
              <w:jc w:val="center"/>
              <w:rPr>
                <w:rFonts w:ascii="Arial" w:hAnsi="Arial" w:cs="Arial"/>
                <w:sz w:val="18"/>
                <w:szCs w:val="18"/>
              </w:rPr>
            </w:pPr>
            <w:r w:rsidRPr="00DA6F4C">
              <w:rPr>
                <w:rFonts w:ascii="Arial" w:hAnsi="Arial" w:cs="Arial"/>
                <w:sz w:val="18"/>
                <w:szCs w:val="18"/>
                <w:lang w:eastAsia="ro-RO"/>
              </w:rPr>
              <w:t>Pr. Vlădușca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771F9F40" w14:textId="77777777" w:rsidR="005204E3" w:rsidRPr="00DA6F4C" w:rsidRDefault="005204E3" w:rsidP="00581618">
            <w:pPr>
              <w:jc w:val="center"/>
              <w:rPr>
                <w:rFonts w:ascii="Arial" w:hAnsi="Arial" w:cs="Arial"/>
                <w:sz w:val="18"/>
                <w:szCs w:val="18"/>
                <w:lang w:eastAsia="ro-RO"/>
              </w:rPr>
            </w:pPr>
            <w:r w:rsidRPr="00DA6F4C">
              <w:rPr>
                <w:rFonts w:ascii="Arial" w:hAnsi="Arial" w:cs="Arial"/>
                <w:sz w:val="18"/>
                <w:szCs w:val="18"/>
                <w:lang w:eastAsia="ro-RO"/>
              </w:rPr>
              <w:t>42, 103</w:t>
            </w:r>
          </w:p>
        </w:tc>
        <w:tc>
          <w:tcPr>
            <w:tcW w:w="409" w:type="pct"/>
            <w:tcBorders>
              <w:left w:val="single" w:sz="4" w:space="0" w:color="auto"/>
              <w:right w:val="single" w:sz="4" w:space="0" w:color="auto"/>
            </w:tcBorders>
            <w:tcMar>
              <w:left w:w="28" w:type="dxa"/>
              <w:right w:w="28" w:type="dxa"/>
            </w:tcMar>
            <w:vAlign w:val="center"/>
          </w:tcPr>
          <w:p w14:paraId="132D483F" w14:textId="77777777" w:rsidR="005204E3" w:rsidRPr="00DA6F4C" w:rsidRDefault="005204E3" w:rsidP="00581618">
            <w:pPr>
              <w:jc w:val="center"/>
              <w:rPr>
                <w:rFonts w:ascii="Arial" w:hAnsi="Arial" w:cs="Arial"/>
                <w:sz w:val="18"/>
                <w:szCs w:val="18"/>
              </w:rPr>
            </w:pPr>
            <w:r w:rsidRPr="004E3121">
              <w:rPr>
                <w:rFonts w:ascii="Arial" w:hAnsi="Arial" w:cs="Arial"/>
                <w:sz w:val="18"/>
                <w:szCs w:val="18"/>
              </w:rPr>
              <w:t>29,11</w:t>
            </w:r>
          </w:p>
        </w:tc>
        <w:tc>
          <w:tcPr>
            <w:tcW w:w="240" w:type="pct"/>
            <w:tcBorders>
              <w:left w:val="single" w:sz="4" w:space="0" w:color="auto"/>
              <w:right w:val="single" w:sz="18" w:space="0" w:color="auto"/>
            </w:tcBorders>
            <w:tcMar>
              <w:left w:w="28" w:type="dxa"/>
              <w:right w:w="28" w:type="dxa"/>
            </w:tcMar>
            <w:vAlign w:val="center"/>
          </w:tcPr>
          <w:p w14:paraId="4B39653D" w14:textId="77777777" w:rsidR="005204E3" w:rsidRPr="00DA6F4C" w:rsidRDefault="005204E3" w:rsidP="00581618">
            <w:pPr>
              <w:jc w:val="center"/>
              <w:rPr>
                <w:rFonts w:ascii="Arial" w:hAnsi="Arial" w:cs="Arial"/>
                <w:sz w:val="18"/>
                <w:szCs w:val="18"/>
              </w:rPr>
            </w:pPr>
            <w:r>
              <w:rPr>
                <w:rFonts w:ascii="Arial" w:hAnsi="Arial" w:cs="Arial"/>
                <w:sz w:val="18"/>
                <w:szCs w:val="18"/>
              </w:rPr>
              <w:t>2</w:t>
            </w:r>
          </w:p>
        </w:tc>
      </w:tr>
      <w:tr w:rsidR="005C5916" w:rsidRPr="005C5916" w14:paraId="7FFB11D4" w14:textId="77777777" w:rsidTr="00581618">
        <w:trPr>
          <w:cantSplit/>
          <w:trHeight w:val="20"/>
        </w:trPr>
        <w:tc>
          <w:tcPr>
            <w:tcW w:w="228" w:type="pct"/>
            <w:tcBorders>
              <w:left w:val="single" w:sz="18" w:space="0" w:color="auto"/>
              <w:bottom w:val="single" w:sz="2" w:space="0" w:color="auto"/>
              <w:right w:val="single" w:sz="4" w:space="0" w:color="auto"/>
            </w:tcBorders>
            <w:tcMar>
              <w:left w:w="28" w:type="dxa"/>
              <w:right w:w="28" w:type="dxa"/>
            </w:tcMar>
            <w:vAlign w:val="center"/>
          </w:tcPr>
          <w:p w14:paraId="00E67E99"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7</w:t>
            </w:r>
          </w:p>
        </w:tc>
        <w:tc>
          <w:tcPr>
            <w:tcW w:w="988" w:type="pct"/>
            <w:tcBorders>
              <w:left w:val="single" w:sz="4" w:space="0" w:color="auto"/>
              <w:bottom w:val="single" w:sz="2" w:space="0" w:color="auto"/>
              <w:right w:val="single" w:sz="2" w:space="0" w:color="auto"/>
            </w:tcBorders>
            <w:tcMar>
              <w:left w:w="28" w:type="dxa"/>
              <w:right w:w="28" w:type="dxa"/>
            </w:tcMar>
            <w:vAlign w:val="center"/>
          </w:tcPr>
          <w:p w14:paraId="259364D0"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Curmătura</w:t>
            </w:r>
          </w:p>
        </w:tc>
        <w:tc>
          <w:tcPr>
            <w:tcW w:w="1331" w:type="pct"/>
            <w:tcBorders>
              <w:top w:val="single" w:sz="4" w:space="0" w:color="auto"/>
              <w:left w:val="single" w:sz="2" w:space="0" w:color="auto"/>
              <w:bottom w:val="single" w:sz="2" w:space="0" w:color="auto"/>
            </w:tcBorders>
            <w:tcMar>
              <w:left w:w="28" w:type="dxa"/>
              <w:right w:w="28" w:type="dxa"/>
            </w:tcMar>
            <w:vAlign w:val="center"/>
          </w:tcPr>
          <w:p w14:paraId="228F4001" w14:textId="77777777" w:rsidR="005204E3" w:rsidRPr="005C5916" w:rsidRDefault="005204E3" w:rsidP="00581618">
            <w:pPr>
              <w:ind w:left="-144" w:right="-144"/>
              <w:jc w:val="center"/>
              <w:rPr>
                <w:rFonts w:ascii="Arial" w:hAnsi="Arial" w:cs="Arial"/>
                <w:sz w:val="18"/>
                <w:szCs w:val="18"/>
              </w:rPr>
            </w:pPr>
            <w:r w:rsidRPr="005C5916">
              <w:rPr>
                <w:rFonts w:ascii="Arial" w:hAnsi="Arial" w:cs="Arial"/>
                <w:sz w:val="18"/>
                <w:szCs w:val="18"/>
              </w:rPr>
              <w:t>Pr. Curmătura</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6C972D6E" w14:textId="77777777" w:rsidR="005204E3" w:rsidRPr="005C5916" w:rsidRDefault="005204E3" w:rsidP="00581618">
            <w:pPr>
              <w:jc w:val="center"/>
              <w:rPr>
                <w:rFonts w:ascii="Arial" w:hAnsi="Arial" w:cs="Arial"/>
                <w:sz w:val="18"/>
                <w:szCs w:val="18"/>
                <w:lang w:eastAsia="ro-RO"/>
              </w:rPr>
            </w:pPr>
            <w:r w:rsidRPr="005C5916">
              <w:rPr>
                <w:rFonts w:ascii="Arial" w:hAnsi="Arial" w:cs="Arial"/>
                <w:sz w:val="18"/>
                <w:szCs w:val="18"/>
                <w:lang w:eastAsia="ro-RO"/>
              </w:rPr>
              <w:t>62, 110, 112</w:t>
            </w:r>
          </w:p>
        </w:tc>
        <w:tc>
          <w:tcPr>
            <w:tcW w:w="409" w:type="pct"/>
            <w:tcBorders>
              <w:left w:val="single" w:sz="4" w:space="0" w:color="auto"/>
              <w:right w:val="single" w:sz="4" w:space="0" w:color="auto"/>
            </w:tcBorders>
            <w:tcMar>
              <w:left w:w="28" w:type="dxa"/>
              <w:right w:w="28" w:type="dxa"/>
            </w:tcMar>
            <w:vAlign w:val="center"/>
          </w:tcPr>
          <w:p w14:paraId="7EB6CCF5"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39,24</w:t>
            </w:r>
          </w:p>
        </w:tc>
        <w:tc>
          <w:tcPr>
            <w:tcW w:w="240" w:type="pct"/>
            <w:tcBorders>
              <w:left w:val="single" w:sz="4" w:space="0" w:color="auto"/>
              <w:right w:val="single" w:sz="18" w:space="0" w:color="auto"/>
            </w:tcBorders>
            <w:tcMar>
              <w:left w:w="28" w:type="dxa"/>
              <w:right w:w="28" w:type="dxa"/>
            </w:tcMar>
            <w:vAlign w:val="center"/>
          </w:tcPr>
          <w:p w14:paraId="45E1BC21"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3</w:t>
            </w:r>
          </w:p>
        </w:tc>
      </w:tr>
      <w:tr w:rsidR="005C5916" w:rsidRPr="005C5916" w14:paraId="4FCA09C3" w14:textId="77777777" w:rsidTr="00581618">
        <w:trPr>
          <w:cantSplit/>
          <w:trHeight w:val="20"/>
        </w:trPr>
        <w:tc>
          <w:tcPr>
            <w:tcW w:w="228" w:type="pct"/>
            <w:vMerge w:val="restart"/>
            <w:tcBorders>
              <w:left w:val="single" w:sz="18" w:space="0" w:color="auto"/>
              <w:right w:val="single" w:sz="4" w:space="0" w:color="auto"/>
            </w:tcBorders>
            <w:tcMar>
              <w:left w:w="28" w:type="dxa"/>
              <w:right w:w="28" w:type="dxa"/>
            </w:tcMar>
            <w:vAlign w:val="center"/>
          </w:tcPr>
          <w:p w14:paraId="5DE7FC08"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8</w:t>
            </w:r>
          </w:p>
        </w:tc>
        <w:tc>
          <w:tcPr>
            <w:tcW w:w="988" w:type="pct"/>
            <w:vMerge w:val="restart"/>
            <w:tcBorders>
              <w:left w:val="single" w:sz="4" w:space="0" w:color="auto"/>
              <w:right w:val="single" w:sz="2" w:space="0" w:color="auto"/>
            </w:tcBorders>
            <w:tcMar>
              <w:left w:w="28" w:type="dxa"/>
              <w:right w:w="28" w:type="dxa"/>
            </w:tcMar>
            <w:vAlign w:val="center"/>
          </w:tcPr>
          <w:p w14:paraId="27BCAF3A" w14:textId="77777777" w:rsidR="005204E3" w:rsidRPr="005C5916" w:rsidRDefault="005204E3" w:rsidP="00581618">
            <w:pPr>
              <w:jc w:val="center"/>
              <w:rPr>
                <w:rFonts w:ascii="Arial" w:hAnsi="Arial" w:cs="Arial"/>
                <w:sz w:val="18"/>
                <w:szCs w:val="18"/>
                <w:lang w:eastAsia="ro-RO"/>
              </w:rPr>
            </w:pPr>
            <w:r w:rsidRPr="005C5916">
              <w:rPr>
                <w:rFonts w:ascii="Arial" w:hAnsi="Arial" w:cs="Arial"/>
                <w:sz w:val="18"/>
                <w:szCs w:val="18"/>
                <w:lang w:eastAsia="ro-RO"/>
              </w:rPr>
              <w:t xml:space="preserve">Zănoaga </w:t>
            </w:r>
          </w:p>
        </w:tc>
        <w:tc>
          <w:tcPr>
            <w:tcW w:w="1331" w:type="pct"/>
            <w:tcBorders>
              <w:top w:val="single" w:sz="4" w:space="0" w:color="auto"/>
              <w:left w:val="single" w:sz="2" w:space="0" w:color="auto"/>
              <w:bottom w:val="single" w:sz="2" w:space="0" w:color="auto"/>
            </w:tcBorders>
            <w:tcMar>
              <w:left w:w="28" w:type="dxa"/>
              <w:right w:w="28" w:type="dxa"/>
            </w:tcMar>
            <w:vAlign w:val="center"/>
          </w:tcPr>
          <w:p w14:paraId="0C9B0244" w14:textId="77777777" w:rsidR="005204E3" w:rsidRPr="005C5916" w:rsidRDefault="005204E3" w:rsidP="00581618">
            <w:pPr>
              <w:ind w:left="-144" w:right="-144"/>
              <w:jc w:val="center"/>
              <w:rPr>
                <w:rFonts w:ascii="Arial" w:hAnsi="Arial" w:cs="Arial"/>
                <w:sz w:val="18"/>
                <w:szCs w:val="18"/>
              </w:rPr>
            </w:pPr>
            <w:r w:rsidRPr="005C5916">
              <w:rPr>
                <w:rFonts w:ascii="Arial" w:hAnsi="Arial" w:cs="Arial"/>
                <w:sz w:val="18"/>
                <w:szCs w:val="18"/>
              </w:rPr>
              <w:t>Pr. Dănișor</w:t>
            </w:r>
          </w:p>
        </w:tc>
        <w:tc>
          <w:tcPr>
            <w:tcW w:w="1804" w:type="pct"/>
            <w:tcBorders>
              <w:top w:val="single" w:sz="4" w:space="0" w:color="auto"/>
              <w:left w:val="single" w:sz="4" w:space="0" w:color="auto"/>
              <w:right w:val="single" w:sz="4" w:space="0" w:color="auto"/>
            </w:tcBorders>
            <w:tcMar>
              <w:left w:w="28" w:type="dxa"/>
              <w:right w:w="28" w:type="dxa"/>
            </w:tcMar>
            <w:vAlign w:val="center"/>
          </w:tcPr>
          <w:p w14:paraId="31B2950A" w14:textId="77777777" w:rsidR="005204E3" w:rsidRPr="005C5916" w:rsidRDefault="005204E3" w:rsidP="00581618">
            <w:pPr>
              <w:jc w:val="center"/>
              <w:rPr>
                <w:rFonts w:ascii="Arial" w:hAnsi="Arial" w:cs="Arial"/>
                <w:sz w:val="18"/>
                <w:szCs w:val="18"/>
                <w:lang w:eastAsia="ro-RO"/>
              </w:rPr>
            </w:pPr>
            <w:r w:rsidRPr="005C5916">
              <w:rPr>
                <w:rFonts w:ascii="Arial" w:hAnsi="Arial" w:cs="Arial"/>
                <w:sz w:val="18"/>
                <w:szCs w:val="18"/>
                <w:lang w:eastAsia="ro-RO"/>
              </w:rPr>
              <w:t>113</w:t>
            </w:r>
          </w:p>
        </w:tc>
        <w:tc>
          <w:tcPr>
            <w:tcW w:w="409" w:type="pct"/>
            <w:tcBorders>
              <w:left w:val="single" w:sz="4" w:space="0" w:color="auto"/>
              <w:right w:val="single" w:sz="4" w:space="0" w:color="auto"/>
            </w:tcBorders>
            <w:tcMar>
              <w:left w:w="28" w:type="dxa"/>
              <w:right w:w="28" w:type="dxa"/>
            </w:tcMar>
            <w:vAlign w:val="center"/>
          </w:tcPr>
          <w:p w14:paraId="2B0C6C2A"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12,83</w:t>
            </w:r>
          </w:p>
        </w:tc>
        <w:tc>
          <w:tcPr>
            <w:tcW w:w="240" w:type="pct"/>
            <w:tcBorders>
              <w:left w:val="single" w:sz="4" w:space="0" w:color="auto"/>
              <w:right w:val="single" w:sz="18" w:space="0" w:color="auto"/>
            </w:tcBorders>
            <w:tcMar>
              <w:left w:w="28" w:type="dxa"/>
              <w:right w:w="28" w:type="dxa"/>
            </w:tcMar>
            <w:vAlign w:val="center"/>
          </w:tcPr>
          <w:p w14:paraId="169E3E55"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1</w:t>
            </w:r>
          </w:p>
        </w:tc>
      </w:tr>
      <w:tr w:rsidR="005C5916" w:rsidRPr="005C5916" w14:paraId="69E36AF4" w14:textId="77777777" w:rsidTr="00581618">
        <w:trPr>
          <w:cantSplit/>
          <w:trHeight w:val="20"/>
        </w:trPr>
        <w:tc>
          <w:tcPr>
            <w:tcW w:w="228" w:type="pct"/>
            <w:vMerge/>
            <w:tcBorders>
              <w:left w:val="single" w:sz="18" w:space="0" w:color="auto"/>
              <w:right w:val="single" w:sz="4" w:space="0" w:color="auto"/>
            </w:tcBorders>
            <w:tcMar>
              <w:left w:w="28" w:type="dxa"/>
              <w:right w:w="28" w:type="dxa"/>
            </w:tcMar>
            <w:vAlign w:val="center"/>
          </w:tcPr>
          <w:p w14:paraId="14E5513D" w14:textId="77777777" w:rsidR="005204E3" w:rsidRPr="005C5916" w:rsidRDefault="005204E3" w:rsidP="00581618">
            <w:pPr>
              <w:jc w:val="center"/>
              <w:rPr>
                <w:rFonts w:ascii="Arial" w:hAnsi="Arial" w:cs="Arial"/>
                <w:sz w:val="18"/>
                <w:szCs w:val="18"/>
              </w:rPr>
            </w:pPr>
          </w:p>
        </w:tc>
        <w:tc>
          <w:tcPr>
            <w:tcW w:w="988" w:type="pct"/>
            <w:vMerge/>
            <w:tcBorders>
              <w:left w:val="single" w:sz="4" w:space="0" w:color="auto"/>
              <w:right w:val="single" w:sz="2" w:space="0" w:color="auto"/>
            </w:tcBorders>
            <w:tcMar>
              <w:left w:w="28" w:type="dxa"/>
              <w:right w:w="28" w:type="dxa"/>
            </w:tcMar>
            <w:vAlign w:val="center"/>
          </w:tcPr>
          <w:p w14:paraId="3C6A4B01" w14:textId="77777777" w:rsidR="005204E3" w:rsidRPr="005C5916" w:rsidRDefault="005204E3" w:rsidP="00581618">
            <w:pPr>
              <w:jc w:val="center"/>
              <w:rPr>
                <w:rFonts w:ascii="Arial" w:hAnsi="Arial" w:cs="Arial"/>
                <w:sz w:val="18"/>
                <w:szCs w:val="18"/>
                <w:lang w:eastAsia="ro-RO"/>
              </w:rPr>
            </w:pPr>
          </w:p>
        </w:tc>
        <w:tc>
          <w:tcPr>
            <w:tcW w:w="1331" w:type="pct"/>
            <w:tcBorders>
              <w:top w:val="single" w:sz="4" w:space="0" w:color="auto"/>
              <w:left w:val="single" w:sz="2" w:space="0" w:color="auto"/>
              <w:bottom w:val="single" w:sz="4" w:space="0" w:color="auto"/>
            </w:tcBorders>
            <w:tcMar>
              <w:left w:w="28" w:type="dxa"/>
              <w:right w:w="28" w:type="dxa"/>
            </w:tcMar>
            <w:vAlign w:val="center"/>
          </w:tcPr>
          <w:p w14:paraId="54CC47E5" w14:textId="77777777" w:rsidR="005204E3" w:rsidRPr="005C5916" w:rsidRDefault="005204E3" w:rsidP="00581618">
            <w:pPr>
              <w:ind w:left="-144" w:right="-144"/>
              <w:jc w:val="center"/>
              <w:rPr>
                <w:rFonts w:ascii="Arial" w:hAnsi="Arial" w:cs="Arial"/>
                <w:sz w:val="18"/>
                <w:szCs w:val="18"/>
                <w:lang w:eastAsia="ro-RO"/>
              </w:rPr>
            </w:pPr>
            <w:r w:rsidRPr="005C5916">
              <w:rPr>
                <w:rFonts w:ascii="Arial" w:hAnsi="Arial" w:cs="Arial"/>
                <w:sz w:val="18"/>
                <w:szCs w:val="18"/>
                <w:lang w:eastAsia="ro-RO"/>
              </w:rPr>
              <w:t>Pr. Zănoaga</w:t>
            </w:r>
          </w:p>
        </w:tc>
        <w:tc>
          <w:tcPr>
            <w:tcW w:w="18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EEF090" w14:textId="77777777" w:rsidR="005204E3" w:rsidRPr="005C5916" w:rsidRDefault="005204E3" w:rsidP="00581618">
            <w:pPr>
              <w:jc w:val="center"/>
              <w:rPr>
                <w:rFonts w:ascii="Arial" w:hAnsi="Arial" w:cs="Arial"/>
                <w:sz w:val="18"/>
                <w:szCs w:val="18"/>
                <w:lang w:eastAsia="ro-RO"/>
              </w:rPr>
            </w:pPr>
            <w:r w:rsidRPr="005C5916">
              <w:rPr>
                <w:rFonts w:ascii="Arial" w:hAnsi="Arial" w:cs="Arial"/>
                <w:sz w:val="18"/>
                <w:szCs w:val="18"/>
                <w:lang w:eastAsia="ro-RO"/>
              </w:rPr>
              <w:t>114</w:t>
            </w:r>
          </w:p>
        </w:tc>
        <w:tc>
          <w:tcPr>
            <w:tcW w:w="409" w:type="pct"/>
            <w:tcBorders>
              <w:left w:val="single" w:sz="4" w:space="0" w:color="auto"/>
              <w:right w:val="single" w:sz="4" w:space="0" w:color="auto"/>
            </w:tcBorders>
            <w:tcMar>
              <w:left w:w="28" w:type="dxa"/>
              <w:right w:w="28" w:type="dxa"/>
            </w:tcMar>
            <w:vAlign w:val="center"/>
          </w:tcPr>
          <w:p w14:paraId="588F8C05"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5,96</w:t>
            </w:r>
          </w:p>
        </w:tc>
        <w:tc>
          <w:tcPr>
            <w:tcW w:w="240" w:type="pct"/>
            <w:tcBorders>
              <w:left w:val="single" w:sz="4" w:space="0" w:color="auto"/>
              <w:right w:val="single" w:sz="18" w:space="0" w:color="auto"/>
            </w:tcBorders>
            <w:tcMar>
              <w:left w:w="28" w:type="dxa"/>
              <w:right w:w="28" w:type="dxa"/>
            </w:tcMar>
            <w:vAlign w:val="center"/>
          </w:tcPr>
          <w:p w14:paraId="15FB6F24" w14:textId="77777777" w:rsidR="005204E3" w:rsidRPr="005C5916" w:rsidRDefault="005204E3" w:rsidP="00581618">
            <w:pPr>
              <w:jc w:val="center"/>
              <w:rPr>
                <w:rFonts w:ascii="Arial" w:hAnsi="Arial" w:cs="Arial"/>
                <w:sz w:val="18"/>
                <w:szCs w:val="18"/>
              </w:rPr>
            </w:pPr>
            <w:r w:rsidRPr="005C5916">
              <w:rPr>
                <w:rFonts w:ascii="Arial" w:hAnsi="Arial" w:cs="Arial"/>
                <w:sz w:val="18"/>
                <w:szCs w:val="18"/>
              </w:rPr>
              <w:t>1</w:t>
            </w:r>
          </w:p>
        </w:tc>
      </w:tr>
      <w:tr w:rsidR="005C5916" w:rsidRPr="005C5916" w14:paraId="4D34B837" w14:textId="77777777" w:rsidTr="00581618">
        <w:trPr>
          <w:cantSplit/>
          <w:trHeight w:val="20"/>
        </w:trPr>
        <w:tc>
          <w:tcPr>
            <w:tcW w:w="2547" w:type="pct"/>
            <w:gridSpan w:val="3"/>
            <w:tcBorders>
              <w:top w:val="single" w:sz="12" w:space="0" w:color="auto"/>
              <w:left w:val="single" w:sz="18" w:space="0" w:color="auto"/>
              <w:bottom w:val="single" w:sz="18" w:space="0" w:color="auto"/>
            </w:tcBorders>
            <w:tcMar>
              <w:left w:w="28" w:type="dxa"/>
              <w:right w:w="28" w:type="dxa"/>
            </w:tcMar>
            <w:vAlign w:val="center"/>
          </w:tcPr>
          <w:p w14:paraId="548AF94B" w14:textId="77777777" w:rsidR="005204E3" w:rsidRPr="005C5916" w:rsidRDefault="005204E3" w:rsidP="00581618">
            <w:pPr>
              <w:ind w:left="-144" w:right="-144"/>
              <w:jc w:val="center"/>
              <w:rPr>
                <w:rFonts w:ascii="Arial" w:hAnsi="Arial" w:cs="Arial"/>
                <w:b/>
                <w:sz w:val="18"/>
                <w:szCs w:val="18"/>
                <w:lang w:eastAsia="ro-RO"/>
              </w:rPr>
            </w:pPr>
            <w:r w:rsidRPr="005C5916">
              <w:rPr>
                <w:rFonts w:ascii="Arial" w:hAnsi="Arial" w:cs="Arial"/>
                <w:b/>
                <w:sz w:val="18"/>
                <w:szCs w:val="18"/>
                <w:lang w:eastAsia="ro-RO"/>
              </w:rPr>
              <w:t xml:space="preserve">Total </w:t>
            </w:r>
          </w:p>
        </w:tc>
        <w:tc>
          <w:tcPr>
            <w:tcW w:w="1804" w:type="pct"/>
            <w:tcBorders>
              <w:top w:val="single" w:sz="12" w:space="0" w:color="auto"/>
              <w:left w:val="single" w:sz="4" w:space="0" w:color="auto"/>
              <w:bottom w:val="single" w:sz="18" w:space="0" w:color="auto"/>
              <w:right w:val="single" w:sz="4" w:space="0" w:color="auto"/>
            </w:tcBorders>
            <w:tcMar>
              <w:left w:w="28" w:type="dxa"/>
              <w:right w:w="28" w:type="dxa"/>
            </w:tcMar>
            <w:vAlign w:val="center"/>
          </w:tcPr>
          <w:p w14:paraId="728A863D" w14:textId="77777777" w:rsidR="005204E3" w:rsidRPr="005C5916" w:rsidRDefault="005204E3" w:rsidP="00581618">
            <w:pPr>
              <w:jc w:val="center"/>
              <w:rPr>
                <w:rFonts w:ascii="Arial" w:hAnsi="Arial" w:cs="Arial"/>
                <w:b/>
                <w:sz w:val="18"/>
                <w:szCs w:val="18"/>
                <w:lang w:eastAsia="ro-RO"/>
              </w:rPr>
            </w:pPr>
            <w:r w:rsidRPr="005C5916">
              <w:rPr>
                <w:rFonts w:ascii="Arial" w:hAnsi="Arial" w:cs="Arial"/>
                <w:b/>
                <w:sz w:val="18"/>
                <w:szCs w:val="18"/>
                <w:lang w:eastAsia="ro-RO"/>
              </w:rPr>
              <w:t>-</w:t>
            </w:r>
          </w:p>
        </w:tc>
        <w:tc>
          <w:tcPr>
            <w:tcW w:w="409" w:type="pct"/>
            <w:tcBorders>
              <w:top w:val="single" w:sz="12" w:space="0" w:color="auto"/>
              <w:left w:val="single" w:sz="4" w:space="0" w:color="auto"/>
              <w:bottom w:val="single" w:sz="18" w:space="0" w:color="auto"/>
              <w:right w:val="single" w:sz="4" w:space="0" w:color="auto"/>
            </w:tcBorders>
            <w:tcMar>
              <w:left w:w="28" w:type="dxa"/>
              <w:right w:w="28" w:type="dxa"/>
            </w:tcMar>
            <w:vAlign w:val="center"/>
          </w:tcPr>
          <w:p w14:paraId="474CC3C0" w14:textId="77777777" w:rsidR="005204E3" w:rsidRPr="005C5916" w:rsidRDefault="005204E3" w:rsidP="00581618">
            <w:pPr>
              <w:jc w:val="center"/>
              <w:rPr>
                <w:rFonts w:ascii="Arial" w:hAnsi="Arial" w:cs="Arial"/>
                <w:b/>
                <w:sz w:val="18"/>
                <w:szCs w:val="18"/>
              </w:rPr>
            </w:pPr>
            <w:r w:rsidRPr="005C5916">
              <w:rPr>
                <w:rFonts w:ascii="Arial" w:hAnsi="Arial" w:cs="Arial"/>
                <w:b/>
                <w:sz w:val="18"/>
                <w:szCs w:val="18"/>
              </w:rPr>
              <w:t>1404,20</w:t>
            </w:r>
          </w:p>
        </w:tc>
        <w:tc>
          <w:tcPr>
            <w:tcW w:w="240" w:type="pct"/>
            <w:tcBorders>
              <w:top w:val="single" w:sz="12" w:space="0" w:color="auto"/>
              <w:left w:val="single" w:sz="4" w:space="0" w:color="auto"/>
              <w:bottom w:val="single" w:sz="18" w:space="0" w:color="auto"/>
              <w:right w:val="single" w:sz="18" w:space="0" w:color="auto"/>
            </w:tcBorders>
            <w:tcMar>
              <w:left w:w="28" w:type="dxa"/>
              <w:right w:w="28" w:type="dxa"/>
            </w:tcMar>
            <w:vAlign w:val="center"/>
          </w:tcPr>
          <w:p w14:paraId="66FE84AC" w14:textId="77777777" w:rsidR="005204E3" w:rsidRPr="005C5916" w:rsidRDefault="005204E3" w:rsidP="00581618">
            <w:pPr>
              <w:jc w:val="center"/>
              <w:rPr>
                <w:rFonts w:ascii="Arial" w:hAnsi="Arial" w:cs="Arial"/>
                <w:b/>
                <w:sz w:val="18"/>
                <w:szCs w:val="18"/>
              </w:rPr>
            </w:pPr>
            <w:r w:rsidRPr="005C5916">
              <w:rPr>
                <w:rFonts w:ascii="Arial" w:hAnsi="Arial" w:cs="Arial"/>
                <w:b/>
                <w:sz w:val="18"/>
                <w:szCs w:val="18"/>
              </w:rPr>
              <w:t>100</w:t>
            </w:r>
          </w:p>
        </w:tc>
      </w:tr>
    </w:tbl>
    <w:p w14:paraId="2C622F40" w14:textId="77777777" w:rsidR="005204E3" w:rsidRPr="005C5916" w:rsidRDefault="005204E3" w:rsidP="00387B48">
      <w:pPr>
        <w:spacing w:after="18"/>
        <w:rPr>
          <w:rFonts w:ascii="Arial" w:hAnsi="Arial" w:cs="Arial"/>
          <w:i/>
          <w:iCs/>
        </w:rPr>
      </w:pPr>
    </w:p>
    <w:p w14:paraId="232457FA" w14:textId="0A5A9EB0" w:rsidR="00DC7A8A" w:rsidRPr="005C5916" w:rsidRDefault="00DC7A8A" w:rsidP="00942903">
      <w:pPr>
        <w:pStyle w:val="Titlu3"/>
        <w:numPr>
          <w:ilvl w:val="0"/>
          <w:numId w:val="0"/>
        </w:numPr>
        <w:spacing w:before="0" w:after="0"/>
        <w:ind w:left="432"/>
        <w:rPr>
          <w:sz w:val="22"/>
          <w:szCs w:val="22"/>
        </w:rPr>
      </w:pPr>
      <w:bookmarkStart w:id="16" w:name="_Toc223780937"/>
      <w:bookmarkStart w:id="17" w:name="_Hlk157587502"/>
      <w:r w:rsidRPr="005C5916">
        <w:rPr>
          <w:sz w:val="22"/>
          <w:szCs w:val="22"/>
        </w:rPr>
        <w:t>1.4.3 Constituirea şi materializarea parcelarului şi subparcelarului</w:t>
      </w:r>
      <w:bookmarkEnd w:id="16"/>
    </w:p>
    <w:p w14:paraId="444FE5E4" w14:textId="77777777" w:rsidR="00DC7A8A" w:rsidRPr="005C5916" w:rsidRDefault="00DC7A8A" w:rsidP="006B3C0A">
      <w:pPr>
        <w:pStyle w:val="Indentcorptext"/>
        <w:spacing w:after="0" w:line="240" w:lineRule="auto"/>
        <w:jc w:val="both"/>
        <w:rPr>
          <w:rFonts w:ascii="Arial" w:hAnsi="Arial" w:cs="Arial"/>
          <w:lang w:val="ro-RO"/>
        </w:rPr>
      </w:pPr>
    </w:p>
    <w:p w14:paraId="65849205" w14:textId="1A522728"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La actuala amenajare se menţine parcelarul de la fosta U.P. I Moieciu (2016) în ceea ce priveşte numerotarea parcelară.În ceea ce priveşte limitele parcelare, acestea nu se modifică, iar acolo unde s-au retrocedat doar părţi din parcelă, acestea au necesitat trasarea în mod convenţional a limitei de proprietate.</w:t>
      </w:r>
    </w:p>
    <w:p w14:paraId="29E2BC75"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Materializarea parcelarului a fost realizată de către proiectant procedându – se la reîmprospătarea vechilor limite.</w:t>
      </w:r>
    </w:p>
    <w:p w14:paraId="7A64AAE5"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Subparcelarul a suferit modificări datorită analizei mai atente a situaţiilor din teren. Indicativele subparcelelor au fost pe cât posibil menţinute. Materializarea subparcelarului a fost executată de către personalul de proiectare conform instrucţiunilor în vigoare.</w:t>
      </w:r>
    </w:p>
    <w:p w14:paraId="648C3189" w14:textId="77777777" w:rsidR="00367AAE" w:rsidRPr="005C5916" w:rsidRDefault="00367AAE" w:rsidP="00236128">
      <w:pPr>
        <w:widowControl/>
        <w:autoSpaceDE/>
        <w:autoSpaceDN/>
        <w:ind w:firstLine="708"/>
        <w:jc w:val="both"/>
        <w:rPr>
          <w:rFonts w:ascii="Arial" w:hAnsi="Arial" w:cs="Arial"/>
          <w:lang w:eastAsia="ro-RO"/>
        </w:rPr>
      </w:pPr>
    </w:p>
    <w:p w14:paraId="30A3EB56" w14:textId="77777777" w:rsidR="00DC7A8A" w:rsidRPr="005C5916" w:rsidRDefault="00DC7A8A" w:rsidP="00942903">
      <w:pPr>
        <w:pStyle w:val="Titlu3"/>
        <w:numPr>
          <w:ilvl w:val="0"/>
          <w:numId w:val="0"/>
        </w:numPr>
        <w:spacing w:before="0" w:after="0"/>
        <w:ind w:left="432"/>
        <w:rPr>
          <w:sz w:val="22"/>
          <w:szCs w:val="22"/>
        </w:rPr>
      </w:pPr>
      <w:bookmarkStart w:id="18" w:name="_Toc223780938"/>
      <w:r w:rsidRPr="005C5916">
        <w:rPr>
          <w:sz w:val="22"/>
          <w:szCs w:val="22"/>
        </w:rPr>
        <w:t>1.4.4. Mărimea parcelelor şi subparcelelor</w:t>
      </w:r>
      <w:bookmarkEnd w:id="18"/>
    </w:p>
    <w:p w14:paraId="673C769C" w14:textId="77777777" w:rsidR="008F4F73" w:rsidRPr="005C5916" w:rsidRDefault="008F4F73" w:rsidP="0083676B">
      <w:pPr>
        <w:pStyle w:val="Indentcorptext"/>
        <w:spacing w:after="0" w:line="240" w:lineRule="auto"/>
        <w:ind w:left="0"/>
        <w:jc w:val="both"/>
        <w:rPr>
          <w:rFonts w:ascii="Arial" w:hAnsi="Arial" w:cs="Arial"/>
          <w:i/>
          <w:iCs/>
          <w:lang w:val="ro-RO"/>
        </w:rPr>
      </w:pPr>
    </w:p>
    <w:p w14:paraId="1B87FC8A" w14:textId="2A36A810" w:rsidR="00DC7A8A" w:rsidRPr="005C5916" w:rsidRDefault="00DC7A8A" w:rsidP="0083676B">
      <w:pPr>
        <w:pStyle w:val="Indentcorptext"/>
        <w:spacing w:after="0" w:line="240" w:lineRule="auto"/>
        <w:ind w:left="0"/>
        <w:jc w:val="both"/>
        <w:rPr>
          <w:rFonts w:ascii="Arial" w:hAnsi="Arial" w:cs="Arial"/>
          <w:i/>
          <w:iCs/>
          <w:lang w:val="ro-RO"/>
        </w:rPr>
      </w:pPr>
      <w:bookmarkStart w:id="19" w:name="_Hlk204848321"/>
      <w:r w:rsidRPr="005C5916">
        <w:rPr>
          <w:rFonts w:ascii="Arial" w:hAnsi="Arial" w:cs="Arial"/>
          <w:i/>
          <w:iCs/>
          <w:lang w:val="ro-RO"/>
        </w:rPr>
        <w:t>Tabelul 1.4.4.1.</w:t>
      </w:r>
      <w:r w:rsidR="00387B48" w:rsidRPr="005C5916">
        <w:rPr>
          <w:rFonts w:ascii="Arial" w:eastAsia="Times New Roman" w:hAnsi="Arial" w:cs="Arial"/>
          <w:i/>
          <w:lang w:val="ro-RO" w:eastAsia="en-GB"/>
        </w:rPr>
        <w:t xml:space="preserve"> </w:t>
      </w:r>
      <w:r w:rsidR="00387B48" w:rsidRPr="005C5916">
        <w:rPr>
          <w:rFonts w:ascii="Arial" w:hAnsi="Arial" w:cs="Arial"/>
          <w:i/>
          <w:iCs/>
          <w:lang w:val="ro-RO"/>
        </w:rPr>
        <w:t>Mărimea comparativă a suprafețelor parcelelor și subparcelelor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06"/>
        <w:gridCol w:w="850"/>
        <w:gridCol w:w="789"/>
        <w:gridCol w:w="1311"/>
        <w:gridCol w:w="1252"/>
        <w:gridCol w:w="850"/>
        <w:gridCol w:w="783"/>
        <w:gridCol w:w="1084"/>
        <w:gridCol w:w="1199"/>
      </w:tblGrid>
      <w:tr w:rsidR="005C5916" w:rsidRPr="00334832" w14:paraId="42639A82" w14:textId="77777777" w:rsidTr="00581618">
        <w:trPr>
          <w:cantSplit/>
          <w:trHeight w:val="50"/>
          <w:jc w:val="center"/>
        </w:trPr>
        <w:tc>
          <w:tcPr>
            <w:tcW w:w="616" w:type="pct"/>
            <w:vMerge w:val="restart"/>
            <w:tcBorders>
              <w:top w:val="single" w:sz="12" w:space="0" w:color="auto"/>
              <w:left w:val="single" w:sz="12" w:space="0" w:color="auto"/>
              <w:right w:val="single" w:sz="4" w:space="0" w:color="auto"/>
            </w:tcBorders>
            <w:vAlign w:val="center"/>
          </w:tcPr>
          <w:p w14:paraId="732693DA"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Anul</w:t>
            </w:r>
          </w:p>
          <w:p w14:paraId="2A030057"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amenajării</w:t>
            </w:r>
          </w:p>
        </w:tc>
        <w:tc>
          <w:tcPr>
            <w:tcW w:w="2266" w:type="pct"/>
            <w:gridSpan w:val="4"/>
            <w:tcBorders>
              <w:top w:val="single" w:sz="12" w:space="0" w:color="auto"/>
              <w:left w:val="single" w:sz="4" w:space="0" w:color="auto"/>
              <w:right w:val="single" w:sz="4" w:space="0" w:color="auto"/>
            </w:tcBorders>
            <w:vAlign w:val="center"/>
          </w:tcPr>
          <w:p w14:paraId="5030E40B"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Parcele</w:t>
            </w:r>
          </w:p>
        </w:tc>
        <w:tc>
          <w:tcPr>
            <w:tcW w:w="2117" w:type="pct"/>
            <w:gridSpan w:val="4"/>
            <w:tcBorders>
              <w:top w:val="single" w:sz="12" w:space="0" w:color="auto"/>
              <w:left w:val="single" w:sz="4" w:space="0" w:color="auto"/>
              <w:right w:val="single" w:sz="12" w:space="0" w:color="auto"/>
            </w:tcBorders>
            <w:vAlign w:val="center"/>
          </w:tcPr>
          <w:p w14:paraId="7EA95D0C"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Subparcele</w:t>
            </w:r>
          </w:p>
        </w:tc>
      </w:tr>
      <w:tr w:rsidR="005C5916" w:rsidRPr="00334832" w14:paraId="47126CD8" w14:textId="77777777" w:rsidTr="00581618">
        <w:trPr>
          <w:cantSplit/>
          <w:trHeight w:val="60"/>
          <w:jc w:val="center"/>
        </w:trPr>
        <w:tc>
          <w:tcPr>
            <w:tcW w:w="616" w:type="pct"/>
            <w:vMerge/>
            <w:tcBorders>
              <w:left w:val="single" w:sz="12" w:space="0" w:color="auto"/>
              <w:bottom w:val="nil"/>
              <w:right w:val="single" w:sz="4" w:space="0" w:color="auto"/>
            </w:tcBorders>
            <w:vAlign w:val="center"/>
          </w:tcPr>
          <w:p w14:paraId="022B3E87" w14:textId="77777777" w:rsidR="005C5916" w:rsidRPr="00334832" w:rsidRDefault="005C5916" w:rsidP="00581618">
            <w:pPr>
              <w:tabs>
                <w:tab w:val="left" w:pos="-567"/>
              </w:tabs>
              <w:jc w:val="center"/>
              <w:rPr>
                <w:rFonts w:ascii="Arial" w:hAnsi="Arial" w:cs="Arial"/>
                <w:b/>
                <w:sz w:val="20"/>
              </w:rPr>
            </w:pPr>
          </w:p>
        </w:tc>
        <w:tc>
          <w:tcPr>
            <w:tcW w:w="431" w:type="pct"/>
            <w:vMerge w:val="restart"/>
            <w:tcBorders>
              <w:left w:val="single" w:sz="4" w:space="0" w:color="auto"/>
            </w:tcBorders>
            <w:vAlign w:val="center"/>
          </w:tcPr>
          <w:p w14:paraId="500A7797"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Număr</w:t>
            </w:r>
          </w:p>
        </w:tc>
        <w:tc>
          <w:tcPr>
            <w:tcW w:w="1835" w:type="pct"/>
            <w:gridSpan w:val="3"/>
            <w:tcBorders>
              <w:bottom w:val="nil"/>
              <w:right w:val="single" w:sz="4" w:space="0" w:color="auto"/>
            </w:tcBorders>
            <w:vAlign w:val="center"/>
          </w:tcPr>
          <w:p w14:paraId="3C9ABEB0" w14:textId="77777777" w:rsidR="005C5916" w:rsidRPr="00334832" w:rsidRDefault="005C5916" w:rsidP="00581618">
            <w:pPr>
              <w:jc w:val="center"/>
              <w:rPr>
                <w:rFonts w:ascii="Arial" w:hAnsi="Arial" w:cs="Arial"/>
                <w:b/>
                <w:sz w:val="20"/>
              </w:rPr>
            </w:pPr>
            <w:r w:rsidRPr="00334832">
              <w:rPr>
                <w:rFonts w:ascii="Arial" w:hAnsi="Arial" w:cs="Arial"/>
                <w:b/>
                <w:sz w:val="20"/>
              </w:rPr>
              <w:t>Suprafaţa (ha)</w:t>
            </w:r>
          </w:p>
        </w:tc>
        <w:tc>
          <w:tcPr>
            <w:tcW w:w="456" w:type="pct"/>
            <w:vMerge w:val="restart"/>
            <w:tcBorders>
              <w:left w:val="single" w:sz="4" w:space="0" w:color="auto"/>
            </w:tcBorders>
            <w:vAlign w:val="center"/>
          </w:tcPr>
          <w:p w14:paraId="179246D3"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Număr</w:t>
            </w:r>
          </w:p>
        </w:tc>
        <w:tc>
          <w:tcPr>
            <w:tcW w:w="1661" w:type="pct"/>
            <w:gridSpan w:val="3"/>
            <w:tcBorders>
              <w:bottom w:val="single" w:sz="4" w:space="0" w:color="auto"/>
              <w:right w:val="single" w:sz="12" w:space="0" w:color="auto"/>
            </w:tcBorders>
            <w:vAlign w:val="center"/>
          </w:tcPr>
          <w:p w14:paraId="61B3BACE" w14:textId="77777777" w:rsidR="005C5916" w:rsidRPr="00334832" w:rsidRDefault="005C5916" w:rsidP="00581618">
            <w:pPr>
              <w:jc w:val="center"/>
              <w:rPr>
                <w:rFonts w:ascii="Arial" w:hAnsi="Arial" w:cs="Arial"/>
                <w:b/>
                <w:sz w:val="20"/>
              </w:rPr>
            </w:pPr>
            <w:r w:rsidRPr="00334832">
              <w:rPr>
                <w:rFonts w:ascii="Arial" w:hAnsi="Arial" w:cs="Arial"/>
                <w:b/>
                <w:sz w:val="20"/>
              </w:rPr>
              <w:t>Suprafaţa (ha)</w:t>
            </w:r>
          </w:p>
        </w:tc>
      </w:tr>
      <w:tr w:rsidR="005C5916" w:rsidRPr="00334832" w14:paraId="3534AD98" w14:textId="77777777" w:rsidTr="00581618">
        <w:trPr>
          <w:cantSplit/>
          <w:jc w:val="center"/>
        </w:trPr>
        <w:tc>
          <w:tcPr>
            <w:tcW w:w="616" w:type="pct"/>
            <w:vMerge/>
            <w:tcBorders>
              <w:left w:val="single" w:sz="12" w:space="0" w:color="auto"/>
              <w:bottom w:val="single" w:sz="4" w:space="0" w:color="auto"/>
              <w:right w:val="single" w:sz="4" w:space="0" w:color="auto"/>
            </w:tcBorders>
            <w:vAlign w:val="center"/>
          </w:tcPr>
          <w:p w14:paraId="28E6658C" w14:textId="77777777" w:rsidR="005C5916" w:rsidRPr="00334832" w:rsidRDefault="005C5916" w:rsidP="00581618">
            <w:pPr>
              <w:tabs>
                <w:tab w:val="left" w:pos="-567"/>
              </w:tabs>
              <w:jc w:val="center"/>
              <w:rPr>
                <w:rFonts w:ascii="Arial" w:hAnsi="Arial" w:cs="Arial"/>
                <w:b/>
                <w:sz w:val="20"/>
              </w:rPr>
            </w:pPr>
          </w:p>
        </w:tc>
        <w:tc>
          <w:tcPr>
            <w:tcW w:w="431" w:type="pct"/>
            <w:vMerge/>
            <w:tcBorders>
              <w:left w:val="single" w:sz="4" w:space="0" w:color="auto"/>
              <w:bottom w:val="single" w:sz="4" w:space="0" w:color="auto"/>
            </w:tcBorders>
            <w:vAlign w:val="center"/>
          </w:tcPr>
          <w:p w14:paraId="29D285DA" w14:textId="77777777" w:rsidR="005C5916" w:rsidRPr="00334832" w:rsidRDefault="005C5916" w:rsidP="00581618">
            <w:pPr>
              <w:tabs>
                <w:tab w:val="left" w:pos="-567"/>
              </w:tabs>
              <w:jc w:val="center"/>
              <w:rPr>
                <w:rFonts w:ascii="Arial" w:hAnsi="Arial" w:cs="Arial"/>
                <w:b/>
                <w:sz w:val="20"/>
              </w:rPr>
            </w:pPr>
          </w:p>
        </w:tc>
        <w:tc>
          <w:tcPr>
            <w:tcW w:w="436" w:type="pct"/>
            <w:tcBorders>
              <w:top w:val="single" w:sz="4" w:space="0" w:color="auto"/>
              <w:bottom w:val="single" w:sz="4" w:space="0" w:color="auto"/>
            </w:tcBorders>
            <w:vAlign w:val="center"/>
          </w:tcPr>
          <w:p w14:paraId="0C65B572"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Medie</w:t>
            </w:r>
          </w:p>
        </w:tc>
        <w:tc>
          <w:tcPr>
            <w:tcW w:w="716" w:type="pct"/>
            <w:tcBorders>
              <w:top w:val="single" w:sz="4" w:space="0" w:color="auto"/>
              <w:bottom w:val="single" w:sz="4" w:space="0" w:color="auto"/>
            </w:tcBorders>
            <w:vAlign w:val="center"/>
          </w:tcPr>
          <w:p w14:paraId="34EE8133"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Maximă</w:t>
            </w:r>
          </w:p>
        </w:tc>
        <w:tc>
          <w:tcPr>
            <w:tcW w:w="684" w:type="pct"/>
            <w:tcBorders>
              <w:top w:val="single" w:sz="4" w:space="0" w:color="auto"/>
              <w:bottom w:val="single" w:sz="4" w:space="0" w:color="auto"/>
              <w:right w:val="single" w:sz="4" w:space="0" w:color="auto"/>
            </w:tcBorders>
            <w:vAlign w:val="center"/>
          </w:tcPr>
          <w:p w14:paraId="3CDF5081"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Minimă</w:t>
            </w:r>
          </w:p>
        </w:tc>
        <w:tc>
          <w:tcPr>
            <w:tcW w:w="456" w:type="pct"/>
            <w:vMerge/>
            <w:tcBorders>
              <w:left w:val="single" w:sz="4" w:space="0" w:color="auto"/>
              <w:bottom w:val="single" w:sz="4" w:space="0" w:color="auto"/>
            </w:tcBorders>
            <w:vAlign w:val="center"/>
          </w:tcPr>
          <w:p w14:paraId="5E202992" w14:textId="77777777" w:rsidR="005C5916" w:rsidRPr="00334832" w:rsidRDefault="005C5916" w:rsidP="00581618">
            <w:pPr>
              <w:tabs>
                <w:tab w:val="left" w:pos="-567"/>
              </w:tabs>
              <w:jc w:val="center"/>
              <w:rPr>
                <w:rFonts w:ascii="Arial" w:hAnsi="Arial" w:cs="Arial"/>
                <w:b/>
                <w:sz w:val="20"/>
              </w:rPr>
            </w:pPr>
          </w:p>
        </w:tc>
        <w:tc>
          <w:tcPr>
            <w:tcW w:w="411" w:type="pct"/>
            <w:tcBorders>
              <w:top w:val="single" w:sz="4" w:space="0" w:color="auto"/>
              <w:bottom w:val="single" w:sz="4" w:space="0" w:color="auto"/>
            </w:tcBorders>
            <w:vAlign w:val="center"/>
          </w:tcPr>
          <w:p w14:paraId="12E7B589"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Medie</w:t>
            </w:r>
          </w:p>
        </w:tc>
        <w:tc>
          <w:tcPr>
            <w:tcW w:w="594" w:type="pct"/>
            <w:tcBorders>
              <w:top w:val="single" w:sz="4" w:space="0" w:color="auto"/>
              <w:bottom w:val="single" w:sz="4" w:space="0" w:color="auto"/>
            </w:tcBorders>
            <w:vAlign w:val="center"/>
          </w:tcPr>
          <w:p w14:paraId="5E2C0709"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Maximă</w:t>
            </w:r>
          </w:p>
        </w:tc>
        <w:tc>
          <w:tcPr>
            <w:tcW w:w="656" w:type="pct"/>
            <w:tcBorders>
              <w:top w:val="single" w:sz="4" w:space="0" w:color="auto"/>
              <w:bottom w:val="single" w:sz="4" w:space="0" w:color="auto"/>
              <w:right w:val="single" w:sz="12" w:space="0" w:color="auto"/>
            </w:tcBorders>
            <w:vAlign w:val="center"/>
          </w:tcPr>
          <w:p w14:paraId="5A16BBEF" w14:textId="77777777" w:rsidR="005C5916" w:rsidRPr="00334832" w:rsidRDefault="005C5916" w:rsidP="00581618">
            <w:pPr>
              <w:tabs>
                <w:tab w:val="left" w:pos="-567"/>
              </w:tabs>
              <w:jc w:val="center"/>
              <w:rPr>
                <w:rFonts w:ascii="Arial" w:hAnsi="Arial" w:cs="Arial"/>
                <w:b/>
                <w:sz w:val="20"/>
              </w:rPr>
            </w:pPr>
            <w:r w:rsidRPr="00334832">
              <w:rPr>
                <w:rFonts w:ascii="Arial" w:hAnsi="Arial" w:cs="Arial"/>
                <w:b/>
                <w:sz w:val="20"/>
              </w:rPr>
              <w:t>Minimă</w:t>
            </w:r>
          </w:p>
        </w:tc>
      </w:tr>
      <w:tr w:rsidR="005C5916" w:rsidRPr="00334832" w14:paraId="5226AF91" w14:textId="77777777" w:rsidTr="00581618">
        <w:trPr>
          <w:cantSplit/>
          <w:trHeight w:val="40"/>
          <w:jc w:val="center"/>
        </w:trPr>
        <w:tc>
          <w:tcPr>
            <w:tcW w:w="616" w:type="pct"/>
            <w:tcBorders>
              <w:top w:val="single" w:sz="4" w:space="0" w:color="auto"/>
              <w:left w:val="single" w:sz="12" w:space="0" w:color="auto"/>
              <w:bottom w:val="single" w:sz="12" w:space="0" w:color="auto"/>
              <w:right w:val="single" w:sz="4" w:space="0" w:color="auto"/>
            </w:tcBorders>
            <w:vAlign w:val="center"/>
          </w:tcPr>
          <w:p w14:paraId="40F47E07"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2025</w:t>
            </w:r>
          </w:p>
        </w:tc>
        <w:tc>
          <w:tcPr>
            <w:tcW w:w="431" w:type="pct"/>
            <w:tcBorders>
              <w:top w:val="single" w:sz="4" w:space="0" w:color="auto"/>
              <w:left w:val="single" w:sz="4" w:space="0" w:color="auto"/>
              <w:bottom w:val="single" w:sz="12" w:space="0" w:color="auto"/>
            </w:tcBorders>
            <w:vAlign w:val="center"/>
          </w:tcPr>
          <w:p w14:paraId="7E93BC43"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76</w:t>
            </w:r>
          </w:p>
        </w:tc>
        <w:tc>
          <w:tcPr>
            <w:tcW w:w="436" w:type="pct"/>
            <w:tcBorders>
              <w:top w:val="single" w:sz="4" w:space="0" w:color="auto"/>
              <w:bottom w:val="single" w:sz="12" w:space="0" w:color="auto"/>
            </w:tcBorders>
            <w:vAlign w:val="center"/>
          </w:tcPr>
          <w:p w14:paraId="04AA61DC"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18,48</w:t>
            </w:r>
          </w:p>
        </w:tc>
        <w:tc>
          <w:tcPr>
            <w:tcW w:w="716" w:type="pct"/>
            <w:tcBorders>
              <w:top w:val="single" w:sz="4" w:space="0" w:color="auto"/>
              <w:bottom w:val="single" w:sz="12" w:space="0" w:color="auto"/>
            </w:tcBorders>
            <w:vAlign w:val="center"/>
          </w:tcPr>
          <w:p w14:paraId="1778F0CB"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52,80</w:t>
            </w:r>
          </w:p>
          <w:p w14:paraId="15BA543F"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(parcela 19)</w:t>
            </w:r>
          </w:p>
        </w:tc>
        <w:tc>
          <w:tcPr>
            <w:tcW w:w="684" w:type="pct"/>
            <w:tcBorders>
              <w:top w:val="single" w:sz="4" w:space="0" w:color="auto"/>
              <w:bottom w:val="single" w:sz="12" w:space="0" w:color="auto"/>
              <w:right w:val="single" w:sz="4" w:space="0" w:color="auto"/>
            </w:tcBorders>
            <w:vAlign w:val="center"/>
          </w:tcPr>
          <w:p w14:paraId="283EA6B7"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0,81</w:t>
            </w:r>
          </w:p>
          <w:p w14:paraId="068E8C4E" w14:textId="77777777" w:rsidR="005C5916" w:rsidRPr="00334832" w:rsidRDefault="005C5916" w:rsidP="00581618">
            <w:pPr>
              <w:tabs>
                <w:tab w:val="left" w:pos="-567"/>
              </w:tabs>
              <w:rPr>
                <w:rFonts w:ascii="Arial" w:hAnsi="Arial" w:cs="Arial"/>
                <w:sz w:val="20"/>
              </w:rPr>
            </w:pPr>
            <w:r w:rsidRPr="00334832">
              <w:rPr>
                <w:rFonts w:ascii="Arial" w:hAnsi="Arial" w:cs="Arial"/>
                <w:sz w:val="20"/>
              </w:rPr>
              <w:t>(parcela 61)</w:t>
            </w:r>
          </w:p>
        </w:tc>
        <w:tc>
          <w:tcPr>
            <w:tcW w:w="456" w:type="pct"/>
            <w:tcBorders>
              <w:top w:val="single" w:sz="4" w:space="0" w:color="auto"/>
              <w:left w:val="single" w:sz="4" w:space="0" w:color="auto"/>
              <w:bottom w:val="single" w:sz="12" w:space="0" w:color="auto"/>
            </w:tcBorders>
            <w:vAlign w:val="center"/>
          </w:tcPr>
          <w:p w14:paraId="25A94D4D"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197</w:t>
            </w:r>
          </w:p>
        </w:tc>
        <w:tc>
          <w:tcPr>
            <w:tcW w:w="411" w:type="pct"/>
            <w:tcBorders>
              <w:top w:val="single" w:sz="4" w:space="0" w:color="auto"/>
              <w:bottom w:val="single" w:sz="12" w:space="0" w:color="auto"/>
            </w:tcBorders>
            <w:vAlign w:val="center"/>
          </w:tcPr>
          <w:p w14:paraId="6B0748F4"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7,13</w:t>
            </w:r>
          </w:p>
        </w:tc>
        <w:tc>
          <w:tcPr>
            <w:tcW w:w="594" w:type="pct"/>
            <w:tcBorders>
              <w:top w:val="single" w:sz="4" w:space="0" w:color="auto"/>
              <w:bottom w:val="single" w:sz="12" w:space="0" w:color="auto"/>
            </w:tcBorders>
            <w:vAlign w:val="center"/>
          </w:tcPr>
          <w:p w14:paraId="1186AB82"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39,15</w:t>
            </w:r>
          </w:p>
          <w:p w14:paraId="766E5F3C"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(u.a. 19B)</w:t>
            </w:r>
          </w:p>
        </w:tc>
        <w:tc>
          <w:tcPr>
            <w:tcW w:w="656" w:type="pct"/>
            <w:tcBorders>
              <w:top w:val="single" w:sz="4" w:space="0" w:color="auto"/>
              <w:bottom w:val="single" w:sz="12" w:space="0" w:color="auto"/>
              <w:right w:val="single" w:sz="12" w:space="0" w:color="auto"/>
            </w:tcBorders>
            <w:vAlign w:val="center"/>
          </w:tcPr>
          <w:p w14:paraId="034865CE"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0,10</w:t>
            </w:r>
          </w:p>
          <w:p w14:paraId="0B763D9F" w14:textId="77777777" w:rsidR="005C5916" w:rsidRPr="00334832" w:rsidRDefault="005C5916" w:rsidP="00581618">
            <w:pPr>
              <w:tabs>
                <w:tab w:val="left" w:pos="-567"/>
              </w:tabs>
              <w:jc w:val="center"/>
              <w:rPr>
                <w:rFonts w:ascii="Arial" w:hAnsi="Arial" w:cs="Arial"/>
                <w:sz w:val="20"/>
              </w:rPr>
            </w:pPr>
            <w:r w:rsidRPr="00334832">
              <w:rPr>
                <w:rFonts w:ascii="Arial" w:hAnsi="Arial" w:cs="Arial"/>
                <w:sz w:val="20"/>
              </w:rPr>
              <w:t>(u.a. 24</w:t>
            </w:r>
            <w:r w:rsidRPr="00334832">
              <w:rPr>
                <w:rFonts w:ascii="Arial" w:hAnsi="Arial" w:cs="Arial"/>
                <w:b/>
                <w:bCs/>
                <w:sz w:val="20"/>
              </w:rPr>
              <w:t>P</w:t>
            </w:r>
            <w:r w:rsidRPr="00334832">
              <w:rPr>
                <w:rFonts w:ascii="Arial" w:hAnsi="Arial" w:cs="Arial"/>
                <w:sz w:val="20"/>
              </w:rPr>
              <w:t>)</w:t>
            </w:r>
          </w:p>
        </w:tc>
      </w:tr>
    </w:tbl>
    <w:p w14:paraId="39CCF62D" w14:textId="77777777" w:rsidR="005C5916" w:rsidRDefault="005C5916" w:rsidP="0083676B">
      <w:pPr>
        <w:pStyle w:val="Indentcorptext"/>
        <w:spacing w:after="0" w:line="240" w:lineRule="auto"/>
        <w:ind w:left="0"/>
        <w:jc w:val="both"/>
        <w:rPr>
          <w:rFonts w:ascii="Arial" w:hAnsi="Arial" w:cs="Arial"/>
          <w:i/>
          <w:iCs/>
          <w:color w:val="EE0000"/>
          <w:sz w:val="24"/>
          <w:szCs w:val="24"/>
          <w:lang w:val="ro-RO"/>
        </w:rPr>
      </w:pPr>
    </w:p>
    <w:bookmarkEnd w:id="19"/>
    <w:p w14:paraId="6080C7D9" w14:textId="12501CA7" w:rsidR="00DC7A8A" w:rsidRPr="005C5916" w:rsidRDefault="00DC7A8A" w:rsidP="00A63BBE">
      <w:pPr>
        <w:ind w:left="20" w:firstLine="534"/>
        <w:jc w:val="both"/>
        <w:rPr>
          <w:rFonts w:ascii="Arial" w:eastAsia="Arial" w:hAnsi="Arial" w:cs="Arial"/>
        </w:rPr>
      </w:pPr>
      <w:r w:rsidRPr="005C5916">
        <w:rPr>
          <w:rFonts w:ascii="Arial" w:eastAsia="Arial" w:hAnsi="Arial" w:cs="Arial"/>
        </w:rPr>
        <w:t xml:space="preserve">Pentru pădurile din cadrul </w:t>
      </w:r>
      <w:bookmarkStart w:id="20" w:name="_Hlk144450605"/>
      <w:r w:rsidR="005C5916" w:rsidRPr="005C5916">
        <w:rPr>
          <w:rFonts w:ascii="Arial" w:hAnsi="Arial" w:cs="Arial"/>
          <w:b/>
          <w:bCs/>
        </w:rPr>
        <w:t xml:space="preserve">Amenajamentului fondului forestier </w:t>
      </w:r>
      <w:r w:rsidR="005C5916" w:rsidRPr="005C5916">
        <w:rPr>
          <w:rFonts w:ascii="Arial" w:hAnsi="Arial" w:cs="Arial"/>
          <w:b/>
          <w:bCs/>
          <w:lang w:val="it-IT"/>
        </w:rPr>
        <w:t xml:space="preserve">proprietate publică și privată aparținând Comunei Moieciu și proprietate privată aparținând Composesoratului de Pădure Măgura, judeţul Brașov, U.P. I </w:t>
      </w:r>
      <w:r w:rsidR="005C5916" w:rsidRPr="005C5916">
        <w:rPr>
          <w:rFonts w:ascii="Arial" w:hAnsi="Arial" w:cs="Arial"/>
          <w:b/>
          <w:bCs/>
        </w:rPr>
        <w:t>MOIECIU</w:t>
      </w:r>
      <w:r w:rsidR="00236128" w:rsidRPr="005C5916">
        <w:rPr>
          <w:rFonts w:ascii="Arial" w:hAnsi="Arial" w:cs="Arial"/>
          <w:b/>
          <w:bCs/>
        </w:rPr>
        <w:t>,</w:t>
      </w:r>
      <w:r w:rsidR="006A7A0C" w:rsidRPr="005C5916">
        <w:rPr>
          <w:rFonts w:ascii="Arial" w:hAnsi="Arial" w:cs="Arial"/>
          <w:b/>
          <w:bCs/>
        </w:rPr>
        <w:t xml:space="preserve"> </w:t>
      </w:r>
      <w:bookmarkEnd w:id="20"/>
      <w:r w:rsidRPr="005C5916">
        <w:rPr>
          <w:rFonts w:ascii="Arial" w:eastAsia="Arial" w:hAnsi="Arial" w:cs="Arial"/>
        </w:rPr>
        <w:t>obiectivele social-economice avute în vedere la reglementarea modului de gospodărire a acestora, detaliate prin stabilirea ţelurilor de producţie şi de protecţie la nivelul unităţilor de amenajament (parcelă, subparcelă, etc.) sunt prezentate în tabelul următor.</w:t>
      </w:r>
    </w:p>
    <w:p w14:paraId="6C1C1F8B" w14:textId="77777777" w:rsidR="007821CE" w:rsidRPr="00464B07" w:rsidRDefault="007821CE" w:rsidP="00A63BBE">
      <w:pPr>
        <w:ind w:left="20" w:firstLine="534"/>
        <w:jc w:val="both"/>
        <w:rPr>
          <w:rFonts w:ascii="Arial" w:eastAsia="Arial" w:hAnsi="Arial" w:cs="Arial"/>
          <w:color w:val="EE0000"/>
          <w:sz w:val="24"/>
          <w:szCs w:val="24"/>
        </w:rPr>
      </w:pPr>
    </w:p>
    <w:p w14:paraId="12B99024" w14:textId="77777777" w:rsidR="007821CE" w:rsidRPr="00464B07" w:rsidRDefault="007821CE" w:rsidP="00A63BBE">
      <w:pPr>
        <w:ind w:left="20" w:firstLine="534"/>
        <w:jc w:val="both"/>
        <w:rPr>
          <w:rFonts w:ascii="Arial" w:eastAsia="Arial" w:hAnsi="Arial" w:cs="Arial"/>
          <w:color w:val="EE0000"/>
          <w:sz w:val="24"/>
          <w:szCs w:val="24"/>
        </w:rPr>
      </w:pPr>
    </w:p>
    <w:p w14:paraId="7816C8D2" w14:textId="6530F97A" w:rsidR="002579A6" w:rsidRPr="005C5916" w:rsidRDefault="00DC7A8A" w:rsidP="0083676B">
      <w:pPr>
        <w:ind w:right="420"/>
        <w:jc w:val="both"/>
        <w:rPr>
          <w:rFonts w:ascii="Arial" w:eastAsia="Arial" w:hAnsi="Arial" w:cs="Arial"/>
          <w:i/>
          <w:iCs/>
        </w:rPr>
      </w:pPr>
      <w:bookmarkStart w:id="21" w:name="_Hlk204848339"/>
      <w:r w:rsidRPr="005C5916">
        <w:rPr>
          <w:rFonts w:ascii="Arial" w:eastAsia="Arial" w:hAnsi="Arial" w:cs="Arial"/>
          <w:i/>
          <w:iCs/>
        </w:rPr>
        <w:lastRenderedPageBreak/>
        <w:t>Tabelul 1.4.4.2</w:t>
      </w:r>
      <w:r w:rsidR="00236128" w:rsidRPr="005C5916">
        <w:rPr>
          <w:rFonts w:ascii="Arial" w:eastAsia="Arial" w:hAnsi="Arial" w:cs="Arial"/>
          <w:i/>
          <w:iCs/>
        </w:rPr>
        <w:t>.</w:t>
      </w:r>
      <w:r w:rsidR="00387B48" w:rsidRPr="005C5916">
        <w:rPr>
          <w:rFonts w:ascii="Arial" w:hAnsi="Arial" w:cs="Arial"/>
          <w:i/>
          <w:lang w:eastAsia="ro-RO"/>
        </w:rPr>
        <w:t xml:space="preserve"> </w:t>
      </w:r>
      <w:r w:rsidR="00387B48" w:rsidRPr="005C5916">
        <w:rPr>
          <w:rFonts w:ascii="Arial" w:eastAsia="Arial" w:hAnsi="Arial" w:cs="Arial"/>
          <w:i/>
          <w:iCs/>
        </w:rPr>
        <w:t>Funcțiile pădurii principale și secundare atribuite arboretelor</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14"/>
        <w:gridCol w:w="4524"/>
        <w:gridCol w:w="2215"/>
        <w:gridCol w:w="850"/>
        <w:gridCol w:w="621"/>
      </w:tblGrid>
      <w:tr w:rsidR="005C5916" w:rsidRPr="004F650C" w14:paraId="1E8DC553" w14:textId="77777777" w:rsidTr="00581618">
        <w:trPr>
          <w:cantSplit/>
          <w:trHeight w:val="20"/>
        </w:trPr>
        <w:tc>
          <w:tcPr>
            <w:tcW w:w="597" w:type="pct"/>
            <w:vMerge w:val="restart"/>
            <w:vAlign w:val="center"/>
          </w:tcPr>
          <w:p w14:paraId="3DCE800A"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Grupa şi</w:t>
            </w:r>
          </w:p>
          <w:p w14:paraId="3612C2B2"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categoria funcţională</w:t>
            </w:r>
          </w:p>
        </w:tc>
        <w:tc>
          <w:tcPr>
            <w:tcW w:w="3614" w:type="pct"/>
            <w:gridSpan w:val="2"/>
            <w:vAlign w:val="center"/>
          </w:tcPr>
          <w:p w14:paraId="08C3EFF3"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Categorii funcţionale</w:t>
            </w:r>
          </w:p>
        </w:tc>
        <w:tc>
          <w:tcPr>
            <w:tcW w:w="789" w:type="pct"/>
            <w:gridSpan w:val="2"/>
            <w:vAlign w:val="center"/>
          </w:tcPr>
          <w:p w14:paraId="5FD8E31D"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Suprafaţa</w:t>
            </w:r>
          </w:p>
        </w:tc>
      </w:tr>
      <w:tr w:rsidR="005C5916" w:rsidRPr="004F650C" w14:paraId="15628C3C" w14:textId="77777777" w:rsidTr="00581618">
        <w:trPr>
          <w:cantSplit/>
          <w:trHeight w:val="20"/>
        </w:trPr>
        <w:tc>
          <w:tcPr>
            <w:tcW w:w="597" w:type="pct"/>
            <w:vMerge/>
            <w:tcBorders>
              <w:bottom w:val="single" w:sz="12" w:space="0" w:color="auto"/>
            </w:tcBorders>
            <w:vAlign w:val="center"/>
          </w:tcPr>
          <w:p w14:paraId="3FD7C94F" w14:textId="77777777" w:rsidR="005C5916" w:rsidRPr="004F650C" w:rsidRDefault="005C5916" w:rsidP="00581618">
            <w:pPr>
              <w:jc w:val="center"/>
              <w:rPr>
                <w:rFonts w:ascii="Arial" w:hAnsi="Arial" w:cs="Arial"/>
                <w:b/>
                <w:sz w:val="16"/>
                <w:szCs w:val="16"/>
                <w:lang w:val="hu-HU" w:eastAsia="ro-RO"/>
              </w:rPr>
            </w:pPr>
          </w:p>
        </w:tc>
        <w:tc>
          <w:tcPr>
            <w:tcW w:w="2426" w:type="pct"/>
            <w:tcBorders>
              <w:bottom w:val="single" w:sz="12" w:space="0" w:color="auto"/>
            </w:tcBorders>
            <w:vAlign w:val="center"/>
          </w:tcPr>
          <w:p w14:paraId="5452B277"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Funcţia prioritară</w:t>
            </w:r>
          </w:p>
        </w:tc>
        <w:tc>
          <w:tcPr>
            <w:tcW w:w="1188" w:type="pct"/>
            <w:tcBorders>
              <w:bottom w:val="single" w:sz="12" w:space="0" w:color="auto"/>
            </w:tcBorders>
            <w:vAlign w:val="center"/>
          </w:tcPr>
          <w:p w14:paraId="0395661C"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Funcţiile secundare</w:t>
            </w:r>
          </w:p>
        </w:tc>
        <w:tc>
          <w:tcPr>
            <w:tcW w:w="456" w:type="pct"/>
            <w:tcBorders>
              <w:bottom w:val="single" w:sz="12" w:space="0" w:color="auto"/>
            </w:tcBorders>
            <w:vAlign w:val="center"/>
          </w:tcPr>
          <w:p w14:paraId="157B02B6"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Ha</w:t>
            </w:r>
          </w:p>
        </w:tc>
        <w:tc>
          <w:tcPr>
            <w:tcW w:w="333" w:type="pct"/>
            <w:tcBorders>
              <w:bottom w:val="single" w:sz="12" w:space="0" w:color="auto"/>
            </w:tcBorders>
            <w:vAlign w:val="center"/>
          </w:tcPr>
          <w:p w14:paraId="2B23BEFC"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w:t>
            </w:r>
          </w:p>
        </w:tc>
      </w:tr>
      <w:tr w:rsidR="005C5916" w:rsidRPr="004F650C" w14:paraId="4547E827" w14:textId="77777777" w:rsidTr="00581618">
        <w:trPr>
          <w:cantSplit/>
          <w:trHeight w:val="20"/>
        </w:trPr>
        <w:tc>
          <w:tcPr>
            <w:tcW w:w="597" w:type="pct"/>
            <w:tcBorders>
              <w:top w:val="single" w:sz="2" w:space="0" w:color="auto"/>
              <w:bottom w:val="single" w:sz="2" w:space="0" w:color="auto"/>
            </w:tcBorders>
            <w:vAlign w:val="center"/>
          </w:tcPr>
          <w:p w14:paraId="00AAA69A"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I</w:t>
            </w:r>
          </w:p>
          <w:p w14:paraId="2DC61C64"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2A</w:t>
            </w:r>
          </w:p>
          <w:p w14:paraId="243BF5E2"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rPr>
              <w:t>T II</w:t>
            </w:r>
          </w:p>
        </w:tc>
        <w:tc>
          <w:tcPr>
            <w:tcW w:w="2426" w:type="pct"/>
            <w:tcBorders>
              <w:top w:val="single" w:sz="2" w:space="0" w:color="auto"/>
              <w:bottom w:val="single" w:sz="2" w:space="0" w:color="auto"/>
            </w:tcBorders>
            <w:vAlign w:val="center"/>
          </w:tcPr>
          <w:p w14:paraId="2B549E01" w14:textId="77777777" w:rsidR="005C5916" w:rsidRPr="004F650C" w:rsidRDefault="005C5916" w:rsidP="00581618">
            <w:pPr>
              <w:jc w:val="both"/>
              <w:rPr>
                <w:rFonts w:ascii="Arial" w:hAnsi="Arial" w:cs="Arial"/>
                <w:sz w:val="16"/>
                <w:szCs w:val="16"/>
                <w:lang w:val="hu-HU" w:eastAsia="ro-RO"/>
              </w:rPr>
            </w:pPr>
            <w:r w:rsidRPr="004F650C">
              <w:rPr>
                <w:rFonts w:ascii="Arial" w:hAnsi="Arial" w:cs="Arial"/>
                <w:sz w:val="16"/>
                <w:szCs w:val="16"/>
              </w:rPr>
              <w:t>Arborete</w:t>
            </w:r>
            <w:r w:rsidRPr="004F650C">
              <w:rPr>
                <w:rFonts w:ascii="Arial" w:hAnsi="Arial" w:cs="Arial"/>
                <w:sz w:val="16"/>
                <w:szCs w:val="16"/>
                <w:lang w:val="it-IT"/>
              </w:rPr>
              <w:t xml:space="preserve"> situate pe stâncării, pe grohotişuri și pe terenuri cu eroziune în adâncime și pe terenuri cu înclinarea mai mare de 30 grade pe substrate de fliş (facies marnos, marno-argilos și argilos), nisipuri, pietrişuri și loess, precum și cele situate pe terenuri cu înclinare mai mare de 35</w:t>
            </w:r>
            <w:r w:rsidRPr="004F650C">
              <w:rPr>
                <w:rFonts w:ascii="Arial" w:hAnsi="Arial" w:cs="Arial"/>
                <w:sz w:val="16"/>
                <w:szCs w:val="16"/>
                <w:vertAlign w:val="superscript"/>
                <w:lang w:val="it-IT"/>
              </w:rPr>
              <w:t xml:space="preserve"> </w:t>
            </w:r>
            <w:r w:rsidRPr="004F650C">
              <w:rPr>
                <w:rFonts w:ascii="Arial" w:hAnsi="Arial" w:cs="Arial"/>
                <w:sz w:val="16"/>
                <w:szCs w:val="16"/>
                <w:lang w:val="it-IT"/>
              </w:rPr>
              <w:t>grade, pe alte substrate litologice</w:t>
            </w:r>
          </w:p>
        </w:tc>
        <w:tc>
          <w:tcPr>
            <w:tcW w:w="1188" w:type="pct"/>
            <w:tcBorders>
              <w:top w:val="single" w:sz="2" w:space="0" w:color="auto"/>
              <w:bottom w:val="single" w:sz="2" w:space="0" w:color="auto"/>
            </w:tcBorders>
            <w:vAlign w:val="center"/>
          </w:tcPr>
          <w:p w14:paraId="683E65B7"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3CD0FB67"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38497F60"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76A8615C"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74,95</w:t>
            </w:r>
          </w:p>
        </w:tc>
        <w:tc>
          <w:tcPr>
            <w:tcW w:w="333" w:type="pct"/>
            <w:tcBorders>
              <w:top w:val="single" w:sz="2" w:space="0" w:color="auto"/>
              <w:bottom w:val="single" w:sz="2" w:space="0" w:color="auto"/>
            </w:tcBorders>
            <w:vAlign w:val="center"/>
          </w:tcPr>
          <w:p w14:paraId="34ABFE4F"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5</w:t>
            </w:r>
          </w:p>
        </w:tc>
      </w:tr>
      <w:tr w:rsidR="005C5916" w:rsidRPr="004F650C" w14:paraId="34E8FC2E" w14:textId="77777777" w:rsidTr="00581618">
        <w:trPr>
          <w:cantSplit/>
          <w:trHeight w:val="20"/>
        </w:trPr>
        <w:tc>
          <w:tcPr>
            <w:tcW w:w="597" w:type="pct"/>
            <w:tcBorders>
              <w:top w:val="single" w:sz="2" w:space="0" w:color="auto"/>
              <w:bottom w:val="single" w:sz="2" w:space="0" w:color="auto"/>
            </w:tcBorders>
            <w:vAlign w:val="center"/>
          </w:tcPr>
          <w:p w14:paraId="72A1F6A2"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I</w:t>
            </w:r>
          </w:p>
          <w:p w14:paraId="4A7F9638"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5Q</w:t>
            </w:r>
          </w:p>
          <w:p w14:paraId="1BB2B571"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T IV</w:t>
            </w:r>
          </w:p>
        </w:tc>
        <w:tc>
          <w:tcPr>
            <w:tcW w:w="2426" w:type="pct"/>
            <w:tcBorders>
              <w:top w:val="single" w:sz="2" w:space="0" w:color="auto"/>
              <w:bottom w:val="single" w:sz="2" w:space="0" w:color="auto"/>
            </w:tcBorders>
            <w:vAlign w:val="center"/>
          </w:tcPr>
          <w:p w14:paraId="31E77463" w14:textId="77777777" w:rsidR="005C5916" w:rsidRPr="004F650C" w:rsidRDefault="005C5916" w:rsidP="00581618">
            <w:pPr>
              <w:jc w:val="both"/>
              <w:rPr>
                <w:rFonts w:ascii="Arial" w:hAnsi="Arial" w:cs="Arial"/>
                <w:sz w:val="16"/>
                <w:szCs w:val="16"/>
              </w:rPr>
            </w:pPr>
            <w:r w:rsidRPr="004F650C">
              <w:rPr>
                <w:rFonts w:ascii="Arial" w:hAnsi="Arial" w:cs="Arial"/>
                <w:sz w:val="16"/>
                <w:szCs w:val="16"/>
              </w:rPr>
              <w:t>Arboretele din păduri/ecosisteme de pădure cu valoare protectivă pentru habitate de interes comunitar și specii de interes deosebit incluse în arii speciale de conservare/situri de importanță comunitară, în scopul conservării habitatelor (din reţeaua ecologică Natura 2000 – SCI)</w:t>
            </w:r>
          </w:p>
        </w:tc>
        <w:tc>
          <w:tcPr>
            <w:tcW w:w="1188" w:type="pct"/>
            <w:tcBorders>
              <w:top w:val="single" w:sz="2" w:space="0" w:color="auto"/>
              <w:bottom w:val="single" w:sz="2" w:space="0" w:color="auto"/>
            </w:tcBorders>
            <w:vAlign w:val="center"/>
          </w:tcPr>
          <w:p w14:paraId="1768C69F"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29986E45"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57CB22DC"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27052AF0"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0C4D0AF0"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18,26</w:t>
            </w:r>
          </w:p>
        </w:tc>
        <w:tc>
          <w:tcPr>
            <w:tcW w:w="333" w:type="pct"/>
            <w:tcBorders>
              <w:top w:val="single" w:sz="2" w:space="0" w:color="auto"/>
              <w:bottom w:val="single" w:sz="2" w:space="0" w:color="auto"/>
            </w:tcBorders>
            <w:vAlign w:val="center"/>
          </w:tcPr>
          <w:p w14:paraId="02A95330"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w:t>
            </w:r>
          </w:p>
        </w:tc>
      </w:tr>
      <w:tr w:rsidR="005C5916" w:rsidRPr="004F650C" w14:paraId="02E5F86C" w14:textId="77777777" w:rsidTr="00581618">
        <w:trPr>
          <w:cantSplit/>
          <w:trHeight w:val="20"/>
        </w:trPr>
        <w:tc>
          <w:tcPr>
            <w:tcW w:w="597" w:type="pct"/>
            <w:tcBorders>
              <w:top w:val="single" w:sz="2" w:space="0" w:color="auto"/>
              <w:bottom w:val="single" w:sz="2" w:space="0" w:color="auto"/>
            </w:tcBorders>
            <w:vAlign w:val="center"/>
          </w:tcPr>
          <w:p w14:paraId="691F3CD7"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6E6DE390"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6A</w:t>
            </w:r>
          </w:p>
          <w:p w14:paraId="08BFF4E4" w14:textId="77777777" w:rsidR="005C5916" w:rsidRPr="004F650C" w:rsidRDefault="005C5916" w:rsidP="00581618">
            <w:pPr>
              <w:jc w:val="center"/>
              <w:rPr>
                <w:rFonts w:ascii="Arial" w:hAnsi="Arial" w:cs="Arial"/>
                <w:sz w:val="16"/>
                <w:szCs w:val="16"/>
              </w:rPr>
            </w:pPr>
            <w:r w:rsidRPr="004F650C">
              <w:rPr>
                <w:rFonts w:ascii="Arial" w:hAnsi="Arial" w:cs="Arial"/>
                <w:sz w:val="16"/>
                <w:szCs w:val="16"/>
                <w:lang w:val="hu-HU" w:eastAsia="ro-RO"/>
              </w:rPr>
              <w:t>T I</w:t>
            </w:r>
          </w:p>
        </w:tc>
        <w:tc>
          <w:tcPr>
            <w:tcW w:w="2426" w:type="pct"/>
            <w:tcBorders>
              <w:top w:val="single" w:sz="2" w:space="0" w:color="auto"/>
              <w:bottom w:val="single" w:sz="2" w:space="0" w:color="auto"/>
            </w:tcBorders>
            <w:vAlign w:val="center"/>
          </w:tcPr>
          <w:p w14:paraId="47227FC2" w14:textId="77777777" w:rsidR="005C5916" w:rsidRPr="004F650C" w:rsidRDefault="005C5916" w:rsidP="00581618">
            <w:pPr>
              <w:jc w:val="both"/>
              <w:rPr>
                <w:rFonts w:ascii="Arial" w:hAnsi="Arial" w:cs="Arial"/>
                <w:sz w:val="16"/>
                <w:szCs w:val="16"/>
              </w:rPr>
            </w:pPr>
            <w:r w:rsidRPr="004F650C">
              <w:rPr>
                <w:rFonts w:ascii="Arial" w:hAnsi="Arial" w:cs="Arial"/>
                <w:sz w:val="16"/>
                <w:szCs w:val="16"/>
                <w:lang w:val="it-IT"/>
              </w:rPr>
              <w:t>Arboretele din parcurile naționale incluse, prin planul de management, în zona de protecție strictă (Parcul Național Piatra Craiului)</w:t>
            </w:r>
          </w:p>
        </w:tc>
        <w:tc>
          <w:tcPr>
            <w:tcW w:w="1188" w:type="pct"/>
            <w:tcBorders>
              <w:top w:val="single" w:sz="4" w:space="0" w:color="auto"/>
            </w:tcBorders>
          </w:tcPr>
          <w:p w14:paraId="118C0068"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42F861D5"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4DCE103B"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755177D4"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516EFC65"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245,40</w:t>
            </w:r>
          </w:p>
        </w:tc>
        <w:tc>
          <w:tcPr>
            <w:tcW w:w="333" w:type="pct"/>
            <w:tcBorders>
              <w:top w:val="single" w:sz="2" w:space="0" w:color="auto"/>
              <w:bottom w:val="single" w:sz="2" w:space="0" w:color="auto"/>
            </w:tcBorders>
            <w:vAlign w:val="center"/>
          </w:tcPr>
          <w:p w14:paraId="29D59C9D"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18</w:t>
            </w:r>
          </w:p>
        </w:tc>
      </w:tr>
      <w:tr w:rsidR="005C5916" w:rsidRPr="004F650C" w14:paraId="7FC0EC0B" w14:textId="77777777" w:rsidTr="00581618">
        <w:trPr>
          <w:cantSplit/>
          <w:trHeight w:val="20"/>
        </w:trPr>
        <w:tc>
          <w:tcPr>
            <w:tcW w:w="597" w:type="pct"/>
            <w:tcBorders>
              <w:top w:val="single" w:sz="2" w:space="0" w:color="auto"/>
              <w:bottom w:val="single" w:sz="2" w:space="0" w:color="auto"/>
            </w:tcBorders>
            <w:vAlign w:val="center"/>
          </w:tcPr>
          <w:p w14:paraId="4B78025A"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55FF1C99"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6B</w:t>
            </w:r>
          </w:p>
          <w:p w14:paraId="36F90BA0"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T I</w:t>
            </w:r>
          </w:p>
        </w:tc>
        <w:tc>
          <w:tcPr>
            <w:tcW w:w="2426" w:type="pct"/>
            <w:tcBorders>
              <w:top w:val="single" w:sz="2" w:space="0" w:color="auto"/>
              <w:bottom w:val="single" w:sz="2" w:space="0" w:color="auto"/>
            </w:tcBorders>
            <w:vAlign w:val="center"/>
          </w:tcPr>
          <w:p w14:paraId="0B3FBE23" w14:textId="77777777" w:rsidR="005C5916" w:rsidRPr="004F650C" w:rsidRDefault="005C5916" w:rsidP="00581618">
            <w:pPr>
              <w:jc w:val="both"/>
              <w:rPr>
                <w:rFonts w:ascii="Arial" w:hAnsi="Arial" w:cs="Arial"/>
                <w:sz w:val="16"/>
                <w:szCs w:val="16"/>
                <w:lang w:val="it-IT"/>
              </w:rPr>
            </w:pPr>
            <w:r w:rsidRPr="004F650C">
              <w:rPr>
                <w:rFonts w:ascii="Arial" w:hAnsi="Arial" w:cs="Arial"/>
                <w:sz w:val="16"/>
                <w:szCs w:val="16"/>
                <w:lang w:val="it-IT"/>
              </w:rPr>
              <w:t>Arboretele din parcurile naționale incluse, prin planul de management, în zona de protecție integrală (Parcul Național Piatra Craiului)</w:t>
            </w:r>
          </w:p>
        </w:tc>
        <w:tc>
          <w:tcPr>
            <w:tcW w:w="1188" w:type="pct"/>
            <w:tcBorders>
              <w:top w:val="single" w:sz="4" w:space="0" w:color="auto"/>
            </w:tcBorders>
          </w:tcPr>
          <w:p w14:paraId="276E035B"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42838E34"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4BF33A0E"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4D070AC5"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2234FFAF"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11,73</w:t>
            </w:r>
          </w:p>
        </w:tc>
        <w:tc>
          <w:tcPr>
            <w:tcW w:w="333" w:type="pct"/>
            <w:tcBorders>
              <w:top w:val="single" w:sz="2" w:space="0" w:color="auto"/>
              <w:bottom w:val="single" w:sz="2" w:space="0" w:color="auto"/>
            </w:tcBorders>
            <w:vAlign w:val="center"/>
          </w:tcPr>
          <w:p w14:paraId="6641A76D"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w:t>
            </w:r>
          </w:p>
        </w:tc>
      </w:tr>
      <w:tr w:rsidR="005C5916" w:rsidRPr="004F650C" w14:paraId="1E09E7A6" w14:textId="77777777" w:rsidTr="00581618">
        <w:trPr>
          <w:cantSplit/>
          <w:trHeight w:val="20"/>
        </w:trPr>
        <w:tc>
          <w:tcPr>
            <w:tcW w:w="597" w:type="pct"/>
            <w:tcBorders>
              <w:top w:val="single" w:sz="2" w:space="0" w:color="auto"/>
              <w:bottom w:val="single" w:sz="2" w:space="0" w:color="auto"/>
            </w:tcBorders>
            <w:vAlign w:val="center"/>
          </w:tcPr>
          <w:p w14:paraId="272C4DF8"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69B7F331"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6C</w:t>
            </w:r>
          </w:p>
          <w:p w14:paraId="50F97F4F"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T II</w:t>
            </w:r>
          </w:p>
        </w:tc>
        <w:tc>
          <w:tcPr>
            <w:tcW w:w="2426" w:type="pct"/>
            <w:tcBorders>
              <w:top w:val="single" w:sz="2" w:space="0" w:color="auto"/>
              <w:bottom w:val="single" w:sz="2" w:space="0" w:color="auto"/>
            </w:tcBorders>
            <w:vAlign w:val="center"/>
          </w:tcPr>
          <w:p w14:paraId="0E95D1BE" w14:textId="77777777" w:rsidR="005C5916" w:rsidRPr="004F650C" w:rsidRDefault="005C5916" w:rsidP="00581618">
            <w:pPr>
              <w:jc w:val="both"/>
              <w:rPr>
                <w:rFonts w:ascii="Arial" w:hAnsi="Arial" w:cs="Arial"/>
                <w:sz w:val="16"/>
                <w:szCs w:val="16"/>
                <w:lang w:val="it-IT"/>
              </w:rPr>
            </w:pPr>
            <w:r w:rsidRPr="004F650C">
              <w:rPr>
                <w:rFonts w:ascii="Arial" w:hAnsi="Arial" w:cs="Arial"/>
                <w:sz w:val="16"/>
                <w:szCs w:val="16"/>
                <w:lang w:val="it-IT"/>
              </w:rPr>
              <w:t>Arboretele din parcurile naționale (Parcul Național Piatra Craiului) din zona de conservare durabilă constituite din primul rând de parcele limitrofe zonei de protecție strictă/integrală</w:t>
            </w:r>
          </w:p>
        </w:tc>
        <w:tc>
          <w:tcPr>
            <w:tcW w:w="1188" w:type="pct"/>
            <w:tcBorders>
              <w:top w:val="single" w:sz="4" w:space="0" w:color="auto"/>
            </w:tcBorders>
          </w:tcPr>
          <w:p w14:paraId="249C29E9"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160098DA"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2FF4A86E"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57EE5781"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6D9FDE01"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248,01</w:t>
            </w:r>
          </w:p>
        </w:tc>
        <w:tc>
          <w:tcPr>
            <w:tcW w:w="333" w:type="pct"/>
            <w:tcBorders>
              <w:top w:val="single" w:sz="2" w:space="0" w:color="auto"/>
              <w:bottom w:val="single" w:sz="2" w:space="0" w:color="auto"/>
            </w:tcBorders>
            <w:vAlign w:val="center"/>
          </w:tcPr>
          <w:p w14:paraId="2914CD04"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18</w:t>
            </w:r>
          </w:p>
        </w:tc>
      </w:tr>
      <w:tr w:rsidR="005C5916" w:rsidRPr="004F650C" w14:paraId="36247E58" w14:textId="77777777" w:rsidTr="00581618">
        <w:trPr>
          <w:cantSplit/>
          <w:trHeight w:val="20"/>
        </w:trPr>
        <w:tc>
          <w:tcPr>
            <w:tcW w:w="597" w:type="pct"/>
            <w:tcBorders>
              <w:top w:val="single" w:sz="2" w:space="0" w:color="auto"/>
              <w:bottom w:val="single" w:sz="4" w:space="0" w:color="auto"/>
            </w:tcBorders>
            <w:vAlign w:val="center"/>
          </w:tcPr>
          <w:p w14:paraId="7D0892EF"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I</w:t>
            </w:r>
          </w:p>
          <w:p w14:paraId="4CF9CD8A"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6D</w:t>
            </w:r>
          </w:p>
          <w:p w14:paraId="264F0492"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T III</w:t>
            </w:r>
          </w:p>
        </w:tc>
        <w:tc>
          <w:tcPr>
            <w:tcW w:w="2426" w:type="pct"/>
            <w:tcBorders>
              <w:top w:val="single" w:sz="2" w:space="0" w:color="auto"/>
              <w:bottom w:val="single" w:sz="4" w:space="0" w:color="auto"/>
            </w:tcBorders>
            <w:vAlign w:val="center"/>
          </w:tcPr>
          <w:p w14:paraId="406F1BEC" w14:textId="77777777" w:rsidR="005C5916" w:rsidRPr="004F650C" w:rsidRDefault="005C5916" w:rsidP="00581618">
            <w:pPr>
              <w:jc w:val="both"/>
              <w:rPr>
                <w:rFonts w:ascii="Arial" w:hAnsi="Arial" w:cs="Arial"/>
                <w:sz w:val="16"/>
                <w:szCs w:val="16"/>
              </w:rPr>
            </w:pPr>
            <w:r w:rsidRPr="004F650C">
              <w:rPr>
                <w:rFonts w:ascii="Arial" w:hAnsi="Arial" w:cs="Arial"/>
                <w:sz w:val="16"/>
                <w:szCs w:val="16"/>
                <w:lang w:val="it-IT"/>
              </w:rPr>
              <w:t>Arboretele incluse prin planurile de management în zona de conservare durabilă a parcurilor nationale (Parcul Național Piatra Craiului), cu excepția celor incluse în categoria 1.6.c</w:t>
            </w:r>
          </w:p>
        </w:tc>
        <w:tc>
          <w:tcPr>
            <w:tcW w:w="1188" w:type="pct"/>
            <w:tcBorders>
              <w:top w:val="single" w:sz="2" w:space="0" w:color="auto"/>
              <w:bottom w:val="single" w:sz="4" w:space="0" w:color="auto"/>
            </w:tcBorders>
          </w:tcPr>
          <w:p w14:paraId="018F0022" w14:textId="77777777" w:rsidR="005C5916" w:rsidRPr="004F650C" w:rsidRDefault="005C5916" w:rsidP="00581618">
            <w:pPr>
              <w:rPr>
                <w:rFonts w:ascii="Arial" w:hAnsi="Arial" w:cs="Arial"/>
                <w:sz w:val="16"/>
                <w:szCs w:val="16"/>
              </w:rPr>
            </w:pPr>
            <w:r w:rsidRPr="004F650C">
              <w:rPr>
                <w:rFonts w:ascii="Arial" w:hAnsi="Arial" w:cs="Arial"/>
                <w:sz w:val="16"/>
                <w:szCs w:val="16"/>
              </w:rPr>
              <w:t>- protecţia solului</w:t>
            </w:r>
          </w:p>
          <w:p w14:paraId="6604D232" w14:textId="77777777" w:rsidR="005C5916" w:rsidRPr="004F650C" w:rsidRDefault="005C5916" w:rsidP="00581618">
            <w:pPr>
              <w:rPr>
                <w:rFonts w:ascii="Arial" w:hAnsi="Arial" w:cs="Arial"/>
                <w:sz w:val="16"/>
                <w:szCs w:val="16"/>
              </w:rPr>
            </w:pPr>
            <w:r w:rsidRPr="004F650C">
              <w:rPr>
                <w:rFonts w:ascii="Arial" w:hAnsi="Arial" w:cs="Arial"/>
                <w:sz w:val="16"/>
                <w:szCs w:val="16"/>
              </w:rPr>
              <w:t>- protecţia apelor</w:t>
            </w:r>
          </w:p>
          <w:p w14:paraId="6200AAB2" w14:textId="77777777" w:rsidR="005C5916" w:rsidRPr="004F650C" w:rsidRDefault="005C5916" w:rsidP="00581618">
            <w:pPr>
              <w:rPr>
                <w:rFonts w:ascii="Arial" w:hAnsi="Arial" w:cs="Arial"/>
                <w:sz w:val="16"/>
                <w:szCs w:val="16"/>
              </w:rPr>
            </w:pPr>
            <w:r w:rsidRPr="004F650C">
              <w:rPr>
                <w:rFonts w:ascii="Arial" w:hAnsi="Arial" w:cs="Arial"/>
                <w:sz w:val="16"/>
                <w:szCs w:val="16"/>
              </w:rPr>
              <w:t>- funcţia socială (recreere)</w:t>
            </w:r>
          </w:p>
          <w:p w14:paraId="4EA14E7F"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rPr>
              <w:t>- producţia de lemn</w:t>
            </w:r>
          </w:p>
        </w:tc>
        <w:tc>
          <w:tcPr>
            <w:tcW w:w="456" w:type="pct"/>
            <w:tcBorders>
              <w:top w:val="single" w:sz="2" w:space="0" w:color="auto"/>
              <w:bottom w:val="single" w:sz="4" w:space="0" w:color="auto"/>
            </w:tcBorders>
            <w:vAlign w:val="center"/>
          </w:tcPr>
          <w:p w14:paraId="1D4D4431"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29,48</w:t>
            </w:r>
          </w:p>
        </w:tc>
        <w:tc>
          <w:tcPr>
            <w:tcW w:w="333" w:type="pct"/>
            <w:tcBorders>
              <w:top w:val="single" w:sz="2" w:space="0" w:color="auto"/>
              <w:bottom w:val="single" w:sz="4" w:space="0" w:color="auto"/>
            </w:tcBorders>
            <w:vAlign w:val="center"/>
          </w:tcPr>
          <w:p w14:paraId="383DCE6A"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2</w:t>
            </w:r>
          </w:p>
        </w:tc>
      </w:tr>
      <w:tr w:rsidR="005C5916" w:rsidRPr="004F650C" w14:paraId="65ACB868" w14:textId="77777777" w:rsidTr="00581618">
        <w:tc>
          <w:tcPr>
            <w:tcW w:w="597" w:type="pct"/>
            <w:tcBorders>
              <w:top w:val="single" w:sz="4" w:space="0" w:color="auto"/>
            </w:tcBorders>
            <w:vAlign w:val="center"/>
          </w:tcPr>
          <w:p w14:paraId="310FB489"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428DB8F2"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6G</w:t>
            </w:r>
          </w:p>
          <w:p w14:paraId="51FCF933"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T I</w:t>
            </w:r>
          </w:p>
        </w:tc>
        <w:tc>
          <w:tcPr>
            <w:tcW w:w="2426" w:type="pct"/>
            <w:tcBorders>
              <w:top w:val="single" w:sz="4" w:space="0" w:color="auto"/>
            </w:tcBorders>
            <w:vAlign w:val="center"/>
          </w:tcPr>
          <w:p w14:paraId="70F0F8D5" w14:textId="77777777" w:rsidR="005C5916" w:rsidRPr="004F650C" w:rsidRDefault="005C5916" w:rsidP="00581618">
            <w:pPr>
              <w:jc w:val="both"/>
              <w:rPr>
                <w:rFonts w:ascii="Arial" w:hAnsi="Arial" w:cs="Arial"/>
                <w:sz w:val="16"/>
                <w:szCs w:val="16"/>
                <w:lang w:eastAsia="ro-RO"/>
              </w:rPr>
            </w:pPr>
            <w:r w:rsidRPr="004F650C">
              <w:rPr>
                <w:rFonts w:ascii="Arial" w:hAnsi="Arial" w:cs="Arial"/>
                <w:sz w:val="16"/>
                <w:szCs w:val="16"/>
                <w:lang w:val="it-IT"/>
              </w:rPr>
              <w:t>Arborete din parcurile naturale incluse, prin planurile de management, în zona de protecție integrală (Parcul Natural Bucegi)</w:t>
            </w:r>
          </w:p>
        </w:tc>
        <w:tc>
          <w:tcPr>
            <w:tcW w:w="1188" w:type="pct"/>
            <w:tcBorders>
              <w:top w:val="single" w:sz="4" w:space="0" w:color="auto"/>
            </w:tcBorders>
          </w:tcPr>
          <w:p w14:paraId="67870561"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41E639C6"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38432B1C"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03D9A445"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4" w:space="0" w:color="auto"/>
            </w:tcBorders>
            <w:vAlign w:val="center"/>
          </w:tcPr>
          <w:p w14:paraId="4F7FAF67"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153,96</w:t>
            </w:r>
          </w:p>
        </w:tc>
        <w:tc>
          <w:tcPr>
            <w:tcW w:w="333" w:type="pct"/>
            <w:tcBorders>
              <w:top w:val="single" w:sz="4" w:space="0" w:color="auto"/>
            </w:tcBorders>
            <w:vAlign w:val="center"/>
          </w:tcPr>
          <w:p w14:paraId="7078CF11"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11</w:t>
            </w:r>
          </w:p>
        </w:tc>
      </w:tr>
      <w:tr w:rsidR="005C5916" w:rsidRPr="004F650C" w14:paraId="37B833AD" w14:textId="77777777" w:rsidTr="00581618">
        <w:tc>
          <w:tcPr>
            <w:tcW w:w="597" w:type="pct"/>
            <w:tcBorders>
              <w:top w:val="single" w:sz="4" w:space="0" w:color="auto"/>
              <w:bottom w:val="single" w:sz="4" w:space="0" w:color="auto"/>
            </w:tcBorders>
            <w:vAlign w:val="center"/>
          </w:tcPr>
          <w:p w14:paraId="2E2B6A17"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5291B4F1"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6H</w:t>
            </w:r>
          </w:p>
          <w:p w14:paraId="3AD7716B"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T III</w:t>
            </w:r>
          </w:p>
        </w:tc>
        <w:tc>
          <w:tcPr>
            <w:tcW w:w="2426" w:type="pct"/>
            <w:tcBorders>
              <w:top w:val="single" w:sz="4" w:space="0" w:color="auto"/>
              <w:bottom w:val="single" w:sz="4" w:space="0" w:color="auto"/>
            </w:tcBorders>
            <w:vAlign w:val="center"/>
          </w:tcPr>
          <w:p w14:paraId="7626F6FA" w14:textId="77777777" w:rsidR="005C5916" w:rsidRPr="004F650C" w:rsidRDefault="005C5916" w:rsidP="00581618">
            <w:pPr>
              <w:jc w:val="both"/>
              <w:rPr>
                <w:rFonts w:ascii="Arial" w:hAnsi="Arial" w:cs="Arial"/>
                <w:sz w:val="16"/>
                <w:szCs w:val="16"/>
                <w:lang w:eastAsia="ro-RO"/>
              </w:rPr>
            </w:pPr>
            <w:r w:rsidRPr="004F650C">
              <w:rPr>
                <w:rFonts w:ascii="Arial" w:hAnsi="Arial" w:cs="Arial"/>
                <w:sz w:val="16"/>
                <w:szCs w:val="16"/>
                <w:lang w:val="it-IT"/>
              </w:rPr>
              <w:t>Arborete incluse în zona de management durabil al parcurilor naturale (Parcul Natural Bucegi)</w:t>
            </w:r>
          </w:p>
        </w:tc>
        <w:tc>
          <w:tcPr>
            <w:tcW w:w="1188" w:type="pct"/>
            <w:tcBorders>
              <w:top w:val="single" w:sz="4" w:space="0" w:color="auto"/>
              <w:bottom w:val="single" w:sz="4" w:space="0" w:color="auto"/>
            </w:tcBorders>
          </w:tcPr>
          <w:p w14:paraId="4FDDBE3E" w14:textId="77777777" w:rsidR="005C5916" w:rsidRPr="004F650C" w:rsidRDefault="005C5916" w:rsidP="00581618">
            <w:pPr>
              <w:rPr>
                <w:rFonts w:ascii="Arial" w:hAnsi="Arial" w:cs="Arial"/>
                <w:sz w:val="16"/>
                <w:szCs w:val="16"/>
              </w:rPr>
            </w:pPr>
            <w:r w:rsidRPr="004F650C">
              <w:rPr>
                <w:rFonts w:ascii="Arial" w:hAnsi="Arial" w:cs="Arial"/>
                <w:sz w:val="16"/>
                <w:szCs w:val="16"/>
              </w:rPr>
              <w:t>- protecţia solului</w:t>
            </w:r>
          </w:p>
          <w:p w14:paraId="08D8403F" w14:textId="77777777" w:rsidR="005C5916" w:rsidRPr="004F650C" w:rsidRDefault="005C5916" w:rsidP="00581618">
            <w:pPr>
              <w:rPr>
                <w:rFonts w:ascii="Arial" w:hAnsi="Arial" w:cs="Arial"/>
                <w:sz w:val="16"/>
                <w:szCs w:val="16"/>
              </w:rPr>
            </w:pPr>
            <w:r w:rsidRPr="004F650C">
              <w:rPr>
                <w:rFonts w:ascii="Arial" w:hAnsi="Arial" w:cs="Arial"/>
                <w:sz w:val="16"/>
                <w:szCs w:val="16"/>
              </w:rPr>
              <w:t>- protecţia apelor</w:t>
            </w:r>
          </w:p>
          <w:p w14:paraId="6B255DB1" w14:textId="77777777" w:rsidR="005C5916" w:rsidRPr="004F650C" w:rsidRDefault="005C5916" w:rsidP="00581618">
            <w:pPr>
              <w:rPr>
                <w:rFonts w:ascii="Arial" w:hAnsi="Arial" w:cs="Arial"/>
                <w:sz w:val="16"/>
                <w:szCs w:val="16"/>
              </w:rPr>
            </w:pPr>
            <w:r w:rsidRPr="004F650C">
              <w:rPr>
                <w:rFonts w:ascii="Arial" w:hAnsi="Arial" w:cs="Arial"/>
                <w:sz w:val="16"/>
                <w:szCs w:val="16"/>
              </w:rPr>
              <w:t>- funcţia socială (recreere)</w:t>
            </w:r>
          </w:p>
          <w:p w14:paraId="138840F8" w14:textId="77777777" w:rsidR="005C5916" w:rsidRPr="004F650C" w:rsidRDefault="005C5916" w:rsidP="00581618">
            <w:pPr>
              <w:rPr>
                <w:rFonts w:ascii="Arial" w:hAnsi="Arial" w:cs="Arial"/>
                <w:sz w:val="16"/>
                <w:szCs w:val="16"/>
                <w:lang w:val="hu-HU" w:eastAsia="ro-RO"/>
              </w:rPr>
            </w:pPr>
            <w:r w:rsidRPr="004F650C">
              <w:rPr>
                <w:rFonts w:ascii="Arial" w:hAnsi="Arial" w:cs="Arial"/>
                <w:sz w:val="16"/>
                <w:szCs w:val="16"/>
              </w:rPr>
              <w:t>- producţia de lemn</w:t>
            </w:r>
          </w:p>
        </w:tc>
        <w:tc>
          <w:tcPr>
            <w:tcW w:w="456" w:type="pct"/>
            <w:tcBorders>
              <w:top w:val="single" w:sz="4" w:space="0" w:color="auto"/>
              <w:bottom w:val="single" w:sz="4" w:space="0" w:color="auto"/>
            </w:tcBorders>
            <w:vAlign w:val="center"/>
          </w:tcPr>
          <w:p w14:paraId="6D3132B2"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86,58</w:t>
            </w:r>
          </w:p>
        </w:tc>
        <w:tc>
          <w:tcPr>
            <w:tcW w:w="333" w:type="pct"/>
            <w:tcBorders>
              <w:top w:val="single" w:sz="4" w:space="0" w:color="auto"/>
              <w:bottom w:val="single" w:sz="4" w:space="0" w:color="auto"/>
            </w:tcBorders>
            <w:vAlign w:val="center"/>
          </w:tcPr>
          <w:p w14:paraId="1372D73E" w14:textId="77777777" w:rsidR="005C5916" w:rsidRPr="004F650C" w:rsidRDefault="005C5916" w:rsidP="00581618">
            <w:pPr>
              <w:jc w:val="center"/>
              <w:rPr>
                <w:rFonts w:ascii="Arial" w:hAnsi="Arial" w:cs="Arial"/>
                <w:sz w:val="16"/>
                <w:szCs w:val="16"/>
                <w:lang w:val="hu-HU" w:eastAsia="ro-RO"/>
              </w:rPr>
            </w:pPr>
            <w:r w:rsidRPr="004F650C">
              <w:rPr>
                <w:rFonts w:ascii="Arial" w:hAnsi="Arial" w:cs="Arial"/>
                <w:sz w:val="16"/>
                <w:szCs w:val="16"/>
                <w:lang w:val="hu-HU" w:eastAsia="ro-RO"/>
              </w:rPr>
              <w:t>6</w:t>
            </w:r>
          </w:p>
        </w:tc>
      </w:tr>
      <w:tr w:rsidR="005C5916" w:rsidRPr="004F650C" w14:paraId="2832D486" w14:textId="77777777" w:rsidTr="00581618">
        <w:tc>
          <w:tcPr>
            <w:tcW w:w="597" w:type="pct"/>
            <w:tcBorders>
              <w:top w:val="single" w:sz="4" w:space="0" w:color="auto"/>
              <w:bottom w:val="single" w:sz="12" w:space="0" w:color="auto"/>
            </w:tcBorders>
            <w:vAlign w:val="center"/>
          </w:tcPr>
          <w:p w14:paraId="30A338A2"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II</w:t>
            </w:r>
          </w:p>
          <w:p w14:paraId="00C06EF4"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1C</w:t>
            </w:r>
          </w:p>
          <w:p w14:paraId="716D40C8"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T VI</w:t>
            </w:r>
          </w:p>
        </w:tc>
        <w:tc>
          <w:tcPr>
            <w:tcW w:w="2426" w:type="pct"/>
            <w:tcBorders>
              <w:top w:val="single" w:sz="4" w:space="0" w:color="auto"/>
              <w:bottom w:val="single" w:sz="12" w:space="0" w:color="auto"/>
            </w:tcBorders>
            <w:vAlign w:val="center"/>
          </w:tcPr>
          <w:p w14:paraId="075B3711" w14:textId="77777777" w:rsidR="005C5916" w:rsidRPr="004F650C" w:rsidRDefault="005C5916" w:rsidP="00581618">
            <w:pPr>
              <w:jc w:val="both"/>
              <w:rPr>
                <w:rFonts w:ascii="Arial" w:hAnsi="Arial" w:cs="Arial"/>
                <w:sz w:val="16"/>
                <w:szCs w:val="16"/>
              </w:rPr>
            </w:pPr>
            <w:r w:rsidRPr="004F650C">
              <w:rPr>
                <w:rFonts w:ascii="Arial" w:hAnsi="Arial" w:cs="Arial"/>
                <w:sz w:val="16"/>
                <w:szCs w:val="16"/>
              </w:rPr>
              <w:t>Arborete destinate să producă, în principal, lemn pentru cherestea</w:t>
            </w:r>
          </w:p>
        </w:tc>
        <w:tc>
          <w:tcPr>
            <w:tcW w:w="1188" w:type="pct"/>
            <w:tcBorders>
              <w:top w:val="single" w:sz="4" w:space="0" w:color="auto"/>
              <w:bottom w:val="single" w:sz="12" w:space="0" w:color="auto"/>
            </w:tcBorders>
            <w:vAlign w:val="center"/>
          </w:tcPr>
          <w:p w14:paraId="515C3050" w14:textId="77777777" w:rsidR="005C5916" w:rsidRPr="004F650C" w:rsidRDefault="005C5916" w:rsidP="00581618">
            <w:pPr>
              <w:rPr>
                <w:rFonts w:ascii="Arial" w:hAnsi="Arial" w:cs="Arial"/>
                <w:sz w:val="16"/>
                <w:szCs w:val="16"/>
              </w:rPr>
            </w:pPr>
            <w:r w:rsidRPr="004F650C">
              <w:rPr>
                <w:rFonts w:ascii="Arial" w:hAnsi="Arial" w:cs="Arial"/>
                <w:sz w:val="16"/>
                <w:szCs w:val="16"/>
              </w:rPr>
              <w:t>-- protecţia solului</w:t>
            </w:r>
          </w:p>
          <w:p w14:paraId="58B63C30" w14:textId="77777777" w:rsidR="005C5916" w:rsidRPr="004F650C" w:rsidRDefault="005C5916" w:rsidP="00581618">
            <w:pPr>
              <w:rPr>
                <w:rFonts w:ascii="Arial" w:hAnsi="Arial" w:cs="Arial"/>
                <w:sz w:val="16"/>
                <w:szCs w:val="16"/>
              </w:rPr>
            </w:pPr>
            <w:r w:rsidRPr="004F650C">
              <w:rPr>
                <w:rFonts w:ascii="Arial" w:hAnsi="Arial" w:cs="Arial"/>
                <w:sz w:val="16"/>
                <w:szCs w:val="16"/>
              </w:rPr>
              <w:t>- protecţia apelor</w:t>
            </w:r>
          </w:p>
          <w:p w14:paraId="622FD015" w14:textId="77777777" w:rsidR="005C5916" w:rsidRPr="004F650C" w:rsidRDefault="005C5916" w:rsidP="00581618">
            <w:pPr>
              <w:rPr>
                <w:rFonts w:ascii="Arial" w:hAnsi="Arial" w:cs="Arial"/>
                <w:sz w:val="16"/>
                <w:szCs w:val="16"/>
              </w:rPr>
            </w:pPr>
            <w:r w:rsidRPr="004F650C">
              <w:rPr>
                <w:rFonts w:ascii="Arial" w:hAnsi="Arial" w:cs="Arial"/>
                <w:sz w:val="16"/>
                <w:szCs w:val="16"/>
              </w:rPr>
              <w:t>- funcţia socială (recreere)</w:t>
            </w:r>
          </w:p>
        </w:tc>
        <w:tc>
          <w:tcPr>
            <w:tcW w:w="456" w:type="pct"/>
            <w:tcBorders>
              <w:top w:val="single" w:sz="4" w:space="0" w:color="auto"/>
              <w:bottom w:val="single" w:sz="12" w:space="0" w:color="auto"/>
            </w:tcBorders>
            <w:vAlign w:val="center"/>
          </w:tcPr>
          <w:p w14:paraId="5F4E9CE1"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526,68</w:t>
            </w:r>
          </w:p>
        </w:tc>
        <w:tc>
          <w:tcPr>
            <w:tcW w:w="333" w:type="pct"/>
            <w:tcBorders>
              <w:top w:val="single" w:sz="4" w:space="0" w:color="auto"/>
              <w:bottom w:val="single" w:sz="12" w:space="0" w:color="auto"/>
            </w:tcBorders>
            <w:vAlign w:val="center"/>
          </w:tcPr>
          <w:p w14:paraId="65E5491D" w14:textId="77777777" w:rsidR="005C5916" w:rsidRPr="004F650C" w:rsidRDefault="005C5916" w:rsidP="00581618">
            <w:pPr>
              <w:jc w:val="center"/>
              <w:rPr>
                <w:rFonts w:ascii="Arial" w:hAnsi="Arial" w:cs="Arial"/>
                <w:sz w:val="16"/>
                <w:szCs w:val="16"/>
              </w:rPr>
            </w:pPr>
            <w:r w:rsidRPr="004F650C">
              <w:rPr>
                <w:rFonts w:ascii="Arial" w:hAnsi="Arial" w:cs="Arial"/>
                <w:sz w:val="16"/>
                <w:szCs w:val="16"/>
              </w:rPr>
              <w:t>38</w:t>
            </w:r>
          </w:p>
        </w:tc>
      </w:tr>
      <w:tr w:rsidR="005C5916" w:rsidRPr="004F650C" w14:paraId="599DE37C" w14:textId="77777777" w:rsidTr="00581618">
        <w:tc>
          <w:tcPr>
            <w:tcW w:w="3023" w:type="pct"/>
            <w:gridSpan w:val="2"/>
            <w:tcBorders>
              <w:top w:val="single" w:sz="12" w:space="0" w:color="auto"/>
              <w:bottom w:val="single" w:sz="12" w:space="0" w:color="auto"/>
            </w:tcBorders>
          </w:tcPr>
          <w:p w14:paraId="410FDD3D"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Total</w:t>
            </w:r>
          </w:p>
        </w:tc>
        <w:tc>
          <w:tcPr>
            <w:tcW w:w="1188" w:type="pct"/>
            <w:tcBorders>
              <w:top w:val="single" w:sz="12" w:space="0" w:color="auto"/>
              <w:bottom w:val="single" w:sz="12" w:space="0" w:color="auto"/>
            </w:tcBorders>
          </w:tcPr>
          <w:p w14:paraId="18A74EB8"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w:t>
            </w:r>
          </w:p>
        </w:tc>
        <w:tc>
          <w:tcPr>
            <w:tcW w:w="456" w:type="pct"/>
            <w:tcBorders>
              <w:top w:val="single" w:sz="12" w:space="0" w:color="auto"/>
              <w:bottom w:val="single" w:sz="12" w:space="0" w:color="auto"/>
            </w:tcBorders>
            <w:vAlign w:val="center"/>
          </w:tcPr>
          <w:p w14:paraId="6583AF59"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1395,05</w:t>
            </w:r>
          </w:p>
        </w:tc>
        <w:tc>
          <w:tcPr>
            <w:tcW w:w="333" w:type="pct"/>
            <w:tcBorders>
              <w:top w:val="single" w:sz="12" w:space="0" w:color="auto"/>
              <w:bottom w:val="single" w:sz="12" w:space="0" w:color="auto"/>
            </w:tcBorders>
            <w:vAlign w:val="center"/>
          </w:tcPr>
          <w:p w14:paraId="07EAE69E" w14:textId="77777777" w:rsidR="005C5916" w:rsidRPr="004F650C" w:rsidRDefault="005C5916" w:rsidP="00581618">
            <w:pPr>
              <w:jc w:val="center"/>
              <w:rPr>
                <w:rFonts w:ascii="Arial" w:hAnsi="Arial" w:cs="Arial"/>
                <w:b/>
                <w:sz w:val="16"/>
                <w:szCs w:val="16"/>
                <w:lang w:val="hu-HU" w:eastAsia="ro-RO"/>
              </w:rPr>
            </w:pPr>
            <w:r w:rsidRPr="004F650C">
              <w:rPr>
                <w:rFonts w:ascii="Arial" w:hAnsi="Arial" w:cs="Arial"/>
                <w:b/>
                <w:sz w:val="16"/>
                <w:szCs w:val="16"/>
                <w:lang w:val="hu-HU" w:eastAsia="ro-RO"/>
              </w:rPr>
              <w:t>100</w:t>
            </w:r>
          </w:p>
        </w:tc>
      </w:tr>
    </w:tbl>
    <w:p w14:paraId="21A2FA62" w14:textId="77777777" w:rsidR="005C5916" w:rsidRPr="0073374F" w:rsidRDefault="005C5916" w:rsidP="005C5916">
      <w:pPr>
        <w:pStyle w:val="Indentcorptext"/>
        <w:spacing w:after="0"/>
        <w:ind w:left="0" w:firstLine="567"/>
        <w:jc w:val="both"/>
        <w:rPr>
          <w:rFonts w:ascii="Arial" w:hAnsi="Arial" w:cs="Arial"/>
          <w:lang w:val="pt-BR"/>
        </w:rPr>
      </w:pPr>
      <w:bookmarkStart w:id="22" w:name="_Hlk173159702"/>
      <w:r w:rsidRPr="0073374F">
        <w:rPr>
          <w:rFonts w:ascii="Arial" w:hAnsi="Arial" w:cs="Arial"/>
          <w:lang w:val="pt-BR"/>
        </w:rPr>
        <w:t xml:space="preserve">Datorita faptului că fondul forestier în studiu este inclus </w:t>
      </w:r>
      <w:r w:rsidRPr="0073374F">
        <w:rPr>
          <w:rFonts w:ascii="Arial" w:hAnsi="Arial" w:cs="Arial"/>
          <w:b/>
          <w:bCs/>
          <w:i/>
          <w:lang w:val="pt-BR"/>
        </w:rPr>
        <w:t xml:space="preserve">partial </w:t>
      </w:r>
      <w:r w:rsidRPr="0073374F">
        <w:rPr>
          <w:rFonts w:ascii="Arial" w:hAnsi="Arial" w:cs="Arial"/>
          <w:b/>
          <w:bCs/>
          <w:i/>
          <w:lang w:val="pt-BR" w:eastAsia="ro-RO"/>
        </w:rPr>
        <w:t xml:space="preserve">în siturile Natura 2000 </w:t>
      </w:r>
      <w:r w:rsidRPr="0073374F">
        <w:rPr>
          <w:rFonts w:ascii="Arial" w:hAnsi="Arial" w:cs="Arial"/>
          <w:b/>
          <w:lang w:val="it-IT"/>
        </w:rPr>
        <w:t xml:space="preserve">ROSCI0013 Bucegi </w:t>
      </w:r>
      <w:r w:rsidRPr="0073374F">
        <w:rPr>
          <w:rFonts w:ascii="Arial" w:hAnsi="Arial" w:cs="Arial"/>
          <w:b/>
          <w:lang w:val="en-GB"/>
        </w:rPr>
        <w:t>(parcelele: 1-7, 10-14, 15A, 15B și 15D – 245,94 ha)</w:t>
      </w:r>
      <w:r w:rsidRPr="0073374F">
        <w:rPr>
          <w:rFonts w:ascii="Arial" w:hAnsi="Arial" w:cs="Arial"/>
          <w:b/>
        </w:rPr>
        <w:t xml:space="preserve">, ROSCI0102 Leaota (parcela 28 - 18,26 ha), </w:t>
      </w:r>
      <w:r w:rsidRPr="0073374F">
        <w:rPr>
          <w:rFonts w:ascii="Arial" w:hAnsi="Arial" w:cs="Arial"/>
          <w:b/>
          <w:lang w:val="it-IT"/>
        </w:rPr>
        <w:t>ROSCI0194 Piatra Craiului, ROSPA0165 Piatra Craiului (</w:t>
      </w:r>
      <w:r w:rsidRPr="0073374F">
        <w:rPr>
          <w:rFonts w:ascii="Arial" w:hAnsi="Arial" w:cs="Arial"/>
          <w:b/>
          <w:lang w:val="en-GB"/>
        </w:rPr>
        <w:t>parcelele: 38-62, 101-114 – 559,40 ha)</w:t>
      </w:r>
      <w:r w:rsidRPr="0073374F">
        <w:rPr>
          <w:rFonts w:ascii="Arial" w:hAnsi="Arial" w:cs="Arial"/>
          <w:b/>
          <w:lang w:val="it-IT"/>
        </w:rPr>
        <w:t xml:space="preserve"> și Rezervația Științifică Monument al Naturii RONPA0254- Cheile Zărneștilor (parcela 48 – 10,27 ha).</w:t>
      </w:r>
      <w:r w:rsidRPr="0073374F">
        <w:rPr>
          <w:rFonts w:ascii="Arial" w:hAnsi="Arial" w:cs="Arial"/>
          <w:b/>
          <w:bCs/>
          <w:i/>
          <w:lang w:val="pt-BR" w:eastAsia="ro-RO"/>
        </w:rPr>
        <w:t>–</w:t>
      </w:r>
      <w:r w:rsidRPr="0073374F">
        <w:rPr>
          <w:rFonts w:ascii="Arial" w:hAnsi="Arial" w:cs="Arial"/>
          <w:b/>
          <w:lang w:val="hu-HU"/>
        </w:rPr>
        <w:t xml:space="preserve"> </w:t>
      </w:r>
      <w:r w:rsidRPr="0073374F">
        <w:rPr>
          <w:rFonts w:ascii="Arial" w:hAnsi="Arial" w:cs="Arial"/>
          <w:lang w:val="pt-BR"/>
        </w:rPr>
        <w:t>aceste</w:t>
      </w:r>
      <w:r w:rsidRPr="0073374F">
        <w:rPr>
          <w:rFonts w:ascii="Arial" w:hAnsi="Arial" w:cs="Arial"/>
          <w:spacing w:val="1"/>
          <w:lang w:val="pt-BR"/>
        </w:rPr>
        <w:t xml:space="preserve"> </w:t>
      </w:r>
      <w:r w:rsidRPr="0073374F">
        <w:rPr>
          <w:rFonts w:ascii="Arial" w:hAnsi="Arial" w:cs="Arial"/>
          <w:lang w:val="pt-BR"/>
        </w:rPr>
        <w:t>suprafețe</w:t>
      </w:r>
      <w:r w:rsidRPr="0073374F">
        <w:rPr>
          <w:rFonts w:ascii="Arial" w:hAnsi="Arial" w:cs="Arial"/>
          <w:spacing w:val="1"/>
          <w:lang w:val="pt-BR"/>
        </w:rPr>
        <w:t xml:space="preserve"> </w:t>
      </w:r>
      <w:r w:rsidRPr="0073374F">
        <w:rPr>
          <w:rFonts w:ascii="Arial" w:hAnsi="Arial" w:cs="Arial"/>
          <w:lang w:val="pt-BR"/>
        </w:rPr>
        <w:t>au fost</w:t>
      </w:r>
      <w:r w:rsidRPr="0073374F">
        <w:rPr>
          <w:rFonts w:ascii="Arial" w:hAnsi="Arial" w:cs="Arial"/>
          <w:spacing w:val="1"/>
          <w:lang w:val="pt-BR"/>
        </w:rPr>
        <w:t xml:space="preserve"> </w:t>
      </w:r>
      <w:r w:rsidRPr="0073374F">
        <w:rPr>
          <w:rFonts w:ascii="Arial" w:hAnsi="Arial" w:cs="Arial"/>
          <w:lang w:val="pt-BR"/>
        </w:rPr>
        <w:t>încadrate</w:t>
      </w:r>
      <w:r w:rsidRPr="0073374F">
        <w:rPr>
          <w:rFonts w:ascii="Arial" w:hAnsi="Arial" w:cs="Arial"/>
          <w:spacing w:val="1"/>
          <w:lang w:val="pt-BR"/>
        </w:rPr>
        <w:t xml:space="preserve"> </w:t>
      </w:r>
      <w:r w:rsidRPr="0073374F">
        <w:rPr>
          <w:rFonts w:ascii="Arial" w:hAnsi="Arial" w:cs="Arial"/>
          <w:lang w:val="pt-BR"/>
        </w:rPr>
        <w:t>în</w:t>
      </w:r>
      <w:r w:rsidRPr="0073374F">
        <w:rPr>
          <w:rFonts w:ascii="Arial" w:hAnsi="Arial" w:cs="Arial"/>
          <w:spacing w:val="1"/>
          <w:lang w:val="pt-BR"/>
        </w:rPr>
        <w:t xml:space="preserve"> </w:t>
      </w:r>
      <w:r w:rsidRPr="0073374F">
        <w:rPr>
          <w:rFonts w:ascii="Arial" w:hAnsi="Arial" w:cs="Arial"/>
          <w:lang w:val="pt-BR"/>
        </w:rPr>
        <w:t>categoria</w:t>
      </w:r>
      <w:r w:rsidRPr="0073374F">
        <w:rPr>
          <w:rFonts w:ascii="Arial" w:hAnsi="Arial" w:cs="Arial"/>
          <w:spacing w:val="1"/>
          <w:lang w:val="pt-BR"/>
        </w:rPr>
        <w:t xml:space="preserve"> </w:t>
      </w:r>
      <w:r w:rsidRPr="0073374F">
        <w:rPr>
          <w:rFonts w:ascii="Arial" w:hAnsi="Arial" w:cs="Arial"/>
          <w:lang w:val="pt-BR"/>
        </w:rPr>
        <w:t>functională</w:t>
      </w:r>
      <w:r w:rsidRPr="0073374F">
        <w:rPr>
          <w:rFonts w:ascii="Arial" w:hAnsi="Arial" w:cs="Arial"/>
          <w:spacing w:val="6"/>
          <w:lang w:val="pt-BR"/>
        </w:rPr>
        <w:t xml:space="preserve"> </w:t>
      </w:r>
      <w:r w:rsidRPr="0073374F">
        <w:rPr>
          <w:rFonts w:ascii="Arial" w:hAnsi="Arial" w:cs="Arial"/>
          <w:lang w:val="pt-BR"/>
        </w:rPr>
        <w:t>1.5.Q și 1.5.R..</w:t>
      </w:r>
      <w:bookmarkEnd w:id="22"/>
    </w:p>
    <w:bookmarkEnd w:id="21"/>
    <w:p w14:paraId="4BC16D4E" w14:textId="476204D3" w:rsidR="005C5916" w:rsidRPr="000C2292" w:rsidRDefault="005C5916" w:rsidP="005C5916">
      <w:pPr>
        <w:ind w:firstLine="720"/>
        <w:jc w:val="both"/>
        <w:rPr>
          <w:rFonts w:ascii="Arial" w:hAnsi="Arial" w:cs="Arial"/>
          <w:sz w:val="18"/>
          <w:szCs w:val="18"/>
        </w:rPr>
      </w:pPr>
      <w:r w:rsidRPr="000C2292">
        <w:rPr>
          <w:rFonts w:ascii="Arial" w:hAnsi="Arial" w:cs="Arial"/>
          <w:lang w:val="hu-HU"/>
        </w:rPr>
        <w:t xml:space="preserve">După cum se observă din tabelul </w:t>
      </w:r>
      <w:r w:rsidRPr="005C5916">
        <w:rPr>
          <w:rFonts w:ascii="Arial" w:eastAsia="Arial" w:hAnsi="Arial" w:cs="Arial"/>
          <w:i/>
          <w:iCs/>
        </w:rPr>
        <w:t>1.4.4.2</w:t>
      </w:r>
      <w:r w:rsidRPr="000C2292">
        <w:rPr>
          <w:rFonts w:ascii="Arial" w:hAnsi="Arial" w:cs="Arial"/>
          <w:lang w:val="hu-HU"/>
        </w:rPr>
        <w:t xml:space="preserve">., suprafaţa acestei unităţi este încadrată în grupa I funcţională, subgrupele şi categoriile </w:t>
      </w:r>
      <w:r w:rsidRPr="000C2292">
        <w:rPr>
          <w:rFonts w:ascii="Arial" w:hAnsi="Arial" w:cs="Arial"/>
        </w:rPr>
        <w:t>2A, 5Q, 6A, 6B, 6C, 6D, 6G și 6H (868,37 ha) și în grupa a II-a funcțională, subgrupa și categoria 1C (526,68 ha)</w:t>
      </w:r>
      <w:r w:rsidRPr="000C2292">
        <w:rPr>
          <w:rFonts w:ascii="Arial" w:hAnsi="Arial" w:cs="Arial"/>
          <w:lang w:val="hu-HU"/>
        </w:rPr>
        <w:t xml:space="preserve">. Dintre acestea, numai în arboretele încadrate </w:t>
      </w:r>
      <w:r w:rsidRPr="000C2292">
        <w:rPr>
          <w:rFonts w:ascii="Arial" w:hAnsi="Arial" w:cs="Arial"/>
        </w:rPr>
        <w:t xml:space="preserve">în grupa I, categoriile 5Q, 6D și 6H și în grupa a II-a, categoria 1C </w:t>
      </w:r>
      <w:r w:rsidRPr="000C2292">
        <w:rPr>
          <w:rFonts w:ascii="Arial" w:hAnsi="Arial" w:cs="Arial"/>
          <w:lang w:val="hu-HU"/>
        </w:rPr>
        <w:t xml:space="preserve">se organizează procesul de producţie cu reglementarea recoltării de produse principale (S.U.P. “A”). </w:t>
      </w:r>
    </w:p>
    <w:p w14:paraId="568B38AE" w14:textId="77777777" w:rsidR="005C5916" w:rsidRPr="00790DC4" w:rsidRDefault="005C5916" w:rsidP="005C5916">
      <w:pPr>
        <w:ind w:firstLine="720"/>
        <w:jc w:val="both"/>
        <w:rPr>
          <w:rFonts w:ascii="Arial" w:hAnsi="Arial" w:cs="Arial"/>
          <w:szCs w:val="20"/>
          <w:lang w:val="hu-HU" w:eastAsia="ro-RO"/>
        </w:rPr>
      </w:pPr>
      <w:r w:rsidRPr="00790DC4">
        <w:rPr>
          <w:rFonts w:ascii="Arial" w:hAnsi="Arial" w:cs="Arial"/>
          <w:szCs w:val="20"/>
          <w:lang w:eastAsia="ro-RO"/>
        </w:rPr>
        <w:t xml:space="preserve">Categoria 6A, 6B și 6G din grupa I funcţională, formează rezevații pentru ocrotirea integrala a naturii (S.U.P. “E”), unde </w:t>
      </w:r>
      <w:r w:rsidRPr="00790DC4">
        <w:rPr>
          <w:rFonts w:ascii="Arial" w:hAnsi="Arial" w:cs="Arial"/>
          <w:szCs w:val="20"/>
          <w:lang w:val="hu-HU" w:eastAsia="ro-RO"/>
        </w:rPr>
        <w:t xml:space="preserve">nu se reglementează procesul de producţie, aici nefiind </w:t>
      </w:r>
      <w:r w:rsidRPr="00790DC4">
        <w:rPr>
          <w:rFonts w:ascii="Arial" w:hAnsi="Arial" w:cs="Arial"/>
          <w:szCs w:val="20"/>
          <w:lang w:eastAsia="ro-RO"/>
        </w:rPr>
        <w:t>permisă</w:t>
      </w:r>
      <w:r w:rsidRPr="00790DC4">
        <w:rPr>
          <w:rFonts w:ascii="Arial" w:hAnsi="Arial" w:cs="Arial"/>
          <w:szCs w:val="20"/>
          <w:lang w:val="hu-HU" w:eastAsia="ro-RO"/>
        </w:rPr>
        <w:t xml:space="preserve"> executarea lucrărilor indiferent de starea arboretelor.</w:t>
      </w:r>
    </w:p>
    <w:p w14:paraId="360A41E7" w14:textId="77777777" w:rsidR="005C5916" w:rsidRPr="00790DC4" w:rsidRDefault="005C5916" w:rsidP="005C5916">
      <w:pPr>
        <w:ind w:firstLine="720"/>
        <w:jc w:val="both"/>
        <w:rPr>
          <w:rFonts w:ascii="Arial" w:hAnsi="Arial" w:cs="Arial"/>
          <w:szCs w:val="20"/>
          <w:lang w:val="hu-HU" w:eastAsia="ro-RO"/>
        </w:rPr>
      </w:pPr>
      <w:r w:rsidRPr="00790DC4">
        <w:rPr>
          <w:rFonts w:ascii="Arial" w:hAnsi="Arial" w:cs="Arial"/>
          <w:lang w:val="hu-HU" w:eastAsia="ro-RO"/>
        </w:rPr>
        <w:t xml:space="preserve">Categoria 2A și 6C din grupa I funcţională, formează arboretele destinate conservării deosebite (S.U.P. “M”), unde </w:t>
      </w:r>
      <w:r w:rsidRPr="00790DC4">
        <w:rPr>
          <w:rFonts w:ascii="Arial" w:hAnsi="Arial" w:cs="Arial"/>
          <w:szCs w:val="20"/>
          <w:lang w:val="hu-HU" w:eastAsia="ro-RO"/>
        </w:rPr>
        <w:t>nu se reglementează procesul de producţie, aici executându-se numai lucrări speciale de conservare.</w:t>
      </w:r>
    </w:p>
    <w:p w14:paraId="428F1AD4" w14:textId="77777777" w:rsidR="005C5916" w:rsidRPr="00790DC4" w:rsidRDefault="005C5916" w:rsidP="005C5916">
      <w:pPr>
        <w:ind w:firstLine="720"/>
        <w:jc w:val="both"/>
        <w:rPr>
          <w:rFonts w:ascii="Arial" w:hAnsi="Arial" w:cs="Arial"/>
          <w:lang w:eastAsia="ro-RO"/>
        </w:rPr>
      </w:pPr>
      <w:r w:rsidRPr="00790DC4">
        <w:rPr>
          <w:rFonts w:ascii="Arial" w:hAnsi="Arial" w:cs="Arial"/>
          <w:lang w:val="hu-HU" w:eastAsia="ro-RO"/>
        </w:rPr>
        <w:t xml:space="preserve">Sub raportul evoluţiei categoriilor funcţionale, trebuie menționat faptul că zonarea funcţională a suferit modificări față de cea de la revizuirea anterioară ca urmare a aplicării </w:t>
      </w:r>
      <w:r w:rsidRPr="00790DC4">
        <w:rPr>
          <w:rFonts w:ascii="Arial" w:hAnsi="Arial" w:cs="Arial"/>
          <w:b/>
          <w:lang w:val="hu-HU" w:eastAsia="ro-RO"/>
        </w:rPr>
        <w:t>”Ordinului nr. 766 din 23.07.2018 pentru aprobarea Normelor tehnice privind elaborarea amenajamentelor silvice, schimbarea categoriei de folosință a terenurilor forestiere”</w:t>
      </w:r>
      <w:r w:rsidRPr="00790DC4">
        <w:rPr>
          <w:rFonts w:ascii="Arial" w:hAnsi="Arial" w:cs="Arial"/>
          <w:lang w:eastAsia="ro-RO"/>
        </w:rPr>
        <w:t>.</w:t>
      </w:r>
    </w:p>
    <w:p w14:paraId="7868164C" w14:textId="77777777" w:rsidR="005C5916" w:rsidRDefault="005C5916" w:rsidP="006B3C0A">
      <w:pPr>
        <w:pStyle w:val="Corptext"/>
        <w:tabs>
          <w:tab w:val="left" w:pos="7513"/>
        </w:tabs>
        <w:spacing w:line="244" w:lineRule="auto"/>
        <w:ind w:right="-142" w:firstLine="720"/>
        <w:jc w:val="both"/>
        <w:rPr>
          <w:rFonts w:ascii="Arial" w:hAnsi="Arial" w:cs="Arial"/>
          <w:color w:val="EE0000"/>
          <w:sz w:val="24"/>
          <w:lang w:val="ro-RO"/>
        </w:rPr>
      </w:pPr>
    </w:p>
    <w:p w14:paraId="711F873E" w14:textId="165FE886" w:rsidR="003351F8" w:rsidRPr="005C5916" w:rsidRDefault="003351F8" w:rsidP="006B3C0A">
      <w:pPr>
        <w:pStyle w:val="Corptext"/>
        <w:tabs>
          <w:tab w:val="left" w:pos="7513"/>
        </w:tabs>
        <w:spacing w:line="244" w:lineRule="auto"/>
        <w:ind w:right="-142" w:firstLine="720"/>
        <w:jc w:val="both"/>
        <w:rPr>
          <w:rFonts w:ascii="Arial" w:hAnsi="Arial" w:cs="Arial"/>
          <w:sz w:val="24"/>
          <w:lang w:val="ro-RO"/>
        </w:rPr>
      </w:pPr>
      <w:r w:rsidRPr="005C5916">
        <w:rPr>
          <w:rFonts w:ascii="Arial" w:hAnsi="Arial" w:cs="Arial"/>
          <w:sz w:val="24"/>
          <w:lang w:val="ro-RO"/>
        </w:rPr>
        <w:t>În</w:t>
      </w:r>
      <w:r w:rsidRPr="005C5916">
        <w:rPr>
          <w:rFonts w:ascii="Arial" w:hAnsi="Arial" w:cs="Arial"/>
          <w:spacing w:val="1"/>
          <w:sz w:val="24"/>
          <w:lang w:val="ro-RO"/>
        </w:rPr>
        <w:t xml:space="preserve"> </w:t>
      </w:r>
      <w:r w:rsidRPr="005C5916">
        <w:rPr>
          <w:rFonts w:ascii="Arial" w:hAnsi="Arial" w:cs="Arial"/>
          <w:sz w:val="24"/>
          <w:lang w:val="ro-RO"/>
        </w:rPr>
        <w:t>scopul</w:t>
      </w:r>
      <w:r w:rsidRPr="005C5916">
        <w:rPr>
          <w:rFonts w:ascii="Arial" w:hAnsi="Arial" w:cs="Arial"/>
          <w:spacing w:val="1"/>
          <w:sz w:val="24"/>
          <w:lang w:val="ro-RO"/>
        </w:rPr>
        <w:t xml:space="preserve"> </w:t>
      </w:r>
      <w:r w:rsidRPr="005C5916">
        <w:rPr>
          <w:rFonts w:ascii="Arial" w:hAnsi="Arial" w:cs="Arial"/>
          <w:sz w:val="24"/>
          <w:lang w:val="ro-RO"/>
        </w:rPr>
        <w:t>diferenţierii</w:t>
      </w:r>
      <w:r w:rsidRPr="005C5916">
        <w:rPr>
          <w:rFonts w:ascii="Arial" w:hAnsi="Arial" w:cs="Arial"/>
          <w:spacing w:val="1"/>
          <w:sz w:val="24"/>
          <w:lang w:val="ro-RO"/>
        </w:rPr>
        <w:t xml:space="preserve"> </w:t>
      </w:r>
      <w:r w:rsidRPr="005C5916">
        <w:rPr>
          <w:rFonts w:ascii="Arial" w:hAnsi="Arial" w:cs="Arial"/>
          <w:sz w:val="24"/>
          <w:lang w:val="ro-RO"/>
        </w:rPr>
        <w:t>măsurilor</w:t>
      </w:r>
      <w:r w:rsidRPr="005C5916">
        <w:rPr>
          <w:rFonts w:ascii="Arial" w:hAnsi="Arial" w:cs="Arial"/>
          <w:spacing w:val="1"/>
          <w:sz w:val="24"/>
          <w:lang w:val="ro-RO"/>
        </w:rPr>
        <w:t xml:space="preserve"> </w:t>
      </w:r>
      <w:r w:rsidRPr="005C5916">
        <w:rPr>
          <w:rFonts w:ascii="Arial" w:hAnsi="Arial" w:cs="Arial"/>
          <w:sz w:val="24"/>
          <w:lang w:val="ro-RO"/>
        </w:rPr>
        <w:t>de</w:t>
      </w:r>
      <w:r w:rsidRPr="005C5916">
        <w:rPr>
          <w:rFonts w:ascii="Arial" w:hAnsi="Arial" w:cs="Arial"/>
          <w:spacing w:val="1"/>
          <w:sz w:val="24"/>
          <w:lang w:val="ro-RO"/>
        </w:rPr>
        <w:t xml:space="preserve"> </w:t>
      </w:r>
      <w:r w:rsidRPr="005C5916">
        <w:rPr>
          <w:rFonts w:ascii="Arial" w:hAnsi="Arial" w:cs="Arial"/>
          <w:sz w:val="24"/>
          <w:lang w:val="ro-RO"/>
        </w:rPr>
        <w:t>gospodărire</w:t>
      </w:r>
      <w:r w:rsidRPr="005C5916">
        <w:rPr>
          <w:rFonts w:ascii="Arial" w:hAnsi="Arial" w:cs="Arial"/>
          <w:spacing w:val="1"/>
          <w:sz w:val="24"/>
          <w:lang w:val="ro-RO"/>
        </w:rPr>
        <w:t xml:space="preserve"> </w:t>
      </w:r>
      <w:r w:rsidRPr="005C5916">
        <w:rPr>
          <w:rFonts w:ascii="Arial" w:hAnsi="Arial" w:cs="Arial"/>
          <w:sz w:val="24"/>
          <w:lang w:val="ro-RO"/>
        </w:rPr>
        <w:t>şi</w:t>
      </w:r>
      <w:r w:rsidRPr="005C5916">
        <w:rPr>
          <w:rFonts w:ascii="Arial" w:hAnsi="Arial" w:cs="Arial"/>
          <w:spacing w:val="1"/>
          <w:sz w:val="24"/>
          <w:lang w:val="ro-RO"/>
        </w:rPr>
        <w:t xml:space="preserve"> </w:t>
      </w:r>
      <w:r w:rsidRPr="005C5916">
        <w:rPr>
          <w:rFonts w:ascii="Arial" w:hAnsi="Arial" w:cs="Arial"/>
          <w:sz w:val="24"/>
          <w:lang w:val="ro-RO"/>
        </w:rPr>
        <w:t>a</w:t>
      </w:r>
      <w:r w:rsidRPr="005C5916">
        <w:rPr>
          <w:rFonts w:ascii="Arial" w:hAnsi="Arial" w:cs="Arial"/>
          <w:spacing w:val="1"/>
          <w:sz w:val="24"/>
          <w:lang w:val="ro-RO"/>
        </w:rPr>
        <w:t xml:space="preserve"> </w:t>
      </w:r>
      <w:r w:rsidRPr="005C5916">
        <w:rPr>
          <w:rFonts w:ascii="Arial" w:hAnsi="Arial" w:cs="Arial"/>
          <w:sz w:val="24"/>
          <w:lang w:val="ro-RO"/>
        </w:rPr>
        <w:t>reglementării</w:t>
      </w:r>
      <w:r w:rsidRPr="005C5916">
        <w:rPr>
          <w:rFonts w:ascii="Arial" w:hAnsi="Arial" w:cs="Arial"/>
          <w:spacing w:val="1"/>
          <w:sz w:val="24"/>
          <w:lang w:val="ro-RO"/>
        </w:rPr>
        <w:t xml:space="preserve"> </w:t>
      </w:r>
      <w:r w:rsidRPr="005C5916">
        <w:rPr>
          <w:rFonts w:ascii="Arial" w:hAnsi="Arial" w:cs="Arial"/>
          <w:sz w:val="24"/>
          <w:lang w:val="ro-RO"/>
        </w:rPr>
        <w:t>lor</w:t>
      </w:r>
      <w:r w:rsidRPr="005C5916">
        <w:rPr>
          <w:rFonts w:ascii="Arial" w:hAnsi="Arial" w:cs="Arial"/>
          <w:spacing w:val="1"/>
          <w:sz w:val="24"/>
          <w:lang w:val="ro-RO"/>
        </w:rPr>
        <w:t xml:space="preserve"> </w:t>
      </w:r>
      <w:r w:rsidRPr="005C5916">
        <w:rPr>
          <w:rFonts w:ascii="Arial" w:hAnsi="Arial" w:cs="Arial"/>
          <w:sz w:val="24"/>
          <w:lang w:val="ro-RO"/>
        </w:rPr>
        <w:t>prin</w:t>
      </w:r>
      <w:r w:rsidRPr="005C5916">
        <w:rPr>
          <w:rFonts w:ascii="Arial" w:hAnsi="Arial" w:cs="Arial"/>
          <w:spacing w:val="1"/>
          <w:sz w:val="24"/>
          <w:lang w:val="ro-RO"/>
        </w:rPr>
        <w:t xml:space="preserve"> </w:t>
      </w:r>
      <w:r w:rsidRPr="005C5916">
        <w:rPr>
          <w:rFonts w:ascii="Arial" w:hAnsi="Arial" w:cs="Arial"/>
          <w:sz w:val="24"/>
          <w:lang w:val="ro-RO"/>
        </w:rPr>
        <w:t>amenajament, categoriile funcţionale au fost grupate în tipuri de categorii funcţionale</w:t>
      </w:r>
      <w:r w:rsidRPr="005C5916">
        <w:rPr>
          <w:rFonts w:ascii="Arial" w:hAnsi="Arial" w:cs="Arial"/>
          <w:spacing w:val="1"/>
          <w:sz w:val="24"/>
          <w:lang w:val="ro-RO"/>
        </w:rPr>
        <w:t xml:space="preserve"> </w:t>
      </w:r>
      <w:r w:rsidRPr="005C5916">
        <w:rPr>
          <w:rFonts w:ascii="Arial" w:hAnsi="Arial" w:cs="Arial"/>
          <w:sz w:val="24"/>
          <w:lang w:val="ro-RO"/>
        </w:rPr>
        <w:t>astfel:</w:t>
      </w:r>
    </w:p>
    <w:p w14:paraId="5DF81958" w14:textId="77777777" w:rsidR="005C5916" w:rsidRPr="005C5916" w:rsidRDefault="0083676B" w:rsidP="008F4F73">
      <w:pPr>
        <w:pStyle w:val="Corptext"/>
        <w:tabs>
          <w:tab w:val="left" w:pos="7513"/>
        </w:tabs>
        <w:spacing w:after="0" w:line="240" w:lineRule="auto"/>
        <w:ind w:right="-142"/>
        <w:jc w:val="both"/>
        <w:rPr>
          <w:rFonts w:ascii="Arial" w:eastAsia="Arial" w:hAnsi="Arial" w:cs="Arial"/>
          <w:i/>
          <w:iCs/>
          <w:sz w:val="24"/>
          <w:lang w:val="ro-RO"/>
        </w:rPr>
      </w:pPr>
      <w:bookmarkStart w:id="23" w:name="_Hlk204848373"/>
      <w:r w:rsidRPr="005C5916">
        <w:rPr>
          <w:rFonts w:ascii="Arial" w:eastAsia="Arial" w:hAnsi="Arial" w:cs="Arial"/>
          <w:i/>
          <w:iCs/>
          <w:sz w:val="24"/>
          <w:lang w:val="ro-RO"/>
        </w:rPr>
        <w:t>Tabelul 1.4.4.3</w:t>
      </w:r>
      <w:r w:rsidR="00442939" w:rsidRPr="005C5916">
        <w:rPr>
          <w:rFonts w:ascii="Arial" w:eastAsia="Arial" w:hAnsi="Arial" w:cs="Arial"/>
          <w:i/>
          <w:iCs/>
          <w:sz w:val="24"/>
          <w:lang w:val="ro-RO"/>
        </w:rPr>
        <w:t>.</w:t>
      </w:r>
      <w:r w:rsidRPr="005C5916">
        <w:rPr>
          <w:rFonts w:ascii="Arial" w:eastAsia="Arial" w:hAnsi="Arial" w:cs="Arial"/>
          <w:i/>
          <w:iCs/>
          <w:sz w:val="24"/>
          <w:lang w:val="ro-RO"/>
        </w:rPr>
        <w:t xml:space="preserve"> </w:t>
      </w:r>
      <w:r w:rsidR="003351F8" w:rsidRPr="005C5916">
        <w:rPr>
          <w:rFonts w:ascii="Arial" w:hAnsi="Arial" w:cs="Arial"/>
          <w:i/>
          <w:iCs/>
          <w:sz w:val="24"/>
          <w:lang w:val="ro-RO"/>
        </w:rPr>
        <w:t>Tipuri</w:t>
      </w:r>
      <w:r w:rsidR="003351F8" w:rsidRPr="005C5916">
        <w:rPr>
          <w:rFonts w:ascii="Arial" w:hAnsi="Arial" w:cs="Arial"/>
          <w:i/>
          <w:iCs/>
          <w:spacing w:val="-5"/>
          <w:sz w:val="24"/>
          <w:lang w:val="ro-RO"/>
        </w:rPr>
        <w:t xml:space="preserve"> </w:t>
      </w:r>
      <w:r w:rsidR="003351F8" w:rsidRPr="005C5916">
        <w:rPr>
          <w:rFonts w:ascii="Arial" w:hAnsi="Arial" w:cs="Arial"/>
          <w:i/>
          <w:iCs/>
          <w:sz w:val="24"/>
          <w:lang w:val="ro-RO"/>
        </w:rPr>
        <w:t>de categorii</w:t>
      </w:r>
      <w:r w:rsidR="003351F8" w:rsidRPr="005C5916">
        <w:rPr>
          <w:rFonts w:ascii="Arial" w:hAnsi="Arial" w:cs="Arial"/>
          <w:i/>
          <w:iCs/>
          <w:spacing w:val="-4"/>
          <w:sz w:val="24"/>
          <w:lang w:val="ro-RO"/>
        </w:rPr>
        <w:t xml:space="preserve"> </w:t>
      </w:r>
      <w:r w:rsidR="003351F8" w:rsidRPr="005C5916">
        <w:rPr>
          <w:rFonts w:ascii="Arial" w:hAnsi="Arial" w:cs="Arial"/>
          <w:i/>
          <w:iCs/>
          <w:sz w:val="24"/>
          <w:lang w:val="ro-RO"/>
        </w:rPr>
        <w:t>funcţionale şi</w:t>
      </w:r>
      <w:r w:rsidR="003351F8" w:rsidRPr="005C5916">
        <w:rPr>
          <w:rFonts w:ascii="Arial" w:hAnsi="Arial" w:cs="Arial"/>
          <w:i/>
          <w:iCs/>
          <w:spacing w:val="-1"/>
          <w:sz w:val="24"/>
          <w:lang w:val="ro-RO"/>
        </w:rPr>
        <w:t xml:space="preserve"> </w:t>
      </w:r>
      <w:r w:rsidR="003351F8" w:rsidRPr="005C5916">
        <w:rPr>
          <w:rFonts w:ascii="Arial" w:hAnsi="Arial" w:cs="Arial"/>
          <w:i/>
          <w:iCs/>
          <w:sz w:val="24"/>
          <w:lang w:val="ro-RO"/>
        </w:rPr>
        <w:t>ţeluri</w:t>
      </w:r>
      <w:r w:rsidR="003351F8" w:rsidRPr="005C5916">
        <w:rPr>
          <w:rFonts w:ascii="Arial" w:hAnsi="Arial" w:cs="Arial"/>
          <w:i/>
          <w:iCs/>
          <w:spacing w:val="-2"/>
          <w:sz w:val="24"/>
          <w:lang w:val="ro-RO"/>
        </w:rPr>
        <w:t xml:space="preserve"> </w:t>
      </w:r>
      <w:r w:rsidR="003351F8" w:rsidRPr="005C5916">
        <w:rPr>
          <w:rFonts w:ascii="Arial" w:hAnsi="Arial" w:cs="Arial"/>
          <w:i/>
          <w:iCs/>
          <w:sz w:val="24"/>
          <w:lang w:val="ro-RO"/>
        </w:rPr>
        <w:t>de gospodărire</w:t>
      </w:r>
      <w:r w:rsidR="009371F7" w:rsidRPr="005C5916">
        <w:rPr>
          <w:rFonts w:ascii="Arial" w:eastAsia="Arial" w:hAnsi="Arial" w:cs="Arial"/>
          <w:i/>
          <w:iCs/>
          <w:sz w:val="24"/>
          <w:lang w:val="ro-RO"/>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11"/>
        <w:gridCol w:w="1732"/>
        <w:gridCol w:w="1975"/>
        <w:gridCol w:w="2057"/>
        <w:gridCol w:w="1072"/>
        <w:gridCol w:w="977"/>
      </w:tblGrid>
      <w:tr w:rsidR="005C5916" w:rsidRPr="005C5916" w14:paraId="3A268074" w14:textId="77777777" w:rsidTr="00581618">
        <w:trPr>
          <w:cantSplit/>
          <w:trHeight w:val="271"/>
          <w:jc w:val="center"/>
        </w:trPr>
        <w:tc>
          <w:tcPr>
            <w:tcW w:w="810" w:type="pct"/>
            <w:vMerge w:val="restart"/>
            <w:tcBorders>
              <w:top w:val="single" w:sz="12" w:space="0" w:color="auto"/>
              <w:left w:val="single" w:sz="12" w:space="0" w:color="auto"/>
            </w:tcBorders>
            <w:vAlign w:val="center"/>
          </w:tcPr>
          <w:p w14:paraId="6357BEE8" w14:textId="77777777" w:rsidR="005C5916" w:rsidRPr="005C5916" w:rsidRDefault="005C5916" w:rsidP="00581618">
            <w:pPr>
              <w:jc w:val="center"/>
              <w:rPr>
                <w:rFonts w:ascii="Arial" w:hAnsi="Arial" w:cs="Arial"/>
                <w:b/>
                <w:sz w:val="18"/>
                <w:szCs w:val="18"/>
              </w:rPr>
            </w:pPr>
            <w:r w:rsidRPr="005C5916">
              <w:rPr>
                <w:rFonts w:ascii="Arial" w:hAnsi="Arial" w:cs="Arial"/>
                <w:b/>
                <w:sz w:val="18"/>
                <w:szCs w:val="18"/>
              </w:rPr>
              <w:t>Grupa funcţională</w:t>
            </w:r>
          </w:p>
        </w:tc>
        <w:tc>
          <w:tcPr>
            <w:tcW w:w="929" w:type="pct"/>
            <w:vMerge w:val="restart"/>
            <w:tcBorders>
              <w:top w:val="single" w:sz="12" w:space="0" w:color="auto"/>
            </w:tcBorders>
            <w:vAlign w:val="center"/>
          </w:tcPr>
          <w:p w14:paraId="3843AE29" w14:textId="77777777" w:rsidR="005C5916" w:rsidRPr="005C5916" w:rsidRDefault="005C5916" w:rsidP="00581618">
            <w:pPr>
              <w:jc w:val="center"/>
              <w:rPr>
                <w:rFonts w:ascii="Arial" w:hAnsi="Arial" w:cs="Arial"/>
                <w:b/>
                <w:sz w:val="18"/>
                <w:szCs w:val="18"/>
              </w:rPr>
            </w:pPr>
            <w:r w:rsidRPr="005C5916">
              <w:rPr>
                <w:rFonts w:ascii="Arial" w:hAnsi="Arial" w:cs="Arial"/>
                <w:b/>
                <w:sz w:val="18"/>
                <w:szCs w:val="18"/>
              </w:rPr>
              <w:t>Tip de categorie funcţională</w:t>
            </w:r>
          </w:p>
        </w:tc>
        <w:tc>
          <w:tcPr>
            <w:tcW w:w="1059" w:type="pct"/>
            <w:vMerge w:val="restart"/>
            <w:tcBorders>
              <w:top w:val="single" w:sz="12" w:space="0" w:color="auto"/>
            </w:tcBorders>
            <w:vAlign w:val="center"/>
          </w:tcPr>
          <w:p w14:paraId="177D399B" w14:textId="77777777" w:rsidR="005C5916" w:rsidRPr="005C5916" w:rsidRDefault="005C5916" w:rsidP="00581618">
            <w:pPr>
              <w:jc w:val="center"/>
              <w:rPr>
                <w:rFonts w:ascii="Arial" w:hAnsi="Arial" w:cs="Arial"/>
                <w:b/>
                <w:sz w:val="18"/>
                <w:szCs w:val="18"/>
              </w:rPr>
            </w:pPr>
            <w:r w:rsidRPr="005C5916">
              <w:rPr>
                <w:rFonts w:ascii="Arial" w:hAnsi="Arial" w:cs="Arial"/>
                <w:b/>
                <w:sz w:val="18"/>
                <w:szCs w:val="18"/>
              </w:rPr>
              <w:t>Categoriile funcţionale</w:t>
            </w:r>
          </w:p>
        </w:tc>
        <w:tc>
          <w:tcPr>
            <w:tcW w:w="1103" w:type="pct"/>
            <w:vMerge w:val="restart"/>
            <w:tcBorders>
              <w:top w:val="single" w:sz="12" w:space="0" w:color="auto"/>
            </w:tcBorders>
            <w:vAlign w:val="center"/>
          </w:tcPr>
          <w:p w14:paraId="3A17B990" w14:textId="77777777" w:rsidR="005C5916" w:rsidRPr="005C5916" w:rsidRDefault="005C5916" w:rsidP="00581618">
            <w:pPr>
              <w:jc w:val="center"/>
              <w:rPr>
                <w:rFonts w:ascii="Arial" w:hAnsi="Arial" w:cs="Arial"/>
                <w:b/>
                <w:sz w:val="18"/>
                <w:szCs w:val="18"/>
              </w:rPr>
            </w:pPr>
            <w:r w:rsidRPr="005C5916">
              <w:rPr>
                <w:rFonts w:ascii="Arial" w:hAnsi="Arial" w:cs="Arial"/>
                <w:b/>
                <w:sz w:val="18"/>
                <w:szCs w:val="18"/>
              </w:rPr>
              <w:t>Feluri de gospodărire</w:t>
            </w:r>
          </w:p>
        </w:tc>
        <w:tc>
          <w:tcPr>
            <w:tcW w:w="1099" w:type="pct"/>
            <w:gridSpan w:val="2"/>
            <w:tcBorders>
              <w:top w:val="single" w:sz="12" w:space="0" w:color="auto"/>
              <w:right w:val="single" w:sz="12" w:space="0" w:color="auto"/>
            </w:tcBorders>
            <w:vAlign w:val="center"/>
          </w:tcPr>
          <w:p w14:paraId="3B36A360" w14:textId="77777777" w:rsidR="005C5916" w:rsidRPr="005C5916" w:rsidRDefault="005C5916" w:rsidP="00581618">
            <w:pPr>
              <w:jc w:val="center"/>
              <w:rPr>
                <w:rFonts w:ascii="Arial" w:hAnsi="Arial" w:cs="Arial"/>
                <w:b/>
                <w:sz w:val="18"/>
                <w:szCs w:val="18"/>
              </w:rPr>
            </w:pPr>
            <w:r w:rsidRPr="005C5916">
              <w:rPr>
                <w:rFonts w:ascii="Arial" w:hAnsi="Arial" w:cs="Arial"/>
                <w:b/>
                <w:sz w:val="18"/>
                <w:szCs w:val="18"/>
              </w:rPr>
              <w:t>Suprafaţă</w:t>
            </w:r>
          </w:p>
        </w:tc>
      </w:tr>
      <w:tr w:rsidR="005C5916" w:rsidRPr="000C2292" w14:paraId="0659B097" w14:textId="77777777" w:rsidTr="00581618">
        <w:trPr>
          <w:cantSplit/>
          <w:trHeight w:val="249"/>
          <w:jc w:val="center"/>
        </w:trPr>
        <w:tc>
          <w:tcPr>
            <w:tcW w:w="810" w:type="pct"/>
            <w:vMerge/>
            <w:tcBorders>
              <w:left w:val="single" w:sz="12" w:space="0" w:color="auto"/>
              <w:bottom w:val="single" w:sz="12" w:space="0" w:color="auto"/>
            </w:tcBorders>
            <w:vAlign w:val="center"/>
          </w:tcPr>
          <w:p w14:paraId="721AAF2A" w14:textId="77777777" w:rsidR="005C5916" w:rsidRPr="000C2292" w:rsidRDefault="005C5916" w:rsidP="00581618">
            <w:pPr>
              <w:jc w:val="center"/>
              <w:rPr>
                <w:rFonts w:ascii="Arial" w:hAnsi="Arial" w:cs="Arial"/>
                <w:b/>
                <w:sz w:val="18"/>
                <w:szCs w:val="18"/>
              </w:rPr>
            </w:pPr>
          </w:p>
        </w:tc>
        <w:tc>
          <w:tcPr>
            <w:tcW w:w="929" w:type="pct"/>
            <w:vMerge/>
            <w:tcBorders>
              <w:bottom w:val="single" w:sz="12" w:space="0" w:color="auto"/>
            </w:tcBorders>
            <w:vAlign w:val="center"/>
          </w:tcPr>
          <w:p w14:paraId="04BED3F9" w14:textId="77777777" w:rsidR="005C5916" w:rsidRPr="000C2292" w:rsidRDefault="005C5916" w:rsidP="00581618">
            <w:pPr>
              <w:jc w:val="center"/>
              <w:rPr>
                <w:rFonts w:ascii="Arial" w:hAnsi="Arial" w:cs="Arial"/>
                <w:b/>
                <w:sz w:val="18"/>
                <w:szCs w:val="18"/>
              </w:rPr>
            </w:pPr>
          </w:p>
        </w:tc>
        <w:tc>
          <w:tcPr>
            <w:tcW w:w="1059" w:type="pct"/>
            <w:vMerge/>
            <w:tcBorders>
              <w:bottom w:val="single" w:sz="12" w:space="0" w:color="auto"/>
            </w:tcBorders>
            <w:vAlign w:val="center"/>
          </w:tcPr>
          <w:p w14:paraId="27D6B8B9" w14:textId="77777777" w:rsidR="005C5916" w:rsidRPr="000C2292" w:rsidRDefault="005C5916" w:rsidP="00581618">
            <w:pPr>
              <w:jc w:val="center"/>
              <w:rPr>
                <w:rFonts w:ascii="Arial" w:hAnsi="Arial" w:cs="Arial"/>
                <w:b/>
                <w:sz w:val="18"/>
                <w:szCs w:val="18"/>
              </w:rPr>
            </w:pPr>
          </w:p>
        </w:tc>
        <w:tc>
          <w:tcPr>
            <w:tcW w:w="1103" w:type="pct"/>
            <w:vMerge/>
            <w:tcBorders>
              <w:bottom w:val="single" w:sz="12" w:space="0" w:color="auto"/>
            </w:tcBorders>
            <w:vAlign w:val="center"/>
          </w:tcPr>
          <w:p w14:paraId="73794CB3" w14:textId="77777777" w:rsidR="005C5916" w:rsidRPr="000C2292" w:rsidRDefault="005C5916" w:rsidP="00581618">
            <w:pPr>
              <w:jc w:val="center"/>
              <w:rPr>
                <w:rFonts w:ascii="Arial" w:hAnsi="Arial" w:cs="Arial"/>
                <w:b/>
                <w:sz w:val="18"/>
                <w:szCs w:val="18"/>
              </w:rPr>
            </w:pPr>
          </w:p>
        </w:tc>
        <w:tc>
          <w:tcPr>
            <w:tcW w:w="575" w:type="pct"/>
            <w:tcBorders>
              <w:bottom w:val="single" w:sz="12" w:space="0" w:color="auto"/>
            </w:tcBorders>
            <w:vAlign w:val="center"/>
          </w:tcPr>
          <w:p w14:paraId="0F805169" w14:textId="77777777" w:rsidR="005C5916" w:rsidRPr="000C2292" w:rsidRDefault="005C5916" w:rsidP="00581618">
            <w:pPr>
              <w:jc w:val="center"/>
              <w:rPr>
                <w:rFonts w:ascii="Arial" w:hAnsi="Arial" w:cs="Arial"/>
                <w:b/>
                <w:sz w:val="18"/>
                <w:szCs w:val="18"/>
              </w:rPr>
            </w:pPr>
            <w:r w:rsidRPr="000C2292">
              <w:rPr>
                <w:rFonts w:ascii="Arial" w:hAnsi="Arial" w:cs="Arial"/>
                <w:b/>
                <w:sz w:val="18"/>
                <w:szCs w:val="18"/>
              </w:rPr>
              <w:t>ha</w:t>
            </w:r>
          </w:p>
        </w:tc>
        <w:tc>
          <w:tcPr>
            <w:tcW w:w="524" w:type="pct"/>
            <w:tcBorders>
              <w:bottom w:val="single" w:sz="12" w:space="0" w:color="auto"/>
              <w:right w:val="single" w:sz="12" w:space="0" w:color="auto"/>
            </w:tcBorders>
            <w:vAlign w:val="center"/>
          </w:tcPr>
          <w:p w14:paraId="48BFEFA7" w14:textId="77777777" w:rsidR="005C5916" w:rsidRPr="000C2292" w:rsidRDefault="005C5916" w:rsidP="00581618">
            <w:pPr>
              <w:jc w:val="center"/>
              <w:rPr>
                <w:rFonts w:ascii="Arial" w:hAnsi="Arial" w:cs="Arial"/>
                <w:b/>
                <w:sz w:val="18"/>
                <w:szCs w:val="18"/>
              </w:rPr>
            </w:pPr>
            <w:r w:rsidRPr="000C2292">
              <w:rPr>
                <w:rFonts w:ascii="Arial" w:hAnsi="Arial" w:cs="Arial"/>
                <w:b/>
                <w:sz w:val="18"/>
                <w:szCs w:val="18"/>
              </w:rPr>
              <w:t>%</w:t>
            </w:r>
          </w:p>
        </w:tc>
      </w:tr>
      <w:tr w:rsidR="005C5916" w:rsidRPr="000C2292" w14:paraId="314DAD12" w14:textId="77777777" w:rsidTr="00581618">
        <w:trPr>
          <w:jc w:val="center"/>
        </w:trPr>
        <w:tc>
          <w:tcPr>
            <w:tcW w:w="810" w:type="pct"/>
            <w:vMerge w:val="restart"/>
            <w:tcBorders>
              <w:left w:val="single" w:sz="12" w:space="0" w:color="auto"/>
            </w:tcBorders>
            <w:vAlign w:val="center"/>
          </w:tcPr>
          <w:p w14:paraId="39D838F1"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1</w:t>
            </w:r>
          </w:p>
        </w:tc>
        <w:tc>
          <w:tcPr>
            <w:tcW w:w="929" w:type="pct"/>
            <w:tcBorders>
              <w:top w:val="single" w:sz="2" w:space="0" w:color="auto"/>
              <w:bottom w:val="nil"/>
            </w:tcBorders>
            <w:vAlign w:val="center"/>
          </w:tcPr>
          <w:p w14:paraId="370D5636"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T I</w:t>
            </w:r>
          </w:p>
        </w:tc>
        <w:tc>
          <w:tcPr>
            <w:tcW w:w="1059" w:type="pct"/>
            <w:tcBorders>
              <w:top w:val="single" w:sz="2" w:space="0" w:color="auto"/>
              <w:bottom w:val="nil"/>
            </w:tcBorders>
            <w:vAlign w:val="center"/>
          </w:tcPr>
          <w:p w14:paraId="15B1153C"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6A, 6B, 6G</w:t>
            </w:r>
          </w:p>
        </w:tc>
        <w:tc>
          <w:tcPr>
            <w:tcW w:w="1103" w:type="pct"/>
            <w:tcBorders>
              <w:top w:val="single" w:sz="2" w:space="0" w:color="auto"/>
              <w:bottom w:val="nil"/>
            </w:tcBorders>
            <w:vAlign w:val="center"/>
          </w:tcPr>
          <w:p w14:paraId="45885A71"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protecţie deosebită</w:t>
            </w:r>
          </w:p>
        </w:tc>
        <w:tc>
          <w:tcPr>
            <w:tcW w:w="575" w:type="pct"/>
            <w:tcBorders>
              <w:top w:val="single" w:sz="2" w:space="0" w:color="auto"/>
              <w:bottom w:val="nil"/>
            </w:tcBorders>
            <w:vAlign w:val="center"/>
          </w:tcPr>
          <w:p w14:paraId="1B026B02"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411,09</w:t>
            </w:r>
          </w:p>
        </w:tc>
        <w:tc>
          <w:tcPr>
            <w:tcW w:w="524" w:type="pct"/>
            <w:tcBorders>
              <w:top w:val="single" w:sz="2" w:space="0" w:color="auto"/>
              <w:bottom w:val="nil"/>
              <w:right w:val="single" w:sz="12" w:space="0" w:color="auto"/>
            </w:tcBorders>
            <w:vAlign w:val="center"/>
          </w:tcPr>
          <w:p w14:paraId="46CFE9EB"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30</w:t>
            </w:r>
          </w:p>
        </w:tc>
      </w:tr>
      <w:tr w:rsidR="005C5916" w:rsidRPr="000C2292" w14:paraId="5C126137" w14:textId="77777777" w:rsidTr="00581618">
        <w:trPr>
          <w:jc w:val="center"/>
        </w:trPr>
        <w:tc>
          <w:tcPr>
            <w:tcW w:w="810" w:type="pct"/>
            <w:vMerge/>
            <w:tcBorders>
              <w:left w:val="single" w:sz="12" w:space="0" w:color="auto"/>
            </w:tcBorders>
            <w:vAlign w:val="center"/>
          </w:tcPr>
          <w:p w14:paraId="0BF55712" w14:textId="77777777" w:rsidR="005C5916" w:rsidRPr="000C2292" w:rsidRDefault="005C5916" w:rsidP="00581618">
            <w:pPr>
              <w:jc w:val="center"/>
              <w:rPr>
                <w:rFonts w:ascii="Arial" w:hAnsi="Arial" w:cs="Arial"/>
                <w:sz w:val="18"/>
                <w:szCs w:val="18"/>
              </w:rPr>
            </w:pPr>
          </w:p>
        </w:tc>
        <w:tc>
          <w:tcPr>
            <w:tcW w:w="929" w:type="pct"/>
            <w:tcBorders>
              <w:top w:val="single" w:sz="2" w:space="0" w:color="auto"/>
              <w:bottom w:val="nil"/>
            </w:tcBorders>
            <w:vAlign w:val="center"/>
          </w:tcPr>
          <w:p w14:paraId="5E1A049C"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TII</w:t>
            </w:r>
          </w:p>
        </w:tc>
        <w:tc>
          <w:tcPr>
            <w:tcW w:w="1059" w:type="pct"/>
            <w:tcBorders>
              <w:top w:val="single" w:sz="2" w:space="0" w:color="auto"/>
              <w:bottom w:val="nil"/>
            </w:tcBorders>
            <w:vAlign w:val="center"/>
          </w:tcPr>
          <w:p w14:paraId="272FC1EB"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2A, 6C</w:t>
            </w:r>
          </w:p>
        </w:tc>
        <w:tc>
          <w:tcPr>
            <w:tcW w:w="1103" w:type="pct"/>
            <w:tcBorders>
              <w:top w:val="single" w:sz="2" w:space="0" w:color="auto"/>
              <w:bottom w:val="nil"/>
            </w:tcBorders>
            <w:vAlign w:val="center"/>
          </w:tcPr>
          <w:p w14:paraId="6E2F27C4"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protecţie deosebită</w:t>
            </w:r>
          </w:p>
        </w:tc>
        <w:tc>
          <w:tcPr>
            <w:tcW w:w="575" w:type="pct"/>
            <w:tcBorders>
              <w:top w:val="single" w:sz="2" w:space="0" w:color="auto"/>
              <w:bottom w:val="nil"/>
            </w:tcBorders>
            <w:vAlign w:val="center"/>
          </w:tcPr>
          <w:p w14:paraId="22156A6A"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322,96</w:t>
            </w:r>
          </w:p>
        </w:tc>
        <w:tc>
          <w:tcPr>
            <w:tcW w:w="524" w:type="pct"/>
            <w:tcBorders>
              <w:top w:val="single" w:sz="2" w:space="0" w:color="auto"/>
              <w:bottom w:val="nil"/>
              <w:right w:val="single" w:sz="12" w:space="0" w:color="auto"/>
            </w:tcBorders>
            <w:vAlign w:val="center"/>
          </w:tcPr>
          <w:p w14:paraId="2AA020AD"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23</w:t>
            </w:r>
          </w:p>
        </w:tc>
      </w:tr>
      <w:tr w:rsidR="005C5916" w:rsidRPr="000C2292" w14:paraId="123A4E30" w14:textId="77777777" w:rsidTr="00581618">
        <w:trPr>
          <w:jc w:val="center"/>
        </w:trPr>
        <w:tc>
          <w:tcPr>
            <w:tcW w:w="810" w:type="pct"/>
            <w:vMerge/>
            <w:tcBorders>
              <w:left w:val="single" w:sz="12" w:space="0" w:color="auto"/>
            </w:tcBorders>
            <w:vAlign w:val="center"/>
          </w:tcPr>
          <w:p w14:paraId="4828690D" w14:textId="77777777" w:rsidR="005C5916" w:rsidRPr="000C2292" w:rsidRDefault="005C5916" w:rsidP="00581618">
            <w:pPr>
              <w:jc w:val="center"/>
              <w:rPr>
                <w:rFonts w:ascii="Arial" w:hAnsi="Arial" w:cs="Arial"/>
                <w:sz w:val="18"/>
                <w:szCs w:val="18"/>
              </w:rPr>
            </w:pPr>
          </w:p>
        </w:tc>
        <w:tc>
          <w:tcPr>
            <w:tcW w:w="929" w:type="pct"/>
            <w:tcBorders>
              <w:top w:val="single" w:sz="2" w:space="0" w:color="auto"/>
              <w:bottom w:val="nil"/>
            </w:tcBorders>
            <w:vAlign w:val="center"/>
          </w:tcPr>
          <w:p w14:paraId="5152EB0B"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T III</w:t>
            </w:r>
          </w:p>
        </w:tc>
        <w:tc>
          <w:tcPr>
            <w:tcW w:w="1059" w:type="pct"/>
            <w:tcBorders>
              <w:top w:val="single" w:sz="2" w:space="0" w:color="auto"/>
              <w:bottom w:val="nil"/>
            </w:tcBorders>
            <w:vAlign w:val="center"/>
          </w:tcPr>
          <w:p w14:paraId="750FDE3C"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6D, 6H</w:t>
            </w:r>
          </w:p>
        </w:tc>
        <w:tc>
          <w:tcPr>
            <w:tcW w:w="1103" w:type="pct"/>
            <w:tcBorders>
              <w:top w:val="single" w:sz="2" w:space="0" w:color="auto"/>
              <w:bottom w:val="nil"/>
            </w:tcBorders>
            <w:vAlign w:val="center"/>
          </w:tcPr>
          <w:p w14:paraId="7CCD8A72"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protecție și producție</w:t>
            </w:r>
          </w:p>
        </w:tc>
        <w:tc>
          <w:tcPr>
            <w:tcW w:w="575" w:type="pct"/>
            <w:tcBorders>
              <w:top w:val="single" w:sz="2" w:space="0" w:color="auto"/>
              <w:bottom w:val="nil"/>
            </w:tcBorders>
            <w:vAlign w:val="center"/>
          </w:tcPr>
          <w:p w14:paraId="744531EB"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116,06</w:t>
            </w:r>
          </w:p>
        </w:tc>
        <w:tc>
          <w:tcPr>
            <w:tcW w:w="524" w:type="pct"/>
            <w:tcBorders>
              <w:top w:val="single" w:sz="2" w:space="0" w:color="auto"/>
              <w:bottom w:val="nil"/>
              <w:right w:val="single" w:sz="12" w:space="0" w:color="auto"/>
            </w:tcBorders>
            <w:vAlign w:val="center"/>
          </w:tcPr>
          <w:p w14:paraId="1D9903FA"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8</w:t>
            </w:r>
          </w:p>
        </w:tc>
      </w:tr>
      <w:tr w:rsidR="005C5916" w:rsidRPr="000C2292" w14:paraId="13662B6B" w14:textId="77777777" w:rsidTr="00581618">
        <w:trPr>
          <w:jc w:val="center"/>
        </w:trPr>
        <w:tc>
          <w:tcPr>
            <w:tcW w:w="810" w:type="pct"/>
            <w:vMerge/>
            <w:tcBorders>
              <w:left w:val="single" w:sz="12" w:space="0" w:color="auto"/>
            </w:tcBorders>
            <w:vAlign w:val="center"/>
          </w:tcPr>
          <w:p w14:paraId="61D63C09" w14:textId="77777777" w:rsidR="005C5916" w:rsidRPr="000C2292" w:rsidRDefault="005C5916" w:rsidP="00581618">
            <w:pPr>
              <w:jc w:val="center"/>
              <w:rPr>
                <w:rFonts w:ascii="Arial" w:hAnsi="Arial" w:cs="Arial"/>
                <w:sz w:val="18"/>
                <w:szCs w:val="18"/>
              </w:rPr>
            </w:pPr>
          </w:p>
        </w:tc>
        <w:tc>
          <w:tcPr>
            <w:tcW w:w="929" w:type="pct"/>
            <w:tcBorders>
              <w:top w:val="single" w:sz="2" w:space="0" w:color="auto"/>
              <w:bottom w:val="nil"/>
            </w:tcBorders>
            <w:vAlign w:val="center"/>
          </w:tcPr>
          <w:p w14:paraId="72CA12BD"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T IV</w:t>
            </w:r>
          </w:p>
        </w:tc>
        <w:tc>
          <w:tcPr>
            <w:tcW w:w="1059" w:type="pct"/>
            <w:tcBorders>
              <w:top w:val="single" w:sz="2" w:space="0" w:color="auto"/>
              <w:bottom w:val="nil"/>
            </w:tcBorders>
            <w:vAlign w:val="center"/>
          </w:tcPr>
          <w:p w14:paraId="4D3DC4F6"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5Q</w:t>
            </w:r>
          </w:p>
        </w:tc>
        <w:tc>
          <w:tcPr>
            <w:tcW w:w="1103" w:type="pct"/>
            <w:tcBorders>
              <w:top w:val="single" w:sz="2" w:space="0" w:color="auto"/>
              <w:bottom w:val="nil"/>
            </w:tcBorders>
            <w:vAlign w:val="center"/>
          </w:tcPr>
          <w:p w14:paraId="55B9E536"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protecție și producție</w:t>
            </w:r>
          </w:p>
        </w:tc>
        <w:tc>
          <w:tcPr>
            <w:tcW w:w="575" w:type="pct"/>
            <w:tcBorders>
              <w:top w:val="single" w:sz="2" w:space="0" w:color="auto"/>
              <w:bottom w:val="nil"/>
            </w:tcBorders>
            <w:vAlign w:val="center"/>
          </w:tcPr>
          <w:p w14:paraId="579B2C45"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18,26</w:t>
            </w:r>
          </w:p>
        </w:tc>
        <w:tc>
          <w:tcPr>
            <w:tcW w:w="524" w:type="pct"/>
            <w:tcBorders>
              <w:top w:val="single" w:sz="2" w:space="0" w:color="auto"/>
              <w:bottom w:val="nil"/>
              <w:right w:val="single" w:sz="12" w:space="0" w:color="auto"/>
            </w:tcBorders>
            <w:vAlign w:val="center"/>
          </w:tcPr>
          <w:p w14:paraId="76FE433B"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1</w:t>
            </w:r>
          </w:p>
        </w:tc>
      </w:tr>
      <w:tr w:rsidR="005C5916" w:rsidRPr="000C2292" w14:paraId="4DE09249" w14:textId="77777777" w:rsidTr="00581618">
        <w:trPr>
          <w:trHeight w:val="139"/>
          <w:jc w:val="center"/>
        </w:trPr>
        <w:tc>
          <w:tcPr>
            <w:tcW w:w="810" w:type="pct"/>
            <w:tcBorders>
              <w:left w:val="single" w:sz="12" w:space="0" w:color="auto"/>
              <w:bottom w:val="nil"/>
            </w:tcBorders>
            <w:vAlign w:val="center"/>
          </w:tcPr>
          <w:p w14:paraId="519C5A72"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2</w:t>
            </w:r>
          </w:p>
        </w:tc>
        <w:tc>
          <w:tcPr>
            <w:tcW w:w="929" w:type="pct"/>
            <w:tcBorders>
              <w:top w:val="single" w:sz="2" w:space="0" w:color="auto"/>
              <w:bottom w:val="nil"/>
            </w:tcBorders>
            <w:vAlign w:val="center"/>
          </w:tcPr>
          <w:p w14:paraId="7646B88E"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T VI</w:t>
            </w:r>
          </w:p>
        </w:tc>
        <w:tc>
          <w:tcPr>
            <w:tcW w:w="1059" w:type="pct"/>
            <w:tcBorders>
              <w:top w:val="single" w:sz="2" w:space="0" w:color="auto"/>
              <w:bottom w:val="nil"/>
            </w:tcBorders>
            <w:vAlign w:val="center"/>
          </w:tcPr>
          <w:p w14:paraId="12230411"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1C</w:t>
            </w:r>
          </w:p>
        </w:tc>
        <w:tc>
          <w:tcPr>
            <w:tcW w:w="1103" w:type="pct"/>
            <w:tcBorders>
              <w:top w:val="single" w:sz="2" w:space="0" w:color="auto"/>
              <w:bottom w:val="nil"/>
            </w:tcBorders>
            <w:vAlign w:val="center"/>
          </w:tcPr>
          <w:p w14:paraId="645FC9FA"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producţie şi protecţie</w:t>
            </w:r>
          </w:p>
        </w:tc>
        <w:tc>
          <w:tcPr>
            <w:tcW w:w="575" w:type="pct"/>
            <w:tcBorders>
              <w:top w:val="single" w:sz="2" w:space="0" w:color="auto"/>
              <w:bottom w:val="nil"/>
            </w:tcBorders>
            <w:vAlign w:val="center"/>
          </w:tcPr>
          <w:p w14:paraId="49D478CD"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526,68</w:t>
            </w:r>
          </w:p>
        </w:tc>
        <w:tc>
          <w:tcPr>
            <w:tcW w:w="524" w:type="pct"/>
            <w:tcBorders>
              <w:top w:val="single" w:sz="2" w:space="0" w:color="auto"/>
              <w:bottom w:val="nil"/>
              <w:right w:val="single" w:sz="12" w:space="0" w:color="auto"/>
            </w:tcBorders>
            <w:vAlign w:val="center"/>
          </w:tcPr>
          <w:p w14:paraId="772B2969" w14:textId="77777777" w:rsidR="005C5916" w:rsidRPr="000C2292" w:rsidRDefault="005C5916" w:rsidP="00581618">
            <w:pPr>
              <w:jc w:val="center"/>
              <w:rPr>
                <w:rFonts w:ascii="Arial" w:hAnsi="Arial" w:cs="Arial"/>
                <w:sz w:val="18"/>
                <w:szCs w:val="18"/>
              </w:rPr>
            </w:pPr>
            <w:r w:rsidRPr="000C2292">
              <w:rPr>
                <w:rFonts w:ascii="Arial" w:hAnsi="Arial" w:cs="Arial"/>
                <w:sz w:val="18"/>
                <w:szCs w:val="18"/>
              </w:rPr>
              <w:t>38</w:t>
            </w:r>
          </w:p>
        </w:tc>
      </w:tr>
      <w:tr w:rsidR="005C5916" w:rsidRPr="000C2292" w14:paraId="17925E99" w14:textId="77777777" w:rsidTr="00581618">
        <w:trPr>
          <w:cantSplit/>
          <w:jc w:val="center"/>
        </w:trPr>
        <w:tc>
          <w:tcPr>
            <w:tcW w:w="3901" w:type="pct"/>
            <w:gridSpan w:val="4"/>
            <w:tcBorders>
              <w:top w:val="single" w:sz="12" w:space="0" w:color="auto"/>
              <w:left w:val="single" w:sz="12" w:space="0" w:color="auto"/>
              <w:bottom w:val="single" w:sz="12" w:space="0" w:color="auto"/>
            </w:tcBorders>
            <w:vAlign w:val="center"/>
          </w:tcPr>
          <w:p w14:paraId="3B58DF26" w14:textId="77777777" w:rsidR="005C5916" w:rsidRPr="000C2292" w:rsidRDefault="005C5916" w:rsidP="00581618">
            <w:pPr>
              <w:jc w:val="center"/>
              <w:rPr>
                <w:rFonts w:ascii="Arial" w:hAnsi="Arial" w:cs="Arial"/>
                <w:b/>
                <w:sz w:val="18"/>
                <w:szCs w:val="18"/>
              </w:rPr>
            </w:pPr>
            <w:r w:rsidRPr="000C2292">
              <w:rPr>
                <w:rFonts w:ascii="Arial" w:hAnsi="Arial" w:cs="Arial"/>
                <w:b/>
                <w:sz w:val="18"/>
                <w:szCs w:val="18"/>
              </w:rPr>
              <w:t>TOTAL PĂDURE</w:t>
            </w:r>
          </w:p>
        </w:tc>
        <w:tc>
          <w:tcPr>
            <w:tcW w:w="575" w:type="pct"/>
            <w:tcBorders>
              <w:top w:val="single" w:sz="12" w:space="0" w:color="auto"/>
              <w:bottom w:val="single" w:sz="12" w:space="0" w:color="auto"/>
            </w:tcBorders>
            <w:vAlign w:val="center"/>
          </w:tcPr>
          <w:p w14:paraId="5B758C78" w14:textId="77777777" w:rsidR="005C5916" w:rsidRPr="000C2292" w:rsidRDefault="005C5916" w:rsidP="00581618">
            <w:pPr>
              <w:jc w:val="center"/>
              <w:rPr>
                <w:rFonts w:ascii="Arial" w:hAnsi="Arial" w:cs="Arial"/>
                <w:b/>
                <w:sz w:val="18"/>
                <w:szCs w:val="18"/>
              </w:rPr>
            </w:pPr>
            <w:r w:rsidRPr="000C2292">
              <w:rPr>
                <w:rFonts w:ascii="Arial" w:hAnsi="Arial" w:cs="Arial"/>
                <w:b/>
                <w:sz w:val="18"/>
                <w:szCs w:val="18"/>
              </w:rPr>
              <w:t>1395,05</w:t>
            </w:r>
          </w:p>
        </w:tc>
        <w:tc>
          <w:tcPr>
            <w:tcW w:w="524" w:type="pct"/>
            <w:tcBorders>
              <w:top w:val="single" w:sz="12" w:space="0" w:color="auto"/>
              <w:bottom w:val="single" w:sz="12" w:space="0" w:color="auto"/>
              <w:right w:val="single" w:sz="12" w:space="0" w:color="auto"/>
            </w:tcBorders>
            <w:vAlign w:val="center"/>
          </w:tcPr>
          <w:p w14:paraId="479AC55D" w14:textId="77777777" w:rsidR="005C5916" w:rsidRPr="000C2292" w:rsidRDefault="005C5916" w:rsidP="00581618">
            <w:pPr>
              <w:jc w:val="center"/>
              <w:rPr>
                <w:rFonts w:ascii="Arial" w:hAnsi="Arial" w:cs="Arial"/>
                <w:b/>
                <w:sz w:val="18"/>
                <w:szCs w:val="18"/>
              </w:rPr>
            </w:pPr>
            <w:r w:rsidRPr="000C2292">
              <w:rPr>
                <w:rFonts w:ascii="Arial" w:hAnsi="Arial" w:cs="Arial"/>
                <w:b/>
                <w:sz w:val="18"/>
                <w:szCs w:val="18"/>
              </w:rPr>
              <w:t>100</w:t>
            </w:r>
          </w:p>
        </w:tc>
      </w:tr>
    </w:tbl>
    <w:p w14:paraId="6C03A82D" w14:textId="77777777" w:rsidR="005C5916" w:rsidRDefault="005C5916" w:rsidP="008F4F73">
      <w:pPr>
        <w:pStyle w:val="Corptext"/>
        <w:tabs>
          <w:tab w:val="left" w:pos="7513"/>
        </w:tabs>
        <w:spacing w:after="0" w:line="240" w:lineRule="auto"/>
        <w:ind w:right="-142"/>
        <w:jc w:val="both"/>
        <w:rPr>
          <w:rFonts w:ascii="Arial" w:eastAsia="Arial" w:hAnsi="Arial" w:cs="Arial"/>
          <w:i/>
          <w:iCs/>
          <w:color w:val="EE0000"/>
          <w:sz w:val="24"/>
          <w:lang w:val="ro-RO"/>
        </w:rPr>
      </w:pPr>
    </w:p>
    <w:p w14:paraId="2BEF9E00" w14:textId="77777777" w:rsidR="00DC7A8A" w:rsidRPr="005C5916" w:rsidRDefault="00DC7A8A" w:rsidP="002B60BD">
      <w:pPr>
        <w:pStyle w:val="Titlu3"/>
        <w:numPr>
          <w:ilvl w:val="0"/>
          <w:numId w:val="0"/>
        </w:numPr>
        <w:spacing w:before="0" w:after="0"/>
        <w:ind w:left="432"/>
        <w:rPr>
          <w:sz w:val="22"/>
          <w:szCs w:val="22"/>
        </w:rPr>
      </w:pPr>
      <w:bookmarkStart w:id="24" w:name="_Toc223780939"/>
      <w:bookmarkStart w:id="25" w:name="_Hlk157587595"/>
      <w:bookmarkEnd w:id="17"/>
      <w:bookmarkEnd w:id="23"/>
      <w:r w:rsidRPr="005C5916">
        <w:rPr>
          <w:sz w:val="22"/>
          <w:szCs w:val="22"/>
        </w:rPr>
        <w:t>1.4.5. Subunităţi de producţie sau de protecţie constituite</w:t>
      </w:r>
      <w:bookmarkEnd w:id="24"/>
    </w:p>
    <w:p w14:paraId="228D2CE2" w14:textId="77777777" w:rsidR="00DC7A8A" w:rsidRPr="005C5916" w:rsidRDefault="00DC7A8A" w:rsidP="00DC7A8A">
      <w:pPr>
        <w:pStyle w:val="Indentcorptext3"/>
        <w:spacing w:after="0"/>
        <w:rPr>
          <w:rFonts w:ascii="Arial" w:hAnsi="Arial" w:cs="Arial"/>
          <w:b/>
          <w:bCs/>
          <w:noProof w:val="0"/>
          <w:sz w:val="22"/>
          <w:szCs w:val="22"/>
          <w:lang w:val="ro-RO"/>
        </w:rPr>
      </w:pPr>
    </w:p>
    <w:p w14:paraId="291FD74A" w14:textId="77777777" w:rsidR="005C5916" w:rsidRPr="005C5916" w:rsidRDefault="005C5916" w:rsidP="005C5916">
      <w:pPr>
        <w:ind w:firstLine="720"/>
        <w:jc w:val="both"/>
        <w:rPr>
          <w:rFonts w:ascii="Arial" w:hAnsi="Arial" w:cs="Arial"/>
          <w:lang w:val="hu-HU"/>
        </w:rPr>
      </w:pPr>
      <w:r w:rsidRPr="005C5916">
        <w:rPr>
          <w:rFonts w:ascii="Arial" w:hAnsi="Arial" w:cs="Arial"/>
          <w:lang w:val="hu-HU"/>
        </w:rPr>
        <w:t>Pentru realizarea obiectivelor stabilite este necesar ca arboretelor să li se aplice măsuri de gospodărire adecvate. În acest scop s-au constituit trei subunităţi de gospodărire şi anume:</w:t>
      </w:r>
    </w:p>
    <w:p w14:paraId="4592F2D8" w14:textId="77777777" w:rsidR="005C5916" w:rsidRPr="005C5916" w:rsidRDefault="005C5916" w:rsidP="005C5916">
      <w:pPr>
        <w:widowControl/>
        <w:numPr>
          <w:ilvl w:val="0"/>
          <w:numId w:val="10"/>
        </w:numPr>
        <w:autoSpaceDE/>
        <w:autoSpaceDN/>
        <w:jc w:val="both"/>
        <w:rPr>
          <w:rFonts w:ascii="Arial" w:hAnsi="Arial" w:cs="Arial"/>
        </w:rPr>
      </w:pPr>
      <w:r w:rsidRPr="005C5916">
        <w:rPr>
          <w:rFonts w:ascii="Arial" w:hAnsi="Arial" w:cs="Arial"/>
        </w:rPr>
        <w:t>S.U.P. „A” – Codru regulat – sortimente obișnuite;</w:t>
      </w:r>
    </w:p>
    <w:p w14:paraId="317B34D1" w14:textId="77777777" w:rsidR="005C5916" w:rsidRPr="005C5916" w:rsidRDefault="005C5916" w:rsidP="005C5916">
      <w:pPr>
        <w:widowControl/>
        <w:numPr>
          <w:ilvl w:val="0"/>
          <w:numId w:val="10"/>
        </w:numPr>
        <w:autoSpaceDE/>
        <w:autoSpaceDN/>
        <w:jc w:val="both"/>
        <w:rPr>
          <w:rFonts w:ascii="Arial" w:hAnsi="Arial" w:cs="Arial"/>
        </w:rPr>
      </w:pPr>
      <w:r w:rsidRPr="005C5916">
        <w:rPr>
          <w:rFonts w:ascii="Arial" w:hAnsi="Arial" w:cs="Arial"/>
        </w:rPr>
        <w:t>S.U.P. „E” – Rezervații pentru ocrotirea integrală a naturii;</w:t>
      </w:r>
    </w:p>
    <w:p w14:paraId="5EA6026D" w14:textId="77777777" w:rsidR="005C5916" w:rsidRPr="005C5916" w:rsidRDefault="005C5916" w:rsidP="005C5916">
      <w:pPr>
        <w:widowControl/>
        <w:numPr>
          <w:ilvl w:val="0"/>
          <w:numId w:val="10"/>
        </w:numPr>
        <w:autoSpaceDE/>
        <w:autoSpaceDN/>
        <w:jc w:val="both"/>
        <w:rPr>
          <w:rFonts w:ascii="Arial" w:hAnsi="Arial" w:cs="Arial"/>
        </w:rPr>
      </w:pPr>
      <w:r w:rsidRPr="005C5916">
        <w:rPr>
          <w:rFonts w:ascii="Arial" w:hAnsi="Arial" w:cs="Arial"/>
        </w:rPr>
        <w:t>S.U.P. „M” – Conservare deosebită.</w:t>
      </w:r>
    </w:p>
    <w:p w14:paraId="21B7FAE6" w14:textId="77777777" w:rsidR="005C5916" w:rsidRPr="005C5916" w:rsidRDefault="005C5916" w:rsidP="005C5916">
      <w:pPr>
        <w:ind w:firstLine="540"/>
        <w:jc w:val="both"/>
        <w:rPr>
          <w:rFonts w:ascii="Arial" w:hAnsi="Arial" w:cs="Arial"/>
          <w:lang w:val="hu-HU"/>
        </w:rPr>
      </w:pPr>
    </w:p>
    <w:p w14:paraId="2A21013A" w14:textId="77777777" w:rsidR="005C5916" w:rsidRPr="005C5916" w:rsidRDefault="005C5916" w:rsidP="005C5916">
      <w:pPr>
        <w:ind w:firstLine="720"/>
        <w:jc w:val="both"/>
        <w:rPr>
          <w:rFonts w:ascii="Arial" w:hAnsi="Arial" w:cs="Arial"/>
          <w:lang w:val="hu-HU"/>
        </w:rPr>
      </w:pPr>
      <w:r w:rsidRPr="005C5916">
        <w:rPr>
          <w:rFonts w:ascii="Arial" w:hAnsi="Arial" w:cs="Arial"/>
          <w:lang w:val="hu-HU"/>
        </w:rPr>
        <w:t>În S.U.P. „A” au fost incluse arboretele încadrate în grupa I, categoria 5Q, 6D și 6H și în grupa a II-a, categoria 1C. Prin tratamentele adoptate, din aceste arborete se va extrage, în principal, lemn gros pentru cherestea.</w:t>
      </w:r>
    </w:p>
    <w:p w14:paraId="4F38E656" w14:textId="77777777" w:rsidR="005C5916" w:rsidRPr="005C5916" w:rsidRDefault="005C5916" w:rsidP="005C5916">
      <w:pPr>
        <w:ind w:firstLine="570"/>
        <w:jc w:val="both"/>
        <w:rPr>
          <w:rFonts w:ascii="Arial" w:hAnsi="Arial" w:cs="Arial"/>
          <w:lang w:val="hu-HU"/>
        </w:rPr>
      </w:pPr>
      <w:r w:rsidRPr="005C5916">
        <w:rPr>
          <w:rFonts w:ascii="Arial" w:hAnsi="Arial" w:cs="Arial"/>
        </w:rPr>
        <w:t xml:space="preserve">Categoria 6A, 6B și 6G din grupa I funcţională, formează rezevații pentru ocrotirea integrală a naturii (S.U.P. “E”), unde </w:t>
      </w:r>
      <w:r w:rsidRPr="005C5916">
        <w:rPr>
          <w:rFonts w:ascii="Arial" w:hAnsi="Arial" w:cs="Arial"/>
          <w:lang w:val="hu-HU"/>
        </w:rPr>
        <w:t xml:space="preserve">nu se reglementează procesul de producţie, aici nefiind </w:t>
      </w:r>
      <w:r w:rsidRPr="005C5916">
        <w:rPr>
          <w:rFonts w:ascii="Arial" w:hAnsi="Arial" w:cs="Arial"/>
        </w:rPr>
        <w:t>permisă</w:t>
      </w:r>
      <w:r w:rsidRPr="005C5916">
        <w:rPr>
          <w:rFonts w:ascii="Arial" w:hAnsi="Arial" w:cs="Arial"/>
          <w:lang w:val="hu-HU"/>
        </w:rPr>
        <w:t xml:space="preserve"> executarea lucrărilor indiferent de starea lor. </w:t>
      </w:r>
    </w:p>
    <w:p w14:paraId="0B1177D9" w14:textId="54E94A08" w:rsidR="00143CA9" w:rsidRPr="005C5916" w:rsidRDefault="005C5916" w:rsidP="005C5916">
      <w:pPr>
        <w:jc w:val="both"/>
        <w:rPr>
          <w:rFonts w:ascii="Arial" w:hAnsi="Arial" w:cs="Arial"/>
          <w:lang w:val="hu-HU"/>
        </w:rPr>
      </w:pPr>
      <w:r w:rsidRPr="005C5916">
        <w:rPr>
          <w:rFonts w:ascii="Arial" w:hAnsi="Arial" w:cs="Arial"/>
          <w:lang w:val="hu-HU"/>
        </w:rPr>
        <w:t xml:space="preserve">În S.U.P. „M” au fost incluse arboretele încadrate în grupa I, subgrupa </w:t>
      </w:r>
      <w:r w:rsidRPr="005C5916">
        <w:rPr>
          <w:rFonts w:ascii="Arial" w:hAnsi="Arial" w:cs="Arial"/>
          <w:lang w:val="hu-HU" w:eastAsia="ro-RO"/>
        </w:rPr>
        <w:t xml:space="preserve">şi categoria </w:t>
      </w:r>
      <w:r w:rsidRPr="005C5916">
        <w:rPr>
          <w:rFonts w:ascii="Arial" w:hAnsi="Arial" w:cs="Arial"/>
          <w:lang w:val="hu-HU"/>
        </w:rPr>
        <w:t>2A și 6C. În aceste arborete nu se admite recoltarea de produse principale, ele urmând a fi parcurse doar cu lucrări de îngrijire, lucrări de igienă sau lucrări de conservare</w:t>
      </w:r>
    </w:p>
    <w:p w14:paraId="0E9596CD" w14:textId="77777777" w:rsidR="005C5916" w:rsidRPr="005C5916" w:rsidRDefault="005C5916" w:rsidP="005C5916">
      <w:pPr>
        <w:jc w:val="both"/>
        <w:rPr>
          <w:rFonts w:ascii="Arial" w:hAnsi="Arial" w:cs="Arial"/>
          <w:sz w:val="24"/>
          <w:szCs w:val="24"/>
        </w:rPr>
      </w:pPr>
    </w:p>
    <w:p w14:paraId="403E375C" w14:textId="77777777" w:rsidR="005C5916" w:rsidRPr="005C5916" w:rsidRDefault="0083676B" w:rsidP="008F4F73">
      <w:pPr>
        <w:jc w:val="both"/>
        <w:rPr>
          <w:rFonts w:ascii="Arial" w:hAnsi="Arial" w:cs="Arial"/>
          <w:sz w:val="24"/>
          <w:szCs w:val="24"/>
        </w:rPr>
      </w:pPr>
      <w:r w:rsidRPr="005C5916">
        <w:rPr>
          <w:rFonts w:ascii="Arial" w:eastAsia="Arial" w:hAnsi="Arial" w:cs="Arial"/>
          <w:i/>
          <w:iCs/>
          <w:sz w:val="24"/>
          <w:szCs w:val="24"/>
        </w:rPr>
        <w:t xml:space="preserve">Tabelul 1.4.5.1.  </w:t>
      </w:r>
      <w:r w:rsidR="00C7203C" w:rsidRPr="005C5916">
        <w:rPr>
          <w:rFonts w:ascii="Arial" w:hAnsi="Arial" w:cs="Arial"/>
          <w:sz w:val="24"/>
          <w:szCs w:val="24"/>
        </w:rPr>
        <w:t xml:space="preserve">Situaţia S.U.P. –urilor pe grupe funcţionale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70"/>
        <w:gridCol w:w="1870"/>
        <w:gridCol w:w="1870"/>
        <w:gridCol w:w="1872"/>
        <w:gridCol w:w="1542"/>
      </w:tblGrid>
      <w:tr w:rsidR="005C5916" w:rsidRPr="005C5916" w14:paraId="0F4D2A89" w14:textId="77777777" w:rsidTr="00581618">
        <w:trPr>
          <w:cantSplit/>
          <w:trHeight w:val="25"/>
        </w:trPr>
        <w:tc>
          <w:tcPr>
            <w:tcW w:w="1163" w:type="pct"/>
            <w:vMerge w:val="restart"/>
            <w:tcBorders>
              <w:top w:val="single" w:sz="12" w:space="0" w:color="auto"/>
              <w:left w:val="single" w:sz="12" w:space="0" w:color="auto"/>
            </w:tcBorders>
            <w:vAlign w:val="center"/>
          </w:tcPr>
          <w:p w14:paraId="52D1296D" w14:textId="77777777" w:rsidR="005C5916" w:rsidRPr="005C5916" w:rsidRDefault="005C5916" w:rsidP="00581618">
            <w:pPr>
              <w:jc w:val="center"/>
              <w:rPr>
                <w:rFonts w:ascii="Arial" w:hAnsi="Arial" w:cs="Arial"/>
                <w:b/>
                <w:sz w:val="20"/>
              </w:rPr>
            </w:pPr>
            <w:r w:rsidRPr="005C5916">
              <w:rPr>
                <w:rFonts w:ascii="Arial" w:hAnsi="Arial" w:cs="Arial"/>
                <w:b/>
                <w:sz w:val="20"/>
              </w:rPr>
              <w:t>Grupa funcţională</w:t>
            </w:r>
          </w:p>
        </w:tc>
        <w:tc>
          <w:tcPr>
            <w:tcW w:w="3010" w:type="pct"/>
            <w:gridSpan w:val="3"/>
            <w:tcBorders>
              <w:top w:val="single" w:sz="12" w:space="0" w:color="auto"/>
            </w:tcBorders>
            <w:vAlign w:val="center"/>
          </w:tcPr>
          <w:p w14:paraId="3D2F1B7B" w14:textId="77777777" w:rsidR="005C5916" w:rsidRPr="005C5916" w:rsidRDefault="005C5916" w:rsidP="00581618">
            <w:pPr>
              <w:jc w:val="center"/>
              <w:rPr>
                <w:rFonts w:ascii="Arial" w:hAnsi="Arial" w:cs="Arial"/>
                <w:b/>
                <w:sz w:val="20"/>
              </w:rPr>
            </w:pPr>
            <w:r w:rsidRPr="005C5916">
              <w:rPr>
                <w:rFonts w:ascii="Arial" w:hAnsi="Arial" w:cs="Arial"/>
                <w:b/>
                <w:sz w:val="20"/>
              </w:rPr>
              <w:t>Suprafaţa subunităţilor (ha)</w:t>
            </w:r>
          </w:p>
        </w:tc>
        <w:tc>
          <w:tcPr>
            <w:tcW w:w="827" w:type="pct"/>
            <w:vMerge w:val="restart"/>
            <w:tcBorders>
              <w:top w:val="single" w:sz="12" w:space="0" w:color="auto"/>
              <w:right w:val="single" w:sz="12" w:space="0" w:color="auto"/>
            </w:tcBorders>
            <w:vAlign w:val="center"/>
          </w:tcPr>
          <w:p w14:paraId="533E1234" w14:textId="77777777" w:rsidR="005C5916" w:rsidRPr="005C5916" w:rsidRDefault="005C5916" w:rsidP="00581618">
            <w:pPr>
              <w:jc w:val="center"/>
              <w:rPr>
                <w:rFonts w:ascii="Arial" w:hAnsi="Arial" w:cs="Arial"/>
                <w:b/>
                <w:sz w:val="20"/>
              </w:rPr>
            </w:pPr>
            <w:r w:rsidRPr="005C5916">
              <w:rPr>
                <w:rFonts w:ascii="Arial" w:hAnsi="Arial" w:cs="Arial"/>
                <w:b/>
                <w:sz w:val="20"/>
              </w:rPr>
              <w:t>TOTAL</w:t>
            </w:r>
          </w:p>
        </w:tc>
      </w:tr>
      <w:tr w:rsidR="005C5916" w:rsidRPr="007D0499" w14:paraId="3EF45FCE" w14:textId="77777777" w:rsidTr="00581618">
        <w:trPr>
          <w:cantSplit/>
          <w:trHeight w:val="60"/>
        </w:trPr>
        <w:tc>
          <w:tcPr>
            <w:tcW w:w="1163" w:type="pct"/>
            <w:vMerge/>
            <w:tcBorders>
              <w:left w:val="single" w:sz="12" w:space="0" w:color="auto"/>
              <w:bottom w:val="single" w:sz="12" w:space="0" w:color="auto"/>
            </w:tcBorders>
            <w:vAlign w:val="center"/>
          </w:tcPr>
          <w:p w14:paraId="1E6594DA" w14:textId="77777777" w:rsidR="005C5916" w:rsidRPr="007D0499" w:rsidRDefault="005C5916" w:rsidP="00581618">
            <w:pPr>
              <w:jc w:val="center"/>
              <w:rPr>
                <w:rFonts w:ascii="Arial" w:hAnsi="Arial" w:cs="Arial"/>
                <w:b/>
                <w:sz w:val="20"/>
              </w:rPr>
            </w:pPr>
          </w:p>
        </w:tc>
        <w:tc>
          <w:tcPr>
            <w:tcW w:w="1003" w:type="pct"/>
            <w:tcBorders>
              <w:bottom w:val="single" w:sz="12" w:space="0" w:color="auto"/>
            </w:tcBorders>
            <w:vAlign w:val="center"/>
          </w:tcPr>
          <w:p w14:paraId="3A0C22D2" w14:textId="77777777" w:rsidR="005C5916" w:rsidRPr="007D0499" w:rsidRDefault="005C5916" w:rsidP="00581618">
            <w:pPr>
              <w:jc w:val="center"/>
              <w:rPr>
                <w:rFonts w:ascii="Arial" w:hAnsi="Arial" w:cs="Arial"/>
                <w:b/>
                <w:sz w:val="20"/>
              </w:rPr>
            </w:pPr>
            <w:r w:rsidRPr="007D0499">
              <w:rPr>
                <w:rFonts w:ascii="Arial" w:hAnsi="Arial" w:cs="Arial"/>
                <w:b/>
                <w:sz w:val="20"/>
              </w:rPr>
              <w:t>A</w:t>
            </w:r>
          </w:p>
        </w:tc>
        <w:tc>
          <w:tcPr>
            <w:tcW w:w="1003" w:type="pct"/>
            <w:tcBorders>
              <w:left w:val="single" w:sz="2" w:space="0" w:color="auto"/>
              <w:bottom w:val="single" w:sz="12" w:space="0" w:color="auto"/>
            </w:tcBorders>
            <w:vAlign w:val="center"/>
          </w:tcPr>
          <w:p w14:paraId="7EA0B1E5" w14:textId="77777777" w:rsidR="005C5916" w:rsidRPr="007D0499" w:rsidRDefault="005C5916" w:rsidP="00581618">
            <w:pPr>
              <w:jc w:val="center"/>
              <w:rPr>
                <w:rFonts w:ascii="Arial" w:hAnsi="Arial" w:cs="Arial"/>
                <w:b/>
                <w:sz w:val="20"/>
              </w:rPr>
            </w:pPr>
            <w:r w:rsidRPr="007D0499">
              <w:rPr>
                <w:rFonts w:ascii="Arial" w:hAnsi="Arial" w:cs="Arial"/>
                <w:b/>
                <w:sz w:val="20"/>
              </w:rPr>
              <w:t>E</w:t>
            </w:r>
          </w:p>
        </w:tc>
        <w:tc>
          <w:tcPr>
            <w:tcW w:w="1003" w:type="pct"/>
            <w:tcBorders>
              <w:bottom w:val="single" w:sz="12" w:space="0" w:color="auto"/>
            </w:tcBorders>
          </w:tcPr>
          <w:p w14:paraId="75D595B3" w14:textId="77777777" w:rsidR="005C5916" w:rsidRPr="007D0499" w:rsidRDefault="005C5916" w:rsidP="00581618">
            <w:pPr>
              <w:jc w:val="center"/>
              <w:rPr>
                <w:rFonts w:ascii="Arial" w:hAnsi="Arial" w:cs="Arial"/>
                <w:b/>
                <w:sz w:val="20"/>
              </w:rPr>
            </w:pPr>
            <w:r w:rsidRPr="007D0499">
              <w:rPr>
                <w:rFonts w:ascii="Arial" w:hAnsi="Arial" w:cs="Arial"/>
                <w:b/>
                <w:sz w:val="20"/>
              </w:rPr>
              <w:t>M</w:t>
            </w:r>
          </w:p>
        </w:tc>
        <w:tc>
          <w:tcPr>
            <w:tcW w:w="827" w:type="pct"/>
            <w:vMerge/>
            <w:tcBorders>
              <w:bottom w:val="single" w:sz="12" w:space="0" w:color="auto"/>
              <w:right w:val="single" w:sz="12" w:space="0" w:color="auto"/>
            </w:tcBorders>
            <w:vAlign w:val="center"/>
          </w:tcPr>
          <w:p w14:paraId="1DDCE971" w14:textId="77777777" w:rsidR="005C5916" w:rsidRPr="007D0499" w:rsidRDefault="005C5916" w:rsidP="00581618">
            <w:pPr>
              <w:jc w:val="center"/>
              <w:rPr>
                <w:rFonts w:ascii="Arial" w:hAnsi="Arial" w:cs="Arial"/>
                <w:b/>
                <w:sz w:val="20"/>
              </w:rPr>
            </w:pPr>
          </w:p>
        </w:tc>
      </w:tr>
      <w:tr w:rsidR="005C5916" w:rsidRPr="007D0499" w14:paraId="4F31E679" w14:textId="77777777" w:rsidTr="00581618">
        <w:trPr>
          <w:trHeight w:val="40"/>
        </w:trPr>
        <w:tc>
          <w:tcPr>
            <w:tcW w:w="1163" w:type="pct"/>
            <w:tcBorders>
              <w:top w:val="single" w:sz="12" w:space="0" w:color="auto"/>
              <w:left w:val="single" w:sz="12" w:space="0" w:color="auto"/>
              <w:bottom w:val="single" w:sz="4" w:space="0" w:color="auto"/>
            </w:tcBorders>
            <w:vAlign w:val="center"/>
          </w:tcPr>
          <w:p w14:paraId="400C2DD0" w14:textId="77777777" w:rsidR="005C5916" w:rsidRPr="007D0499" w:rsidRDefault="005C5916" w:rsidP="00581618">
            <w:pPr>
              <w:jc w:val="center"/>
              <w:rPr>
                <w:rFonts w:ascii="Arial" w:hAnsi="Arial" w:cs="Arial"/>
                <w:sz w:val="20"/>
              </w:rPr>
            </w:pPr>
            <w:r w:rsidRPr="007D0499">
              <w:rPr>
                <w:rFonts w:ascii="Arial" w:hAnsi="Arial" w:cs="Arial"/>
                <w:sz w:val="20"/>
              </w:rPr>
              <w:t>1</w:t>
            </w:r>
          </w:p>
        </w:tc>
        <w:tc>
          <w:tcPr>
            <w:tcW w:w="1003" w:type="pct"/>
            <w:tcBorders>
              <w:top w:val="single" w:sz="12" w:space="0" w:color="auto"/>
              <w:bottom w:val="single" w:sz="4" w:space="0" w:color="auto"/>
            </w:tcBorders>
            <w:vAlign w:val="center"/>
          </w:tcPr>
          <w:p w14:paraId="2E466572" w14:textId="77777777" w:rsidR="005C5916" w:rsidRPr="007D0499" w:rsidRDefault="005C5916" w:rsidP="00581618">
            <w:pPr>
              <w:jc w:val="center"/>
              <w:rPr>
                <w:rFonts w:ascii="Arial" w:hAnsi="Arial" w:cs="Arial"/>
                <w:sz w:val="20"/>
              </w:rPr>
            </w:pPr>
            <w:r w:rsidRPr="007D0499">
              <w:rPr>
                <w:rFonts w:ascii="Arial" w:hAnsi="Arial" w:cs="Arial"/>
                <w:sz w:val="20"/>
              </w:rPr>
              <w:t>134,32</w:t>
            </w:r>
          </w:p>
        </w:tc>
        <w:tc>
          <w:tcPr>
            <w:tcW w:w="1003" w:type="pct"/>
            <w:tcBorders>
              <w:top w:val="single" w:sz="12" w:space="0" w:color="auto"/>
              <w:left w:val="single" w:sz="2" w:space="0" w:color="auto"/>
              <w:bottom w:val="single" w:sz="4" w:space="0" w:color="auto"/>
            </w:tcBorders>
            <w:vAlign w:val="center"/>
          </w:tcPr>
          <w:p w14:paraId="5DAE9AEF" w14:textId="77777777" w:rsidR="005C5916" w:rsidRPr="007D0499" w:rsidRDefault="005C5916" w:rsidP="00581618">
            <w:pPr>
              <w:jc w:val="center"/>
              <w:rPr>
                <w:rFonts w:ascii="Arial" w:hAnsi="Arial" w:cs="Arial"/>
                <w:sz w:val="20"/>
              </w:rPr>
            </w:pPr>
            <w:r w:rsidRPr="007D0499">
              <w:rPr>
                <w:rFonts w:ascii="Arial" w:hAnsi="Arial" w:cs="Arial"/>
                <w:sz w:val="20"/>
              </w:rPr>
              <w:t>409,04</w:t>
            </w:r>
          </w:p>
        </w:tc>
        <w:tc>
          <w:tcPr>
            <w:tcW w:w="1003" w:type="pct"/>
            <w:tcBorders>
              <w:top w:val="single" w:sz="12" w:space="0" w:color="auto"/>
              <w:bottom w:val="single" w:sz="4" w:space="0" w:color="auto"/>
            </w:tcBorders>
          </w:tcPr>
          <w:p w14:paraId="0E7A9878" w14:textId="77777777" w:rsidR="005C5916" w:rsidRPr="007D0499" w:rsidRDefault="005C5916" w:rsidP="00581618">
            <w:pPr>
              <w:jc w:val="center"/>
              <w:rPr>
                <w:rFonts w:ascii="Arial" w:hAnsi="Arial" w:cs="Arial"/>
                <w:sz w:val="20"/>
              </w:rPr>
            </w:pPr>
            <w:r w:rsidRPr="007D0499">
              <w:rPr>
                <w:rFonts w:ascii="Arial" w:hAnsi="Arial" w:cs="Arial"/>
                <w:sz w:val="20"/>
              </w:rPr>
              <w:t>322,96</w:t>
            </w:r>
          </w:p>
        </w:tc>
        <w:tc>
          <w:tcPr>
            <w:tcW w:w="827" w:type="pct"/>
            <w:tcBorders>
              <w:top w:val="single" w:sz="12" w:space="0" w:color="auto"/>
              <w:bottom w:val="single" w:sz="4" w:space="0" w:color="auto"/>
              <w:right w:val="single" w:sz="12" w:space="0" w:color="auto"/>
            </w:tcBorders>
            <w:vAlign w:val="center"/>
          </w:tcPr>
          <w:p w14:paraId="1037FEAD" w14:textId="77777777" w:rsidR="005C5916" w:rsidRPr="007D0499" w:rsidRDefault="005C5916" w:rsidP="00581618">
            <w:pPr>
              <w:jc w:val="center"/>
              <w:rPr>
                <w:rFonts w:ascii="Arial" w:hAnsi="Arial" w:cs="Arial"/>
                <w:sz w:val="20"/>
              </w:rPr>
            </w:pPr>
            <w:r w:rsidRPr="007D0499">
              <w:rPr>
                <w:rFonts w:ascii="Arial" w:hAnsi="Arial" w:cs="Arial"/>
                <w:sz w:val="20"/>
              </w:rPr>
              <w:t>866,32</w:t>
            </w:r>
          </w:p>
        </w:tc>
      </w:tr>
      <w:tr w:rsidR="005C5916" w:rsidRPr="007D0499" w14:paraId="361E76A9" w14:textId="77777777" w:rsidTr="00581618">
        <w:trPr>
          <w:trHeight w:val="40"/>
        </w:trPr>
        <w:tc>
          <w:tcPr>
            <w:tcW w:w="1163" w:type="pct"/>
            <w:tcBorders>
              <w:top w:val="single" w:sz="4" w:space="0" w:color="auto"/>
              <w:left w:val="single" w:sz="12" w:space="0" w:color="auto"/>
              <w:bottom w:val="single" w:sz="4" w:space="0" w:color="auto"/>
            </w:tcBorders>
            <w:vAlign w:val="center"/>
          </w:tcPr>
          <w:p w14:paraId="48638F91" w14:textId="77777777" w:rsidR="005C5916" w:rsidRPr="007D0499" w:rsidRDefault="005C5916" w:rsidP="00581618">
            <w:pPr>
              <w:jc w:val="center"/>
              <w:rPr>
                <w:rFonts w:ascii="Arial" w:hAnsi="Arial" w:cs="Arial"/>
                <w:sz w:val="20"/>
              </w:rPr>
            </w:pPr>
            <w:r w:rsidRPr="007D0499">
              <w:rPr>
                <w:rFonts w:ascii="Arial" w:hAnsi="Arial" w:cs="Arial"/>
                <w:sz w:val="20"/>
              </w:rPr>
              <w:t>2</w:t>
            </w:r>
          </w:p>
        </w:tc>
        <w:tc>
          <w:tcPr>
            <w:tcW w:w="1003" w:type="pct"/>
            <w:tcBorders>
              <w:top w:val="single" w:sz="4" w:space="0" w:color="auto"/>
              <w:bottom w:val="single" w:sz="4" w:space="0" w:color="auto"/>
            </w:tcBorders>
            <w:vAlign w:val="center"/>
          </w:tcPr>
          <w:p w14:paraId="2E877ED3" w14:textId="77777777" w:rsidR="005C5916" w:rsidRPr="007D0499" w:rsidRDefault="005C5916" w:rsidP="00581618">
            <w:pPr>
              <w:jc w:val="center"/>
              <w:rPr>
                <w:rFonts w:ascii="Arial" w:hAnsi="Arial" w:cs="Arial"/>
                <w:sz w:val="20"/>
              </w:rPr>
            </w:pPr>
            <w:r w:rsidRPr="007D0499">
              <w:rPr>
                <w:rFonts w:ascii="Arial" w:hAnsi="Arial" w:cs="Arial"/>
                <w:sz w:val="20"/>
              </w:rPr>
              <w:t>526,68</w:t>
            </w:r>
          </w:p>
        </w:tc>
        <w:tc>
          <w:tcPr>
            <w:tcW w:w="1003" w:type="pct"/>
            <w:tcBorders>
              <w:top w:val="single" w:sz="4" w:space="0" w:color="auto"/>
              <w:left w:val="single" w:sz="2" w:space="0" w:color="auto"/>
              <w:bottom w:val="single" w:sz="4" w:space="0" w:color="auto"/>
            </w:tcBorders>
            <w:vAlign w:val="center"/>
          </w:tcPr>
          <w:p w14:paraId="1F1933A1" w14:textId="77777777" w:rsidR="005C5916" w:rsidRPr="007D0499" w:rsidRDefault="005C5916" w:rsidP="00581618">
            <w:pPr>
              <w:jc w:val="center"/>
              <w:rPr>
                <w:rFonts w:ascii="Arial" w:hAnsi="Arial" w:cs="Arial"/>
                <w:sz w:val="20"/>
              </w:rPr>
            </w:pPr>
            <w:r w:rsidRPr="007D0499">
              <w:rPr>
                <w:rFonts w:ascii="Arial" w:hAnsi="Arial" w:cs="Arial"/>
                <w:sz w:val="20"/>
              </w:rPr>
              <w:t>-</w:t>
            </w:r>
          </w:p>
        </w:tc>
        <w:tc>
          <w:tcPr>
            <w:tcW w:w="1003" w:type="pct"/>
            <w:tcBorders>
              <w:top w:val="single" w:sz="4" w:space="0" w:color="auto"/>
              <w:bottom w:val="single" w:sz="4" w:space="0" w:color="auto"/>
            </w:tcBorders>
          </w:tcPr>
          <w:p w14:paraId="24DE6C33" w14:textId="77777777" w:rsidR="005C5916" w:rsidRPr="007D0499" w:rsidRDefault="005C5916" w:rsidP="00581618">
            <w:pPr>
              <w:jc w:val="center"/>
              <w:rPr>
                <w:rFonts w:ascii="Arial" w:hAnsi="Arial" w:cs="Arial"/>
                <w:sz w:val="20"/>
              </w:rPr>
            </w:pPr>
            <w:r w:rsidRPr="007D0499">
              <w:rPr>
                <w:rFonts w:ascii="Arial" w:hAnsi="Arial" w:cs="Arial"/>
                <w:sz w:val="20"/>
              </w:rPr>
              <w:t>-</w:t>
            </w:r>
          </w:p>
        </w:tc>
        <w:tc>
          <w:tcPr>
            <w:tcW w:w="827" w:type="pct"/>
            <w:tcBorders>
              <w:top w:val="single" w:sz="4" w:space="0" w:color="auto"/>
              <w:bottom w:val="single" w:sz="4" w:space="0" w:color="auto"/>
              <w:right w:val="single" w:sz="12" w:space="0" w:color="auto"/>
            </w:tcBorders>
            <w:vAlign w:val="center"/>
          </w:tcPr>
          <w:p w14:paraId="03E9A9A9" w14:textId="77777777" w:rsidR="005C5916" w:rsidRPr="007D0499" w:rsidRDefault="005C5916" w:rsidP="00581618">
            <w:pPr>
              <w:jc w:val="center"/>
              <w:rPr>
                <w:rFonts w:ascii="Arial" w:hAnsi="Arial" w:cs="Arial"/>
                <w:sz w:val="20"/>
              </w:rPr>
            </w:pPr>
            <w:r w:rsidRPr="007D0499">
              <w:rPr>
                <w:rFonts w:ascii="Arial" w:hAnsi="Arial" w:cs="Arial"/>
                <w:sz w:val="20"/>
              </w:rPr>
              <w:t>526,68</w:t>
            </w:r>
          </w:p>
        </w:tc>
      </w:tr>
      <w:tr w:rsidR="005C5916" w:rsidRPr="007D0499" w14:paraId="26F7D744" w14:textId="77777777" w:rsidTr="00581618">
        <w:trPr>
          <w:trHeight w:val="50"/>
        </w:trPr>
        <w:tc>
          <w:tcPr>
            <w:tcW w:w="1163" w:type="pct"/>
            <w:tcBorders>
              <w:top w:val="single" w:sz="12" w:space="0" w:color="auto"/>
              <w:left w:val="single" w:sz="12" w:space="0" w:color="auto"/>
              <w:bottom w:val="single" w:sz="12" w:space="0" w:color="auto"/>
            </w:tcBorders>
            <w:vAlign w:val="center"/>
          </w:tcPr>
          <w:p w14:paraId="49BB090F" w14:textId="77777777" w:rsidR="005C5916" w:rsidRPr="007D0499" w:rsidRDefault="005C5916" w:rsidP="00581618">
            <w:pPr>
              <w:jc w:val="center"/>
              <w:rPr>
                <w:rFonts w:ascii="Arial" w:hAnsi="Arial" w:cs="Arial"/>
                <w:b/>
                <w:sz w:val="20"/>
              </w:rPr>
            </w:pPr>
            <w:r w:rsidRPr="007D0499">
              <w:rPr>
                <w:rFonts w:ascii="Arial" w:hAnsi="Arial" w:cs="Arial"/>
                <w:b/>
                <w:sz w:val="20"/>
              </w:rPr>
              <w:t>TOTAL</w:t>
            </w:r>
          </w:p>
        </w:tc>
        <w:tc>
          <w:tcPr>
            <w:tcW w:w="1003" w:type="pct"/>
            <w:tcBorders>
              <w:top w:val="single" w:sz="12" w:space="0" w:color="auto"/>
              <w:bottom w:val="single" w:sz="12" w:space="0" w:color="auto"/>
            </w:tcBorders>
            <w:vAlign w:val="center"/>
          </w:tcPr>
          <w:p w14:paraId="27577239" w14:textId="77777777" w:rsidR="005C5916" w:rsidRPr="007D0499" w:rsidRDefault="005C5916" w:rsidP="00581618">
            <w:pPr>
              <w:jc w:val="center"/>
              <w:rPr>
                <w:rFonts w:ascii="Arial" w:hAnsi="Arial" w:cs="Arial"/>
                <w:b/>
                <w:bCs/>
                <w:sz w:val="20"/>
              </w:rPr>
            </w:pPr>
            <w:r w:rsidRPr="007D0499">
              <w:rPr>
                <w:rFonts w:ascii="Arial" w:hAnsi="Arial" w:cs="Arial"/>
                <w:b/>
                <w:bCs/>
                <w:sz w:val="20"/>
              </w:rPr>
              <w:t>661,00</w:t>
            </w:r>
          </w:p>
        </w:tc>
        <w:tc>
          <w:tcPr>
            <w:tcW w:w="1003" w:type="pct"/>
            <w:tcBorders>
              <w:top w:val="single" w:sz="12" w:space="0" w:color="auto"/>
              <w:left w:val="single" w:sz="2" w:space="0" w:color="auto"/>
              <w:bottom w:val="single" w:sz="12" w:space="0" w:color="auto"/>
            </w:tcBorders>
            <w:vAlign w:val="center"/>
          </w:tcPr>
          <w:p w14:paraId="60C5AC27" w14:textId="77777777" w:rsidR="005C5916" w:rsidRPr="007D0499" w:rsidRDefault="005C5916" w:rsidP="00581618">
            <w:pPr>
              <w:jc w:val="center"/>
              <w:rPr>
                <w:rFonts w:ascii="Arial" w:hAnsi="Arial" w:cs="Arial"/>
                <w:b/>
                <w:bCs/>
                <w:sz w:val="20"/>
              </w:rPr>
            </w:pPr>
            <w:r w:rsidRPr="007D0499">
              <w:rPr>
                <w:rFonts w:ascii="Arial" w:hAnsi="Arial" w:cs="Arial"/>
                <w:b/>
                <w:bCs/>
                <w:sz w:val="20"/>
              </w:rPr>
              <w:t>409,04</w:t>
            </w:r>
          </w:p>
        </w:tc>
        <w:tc>
          <w:tcPr>
            <w:tcW w:w="1003" w:type="pct"/>
            <w:tcBorders>
              <w:top w:val="single" w:sz="12" w:space="0" w:color="auto"/>
              <w:bottom w:val="single" w:sz="12" w:space="0" w:color="auto"/>
            </w:tcBorders>
          </w:tcPr>
          <w:p w14:paraId="1A6A3DE5" w14:textId="77777777" w:rsidR="005C5916" w:rsidRPr="007D0499" w:rsidRDefault="005C5916" w:rsidP="00581618">
            <w:pPr>
              <w:jc w:val="center"/>
              <w:rPr>
                <w:rFonts w:ascii="Arial" w:hAnsi="Arial" w:cs="Arial"/>
                <w:b/>
                <w:bCs/>
                <w:sz w:val="20"/>
              </w:rPr>
            </w:pPr>
            <w:r w:rsidRPr="007D0499">
              <w:rPr>
                <w:rFonts w:ascii="Arial" w:hAnsi="Arial" w:cs="Arial"/>
                <w:b/>
                <w:bCs/>
                <w:sz w:val="20"/>
              </w:rPr>
              <w:t>322,96</w:t>
            </w:r>
          </w:p>
        </w:tc>
        <w:tc>
          <w:tcPr>
            <w:tcW w:w="827" w:type="pct"/>
            <w:tcBorders>
              <w:top w:val="single" w:sz="12" w:space="0" w:color="auto"/>
              <w:bottom w:val="single" w:sz="12" w:space="0" w:color="auto"/>
              <w:right w:val="single" w:sz="12" w:space="0" w:color="auto"/>
            </w:tcBorders>
            <w:vAlign w:val="center"/>
          </w:tcPr>
          <w:p w14:paraId="78D538FA" w14:textId="77777777" w:rsidR="005C5916" w:rsidRPr="007D0499" w:rsidRDefault="005C5916" w:rsidP="00581618">
            <w:pPr>
              <w:jc w:val="center"/>
              <w:rPr>
                <w:rFonts w:ascii="Arial" w:hAnsi="Arial" w:cs="Arial"/>
                <w:b/>
                <w:bCs/>
                <w:sz w:val="20"/>
              </w:rPr>
            </w:pPr>
            <w:r w:rsidRPr="007D0499">
              <w:rPr>
                <w:rFonts w:ascii="Arial" w:hAnsi="Arial" w:cs="Arial"/>
                <w:b/>
                <w:bCs/>
                <w:sz w:val="20"/>
              </w:rPr>
              <w:t>1393,00</w:t>
            </w:r>
          </w:p>
        </w:tc>
      </w:tr>
    </w:tbl>
    <w:p w14:paraId="4EACB60E" w14:textId="77777777" w:rsidR="005C5916" w:rsidRPr="005C5916" w:rsidRDefault="005C5916" w:rsidP="008F4F73">
      <w:pPr>
        <w:jc w:val="both"/>
        <w:rPr>
          <w:rFonts w:ascii="Arial" w:hAnsi="Arial" w:cs="Arial"/>
        </w:rPr>
      </w:pPr>
    </w:p>
    <w:p w14:paraId="4940C27D" w14:textId="28BACD5E" w:rsidR="00C7203C" w:rsidRPr="005C5916" w:rsidRDefault="00C7203C" w:rsidP="005C5916">
      <w:pPr>
        <w:jc w:val="both"/>
        <w:rPr>
          <w:rFonts w:ascii="Arial" w:hAnsi="Arial" w:cs="Arial"/>
        </w:rPr>
      </w:pPr>
      <w:r w:rsidRPr="005C5916">
        <w:rPr>
          <w:rFonts w:ascii="Arial" w:hAnsi="Arial" w:cs="Arial"/>
        </w:rPr>
        <w:t xml:space="preserve">  </w:t>
      </w:r>
      <w:r w:rsidR="00143CA9" w:rsidRPr="005C5916">
        <w:rPr>
          <w:rFonts w:ascii="Arial" w:hAnsi="Arial" w:cs="Arial"/>
        </w:rPr>
        <w:t xml:space="preserve">         </w:t>
      </w:r>
      <w:r w:rsidRPr="005C5916">
        <w:rPr>
          <w:rFonts w:ascii="Arial" w:hAnsi="Arial" w:cs="Arial"/>
        </w:rPr>
        <w:t xml:space="preserve">  În</w:t>
      </w:r>
      <w:r w:rsidRPr="005C5916">
        <w:rPr>
          <w:rFonts w:ascii="Arial" w:hAnsi="Arial" w:cs="Arial"/>
          <w:spacing w:val="1"/>
        </w:rPr>
        <w:t xml:space="preserve"> </w:t>
      </w:r>
      <w:r w:rsidRPr="005C5916">
        <w:rPr>
          <w:rFonts w:ascii="Arial" w:hAnsi="Arial" w:cs="Arial"/>
        </w:rPr>
        <w:t>tabelul</w:t>
      </w:r>
      <w:r w:rsidRPr="005C5916">
        <w:rPr>
          <w:rFonts w:ascii="Arial" w:hAnsi="Arial" w:cs="Arial"/>
          <w:spacing w:val="1"/>
        </w:rPr>
        <w:t xml:space="preserve"> </w:t>
      </w:r>
      <w:r w:rsidRPr="005C5916">
        <w:rPr>
          <w:rFonts w:ascii="Arial" w:hAnsi="Arial" w:cs="Arial"/>
        </w:rPr>
        <w:t>următor</w:t>
      </w:r>
      <w:r w:rsidRPr="005C5916">
        <w:rPr>
          <w:rFonts w:ascii="Arial" w:hAnsi="Arial" w:cs="Arial"/>
          <w:spacing w:val="1"/>
        </w:rPr>
        <w:t xml:space="preserve"> </w:t>
      </w:r>
      <w:r w:rsidRPr="005C5916">
        <w:rPr>
          <w:rFonts w:ascii="Arial" w:hAnsi="Arial" w:cs="Arial"/>
        </w:rPr>
        <w:t>sunt</w:t>
      </w:r>
      <w:r w:rsidRPr="005C5916">
        <w:rPr>
          <w:rFonts w:ascii="Arial" w:hAnsi="Arial" w:cs="Arial"/>
          <w:spacing w:val="1"/>
        </w:rPr>
        <w:t xml:space="preserve"> </w:t>
      </w:r>
      <w:r w:rsidRPr="005C5916">
        <w:rPr>
          <w:rFonts w:ascii="Arial" w:hAnsi="Arial" w:cs="Arial"/>
        </w:rPr>
        <w:t>prezentate</w:t>
      </w:r>
      <w:r w:rsidRPr="005C5916">
        <w:rPr>
          <w:rFonts w:ascii="Arial" w:hAnsi="Arial" w:cs="Arial"/>
          <w:spacing w:val="1"/>
        </w:rPr>
        <w:t xml:space="preserve"> </w:t>
      </w:r>
      <w:r w:rsidRPr="005C5916">
        <w:rPr>
          <w:rFonts w:ascii="Arial" w:hAnsi="Arial" w:cs="Arial"/>
        </w:rPr>
        <w:t>subunităţile</w:t>
      </w:r>
      <w:r w:rsidRPr="005C5916">
        <w:rPr>
          <w:rFonts w:ascii="Arial" w:hAnsi="Arial" w:cs="Arial"/>
          <w:spacing w:val="1"/>
        </w:rPr>
        <w:t xml:space="preserve"> </w:t>
      </w:r>
      <w:r w:rsidRPr="005C5916">
        <w:rPr>
          <w:rFonts w:ascii="Arial" w:hAnsi="Arial" w:cs="Arial"/>
        </w:rPr>
        <w:t>de</w:t>
      </w:r>
      <w:r w:rsidRPr="005C5916">
        <w:rPr>
          <w:rFonts w:ascii="Arial" w:hAnsi="Arial" w:cs="Arial"/>
          <w:spacing w:val="1"/>
        </w:rPr>
        <w:t xml:space="preserve"> </w:t>
      </w:r>
      <w:r w:rsidRPr="005C5916">
        <w:rPr>
          <w:rFonts w:ascii="Arial" w:hAnsi="Arial" w:cs="Arial"/>
        </w:rPr>
        <w:t>gospodărire</w:t>
      </w:r>
      <w:r w:rsidRPr="005C5916">
        <w:rPr>
          <w:rFonts w:ascii="Arial" w:hAnsi="Arial" w:cs="Arial"/>
          <w:spacing w:val="1"/>
        </w:rPr>
        <w:t xml:space="preserve"> </w:t>
      </w:r>
      <w:r w:rsidRPr="005C5916">
        <w:rPr>
          <w:rFonts w:ascii="Arial" w:hAnsi="Arial" w:cs="Arial"/>
        </w:rPr>
        <w:t>constituite,</w:t>
      </w:r>
      <w:r w:rsidRPr="005C5916">
        <w:rPr>
          <w:rFonts w:ascii="Arial" w:hAnsi="Arial" w:cs="Arial"/>
          <w:spacing w:val="1"/>
        </w:rPr>
        <w:t xml:space="preserve"> </w:t>
      </w:r>
      <w:r w:rsidRPr="005C5916">
        <w:rPr>
          <w:rFonts w:ascii="Arial" w:hAnsi="Arial" w:cs="Arial"/>
        </w:rPr>
        <w:t>cu</w:t>
      </w:r>
      <w:r w:rsidRPr="005C5916">
        <w:rPr>
          <w:rFonts w:ascii="Arial" w:hAnsi="Arial" w:cs="Arial"/>
          <w:spacing w:val="-61"/>
        </w:rPr>
        <w:t xml:space="preserve"> </w:t>
      </w:r>
      <w:r w:rsidRPr="005C5916">
        <w:rPr>
          <w:rFonts w:ascii="Arial" w:hAnsi="Arial" w:cs="Arial"/>
        </w:rPr>
        <w:t>subparcelele aferente</w:t>
      </w:r>
      <w:r w:rsidRPr="005C5916">
        <w:rPr>
          <w:rFonts w:ascii="Arial" w:hAnsi="Arial" w:cs="Arial"/>
          <w:spacing w:val="2"/>
        </w:rPr>
        <w:t xml:space="preserve"> </w:t>
      </w:r>
      <w:r w:rsidRPr="005C5916">
        <w:rPr>
          <w:rFonts w:ascii="Arial" w:hAnsi="Arial" w:cs="Arial"/>
        </w:rPr>
        <w:t>:</w:t>
      </w:r>
    </w:p>
    <w:p w14:paraId="22F3E087" w14:textId="77777777" w:rsidR="00CA681B" w:rsidRPr="005C5916" w:rsidRDefault="00CA681B" w:rsidP="00CA681B">
      <w:pPr>
        <w:pStyle w:val="Corptext"/>
        <w:tabs>
          <w:tab w:val="left" w:pos="7513"/>
        </w:tabs>
        <w:spacing w:after="0" w:line="240" w:lineRule="auto"/>
        <w:ind w:left="232" w:firstLine="708"/>
        <w:jc w:val="both"/>
        <w:rPr>
          <w:rFonts w:ascii="Arial" w:hAnsi="Arial" w:cs="Arial"/>
          <w:lang w:val="ro-RO"/>
        </w:rPr>
      </w:pPr>
    </w:p>
    <w:p w14:paraId="186AB7DF" w14:textId="77777777" w:rsidR="005C5916" w:rsidRPr="005C5916" w:rsidRDefault="0083676B" w:rsidP="00CA681B">
      <w:pPr>
        <w:pStyle w:val="Corptext"/>
        <w:tabs>
          <w:tab w:val="left" w:pos="7365"/>
        </w:tabs>
        <w:spacing w:after="0" w:line="240" w:lineRule="auto"/>
        <w:jc w:val="both"/>
        <w:rPr>
          <w:rFonts w:ascii="Arial" w:hAnsi="Arial" w:cs="Arial"/>
          <w:i/>
          <w:iCs/>
          <w:lang w:val="ro-RO"/>
        </w:rPr>
      </w:pPr>
      <w:r w:rsidRPr="005C5916">
        <w:rPr>
          <w:rFonts w:ascii="Arial" w:eastAsia="Arial" w:hAnsi="Arial" w:cs="Arial"/>
          <w:i/>
          <w:iCs/>
          <w:lang w:val="ro-RO"/>
        </w:rPr>
        <w:t>Tabelul 1.4.5.</w:t>
      </w:r>
      <w:r w:rsidR="00442939" w:rsidRPr="005C5916">
        <w:rPr>
          <w:rFonts w:ascii="Arial" w:eastAsia="Arial" w:hAnsi="Arial" w:cs="Arial"/>
          <w:i/>
          <w:iCs/>
          <w:lang w:val="ro-RO"/>
        </w:rPr>
        <w:t>2</w:t>
      </w:r>
      <w:r w:rsidRPr="005C5916">
        <w:rPr>
          <w:rFonts w:ascii="Arial" w:eastAsia="Arial" w:hAnsi="Arial" w:cs="Arial"/>
          <w:i/>
          <w:iCs/>
          <w:lang w:val="ro-RO"/>
        </w:rPr>
        <w:t xml:space="preserve">.  </w:t>
      </w:r>
      <w:r w:rsidR="003351F8" w:rsidRPr="005C5916">
        <w:rPr>
          <w:rFonts w:ascii="Arial" w:hAnsi="Arial" w:cs="Arial"/>
          <w:i/>
          <w:iCs/>
          <w:lang w:val="ro-RO"/>
        </w:rPr>
        <w:t>Subunităţile</w:t>
      </w:r>
      <w:r w:rsidR="003351F8" w:rsidRPr="005C5916">
        <w:rPr>
          <w:rFonts w:ascii="Arial" w:hAnsi="Arial" w:cs="Arial"/>
          <w:i/>
          <w:iCs/>
          <w:spacing w:val="-3"/>
          <w:lang w:val="ro-RO"/>
        </w:rPr>
        <w:t xml:space="preserve"> </w:t>
      </w:r>
      <w:r w:rsidR="003351F8" w:rsidRPr="005C5916">
        <w:rPr>
          <w:rFonts w:ascii="Arial" w:hAnsi="Arial" w:cs="Arial"/>
          <w:i/>
          <w:iCs/>
          <w:lang w:val="ro-RO"/>
        </w:rPr>
        <w:t>de</w:t>
      </w:r>
      <w:r w:rsidR="003351F8" w:rsidRPr="005C5916">
        <w:rPr>
          <w:rFonts w:ascii="Arial" w:hAnsi="Arial" w:cs="Arial"/>
          <w:i/>
          <w:iCs/>
          <w:spacing w:val="-3"/>
          <w:lang w:val="ro-RO"/>
        </w:rPr>
        <w:t xml:space="preserve"> </w:t>
      </w:r>
      <w:r w:rsidR="003351F8" w:rsidRPr="005C5916">
        <w:rPr>
          <w:rFonts w:ascii="Arial" w:hAnsi="Arial" w:cs="Arial"/>
          <w:i/>
          <w:iCs/>
          <w:lang w:val="ro-RO"/>
        </w:rPr>
        <w:t>gospodărire</w:t>
      </w:r>
      <w:r w:rsidR="003351F8" w:rsidRPr="005C5916">
        <w:rPr>
          <w:rFonts w:ascii="Arial" w:hAnsi="Arial" w:cs="Arial"/>
          <w:i/>
          <w:iCs/>
          <w:spacing w:val="-1"/>
          <w:lang w:val="ro-RO"/>
        </w:rPr>
        <w:t xml:space="preserve"> </w:t>
      </w:r>
      <w:r w:rsidR="003351F8" w:rsidRPr="005C5916">
        <w:rPr>
          <w:rFonts w:ascii="Arial" w:hAnsi="Arial" w:cs="Arial"/>
          <w:i/>
          <w:iCs/>
          <w:lang w:val="ro-RO"/>
        </w:rPr>
        <w:t>constituite,</w:t>
      </w:r>
      <w:r w:rsidR="003351F8" w:rsidRPr="005C5916">
        <w:rPr>
          <w:rFonts w:ascii="Arial" w:hAnsi="Arial" w:cs="Arial"/>
          <w:i/>
          <w:iCs/>
          <w:spacing w:val="-1"/>
          <w:lang w:val="ro-RO"/>
        </w:rPr>
        <w:t xml:space="preserve"> </w:t>
      </w:r>
      <w:r w:rsidR="003351F8" w:rsidRPr="005C5916">
        <w:rPr>
          <w:rFonts w:ascii="Arial" w:hAnsi="Arial" w:cs="Arial"/>
          <w:i/>
          <w:iCs/>
          <w:lang w:val="ro-RO"/>
        </w:rPr>
        <w:t>cu</w:t>
      </w:r>
      <w:r w:rsidR="003351F8" w:rsidRPr="005C5916">
        <w:rPr>
          <w:rFonts w:ascii="Arial" w:hAnsi="Arial" w:cs="Arial"/>
          <w:i/>
          <w:iCs/>
          <w:spacing w:val="-1"/>
          <w:lang w:val="ro-RO"/>
        </w:rPr>
        <w:t xml:space="preserve"> </w:t>
      </w:r>
      <w:r w:rsidR="003351F8" w:rsidRPr="005C5916">
        <w:rPr>
          <w:rFonts w:ascii="Arial" w:hAnsi="Arial" w:cs="Arial"/>
          <w:i/>
          <w:iCs/>
          <w:lang w:val="ro-RO"/>
        </w:rPr>
        <w:t>subparcelele</w:t>
      </w:r>
      <w:r w:rsidR="003351F8" w:rsidRPr="005C5916">
        <w:rPr>
          <w:rFonts w:ascii="Arial" w:hAnsi="Arial" w:cs="Arial"/>
          <w:i/>
          <w:iCs/>
          <w:spacing w:val="-1"/>
          <w:lang w:val="ro-RO"/>
        </w:rPr>
        <w:t xml:space="preserve"> </w:t>
      </w:r>
      <w:r w:rsidR="003351F8" w:rsidRPr="005C5916">
        <w:rPr>
          <w:rFonts w:ascii="Arial" w:hAnsi="Arial" w:cs="Arial"/>
          <w:i/>
          <w:iCs/>
          <w:lang w:val="ro-RO"/>
        </w:rPr>
        <w:t>aferente</w:t>
      </w:r>
      <w:r w:rsidR="00143CA9" w:rsidRPr="005C5916">
        <w:rPr>
          <w:rFonts w:ascii="Arial" w:hAnsi="Arial" w:cs="Arial"/>
          <w:i/>
          <w:iCs/>
          <w:lang w:val="ro-RO"/>
        </w:rPr>
        <w:t xml:space="preserve">   </w:t>
      </w:r>
    </w:p>
    <w:tbl>
      <w:tblPr>
        <w:tblW w:w="488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68"/>
        <w:gridCol w:w="1269"/>
        <w:gridCol w:w="1586"/>
        <w:gridCol w:w="1248"/>
        <w:gridCol w:w="687"/>
        <w:gridCol w:w="694"/>
        <w:gridCol w:w="689"/>
        <w:gridCol w:w="689"/>
        <w:gridCol w:w="689"/>
        <w:gridCol w:w="694"/>
      </w:tblGrid>
      <w:tr w:rsidR="005C5916" w:rsidRPr="005C5916" w14:paraId="2AF8B960" w14:textId="77777777" w:rsidTr="00581618">
        <w:trPr>
          <w:trHeight w:val="491"/>
        </w:trPr>
        <w:tc>
          <w:tcPr>
            <w:tcW w:w="476" w:type="pct"/>
            <w:vMerge w:val="restart"/>
            <w:vAlign w:val="center"/>
            <w:hideMark/>
          </w:tcPr>
          <w:p w14:paraId="153BC651" w14:textId="77777777" w:rsidR="005C5916" w:rsidRPr="005C5916" w:rsidRDefault="005C5916" w:rsidP="00581618">
            <w:pPr>
              <w:overflowPunct w:val="0"/>
              <w:adjustRightInd w:val="0"/>
              <w:jc w:val="center"/>
              <w:textAlignment w:val="baseline"/>
              <w:rPr>
                <w:rFonts w:ascii="Arial" w:hAnsi="Arial" w:cs="Arial"/>
                <w:b/>
                <w:bCs/>
              </w:rPr>
            </w:pPr>
            <w:r w:rsidRPr="005C5916">
              <w:rPr>
                <w:rFonts w:ascii="Arial" w:hAnsi="Arial" w:cs="Arial"/>
                <w:b/>
                <w:bCs/>
              </w:rPr>
              <w:t>SUP</w:t>
            </w:r>
          </w:p>
        </w:tc>
        <w:tc>
          <w:tcPr>
            <w:tcW w:w="4524" w:type="pct"/>
            <w:gridSpan w:val="9"/>
            <w:vMerge w:val="restart"/>
            <w:vAlign w:val="center"/>
            <w:hideMark/>
          </w:tcPr>
          <w:p w14:paraId="3133CAD2" w14:textId="77777777" w:rsidR="005C5916" w:rsidRPr="005C5916" w:rsidRDefault="005C5916" w:rsidP="00581618">
            <w:pPr>
              <w:overflowPunct w:val="0"/>
              <w:adjustRightInd w:val="0"/>
              <w:jc w:val="center"/>
              <w:textAlignment w:val="baseline"/>
              <w:rPr>
                <w:rFonts w:ascii="Arial" w:hAnsi="Arial" w:cs="Arial"/>
                <w:b/>
                <w:bCs/>
              </w:rPr>
            </w:pPr>
            <w:r w:rsidRPr="005C5916">
              <w:rPr>
                <w:rFonts w:ascii="Arial" w:hAnsi="Arial" w:cs="Arial"/>
                <w:b/>
                <w:bCs/>
              </w:rPr>
              <w:t>U N I T A T I     A M E N A J I S T I C E</w:t>
            </w:r>
          </w:p>
        </w:tc>
      </w:tr>
      <w:tr w:rsidR="005C5916" w:rsidRPr="001050A5" w14:paraId="63D37670" w14:textId="77777777" w:rsidTr="00581618">
        <w:trPr>
          <w:trHeight w:val="491"/>
        </w:trPr>
        <w:tc>
          <w:tcPr>
            <w:tcW w:w="476" w:type="pct"/>
            <w:vMerge/>
            <w:tcBorders>
              <w:bottom w:val="single" w:sz="12" w:space="0" w:color="auto"/>
            </w:tcBorders>
            <w:hideMark/>
          </w:tcPr>
          <w:p w14:paraId="22EC5E9C" w14:textId="77777777" w:rsidR="005C5916" w:rsidRPr="001050A5" w:rsidRDefault="005C5916" w:rsidP="00581618">
            <w:pPr>
              <w:overflowPunct w:val="0"/>
              <w:adjustRightInd w:val="0"/>
              <w:textAlignment w:val="baseline"/>
              <w:rPr>
                <w:rFonts w:ascii="Arial" w:hAnsi="Arial" w:cs="Arial"/>
                <w:b/>
                <w:bCs/>
                <w:sz w:val="14"/>
                <w:szCs w:val="14"/>
              </w:rPr>
            </w:pPr>
          </w:p>
        </w:tc>
        <w:tc>
          <w:tcPr>
            <w:tcW w:w="4524" w:type="pct"/>
            <w:gridSpan w:val="9"/>
            <w:vMerge/>
            <w:hideMark/>
          </w:tcPr>
          <w:p w14:paraId="60F64C21" w14:textId="77777777" w:rsidR="005C5916" w:rsidRPr="001050A5" w:rsidRDefault="005C5916" w:rsidP="00581618">
            <w:pPr>
              <w:overflowPunct w:val="0"/>
              <w:adjustRightInd w:val="0"/>
              <w:textAlignment w:val="baseline"/>
              <w:rPr>
                <w:rFonts w:ascii="Arial" w:hAnsi="Arial" w:cs="Arial"/>
                <w:b/>
                <w:bCs/>
                <w:sz w:val="14"/>
                <w:szCs w:val="14"/>
              </w:rPr>
            </w:pPr>
          </w:p>
        </w:tc>
      </w:tr>
      <w:tr w:rsidR="005C5916" w:rsidRPr="001050A5" w14:paraId="0BFDC514" w14:textId="77777777" w:rsidTr="00581618">
        <w:trPr>
          <w:trHeight w:val="20"/>
        </w:trPr>
        <w:tc>
          <w:tcPr>
            <w:tcW w:w="476" w:type="pct"/>
            <w:tcBorders>
              <w:top w:val="single" w:sz="12" w:space="0" w:color="auto"/>
            </w:tcBorders>
            <w:noWrap/>
            <w:vAlign w:val="center"/>
            <w:hideMark/>
          </w:tcPr>
          <w:p w14:paraId="42738878" w14:textId="77777777" w:rsidR="005C5916" w:rsidRPr="001050A5" w:rsidRDefault="005C5916" w:rsidP="00581618">
            <w:pPr>
              <w:overflowPunct w:val="0"/>
              <w:adjustRightInd w:val="0"/>
              <w:jc w:val="center"/>
              <w:textAlignment w:val="baseline"/>
              <w:rPr>
                <w:rFonts w:ascii="Arial" w:hAnsi="Arial" w:cs="Arial"/>
                <w:sz w:val="14"/>
                <w:szCs w:val="14"/>
              </w:rPr>
            </w:pPr>
            <w:r w:rsidRPr="001050A5">
              <w:rPr>
                <w:rFonts w:ascii="Arial" w:hAnsi="Arial" w:cs="Arial"/>
                <w:sz w:val="14"/>
                <w:szCs w:val="14"/>
              </w:rPr>
              <w:t>*)</w:t>
            </w:r>
          </w:p>
        </w:tc>
        <w:tc>
          <w:tcPr>
            <w:tcW w:w="696" w:type="pct"/>
            <w:tcBorders>
              <w:top w:val="single" w:sz="12" w:space="0" w:color="auto"/>
            </w:tcBorders>
            <w:noWrap/>
            <w:hideMark/>
          </w:tcPr>
          <w:p w14:paraId="65473F0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9M</w:t>
            </w:r>
          </w:p>
        </w:tc>
        <w:tc>
          <w:tcPr>
            <w:tcW w:w="870" w:type="pct"/>
            <w:tcBorders>
              <w:top w:val="single" w:sz="12" w:space="0" w:color="auto"/>
            </w:tcBorders>
            <w:noWrap/>
            <w:hideMark/>
          </w:tcPr>
          <w:p w14:paraId="7948FA4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24A</w:t>
            </w:r>
          </w:p>
        </w:tc>
        <w:tc>
          <w:tcPr>
            <w:tcW w:w="685" w:type="pct"/>
            <w:tcBorders>
              <w:top w:val="single" w:sz="12" w:space="0" w:color="auto"/>
            </w:tcBorders>
            <w:noWrap/>
            <w:hideMark/>
          </w:tcPr>
          <w:p w14:paraId="7FB66BB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24P</w:t>
            </w:r>
          </w:p>
        </w:tc>
        <w:tc>
          <w:tcPr>
            <w:tcW w:w="377" w:type="pct"/>
            <w:tcBorders>
              <w:top w:val="single" w:sz="12" w:space="0" w:color="auto"/>
            </w:tcBorders>
            <w:noWrap/>
            <w:hideMark/>
          </w:tcPr>
          <w:p w14:paraId="144FBB2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33A</w:t>
            </w:r>
          </w:p>
        </w:tc>
        <w:tc>
          <w:tcPr>
            <w:tcW w:w="381" w:type="pct"/>
            <w:tcBorders>
              <w:top w:val="single" w:sz="12" w:space="0" w:color="auto"/>
            </w:tcBorders>
            <w:noWrap/>
            <w:hideMark/>
          </w:tcPr>
          <w:p w14:paraId="51CC89E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35M</w:t>
            </w:r>
          </w:p>
        </w:tc>
        <w:tc>
          <w:tcPr>
            <w:tcW w:w="378" w:type="pct"/>
            <w:tcBorders>
              <w:top w:val="single" w:sz="12" w:space="0" w:color="auto"/>
            </w:tcBorders>
            <w:noWrap/>
            <w:hideMark/>
          </w:tcPr>
          <w:p w14:paraId="2ED2897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42 D</w:t>
            </w:r>
          </w:p>
        </w:tc>
        <w:tc>
          <w:tcPr>
            <w:tcW w:w="378" w:type="pct"/>
            <w:tcBorders>
              <w:top w:val="single" w:sz="12" w:space="0" w:color="auto"/>
            </w:tcBorders>
            <w:noWrap/>
            <w:hideMark/>
          </w:tcPr>
          <w:p w14:paraId="5DF005A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45V</w:t>
            </w:r>
          </w:p>
        </w:tc>
        <w:tc>
          <w:tcPr>
            <w:tcW w:w="378" w:type="pct"/>
            <w:tcBorders>
              <w:top w:val="single" w:sz="12" w:space="0" w:color="auto"/>
            </w:tcBorders>
            <w:noWrap/>
            <w:hideMark/>
          </w:tcPr>
          <w:p w14:paraId="5C14A6D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50V</w:t>
            </w:r>
          </w:p>
        </w:tc>
        <w:tc>
          <w:tcPr>
            <w:tcW w:w="381" w:type="pct"/>
            <w:tcBorders>
              <w:top w:val="single" w:sz="12" w:space="0" w:color="auto"/>
            </w:tcBorders>
            <w:noWrap/>
            <w:hideMark/>
          </w:tcPr>
          <w:p w14:paraId="1F51462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51P</w:t>
            </w:r>
          </w:p>
        </w:tc>
      </w:tr>
      <w:tr w:rsidR="005C5916" w:rsidRPr="001050A5" w14:paraId="2EF2023B" w14:textId="77777777" w:rsidTr="00581618">
        <w:trPr>
          <w:trHeight w:val="20"/>
        </w:trPr>
        <w:tc>
          <w:tcPr>
            <w:tcW w:w="476" w:type="pct"/>
            <w:noWrap/>
            <w:hideMark/>
          </w:tcPr>
          <w:p w14:paraId="217E417F"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696" w:type="pct"/>
            <w:noWrap/>
            <w:hideMark/>
          </w:tcPr>
          <w:p w14:paraId="03A3659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51V</w:t>
            </w:r>
          </w:p>
        </w:tc>
        <w:tc>
          <w:tcPr>
            <w:tcW w:w="870" w:type="pct"/>
            <w:noWrap/>
            <w:hideMark/>
          </w:tcPr>
          <w:p w14:paraId="2E7C9A5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62 C</w:t>
            </w:r>
          </w:p>
        </w:tc>
        <w:tc>
          <w:tcPr>
            <w:tcW w:w="685" w:type="pct"/>
            <w:noWrap/>
            <w:hideMark/>
          </w:tcPr>
          <w:p w14:paraId="7D39983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62 D</w:t>
            </w:r>
          </w:p>
        </w:tc>
        <w:tc>
          <w:tcPr>
            <w:tcW w:w="377" w:type="pct"/>
            <w:noWrap/>
            <w:hideMark/>
          </w:tcPr>
          <w:p w14:paraId="2591D1BF"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81" w:type="pct"/>
            <w:noWrap/>
            <w:hideMark/>
          </w:tcPr>
          <w:p w14:paraId="66285CC8"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357C610A"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7FA38430"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3F13112F"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598719B4"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488B283F" w14:textId="77777777" w:rsidTr="00581618">
        <w:trPr>
          <w:trHeight w:val="20"/>
        </w:trPr>
        <w:tc>
          <w:tcPr>
            <w:tcW w:w="476" w:type="pct"/>
            <w:noWrap/>
            <w:vAlign w:val="center"/>
            <w:hideMark/>
          </w:tcPr>
          <w:p w14:paraId="154C643B"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Total</w:t>
            </w:r>
          </w:p>
        </w:tc>
        <w:tc>
          <w:tcPr>
            <w:tcW w:w="696" w:type="pct"/>
            <w:noWrap/>
            <w:hideMark/>
          </w:tcPr>
          <w:p w14:paraId="2EADFA4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Suprafata</w:t>
            </w:r>
          </w:p>
        </w:tc>
        <w:tc>
          <w:tcPr>
            <w:tcW w:w="870" w:type="pct"/>
            <w:noWrap/>
            <w:hideMark/>
          </w:tcPr>
          <w:p w14:paraId="6366931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11.20 HA</w:t>
            </w:r>
          </w:p>
        </w:tc>
        <w:tc>
          <w:tcPr>
            <w:tcW w:w="685" w:type="pct"/>
            <w:noWrap/>
            <w:hideMark/>
          </w:tcPr>
          <w:p w14:paraId="712690E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Nr.UA-uri</w:t>
            </w:r>
          </w:p>
        </w:tc>
        <w:tc>
          <w:tcPr>
            <w:tcW w:w="377" w:type="pct"/>
            <w:noWrap/>
            <w:hideMark/>
          </w:tcPr>
          <w:p w14:paraId="6F91F82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12</w:t>
            </w:r>
          </w:p>
        </w:tc>
        <w:tc>
          <w:tcPr>
            <w:tcW w:w="381" w:type="pct"/>
            <w:noWrap/>
            <w:hideMark/>
          </w:tcPr>
          <w:p w14:paraId="4DEA1BAE"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8" w:type="pct"/>
            <w:noWrap/>
            <w:hideMark/>
          </w:tcPr>
          <w:p w14:paraId="2934B383"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65D75F23"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1269A48C"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79DA58BC"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10E497A1" w14:textId="77777777" w:rsidTr="00581618">
        <w:trPr>
          <w:trHeight w:val="20"/>
        </w:trPr>
        <w:tc>
          <w:tcPr>
            <w:tcW w:w="476" w:type="pct"/>
            <w:noWrap/>
            <w:vAlign w:val="center"/>
            <w:hideMark/>
          </w:tcPr>
          <w:p w14:paraId="1D93CDC8"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A</w:t>
            </w:r>
          </w:p>
        </w:tc>
        <w:tc>
          <w:tcPr>
            <w:tcW w:w="696" w:type="pct"/>
            <w:noWrap/>
            <w:hideMark/>
          </w:tcPr>
          <w:p w14:paraId="4A4A43C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10 A</w:t>
            </w:r>
          </w:p>
        </w:tc>
        <w:tc>
          <w:tcPr>
            <w:tcW w:w="870" w:type="pct"/>
            <w:noWrap/>
            <w:hideMark/>
          </w:tcPr>
          <w:p w14:paraId="1E17062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10 B</w:t>
            </w:r>
          </w:p>
        </w:tc>
        <w:tc>
          <w:tcPr>
            <w:tcW w:w="685" w:type="pct"/>
            <w:noWrap/>
            <w:hideMark/>
          </w:tcPr>
          <w:p w14:paraId="7452FBD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11 A</w:t>
            </w:r>
          </w:p>
        </w:tc>
        <w:tc>
          <w:tcPr>
            <w:tcW w:w="377" w:type="pct"/>
            <w:noWrap/>
            <w:hideMark/>
          </w:tcPr>
          <w:p w14:paraId="2E94A83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11 B</w:t>
            </w:r>
          </w:p>
        </w:tc>
        <w:tc>
          <w:tcPr>
            <w:tcW w:w="381" w:type="pct"/>
            <w:noWrap/>
            <w:hideMark/>
          </w:tcPr>
          <w:p w14:paraId="1805637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11 C</w:t>
            </w:r>
          </w:p>
        </w:tc>
        <w:tc>
          <w:tcPr>
            <w:tcW w:w="378" w:type="pct"/>
            <w:noWrap/>
            <w:hideMark/>
          </w:tcPr>
          <w:p w14:paraId="21C5121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11 D</w:t>
            </w:r>
          </w:p>
        </w:tc>
        <w:tc>
          <w:tcPr>
            <w:tcW w:w="378" w:type="pct"/>
            <w:noWrap/>
            <w:hideMark/>
          </w:tcPr>
          <w:p w14:paraId="2053B1A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12</w:t>
            </w:r>
          </w:p>
        </w:tc>
        <w:tc>
          <w:tcPr>
            <w:tcW w:w="378" w:type="pct"/>
            <w:noWrap/>
            <w:hideMark/>
          </w:tcPr>
          <w:p w14:paraId="45D24CF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13</w:t>
            </w:r>
          </w:p>
        </w:tc>
        <w:tc>
          <w:tcPr>
            <w:tcW w:w="381" w:type="pct"/>
            <w:noWrap/>
            <w:hideMark/>
          </w:tcPr>
          <w:p w14:paraId="2FDEC97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14 A</w:t>
            </w:r>
          </w:p>
        </w:tc>
      </w:tr>
      <w:tr w:rsidR="005C5916" w:rsidRPr="001050A5" w14:paraId="2C8BE05E" w14:textId="77777777" w:rsidTr="00581618">
        <w:trPr>
          <w:trHeight w:val="20"/>
        </w:trPr>
        <w:tc>
          <w:tcPr>
            <w:tcW w:w="476" w:type="pct"/>
            <w:noWrap/>
            <w:vAlign w:val="center"/>
            <w:hideMark/>
          </w:tcPr>
          <w:p w14:paraId="2C99BF73"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21526EF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14 B</w:t>
            </w:r>
          </w:p>
        </w:tc>
        <w:tc>
          <w:tcPr>
            <w:tcW w:w="870" w:type="pct"/>
            <w:noWrap/>
            <w:hideMark/>
          </w:tcPr>
          <w:p w14:paraId="727747C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14 C</w:t>
            </w:r>
          </w:p>
        </w:tc>
        <w:tc>
          <w:tcPr>
            <w:tcW w:w="685" w:type="pct"/>
            <w:noWrap/>
            <w:hideMark/>
          </w:tcPr>
          <w:p w14:paraId="65088B0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14 D</w:t>
            </w:r>
          </w:p>
        </w:tc>
        <w:tc>
          <w:tcPr>
            <w:tcW w:w="377" w:type="pct"/>
            <w:noWrap/>
            <w:hideMark/>
          </w:tcPr>
          <w:p w14:paraId="13CA9C8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15 A</w:t>
            </w:r>
          </w:p>
        </w:tc>
        <w:tc>
          <w:tcPr>
            <w:tcW w:w="381" w:type="pct"/>
            <w:noWrap/>
            <w:hideMark/>
          </w:tcPr>
          <w:p w14:paraId="5EE3D31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15 D</w:t>
            </w:r>
          </w:p>
        </w:tc>
        <w:tc>
          <w:tcPr>
            <w:tcW w:w="378" w:type="pct"/>
            <w:noWrap/>
            <w:hideMark/>
          </w:tcPr>
          <w:p w14:paraId="6525F05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15 E</w:t>
            </w:r>
          </w:p>
        </w:tc>
        <w:tc>
          <w:tcPr>
            <w:tcW w:w="378" w:type="pct"/>
            <w:noWrap/>
            <w:hideMark/>
          </w:tcPr>
          <w:p w14:paraId="7B825BB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16</w:t>
            </w:r>
          </w:p>
        </w:tc>
        <w:tc>
          <w:tcPr>
            <w:tcW w:w="378" w:type="pct"/>
            <w:noWrap/>
            <w:hideMark/>
          </w:tcPr>
          <w:p w14:paraId="5306B14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17 A</w:t>
            </w:r>
          </w:p>
        </w:tc>
        <w:tc>
          <w:tcPr>
            <w:tcW w:w="381" w:type="pct"/>
            <w:noWrap/>
            <w:hideMark/>
          </w:tcPr>
          <w:p w14:paraId="42CC23F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17 B</w:t>
            </w:r>
          </w:p>
        </w:tc>
      </w:tr>
      <w:tr w:rsidR="005C5916" w:rsidRPr="001050A5" w14:paraId="24D422A0" w14:textId="77777777" w:rsidTr="00581618">
        <w:trPr>
          <w:trHeight w:val="20"/>
        </w:trPr>
        <w:tc>
          <w:tcPr>
            <w:tcW w:w="476" w:type="pct"/>
            <w:noWrap/>
            <w:vAlign w:val="center"/>
            <w:hideMark/>
          </w:tcPr>
          <w:p w14:paraId="0D2B4DBE"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5152327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17 C</w:t>
            </w:r>
          </w:p>
        </w:tc>
        <w:tc>
          <w:tcPr>
            <w:tcW w:w="870" w:type="pct"/>
            <w:noWrap/>
            <w:hideMark/>
          </w:tcPr>
          <w:p w14:paraId="5966BAC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17 D</w:t>
            </w:r>
          </w:p>
        </w:tc>
        <w:tc>
          <w:tcPr>
            <w:tcW w:w="685" w:type="pct"/>
            <w:noWrap/>
            <w:hideMark/>
          </w:tcPr>
          <w:p w14:paraId="55190D7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17 E</w:t>
            </w:r>
          </w:p>
        </w:tc>
        <w:tc>
          <w:tcPr>
            <w:tcW w:w="377" w:type="pct"/>
            <w:noWrap/>
            <w:hideMark/>
          </w:tcPr>
          <w:p w14:paraId="3D262A2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17 F</w:t>
            </w:r>
          </w:p>
        </w:tc>
        <w:tc>
          <w:tcPr>
            <w:tcW w:w="381" w:type="pct"/>
            <w:noWrap/>
            <w:hideMark/>
          </w:tcPr>
          <w:p w14:paraId="7C2CF70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18 A</w:t>
            </w:r>
          </w:p>
        </w:tc>
        <w:tc>
          <w:tcPr>
            <w:tcW w:w="378" w:type="pct"/>
            <w:noWrap/>
            <w:hideMark/>
          </w:tcPr>
          <w:p w14:paraId="640DE35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18 B</w:t>
            </w:r>
          </w:p>
        </w:tc>
        <w:tc>
          <w:tcPr>
            <w:tcW w:w="378" w:type="pct"/>
            <w:noWrap/>
            <w:hideMark/>
          </w:tcPr>
          <w:p w14:paraId="03D68C8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18 C</w:t>
            </w:r>
          </w:p>
        </w:tc>
        <w:tc>
          <w:tcPr>
            <w:tcW w:w="378" w:type="pct"/>
            <w:noWrap/>
            <w:hideMark/>
          </w:tcPr>
          <w:p w14:paraId="58DA7C7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19 A</w:t>
            </w:r>
          </w:p>
        </w:tc>
        <w:tc>
          <w:tcPr>
            <w:tcW w:w="381" w:type="pct"/>
            <w:noWrap/>
            <w:hideMark/>
          </w:tcPr>
          <w:p w14:paraId="50E60ED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19 B</w:t>
            </w:r>
          </w:p>
        </w:tc>
      </w:tr>
      <w:tr w:rsidR="005C5916" w:rsidRPr="001050A5" w14:paraId="7026ED65" w14:textId="77777777" w:rsidTr="00581618">
        <w:trPr>
          <w:trHeight w:val="20"/>
        </w:trPr>
        <w:tc>
          <w:tcPr>
            <w:tcW w:w="476" w:type="pct"/>
            <w:noWrap/>
            <w:vAlign w:val="center"/>
            <w:hideMark/>
          </w:tcPr>
          <w:p w14:paraId="794129C4"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53EC35A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20 A</w:t>
            </w:r>
          </w:p>
        </w:tc>
        <w:tc>
          <w:tcPr>
            <w:tcW w:w="870" w:type="pct"/>
            <w:noWrap/>
            <w:hideMark/>
          </w:tcPr>
          <w:p w14:paraId="27D2D51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20 C</w:t>
            </w:r>
          </w:p>
        </w:tc>
        <w:tc>
          <w:tcPr>
            <w:tcW w:w="685" w:type="pct"/>
            <w:noWrap/>
            <w:hideMark/>
          </w:tcPr>
          <w:p w14:paraId="5E454DC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21 A</w:t>
            </w:r>
          </w:p>
        </w:tc>
        <w:tc>
          <w:tcPr>
            <w:tcW w:w="377" w:type="pct"/>
            <w:noWrap/>
            <w:hideMark/>
          </w:tcPr>
          <w:p w14:paraId="23C6ED7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21 C</w:t>
            </w:r>
          </w:p>
        </w:tc>
        <w:tc>
          <w:tcPr>
            <w:tcW w:w="381" w:type="pct"/>
            <w:noWrap/>
            <w:hideMark/>
          </w:tcPr>
          <w:p w14:paraId="2190E45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22 A</w:t>
            </w:r>
          </w:p>
        </w:tc>
        <w:tc>
          <w:tcPr>
            <w:tcW w:w="378" w:type="pct"/>
            <w:noWrap/>
            <w:hideMark/>
          </w:tcPr>
          <w:p w14:paraId="4E93DB7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22 B</w:t>
            </w:r>
          </w:p>
        </w:tc>
        <w:tc>
          <w:tcPr>
            <w:tcW w:w="378" w:type="pct"/>
            <w:noWrap/>
            <w:hideMark/>
          </w:tcPr>
          <w:p w14:paraId="1956DDC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22 D</w:t>
            </w:r>
          </w:p>
        </w:tc>
        <w:tc>
          <w:tcPr>
            <w:tcW w:w="378" w:type="pct"/>
            <w:noWrap/>
            <w:hideMark/>
          </w:tcPr>
          <w:p w14:paraId="3487506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23</w:t>
            </w:r>
          </w:p>
        </w:tc>
        <w:tc>
          <w:tcPr>
            <w:tcW w:w="381" w:type="pct"/>
            <w:noWrap/>
            <w:hideMark/>
          </w:tcPr>
          <w:p w14:paraId="46240D8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24 A</w:t>
            </w:r>
          </w:p>
        </w:tc>
      </w:tr>
      <w:tr w:rsidR="005C5916" w:rsidRPr="001050A5" w14:paraId="5D1900CC" w14:textId="77777777" w:rsidTr="00581618">
        <w:trPr>
          <w:trHeight w:val="20"/>
        </w:trPr>
        <w:tc>
          <w:tcPr>
            <w:tcW w:w="476" w:type="pct"/>
            <w:noWrap/>
            <w:vAlign w:val="center"/>
            <w:hideMark/>
          </w:tcPr>
          <w:p w14:paraId="206E2C3C"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3DA3CD0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24 B</w:t>
            </w:r>
          </w:p>
        </w:tc>
        <w:tc>
          <w:tcPr>
            <w:tcW w:w="870" w:type="pct"/>
            <w:noWrap/>
            <w:hideMark/>
          </w:tcPr>
          <w:p w14:paraId="4FFDF14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24 C</w:t>
            </w:r>
          </w:p>
        </w:tc>
        <w:tc>
          <w:tcPr>
            <w:tcW w:w="685" w:type="pct"/>
            <w:noWrap/>
            <w:hideMark/>
          </w:tcPr>
          <w:p w14:paraId="5C1DA87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25 A</w:t>
            </w:r>
          </w:p>
        </w:tc>
        <w:tc>
          <w:tcPr>
            <w:tcW w:w="377" w:type="pct"/>
            <w:noWrap/>
            <w:hideMark/>
          </w:tcPr>
          <w:p w14:paraId="78D523F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25 B</w:t>
            </w:r>
          </w:p>
        </w:tc>
        <w:tc>
          <w:tcPr>
            <w:tcW w:w="381" w:type="pct"/>
            <w:noWrap/>
            <w:hideMark/>
          </w:tcPr>
          <w:p w14:paraId="23D0A34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25 C</w:t>
            </w:r>
          </w:p>
        </w:tc>
        <w:tc>
          <w:tcPr>
            <w:tcW w:w="378" w:type="pct"/>
            <w:noWrap/>
            <w:hideMark/>
          </w:tcPr>
          <w:p w14:paraId="1615973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25 D</w:t>
            </w:r>
          </w:p>
        </w:tc>
        <w:tc>
          <w:tcPr>
            <w:tcW w:w="378" w:type="pct"/>
            <w:noWrap/>
            <w:hideMark/>
          </w:tcPr>
          <w:p w14:paraId="5556F57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25 E</w:t>
            </w:r>
          </w:p>
        </w:tc>
        <w:tc>
          <w:tcPr>
            <w:tcW w:w="378" w:type="pct"/>
            <w:noWrap/>
            <w:hideMark/>
          </w:tcPr>
          <w:p w14:paraId="0412CF7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25 F</w:t>
            </w:r>
          </w:p>
        </w:tc>
        <w:tc>
          <w:tcPr>
            <w:tcW w:w="381" w:type="pct"/>
            <w:noWrap/>
            <w:hideMark/>
          </w:tcPr>
          <w:p w14:paraId="60ACB7E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26 A</w:t>
            </w:r>
          </w:p>
        </w:tc>
      </w:tr>
      <w:tr w:rsidR="005C5916" w:rsidRPr="001050A5" w14:paraId="63B347A5" w14:textId="77777777" w:rsidTr="00581618">
        <w:trPr>
          <w:trHeight w:val="20"/>
        </w:trPr>
        <w:tc>
          <w:tcPr>
            <w:tcW w:w="476" w:type="pct"/>
            <w:noWrap/>
            <w:vAlign w:val="center"/>
            <w:hideMark/>
          </w:tcPr>
          <w:p w14:paraId="23407C0F"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7BE41F2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26 B</w:t>
            </w:r>
          </w:p>
        </w:tc>
        <w:tc>
          <w:tcPr>
            <w:tcW w:w="870" w:type="pct"/>
            <w:noWrap/>
            <w:hideMark/>
          </w:tcPr>
          <w:p w14:paraId="798BA42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26 C</w:t>
            </w:r>
          </w:p>
        </w:tc>
        <w:tc>
          <w:tcPr>
            <w:tcW w:w="685" w:type="pct"/>
            <w:noWrap/>
            <w:hideMark/>
          </w:tcPr>
          <w:p w14:paraId="7D258AF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27 A</w:t>
            </w:r>
          </w:p>
        </w:tc>
        <w:tc>
          <w:tcPr>
            <w:tcW w:w="377" w:type="pct"/>
            <w:noWrap/>
            <w:hideMark/>
          </w:tcPr>
          <w:p w14:paraId="2450157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27 B</w:t>
            </w:r>
          </w:p>
        </w:tc>
        <w:tc>
          <w:tcPr>
            <w:tcW w:w="381" w:type="pct"/>
            <w:noWrap/>
            <w:hideMark/>
          </w:tcPr>
          <w:p w14:paraId="2F5569C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27 C</w:t>
            </w:r>
          </w:p>
        </w:tc>
        <w:tc>
          <w:tcPr>
            <w:tcW w:w="378" w:type="pct"/>
            <w:noWrap/>
            <w:hideMark/>
          </w:tcPr>
          <w:p w14:paraId="7AC8ADF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28 A</w:t>
            </w:r>
          </w:p>
        </w:tc>
        <w:tc>
          <w:tcPr>
            <w:tcW w:w="378" w:type="pct"/>
            <w:noWrap/>
            <w:hideMark/>
          </w:tcPr>
          <w:p w14:paraId="7FC5F9E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28 B</w:t>
            </w:r>
          </w:p>
        </w:tc>
        <w:tc>
          <w:tcPr>
            <w:tcW w:w="378" w:type="pct"/>
            <w:noWrap/>
            <w:hideMark/>
          </w:tcPr>
          <w:p w14:paraId="6910D66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29</w:t>
            </w:r>
          </w:p>
        </w:tc>
        <w:tc>
          <w:tcPr>
            <w:tcW w:w="381" w:type="pct"/>
            <w:noWrap/>
            <w:hideMark/>
          </w:tcPr>
          <w:p w14:paraId="45FF06C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30</w:t>
            </w:r>
          </w:p>
        </w:tc>
      </w:tr>
      <w:tr w:rsidR="005C5916" w:rsidRPr="001050A5" w14:paraId="32824CE9" w14:textId="77777777" w:rsidTr="00581618">
        <w:trPr>
          <w:trHeight w:val="20"/>
        </w:trPr>
        <w:tc>
          <w:tcPr>
            <w:tcW w:w="476" w:type="pct"/>
            <w:noWrap/>
            <w:vAlign w:val="center"/>
            <w:hideMark/>
          </w:tcPr>
          <w:p w14:paraId="6FD078DA"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2BB9435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31</w:t>
            </w:r>
          </w:p>
        </w:tc>
        <w:tc>
          <w:tcPr>
            <w:tcW w:w="870" w:type="pct"/>
            <w:noWrap/>
            <w:hideMark/>
          </w:tcPr>
          <w:p w14:paraId="7D58920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32 A</w:t>
            </w:r>
          </w:p>
        </w:tc>
        <w:tc>
          <w:tcPr>
            <w:tcW w:w="685" w:type="pct"/>
            <w:noWrap/>
            <w:hideMark/>
          </w:tcPr>
          <w:p w14:paraId="49E61BC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32 B</w:t>
            </w:r>
          </w:p>
        </w:tc>
        <w:tc>
          <w:tcPr>
            <w:tcW w:w="377" w:type="pct"/>
            <w:noWrap/>
            <w:hideMark/>
          </w:tcPr>
          <w:p w14:paraId="1BC5C05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32 D</w:t>
            </w:r>
          </w:p>
        </w:tc>
        <w:tc>
          <w:tcPr>
            <w:tcW w:w="381" w:type="pct"/>
            <w:noWrap/>
            <w:hideMark/>
          </w:tcPr>
          <w:p w14:paraId="0C6FE7C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33 A</w:t>
            </w:r>
          </w:p>
        </w:tc>
        <w:tc>
          <w:tcPr>
            <w:tcW w:w="378" w:type="pct"/>
            <w:noWrap/>
            <w:hideMark/>
          </w:tcPr>
          <w:p w14:paraId="3C1A820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33 C</w:t>
            </w:r>
          </w:p>
        </w:tc>
        <w:tc>
          <w:tcPr>
            <w:tcW w:w="378" w:type="pct"/>
            <w:noWrap/>
            <w:hideMark/>
          </w:tcPr>
          <w:p w14:paraId="5FFBE34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34 A</w:t>
            </w:r>
          </w:p>
        </w:tc>
        <w:tc>
          <w:tcPr>
            <w:tcW w:w="378" w:type="pct"/>
            <w:noWrap/>
            <w:hideMark/>
          </w:tcPr>
          <w:p w14:paraId="5D4AB0E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34 B</w:t>
            </w:r>
          </w:p>
        </w:tc>
        <w:tc>
          <w:tcPr>
            <w:tcW w:w="381" w:type="pct"/>
            <w:noWrap/>
            <w:hideMark/>
          </w:tcPr>
          <w:p w14:paraId="1571317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34 C</w:t>
            </w:r>
          </w:p>
        </w:tc>
      </w:tr>
      <w:tr w:rsidR="005C5916" w:rsidRPr="001050A5" w14:paraId="183DE6B1" w14:textId="77777777" w:rsidTr="00581618">
        <w:trPr>
          <w:trHeight w:val="20"/>
        </w:trPr>
        <w:tc>
          <w:tcPr>
            <w:tcW w:w="476" w:type="pct"/>
            <w:noWrap/>
            <w:vAlign w:val="center"/>
            <w:hideMark/>
          </w:tcPr>
          <w:p w14:paraId="4BCD5B77"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203AAF6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35 A</w:t>
            </w:r>
          </w:p>
        </w:tc>
        <w:tc>
          <w:tcPr>
            <w:tcW w:w="870" w:type="pct"/>
            <w:noWrap/>
            <w:hideMark/>
          </w:tcPr>
          <w:p w14:paraId="0667239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35 B</w:t>
            </w:r>
          </w:p>
        </w:tc>
        <w:tc>
          <w:tcPr>
            <w:tcW w:w="685" w:type="pct"/>
            <w:noWrap/>
            <w:hideMark/>
          </w:tcPr>
          <w:p w14:paraId="3DCC007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35 C</w:t>
            </w:r>
          </w:p>
        </w:tc>
        <w:tc>
          <w:tcPr>
            <w:tcW w:w="377" w:type="pct"/>
            <w:noWrap/>
            <w:hideMark/>
          </w:tcPr>
          <w:p w14:paraId="56399A3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35 D</w:t>
            </w:r>
          </w:p>
        </w:tc>
        <w:tc>
          <w:tcPr>
            <w:tcW w:w="381" w:type="pct"/>
            <w:noWrap/>
            <w:hideMark/>
          </w:tcPr>
          <w:p w14:paraId="7ADDD51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36</w:t>
            </w:r>
          </w:p>
        </w:tc>
        <w:tc>
          <w:tcPr>
            <w:tcW w:w="378" w:type="pct"/>
            <w:noWrap/>
            <w:hideMark/>
          </w:tcPr>
          <w:p w14:paraId="2B43EA0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37 B</w:t>
            </w:r>
          </w:p>
        </w:tc>
        <w:tc>
          <w:tcPr>
            <w:tcW w:w="378" w:type="pct"/>
            <w:noWrap/>
            <w:hideMark/>
          </w:tcPr>
          <w:p w14:paraId="677519E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41 A</w:t>
            </w:r>
          </w:p>
        </w:tc>
        <w:tc>
          <w:tcPr>
            <w:tcW w:w="378" w:type="pct"/>
            <w:noWrap/>
            <w:hideMark/>
          </w:tcPr>
          <w:p w14:paraId="126EADB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41 B</w:t>
            </w:r>
          </w:p>
        </w:tc>
        <w:tc>
          <w:tcPr>
            <w:tcW w:w="381" w:type="pct"/>
            <w:noWrap/>
            <w:hideMark/>
          </w:tcPr>
          <w:p w14:paraId="3B0A612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46 A</w:t>
            </w:r>
          </w:p>
        </w:tc>
      </w:tr>
      <w:tr w:rsidR="005C5916" w:rsidRPr="001050A5" w14:paraId="718D626C" w14:textId="77777777" w:rsidTr="00581618">
        <w:trPr>
          <w:trHeight w:val="20"/>
        </w:trPr>
        <w:tc>
          <w:tcPr>
            <w:tcW w:w="476" w:type="pct"/>
            <w:noWrap/>
            <w:vAlign w:val="center"/>
            <w:hideMark/>
          </w:tcPr>
          <w:p w14:paraId="19C7DFC2"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23DFC59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46 B</w:t>
            </w:r>
          </w:p>
        </w:tc>
        <w:tc>
          <w:tcPr>
            <w:tcW w:w="870" w:type="pct"/>
            <w:noWrap/>
            <w:hideMark/>
          </w:tcPr>
          <w:p w14:paraId="5AABB02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46 C</w:t>
            </w:r>
          </w:p>
        </w:tc>
        <w:tc>
          <w:tcPr>
            <w:tcW w:w="685" w:type="pct"/>
            <w:noWrap/>
            <w:hideMark/>
          </w:tcPr>
          <w:p w14:paraId="0790DB60"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7" w:type="pct"/>
            <w:noWrap/>
            <w:hideMark/>
          </w:tcPr>
          <w:p w14:paraId="5B3CAF3D"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421BAE4C"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3AFA6C1B"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34122120"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368D8FE2"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6FD5A0F9"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1B5D78FC" w14:textId="77777777" w:rsidTr="00581618">
        <w:trPr>
          <w:trHeight w:val="20"/>
        </w:trPr>
        <w:tc>
          <w:tcPr>
            <w:tcW w:w="476" w:type="pct"/>
            <w:noWrap/>
            <w:vAlign w:val="center"/>
            <w:hideMark/>
          </w:tcPr>
          <w:p w14:paraId="5805ADB6"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Total</w:t>
            </w:r>
          </w:p>
        </w:tc>
        <w:tc>
          <w:tcPr>
            <w:tcW w:w="696" w:type="pct"/>
            <w:noWrap/>
            <w:hideMark/>
          </w:tcPr>
          <w:p w14:paraId="6CE60F4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Suprafata</w:t>
            </w:r>
          </w:p>
        </w:tc>
        <w:tc>
          <w:tcPr>
            <w:tcW w:w="870" w:type="pct"/>
            <w:noWrap/>
            <w:hideMark/>
          </w:tcPr>
          <w:p w14:paraId="50E53A2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661.00 HA</w:t>
            </w:r>
          </w:p>
        </w:tc>
        <w:tc>
          <w:tcPr>
            <w:tcW w:w="685" w:type="pct"/>
            <w:noWrap/>
            <w:hideMark/>
          </w:tcPr>
          <w:p w14:paraId="04F429A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Nr.UA-uri</w:t>
            </w:r>
          </w:p>
        </w:tc>
        <w:tc>
          <w:tcPr>
            <w:tcW w:w="377" w:type="pct"/>
            <w:noWrap/>
            <w:hideMark/>
          </w:tcPr>
          <w:p w14:paraId="25EEDCD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74</w:t>
            </w:r>
          </w:p>
        </w:tc>
        <w:tc>
          <w:tcPr>
            <w:tcW w:w="381" w:type="pct"/>
            <w:noWrap/>
            <w:hideMark/>
          </w:tcPr>
          <w:p w14:paraId="5799D5AD"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8" w:type="pct"/>
            <w:noWrap/>
            <w:hideMark/>
          </w:tcPr>
          <w:p w14:paraId="43A73DF1"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02001634"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58607F96"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090B8E44"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709C5B03" w14:textId="77777777" w:rsidTr="00581618">
        <w:trPr>
          <w:trHeight w:val="20"/>
        </w:trPr>
        <w:tc>
          <w:tcPr>
            <w:tcW w:w="476" w:type="pct"/>
            <w:noWrap/>
            <w:vAlign w:val="center"/>
            <w:hideMark/>
          </w:tcPr>
          <w:p w14:paraId="6BF70A73"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E</w:t>
            </w:r>
          </w:p>
        </w:tc>
        <w:tc>
          <w:tcPr>
            <w:tcW w:w="696" w:type="pct"/>
            <w:noWrap/>
            <w:hideMark/>
          </w:tcPr>
          <w:p w14:paraId="7F58D2B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w:t>
            </w:r>
          </w:p>
        </w:tc>
        <w:tc>
          <w:tcPr>
            <w:tcW w:w="870" w:type="pct"/>
            <w:noWrap/>
            <w:hideMark/>
          </w:tcPr>
          <w:p w14:paraId="0D998B5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w:t>
            </w:r>
          </w:p>
        </w:tc>
        <w:tc>
          <w:tcPr>
            <w:tcW w:w="685" w:type="pct"/>
            <w:noWrap/>
            <w:hideMark/>
          </w:tcPr>
          <w:p w14:paraId="5682FA4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 A</w:t>
            </w:r>
          </w:p>
        </w:tc>
        <w:tc>
          <w:tcPr>
            <w:tcW w:w="377" w:type="pct"/>
            <w:noWrap/>
            <w:hideMark/>
          </w:tcPr>
          <w:p w14:paraId="79C8F4D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 B</w:t>
            </w:r>
          </w:p>
        </w:tc>
        <w:tc>
          <w:tcPr>
            <w:tcW w:w="381" w:type="pct"/>
            <w:noWrap/>
            <w:hideMark/>
          </w:tcPr>
          <w:p w14:paraId="2D660E5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w:t>
            </w:r>
          </w:p>
        </w:tc>
        <w:tc>
          <w:tcPr>
            <w:tcW w:w="378" w:type="pct"/>
            <w:noWrap/>
            <w:hideMark/>
          </w:tcPr>
          <w:p w14:paraId="3F41BE0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w:t>
            </w:r>
          </w:p>
        </w:tc>
        <w:tc>
          <w:tcPr>
            <w:tcW w:w="378" w:type="pct"/>
            <w:noWrap/>
            <w:hideMark/>
          </w:tcPr>
          <w:p w14:paraId="582508B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w:t>
            </w:r>
          </w:p>
        </w:tc>
        <w:tc>
          <w:tcPr>
            <w:tcW w:w="378" w:type="pct"/>
            <w:noWrap/>
            <w:hideMark/>
          </w:tcPr>
          <w:p w14:paraId="1FCCF27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7</w:t>
            </w:r>
          </w:p>
        </w:tc>
        <w:tc>
          <w:tcPr>
            <w:tcW w:w="381" w:type="pct"/>
            <w:noWrap/>
            <w:hideMark/>
          </w:tcPr>
          <w:p w14:paraId="147F3EE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42 A</w:t>
            </w:r>
          </w:p>
        </w:tc>
      </w:tr>
      <w:tr w:rsidR="005C5916" w:rsidRPr="001050A5" w14:paraId="38448297" w14:textId="77777777" w:rsidTr="00581618">
        <w:trPr>
          <w:trHeight w:val="20"/>
        </w:trPr>
        <w:tc>
          <w:tcPr>
            <w:tcW w:w="476" w:type="pct"/>
            <w:noWrap/>
            <w:vAlign w:val="center"/>
            <w:hideMark/>
          </w:tcPr>
          <w:p w14:paraId="395C660C"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28C399D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42 B</w:t>
            </w:r>
          </w:p>
        </w:tc>
        <w:tc>
          <w:tcPr>
            <w:tcW w:w="870" w:type="pct"/>
            <w:noWrap/>
            <w:hideMark/>
          </w:tcPr>
          <w:p w14:paraId="72F107B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42 C</w:t>
            </w:r>
          </w:p>
        </w:tc>
        <w:tc>
          <w:tcPr>
            <w:tcW w:w="685" w:type="pct"/>
            <w:noWrap/>
            <w:hideMark/>
          </w:tcPr>
          <w:p w14:paraId="23C2166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42 E</w:t>
            </w:r>
          </w:p>
        </w:tc>
        <w:tc>
          <w:tcPr>
            <w:tcW w:w="377" w:type="pct"/>
            <w:noWrap/>
            <w:hideMark/>
          </w:tcPr>
          <w:p w14:paraId="67E2514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B</w:t>
            </w:r>
          </w:p>
        </w:tc>
        <w:tc>
          <w:tcPr>
            <w:tcW w:w="381" w:type="pct"/>
            <w:noWrap/>
            <w:hideMark/>
          </w:tcPr>
          <w:p w14:paraId="7055AF5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C</w:t>
            </w:r>
          </w:p>
        </w:tc>
        <w:tc>
          <w:tcPr>
            <w:tcW w:w="378" w:type="pct"/>
            <w:noWrap/>
            <w:hideMark/>
          </w:tcPr>
          <w:p w14:paraId="2233A70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D</w:t>
            </w:r>
          </w:p>
        </w:tc>
        <w:tc>
          <w:tcPr>
            <w:tcW w:w="378" w:type="pct"/>
            <w:noWrap/>
            <w:hideMark/>
          </w:tcPr>
          <w:p w14:paraId="329C2B2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E</w:t>
            </w:r>
          </w:p>
        </w:tc>
        <w:tc>
          <w:tcPr>
            <w:tcW w:w="378" w:type="pct"/>
            <w:noWrap/>
            <w:hideMark/>
          </w:tcPr>
          <w:p w14:paraId="2C2FA4E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F</w:t>
            </w:r>
          </w:p>
        </w:tc>
        <w:tc>
          <w:tcPr>
            <w:tcW w:w="381" w:type="pct"/>
            <w:noWrap/>
            <w:hideMark/>
          </w:tcPr>
          <w:p w14:paraId="3AD5D47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G</w:t>
            </w:r>
          </w:p>
        </w:tc>
      </w:tr>
      <w:tr w:rsidR="005C5916" w:rsidRPr="001050A5" w14:paraId="351B539B" w14:textId="77777777" w:rsidTr="00581618">
        <w:trPr>
          <w:trHeight w:val="20"/>
        </w:trPr>
        <w:tc>
          <w:tcPr>
            <w:tcW w:w="476" w:type="pct"/>
            <w:noWrap/>
            <w:vAlign w:val="center"/>
            <w:hideMark/>
          </w:tcPr>
          <w:p w14:paraId="3752BEE3"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7C71D0B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48 A</w:t>
            </w:r>
          </w:p>
        </w:tc>
        <w:tc>
          <w:tcPr>
            <w:tcW w:w="870" w:type="pct"/>
            <w:noWrap/>
            <w:hideMark/>
          </w:tcPr>
          <w:p w14:paraId="356217C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48 B</w:t>
            </w:r>
          </w:p>
        </w:tc>
        <w:tc>
          <w:tcPr>
            <w:tcW w:w="685" w:type="pct"/>
            <w:noWrap/>
            <w:hideMark/>
          </w:tcPr>
          <w:p w14:paraId="0F366EB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54 B</w:t>
            </w:r>
          </w:p>
        </w:tc>
        <w:tc>
          <w:tcPr>
            <w:tcW w:w="377" w:type="pct"/>
            <w:noWrap/>
            <w:hideMark/>
          </w:tcPr>
          <w:p w14:paraId="3642BC1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55 A</w:t>
            </w:r>
          </w:p>
        </w:tc>
        <w:tc>
          <w:tcPr>
            <w:tcW w:w="381" w:type="pct"/>
            <w:noWrap/>
            <w:hideMark/>
          </w:tcPr>
          <w:p w14:paraId="3935EAF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55 B</w:t>
            </w:r>
          </w:p>
        </w:tc>
        <w:tc>
          <w:tcPr>
            <w:tcW w:w="378" w:type="pct"/>
            <w:noWrap/>
            <w:hideMark/>
          </w:tcPr>
          <w:p w14:paraId="6483B2D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56 A</w:t>
            </w:r>
          </w:p>
        </w:tc>
        <w:tc>
          <w:tcPr>
            <w:tcW w:w="378" w:type="pct"/>
            <w:noWrap/>
            <w:hideMark/>
          </w:tcPr>
          <w:p w14:paraId="2B70A2E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56 B</w:t>
            </w:r>
          </w:p>
        </w:tc>
        <w:tc>
          <w:tcPr>
            <w:tcW w:w="378" w:type="pct"/>
            <w:noWrap/>
            <w:hideMark/>
          </w:tcPr>
          <w:p w14:paraId="1B26EFC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56 C</w:t>
            </w:r>
          </w:p>
        </w:tc>
        <w:tc>
          <w:tcPr>
            <w:tcW w:w="381" w:type="pct"/>
            <w:noWrap/>
            <w:hideMark/>
          </w:tcPr>
          <w:p w14:paraId="3FC9A06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56 D</w:t>
            </w:r>
          </w:p>
        </w:tc>
      </w:tr>
      <w:tr w:rsidR="005C5916" w:rsidRPr="001050A5" w14:paraId="1A907ABC" w14:textId="77777777" w:rsidTr="00581618">
        <w:trPr>
          <w:trHeight w:val="20"/>
        </w:trPr>
        <w:tc>
          <w:tcPr>
            <w:tcW w:w="476" w:type="pct"/>
            <w:noWrap/>
            <w:vAlign w:val="center"/>
            <w:hideMark/>
          </w:tcPr>
          <w:p w14:paraId="74632005"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19D0614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57 A</w:t>
            </w:r>
          </w:p>
        </w:tc>
        <w:tc>
          <w:tcPr>
            <w:tcW w:w="870" w:type="pct"/>
            <w:noWrap/>
            <w:hideMark/>
          </w:tcPr>
          <w:p w14:paraId="6A314F4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57 B</w:t>
            </w:r>
          </w:p>
        </w:tc>
        <w:tc>
          <w:tcPr>
            <w:tcW w:w="685" w:type="pct"/>
            <w:noWrap/>
            <w:hideMark/>
          </w:tcPr>
          <w:p w14:paraId="00BBA9F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57 C</w:t>
            </w:r>
          </w:p>
        </w:tc>
        <w:tc>
          <w:tcPr>
            <w:tcW w:w="377" w:type="pct"/>
            <w:noWrap/>
            <w:hideMark/>
          </w:tcPr>
          <w:p w14:paraId="3A73572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57 D</w:t>
            </w:r>
          </w:p>
        </w:tc>
        <w:tc>
          <w:tcPr>
            <w:tcW w:w="381" w:type="pct"/>
            <w:noWrap/>
            <w:hideMark/>
          </w:tcPr>
          <w:p w14:paraId="75E3030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59 A</w:t>
            </w:r>
          </w:p>
        </w:tc>
        <w:tc>
          <w:tcPr>
            <w:tcW w:w="378" w:type="pct"/>
            <w:noWrap/>
            <w:hideMark/>
          </w:tcPr>
          <w:p w14:paraId="20F9028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59 B</w:t>
            </w:r>
          </w:p>
        </w:tc>
        <w:tc>
          <w:tcPr>
            <w:tcW w:w="378" w:type="pct"/>
            <w:noWrap/>
            <w:hideMark/>
          </w:tcPr>
          <w:p w14:paraId="0BE2079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59 C</w:t>
            </w:r>
          </w:p>
        </w:tc>
        <w:tc>
          <w:tcPr>
            <w:tcW w:w="378" w:type="pct"/>
            <w:noWrap/>
            <w:hideMark/>
          </w:tcPr>
          <w:p w14:paraId="79495DC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61</w:t>
            </w:r>
          </w:p>
        </w:tc>
        <w:tc>
          <w:tcPr>
            <w:tcW w:w="381" w:type="pct"/>
            <w:noWrap/>
            <w:hideMark/>
          </w:tcPr>
          <w:p w14:paraId="0E9F912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62 A</w:t>
            </w:r>
          </w:p>
        </w:tc>
      </w:tr>
      <w:tr w:rsidR="005C5916" w:rsidRPr="001050A5" w14:paraId="1B159C1B" w14:textId="77777777" w:rsidTr="00581618">
        <w:trPr>
          <w:trHeight w:val="20"/>
        </w:trPr>
        <w:tc>
          <w:tcPr>
            <w:tcW w:w="476" w:type="pct"/>
            <w:noWrap/>
            <w:vAlign w:val="center"/>
            <w:hideMark/>
          </w:tcPr>
          <w:p w14:paraId="33C1318D"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1596AAF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62 B</w:t>
            </w:r>
          </w:p>
        </w:tc>
        <w:tc>
          <w:tcPr>
            <w:tcW w:w="870" w:type="pct"/>
            <w:noWrap/>
            <w:hideMark/>
          </w:tcPr>
          <w:p w14:paraId="502A91A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103</w:t>
            </w:r>
          </w:p>
        </w:tc>
        <w:tc>
          <w:tcPr>
            <w:tcW w:w="685" w:type="pct"/>
            <w:noWrap/>
            <w:hideMark/>
          </w:tcPr>
          <w:p w14:paraId="0C22F3D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104</w:t>
            </w:r>
          </w:p>
        </w:tc>
        <w:tc>
          <w:tcPr>
            <w:tcW w:w="377" w:type="pct"/>
            <w:noWrap/>
            <w:hideMark/>
          </w:tcPr>
          <w:p w14:paraId="33F2153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105</w:t>
            </w:r>
          </w:p>
        </w:tc>
        <w:tc>
          <w:tcPr>
            <w:tcW w:w="381" w:type="pct"/>
            <w:noWrap/>
            <w:hideMark/>
          </w:tcPr>
          <w:p w14:paraId="6925A89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106</w:t>
            </w:r>
          </w:p>
        </w:tc>
        <w:tc>
          <w:tcPr>
            <w:tcW w:w="378" w:type="pct"/>
            <w:noWrap/>
            <w:hideMark/>
          </w:tcPr>
          <w:p w14:paraId="64C1841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107</w:t>
            </w:r>
          </w:p>
        </w:tc>
        <w:tc>
          <w:tcPr>
            <w:tcW w:w="378" w:type="pct"/>
            <w:noWrap/>
            <w:hideMark/>
          </w:tcPr>
          <w:p w14:paraId="6EF655E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108</w:t>
            </w:r>
          </w:p>
        </w:tc>
        <w:tc>
          <w:tcPr>
            <w:tcW w:w="378" w:type="pct"/>
            <w:noWrap/>
            <w:hideMark/>
          </w:tcPr>
          <w:p w14:paraId="7B49708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109</w:t>
            </w:r>
          </w:p>
        </w:tc>
        <w:tc>
          <w:tcPr>
            <w:tcW w:w="381" w:type="pct"/>
            <w:noWrap/>
            <w:hideMark/>
          </w:tcPr>
          <w:p w14:paraId="4B6FCCE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110</w:t>
            </w:r>
          </w:p>
        </w:tc>
      </w:tr>
      <w:tr w:rsidR="005C5916" w:rsidRPr="001050A5" w14:paraId="0431D2F5" w14:textId="77777777" w:rsidTr="00581618">
        <w:trPr>
          <w:trHeight w:val="20"/>
        </w:trPr>
        <w:tc>
          <w:tcPr>
            <w:tcW w:w="476" w:type="pct"/>
            <w:noWrap/>
            <w:vAlign w:val="center"/>
            <w:hideMark/>
          </w:tcPr>
          <w:p w14:paraId="271282E3"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0C34187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111 A</w:t>
            </w:r>
          </w:p>
        </w:tc>
        <w:tc>
          <w:tcPr>
            <w:tcW w:w="870" w:type="pct"/>
            <w:noWrap/>
            <w:hideMark/>
          </w:tcPr>
          <w:p w14:paraId="459AF9C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111 B</w:t>
            </w:r>
          </w:p>
        </w:tc>
        <w:tc>
          <w:tcPr>
            <w:tcW w:w="685" w:type="pct"/>
            <w:noWrap/>
            <w:hideMark/>
          </w:tcPr>
          <w:p w14:paraId="656C0BE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111 C</w:t>
            </w:r>
          </w:p>
        </w:tc>
        <w:tc>
          <w:tcPr>
            <w:tcW w:w="377" w:type="pct"/>
            <w:noWrap/>
            <w:hideMark/>
          </w:tcPr>
          <w:p w14:paraId="7D11458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112</w:t>
            </w:r>
          </w:p>
        </w:tc>
        <w:tc>
          <w:tcPr>
            <w:tcW w:w="381" w:type="pct"/>
            <w:noWrap/>
            <w:hideMark/>
          </w:tcPr>
          <w:p w14:paraId="1AA5371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113</w:t>
            </w:r>
          </w:p>
        </w:tc>
        <w:tc>
          <w:tcPr>
            <w:tcW w:w="378" w:type="pct"/>
            <w:noWrap/>
            <w:hideMark/>
          </w:tcPr>
          <w:p w14:paraId="4F40431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114</w:t>
            </w:r>
          </w:p>
        </w:tc>
        <w:tc>
          <w:tcPr>
            <w:tcW w:w="378" w:type="pct"/>
            <w:noWrap/>
            <w:hideMark/>
          </w:tcPr>
          <w:p w14:paraId="6F5B280A"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8" w:type="pct"/>
            <w:noWrap/>
            <w:hideMark/>
          </w:tcPr>
          <w:p w14:paraId="171C018B"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2873F95B"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35010B90" w14:textId="77777777" w:rsidTr="00581618">
        <w:trPr>
          <w:trHeight w:val="20"/>
        </w:trPr>
        <w:tc>
          <w:tcPr>
            <w:tcW w:w="476" w:type="pct"/>
            <w:noWrap/>
            <w:vAlign w:val="center"/>
            <w:hideMark/>
          </w:tcPr>
          <w:p w14:paraId="0676ABA4"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Total</w:t>
            </w:r>
          </w:p>
        </w:tc>
        <w:tc>
          <w:tcPr>
            <w:tcW w:w="696" w:type="pct"/>
            <w:noWrap/>
            <w:hideMark/>
          </w:tcPr>
          <w:p w14:paraId="11A3739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Suprafata</w:t>
            </w:r>
          </w:p>
        </w:tc>
        <w:tc>
          <w:tcPr>
            <w:tcW w:w="870" w:type="pct"/>
            <w:noWrap/>
            <w:hideMark/>
          </w:tcPr>
          <w:p w14:paraId="4697415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409.04 HA</w:t>
            </w:r>
          </w:p>
        </w:tc>
        <w:tc>
          <w:tcPr>
            <w:tcW w:w="685" w:type="pct"/>
            <w:noWrap/>
            <w:hideMark/>
          </w:tcPr>
          <w:p w14:paraId="33B2E21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Nr.UA-uri</w:t>
            </w:r>
          </w:p>
        </w:tc>
        <w:tc>
          <w:tcPr>
            <w:tcW w:w="377" w:type="pct"/>
            <w:noWrap/>
            <w:hideMark/>
          </w:tcPr>
          <w:p w14:paraId="7097DE9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51</w:t>
            </w:r>
          </w:p>
        </w:tc>
        <w:tc>
          <w:tcPr>
            <w:tcW w:w="381" w:type="pct"/>
            <w:noWrap/>
            <w:hideMark/>
          </w:tcPr>
          <w:p w14:paraId="0D4287EB"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8" w:type="pct"/>
            <w:noWrap/>
            <w:hideMark/>
          </w:tcPr>
          <w:p w14:paraId="4C650608"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5AA53B91"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noWrap/>
            <w:hideMark/>
          </w:tcPr>
          <w:p w14:paraId="0FEB21A4"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4A763CA3"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2D052B9D" w14:textId="77777777" w:rsidTr="00581618">
        <w:trPr>
          <w:trHeight w:val="20"/>
        </w:trPr>
        <w:tc>
          <w:tcPr>
            <w:tcW w:w="476" w:type="pct"/>
            <w:noWrap/>
            <w:vAlign w:val="center"/>
            <w:hideMark/>
          </w:tcPr>
          <w:p w14:paraId="04255EB2"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M</w:t>
            </w:r>
          </w:p>
        </w:tc>
        <w:tc>
          <w:tcPr>
            <w:tcW w:w="696" w:type="pct"/>
            <w:noWrap/>
            <w:hideMark/>
          </w:tcPr>
          <w:p w14:paraId="28AE7BC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8</w:t>
            </w:r>
          </w:p>
        </w:tc>
        <w:tc>
          <w:tcPr>
            <w:tcW w:w="870" w:type="pct"/>
            <w:noWrap/>
            <w:hideMark/>
          </w:tcPr>
          <w:p w14:paraId="48D0369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9 A</w:t>
            </w:r>
          </w:p>
        </w:tc>
        <w:tc>
          <w:tcPr>
            <w:tcW w:w="685" w:type="pct"/>
            <w:noWrap/>
            <w:hideMark/>
          </w:tcPr>
          <w:p w14:paraId="76CB5E3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9 B</w:t>
            </w:r>
          </w:p>
        </w:tc>
        <w:tc>
          <w:tcPr>
            <w:tcW w:w="377" w:type="pct"/>
            <w:noWrap/>
            <w:hideMark/>
          </w:tcPr>
          <w:p w14:paraId="72EABE5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15 B</w:t>
            </w:r>
          </w:p>
        </w:tc>
        <w:tc>
          <w:tcPr>
            <w:tcW w:w="381" w:type="pct"/>
            <w:noWrap/>
            <w:hideMark/>
          </w:tcPr>
          <w:p w14:paraId="3294355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15 C</w:t>
            </w:r>
          </w:p>
        </w:tc>
        <w:tc>
          <w:tcPr>
            <w:tcW w:w="378" w:type="pct"/>
            <w:noWrap/>
            <w:hideMark/>
          </w:tcPr>
          <w:p w14:paraId="7ACE430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21 B</w:t>
            </w:r>
          </w:p>
        </w:tc>
        <w:tc>
          <w:tcPr>
            <w:tcW w:w="378" w:type="pct"/>
            <w:noWrap/>
            <w:hideMark/>
          </w:tcPr>
          <w:p w14:paraId="55EF801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22 C</w:t>
            </w:r>
          </w:p>
        </w:tc>
        <w:tc>
          <w:tcPr>
            <w:tcW w:w="378" w:type="pct"/>
            <w:noWrap/>
            <w:hideMark/>
          </w:tcPr>
          <w:p w14:paraId="60121D6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32 C</w:t>
            </w:r>
          </w:p>
        </w:tc>
        <w:tc>
          <w:tcPr>
            <w:tcW w:w="381" w:type="pct"/>
            <w:noWrap/>
            <w:hideMark/>
          </w:tcPr>
          <w:p w14:paraId="31FF5FA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33 B</w:t>
            </w:r>
          </w:p>
        </w:tc>
      </w:tr>
      <w:tr w:rsidR="005C5916" w:rsidRPr="001050A5" w14:paraId="47C8D865" w14:textId="77777777" w:rsidTr="00581618">
        <w:trPr>
          <w:trHeight w:val="20"/>
        </w:trPr>
        <w:tc>
          <w:tcPr>
            <w:tcW w:w="476" w:type="pct"/>
            <w:noWrap/>
            <w:vAlign w:val="center"/>
            <w:hideMark/>
          </w:tcPr>
          <w:p w14:paraId="3A66E460"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1854158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35 E</w:t>
            </w:r>
          </w:p>
        </w:tc>
        <w:tc>
          <w:tcPr>
            <w:tcW w:w="870" w:type="pct"/>
            <w:noWrap/>
            <w:hideMark/>
          </w:tcPr>
          <w:p w14:paraId="6CCA05D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37 A</w:t>
            </w:r>
          </w:p>
        </w:tc>
        <w:tc>
          <w:tcPr>
            <w:tcW w:w="685" w:type="pct"/>
            <w:noWrap/>
            <w:hideMark/>
          </w:tcPr>
          <w:p w14:paraId="1D50409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38 A</w:t>
            </w:r>
          </w:p>
        </w:tc>
        <w:tc>
          <w:tcPr>
            <w:tcW w:w="377" w:type="pct"/>
            <w:noWrap/>
            <w:hideMark/>
          </w:tcPr>
          <w:p w14:paraId="2AC9943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38 B</w:t>
            </w:r>
          </w:p>
        </w:tc>
        <w:tc>
          <w:tcPr>
            <w:tcW w:w="381" w:type="pct"/>
            <w:noWrap/>
            <w:hideMark/>
          </w:tcPr>
          <w:p w14:paraId="12484C9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38 C</w:t>
            </w:r>
          </w:p>
        </w:tc>
        <w:tc>
          <w:tcPr>
            <w:tcW w:w="378" w:type="pct"/>
            <w:noWrap/>
            <w:hideMark/>
          </w:tcPr>
          <w:p w14:paraId="7AAEF65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38 D</w:t>
            </w:r>
          </w:p>
        </w:tc>
        <w:tc>
          <w:tcPr>
            <w:tcW w:w="378" w:type="pct"/>
            <w:noWrap/>
            <w:hideMark/>
          </w:tcPr>
          <w:p w14:paraId="252CB43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38 E</w:t>
            </w:r>
          </w:p>
        </w:tc>
        <w:tc>
          <w:tcPr>
            <w:tcW w:w="378" w:type="pct"/>
            <w:noWrap/>
            <w:hideMark/>
          </w:tcPr>
          <w:p w14:paraId="3F0A180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39 A</w:t>
            </w:r>
          </w:p>
        </w:tc>
        <w:tc>
          <w:tcPr>
            <w:tcW w:w="381" w:type="pct"/>
            <w:noWrap/>
            <w:hideMark/>
          </w:tcPr>
          <w:p w14:paraId="0148253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39 B</w:t>
            </w:r>
          </w:p>
        </w:tc>
      </w:tr>
      <w:tr w:rsidR="005C5916" w:rsidRPr="001050A5" w14:paraId="349B1B61" w14:textId="77777777" w:rsidTr="00581618">
        <w:trPr>
          <w:trHeight w:val="20"/>
        </w:trPr>
        <w:tc>
          <w:tcPr>
            <w:tcW w:w="476" w:type="pct"/>
            <w:noWrap/>
            <w:vAlign w:val="center"/>
            <w:hideMark/>
          </w:tcPr>
          <w:p w14:paraId="7F22689D"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6614571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39 C</w:t>
            </w:r>
          </w:p>
        </w:tc>
        <w:tc>
          <w:tcPr>
            <w:tcW w:w="870" w:type="pct"/>
            <w:noWrap/>
            <w:hideMark/>
          </w:tcPr>
          <w:p w14:paraId="355E7B4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39 D</w:t>
            </w:r>
          </w:p>
        </w:tc>
        <w:tc>
          <w:tcPr>
            <w:tcW w:w="685" w:type="pct"/>
            <w:noWrap/>
            <w:hideMark/>
          </w:tcPr>
          <w:p w14:paraId="04AB3B4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A</w:t>
            </w:r>
          </w:p>
        </w:tc>
        <w:tc>
          <w:tcPr>
            <w:tcW w:w="377" w:type="pct"/>
            <w:noWrap/>
            <w:hideMark/>
          </w:tcPr>
          <w:p w14:paraId="380E551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B</w:t>
            </w:r>
          </w:p>
        </w:tc>
        <w:tc>
          <w:tcPr>
            <w:tcW w:w="381" w:type="pct"/>
            <w:noWrap/>
            <w:hideMark/>
          </w:tcPr>
          <w:p w14:paraId="18E2E03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C</w:t>
            </w:r>
          </w:p>
        </w:tc>
        <w:tc>
          <w:tcPr>
            <w:tcW w:w="378" w:type="pct"/>
            <w:noWrap/>
            <w:hideMark/>
          </w:tcPr>
          <w:p w14:paraId="52C18DA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D</w:t>
            </w:r>
          </w:p>
        </w:tc>
        <w:tc>
          <w:tcPr>
            <w:tcW w:w="378" w:type="pct"/>
            <w:noWrap/>
            <w:hideMark/>
          </w:tcPr>
          <w:p w14:paraId="6664256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E</w:t>
            </w:r>
          </w:p>
        </w:tc>
        <w:tc>
          <w:tcPr>
            <w:tcW w:w="378" w:type="pct"/>
            <w:noWrap/>
            <w:hideMark/>
          </w:tcPr>
          <w:p w14:paraId="2AFC6D5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F</w:t>
            </w:r>
          </w:p>
        </w:tc>
        <w:tc>
          <w:tcPr>
            <w:tcW w:w="381" w:type="pct"/>
            <w:noWrap/>
            <w:hideMark/>
          </w:tcPr>
          <w:p w14:paraId="30FB529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G</w:t>
            </w:r>
          </w:p>
        </w:tc>
      </w:tr>
      <w:tr w:rsidR="005C5916" w:rsidRPr="001050A5" w14:paraId="34566C3B" w14:textId="77777777" w:rsidTr="00581618">
        <w:trPr>
          <w:trHeight w:val="20"/>
        </w:trPr>
        <w:tc>
          <w:tcPr>
            <w:tcW w:w="476" w:type="pct"/>
            <w:noWrap/>
            <w:vAlign w:val="center"/>
            <w:hideMark/>
          </w:tcPr>
          <w:p w14:paraId="3D763380"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7AA2987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40 I</w:t>
            </w:r>
          </w:p>
        </w:tc>
        <w:tc>
          <w:tcPr>
            <w:tcW w:w="870" w:type="pct"/>
            <w:noWrap/>
            <w:hideMark/>
          </w:tcPr>
          <w:p w14:paraId="4AC07E8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43 A</w:t>
            </w:r>
          </w:p>
        </w:tc>
        <w:tc>
          <w:tcPr>
            <w:tcW w:w="685" w:type="pct"/>
            <w:noWrap/>
            <w:hideMark/>
          </w:tcPr>
          <w:p w14:paraId="55C1C9D8"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43 B</w:t>
            </w:r>
          </w:p>
        </w:tc>
        <w:tc>
          <w:tcPr>
            <w:tcW w:w="377" w:type="pct"/>
            <w:noWrap/>
            <w:hideMark/>
          </w:tcPr>
          <w:p w14:paraId="0669390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43 C</w:t>
            </w:r>
          </w:p>
        </w:tc>
        <w:tc>
          <w:tcPr>
            <w:tcW w:w="381" w:type="pct"/>
            <w:noWrap/>
            <w:hideMark/>
          </w:tcPr>
          <w:p w14:paraId="0DBDF8B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43 D</w:t>
            </w:r>
          </w:p>
        </w:tc>
        <w:tc>
          <w:tcPr>
            <w:tcW w:w="378" w:type="pct"/>
            <w:noWrap/>
            <w:hideMark/>
          </w:tcPr>
          <w:p w14:paraId="4BFC6F2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44 A</w:t>
            </w:r>
          </w:p>
        </w:tc>
        <w:tc>
          <w:tcPr>
            <w:tcW w:w="378" w:type="pct"/>
            <w:noWrap/>
            <w:hideMark/>
          </w:tcPr>
          <w:p w14:paraId="2E404A9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45 A</w:t>
            </w:r>
          </w:p>
        </w:tc>
        <w:tc>
          <w:tcPr>
            <w:tcW w:w="378" w:type="pct"/>
            <w:noWrap/>
            <w:hideMark/>
          </w:tcPr>
          <w:p w14:paraId="737A312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45 B</w:t>
            </w:r>
          </w:p>
        </w:tc>
        <w:tc>
          <w:tcPr>
            <w:tcW w:w="381" w:type="pct"/>
            <w:noWrap/>
            <w:hideMark/>
          </w:tcPr>
          <w:p w14:paraId="31BCD57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46 D</w:t>
            </w:r>
          </w:p>
        </w:tc>
      </w:tr>
      <w:tr w:rsidR="005C5916" w:rsidRPr="001050A5" w14:paraId="338C75FE" w14:textId="77777777" w:rsidTr="00581618">
        <w:trPr>
          <w:trHeight w:val="20"/>
        </w:trPr>
        <w:tc>
          <w:tcPr>
            <w:tcW w:w="476" w:type="pct"/>
            <w:noWrap/>
            <w:vAlign w:val="center"/>
            <w:hideMark/>
          </w:tcPr>
          <w:p w14:paraId="7282F523"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25033A8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47 A</w:t>
            </w:r>
          </w:p>
        </w:tc>
        <w:tc>
          <w:tcPr>
            <w:tcW w:w="870" w:type="pct"/>
            <w:noWrap/>
            <w:hideMark/>
          </w:tcPr>
          <w:p w14:paraId="07E8F56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49 A</w:t>
            </w:r>
          </w:p>
        </w:tc>
        <w:tc>
          <w:tcPr>
            <w:tcW w:w="685" w:type="pct"/>
            <w:noWrap/>
            <w:hideMark/>
          </w:tcPr>
          <w:p w14:paraId="0F1C5322"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49 B</w:t>
            </w:r>
          </w:p>
        </w:tc>
        <w:tc>
          <w:tcPr>
            <w:tcW w:w="377" w:type="pct"/>
            <w:noWrap/>
            <w:hideMark/>
          </w:tcPr>
          <w:p w14:paraId="4CADEE7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49 C</w:t>
            </w:r>
          </w:p>
        </w:tc>
        <w:tc>
          <w:tcPr>
            <w:tcW w:w="381" w:type="pct"/>
            <w:noWrap/>
            <w:hideMark/>
          </w:tcPr>
          <w:p w14:paraId="47A2C83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50 A</w:t>
            </w:r>
          </w:p>
        </w:tc>
        <w:tc>
          <w:tcPr>
            <w:tcW w:w="378" w:type="pct"/>
            <w:noWrap/>
            <w:hideMark/>
          </w:tcPr>
          <w:p w14:paraId="4AE6BBA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50 B</w:t>
            </w:r>
          </w:p>
        </w:tc>
        <w:tc>
          <w:tcPr>
            <w:tcW w:w="378" w:type="pct"/>
            <w:noWrap/>
            <w:hideMark/>
          </w:tcPr>
          <w:p w14:paraId="10BA6DFC"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50 C</w:t>
            </w:r>
          </w:p>
        </w:tc>
        <w:tc>
          <w:tcPr>
            <w:tcW w:w="378" w:type="pct"/>
            <w:noWrap/>
            <w:hideMark/>
          </w:tcPr>
          <w:p w14:paraId="5B1A0E5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51 A</w:t>
            </w:r>
          </w:p>
        </w:tc>
        <w:tc>
          <w:tcPr>
            <w:tcW w:w="381" w:type="pct"/>
            <w:noWrap/>
            <w:hideMark/>
          </w:tcPr>
          <w:p w14:paraId="11A64AB3"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51 B</w:t>
            </w:r>
          </w:p>
        </w:tc>
      </w:tr>
      <w:tr w:rsidR="005C5916" w:rsidRPr="001050A5" w14:paraId="737B9E1A" w14:textId="77777777" w:rsidTr="00581618">
        <w:trPr>
          <w:trHeight w:val="20"/>
        </w:trPr>
        <w:tc>
          <w:tcPr>
            <w:tcW w:w="476" w:type="pct"/>
            <w:noWrap/>
            <w:vAlign w:val="center"/>
            <w:hideMark/>
          </w:tcPr>
          <w:p w14:paraId="2E975742"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7EFB4B7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52</w:t>
            </w:r>
          </w:p>
        </w:tc>
        <w:tc>
          <w:tcPr>
            <w:tcW w:w="870" w:type="pct"/>
            <w:noWrap/>
            <w:hideMark/>
          </w:tcPr>
          <w:p w14:paraId="098B729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53 A</w:t>
            </w:r>
          </w:p>
        </w:tc>
        <w:tc>
          <w:tcPr>
            <w:tcW w:w="685" w:type="pct"/>
            <w:noWrap/>
            <w:hideMark/>
          </w:tcPr>
          <w:p w14:paraId="45B8F56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53 B</w:t>
            </w:r>
          </w:p>
        </w:tc>
        <w:tc>
          <w:tcPr>
            <w:tcW w:w="377" w:type="pct"/>
            <w:noWrap/>
            <w:hideMark/>
          </w:tcPr>
          <w:p w14:paraId="63AC7B9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53 C</w:t>
            </w:r>
          </w:p>
        </w:tc>
        <w:tc>
          <w:tcPr>
            <w:tcW w:w="381" w:type="pct"/>
            <w:noWrap/>
            <w:hideMark/>
          </w:tcPr>
          <w:p w14:paraId="6B0E28A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53 D</w:t>
            </w:r>
          </w:p>
        </w:tc>
        <w:tc>
          <w:tcPr>
            <w:tcW w:w="378" w:type="pct"/>
            <w:noWrap/>
            <w:hideMark/>
          </w:tcPr>
          <w:p w14:paraId="193A252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54 A</w:t>
            </w:r>
          </w:p>
        </w:tc>
        <w:tc>
          <w:tcPr>
            <w:tcW w:w="378" w:type="pct"/>
            <w:noWrap/>
            <w:hideMark/>
          </w:tcPr>
          <w:p w14:paraId="66AFE92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54 C</w:t>
            </w:r>
          </w:p>
        </w:tc>
        <w:tc>
          <w:tcPr>
            <w:tcW w:w="378" w:type="pct"/>
            <w:noWrap/>
            <w:hideMark/>
          </w:tcPr>
          <w:p w14:paraId="0590B93E"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54 D</w:t>
            </w:r>
          </w:p>
        </w:tc>
        <w:tc>
          <w:tcPr>
            <w:tcW w:w="381" w:type="pct"/>
            <w:noWrap/>
            <w:hideMark/>
          </w:tcPr>
          <w:p w14:paraId="1C1F2FDB"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58 A</w:t>
            </w:r>
          </w:p>
        </w:tc>
      </w:tr>
      <w:tr w:rsidR="005C5916" w:rsidRPr="001050A5" w14:paraId="73BF7EEC" w14:textId="77777777" w:rsidTr="00581618">
        <w:trPr>
          <w:trHeight w:val="20"/>
        </w:trPr>
        <w:tc>
          <w:tcPr>
            <w:tcW w:w="476" w:type="pct"/>
            <w:noWrap/>
            <w:vAlign w:val="center"/>
            <w:hideMark/>
          </w:tcPr>
          <w:p w14:paraId="686D3877" w14:textId="77777777" w:rsidR="005C5916" w:rsidRPr="001050A5" w:rsidRDefault="005C5916" w:rsidP="00581618">
            <w:pPr>
              <w:overflowPunct w:val="0"/>
              <w:adjustRightInd w:val="0"/>
              <w:jc w:val="center"/>
              <w:textAlignment w:val="baseline"/>
              <w:rPr>
                <w:rFonts w:ascii="Arial" w:hAnsi="Arial" w:cs="Arial"/>
                <w:color w:val="000000"/>
                <w:sz w:val="14"/>
                <w:szCs w:val="14"/>
              </w:rPr>
            </w:pPr>
          </w:p>
        </w:tc>
        <w:tc>
          <w:tcPr>
            <w:tcW w:w="696" w:type="pct"/>
            <w:noWrap/>
            <w:hideMark/>
          </w:tcPr>
          <w:p w14:paraId="411C1229"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58 B</w:t>
            </w:r>
          </w:p>
        </w:tc>
        <w:tc>
          <w:tcPr>
            <w:tcW w:w="870" w:type="pct"/>
            <w:noWrap/>
            <w:hideMark/>
          </w:tcPr>
          <w:p w14:paraId="6CF17C11"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60 A</w:t>
            </w:r>
          </w:p>
        </w:tc>
        <w:tc>
          <w:tcPr>
            <w:tcW w:w="685" w:type="pct"/>
            <w:noWrap/>
            <w:hideMark/>
          </w:tcPr>
          <w:p w14:paraId="07319BD4"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60 B</w:t>
            </w:r>
          </w:p>
        </w:tc>
        <w:tc>
          <w:tcPr>
            <w:tcW w:w="377" w:type="pct"/>
            <w:noWrap/>
            <w:hideMark/>
          </w:tcPr>
          <w:p w14:paraId="1533CD0A"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60 C</w:t>
            </w:r>
          </w:p>
        </w:tc>
        <w:tc>
          <w:tcPr>
            <w:tcW w:w="381" w:type="pct"/>
            <w:noWrap/>
            <w:hideMark/>
          </w:tcPr>
          <w:p w14:paraId="7F4DB4DF"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101</w:t>
            </w:r>
          </w:p>
        </w:tc>
        <w:tc>
          <w:tcPr>
            <w:tcW w:w="378" w:type="pct"/>
            <w:noWrap/>
            <w:hideMark/>
          </w:tcPr>
          <w:p w14:paraId="6320D0B6"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102</w:t>
            </w:r>
          </w:p>
        </w:tc>
        <w:tc>
          <w:tcPr>
            <w:tcW w:w="378" w:type="pct"/>
            <w:noWrap/>
            <w:hideMark/>
          </w:tcPr>
          <w:p w14:paraId="7CF3C023"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8" w:type="pct"/>
            <w:noWrap/>
            <w:hideMark/>
          </w:tcPr>
          <w:p w14:paraId="2E1EFFBE"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noWrap/>
            <w:hideMark/>
          </w:tcPr>
          <w:p w14:paraId="7645EDC4"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226F5379" w14:textId="77777777" w:rsidTr="00581618">
        <w:trPr>
          <w:trHeight w:val="20"/>
        </w:trPr>
        <w:tc>
          <w:tcPr>
            <w:tcW w:w="476" w:type="pct"/>
            <w:tcBorders>
              <w:bottom w:val="single" w:sz="12" w:space="0" w:color="auto"/>
            </w:tcBorders>
            <w:noWrap/>
            <w:vAlign w:val="center"/>
            <w:hideMark/>
          </w:tcPr>
          <w:p w14:paraId="1475145B" w14:textId="77777777" w:rsidR="005C5916" w:rsidRPr="001050A5" w:rsidRDefault="005C5916" w:rsidP="00581618">
            <w:pPr>
              <w:overflowPunct w:val="0"/>
              <w:adjustRightInd w:val="0"/>
              <w:jc w:val="center"/>
              <w:textAlignment w:val="baseline"/>
              <w:rPr>
                <w:rFonts w:ascii="Arial" w:hAnsi="Arial" w:cs="Arial"/>
                <w:color w:val="000000"/>
                <w:sz w:val="14"/>
                <w:szCs w:val="14"/>
              </w:rPr>
            </w:pPr>
            <w:r w:rsidRPr="001050A5">
              <w:rPr>
                <w:rFonts w:ascii="Arial" w:hAnsi="Arial" w:cs="Arial"/>
                <w:color w:val="000000"/>
                <w:sz w:val="14"/>
                <w:szCs w:val="14"/>
              </w:rPr>
              <w:t>Total</w:t>
            </w:r>
          </w:p>
        </w:tc>
        <w:tc>
          <w:tcPr>
            <w:tcW w:w="696" w:type="pct"/>
            <w:tcBorders>
              <w:bottom w:val="single" w:sz="12" w:space="0" w:color="auto"/>
            </w:tcBorders>
            <w:noWrap/>
            <w:hideMark/>
          </w:tcPr>
          <w:p w14:paraId="6A9A9AD5"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Suprafata</w:t>
            </w:r>
          </w:p>
        </w:tc>
        <w:tc>
          <w:tcPr>
            <w:tcW w:w="870" w:type="pct"/>
            <w:tcBorders>
              <w:bottom w:val="single" w:sz="12" w:space="0" w:color="auto"/>
            </w:tcBorders>
            <w:noWrap/>
            <w:hideMark/>
          </w:tcPr>
          <w:p w14:paraId="4832CAED"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322.96 HA</w:t>
            </w:r>
          </w:p>
        </w:tc>
        <w:tc>
          <w:tcPr>
            <w:tcW w:w="685" w:type="pct"/>
            <w:tcBorders>
              <w:bottom w:val="single" w:sz="12" w:space="0" w:color="auto"/>
            </w:tcBorders>
            <w:noWrap/>
            <w:hideMark/>
          </w:tcPr>
          <w:p w14:paraId="5F9FAF00"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Nr.UA-uri</w:t>
            </w:r>
          </w:p>
        </w:tc>
        <w:tc>
          <w:tcPr>
            <w:tcW w:w="377" w:type="pct"/>
            <w:tcBorders>
              <w:bottom w:val="single" w:sz="12" w:space="0" w:color="auto"/>
            </w:tcBorders>
            <w:noWrap/>
            <w:hideMark/>
          </w:tcPr>
          <w:p w14:paraId="0C098917" w14:textId="77777777" w:rsidR="005C5916" w:rsidRPr="001050A5" w:rsidRDefault="005C5916" w:rsidP="00581618">
            <w:pPr>
              <w:overflowPunct w:val="0"/>
              <w:adjustRightInd w:val="0"/>
              <w:textAlignment w:val="baseline"/>
              <w:rPr>
                <w:rFonts w:ascii="Arial" w:hAnsi="Arial" w:cs="Arial"/>
                <w:color w:val="000000"/>
                <w:sz w:val="14"/>
                <w:szCs w:val="14"/>
              </w:rPr>
            </w:pPr>
            <w:r w:rsidRPr="001050A5">
              <w:rPr>
                <w:rFonts w:ascii="Arial" w:hAnsi="Arial" w:cs="Arial"/>
                <w:color w:val="000000"/>
                <w:sz w:val="14"/>
                <w:szCs w:val="14"/>
              </w:rPr>
              <w:t xml:space="preserve">  60</w:t>
            </w:r>
          </w:p>
        </w:tc>
        <w:tc>
          <w:tcPr>
            <w:tcW w:w="381" w:type="pct"/>
            <w:tcBorders>
              <w:bottom w:val="single" w:sz="12" w:space="0" w:color="auto"/>
            </w:tcBorders>
            <w:noWrap/>
            <w:hideMark/>
          </w:tcPr>
          <w:p w14:paraId="64DCF505" w14:textId="77777777" w:rsidR="005C5916" w:rsidRPr="001050A5" w:rsidRDefault="005C5916" w:rsidP="00581618">
            <w:pPr>
              <w:overflowPunct w:val="0"/>
              <w:adjustRightInd w:val="0"/>
              <w:textAlignment w:val="baseline"/>
              <w:rPr>
                <w:rFonts w:ascii="Arial" w:hAnsi="Arial" w:cs="Arial"/>
                <w:color w:val="000000"/>
                <w:sz w:val="14"/>
                <w:szCs w:val="14"/>
              </w:rPr>
            </w:pPr>
          </w:p>
        </w:tc>
        <w:tc>
          <w:tcPr>
            <w:tcW w:w="378" w:type="pct"/>
            <w:tcBorders>
              <w:bottom w:val="single" w:sz="12" w:space="0" w:color="auto"/>
            </w:tcBorders>
            <w:noWrap/>
            <w:hideMark/>
          </w:tcPr>
          <w:p w14:paraId="0BB0AD77"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tcBorders>
              <w:bottom w:val="single" w:sz="12" w:space="0" w:color="auto"/>
            </w:tcBorders>
            <w:noWrap/>
            <w:hideMark/>
          </w:tcPr>
          <w:p w14:paraId="13FB703F" w14:textId="77777777" w:rsidR="005C5916" w:rsidRPr="001050A5" w:rsidRDefault="005C5916" w:rsidP="00581618">
            <w:pPr>
              <w:overflowPunct w:val="0"/>
              <w:adjustRightInd w:val="0"/>
              <w:textAlignment w:val="baseline"/>
              <w:rPr>
                <w:rFonts w:ascii="Arial" w:hAnsi="Arial" w:cs="Arial"/>
                <w:sz w:val="14"/>
                <w:szCs w:val="14"/>
              </w:rPr>
            </w:pPr>
          </w:p>
        </w:tc>
        <w:tc>
          <w:tcPr>
            <w:tcW w:w="378" w:type="pct"/>
            <w:tcBorders>
              <w:bottom w:val="single" w:sz="12" w:space="0" w:color="auto"/>
            </w:tcBorders>
            <w:noWrap/>
            <w:hideMark/>
          </w:tcPr>
          <w:p w14:paraId="300DD556" w14:textId="77777777" w:rsidR="005C5916" w:rsidRPr="001050A5" w:rsidRDefault="005C5916" w:rsidP="00581618">
            <w:pPr>
              <w:overflowPunct w:val="0"/>
              <w:adjustRightInd w:val="0"/>
              <w:textAlignment w:val="baseline"/>
              <w:rPr>
                <w:rFonts w:ascii="Arial" w:hAnsi="Arial" w:cs="Arial"/>
                <w:sz w:val="14"/>
                <w:szCs w:val="14"/>
              </w:rPr>
            </w:pPr>
          </w:p>
        </w:tc>
        <w:tc>
          <w:tcPr>
            <w:tcW w:w="381" w:type="pct"/>
            <w:tcBorders>
              <w:bottom w:val="single" w:sz="12" w:space="0" w:color="auto"/>
            </w:tcBorders>
            <w:noWrap/>
            <w:hideMark/>
          </w:tcPr>
          <w:p w14:paraId="1DBE23C7" w14:textId="77777777" w:rsidR="005C5916" w:rsidRPr="001050A5" w:rsidRDefault="005C5916" w:rsidP="00581618">
            <w:pPr>
              <w:overflowPunct w:val="0"/>
              <w:adjustRightInd w:val="0"/>
              <w:textAlignment w:val="baseline"/>
              <w:rPr>
                <w:rFonts w:ascii="Arial" w:hAnsi="Arial" w:cs="Arial"/>
                <w:sz w:val="14"/>
                <w:szCs w:val="14"/>
              </w:rPr>
            </w:pPr>
          </w:p>
        </w:tc>
      </w:tr>
      <w:tr w:rsidR="005C5916" w:rsidRPr="001050A5" w14:paraId="707DE9F4" w14:textId="77777777" w:rsidTr="00581618">
        <w:trPr>
          <w:trHeight w:val="20"/>
        </w:trPr>
        <w:tc>
          <w:tcPr>
            <w:tcW w:w="476" w:type="pct"/>
            <w:tcBorders>
              <w:top w:val="single" w:sz="12" w:space="0" w:color="auto"/>
            </w:tcBorders>
            <w:noWrap/>
            <w:vAlign w:val="center"/>
            <w:hideMark/>
          </w:tcPr>
          <w:p w14:paraId="23E21C0E" w14:textId="77777777" w:rsidR="005C5916" w:rsidRPr="001050A5" w:rsidRDefault="005C5916" w:rsidP="00581618">
            <w:pPr>
              <w:overflowPunct w:val="0"/>
              <w:adjustRightInd w:val="0"/>
              <w:jc w:val="center"/>
              <w:textAlignment w:val="baseline"/>
              <w:rPr>
                <w:rFonts w:ascii="Arial" w:hAnsi="Arial" w:cs="Arial"/>
                <w:b/>
                <w:bCs/>
                <w:i/>
                <w:iCs/>
                <w:color w:val="000000"/>
                <w:sz w:val="14"/>
                <w:szCs w:val="14"/>
              </w:rPr>
            </w:pPr>
            <w:r w:rsidRPr="001050A5">
              <w:rPr>
                <w:rFonts w:ascii="Arial" w:hAnsi="Arial" w:cs="Arial"/>
                <w:b/>
                <w:bCs/>
                <w:i/>
                <w:iCs/>
                <w:color w:val="000000"/>
                <w:sz w:val="14"/>
                <w:szCs w:val="14"/>
              </w:rPr>
              <w:t>Total UP</w:t>
            </w:r>
          </w:p>
        </w:tc>
        <w:tc>
          <w:tcPr>
            <w:tcW w:w="696" w:type="pct"/>
            <w:tcBorders>
              <w:top w:val="single" w:sz="12" w:space="0" w:color="auto"/>
            </w:tcBorders>
            <w:noWrap/>
            <w:hideMark/>
          </w:tcPr>
          <w:p w14:paraId="345B096C" w14:textId="77777777" w:rsidR="005C5916" w:rsidRPr="001050A5" w:rsidRDefault="005C5916" w:rsidP="00581618">
            <w:pPr>
              <w:overflowPunct w:val="0"/>
              <w:adjustRightInd w:val="0"/>
              <w:textAlignment w:val="baseline"/>
              <w:rPr>
                <w:rFonts w:ascii="Arial" w:hAnsi="Arial" w:cs="Arial"/>
                <w:b/>
                <w:bCs/>
                <w:i/>
                <w:iCs/>
                <w:color w:val="000000"/>
                <w:sz w:val="14"/>
                <w:szCs w:val="14"/>
              </w:rPr>
            </w:pPr>
            <w:r w:rsidRPr="001050A5">
              <w:rPr>
                <w:rFonts w:ascii="Arial" w:hAnsi="Arial" w:cs="Arial"/>
                <w:b/>
                <w:bCs/>
                <w:i/>
                <w:iCs/>
                <w:color w:val="000000"/>
                <w:sz w:val="14"/>
                <w:szCs w:val="14"/>
              </w:rPr>
              <w:t>Suprafata</w:t>
            </w:r>
          </w:p>
        </w:tc>
        <w:tc>
          <w:tcPr>
            <w:tcW w:w="870" w:type="pct"/>
            <w:tcBorders>
              <w:top w:val="single" w:sz="12" w:space="0" w:color="auto"/>
            </w:tcBorders>
            <w:noWrap/>
            <w:hideMark/>
          </w:tcPr>
          <w:p w14:paraId="238540E3" w14:textId="77777777" w:rsidR="005C5916" w:rsidRPr="001050A5" w:rsidRDefault="005C5916" w:rsidP="00581618">
            <w:pPr>
              <w:overflowPunct w:val="0"/>
              <w:adjustRightInd w:val="0"/>
              <w:textAlignment w:val="baseline"/>
              <w:rPr>
                <w:rFonts w:ascii="Arial" w:hAnsi="Arial" w:cs="Arial"/>
                <w:b/>
                <w:bCs/>
                <w:i/>
                <w:iCs/>
                <w:color w:val="000000"/>
                <w:sz w:val="14"/>
                <w:szCs w:val="14"/>
              </w:rPr>
            </w:pPr>
            <w:r w:rsidRPr="001050A5">
              <w:rPr>
                <w:rFonts w:ascii="Arial" w:hAnsi="Arial" w:cs="Arial"/>
                <w:b/>
                <w:bCs/>
                <w:i/>
                <w:iCs/>
                <w:color w:val="000000"/>
                <w:sz w:val="14"/>
                <w:szCs w:val="14"/>
              </w:rPr>
              <w:t xml:space="preserve"> 1404.20 HA</w:t>
            </w:r>
          </w:p>
        </w:tc>
        <w:tc>
          <w:tcPr>
            <w:tcW w:w="685" w:type="pct"/>
            <w:tcBorders>
              <w:top w:val="single" w:sz="12" w:space="0" w:color="auto"/>
            </w:tcBorders>
            <w:noWrap/>
            <w:hideMark/>
          </w:tcPr>
          <w:p w14:paraId="4A171756" w14:textId="77777777" w:rsidR="005C5916" w:rsidRPr="001050A5" w:rsidRDefault="005C5916" w:rsidP="00581618">
            <w:pPr>
              <w:overflowPunct w:val="0"/>
              <w:adjustRightInd w:val="0"/>
              <w:textAlignment w:val="baseline"/>
              <w:rPr>
                <w:rFonts w:ascii="Arial" w:hAnsi="Arial" w:cs="Arial"/>
                <w:b/>
                <w:bCs/>
                <w:i/>
                <w:iCs/>
                <w:color w:val="000000"/>
                <w:sz w:val="14"/>
                <w:szCs w:val="14"/>
              </w:rPr>
            </w:pPr>
            <w:r w:rsidRPr="001050A5">
              <w:rPr>
                <w:rFonts w:ascii="Arial" w:hAnsi="Arial" w:cs="Arial"/>
                <w:b/>
                <w:bCs/>
                <w:i/>
                <w:iCs/>
                <w:color w:val="000000"/>
                <w:sz w:val="14"/>
                <w:szCs w:val="14"/>
              </w:rPr>
              <w:t>Nr.UA-uri</w:t>
            </w:r>
          </w:p>
        </w:tc>
        <w:tc>
          <w:tcPr>
            <w:tcW w:w="377" w:type="pct"/>
            <w:tcBorders>
              <w:top w:val="single" w:sz="12" w:space="0" w:color="auto"/>
            </w:tcBorders>
            <w:noWrap/>
            <w:hideMark/>
          </w:tcPr>
          <w:p w14:paraId="72E71408" w14:textId="77777777" w:rsidR="005C5916" w:rsidRPr="001050A5" w:rsidRDefault="005C5916" w:rsidP="00581618">
            <w:pPr>
              <w:overflowPunct w:val="0"/>
              <w:adjustRightInd w:val="0"/>
              <w:textAlignment w:val="baseline"/>
              <w:rPr>
                <w:rFonts w:ascii="Arial" w:hAnsi="Arial" w:cs="Arial"/>
                <w:b/>
                <w:bCs/>
                <w:i/>
                <w:iCs/>
                <w:color w:val="000000"/>
                <w:sz w:val="14"/>
                <w:szCs w:val="14"/>
              </w:rPr>
            </w:pPr>
            <w:r w:rsidRPr="001050A5">
              <w:rPr>
                <w:rFonts w:ascii="Arial" w:hAnsi="Arial" w:cs="Arial"/>
                <w:b/>
                <w:bCs/>
                <w:i/>
                <w:iCs/>
                <w:color w:val="000000"/>
                <w:sz w:val="14"/>
                <w:szCs w:val="14"/>
              </w:rPr>
              <w:t xml:space="preserve"> 197</w:t>
            </w:r>
          </w:p>
        </w:tc>
        <w:tc>
          <w:tcPr>
            <w:tcW w:w="381" w:type="pct"/>
            <w:tcBorders>
              <w:top w:val="single" w:sz="12" w:space="0" w:color="auto"/>
            </w:tcBorders>
            <w:noWrap/>
            <w:hideMark/>
          </w:tcPr>
          <w:p w14:paraId="25F87649" w14:textId="77777777" w:rsidR="005C5916" w:rsidRPr="001050A5" w:rsidRDefault="005C5916" w:rsidP="00581618">
            <w:pPr>
              <w:overflowPunct w:val="0"/>
              <w:adjustRightInd w:val="0"/>
              <w:textAlignment w:val="baseline"/>
              <w:rPr>
                <w:rFonts w:ascii="Arial" w:hAnsi="Arial" w:cs="Arial"/>
                <w:b/>
                <w:bCs/>
                <w:i/>
                <w:iCs/>
                <w:color w:val="000000"/>
                <w:sz w:val="14"/>
                <w:szCs w:val="14"/>
              </w:rPr>
            </w:pPr>
          </w:p>
        </w:tc>
        <w:tc>
          <w:tcPr>
            <w:tcW w:w="378" w:type="pct"/>
            <w:tcBorders>
              <w:top w:val="single" w:sz="12" w:space="0" w:color="auto"/>
            </w:tcBorders>
            <w:noWrap/>
            <w:hideMark/>
          </w:tcPr>
          <w:p w14:paraId="47DEA044" w14:textId="77777777" w:rsidR="005C5916" w:rsidRPr="001050A5" w:rsidRDefault="005C5916" w:rsidP="00581618">
            <w:pPr>
              <w:overflowPunct w:val="0"/>
              <w:adjustRightInd w:val="0"/>
              <w:textAlignment w:val="baseline"/>
              <w:rPr>
                <w:rFonts w:ascii="Arial" w:hAnsi="Arial" w:cs="Arial"/>
                <w:b/>
                <w:bCs/>
                <w:i/>
                <w:iCs/>
                <w:sz w:val="14"/>
                <w:szCs w:val="14"/>
              </w:rPr>
            </w:pPr>
          </w:p>
        </w:tc>
        <w:tc>
          <w:tcPr>
            <w:tcW w:w="378" w:type="pct"/>
            <w:tcBorders>
              <w:top w:val="single" w:sz="12" w:space="0" w:color="auto"/>
            </w:tcBorders>
            <w:noWrap/>
            <w:hideMark/>
          </w:tcPr>
          <w:p w14:paraId="42B73110" w14:textId="77777777" w:rsidR="005C5916" w:rsidRPr="001050A5" w:rsidRDefault="005C5916" w:rsidP="00581618">
            <w:pPr>
              <w:overflowPunct w:val="0"/>
              <w:adjustRightInd w:val="0"/>
              <w:textAlignment w:val="baseline"/>
              <w:rPr>
                <w:rFonts w:ascii="Arial" w:hAnsi="Arial" w:cs="Arial"/>
                <w:b/>
                <w:bCs/>
                <w:i/>
                <w:iCs/>
                <w:sz w:val="14"/>
                <w:szCs w:val="14"/>
              </w:rPr>
            </w:pPr>
          </w:p>
        </w:tc>
        <w:tc>
          <w:tcPr>
            <w:tcW w:w="378" w:type="pct"/>
            <w:tcBorders>
              <w:top w:val="single" w:sz="12" w:space="0" w:color="auto"/>
            </w:tcBorders>
            <w:noWrap/>
            <w:hideMark/>
          </w:tcPr>
          <w:p w14:paraId="08E1FCEC" w14:textId="77777777" w:rsidR="005C5916" w:rsidRPr="001050A5" w:rsidRDefault="005C5916" w:rsidP="00581618">
            <w:pPr>
              <w:overflowPunct w:val="0"/>
              <w:adjustRightInd w:val="0"/>
              <w:textAlignment w:val="baseline"/>
              <w:rPr>
                <w:rFonts w:ascii="Arial" w:hAnsi="Arial" w:cs="Arial"/>
                <w:b/>
                <w:bCs/>
                <w:i/>
                <w:iCs/>
                <w:sz w:val="14"/>
                <w:szCs w:val="14"/>
              </w:rPr>
            </w:pPr>
          </w:p>
        </w:tc>
        <w:tc>
          <w:tcPr>
            <w:tcW w:w="381" w:type="pct"/>
            <w:tcBorders>
              <w:top w:val="single" w:sz="12" w:space="0" w:color="auto"/>
            </w:tcBorders>
            <w:noWrap/>
            <w:hideMark/>
          </w:tcPr>
          <w:p w14:paraId="60B08F7F" w14:textId="77777777" w:rsidR="005C5916" w:rsidRPr="001050A5" w:rsidRDefault="005C5916" w:rsidP="00581618">
            <w:pPr>
              <w:overflowPunct w:val="0"/>
              <w:adjustRightInd w:val="0"/>
              <w:textAlignment w:val="baseline"/>
              <w:rPr>
                <w:rFonts w:ascii="Arial" w:hAnsi="Arial" w:cs="Arial"/>
                <w:sz w:val="14"/>
                <w:szCs w:val="14"/>
              </w:rPr>
            </w:pPr>
          </w:p>
        </w:tc>
      </w:tr>
    </w:tbl>
    <w:p w14:paraId="5532B44D" w14:textId="742668D0" w:rsidR="005C5916" w:rsidRDefault="005C5916" w:rsidP="00CA681B">
      <w:pPr>
        <w:pStyle w:val="Corptext"/>
        <w:tabs>
          <w:tab w:val="left" w:pos="7365"/>
        </w:tabs>
        <w:spacing w:after="0" w:line="240" w:lineRule="auto"/>
        <w:jc w:val="both"/>
        <w:rPr>
          <w:rFonts w:ascii="Arial" w:hAnsi="Arial" w:cs="Arial"/>
          <w:i/>
          <w:iCs/>
          <w:sz w:val="20"/>
          <w:szCs w:val="20"/>
          <w:lang w:val="ro-RO"/>
        </w:rPr>
      </w:pPr>
      <w:r w:rsidRPr="00447359">
        <w:rPr>
          <w:rFonts w:ascii="Arial" w:hAnsi="Arial" w:cs="Arial"/>
          <w:b/>
          <w:i/>
          <w:sz w:val="20"/>
          <w:szCs w:val="20"/>
        </w:rPr>
        <w:t>*)</w:t>
      </w:r>
      <w:r w:rsidRPr="00447359">
        <w:rPr>
          <w:rFonts w:ascii="Arial" w:hAnsi="Arial" w:cs="Arial"/>
          <w:i/>
          <w:sz w:val="20"/>
          <w:szCs w:val="20"/>
        </w:rPr>
        <w:t xml:space="preserve"> Pentru o suprafață de </w:t>
      </w:r>
      <w:r>
        <w:rPr>
          <w:rFonts w:ascii="Arial" w:hAnsi="Arial" w:cs="Arial"/>
          <w:i/>
          <w:sz w:val="20"/>
          <w:szCs w:val="20"/>
        </w:rPr>
        <w:t>11,20</w:t>
      </w:r>
      <w:r w:rsidRPr="00447359">
        <w:rPr>
          <w:rFonts w:ascii="Arial" w:hAnsi="Arial" w:cs="Arial"/>
          <w:i/>
          <w:sz w:val="20"/>
          <w:szCs w:val="20"/>
        </w:rPr>
        <w:t xml:space="preserve"> ha</w:t>
      </w:r>
      <w:r w:rsidRPr="00447359">
        <w:rPr>
          <w:rFonts w:ascii="Arial" w:hAnsi="Arial" w:cs="Arial"/>
          <w:i/>
          <w:color w:val="FF0000"/>
          <w:sz w:val="20"/>
          <w:szCs w:val="20"/>
        </w:rPr>
        <w:t xml:space="preserve"> </w:t>
      </w:r>
      <w:r w:rsidRPr="00447359">
        <w:rPr>
          <w:rFonts w:ascii="Arial" w:hAnsi="Arial" w:cs="Arial"/>
          <w:i/>
          <w:iCs/>
          <w:sz w:val="20"/>
          <w:szCs w:val="20"/>
          <w:lang w:val="ro-RO"/>
        </w:rPr>
        <w:t>reprezintă terenuri care servesc nevoilor de administrație forestieră (unitățile amenajistice 24</w:t>
      </w:r>
      <w:r w:rsidRPr="00447359">
        <w:rPr>
          <w:rFonts w:ascii="Arial" w:hAnsi="Arial" w:cs="Arial"/>
          <w:b/>
          <w:i/>
          <w:iCs/>
          <w:sz w:val="20"/>
          <w:szCs w:val="20"/>
          <w:lang w:val="ro-RO"/>
        </w:rPr>
        <w:t xml:space="preserve">A și </w:t>
      </w:r>
      <w:r w:rsidRPr="00447359">
        <w:rPr>
          <w:rFonts w:ascii="Arial" w:hAnsi="Arial" w:cs="Arial"/>
          <w:i/>
          <w:iCs/>
          <w:sz w:val="20"/>
          <w:szCs w:val="20"/>
          <w:lang w:val="ro-RO"/>
        </w:rPr>
        <w:t>33</w:t>
      </w:r>
      <w:r w:rsidRPr="00447359">
        <w:rPr>
          <w:rFonts w:ascii="Arial" w:hAnsi="Arial" w:cs="Arial"/>
          <w:b/>
          <w:i/>
          <w:iCs/>
          <w:sz w:val="20"/>
          <w:szCs w:val="20"/>
          <w:lang w:val="ro-RO"/>
        </w:rPr>
        <w:t xml:space="preserve">A – </w:t>
      </w:r>
      <w:r w:rsidRPr="00447359">
        <w:rPr>
          <w:rFonts w:ascii="Arial" w:hAnsi="Arial" w:cs="Arial"/>
          <w:bCs/>
          <w:i/>
          <w:iCs/>
          <w:sz w:val="20"/>
          <w:szCs w:val="20"/>
          <w:lang w:val="ro-RO"/>
        </w:rPr>
        <w:t>1,20</w:t>
      </w:r>
      <w:r w:rsidRPr="00447359">
        <w:rPr>
          <w:rFonts w:ascii="Arial" w:hAnsi="Arial" w:cs="Arial"/>
          <w:i/>
          <w:iCs/>
          <w:sz w:val="20"/>
          <w:szCs w:val="20"/>
          <w:lang w:val="ro-RO"/>
        </w:rPr>
        <w:t xml:space="preserve"> ha), terenuri care servesc nevoilor de cultură silvică, pepiniere (unitățile amenajistice</w:t>
      </w:r>
      <w:r w:rsidRPr="00447359">
        <w:rPr>
          <w:rFonts w:ascii="Arial" w:hAnsi="Arial" w:cs="Arial"/>
          <w:b/>
          <w:i/>
          <w:iCs/>
          <w:sz w:val="20"/>
          <w:szCs w:val="20"/>
          <w:lang w:val="ro-RO"/>
        </w:rPr>
        <w:t xml:space="preserve"> </w:t>
      </w:r>
      <w:r w:rsidRPr="00447359">
        <w:rPr>
          <w:rFonts w:ascii="Arial" w:hAnsi="Arial" w:cs="Arial"/>
          <w:i/>
          <w:iCs/>
          <w:sz w:val="20"/>
          <w:szCs w:val="20"/>
          <w:lang w:val="ro-RO"/>
        </w:rPr>
        <w:t>24</w:t>
      </w:r>
      <w:r w:rsidRPr="00447359">
        <w:rPr>
          <w:rFonts w:ascii="Arial" w:hAnsi="Arial" w:cs="Arial"/>
          <w:b/>
          <w:i/>
          <w:iCs/>
          <w:sz w:val="20"/>
          <w:szCs w:val="20"/>
          <w:lang w:val="ro-RO"/>
        </w:rPr>
        <w:t xml:space="preserve">P </w:t>
      </w:r>
      <w:r w:rsidRPr="00447359">
        <w:rPr>
          <w:rFonts w:ascii="Arial" w:hAnsi="Arial" w:cs="Arial"/>
          <w:bCs/>
          <w:i/>
          <w:iCs/>
          <w:sz w:val="20"/>
          <w:szCs w:val="20"/>
          <w:lang w:val="ro-RO"/>
        </w:rPr>
        <w:t>și</w:t>
      </w:r>
      <w:r w:rsidRPr="00447359">
        <w:rPr>
          <w:rFonts w:ascii="Arial" w:hAnsi="Arial" w:cs="Arial"/>
          <w:b/>
          <w:i/>
          <w:iCs/>
          <w:sz w:val="20"/>
          <w:szCs w:val="20"/>
          <w:lang w:val="ro-RO"/>
        </w:rPr>
        <w:t xml:space="preserve"> </w:t>
      </w:r>
      <w:r w:rsidRPr="00447359">
        <w:rPr>
          <w:rFonts w:ascii="Arial" w:hAnsi="Arial" w:cs="Arial"/>
          <w:bCs/>
          <w:i/>
          <w:iCs/>
          <w:sz w:val="20"/>
          <w:szCs w:val="20"/>
          <w:lang w:val="ro-RO"/>
        </w:rPr>
        <w:t>51</w:t>
      </w:r>
      <w:r w:rsidRPr="00447359">
        <w:rPr>
          <w:rFonts w:ascii="Arial" w:hAnsi="Arial" w:cs="Arial"/>
          <w:b/>
          <w:i/>
          <w:iCs/>
          <w:sz w:val="20"/>
          <w:szCs w:val="20"/>
          <w:lang w:val="ro-RO"/>
        </w:rPr>
        <w:t xml:space="preserve">P– </w:t>
      </w:r>
      <w:r w:rsidRPr="00447359">
        <w:rPr>
          <w:rFonts w:ascii="Arial" w:hAnsi="Arial" w:cs="Arial"/>
          <w:bCs/>
          <w:i/>
          <w:iCs/>
          <w:sz w:val="20"/>
          <w:szCs w:val="20"/>
          <w:lang w:val="ro-RO"/>
        </w:rPr>
        <w:t>0,40</w:t>
      </w:r>
      <w:r w:rsidRPr="00447359">
        <w:rPr>
          <w:rFonts w:ascii="Arial" w:hAnsi="Arial" w:cs="Arial"/>
          <w:i/>
          <w:iCs/>
          <w:sz w:val="20"/>
          <w:szCs w:val="20"/>
          <w:lang w:val="ro-RO"/>
        </w:rPr>
        <w:t xml:space="preserve"> ha</w:t>
      </w:r>
      <w:r w:rsidRPr="00447359">
        <w:rPr>
          <w:rFonts w:ascii="Arial" w:hAnsi="Arial" w:cs="Arial"/>
          <w:i/>
          <w:iCs/>
          <w:sz w:val="20"/>
          <w:szCs w:val="20"/>
        </w:rPr>
        <w:t xml:space="preserve">), </w:t>
      </w:r>
      <w:r w:rsidRPr="00447359">
        <w:rPr>
          <w:rFonts w:ascii="Arial" w:hAnsi="Arial" w:cs="Arial"/>
          <w:i/>
          <w:iCs/>
          <w:sz w:val="20"/>
          <w:szCs w:val="20"/>
          <w:lang w:val="ro-RO" w:eastAsia="ro-RO"/>
        </w:rPr>
        <w:t>terenuri pentru hrana vânatului (unitățile amenajistice 45</w:t>
      </w:r>
      <w:r w:rsidRPr="00447359">
        <w:rPr>
          <w:rFonts w:ascii="Arial" w:hAnsi="Arial" w:cs="Arial"/>
          <w:b/>
          <w:i/>
          <w:iCs/>
          <w:sz w:val="20"/>
          <w:szCs w:val="20"/>
          <w:lang w:val="ro-RO" w:eastAsia="ro-RO"/>
        </w:rPr>
        <w:t>V</w:t>
      </w:r>
      <w:r w:rsidRPr="00447359">
        <w:rPr>
          <w:rFonts w:ascii="Arial" w:hAnsi="Arial" w:cs="Arial"/>
          <w:i/>
          <w:iCs/>
          <w:sz w:val="20"/>
          <w:szCs w:val="20"/>
          <w:lang w:val="ro-RO"/>
        </w:rPr>
        <w:t>, 50</w:t>
      </w:r>
      <w:r w:rsidRPr="00447359">
        <w:rPr>
          <w:rFonts w:ascii="Arial" w:hAnsi="Arial" w:cs="Arial"/>
          <w:b/>
          <w:i/>
          <w:iCs/>
          <w:sz w:val="20"/>
          <w:szCs w:val="20"/>
          <w:lang w:val="ro-RO"/>
        </w:rPr>
        <w:t>V</w:t>
      </w:r>
      <w:r w:rsidRPr="00447359">
        <w:rPr>
          <w:rFonts w:ascii="Arial" w:hAnsi="Arial" w:cs="Arial"/>
          <w:i/>
          <w:iCs/>
          <w:sz w:val="20"/>
          <w:szCs w:val="20"/>
          <w:lang w:val="ro-RO"/>
        </w:rPr>
        <w:t xml:space="preserve"> și 51</w:t>
      </w:r>
      <w:r w:rsidRPr="00447359">
        <w:rPr>
          <w:rFonts w:ascii="Arial" w:hAnsi="Arial" w:cs="Arial"/>
          <w:b/>
          <w:bCs/>
          <w:i/>
          <w:iCs/>
          <w:sz w:val="20"/>
          <w:szCs w:val="20"/>
          <w:lang w:val="ro-RO"/>
        </w:rPr>
        <w:t xml:space="preserve">V </w:t>
      </w:r>
      <w:r w:rsidRPr="00447359">
        <w:rPr>
          <w:rFonts w:ascii="Arial" w:hAnsi="Arial" w:cs="Arial"/>
          <w:b/>
          <w:i/>
          <w:iCs/>
          <w:sz w:val="20"/>
          <w:szCs w:val="20"/>
          <w:lang w:val="ro-RO"/>
        </w:rPr>
        <w:t>–</w:t>
      </w:r>
      <w:r w:rsidRPr="00447359">
        <w:rPr>
          <w:rFonts w:ascii="Arial" w:hAnsi="Arial" w:cs="Arial"/>
          <w:i/>
          <w:iCs/>
          <w:sz w:val="20"/>
          <w:szCs w:val="20"/>
          <w:lang w:val="ro-RO"/>
        </w:rPr>
        <w:t xml:space="preserve"> 2,80 ha)</w:t>
      </w:r>
      <w:r>
        <w:rPr>
          <w:rFonts w:ascii="Arial" w:hAnsi="Arial" w:cs="Arial"/>
          <w:i/>
          <w:iCs/>
          <w:sz w:val="20"/>
          <w:szCs w:val="20"/>
          <w:lang w:val="ro-RO"/>
        </w:rPr>
        <w:t>, terenuri afectate împăduriri – Clasă de regenerare (unitățile amenajistice 42D, 62C și 62D – 2,05 ha)</w:t>
      </w:r>
      <w:r w:rsidRPr="00447359">
        <w:rPr>
          <w:rFonts w:ascii="Arial" w:hAnsi="Arial" w:cs="Arial"/>
          <w:i/>
          <w:iCs/>
          <w:sz w:val="20"/>
          <w:szCs w:val="20"/>
          <w:lang w:val="ro-RO"/>
        </w:rPr>
        <w:t xml:space="preserve"> și </w:t>
      </w:r>
      <w:r w:rsidRPr="00447359">
        <w:rPr>
          <w:rFonts w:ascii="Arial" w:hAnsi="Arial" w:cs="Arial"/>
          <w:i/>
          <w:iCs/>
          <w:sz w:val="20"/>
          <w:szCs w:val="20"/>
          <w:lang w:val="ro-RO" w:eastAsia="ro-RO"/>
        </w:rPr>
        <w:t>terenuri scoase temporar din fondul forestier,</w:t>
      </w:r>
      <w:r w:rsidRPr="00447359">
        <w:rPr>
          <w:rFonts w:ascii="Arial" w:hAnsi="Arial" w:cs="Arial"/>
          <w:i/>
          <w:iCs/>
          <w:sz w:val="20"/>
          <w:szCs w:val="20"/>
          <w:lang w:val="ro-RO"/>
        </w:rPr>
        <w:t xml:space="preserve"> ocupații și litigii (unitățile amenajistice 9</w:t>
      </w:r>
      <w:r w:rsidRPr="00447359">
        <w:rPr>
          <w:rFonts w:ascii="Arial" w:hAnsi="Arial" w:cs="Arial"/>
          <w:b/>
          <w:i/>
          <w:iCs/>
          <w:sz w:val="20"/>
          <w:szCs w:val="20"/>
          <w:lang w:val="ro-RO"/>
        </w:rPr>
        <w:t>M</w:t>
      </w:r>
      <w:r w:rsidRPr="00447359">
        <w:rPr>
          <w:rFonts w:ascii="Arial" w:hAnsi="Arial" w:cs="Arial"/>
          <w:i/>
          <w:iCs/>
          <w:sz w:val="20"/>
          <w:szCs w:val="20"/>
          <w:lang w:val="ro-RO"/>
        </w:rPr>
        <w:t xml:space="preserve"> și 35</w:t>
      </w:r>
      <w:r w:rsidRPr="00447359">
        <w:rPr>
          <w:rFonts w:ascii="Arial" w:hAnsi="Arial" w:cs="Arial"/>
          <w:b/>
          <w:i/>
          <w:iCs/>
          <w:sz w:val="20"/>
          <w:szCs w:val="20"/>
          <w:lang w:val="ro-RO"/>
        </w:rPr>
        <w:t>M</w:t>
      </w:r>
      <w:r w:rsidRPr="00447359">
        <w:rPr>
          <w:rFonts w:ascii="Arial" w:hAnsi="Arial" w:cs="Arial"/>
          <w:i/>
          <w:iCs/>
          <w:sz w:val="20"/>
          <w:szCs w:val="20"/>
          <w:lang w:val="ro-RO"/>
        </w:rPr>
        <w:t>–4,75 ha</w:t>
      </w:r>
    </w:p>
    <w:p w14:paraId="2BF89062" w14:textId="77777777" w:rsidR="005C5916" w:rsidRDefault="005C5916" w:rsidP="00CA681B">
      <w:pPr>
        <w:pStyle w:val="Corptext"/>
        <w:tabs>
          <w:tab w:val="left" w:pos="7365"/>
        </w:tabs>
        <w:spacing w:after="0" w:line="240" w:lineRule="auto"/>
        <w:jc w:val="both"/>
        <w:rPr>
          <w:rFonts w:ascii="Arial" w:hAnsi="Arial" w:cs="Arial"/>
          <w:i/>
          <w:iCs/>
          <w:color w:val="EE0000"/>
          <w:sz w:val="24"/>
          <w:szCs w:val="24"/>
          <w:lang w:val="ro-RO"/>
        </w:rPr>
      </w:pPr>
    </w:p>
    <w:p w14:paraId="62A64E48" w14:textId="29346BBD" w:rsidR="00DC7A8A" w:rsidRPr="005C5916" w:rsidRDefault="00143CA9" w:rsidP="005C5916">
      <w:pPr>
        <w:pStyle w:val="Corptext"/>
        <w:tabs>
          <w:tab w:val="left" w:pos="7365"/>
        </w:tabs>
        <w:spacing w:after="0" w:line="240" w:lineRule="auto"/>
        <w:jc w:val="both"/>
        <w:rPr>
          <w:rFonts w:ascii="Arial" w:hAnsi="Arial" w:cs="Arial"/>
          <w:b/>
          <w:bCs/>
        </w:rPr>
      </w:pPr>
      <w:r w:rsidRPr="005C5916">
        <w:rPr>
          <w:rFonts w:ascii="Arial" w:hAnsi="Arial" w:cs="Arial"/>
          <w:b/>
          <w:bCs/>
          <w:i/>
          <w:iCs/>
          <w:lang w:val="ro-RO"/>
        </w:rPr>
        <w:t xml:space="preserve">              </w:t>
      </w:r>
      <w:r w:rsidR="003351F8" w:rsidRPr="005C5916">
        <w:rPr>
          <w:rFonts w:ascii="Arial" w:hAnsi="Arial" w:cs="Arial"/>
          <w:b/>
          <w:bCs/>
          <w:i/>
          <w:iCs/>
          <w:lang w:val="ro-RO"/>
        </w:rPr>
        <w:t xml:space="preserve"> </w:t>
      </w:r>
      <w:bookmarkStart w:id="26" w:name="_Toc223780940"/>
      <w:bookmarkStart w:id="27" w:name="_Hlk157587646"/>
      <w:bookmarkEnd w:id="25"/>
      <w:r w:rsidR="001A39E5" w:rsidRPr="005C5916">
        <w:rPr>
          <w:rFonts w:ascii="Arial" w:hAnsi="Arial" w:cs="Arial"/>
          <w:b/>
          <w:bCs/>
        </w:rPr>
        <w:t xml:space="preserve">1.4.6. </w:t>
      </w:r>
      <w:r w:rsidR="00DC7A8A" w:rsidRPr="005C5916">
        <w:rPr>
          <w:rFonts w:ascii="Arial" w:hAnsi="Arial" w:cs="Arial"/>
          <w:b/>
          <w:bCs/>
        </w:rPr>
        <w:t>Regimul</w:t>
      </w:r>
      <w:bookmarkEnd w:id="26"/>
    </w:p>
    <w:p w14:paraId="21161858" w14:textId="77777777" w:rsidR="00DC7A8A" w:rsidRPr="00464B07" w:rsidRDefault="00DC7A8A" w:rsidP="00446B13">
      <w:pPr>
        <w:pStyle w:val="Indentcorptext3"/>
        <w:tabs>
          <w:tab w:val="num" w:pos="0"/>
        </w:tabs>
        <w:spacing w:after="0"/>
        <w:ind w:left="0" w:firstLine="539"/>
        <w:jc w:val="both"/>
        <w:rPr>
          <w:rFonts w:ascii="Arial" w:hAnsi="Arial" w:cs="Arial"/>
          <w:b/>
          <w:bCs/>
          <w:noProof w:val="0"/>
          <w:color w:val="EE0000"/>
          <w:sz w:val="24"/>
          <w:szCs w:val="24"/>
          <w:lang w:val="ro-RO"/>
        </w:rPr>
      </w:pPr>
    </w:p>
    <w:p w14:paraId="69A2CD30" w14:textId="77777777" w:rsidR="005C5916" w:rsidRPr="00301405" w:rsidRDefault="005C5916" w:rsidP="005C5916">
      <w:pPr>
        <w:ind w:firstLine="720"/>
        <w:jc w:val="both"/>
        <w:rPr>
          <w:rFonts w:ascii="Arial" w:eastAsia="CIDFont+F1" w:hAnsi="Arial" w:cs="Arial"/>
        </w:rPr>
      </w:pPr>
      <w:r w:rsidRPr="00301405">
        <w:rPr>
          <w:rFonts w:ascii="Arial" w:eastAsia="CIDFont+F1" w:hAnsi="Arial" w:cs="Arial"/>
        </w:rPr>
        <w:t>Regimul, modul în care se asigură regenerarea unei păduri (din sămânţă sau pe cale vegetativă), defineşte structura pădurii din acest punct de vedere. Ţinând cont de obiectivele social-economice şi ecologice, de condiţiile staţionale şi de vegetaţie, precum şi de necesitatea folosirii cât mai judicioase a capacităţii de producţie şi protecţie a pădurilor s-a adoptat regimul codru prevăzut şi la amenajamentele anterioare, regenerarea arboretelor urmând a se realiza eficient pe cale naturală din sămânţă.</w:t>
      </w:r>
    </w:p>
    <w:p w14:paraId="7F4D9ECE" w14:textId="60299C25" w:rsidR="00DC7A8A" w:rsidRPr="00464B07" w:rsidRDefault="00DC7A8A" w:rsidP="00DC7A8A">
      <w:pPr>
        <w:rPr>
          <w:rFonts w:ascii="Arial" w:hAnsi="Arial" w:cs="Arial"/>
          <w:color w:val="EE0000"/>
          <w:sz w:val="24"/>
          <w:szCs w:val="24"/>
        </w:rPr>
      </w:pPr>
    </w:p>
    <w:p w14:paraId="5FD237B3" w14:textId="39A31D12" w:rsidR="00DC7A8A" w:rsidRPr="005C5916" w:rsidRDefault="00DC7A8A">
      <w:pPr>
        <w:pStyle w:val="Titlu3"/>
        <w:numPr>
          <w:ilvl w:val="2"/>
          <w:numId w:val="23"/>
        </w:numPr>
        <w:spacing w:before="0" w:after="0"/>
        <w:rPr>
          <w:sz w:val="22"/>
          <w:szCs w:val="22"/>
        </w:rPr>
      </w:pPr>
      <w:bookmarkStart w:id="28" w:name="_Toc223780941"/>
      <w:r w:rsidRPr="005C5916">
        <w:rPr>
          <w:sz w:val="22"/>
          <w:szCs w:val="22"/>
        </w:rPr>
        <w:t>Compoziţia ţel</w:t>
      </w:r>
      <w:bookmarkEnd w:id="28"/>
    </w:p>
    <w:p w14:paraId="1EAFB967" w14:textId="77777777" w:rsidR="00DC7A8A" w:rsidRPr="00464B07" w:rsidRDefault="00DC7A8A" w:rsidP="00DC7A8A">
      <w:pPr>
        <w:pStyle w:val="Indentcorptext3"/>
        <w:tabs>
          <w:tab w:val="num" w:pos="0"/>
        </w:tabs>
        <w:spacing w:after="0"/>
        <w:ind w:left="0"/>
        <w:jc w:val="both"/>
        <w:rPr>
          <w:rFonts w:ascii="Arial" w:hAnsi="Arial" w:cs="Arial"/>
          <w:b/>
          <w:bCs/>
          <w:noProof w:val="0"/>
          <w:color w:val="EE0000"/>
          <w:sz w:val="24"/>
          <w:szCs w:val="24"/>
          <w:lang w:val="ro-RO"/>
        </w:rPr>
      </w:pPr>
    </w:p>
    <w:p w14:paraId="79A57A40" w14:textId="77777777" w:rsidR="005C5916" w:rsidRPr="005C5916" w:rsidRDefault="005C5916" w:rsidP="005C5916">
      <w:pPr>
        <w:adjustRightInd w:val="0"/>
        <w:ind w:firstLine="720"/>
        <w:jc w:val="both"/>
        <w:rPr>
          <w:rFonts w:ascii="Arial" w:eastAsia="CIDFont+F1" w:hAnsi="Arial" w:cs="Arial"/>
        </w:rPr>
      </w:pPr>
      <w:bookmarkStart w:id="29" w:name="_Toc223780942"/>
      <w:r w:rsidRPr="005C5916">
        <w:rPr>
          <w:rFonts w:ascii="Arial" w:eastAsia="CIDFont+F1" w:hAnsi="Arial" w:cs="Arial"/>
        </w:rPr>
        <w:t>Compoziţia – ţel reprezintă asocierea speciilor din cadrul unui arboret care îmbină în orice moment al existenţei sale, în modul cel mai favorabil, exigenţele biologice ale pădurii cu cerinţele social – economice. Pentru fiecare arboret în parte, amenajamentul a stabilit o compoziţie corespunzătoare tipului natural fundamental de pădure, condiţiilor staţionale, funcţiilor social – economice atribuite, precum şi stării de fapt actuale a acestuia.</w:t>
      </w:r>
    </w:p>
    <w:p w14:paraId="5C4FDF1C" w14:textId="77777777" w:rsidR="005C5916" w:rsidRPr="005C5916" w:rsidRDefault="005C5916" w:rsidP="005C5916">
      <w:pPr>
        <w:adjustRightInd w:val="0"/>
        <w:ind w:firstLine="720"/>
        <w:jc w:val="both"/>
        <w:rPr>
          <w:rFonts w:ascii="Arial" w:eastAsia="CIDFont+F1" w:hAnsi="Arial" w:cs="Arial"/>
        </w:rPr>
      </w:pPr>
      <w:r w:rsidRPr="005C5916">
        <w:rPr>
          <w:rFonts w:ascii="Arial" w:eastAsia="CIDFont+F1" w:hAnsi="Arial" w:cs="Arial"/>
        </w:rPr>
        <w:t>Compoziţia – ţel din descrierea parcelară este redată diferit după cum urmează:</w:t>
      </w:r>
    </w:p>
    <w:p w14:paraId="7F2F2ABB" w14:textId="77777777" w:rsidR="005C5916" w:rsidRPr="005C5916" w:rsidRDefault="005C5916" w:rsidP="005C5916">
      <w:pPr>
        <w:adjustRightInd w:val="0"/>
        <w:ind w:firstLine="547"/>
        <w:jc w:val="both"/>
        <w:rPr>
          <w:rFonts w:ascii="Arial" w:eastAsia="CIDFont+F1" w:hAnsi="Arial" w:cs="Arial"/>
        </w:rPr>
      </w:pPr>
      <w:r w:rsidRPr="005C5916">
        <w:rPr>
          <w:rFonts w:ascii="Arial" w:eastAsia="CIDFont+F1" w:hAnsi="Arial" w:cs="Arial"/>
        </w:rPr>
        <w:t>- compoziţia – ţel la exploatabilitate, este redată pentru arboretele preexploatabile şi neexploatabile, reprezentând cea mai favorabilă compoziţie la care trebuie să ajungă arboretele la vârsta exploatabilităţii, în raport cu compoziţia lor actuală şi cu posibilitatea de modificare a ei, prin intervenţiile posibile a se executa.</w:t>
      </w:r>
    </w:p>
    <w:p w14:paraId="4F8747E9" w14:textId="77777777" w:rsidR="005C5916" w:rsidRPr="005C5916" w:rsidRDefault="005C5916" w:rsidP="005C5916">
      <w:pPr>
        <w:adjustRightInd w:val="0"/>
        <w:ind w:firstLine="547"/>
        <w:jc w:val="both"/>
        <w:rPr>
          <w:rFonts w:ascii="Arial" w:eastAsia="CIDFont+F1" w:hAnsi="Arial" w:cs="Arial"/>
        </w:rPr>
      </w:pPr>
      <w:r w:rsidRPr="005C5916">
        <w:rPr>
          <w:rFonts w:ascii="Arial" w:eastAsia="CIDFont+F1" w:hAnsi="Arial" w:cs="Arial"/>
        </w:rPr>
        <w:t xml:space="preserve">- compoziţia – ţel de regenerare, este redată numai pentru terenurile goale de împădurit, arboretele exploatabile în prezent şi pentru cele care devin exploatabile în deceniul primei perioade de amenajare. La stabilirea acesteia s-a ţinut cont de compoziţia corespunzătoare tipului natural fundamental de pădure, din </w:t>
      </w:r>
      <w:r w:rsidRPr="005C5916">
        <w:rPr>
          <w:rFonts w:ascii="Arial" w:hAnsi="Arial" w:cs="Arial"/>
          <w:lang w:eastAsia="ar-SA"/>
        </w:rPr>
        <w:t>Normele tehnice privind amenajarea pădurilor și a Ghidului de bune practici privind amenajarea pădurilor aprobate prin OM 2536/2022</w:t>
      </w:r>
      <w:r w:rsidRPr="005C5916">
        <w:rPr>
          <w:rFonts w:ascii="Arial" w:eastAsia="CIDFont+F1" w:hAnsi="Arial" w:cs="Arial"/>
        </w:rPr>
        <w:t>.</w:t>
      </w:r>
    </w:p>
    <w:p w14:paraId="13DE98C7" w14:textId="77777777" w:rsidR="005C5916" w:rsidRPr="005C5916" w:rsidRDefault="005C5916" w:rsidP="005C5916">
      <w:pPr>
        <w:adjustRightInd w:val="0"/>
        <w:ind w:firstLine="720"/>
        <w:jc w:val="both"/>
        <w:rPr>
          <w:rFonts w:ascii="Arial" w:eastAsia="CIDFont+F1" w:hAnsi="Arial" w:cs="Arial"/>
        </w:rPr>
      </w:pPr>
      <w:r w:rsidRPr="005C5916">
        <w:rPr>
          <w:rFonts w:ascii="Arial" w:eastAsia="CIDFont+F1" w:hAnsi="Arial" w:cs="Arial"/>
        </w:rPr>
        <w:t>Compoziţia – ţel optimă este compoziţia stabilită pentru fiecare tip de pădure în parte reprezentând compoziţia – ţel optimă corespunzătoare tipului natural fundamental de pădure. Prin lucrările propuse de amenajament, se va urmări realizarea compoziţiei optime.</w:t>
      </w:r>
    </w:p>
    <w:p w14:paraId="5D97C9AE" w14:textId="77777777" w:rsidR="005C5916" w:rsidRPr="005C5916" w:rsidRDefault="005C5916" w:rsidP="005C5916">
      <w:pPr>
        <w:adjustRightInd w:val="0"/>
        <w:ind w:firstLine="720"/>
        <w:jc w:val="both"/>
        <w:rPr>
          <w:rFonts w:ascii="Arial" w:eastAsia="CIDFont+F1" w:hAnsi="Arial" w:cs="Arial"/>
        </w:rPr>
      </w:pPr>
      <w:r w:rsidRPr="005C5916">
        <w:rPr>
          <w:rFonts w:ascii="Arial" w:eastAsia="CIDFont+F1" w:hAnsi="Arial" w:cs="Arial"/>
        </w:rPr>
        <w:t xml:space="preserve">La fixarea compoziţiei ţel a fiecărui arboret s-au avut în vedere compoziţia corespunzătoare tipului fundamental de pădure, condiţiile staţionale şi starea actuală a arboretului existent, ţinând cont de rolul funcţional atribuit acestor arborete, de experienţa locală precum şi de </w:t>
      </w:r>
      <w:r w:rsidRPr="005C5916">
        <w:rPr>
          <w:rFonts w:ascii="Arial" w:hAnsi="Arial" w:cs="Arial"/>
          <w:lang w:eastAsia="ar-SA"/>
        </w:rPr>
        <w:t>OM 2536/2022 pentru aprobarea Normelor tehnice privind amenajarea pădurilor și a Ghidului de bune practici privind amenajarea pădurilor</w:t>
      </w:r>
      <w:r w:rsidRPr="005C5916">
        <w:rPr>
          <w:rFonts w:ascii="Arial" w:eastAsia="CIDFont+F1" w:hAnsi="Arial" w:cs="Arial"/>
        </w:rPr>
        <w:t xml:space="preserve">. Tendinţa actuală la alegerea compoziţiilor – ţel optime este revenirea la compoziţiile caracteristice arboretelor natural </w:t>
      </w:r>
      <w:r w:rsidRPr="005C5916">
        <w:rPr>
          <w:rFonts w:ascii="Arial" w:eastAsia="CIDFont+F1" w:hAnsi="Arial" w:cs="Arial"/>
        </w:rPr>
        <w:lastRenderedPageBreak/>
        <w:t>fundamentale.</w:t>
      </w:r>
    </w:p>
    <w:p w14:paraId="23210BAD"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Compoziţia – ţel de regenerare s-a stabilit în concordanţă cu cea corespunzătoare tipului natural fundamental: specii autohtone valoroase (molid, fag, brad) la care se adaugă specii de amestec (paltin de munte, larice).</w:t>
      </w:r>
    </w:p>
    <w:p w14:paraId="45C9C22A"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Modul cum a fost stabilită compoziţia optimă este prezentat în tabelul 5.2.2.1., comparativ cu compoziţia actuală:</w:t>
      </w:r>
    </w:p>
    <w:p w14:paraId="682AA8AF" w14:textId="77777777" w:rsidR="005C5916" w:rsidRPr="005C5916" w:rsidRDefault="005C5916" w:rsidP="005C5916">
      <w:pPr>
        <w:rPr>
          <w:rFonts w:ascii="Arial" w:hAnsi="Arial" w:cs="Arial"/>
          <w:lang w:val="it-IT" w:eastAsia="ro-RO"/>
        </w:rPr>
      </w:pPr>
      <w:r w:rsidRPr="005C5916">
        <w:rPr>
          <w:rFonts w:ascii="Arial" w:hAnsi="Arial" w:cs="Arial"/>
          <w:lang w:val="hu-HU" w:eastAsia="ro-RO"/>
        </w:rPr>
        <w:t>S.U.P.,,A’’</w:t>
      </w:r>
      <w:r w:rsidRPr="005C5916">
        <w:rPr>
          <w:rFonts w:ascii="Arial" w:hAnsi="Arial" w:cs="Arial"/>
          <w:lang w:val="hu-HU" w:eastAsia="ro-RO"/>
        </w:rPr>
        <w:tab/>
        <w:t>: compoziţia actuală</w:t>
      </w:r>
      <w:r w:rsidRPr="005C5916">
        <w:rPr>
          <w:rFonts w:ascii="Arial" w:hAnsi="Arial" w:cs="Arial"/>
          <w:lang w:val="hu-HU" w:eastAsia="ro-RO"/>
        </w:rPr>
        <w:tab/>
      </w:r>
      <w:r w:rsidRPr="005C5916">
        <w:rPr>
          <w:rFonts w:ascii="Arial" w:hAnsi="Arial" w:cs="Arial"/>
          <w:lang w:val="hu-HU" w:eastAsia="ro-RO"/>
        </w:rPr>
        <w:tab/>
        <w:t xml:space="preserve">- </w:t>
      </w:r>
      <w:r w:rsidRPr="005C5916">
        <w:rPr>
          <w:rFonts w:ascii="Arial" w:hAnsi="Arial" w:cs="Arial"/>
        </w:rPr>
        <w:t>57MO33FA8BR1SAC1PAM</w:t>
      </w:r>
      <w:r w:rsidRPr="005C5916">
        <w:rPr>
          <w:rFonts w:ascii="Arial" w:hAnsi="Arial" w:cs="Arial"/>
          <w:lang w:val="it-IT"/>
        </w:rPr>
        <w:t xml:space="preserve"> </w:t>
      </w:r>
    </w:p>
    <w:p w14:paraId="47964333" w14:textId="77777777" w:rsidR="005C5916" w:rsidRPr="005C5916" w:rsidRDefault="005C5916" w:rsidP="005C5916">
      <w:pPr>
        <w:rPr>
          <w:rFonts w:ascii="Arial" w:hAnsi="Arial" w:cs="Arial"/>
          <w:lang w:val="it-IT" w:eastAsia="ro-RO"/>
        </w:rPr>
      </w:pPr>
      <w:r w:rsidRPr="005C5916">
        <w:rPr>
          <w:rFonts w:ascii="Arial" w:hAnsi="Arial" w:cs="Arial"/>
          <w:lang w:val="hu-HU" w:eastAsia="ro-RO"/>
        </w:rPr>
        <w:tab/>
      </w:r>
      <w:r w:rsidRPr="005C5916">
        <w:rPr>
          <w:rFonts w:ascii="Arial" w:hAnsi="Arial" w:cs="Arial"/>
          <w:lang w:val="hu-HU" w:eastAsia="ro-RO"/>
        </w:rPr>
        <w:tab/>
        <w:t>: compoziţia în perspectivă</w:t>
      </w:r>
      <w:r w:rsidRPr="005C5916">
        <w:rPr>
          <w:rFonts w:ascii="Arial" w:hAnsi="Arial" w:cs="Arial"/>
          <w:lang w:val="hu-HU" w:eastAsia="ro-RO"/>
        </w:rPr>
        <w:tab/>
        <w:t xml:space="preserve">- </w:t>
      </w:r>
      <w:r w:rsidRPr="005C5916">
        <w:rPr>
          <w:rFonts w:ascii="Arial" w:hAnsi="Arial" w:cs="Arial"/>
          <w:lang w:val="it-IT"/>
        </w:rPr>
        <w:t>45MO26FA24BR4LA1PAM</w:t>
      </w:r>
    </w:p>
    <w:p w14:paraId="6A9CDE81" w14:textId="77777777" w:rsidR="005C5916" w:rsidRPr="005C5916" w:rsidRDefault="005C5916" w:rsidP="005C5916">
      <w:pPr>
        <w:pStyle w:val="Indentcorptext"/>
        <w:spacing w:after="0"/>
        <w:ind w:left="0"/>
        <w:jc w:val="both"/>
        <w:rPr>
          <w:rFonts w:ascii="Arial" w:hAnsi="Arial" w:cs="Arial"/>
          <w:szCs w:val="24"/>
          <w:lang w:val="it-IT"/>
        </w:rPr>
      </w:pPr>
      <w:r w:rsidRPr="005C5916">
        <w:rPr>
          <w:rFonts w:ascii="Arial" w:hAnsi="Arial" w:cs="Arial"/>
          <w:szCs w:val="24"/>
          <w:lang w:val="ro-RO"/>
        </w:rPr>
        <w:t>S.U.P.„E”</w:t>
      </w:r>
      <w:r w:rsidRPr="005C5916">
        <w:rPr>
          <w:rFonts w:ascii="Arial" w:hAnsi="Arial" w:cs="Arial"/>
          <w:szCs w:val="24"/>
          <w:lang w:val="ro-RO"/>
        </w:rPr>
        <w:tab/>
        <w:t>: compoziția actuală</w:t>
      </w:r>
      <w:r w:rsidRPr="005C5916">
        <w:rPr>
          <w:rFonts w:ascii="Arial" w:hAnsi="Arial" w:cs="Arial"/>
          <w:szCs w:val="24"/>
          <w:lang w:val="ro-RO"/>
        </w:rPr>
        <w:tab/>
      </w:r>
      <w:r w:rsidRPr="005C5916">
        <w:rPr>
          <w:rFonts w:ascii="Arial" w:hAnsi="Arial" w:cs="Arial"/>
          <w:szCs w:val="24"/>
          <w:lang w:val="ro-RO"/>
        </w:rPr>
        <w:tab/>
        <w:t xml:space="preserve">- </w:t>
      </w:r>
      <w:r w:rsidRPr="005C5916">
        <w:rPr>
          <w:rFonts w:ascii="Arial" w:hAnsi="Arial" w:cs="Arial"/>
          <w:szCs w:val="24"/>
        </w:rPr>
        <w:t>92MO3FA3LA1BR1SR</w:t>
      </w:r>
    </w:p>
    <w:p w14:paraId="1F10F90B" w14:textId="77777777" w:rsidR="005C5916" w:rsidRPr="005C5916" w:rsidRDefault="005C5916" w:rsidP="005C5916">
      <w:pPr>
        <w:pStyle w:val="Indentcorptext"/>
        <w:spacing w:after="0"/>
        <w:ind w:left="0"/>
        <w:jc w:val="both"/>
        <w:rPr>
          <w:rFonts w:ascii="Arial" w:hAnsi="Arial" w:cs="Arial"/>
          <w:szCs w:val="24"/>
          <w:lang w:val="it-IT"/>
        </w:rPr>
      </w:pPr>
      <w:r w:rsidRPr="005C5916">
        <w:rPr>
          <w:rFonts w:ascii="Arial" w:hAnsi="Arial" w:cs="Arial"/>
          <w:szCs w:val="24"/>
          <w:lang w:val="ro-RO"/>
        </w:rPr>
        <w:tab/>
      </w:r>
      <w:r w:rsidRPr="005C5916">
        <w:rPr>
          <w:rFonts w:ascii="Arial" w:hAnsi="Arial" w:cs="Arial"/>
          <w:szCs w:val="24"/>
          <w:lang w:val="ro-RO"/>
        </w:rPr>
        <w:tab/>
        <w:t>: compoziția în perspectivă</w:t>
      </w:r>
      <w:r w:rsidRPr="005C5916">
        <w:rPr>
          <w:rFonts w:ascii="Arial" w:hAnsi="Arial" w:cs="Arial"/>
          <w:szCs w:val="24"/>
          <w:lang w:val="ro-RO"/>
        </w:rPr>
        <w:tab/>
        <w:t xml:space="preserve">- </w:t>
      </w:r>
      <w:r w:rsidRPr="005C5916">
        <w:rPr>
          <w:rFonts w:ascii="Arial" w:hAnsi="Arial" w:cs="Arial"/>
          <w:szCs w:val="24"/>
          <w:lang w:val="it-IT"/>
        </w:rPr>
        <w:t>71MO21LA5FA3BR</w:t>
      </w:r>
    </w:p>
    <w:p w14:paraId="692EF056" w14:textId="77777777" w:rsidR="005C5916" w:rsidRPr="005C5916" w:rsidRDefault="005C5916" w:rsidP="005C5916">
      <w:pPr>
        <w:jc w:val="both"/>
        <w:rPr>
          <w:rFonts w:ascii="Arial" w:hAnsi="Arial" w:cs="Arial"/>
          <w:lang w:val="hu-HU" w:eastAsia="ro-RO"/>
        </w:rPr>
      </w:pPr>
      <w:r w:rsidRPr="005C5916">
        <w:rPr>
          <w:rFonts w:ascii="Arial" w:hAnsi="Arial" w:cs="Arial"/>
          <w:lang w:val="hu-HU" w:eastAsia="ro-RO"/>
        </w:rPr>
        <w:t>S.U.P.„M”</w:t>
      </w:r>
      <w:r w:rsidRPr="005C5916">
        <w:rPr>
          <w:rFonts w:ascii="Arial" w:hAnsi="Arial" w:cs="Arial"/>
          <w:lang w:val="hu-HU" w:eastAsia="ro-RO"/>
        </w:rPr>
        <w:tab/>
        <w:t>: compoziţia actuală</w:t>
      </w:r>
      <w:r w:rsidRPr="005C5916">
        <w:rPr>
          <w:rFonts w:ascii="Arial" w:hAnsi="Arial" w:cs="Arial"/>
          <w:lang w:val="hu-HU" w:eastAsia="ro-RO"/>
        </w:rPr>
        <w:tab/>
      </w:r>
      <w:r w:rsidRPr="005C5916">
        <w:rPr>
          <w:rFonts w:ascii="Arial" w:hAnsi="Arial" w:cs="Arial"/>
          <w:lang w:val="hu-HU" w:eastAsia="ro-RO"/>
        </w:rPr>
        <w:tab/>
        <w:t xml:space="preserve">- </w:t>
      </w:r>
      <w:r w:rsidRPr="005C5916">
        <w:rPr>
          <w:rFonts w:ascii="Arial" w:hAnsi="Arial" w:cs="Arial"/>
          <w:lang w:val="it-IT"/>
        </w:rPr>
        <w:t>68MO20FA8BR1LA1SAC1ME1PAM</w:t>
      </w:r>
    </w:p>
    <w:p w14:paraId="48C70F2C" w14:textId="77777777" w:rsidR="005C5916" w:rsidRPr="005C5916" w:rsidRDefault="005C5916" w:rsidP="005C5916">
      <w:pPr>
        <w:jc w:val="both"/>
        <w:rPr>
          <w:rFonts w:ascii="Arial" w:hAnsi="Arial" w:cs="Arial"/>
          <w:lang w:val="hu-HU" w:eastAsia="ro-RO"/>
        </w:rPr>
      </w:pPr>
      <w:r w:rsidRPr="005C5916">
        <w:rPr>
          <w:rFonts w:ascii="Arial" w:hAnsi="Arial" w:cs="Arial"/>
          <w:lang w:val="hu-HU" w:eastAsia="ro-RO"/>
        </w:rPr>
        <w:tab/>
      </w:r>
      <w:r w:rsidRPr="005C5916">
        <w:rPr>
          <w:rFonts w:ascii="Arial" w:hAnsi="Arial" w:cs="Arial"/>
          <w:lang w:val="hu-HU" w:eastAsia="ro-RO"/>
        </w:rPr>
        <w:tab/>
        <w:t>: compoziţia în perspectivă</w:t>
      </w:r>
      <w:r w:rsidRPr="005C5916">
        <w:rPr>
          <w:rFonts w:ascii="Arial" w:hAnsi="Arial" w:cs="Arial"/>
          <w:lang w:val="hu-HU" w:eastAsia="ro-RO"/>
        </w:rPr>
        <w:tab/>
        <w:t xml:space="preserve">- </w:t>
      </w:r>
      <w:r w:rsidRPr="005C5916">
        <w:rPr>
          <w:rFonts w:ascii="Arial" w:hAnsi="Arial" w:cs="Arial"/>
          <w:lang w:val="it-IT"/>
        </w:rPr>
        <w:t>59MO21FA12BR7LA1PAM</w:t>
      </w:r>
    </w:p>
    <w:p w14:paraId="179DF576" w14:textId="77777777" w:rsidR="005C5916" w:rsidRPr="005C5916" w:rsidRDefault="005C5916" w:rsidP="005C5916">
      <w:pPr>
        <w:ind w:left="720" w:hanging="720"/>
        <w:jc w:val="both"/>
        <w:rPr>
          <w:rFonts w:ascii="Arial" w:hAnsi="Arial" w:cs="Arial"/>
          <w:lang w:val="hu-HU" w:eastAsia="ro-RO"/>
        </w:rPr>
      </w:pPr>
      <w:r w:rsidRPr="005C5916">
        <w:rPr>
          <w:rFonts w:ascii="Arial" w:hAnsi="Arial" w:cs="Arial"/>
          <w:lang w:val="hu-HU" w:eastAsia="ro-RO"/>
        </w:rPr>
        <w:t>U.P.</w:t>
      </w:r>
      <w:r w:rsidRPr="005C5916">
        <w:rPr>
          <w:rFonts w:ascii="Arial" w:hAnsi="Arial" w:cs="Arial"/>
          <w:lang w:val="hu-HU" w:eastAsia="ro-RO"/>
        </w:rPr>
        <w:tab/>
      </w:r>
      <w:r w:rsidRPr="005C5916">
        <w:rPr>
          <w:rFonts w:ascii="Arial" w:hAnsi="Arial" w:cs="Arial"/>
          <w:lang w:val="hu-HU" w:eastAsia="ro-RO"/>
        </w:rPr>
        <w:tab/>
        <w:t>: compoziţia actuală</w:t>
      </w:r>
      <w:r w:rsidRPr="005C5916">
        <w:rPr>
          <w:rFonts w:ascii="Arial" w:hAnsi="Arial" w:cs="Arial"/>
          <w:lang w:val="hu-HU" w:eastAsia="ro-RO"/>
        </w:rPr>
        <w:tab/>
      </w:r>
      <w:r w:rsidRPr="005C5916">
        <w:rPr>
          <w:rFonts w:ascii="Arial" w:hAnsi="Arial" w:cs="Arial"/>
          <w:lang w:val="hu-HU" w:eastAsia="ro-RO"/>
        </w:rPr>
        <w:tab/>
        <w:t>- 71MO21FA6BR1LA1SAC</w:t>
      </w:r>
    </w:p>
    <w:p w14:paraId="21DE679E" w14:textId="77777777" w:rsidR="005C5916" w:rsidRPr="005C5916" w:rsidRDefault="005C5916" w:rsidP="005C5916">
      <w:pPr>
        <w:ind w:left="720" w:firstLine="720"/>
        <w:jc w:val="both"/>
        <w:rPr>
          <w:rFonts w:ascii="Arial" w:hAnsi="Arial" w:cs="Arial"/>
          <w:lang w:val="it-IT"/>
        </w:rPr>
      </w:pPr>
      <w:r w:rsidRPr="005C5916">
        <w:rPr>
          <w:rFonts w:ascii="Arial" w:hAnsi="Arial" w:cs="Arial"/>
          <w:lang w:val="hu-HU" w:eastAsia="ro-RO"/>
        </w:rPr>
        <w:t>: compoziţia în perspectivă</w:t>
      </w:r>
      <w:r w:rsidRPr="005C5916">
        <w:rPr>
          <w:rFonts w:ascii="Arial" w:hAnsi="Arial" w:cs="Arial"/>
          <w:lang w:val="hu-HU" w:eastAsia="ro-RO"/>
        </w:rPr>
        <w:tab/>
        <w:t xml:space="preserve">- </w:t>
      </w:r>
      <w:r w:rsidRPr="005C5916">
        <w:rPr>
          <w:rFonts w:ascii="Arial" w:hAnsi="Arial" w:cs="Arial"/>
          <w:lang w:val="it-IT"/>
        </w:rPr>
        <w:t>55MO 19FA 15BR 10LA 1PAM</w:t>
      </w:r>
    </w:p>
    <w:p w14:paraId="6C39D144" w14:textId="77777777" w:rsidR="005C5916" w:rsidRDefault="005C5916" w:rsidP="005C5916">
      <w:pPr>
        <w:ind w:left="720" w:firstLine="720"/>
        <w:jc w:val="both"/>
        <w:rPr>
          <w:rFonts w:ascii="Arial" w:hAnsi="Arial" w:cs="Arial"/>
          <w:color w:val="FF0000"/>
          <w:lang w:val="it-IT"/>
        </w:rPr>
      </w:pPr>
    </w:p>
    <w:p w14:paraId="09B56E49" w14:textId="77777777" w:rsidR="005C5916" w:rsidRDefault="005C5916" w:rsidP="005C5916">
      <w:pPr>
        <w:ind w:left="720" w:firstLine="720"/>
        <w:jc w:val="both"/>
        <w:rPr>
          <w:rFonts w:ascii="Arial" w:hAnsi="Arial" w:cs="Arial"/>
          <w:color w:val="FF0000"/>
          <w:lang w:val="it-IT"/>
        </w:rPr>
      </w:pPr>
    </w:p>
    <w:p w14:paraId="1B78FCB9" w14:textId="5314B8B7" w:rsidR="005C5916" w:rsidRPr="005C5916" w:rsidRDefault="005C5916" w:rsidP="005C5916">
      <w:pPr>
        <w:pStyle w:val="Titlu1"/>
        <w:numPr>
          <w:ilvl w:val="0"/>
          <w:numId w:val="0"/>
        </w:numPr>
        <w:jc w:val="left"/>
        <w:rPr>
          <w:sz w:val="20"/>
        </w:rPr>
      </w:pPr>
      <w:r w:rsidRPr="005C5916">
        <w:rPr>
          <w:sz w:val="20"/>
        </w:rPr>
        <w:t xml:space="preserve">Calculul compoziţiei optime                                                                            Tab.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66"/>
        <w:gridCol w:w="966"/>
        <w:gridCol w:w="884"/>
        <w:gridCol w:w="2193"/>
        <w:gridCol w:w="1085"/>
        <w:gridCol w:w="691"/>
        <w:gridCol w:w="691"/>
        <w:gridCol w:w="691"/>
        <w:gridCol w:w="673"/>
        <w:gridCol w:w="684"/>
      </w:tblGrid>
      <w:tr w:rsidR="005C5916" w:rsidRPr="00B46F99" w14:paraId="09DAA124" w14:textId="77777777" w:rsidTr="00581618">
        <w:trPr>
          <w:cantSplit/>
        </w:trPr>
        <w:tc>
          <w:tcPr>
            <w:tcW w:w="414" w:type="pct"/>
            <w:vMerge w:val="restart"/>
            <w:tcBorders>
              <w:top w:val="single" w:sz="12" w:space="0" w:color="auto"/>
              <w:left w:val="single" w:sz="12" w:space="0" w:color="auto"/>
            </w:tcBorders>
            <w:vAlign w:val="center"/>
          </w:tcPr>
          <w:p w14:paraId="0B83F58A" w14:textId="77777777" w:rsidR="005C5916" w:rsidRPr="00B46F99" w:rsidRDefault="005C5916" w:rsidP="00581618">
            <w:pPr>
              <w:pStyle w:val="Subsol"/>
              <w:jc w:val="center"/>
              <w:rPr>
                <w:rFonts w:ascii="Arial" w:hAnsi="Arial" w:cs="Arial"/>
                <w:sz w:val="18"/>
                <w:szCs w:val="18"/>
              </w:rPr>
            </w:pPr>
            <w:r w:rsidRPr="00B46F99">
              <w:rPr>
                <w:rFonts w:ascii="Arial" w:hAnsi="Arial" w:cs="Arial"/>
                <w:sz w:val="18"/>
                <w:szCs w:val="18"/>
              </w:rPr>
              <w:t>S.U.P.</w:t>
            </w:r>
          </w:p>
          <w:p w14:paraId="606F68AD" w14:textId="77777777" w:rsidR="005C5916" w:rsidRPr="00B46F99" w:rsidRDefault="005C5916" w:rsidP="00581618">
            <w:pPr>
              <w:pStyle w:val="Subsol"/>
              <w:jc w:val="center"/>
              <w:rPr>
                <w:rFonts w:ascii="Arial" w:hAnsi="Arial" w:cs="Arial"/>
                <w:sz w:val="18"/>
                <w:szCs w:val="18"/>
              </w:rPr>
            </w:pPr>
            <w:r w:rsidRPr="00B46F99">
              <w:rPr>
                <w:rFonts w:ascii="Arial" w:hAnsi="Arial" w:cs="Arial"/>
                <w:sz w:val="18"/>
                <w:szCs w:val="18"/>
              </w:rPr>
              <w:t>(U.P.)</w:t>
            </w:r>
          </w:p>
        </w:tc>
        <w:tc>
          <w:tcPr>
            <w:tcW w:w="521" w:type="pct"/>
            <w:vMerge w:val="restart"/>
            <w:tcBorders>
              <w:top w:val="single" w:sz="12" w:space="0" w:color="auto"/>
            </w:tcBorders>
            <w:vAlign w:val="center"/>
          </w:tcPr>
          <w:p w14:paraId="2D0FA1D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Tip de</w:t>
            </w:r>
          </w:p>
          <w:p w14:paraId="4BC1A68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staţiune</w:t>
            </w:r>
          </w:p>
        </w:tc>
        <w:tc>
          <w:tcPr>
            <w:tcW w:w="477" w:type="pct"/>
            <w:vMerge w:val="restart"/>
            <w:tcBorders>
              <w:top w:val="single" w:sz="12" w:space="0" w:color="auto"/>
            </w:tcBorders>
            <w:vAlign w:val="center"/>
          </w:tcPr>
          <w:p w14:paraId="5F1D691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Tip de</w:t>
            </w:r>
          </w:p>
          <w:p w14:paraId="0654B8F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 xml:space="preserve"> pădure</w:t>
            </w:r>
          </w:p>
        </w:tc>
        <w:tc>
          <w:tcPr>
            <w:tcW w:w="1179" w:type="pct"/>
            <w:vMerge w:val="restart"/>
            <w:tcBorders>
              <w:top w:val="single" w:sz="12" w:space="0" w:color="auto"/>
            </w:tcBorders>
            <w:vAlign w:val="center"/>
          </w:tcPr>
          <w:p w14:paraId="7B47FAD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Compoziţia ţel</w:t>
            </w:r>
          </w:p>
        </w:tc>
        <w:tc>
          <w:tcPr>
            <w:tcW w:w="585" w:type="pct"/>
            <w:vMerge w:val="restart"/>
            <w:tcBorders>
              <w:top w:val="single" w:sz="12" w:space="0" w:color="auto"/>
            </w:tcBorders>
            <w:vAlign w:val="center"/>
          </w:tcPr>
          <w:p w14:paraId="136F35F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Suprafaţa</w:t>
            </w:r>
          </w:p>
          <w:p w14:paraId="2C771F2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(ha)</w:t>
            </w:r>
          </w:p>
        </w:tc>
        <w:tc>
          <w:tcPr>
            <w:tcW w:w="1824" w:type="pct"/>
            <w:gridSpan w:val="5"/>
            <w:tcBorders>
              <w:top w:val="single" w:sz="12" w:space="0" w:color="auto"/>
              <w:right w:val="single" w:sz="12" w:space="0" w:color="auto"/>
            </w:tcBorders>
            <w:vAlign w:val="center"/>
          </w:tcPr>
          <w:p w14:paraId="70F1DDE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Suprafaţa pe specii (ha)</w:t>
            </w:r>
          </w:p>
        </w:tc>
      </w:tr>
      <w:tr w:rsidR="005C5916" w:rsidRPr="00B46F99" w14:paraId="299B057E" w14:textId="77777777" w:rsidTr="00581618">
        <w:trPr>
          <w:cantSplit/>
          <w:trHeight w:val="62"/>
        </w:trPr>
        <w:tc>
          <w:tcPr>
            <w:tcW w:w="414" w:type="pct"/>
            <w:vMerge/>
            <w:tcBorders>
              <w:left w:val="single" w:sz="12" w:space="0" w:color="auto"/>
              <w:bottom w:val="single" w:sz="12" w:space="0" w:color="auto"/>
            </w:tcBorders>
            <w:vAlign w:val="center"/>
          </w:tcPr>
          <w:p w14:paraId="23649ACD" w14:textId="77777777" w:rsidR="005C5916" w:rsidRPr="00B46F99" w:rsidRDefault="005C5916" w:rsidP="00581618">
            <w:pPr>
              <w:jc w:val="center"/>
              <w:rPr>
                <w:rFonts w:ascii="Arial" w:hAnsi="Arial" w:cs="Arial"/>
                <w:sz w:val="18"/>
                <w:szCs w:val="18"/>
                <w:lang w:val="en-AU"/>
              </w:rPr>
            </w:pPr>
          </w:p>
        </w:tc>
        <w:tc>
          <w:tcPr>
            <w:tcW w:w="521" w:type="pct"/>
            <w:vMerge/>
            <w:tcBorders>
              <w:bottom w:val="single" w:sz="12" w:space="0" w:color="auto"/>
            </w:tcBorders>
            <w:vAlign w:val="center"/>
          </w:tcPr>
          <w:p w14:paraId="65937134" w14:textId="77777777" w:rsidR="005C5916" w:rsidRPr="00B46F99" w:rsidRDefault="005C5916" w:rsidP="00581618">
            <w:pPr>
              <w:jc w:val="center"/>
              <w:rPr>
                <w:rFonts w:ascii="Arial" w:hAnsi="Arial" w:cs="Arial"/>
                <w:sz w:val="18"/>
                <w:szCs w:val="18"/>
                <w:lang w:val="en-AU"/>
              </w:rPr>
            </w:pPr>
          </w:p>
        </w:tc>
        <w:tc>
          <w:tcPr>
            <w:tcW w:w="477" w:type="pct"/>
            <w:vMerge/>
            <w:tcBorders>
              <w:bottom w:val="single" w:sz="12" w:space="0" w:color="auto"/>
            </w:tcBorders>
            <w:vAlign w:val="center"/>
          </w:tcPr>
          <w:p w14:paraId="646AC3B6" w14:textId="77777777" w:rsidR="005C5916" w:rsidRPr="00B46F99" w:rsidRDefault="005C5916" w:rsidP="00581618">
            <w:pPr>
              <w:jc w:val="center"/>
              <w:rPr>
                <w:rFonts w:ascii="Arial" w:hAnsi="Arial" w:cs="Arial"/>
                <w:sz w:val="18"/>
                <w:szCs w:val="18"/>
                <w:lang w:val="en-AU"/>
              </w:rPr>
            </w:pPr>
          </w:p>
        </w:tc>
        <w:tc>
          <w:tcPr>
            <w:tcW w:w="1179" w:type="pct"/>
            <w:vMerge/>
            <w:tcBorders>
              <w:bottom w:val="single" w:sz="12" w:space="0" w:color="auto"/>
            </w:tcBorders>
            <w:vAlign w:val="center"/>
          </w:tcPr>
          <w:p w14:paraId="6EE30591" w14:textId="77777777" w:rsidR="005C5916" w:rsidRPr="00B46F99" w:rsidRDefault="005C5916" w:rsidP="00581618">
            <w:pPr>
              <w:jc w:val="center"/>
              <w:rPr>
                <w:rFonts w:ascii="Arial" w:hAnsi="Arial" w:cs="Arial"/>
                <w:sz w:val="18"/>
                <w:szCs w:val="18"/>
                <w:lang w:val="en-AU"/>
              </w:rPr>
            </w:pPr>
          </w:p>
        </w:tc>
        <w:tc>
          <w:tcPr>
            <w:tcW w:w="585" w:type="pct"/>
            <w:vMerge/>
            <w:tcBorders>
              <w:bottom w:val="single" w:sz="12" w:space="0" w:color="auto"/>
            </w:tcBorders>
            <w:vAlign w:val="center"/>
          </w:tcPr>
          <w:p w14:paraId="16596D76" w14:textId="77777777" w:rsidR="005C5916" w:rsidRPr="00B46F99" w:rsidRDefault="005C5916" w:rsidP="00581618">
            <w:pPr>
              <w:jc w:val="center"/>
              <w:rPr>
                <w:rFonts w:ascii="Arial" w:hAnsi="Arial" w:cs="Arial"/>
                <w:sz w:val="18"/>
                <w:szCs w:val="18"/>
                <w:lang w:val="en-AU"/>
              </w:rPr>
            </w:pPr>
          </w:p>
        </w:tc>
        <w:tc>
          <w:tcPr>
            <w:tcW w:w="363" w:type="pct"/>
            <w:tcBorders>
              <w:bottom w:val="single" w:sz="12" w:space="0" w:color="auto"/>
              <w:right w:val="single" w:sz="2" w:space="0" w:color="auto"/>
            </w:tcBorders>
            <w:vAlign w:val="center"/>
          </w:tcPr>
          <w:p w14:paraId="7FC8FCF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MO</w:t>
            </w:r>
          </w:p>
        </w:tc>
        <w:tc>
          <w:tcPr>
            <w:tcW w:w="364" w:type="pct"/>
            <w:tcBorders>
              <w:left w:val="single" w:sz="2" w:space="0" w:color="auto"/>
              <w:bottom w:val="single" w:sz="12" w:space="0" w:color="auto"/>
            </w:tcBorders>
            <w:vAlign w:val="center"/>
          </w:tcPr>
          <w:p w14:paraId="5C9E6DC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BR</w:t>
            </w:r>
          </w:p>
        </w:tc>
        <w:tc>
          <w:tcPr>
            <w:tcW w:w="363" w:type="pct"/>
            <w:tcBorders>
              <w:bottom w:val="single" w:sz="12" w:space="0" w:color="auto"/>
              <w:right w:val="single" w:sz="2" w:space="0" w:color="auto"/>
            </w:tcBorders>
            <w:vAlign w:val="center"/>
          </w:tcPr>
          <w:p w14:paraId="44E6F69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FA</w:t>
            </w:r>
          </w:p>
        </w:tc>
        <w:tc>
          <w:tcPr>
            <w:tcW w:w="364" w:type="pct"/>
            <w:tcBorders>
              <w:bottom w:val="single" w:sz="12" w:space="0" w:color="auto"/>
              <w:right w:val="single" w:sz="2" w:space="0" w:color="auto"/>
            </w:tcBorders>
            <w:vAlign w:val="center"/>
          </w:tcPr>
          <w:p w14:paraId="6B8DC8C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LA</w:t>
            </w:r>
          </w:p>
        </w:tc>
        <w:tc>
          <w:tcPr>
            <w:tcW w:w="370" w:type="pct"/>
            <w:tcBorders>
              <w:left w:val="single" w:sz="2" w:space="0" w:color="auto"/>
              <w:bottom w:val="single" w:sz="12" w:space="0" w:color="auto"/>
              <w:right w:val="single" w:sz="12" w:space="0" w:color="auto"/>
            </w:tcBorders>
            <w:vAlign w:val="center"/>
          </w:tcPr>
          <w:p w14:paraId="395C6BA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PAM</w:t>
            </w:r>
          </w:p>
        </w:tc>
      </w:tr>
      <w:tr w:rsidR="005C5916" w:rsidRPr="00B46F99" w14:paraId="1B4AC3ED" w14:textId="77777777" w:rsidTr="00581618">
        <w:trPr>
          <w:cantSplit/>
          <w:trHeight w:val="62"/>
        </w:trPr>
        <w:tc>
          <w:tcPr>
            <w:tcW w:w="414" w:type="pct"/>
            <w:vMerge w:val="restart"/>
            <w:tcBorders>
              <w:left w:val="single" w:sz="12" w:space="0" w:color="auto"/>
            </w:tcBorders>
            <w:vAlign w:val="center"/>
          </w:tcPr>
          <w:p w14:paraId="3B2E771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S.U.P.</w:t>
            </w:r>
          </w:p>
          <w:p w14:paraId="009C39D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rPr>
              <w:t>„A”</w:t>
            </w:r>
          </w:p>
        </w:tc>
        <w:tc>
          <w:tcPr>
            <w:tcW w:w="521" w:type="pct"/>
            <w:tcBorders>
              <w:bottom w:val="single" w:sz="2" w:space="0" w:color="auto"/>
            </w:tcBorders>
            <w:vAlign w:val="center"/>
          </w:tcPr>
          <w:p w14:paraId="0463268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2321</w:t>
            </w:r>
          </w:p>
        </w:tc>
        <w:tc>
          <w:tcPr>
            <w:tcW w:w="477" w:type="pct"/>
            <w:tcBorders>
              <w:bottom w:val="single" w:sz="2" w:space="0" w:color="auto"/>
            </w:tcBorders>
            <w:vAlign w:val="center"/>
          </w:tcPr>
          <w:p w14:paraId="6AC9B87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114.2</w:t>
            </w:r>
          </w:p>
        </w:tc>
        <w:tc>
          <w:tcPr>
            <w:tcW w:w="1179" w:type="pct"/>
            <w:tcBorders>
              <w:bottom w:val="single" w:sz="2" w:space="0" w:color="auto"/>
            </w:tcBorders>
            <w:vAlign w:val="center"/>
          </w:tcPr>
          <w:p w14:paraId="57B6DE7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7MO 3LA</w:t>
            </w:r>
          </w:p>
        </w:tc>
        <w:tc>
          <w:tcPr>
            <w:tcW w:w="585" w:type="pct"/>
            <w:tcBorders>
              <w:bottom w:val="single" w:sz="2" w:space="0" w:color="auto"/>
            </w:tcBorders>
            <w:vAlign w:val="center"/>
          </w:tcPr>
          <w:p w14:paraId="1D817A6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1,26</w:t>
            </w:r>
          </w:p>
        </w:tc>
        <w:tc>
          <w:tcPr>
            <w:tcW w:w="363" w:type="pct"/>
            <w:tcBorders>
              <w:bottom w:val="single" w:sz="2" w:space="0" w:color="auto"/>
              <w:right w:val="single" w:sz="2" w:space="0" w:color="auto"/>
            </w:tcBorders>
            <w:vAlign w:val="center"/>
          </w:tcPr>
          <w:p w14:paraId="0B40E4C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0,88</w:t>
            </w:r>
          </w:p>
        </w:tc>
        <w:tc>
          <w:tcPr>
            <w:tcW w:w="364" w:type="pct"/>
            <w:tcBorders>
              <w:left w:val="single" w:sz="2" w:space="0" w:color="auto"/>
              <w:bottom w:val="single" w:sz="2" w:space="0" w:color="auto"/>
            </w:tcBorders>
            <w:vAlign w:val="center"/>
          </w:tcPr>
          <w:p w14:paraId="53969F8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5473F9E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4" w:type="pct"/>
            <w:tcBorders>
              <w:bottom w:val="single" w:sz="2" w:space="0" w:color="auto"/>
              <w:right w:val="single" w:sz="2" w:space="0" w:color="auto"/>
            </w:tcBorders>
            <w:vAlign w:val="center"/>
          </w:tcPr>
          <w:p w14:paraId="0047F62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0,38</w:t>
            </w:r>
          </w:p>
        </w:tc>
        <w:tc>
          <w:tcPr>
            <w:tcW w:w="370" w:type="pct"/>
            <w:tcBorders>
              <w:left w:val="single" w:sz="2" w:space="0" w:color="auto"/>
              <w:bottom w:val="single" w:sz="2" w:space="0" w:color="auto"/>
              <w:right w:val="single" w:sz="12" w:space="0" w:color="auto"/>
            </w:tcBorders>
            <w:vAlign w:val="center"/>
          </w:tcPr>
          <w:p w14:paraId="63BB161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2D88AB4A" w14:textId="77777777" w:rsidTr="00581618">
        <w:trPr>
          <w:cantSplit/>
          <w:trHeight w:val="62"/>
        </w:trPr>
        <w:tc>
          <w:tcPr>
            <w:tcW w:w="414" w:type="pct"/>
            <w:vMerge/>
            <w:tcBorders>
              <w:left w:val="single" w:sz="12" w:space="0" w:color="auto"/>
            </w:tcBorders>
            <w:vAlign w:val="center"/>
          </w:tcPr>
          <w:p w14:paraId="1E4B27FA" w14:textId="77777777" w:rsidR="005C5916" w:rsidRPr="00B46F99" w:rsidRDefault="005C5916" w:rsidP="00581618">
            <w:pPr>
              <w:jc w:val="center"/>
              <w:rPr>
                <w:rFonts w:ascii="Arial" w:hAnsi="Arial" w:cs="Arial"/>
                <w:sz w:val="18"/>
                <w:szCs w:val="18"/>
                <w:lang w:val="en-AU"/>
              </w:rPr>
            </w:pPr>
          </w:p>
        </w:tc>
        <w:tc>
          <w:tcPr>
            <w:tcW w:w="521" w:type="pct"/>
            <w:tcBorders>
              <w:bottom w:val="single" w:sz="2" w:space="0" w:color="auto"/>
            </w:tcBorders>
            <w:vAlign w:val="center"/>
          </w:tcPr>
          <w:p w14:paraId="4449633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2322</w:t>
            </w:r>
          </w:p>
        </w:tc>
        <w:tc>
          <w:tcPr>
            <w:tcW w:w="477" w:type="pct"/>
            <w:tcBorders>
              <w:bottom w:val="single" w:sz="2" w:space="0" w:color="auto"/>
            </w:tcBorders>
            <w:vAlign w:val="center"/>
          </w:tcPr>
          <w:p w14:paraId="4E70BE3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114.1</w:t>
            </w:r>
          </w:p>
        </w:tc>
        <w:tc>
          <w:tcPr>
            <w:tcW w:w="1179" w:type="pct"/>
            <w:tcBorders>
              <w:bottom w:val="single" w:sz="2" w:space="0" w:color="auto"/>
            </w:tcBorders>
            <w:vAlign w:val="center"/>
          </w:tcPr>
          <w:p w14:paraId="563E913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7MO 3LA</w:t>
            </w:r>
          </w:p>
        </w:tc>
        <w:tc>
          <w:tcPr>
            <w:tcW w:w="585" w:type="pct"/>
            <w:tcBorders>
              <w:bottom w:val="single" w:sz="2" w:space="0" w:color="auto"/>
            </w:tcBorders>
            <w:vAlign w:val="center"/>
          </w:tcPr>
          <w:p w14:paraId="39558BC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39,72</w:t>
            </w:r>
          </w:p>
        </w:tc>
        <w:tc>
          <w:tcPr>
            <w:tcW w:w="363" w:type="pct"/>
            <w:tcBorders>
              <w:bottom w:val="single" w:sz="2" w:space="0" w:color="auto"/>
              <w:right w:val="single" w:sz="2" w:space="0" w:color="auto"/>
            </w:tcBorders>
            <w:vAlign w:val="center"/>
          </w:tcPr>
          <w:p w14:paraId="21E1006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27,80</w:t>
            </w:r>
          </w:p>
        </w:tc>
        <w:tc>
          <w:tcPr>
            <w:tcW w:w="364" w:type="pct"/>
            <w:tcBorders>
              <w:left w:val="single" w:sz="2" w:space="0" w:color="auto"/>
              <w:bottom w:val="single" w:sz="2" w:space="0" w:color="auto"/>
            </w:tcBorders>
            <w:vAlign w:val="center"/>
          </w:tcPr>
          <w:p w14:paraId="4FD858F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39D9B96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4" w:type="pct"/>
            <w:tcBorders>
              <w:bottom w:val="single" w:sz="2" w:space="0" w:color="auto"/>
              <w:right w:val="single" w:sz="2" w:space="0" w:color="auto"/>
            </w:tcBorders>
            <w:vAlign w:val="center"/>
          </w:tcPr>
          <w:p w14:paraId="70AA445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11,92</w:t>
            </w:r>
          </w:p>
        </w:tc>
        <w:tc>
          <w:tcPr>
            <w:tcW w:w="370" w:type="pct"/>
            <w:tcBorders>
              <w:left w:val="single" w:sz="2" w:space="0" w:color="auto"/>
              <w:bottom w:val="single" w:sz="2" w:space="0" w:color="auto"/>
              <w:right w:val="single" w:sz="12" w:space="0" w:color="auto"/>
            </w:tcBorders>
            <w:vAlign w:val="center"/>
          </w:tcPr>
          <w:p w14:paraId="4F0C7F9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0A6B4D9D" w14:textId="77777777" w:rsidTr="00581618">
        <w:trPr>
          <w:cantSplit/>
          <w:trHeight w:val="62"/>
        </w:trPr>
        <w:tc>
          <w:tcPr>
            <w:tcW w:w="414" w:type="pct"/>
            <w:vMerge/>
            <w:tcBorders>
              <w:left w:val="single" w:sz="12" w:space="0" w:color="auto"/>
            </w:tcBorders>
            <w:vAlign w:val="center"/>
          </w:tcPr>
          <w:p w14:paraId="6F1FF605" w14:textId="77777777" w:rsidR="005C5916" w:rsidRPr="00B46F99" w:rsidRDefault="005C5916" w:rsidP="00581618">
            <w:pPr>
              <w:jc w:val="center"/>
              <w:rPr>
                <w:rFonts w:ascii="Arial" w:hAnsi="Arial" w:cs="Arial"/>
                <w:sz w:val="18"/>
                <w:szCs w:val="18"/>
                <w:lang w:val="en-AU"/>
              </w:rPr>
            </w:pPr>
          </w:p>
        </w:tc>
        <w:tc>
          <w:tcPr>
            <w:tcW w:w="521" w:type="pct"/>
            <w:tcBorders>
              <w:bottom w:val="single" w:sz="2" w:space="0" w:color="auto"/>
            </w:tcBorders>
            <w:vAlign w:val="center"/>
          </w:tcPr>
          <w:p w14:paraId="382E0A3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2332</w:t>
            </w:r>
          </w:p>
        </w:tc>
        <w:tc>
          <w:tcPr>
            <w:tcW w:w="477" w:type="pct"/>
            <w:tcBorders>
              <w:bottom w:val="single" w:sz="2" w:space="0" w:color="auto"/>
            </w:tcBorders>
            <w:vAlign w:val="center"/>
          </w:tcPr>
          <w:p w14:paraId="594B99B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111.4</w:t>
            </w:r>
          </w:p>
        </w:tc>
        <w:tc>
          <w:tcPr>
            <w:tcW w:w="1179" w:type="pct"/>
            <w:tcBorders>
              <w:bottom w:val="single" w:sz="2" w:space="0" w:color="auto"/>
            </w:tcBorders>
            <w:vAlign w:val="center"/>
          </w:tcPr>
          <w:p w14:paraId="44547C8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2LA</w:t>
            </w:r>
          </w:p>
        </w:tc>
        <w:tc>
          <w:tcPr>
            <w:tcW w:w="585" w:type="pct"/>
            <w:tcBorders>
              <w:bottom w:val="single" w:sz="2" w:space="0" w:color="auto"/>
            </w:tcBorders>
            <w:vAlign w:val="center"/>
          </w:tcPr>
          <w:p w14:paraId="783A6E0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3,67</w:t>
            </w:r>
          </w:p>
        </w:tc>
        <w:tc>
          <w:tcPr>
            <w:tcW w:w="363" w:type="pct"/>
            <w:tcBorders>
              <w:bottom w:val="single" w:sz="2" w:space="0" w:color="auto"/>
              <w:right w:val="single" w:sz="2" w:space="0" w:color="auto"/>
            </w:tcBorders>
            <w:vAlign w:val="center"/>
          </w:tcPr>
          <w:p w14:paraId="749D0A9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2,94</w:t>
            </w:r>
          </w:p>
        </w:tc>
        <w:tc>
          <w:tcPr>
            <w:tcW w:w="364" w:type="pct"/>
            <w:tcBorders>
              <w:left w:val="single" w:sz="2" w:space="0" w:color="auto"/>
              <w:bottom w:val="single" w:sz="2" w:space="0" w:color="auto"/>
            </w:tcBorders>
            <w:vAlign w:val="center"/>
          </w:tcPr>
          <w:p w14:paraId="47AB43B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105120F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4" w:type="pct"/>
            <w:tcBorders>
              <w:bottom w:val="single" w:sz="2" w:space="0" w:color="auto"/>
              <w:right w:val="single" w:sz="2" w:space="0" w:color="auto"/>
            </w:tcBorders>
            <w:vAlign w:val="center"/>
          </w:tcPr>
          <w:p w14:paraId="13697B2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0,73</w:t>
            </w:r>
          </w:p>
        </w:tc>
        <w:tc>
          <w:tcPr>
            <w:tcW w:w="370" w:type="pct"/>
            <w:tcBorders>
              <w:left w:val="single" w:sz="2" w:space="0" w:color="auto"/>
              <w:bottom w:val="single" w:sz="2" w:space="0" w:color="auto"/>
              <w:right w:val="single" w:sz="12" w:space="0" w:color="auto"/>
            </w:tcBorders>
            <w:vAlign w:val="center"/>
          </w:tcPr>
          <w:p w14:paraId="50A5F9C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143BCF87" w14:textId="77777777" w:rsidTr="00581618">
        <w:trPr>
          <w:cantSplit/>
          <w:trHeight w:val="62"/>
        </w:trPr>
        <w:tc>
          <w:tcPr>
            <w:tcW w:w="414" w:type="pct"/>
            <w:vMerge/>
            <w:tcBorders>
              <w:left w:val="single" w:sz="12" w:space="0" w:color="auto"/>
            </w:tcBorders>
            <w:vAlign w:val="center"/>
          </w:tcPr>
          <w:p w14:paraId="518D341C" w14:textId="77777777" w:rsidR="005C5916" w:rsidRPr="00B46F99" w:rsidRDefault="005C5916" w:rsidP="00581618">
            <w:pPr>
              <w:jc w:val="center"/>
              <w:rPr>
                <w:rFonts w:ascii="Arial" w:hAnsi="Arial" w:cs="Arial"/>
                <w:sz w:val="18"/>
                <w:szCs w:val="18"/>
                <w:lang w:val="en-AU"/>
              </w:rPr>
            </w:pPr>
          </w:p>
        </w:tc>
        <w:tc>
          <w:tcPr>
            <w:tcW w:w="521" w:type="pct"/>
            <w:vAlign w:val="center"/>
          </w:tcPr>
          <w:p w14:paraId="3114F93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2333</w:t>
            </w:r>
          </w:p>
        </w:tc>
        <w:tc>
          <w:tcPr>
            <w:tcW w:w="477" w:type="pct"/>
            <w:tcBorders>
              <w:bottom w:val="single" w:sz="2" w:space="0" w:color="auto"/>
            </w:tcBorders>
            <w:vAlign w:val="center"/>
          </w:tcPr>
          <w:p w14:paraId="0CAA04D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111.1</w:t>
            </w:r>
          </w:p>
        </w:tc>
        <w:tc>
          <w:tcPr>
            <w:tcW w:w="1179" w:type="pct"/>
            <w:tcBorders>
              <w:bottom w:val="single" w:sz="2" w:space="0" w:color="auto"/>
            </w:tcBorders>
            <w:vAlign w:val="center"/>
          </w:tcPr>
          <w:p w14:paraId="718916C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2LA</w:t>
            </w:r>
          </w:p>
        </w:tc>
        <w:tc>
          <w:tcPr>
            <w:tcW w:w="585" w:type="pct"/>
            <w:tcBorders>
              <w:bottom w:val="single" w:sz="2" w:space="0" w:color="auto"/>
            </w:tcBorders>
            <w:vAlign w:val="center"/>
          </w:tcPr>
          <w:p w14:paraId="333BCC9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4,22</w:t>
            </w:r>
          </w:p>
        </w:tc>
        <w:tc>
          <w:tcPr>
            <w:tcW w:w="363" w:type="pct"/>
            <w:tcBorders>
              <w:bottom w:val="single" w:sz="2" w:space="0" w:color="auto"/>
              <w:right w:val="single" w:sz="2" w:space="0" w:color="auto"/>
            </w:tcBorders>
            <w:vAlign w:val="center"/>
          </w:tcPr>
          <w:p w14:paraId="1824F09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3,38</w:t>
            </w:r>
          </w:p>
        </w:tc>
        <w:tc>
          <w:tcPr>
            <w:tcW w:w="364" w:type="pct"/>
            <w:tcBorders>
              <w:left w:val="single" w:sz="2" w:space="0" w:color="auto"/>
              <w:bottom w:val="single" w:sz="2" w:space="0" w:color="auto"/>
            </w:tcBorders>
            <w:vAlign w:val="center"/>
          </w:tcPr>
          <w:p w14:paraId="5C2F612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20AEA56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4" w:type="pct"/>
            <w:tcBorders>
              <w:bottom w:val="single" w:sz="2" w:space="0" w:color="auto"/>
              <w:right w:val="single" w:sz="2" w:space="0" w:color="auto"/>
            </w:tcBorders>
            <w:vAlign w:val="center"/>
          </w:tcPr>
          <w:p w14:paraId="670D306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0,84</w:t>
            </w:r>
          </w:p>
        </w:tc>
        <w:tc>
          <w:tcPr>
            <w:tcW w:w="370" w:type="pct"/>
            <w:tcBorders>
              <w:left w:val="single" w:sz="2" w:space="0" w:color="auto"/>
              <w:bottom w:val="single" w:sz="2" w:space="0" w:color="auto"/>
              <w:right w:val="single" w:sz="12" w:space="0" w:color="auto"/>
            </w:tcBorders>
            <w:vAlign w:val="center"/>
          </w:tcPr>
          <w:p w14:paraId="00067ED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2BDCBEE2" w14:textId="77777777" w:rsidTr="00581618">
        <w:trPr>
          <w:cantSplit/>
          <w:trHeight w:val="62"/>
        </w:trPr>
        <w:tc>
          <w:tcPr>
            <w:tcW w:w="414" w:type="pct"/>
            <w:vMerge/>
            <w:tcBorders>
              <w:left w:val="single" w:sz="12" w:space="0" w:color="auto"/>
            </w:tcBorders>
            <w:vAlign w:val="center"/>
          </w:tcPr>
          <w:p w14:paraId="559518FA" w14:textId="77777777" w:rsidR="005C5916" w:rsidRPr="00B46F99" w:rsidRDefault="005C5916" w:rsidP="00581618">
            <w:pPr>
              <w:jc w:val="center"/>
              <w:rPr>
                <w:rFonts w:ascii="Arial" w:hAnsi="Arial" w:cs="Arial"/>
                <w:sz w:val="18"/>
                <w:szCs w:val="18"/>
                <w:lang w:val="en-AU"/>
              </w:rPr>
            </w:pPr>
          </w:p>
        </w:tc>
        <w:tc>
          <w:tcPr>
            <w:tcW w:w="521" w:type="pct"/>
            <w:tcBorders>
              <w:bottom w:val="single" w:sz="4" w:space="0" w:color="auto"/>
            </w:tcBorders>
            <w:vAlign w:val="center"/>
          </w:tcPr>
          <w:p w14:paraId="53EC196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3220</w:t>
            </w:r>
          </w:p>
        </w:tc>
        <w:tc>
          <w:tcPr>
            <w:tcW w:w="477" w:type="pct"/>
            <w:tcBorders>
              <w:bottom w:val="single" w:sz="2" w:space="0" w:color="auto"/>
            </w:tcBorders>
            <w:vAlign w:val="center"/>
          </w:tcPr>
          <w:p w14:paraId="2396C82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111.4</w:t>
            </w:r>
          </w:p>
        </w:tc>
        <w:tc>
          <w:tcPr>
            <w:tcW w:w="1179" w:type="pct"/>
            <w:tcBorders>
              <w:bottom w:val="single" w:sz="2" w:space="0" w:color="auto"/>
            </w:tcBorders>
            <w:vAlign w:val="center"/>
          </w:tcPr>
          <w:p w14:paraId="6A8A3EB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1LA 1FA</w:t>
            </w:r>
          </w:p>
        </w:tc>
        <w:tc>
          <w:tcPr>
            <w:tcW w:w="585" w:type="pct"/>
            <w:tcBorders>
              <w:bottom w:val="single" w:sz="2" w:space="0" w:color="auto"/>
            </w:tcBorders>
            <w:vAlign w:val="center"/>
          </w:tcPr>
          <w:p w14:paraId="5493C5B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11,90</w:t>
            </w:r>
          </w:p>
        </w:tc>
        <w:tc>
          <w:tcPr>
            <w:tcW w:w="363" w:type="pct"/>
            <w:tcBorders>
              <w:bottom w:val="single" w:sz="2" w:space="0" w:color="auto"/>
              <w:right w:val="single" w:sz="2" w:space="0" w:color="auto"/>
            </w:tcBorders>
            <w:vAlign w:val="center"/>
          </w:tcPr>
          <w:p w14:paraId="44141CC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9,52</w:t>
            </w:r>
          </w:p>
        </w:tc>
        <w:tc>
          <w:tcPr>
            <w:tcW w:w="364" w:type="pct"/>
            <w:tcBorders>
              <w:left w:val="single" w:sz="2" w:space="0" w:color="auto"/>
              <w:bottom w:val="single" w:sz="2" w:space="0" w:color="auto"/>
            </w:tcBorders>
            <w:vAlign w:val="center"/>
          </w:tcPr>
          <w:p w14:paraId="529FB87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5475328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1,19</w:t>
            </w:r>
          </w:p>
        </w:tc>
        <w:tc>
          <w:tcPr>
            <w:tcW w:w="364" w:type="pct"/>
            <w:tcBorders>
              <w:bottom w:val="single" w:sz="2" w:space="0" w:color="auto"/>
              <w:right w:val="single" w:sz="2" w:space="0" w:color="auto"/>
            </w:tcBorders>
            <w:vAlign w:val="center"/>
          </w:tcPr>
          <w:p w14:paraId="2F1F675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1,19</w:t>
            </w:r>
          </w:p>
        </w:tc>
        <w:tc>
          <w:tcPr>
            <w:tcW w:w="370" w:type="pct"/>
            <w:tcBorders>
              <w:left w:val="single" w:sz="2" w:space="0" w:color="auto"/>
              <w:bottom w:val="single" w:sz="2" w:space="0" w:color="auto"/>
              <w:right w:val="single" w:sz="12" w:space="0" w:color="auto"/>
            </w:tcBorders>
            <w:vAlign w:val="center"/>
          </w:tcPr>
          <w:p w14:paraId="62CB49D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25B5086F" w14:textId="77777777" w:rsidTr="00581618">
        <w:trPr>
          <w:cantSplit/>
          <w:trHeight w:val="62"/>
        </w:trPr>
        <w:tc>
          <w:tcPr>
            <w:tcW w:w="414" w:type="pct"/>
            <w:vMerge/>
            <w:tcBorders>
              <w:left w:val="single" w:sz="12" w:space="0" w:color="auto"/>
            </w:tcBorders>
            <w:vAlign w:val="center"/>
          </w:tcPr>
          <w:p w14:paraId="4E93AEA8" w14:textId="77777777" w:rsidR="005C5916" w:rsidRPr="00B46F99" w:rsidRDefault="005C5916" w:rsidP="00581618">
            <w:pPr>
              <w:jc w:val="center"/>
              <w:rPr>
                <w:rFonts w:ascii="Arial" w:hAnsi="Arial" w:cs="Arial"/>
                <w:sz w:val="18"/>
                <w:szCs w:val="18"/>
                <w:lang w:val="en-AU"/>
              </w:rPr>
            </w:pPr>
          </w:p>
        </w:tc>
        <w:tc>
          <w:tcPr>
            <w:tcW w:w="521" w:type="pct"/>
            <w:vMerge w:val="restart"/>
            <w:tcBorders>
              <w:top w:val="single" w:sz="4" w:space="0" w:color="auto"/>
            </w:tcBorders>
            <w:vAlign w:val="center"/>
          </w:tcPr>
          <w:p w14:paraId="12A0329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3322</w:t>
            </w:r>
          </w:p>
        </w:tc>
        <w:tc>
          <w:tcPr>
            <w:tcW w:w="477" w:type="pct"/>
            <w:tcBorders>
              <w:bottom w:val="single" w:sz="2" w:space="0" w:color="auto"/>
            </w:tcBorders>
            <w:vAlign w:val="center"/>
          </w:tcPr>
          <w:p w14:paraId="26C23A6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114.1</w:t>
            </w:r>
          </w:p>
        </w:tc>
        <w:tc>
          <w:tcPr>
            <w:tcW w:w="1179" w:type="pct"/>
            <w:tcBorders>
              <w:bottom w:val="single" w:sz="2" w:space="0" w:color="auto"/>
            </w:tcBorders>
            <w:vAlign w:val="center"/>
          </w:tcPr>
          <w:p w14:paraId="04474FF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7MO 3LA</w:t>
            </w:r>
          </w:p>
        </w:tc>
        <w:tc>
          <w:tcPr>
            <w:tcW w:w="585" w:type="pct"/>
            <w:tcBorders>
              <w:bottom w:val="single" w:sz="2" w:space="0" w:color="auto"/>
            </w:tcBorders>
            <w:vAlign w:val="center"/>
          </w:tcPr>
          <w:p w14:paraId="3ED2B82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34,44</w:t>
            </w:r>
          </w:p>
        </w:tc>
        <w:tc>
          <w:tcPr>
            <w:tcW w:w="363" w:type="pct"/>
            <w:tcBorders>
              <w:bottom w:val="single" w:sz="2" w:space="0" w:color="auto"/>
              <w:right w:val="single" w:sz="2" w:space="0" w:color="auto"/>
            </w:tcBorders>
            <w:vAlign w:val="center"/>
          </w:tcPr>
          <w:p w14:paraId="34F0783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24,11</w:t>
            </w:r>
          </w:p>
        </w:tc>
        <w:tc>
          <w:tcPr>
            <w:tcW w:w="364" w:type="pct"/>
            <w:tcBorders>
              <w:left w:val="single" w:sz="2" w:space="0" w:color="auto"/>
              <w:bottom w:val="single" w:sz="2" w:space="0" w:color="auto"/>
            </w:tcBorders>
            <w:vAlign w:val="center"/>
          </w:tcPr>
          <w:p w14:paraId="0840454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24AE54D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4" w:type="pct"/>
            <w:tcBorders>
              <w:bottom w:val="single" w:sz="2" w:space="0" w:color="auto"/>
              <w:right w:val="single" w:sz="2" w:space="0" w:color="auto"/>
            </w:tcBorders>
            <w:vAlign w:val="center"/>
          </w:tcPr>
          <w:p w14:paraId="4EFA723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10,33</w:t>
            </w:r>
          </w:p>
        </w:tc>
        <w:tc>
          <w:tcPr>
            <w:tcW w:w="370" w:type="pct"/>
            <w:tcBorders>
              <w:left w:val="single" w:sz="2" w:space="0" w:color="auto"/>
              <w:bottom w:val="single" w:sz="2" w:space="0" w:color="auto"/>
              <w:right w:val="single" w:sz="12" w:space="0" w:color="auto"/>
            </w:tcBorders>
            <w:vAlign w:val="center"/>
          </w:tcPr>
          <w:p w14:paraId="78FD3A5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670EF969" w14:textId="77777777" w:rsidTr="00581618">
        <w:trPr>
          <w:cantSplit/>
          <w:trHeight w:val="62"/>
        </w:trPr>
        <w:tc>
          <w:tcPr>
            <w:tcW w:w="414" w:type="pct"/>
            <w:vMerge/>
            <w:tcBorders>
              <w:left w:val="single" w:sz="12" w:space="0" w:color="auto"/>
            </w:tcBorders>
            <w:vAlign w:val="center"/>
          </w:tcPr>
          <w:p w14:paraId="2D114D89"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0BD857FD" w14:textId="77777777" w:rsidR="005C5916" w:rsidRPr="00B46F99" w:rsidRDefault="005C5916" w:rsidP="00581618">
            <w:pPr>
              <w:jc w:val="center"/>
              <w:rPr>
                <w:rFonts w:ascii="Arial" w:hAnsi="Arial" w:cs="Arial"/>
                <w:sz w:val="18"/>
                <w:szCs w:val="18"/>
                <w:lang w:val="en-AU"/>
              </w:rPr>
            </w:pPr>
          </w:p>
        </w:tc>
        <w:tc>
          <w:tcPr>
            <w:tcW w:w="477" w:type="pct"/>
            <w:tcBorders>
              <w:bottom w:val="single" w:sz="2" w:space="0" w:color="auto"/>
            </w:tcBorders>
            <w:vAlign w:val="center"/>
          </w:tcPr>
          <w:p w14:paraId="05B448E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133.1</w:t>
            </w:r>
          </w:p>
        </w:tc>
        <w:tc>
          <w:tcPr>
            <w:tcW w:w="1179" w:type="pct"/>
            <w:tcBorders>
              <w:bottom w:val="single" w:sz="2" w:space="0" w:color="auto"/>
            </w:tcBorders>
            <w:vAlign w:val="center"/>
          </w:tcPr>
          <w:p w14:paraId="705C632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5MO 3BR 2FA</w:t>
            </w:r>
          </w:p>
        </w:tc>
        <w:tc>
          <w:tcPr>
            <w:tcW w:w="585" w:type="pct"/>
            <w:tcBorders>
              <w:bottom w:val="single" w:sz="2" w:space="0" w:color="auto"/>
            </w:tcBorders>
            <w:vAlign w:val="center"/>
          </w:tcPr>
          <w:p w14:paraId="2355E98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36,15</w:t>
            </w:r>
          </w:p>
        </w:tc>
        <w:tc>
          <w:tcPr>
            <w:tcW w:w="363" w:type="pct"/>
            <w:tcBorders>
              <w:bottom w:val="single" w:sz="2" w:space="0" w:color="auto"/>
              <w:right w:val="single" w:sz="2" w:space="0" w:color="auto"/>
            </w:tcBorders>
            <w:vAlign w:val="center"/>
          </w:tcPr>
          <w:p w14:paraId="31ED9A3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18,07</w:t>
            </w:r>
          </w:p>
        </w:tc>
        <w:tc>
          <w:tcPr>
            <w:tcW w:w="364" w:type="pct"/>
            <w:tcBorders>
              <w:left w:val="single" w:sz="2" w:space="0" w:color="auto"/>
              <w:bottom w:val="single" w:sz="2" w:space="0" w:color="auto"/>
            </w:tcBorders>
            <w:vAlign w:val="center"/>
          </w:tcPr>
          <w:p w14:paraId="0342219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10,85</w:t>
            </w:r>
          </w:p>
        </w:tc>
        <w:tc>
          <w:tcPr>
            <w:tcW w:w="363" w:type="pct"/>
            <w:tcBorders>
              <w:bottom w:val="single" w:sz="2" w:space="0" w:color="auto"/>
              <w:right w:val="single" w:sz="2" w:space="0" w:color="auto"/>
            </w:tcBorders>
            <w:vAlign w:val="center"/>
          </w:tcPr>
          <w:p w14:paraId="1B0EC5F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7,23</w:t>
            </w:r>
          </w:p>
        </w:tc>
        <w:tc>
          <w:tcPr>
            <w:tcW w:w="364" w:type="pct"/>
            <w:tcBorders>
              <w:bottom w:val="single" w:sz="2" w:space="0" w:color="auto"/>
              <w:right w:val="single" w:sz="2" w:space="0" w:color="auto"/>
            </w:tcBorders>
            <w:vAlign w:val="center"/>
          </w:tcPr>
          <w:p w14:paraId="20CD6C1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03B8E3F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143C549A" w14:textId="77777777" w:rsidTr="00581618">
        <w:trPr>
          <w:cantSplit/>
          <w:trHeight w:val="62"/>
        </w:trPr>
        <w:tc>
          <w:tcPr>
            <w:tcW w:w="414" w:type="pct"/>
            <w:vMerge/>
            <w:tcBorders>
              <w:left w:val="single" w:sz="12" w:space="0" w:color="auto"/>
            </w:tcBorders>
            <w:vAlign w:val="center"/>
          </w:tcPr>
          <w:p w14:paraId="44831A32" w14:textId="77777777" w:rsidR="005C5916" w:rsidRPr="00B46F99" w:rsidRDefault="005C5916" w:rsidP="00581618">
            <w:pPr>
              <w:jc w:val="center"/>
              <w:rPr>
                <w:rFonts w:ascii="Arial" w:hAnsi="Arial" w:cs="Arial"/>
                <w:sz w:val="18"/>
                <w:szCs w:val="18"/>
                <w:lang w:val="en-AU"/>
              </w:rPr>
            </w:pPr>
          </w:p>
        </w:tc>
        <w:tc>
          <w:tcPr>
            <w:tcW w:w="521" w:type="pct"/>
            <w:vMerge/>
            <w:tcBorders>
              <w:bottom w:val="single" w:sz="2" w:space="0" w:color="auto"/>
            </w:tcBorders>
            <w:vAlign w:val="center"/>
          </w:tcPr>
          <w:p w14:paraId="7490BCF6" w14:textId="77777777" w:rsidR="005C5916" w:rsidRPr="00B46F99" w:rsidRDefault="005C5916" w:rsidP="00581618">
            <w:pPr>
              <w:jc w:val="center"/>
              <w:rPr>
                <w:rFonts w:ascii="Arial" w:hAnsi="Arial" w:cs="Arial"/>
                <w:sz w:val="18"/>
                <w:szCs w:val="18"/>
                <w:lang w:val="en-AU"/>
              </w:rPr>
            </w:pPr>
          </w:p>
        </w:tc>
        <w:tc>
          <w:tcPr>
            <w:tcW w:w="477" w:type="pct"/>
            <w:tcBorders>
              <w:bottom w:val="single" w:sz="2" w:space="0" w:color="auto"/>
            </w:tcBorders>
            <w:vAlign w:val="center"/>
          </w:tcPr>
          <w:p w14:paraId="6FAE308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143.1</w:t>
            </w:r>
          </w:p>
        </w:tc>
        <w:tc>
          <w:tcPr>
            <w:tcW w:w="1179" w:type="pct"/>
            <w:tcBorders>
              <w:bottom w:val="single" w:sz="2" w:space="0" w:color="auto"/>
            </w:tcBorders>
            <w:vAlign w:val="center"/>
          </w:tcPr>
          <w:p w14:paraId="0888EBB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4MO 3BR 3FA</w:t>
            </w:r>
          </w:p>
        </w:tc>
        <w:tc>
          <w:tcPr>
            <w:tcW w:w="585" w:type="pct"/>
            <w:tcBorders>
              <w:bottom w:val="single" w:sz="2" w:space="0" w:color="auto"/>
            </w:tcBorders>
            <w:vAlign w:val="center"/>
          </w:tcPr>
          <w:p w14:paraId="07C6726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215,38</w:t>
            </w:r>
          </w:p>
        </w:tc>
        <w:tc>
          <w:tcPr>
            <w:tcW w:w="363" w:type="pct"/>
            <w:tcBorders>
              <w:bottom w:val="single" w:sz="2" w:space="0" w:color="auto"/>
              <w:right w:val="single" w:sz="2" w:space="0" w:color="auto"/>
            </w:tcBorders>
            <w:vAlign w:val="center"/>
          </w:tcPr>
          <w:p w14:paraId="63201E2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86,16</w:t>
            </w:r>
          </w:p>
        </w:tc>
        <w:tc>
          <w:tcPr>
            <w:tcW w:w="364" w:type="pct"/>
            <w:tcBorders>
              <w:left w:val="single" w:sz="2" w:space="0" w:color="auto"/>
              <w:bottom w:val="single" w:sz="2" w:space="0" w:color="auto"/>
            </w:tcBorders>
            <w:vAlign w:val="center"/>
          </w:tcPr>
          <w:p w14:paraId="6232A41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64,61</w:t>
            </w:r>
          </w:p>
        </w:tc>
        <w:tc>
          <w:tcPr>
            <w:tcW w:w="363" w:type="pct"/>
            <w:tcBorders>
              <w:bottom w:val="single" w:sz="2" w:space="0" w:color="auto"/>
              <w:right w:val="single" w:sz="2" w:space="0" w:color="auto"/>
            </w:tcBorders>
            <w:vAlign w:val="center"/>
          </w:tcPr>
          <w:p w14:paraId="4BCE47A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64,61</w:t>
            </w:r>
          </w:p>
        </w:tc>
        <w:tc>
          <w:tcPr>
            <w:tcW w:w="364" w:type="pct"/>
            <w:tcBorders>
              <w:bottom w:val="single" w:sz="2" w:space="0" w:color="auto"/>
              <w:right w:val="single" w:sz="2" w:space="0" w:color="auto"/>
            </w:tcBorders>
            <w:vAlign w:val="center"/>
          </w:tcPr>
          <w:p w14:paraId="43A05D3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7A25B92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62684793" w14:textId="77777777" w:rsidTr="00581618">
        <w:trPr>
          <w:cantSplit/>
          <w:trHeight w:val="62"/>
        </w:trPr>
        <w:tc>
          <w:tcPr>
            <w:tcW w:w="414" w:type="pct"/>
            <w:vMerge/>
            <w:tcBorders>
              <w:left w:val="single" w:sz="12" w:space="0" w:color="auto"/>
            </w:tcBorders>
            <w:vAlign w:val="center"/>
          </w:tcPr>
          <w:p w14:paraId="6986462D" w14:textId="77777777" w:rsidR="005C5916" w:rsidRPr="00B46F99" w:rsidRDefault="005C5916" w:rsidP="00581618">
            <w:pPr>
              <w:jc w:val="center"/>
              <w:rPr>
                <w:rFonts w:ascii="Arial" w:hAnsi="Arial" w:cs="Arial"/>
                <w:sz w:val="18"/>
                <w:szCs w:val="18"/>
                <w:lang w:val="en-AU"/>
              </w:rPr>
            </w:pPr>
          </w:p>
        </w:tc>
        <w:tc>
          <w:tcPr>
            <w:tcW w:w="521" w:type="pct"/>
            <w:vMerge w:val="restart"/>
            <w:vAlign w:val="center"/>
          </w:tcPr>
          <w:p w14:paraId="5F3F08F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3332</w:t>
            </w:r>
          </w:p>
        </w:tc>
        <w:tc>
          <w:tcPr>
            <w:tcW w:w="477" w:type="pct"/>
            <w:tcBorders>
              <w:bottom w:val="single" w:sz="2" w:space="0" w:color="auto"/>
            </w:tcBorders>
            <w:vAlign w:val="center"/>
          </w:tcPr>
          <w:p w14:paraId="10478C5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111.4</w:t>
            </w:r>
          </w:p>
        </w:tc>
        <w:tc>
          <w:tcPr>
            <w:tcW w:w="1179" w:type="pct"/>
            <w:tcBorders>
              <w:bottom w:val="single" w:sz="2" w:space="0" w:color="auto"/>
            </w:tcBorders>
            <w:vAlign w:val="center"/>
          </w:tcPr>
          <w:p w14:paraId="23DF268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1LA 1FA</w:t>
            </w:r>
          </w:p>
        </w:tc>
        <w:tc>
          <w:tcPr>
            <w:tcW w:w="585" w:type="pct"/>
            <w:tcBorders>
              <w:bottom w:val="single" w:sz="2" w:space="0" w:color="auto"/>
            </w:tcBorders>
            <w:vAlign w:val="center"/>
          </w:tcPr>
          <w:p w14:paraId="42D5720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6,54</w:t>
            </w:r>
          </w:p>
        </w:tc>
        <w:tc>
          <w:tcPr>
            <w:tcW w:w="363" w:type="pct"/>
            <w:tcBorders>
              <w:bottom w:val="single" w:sz="2" w:space="0" w:color="auto"/>
              <w:right w:val="single" w:sz="2" w:space="0" w:color="auto"/>
            </w:tcBorders>
            <w:vAlign w:val="center"/>
          </w:tcPr>
          <w:p w14:paraId="1184CC8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5,23</w:t>
            </w:r>
          </w:p>
        </w:tc>
        <w:tc>
          <w:tcPr>
            <w:tcW w:w="364" w:type="pct"/>
            <w:tcBorders>
              <w:left w:val="single" w:sz="2" w:space="0" w:color="auto"/>
              <w:bottom w:val="single" w:sz="2" w:space="0" w:color="auto"/>
            </w:tcBorders>
            <w:vAlign w:val="center"/>
          </w:tcPr>
          <w:p w14:paraId="2EA79AF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6EF168A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0,65</w:t>
            </w:r>
          </w:p>
        </w:tc>
        <w:tc>
          <w:tcPr>
            <w:tcW w:w="364" w:type="pct"/>
            <w:tcBorders>
              <w:bottom w:val="single" w:sz="2" w:space="0" w:color="auto"/>
              <w:right w:val="single" w:sz="2" w:space="0" w:color="auto"/>
            </w:tcBorders>
            <w:vAlign w:val="center"/>
          </w:tcPr>
          <w:p w14:paraId="3E487D8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0,66</w:t>
            </w:r>
          </w:p>
        </w:tc>
        <w:tc>
          <w:tcPr>
            <w:tcW w:w="370" w:type="pct"/>
            <w:tcBorders>
              <w:left w:val="single" w:sz="2" w:space="0" w:color="auto"/>
              <w:bottom w:val="single" w:sz="2" w:space="0" w:color="auto"/>
              <w:right w:val="single" w:sz="12" w:space="0" w:color="auto"/>
            </w:tcBorders>
            <w:vAlign w:val="center"/>
          </w:tcPr>
          <w:p w14:paraId="7E035F3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3EDC0238" w14:textId="77777777" w:rsidTr="00581618">
        <w:trPr>
          <w:cantSplit/>
          <w:trHeight w:val="62"/>
        </w:trPr>
        <w:tc>
          <w:tcPr>
            <w:tcW w:w="414" w:type="pct"/>
            <w:vMerge/>
            <w:tcBorders>
              <w:left w:val="single" w:sz="12" w:space="0" w:color="auto"/>
            </w:tcBorders>
            <w:vAlign w:val="center"/>
          </w:tcPr>
          <w:p w14:paraId="558EABA4"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5D5B993A" w14:textId="77777777" w:rsidR="005C5916" w:rsidRPr="00B46F99" w:rsidRDefault="005C5916" w:rsidP="00581618">
            <w:pPr>
              <w:jc w:val="center"/>
              <w:rPr>
                <w:rFonts w:ascii="Arial" w:hAnsi="Arial" w:cs="Arial"/>
                <w:sz w:val="18"/>
                <w:szCs w:val="18"/>
                <w:lang w:val="en-AU"/>
              </w:rPr>
            </w:pPr>
          </w:p>
        </w:tc>
        <w:tc>
          <w:tcPr>
            <w:tcW w:w="477" w:type="pct"/>
            <w:tcBorders>
              <w:bottom w:val="single" w:sz="2" w:space="0" w:color="auto"/>
            </w:tcBorders>
            <w:vAlign w:val="center"/>
          </w:tcPr>
          <w:p w14:paraId="1E12406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132.1</w:t>
            </w:r>
          </w:p>
        </w:tc>
        <w:tc>
          <w:tcPr>
            <w:tcW w:w="1179" w:type="pct"/>
            <w:tcBorders>
              <w:bottom w:val="single" w:sz="2" w:space="0" w:color="auto"/>
            </w:tcBorders>
            <w:vAlign w:val="center"/>
          </w:tcPr>
          <w:p w14:paraId="3D3E873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4BR 4MO 2FA</w:t>
            </w:r>
          </w:p>
        </w:tc>
        <w:tc>
          <w:tcPr>
            <w:tcW w:w="585" w:type="pct"/>
            <w:tcBorders>
              <w:bottom w:val="single" w:sz="2" w:space="0" w:color="auto"/>
            </w:tcBorders>
            <w:vAlign w:val="center"/>
          </w:tcPr>
          <w:p w14:paraId="22D5245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55,38</w:t>
            </w:r>
          </w:p>
        </w:tc>
        <w:tc>
          <w:tcPr>
            <w:tcW w:w="363" w:type="pct"/>
            <w:tcBorders>
              <w:bottom w:val="single" w:sz="2" w:space="0" w:color="auto"/>
              <w:right w:val="single" w:sz="2" w:space="0" w:color="auto"/>
            </w:tcBorders>
            <w:vAlign w:val="center"/>
          </w:tcPr>
          <w:p w14:paraId="65E0DB2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22,15</w:t>
            </w:r>
          </w:p>
        </w:tc>
        <w:tc>
          <w:tcPr>
            <w:tcW w:w="364" w:type="pct"/>
            <w:tcBorders>
              <w:left w:val="single" w:sz="2" w:space="0" w:color="auto"/>
              <w:bottom w:val="single" w:sz="2" w:space="0" w:color="auto"/>
            </w:tcBorders>
            <w:vAlign w:val="center"/>
          </w:tcPr>
          <w:p w14:paraId="7E44391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22,15</w:t>
            </w:r>
          </w:p>
        </w:tc>
        <w:tc>
          <w:tcPr>
            <w:tcW w:w="363" w:type="pct"/>
            <w:tcBorders>
              <w:bottom w:val="single" w:sz="2" w:space="0" w:color="auto"/>
              <w:right w:val="single" w:sz="2" w:space="0" w:color="auto"/>
            </w:tcBorders>
            <w:vAlign w:val="center"/>
          </w:tcPr>
          <w:p w14:paraId="1A4E091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11,08</w:t>
            </w:r>
          </w:p>
        </w:tc>
        <w:tc>
          <w:tcPr>
            <w:tcW w:w="364" w:type="pct"/>
            <w:tcBorders>
              <w:bottom w:val="single" w:sz="2" w:space="0" w:color="auto"/>
              <w:right w:val="single" w:sz="2" w:space="0" w:color="auto"/>
            </w:tcBorders>
            <w:vAlign w:val="center"/>
          </w:tcPr>
          <w:p w14:paraId="3EC0390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6F58DB2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5DC7D9D3" w14:textId="77777777" w:rsidTr="00581618">
        <w:trPr>
          <w:cantSplit/>
          <w:trHeight w:val="62"/>
        </w:trPr>
        <w:tc>
          <w:tcPr>
            <w:tcW w:w="414" w:type="pct"/>
            <w:vMerge/>
            <w:tcBorders>
              <w:left w:val="single" w:sz="12" w:space="0" w:color="auto"/>
            </w:tcBorders>
            <w:vAlign w:val="center"/>
          </w:tcPr>
          <w:p w14:paraId="194DE7DA"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5CC450F0" w14:textId="77777777" w:rsidR="005C5916" w:rsidRPr="00B46F99" w:rsidRDefault="005C5916" w:rsidP="00581618">
            <w:pPr>
              <w:jc w:val="center"/>
              <w:rPr>
                <w:rFonts w:ascii="Arial" w:hAnsi="Arial" w:cs="Arial"/>
                <w:sz w:val="18"/>
                <w:szCs w:val="18"/>
                <w:lang w:val="en-AU"/>
              </w:rPr>
            </w:pPr>
          </w:p>
        </w:tc>
        <w:tc>
          <w:tcPr>
            <w:tcW w:w="477" w:type="pct"/>
            <w:vMerge w:val="restart"/>
            <w:vAlign w:val="center"/>
          </w:tcPr>
          <w:p w14:paraId="7261F09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134.1</w:t>
            </w:r>
          </w:p>
          <w:p w14:paraId="3258805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141.3</w:t>
            </w:r>
          </w:p>
        </w:tc>
        <w:tc>
          <w:tcPr>
            <w:tcW w:w="1179" w:type="pct"/>
            <w:tcBorders>
              <w:bottom w:val="single" w:sz="2" w:space="0" w:color="auto"/>
            </w:tcBorders>
            <w:vAlign w:val="center"/>
          </w:tcPr>
          <w:p w14:paraId="083F6FC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4MO 3BR 3FA</w:t>
            </w:r>
          </w:p>
        </w:tc>
        <w:tc>
          <w:tcPr>
            <w:tcW w:w="585" w:type="pct"/>
            <w:tcBorders>
              <w:bottom w:val="single" w:sz="2" w:space="0" w:color="auto"/>
            </w:tcBorders>
            <w:vAlign w:val="center"/>
          </w:tcPr>
          <w:p w14:paraId="04B002A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16,86</w:t>
            </w:r>
          </w:p>
        </w:tc>
        <w:tc>
          <w:tcPr>
            <w:tcW w:w="363" w:type="pct"/>
            <w:tcBorders>
              <w:bottom w:val="single" w:sz="2" w:space="0" w:color="auto"/>
              <w:right w:val="single" w:sz="2" w:space="0" w:color="auto"/>
            </w:tcBorders>
            <w:vAlign w:val="center"/>
          </w:tcPr>
          <w:p w14:paraId="6F62A6F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6,74</w:t>
            </w:r>
          </w:p>
        </w:tc>
        <w:tc>
          <w:tcPr>
            <w:tcW w:w="364" w:type="pct"/>
            <w:tcBorders>
              <w:left w:val="single" w:sz="2" w:space="0" w:color="auto"/>
              <w:bottom w:val="single" w:sz="2" w:space="0" w:color="auto"/>
            </w:tcBorders>
            <w:vAlign w:val="center"/>
          </w:tcPr>
          <w:p w14:paraId="36AB696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5,06</w:t>
            </w:r>
          </w:p>
        </w:tc>
        <w:tc>
          <w:tcPr>
            <w:tcW w:w="363" w:type="pct"/>
            <w:tcBorders>
              <w:bottom w:val="single" w:sz="2" w:space="0" w:color="auto"/>
              <w:right w:val="single" w:sz="2" w:space="0" w:color="auto"/>
            </w:tcBorders>
            <w:vAlign w:val="center"/>
          </w:tcPr>
          <w:p w14:paraId="68F880C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5,06</w:t>
            </w:r>
          </w:p>
        </w:tc>
        <w:tc>
          <w:tcPr>
            <w:tcW w:w="364" w:type="pct"/>
            <w:tcBorders>
              <w:bottom w:val="single" w:sz="2" w:space="0" w:color="auto"/>
              <w:right w:val="single" w:sz="2" w:space="0" w:color="auto"/>
            </w:tcBorders>
            <w:vAlign w:val="center"/>
          </w:tcPr>
          <w:p w14:paraId="2071D1C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498A681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462D226D" w14:textId="77777777" w:rsidTr="00581618">
        <w:trPr>
          <w:cantSplit/>
          <w:trHeight w:val="62"/>
        </w:trPr>
        <w:tc>
          <w:tcPr>
            <w:tcW w:w="414" w:type="pct"/>
            <w:vMerge/>
            <w:tcBorders>
              <w:left w:val="single" w:sz="12" w:space="0" w:color="auto"/>
            </w:tcBorders>
            <w:vAlign w:val="center"/>
          </w:tcPr>
          <w:p w14:paraId="56FC5894" w14:textId="77777777" w:rsidR="005C5916" w:rsidRPr="00B46F99" w:rsidRDefault="005C5916" w:rsidP="00581618">
            <w:pPr>
              <w:jc w:val="center"/>
              <w:rPr>
                <w:rFonts w:ascii="Arial" w:hAnsi="Arial" w:cs="Arial"/>
                <w:sz w:val="18"/>
                <w:szCs w:val="18"/>
                <w:lang w:val="en-AU"/>
              </w:rPr>
            </w:pPr>
          </w:p>
        </w:tc>
        <w:tc>
          <w:tcPr>
            <w:tcW w:w="521" w:type="pct"/>
            <w:vMerge/>
            <w:tcBorders>
              <w:bottom w:val="single" w:sz="2" w:space="0" w:color="auto"/>
            </w:tcBorders>
            <w:vAlign w:val="center"/>
          </w:tcPr>
          <w:p w14:paraId="29DF194F" w14:textId="77777777" w:rsidR="005C5916" w:rsidRPr="00B46F99" w:rsidRDefault="005C5916" w:rsidP="00581618">
            <w:pPr>
              <w:jc w:val="center"/>
              <w:rPr>
                <w:rFonts w:ascii="Arial" w:hAnsi="Arial" w:cs="Arial"/>
                <w:sz w:val="18"/>
                <w:szCs w:val="18"/>
                <w:lang w:val="en-AU"/>
              </w:rPr>
            </w:pPr>
          </w:p>
        </w:tc>
        <w:tc>
          <w:tcPr>
            <w:tcW w:w="477" w:type="pct"/>
            <w:vMerge/>
            <w:tcBorders>
              <w:bottom w:val="single" w:sz="2" w:space="0" w:color="auto"/>
            </w:tcBorders>
            <w:vAlign w:val="center"/>
          </w:tcPr>
          <w:p w14:paraId="6EDAA29E" w14:textId="77777777" w:rsidR="005C5916" w:rsidRPr="00B46F99" w:rsidRDefault="005C5916" w:rsidP="00581618">
            <w:pPr>
              <w:jc w:val="center"/>
              <w:rPr>
                <w:rFonts w:ascii="Arial" w:hAnsi="Arial" w:cs="Arial"/>
                <w:sz w:val="18"/>
                <w:szCs w:val="18"/>
                <w:lang w:val="en-AU"/>
              </w:rPr>
            </w:pPr>
          </w:p>
        </w:tc>
        <w:tc>
          <w:tcPr>
            <w:tcW w:w="1179" w:type="pct"/>
            <w:tcBorders>
              <w:bottom w:val="single" w:sz="2" w:space="0" w:color="auto"/>
            </w:tcBorders>
            <w:vAlign w:val="center"/>
          </w:tcPr>
          <w:p w14:paraId="549D8D1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5MO 3FA 2BR</w:t>
            </w:r>
          </w:p>
        </w:tc>
        <w:tc>
          <w:tcPr>
            <w:tcW w:w="585" w:type="pct"/>
            <w:tcBorders>
              <w:bottom w:val="single" w:sz="2" w:space="0" w:color="auto"/>
            </w:tcBorders>
            <w:vAlign w:val="center"/>
          </w:tcPr>
          <w:p w14:paraId="3B39C72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25,81</w:t>
            </w:r>
          </w:p>
        </w:tc>
        <w:tc>
          <w:tcPr>
            <w:tcW w:w="363" w:type="pct"/>
            <w:tcBorders>
              <w:bottom w:val="single" w:sz="2" w:space="0" w:color="auto"/>
              <w:right w:val="single" w:sz="2" w:space="0" w:color="auto"/>
            </w:tcBorders>
            <w:vAlign w:val="center"/>
          </w:tcPr>
          <w:p w14:paraId="329AE8C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12,91</w:t>
            </w:r>
          </w:p>
        </w:tc>
        <w:tc>
          <w:tcPr>
            <w:tcW w:w="364" w:type="pct"/>
            <w:tcBorders>
              <w:left w:val="single" w:sz="2" w:space="0" w:color="auto"/>
              <w:bottom w:val="single" w:sz="2" w:space="0" w:color="auto"/>
            </w:tcBorders>
            <w:vAlign w:val="center"/>
          </w:tcPr>
          <w:p w14:paraId="7BE2106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5,16</w:t>
            </w:r>
          </w:p>
        </w:tc>
        <w:tc>
          <w:tcPr>
            <w:tcW w:w="363" w:type="pct"/>
            <w:tcBorders>
              <w:bottom w:val="single" w:sz="2" w:space="0" w:color="auto"/>
              <w:right w:val="single" w:sz="2" w:space="0" w:color="auto"/>
            </w:tcBorders>
            <w:vAlign w:val="center"/>
          </w:tcPr>
          <w:p w14:paraId="2A9C635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7,74</w:t>
            </w:r>
          </w:p>
        </w:tc>
        <w:tc>
          <w:tcPr>
            <w:tcW w:w="364" w:type="pct"/>
            <w:tcBorders>
              <w:bottom w:val="single" w:sz="2" w:space="0" w:color="auto"/>
              <w:right w:val="single" w:sz="2" w:space="0" w:color="auto"/>
            </w:tcBorders>
            <w:vAlign w:val="center"/>
          </w:tcPr>
          <w:p w14:paraId="4C9CAAB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314F319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27CF22B2" w14:textId="77777777" w:rsidTr="00581618">
        <w:trPr>
          <w:cantSplit/>
          <w:trHeight w:val="62"/>
        </w:trPr>
        <w:tc>
          <w:tcPr>
            <w:tcW w:w="414" w:type="pct"/>
            <w:vMerge/>
            <w:tcBorders>
              <w:left w:val="single" w:sz="12" w:space="0" w:color="auto"/>
            </w:tcBorders>
            <w:vAlign w:val="center"/>
          </w:tcPr>
          <w:p w14:paraId="4C8E8384" w14:textId="77777777" w:rsidR="005C5916" w:rsidRPr="00B46F99" w:rsidRDefault="005C5916" w:rsidP="00581618">
            <w:pPr>
              <w:jc w:val="center"/>
              <w:rPr>
                <w:rFonts w:ascii="Arial" w:hAnsi="Arial" w:cs="Arial"/>
                <w:sz w:val="18"/>
                <w:szCs w:val="18"/>
                <w:lang w:val="en-AU"/>
              </w:rPr>
            </w:pPr>
          </w:p>
        </w:tc>
        <w:tc>
          <w:tcPr>
            <w:tcW w:w="521" w:type="pct"/>
            <w:vMerge w:val="restart"/>
            <w:vAlign w:val="center"/>
          </w:tcPr>
          <w:p w14:paraId="1258499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3333</w:t>
            </w:r>
          </w:p>
        </w:tc>
        <w:tc>
          <w:tcPr>
            <w:tcW w:w="477" w:type="pct"/>
            <w:tcBorders>
              <w:bottom w:val="single" w:sz="2" w:space="0" w:color="auto"/>
            </w:tcBorders>
            <w:vAlign w:val="center"/>
          </w:tcPr>
          <w:p w14:paraId="600B787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111.1</w:t>
            </w:r>
          </w:p>
        </w:tc>
        <w:tc>
          <w:tcPr>
            <w:tcW w:w="1179" w:type="pct"/>
            <w:tcBorders>
              <w:bottom w:val="single" w:sz="2" w:space="0" w:color="auto"/>
            </w:tcBorders>
            <w:vAlign w:val="center"/>
          </w:tcPr>
          <w:p w14:paraId="3318AAC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2LA</w:t>
            </w:r>
          </w:p>
        </w:tc>
        <w:tc>
          <w:tcPr>
            <w:tcW w:w="585" w:type="pct"/>
            <w:tcBorders>
              <w:bottom w:val="single" w:sz="2" w:space="0" w:color="auto"/>
            </w:tcBorders>
            <w:vAlign w:val="center"/>
          </w:tcPr>
          <w:p w14:paraId="545C1CF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5,55</w:t>
            </w:r>
          </w:p>
        </w:tc>
        <w:tc>
          <w:tcPr>
            <w:tcW w:w="363" w:type="pct"/>
            <w:tcBorders>
              <w:bottom w:val="single" w:sz="2" w:space="0" w:color="auto"/>
              <w:right w:val="single" w:sz="2" w:space="0" w:color="auto"/>
            </w:tcBorders>
            <w:vAlign w:val="center"/>
          </w:tcPr>
          <w:p w14:paraId="6CD0CC1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4,44</w:t>
            </w:r>
          </w:p>
        </w:tc>
        <w:tc>
          <w:tcPr>
            <w:tcW w:w="364" w:type="pct"/>
            <w:tcBorders>
              <w:left w:val="single" w:sz="2" w:space="0" w:color="auto"/>
              <w:bottom w:val="single" w:sz="2" w:space="0" w:color="auto"/>
            </w:tcBorders>
            <w:vAlign w:val="center"/>
          </w:tcPr>
          <w:p w14:paraId="213227F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1C34A6D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4" w:type="pct"/>
            <w:tcBorders>
              <w:bottom w:val="single" w:sz="2" w:space="0" w:color="auto"/>
              <w:right w:val="single" w:sz="2" w:space="0" w:color="auto"/>
            </w:tcBorders>
            <w:vAlign w:val="center"/>
          </w:tcPr>
          <w:p w14:paraId="2AF0899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w:t>
            </w:r>
          </w:p>
        </w:tc>
        <w:tc>
          <w:tcPr>
            <w:tcW w:w="370" w:type="pct"/>
            <w:tcBorders>
              <w:left w:val="single" w:sz="2" w:space="0" w:color="auto"/>
              <w:bottom w:val="single" w:sz="2" w:space="0" w:color="auto"/>
              <w:right w:val="single" w:sz="12" w:space="0" w:color="auto"/>
            </w:tcBorders>
            <w:vAlign w:val="center"/>
          </w:tcPr>
          <w:p w14:paraId="68DAAA9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70E1062F" w14:textId="77777777" w:rsidTr="00581618">
        <w:trPr>
          <w:cantSplit/>
          <w:trHeight w:val="62"/>
        </w:trPr>
        <w:tc>
          <w:tcPr>
            <w:tcW w:w="414" w:type="pct"/>
            <w:vMerge/>
            <w:tcBorders>
              <w:left w:val="single" w:sz="12" w:space="0" w:color="auto"/>
            </w:tcBorders>
            <w:vAlign w:val="center"/>
          </w:tcPr>
          <w:p w14:paraId="5072D736" w14:textId="77777777" w:rsidR="005C5916" w:rsidRPr="00B46F99" w:rsidRDefault="005C5916" w:rsidP="00581618">
            <w:pPr>
              <w:jc w:val="center"/>
              <w:rPr>
                <w:rFonts w:ascii="Arial" w:hAnsi="Arial" w:cs="Arial"/>
                <w:sz w:val="18"/>
                <w:szCs w:val="18"/>
                <w:lang w:val="en-AU"/>
              </w:rPr>
            </w:pPr>
          </w:p>
        </w:tc>
        <w:tc>
          <w:tcPr>
            <w:tcW w:w="521" w:type="pct"/>
            <w:vMerge/>
            <w:tcBorders>
              <w:bottom w:val="single" w:sz="2" w:space="0" w:color="auto"/>
            </w:tcBorders>
            <w:vAlign w:val="center"/>
          </w:tcPr>
          <w:p w14:paraId="60B71692" w14:textId="77777777" w:rsidR="005C5916" w:rsidRPr="00B46F99" w:rsidRDefault="005C5916" w:rsidP="00581618">
            <w:pPr>
              <w:jc w:val="center"/>
              <w:rPr>
                <w:rFonts w:ascii="Arial" w:hAnsi="Arial" w:cs="Arial"/>
                <w:sz w:val="18"/>
                <w:szCs w:val="18"/>
                <w:lang w:val="en-AU"/>
              </w:rPr>
            </w:pPr>
          </w:p>
        </w:tc>
        <w:tc>
          <w:tcPr>
            <w:tcW w:w="477" w:type="pct"/>
            <w:tcBorders>
              <w:bottom w:val="single" w:sz="2" w:space="0" w:color="auto"/>
            </w:tcBorders>
            <w:vAlign w:val="center"/>
          </w:tcPr>
          <w:p w14:paraId="6AE9C4B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131.1</w:t>
            </w:r>
          </w:p>
        </w:tc>
        <w:tc>
          <w:tcPr>
            <w:tcW w:w="1179" w:type="pct"/>
            <w:tcBorders>
              <w:bottom w:val="single" w:sz="2" w:space="0" w:color="auto"/>
            </w:tcBorders>
            <w:vAlign w:val="center"/>
          </w:tcPr>
          <w:p w14:paraId="252C8CF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4MO 3BR 3FA</w:t>
            </w:r>
          </w:p>
        </w:tc>
        <w:tc>
          <w:tcPr>
            <w:tcW w:w="585" w:type="pct"/>
            <w:tcBorders>
              <w:bottom w:val="single" w:sz="2" w:space="0" w:color="auto"/>
            </w:tcBorders>
            <w:vAlign w:val="center"/>
          </w:tcPr>
          <w:p w14:paraId="39292D4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168,45</w:t>
            </w:r>
          </w:p>
        </w:tc>
        <w:tc>
          <w:tcPr>
            <w:tcW w:w="363" w:type="pct"/>
            <w:tcBorders>
              <w:bottom w:val="single" w:sz="2" w:space="0" w:color="auto"/>
              <w:right w:val="single" w:sz="2" w:space="0" w:color="auto"/>
            </w:tcBorders>
            <w:vAlign w:val="center"/>
          </w:tcPr>
          <w:p w14:paraId="7BBA200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67,38</w:t>
            </w:r>
          </w:p>
        </w:tc>
        <w:tc>
          <w:tcPr>
            <w:tcW w:w="364" w:type="pct"/>
            <w:tcBorders>
              <w:left w:val="single" w:sz="2" w:space="0" w:color="auto"/>
              <w:bottom w:val="single" w:sz="2" w:space="0" w:color="auto"/>
            </w:tcBorders>
            <w:vAlign w:val="center"/>
          </w:tcPr>
          <w:p w14:paraId="2E6BB1B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50,54</w:t>
            </w:r>
          </w:p>
        </w:tc>
        <w:tc>
          <w:tcPr>
            <w:tcW w:w="363" w:type="pct"/>
            <w:tcBorders>
              <w:bottom w:val="single" w:sz="2" w:space="0" w:color="auto"/>
              <w:right w:val="single" w:sz="2" w:space="0" w:color="auto"/>
            </w:tcBorders>
            <w:vAlign w:val="center"/>
          </w:tcPr>
          <w:p w14:paraId="748CA49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50,53</w:t>
            </w:r>
          </w:p>
        </w:tc>
        <w:tc>
          <w:tcPr>
            <w:tcW w:w="364" w:type="pct"/>
            <w:tcBorders>
              <w:bottom w:val="single" w:sz="2" w:space="0" w:color="auto"/>
              <w:right w:val="single" w:sz="2" w:space="0" w:color="auto"/>
            </w:tcBorders>
            <w:vAlign w:val="center"/>
          </w:tcPr>
          <w:p w14:paraId="52935E7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7A9CEA9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r>
      <w:tr w:rsidR="005C5916" w:rsidRPr="00B46F99" w14:paraId="2B9A0EC1" w14:textId="77777777" w:rsidTr="00581618">
        <w:trPr>
          <w:cantSplit/>
          <w:trHeight w:val="62"/>
        </w:trPr>
        <w:tc>
          <w:tcPr>
            <w:tcW w:w="414" w:type="pct"/>
            <w:vMerge/>
            <w:tcBorders>
              <w:left w:val="single" w:sz="12" w:space="0" w:color="auto"/>
            </w:tcBorders>
            <w:vAlign w:val="center"/>
          </w:tcPr>
          <w:p w14:paraId="03B73D2D" w14:textId="77777777" w:rsidR="005C5916" w:rsidRPr="00B46F99" w:rsidRDefault="005C5916" w:rsidP="00581618">
            <w:pPr>
              <w:jc w:val="center"/>
              <w:rPr>
                <w:rFonts w:ascii="Arial" w:hAnsi="Arial" w:cs="Arial"/>
                <w:sz w:val="18"/>
                <w:szCs w:val="18"/>
                <w:lang w:val="en-AU"/>
              </w:rPr>
            </w:pPr>
          </w:p>
        </w:tc>
        <w:tc>
          <w:tcPr>
            <w:tcW w:w="521" w:type="pct"/>
            <w:tcBorders>
              <w:bottom w:val="single" w:sz="2" w:space="0" w:color="auto"/>
            </w:tcBorders>
            <w:vAlign w:val="center"/>
          </w:tcPr>
          <w:p w14:paraId="27B2A3D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4420</w:t>
            </w:r>
          </w:p>
        </w:tc>
        <w:tc>
          <w:tcPr>
            <w:tcW w:w="477" w:type="pct"/>
            <w:tcBorders>
              <w:bottom w:val="single" w:sz="2" w:space="0" w:color="auto"/>
            </w:tcBorders>
            <w:vAlign w:val="center"/>
          </w:tcPr>
          <w:p w14:paraId="0B4352C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411.4</w:t>
            </w:r>
          </w:p>
        </w:tc>
        <w:tc>
          <w:tcPr>
            <w:tcW w:w="1179" w:type="pct"/>
            <w:tcBorders>
              <w:bottom w:val="single" w:sz="2" w:space="0" w:color="auto"/>
            </w:tcBorders>
            <w:vAlign w:val="center"/>
          </w:tcPr>
          <w:p w14:paraId="30CC866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8FA 1MO 1PAM</w:t>
            </w:r>
          </w:p>
        </w:tc>
        <w:tc>
          <w:tcPr>
            <w:tcW w:w="585" w:type="pct"/>
            <w:tcBorders>
              <w:bottom w:val="single" w:sz="2" w:space="0" w:color="auto"/>
            </w:tcBorders>
            <w:vAlign w:val="center"/>
          </w:tcPr>
          <w:p w14:paraId="314DB20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35,67</w:t>
            </w:r>
          </w:p>
        </w:tc>
        <w:tc>
          <w:tcPr>
            <w:tcW w:w="363" w:type="pct"/>
            <w:tcBorders>
              <w:bottom w:val="single" w:sz="2" w:space="0" w:color="auto"/>
              <w:right w:val="single" w:sz="2" w:space="0" w:color="auto"/>
            </w:tcBorders>
            <w:vAlign w:val="center"/>
          </w:tcPr>
          <w:p w14:paraId="0CB48E3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3,57</w:t>
            </w:r>
          </w:p>
        </w:tc>
        <w:tc>
          <w:tcPr>
            <w:tcW w:w="364" w:type="pct"/>
            <w:tcBorders>
              <w:left w:val="single" w:sz="2" w:space="0" w:color="auto"/>
              <w:bottom w:val="single" w:sz="2" w:space="0" w:color="auto"/>
            </w:tcBorders>
            <w:vAlign w:val="center"/>
          </w:tcPr>
          <w:p w14:paraId="05C19B1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63" w:type="pct"/>
            <w:tcBorders>
              <w:bottom w:val="single" w:sz="2" w:space="0" w:color="auto"/>
              <w:right w:val="single" w:sz="2" w:space="0" w:color="auto"/>
            </w:tcBorders>
            <w:vAlign w:val="center"/>
          </w:tcPr>
          <w:p w14:paraId="6F68A96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28,53</w:t>
            </w:r>
          </w:p>
        </w:tc>
        <w:tc>
          <w:tcPr>
            <w:tcW w:w="364" w:type="pct"/>
            <w:tcBorders>
              <w:bottom w:val="single" w:sz="2" w:space="0" w:color="auto"/>
              <w:right w:val="single" w:sz="2" w:space="0" w:color="auto"/>
            </w:tcBorders>
            <w:vAlign w:val="center"/>
          </w:tcPr>
          <w:p w14:paraId="1D370C7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w:t>
            </w:r>
          </w:p>
        </w:tc>
        <w:tc>
          <w:tcPr>
            <w:tcW w:w="370" w:type="pct"/>
            <w:tcBorders>
              <w:left w:val="single" w:sz="2" w:space="0" w:color="auto"/>
              <w:bottom w:val="single" w:sz="2" w:space="0" w:color="auto"/>
              <w:right w:val="single" w:sz="12" w:space="0" w:color="auto"/>
            </w:tcBorders>
            <w:vAlign w:val="center"/>
          </w:tcPr>
          <w:p w14:paraId="63E6E2DC"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3,57</w:t>
            </w:r>
          </w:p>
        </w:tc>
      </w:tr>
      <w:tr w:rsidR="005C5916" w:rsidRPr="00B46F99" w14:paraId="7ED01A7A" w14:textId="77777777" w:rsidTr="00581618">
        <w:trPr>
          <w:cantSplit/>
          <w:trHeight w:val="62"/>
        </w:trPr>
        <w:tc>
          <w:tcPr>
            <w:tcW w:w="414" w:type="pct"/>
            <w:vMerge/>
            <w:tcBorders>
              <w:left w:val="single" w:sz="12" w:space="0" w:color="auto"/>
            </w:tcBorders>
            <w:vAlign w:val="center"/>
          </w:tcPr>
          <w:p w14:paraId="5034CD1E" w14:textId="77777777" w:rsidR="005C5916" w:rsidRPr="00B46F99" w:rsidRDefault="005C5916" w:rsidP="00581618">
            <w:pPr>
              <w:jc w:val="center"/>
              <w:rPr>
                <w:rFonts w:ascii="Arial" w:hAnsi="Arial" w:cs="Arial"/>
                <w:sz w:val="18"/>
                <w:szCs w:val="18"/>
                <w:lang w:val="en-AU"/>
              </w:rPr>
            </w:pPr>
          </w:p>
        </w:tc>
        <w:tc>
          <w:tcPr>
            <w:tcW w:w="521" w:type="pct"/>
            <w:vMerge w:val="restart"/>
            <w:vAlign w:val="center"/>
          </w:tcPr>
          <w:p w14:paraId="14ADCAEC" w14:textId="77777777" w:rsidR="005C5916" w:rsidRPr="00B46F99" w:rsidRDefault="005C5916" w:rsidP="00581618">
            <w:pPr>
              <w:jc w:val="center"/>
              <w:rPr>
                <w:rFonts w:ascii="Arial" w:hAnsi="Arial" w:cs="Arial"/>
                <w:b/>
                <w:sz w:val="18"/>
                <w:szCs w:val="18"/>
                <w:lang w:val="en-AU"/>
              </w:rPr>
            </w:pPr>
            <w:r w:rsidRPr="00B46F99">
              <w:rPr>
                <w:rFonts w:ascii="Arial" w:hAnsi="Arial" w:cs="Arial"/>
                <w:b/>
                <w:i/>
                <w:sz w:val="18"/>
                <w:szCs w:val="18"/>
                <w:lang w:val="en-AU"/>
              </w:rPr>
              <w:t>Total</w:t>
            </w:r>
          </w:p>
        </w:tc>
        <w:tc>
          <w:tcPr>
            <w:tcW w:w="477" w:type="pct"/>
            <w:tcBorders>
              <w:bottom w:val="single" w:sz="2" w:space="0" w:color="auto"/>
            </w:tcBorders>
            <w:vAlign w:val="center"/>
          </w:tcPr>
          <w:p w14:paraId="6A4E7D19" w14:textId="77777777" w:rsidR="005C5916" w:rsidRPr="00B46F99" w:rsidRDefault="005C5916" w:rsidP="00581618">
            <w:pPr>
              <w:jc w:val="center"/>
              <w:rPr>
                <w:rFonts w:ascii="Arial" w:hAnsi="Arial" w:cs="Arial"/>
                <w:b/>
                <w:sz w:val="18"/>
                <w:szCs w:val="18"/>
                <w:lang w:val="en-AU"/>
              </w:rPr>
            </w:pPr>
            <w:r w:rsidRPr="00B46F99">
              <w:rPr>
                <w:rFonts w:ascii="Arial" w:hAnsi="Arial" w:cs="Arial"/>
                <w:b/>
                <w:sz w:val="18"/>
                <w:szCs w:val="18"/>
                <w:lang w:val="en-AU"/>
              </w:rPr>
              <w:t>ha</w:t>
            </w:r>
          </w:p>
        </w:tc>
        <w:tc>
          <w:tcPr>
            <w:tcW w:w="1179" w:type="pct"/>
            <w:tcBorders>
              <w:bottom w:val="single" w:sz="2" w:space="0" w:color="auto"/>
            </w:tcBorders>
            <w:vAlign w:val="center"/>
          </w:tcPr>
          <w:p w14:paraId="60221F37" w14:textId="77777777" w:rsidR="005C5916" w:rsidRPr="00B46F99" w:rsidRDefault="005C5916" w:rsidP="00581618">
            <w:pPr>
              <w:jc w:val="center"/>
              <w:rPr>
                <w:rFonts w:ascii="Arial" w:hAnsi="Arial" w:cs="Arial"/>
                <w:b/>
                <w:sz w:val="18"/>
                <w:szCs w:val="18"/>
                <w:lang w:val="en-AU"/>
              </w:rPr>
            </w:pPr>
            <w:r w:rsidRPr="00B46F99">
              <w:rPr>
                <w:rFonts w:ascii="Arial" w:hAnsi="Arial" w:cs="Arial"/>
                <w:b/>
                <w:sz w:val="18"/>
                <w:szCs w:val="18"/>
                <w:lang w:val="en-AU"/>
              </w:rPr>
              <w:t>-</w:t>
            </w:r>
          </w:p>
        </w:tc>
        <w:tc>
          <w:tcPr>
            <w:tcW w:w="585" w:type="pct"/>
            <w:tcBorders>
              <w:bottom w:val="single" w:sz="2" w:space="0" w:color="auto"/>
            </w:tcBorders>
            <w:vAlign w:val="center"/>
          </w:tcPr>
          <w:p w14:paraId="181479D8" w14:textId="77777777" w:rsidR="005C5916" w:rsidRPr="00B46F99" w:rsidRDefault="005C5916" w:rsidP="00581618">
            <w:pPr>
              <w:jc w:val="center"/>
              <w:rPr>
                <w:rFonts w:ascii="Arial" w:hAnsi="Arial" w:cs="Arial"/>
                <w:b/>
                <w:sz w:val="18"/>
                <w:szCs w:val="18"/>
                <w:lang w:val="en-AU"/>
              </w:rPr>
            </w:pPr>
            <w:r w:rsidRPr="00B46F99">
              <w:rPr>
                <w:rFonts w:ascii="Arial" w:hAnsi="Arial" w:cs="Arial"/>
                <w:b/>
                <w:sz w:val="18"/>
                <w:szCs w:val="18"/>
                <w:lang w:val="en-AU"/>
              </w:rPr>
              <w:t>661,00</w:t>
            </w:r>
          </w:p>
        </w:tc>
        <w:tc>
          <w:tcPr>
            <w:tcW w:w="363" w:type="pct"/>
            <w:tcBorders>
              <w:bottom w:val="single" w:sz="2" w:space="0" w:color="auto"/>
              <w:right w:val="single" w:sz="2" w:space="0" w:color="auto"/>
            </w:tcBorders>
            <w:vAlign w:val="center"/>
          </w:tcPr>
          <w:p w14:paraId="6493066B"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295,28</w:t>
            </w:r>
          </w:p>
        </w:tc>
        <w:tc>
          <w:tcPr>
            <w:tcW w:w="364" w:type="pct"/>
            <w:tcBorders>
              <w:left w:val="single" w:sz="2" w:space="0" w:color="auto"/>
              <w:bottom w:val="single" w:sz="2" w:space="0" w:color="auto"/>
            </w:tcBorders>
            <w:vAlign w:val="center"/>
          </w:tcPr>
          <w:p w14:paraId="776A247D"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158,37</w:t>
            </w:r>
          </w:p>
        </w:tc>
        <w:tc>
          <w:tcPr>
            <w:tcW w:w="363" w:type="pct"/>
            <w:tcBorders>
              <w:bottom w:val="single" w:sz="2" w:space="0" w:color="auto"/>
              <w:right w:val="single" w:sz="2" w:space="0" w:color="auto"/>
            </w:tcBorders>
            <w:vAlign w:val="center"/>
          </w:tcPr>
          <w:p w14:paraId="3E06C5A6"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176,62</w:t>
            </w:r>
          </w:p>
        </w:tc>
        <w:tc>
          <w:tcPr>
            <w:tcW w:w="364" w:type="pct"/>
            <w:tcBorders>
              <w:bottom w:val="single" w:sz="2" w:space="0" w:color="auto"/>
              <w:right w:val="single" w:sz="2" w:space="0" w:color="auto"/>
            </w:tcBorders>
            <w:vAlign w:val="center"/>
          </w:tcPr>
          <w:p w14:paraId="24D93D0F"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27,16</w:t>
            </w:r>
          </w:p>
        </w:tc>
        <w:tc>
          <w:tcPr>
            <w:tcW w:w="370" w:type="pct"/>
            <w:tcBorders>
              <w:left w:val="single" w:sz="2" w:space="0" w:color="auto"/>
              <w:bottom w:val="single" w:sz="2" w:space="0" w:color="auto"/>
              <w:right w:val="single" w:sz="12" w:space="0" w:color="auto"/>
            </w:tcBorders>
            <w:vAlign w:val="center"/>
          </w:tcPr>
          <w:p w14:paraId="3D08346D"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3,57</w:t>
            </w:r>
          </w:p>
        </w:tc>
      </w:tr>
      <w:tr w:rsidR="005C5916" w:rsidRPr="00B46F99" w14:paraId="01034E5E" w14:textId="77777777" w:rsidTr="00581618">
        <w:trPr>
          <w:cantSplit/>
          <w:trHeight w:val="62"/>
        </w:trPr>
        <w:tc>
          <w:tcPr>
            <w:tcW w:w="414" w:type="pct"/>
            <w:vMerge/>
            <w:tcBorders>
              <w:left w:val="single" w:sz="12" w:space="0" w:color="auto"/>
            </w:tcBorders>
            <w:vAlign w:val="center"/>
          </w:tcPr>
          <w:p w14:paraId="1094B535" w14:textId="77777777" w:rsidR="005C5916" w:rsidRPr="00B46F99" w:rsidRDefault="005C5916" w:rsidP="00581618">
            <w:pPr>
              <w:jc w:val="center"/>
              <w:rPr>
                <w:rFonts w:ascii="Arial" w:hAnsi="Arial" w:cs="Arial"/>
                <w:sz w:val="18"/>
                <w:szCs w:val="18"/>
                <w:lang w:val="en-AU"/>
              </w:rPr>
            </w:pPr>
          </w:p>
        </w:tc>
        <w:tc>
          <w:tcPr>
            <w:tcW w:w="521" w:type="pct"/>
            <w:vMerge/>
            <w:tcBorders>
              <w:bottom w:val="single" w:sz="2" w:space="0" w:color="auto"/>
            </w:tcBorders>
            <w:vAlign w:val="center"/>
          </w:tcPr>
          <w:p w14:paraId="33F86189" w14:textId="77777777" w:rsidR="005C5916" w:rsidRPr="00B46F99" w:rsidRDefault="005C5916" w:rsidP="00581618">
            <w:pPr>
              <w:jc w:val="center"/>
              <w:rPr>
                <w:rFonts w:ascii="Arial" w:hAnsi="Arial" w:cs="Arial"/>
                <w:b/>
                <w:sz w:val="18"/>
                <w:szCs w:val="18"/>
                <w:lang w:val="en-AU"/>
              </w:rPr>
            </w:pPr>
          </w:p>
        </w:tc>
        <w:tc>
          <w:tcPr>
            <w:tcW w:w="477" w:type="pct"/>
            <w:tcBorders>
              <w:bottom w:val="single" w:sz="2" w:space="0" w:color="auto"/>
            </w:tcBorders>
            <w:vAlign w:val="center"/>
          </w:tcPr>
          <w:p w14:paraId="5AC28FD9" w14:textId="77777777" w:rsidR="005C5916" w:rsidRPr="00B46F99" w:rsidRDefault="005C5916" w:rsidP="00581618">
            <w:pPr>
              <w:jc w:val="center"/>
              <w:rPr>
                <w:rFonts w:ascii="Arial" w:hAnsi="Arial" w:cs="Arial"/>
                <w:b/>
                <w:sz w:val="18"/>
                <w:szCs w:val="18"/>
                <w:lang w:val="en-AU"/>
              </w:rPr>
            </w:pPr>
            <w:r w:rsidRPr="00B46F99">
              <w:rPr>
                <w:rFonts w:ascii="Arial" w:hAnsi="Arial" w:cs="Arial"/>
                <w:b/>
                <w:sz w:val="18"/>
                <w:szCs w:val="18"/>
                <w:lang w:val="en-AU"/>
              </w:rPr>
              <w:t>%</w:t>
            </w:r>
          </w:p>
        </w:tc>
        <w:tc>
          <w:tcPr>
            <w:tcW w:w="1179" w:type="pct"/>
            <w:tcBorders>
              <w:bottom w:val="single" w:sz="2" w:space="0" w:color="auto"/>
            </w:tcBorders>
            <w:vAlign w:val="center"/>
          </w:tcPr>
          <w:p w14:paraId="751551D1" w14:textId="77777777" w:rsidR="005C5916" w:rsidRPr="00B46F99" w:rsidRDefault="005C5916" w:rsidP="00581618">
            <w:pPr>
              <w:jc w:val="center"/>
              <w:rPr>
                <w:rFonts w:ascii="Arial" w:hAnsi="Arial" w:cs="Arial"/>
                <w:b/>
                <w:sz w:val="18"/>
                <w:szCs w:val="18"/>
                <w:lang w:val="en-AU"/>
              </w:rPr>
            </w:pPr>
            <w:r w:rsidRPr="00B46F99">
              <w:rPr>
                <w:rFonts w:ascii="Arial" w:hAnsi="Arial" w:cs="Arial"/>
                <w:b/>
                <w:sz w:val="18"/>
                <w:szCs w:val="18"/>
                <w:lang w:val="en-AU"/>
              </w:rPr>
              <w:t>-</w:t>
            </w:r>
          </w:p>
        </w:tc>
        <w:tc>
          <w:tcPr>
            <w:tcW w:w="585" w:type="pct"/>
            <w:tcBorders>
              <w:bottom w:val="single" w:sz="2" w:space="0" w:color="auto"/>
            </w:tcBorders>
            <w:vAlign w:val="center"/>
          </w:tcPr>
          <w:p w14:paraId="4DF0C4E6" w14:textId="77777777" w:rsidR="005C5916" w:rsidRPr="00B46F99" w:rsidRDefault="005C5916" w:rsidP="00581618">
            <w:pPr>
              <w:jc w:val="center"/>
              <w:rPr>
                <w:rFonts w:ascii="Arial" w:hAnsi="Arial" w:cs="Arial"/>
                <w:b/>
                <w:sz w:val="18"/>
                <w:szCs w:val="18"/>
                <w:lang w:val="en-AU"/>
              </w:rPr>
            </w:pPr>
            <w:r w:rsidRPr="00B46F99">
              <w:rPr>
                <w:rFonts w:ascii="Arial" w:hAnsi="Arial" w:cs="Arial"/>
                <w:b/>
                <w:sz w:val="18"/>
                <w:szCs w:val="18"/>
                <w:lang w:val="en-AU"/>
              </w:rPr>
              <w:t>100</w:t>
            </w:r>
          </w:p>
        </w:tc>
        <w:tc>
          <w:tcPr>
            <w:tcW w:w="363" w:type="pct"/>
            <w:tcBorders>
              <w:bottom w:val="single" w:sz="2" w:space="0" w:color="auto"/>
              <w:right w:val="single" w:sz="2" w:space="0" w:color="auto"/>
            </w:tcBorders>
            <w:vAlign w:val="center"/>
          </w:tcPr>
          <w:p w14:paraId="28BE7CB4"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45</w:t>
            </w:r>
          </w:p>
        </w:tc>
        <w:tc>
          <w:tcPr>
            <w:tcW w:w="364" w:type="pct"/>
            <w:tcBorders>
              <w:left w:val="single" w:sz="2" w:space="0" w:color="auto"/>
              <w:bottom w:val="single" w:sz="2" w:space="0" w:color="auto"/>
            </w:tcBorders>
            <w:vAlign w:val="center"/>
          </w:tcPr>
          <w:p w14:paraId="2EC2D45E"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24</w:t>
            </w:r>
          </w:p>
        </w:tc>
        <w:tc>
          <w:tcPr>
            <w:tcW w:w="363" w:type="pct"/>
            <w:tcBorders>
              <w:bottom w:val="single" w:sz="2" w:space="0" w:color="auto"/>
              <w:right w:val="single" w:sz="2" w:space="0" w:color="auto"/>
            </w:tcBorders>
            <w:vAlign w:val="center"/>
          </w:tcPr>
          <w:p w14:paraId="0359DEDD"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26</w:t>
            </w:r>
          </w:p>
        </w:tc>
        <w:tc>
          <w:tcPr>
            <w:tcW w:w="364" w:type="pct"/>
            <w:tcBorders>
              <w:bottom w:val="single" w:sz="2" w:space="0" w:color="auto"/>
              <w:right w:val="single" w:sz="2" w:space="0" w:color="auto"/>
            </w:tcBorders>
            <w:vAlign w:val="center"/>
          </w:tcPr>
          <w:p w14:paraId="29C7670E"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4</w:t>
            </w:r>
          </w:p>
        </w:tc>
        <w:tc>
          <w:tcPr>
            <w:tcW w:w="370" w:type="pct"/>
            <w:tcBorders>
              <w:left w:val="single" w:sz="2" w:space="0" w:color="auto"/>
              <w:bottom w:val="single" w:sz="2" w:space="0" w:color="auto"/>
              <w:right w:val="single" w:sz="12" w:space="0" w:color="auto"/>
            </w:tcBorders>
            <w:vAlign w:val="center"/>
          </w:tcPr>
          <w:p w14:paraId="61C9425A" w14:textId="77777777" w:rsidR="005C5916" w:rsidRPr="00B46F99" w:rsidRDefault="005C5916" w:rsidP="00581618">
            <w:pPr>
              <w:jc w:val="center"/>
              <w:rPr>
                <w:rFonts w:ascii="Arial" w:hAnsi="Arial" w:cs="Arial"/>
                <w:b/>
                <w:sz w:val="18"/>
                <w:szCs w:val="18"/>
                <w:lang w:val="en-AU"/>
              </w:rPr>
            </w:pPr>
            <w:r>
              <w:rPr>
                <w:rFonts w:ascii="Arial" w:hAnsi="Arial" w:cs="Arial"/>
                <w:b/>
                <w:sz w:val="18"/>
                <w:szCs w:val="18"/>
                <w:lang w:val="en-AU"/>
              </w:rPr>
              <w:t>1</w:t>
            </w:r>
          </w:p>
        </w:tc>
      </w:tr>
      <w:tr w:rsidR="005C5916" w:rsidRPr="00B46F99" w14:paraId="5F6ECBEF" w14:textId="77777777" w:rsidTr="00581618">
        <w:trPr>
          <w:cantSplit/>
          <w:trHeight w:val="62"/>
        </w:trPr>
        <w:tc>
          <w:tcPr>
            <w:tcW w:w="414" w:type="pct"/>
            <w:vMerge/>
            <w:tcBorders>
              <w:left w:val="single" w:sz="12" w:space="0" w:color="auto"/>
            </w:tcBorders>
            <w:vAlign w:val="center"/>
          </w:tcPr>
          <w:p w14:paraId="76E20D30" w14:textId="77777777" w:rsidR="005C5916" w:rsidRPr="00B46F99" w:rsidRDefault="005C5916" w:rsidP="00581618">
            <w:pPr>
              <w:jc w:val="center"/>
              <w:rPr>
                <w:rFonts w:ascii="Arial" w:hAnsi="Arial" w:cs="Arial"/>
                <w:color w:val="FF0000"/>
                <w:sz w:val="18"/>
                <w:szCs w:val="18"/>
                <w:lang w:val="en-AU"/>
              </w:rPr>
            </w:pPr>
          </w:p>
        </w:tc>
        <w:tc>
          <w:tcPr>
            <w:tcW w:w="4586" w:type="pct"/>
            <w:gridSpan w:val="9"/>
            <w:tcBorders>
              <w:bottom w:val="single" w:sz="2" w:space="0" w:color="auto"/>
              <w:right w:val="single" w:sz="12" w:space="0" w:color="auto"/>
            </w:tcBorders>
            <w:vAlign w:val="center"/>
          </w:tcPr>
          <w:p w14:paraId="5920EE9C" w14:textId="77777777" w:rsidR="005C5916" w:rsidRPr="000E5BB3" w:rsidRDefault="005C5916" w:rsidP="00581618">
            <w:pPr>
              <w:jc w:val="center"/>
              <w:rPr>
                <w:rFonts w:ascii="Arial" w:hAnsi="Arial" w:cs="Arial"/>
                <w:b/>
                <w:sz w:val="18"/>
                <w:szCs w:val="18"/>
                <w:lang w:val="it-IT"/>
              </w:rPr>
            </w:pPr>
            <w:r w:rsidRPr="000E5BB3">
              <w:rPr>
                <w:rFonts w:ascii="Arial" w:hAnsi="Arial" w:cs="Arial"/>
                <w:b/>
                <w:sz w:val="18"/>
                <w:szCs w:val="18"/>
                <w:lang w:val="it-IT"/>
              </w:rPr>
              <w:t>Compoziţia ţel:    45MO 26FA 24BR 4LA 1PAM</w:t>
            </w:r>
          </w:p>
        </w:tc>
      </w:tr>
      <w:tr w:rsidR="005C5916" w:rsidRPr="00B46F99" w14:paraId="0450B060" w14:textId="77777777" w:rsidTr="00581618">
        <w:trPr>
          <w:cantSplit/>
          <w:trHeight w:val="62"/>
        </w:trPr>
        <w:tc>
          <w:tcPr>
            <w:tcW w:w="414" w:type="pct"/>
            <w:vMerge/>
            <w:tcBorders>
              <w:left w:val="single" w:sz="12" w:space="0" w:color="auto"/>
              <w:bottom w:val="single" w:sz="2" w:space="0" w:color="auto"/>
            </w:tcBorders>
            <w:vAlign w:val="center"/>
          </w:tcPr>
          <w:p w14:paraId="389273EE" w14:textId="77777777" w:rsidR="005C5916" w:rsidRPr="00B46F99" w:rsidRDefault="005C5916" w:rsidP="00581618">
            <w:pPr>
              <w:jc w:val="center"/>
              <w:rPr>
                <w:rFonts w:ascii="Arial" w:hAnsi="Arial" w:cs="Arial"/>
                <w:color w:val="FF0000"/>
                <w:sz w:val="18"/>
                <w:szCs w:val="18"/>
                <w:lang w:val="en-AU"/>
              </w:rPr>
            </w:pPr>
          </w:p>
        </w:tc>
        <w:tc>
          <w:tcPr>
            <w:tcW w:w="4586" w:type="pct"/>
            <w:gridSpan w:val="9"/>
            <w:tcBorders>
              <w:bottom w:val="single" w:sz="2" w:space="0" w:color="auto"/>
              <w:right w:val="single" w:sz="12" w:space="0" w:color="auto"/>
            </w:tcBorders>
            <w:vAlign w:val="center"/>
          </w:tcPr>
          <w:p w14:paraId="65763EB6" w14:textId="77777777" w:rsidR="005C5916" w:rsidRPr="000E5BB3" w:rsidRDefault="005C5916" w:rsidP="00581618">
            <w:pPr>
              <w:pStyle w:val="Indentcorptext"/>
              <w:spacing w:after="0"/>
              <w:ind w:left="0"/>
              <w:jc w:val="center"/>
              <w:rPr>
                <w:rFonts w:cs="Arial"/>
                <w:b/>
                <w:sz w:val="18"/>
                <w:szCs w:val="18"/>
                <w:lang w:val="it-IT"/>
              </w:rPr>
            </w:pPr>
            <w:r w:rsidRPr="000E5BB3">
              <w:rPr>
                <w:rFonts w:cs="Arial"/>
                <w:b/>
                <w:sz w:val="18"/>
                <w:szCs w:val="18"/>
                <w:lang w:val="it-IT"/>
              </w:rPr>
              <w:t xml:space="preserve">Compoziţia </w:t>
            </w:r>
            <w:r w:rsidRPr="000E5BB3">
              <w:rPr>
                <w:rFonts w:cs="Arial"/>
                <w:b/>
                <w:bCs/>
                <w:sz w:val="18"/>
                <w:szCs w:val="18"/>
                <w:lang w:val="ro-RO"/>
              </w:rPr>
              <w:t>actuală</w:t>
            </w:r>
            <w:r w:rsidRPr="000E5BB3">
              <w:rPr>
                <w:rFonts w:cs="Arial"/>
                <w:b/>
                <w:sz w:val="18"/>
                <w:szCs w:val="18"/>
                <w:lang w:val="it-IT"/>
              </w:rPr>
              <w:t xml:space="preserve">:    </w:t>
            </w:r>
            <w:r w:rsidRPr="000E5BB3">
              <w:rPr>
                <w:rFonts w:cs="Arial"/>
                <w:b/>
                <w:sz w:val="18"/>
                <w:szCs w:val="18"/>
              </w:rPr>
              <w:t>57MO 33FA 8BR 1SAC 1PAM</w:t>
            </w:r>
          </w:p>
        </w:tc>
      </w:tr>
      <w:tr w:rsidR="005C5916" w:rsidRPr="00B46F99" w14:paraId="16ED5DEB" w14:textId="77777777" w:rsidTr="00581618">
        <w:trPr>
          <w:cantSplit/>
          <w:trHeight w:val="72"/>
        </w:trPr>
        <w:tc>
          <w:tcPr>
            <w:tcW w:w="414" w:type="pct"/>
            <w:vMerge w:val="restart"/>
            <w:tcBorders>
              <w:top w:val="single" w:sz="2" w:space="0" w:color="auto"/>
              <w:left w:val="single" w:sz="12" w:space="0" w:color="auto"/>
            </w:tcBorders>
            <w:vAlign w:val="center"/>
          </w:tcPr>
          <w:p w14:paraId="268B07B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S.U.P.</w:t>
            </w:r>
          </w:p>
          <w:p w14:paraId="3EB33A0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rPr>
              <w:t>„E”</w:t>
            </w:r>
          </w:p>
        </w:tc>
        <w:tc>
          <w:tcPr>
            <w:tcW w:w="521" w:type="pct"/>
            <w:vMerge w:val="restart"/>
            <w:tcBorders>
              <w:top w:val="single" w:sz="2" w:space="0" w:color="auto"/>
            </w:tcBorders>
            <w:vAlign w:val="center"/>
          </w:tcPr>
          <w:p w14:paraId="7CC66D9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2321</w:t>
            </w:r>
          </w:p>
        </w:tc>
        <w:tc>
          <w:tcPr>
            <w:tcW w:w="477" w:type="pct"/>
            <w:tcBorders>
              <w:top w:val="single" w:sz="2" w:space="0" w:color="auto"/>
            </w:tcBorders>
            <w:vAlign w:val="center"/>
          </w:tcPr>
          <w:p w14:paraId="63664F0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114.2</w:t>
            </w:r>
          </w:p>
        </w:tc>
        <w:tc>
          <w:tcPr>
            <w:tcW w:w="1179" w:type="pct"/>
            <w:tcBorders>
              <w:top w:val="single" w:sz="2" w:space="0" w:color="auto"/>
            </w:tcBorders>
            <w:vAlign w:val="center"/>
          </w:tcPr>
          <w:p w14:paraId="66F1D8F7"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7MO 3LA</w:t>
            </w:r>
          </w:p>
        </w:tc>
        <w:tc>
          <w:tcPr>
            <w:tcW w:w="585" w:type="pct"/>
            <w:tcBorders>
              <w:top w:val="single" w:sz="2" w:space="0" w:color="auto"/>
            </w:tcBorders>
            <w:vAlign w:val="center"/>
          </w:tcPr>
          <w:p w14:paraId="671D6261"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171,84</w:t>
            </w:r>
          </w:p>
        </w:tc>
        <w:tc>
          <w:tcPr>
            <w:tcW w:w="363" w:type="pct"/>
            <w:tcBorders>
              <w:top w:val="single" w:sz="2" w:space="0" w:color="auto"/>
              <w:right w:val="single" w:sz="2" w:space="0" w:color="auto"/>
            </w:tcBorders>
            <w:vAlign w:val="center"/>
          </w:tcPr>
          <w:p w14:paraId="6D541D98"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120,29</w:t>
            </w:r>
          </w:p>
        </w:tc>
        <w:tc>
          <w:tcPr>
            <w:tcW w:w="364" w:type="pct"/>
            <w:tcBorders>
              <w:top w:val="single" w:sz="2" w:space="0" w:color="auto"/>
              <w:left w:val="single" w:sz="2" w:space="0" w:color="auto"/>
            </w:tcBorders>
            <w:vAlign w:val="center"/>
          </w:tcPr>
          <w:p w14:paraId="4F0041CF"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3" w:type="pct"/>
            <w:tcBorders>
              <w:top w:val="single" w:sz="2" w:space="0" w:color="auto"/>
              <w:right w:val="single" w:sz="2" w:space="0" w:color="auto"/>
            </w:tcBorders>
            <w:vAlign w:val="center"/>
          </w:tcPr>
          <w:p w14:paraId="57E98A20"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4" w:type="pct"/>
            <w:tcBorders>
              <w:top w:val="single" w:sz="2" w:space="0" w:color="auto"/>
              <w:right w:val="single" w:sz="2" w:space="0" w:color="auto"/>
            </w:tcBorders>
            <w:vAlign w:val="center"/>
          </w:tcPr>
          <w:p w14:paraId="3564C4FE"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51,55</w:t>
            </w:r>
          </w:p>
        </w:tc>
        <w:tc>
          <w:tcPr>
            <w:tcW w:w="370" w:type="pct"/>
            <w:tcBorders>
              <w:top w:val="single" w:sz="2" w:space="0" w:color="auto"/>
              <w:left w:val="single" w:sz="2" w:space="0" w:color="auto"/>
              <w:right w:val="single" w:sz="12" w:space="0" w:color="auto"/>
            </w:tcBorders>
            <w:vAlign w:val="center"/>
          </w:tcPr>
          <w:p w14:paraId="75E6162B"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453879C2" w14:textId="77777777" w:rsidTr="00581618">
        <w:trPr>
          <w:cantSplit/>
          <w:trHeight w:val="72"/>
        </w:trPr>
        <w:tc>
          <w:tcPr>
            <w:tcW w:w="414" w:type="pct"/>
            <w:vMerge/>
            <w:tcBorders>
              <w:top w:val="single" w:sz="12" w:space="0" w:color="auto"/>
              <w:left w:val="single" w:sz="12" w:space="0" w:color="auto"/>
            </w:tcBorders>
            <w:vAlign w:val="center"/>
          </w:tcPr>
          <w:p w14:paraId="2B38C23C"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3B8044AD" w14:textId="77777777" w:rsidR="005C5916" w:rsidRPr="00B46F99" w:rsidRDefault="005C5916" w:rsidP="00581618">
            <w:pPr>
              <w:jc w:val="center"/>
              <w:rPr>
                <w:rFonts w:ascii="Arial" w:hAnsi="Arial" w:cs="Arial"/>
                <w:sz w:val="18"/>
                <w:szCs w:val="18"/>
                <w:lang w:val="en-AU"/>
              </w:rPr>
            </w:pPr>
          </w:p>
        </w:tc>
        <w:tc>
          <w:tcPr>
            <w:tcW w:w="477" w:type="pct"/>
            <w:vAlign w:val="center"/>
          </w:tcPr>
          <w:p w14:paraId="42D7624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115.2</w:t>
            </w:r>
          </w:p>
        </w:tc>
        <w:tc>
          <w:tcPr>
            <w:tcW w:w="1179" w:type="pct"/>
            <w:vAlign w:val="center"/>
          </w:tcPr>
          <w:p w14:paraId="5BE16DC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2LA</w:t>
            </w:r>
          </w:p>
        </w:tc>
        <w:tc>
          <w:tcPr>
            <w:tcW w:w="585" w:type="pct"/>
            <w:vAlign w:val="center"/>
          </w:tcPr>
          <w:p w14:paraId="723CF8B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56,64</w:t>
            </w:r>
          </w:p>
        </w:tc>
        <w:tc>
          <w:tcPr>
            <w:tcW w:w="363" w:type="pct"/>
            <w:tcBorders>
              <w:right w:val="single" w:sz="2" w:space="0" w:color="auto"/>
            </w:tcBorders>
            <w:vAlign w:val="center"/>
          </w:tcPr>
          <w:p w14:paraId="281DFEF0"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45,31</w:t>
            </w:r>
          </w:p>
        </w:tc>
        <w:tc>
          <w:tcPr>
            <w:tcW w:w="364" w:type="pct"/>
            <w:tcBorders>
              <w:left w:val="single" w:sz="2" w:space="0" w:color="auto"/>
            </w:tcBorders>
            <w:vAlign w:val="center"/>
          </w:tcPr>
          <w:p w14:paraId="21CA063F"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3" w:type="pct"/>
            <w:tcBorders>
              <w:right w:val="single" w:sz="2" w:space="0" w:color="auto"/>
            </w:tcBorders>
            <w:vAlign w:val="center"/>
          </w:tcPr>
          <w:p w14:paraId="5E5E562F"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4" w:type="pct"/>
            <w:tcBorders>
              <w:right w:val="single" w:sz="2" w:space="0" w:color="auto"/>
            </w:tcBorders>
            <w:vAlign w:val="center"/>
          </w:tcPr>
          <w:p w14:paraId="641D24DC"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11,33</w:t>
            </w:r>
          </w:p>
        </w:tc>
        <w:tc>
          <w:tcPr>
            <w:tcW w:w="370" w:type="pct"/>
            <w:tcBorders>
              <w:left w:val="single" w:sz="2" w:space="0" w:color="auto"/>
              <w:right w:val="single" w:sz="12" w:space="0" w:color="auto"/>
            </w:tcBorders>
            <w:vAlign w:val="center"/>
          </w:tcPr>
          <w:p w14:paraId="4D1BF951"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7A2FF742" w14:textId="77777777" w:rsidTr="00581618">
        <w:trPr>
          <w:cantSplit/>
          <w:trHeight w:val="72"/>
        </w:trPr>
        <w:tc>
          <w:tcPr>
            <w:tcW w:w="414" w:type="pct"/>
            <w:vMerge/>
            <w:tcBorders>
              <w:top w:val="single" w:sz="12" w:space="0" w:color="auto"/>
              <w:left w:val="single" w:sz="12" w:space="0" w:color="auto"/>
            </w:tcBorders>
            <w:vAlign w:val="center"/>
          </w:tcPr>
          <w:p w14:paraId="22A3DF72"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03BFD556" w14:textId="77777777" w:rsidR="005C5916" w:rsidRPr="00B46F99" w:rsidRDefault="005C5916" w:rsidP="00581618">
            <w:pPr>
              <w:jc w:val="center"/>
              <w:rPr>
                <w:rFonts w:ascii="Arial" w:hAnsi="Arial" w:cs="Arial"/>
                <w:sz w:val="18"/>
                <w:szCs w:val="18"/>
                <w:lang w:val="en-AU"/>
              </w:rPr>
            </w:pPr>
          </w:p>
        </w:tc>
        <w:tc>
          <w:tcPr>
            <w:tcW w:w="477" w:type="pct"/>
            <w:vAlign w:val="center"/>
          </w:tcPr>
          <w:p w14:paraId="7167EB3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142.3</w:t>
            </w:r>
          </w:p>
        </w:tc>
        <w:tc>
          <w:tcPr>
            <w:tcW w:w="1179" w:type="pct"/>
            <w:vAlign w:val="center"/>
          </w:tcPr>
          <w:p w14:paraId="3AB7151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4MO 3BR 3FA</w:t>
            </w:r>
          </w:p>
        </w:tc>
        <w:tc>
          <w:tcPr>
            <w:tcW w:w="585" w:type="pct"/>
            <w:vAlign w:val="center"/>
          </w:tcPr>
          <w:p w14:paraId="1CB1D0A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15,72</w:t>
            </w:r>
          </w:p>
        </w:tc>
        <w:tc>
          <w:tcPr>
            <w:tcW w:w="363" w:type="pct"/>
            <w:tcBorders>
              <w:right w:val="single" w:sz="2" w:space="0" w:color="auto"/>
            </w:tcBorders>
            <w:vAlign w:val="center"/>
          </w:tcPr>
          <w:p w14:paraId="6C9F6033"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6,29</w:t>
            </w:r>
          </w:p>
        </w:tc>
        <w:tc>
          <w:tcPr>
            <w:tcW w:w="364" w:type="pct"/>
            <w:tcBorders>
              <w:left w:val="single" w:sz="2" w:space="0" w:color="auto"/>
            </w:tcBorders>
            <w:vAlign w:val="center"/>
          </w:tcPr>
          <w:p w14:paraId="393A7F30"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4,72</w:t>
            </w:r>
          </w:p>
        </w:tc>
        <w:tc>
          <w:tcPr>
            <w:tcW w:w="363" w:type="pct"/>
            <w:tcBorders>
              <w:right w:val="single" w:sz="2" w:space="0" w:color="auto"/>
            </w:tcBorders>
            <w:vAlign w:val="center"/>
          </w:tcPr>
          <w:p w14:paraId="142E1541"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4,71</w:t>
            </w:r>
          </w:p>
        </w:tc>
        <w:tc>
          <w:tcPr>
            <w:tcW w:w="364" w:type="pct"/>
            <w:tcBorders>
              <w:right w:val="single" w:sz="2" w:space="0" w:color="auto"/>
            </w:tcBorders>
            <w:vAlign w:val="center"/>
          </w:tcPr>
          <w:p w14:paraId="46F216A9"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70" w:type="pct"/>
            <w:tcBorders>
              <w:left w:val="single" w:sz="2" w:space="0" w:color="auto"/>
              <w:right w:val="single" w:sz="12" w:space="0" w:color="auto"/>
            </w:tcBorders>
            <w:vAlign w:val="center"/>
          </w:tcPr>
          <w:p w14:paraId="505C2623"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2A550979" w14:textId="77777777" w:rsidTr="00581618">
        <w:trPr>
          <w:cantSplit/>
          <w:trHeight w:val="72"/>
        </w:trPr>
        <w:tc>
          <w:tcPr>
            <w:tcW w:w="414" w:type="pct"/>
            <w:vMerge/>
            <w:tcBorders>
              <w:top w:val="single" w:sz="12" w:space="0" w:color="auto"/>
              <w:left w:val="single" w:sz="12" w:space="0" w:color="auto"/>
            </w:tcBorders>
            <w:vAlign w:val="center"/>
          </w:tcPr>
          <w:p w14:paraId="1D2DAA6C" w14:textId="77777777" w:rsidR="005C5916" w:rsidRPr="00B46F99" w:rsidRDefault="005C5916" w:rsidP="00581618">
            <w:pPr>
              <w:jc w:val="center"/>
              <w:rPr>
                <w:rFonts w:ascii="Arial" w:hAnsi="Arial" w:cs="Arial"/>
                <w:sz w:val="18"/>
                <w:szCs w:val="18"/>
                <w:lang w:val="en-AU"/>
              </w:rPr>
            </w:pPr>
          </w:p>
        </w:tc>
        <w:tc>
          <w:tcPr>
            <w:tcW w:w="521" w:type="pct"/>
            <w:vAlign w:val="center"/>
          </w:tcPr>
          <w:p w14:paraId="7BEFA60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2322</w:t>
            </w:r>
          </w:p>
        </w:tc>
        <w:tc>
          <w:tcPr>
            <w:tcW w:w="477" w:type="pct"/>
            <w:vAlign w:val="center"/>
          </w:tcPr>
          <w:p w14:paraId="33C26976"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114.1</w:t>
            </w:r>
          </w:p>
        </w:tc>
        <w:tc>
          <w:tcPr>
            <w:tcW w:w="1179" w:type="pct"/>
            <w:vAlign w:val="center"/>
          </w:tcPr>
          <w:p w14:paraId="4454AFC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7MO 3LA</w:t>
            </w:r>
          </w:p>
        </w:tc>
        <w:tc>
          <w:tcPr>
            <w:tcW w:w="585" w:type="pct"/>
            <w:vAlign w:val="center"/>
          </w:tcPr>
          <w:p w14:paraId="7FE946CD"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51,48</w:t>
            </w:r>
          </w:p>
        </w:tc>
        <w:tc>
          <w:tcPr>
            <w:tcW w:w="363" w:type="pct"/>
            <w:tcBorders>
              <w:right w:val="single" w:sz="2" w:space="0" w:color="auto"/>
            </w:tcBorders>
            <w:vAlign w:val="center"/>
          </w:tcPr>
          <w:p w14:paraId="334E25ED"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36,04</w:t>
            </w:r>
          </w:p>
        </w:tc>
        <w:tc>
          <w:tcPr>
            <w:tcW w:w="364" w:type="pct"/>
            <w:tcBorders>
              <w:left w:val="single" w:sz="2" w:space="0" w:color="auto"/>
            </w:tcBorders>
            <w:vAlign w:val="center"/>
          </w:tcPr>
          <w:p w14:paraId="5811CDE3"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3" w:type="pct"/>
            <w:tcBorders>
              <w:right w:val="single" w:sz="2" w:space="0" w:color="auto"/>
            </w:tcBorders>
            <w:vAlign w:val="center"/>
          </w:tcPr>
          <w:p w14:paraId="3E1460AC"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4" w:type="pct"/>
            <w:tcBorders>
              <w:right w:val="single" w:sz="2" w:space="0" w:color="auto"/>
            </w:tcBorders>
            <w:vAlign w:val="center"/>
          </w:tcPr>
          <w:p w14:paraId="2ECD6CD8"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15,44</w:t>
            </w:r>
          </w:p>
        </w:tc>
        <w:tc>
          <w:tcPr>
            <w:tcW w:w="370" w:type="pct"/>
            <w:tcBorders>
              <w:left w:val="single" w:sz="2" w:space="0" w:color="auto"/>
              <w:right w:val="single" w:sz="12" w:space="0" w:color="auto"/>
            </w:tcBorders>
            <w:vAlign w:val="center"/>
          </w:tcPr>
          <w:p w14:paraId="19D56374"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1A6DA8DD" w14:textId="77777777" w:rsidTr="00581618">
        <w:trPr>
          <w:cantSplit/>
          <w:trHeight w:val="72"/>
        </w:trPr>
        <w:tc>
          <w:tcPr>
            <w:tcW w:w="414" w:type="pct"/>
            <w:vMerge/>
            <w:tcBorders>
              <w:top w:val="single" w:sz="12" w:space="0" w:color="auto"/>
              <w:left w:val="single" w:sz="12" w:space="0" w:color="auto"/>
            </w:tcBorders>
            <w:vAlign w:val="center"/>
          </w:tcPr>
          <w:p w14:paraId="1B592081" w14:textId="77777777" w:rsidR="005C5916" w:rsidRPr="00B46F99" w:rsidRDefault="005C5916" w:rsidP="00581618">
            <w:pPr>
              <w:jc w:val="center"/>
              <w:rPr>
                <w:rFonts w:ascii="Arial" w:hAnsi="Arial" w:cs="Arial"/>
                <w:sz w:val="18"/>
                <w:szCs w:val="18"/>
                <w:lang w:val="en-AU"/>
              </w:rPr>
            </w:pPr>
          </w:p>
        </w:tc>
        <w:tc>
          <w:tcPr>
            <w:tcW w:w="521" w:type="pct"/>
            <w:vMerge w:val="restart"/>
            <w:vAlign w:val="center"/>
          </w:tcPr>
          <w:p w14:paraId="4540BB8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2332</w:t>
            </w:r>
          </w:p>
        </w:tc>
        <w:tc>
          <w:tcPr>
            <w:tcW w:w="477" w:type="pct"/>
            <w:vAlign w:val="center"/>
          </w:tcPr>
          <w:p w14:paraId="5F66C22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111.4</w:t>
            </w:r>
          </w:p>
        </w:tc>
        <w:tc>
          <w:tcPr>
            <w:tcW w:w="1179" w:type="pct"/>
            <w:vAlign w:val="center"/>
          </w:tcPr>
          <w:p w14:paraId="0433D832"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1LA 1FA</w:t>
            </w:r>
          </w:p>
        </w:tc>
        <w:tc>
          <w:tcPr>
            <w:tcW w:w="585" w:type="pct"/>
            <w:vAlign w:val="center"/>
          </w:tcPr>
          <w:p w14:paraId="53F9B13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34,42</w:t>
            </w:r>
          </w:p>
        </w:tc>
        <w:tc>
          <w:tcPr>
            <w:tcW w:w="363" w:type="pct"/>
            <w:tcBorders>
              <w:right w:val="single" w:sz="2" w:space="0" w:color="auto"/>
            </w:tcBorders>
            <w:vAlign w:val="center"/>
          </w:tcPr>
          <w:p w14:paraId="2D101D31"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27,54</w:t>
            </w:r>
          </w:p>
        </w:tc>
        <w:tc>
          <w:tcPr>
            <w:tcW w:w="364" w:type="pct"/>
            <w:tcBorders>
              <w:left w:val="single" w:sz="2" w:space="0" w:color="auto"/>
            </w:tcBorders>
            <w:vAlign w:val="center"/>
          </w:tcPr>
          <w:p w14:paraId="5E3C9998"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3" w:type="pct"/>
            <w:tcBorders>
              <w:right w:val="single" w:sz="2" w:space="0" w:color="auto"/>
            </w:tcBorders>
            <w:vAlign w:val="center"/>
          </w:tcPr>
          <w:p w14:paraId="55DD5048"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3,44</w:t>
            </w:r>
          </w:p>
        </w:tc>
        <w:tc>
          <w:tcPr>
            <w:tcW w:w="364" w:type="pct"/>
            <w:tcBorders>
              <w:right w:val="single" w:sz="2" w:space="0" w:color="auto"/>
            </w:tcBorders>
            <w:vAlign w:val="center"/>
          </w:tcPr>
          <w:p w14:paraId="265DC1DC"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3,44</w:t>
            </w:r>
          </w:p>
        </w:tc>
        <w:tc>
          <w:tcPr>
            <w:tcW w:w="370" w:type="pct"/>
            <w:tcBorders>
              <w:left w:val="single" w:sz="2" w:space="0" w:color="auto"/>
              <w:right w:val="single" w:sz="12" w:space="0" w:color="auto"/>
            </w:tcBorders>
            <w:vAlign w:val="center"/>
          </w:tcPr>
          <w:p w14:paraId="75E2D761"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532D6651" w14:textId="77777777" w:rsidTr="00581618">
        <w:trPr>
          <w:cantSplit/>
          <w:trHeight w:val="72"/>
        </w:trPr>
        <w:tc>
          <w:tcPr>
            <w:tcW w:w="414" w:type="pct"/>
            <w:vMerge/>
            <w:tcBorders>
              <w:top w:val="single" w:sz="12" w:space="0" w:color="auto"/>
              <w:left w:val="single" w:sz="12" w:space="0" w:color="auto"/>
            </w:tcBorders>
            <w:vAlign w:val="center"/>
          </w:tcPr>
          <w:p w14:paraId="7BF3ED3D"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57E13DE3" w14:textId="77777777" w:rsidR="005C5916" w:rsidRPr="00B46F99" w:rsidRDefault="005C5916" w:rsidP="00581618">
            <w:pPr>
              <w:jc w:val="center"/>
              <w:rPr>
                <w:rFonts w:ascii="Arial" w:hAnsi="Arial" w:cs="Arial"/>
                <w:sz w:val="18"/>
                <w:szCs w:val="18"/>
                <w:lang w:val="en-AU"/>
              </w:rPr>
            </w:pPr>
          </w:p>
        </w:tc>
        <w:tc>
          <w:tcPr>
            <w:tcW w:w="477" w:type="pct"/>
            <w:vAlign w:val="center"/>
          </w:tcPr>
          <w:p w14:paraId="771009B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112.1</w:t>
            </w:r>
          </w:p>
        </w:tc>
        <w:tc>
          <w:tcPr>
            <w:tcW w:w="1179" w:type="pct"/>
            <w:vAlign w:val="center"/>
          </w:tcPr>
          <w:p w14:paraId="3D5108DF"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 xml:space="preserve">8MO 1FA 1LA </w:t>
            </w:r>
          </w:p>
        </w:tc>
        <w:tc>
          <w:tcPr>
            <w:tcW w:w="585" w:type="pct"/>
            <w:vAlign w:val="center"/>
          </w:tcPr>
          <w:p w14:paraId="68CE1BC4"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51,98</w:t>
            </w:r>
          </w:p>
        </w:tc>
        <w:tc>
          <w:tcPr>
            <w:tcW w:w="363" w:type="pct"/>
            <w:tcBorders>
              <w:right w:val="single" w:sz="2" w:space="0" w:color="auto"/>
            </w:tcBorders>
            <w:vAlign w:val="center"/>
          </w:tcPr>
          <w:p w14:paraId="460C165A"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41,58</w:t>
            </w:r>
          </w:p>
        </w:tc>
        <w:tc>
          <w:tcPr>
            <w:tcW w:w="364" w:type="pct"/>
            <w:tcBorders>
              <w:left w:val="single" w:sz="2" w:space="0" w:color="auto"/>
            </w:tcBorders>
            <w:vAlign w:val="center"/>
          </w:tcPr>
          <w:p w14:paraId="58C266F7" w14:textId="77777777" w:rsidR="005C5916" w:rsidRPr="00B46F99" w:rsidRDefault="005C5916" w:rsidP="00581618">
            <w:pPr>
              <w:tabs>
                <w:tab w:val="center" w:pos="4703"/>
                <w:tab w:val="right" w:pos="9406"/>
              </w:tabs>
              <w:jc w:val="center"/>
              <w:rPr>
                <w:rFonts w:ascii="Arial" w:hAnsi="Arial" w:cs="Arial"/>
                <w:sz w:val="18"/>
                <w:szCs w:val="18"/>
                <w:lang w:val="en-AU"/>
              </w:rPr>
            </w:pPr>
          </w:p>
        </w:tc>
        <w:tc>
          <w:tcPr>
            <w:tcW w:w="363" w:type="pct"/>
            <w:tcBorders>
              <w:right w:val="single" w:sz="2" w:space="0" w:color="auto"/>
            </w:tcBorders>
            <w:vAlign w:val="center"/>
          </w:tcPr>
          <w:p w14:paraId="34F4FDA1"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5,20</w:t>
            </w:r>
          </w:p>
        </w:tc>
        <w:tc>
          <w:tcPr>
            <w:tcW w:w="364" w:type="pct"/>
            <w:tcBorders>
              <w:right w:val="single" w:sz="2" w:space="0" w:color="auto"/>
            </w:tcBorders>
            <w:vAlign w:val="center"/>
          </w:tcPr>
          <w:p w14:paraId="35B2D28B"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5,20</w:t>
            </w:r>
          </w:p>
        </w:tc>
        <w:tc>
          <w:tcPr>
            <w:tcW w:w="370" w:type="pct"/>
            <w:tcBorders>
              <w:left w:val="single" w:sz="2" w:space="0" w:color="auto"/>
              <w:right w:val="single" w:sz="12" w:space="0" w:color="auto"/>
            </w:tcBorders>
            <w:vAlign w:val="center"/>
          </w:tcPr>
          <w:p w14:paraId="2843FC29"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1ADDD45C" w14:textId="77777777" w:rsidTr="00581618">
        <w:trPr>
          <w:cantSplit/>
          <w:trHeight w:val="72"/>
        </w:trPr>
        <w:tc>
          <w:tcPr>
            <w:tcW w:w="414" w:type="pct"/>
            <w:vMerge/>
            <w:tcBorders>
              <w:top w:val="single" w:sz="12" w:space="0" w:color="auto"/>
              <w:left w:val="single" w:sz="12" w:space="0" w:color="auto"/>
            </w:tcBorders>
            <w:vAlign w:val="center"/>
          </w:tcPr>
          <w:p w14:paraId="0FBB1ED3" w14:textId="77777777" w:rsidR="005C5916" w:rsidRPr="00B46F99" w:rsidRDefault="005C5916" w:rsidP="00581618">
            <w:pPr>
              <w:jc w:val="center"/>
              <w:rPr>
                <w:rFonts w:ascii="Arial" w:hAnsi="Arial" w:cs="Arial"/>
                <w:sz w:val="18"/>
                <w:szCs w:val="18"/>
                <w:lang w:val="en-AU"/>
              </w:rPr>
            </w:pPr>
          </w:p>
        </w:tc>
        <w:tc>
          <w:tcPr>
            <w:tcW w:w="521" w:type="pct"/>
            <w:vAlign w:val="center"/>
          </w:tcPr>
          <w:p w14:paraId="189A3FA0"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2333</w:t>
            </w:r>
          </w:p>
        </w:tc>
        <w:tc>
          <w:tcPr>
            <w:tcW w:w="477" w:type="pct"/>
            <w:vAlign w:val="center"/>
          </w:tcPr>
          <w:p w14:paraId="70878EB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111.1</w:t>
            </w:r>
          </w:p>
        </w:tc>
        <w:tc>
          <w:tcPr>
            <w:tcW w:w="1179" w:type="pct"/>
            <w:vAlign w:val="center"/>
          </w:tcPr>
          <w:p w14:paraId="1B7B58DA"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8MO 2LA</w:t>
            </w:r>
          </w:p>
        </w:tc>
        <w:tc>
          <w:tcPr>
            <w:tcW w:w="585" w:type="pct"/>
            <w:vAlign w:val="center"/>
          </w:tcPr>
          <w:p w14:paraId="660C709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1,25</w:t>
            </w:r>
          </w:p>
        </w:tc>
        <w:tc>
          <w:tcPr>
            <w:tcW w:w="363" w:type="pct"/>
            <w:tcBorders>
              <w:right w:val="single" w:sz="2" w:space="0" w:color="auto"/>
            </w:tcBorders>
            <w:vAlign w:val="center"/>
          </w:tcPr>
          <w:p w14:paraId="0648696A"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1,00</w:t>
            </w:r>
          </w:p>
        </w:tc>
        <w:tc>
          <w:tcPr>
            <w:tcW w:w="364" w:type="pct"/>
            <w:tcBorders>
              <w:left w:val="single" w:sz="2" w:space="0" w:color="auto"/>
            </w:tcBorders>
            <w:vAlign w:val="center"/>
          </w:tcPr>
          <w:p w14:paraId="2300B418"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3" w:type="pct"/>
            <w:tcBorders>
              <w:right w:val="single" w:sz="2" w:space="0" w:color="auto"/>
            </w:tcBorders>
            <w:vAlign w:val="center"/>
          </w:tcPr>
          <w:p w14:paraId="6D09B31D"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64" w:type="pct"/>
            <w:tcBorders>
              <w:right w:val="single" w:sz="2" w:space="0" w:color="auto"/>
            </w:tcBorders>
            <w:vAlign w:val="center"/>
          </w:tcPr>
          <w:p w14:paraId="28295ACB"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0,25</w:t>
            </w:r>
          </w:p>
        </w:tc>
        <w:tc>
          <w:tcPr>
            <w:tcW w:w="370" w:type="pct"/>
            <w:tcBorders>
              <w:left w:val="single" w:sz="2" w:space="0" w:color="auto"/>
              <w:right w:val="single" w:sz="12" w:space="0" w:color="auto"/>
            </w:tcBorders>
            <w:vAlign w:val="center"/>
          </w:tcPr>
          <w:p w14:paraId="558CEFF1"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169C6BED" w14:textId="77777777" w:rsidTr="00581618">
        <w:trPr>
          <w:cantSplit/>
          <w:trHeight w:val="72"/>
        </w:trPr>
        <w:tc>
          <w:tcPr>
            <w:tcW w:w="414" w:type="pct"/>
            <w:vMerge/>
            <w:tcBorders>
              <w:top w:val="single" w:sz="12" w:space="0" w:color="auto"/>
              <w:left w:val="single" w:sz="12" w:space="0" w:color="auto"/>
            </w:tcBorders>
            <w:vAlign w:val="center"/>
          </w:tcPr>
          <w:p w14:paraId="4B287ECD" w14:textId="77777777" w:rsidR="005C5916" w:rsidRPr="00B46F99" w:rsidRDefault="005C5916" w:rsidP="00581618">
            <w:pPr>
              <w:jc w:val="center"/>
              <w:rPr>
                <w:rFonts w:ascii="Arial" w:hAnsi="Arial" w:cs="Arial"/>
                <w:sz w:val="18"/>
                <w:szCs w:val="18"/>
                <w:lang w:val="en-AU"/>
              </w:rPr>
            </w:pPr>
          </w:p>
        </w:tc>
        <w:tc>
          <w:tcPr>
            <w:tcW w:w="521" w:type="pct"/>
            <w:vAlign w:val="center"/>
          </w:tcPr>
          <w:p w14:paraId="6B954CD8"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3210</w:t>
            </w:r>
          </w:p>
        </w:tc>
        <w:tc>
          <w:tcPr>
            <w:tcW w:w="477" w:type="pct"/>
            <w:vAlign w:val="center"/>
          </w:tcPr>
          <w:p w14:paraId="59B1FA8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131.5</w:t>
            </w:r>
          </w:p>
        </w:tc>
        <w:tc>
          <w:tcPr>
            <w:tcW w:w="1179" w:type="pct"/>
            <w:vAlign w:val="center"/>
          </w:tcPr>
          <w:p w14:paraId="1BE4AA7E"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4MO 3BR 3FA</w:t>
            </w:r>
          </w:p>
        </w:tc>
        <w:tc>
          <w:tcPr>
            <w:tcW w:w="585" w:type="pct"/>
            <w:vAlign w:val="center"/>
          </w:tcPr>
          <w:p w14:paraId="2E6D6603"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10,27</w:t>
            </w:r>
          </w:p>
        </w:tc>
        <w:tc>
          <w:tcPr>
            <w:tcW w:w="363" w:type="pct"/>
            <w:tcBorders>
              <w:right w:val="single" w:sz="2" w:space="0" w:color="auto"/>
            </w:tcBorders>
            <w:vAlign w:val="center"/>
          </w:tcPr>
          <w:p w14:paraId="35EF4A72"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4,11</w:t>
            </w:r>
          </w:p>
        </w:tc>
        <w:tc>
          <w:tcPr>
            <w:tcW w:w="364" w:type="pct"/>
            <w:tcBorders>
              <w:left w:val="single" w:sz="2" w:space="0" w:color="auto"/>
            </w:tcBorders>
            <w:vAlign w:val="center"/>
          </w:tcPr>
          <w:p w14:paraId="3807CA96"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3,08</w:t>
            </w:r>
          </w:p>
        </w:tc>
        <w:tc>
          <w:tcPr>
            <w:tcW w:w="363" w:type="pct"/>
            <w:tcBorders>
              <w:right w:val="single" w:sz="2" w:space="0" w:color="auto"/>
            </w:tcBorders>
            <w:vAlign w:val="center"/>
          </w:tcPr>
          <w:p w14:paraId="1DF3A7CC"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3,08</w:t>
            </w:r>
          </w:p>
        </w:tc>
        <w:tc>
          <w:tcPr>
            <w:tcW w:w="364" w:type="pct"/>
            <w:tcBorders>
              <w:right w:val="single" w:sz="2" w:space="0" w:color="auto"/>
            </w:tcBorders>
            <w:vAlign w:val="center"/>
          </w:tcPr>
          <w:p w14:paraId="277905A4"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70" w:type="pct"/>
            <w:tcBorders>
              <w:left w:val="single" w:sz="2" w:space="0" w:color="auto"/>
              <w:right w:val="single" w:sz="12" w:space="0" w:color="auto"/>
            </w:tcBorders>
            <w:vAlign w:val="center"/>
          </w:tcPr>
          <w:p w14:paraId="68DA37D2"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77A68963" w14:textId="77777777" w:rsidTr="00581618">
        <w:trPr>
          <w:cantSplit/>
          <w:trHeight w:val="72"/>
        </w:trPr>
        <w:tc>
          <w:tcPr>
            <w:tcW w:w="414" w:type="pct"/>
            <w:vMerge/>
            <w:tcBorders>
              <w:top w:val="single" w:sz="12" w:space="0" w:color="auto"/>
              <w:left w:val="single" w:sz="12" w:space="0" w:color="auto"/>
            </w:tcBorders>
            <w:vAlign w:val="center"/>
          </w:tcPr>
          <w:p w14:paraId="09E52783" w14:textId="77777777" w:rsidR="005C5916" w:rsidRPr="00B46F99" w:rsidRDefault="005C5916" w:rsidP="00581618">
            <w:pPr>
              <w:jc w:val="center"/>
              <w:rPr>
                <w:rFonts w:ascii="Arial" w:hAnsi="Arial" w:cs="Arial"/>
                <w:sz w:val="18"/>
                <w:szCs w:val="18"/>
                <w:lang w:val="en-AU"/>
              </w:rPr>
            </w:pPr>
          </w:p>
        </w:tc>
        <w:tc>
          <w:tcPr>
            <w:tcW w:w="521" w:type="pct"/>
            <w:vAlign w:val="center"/>
          </w:tcPr>
          <w:p w14:paraId="372979D9"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3332</w:t>
            </w:r>
          </w:p>
        </w:tc>
        <w:tc>
          <w:tcPr>
            <w:tcW w:w="477" w:type="pct"/>
            <w:vAlign w:val="center"/>
          </w:tcPr>
          <w:p w14:paraId="4D344895"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134.1</w:t>
            </w:r>
          </w:p>
        </w:tc>
        <w:tc>
          <w:tcPr>
            <w:tcW w:w="1179" w:type="pct"/>
            <w:vAlign w:val="center"/>
          </w:tcPr>
          <w:p w14:paraId="69D1524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4MO 3BR 3FA</w:t>
            </w:r>
          </w:p>
        </w:tc>
        <w:tc>
          <w:tcPr>
            <w:tcW w:w="585" w:type="pct"/>
            <w:vAlign w:val="center"/>
          </w:tcPr>
          <w:p w14:paraId="1E4F031B" w14:textId="77777777" w:rsidR="005C5916" w:rsidRPr="00B46F99" w:rsidRDefault="005C5916" w:rsidP="00581618">
            <w:pPr>
              <w:jc w:val="center"/>
              <w:rPr>
                <w:rFonts w:ascii="Arial" w:hAnsi="Arial" w:cs="Arial"/>
                <w:sz w:val="18"/>
                <w:szCs w:val="18"/>
                <w:lang w:val="en-AU"/>
              </w:rPr>
            </w:pPr>
            <w:r w:rsidRPr="00B46F99">
              <w:rPr>
                <w:rFonts w:ascii="Arial" w:hAnsi="Arial" w:cs="Arial"/>
                <w:sz w:val="18"/>
                <w:szCs w:val="18"/>
                <w:lang w:val="en-AU"/>
              </w:rPr>
              <w:t>17,49</w:t>
            </w:r>
          </w:p>
        </w:tc>
        <w:tc>
          <w:tcPr>
            <w:tcW w:w="363" w:type="pct"/>
            <w:tcBorders>
              <w:right w:val="single" w:sz="2" w:space="0" w:color="auto"/>
            </w:tcBorders>
            <w:vAlign w:val="center"/>
          </w:tcPr>
          <w:p w14:paraId="5836DFF3"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6,99</w:t>
            </w:r>
          </w:p>
        </w:tc>
        <w:tc>
          <w:tcPr>
            <w:tcW w:w="364" w:type="pct"/>
            <w:tcBorders>
              <w:left w:val="single" w:sz="2" w:space="0" w:color="auto"/>
            </w:tcBorders>
            <w:vAlign w:val="center"/>
          </w:tcPr>
          <w:p w14:paraId="4C3A4F82"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5,25</w:t>
            </w:r>
          </w:p>
        </w:tc>
        <w:tc>
          <w:tcPr>
            <w:tcW w:w="363" w:type="pct"/>
            <w:tcBorders>
              <w:right w:val="single" w:sz="2" w:space="0" w:color="auto"/>
            </w:tcBorders>
            <w:vAlign w:val="center"/>
          </w:tcPr>
          <w:p w14:paraId="74090D15"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5,25</w:t>
            </w:r>
          </w:p>
        </w:tc>
        <w:tc>
          <w:tcPr>
            <w:tcW w:w="364" w:type="pct"/>
            <w:tcBorders>
              <w:right w:val="single" w:sz="2" w:space="0" w:color="auto"/>
            </w:tcBorders>
            <w:vAlign w:val="center"/>
          </w:tcPr>
          <w:p w14:paraId="1A47DD2F" w14:textId="77777777" w:rsidR="005C5916" w:rsidRPr="00B46F99" w:rsidRDefault="005C5916" w:rsidP="00581618">
            <w:pPr>
              <w:tabs>
                <w:tab w:val="center" w:pos="4703"/>
                <w:tab w:val="right" w:pos="9406"/>
              </w:tabs>
              <w:jc w:val="center"/>
              <w:rPr>
                <w:rFonts w:ascii="Arial" w:hAnsi="Arial" w:cs="Arial"/>
                <w:sz w:val="18"/>
                <w:szCs w:val="18"/>
                <w:lang w:val="en-AU"/>
              </w:rPr>
            </w:pPr>
            <w:r>
              <w:rPr>
                <w:rFonts w:ascii="Arial" w:hAnsi="Arial" w:cs="Arial"/>
                <w:sz w:val="18"/>
                <w:szCs w:val="18"/>
                <w:lang w:val="en-AU"/>
              </w:rPr>
              <w:t>-</w:t>
            </w:r>
          </w:p>
        </w:tc>
        <w:tc>
          <w:tcPr>
            <w:tcW w:w="370" w:type="pct"/>
            <w:tcBorders>
              <w:left w:val="single" w:sz="2" w:space="0" w:color="auto"/>
              <w:right w:val="single" w:sz="12" w:space="0" w:color="auto"/>
            </w:tcBorders>
            <w:vAlign w:val="center"/>
          </w:tcPr>
          <w:p w14:paraId="51FD25F8" w14:textId="77777777" w:rsidR="005C5916" w:rsidRPr="00B46F99" w:rsidRDefault="005C5916" w:rsidP="00581618">
            <w:pPr>
              <w:jc w:val="center"/>
              <w:rPr>
                <w:rFonts w:ascii="Arial" w:hAnsi="Arial" w:cs="Arial"/>
                <w:sz w:val="18"/>
                <w:szCs w:val="18"/>
                <w:lang w:val="en-AU"/>
              </w:rPr>
            </w:pPr>
            <w:r>
              <w:rPr>
                <w:rFonts w:ascii="Arial" w:hAnsi="Arial" w:cs="Arial"/>
                <w:sz w:val="18"/>
                <w:szCs w:val="18"/>
                <w:lang w:val="en-AU"/>
              </w:rPr>
              <w:t>-</w:t>
            </w:r>
          </w:p>
        </w:tc>
      </w:tr>
      <w:tr w:rsidR="005C5916" w:rsidRPr="00B46F99" w14:paraId="723A4AFB" w14:textId="77777777" w:rsidTr="00581618">
        <w:trPr>
          <w:cantSplit/>
          <w:trHeight w:val="72"/>
        </w:trPr>
        <w:tc>
          <w:tcPr>
            <w:tcW w:w="414" w:type="pct"/>
            <w:vMerge/>
            <w:tcBorders>
              <w:left w:val="single" w:sz="12" w:space="0" w:color="auto"/>
            </w:tcBorders>
            <w:vAlign w:val="center"/>
          </w:tcPr>
          <w:p w14:paraId="4AF18331" w14:textId="77777777" w:rsidR="005C5916" w:rsidRPr="00B46F99" w:rsidRDefault="005C5916" w:rsidP="00581618">
            <w:pPr>
              <w:jc w:val="center"/>
              <w:rPr>
                <w:rFonts w:ascii="Arial" w:hAnsi="Arial" w:cs="Arial"/>
                <w:sz w:val="18"/>
                <w:szCs w:val="18"/>
                <w:lang w:val="en-AU"/>
              </w:rPr>
            </w:pPr>
          </w:p>
        </w:tc>
        <w:tc>
          <w:tcPr>
            <w:tcW w:w="521" w:type="pct"/>
            <w:vMerge w:val="restart"/>
            <w:vAlign w:val="center"/>
          </w:tcPr>
          <w:p w14:paraId="2E42BBC1" w14:textId="77777777" w:rsidR="005C5916" w:rsidRPr="00B46F99" w:rsidRDefault="005C5916" w:rsidP="00581618">
            <w:pPr>
              <w:jc w:val="center"/>
              <w:rPr>
                <w:rFonts w:ascii="Arial" w:hAnsi="Arial" w:cs="Arial"/>
                <w:b/>
                <w:i/>
                <w:sz w:val="18"/>
                <w:szCs w:val="18"/>
                <w:lang w:val="en-AU"/>
              </w:rPr>
            </w:pPr>
            <w:r w:rsidRPr="00B46F99">
              <w:rPr>
                <w:rFonts w:ascii="Arial" w:hAnsi="Arial" w:cs="Arial"/>
                <w:b/>
                <w:i/>
                <w:sz w:val="18"/>
                <w:szCs w:val="18"/>
                <w:lang w:val="en-AU"/>
              </w:rPr>
              <w:t>Total</w:t>
            </w:r>
          </w:p>
        </w:tc>
        <w:tc>
          <w:tcPr>
            <w:tcW w:w="477" w:type="pct"/>
            <w:vAlign w:val="center"/>
          </w:tcPr>
          <w:p w14:paraId="5129A37E" w14:textId="77777777" w:rsidR="005C5916" w:rsidRPr="00B46F99" w:rsidRDefault="005C5916" w:rsidP="00581618">
            <w:pPr>
              <w:jc w:val="center"/>
              <w:rPr>
                <w:rFonts w:ascii="Arial" w:hAnsi="Arial" w:cs="Arial"/>
                <w:b/>
                <w:i/>
                <w:sz w:val="18"/>
                <w:szCs w:val="18"/>
                <w:lang w:val="en-AU"/>
              </w:rPr>
            </w:pPr>
            <w:r w:rsidRPr="00B46F99">
              <w:rPr>
                <w:rFonts w:ascii="Arial" w:hAnsi="Arial" w:cs="Arial"/>
                <w:b/>
                <w:i/>
                <w:sz w:val="18"/>
                <w:szCs w:val="18"/>
                <w:lang w:val="en-AU"/>
              </w:rPr>
              <w:t>ha</w:t>
            </w:r>
          </w:p>
        </w:tc>
        <w:tc>
          <w:tcPr>
            <w:tcW w:w="1179" w:type="pct"/>
            <w:vAlign w:val="center"/>
          </w:tcPr>
          <w:p w14:paraId="45720472" w14:textId="77777777" w:rsidR="005C5916" w:rsidRPr="00B46F99" w:rsidRDefault="005C5916" w:rsidP="00581618">
            <w:pPr>
              <w:jc w:val="center"/>
              <w:rPr>
                <w:rFonts w:ascii="Arial" w:hAnsi="Arial" w:cs="Arial"/>
                <w:b/>
                <w:i/>
                <w:sz w:val="18"/>
                <w:szCs w:val="18"/>
                <w:lang w:val="en-AU"/>
              </w:rPr>
            </w:pPr>
            <w:r w:rsidRPr="00B46F99">
              <w:rPr>
                <w:rFonts w:ascii="Arial" w:hAnsi="Arial" w:cs="Arial"/>
                <w:b/>
                <w:i/>
                <w:sz w:val="18"/>
                <w:szCs w:val="18"/>
                <w:lang w:val="en-AU"/>
              </w:rPr>
              <w:t>-</w:t>
            </w:r>
          </w:p>
        </w:tc>
        <w:tc>
          <w:tcPr>
            <w:tcW w:w="585" w:type="pct"/>
            <w:vAlign w:val="center"/>
          </w:tcPr>
          <w:p w14:paraId="422163ED" w14:textId="77777777" w:rsidR="005C5916" w:rsidRPr="00B46F99" w:rsidRDefault="005C5916" w:rsidP="00581618">
            <w:pPr>
              <w:jc w:val="center"/>
              <w:rPr>
                <w:rFonts w:ascii="Arial" w:hAnsi="Arial" w:cs="Arial"/>
                <w:b/>
                <w:i/>
                <w:sz w:val="18"/>
                <w:szCs w:val="18"/>
                <w:lang w:val="en-AU"/>
              </w:rPr>
            </w:pPr>
            <w:r w:rsidRPr="00B46F99">
              <w:rPr>
                <w:rFonts w:ascii="Arial" w:hAnsi="Arial" w:cs="Arial"/>
                <w:b/>
                <w:i/>
                <w:sz w:val="18"/>
                <w:szCs w:val="18"/>
                <w:lang w:val="en-AU"/>
              </w:rPr>
              <w:t>411,09</w:t>
            </w:r>
          </w:p>
        </w:tc>
        <w:tc>
          <w:tcPr>
            <w:tcW w:w="363" w:type="pct"/>
            <w:tcBorders>
              <w:right w:val="single" w:sz="2" w:space="0" w:color="auto"/>
            </w:tcBorders>
            <w:vAlign w:val="center"/>
          </w:tcPr>
          <w:p w14:paraId="16036520" w14:textId="77777777" w:rsidR="005C5916" w:rsidRPr="00B46F99" w:rsidRDefault="005C5916" w:rsidP="00581618">
            <w:pPr>
              <w:tabs>
                <w:tab w:val="center" w:pos="4703"/>
                <w:tab w:val="right" w:pos="9406"/>
              </w:tabs>
              <w:jc w:val="center"/>
              <w:rPr>
                <w:rFonts w:ascii="Arial" w:hAnsi="Arial" w:cs="Arial"/>
                <w:b/>
                <w:i/>
                <w:sz w:val="18"/>
                <w:szCs w:val="18"/>
              </w:rPr>
            </w:pPr>
            <w:r>
              <w:rPr>
                <w:rFonts w:ascii="Arial" w:hAnsi="Arial" w:cs="Arial"/>
                <w:b/>
                <w:i/>
                <w:sz w:val="18"/>
                <w:szCs w:val="18"/>
              </w:rPr>
              <w:t>289,15</w:t>
            </w:r>
          </w:p>
        </w:tc>
        <w:tc>
          <w:tcPr>
            <w:tcW w:w="364" w:type="pct"/>
            <w:tcBorders>
              <w:left w:val="single" w:sz="2" w:space="0" w:color="auto"/>
            </w:tcBorders>
            <w:vAlign w:val="center"/>
          </w:tcPr>
          <w:p w14:paraId="1B4B30ED" w14:textId="77777777" w:rsidR="005C5916" w:rsidRPr="00B46F99" w:rsidRDefault="005C5916" w:rsidP="00581618">
            <w:pPr>
              <w:tabs>
                <w:tab w:val="center" w:pos="4703"/>
                <w:tab w:val="right" w:pos="9406"/>
              </w:tabs>
              <w:jc w:val="center"/>
              <w:rPr>
                <w:rFonts w:ascii="Arial" w:hAnsi="Arial" w:cs="Arial"/>
                <w:b/>
                <w:i/>
                <w:sz w:val="18"/>
                <w:szCs w:val="18"/>
              </w:rPr>
            </w:pPr>
            <w:r>
              <w:rPr>
                <w:rFonts w:ascii="Arial" w:hAnsi="Arial" w:cs="Arial"/>
                <w:b/>
                <w:i/>
                <w:sz w:val="18"/>
                <w:szCs w:val="18"/>
              </w:rPr>
              <w:t>13,05</w:t>
            </w:r>
          </w:p>
        </w:tc>
        <w:tc>
          <w:tcPr>
            <w:tcW w:w="363" w:type="pct"/>
            <w:tcBorders>
              <w:right w:val="single" w:sz="2" w:space="0" w:color="auto"/>
            </w:tcBorders>
            <w:vAlign w:val="center"/>
          </w:tcPr>
          <w:p w14:paraId="2EA0C5B2" w14:textId="77777777" w:rsidR="005C5916" w:rsidRPr="00B46F99"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21,68</w:t>
            </w:r>
          </w:p>
        </w:tc>
        <w:tc>
          <w:tcPr>
            <w:tcW w:w="364" w:type="pct"/>
            <w:tcBorders>
              <w:right w:val="single" w:sz="2" w:space="0" w:color="auto"/>
            </w:tcBorders>
            <w:vAlign w:val="center"/>
          </w:tcPr>
          <w:p w14:paraId="68CD1015" w14:textId="77777777" w:rsidR="005C5916" w:rsidRPr="00B46F99"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87,21</w:t>
            </w:r>
          </w:p>
        </w:tc>
        <w:tc>
          <w:tcPr>
            <w:tcW w:w="370" w:type="pct"/>
            <w:tcBorders>
              <w:left w:val="single" w:sz="2" w:space="0" w:color="auto"/>
              <w:right w:val="single" w:sz="12" w:space="0" w:color="auto"/>
            </w:tcBorders>
            <w:vAlign w:val="center"/>
          </w:tcPr>
          <w:p w14:paraId="1DEEEE57" w14:textId="77777777" w:rsidR="005C5916" w:rsidRPr="00B46F99" w:rsidRDefault="005C5916" w:rsidP="00581618">
            <w:pPr>
              <w:jc w:val="center"/>
              <w:rPr>
                <w:rFonts w:ascii="Arial" w:hAnsi="Arial" w:cs="Arial"/>
                <w:b/>
                <w:i/>
                <w:sz w:val="18"/>
                <w:szCs w:val="18"/>
                <w:lang w:val="en-AU"/>
              </w:rPr>
            </w:pPr>
            <w:r>
              <w:rPr>
                <w:rFonts w:ascii="Arial" w:hAnsi="Arial" w:cs="Arial"/>
                <w:b/>
                <w:i/>
                <w:sz w:val="18"/>
                <w:szCs w:val="18"/>
                <w:lang w:val="en-AU"/>
              </w:rPr>
              <w:t>-</w:t>
            </w:r>
          </w:p>
        </w:tc>
      </w:tr>
      <w:tr w:rsidR="005C5916" w:rsidRPr="00B46F99" w14:paraId="6F0B5511" w14:textId="77777777" w:rsidTr="00581618">
        <w:trPr>
          <w:cantSplit/>
          <w:trHeight w:val="72"/>
        </w:trPr>
        <w:tc>
          <w:tcPr>
            <w:tcW w:w="414" w:type="pct"/>
            <w:vMerge/>
            <w:tcBorders>
              <w:left w:val="single" w:sz="12" w:space="0" w:color="auto"/>
            </w:tcBorders>
            <w:vAlign w:val="center"/>
          </w:tcPr>
          <w:p w14:paraId="415B750C" w14:textId="77777777" w:rsidR="005C5916" w:rsidRPr="00B46F99" w:rsidRDefault="005C5916" w:rsidP="00581618">
            <w:pPr>
              <w:jc w:val="center"/>
              <w:rPr>
                <w:rFonts w:ascii="Arial" w:hAnsi="Arial" w:cs="Arial"/>
                <w:sz w:val="18"/>
                <w:szCs w:val="18"/>
                <w:lang w:val="en-AU"/>
              </w:rPr>
            </w:pPr>
          </w:p>
        </w:tc>
        <w:tc>
          <w:tcPr>
            <w:tcW w:w="521" w:type="pct"/>
            <w:vMerge/>
            <w:vAlign w:val="center"/>
          </w:tcPr>
          <w:p w14:paraId="6CA61C8E" w14:textId="77777777" w:rsidR="005C5916" w:rsidRPr="00B46F99" w:rsidRDefault="005C5916" w:rsidP="00581618">
            <w:pPr>
              <w:jc w:val="center"/>
              <w:rPr>
                <w:rFonts w:ascii="Arial" w:hAnsi="Arial" w:cs="Arial"/>
                <w:sz w:val="18"/>
                <w:szCs w:val="18"/>
                <w:lang w:val="en-AU"/>
              </w:rPr>
            </w:pPr>
          </w:p>
        </w:tc>
        <w:tc>
          <w:tcPr>
            <w:tcW w:w="477" w:type="pct"/>
            <w:vAlign w:val="center"/>
          </w:tcPr>
          <w:p w14:paraId="3BA27390" w14:textId="77777777" w:rsidR="005C5916" w:rsidRPr="00B46F99" w:rsidRDefault="005C5916" w:rsidP="00581618">
            <w:pPr>
              <w:jc w:val="center"/>
              <w:rPr>
                <w:rFonts w:ascii="Arial" w:hAnsi="Arial" w:cs="Arial"/>
                <w:sz w:val="18"/>
                <w:szCs w:val="18"/>
                <w:lang w:val="en-AU"/>
              </w:rPr>
            </w:pPr>
            <w:r w:rsidRPr="00B46F99">
              <w:rPr>
                <w:rFonts w:ascii="Arial" w:hAnsi="Arial" w:cs="Arial"/>
                <w:b/>
                <w:i/>
                <w:sz w:val="18"/>
                <w:szCs w:val="18"/>
                <w:lang w:val="en-AU"/>
              </w:rPr>
              <w:t>%</w:t>
            </w:r>
          </w:p>
        </w:tc>
        <w:tc>
          <w:tcPr>
            <w:tcW w:w="1179" w:type="pct"/>
            <w:vAlign w:val="center"/>
          </w:tcPr>
          <w:p w14:paraId="62383E71" w14:textId="77777777" w:rsidR="005C5916" w:rsidRPr="00B46F99" w:rsidRDefault="005C5916" w:rsidP="00581618">
            <w:pPr>
              <w:jc w:val="center"/>
              <w:rPr>
                <w:rFonts w:ascii="Arial" w:hAnsi="Arial" w:cs="Arial"/>
                <w:sz w:val="18"/>
                <w:szCs w:val="18"/>
                <w:lang w:val="en-AU"/>
              </w:rPr>
            </w:pPr>
            <w:r w:rsidRPr="00B46F99">
              <w:rPr>
                <w:rFonts w:ascii="Arial" w:hAnsi="Arial" w:cs="Arial"/>
                <w:b/>
                <w:i/>
                <w:sz w:val="18"/>
                <w:szCs w:val="18"/>
                <w:lang w:val="en-AU"/>
              </w:rPr>
              <w:t>-</w:t>
            </w:r>
          </w:p>
        </w:tc>
        <w:tc>
          <w:tcPr>
            <w:tcW w:w="585" w:type="pct"/>
            <w:vAlign w:val="center"/>
          </w:tcPr>
          <w:p w14:paraId="22C05ACE" w14:textId="77777777" w:rsidR="005C5916" w:rsidRPr="00B46F99" w:rsidRDefault="005C5916" w:rsidP="00581618">
            <w:pPr>
              <w:jc w:val="center"/>
              <w:rPr>
                <w:rFonts w:ascii="Arial" w:hAnsi="Arial" w:cs="Arial"/>
                <w:b/>
                <w:i/>
                <w:sz w:val="18"/>
                <w:szCs w:val="18"/>
                <w:lang w:val="en-AU"/>
              </w:rPr>
            </w:pPr>
            <w:r w:rsidRPr="00B46F99">
              <w:rPr>
                <w:rFonts w:ascii="Arial" w:hAnsi="Arial" w:cs="Arial"/>
                <w:b/>
                <w:i/>
                <w:sz w:val="18"/>
                <w:szCs w:val="18"/>
                <w:lang w:val="en-AU"/>
              </w:rPr>
              <w:t>100</w:t>
            </w:r>
          </w:p>
        </w:tc>
        <w:tc>
          <w:tcPr>
            <w:tcW w:w="363" w:type="pct"/>
            <w:tcBorders>
              <w:right w:val="single" w:sz="2" w:space="0" w:color="auto"/>
            </w:tcBorders>
            <w:vAlign w:val="center"/>
          </w:tcPr>
          <w:p w14:paraId="48685DF0" w14:textId="77777777" w:rsidR="005C5916" w:rsidRPr="00B46F99"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71</w:t>
            </w:r>
          </w:p>
        </w:tc>
        <w:tc>
          <w:tcPr>
            <w:tcW w:w="364" w:type="pct"/>
            <w:tcBorders>
              <w:left w:val="single" w:sz="2" w:space="0" w:color="auto"/>
            </w:tcBorders>
            <w:vAlign w:val="center"/>
          </w:tcPr>
          <w:p w14:paraId="66E89681" w14:textId="77777777" w:rsidR="005C5916" w:rsidRPr="00B46F99"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3</w:t>
            </w:r>
          </w:p>
        </w:tc>
        <w:tc>
          <w:tcPr>
            <w:tcW w:w="363" w:type="pct"/>
            <w:tcBorders>
              <w:right w:val="single" w:sz="2" w:space="0" w:color="auto"/>
            </w:tcBorders>
            <w:vAlign w:val="center"/>
          </w:tcPr>
          <w:p w14:paraId="03E2B64C" w14:textId="77777777" w:rsidR="005C5916" w:rsidRPr="00B46F99"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5</w:t>
            </w:r>
          </w:p>
        </w:tc>
        <w:tc>
          <w:tcPr>
            <w:tcW w:w="364" w:type="pct"/>
            <w:tcBorders>
              <w:right w:val="single" w:sz="2" w:space="0" w:color="auto"/>
            </w:tcBorders>
            <w:vAlign w:val="center"/>
          </w:tcPr>
          <w:p w14:paraId="2B783683" w14:textId="77777777" w:rsidR="005C5916" w:rsidRPr="00B46F99"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21</w:t>
            </w:r>
          </w:p>
        </w:tc>
        <w:tc>
          <w:tcPr>
            <w:tcW w:w="370" w:type="pct"/>
            <w:tcBorders>
              <w:left w:val="single" w:sz="2" w:space="0" w:color="auto"/>
              <w:right w:val="single" w:sz="12" w:space="0" w:color="auto"/>
            </w:tcBorders>
            <w:vAlign w:val="center"/>
          </w:tcPr>
          <w:p w14:paraId="3DCFFC35" w14:textId="77777777" w:rsidR="005C5916" w:rsidRPr="00B46F99" w:rsidRDefault="005C5916" w:rsidP="00581618">
            <w:pPr>
              <w:jc w:val="center"/>
              <w:rPr>
                <w:rFonts w:ascii="Arial" w:hAnsi="Arial" w:cs="Arial"/>
                <w:b/>
                <w:i/>
                <w:sz w:val="18"/>
                <w:szCs w:val="18"/>
                <w:lang w:val="en-AU"/>
              </w:rPr>
            </w:pPr>
            <w:r>
              <w:rPr>
                <w:rFonts w:ascii="Arial" w:hAnsi="Arial" w:cs="Arial"/>
                <w:b/>
                <w:i/>
                <w:sz w:val="18"/>
                <w:szCs w:val="18"/>
                <w:lang w:val="en-AU"/>
              </w:rPr>
              <w:t>-</w:t>
            </w:r>
          </w:p>
        </w:tc>
      </w:tr>
      <w:tr w:rsidR="005C5916" w:rsidRPr="00B46F99" w14:paraId="6D2F1976" w14:textId="77777777" w:rsidTr="00581618">
        <w:trPr>
          <w:cantSplit/>
          <w:trHeight w:val="72"/>
        </w:trPr>
        <w:tc>
          <w:tcPr>
            <w:tcW w:w="414" w:type="pct"/>
            <w:vMerge/>
            <w:tcBorders>
              <w:left w:val="single" w:sz="12" w:space="0" w:color="auto"/>
            </w:tcBorders>
            <w:vAlign w:val="center"/>
          </w:tcPr>
          <w:p w14:paraId="20CB68E2" w14:textId="77777777" w:rsidR="005C5916" w:rsidRPr="00B46F99" w:rsidRDefault="005C5916" w:rsidP="00581618">
            <w:pPr>
              <w:jc w:val="center"/>
              <w:rPr>
                <w:rFonts w:ascii="Arial" w:hAnsi="Arial" w:cs="Arial"/>
                <w:color w:val="FF0000"/>
                <w:sz w:val="18"/>
                <w:szCs w:val="18"/>
                <w:lang w:val="en-AU"/>
              </w:rPr>
            </w:pPr>
          </w:p>
        </w:tc>
        <w:tc>
          <w:tcPr>
            <w:tcW w:w="4586" w:type="pct"/>
            <w:gridSpan w:val="9"/>
            <w:tcBorders>
              <w:right w:val="single" w:sz="12" w:space="0" w:color="auto"/>
            </w:tcBorders>
            <w:vAlign w:val="center"/>
          </w:tcPr>
          <w:p w14:paraId="36837BBF" w14:textId="77777777" w:rsidR="005C5916" w:rsidRPr="000E5BB3" w:rsidRDefault="005C5916" w:rsidP="00581618">
            <w:pPr>
              <w:jc w:val="center"/>
              <w:rPr>
                <w:rFonts w:ascii="Arial" w:hAnsi="Arial" w:cs="Arial"/>
                <w:b/>
                <w:sz w:val="18"/>
                <w:szCs w:val="18"/>
                <w:lang w:val="it-IT"/>
              </w:rPr>
            </w:pPr>
            <w:r w:rsidRPr="000E5BB3">
              <w:rPr>
                <w:rFonts w:ascii="Arial" w:hAnsi="Arial" w:cs="Arial"/>
                <w:b/>
                <w:sz w:val="18"/>
                <w:szCs w:val="18"/>
                <w:lang w:val="it-IT"/>
              </w:rPr>
              <w:t>Compoziţia ţel:    71MO 21LA 5FA 3BR</w:t>
            </w:r>
          </w:p>
        </w:tc>
      </w:tr>
      <w:tr w:rsidR="005C5916" w:rsidRPr="00B46F99" w14:paraId="259D7CA9" w14:textId="77777777" w:rsidTr="00581618">
        <w:trPr>
          <w:cantSplit/>
          <w:trHeight w:val="72"/>
        </w:trPr>
        <w:tc>
          <w:tcPr>
            <w:tcW w:w="414" w:type="pct"/>
            <w:vMerge/>
            <w:tcBorders>
              <w:left w:val="single" w:sz="12" w:space="0" w:color="auto"/>
              <w:bottom w:val="single" w:sz="12" w:space="0" w:color="auto"/>
            </w:tcBorders>
            <w:vAlign w:val="center"/>
          </w:tcPr>
          <w:p w14:paraId="42F0C438" w14:textId="77777777" w:rsidR="005C5916" w:rsidRPr="00B46F99" w:rsidRDefault="005C5916" w:rsidP="00581618">
            <w:pPr>
              <w:jc w:val="center"/>
              <w:rPr>
                <w:rFonts w:ascii="Arial" w:hAnsi="Arial" w:cs="Arial"/>
                <w:color w:val="FF0000"/>
                <w:sz w:val="18"/>
                <w:szCs w:val="18"/>
                <w:lang w:val="it-IT"/>
              </w:rPr>
            </w:pPr>
          </w:p>
        </w:tc>
        <w:tc>
          <w:tcPr>
            <w:tcW w:w="4586" w:type="pct"/>
            <w:gridSpan w:val="9"/>
            <w:tcBorders>
              <w:bottom w:val="single" w:sz="12" w:space="0" w:color="auto"/>
              <w:right w:val="single" w:sz="12" w:space="0" w:color="auto"/>
            </w:tcBorders>
            <w:vAlign w:val="center"/>
          </w:tcPr>
          <w:p w14:paraId="29A47807" w14:textId="77777777" w:rsidR="005C5916" w:rsidRPr="000E5BB3" w:rsidRDefault="005C5916" w:rsidP="00581618">
            <w:pPr>
              <w:pStyle w:val="Indentcorptext"/>
              <w:spacing w:after="0"/>
              <w:ind w:left="0"/>
              <w:jc w:val="center"/>
              <w:rPr>
                <w:rFonts w:cs="Arial"/>
                <w:b/>
                <w:sz w:val="18"/>
                <w:szCs w:val="18"/>
                <w:lang w:val="it-IT"/>
              </w:rPr>
            </w:pPr>
            <w:r w:rsidRPr="000E5BB3">
              <w:rPr>
                <w:rFonts w:cs="Arial"/>
                <w:b/>
                <w:sz w:val="18"/>
                <w:szCs w:val="18"/>
                <w:lang w:val="it-IT"/>
              </w:rPr>
              <w:t xml:space="preserve">Compoziţia </w:t>
            </w:r>
            <w:r w:rsidRPr="000E5BB3">
              <w:rPr>
                <w:rFonts w:cs="Arial"/>
                <w:b/>
                <w:bCs/>
                <w:sz w:val="18"/>
                <w:szCs w:val="18"/>
                <w:lang w:val="ro-RO"/>
              </w:rPr>
              <w:t>actuală</w:t>
            </w:r>
            <w:r w:rsidRPr="000E5BB3">
              <w:rPr>
                <w:rFonts w:cs="Arial"/>
                <w:b/>
                <w:sz w:val="18"/>
                <w:szCs w:val="18"/>
                <w:lang w:val="it-IT"/>
              </w:rPr>
              <w:t xml:space="preserve">:    </w:t>
            </w:r>
            <w:r w:rsidRPr="000E5BB3">
              <w:rPr>
                <w:rFonts w:cs="Arial"/>
                <w:b/>
                <w:sz w:val="18"/>
                <w:szCs w:val="18"/>
              </w:rPr>
              <w:t>92MO 3FA 3LA 1BR 1SR</w:t>
            </w:r>
          </w:p>
        </w:tc>
      </w:tr>
      <w:tr w:rsidR="005C5916" w:rsidRPr="00B46F99" w14:paraId="0DBFDA1C" w14:textId="77777777" w:rsidTr="00581618">
        <w:trPr>
          <w:cantSplit/>
          <w:trHeight w:val="72"/>
        </w:trPr>
        <w:tc>
          <w:tcPr>
            <w:tcW w:w="414" w:type="pct"/>
            <w:vMerge w:val="restart"/>
            <w:tcBorders>
              <w:top w:val="single" w:sz="12" w:space="0" w:color="auto"/>
              <w:left w:val="single" w:sz="12" w:space="0" w:color="auto"/>
            </w:tcBorders>
            <w:vAlign w:val="center"/>
          </w:tcPr>
          <w:p w14:paraId="25C42A40"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S.U.P.</w:t>
            </w:r>
          </w:p>
          <w:p w14:paraId="71959E55" w14:textId="77777777" w:rsidR="005C5916" w:rsidRPr="000E5BB3" w:rsidRDefault="005C5916" w:rsidP="00581618">
            <w:pPr>
              <w:jc w:val="center"/>
              <w:rPr>
                <w:rFonts w:ascii="Arial" w:hAnsi="Arial" w:cs="Arial"/>
                <w:sz w:val="18"/>
                <w:szCs w:val="18"/>
              </w:rPr>
            </w:pPr>
            <w:r w:rsidRPr="000E5BB3">
              <w:rPr>
                <w:rFonts w:ascii="Arial" w:hAnsi="Arial" w:cs="Arial"/>
                <w:sz w:val="18"/>
                <w:szCs w:val="18"/>
              </w:rPr>
              <w:t>„M”</w:t>
            </w:r>
          </w:p>
        </w:tc>
        <w:tc>
          <w:tcPr>
            <w:tcW w:w="521" w:type="pct"/>
            <w:tcBorders>
              <w:top w:val="single" w:sz="12" w:space="0" w:color="auto"/>
              <w:bottom w:val="single" w:sz="2" w:space="0" w:color="auto"/>
              <w:right w:val="single" w:sz="4" w:space="0" w:color="auto"/>
            </w:tcBorders>
            <w:vAlign w:val="center"/>
          </w:tcPr>
          <w:p w14:paraId="13E80EDB"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2322</w:t>
            </w:r>
          </w:p>
        </w:tc>
        <w:tc>
          <w:tcPr>
            <w:tcW w:w="477" w:type="pct"/>
            <w:tcBorders>
              <w:top w:val="single" w:sz="12" w:space="0" w:color="auto"/>
              <w:left w:val="single" w:sz="4" w:space="0" w:color="auto"/>
              <w:bottom w:val="single" w:sz="2" w:space="0" w:color="auto"/>
              <w:right w:val="single" w:sz="4" w:space="0" w:color="auto"/>
            </w:tcBorders>
            <w:vAlign w:val="center"/>
          </w:tcPr>
          <w:p w14:paraId="488E914B"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114.1</w:t>
            </w:r>
          </w:p>
        </w:tc>
        <w:tc>
          <w:tcPr>
            <w:tcW w:w="1179" w:type="pct"/>
            <w:tcBorders>
              <w:top w:val="single" w:sz="12" w:space="0" w:color="auto"/>
              <w:left w:val="single" w:sz="4" w:space="0" w:color="auto"/>
              <w:bottom w:val="single" w:sz="2" w:space="0" w:color="auto"/>
              <w:right w:val="single" w:sz="4" w:space="0" w:color="auto"/>
            </w:tcBorders>
            <w:vAlign w:val="center"/>
          </w:tcPr>
          <w:p w14:paraId="2068CAC2"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7MO 3LA</w:t>
            </w:r>
          </w:p>
        </w:tc>
        <w:tc>
          <w:tcPr>
            <w:tcW w:w="585" w:type="pct"/>
            <w:tcBorders>
              <w:top w:val="single" w:sz="12" w:space="0" w:color="auto"/>
              <w:left w:val="single" w:sz="4" w:space="0" w:color="auto"/>
              <w:bottom w:val="single" w:sz="2" w:space="0" w:color="auto"/>
              <w:right w:val="single" w:sz="4" w:space="0" w:color="auto"/>
            </w:tcBorders>
            <w:vAlign w:val="center"/>
          </w:tcPr>
          <w:p w14:paraId="6F372627"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8,15</w:t>
            </w:r>
          </w:p>
        </w:tc>
        <w:tc>
          <w:tcPr>
            <w:tcW w:w="363" w:type="pct"/>
            <w:tcBorders>
              <w:top w:val="single" w:sz="12" w:space="0" w:color="auto"/>
              <w:left w:val="single" w:sz="4" w:space="0" w:color="auto"/>
              <w:bottom w:val="single" w:sz="2" w:space="0" w:color="auto"/>
              <w:right w:val="single" w:sz="4" w:space="0" w:color="auto"/>
            </w:tcBorders>
            <w:vAlign w:val="center"/>
          </w:tcPr>
          <w:p w14:paraId="31BF906B"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5,70</w:t>
            </w:r>
          </w:p>
        </w:tc>
        <w:tc>
          <w:tcPr>
            <w:tcW w:w="364" w:type="pct"/>
            <w:tcBorders>
              <w:top w:val="single" w:sz="12" w:space="0" w:color="auto"/>
              <w:left w:val="single" w:sz="4" w:space="0" w:color="auto"/>
              <w:bottom w:val="single" w:sz="2" w:space="0" w:color="auto"/>
              <w:right w:val="single" w:sz="4" w:space="0" w:color="auto"/>
            </w:tcBorders>
            <w:vAlign w:val="center"/>
          </w:tcPr>
          <w:p w14:paraId="1D14223A"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12" w:space="0" w:color="auto"/>
              <w:left w:val="single" w:sz="4" w:space="0" w:color="auto"/>
              <w:bottom w:val="single" w:sz="2" w:space="0" w:color="auto"/>
              <w:right w:val="single" w:sz="4" w:space="0" w:color="auto"/>
            </w:tcBorders>
            <w:vAlign w:val="center"/>
          </w:tcPr>
          <w:p w14:paraId="2871DE3E"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4" w:type="pct"/>
            <w:tcBorders>
              <w:top w:val="single" w:sz="12" w:space="0" w:color="auto"/>
              <w:left w:val="single" w:sz="4" w:space="0" w:color="auto"/>
              <w:bottom w:val="single" w:sz="2" w:space="0" w:color="auto"/>
              <w:right w:val="single" w:sz="4" w:space="0" w:color="auto"/>
            </w:tcBorders>
            <w:vAlign w:val="center"/>
          </w:tcPr>
          <w:p w14:paraId="3367BBD4"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2,45</w:t>
            </w:r>
          </w:p>
        </w:tc>
        <w:tc>
          <w:tcPr>
            <w:tcW w:w="370" w:type="pct"/>
            <w:tcBorders>
              <w:top w:val="single" w:sz="12" w:space="0" w:color="auto"/>
              <w:left w:val="single" w:sz="4" w:space="0" w:color="auto"/>
              <w:bottom w:val="single" w:sz="2" w:space="0" w:color="auto"/>
              <w:right w:val="single" w:sz="12" w:space="0" w:color="auto"/>
            </w:tcBorders>
            <w:vAlign w:val="center"/>
          </w:tcPr>
          <w:p w14:paraId="2D9D7C8C"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283815C5" w14:textId="77777777" w:rsidTr="00581618">
        <w:trPr>
          <w:cantSplit/>
          <w:trHeight w:val="72"/>
        </w:trPr>
        <w:tc>
          <w:tcPr>
            <w:tcW w:w="414" w:type="pct"/>
            <w:vMerge/>
            <w:tcBorders>
              <w:top w:val="single" w:sz="12" w:space="0" w:color="auto"/>
              <w:left w:val="single" w:sz="12" w:space="0" w:color="auto"/>
            </w:tcBorders>
            <w:vAlign w:val="center"/>
          </w:tcPr>
          <w:p w14:paraId="141F1015" w14:textId="77777777" w:rsidR="005C5916" w:rsidRPr="000E5BB3" w:rsidRDefault="005C5916" w:rsidP="00581618">
            <w:pPr>
              <w:jc w:val="center"/>
              <w:rPr>
                <w:rFonts w:ascii="Arial" w:hAnsi="Arial" w:cs="Arial"/>
                <w:sz w:val="18"/>
                <w:szCs w:val="18"/>
                <w:lang w:val="en-AU"/>
              </w:rPr>
            </w:pPr>
          </w:p>
        </w:tc>
        <w:tc>
          <w:tcPr>
            <w:tcW w:w="521" w:type="pct"/>
            <w:vMerge w:val="restart"/>
            <w:tcBorders>
              <w:top w:val="single" w:sz="2" w:space="0" w:color="auto"/>
              <w:right w:val="single" w:sz="4" w:space="0" w:color="auto"/>
            </w:tcBorders>
            <w:vAlign w:val="center"/>
          </w:tcPr>
          <w:p w14:paraId="06B8BA0B"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2332</w:t>
            </w:r>
          </w:p>
        </w:tc>
        <w:tc>
          <w:tcPr>
            <w:tcW w:w="477" w:type="pct"/>
            <w:tcBorders>
              <w:top w:val="single" w:sz="2" w:space="0" w:color="auto"/>
              <w:left w:val="single" w:sz="4" w:space="0" w:color="auto"/>
              <w:bottom w:val="single" w:sz="2" w:space="0" w:color="auto"/>
              <w:right w:val="single" w:sz="4" w:space="0" w:color="auto"/>
            </w:tcBorders>
            <w:vAlign w:val="center"/>
          </w:tcPr>
          <w:p w14:paraId="77C5E540"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111.4</w:t>
            </w:r>
          </w:p>
        </w:tc>
        <w:tc>
          <w:tcPr>
            <w:tcW w:w="1179" w:type="pct"/>
            <w:tcBorders>
              <w:top w:val="single" w:sz="2" w:space="0" w:color="auto"/>
              <w:left w:val="single" w:sz="4" w:space="0" w:color="auto"/>
              <w:bottom w:val="single" w:sz="2" w:space="0" w:color="auto"/>
              <w:right w:val="single" w:sz="4" w:space="0" w:color="auto"/>
            </w:tcBorders>
            <w:vAlign w:val="center"/>
          </w:tcPr>
          <w:p w14:paraId="7DF8BD5C"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8MO 1LA 1FA</w:t>
            </w:r>
          </w:p>
        </w:tc>
        <w:tc>
          <w:tcPr>
            <w:tcW w:w="585" w:type="pct"/>
            <w:tcBorders>
              <w:top w:val="single" w:sz="2" w:space="0" w:color="auto"/>
              <w:left w:val="single" w:sz="4" w:space="0" w:color="auto"/>
              <w:bottom w:val="single" w:sz="2" w:space="0" w:color="auto"/>
              <w:right w:val="single" w:sz="4" w:space="0" w:color="auto"/>
            </w:tcBorders>
            <w:vAlign w:val="center"/>
          </w:tcPr>
          <w:p w14:paraId="4A856F07"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53,96</w:t>
            </w:r>
          </w:p>
        </w:tc>
        <w:tc>
          <w:tcPr>
            <w:tcW w:w="363" w:type="pct"/>
            <w:tcBorders>
              <w:top w:val="single" w:sz="2" w:space="0" w:color="auto"/>
              <w:left w:val="single" w:sz="4" w:space="0" w:color="auto"/>
              <w:bottom w:val="single" w:sz="2" w:space="0" w:color="auto"/>
              <w:right w:val="single" w:sz="4" w:space="0" w:color="auto"/>
            </w:tcBorders>
            <w:vAlign w:val="center"/>
          </w:tcPr>
          <w:p w14:paraId="7C013C13"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43,17</w:t>
            </w:r>
          </w:p>
        </w:tc>
        <w:tc>
          <w:tcPr>
            <w:tcW w:w="364" w:type="pct"/>
            <w:tcBorders>
              <w:top w:val="single" w:sz="2" w:space="0" w:color="auto"/>
              <w:left w:val="single" w:sz="4" w:space="0" w:color="auto"/>
              <w:bottom w:val="single" w:sz="2" w:space="0" w:color="auto"/>
              <w:right w:val="single" w:sz="4" w:space="0" w:color="auto"/>
            </w:tcBorders>
            <w:vAlign w:val="center"/>
          </w:tcPr>
          <w:p w14:paraId="566AB19E"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2" w:space="0" w:color="auto"/>
              <w:right w:val="single" w:sz="4" w:space="0" w:color="auto"/>
            </w:tcBorders>
            <w:vAlign w:val="center"/>
          </w:tcPr>
          <w:p w14:paraId="562CD908"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5,40</w:t>
            </w:r>
          </w:p>
        </w:tc>
        <w:tc>
          <w:tcPr>
            <w:tcW w:w="364" w:type="pct"/>
            <w:tcBorders>
              <w:top w:val="single" w:sz="2" w:space="0" w:color="auto"/>
              <w:left w:val="single" w:sz="4" w:space="0" w:color="auto"/>
              <w:bottom w:val="single" w:sz="2" w:space="0" w:color="auto"/>
              <w:right w:val="single" w:sz="4" w:space="0" w:color="auto"/>
            </w:tcBorders>
            <w:vAlign w:val="center"/>
          </w:tcPr>
          <w:p w14:paraId="118EF18F"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5,39</w:t>
            </w:r>
          </w:p>
        </w:tc>
        <w:tc>
          <w:tcPr>
            <w:tcW w:w="370" w:type="pct"/>
            <w:tcBorders>
              <w:top w:val="single" w:sz="2" w:space="0" w:color="auto"/>
              <w:left w:val="single" w:sz="4" w:space="0" w:color="auto"/>
              <w:bottom w:val="single" w:sz="2" w:space="0" w:color="auto"/>
              <w:right w:val="single" w:sz="12" w:space="0" w:color="auto"/>
            </w:tcBorders>
            <w:vAlign w:val="center"/>
          </w:tcPr>
          <w:p w14:paraId="33D5B2C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4CCF10BB" w14:textId="77777777" w:rsidTr="00581618">
        <w:trPr>
          <w:cantSplit/>
          <w:trHeight w:val="72"/>
        </w:trPr>
        <w:tc>
          <w:tcPr>
            <w:tcW w:w="414" w:type="pct"/>
            <w:vMerge/>
            <w:tcBorders>
              <w:top w:val="single" w:sz="12" w:space="0" w:color="auto"/>
              <w:left w:val="single" w:sz="12" w:space="0" w:color="auto"/>
            </w:tcBorders>
            <w:vAlign w:val="center"/>
          </w:tcPr>
          <w:p w14:paraId="0AA7F71E" w14:textId="77777777" w:rsidR="005C5916" w:rsidRPr="000E5BB3" w:rsidRDefault="005C5916" w:rsidP="00581618">
            <w:pPr>
              <w:jc w:val="center"/>
              <w:rPr>
                <w:rFonts w:ascii="Arial" w:hAnsi="Arial" w:cs="Arial"/>
                <w:sz w:val="18"/>
                <w:szCs w:val="18"/>
                <w:lang w:val="en-AU"/>
              </w:rPr>
            </w:pPr>
          </w:p>
        </w:tc>
        <w:tc>
          <w:tcPr>
            <w:tcW w:w="521" w:type="pct"/>
            <w:vMerge/>
            <w:tcBorders>
              <w:bottom w:val="single" w:sz="4" w:space="0" w:color="auto"/>
              <w:right w:val="single" w:sz="4" w:space="0" w:color="auto"/>
            </w:tcBorders>
            <w:vAlign w:val="center"/>
          </w:tcPr>
          <w:p w14:paraId="68BFF77D" w14:textId="77777777" w:rsidR="005C5916" w:rsidRPr="000E5BB3" w:rsidRDefault="005C5916" w:rsidP="00581618">
            <w:pPr>
              <w:jc w:val="center"/>
              <w:rPr>
                <w:rFonts w:ascii="Arial" w:hAnsi="Arial" w:cs="Arial"/>
                <w:sz w:val="18"/>
                <w:szCs w:val="18"/>
                <w:lang w:val="en-AU"/>
              </w:rPr>
            </w:pPr>
          </w:p>
        </w:tc>
        <w:tc>
          <w:tcPr>
            <w:tcW w:w="477" w:type="pct"/>
            <w:tcBorders>
              <w:top w:val="single" w:sz="2" w:space="0" w:color="auto"/>
              <w:left w:val="single" w:sz="4" w:space="0" w:color="auto"/>
              <w:bottom w:val="single" w:sz="4" w:space="0" w:color="auto"/>
              <w:right w:val="single" w:sz="4" w:space="0" w:color="auto"/>
            </w:tcBorders>
            <w:vAlign w:val="center"/>
          </w:tcPr>
          <w:p w14:paraId="27865C17"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112.1</w:t>
            </w:r>
          </w:p>
        </w:tc>
        <w:tc>
          <w:tcPr>
            <w:tcW w:w="1179" w:type="pct"/>
            <w:tcBorders>
              <w:top w:val="single" w:sz="2" w:space="0" w:color="auto"/>
              <w:left w:val="single" w:sz="4" w:space="0" w:color="auto"/>
              <w:bottom w:val="single" w:sz="4" w:space="0" w:color="auto"/>
              <w:right w:val="single" w:sz="4" w:space="0" w:color="auto"/>
            </w:tcBorders>
            <w:vAlign w:val="center"/>
          </w:tcPr>
          <w:p w14:paraId="6887A47C"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8MO 1FA 1LA</w:t>
            </w:r>
          </w:p>
        </w:tc>
        <w:tc>
          <w:tcPr>
            <w:tcW w:w="585" w:type="pct"/>
            <w:tcBorders>
              <w:top w:val="single" w:sz="2" w:space="0" w:color="auto"/>
              <w:left w:val="single" w:sz="4" w:space="0" w:color="auto"/>
              <w:bottom w:val="single" w:sz="4" w:space="0" w:color="auto"/>
              <w:right w:val="single" w:sz="4" w:space="0" w:color="auto"/>
            </w:tcBorders>
            <w:vAlign w:val="center"/>
          </w:tcPr>
          <w:p w14:paraId="36BE29D9"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36,43</w:t>
            </w:r>
          </w:p>
        </w:tc>
        <w:tc>
          <w:tcPr>
            <w:tcW w:w="363" w:type="pct"/>
            <w:tcBorders>
              <w:top w:val="single" w:sz="2" w:space="0" w:color="auto"/>
              <w:left w:val="single" w:sz="4" w:space="0" w:color="auto"/>
              <w:bottom w:val="single" w:sz="4" w:space="0" w:color="auto"/>
              <w:right w:val="single" w:sz="4" w:space="0" w:color="auto"/>
            </w:tcBorders>
            <w:vAlign w:val="center"/>
          </w:tcPr>
          <w:p w14:paraId="38584CE3"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29,15</w:t>
            </w:r>
          </w:p>
        </w:tc>
        <w:tc>
          <w:tcPr>
            <w:tcW w:w="364" w:type="pct"/>
            <w:tcBorders>
              <w:top w:val="single" w:sz="2" w:space="0" w:color="auto"/>
              <w:left w:val="single" w:sz="4" w:space="0" w:color="auto"/>
              <w:bottom w:val="single" w:sz="4" w:space="0" w:color="auto"/>
              <w:right w:val="single" w:sz="4" w:space="0" w:color="auto"/>
            </w:tcBorders>
            <w:vAlign w:val="center"/>
          </w:tcPr>
          <w:p w14:paraId="2E8A7F40"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12408B7A"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3,64</w:t>
            </w:r>
          </w:p>
        </w:tc>
        <w:tc>
          <w:tcPr>
            <w:tcW w:w="364" w:type="pct"/>
            <w:tcBorders>
              <w:top w:val="single" w:sz="2" w:space="0" w:color="auto"/>
              <w:left w:val="single" w:sz="4" w:space="0" w:color="auto"/>
              <w:bottom w:val="single" w:sz="4" w:space="0" w:color="auto"/>
              <w:right w:val="single" w:sz="4" w:space="0" w:color="auto"/>
            </w:tcBorders>
            <w:vAlign w:val="center"/>
          </w:tcPr>
          <w:p w14:paraId="513376E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3,64</w:t>
            </w:r>
          </w:p>
        </w:tc>
        <w:tc>
          <w:tcPr>
            <w:tcW w:w="370" w:type="pct"/>
            <w:tcBorders>
              <w:top w:val="single" w:sz="2" w:space="0" w:color="auto"/>
              <w:left w:val="single" w:sz="4" w:space="0" w:color="auto"/>
              <w:bottom w:val="single" w:sz="4" w:space="0" w:color="auto"/>
              <w:right w:val="single" w:sz="12" w:space="0" w:color="auto"/>
            </w:tcBorders>
            <w:vAlign w:val="center"/>
          </w:tcPr>
          <w:p w14:paraId="3E653C82"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35F20EA5" w14:textId="77777777" w:rsidTr="00581618">
        <w:trPr>
          <w:cantSplit/>
          <w:trHeight w:val="72"/>
        </w:trPr>
        <w:tc>
          <w:tcPr>
            <w:tcW w:w="414" w:type="pct"/>
            <w:vMerge/>
            <w:tcBorders>
              <w:top w:val="single" w:sz="12" w:space="0" w:color="auto"/>
              <w:left w:val="single" w:sz="12" w:space="0" w:color="auto"/>
            </w:tcBorders>
            <w:vAlign w:val="center"/>
          </w:tcPr>
          <w:p w14:paraId="3EC1B70B"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2897E40F"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2333</w:t>
            </w:r>
          </w:p>
        </w:tc>
        <w:tc>
          <w:tcPr>
            <w:tcW w:w="477" w:type="pct"/>
            <w:tcBorders>
              <w:top w:val="single" w:sz="2" w:space="0" w:color="auto"/>
              <w:left w:val="single" w:sz="4" w:space="0" w:color="auto"/>
              <w:bottom w:val="single" w:sz="4" w:space="0" w:color="auto"/>
              <w:right w:val="single" w:sz="4" w:space="0" w:color="auto"/>
            </w:tcBorders>
            <w:vAlign w:val="center"/>
          </w:tcPr>
          <w:p w14:paraId="6614DCBA"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111.1</w:t>
            </w:r>
          </w:p>
        </w:tc>
        <w:tc>
          <w:tcPr>
            <w:tcW w:w="1179" w:type="pct"/>
            <w:tcBorders>
              <w:top w:val="single" w:sz="2" w:space="0" w:color="auto"/>
              <w:left w:val="single" w:sz="4" w:space="0" w:color="auto"/>
              <w:bottom w:val="single" w:sz="4" w:space="0" w:color="auto"/>
              <w:right w:val="single" w:sz="4" w:space="0" w:color="auto"/>
            </w:tcBorders>
            <w:vAlign w:val="center"/>
          </w:tcPr>
          <w:p w14:paraId="4964BE23"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8MO 2LA</w:t>
            </w:r>
          </w:p>
        </w:tc>
        <w:tc>
          <w:tcPr>
            <w:tcW w:w="585" w:type="pct"/>
            <w:tcBorders>
              <w:top w:val="single" w:sz="2" w:space="0" w:color="auto"/>
              <w:left w:val="single" w:sz="4" w:space="0" w:color="auto"/>
              <w:bottom w:val="single" w:sz="4" w:space="0" w:color="auto"/>
              <w:right w:val="single" w:sz="4" w:space="0" w:color="auto"/>
            </w:tcBorders>
            <w:vAlign w:val="center"/>
          </w:tcPr>
          <w:p w14:paraId="38DF1424"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16,79</w:t>
            </w:r>
          </w:p>
        </w:tc>
        <w:tc>
          <w:tcPr>
            <w:tcW w:w="363" w:type="pct"/>
            <w:tcBorders>
              <w:top w:val="single" w:sz="2" w:space="0" w:color="auto"/>
              <w:left w:val="single" w:sz="4" w:space="0" w:color="auto"/>
              <w:bottom w:val="single" w:sz="4" w:space="0" w:color="auto"/>
              <w:right w:val="single" w:sz="4" w:space="0" w:color="auto"/>
            </w:tcBorders>
            <w:vAlign w:val="center"/>
          </w:tcPr>
          <w:p w14:paraId="6114713B"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13,43</w:t>
            </w:r>
          </w:p>
        </w:tc>
        <w:tc>
          <w:tcPr>
            <w:tcW w:w="364" w:type="pct"/>
            <w:tcBorders>
              <w:top w:val="single" w:sz="2" w:space="0" w:color="auto"/>
              <w:left w:val="single" w:sz="4" w:space="0" w:color="auto"/>
              <w:bottom w:val="single" w:sz="4" w:space="0" w:color="auto"/>
              <w:right w:val="single" w:sz="4" w:space="0" w:color="auto"/>
            </w:tcBorders>
            <w:vAlign w:val="center"/>
          </w:tcPr>
          <w:p w14:paraId="6848E190"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4F023830"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4" w:type="pct"/>
            <w:tcBorders>
              <w:top w:val="single" w:sz="2" w:space="0" w:color="auto"/>
              <w:left w:val="single" w:sz="4" w:space="0" w:color="auto"/>
              <w:bottom w:val="single" w:sz="4" w:space="0" w:color="auto"/>
              <w:right w:val="single" w:sz="4" w:space="0" w:color="auto"/>
            </w:tcBorders>
            <w:vAlign w:val="center"/>
          </w:tcPr>
          <w:p w14:paraId="23327257"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3,36</w:t>
            </w:r>
          </w:p>
        </w:tc>
        <w:tc>
          <w:tcPr>
            <w:tcW w:w="370" w:type="pct"/>
            <w:tcBorders>
              <w:top w:val="single" w:sz="2" w:space="0" w:color="auto"/>
              <w:left w:val="single" w:sz="4" w:space="0" w:color="auto"/>
              <w:bottom w:val="single" w:sz="4" w:space="0" w:color="auto"/>
              <w:right w:val="single" w:sz="12" w:space="0" w:color="auto"/>
            </w:tcBorders>
            <w:vAlign w:val="center"/>
          </w:tcPr>
          <w:p w14:paraId="61593278"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76E01A94" w14:textId="77777777" w:rsidTr="00581618">
        <w:trPr>
          <w:cantSplit/>
          <w:trHeight w:val="72"/>
        </w:trPr>
        <w:tc>
          <w:tcPr>
            <w:tcW w:w="414" w:type="pct"/>
            <w:vMerge/>
            <w:tcBorders>
              <w:top w:val="single" w:sz="12" w:space="0" w:color="auto"/>
              <w:left w:val="single" w:sz="12" w:space="0" w:color="auto"/>
            </w:tcBorders>
            <w:vAlign w:val="center"/>
          </w:tcPr>
          <w:p w14:paraId="22289CBF"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0B1205D6"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3120</w:t>
            </w:r>
          </w:p>
        </w:tc>
        <w:tc>
          <w:tcPr>
            <w:tcW w:w="477" w:type="pct"/>
            <w:tcBorders>
              <w:top w:val="single" w:sz="2" w:space="0" w:color="auto"/>
              <w:left w:val="single" w:sz="4" w:space="0" w:color="auto"/>
              <w:bottom w:val="single" w:sz="4" w:space="0" w:color="auto"/>
              <w:right w:val="single" w:sz="4" w:space="0" w:color="auto"/>
            </w:tcBorders>
            <w:vAlign w:val="center"/>
          </w:tcPr>
          <w:p w14:paraId="4D7689EE"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1161</w:t>
            </w:r>
          </w:p>
        </w:tc>
        <w:tc>
          <w:tcPr>
            <w:tcW w:w="1179" w:type="pct"/>
            <w:tcBorders>
              <w:top w:val="single" w:sz="2" w:space="0" w:color="auto"/>
              <w:left w:val="single" w:sz="4" w:space="0" w:color="auto"/>
              <w:bottom w:val="single" w:sz="4" w:space="0" w:color="auto"/>
              <w:right w:val="single" w:sz="4" w:space="0" w:color="auto"/>
            </w:tcBorders>
            <w:vAlign w:val="center"/>
          </w:tcPr>
          <w:p w14:paraId="5796493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7MO3LA</w:t>
            </w:r>
          </w:p>
        </w:tc>
        <w:tc>
          <w:tcPr>
            <w:tcW w:w="585" w:type="pct"/>
            <w:tcBorders>
              <w:top w:val="single" w:sz="2" w:space="0" w:color="auto"/>
              <w:left w:val="single" w:sz="4" w:space="0" w:color="auto"/>
              <w:bottom w:val="single" w:sz="4" w:space="0" w:color="auto"/>
              <w:right w:val="single" w:sz="4" w:space="0" w:color="auto"/>
            </w:tcBorders>
            <w:vAlign w:val="center"/>
          </w:tcPr>
          <w:p w14:paraId="3B8400C6"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9,75</w:t>
            </w:r>
          </w:p>
        </w:tc>
        <w:tc>
          <w:tcPr>
            <w:tcW w:w="363" w:type="pct"/>
            <w:tcBorders>
              <w:top w:val="single" w:sz="2" w:space="0" w:color="auto"/>
              <w:left w:val="single" w:sz="4" w:space="0" w:color="auto"/>
              <w:bottom w:val="single" w:sz="4" w:space="0" w:color="auto"/>
              <w:right w:val="single" w:sz="4" w:space="0" w:color="auto"/>
            </w:tcBorders>
            <w:vAlign w:val="center"/>
          </w:tcPr>
          <w:p w14:paraId="521E8970"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6,83</w:t>
            </w:r>
          </w:p>
        </w:tc>
        <w:tc>
          <w:tcPr>
            <w:tcW w:w="364" w:type="pct"/>
            <w:tcBorders>
              <w:top w:val="single" w:sz="2" w:space="0" w:color="auto"/>
              <w:left w:val="single" w:sz="4" w:space="0" w:color="auto"/>
              <w:bottom w:val="single" w:sz="4" w:space="0" w:color="auto"/>
              <w:right w:val="single" w:sz="4" w:space="0" w:color="auto"/>
            </w:tcBorders>
            <w:vAlign w:val="center"/>
          </w:tcPr>
          <w:p w14:paraId="788B81E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1B034A32"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4" w:type="pct"/>
            <w:tcBorders>
              <w:top w:val="single" w:sz="2" w:space="0" w:color="auto"/>
              <w:left w:val="single" w:sz="4" w:space="0" w:color="auto"/>
              <w:bottom w:val="single" w:sz="4" w:space="0" w:color="auto"/>
              <w:right w:val="single" w:sz="4" w:space="0" w:color="auto"/>
            </w:tcBorders>
            <w:vAlign w:val="center"/>
          </w:tcPr>
          <w:p w14:paraId="68421A88"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2,92</w:t>
            </w:r>
          </w:p>
        </w:tc>
        <w:tc>
          <w:tcPr>
            <w:tcW w:w="370" w:type="pct"/>
            <w:tcBorders>
              <w:top w:val="single" w:sz="2" w:space="0" w:color="auto"/>
              <w:left w:val="single" w:sz="4" w:space="0" w:color="auto"/>
              <w:bottom w:val="single" w:sz="4" w:space="0" w:color="auto"/>
              <w:right w:val="single" w:sz="12" w:space="0" w:color="auto"/>
            </w:tcBorders>
            <w:vAlign w:val="center"/>
          </w:tcPr>
          <w:p w14:paraId="4B00C05A"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21351771" w14:textId="77777777" w:rsidTr="00581618">
        <w:trPr>
          <w:cantSplit/>
          <w:trHeight w:val="72"/>
        </w:trPr>
        <w:tc>
          <w:tcPr>
            <w:tcW w:w="414" w:type="pct"/>
            <w:vMerge/>
            <w:tcBorders>
              <w:top w:val="single" w:sz="12" w:space="0" w:color="auto"/>
              <w:left w:val="single" w:sz="12" w:space="0" w:color="auto"/>
            </w:tcBorders>
            <w:vAlign w:val="center"/>
          </w:tcPr>
          <w:p w14:paraId="0E689076"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5C7AB98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3210</w:t>
            </w:r>
          </w:p>
        </w:tc>
        <w:tc>
          <w:tcPr>
            <w:tcW w:w="477" w:type="pct"/>
            <w:tcBorders>
              <w:top w:val="single" w:sz="2" w:space="0" w:color="auto"/>
              <w:left w:val="single" w:sz="4" w:space="0" w:color="auto"/>
              <w:bottom w:val="single" w:sz="4" w:space="0" w:color="auto"/>
              <w:right w:val="single" w:sz="4" w:space="0" w:color="auto"/>
            </w:tcBorders>
            <w:vAlign w:val="center"/>
          </w:tcPr>
          <w:p w14:paraId="6B2C9F3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415.2</w:t>
            </w:r>
          </w:p>
        </w:tc>
        <w:tc>
          <w:tcPr>
            <w:tcW w:w="1179" w:type="pct"/>
            <w:tcBorders>
              <w:top w:val="single" w:sz="2" w:space="0" w:color="auto"/>
              <w:left w:val="single" w:sz="4" w:space="0" w:color="auto"/>
              <w:bottom w:val="single" w:sz="4" w:space="0" w:color="auto"/>
              <w:right w:val="single" w:sz="4" w:space="0" w:color="auto"/>
            </w:tcBorders>
            <w:vAlign w:val="center"/>
          </w:tcPr>
          <w:p w14:paraId="29E5417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8FA 1MO 1PAM</w:t>
            </w:r>
          </w:p>
        </w:tc>
        <w:tc>
          <w:tcPr>
            <w:tcW w:w="585" w:type="pct"/>
            <w:tcBorders>
              <w:top w:val="single" w:sz="2" w:space="0" w:color="auto"/>
              <w:left w:val="single" w:sz="4" w:space="0" w:color="auto"/>
              <w:bottom w:val="single" w:sz="4" w:space="0" w:color="auto"/>
              <w:right w:val="single" w:sz="4" w:space="0" w:color="auto"/>
            </w:tcBorders>
            <w:vAlign w:val="center"/>
          </w:tcPr>
          <w:p w14:paraId="5B0D8ADC"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14,36</w:t>
            </w:r>
          </w:p>
        </w:tc>
        <w:tc>
          <w:tcPr>
            <w:tcW w:w="363" w:type="pct"/>
            <w:tcBorders>
              <w:top w:val="single" w:sz="2" w:space="0" w:color="auto"/>
              <w:left w:val="single" w:sz="4" w:space="0" w:color="auto"/>
              <w:bottom w:val="single" w:sz="4" w:space="0" w:color="auto"/>
              <w:right w:val="single" w:sz="4" w:space="0" w:color="auto"/>
            </w:tcBorders>
            <w:vAlign w:val="center"/>
          </w:tcPr>
          <w:p w14:paraId="3194F3D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1,43</w:t>
            </w:r>
          </w:p>
        </w:tc>
        <w:tc>
          <w:tcPr>
            <w:tcW w:w="364" w:type="pct"/>
            <w:tcBorders>
              <w:top w:val="single" w:sz="2" w:space="0" w:color="auto"/>
              <w:left w:val="single" w:sz="4" w:space="0" w:color="auto"/>
              <w:bottom w:val="single" w:sz="4" w:space="0" w:color="auto"/>
              <w:right w:val="single" w:sz="4" w:space="0" w:color="auto"/>
            </w:tcBorders>
            <w:vAlign w:val="center"/>
          </w:tcPr>
          <w:p w14:paraId="3A5B3162"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578251DE"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11,49</w:t>
            </w:r>
          </w:p>
        </w:tc>
        <w:tc>
          <w:tcPr>
            <w:tcW w:w="364" w:type="pct"/>
            <w:tcBorders>
              <w:top w:val="single" w:sz="2" w:space="0" w:color="auto"/>
              <w:left w:val="single" w:sz="4" w:space="0" w:color="auto"/>
              <w:bottom w:val="single" w:sz="4" w:space="0" w:color="auto"/>
              <w:right w:val="single" w:sz="4" w:space="0" w:color="auto"/>
            </w:tcBorders>
            <w:vAlign w:val="center"/>
          </w:tcPr>
          <w:p w14:paraId="3D8BA69D"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31839D44"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1,44</w:t>
            </w:r>
          </w:p>
        </w:tc>
      </w:tr>
      <w:tr w:rsidR="005C5916" w:rsidRPr="00B46F99" w14:paraId="4108CBF0" w14:textId="77777777" w:rsidTr="00581618">
        <w:trPr>
          <w:cantSplit/>
          <w:trHeight w:val="72"/>
        </w:trPr>
        <w:tc>
          <w:tcPr>
            <w:tcW w:w="414" w:type="pct"/>
            <w:vMerge/>
            <w:tcBorders>
              <w:top w:val="single" w:sz="12" w:space="0" w:color="auto"/>
              <w:left w:val="single" w:sz="12" w:space="0" w:color="auto"/>
            </w:tcBorders>
            <w:vAlign w:val="center"/>
          </w:tcPr>
          <w:p w14:paraId="0CD10672"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49F10653"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3220</w:t>
            </w:r>
          </w:p>
        </w:tc>
        <w:tc>
          <w:tcPr>
            <w:tcW w:w="477" w:type="pct"/>
            <w:tcBorders>
              <w:top w:val="single" w:sz="2" w:space="0" w:color="auto"/>
              <w:left w:val="single" w:sz="4" w:space="0" w:color="auto"/>
              <w:bottom w:val="single" w:sz="4" w:space="0" w:color="auto"/>
              <w:right w:val="single" w:sz="4" w:space="0" w:color="auto"/>
            </w:tcBorders>
            <w:vAlign w:val="center"/>
          </w:tcPr>
          <w:p w14:paraId="3E8C7FDC"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111.4</w:t>
            </w:r>
          </w:p>
        </w:tc>
        <w:tc>
          <w:tcPr>
            <w:tcW w:w="1179" w:type="pct"/>
            <w:tcBorders>
              <w:top w:val="single" w:sz="2" w:space="0" w:color="auto"/>
              <w:left w:val="single" w:sz="4" w:space="0" w:color="auto"/>
              <w:bottom w:val="single" w:sz="4" w:space="0" w:color="auto"/>
              <w:right w:val="single" w:sz="4" w:space="0" w:color="auto"/>
            </w:tcBorders>
            <w:vAlign w:val="center"/>
          </w:tcPr>
          <w:p w14:paraId="2F11EF5E"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8MO 1LA 1FA</w:t>
            </w:r>
          </w:p>
        </w:tc>
        <w:tc>
          <w:tcPr>
            <w:tcW w:w="585" w:type="pct"/>
            <w:tcBorders>
              <w:top w:val="single" w:sz="2" w:space="0" w:color="auto"/>
              <w:left w:val="single" w:sz="4" w:space="0" w:color="auto"/>
              <w:bottom w:val="single" w:sz="4" w:space="0" w:color="auto"/>
              <w:right w:val="single" w:sz="4" w:space="0" w:color="auto"/>
            </w:tcBorders>
            <w:vAlign w:val="center"/>
          </w:tcPr>
          <w:p w14:paraId="5E18B7D2"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6,16</w:t>
            </w:r>
          </w:p>
        </w:tc>
        <w:tc>
          <w:tcPr>
            <w:tcW w:w="363" w:type="pct"/>
            <w:tcBorders>
              <w:top w:val="single" w:sz="2" w:space="0" w:color="auto"/>
              <w:left w:val="single" w:sz="4" w:space="0" w:color="auto"/>
              <w:bottom w:val="single" w:sz="4" w:space="0" w:color="auto"/>
              <w:right w:val="single" w:sz="4" w:space="0" w:color="auto"/>
            </w:tcBorders>
            <w:vAlign w:val="center"/>
          </w:tcPr>
          <w:p w14:paraId="7550E8D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4,93</w:t>
            </w:r>
          </w:p>
        </w:tc>
        <w:tc>
          <w:tcPr>
            <w:tcW w:w="364" w:type="pct"/>
            <w:tcBorders>
              <w:top w:val="single" w:sz="2" w:space="0" w:color="auto"/>
              <w:left w:val="single" w:sz="4" w:space="0" w:color="auto"/>
              <w:bottom w:val="single" w:sz="4" w:space="0" w:color="auto"/>
              <w:right w:val="single" w:sz="4" w:space="0" w:color="auto"/>
            </w:tcBorders>
            <w:vAlign w:val="center"/>
          </w:tcPr>
          <w:p w14:paraId="3C01CCCF"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2C1B0455"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0,62</w:t>
            </w:r>
          </w:p>
        </w:tc>
        <w:tc>
          <w:tcPr>
            <w:tcW w:w="364" w:type="pct"/>
            <w:tcBorders>
              <w:top w:val="single" w:sz="2" w:space="0" w:color="auto"/>
              <w:left w:val="single" w:sz="4" w:space="0" w:color="auto"/>
              <w:bottom w:val="single" w:sz="4" w:space="0" w:color="auto"/>
              <w:right w:val="single" w:sz="4" w:space="0" w:color="auto"/>
            </w:tcBorders>
            <w:vAlign w:val="center"/>
          </w:tcPr>
          <w:p w14:paraId="2381F045"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0,61</w:t>
            </w:r>
          </w:p>
        </w:tc>
        <w:tc>
          <w:tcPr>
            <w:tcW w:w="370" w:type="pct"/>
            <w:tcBorders>
              <w:top w:val="single" w:sz="2" w:space="0" w:color="auto"/>
              <w:left w:val="single" w:sz="4" w:space="0" w:color="auto"/>
              <w:bottom w:val="single" w:sz="4" w:space="0" w:color="auto"/>
              <w:right w:val="single" w:sz="12" w:space="0" w:color="auto"/>
            </w:tcBorders>
            <w:vAlign w:val="center"/>
          </w:tcPr>
          <w:p w14:paraId="4AEB542B"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378D837F" w14:textId="77777777" w:rsidTr="00581618">
        <w:trPr>
          <w:cantSplit/>
          <w:trHeight w:val="72"/>
        </w:trPr>
        <w:tc>
          <w:tcPr>
            <w:tcW w:w="414" w:type="pct"/>
            <w:vMerge/>
            <w:tcBorders>
              <w:top w:val="single" w:sz="12" w:space="0" w:color="auto"/>
              <w:left w:val="single" w:sz="12" w:space="0" w:color="auto"/>
            </w:tcBorders>
            <w:vAlign w:val="center"/>
          </w:tcPr>
          <w:p w14:paraId="0984999F"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3F061DA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3322</w:t>
            </w:r>
          </w:p>
        </w:tc>
        <w:tc>
          <w:tcPr>
            <w:tcW w:w="477" w:type="pct"/>
            <w:tcBorders>
              <w:top w:val="single" w:sz="2" w:space="0" w:color="auto"/>
              <w:left w:val="single" w:sz="4" w:space="0" w:color="auto"/>
              <w:bottom w:val="single" w:sz="4" w:space="0" w:color="auto"/>
              <w:right w:val="single" w:sz="4" w:space="0" w:color="auto"/>
            </w:tcBorders>
            <w:vAlign w:val="center"/>
          </w:tcPr>
          <w:p w14:paraId="68ACBF5F"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1141</w:t>
            </w:r>
          </w:p>
        </w:tc>
        <w:tc>
          <w:tcPr>
            <w:tcW w:w="1179" w:type="pct"/>
            <w:tcBorders>
              <w:top w:val="single" w:sz="2" w:space="0" w:color="auto"/>
              <w:left w:val="single" w:sz="4" w:space="0" w:color="auto"/>
              <w:bottom w:val="single" w:sz="4" w:space="0" w:color="auto"/>
              <w:right w:val="single" w:sz="4" w:space="0" w:color="auto"/>
            </w:tcBorders>
            <w:vAlign w:val="center"/>
          </w:tcPr>
          <w:p w14:paraId="46369DB1"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8MO 2LA</w:t>
            </w:r>
          </w:p>
        </w:tc>
        <w:tc>
          <w:tcPr>
            <w:tcW w:w="585" w:type="pct"/>
            <w:tcBorders>
              <w:top w:val="single" w:sz="2" w:space="0" w:color="auto"/>
              <w:left w:val="single" w:sz="4" w:space="0" w:color="auto"/>
              <w:bottom w:val="single" w:sz="4" w:space="0" w:color="auto"/>
              <w:right w:val="single" w:sz="4" w:space="0" w:color="auto"/>
            </w:tcBorders>
            <w:vAlign w:val="center"/>
          </w:tcPr>
          <w:p w14:paraId="384C64A5"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7,31</w:t>
            </w:r>
          </w:p>
        </w:tc>
        <w:tc>
          <w:tcPr>
            <w:tcW w:w="363" w:type="pct"/>
            <w:tcBorders>
              <w:top w:val="single" w:sz="2" w:space="0" w:color="auto"/>
              <w:left w:val="single" w:sz="4" w:space="0" w:color="auto"/>
              <w:bottom w:val="single" w:sz="4" w:space="0" w:color="auto"/>
              <w:right w:val="single" w:sz="4" w:space="0" w:color="auto"/>
            </w:tcBorders>
            <w:vAlign w:val="center"/>
          </w:tcPr>
          <w:p w14:paraId="65BDE382"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5,85</w:t>
            </w:r>
          </w:p>
        </w:tc>
        <w:tc>
          <w:tcPr>
            <w:tcW w:w="364" w:type="pct"/>
            <w:tcBorders>
              <w:top w:val="single" w:sz="2" w:space="0" w:color="auto"/>
              <w:left w:val="single" w:sz="4" w:space="0" w:color="auto"/>
              <w:bottom w:val="single" w:sz="4" w:space="0" w:color="auto"/>
              <w:right w:val="single" w:sz="4" w:space="0" w:color="auto"/>
            </w:tcBorders>
            <w:vAlign w:val="center"/>
          </w:tcPr>
          <w:p w14:paraId="40CDDCB3"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34989D23"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4" w:type="pct"/>
            <w:tcBorders>
              <w:top w:val="single" w:sz="2" w:space="0" w:color="auto"/>
              <w:left w:val="single" w:sz="4" w:space="0" w:color="auto"/>
              <w:bottom w:val="single" w:sz="4" w:space="0" w:color="auto"/>
              <w:right w:val="single" w:sz="4" w:space="0" w:color="auto"/>
            </w:tcBorders>
            <w:vAlign w:val="center"/>
          </w:tcPr>
          <w:p w14:paraId="5DD126F2"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1,46</w:t>
            </w:r>
          </w:p>
        </w:tc>
        <w:tc>
          <w:tcPr>
            <w:tcW w:w="370" w:type="pct"/>
            <w:tcBorders>
              <w:top w:val="single" w:sz="2" w:space="0" w:color="auto"/>
              <w:left w:val="single" w:sz="4" w:space="0" w:color="auto"/>
              <w:bottom w:val="single" w:sz="4" w:space="0" w:color="auto"/>
              <w:right w:val="single" w:sz="12" w:space="0" w:color="auto"/>
            </w:tcBorders>
            <w:vAlign w:val="center"/>
          </w:tcPr>
          <w:p w14:paraId="3BD00CF2"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7DD03BB4" w14:textId="77777777" w:rsidTr="00581618">
        <w:trPr>
          <w:cantSplit/>
          <w:trHeight w:val="72"/>
        </w:trPr>
        <w:tc>
          <w:tcPr>
            <w:tcW w:w="414" w:type="pct"/>
            <w:vMerge/>
            <w:tcBorders>
              <w:top w:val="single" w:sz="12" w:space="0" w:color="auto"/>
              <w:left w:val="single" w:sz="12" w:space="0" w:color="auto"/>
            </w:tcBorders>
            <w:vAlign w:val="center"/>
          </w:tcPr>
          <w:p w14:paraId="4AFA61F9"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028D6833"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3332</w:t>
            </w:r>
          </w:p>
        </w:tc>
        <w:tc>
          <w:tcPr>
            <w:tcW w:w="477" w:type="pct"/>
            <w:tcBorders>
              <w:top w:val="single" w:sz="2" w:space="0" w:color="auto"/>
              <w:left w:val="single" w:sz="4" w:space="0" w:color="auto"/>
              <w:bottom w:val="single" w:sz="4" w:space="0" w:color="auto"/>
              <w:right w:val="single" w:sz="4" w:space="0" w:color="auto"/>
            </w:tcBorders>
            <w:vAlign w:val="center"/>
          </w:tcPr>
          <w:p w14:paraId="05E31EBC"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111.4</w:t>
            </w:r>
          </w:p>
        </w:tc>
        <w:tc>
          <w:tcPr>
            <w:tcW w:w="1179" w:type="pct"/>
            <w:tcBorders>
              <w:top w:val="single" w:sz="2" w:space="0" w:color="auto"/>
              <w:left w:val="single" w:sz="4" w:space="0" w:color="auto"/>
              <w:bottom w:val="single" w:sz="4" w:space="0" w:color="auto"/>
              <w:right w:val="single" w:sz="4" w:space="0" w:color="auto"/>
            </w:tcBorders>
            <w:vAlign w:val="center"/>
          </w:tcPr>
          <w:p w14:paraId="751EBA3C"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8MO 1LA 1FA</w:t>
            </w:r>
          </w:p>
        </w:tc>
        <w:tc>
          <w:tcPr>
            <w:tcW w:w="585" w:type="pct"/>
            <w:tcBorders>
              <w:top w:val="single" w:sz="2" w:space="0" w:color="auto"/>
              <w:left w:val="single" w:sz="4" w:space="0" w:color="auto"/>
              <w:bottom w:val="single" w:sz="4" w:space="0" w:color="auto"/>
              <w:right w:val="single" w:sz="4" w:space="0" w:color="auto"/>
            </w:tcBorders>
            <w:vAlign w:val="center"/>
          </w:tcPr>
          <w:p w14:paraId="36DB7983"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32,45</w:t>
            </w:r>
          </w:p>
        </w:tc>
        <w:tc>
          <w:tcPr>
            <w:tcW w:w="363" w:type="pct"/>
            <w:tcBorders>
              <w:top w:val="single" w:sz="2" w:space="0" w:color="auto"/>
              <w:left w:val="single" w:sz="4" w:space="0" w:color="auto"/>
              <w:bottom w:val="single" w:sz="4" w:space="0" w:color="auto"/>
              <w:right w:val="single" w:sz="4" w:space="0" w:color="auto"/>
            </w:tcBorders>
            <w:vAlign w:val="center"/>
          </w:tcPr>
          <w:p w14:paraId="1CD16C8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25,96</w:t>
            </w:r>
          </w:p>
        </w:tc>
        <w:tc>
          <w:tcPr>
            <w:tcW w:w="364" w:type="pct"/>
            <w:tcBorders>
              <w:top w:val="single" w:sz="2" w:space="0" w:color="auto"/>
              <w:left w:val="single" w:sz="4" w:space="0" w:color="auto"/>
              <w:bottom w:val="single" w:sz="4" w:space="0" w:color="auto"/>
              <w:right w:val="single" w:sz="4" w:space="0" w:color="auto"/>
            </w:tcBorders>
            <w:vAlign w:val="center"/>
          </w:tcPr>
          <w:p w14:paraId="293D845C"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380B86ED"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3,25</w:t>
            </w:r>
          </w:p>
        </w:tc>
        <w:tc>
          <w:tcPr>
            <w:tcW w:w="364" w:type="pct"/>
            <w:tcBorders>
              <w:top w:val="single" w:sz="2" w:space="0" w:color="auto"/>
              <w:left w:val="single" w:sz="4" w:space="0" w:color="auto"/>
              <w:bottom w:val="single" w:sz="4" w:space="0" w:color="auto"/>
              <w:right w:val="single" w:sz="4" w:space="0" w:color="auto"/>
            </w:tcBorders>
            <w:vAlign w:val="center"/>
          </w:tcPr>
          <w:p w14:paraId="2D441335"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3,24</w:t>
            </w:r>
          </w:p>
        </w:tc>
        <w:tc>
          <w:tcPr>
            <w:tcW w:w="370" w:type="pct"/>
            <w:tcBorders>
              <w:top w:val="single" w:sz="2" w:space="0" w:color="auto"/>
              <w:left w:val="single" w:sz="4" w:space="0" w:color="auto"/>
              <w:bottom w:val="single" w:sz="4" w:space="0" w:color="auto"/>
              <w:right w:val="single" w:sz="12" w:space="0" w:color="auto"/>
            </w:tcBorders>
            <w:vAlign w:val="center"/>
          </w:tcPr>
          <w:p w14:paraId="27A19B51"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3DF8E169" w14:textId="77777777" w:rsidTr="00581618">
        <w:trPr>
          <w:cantSplit/>
          <w:trHeight w:val="72"/>
        </w:trPr>
        <w:tc>
          <w:tcPr>
            <w:tcW w:w="414" w:type="pct"/>
            <w:vMerge/>
            <w:tcBorders>
              <w:top w:val="single" w:sz="12" w:space="0" w:color="auto"/>
              <w:left w:val="single" w:sz="12" w:space="0" w:color="auto"/>
            </w:tcBorders>
            <w:vAlign w:val="center"/>
          </w:tcPr>
          <w:p w14:paraId="388F5AF5"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6EA13880" w14:textId="77777777" w:rsidR="005C5916" w:rsidRPr="000E5BB3" w:rsidRDefault="005C5916" w:rsidP="00581618">
            <w:pPr>
              <w:jc w:val="center"/>
              <w:rPr>
                <w:rFonts w:ascii="Arial" w:hAnsi="Arial" w:cs="Arial"/>
                <w:sz w:val="18"/>
                <w:szCs w:val="18"/>
                <w:lang w:val="en-AU"/>
              </w:rPr>
            </w:pPr>
          </w:p>
        </w:tc>
        <w:tc>
          <w:tcPr>
            <w:tcW w:w="477" w:type="pct"/>
            <w:tcBorders>
              <w:top w:val="single" w:sz="2" w:space="0" w:color="auto"/>
              <w:left w:val="single" w:sz="4" w:space="0" w:color="auto"/>
              <w:bottom w:val="single" w:sz="4" w:space="0" w:color="auto"/>
              <w:right w:val="single" w:sz="4" w:space="0" w:color="auto"/>
            </w:tcBorders>
            <w:vAlign w:val="center"/>
          </w:tcPr>
          <w:p w14:paraId="3A017BFD"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1321</w:t>
            </w:r>
          </w:p>
        </w:tc>
        <w:tc>
          <w:tcPr>
            <w:tcW w:w="1179" w:type="pct"/>
            <w:tcBorders>
              <w:top w:val="single" w:sz="2" w:space="0" w:color="auto"/>
              <w:left w:val="single" w:sz="4" w:space="0" w:color="auto"/>
              <w:bottom w:val="single" w:sz="4" w:space="0" w:color="auto"/>
              <w:right w:val="single" w:sz="4" w:space="0" w:color="auto"/>
            </w:tcBorders>
            <w:vAlign w:val="center"/>
          </w:tcPr>
          <w:p w14:paraId="65FE6B8E"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4BR 4MO 2FA</w:t>
            </w:r>
          </w:p>
        </w:tc>
        <w:tc>
          <w:tcPr>
            <w:tcW w:w="585" w:type="pct"/>
            <w:tcBorders>
              <w:top w:val="single" w:sz="2" w:space="0" w:color="auto"/>
              <w:left w:val="single" w:sz="4" w:space="0" w:color="auto"/>
              <w:bottom w:val="single" w:sz="4" w:space="0" w:color="auto"/>
              <w:right w:val="single" w:sz="4" w:space="0" w:color="auto"/>
            </w:tcBorders>
            <w:vAlign w:val="center"/>
          </w:tcPr>
          <w:p w14:paraId="6C710DD6"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39,49</w:t>
            </w:r>
          </w:p>
        </w:tc>
        <w:tc>
          <w:tcPr>
            <w:tcW w:w="363" w:type="pct"/>
            <w:tcBorders>
              <w:top w:val="single" w:sz="2" w:space="0" w:color="auto"/>
              <w:left w:val="single" w:sz="4" w:space="0" w:color="auto"/>
              <w:bottom w:val="single" w:sz="4" w:space="0" w:color="auto"/>
              <w:right w:val="single" w:sz="4" w:space="0" w:color="auto"/>
            </w:tcBorders>
            <w:vAlign w:val="center"/>
          </w:tcPr>
          <w:p w14:paraId="482CB01F"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15,80</w:t>
            </w:r>
          </w:p>
        </w:tc>
        <w:tc>
          <w:tcPr>
            <w:tcW w:w="364" w:type="pct"/>
            <w:tcBorders>
              <w:top w:val="single" w:sz="2" w:space="0" w:color="auto"/>
              <w:left w:val="single" w:sz="4" w:space="0" w:color="auto"/>
              <w:bottom w:val="single" w:sz="4" w:space="0" w:color="auto"/>
              <w:right w:val="single" w:sz="4" w:space="0" w:color="auto"/>
            </w:tcBorders>
            <w:vAlign w:val="center"/>
          </w:tcPr>
          <w:p w14:paraId="756D65F5"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15,79</w:t>
            </w:r>
          </w:p>
        </w:tc>
        <w:tc>
          <w:tcPr>
            <w:tcW w:w="363" w:type="pct"/>
            <w:tcBorders>
              <w:top w:val="single" w:sz="2" w:space="0" w:color="auto"/>
              <w:left w:val="single" w:sz="4" w:space="0" w:color="auto"/>
              <w:bottom w:val="single" w:sz="4" w:space="0" w:color="auto"/>
              <w:right w:val="single" w:sz="4" w:space="0" w:color="auto"/>
            </w:tcBorders>
            <w:vAlign w:val="center"/>
          </w:tcPr>
          <w:p w14:paraId="00ED59E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7,90</w:t>
            </w:r>
          </w:p>
        </w:tc>
        <w:tc>
          <w:tcPr>
            <w:tcW w:w="364" w:type="pct"/>
            <w:tcBorders>
              <w:top w:val="single" w:sz="2" w:space="0" w:color="auto"/>
              <w:left w:val="single" w:sz="4" w:space="0" w:color="auto"/>
              <w:bottom w:val="single" w:sz="4" w:space="0" w:color="auto"/>
              <w:right w:val="single" w:sz="4" w:space="0" w:color="auto"/>
            </w:tcBorders>
            <w:vAlign w:val="center"/>
          </w:tcPr>
          <w:p w14:paraId="2C9E83A1"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582C7E5F"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4AA2D7E8" w14:textId="77777777" w:rsidTr="00581618">
        <w:trPr>
          <w:cantSplit/>
          <w:trHeight w:val="72"/>
        </w:trPr>
        <w:tc>
          <w:tcPr>
            <w:tcW w:w="414" w:type="pct"/>
            <w:vMerge/>
            <w:tcBorders>
              <w:top w:val="single" w:sz="12" w:space="0" w:color="auto"/>
              <w:left w:val="single" w:sz="12" w:space="0" w:color="auto"/>
            </w:tcBorders>
            <w:vAlign w:val="center"/>
          </w:tcPr>
          <w:p w14:paraId="0FEC41AE"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75A05D17" w14:textId="77777777" w:rsidR="005C5916" w:rsidRPr="000E5BB3" w:rsidRDefault="005C5916" w:rsidP="00581618">
            <w:pPr>
              <w:jc w:val="center"/>
              <w:rPr>
                <w:rFonts w:ascii="Arial" w:hAnsi="Arial" w:cs="Arial"/>
                <w:sz w:val="18"/>
                <w:szCs w:val="18"/>
                <w:lang w:val="en-AU"/>
              </w:rPr>
            </w:pPr>
          </w:p>
        </w:tc>
        <w:tc>
          <w:tcPr>
            <w:tcW w:w="477" w:type="pct"/>
            <w:tcBorders>
              <w:top w:val="single" w:sz="2" w:space="0" w:color="auto"/>
              <w:left w:val="single" w:sz="4" w:space="0" w:color="auto"/>
              <w:bottom w:val="single" w:sz="4" w:space="0" w:color="auto"/>
              <w:right w:val="single" w:sz="4" w:space="0" w:color="auto"/>
            </w:tcBorders>
            <w:vAlign w:val="center"/>
          </w:tcPr>
          <w:p w14:paraId="242033FE"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1341</w:t>
            </w:r>
          </w:p>
        </w:tc>
        <w:tc>
          <w:tcPr>
            <w:tcW w:w="1179" w:type="pct"/>
            <w:tcBorders>
              <w:top w:val="single" w:sz="2" w:space="0" w:color="auto"/>
              <w:left w:val="single" w:sz="4" w:space="0" w:color="auto"/>
              <w:bottom w:val="single" w:sz="4" w:space="0" w:color="auto"/>
              <w:right w:val="single" w:sz="4" w:space="0" w:color="auto"/>
            </w:tcBorders>
            <w:vAlign w:val="center"/>
          </w:tcPr>
          <w:p w14:paraId="02775BD6"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4MO 3BR 3FA</w:t>
            </w:r>
          </w:p>
        </w:tc>
        <w:tc>
          <w:tcPr>
            <w:tcW w:w="585" w:type="pct"/>
            <w:tcBorders>
              <w:top w:val="single" w:sz="2" w:space="0" w:color="auto"/>
              <w:left w:val="single" w:sz="4" w:space="0" w:color="auto"/>
              <w:bottom w:val="single" w:sz="4" w:space="0" w:color="auto"/>
              <w:right w:val="single" w:sz="4" w:space="0" w:color="auto"/>
            </w:tcBorders>
            <w:vAlign w:val="center"/>
          </w:tcPr>
          <w:p w14:paraId="380ADBF0"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37,37</w:t>
            </w:r>
          </w:p>
        </w:tc>
        <w:tc>
          <w:tcPr>
            <w:tcW w:w="363" w:type="pct"/>
            <w:tcBorders>
              <w:top w:val="single" w:sz="2" w:space="0" w:color="auto"/>
              <w:left w:val="single" w:sz="4" w:space="0" w:color="auto"/>
              <w:bottom w:val="single" w:sz="4" w:space="0" w:color="auto"/>
              <w:right w:val="single" w:sz="4" w:space="0" w:color="auto"/>
            </w:tcBorders>
            <w:vAlign w:val="center"/>
          </w:tcPr>
          <w:p w14:paraId="13A44CB3"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14,95</w:t>
            </w:r>
          </w:p>
        </w:tc>
        <w:tc>
          <w:tcPr>
            <w:tcW w:w="364" w:type="pct"/>
            <w:tcBorders>
              <w:top w:val="single" w:sz="2" w:space="0" w:color="auto"/>
              <w:left w:val="single" w:sz="4" w:space="0" w:color="auto"/>
              <w:bottom w:val="single" w:sz="4" w:space="0" w:color="auto"/>
              <w:right w:val="single" w:sz="4" w:space="0" w:color="auto"/>
            </w:tcBorders>
            <w:vAlign w:val="center"/>
          </w:tcPr>
          <w:p w14:paraId="211F369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11,21</w:t>
            </w:r>
          </w:p>
        </w:tc>
        <w:tc>
          <w:tcPr>
            <w:tcW w:w="363" w:type="pct"/>
            <w:tcBorders>
              <w:top w:val="single" w:sz="2" w:space="0" w:color="auto"/>
              <w:left w:val="single" w:sz="4" w:space="0" w:color="auto"/>
              <w:bottom w:val="single" w:sz="4" w:space="0" w:color="auto"/>
              <w:right w:val="single" w:sz="4" w:space="0" w:color="auto"/>
            </w:tcBorders>
            <w:vAlign w:val="center"/>
          </w:tcPr>
          <w:p w14:paraId="457DDDE0"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11,21</w:t>
            </w:r>
          </w:p>
        </w:tc>
        <w:tc>
          <w:tcPr>
            <w:tcW w:w="364" w:type="pct"/>
            <w:tcBorders>
              <w:top w:val="single" w:sz="2" w:space="0" w:color="auto"/>
              <w:left w:val="single" w:sz="4" w:space="0" w:color="auto"/>
              <w:bottom w:val="single" w:sz="4" w:space="0" w:color="auto"/>
              <w:right w:val="single" w:sz="4" w:space="0" w:color="auto"/>
            </w:tcBorders>
            <w:vAlign w:val="center"/>
          </w:tcPr>
          <w:p w14:paraId="08B5BBDC"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3EF4A676"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6DDBE6F4" w14:textId="77777777" w:rsidTr="00581618">
        <w:trPr>
          <w:cantSplit/>
          <w:trHeight w:val="72"/>
        </w:trPr>
        <w:tc>
          <w:tcPr>
            <w:tcW w:w="414" w:type="pct"/>
            <w:vMerge/>
            <w:tcBorders>
              <w:top w:val="single" w:sz="12" w:space="0" w:color="auto"/>
              <w:left w:val="single" w:sz="12" w:space="0" w:color="auto"/>
            </w:tcBorders>
            <w:vAlign w:val="center"/>
          </w:tcPr>
          <w:p w14:paraId="6441AD5B"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46A4603D" w14:textId="77777777" w:rsidR="005C5916" w:rsidRPr="000E5BB3" w:rsidRDefault="005C5916" w:rsidP="00581618">
            <w:pPr>
              <w:jc w:val="center"/>
              <w:rPr>
                <w:rFonts w:ascii="Arial" w:hAnsi="Arial" w:cs="Arial"/>
                <w:sz w:val="18"/>
                <w:szCs w:val="18"/>
                <w:lang w:val="en-AU"/>
              </w:rPr>
            </w:pPr>
          </w:p>
        </w:tc>
        <w:tc>
          <w:tcPr>
            <w:tcW w:w="477" w:type="pct"/>
            <w:tcBorders>
              <w:top w:val="single" w:sz="2" w:space="0" w:color="auto"/>
              <w:left w:val="single" w:sz="4" w:space="0" w:color="auto"/>
              <w:bottom w:val="single" w:sz="4" w:space="0" w:color="auto"/>
              <w:right w:val="single" w:sz="4" w:space="0" w:color="auto"/>
            </w:tcBorders>
            <w:vAlign w:val="center"/>
          </w:tcPr>
          <w:p w14:paraId="2B0CD862"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1413</w:t>
            </w:r>
          </w:p>
        </w:tc>
        <w:tc>
          <w:tcPr>
            <w:tcW w:w="1179" w:type="pct"/>
            <w:tcBorders>
              <w:top w:val="single" w:sz="2" w:space="0" w:color="auto"/>
              <w:left w:val="single" w:sz="4" w:space="0" w:color="auto"/>
              <w:bottom w:val="single" w:sz="4" w:space="0" w:color="auto"/>
              <w:right w:val="single" w:sz="4" w:space="0" w:color="auto"/>
            </w:tcBorders>
            <w:vAlign w:val="center"/>
          </w:tcPr>
          <w:p w14:paraId="26D5E160"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5MO 3FA 2BR</w:t>
            </w:r>
          </w:p>
        </w:tc>
        <w:tc>
          <w:tcPr>
            <w:tcW w:w="585" w:type="pct"/>
            <w:tcBorders>
              <w:top w:val="single" w:sz="2" w:space="0" w:color="auto"/>
              <w:left w:val="single" w:sz="4" w:space="0" w:color="auto"/>
              <w:bottom w:val="single" w:sz="4" w:space="0" w:color="auto"/>
              <w:right w:val="single" w:sz="4" w:space="0" w:color="auto"/>
            </w:tcBorders>
            <w:vAlign w:val="center"/>
          </w:tcPr>
          <w:p w14:paraId="7633D512"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36,83</w:t>
            </w:r>
          </w:p>
        </w:tc>
        <w:tc>
          <w:tcPr>
            <w:tcW w:w="363" w:type="pct"/>
            <w:tcBorders>
              <w:top w:val="single" w:sz="2" w:space="0" w:color="auto"/>
              <w:left w:val="single" w:sz="4" w:space="0" w:color="auto"/>
              <w:bottom w:val="single" w:sz="4" w:space="0" w:color="auto"/>
              <w:right w:val="single" w:sz="4" w:space="0" w:color="auto"/>
            </w:tcBorders>
            <w:vAlign w:val="center"/>
          </w:tcPr>
          <w:p w14:paraId="3D821265"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18,42</w:t>
            </w:r>
          </w:p>
        </w:tc>
        <w:tc>
          <w:tcPr>
            <w:tcW w:w="364" w:type="pct"/>
            <w:tcBorders>
              <w:top w:val="single" w:sz="2" w:space="0" w:color="auto"/>
              <w:left w:val="single" w:sz="4" w:space="0" w:color="auto"/>
              <w:bottom w:val="single" w:sz="4" w:space="0" w:color="auto"/>
              <w:right w:val="single" w:sz="4" w:space="0" w:color="auto"/>
            </w:tcBorders>
            <w:vAlign w:val="center"/>
          </w:tcPr>
          <w:p w14:paraId="4208741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7,36</w:t>
            </w:r>
          </w:p>
        </w:tc>
        <w:tc>
          <w:tcPr>
            <w:tcW w:w="363" w:type="pct"/>
            <w:tcBorders>
              <w:top w:val="single" w:sz="2" w:space="0" w:color="auto"/>
              <w:left w:val="single" w:sz="4" w:space="0" w:color="auto"/>
              <w:bottom w:val="single" w:sz="4" w:space="0" w:color="auto"/>
              <w:right w:val="single" w:sz="4" w:space="0" w:color="auto"/>
            </w:tcBorders>
            <w:vAlign w:val="center"/>
          </w:tcPr>
          <w:p w14:paraId="595AC0E4"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11,05</w:t>
            </w:r>
          </w:p>
        </w:tc>
        <w:tc>
          <w:tcPr>
            <w:tcW w:w="364" w:type="pct"/>
            <w:tcBorders>
              <w:top w:val="single" w:sz="2" w:space="0" w:color="auto"/>
              <w:left w:val="single" w:sz="4" w:space="0" w:color="auto"/>
              <w:bottom w:val="single" w:sz="4" w:space="0" w:color="auto"/>
              <w:right w:val="single" w:sz="4" w:space="0" w:color="auto"/>
            </w:tcBorders>
            <w:vAlign w:val="center"/>
          </w:tcPr>
          <w:p w14:paraId="09A6D48E"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60350A60"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2A3DC146" w14:textId="77777777" w:rsidTr="00581618">
        <w:trPr>
          <w:cantSplit/>
          <w:trHeight w:val="72"/>
        </w:trPr>
        <w:tc>
          <w:tcPr>
            <w:tcW w:w="414" w:type="pct"/>
            <w:vMerge/>
            <w:tcBorders>
              <w:top w:val="single" w:sz="12" w:space="0" w:color="auto"/>
              <w:left w:val="single" w:sz="12" w:space="0" w:color="auto"/>
            </w:tcBorders>
            <w:vAlign w:val="center"/>
          </w:tcPr>
          <w:p w14:paraId="283815EE"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0AAE0589" w14:textId="77777777" w:rsidR="005C5916" w:rsidRPr="000E5BB3" w:rsidRDefault="005C5916" w:rsidP="00581618">
            <w:pPr>
              <w:jc w:val="center"/>
              <w:rPr>
                <w:rFonts w:ascii="Arial" w:hAnsi="Arial" w:cs="Arial"/>
                <w:sz w:val="18"/>
                <w:szCs w:val="18"/>
                <w:lang w:val="en-AU"/>
              </w:rPr>
            </w:pPr>
          </w:p>
        </w:tc>
        <w:tc>
          <w:tcPr>
            <w:tcW w:w="477" w:type="pct"/>
            <w:tcBorders>
              <w:top w:val="single" w:sz="2" w:space="0" w:color="auto"/>
              <w:left w:val="single" w:sz="4" w:space="0" w:color="auto"/>
              <w:bottom w:val="single" w:sz="4" w:space="0" w:color="auto"/>
              <w:right w:val="single" w:sz="4" w:space="0" w:color="auto"/>
            </w:tcBorders>
            <w:vAlign w:val="center"/>
          </w:tcPr>
          <w:p w14:paraId="5117037A"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4114</w:t>
            </w:r>
          </w:p>
        </w:tc>
        <w:tc>
          <w:tcPr>
            <w:tcW w:w="1179" w:type="pct"/>
            <w:tcBorders>
              <w:top w:val="single" w:sz="2" w:space="0" w:color="auto"/>
              <w:left w:val="single" w:sz="4" w:space="0" w:color="auto"/>
              <w:bottom w:val="single" w:sz="4" w:space="0" w:color="auto"/>
              <w:right w:val="single" w:sz="4" w:space="0" w:color="auto"/>
            </w:tcBorders>
            <w:vAlign w:val="center"/>
          </w:tcPr>
          <w:p w14:paraId="7AED4DB0"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8FA 1MO 1PAM</w:t>
            </w:r>
          </w:p>
        </w:tc>
        <w:tc>
          <w:tcPr>
            <w:tcW w:w="585" w:type="pct"/>
            <w:tcBorders>
              <w:top w:val="single" w:sz="2" w:space="0" w:color="auto"/>
              <w:left w:val="single" w:sz="4" w:space="0" w:color="auto"/>
              <w:bottom w:val="single" w:sz="4" w:space="0" w:color="auto"/>
              <w:right w:val="single" w:sz="4" w:space="0" w:color="auto"/>
            </w:tcBorders>
            <w:vAlign w:val="center"/>
          </w:tcPr>
          <w:p w14:paraId="7CCA4821"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5,87</w:t>
            </w:r>
          </w:p>
        </w:tc>
        <w:tc>
          <w:tcPr>
            <w:tcW w:w="363" w:type="pct"/>
            <w:tcBorders>
              <w:top w:val="single" w:sz="2" w:space="0" w:color="auto"/>
              <w:left w:val="single" w:sz="4" w:space="0" w:color="auto"/>
              <w:bottom w:val="single" w:sz="4" w:space="0" w:color="auto"/>
              <w:right w:val="single" w:sz="4" w:space="0" w:color="auto"/>
            </w:tcBorders>
            <w:vAlign w:val="center"/>
          </w:tcPr>
          <w:p w14:paraId="773E091B"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0,59</w:t>
            </w:r>
          </w:p>
        </w:tc>
        <w:tc>
          <w:tcPr>
            <w:tcW w:w="364" w:type="pct"/>
            <w:tcBorders>
              <w:top w:val="single" w:sz="2" w:space="0" w:color="auto"/>
              <w:left w:val="single" w:sz="4" w:space="0" w:color="auto"/>
              <w:bottom w:val="single" w:sz="4" w:space="0" w:color="auto"/>
              <w:right w:val="single" w:sz="4" w:space="0" w:color="auto"/>
            </w:tcBorders>
            <w:vAlign w:val="center"/>
          </w:tcPr>
          <w:p w14:paraId="21F0390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17C8DB3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4,70</w:t>
            </w:r>
          </w:p>
        </w:tc>
        <w:tc>
          <w:tcPr>
            <w:tcW w:w="364" w:type="pct"/>
            <w:tcBorders>
              <w:top w:val="single" w:sz="2" w:space="0" w:color="auto"/>
              <w:left w:val="single" w:sz="4" w:space="0" w:color="auto"/>
              <w:bottom w:val="single" w:sz="4" w:space="0" w:color="auto"/>
              <w:right w:val="single" w:sz="4" w:space="0" w:color="auto"/>
            </w:tcBorders>
            <w:vAlign w:val="center"/>
          </w:tcPr>
          <w:p w14:paraId="0F8EE217"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778451A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0,58</w:t>
            </w:r>
          </w:p>
        </w:tc>
      </w:tr>
      <w:tr w:rsidR="005C5916" w:rsidRPr="00B46F99" w14:paraId="77D87030" w14:textId="77777777" w:rsidTr="00581618">
        <w:trPr>
          <w:cantSplit/>
          <w:trHeight w:val="72"/>
        </w:trPr>
        <w:tc>
          <w:tcPr>
            <w:tcW w:w="414" w:type="pct"/>
            <w:vMerge/>
            <w:tcBorders>
              <w:top w:val="single" w:sz="12" w:space="0" w:color="auto"/>
              <w:left w:val="single" w:sz="12" w:space="0" w:color="auto"/>
            </w:tcBorders>
            <w:vAlign w:val="center"/>
          </w:tcPr>
          <w:p w14:paraId="1E2C5E18"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27227305"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3333</w:t>
            </w:r>
          </w:p>
        </w:tc>
        <w:tc>
          <w:tcPr>
            <w:tcW w:w="477" w:type="pct"/>
            <w:tcBorders>
              <w:top w:val="single" w:sz="2" w:space="0" w:color="auto"/>
              <w:left w:val="single" w:sz="4" w:space="0" w:color="auto"/>
              <w:bottom w:val="single" w:sz="4" w:space="0" w:color="auto"/>
              <w:right w:val="single" w:sz="4" w:space="0" w:color="auto"/>
            </w:tcBorders>
            <w:vAlign w:val="center"/>
          </w:tcPr>
          <w:p w14:paraId="6FA3586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1311</w:t>
            </w:r>
          </w:p>
        </w:tc>
        <w:tc>
          <w:tcPr>
            <w:tcW w:w="1179" w:type="pct"/>
            <w:tcBorders>
              <w:top w:val="single" w:sz="2" w:space="0" w:color="auto"/>
              <w:left w:val="single" w:sz="4" w:space="0" w:color="auto"/>
              <w:bottom w:val="single" w:sz="4" w:space="0" w:color="auto"/>
              <w:right w:val="single" w:sz="4" w:space="0" w:color="auto"/>
            </w:tcBorders>
            <w:vAlign w:val="center"/>
          </w:tcPr>
          <w:p w14:paraId="6883ACED"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4MO 3BR 3FA</w:t>
            </w:r>
          </w:p>
        </w:tc>
        <w:tc>
          <w:tcPr>
            <w:tcW w:w="585" w:type="pct"/>
            <w:tcBorders>
              <w:top w:val="single" w:sz="2" w:space="0" w:color="auto"/>
              <w:left w:val="single" w:sz="4" w:space="0" w:color="auto"/>
              <w:bottom w:val="single" w:sz="4" w:space="0" w:color="auto"/>
              <w:right w:val="single" w:sz="4" w:space="0" w:color="auto"/>
            </w:tcBorders>
            <w:vAlign w:val="center"/>
          </w:tcPr>
          <w:p w14:paraId="1E8DF8CF"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13,60</w:t>
            </w:r>
          </w:p>
        </w:tc>
        <w:tc>
          <w:tcPr>
            <w:tcW w:w="363" w:type="pct"/>
            <w:tcBorders>
              <w:top w:val="single" w:sz="2" w:space="0" w:color="auto"/>
              <w:left w:val="single" w:sz="4" w:space="0" w:color="auto"/>
              <w:bottom w:val="single" w:sz="4" w:space="0" w:color="auto"/>
              <w:right w:val="single" w:sz="4" w:space="0" w:color="auto"/>
            </w:tcBorders>
            <w:vAlign w:val="center"/>
          </w:tcPr>
          <w:p w14:paraId="478EE894"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5,44</w:t>
            </w:r>
          </w:p>
        </w:tc>
        <w:tc>
          <w:tcPr>
            <w:tcW w:w="364" w:type="pct"/>
            <w:tcBorders>
              <w:top w:val="single" w:sz="2" w:space="0" w:color="auto"/>
              <w:left w:val="single" w:sz="4" w:space="0" w:color="auto"/>
              <w:bottom w:val="single" w:sz="4" w:space="0" w:color="auto"/>
              <w:right w:val="single" w:sz="4" w:space="0" w:color="auto"/>
            </w:tcBorders>
            <w:vAlign w:val="center"/>
          </w:tcPr>
          <w:p w14:paraId="507D4544"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4,08</w:t>
            </w:r>
          </w:p>
        </w:tc>
        <w:tc>
          <w:tcPr>
            <w:tcW w:w="363" w:type="pct"/>
            <w:tcBorders>
              <w:top w:val="single" w:sz="2" w:space="0" w:color="auto"/>
              <w:left w:val="single" w:sz="4" w:space="0" w:color="auto"/>
              <w:bottom w:val="single" w:sz="4" w:space="0" w:color="auto"/>
              <w:right w:val="single" w:sz="4" w:space="0" w:color="auto"/>
            </w:tcBorders>
            <w:vAlign w:val="center"/>
          </w:tcPr>
          <w:p w14:paraId="70D710D3"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4,08</w:t>
            </w:r>
          </w:p>
        </w:tc>
        <w:tc>
          <w:tcPr>
            <w:tcW w:w="364" w:type="pct"/>
            <w:tcBorders>
              <w:top w:val="single" w:sz="2" w:space="0" w:color="auto"/>
              <w:left w:val="single" w:sz="4" w:space="0" w:color="auto"/>
              <w:bottom w:val="single" w:sz="4" w:space="0" w:color="auto"/>
              <w:right w:val="single" w:sz="4" w:space="0" w:color="auto"/>
            </w:tcBorders>
            <w:vAlign w:val="center"/>
          </w:tcPr>
          <w:p w14:paraId="05AD67AA"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686EA5B8"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r>
      <w:tr w:rsidR="005C5916" w:rsidRPr="00B46F99" w14:paraId="762A6C7B" w14:textId="77777777" w:rsidTr="00581618">
        <w:trPr>
          <w:cantSplit/>
          <w:trHeight w:val="72"/>
        </w:trPr>
        <w:tc>
          <w:tcPr>
            <w:tcW w:w="414" w:type="pct"/>
            <w:vMerge/>
            <w:tcBorders>
              <w:top w:val="single" w:sz="12" w:space="0" w:color="auto"/>
              <w:left w:val="single" w:sz="12" w:space="0" w:color="auto"/>
            </w:tcBorders>
            <w:vAlign w:val="center"/>
          </w:tcPr>
          <w:p w14:paraId="4554D44D" w14:textId="77777777" w:rsidR="005C5916" w:rsidRPr="000E5BB3" w:rsidRDefault="005C5916" w:rsidP="00581618">
            <w:pPr>
              <w:jc w:val="center"/>
              <w:rPr>
                <w:rFonts w:ascii="Arial" w:hAnsi="Arial" w:cs="Arial"/>
                <w:sz w:val="18"/>
                <w:szCs w:val="18"/>
                <w:lang w:val="en-AU"/>
              </w:rPr>
            </w:pPr>
          </w:p>
        </w:tc>
        <w:tc>
          <w:tcPr>
            <w:tcW w:w="521" w:type="pct"/>
            <w:tcBorders>
              <w:top w:val="single" w:sz="2" w:space="0" w:color="auto"/>
              <w:bottom w:val="single" w:sz="4" w:space="0" w:color="auto"/>
              <w:right w:val="single" w:sz="4" w:space="0" w:color="auto"/>
            </w:tcBorders>
            <w:vAlign w:val="center"/>
          </w:tcPr>
          <w:p w14:paraId="62617958"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4420</w:t>
            </w:r>
          </w:p>
        </w:tc>
        <w:tc>
          <w:tcPr>
            <w:tcW w:w="477" w:type="pct"/>
            <w:tcBorders>
              <w:top w:val="single" w:sz="2" w:space="0" w:color="auto"/>
              <w:left w:val="single" w:sz="4" w:space="0" w:color="auto"/>
              <w:bottom w:val="single" w:sz="4" w:space="0" w:color="auto"/>
              <w:right w:val="single" w:sz="4" w:space="0" w:color="auto"/>
            </w:tcBorders>
            <w:vAlign w:val="center"/>
          </w:tcPr>
          <w:p w14:paraId="507909F9"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4114</w:t>
            </w:r>
          </w:p>
        </w:tc>
        <w:tc>
          <w:tcPr>
            <w:tcW w:w="1179" w:type="pct"/>
            <w:tcBorders>
              <w:top w:val="single" w:sz="2" w:space="0" w:color="auto"/>
              <w:left w:val="single" w:sz="4" w:space="0" w:color="auto"/>
              <w:bottom w:val="single" w:sz="4" w:space="0" w:color="auto"/>
              <w:right w:val="single" w:sz="4" w:space="0" w:color="auto"/>
            </w:tcBorders>
            <w:vAlign w:val="center"/>
          </w:tcPr>
          <w:p w14:paraId="4E80699A" w14:textId="77777777" w:rsidR="005C5916" w:rsidRPr="000E5BB3" w:rsidRDefault="005C5916" w:rsidP="00581618">
            <w:pPr>
              <w:jc w:val="center"/>
              <w:rPr>
                <w:rFonts w:ascii="Arial" w:hAnsi="Arial" w:cs="Arial"/>
                <w:sz w:val="18"/>
                <w:szCs w:val="18"/>
                <w:lang w:val="en-AU"/>
              </w:rPr>
            </w:pPr>
            <w:r w:rsidRPr="000E5BB3">
              <w:rPr>
                <w:rFonts w:ascii="Arial" w:hAnsi="Arial" w:cs="Arial"/>
                <w:sz w:val="18"/>
                <w:szCs w:val="18"/>
                <w:lang w:val="en-AU"/>
              </w:rPr>
              <w:t>8FA 1MO 1PAM</w:t>
            </w:r>
          </w:p>
        </w:tc>
        <w:tc>
          <w:tcPr>
            <w:tcW w:w="585" w:type="pct"/>
            <w:tcBorders>
              <w:top w:val="single" w:sz="2" w:space="0" w:color="auto"/>
              <w:left w:val="single" w:sz="4" w:space="0" w:color="auto"/>
              <w:bottom w:val="single" w:sz="4" w:space="0" w:color="auto"/>
              <w:right w:val="single" w:sz="4" w:space="0" w:color="auto"/>
            </w:tcBorders>
            <w:vAlign w:val="center"/>
          </w:tcPr>
          <w:p w14:paraId="2F60121C" w14:textId="77777777" w:rsidR="005C5916" w:rsidRPr="000E5BB3" w:rsidRDefault="005C5916" w:rsidP="00581618">
            <w:pPr>
              <w:jc w:val="center"/>
              <w:rPr>
                <w:rFonts w:ascii="Arial" w:hAnsi="Arial" w:cs="Arial"/>
                <w:sz w:val="18"/>
                <w:szCs w:val="18"/>
                <w:lang w:val="it-IT"/>
              </w:rPr>
            </w:pPr>
            <w:r w:rsidRPr="000E5BB3">
              <w:rPr>
                <w:rFonts w:ascii="Arial" w:hAnsi="Arial" w:cs="Arial"/>
                <w:sz w:val="18"/>
                <w:szCs w:val="18"/>
                <w:lang w:val="it-IT"/>
              </w:rPr>
              <w:t>4,44</w:t>
            </w:r>
          </w:p>
        </w:tc>
        <w:tc>
          <w:tcPr>
            <w:tcW w:w="363" w:type="pct"/>
            <w:tcBorders>
              <w:top w:val="single" w:sz="2" w:space="0" w:color="auto"/>
              <w:left w:val="single" w:sz="4" w:space="0" w:color="auto"/>
              <w:bottom w:val="single" w:sz="4" w:space="0" w:color="auto"/>
              <w:right w:val="single" w:sz="4" w:space="0" w:color="auto"/>
            </w:tcBorders>
            <w:vAlign w:val="center"/>
          </w:tcPr>
          <w:p w14:paraId="13A39BDC"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0,44</w:t>
            </w:r>
          </w:p>
        </w:tc>
        <w:tc>
          <w:tcPr>
            <w:tcW w:w="364" w:type="pct"/>
            <w:tcBorders>
              <w:top w:val="single" w:sz="2" w:space="0" w:color="auto"/>
              <w:left w:val="single" w:sz="4" w:space="0" w:color="auto"/>
              <w:bottom w:val="single" w:sz="4" w:space="0" w:color="auto"/>
              <w:right w:val="single" w:sz="4" w:space="0" w:color="auto"/>
            </w:tcBorders>
            <w:vAlign w:val="center"/>
          </w:tcPr>
          <w:p w14:paraId="069EF8AE"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63" w:type="pct"/>
            <w:tcBorders>
              <w:top w:val="single" w:sz="2" w:space="0" w:color="auto"/>
              <w:left w:val="single" w:sz="4" w:space="0" w:color="auto"/>
              <w:bottom w:val="single" w:sz="4" w:space="0" w:color="auto"/>
              <w:right w:val="single" w:sz="4" w:space="0" w:color="auto"/>
            </w:tcBorders>
            <w:vAlign w:val="center"/>
          </w:tcPr>
          <w:p w14:paraId="1BB6CFB4"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3,55</w:t>
            </w:r>
          </w:p>
        </w:tc>
        <w:tc>
          <w:tcPr>
            <w:tcW w:w="364" w:type="pct"/>
            <w:tcBorders>
              <w:top w:val="single" w:sz="2" w:space="0" w:color="auto"/>
              <w:left w:val="single" w:sz="4" w:space="0" w:color="auto"/>
              <w:bottom w:val="single" w:sz="4" w:space="0" w:color="auto"/>
              <w:right w:val="single" w:sz="4" w:space="0" w:color="auto"/>
            </w:tcBorders>
            <w:vAlign w:val="center"/>
          </w:tcPr>
          <w:p w14:paraId="4F4AF179"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w:t>
            </w:r>
          </w:p>
        </w:tc>
        <w:tc>
          <w:tcPr>
            <w:tcW w:w="370" w:type="pct"/>
            <w:tcBorders>
              <w:top w:val="single" w:sz="2" w:space="0" w:color="auto"/>
              <w:left w:val="single" w:sz="4" w:space="0" w:color="auto"/>
              <w:bottom w:val="single" w:sz="4" w:space="0" w:color="auto"/>
              <w:right w:val="single" w:sz="12" w:space="0" w:color="auto"/>
            </w:tcBorders>
            <w:vAlign w:val="center"/>
          </w:tcPr>
          <w:p w14:paraId="091E9AEF" w14:textId="77777777" w:rsidR="005C5916" w:rsidRPr="000E5BB3" w:rsidRDefault="005C5916" w:rsidP="00581618">
            <w:pPr>
              <w:jc w:val="center"/>
              <w:rPr>
                <w:rFonts w:ascii="Arial" w:hAnsi="Arial" w:cs="Arial"/>
                <w:sz w:val="18"/>
                <w:szCs w:val="18"/>
                <w:lang w:val="it-IT"/>
              </w:rPr>
            </w:pPr>
            <w:r>
              <w:rPr>
                <w:rFonts w:ascii="Arial" w:hAnsi="Arial" w:cs="Arial"/>
                <w:sz w:val="18"/>
                <w:szCs w:val="18"/>
                <w:lang w:val="it-IT"/>
              </w:rPr>
              <w:t>0,45</w:t>
            </w:r>
          </w:p>
        </w:tc>
      </w:tr>
      <w:tr w:rsidR="005C5916" w:rsidRPr="00B46F99" w14:paraId="22BE7FA8" w14:textId="77777777" w:rsidTr="00581618">
        <w:trPr>
          <w:cantSplit/>
          <w:trHeight w:val="72"/>
        </w:trPr>
        <w:tc>
          <w:tcPr>
            <w:tcW w:w="414" w:type="pct"/>
            <w:vMerge/>
            <w:tcBorders>
              <w:left w:val="single" w:sz="12" w:space="0" w:color="auto"/>
            </w:tcBorders>
            <w:vAlign w:val="center"/>
          </w:tcPr>
          <w:p w14:paraId="5490AA96" w14:textId="77777777" w:rsidR="005C5916" w:rsidRPr="000E5BB3" w:rsidRDefault="005C5916" w:rsidP="00581618">
            <w:pPr>
              <w:jc w:val="center"/>
              <w:rPr>
                <w:rFonts w:ascii="Arial" w:hAnsi="Arial" w:cs="Arial"/>
                <w:sz w:val="18"/>
                <w:szCs w:val="18"/>
              </w:rPr>
            </w:pPr>
          </w:p>
        </w:tc>
        <w:tc>
          <w:tcPr>
            <w:tcW w:w="521" w:type="pct"/>
            <w:vMerge w:val="restart"/>
            <w:tcBorders>
              <w:top w:val="single" w:sz="4" w:space="0" w:color="auto"/>
              <w:right w:val="single" w:sz="4" w:space="0" w:color="auto"/>
            </w:tcBorders>
            <w:vAlign w:val="center"/>
          </w:tcPr>
          <w:p w14:paraId="4CED18BA" w14:textId="77777777" w:rsidR="005C5916" w:rsidRPr="000E5BB3" w:rsidRDefault="005C5916" w:rsidP="00581618">
            <w:pPr>
              <w:jc w:val="center"/>
              <w:rPr>
                <w:rFonts w:ascii="Arial" w:hAnsi="Arial" w:cs="Arial"/>
                <w:b/>
                <w:i/>
                <w:sz w:val="18"/>
                <w:szCs w:val="18"/>
                <w:lang w:val="en-AU"/>
              </w:rPr>
            </w:pPr>
            <w:r w:rsidRPr="000E5BB3">
              <w:rPr>
                <w:rFonts w:ascii="Arial" w:hAnsi="Arial" w:cs="Arial"/>
                <w:b/>
                <w:i/>
                <w:sz w:val="18"/>
                <w:szCs w:val="18"/>
                <w:lang w:val="en-AU"/>
              </w:rPr>
              <w:t>Total</w:t>
            </w:r>
          </w:p>
        </w:tc>
        <w:tc>
          <w:tcPr>
            <w:tcW w:w="477" w:type="pct"/>
            <w:tcBorders>
              <w:top w:val="single" w:sz="4" w:space="0" w:color="auto"/>
              <w:left w:val="single" w:sz="4" w:space="0" w:color="auto"/>
              <w:bottom w:val="single" w:sz="4" w:space="0" w:color="auto"/>
              <w:right w:val="single" w:sz="4" w:space="0" w:color="auto"/>
            </w:tcBorders>
            <w:vAlign w:val="center"/>
          </w:tcPr>
          <w:p w14:paraId="3EDA886A" w14:textId="77777777" w:rsidR="005C5916" w:rsidRPr="000E5BB3" w:rsidRDefault="005C5916" w:rsidP="00581618">
            <w:pPr>
              <w:jc w:val="center"/>
              <w:rPr>
                <w:rFonts w:ascii="Arial" w:hAnsi="Arial" w:cs="Arial"/>
                <w:b/>
                <w:i/>
                <w:sz w:val="18"/>
                <w:szCs w:val="18"/>
                <w:lang w:val="en-AU"/>
              </w:rPr>
            </w:pPr>
            <w:r w:rsidRPr="000E5BB3">
              <w:rPr>
                <w:rFonts w:ascii="Arial" w:hAnsi="Arial" w:cs="Arial"/>
                <w:b/>
                <w:i/>
                <w:sz w:val="18"/>
                <w:szCs w:val="18"/>
                <w:lang w:val="en-AU"/>
              </w:rPr>
              <w:t>ha</w:t>
            </w:r>
          </w:p>
        </w:tc>
        <w:tc>
          <w:tcPr>
            <w:tcW w:w="1179" w:type="pct"/>
            <w:tcBorders>
              <w:top w:val="single" w:sz="4" w:space="0" w:color="auto"/>
              <w:left w:val="single" w:sz="4" w:space="0" w:color="auto"/>
              <w:bottom w:val="single" w:sz="4" w:space="0" w:color="auto"/>
              <w:right w:val="single" w:sz="4" w:space="0" w:color="auto"/>
            </w:tcBorders>
            <w:vAlign w:val="center"/>
          </w:tcPr>
          <w:p w14:paraId="60B0131D" w14:textId="77777777" w:rsidR="005C5916" w:rsidRPr="000E5BB3" w:rsidRDefault="005C5916" w:rsidP="00581618">
            <w:pPr>
              <w:jc w:val="center"/>
              <w:rPr>
                <w:rFonts w:ascii="Arial" w:hAnsi="Arial" w:cs="Arial"/>
                <w:b/>
                <w:i/>
                <w:sz w:val="18"/>
                <w:szCs w:val="18"/>
                <w:lang w:val="en-AU"/>
              </w:rPr>
            </w:pPr>
            <w:r w:rsidRPr="000E5BB3">
              <w:rPr>
                <w:rFonts w:ascii="Arial" w:hAnsi="Arial" w:cs="Arial"/>
                <w:b/>
                <w:i/>
                <w:sz w:val="18"/>
                <w:szCs w:val="18"/>
                <w:lang w:val="en-AU"/>
              </w:rPr>
              <w:t>-</w:t>
            </w:r>
          </w:p>
        </w:tc>
        <w:tc>
          <w:tcPr>
            <w:tcW w:w="585" w:type="pct"/>
            <w:tcBorders>
              <w:top w:val="single" w:sz="4" w:space="0" w:color="auto"/>
              <w:left w:val="single" w:sz="4" w:space="0" w:color="auto"/>
              <w:bottom w:val="single" w:sz="4" w:space="0" w:color="auto"/>
              <w:right w:val="single" w:sz="4" w:space="0" w:color="auto"/>
            </w:tcBorders>
            <w:vAlign w:val="center"/>
          </w:tcPr>
          <w:p w14:paraId="5DDA19BF" w14:textId="77777777" w:rsidR="005C5916" w:rsidRPr="000E5BB3" w:rsidRDefault="005C5916" w:rsidP="00581618">
            <w:pPr>
              <w:jc w:val="center"/>
              <w:rPr>
                <w:rFonts w:ascii="Arial" w:hAnsi="Arial" w:cs="Arial"/>
                <w:b/>
                <w:i/>
                <w:sz w:val="18"/>
                <w:szCs w:val="18"/>
                <w:lang w:val="en-AU"/>
              </w:rPr>
            </w:pPr>
            <w:r w:rsidRPr="000E5BB3">
              <w:rPr>
                <w:rFonts w:ascii="Arial" w:hAnsi="Arial" w:cs="Arial"/>
                <w:b/>
                <w:i/>
                <w:sz w:val="18"/>
                <w:szCs w:val="18"/>
                <w:lang w:val="en-AU"/>
              </w:rPr>
              <w:t>322,96</w:t>
            </w:r>
          </w:p>
        </w:tc>
        <w:tc>
          <w:tcPr>
            <w:tcW w:w="363" w:type="pct"/>
            <w:tcBorders>
              <w:top w:val="single" w:sz="4" w:space="0" w:color="auto"/>
              <w:left w:val="single" w:sz="4" w:space="0" w:color="auto"/>
              <w:bottom w:val="single" w:sz="4" w:space="0" w:color="auto"/>
              <w:right w:val="single" w:sz="4" w:space="0" w:color="auto"/>
            </w:tcBorders>
            <w:vAlign w:val="center"/>
          </w:tcPr>
          <w:p w14:paraId="131AA8E7" w14:textId="77777777" w:rsidR="005C5916" w:rsidRPr="000E5BB3" w:rsidRDefault="005C5916" w:rsidP="00581618">
            <w:pPr>
              <w:tabs>
                <w:tab w:val="center" w:pos="4703"/>
                <w:tab w:val="right" w:pos="9406"/>
              </w:tabs>
              <w:jc w:val="center"/>
              <w:rPr>
                <w:rFonts w:ascii="Arial" w:hAnsi="Arial" w:cs="Arial"/>
                <w:b/>
                <w:i/>
                <w:sz w:val="18"/>
                <w:szCs w:val="18"/>
              </w:rPr>
            </w:pPr>
            <w:r>
              <w:rPr>
                <w:rFonts w:ascii="Arial" w:hAnsi="Arial" w:cs="Arial"/>
                <w:b/>
                <w:i/>
                <w:sz w:val="18"/>
                <w:szCs w:val="18"/>
              </w:rPr>
              <w:t>192,09</w:t>
            </w:r>
          </w:p>
        </w:tc>
        <w:tc>
          <w:tcPr>
            <w:tcW w:w="364" w:type="pct"/>
            <w:tcBorders>
              <w:top w:val="single" w:sz="4" w:space="0" w:color="auto"/>
              <w:left w:val="single" w:sz="4" w:space="0" w:color="auto"/>
              <w:bottom w:val="single" w:sz="4" w:space="0" w:color="auto"/>
              <w:right w:val="single" w:sz="4" w:space="0" w:color="auto"/>
            </w:tcBorders>
            <w:vAlign w:val="center"/>
          </w:tcPr>
          <w:p w14:paraId="00CE6AB5" w14:textId="77777777" w:rsidR="005C5916" w:rsidRPr="000E5BB3" w:rsidRDefault="005C5916" w:rsidP="00581618">
            <w:pPr>
              <w:tabs>
                <w:tab w:val="center" w:pos="4703"/>
                <w:tab w:val="right" w:pos="9406"/>
              </w:tabs>
              <w:jc w:val="center"/>
              <w:rPr>
                <w:rFonts w:ascii="Arial" w:hAnsi="Arial" w:cs="Arial"/>
                <w:b/>
                <w:i/>
                <w:sz w:val="18"/>
                <w:szCs w:val="18"/>
              </w:rPr>
            </w:pPr>
            <w:r>
              <w:rPr>
                <w:rFonts w:ascii="Arial" w:hAnsi="Arial" w:cs="Arial"/>
                <w:b/>
                <w:i/>
                <w:sz w:val="18"/>
                <w:szCs w:val="18"/>
              </w:rPr>
              <w:t>38,44</w:t>
            </w:r>
          </w:p>
        </w:tc>
        <w:tc>
          <w:tcPr>
            <w:tcW w:w="363" w:type="pct"/>
            <w:tcBorders>
              <w:top w:val="single" w:sz="4" w:space="0" w:color="auto"/>
              <w:left w:val="single" w:sz="4" w:space="0" w:color="auto"/>
              <w:bottom w:val="single" w:sz="4" w:space="0" w:color="auto"/>
              <w:right w:val="single" w:sz="4" w:space="0" w:color="auto"/>
            </w:tcBorders>
            <w:vAlign w:val="center"/>
          </w:tcPr>
          <w:p w14:paraId="09E04B7E" w14:textId="77777777" w:rsidR="005C5916" w:rsidRPr="000E5BB3" w:rsidRDefault="005C5916" w:rsidP="00581618">
            <w:pPr>
              <w:tabs>
                <w:tab w:val="center" w:pos="4703"/>
                <w:tab w:val="right" w:pos="9406"/>
              </w:tabs>
              <w:jc w:val="center"/>
              <w:rPr>
                <w:rFonts w:ascii="Arial" w:hAnsi="Arial" w:cs="Arial"/>
                <w:b/>
                <w:i/>
                <w:sz w:val="18"/>
                <w:szCs w:val="18"/>
              </w:rPr>
            </w:pPr>
            <w:r>
              <w:rPr>
                <w:rFonts w:ascii="Arial" w:hAnsi="Arial" w:cs="Arial"/>
                <w:b/>
                <w:i/>
                <w:sz w:val="18"/>
                <w:szCs w:val="18"/>
              </w:rPr>
              <w:t>66,89</w:t>
            </w:r>
          </w:p>
        </w:tc>
        <w:tc>
          <w:tcPr>
            <w:tcW w:w="364" w:type="pct"/>
            <w:tcBorders>
              <w:top w:val="single" w:sz="4" w:space="0" w:color="auto"/>
              <w:left w:val="single" w:sz="4" w:space="0" w:color="auto"/>
              <w:bottom w:val="single" w:sz="4" w:space="0" w:color="auto"/>
              <w:right w:val="single" w:sz="4" w:space="0" w:color="auto"/>
            </w:tcBorders>
            <w:vAlign w:val="center"/>
          </w:tcPr>
          <w:p w14:paraId="7CBCDAEA" w14:textId="77777777" w:rsidR="005C5916" w:rsidRPr="000E5BB3" w:rsidRDefault="005C5916" w:rsidP="00581618">
            <w:pPr>
              <w:tabs>
                <w:tab w:val="center" w:pos="4703"/>
                <w:tab w:val="right" w:pos="9406"/>
              </w:tabs>
              <w:jc w:val="center"/>
              <w:rPr>
                <w:rFonts w:ascii="Arial" w:hAnsi="Arial" w:cs="Arial"/>
                <w:b/>
                <w:i/>
                <w:sz w:val="18"/>
                <w:szCs w:val="18"/>
                <w:lang w:val="en-AU"/>
              </w:rPr>
            </w:pPr>
            <w:r>
              <w:rPr>
                <w:rFonts w:ascii="Arial" w:hAnsi="Arial" w:cs="Arial"/>
                <w:b/>
                <w:i/>
                <w:sz w:val="18"/>
                <w:szCs w:val="18"/>
                <w:lang w:val="en-AU"/>
              </w:rPr>
              <w:t>23,07</w:t>
            </w:r>
          </w:p>
        </w:tc>
        <w:tc>
          <w:tcPr>
            <w:tcW w:w="370" w:type="pct"/>
            <w:tcBorders>
              <w:top w:val="single" w:sz="4" w:space="0" w:color="auto"/>
              <w:left w:val="single" w:sz="4" w:space="0" w:color="auto"/>
              <w:bottom w:val="single" w:sz="4" w:space="0" w:color="auto"/>
              <w:right w:val="single" w:sz="12" w:space="0" w:color="auto"/>
            </w:tcBorders>
            <w:vAlign w:val="center"/>
          </w:tcPr>
          <w:p w14:paraId="74274CE9" w14:textId="77777777" w:rsidR="005C5916" w:rsidRPr="000E5BB3" w:rsidRDefault="005C5916" w:rsidP="00581618">
            <w:pPr>
              <w:jc w:val="center"/>
              <w:rPr>
                <w:rFonts w:ascii="Arial" w:hAnsi="Arial" w:cs="Arial"/>
                <w:b/>
                <w:i/>
                <w:sz w:val="18"/>
                <w:szCs w:val="18"/>
                <w:lang w:val="en-AU"/>
              </w:rPr>
            </w:pPr>
            <w:r>
              <w:rPr>
                <w:rFonts w:ascii="Arial" w:hAnsi="Arial" w:cs="Arial"/>
                <w:b/>
                <w:i/>
                <w:sz w:val="18"/>
                <w:szCs w:val="18"/>
                <w:lang w:val="en-AU"/>
              </w:rPr>
              <w:t>2,47</w:t>
            </w:r>
          </w:p>
        </w:tc>
      </w:tr>
      <w:tr w:rsidR="005C5916" w:rsidRPr="00B46F99" w14:paraId="183C7964" w14:textId="77777777" w:rsidTr="00581618">
        <w:trPr>
          <w:cantSplit/>
          <w:trHeight w:val="72"/>
        </w:trPr>
        <w:tc>
          <w:tcPr>
            <w:tcW w:w="414" w:type="pct"/>
            <w:vMerge/>
            <w:tcBorders>
              <w:left w:val="single" w:sz="12" w:space="0" w:color="auto"/>
            </w:tcBorders>
            <w:vAlign w:val="center"/>
          </w:tcPr>
          <w:p w14:paraId="01341100" w14:textId="77777777" w:rsidR="005C5916" w:rsidRPr="000E5BB3" w:rsidRDefault="005C5916" w:rsidP="00581618">
            <w:pPr>
              <w:jc w:val="center"/>
              <w:rPr>
                <w:rFonts w:ascii="Arial" w:hAnsi="Arial" w:cs="Arial"/>
                <w:sz w:val="18"/>
                <w:szCs w:val="18"/>
              </w:rPr>
            </w:pPr>
          </w:p>
        </w:tc>
        <w:tc>
          <w:tcPr>
            <w:tcW w:w="521" w:type="pct"/>
            <w:vMerge/>
            <w:tcBorders>
              <w:bottom w:val="single" w:sz="4" w:space="0" w:color="auto"/>
              <w:right w:val="single" w:sz="4" w:space="0" w:color="auto"/>
            </w:tcBorders>
            <w:vAlign w:val="center"/>
          </w:tcPr>
          <w:p w14:paraId="457CCC9F" w14:textId="77777777" w:rsidR="005C5916" w:rsidRPr="000E5BB3" w:rsidRDefault="005C5916" w:rsidP="00581618">
            <w:pPr>
              <w:jc w:val="center"/>
              <w:rPr>
                <w:rFonts w:ascii="Arial" w:hAnsi="Arial" w:cs="Arial"/>
                <w:b/>
                <w:sz w:val="18"/>
                <w:szCs w:val="18"/>
                <w:lang w:val="it-IT"/>
              </w:rPr>
            </w:pPr>
          </w:p>
        </w:tc>
        <w:tc>
          <w:tcPr>
            <w:tcW w:w="477" w:type="pct"/>
            <w:tcBorders>
              <w:top w:val="single" w:sz="4" w:space="0" w:color="auto"/>
              <w:left w:val="single" w:sz="4" w:space="0" w:color="auto"/>
              <w:bottom w:val="single" w:sz="4" w:space="0" w:color="auto"/>
              <w:right w:val="single" w:sz="4" w:space="0" w:color="auto"/>
            </w:tcBorders>
            <w:vAlign w:val="center"/>
          </w:tcPr>
          <w:p w14:paraId="5FC2BC43" w14:textId="77777777" w:rsidR="005C5916" w:rsidRPr="000E5BB3" w:rsidRDefault="005C5916" w:rsidP="00581618">
            <w:pPr>
              <w:jc w:val="center"/>
              <w:rPr>
                <w:rFonts w:ascii="Arial" w:hAnsi="Arial" w:cs="Arial"/>
                <w:b/>
                <w:sz w:val="18"/>
                <w:szCs w:val="18"/>
                <w:lang w:val="it-IT"/>
              </w:rPr>
            </w:pPr>
            <w:r w:rsidRPr="000E5BB3">
              <w:rPr>
                <w:rFonts w:ascii="Arial" w:hAnsi="Arial" w:cs="Arial"/>
                <w:b/>
                <w:i/>
                <w:sz w:val="18"/>
                <w:szCs w:val="18"/>
                <w:lang w:val="en-AU"/>
              </w:rPr>
              <w:t>%</w:t>
            </w:r>
          </w:p>
        </w:tc>
        <w:tc>
          <w:tcPr>
            <w:tcW w:w="1179" w:type="pct"/>
            <w:tcBorders>
              <w:top w:val="single" w:sz="4" w:space="0" w:color="auto"/>
              <w:left w:val="single" w:sz="4" w:space="0" w:color="auto"/>
              <w:bottom w:val="single" w:sz="4" w:space="0" w:color="auto"/>
              <w:right w:val="single" w:sz="4" w:space="0" w:color="auto"/>
            </w:tcBorders>
            <w:vAlign w:val="center"/>
          </w:tcPr>
          <w:p w14:paraId="4CBD4D1A" w14:textId="77777777" w:rsidR="005C5916" w:rsidRPr="000E5BB3" w:rsidRDefault="005C5916" w:rsidP="00581618">
            <w:pPr>
              <w:jc w:val="center"/>
              <w:rPr>
                <w:rFonts w:ascii="Arial" w:hAnsi="Arial" w:cs="Arial"/>
                <w:b/>
                <w:sz w:val="18"/>
                <w:szCs w:val="18"/>
                <w:lang w:val="it-IT"/>
              </w:rPr>
            </w:pPr>
            <w:r w:rsidRPr="000E5BB3">
              <w:rPr>
                <w:rFonts w:ascii="Arial" w:hAnsi="Arial" w:cs="Arial"/>
                <w:b/>
                <w:i/>
                <w:sz w:val="18"/>
                <w:szCs w:val="18"/>
                <w:lang w:val="en-AU"/>
              </w:rPr>
              <w:t>-</w:t>
            </w:r>
          </w:p>
        </w:tc>
        <w:tc>
          <w:tcPr>
            <w:tcW w:w="585" w:type="pct"/>
            <w:tcBorders>
              <w:top w:val="single" w:sz="4" w:space="0" w:color="auto"/>
              <w:left w:val="single" w:sz="4" w:space="0" w:color="auto"/>
              <w:bottom w:val="single" w:sz="4" w:space="0" w:color="auto"/>
              <w:right w:val="single" w:sz="4" w:space="0" w:color="auto"/>
            </w:tcBorders>
            <w:vAlign w:val="center"/>
          </w:tcPr>
          <w:p w14:paraId="1543B477" w14:textId="77777777" w:rsidR="005C5916" w:rsidRPr="000E5BB3" w:rsidRDefault="005C5916" w:rsidP="00581618">
            <w:pPr>
              <w:jc w:val="center"/>
              <w:rPr>
                <w:rFonts w:ascii="Arial" w:hAnsi="Arial" w:cs="Arial"/>
                <w:b/>
                <w:i/>
                <w:iCs/>
                <w:sz w:val="18"/>
                <w:szCs w:val="18"/>
                <w:lang w:val="it-IT"/>
              </w:rPr>
            </w:pPr>
            <w:r w:rsidRPr="000E5BB3">
              <w:rPr>
                <w:rFonts w:ascii="Arial" w:hAnsi="Arial" w:cs="Arial"/>
                <w:b/>
                <w:i/>
                <w:iCs/>
                <w:sz w:val="18"/>
                <w:szCs w:val="18"/>
                <w:lang w:val="it-IT"/>
              </w:rPr>
              <w:t>100</w:t>
            </w:r>
          </w:p>
        </w:tc>
        <w:tc>
          <w:tcPr>
            <w:tcW w:w="363" w:type="pct"/>
            <w:tcBorders>
              <w:top w:val="single" w:sz="4" w:space="0" w:color="auto"/>
              <w:left w:val="single" w:sz="4" w:space="0" w:color="auto"/>
              <w:bottom w:val="single" w:sz="4" w:space="0" w:color="auto"/>
              <w:right w:val="single" w:sz="4" w:space="0" w:color="auto"/>
            </w:tcBorders>
            <w:vAlign w:val="center"/>
          </w:tcPr>
          <w:p w14:paraId="616F00C9" w14:textId="77777777" w:rsidR="005C5916" w:rsidRPr="000E5BB3" w:rsidRDefault="005C5916" w:rsidP="00581618">
            <w:pPr>
              <w:jc w:val="center"/>
              <w:rPr>
                <w:rFonts w:ascii="Arial" w:hAnsi="Arial" w:cs="Arial"/>
                <w:b/>
                <w:sz w:val="18"/>
                <w:szCs w:val="18"/>
                <w:lang w:val="it-IT"/>
              </w:rPr>
            </w:pPr>
            <w:r>
              <w:rPr>
                <w:rFonts w:ascii="Arial" w:hAnsi="Arial" w:cs="Arial"/>
                <w:b/>
                <w:sz w:val="18"/>
                <w:szCs w:val="18"/>
                <w:lang w:val="it-IT"/>
              </w:rPr>
              <w:t>59</w:t>
            </w:r>
          </w:p>
        </w:tc>
        <w:tc>
          <w:tcPr>
            <w:tcW w:w="364" w:type="pct"/>
            <w:tcBorders>
              <w:top w:val="single" w:sz="4" w:space="0" w:color="auto"/>
              <w:left w:val="single" w:sz="4" w:space="0" w:color="auto"/>
              <w:bottom w:val="single" w:sz="4" w:space="0" w:color="auto"/>
              <w:right w:val="single" w:sz="4" w:space="0" w:color="auto"/>
            </w:tcBorders>
            <w:vAlign w:val="center"/>
          </w:tcPr>
          <w:p w14:paraId="7A7E0AC3" w14:textId="77777777" w:rsidR="005C5916" w:rsidRPr="000E5BB3" w:rsidRDefault="005C5916" w:rsidP="00581618">
            <w:pPr>
              <w:jc w:val="center"/>
              <w:rPr>
                <w:rFonts w:ascii="Arial" w:hAnsi="Arial" w:cs="Arial"/>
                <w:b/>
                <w:sz w:val="18"/>
                <w:szCs w:val="18"/>
                <w:lang w:val="it-IT"/>
              </w:rPr>
            </w:pPr>
            <w:r>
              <w:rPr>
                <w:rFonts w:ascii="Arial" w:hAnsi="Arial" w:cs="Arial"/>
                <w:b/>
                <w:sz w:val="18"/>
                <w:szCs w:val="18"/>
                <w:lang w:val="it-IT"/>
              </w:rPr>
              <w:t>12</w:t>
            </w:r>
          </w:p>
        </w:tc>
        <w:tc>
          <w:tcPr>
            <w:tcW w:w="363" w:type="pct"/>
            <w:tcBorders>
              <w:top w:val="single" w:sz="4" w:space="0" w:color="auto"/>
              <w:left w:val="single" w:sz="4" w:space="0" w:color="auto"/>
              <w:bottom w:val="single" w:sz="4" w:space="0" w:color="auto"/>
              <w:right w:val="single" w:sz="4" w:space="0" w:color="auto"/>
            </w:tcBorders>
            <w:vAlign w:val="center"/>
          </w:tcPr>
          <w:p w14:paraId="506FE2AF" w14:textId="77777777" w:rsidR="005C5916" w:rsidRPr="000E5BB3" w:rsidRDefault="005C5916" w:rsidP="00581618">
            <w:pPr>
              <w:jc w:val="center"/>
              <w:rPr>
                <w:rFonts w:ascii="Arial" w:hAnsi="Arial" w:cs="Arial"/>
                <w:b/>
                <w:sz w:val="18"/>
                <w:szCs w:val="18"/>
                <w:lang w:val="it-IT"/>
              </w:rPr>
            </w:pPr>
            <w:r>
              <w:rPr>
                <w:rFonts w:ascii="Arial" w:hAnsi="Arial" w:cs="Arial"/>
                <w:b/>
                <w:sz w:val="18"/>
                <w:szCs w:val="18"/>
                <w:lang w:val="it-IT"/>
              </w:rPr>
              <w:t>21</w:t>
            </w:r>
          </w:p>
        </w:tc>
        <w:tc>
          <w:tcPr>
            <w:tcW w:w="364" w:type="pct"/>
            <w:tcBorders>
              <w:top w:val="single" w:sz="4" w:space="0" w:color="auto"/>
              <w:left w:val="single" w:sz="4" w:space="0" w:color="auto"/>
              <w:bottom w:val="single" w:sz="4" w:space="0" w:color="auto"/>
              <w:right w:val="single" w:sz="4" w:space="0" w:color="auto"/>
            </w:tcBorders>
            <w:vAlign w:val="center"/>
          </w:tcPr>
          <w:p w14:paraId="6F58398D" w14:textId="77777777" w:rsidR="005C5916" w:rsidRPr="000E5BB3" w:rsidRDefault="005C5916" w:rsidP="00581618">
            <w:pPr>
              <w:jc w:val="center"/>
              <w:rPr>
                <w:rFonts w:ascii="Arial" w:hAnsi="Arial" w:cs="Arial"/>
                <w:b/>
                <w:sz w:val="18"/>
                <w:szCs w:val="18"/>
                <w:lang w:val="it-IT"/>
              </w:rPr>
            </w:pPr>
            <w:r>
              <w:rPr>
                <w:rFonts w:ascii="Arial" w:hAnsi="Arial" w:cs="Arial"/>
                <w:b/>
                <w:sz w:val="18"/>
                <w:szCs w:val="18"/>
                <w:lang w:val="it-IT"/>
              </w:rPr>
              <w:t>7</w:t>
            </w:r>
          </w:p>
        </w:tc>
        <w:tc>
          <w:tcPr>
            <w:tcW w:w="370" w:type="pct"/>
            <w:tcBorders>
              <w:top w:val="single" w:sz="4" w:space="0" w:color="auto"/>
              <w:left w:val="single" w:sz="4" w:space="0" w:color="auto"/>
              <w:bottom w:val="single" w:sz="4" w:space="0" w:color="auto"/>
              <w:right w:val="single" w:sz="12" w:space="0" w:color="auto"/>
            </w:tcBorders>
            <w:vAlign w:val="center"/>
          </w:tcPr>
          <w:p w14:paraId="26A4B83B" w14:textId="77777777" w:rsidR="005C5916" w:rsidRPr="000E5BB3" w:rsidRDefault="005C5916" w:rsidP="00581618">
            <w:pPr>
              <w:jc w:val="center"/>
              <w:rPr>
                <w:rFonts w:ascii="Arial" w:hAnsi="Arial" w:cs="Arial"/>
                <w:b/>
                <w:sz w:val="18"/>
                <w:szCs w:val="18"/>
                <w:lang w:val="it-IT"/>
              </w:rPr>
            </w:pPr>
            <w:r>
              <w:rPr>
                <w:rFonts w:ascii="Arial" w:hAnsi="Arial" w:cs="Arial"/>
                <w:b/>
                <w:sz w:val="18"/>
                <w:szCs w:val="18"/>
                <w:lang w:val="it-IT"/>
              </w:rPr>
              <w:t>1</w:t>
            </w:r>
          </w:p>
        </w:tc>
      </w:tr>
      <w:tr w:rsidR="005C5916" w:rsidRPr="00B46F99" w14:paraId="4C1A2EFB" w14:textId="77777777" w:rsidTr="00581618">
        <w:trPr>
          <w:cantSplit/>
          <w:trHeight w:val="72"/>
        </w:trPr>
        <w:tc>
          <w:tcPr>
            <w:tcW w:w="414" w:type="pct"/>
            <w:vMerge/>
            <w:tcBorders>
              <w:left w:val="single" w:sz="12" w:space="0" w:color="auto"/>
            </w:tcBorders>
            <w:vAlign w:val="center"/>
          </w:tcPr>
          <w:p w14:paraId="6309AF84" w14:textId="77777777" w:rsidR="005C5916" w:rsidRPr="00B46F99" w:rsidRDefault="005C5916" w:rsidP="00581618">
            <w:pPr>
              <w:jc w:val="center"/>
              <w:rPr>
                <w:rFonts w:ascii="Arial" w:hAnsi="Arial" w:cs="Arial"/>
                <w:color w:val="FF0000"/>
                <w:sz w:val="18"/>
                <w:szCs w:val="18"/>
              </w:rPr>
            </w:pPr>
          </w:p>
        </w:tc>
        <w:tc>
          <w:tcPr>
            <w:tcW w:w="4586" w:type="pct"/>
            <w:gridSpan w:val="9"/>
            <w:tcBorders>
              <w:top w:val="single" w:sz="4" w:space="0" w:color="auto"/>
              <w:bottom w:val="single" w:sz="4" w:space="0" w:color="auto"/>
              <w:right w:val="single" w:sz="12" w:space="0" w:color="auto"/>
            </w:tcBorders>
            <w:vAlign w:val="center"/>
          </w:tcPr>
          <w:p w14:paraId="059F5205" w14:textId="77777777" w:rsidR="005C5916" w:rsidRPr="000C27AB" w:rsidRDefault="005C5916" w:rsidP="00581618">
            <w:pPr>
              <w:jc w:val="center"/>
              <w:rPr>
                <w:rFonts w:ascii="Arial" w:hAnsi="Arial" w:cs="Arial"/>
                <w:b/>
                <w:sz w:val="18"/>
                <w:szCs w:val="18"/>
                <w:lang w:val="it-IT"/>
              </w:rPr>
            </w:pPr>
            <w:r w:rsidRPr="000C27AB">
              <w:rPr>
                <w:rFonts w:ascii="Arial" w:hAnsi="Arial" w:cs="Arial"/>
                <w:b/>
                <w:sz w:val="18"/>
                <w:szCs w:val="18"/>
                <w:lang w:val="it-IT"/>
              </w:rPr>
              <w:t>Compoziţia ţel:    59MO 21FA 12BR 7LA 1PAM</w:t>
            </w:r>
          </w:p>
        </w:tc>
      </w:tr>
      <w:tr w:rsidR="005C5916" w:rsidRPr="00B46F99" w14:paraId="65742F56" w14:textId="77777777" w:rsidTr="00581618">
        <w:trPr>
          <w:cantSplit/>
          <w:trHeight w:val="72"/>
        </w:trPr>
        <w:tc>
          <w:tcPr>
            <w:tcW w:w="414" w:type="pct"/>
            <w:vMerge/>
            <w:tcBorders>
              <w:left w:val="single" w:sz="12" w:space="0" w:color="auto"/>
            </w:tcBorders>
            <w:vAlign w:val="center"/>
          </w:tcPr>
          <w:p w14:paraId="2389309F" w14:textId="77777777" w:rsidR="005C5916" w:rsidRPr="00B46F99" w:rsidRDefault="005C5916" w:rsidP="00581618">
            <w:pPr>
              <w:jc w:val="center"/>
              <w:rPr>
                <w:rFonts w:ascii="Arial" w:hAnsi="Arial" w:cs="Arial"/>
                <w:color w:val="FF0000"/>
                <w:sz w:val="18"/>
                <w:szCs w:val="18"/>
              </w:rPr>
            </w:pPr>
          </w:p>
        </w:tc>
        <w:tc>
          <w:tcPr>
            <w:tcW w:w="4586" w:type="pct"/>
            <w:gridSpan w:val="9"/>
            <w:tcBorders>
              <w:top w:val="single" w:sz="4" w:space="0" w:color="auto"/>
              <w:bottom w:val="single" w:sz="12" w:space="0" w:color="auto"/>
              <w:right w:val="single" w:sz="12" w:space="0" w:color="auto"/>
            </w:tcBorders>
            <w:vAlign w:val="center"/>
          </w:tcPr>
          <w:p w14:paraId="611B0AA4" w14:textId="77777777" w:rsidR="005C5916" w:rsidRPr="000C27AB" w:rsidRDefault="005C5916" w:rsidP="00581618">
            <w:pPr>
              <w:jc w:val="center"/>
              <w:rPr>
                <w:rFonts w:ascii="Arial" w:hAnsi="Arial" w:cs="Arial"/>
                <w:b/>
                <w:sz w:val="18"/>
                <w:szCs w:val="18"/>
                <w:lang w:val="it-IT"/>
              </w:rPr>
            </w:pPr>
            <w:r w:rsidRPr="000C27AB">
              <w:rPr>
                <w:rFonts w:ascii="Arial" w:hAnsi="Arial" w:cs="Arial"/>
                <w:b/>
                <w:sz w:val="18"/>
                <w:szCs w:val="18"/>
                <w:lang w:val="it-IT"/>
              </w:rPr>
              <w:t xml:space="preserve">Compoziţia </w:t>
            </w:r>
            <w:r w:rsidRPr="000C27AB">
              <w:rPr>
                <w:rFonts w:ascii="Arial" w:hAnsi="Arial" w:cs="Arial"/>
                <w:b/>
                <w:bCs/>
                <w:sz w:val="18"/>
                <w:szCs w:val="18"/>
              </w:rPr>
              <w:t>actuală</w:t>
            </w:r>
            <w:r w:rsidRPr="000C27AB">
              <w:rPr>
                <w:rFonts w:ascii="Arial" w:hAnsi="Arial" w:cs="Arial"/>
                <w:b/>
                <w:sz w:val="18"/>
                <w:szCs w:val="18"/>
                <w:lang w:val="it-IT"/>
              </w:rPr>
              <w:t>:    68</w:t>
            </w:r>
            <w:r w:rsidRPr="000C27AB">
              <w:rPr>
                <w:rFonts w:ascii="Arial" w:hAnsi="Arial" w:cs="Arial"/>
                <w:b/>
                <w:sz w:val="18"/>
                <w:szCs w:val="18"/>
              </w:rPr>
              <w:t>MO 20FA 8BR 1LA 1SAC 1ME 1PAM</w:t>
            </w:r>
          </w:p>
        </w:tc>
      </w:tr>
      <w:tr w:rsidR="005C5916" w:rsidRPr="00B46F99" w14:paraId="33AB9712" w14:textId="77777777" w:rsidTr="00581618">
        <w:trPr>
          <w:cantSplit/>
          <w:trHeight w:val="72"/>
        </w:trPr>
        <w:tc>
          <w:tcPr>
            <w:tcW w:w="414" w:type="pct"/>
            <w:vMerge w:val="restart"/>
            <w:tcBorders>
              <w:top w:val="single" w:sz="12" w:space="0" w:color="auto"/>
              <w:left w:val="single" w:sz="12" w:space="0" w:color="auto"/>
            </w:tcBorders>
            <w:vAlign w:val="center"/>
          </w:tcPr>
          <w:p w14:paraId="3548D673" w14:textId="77777777" w:rsidR="005C5916" w:rsidRPr="000C27AB" w:rsidRDefault="005C5916" w:rsidP="00581618">
            <w:pPr>
              <w:jc w:val="center"/>
              <w:rPr>
                <w:rFonts w:ascii="Arial" w:hAnsi="Arial" w:cs="Arial"/>
                <w:b/>
                <w:sz w:val="18"/>
                <w:szCs w:val="18"/>
                <w:lang w:val="en-AU"/>
              </w:rPr>
            </w:pPr>
            <w:r w:rsidRPr="000C27AB">
              <w:rPr>
                <w:rFonts w:ascii="Arial" w:hAnsi="Arial" w:cs="Arial"/>
                <w:b/>
                <w:sz w:val="18"/>
                <w:szCs w:val="18"/>
                <w:lang w:val="en-AU"/>
              </w:rPr>
              <w:t>U.P.</w:t>
            </w:r>
          </w:p>
        </w:tc>
        <w:tc>
          <w:tcPr>
            <w:tcW w:w="4586" w:type="pct"/>
            <w:gridSpan w:val="9"/>
            <w:tcBorders>
              <w:top w:val="single" w:sz="12" w:space="0" w:color="auto"/>
              <w:right w:val="single" w:sz="12" w:space="0" w:color="auto"/>
            </w:tcBorders>
            <w:vAlign w:val="center"/>
          </w:tcPr>
          <w:p w14:paraId="4657DC4F" w14:textId="77777777" w:rsidR="005C5916" w:rsidRPr="000C27AB" w:rsidRDefault="005C5916" w:rsidP="00581618">
            <w:pPr>
              <w:jc w:val="center"/>
              <w:rPr>
                <w:rFonts w:ascii="Arial" w:hAnsi="Arial" w:cs="Arial"/>
                <w:b/>
                <w:sz w:val="18"/>
                <w:szCs w:val="18"/>
                <w:lang w:val="it-IT"/>
              </w:rPr>
            </w:pPr>
            <w:r w:rsidRPr="000C27AB">
              <w:rPr>
                <w:rFonts w:ascii="Arial" w:hAnsi="Arial" w:cs="Arial"/>
                <w:b/>
                <w:bCs/>
                <w:sz w:val="18"/>
                <w:szCs w:val="18"/>
                <w:lang w:val="it-IT"/>
              </w:rPr>
              <w:t xml:space="preserve">Compoziţia ţel: </w:t>
            </w:r>
            <w:r w:rsidRPr="000C27AB">
              <w:rPr>
                <w:rFonts w:ascii="Arial" w:hAnsi="Arial" w:cs="Arial"/>
                <w:b/>
                <w:sz w:val="18"/>
                <w:szCs w:val="18"/>
                <w:lang w:val="it-IT"/>
              </w:rPr>
              <w:t xml:space="preserve">  55MO 19FA 15BR 10LA 1PAM</w:t>
            </w:r>
          </w:p>
        </w:tc>
      </w:tr>
      <w:tr w:rsidR="005C5916" w:rsidRPr="00B46F99" w14:paraId="77CE3B7E" w14:textId="77777777" w:rsidTr="00581618">
        <w:trPr>
          <w:cantSplit/>
          <w:trHeight w:val="72"/>
        </w:trPr>
        <w:tc>
          <w:tcPr>
            <w:tcW w:w="414" w:type="pct"/>
            <w:vMerge/>
            <w:tcBorders>
              <w:left w:val="single" w:sz="12" w:space="0" w:color="auto"/>
              <w:bottom w:val="single" w:sz="12" w:space="0" w:color="auto"/>
            </w:tcBorders>
            <w:vAlign w:val="center"/>
          </w:tcPr>
          <w:p w14:paraId="58CF553F" w14:textId="77777777" w:rsidR="005C5916" w:rsidRPr="00B46F99" w:rsidRDefault="005C5916" w:rsidP="00581618">
            <w:pPr>
              <w:tabs>
                <w:tab w:val="center" w:pos="4703"/>
                <w:tab w:val="right" w:pos="9406"/>
              </w:tabs>
              <w:jc w:val="center"/>
              <w:rPr>
                <w:rFonts w:ascii="Arial" w:hAnsi="Arial" w:cs="Arial"/>
                <w:color w:val="FF0000"/>
                <w:sz w:val="18"/>
                <w:szCs w:val="18"/>
                <w:lang w:val="it-IT"/>
              </w:rPr>
            </w:pPr>
          </w:p>
        </w:tc>
        <w:tc>
          <w:tcPr>
            <w:tcW w:w="4586" w:type="pct"/>
            <w:gridSpan w:val="9"/>
            <w:tcBorders>
              <w:bottom w:val="single" w:sz="12" w:space="0" w:color="auto"/>
              <w:right w:val="single" w:sz="12" w:space="0" w:color="auto"/>
            </w:tcBorders>
            <w:vAlign w:val="center"/>
          </w:tcPr>
          <w:p w14:paraId="25062535" w14:textId="77777777" w:rsidR="005C5916" w:rsidRPr="000C27AB" w:rsidRDefault="005C5916" w:rsidP="00581618">
            <w:pPr>
              <w:jc w:val="center"/>
              <w:rPr>
                <w:rFonts w:ascii="Arial" w:hAnsi="Arial" w:cs="Arial"/>
                <w:b/>
                <w:bCs/>
                <w:sz w:val="18"/>
                <w:szCs w:val="18"/>
                <w:lang w:val="it-IT"/>
              </w:rPr>
            </w:pPr>
            <w:r w:rsidRPr="000C27AB">
              <w:rPr>
                <w:rFonts w:ascii="Arial" w:hAnsi="Arial" w:cs="Arial"/>
                <w:b/>
                <w:bCs/>
                <w:sz w:val="18"/>
                <w:szCs w:val="18"/>
                <w:lang w:val="it-IT"/>
              </w:rPr>
              <w:t xml:space="preserve">Compoziţia </w:t>
            </w:r>
            <w:r w:rsidRPr="000C27AB">
              <w:rPr>
                <w:rFonts w:ascii="Arial" w:hAnsi="Arial" w:cs="Arial"/>
                <w:b/>
                <w:bCs/>
                <w:sz w:val="18"/>
                <w:szCs w:val="18"/>
              </w:rPr>
              <w:t>actuală:</w:t>
            </w:r>
            <w:r w:rsidRPr="000C27AB">
              <w:rPr>
                <w:rFonts w:ascii="Arial" w:hAnsi="Arial" w:cs="Arial"/>
                <w:b/>
                <w:bCs/>
                <w:sz w:val="18"/>
                <w:szCs w:val="18"/>
                <w:lang w:val="it-IT"/>
              </w:rPr>
              <w:t xml:space="preserve">   </w:t>
            </w:r>
            <w:r w:rsidRPr="000C27AB">
              <w:rPr>
                <w:rFonts w:ascii="Arial" w:hAnsi="Arial" w:cs="Arial"/>
                <w:b/>
                <w:bCs/>
                <w:sz w:val="18"/>
                <w:szCs w:val="18"/>
              </w:rPr>
              <w:t>71MO 21FA 6BR 1LA 1SAC</w:t>
            </w:r>
          </w:p>
        </w:tc>
      </w:tr>
    </w:tbl>
    <w:p w14:paraId="3DCD376D" w14:textId="77777777" w:rsidR="005C5916" w:rsidRPr="005C5916" w:rsidRDefault="005C5916" w:rsidP="005C5916">
      <w:pPr>
        <w:pStyle w:val="Indentcorptext"/>
        <w:spacing w:after="0" w:line="240" w:lineRule="auto"/>
        <w:ind w:left="0" w:firstLine="570"/>
        <w:jc w:val="both"/>
        <w:rPr>
          <w:rFonts w:ascii="Arial" w:hAnsi="Arial" w:cs="Arial"/>
          <w:color w:val="FF0000"/>
          <w:lang w:val="ro-RO"/>
        </w:rPr>
      </w:pPr>
    </w:p>
    <w:p w14:paraId="04D424BF" w14:textId="77777777" w:rsidR="005C5916" w:rsidRPr="005C5916" w:rsidRDefault="005C5916" w:rsidP="005C5916">
      <w:pPr>
        <w:pStyle w:val="Indentcorptext"/>
        <w:spacing w:after="0" w:line="240" w:lineRule="auto"/>
        <w:ind w:left="0" w:firstLine="570"/>
        <w:jc w:val="both"/>
        <w:rPr>
          <w:rFonts w:ascii="Arial" w:hAnsi="Arial" w:cs="Arial"/>
          <w:lang w:val="ro-RO"/>
        </w:rPr>
      </w:pPr>
      <w:r w:rsidRPr="005C5916">
        <w:rPr>
          <w:rFonts w:ascii="Arial" w:hAnsi="Arial" w:cs="Arial"/>
          <w:lang w:val="ro-RO"/>
        </w:rPr>
        <w:t>În concluzie, compoziţia – ţel fixată este formată din specii naturale de bază şi specii valoroase de amestec. Această varietate de specii asigură îndeplinirea funcţiilor multiple atribuite arboretelor şi aduc un plus de rezistenţă în faţa pericolului reprezentat de vânturile puternice. După cum se observă, principala direcţie de urmat este creşterea ponderii speciilor valoroase de amestec pentru a mări productivitatea şi stabilitatea arboretelor.</w:t>
      </w:r>
    </w:p>
    <w:p w14:paraId="0245B0ED" w14:textId="77777777" w:rsidR="005C5916" w:rsidRPr="005C5916" w:rsidRDefault="005C5916" w:rsidP="005C5916">
      <w:pPr>
        <w:pStyle w:val="Indentcorptext"/>
        <w:spacing w:after="0"/>
        <w:ind w:left="0" w:firstLine="570"/>
        <w:jc w:val="both"/>
        <w:rPr>
          <w:rFonts w:cs="Arial"/>
          <w:lang w:val="ro-RO"/>
        </w:rPr>
      </w:pPr>
    </w:p>
    <w:p w14:paraId="3DBFCAA0" w14:textId="3E1716CF" w:rsidR="00DC7A8A" w:rsidRPr="005C5916" w:rsidRDefault="00DB5717">
      <w:pPr>
        <w:pStyle w:val="Titlu3"/>
        <w:numPr>
          <w:ilvl w:val="2"/>
          <w:numId w:val="23"/>
        </w:numPr>
        <w:spacing w:before="0" w:after="0"/>
        <w:rPr>
          <w:sz w:val="22"/>
          <w:szCs w:val="22"/>
        </w:rPr>
      </w:pPr>
      <w:r w:rsidRPr="005C5916">
        <w:rPr>
          <w:sz w:val="22"/>
          <w:szCs w:val="22"/>
        </w:rPr>
        <w:t>T</w:t>
      </w:r>
      <w:r w:rsidR="00DC7A8A" w:rsidRPr="005C5916">
        <w:rPr>
          <w:sz w:val="22"/>
          <w:szCs w:val="22"/>
        </w:rPr>
        <w:t>ratamentul</w:t>
      </w:r>
      <w:bookmarkEnd w:id="29"/>
    </w:p>
    <w:p w14:paraId="3BB1D2A2" w14:textId="77777777" w:rsidR="00DB5717" w:rsidRPr="005C5916" w:rsidRDefault="00DB5717" w:rsidP="001A39E5">
      <w:pPr>
        <w:pStyle w:val="Indentcorptext3"/>
        <w:spacing w:after="0"/>
        <w:ind w:left="708"/>
        <w:rPr>
          <w:rFonts w:ascii="Arial" w:hAnsi="Arial" w:cs="Arial"/>
          <w:b/>
          <w:bCs/>
          <w:noProof w:val="0"/>
          <w:sz w:val="22"/>
          <w:szCs w:val="22"/>
          <w:lang w:val="ro-RO"/>
        </w:rPr>
      </w:pPr>
    </w:p>
    <w:p w14:paraId="6D74AF6F"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Definit ca un ansamblu de măsuri silviculturale prevăzute de la crearea arboretelor şi până la exploatare, tratamentul pregăteşte în cadrul unui regim dat, trecerea arboretelor de la o etapă la alta.</w:t>
      </w:r>
    </w:p>
    <w:p w14:paraId="307B233F"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Condiţiile naturale din unitate şi cerinţele social – economice impun ca pădurea să fie condusă către structuri diversificate, amestecate, relativ echiene şi relativ pluriene, naturale, capabile să îndeplinească funcţii multiple de producţie şi protecţie.</w:t>
      </w:r>
    </w:p>
    <w:p w14:paraId="7F03ED57" w14:textId="77777777" w:rsidR="005C5916" w:rsidRPr="005C5916" w:rsidRDefault="005C5916" w:rsidP="005C5916">
      <w:pPr>
        <w:tabs>
          <w:tab w:val="left" w:pos="567"/>
        </w:tabs>
        <w:ind w:firstLine="720"/>
        <w:jc w:val="both"/>
        <w:rPr>
          <w:rFonts w:ascii="Arial" w:hAnsi="Arial" w:cs="Arial"/>
          <w:lang w:val="hu-HU" w:eastAsia="ro-RO"/>
        </w:rPr>
      </w:pPr>
      <w:r w:rsidRPr="005C5916">
        <w:rPr>
          <w:rFonts w:ascii="Arial" w:hAnsi="Arial" w:cs="Arial"/>
          <w:lang w:val="hu-HU" w:eastAsia="ro-RO"/>
        </w:rPr>
        <w:t>În arboretele încadrate în tipul I funcţional (S.U.P.,,E’’) supuse ocrotirii genofondului şi ecofondului forestier nu se vor executa lucrări silvice.</w:t>
      </w:r>
    </w:p>
    <w:p w14:paraId="54B5316B" w14:textId="77777777" w:rsidR="005C5916" w:rsidRPr="005C5916" w:rsidRDefault="005C5916" w:rsidP="005C5916">
      <w:pPr>
        <w:tabs>
          <w:tab w:val="left" w:pos="567"/>
        </w:tabs>
        <w:ind w:firstLine="720"/>
        <w:jc w:val="both"/>
        <w:rPr>
          <w:rFonts w:ascii="Arial" w:hAnsi="Arial" w:cs="Arial"/>
          <w:lang w:val="hu-HU" w:eastAsia="ro-RO"/>
        </w:rPr>
      </w:pPr>
      <w:r w:rsidRPr="005C5916">
        <w:rPr>
          <w:rFonts w:ascii="Arial" w:hAnsi="Arial" w:cs="Arial"/>
          <w:lang w:val="hu-HU" w:eastAsia="ro-RO"/>
        </w:rPr>
        <w:t>În arboretele încadrate în tipul II funcţional (S.U.P.,,M’’) supuse regimului de conservare deosebită se vor executa tăieri de igienă, lucrări de îngrijire şi lucrări speciale de conservare.</w:t>
      </w:r>
    </w:p>
    <w:p w14:paraId="4635B7CD" w14:textId="77777777" w:rsidR="005C5916" w:rsidRPr="005C5916" w:rsidRDefault="005C5916" w:rsidP="005C5916">
      <w:pPr>
        <w:ind w:firstLine="720"/>
        <w:jc w:val="both"/>
        <w:rPr>
          <w:rFonts w:ascii="Arial" w:hAnsi="Arial" w:cs="Arial"/>
          <w:lang w:val="hu-HU" w:eastAsia="ro-RO"/>
        </w:rPr>
      </w:pPr>
      <w:r w:rsidRPr="005C5916">
        <w:rPr>
          <w:rFonts w:ascii="Arial" w:hAnsi="Arial" w:cs="Arial"/>
          <w:lang w:val="hu-HU" w:eastAsia="ro-RO"/>
        </w:rPr>
        <w:t>În arboretele încadrate în tipul III funcţional, tipul IV funcţional şi tipul VI funcţional (S.U.P.,,A” – codru regulat), în concordanţă cu ţelul de gospodărire, tipul funcţional şi formaţia forestieră cel mai adecvat tratament este cel al tăierilor progresive și cel al tăierilor cvasigrădinărite (jardinatorii).</w:t>
      </w:r>
    </w:p>
    <w:p w14:paraId="4A3EBDCD" w14:textId="77777777" w:rsidR="002D13DC" w:rsidRPr="005C5916" w:rsidRDefault="002D13DC" w:rsidP="001A39E5">
      <w:pPr>
        <w:tabs>
          <w:tab w:val="left" w:pos="1180"/>
        </w:tabs>
        <w:jc w:val="both"/>
        <w:rPr>
          <w:sz w:val="24"/>
          <w:szCs w:val="24"/>
        </w:rPr>
      </w:pPr>
    </w:p>
    <w:p w14:paraId="5B3F414A" w14:textId="2E02FF7D" w:rsidR="00DC7A8A" w:rsidRPr="005C5916" w:rsidRDefault="00DC7A8A">
      <w:pPr>
        <w:pStyle w:val="Titlu3"/>
        <w:numPr>
          <w:ilvl w:val="2"/>
          <w:numId w:val="23"/>
        </w:numPr>
        <w:spacing w:before="0" w:after="0"/>
        <w:rPr>
          <w:sz w:val="24"/>
          <w:szCs w:val="24"/>
        </w:rPr>
      </w:pPr>
      <w:bookmarkStart w:id="30" w:name="_Toc223780943"/>
      <w:r w:rsidRPr="005C5916">
        <w:rPr>
          <w:sz w:val="24"/>
          <w:szCs w:val="24"/>
        </w:rPr>
        <w:t>Exploatabilitatea</w:t>
      </w:r>
      <w:bookmarkEnd w:id="30"/>
    </w:p>
    <w:p w14:paraId="24B89F8F" w14:textId="77777777" w:rsidR="00DC7A8A" w:rsidRPr="005C5916" w:rsidRDefault="00DC7A8A" w:rsidP="001A39E5">
      <w:pPr>
        <w:pStyle w:val="Indentcorptext3"/>
        <w:tabs>
          <w:tab w:val="num" w:pos="0"/>
        </w:tabs>
        <w:spacing w:after="0"/>
        <w:ind w:left="0" w:firstLine="540"/>
        <w:jc w:val="both"/>
        <w:rPr>
          <w:rFonts w:ascii="Arial" w:hAnsi="Arial" w:cs="Arial"/>
          <w:b/>
          <w:bCs/>
          <w:noProof w:val="0"/>
          <w:sz w:val="24"/>
          <w:szCs w:val="24"/>
          <w:lang w:val="ro-RO"/>
        </w:rPr>
      </w:pPr>
    </w:p>
    <w:p w14:paraId="7B0E74C1" w14:textId="77777777" w:rsidR="005C5916" w:rsidRPr="00C975EC" w:rsidRDefault="005C5916" w:rsidP="005C5916">
      <w:pPr>
        <w:adjustRightInd w:val="0"/>
        <w:ind w:firstLine="720"/>
        <w:jc w:val="both"/>
        <w:rPr>
          <w:rFonts w:ascii="Arial" w:eastAsia="CIDFont+F1" w:hAnsi="Arial" w:cs="Arial"/>
        </w:rPr>
      </w:pPr>
      <w:r w:rsidRPr="00C975EC">
        <w:rPr>
          <w:rFonts w:ascii="Arial" w:eastAsia="CIDFont+F1" w:hAnsi="Arial" w:cs="Arial"/>
        </w:rPr>
        <w:t>Exploatabilitatea defineşte structura arboretelor sub raport dimensional, şi se exprimă prin vârsta exploatabilităţii în cazul structurilor de codru regulat.</w:t>
      </w:r>
    </w:p>
    <w:p w14:paraId="74A20BF8" w14:textId="77777777" w:rsidR="005C5916" w:rsidRPr="00C975EC" w:rsidRDefault="005C5916" w:rsidP="005C5916">
      <w:pPr>
        <w:adjustRightInd w:val="0"/>
        <w:ind w:firstLine="720"/>
        <w:jc w:val="both"/>
        <w:rPr>
          <w:rFonts w:ascii="Arial" w:eastAsia="CIDFont+F1" w:hAnsi="Arial" w:cs="Arial"/>
        </w:rPr>
      </w:pPr>
      <w:r w:rsidRPr="00C975EC">
        <w:rPr>
          <w:rFonts w:ascii="Arial" w:eastAsia="CIDFont+F1" w:hAnsi="Arial" w:cs="Arial"/>
        </w:rPr>
        <w:t xml:space="preserve">S-a adoptat exploatabilitatea </w:t>
      </w:r>
      <w:r w:rsidRPr="00C975EC">
        <w:rPr>
          <w:rFonts w:ascii="Arial" w:hAnsi="Arial" w:cs="Arial"/>
        </w:rPr>
        <w:t>de protecţie pentru funcţii multiple la arboretele încadrate în grupa I funcțională şi tehnică pentru arboretele încadrate în grupa a II-a funcţională</w:t>
      </w:r>
      <w:r>
        <w:rPr>
          <w:rFonts w:ascii="Arial" w:hAnsi="Arial" w:cs="Arial"/>
        </w:rPr>
        <w:t>.</w:t>
      </w:r>
    </w:p>
    <w:p w14:paraId="07B20CAD" w14:textId="77777777" w:rsidR="005C5916" w:rsidRPr="00C975EC" w:rsidRDefault="005C5916" w:rsidP="005C5916">
      <w:pPr>
        <w:adjustRightInd w:val="0"/>
        <w:ind w:firstLine="720"/>
        <w:jc w:val="both"/>
        <w:rPr>
          <w:rFonts w:ascii="Arial" w:eastAsia="CIDFont+F1" w:hAnsi="Arial" w:cs="Arial"/>
        </w:rPr>
      </w:pPr>
      <w:r w:rsidRPr="00C975EC">
        <w:rPr>
          <w:rFonts w:ascii="Arial" w:eastAsia="CIDFont+F1" w:hAnsi="Arial" w:cs="Arial"/>
        </w:rPr>
        <w:t>Pentru arboretele din S.U.P."A" – codru regulat, exploatabilitatea se exprimă prin vârsta exploatabilității</w:t>
      </w:r>
      <w:r>
        <w:rPr>
          <w:rFonts w:ascii="Arial" w:eastAsia="CIDFont+F1" w:hAnsi="Arial" w:cs="Arial"/>
        </w:rPr>
        <w:t xml:space="preserve"> tehnice</w:t>
      </w:r>
      <w:r w:rsidRPr="00C975EC">
        <w:rPr>
          <w:rFonts w:ascii="Arial" w:eastAsia="CIDFont+F1" w:hAnsi="Arial" w:cs="Arial"/>
        </w:rPr>
        <w:t>. Vârsta medie a exploatabilității este de 109 ani.</w:t>
      </w:r>
    </w:p>
    <w:p w14:paraId="549D0BC2" w14:textId="77777777" w:rsidR="005C5916" w:rsidRPr="00C975EC" w:rsidRDefault="005C5916" w:rsidP="005C5916">
      <w:pPr>
        <w:adjustRightInd w:val="0"/>
        <w:ind w:firstLine="720"/>
        <w:jc w:val="both"/>
        <w:rPr>
          <w:rFonts w:ascii="Arial" w:eastAsia="CIDFont+F1" w:hAnsi="Arial" w:cs="Arial"/>
        </w:rPr>
      </w:pPr>
      <w:r w:rsidRPr="00C975EC">
        <w:rPr>
          <w:rFonts w:ascii="Arial" w:eastAsia="CIDFont+F1" w:hAnsi="Arial" w:cs="Arial"/>
        </w:rPr>
        <w:t xml:space="preserve">Această vârstă s-a stabilit pentru fiecare arboret în parte, în raport cu specia preponderentă corespunzătoare compoziţiei ţel la exploatabilitate. </w:t>
      </w:r>
    </w:p>
    <w:p w14:paraId="27D8F32F" w14:textId="77777777" w:rsidR="005C5916" w:rsidRPr="00C975EC" w:rsidRDefault="005C5916" w:rsidP="005C5916">
      <w:pPr>
        <w:adjustRightInd w:val="0"/>
        <w:ind w:firstLine="720"/>
        <w:jc w:val="both"/>
        <w:rPr>
          <w:rFonts w:ascii="Arial" w:eastAsia="CIDFont+F1" w:hAnsi="Arial" w:cs="Arial"/>
        </w:rPr>
      </w:pPr>
      <w:r w:rsidRPr="00C975EC">
        <w:rPr>
          <w:rFonts w:ascii="Arial" w:eastAsia="CIDFont+F1" w:hAnsi="Arial" w:cs="Arial"/>
        </w:rPr>
        <w:t>Pentru arboretele din S.U.P."M" nu s-a stabilit o vârstă a exploatabilității, aceasta considerându-se ca fiind momentul în care efectul ecoprotectiv mediu a atins valoarea maximă.</w:t>
      </w:r>
    </w:p>
    <w:p w14:paraId="6ECD65F0" w14:textId="77777777" w:rsidR="00D60DD8" w:rsidRPr="005C5916" w:rsidRDefault="00D60DD8" w:rsidP="001A39E5">
      <w:pPr>
        <w:pStyle w:val="Corptext"/>
        <w:spacing w:after="0" w:line="240" w:lineRule="auto"/>
        <w:ind w:left="164" w:firstLine="675"/>
        <w:jc w:val="both"/>
        <w:rPr>
          <w:rFonts w:ascii="Arial" w:hAnsi="Arial" w:cs="Arial"/>
          <w:lang w:val="ro-RO"/>
        </w:rPr>
      </w:pPr>
    </w:p>
    <w:p w14:paraId="712DAB8D" w14:textId="2832820E" w:rsidR="00DC7A8A" w:rsidRPr="005C5916" w:rsidRDefault="00DC7A8A">
      <w:pPr>
        <w:pStyle w:val="Titlu3"/>
        <w:numPr>
          <w:ilvl w:val="2"/>
          <w:numId w:val="23"/>
        </w:numPr>
        <w:spacing w:before="0" w:after="0"/>
        <w:rPr>
          <w:sz w:val="22"/>
          <w:szCs w:val="22"/>
        </w:rPr>
      </w:pPr>
      <w:bookmarkStart w:id="31" w:name="_Toc223780944"/>
      <w:r w:rsidRPr="005C5916">
        <w:rPr>
          <w:sz w:val="22"/>
          <w:szCs w:val="22"/>
        </w:rPr>
        <w:t>Ciclul</w:t>
      </w:r>
      <w:bookmarkEnd w:id="31"/>
    </w:p>
    <w:p w14:paraId="001B3903" w14:textId="77777777" w:rsidR="00DC7A8A" w:rsidRPr="00464B07" w:rsidRDefault="00DC7A8A" w:rsidP="001A39E5">
      <w:pPr>
        <w:pStyle w:val="Indentcorptext3"/>
        <w:tabs>
          <w:tab w:val="num" w:pos="0"/>
        </w:tabs>
        <w:spacing w:after="0"/>
        <w:ind w:left="0" w:firstLine="540"/>
        <w:rPr>
          <w:rFonts w:ascii="Arial" w:hAnsi="Arial" w:cs="Arial"/>
          <w:b/>
          <w:bCs/>
          <w:noProof w:val="0"/>
          <w:color w:val="EE0000"/>
          <w:sz w:val="24"/>
          <w:szCs w:val="24"/>
          <w:lang w:val="ro-RO"/>
        </w:rPr>
      </w:pPr>
    </w:p>
    <w:p w14:paraId="45501CB5" w14:textId="77777777" w:rsidR="005C5916" w:rsidRPr="00C975EC" w:rsidRDefault="005C5916" w:rsidP="005C5916">
      <w:pPr>
        <w:ind w:firstLine="720"/>
        <w:jc w:val="both"/>
        <w:rPr>
          <w:rFonts w:ascii="Arial" w:hAnsi="Arial" w:cs="Arial"/>
          <w:lang w:val="hu-HU" w:eastAsia="ro-RO"/>
        </w:rPr>
      </w:pPr>
      <w:r w:rsidRPr="00C975EC">
        <w:rPr>
          <w:rFonts w:ascii="Arial" w:hAnsi="Arial" w:cs="Arial"/>
          <w:lang w:val="hu-HU" w:eastAsia="ro-RO"/>
        </w:rPr>
        <w:t>Ciclul defineşte mărimea şi structura fondului forestier în ansamblul său în raport cu vârsta arboretelor componente.</w:t>
      </w:r>
    </w:p>
    <w:p w14:paraId="2D6A333B" w14:textId="77777777" w:rsidR="005C5916" w:rsidRPr="00C975EC" w:rsidRDefault="005C5916" w:rsidP="005C5916">
      <w:pPr>
        <w:ind w:firstLine="720"/>
        <w:jc w:val="both"/>
        <w:rPr>
          <w:rFonts w:ascii="Arial" w:hAnsi="Arial" w:cs="Arial"/>
          <w:lang w:val="hu-HU" w:eastAsia="ro-RO"/>
        </w:rPr>
      </w:pPr>
      <w:r w:rsidRPr="00C975EC">
        <w:rPr>
          <w:rFonts w:ascii="Arial" w:hAnsi="Arial" w:cs="Arial"/>
          <w:lang w:val="hu-HU" w:eastAsia="ro-RO"/>
        </w:rPr>
        <w:t>La stabilirea ciclului s-au avut în vedere următoarele:</w:t>
      </w:r>
    </w:p>
    <w:p w14:paraId="5E3C325A" w14:textId="77777777" w:rsidR="005C5916" w:rsidRPr="00C975EC" w:rsidRDefault="005C5916">
      <w:pPr>
        <w:widowControl/>
        <w:numPr>
          <w:ilvl w:val="0"/>
          <w:numId w:val="26"/>
        </w:numPr>
        <w:autoSpaceDE/>
        <w:autoSpaceDN/>
        <w:jc w:val="both"/>
        <w:rPr>
          <w:rFonts w:ascii="Arial" w:hAnsi="Arial" w:cs="Arial"/>
          <w:lang w:val="hu-HU" w:eastAsia="ro-RO"/>
        </w:rPr>
      </w:pPr>
      <w:r w:rsidRPr="00C975EC">
        <w:rPr>
          <w:rFonts w:ascii="Arial" w:hAnsi="Arial" w:cs="Arial"/>
          <w:lang w:val="hu-HU" w:eastAsia="ro-RO"/>
        </w:rPr>
        <w:lastRenderedPageBreak/>
        <w:t>formațiile și speciile forestiere componente;</w:t>
      </w:r>
    </w:p>
    <w:p w14:paraId="46649151" w14:textId="77777777" w:rsidR="005C5916" w:rsidRPr="00C975EC" w:rsidRDefault="005C5916">
      <w:pPr>
        <w:widowControl/>
        <w:numPr>
          <w:ilvl w:val="0"/>
          <w:numId w:val="26"/>
        </w:numPr>
        <w:autoSpaceDE/>
        <w:autoSpaceDN/>
        <w:jc w:val="both"/>
        <w:rPr>
          <w:rFonts w:ascii="Arial" w:hAnsi="Arial" w:cs="Arial"/>
          <w:lang w:val="hu-HU" w:eastAsia="ro-RO"/>
        </w:rPr>
      </w:pPr>
      <w:r w:rsidRPr="00C975EC">
        <w:rPr>
          <w:rFonts w:ascii="Arial" w:hAnsi="Arial" w:cs="Arial"/>
          <w:lang w:val="hu-HU" w:eastAsia="ro-RO"/>
        </w:rPr>
        <w:t>vârsta medie a exploatabilității</w:t>
      </w:r>
      <w:r>
        <w:rPr>
          <w:rFonts w:ascii="Arial" w:hAnsi="Arial" w:cs="Arial"/>
          <w:lang w:val="hu-HU" w:eastAsia="ro-RO"/>
        </w:rPr>
        <w:t xml:space="preserve"> tehnice</w:t>
      </w:r>
      <w:r w:rsidRPr="00C975EC">
        <w:rPr>
          <w:rFonts w:ascii="Arial" w:hAnsi="Arial" w:cs="Arial"/>
          <w:lang w:val="hu-HU" w:eastAsia="ro-RO"/>
        </w:rPr>
        <w:t>;</w:t>
      </w:r>
    </w:p>
    <w:p w14:paraId="1B27BC7A" w14:textId="77777777" w:rsidR="005C5916" w:rsidRPr="00C975EC" w:rsidRDefault="005C5916">
      <w:pPr>
        <w:widowControl/>
        <w:numPr>
          <w:ilvl w:val="0"/>
          <w:numId w:val="26"/>
        </w:numPr>
        <w:autoSpaceDE/>
        <w:autoSpaceDN/>
        <w:jc w:val="both"/>
        <w:rPr>
          <w:rFonts w:ascii="Arial" w:hAnsi="Arial" w:cs="Arial"/>
          <w:lang w:val="hu-HU" w:eastAsia="ro-RO"/>
        </w:rPr>
      </w:pPr>
      <w:r w:rsidRPr="00C975EC">
        <w:rPr>
          <w:rFonts w:ascii="Arial" w:hAnsi="Arial" w:cs="Arial"/>
          <w:lang w:val="hu-HU" w:eastAsia="ro-RO"/>
        </w:rPr>
        <w:t>funcțiile social – economice și ecologice stabilite;</w:t>
      </w:r>
    </w:p>
    <w:p w14:paraId="5E7644F2" w14:textId="77777777" w:rsidR="005C5916" w:rsidRPr="00C975EC" w:rsidRDefault="005C5916">
      <w:pPr>
        <w:widowControl/>
        <w:numPr>
          <w:ilvl w:val="0"/>
          <w:numId w:val="26"/>
        </w:numPr>
        <w:autoSpaceDE/>
        <w:autoSpaceDN/>
        <w:jc w:val="both"/>
        <w:rPr>
          <w:rFonts w:ascii="Arial" w:hAnsi="Arial" w:cs="Arial"/>
          <w:lang w:val="hu-HU" w:eastAsia="ro-RO"/>
        </w:rPr>
      </w:pPr>
      <w:r w:rsidRPr="00C975EC">
        <w:rPr>
          <w:rFonts w:ascii="Arial" w:hAnsi="Arial" w:cs="Arial"/>
          <w:lang w:val="hu-HU" w:eastAsia="ro-RO"/>
        </w:rPr>
        <w:t>posibilitatea  de sporire a eficacității funcționale a arboretelor.</w:t>
      </w:r>
      <w:r w:rsidRPr="00C975EC">
        <w:rPr>
          <w:rFonts w:ascii="Arial" w:hAnsi="Arial" w:cs="Arial"/>
          <w:lang w:val="hu-HU" w:eastAsia="ro-RO"/>
        </w:rPr>
        <w:tab/>
      </w:r>
      <w:r w:rsidRPr="00C975EC">
        <w:rPr>
          <w:rFonts w:ascii="Arial" w:hAnsi="Arial" w:cs="Arial"/>
          <w:lang w:val="hu-HU" w:eastAsia="ro-RO"/>
        </w:rPr>
        <w:tab/>
      </w:r>
    </w:p>
    <w:p w14:paraId="7A3FF3B1" w14:textId="77777777" w:rsidR="005C5916" w:rsidRPr="00C975EC" w:rsidRDefault="005C5916" w:rsidP="005C5916">
      <w:pPr>
        <w:ind w:firstLine="720"/>
        <w:jc w:val="both"/>
        <w:rPr>
          <w:rFonts w:ascii="Arial" w:eastAsia="CIDFont+F1" w:hAnsi="Arial" w:cs="Arial"/>
        </w:rPr>
      </w:pPr>
      <w:r w:rsidRPr="00C975EC">
        <w:rPr>
          <w:rFonts w:ascii="Arial" w:hAnsi="Arial" w:cs="Arial"/>
          <w:lang w:val="hu-HU" w:eastAsia="ro-RO"/>
        </w:rPr>
        <w:t xml:space="preserve">Pe baza considerentelor arătate, ciclul pentru </w:t>
      </w:r>
      <w:r w:rsidRPr="00C975EC">
        <w:rPr>
          <w:rFonts w:ascii="Arial" w:eastAsia="CIDFont+F1" w:hAnsi="Arial" w:cs="Arial"/>
        </w:rPr>
        <w:t>S.U.P."A" – codru regulat s-a stabilit prin rotunjirea vârstei medii a exploatabilității, ponderată în raport cu suprafața diferitelor arborete. Aceasta asigură regenerarea naturală din sămânță a arboretelor, realizarea în cele mai bune condiții a funcțiilor de protecție artibuite și producer</w:t>
      </w:r>
      <w:r>
        <w:rPr>
          <w:rFonts w:ascii="Arial" w:eastAsia="CIDFont+F1" w:hAnsi="Arial" w:cs="Arial"/>
        </w:rPr>
        <w:t>ea de masă lemnoasă</w:t>
      </w:r>
      <w:r w:rsidRPr="00C975EC">
        <w:rPr>
          <w:rFonts w:ascii="Arial" w:eastAsia="CIDFont+F1" w:hAnsi="Arial" w:cs="Arial"/>
        </w:rPr>
        <w:t>.</w:t>
      </w:r>
    </w:p>
    <w:p w14:paraId="0274D034" w14:textId="77777777" w:rsidR="005C5916" w:rsidRPr="00C975EC" w:rsidRDefault="005C5916" w:rsidP="005C5916">
      <w:pPr>
        <w:ind w:firstLine="720"/>
        <w:jc w:val="both"/>
        <w:rPr>
          <w:rFonts w:ascii="Arial" w:hAnsi="Arial" w:cs="Arial"/>
          <w:lang w:val="hu-HU" w:eastAsia="ro-RO"/>
        </w:rPr>
      </w:pPr>
      <w:r w:rsidRPr="00C975EC">
        <w:rPr>
          <w:rFonts w:ascii="Arial" w:eastAsia="CIDFont+F1" w:hAnsi="Arial" w:cs="Arial"/>
        </w:rPr>
        <w:t>S-a adoptat un ciclu de 110 ani la S.U.P."A".</w:t>
      </w:r>
    </w:p>
    <w:p w14:paraId="3E22DD8E" w14:textId="77777777" w:rsidR="001138BE" w:rsidRPr="005C5916" w:rsidRDefault="001138BE" w:rsidP="001A39E5">
      <w:pPr>
        <w:pStyle w:val="Indentcorptext3"/>
        <w:spacing w:after="0"/>
        <w:ind w:left="0" w:firstLine="540"/>
        <w:rPr>
          <w:rFonts w:ascii="Arial" w:hAnsi="Arial" w:cs="Arial"/>
          <w:b/>
          <w:bCs/>
          <w:noProof w:val="0"/>
          <w:sz w:val="22"/>
          <w:szCs w:val="22"/>
          <w:lang w:val="ro-RO"/>
        </w:rPr>
      </w:pPr>
    </w:p>
    <w:p w14:paraId="1B946054" w14:textId="77777777" w:rsidR="00DC7A8A" w:rsidRPr="005C5916" w:rsidRDefault="00DC7A8A" w:rsidP="001A39E5">
      <w:pPr>
        <w:pStyle w:val="Titlu3"/>
        <w:numPr>
          <w:ilvl w:val="0"/>
          <w:numId w:val="0"/>
        </w:numPr>
        <w:spacing w:before="0" w:after="0"/>
        <w:ind w:left="432"/>
        <w:rPr>
          <w:sz w:val="22"/>
          <w:szCs w:val="22"/>
        </w:rPr>
      </w:pPr>
      <w:bookmarkStart w:id="32" w:name="_Toc223780945"/>
      <w:r w:rsidRPr="005C5916">
        <w:rPr>
          <w:sz w:val="22"/>
          <w:szCs w:val="22"/>
        </w:rPr>
        <w:t>1.4.11. Instalaţii de transport</w:t>
      </w:r>
      <w:bookmarkEnd w:id="32"/>
    </w:p>
    <w:p w14:paraId="26403130" w14:textId="77777777" w:rsidR="00DC7A8A" w:rsidRPr="005C5916" w:rsidRDefault="00DC7A8A" w:rsidP="001A39E5">
      <w:pPr>
        <w:pStyle w:val="Indentcorptext3"/>
        <w:spacing w:after="0"/>
        <w:ind w:left="0" w:firstLine="540"/>
        <w:rPr>
          <w:rFonts w:ascii="Arial" w:hAnsi="Arial" w:cs="Arial"/>
          <w:b/>
          <w:bCs/>
          <w:noProof w:val="0"/>
          <w:sz w:val="22"/>
          <w:szCs w:val="22"/>
          <w:lang w:val="ro-RO"/>
        </w:rPr>
      </w:pPr>
    </w:p>
    <w:p w14:paraId="74A5E3FF" w14:textId="5BF116B9" w:rsidR="00442939" w:rsidRPr="005C5916" w:rsidRDefault="005C5916" w:rsidP="005C5916">
      <w:pPr>
        <w:pStyle w:val="Corptext"/>
        <w:spacing w:after="0" w:line="240" w:lineRule="auto"/>
        <w:ind w:firstLine="284"/>
        <w:rPr>
          <w:rFonts w:ascii="Arial" w:hAnsi="Arial" w:cs="Arial"/>
          <w:lang w:val="ro-RO"/>
        </w:rPr>
      </w:pPr>
      <w:r w:rsidRPr="005C5916">
        <w:rPr>
          <w:rFonts w:ascii="Arial" w:hAnsi="Arial" w:cs="Arial"/>
          <w:lang w:val="ro-RO"/>
        </w:rPr>
        <w:t>Reţeaua instalaţiilor de transport care deserveşte unitatea de protecție și producţie studiată este formată din șase drumuri forestiere şi un drum public, după cum reiese din tabelul de mai jos</w:t>
      </w:r>
      <w:r w:rsidR="00AD36BF" w:rsidRPr="005C5916">
        <w:rPr>
          <w:rFonts w:ascii="Arial" w:hAnsi="Arial" w:cs="Arial"/>
          <w:lang w:val="ro-RO"/>
        </w:rPr>
        <w:t>:</w:t>
      </w:r>
    </w:p>
    <w:p w14:paraId="4C1411DB" w14:textId="77777777" w:rsidR="005F4AB1" w:rsidRPr="005C5916" w:rsidRDefault="005F4AB1" w:rsidP="00442939">
      <w:pPr>
        <w:pStyle w:val="Corptext"/>
        <w:spacing w:after="0" w:line="240" w:lineRule="auto"/>
        <w:ind w:left="936"/>
        <w:rPr>
          <w:rFonts w:ascii="Arial" w:hAnsi="Arial" w:cs="Arial"/>
          <w:lang w:val="ro-RO"/>
        </w:rPr>
      </w:pPr>
    </w:p>
    <w:p w14:paraId="46E87746" w14:textId="77777777" w:rsidR="005C5916" w:rsidRPr="005C5916" w:rsidRDefault="00DB5717" w:rsidP="00442939">
      <w:pPr>
        <w:pStyle w:val="Corptext"/>
        <w:spacing w:after="0" w:line="240" w:lineRule="auto"/>
        <w:rPr>
          <w:rFonts w:ascii="Arial" w:hAnsi="Arial" w:cs="Arial"/>
          <w:i/>
          <w:lang w:val="ro-RO"/>
        </w:rPr>
      </w:pPr>
      <w:r w:rsidRPr="005C5916">
        <w:rPr>
          <w:rFonts w:ascii="Arial" w:hAnsi="Arial" w:cs="Arial"/>
          <w:i/>
          <w:iCs/>
          <w:lang w:val="ro-RO"/>
        </w:rPr>
        <w:t>Tabelul 1.4.11.1.</w:t>
      </w:r>
      <w:r w:rsidR="00442939" w:rsidRPr="005C5916">
        <w:rPr>
          <w:rFonts w:ascii="Arial" w:hAnsi="Arial" w:cs="Arial"/>
          <w:i/>
          <w:lang w:val="ro-RO"/>
        </w:rPr>
        <w:t xml:space="preserve"> Instalații de transport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8"/>
        <w:gridCol w:w="4412"/>
        <w:gridCol w:w="985"/>
        <w:gridCol w:w="1091"/>
        <w:gridCol w:w="2018"/>
      </w:tblGrid>
      <w:tr w:rsidR="005C5916" w:rsidRPr="00E10A5C" w14:paraId="229CBF9B" w14:textId="77777777" w:rsidTr="00581618">
        <w:trPr>
          <w:cantSplit/>
          <w:trHeight w:val="676"/>
        </w:trPr>
        <w:tc>
          <w:tcPr>
            <w:tcW w:w="439" w:type="pct"/>
            <w:tcBorders>
              <w:top w:val="single" w:sz="12" w:space="0" w:color="auto"/>
              <w:left w:val="single" w:sz="12" w:space="0" w:color="auto"/>
            </w:tcBorders>
            <w:vAlign w:val="center"/>
          </w:tcPr>
          <w:p w14:paraId="2167AAFA" w14:textId="77777777" w:rsidR="005C5916" w:rsidRPr="000731F6" w:rsidRDefault="005C5916" w:rsidP="00581618">
            <w:pPr>
              <w:jc w:val="center"/>
              <w:rPr>
                <w:rFonts w:ascii="Arial" w:hAnsi="Arial" w:cs="Arial"/>
                <w:sz w:val="18"/>
                <w:szCs w:val="18"/>
              </w:rPr>
            </w:pPr>
            <w:r w:rsidRPr="000731F6">
              <w:rPr>
                <w:rFonts w:ascii="Arial" w:hAnsi="Arial" w:cs="Arial"/>
                <w:sz w:val="18"/>
                <w:szCs w:val="18"/>
              </w:rPr>
              <w:t>Cod</w:t>
            </w:r>
          </w:p>
          <w:p w14:paraId="2116FFC8"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Drum</w:t>
            </w:r>
          </w:p>
        </w:tc>
        <w:tc>
          <w:tcPr>
            <w:tcW w:w="2366" w:type="pct"/>
            <w:tcBorders>
              <w:top w:val="single" w:sz="12" w:space="0" w:color="auto"/>
              <w:bottom w:val="nil"/>
            </w:tcBorders>
            <w:vAlign w:val="center"/>
          </w:tcPr>
          <w:p w14:paraId="0A5F4FA9"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Denumirea drumului</w:t>
            </w:r>
          </w:p>
        </w:tc>
        <w:tc>
          <w:tcPr>
            <w:tcW w:w="528" w:type="pct"/>
            <w:tcBorders>
              <w:top w:val="single" w:sz="12" w:space="0" w:color="auto"/>
              <w:right w:val="single" w:sz="4" w:space="0" w:color="auto"/>
            </w:tcBorders>
            <w:vAlign w:val="center"/>
          </w:tcPr>
          <w:p w14:paraId="057FBC1F"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 xml:space="preserve">Lungime </w:t>
            </w:r>
          </w:p>
          <w:p w14:paraId="1060ADCF"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(Km)</w:t>
            </w:r>
          </w:p>
        </w:tc>
        <w:tc>
          <w:tcPr>
            <w:tcW w:w="585" w:type="pct"/>
            <w:tcBorders>
              <w:top w:val="single" w:sz="12" w:space="0" w:color="auto"/>
              <w:left w:val="nil"/>
              <w:right w:val="single" w:sz="4" w:space="0" w:color="auto"/>
            </w:tcBorders>
            <w:vAlign w:val="center"/>
          </w:tcPr>
          <w:p w14:paraId="67F888AE" w14:textId="77777777" w:rsidR="005C5916" w:rsidRPr="000731F6" w:rsidRDefault="005C5916" w:rsidP="00581618">
            <w:pPr>
              <w:jc w:val="center"/>
              <w:rPr>
                <w:rFonts w:ascii="Arial" w:hAnsi="Arial" w:cs="Arial"/>
                <w:sz w:val="18"/>
                <w:szCs w:val="18"/>
              </w:rPr>
            </w:pPr>
            <w:r w:rsidRPr="000731F6">
              <w:rPr>
                <w:rFonts w:ascii="Arial" w:hAnsi="Arial" w:cs="Arial"/>
                <w:sz w:val="18"/>
                <w:szCs w:val="18"/>
              </w:rPr>
              <w:t>Suprafaţa</w:t>
            </w:r>
          </w:p>
          <w:p w14:paraId="44A07B0A" w14:textId="77777777" w:rsidR="005C5916" w:rsidRPr="000731F6" w:rsidRDefault="005C5916" w:rsidP="00581618">
            <w:pPr>
              <w:jc w:val="center"/>
              <w:rPr>
                <w:rFonts w:ascii="Arial" w:hAnsi="Arial" w:cs="Arial"/>
                <w:sz w:val="18"/>
                <w:szCs w:val="18"/>
              </w:rPr>
            </w:pPr>
            <w:r w:rsidRPr="000731F6">
              <w:rPr>
                <w:rFonts w:ascii="Arial" w:hAnsi="Arial" w:cs="Arial"/>
                <w:sz w:val="18"/>
                <w:szCs w:val="18"/>
              </w:rPr>
              <w:t>deservită</w:t>
            </w:r>
          </w:p>
          <w:p w14:paraId="5B9D03D3"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 ha -</w:t>
            </w:r>
          </w:p>
        </w:tc>
        <w:tc>
          <w:tcPr>
            <w:tcW w:w="1082" w:type="pct"/>
            <w:tcBorders>
              <w:top w:val="single" w:sz="12" w:space="0" w:color="auto"/>
              <w:left w:val="nil"/>
              <w:right w:val="single" w:sz="12" w:space="0" w:color="auto"/>
            </w:tcBorders>
            <w:vAlign w:val="center"/>
          </w:tcPr>
          <w:p w14:paraId="31A8A3A6" w14:textId="77777777" w:rsidR="005C5916" w:rsidRPr="000731F6" w:rsidRDefault="005C5916" w:rsidP="00581618">
            <w:pPr>
              <w:jc w:val="center"/>
              <w:rPr>
                <w:rFonts w:ascii="Arial" w:hAnsi="Arial" w:cs="Arial"/>
                <w:sz w:val="18"/>
                <w:szCs w:val="18"/>
              </w:rPr>
            </w:pPr>
            <w:r w:rsidRPr="000731F6">
              <w:rPr>
                <w:rFonts w:ascii="Arial" w:hAnsi="Arial" w:cs="Arial"/>
                <w:sz w:val="18"/>
                <w:szCs w:val="18"/>
              </w:rPr>
              <w:t>Posibilitatea</w:t>
            </w:r>
          </w:p>
          <w:p w14:paraId="2D9AE3A8" w14:textId="77777777" w:rsidR="005C5916" w:rsidRPr="000731F6" w:rsidRDefault="005C5916" w:rsidP="00581618">
            <w:pPr>
              <w:jc w:val="center"/>
              <w:rPr>
                <w:rFonts w:ascii="Arial" w:hAnsi="Arial" w:cs="Arial"/>
                <w:sz w:val="18"/>
                <w:szCs w:val="18"/>
              </w:rPr>
            </w:pPr>
            <w:r w:rsidRPr="000731F6">
              <w:rPr>
                <w:rFonts w:ascii="Arial" w:hAnsi="Arial" w:cs="Arial"/>
                <w:sz w:val="18"/>
                <w:szCs w:val="18"/>
              </w:rPr>
              <w:t xml:space="preserve"> decenală deservită</w:t>
            </w:r>
          </w:p>
          <w:p w14:paraId="2A1C8165"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 m</w:t>
            </w:r>
            <w:r w:rsidRPr="000731F6">
              <w:rPr>
                <w:rFonts w:ascii="Arial" w:hAnsi="Arial" w:cs="Arial"/>
                <w:sz w:val="18"/>
                <w:szCs w:val="18"/>
                <w:vertAlign w:val="superscript"/>
              </w:rPr>
              <w:t>3</w:t>
            </w:r>
            <w:r w:rsidRPr="000731F6">
              <w:rPr>
                <w:rFonts w:ascii="Arial" w:hAnsi="Arial" w:cs="Arial"/>
                <w:sz w:val="18"/>
                <w:szCs w:val="18"/>
              </w:rPr>
              <w:t xml:space="preserve"> -</w:t>
            </w:r>
          </w:p>
        </w:tc>
      </w:tr>
      <w:tr w:rsidR="005C5916" w:rsidRPr="00E10A5C" w14:paraId="38E1A27D" w14:textId="77777777" w:rsidTr="00581618">
        <w:trPr>
          <w:cantSplit/>
        </w:trPr>
        <w:tc>
          <w:tcPr>
            <w:tcW w:w="5000" w:type="pct"/>
            <w:gridSpan w:val="5"/>
            <w:tcBorders>
              <w:top w:val="single" w:sz="12" w:space="0" w:color="auto"/>
              <w:left w:val="single" w:sz="12" w:space="0" w:color="auto"/>
              <w:right w:val="single" w:sz="12" w:space="0" w:color="auto"/>
            </w:tcBorders>
            <w:vAlign w:val="center"/>
          </w:tcPr>
          <w:p w14:paraId="726F74D2"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DRUMURI PUBLICE</w:t>
            </w:r>
          </w:p>
        </w:tc>
      </w:tr>
      <w:tr w:rsidR="005C5916" w:rsidRPr="00E10A5C" w14:paraId="7D59FFCF" w14:textId="77777777" w:rsidTr="00581618">
        <w:trPr>
          <w:cantSplit/>
        </w:trPr>
        <w:tc>
          <w:tcPr>
            <w:tcW w:w="439" w:type="pct"/>
            <w:tcBorders>
              <w:left w:val="single" w:sz="12" w:space="0" w:color="auto"/>
              <w:bottom w:val="nil"/>
              <w:right w:val="single" w:sz="4" w:space="0" w:color="auto"/>
            </w:tcBorders>
            <w:vAlign w:val="center"/>
          </w:tcPr>
          <w:p w14:paraId="4323552D"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DP001</w:t>
            </w:r>
          </w:p>
        </w:tc>
        <w:tc>
          <w:tcPr>
            <w:tcW w:w="2366" w:type="pct"/>
            <w:tcBorders>
              <w:left w:val="nil"/>
              <w:bottom w:val="nil"/>
            </w:tcBorders>
            <w:vAlign w:val="center"/>
          </w:tcPr>
          <w:p w14:paraId="3D8768ED" w14:textId="77777777" w:rsidR="005C5916" w:rsidRPr="000731F6" w:rsidRDefault="005C5916" w:rsidP="00581618">
            <w:pPr>
              <w:rPr>
                <w:rFonts w:ascii="Arial" w:hAnsi="Arial" w:cs="Arial"/>
                <w:sz w:val="18"/>
                <w:szCs w:val="18"/>
              </w:rPr>
            </w:pPr>
            <w:r w:rsidRPr="000731F6">
              <w:rPr>
                <w:rFonts w:ascii="Arial" w:hAnsi="Arial" w:cs="Arial"/>
                <w:sz w:val="18"/>
                <w:szCs w:val="18"/>
              </w:rPr>
              <w:t>Drum național 73F Moieciu de Jos- Moieciu de SUs</w:t>
            </w:r>
          </w:p>
        </w:tc>
        <w:tc>
          <w:tcPr>
            <w:tcW w:w="528" w:type="pct"/>
            <w:tcBorders>
              <w:bottom w:val="nil"/>
            </w:tcBorders>
            <w:vAlign w:val="center"/>
          </w:tcPr>
          <w:p w14:paraId="0ED1342D"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2,0</w:t>
            </w:r>
          </w:p>
        </w:tc>
        <w:tc>
          <w:tcPr>
            <w:tcW w:w="585" w:type="pct"/>
            <w:tcBorders>
              <w:bottom w:val="nil"/>
            </w:tcBorders>
            <w:vAlign w:val="center"/>
          </w:tcPr>
          <w:p w14:paraId="0ACB614A"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9,46</w:t>
            </w:r>
          </w:p>
        </w:tc>
        <w:tc>
          <w:tcPr>
            <w:tcW w:w="1082" w:type="pct"/>
            <w:tcBorders>
              <w:bottom w:val="nil"/>
              <w:right w:val="single" w:sz="12" w:space="0" w:color="auto"/>
            </w:tcBorders>
            <w:vAlign w:val="center"/>
          </w:tcPr>
          <w:p w14:paraId="37601D8A"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195</w:t>
            </w:r>
          </w:p>
        </w:tc>
      </w:tr>
      <w:tr w:rsidR="005C5916" w:rsidRPr="00E10A5C" w14:paraId="11FE3A57" w14:textId="77777777" w:rsidTr="00581618">
        <w:trPr>
          <w:cantSplit/>
        </w:trPr>
        <w:tc>
          <w:tcPr>
            <w:tcW w:w="2805" w:type="pct"/>
            <w:gridSpan w:val="2"/>
            <w:tcBorders>
              <w:left w:val="single" w:sz="12" w:space="0" w:color="auto"/>
              <w:bottom w:val="nil"/>
            </w:tcBorders>
            <w:vAlign w:val="center"/>
          </w:tcPr>
          <w:p w14:paraId="00B7AFC0" w14:textId="77777777" w:rsidR="005C5916" w:rsidRPr="000731F6" w:rsidRDefault="005C5916" w:rsidP="00581618">
            <w:pPr>
              <w:pStyle w:val="Subsol"/>
              <w:rPr>
                <w:rFonts w:ascii="Arial" w:hAnsi="Arial" w:cs="Arial"/>
                <w:sz w:val="18"/>
                <w:szCs w:val="18"/>
              </w:rPr>
            </w:pPr>
            <w:r w:rsidRPr="000731F6">
              <w:rPr>
                <w:rFonts w:ascii="Arial" w:hAnsi="Arial" w:cs="Arial"/>
                <w:b/>
                <w:i/>
                <w:sz w:val="18"/>
                <w:szCs w:val="18"/>
              </w:rPr>
              <w:t>TOTAL DRUMURI PUBLICE</w:t>
            </w:r>
          </w:p>
        </w:tc>
        <w:tc>
          <w:tcPr>
            <w:tcW w:w="528" w:type="pct"/>
            <w:tcBorders>
              <w:bottom w:val="nil"/>
            </w:tcBorders>
            <w:vAlign w:val="center"/>
          </w:tcPr>
          <w:p w14:paraId="21DDFC7E"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2,0</w:t>
            </w:r>
          </w:p>
        </w:tc>
        <w:tc>
          <w:tcPr>
            <w:tcW w:w="585" w:type="pct"/>
            <w:tcBorders>
              <w:bottom w:val="nil"/>
            </w:tcBorders>
            <w:vAlign w:val="center"/>
          </w:tcPr>
          <w:p w14:paraId="5C2C39E6"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9,46</w:t>
            </w:r>
          </w:p>
        </w:tc>
        <w:tc>
          <w:tcPr>
            <w:tcW w:w="1082" w:type="pct"/>
            <w:tcBorders>
              <w:bottom w:val="nil"/>
              <w:right w:val="single" w:sz="12" w:space="0" w:color="auto"/>
            </w:tcBorders>
            <w:vAlign w:val="center"/>
          </w:tcPr>
          <w:p w14:paraId="27B626E0"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195</w:t>
            </w:r>
          </w:p>
        </w:tc>
      </w:tr>
      <w:tr w:rsidR="005C5916" w:rsidRPr="00E10A5C" w14:paraId="5FD6486A" w14:textId="77777777" w:rsidTr="00581618">
        <w:trPr>
          <w:cantSplit/>
        </w:trPr>
        <w:tc>
          <w:tcPr>
            <w:tcW w:w="5000" w:type="pct"/>
            <w:gridSpan w:val="5"/>
            <w:tcBorders>
              <w:left w:val="single" w:sz="12" w:space="0" w:color="auto"/>
              <w:bottom w:val="nil"/>
              <w:right w:val="single" w:sz="12" w:space="0" w:color="auto"/>
            </w:tcBorders>
            <w:vAlign w:val="center"/>
          </w:tcPr>
          <w:p w14:paraId="6110E2B6"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DRUMURI FORESTIERE</w:t>
            </w:r>
          </w:p>
        </w:tc>
      </w:tr>
      <w:tr w:rsidR="005C5916" w:rsidRPr="00E10A5C" w14:paraId="39C39EFB" w14:textId="77777777" w:rsidTr="00581618">
        <w:trPr>
          <w:cantSplit/>
        </w:trPr>
        <w:tc>
          <w:tcPr>
            <w:tcW w:w="439" w:type="pct"/>
            <w:tcBorders>
              <w:left w:val="single" w:sz="12" w:space="0" w:color="auto"/>
              <w:bottom w:val="nil"/>
              <w:right w:val="single" w:sz="4" w:space="0" w:color="auto"/>
            </w:tcBorders>
            <w:vAlign w:val="center"/>
          </w:tcPr>
          <w:p w14:paraId="3AA504B7"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FE001</w:t>
            </w:r>
          </w:p>
        </w:tc>
        <w:tc>
          <w:tcPr>
            <w:tcW w:w="2366" w:type="pct"/>
            <w:tcBorders>
              <w:left w:val="nil"/>
              <w:bottom w:val="nil"/>
            </w:tcBorders>
            <w:vAlign w:val="center"/>
          </w:tcPr>
          <w:p w14:paraId="67B2C422" w14:textId="77777777" w:rsidR="005C5916" w:rsidRPr="000731F6" w:rsidRDefault="005C5916" w:rsidP="00581618">
            <w:pPr>
              <w:pStyle w:val="Subsol"/>
              <w:rPr>
                <w:rFonts w:ascii="Arial" w:hAnsi="Arial" w:cs="Arial"/>
                <w:sz w:val="18"/>
                <w:szCs w:val="18"/>
              </w:rPr>
            </w:pPr>
            <w:r w:rsidRPr="000731F6">
              <w:rPr>
                <w:rFonts w:ascii="Arial" w:hAnsi="Arial" w:cs="Arial"/>
                <w:sz w:val="18"/>
                <w:szCs w:val="18"/>
              </w:rPr>
              <w:t>Drum forestier Valea Băngăleasa</w:t>
            </w:r>
          </w:p>
        </w:tc>
        <w:tc>
          <w:tcPr>
            <w:tcW w:w="528" w:type="pct"/>
            <w:tcBorders>
              <w:bottom w:val="nil"/>
            </w:tcBorders>
            <w:vAlign w:val="center"/>
          </w:tcPr>
          <w:p w14:paraId="501B3C85"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6,5</w:t>
            </w:r>
          </w:p>
        </w:tc>
        <w:tc>
          <w:tcPr>
            <w:tcW w:w="585" w:type="pct"/>
            <w:tcBorders>
              <w:bottom w:val="nil"/>
            </w:tcBorders>
            <w:vAlign w:val="center"/>
          </w:tcPr>
          <w:p w14:paraId="3FED90EF"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153,96</w:t>
            </w:r>
          </w:p>
        </w:tc>
        <w:tc>
          <w:tcPr>
            <w:tcW w:w="1082" w:type="pct"/>
            <w:tcBorders>
              <w:bottom w:val="nil"/>
              <w:right w:val="single" w:sz="12" w:space="0" w:color="auto"/>
            </w:tcBorders>
            <w:vAlign w:val="center"/>
          </w:tcPr>
          <w:p w14:paraId="17DDF9C4"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w:t>
            </w:r>
          </w:p>
        </w:tc>
      </w:tr>
      <w:tr w:rsidR="005C5916" w:rsidRPr="00E10A5C" w14:paraId="59C41846" w14:textId="77777777" w:rsidTr="00581618">
        <w:trPr>
          <w:cantSplit/>
        </w:trPr>
        <w:tc>
          <w:tcPr>
            <w:tcW w:w="439" w:type="pct"/>
            <w:tcBorders>
              <w:left w:val="single" w:sz="12" w:space="0" w:color="auto"/>
              <w:bottom w:val="single" w:sz="4" w:space="0" w:color="auto"/>
            </w:tcBorders>
            <w:vAlign w:val="center"/>
          </w:tcPr>
          <w:p w14:paraId="20B6E7AA"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FE002</w:t>
            </w:r>
          </w:p>
        </w:tc>
        <w:tc>
          <w:tcPr>
            <w:tcW w:w="2366" w:type="pct"/>
            <w:tcBorders>
              <w:bottom w:val="single" w:sz="4" w:space="0" w:color="auto"/>
            </w:tcBorders>
            <w:vAlign w:val="center"/>
          </w:tcPr>
          <w:p w14:paraId="23E22E7D" w14:textId="77777777" w:rsidR="005C5916" w:rsidRPr="000731F6" w:rsidRDefault="005C5916" w:rsidP="00581618">
            <w:pPr>
              <w:pStyle w:val="Subsol"/>
              <w:rPr>
                <w:rFonts w:ascii="Arial" w:hAnsi="Arial" w:cs="Arial"/>
                <w:sz w:val="18"/>
                <w:szCs w:val="18"/>
              </w:rPr>
            </w:pPr>
            <w:r w:rsidRPr="000731F6">
              <w:rPr>
                <w:rFonts w:ascii="Arial" w:hAnsi="Arial" w:cs="Arial"/>
                <w:sz w:val="18"/>
                <w:szCs w:val="18"/>
              </w:rPr>
              <w:t>Drum forestier Moiecelul Rece</w:t>
            </w:r>
          </w:p>
        </w:tc>
        <w:tc>
          <w:tcPr>
            <w:tcW w:w="528" w:type="pct"/>
            <w:tcBorders>
              <w:bottom w:val="single" w:sz="4" w:space="0" w:color="auto"/>
            </w:tcBorders>
            <w:vAlign w:val="center"/>
          </w:tcPr>
          <w:p w14:paraId="371E410F"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3,8</w:t>
            </w:r>
          </w:p>
        </w:tc>
        <w:tc>
          <w:tcPr>
            <w:tcW w:w="585" w:type="pct"/>
            <w:tcBorders>
              <w:bottom w:val="single" w:sz="4" w:space="0" w:color="auto"/>
            </w:tcBorders>
            <w:vAlign w:val="center"/>
          </w:tcPr>
          <w:p w14:paraId="1EB2B983"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350,80</w:t>
            </w:r>
          </w:p>
        </w:tc>
        <w:tc>
          <w:tcPr>
            <w:tcW w:w="1082" w:type="pct"/>
            <w:tcBorders>
              <w:bottom w:val="single" w:sz="4" w:space="0" w:color="auto"/>
              <w:right w:val="single" w:sz="12" w:space="0" w:color="auto"/>
            </w:tcBorders>
            <w:vAlign w:val="center"/>
          </w:tcPr>
          <w:p w14:paraId="4983A0FE"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28285</w:t>
            </w:r>
          </w:p>
        </w:tc>
      </w:tr>
      <w:tr w:rsidR="005C5916" w:rsidRPr="00E10A5C" w14:paraId="73927244" w14:textId="77777777" w:rsidTr="00581618">
        <w:trPr>
          <w:cantSplit/>
        </w:trPr>
        <w:tc>
          <w:tcPr>
            <w:tcW w:w="439" w:type="pct"/>
            <w:tcBorders>
              <w:left w:val="single" w:sz="12" w:space="0" w:color="auto"/>
              <w:bottom w:val="single" w:sz="4" w:space="0" w:color="auto"/>
            </w:tcBorders>
            <w:vAlign w:val="center"/>
          </w:tcPr>
          <w:p w14:paraId="52E413C3"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FE003</w:t>
            </w:r>
          </w:p>
        </w:tc>
        <w:tc>
          <w:tcPr>
            <w:tcW w:w="2366" w:type="pct"/>
            <w:tcBorders>
              <w:bottom w:val="single" w:sz="4" w:space="0" w:color="auto"/>
            </w:tcBorders>
            <w:vAlign w:val="center"/>
          </w:tcPr>
          <w:p w14:paraId="12D713FB" w14:textId="77777777" w:rsidR="005C5916" w:rsidRPr="000731F6" w:rsidRDefault="005C5916" w:rsidP="00581618">
            <w:pPr>
              <w:pStyle w:val="Subsol"/>
              <w:rPr>
                <w:rFonts w:ascii="Arial" w:hAnsi="Arial" w:cs="Arial"/>
                <w:sz w:val="18"/>
                <w:szCs w:val="18"/>
              </w:rPr>
            </w:pPr>
            <w:r w:rsidRPr="000731F6">
              <w:rPr>
                <w:rFonts w:ascii="Arial" w:hAnsi="Arial" w:cs="Arial"/>
                <w:sz w:val="18"/>
                <w:szCs w:val="18"/>
              </w:rPr>
              <w:t>Drum forestier Moiecelul Cald</w:t>
            </w:r>
          </w:p>
        </w:tc>
        <w:tc>
          <w:tcPr>
            <w:tcW w:w="528" w:type="pct"/>
            <w:tcBorders>
              <w:bottom w:val="single" w:sz="4" w:space="0" w:color="auto"/>
            </w:tcBorders>
            <w:vAlign w:val="center"/>
          </w:tcPr>
          <w:p w14:paraId="60264C7D"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5,3</w:t>
            </w:r>
          </w:p>
        </w:tc>
        <w:tc>
          <w:tcPr>
            <w:tcW w:w="585" w:type="pct"/>
            <w:tcBorders>
              <w:bottom w:val="single" w:sz="4" w:space="0" w:color="auto"/>
            </w:tcBorders>
            <w:vAlign w:val="center"/>
          </w:tcPr>
          <w:p w14:paraId="38513C1D"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264,22</w:t>
            </w:r>
          </w:p>
        </w:tc>
        <w:tc>
          <w:tcPr>
            <w:tcW w:w="1082" w:type="pct"/>
            <w:tcBorders>
              <w:bottom w:val="single" w:sz="4" w:space="0" w:color="auto"/>
              <w:right w:val="single" w:sz="12" w:space="0" w:color="auto"/>
            </w:tcBorders>
            <w:vAlign w:val="center"/>
          </w:tcPr>
          <w:p w14:paraId="1F7C032C"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7189</w:t>
            </w:r>
          </w:p>
        </w:tc>
      </w:tr>
      <w:tr w:rsidR="005C5916" w:rsidRPr="00E10A5C" w14:paraId="0D27BDBB" w14:textId="77777777" w:rsidTr="00581618">
        <w:trPr>
          <w:cantSplit/>
        </w:trPr>
        <w:tc>
          <w:tcPr>
            <w:tcW w:w="439" w:type="pct"/>
            <w:tcBorders>
              <w:left w:val="single" w:sz="12" w:space="0" w:color="auto"/>
              <w:bottom w:val="single" w:sz="4" w:space="0" w:color="auto"/>
            </w:tcBorders>
            <w:vAlign w:val="center"/>
          </w:tcPr>
          <w:p w14:paraId="54369F40"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FE004</w:t>
            </w:r>
          </w:p>
        </w:tc>
        <w:tc>
          <w:tcPr>
            <w:tcW w:w="2366" w:type="pct"/>
            <w:tcBorders>
              <w:bottom w:val="single" w:sz="4" w:space="0" w:color="auto"/>
            </w:tcBorders>
            <w:vAlign w:val="center"/>
          </w:tcPr>
          <w:p w14:paraId="4E884087" w14:textId="77777777" w:rsidR="005C5916" w:rsidRPr="000731F6" w:rsidRDefault="005C5916" w:rsidP="00581618">
            <w:pPr>
              <w:pStyle w:val="Subsol"/>
              <w:rPr>
                <w:rFonts w:ascii="Arial" w:hAnsi="Arial" w:cs="Arial"/>
                <w:sz w:val="18"/>
                <w:szCs w:val="18"/>
              </w:rPr>
            </w:pPr>
            <w:r w:rsidRPr="000731F6">
              <w:rPr>
                <w:rFonts w:ascii="Arial" w:hAnsi="Arial" w:cs="Arial"/>
                <w:sz w:val="18"/>
                <w:szCs w:val="18"/>
              </w:rPr>
              <w:t xml:space="preserve">Drum forestier Valea Grădiștei </w:t>
            </w:r>
          </w:p>
        </w:tc>
        <w:tc>
          <w:tcPr>
            <w:tcW w:w="528" w:type="pct"/>
            <w:tcBorders>
              <w:bottom w:val="single" w:sz="4" w:space="0" w:color="auto"/>
            </w:tcBorders>
            <w:vAlign w:val="center"/>
          </w:tcPr>
          <w:p w14:paraId="5C20528F"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2,7</w:t>
            </w:r>
          </w:p>
        </w:tc>
        <w:tc>
          <w:tcPr>
            <w:tcW w:w="585" w:type="pct"/>
            <w:tcBorders>
              <w:bottom w:val="single" w:sz="4" w:space="0" w:color="auto"/>
            </w:tcBorders>
            <w:vAlign w:val="center"/>
          </w:tcPr>
          <w:p w14:paraId="5F0C17C8"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57,21</w:t>
            </w:r>
          </w:p>
        </w:tc>
        <w:tc>
          <w:tcPr>
            <w:tcW w:w="1082" w:type="pct"/>
            <w:tcBorders>
              <w:bottom w:val="single" w:sz="4" w:space="0" w:color="auto"/>
              <w:right w:val="single" w:sz="12" w:space="0" w:color="auto"/>
            </w:tcBorders>
            <w:vAlign w:val="center"/>
          </w:tcPr>
          <w:p w14:paraId="6DF939B5"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3616</w:t>
            </w:r>
          </w:p>
        </w:tc>
      </w:tr>
      <w:tr w:rsidR="005C5916" w:rsidRPr="00E10A5C" w14:paraId="6E4C7745" w14:textId="77777777" w:rsidTr="00581618">
        <w:trPr>
          <w:cantSplit/>
        </w:trPr>
        <w:tc>
          <w:tcPr>
            <w:tcW w:w="439" w:type="pct"/>
            <w:tcBorders>
              <w:left w:val="single" w:sz="12" w:space="0" w:color="auto"/>
              <w:bottom w:val="single" w:sz="4" w:space="0" w:color="auto"/>
            </w:tcBorders>
            <w:vAlign w:val="center"/>
          </w:tcPr>
          <w:p w14:paraId="48A674D7"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FE005</w:t>
            </w:r>
          </w:p>
        </w:tc>
        <w:tc>
          <w:tcPr>
            <w:tcW w:w="2366" w:type="pct"/>
            <w:tcBorders>
              <w:bottom w:val="single" w:sz="4" w:space="0" w:color="auto"/>
            </w:tcBorders>
            <w:vAlign w:val="center"/>
          </w:tcPr>
          <w:p w14:paraId="34DD4801" w14:textId="77777777" w:rsidR="005C5916" w:rsidRPr="000731F6" w:rsidRDefault="005C5916" w:rsidP="00581618">
            <w:pPr>
              <w:pStyle w:val="Subsol"/>
              <w:rPr>
                <w:rFonts w:ascii="Arial" w:hAnsi="Arial" w:cs="Arial"/>
                <w:sz w:val="18"/>
                <w:szCs w:val="18"/>
              </w:rPr>
            </w:pPr>
            <w:r w:rsidRPr="000731F6">
              <w:rPr>
                <w:rFonts w:ascii="Arial" w:hAnsi="Arial" w:cs="Arial"/>
                <w:sz w:val="18"/>
                <w:szCs w:val="18"/>
              </w:rPr>
              <w:t>Drum forestier Vlădușca</w:t>
            </w:r>
          </w:p>
        </w:tc>
        <w:tc>
          <w:tcPr>
            <w:tcW w:w="528" w:type="pct"/>
            <w:tcBorders>
              <w:bottom w:val="single" w:sz="4" w:space="0" w:color="auto"/>
            </w:tcBorders>
            <w:vAlign w:val="center"/>
          </w:tcPr>
          <w:p w14:paraId="2820176C"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2,7</w:t>
            </w:r>
          </w:p>
        </w:tc>
        <w:tc>
          <w:tcPr>
            <w:tcW w:w="585" w:type="pct"/>
            <w:tcBorders>
              <w:bottom w:val="single" w:sz="4" w:space="0" w:color="auto"/>
            </w:tcBorders>
            <w:vAlign w:val="center"/>
          </w:tcPr>
          <w:p w14:paraId="722F4187"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251,51</w:t>
            </w:r>
          </w:p>
        </w:tc>
        <w:tc>
          <w:tcPr>
            <w:tcW w:w="1082" w:type="pct"/>
            <w:tcBorders>
              <w:bottom w:val="single" w:sz="4" w:space="0" w:color="auto"/>
              <w:right w:val="single" w:sz="12" w:space="0" w:color="auto"/>
            </w:tcBorders>
            <w:vAlign w:val="center"/>
          </w:tcPr>
          <w:p w14:paraId="19F1DA32"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5482</w:t>
            </w:r>
          </w:p>
        </w:tc>
      </w:tr>
      <w:tr w:rsidR="005C5916" w:rsidRPr="00E10A5C" w14:paraId="6DAEABBA" w14:textId="77777777" w:rsidTr="00581618">
        <w:trPr>
          <w:cantSplit/>
        </w:trPr>
        <w:tc>
          <w:tcPr>
            <w:tcW w:w="439" w:type="pct"/>
            <w:tcBorders>
              <w:left w:val="single" w:sz="12" w:space="0" w:color="auto"/>
              <w:bottom w:val="single" w:sz="4" w:space="0" w:color="auto"/>
            </w:tcBorders>
            <w:vAlign w:val="center"/>
          </w:tcPr>
          <w:p w14:paraId="06887A5F"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FE006</w:t>
            </w:r>
          </w:p>
        </w:tc>
        <w:tc>
          <w:tcPr>
            <w:tcW w:w="2366" w:type="pct"/>
            <w:tcBorders>
              <w:bottom w:val="single" w:sz="4" w:space="0" w:color="auto"/>
            </w:tcBorders>
            <w:vAlign w:val="center"/>
          </w:tcPr>
          <w:p w14:paraId="3CCB3BFE" w14:textId="77777777" w:rsidR="005C5916" w:rsidRPr="000731F6" w:rsidRDefault="005C5916" w:rsidP="00581618">
            <w:pPr>
              <w:pStyle w:val="Subsol"/>
              <w:rPr>
                <w:rFonts w:ascii="Arial" w:hAnsi="Arial" w:cs="Arial"/>
                <w:sz w:val="18"/>
                <w:szCs w:val="18"/>
              </w:rPr>
            </w:pPr>
            <w:r w:rsidRPr="000731F6">
              <w:rPr>
                <w:rFonts w:ascii="Arial" w:hAnsi="Arial" w:cs="Arial"/>
                <w:sz w:val="18"/>
                <w:szCs w:val="18"/>
              </w:rPr>
              <w:t>Drum forestier Prăpăstii</w:t>
            </w:r>
          </w:p>
        </w:tc>
        <w:tc>
          <w:tcPr>
            <w:tcW w:w="528" w:type="pct"/>
            <w:tcBorders>
              <w:bottom w:val="single" w:sz="4" w:space="0" w:color="auto"/>
            </w:tcBorders>
            <w:vAlign w:val="center"/>
          </w:tcPr>
          <w:p w14:paraId="5BC962ED"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6,1</w:t>
            </w:r>
          </w:p>
        </w:tc>
        <w:tc>
          <w:tcPr>
            <w:tcW w:w="585" w:type="pct"/>
            <w:tcBorders>
              <w:bottom w:val="single" w:sz="4" w:space="0" w:color="auto"/>
            </w:tcBorders>
            <w:vAlign w:val="center"/>
          </w:tcPr>
          <w:p w14:paraId="57E50E44"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307,89</w:t>
            </w:r>
          </w:p>
        </w:tc>
        <w:tc>
          <w:tcPr>
            <w:tcW w:w="1082" w:type="pct"/>
            <w:tcBorders>
              <w:bottom w:val="single" w:sz="4" w:space="0" w:color="auto"/>
              <w:right w:val="single" w:sz="12" w:space="0" w:color="auto"/>
            </w:tcBorders>
            <w:vAlign w:val="center"/>
          </w:tcPr>
          <w:p w14:paraId="09611D53" w14:textId="77777777" w:rsidR="005C5916" w:rsidRPr="000731F6" w:rsidRDefault="005C5916" w:rsidP="00581618">
            <w:pPr>
              <w:pStyle w:val="Subsol"/>
              <w:jc w:val="center"/>
              <w:rPr>
                <w:rFonts w:ascii="Arial" w:hAnsi="Arial" w:cs="Arial"/>
                <w:sz w:val="18"/>
                <w:szCs w:val="18"/>
              </w:rPr>
            </w:pPr>
            <w:r w:rsidRPr="000731F6">
              <w:rPr>
                <w:rFonts w:ascii="Arial" w:hAnsi="Arial" w:cs="Arial"/>
                <w:sz w:val="18"/>
                <w:szCs w:val="18"/>
              </w:rPr>
              <w:t>4011</w:t>
            </w:r>
          </w:p>
        </w:tc>
      </w:tr>
      <w:tr w:rsidR="005C5916" w:rsidRPr="00E10A5C" w14:paraId="07137F96" w14:textId="77777777" w:rsidTr="00581618">
        <w:trPr>
          <w:cantSplit/>
        </w:trPr>
        <w:tc>
          <w:tcPr>
            <w:tcW w:w="2805" w:type="pct"/>
            <w:gridSpan w:val="2"/>
            <w:tcBorders>
              <w:top w:val="single" w:sz="4" w:space="0" w:color="auto"/>
              <w:left w:val="single" w:sz="12" w:space="0" w:color="auto"/>
              <w:bottom w:val="single" w:sz="4" w:space="0" w:color="auto"/>
              <w:right w:val="single" w:sz="4" w:space="0" w:color="auto"/>
            </w:tcBorders>
            <w:vAlign w:val="center"/>
          </w:tcPr>
          <w:p w14:paraId="60FEEFB6" w14:textId="77777777" w:rsidR="005C5916" w:rsidRPr="000731F6" w:rsidRDefault="005C5916" w:rsidP="00581618">
            <w:pPr>
              <w:rPr>
                <w:rFonts w:ascii="Arial" w:hAnsi="Arial" w:cs="Arial"/>
                <w:b/>
                <w:i/>
                <w:sz w:val="18"/>
                <w:szCs w:val="18"/>
              </w:rPr>
            </w:pPr>
            <w:r w:rsidRPr="000731F6">
              <w:rPr>
                <w:rFonts w:ascii="Arial" w:hAnsi="Arial" w:cs="Arial"/>
                <w:b/>
                <w:i/>
                <w:sz w:val="18"/>
                <w:szCs w:val="18"/>
              </w:rPr>
              <w:t>TOTAL DRUMURI FORESTIERE</w:t>
            </w:r>
          </w:p>
        </w:tc>
        <w:tc>
          <w:tcPr>
            <w:tcW w:w="528" w:type="pct"/>
            <w:tcBorders>
              <w:top w:val="single" w:sz="4" w:space="0" w:color="auto"/>
              <w:left w:val="single" w:sz="4" w:space="0" w:color="auto"/>
              <w:bottom w:val="single" w:sz="4" w:space="0" w:color="auto"/>
              <w:right w:val="single" w:sz="4" w:space="0" w:color="auto"/>
            </w:tcBorders>
            <w:vAlign w:val="center"/>
          </w:tcPr>
          <w:p w14:paraId="2F3EFDBF"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27,10</w:t>
            </w:r>
          </w:p>
        </w:tc>
        <w:tc>
          <w:tcPr>
            <w:tcW w:w="585" w:type="pct"/>
            <w:tcBorders>
              <w:top w:val="single" w:sz="4" w:space="0" w:color="auto"/>
              <w:left w:val="single" w:sz="4" w:space="0" w:color="auto"/>
              <w:bottom w:val="single" w:sz="4" w:space="0" w:color="auto"/>
              <w:right w:val="single" w:sz="4" w:space="0" w:color="auto"/>
            </w:tcBorders>
            <w:vAlign w:val="center"/>
          </w:tcPr>
          <w:p w14:paraId="1E99600E"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1385,59</w:t>
            </w:r>
          </w:p>
        </w:tc>
        <w:tc>
          <w:tcPr>
            <w:tcW w:w="1082" w:type="pct"/>
            <w:tcBorders>
              <w:top w:val="single" w:sz="4" w:space="0" w:color="auto"/>
              <w:left w:val="single" w:sz="4" w:space="0" w:color="auto"/>
              <w:bottom w:val="single" w:sz="4" w:space="0" w:color="auto"/>
              <w:right w:val="single" w:sz="12" w:space="0" w:color="auto"/>
            </w:tcBorders>
            <w:vAlign w:val="center"/>
          </w:tcPr>
          <w:p w14:paraId="7D06C07D"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48583</w:t>
            </w:r>
          </w:p>
        </w:tc>
      </w:tr>
      <w:tr w:rsidR="005C5916" w:rsidRPr="00E10A5C" w14:paraId="180E8B65" w14:textId="77777777" w:rsidTr="00581618">
        <w:trPr>
          <w:cantSplit/>
        </w:trPr>
        <w:tc>
          <w:tcPr>
            <w:tcW w:w="2805" w:type="pct"/>
            <w:gridSpan w:val="2"/>
            <w:tcBorders>
              <w:top w:val="single" w:sz="4" w:space="0" w:color="auto"/>
              <w:left w:val="single" w:sz="12" w:space="0" w:color="auto"/>
              <w:bottom w:val="single" w:sz="12" w:space="0" w:color="auto"/>
              <w:right w:val="single" w:sz="4" w:space="0" w:color="auto"/>
            </w:tcBorders>
            <w:vAlign w:val="center"/>
          </w:tcPr>
          <w:p w14:paraId="121260DB"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TOTAL DRUMURI EXISTENTE</w:t>
            </w:r>
          </w:p>
        </w:tc>
        <w:tc>
          <w:tcPr>
            <w:tcW w:w="528" w:type="pct"/>
            <w:tcBorders>
              <w:top w:val="single" w:sz="4" w:space="0" w:color="auto"/>
              <w:left w:val="single" w:sz="4" w:space="0" w:color="auto"/>
              <w:bottom w:val="single" w:sz="12" w:space="0" w:color="auto"/>
              <w:right w:val="single" w:sz="4" w:space="0" w:color="auto"/>
            </w:tcBorders>
            <w:vAlign w:val="center"/>
          </w:tcPr>
          <w:p w14:paraId="661A7059"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29,10</w:t>
            </w:r>
          </w:p>
        </w:tc>
        <w:tc>
          <w:tcPr>
            <w:tcW w:w="585" w:type="pct"/>
            <w:tcBorders>
              <w:top w:val="single" w:sz="4" w:space="0" w:color="auto"/>
              <w:left w:val="single" w:sz="4" w:space="0" w:color="auto"/>
              <w:bottom w:val="single" w:sz="12" w:space="0" w:color="auto"/>
              <w:right w:val="single" w:sz="4" w:space="0" w:color="auto"/>
            </w:tcBorders>
            <w:vAlign w:val="center"/>
          </w:tcPr>
          <w:p w14:paraId="1F54E86A"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1395,05</w:t>
            </w:r>
          </w:p>
        </w:tc>
        <w:tc>
          <w:tcPr>
            <w:tcW w:w="1082" w:type="pct"/>
            <w:tcBorders>
              <w:top w:val="single" w:sz="4" w:space="0" w:color="auto"/>
              <w:left w:val="single" w:sz="4" w:space="0" w:color="auto"/>
              <w:bottom w:val="single" w:sz="12" w:space="0" w:color="auto"/>
              <w:right w:val="single" w:sz="12" w:space="0" w:color="auto"/>
            </w:tcBorders>
            <w:vAlign w:val="center"/>
          </w:tcPr>
          <w:p w14:paraId="1764FB6F" w14:textId="77777777" w:rsidR="005C5916" w:rsidRPr="000731F6" w:rsidRDefault="005C5916" w:rsidP="00581618">
            <w:pPr>
              <w:pStyle w:val="Subsol"/>
              <w:jc w:val="center"/>
              <w:rPr>
                <w:rFonts w:ascii="Arial" w:hAnsi="Arial" w:cs="Arial"/>
                <w:b/>
                <w:sz w:val="18"/>
                <w:szCs w:val="18"/>
              </w:rPr>
            </w:pPr>
            <w:r w:rsidRPr="000731F6">
              <w:rPr>
                <w:rFonts w:ascii="Arial" w:hAnsi="Arial" w:cs="Arial"/>
                <w:b/>
                <w:sz w:val="18"/>
                <w:szCs w:val="18"/>
              </w:rPr>
              <w:t>48778</w:t>
            </w:r>
          </w:p>
        </w:tc>
      </w:tr>
    </w:tbl>
    <w:p w14:paraId="7FCAC800" w14:textId="77777777" w:rsidR="005C5916" w:rsidRPr="005C5916" w:rsidRDefault="005C5916" w:rsidP="00442939">
      <w:pPr>
        <w:pStyle w:val="Corptext"/>
        <w:spacing w:after="0" w:line="240" w:lineRule="auto"/>
        <w:rPr>
          <w:rFonts w:ascii="Arial" w:hAnsi="Arial" w:cs="Arial"/>
          <w:i/>
          <w:color w:val="EE0000"/>
          <w:lang w:val="ro-RO"/>
        </w:rPr>
      </w:pPr>
    </w:p>
    <w:bookmarkEnd w:id="27"/>
    <w:p w14:paraId="4B33A819" w14:textId="77777777" w:rsidR="005C5916" w:rsidRPr="005C5916" w:rsidRDefault="005C5916" w:rsidP="005C5916">
      <w:pPr>
        <w:pStyle w:val="Indentcorptext"/>
        <w:spacing w:after="0"/>
        <w:ind w:left="0" w:firstLine="720"/>
        <w:jc w:val="both"/>
        <w:rPr>
          <w:rFonts w:ascii="Arial" w:hAnsi="Arial" w:cs="Arial"/>
        </w:rPr>
      </w:pPr>
      <w:r w:rsidRPr="005C5916">
        <w:rPr>
          <w:rFonts w:ascii="Arial" w:hAnsi="Arial" w:cs="Arial"/>
        </w:rPr>
        <w:t>În cazul drumului public s-a trecut lungimea care deserveşte efectiv pădurea analizată, în realitate acest drum fiind mult mai lung. Reţeaua instalaţiilor de transport însumează 29,1 km, şi asigură accesibilitatea integrală a fondului forestier şi a posibilităţii.</w:t>
      </w:r>
    </w:p>
    <w:p w14:paraId="17C493BD" w14:textId="77777777" w:rsidR="005C5916" w:rsidRPr="005C5916" w:rsidRDefault="005C5916" w:rsidP="005C5916">
      <w:pPr>
        <w:pStyle w:val="Indentcorptext"/>
        <w:spacing w:after="0"/>
        <w:ind w:left="0" w:firstLine="720"/>
        <w:jc w:val="both"/>
        <w:rPr>
          <w:rFonts w:ascii="Arial" w:hAnsi="Arial" w:cs="Arial"/>
        </w:rPr>
      </w:pPr>
      <w:r w:rsidRPr="005C5916">
        <w:rPr>
          <w:rFonts w:ascii="Arial" w:hAnsi="Arial" w:cs="Arial"/>
        </w:rPr>
        <w:t>Densitatea reţelei instalaţiilor de transport este de 20,85 m/ha (19,42 m/ha din drumurile forestiere şi 1,43 m/ha din drumurile publice).</w:t>
      </w:r>
    </w:p>
    <w:p w14:paraId="4061EE64" w14:textId="6B64662A" w:rsidR="00DB5717" w:rsidRPr="005C5916" w:rsidRDefault="005C5916" w:rsidP="005C5916">
      <w:pPr>
        <w:ind w:firstLine="540"/>
        <w:jc w:val="both"/>
        <w:rPr>
          <w:rFonts w:ascii="Arial" w:hAnsi="Arial" w:cs="Arial"/>
        </w:rPr>
      </w:pPr>
      <w:r w:rsidRPr="005C5916">
        <w:rPr>
          <w:rFonts w:ascii="Arial" w:hAnsi="Arial" w:cs="Arial"/>
        </w:rPr>
        <w:t>Drumurile forestiere sunt în stare bună şi necesită doar reparaţii şi întreţineri curente</w:t>
      </w:r>
    </w:p>
    <w:p w14:paraId="0E85C35B" w14:textId="77777777" w:rsidR="005C5916" w:rsidRPr="005C5916" w:rsidRDefault="005C5916" w:rsidP="005C5916">
      <w:pPr>
        <w:ind w:firstLine="540"/>
        <w:jc w:val="both"/>
        <w:rPr>
          <w:rFonts w:ascii="Arial" w:hAnsi="Arial" w:cs="Arial"/>
          <w:b/>
          <w:bCs/>
          <w:lang w:eastAsia="en-GB"/>
        </w:rPr>
      </w:pPr>
    </w:p>
    <w:p w14:paraId="736981F6" w14:textId="6F919DDC" w:rsidR="00DC7A8A" w:rsidRPr="005C5916" w:rsidRDefault="00DB5717" w:rsidP="00863E18">
      <w:pPr>
        <w:pStyle w:val="Titlu3"/>
        <w:numPr>
          <w:ilvl w:val="0"/>
          <w:numId w:val="0"/>
        </w:numPr>
        <w:spacing w:before="0" w:after="0"/>
        <w:ind w:left="432"/>
        <w:rPr>
          <w:sz w:val="22"/>
          <w:szCs w:val="22"/>
        </w:rPr>
      </w:pPr>
      <w:bookmarkStart w:id="33" w:name="_Toc223780946"/>
      <w:r w:rsidRPr="005C5916">
        <w:rPr>
          <w:sz w:val="22"/>
          <w:szCs w:val="22"/>
          <w:lang w:eastAsia="en-GB"/>
        </w:rPr>
        <w:t xml:space="preserve">1.4.12. </w:t>
      </w:r>
      <w:r w:rsidR="00DC7A8A" w:rsidRPr="005C5916">
        <w:rPr>
          <w:sz w:val="22"/>
          <w:szCs w:val="22"/>
        </w:rPr>
        <w:t>Asigurarea utilitatilor</w:t>
      </w:r>
      <w:bookmarkEnd w:id="33"/>
      <w:r w:rsidR="00DC7A8A" w:rsidRPr="005C5916">
        <w:rPr>
          <w:sz w:val="22"/>
          <w:szCs w:val="22"/>
        </w:rPr>
        <w:t xml:space="preserve"> </w:t>
      </w:r>
    </w:p>
    <w:p w14:paraId="31ABAD88" w14:textId="77777777" w:rsidR="00DC7A8A" w:rsidRPr="005C5916" w:rsidRDefault="00DC7A8A" w:rsidP="00096AEC">
      <w:pPr>
        <w:ind w:left="360" w:right="70"/>
        <w:jc w:val="both"/>
        <w:rPr>
          <w:rFonts w:ascii="Arial" w:hAnsi="Arial" w:cs="Arial"/>
          <w:b/>
        </w:rPr>
      </w:pPr>
    </w:p>
    <w:p w14:paraId="222D1B4A" w14:textId="21E3B744" w:rsidR="00DC7A8A" w:rsidRPr="005C5916" w:rsidRDefault="00DC7A8A" w:rsidP="007D161F">
      <w:pPr>
        <w:numPr>
          <w:ilvl w:val="0"/>
          <w:numId w:val="4"/>
        </w:numPr>
        <w:tabs>
          <w:tab w:val="clear" w:pos="720"/>
          <w:tab w:val="num" w:pos="540"/>
          <w:tab w:val="left" w:pos="900"/>
        </w:tabs>
        <w:ind w:left="0" w:right="70" w:firstLine="540"/>
        <w:jc w:val="both"/>
        <w:rPr>
          <w:rFonts w:ascii="Arial" w:hAnsi="Arial" w:cs="Arial"/>
        </w:rPr>
      </w:pPr>
      <w:r w:rsidRPr="005C5916">
        <w:rPr>
          <w:rFonts w:ascii="Arial" w:hAnsi="Arial" w:cs="Arial"/>
          <w:b/>
        </w:rPr>
        <w:t>Alimentarea cu ap</w:t>
      </w:r>
      <w:r w:rsidR="00DB5717" w:rsidRPr="005C5916">
        <w:rPr>
          <w:rFonts w:ascii="Arial" w:hAnsi="Arial" w:cs="Arial"/>
          <w:b/>
        </w:rPr>
        <w:t>ă</w:t>
      </w:r>
      <w:r w:rsidRPr="005C5916">
        <w:rPr>
          <w:rFonts w:ascii="Arial" w:hAnsi="Arial" w:cs="Arial"/>
          <w:b/>
        </w:rPr>
        <w:t xml:space="preserve"> - </w:t>
      </w:r>
      <w:r w:rsidRPr="005C5916">
        <w:rPr>
          <w:rFonts w:ascii="Arial" w:hAnsi="Arial" w:cs="Arial"/>
        </w:rPr>
        <w:t>Apa potabil</w:t>
      </w:r>
      <w:r w:rsidR="00C53235" w:rsidRPr="005C5916">
        <w:rPr>
          <w:rFonts w:ascii="Arial" w:hAnsi="Arial" w:cs="Arial"/>
        </w:rPr>
        <w:t>ă</w:t>
      </w:r>
      <w:r w:rsidRPr="005C5916">
        <w:rPr>
          <w:rFonts w:ascii="Arial" w:hAnsi="Arial" w:cs="Arial"/>
        </w:rPr>
        <w:t xml:space="preserve"> pentru muncitorii silvici va fi asigurat</w:t>
      </w:r>
      <w:r w:rsidR="00C53235" w:rsidRPr="005C5916">
        <w:rPr>
          <w:rFonts w:ascii="Arial" w:hAnsi="Arial" w:cs="Arial"/>
        </w:rPr>
        <w:t>ă</w:t>
      </w:r>
      <w:r w:rsidRPr="005C5916">
        <w:rPr>
          <w:rFonts w:ascii="Arial" w:hAnsi="Arial" w:cs="Arial"/>
        </w:rPr>
        <w:t xml:space="preserve"> prin </w:t>
      </w:r>
      <w:r w:rsidR="00C53235" w:rsidRPr="005C5916">
        <w:rPr>
          <w:rFonts w:ascii="Arial" w:hAnsi="Arial" w:cs="Arial"/>
        </w:rPr>
        <w:t>distribuția</w:t>
      </w:r>
      <w:r w:rsidRPr="005C5916">
        <w:rPr>
          <w:rFonts w:ascii="Arial" w:hAnsi="Arial" w:cs="Arial"/>
        </w:rPr>
        <w:t xml:space="preserve"> de ap</w:t>
      </w:r>
      <w:r w:rsidR="00DB5717" w:rsidRPr="005C5916">
        <w:rPr>
          <w:rFonts w:ascii="Arial" w:hAnsi="Arial" w:cs="Arial"/>
        </w:rPr>
        <w:t>ă</w:t>
      </w:r>
      <w:r w:rsidRPr="005C5916">
        <w:rPr>
          <w:rFonts w:ascii="Arial" w:hAnsi="Arial" w:cs="Arial"/>
        </w:rPr>
        <w:t xml:space="preserve"> plat</w:t>
      </w:r>
      <w:r w:rsidR="00C53235" w:rsidRPr="005C5916">
        <w:rPr>
          <w:rFonts w:ascii="Arial" w:hAnsi="Arial" w:cs="Arial"/>
        </w:rPr>
        <w:t>ă</w:t>
      </w:r>
      <w:r w:rsidRPr="005C5916">
        <w:rPr>
          <w:rFonts w:ascii="Arial" w:hAnsi="Arial" w:cs="Arial"/>
        </w:rPr>
        <w:t xml:space="preserve"> </w:t>
      </w:r>
      <w:r w:rsidR="00C53235" w:rsidRPr="005C5916">
        <w:rPr>
          <w:rFonts w:ascii="Arial" w:hAnsi="Arial" w:cs="Arial"/>
        </w:rPr>
        <w:t>îmbuteliată</w:t>
      </w:r>
      <w:r w:rsidRPr="005C5916">
        <w:rPr>
          <w:rFonts w:ascii="Arial" w:hAnsi="Arial" w:cs="Arial"/>
        </w:rPr>
        <w:t>.</w:t>
      </w:r>
    </w:p>
    <w:p w14:paraId="79FA8952" w14:textId="77777777" w:rsidR="00442939" w:rsidRPr="005C5916" w:rsidRDefault="00442939" w:rsidP="00DC7A8A">
      <w:pPr>
        <w:ind w:left="554" w:right="420"/>
        <w:jc w:val="both"/>
        <w:rPr>
          <w:rFonts w:ascii="Arial" w:hAnsi="Arial" w:cs="Arial"/>
          <w:b/>
        </w:rPr>
      </w:pPr>
    </w:p>
    <w:p w14:paraId="4707D710" w14:textId="57F5563F" w:rsidR="00DC7A8A" w:rsidRPr="005C5916" w:rsidRDefault="00DC7A8A" w:rsidP="00DC7A8A">
      <w:pPr>
        <w:ind w:left="554" w:right="420"/>
        <w:jc w:val="both"/>
        <w:rPr>
          <w:rFonts w:ascii="Arial" w:hAnsi="Arial" w:cs="Arial"/>
          <w:b/>
        </w:rPr>
      </w:pPr>
      <w:r w:rsidRPr="005C5916">
        <w:rPr>
          <w:rFonts w:ascii="Arial" w:hAnsi="Arial" w:cs="Arial"/>
          <w:b/>
        </w:rPr>
        <w:t>B. Canalizare</w:t>
      </w:r>
      <w:r w:rsidR="00F7241E" w:rsidRPr="005C5916">
        <w:rPr>
          <w:rFonts w:ascii="Arial" w:hAnsi="Arial" w:cs="Arial"/>
          <w:b/>
        </w:rPr>
        <w:t xml:space="preserve"> –</w:t>
      </w:r>
      <w:r w:rsidRPr="005C5916">
        <w:rPr>
          <w:rFonts w:ascii="Arial" w:hAnsi="Arial" w:cs="Arial"/>
          <w:b/>
        </w:rPr>
        <w:t xml:space="preserve"> </w:t>
      </w:r>
      <w:r w:rsidRPr="005C5916">
        <w:rPr>
          <w:rFonts w:ascii="Arial" w:hAnsi="Arial" w:cs="Arial"/>
        </w:rPr>
        <w:t>Nu este cazul</w:t>
      </w:r>
    </w:p>
    <w:p w14:paraId="7D66584A" w14:textId="77777777" w:rsidR="00442939" w:rsidRPr="005C5916" w:rsidRDefault="00442939" w:rsidP="00731051">
      <w:pPr>
        <w:tabs>
          <w:tab w:val="left" w:pos="8505"/>
        </w:tabs>
        <w:ind w:left="554" w:right="-2"/>
        <w:jc w:val="both"/>
        <w:rPr>
          <w:rFonts w:ascii="Arial" w:hAnsi="Arial" w:cs="Arial"/>
          <w:b/>
        </w:rPr>
      </w:pPr>
    </w:p>
    <w:p w14:paraId="28B643D2" w14:textId="1C12196E" w:rsidR="00DC7A8A" w:rsidRPr="005C5916" w:rsidRDefault="00DC7A8A" w:rsidP="00731051">
      <w:pPr>
        <w:tabs>
          <w:tab w:val="left" w:pos="8505"/>
        </w:tabs>
        <w:ind w:left="554" w:right="-2"/>
        <w:jc w:val="both"/>
        <w:rPr>
          <w:rFonts w:ascii="Arial" w:hAnsi="Arial" w:cs="Arial"/>
          <w:b/>
        </w:rPr>
      </w:pPr>
      <w:r w:rsidRPr="005C5916">
        <w:rPr>
          <w:rFonts w:ascii="Arial" w:hAnsi="Arial" w:cs="Arial"/>
          <w:b/>
        </w:rPr>
        <w:t>C. Energie electric</w:t>
      </w:r>
      <w:r w:rsidR="00DB5717" w:rsidRPr="005C5916">
        <w:rPr>
          <w:rFonts w:ascii="Arial" w:hAnsi="Arial" w:cs="Arial"/>
          <w:b/>
        </w:rPr>
        <w:t>ă</w:t>
      </w:r>
      <w:r w:rsidRPr="005C5916">
        <w:rPr>
          <w:rFonts w:ascii="Arial" w:hAnsi="Arial" w:cs="Arial"/>
          <w:b/>
        </w:rPr>
        <w:t xml:space="preserve"> –</w:t>
      </w:r>
      <w:r w:rsidR="00F7241E" w:rsidRPr="005C5916">
        <w:rPr>
          <w:rFonts w:ascii="Arial" w:hAnsi="Arial" w:cs="Arial"/>
          <w:b/>
        </w:rPr>
        <w:t xml:space="preserve"> </w:t>
      </w:r>
      <w:r w:rsidRPr="005C5916">
        <w:rPr>
          <w:rFonts w:ascii="Arial" w:hAnsi="Arial" w:cs="Arial"/>
        </w:rPr>
        <w:t>nu este cazul</w:t>
      </w:r>
    </w:p>
    <w:p w14:paraId="73548888" w14:textId="77777777" w:rsidR="00DC7A8A" w:rsidRPr="005C5916" w:rsidRDefault="00DC7A8A" w:rsidP="00DC7A8A">
      <w:pPr>
        <w:ind w:left="554" w:right="420"/>
        <w:jc w:val="both"/>
        <w:rPr>
          <w:rFonts w:ascii="Arial" w:hAnsi="Arial" w:cs="Arial"/>
        </w:rPr>
      </w:pPr>
    </w:p>
    <w:p w14:paraId="0D06C0EC" w14:textId="13301171" w:rsidR="00DC7A8A" w:rsidRPr="005C5916" w:rsidRDefault="00DC7A8A" w:rsidP="00F7241E">
      <w:pPr>
        <w:ind w:firstLine="540"/>
        <w:jc w:val="both"/>
        <w:rPr>
          <w:rFonts w:ascii="Arial" w:hAnsi="Arial" w:cs="Arial"/>
        </w:rPr>
      </w:pPr>
      <w:r w:rsidRPr="005C5916">
        <w:rPr>
          <w:rFonts w:ascii="Arial" w:hAnsi="Arial" w:cs="Arial"/>
        </w:rPr>
        <w:t>Pentru lucr</w:t>
      </w:r>
      <w:r w:rsidR="00731051" w:rsidRPr="005C5916">
        <w:rPr>
          <w:rFonts w:ascii="Arial" w:hAnsi="Arial" w:cs="Arial"/>
        </w:rPr>
        <w:t>ă</w:t>
      </w:r>
      <w:r w:rsidRPr="005C5916">
        <w:rPr>
          <w:rFonts w:ascii="Arial" w:hAnsi="Arial" w:cs="Arial"/>
        </w:rPr>
        <w:t>rile de exploatare forestier</w:t>
      </w:r>
      <w:r w:rsidR="00731051" w:rsidRPr="005C5916">
        <w:rPr>
          <w:rFonts w:ascii="Arial" w:hAnsi="Arial" w:cs="Arial"/>
        </w:rPr>
        <w:t>ă</w:t>
      </w:r>
      <w:r w:rsidRPr="005C5916">
        <w:rPr>
          <w:rFonts w:ascii="Arial" w:hAnsi="Arial" w:cs="Arial"/>
        </w:rPr>
        <w:t xml:space="preserve"> generate de plan, situate </w:t>
      </w:r>
      <w:r w:rsidR="00731051" w:rsidRPr="005C5916">
        <w:rPr>
          <w:rFonts w:ascii="Arial" w:hAnsi="Arial" w:cs="Arial"/>
        </w:rPr>
        <w:t>î</w:t>
      </w:r>
      <w:r w:rsidRPr="005C5916">
        <w:rPr>
          <w:rFonts w:ascii="Arial" w:hAnsi="Arial" w:cs="Arial"/>
        </w:rPr>
        <w:t>n parcele aflate la distan</w:t>
      </w:r>
      <w:r w:rsidR="00731051" w:rsidRPr="005C5916">
        <w:rPr>
          <w:rFonts w:ascii="Arial" w:hAnsi="Arial" w:cs="Arial"/>
        </w:rPr>
        <w:t>ță</w:t>
      </w:r>
      <w:r w:rsidRPr="005C5916">
        <w:rPr>
          <w:rFonts w:ascii="Arial" w:hAnsi="Arial" w:cs="Arial"/>
        </w:rPr>
        <w:t xml:space="preserve"> mare fa</w:t>
      </w:r>
      <w:r w:rsidR="00731051" w:rsidRPr="005C5916">
        <w:rPr>
          <w:rFonts w:ascii="Arial" w:hAnsi="Arial" w:cs="Arial"/>
        </w:rPr>
        <w:t>ță</w:t>
      </w:r>
      <w:r w:rsidRPr="005C5916">
        <w:rPr>
          <w:rFonts w:ascii="Arial" w:hAnsi="Arial" w:cs="Arial"/>
        </w:rPr>
        <w:t xml:space="preserve"> de localitate, muncitorii forestieri vor avea la dispozi</w:t>
      </w:r>
      <w:r w:rsidR="00731051" w:rsidRPr="005C5916">
        <w:rPr>
          <w:rFonts w:ascii="Arial" w:hAnsi="Arial" w:cs="Arial"/>
        </w:rPr>
        <w:t>ț</w:t>
      </w:r>
      <w:r w:rsidRPr="005C5916">
        <w:rPr>
          <w:rFonts w:ascii="Arial" w:hAnsi="Arial" w:cs="Arial"/>
        </w:rPr>
        <w:t>ie module tip vagon care vor fi dotate cu cele necesare (spa</w:t>
      </w:r>
      <w:r w:rsidR="00731051" w:rsidRPr="005C5916">
        <w:rPr>
          <w:rFonts w:ascii="Arial" w:hAnsi="Arial" w:cs="Arial"/>
        </w:rPr>
        <w:t>ț</w:t>
      </w:r>
      <w:r w:rsidRPr="005C5916">
        <w:rPr>
          <w:rFonts w:ascii="Arial" w:hAnsi="Arial" w:cs="Arial"/>
        </w:rPr>
        <w:t>ii de depozitare personale, spa</w:t>
      </w:r>
      <w:r w:rsidR="00731051" w:rsidRPr="005C5916">
        <w:rPr>
          <w:rFonts w:ascii="Arial" w:hAnsi="Arial" w:cs="Arial"/>
        </w:rPr>
        <w:t>ț</w:t>
      </w:r>
      <w:r w:rsidRPr="005C5916">
        <w:rPr>
          <w:rFonts w:ascii="Arial" w:hAnsi="Arial" w:cs="Arial"/>
        </w:rPr>
        <w:t xml:space="preserve">ii depozitare </w:t>
      </w:r>
      <w:r w:rsidR="00731051" w:rsidRPr="005C5916">
        <w:rPr>
          <w:rFonts w:ascii="Arial" w:hAnsi="Arial" w:cs="Arial"/>
        </w:rPr>
        <w:t xml:space="preserve">deșeuri </w:t>
      </w:r>
      <w:r w:rsidRPr="005C5916">
        <w:rPr>
          <w:rFonts w:ascii="Arial" w:hAnsi="Arial" w:cs="Arial"/>
        </w:rPr>
        <w:t xml:space="preserve"> menajare, toalete ecologice etc).  Asigurarea acestor </w:t>
      </w:r>
      <w:r w:rsidR="00C53235" w:rsidRPr="005C5916">
        <w:rPr>
          <w:rFonts w:ascii="Arial" w:hAnsi="Arial" w:cs="Arial"/>
        </w:rPr>
        <w:t>condiții</w:t>
      </w:r>
      <w:r w:rsidRPr="005C5916">
        <w:rPr>
          <w:rFonts w:ascii="Arial" w:hAnsi="Arial" w:cs="Arial"/>
        </w:rPr>
        <w:t xml:space="preserve"> intr</w:t>
      </w:r>
      <w:r w:rsidR="00385ECE" w:rsidRPr="005C5916">
        <w:rPr>
          <w:rFonts w:ascii="Arial" w:hAnsi="Arial" w:cs="Arial"/>
        </w:rPr>
        <w:t>ă</w:t>
      </w:r>
      <w:r w:rsidRPr="005C5916">
        <w:rPr>
          <w:rFonts w:ascii="Arial" w:hAnsi="Arial" w:cs="Arial"/>
        </w:rPr>
        <w:t xml:space="preserve"> </w:t>
      </w:r>
      <w:r w:rsidR="00C53235" w:rsidRPr="005C5916">
        <w:rPr>
          <w:rFonts w:ascii="Arial" w:hAnsi="Arial" w:cs="Arial"/>
        </w:rPr>
        <w:t>î</w:t>
      </w:r>
      <w:r w:rsidRPr="005C5916">
        <w:rPr>
          <w:rFonts w:ascii="Arial" w:hAnsi="Arial" w:cs="Arial"/>
        </w:rPr>
        <w:t>n</w:t>
      </w:r>
      <w:r w:rsidR="00C53235" w:rsidRPr="005C5916">
        <w:rPr>
          <w:rFonts w:ascii="Arial" w:hAnsi="Arial" w:cs="Arial"/>
        </w:rPr>
        <w:t xml:space="preserve"> </w:t>
      </w:r>
      <w:r w:rsidRPr="005C5916">
        <w:rPr>
          <w:rFonts w:ascii="Arial" w:hAnsi="Arial" w:cs="Arial"/>
        </w:rPr>
        <w:t>responsabilitatea firmelor de exploatare atestate pentru acest tip de activit</w:t>
      </w:r>
      <w:r w:rsidR="00C53235" w:rsidRPr="005C5916">
        <w:rPr>
          <w:rFonts w:ascii="Arial" w:hAnsi="Arial" w:cs="Arial"/>
        </w:rPr>
        <w:t>ăț</w:t>
      </w:r>
      <w:r w:rsidRPr="005C5916">
        <w:rPr>
          <w:rFonts w:ascii="Arial" w:hAnsi="Arial" w:cs="Arial"/>
        </w:rPr>
        <w:t xml:space="preserve">i conform </w:t>
      </w:r>
      <w:r w:rsidR="00731051" w:rsidRPr="005C5916">
        <w:rPr>
          <w:rFonts w:ascii="Arial" w:hAnsi="Arial" w:cs="Arial"/>
        </w:rPr>
        <w:t>legislație</w:t>
      </w:r>
      <w:r w:rsidRPr="005C5916">
        <w:rPr>
          <w:rFonts w:ascii="Arial" w:hAnsi="Arial" w:cs="Arial"/>
        </w:rPr>
        <w:t xml:space="preserve">i </w:t>
      </w:r>
      <w:r w:rsidR="00731051" w:rsidRPr="005C5916">
        <w:rPr>
          <w:rFonts w:ascii="Arial" w:hAnsi="Arial" w:cs="Arial"/>
        </w:rPr>
        <w:t>î</w:t>
      </w:r>
      <w:r w:rsidRPr="005C5916">
        <w:rPr>
          <w:rFonts w:ascii="Arial" w:hAnsi="Arial" w:cs="Arial"/>
        </w:rPr>
        <w:t>n vigoare.</w:t>
      </w:r>
    </w:p>
    <w:p w14:paraId="29241421" w14:textId="77777777" w:rsidR="00647D3F" w:rsidRPr="005C5916" w:rsidRDefault="00647D3F" w:rsidP="00F7241E">
      <w:pPr>
        <w:ind w:firstLine="540"/>
        <w:jc w:val="both"/>
        <w:rPr>
          <w:rFonts w:ascii="Arial" w:hAnsi="Arial" w:cs="Arial"/>
        </w:rPr>
      </w:pPr>
    </w:p>
    <w:p w14:paraId="4505B0A6" w14:textId="1D412414" w:rsidR="00DC7A8A" w:rsidRPr="005C5916" w:rsidRDefault="00DC7A8A" w:rsidP="00863E18">
      <w:pPr>
        <w:pStyle w:val="Titlu3"/>
        <w:numPr>
          <w:ilvl w:val="0"/>
          <w:numId w:val="0"/>
        </w:numPr>
        <w:spacing w:before="0" w:after="0"/>
        <w:ind w:left="432"/>
        <w:rPr>
          <w:sz w:val="22"/>
          <w:szCs w:val="22"/>
        </w:rPr>
      </w:pPr>
      <w:bookmarkStart w:id="34" w:name="_Toc223780947"/>
      <w:r w:rsidRPr="005C5916">
        <w:rPr>
          <w:sz w:val="22"/>
          <w:szCs w:val="22"/>
        </w:rPr>
        <w:lastRenderedPageBreak/>
        <w:t>1.4.13. Informa</w:t>
      </w:r>
      <w:r w:rsidR="00385ECE" w:rsidRPr="005C5916">
        <w:rPr>
          <w:sz w:val="22"/>
          <w:szCs w:val="22"/>
        </w:rPr>
        <w:t>ț</w:t>
      </w:r>
      <w:r w:rsidRPr="005C5916">
        <w:rPr>
          <w:sz w:val="22"/>
          <w:szCs w:val="22"/>
        </w:rPr>
        <w:t>ii privind produc</w:t>
      </w:r>
      <w:r w:rsidR="00385ECE" w:rsidRPr="005C5916">
        <w:rPr>
          <w:sz w:val="22"/>
          <w:szCs w:val="22"/>
        </w:rPr>
        <w:t>ț</w:t>
      </w:r>
      <w:r w:rsidRPr="005C5916">
        <w:rPr>
          <w:sz w:val="22"/>
          <w:szCs w:val="22"/>
        </w:rPr>
        <w:t>ia care se va realiza</w:t>
      </w:r>
      <w:bookmarkEnd w:id="34"/>
    </w:p>
    <w:p w14:paraId="0656A979" w14:textId="77777777" w:rsidR="00DC7A8A" w:rsidRPr="005C5916" w:rsidRDefault="00DC7A8A" w:rsidP="00DC7A8A">
      <w:pPr>
        <w:ind w:left="554" w:right="420"/>
        <w:jc w:val="both"/>
        <w:rPr>
          <w:rFonts w:ascii="Arial" w:hAnsi="Arial" w:cs="Arial"/>
        </w:rPr>
      </w:pPr>
    </w:p>
    <w:p w14:paraId="45B04047" w14:textId="48A0594E" w:rsidR="00DC7A8A" w:rsidRPr="005C5916" w:rsidRDefault="00385ECE" w:rsidP="00096AEC">
      <w:pPr>
        <w:ind w:right="-20" w:firstLine="540"/>
        <w:jc w:val="both"/>
        <w:rPr>
          <w:rFonts w:ascii="Arial" w:hAnsi="Arial" w:cs="Arial"/>
        </w:rPr>
      </w:pPr>
      <w:r w:rsidRPr="005C5916">
        <w:rPr>
          <w:rFonts w:ascii="Arial" w:hAnsi="Arial" w:cs="Arial"/>
        </w:rPr>
        <w:t>Î</w:t>
      </w:r>
      <w:r w:rsidR="00DC7A8A" w:rsidRPr="005C5916">
        <w:rPr>
          <w:rFonts w:ascii="Arial" w:hAnsi="Arial" w:cs="Arial"/>
        </w:rPr>
        <w:t>n procesul de normalizare a fondului de produc</w:t>
      </w:r>
      <w:r w:rsidRPr="005C5916">
        <w:rPr>
          <w:rFonts w:ascii="Arial" w:hAnsi="Arial" w:cs="Arial"/>
        </w:rPr>
        <w:t>ț</w:t>
      </w:r>
      <w:r w:rsidR="00DC7A8A" w:rsidRPr="005C5916">
        <w:rPr>
          <w:rFonts w:ascii="Arial" w:hAnsi="Arial" w:cs="Arial"/>
        </w:rPr>
        <w:t>ie al unei p</w:t>
      </w:r>
      <w:r w:rsidRPr="005C5916">
        <w:rPr>
          <w:rFonts w:ascii="Arial" w:hAnsi="Arial" w:cs="Arial"/>
        </w:rPr>
        <w:t>ă</w:t>
      </w:r>
      <w:r w:rsidR="00DC7A8A" w:rsidRPr="005C5916">
        <w:rPr>
          <w:rFonts w:ascii="Arial" w:hAnsi="Arial" w:cs="Arial"/>
        </w:rPr>
        <w:t>duri, planificarea recoltelor de lemn (posibilitatea) constituie modalitatea de conducere a acestui proces.</w:t>
      </w:r>
    </w:p>
    <w:p w14:paraId="059BA480" w14:textId="67060827" w:rsidR="00DC7A8A" w:rsidRPr="00464B07" w:rsidRDefault="00DC7A8A" w:rsidP="00096AEC">
      <w:pPr>
        <w:tabs>
          <w:tab w:val="left" w:pos="8370"/>
        </w:tabs>
        <w:ind w:right="-20" w:firstLine="540"/>
        <w:jc w:val="both"/>
        <w:rPr>
          <w:rFonts w:ascii="Arial" w:hAnsi="Arial" w:cs="Arial"/>
          <w:color w:val="EE0000"/>
          <w:sz w:val="24"/>
          <w:szCs w:val="24"/>
        </w:rPr>
      </w:pPr>
      <w:r w:rsidRPr="005C5916">
        <w:rPr>
          <w:rFonts w:ascii="Arial" w:hAnsi="Arial" w:cs="Arial"/>
        </w:rPr>
        <w:t>Prin amenajamentul silvic s-au propus urm</w:t>
      </w:r>
      <w:r w:rsidR="00385ECE" w:rsidRPr="005C5916">
        <w:rPr>
          <w:rFonts w:ascii="Arial" w:hAnsi="Arial" w:cs="Arial"/>
        </w:rPr>
        <w:t>ă</w:t>
      </w:r>
      <w:r w:rsidRPr="005C5916">
        <w:rPr>
          <w:rFonts w:ascii="Arial" w:hAnsi="Arial" w:cs="Arial"/>
        </w:rPr>
        <w:t>torii indicatori de recoltare a masei lemnoase</w:t>
      </w:r>
      <w:r w:rsidRPr="00464B07">
        <w:rPr>
          <w:rFonts w:ascii="Arial" w:hAnsi="Arial" w:cs="Arial"/>
          <w:color w:val="EE0000"/>
          <w:sz w:val="24"/>
          <w:szCs w:val="24"/>
        </w:rPr>
        <w:t xml:space="preserve">: </w:t>
      </w:r>
    </w:p>
    <w:p w14:paraId="108F0722" w14:textId="77777777" w:rsidR="004E2CDC" w:rsidRPr="005C5916" w:rsidRDefault="004E2CDC" w:rsidP="00334536">
      <w:pPr>
        <w:ind w:right="420" w:firstLine="540"/>
        <w:jc w:val="right"/>
        <w:rPr>
          <w:rFonts w:ascii="Arial" w:hAnsi="Arial" w:cs="Arial"/>
          <w:sz w:val="20"/>
          <w:szCs w:val="20"/>
        </w:rPr>
      </w:pPr>
    </w:p>
    <w:p w14:paraId="5C74EB04" w14:textId="77777777" w:rsidR="008F4F73" w:rsidRPr="005C5916" w:rsidRDefault="0083676B" w:rsidP="000C657E">
      <w:pPr>
        <w:ind w:right="-709"/>
        <w:rPr>
          <w:rFonts w:ascii="Arial" w:hAnsi="Arial" w:cs="Arial"/>
          <w:i/>
          <w:iCs/>
          <w:sz w:val="20"/>
          <w:szCs w:val="20"/>
        </w:rPr>
      </w:pPr>
      <w:bookmarkStart w:id="35" w:name="_Hlk157589088"/>
      <w:r w:rsidRPr="005C5916">
        <w:rPr>
          <w:rFonts w:ascii="Arial" w:hAnsi="Arial" w:cs="Arial"/>
          <w:i/>
          <w:iCs/>
          <w:sz w:val="20"/>
          <w:szCs w:val="20"/>
        </w:rPr>
        <w:t xml:space="preserve">Tabelul 1.4.13.1 </w:t>
      </w:r>
      <w:r w:rsidR="00334536" w:rsidRPr="005C5916">
        <w:rPr>
          <w:rFonts w:ascii="Arial" w:hAnsi="Arial" w:cs="Arial"/>
          <w:i/>
          <w:iCs/>
          <w:sz w:val="20"/>
          <w:szCs w:val="20"/>
        </w:rPr>
        <w:t>Masa lemnoas</w:t>
      </w:r>
      <w:r w:rsidR="00385ECE" w:rsidRPr="005C5916">
        <w:rPr>
          <w:rFonts w:ascii="Arial" w:hAnsi="Arial" w:cs="Arial"/>
          <w:i/>
          <w:iCs/>
          <w:sz w:val="20"/>
          <w:szCs w:val="20"/>
        </w:rPr>
        <w:t>ă</w:t>
      </w:r>
      <w:r w:rsidR="00334536" w:rsidRPr="005C5916">
        <w:rPr>
          <w:rFonts w:ascii="Arial" w:hAnsi="Arial" w:cs="Arial"/>
          <w:i/>
          <w:iCs/>
          <w:sz w:val="20"/>
          <w:szCs w:val="20"/>
        </w:rPr>
        <w:t xml:space="preserve"> ce va fi exploatat</w:t>
      </w:r>
      <w:r w:rsidR="00385ECE" w:rsidRPr="005C5916">
        <w:rPr>
          <w:rFonts w:ascii="Arial" w:hAnsi="Arial" w:cs="Arial"/>
          <w:i/>
          <w:iCs/>
          <w:sz w:val="20"/>
          <w:szCs w:val="20"/>
        </w:rPr>
        <w:t>ă</w:t>
      </w:r>
      <w:r w:rsidR="00334536" w:rsidRPr="005C5916">
        <w:rPr>
          <w:rFonts w:ascii="Arial" w:hAnsi="Arial" w:cs="Arial"/>
          <w:i/>
          <w:iCs/>
          <w:sz w:val="20"/>
          <w:szCs w:val="20"/>
        </w:rPr>
        <w:t xml:space="preserve"> din </w:t>
      </w:r>
      <w:r w:rsidR="00F7241E" w:rsidRPr="005C5916">
        <w:rPr>
          <w:rFonts w:ascii="Arial" w:hAnsi="Arial" w:cs="Arial"/>
          <w:i/>
          <w:iCs/>
          <w:sz w:val="20"/>
          <w:szCs w:val="20"/>
        </w:rPr>
        <w:t>î</w:t>
      </w:r>
      <w:r w:rsidR="00334536" w:rsidRPr="005C5916">
        <w:rPr>
          <w:rFonts w:ascii="Arial" w:hAnsi="Arial" w:cs="Arial"/>
          <w:i/>
          <w:iCs/>
          <w:sz w:val="20"/>
          <w:szCs w:val="20"/>
        </w:rPr>
        <w:t xml:space="preserve">ntreg amenjamentul </w:t>
      </w:r>
      <w:r w:rsidR="00385ECE" w:rsidRPr="005C5916">
        <w:rPr>
          <w:rFonts w:ascii="Arial" w:hAnsi="Arial" w:cs="Arial"/>
          <w:i/>
          <w:iCs/>
          <w:sz w:val="20"/>
          <w:szCs w:val="20"/>
        </w:rPr>
        <w:t xml:space="preserve"> </w:t>
      </w:r>
    </w:p>
    <w:tbl>
      <w:tblPr>
        <w:tblW w:w="10193" w:type="dxa"/>
        <w:tblInd w:w="-44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10"/>
        <w:gridCol w:w="984"/>
        <w:gridCol w:w="845"/>
        <w:gridCol w:w="672"/>
        <w:gridCol w:w="672"/>
        <w:gridCol w:w="616"/>
        <w:gridCol w:w="896"/>
        <w:gridCol w:w="728"/>
        <w:gridCol w:w="34"/>
        <w:gridCol w:w="758"/>
        <w:gridCol w:w="712"/>
        <w:gridCol w:w="784"/>
        <w:gridCol w:w="782"/>
      </w:tblGrid>
      <w:tr w:rsidR="005C5916" w:rsidRPr="005C5916" w14:paraId="2C16491D" w14:textId="77777777" w:rsidTr="005C5916">
        <w:trPr>
          <w:cantSplit/>
        </w:trPr>
        <w:tc>
          <w:tcPr>
            <w:tcW w:w="1710" w:type="dxa"/>
            <w:vMerge w:val="restart"/>
            <w:vAlign w:val="center"/>
          </w:tcPr>
          <w:p w14:paraId="15FD5251" w14:textId="77777777" w:rsidR="005C5916" w:rsidRPr="005C5916" w:rsidRDefault="005C5916" w:rsidP="005C5916">
            <w:pPr>
              <w:pStyle w:val="Indentcorptext2"/>
              <w:tabs>
                <w:tab w:val="left" w:pos="-567"/>
              </w:tabs>
              <w:ind w:firstLine="0"/>
              <w:jc w:val="center"/>
              <w:rPr>
                <w:b/>
                <w:sz w:val="18"/>
                <w:szCs w:val="18"/>
              </w:rPr>
            </w:pPr>
            <w:r w:rsidRPr="005C5916">
              <w:rPr>
                <w:b/>
                <w:sz w:val="18"/>
                <w:szCs w:val="18"/>
              </w:rPr>
              <w:t>Specificare</w:t>
            </w:r>
          </w:p>
        </w:tc>
        <w:tc>
          <w:tcPr>
            <w:tcW w:w="6917" w:type="dxa"/>
            <w:gridSpan w:val="10"/>
            <w:vAlign w:val="center"/>
          </w:tcPr>
          <w:p w14:paraId="324BB2CF" w14:textId="77777777" w:rsidR="005C5916" w:rsidRPr="005C5916" w:rsidRDefault="005C5916" w:rsidP="00581618">
            <w:pPr>
              <w:pStyle w:val="Indentcorptext2"/>
              <w:tabs>
                <w:tab w:val="left" w:pos="-567"/>
              </w:tabs>
              <w:jc w:val="center"/>
              <w:rPr>
                <w:b/>
                <w:sz w:val="18"/>
                <w:szCs w:val="18"/>
              </w:rPr>
            </w:pPr>
            <w:r w:rsidRPr="005C5916">
              <w:rPr>
                <w:b/>
                <w:sz w:val="18"/>
                <w:szCs w:val="18"/>
              </w:rPr>
              <w:t>Produse din</w:t>
            </w:r>
          </w:p>
        </w:tc>
        <w:tc>
          <w:tcPr>
            <w:tcW w:w="1566" w:type="dxa"/>
            <w:gridSpan w:val="2"/>
            <w:vMerge w:val="restart"/>
            <w:vAlign w:val="center"/>
          </w:tcPr>
          <w:p w14:paraId="1D1790AF" w14:textId="77777777" w:rsidR="005C5916" w:rsidRPr="005C5916" w:rsidRDefault="005C5916" w:rsidP="00581618">
            <w:pPr>
              <w:pStyle w:val="Indentcorptext2"/>
              <w:tabs>
                <w:tab w:val="left" w:pos="-567"/>
              </w:tabs>
              <w:jc w:val="center"/>
              <w:rPr>
                <w:b/>
                <w:sz w:val="18"/>
                <w:szCs w:val="18"/>
              </w:rPr>
            </w:pPr>
            <w:r w:rsidRPr="005C5916">
              <w:rPr>
                <w:b/>
                <w:sz w:val="18"/>
                <w:szCs w:val="18"/>
              </w:rPr>
              <w:t>Tăieri de cons.</w:t>
            </w:r>
          </w:p>
        </w:tc>
      </w:tr>
      <w:tr w:rsidR="005C5916" w:rsidRPr="005C5916" w14:paraId="1B482CDE" w14:textId="77777777" w:rsidTr="005C5916">
        <w:trPr>
          <w:cantSplit/>
        </w:trPr>
        <w:tc>
          <w:tcPr>
            <w:tcW w:w="1710" w:type="dxa"/>
            <w:vMerge/>
          </w:tcPr>
          <w:p w14:paraId="6DFFB892" w14:textId="77777777" w:rsidR="005C5916" w:rsidRPr="005C5916" w:rsidRDefault="005C5916" w:rsidP="005C5916">
            <w:pPr>
              <w:pStyle w:val="Indentcorptext2"/>
              <w:tabs>
                <w:tab w:val="left" w:pos="-567"/>
              </w:tabs>
              <w:ind w:firstLine="0"/>
              <w:rPr>
                <w:b/>
                <w:sz w:val="18"/>
                <w:szCs w:val="18"/>
              </w:rPr>
            </w:pPr>
          </w:p>
        </w:tc>
        <w:tc>
          <w:tcPr>
            <w:tcW w:w="1829" w:type="dxa"/>
            <w:gridSpan w:val="2"/>
            <w:vAlign w:val="center"/>
          </w:tcPr>
          <w:p w14:paraId="0658AD7B"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Tăieri de regenerare</w:t>
            </w:r>
          </w:p>
        </w:tc>
        <w:tc>
          <w:tcPr>
            <w:tcW w:w="672" w:type="dxa"/>
            <w:vAlign w:val="center"/>
          </w:tcPr>
          <w:p w14:paraId="130405A7" w14:textId="77777777" w:rsidR="005C5916" w:rsidRPr="005C5916" w:rsidRDefault="005C5916" w:rsidP="005C5916">
            <w:pPr>
              <w:pStyle w:val="Indentcorptext2"/>
              <w:tabs>
                <w:tab w:val="left" w:pos="-567"/>
              </w:tabs>
              <w:ind w:left="-70" w:right="-112" w:firstLine="23"/>
              <w:jc w:val="center"/>
              <w:rPr>
                <w:b/>
                <w:sz w:val="18"/>
                <w:szCs w:val="18"/>
              </w:rPr>
            </w:pPr>
            <w:r w:rsidRPr="005C5916">
              <w:rPr>
                <w:b/>
                <w:sz w:val="18"/>
                <w:szCs w:val="18"/>
              </w:rPr>
              <w:t>Dega-jări</w:t>
            </w:r>
          </w:p>
        </w:tc>
        <w:tc>
          <w:tcPr>
            <w:tcW w:w="1288" w:type="dxa"/>
            <w:gridSpan w:val="2"/>
            <w:vAlign w:val="center"/>
          </w:tcPr>
          <w:p w14:paraId="1C599377"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Curăţiri</w:t>
            </w:r>
          </w:p>
        </w:tc>
        <w:tc>
          <w:tcPr>
            <w:tcW w:w="1658" w:type="dxa"/>
            <w:gridSpan w:val="3"/>
            <w:vAlign w:val="center"/>
          </w:tcPr>
          <w:p w14:paraId="337AEDC2"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Rărituri</w:t>
            </w:r>
          </w:p>
        </w:tc>
        <w:tc>
          <w:tcPr>
            <w:tcW w:w="1470" w:type="dxa"/>
            <w:gridSpan w:val="2"/>
            <w:vAlign w:val="center"/>
          </w:tcPr>
          <w:p w14:paraId="0E0007CB"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Tăieri de igienă</w:t>
            </w:r>
          </w:p>
        </w:tc>
        <w:tc>
          <w:tcPr>
            <w:tcW w:w="1566" w:type="dxa"/>
            <w:gridSpan w:val="2"/>
            <w:vMerge/>
          </w:tcPr>
          <w:p w14:paraId="3237A1D5" w14:textId="77777777" w:rsidR="005C5916" w:rsidRPr="005C5916" w:rsidRDefault="005C5916" w:rsidP="005C5916">
            <w:pPr>
              <w:pStyle w:val="Indentcorptext2"/>
              <w:tabs>
                <w:tab w:val="left" w:pos="-567"/>
              </w:tabs>
              <w:ind w:firstLine="23"/>
              <w:rPr>
                <w:b/>
                <w:sz w:val="18"/>
                <w:szCs w:val="18"/>
              </w:rPr>
            </w:pPr>
          </w:p>
        </w:tc>
      </w:tr>
      <w:tr w:rsidR="005C5916" w:rsidRPr="005C5916" w14:paraId="4A6E6FE5" w14:textId="77777777" w:rsidTr="005C5916">
        <w:trPr>
          <w:cantSplit/>
        </w:trPr>
        <w:tc>
          <w:tcPr>
            <w:tcW w:w="1710" w:type="dxa"/>
            <w:vMerge/>
            <w:tcBorders>
              <w:bottom w:val="double" w:sz="12" w:space="0" w:color="auto"/>
            </w:tcBorders>
          </w:tcPr>
          <w:p w14:paraId="3AEDF4E0" w14:textId="77777777" w:rsidR="005C5916" w:rsidRPr="005C5916" w:rsidRDefault="005C5916" w:rsidP="005C5916">
            <w:pPr>
              <w:pStyle w:val="Indentcorptext2"/>
              <w:tabs>
                <w:tab w:val="left" w:pos="-567"/>
              </w:tabs>
              <w:ind w:firstLine="0"/>
              <w:rPr>
                <w:b/>
                <w:sz w:val="18"/>
                <w:szCs w:val="18"/>
              </w:rPr>
            </w:pPr>
          </w:p>
        </w:tc>
        <w:tc>
          <w:tcPr>
            <w:tcW w:w="984" w:type="dxa"/>
            <w:tcBorders>
              <w:bottom w:val="double" w:sz="12" w:space="0" w:color="auto"/>
            </w:tcBorders>
            <w:vAlign w:val="center"/>
          </w:tcPr>
          <w:p w14:paraId="55D80001"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ha</w:t>
            </w:r>
          </w:p>
        </w:tc>
        <w:tc>
          <w:tcPr>
            <w:tcW w:w="840" w:type="dxa"/>
            <w:tcBorders>
              <w:bottom w:val="double" w:sz="12" w:space="0" w:color="auto"/>
            </w:tcBorders>
            <w:vAlign w:val="center"/>
          </w:tcPr>
          <w:p w14:paraId="5A84FCE7"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mc</w:t>
            </w:r>
          </w:p>
        </w:tc>
        <w:tc>
          <w:tcPr>
            <w:tcW w:w="672" w:type="dxa"/>
            <w:tcBorders>
              <w:bottom w:val="double" w:sz="12" w:space="0" w:color="auto"/>
            </w:tcBorders>
            <w:vAlign w:val="center"/>
          </w:tcPr>
          <w:p w14:paraId="3AE72241"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ha</w:t>
            </w:r>
          </w:p>
        </w:tc>
        <w:tc>
          <w:tcPr>
            <w:tcW w:w="672" w:type="dxa"/>
            <w:tcBorders>
              <w:bottom w:val="double" w:sz="12" w:space="0" w:color="auto"/>
            </w:tcBorders>
            <w:vAlign w:val="center"/>
          </w:tcPr>
          <w:p w14:paraId="5019E683"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ha</w:t>
            </w:r>
          </w:p>
        </w:tc>
        <w:tc>
          <w:tcPr>
            <w:tcW w:w="616" w:type="dxa"/>
            <w:tcBorders>
              <w:bottom w:val="double" w:sz="12" w:space="0" w:color="auto"/>
            </w:tcBorders>
            <w:vAlign w:val="center"/>
          </w:tcPr>
          <w:p w14:paraId="0CAD13B3"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mc</w:t>
            </w:r>
          </w:p>
        </w:tc>
        <w:tc>
          <w:tcPr>
            <w:tcW w:w="896" w:type="dxa"/>
            <w:tcBorders>
              <w:bottom w:val="double" w:sz="12" w:space="0" w:color="auto"/>
            </w:tcBorders>
            <w:vAlign w:val="center"/>
          </w:tcPr>
          <w:p w14:paraId="66D960EA"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ha</w:t>
            </w:r>
          </w:p>
        </w:tc>
        <w:tc>
          <w:tcPr>
            <w:tcW w:w="728" w:type="dxa"/>
            <w:tcBorders>
              <w:bottom w:val="double" w:sz="12" w:space="0" w:color="auto"/>
            </w:tcBorders>
            <w:vAlign w:val="center"/>
          </w:tcPr>
          <w:p w14:paraId="3C67D543"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mc</w:t>
            </w:r>
          </w:p>
        </w:tc>
        <w:tc>
          <w:tcPr>
            <w:tcW w:w="792" w:type="dxa"/>
            <w:gridSpan w:val="2"/>
            <w:tcBorders>
              <w:bottom w:val="double" w:sz="12" w:space="0" w:color="auto"/>
            </w:tcBorders>
            <w:vAlign w:val="center"/>
          </w:tcPr>
          <w:p w14:paraId="766D4686"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ha</w:t>
            </w:r>
          </w:p>
        </w:tc>
        <w:tc>
          <w:tcPr>
            <w:tcW w:w="712" w:type="dxa"/>
            <w:tcBorders>
              <w:bottom w:val="double" w:sz="12" w:space="0" w:color="auto"/>
            </w:tcBorders>
            <w:vAlign w:val="center"/>
          </w:tcPr>
          <w:p w14:paraId="5937850E"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mc</w:t>
            </w:r>
          </w:p>
        </w:tc>
        <w:tc>
          <w:tcPr>
            <w:tcW w:w="784" w:type="dxa"/>
            <w:tcBorders>
              <w:bottom w:val="double" w:sz="12" w:space="0" w:color="auto"/>
            </w:tcBorders>
            <w:vAlign w:val="center"/>
          </w:tcPr>
          <w:p w14:paraId="41F84606"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ha</w:t>
            </w:r>
          </w:p>
        </w:tc>
        <w:tc>
          <w:tcPr>
            <w:tcW w:w="782" w:type="dxa"/>
            <w:tcBorders>
              <w:bottom w:val="double" w:sz="12" w:space="0" w:color="auto"/>
            </w:tcBorders>
            <w:vAlign w:val="center"/>
          </w:tcPr>
          <w:p w14:paraId="6CA32925" w14:textId="77777777" w:rsidR="005C5916" w:rsidRPr="005C5916" w:rsidRDefault="005C5916" w:rsidP="005C5916">
            <w:pPr>
              <w:pStyle w:val="Indentcorptext2"/>
              <w:tabs>
                <w:tab w:val="left" w:pos="-567"/>
              </w:tabs>
              <w:ind w:firstLine="23"/>
              <w:jc w:val="center"/>
              <w:rPr>
                <w:b/>
                <w:sz w:val="18"/>
                <w:szCs w:val="18"/>
              </w:rPr>
            </w:pPr>
            <w:r w:rsidRPr="005C5916">
              <w:rPr>
                <w:b/>
                <w:sz w:val="18"/>
                <w:szCs w:val="18"/>
              </w:rPr>
              <w:t>mc</w:t>
            </w:r>
          </w:p>
        </w:tc>
      </w:tr>
      <w:tr w:rsidR="005C5916" w:rsidRPr="005C5916" w14:paraId="731CAC48" w14:textId="77777777" w:rsidTr="005C5916">
        <w:tc>
          <w:tcPr>
            <w:tcW w:w="1710" w:type="dxa"/>
            <w:tcBorders>
              <w:top w:val="double" w:sz="12" w:space="0" w:color="auto"/>
            </w:tcBorders>
            <w:vAlign w:val="center"/>
          </w:tcPr>
          <w:p w14:paraId="09C77CFC" w14:textId="77777777" w:rsidR="005C5916" w:rsidRPr="005C5916" w:rsidRDefault="005C5916" w:rsidP="005C5916">
            <w:pPr>
              <w:pStyle w:val="Indentcorptext2"/>
              <w:tabs>
                <w:tab w:val="left" w:pos="-567"/>
              </w:tabs>
              <w:ind w:firstLine="0"/>
              <w:jc w:val="center"/>
              <w:rPr>
                <w:sz w:val="18"/>
                <w:szCs w:val="18"/>
              </w:rPr>
            </w:pPr>
            <w:r w:rsidRPr="005C5916">
              <w:rPr>
                <w:sz w:val="18"/>
                <w:szCs w:val="18"/>
              </w:rPr>
              <w:t>Sarcina anuală</w:t>
            </w:r>
          </w:p>
        </w:tc>
        <w:tc>
          <w:tcPr>
            <w:tcW w:w="984" w:type="dxa"/>
            <w:tcBorders>
              <w:top w:val="double" w:sz="12" w:space="0" w:color="auto"/>
            </w:tcBorders>
          </w:tcPr>
          <w:p w14:paraId="45128C63"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13.91</w:t>
            </w:r>
          </w:p>
        </w:tc>
        <w:tc>
          <w:tcPr>
            <w:tcW w:w="840" w:type="dxa"/>
            <w:tcBorders>
              <w:top w:val="double" w:sz="12" w:space="0" w:color="auto"/>
            </w:tcBorders>
          </w:tcPr>
          <w:p w14:paraId="73A09EAF"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2378</w:t>
            </w:r>
          </w:p>
        </w:tc>
        <w:tc>
          <w:tcPr>
            <w:tcW w:w="672" w:type="dxa"/>
            <w:tcBorders>
              <w:top w:val="double" w:sz="12" w:space="0" w:color="auto"/>
            </w:tcBorders>
            <w:vAlign w:val="center"/>
          </w:tcPr>
          <w:p w14:paraId="73F48EEA"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0.27</w:t>
            </w:r>
          </w:p>
        </w:tc>
        <w:tc>
          <w:tcPr>
            <w:tcW w:w="672" w:type="dxa"/>
            <w:tcBorders>
              <w:top w:val="double" w:sz="12" w:space="0" w:color="auto"/>
            </w:tcBorders>
          </w:tcPr>
          <w:p w14:paraId="081BA437"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3.83</w:t>
            </w:r>
          </w:p>
        </w:tc>
        <w:tc>
          <w:tcPr>
            <w:tcW w:w="616" w:type="dxa"/>
            <w:tcBorders>
              <w:top w:val="double" w:sz="12" w:space="0" w:color="auto"/>
            </w:tcBorders>
          </w:tcPr>
          <w:p w14:paraId="2777998A"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37</w:t>
            </w:r>
          </w:p>
        </w:tc>
        <w:tc>
          <w:tcPr>
            <w:tcW w:w="896" w:type="dxa"/>
            <w:tcBorders>
              <w:top w:val="double" w:sz="12" w:space="0" w:color="auto"/>
            </w:tcBorders>
          </w:tcPr>
          <w:p w14:paraId="324A0884" w14:textId="77777777" w:rsidR="005C5916" w:rsidRPr="005C5916" w:rsidRDefault="005C5916" w:rsidP="00581618">
            <w:pPr>
              <w:tabs>
                <w:tab w:val="left" w:pos="-567"/>
                <w:tab w:val="left" w:pos="1125"/>
              </w:tabs>
              <w:ind w:left="-172" w:right="-100"/>
              <w:jc w:val="center"/>
              <w:rPr>
                <w:rFonts w:ascii="Arial" w:hAnsi="Arial" w:cs="Arial"/>
                <w:sz w:val="18"/>
                <w:szCs w:val="18"/>
              </w:rPr>
            </w:pPr>
            <w:r w:rsidRPr="005C5916">
              <w:rPr>
                <w:rFonts w:ascii="Arial" w:hAnsi="Arial" w:cs="Arial"/>
                <w:sz w:val="18"/>
                <w:szCs w:val="18"/>
              </w:rPr>
              <w:t>55.80</w:t>
            </w:r>
          </w:p>
        </w:tc>
        <w:tc>
          <w:tcPr>
            <w:tcW w:w="728" w:type="dxa"/>
            <w:tcBorders>
              <w:top w:val="double" w:sz="12" w:space="0" w:color="auto"/>
            </w:tcBorders>
          </w:tcPr>
          <w:p w14:paraId="5D35916F"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1760</w:t>
            </w:r>
          </w:p>
        </w:tc>
        <w:tc>
          <w:tcPr>
            <w:tcW w:w="792" w:type="dxa"/>
            <w:gridSpan w:val="2"/>
            <w:tcBorders>
              <w:top w:val="double" w:sz="12" w:space="0" w:color="auto"/>
            </w:tcBorders>
            <w:vAlign w:val="center"/>
          </w:tcPr>
          <w:p w14:paraId="6B193539" w14:textId="77777777" w:rsidR="005C5916" w:rsidRPr="005C5916" w:rsidRDefault="005C5916" w:rsidP="00581618">
            <w:pPr>
              <w:pStyle w:val="Indentcorptext2"/>
              <w:tabs>
                <w:tab w:val="left" w:pos="-567"/>
              </w:tabs>
              <w:jc w:val="center"/>
              <w:rPr>
                <w:sz w:val="18"/>
                <w:szCs w:val="18"/>
              </w:rPr>
            </w:pPr>
            <w:r w:rsidRPr="005C5916">
              <w:rPr>
                <w:sz w:val="18"/>
                <w:szCs w:val="18"/>
              </w:rPr>
              <w:t>249.98</w:t>
            </w:r>
          </w:p>
        </w:tc>
        <w:tc>
          <w:tcPr>
            <w:tcW w:w="712" w:type="dxa"/>
            <w:tcBorders>
              <w:top w:val="double" w:sz="12" w:space="0" w:color="auto"/>
            </w:tcBorders>
          </w:tcPr>
          <w:p w14:paraId="411BCD1C"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211</w:t>
            </w:r>
          </w:p>
        </w:tc>
        <w:tc>
          <w:tcPr>
            <w:tcW w:w="784" w:type="dxa"/>
            <w:tcBorders>
              <w:top w:val="double" w:sz="12" w:space="0" w:color="auto"/>
            </w:tcBorders>
            <w:vAlign w:val="center"/>
          </w:tcPr>
          <w:p w14:paraId="62987952"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10.85</w:t>
            </w:r>
          </w:p>
        </w:tc>
        <w:tc>
          <w:tcPr>
            <w:tcW w:w="782" w:type="dxa"/>
            <w:tcBorders>
              <w:top w:val="double" w:sz="12" w:space="0" w:color="auto"/>
            </w:tcBorders>
          </w:tcPr>
          <w:p w14:paraId="0E7329F1"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492</w:t>
            </w:r>
          </w:p>
        </w:tc>
      </w:tr>
      <w:tr w:rsidR="005C5916" w:rsidRPr="005C5916" w14:paraId="3C3379D3" w14:textId="77777777" w:rsidTr="005C5916">
        <w:trPr>
          <w:trHeight w:val="739"/>
        </w:trPr>
        <w:tc>
          <w:tcPr>
            <w:tcW w:w="1710" w:type="dxa"/>
            <w:vAlign w:val="center"/>
          </w:tcPr>
          <w:p w14:paraId="2E0A4D07" w14:textId="77777777" w:rsidR="005C5916" w:rsidRPr="005C5916" w:rsidRDefault="005C5916" w:rsidP="005C5916">
            <w:pPr>
              <w:pStyle w:val="Indentcorptext2"/>
              <w:tabs>
                <w:tab w:val="left" w:pos="-567"/>
              </w:tabs>
              <w:ind w:firstLine="0"/>
              <w:jc w:val="center"/>
              <w:rPr>
                <w:sz w:val="18"/>
                <w:szCs w:val="18"/>
              </w:rPr>
            </w:pPr>
            <w:r w:rsidRPr="005C5916">
              <w:rPr>
                <w:sz w:val="18"/>
                <w:szCs w:val="18"/>
              </w:rPr>
              <w:t xml:space="preserve">Sarcina pe deceniul </w:t>
            </w:r>
          </w:p>
          <w:p w14:paraId="5C39DD95" w14:textId="77777777" w:rsidR="005C5916" w:rsidRPr="005C5916" w:rsidRDefault="005C5916" w:rsidP="005C5916">
            <w:pPr>
              <w:pStyle w:val="Indentcorptext2"/>
              <w:tabs>
                <w:tab w:val="left" w:pos="-567"/>
              </w:tabs>
              <w:ind w:firstLine="0"/>
              <w:jc w:val="center"/>
              <w:rPr>
                <w:sz w:val="18"/>
                <w:szCs w:val="18"/>
              </w:rPr>
            </w:pPr>
            <w:r w:rsidRPr="005C5916">
              <w:rPr>
                <w:sz w:val="18"/>
                <w:szCs w:val="18"/>
              </w:rPr>
              <w:t>2026-2035</w:t>
            </w:r>
          </w:p>
        </w:tc>
        <w:tc>
          <w:tcPr>
            <w:tcW w:w="984" w:type="dxa"/>
          </w:tcPr>
          <w:p w14:paraId="32F68761" w14:textId="77777777" w:rsidR="005C5916" w:rsidRPr="005C5916" w:rsidRDefault="005C5916" w:rsidP="00581618">
            <w:pPr>
              <w:tabs>
                <w:tab w:val="left" w:pos="-567"/>
                <w:tab w:val="left" w:pos="1125"/>
              </w:tabs>
              <w:ind w:left="-179" w:right="-108"/>
              <w:jc w:val="center"/>
              <w:rPr>
                <w:rFonts w:ascii="Arial" w:hAnsi="Arial" w:cs="Arial"/>
                <w:sz w:val="18"/>
                <w:szCs w:val="18"/>
              </w:rPr>
            </w:pPr>
            <w:r w:rsidRPr="005C5916">
              <w:rPr>
                <w:rFonts w:ascii="Arial" w:hAnsi="Arial" w:cs="Arial"/>
                <w:sz w:val="18"/>
                <w:szCs w:val="18"/>
              </w:rPr>
              <w:t>139.12</w:t>
            </w:r>
          </w:p>
        </w:tc>
        <w:tc>
          <w:tcPr>
            <w:tcW w:w="840" w:type="dxa"/>
          </w:tcPr>
          <w:p w14:paraId="36B45D72" w14:textId="77777777" w:rsidR="005C5916" w:rsidRPr="005C5916" w:rsidRDefault="005C5916" w:rsidP="00581618">
            <w:pPr>
              <w:tabs>
                <w:tab w:val="left" w:pos="-567"/>
                <w:tab w:val="left" w:pos="1125"/>
              </w:tabs>
              <w:ind w:right="-88" w:hanging="108"/>
              <w:jc w:val="center"/>
              <w:rPr>
                <w:rFonts w:ascii="Arial" w:hAnsi="Arial" w:cs="Arial"/>
                <w:sz w:val="18"/>
                <w:szCs w:val="18"/>
              </w:rPr>
            </w:pPr>
            <w:r w:rsidRPr="005C5916">
              <w:rPr>
                <w:rFonts w:ascii="Arial" w:hAnsi="Arial" w:cs="Arial"/>
                <w:sz w:val="18"/>
                <w:szCs w:val="18"/>
              </w:rPr>
              <w:t>23780</w:t>
            </w:r>
          </w:p>
        </w:tc>
        <w:tc>
          <w:tcPr>
            <w:tcW w:w="672" w:type="dxa"/>
            <w:vAlign w:val="center"/>
          </w:tcPr>
          <w:p w14:paraId="4071A3A6"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2.67</w:t>
            </w:r>
          </w:p>
        </w:tc>
        <w:tc>
          <w:tcPr>
            <w:tcW w:w="672" w:type="dxa"/>
          </w:tcPr>
          <w:p w14:paraId="629FEAD9"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38.26</w:t>
            </w:r>
          </w:p>
        </w:tc>
        <w:tc>
          <w:tcPr>
            <w:tcW w:w="616" w:type="dxa"/>
          </w:tcPr>
          <w:p w14:paraId="2C0174FA"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368</w:t>
            </w:r>
          </w:p>
        </w:tc>
        <w:tc>
          <w:tcPr>
            <w:tcW w:w="896" w:type="dxa"/>
          </w:tcPr>
          <w:p w14:paraId="4EF1751C" w14:textId="77777777" w:rsidR="005C5916" w:rsidRPr="005C5916" w:rsidRDefault="005C5916" w:rsidP="00581618">
            <w:pPr>
              <w:tabs>
                <w:tab w:val="left" w:pos="-567"/>
                <w:tab w:val="left" w:pos="1125"/>
              </w:tabs>
              <w:ind w:left="-108" w:right="-119"/>
              <w:jc w:val="center"/>
              <w:rPr>
                <w:rFonts w:ascii="Arial" w:hAnsi="Arial" w:cs="Arial"/>
                <w:sz w:val="18"/>
                <w:szCs w:val="18"/>
              </w:rPr>
            </w:pPr>
            <w:r w:rsidRPr="005C5916">
              <w:rPr>
                <w:rFonts w:ascii="Arial" w:hAnsi="Arial" w:cs="Arial"/>
                <w:sz w:val="18"/>
                <w:szCs w:val="18"/>
              </w:rPr>
              <w:t>558.03</w:t>
            </w:r>
          </w:p>
        </w:tc>
        <w:tc>
          <w:tcPr>
            <w:tcW w:w="728" w:type="dxa"/>
          </w:tcPr>
          <w:p w14:paraId="2026884B" w14:textId="77777777" w:rsidR="005C5916" w:rsidRPr="005C5916" w:rsidRDefault="005C5916" w:rsidP="00581618">
            <w:pPr>
              <w:tabs>
                <w:tab w:val="left" w:pos="-567"/>
                <w:tab w:val="left" w:pos="1125"/>
              </w:tabs>
              <w:ind w:right="-204" w:hanging="184"/>
              <w:jc w:val="center"/>
              <w:rPr>
                <w:rFonts w:ascii="Arial" w:hAnsi="Arial" w:cs="Arial"/>
                <w:sz w:val="18"/>
                <w:szCs w:val="18"/>
              </w:rPr>
            </w:pPr>
            <w:r w:rsidRPr="005C5916">
              <w:rPr>
                <w:rFonts w:ascii="Arial" w:hAnsi="Arial" w:cs="Arial"/>
                <w:sz w:val="18"/>
                <w:szCs w:val="18"/>
              </w:rPr>
              <w:t>17600</w:t>
            </w:r>
          </w:p>
        </w:tc>
        <w:tc>
          <w:tcPr>
            <w:tcW w:w="792" w:type="dxa"/>
            <w:gridSpan w:val="2"/>
            <w:vAlign w:val="center"/>
          </w:tcPr>
          <w:p w14:paraId="014765EA" w14:textId="77777777" w:rsidR="005C5916" w:rsidRPr="005C5916" w:rsidRDefault="005C5916" w:rsidP="00581618">
            <w:pPr>
              <w:pStyle w:val="Cuprins3"/>
              <w:tabs>
                <w:tab w:val="left" w:pos="-567"/>
              </w:tabs>
              <w:ind w:left="54" w:hanging="90"/>
              <w:jc w:val="center"/>
              <w:rPr>
                <w:rFonts w:ascii="Arial" w:hAnsi="Arial" w:cs="Arial"/>
                <w:sz w:val="18"/>
                <w:szCs w:val="18"/>
              </w:rPr>
            </w:pPr>
            <w:r w:rsidRPr="005C5916">
              <w:rPr>
                <w:rFonts w:ascii="Arial" w:hAnsi="Arial" w:cs="Arial"/>
                <w:sz w:val="18"/>
                <w:szCs w:val="18"/>
              </w:rPr>
              <w:t>249.98</w:t>
            </w:r>
          </w:p>
        </w:tc>
        <w:tc>
          <w:tcPr>
            <w:tcW w:w="712" w:type="dxa"/>
          </w:tcPr>
          <w:p w14:paraId="2B1D6C1E"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2106</w:t>
            </w:r>
          </w:p>
        </w:tc>
        <w:tc>
          <w:tcPr>
            <w:tcW w:w="784" w:type="dxa"/>
            <w:vAlign w:val="center"/>
          </w:tcPr>
          <w:p w14:paraId="22C997E3"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108.55</w:t>
            </w:r>
          </w:p>
        </w:tc>
        <w:tc>
          <w:tcPr>
            <w:tcW w:w="782" w:type="dxa"/>
          </w:tcPr>
          <w:p w14:paraId="2AD4AE67" w14:textId="77777777" w:rsidR="005C5916" w:rsidRPr="005C5916" w:rsidRDefault="005C5916" w:rsidP="00581618">
            <w:pPr>
              <w:tabs>
                <w:tab w:val="left" w:pos="-567"/>
                <w:tab w:val="left" w:pos="1125"/>
              </w:tabs>
              <w:jc w:val="center"/>
              <w:rPr>
                <w:rFonts w:ascii="Arial" w:hAnsi="Arial" w:cs="Arial"/>
                <w:sz w:val="18"/>
                <w:szCs w:val="18"/>
              </w:rPr>
            </w:pPr>
            <w:r w:rsidRPr="005C5916">
              <w:rPr>
                <w:rFonts w:ascii="Arial" w:hAnsi="Arial" w:cs="Arial"/>
                <w:sz w:val="18"/>
                <w:szCs w:val="18"/>
              </w:rPr>
              <w:t>4924</w:t>
            </w:r>
          </w:p>
        </w:tc>
      </w:tr>
    </w:tbl>
    <w:p w14:paraId="236C615F" w14:textId="77777777" w:rsidR="005C5916" w:rsidRDefault="005C5916" w:rsidP="000C657E">
      <w:pPr>
        <w:ind w:right="-709"/>
        <w:rPr>
          <w:rFonts w:ascii="Arial" w:hAnsi="Arial" w:cs="Arial"/>
          <w:i/>
          <w:iCs/>
          <w:color w:val="EE0000"/>
          <w:sz w:val="24"/>
          <w:szCs w:val="24"/>
        </w:rPr>
      </w:pPr>
    </w:p>
    <w:p w14:paraId="6BDBBD7E" w14:textId="77777777" w:rsidR="008F4F73" w:rsidRPr="00464B07" w:rsidRDefault="008F4F73" w:rsidP="008F4F73">
      <w:pPr>
        <w:widowControl/>
        <w:autoSpaceDE/>
        <w:autoSpaceDN/>
        <w:ind w:firstLine="709"/>
        <w:jc w:val="both"/>
        <w:rPr>
          <w:rFonts w:ascii="Arial" w:hAnsi="Arial" w:cs="Arial"/>
          <w:color w:val="EE0000"/>
          <w:szCs w:val="24"/>
        </w:rPr>
      </w:pPr>
    </w:p>
    <w:p w14:paraId="68017120" w14:textId="6492FB14" w:rsidR="008F4F73" w:rsidRPr="00464B07" w:rsidRDefault="005C5916" w:rsidP="008F4F73">
      <w:pPr>
        <w:widowControl/>
        <w:shd w:val="clear" w:color="auto" w:fill="EAF1DD" w:themeFill="accent3" w:themeFillTint="33"/>
        <w:autoSpaceDE/>
        <w:autoSpaceDN/>
        <w:ind w:firstLine="709"/>
        <w:jc w:val="both"/>
        <w:rPr>
          <w:rFonts w:ascii="Arial" w:hAnsi="Arial" w:cs="Arial"/>
          <w:color w:val="EE0000"/>
          <w:sz w:val="24"/>
          <w:szCs w:val="24"/>
        </w:rPr>
      </w:pPr>
      <w:r w:rsidRPr="005C5916">
        <w:rPr>
          <w:rFonts w:ascii="Arial" w:hAnsi="Arial" w:cs="Arial"/>
        </w:rPr>
        <w:t xml:space="preserve">Pana la finalul amenajamentului silvic s-au propus urmatoarele lucrari pe suprafata </w:t>
      </w:r>
      <w:r w:rsidRPr="005C5916">
        <w:rPr>
          <w:rFonts w:ascii="Arial" w:hAnsi="Arial" w:cs="Arial"/>
          <w:b/>
          <w:bCs/>
        </w:rPr>
        <w:t>R</w:t>
      </w:r>
      <w:r w:rsidRPr="005C5916">
        <w:rPr>
          <w:rFonts w:ascii="Arial" w:hAnsi="Arial" w:cs="Arial"/>
          <w:b/>
          <w:bCs/>
          <w:lang w:val="it-IT"/>
        </w:rPr>
        <w:t>OSCI0013 Bucegi</w:t>
      </w:r>
      <w:r w:rsidRPr="005C5916">
        <w:rPr>
          <w:rFonts w:ascii="Arial" w:hAnsi="Arial" w:cs="Arial"/>
          <w:b/>
          <w:bCs/>
        </w:rPr>
        <w:t xml:space="preserve">, ROSCI0102 Leaota, </w:t>
      </w:r>
      <w:r w:rsidRPr="005C5916">
        <w:rPr>
          <w:rFonts w:ascii="Arial" w:hAnsi="Arial" w:cs="Arial"/>
          <w:b/>
          <w:bCs/>
          <w:lang w:val="it-IT"/>
        </w:rPr>
        <w:t>ROSCI0194 Piatra Craiului, ROSPA0165 Piatra Craiului și Rezervația Științifică Monument al Naturii RONPA0254- Cheile Zărneștilor</w:t>
      </w:r>
      <w:r w:rsidR="008F4F73" w:rsidRPr="00464B07">
        <w:rPr>
          <w:rFonts w:ascii="Arial" w:hAnsi="Arial" w:cs="Arial"/>
          <w:color w:val="EE0000"/>
          <w:sz w:val="24"/>
          <w:szCs w:val="24"/>
        </w:rPr>
        <w:t>.</w:t>
      </w:r>
    </w:p>
    <w:p w14:paraId="1A5DB743" w14:textId="77777777" w:rsidR="008F4F73" w:rsidRPr="00464B07" w:rsidRDefault="008F4F73" w:rsidP="008F4F73">
      <w:pPr>
        <w:widowControl/>
        <w:autoSpaceDE/>
        <w:autoSpaceDN/>
        <w:ind w:firstLine="709"/>
        <w:jc w:val="both"/>
        <w:rPr>
          <w:rFonts w:ascii="Arial" w:hAnsi="Arial" w:cs="Arial"/>
          <w:color w:val="EE0000"/>
          <w:sz w:val="24"/>
          <w:szCs w:val="24"/>
        </w:rPr>
      </w:pPr>
    </w:p>
    <w:p w14:paraId="184C48A1" w14:textId="24903998" w:rsidR="008F4F73" w:rsidRPr="005C5916" w:rsidRDefault="008F4F73" w:rsidP="008F4F73">
      <w:pPr>
        <w:widowControl/>
        <w:autoSpaceDE/>
        <w:autoSpaceDN/>
        <w:jc w:val="both"/>
        <w:rPr>
          <w:rFonts w:ascii="Arial" w:hAnsi="Arial" w:cs="Arial"/>
          <w:i/>
          <w:iCs/>
          <w:sz w:val="20"/>
          <w:szCs w:val="20"/>
        </w:rPr>
      </w:pPr>
      <w:r w:rsidRPr="005C5916">
        <w:rPr>
          <w:rFonts w:ascii="Arial" w:hAnsi="Arial" w:cs="Arial"/>
          <w:i/>
          <w:iCs/>
          <w:sz w:val="20"/>
          <w:szCs w:val="20"/>
          <w:lang w:val="it-IT"/>
        </w:rPr>
        <w:t xml:space="preserve">Tabelul 1.4.13.2. </w:t>
      </w:r>
      <w:r w:rsidR="005C5916" w:rsidRPr="005C5916">
        <w:rPr>
          <w:rFonts w:ascii="Arial" w:hAnsi="Arial" w:cs="Arial"/>
          <w:i/>
          <w:iCs/>
          <w:sz w:val="20"/>
          <w:szCs w:val="20"/>
        </w:rPr>
        <w:t>Masa lemnoasa ce va fi exploatata din ariile protejate R</w:t>
      </w:r>
      <w:r w:rsidR="005C5916" w:rsidRPr="005C5916">
        <w:rPr>
          <w:rFonts w:ascii="Arial" w:hAnsi="Arial" w:cs="Arial"/>
          <w:i/>
          <w:iCs/>
          <w:sz w:val="20"/>
          <w:szCs w:val="20"/>
          <w:lang w:val="it-IT"/>
        </w:rPr>
        <w:t>OSCI0013 Bucegi</w:t>
      </w:r>
      <w:r w:rsidR="005C5916" w:rsidRPr="005C5916">
        <w:rPr>
          <w:rFonts w:ascii="Arial" w:hAnsi="Arial" w:cs="Arial"/>
          <w:i/>
          <w:iCs/>
          <w:sz w:val="20"/>
          <w:szCs w:val="20"/>
        </w:rPr>
        <w:t xml:space="preserve">, ROSCI0102 Leaota, </w:t>
      </w:r>
      <w:r w:rsidR="005C5916" w:rsidRPr="005C5916">
        <w:rPr>
          <w:rFonts w:ascii="Arial" w:hAnsi="Arial" w:cs="Arial"/>
          <w:i/>
          <w:iCs/>
          <w:sz w:val="20"/>
          <w:szCs w:val="20"/>
          <w:lang w:val="it-IT"/>
        </w:rPr>
        <w:t>ROSCI0194 Piatra Craiului, ROSPA0165 Piatra Craiului și Rezervația Științifică Monument al Naturii RONPA0254- Cheile Zărneștilor</w:t>
      </w:r>
    </w:p>
    <w:tbl>
      <w:tblPr>
        <w:tblW w:w="10098" w:type="dxa"/>
        <w:tblInd w:w="-44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710"/>
        <w:gridCol w:w="843"/>
        <w:gridCol w:w="840"/>
        <w:gridCol w:w="10"/>
        <w:gridCol w:w="662"/>
        <w:gridCol w:w="10"/>
        <w:gridCol w:w="662"/>
        <w:gridCol w:w="616"/>
        <w:gridCol w:w="10"/>
        <w:gridCol w:w="886"/>
        <w:gridCol w:w="728"/>
        <w:gridCol w:w="44"/>
        <w:gridCol w:w="748"/>
        <w:gridCol w:w="717"/>
        <w:gridCol w:w="44"/>
        <w:gridCol w:w="740"/>
        <w:gridCol w:w="784"/>
        <w:gridCol w:w="44"/>
      </w:tblGrid>
      <w:tr w:rsidR="005C5916" w:rsidRPr="00D46A11" w14:paraId="549601FB" w14:textId="77777777" w:rsidTr="005C5916">
        <w:trPr>
          <w:cantSplit/>
        </w:trPr>
        <w:tc>
          <w:tcPr>
            <w:tcW w:w="1710" w:type="dxa"/>
            <w:vMerge w:val="restart"/>
            <w:vAlign w:val="center"/>
          </w:tcPr>
          <w:p w14:paraId="7089417D" w14:textId="77777777" w:rsidR="005C5916" w:rsidRPr="00D46A11" w:rsidRDefault="005C5916" w:rsidP="005C5916">
            <w:pPr>
              <w:pStyle w:val="Indentcorptext2"/>
              <w:tabs>
                <w:tab w:val="left" w:pos="-567"/>
              </w:tabs>
              <w:ind w:firstLine="33"/>
              <w:jc w:val="center"/>
              <w:rPr>
                <w:b/>
                <w:sz w:val="18"/>
                <w:szCs w:val="18"/>
              </w:rPr>
            </w:pPr>
            <w:r w:rsidRPr="00D46A11">
              <w:rPr>
                <w:b/>
                <w:sz w:val="18"/>
                <w:szCs w:val="18"/>
              </w:rPr>
              <w:t>Specificare</w:t>
            </w:r>
          </w:p>
        </w:tc>
        <w:tc>
          <w:tcPr>
            <w:tcW w:w="6820" w:type="dxa"/>
            <w:gridSpan w:val="14"/>
            <w:vAlign w:val="center"/>
          </w:tcPr>
          <w:p w14:paraId="5CA2408F" w14:textId="77777777" w:rsidR="005C5916" w:rsidRPr="00D46A11" w:rsidRDefault="005C5916" w:rsidP="00581618">
            <w:pPr>
              <w:pStyle w:val="Indentcorptext2"/>
              <w:tabs>
                <w:tab w:val="left" w:pos="-567"/>
              </w:tabs>
              <w:jc w:val="center"/>
              <w:rPr>
                <w:b/>
                <w:sz w:val="18"/>
                <w:szCs w:val="18"/>
              </w:rPr>
            </w:pPr>
            <w:r w:rsidRPr="00D46A11">
              <w:rPr>
                <w:b/>
                <w:sz w:val="18"/>
                <w:szCs w:val="18"/>
              </w:rPr>
              <w:t>Produse din</w:t>
            </w:r>
          </w:p>
        </w:tc>
        <w:tc>
          <w:tcPr>
            <w:tcW w:w="1568" w:type="dxa"/>
            <w:gridSpan w:val="3"/>
            <w:vMerge w:val="restart"/>
            <w:vAlign w:val="center"/>
          </w:tcPr>
          <w:p w14:paraId="57939A5F" w14:textId="77777777" w:rsidR="005C5916" w:rsidRPr="00D46A11" w:rsidRDefault="005C5916" w:rsidP="00581618">
            <w:pPr>
              <w:pStyle w:val="Indentcorptext2"/>
              <w:tabs>
                <w:tab w:val="left" w:pos="-567"/>
              </w:tabs>
              <w:jc w:val="center"/>
              <w:rPr>
                <w:b/>
                <w:sz w:val="18"/>
                <w:szCs w:val="18"/>
              </w:rPr>
            </w:pPr>
            <w:r w:rsidRPr="00D46A11">
              <w:rPr>
                <w:b/>
                <w:sz w:val="18"/>
                <w:szCs w:val="18"/>
              </w:rPr>
              <w:t>Tăieri de cons.</w:t>
            </w:r>
          </w:p>
        </w:tc>
      </w:tr>
      <w:tr w:rsidR="005C5916" w:rsidRPr="00D46A11" w14:paraId="6F9B746C" w14:textId="77777777" w:rsidTr="005C5916">
        <w:trPr>
          <w:cantSplit/>
        </w:trPr>
        <w:tc>
          <w:tcPr>
            <w:tcW w:w="1710" w:type="dxa"/>
            <w:vMerge/>
          </w:tcPr>
          <w:p w14:paraId="19D6E15D" w14:textId="77777777" w:rsidR="005C5916" w:rsidRPr="00D46A11" w:rsidRDefault="005C5916" w:rsidP="005C5916">
            <w:pPr>
              <w:pStyle w:val="Indentcorptext2"/>
              <w:tabs>
                <w:tab w:val="left" w:pos="-567"/>
              </w:tabs>
              <w:ind w:firstLine="33"/>
              <w:rPr>
                <w:b/>
                <w:sz w:val="18"/>
                <w:szCs w:val="18"/>
              </w:rPr>
            </w:pPr>
          </w:p>
        </w:tc>
        <w:tc>
          <w:tcPr>
            <w:tcW w:w="1693" w:type="dxa"/>
            <w:gridSpan w:val="3"/>
            <w:vAlign w:val="center"/>
          </w:tcPr>
          <w:p w14:paraId="639064D4" w14:textId="77777777" w:rsidR="005C5916" w:rsidRPr="00D46A11" w:rsidRDefault="005C5916" w:rsidP="005C5916">
            <w:pPr>
              <w:pStyle w:val="Indentcorptext2"/>
              <w:tabs>
                <w:tab w:val="left" w:pos="-567"/>
              </w:tabs>
              <w:ind w:firstLine="23"/>
              <w:jc w:val="center"/>
              <w:rPr>
                <w:b/>
                <w:sz w:val="18"/>
                <w:szCs w:val="18"/>
              </w:rPr>
            </w:pPr>
            <w:r w:rsidRPr="00D46A11">
              <w:rPr>
                <w:b/>
                <w:sz w:val="18"/>
                <w:szCs w:val="18"/>
              </w:rPr>
              <w:t>Tăieri de regenerare</w:t>
            </w:r>
          </w:p>
        </w:tc>
        <w:tc>
          <w:tcPr>
            <w:tcW w:w="672" w:type="dxa"/>
            <w:gridSpan w:val="2"/>
            <w:vAlign w:val="center"/>
          </w:tcPr>
          <w:p w14:paraId="35791420" w14:textId="77777777" w:rsidR="005C5916" w:rsidRPr="00D46A11" w:rsidRDefault="005C5916" w:rsidP="005C5916">
            <w:pPr>
              <w:pStyle w:val="Indentcorptext2"/>
              <w:tabs>
                <w:tab w:val="left" w:pos="-567"/>
              </w:tabs>
              <w:ind w:left="-70" w:right="-112" w:firstLine="23"/>
              <w:jc w:val="center"/>
              <w:rPr>
                <w:b/>
                <w:sz w:val="18"/>
                <w:szCs w:val="18"/>
              </w:rPr>
            </w:pPr>
            <w:r w:rsidRPr="00D46A11">
              <w:rPr>
                <w:b/>
                <w:sz w:val="18"/>
                <w:szCs w:val="18"/>
              </w:rPr>
              <w:t>Dega-jări</w:t>
            </w:r>
          </w:p>
        </w:tc>
        <w:tc>
          <w:tcPr>
            <w:tcW w:w="1288" w:type="dxa"/>
            <w:gridSpan w:val="3"/>
            <w:vAlign w:val="center"/>
          </w:tcPr>
          <w:p w14:paraId="0105D3D0" w14:textId="77777777" w:rsidR="005C5916" w:rsidRPr="00D46A11" w:rsidRDefault="005C5916" w:rsidP="005C5916">
            <w:pPr>
              <w:pStyle w:val="Indentcorptext2"/>
              <w:tabs>
                <w:tab w:val="left" w:pos="-567"/>
              </w:tabs>
              <w:ind w:firstLine="23"/>
              <w:jc w:val="center"/>
              <w:rPr>
                <w:b/>
                <w:sz w:val="18"/>
                <w:szCs w:val="18"/>
              </w:rPr>
            </w:pPr>
            <w:r w:rsidRPr="00D46A11">
              <w:rPr>
                <w:b/>
                <w:sz w:val="18"/>
                <w:szCs w:val="18"/>
              </w:rPr>
              <w:t>Curăţiri</w:t>
            </w:r>
          </w:p>
        </w:tc>
        <w:tc>
          <w:tcPr>
            <w:tcW w:w="1658" w:type="dxa"/>
            <w:gridSpan w:val="3"/>
            <w:vAlign w:val="center"/>
          </w:tcPr>
          <w:p w14:paraId="579B9147" w14:textId="77777777" w:rsidR="005C5916" w:rsidRPr="00D46A11" w:rsidRDefault="005C5916" w:rsidP="005C5916">
            <w:pPr>
              <w:pStyle w:val="Indentcorptext2"/>
              <w:tabs>
                <w:tab w:val="left" w:pos="-567"/>
              </w:tabs>
              <w:ind w:firstLine="23"/>
              <w:jc w:val="center"/>
              <w:rPr>
                <w:b/>
                <w:sz w:val="18"/>
                <w:szCs w:val="18"/>
              </w:rPr>
            </w:pPr>
            <w:r w:rsidRPr="00D46A11">
              <w:rPr>
                <w:b/>
                <w:sz w:val="18"/>
                <w:szCs w:val="18"/>
              </w:rPr>
              <w:t>Rărituri</w:t>
            </w:r>
          </w:p>
        </w:tc>
        <w:tc>
          <w:tcPr>
            <w:tcW w:w="1509" w:type="dxa"/>
            <w:gridSpan w:val="3"/>
            <w:vAlign w:val="center"/>
          </w:tcPr>
          <w:p w14:paraId="06212BE9" w14:textId="77777777" w:rsidR="005C5916" w:rsidRPr="00D46A11" w:rsidRDefault="005C5916" w:rsidP="005C5916">
            <w:pPr>
              <w:pStyle w:val="Indentcorptext2"/>
              <w:tabs>
                <w:tab w:val="left" w:pos="-567"/>
              </w:tabs>
              <w:ind w:firstLine="23"/>
              <w:jc w:val="center"/>
              <w:rPr>
                <w:b/>
                <w:sz w:val="18"/>
                <w:szCs w:val="18"/>
              </w:rPr>
            </w:pPr>
            <w:r w:rsidRPr="00D46A11">
              <w:rPr>
                <w:b/>
                <w:sz w:val="18"/>
                <w:szCs w:val="18"/>
              </w:rPr>
              <w:t>Tăieri de igienă</w:t>
            </w:r>
          </w:p>
        </w:tc>
        <w:tc>
          <w:tcPr>
            <w:tcW w:w="1568" w:type="dxa"/>
            <w:gridSpan w:val="3"/>
            <w:vMerge/>
          </w:tcPr>
          <w:p w14:paraId="419E43CA" w14:textId="77777777" w:rsidR="005C5916" w:rsidRPr="00D46A11" w:rsidRDefault="005C5916" w:rsidP="00581618">
            <w:pPr>
              <w:pStyle w:val="Indentcorptext2"/>
              <w:tabs>
                <w:tab w:val="left" w:pos="-567"/>
              </w:tabs>
              <w:rPr>
                <w:b/>
                <w:sz w:val="18"/>
                <w:szCs w:val="18"/>
              </w:rPr>
            </w:pPr>
          </w:p>
        </w:tc>
      </w:tr>
      <w:tr w:rsidR="005C5916" w:rsidRPr="00D46A11" w14:paraId="25C39ECB" w14:textId="77777777" w:rsidTr="005C5916">
        <w:trPr>
          <w:gridAfter w:val="1"/>
          <w:wAfter w:w="44" w:type="dxa"/>
          <w:cantSplit/>
        </w:trPr>
        <w:tc>
          <w:tcPr>
            <w:tcW w:w="1710" w:type="dxa"/>
            <w:vMerge/>
            <w:tcBorders>
              <w:bottom w:val="double" w:sz="12" w:space="0" w:color="auto"/>
            </w:tcBorders>
          </w:tcPr>
          <w:p w14:paraId="39CE3D7C" w14:textId="77777777" w:rsidR="005C5916" w:rsidRPr="00D46A11" w:rsidRDefault="005C5916" w:rsidP="005C5916">
            <w:pPr>
              <w:pStyle w:val="Indentcorptext2"/>
              <w:tabs>
                <w:tab w:val="left" w:pos="-567"/>
              </w:tabs>
              <w:ind w:firstLine="33"/>
              <w:rPr>
                <w:b/>
                <w:sz w:val="18"/>
                <w:szCs w:val="18"/>
              </w:rPr>
            </w:pPr>
          </w:p>
        </w:tc>
        <w:tc>
          <w:tcPr>
            <w:tcW w:w="843" w:type="dxa"/>
            <w:tcBorders>
              <w:bottom w:val="double" w:sz="12" w:space="0" w:color="auto"/>
            </w:tcBorders>
            <w:vAlign w:val="center"/>
          </w:tcPr>
          <w:p w14:paraId="38198767"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ha</w:t>
            </w:r>
          </w:p>
        </w:tc>
        <w:tc>
          <w:tcPr>
            <w:tcW w:w="840" w:type="dxa"/>
            <w:tcBorders>
              <w:bottom w:val="double" w:sz="12" w:space="0" w:color="auto"/>
            </w:tcBorders>
            <w:vAlign w:val="center"/>
          </w:tcPr>
          <w:p w14:paraId="466C4D97"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mc</w:t>
            </w:r>
          </w:p>
        </w:tc>
        <w:tc>
          <w:tcPr>
            <w:tcW w:w="672" w:type="dxa"/>
            <w:gridSpan w:val="2"/>
            <w:tcBorders>
              <w:bottom w:val="double" w:sz="12" w:space="0" w:color="auto"/>
            </w:tcBorders>
            <w:vAlign w:val="center"/>
          </w:tcPr>
          <w:p w14:paraId="43E96529"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ha</w:t>
            </w:r>
          </w:p>
        </w:tc>
        <w:tc>
          <w:tcPr>
            <w:tcW w:w="672" w:type="dxa"/>
            <w:gridSpan w:val="2"/>
            <w:tcBorders>
              <w:bottom w:val="double" w:sz="12" w:space="0" w:color="auto"/>
            </w:tcBorders>
            <w:vAlign w:val="center"/>
          </w:tcPr>
          <w:p w14:paraId="6BDA9E6C"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ha</w:t>
            </w:r>
          </w:p>
        </w:tc>
        <w:tc>
          <w:tcPr>
            <w:tcW w:w="616" w:type="dxa"/>
            <w:tcBorders>
              <w:bottom w:val="double" w:sz="12" w:space="0" w:color="auto"/>
            </w:tcBorders>
            <w:vAlign w:val="center"/>
          </w:tcPr>
          <w:p w14:paraId="3CFC8ED8"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mc</w:t>
            </w:r>
          </w:p>
        </w:tc>
        <w:tc>
          <w:tcPr>
            <w:tcW w:w="896" w:type="dxa"/>
            <w:gridSpan w:val="2"/>
            <w:tcBorders>
              <w:bottom w:val="double" w:sz="12" w:space="0" w:color="auto"/>
            </w:tcBorders>
            <w:vAlign w:val="center"/>
          </w:tcPr>
          <w:p w14:paraId="4000C6D1"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ha</w:t>
            </w:r>
          </w:p>
        </w:tc>
        <w:tc>
          <w:tcPr>
            <w:tcW w:w="728" w:type="dxa"/>
            <w:tcBorders>
              <w:bottom w:val="double" w:sz="12" w:space="0" w:color="auto"/>
            </w:tcBorders>
            <w:vAlign w:val="center"/>
          </w:tcPr>
          <w:p w14:paraId="78D80B4D"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mc</w:t>
            </w:r>
          </w:p>
        </w:tc>
        <w:tc>
          <w:tcPr>
            <w:tcW w:w="792" w:type="dxa"/>
            <w:gridSpan w:val="2"/>
            <w:tcBorders>
              <w:bottom w:val="double" w:sz="12" w:space="0" w:color="auto"/>
            </w:tcBorders>
            <w:vAlign w:val="center"/>
          </w:tcPr>
          <w:p w14:paraId="13367ED7"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ha</w:t>
            </w:r>
          </w:p>
        </w:tc>
        <w:tc>
          <w:tcPr>
            <w:tcW w:w="717" w:type="dxa"/>
            <w:tcBorders>
              <w:bottom w:val="double" w:sz="12" w:space="0" w:color="auto"/>
            </w:tcBorders>
            <w:vAlign w:val="center"/>
          </w:tcPr>
          <w:p w14:paraId="2CACA6F1"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mc</w:t>
            </w:r>
          </w:p>
        </w:tc>
        <w:tc>
          <w:tcPr>
            <w:tcW w:w="784" w:type="dxa"/>
            <w:gridSpan w:val="2"/>
            <w:tcBorders>
              <w:bottom w:val="double" w:sz="12" w:space="0" w:color="auto"/>
            </w:tcBorders>
            <w:vAlign w:val="center"/>
          </w:tcPr>
          <w:p w14:paraId="768D4529"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ha</w:t>
            </w:r>
          </w:p>
        </w:tc>
        <w:tc>
          <w:tcPr>
            <w:tcW w:w="784" w:type="dxa"/>
            <w:tcBorders>
              <w:bottom w:val="double" w:sz="12" w:space="0" w:color="auto"/>
            </w:tcBorders>
            <w:vAlign w:val="center"/>
          </w:tcPr>
          <w:p w14:paraId="24A33F64" w14:textId="77777777" w:rsidR="005C5916" w:rsidRPr="00D46A11" w:rsidRDefault="005C5916" w:rsidP="005C5916">
            <w:pPr>
              <w:pStyle w:val="Indentcorptext2"/>
              <w:tabs>
                <w:tab w:val="left" w:pos="-567"/>
              </w:tabs>
              <w:ind w:firstLine="0"/>
              <w:jc w:val="center"/>
              <w:rPr>
                <w:b/>
                <w:sz w:val="18"/>
                <w:szCs w:val="18"/>
              </w:rPr>
            </w:pPr>
            <w:r w:rsidRPr="00D46A11">
              <w:rPr>
                <w:b/>
                <w:sz w:val="18"/>
                <w:szCs w:val="18"/>
              </w:rPr>
              <w:t>mc</w:t>
            </w:r>
          </w:p>
        </w:tc>
      </w:tr>
      <w:tr w:rsidR="005C5916" w:rsidRPr="00D46A11" w14:paraId="03B89483" w14:textId="77777777" w:rsidTr="005C5916">
        <w:trPr>
          <w:gridAfter w:val="1"/>
          <w:wAfter w:w="44" w:type="dxa"/>
          <w:trHeight w:val="739"/>
        </w:trPr>
        <w:tc>
          <w:tcPr>
            <w:tcW w:w="1710" w:type="dxa"/>
            <w:vAlign w:val="center"/>
          </w:tcPr>
          <w:p w14:paraId="5CAFA5D0" w14:textId="77777777" w:rsidR="005C5916" w:rsidRPr="00D46A11" w:rsidRDefault="005C5916" w:rsidP="005C5916">
            <w:pPr>
              <w:pStyle w:val="Indentcorptext2"/>
              <w:tabs>
                <w:tab w:val="left" w:pos="-567"/>
              </w:tabs>
              <w:ind w:firstLine="33"/>
              <w:jc w:val="center"/>
              <w:rPr>
                <w:sz w:val="18"/>
                <w:szCs w:val="18"/>
              </w:rPr>
            </w:pPr>
            <w:r w:rsidRPr="00D46A11">
              <w:rPr>
                <w:sz w:val="18"/>
                <w:szCs w:val="18"/>
              </w:rPr>
              <w:t xml:space="preserve">Sarcina pe perioada  </w:t>
            </w:r>
          </w:p>
          <w:p w14:paraId="5979151F" w14:textId="77777777" w:rsidR="005C5916" w:rsidRPr="00D46A11" w:rsidRDefault="005C5916" w:rsidP="005C5916">
            <w:pPr>
              <w:pStyle w:val="Indentcorptext2"/>
              <w:tabs>
                <w:tab w:val="left" w:pos="-567"/>
              </w:tabs>
              <w:ind w:firstLine="33"/>
              <w:jc w:val="center"/>
              <w:rPr>
                <w:sz w:val="18"/>
                <w:szCs w:val="18"/>
              </w:rPr>
            </w:pPr>
            <w:r w:rsidRPr="00D46A11">
              <w:rPr>
                <w:sz w:val="18"/>
                <w:szCs w:val="18"/>
              </w:rPr>
              <w:t>1.01.202</w:t>
            </w:r>
            <w:r>
              <w:rPr>
                <w:sz w:val="18"/>
                <w:szCs w:val="18"/>
              </w:rPr>
              <w:t>6</w:t>
            </w:r>
            <w:r w:rsidRPr="00D46A11">
              <w:rPr>
                <w:sz w:val="18"/>
                <w:szCs w:val="18"/>
              </w:rPr>
              <w:t>-31.12.203</w:t>
            </w:r>
            <w:r>
              <w:rPr>
                <w:sz w:val="18"/>
                <w:szCs w:val="18"/>
              </w:rPr>
              <w:t>5</w:t>
            </w:r>
          </w:p>
        </w:tc>
        <w:tc>
          <w:tcPr>
            <w:tcW w:w="843" w:type="dxa"/>
          </w:tcPr>
          <w:p w14:paraId="152C2A12" w14:textId="77777777" w:rsidR="005C5916" w:rsidRPr="00D46A11" w:rsidRDefault="005C5916" w:rsidP="005C5916">
            <w:pPr>
              <w:tabs>
                <w:tab w:val="left" w:pos="-567"/>
                <w:tab w:val="left" w:pos="1125"/>
              </w:tabs>
              <w:ind w:left="-179" w:right="-108"/>
              <w:jc w:val="center"/>
              <w:rPr>
                <w:rFonts w:cs="Arial"/>
                <w:sz w:val="18"/>
                <w:szCs w:val="18"/>
              </w:rPr>
            </w:pPr>
            <w:r w:rsidRPr="00D46A11">
              <w:rPr>
                <w:rFonts w:cs="Arial"/>
                <w:sz w:val="18"/>
                <w:szCs w:val="18"/>
              </w:rPr>
              <w:t>11.6</w:t>
            </w:r>
          </w:p>
        </w:tc>
        <w:tc>
          <w:tcPr>
            <w:tcW w:w="840" w:type="dxa"/>
          </w:tcPr>
          <w:p w14:paraId="5A56A5EA" w14:textId="77777777" w:rsidR="005C5916" w:rsidRPr="00D46A11" w:rsidRDefault="005C5916" w:rsidP="005C5916">
            <w:pPr>
              <w:tabs>
                <w:tab w:val="left" w:pos="-567"/>
                <w:tab w:val="left" w:pos="1125"/>
              </w:tabs>
              <w:ind w:right="-88"/>
              <w:jc w:val="center"/>
              <w:rPr>
                <w:rFonts w:cs="Arial"/>
                <w:sz w:val="18"/>
                <w:szCs w:val="18"/>
              </w:rPr>
            </w:pPr>
            <w:r w:rsidRPr="00D46A11">
              <w:rPr>
                <w:rFonts w:cs="Arial"/>
                <w:sz w:val="18"/>
                <w:szCs w:val="18"/>
              </w:rPr>
              <w:t>943</w:t>
            </w:r>
          </w:p>
        </w:tc>
        <w:tc>
          <w:tcPr>
            <w:tcW w:w="672" w:type="dxa"/>
            <w:gridSpan w:val="2"/>
          </w:tcPr>
          <w:p w14:paraId="4927F6BF" w14:textId="77777777" w:rsidR="005C5916" w:rsidRPr="00D46A11" w:rsidRDefault="005C5916" w:rsidP="005C5916">
            <w:pPr>
              <w:tabs>
                <w:tab w:val="left" w:pos="-567"/>
                <w:tab w:val="left" w:pos="1125"/>
              </w:tabs>
              <w:jc w:val="center"/>
              <w:rPr>
                <w:rFonts w:cs="Arial"/>
                <w:sz w:val="18"/>
                <w:szCs w:val="18"/>
              </w:rPr>
            </w:pPr>
            <w:r w:rsidRPr="00D46A11">
              <w:rPr>
                <w:rFonts w:cs="Arial"/>
                <w:sz w:val="18"/>
                <w:szCs w:val="18"/>
              </w:rPr>
              <w:t>2.67</w:t>
            </w:r>
          </w:p>
        </w:tc>
        <w:tc>
          <w:tcPr>
            <w:tcW w:w="672" w:type="dxa"/>
            <w:gridSpan w:val="2"/>
          </w:tcPr>
          <w:p w14:paraId="1D31D714" w14:textId="77777777" w:rsidR="005C5916" w:rsidRPr="00D46A11" w:rsidRDefault="005C5916" w:rsidP="005C5916">
            <w:pPr>
              <w:tabs>
                <w:tab w:val="left" w:pos="-567"/>
                <w:tab w:val="left" w:pos="1125"/>
              </w:tabs>
              <w:jc w:val="center"/>
              <w:rPr>
                <w:rFonts w:cs="Arial"/>
                <w:sz w:val="18"/>
                <w:szCs w:val="18"/>
              </w:rPr>
            </w:pPr>
            <w:r w:rsidRPr="00D46A11">
              <w:rPr>
                <w:rFonts w:cs="Arial"/>
                <w:sz w:val="18"/>
                <w:szCs w:val="18"/>
              </w:rPr>
              <w:t>22.01</w:t>
            </w:r>
          </w:p>
        </w:tc>
        <w:tc>
          <w:tcPr>
            <w:tcW w:w="616" w:type="dxa"/>
          </w:tcPr>
          <w:p w14:paraId="1C14DE01" w14:textId="77777777" w:rsidR="005C5916" w:rsidRPr="00D46A11" w:rsidRDefault="005C5916" w:rsidP="005C5916">
            <w:pPr>
              <w:tabs>
                <w:tab w:val="left" w:pos="-567"/>
                <w:tab w:val="left" w:pos="1125"/>
              </w:tabs>
              <w:jc w:val="center"/>
              <w:rPr>
                <w:rFonts w:cs="Arial"/>
                <w:sz w:val="18"/>
                <w:szCs w:val="18"/>
              </w:rPr>
            </w:pPr>
            <w:r w:rsidRPr="00D46A11">
              <w:rPr>
                <w:rFonts w:cs="Arial"/>
                <w:sz w:val="18"/>
                <w:szCs w:val="18"/>
              </w:rPr>
              <w:t>187</w:t>
            </w:r>
          </w:p>
        </w:tc>
        <w:tc>
          <w:tcPr>
            <w:tcW w:w="896" w:type="dxa"/>
            <w:gridSpan w:val="2"/>
          </w:tcPr>
          <w:p w14:paraId="679587A1" w14:textId="77777777" w:rsidR="005C5916" w:rsidRPr="00D46A11" w:rsidRDefault="005C5916" w:rsidP="005C5916">
            <w:pPr>
              <w:tabs>
                <w:tab w:val="left" w:pos="-567"/>
                <w:tab w:val="left" w:pos="1125"/>
              </w:tabs>
              <w:ind w:left="-108" w:right="-119"/>
              <w:jc w:val="center"/>
              <w:rPr>
                <w:rFonts w:cs="Arial"/>
                <w:sz w:val="18"/>
                <w:szCs w:val="18"/>
              </w:rPr>
            </w:pPr>
            <w:r w:rsidRPr="00D46A11">
              <w:rPr>
                <w:rFonts w:cs="Arial"/>
                <w:sz w:val="18"/>
                <w:szCs w:val="18"/>
              </w:rPr>
              <w:t>141.28</w:t>
            </w:r>
          </w:p>
        </w:tc>
        <w:tc>
          <w:tcPr>
            <w:tcW w:w="728" w:type="dxa"/>
          </w:tcPr>
          <w:p w14:paraId="6E811F53" w14:textId="77777777" w:rsidR="005C5916" w:rsidRPr="00D46A11" w:rsidRDefault="005C5916" w:rsidP="005C5916">
            <w:pPr>
              <w:tabs>
                <w:tab w:val="left" w:pos="-567"/>
                <w:tab w:val="left" w:pos="1125"/>
              </w:tabs>
              <w:ind w:right="-204"/>
              <w:jc w:val="center"/>
              <w:rPr>
                <w:rFonts w:cs="Arial"/>
                <w:sz w:val="18"/>
                <w:szCs w:val="18"/>
              </w:rPr>
            </w:pPr>
            <w:r w:rsidRPr="00D46A11">
              <w:rPr>
                <w:rFonts w:cs="Arial"/>
                <w:sz w:val="18"/>
                <w:szCs w:val="18"/>
              </w:rPr>
              <w:t>5175</w:t>
            </w:r>
          </w:p>
        </w:tc>
        <w:tc>
          <w:tcPr>
            <w:tcW w:w="792" w:type="dxa"/>
            <w:gridSpan w:val="2"/>
          </w:tcPr>
          <w:p w14:paraId="6A9BAC4F" w14:textId="77777777" w:rsidR="005C5916" w:rsidRPr="00D46A11" w:rsidRDefault="005C5916" w:rsidP="005C5916">
            <w:pPr>
              <w:pStyle w:val="Cuprins3"/>
              <w:tabs>
                <w:tab w:val="left" w:pos="-567"/>
              </w:tabs>
              <w:ind w:left="54" w:firstLine="0"/>
              <w:jc w:val="center"/>
              <w:rPr>
                <w:rFonts w:ascii="Arial" w:hAnsi="Arial" w:cs="Arial"/>
                <w:sz w:val="18"/>
                <w:szCs w:val="18"/>
              </w:rPr>
            </w:pPr>
            <w:r w:rsidRPr="00D46A11">
              <w:rPr>
                <w:rFonts w:ascii="Arial" w:hAnsi="Arial" w:cs="Arial"/>
                <w:sz w:val="18"/>
                <w:szCs w:val="18"/>
              </w:rPr>
              <w:t>135.89</w:t>
            </w:r>
          </w:p>
        </w:tc>
        <w:tc>
          <w:tcPr>
            <w:tcW w:w="717" w:type="dxa"/>
          </w:tcPr>
          <w:p w14:paraId="712E47F6" w14:textId="77777777" w:rsidR="005C5916" w:rsidRPr="00D46A11" w:rsidRDefault="005C5916" w:rsidP="005C5916">
            <w:pPr>
              <w:tabs>
                <w:tab w:val="left" w:pos="-567"/>
                <w:tab w:val="left" w:pos="1125"/>
              </w:tabs>
              <w:jc w:val="center"/>
              <w:rPr>
                <w:rFonts w:cs="Arial"/>
                <w:sz w:val="18"/>
                <w:szCs w:val="18"/>
              </w:rPr>
            </w:pPr>
            <w:r w:rsidRPr="00D46A11">
              <w:rPr>
                <w:rFonts w:cs="Arial"/>
                <w:sz w:val="18"/>
                <w:szCs w:val="18"/>
              </w:rPr>
              <w:t>1185</w:t>
            </w:r>
          </w:p>
        </w:tc>
        <w:tc>
          <w:tcPr>
            <w:tcW w:w="784" w:type="dxa"/>
            <w:gridSpan w:val="2"/>
          </w:tcPr>
          <w:p w14:paraId="178B8C79" w14:textId="77777777" w:rsidR="005C5916" w:rsidRPr="00D46A11" w:rsidRDefault="005C5916" w:rsidP="005C5916">
            <w:pPr>
              <w:tabs>
                <w:tab w:val="left" w:pos="-567"/>
                <w:tab w:val="left" w:pos="1125"/>
              </w:tabs>
              <w:jc w:val="center"/>
              <w:rPr>
                <w:rFonts w:cs="Arial"/>
                <w:sz w:val="18"/>
                <w:szCs w:val="18"/>
              </w:rPr>
            </w:pPr>
            <w:r w:rsidRPr="00D46A11">
              <w:rPr>
                <w:rFonts w:cs="Arial"/>
                <w:sz w:val="18"/>
                <w:szCs w:val="18"/>
              </w:rPr>
              <w:t>101.04</w:t>
            </w:r>
          </w:p>
        </w:tc>
        <w:tc>
          <w:tcPr>
            <w:tcW w:w="784" w:type="dxa"/>
          </w:tcPr>
          <w:p w14:paraId="5F98CB35" w14:textId="77777777" w:rsidR="005C5916" w:rsidRPr="00D46A11" w:rsidRDefault="005C5916" w:rsidP="005C5916">
            <w:pPr>
              <w:tabs>
                <w:tab w:val="left" w:pos="-567"/>
                <w:tab w:val="left" w:pos="1125"/>
              </w:tabs>
              <w:jc w:val="center"/>
              <w:rPr>
                <w:rFonts w:cs="Arial"/>
                <w:sz w:val="18"/>
                <w:szCs w:val="18"/>
              </w:rPr>
            </w:pPr>
            <w:r w:rsidRPr="00D46A11">
              <w:rPr>
                <w:rFonts w:cs="Arial"/>
                <w:sz w:val="18"/>
                <w:szCs w:val="18"/>
              </w:rPr>
              <w:t>4712</w:t>
            </w:r>
          </w:p>
        </w:tc>
      </w:tr>
    </w:tbl>
    <w:p w14:paraId="79FCA47D" w14:textId="77777777" w:rsidR="005C5916" w:rsidRDefault="005C5916" w:rsidP="008F4F73">
      <w:pPr>
        <w:widowControl/>
        <w:autoSpaceDE/>
        <w:autoSpaceDN/>
        <w:jc w:val="both"/>
        <w:rPr>
          <w:rFonts w:ascii="Arial" w:hAnsi="Arial" w:cs="Arial"/>
          <w:bCs/>
          <w:i/>
          <w:iCs/>
          <w:color w:val="EE0000"/>
          <w:sz w:val="24"/>
          <w:szCs w:val="24"/>
        </w:rPr>
      </w:pPr>
    </w:p>
    <w:bookmarkEnd w:id="35"/>
    <w:p w14:paraId="4656D60E" w14:textId="7F1089A0" w:rsidR="00647D3F" w:rsidRPr="005C5916" w:rsidRDefault="00DE46B5" w:rsidP="006D211F">
      <w:pPr>
        <w:ind w:firstLine="708"/>
        <w:jc w:val="both"/>
        <w:rPr>
          <w:rFonts w:ascii="Arial" w:hAnsi="Arial" w:cs="Arial"/>
        </w:rPr>
      </w:pPr>
      <w:r w:rsidRPr="005C5916">
        <w:rPr>
          <w:rFonts w:ascii="Arial" w:hAnsi="Arial" w:cs="Arial"/>
        </w:rPr>
        <w:t>Lucrările silvice care se vor executa în deceniul 20</w:t>
      </w:r>
      <w:r w:rsidR="00D60DD8" w:rsidRPr="005C5916">
        <w:rPr>
          <w:rFonts w:ascii="Arial" w:hAnsi="Arial" w:cs="Arial"/>
        </w:rPr>
        <w:t>2</w:t>
      </w:r>
      <w:r w:rsidR="005C5916" w:rsidRPr="005C5916">
        <w:rPr>
          <w:rFonts w:ascii="Arial" w:hAnsi="Arial" w:cs="Arial"/>
        </w:rPr>
        <w:t>6</w:t>
      </w:r>
      <w:r w:rsidRPr="005C5916">
        <w:rPr>
          <w:rFonts w:ascii="Arial" w:hAnsi="Arial" w:cs="Arial"/>
        </w:rPr>
        <w:t>-20</w:t>
      </w:r>
      <w:r w:rsidR="00D60DD8" w:rsidRPr="005C5916">
        <w:rPr>
          <w:rFonts w:ascii="Arial" w:hAnsi="Arial" w:cs="Arial"/>
        </w:rPr>
        <w:t>3</w:t>
      </w:r>
      <w:r w:rsidR="005C5916" w:rsidRPr="005C5916">
        <w:rPr>
          <w:rFonts w:ascii="Arial" w:hAnsi="Arial" w:cs="Arial"/>
        </w:rPr>
        <w:t>5</w:t>
      </w:r>
      <w:r w:rsidRPr="005C5916">
        <w:rPr>
          <w:rFonts w:ascii="Arial" w:hAnsi="Arial" w:cs="Arial"/>
        </w:rPr>
        <w:t xml:space="preserve"> în cuprinsul ari</w:t>
      </w:r>
      <w:bookmarkStart w:id="36" w:name="_Hlk173157095"/>
      <w:r w:rsidR="00442939" w:rsidRPr="005C5916">
        <w:rPr>
          <w:rFonts w:ascii="Arial" w:hAnsi="Arial" w:cs="Arial"/>
        </w:rPr>
        <w:t xml:space="preserve">ilor </w:t>
      </w:r>
      <w:r w:rsidRPr="005C5916">
        <w:rPr>
          <w:rFonts w:ascii="Arial" w:hAnsi="Arial" w:cs="Arial"/>
        </w:rPr>
        <w:t>naturale</w:t>
      </w:r>
      <w:r w:rsidR="00E54671" w:rsidRPr="005C5916">
        <w:rPr>
          <w:rFonts w:ascii="Arial" w:hAnsi="Arial" w:cs="Arial"/>
        </w:rPr>
        <w:t xml:space="preserve"> protejate</w:t>
      </w:r>
      <w:r w:rsidR="00A7192D" w:rsidRPr="005C5916">
        <w:rPr>
          <w:rFonts w:ascii="Arial" w:hAnsi="Arial" w:cs="Arial"/>
        </w:rPr>
        <w:t xml:space="preserve"> </w:t>
      </w:r>
      <w:bookmarkEnd w:id="36"/>
      <w:r w:rsidR="005C5916" w:rsidRPr="005C5916">
        <w:rPr>
          <w:rFonts w:ascii="Arial" w:hAnsi="Arial" w:cs="Arial"/>
          <w:b/>
          <w:bCs/>
        </w:rPr>
        <w:t>R</w:t>
      </w:r>
      <w:r w:rsidR="005C5916" w:rsidRPr="005C5916">
        <w:rPr>
          <w:rFonts w:ascii="Arial" w:hAnsi="Arial" w:cs="Arial"/>
          <w:b/>
          <w:bCs/>
          <w:lang w:val="it-IT"/>
        </w:rPr>
        <w:t>OSCI0013 Bucegi</w:t>
      </w:r>
      <w:r w:rsidR="005C5916" w:rsidRPr="005C5916">
        <w:rPr>
          <w:rFonts w:ascii="Arial" w:hAnsi="Arial" w:cs="Arial"/>
          <w:b/>
          <w:bCs/>
        </w:rPr>
        <w:t xml:space="preserve">, ROSCI0102 Leaota, </w:t>
      </w:r>
      <w:r w:rsidR="005C5916" w:rsidRPr="005C5916">
        <w:rPr>
          <w:rFonts w:ascii="Arial" w:hAnsi="Arial" w:cs="Arial"/>
          <w:b/>
          <w:bCs/>
          <w:lang w:val="it-IT"/>
        </w:rPr>
        <w:t>ROSCI0194 Piatra Craiului, ROSPA0165 Piatra Craiului și Rezervația Științifică Monument al Naturii RONPA0254- Cheile Zărneștilor</w:t>
      </w:r>
      <w:r w:rsidR="00E54671" w:rsidRPr="005C5916">
        <w:rPr>
          <w:rFonts w:ascii="Arial" w:hAnsi="Arial" w:cs="Arial"/>
        </w:rPr>
        <w:t xml:space="preserve">, </w:t>
      </w:r>
      <w:r w:rsidRPr="005C5916">
        <w:rPr>
          <w:rFonts w:ascii="Arial" w:hAnsi="Arial" w:cs="Arial"/>
        </w:rPr>
        <w:t xml:space="preserve">precum şi informaţii legate de vârstă, consistenţă, compoziţie, structură se prezintă în </w:t>
      </w:r>
      <w:r w:rsidR="00E54671" w:rsidRPr="005C5916">
        <w:rPr>
          <w:rFonts w:ascii="Arial" w:hAnsi="Arial" w:cs="Arial"/>
        </w:rPr>
        <w:t>tabelul</w:t>
      </w:r>
      <w:r w:rsidRPr="005C5916">
        <w:rPr>
          <w:rFonts w:ascii="Arial" w:hAnsi="Arial" w:cs="Arial"/>
        </w:rPr>
        <w:t xml:space="preserve"> următor:</w:t>
      </w:r>
    </w:p>
    <w:p w14:paraId="672E49D2" w14:textId="77777777" w:rsidR="004E2CDC" w:rsidRPr="00464B07" w:rsidRDefault="004E2CDC" w:rsidP="006D211F">
      <w:pPr>
        <w:ind w:firstLine="708"/>
        <w:jc w:val="both"/>
        <w:rPr>
          <w:rFonts w:ascii="Arial" w:hAnsi="Arial" w:cs="Arial"/>
          <w:color w:val="EE0000"/>
          <w:sz w:val="24"/>
          <w:szCs w:val="24"/>
        </w:rPr>
      </w:pPr>
    </w:p>
    <w:p w14:paraId="4386A407" w14:textId="65C2575F" w:rsidR="00BC01FD" w:rsidRPr="005C5916" w:rsidRDefault="00BC01FD" w:rsidP="00442939">
      <w:pPr>
        <w:jc w:val="both"/>
        <w:rPr>
          <w:rFonts w:ascii="Arial" w:hAnsi="Arial" w:cs="Arial"/>
          <w:i/>
          <w:iCs/>
          <w:sz w:val="20"/>
          <w:szCs w:val="20"/>
        </w:rPr>
      </w:pPr>
      <w:bookmarkStart w:id="37" w:name="_Hlk204848601"/>
      <w:r w:rsidRPr="005C5916">
        <w:rPr>
          <w:rFonts w:ascii="Arial" w:hAnsi="Arial" w:cs="Arial"/>
          <w:i/>
          <w:iCs/>
          <w:sz w:val="20"/>
          <w:szCs w:val="20"/>
        </w:rPr>
        <w:t>Tabelul 1.4.13.3.</w:t>
      </w:r>
      <w:r w:rsidR="00442939" w:rsidRPr="005C5916">
        <w:rPr>
          <w:rFonts w:ascii="Arial" w:hAnsi="Arial" w:cs="Arial"/>
          <w:sz w:val="20"/>
          <w:szCs w:val="20"/>
        </w:rPr>
        <w:t xml:space="preserve"> </w:t>
      </w:r>
      <w:r w:rsidR="00442939" w:rsidRPr="005C5916">
        <w:rPr>
          <w:rFonts w:ascii="Arial" w:hAnsi="Arial" w:cs="Arial"/>
          <w:i/>
          <w:iCs/>
          <w:sz w:val="20"/>
          <w:szCs w:val="20"/>
        </w:rPr>
        <w:t>Lucrările silvice care se vor executa în deceniul 202</w:t>
      </w:r>
      <w:r w:rsidR="005C5916" w:rsidRPr="005C5916">
        <w:rPr>
          <w:rFonts w:ascii="Arial" w:hAnsi="Arial" w:cs="Arial"/>
          <w:i/>
          <w:iCs/>
          <w:sz w:val="20"/>
          <w:szCs w:val="20"/>
        </w:rPr>
        <w:t>6</w:t>
      </w:r>
      <w:r w:rsidR="00442939" w:rsidRPr="005C5916">
        <w:rPr>
          <w:rFonts w:ascii="Arial" w:hAnsi="Arial" w:cs="Arial"/>
          <w:i/>
          <w:iCs/>
          <w:sz w:val="20"/>
          <w:szCs w:val="20"/>
        </w:rPr>
        <w:t>-203</w:t>
      </w:r>
      <w:r w:rsidR="005C5916" w:rsidRPr="005C5916">
        <w:rPr>
          <w:rFonts w:ascii="Arial" w:hAnsi="Arial" w:cs="Arial"/>
          <w:i/>
          <w:iCs/>
          <w:sz w:val="20"/>
          <w:szCs w:val="20"/>
        </w:rPr>
        <w:t>5</w:t>
      </w:r>
      <w:r w:rsidR="00442939" w:rsidRPr="005C5916">
        <w:rPr>
          <w:rFonts w:ascii="Arial" w:hAnsi="Arial" w:cs="Arial"/>
          <w:i/>
          <w:iCs/>
          <w:sz w:val="20"/>
          <w:szCs w:val="20"/>
        </w:rPr>
        <w:t xml:space="preserve"> în cuprinsul ariilor naturale protejate</w:t>
      </w:r>
    </w:p>
    <w:p w14:paraId="23BD3FB2" w14:textId="77777777" w:rsidR="00A24DD6" w:rsidRPr="005C5916" w:rsidRDefault="00A24DD6" w:rsidP="00442939">
      <w:pPr>
        <w:jc w:val="both"/>
        <w:rPr>
          <w:rFonts w:ascii="Arial" w:hAnsi="Arial" w:cs="Arial"/>
          <w:i/>
          <w:iCs/>
          <w:sz w:val="20"/>
          <w:szCs w:val="20"/>
        </w:rPr>
      </w:pPr>
    </w:p>
    <w:tbl>
      <w:tblPr>
        <w:tblW w:w="5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717"/>
        <w:gridCol w:w="557"/>
        <w:gridCol w:w="1097"/>
        <w:gridCol w:w="2482"/>
      </w:tblGrid>
      <w:tr w:rsidR="005C5916" w:rsidRPr="003F3F98" w14:paraId="55FB25A1" w14:textId="77777777" w:rsidTr="005C5916">
        <w:trPr>
          <w:trHeight w:val="510"/>
          <w:tblHeader/>
          <w:jc w:val="center"/>
        </w:trPr>
        <w:tc>
          <w:tcPr>
            <w:tcW w:w="866" w:type="dxa"/>
            <w:tcBorders>
              <w:top w:val="single" w:sz="18" w:space="0" w:color="auto"/>
              <w:left w:val="single" w:sz="18" w:space="0" w:color="auto"/>
              <w:bottom w:val="single" w:sz="12" w:space="0" w:color="auto"/>
            </w:tcBorders>
            <w:vAlign w:val="center"/>
            <w:hideMark/>
          </w:tcPr>
          <w:p w14:paraId="6A896F8F" w14:textId="77777777" w:rsidR="005C5916" w:rsidRPr="00AE1602" w:rsidRDefault="005C5916" w:rsidP="00581618">
            <w:pPr>
              <w:jc w:val="center"/>
              <w:rPr>
                <w:rFonts w:cs="Arial"/>
                <w:b/>
                <w:bCs/>
                <w:sz w:val="16"/>
                <w:szCs w:val="16"/>
                <w:lang w:eastAsia="ro-RO"/>
              </w:rPr>
            </w:pPr>
            <w:bookmarkStart w:id="38" w:name="_Hlk222827178"/>
            <w:r w:rsidRPr="00AE1602">
              <w:rPr>
                <w:rFonts w:cs="Arial"/>
                <w:b/>
                <w:bCs/>
                <w:sz w:val="16"/>
                <w:szCs w:val="16"/>
                <w:lang w:eastAsia="ro-RO"/>
              </w:rPr>
              <w:t>Unitatea  amenaji-</w:t>
            </w:r>
          </w:p>
          <w:p w14:paraId="3589C02E" w14:textId="77777777" w:rsidR="005C5916" w:rsidRPr="00AE1602" w:rsidRDefault="005C5916" w:rsidP="00581618">
            <w:pPr>
              <w:jc w:val="center"/>
              <w:rPr>
                <w:rFonts w:cs="Arial"/>
                <w:b/>
                <w:bCs/>
                <w:sz w:val="16"/>
                <w:szCs w:val="16"/>
                <w:lang w:eastAsia="ro-RO"/>
              </w:rPr>
            </w:pPr>
            <w:r w:rsidRPr="00AE1602">
              <w:rPr>
                <w:rFonts w:cs="Arial"/>
                <w:b/>
                <w:bCs/>
                <w:sz w:val="16"/>
                <w:szCs w:val="16"/>
                <w:lang w:eastAsia="ro-RO"/>
              </w:rPr>
              <w:t>tica</w:t>
            </w:r>
          </w:p>
        </w:tc>
        <w:tc>
          <w:tcPr>
            <w:tcW w:w="717" w:type="dxa"/>
            <w:tcBorders>
              <w:top w:val="single" w:sz="18" w:space="0" w:color="auto"/>
              <w:bottom w:val="single" w:sz="12" w:space="0" w:color="auto"/>
            </w:tcBorders>
            <w:vAlign w:val="center"/>
            <w:hideMark/>
          </w:tcPr>
          <w:p w14:paraId="009E6886" w14:textId="77777777" w:rsidR="005C5916" w:rsidRPr="00AE1602" w:rsidRDefault="005C5916" w:rsidP="00581618">
            <w:pPr>
              <w:jc w:val="center"/>
              <w:rPr>
                <w:rFonts w:cs="Arial"/>
                <w:b/>
                <w:bCs/>
                <w:sz w:val="16"/>
                <w:szCs w:val="16"/>
                <w:lang w:eastAsia="ro-RO"/>
              </w:rPr>
            </w:pPr>
            <w:r w:rsidRPr="00AE1602">
              <w:rPr>
                <w:rFonts w:cs="Arial"/>
                <w:b/>
                <w:bCs/>
                <w:sz w:val="16"/>
                <w:szCs w:val="16"/>
                <w:lang w:eastAsia="ro-RO"/>
              </w:rPr>
              <w:t>Supra fata (ha)</w:t>
            </w:r>
          </w:p>
        </w:tc>
        <w:tc>
          <w:tcPr>
            <w:tcW w:w="557" w:type="dxa"/>
            <w:tcBorders>
              <w:top w:val="single" w:sz="18" w:space="0" w:color="auto"/>
              <w:bottom w:val="single" w:sz="12" w:space="0" w:color="auto"/>
            </w:tcBorders>
            <w:vAlign w:val="center"/>
            <w:hideMark/>
          </w:tcPr>
          <w:p w14:paraId="581C9EEA" w14:textId="77777777" w:rsidR="005C5916" w:rsidRPr="00AE1602" w:rsidRDefault="005C5916" w:rsidP="00581618">
            <w:pPr>
              <w:jc w:val="center"/>
              <w:rPr>
                <w:rFonts w:cs="Arial"/>
                <w:b/>
                <w:bCs/>
                <w:sz w:val="16"/>
                <w:szCs w:val="16"/>
                <w:lang w:eastAsia="ro-RO"/>
              </w:rPr>
            </w:pPr>
            <w:r w:rsidRPr="00AE1602">
              <w:rPr>
                <w:rFonts w:cs="Arial"/>
                <w:b/>
                <w:bCs/>
                <w:sz w:val="16"/>
                <w:szCs w:val="16"/>
                <w:lang w:eastAsia="ro-RO"/>
              </w:rPr>
              <w:t>Sup</w:t>
            </w:r>
          </w:p>
        </w:tc>
        <w:tc>
          <w:tcPr>
            <w:tcW w:w="1097" w:type="dxa"/>
            <w:tcBorders>
              <w:top w:val="single" w:sz="18" w:space="0" w:color="auto"/>
              <w:bottom w:val="single" w:sz="12" w:space="0" w:color="auto"/>
            </w:tcBorders>
            <w:vAlign w:val="center"/>
            <w:hideMark/>
          </w:tcPr>
          <w:p w14:paraId="5D0966BA" w14:textId="77777777" w:rsidR="005C5916" w:rsidRPr="00AE1602" w:rsidRDefault="005C5916" w:rsidP="00581618">
            <w:pPr>
              <w:jc w:val="center"/>
              <w:rPr>
                <w:rFonts w:cs="Arial"/>
                <w:b/>
                <w:bCs/>
                <w:sz w:val="16"/>
                <w:szCs w:val="16"/>
                <w:lang w:eastAsia="ro-RO"/>
              </w:rPr>
            </w:pPr>
            <w:r w:rsidRPr="00AE1602">
              <w:rPr>
                <w:rFonts w:cs="Arial"/>
                <w:b/>
                <w:bCs/>
                <w:sz w:val="16"/>
                <w:szCs w:val="16"/>
                <w:lang w:eastAsia="ro-RO"/>
              </w:rPr>
              <w:t>Gr  funct.</w:t>
            </w:r>
          </w:p>
        </w:tc>
        <w:tc>
          <w:tcPr>
            <w:tcW w:w="2482" w:type="dxa"/>
            <w:tcBorders>
              <w:top w:val="single" w:sz="18" w:space="0" w:color="auto"/>
              <w:bottom w:val="single" w:sz="12" w:space="0" w:color="auto"/>
            </w:tcBorders>
            <w:vAlign w:val="center"/>
            <w:hideMark/>
          </w:tcPr>
          <w:p w14:paraId="6D9E3209" w14:textId="77777777" w:rsidR="005C5916" w:rsidRPr="00AE1602" w:rsidRDefault="005C5916" w:rsidP="00581618">
            <w:pPr>
              <w:jc w:val="center"/>
              <w:rPr>
                <w:rFonts w:cs="Arial"/>
                <w:b/>
                <w:bCs/>
                <w:sz w:val="16"/>
                <w:szCs w:val="16"/>
                <w:lang w:eastAsia="ro-RO"/>
              </w:rPr>
            </w:pPr>
            <w:r w:rsidRPr="00AE1602">
              <w:rPr>
                <w:rFonts w:cs="Arial"/>
                <w:b/>
                <w:bCs/>
                <w:sz w:val="16"/>
                <w:szCs w:val="16"/>
                <w:lang w:eastAsia="ro-RO"/>
              </w:rPr>
              <w:t>Lucrari  propuse</w:t>
            </w:r>
          </w:p>
        </w:tc>
      </w:tr>
      <w:tr w:rsidR="005C5916" w:rsidRPr="003F3F98" w14:paraId="0C6E2417" w14:textId="77777777" w:rsidTr="005C5916">
        <w:trPr>
          <w:trHeight w:val="510"/>
          <w:jc w:val="center"/>
        </w:trPr>
        <w:tc>
          <w:tcPr>
            <w:tcW w:w="866" w:type="dxa"/>
            <w:tcBorders>
              <w:top w:val="single" w:sz="12" w:space="0" w:color="auto"/>
              <w:left w:val="single" w:sz="18" w:space="0" w:color="auto"/>
            </w:tcBorders>
            <w:shd w:val="clear" w:color="auto" w:fill="EAF1DD" w:themeFill="accent3" w:themeFillTint="33"/>
            <w:noWrap/>
            <w:vAlign w:val="bottom"/>
          </w:tcPr>
          <w:p w14:paraId="1EDF7BAA" w14:textId="77777777" w:rsidR="005C5916" w:rsidRPr="00AE1602" w:rsidRDefault="005C5916" w:rsidP="00581618">
            <w:pPr>
              <w:jc w:val="center"/>
              <w:rPr>
                <w:rFonts w:cs="Arial"/>
                <w:sz w:val="16"/>
                <w:szCs w:val="16"/>
                <w:lang w:eastAsia="ro-RO"/>
              </w:rPr>
            </w:pPr>
            <w:r w:rsidRPr="00AE1602">
              <w:rPr>
                <w:rFonts w:cs="Arial"/>
                <w:sz w:val="16"/>
                <w:szCs w:val="16"/>
              </w:rPr>
              <w:t>1</w:t>
            </w:r>
          </w:p>
        </w:tc>
        <w:tc>
          <w:tcPr>
            <w:tcW w:w="717" w:type="dxa"/>
            <w:tcBorders>
              <w:top w:val="single" w:sz="12" w:space="0" w:color="auto"/>
            </w:tcBorders>
            <w:shd w:val="clear" w:color="auto" w:fill="EAF1DD" w:themeFill="accent3" w:themeFillTint="33"/>
            <w:noWrap/>
            <w:vAlign w:val="bottom"/>
          </w:tcPr>
          <w:p w14:paraId="7E97EAFE" w14:textId="77777777" w:rsidR="005C5916" w:rsidRPr="00AE1602" w:rsidRDefault="005C5916" w:rsidP="00581618">
            <w:pPr>
              <w:jc w:val="center"/>
              <w:rPr>
                <w:rFonts w:cs="Arial"/>
                <w:sz w:val="16"/>
                <w:szCs w:val="16"/>
                <w:lang w:eastAsia="ro-RO"/>
              </w:rPr>
            </w:pPr>
            <w:r w:rsidRPr="00AE1602">
              <w:rPr>
                <w:rFonts w:cs="Arial"/>
                <w:sz w:val="16"/>
                <w:szCs w:val="16"/>
              </w:rPr>
              <w:t>29,14</w:t>
            </w:r>
          </w:p>
        </w:tc>
        <w:tc>
          <w:tcPr>
            <w:tcW w:w="557" w:type="dxa"/>
            <w:tcBorders>
              <w:top w:val="single" w:sz="12" w:space="0" w:color="auto"/>
            </w:tcBorders>
            <w:shd w:val="clear" w:color="auto" w:fill="EAF1DD" w:themeFill="accent3" w:themeFillTint="33"/>
            <w:noWrap/>
            <w:vAlign w:val="bottom"/>
          </w:tcPr>
          <w:p w14:paraId="251F01F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tcBorders>
              <w:top w:val="single" w:sz="12" w:space="0" w:color="auto"/>
            </w:tcBorders>
            <w:shd w:val="clear" w:color="auto" w:fill="EAF1DD" w:themeFill="accent3" w:themeFillTint="33"/>
            <w:noWrap/>
            <w:vAlign w:val="bottom"/>
          </w:tcPr>
          <w:p w14:paraId="319C4085" w14:textId="77777777" w:rsidR="005C5916" w:rsidRPr="00AE1602" w:rsidRDefault="005C5916" w:rsidP="00581618">
            <w:pPr>
              <w:jc w:val="center"/>
              <w:rPr>
                <w:rFonts w:cs="Arial"/>
                <w:sz w:val="16"/>
                <w:szCs w:val="16"/>
              </w:rPr>
            </w:pPr>
            <w:r w:rsidRPr="00AE1602">
              <w:rPr>
                <w:rFonts w:cs="Arial"/>
                <w:sz w:val="16"/>
                <w:szCs w:val="16"/>
              </w:rPr>
              <w:t>1-6G5Q</w:t>
            </w:r>
          </w:p>
        </w:tc>
        <w:tc>
          <w:tcPr>
            <w:tcW w:w="2482" w:type="dxa"/>
            <w:tcBorders>
              <w:top w:val="single" w:sz="12" w:space="0" w:color="auto"/>
            </w:tcBorders>
            <w:shd w:val="clear" w:color="auto" w:fill="EAF1DD" w:themeFill="accent3" w:themeFillTint="33"/>
            <w:noWrap/>
            <w:vAlign w:val="bottom"/>
          </w:tcPr>
          <w:p w14:paraId="645CFFE6" w14:textId="77777777" w:rsidR="005C5916" w:rsidRPr="00AE1602" w:rsidRDefault="005C5916" w:rsidP="00581618">
            <w:pPr>
              <w:jc w:val="center"/>
              <w:rPr>
                <w:rFonts w:cs="Arial"/>
                <w:sz w:val="16"/>
                <w:szCs w:val="16"/>
                <w:lang w:eastAsia="ro-RO"/>
              </w:rPr>
            </w:pPr>
            <w:r w:rsidRPr="00AE1602">
              <w:rPr>
                <w:rFonts w:cs="Arial"/>
                <w:sz w:val="16"/>
                <w:szCs w:val="16"/>
              </w:rPr>
              <w:t> </w:t>
            </w:r>
          </w:p>
        </w:tc>
      </w:tr>
      <w:tr w:rsidR="005C5916" w:rsidRPr="003F3F98" w14:paraId="4428DF2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86B4C56" w14:textId="77777777" w:rsidR="005C5916" w:rsidRPr="00AE1602" w:rsidRDefault="005C5916" w:rsidP="00581618">
            <w:pPr>
              <w:jc w:val="center"/>
              <w:rPr>
                <w:rFonts w:cs="Arial"/>
                <w:sz w:val="16"/>
                <w:szCs w:val="16"/>
              </w:rPr>
            </w:pPr>
            <w:r w:rsidRPr="00AE1602">
              <w:rPr>
                <w:rFonts w:cs="Arial"/>
                <w:sz w:val="16"/>
                <w:szCs w:val="16"/>
              </w:rPr>
              <w:t>10 A</w:t>
            </w:r>
          </w:p>
        </w:tc>
        <w:tc>
          <w:tcPr>
            <w:tcW w:w="717" w:type="dxa"/>
            <w:shd w:val="clear" w:color="auto" w:fill="EAF1DD" w:themeFill="accent3" w:themeFillTint="33"/>
            <w:noWrap/>
            <w:vAlign w:val="bottom"/>
          </w:tcPr>
          <w:p w14:paraId="475C721B" w14:textId="77777777" w:rsidR="005C5916" w:rsidRPr="00AE1602" w:rsidRDefault="005C5916" w:rsidP="00581618">
            <w:pPr>
              <w:jc w:val="center"/>
              <w:rPr>
                <w:rFonts w:cs="Arial"/>
                <w:sz w:val="16"/>
                <w:szCs w:val="16"/>
              </w:rPr>
            </w:pPr>
            <w:r w:rsidRPr="00AE1602">
              <w:rPr>
                <w:rFonts w:cs="Arial"/>
                <w:sz w:val="16"/>
                <w:szCs w:val="16"/>
              </w:rPr>
              <w:t>6,89</w:t>
            </w:r>
          </w:p>
        </w:tc>
        <w:tc>
          <w:tcPr>
            <w:tcW w:w="557" w:type="dxa"/>
            <w:shd w:val="clear" w:color="auto" w:fill="EAF1DD" w:themeFill="accent3" w:themeFillTint="33"/>
            <w:noWrap/>
            <w:vAlign w:val="bottom"/>
          </w:tcPr>
          <w:p w14:paraId="4092612E"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4AA706B7"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0D9AC1CB" w14:textId="77777777" w:rsidR="005C5916" w:rsidRPr="00AE1602" w:rsidRDefault="005C5916" w:rsidP="00581618">
            <w:pPr>
              <w:jc w:val="center"/>
              <w:rPr>
                <w:rFonts w:cs="Arial"/>
                <w:sz w:val="16"/>
                <w:szCs w:val="16"/>
              </w:rPr>
            </w:pPr>
            <w:r w:rsidRPr="00AE1602">
              <w:rPr>
                <w:rFonts w:cs="Arial"/>
                <w:sz w:val="16"/>
                <w:szCs w:val="16"/>
              </w:rPr>
              <w:t>Rarituri, Rarituri</w:t>
            </w:r>
          </w:p>
        </w:tc>
      </w:tr>
      <w:tr w:rsidR="005C5916" w:rsidRPr="003F3F98" w14:paraId="618BEBB4"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F04DD23" w14:textId="77777777" w:rsidR="005C5916" w:rsidRPr="00AE1602" w:rsidRDefault="005C5916" w:rsidP="00581618">
            <w:pPr>
              <w:jc w:val="center"/>
              <w:rPr>
                <w:rFonts w:cs="Arial"/>
                <w:sz w:val="16"/>
                <w:szCs w:val="16"/>
              </w:rPr>
            </w:pPr>
            <w:r w:rsidRPr="00AE1602">
              <w:rPr>
                <w:rFonts w:cs="Arial"/>
                <w:sz w:val="16"/>
                <w:szCs w:val="16"/>
              </w:rPr>
              <w:t>10 B</w:t>
            </w:r>
          </w:p>
        </w:tc>
        <w:tc>
          <w:tcPr>
            <w:tcW w:w="717" w:type="dxa"/>
            <w:shd w:val="clear" w:color="auto" w:fill="EAF1DD" w:themeFill="accent3" w:themeFillTint="33"/>
            <w:noWrap/>
            <w:vAlign w:val="bottom"/>
          </w:tcPr>
          <w:p w14:paraId="28A473FD" w14:textId="77777777" w:rsidR="005C5916" w:rsidRPr="00AE1602" w:rsidRDefault="005C5916" w:rsidP="00581618">
            <w:pPr>
              <w:jc w:val="center"/>
              <w:rPr>
                <w:rFonts w:cs="Arial"/>
                <w:sz w:val="16"/>
                <w:szCs w:val="16"/>
              </w:rPr>
            </w:pPr>
            <w:r w:rsidRPr="00AE1602">
              <w:rPr>
                <w:rFonts w:cs="Arial"/>
                <w:sz w:val="16"/>
                <w:szCs w:val="16"/>
              </w:rPr>
              <w:t>5,81</w:t>
            </w:r>
          </w:p>
        </w:tc>
        <w:tc>
          <w:tcPr>
            <w:tcW w:w="557" w:type="dxa"/>
            <w:shd w:val="clear" w:color="auto" w:fill="EAF1DD" w:themeFill="accent3" w:themeFillTint="33"/>
            <w:noWrap/>
            <w:vAlign w:val="bottom"/>
          </w:tcPr>
          <w:p w14:paraId="48027685"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21899C58"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1840D805" w14:textId="77777777" w:rsidR="005C5916" w:rsidRPr="00AE1602" w:rsidRDefault="005C5916" w:rsidP="00581618">
            <w:pPr>
              <w:jc w:val="center"/>
              <w:rPr>
                <w:rFonts w:cs="Arial"/>
                <w:sz w:val="16"/>
                <w:szCs w:val="16"/>
              </w:rPr>
            </w:pPr>
            <w:r w:rsidRPr="00AE1602">
              <w:rPr>
                <w:rFonts w:cs="Arial"/>
                <w:sz w:val="16"/>
                <w:szCs w:val="16"/>
              </w:rPr>
              <w:t>Rarituri, Rarituri</w:t>
            </w:r>
          </w:p>
        </w:tc>
      </w:tr>
      <w:tr w:rsidR="005C5916" w:rsidRPr="003F3F98" w14:paraId="69BA0DFF"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FDE31B4" w14:textId="77777777" w:rsidR="005C5916" w:rsidRPr="00AE1602" w:rsidRDefault="005C5916" w:rsidP="00581618">
            <w:pPr>
              <w:jc w:val="center"/>
              <w:rPr>
                <w:rFonts w:cs="Arial"/>
                <w:sz w:val="16"/>
                <w:szCs w:val="16"/>
              </w:rPr>
            </w:pPr>
            <w:r w:rsidRPr="00AE1602">
              <w:rPr>
                <w:rFonts w:cs="Arial"/>
                <w:sz w:val="16"/>
                <w:szCs w:val="16"/>
              </w:rPr>
              <w:t>101</w:t>
            </w:r>
          </w:p>
        </w:tc>
        <w:tc>
          <w:tcPr>
            <w:tcW w:w="717" w:type="dxa"/>
            <w:shd w:val="clear" w:color="auto" w:fill="EAF1DD" w:themeFill="accent3" w:themeFillTint="33"/>
            <w:noWrap/>
            <w:vAlign w:val="bottom"/>
          </w:tcPr>
          <w:p w14:paraId="1A25B403" w14:textId="77777777" w:rsidR="005C5916" w:rsidRPr="00AE1602" w:rsidRDefault="005C5916" w:rsidP="00581618">
            <w:pPr>
              <w:jc w:val="center"/>
              <w:rPr>
                <w:rFonts w:cs="Arial"/>
                <w:sz w:val="16"/>
                <w:szCs w:val="16"/>
              </w:rPr>
            </w:pPr>
            <w:r w:rsidRPr="00AE1602">
              <w:rPr>
                <w:rFonts w:cs="Arial"/>
                <w:sz w:val="16"/>
                <w:szCs w:val="16"/>
              </w:rPr>
              <w:t>4,48</w:t>
            </w:r>
          </w:p>
        </w:tc>
        <w:tc>
          <w:tcPr>
            <w:tcW w:w="557" w:type="dxa"/>
            <w:shd w:val="clear" w:color="auto" w:fill="EAF1DD" w:themeFill="accent3" w:themeFillTint="33"/>
            <w:noWrap/>
            <w:vAlign w:val="bottom"/>
          </w:tcPr>
          <w:p w14:paraId="3377A6F7"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04D1D56"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7BBFA6A7"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08678BA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1B7D76A" w14:textId="77777777" w:rsidR="005C5916" w:rsidRPr="00AE1602" w:rsidRDefault="005C5916" w:rsidP="00581618">
            <w:pPr>
              <w:jc w:val="center"/>
              <w:rPr>
                <w:rFonts w:cs="Arial"/>
                <w:sz w:val="16"/>
                <w:szCs w:val="16"/>
              </w:rPr>
            </w:pPr>
            <w:r w:rsidRPr="00AE1602">
              <w:rPr>
                <w:rFonts w:cs="Arial"/>
                <w:sz w:val="16"/>
                <w:szCs w:val="16"/>
              </w:rPr>
              <w:t>102</w:t>
            </w:r>
          </w:p>
        </w:tc>
        <w:tc>
          <w:tcPr>
            <w:tcW w:w="717" w:type="dxa"/>
            <w:shd w:val="clear" w:color="auto" w:fill="EAF1DD" w:themeFill="accent3" w:themeFillTint="33"/>
            <w:noWrap/>
            <w:vAlign w:val="bottom"/>
          </w:tcPr>
          <w:p w14:paraId="24CFC6F1" w14:textId="77777777" w:rsidR="005C5916" w:rsidRPr="00AE1602" w:rsidRDefault="005C5916" w:rsidP="00581618">
            <w:pPr>
              <w:jc w:val="center"/>
              <w:rPr>
                <w:rFonts w:cs="Arial"/>
                <w:sz w:val="16"/>
                <w:szCs w:val="16"/>
              </w:rPr>
            </w:pPr>
            <w:r w:rsidRPr="00AE1602">
              <w:rPr>
                <w:rFonts w:cs="Arial"/>
                <w:sz w:val="16"/>
                <w:szCs w:val="16"/>
              </w:rPr>
              <w:t>1,35</w:t>
            </w:r>
          </w:p>
        </w:tc>
        <w:tc>
          <w:tcPr>
            <w:tcW w:w="557" w:type="dxa"/>
            <w:shd w:val="clear" w:color="auto" w:fill="EAF1DD" w:themeFill="accent3" w:themeFillTint="33"/>
            <w:noWrap/>
            <w:vAlign w:val="bottom"/>
          </w:tcPr>
          <w:p w14:paraId="520FBF53"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12BC0B3"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2593FE1D"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6BEC1BD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764EFFB" w14:textId="77777777" w:rsidR="005C5916" w:rsidRPr="00AE1602" w:rsidRDefault="005C5916" w:rsidP="00581618">
            <w:pPr>
              <w:jc w:val="center"/>
              <w:rPr>
                <w:rFonts w:cs="Arial"/>
                <w:sz w:val="16"/>
                <w:szCs w:val="16"/>
              </w:rPr>
            </w:pPr>
            <w:r w:rsidRPr="00AE1602">
              <w:rPr>
                <w:rFonts w:cs="Arial"/>
                <w:sz w:val="16"/>
                <w:szCs w:val="16"/>
              </w:rPr>
              <w:lastRenderedPageBreak/>
              <w:t>103</w:t>
            </w:r>
          </w:p>
        </w:tc>
        <w:tc>
          <w:tcPr>
            <w:tcW w:w="717" w:type="dxa"/>
            <w:shd w:val="clear" w:color="auto" w:fill="EAF1DD" w:themeFill="accent3" w:themeFillTint="33"/>
            <w:noWrap/>
            <w:vAlign w:val="bottom"/>
          </w:tcPr>
          <w:p w14:paraId="46572066" w14:textId="77777777" w:rsidR="005C5916" w:rsidRPr="00AE1602" w:rsidRDefault="005C5916" w:rsidP="00581618">
            <w:pPr>
              <w:jc w:val="center"/>
              <w:rPr>
                <w:rFonts w:cs="Arial"/>
                <w:sz w:val="16"/>
                <w:szCs w:val="16"/>
              </w:rPr>
            </w:pPr>
            <w:r w:rsidRPr="00AE1602">
              <w:rPr>
                <w:rFonts w:cs="Arial"/>
                <w:sz w:val="16"/>
                <w:szCs w:val="16"/>
              </w:rPr>
              <w:t>7,56</w:t>
            </w:r>
          </w:p>
        </w:tc>
        <w:tc>
          <w:tcPr>
            <w:tcW w:w="557" w:type="dxa"/>
            <w:shd w:val="clear" w:color="auto" w:fill="EAF1DD" w:themeFill="accent3" w:themeFillTint="33"/>
            <w:noWrap/>
            <w:vAlign w:val="bottom"/>
          </w:tcPr>
          <w:p w14:paraId="1782D1B2"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0B3535D"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236598B8"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439F8B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BF453EE" w14:textId="77777777" w:rsidR="005C5916" w:rsidRPr="00AE1602" w:rsidRDefault="005C5916" w:rsidP="00581618">
            <w:pPr>
              <w:jc w:val="center"/>
              <w:rPr>
                <w:rFonts w:cs="Arial"/>
                <w:sz w:val="16"/>
                <w:szCs w:val="16"/>
              </w:rPr>
            </w:pPr>
            <w:r w:rsidRPr="00AE1602">
              <w:rPr>
                <w:rFonts w:cs="Arial"/>
                <w:sz w:val="16"/>
                <w:szCs w:val="16"/>
              </w:rPr>
              <w:t>104</w:t>
            </w:r>
          </w:p>
        </w:tc>
        <w:tc>
          <w:tcPr>
            <w:tcW w:w="717" w:type="dxa"/>
            <w:shd w:val="clear" w:color="auto" w:fill="EAF1DD" w:themeFill="accent3" w:themeFillTint="33"/>
            <w:noWrap/>
            <w:vAlign w:val="bottom"/>
          </w:tcPr>
          <w:p w14:paraId="4744A90D" w14:textId="77777777" w:rsidR="005C5916" w:rsidRPr="00AE1602" w:rsidRDefault="005C5916" w:rsidP="00581618">
            <w:pPr>
              <w:jc w:val="center"/>
              <w:rPr>
                <w:rFonts w:cs="Arial"/>
                <w:sz w:val="16"/>
                <w:szCs w:val="16"/>
              </w:rPr>
            </w:pPr>
            <w:r w:rsidRPr="00AE1602">
              <w:rPr>
                <w:rFonts w:cs="Arial"/>
                <w:sz w:val="16"/>
                <w:szCs w:val="16"/>
              </w:rPr>
              <w:t>5,12</w:t>
            </w:r>
          </w:p>
        </w:tc>
        <w:tc>
          <w:tcPr>
            <w:tcW w:w="557" w:type="dxa"/>
            <w:shd w:val="clear" w:color="auto" w:fill="EAF1DD" w:themeFill="accent3" w:themeFillTint="33"/>
            <w:noWrap/>
            <w:vAlign w:val="bottom"/>
          </w:tcPr>
          <w:p w14:paraId="30163E87"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0697C9C"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5B48CE2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93AB48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F087427" w14:textId="77777777" w:rsidR="005C5916" w:rsidRPr="00AE1602" w:rsidRDefault="005C5916" w:rsidP="00581618">
            <w:pPr>
              <w:jc w:val="center"/>
              <w:rPr>
                <w:rFonts w:cs="Arial"/>
                <w:sz w:val="16"/>
                <w:szCs w:val="16"/>
              </w:rPr>
            </w:pPr>
            <w:r w:rsidRPr="00AE1602">
              <w:rPr>
                <w:rFonts w:cs="Arial"/>
                <w:sz w:val="16"/>
                <w:szCs w:val="16"/>
              </w:rPr>
              <w:t>105</w:t>
            </w:r>
          </w:p>
        </w:tc>
        <w:tc>
          <w:tcPr>
            <w:tcW w:w="717" w:type="dxa"/>
            <w:shd w:val="clear" w:color="auto" w:fill="EAF1DD" w:themeFill="accent3" w:themeFillTint="33"/>
            <w:noWrap/>
            <w:vAlign w:val="bottom"/>
          </w:tcPr>
          <w:p w14:paraId="325CE1FF" w14:textId="77777777" w:rsidR="005C5916" w:rsidRPr="00AE1602" w:rsidRDefault="005C5916" w:rsidP="00581618">
            <w:pPr>
              <w:jc w:val="center"/>
              <w:rPr>
                <w:rFonts w:cs="Arial"/>
                <w:sz w:val="16"/>
                <w:szCs w:val="16"/>
              </w:rPr>
            </w:pPr>
            <w:r w:rsidRPr="00AE1602">
              <w:rPr>
                <w:rFonts w:cs="Arial"/>
                <w:sz w:val="16"/>
                <w:szCs w:val="16"/>
              </w:rPr>
              <w:t>6,15</w:t>
            </w:r>
          </w:p>
        </w:tc>
        <w:tc>
          <w:tcPr>
            <w:tcW w:w="557" w:type="dxa"/>
            <w:shd w:val="clear" w:color="auto" w:fill="EAF1DD" w:themeFill="accent3" w:themeFillTint="33"/>
            <w:noWrap/>
            <w:vAlign w:val="bottom"/>
          </w:tcPr>
          <w:p w14:paraId="3056C7C8"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C3B1CD3"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012DEA1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65A7BE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C2D70AB" w14:textId="77777777" w:rsidR="005C5916" w:rsidRPr="00AE1602" w:rsidRDefault="005C5916" w:rsidP="00581618">
            <w:pPr>
              <w:jc w:val="center"/>
              <w:rPr>
                <w:rFonts w:cs="Arial"/>
                <w:sz w:val="16"/>
                <w:szCs w:val="16"/>
              </w:rPr>
            </w:pPr>
            <w:r w:rsidRPr="00AE1602">
              <w:rPr>
                <w:rFonts w:cs="Arial"/>
                <w:sz w:val="16"/>
                <w:szCs w:val="16"/>
              </w:rPr>
              <w:t>106</w:t>
            </w:r>
          </w:p>
        </w:tc>
        <w:tc>
          <w:tcPr>
            <w:tcW w:w="717" w:type="dxa"/>
            <w:shd w:val="clear" w:color="auto" w:fill="EAF1DD" w:themeFill="accent3" w:themeFillTint="33"/>
            <w:noWrap/>
            <w:vAlign w:val="bottom"/>
          </w:tcPr>
          <w:p w14:paraId="26483C18" w14:textId="77777777" w:rsidR="005C5916" w:rsidRPr="00AE1602" w:rsidRDefault="005C5916" w:rsidP="00581618">
            <w:pPr>
              <w:jc w:val="center"/>
              <w:rPr>
                <w:rFonts w:cs="Arial"/>
                <w:sz w:val="16"/>
                <w:szCs w:val="16"/>
              </w:rPr>
            </w:pPr>
            <w:r w:rsidRPr="00AE1602">
              <w:rPr>
                <w:rFonts w:cs="Arial"/>
                <w:sz w:val="16"/>
                <w:szCs w:val="16"/>
              </w:rPr>
              <w:t>6,85</w:t>
            </w:r>
          </w:p>
        </w:tc>
        <w:tc>
          <w:tcPr>
            <w:tcW w:w="557" w:type="dxa"/>
            <w:shd w:val="clear" w:color="auto" w:fill="EAF1DD" w:themeFill="accent3" w:themeFillTint="33"/>
            <w:noWrap/>
            <w:vAlign w:val="bottom"/>
          </w:tcPr>
          <w:p w14:paraId="3C3634D1"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6951670"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01C8E9A2"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6D32F7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84F5BDA" w14:textId="77777777" w:rsidR="005C5916" w:rsidRPr="00AE1602" w:rsidRDefault="005C5916" w:rsidP="00581618">
            <w:pPr>
              <w:jc w:val="center"/>
              <w:rPr>
                <w:rFonts w:cs="Arial"/>
                <w:sz w:val="16"/>
                <w:szCs w:val="16"/>
              </w:rPr>
            </w:pPr>
            <w:r w:rsidRPr="00AE1602">
              <w:rPr>
                <w:rFonts w:cs="Arial"/>
                <w:sz w:val="16"/>
                <w:szCs w:val="16"/>
              </w:rPr>
              <w:t>107</w:t>
            </w:r>
          </w:p>
        </w:tc>
        <w:tc>
          <w:tcPr>
            <w:tcW w:w="717" w:type="dxa"/>
            <w:shd w:val="clear" w:color="auto" w:fill="EAF1DD" w:themeFill="accent3" w:themeFillTint="33"/>
            <w:noWrap/>
            <w:vAlign w:val="bottom"/>
          </w:tcPr>
          <w:p w14:paraId="2783905D" w14:textId="77777777" w:rsidR="005C5916" w:rsidRPr="00AE1602" w:rsidRDefault="005C5916" w:rsidP="00581618">
            <w:pPr>
              <w:jc w:val="center"/>
              <w:rPr>
                <w:rFonts w:cs="Arial"/>
                <w:sz w:val="16"/>
                <w:szCs w:val="16"/>
              </w:rPr>
            </w:pPr>
            <w:r w:rsidRPr="00AE1602">
              <w:rPr>
                <w:rFonts w:cs="Arial"/>
                <w:sz w:val="16"/>
                <w:szCs w:val="16"/>
              </w:rPr>
              <w:t>5,83</w:t>
            </w:r>
          </w:p>
        </w:tc>
        <w:tc>
          <w:tcPr>
            <w:tcW w:w="557" w:type="dxa"/>
            <w:shd w:val="clear" w:color="auto" w:fill="EAF1DD" w:themeFill="accent3" w:themeFillTint="33"/>
            <w:noWrap/>
            <w:vAlign w:val="bottom"/>
          </w:tcPr>
          <w:p w14:paraId="7D461546"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4AB284D"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75A805A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74277E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ED052CE" w14:textId="77777777" w:rsidR="005C5916" w:rsidRPr="00AE1602" w:rsidRDefault="005C5916" w:rsidP="00581618">
            <w:pPr>
              <w:jc w:val="center"/>
              <w:rPr>
                <w:rFonts w:cs="Arial"/>
                <w:sz w:val="16"/>
                <w:szCs w:val="16"/>
              </w:rPr>
            </w:pPr>
            <w:r w:rsidRPr="00AE1602">
              <w:rPr>
                <w:rFonts w:cs="Arial"/>
                <w:sz w:val="16"/>
                <w:szCs w:val="16"/>
              </w:rPr>
              <w:t>108</w:t>
            </w:r>
          </w:p>
        </w:tc>
        <w:tc>
          <w:tcPr>
            <w:tcW w:w="717" w:type="dxa"/>
            <w:shd w:val="clear" w:color="auto" w:fill="EAF1DD" w:themeFill="accent3" w:themeFillTint="33"/>
            <w:noWrap/>
            <w:vAlign w:val="bottom"/>
          </w:tcPr>
          <w:p w14:paraId="69055E42" w14:textId="77777777" w:rsidR="005C5916" w:rsidRPr="00AE1602" w:rsidRDefault="005C5916" w:rsidP="00581618">
            <w:pPr>
              <w:jc w:val="center"/>
              <w:rPr>
                <w:rFonts w:cs="Arial"/>
                <w:sz w:val="16"/>
                <w:szCs w:val="16"/>
              </w:rPr>
            </w:pPr>
            <w:r w:rsidRPr="00AE1602">
              <w:rPr>
                <w:rFonts w:cs="Arial"/>
                <w:sz w:val="16"/>
                <w:szCs w:val="16"/>
              </w:rPr>
              <w:t>5,89</w:t>
            </w:r>
          </w:p>
        </w:tc>
        <w:tc>
          <w:tcPr>
            <w:tcW w:w="557" w:type="dxa"/>
            <w:shd w:val="clear" w:color="auto" w:fill="EAF1DD" w:themeFill="accent3" w:themeFillTint="33"/>
            <w:noWrap/>
            <w:vAlign w:val="bottom"/>
          </w:tcPr>
          <w:p w14:paraId="0DFDF760"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307D8D7"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7E059012" w14:textId="77777777" w:rsidR="005C5916" w:rsidRPr="00AE1602" w:rsidRDefault="005C5916" w:rsidP="00581618">
            <w:pPr>
              <w:jc w:val="center"/>
              <w:rPr>
                <w:rFonts w:cs="Arial"/>
                <w:sz w:val="16"/>
                <w:szCs w:val="16"/>
                <w:lang w:eastAsia="ro-RO"/>
              </w:rPr>
            </w:pPr>
            <w:r w:rsidRPr="00AE1602">
              <w:rPr>
                <w:rFonts w:cs="Arial"/>
                <w:sz w:val="16"/>
                <w:szCs w:val="16"/>
              </w:rPr>
              <w:t> </w:t>
            </w:r>
          </w:p>
        </w:tc>
      </w:tr>
      <w:tr w:rsidR="005C5916" w:rsidRPr="003F3F98" w14:paraId="0009354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BFF2A1E" w14:textId="77777777" w:rsidR="005C5916" w:rsidRPr="00AE1602" w:rsidRDefault="005C5916" w:rsidP="00581618">
            <w:pPr>
              <w:jc w:val="center"/>
              <w:rPr>
                <w:rFonts w:cs="Arial"/>
                <w:sz w:val="16"/>
                <w:szCs w:val="16"/>
              </w:rPr>
            </w:pPr>
            <w:r w:rsidRPr="00AE1602">
              <w:rPr>
                <w:rFonts w:cs="Arial"/>
                <w:sz w:val="16"/>
                <w:szCs w:val="16"/>
              </w:rPr>
              <w:t>109</w:t>
            </w:r>
          </w:p>
        </w:tc>
        <w:tc>
          <w:tcPr>
            <w:tcW w:w="717" w:type="dxa"/>
            <w:shd w:val="clear" w:color="auto" w:fill="EAF1DD" w:themeFill="accent3" w:themeFillTint="33"/>
            <w:noWrap/>
            <w:vAlign w:val="bottom"/>
          </w:tcPr>
          <w:p w14:paraId="46FFA022" w14:textId="77777777" w:rsidR="005C5916" w:rsidRPr="00AE1602" w:rsidRDefault="005C5916" w:rsidP="00581618">
            <w:pPr>
              <w:jc w:val="center"/>
              <w:rPr>
                <w:rFonts w:cs="Arial"/>
                <w:sz w:val="16"/>
                <w:szCs w:val="16"/>
              </w:rPr>
            </w:pPr>
            <w:r w:rsidRPr="00AE1602">
              <w:rPr>
                <w:rFonts w:cs="Arial"/>
                <w:sz w:val="16"/>
                <w:szCs w:val="16"/>
              </w:rPr>
              <w:t>10,45</w:t>
            </w:r>
          </w:p>
        </w:tc>
        <w:tc>
          <w:tcPr>
            <w:tcW w:w="557" w:type="dxa"/>
            <w:shd w:val="clear" w:color="auto" w:fill="EAF1DD" w:themeFill="accent3" w:themeFillTint="33"/>
            <w:noWrap/>
            <w:vAlign w:val="bottom"/>
          </w:tcPr>
          <w:p w14:paraId="57AF0D05"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1935C65"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6689BFD2"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684DD97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C4CAF3D" w14:textId="77777777" w:rsidR="005C5916" w:rsidRPr="00AE1602" w:rsidRDefault="005C5916" w:rsidP="00581618">
            <w:pPr>
              <w:jc w:val="center"/>
              <w:rPr>
                <w:rFonts w:cs="Arial"/>
                <w:sz w:val="16"/>
                <w:szCs w:val="16"/>
              </w:rPr>
            </w:pPr>
            <w:r w:rsidRPr="00AE1602">
              <w:rPr>
                <w:rFonts w:cs="Arial"/>
                <w:sz w:val="16"/>
                <w:szCs w:val="16"/>
              </w:rPr>
              <w:t>11 A</w:t>
            </w:r>
          </w:p>
        </w:tc>
        <w:tc>
          <w:tcPr>
            <w:tcW w:w="717" w:type="dxa"/>
            <w:shd w:val="clear" w:color="auto" w:fill="EAF1DD" w:themeFill="accent3" w:themeFillTint="33"/>
            <w:noWrap/>
            <w:vAlign w:val="bottom"/>
          </w:tcPr>
          <w:p w14:paraId="24EBB2F2" w14:textId="77777777" w:rsidR="005C5916" w:rsidRPr="00AE1602" w:rsidRDefault="005C5916" w:rsidP="00581618">
            <w:pPr>
              <w:jc w:val="center"/>
              <w:rPr>
                <w:rFonts w:cs="Arial"/>
                <w:sz w:val="16"/>
                <w:szCs w:val="16"/>
              </w:rPr>
            </w:pPr>
            <w:r w:rsidRPr="00AE1602">
              <w:rPr>
                <w:rFonts w:cs="Arial"/>
                <w:sz w:val="16"/>
                <w:szCs w:val="16"/>
              </w:rPr>
              <w:t>6,17</w:t>
            </w:r>
          </w:p>
        </w:tc>
        <w:tc>
          <w:tcPr>
            <w:tcW w:w="557" w:type="dxa"/>
            <w:shd w:val="clear" w:color="auto" w:fill="EAF1DD" w:themeFill="accent3" w:themeFillTint="33"/>
            <w:noWrap/>
            <w:vAlign w:val="bottom"/>
          </w:tcPr>
          <w:p w14:paraId="013CB1E1"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1080AE8D"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7614CC40" w14:textId="77777777" w:rsidR="005C5916" w:rsidRPr="00AE1602" w:rsidRDefault="005C5916" w:rsidP="00581618">
            <w:pPr>
              <w:jc w:val="center"/>
              <w:rPr>
                <w:rFonts w:cs="Arial"/>
                <w:sz w:val="16"/>
                <w:szCs w:val="16"/>
              </w:rPr>
            </w:pPr>
            <w:r w:rsidRPr="00AE1602">
              <w:rPr>
                <w:rFonts w:cs="Arial"/>
                <w:sz w:val="16"/>
                <w:szCs w:val="16"/>
              </w:rPr>
              <w:t xml:space="preserve">Rarituri , Rarituri </w:t>
            </w:r>
          </w:p>
        </w:tc>
      </w:tr>
      <w:tr w:rsidR="005C5916" w:rsidRPr="003F3F98" w14:paraId="243E828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D9C5BB0" w14:textId="77777777" w:rsidR="005C5916" w:rsidRPr="00AE1602" w:rsidRDefault="005C5916" w:rsidP="00581618">
            <w:pPr>
              <w:jc w:val="center"/>
              <w:rPr>
                <w:rFonts w:cs="Arial"/>
                <w:sz w:val="16"/>
                <w:szCs w:val="16"/>
              </w:rPr>
            </w:pPr>
            <w:r w:rsidRPr="00AE1602">
              <w:rPr>
                <w:rFonts w:cs="Arial"/>
                <w:sz w:val="16"/>
                <w:szCs w:val="16"/>
              </w:rPr>
              <w:t>11 B</w:t>
            </w:r>
          </w:p>
        </w:tc>
        <w:tc>
          <w:tcPr>
            <w:tcW w:w="717" w:type="dxa"/>
            <w:shd w:val="clear" w:color="auto" w:fill="EAF1DD" w:themeFill="accent3" w:themeFillTint="33"/>
            <w:noWrap/>
            <w:vAlign w:val="bottom"/>
          </w:tcPr>
          <w:p w14:paraId="42761DEB" w14:textId="77777777" w:rsidR="005C5916" w:rsidRPr="00AE1602" w:rsidRDefault="005C5916" w:rsidP="00581618">
            <w:pPr>
              <w:jc w:val="center"/>
              <w:rPr>
                <w:rFonts w:cs="Arial"/>
                <w:sz w:val="16"/>
                <w:szCs w:val="16"/>
              </w:rPr>
            </w:pPr>
            <w:r w:rsidRPr="00AE1602">
              <w:rPr>
                <w:rFonts w:cs="Arial"/>
                <w:sz w:val="16"/>
                <w:szCs w:val="16"/>
              </w:rPr>
              <w:t>6,54</w:t>
            </w:r>
          </w:p>
        </w:tc>
        <w:tc>
          <w:tcPr>
            <w:tcW w:w="557" w:type="dxa"/>
            <w:shd w:val="clear" w:color="auto" w:fill="EAF1DD" w:themeFill="accent3" w:themeFillTint="33"/>
            <w:noWrap/>
            <w:vAlign w:val="bottom"/>
          </w:tcPr>
          <w:p w14:paraId="486695F0"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229302AA"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258A5B34" w14:textId="77777777" w:rsidR="005C5916" w:rsidRPr="00AE1602" w:rsidRDefault="005C5916" w:rsidP="00581618">
            <w:pPr>
              <w:jc w:val="center"/>
              <w:rPr>
                <w:rFonts w:cs="Arial"/>
                <w:sz w:val="16"/>
                <w:szCs w:val="16"/>
              </w:rPr>
            </w:pPr>
            <w:r w:rsidRPr="00AE1602">
              <w:rPr>
                <w:rFonts w:cs="Arial"/>
                <w:sz w:val="16"/>
                <w:szCs w:val="16"/>
              </w:rPr>
              <w:t>T.IGIENA( T.CRANG DEC II)</w:t>
            </w:r>
          </w:p>
        </w:tc>
      </w:tr>
      <w:tr w:rsidR="005C5916" w:rsidRPr="003F3F98" w14:paraId="391308A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D231DFD" w14:textId="77777777" w:rsidR="005C5916" w:rsidRPr="00AE1602" w:rsidRDefault="005C5916" w:rsidP="00581618">
            <w:pPr>
              <w:jc w:val="center"/>
              <w:rPr>
                <w:rFonts w:cs="Arial"/>
                <w:sz w:val="16"/>
                <w:szCs w:val="16"/>
              </w:rPr>
            </w:pPr>
            <w:r w:rsidRPr="00AE1602">
              <w:rPr>
                <w:rFonts w:cs="Arial"/>
                <w:sz w:val="16"/>
                <w:szCs w:val="16"/>
              </w:rPr>
              <w:t>11 C</w:t>
            </w:r>
          </w:p>
        </w:tc>
        <w:tc>
          <w:tcPr>
            <w:tcW w:w="717" w:type="dxa"/>
            <w:shd w:val="clear" w:color="auto" w:fill="EAF1DD" w:themeFill="accent3" w:themeFillTint="33"/>
            <w:noWrap/>
            <w:vAlign w:val="bottom"/>
          </w:tcPr>
          <w:p w14:paraId="17422052" w14:textId="77777777" w:rsidR="005C5916" w:rsidRPr="00AE1602" w:rsidRDefault="005C5916" w:rsidP="00581618">
            <w:pPr>
              <w:jc w:val="center"/>
              <w:rPr>
                <w:rFonts w:cs="Arial"/>
                <w:sz w:val="16"/>
                <w:szCs w:val="16"/>
              </w:rPr>
            </w:pPr>
            <w:r w:rsidRPr="00AE1602">
              <w:rPr>
                <w:rFonts w:cs="Arial"/>
                <w:sz w:val="16"/>
                <w:szCs w:val="16"/>
              </w:rPr>
              <w:t>2,37</w:t>
            </w:r>
          </w:p>
        </w:tc>
        <w:tc>
          <w:tcPr>
            <w:tcW w:w="557" w:type="dxa"/>
            <w:shd w:val="clear" w:color="auto" w:fill="EAF1DD" w:themeFill="accent3" w:themeFillTint="33"/>
            <w:noWrap/>
            <w:vAlign w:val="bottom"/>
          </w:tcPr>
          <w:p w14:paraId="5EDEA01C"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1DB14677"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14576B68"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470BE7F7"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A405FF0" w14:textId="77777777" w:rsidR="005C5916" w:rsidRPr="00AE1602" w:rsidRDefault="005C5916" w:rsidP="00581618">
            <w:pPr>
              <w:jc w:val="center"/>
              <w:rPr>
                <w:rFonts w:cs="Arial"/>
                <w:sz w:val="16"/>
                <w:szCs w:val="16"/>
              </w:rPr>
            </w:pPr>
            <w:r w:rsidRPr="00AE1602">
              <w:rPr>
                <w:rFonts w:cs="Arial"/>
                <w:sz w:val="16"/>
                <w:szCs w:val="16"/>
              </w:rPr>
              <w:t>11 D</w:t>
            </w:r>
          </w:p>
        </w:tc>
        <w:tc>
          <w:tcPr>
            <w:tcW w:w="717" w:type="dxa"/>
            <w:shd w:val="clear" w:color="auto" w:fill="EAF1DD" w:themeFill="accent3" w:themeFillTint="33"/>
            <w:noWrap/>
            <w:vAlign w:val="bottom"/>
          </w:tcPr>
          <w:p w14:paraId="02AD4F89" w14:textId="77777777" w:rsidR="005C5916" w:rsidRPr="00AE1602" w:rsidRDefault="005C5916" w:rsidP="00581618">
            <w:pPr>
              <w:jc w:val="center"/>
              <w:rPr>
                <w:rFonts w:cs="Arial"/>
                <w:sz w:val="16"/>
                <w:szCs w:val="16"/>
              </w:rPr>
            </w:pPr>
            <w:r w:rsidRPr="00AE1602">
              <w:rPr>
                <w:rFonts w:cs="Arial"/>
                <w:sz w:val="16"/>
                <w:szCs w:val="16"/>
              </w:rPr>
              <w:t>2,67</w:t>
            </w:r>
          </w:p>
        </w:tc>
        <w:tc>
          <w:tcPr>
            <w:tcW w:w="557" w:type="dxa"/>
            <w:shd w:val="clear" w:color="auto" w:fill="EAF1DD" w:themeFill="accent3" w:themeFillTint="33"/>
            <w:noWrap/>
            <w:vAlign w:val="bottom"/>
          </w:tcPr>
          <w:p w14:paraId="4DD0E9F9"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62ACDFEE"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1A5011EA" w14:textId="77777777" w:rsidR="005C5916" w:rsidRPr="00AE1602" w:rsidRDefault="005C5916" w:rsidP="00581618">
            <w:pPr>
              <w:jc w:val="center"/>
              <w:rPr>
                <w:rFonts w:cs="Arial"/>
                <w:sz w:val="16"/>
                <w:szCs w:val="16"/>
              </w:rPr>
            </w:pPr>
            <w:r w:rsidRPr="00AE1602">
              <w:rPr>
                <w:rFonts w:cs="Arial"/>
                <w:sz w:val="16"/>
                <w:szCs w:val="16"/>
              </w:rPr>
              <w:t>degajari,curatiri</w:t>
            </w:r>
          </w:p>
        </w:tc>
      </w:tr>
      <w:tr w:rsidR="005C5916" w:rsidRPr="003F3F98" w14:paraId="73C8880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ECECCC4" w14:textId="77777777" w:rsidR="005C5916" w:rsidRPr="00AE1602" w:rsidRDefault="005C5916" w:rsidP="00581618">
            <w:pPr>
              <w:jc w:val="center"/>
              <w:rPr>
                <w:rFonts w:cs="Arial"/>
                <w:sz w:val="16"/>
                <w:szCs w:val="16"/>
              </w:rPr>
            </w:pPr>
            <w:r w:rsidRPr="00AE1602">
              <w:rPr>
                <w:rFonts w:cs="Arial"/>
                <w:sz w:val="16"/>
                <w:szCs w:val="16"/>
              </w:rPr>
              <w:t>110</w:t>
            </w:r>
          </w:p>
        </w:tc>
        <w:tc>
          <w:tcPr>
            <w:tcW w:w="717" w:type="dxa"/>
            <w:shd w:val="clear" w:color="auto" w:fill="EAF1DD" w:themeFill="accent3" w:themeFillTint="33"/>
            <w:noWrap/>
            <w:vAlign w:val="bottom"/>
          </w:tcPr>
          <w:p w14:paraId="4E925378" w14:textId="77777777" w:rsidR="005C5916" w:rsidRPr="00AE1602" w:rsidRDefault="005C5916" w:rsidP="00581618">
            <w:pPr>
              <w:jc w:val="center"/>
              <w:rPr>
                <w:rFonts w:cs="Arial"/>
                <w:sz w:val="16"/>
                <w:szCs w:val="16"/>
              </w:rPr>
            </w:pPr>
            <w:r w:rsidRPr="00AE1602">
              <w:rPr>
                <w:rFonts w:cs="Arial"/>
                <w:sz w:val="16"/>
                <w:szCs w:val="16"/>
              </w:rPr>
              <w:t>8,79</w:t>
            </w:r>
          </w:p>
        </w:tc>
        <w:tc>
          <w:tcPr>
            <w:tcW w:w="557" w:type="dxa"/>
            <w:shd w:val="clear" w:color="auto" w:fill="EAF1DD" w:themeFill="accent3" w:themeFillTint="33"/>
            <w:noWrap/>
            <w:vAlign w:val="bottom"/>
          </w:tcPr>
          <w:p w14:paraId="5E98FB62"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DF0C1CF"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17398314"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C556B8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F1814F0" w14:textId="77777777" w:rsidR="005C5916" w:rsidRPr="00AE1602" w:rsidRDefault="005C5916" w:rsidP="00581618">
            <w:pPr>
              <w:jc w:val="center"/>
              <w:rPr>
                <w:rFonts w:cs="Arial"/>
                <w:sz w:val="16"/>
                <w:szCs w:val="16"/>
              </w:rPr>
            </w:pPr>
            <w:r w:rsidRPr="00AE1602">
              <w:rPr>
                <w:rFonts w:cs="Arial"/>
                <w:sz w:val="16"/>
                <w:szCs w:val="16"/>
              </w:rPr>
              <w:t>111 A</w:t>
            </w:r>
          </w:p>
        </w:tc>
        <w:tc>
          <w:tcPr>
            <w:tcW w:w="717" w:type="dxa"/>
            <w:shd w:val="clear" w:color="auto" w:fill="EAF1DD" w:themeFill="accent3" w:themeFillTint="33"/>
            <w:noWrap/>
            <w:vAlign w:val="bottom"/>
          </w:tcPr>
          <w:p w14:paraId="09E840A3" w14:textId="77777777" w:rsidR="005C5916" w:rsidRPr="00AE1602" w:rsidRDefault="005C5916" w:rsidP="00581618">
            <w:pPr>
              <w:jc w:val="center"/>
              <w:rPr>
                <w:rFonts w:cs="Arial"/>
                <w:sz w:val="16"/>
                <w:szCs w:val="16"/>
              </w:rPr>
            </w:pPr>
            <w:r w:rsidRPr="00AE1602">
              <w:rPr>
                <w:rFonts w:cs="Arial"/>
                <w:sz w:val="16"/>
                <w:szCs w:val="16"/>
              </w:rPr>
              <w:t>7,71</w:t>
            </w:r>
          </w:p>
        </w:tc>
        <w:tc>
          <w:tcPr>
            <w:tcW w:w="557" w:type="dxa"/>
            <w:shd w:val="clear" w:color="auto" w:fill="EAF1DD" w:themeFill="accent3" w:themeFillTint="33"/>
            <w:noWrap/>
            <w:vAlign w:val="bottom"/>
          </w:tcPr>
          <w:p w14:paraId="2E047406"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BE3D69A"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3D122C9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635E654"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40AB76A" w14:textId="77777777" w:rsidR="005C5916" w:rsidRPr="00AE1602" w:rsidRDefault="005C5916" w:rsidP="00581618">
            <w:pPr>
              <w:jc w:val="center"/>
              <w:rPr>
                <w:rFonts w:cs="Arial"/>
                <w:sz w:val="16"/>
                <w:szCs w:val="16"/>
              </w:rPr>
            </w:pPr>
            <w:r w:rsidRPr="00AE1602">
              <w:rPr>
                <w:rFonts w:cs="Arial"/>
                <w:sz w:val="16"/>
                <w:szCs w:val="16"/>
              </w:rPr>
              <w:t>111 B</w:t>
            </w:r>
          </w:p>
        </w:tc>
        <w:tc>
          <w:tcPr>
            <w:tcW w:w="717" w:type="dxa"/>
            <w:shd w:val="clear" w:color="auto" w:fill="EAF1DD" w:themeFill="accent3" w:themeFillTint="33"/>
            <w:noWrap/>
            <w:vAlign w:val="bottom"/>
          </w:tcPr>
          <w:p w14:paraId="1A2B3F24" w14:textId="77777777" w:rsidR="005C5916" w:rsidRPr="00AE1602" w:rsidRDefault="005C5916" w:rsidP="00581618">
            <w:pPr>
              <w:jc w:val="center"/>
              <w:rPr>
                <w:rFonts w:cs="Arial"/>
                <w:sz w:val="16"/>
                <w:szCs w:val="16"/>
              </w:rPr>
            </w:pPr>
            <w:r w:rsidRPr="00AE1602">
              <w:rPr>
                <w:rFonts w:cs="Arial"/>
                <w:sz w:val="16"/>
                <w:szCs w:val="16"/>
              </w:rPr>
              <w:t>5,03</w:t>
            </w:r>
          </w:p>
        </w:tc>
        <w:tc>
          <w:tcPr>
            <w:tcW w:w="557" w:type="dxa"/>
            <w:shd w:val="clear" w:color="auto" w:fill="EAF1DD" w:themeFill="accent3" w:themeFillTint="33"/>
            <w:noWrap/>
            <w:vAlign w:val="bottom"/>
          </w:tcPr>
          <w:p w14:paraId="0822158F"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EA1BB62"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04AED002"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2ACE980"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CD1F9B5" w14:textId="77777777" w:rsidR="005C5916" w:rsidRPr="00AE1602" w:rsidRDefault="005C5916" w:rsidP="00581618">
            <w:pPr>
              <w:jc w:val="center"/>
              <w:rPr>
                <w:rFonts w:cs="Arial"/>
                <w:sz w:val="16"/>
                <w:szCs w:val="16"/>
              </w:rPr>
            </w:pPr>
            <w:r w:rsidRPr="00AE1602">
              <w:rPr>
                <w:rFonts w:cs="Arial"/>
                <w:sz w:val="16"/>
                <w:szCs w:val="16"/>
              </w:rPr>
              <w:t>111 C</w:t>
            </w:r>
          </w:p>
        </w:tc>
        <w:tc>
          <w:tcPr>
            <w:tcW w:w="717" w:type="dxa"/>
            <w:shd w:val="clear" w:color="auto" w:fill="EAF1DD" w:themeFill="accent3" w:themeFillTint="33"/>
            <w:noWrap/>
            <w:vAlign w:val="bottom"/>
          </w:tcPr>
          <w:p w14:paraId="1E6582C0" w14:textId="77777777" w:rsidR="005C5916" w:rsidRPr="00AE1602" w:rsidRDefault="005C5916" w:rsidP="00581618">
            <w:pPr>
              <w:jc w:val="center"/>
              <w:rPr>
                <w:rFonts w:cs="Arial"/>
                <w:sz w:val="16"/>
                <w:szCs w:val="16"/>
              </w:rPr>
            </w:pPr>
            <w:r w:rsidRPr="00AE1602">
              <w:rPr>
                <w:rFonts w:cs="Arial"/>
                <w:sz w:val="16"/>
                <w:szCs w:val="16"/>
              </w:rPr>
              <w:t>1,65</w:t>
            </w:r>
          </w:p>
        </w:tc>
        <w:tc>
          <w:tcPr>
            <w:tcW w:w="557" w:type="dxa"/>
            <w:shd w:val="clear" w:color="auto" w:fill="EAF1DD" w:themeFill="accent3" w:themeFillTint="33"/>
            <w:noWrap/>
            <w:vAlign w:val="bottom"/>
          </w:tcPr>
          <w:p w14:paraId="3755CC1A"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183DECE" w14:textId="77777777" w:rsidR="005C5916" w:rsidRPr="00AE1602" w:rsidRDefault="005C5916" w:rsidP="00581618">
            <w:pPr>
              <w:jc w:val="center"/>
              <w:rPr>
                <w:rFonts w:cs="Arial"/>
                <w:sz w:val="16"/>
                <w:szCs w:val="16"/>
              </w:rPr>
            </w:pPr>
            <w:r w:rsidRPr="00AE1602">
              <w:rPr>
                <w:rFonts w:cs="Arial"/>
                <w:sz w:val="16"/>
                <w:szCs w:val="16"/>
              </w:rPr>
              <w:t>1-6B5Q5R</w:t>
            </w:r>
          </w:p>
        </w:tc>
        <w:tc>
          <w:tcPr>
            <w:tcW w:w="2482" w:type="dxa"/>
            <w:shd w:val="clear" w:color="auto" w:fill="EAF1DD" w:themeFill="accent3" w:themeFillTint="33"/>
            <w:noWrap/>
            <w:vAlign w:val="bottom"/>
          </w:tcPr>
          <w:p w14:paraId="65A58866"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809D36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E86C7B7" w14:textId="77777777" w:rsidR="005C5916" w:rsidRPr="00AE1602" w:rsidRDefault="005C5916" w:rsidP="00581618">
            <w:pPr>
              <w:jc w:val="center"/>
              <w:rPr>
                <w:rFonts w:cs="Arial"/>
                <w:sz w:val="16"/>
                <w:szCs w:val="16"/>
              </w:rPr>
            </w:pPr>
            <w:r w:rsidRPr="00AE1602">
              <w:rPr>
                <w:rFonts w:cs="Arial"/>
                <w:sz w:val="16"/>
                <w:szCs w:val="16"/>
              </w:rPr>
              <w:t>112</w:t>
            </w:r>
          </w:p>
        </w:tc>
        <w:tc>
          <w:tcPr>
            <w:tcW w:w="717" w:type="dxa"/>
            <w:shd w:val="clear" w:color="auto" w:fill="EAF1DD" w:themeFill="accent3" w:themeFillTint="33"/>
            <w:noWrap/>
            <w:vAlign w:val="bottom"/>
          </w:tcPr>
          <w:p w14:paraId="23A886C2" w14:textId="77777777" w:rsidR="005C5916" w:rsidRPr="00AE1602" w:rsidRDefault="005C5916" w:rsidP="00581618">
            <w:pPr>
              <w:jc w:val="center"/>
              <w:rPr>
                <w:rFonts w:cs="Arial"/>
                <w:sz w:val="16"/>
                <w:szCs w:val="16"/>
              </w:rPr>
            </w:pPr>
            <w:r w:rsidRPr="00AE1602">
              <w:rPr>
                <w:rFonts w:cs="Arial"/>
                <w:sz w:val="16"/>
                <w:szCs w:val="16"/>
              </w:rPr>
              <w:t>3,25</w:t>
            </w:r>
          </w:p>
        </w:tc>
        <w:tc>
          <w:tcPr>
            <w:tcW w:w="557" w:type="dxa"/>
            <w:shd w:val="clear" w:color="auto" w:fill="EAF1DD" w:themeFill="accent3" w:themeFillTint="33"/>
            <w:noWrap/>
            <w:vAlign w:val="bottom"/>
          </w:tcPr>
          <w:p w14:paraId="13467AB3"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1DDDDAD" w14:textId="77777777" w:rsidR="005C5916" w:rsidRPr="00AE1602" w:rsidRDefault="005C5916" w:rsidP="00581618">
            <w:pPr>
              <w:jc w:val="center"/>
              <w:rPr>
                <w:rFonts w:cs="Arial"/>
                <w:sz w:val="16"/>
                <w:szCs w:val="16"/>
              </w:rPr>
            </w:pPr>
            <w:r w:rsidRPr="00AE1602">
              <w:rPr>
                <w:rFonts w:cs="Arial"/>
                <w:sz w:val="16"/>
                <w:szCs w:val="16"/>
              </w:rPr>
              <w:t>1-6B5Q5R</w:t>
            </w:r>
          </w:p>
        </w:tc>
        <w:tc>
          <w:tcPr>
            <w:tcW w:w="2482" w:type="dxa"/>
            <w:shd w:val="clear" w:color="auto" w:fill="EAF1DD" w:themeFill="accent3" w:themeFillTint="33"/>
            <w:noWrap/>
            <w:vAlign w:val="bottom"/>
          </w:tcPr>
          <w:p w14:paraId="2A88038D"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FEA2EE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BFF0EBA" w14:textId="77777777" w:rsidR="005C5916" w:rsidRPr="00AE1602" w:rsidRDefault="005C5916" w:rsidP="00581618">
            <w:pPr>
              <w:jc w:val="center"/>
              <w:rPr>
                <w:rFonts w:cs="Arial"/>
                <w:sz w:val="16"/>
                <w:szCs w:val="16"/>
              </w:rPr>
            </w:pPr>
            <w:r w:rsidRPr="00AE1602">
              <w:rPr>
                <w:rFonts w:cs="Arial"/>
                <w:sz w:val="16"/>
                <w:szCs w:val="16"/>
              </w:rPr>
              <w:t>113</w:t>
            </w:r>
          </w:p>
        </w:tc>
        <w:tc>
          <w:tcPr>
            <w:tcW w:w="717" w:type="dxa"/>
            <w:shd w:val="clear" w:color="auto" w:fill="EAF1DD" w:themeFill="accent3" w:themeFillTint="33"/>
            <w:noWrap/>
            <w:vAlign w:val="bottom"/>
          </w:tcPr>
          <w:p w14:paraId="22E4AAEC" w14:textId="77777777" w:rsidR="005C5916" w:rsidRPr="00AE1602" w:rsidRDefault="005C5916" w:rsidP="00581618">
            <w:pPr>
              <w:jc w:val="center"/>
              <w:rPr>
                <w:rFonts w:cs="Arial"/>
                <w:sz w:val="16"/>
                <w:szCs w:val="16"/>
              </w:rPr>
            </w:pPr>
            <w:r w:rsidRPr="00AE1602">
              <w:rPr>
                <w:rFonts w:cs="Arial"/>
                <w:sz w:val="16"/>
                <w:szCs w:val="16"/>
              </w:rPr>
              <w:t>12,83</w:t>
            </w:r>
          </w:p>
        </w:tc>
        <w:tc>
          <w:tcPr>
            <w:tcW w:w="557" w:type="dxa"/>
            <w:shd w:val="clear" w:color="auto" w:fill="EAF1DD" w:themeFill="accent3" w:themeFillTint="33"/>
            <w:noWrap/>
            <w:vAlign w:val="bottom"/>
          </w:tcPr>
          <w:p w14:paraId="397DDFCC"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CFF7A90"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45C40E47"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A612F6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6175160" w14:textId="77777777" w:rsidR="005C5916" w:rsidRPr="00AE1602" w:rsidRDefault="005C5916" w:rsidP="00581618">
            <w:pPr>
              <w:jc w:val="center"/>
              <w:rPr>
                <w:rFonts w:cs="Arial"/>
                <w:sz w:val="16"/>
                <w:szCs w:val="16"/>
              </w:rPr>
            </w:pPr>
            <w:r w:rsidRPr="00AE1602">
              <w:rPr>
                <w:rFonts w:cs="Arial"/>
                <w:sz w:val="16"/>
                <w:szCs w:val="16"/>
              </w:rPr>
              <w:t>114</w:t>
            </w:r>
          </w:p>
        </w:tc>
        <w:tc>
          <w:tcPr>
            <w:tcW w:w="717" w:type="dxa"/>
            <w:shd w:val="clear" w:color="auto" w:fill="EAF1DD" w:themeFill="accent3" w:themeFillTint="33"/>
            <w:noWrap/>
            <w:vAlign w:val="bottom"/>
          </w:tcPr>
          <w:p w14:paraId="2799C5D0" w14:textId="77777777" w:rsidR="005C5916" w:rsidRPr="00AE1602" w:rsidRDefault="005C5916" w:rsidP="00581618">
            <w:pPr>
              <w:jc w:val="center"/>
              <w:rPr>
                <w:rFonts w:cs="Arial"/>
                <w:sz w:val="16"/>
                <w:szCs w:val="16"/>
              </w:rPr>
            </w:pPr>
            <w:r w:rsidRPr="00AE1602">
              <w:rPr>
                <w:rFonts w:cs="Arial"/>
                <w:sz w:val="16"/>
                <w:szCs w:val="16"/>
              </w:rPr>
              <w:t>5,96</w:t>
            </w:r>
          </w:p>
        </w:tc>
        <w:tc>
          <w:tcPr>
            <w:tcW w:w="557" w:type="dxa"/>
            <w:shd w:val="clear" w:color="auto" w:fill="EAF1DD" w:themeFill="accent3" w:themeFillTint="33"/>
            <w:noWrap/>
            <w:vAlign w:val="bottom"/>
          </w:tcPr>
          <w:p w14:paraId="514692A8"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B75058F" w14:textId="77777777" w:rsidR="005C5916" w:rsidRPr="00AE1602" w:rsidRDefault="005C5916" w:rsidP="00581618">
            <w:pPr>
              <w:jc w:val="center"/>
              <w:rPr>
                <w:rFonts w:cs="Arial"/>
                <w:sz w:val="16"/>
                <w:szCs w:val="16"/>
              </w:rPr>
            </w:pPr>
            <w:r w:rsidRPr="00AE1602">
              <w:rPr>
                <w:rFonts w:cs="Arial"/>
                <w:sz w:val="16"/>
                <w:szCs w:val="16"/>
              </w:rPr>
              <w:t>1-6B5Q5R</w:t>
            </w:r>
          </w:p>
        </w:tc>
        <w:tc>
          <w:tcPr>
            <w:tcW w:w="2482" w:type="dxa"/>
            <w:shd w:val="clear" w:color="auto" w:fill="EAF1DD" w:themeFill="accent3" w:themeFillTint="33"/>
            <w:noWrap/>
            <w:vAlign w:val="bottom"/>
          </w:tcPr>
          <w:p w14:paraId="2F3784C8"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6DAF5558"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D658738" w14:textId="77777777" w:rsidR="005C5916" w:rsidRPr="00AE1602" w:rsidRDefault="005C5916" w:rsidP="00581618">
            <w:pPr>
              <w:jc w:val="center"/>
              <w:rPr>
                <w:rFonts w:cs="Arial"/>
                <w:sz w:val="16"/>
                <w:szCs w:val="16"/>
              </w:rPr>
            </w:pPr>
            <w:r w:rsidRPr="00AE1602">
              <w:rPr>
                <w:rFonts w:cs="Arial"/>
                <w:sz w:val="16"/>
                <w:szCs w:val="16"/>
              </w:rPr>
              <w:t>12</w:t>
            </w:r>
          </w:p>
        </w:tc>
        <w:tc>
          <w:tcPr>
            <w:tcW w:w="717" w:type="dxa"/>
            <w:shd w:val="clear" w:color="auto" w:fill="EAF1DD" w:themeFill="accent3" w:themeFillTint="33"/>
            <w:noWrap/>
            <w:vAlign w:val="bottom"/>
          </w:tcPr>
          <w:p w14:paraId="1B015DA4" w14:textId="77777777" w:rsidR="005C5916" w:rsidRPr="00AE1602" w:rsidRDefault="005C5916" w:rsidP="00581618">
            <w:pPr>
              <w:jc w:val="center"/>
              <w:rPr>
                <w:rFonts w:cs="Arial"/>
                <w:sz w:val="16"/>
                <w:szCs w:val="16"/>
              </w:rPr>
            </w:pPr>
            <w:r w:rsidRPr="00AE1602">
              <w:rPr>
                <w:rFonts w:cs="Arial"/>
                <w:sz w:val="16"/>
                <w:szCs w:val="16"/>
              </w:rPr>
              <w:t>10,91</w:t>
            </w:r>
          </w:p>
        </w:tc>
        <w:tc>
          <w:tcPr>
            <w:tcW w:w="557" w:type="dxa"/>
            <w:shd w:val="clear" w:color="auto" w:fill="EAF1DD" w:themeFill="accent3" w:themeFillTint="33"/>
            <w:noWrap/>
            <w:vAlign w:val="bottom"/>
          </w:tcPr>
          <w:p w14:paraId="1E721E71"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1B06A1EE"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tcPr>
          <w:p w14:paraId="14F54801"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3B77629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A6A0B40" w14:textId="77777777" w:rsidR="005C5916" w:rsidRPr="00AE1602" w:rsidRDefault="005C5916" w:rsidP="00581618">
            <w:pPr>
              <w:jc w:val="center"/>
              <w:rPr>
                <w:rFonts w:cs="Arial"/>
                <w:sz w:val="16"/>
                <w:szCs w:val="16"/>
              </w:rPr>
            </w:pPr>
            <w:r w:rsidRPr="00AE1602">
              <w:rPr>
                <w:rFonts w:cs="Arial"/>
                <w:sz w:val="16"/>
                <w:szCs w:val="16"/>
              </w:rPr>
              <w:t>13</w:t>
            </w:r>
          </w:p>
        </w:tc>
        <w:tc>
          <w:tcPr>
            <w:tcW w:w="717" w:type="dxa"/>
            <w:shd w:val="clear" w:color="auto" w:fill="EAF1DD" w:themeFill="accent3" w:themeFillTint="33"/>
            <w:noWrap/>
            <w:vAlign w:val="bottom"/>
          </w:tcPr>
          <w:p w14:paraId="513E80DF" w14:textId="77777777" w:rsidR="005C5916" w:rsidRPr="00AE1602" w:rsidRDefault="005C5916" w:rsidP="00581618">
            <w:pPr>
              <w:jc w:val="center"/>
              <w:rPr>
                <w:rFonts w:cs="Arial"/>
                <w:sz w:val="16"/>
                <w:szCs w:val="16"/>
              </w:rPr>
            </w:pPr>
            <w:r w:rsidRPr="00AE1602">
              <w:rPr>
                <w:rFonts w:cs="Arial"/>
                <w:sz w:val="16"/>
                <w:szCs w:val="16"/>
              </w:rPr>
              <w:t>10,36</w:t>
            </w:r>
          </w:p>
        </w:tc>
        <w:tc>
          <w:tcPr>
            <w:tcW w:w="557" w:type="dxa"/>
            <w:shd w:val="clear" w:color="auto" w:fill="EAF1DD" w:themeFill="accent3" w:themeFillTint="33"/>
            <w:noWrap/>
            <w:vAlign w:val="bottom"/>
          </w:tcPr>
          <w:p w14:paraId="65E2D722"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4A641150"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tcPr>
          <w:p w14:paraId="60800FFF"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6813DB14"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E0D460A" w14:textId="77777777" w:rsidR="005C5916" w:rsidRPr="00AE1602" w:rsidRDefault="005C5916" w:rsidP="00581618">
            <w:pPr>
              <w:jc w:val="center"/>
              <w:rPr>
                <w:rFonts w:cs="Arial"/>
                <w:sz w:val="16"/>
                <w:szCs w:val="16"/>
              </w:rPr>
            </w:pPr>
            <w:r w:rsidRPr="00AE1602">
              <w:rPr>
                <w:rFonts w:cs="Arial"/>
                <w:sz w:val="16"/>
                <w:szCs w:val="16"/>
              </w:rPr>
              <w:t>14 A</w:t>
            </w:r>
          </w:p>
        </w:tc>
        <w:tc>
          <w:tcPr>
            <w:tcW w:w="717" w:type="dxa"/>
            <w:shd w:val="clear" w:color="auto" w:fill="EAF1DD" w:themeFill="accent3" w:themeFillTint="33"/>
            <w:noWrap/>
            <w:vAlign w:val="bottom"/>
          </w:tcPr>
          <w:p w14:paraId="0E44E705" w14:textId="77777777" w:rsidR="005C5916" w:rsidRPr="00AE1602" w:rsidRDefault="005C5916" w:rsidP="00581618">
            <w:pPr>
              <w:jc w:val="center"/>
              <w:rPr>
                <w:rFonts w:cs="Arial"/>
                <w:sz w:val="16"/>
                <w:szCs w:val="16"/>
              </w:rPr>
            </w:pPr>
            <w:r w:rsidRPr="00AE1602">
              <w:rPr>
                <w:rFonts w:cs="Arial"/>
                <w:sz w:val="16"/>
                <w:szCs w:val="16"/>
              </w:rPr>
              <w:t>19,33</w:t>
            </w:r>
          </w:p>
        </w:tc>
        <w:tc>
          <w:tcPr>
            <w:tcW w:w="557" w:type="dxa"/>
            <w:shd w:val="clear" w:color="auto" w:fill="EAF1DD" w:themeFill="accent3" w:themeFillTint="33"/>
            <w:noWrap/>
            <w:vAlign w:val="bottom"/>
          </w:tcPr>
          <w:p w14:paraId="045F6830"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5B2CA3D8"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6999D416" w14:textId="77777777" w:rsidR="005C5916" w:rsidRPr="00AE1602" w:rsidRDefault="005C5916" w:rsidP="00581618">
            <w:pPr>
              <w:jc w:val="center"/>
              <w:rPr>
                <w:rFonts w:cs="Arial"/>
                <w:sz w:val="16"/>
                <w:szCs w:val="16"/>
              </w:rPr>
            </w:pPr>
            <w:r w:rsidRPr="00AE1602">
              <w:rPr>
                <w:rFonts w:cs="Arial"/>
                <w:sz w:val="16"/>
                <w:szCs w:val="16"/>
              </w:rPr>
              <w:t>T.IGIENA( T.CRANG DEC II)</w:t>
            </w:r>
          </w:p>
        </w:tc>
      </w:tr>
      <w:tr w:rsidR="005C5916" w:rsidRPr="003F3F98" w14:paraId="2F5B737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CC880E8" w14:textId="77777777" w:rsidR="005C5916" w:rsidRPr="00AE1602" w:rsidRDefault="005C5916" w:rsidP="00581618">
            <w:pPr>
              <w:jc w:val="center"/>
              <w:rPr>
                <w:rFonts w:cs="Arial"/>
                <w:sz w:val="16"/>
                <w:szCs w:val="16"/>
              </w:rPr>
            </w:pPr>
            <w:r w:rsidRPr="00AE1602">
              <w:rPr>
                <w:rFonts w:cs="Arial"/>
                <w:sz w:val="16"/>
                <w:szCs w:val="16"/>
              </w:rPr>
              <w:t>14 B</w:t>
            </w:r>
          </w:p>
        </w:tc>
        <w:tc>
          <w:tcPr>
            <w:tcW w:w="717" w:type="dxa"/>
            <w:shd w:val="clear" w:color="auto" w:fill="EAF1DD" w:themeFill="accent3" w:themeFillTint="33"/>
            <w:noWrap/>
            <w:vAlign w:val="bottom"/>
          </w:tcPr>
          <w:p w14:paraId="13061AAD" w14:textId="77777777" w:rsidR="005C5916" w:rsidRPr="00AE1602" w:rsidRDefault="005C5916" w:rsidP="00581618">
            <w:pPr>
              <w:jc w:val="center"/>
              <w:rPr>
                <w:rFonts w:cs="Arial"/>
                <w:sz w:val="16"/>
                <w:szCs w:val="16"/>
              </w:rPr>
            </w:pPr>
            <w:r w:rsidRPr="00AE1602">
              <w:rPr>
                <w:rFonts w:cs="Arial"/>
                <w:sz w:val="16"/>
                <w:szCs w:val="16"/>
              </w:rPr>
              <w:t>1,26</w:t>
            </w:r>
          </w:p>
        </w:tc>
        <w:tc>
          <w:tcPr>
            <w:tcW w:w="557" w:type="dxa"/>
            <w:shd w:val="clear" w:color="auto" w:fill="EAF1DD" w:themeFill="accent3" w:themeFillTint="33"/>
            <w:noWrap/>
            <w:vAlign w:val="bottom"/>
          </w:tcPr>
          <w:p w14:paraId="6C3A22E1"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0D590F3F"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3F91F25F"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56483EE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269F106" w14:textId="77777777" w:rsidR="005C5916" w:rsidRPr="00AE1602" w:rsidRDefault="005C5916" w:rsidP="00581618">
            <w:pPr>
              <w:jc w:val="center"/>
              <w:rPr>
                <w:rFonts w:cs="Arial"/>
                <w:sz w:val="16"/>
                <w:szCs w:val="16"/>
              </w:rPr>
            </w:pPr>
            <w:r w:rsidRPr="00AE1602">
              <w:rPr>
                <w:rFonts w:cs="Arial"/>
                <w:sz w:val="16"/>
                <w:szCs w:val="16"/>
              </w:rPr>
              <w:t>14 C</w:t>
            </w:r>
          </w:p>
        </w:tc>
        <w:tc>
          <w:tcPr>
            <w:tcW w:w="717" w:type="dxa"/>
            <w:shd w:val="clear" w:color="auto" w:fill="EAF1DD" w:themeFill="accent3" w:themeFillTint="33"/>
            <w:noWrap/>
            <w:vAlign w:val="bottom"/>
          </w:tcPr>
          <w:p w14:paraId="15506DFD" w14:textId="77777777" w:rsidR="005C5916" w:rsidRPr="00AE1602" w:rsidRDefault="005C5916" w:rsidP="00581618">
            <w:pPr>
              <w:jc w:val="center"/>
              <w:rPr>
                <w:rFonts w:cs="Arial"/>
                <w:sz w:val="16"/>
                <w:szCs w:val="16"/>
              </w:rPr>
            </w:pPr>
            <w:r w:rsidRPr="00AE1602">
              <w:rPr>
                <w:rFonts w:cs="Arial"/>
                <w:sz w:val="16"/>
                <w:szCs w:val="16"/>
              </w:rPr>
              <w:t>0,87</w:t>
            </w:r>
          </w:p>
        </w:tc>
        <w:tc>
          <w:tcPr>
            <w:tcW w:w="557" w:type="dxa"/>
            <w:shd w:val="clear" w:color="auto" w:fill="EAF1DD" w:themeFill="accent3" w:themeFillTint="33"/>
            <w:noWrap/>
            <w:vAlign w:val="bottom"/>
          </w:tcPr>
          <w:p w14:paraId="49985196"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737EB6B0"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0A81E1B3"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0DD4027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CA1DC7E" w14:textId="77777777" w:rsidR="005C5916" w:rsidRPr="00AE1602" w:rsidRDefault="005C5916" w:rsidP="00581618">
            <w:pPr>
              <w:jc w:val="center"/>
              <w:rPr>
                <w:rFonts w:cs="Arial"/>
                <w:sz w:val="16"/>
                <w:szCs w:val="16"/>
              </w:rPr>
            </w:pPr>
            <w:r w:rsidRPr="00AE1602">
              <w:rPr>
                <w:rFonts w:cs="Arial"/>
                <w:sz w:val="16"/>
                <w:szCs w:val="16"/>
              </w:rPr>
              <w:t>14 D</w:t>
            </w:r>
          </w:p>
        </w:tc>
        <w:tc>
          <w:tcPr>
            <w:tcW w:w="717" w:type="dxa"/>
            <w:shd w:val="clear" w:color="auto" w:fill="EAF1DD" w:themeFill="accent3" w:themeFillTint="33"/>
            <w:noWrap/>
            <w:vAlign w:val="bottom"/>
          </w:tcPr>
          <w:p w14:paraId="58948691" w14:textId="77777777" w:rsidR="005C5916" w:rsidRPr="00AE1602" w:rsidRDefault="005C5916" w:rsidP="00581618">
            <w:pPr>
              <w:jc w:val="center"/>
              <w:rPr>
                <w:rFonts w:cs="Arial"/>
                <w:sz w:val="16"/>
                <w:szCs w:val="16"/>
              </w:rPr>
            </w:pPr>
            <w:r w:rsidRPr="00AE1602">
              <w:rPr>
                <w:rFonts w:cs="Arial"/>
                <w:sz w:val="16"/>
                <w:szCs w:val="16"/>
              </w:rPr>
              <w:t>1,82</w:t>
            </w:r>
          </w:p>
        </w:tc>
        <w:tc>
          <w:tcPr>
            <w:tcW w:w="557" w:type="dxa"/>
            <w:shd w:val="clear" w:color="auto" w:fill="EAF1DD" w:themeFill="accent3" w:themeFillTint="33"/>
            <w:noWrap/>
            <w:vAlign w:val="bottom"/>
          </w:tcPr>
          <w:p w14:paraId="54FB5CBD"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4A21A65C"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4458F276"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127A8CF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9704BF4" w14:textId="77777777" w:rsidR="005C5916" w:rsidRPr="00AE1602" w:rsidRDefault="005C5916" w:rsidP="00581618">
            <w:pPr>
              <w:jc w:val="center"/>
              <w:rPr>
                <w:rFonts w:cs="Arial"/>
                <w:sz w:val="16"/>
                <w:szCs w:val="16"/>
              </w:rPr>
            </w:pPr>
            <w:r w:rsidRPr="00AE1602">
              <w:rPr>
                <w:rFonts w:cs="Arial"/>
                <w:sz w:val="16"/>
                <w:szCs w:val="16"/>
              </w:rPr>
              <w:t>15 A</w:t>
            </w:r>
          </w:p>
        </w:tc>
        <w:tc>
          <w:tcPr>
            <w:tcW w:w="717" w:type="dxa"/>
            <w:shd w:val="clear" w:color="auto" w:fill="EAF1DD" w:themeFill="accent3" w:themeFillTint="33"/>
            <w:noWrap/>
            <w:vAlign w:val="bottom"/>
          </w:tcPr>
          <w:p w14:paraId="041EA19E" w14:textId="77777777" w:rsidR="005C5916" w:rsidRPr="00AE1602" w:rsidRDefault="005C5916" w:rsidP="00581618">
            <w:pPr>
              <w:jc w:val="center"/>
              <w:rPr>
                <w:rFonts w:cs="Arial"/>
                <w:sz w:val="16"/>
                <w:szCs w:val="16"/>
              </w:rPr>
            </w:pPr>
            <w:r w:rsidRPr="00AE1602">
              <w:rPr>
                <w:rFonts w:cs="Arial"/>
                <w:sz w:val="16"/>
                <w:szCs w:val="16"/>
              </w:rPr>
              <w:t>10,61</w:t>
            </w:r>
          </w:p>
        </w:tc>
        <w:tc>
          <w:tcPr>
            <w:tcW w:w="557" w:type="dxa"/>
            <w:shd w:val="clear" w:color="auto" w:fill="EAF1DD" w:themeFill="accent3" w:themeFillTint="33"/>
            <w:noWrap/>
            <w:vAlign w:val="bottom"/>
          </w:tcPr>
          <w:p w14:paraId="262AD2F0"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53EAFEED"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11EF74C9" w14:textId="77777777" w:rsidR="005C5916" w:rsidRPr="00AE1602" w:rsidRDefault="005C5916" w:rsidP="00581618">
            <w:pPr>
              <w:jc w:val="center"/>
              <w:rPr>
                <w:rFonts w:cs="Arial"/>
                <w:sz w:val="16"/>
                <w:szCs w:val="16"/>
              </w:rPr>
            </w:pPr>
            <w:r w:rsidRPr="00AE1602">
              <w:rPr>
                <w:rFonts w:cs="Arial"/>
                <w:sz w:val="16"/>
                <w:szCs w:val="16"/>
              </w:rPr>
              <w:t>T.IGIENA( T.CRANG DEC II)</w:t>
            </w:r>
          </w:p>
        </w:tc>
      </w:tr>
      <w:tr w:rsidR="005C5916" w:rsidRPr="003F3F98" w14:paraId="2574563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27F2279" w14:textId="77777777" w:rsidR="005C5916" w:rsidRPr="00AE1602" w:rsidRDefault="005C5916" w:rsidP="00581618">
            <w:pPr>
              <w:jc w:val="center"/>
              <w:rPr>
                <w:rFonts w:cs="Arial"/>
                <w:sz w:val="16"/>
                <w:szCs w:val="16"/>
              </w:rPr>
            </w:pPr>
            <w:r w:rsidRPr="00AE1602">
              <w:rPr>
                <w:rFonts w:cs="Arial"/>
                <w:sz w:val="16"/>
                <w:szCs w:val="16"/>
              </w:rPr>
              <w:lastRenderedPageBreak/>
              <w:t>15 B</w:t>
            </w:r>
          </w:p>
        </w:tc>
        <w:tc>
          <w:tcPr>
            <w:tcW w:w="717" w:type="dxa"/>
            <w:shd w:val="clear" w:color="auto" w:fill="EAF1DD" w:themeFill="accent3" w:themeFillTint="33"/>
            <w:noWrap/>
            <w:vAlign w:val="bottom"/>
          </w:tcPr>
          <w:p w14:paraId="625A32A7" w14:textId="77777777" w:rsidR="005C5916" w:rsidRPr="00AE1602" w:rsidRDefault="005C5916" w:rsidP="00581618">
            <w:pPr>
              <w:jc w:val="center"/>
              <w:rPr>
                <w:rFonts w:cs="Arial"/>
                <w:sz w:val="16"/>
                <w:szCs w:val="16"/>
              </w:rPr>
            </w:pPr>
            <w:r w:rsidRPr="00AE1602">
              <w:rPr>
                <w:rFonts w:cs="Arial"/>
                <w:sz w:val="16"/>
                <w:szCs w:val="16"/>
              </w:rPr>
              <w:t>5,4</w:t>
            </w:r>
          </w:p>
        </w:tc>
        <w:tc>
          <w:tcPr>
            <w:tcW w:w="557" w:type="dxa"/>
            <w:shd w:val="clear" w:color="auto" w:fill="EAF1DD" w:themeFill="accent3" w:themeFillTint="33"/>
            <w:noWrap/>
            <w:vAlign w:val="bottom"/>
          </w:tcPr>
          <w:p w14:paraId="39562170"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84D9E54" w14:textId="77777777" w:rsidR="005C5916" w:rsidRPr="00AE1602" w:rsidRDefault="005C5916" w:rsidP="00581618">
            <w:pPr>
              <w:jc w:val="center"/>
              <w:rPr>
                <w:rFonts w:cs="Arial"/>
                <w:sz w:val="16"/>
                <w:szCs w:val="16"/>
              </w:rPr>
            </w:pPr>
            <w:r w:rsidRPr="00AE1602">
              <w:rPr>
                <w:rFonts w:cs="Arial"/>
                <w:sz w:val="16"/>
                <w:szCs w:val="16"/>
              </w:rPr>
              <w:t>1-2A6H5Q</w:t>
            </w:r>
          </w:p>
        </w:tc>
        <w:tc>
          <w:tcPr>
            <w:tcW w:w="2482" w:type="dxa"/>
            <w:shd w:val="clear" w:color="auto" w:fill="EAF1DD" w:themeFill="accent3" w:themeFillTint="33"/>
            <w:noWrap/>
          </w:tcPr>
          <w:p w14:paraId="45356702"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6D985218"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5930456" w14:textId="77777777" w:rsidR="005C5916" w:rsidRPr="00AE1602" w:rsidRDefault="005C5916" w:rsidP="00581618">
            <w:pPr>
              <w:jc w:val="center"/>
              <w:rPr>
                <w:rFonts w:cs="Arial"/>
                <w:sz w:val="16"/>
                <w:szCs w:val="16"/>
              </w:rPr>
            </w:pPr>
            <w:r w:rsidRPr="00AE1602">
              <w:rPr>
                <w:rFonts w:cs="Arial"/>
                <w:sz w:val="16"/>
                <w:szCs w:val="16"/>
              </w:rPr>
              <w:t>15 D</w:t>
            </w:r>
          </w:p>
        </w:tc>
        <w:tc>
          <w:tcPr>
            <w:tcW w:w="717" w:type="dxa"/>
            <w:shd w:val="clear" w:color="auto" w:fill="EAF1DD" w:themeFill="accent3" w:themeFillTint="33"/>
            <w:noWrap/>
            <w:vAlign w:val="bottom"/>
          </w:tcPr>
          <w:p w14:paraId="341A36AA" w14:textId="77777777" w:rsidR="005C5916" w:rsidRPr="00AE1602" w:rsidRDefault="005C5916" w:rsidP="00581618">
            <w:pPr>
              <w:jc w:val="center"/>
              <w:rPr>
                <w:rFonts w:cs="Arial"/>
                <w:sz w:val="16"/>
                <w:szCs w:val="16"/>
              </w:rPr>
            </w:pPr>
            <w:r w:rsidRPr="00AE1602">
              <w:rPr>
                <w:rFonts w:cs="Arial"/>
                <w:sz w:val="16"/>
                <w:szCs w:val="16"/>
              </w:rPr>
              <w:t>0,97</w:t>
            </w:r>
          </w:p>
        </w:tc>
        <w:tc>
          <w:tcPr>
            <w:tcW w:w="557" w:type="dxa"/>
            <w:shd w:val="clear" w:color="auto" w:fill="EAF1DD" w:themeFill="accent3" w:themeFillTint="33"/>
            <w:noWrap/>
            <w:vAlign w:val="bottom"/>
          </w:tcPr>
          <w:p w14:paraId="6CAFEAA0"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33C8F848" w14:textId="77777777" w:rsidR="005C5916" w:rsidRPr="00AE1602" w:rsidRDefault="005C5916" w:rsidP="00581618">
            <w:pPr>
              <w:jc w:val="center"/>
              <w:rPr>
                <w:rFonts w:cs="Arial"/>
                <w:sz w:val="16"/>
                <w:szCs w:val="16"/>
              </w:rPr>
            </w:pPr>
            <w:r w:rsidRPr="00AE1602">
              <w:rPr>
                <w:rFonts w:cs="Arial"/>
                <w:sz w:val="16"/>
                <w:szCs w:val="16"/>
              </w:rPr>
              <w:t>1-6H5Q</w:t>
            </w:r>
          </w:p>
        </w:tc>
        <w:tc>
          <w:tcPr>
            <w:tcW w:w="2482" w:type="dxa"/>
            <w:shd w:val="clear" w:color="auto" w:fill="EAF1DD" w:themeFill="accent3" w:themeFillTint="33"/>
            <w:noWrap/>
            <w:vAlign w:val="bottom"/>
          </w:tcPr>
          <w:p w14:paraId="76CEFD8D"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2C33969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5CF2FD4" w14:textId="77777777" w:rsidR="005C5916" w:rsidRPr="00AE1602" w:rsidRDefault="005C5916" w:rsidP="00581618">
            <w:pPr>
              <w:jc w:val="center"/>
              <w:rPr>
                <w:rFonts w:cs="Arial"/>
                <w:sz w:val="16"/>
                <w:szCs w:val="16"/>
              </w:rPr>
            </w:pPr>
            <w:r w:rsidRPr="00AE1602">
              <w:rPr>
                <w:rFonts w:cs="Arial"/>
                <w:sz w:val="16"/>
                <w:szCs w:val="16"/>
              </w:rPr>
              <w:t>2</w:t>
            </w:r>
          </w:p>
        </w:tc>
        <w:tc>
          <w:tcPr>
            <w:tcW w:w="717" w:type="dxa"/>
            <w:shd w:val="clear" w:color="auto" w:fill="EAF1DD" w:themeFill="accent3" w:themeFillTint="33"/>
            <w:noWrap/>
            <w:vAlign w:val="bottom"/>
          </w:tcPr>
          <w:p w14:paraId="786A868B" w14:textId="77777777" w:rsidR="005C5916" w:rsidRPr="00AE1602" w:rsidRDefault="005C5916" w:rsidP="00581618">
            <w:pPr>
              <w:jc w:val="center"/>
              <w:rPr>
                <w:rFonts w:cs="Arial"/>
                <w:sz w:val="16"/>
                <w:szCs w:val="16"/>
              </w:rPr>
            </w:pPr>
            <w:r w:rsidRPr="00AE1602">
              <w:rPr>
                <w:rFonts w:cs="Arial"/>
                <w:sz w:val="16"/>
                <w:szCs w:val="16"/>
              </w:rPr>
              <w:t>22,34</w:t>
            </w:r>
          </w:p>
        </w:tc>
        <w:tc>
          <w:tcPr>
            <w:tcW w:w="557" w:type="dxa"/>
            <w:shd w:val="clear" w:color="auto" w:fill="EAF1DD" w:themeFill="accent3" w:themeFillTint="33"/>
            <w:noWrap/>
            <w:vAlign w:val="bottom"/>
          </w:tcPr>
          <w:p w14:paraId="29B87AFC"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552CC06" w14:textId="77777777" w:rsidR="005C5916" w:rsidRPr="00AE1602" w:rsidRDefault="005C5916" w:rsidP="00581618">
            <w:pPr>
              <w:jc w:val="center"/>
              <w:rPr>
                <w:rFonts w:cs="Arial"/>
                <w:sz w:val="16"/>
                <w:szCs w:val="16"/>
              </w:rPr>
            </w:pPr>
            <w:r w:rsidRPr="00AE1602">
              <w:rPr>
                <w:rFonts w:cs="Arial"/>
                <w:sz w:val="16"/>
                <w:szCs w:val="16"/>
              </w:rPr>
              <w:t>1-6G5Q</w:t>
            </w:r>
          </w:p>
        </w:tc>
        <w:tc>
          <w:tcPr>
            <w:tcW w:w="2482" w:type="dxa"/>
            <w:shd w:val="clear" w:color="auto" w:fill="EAF1DD" w:themeFill="accent3" w:themeFillTint="33"/>
            <w:noWrap/>
            <w:vAlign w:val="bottom"/>
          </w:tcPr>
          <w:p w14:paraId="24B05D3B"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E398C80"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D475E3C" w14:textId="77777777" w:rsidR="005C5916" w:rsidRPr="00AE1602" w:rsidRDefault="005C5916" w:rsidP="00581618">
            <w:pPr>
              <w:jc w:val="center"/>
              <w:rPr>
                <w:rFonts w:cs="Arial"/>
                <w:sz w:val="16"/>
                <w:szCs w:val="16"/>
              </w:rPr>
            </w:pPr>
            <w:r w:rsidRPr="00AE1602">
              <w:rPr>
                <w:rFonts w:cs="Arial"/>
                <w:sz w:val="16"/>
                <w:szCs w:val="16"/>
              </w:rPr>
              <w:t>28 A</w:t>
            </w:r>
          </w:p>
        </w:tc>
        <w:tc>
          <w:tcPr>
            <w:tcW w:w="717" w:type="dxa"/>
            <w:shd w:val="clear" w:color="auto" w:fill="EAF1DD" w:themeFill="accent3" w:themeFillTint="33"/>
            <w:noWrap/>
            <w:vAlign w:val="bottom"/>
          </w:tcPr>
          <w:p w14:paraId="25F6EEA7" w14:textId="77777777" w:rsidR="005C5916" w:rsidRPr="00AE1602" w:rsidRDefault="005C5916" w:rsidP="00581618">
            <w:pPr>
              <w:jc w:val="center"/>
              <w:rPr>
                <w:rFonts w:cs="Arial"/>
                <w:sz w:val="16"/>
                <w:szCs w:val="16"/>
              </w:rPr>
            </w:pPr>
            <w:r w:rsidRPr="00AE1602">
              <w:rPr>
                <w:rFonts w:cs="Arial"/>
                <w:sz w:val="16"/>
                <w:szCs w:val="16"/>
              </w:rPr>
              <w:t>16,73</w:t>
            </w:r>
          </w:p>
        </w:tc>
        <w:tc>
          <w:tcPr>
            <w:tcW w:w="557" w:type="dxa"/>
            <w:shd w:val="clear" w:color="auto" w:fill="EAF1DD" w:themeFill="accent3" w:themeFillTint="33"/>
            <w:noWrap/>
            <w:vAlign w:val="bottom"/>
          </w:tcPr>
          <w:p w14:paraId="0D2E41C1"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429D4EB9" w14:textId="77777777" w:rsidR="005C5916" w:rsidRPr="00AE1602" w:rsidRDefault="005C5916" w:rsidP="00581618">
            <w:pPr>
              <w:jc w:val="center"/>
              <w:rPr>
                <w:rFonts w:cs="Arial"/>
                <w:sz w:val="16"/>
                <w:szCs w:val="16"/>
              </w:rPr>
            </w:pPr>
            <w:r w:rsidRPr="00AE1602">
              <w:rPr>
                <w:rFonts w:cs="Arial"/>
                <w:sz w:val="16"/>
                <w:szCs w:val="16"/>
              </w:rPr>
              <w:t>1-5Q</w:t>
            </w:r>
          </w:p>
        </w:tc>
        <w:tc>
          <w:tcPr>
            <w:tcW w:w="2482" w:type="dxa"/>
            <w:shd w:val="clear" w:color="auto" w:fill="EAF1DD" w:themeFill="accent3" w:themeFillTint="33"/>
            <w:noWrap/>
            <w:vAlign w:val="bottom"/>
          </w:tcPr>
          <w:p w14:paraId="107F1E46"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6604F7D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0D00E3A" w14:textId="77777777" w:rsidR="005C5916" w:rsidRPr="00AE1602" w:rsidRDefault="005C5916" w:rsidP="00581618">
            <w:pPr>
              <w:jc w:val="center"/>
              <w:rPr>
                <w:rFonts w:cs="Arial"/>
                <w:sz w:val="16"/>
                <w:szCs w:val="16"/>
              </w:rPr>
            </w:pPr>
            <w:r w:rsidRPr="00AE1602">
              <w:rPr>
                <w:rFonts w:cs="Arial"/>
                <w:sz w:val="16"/>
                <w:szCs w:val="16"/>
              </w:rPr>
              <w:t>28 B</w:t>
            </w:r>
          </w:p>
        </w:tc>
        <w:tc>
          <w:tcPr>
            <w:tcW w:w="717" w:type="dxa"/>
            <w:shd w:val="clear" w:color="auto" w:fill="EAF1DD" w:themeFill="accent3" w:themeFillTint="33"/>
            <w:noWrap/>
            <w:vAlign w:val="bottom"/>
          </w:tcPr>
          <w:p w14:paraId="48BE8722" w14:textId="77777777" w:rsidR="005C5916" w:rsidRPr="00AE1602" w:rsidRDefault="005C5916" w:rsidP="00581618">
            <w:pPr>
              <w:jc w:val="center"/>
              <w:rPr>
                <w:rFonts w:cs="Arial"/>
                <w:sz w:val="16"/>
                <w:szCs w:val="16"/>
              </w:rPr>
            </w:pPr>
            <w:r w:rsidRPr="00AE1602">
              <w:rPr>
                <w:rFonts w:cs="Arial"/>
                <w:sz w:val="16"/>
                <w:szCs w:val="16"/>
              </w:rPr>
              <w:t>1,53</w:t>
            </w:r>
          </w:p>
        </w:tc>
        <w:tc>
          <w:tcPr>
            <w:tcW w:w="557" w:type="dxa"/>
            <w:shd w:val="clear" w:color="auto" w:fill="EAF1DD" w:themeFill="accent3" w:themeFillTint="33"/>
            <w:noWrap/>
            <w:vAlign w:val="bottom"/>
          </w:tcPr>
          <w:p w14:paraId="505308CE"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1C85A9E5" w14:textId="77777777" w:rsidR="005C5916" w:rsidRPr="00AE1602" w:rsidRDefault="005C5916" w:rsidP="00581618">
            <w:pPr>
              <w:jc w:val="center"/>
              <w:rPr>
                <w:rFonts w:cs="Arial"/>
                <w:sz w:val="16"/>
                <w:szCs w:val="16"/>
              </w:rPr>
            </w:pPr>
            <w:r w:rsidRPr="00AE1602">
              <w:rPr>
                <w:rFonts w:cs="Arial"/>
                <w:sz w:val="16"/>
                <w:szCs w:val="16"/>
              </w:rPr>
              <w:t>1-5Q</w:t>
            </w:r>
          </w:p>
        </w:tc>
        <w:tc>
          <w:tcPr>
            <w:tcW w:w="2482" w:type="dxa"/>
            <w:shd w:val="clear" w:color="auto" w:fill="EAF1DD" w:themeFill="accent3" w:themeFillTint="33"/>
            <w:noWrap/>
            <w:vAlign w:val="bottom"/>
          </w:tcPr>
          <w:p w14:paraId="00799154" w14:textId="77777777" w:rsidR="005C5916" w:rsidRPr="00AE1602" w:rsidRDefault="005C5916" w:rsidP="00581618">
            <w:pPr>
              <w:jc w:val="center"/>
              <w:rPr>
                <w:rFonts w:cs="Arial"/>
                <w:sz w:val="16"/>
                <w:szCs w:val="16"/>
              </w:rPr>
            </w:pPr>
            <w:r w:rsidRPr="00AE1602">
              <w:rPr>
                <w:rFonts w:cs="Arial"/>
                <w:sz w:val="16"/>
                <w:szCs w:val="16"/>
              </w:rPr>
              <w:t>T.IGIENA (T. PROGRES DEC II)</w:t>
            </w:r>
          </w:p>
        </w:tc>
      </w:tr>
      <w:tr w:rsidR="005C5916" w:rsidRPr="003F3F98" w14:paraId="0F983C87"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951085F" w14:textId="77777777" w:rsidR="005C5916" w:rsidRPr="00AE1602" w:rsidRDefault="005C5916" w:rsidP="00581618">
            <w:pPr>
              <w:jc w:val="center"/>
              <w:rPr>
                <w:rFonts w:cs="Arial"/>
                <w:sz w:val="16"/>
                <w:szCs w:val="16"/>
              </w:rPr>
            </w:pPr>
            <w:r w:rsidRPr="00AE1602">
              <w:rPr>
                <w:rFonts w:cs="Arial"/>
                <w:sz w:val="16"/>
                <w:szCs w:val="16"/>
              </w:rPr>
              <w:t>3 A</w:t>
            </w:r>
          </w:p>
        </w:tc>
        <w:tc>
          <w:tcPr>
            <w:tcW w:w="717" w:type="dxa"/>
            <w:shd w:val="clear" w:color="auto" w:fill="EAF1DD" w:themeFill="accent3" w:themeFillTint="33"/>
            <w:noWrap/>
            <w:vAlign w:val="bottom"/>
          </w:tcPr>
          <w:p w14:paraId="44BB0EFC" w14:textId="77777777" w:rsidR="005C5916" w:rsidRPr="00AE1602" w:rsidRDefault="005C5916" w:rsidP="00581618">
            <w:pPr>
              <w:jc w:val="center"/>
              <w:rPr>
                <w:rFonts w:cs="Arial"/>
                <w:sz w:val="16"/>
                <w:szCs w:val="16"/>
              </w:rPr>
            </w:pPr>
            <w:r w:rsidRPr="00AE1602">
              <w:rPr>
                <w:rFonts w:cs="Arial"/>
                <w:sz w:val="16"/>
                <w:szCs w:val="16"/>
              </w:rPr>
              <w:t>14,28</w:t>
            </w:r>
          </w:p>
        </w:tc>
        <w:tc>
          <w:tcPr>
            <w:tcW w:w="557" w:type="dxa"/>
            <w:shd w:val="clear" w:color="auto" w:fill="EAF1DD" w:themeFill="accent3" w:themeFillTint="33"/>
            <w:noWrap/>
            <w:vAlign w:val="bottom"/>
          </w:tcPr>
          <w:p w14:paraId="573AB7A8"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2A48745" w14:textId="77777777" w:rsidR="005C5916" w:rsidRPr="00AE1602" w:rsidRDefault="005C5916" w:rsidP="00581618">
            <w:pPr>
              <w:jc w:val="center"/>
              <w:rPr>
                <w:rFonts w:cs="Arial"/>
                <w:sz w:val="16"/>
                <w:szCs w:val="16"/>
              </w:rPr>
            </w:pPr>
            <w:r w:rsidRPr="00AE1602">
              <w:rPr>
                <w:rFonts w:cs="Arial"/>
                <w:sz w:val="16"/>
                <w:szCs w:val="16"/>
              </w:rPr>
              <w:t>1-6G2A5Q</w:t>
            </w:r>
          </w:p>
        </w:tc>
        <w:tc>
          <w:tcPr>
            <w:tcW w:w="2482" w:type="dxa"/>
            <w:shd w:val="clear" w:color="auto" w:fill="EAF1DD" w:themeFill="accent3" w:themeFillTint="33"/>
            <w:noWrap/>
            <w:vAlign w:val="bottom"/>
          </w:tcPr>
          <w:p w14:paraId="6CF2199E"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B6A333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E56CB4D" w14:textId="77777777" w:rsidR="005C5916" w:rsidRPr="00AE1602" w:rsidRDefault="005C5916" w:rsidP="00581618">
            <w:pPr>
              <w:jc w:val="center"/>
              <w:rPr>
                <w:rFonts w:cs="Arial"/>
                <w:sz w:val="16"/>
                <w:szCs w:val="16"/>
              </w:rPr>
            </w:pPr>
            <w:r w:rsidRPr="00AE1602">
              <w:rPr>
                <w:rFonts w:cs="Arial"/>
                <w:sz w:val="16"/>
                <w:szCs w:val="16"/>
              </w:rPr>
              <w:t>3 B</w:t>
            </w:r>
          </w:p>
        </w:tc>
        <w:tc>
          <w:tcPr>
            <w:tcW w:w="717" w:type="dxa"/>
            <w:shd w:val="clear" w:color="auto" w:fill="EAF1DD" w:themeFill="accent3" w:themeFillTint="33"/>
            <w:noWrap/>
            <w:vAlign w:val="bottom"/>
          </w:tcPr>
          <w:p w14:paraId="42C23505" w14:textId="77777777" w:rsidR="005C5916" w:rsidRPr="00AE1602" w:rsidRDefault="005C5916" w:rsidP="00581618">
            <w:pPr>
              <w:jc w:val="center"/>
              <w:rPr>
                <w:rFonts w:cs="Arial"/>
                <w:sz w:val="16"/>
                <w:szCs w:val="16"/>
              </w:rPr>
            </w:pPr>
            <w:r w:rsidRPr="00AE1602">
              <w:rPr>
                <w:rFonts w:cs="Arial"/>
                <w:sz w:val="16"/>
                <w:szCs w:val="16"/>
              </w:rPr>
              <w:t>0,69</w:t>
            </w:r>
          </w:p>
        </w:tc>
        <w:tc>
          <w:tcPr>
            <w:tcW w:w="557" w:type="dxa"/>
            <w:shd w:val="clear" w:color="auto" w:fill="EAF1DD" w:themeFill="accent3" w:themeFillTint="33"/>
            <w:noWrap/>
            <w:vAlign w:val="bottom"/>
          </w:tcPr>
          <w:p w14:paraId="2F78D7CF"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9FBF59E" w14:textId="77777777" w:rsidR="005C5916" w:rsidRPr="00AE1602" w:rsidRDefault="005C5916" w:rsidP="00581618">
            <w:pPr>
              <w:jc w:val="center"/>
              <w:rPr>
                <w:rFonts w:cs="Arial"/>
                <w:sz w:val="16"/>
                <w:szCs w:val="16"/>
              </w:rPr>
            </w:pPr>
            <w:r w:rsidRPr="00AE1602">
              <w:rPr>
                <w:rFonts w:cs="Arial"/>
                <w:sz w:val="16"/>
                <w:szCs w:val="16"/>
              </w:rPr>
              <w:t>1-6G2A5Q</w:t>
            </w:r>
          </w:p>
        </w:tc>
        <w:tc>
          <w:tcPr>
            <w:tcW w:w="2482" w:type="dxa"/>
            <w:shd w:val="clear" w:color="auto" w:fill="EAF1DD" w:themeFill="accent3" w:themeFillTint="33"/>
            <w:noWrap/>
            <w:vAlign w:val="bottom"/>
          </w:tcPr>
          <w:p w14:paraId="17D3D418"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6A90D07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F0BDF32" w14:textId="77777777" w:rsidR="005C5916" w:rsidRPr="00AE1602" w:rsidRDefault="005C5916" w:rsidP="00581618">
            <w:pPr>
              <w:jc w:val="center"/>
              <w:rPr>
                <w:rFonts w:cs="Arial"/>
                <w:sz w:val="16"/>
                <w:szCs w:val="16"/>
              </w:rPr>
            </w:pPr>
            <w:r w:rsidRPr="00AE1602">
              <w:rPr>
                <w:rFonts w:cs="Arial"/>
                <w:sz w:val="16"/>
                <w:szCs w:val="16"/>
              </w:rPr>
              <w:t>38 A</w:t>
            </w:r>
          </w:p>
        </w:tc>
        <w:tc>
          <w:tcPr>
            <w:tcW w:w="717" w:type="dxa"/>
            <w:shd w:val="clear" w:color="auto" w:fill="EAF1DD" w:themeFill="accent3" w:themeFillTint="33"/>
            <w:noWrap/>
            <w:vAlign w:val="bottom"/>
          </w:tcPr>
          <w:p w14:paraId="457E49C5" w14:textId="77777777" w:rsidR="005C5916" w:rsidRPr="00AE1602" w:rsidRDefault="005C5916" w:rsidP="00581618">
            <w:pPr>
              <w:jc w:val="center"/>
              <w:rPr>
                <w:rFonts w:cs="Arial"/>
                <w:sz w:val="16"/>
                <w:szCs w:val="16"/>
              </w:rPr>
            </w:pPr>
            <w:r w:rsidRPr="00AE1602">
              <w:rPr>
                <w:rFonts w:cs="Arial"/>
                <w:sz w:val="16"/>
                <w:szCs w:val="16"/>
              </w:rPr>
              <w:t>11,09</w:t>
            </w:r>
          </w:p>
        </w:tc>
        <w:tc>
          <w:tcPr>
            <w:tcW w:w="557" w:type="dxa"/>
            <w:shd w:val="clear" w:color="auto" w:fill="EAF1DD" w:themeFill="accent3" w:themeFillTint="33"/>
            <w:noWrap/>
            <w:vAlign w:val="bottom"/>
          </w:tcPr>
          <w:p w14:paraId="18E0E4C8"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6B59ACF"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1DFB259B"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35680F69"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09972E4" w14:textId="77777777" w:rsidR="005C5916" w:rsidRPr="00AE1602" w:rsidRDefault="005C5916" w:rsidP="00581618">
            <w:pPr>
              <w:jc w:val="center"/>
              <w:rPr>
                <w:rFonts w:cs="Arial"/>
                <w:sz w:val="16"/>
                <w:szCs w:val="16"/>
              </w:rPr>
            </w:pPr>
            <w:r w:rsidRPr="00AE1602">
              <w:rPr>
                <w:rFonts w:cs="Arial"/>
                <w:sz w:val="16"/>
                <w:szCs w:val="16"/>
              </w:rPr>
              <w:t>38 B</w:t>
            </w:r>
          </w:p>
        </w:tc>
        <w:tc>
          <w:tcPr>
            <w:tcW w:w="717" w:type="dxa"/>
            <w:shd w:val="clear" w:color="auto" w:fill="EAF1DD" w:themeFill="accent3" w:themeFillTint="33"/>
            <w:noWrap/>
            <w:vAlign w:val="bottom"/>
          </w:tcPr>
          <w:p w14:paraId="29D967A0" w14:textId="77777777" w:rsidR="005C5916" w:rsidRPr="00AE1602" w:rsidRDefault="005C5916" w:rsidP="00581618">
            <w:pPr>
              <w:jc w:val="center"/>
              <w:rPr>
                <w:rFonts w:cs="Arial"/>
                <w:sz w:val="16"/>
                <w:szCs w:val="16"/>
              </w:rPr>
            </w:pPr>
            <w:r w:rsidRPr="00AE1602">
              <w:rPr>
                <w:rFonts w:cs="Arial"/>
                <w:sz w:val="16"/>
                <w:szCs w:val="16"/>
              </w:rPr>
              <w:t>18,5</w:t>
            </w:r>
          </w:p>
        </w:tc>
        <w:tc>
          <w:tcPr>
            <w:tcW w:w="557" w:type="dxa"/>
            <w:shd w:val="clear" w:color="auto" w:fill="EAF1DD" w:themeFill="accent3" w:themeFillTint="33"/>
            <w:noWrap/>
            <w:vAlign w:val="bottom"/>
          </w:tcPr>
          <w:p w14:paraId="146933F4"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2FACE6A"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7D32386C"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69E1B64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42402E9" w14:textId="77777777" w:rsidR="005C5916" w:rsidRPr="00AE1602" w:rsidRDefault="005C5916" w:rsidP="00581618">
            <w:pPr>
              <w:jc w:val="center"/>
              <w:rPr>
                <w:rFonts w:cs="Arial"/>
                <w:sz w:val="16"/>
                <w:szCs w:val="16"/>
              </w:rPr>
            </w:pPr>
            <w:r w:rsidRPr="00AE1602">
              <w:rPr>
                <w:rFonts w:cs="Arial"/>
                <w:sz w:val="16"/>
                <w:szCs w:val="16"/>
              </w:rPr>
              <w:t>38 C</w:t>
            </w:r>
          </w:p>
        </w:tc>
        <w:tc>
          <w:tcPr>
            <w:tcW w:w="717" w:type="dxa"/>
            <w:shd w:val="clear" w:color="auto" w:fill="EAF1DD" w:themeFill="accent3" w:themeFillTint="33"/>
            <w:noWrap/>
            <w:vAlign w:val="bottom"/>
          </w:tcPr>
          <w:p w14:paraId="2490A7B2" w14:textId="77777777" w:rsidR="005C5916" w:rsidRPr="00AE1602" w:rsidRDefault="005C5916" w:rsidP="00581618">
            <w:pPr>
              <w:jc w:val="center"/>
              <w:rPr>
                <w:rFonts w:cs="Arial"/>
                <w:sz w:val="16"/>
                <w:szCs w:val="16"/>
              </w:rPr>
            </w:pPr>
            <w:r w:rsidRPr="00AE1602">
              <w:rPr>
                <w:rFonts w:cs="Arial"/>
                <w:sz w:val="16"/>
                <w:szCs w:val="16"/>
              </w:rPr>
              <w:t>3,66</w:t>
            </w:r>
          </w:p>
        </w:tc>
        <w:tc>
          <w:tcPr>
            <w:tcW w:w="557" w:type="dxa"/>
            <w:shd w:val="clear" w:color="auto" w:fill="EAF1DD" w:themeFill="accent3" w:themeFillTint="33"/>
            <w:noWrap/>
            <w:vAlign w:val="bottom"/>
          </w:tcPr>
          <w:p w14:paraId="5C7E25AA"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E77C7F7" w14:textId="77777777" w:rsidR="005C5916" w:rsidRPr="00AE1602" w:rsidRDefault="005C5916" w:rsidP="00581618">
            <w:pPr>
              <w:jc w:val="center"/>
              <w:rPr>
                <w:rFonts w:cs="Arial"/>
                <w:sz w:val="16"/>
                <w:szCs w:val="16"/>
              </w:rPr>
            </w:pPr>
            <w:r w:rsidRPr="00AE1602">
              <w:rPr>
                <w:rFonts w:cs="Arial"/>
                <w:sz w:val="16"/>
                <w:szCs w:val="16"/>
              </w:rPr>
              <w:t>1-2A6C5Q</w:t>
            </w:r>
          </w:p>
        </w:tc>
        <w:tc>
          <w:tcPr>
            <w:tcW w:w="2482" w:type="dxa"/>
            <w:shd w:val="clear" w:color="auto" w:fill="EAF1DD" w:themeFill="accent3" w:themeFillTint="33"/>
            <w:noWrap/>
            <w:vAlign w:val="bottom"/>
          </w:tcPr>
          <w:p w14:paraId="5061A41A"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44111854"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31B2F9E" w14:textId="77777777" w:rsidR="005C5916" w:rsidRPr="00AE1602" w:rsidRDefault="005C5916" w:rsidP="00581618">
            <w:pPr>
              <w:jc w:val="center"/>
              <w:rPr>
                <w:rFonts w:cs="Arial"/>
                <w:sz w:val="16"/>
                <w:szCs w:val="16"/>
              </w:rPr>
            </w:pPr>
            <w:r w:rsidRPr="00AE1602">
              <w:rPr>
                <w:rFonts w:cs="Arial"/>
                <w:sz w:val="16"/>
                <w:szCs w:val="16"/>
              </w:rPr>
              <w:t>38 D</w:t>
            </w:r>
          </w:p>
        </w:tc>
        <w:tc>
          <w:tcPr>
            <w:tcW w:w="717" w:type="dxa"/>
            <w:shd w:val="clear" w:color="auto" w:fill="EAF1DD" w:themeFill="accent3" w:themeFillTint="33"/>
            <w:noWrap/>
            <w:vAlign w:val="bottom"/>
          </w:tcPr>
          <w:p w14:paraId="14FE881C" w14:textId="77777777" w:rsidR="005C5916" w:rsidRPr="00AE1602" w:rsidRDefault="005C5916" w:rsidP="00581618">
            <w:pPr>
              <w:jc w:val="center"/>
              <w:rPr>
                <w:rFonts w:cs="Arial"/>
                <w:sz w:val="16"/>
                <w:szCs w:val="16"/>
              </w:rPr>
            </w:pPr>
            <w:r w:rsidRPr="00AE1602">
              <w:rPr>
                <w:rFonts w:cs="Arial"/>
                <w:sz w:val="16"/>
                <w:szCs w:val="16"/>
              </w:rPr>
              <w:t>4,79</w:t>
            </w:r>
          </w:p>
        </w:tc>
        <w:tc>
          <w:tcPr>
            <w:tcW w:w="557" w:type="dxa"/>
            <w:shd w:val="clear" w:color="auto" w:fill="EAF1DD" w:themeFill="accent3" w:themeFillTint="33"/>
            <w:noWrap/>
            <w:vAlign w:val="bottom"/>
          </w:tcPr>
          <w:p w14:paraId="03B84722"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F8D963A"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7A1502D2"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165B88C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EDF15FF" w14:textId="77777777" w:rsidR="005C5916" w:rsidRPr="00AE1602" w:rsidRDefault="005C5916" w:rsidP="00581618">
            <w:pPr>
              <w:jc w:val="center"/>
              <w:rPr>
                <w:rFonts w:cs="Arial"/>
                <w:sz w:val="16"/>
                <w:szCs w:val="16"/>
              </w:rPr>
            </w:pPr>
            <w:r w:rsidRPr="00AE1602">
              <w:rPr>
                <w:rFonts w:cs="Arial"/>
                <w:sz w:val="16"/>
                <w:szCs w:val="16"/>
              </w:rPr>
              <w:t>38 E</w:t>
            </w:r>
          </w:p>
        </w:tc>
        <w:tc>
          <w:tcPr>
            <w:tcW w:w="717" w:type="dxa"/>
            <w:shd w:val="clear" w:color="auto" w:fill="EAF1DD" w:themeFill="accent3" w:themeFillTint="33"/>
            <w:noWrap/>
            <w:vAlign w:val="bottom"/>
          </w:tcPr>
          <w:p w14:paraId="2F5BBC6B" w14:textId="77777777" w:rsidR="005C5916" w:rsidRPr="00AE1602" w:rsidRDefault="005C5916" w:rsidP="00581618">
            <w:pPr>
              <w:jc w:val="center"/>
              <w:rPr>
                <w:rFonts w:cs="Arial"/>
                <w:sz w:val="16"/>
                <w:szCs w:val="16"/>
              </w:rPr>
            </w:pPr>
            <w:r w:rsidRPr="00AE1602">
              <w:rPr>
                <w:rFonts w:cs="Arial"/>
                <w:sz w:val="16"/>
                <w:szCs w:val="16"/>
              </w:rPr>
              <w:t>2,88</w:t>
            </w:r>
          </w:p>
        </w:tc>
        <w:tc>
          <w:tcPr>
            <w:tcW w:w="557" w:type="dxa"/>
            <w:shd w:val="clear" w:color="auto" w:fill="EAF1DD" w:themeFill="accent3" w:themeFillTint="33"/>
            <w:noWrap/>
            <w:vAlign w:val="bottom"/>
          </w:tcPr>
          <w:p w14:paraId="6D58141C"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7085BB3" w14:textId="77777777" w:rsidR="005C5916" w:rsidRPr="00AE1602" w:rsidRDefault="005C5916" w:rsidP="00581618">
            <w:pPr>
              <w:jc w:val="center"/>
              <w:rPr>
                <w:rFonts w:cs="Arial"/>
                <w:sz w:val="16"/>
                <w:szCs w:val="16"/>
              </w:rPr>
            </w:pPr>
            <w:r w:rsidRPr="00AE1602">
              <w:rPr>
                <w:rFonts w:cs="Arial"/>
                <w:sz w:val="16"/>
                <w:szCs w:val="16"/>
              </w:rPr>
              <w:t>1-2A6C5Q</w:t>
            </w:r>
          </w:p>
        </w:tc>
        <w:tc>
          <w:tcPr>
            <w:tcW w:w="2482" w:type="dxa"/>
            <w:shd w:val="clear" w:color="auto" w:fill="EAF1DD" w:themeFill="accent3" w:themeFillTint="33"/>
            <w:noWrap/>
            <w:vAlign w:val="bottom"/>
          </w:tcPr>
          <w:p w14:paraId="6D7E63E9"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39478DF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09AADC7" w14:textId="77777777" w:rsidR="005C5916" w:rsidRPr="00AE1602" w:rsidRDefault="005C5916" w:rsidP="00581618">
            <w:pPr>
              <w:jc w:val="center"/>
              <w:rPr>
                <w:rFonts w:cs="Arial"/>
                <w:sz w:val="16"/>
                <w:szCs w:val="16"/>
              </w:rPr>
            </w:pPr>
            <w:r w:rsidRPr="00AE1602">
              <w:rPr>
                <w:rFonts w:cs="Arial"/>
                <w:sz w:val="16"/>
                <w:szCs w:val="16"/>
              </w:rPr>
              <w:t>39 A</w:t>
            </w:r>
          </w:p>
        </w:tc>
        <w:tc>
          <w:tcPr>
            <w:tcW w:w="717" w:type="dxa"/>
            <w:shd w:val="clear" w:color="auto" w:fill="EAF1DD" w:themeFill="accent3" w:themeFillTint="33"/>
            <w:noWrap/>
            <w:vAlign w:val="bottom"/>
          </w:tcPr>
          <w:p w14:paraId="59099EAE" w14:textId="77777777" w:rsidR="005C5916" w:rsidRPr="00AE1602" w:rsidRDefault="005C5916" w:rsidP="00581618">
            <w:pPr>
              <w:jc w:val="center"/>
              <w:rPr>
                <w:rFonts w:cs="Arial"/>
                <w:sz w:val="16"/>
                <w:szCs w:val="16"/>
              </w:rPr>
            </w:pPr>
            <w:r w:rsidRPr="00AE1602">
              <w:rPr>
                <w:rFonts w:cs="Arial"/>
                <w:sz w:val="16"/>
                <w:szCs w:val="16"/>
              </w:rPr>
              <w:t>7,02</w:t>
            </w:r>
          </w:p>
        </w:tc>
        <w:tc>
          <w:tcPr>
            <w:tcW w:w="557" w:type="dxa"/>
            <w:shd w:val="clear" w:color="auto" w:fill="EAF1DD" w:themeFill="accent3" w:themeFillTint="33"/>
            <w:noWrap/>
            <w:vAlign w:val="bottom"/>
          </w:tcPr>
          <w:p w14:paraId="61196EEC"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7C13B49"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4F3A9D3C"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w:t>
            </w:r>
          </w:p>
        </w:tc>
      </w:tr>
      <w:tr w:rsidR="005C5916" w:rsidRPr="003F3F98" w14:paraId="017D8ED0"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91EAB28" w14:textId="77777777" w:rsidR="005C5916" w:rsidRPr="00AE1602" w:rsidRDefault="005C5916" w:rsidP="00581618">
            <w:pPr>
              <w:jc w:val="center"/>
              <w:rPr>
                <w:rFonts w:cs="Arial"/>
                <w:sz w:val="16"/>
                <w:szCs w:val="16"/>
              </w:rPr>
            </w:pPr>
            <w:r w:rsidRPr="00AE1602">
              <w:rPr>
                <w:rFonts w:cs="Arial"/>
                <w:sz w:val="16"/>
                <w:szCs w:val="16"/>
              </w:rPr>
              <w:t>39 B</w:t>
            </w:r>
          </w:p>
        </w:tc>
        <w:tc>
          <w:tcPr>
            <w:tcW w:w="717" w:type="dxa"/>
            <w:shd w:val="clear" w:color="auto" w:fill="EAF1DD" w:themeFill="accent3" w:themeFillTint="33"/>
            <w:noWrap/>
            <w:vAlign w:val="bottom"/>
          </w:tcPr>
          <w:p w14:paraId="7898D041" w14:textId="77777777" w:rsidR="005C5916" w:rsidRPr="00AE1602" w:rsidRDefault="005C5916" w:rsidP="00581618">
            <w:pPr>
              <w:jc w:val="center"/>
              <w:rPr>
                <w:rFonts w:cs="Arial"/>
                <w:sz w:val="16"/>
                <w:szCs w:val="16"/>
              </w:rPr>
            </w:pPr>
            <w:r w:rsidRPr="00AE1602">
              <w:rPr>
                <w:rFonts w:cs="Arial"/>
                <w:sz w:val="16"/>
                <w:szCs w:val="16"/>
              </w:rPr>
              <w:t>5,87</w:t>
            </w:r>
          </w:p>
        </w:tc>
        <w:tc>
          <w:tcPr>
            <w:tcW w:w="557" w:type="dxa"/>
            <w:shd w:val="clear" w:color="auto" w:fill="EAF1DD" w:themeFill="accent3" w:themeFillTint="33"/>
            <w:noWrap/>
            <w:vAlign w:val="bottom"/>
          </w:tcPr>
          <w:p w14:paraId="197A4CB2"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3DCFE8B"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7BCB8FE5"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w:t>
            </w:r>
          </w:p>
        </w:tc>
      </w:tr>
      <w:tr w:rsidR="005C5916" w:rsidRPr="003F3F98" w14:paraId="2704B2F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8DC83B9" w14:textId="77777777" w:rsidR="005C5916" w:rsidRPr="00AE1602" w:rsidRDefault="005C5916" w:rsidP="00581618">
            <w:pPr>
              <w:jc w:val="center"/>
              <w:rPr>
                <w:rFonts w:cs="Arial"/>
                <w:sz w:val="16"/>
                <w:szCs w:val="16"/>
              </w:rPr>
            </w:pPr>
            <w:r w:rsidRPr="00AE1602">
              <w:rPr>
                <w:rFonts w:cs="Arial"/>
                <w:sz w:val="16"/>
                <w:szCs w:val="16"/>
              </w:rPr>
              <w:t>39 C</w:t>
            </w:r>
          </w:p>
        </w:tc>
        <w:tc>
          <w:tcPr>
            <w:tcW w:w="717" w:type="dxa"/>
            <w:shd w:val="clear" w:color="auto" w:fill="EAF1DD" w:themeFill="accent3" w:themeFillTint="33"/>
            <w:noWrap/>
            <w:vAlign w:val="bottom"/>
          </w:tcPr>
          <w:p w14:paraId="4EB638F5" w14:textId="77777777" w:rsidR="005C5916" w:rsidRPr="00AE1602" w:rsidRDefault="005C5916" w:rsidP="00581618">
            <w:pPr>
              <w:jc w:val="center"/>
              <w:rPr>
                <w:rFonts w:cs="Arial"/>
                <w:sz w:val="16"/>
                <w:szCs w:val="16"/>
              </w:rPr>
            </w:pPr>
            <w:r w:rsidRPr="00AE1602">
              <w:rPr>
                <w:rFonts w:cs="Arial"/>
                <w:sz w:val="16"/>
                <w:szCs w:val="16"/>
              </w:rPr>
              <w:t>6,78</w:t>
            </w:r>
          </w:p>
        </w:tc>
        <w:tc>
          <w:tcPr>
            <w:tcW w:w="557" w:type="dxa"/>
            <w:shd w:val="clear" w:color="auto" w:fill="EAF1DD" w:themeFill="accent3" w:themeFillTint="33"/>
            <w:noWrap/>
            <w:vAlign w:val="bottom"/>
          </w:tcPr>
          <w:p w14:paraId="3FB3F1C2"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54E88BF"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38423ED7"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3199432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A5245DB" w14:textId="77777777" w:rsidR="005C5916" w:rsidRPr="00AE1602" w:rsidRDefault="005C5916" w:rsidP="00581618">
            <w:pPr>
              <w:jc w:val="center"/>
              <w:rPr>
                <w:rFonts w:cs="Arial"/>
                <w:sz w:val="16"/>
                <w:szCs w:val="16"/>
              </w:rPr>
            </w:pPr>
            <w:r w:rsidRPr="00AE1602">
              <w:rPr>
                <w:rFonts w:cs="Arial"/>
                <w:sz w:val="16"/>
                <w:szCs w:val="16"/>
              </w:rPr>
              <w:t>39 D</w:t>
            </w:r>
          </w:p>
        </w:tc>
        <w:tc>
          <w:tcPr>
            <w:tcW w:w="717" w:type="dxa"/>
            <w:shd w:val="clear" w:color="auto" w:fill="EAF1DD" w:themeFill="accent3" w:themeFillTint="33"/>
            <w:noWrap/>
            <w:vAlign w:val="bottom"/>
          </w:tcPr>
          <w:p w14:paraId="414ECF21" w14:textId="77777777" w:rsidR="005C5916" w:rsidRPr="00AE1602" w:rsidRDefault="005C5916" w:rsidP="00581618">
            <w:pPr>
              <w:jc w:val="center"/>
              <w:rPr>
                <w:rFonts w:cs="Arial"/>
                <w:sz w:val="16"/>
                <w:szCs w:val="16"/>
              </w:rPr>
            </w:pPr>
            <w:r w:rsidRPr="00AE1602">
              <w:rPr>
                <w:rFonts w:cs="Arial"/>
                <w:sz w:val="16"/>
                <w:szCs w:val="16"/>
              </w:rPr>
              <w:t>4,3</w:t>
            </w:r>
          </w:p>
        </w:tc>
        <w:tc>
          <w:tcPr>
            <w:tcW w:w="557" w:type="dxa"/>
            <w:shd w:val="clear" w:color="auto" w:fill="EAF1DD" w:themeFill="accent3" w:themeFillTint="33"/>
            <w:noWrap/>
            <w:vAlign w:val="bottom"/>
          </w:tcPr>
          <w:p w14:paraId="076D0679"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C9E0F7E"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1784A1C5"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w:t>
            </w:r>
          </w:p>
        </w:tc>
      </w:tr>
      <w:tr w:rsidR="005C5916" w:rsidRPr="003F3F98" w14:paraId="55BCB56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FB263BE" w14:textId="77777777" w:rsidR="005C5916" w:rsidRPr="00AE1602" w:rsidRDefault="005C5916" w:rsidP="00581618">
            <w:pPr>
              <w:jc w:val="center"/>
              <w:rPr>
                <w:rFonts w:cs="Arial"/>
                <w:sz w:val="16"/>
                <w:szCs w:val="16"/>
              </w:rPr>
            </w:pPr>
            <w:r w:rsidRPr="00AE1602">
              <w:rPr>
                <w:rFonts w:cs="Arial"/>
                <w:sz w:val="16"/>
                <w:szCs w:val="16"/>
              </w:rPr>
              <w:t>4</w:t>
            </w:r>
          </w:p>
        </w:tc>
        <w:tc>
          <w:tcPr>
            <w:tcW w:w="717" w:type="dxa"/>
            <w:shd w:val="clear" w:color="auto" w:fill="EAF1DD" w:themeFill="accent3" w:themeFillTint="33"/>
            <w:noWrap/>
            <w:vAlign w:val="bottom"/>
          </w:tcPr>
          <w:p w14:paraId="59A966C9" w14:textId="77777777" w:rsidR="005C5916" w:rsidRPr="00AE1602" w:rsidRDefault="005C5916" w:rsidP="00581618">
            <w:pPr>
              <w:jc w:val="center"/>
              <w:rPr>
                <w:rFonts w:cs="Arial"/>
                <w:sz w:val="16"/>
                <w:szCs w:val="16"/>
              </w:rPr>
            </w:pPr>
            <w:r w:rsidRPr="00AE1602">
              <w:rPr>
                <w:rFonts w:cs="Arial"/>
                <w:sz w:val="16"/>
                <w:szCs w:val="16"/>
              </w:rPr>
              <w:t>28,99</w:t>
            </w:r>
          </w:p>
        </w:tc>
        <w:tc>
          <w:tcPr>
            <w:tcW w:w="557" w:type="dxa"/>
            <w:shd w:val="clear" w:color="auto" w:fill="EAF1DD" w:themeFill="accent3" w:themeFillTint="33"/>
            <w:noWrap/>
            <w:vAlign w:val="bottom"/>
          </w:tcPr>
          <w:p w14:paraId="52D90309"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A565E30" w14:textId="77777777" w:rsidR="005C5916" w:rsidRPr="00AE1602" w:rsidRDefault="005C5916" w:rsidP="00581618">
            <w:pPr>
              <w:jc w:val="center"/>
              <w:rPr>
                <w:rFonts w:cs="Arial"/>
                <w:sz w:val="16"/>
                <w:szCs w:val="16"/>
              </w:rPr>
            </w:pPr>
            <w:r w:rsidRPr="00AE1602">
              <w:rPr>
                <w:rFonts w:cs="Arial"/>
                <w:sz w:val="16"/>
                <w:szCs w:val="16"/>
              </w:rPr>
              <w:t>1-6G2A5Q</w:t>
            </w:r>
          </w:p>
        </w:tc>
        <w:tc>
          <w:tcPr>
            <w:tcW w:w="2482" w:type="dxa"/>
            <w:shd w:val="clear" w:color="auto" w:fill="EAF1DD" w:themeFill="accent3" w:themeFillTint="33"/>
            <w:noWrap/>
            <w:vAlign w:val="bottom"/>
          </w:tcPr>
          <w:p w14:paraId="0A798A74"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C1E737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388C08F" w14:textId="77777777" w:rsidR="005C5916" w:rsidRPr="00AE1602" w:rsidRDefault="005C5916" w:rsidP="00581618">
            <w:pPr>
              <w:jc w:val="center"/>
              <w:rPr>
                <w:rFonts w:cs="Arial"/>
                <w:sz w:val="16"/>
                <w:szCs w:val="16"/>
              </w:rPr>
            </w:pPr>
            <w:r w:rsidRPr="00AE1602">
              <w:rPr>
                <w:rFonts w:cs="Arial"/>
                <w:sz w:val="16"/>
                <w:szCs w:val="16"/>
              </w:rPr>
              <w:t>40 A</w:t>
            </w:r>
          </w:p>
        </w:tc>
        <w:tc>
          <w:tcPr>
            <w:tcW w:w="717" w:type="dxa"/>
            <w:shd w:val="clear" w:color="auto" w:fill="EAF1DD" w:themeFill="accent3" w:themeFillTint="33"/>
            <w:noWrap/>
            <w:vAlign w:val="bottom"/>
          </w:tcPr>
          <w:p w14:paraId="704FFCFF" w14:textId="77777777" w:rsidR="005C5916" w:rsidRPr="00AE1602" w:rsidRDefault="005C5916" w:rsidP="00581618">
            <w:pPr>
              <w:jc w:val="center"/>
              <w:rPr>
                <w:rFonts w:cs="Arial"/>
                <w:sz w:val="16"/>
                <w:szCs w:val="16"/>
              </w:rPr>
            </w:pPr>
            <w:r w:rsidRPr="00AE1602">
              <w:rPr>
                <w:rFonts w:cs="Arial"/>
                <w:sz w:val="16"/>
                <w:szCs w:val="16"/>
              </w:rPr>
              <w:t>0,94</w:t>
            </w:r>
          </w:p>
        </w:tc>
        <w:tc>
          <w:tcPr>
            <w:tcW w:w="557" w:type="dxa"/>
            <w:shd w:val="clear" w:color="auto" w:fill="EAF1DD" w:themeFill="accent3" w:themeFillTint="33"/>
            <w:noWrap/>
            <w:vAlign w:val="bottom"/>
          </w:tcPr>
          <w:p w14:paraId="47A9B4AD"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4853C5E"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7F7F8377"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0C05D02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73FDA5E" w14:textId="77777777" w:rsidR="005C5916" w:rsidRPr="00AE1602" w:rsidRDefault="005C5916" w:rsidP="00581618">
            <w:pPr>
              <w:jc w:val="center"/>
              <w:rPr>
                <w:rFonts w:cs="Arial"/>
                <w:sz w:val="16"/>
                <w:szCs w:val="16"/>
              </w:rPr>
            </w:pPr>
            <w:r w:rsidRPr="00AE1602">
              <w:rPr>
                <w:rFonts w:cs="Arial"/>
                <w:sz w:val="16"/>
                <w:szCs w:val="16"/>
              </w:rPr>
              <w:t>40 B</w:t>
            </w:r>
          </w:p>
        </w:tc>
        <w:tc>
          <w:tcPr>
            <w:tcW w:w="717" w:type="dxa"/>
            <w:shd w:val="clear" w:color="auto" w:fill="EAF1DD" w:themeFill="accent3" w:themeFillTint="33"/>
            <w:noWrap/>
            <w:vAlign w:val="bottom"/>
          </w:tcPr>
          <w:p w14:paraId="77A92EF2" w14:textId="77777777" w:rsidR="005C5916" w:rsidRPr="00AE1602" w:rsidRDefault="005C5916" w:rsidP="00581618">
            <w:pPr>
              <w:jc w:val="center"/>
              <w:rPr>
                <w:rFonts w:cs="Arial"/>
                <w:sz w:val="16"/>
                <w:szCs w:val="16"/>
              </w:rPr>
            </w:pPr>
            <w:r w:rsidRPr="00AE1602">
              <w:rPr>
                <w:rFonts w:cs="Arial"/>
                <w:sz w:val="16"/>
                <w:szCs w:val="16"/>
              </w:rPr>
              <w:t>9,66</w:t>
            </w:r>
          </w:p>
        </w:tc>
        <w:tc>
          <w:tcPr>
            <w:tcW w:w="557" w:type="dxa"/>
            <w:shd w:val="clear" w:color="auto" w:fill="EAF1DD" w:themeFill="accent3" w:themeFillTint="33"/>
            <w:noWrap/>
            <w:vAlign w:val="bottom"/>
          </w:tcPr>
          <w:p w14:paraId="307B0236"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A1094AD"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1B996FD4"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5F487B3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60E3AEF" w14:textId="77777777" w:rsidR="005C5916" w:rsidRPr="00AE1602" w:rsidRDefault="005C5916" w:rsidP="00581618">
            <w:pPr>
              <w:jc w:val="center"/>
              <w:rPr>
                <w:rFonts w:cs="Arial"/>
                <w:sz w:val="16"/>
                <w:szCs w:val="16"/>
              </w:rPr>
            </w:pPr>
            <w:r w:rsidRPr="00AE1602">
              <w:rPr>
                <w:rFonts w:cs="Arial"/>
                <w:sz w:val="16"/>
                <w:szCs w:val="16"/>
              </w:rPr>
              <w:t>40 C</w:t>
            </w:r>
          </w:p>
        </w:tc>
        <w:tc>
          <w:tcPr>
            <w:tcW w:w="717" w:type="dxa"/>
            <w:shd w:val="clear" w:color="auto" w:fill="EAF1DD" w:themeFill="accent3" w:themeFillTint="33"/>
            <w:noWrap/>
            <w:vAlign w:val="bottom"/>
          </w:tcPr>
          <w:p w14:paraId="7AF7BE75" w14:textId="77777777" w:rsidR="005C5916" w:rsidRPr="00AE1602" w:rsidRDefault="005C5916" w:rsidP="00581618">
            <w:pPr>
              <w:jc w:val="center"/>
              <w:rPr>
                <w:rFonts w:cs="Arial"/>
                <w:sz w:val="16"/>
                <w:szCs w:val="16"/>
              </w:rPr>
            </w:pPr>
            <w:r w:rsidRPr="00AE1602">
              <w:rPr>
                <w:rFonts w:cs="Arial"/>
                <w:sz w:val="16"/>
                <w:szCs w:val="16"/>
              </w:rPr>
              <w:t>7,12</w:t>
            </w:r>
          </w:p>
        </w:tc>
        <w:tc>
          <w:tcPr>
            <w:tcW w:w="557" w:type="dxa"/>
            <w:shd w:val="clear" w:color="auto" w:fill="EAF1DD" w:themeFill="accent3" w:themeFillTint="33"/>
            <w:noWrap/>
            <w:vAlign w:val="bottom"/>
          </w:tcPr>
          <w:p w14:paraId="0D529454"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4111DE1"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0AD4474C"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403AFD7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AAB7DE9" w14:textId="77777777" w:rsidR="005C5916" w:rsidRPr="00AE1602" w:rsidRDefault="005C5916" w:rsidP="00581618">
            <w:pPr>
              <w:jc w:val="center"/>
              <w:rPr>
                <w:rFonts w:cs="Arial"/>
                <w:sz w:val="16"/>
                <w:szCs w:val="16"/>
              </w:rPr>
            </w:pPr>
            <w:r w:rsidRPr="00AE1602">
              <w:rPr>
                <w:rFonts w:cs="Arial"/>
                <w:sz w:val="16"/>
                <w:szCs w:val="16"/>
              </w:rPr>
              <w:t>40 D</w:t>
            </w:r>
          </w:p>
        </w:tc>
        <w:tc>
          <w:tcPr>
            <w:tcW w:w="717" w:type="dxa"/>
            <w:shd w:val="clear" w:color="auto" w:fill="EAF1DD" w:themeFill="accent3" w:themeFillTint="33"/>
            <w:noWrap/>
            <w:vAlign w:val="bottom"/>
          </w:tcPr>
          <w:p w14:paraId="200A55CC" w14:textId="77777777" w:rsidR="005C5916" w:rsidRPr="00AE1602" w:rsidRDefault="005C5916" w:rsidP="00581618">
            <w:pPr>
              <w:jc w:val="center"/>
              <w:rPr>
                <w:rFonts w:cs="Arial"/>
                <w:sz w:val="16"/>
                <w:szCs w:val="16"/>
              </w:rPr>
            </w:pPr>
            <w:r w:rsidRPr="00AE1602">
              <w:rPr>
                <w:rFonts w:cs="Arial"/>
                <w:sz w:val="16"/>
                <w:szCs w:val="16"/>
              </w:rPr>
              <w:t>0,69</w:t>
            </w:r>
          </w:p>
        </w:tc>
        <w:tc>
          <w:tcPr>
            <w:tcW w:w="557" w:type="dxa"/>
            <w:shd w:val="clear" w:color="auto" w:fill="EAF1DD" w:themeFill="accent3" w:themeFillTint="33"/>
            <w:noWrap/>
            <w:vAlign w:val="bottom"/>
          </w:tcPr>
          <w:p w14:paraId="478A3A37"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CE83848"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75344F5B"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46766E0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21A4E57" w14:textId="77777777" w:rsidR="005C5916" w:rsidRPr="00AE1602" w:rsidRDefault="005C5916" w:rsidP="00581618">
            <w:pPr>
              <w:jc w:val="center"/>
              <w:rPr>
                <w:rFonts w:cs="Arial"/>
                <w:sz w:val="16"/>
                <w:szCs w:val="16"/>
              </w:rPr>
            </w:pPr>
            <w:r w:rsidRPr="00AE1602">
              <w:rPr>
                <w:rFonts w:cs="Arial"/>
                <w:sz w:val="16"/>
                <w:szCs w:val="16"/>
              </w:rPr>
              <w:t>40 E</w:t>
            </w:r>
          </w:p>
        </w:tc>
        <w:tc>
          <w:tcPr>
            <w:tcW w:w="717" w:type="dxa"/>
            <w:shd w:val="clear" w:color="auto" w:fill="EAF1DD" w:themeFill="accent3" w:themeFillTint="33"/>
            <w:noWrap/>
            <w:vAlign w:val="bottom"/>
          </w:tcPr>
          <w:p w14:paraId="363C3B78" w14:textId="77777777" w:rsidR="005C5916" w:rsidRPr="00AE1602" w:rsidRDefault="005C5916" w:rsidP="00581618">
            <w:pPr>
              <w:jc w:val="center"/>
              <w:rPr>
                <w:rFonts w:cs="Arial"/>
                <w:sz w:val="16"/>
                <w:szCs w:val="16"/>
              </w:rPr>
            </w:pPr>
            <w:r w:rsidRPr="00AE1602">
              <w:rPr>
                <w:rFonts w:cs="Arial"/>
                <w:sz w:val="16"/>
                <w:szCs w:val="16"/>
              </w:rPr>
              <w:t>4,53</w:t>
            </w:r>
          </w:p>
        </w:tc>
        <w:tc>
          <w:tcPr>
            <w:tcW w:w="557" w:type="dxa"/>
            <w:shd w:val="clear" w:color="auto" w:fill="EAF1DD" w:themeFill="accent3" w:themeFillTint="33"/>
            <w:noWrap/>
            <w:vAlign w:val="bottom"/>
          </w:tcPr>
          <w:p w14:paraId="3FC23898"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901FC6F"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11D1485E"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3D7B38EF"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868A08B" w14:textId="77777777" w:rsidR="005C5916" w:rsidRPr="00AE1602" w:rsidRDefault="005C5916" w:rsidP="00581618">
            <w:pPr>
              <w:jc w:val="center"/>
              <w:rPr>
                <w:rFonts w:cs="Arial"/>
                <w:sz w:val="16"/>
                <w:szCs w:val="16"/>
              </w:rPr>
            </w:pPr>
            <w:r w:rsidRPr="00AE1602">
              <w:rPr>
                <w:rFonts w:cs="Arial"/>
                <w:sz w:val="16"/>
                <w:szCs w:val="16"/>
              </w:rPr>
              <w:t>40 F</w:t>
            </w:r>
          </w:p>
        </w:tc>
        <w:tc>
          <w:tcPr>
            <w:tcW w:w="717" w:type="dxa"/>
            <w:shd w:val="clear" w:color="auto" w:fill="EAF1DD" w:themeFill="accent3" w:themeFillTint="33"/>
            <w:noWrap/>
            <w:vAlign w:val="bottom"/>
          </w:tcPr>
          <w:p w14:paraId="70E3DAB2" w14:textId="77777777" w:rsidR="005C5916" w:rsidRPr="00AE1602" w:rsidRDefault="005C5916" w:rsidP="00581618">
            <w:pPr>
              <w:jc w:val="center"/>
              <w:rPr>
                <w:rFonts w:cs="Arial"/>
                <w:sz w:val="16"/>
                <w:szCs w:val="16"/>
              </w:rPr>
            </w:pPr>
            <w:r w:rsidRPr="00AE1602">
              <w:rPr>
                <w:rFonts w:cs="Arial"/>
                <w:sz w:val="16"/>
                <w:szCs w:val="16"/>
              </w:rPr>
              <w:t>0,82</w:t>
            </w:r>
          </w:p>
        </w:tc>
        <w:tc>
          <w:tcPr>
            <w:tcW w:w="557" w:type="dxa"/>
            <w:shd w:val="clear" w:color="auto" w:fill="EAF1DD" w:themeFill="accent3" w:themeFillTint="33"/>
            <w:noWrap/>
            <w:vAlign w:val="bottom"/>
          </w:tcPr>
          <w:p w14:paraId="7049D593"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B934C6E"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62B30FB3"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3A53301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B43EB49" w14:textId="77777777" w:rsidR="005C5916" w:rsidRPr="00AE1602" w:rsidRDefault="005C5916" w:rsidP="00581618">
            <w:pPr>
              <w:jc w:val="center"/>
              <w:rPr>
                <w:rFonts w:cs="Arial"/>
                <w:sz w:val="16"/>
                <w:szCs w:val="16"/>
              </w:rPr>
            </w:pPr>
            <w:r w:rsidRPr="00AE1602">
              <w:rPr>
                <w:rFonts w:cs="Arial"/>
                <w:sz w:val="16"/>
                <w:szCs w:val="16"/>
              </w:rPr>
              <w:t>40 G</w:t>
            </w:r>
          </w:p>
        </w:tc>
        <w:tc>
          <w:tcPr>
            <w:tcW w:w="717" w:type="dxa"/>
            <w:shd w:val="clear" w:color="auto" w:fill="EAF1DD" w:themeFill="accent3" w:themeFillTint="33"/>
            <w:noWrap/>
            <w:vAlign w:val="bottom"/>
          </w:tcPr>
          <w:p w14:paraId="37A62DC8" w14:textId="77777777" w:rsidR="005C5916" w:rsidRPr="00AE1602" w:rsidRDefault="005C5916" w:rsidP="00581618">
            <w:pPr>
              <w:jc w:val="center"/>
              <w:rPr>
                <w:rFonts w:cs="Arial"/>
                <w:sz w:val="16"/>
                <w:szCs w:val="16"/>
              </w:rPr>
            </w:pPr>
            <w:r w:rsidRPr="00AE1602">
              <w:rPr>
                <w:rFonts w:cs="Arial"/>
                <w:sz w:val="16"/>
                <w:szCs w:val="16"/>
              </w:rPr>
              <w:t>1,76</w:t>
            </w:r>
          </w:p>
        </w:tc>
        <w:tc>
          <w:tcPr>
            <w:tcW w:w="557" w:type="dxa"/>
            <w:shd w:val="clear" w:color="auto" w:fill="EAF1DD" w:themeFill="accent3" w:themeFillTint="33"/>
            <w:noWrap/>
            <w:vAlign w:val="bottom"/>
          </w:tcPr>
          <w:p w14:paraId="7D371876"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5B259A8"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473C1B58"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1EADFAF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4681D20" w14:textId="77777777" w:rsidR="005C5916" w:rsidRPr="00AE1602" w:rsidRDefault="005C5916" w:rsidP="00581618">
            <w:pPr>
              <w:jc w:val="center"/>
              <w:rPr>
                <w:rFonts w:cs="Arial"/>
                <w:sz w:val="16"/>
                <w:szCs w:val="16"/>
              </w:rPr>
            </w:pPr>
            <w:r w:rsidRPr="00AE1602">
              <w:rPr>
                <w:rFonts w:cs="Arial"/>
                <w:sz w:val="16"/>
                <w:szCs w:val="16"/>
              </w:rPr>
              <w:t>40 I</w:t>
            </w:r>
          </w:p>
        </w:tc>
        <w:tc>
          <w:tcPr>
            <w:tcW w:w="717" w:type="dxa"/>
            <w:shd w:val="clear" w:color="auto" w:fill="EAF1DD" w:themeFill="accent3" w:themeFillTint="33"/>
            <w:noWrap/>
            <w:vAlign w:val="bottom"/>
          </w:tcPr>
          <w:p w14:paraId="49320E65" w14:textId="77777777" w:rsidR="005C5916" w:rsidRPr="00AE1602" w:rsidRDefault="005C5916" w:rsidP="00581618">
            <w:pPr>
              <w:jc w:val="center"/>
              <w:rPr>
                <w:rFonts w:cs="Arial"/>
                <w:sz w:val="16"/>
                <w:szCs w:val="16"/>
              </w:rPr>
            </w:pPr>
            <w:r w:rsidRPr="00AE1602">
              <w:rPr>
                <w:rFonts w:cs="Arial"/>
                <w:sz w:val="16"/>
                <w:szCs w:val="16"/>
              </w:rPr>
              <w:t>3,98</w:t>
            </w:r>
          </w:p>
        </w:tc>
        <w:tc>
          <w:tcPr>
            <w:tcW w:w="557" w:type="dxa"/>
            <w:shd w:val="clear" w:color="auto" w:fill="EAF1DD" w:themeFill="accent3" w:themeFillTint="33"/>
            <w:noWrap/>
            <w:vAlign w:val="bottom"/>
          </w:tcPr>
          <w:p w14:paraId="205F1442"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A98DA1A"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489BFFC2"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6142820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3822CA1" w14:textId="77777777" w:rsidR="005C5916" w:rsidRPr="00AE1602" w:rsidRDefault="005C5916" w:rsidP="00581618">
            <w:pPr>
              <w:jc w:val="center"/>
              <w:rPr>
                <w:rFonts w:cs="Arial"/>
                <w:sz w:val="16"/>
                <w:szCs w:val="16"/>
              </w:rPr>
            </w:pPr>
            <w:r w:rsidRPr="00AE1602">
              <w:rPr>
                <w:rFonts w:cs="Arial"/>
                <w:sz w:val="16"/>
                <w:szCs w:val="16"/>
              </w:rPr>
              <w:lastRenderedPageBreak/>
              <w:t>41 A</w:t>
            </w:r>
          </w:p>
        </w:tc>
        <w:tc>
          <w:tcPr>
            <w:tcW w:w="717" w:type="dxa"/>
            <w:shd w:val="clear" w:color="auto" w:fill="EAF1DD" w:themeFill="accent3" w:themeFillTint="33"/>
            <w:noWrap/>
            <w:vAlign w:val="bottom"/>
          </w:tcPr>
          <w:p w14:paraId="03F6CDDF" w14:textId="77777777" w:rsidR="005C5916" w:rsidRPr="00AE1602" w:rsidRDefault="005C5916" w:rsidP="00581618">
            <w:pPr>
              <w:jc w:val="center"/>
              <w:rPr>
                <w:rFonts w:cs="Arial"/>
                <w:sz w:val="16"/>
                <w:szCs w:val="16"/>
              </w:rPr>
            </w:pPr>
            <w:r w:rsidRPr="00AE1602">
              <w:rPr>
                <w:rFonts w:cs="Arial"/>
                <w:sz w:val="16"/>
                <w:szCs w:val="16"/>
              </w:rPr>
              <w:t>11,6</w:t>
            </w:r>
          </w:p>
        </w:tc>
        <w:tc>
          <w:tcPr>
            <w:tcW w:w="557" w:type="dxa"/>
            <w:shd w:val="clear" w:color="auto" w:fill="EAF1DD" w:themeFill="accent3" w:themeFillTint="33"/>
            <w:noWrap/>
            <w:vAlign w:val="bottom"/>
          </w:tcPr>
          <w:p w14:paraId="2E448C06"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16BC9BDF" w14:textId="77777777" w:rsidR="005C5916" w:rsidRPr="00AE1602" w:rsidRDefault="005C5916" w:rsidP="00581618">
            <w:pPr>
              <w:jc w:val="center"/>
              <w:rPr>
                <w:rFonts w:cs="Arial"/>
                <w:sz w:val="16"/>
                <w:szCs w:val="16"/>
              </w:rPr>
            </w:pPr>
            <w:r w:rsidRPr="00AE1602">
              <w:rPr>
                <w:rFonts w:cs="Arial"/>
                <w:sz w:val="16"/>
                <w:szCs w:val="16"/>
              </w:rPr>
              <w:t>1-6D5Q5R</w:t>
            </w:r>
          </w:p>
        </w:tc>
        <w:tc>
          <w:tcPr>
            <w:tcW w:w="2482" w:type="dxa"/>
            <w:shd w:val="clear" w:color="auto" w:fill="EAF1DD" w:themeFill="accent3" w:themeFillTint="33"/>
            <w:noWrap/>
            <w:vAlign w:val="bottom"/>
          </w:tcPr>
          <w:p w14:paraId="00F4030C" w14:textId="77777777" w:rsidR="005C5916" w:rsidRPr="00AE1602" w:rsidRDefault="005C5916" w:rsidP="00581618">
            <w:pPr>
              <w:jc w:val="center"/>
              <w:rPr>
                <w:rFonts w:cs="Arial"/>
                <w:sz w:val="16"/>
                <w:szCs w:val="16"/>
              </w:rPr>
            </w:pPr>
            <w:r w:rsidRPr="00AE1602">
              <w:rPr>
                <w:rFonts w:cs="Arial"/>
                <w:sz w:val="16"/>
                <w:szCs w:val="16"/>
              </w:rPr>
              <w:t>T.CVASIGRADINARITE (JARDINATORII), ajutorarea reg.naturale, ingrijirea semintisului</w:t>
            </w:r>
          </w:p>
        </w:tc>
      </w:tr>
      <w:tr w:rsidR="005C5916" w:rsidRPr="003F3F98" w14:paraId="73A8F6C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F827BD7" w14:textId="77777777" w:rsidR="005C5916" w:rsidRPr="00AE1602" w:rsidRDefault="005C5916" w:rsidP="00581618">
            <w:pPr>
              <w:jc w:val="center"/>
              <w:rPr>
                <w:rFonts w:cs="Arial"/>
                <w:sz w:val="16"/>
                <w:szCs w:val="16"/>
              </w:rPr>
            </w:pPr>
            <w:r w:rsidRPr="00AE1602">
              <w:rPr>
                <w:rFonts w:cs="Arial"/>
                <w:sz w:val="16"/>
                <w:szCs w:val="16"/>
              </w:rPr>
              <w:t>41 B</w:t>
            </w:r>
          </w:p>
        </w:tc>
        <w:tc>
          <w:tcPr>
            <w:tcW w:w="717" w:type="dxa"/>
            <w:shd w:val="clear" w:color="auto" w:fill="EAF1DD" w:themeFill="accent3" w:themeFillTint="33"/>
            <w:noWrap/>
            <w:vAlign w:val="bottom"/>
          </w:tcPr>
          <w:p w14:paraId="5BD5BD46" w14:textId="77777777" w:rsidR="005C5916" w:rsidRPr="00AE1602" w:rsidRDefault="005C5916" w:rsidP="00581618">
            <w:pPr>
              <w:jc w:val="center"/>
              <w:rPr>
                <w:rFonts w:cs="Arial"/>
                <w:sz w:val="16"/>
                <w:szCs w:val="16"/>
              </w:rPr>
            </w:pPr>
            <w:r w:rsidRPr="00AE1602">
              <w:rPr>
                <w:rFonts w:cs="Arial"/>
                <w:sz w:val="16"/>
                <w:szCs w:val="16"/>
              </w:rPr>
              <w:t>3,67</w:t>
            </w:r>
          </w:p>
        </w:tc>
        <w:tc>
          <w:tcPr>
            <w:tcW w:w="557" w:type="dxa"/>
            <w:shd w:val="clear" w:color="auto" w:fill="EAF1DD" w:themeFill="accent3" w:themeFillTint="33"/>
            <w:noWrap/>
            <w:vAlign w:val="bottom"/>
          </w:tcPr>
          <w:p w14:paraId="31CAFBED"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532F703D" w14:textId="77777777" w:rsidR="005C5916" w:rsidRPr="00AE1602" w:rsidRDefault="005C5916" w:rsidP="00581618">
            <w:pPr>
              <w:jc w:val="center"/>
              <w:rPr>
                <w:rFonts w:cs="Arial"/>
                <w:sz w:val="16"/>
                <w:szCs w:val="16"/>
              </w:rPr>
            </w:pPr>
            <w:r w:rsidRPr="00AE1602">
              <w:rPr>
                <w:rFonts w:cs="Arial"/>
                <w:sz w:val="16"/>
                <w:szCs w:val="16"/>
              </w:rPr>
              <w:t>1-6D5Q5R</w:t>
            </w:r>
          </w:p>
        </w:tc>
        <w:tc>
          <w:tcPr>
            <w:tcW w:w="2482" w:type="dxa"/>
            <w:shd w:val="clear" w:color="auto" w:fill="EAF1DD" w:themeFill="accent3" w:themeFillTint="33"/>
            <w:noWrap/>
            <w:vAlign w:val="bottom"/>
          </w:tcPr>
          <w:p w14:paraId="5738B84F" w14:textId="77777777" w:rsidR="005C5916" w:rsidRPr="00AE1602" w:rsidRDefault="005C5916" w:rsidP="00581618">
            <w:pPr>
              <w:jc w:val="center"/>
              <w:rPr>
                <w:rFonts w:cs="Arial"/>
                <w:sz w:val="16"/>
                <w:szCs w:val="16"/>
              </w:rPr>
            </w:pPr>
            <w:r w:rsidRPr="00AE1602">
              <w:rPr>
                <w:rFonts w:cs="Arial"/>
                <w:sz w:val="16"/>
                <w:szCs w:val="16"/>
              </w:rPr>
              <w:t>T.IGIENA (T. PROGRES DEC II)</w:t>
            </w:r>
          </w:p>
        </w:tc>
      </w:tr>
      <w:tr w:rsidR="005C5916" w:rsidRPr="003F3F98" w14:paraId="30A38C98"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40FF707" w14:textId="77777777" w:rsidR="005C5916" w:rsidRPr="00AE1602" w:rsidRDefault="005C5916" w:rsidP="00581618">
            <w:pPr>
              <w:jc w:val="center"/>
              <w:rPr>
                <w:rFonts w:cs="Arial"/>
                <w:sz w:val="16"/>
                <w:szCs w:val="16"/>
              </w:rPr>
            </w:pPr>
            <w:r w:rsidRPr="00AE1602">
              <w:rPr>
                <w:rFonts w:cs="Arial"/>
                <w:sz w:val="16"/>
                <w:szCs w:val="16"/>
              </w:rPr>
              <w:t>42 A</w:t>
            </w:r>
          </w:p>
        </w:tc>
        <w:tc>
          <w:tcPr>
            <w:tcW w:w="717" w:type="dxa"/>
            <w:shd w:val="clear" w:color="auto" w:fill="EAF1DD" w:themeFill="accent3" w:themeFillTint="33"/>
            <w:noWrap/>
            <w:vAlign w:val="bottom"/>
          </w:tcPr>
          <w:p w14:paraId="63848D00" w14:textId="77777777" w:rsidR="005C5916" w:rsidRPr="00AE1602" w:rsidRDefault="005C5916" w:rsidP="00581618">
            <w:pPr>
              <w:jc w:val="center"/>
              <w:rPr>
                <w:rFonts w:cs="Arial"/>
                <w:sz w:val="16"/>
                <w:szCs w:val="16"/>
              </w:rPr>
            </w:pPr>
            <w:r w:rsidRPr="00AE1602">
              <w:rPr>
                <w:rFonts w:cs="Arial"/>
                <w:sz w:val="16"/>
                <w:szCs w:val="16"/>
              </w:rPr>
              <w:t>12,62</w:t>
            </w:r>
          </w:p>
        </w:tc>
        <w:tc>
          <w:tcPr>
            <w:tcW w:w="557" w:type="dxa"/>
            <w:shd w:val="clear" w:color="auto" w:fill="EAF1DD" w:themeFill="accent3" w:themeFillTint="33"/>
            <w:noWrap/>
            <w:vAlign w:val="bottom"/>
          </w:tcPr>
          <w:p w14:paraId="6F222173"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B6A1A90"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54109C78"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07CD259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D55690E" w14:textId="77777777" w:rsidR="005C5916" w:rsidRPr="00AE1602" w:rsidRDefault="005C5916" w:rsidP="00581618">
            <w:pPr>
              <w:jc w:val="center"/>
              <w:rPr>
                <w:rFonts w:cs="Arial"/>
                <w:sz w:val="16"/>
                <w:szCs w:val="16"/>
              </w:rPr>
            </w:pPr>
            <w:r w:rsidRPr="00AE1602">
              <w:rPr>
                <w:rFonts w:cs="Arial"/>
                <w:sz w:val="16"/>
                <w:szCs w:val="16"/>
              </w:rPr>
              <w:t>42 B</w:t>
            </w:r>
          </w:p>
        </w:tc>
        <w:tc>
          <w:tcPr>
            <w:tcW w:w="717" w:type="dxa"/>
            <w:shd w:val="clear" w:color="auto" w:fill="EAF1DD" w:themeFill="accent3" w:themeFillTint="33"/>
            <w:noWrap/>
            <w:vAlign w:val="bottom"/>
          </w:tcPr>
          <w:p w14:paraId="20ABFCA7" w14:textId="77777777" w:rsidR="005C5916" w:rsidRPr="00AE1602" w:rsidRDefault="005C5916" w:rsidP="00581618">
            <w:pPr>
              <w:jc w:val="center"/>
              <w:rPr>
                <w:rFonts w:cs="Arial"/>
                <w:sz w:val="16"/>
                <w:szCs w:val="16"/>
              </w:rPr>
            </w:pPr>
            <w:r w:rsidRPr="00AE1602">
              <w:rPr>
                <w:rFonts w:cs="Arial"/>
                <w:sz w:val="16"/>
                <w:szCs w:val="16"/>
              </w:rPr>
              <w:t>1,22</w:t>
            </w:r>
          </w:p>
        </w:tc>
        <w:tc>
          <w:tcPr>
            <w:tcW w:w="557" w:type="dxa"/>
            <w:shd w:val="clear" w:color="auto" w:fill="EAF1DD" w:themeFill="accent3" w:themeFillTint="33"/>
            <w:noWrap/>
            <w:vAlign w:val="bottom"/>
          </w:tcPr>
          <w:p w14:paraId="01085FD9"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951BEC1"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60C6FF70"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F79676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426E1D9" w14:textId="77777777" w:rsidR="005C5916" w:rsidRPr="00AE1602" w:rsidRDefault="005C5916" w:rsidP="00581618">
            <w:pPr>
              <w:jc w:val="center"/>
              <w:rPr>
                <w:rFonts w:cs="Arial"/>
                <w:sz w:val="16"/>
                <w:szCs w:val="16"/>
              </w:rPr>
            </w:pPr>
            <w:r w:rsidRPr="00AE1602">
              <w:rPr>
                <w:rFonts w:cs="Arial"/>
                <w:sz w:val="16"/>
                <w:szCs w:val="16"/>
              </w:rPr>
              <w:t>42 C</w:t>
            </w:r>
          </w:p>
        </w:tc>
        <w:tc>
          <w:tcPr>
            <w:tcW w:w="717" w:type="dxa"/>
            <w:shd w:val="clear" w:color="auto" w:fill="EAF1DD" w:themeFill="accent3" w:themeFillTint="33"/>
            <w:noWrap/>
            <w:vAlign w:val="bottom"/>
          </w:tcPr>
          <w:p w14:paraId="42B3282F" w14:textId="77777777" w:rsidR="005C5916" w:rsidRPr="00AE1602" w:rsidRDefault="005C5916" w:rsidP="00581618">
            <w:pPr>
              <w:jc w:val="center"/>
              <w:rPr>
                <w:rFonts w:cs="Arial"/>
                <w:sz w:val="16"/>
                <w:szCs w:val="16"/>
              </w:rPr>
            </w:pPr>
            <w:r w:rsidRPr="00AE1602">
              <w:rPr>
                <w:rFonts w:cs="Arial"/>
                <w:sz w:val="16"/>
                <w:szCs w:val="16"/>
              </w:rPr>
              <w:t>5,25</w:t>
            </w:r>
          </w:p>
        </w:tc>
        <w:tc>
          <w:tcPr>
            <w:tcW w:w="557" w:type="dxa"/>
            <w:shd w:val="clear" w:color="auto" w:fill="EAF1DD" w:themeFill="accent3" w:themeFillTint="33"/>
            <w:noWrap/>
            <w:vAlign w:val="bottom"/>
          </w:tcPr>
          <w:p w14:paraId="6E19718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12656A9"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70B1D5D6"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05BF38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F80055F" w14:textId="77777777" w:rsidR="005C5916" w:rsidRPr="00AE1602" w:rsidRDefault="005C5916" w:rsidP="00581618">
            <w:pPr>
              <w:jc w:val="center"/>
              <w:rPr>
                <w:rFonts w:cs="Arial"/>
                <w:sz w:val="16"/>
                <w:szCs w:val="16"/>
              </w:rPr>
            </w:pPr>
            <w:r w:rsidRPr="00AE1602">
              <w:rPr>
                <w:rFonts w:cs="Arial"/>
                <w:sz w:val="16"/>
                <w:szCs w:val="16"/>
              </w:rPr>
              <w:t>42 D</w:t>
            </w:r>
          </w:p>
        </w:tc>
        <w:tc>
          <w:tcPr>
            <w:tcW w:w="717" w:type="dxa"/>
            <w:shd w:val="clear" w:color="auto" w:fill="EAF1DD" w:themeFill="accent3" w:themeFillTint="33"/>
            <w:noWrap/>
            <w:vAlign w:val="bottom"/>
          </w:tcPr>
          <w:p w14:paraId="1D5B0793" w14:textId="77777777" w:rsidR="005C5916" w:rsidRPr="00AE1602" w:rsidRDefault="005C5916" w:rsidP="00581618">
            <w:pPr>
              <w:jc w:val="center"/>
              <w:rPr>
                <w:rFonts w:cs="Arial"/>
                <w:sz w:val="16"/>
                <w:szCs w:val="16"/>
              </w:rPr>
            </w:pPr>
            <w:r w:rsidRPr="00AE1602">
              <w:rPr>
                <w:rFonts w:cs="Arial"/>
                <w:sz w:val="16"/>
                <w:szCs w:val="16"/>
              </w:rPr>
              <w:t>1,18</w:t>
            </w:r>
          </w:p>
        </w:tc>
        <w:tc>
          <w:tcPr>
            <w:tcW w:w="557" w:type="dxa"/>
            <w:shd w:val="clear" w:color="auto" w:fill="EAF1DD" w:themeFill="accent3" w:themeFillTint="33"/>
            <w:noWrap/>
            <w:vAlign w:val="bottom"/>
          </w:tcPr>
          <w:p w14:paraId="483E41D5" w14:textId="77777777" w:rsidR="005C5916" w:rsidRPr="00AE1602" w:rsidRDefault="005C5916" w:rsidP="00581618">
            <w:pPr>
              <w:jc w:val="center"/>
              <w:rPr>
                <w:rFonts w:cs="Arial"/>
                <w:sz w:val="16"/>
                <w:szCs w:val="16"/>
                <w:lang w:eastAsia="ro-RO"/>
              </w:rPr>
            </w:pPr>
            <w:r w:rsidRPr="00AE1602">
              <w:rPr>
                <w:rFonts w:cs="Arial"/>
                <w:sz w:val="16"/>
                <w:szCs w:val="16"/>
              </w:rPr>
              <w:t> </w:t>
            </w:r>
          </w:p>
        </w:tc>
        <w:tc>
          <w:tcPr>
            <w:tcW w:w="1097" w:type="dxa"/>
            <w:shd w:val="clear" w:color="auto" w:fill="EAF1DD" w:themeFill="accent3" w:themeFillTint="33"/>
            <w:noWrap/>
            <w:vAlign w:val="bottom"/>
          </w:tcPr>
          <w:p w14:paraId="17706166"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54AFC55B"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144237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29B69C7" w14:textId="77777777" w:rsidR="005C5916" w:rsidRPr="00AE1602" w:rsidRDefault="005C5916" w:rsidP="00581618">
            <w:pPr>
              <w:jc w:val="center"/>
              <w:rPr>
                <w:rFonts w:cs="Arial"/>
                <w:sz w:val="16"/>
                <w:szCs w:val="16"/>
              </w:rPr>
            </w:pPr>
            <w:r w:rsidRPr="00AE1602">
              <w:rPr>
                <w:rFonts w:cs="Arial"/>
                <w:sz w:val="16"/>
                <w:szCs w:val="16"/>
              </w:rPr>
              <w:t>42 E</w:t>
            </w:r>
          </w:p>
        </w:tc>
        <w:tc>
          <w:tcPr>
            <w:tcW w:w="717" w:type="dxa"/>
            <w:shd w:val="clear" w:color="auto" w:fill="EAF1DD" w:themeFill="accent3" w:themeFillTint="33"/>
            <w:noWrap/>
            <w:vAlign w:val="bottom"/>
          </w:tcPr>
          <w:p w14:paraId="3F35ACF1" w14:textId="77777777" w:rsidR="005C5916" w:rsidRPr="00AE1602" w:rsidRDefault="005C5916" w:rsidP="00581618">
            <w:pPr>
              <w:jc w:val="center"/>
              <w:rPr>
                <w:rFonts w:cs="Arial"/>
                <w:sz w:val="16"/>
                <w:szCs w:val="16"/>
              </w:rPr>
            </w:pPr>
            <w:r w:rsidRPr="00AE1602">
              <w:rPr>
                <w:rFonts w:cs="Arial"/>
                <w:sz w:val="16"/>
                <w:szCs w:val="16"/>
              </w:rPr>
              <w:t>1,28</w:t>
            </w:r>
          </w:p>
        </w:tc>
        <w:tc>
          <w:tcPr>
            <w:tcW w:w="557" w:type="dxa"/>
            <w:shd w:val="clear" w:color="auto" w:fill="EAF1DD" w:themeFill="accent3" w:themeFillTint="33"/>
            <w:noWrap/>
            <w:vAlign w:val="bottom"/>
          </w:tcPr>
          <w:p w14:paraId="0938757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6001161"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188389F7"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ECD9F2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E1077F2" w14:textId="77777777" w:rsidR="005C5916" w:rsidRPr="00AE1602" w:rsidRDefault="005C5916" w:rsidP="00581618">
            <w:pPr>
              <w:jc w:val="center"/>
              <w:rPr>
                <w:rFonts w:cs="Arial"/>
                <w:sz w:val="16"/>
                <w:szCs w:val="16"/>
              </w:rPr>
            </w:pPr>
            <w:r w:rsidRPr="00AE1602">
              <w:rPr>
                <w:rFonts w:cs="Arial"/>
                <w:sz w:val="16"/>
                <w:szCs w:val="16"/>
              </w:rPr>
              <w:t>43 A</w:t>
            </w:r>
          </w:p>
        </w:tc>
        <w:tc>
          <w:tcPr>
            <w:tcW w:w="717" w:type="dxa"/>
            <w:shd w:val="clear" w:color="auto" w:fill="EAF1DD" w:themeFill="accent3" w:themeFillTint="33"/>
            <w:noWrap/>
            <w:vAlign w:val="bottom"/>
          </w:tcPr>
          <w:p w14:paraId="08D66D36" w14:textId="77777777" w:rsidR="005C5916" w:rsidRPr="00AE1602" w:rsidRDefault="005C5916" w:rsidP="00581618">
            <w:pPr>
              <w:jc w:val="center"/>
              <w:rPr>
                <w:rFonts w:cs="Arial"/>
                <w:sz w:val="16"/>
                <w:szCs w:val="16"/>
              </w:rPr>
            </w:pPr>
            <w:r w:rsidRPr="00AE1602">
              <w:rPr>
                <w:rFonts w:cs="Arial"/>
                <w:sz w:val="16"/>
                <w:szCs w:val="16"/>
              </w:rPr>
              <w:t>3,4</w:t>
            </w:r>
          </w:p>
        </w:tc>
        <w:tc>
          <w:tcPr>
            <w:tcW w:w="557" w:type="dxa"/>
            <w:shd w:val="clear" w:color="auto" w:fill="EAF1DD" w:themeFill="accent3" w:themeFillTint="33"/>
            <w:noWrap/>
            <w:vAlign w:val="bottom"/>
          </w:tcPr>
          <w:p w14:paraId="2528727B"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BBCA590"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5A446D42"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5B00A489"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15FF5E2" w14:textId="77777777" w:rsidR="005C5916" w:rsidRPr="00AE1602" w:rsidRDefault="005C5916" w:rsidP="00581618">
            <w:pPr>
              <w:jc w:val="center"/>
              <w:rPr>
                <w:rFonts w:cs="Arial"/>
                <w:sz w:val="16"/>
                <w:szCs w:val="16"/>
              </w:rPr>
            </w:pPr>
            <w:r w:rsidRPr="00AE1602">
              <w:rPr>
                <w:rFonts w:cs="Arial"/>
                <w:sz w:val="16"/>
                <w:szCs w:val="16"/>
              </w:rPr>
              <w:t>43 B</w:t>
            </w:r>
          </w:p>
        </w:tc>
        <w:tc>
          <w:tcPr>
            <w:tcW w:w="717" w:type="dxa"/>
            <w:shd w:val="clear" w:color="auto" w:fill="EAF1DD" w:themeFill="accent3" w:themeFillTint="33"/>
            <w:noWrap/>
            <w:vAlign w:val="bottom"/>
          </w:tcPr>
          <w:p w14:paraId="0968C0F6" w14:textId="77777777" w:rsidR="005C5916" w:rsidRPr="00AE1602" w:rsidRDefault="005C5916" w:rsidP="00581618">
            <w:pPr>
              <w:jc w:val="center"/>
              <w:rPr>
                <w:rFonts w:cs="Arial"/>
                <w:sz w:val="16"/>
                <w:szCs w:val="16"/>
              </w:rPr>
            </w:pPr>
            <w:r w:rsidRPr="00AE1602">
              <w:rPr>
                <w:rFonts w:cs="Arial"/>
                <w:sz w:val="16"/>
                <w:szCs w:val="16"/>
              </w:rPr>
              <w:t>0,41</w:t>
            </w:r>
          </w:p>
        </w:tc>
        <w:tc>
          <w:tcPr>
            <w:tcW w:w="557" w:type="dxa"/>
            <w:shd w:val="clear" w:color="auto" w:fill="EAF1DD" w:themeFill="accent3" w:themeFillTint="33"/>
            <w:noWrap/>
            <w:vAlign w:val="bottom"/>
          </w:tcPr>
          <w:p w14:paraId="12BF598A"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1DAB123"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50FEBE32"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49B86BB7"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2B50964" w14:textId="77777777" w:rsidR="005C5916" w:rsidRPr="00AE1602" w:rsidRDefault="005C5916" w:rsidP="00581618">
            <w:pPr>
              <w:jc w:val="center"/>
              <w:rPr>
                <w:rFonts w:cs="Arial"/>
                <w:sz w:val="16"/>
                <w:szCs w:val="16"/>
              </w:rPr>
            </w:pPr>
            <w:r w:rsidRPr="00AE1602">
              <w:rPr>
                <w:rFonts w:cs="Arial"/>
                <w:sz w:val="16"/>
                <w:szCs w:val="16"/>
              </w:rPr>
              <w:t>43 C</w:t>
            </w:r>
          </w:p>
        </w:tc>
        <w:tc>
          <w:tcPr>
            <w:tcW w:w="717" w:type="dxa"/>
            <w:shd w:val="clear" w:color="auto" w:fill="EAF1DD" w:themeFill="accent3" w:themeFillTint="33"/>
            <w:noWrap/>
            <w:vAlign w:val="bottom"/>
          </w:tcPr>
          <w:p w14:paraId="36361134" w14:textId="77777777" w:rsidR="005C5916" w:rsidRPr="00AE1602" w:rsidRDefault="005C5916" w:rsidP="00581618">
            <w:pPr>
              <w:jc w:val="center"/>
              <w:rPr>
                <w:rFonts w:cs="Arial"/>
                <w:sz w:val="16"/>
                <w:szCs w:val="16"/>
              </w:rPr>
            </w:pPr>
            <w:r w:rsidRPr="00AE1602">
              <w:rPr>
                <w:rFonts w:cs="Arial"/>
                <w:sz w:val="16"/>
                <w:szCs w:val="16"/>
              </w:rPr>
              <w:t>3,11</w:t>
            </w:r>
          </w:p>
        </w:tc>
        <w:tc>
          <w:tcPr>
            <w:tcW w:w="557" w:type="dxa"/>
            <w:shd w:val="clear" w:color="auto" w:fill="EAF1DD" w:themeFill="accent3" w:themeFillTint="33"/>
            <w:noWrap/>
            <w:vAlign w:val="bottom"/>
          </w:tcPr>
          <w:p w14:paraId="533EC37E"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9DE9D2E"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5CBDCAE7"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5CE2EEB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30921A6" w14:textId="77777777" w:rsidR="005C5916" w:rsidRPr="00AE1602" w:rsidRDefault="005C5916" w:rsidP="00581618">
            <w:pPr>
              <w:jc w:val="center"/>
              <w:rPr>
                <w:rFonts w:cs="Arial"/>
                <w:sz w:val="16"/>
                <w:szCs w:val="16"/>
              </w:rPr>
            </w:pPr>
            <w:r w:rsidRPr="00AE1602">
              <w:rPr>
                <w:rFonts w:cs="Arial"/>
                <w:sz w:val="16"/>
                <w:szCs w:val="16"/>
              </w:rPr>
              <w:t>43 D</w:t>
            </w:r>
          </w:p>
        </w:tc>
        <w:tc>
          <w:tcPr>
            <w:tcW w:w="717" w:type="dxa"/>
            <w:shd w:val="clear" w:color="auto" w:fill="EAF1DD" w:themeFill="accent3" w:themeFillTint="33"/>
            <w:noWrap/>
            <w:vAlign w:val="bottom"/>
          </w:tcPr>
          <w:p w14:paraId="505CB2CC" w14:textId="77777777" w:rsidR="005C5916" w:rsidRPr="00AE1602" w:rsidRDefault="005C5916" w:rsidP="00581618">
            <w:pPr>
              <w:jc w:val="center"/>
              <w:rPr>
                <w:rFonts w:cs="Arial"/>
                <w:sz w:val="16"/>
                <w:szCs w:val="16"/>
              </w:rPr>
            </w:pPr>
            <w:r w:rsidRPr="00AE1602">
              <w:rPr>
                <w:rFonts w:cs="Arial"/>
                <w:sz w:val="16"/>
                <w:szCs w:val="16"/>
              </w:rPr>
              <w:t>2,05</w:t>
            </w:r>
          </w:p>
        </w:tc>
        <w:tc>
          <w:tcPr>
            <w:tcW w:w="557" w:type="dxa"/>
            <w:shd w:val="clear" w:color="auto" w:fill="EAF1DD" w:themeFill="accent3" w:themeFillTint="33"/>
            <w:noWrap/>
            <w:vAlign w:val="bottom"/>
          </w:tcPr>
          <w:p w14:paraId="0F441F9E"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37DAC44"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193471E7"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393FA5D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8EC1203" w14:textId="77777777" w:rsidR="005C5916" w:rsidRPr="00AE1602" w:rsidRDefault="005C5916" w:rsidP="00581618">
            <w:pPr>
              <w:jc w:val="center"/>
              <w:rPr>
                <w:rFonts w:cs="Arial"/>
                <w:sz w:val="16"/>
                <w:szCs w:val="16"/>
              </w:rPr>
            </w:pPr>
            <w:r w:rsidRPr="00AE1602">
              <w:rPr>
                <w:rFonts w:cs="Arial"/>
                <w:sz w:val="16"/>
                <w:szCs w:val="16"/>
              </w:rPr>
              <w:t>44 A</w:t>
            </w:r>
          </w:p>
        </w:tc>
        <w:tc>
          <w:tcPr>
            <w:tcW w:w="717" w:type="dxa"/>
            <w:shd w:val="clear" w:color="auto" w:fill="EAF1DD" w:themeFill="accent3" w:themeFillTint="33"/>
            <w:noWrap/>
            <w:vAlign w:val="bottom"/>
          </w:tcPr>
          <w:p w14:paraId="637BAD6B" w14:textId="77777777" w:rsidR="005C5916" w:rsidRPr="00AE1602" w:rsidRDefault="005C5916" w:rsidP="00581618">
            <w:pPr>
              <w:jc w:val="center"/>
              <w:rPr>
                <w:rFonts w:cs="Arial"/>
                <w:sz w:val="16"/>
                <w:szCs w:val="16"/>
              </w:rPr>
            </w:pPr>
            <w:r w:rsidRPr="00AE1602">
              <w:rPr>
                <w:rFonts w:cs="Arial"/>
                <w:sz w:val="16"/>
                <w:szCs w:val="16"/>
              </w:rPr>
              <w:t>2,1</w:t>
            </w:r>
          </w:p>
        </w:tc>
        <w:tc>
          <w:tcPr>
            <w:tcW w:w="557" w:type="dxa"/>
            <w:shd w:val="clear" w:color="auto" w:fill="EAF1DD" w:themeFill="accent3" w:themeFillTint="33"/>
            <w:noWrap/>
            <w:vAlign w:val="bottom"/>
          </w:tcPr>
          <w:p w14:paraId="1AB8C1C8"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CEEDC50"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784A8FEA"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63FFDB7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9C9CFB1" w14:textId="77777777" w:rsidR="005C5916" w:rsidRPr="00AE1602" w:rsidRDefault="005C5916" w:rsidP="00581618">
            <w:pPr>
              <w:jc w:val="center"/>
              <w:rPr>
                <w:rFonts w:cs="Arial"/>
                <w:sz w:val="16"/>
                <w:szCs w:val="16"/>
              </w:rPr>
            </w:pPr>
            <w:r w:rsidRPr="00AE1602">
              <w:rPr>
                <w:rFonts w:cs="Arial"/>
                <w:sz w:val="16"/>
                <w:szCs w:val="16"/>
              </w:rPr>
              <w:t>44 B</w:t>
            </w:r>
          </w:p>
        </w:tc>
        <w:tc>
          <w:tcPr>
            <w:tcW w:w="717" w:type="dxa"/>
            <w:shd w:val="clear" w:color="auto" w:fill="EAF1DD" w:themeFill="accent3" w:themeFillTint="33"/>
            <w:noWrap/>
            <w:vAlign w:val="bottom"/>
          </w:tcPr>
          <w:p w14:paraId="2E31A80C" w14:textId="77777777" w:rsidR="005C5916" w:rsidRPr="00AE1602" w:rsidRDefault="005C5916" w:rsidP="00581618">
            <w:pPr>
              <w:jc w:val="center"/>
              <w:rPr>
                <w:rFonts w:cs="Arial"/>
                <w:sz w:val="16"/>
                <w:szCs w:val="16"/>
              </w:rPr>
            </w:pPr>
            <w:r w:rsidRPr="00AE1602">
              <w:rPr>
                <w:rFonts w:cs="Arial"/>
                <w:sz w:val="16"/>
                <w:szCs w:val="16"/>
              </w:rPr>
              <w:t>15</w:t>
            </w:r>
          </w:p>
        </w:tc>
        <w:tc>
          <w:tcPr>
            <w:tcW w:w="557" w:type="dxa"/>
            <w:shd w:val="clear" w:color="auto" w:fill="EAF1DD" w:themeFill="accent3" w:themeFillTint="33"/>
            <w:noWrap/>
            <w:vAlign w:val="bottom"/>
          </w:tcPr>
          <w:p w14:paraId="420899AB"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EFC0FA2"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3B8911DB"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10F39B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99328CA" w14:textId="77777777" w:rsidR="005C5916" w:rsidRPr="00AE1602" w:rsidRDefault="005C5916" w:rsidP="00581618">
            <w:pPr>
              <w:jc w:val="center"/>
              <w:rPr>
                <w:rFonts w:cs="Arial"/>
                <w:sz w:val="16"/>
                <w:szCs w:val="16"/>
              </w:rPr>
            </w:pPr>
            <w:r w:rsidRPr="00AE1602">
              <w:rPr>
                <w:rFonts w:cs="Arial"/>
                <w:sz w:val="16"/>
                <w:szCs w:val="16"/>
              </w:rPr>
              <w:t>44 C</w:t>
            </w:r>
          </w:p>
        </w:tc>
        <w:tc>
          <w:tcPr>
            <w:tcW w:w="717" w:type="dxa"/>
            <w:shd w:val="clear" w:color="auto" w:fill="EAF1DD" w:themeFill="accent3" w:themeFillTint="33"/>
            <w:noWrap/>
            <w:vAlign w:val="bottom"/>
          </w:tcPr>
          <w:p w14:paraId="4D90AEF0" w14:textId="77777777" w:rsidR="005C5916" w:rsidRPr="00AE1602" w:rsidRDefault="005C5916" w:rsidP="00581618">
            <w:pPr>
              <w:jc w:val="center"/>
              <w:rPr>
                <w:rFonts w:cs="Arial"/>
                <w:sz w:val="16"/>
                <w:szCs w:val="16"/>
              </w:rPr>
            </w:pPr>
            <w:r w:rsidRPr="00AE1602">
              <w:rPr>
                <w:rFonts w:cs="Arial"/>
                <w:sz w:val="16"/>
                <w:szCs w:val="16"/>
              </w:rPr>
              <w:t>5,94</w:t>
            </w:r>
          </w:p>
        </w:tc>
        <w:tc>
          <w:tcPr>
            <w:tcW w:w="557" w:type="dxa"/>
            <w:shd w:val="clear" w:color="auto" w:fill="EAF1DD" w:themeFill="accent3" w:themeFillTint="33"/>
            <w:noWrap/>
            <w:vAlign w:val="bottom"/>
          </w:tcPr>
          <w:p w14:paraId="42941A0F"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6B8885E"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18C7FCB9"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376C1E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0251DD5" w14:textId="77777777" w:rsidR="005C5916" w:rsidRPr="00AE1602" w:rsidRDefault="005C5916" w:rsidP="00581618">
            <w:pPr>
              <w:jc w:val="center"/>
              <w:rPr>
                <w:rFonts w:cs="Arial"/>
                <w:sz w:val="16"/>
                <w:szCs w:val="16"/>
              </w:rPr>
            </w:pPr>
            <w:r w:rsidRPr="00AE1602">
              <w:rPr>
                <w:rFonts w:cs="Arial"/>
                <w:sz w:val="16"/>
                <w:szCs w:val="16"/>
              </w:rPr>
              <w:t>44 D</w:t>
            </w:r>
          </w:p>
        </w:tc>
        <w:tc>
          <w:tcPr>
            <w:tcW w:w="717" w:type="dxa"/>
            <w:shd w:val="clear" w:color="auto" w:fill="EAF1DD" w:themeFill="accent3" w:themeFillTint="33"/>
            <w:noWrap/>
            <w:vAlign w:val="bottom"/>
          </w:tcPr>
          <w:p w14:paraId="3AF648C0" w14:textId="77777777" w:rsidR="005C5916" w:rsidRPr="00AE1602" w:rsidRDefault="005C5916" w:rsidP="00581618">
            <w:pPr>
              <w:jc w:val="center"/>
              <w:rPr>
                <w:rFonts w:cs="Arial"/>
                <w:sz w:val="16"/>
                <w:szCs w:val="16"/>
              </w:rPr>
            </w:pPr>
            <w:r w:rsidRPr="00AE1602">
              <w:rPr>
                <w:rFonts w:cs="Arial"/>
                <w:sz w:val="16"/>
                <w:szCs w:val="16"/>
              </w:rPr>
              <w:t>10,44</w:t>
            </w:r>
          </w:p>
        </w:tc>
        <w:tc>
          <w:tcPr>
            <w:tcW w:w="557" w:type="dxa"/>
            <w:shd w:val="clear" w:color="auto" w:fill="EAF1DD" w:themeFill="accent3" w:themeFillTint="33"/>
            <w:noWrap/>
            <w:vAlign w:val="bottom"/>
          </w:tcPr>
          <w:p w14:paraId="1551B576"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AAB1CD2"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25E1CA55"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725FD2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DF980AE" w14:textId="77777777" w:rsidR="005C5916" w:rsidRPr="00AE1602" w:rsidRDefault="005C5916" w:rsidP="00581618">
            <w:pPr>
              <w:jc w:val="center"/>
              <w:rPr>
                <w:rFonts w:cs="Arial"/>
                <w:sz w:val="16"/>
                <w:szCs w:val="16"/>
              </w:rPr>
            </w:pPr>
            <w:r w:rsidRPr="00AE1602">
              <w:rPr>
                <w:rFonts w:cs="Arial"/>
                <w:sz w:val="16"/>
                <w:szCs w:val="16"/>
              </w:rPr>
              <w:t>44 E</w:t>
            </w:r>
          </w:p>
        </w:tc>
        <w:tc>
          <w:tcPr>
            <w:tcW w:w="717" w:type="dxa"/>
            <w:shd w:val="clear" w:color="auto" w:fill="EAF1DD" w:themeFill="accent3" w:themeFillTint="33"/>
            <w:noWrap/>
            <w:vAlign w:val="bottom"/>
          </w:tcPr>
          <w:p w14:paraId="37CA4ACF" w14:textId="77777777" w:rsidR="005C5916" w:rsidRPr="00AE1602" w:rsidRDefault="005C5916" w:rsidP="00581618">
            <w:pPr>
              <w:jc w:val="center"/>
              <w:rPr>
                <w:rFonts w:cs="Arial"/>
                <w:sz w:val="16"/>
                <w:szCs w:val="16"/>
              </w:rPr>
            </w:pPr>
            <w:r w:rsidRPr="00AE1602">
              <w:rPr>
                <w:rFonts w:cs="Arial"/>
                <w:sz w:val="16"/>
                <w:szCs w:val="16"/>
              </w:rPr>
              <w:t>3,2</w:t>
            </w:r>
          </w:p>
        </w:tc>
        <w:tc>
          <w:tcPr>
            <w:tcW w:w="557" w:type="dxa"/>
            <w:shd w:val="clear" w:color="auto" w:fill="EAF1DD" w:themeFill="accent3" w:themeFillTint="33"/>
            <w:noWrap/>
            <w:vAlign w:val="bottom"/>
          </w:tcPr>
          <w:p w14:paraId="66A4B87F"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846BD0C"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62E837ED"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05FCF0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76E3F53" w14:textId="77777777" w:rsidR="005C5916" w:rsidRPr="00AE1602" w:rsidRDefault="005C5916" w:rsidP="00581618">
            <w:pPr>
              <w:jc w:val="center"/>
              <w:rPr>
                <w:rFonts w:cs="Arial"/>
                <w:sz w:val="16"/>
                <w:szCs w:val="16"/>
              </w:rPr>
            </w:pPr>
            <w:r w:rsidRPr="00AE1602">
              <w:rPr>
                <w:rFonts w:cs="Arial"/>
                <w:sz w:val="16"/>
                <w:szCs w:val="16"/>
              </w:rPr>
              <w:t>44 F</w:t>
            </w:r>
          </w:p>
        </w:tc>
        <w:tc>
          <w:tcPr>
            <w:tcW w:w="717" w:type="dxa"/>
            <w:shd w:val="clear" w:color="auto" w:fill="EAF1DD" w:themeFill="accent3" w:themeFillTint="33"/>
            <w:noWrap/>
            <w:vAlign w:val="bottom"/>
          </w:tcPr>
          <w:p w14:paraId="6B8031C9" w14:textId="77777777" w:rsidR="005C5916" w:rsidRPr="00AE1602" w:rsidRDefault="005C5916" w:rsidP="00581618">
            <w:pPr>
              <w:jc w:val="center"/>
              <w:rPr>
                <w:rFonts w:cs="Arial"/>
                <w:sz w:val="16"/>
                <w:szCs w:val="16"/>
              </w:rPr>
            </w:pPr>
            <w:r w:rsidRPr="00AE1602">
              <w:rPr>
                <w:rFonts w:cs="Arial"/>
                <w:sz w:val="16"/>
                <w:szCs w:val="16"/>
              </w:rPr>
              <w:t>3,1</w:t>
            </w:r>
          </w:p>
        </w:tc>
        <w:tc>
          <w:tcPr>
            <w:tcW w:w="557" w:type="dxa"/>
            <w:shd w:val="clear" w:color="auto" w:fill="EAF1DD" w:themeFill="accent3" w:themeFillTint="33"/>
            <w:noWrap/>
            <w:vAlign w:val="bottom"/>
          </w:tcPr>
          <w:p w14:paraId="3002D5AB"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7CBDF74"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46DA5974"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74516E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6951B9B" w14:textId="77777777" w:rsidR="005C5916" w:rsidRPr="00AE1602" w:rsidRDefault="005C5916" w:rsidP="00581618">
            <w:pPr>
              <w:jc w:val="center"/>
              <w:rPr>
                <w:rFonts w:cs="Arial"/>
                <w:sz w:val="16"/>
                <w:szCs w:val="16"/>
              </w:rPr>
            </w:pPr>
            <w:r w:rsidRPr="00AE1602">
              <w:rPr>
                <w:rFonts w:cs="Arial"/>
                <w:sz w:val="16"/>
                <w:szCs w:val="16"/>
              </w:rPr>
              <w:t>44 G</w:t>
            </w:r>
          </w:p>
        </w:tc>
        <w:tc>
          <w:tcPr>
            <w:tcW w:w="717" w:type="dxa"/>
            <w:shd w:val="clear" w:color="auto" w:fill="EAF1DD" w:themeFill="accent3" w:themeFillTint="33"/>
            <w:noWrap/>
            <w:vAlign w:val="bottom"/>
          </w:tcPr>
          <w:p w14:paraId="7150C34D" w14:textId="77777777" w:rsidR="005C5916" w:rsidRPr="00AE1602" w:rsidRDefault="005C5916" w:rsidP="00581618">
            <w:pPr>
              <w:jc w:val="center"/>
              <w:rPr>
                <w:rFonts w:cs="Arial"/>
                <w:sz w:val="16"/>
                <w:szCs w:val="16"/>
              </w:rPr>
            </w:pPr>
            <w:r w:rsidRPr="00AE1602">
              <w:rPr>
                <w:rFonts w:cs="Arial"/>
                <w:sz w:val="16"/>
                <w:szCs w:val="16"/>
              </w:rPr>
              <w:t>0,3</w:t>
            </w:r>
          </w:p>
        </w:tc>
        <w:tc>
          <w:tcPr>
            <w:tcW w:w="557" w:type="dxa"/>
            <w:shd w:val="clear" w:color="auto" w:fill="EAF1DD" w:themeFill="accent3" w:themeFillTint="33"/>
            <w:noWrap/>
            <w:vAlign w:val="bottom"/>
          </w:tcPr>
          <w:p w14:paraId="42615171"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A7E2841"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7133ECAE"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410C167"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08D3B45" w14:textId="77777777" w:rsidR="005C5916" w:rsidRPr="00AE1602" w:rsidRDefault="005C5916" w:rsidP="00581618">
            <w:pPr>
              <w:jc w:val="center"/>
              <w:rPr>
                <w:rFonts w:cs="Arial"/>
                <w:sz w:val="16"/>
                <w:szCs w:val="16"/>
              </w:rPr>
            </w:pPr>
            <w:r w:rsidRPr="00AE1602">
              <w:rPr>
                <w:rFonts w:cs="Arial"/>
                <w:sz w:val="16"/>
                <w:szCs w:val="16"/>
              </w:rPr>
              <w:t>45 A</w:t>
            </w:r>
          </w:p>
        </w:tc>
        <w:tc>
          <w:tcPr>
            <w:tcW w:w="717" w:type="dxa"/>
            <w:shd w:val="clear" w:color="auto" w:fill="EAF1DD" w:themeFill="accent3" w:themeFillTint="33"/>
            <w:noWrap/>
            <w:vAlign w:val="bottom"/>
          </w:tcPr>
          <w:p w14:paraId="35279052" w14:textId="77777777" w:rsidR="005C5916" w:rsidRPr="00AE1602" w:rsidRDefault="005C5916" w:rsidP="00581618">
            <w:pPr>
              <w:jc w:val="center"/>
              <w:rPr>
                <w:rFonts w:cs="Arial"/>
                <w:sz w:val="16"/>
                <w:szCs w:val="16"/>
              </w:rPr>
            </w:pPr>
            <w:r w:rsidRPr="00AE1602">
              <w:rPr>
                <w:rFonts w:cs="Arial"/>
                <w:sz w:val="16"/>
                <w:szCs w:val="16"/>
              </w:rPr>
              <w:t>1,78</w:t>
            </w:r>
          </w:p>
        </w:tc>
        <w:tc>
          <w:tcPr>
            <w:tcW w:w="557" w:type="dxa"/>
            <w:shd w:val="clear" w:color="auto" w:fill="EAF1DD" w:themeFill="accent3" w:themeFillTint="33"/>
            <w:noWrap/>
            <w:vAlign w:val="bottom"/>
          </w:tcPr>
          <w:p w14:paraId="49D873DA"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FE158C7"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014A05C7"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022CF71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1D85DDE" w14:textId="77777777" w:rsidR="005C5916" w:rsidRPr="00AE1602" w:rsidRDefault="005C5916" w:rsidP="00581618">
            <w:pPr>
              <w:jc w:val="center"/>
              <w:rPr>
                <w:rFonts w:cs="Arial"/>
                <w:sz w:val="16"/>
                <w:szCs w:val="16"/>
              </w:rPr>
            </w:pPr>
            <w:r w:rsidRPr="00AE1602">
              <w:rPr>
                <w:rFonts w:cs="Arial"/>
                <w:sz w:val="16"/>
                <w:szCs w:val="16"/>
              </w:rPr>
              <w:t>45 B</w:t>
            </w:r>
          </w:p>
        </w:tc>
        <w:tc>
          <w:tcPr>
            <w:tcW w:w="717" w:type="dxa"/>
            <w:shd w:val="clear" w:color="auto" w:fill="EAF1DD" w:themeFill="accent3" w:themeFillTint="33"/>
            <w:noWrap/>
            <w:vAlign w:val="bottom"/>
          </w:tcPr>
          <w:p w14:paraId="5495D222" w14:textId="77777777" w:rsidR="005C5916" w:rsidRPr="00AE1602" w:rsidRDefault="005C5916" w:rsidP="00581618">
            <w:pPr>
              <w:jc w:val="center"/>
              <w:rPr>
                <w:rFonts w:cs="Arial"/>
                <w:sz w:val="16"/>
                <w:szCs w:val="16"/>
              </w:rPr>
            </w:pPr>
            <w:r w:rsidRPr="00AE1602">
              <w:rPr>
                <w:rFonts w:cs="Arial"/>
                <w:sz w:val="16"/>
                <w:szCs w:val="16"/>
              </w:rPr>
              <w:t>10,27</w:t>
            </w:r>
          </w:p>
        </w:tc>
        <w:tc>
          <w:tcPr>
            <w:tcW w:w="557" w:type="dxa"/>
            <w:shd w:val="clear" w:color="auto" w:fill="EAF1DD" w:themeFill="accent3" w:themeFillTint="33"/>
            <w:noWrap/>
            <w:vAlign w:val="bottom"/>
          </w:tcPr>
          <w:p w14:paraId="12AB3CF1"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E4DB42E"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1463476F"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2E594A4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20F243D" w14:textId="77777777" w:rsidR="005C5916" w:rsidRPr="00AE1602" w:rsidRDefault="005C5916" w:rsidP="00581618">
            <w:pPr>
              <w:jc w:val="center"/>
              <w:rPr>
                <w:rFonts w:cs="Arial"/>
                <w:sz w:val="16"/>
                <w:szCs w:val="16"/>
              </w:rPr>
            </w:pPr>
            <w:r w:rsidRPr="00AE1602">
              <w:rPr>
                <w:rFonts w:cs="Arial"/>
                <w:sz w:val="16"/>
                <w:szCs w:val="16"/>
              </w:rPr>
              <w:t>45V</w:t>
            </w:r>
          </w:p>
        </w:tc>
        <w:tc>
          <w:tcPr>
            <w:tcW w:w="717" w:type="dxa"/>
            <w:shd w:val="clear" w:color="auto" w:fill="EAF1DD" w:themeFill="accent3" w:themeFillTint="33"/>
            <w:noWrap/>
            <w:vAlign w:val="bottom"/>
          </w:tcPr>
          <w:p w14:paraId="69EE0290" w14:textId="77777777" w:rsidR="005C5916" w:rsidRPr="00AE1602" w:rsidRDefault="005C5916" w:rsidP="00581618">
            <w:pPr>
              <w:jc w:val="center"/>
              <w:rPr>
                <w:rFonts w:cs="Arial"/>
                <w:sz w:val="16"/>
                <w:szCs w:val="16"/>
              </w:rPr>
            </w:pPr>
            <w:r w:rsidRPr="00AE1602">
              <w:rPr>
                <w:rFonts w:cs="Arial"/>
                <w:sz w:val="16"/>
                <w:szCs w:val="16"/>
              </w:rPr>
              <w:t>1,3</w:t>
            </w:r>
          </w:p>
        </w:tc>
        <w:tc>
          <w:tcPr>
            <w:tcW w:w="557" w:type="dxa"/>
            <w:shd w:val="clear" w:color="auto" w:fill="EAF1DD" w:themeFill="accent3" w:themeFillTint="33"/>
            <w:noWrap/>
            <w:vAlign w:val="bottom"/>
          </w:tcPr>
          <w:p w14:paraId="6AE54D50" w14:textId="77777777" w:rsidR="005C5916" w:rsidRPr="00AE1602" w:rsidRDefault="005C5916" w:rsidP="00581618">
            <w:pPr>
              <w:jc w:val="center"/>
              <w:rPr>
                <w:rFonts w:cs="Arial"/>
                <w:sz w:val="16"/>
                <w:szCs w:val="16"/>
                <w:lang w:eastAsia="ro-RO"/>
              </w:rPr>
            </w:pPr>
          </w:p>
        </w:tc>
        <w:tc>
          <w:tcPr>
            <w:tcW w:w="1097" w:type="dxa"/>
            <w:shd w:val="clear" w:color="auto" w:fill="EAF1DD" w:themeFill="accent3" w:themeFillTint="33"/>
            <w:noWrap/>
            <w:vAlign w:val="bottom"/>
          </w:tcPr>
          <w:p w14:paraId="79D3F1B1" w14:textId="77777777" w:rsidR="005C5916" w:rsidRPr="00AE1602" w:rsidRDefault="005C5916" w:rsidP="00581618">
            <w:pPr>
              <w:jc w:val="center"/>
              <w:rPr>
                <w:rFonts w:cs="Arial"/>
                <w:sz w:val="16"/>
                <w:szCs w:val="16"/>
              </w:rPr>
            </w:pPr>
          </w:p>
        </w:tc>
        <w:tc>
          <w:tcPr>
            <w:tcW w:w="2482" w:type="dxa"/>
            <w:shd w:val="clear" w:color="auto" w:fill="EAF1DD" w:themeFill="accent3" w:themeFillTint="33"/>
            <w:noWrap/>
            <w:vAlign w:val="bottom"/>
          </w:tcPr>
          <w:p w14:paraId="0981710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0BD572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282A942" w14:textId="77777777" w:rsidR="005C5916" w:rsidRPr="00AE1602" w:rsidRDefault="005C5916" w:rsidP="00581618">
            <w:pPr>
              <w:jc w:val="center"/>
              <w:rPr>
                <w:rFonts w:cs="Arial"/>
                <w:sz w:val="16"/>
                <w:szCs w:val="16"/>
              </w:rPr>
            </w:pPr>
            <w:r w:rsidRPr="00AE1602">
              <w:rPr>
                <w:rFonts w:cs="Arial"/>
                <w:sz w:val="16"/>
                <w:szCs w:val="16"/>
              </w:rPr>
              <w:t>46 A</w:t>
            </w:r>
          </w:p>
        </w:tc>
        <w:tc>
          <w:tcPr>
            <w:tcW w:w="717" w:type="dxa"/>
            <w:shd w:val="clear" w:color="auto" w:fill="EAF1DD" w:themeFill="accent3" w:themeFillTint="33"/>
            <w:noWrap/>
            <w:vAlign w:val="bottom"/>
          </w:tcPr>
          <w:p w14:paraId="59A4164D" w14:textId="77777777" w:rsidR="005C5916" w:rsidRPr="00AE1602" w:rsidRDefault="005C5916" w:rsidP="00581618">
            <w:pPr>
              <w:jc w:val="center"/>
              <w:rPr>
                <w:rFonts w:cs="Arial"/>
                <w:sz w:val="16"/>
                <w:szCs w:val="16"/>
              </w:rPr>
            </w:pPr>
            <w:r w:rsidRPr="00AE1602">
              <w:rPr>
                <w:rFonts w:cs="Arial"/>
                <w:sz w:val="16"/>
                <w:szCs w:val="16"/>
              </w:rPr>
              <w:t>6,89</w:t>
            </w:r>
          </w:p>
        </w:tc>
        <w:tc>
          <w:tcPr>
            <w:tcW w:w="557" w:type="dxa"/>
            <w:shd w:val="clear" w:color="auto" w:fill="EAF1DD" w:themeFill="accent3" w:themeFillTint="33"/>
            <w:noWrap/>
            <w:vAlign w:val="bottom"/>
          </w:tcPr>
          <w:p w14:paraId="06F87333"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04681C3C" w14:textId="77777777" w:rsidR="005C5916" w:rsidRPr="00AE1602" w:rsidRDefault="005C5916" w:rsidP="00581618">
            <w:pPr>
              <w:jc w:val="center"/>
              <w:rPr>
                <w:rFonts w:cs="Arial"/>
                <w:sz w:val="16"/>
                <w:szCs w:val="16"/>
              </w:rPr>
            </w:pPr>
            <w:r w:rsidRPr="00AE1602">
              <w:rPr>
                <w:rFonts w:cs="Arial"/>
                <w:sz w:val="16"/>
                <w:szCs w:val="16"/>
              </w:rPr>
              <w:t>1-6D5Q5R</w:t>
            </w:r>
          </w:p>
        </w:tc>
        <w:tc>
          <w:tcPr>
            <w:tcW w:w="2482" w:type="dxa"/>
            <w:shd w:val="clear" w:color="auto" w:fill="EAF1DD" w:themeFill="accent3" w:themeFillTint="33"/>
            <w:noWrap/>
            <w:vAlign w:val="bottom"/>
          </w:tcPr>
          <w:p w14:paraId="212FE4DD"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0DBED0A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AC50B4C" w14:textId="77777777" w:rsidR="005C5916" w:rsidRPr="00AE1602" w:rsidRDefault="005C5916" w:rsidP="00581618">
            <w:pPr>
              <w:jc w:val="center"/>
              <w:rPr>
                <w:rFonts w:cs="Arial"/>
                <w:sz w:val="16"/>
                <w:szCs w:val="16"/>
              </w:rPr>
            </w:pPr>
            <w:r w:rsidRPr="00AE1602">
              <w:rPr>
                <w:rFonts w:cs="Arial"/>
                <w:sz w:val="16"/>
                <w:szCs w:val="16"/>
              </w:rPr>
              <w:t>46 B</w:t>
            </w:r>
          </w:p>
        </w:tc>
        <w:tc>
          <w:tcPr>
            <w:tcW w:w="717" w:type="dxa"/>
            <w:shd w:val="clear" w:color="auto" w:fill="EAF1DD" w:themeFill="accent3" w:themeFillTint="33"/>
            <w:noWrap/>
            <w:vAlign w:val="bottom"/>
          </w:tcPr>
          <w:p w14:paraId="144F28D2" w14:textId="77777777" w:rsidR="005C5916" w:rsidRPr="00AE1602" w:rsidRDefault="005C5916" w:rsidP="00581618">
            <w:pPr>
              <w:jc w:val="center"/>
              <w:rPr>
                <w:rFonts w:cs="Arial"/>
                <w:sz w:val="16"/>
                <w:szCs w:val="16"/>
              </w:rPr>
            </w:pPr>
            <w:r w:rsidRPr="00AE1602">
              <w:rPr>
                <w:rFonts w:cs="Arial"/>
                <w:sz w:val="16"/>
                <w:szCs w:val="16"/>
              </w:rPr>
              <w:t>6,44</w:t>
            </w:r>
          </w:p>
        </w:tc>
        <w:tc>
          <w:tcPr>
            <w:tcW w:w="557" w:type="dxa"/>
            <w:shd w:val="clear" w:color="auto" w:fill="EAF1DD" w:themeFill="accent3" w:themeFillTint="33"/>
            <w:noWrap/>
            <w:vAlign w:val="bottom"/>
          </w:tcPr>
          <w:p w14:paraId="3BDDBB55"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44688AD0" w14:textId="77777777" w:rsidR="005C5916" w:rsidRPr="00AE1602" w:rsidRDefault="005C5916" w:rsidP="00581618">
            <w:pPr>
              <w:jc w:val="center"/>
              <w:rPr>
                <w:rFonts w:cs="Arial"/>
                <w:sz w:val="16"/>
                <w:szCs w:val="16"/>
              </w:rPr>
            </w:pPr>
            <w:r w:rsidRPr="00AE1602">
              <w:rPr>
                <w:rFonts w:cs="Arial"/>
                <w:sz w:val="16"/>
                <w:szCs w:val="16"/>
              </w:rPr>
              <w:t>1-6D5Q5R</w:t>
            </w:r>
          </w:p>
        </w:tc>
        <w:tc>
          <w:tcPr>
            <w:tcW w:w="2482" w:type="dxa"/>
            <w:shd w:val="clear" w:color="auto" w:fill="EAF1DD" w:themeFill="accent3" w:themeFillTint="33"/>
            <w:noWrap/>
          </w:tcPr>
          <w:p w14:paraId="1D3296E2"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4F45FAF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C5835F1" w14:textId="77777777" w:rsidR="005C5916" w:rsidRPr="00AE1602" w:rsidRDefault="005C5916" w:rsidP="00581618">
            <w:pPr>
              <w:jc w:val="center"/>
              <w:rPr>
                <w:rFonts w:cs="Arial"/>
                <w:sz w:val="16"/>
                <w:szCs w:val="16"/>
              </w:rPr>
            </w:pPr>
            <w:r w:rsidRPr="00AE1602">
              <w:rPr>
                <w:rFonts w:cs="Arial"/>
                <w:sz w:val="16"/>
                <w:szCs w:val="16"/>
              </w:rPr>
              <w:t>46 C</w:t>
            </w:r>
          </w:p>
        </w:tc>
        <w:tc>
          <w:tcPr>
            <w:tcW w:w="717" w:type="dxa"/>
            <w:shd w:val="clear" w:color="auto" w:fill="EAF1DD" w:themeFill="accent3" w:themeFillTint="33"/>
            <w:noWrap/>
            <w:vAlign w:val="bottom"/>
          </w:tcPr>
          <w:p w14:paraId="0F1A4821" w14:textId="77777777" w:rsidR="005C5916" w:rsidRPr="00AE1602" w:rsidRDefault="005C5916" w:rsidP="00581618">
            <w:pPr>
              <w:jc w:val="center"/>
              <w:rPr>
                <w:rFonts w:cs="Arial"/>
                <w:sz w:val="16"/>
                <w:szCs w:val="16"/>
              </w:rPr>
            </w:pPr>
            <w:r w:rsidRPr="00AE1602">
              <w:rPr>
                <w:rFonts w:cs="Arial"/>
                <w:sz w:val="16"/>
                <w:szCs w:val="16"/>
              </w:rPr>
              <w:t>0,88</w:t>
            </w:r>
          </w:p>
        </w:tc>
        <w:tc>
          <w:tcPr>
            <w:tcW w:w="557" w:type="dxa"/>
            <w:shd w:val="clear" w:color="auto" w:fill="EAF1DD" w:themeFill="accent3" w:themeFillTint="33"/>
            <w:noWrap/>
            <w:vAlign w:val="bottom"/>
          </w:tcPr>
          <w:p w14:paraId="7E4DCAEA" w14:textId="77777777" w:rsidR="005C5916" w:rsidRPr="00AE1602" w:rsidRDefault="005C5916"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096E644E" w14:textId="77777777" w:rsidR="005C5916" w:rsidRPr="00AE1602" w:rsidRDefault="005C5916" w:rsidP="00581618">
            <w:pPr>
              <w:jc w:val="center"/>
              <w:rPr>
                <w:rFonts w:cs="Arial"/>
                <w:sz w:val="16"/>
                <w:szCs w:val="16"/>
              </w:rPr>
            </w:pPr>
            <w:r w:rsidRPr="00AE1602">
              <w:rPr>
                <w:rFonts w:cs="Arial"/>
                <w:sz w:val="16"/>
                <w:szCs w:val="16"/>
              </w:rPr>
              <w:t>1-6D5Q5R</w:t>
            </w:r>
          </w:p>
        </w:tc>
        <w:tc>
          <w:tcPr>
            <w:tcW w:w="2482" w:type="dxa"/>
            <w:shd w:val="clear" w:color="auto" w:fill="EAF1DD" w:themeFill="accent3" w:themeFillTint="33"/>
            <w:noWrap/>
          </w:tcPr>
          <w:p w14:paraId="2E996D19"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230C965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ABA856A" w14:textId="77777777" w:rsidR="005C5916" w:rsidRPr="00AE1602" w:rsidRDefault="005C5916" w:rsidP="00581618">
            <w:pPr>
              <w:jc w:val="center"/>
              <w:rPr>
                <w:rFonts w:cs="Arial"/>
                <w:sz w:val="16"/>
                <w:szCs w:val="16"/>
              </w:rPr>
            </w:pPr>
            <w:r w:rsidRPr="00AE1602">
              <w:rPr>
                <w:rFonts w:cs="Arial"/>
                <w:sz w:val="16"/>
                <w:szCs w:val="16"/>
              </w:rPr>
              <w:t>46 D</w:t>
            </w:r>
          </w:p>
        </w:tc>
        <w:tc>
          <w:tcPr>
            <w:tcW w:w="717" w:type="dxa"/>
            <w:shd w:val="clear" w:color="auto" w:fill="EAF1DD" w:themeFill="accent3" w:themeFillTint="33"/>
            <w:noWrap/>
            <w:vAlign w:val="bottom"/>
          </w:tcPr>
          <w:p w14:paraId="709D149D" w14:textId="77777777" w:rsidR="005C5916" w:rsidRPr="00AE1602" w:rsidRDefault="005C5916" w:rsidP="00581618">
            <w:pPr>
              <w:jc w:val="center"/>
              <w:rPr>
                <w:rFonts w:cs="Arial"/>
                <w:sz w:val="16"/>
                <w:szCs w:val="16"/>
              </w:rPr>
            </w:pPr>
            <w:r w:rsidRPr="00AE1602">
              <w:rPr>
                <w:rFonts w:cs="Arial"/>
                <w:sz w:val="16"/>
                <w:szCs w:val="16"/>
              </w:rPr>
              <w:t>0,65</w:t>
            </w:r>
          </w:p>
        </w:tc>
        <w:tc>
          <w:tcPr>
            <w:tcW w:w="557" w:type="dxa"/>
            <w:shd w:val="clear" w:color="auto" w:fill="EAF1DD" w:themeFill="accent3" w:themeFillTint="33"/>
            <w:noWrap/>
            <w:vAlign w:val="bottom"/>
          </w:tcPr>
          <w:p w14:paraId="552CB475"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F13DC39" w14:textId="77777777" w:rsidR="005C5916" w:rsidRPr="00AE1602" w:rsidRDefault="005C5916" w:rsidP="00581618">
            <w:pPr>
              <w:jc w:val="center"/>
              <w:rPr>
                <w:rFonts w:cs="Arial"/>
                <w:sz w:val="16"/>
                <w:szCs w:val="16"/>
              </w:rPr>
            </w:pPr>
            <w:r w:rsidRPr="00AE1602">
              <w:rPr>
                <w:rFonts w:cs="Arial"/>
                <w:sz w:val="16"/>
                <w:szCs w:val="16"/>
              </w:rPr>
              <w:t>1-2A5D5Q</w:t>
            </w:r>
          </w:p>
        </w:tc>
        <w:tc>
          <w:tcPr>
            <w:tcW w:w="2482" w:type="dxa"/>
            <w:shd w:val="clear" w:color="auto" w:fill="EAF1DD" w:themeFill="accent3" w:themeFillTint="33"/>
            <w:noWrap/>
            <w:vAlign w:val="bottom"/>
          </w:tcPr>
          <w:p w14:paraId="4ABC4C4A"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1C1A84E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4F0B344" w14:textId="77777777" w:rsidR="005C5916" w:rsidRPr="00AE1602" w:rsidRDefault="005C5916" w:rsidP="00581618">
            <w:pPr>
              <w:jc w:val="center"/>
              <w:rPr>
                <w:rFonts w:cs="Arial"/>
                <w:sz w:val="16"/>
                <w:szCs w:val="16"/>
              </w:rPr>
            </w:pPr>
            <w:r w:rsidRPr="00AE1602">
              <w:rPr>
                <w:rFonts w:cs="Arial"/>
                <w:sz w:val="16"/>
                <w:szCs w:val="16"/>
              </w:rPr>
              <w:lastRenderedPageBreak/>
              <w:t>47 A</w:t>
            </w:r>
          </w:p>
        </w:tc>
        <w:tc>
          <w:tcPr>
            <w:tcW w:w="717" w:type="dxa"/>
            <w:shd w:val="clear" w:color="auto" w:fill="EAF1DD" w:themeFill="accent3" w:themeFillTint="33"/>
            <w:noWrap/>
            <w:vAlign w:val="bottom"/>
          </w:tcPr>
          <w:p w14:paraId="111A16DE" w14:textId="77777777" w:rsidR="005C5916" w:rsidRPr="00AE1602" w:rsidRDefault="005C5916" w:rsidP="00581618">
            <w:pPr>
              <w:jc w:val="center"/>
              <w:rPr>
                <w:rFonts w:cs="Arial"/>
                <w:sz w:val="16"/>
                <w:szCs w:val="16"/>
              </w:rPr>
            </w:pPr>
            <w:r w:rsidRPr="00AE1602">
              <w:rPr>
                <w:rFonts w:cs="Arial"/>
                <w:sz w:val="16"/>
                <w:szCs w:val="16"/>
              </w:rPr>
              <w:t>19,68</w:t>
            </w:r>
          </w:p>
        </w:tc>
        <w:tc>
          <w:tcPr>
            <w:tcW w:w="557" w:type="dxa"/>
            <w:shd w:val="clear" w:color="auto" w:fill="EAF1DD" w:themeFill="accent3" w:themeFillTint="33"/>
            <w:noWrap/>
            <w:vAlign w:val="bottom"/>
          </w:tcPr>
          <w:p w14:paraId="30EBE9FD"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57C503F"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099DB988"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46E5132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06A15D8" w14:textId="77777777" w:rsidR="005C5916" w:rsidRPr="00AE1602" w:rsidRDefault="005C5916" w:rsidP="00581618">
            <w:pPr>
              <w:jc w:val="center"/>
              <w:rPr>
                <w:rFonts w:cs="Arial"/>
                <w:sz w:val="16"/>
                <w:szCs w:val="16"/>
              </w:rPr>
            </w:pPr>
            <w:r w:rsidRPr="00AE1602">
              <w:rPr>
                <w:rFonts w:cs="Arial"/>
                <w:sz w:val="16"/>
                <w:szCs w:val="16"/>
              </w:rPr>
              <w:t>48 A</w:t>
            </w:r>
          </w:p>
        </w:tc>
        <w:tc>
          <w:tcPr>
            <w:tcW w:w="717" w:type="dxa"/>
            <w:shd w:val="clear" w:color="auto" w:fill="EAF1DD" w:themeFill="accent3" w:themeFillTint="33"/>
            <w:noWrap/>
            <w:vAlign w:val="bottom"/>
          </w:tcPr>
          <w:p w14:paraId="40D4DD94" w14:textId="77777777" w:rsidR="005C5916" w:rsidRPr="00AE1602" w:rsidRDefault="005C5916" w:rsidP="00581618">
            <w:pPr>
              <w:jc w:val="center"/>
              <w:rPr>
                <w:rFonts w:cs="Arial"/>
                <w:sz w:val="16"/>
                <w:szCs w:val="16"/>
              </w:rPr>
            </w:pPr>
            <w:r w:rsidRPr="00AE1602">
              <w:rPr>
                <w:rFonts w:cs="Arial"/>
                <w:sz w:val="16"/>
                <w:szCs w:val="16"/>
              </w:rPr>
              <w:t>7,14</w:t>
            </w:r>
          </w:p>
        </w:tc>
        <w:tc>
          <w:tcPr>
            <w:tcW w:w="557" w:type="dxa"/>
            <w:shd w:val="clear" w:color="auto" w:fill="EAF1DD" w:themeFill="accent3" w:themeFillTint="33"/>
            <w:noWrap/>
            <w:vAlign w:val="bottom"/>
          </w:tcPr>
          <w:p w14:paraId="41455600"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C0112AC" w14:textId="77777777" w:rsidR="005C5916" w:rsidRPr="00AE1602" w:rsidRDefault="005C5916" w:rsidP="00581618">
            <w:pPr>
              <w:jc w:val="center"/>
              <w:rPr>
                <w:rFonts w:cs="Arial"/>
                <w:sz w:val="16"/>
                <w:szCs w:val="16"/>
              </w:rPr>
            </w:pPr>
            <w:r w:rsidRPr="00AE1602">
              <w:rPr>
                <w:rFonts w:cs="Arial"/>
                <w:sz w:val="16"/>
                <w:szCs w:val="16"/>
              </w:rPr>
              <w:t>1-6A5C5Q</w:t>
            </w:r>
          </w:p>
        </w:tc>
        <w:tc>
          <w:tcPr>
            <w:tcW w:w="2482" w:type="dxa"/>
            <w:shd w:val="clear" w:color="auto" w:fill="EAF1DD" w:themeFill="accent3" w:themeFillTint="33"/>
            <w:noWrap/>
            <w:vAlign w:val="bottom"/>
          </w:tcPr>
          <w:p w14:paraId="32D639C4"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EDE17C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D1C847A" w14:textId="77777777" w:rsidR="005C5916" w:rsidRPr="00AE1602" w:rsidRDefault="005C5916" w:rsidP="00581618">
            <w:pPr>
              <w:jc w:val="center"/>
              <w:rPr>
                <w:rFonts w:cs="Arial"/>
                <w:sz w:val="16"/>
                <w:szCs w:val="16"/>
              </w:rPr>
            </w:pPr>
            <w:r w:rsidRPr="00AE1602">
              <w:rPr>
                <w:rFonts w:cs="Arial"/>
                <w:sz w:val="16"/>
                <w:szCs w:val="16"/>
              </w:rPr>
              <w:t>48 B</w:t>
            </w:r>
          </w:p>
        </w:tc>
        <w:tc>
          <w:tcPr>
            <w:tcW w:w="717" w:type="dxa"/>
            <w:shd w:val="clear" w:color="auto" w:fill="EAF1DD" w:themeFill="accent3" w:themeFillTint="33"/>
            <w:noWrap/>
            <w:vAlign w:val="bottom"/>
          </w:tcPr>
          <w:p w14:paraId="2A1316D6" w14:textId="77777777" w:rsidR="005C5916" w:rsidRPr="00AE1602" w:rsidRDefault="005C5916" w:rsidP="00581618">
            <w:pPr>
              <w:jc w:val="center"/>
              <w:rPr>
                <w:rFonts w:cs="Arial"/>
                <w:sz w:val="16"/>
                <w:szCs w:val="16"/>
              </w:rPr>
            </w:pPr>
            <w:r w:rsidRPr="00AE1602">
              <w:rPr>
                <w:rFonts w:cs="Arial"/>
                <w:sz w:val="16"/>
                <w:szCs w:val="16"/>
              </w:rPr>
              <w:t>3,13</w:t>
            </w:r>
          </w:p>
        </w:tc>
        <w:tc>
          <w:tcPr>
            <w:tcW w:w="557" w:type="dxa"/>
            <w:shd w:val="clear" w:color="auto" w:fill="EAF1DD" w:themeFill="accent3" w:themeFillTint="33"/>
            <w:noWrap/>
            <w:vAlign w:val="bottom"/>
          </w:tcPr>
          <w:p w14:paraId="395FD367"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C3DF115" w14:textId="77777777" w:rsidR="005C5916" w:rsidRPr="00AE1602" w:rsidRDefault="005C5916" w:rsidP="00581618">
            <w:pPr>
              <w:jc w:val="center"/>
              <w:rPr>
                <w:rFonts w:cs="Arial"/>
                <w:sz w:val="16"/>
                <w:szCs w:val="16"/>
              </w:rPr>
            </w:pPr>
            <w:r w:rsidRPr="00AE1602">
              <w:rPr>
                <w:rFonts w:cs="Arial"/>
                <w:sz w:val="16"/>
                <w:szCs w:val="16"/>
              </w:rPr>
              <w:t>1-6A5C5Q</w:t>
            </w:r>
          </w:p>
        </w:tc>
        <w:tc>
          <w:tcPr>
            <w:tcW w:w="2482" w:type="dxa"/>
            <w:shd w:val="clear" w:color="auto" w:fill="EAF1DD" w:themeFill="accent3" w:themeFillTint="33"/>
            <w:noWrap/>
            <w:vAlign w:val="bottom"/>
          </w:tcPr>
          <w:p w14:paraId="4CB943A4"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0EEB4569"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943B3C5" w14:textId="77777777" w:rsidR="005C5916" w:rsidRPr="00AE1602" w:rsidRDefault="005C5916" w:rsidP="00581618">
            <w:pPr>
              <w:jc w:val="center"/>
              <w:rPr>
                <w:rFonts w:cs="Arial"/>
                <w:sz w:val="16"/>
                <w:szCs w:val="16"/>
              </w:rPr>
            </w:pPr>
            <w:r w:rsidRPr="00AE1602">
              <w:rPr>
                <w:rFonts w:cs="Arial"/>
                <w:sz w:val="16"/>
                <w:szCs w:val="16"/>
              </w:rPr>
              <w:t>49 A</w:t>
            </w:r>
          </w:p>
        </w:tc>
        <w:tc>
          <w:tcPr>
            <w:tcW w:w="717" w:type="dxa"/>
            <w:shd w:val="clear" w:color="auto" w:fill="EAF1DD" w:themeFill="accent3" w:themeFillTint="33"/>
            <w:noWrap/>
            <w:vAlign w:val="bottom"/>
          </w:tcPr>
          <w:p w14:paraId="05544B0F" w14:textId="77777777" w:rsidR="005C5916" w:rsidRPr="00AE1602" w:rsidRDefault="005C5916" w:rsidP="00581618">
            <w:pPr>
              <w:jc w:val="center"/>
              <w:rPr>
                <w:rFonts w:cs="Arial"/>
                <w:sz w:val="16"/>
                <w:szCs w:val="16"/>
              </w:rPr>
            </w:pPr>
            <w:r w:rsidRPr="00AE1602">
              <w:rPr>
                <w:rFonts w:cs="Arial"/>
                <w:sz w:val="16"/>
                <w:szCs w:val="16"/>
              </w:rPr>
              <w:t>17,08</w:t>
            </w:r>
          </w:p>
        </w:tc>
        <w:tc>
          <w:tcPr>
            <w:tcW w:w="557" w:type="dxa"/>
            <w:shd w:val="clear" w:color="auto" w:fill="EAF1DD" w:themeFill="accent3" w:themeFillTint="33"/>
            <w:noWrap/>
            <w:vAlign w:val="bottom"/>
          </w:tcPr>
          <w:p w14:paraId="0DD044A9"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9E6C271"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5BBD4FC4"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703CFAB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2D29659" w14:textId="77777777" w:rsidR="005C5916" w:rsidRPr="00AE1602" w:rsidRDefault="005C5916" w:rsidP="00581618">
            <w:pPr>
              <w:jc w:val="center"/>
              <w:rPr>
                <w:rFonts w:cs="Arial"/>
                <w:sz w:val="16"/>
                <w:szCs w:val="16"/>
              </w:rPr>
            </w:pPr>
            <w:r w:rsidRPr="00AE1602">
              <w:rPr>
                <w:rFonts w:cs="Arial"/>
                <w:sz w:val="16"/>
                <w:szCs w:val="16"/>
              </w:rPr>
              <w:t>49 B</w:t>
            </w:r>
          </w:p>
        </w:tc>
        <w:tc>
          <w:tcPr>
            <w:tcW w:w="717" w:type="dxa"/>
            <w:shd w:val="clear" w:color="auto" w:fill="EAF1DD" w:themeFill="accent3" w:themeFillTint="33"/>
            <w:noWrap/>
            <w:vAlign w:val="bottom"/>
          </w:tcPr>
          <w:p w14:paraId="13DEBFEF" w14:textId="77777777" w:rsidR="005C5916" w:rsidRPr="00AE1602" w:rsidRDefault="005C5916" w:rsidP="00581618">
            <w:pPr>
              <w:jc w:val="center"/>
              <w:rPr>
                <w:rFonts w:cs="Arial"/>
                <w:sz w:val="16"/>
                <w:szCs w:val="16"/>
              </w:rPr>
            </w:pPr>
            <w:r w:rsidRPr="00AE1602">
              <w:rPr>
                <w:rFonts w:cs="Arial"/>
                <w:sz w:val="16"/>
                <w:szCs w:val="16"/>
              </w:rPr>
              <w:t>1,23</w:t>
            </w:r>
          </w:p>
        </w:tc>
        <w:tc>
          <w:tcPr>
            <w:tcW w:w="557" w:type="dxa"/>
            <w:shd w:val="clear" w:color="auto" w:fill="EAF1DD" w:themeFill="accent3" w:themeFillTint="33"/>
            <w:noWrap/>
            <w:vAlign w:val="bottom"/>
          </w:tcPr>
          <w:p w14:paraId="6375E101"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C45D182"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0927AF27"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376A2B78"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E6AF5B3" w14:textId="77777777" w:rsidR="005C5916" w:rsidRPr="00AE1602" w:rsidRDefault="005C5916" w:rsidP="00581618">
            <w:pPr>
              <w:jc w:val="center"/>
              <w:rPr>
                <w:rFonts w:cs="Arial"/>
                <w:sz w:val="16"/>
                <w:szCs w:val="16"/>
              </w:rPr>
            </w:pPr>
            <w:r w:rsidRPr="00AE1602">
              <w:rPr>
                <w:rFonts w:cs="Arial"/>
                <w:sz w:val="16"/>
                <w:szCs w:val="16"/>
              </w:rPr>
              <w:t>49 C</w:t>
            </w:r>
          </w:p>
        </w:tc>
        <w:tc>
          <w:tcPr>
            <w:tcW w:w="717" w:type="dxa"/>
            <w:shd w:val="clear" w:color="auto" w:fill="EAF1DD" w:themeFill="accent3" w:themeFillTint="33"/>
            <w:noWrap/>
            <w:vAlign w:val="bottom"/>
          </w:tcPr>
          <w:p w14:paraId="1860CF4A" w14:textId="77777777" w:rsidR="005C5916" w:rsidRPr="00AE1602" w:rsidRDefault="005C5916" w:rsidP="00581618">
            <w:pPr>
              <w:jc w:val="center"/>
              <w:rPr>
                <w:rFonts w:cs="Arial"/>
                <w:sz w:val="16"/>
                <w:szCs w:val="16"/>
              </w:rPr>
            </w:pPr>
            <w:r w:rsidRPr="00AE1602">
              <w:rPr>
                <w:rFonts w:cs="Arial"/>
                <w:sz w:val="16"/>
                <w:szCs w:val="16"/>
              </w:rPr>
              <w:t>0,61</w:t>
            </w:r>
          </w:p>
        </w:tc>
        <w:tc>
          <w:tcPr>
            <w:tcW w:w="557" w:type="dxa"/>
            <w:shd w:val="clear" w:color="auto" w:fill="EAF1DD" w:themeFill="accent3" w:themeFillTint="33"/>
            <w:noWrap/>
            <w:vAlign w:val="bottom"/>
          </w:tcPr>
          <w:p w14:paraId="54FCF5B7"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76B514A"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0D6B6ACC"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0A26562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F127015" w14:textId="77777777" w:rsidR="005C5916" w:rsidRPr="00AE1602" w:rsidRDefault="005C5916" w:rsidP="00581618">
            <w:pPr>
              <w:jc w:val="center"/>
              <w:rPr>
                <w:rFonts w:cs="Arial"/>
                <w:sz w:val="16"/>
                <w:szCs w:val="16"/>
              </w:rPr>
            </w:pPr>
            <w:r w:rsidRPr="00AE1602">
              <w:rPr>
                <w:rFonts w:cs="Arial"/>
                <w:sz w:val="16"/>
                <w:szCs w:val="16"/>
              </w:rPr>
              <w:t>5</w:t>
            </w:r>
          </w:p>
        </w:tc>
        <w:tc>
          <w:tcPr>
            <w:tcW w:w="717" w:type="dxa"/>
            <w:shd w:val="clear" w:color="auto" w:fill="EAF1DD" w:themeFill="accent3" w:themeFillTint="33"/>
            <w:noWrap/>
            <w:vAlign w:val="bottom"/>
          </w:tcPr>
          <w:p w14:paraId="0162DF80" w14:textId="77777777" w:rsidR="005C5916" w:rsidRPr="00AE1602" w:rsidRDefault="005C5916" w:rsidP="00581618">
            <w:pPr>
              <w:jc w:val="center"/>
              <w:rPr>
                <w:rFonts w:cs="Arial"/>
                <w:sz w:val="16"/>
                <w:szCs w:val="16"/>
              </w:rPr>
            </w:pPr>
            <w:r w:rsidRPr="00AE1602">
              <w:rPr>
                <w:rFonts w:cs="Arial"/>
                <w:sz w:val="16"/>
                <w:szCs w:val="16"/>
              </w:rPr>
              <w:t>28,06</w:t>
            </w:r>
          </w:p>
        </w:tc>
        <w:tc>
          <w:tcPr>
            <w:tcW w:w="557" w:type="dxa"/>
            <w:shd w:val="clear" w:color="auto" w:fill="EAF1DD" w:themeFill="accent3" w:themeFillTint="33"/>
            <w:noWrap/>
            <w:vAlign w:val="bottom"/>
          </w:tcPr>
          <w:p w14:paraId="4924ED5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8B30E03" w14:textId="77777777" w:rsidR="005C5916" w:rsidRPr="00AE1602" w:rsidRDefault="005C5916" w:rsidP="00581618">
            <w:pPr>
              <w:jc w:val="center"/>
              <w:rPr>
                <w:rFonts w:cs="Arial"/>
                <w:sz w:val="16"/>
                <w:szCs w:val="16"/>
              </w:rPr>
            </w:pPr>
            <w:r w:rsidRPr="00AE1602">
              <w:rPr>
                <w:rFonts w:cs="Arial"/>
                <w:sz w:val="16"/>
                <w:szCs w:val="16"/>
              </w:rPr>
              <w:t>1-6G5Q</w:t>
            </w:r>
          </w:p>
        </w:tc>
        <w:tc>
          <w:tcPr>
            <w:tcW w:w="2482" w:type="dxa"/>
            <w:shd w:val="clear" w:color="auto" w:fill="EAF1DD" w:themeFill="accent3" w:themeFillTint="33"/>
            <w:noWrap/>
            <w:vAlign w:val="bottom"/>
          </w:tcPr>
          <w:p w14:paraId="6DF39CF0"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0FE7E5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BC39544" w14:textId="77777777" w:rsidR="005C5916" w:rsidRPr="00AE1602" w:rsidRDefault="005C5916" w:rsidP="00581618">
            <w:pPr>
              <w:jc w:val="center"/>
              <w:rPr>
                <w:rFonts w:cs="Arial"/>
                <w:sz w:val="16"/>
                <w:szCs w:val="16"/>
              </w:rPr>
            </w:pPr>
            <w:r w:rsidRPr="00AE1602">
              <w:rPr>
                <w:rFonts w:cs="Arial"/>
                <w:sz w:val="16"/>
                <w:szCs w:val="16"/>
              </w:rPr>
              <w:t>50 A</w:t>
            </w:r>
          </w:p>
        </w:tc>
        <w:tc>
          <w:tcPr>
            <w:tcW w:w="717" w:type="dxa"/>
            <w:shd w:val="clear" w:color="auto" w:fill="EAF1DD" w:themeFill="accent3" w:themeFillTint="33"/>
            <w:noWrap/>
            <w:vAlign w:val="bottom"/>
          </w:tcPr>
          <w:p w14:paraId="19424B04" w14:textId="77777777" w:rsidR="005C5916" w:rsidRPr="00AE1602" w:rsidRDefault="005C5916" w:rsidP="00581618">
            <w:pPr>
              <w:jc w:val="center"/>
              <w:rPr>
                <w:rFonts w:cs="Arial"/>
                <w:sz w:val="16"/>
                <w:szCs w:val="16"/>
              </w:rPr>
            </w:pPr>
            <w:r w:rsidRPr="00AE1602">
              <w:rPr>
                <w:rFonts w:cs="Arial"/>
                <w:sz w:val="16"/>
                <w:szCs w:val="16"/>
              </w:rPr>
              <w:t>9,82</w:t>
            </w:r>
          </w:p>
        </w:tc>
        <w:tc>
          <w:tcPr>
            <w:tcW w:w="557" w:type="dxa"/>
            <w:shd w:val="clear" w:color="auto" w:fill="EAF1DD" w:themeFill="accent3" w:themeFillTint="33"/>
            <w:noWrap/>
            <w:vAlign w:val="bottom"/>
          </w:tcPr>
          <w:p w14:paraId="1F448EEE"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42BF5F6"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0052BC9B"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3C0FEB4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E412066" w14:textId="77777777" w:rsidR="005C5916" w:rsidRPr="00AE1602" w:rsidRDefault="005C5916" w:rsidP="00581618">
            <w:pPr>
              <w:jc w:val="center"/>
              <w:rPr>
                <w:rFonts w:cs="Arial"/>
                <w:sz w:val="16"/>
                <w:szCs w:val="16"/>
              </w:rPr>
            </w:pPr>
            <w:r w:rsidRPr="00AE1602">
              <w:rPr>
                <w:rFonts w:cs="Arial"/>
                <w:sz w:val="16"/>
                <w:szCs w:val="16"/>
              </w:rPr>
              <w:t>50 B</w:t>
            </w:r>
          </w:p>
        </w:tc>
        <w:tc>
          <w:tcPr>
            <w:tcW w:w="717" w:type="dxa"/>
            <w:shd w:val="clear" w:color="auto" w:fill="EAF1DD" w:themeFill="accent3" w:themeFillTint="33"/>
            <w:noWrap/>
            <w:vAlign w:val="bottom"/>
          </w:tcPr>
          <w:p w14:paraId="3384D8A0" w14:textId="77777777" w:rsidR="005C5916" w:rsidRPr="00AE1602" w:rsidRDefault="005C5916" w:rsidP="00581618">
            <w:pPr>
              <w:jc w:val="center"/>
              <w:rPr>
                <w:rFonts w:cs="Arial"/>
                <w:sz w:val="16"/>
                <w:szCs w:val="16"/>
              </w:rPr>
            </w:pPr>
            <w:r w:rsidRPr="00AE1602">
              <w:rPr>
                <w:rFonts w:cs="Arial"/>
                <w:sz w:val="16"/>
                <w:szCs w:val="16"/>
              </w:rPr>
              <w:t>10,67</w:t>
            </w:r>
          </w:p>
        </w:tc>
        <w:tc>
          <w:tcPr>
            <w:tcW w:w="557" w:type="dxa"/>
            <w:shd w:val="clear" w:color="auto" w:fill="EAF1DD" w:themeFill="accent3" w:themeFillTint="33"/>
            <w:noWrap/>
            <w:vAlign w:val="bottom"/>
          </w:tcPr>
          <w:p w14:paraId="0A77375D"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A9397F8"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3C9ECD67"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5187F2F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9C2D518" w14:textId="77777777" w:rsidR="005C5916" w:rsidRPr="00AE1602" w:rsidRDefault="005C5916" w:rsidP="00581618">
            <w:pPr>
              <w:jc w:val="center"/>
              <w:rPr>
                <w:rFonts w:cs="Arial"/>
                <w:sz w:val="16"/>
                <w:szCs w:val="16"/>
              </w:rPr>
            </w:pPr>
            <w:r w:rsidRPr="00AE1602">
              <w:rPr>
                <w:rFonts w:cs="Arial"/>
                <w:sz w:val="16"/>
                <w:szCs w:val="16"/>
              </w:rPr>
              <w:t>50 C</w:t>
            </w:r>
          </w:p>
        </w:tc>
        <w:tc>
          <w:tcPr>
            <w:tcW w:w="717" w:type="dxa"/>
            <w:shd w:val="clear" w:color="auto" w:fill="EAF1DD" w:themeFill="accent3" w:themeFillTint="33"/>
            <w:noWrap/>
            <w:vAlign w:val="bottom"/>
          </w:tcPr>
          <w:p w14:paraId="5275D7AE" w14:textId="77777777" w:rsidR="005C5916" w:rsidRPr="00AE1602" w:rsidRDefault="005C5916" w:rsidP="00581618">
            <w:pPr>
              <w:jc w:val="center"/>
              <w:rPr>
                <w:rFonts w:cs="Arial"/>
                <w:sz w:val="16"/>
                <w:szCs w:val="16"/>
              </w:rPr>
            </w:pPr>
            <w:r w:rsidRPr="00AE1602">
              <w:rPr>
                <w:rFonts w:cs="Arial"/>
                <w:sz w:val="16"/>
                <w:szCs w:val="16"/>
              </w:rPr>
              <w:t>0,95</w:t>
            </w:r>
          </w:p>
        </w:tc>
        <w:tc>
          <w:tcPr>
            <w:tcW w:w="557" w:type="dxa"/>
            <w:shd w:val="clear" w:color="auto" w:fill="EAF1DD" w:themeFill="accent3" w:themeFillTint="33"/>
            <w:noWrap/>
            <w:vAlign w:val="bottom"/>
          </w:tcPr>
          <w:p w14:paraId="0DDFFF83"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559FB23"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43F929B5" w14:textId="77777777" w:rsidR="005C5916" w:rsidRPr="00AE1602" w:rsidRDefault="005C5916" w:rsidP="00581618">
            <w:pPr>
              <w:jc w:val="center"/>
              <w:rPr>
                <w:rFonts w:cs="Arial"/>
                <w:sz w:val="16"/>
                <w:szCs w:val="16"/>
              </w:rPr>
            </w:pPr>
            <w:r w:rsidRPr="00AE1602">
              <w:rPr>
                <w:rFonts w:cs="Arial"/>
                <w:sz w:val="16"/>
                <w:szCs w:val="16"/>
              </w:rPr>
              <w:t>,curatiri</w:t>
            </w:r>
          </w:p>
        </w:tc>
      </w:tr>
      <w:tr w:rsidR="005C5916" w:rsidRPr="003F3F98" w14:paraId="2C3D912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78011A4" w14:textId="77777777" w:rsidR="005C5916" w:rsidRPr="00AE1602" w:rsidRDefault="005C5916" w:rsidP="00581618">
            <w:pPr>
              <w:jc w:val="center"/>
              <w:rPr>
                <w:rFonts w:cs="Arial"/>
                <w:sz w:val="16"/>
                <w:szCs w:val="16"/>
              </w:rPr>
            </w:pPr>
            <w:r w:rsidRPr="00AE1602">
              <w:rPr>
                <w:rFonts w:cs="Arial"/>
                <w:sz w:val="16"/>
                <w:szCs w:val="16"/>
              </w:rPr>
              <w:t>50V</w:t>
            </w:r>
          </w:p>
        </w:tc>
        <w:tc>
          <w:tcPr>
            <w:tcW w:w="717" w:type="dxa"/>
            <w:shd w:val="clear" w:color="auto" w:fill="EAF1DD" w:themeFill="accent3" w:themeFillTint="33"/>
            <w:noWrap/>
            <w:vAlign w:val="bottom"/>
          </w:tcPr>
          <w:p w14:paraId="3731B7B7" w14:textId="77777777" w:rsidR="005C5916" w:rsidRPr="00AE1602" w:rsidRDefault="005C5916" w:rsidP="00581618">
            <w:pPr>
              <w:jc w:val="center"/>
              <w:rPr>
                <w:rFonts w:cs="Arial"/>
                <w:sz w:val="16"/>
                <w:szCs w:val="16"/>
              </w:rPr>
            </w:pPr>
            <w:r w:rsidRPr="00AE1602">
              <w:rPr>
                <w:rFonts w:cs="Arial"/>
                <w:sz w:val="16"/>
                <w:szCs w:val="16"/>
              </w:rPr>
              <w:t>1,3</w:t>
            </w:r>
          </w:p>
        </w:tc>
        <w:tc>
          <w:tcPr>
            <w:tcW w:w="557" w:type="dxa"/>
            <w:shd w:val="clear" w:color="auto" w:fill="EAF1DD" w:themeFill="accent3" w:themeFillTint="33"/>
            <w:noWrap/>
            <w:vAlign w:val="bottom"/>
          </w:tcPr>
          <w:p w14:paraId="0961B9FB" w14:textId="77777777" w:rsidR="005C5916" w:rsidRPr="00AE1602" w:rsidRDefault="005C5916" w:rsidP="00581618">
            <w:pPr>
              <w:jc w:val="center"/>
              <w:rPr>
                <w:rFonts w:cs="Arial"/>
                <w:sz w:val="16"/>
                <w:szCs w:val="16"/>
                <w:lang w:eastAsia="ro-RO"/>
              </w:rPr>
            </w:pPr>
          </w:p>
        </w:tc>
        <w:tc>
          <w:tcPr>
            <w:tcW w:w="1097" w:type="dxa"/>
            <w:shd w:val="clear" w:color="auto" w:fill="EAF1DD" w:themeFill="accent3" w:themeFillTint="33"/>
            <w:noWrap/>
            <w:vAlign w:val="bottom"/>
          </w:tcPr>
          <w:p w14:paraId="05288524" w14:textId="77777777" w:rsidR="005C5916" w:rsidRPr="00AE1602" w:rsidRDefault="005C5916" w:rsidP="00581618">
            <w:pPr>
              <w:jc w:val="center"/>
              <w:rPr>
                <w:rFonts w:cs="Arial"/>
                <w:sz w:val="16"/>
                <w:szCs w:val="16"/>
              </w:rPr>
            </w:pPr>
          </w:p>
        </w:tc>
        <w:tc>
          <w:tcPr>
            <w:tcW w:w="2482" w:type="dxa"/>
            <w:shd w:val="clear" w:color="auto" w:fill="EAF1DD" w:themeFill="accent3" w:themeFillTint="33"/>
            <w:noWrap/>
            <w:vAlign w:val="bottom"/>
          </w:tcPr>
          <w:p w14:paraId="577048D4"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8063BF7"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0F5FD26" w14:textId="77777777" w:rsidR="005C5916" w:rsidRPr="00AE1602" w:rsidRDefault="005C5916" w:rsidP="00581618">
            <w:pPr>
              <w:jc w:val="center"/>
              <w:rPr>
                <w:rFonts w:cs="Arial"/>
                <w:sz w:val="16"/>
                <w:szCs w:val="16"/>
              </w:rPr>
            </w:pPr>
            <w:r w:rsidRPr="00AE1602">
              <w:rPr>
                <w:rFonts w:cs="Arial"/>
                <w:sz w:val="16"/>
                <w:szCs w:val="16"/>
              </w:rPr>
              <w:t>51 A</w:t>
            </w:r>
          </w:p>
        </w:tc>
        <w:tc>
          <w:tcPr>
            <w:tcW w:w="717" w:type="dxa"/>
            <w:shd w:val="clear" w:color="auto" w:fill="EAF1DD" w:themeFill="accent3" w:themeFillTint="33"/>
            <w:noWrap/>
            <w:vAlign w:val="bottom"/>
          </w:tcPr>
          <w:p w14:paraId="07FD8A4D" w14:textId="77777777" w:rsidR="005C5916" w:rsidRPr="00AE1602" w:rsidRDefault="005C5916" w:rsidP="00581618">
            <w:pPr>
              <w:jc w:val="center"/>
              <w:rPr>
                <w:rFonts w:cs="Arial"/>
                <w:sz w:val="16"/>
                <w:szCs w:val="16"/>
              </w:rPr>
            </w:pPr>
            <w:r w:rsidRPr="00AE1602">
              <w:rPr>
                <w:rFonts w:cs="Arial"/>
                <w:sz w:val="16"/>
                <w:szCs w:val="16"/>
              </w:rPr>
              <w:t>4,74</w:t>
            </w:r>
          </w:p>
        </w:tc>
        <w:tc>
          <w:tcPr>
            <w:tcW w:w="557" w:type="dxa"/>
            <w:shd w:val="clear" w:color="auto" w:fill="EAF1DD" w:themeFill="accent3" w:themeFillTint="33"/>
            <w:noWrap/>
            <w:vAlign w:val="bottom"/>
          </w:tcPr>
          <w:p w14:paraId="24AF6A3D"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88B7DD3"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58C5D2E3"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3A9FC8D9"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237283B" w14:textId="77777777" w:rsidR="005C5916" w:rsidRPr="00AE1602" w:rsidRDefault="005C5916" w:rsidP="00581618">
            <w:pPr>
              <w:jc w:val="center"/>
              <w:rPr>
                <w:rFonts w:cs="Arial"/>
                <w:sz w:val="16"/>
                <w:szCs w:val="16"/>
              </w:rPr>
            </w:pPr>
            <w:r w:rsidRPr="00AE1602">
              <w:rPr>
                <w:rFonts w:cs="Arial"/>
                <w:sz w:val="16"/>
                <w:szCs w:val="16"/>
              </w:rPr>
              <w:t>51 B</w:t>
            </w:r>
          </w:p>
        </w:tc>
        <w:tc>
          <w:tcPr>
            <w:tcW w:w="717" w:type="dxa"/>
            <w:shd w:val="clear" w:color="auto" w:fill="EAF1DD" w:themeFill="accent3" w:themeFillTint="33"/>
            <w:noWrap/>
            <w:vAlign w:val="bottom"/>
          </w:tcPr>
          <w:p w14:paraId="690F2D6F" w14:textId="77777777" w:rsidR="005C5916" w:rsidRPr="00AE1602" w:rsidRDefault="005C5916" w:rsidP="00581618">
            <w:pPr>
              <w:jc w:val="center"/>
              <w:rPr>
                <w:rFonts w:cs="Arial"/>
                <w:sz w:val="16"/>
                <w:szCs w:val="16"/>
              </w:rPr>
            </w:pPr>
            <w:r w:rsidRPr="00AE1602">
              <w:rPr>
                <w:rFonts w:cs="Arial"/>
                <w:sz w:val="16"/>
                <w:szCs w:val="16"/>
              </w:rPr>
              <w:t>9,94</w:t>
            </w:r>
          </w:p>
        </w:tc>
        <w:tc>
          <w:tcPr>
            <w:tcW w:w="557" w:type="dxa"/>
            <w:shd w:val="clear" w:color="auto" w:fill="EAF1DD" w:themeFill="accent3" w:themeFillTint="33"/>
            <w:noWrap/>
            <w:vAlign w:val="bottom"/>
          </w:tcPr>
          <w:p w14:paraId="064ED88A"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9D5D81D"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5F67E7AD"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58B1329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EE90EC4" w14:textId="77777777" w:rsidR="005C5916" w:rsidRPr="00AE1602" w:rsidRDefault="005C5916" w:rsidP="00581618">
            <w:pPr>
              <w:jc w:val="center"/>
              <w:rPr>
                <w:rFonts w:cs="Arial"/>
                <w:sz w:val="16"/>
                <w:szCs w:val="16"/>
              </w:rPr>
            </w:pPr>
            <w:r w:rsidRPr="00AE1602">
              <w:rPr>
                <w:rFonts w:cs="Arial"/>
                <w:sz w:val="16"/>
                <w:szCs w:val="16"/>
              </w:rPr>
              <w:t>51P</w:t>
            </w:r>
          </w:p>
        </w:tc>
        <w:tc>
          <w:tcPr>
            <w:tcW w:w="717" w:type="dxa"/>
            <w:shd w:val="clear" w:color="auto" w:fill="EAF1DD" w:themeFill="accent3" w:themeFillTint="33"/>
            <w:noWrap/>
            <w:vAlign w:val="bottom"/>
          </w:tcPr>
          <w:p w14:paraId="6DE83830" w14:textId="77777777" w:rsidR="005C5916" w:rsidRPr="00AE1602" w:rsidRDefault="005C5916" w:rsidP="00581618">
            <w:pPr>
              <w:jc w:val="center"/>
              <w:rPr>
                <w:rFonts w:cs="Arial"/>
                <w:sz w:val="16"/>
                <w:szCs w:val="16"/>
              </w:rPr>
            </w:pPr>
            <w:r w:rsidRPr="00AE1602">
              <w:rPr>
                <w:rFonts w:cs="Arial"/>
                <w:sz w:val="16"/>
                <w:szCs w:val="16"/>
              </w:rPr>
              <w:t>0,3</w:t>
            </w:r>
          </w:p>
        </w:tc>
        <w:tc>
          <w:tcPr>
            <w:tcW w:w="557" w:type="dxa"/>
            <w:shd w:val="clear" w:color="auto" w:fill="EAF1DD" w:themeFill="accent3" w:themeFillTint="33"/>
            <w:noWrap/>
            <w:vAlign w:val="bottom"/>
          </w:tcPr>
          <w:p w14:paraId="00C0721E" w14:textId="77777777" w:rsidR="005C5916" w:rsidRPr="00AE1602" w:rsidRDefault="005C5916" w:rsidP="00581618">
            <w:pPr>
              <w:jc w:val="center"/>
              <w:rPr>
                <w:rFonts w:cs="Arial"/>
                <w:sz w:val="16"/>
                <w:szCs w:val="16"/>
                <w:lang w:eastAsia="ro-RO"/>
              </w:rPr>
            </w:pPr>
          </w:p>
        </w:tc>
        <w:tc>
          <w:tcPr>
            <w:tcW w:w="1097" w:type="dxa"/>
            <w:shd w:val="clear" w:color="auto" w:fill="EAF1DD" w:themeFill="accent3" w:themeFillTint="33"/>
            <w:noWrap/>
            <w:vAlign w:val="bottom"/>
          </w:tcPr>
          <w:p w14:paraId="71E692EE" w14:textId="77777777" w:rsidR="005C5916" w:rsidRPr="00AE1602" w:rsidRDefault="005C5916" w:rsidP="00581618">
            <w:pPr>
              <w:jc w:val="center"/>
              <w:rPr>
                <w:rFonts w:cs="Arial"/>
                <w:sz w:val="16"/>
                <w:szCs w:val="16"/>
              </w:rPr>
            </w:pPr>
          </w:p>
        </w:tc>
        <w:tc>
          <w:tcPr>
            <w:tcW w:w="2482" w:type="dxa"/>
            <w:shd w:val="clear" w:color="auto" w:fill="EAF1DD" w:themeFill="accent3" w:themeFillTint="33"/>
            <w:noWrap/>
            <w:vAlign w:val="bottom"/>
          </w:tcPr>
          <w:p w14:paraId="35B64BBE"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1D5D4D9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0EF6304" w14:textId="77777777" w:rsidR="005C5916" w:rsidRPr="00AE1602" w:rsidRDefault="005C5916" w:rsidP="00581618">
            <w:pPr>
              <w:jc w:val="center"/>
              <w:rPr>
                <w:rFonts w:cs="Arial"/>
                <w:sz w:val="16"/>
                <w:szCs w:val="16"/>
              </w:rPr>
            </w:pPr>
            <w:r w:rsidRPr="00AE1602">
              <w:rPr>
                <w:rFonts w:cs="Arial"/>
                <w:sz w:val="16"/>
                <w:szCs w:val="16"/>
              </w:rPr>
              <w:t>51V</w:t>
            </w:r>
          </w:p>
        </w:tc>
        <w:tc>
          <w:tcPr>
            <w:tcW w:w="717" w:type="dxa"/>
            <w:shd w:val="clear" w:color="auto" w:fill="EAF1DD" w:themeFill="accent3" w:themeFillTint="33"/>
            <w:noWrap/>
            <w:vAlign w:val="bottom"/>
          </w:tcPr>
          <w:p w14:paraId="1AB649DA" w14:textId="77777777" w:rsidR="005C5916" w:rsidRPr="00AE1602" w:rsidRDefault="005C5916" w:rsidP="00581618">
            <w:pPr>
              <w:jc w:val="center"/>
              <w:rPr>
                <w:rFonts w:cs="Arial"/>
                <w:sz w:val="16"/>
                <w:szCs w:val="16"/>
              </w:rPr>
            </w:pPr>
            <w:r w:rsidRPr="00AE1602">
              <w:rPr>
                <w:rFonts w:cs="Arial"/>
                <w:sz w:val="16"/>
                <w:szCs w:val="16"/>
              </w:rPr>
              <w:t>0,2</w:t>
            </w:r>
          </w:p>
        </w:tc>
        <w:tc>
          <w:tcPr>
            <w:tcW w:w="557" w:type="dxa"/>
            <w:shd w:val="clear" w:color="auto" w:fill="EAF1DD" w:themeFill="accent3" w:themeFillTint="33"/>
            <w:noWrap/>
            <w:vAlign w:val="bottom"/>
          </w:tcPr>
          <w:p w14:paraId="5E3BE8EA" w14:textId="77777777" w:rsidR="005C5916" w:rsidRPr="00AE1602" w:rsidRDefault="005C5916" w:rsidP="00581618">
            <w:pPr>
              <w:jc w:val="center"/>
              <w:rPr>
                <w:rFonts w:cs="Arial"/>
                <w:sz w:val="16"/>
                <w:szCs w:val="16"/>
                <w:lang w:eastAsia="ro-RO"/>
              </w:rPr>
            </w:pPr>
          </w:p>
        </w:tc>
        <w:tc>
          <w:tcPr>
            <w:tcW w:w="1097" w:type="dxa"/>
            <w:shd w:val="clear" w:color="auto" w:fill="EAF1DD" w:themeFill="accent3" w:themeFillTint="33"/>
            <w:noWrap/>
            <w:vAlign w:val="bottom"/>
          </w:tcPr>
          <w:p w14:paraId="3B63461B" w14:textId="77777777" w:rsidR="005C5916" w:rsidRPr="00AE1602" w:rsidRDefault="005C5916" w:rsidP="00581618">
            <w:pPr>
              <w:rPr>
                <w:rFonts w:cs="Arial"/>
                <w:sz w:val="16"/>
                <w:szCs w:val="16"/>
              </w:rPr>
            </w:pPr>
          </w:p>
        </w:tc>
        <w:tc>
          <w:tcPr>
            <w:tcW w:w="2482" w:type="dxa"/>
            <w:shd w:val="clear" w:color="auto" w:fill="EAF1DD" w:themeFill="accent3" w:themeFillTint="33"/>
            <w:noWrap/>
            <w:vAlign w:val="bottom"/>
          </w:tcPr>
          <w:p w14:paraId="4CDE56B0"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2DD9D5C8"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F757CF5" w14:textId="77777777" w:rsidR="005C5916" w:rsidRPr="00AE1602" w:rsidRDefault="005C5916" w:rsidP="00581618">
            <w:pPr>
              <w:jc w:val="center"/>
              <w:rPr>
                <w:rFonts w:cs="Arial"/>
                <w:sz w:val="16"/>
                <w:szCs w:val="16"/>
              </w:rPr>
            </w:pPr>
            <w:r w:rsidRPr="00AE1602">
              <w:rPr>
                <w:rFonts w:cs="Arial"/>
                <w:sz w:val="16"/>
                <w:szCs w:val="16"/>
              </w:rPr>
              <w:t>52</w:t>
            </w:r>
          </w:p>
        </w:tc>
        <w:tc>
          <w:tcPr>
            <w:tcW w:w="717" w:type="dxa"/>
            <w:shd w:val="clear" w:color="auto" w:fill="EAF1DD" w:themeFill="accent3" w:themeFillTint="33"/>
            <w:noWrap/>
            <w:vAlign w:val="bottom"/>
          </w:tcPr>
          <w:p w14:paraId="79478F34" w14:textId="77777777" w:rsidR="005C5916" w:rsidRPr="00AE1602" w:rsidRDefault="005C5916" w:rsidP="00581618">
            <w:pPr>
              <w:jc w:val="center"/>
              <w:rPr>
                <w:rFonts w:cs="Arial"/>
                <w:sz w:val="16"/>
                <w:szCs w:val="16"/>
              </w:rPr>
            </w:pPr>
            <w:r w:rsidRPr="00AE1602">
              <w:rPr>
                <w:rFonts w:cs="Arial"/>
                <w:sz w:val="16"/>
                <w:szCs w:val="16"/>
              </w:rPr>
              <w:t>14,76</w:t>
            </w:r>
          </w:p>
        </w:tc>
        <w:tc>
          <w:tcPr>
            <w:tcW w:w="557" w:type="dxa"/>
            <w:shd w:val="clear" w:color="auto" w:fill="EAF1DD" w:themeFill="accent3" w:themeFillTint="33"/>
            <w:noWrap/>
            <w:vAlign w:val="bottom"/>
          </w:tcPr>
          <w:p w14:paraId="494DB3AD"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4F2E25E"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4EB83D3A"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767C5A2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8EB24D0" w14:textId="77777777" w:rsidR="005C5916" w:rsidRPr="00AE1602" w:rsidRDefault="005C5916" w:rsidP="00581618">
            <w:pPr>
              <w:jc w:val="center"/>
              <w:rPr>
                <w:rFonts w:cs="Arial"/>
                <w:sz w:val="16"/>
                <w:szCs w:val="16"/>
              </w:rPr>
            </w:pPr>
            <w:r w:rsidRPr="00AE1602">
              <w:rPr>
                <w:rFonts w:cs="Arial"/>
                <w:sz w:val="16"/>
                <w:szCs w:val="16"/>
              </w:rPr>
              <w:t>53 A</w:t>
            </w:r>
          </w:p>
        </w:tc>
        <w:tc>
          <w:tcPr>
            <w:tcW w:w="717" w:type="dxa"/>
            <w:shd w:val="clear" w:color="auto" w:fill="EAF1DD" w:themeFill="accent3" w:themeFillTint="33"/>
            <w:noWrap/>
            <w:vAlign w:val="bottom"/>
          </w:tcPr>
          <w:p w14:paraId="0FEFFA29" w14:textId="77777777" w:rsidR="005C5916" w:rsidRPr="00AE1602" w:rsidRDefault="005C5916" w:rsidP="00581618">
            <w:pPr>
              <w:jc w:val="center"/>
              <w:rPr>
                <w:rFonts w:cs="Arial"/>
                <w:sz w:val="16"/>
                <w:szCs w:val="16"/>
              </w:rPr>
            </w:pPr>
            <w:r w:rsidRPr="00AE1602">
              <w:rPr>
                <w:rFonts w:cs="Arial"/>
                <w:sz w:val="16"/>
                <w:szCs w:val="16"/>
              </w:rPr>
              <w:t>13,6</w:t>
            </w:r>
          </w:p>
        </w:tc>
        <w:tc>
          <w:tcPr>
            <w:tcW w:w="557" w:type="dxa"/>
            <w:shd w:val="clear" w:color="auto" w:fill="EAF1DD" w:themeFill="accent3" w:themeFillTint="33"/>
            <w:noWrap/>
            <w:vAlign w:val="bottom"/>
          </w:tcPr>
          <w:p w14:paraId="045CAC06"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2400D56"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06E59CF1"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521020B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B9C5F9E" w14:textId="77777777" w:rsidR="005C5916" w:rsidRPr="00AE1602" w:rsidRDefault="005C5916" w:rsidP="00581618">
            <w:pPr>
              <w:jc w:val="center"/>
              <w:rPr>
                <w:rFonts w:cs="Arial"/>
                <w:sz w:val="16"/>
                <w:szCs w:val="16"/>
              </w:rPr>
            </w:pPr>
            <w:r w:rsidRPr="00AE1602">
              <w:rPr>
                <w:rFonts w:cs="Arial"/>
                <w:sz w:val="16"/>
                <w:szCs w:val="16"/>
              </w:rPr>
              <w:t>53 B</w:t>
            </w:r>
          </w:p>
        </w:tc>
        <w:tc>
          <w:tcPr>
            <w:tcW w:w="717" w:type="dxa"/>
            <w:shd w:val="clear" w:color="auto" w:fill="EAF1DD" w:themeFill="accent3" w:themeFillTint="33"/>
            <w:noWrap/>
            <w:vAlign w:val="bottom"/>
          </w:tcPr>
          <w:p w14:paraId="590D0032" w14:textId="77777777" w:rsidR="005C5916" w:rsidRPr="00AE1602" w:rsidRDefault="005C5916" w:rsidP="00581618">
            <w:pPr>
              <w:jc w:val="center"/>
              <w:rPr>
                <w:rFonts w:cs="Arial"/>
                <w:sz w:val="16"/>
                <w:szCs w:val="16"/>
              </w:rPr>
            </w:pPr>
            <w:r w:rsidRPr="00AE1602">
              <w:rPr>
                <w:rFonts w:cs="Arial"/>
                <w:sz w:val="16"/>
                <w:szCs w:val="16"/>
              </w:rPr>
              <w:t>2,21</w:t>
            </w:r>
          </w:p>
        </w:tc>
        <w:tc>
          <w:tcPr>
            <w:tcW w:w="557" w:type="dxa"/>
            <w:shd w:val="clear" w:color="auto" w:fill="EAF1DD" w:themeFill="accent3" w:themeFillTint="33"/>
            <w:noWrap/>
            <w:vAlign w:val="bottom"/>
          </w:tcPr>
          <w:p w14:paraId="62CD6929"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D48326B"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53CBD749"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566D07BB"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FC45F41" w14:textId="77777777" w:rsidR="005C5916" w:rsidRPr="00AE1602" w:rsidRDefault="005C5916" w:rsidP="00581618">
            <w:pPr>
              <w:jc w:val="center"/>
              <w:rPr>
                <w:rFonts w:cs="Arial"/>
                <w:sz w:val="16"/>
                <w:szCs w:val="16"/>
              </w:rPr>
            </w:pPr>
            <w:r w:rsidRPr="00AE1602">
              <w:rPr>
                <w:rFonts w:cs="Arial"/>
                <w:sz w:val="16"/>
                <w:szCs w:val="16"/>
              </w:rPr>
              <w:t>53 C</w:t>
            </w:r>
          </w:p>
        </w:tc>
        <w:tc>
          <w:tcPr>
            <w:tcW w:w="717" w:type="dxa"/>
            <w:shd w:val="clear" w:color="auto" w:fill="EAF1DD" w:themeFill="accent3" w:themeFillTint="33"/>
            <w:noWrap/>
            <w:vAlign w:val="bottom"/>
          </w:tcPr>
          <w:p w14:paraId="3B8718BB" w14:textId="77777777" w:rsidR="005C5916" w:rsidRPr="00AE1602" w:rsidRDefault="005C5916" w:rsidP="00581618">
            <w:pPr>
              <w:jc w:val="center"/>
              <w:rPr>
                <w:rFonts w:cs="Arial"/>
                <w:sz w:val="16"/>
                <w:szCs w:val="16"/>
              </w:rPr>
            </w:pPr>
            <w:r w:rsidRPr="00AE1602">
              <w:rPr>
                <w:rFonts w:cs="Arial"/>
                <w:sz w:val="16"/>
                <w:szCs w:val="16"/>
              </w:rPr>
              <w:t>6,14</w:t>
            </w:r>
          </w:p>
        </w:tc>
        <w:tc>
          <w:tcPr>
            <w:tcW w:w="557" w:type="dxa"/>
            <w:shd w:val="clear" w:color="auto" w:fill="EAF1DD" w:themeFill="accent3" w:themeFillTint="33"/>
            <w:noWrap/>
            <w:vAlign w:val="bottom"/>
          </w:tcPr>
          <w:p w14:paraId="48CC88C9"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9A87277"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60E99A05"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580F099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FCE71F8" w14:textId="77777777" w:rsidR="005C5916" w:rsidRPr="00AE1602" w:rsidRDefault="005C5916" w:rsidP="00581618">
            <w:pPr>
              <w:jc w:val="center"/>
              <w:rPr>
                <w:rFonts w:cs="Arial"/>
                <w:sz w:val="16"/>
                <w:szCs w:val="16"/>
              </w:rPr>
            </w:pPr>
            <w:r w:rsidRPr="00AE1602">
              <w:rPr>
                <w:rFonts w:cs="Arial"/>
                <w:sz w:val="16"/>
                <w:szCs w:val="16"/>
              </w:rPr>
              <w:t>53 D</w:t>
            </w:r>
          </w:p>
        </w:tc>
        <w:tc>
          <w:tcPr>
            <w:tcW w:w="717" w:type="dxa"/>
            <w:shd w:val="clear" w:color="auto" w:fill="EAF1DD" w:themeFill="accent3" w:themeFillTint="33"/>
            <w:noWrap/>
            <w:vAlign w:val="bottom"/>
          </w:tcPr>
          <w:p w14:paraId="1DF6F330" w14:textId="77777777" w:rsidR="005C5916" w:rsidRPr="00AE1602" w:rsidRDefault="005C5916" w:rsidP="00581618">
            <w:pPr>
              <w:jc w:val="center"/>
              <w:rPr>
                <w:rFonts w:cs="Arial"/>
                <w:sz w:val="16"/>
                <w:szCs w:val="16"/>
              </w:rPr>
            </w:pPr>
            <w:r w:rsidRPr="00AE1602">
              <w:rPr>
                <w:rFonts w:cs="Arial"/>
                <w:sz w:val="16"/>
                <w:szCs w:val="16"/>
              </w:rPr>
              <w:t>0,51</w:t>
            </w:r>
          </w:p>
        </w:tc>
        <w:tc>
          <w:tcPr>
            <w:tcW w:w="557" w:type="dxa"/>
            <w:shd w:val="clear" w:color="auto" w:fill="EAF1DD" w:themeFill="accent3" w:themeFillTint="33"/>
            <w:noWrap/>
            <w:vAlign w:val="bottom"/>
          </w:tcPr>
          <w:p w14:paraId="25DC45D7"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E7014F0"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tcPr>
          <w:p w14:paraId="37B8A202"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3229811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3F04D4F" w14:textId="77777777" w:rsidR="005C5916" w:rsidRPr="00AE1602" w:rsidRDefault="005C5916" w:rsidP="00581618">
            <w:pPr>
              <w:jc w:val="center"/>
              <w:rPr>
                <w:rFonts w:cs="Arial"/>
                <w:sz w:val="16"/>
                <w:szCs w:val="16"/>
              </w:rPr>
            </w:pPr>
            <w:r w:rsidRPr="00AE1602">
              <w:rPr>
                <w:rFonts w:cs="Arial"/>
                <w:sz w:val="16"/>
                <w:szCs w:val="16"/>
              </w:rPr>
              <w:t>54 A</w:t>
            </w:r>
          </w:p>
        </w:tc>
        <w:tc>
          <w:tcPr>
            <w:tcW w:w="717" w:type="dxa"/>
            <w:shd w:val="clear" w:color="auto" w:fill="EAF1DD" w:themeFill="accent3" w:themeFillTint="33"/>
            <w:noWrap/>
            <w:vAlign w:val="bottom"/>
          </w:tcPr>
          <w:p w14:paraId="44D2ACE9" w14:textId="77777777" w:rsidR="005C5916" w:rsidRPr="00AE1602" w:rsidRDefault="005C5916" w:rsidP="00581618">
            <w:pPr>
              <w:jc w:val="center"/>
              <w:rPr>
                <w:rFonts w:cs="Arial"/>
                <w:sz w:val="16"/>
                <w:szCs w:val="16"/>
              </w:rPr>
            </w:pPr>
            <w:r w:rsidRPr="00AE1602">
              <w:rPr>
                <w:rFonts w:cs="Arial"/>
                <w:sz w:val="16"/>
                <w:szCs w:val="16"/>
              </w:rPr>
              <w:t>3,69</w:t>
            </w:r>
          </w:p>
        </w:tc>
        <w:tc>
          <w:tcPr>
            <w:tcW w:w="557" w:type="dxa"/>
            <w:shd w:val="clear" w:color="auto" w:fill="EAF1DD" w:themeFill="accent3" w:themeFillTint="33"/>
            <w:noWrap/>
            <w:vAlign w:val="bottom"/>
          </w:tcPr>
          <w:p w14:paraId="61403EFC"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8BD294D" w14:textId="77777777" w:rsidR="005C5916" w:rsidRPr="00AE1602" w:rsidRDefault="005C5916" w:rsidP="00581618">
            <w:pPr>
              <w:jc w:val="center"/>
              <w:rPr>
                <w:rFonts w:cs="Arial"/>
                <w:sz w:val="16"/>
                <w:szCs w:val="16"/>
              </w:rPr>
            </w:pPr>
            <w:r w:rsidRPr="00AE1602">
              <w:rPr>
                <w:rFonts w:cs="Arial"/>
                <w:sz w:val="16"/>
                <w:szCs w:val="16"/>
              </w:rPr>
              <w:t>1-2A6C5Q</w:t>
            </w:r>
          </w:p>
        </w:tc>
        <w:tc>
          <w:tcPr>
            <w:tcW w:w="2482" w:type="dxa"/>
            <w:shd w:val="clear" w:color="auto" w:fill="EAF1DD" w:themeFill="accent3" w:themeFillTint="33"/>
            <w:noWrap/>
          </w:tcPr>
          <w:p w14:paraId="2BC3E791"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5CF1A44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D496182" w14:textId="77777777" w:rsidR="005C5916" w:rsidRPr="00AE1602" w:rsidRDefault="005C5916" w:rsidP="00581618">
            <w:pPr>
              <w:jc w:val="center"/>
              <w:rPr>
                <w:rFonts w:cs="Arial"/>
                <w:sz w:val="16"/>
                <w:szCs w:val="16"/>
              </w:rPr>
            </w:pPr>
            <w:r w:rsidRPr="00AE1602">
              <w:rPr>
                <w:rFonts w:cs="Arial"/>
                <w:sz w:val="16"/>
                <w:szCs w:val="16"/>
              </w:rPr>
              <w:t>54 B</w:t>
            </w:r>
          </w:p>
        </w:tc>
        <w:tc>
          <w:tcPr>
            <w:tcW w:w="717" w:type="dxa"/>
            <w:shd w:val="clear" w:color="auto" w:fill="EAF1DD" w:themeFill="accent3" w:themeFillTint="33"/>
            <w:noWrap/>
            <w:vAlign w:val="bottom"/>
          </w:tcPr>
          <w:p w14:paraId="032EC47F" w14:textId="77777777" w:rsidR="005C5916" w:rsidRPr="00AE1602" w:rsidRDefault="005C5916" w:rsidP="00581618">
            <w:pPr>
              <w:jc w:val="center"/>
              <w:rPr>
                <w:rFonts w:cs="Arial"/>
                <w:sz w:val="16"/>
                <w:szCs w:val="16"/>
              </w:rPr>
            </w:pPr>
            <w:r w:rsidRPr="00AE1602">
              <w:rPr>
                <w:rFonts w:cs="Arial"/>
                <w:sz w:val="16"/>
                <w:szCs w:val="16"/>
              </w:rPr>
              <w:t>7,32</w:t>
            </w:r>
          </w:p>
        </w:tc>
        <w:tc>
          <w:tcPr>
            <w:tcW w:w="557" w:type="dxa"/>
            <w:shd w:val="clear" w:color="auto" w:fill="EAF1DD" w:themeFill="accent3" w:themeFillTint="33"/>
            <w:noWrap/>
            <w:vAlign w:val="bottom"/>
          </w:tcPr>
          <w:p w14:paraId="3434F0D0"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E0729A3"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46F3721B"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1502A49"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D38CE14" w14:textId="77777777" w:rsidR="005C5916" w:rsidRPr="00AE1602" w:rsidRDefault="005C5916" w:rsidP="00581618">
            <w:pPr>
              <w:jc w:val="center"/>
              <w:rPr>
                <w:rFonts w:cs="Arial"/>
                <w:sz w:val="16"/>
                <w:szCs w:val="16"/>
              </w:rPr>
            </w:pPr>
            <w:r w:rsidRPr="00AE1602">
              <w:rPr>
                <w:rFonts w:cs="Arial"/>
                <w:sz w:val="16"/>
                <w:szCs w:val="16"/>
              </w:rPr>
              <w:t>54 C</w:t>
            </w:r>
          </w:p>
        </w:tc>
        <w:tc>
          <w:tcPr>
            <w:tcW w:w="717" w:type="dxa"/>
            <w:shd w:val="clear" w:color="auto" w:fill="EAF1DD" w:themeFill="accent3" w:themeFillTint="33"/>
            <w:noWrap/>
            <w:vAlign w:val="bottom"/>
          </w:tcPr>
          <w:p w14:paraId="4746A045" w14:textId="77777777" w:rsidR="005C5916" w:rsidRPr="00AE1602" w:rsidRDefault="005C5916" w:rsidP="00581618">
            <w:pPr>
              <w:jc w:val="center"/>
              <w:rPr>
                <w:rFonts w:cs="Arial"/>
                <w:sz w:val="16"/>
                <w:szCs w:val="16"/>
              </w:rPr>
            </w:pPr>
            <w:r w:rsidRPr="00AE1602">
              <w:rPr>
                <w:rFonts w:cs="Arial"/>
                <w:sz w:val="16"/>
                <w:szCs w:val="16"/>
              </w:rPr>
              <w:t>1,59</w:t>
            </w:r>
          </w:p>
        </w:tc>
        <w:tc>
          <w:tcPr>
            <w:tcW w:w="557" w:type="dxa"/>
            <w:shd w:val="clear" w:color="auto" w:fill="EAF1DD" w:themeFill="accent3" w:themeFillTint="33"/>
            <w:noWrap/>
            <w:vAlign w:val="bottom"/>
          </w:tcPr>
          <w:p w14:paraId="7B7F4A15"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D4A11B8" w14:textId="77777777" w:rsidR="005C5916" w:rsidRPr="00AE1602" w:rsidRDefault="005C5916" w:rsidP="00581618">
            <w:pPr>
              <w:jc w:val="center"/>
              <w:rPr>
                <w:rFonts w:cs="Arial"/>
                <w:sz w:val="16"/>
                <w:szCs w:val="16"/>
              </w:rPr>
            </w:pPr>
            <w:r w:rsidRPr="00AE1602">
              <w:rPr>
                <w:rFonts w:cs="Arial"/>
                <w:sz w:val="16"/>
                <w:szCs w:val="16"/>
              </w:rPr>
              <w:t>1-6C5Q5R</w:t>
            </w:r>
          </w:p>
        </w:tc>
        <w:tc>
          <w:tcPr>
            <w:tcW w:w="2482" w:type="dxa"/>
            <w:shd w:val="clear" w:color="auto" w:fill="EAF1DD" w:themeFill="accent3" w:themeFillTint="33"/>
            <w:noWrap/>
            <w:vAlign w:val="bottom"/>
          </w:tcPr>
          <w:p w14:paraId="5E4C833E"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3D65D5A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B732516" w14:textId="77777777" w:rsidR="005C5916" w:rsidRPr="00AE1602" w:rsidRDefault="005C5916" w:rsidP="00581618">
            <w:pPr>
              <w:jc w:val="center"/>
              <w:rPr>
                <w:rFonts w:cs="Arial"/>
                <w:sz w:val="16"/>
                <w:szCs w:val="16"/>
              </w:rPr>
            </w:pPr>
            <w:r w:rsidRPr="00AE1602">
              <w:rPr>
                <w:rFonts w:cs="Arial"/>
                <w:sz w:val="16"/>
                <w:szCs w:val="16"/>
              </w:rPr>
              <w:t>54 D</w:t>
            </w:r>
          </w:p>
        </w:tc>
        <w:tc>
          <w:tcPr>
            <w:tcW w:w="717" w:type="dxa"/>
            <w:shd w:val="clear" w:color="auto" w:fill="EAF1DD" w:themeFill="accent3" w:themeFillTint="33"/>
            <w:noWrap/>
            <w:vAlign w:val="bottom"/>
          </w:tcPr>
          <w:p w14:paraId="7B628C7D" w14:textId="77777777" w:rsidR="005C5916" w:rsidRPr="00AE1602" w:rsidRDefault="005C5916" w:rsidP="00581618">
            <w:pPr>
              <w:jc w:val="center"/>
              <w:rPr>
                <w:rFonts w:cs="Arial"/>
                <w:sz w:val="16"/>
                <w:szCs w:val="16"/>
              </w:rPr>
            </w:pPr>
            <w:r w:rsidRPr="00AE1602">
              <w:rPr>
                <w:rFonts w:cs="Arial"/>
                <w:sz w:val="16"/>
                <w:szCs w:val="16"/>
              </w:rPr>
              <w:t>0,6</w:t>
            </w:r>
          </w:p>
        </w:tc>
        <w:tc>
          <w:tcPr>
            <w:tcW w:w="557" w:type="dxa"/>
            <w:shd w:val="clear" w:color="auto" w:fill="EAF1DD" w:themeFill="accent3" w:themeFillTint="33"/>
            <w:noWrap/>
            <w:vAlign w:val="bottom"/>
          </w:tcPr>
          <w:p w14:paraId="0EB48CE7"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F8E2633" w14:textId="77777777" w:rsidR="005C5916" w:rsidRPr="00AE1602" w:rsidRDefault="005C5916" w:rsidP="00581618">
            <w:pPr>
              <w:jc w:val="center"/>
              <w:rPr>
                <w:rFonts w:cs="Arial"/>
                <w:sz w:val="16"/>
                <w:szCs w:val="16"/>
              </w:rPr>
            </w:pPr>
            <w:r w:rsidRPr="00AE1602">
              <w:rPr>
                <w:rFonts w:cs="Arial"/>
                <w:sz w:val="16"/>
                <w:szCs w:val="16"/>
              </w:rPr>
              <w:t>1-2A6C5Q</w:t>
            </w:r>
          </w:p>
        </w:tc>
        <w:tc>
          <w:tcPr>
            <w:tcW w:w="2482" w:type="dxa"/>
            <w:shd w:val="clear" w:color="auto" w:fill="EAF1DD" w:themeFill="accent3" w:themeFillTint="33"/>
            <w:noWrap/>
            <w:vAlign w:val="bottom"/>
          </w:tcPr>
          <w:p w14:paraId="127A3DBC" w14:textId="77777777" w:rsidR="005C5916" w:rsidRPr="00AE1602" w:rsidRDefault="005C5916" w:rsidP="00581618">
            <w:pPr>
              <w:jc w:val="center"/>
              <w:rPr>
                <w:rFonts w:cs="Arial"/>
                <w:sz w:val="16"/>
                <w:szCs w:val="16"/>
              </w:rPr>
            </w:pPr>
            <w:r w:rsidRPr="00AE1602">
              <w:rPr>
                <w:rFonts w:cs="Arial"/>
                <w:sz w:val="16"/>
                <w:szCs w:val="16"/>
              </w:rPr>
              <w:t>t. Igiena</w:t>
            </w:r>
          </w:p>
        </w:tc>
      </w:tr>
      <w:tr w:rsidR="005C5916" w:rsidRPr="003F3F98" w14:paraId="4DB2B76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6C18E48" w14:textId="77777777" w:rsidR="005C5916" w:rsidRPr="00AE1602" w:rsidRDefault="005C5916" w:rsidP="00581618">
            <w:pPr>
              <w:jc w:val="center"/>
              <w:rPr>
                <w:rFonts w:cs="Arial"/>
                <w:sz w:val="16"/>
                <w:szCs w:val="16"/>
              </w:rPr>
            </w:pPr>
            <w:r w:rsidRPr="00AE1602">
              <w:rPr>
                <w:rFonts w:cs="Arial"/>
                <w:sz w:val="16"/>
                <w:szCs w:val="16"/>
              </w:rPr>
              <w:t>55 A</w:t>
            </w:r>
          </w:p>
        </w:tc>
        <w:tc>
          <w:tcPr>
            <w:tcW w:w="717" w:type="dxa"/>
            <w:shd w:val="clear" w:color="auto" w:fill="EAF1DD" w:themeFill="accent3" w:themeFillTint="33"/>
            <w:noWrap/>
            <w:vAlign w:val="bottom"/>
          </w:tcPr>
          <w:p w14:paraId="4A7C1F3F" w14:textId="77777777" w:rsidR="005C5916" w:rsidRPr="00AE1602" w:rsidRDefault="005C5916" w:rsidP="00581618">
            <w:pPr>
              <w:jc w:val="center"/>
              <w:rPr>
                <w:rFonts w:cs="Arial"/>
                <w:sz w:val="16"/>
                <w:szCs w:val="16"/>
              </w:rPr>
            </w:pPr>
            <w:r w:rsidRPr="00AE1602">
              <w:rPr>
                <w:rFonts w:cs="Arial"/>
                <w:sz w:val="16"/>
                <w:szCs w:val="16"/>
              </w:rPr>
              <w:t>0,21</w:t>
            </w:r>
          </w:p>
        </w:tc>
        <w:tc>
          <w:tcPr>
            <w:tcW w:w="557" w:type="dxa"/>
            <w:shd w:val="clear" w:color="auto" w:fill="EAF1DD" w:themeFill="accent3" w:themeFillTint="33"/>
            <w:noWrap/>
            <w:vAlign w:val="bottom"/>
          </w:tcPr>
          <w:p w14:paraId="16C78B7B"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03EAE20"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14C6D22E"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6C0539BF"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C326EB0" w14:textId="77777777" w:rsidR="005C5916" w:rsidRPr="00AE1602" w:rsidRDefault="005C5916" w:rsidP="00581618">
            <w:pPr>
              <w:jc w:val="center"/>
              <w:rPr>
                <w:rFonts w:cs="Arial"/>
                <w:sz w:val="16"/>
                <w:szCs w:val="16"/>
              </w:rPr>
            </w:pPr>
            <w:r w:rsidRPr="00AE1602">
              <w:rPr>
                <w:rFonts w:cs="Arial"/>
                <w:sz w:val="16"/>
                <w:szCs w:val="16"/>
              </w:rPr>
              <w:lastRenderedPageBreak/>
              <w:t>55 B</w:t>
            </w:r>
          </w:p>
        </w:tc>
        <w:tc>
          <w:tcPr>
            <w:tcW w:w="717" w:type="dxa"/>
            <w:shd w:val="clear" w:color="auto" w:fill="EAF1DD" w:themeFill="accent3" w:themeFillTint="33"/>
            <w:noWrap/>
            <w:vAlign w:val="bottom"/>
          </w:tcPr>
          <w:p w14:paraId="15CD3D57" w14:textId="77777777" w:rsidR="005C5916" w:rsidRPr="00AE1602" w:rsidRDefault="005C5916" w:rsidP="00581618">
            <w:pPr>
              <w:jc w:val="center"/>
              <w:rPr>
                <w:rFonts w:cs="Arial"/>
                <w:sz w:val="16"/>
                <w:szCs w:val="16"/>
              </w:rPr>
            </w:pPr>
            <w:r w:rsidRPr="00AE1602">
              <w:rPr>
                <w:rFonts w:cs="Arial"/>
                <w:sz w:val="16"/>
                <w:szCs w:val="16"/>
              </w:rPr>
              <w:t>22,99</w:t>
            </w:r>
          </w:p>
        </w:tc>
        <w:tc>
          <w:tcPr>
            <w:tcW w:w="557" w:type="dxa"/>
            <w:shd w:val="clear" w:color="auto" w:fill="EAF1DD" w:themeFill="accent3" w:themeFillTint="33"/>
            <w:noWrap/>
            <w:vAlign w:val="bottom"/>
          </w:tcPr>
          <w:p w14:paraId="7DB6FF8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076D954"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649C48EE"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9C9068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F853725" w14:textId="77777777" w:rsidR="005C5916" w:rsidRPr="00AE1602" w:rsidRDefault="005C5916" w:rsidP="00581618">
            <w:pPr>
              <w:jc w:val="center"/>
              <w:rPr>
                <w:rFonts w:cs="Arial"/>
                <w:sz w:val="16"/>
                <w:szCs w:val="16"/>
              </w:rPr>
            </w:pPr>
            <w:r w:rsidRPr="00AE1602">
              <w:rPr>
                <w:rFonts w:cs="Arial"/>
                <w:sz w:val="16"/>
                <w:szCs w:val="16"/>
              </w:rPr>
              <w:t>56 A</w:t>
            </w:r>
          </w:p>
        </w:tc>
        <w:tc>
          <w:tcPr>
            <w:tcW w:w="717" w:type="dxa"/>
            <w:shd w:val="clear" w:color="auto" w:fill="EAF1DD" w:themeFill="accent3" w:themeFillTint="33"/>
            <w:noWrap/>
            <w:vAlign w:val="bottom"/>
          </w:tcPr>
          <w:p w14:paraId="54A14980" w14:textId="77777777" w:rsidR="005C5916" w:rsidRPr="00AE1602" w:rsidRDefault="005C5916" w:rsidP="00581618">
            <w:pPr>
              <w:jc w:val="center"/>
              <w:rPr>
                <w:rFonts w:cs="Arial"/>
                <w:sz w:val="16"/>
                <w:szCs w:val="16"/>
              </w:rPr>
            </w:pPr>
            <w:r w:rsidRPr="00AE1602">
              <w:rPr>
                <w:rFonts w:cs="Arial"/>
                <w:sz w:val="16"/>
                <w:szCs w:val="16"/>
              </w:rPr>
              <w:t>0,85</w:t>
            </w:r>
          </w:p>
        </w:tc>
        <w:tc>
          <w:tcPr>
            <w:tcW w:w="557" w:type="dxa"/>
            <w:shd w:val="clear" w:color="auto" w:fill="EAF1DD" w:themeFill="accent3" w:themeFillTint="33"/>
            <w:noWrap/>
            <w:vAlign w:val="bottom"/>
          </w:tcPr>
          <w:p w14:paraId="4A8DA325"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6B88EA5"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4A93C052"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6BA7EA30"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00CE40E" w14:textId="77777777" w:rsidR="005C5916" w:rsidRPr="00AE1602" w:rsidRDefault="005C5916" w:rsidP="00581618">
            <w:pPr>
              <w:jc w:val="center"/>
              <w:rPr>
                <w:rFonts w:cs="Arial"/>
                <w:sz w:val="16"/>
                <w:szCs w:val="16"/>
              </w:rPr>
            </w:pPr>
            <w:r w:rsidRPr="00AE1602">
              <w:rPr>
                <w:rFonts w:cs="Arial"/>
                <w:sz w:val="16"/>
                <w:szCs w:val="16"/>
              </w:rPr>
              <w:t>56 B</w:t>
            </w:r>
          </w:p>
        </w:tc>
        <w:tc>
          <w:tcPr>
            <w:tcW w:w="717" w:type="dxa"/>
            <w:shd w:val="clear" w:color="auto" w:fill="EAF1DD" w:themeFill="accent3" w:themeFillTint="33"/>
            <w:noWrap/>
            <w:vAlign w:val="bottom"/>
          </w:tcPr>
          <w:p w14:paraId="7995B3BD" w14:textId="77777777" w:rsidR="005C5916" w:rsidRPr="00AE1602" w:rsidRDefault="005C5916" w:rsidP="00581618">
            <w:pPr>
              <w:jc w:val="center"/>
              <w:rPr>
                <w:rFonts w:cs="Arial"/>
                <w:sz w:val="16"/>
                <w:szCs w:val="16"/>
              </w:rPr>
            </w:pPr>
            <w:r w:rsidRPr="00AE1602">
              <w:rPr>
                <w:rFonts w:cs="Arial"/>
                <w:sz w:val="16"/>
                <w:szCs w:val="16"/>
              </w:rPr>
              <w:t>6,6</w:t>
            </w:r>
          </w:p>
        </w:tc>
        <w:tc>
          <w:tcPr>
            <w:tcW w:w="557" w:type="dxa"/>
            <w:shd w:val="clear" w:color="auto" w:fill="EAF1DD" w:themeFill="accent3" w:themeFillTint="33"/>
            <w:noWrap/>
            <w:vAlign w:val="bottom"/>
          </w:tcPr>
          <w:p w14:paraId="7F1D64E0"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5B3D219"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6E089C9B"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97B5D5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3D018B5" w14:textId="77777777" w:rsidR="005C5916" w:rsidRPr="00AE1602" w:rsidRDefault="005C5916" w:rsidP="00581618">
            <w:pPr>
              <w:jc w:val="center"/>
              <w:rPr>
                <w:rFonts w:cs="Arial"/>
                <w:sz w:val="16"/>
                <w:szCs w:val="16"/>
              </w:rPr>
            </w:pPr>
            <w:r w:rsidRPr="00AE1602">
              <w:rPr>
                <w:rFonts w:cs="Arial"/>
                <w:sz w:val="16"/>
                <w:szCs w:val="16"/>
              </w:rPr>
              <w:t>56 C</w:t>
            </w:r>
          </w:p>
        </w:tc>
        <w:tc>
          <w:tcPr>
            <w:tcW w:w="717" w:type="dxa"/>
            <w:shd w:val="clear" w:color="auto" w:fill="EAF1DD" w:themeFill="accent3" w:themeFillTint="33"/>
            <w:noWrap/>
            <w:vAlign w:val="bottom"/>
          </w:tcPr>
          <w:p w14:paraId="01508AC9" w14:textId="77777777" w:rsidR="005C5916" w:rsidRPr="00AE1602" w:rsidRDefault="005C5916" w:rsidP="00581618">
            <w:pPr>
              <w:jc w:val="center"/>
              <w:rPr>
                <w:rFonts w:cs="Arial"/>
                <w:sz w:val="16"/>
                <w:szCs w:val="16"/>
              </w:rPr>
            </w:pPr>
            <w:r w:rsidRPr="00AE1602">
              <w:rPr>
                <w:rFonts w:cs="Arial"/>
                <w:sz w:val="16"/>
                <w:szCs w:val="16"/>
              </w:rPr>
              <w:t>0,15</w:t>
            </w:r>
          </w:p>
        </w:tc>
        <w:tc>
          <w:tcPr>
            <w:tcW w:w="557" w:type="dxa"/>
            <w:shd w:val="clear" w:color="auto" w:fill="EAF1DD" w:themeFill="accent3" w:themeFillTint="33"/>
            <w:noWrap/>
            <w:vAlign w:val="bottom"/>
          </w:tcPr>
          <w:p w14:paraId="09E8E8E3"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73AF1DB"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3819F243"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B70D210"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CB96AEA" w14:textId="77777777" w:rsidR="005C5916" w:rsidRPr="00AE1602" w:rsidRDefault="005C5916" w:rsidP="00581618">
            <w:pPr>
              <w:jc w:val="center"/>
              <w:rPr>
                <w:rFonts w:cs="Arial"/>
                <w:sz w:val="16"/>
                <w:szCs w:val="16"/>
              </w:rPr>
            </w:pPr>
            <w:r w:rsidRPr="00AE1602">
              <w:rPr>
                <w:rFonts w:cs="Arial"/>
                <w:sz w:val="16"/>
                <w:szCs w:val="16"/>
              </w:rPr>
              <w:t>56 D</w:t>
            </w:r>
          </w:p>
        </w:tc>
        <w:tc>
          <w:tcPr>
            <w:tcW w:w="717" w:type="dxa"/>
            <w:shd w:val="clear" w:color="auto" w:fill="EAF1DD" w:themeFill="accent3" w:themeFillTint="33"/>
            <w:noWrap/>
            <w:vAlign w:val="bottom"/>
          </w:tcPr>
          <w:p w14:paraId="10475A58" w14:textId="77777777" w:rsidR="005C5916" w:rsidRPr="00AE1602" w:rsidRDefault="005C5916" w:rsidP="00581618">
            <w:pPr>
              <w:jc w:val="center"/>
              <w:rPr>
                <w:rFonts w:cs="Arial"/>
                <w:sz w:val="16"/>
                <w:szCs w:val="16"/>
              </w:rPr>
            </w:pPr>
            <w:r w:rsidRPr="00AE1602">
              <w:rPr>
                <w:rFonts w:cs="Arial"/>
                <w:sz w:val="16"/>
                <w:szCs w:val="16"/>
              </w:rPr>
              <w:t>0,14</w:t>
            </w:r>
          </w:p>
        </w:tc>
        <w:tc>
          <w:tcPr>
            <w:tcW w:w="557" w:type="dxa"/>
            <w:shd w:val="clear" w:color="auto" w:fill="EAF1DD" w:themeFill="accent3" w:themeFillTint="33"/>
            <w:noWrap/>
            <w:vAlign w:val="bottom"/>
          </w:tcPr>
          <w:p w14:paraId="1C619273"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63C0D42"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02F4934A"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4FCE93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2378B01" w14:textId="77777777" w:rsidR="005C5916" w:rsidRPr="00AE1602" w:rsidRDefault="005C5916" w:rsidP="00581618">
            <w:pPr>
              <w:jc w:val="center"/>
              <w:rPr>
                <w:rFonts w:cs="Arial"/>
                <w:sz w:val="16"/>
                <w:szCs w:val="16"/>
              </w:rPr>
            </w:pPr>
            <w:r w:rsidRPr="00AE1602">
              <w:rPr>
                <w:rFonts w:cs="Arial"/>
                <w:sz w:val="16"/>
                <w:szCs w:val="16"/>
              </w:rPr>
              <w:t>57 A</w:t>
            </w:r>
          </w:p>
        </w:tc>
        <w:tc>
          <w:tcPr>
            <w:tcW w:w="717" w:type="dxa"/>
            <w:shd w:val="clear" w:color="auto" w:fill="EAF1DD" w:themeFill="accent3" w:themeFillTint="33"/>
            <w:noWrap/>
            <w:vAlign w:val="bottom"/>
          </w:tcPr>
          <w:p w14:paraId="77DC5B02" w14:textId="77777777" w:rsidR="005C5916" w:rsidRPr="00AE1602" w:rsidRDefault="005C5916" w:rsidP="00581618">
            <w:pPr>
              <w:jc w:val="center"/>
              <w:rPr>
                <w:rFonts w:cs="Arial"/>
                <w:sz w:val="16"/>
                <w:szCs w:val="16"/>
              </w:rPr>
            </w:pPr>
            <w:r w:rsidRPr="00AE1602">
              <w:rPr>
                <w:rFonts w:cs="Arial"/>
                <w:sz w:val="16"/>
                <w:szCs w:val="16"/>
              </w:rPr>
              <w:t>9,96</w:t>
            </w:r>
          </w:p>
        </w:tc>
        <w:tc>
          <w:tcPr>
            <w:tcW w:w="557" w:type="dxa"/>
            <w:shd w:val="clear" w:color="auto" w:fill="EAF1DD" w:themeFill="accent3" w:themeFillTint="33"/>
            <w:noWrap/>
            <w:vAlign w:val="bottom"/>
          </w:tcPr>
          <w:p w14:paraId="5B9C5E07"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8D00797"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5C36E109"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77B622D"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58CCAEF" w14:textId="77777777" w:rsidR="005C5916" w:rsidRPr="00AE1602" w:rsidRDefault="005C5916" w:rsidP="00581618">
            <w:pPr>
              <w:jc w:val="center"/>
              <w:rPr>
                <w:rFonts w:cs="Arial"/>
                <w:sz w:val="16"/>
                <w:szCs w:val="16"/>
              </w:rPr>
            </w:pPr>
            <w:r w:rsidRPr="00AE1602">
              <w:rPr>
                <w:rFonts w:cs="Arial"/>
                <w:sz w:val="16"/>
                <w:szCs w:val="16"/>
              </w:rPr>
              <w:t>57 B</w:t>
            </w:r>
          </w:p>
        </w:tc>
        <w:tc>
          <w:tcPr>
            <w:tcW w:w="717" w:type="dxa"/>
            <w:shd w:val="clear" w:color="auto" w:fill="EAF1DD" w:themeFill="accent3" w:themeFillTint="33"/>
            <w:noWrap/>
            <w:vAlign w:val="bottom"/>
          </w:tcPr>
          <w:p w14:paraId="655223BD" w14:textId="77777777" w:rsidR="005C5916" w:rsidRPr="00AE1602" w:rsidRDefault="005C5916" w:rsidP="00581618">
            <w:pPr>
              <w:jc w:val="center"/>
              <w:rPr>
                <w:rFonts w:cs="Arial"/>
                <w:sz w:val="16"/>
                <w:szCs w:val="16"/>
              </w:rPr>
            </w:pPr>
            <w:r w:rsidRPr="00AE1602">
              <w:rPr>
                <w:rFonts w:cs="Arial"/>
                <w:sz w:val="16"/>
                <w:szCs w:val="16"/>
              </w:rPr>
              <w:t>8,64</w:t>
            </w:r>
          </w:p>
        </w:tc>
        <w:tc>
          <w:tcPr>
            <w:tcW w:w="557" w:type="dxa"/>
            <w:shd w:val="clear" w:color="auto" w:fill="EAF1DD" w:themeFill="accent3" w:themeFillTint="33"/>
            <w:noWrap/>
            <w:vAlign w:val="bottom"/>
          </w:tcPr>
          <w:p w14:paraId="1B31FF9A"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82766AC"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5C69946B"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42BE9DA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372442C" w14:textId="77777777" w:rsidR="005C5916" w:rsidRPr="00AE1602" w:rsidRDefault="005C5916" w:rsidP="00581618">
            <w:pPr>
              <w:jc w:val="center"/>
              <w:rPr>
                <w:rFonts w:cs="Arial"/>
                <w:sz w:val="16"/>
                <w:szCs w:val="16"/>
              </w:rPr>
            </w:pPr>
            <w:r w:rsidRPr="00AE1602">
              <w:rPr>
                <w:rFonts w:cs="Arial"/>
                <w:sz w:val="16"/>
                <w:szCs w:val="16"/>
              </w:rPr>
              <w:t>57 C</w:t>
            </w:r>
          </w:p>
        </w:tc>
        <w:tc>
          <w:tcPr>
            <w:tcW w:w="717" w:type="dxa"/>
            <w:shd w:val="clear" w:color="auto" w:fill="EAF1DD" w:themeFill="accent3" w:themeFillTint="33"/>
            <w:noWrap/>
            <w:vAlign w:val="bottom"/>
          </w:tcPr>
          <w:p w14:paraId="41AE0E12" w14:textId="77777777" w:rsidR="005C5916" w:rsidRPr="00AE1602" w:rsidRDefault="005C5916" w:rsidP="00581618">
            <w:pPr>
              <w:jc w:val="center"/>
              <w:rPr>
                <w:rFonts w:cs="Arial"/>
                <w:sz w:val="16"/>
                <w:szCs w:val="16"/>
              </w:rPr>
            </w:pPr>
            <w:r w:rsidRPr="00AE1602">
              <w:rPr>
                <w:rFonts w:cs="Arial"/>
                <w:sz w:val="16"/>
                <w:szCs w:val="16"/>
              </w:rPr>
              <w:t>1,26</w:t>
            </w:r>
          </w:p>
        </w:tc>
        <w:tc>
          <w:tcPr>
            <w:tcW w:w="557" w:type="dxa"/>
            <w:shd w:val="clear" w:color="auto" w:fill="EAF1DD" w:themeFill="accent3" w:themeFillTint="33"/>
            <w:noWrap/>
            <w:vAlign w:val="bottom"/>
          </w:tcPr>
          <w:p w14:paraId="4D5EAA52"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3B8E734"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767D38E3"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CF29A1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5B3FD18" w14:textId="77777777" w:rsidR="005C5916" w:rsidRPr="00AE1602" w:rsidRDefault="005C5916" w:rsidP="00581618">
            <w:pPr>
              <w:jc w:val="center"/>
              <w:rPr>
                <w:rFonts w:cs="Arial"/>
                <w:sz w:val="16"/>
                <w:szCs w:val="16"/>
              </w:rPr>
            </w:pPr>
            <w:r w:rsidRPr="00AE1602">
              <w:rPr>
                <w:rFonts w:cs="Arial"/>
                <w:sz w:val="16"/>
                <w:szCs w:val="16"/>
              </w:rPr>
              <w:t>57 D</w:t>
            </w:r>
          </w:p>
        </w:tc>
        <w:tc>
          <w:tcPr>
            <w:tcW w:w="717" w:type="dxa"/>
            <w:shd w:val="clear" w:color="auto" w:fill="EAF1DD" w:themeFill="accent3" w:themeFillTint="33"/>
            <w:noWrap/>
            <w:vAlign w:val="bottom"/>
          </w:tcPr>
          <w:p w14:paraId="0501563E" w14:textId="77777777" w:rsidR="005C5916" w:rsidRPr="00AE1602" w:rsidRDefault="005C5916" w:rsidP="00581618">
            <w:pPr>
              <w:jc w:val="center"/>
              <w:rPr>
                <w:rFonts w:cs="Arial"/>
                <w:sz w:val="16"/>
                <w:szCs w:val="16"/>
              </w:rPr>
            </w:pPr>
            <w:r w:rsidRPr="00AE1602">
              <w:rPr>
                <w:rFonts w:cs="Arial"/>
                <w:sz w:val="16"/>
                <w:szCs w:val="16"/>
              </w:rPr>
              <w:t>0,26</w:t>
            </w:r>
          </w:p>
        </w:tc>
        <w:tc>
          <w:tcPr>
            <w:tcW w:w="557" w:type="dxa"/>
            <w:shd w:val="clear" w:color="auto" w:fill="EAF1DD" w:themeFill="accent3" w:themeFillTint="33"/>
            <w:noWrap/>
            <w:vAlign w:val="bottom"/>
          </w:tcPr>
          <w:p w14:paraId="1F5637C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9A7A4EA"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25E2DE3F"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A85AE5F"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20E2936" w14:textId="77777777" w:rsidR="005C5916" w:rsidRPr="00AE1602" w:rsidRDefault="005C5916" w:rsidP="00581618">
            <w:pPr>
              <w:jc w:val="center"/>
              <w:rPr>
                <w:rFonts w:cs="Arial"/>
                <w:sz w:val="16"/>
                <w:szCs w:val="16"/>
              </w:rPr>
            </w:pPr>
            <w:r w:rsidRPr="00AE1602">
              <w:rPr>
                <w:rFonts w:cs="Arial"/>
                <w:sz w:val="16"/>
                <w:szCs w:val="16"/>
              </w:rPr>
              <w:t>58 A</w:t>
            </w:r>
          </w:p>
        </w:tc>
        <w:tc>
          <w:tcPr>
            <w:tcW w:w="717" w:type="dxa"/>
            <w:shd w:val="clear" w:color="auto" w:fill="EAF1DD" w:themeFill="accent3" w:themeFillTint="33"/>
            <w:noWrap/>
            <w:vAlign w:val="bottom"/>
          </w:tcPr>
          <w:p w14:paraId="544FFA0C" w14:textId="77777777" w:rsidR="005C5916" w:rsidRPr="00AE1602" w:rsidRDefault="005C5916" w:rsidP="00581618">
            <w:pPr>
              <w:jc w:val="center"/>
              <w:rPr>
                <w:rFonts w:cs="Arial"/>
                <w:sz w:val="16"/>
                <w:szCs w:val="16"/>
              </w:rPr>
            </w:pPr>
            <w:r w:rsidRPr="00AE1602">
              <w:rPr>
                <w:rFonts w:cs="Arial"/>
                <w:sz w:val="16"/>
                <w:szCs w:val="16"/>
              </w:rPr>
              <w:t>11,96</w:t>
            </w:r>
          </w:p>
        </w:tc>
        <w:tc>
          <w:tcPr>
            <w:tcW w:w="557" w:type="dxa"/>
            <w:shd w:val="clear" w:color="auto" w:fill="EAF1DD" w:themeFill="accent3" w:themeFillTint="33"/>
            <w:noWrap/>
            <w:vAlign w:val="bottom"/>
          </w:tcPr>
          <w:p w14:paraId="1B387AC0"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0C9C9CD" w14:textId="77777777" w:rsidR="005C5916" w:rsidRPr="00AE1602" w:rsidRDefault="005C5916" w:rsidP="00581618">
            <w:pPr>
              <w:jc w:val="center"/>
              <w:rPr>
                <w:rFonts w:cs="Arial"/>
                <w:sz w:val="16"/>
                <w:szCs w:val="16"/>
              </w:rPr>
            </w:pPr>
            <w:r w:rsidRPr="00AE1602">
              <w:rPr>
                <w:rFonts w:cs="Arial"/>
                <w:sz w:val="16"/>
                <w:szCs w:val="16"/>
              </w:rPr>
              <w:t>1-2A6C5Q</w:t>
            </w:r>
          </w:p>
        </w:tc>
        <w:tc>
          <w:tcPr>
            <w:tcW w:w="2482" w:type="dxa"/>
            <w:shd w:val="clear" w:color="auto" w:fill="EAF1DD" w:themeFill="accent3" w:themeFillTint="33"/>
            <w:noWrap/>
            <w:vAlign w:val="bottom"/>
          </w:tcPr>
          <w:p w14:paraId="4C27930A"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79EF7AA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57F68E5" w14:textId="77777777" w:rsidR="005C5916" w:rsidRPr="00AE1602" w:rsidRDefault="005C5916" w:rsidP="00581618">
            <w:pPr>
              <w:jc w:val="center"/>
              <w:rPr>
                <w:rFonts w:cs="Arial"/>
                <w:sz w:val="16"/>
                <w:szCs w:val="16"/>
              </w:rPr>
            </w:pPr>
            <w:r w:rsidRPr="00AE1602">
              <w:rPr>
                <w:rFonts w:cs="Arial"/>
                <w:sz w:val="16"/>
                <w:szCs w:val="16"/>
              </w:rPr>
              <w:t>58 B</w:t>
            </w:r>
          </w:p>
        </w:tc>
        <w:tc>
          <w:tcPr>
            <w:tcW w:w="717" w:type="dxa"/>
            <w:shd w:val="clear" w:color="auto" w:fill="EAF1DD" w:themeFill="accent3" w:themeFillTint="33"/>
            <w:noWrap/>
            <w:vAlign w:val="bottom"/>
          </w:tcPr>
          <w:p w14:paraId="33E81918" w14:textId="77777777" w:rsidR="005C5916" w:rsidRPr="00AE1602" w:rsidRDefault="005C5916" w:rsidP="00581618">
            <w:pPr>
              <w:jc w:val="center"/>
              <w:rPr>
                <w:rFonts w:cs="Arial"/>
                <w:sz w:val="16"/>
                <w:szCs w:val="16"/>
              </w:rPr>
            </w:pPr>
            <w:r w:rsidRPr="00AE1602">
              <w:rPr>
                <w:rFonts w:cs="Arial"/>
                <w:sz w:val="16"/>
                <w:szCs w:val="16"/>
              </w:rPr>
              <w:t>1,34</w:t>
            </w:r>
          </w:p>
        </w:tc>
        <w:tc>
          <w:tcPr>
            <w:tcW w:w="557" w:type="dxa"/>
            <w:shd w:val="clear" w:color="auto" w:fill="EAF1DD" w:themeFill="accent3" w:themeFillTint="33"/>
            <w:noWrap/>
            <w:vAlign w:val="bottom"/>
          </w:tcPr>
          <w:p w14:paraId="6A1789F4"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414467C" w14:textId="77777777" w:rsidR="005C5916" w:rsidRPr="00AE1602" w:rsidRDefault="005C5916" w:rsidP="00581618">
            <w:pPr>
              <w:jc w:val="center"/>
              <w:rPr>
                <w:rFonts w:cs="Arial"/>
                <w:sz w:val="16"/>
                <w:szCs w:val="16"/>
              </w:rPr>
            </w:pPr>
            <w:r w:rsidRPr="00AE1602">
              <w:rPr>
                <w:rFonts w:cs="Arial"/>
                <w:sz w:val="16"/>
                <w:szCs w:val="16"/>
              </w:rPr>
              <w:t>1-2A6C5Q</w:t>
            </w:r>
          </w:p>
        </w:tc>
        <w:tc>
          <w:tcPr>
            <w:tcW w:w="2482" w:type="dxa"/>
            <w:shd w:val="clear" w:color="auto" w:fill="EAF1DD" w:themeFill="accent3" w:themeFillTint="33"/>
            <w:noWrap/>
            <w:vAlign w:val="bottom"/>
          </w:tcPr>
          <w:p w14:paraId="5BABD565" w14:textId="77777777" w:rsidR="005C5916" w:rsidRPr="00AE1602" w:rsidRDefault="005C5916" w:rsidP="00581618">
            <w:pPr>
              <w:jc w:val="center"/>
              <w:rPr>
                <w:rFonts w:cs="Arial"/>
                <w:sz w:val="16"/>
                <w:szCs w:val="16"/>
              </w:rPr>
            </w:pPr>
            <w:r w:rsidRPr="00AE1602">
              <w:rPr>
                <w:rFonts w:cs="Arial"/>
                <w:sz w:val="16"/>
                <w:szCs w:val="16"/>
              </w:rPr>
              <w:t>Rarituri</w:t>
            </w:r>
          </w:p>
        </w:tc>
      </w:tr>
      <w:tr w:rsidR="005C5916" w:rsidRPr="003F3F98" w14:paraId="0FF16DE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341CC55" w14:textId="77777777" w:rsidR="005C5916" w:rsidRPr="00AE1602" w:rsidRDefault="005C5916" w:rsidP="00581618">
            <w:pPr>
              <w:jc w:val="center"/>
              <w:rPr>
                <w:rFonts w:cs="Arial"/>
                <w:sz w:val="16"/>
                <w:szCs w:val="16"/>
              </w:rPr>
            </w:pPr>
            <w:r w:rsidRPr="00AE1602">
              <w:rPr>
                <w:rFonts w:cs="Arial"/>
                <w:sz w:val="16"/>
                <w:szCs w:val="16"/>
              </w:rPr>
              <w:t>59 A</w:t>
            </w:r>
          </w:p>
        </w:tc>
        <w:tc>
          <w:tcPr>
            <w:tcW w:w="717" w:type="dxa"/>
            <w:shd w:val="clear" w:color="auto" w:fill="EAF1DD" w:themeFill="accent3" w:themeFillTint="33"/>
            <w:noWrap/>
            <w:vAlign w:val="bottom"/>
          </w:tcPr>
          <w:p w14:paraId="3E48CD65" w14:textId="77777777" w:rsidR="005C5916" w:rsidRPr="00AE1602" w:rsidRDefault="005C5916" w:rsidP="00581618">
            <w:pPr>
              <w:jc w:val="center"/>
              <w:rPr>
                <w:rFonts w:cs="Arial"/>
                <w:sz w:val="16"/>
                <w:szCs w:val="16"/>
              </w:rPr>
            </w:pPr>
            <w:r w:rsidRPr="00AE1602">
              <w:rPr>
                <w:rFonts w:cs="Arial"/>
                <w:sz w:val="16"/>
                <w:szCs w:val="16"/>
              </w:rPr>
              <w:t>2,5</w:t>
            </w:r>
          </w:p>
        </w:tc>
        <w:tc>
          <w:tcPr>
            <w:tcW w:w="557" w:type="dxa"/>
            <w:shd w:val="clear" w:color="auto" w:fill="EAF1DD" w:themeFill="accent3" w:themeFillTint="33"/>
            <w:noWrap/>
            <w:vAlign w:val="bottom"/>
          </w:tcPr>
          <w:p w14:paraId="09FC608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210D84A"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3CFB761C"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90F023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3C110EDB" w14:textId="77777777" w:rsidR="005C5916" w:rsidRPr="00AE1602" w:rsidRDefault="005C5916" w:rsidP="00581618">
            <w:pPr>
              <w:jc w:val="center"/>
              <w:rPr>
                <w:rFonts w:cs="Arial"/>
                <w:sz w:val="16"/>
                <w:szCs w:val="16"/>
              </w:rPr>
            </w:pPr>
            <w:r w:rsidRPr="00AE1602">
              <w:rPr>
                <w:rFonts w:cs="Arial"/>
                <w:sz w:val="16"/>
                <w:szCs w:val="16"/>
              </w:rPr>
              <w:t>59 B</w:t>
            </w:r>
          </w:p>
        </w:tc>
        <w:tc>
          <w:tcPr>
            <w:tcW w:w="717" w:type="dxa"/>
            <w:shd w:val="clear" w:color="auto" w:fill="EAF1DD" w:themeFill="accent3" w:themeFillTint="33"/>
            <w:noWrap/>
            <w:vAlign w:val="bottom"/>
          </w:tcPr>
          <w:p w14:paraId="7573B149" w14:textId="77777777" w:rsidR="005C5916" w:rsidRPr="00AE1602" w:rsidRDefault="005C5916" w:rsidP="00581618">
            <w:pPr>
              <w:jc w:val="center"/>
              <w:rPr>
                <w:rFonts w:cs="Arial"/>
                <w:sz w:val="16"/>
                <w:szCs w:val="16"/>
              </w:rPr>
            </w:pPr>
            <w:r w:rsidRPr="00AE1602">
              <w:rPr>
                <w:rFonts w:cs="Arial"/>
                <w:sz w:val="16"/>
                <w:szCs w:val="16"/>
              </w:rPr>
              <w:t>2,98</w:t>
            </w:r>
          </w:p>
        </w:tc>
        <w:tc>
          <w:tcPr>
            <w:tcW w:w="557" w:type="dxa"/>
            <w:shd w:val="clear" w:color="auto" w:fill="EAF1DD" w:themeFill="accent3" w:themeFillTint="33"/>
            <w:noWrap/>
            <w:vAlign w:val="bottom"/>
          </w:tcPr>
          <w:p w14:paraId="72653387"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F76C58B"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1EC75150"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018CC367"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FD423D7" w14:textId="77777777" w:rsidR="005C5916" w:rsidRPr="00AE1602" w:rsidRDefault="005C5916" w:rsidP="00581618">
            <w:pPr>
              <w:jc w:val="center"/>
              <w:rPr>
                <w:rFonts w:cs="Arial"/>
                <w:sz w:val="16"/>
                <w:szCs w:val="16"/>
              </w:rPr>
            </w:pPr>
            <w:r w:rsidRPr="00AE1602">
              <w:rPr>
                <w:rFonts w:cs="Arial"/>
                <w:sz w:val="16"/>
                <w:szCs w:val="16"/>
              </w:rPr>
              <w:t>59 C</w:t>
            </w:r>
          </w:p>
        </w:tc>
        <w:tc>
          <w:tcPr>
            <w:tcW w:w="717" w:type="dxa"/>
            <w:shd w:val="clear" w:color="auto" w:fill="EAF1DD" w:themeFill="accent3" w:themeFillTint="33"/>
            <w:noWrap/>
            <w:vAlign w:val="bottom"/>
          </w:tcPr>
          <w:p w14:paraId="586FA341" w14:textId="77777777" w:rsidR="005C5916" w:rsidRPr="00AE1602" w:rsidRDefault="005C5916" w:rsidP="00581618">
            <w:pPr>
              <w:jc w:val="center"/>
              <w:rPr>
                <w:rFonts w:cs="Arial"/>
                <w:sz w:val="16"/>
                <w:szCs w:val="16"/>
              </w:rPr>
            </w:pPr>
            <w:r w:rsidRPr="00AE1602">
              <w:rPr>
                <w:rFonts w:cs="Arial"/>
                <w:sz w:val="16"/>
                <w:szCs w:val="16"/>
              </w:rPr>
              <w:t>2,39</w:t>
            </w:r>
          </w:p>
        </w:tc>
        <w:tc>
          <w:tcPr>
            <w:tcW w:w="557" w:type="dxa"/>
            <w:shd w:val="clear" w:color="auto" w:fill="EAF1DD" w:themeFill="accent3" w:themeFillTint="33"/>
            <w:noWrap/>
            <w:vAlign w:val="bottom"/>
          </w:tcPr>
          <w:p w14:paraId="4DD6DEA3"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727EDE1"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09F6BA3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5C4BEE5"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031092F" w14:textId="77777777" w:rsidR="005C5916" w:rsidRPr="00AE1602" w:rsidRDefault="005C5916" w:rsidP="00581618">
            <w:pPr>
              <w:jc w:val="center"/>
              <w:rPr>
                <w:rFonts w:cs="Arial"/>
                <w:sz w:val="16"/>
                <w:szCs w:val="16"/>
              </w:rPr>
            </w:pPr>
            <w:r w:rsidRPr="00AE1602">
              <w:rPr>
                <w:rFonts w:cs="Arial"/>
                <w:sz w:val="16"/>
                <w:szCs w:val="16"/>
              </w:rPr>
              <w:t>6</w:t>
            </w:r>
          </w:p>
        </w:tc>
        <w:tc>
          <w:tcPr>
            <w:tcW w:w="717" w:type="dxa"/>
            <w:shd w:val="clear" w:color="auto" w:fill="EAF1DD" w:themeFill="accent3" w:themeFillTint="33"/>
            <w:noWrap/>
            <w:vAlign w:val="bottom"/>
          </w:tcPr>
          <w:p w14:paraId="4439FD7B" w14:textId="77777777" w:rsidR="005C5916" w:rsidRPr="00AE1602" w:rsidRDefault="005C5916" w:rsidP="00581618">
            <w:pPr>
              <w:jc w:val="center"/>
              <w:rPr>
                <w:rFonts w:cs="Arial"/>
                <w:sz w:val="16"/>
                <w:szCs w:val="16"/>
              </w:rPr>
            </w:pPr>
            <w:r w:rsidRPr="00AE1602">
              <w:rPr>
                <w:rFonts w:cs="Arial"/>
                <w:sz w:val="16"/>
                <w:szCs w:val="16"/>
              </w:rPr>
              <w:t>18,3</w:t>
            </w:r>
          </w:p>
        </w:tc>
        <w:tc>
          <w:tcPr>
            <w:tcW w:w="557" w:type="dxa"/>
            <w:shd w:val="clear" w:color="auto" w:fill="EAF1DD" w:themeFill="accent3" w:themeFillTint="33"/>
            <w:noWrap/>
            <w:vAlign w:val="bottom"/>
          </w:tcPr>
          <w:p w14:paraId="7FBE3FD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0A52AA0" w14:textId="77777777" w:rsidR="005C5916" w:rsidRPr="00AE1602" w:rsidRDefault="005C5916" w:rsidP="00581618">
            <w:pPr>
              <w:jc w:val="center"/>
              <w:rPr>
                <w:rFonts w:cs="Arial"/>
                <w:sz w:val="16"/>
                <w:szCs w:val="16"/>
              </w:rPr>
            </w:pPr>
            <w:r w:rsidRPr="00AE1602">
              <w:rPr>
                <w:rFonts w:cs="Arial"/>
                <w:sz w:val="16"/>
                <w:szCs w:val="16"/>
              </w:rPr>
              <w:t>1-6G5Q</w:t>
            </w:r>
          </w:p>
        </w:tc>
        <w:tc>
          <w:tcPr>
            <w:tcW w:w="2482" w:type="dxa"/>
            <w:shd w:val="clear" w:color="auto" w:fill="EAF1DD" w:themeFill="accent3" w:themeFillTint="33"/>
            <w:noWrap/>
            <w:vAlign w:val="bottom"/>
          </w:tcPr>
          <w:p w14:paraId="27B1AE67"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096A9DEA"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7DC4065" w14:textId="77777777" w:rsidR="005C5916" w:rsidRPr="00AE1602" w:rsidRDefault="005C5916" w:rsidP="00581618">
            <w:pPr>
              <w:jc w:val="center"/>
              <w:rPr>
                <w:rFonts w:cs="Arial"/>
                <w:sz w:val="16"/>
                <w:szCs w:val="16"/>
              </w:rPr>
            </w:pPr>
            <w:r w:rsidRPr="00AE1602">
              <w:rPr>
                <w:rFonts w:cs="Arial"/>
                <w:sz w:val="16"/>
                <w:szCs w:val="16"/>
              </w:rPr>
              <w:t>60 A</w:t>
            </w:r>
          </w:p>
        </w:tc>
        <w:tc>
          <w:tcPr>
            <w:tcW w:w="717" w:type="dxa"/>
            <w:shd w:val="clear" w:color="auto" w:fill="EAF1DD" w:themeFill="accent3" w:themeFillTint="33"/>
            <w:noWrap/>
            <w:vAlign w:val="bottom"/>
          </w:tcPr>
          <w:p w14:paraId="779F1710" w14:textId="77777777" w:rsidR="005C5916" w:rsidRPr="00AE1602" w:rsidRDefault="005C5916" w:rsidP="00581618">
            <w:pPr>
              <w:jc w:val="center"/>
              <w:rPr>
                <w:rFonts w:cs="Arial"/>
                <w:sz w:val="16"/>
                <w:szCs w:val="16"/>
              </w:rPr>
            </w:pPr>
            <w:r w:rsidRPr="00AE1602">
              <w:rPr>
                <w:rFonts w:cs="Arial"/>
                <w:sz w:val="16"/>
                <w:szCs w:val="16"/>
              </w:rPr>
              <w:t>15</w:t>
            </w:r>
          </w:p>
        </w:tc>
        <w:tc>
          <w:tcPr>
            <w:tcW w:w="557" w:type="dxa"/>
            <w:shd w:val="clear" w:color="auto" w:fill="EAF1DD" w:themeFill="accent3" w:themeFillTint="33"/>
            <w:noWrap/>
            <w:vAlign w:val="bottom"/>
          </w:tcPr>
          <w:p w14:paraId="2D44BFBE"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17CAA79" w14:textId="77777777" w:rsidR="005C5916" w:rsidRPr="00AE1602" w:rsidRDefault="005C5916" w:rsidP="00581618">
            <w:pPr>
              <w:jc w:val="center"/>
              <w:rPr>
                <w:rFonts w:cs="Arial"/>
                <w:sz w:val="16"/>
                <w:szCs w:val="16"/>
              </w:rPr>
            </w:pPr>
            <w:r w:rsidRPr="00AE1602">
              <w:rPr>
                <w:rFonts w:cs="Arial"/>
                <w:sz w:val="16"/>
                <w:szCs w:val="16"/>
              </w:rPr>
              <w:t>1-6C2A5Q</w:t>
            </w:r>
          </w:p>
        </w:tc>
        <w:tc>
          <w:tcPr>
            <w:tcW w:w="2482" w:type="dxa"/>
            <w:shd w:val="clear" w:color="auto" w:fill="EAF1DD" w:themeFill="accent3" w:themeFillTint="33"/>
            <w:noWrap/>
            <w:vAlign w:val="bottom"/>
          </w:tcPr>
          <w:p w14:paraId="36F0D30A" w14:textId="77777777" w:rsidR="005C5916" w:rsidRPr="00AE1602" w:rsidRDefault="005C5916" w:rsidP="00581618">
            <w:pPr>
              <w:jc w:val="center"/>
              <w:rPr>
                <w:rFonts w:cs="Arial"/>
                <w:sz w:val="16"/>
                <w:szCs w:val="16"/>
              </w:rPr>
            </w:pPr>
            <w:r w:rsidRPr="00AE1602">
              <w:rPr>
                <w:rFonts w:cs="Arial"/>
                <w:sz w:val="16"/>
                <w:szCs w:val="16"/>
              </w:rPr>
              <w:t>TAIERI DE CONSERVARE, ajutorarea reg.naturale, ingrijirea semintisului</w:t>
            </w:r>
          </w:p>
        </w:tc>
      </w:tr>
      <w:tr w:rsidR="005C5916" w:rsidRPr="003F3F98" w14:paraId="09B38CD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A38C47E" w14:textId="77777777" w:rsidR="005C5916" w:rsidRPr="00AE1602" w:rsidRDefault="005C5916" w:rsidP="00581618">
            <w:pPr>
              <w:jc w:val="center"/>
              <w:rPr>
                <w:rFonts w:cs="Arial"/>
                <w:sz w:val="16"/>
                <w:szCs w:val="16"/>
              </w:rPr>
            </w:pPr>
            <w:r w:rsidRPr="00AE1602">
              <w:rPr>
                <w:rFonts w:cs="Arial"/>
                <w:sz w:val="16"/>
                <w:szCs w:val="16"/>
              </w:rPr>
              <w:t>60 B</w:t>
            </w:r>
          </w:p>
        </w:tc>
        <w:tc>
          <w:tcPr>
            <w:tcW w:w="717" w:type="dxa"/>
            <w:shd w:val="clear" w:color="auto" w:fill="EAF1DD" w:themeFill="accent3" w:themeFillTint="33"/>
            <w:noWrap/>
            <w:vAlign w:val="bottom"/>
          </w:tcPr>
          <w:p w14:paraId="4ED6EF3D" w14:textId="77777777" w:rsidR="005C5916" w:rsidRPr="00AE1602" w:rsidRDefault="005C5916" w:rsidP="00581618">
            <w:pPr>
              <w:jc w:val="center"/>
              <w:rPr>
                <w:rFonts w:cs="Arial"/>
                <w:sz w:val="16"/>
                <w:szCs w:val="16"/>
              </w:rPr>
            </w:pPr>
            <w:r w:rsidRPr="00AE1602">
              <w:rPr>
                <w:rFonts w:cs="Arial"/>
                <w:sz w:val="16"/>
                <w:szCs w:val="16"/>
              </w:rPr>
              <w:t>1,99</w:t>
            </w:r>
          </w:p>
        </w:tc>
        <w:tc>
          <w:tcPr>
            <w:tcW w:w="557" w:type="dxa"/>
            <w:shd w:val="clear" w:color="auto" w:fill="EAF1DD" w:themeFill="accent3" w:themeFillTint="33"/>
            <w:noWrap/>
            <w:vAlign w:val="bottom"/>
          </w:tcPr>
          <w:p w14:paraId="26A4CC5B"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B4086B1" w14:textId="77777777" w:rsidR="005C5916" w:rsidRPr="00AE1602" w:rsidRDefault="005C5916" w:rsidP="00581618">
            <w:pPr>
              <w:jc w:val="center"/>
              <w:rPr>
                <w:rFonts w:cs="Arial"/>
                <w:sz w:val="16"/>
                <w:szCs w:val="16"/>
              </w:rPr>
            </w:pPr>
            <w:r w:rsidRPr="00AE1602">
              <w:rPr>
                <w:rFonts w:cs="Arial"/>
                <w:sz w:val="16"/>
                <w:szCs w:val="16"/>
              </w:rPr>
              <w:t>1-6C2A5Q</w:t>
            </w:r>
          </w:p>
        </w:tc>
        <w:tc>
          <w:tcPr>
            <w:tcW w:w="2482" w:type="dxa"/>
            <w:shd w:val="clear" w:color="auto" w:fill="EAF1DD" w:themeFill="accent3" w:themeFillTint="33"/>
            <w:noWrap/>
          </w:tcPr>
          <w:p w14:paraId="32A93DCE"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53ED6D76"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482FD972" w14:textId="77777777" w:rsidR="005C5916" w:rsidRPr="00AE1602" w:rsidRDefault="005C5916" w:rsidP="00581618">
            <w:pPr>
              <w:jc w:val="center"/>
              <w:rPr>
                <w:rFonts w:cs="Arial"/>
                <w:sz w:val="16"/>
                <w:szCs w:val="16"/>
              </w:rPr>
            </w:pPr>
            <w:r w:rsidRPr="00AE1602">
              <w:rPr>
                <w:rFonts w:cs="Arial"/>
                <w:sz w:val="16"/>
                <w:szCs w:val="16"/>
              </w:rPr>
              <w:t>60 C</w:t>
            </w:r>
          </w:p>
        </w:tc>
        <w:tc>
          <w:tcPr>
            <w:tcW w:w="717" w:type="dxa"/>
            <w:shd w:val="clear" w:color="auto" w:fill="EAF1DD" w:themeFill="accent3" w:themeFillTint="33"/>
            <w:noWrap/>
            <w:vAlign w:val="bottom"/>
          </w:tcPr>
          <w:p w14:paraId="6EB5B81D" w14:textId="77777777" w:rsidR="005C5916" w:rsidRPr="00AE1602" w:rsidRDefault="005C5916" w:rsidP="00581618">
            <w:pPr>
              <w:jc w:val="center"/>
              <w:rPr>
                <w:rFonts w:cs="Arial"/>
                <w:sz w:val="16"/>
                <w:szCs w:val="16"/>
              </w:rPr>
            </w:pPr>
            <w:r w:rsidRPr="00AE1602">
              <w:rPr>
                <w:rFonts w:cs="Arial"/>
                <w:sz w:val="16"/>
                <w:szCs w:val="16"/>
              </w:rPr>
              <w:t>0,69</w:t>
            </w:r>
          </w:p>
        </w:tc>
        <w:tc>
          <w:tcPr>
            <w:tcW w:w="557" w:type="dxa"/>
            <w:shd w:val="clear" w:color="auto" w:fill="EAF1DD" w:themeFill="accent3" w:themeFillTint="33"/>
            <w:noWrap/>
            <w:vAlign w:val="bottom"/>
          </w:tcPr>
          <w:p w14:paraId="4C65183C" w14:textId="77777777" w:rsidR="005C5916" w:rsidRPr="00AE1602" w:rsidRDefault="005C5916"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D5F9E9F" w14:textId="77777777" w:rsidR="005C5916" w:rsidRPr="00AE1602" w:rsidRDefault="005C5916" w:rsidP="00581618">
            <w:pPr>
              <w:jc w:val="center"/>
              <w:rPr>
                <w:rFonts w:cs="Arial"/>
                <w:sz w:val="16"/>
                <w:szCs w:val="16"/>
              </w:rPr>
            </w:pPr>
            <w:r w:rsidRPr="00AE1602">
              <w:rPr>
                <w:rFonts w:cs="Arial"/>
                <w:sz w:val="16"/>
                <w:szCs w:val="16"/>
              </w:rPr>
              <w:t>1-6C2A5Q</w:t>
            </w:r>
          </w:p>
        </w:tc>
        <w:tc>
          <w:tcPr>
            <w:tcW w:w="2482" w:type="dxa"/>
            <w:shd w:val="clear" w:color="auto" w:fill="EAF1DD" w:themeFill="accent3" w:themeFillTint="33"/>
            <w:noWrap/>
          </w:tcPr>
          <w:p w14:paraId="09AB6993" w14:textId="77777777" w:rsidR="005C5916" w:rsidRPr="00AE1602" w:rsidRDefault="005C5916" w:rsidP="00581618">
            <w:pPr>
              <w:jc w:val="center"/>
              <w:rPr>
                <w:rFonts w:cs="Arial"/>
                <w:sz w:val="16"/>
                <w:szCs w:val="16"/>
              </w:rPr>
            </w:pPr>
            <w:r w:rsidRPr="00AE1602">
              <w:rPr>
                <w:rFonts w:cs="Arial"/>
                <w:sz w:val="16"/>
                <w:szCs w:val="16"/>
              </w:rPr>
              <w:t xml:space="preserve">t. Igiena </w:t>
            </w:r>
          </w:p>
        </w:tc>
      </w:tr>
      <w:tr w:rsidR="005C5916" w:rsidRPr="003F3F98" w14:paraId="2CD13ABC"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568D3BA1" w14:textId="77777777" w:rsidR="005C5916" w:rsidRPr="00AE1602" w:rsidRDefault="005C5916" w:rsidP="00581618">
            <w:pPr>
              <w:jc w:val="center"/>
              <w:rPr>
                <w:rFonts w:cs="Arial"/>
                <w:sz w:val="16"/>
                <w:szCs w:val="16"/>
              </w:rPr>
            </w:pPr>
            <w:r w:rsidRPr="00AE1602">
              <w:rPr>
                <w:rFonts w:cs="Arial"/>
                <w:sz w:val="16"/>
                <w:szCs w:val="16"/>
              </w:rPr>
              <w:t>61</w:t>
            </w:r>
          </w:p>
        </w:tc>
        <w:tc>
          <w:tcPr>
            <w:tcW w:w="717" w:type="dxa"/>
            <w:shd w:val="clear" w:color="auto" w:fill="EAF1DD" w:themeFill="accent3" w:themeFillTint="33"/>
            <w:noWrap/>
            <w:vAlign w:val="bottom"/>
          </w:tcPr>
          <w:p w14:paraId="033581AF" w14:textId="77777777" w:rsidR="005C5916" w:rsidRPr="00AE1602" w:rsidRDefault="005C5916" w:rsidP="00581618">
            <w:pPr>
              <w:jc w:val="center"/>
              <w:rPr>
                <w:rFonts w:cs="Arial"/>
                <w:sz w:val="16"/>
                <w:szCs w:val="16"/>
              </w:rPr>
            </w:pPr>
            <w:r w:rsidRPr="00AE1602">
              <w:rPr>
                <w:rFonts w:cs="Arial"/>
                <w:sz w:val="16"/>
                <w:szCs w:val="16"/>
              </w:rPr>
              <w:t>0,81</w:t>
            </w:r>
          </w:p>
        </w:tc>
        <w:tc>
          <w:tcPr>
            <w:tcW w:w="557" w:type="dxa"/>
            <w:shd w:val="clear" w:color="auto" w:fill="EAF1DD" w:themeFill="accent3" w:themeFillTint="33"/>
            <w:noWrap/>
            <w:vAlign w:val="bottom"/>
          </w:tcPr>
          <w:p w14:paraId="36BCC328"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297B24D"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43912A32"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3C845A3"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71C6F9F0" w14:textId="77777777" w:rsidR="005C5916" w:rsidRPr="00AE1602" w:rsidRDefault="005C5916" w:rsidP="00581618">
            <w:pPr>
              <w:jc w:val="center"/>
              <w:rPr>
                <w:rFonts w:cs="Arial"/>
                <w:sz w:val="16"/>
                <w:szCs w:val="16"/>
              </w:rPr>
            </w:pPr>
            <w:r w:rsidRPr="00AE1602">
              <w:rPr>
                <w:rFonts w:cs="Arial"/>
                <w:sz w:val="16"/>
                <w:szCs w:val="16"/>
              </w:rPr>
              <w:t>62 A</w:t>
            </w:r>
          </w:p>
        </w:tc>
        <w:tc>
          <w:tcPr>
            <w:tcW w:w="717" w:type="dxa"/>
            <w:shd w:val="clear" w:color="auto" w:fill="EAF1DD" w:themeFill="accent3" w:themeFillTint="33"/>
            <w:noWrap/>
            <w:vAlign w:val="bottom"/>
          </w:tcPr>
          <w:p w14:paraId="796F5C80" w14:textId="77777777" w:rsidR="005C5916" w:rsidRPr="00AE1602" w:rsidRDefault="005C5916" w:rsidP="00581618">
            <w:pPr>
              <w:jc w:val="center"/>
              <w:rPr>
                <w:rFonts w:cs="Arial"/>
                <w:sz w:val="16"/>
                <w:szCs w:val="16"/>
              </w:rPr>
            </w:pPr>
            <w:r w:rsidRPr="00AE1602">
              <w:rPr>
                <w:rFonts w:cs="Arial"/>
                <w:sz w:val="16"/>
                <w:szCs w:val="16"/>
              </w:rPr>
              <w:t>8,49</w:t>
            </w:r>
          </w:p>
        </w:tc>
        <w:tc>
          <w:tcPr>
            <w:tcW w:w="557" w:type="dxa"/>
            <w:shd w:val="clear" w:color="auto" w:fill="EAF1DD" w:themeFill="accent3" w:themeFillTint="33"/>
            <w:noWrap/>
            <w:vAlign w:val="bottom"/>
          </w:tcPr>
          <w:p w14:paraId="403CA57E"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1A5AA83" w14:textId="77777777" w:rsidR="005C5916" w:rsidRPr="00AE1602" w:rsidRDefault="005C5916" w:rsidP="00581618">
            <w:pPr>
              <w:jc w:val="center"/>
              <w:rPr>
                <w:rFonts w:cs="Arial"/>
                <w:sz w:val="16"/>
                <w:szCs w:val="16"/>
              </w:rPr>
            </w:pPr>
            <w:r w:rsidRPr="00AE1602">
              <w:rPr>
                <w:rFonts w:cs="Arial"/>
                <w:sz w:val="16"/>
                <w:szCs w:val="16"/>
              </w:rPr>
              <w:t>1-6A5Q5R</w:t>
            </w:r>
          </w:p>
        </w:tc>
        <w:tc>
          <w:tcPr>
            <w:tcW w:w="2482" w:type="dxa"/>
            <w:shd w:val="clear" w:color="auto" w:fill="EAF1DD" w:themeFill="accent3" w:themeFillTint="33"/>
            <w:noWrap/>
            <w:vAlign w:val="bottom"/>
          </w:tcPr>
          <w:p w14:paraId="4E218B31"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516AA702"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25245283" w14:textId="77777777" w:rsidR="005C5916" w:rsidRPr="00AE1602" w:rsidRDefault="005C5916" w:rsidP="00581618">
            <w:pPr>
              <w:jc w:val="center"/>
              <w:rPr>
                <w:rFonts w:cs="Arial"/>
                <w:sz w:val="16"/>
                <w:szCs w:val="16"/>
              </w:rPr>
            </w:pPr>
            <w:r w:rsidRPr="00AE1602">
              <w:rPr>
                <w:rFonts w:cs="Arial"/>
                <w:sz w:val="16"/>
                <w:szCs w:val="16"/>
              </w:rPr>
              <w:t>62 B</w:t>
            </w:r>
          </w:p>
        </w:tc>
        <w:tc>
          <w:tcPr>
            <w:tcW w:w="717" w:type="dxa"/>
            <w:shd w:val="clear" w:color="auto" w:fill="EAF1DD" w:themeFill="accent3" w:themeFillTint="33"/>
            <w:noWrap/>
            <w:vAlign w:val="bottom"/>
          </w:tcPr>
          <w:p w14:paraId="7D7E2C53" w14:textId="77777777" w:rsidR="005C5916" w:rsidRPr="00AE1602" w:rsidRDefault="005C5916" w:rsidP="00581618">
            <w:pPr>
              <w:jc w:val="center"/>
              <w:rPr>
                <w:rFonts w:cs="Arial"/>
                <w:sz w:val="16"/>
                <w:szCs w:val="16"/>
              </w:rPr>
            </w:pPr>
            <w:r w:rsidRPr="00AE1602">
              <w:rPr>
                <w:rFonts w:cs="Arial"/>
                <w:sz w:val="16"/>
                <w:szCs w:val="16"/>
              </w:rPr>
              <w:t>17,84</w:t>
            </w:r>
          </w:p>
        </w:tc>
        <w:tc>
          <w:tcPr>
            <w:tcW w:w="557" w:type="dxa"/>
            <w:shd w:val="clear" w:color="auto" w:fill="EAF1DD" w:themeFill="accent3" w:themeFillTint="33"/>
            <w:noWrap/>
            <w:vAlign w:val="bottom"/>
          </w:tcPr>
          <w:p w14:paraId="6C7769F4"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C28B4F2" w14:textId="77777777" w:rsidR="005C5916" w:rsidRPr="00AE1602" w:rsidRDefault="005C5916" w:rsidP="00581618">
            <w:pPr>
              <w:jc w:val="center"/>
              <w:rPr>
                <w:rFonts w:cs="Arial"/>
                <w:sz w:val="16"/>
                <w:szCs w:val="16"/>
              </w:rPr>
            </w:pPr>
            <w:r w:rsidRPr="00AE1602">
              <w:rPr>
                <w:rFonts w:cs="Arial"/>
                <w:sz w:val="16"/>
                <w:szCs w:val="16"/>
              </w:rPr>
              <w:t>1-6A2A5Q</w:t>
            </w:r>
          </w:p>
        </w:tc>
        <w:tc>
          <w:tcPr>
            <w:tcW w:w="2482" w:type="dxa"/>
            <w:shd w:val="clear" w:color="auto" w:fill="EAF1DD" w:themeFill="accent3" w:themeFillTint="33"/>
            <w:noWrap/>
            <w:vAlign w:val="bottom"/>
          </w:tcPr>
          <w:p w14:paraId="397CEF48"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6C4E9134"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0395DEFB" w14:textId="77777777" w:rsidR="005C5916" w:rsidRPr="00AE1602" w:rsidRDefault="005C5916" w:rsidP="00581618">
            <w:pPr>
              <w:jc w:val="center"/>
              <w:rPr>
                <w:rFonts w:cs="Arial"/>
                <w:sz w:val="16"/>
                <w:szCs w:val="16"/>
              </w:rPr>
            </w:pPr>
            <w:r w:rsidRPr="00AE1602">
              <w:rPr>
                <w:rFonts w:cs="Arial"/>
                <w:sz w:val="16"/>
                <w:szCs w:val="16"/>
              </w:rPr>
              <w:t>62 C</w:t>
            </w:r>
          </w:p>
        </w:tc>
        <w:tc>
          <w:tcPr>
            <w:tcW w:w="717" w:type="dxa"/>
            <w:shd w:val="clear" w:color="auto" w:fill="EAF1DD" w:themeFill="accent3" w:themeFillTint="33"/>
            <w:noWrap/>
            <w:vAlign w:val="bottom"/>
          </w:tcPr>
          <w:p w14:paraId="27980233" w14:textId="77777777" w:rsidR="005C5916" w:rsidRPr="00AE1602" w:rsidRDefault="005C5916" w:rsidP="00581618">
            <w:pPr>
              <w:jc w:val="center"/>
              <w:rPr>
                <w:rFonts w:cs="Arial"/>
                <w:sz w:val="16"/>
                <w:szCs w:val="16"/>
              </w:rPr>
            </w:pPr>
            <w:r w:rsidRPr="00AE1602">
              <w:rPr>
                <w:rFonts w:cs="Arial"/>
                <w:sz w:val="16"/>
                <w:szCs w:val="16"/>
              </w:rPr>
              <w:t>0,33</w:t>
            </w:r>
          </w:p>
        </w:tc>
        <w:tc>
          <w:tcPr>
            <w:tcW w:w="557" w:type="dxa"/>
            <w:shd w:val="clear" w:color="auto" w:fill="EAF1DD" w:themeFill="accent3" w:themeFillTint="33"/>
            <w:noWrap/>
            <w:vAlign w:val="bottom"/>
          </w:tcPr>
          <w:p w14:paraId="0D992F27" w14:textId="77777777" w:rsidR="005C5916" w:rsidRPr="00AE1602" w:rsidRDefault="005C5916" w:rsidP="00581618">
            <w:pPr>
              <w:jc w:val="center"/>
              <w:rPr>
                <w:rFonts w:cs="Arial"/>
                <w:sz w:val="16"/>
                <w:szCs w:val="16"/>
                <w:lang w:eastAsia="ro-RO"/>
              </w:rPr>
            </w:pPr>
            <w:r w:rsidRPr="00AE1602">
              <w:rPr>
                <w:rFonts w:cs="Arial"/>
                <w:sz w:val="16"/>
                <w:szCs w:val="16"/>
              </w:rPr>
              <w:t> </w:t>
            </w:r>
          </w:p>
        </w:tc>
        <w:tc>
          <w:tcPr>
            <w:tcW w:w="1097" w:type="dxa"/>
            <w:shd w:val="clear" w:color="auto" w:fill="EAF1DD" w:themeFill="accent3" w:themeFillTint="33"/>
            <w:noWrap/>
            <w:vAlign w:val="bottom"/>
          </w:tcPr>
          <w:p w14:paraId="48B2AFBA" w14:textId="77777777" w:rsidR="005C5916" w:rsidRPr="00AE1602" w:rsidRDefault="005C5916" w:rsidP="00581618">
            <w:pPr>
              <w:jc w:val="center"/>
              <w:rPr>
                <w:rFonts w:cs="Arial"/>
                <w:sz w:val="16"/>
                <w:szCs w:val="16"/>
              </w:rPr>
            </w:pPr>
            <w:r w:rsidRPr="00AE1602">
              <w:rPr>
                <w:rFonts w:cs="Arial"/>
                <w:sz w:val="16"/>
                <w:szCs w:val="16"/>
              </w:rPr>
              <w:t>1-6B5Q5R</w:t>
            </w:r>
          </w:p>
        </w:tc>
        <w:tc>
          <w:tcPr>
            <w:tcW w:w="2482" w:type="dxa"/>
            <w:shd w:val="clear" w:color="auto" w:fill="EAF1DD" w:themeFill="accent3" w:themeFillTint="33"/>
            <w:noWrap/>
            <w:vAlign w:val="bottom"/>
          </w:tcPr>
          <w:p w14:paraId="5E5C0689"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387E52EE"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1D256523" w14:textId="77777777" w:rsidR="005C5916" w:rsidRPr="00AE1602" w:rsidRDefault="005C5916" w:rsidP="00581618">
            <w:pPr>
              <w:jc w:val="center"/>
              <w:rPr>
                <w:rFonts w:cs="Arial"/>
                <w:sz w:val="16"/>
                <w:szCs w:val="16"/>
              </w:rPr>
            </w:pPr>
            <w:r w:rsidRPr="00AE1602">
              <w:rPr>
                <w:rFonts w:cs="Arial"/>
                <w:sz w:val="16"/>
                <w:szCs w:val="16"/>
              </w:rPr>
              <w:t>62 D</w:t>
            </w:r>
          </w:p>
        </w:tc>
        <w:tc>
          <w:tcPr>
            <w:tcW w:w="717" w:type="dxa"/>
            <w:shd w:val="clear" w:color="auto" w:fill="EAF1DD" w:themeFill="accent3" w:themeFillTint="33"/>
            <w:noWrap/>
            <w:vAlign w:val="bottom"/>
          </w:tcPr>
          <w:p w14:paraId="3EA5C343" w14:textId="77777777" w:rsidR="005C5916" w:rsidRPr="00AE1602" w:rsidRDefault="005C5916" w:rsidP="00581618">
            <w:pPr>
              <w:jc w:val="center"/>
              <w:rPr>
                <w:rFonts w:cs="Arial"/>
                <w:sz w:val="16"/>
                <w:szCs w:val="16"/>
              </w:rPr>
            </w:pPr>
            <w:r w:rsidRPr="00AE1602">
              <w:rPr>
                <w:rFonts w:cs="Arial"/>
                <w:sz w:val="16"/>
                <w:szCs w:val="16"/>
              </w:rPr>
              <w:t>0,54</w:t>
            </w:r>
          </w:p>
        </w:tc>
        <w:tc>
          <w:tcPr>
            <w:tcW w:w="557" w:type="dxa"/>
            <w:shd w:val="clear" w:color="auto" w:fill="EAF1DD" w:themeFill="accent3" w:themeFillTint="33"/>
            <w:noWrap/>
            <w:vAlign w:val="bottom"/>
          </w:tcPr>
          <w:p w14:paraId="7840A91E" w14:textId="77777777" w:rsidR="005C5916" w:rsidRPr="00AE1602" w:rsidRDefault="005C5916" w:rsidP="00581618">
            <w:pPr>
              <w:jc w:val="center"/>
              <w:rPr>
                <w:rFonts w:cs="Arial"/>
                <w:sz w:val="16"/>
                <w:szCs w:val="16"/>
                <w:lang w:eastAsia="ro-RO"/>
              </w:rPr>
            </w:pPr>
            <w:r w:rsidRPr="00AE1602">
              <w:rPr>
                <w:rFonts w:cs="Arial"/>
                <w:sz w:val="16"/>
                <w:szCs w:val="16"/>
              </w:rPr>
              <w:t> </w:t>
            </w:r>
          </w:p>
        </w:tc>
        <w:tc>
          <w:tcPr>
            <w:tcW w:w="1097" w:type="dxa"/>
            <w:shd w:val="clear" w:color="auto" w:fill="EAF1DD" w:themeFill="accent3" w:themeFillTint="33"/>
            <w:noWrap/>
            <w:vAlign w:val="bottom"/>
          </w:tcPr>
          <w:p w14:paraId="63A4E48C" w14:textId="77777777" w:rsidR="005C5916" w:rsidRPr="00AE1602" w:rsidRDefault="005C5916" w:rsidP="00581618">
            <w:pPr>
              <w:jc w:val="center"/>
              <w:rPr>
                <w:rFonts w:cs="Arial"/>
                <w:sz w:val="16"/>
                <w:szCs w:val="16"/>
              </w:rPr>
            </w:pPr>
            <w:r w:rsidRPr="00AE1602">
              <w:rPr>
                <w:rFonts w:cs="Arial"/>
                <w:sz w:val="16"/>
                <w:szCs w:val="16"/>
              </w:rPr>
              <w:t>1-6B5Q5R</w:t>
            </w:r>
          </w:p>
        </w:tc>
        <w:tc>
          <w:tcPr>
            <w:tcW w:w="2482" w:type="dxa"/>
            <w:shd w:val="clear" w:color="auto" w:fill="EAF1DD" w:themeFill="accent3" w:themeFillTint="33"/>
            <w:noWrap/>
            <w:vAlign w:val="bottom"/>
          </w:tcPr>
          <w:p w14:paraId="7D0A5A56" w14:textId="77777777" w:rsidR="005C5916" w:rsidRPr="00AE1602" w:rsidRDefault="005C5916" w:rsidP="00581618">
            <w:pPr>
              <w:jc w:val="center"/>
              <w:rPr>
                <w:rFonts w:cs="Arial"/>
                <w:sz w:val="16"/>
                <w:szCs w:val="16"/>
              </w:rPr>
            </w:pPr>
            <w:r w:rsidRPr="00AE1602">
              <w:rPr>
                <w:rFonts w:cs="Arial"/>
                <w:sz w:val="16"/>
                <w:szCs w:val="16"/>
              </w:rPr>
              <w:t> </w:t>
            </w:r>
          </w:p>
        </w:tc>
      </w:tr>
      <w:tr w:rsidR="005C5916" w:rsidRPr="003F3F98" w14:paraId="7C573B51" w14:textId="77777777" w:rsidTr="005C5916">
        <w:trPr>
          <w:trHeight w:val="510"/>
          <w:jc w:val="center"/>
        </w:trPr>
        <w:tc>
          <w:tcPr>
            <w:tcW w:w="866" w:type="dxa"/>
            <w:tcBorders>
              <w:left w:val="single" w:sz="18" w:space="0" w:color="auto"/>
            </w:tcBorders>
            <w:shd w:val="clear" w:color="auto" w:fill="EAF1DD" w:themeFill="accent3" w:themeFillTint="33"/>
            <w:noWrap/>
            <w:vAlign w:val="bottom"/>
          </w:tcPr>
          <w:p w14:paraId="614040E3" w14:textId="77777777" w:rsidR="005C5916" w:rsidRPr="00AE1602" w:rsidRDefault="005C5916" w:rsidP="00581618">
            <w:pPr>
              <w:jc w:val="center"/>
              <w:rPr>
                <w:rFonts w:cs="Arial"/>
                <w:sz w:val="16"/>
                <w:szCs w:val="16"/>
              </w:rPr>
            </w:pPr>
            <w:r w:rsidRPr="00AE1602">
              <w:rPr>
                <w:rFonts w:cs="Arial"/>
                <w:sz w:val="16"/>
                <w:szCs w:val="16"/>
              </w:rPr>
              <w:t>7</w:t>
            </w:r>
          </w:p>
        </w:tc>
        <w:tc>
          <w:tcPr>
            <w:tcW w:w="717" w:type="dxa"/>
            <w:shd w:val="clear" w:color="auto" w:fill="EAF1DD" w:themeFill="accent3" w:themeFillTint="33"/>
            <w:noWrap/>
            <w:vAlign w:val="bottom"/>
          </w:tcPr>
          <w:p w14:paraId="790628CA" w14:textId="77777777" w:rsidR="005C5916" w:rsidRPr="00AE1602" w:rsidRDefault="005C5916" w:rsidP="00581618">
            <w:pPr>
              <w:jc w:val="center"/>
              <w:rPr>
                <w:rFonts w:cs="Arial"/>
                <w:sz w:val="16"/>
                <w:szCs w:val="16"/>
              </w:rPr>
            </w:pPr>
            <w:r w:rsidRPr="00AE1602">
              <w:rPr>
                <w:rFonts w:cs="Arial"/>
                <w:sz w:val="16"/>
                <w:szCs w:val="16"/>
              </w:rPr>
              <w:t>12,16</w:t>
            </w:r>
          </w:p>
        </w:tc>
        <w:tc>
          <w:tcPr>
            <w:tcW w:w="557" w:type="dxa"/>
            <w:shd w:val="clear" w:color="auto" w:fill="EAF1DD" w:themeFill="accent3" w:themeFillTint="33"/>
            <w:noWrap/>
            <w:vAlign w:val="bottom"/>
          </w:tcPr>
          <w:p w14:paraId="7C57D5E6" w14:textId="77777777" w:rsidR="005C5916" w:rsidRPr="00AE1602" w:rsidRDefault="005C5916"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0B5D6F5" w14:textId="77777777" w:rsidR="005C5916" w:rsidRPr="00AE1602" w:rsidRDefault="005C5916" w:rsidP="00581618">
            <w:pPr>
              <w:jc w:val="center"/>
              <w:rPr>
                <w:rFonts w:cs="Arial"/>
                <w:sz w:val="16"/>
                <w:szCs w:val="16"/>
              </w:rPr>
            </w:pPr>
            <w:r w:rsidRPr="00AE1602">
              <w:rPr>
                <w:rFonts w:cs="Arial"/>
                <w:sz w:val="16"/>
                <w:szCs w:val="16"/>
              </w:rPr>
              <w:t>1-6G5Q</w:t>
            </w:r>
          </w:p>
        </w:tc>
        <w:tc>
          <w:tcPr>
            <w:tcW w:w="2482" w:type="dxa"/>
            <w:shd w:val="clear" w:color="auto" w:fill="EAF1DD" w:themeFill="accent3" w:themeFillTint="33"/>
            <w:noWrap/>
            <w:vAlign w:val="bottom"/>
          </w:tcPr>
          <w:p w14:paraId="3C7E322B" w14:textId="77777777" w:rsidR="005C5916" w:rsidRPr="00AE1602" w:rsidRDefault="005C5916" w:rsidP="00581618">
            <w:pPr>
              <w:jc w:val="center"/>
              <w:rPr>
                <w:rFonts w:cs="Arial"/>
                <w:sz w:val="16"/>
                <w:szCs w:val="16"/>
              </w:rPr>
            </w:pPr>
            <w:r w:rsidRPr="00AE1602">
              <w:rPr>
                <w:rFonts w:cs="Arial"/>
                <w:sz w:val="16"/>
                <w:szCs w:val="16"/>
              </w:rPr>
              <w:t> </w:t>
            </w:r>
          </w:p>
        </w:tc>
      </w:tr>
      <w:bookmarkEnd w:id="38"/>
    </w:tbl>
    <w:p w14:paraId="4005C84F" w14:textId="77777777" w:rsidR="005C5916" w:rsidRDefault="005C5916" w:rsidP="00442939">
      <w:pPr>
        <w:jc w:val="both"/>
        <w:rPr>
          <w:rFonts w:ascii="Arial" w:hAnsi="Arial" w:cs="Arial"/>
          <w:i/>
          <w:iCs/>
          <w:color w:val="EE0000"/>
          <w:sz w:val="24"/>
          <w:szCs w:val="24"/>
        </w:rPr>
      </w:pPr>
    </w:p>
    <w:p w14:paraId="66D38890" w14:textId="77777777" w:rsidR="005C5916" w:rsidRDefault="005C5916" w:rsidP="00442939">
      <w:pPr>
        <w:jc w:val="both"/>
        <w:rPr>
          <w:rFonts w:ascii="Arial" w:hAnsi="Arial" w:cs="Arial"/>
          <w:i/>
          <w:iCs/>
          <w:color w:val="EE0000"/>
          <w:sz w:val="24"/>
          <w:szCs w:val="24"/>
        </w:rPr>
      </w:pPr>
    </w:p>
    <w:p w14:paraId="7FAC9D27" w14:textId="77777777" w:rsidR="005C5916" w:rsidRPr="00464B07" w:rsidRDefault="005C5916" w:rsidP="00442939">
      <w:pPr>
        <w:jc w:val="both"/>
        <w:rPr>
          <w:rFonts w:ascii="Arial" w:hAnsi="Arial" w:cs="Arial"/>
          <w:i/>
          <w:iCs/>
          <w:color w:val="EE0000"/>
          <w:sz w:val="24"/>
          <w:szCs w:val="24"/>
        </w:rPr>
      </w:pPr>
    </w:p>
    <w:bookmarkEnd w:id="37"/>
    <w:p w14:paraId="598EAE5F" w14:textId="6619BD17" w:rsidR="00DC7A8A" w:rsidRPr="005C5916" w:rsidRDefault="00DC7A8A" w:rsidP="00DC7A8A">
      <w:pPr>
        <w:jc w:val="center"/>
        <w:rPr>
          <w:rFonts w:ascii="Arial" w:hAnsi="Arial" w:cs="Arial"/>
          <w:b/>
          <w:bCs/>
        </w:rPr>
      </w:pPr>
      <w:r w:rsidRPr="005C5916">
        <w:rPr>
          <w:rFonts w:ascii="Arial" w:hAnsi="Arial" w:cs="Arial"/>
          <w:b/>
          <w:bCs/>
        </w:rPr>
        <w:t>LUCRĂRI DE ÎNGRIJIRE ŞI CONDUCERE A ARBORETELOR</w:t>
      </w:r>
    </w:p>
    <w:p w14:paraId="51C46753" w14:textId="77777777" w:rsidR="00DC7A8A" w:rsidRPr="005C5916" w:rsidRDefault="00DC7A8A" w:rsidP="00DC7A8A">
      <w:pPr>
        <w:jc w:val="center"/>
        <w:rPr>
          <w:rFonts w:ascii="Arial" w:hAnsi="Arial" w:cs="Arial"/>
          <w:b/>
          <w:bCs/>
        </w:rPr>
      </w:pPr>
    </w:p>
    <w:p w14:paraId="76BCBBCF" w14:textId="77777777" w:rsidR="00DC7A8A" w:rsidRPr="005C5916" w:rsidRDefault="00DC7A8A" w:rsidP="00DC1FFD">
      <w:pPr>
        <w:ind w:firstLine="567"/>
        <w:jc w:val="both"/>
        <w:rPr>
          <w:rFonts w:ascii="Arial" w:hAnsi="Arial" w:cs="Arial"/>
          <w:bCs/>
        </w:rPr>
      </w:pPr>
      <w:r w:rsidRPr="005C5916">
        <w:rPr>
          <w:rFonts w:ascii="Arial" w:hAnsi="Arial" w:cs="Arial"/>
          <w:bCs/>
        </w:rPr>
        <w:t>Structura arboretelor sub raportul distribuţiei spaţiale şi al repartiţiei pe categorii dimensionale, se realizează prin aplicarea unui ansamblu de măsuri silviculturale diferenţiate pe stadii de dezvoltare, ansamblu de măsuri ce se constituie într-un sistem al lucrărilor de îngrijire şi conducere a arboretelor.</w:t>
      </w:r>
    </w:p>
    <w:p w14:paraId="417DDA2D" w14:textId="409BE0E9" w:rsidR="00DC7A8A" w:rsidRPr="005C5916" w:rsidRDefault="00DC7A8A" w:rsidP="00DC1FFD">
      <w:pPr>
        <w:ind w:firstLine="567"/>
        <w:jc w:val="both"/>
        <w:rPr>
          <w:rFonts w:ascii="Arial" w:hAnsi="Arial" w:cs="Arial"/>
          <w:bCs/>
        </w:rPr>
      </w:pPr>
      <w:r w:rsidRPr="005C5916">
        <w:rPr>
          <w:rFonts w:ascii="Arial" w:hAnsi="Arial" w:cs="Arial"/>
          <w:bCs/>
        </w:rPr>
        <w:t xml:space="preserve">Propunerile de a fi parcurse cu lucrări de îngrijire a arboretelor s-au făcut ţinând cont de </w:t>
      </w:r>
      <w:r w:rsidR="00731051" w:rsidRPr="005C5916">
        <w:rPr>
          <w:rFonts w:ascii="Arial" w:hAnsi="Arial" w:cs="Arial"/>
          <w:bCs/>
        </w:rPr>
        <w:t>cerințe</w:t>
      </w:r>
      <w:r w:rsidRPr="005C5916">
        <w:rPr>
          <w:rFonts w:ascii="Arial" w:hAnsi="Arial" w:cs="Arial"/>
          <w:bCs/>
        </w:rPr>
        <w:t>le fiecărui arboret la data culegerii datelor din teren, precum şi a unei evoluţii normale a acestora în următorii 10 ani.</w:t>
      </w:r>
    </w:p>
    <w:p w14:paraId="1427D26F" w14:textId="77777777" w:rsidR="00DC7A8A" w:rsidRPr="005C5916" w:rsidRDefault="00DC7A8A" w:rsidP="00DC1FFD">
      <w:pPr>
        <w:ind w:firstLine="567"/>
        <w:jc w:val="both"/>
        <w:rPr>
          <w:rFonts w:ascii="Arial" w:hAnsi="Arial" w:cs="Arial"/>
          <w:bCs/>
        </w:rPr>
      </w:pPr>
      <w:r w:rsidRPr="005C5916">
        <w:rPr>
          <w:rFonts w:ascii="Arial" w:hAnsi="Arial" w:cs="Arial"/>
          <w:bCs/>
        </w:rPr>
        <w:t>În cadrul arboretelor din unitatea de protecţie analizată s-au prevăzut a se executa următoarele categorii de lucrări de îngrijire:</w:t>
      </w:r>
    </w:p>
    <w:p w14:paraId="4C1919B6" w14:textId="77777777" w:rsidR="00D60DD8" w:rsidRPr="00464B07" w:rsidRDefault="00D60DD8" w:rsidP="00D60DD8">
      <w:pPr>
        <w:widowControl/>
        <w:autoSpaceDE/>
        <w:autoSpaceDN/>
        <w:ind w:firstLine="567"/>
        <w:jc w:val="both"/>
        <w:rPr>
          <w:rFonts w:ascii="Arial" w:hAnsi="Arial" w:cs="Arial"/>
          <w:b/>
          <w:color w:val="EE0000"/>
          <w:sz w:val="24"/>
          <w:szCs w:val="24"/>
          <w:u w:val="single"/>
          <w:lang w:eastAsia="en-GB"/>
        </w:rPr>
      </w:pPr>
    </w:p>
    <w:p w14:paraId="688A49A6" w14:textId="77777777" w:rsidR="005C5916" w:rsidRPr="005C5916" w:rsidRDefault="005C5916" w:rsidP="005C5916">
      <w:pPr>
        <w:ind w:firstLine="720"/>
        <w:jc w:val="both"/>
        <w:rPr>
          <w:rFonts w:ascii="Arial" w:hAnsi="Arial" w:cs="Arial"/>
        </w:rPr>
      </w:pPr>
      <w:r w:rsidRPr="005C5916">
        <w:rPr>
          <w:rFonts w:ascii="Arial" w:hAnsi="Arial" w:cs="Arial"/>
          <w:b/>
          <w:u w:val="single"/>
        </w:rPr>
        <w:t>Rărituri</w:t>
      </w:r>
      <w:r w:rsidRPr="005C5916">
        <w:rPr>
          <w:rFonts w:ascii="Arial" w:hAnsi="Arial" w:cs="Arial"/>
        </w:rPr>
        <w:t xml:space="preserve">: au fost propuse în arboretele cu consistenţa 0,9 și 1.0 şi vârsta cuprinsă între 25 şi 70 ani pe o suprafaţă de 558,03 ha. </w:t>
      </w:r>
    </w:p>
    <w:p w14:paraId="1C385420" w14:textId="77777777" w:rsidR="005C5916" w:rsidRPr="005C5916" w:rsidRDefault="005C5916" w:rsidP="005C5916">
      <w:pPr>
        <w:ind w:firstLine="720"/>
        <w:jc w:val="both"/>
        <w:rPr>
          <w:rFonts w:ascii="Arial" w:hAnsi="Arial" w:cs="Arial"/>
        </w:rPr>
      </w:pPr>
      <w:r w:rsidRPr="005C5916">
        <w:rPr>
          <w:rFonts w:ascii="Arial" w:hAnsi="Arial" w:cs="Arial"/>
        </w:rPr>
        <w:t>Lucrări de îngrijire cu caracter de selecție pozitivă și individuală a arborilor de valoare, cărora li se vor asigura condiții optime de creștere prin îndepărtarea din arboret a exemplarelor care i-ar putea stânjeni. Această categorie de lucrări se va executa în stadiile de dezvoltare de păriș, codrișor și codru mijlociu (marea perioadă de creștere curentă în volum). Prin rărituri se va reduce numărul exemplarelor la unitatea de suprafață, micșorându-se temporar consistența, în scopul ameliorării structurii, creșterii și calității arboretelor și, în final, a eficacității funcționale a acestora. Concomitent cu aceste lucrări se vor extrage și eventualii preexistenți nefolositori, fără însă a crea goluri în arboret.</w:t>
      </w:r>
    </w:p>
    <w:p w14:paraId="38001BE7" w14:textId="77777777" w:rsidR="005C5916" w:rsidRPr="005C5916" w:rsidRDefault="005C5916" w:rsidP="005C5916">
      <w:pPr>
        <w:ind w:firstLine="720"/>
        <w:jc w:val="both"/>
        <w:rPr>
          <w:rFonts w:ascii="Arial" w:hAnsi="Arial" w:cs="Arial"/>
        </w:rPr>
      </w:pPr>
      <w:r w:rsidRPr="005C5916">
        <w:rPr>
          <w:rFonts w:ascii="Arial" w:hAnsi="Arial" w:cs="Arial"/>
        </w:rPr>
        <w:t>În molidişuri şi amestecuri de fag cu răşinoase, se execută rărituri selective şi combinaţii ale metodei de sus cu cea de jos, intervenind atât în plafonul superior, cât şi în cel inferior.</w:t>
      </w:r>
    </w:p>
    <w:p w14:paraId="773B434F" w14:textId="77777777" w:rsidR="005C5916" w:rsidRPr="005C5916" w:rsidRDefault="005C5916" w:rsidP="005C5916">
      <w:pPr>
        <w:ind w:firstLine="720"/>
        <w:jc w:val="both"/>
        <w:rPr>
          <w:rFonts w:ascii="Arial" w:hAnsi="Arial" w:cs="Arial"/>
        </w:rPr>
      </w:pPr>
      <w:r w:rsidRPr="005C5916">
        <w:rPr>
          <w:rFonts w:ascii="Arial" w:hAnsi="Arial" w:cs="Arial"/>
        </w:rPr>
        <w:t xml:space="preserve">Specificul amestecurilor de fag cu răşinoase impune ca alegerea arborilor de viitor şi a celor de extras să se realizeze pe </w:t>
      </w:r>
      <w:r w:rsidRPr="005C5916">
        <w:rPr>
          <w:rFonts w:ascii="Arial" w:hAnsi="Arial" w:cs="Arial"/>
          <w:i/>
        </w:rPr>
        <w:t>biogrupe,</w:t>
      </w:r>
      <w:r w:rsidRPr="005C5916">
        <w:rPr>
          <w:rFonts w:ascii="Arial" w:hAnsi="Arial" w:cs="Arial"/>
        </w:rPr>
        <w:t xml:space="preserve"> în vederea proporţionării corespunzătoare a compoziţiei şi formării de arborete cu structuri verticale diversificate.</w:t>
      </w:r>
    </w:p>
    <w:p w14:paraId="37921819" w14:textId="77777777" w:rsidR="005C5916" w:rsidRPr="005C5916" w:rsidRDefault="005C5916" w:rsidP="005C5916">
      <w:pPr>
        <w:ind w:firstLine="720"/>
        <w:jc w:val="both"/>
        <w:rPr>
          <w:rFonts w:ascii="Arial" w:hAnsi="Arial" w:cs="Arial"/>
        </w:rPr>
      </w:pPr>
      <w:r w:rsidRPr="005C5916">
        <w:rPr>
          <w:rFonts w:ascii="Arial" w:hAnsi="Arial" w:cs="Arial"/>
        </w:rPr>
        <w:t xml:space="preserve">În molidişuri, răriturile se execută în stadiile de păriş, codrişor şi codru mijlociu. De regulă, răriturile încep la 20 – 25 ani, respectiv atunci cand arboretul realizează diametrul mediu de peste </w:t>
      </w:r>
      <w:smartTag w:uri="urn:schemas-microsoft-com:office:smarttags" w:element="metricconverter">
        <w:smartTagPr>
          <w:attr w:name="ProductID" w:val="10 cm"/>
        </w:smartTagPr>
        <w:r w:rsidRPr="005C5916">
          <w:rPr>
            <w:rFonts w:ascii="Arial" w:hAnsi="Arial" w:cs="Arial"/>
          </w:rPr>
          <w:t>10 cm</w:t>
        </w:r>
      </w:smartTag>
      <w:r w:rsidRPr="005C5916">
        <w:rPr>
          <w:rFonts w:ascii="Arial" w:hAnsi="Arial" w:cs="Arial"/>
        </w:rPr>
        <w:t>. Se va acţiona selectiv, atât în plafonul superior, cât şi în cel inferior al coronamentului, iar ulterior, în stadiu de codrişor, se va interveni cu precădere în plafonul inferior. Speciile de amestec (fag, brad, paltin, larice, ş.a.) vor fi protejate, ca şi unele exemplare de mesteacăn.</w:t>
      </w:r>
    </w:p>
    <w:p w14:paraId="7AB34E38" w14:textId="77777777" w:rsidR="005C5916" w:rsidRPr="005C5916" w:rsidRDefault="005C5916" w:rsidP="005C5916">
      <w:pPr>
        <w:ind w:firstLine="720"/>
        <w:jc w:val="both"/>
        <w:rPr>
          <w:rFonts w:ascii="Arial" w:hAnsi="Arial" w:cs="Arial"/>
        </w:rPr>
      </w:pPr>
      <w:r w:rsidRPr="005C5916">
        <w:rPr>
          <w:rFonts w:ascii="Arial" w:hAnsi="Arial" w:cs="Arial"/>
        </w:rPr>
        <w:t>Pe lângă arborii bolnavi, defectuoşi, răniţi la exploatare, rezinaţi, cu zdreliri produse de vânat ş.a., prin rărituri vor fi extraşi treptat şi arbori codominanţi, care împiedică dezvoltarea arborilor de viitor. Intervenţiile vor fi moderate (sub 15% din suprafaţa de bază, la o intervenţie), intensitatea lor scăzând treptat. Deschiderea prea puternică a coronamentului, după vârsta de 40 – 45 ani, prin rărituri forte, în staţiuni expuse la vânt, măreşte riscul doborâturilor, iar golurile produse în coronament nu se mai închid.</w:t>
      </w:r>
    </w:p>
    <w:p w14:paraId="4BCCC410" w14:textId="77777777" w:rsidR="005C5916" w:rsidRPr="005C5916" w:rsidRDefault="005C5916" w:rsidP="005C5916">
      <w:pPr>
        <w:ind w:firstLine="720"/>
        <w:jc w:val="both"/>
        <w:rPr>
          <w:rFonts w:ascii="Arial" w:hAnsi="Arial" w:cs="Arial"/>
        </w:rPr>
      </w:pPr>
      <w:r w:rsidRPr="005C5916">
        <w:rPr>
          <w:rFonts w:ascii="Arial" w:hAnsi="Arial" w:cs="Arial"/>
        </w:rPr>
        <w:t>În permanenţă, se va urmări conservarea şi ameliorarea biodiversităţii, în vederea pregătirii arboretelor pentru realizarea unor arborete cu structuri cât mai diversificate, rezistente şi polifuncţionale.</w:t>
      </w:r>
    </w:p>
    <w:p w14:paraId="098A6E43" w14:textId="77777777" w:rsidR="005C5916" w:rsidRPr="005C5916" w:rsidRDefault="005C5916" w:rsidP="005C5916">
      <w:pPr>
        <w:ind w:firstLine="720"/>
        <w:jc w:val="both"/>
        <w:rPr>
          <w:rFonts w:ascii="Arial" w:hAnsi="Arial" w:cs="Arial"/>
        </w:rPr>
      </w:pPr>
      <w:r w:rsidRPr="005C5916">
        <w:rPr>
          <w:rFonts w:ascii="Arial" w:hAnsi="Arial" w:cs="Arial"/>
        </w:rPr>
        <w:t>În raport cu caracteristicile, starea arboretelor şi ţelul de gospodărire, se va aplica combinaţia dintre metoda „de sus” şi metoda „de jos”, care constă în selecţionarea şi promovarea arborilor valoroşi, intervenind după nevoie, atât în plafonul superior, cât şi în cel inferior. Aceasta nu exclude folosirea, acolo unde este cazul, doar a uneia din cele două metode menționate.</w:t>
      </w:r>
    </w:p>
    <w:p w14:paraId="1EB4A8A7" w14:textId="77777777" w:rsidR="005C5916" w:rsidRPr="005C5916" w:rsidRDefault="005C5916" w:rsidP="005C5916">
      <w:pPr>
        <w:ind w:firstLine="720"/>
        <w:jc w:val="both"/>
        <w:rPr>
          <w:rFonts w:ascii="Arial" w:hAnsi="Arial" w:cs="Arial"/>
        </w:rPr>
      </w:pPr>
      <w:r w:rsidRPr="005C5916">
        <w:rPr>
          <w:rFonts w:ascii="Arial" w:hAnsi="Arial" w:cs="Arial"/>
        </w:rPr>
        <w:t>Se va extrage în deceniu circa 14% (17600 m</w:t>
      </w:r>
      <w:r w:rsidRPr="005C5916">
        <w:rPr>
          <w:rFonts w:ascii="Arial" w:hAnsi="Arial" w:cs="Arial"/>
          <w:vertAlign w:val="superscript"/>
        </w:rPr>
        <w:t>3</w:t>
      </w:r>
      <w:r w:rsidRPr="005C5916">
        <w:rPr>
          <w:rFonts w:ascii="Arial" w:hAnsi="Arial" w:cs="Arial"/>
        </w:rPr>
        <w:t>) din volumul total al arboretelor de parcurs cu rărituri, ceea ce reprezintă o intensitate de 31,53 m</w:t>
      </w:r>
      <w:r w:rsidRPr="005C5916">
        <w:rPr>
          <w:rFonts w:ascii="Arial" w:hAnsi="Arial" w:cs="Arial"/>
          <w:vertAlign w:val="superscript"/>
        </w:rPr>
        <w:t>3</w:t>
      </w:r>
      <w:r w:rsidRPr="005C5916">
        <w:rPr>
          <w:rFonts w:ascii="Arial" w:hAnsi="Arial" w:cs="Arial"/>
        </w:rPr>
        <w:t>/ha. Volumul de extras pe specii reflectă şi el scopurile prezentate mai sus, după cum se observă şi din tabelul</w:t>
      </w:r>
      <w:r w:rsidRPr="005C5916">
        <w:rPr>
          <w:rFonts w:ascii="Arial" w:hAnsi="Arial" w:cs="Arial"/>
          <w:color w:val="FF0000"/>
        </w:rPr>
        <w:t xml:space="preserve"> </w:t>
      </w:r>
      <w:r w:rsidRPr="005C5916">
        <w:rPr>
          <w:rFonts w:ascii="Arial" w:hAnsi="Arial" w:cs="Arial"/>
        </w:rPr>
        <w:t>6.3.1.: 69% molid, 19% fag, 11% brad, 1% larice. În ceea ce priveşte periodicitatea lucrării în unitățile amenajistice 10A, 10B, 11A, 18A, 20C, 25A și 26A, s-a prevăzut două intervenții în deceniu, iar în restul unităților amenajistice s-a prevăzut o singură intervenţie în deceniu.</w:t>
      </w:r>
    </w:p>
    <w:p w14:paraId="13B6DDDF" w14:textId="77777777" w:rsidR="005C5916" w:rsidRPr="005C5916" w:rsidRDefault="005C5916" w:rsidP="005C5916">
      <w:pPr>
        <w:ind w:firstLine="720"/>
        <w:jc w:val="both"/>
        <w:rPr>
          <w:rFonts w:ascii="Arial" w:hAnsi="Arial" w:cs="Arial"/>
        </w:rPr>
      </w:pPr>
      <w:r w:rsidRPr="005C5916">
        <w:rPr>
          <w:rFonts w:ascii="Arial" w:hAnsi="Arial" w:cs="Arial"/>
          <w:b/>
          <w:bCs/>
          <w:u w:val="single"/>
        </w:rPr>
        <w:t>Curăţiri</w:t>
      </w:r>
      <w:r w:rsidRPr="005C5916">
        <w:rPr>
          <w:rFonts w:ascii="Arial" w:hAnsi="Arial" w:cs="Arial"/>
          <w:b/>
          <w:bCs/>
        </w:rPr>
        <w:t>:</w:t>
      </w:r>
      <w:r w:rsidRPr="005C5916">
        <w:rPr>
          <w:rFonts w:ascii="Arial" w:hAnsi="Arial" w:cs="Arial"/>
        </w:rPr>
        <w:t xml:space="preserve"> se vor executa pe o suprafaţă de 38,26 ha, vârsta medie 17 ani şi consistenţa medie 0,9. Se va extrage un volum de 368 m</w:t>
      </w:r>
      <w:r w:rsidRPr="005C5916">
        <w:rPr>
          <w:rFonts w:ascii="Arial" w:hAnsi="Arial" w:cs="Arial"/>
          <w:vertAlign w:val="superscript"/>
        </w:rPr>
        <w:t>3</w:t>
      </w:r>
      <w:r w:rsidRPr="005C5916">
        <w:rPr>
          <w:rFonts w:ascii="Arial" w:hAnsi="Arial" w:cs="Arial"/>
        </w:rPr>
        <w:t>, cu o intensitatea de 9,62 m</w:t>
      </w:r>
      <w:r w:rsidRPr="005C5916">
        <w:rPr>
          <w:rFonts w:ascii="Arial" w:hAnsi="Arial" w:cs="Arial"/>
          <w:vertAlign w:val="superscript"/>
        </w:rPr>
        <w:t>3</w:t>
      </w:r>
      <w:r w:rsidRPr="005C5916">
        <w:rPr>
          <w:rFonts w:ascii="Arial" w:hAnsi="Arial" w:cs="Arial"/>
        </w:rPr>
        <w:t xml:space="preserve">/ha. Aceste lucrări se efectuează începând cu stadiul de nuieliş, când arboretele realizează înălţimea superioară de 8 </w:t>
      </w:r>
      <w:r w:rsidRPr="005C5916">
        <w:rPr>
          <w:rFonts w:ascii="Arial" w:hAnsi="Arial" w:cs="Arial"/>
        </w:rPr>
        <w:lastRenderedPageBreak/>
        <w:t>– 10 m, respectiv cu vârsta de 10 – 20 ani, în funcţie de clasa de producţie. Se extrag în primul rând exemplarele rănite prin exploatări şi rămase nerecepate, cele cu vârful rupt, apoi cele cu trunchiuri strâmbe, crăcoase şi înfurcite, cele provenite din lăstari şi cele care nu se încadrează în ritmul normal de creştere a majorităţii arborilor şi au tendinţa să devină predominante, lărgindu-şi coroana, în dauna creşterii celor din jur. Consistenţa nu se va reduce însă sub 0,80. În consecinţă, lucrările vor fi de intensitate moderată, pentru a favoriza formarea de fusuri calitativ superioare.</w:t>
      </w:r>
    </w:p>
    <w:p w14:paraId="696A6743" w14:textId="77777777" w:rsidR="005C5916" w:rsidRPr="005C5916" w:rsidRDefault="005C5916" w:rsidP="005C5916">
      <w:pPr>
        <w:ind w:firstLine="720"/>
        <w:jc w:val="both"/>
        <w:rPr>
          <w:rFonts w:ascii="Arial" w:hAnsi="Arial" w:cs="Arial"/>
        </w:rPr>
      </w:pPr>
      <w:r w:rsidRPr="005C5916">
        <w:rPr>
          <w:rFonts w:ascii="Arial" w:hAnsi="Arial" w:cs="Arial"/>
        </w:rPr>
        <w:t>Când în arboret se găsesc şi specii de amestec, ca brad, paltin, eventual scoruș, aceste specii care în general dau lemn de valoare, vor fi îngrijite cu cea mai mare atenţie, extrăgându-se exemplarele de fag care le jenează în creştere. Se va acorda o atenţie deosebită formelor genetice de fag, cu însuşiri superioare (fag cu ramuri subţiri, inserate orizontal, cu scoarţa netedă, fără “mustăţi chinezeşti”, cu înmugurire târzie, etc), eliminându-se cu prioritate şi treptat, exemplarele cu coroana sub formă de “mătură”, bifurcate, etc.</w:t>
      </w:r>
    </w:p>
    <w:p w14:paraId="32085879" w14:textId="77777777" w:rsidR="005C5916" w:rsidRPr="005C5916" w:rsidRDefault="005C5916" w:rsidP="005C5916">
      <w:pPr>
        <w:ind w:firstLine="720"/>
        <w:jc w:val="both"/>
        <w:rPr>
          <w:rFonts w:ascii="Arial" w:hAnsi="Arial" w:cs="Arial"/>
        </w:rPr>
      </w:pPr>
      <w:r w:rsidRPr="005C5916">
        <w:rPr>
          <w:rFonts w:ascii="Arial" w:hAnsi="Arial" w:cs="Arial"/>
        </w:rPr>
        <w:t xml:space="preserve">În vederea măririi stabilităţii arboretelor vor fi protejate speciile de foioase (fag, paltin, scoruș), precum şi exemplarele de brad şi larice. Se va acorda atenţia cuvenită selecţiei celor mai valoroase forme genetice, pentru fiecare staţiune. De exemplu, la zăpadă rezistă mai bine forma </w:t>
      </w:r>
      <w:r w:rsidRPr="005C5916">
        <w:rPr>
          <w:rFonts w:ascii="Arial" w:hAnsi="Arial" w:cs="Arial"/>
          <w:i/>
        </w:rPr>
        <w:t xml:space="preserve">pieptăne, </w:t>
      </w:r>
      <w:r w:rsidRPr="005C5916">
        <w:rPr>
          <w:rFonts w:ascii="Arial" w:hAnsi="Arial" w:cs="Arial"/>
        </w:rPr>
        <w:t>întâlnită la molid.</w:t>
      </w:r>
    </w:p>
    <w:p w14:paraId="0536D95A" w14:textId="77777777" w:rsidR="005C5916" w:rsidRPr="005C5916" w:rsidRDefault="005C5916" w:rsidP="005C5916">
      <w:pPr>
        <w:ind w:firstLine="720"/>
        <w:jc w:val="both"/>
        <w:rPr>
          <w:rFonts w:ascii="Arial" w:hAnsi="Arial" w:cs="Arial"/>
        </w:rPr>
      </w:pPr>
      <w:r w:rsidRPr="005C5916">
        <w:rPr>
          <w:rFonts w:ascii="Arial" w:hAnsi="Arial" w:cs="Arial"/>
        </w:rPr>
        <w:t>În ceea ce priveşte periodicitatea lucrării în toate cazurile s-a prevăzut o singură intervenţie în deceniu.</w:t>
      </w:r>
    </w:p>
    <w:p w14:paraId="243CF86F" w14:textId="77777777" w:rsidR="005C5916" w:rsidRPr="005C5916" w:rsidRDefault="005C5916" w:rsidP="005C5916">
      <w:pPr>
        <w:ind w:firstLine="720"/>
        <w:jc w:val="both"/>
        <w:rPr>
          <w:rFonts w:ascii="Arial" w:hAnsi="Arial" w:cs="Arial"/>
        </w:rPr>
      </w:pPr>
      <w:r w:rsidRPr="005C5916">
        <w:rPr>
          <w:rFonts w:ascii="Arial" w:hAnsi="Arial" w:cs="Arial"/>
          <w:b/>
          <w:u w:val="single"/>
        </w:rPr>
        <w:t>Degajări</w:t>
      </w:r>
      <w:r w:rsidRPr="005C5916">
        <w:rPr>
          <w:rFonts w:ascii="Arial" w:hAnsi="Arial" w:cs="Arial"/>
        </w:rPr>
        <w:t>: lucrarea se va executa în unitatea amenajistică 11D, pe o suprafață de 2,67 ha, arboret aflat în stadiul desiş – nuieliş. Sunt lucrări de îngrijire ce se vor executa în stadiile de dezvoltare de semințiș și desiș (perioada dintre închiderea stării de masiv și momentul apariției elagajului natural), prin care se urmărește apărarea și/sau favorizarea speciilor valoroase din zonă, în detrimentul speciilor copleșitoare, cu valoare economică mai mică, sau de o altă proveniență, considerată necorespunzătoare. Lucrarea constă în tăierea sau ruperea vârfurilor exemplarelor copleșitoare sau prin tăierea de jos a acestora. Cu ocazia degajărilor, se vor extrage și preexistenții nefolositori (rămași în urma lucrărilor de îngrijire a semințișurilor, chiar dacă aparțin speciilor de valoare), sau semințișurile preexistente, cu valoare redusă din diverse motive, care îngreunează dezvoltarea viitorului arboret.</w:t>
      </w:r>
    </w:p>
    <w:p w14:paraId="521390A4" w14:textId="77777777" w:rsidR="005C5916" w:rsidRPr="005C5916" w:rsidRDefault="005C5916" w:rsidP="005C5916">
      <w:pPr>
        <w:ind w:firstLine="720"/>
        <w:jc w:val="both"/>
        <w:rPr>
          <w:rFonts w:ascii="Arial" w:hAnsi="Arial" w:cs="Arial"/>
        </w:rPr>
      </w:pPr>
      <w:r w:rsidRPr="005C5916">
        <w:rPr>
          <w:rFonts w:ascii="Arial" w:hAnsi="Arial" w:cs="Arial"/>
        </w:rPr>
        <w:t>Prin degajări vor fi menţinute exemplarele bine conformate de foioase (paltin de munte, fag, scoruş) şi de răşinoase (larice, brad), care s-au instalat în mod natural sau care au fost introduse în cuprinsul molidişurilor, diseminat sau în grupe, şi se va acţiona asupra speciilor copleşitoare, în măsura în care ele dăunează molidului, deoarece mai târziu, la 10 – 15 ani, exemplarele de mesteacăn şi salcie căprească au o dezvoltare puternică.</w:t>
      </w:r>
    </w:p>
    <w:p w14:paraId="53A0C702" w14:textId="77777777" w:rsidR="005C5916" w:rsidRPr="005C5916" w:rsidRDefault="005C5916" w:rsidP="005C5916">
      <w:pPr>
        <w:ind w:firstLine="720"/>
        <w:jc w:val="both"/>
        <w:rPr>
          <w:rFonts w:ascii="Arial" w:hAnsi="Arial" w:cs="Arial"/>
        </w:rPr>
      </w:pPr>
      <w:r w:rsidRPr="005C5916">
        <w:rPr>
          <w:rFonts w:ascii="Arial" w:hAnsi="Arial" w:cs="Arial"/>
        </w:rPr>
        <w:t>În arboretele de molid, provenite din plantaţii, în staţiuni favorabile amestecurilor de fag cu răşinoase, prin degajări şi, ulterior prin curăţiri şi rărituri vor fi promovate speciile locale (fagul, bradul, paltinul) pentru a realiza arborete amestecate potrivit compoziţiilor ţel stabilite, fără a se realiza goluri mari în arborete.</w:t>
      </w:r>
    </w:p>
    <w:p w14:paraId="59FF72FD" w14:textId="77777777" w:rsidR="005C5916" w:rsidRPr="005C5916" w:rsidRDefault="005C5916" w:rsidP="005C5916">
      <w:pPr>
        <w:ind w:firstLine="567"/>
        <w:jc w:val="both"/>
        <w:rPr>
          <w:rFonts w:ascii="Arial" w:hAnsi="Arial" w:cs="Arial"/>
        </w:rPr>
      </w:pPr>
      <w:r w:rsidRPr="005C5916">
        <w:rPr>
          <w:rFonts w:ascii="Arial" w:hAnsi="Arial" w:cs="Arial"/>
          <w:b/>
          <w:u w:val="single"/>
        </w:rPr>
        <w:t>Tăieri de igienă</w:t>
      </w:r>
      <w:r w:rsidRPr="005C5916">
        <w:rPr>
          <w:rFonts w:ascii="Arial" w:hAnsi="Arial" w:cs="Arial"/>
        </w:rPr>
        <w:t>: lucrările prin care se urmărește asigurarea unei stări fitosanitare corespunzătoare a arboretelor, se vor efectua ori de câte ori este nevoie, în toate arboretele care le reclamă, indiferent de vârstă, consistență și clasa de producție, în scopul îmbunătățirii stării sanitare a pădurii, prin extragerea arborilor bolnavi sau pe cale de a se îmbolnăvi, care pot prezenta pericol pentru restul pădurii, constituind focare de</w:t>
      </w:r>
      <w:r w:rsidRPr="005C5916">
        <w:rPr>
          <w:rFonts w:ascii="Arial" w:hAnsi="Arial" w:cs="Arial"/>
          <w:color w:val="FF0000"/>
        </w:rPr>
        <w:t xml:space="preserve"> </w:t>
      </w:r>
      <w:r w:rsidRPr="005C5916">
        <w:rPr>
          <w:rFonts w:ascii="Arial" w:hAnsi="Arial" w:cs="Arial"/>
        </w:rPr>
        <w:t>infecție. Prin aplicarea tăierilor de igienă se va avea grijă, pe cât posibil, să nu scadă consistența sub 0,7. Tăierile de igienă pot fi executate tot timpul anului fără restricții, ori de câte ori considerente de ordin fitosanitar o impun. Tăieri de igienă au fost prevăzute în toate arboretele, cu excepția celor incluse în planul decenal de recoltare a produselor principale, precum și a celor în care s-au prevăzut lucrări de îngrijire. Dacă în suprafețele în curs de regenerare vor exista situații care impun extragerea arborilor uscați sau vătămați, ocolul silvic va proceda le extragerea lor, urmând ca volumul acestora să fie precomptat pe seama produselor principale.</w:t>
      </w:r>
    </w:p>
    <w:p w14:paraId="37EB36E4" w14:textId="77777777" w:rsidR="005C5916" w:rsidRPr="005C5916" w:rsidRDefault="005C5916" w:rsidP="005C5916">
      <w:pPr>
        <w:pStyle w:val="Indentcorptext"/>
        <w:spacing w:after="0"/>
        <w:ind w:left="0" w:firstLine="720"/>
        <w:jc w:val="both"/>
        <w:rPr>
          <w:rFonts w:ascii="Arial" w:hAnsi="Arial" w:cs="Arial"/>
          <w:lang w:val="ro-RO"/>
        </w:rPr>
      </w:pPr>
      <w:r w:rsidRPr="005C5916">
        <w:rPr>
          <w:rFonts w:ascii="Arial" w:hAnsi="Arial" w:cs="Arial"/>
          <w:lang w:val="ro-RO"/>
        </w:rPr>
        <w:t>Prin tăieri de igienă se prevăd a se extrage 211 m</w:t>
      </w:r>
      <w:r w:rsidRPr="005C5916">
        <w:rPr>
          <w:rFonts w:ascii="Arial" w:hAnsi="Arial" w:cs="Arial"/>
          <w:vertAlign w:val="superscript"/>
          <w:lang w:val="ro-RO"/>
        </w:rPr>
        <w:t>3</w:t>
      </w:r>
      <w:r w:rsidRPr="005C5916">
        <w:rPr>
          <w:rFonts w:ascii="Arial" w:hAnsi="Arial" w:cs="Arial"/>
          <w:lang w:val="ro-RO"/>
        </w:rPr>
        <w:t>/an, ceea ce înseamnă o intensitate de 0,84 m</w:t>
      </w:r>
      <w:r w:rsidRPr="005C5916">
        <w:rPr>
          <w:rFonts w:ascii="Arial" w:hAnsi="Arial" w:cs="Arial"/>
          <w:vertAlign w:val="superscript"/>
          <w:lang w:val="ro-RO"/>
        </w:rPr>
        <w:t>3</w:t>
      </w:r>
      <w:r w:rsidRPr="005C5916">
        <w:rPr>
          <w:rFonts w:ascii="Arial" w:hAnsi="Arial" w:cs="Arial"/>
          <w:lang w:val="ro-RO"/>
        </w:rPr>
        <w:t>/an/ha.</w:t>
      </w:r>
    </w:p>
    <w:p w14:paraId="55A5A0A5" w14:textId="77777777" w:rsidR="005C5916" w:rsidRPr="005C5916" w:rsidRDefault="005C5916" w:rsidP="005C5916">
      <w:pPr>
        <w:ind w:firstLine="720"/>
        <w:jc w:val="both"/>
        <w:rPr>
          <w:rFonts w:ascii="Arial" w:hAnsi="Arial" w:cs="Arial"/>
        </w:rPr>
      </w:pPr>
      <w:r w:rsidRPr="005C5916">
        <w:rPr>
          <w:rFonts w:ascii="Arial" w:hAnsi="Arial" w:cs="Arial"/>
        </w:rPr>
        <w:t xml:space="preserve">Planul lucrărilor de îngrijire și conducere a arboretelor cuprinde arboretele care la data descrierii parcelare îndeplineau condițiile (consistență, diametru) de a fi parcurse cu astfel de </w:t>
      </w:r>
      <w:r w:rsidRPr="005C5916">
        <w:rPr>
          <w:rFonts w:ascii="Arial" w:hAnsi="Arial" w:cs="Arial"/>
        </w:rPr>
        <w:lastRenderedPageBreak/>
        <w:t xml:space="preserve">lucrări. În plan nu au fost incluse arboretele care se vor crea în acest deceniu, respectiv semințișurile rezultate în urma tăierilor progresive și tăierilor cvasigrădinărite. </w:t>
      </w:r>
    </w:p>
    <w:p w14:paraId="4E10AF49" w14:textId="77777777" w:rsidR="005C5916" w:rsidRPr="005C5916" w:rsidRDefault="005C5916" w:rsidP="005C5916">
      <w:pPr>
        <w:ind w:firstLine="720"/>
        <w:jc w:val="both"/>
        <w:rPr>
          <w:rFonts w:ascii="Arial" w:hAnsi="Arial" w:cs="Arial"/>
        </w:rPr>
      </w:pPr>
      <w:r w:rsidRPr="005C5916">
        <w:rPr>
          <w:rFonts w:ascii="Arial" w:hAnsi="Arial" w:cs="Arial"/>
        </w:rPr>
        <w:t xml:space="preserve">Se recomandă ca ocolul să efectueze lucrări de îngrijire și în arboretele neprevăzute în plan, dar care, în cursul deceniului, realizează condiții pentru aplicarea lor. </w:t>
      </w:r>
    </w:p>
    <w:p w14:paraId="71215916" w14:textId="77777777" w:rsidR="005C5916" w:rsidRPr="005C5916" w:rsidRDefault="005C5916" w:rsidP="005C5916">
      <w:pPr>
        <w:ind w:firstLine="720"/>
        <w:jc w:val="both"/>
        <w:rPr>
          <w:rFonts w:ascii="Arial" w:hAnsi="Arial" w:cs="Arial"/>
        </w:rPr>
      </w:pPr>
      <w:r w:rsidRPr="005C5916">
        <w:rPr>
          <w:rFonts w:ascii="Arial" w:hAnsi="Arial" w:cs="Arial"/>
        </w:rPr>
        <w:t>În legătură cu aplicarea lucrărilor de îngrijire, se fac următoarele precizări:</w:t>
      </w:r>
    </w:p>
    <w:p w14:paraId="27638B78" w14:textId="77777777" w:rsidR="005C5916" w:rsidRPr="005C5916" w:rsidRDefault="005C5916" w:rsidP="005C5916">
      <w:pPr>
        <w:ind w:firstLine="567"/>
        <w:jc w:val="both"/>
        <w:rPr>
          <w:rFonts w:ascii="Arial" w:hAnsi="Arial" w:cs="Arial"/>
        </w:rPr>
      </w:pPr>
      <w:r w:rsidRPr="005C5916">
        <w:rPr>
          <w:rFonts w:ascii="Arial" w:hAnsi="Arial" w:cs="Arial"/>
        </w:rPr>
        <w:t xml:space="preserve"> - lucrările de îngrijire prevăzute prin amenajament sunt cele corespunzătoare la data efectuării descrierii parcelare. Anual, organele de aplicare vor urmări, în teren, evoluția arboretelor și, în măsura în care acestea îndeplinesc (chiar și pe porțiuni din suprafața unității amenajistice) condițiile prin care pot fi parcurse cu astfel de lucrări, acestea se vor executa, chiar dacă nu au fost prevăzute în planul lucrărilor de îngrijire;</w:t>
      </w:r>
    </w:p>
    <w:p w14:paraId="30EA326B" w14:textId="77777777" w:rsidR="005C5916" w:rsidRPr="005C5916" w:rsidRDefault="005C5916" w:rsidP="005C5916">
      <w:pPr>
        <w:ind w:firstLine="567"/>
        <w:jc w:val="both"/>
        <w:rPr>
          <w:rFonts w:ascii="Arial" w:hAnsi="Arial" w:cs="Arial"/>
        </w:rPr>
      </w:pPr>
      <w:r w:rsidRPr="005C5916">
        <w:rPr>
          <w:rFonts w:ascii="Arial" w:hAnsi="Arial" w:cs="Arial"/>
        </w:rPr>
        <w:t xml:space="preserve"> - în situația în care arboretul nu este omogen, lucrarea de îngrijire va fi efectuată, în raport de caracteristicile arboretului, doar pe porțiunile de u.a. care necesită intervenția respectivă;</w:t>
      </w:r>
    </w:p>
    <w:p w14:paraId="239CF2B6" w14:textId="77777777" w:rsidR="005C5916" w:rsidRPr="005C5916" w:rsidRDefault="005C5916" w:rsidP="005C5916">
      <w:pPr>
        <w:ind w:firstLine="567"/>
        <w:jc w:val="both"/>
        <w:rPr>
          <w:rFonts w:ascii="Arial" w:hAnsi="Arial" w:cs="Arial"/>
        </w:rPr>
      </w:pPr>
      <w:r w:rsidRPr="005C5916">
        <w:rPr>
          <w:rFonts w:ascii="Arial" w:hAnsi="Arial" w:cs="Arial"/>
        </w:rPr>
        <w:t xml:space="preserve"> - </w:t>
      </w:r>
      <w:r w:rsidRPr="005C5916">
        <w:rPr>
          <w:rFonts w:ascii="Arial" w:hAnsi="Arial" w:cs="Arial"/>
          <w:b/>
          <w:i/>
        </w:rPr>
        <w:t>suprafața din plan de parcurs cu o anumită lucrare de îngrijire este obligatorie</w:t>
      </w:r>
      <w:r w:rsidRPr="005C5916">
        <w:rPr>
          <w:rFonts w:ascii="Arial" w:hAnsi="Arial" w:cs="Arial"/>
        </w:rPr>
        <w:t xml:space="preserve"> și trebuie considerată ca fiind minimală (ocolul trebuind să efectueze lucrări de îngrijire și în arboretele neprevăzute în plan, dar care, în cursul deceniului, realizează condiții pentru aplicarea lor);</w:t>
      </w:r>
    </w:p>
    <w:p w14:paraId="571800AA" w14:textId="77777777" w:rsidR="005C5916" w:rsidRPr="005C5916" w:rsidRDefault="005C5916" w:rsidP="005C5916">
      <w:pPr>
        <w:ind w:firstLine="567"/>
        <w:jc w:val="both"/>
        <w:rPr>
          <w:rFonts w:ascii="Arial" w:hAnsi="Arial" w:cs="Arial"/>
        </w:rPr>
      </w:pPr>
      <w:r w:rsidRPr="005C5916">
        <w:rPr>
          <w:rFonts w:ascii="Arial" w:hAnsi="Arial" w:cs="Arial"/>
        </w:rPr>
        <w:t xml:space="preserve"> - </w:t>
      </w:r>
      <w:r w:rsidRPr="005C5916">
        <w:rPr>
          <w:rFonts w:ascii="Arial" w:hAnsi="Arial" w:cs="Arial"/>
          <w:b/>
          <w:i/>
        </w:rPr>
        <w:t>volumul de extras prin lucrări de îngrijire este orientativ</w:t>
      </w:r>
      <w:r w:rsidRPr="005C5916">
        <w:rPr>
          <w:rFonts w:ascii="Arial" w:hAnsi="Arial" w:cs="Arial"/>
        </w:rPr>
        <w:t xml:space="preserve"> - intensitatea cu care se vor executa aceste lucrări rămâne în atenția organului executor, fiind specificată în instrucțiunile în vigoare și, nu în ultimul rând, determinată de starea de moment a arboretului. Ca atare, </w:t>
      </w:r>
      <w:r w:rsidRPr="005C5916">
        <w:rPr>
          <w:rFonts w:ascii="Arial" w:hAnsi="Arial" w:cs="Arial"/>
          <w:b/>
          <w:i/>
        </w:rPr>
        <w:t>la executarea lucrărilor de îngrijire nu se va urmări, în mod special, recoltarea masei lemnoase prevăzute în amenajament, ci parcurgerea suprafețelor prevăzute și realizarea obiectivelor de ordin cultural</w:t>
      </w:r>
      <w:r w:rsidRPr="005C5916">
        <w:rPr>
          <w:rFonts w:ascii="Arial" w:hAnsi="Arial" w:cs="Arial"/>
        </w:rPr>
        <w:t xml:space="preserve">; </w:t>
      </w:r>
    </w:p>
    <w:p w14:paraId="4EDE5DB6" w14:textId="77777777" w:rsidR="005C5916" w:rsidRPr="005C5916" w:rsidRDefault="005C5916" w:rsidP="005C5916">
      <w:pPr>
        <w:ind w:firstLine="567"/>
        <w:jc w:val="both"/>
        <w:rPr>
          <w:rFonts w:ascii="Arial" w:hAnsi="Arial" w:cs="Arial"/>
        </w:rPr>
      </w:pPr>
      <w:r w:rsidRPr="005C5916">
        <w:rPr>
          <w:rFonts w:ascii="Arial" w:hAnsi="Arial" w:cs="Arial"/>
        </w:rPr>
        <w:t xml:space="preserve"> - având în vedere importanța lucrărilor de îngrijire în ceea ce privește îmbunătățirea stării fitosanitare, ameliorarea compoziției și creșterea productivității arboretelor, se recomandă ca aceste lucrări să se execute la timp, de bună calitate și ori de câte ori este cazul. </w:t>
      </w:r>
    </w:p>
    <w:p w14:paraId="43BDF4CC" w14:textId="77777777" w:rsidR="005C5916" w:rsidRPr="005C5916" w:rsidRDefault="005C5916" w:rsidP="005C5916">
      <w:pPr>
        <w:ind w:firstLine="720"/>
        <w:jc w:val="both"/>
        <w:rPr>
          <w:rFonts w:ascii="Arial" w:hAnsi="Arial" w:cs="Arial"/>
        </w:rPr>
      </w:pPr>
      <w:r w:rsidRPr="005C5916">
        <w:rPr>
          <w:rFonts w:ascii="Arial" w:hAnsi="Arial" w:cs="Arial"/>
        </w:rPr>
        <w:t>Epoca și tehnica de execuție, ca și periodicitățile acestor lucrări sunt cele prevăzute în „Norme tehnice pentru îngrijirea și conducerea arboretelor” – aprobate cu OM 2534/2022, și urmăresc ameliorarea compoziției și calității arboretelor, creșterea rezistenței lor la acțiunile factorilor destabilizatori, stimularea creșterilor curente și mărirea potențialului de stabilitate ecologică a pădurii în ansamblul ei.</w:t>
      </w:r>
    </w:p>
    <w:p w14:paraId="6964FC3D" w14:textId="77777777" w:rsidR="005C5916" w:rsidRPr="005C5916" w:rsidRDefault="005C5916" w:rsidP="005C5916">
      <w:pPr>
        <w:ind w:firstLine="720"/>
        <w:jc w:val="both"/>
        <w:rPr>
          <w:rFonts w:ascii="Arial" w:hAnsi="Arial" w:cs="Arial"/>
        </w:rPr>
      </w:pPr>
      <w:r w:rsidRPr="005C5916">
        <w:rPr>
          <w:rFonts w:ascii="Arial" w:hAnsi="Arial" w:cs="Arial"/>
        </w:rPr>
        <w:t xml:space="preserve">Referitor la toate categoriile de lucrări de îngrijire, se face precizarea că </w:t>
      </w:r>
      <w:r w:rsidRPr="005C5916">
        <w:rPr>
          <w:rFonts w:ascii="Arial" w:hAnsi="Arial" w:cs="Arial"/>
          <w:b/>
          <w:i/>
        </w:rPr>
        <w:t>personalul de teren al ocolului are obligația de a urmări realizarea integrală a prevederilor amenajamentelor referitoare la suprafețele de parcurs</w:t>
      </w:r>
      <w:r w:rsidRPr="005C5916">
        <w:rPr>
          <w:rFonts w:ascii="Arial" w:hAnsi="Arial" w:cs="Arial"/>
        </w:rPr>
        <w:t xml:space="preserve">, cunoscut fiind faptul că suprafețele de parcurs cu o anumită lucrare (atunci când sunt bine stabilite) au caracter obligatoriu – ele vor fi privite ca valori minimale ce trebuie realizate, pe când volumele de extras prin rărituri și curățiri au doar un caracter orientativ. </w:t>
      </w:r>
    </w:p>
    <w:p w14:paraId="622DB0F6" w14:textId="77777777" w:rsidR="005C5916" w:rsidRPr="005C5916" w:rsidRDefault="005C5916" w:rsidP="005C5916">
      <w:pPr>
        <w:ind w:firstLine="720"/>
        <w:jc w:val="both"/>
        <w:rPr>
          <w:rFonts w:ascii="Arial" w:hAnsi="Arial" w:cs="Arial"/>
        </w:rPr>
      </w:pPr>
      <w:r w:rsidRPr="005C5916">
        <w:rPr>
          <w:rFonts w:ascii="Arial" w:hAnsi="Arial" w:cs="Arial"/>
          <w:b/>
          <w:i/>
        </w:rPr>
        <w:t xml:space="preserve">Ocolul trebuie să urmărească și să analizeze modificările survenite ca urmare a evoluției arboretelor și, în funcție de noile situații ivite </w:t>
      </w:r>
      <w:r w:rsidRPr="005C5916">
        <w:rPr>
          <w:rFonts w:ascii="Arial" w:hAnsi="Arial" w:cs="Arial"/>
        </w:rPr>
        <w:t xml:space="preserve">(stadii noi de dezvoltare, consistențe peste cele normale etc.), </w:t>
      </w:r>
      <w:r w:rsidRPr="005C5916">
        <w:rPr>
          <w:rFonts w:ascii="Arial" w:hAnsi="Arial" w:cs="Arial"/>
          <w:b/>
          <w:i/>
        </w:rPr>
        <w:t>să actualizeze planurile anuale ale lucrărilor de</w:t>
      </w:r>
      <w:r w:rsidRPr="005C5916">
        <w:rPr>
          <w:rFonts w:ascii="Arial" w:hAnsi="Arial" w:cs="Arial"/>
          <w:b/>
          <w:i/>
          <w:color w:val="FF0000"/>
        </w:rPr>
        <w:t xml:space="preserve"> </w:t>
      </w:r>
      <w:r w:rsidRPr="005C5916">
        <w:rPr>
          <w:rFonts w:ascii="Arial" w:hAnsi="Arial" w:cs="Arial"/>
          <w:b/>
          <w:i/>
        </w:rPr>
        <w:t>îngrijire</w:t>
      </w:r>
      <w:r w:rsidRPr="005C5916">
        <w:rPr>
          <w:rFonts w:ascii="Arial" w:hAnsi="Arial" w:cs="Arial"/>
        </w:rPr>
        <w:t xml:space="preserve"> (pe categorii de lucrări), </w:t>
      </w:r>
      <w:r w:rsidRPr="005C5916">
        <w:rPr>
          <w:rFonts w:ascii="Arial" w:hAnsi="Arial" w:cs="Arial"/>
          <w:b/>
          <w:i/>
        </w:rPr>
        <w:t>incluzând în acestea</w:t>
      </w:r>
      <w:r w:rsidRPr="005C5916">
        <w:rPr>
          <w:rFonts w:ascii="Arial" w:hAnsi="Arial" w:cs="Arial"/>
        </w:rPr>
        <w:t xml:space="preserve"> - îndeosebi la degajări și curățiri – </w:t>
      </w:r>
      <w:r w:rsidRPr="005C5916">
        <w:rPr>
          <w:rFonts w:ascii="Arial" w:hAnsi="Arial" w:cs="Arial"/>
          <w:b/>
          <w:i/>
        </w:rPr>
        <w:t>și alte arborete în care n-au fost prevăzute astfel de lucrări</w:t>
      </w:r>
      <w:r w:rsidRPr="005C5916">
        <w:rPr>
          <w:rFonts w:ascii="Arial" w:hAnsi="Arial" w:cs="Arial"/>
        </w:rPr>
        <w:t>.</w:t>
      </w:r>
    </w:p>
    <w:p w14:paraId="5206ABD5" w14:textId="77777777" w:rsidR="005C5916" w:rsidRDefault="005C5916" w:rsidP="005C5916">
      <w:pPr>
        <w:widowControl/>
        <w:autoSpaceDE/>
        <w:autoSpaceDN/>
        <w:ind w:firstLine="720"/>
        <w:jc w:val="both"/>
        <w:rPr>
          <w:rFonts w:ascii="Arial" w:hAnsi="Arial" w:cs="Arial"/>
        </w:rPr>
      </w:pPr>
      <w:r w:rsidRPr="005C5916">
        <w:rPr>
          <w:rFonts w:ascii="Arial" w:hAnsi="Arial" w:cs="Arial"/>
        </w:rPr>
        <w:t>Posibilitatea de produse secundare este de 1797 m</w:t>
      </w:r>
      <w:r w:rsidRPr="005C5916">
        <w:rPr>
          <w:rFonts w:ascii="Arial" w:hAnsi="Arial" w:cs="Arial"/>
          <w:vertAlign w:val="superscript"/>
        </w:rPr>
        <w:t>3</w:t>
      </w:r>
      <w:r w:rsidRPr="005C5916">
        <w:rPr>
          <w:rFonts w:ascii="Arial" w:hAnsi="Arial" w:cs="Arial"/>
        </w:rPr>
        <w:t xml:space="preserve">/an. </w:t>
      </w:r>
    </w:p>
    <w:p w14:paraId="09D275D8" w14:textId="77777777" w:rsidR="005C5916" w:rsidRDefault="005C5916" w:rsidP="005C5916">
      <w:pPr>
        <w:widowControl/>
        <w:autoSpaceDE/>
        <w:autoSpaceDN/>
        <w:ind w:firstLine="720"/>
        <w:jc w:val="both"/>
        <w:rPr>
          <w:rFonts w:ascii="Arial" w:hAnsi="Arial" w:cs="Arial"/>
        </w:rPr>
      </w:pPr>
    </w:p>
    <w:p w14:paraId="0E085054" w14:textId="77777777" w:rsidR="005C5916" w:rsidRDefault="005C5916" w:rsidP="005C5916">
      <w:pPr>
        <w:widowControl/>
        <w:autoSpaceDE/>
        <w:autoSpaceDN/>
        <w:ind w:firstLine="720"/>
        <w:jc w:val="both"/>
        <w:rPr>
          <w:rFonts w:ascii="Arial" w:hAnsi="Arial" w:cs="Arial"/>
        </w:rPr>
      </w:pPr>
      <w:r w:rsidRPr="005C5916">
        <w:rPr>
          <w:rFonts w:ascii="Arial" w:hAnsi="Arial" w:cs="Arial"/>
          <w:b/>
        </w:rPr>
        <w:t>De subliniat că posibilitatea de produse secundare obligatorie este cea pe suprafaţă, volumul de extras fiind orientativ.</w:t>
      </w:r>
      <w:r w:rsidRPr="005C5916">
        <w:rPr>
          <w:rFonts w:ascii="Arial" w:hAnsi="Arial" w:cs="Arial"/>
        </w:rPr>
        <w:t xml:space="preserve"> </w:t>
      </w:r>
    </w:p>
    <w:p w14:paraId="0D9B2242" w14:textId="77777777" w:rsidR="005C5916" w:rsidRDefault="005C5916" w:rsidP="005C5916">
      <w:pPr>
        <w:widowControl/>
        <w:autoSpaceDE/>
        <w:autoSpaceDN/>
        <w:ind w:firstLine="720"/>
        <w:jc w:val="both"/>
        <w:rPr>
          <w:rFonts w:ascii="Arial" w:hAnsi="Arial" w:cs="Arial"/>
        </w:rPr>
      </w:pPr>
    </w:p>
    <w:p w14:paraId="2C8A9008" w14:textId="6FFE65FA" w:rsidR="00BC01FD" w:rsidRDefault="005C5916" w:rsidP="005C5916">
      <w:pPr>
        <w:widowControl/>
        <w:autoSpaceDE/>
        <w:autoSpaceDN/>
        <w:ind w:firstLine="720"/>
        <w:jc w:val="both"/>
        <w:rPr>
          <w:rFonts w:ascii="Arial" w:hAnsi="Arial" w:cs="Arial"/>
          <w:color w:val="EE0000"/>
          <w:lang w:eastAsia="en-GB"/>
        </w:rPr>
      </w:pPr>
      <w:r w:rsidRPr="005C5916">
        <w:rPr>
          <w:rFonts w:ascii="Arial" w:hAnsi="Arial" w:cs="Arial"/>
        </w:rPr>
        <w:t>În funcţie de starea fiecărui arboret, organele de execuţie vor analiza toate modificările survenite ca urmare a evoluţiei normale a acestora, iar pe baza acestei analize se va stabili volumul de extras, dar şi eventualitatea parcurgerii cu lucrări de îngrijire şi a altor arborete decât cele înscrise în „Planul lucrărilor de îngrijire</w:t>
      </w:r>
      <w:r w:rsidR="00BC01FD" w:rsidRPr="005C5916">
        <w:rPr>
          <w:rFonts w:ascii="Arial" w:hAnsi="Arial" w:cs="Arial"/>
          <w:color w:val="EE0000"/>
          <w:lang w:eastAsia="en-GB"/>
        </w:rPr>
        <w:t>.</w:t>
      </w:r>
    </w:p>
    <w:p w14:paraId="60854DBE" w14:textId="77777777" w:rsidR="005C5916" w:rsidRDefault="005C5916" w:rsidP="005C5916">
      <w:pPr>
        <w:widowControl/>
        <w:autoSpaceDE/>
        <w:autoSpaceDN/>
        <w:ind w:firstLine="720"/>
        <w:jc w:val="both"/>
        <w:rPr>
          <w:rFonts w:ascii="Arial" w:hAnsi="Arial" w:cs="Arial"/>
          <w:color w:val="EE0000"/>
          <w:lang w:eastAsia="en-GB"/>
        </w:rPr>
      </w:pPr>
    </w:p>
    <w:p w14:paraId="45123E97" w14:textId="77777777" w:rsidR="005C5916" w:rsidRDefault="005C5916" w:rsidP="005C5916">
      <w:pPr>
        <w:widowControl/>
        <w:autoSpaceDE/>
        <w:autoSpaceDN/>
        <w:ind w:firstLine="720"/>
        <w:jc w:val="both"/>
        <w:rPr>
          <w:rFonts w:ascii="Arial" w:hAnsi="Arial" w:cs="Arial"/>
          <w:color w:val="EE0000"/>
          <w:lang w:eastAsia="en-GB"/>
        </w:rPr>
      </w:pPr>
    </w:p>
    <w:p w14:paraId="2F2B8AC1" w14:textId="77777777" w:rsidR="005C5916" w:rsidRDefault="005C5916" w:rsidP="005C5916">
      <w:pPr>
        <w:widowControl/>
        <w:autoSpaceDE/>
        <w:autoSpaceDN/>
        <w:ind w:firstLine="720"/>
        <w:jc w:val="both"/>
        <w:rPr>
          <w:rFonts w:ascii="Arial" w:hAnsi="Arial" w:cs="Arial"/>
          <w:color w:val="EE0000"/>
          <w:lang w:eastAsia="en-GB"/>
        </w:rPr>
      </w:pPr>
    </w:p>
    <w:p w14:paraId="4CA83B9C" w14:textId="77777777" w:rsidR="005C5916" w:rsidRPr="005C5916" w:rsidRDefault="005C5916" w:rsidP="005C5916">
      <w:pPr>
        <w:widowControl/>
        <w:autoSpaceDE/>
        <w:autoSpaceDN/>
        <w:ind w:firstLine="720"/>
        <w:jc w:val="both"/>
        <w:rPr>
          <w:rFonts w:ascii="Arial" w:hAnsi="Arial" w:cs="Arial"/>
          <w:color w:val="EE0000"/>
          <w:lang w:eastAsia="en-GB"/>
        </w:rPr>
      </w:pPr>
    </w:p>
    <w:p w14:paraId="665D5E07" w14:textId="77777777" w:rsidR="0055570A" w:rsidRPr="00464B07" w:rsidRDefault="0055570A" w:rsidP="00687208">
      <w:pPr>
        <w:ind w:left="554" w:right="420"/>
        <w:jc w:val="both"/>
        <w:rPr>
          <w:rFonts w:ascii="Arial" w:hAnsi="Arial" w:cs="Arial"/>
          <w:color w:val="EE0000"/>
          <w:sz w:val="24"/>
          <w:szCs w:val="24"/>
        </w:rPr>
      </w:pPr>
    </w:p>
    <w:p w14:paraId="313DF991" w14:textId="77777777" w:rsidR="005C5916" w:rsidRPr="005C5916" w:rsidRDefault="00BC01FD" w:rsidP="0083676B">
      <w:pPr>
        <w:jc w:val="both"/>
        <w:rPr>
          <w:rFonts w:ascii="Arial" w:hAnsi="Arial" w:cs="Arial"/>
          <w:i/>
          <w:iCs/>
        </w:rPr>
      </w:pPr>
      <w:r w:rsidRPr="005C5916">
        <w:rPr>
          <w:rFonts w:ascii="Arial" w:hAnsi="Arial" w:cs="Arial"/>
          <w:i/>
          <w:iCs/>
        </w:rPr>
        <w:lastRenderedPageBreak/>
        <w:t xml:space="preserve"> </w:t>
      </w:r>
      <w:r w:rsidR="0083676B" w:rsidRPr="005C5916">
        <w:rPr>
          <w:rFonts w:ascii="Arial" w:hAnsi="Arial" w:cs="Arial"/>
          <w:i/>
          <w:iCs/>
        </w:rPr>
        <w:t>Tabelul 1.4.13.4.</w:t>
      </w:r>
      <w:r w:rsidRPr="005C5916">
        <w:rPr>
          <w:rFonts w:ascii="Arial" w:hAnsi="Arial" w:cs="Arial"/>
          <w:i/>
          <w:iCs/>
        </w:rPr>
        <w:t xml:space="preserve"> </w:t>
      </w:r>
      <w:r w:rsidR="00687208" w:rsidRPr="005C5916">
        <w:rPr>
          <w:rFonts w:ascii="Arial" w:hAnsi="Arial" w:cs="Arial"/>
          <w:i/>
          <w:iCs/>
        </w:rPr>
        <w:t>Suprafa</w:t>
      </w:r>
      <w:r w:rsidRPr="005C5916">
        <w:rPr>
          <w:rFonts w:ascii="Arial" w:hAnsi="Arial" w:cs="Arial"/>
          <w:i/>
          <w:iCs/>
        </w:rPr>
        <w:t>ț</w:t>
      </w:r>
      <w:r w:rsidR="00687208" w:rsidRPr="005C5916">
        <w:rPr>
          <w:rFonts w:ascii="Arial" w:hAnsi="Arial" w:cs="Arial"/>
          <w:i/>
          <w:iCs/>
        </w:rPr>
        <w:t xml:space="preserve">a de parcurs </w:t>
      </w:r>
      <w:r w:rsidRPr="005C5916">
        <w:rPr>
          <w:rFonts w:ascii="Arial" w:hAnsi="Arial" w:cs="Arial"/>
          <w:i/>
          <w:iCs/>
        </w:rPr>
        <w:t>ș</w:t>
      </w:r>
      <w:r w:rsidR="00687208" w:rsidRPr="005C5916">
        <w:rPr>
          <w:rFonts w:ascii="Arial" w:hAnsi="Arial" w:cs="Arial"/>
          <w:i/>
          <w:iCs/>
        </w:rPr>
        <w:t>i volumul de extras pe lucr</w:t>
      </w:r>
      <w:r w:rsidRPr="005C5916">
        <w:rPr>
          <w:rFonts w:ascii="Arial" w:hAnsi="Arial" w:cs="Arial"/>
          <w:i/>
          <w:iCs/>
        </w:rPr>
        <w:t>ă</w:t>
      </w:r>
      <w:r w:rsidR="00687208" w:rsidRPr="005C5916">
        <w:rPr>
          <w:rFonts w:ascii="Arial" w:hAnsi="Arial" w:cs="Arial"/>
          <w:i/>
          <w:iCs/>
        </w:rPr>
        <w:t xml:space="preserve">ri propuse </w:t>
      </w:r>
      <w:r w:rsidRPr="005C5916">
        <w:rPr>
          <w:rFonts w:ascii="Arial" w:hAnsi="Arial" w:cs="Arial"/>
          <w:i/>
          <w:iCs/>
        </w:rPr>
        <w:t>ș</w:t>
      </w:r>
      <w:r w:rsidR="00687208" w:rsidRPr="005C5916">
        <w:rPr>
          <w:rFonts w:ascii="Arial" w:hAnsi="Arial" w:cs="Arial"/>
          <w:i/>
          <w:iCs/>
        </w:rPr>
        <w:t>i specii</w:t>
      </w:r>
      <w:r w:rsidRPr="005C5916">
        <w:rPr>
          <w:rFonts w:ascii="Arial" w:hAnsi="Arial" w:cs="Arial"/>
          <w:i/>
          <w:i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2"/>
        <w:gridCol w:w="954"/>
        <w:gridCol w:w="732"/>
        <w:gridCol w:w="736"/>
        <w:gridCol w:w="595"/>
        <w:gridCol w:w="612"/>
        <w:gridCol w:w="587"/>
        <w:gridCol w:w="587"/>
        <w:gridCol w:w="587"/>
        <w:gridCol w:w="587"/>
        <w:gridCol w:w="587"/>
        <w:gridCol w:w="587"/>
        <w:gridCol w:w="587"/>
        <w:gridCol w:w="584"/>
      </w:tblGrid>
      <w:tr w:rsidR="005C5916" w:rsidRPr="005C5916" w14:paraId="2B46A9A8" w14:textId="77777777" w:rsidTr="00581618">
        <w:trPr>
          <w:cantSplit/>
        </w:trPr>
        <w:tc>
          <w:tcPr>
            <w:tcW w:w="537" w:type="pct"/>
            <w:vMerge w:val="restart"/>
            <w:tcBorders>
              <w:top w:val="single" w:sz="12" w:space="0" w:color="auto"/>
              <w:left w:val="single" w:sz="12" w:space="0" w:color="auto"/>
            </w:tcBorders>
            <w:vAlign w:val="center"/>
          </w:tcPr>
          <w:p w14:paraId="631E120F" w14:textId="77777777" w:rsidR="005C5916" w:rsidRPr="005C5916" w:rsidRDefault="005C5916" w:rsidP="00581618">
            <w:pPr>
              <w:jc w:val="center"/>
              <w:rPr>
                <w:rFonts w:ascii="Arial" w:hAnsi="Arial" w:cs="Arial"/>
                <w:b/>
                <w:sz w:val="16"/>
                <w:szCs w:val="16"/>
              </w:rPr>
            </w:pPr>
            <w:bookmarkStart w:id="39" w:name="_Hlk225147331"/>
            <w:r w:rsidRPr="005C5916">
              <w:rPr>
                <w:rFonts w:ascii="Arial" w:hAnsi="Arial" w:cs="Arial"/>
                <w:b/>
                <w:sz w:val="16"/>
                <w:szCs w:val="16"/>
              </w:rPr>
              <w:t>Specificări</w:t>
            </w:r>
          </w:p>
        </w:tc>
        <w:tc>
          <w:tcPr>
            <w:tcW w:w="511" w:type="pct"/>
            <w:vMerge w:val="restart"/>
            <w:tcBorders>
              <w:top w:val="single" w:sz="12" w:space="0" w:color="auto"/>
            </w:tcBorders>
            <w:vAlign w:val="center"/>
          </w:tcPr>
          <w:p w14:paraId="13A7AC22"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Tipul funcţional</w:t>
            </w:r>
          </w:p>
        </w:tc>
        <w:tc>
          <w:tcPr>
            <w:tcW w:w="786" w:type="pct"/>
            <w:gridSpan w:val="2"/>
            <w:tcBorders>
              <w:top w:val="single" w:sz="12" w:space="0" w:color="auto"/>
            </w:tcBorders>
            <w:vAlign w:val="center"/>
          </w:tcPr>
          <w:p w14:paraId="2283504C"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Suprafaţa (ha)</w:t>
            </w:r>
          </w:p>
        </w:tc>
        <w:tc>
          <w:tcPr>
            <w:tcW w:w="647" w:type="pct"/>
            <w:gridSpan w:val="2"/>
            <w:tcBorders>
              <w:top w:val="single" w:sz="12" w:space="0" w:color="auto"/>
            </w:tcBorders>
            <w:vAlign w:val="center"/>
          </w:tcPr>
          <w:p w14:paraId="22AC3313"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Volum (m</w:t>
            </w:r>
            <w:r w:rsidRPr="005C5916">
              <w:rPr>
                <w:rFonts w:ascii="Arial" w:hAnsi="Arial" w:cs="Arial"/>
                <w:b/>
                <w:sz w:val="16"/>
                <w:szCs w:val="16"/>
                <w:vertAlign w:val="superscript"/>
              </w:rPr>
              <w:t>3</w:t>
            </w:r>
            <w:r w:rsidRPr="005C5916">
              <w:rPr>
                <w:rFonts w:ascii="Arial" w:hAnsi="Arial" w:cs="Arial"/>
                <w:b/>
                <w:sz w:val="16"/>
                <w:szCs w:val="16"/>
              </w:rPr>
              <w:t>)</w:t>
            </w:r>
          </w:p>
        </w:tc>
        <w:tc>
          <w:tcPr>
            <w:tcW w:w="2518" w:type="pct"/>
            <w:gridSpan w:val="8"/>
            <w:tcBorders>
              <w:top w:val="single" w:sz="12" w:space="0" w:color="auto"/>
              <w:right w:val="single" w:sz="12" w:space="0" w:color="auto"/>
            </w:tcBorders>
            <w:vAlign w:val="center"/>
          </w:tcPr>
          <w:p w14:paraId="433033F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Posibilitatea anuală pe specii (m</w:t>
            </w:r>
            <w:r w:rsidRPr="005C5916">
              <w:rPr>
                <w:rFonts w:ascii="Arial" w:hAnsi="Arial" w:cs="Arial"/>
                <w:b/>
                <w:sz w:val="16"/>
                <w:szCs w:val="16"/>
                <w:vertAlign w:val="superscript"/>
              </w:rPr>
              <w:t>3</w:t>
            </w:r>
            <w:r w:rsidRPr="005C5916">
              <w:rPr>
                <w:rFonts w:ascii="Arial" w:hAnsi="Arial" w:cs="Arial"/>
                <w:b/>
                <w:sz w:val="16"/>
                <w:szCs w:val="16"/>
              </w:rPr>
              <w:t>/an)</w:t>
            </w:r>
          </w:p>
        </w:tc>
      </w:tr>
      <w:tr w:rsidR="005C5916" w:rsidRPr="005C5916" w14:paraId="71DAE829" w14:textId="77777777" w:rsidTr="00581618">
        <w:trPr>
          <w:cantSplit/>
        </w:trPr>
        <w:tc>
          <w:tcPr>
            <w:tcW w:w="537" w:type="pct"/>
            <w:vMerge/>
            <w:tcBorders>
              <w:left w:val="single" w:sz="12" w:space="0" w:color="auto"/>
              <w:bottom w:val="single" w:sz="12" w:space="0" w:color="auto"/>
            </w:tcBorders>
            <w:vAlign w:val="center"/>
          </w:tcPr>
          <w:p w14:paraId="50E74F79" w14:textId="77777777" w:rsidR="005C5916" w:rsidRPr="005C5916" w:rsidRDefault="005C5916" w:rsidP="00581618">
            <w:pPr>
              <w:jc w:val="center"/>
              <w:rPr>
                <w:rFonts w:ascii="Arial" w:hAnsi="Arial" w:cs="Arial"/>
                <w:b/>
                <w:sz w:val="16"/>
                <w:szCs w:val="16"/>
              </w:rPr>
            </w:pPr>
          </w:p>
        </w:tc>
        <w:tc>
          <w:tcPr>
            <w:tcW w:w="511" w:type="pct"/>
            <w:vMerge/>
            <w:tcBorders>
              <w:bottom w:val="single" w:sz="12" w:space="0" w:color="auto"/>
            </w:tcBorders>
            <w:vAlign w:val="center"/>
          </w:tcPr>
          <w:p w14:paraId="54E0ACB2" w14:textId="77777777" w:rsidR="005C5916" w:rsidRPr="005C5916" w:rsidRDefault="005C5916" w:rsidP="00581618">
            <w:pPr>
              <w:jc w:val="center"/>
              <w:rPr>
                <w:rFonts w:ascii="Arial" w:hAnsi="Arial" w:cs="Arial"/>
                <w:b/>
                <w:sz w:val="16"/>
                <w:szCs w:val="16"/>
              </w:rPr>
            </w:pPr>
          </w:p>
        </w:tc>
        <w:tc>
          <w:tcPr>
            <w:tcW w:w="392" w:type="pct"/>
            <w:tcBorders>
              <w:bottom w:val="single" w:sz="12" w:space="0" w:color="auto"/>
            </w:tcBorders>
            <w:vAlign w:val="center"/>
          </w:tcPr>
          <w:p w14:paraId="4A4E1D67"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Totală</w:t>
            </w:r>
          </w:p>
        </w:tc>
        <w:tc>
          <w:tcPr>
            <w:tcW w:w="394" w:type="pct"/>
            <w:tcBorders>
              <w:bottom w:val="single" w:sz="12" w:space="0" w:color="auto"/>
            </w:tcBorders>
            <w:vAlign w:val="center"/>
          </w:tcPr>
          <w:p w14:paraId="31CAD21C"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Anuală</w:t>
            </w:r>
          </w:p>
        </w:tc>
        <w:tc>
          <w:tcPr>
            <w:tcW w:w="319" w:type="pct"/>
            <w:tcBorders>
              <w:bottom w:val="single" w:sz="12" w:space="0" w:color="auto"/>
            </w:tcBorders>
            <w:vAlign w:val="center"/>
          </w:tcPr>
          <w:p w14:paraId="4CEB3FE8"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Total</w:t>
            </w:r>
          </w:p>
        </w:tc>
        <w:tc>
          <w:tcPr>
            <w:tcW w:w="328" w:type="pct"/>
            <w:tcBorders>
              <w:bottom w:val="single" w:sz="12" w:space="0" w:color="auto"/>
            </w:tcBorders>
            <w:vAlign w:val="center"/>
          </w:tcPr>
          <w:p w14:paraId="77FF88E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Anual</w:t>
            </w:r>
          </w:p>
        </w:tc>
        <w:tc>
          <w:tcPr>
            <w:tcW w:w="315" w:type="pct"/>
            <w:tcBorders>
              <w:top w:val="single" w:sz="2" w:space="0" w:color="auto"/>
              <w:bottom w:val="single" w:sz="12" w:space="0" w:color="auto"/>
              <w:right w:val="single" w:sz="2" w:space="0" w:color="auto"/>
            </w:tcBorders>
            <w:vAlign w:val="center"/>
          </w:tcPr>
          <w:p w14:paraId="2134467C"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MO</w:t>
            </w:r>
          </w:p>
        </w:tc>
        <w:tc>
          <w:tcPr>
            <w:tcW w:w="315" w:type="pct"/>
            <w:tcBorders>
              <w:top w:val="single" w:sz="2" w:space="0" w:color="auto"/>
              <w:left w:val="single" w:sz="2" w:space="0" w:color="auto"/>
              <w:bottom w:val="single" w:sz="12" w:space="0" w:color="auto"/>
              <w:right w:val="single" w:sz="2" w:space="0" w:color="auto"/>
            </w:tcBorders>
            <w:vAlign w:val="center"/>
          </w:tcPr>
          <w:p w14:paraId="6D80D5FD"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FA</w:t>
            </w:r>
          </w:p>
        </w:tc>
        <w:tc>
          <w:tcPr>
            <w:tcW w:w="315" w:type="pct"/>
            <w:tcBorders>
              <w:left w:val="single" w:sz="2" w:space="0" w:color="auto"/>
              <w:bottom w:val="single" w:sz="12" w:space="0" w:color="auto"/>
              <w:right w:val="single" w:sz="4" w:space="0" w:color="auto"/>
            </w:tcBorders>
            <w:vAlign w:val="center"/>
          </w:tcPr>
          <w:p w14:paraId="029E4E0A"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BR</w:t>
            </w:r>
          </w:p>
        </w:tc>
        <w:tc>
          <w:tcPr>
            <w:tcW w:w="315" w:type="pct"/>
            <w:tcBorders>
              <w:left w:val="single" w:sz="4" w:space="0" w:color="auto"/>
              <w:bottom w:val="single" w:sz="12" w:space="0" w:color="auto"/>
              <w:right w:val="single" w:sz="2" w:space="0" w:color="auto"/>
            </w:tcBorders>
          </w:tcPr>
          <w:p w14:paraId="0E248451"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LA</w:t>
            </w:r>
          </w:p>
        </w:tc>
        <w:tc>
          <w:tcPr>
            <w:tcW w:w="315" w:type="pct"/>
            <w:tcBorders>
              <w:left w:val="single" w:sz="2" w:space="0" w:color="auto"/>
              <w:bottom w:val="single" w:sz="12" w:space="0" w:color="auto"/>
              <w:right w:val="single" w:sz="2" w:space="0" w:color="auto"/>
            </w:tcBorders>
          </w:tcPr>
          <w:p w14:paraId="29F4D120"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SAC</w:t>
            </w:r>
          </w:p>
        </w:tc>
        <w:tc>
          <w:tcPr>
            <w:tcW w:w="315" w:type="pct"/>
            <w:tcBorders>
              <w:left w:val="single" w:sz="2" w:space="0" w:color="auto"/>
              <w:bottom w:val="single" w:sz="12" w:space="0" w:color="auto"/>
              <w:right w:val="single" w:sz="2" w:space="0" w:color="auto"/>
            </w:tcBorders>
          </w:tcPr>
          <w:p w14:paraId="30077DDC"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ME</w:t>
            </w:r>
          </w:p>
        </w:tc>
        <w:tc>
          <w:tcPr>
            <w:tcW w:w="315" w:type="pct"/>
            <w:tcBorders>
              <w:left w:val="single" w:sz="2" w:space="0" w:color="auto"/>
              <w:bottom w:val="single" w:sz="12" w:space="0" w:color="auto"/>
              <w:right w:val="single" w:sz="2" w:space="0" w:color="auto"/>
            </w:tcBorders>
            <w:vAlign w:val="center"/>
          </w:tcPr>
          <w:p w14:paraId="2A743478"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 xml:space="preserve">PAM </w:t>
            </w:r>
          </w:p>
        </w:tc>
        <w:tc>
          <w:tcPr>
            <w:tcW w:w="313" w:type="pct"/>
            <w:tcBorders>
              <w:left w:val="single" w:sz="2" w:space="0" w:color="auto"/>
              <w:bottom w:val="single" w:sz="12" w:space="0" w:color="auto"/>
              <w:right w:val="single" w:sz="12" w:space="0" w:color="auto"/>
            </w:tcBorders>
            <w:vAlign w:val="center"/>
          </w:tcPr>
          <w:p w14:paraId="470DA760"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w:t>
            </w:r>
          </w:p>
        </w:tc>
      </w:tr>
      <w:tr w:rsidR="005C5916" w:rsidRPr="005C5916" w14:paraId="3702B3FD" w14:textId="77777777" w:rsidTr="00581618">
        <w:trPr>
          <w:cantSplit/>
        </w:trPr>
        <w:tc>
          <w:tcPr>
            <w:tcW w:w="537" w:type="pct"/>
            <w:vMerge w:val="restart"/>
            <w:tcBorders>
              <w:left w:val="single" w:sz="12" w:space="0" w:color="auto"/>
            </w:tcBorders>
            <w:vAlign w:val="center"/>
          </w:tcPr>
          <w:p w14:paraId="76096860"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Degajări</w:t>
            </w:r>
          </w:p>
        </w:tc>
        <w:tc>
          <w:tcPr>
            <w:tcW w:w="511" w:type="pct"/>
            <w:tcBorders>
              <w:bottom w:val="single" w:sz="2" w:space="0" w:color="auto"/>
              <w:right w:val="single" w:sz="2" w:space="0" w:color="auto"/>
            </w:tcBorders>
            <w:vAlign w:val="center"/>
          </w:tcPr>
          <w:p w14:paraId="61F611E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w:t>
            </w:r>
          </w:p>
        </w:tc>
        <w:tc>
          <w:tcPr>
            <w:tcW w:w="392" w:type="pct"/>
            <w:tcBorders>
              <w:left w:val="single" w:sz="2" w:space="0" w:color="auto"/>
              <w:bottom w:val="single" w:sz="2" w:space="0" w:color="auto"/>
              <w:right w:val="single" w:sz="2" w:space="0" w:color="auto"/>
            </w:tcBorders>
            <w:vAlign w:val="center"/>
          </w:tcPr>
          <w:p w14:paraId="38199B7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94" w:type="pct"/>
            <w:tcBorders>
              <w:left w:val="single" w:sz="2" w:space="0" w:color="auto"/>
              <w:bottom w:val="single" w:sz="2" w:space="0" w:color="auto"/>
              <w:right w:val="single" w:sz="2" w:space="0" w:color="auto"/>
            </w:tcBorders>
            <w:vAlign w:val="center"/>
          </w:tcPr>
          <w:p w14:paraId="496E082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9" w:type="pct"/>
            <w:tcBorders>
              <w:left w:val="single" w:sz="2" w:space="0" w:color="auto"/>
              <w:bottom w:val="single" w:sz="2" w:space="0" w:color="auto"/>
              <w:right w:val="single" w:sz="2" w:space="0" w:color="auto"/>
            </w:tcBorders>
            <w:vAlign w:val="center"/>
          </w:tcPr>
          <w:p w14:paraId="1D3CD8C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28" w:type="pct"/>
            <w:tcBorders>
              <w:left w:val="single" w:sz="2" w:space="0" w:color="auto"/>
              <w:bottom w:val="single" w:sz="2" w:space="0" w:color="auto"/>
              <w:right w:val="single" w:sz="2" w:space="0" w:color="auto"/>
            </w:tcBorders>
            <w:vAlign w:val="center"/>
          </w:tcPr>
          <w:p w14:paraId="42542A3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31E58D5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4E6B8C3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0EEEAC0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754ACCDA"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51A1C380"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45D5EC8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3ADFC78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left w:val="single" w:sz="2" w:space="0" w:color="auto"/>
              <w:bottom w:val="single" w:sz="2" w:space="0" w:color="auto"/>
              <w:right w:val="single" w:sz="12" w:space="0" w:color="auto"/>
            </w:tcBorders>
            <w:vAlign w:val="center"/>
          </w:tcPr>
          <w:p w14:paraId="35F5EFF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374183F9" w14:textId="77777777" w:rsidTr="00581618">
        <w:trPr>
          <w:cantSplit/>
        </w:trPr>
        <w:tc>
          <w:tcPr>
            <w:tcW w:w="537" w:type="pct"/>
            <w:vMerge/>
            <w:tcBorders>
              <w:left w:val="single" w:sz="12" w:space="0" w:color="auto"/>
            </w:tcBorders>
            <w:vAlign w:val="center"/>
          </w:tcPr>
          <w:p w14:paraId="7DBFB6AA" w14:textId="77777777" w:rsidR="005C5916" w:rsidRPr="005C5916" w:rsidRDefault="005C5916" w:rsidP="0058161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3ECF9C1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III - VI</w:t>
            </w:r>
          </w:p>
        </w:tc>
        <w:tc>
          <w:tcPr>
            <w:tcW w:w="392" w:type="pct"/>
            <w:tcBorders>
              <w:left w:val="single" w:sz="2" w:space="0" w:color="auto"/>
              <w:bottom w:val="single" w:sz="2" w:space="0" w:color="auto"/>
              <w:right w:val="single" w:sz="2" w:space="0" w:color="auto"/>
            </w:tcBorders>
            <w:vAlign w:val="center"/>
          </w:tcPr>
          <w:p w14:paraId="3DA3A31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2,67</w:t>
            </w:r>
          </w:p>
        </w:tc>
        <w:tc>
          <w:tcPr>
            <w:tcW w:w="394" w:type="pct"/>
            <w:tcBorders>
              <w:left w:val="single" w:sz="2" w:space="0" w:color="auto"/>
              <w:bottom w:val="single" w:sz="2" w:space="0" w:color="auto"/>
              <w:right w:val="single" w:sz="2" w:space="0" w:color="auto"/>
            </w:tcBorders>
            <w:vAlign w:val="center"/>
          </w:tcPr>
          <w:p w14:paraId="49B3FAC0"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0,27</w:t>
            </w:r>
          </w:p>
        </w:tc>
        <w:tc>
          <w:tcPr>
            <w:tcW w:w="319" w:type="pct"/>
            <w:tcBorders>
              <w:left w:val="single" w:sz="2" w:space="0" w:color="auto"/>
              <w:bottom w:val="single" w:sz="2" w:space="0" w:color="auto"/>
              <w:right w:val="single" w:sz="2" w:space="0" w:color="auto"/>
            </w:tcBorders>
            <w:vAlign w:val="center"/>
          </w:tcPr>
          <w:p w14:paraId="18A7725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28" w:type="pct"/>
            <w:tcBorders>
              <w:left w:val="single" w:sz="2" w:space="0" w:color="auto"/>
              <w:bottom w:val="single" w:sz="2" w:space="0" w:color="auto"/>
              <w:right w:val="single" w:sz="2" w:space="0" w:color="auto"/>
            </w:tcBorders>
            <w:vAlign w:val="center"/>
          </w:tcPr>
          <w:p w14:paraId="6ADA3E3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51925A5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76A08DA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0867158A"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75B208E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4A0C617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5804845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left w:val="single" w:sz="2" w:space="0" w:color="auto"/>
              <w:bottom w:val="single" w:sz="2" w:space="0" w:color="auto"/>
              <w:right w:val="single" w:sz="2" w:space="0" w:color="auto"/>
            </w:tcBorders>
            <w:vAlign w:val="center"/>
          </w:tcPr>
          <w:p w14:paraId="4055396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left w:val="single" w:sz="2" w:space="0" w:color="auto"/>
              <w:bottom w:val="single" w:sz="2" w:space="0" w:color="auto"/>
              <w:right w:val="single" w:sz="12" w:space="0" w:color="auto"/>
            </w:tcBorders>
            <w:vAlign w:val="center"/>
          </w:tcPr>
          <w:p w14:paraId="2088B2D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3D7D182B" w14:textId="77777777" w:rsidTr="00581618">
        <w:trPr>
          <w:cantSplit/>
        </w:trPr>
        <w:tc>
          <w:tcPr>
            <w:tcW w:w="537" w:type="pct"/>
            <w:vMerge/>
            <w:tcBorders>
              <w:left w:val="single" w:sz="12" w:space="0" w:color="auto"/>
            </w:tcBorders>
            <w:vAlign w:val="center"/>
          </w:tcPr>
          <w:p w14:paraId="6770C531" w14:textId="77777777" w:rsidR="005C5916" w:rsidRPr="005C5916" w:rsidRDefault="005C5916" w:rsidP="00581618">
            <w:pPr>
              <w:jc w:val="center"/>
              <w:rPr>
                <w:rFonts w:ascii="Arial" w:hAnsi="Arial" w:cs="Arial"/>
                <w:sz w:val="16"/>
                <w:szCs w:val="16"/>
              </w:rPr>
            </w:pPr>
          </w:p>
        </w:tc>
        <w:tc>
          <w:tcPr>
            <w:tcW w:w="511" w:type="pct"/>
            <w:tcBorders>
              <w:bottom w:val="single" w:sz="2" w:space="0" w:color="auto"/>
              <w:right w:val="single" w:sz="2" w:space="0" w:color="auto"/>
            </w:tcBorders>
            <w:vAlign w:val="center"/>
          </w:tcPr>
          <w:p w14:paraId="6C49CB8E"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Total</w:t>
            </w:r>
          </w:p>
        </w:tc>
        <w:tc>
          <w:tcPr>
            <w:tcW w:w="392" w:type="pct"/>
            <w:tcBorders>
              <w:left w:val="single" w:sz="2" w:space="0" w:color="auto"/>
              <w:bottom w:val="single" w:sz="2" w:space="0" w:color="auto"/>
              <w:right w:val="single" w:sz="2" w:space="0" w:color="auto"/>
            </w:tcBorders>
            <w:vAlign w:val="center"/>
          </w:tcPr>
          <w:p w14:paraId="6612EFDC"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2,67</w:t>
            </w:r>
          </w:p>
        </w:tc>
        <w:tc>
          <w:tcPr>
            <w:tcW w:w="394" w:type="pct"/>
            <w:tcBorders>
              <w:left w:val="single" w:sz="2" w:space="0" w:color="auto"/>
              <w:bottom w:val="single" w:sz="2" w:space="0" w:color="auto"/>
              <w:right w:val="single" w:sz="2" w:space="0" w:color="auto"/>
            </w:tcBorders>
            <w:vAlign w:val="center"/>
          </w:tcPr>
          <w:p w14:paraId="7F88ACB3"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0,27</w:t>
            </w:r>
          </w:p>
        </w:tc>
        <w:tc>
          <w:tcPr>
            <w:tcW w:w="319" w:type="pct"/>
            <w:tcBorders>
              <w:left w:val="single" w:sz="2" w:space="0" w:color="auto"/>
              <w:bottom w:val="single" w:sz="2" w:space="0" w:color="auto"/>
              <w:right w:val="single" w:sz="2" w:space="0" w:color="auto"/>
            </w:tcBorders>
            <w:vAlign w:val="center"/>
          </w:tcPr>
          <w:p w14:paraId="395650CE"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28" w:type="pct"/>
            <w:tcBorders>
              <w:left w:val="single" w:sz="2" w:space="0" w:color="auto"/>
              <w:bottom w:val="single" w:sz="2" w:space="0" w:color="auto"/>
              <w:right w:val="single" w:sz="2" w:space="0" w:color="auto"/>
            </w:tcBorders>
            <w:vAlign w:val="center"/>
          </w:tcPr>
          <w:p w14:paraId="3F66B964"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62E300E6"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39A67403"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left w:val="single" w:sz="2" w:space="0" w:color="auto"/>
              <w:bottom w:val="single" w:sz="2" w:space="0" w:color="auto"/>
              <w:right w:val="single" w:sz="2" w:space="0" w:color="auto"/>
            </w:tcBorders>
            <w:vAlign w:val="center"/>
          </w:tcPr>
          <w:p w14:paraId="41BD659D"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left w:val="single" w:sz="2" w:space="0" w:color="auto"/>
              <w:bottom w:val="single" w:sz="2" w:space="0" w:color="auto"/>
              <w:right w:val="single" w:sz="2" w:space="0" w:color="auto"/>
            </w:tcBorders>
            <w:vAlign w:val="center"/>
          </w:tcPr>
          <w:p w14:paraId="19F01FAA"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left w:val="single" w:sz="2" w:space="0" w:color="auto"/>
              <w:bottom w:val="single" w:sz="2" w:space="0" w:color="auto"/>
              <w:right w:val="single" w:sz="2" w:space="0" w:color="auto"/>
            </w:tcBorders>
            <w:vAlign w:val="center"/>
          </w:tcPr>
          <w:p w14:paraId="2BFB7841"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left w:val="single" w:sz="2" w:space="0" w:color="auto"/>
              <w:bottom w:val="single" w:sz="2" w:space="0" w:color="auto"/>
              <w:right w:val="single" w:sz="2" w:space="0" w:color="auto"/>
            </w:tcBorders>
            <w:vAlign w:val="center"/>
          </w:tcPr>
          <w:p w14:paraId="694111A1"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left w:val="single" w:sz="2" w:space="0" w:color="auto"/>
              <w:bottom w:val="single" w:sz="2" w:space="0" w:color="auto"/>
              <w:right w:val="single" w:sz="2" w:space="0" w:color="auto"/>
            </w:tcBorders>
            <w:vAlign w:val="center"/>
          </w:tcPr>
          <w:p w14:paraId="004E3A4A"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3" w:type="pct"/>
            <w:tcBorders>
              <w:left w:val="single" w:sz="2" w:space="0" w:color="auto"/>
              <w:bottom w:val="single" w:sz="2" w:space="0" w:color="auto"/>
              <w:right w:val="single" w:sz="12" w:space="0" w:color="auto"/>
            </w:tcBorders>
            <w:vAlign w:val="center"/>
          </w:tcPr>
          <w:p w14:paraId="541ED278"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r>
      <w:tr w:rsidR="005C5916" w:rsidRPr="005C5916" w14:paraId="6D2906D6" w14:textId="77777777" w:rsidTr="00581618">
        <w:trPr>
          <w:cantSplit/>
          <w:trHeight w:val="60"/>
        </w:trPr>
        <w:tc>
          <w:tcPr>
            <w:tcW w:w="537" w:type="pct"/>
            <w:vMerge w:val="restart"/>
            <w:tcBorders>
              <w:top w:val="single" w:sz="4" w:space="0" w:color="auto"/>
              <w:left w:val="single" w:sz="12" w:space="0" w:color="auto"/>
            </w:tcBorders>
            <w:vAlign w:val="center"/>
          </w:tcPr>
          <w:p w14:paraId="0314F1E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Curăţiri</w:t>
            </w:r>
          </w:p>
        </w:tc>
        <w:tc>
          <w:tcPr>
            <w:tcW w:w="511" w:type="pct"/>
            <w:tcBorders>
              <w:top w:val="single" w:sz="4" w:space="0" w:color="auto"/>
              <w:bottom w:val="single" w:sz="2" w:space="0" w:color="auto"/>
            </w:tcBorders>
            <w:vAlign w:val="center"/>
          </w:tcPr>
          <w:p w14:paraId="5591F5CD"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w:t>
            </w:r>
          </w:p>
        </w:tc>
        <w:tc>
          <w:tcPr>
            <w:tcW w:w="392" w:type="pct"/>
            <w:tcBorders>
              <w:top w:val="single" w:sz="4" w:space="0" w:color="auto"/>
              <w:bottom w:val="single" w:sz="2" w:space="0" w:color="auto"/>
            </w:tcBorders>
            <w:vAlign w:val="center"/>
          </w:tcPr>
          <w:p w14:paraId="5B8F981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15,68</w:t>
            </w:r>
          </w:p>
        </w:tc>
        <w:tc>
          <w:tcPr>
            <w:tcW w:w="394" w:type="pct"/>
            <w:tcBorders>
              <w:top w:val="single" w:sz="4" w:space="0" w:color="auto"/>
              <w:bottom w:val="single" w:sz="2" w:space="0" w:color="auto"/>
            </w:tcBorders>
            <w:vAlign w:val="center"/>
          </w:tcPr>
          <w:p w14:paraId="2ECB447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1,57</w:t>
            </w:r>
          </w:p>
        </w:tc>
        <w:tc>
          <w:tcPr>
            <w:tcW w:w="319" w:type="pct"/>
            <w:tcBorders>
              <w:top w:val="single" w:sz="4" w:space="0" w:color="auto"/>
              <w:bottom w:val="single" w:sz="2" w:space="0" w:color="auto"/>
            </w:tcBorders>
            <w:vAlign w:val="center"/>
          </w:tcPr>
          <w:p w14:paraId="470E37F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151</w:t>
            </w:r>
          </w:p>
        </w:tc>
        <w:tc>
          <w:tcPr>
            <w:tcW w:w="328" w:type="pct"/>
            <w:tcBorders>
              <w:top w:val="single" w:sz="4" w:space="0" w:color="auto"/>
              <w:bottom w:val="single" w:sz="2" w:space="0" w:color="auto"/>
            </w:tcBorders>
            <w:vAlign w:val="center"/>
          </w:tcPr>
          <w:p w14:paraId="0786A59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15</w:t>
            </w:r>
          </w:p>
        </w:tc>
        <w:tc>
          <w:tcPr>
            <w:tcW w:w="315" w:type="pct"/>
            <w:tcBorders>
              <w:top w:val="single" w:sz="4" w:space="0" w:color="auto"/>
              <w:bottom w:val="single" w:sz="2" w:space="0" w:color="auto"/>
              <w:right w:val="single" w:sz="2" w:space="0" w:color="auto"/>
            </w:tcBorders>
            <w:vAlign w:val="center"/>
          </w:tcPr>
          <w:p w14:paraId="538AC8E0"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5</w:t>
            </w:r>
          </w:p>
        </w:tc>
        <w:tc>
          <w:tcPr>
            <w:tcW w:w="315" w:type="pct"/>
            <w:tcBorders>
              <w:top w:val="single" w:sz="4" w:space="0" w:color="auto"/>
              <w:left w:val="single" w:sz="2" w:space="0" w:color="auto"/>
              <w:bottom w:val="single" w:sz="2" w:space="0" w:color="auto"/>
              <w:right w:val="single" w:sz="2" w:space="0" w:color="auto"/>
            </w:tcBorders>
            <w:vAlign w:val="center"/>
          </w:tcPr>
          <w:p w14:paraId="0E49165D"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6</w:t>
            </w:r>
          </w:p>
        </w:tc>
        <w:tc>
          <w:tcPr>
            <w:tcW w:w="315" w:type="pct"/>
            <w:tcBorders>
              <w:top w:val="single" w:sz="4" w:space="0" w:color="auto"/>
              <w:left w:val="single" w:sz="2" w:space="0" w:color="auto"/>
              <w:bottom w:val="single" w:sz="2" w:space="0" w:color="auto"/>
              <w:right w:val="single" w:sz="4" w:space="0" w:color="auto"/>
            </w:tcBorders>
            <w:vAlign w:val="center"/>
          </w:tcPr>
          <w:p w14:paraId="24EBB13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3</w:t>
            </w:r>
          </w:p>
        </w:tc>
        <w:tc>
          <w:tcPr>
            <w:tcW w:w="315" w:type="pct"/>
            <w:tcBorders>
              <w:top w:val="single" w:sz="4" w:space="0" w:color="auto"/>
              <w:left w:val="single" w:sz="4" w:space="0" w:color="auto"/>
              <w:bottom w:val="single" w:sz="2" w:space="0" w:color="auto"/>
              <w:right w:val="single" w:sz="2" w:space="0" w:color="auto"/>
            </w:tcBorders>
            <w:vAlign w:val="center"/>
          </w:tcPr>
          <w:p w14:paraId="00FA9D7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5" w:type="pct"/>
            <w:tcBorders>
              <w:top w:val="single" w:sz="4" w:space="0" w:color="auto"/>
              <w:left w:val="single" w:sz="2" w:space="0" w:color="auto"/>
              <w:bottom w:val="single" w:sz="2" w:space="0" w:color="auto"/>
              <w:right w:val="single" w:sz="2" w:space="0" w:color="auto"/>
            </w:tcBorders>
            <w:vAlign w:val="center"/>
          </w:tcPr>
          <w:p w14:paraId="2977BC3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4" w:space="0" w:color="auto"/>
              <w:left w:val="single" w:sz="2" w:space="0" w:color="auto"/>
              <w:bottom w:val="single" w:sz="2" w:space="0" w:color="auto"/>
              <w:right w:val="single" w:sz="2" w:space="0" w:color="auto"/>
            </w:tcBorders>
          </w:tcPr>
          <w:p w14:paraId="717B751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4" w:space="0" w:color="auto"/>
              <w:left w:val="single" w:sz="2" w:space="0" w:color="auto"/>
              <w:bottom w:val="single" w:sz="2" w:space="0" w:color="auto"/>
              <w:right w:val="single" w:sz="2" w:space="0" w:color="auto"/>
            </w:tcBorders>
          </w:tcPr>
          <w:p w14:paraId="2848287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top w:val="single" w:sz="4" w:space="0" w:color="auto"/>
              <w:left w:val="single" w:sz="2" w:space="0" w:color="auto"/>
              <w:bottom w:val="single" w:sz="2" w:space="0" w:color="auto"/>
              <w:right w:val="single" w:sz="12" w:space="0" w:color="auto"/>
            </w:tcBorders>
          </w:tcPr>
          <w:p w14:paraId="73465B4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22CDD770" w14:textId="77777777" w:rsidTr="00581618">
        <w:trPr>
          <w:cantSplit/>
          <w:trHeight w:val="60"/>
        </w:trPr>
        <w:tc>
          <w:tcPr>
            <w:tcW w:w="537" w:type="pct"/>
            <w:vMerge/>
            <w:tcBorders>
              <w:top w:val="single" w:sz="4" w:space="0" w:color="auto"/>
              <w:left w:val="single" w:sz="12" w:space="0" w:color="auto"/>
            </w:tcBorders>
            <w:vAlign w:val="center"/>
          </w:tcPr>
          <w:p w14:paraId="59F841BE" w14:textId="77777777" w:rsidR="005C5916" w:rsidRPr="005C5916" w:rsidRDefault="005C5916" w:rsidP="0058161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23FEF58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III - VI</w:t>
            </w:r>
          </w:p>
        </w:tc>
        <w:tc>
          <w:tcPr>
            <w:tcW w:w="392" w:type="pct"/>
            <w:tcBorders>
              <w:top w:val="single" w:sz="4" w:space="0" w:color="auto"/>
              <w:bottom w:val="single" w:sz="2" w:space="0" w:color="auto"/>
            </w:tcBorders>
            <w:vAlign w:val="center"/>
          </w:tcPr>
          <w:p w14:paraId="071F3922"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22,58</w:t>
            </w:r>
          </w:p>
        </w:tc>
        <w:tc>
          <w:tcPr>
            <w:tcW w:w="394" w:type="pct"/>
            <w:tcBorders>
              <w:top w:val="single" w:sz="4" w:space="0" w:color="auto"/>
              <w:bottom w:val="single" w:sz="2" w:space="0" w:color="auto"/>
            </w:tcBorders>
            <w:vAlign w:val="center"/>
          </w:tcPr>
          <w:p w14:paraId="53DF7A1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2,26</w:t>
            </w:r>
          </w:p>
        </w:tc>
        <w:tc>
          <w:tcPr>
            <w:tcW w:w="319" w:type="pct"/>
            <w:tcBorders>
              <w:top w:val="single" w:sz="4" w:space="0" w:color="auto"/>
              <w:bottom w:val="single" w:sz="2" w:space="0" w:color="auto"/>
            </w:tcBorders>
            <w:vAlign w:val="center"/>
          </w:tcPr>
          <w:p w14:paraId="3F5B625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217</w:t>
            </w:r>
          </w:p>
        </w:tc>
        <w:tc>
          <w:tcPr>
            <w:tcW w:w="328" w:type="pct"/>
            <w:tcBorders>
              <w:top w:val="single" w:sz="4" w:space="0" w:color="auto"/>
              <w:bottom w:val="single" w:sz="2" w:space="0" w:color="auto"/>
            </w:tcBorders>
            <w:vAlign w:val="center"/>
          </w:tcPr>
          <w:p w14:paraId="2FD7FD2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22</w:t>
            </w:r>
          </w:p>
        </w:tc>
        <w:tc>
          <w:tcPr>
            <w:tcW w:w="315" w:type="pct"/>
            <w:tcBorders>
              <w:top w:val="single" w:sz="4" w:space="0" w:color="auto"/>
              <w:bottom w:val="single" w:sz="2" w:space="0" w:color="auto"/>
              <w:right w:val="single" w:sz="2" w:space="0" w:color="auto"/>
            </w:tcBorders>
            <w:vAlign w:val="center"/>
          </w:tcPr>
          <w:p w14:paraId="0C182D7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13</w:t>
            </w:r>
          </w:p>
        </w:tc>
        <w:tc>
          <w:tcPr>
            <w:tcW w:w="315" w:type="pct"/>
            <w:tcBorders>
              <w:top w:val="single" w:sz="4" w:space="0" w:color="auto"/>
              <w:left w:val="single" w:sz="2" w:space="0" w:color="auto"/>
              <w:bottom w:val="single" w:sz="2" w:space="0" w:color="auto"/>
              <w:right w:val="single" w:sz="2" w:space="0" w:color="auto"/>
            </w:tcBorders>
            <w:vAlign w:val="center"/>
          </w:tcPr>
          <w:p w14:paraId="16961092"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7</w:t>
            </w:r>
          </w:p>
        </w:tc>
        <w:tc>
          <w:tcPr>
            <w:tcW w:w="315" w:type="pct"/>
            <w:tcBorders>
              <w:top w:val="single" w:sz="4" w:space="0" w:color="auto"/>
              <w:left w:val="single" w:sz="2" w:space="0" w:color="auto"/>
              <w:bottom w:val="single" w:sz="2" w:space="0" w:color="auto"/>
              <w:right w:val="single" w:sz="4" w:space="0" w:color="auto"/>
            </w:tcBorders>
            <w:vAlign w:val="center"/>
          </w:tcPr>
          <w:p w14:paraId="160663B2" w14:textId="77777777" w:rsidR="005C5916" w:rsidRPr="005C5916" w:rsidRDefault="005C5916" w:rsidP="00581618">
            <w:pPr>
              <w:jc w:val="center"/>
              <w:rPr>
                <w:rFonts w:ascii="Arial" w:hAnsi="Arial" w:cs="Arial"/>
                <w:sz w:val="16"/>
                <w:szCs w:val="16"/>
              </w:rPr>
            </w:pPr>
          </w:p>
        </w:tc>
        <w:tc>
          <w:tcPr>
            <w:tcW w:w="315" w:type="pct"/>
            <w:tcBorders>
              <w:top w:val="single" w:sz="4" w:space="0" w:color="auto"/>
              <w:left w:val="single" w:sz="4" w:space="0" w:color="auto"/>
              <w:bottom w:val="single" w:sz="2" w:space="0" w:color="auto"/>
              <w:right w:val="single" w:sz="2" w:space="0" w:color="auto"/>
            </w:tcBorders>
            <w:vAlign w:val="center"/>
          </w:tcPr>
          <w:p w14:paraId="0E2B4F0D"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4" w:space="0" w:color="auto"/>
              <w:left w:val="single" w:sz="2" w:space="0" w:color="auto"/>
              <w:bottom w:val="single" w:sz="2" w:space="0" w:color="auto"/>
              <w:right w:val="single" w:sz="2" w:space="0" w:color="auto"/>
            </w:tcBorders>
            <w:vAlign w:val="center"/>
          </w:tcPr>
          <w:p w14:paraId="2E845FB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5" w:type="pct"/>
            <w:tcBorders>
              <w:top w:val="single" w:sz="4" w:space="0" w:color="auto"/>
              <w:left w:val="single" w:sz="2" w:space="0" w:color="auto"/>
              <w:bottom w:val="single" w:sz="2" w:space="0" w:color="auto"/>
              <w:right w:val="single" w:sz="2" w:space="0" w:color="auto"/>
            </w:tcBorders>
          </w:tcPr>
          <w:p w14:paraId="2758DFF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4" w:space="0" w:color="auto"/>
              <w:left w:val="single" w:sz="2" w:space="0" w:color="auto"/>
              <w:bottom w:val="single" w:sz="2" w:space="0" w:color="auto"/>
              <w:right w:val="single" w:sz="2" w:space="0" w:color="auto"/>
            </w:tcBorders>
          </w:tcPr>
          <w:p w14:paraId="1794396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3" w:type="pct"/>
            <w:tcBorders>
              <w:top w:val="single" w:sz="4" w:space="0" w:color="auto"/>
              <w:left w:val="single" w:sz="2" w:space="0" w:color="auto"/>
              <w:bottom w:val="single" w:sz="2" w:space="0" w:color="auto"/>
              <w:right w:val="single" w:sz="12" w:space="0" w:color="auto"/>
            </w:tcBorders>
          </w:tcPr>
          <w:p w14:paraId="2C6B133D"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626A0750" w14:textId="77777777" w:rsidTr="00581618">
        <w:trPr>
          <w:cantSplit/>
          <w:trHeight w:val="45"/>
        </w:trPr>
        <w:tc>
          <w:tcPr>
            <w:tcW w:w="537" w:type="pct"/>
            <w:vMerge/>
            <w:tcBorders>
              <w:left w:val="single" w:sz="12" w:space="0" w:color="auto"/>
              <w:bottom w:val="single" w:sz="2" w:space="0" w:color="auto"/>
            </w:tcBorders>
            <w:vAlign w:val="center"/>
          </w:tcPr>
          <w:p w14:paraId="4DCEBA14" w14:textId="77777777" w:rsidR="005C5916" w:rsidRPr="005C5916" w:rsidRDefault="005C5916" w:rsidP="00581618">
            <w:pPr>
              <w:jc w:val="center"/>
              <w:rPr>
                <w:rFonts w:ascii="Arial" w:hAnsi="Arial" w:cs="Arial"/>
                <w:sz w:val="16"/>
                <w:szCs w:val="16"/>
              </w:rPr>
            </w:pPr>
          </w:p>
        </w:tc>
        <w:tc>
          <w:tcPr>
            <w:tcW w:w="511" w:type="pct"/>
            <w:tcBorders>
              <w:top w:val="single" w:sz="4" w:space="0" w:color="auto"/>
              <w:bottom w:val="single" w:sz="2" w:space="0" w:color="auto"/>
            </w:tcBorders>
            <w:vAlign w:val="center"/>
          </w:tcPr>
          <w:p w14:paraId="0EC57BAB"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Total</w:t>
            </w:r>
          </w:p>
        </w:tc>
        <w:tc>
          <w:tcPr>
            <w:tcW w:w="392" w:type="pct"/>
            <w:tcBorders>
              <w:top w:val="single" w:sz="4" w:space="0" w:color="auto"/>
              <w:bottom w:val="single" w:sz="2" w:space="0" w:color="auto"/>
            </w:tcBorders>
            <w:vAlign w:val="center"/>
          </w:tcPr>
          <w:p w14:paraId="4925FFE6"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38,26</w:t>
            </w:r>
          </w:p>
        </w:tc>
        <w:tc>
          <w:tcPr>
            <w:tcW w:w="394" w:type="pct"/>
            <w:tcBorders>
              <w:top w:val="single" w:sz="4" w:space="0" w:color="auto"/>
              <w:bottom w:val="single" w:sz="2" w:space="0" w:color="auto"/>
            </w:tcBorders>
            <w:vAlign w:val="center"/>
          </w:tcPr>
          <w:p w14:paraId="51D6FDE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3,83</w:t>
            </w:r>
          </w:p>
        </w:tc>
        <w:tc>
          <w:tcPr>
            <w:tcW w:w="319" w:type="pct"/>
            <w:tcBorders>
              <w:top w:val="single" w:sz="4" w:space="0" w:color="auto"/>
              <w:bottom w:val="single" w:sz="2" w:space="0" w:color="auto"/>
            </w:tcBorders>
            <w:vAlign w:val="center"/>
          </w:tcPr>
          <w:p w14:paraId="3FD7A7F0"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368</w:t>
            </w:r>
          </w:p>
        </w:tc>
        <w:tc>
          <w:tcPr>
            <w:tcW w:w="328" w:type="pct"/>
            <w:tcBorders>
              <w:top w:val="single" w:sz="4" w:space="0" w:color="auto"/>
              <w:bottom w:val="single" w:sz="2" w:space="0" w:color="auto"/>
            </w:tcBorders>
            <w:vAlign w:val="center"/>
          </w:tcPr>
          <w:p w14:paraId="4F52894A"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37</w:t>
            </w:r>
          </w:p>
        </w:tc>
        <w:tc>
          <w:tcPr>
            <w:tcW w:w="315" w:type="pct"/>
            <w:tcBorders>
              <w:top w:val="single" w:sz="4" w:space="0" w:color="auto"/>
              <w:bottom w:val="single" w:sz="2" w:space="0" w:color="auto"/>
              <w:right w:val="single" w:sz="2" w:space="0" w:color="auto"/>
            </w:tcBorders>
            <w:vAlign w:val="center"/>
          </w:tcPr>
          <w:p w14:paraId="2C69B353"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18</w:t>
            </w:r>
          </w:p>
        </w:tc>
        <w:tc>
          <w:tcPr>
            <w:tcW w:w="315" w:type="pct"/>
            <w:tcBorders>
              <w:top w:val="single" w:sz="4" w:space="0" w:color="auto"/>
              <w:left w:val="single" w:sz="2" w:space="0" w:color="auto"/>
              <w:bottom w:val="single" w:sz="2" w:space="0" w:color="auto"/>
              <w:right w:val="single" w:sz="2" w:space="0" w:color="auto"/>
            </w:tcBorders>
            <w:vAlign w:val="center"/>
          </w:tcPr>
          <w:p w14:paraId="6E115004"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13</w:t>
            </w:r>
          </w:p>
        </w:tc>
        <w:tc>
          <w:tcPr>
            <w:tcW w:w="315" w:type="pct"/>
            <w:tcBorders>
              <w:top w:val="single" w:sz="4" w:space="0" w:color="auto"/>
              <w:left w:val="single" w:sz="2" w:space="0" w:color="auto"/>
              <w:bottom w:val="single" w:sz="2" w:space="0" w:color="auto"/>
              <w:right w:val="single" w:sz="4" w:space="0" w:color="auto"/>
            </w:tcBorders>
            <w:vAlign w:val="center"/>
          </w:tcPr>
          <w:p w14:paraId="293793A1"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3</w:t>
            </w:r>
          </w:p>
        </w:tc>
        <w:tc>
          <w:tcPr>
            <w:tcW w:w="315" w:type="pct"/>
            <w:tcBorders>
              <w:top w:val="single" w:sz="4" w:space="0" w:color="auto"/>
              <w:left w:val="single" w:sz="4" w:space="0" w:color="auto"/>
              <w:bottom w:val="single" w:sz="2" w:space="0" w:color="auto"/>
              <w:right w:val="single" w:sz="2" w:space="0" w:color="auto"/>
            </w:tcBorders>
            <w:vAlign w:val="center"/>
          </w:tcPr>
          <w:p w14:paraId="542749CD"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1</w:t>
            </w:r>
          </w:p>
        </w:tc>
        <w:tc>
          <w:tcPr>
            <w:tcW w:w="315" w:type="pct"/>
            <w:tcBorders>
              <w:top w:val="single" w:sz="4" w:space="0" w:color="auto"/>
              <w:left w:val="single" w:sz="2" w:space="0" w:color="auto"/>
              <w:bottom w:val="single" w:sz="2" w:space="0" w:color="auto"/>
              <w:right w:val="single" w:sz="2" w:space="0" w:color="auto"/>
            </w:tcBorders>
            <w:vAlign w:val="center"/>
          </w:tcPr>
          <w:p w14:paraId="02470DCD"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1</w:t>
            </w:r>
          </w:p>
        </w:tc>
        <w:tc>
          <w:tcPr>
            <w:tcW w:w="315" w:type="pct"/>
            <w:tcBorders>
              <w:top w:val="single" w:sz="4" w:space="0" w:color="auto"/>
              <w:left w:val="single" w:sz="2" w:space="0" w:color="auto"/>
              <w:bottom w:val="single" w:sz="2" w:space="0" w:color="auto"/>
              <w:right w:val="single" w:sz="2" w:space="0" w:color="auto"/>
            </w:tcBorders>
          </w:tcPr>
          <w:p w14:paraId="7AE91A28"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w:t>
            </w:r>
          </w:p>
        </w:tc>
        <w:tc>
          <w:tcPr>
            <w:tcW w:w="315" w:type="pct"/>
            <w:tcBorders>
              <w:top w:val="single" w:sz="4" w:space="0" w:color="auto"/>
              <w:left w:val="single" w:sz="2" w:space="0" w:color="auto"/>
              <w:bottom w:val="single" w:sz="2" w:space="0" w:color="auto"/>
              <w:right w:val="single" w:sz="2" w:space="0" w:color="auto"/>
            </w:tcBorders>
          </w:tcPr>
          <w:p w14:paraId="5B9D6293"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1</w:t>
            </w:r>
          </w:p>
        </w:tc>
        <w:tc>
          <w:tcPr>
            <w:tcW w:w="313" w:type="pct"/>
            <w:tcBorders>
              <w:top w:val="single" w:sz="4" w:space="0" w:color="auto"/>
              <w:left w:val="single" w:sz="2" w:space="0" w:color="auto"/>
              <w:bottom w:val="single" w:sz="2" w:space="0" w:color="auto"/>
              <w:right w:val="single" w:sz="12" w:space="0" w:color="auto"/>
            </w:tcBorders>
          </w:tcPr>
          <w:p w14:paraId="3FDB7D7D" w14:textId="77777777" w:rsidR="005C5916" w:rsidRPr="005C5916" w:rsidRDefault="005C5916" w:rsidP="00581618">
            <w:pPr>
              <w:jc w:val="center"/>
              <w:rPr>
                <w:rFonts w:ascii="Arial" w:hAnsi="Arial" w:cs="Arial"/>
                <w:b/>
                <w:bCs/>
                <w:i/>
                <w:iCs/>
                <w:sz w:val="16"/>
                <w:szCs w:val="16"/>
              </w:rPr>
            </w:pPr>
            <w:r w:rsidRPr="005C5916">
              <w:rPr>
                <w:rFonts w:ascii="Arial" w:hAnsi="Arial" w:cs="Arial"/>
                <w:b/>
                <w:bCs/>
                <w:i/>
                <w:iCs/>
                <w:sz w:val="16"/>
                <w:szCs w:val="16"/>
              </w:rPr>
              <w:t>-</w:t>
            </w:r>
          </w:p>
        </w:tc>
      </w:tr>
      <w:tr w:rsidR="005C5916" w:rsidRPr="005C5916" w14:paraId="12F3357C" w14:textId="77777777" w:rsidTr="00581618">
        <w:trPr>
          <w:cantSplit/>
          <w:trHeight w:val="60"/>
        </w:trPr>
        <w:tc>
          <w:tcPr>
            <w:tcW w:w="537" w:type="pct"/>
            <w:vMerge w:val="restart"/>
            <w:tcBorders>
              <w:top w:val="single" w:sz="2" w:space="0" w:color="auto"/>
              <w:left w:val="single" w:sz="12" w:space="0" w:color="auto"/>
            </w:tcBorders>
            <w:vAlign w:val="center"/>
          </w:tcPr>
          <w:p w14:paraId="18A77F4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Rărituri</w:t>
            </w:r>
          </w:p>
        </w:tc>
        <w:tc>
          <w:tcPr>
            <w:tcW w:w="511" w:type="pct"/>
            <w:tcBorders>
              <w:top w:val="single" w:sz="2" w:space="0" w:color="auto"/>
              <w:bottom w:val="single" w:sz="2" w:space="0" w:color="auto"/>
            </w:tcBorders>
            <w:vAlign w:val="center"/>
          </w:tcPr>
          <w:p w14:paraId="6CCA79E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w:t>
            </w:r>
          </w:p>
        </w:tc>
        <w:tc>
          <w:tcPr>
            <w:tcW w:w="392" w:type="pct"/>
            <w:tcBorders>
              <w:top w:val="single" w:sz="2" w:space="0" w:color="auto"/>
              <w:bottom w:val="single" w:sz="2" w:space="0" w:color="auto"/>
            </w:tcBorders>
            <w:vAlign w:val="center"/>
          </w:tcPr>
          <w:p w14:paraId="2EB31B6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92,94</w:t>
            </w:r>
          </w:p>
        </w:tc>
        <w:tc>
          <w:tcPr>
            <w:tcW w:w="394" w:type="pct"/>
            <w:tcBorders>
              <w:top w:val="single" w:sz="2" w:space="0" w:color="auto"/>
              <w:bottom w:val="single" w:sz="2" w:space="0" w:color="auto"/>
            </w:tcBorders>
            <w:vAlign w:val="center"/>
          </w:tcPr>
          <w:p w14:paraId="282E6CA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9,29</w:t>
            </w:r>
          </w:p>
        </w:tc>
        <w:tc>
          <w:tcPr>
            <w:tcW w:w="319" w:type="pct"/>
            <w:tcBorders>
              <w:top w:val="single" w:sz="2" w:space="0" w:color="auto"/>
              <w:bottom w:val="single" w:sz="2" w:space="0" w:color="auto"/>
            </w:tcBorders>
            <w:vAlign w:val="center"/>
          </w:tcPr>
          <w:p w14:paraId="180BD5C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2943</w:t>
            </w:r>
          </w:p>
        </w:tc>
        <w:tc>
          <w:tcPr>
            <w:tcW w:w="328" w:type="pct"/>
            <w:tcBorders>
              <w:top w:val="single" w:sz="2" w:space="0" w:color="auto"/>
              <w:bottom w:val="single" w:sz="2" w:space="0" w:color="auto"/>
            </w:tcBorders>
            <w:vAlign w:val="center"/>
          </w:tcPr>
          <w:p w14:paraId="1916191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294</w:t>
            </w:r>
          </w:p>
        </w:tc>
        <w:tc>
          <w:tcPr>
            <w:tcW w:w="315" w:type="pct"/>
            <w:tcBorders>
              <w:top w:val="single" w:sz="2" w:space="0" w:color="auto"/>
              <w:bottom w:val="single" w:sz="2" w:space="0" w:color="auto"/>
              <w:right w:val="single" w:sz="2" w:space="0" w:color="auto"/>
            </w:tcBorders>
            <w:vAlign w:val="center"/>
          </w:tcPr>
          <w:p w14:paraId="7FCCD48D"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249</w:t>
            </w:r>
          </w:p>
        </w:tc>
        <w:tc>
          <w:tcPr>
            <w:tcW w:w="315" w:type="pct"/>
            <w:tcBorders>
              <w:top w:val="single" w:sz="2" w:space="0" w:color="auto"/>
              <w:left w:val="single" w:sz="2" w:space="0" w:color="auto"/>
              <w:bottom w:val="single" w:sz="2" w:space="0" w:color="auto"/>
              <w:right w:val="single" w:sz="2" w:space="0" w:color="auto"/>
            </w:tcBorders>
            <w:vAlign w:val="center"/>
          </w:tcPr>
          <w:p w14:paraId="70031F9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20</w:t>
            </w:r>
          </w:p>
        </w:tc>
        <w:tc>
          <w:tcPr>
            <w:tcW w:w="315" w:type="pct"/>
            <w:tcBorders>
              <w:top w:val="single" w:sz="2" w:space="0" w:color="auto"/>
              <w:left w:val="single" w:sz="2" w:space="0" w:color="auto"/>
              <w:bottom w:val="single" w:sz="2" w:space="0" w:color="auto"/>
              <w:right w:val="single" w:sz="4" w:space="0" w:color="auto"/>
            </w:tcBorders>
            <w:vAlign w:val="center"/>
          </w:tcPr>
          <w:p w14:paraId="42DF626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11</w:t>
            </w:r>
          </w:p>
        </w:tc>
        <w:tc>
          <w:tcPr>
            <w:tcW w:w="315" w:type="pct"/>
            <w:tcBorders>
              <w:top w:val="single" w:sz="2" w:space="0" w:color="auto"/>
              <w:left w:val="single" w:sz="4" w:space="0" w:color="auto"/>
              <w:bottom w:val="single" w:sz="2" w:space="0" w:color="auto"/>
              <w:right w:val="single" w:sz="2" w:space="0" w:color="auto"/>
            </w:tcBorders>
            <w:vAlign w:val="center"/>
          </w:tcPr>
          <w:p w14:paraId="0ED004E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w:t>
            </w:r>
          </w:p>
        </w:tc>
        <w:tc>
          <w:tcPr>
            <w:tcW w:w="315" w:type="pct"/>
            <w:tcBorders>
              <w:top w:val="single" w:sz="2" w:space="0" w:color="auto"/>
              <w:left w:val="single" w:sz="2" w:space="0" w:color="auto"/>
              <w:bottom w:val="single" w:sz="2" w:space="0" w:color="auto"/>
              <w:right w:val="single" w:sz="2" w:space="0" w:color="auto"/>
            </w:tcBorders>
            <w:vAlign w:val="center"/>
          </w:tcPr>
          <w:p w14:paraId="5D59F8A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3</w:t>
            </w:r>
          </w:p>
        </w:tc>
        <w:tc>
          <w:tcPr>
            <w:tcW w:w="315" w:type="pct"/>
            <w:tcBorders>
              <w:top w:val="single" w:sz="2" w:space="0" w:color="auto"/>
              <w:left w:val="single" w:sz="2" w:space="0" w:color="auto"/>
              <w:bottom w:val="single" w:sz="2" w:space="0" w:color="auto"/>
              <w:right w:val="single" w:sz="2" w:space="0" w:color="auto"/>
            </w:tcBorders>
          </w:tcPr>
          <w:p w14:paraId="5FA5D2F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w:t>
            </w:r>
          </w:p>
        </w:tc>
        <w:tc>
          <w:tcPr>
            <w:tcW w:w="315" w:type="pct"/>
            <w:tcBorders>
              <w:top w:val="single" w:sz="2" w:space="0" w:color="auto"/>
              <w:left w:val="single" w:sz="2" w:space="0" w:color="auto"/>
              <w:bottom w:val="single" w:sz="2" w:space="0" w:color="auto"/>
              <w:right w:val="single" w:sz="2" w:space="0" w:color="auto"/>
            </w:tcBorders>
          </w:tcPr>
          <w:p w14:paraId="779C6BC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top w:val="single" w:sz="2" w:space="0" w:color="auto"/>
              <w:left w:val="single" w:sz="2" w:space="0" w:color="auto"/>
              <w:bottom w:val="single" w:sz="2" w:space="0" w:color="auto"/>
              <w:right w:val="single" w:sz="12" w:space="0" w:color="auto"/>
            </w:tcBorders>
          </w:tcPr>
          <w:p w14:paraId="46DFCE1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4BCD426D" w14:textId="77777777" w:rsidTr="00581618">
        <w:trPr>
          <w:cantSplit/>
          <w:trHeight w:val="60"/>
        </w:trPr>
        <w:tc>
          <w:tcPr>
            <w:tcW w:w="537" w:type="pct"/>
            <w:vMerge/>
            <w:tcBorders>
              <w:top w:val="single" w:sz="2" w:space="0" w:color="auto"/>
              <w:left w:val="single" w:sz="12" w:space="0" w:color="auto"/>
            </w:tcBorders>
            <w:vAlign w:val="center"/>
          </w:tcPr>
          <w:p w14:paraId="17578EB2" w14:textId="77777777" w:rsidR="005C5916" w:rsidRPr="005C5916" w:rsidRDefault="005C5916" w:rsidP="00581618">
            <w:pPr>
              <w:jc w:val="center"/>
              <w:rPr>
                <w:rFonts w:ascii="Arial" w:hAnsi="Arial" w:cs="Arial"/>
                <w:color w:val="FF0000"/>
                <w:sz w:val="16"/>
                <w:szCs w:val="16"/>
              </w:rPr>
            </w:pPr>
          </w:p>
        </w:tc>
        <w:tc>
          <w:tcPr>
            <w:tcW w:w="511" w:type="pct"/>
            <w:tcBorders>
              <w:top w:val="single" w:sz="2" w:space="0" w:color="auto"/>
              <w:bottom w:val="single" w:sz="2" w:space="0" w:color="auto"/>
            </w:tcBorders>
            <w:vAlign w:val="center"/>
          </w:tcPr>
          <w:p w14:paraId="150A026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III - VI</w:t>
            </w:r>
          </w:p>
        </w:tc>
        <w:tc>
          <w:tcPr>
            <w:tcW w:w="392" w:type="pct"/>
            <w:tcBorders>
              <w:top w:val="single" w:sz="2" w:space="0" w:color="auto"/>
              <w:bottom w:val="single" w:sz="2" w:space="0" w:color="auto"/>
            </w:tcBorders>
            <w:vAlign w:val="center"/>
          </w:tcPr>
          <w:p w14:paraId="3C0BFF8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465,09</w:t>
            </w:r>
          </w:p>
        </w:tc>
        <w:tc>
          <w:tcPr>
            <w:tcW w:w="394" w:type="pct"/>
            <w:tcBorders>
              <w:top w:val="single" w:sz="2" w:space="0" w:color="auto"/>
              <w:bottom w:val="single" w:sz="2" w:space="0" w:color="auto"/>
            </w:tcBorders>
            <w:vAlign w:val="center"/>
          </w:tcPr>
          <w:p w14:paraId="3357393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46,51</w:t>
            </w:r>
          </w:p>
        </w:tc>
        <w:tc>
          <w:tcPr>
            <w:tcW w:w="319" w:type="pct"/>
            <w:tcBorders>
              <w:top w:val="single" w:sz="2" w:space="0" w:color="auto"/>
              <w:bottom w:val="single" w:sz="2" w:space="0" w:color="auto"/>
            </w:tcBorders>
            <w:vAlign w:val="center"/>
          </w:tcPr>
          <w:p w14:paraId="343A8B8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14657</w:t>
            </w:r>
          </w:p>
        </w:tc>
        <w:tc>
          <w:tcPr>
            <w:tcW w:w="328" w:type="pct"/>
            <w:tcBorders>
              <w:top w:val="single" w:sz="2" w:space="0" w:color="auto"/>
              <w:bottom w:val="single" w:sz="2" w:space="0" w:color="auto"/>
            </w:tcBorders>
            <w:vAlign w:val="center"/>
          </w:tcPr>
          <w:p w14:paraId="4508B69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1466</w:t>
            </w:r>
          </w:p>
        </w:tc>
        <w:tc>
          <w:tcPr>
            <w:tcW w:w="315" w:type="pct"/>
            <w:tcBorders>
              <w:top w:val="single" w:sz="2" w:space="0" w:color="auto"/>
              <w:bottom w:val="single" w:sz="2" w:space="0" w:color="auto"/>
              <w:right w:val="single" w:sz="2" w:space="0" w:color="auto"/>
            </w:tcBorders>
            <w:vAlign w:val="center"/>
          </w:tcPr>
          <w:p w14:paraId="7A5220F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969</w:t>
            </w:r>
          </w:p>
        </w:tc>
        <w:tc>
          <w:tcPr>
            <w:tcW w:w="315" w:type="pct"/>
            <w:tcBorders>
              <w:top w:val="single" w:sz="2" w:space="0" w:color="auto"/>
              <w:left w:val="single" w:sz="2" w:space="0" w:color="auto"/>
              <w:bottom w:val="single" w:sz="2" w:space="0" w:color="auto"/>
              <w:right w:val="single" w:sz="2" w:space="0" w:color="auto"/>
            </w:tcBorders>
            <w:vAlign w:val="center"/>
          </w:tcPr>
          <w:p w14:paraId="3BC86B1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307</w:t>
            </w:r>
          </w:p>
        </w:tc>
        <w:tc>
          <w:tcPr>
            <w:tcW w:w="315" w:type="pct"/>
            <w:tcBorders>
              <w:top w:val="single" w:sz="2" w:space="0" w:color="auto"/>
              <w:left w:val="single" w:sz="2" w:space="0" w:color="auto"/>
              <w:bottom w:val="single" w:sz="2" w:space="0" w:color="auto"/>
              <w:right w:val="single" w:sz="4" w:space="0" w:color="auto"/>
            </w:tcBorders>
            <w:vAlign w:val="center"/>
          </w:tcPr>
          <w:p w14:paraId="12C141D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178</w:t>
            </w:r>
          </w:p>
        </w:tc>
        <w:tc>
          <w:tcPr>
            <w:tcW w:w="315" w:type="pct"/>
            <w:tcBorders>
              <w:top w:val="single" w:sz="2" w:space="0" w:color="auto"/>
              <w:left w:val="single" w:sz="4" w:space="0" w:color="auto"/>
              <w:bottom w:val="single" w:sz="2" w:space="0" w:color="auto"/>
              <w:right w:val="single" w:sz="2" w:space="0" w:color="auto"/>
            </w:tcBorders>
            <w:vAlign w:val="center"/>
          </w:tcPr>
          <w:p w14:paraId="1B0707C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vAlign w:val="center"/>
          </w:tcPr>
          <w:p w14:paraId="77C24C1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tcPr>
          <w:p w14:paraId="73EEC0C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tcPr>
          <w:p w14:paraId="2967C21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top w:val="single" w:sz="2" w:space="0" w:color="auto"/>
              <w:left w:val="single" w:sz="2" w:space="0" w:color="auto"/>
              <w:bottom w:val="single" w:sz="2" w:space="0" w:color="auto"/>
              <w:right w:val="single" w:sz="12" w:space="0" w:color="auto"/>
            </w:tcBorders>
          </w:tcPr>
          <w:p w14:paraId="0C8E57D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603053AC" w14:textId="77777777" w:rsidTr="00581618">
        <w:trPr>
          <w:cantSplit/>
          <w:trHeight w:val="60"/>
        </w:trPr>
        <w:tc>
          <w:tcPr>
            <w:tcW w:w="537" w:type="pct"/>
            <w:vMerge/>
            <w:tcBorders>
              <w:left w:val="single" w:sz="12" w:space="0" w:color="auto"/>
              <w:bottom w:val="single" w:sz="2" w:space="0" w:color="auto"/>
            </w:tcBorders>
            <w:vAlign w:val="center"/>
          </w:tcPr>
          <w:p w14:paraId="1C7A2F95" w14:textId="77777777" w:rsidR="005C5916" w:rsidRPr="005C5916" w:rsidRDefault="005C5916" w:rsidP="00581618">
            <w:pPr>
              <w:jc w:val="center"/>
              <w:rPr>
                <w:rFonts w:ascii="Arial" w:hAnsi="Arial" w:cs="Arial"/>
                <w:color w:val="FF0000"/>
                <w:sz w:val="16"/>
                <w:szCs w:val="16"/>
              </w:rPr>
            </w:pPr>
          </w:p>
        </w:tc>
        <w:tc>
          <w:tcPr>
            <w:tcW w:w="511" w:type="pct"/>
            <w:tcBorders>
              <w:top w:val="single" w:sz="2" w:space="0" w:color="auto"/>
              <w:bottom w:val="single" w:sz="2" w:space="0" w:color="auto"/>
            </w:tcBorders>
            <w:vAlign w:val="center"/>
          </w:tcPr>
          <w:p w14:paraId="168034C2"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Total</w:t>
            </w:r>
          </w:p>
        </w:tc>
        <w:tc>
          <w:tcPr>
            <w:tcW w:w="392" w:type="pct"/>
            <w:tcBorders>
              <w:top w:val="single" w:sz="2" w:space="0" w:color="auto"/>
              <w:bottom w:val="single" w:sz="2" w:space="0" w:color="auto"/>
            </w:tcBorders>
            <w:vAlign w:val="center"/>
          </w:tcPr>
          <w:p w14:paraId="4F74B0D8"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558,03</w:t>
            </w:r>
          </w:p>
        </w:tc>
        <w:tc>
          <w:tcPr>
            <w:tcW w:w="394" w:type="pct"/>
            <w:tcBorders>
              <w:top w:val="single" w:sz="2" w:space="0" w:color="auto"/>
              <w:bottom w:val="single" w:sz="2" w:space="0" w:color="auto"/>
            </w:tcBorders>
            <w:vAlign w:val="center"/>
          </w:tcPr>
          <w:p w14:paraId="4AB13B6A"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55,80</w:t>
            </w:r>
          </w:p>
        </w:tc>
        <w:tc>
          <w:tcPr>
            <w:tcW w:w="319" w:type="pct"/>
            <w:tcBorders>
              <w:top w:val="single" w:sz="2" w:space="0" w:color="auto"/>
              <w:bottom w:val="single" w:sz="2" w:space="0" w:color="auto"/>
            </w:tcBorders>
            <w:vAlign w:val="center"/>
          </w:tcPr>
          <w:p w14:paraId="0C412F65"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17600</w:t>
            </w:r>
          </w:p>
        </w:tc>
        <w:tc>
          <w:tcPr>
            <w:tcW w:w="328" w:type="pct"/>
            <w:tcBorders>
              <w:top w:val="single" w:sz="2" w:space="0" w:color="auto"/>
              <w:bottom w:val="single" w:sz="2" w:space="0" w:color="auto"/>
            </w:tcBorders>
            <w:vAlign w:val="center"/>
          </w:tcPr>
          <w:p w14:paraId="3BC40005"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1760</w:t>
            </w:r>
          </w:p>
        </w:tc>
        <w:tc>
          <w:tcPr>
            <w:tcW w:w="315" w:type="pct"/>
            <w:tcBorders>
              <w:top w:val="single" w:sz="2" w:space="0" w:color="auto"/>
              <w:bottom w:val="single" w:sz="2" w:space="0" w:color="auto"/>
              <w:right w:val="single" w:sz="2" w:space="0" w:color="auto"/>
            </w:tcBorders>
            <w:vAlign w:val="center"/>
          </w:tcPr>
          <w:p w14:paraId="6941A0D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1218</w:t>
            </w:r>
          </w:p>
        </w:tc>
        <w:tc>
          <w:tcPr>
            <w:tcW w:w="315" w:type="pct"/>
            <w:tcBorders>
              <w:top w:val="single" w:sz="2" w:space="0" w:color="auto"/>
              <w:left w:val="single" w:sz="2" w:space="0" w:color="auto"/>
              <w:bottom w:val="single" w:sz="2" w:space="0" w:color="auto"/>
              <w:right w:val="single" w:sz="2" w:space="0" w:color="auto"/>
            </w:tcBorders>
            <w:vAlign w:val="center"/>
          </w:tcPr>
          <w:p w14:paraId="15C4874A"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327</w:t>
            </w:r>
          </w:p>
        </w:tc>
        <w:tc>
          <w:tcPr>
            <w:tcW w:w="315" w:type="pct"/>
            <w:tcBorders>
              <w:top w:val="single" w:sz="2" w:space="0" w:color="auto"/>
              <w:left w:val="single" w:sz="2" w:space="0" w:color="auto"/>
              <w:bottom w:val="single" w:sz="2" w:space="0" w:color="auto"/>
              <w:right w:val="single" w:sz="4" w:space="0" w:color="auto"/>
            </w:tcBorders>
            <w:vAlign w:val="center"/>
          </w:tcPr>
          <w:p w14:paraId="2F86EF4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189</w:t>
            </w:r>
          </w:p>
        </w:tc>
        <w:tc>
          <w:tcPr>
            <w:tcW w:w="315" w:type="pct"/>
            <w:tcBorders>
              <w:top w:val="single" w:sz="2" w:space="0" w:color="auto"/>
              <w:left w:val="single" w:sz="4" w:space="0" w:color="auto"/>
              <w:bottom w:val="single" w:sz="2" w:space="0" w:color="auto"/>
              <w:right w:val="single" w:sz="2" w:space="0" w:color="auto"/>
            </w:tcBorders>
            <w:vAlign w:val="center"/>
          </w:tcPr>
          <w:p w14:paraId="66968F58"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13</w:t>
            </w:r>
          </w:p>
        </w:tc>
        <w:tc>
          <w:tcPr>
            <w:tcW w:w="315" w:type="pct"/>
            <w:tcBorders>
              <w:top w:val="single" w:sz="2" w:space="0" w:color="auto"/>
              <w:left w:val="single" w:sz="2" w:space="0" w:color="auto"/>
              <w:bottom w:val="single" w:sz="2" w:space="0" w:color="auto"/>
              <w:right w:val="single" w:sz="2" w:space="0" w:color="auto"/>
            </w:tcBorders>
            <w:vAlign w:val="center"/>
          </w:tcPr>
          <w:p w14:paraId="39061C47"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7</w:t>
            </w:r>
          </w:p>
        </w:tc>
        <w:tc>
          <w:tcPr>
            <w:tcW w:w="315" w:type="pct"/>
            <w:tcBorders>
              <w:top w:val="single" w:sz="2" w:space="0" w:color="auto"/>
              <w:left w:val="single" w:sz="2" w:space="0" w:color="auto"/>
              <w:bottom w:val="single" w:sz="2" w:space="0" w:color="auto"/>
              <w:right w:val="single" w:sz="2" w:space="0" w:color="auto"/>
            </w:tcBorders>
          </w:tcPr>
          <w:p w14:paraId="3A77AC8E"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6</w:t>
            </w:r>
          </w:p>
        </w:tc>
        <w:tc>
          <w:tcPr>
            <w:tcW w:w="315" w:type="pct"/>
            <w:tcBorders>
              <w:top w:val="single" w:sz="2" w:space="0" w:color="auto"/>
              <w:left w:val="single" w:sz="2" w:space="0" w:color="auto"/>
              <w:bottom w:val="single" w:sz="2" w:space="0" w:color="auto"/>
              <w:right w:val="single" w:sz="2" w:space="0" w:color="auto"/>
            </w:tcBorders>
          </w:tcPr>
          <w:p w14:paraId="1C23987B"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w:t>
            </w:r>
          </w:p>
        </w:tc>
        <w:tc>
          <w:tcPr>
            <w:tcW w:w="313" w:type="pct"/>
            <w:tcBorders>
              <w:top w:val="single" w:sz="2" w:space="0" w:color="auto"/>
              <w:left w:val="single" w:sz="2" w:space="0" w:color="auto"/>
              <w:bottom w:val="single" w:sz="2" w:space="0" w:color="auto"/>
              <w:right w:val="single" w:sz="12" w:space="0" w:color="auto"/>
            </w:tcBorders>
          </w:tcPr>
          <w:p w14:paraId="1C9D78CF" w14:textId="77777777" w:rsidR="005C5916" w:rsidRPr="005C5916" w:rsidRDefault="005C5916" w:rsidP="00581618">
            <w:pPr>
              <w:tabs>
                <w:tab w:val="center" w:pos="185"/>
              </w:tabs>
              <w:jc w:val="center"/>
              <w:rPr>
                <w:rFonts w:ascii="Arial" w:hAnsi="Arial" w:cs="Arial"/>
                <w:b/>
                <w:sz w:val="16"/>
                <w:szCs w:val="16"/>
              </w:rPr>
            </w:pPr>
            <w:r w:rsidRPr="005C5916">
              <w:rPr>
                <w:rFonts w:ascii="Arial" w:hAnsi="Arial" w:cs="Arial"/>
                <w:b/>
                <w:sz w:val="16"/>
                <w:szCs w:val="16"/>
              </w:rPr>
              <w:t>-</w:t>
            </w:r>
          </w:p>
        </w:tc>
      </w:tr>
      <w:tr w:rsidR="005C5916" w:rsidRPr="005C5916" w14:paraId="5F2149EF" w14:textId="77777777" w:rsidTr="00581618">
        <w:trPr>
          <w:cantSplit/>
          <w:trHeight w:val="200"/>
        </w:trPr>
        <w:tc>
          <w:tcPr>
            <w:tcW w:w="537" w:type="pct"/>
            <w:vMerge w:val="restart"/>
            <w:tcBorders>
              <w:top w:val="single" w:sz="2" w:space="0" w:color="auto"/>
              <w:left w:val="single" w:sz="12" w:space="0" w:color="auto"/>
            </w:tcBorders>
            <w:vAlign w:val="center"/>
          </w:tcPr>
          <w:p w14:paraId="3906C95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Produse secundare</w:t>
            </w:r>
          </w:p>
        </w:tc>
        <w:tc>
          <w:tcPr>
            <w:tcW w:w="511" w:type="pct"/>
            <w:tcBorders>
              <w:top w:val="single" w:sz="2" w:space="0" w:color="auto"/>
              <w:bottom w:val="single" w:sz="2" w:space="0" w:color="auto"/>
            </w:tcBorders>
            <w:vAlign w:val="center"/>
          </w:tcPr>
          <w:p w14:paraId="5467295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w:t>
            </w:r>
          </w:p>
        </w:tc>
        <w:tc>
          <w:tcPr>
            <w:tcW w:w="392" w:type="pct"/>
            <w:tcBorders>
              <w:top w:val="single" w:sz="2" w:space="0" w:color="auto"/>
              <w:bottom w:val="single" w:sz="2" w:space="0" w:color="auto"/>
            </w:tcBorders>
            <w:vAlign w:val="center"/>
          </w:tcPr>
          <w:p w14:paraId="14A97F1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108,62</w:t>
            </w:r>
          </w:p>
        </w:tc>
        <w:tc>
          <w:tcPr>
            <w:tcW w:w="394" w:type="pct"/>
            <w:tcBorders>
              <w:top w:val="single" w:sz="2" w:space="0" w:color="auto"/>
              <w:bottom w:val="single" w:sz="2" w:space="0" w:color="auto"/>
            </w:tcBorders>
            <w:vAlign w:val="center"/>
          </w:tcPr>
          <w:p w14:paraId="457D6DB2"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10,86</w:t>
            </w:r>
          </w:p>
        </w:tc>
        <w:tc>
          <w:tcPr>
            <w:tcW w:w="319" w:type="pct"/>
            <w:tcBorders>
              <w:top w:val="single" w:sz="2" w:space="0" w:color="auto"/>
              <w:bottom w:val="single" w:sz="2" w:space="0" w:color="auto"/>
            </w:tcBorders>
            <w:vAlign w:val="center"/>
          </w:tcPr>
          <w:p w14:paraId="77E6256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3094</w:t>
            </w:r>
          </w:p>
        </w:tc>
        <w:tc>
          <w:tcPr>
            <w:tcW w:w="328" w:type="pct"/>
            <w:tcBorders>
              <w:top w:val="single" w:sz="2" w:space="0" w:color="auto"/>
              <w:bottom w:val="single" w:sz="2" w:space="0" w:color="auto"/>
            </w:tcBorders>
            <w:vAlign w:val="center"/>
          </w:tcPr>
          <w:p w14:paraId="53367F5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309</w:t>
            </w:r>
          </w:p>
        </w:tc>
        <w:tc>
          <w:tcPr>
            <w:tcW w:w="315" w:type="pct"/>
            <w:tcBorders>
              <w:top w:val="single" w:sz="2" w:space="0" w:color="auto"/>
              <w:bottom w:val="single" w:sz="2" w:space="0" w:color="auto"/>
              <w:right w:val="single" w:sz="2" w:space="0" w:color="auto"/>
            </w:tcBorders>
            <w:vAlign w:val="center"/>
          </w:tcPr>
          <w:p w14:paraId="6CBF339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254</w:t>
            </w:r>
          </w:p>
        </w:tc>
        <w:tc>
          <w:tcPr>
            <w:tcW w:w="315" w:type="pct"/>
            <w:tcBorders>
              <w:top w:val="single" w:sz="2" w:space="0" w:color="auto"/>
              <w:left w:val="single" w:sz="2" w:space="0" w:color="auto"/>
              <w:bottom w:val="single" w:sz="2" w:space="0" w:color="auto"/>
              <w:right w:val="single" w:sz="2" w:space="0" w:color="auto"/>
            </w:tcBorders>
            <w:vAlign w:val="center"/>
          </w:tcPr>
          <w:p w14:paraId="7E2B410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26</w:t>
            </w:r>
          </w:p>
        </w:tc>
        <w:tc>
          <w:tcPr>
            <w:tcW w:w="315" w:type="pct"/>
            <w:tcBorders>
              <w:top w:val="single" w:sz="2" w:space="0" w:color="auto"/>
              <w:left w:val="single" w:sz="2" w:space="0" w:color="auto"/>
              <w:bottom w:val="single" w:sz="2" w:space="0" w:color="auto"/>
              <w:right w:val="single" w:sz="4" w:space="0" w:color="auto"/>
            </w:tcBorders>
            <w:vAlign w:val="center"/>
          </w:tcPr>
          <w:p w14:paraId="5C69CE0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w:t>
            </w:r>
          </w:p>
        </w:tc>
        <w:tc>
          <w:tcPr>
            <w:tcW w:w="315" w:type="pct"/>
            <w:tcBorders>
              <w:top w:val="single" w:sz="2" w:space="0" w:color="auto"/>
              <w:left w:val="single" w:sz="4" w:space="0" w:color="auto"/>
              <w:bottom w:val="single" w:sz="2" w:space="0" w:color="auto"/>
              <w:right w:val="single" w:sz="2" w:space="0" w:color="auto"/>
            </w:tcBorders>
            <w:vAlign w:val="center"/>
          </w:tcPr>
          <w:p w14:paraId="6212D15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10</w:t>
            </w:r>
          </w:p>
        </w:tc>
        <w:tc>
          <w:tcPr>
            <w:tcW w:w="315" w:type="pct"/>
            <w:tcBorders>
              <w:top w:val="single" w:sz="2" w:space="0" w:color="auto"/>
              <w:left w:val="single" w:sz="2" w:space="0" w:color="auto"/>
              <w:bottom w:val="single" w:sz="2" w:space="0" w:color="auto"/>
              <w:right w:val="single" w:sz="2" w:space="0" w:color="auto"/>
            </w:tcBorders>
            <w:vAlign w:val="center"/>
          </w:tcPr>
          <w:p w14:paraId="06F4EF4A"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tcPr>
          <w:p w14:paraId="7D8C9BB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w:t>
            </w:r>
          </w:p>
        </w:tc>
        <w:tc>
          <w:tcPr>
            <w:tcW w:w="315" w:type="pct"/>
            <w:tcBorders>
              <w:top w:val="single" w:sz="2" w:space="0" w:color="auto"/>
              <w:left w:val="single" w:sz="2" w:space="0" w:color="auto"/>
              <w:bottom w:val="single" w:sz="2" w:space="0" w:color="auto"/>
              <w:right w:val="single" w:sz="2" w:space="0" w:color="auto"/>
            </w:tcBorders>
          </w:tcPr>
          <w:p w14:paraId="163E66F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top w:val="single" w:sz="2" w:space="0" w:color="auto"/>
              <w:left w:val="single" w:sz="2" w:space="0" w:color="auto"/>
              <w:bottom w:val="single" w:sz="2" w:space="0" w:color="auto"/>
              <w:right w:val="single" w:sz="12" w:space="0" w:color="auto"/>
            </w:tcBorders>
          </w:tcPr>
          <w:p w14:paraId="72FFEC8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61C0DCA0" w14:textId="77777777" w:rsidTr="00581618">
        <w:trPr>
          <w:cantSplit/>
          <w:trHeight w:val="60"/>
        </w:trPr>
        <w:tc>
          <w:tcPr>
            <w:tcW w:w="537" w:type="pct"/>
            <w:vMerge/>
            <w:tcBorders>
              <w:top w:val="single" w:sz="2" w:space="0" w:color="auto"/>
              <w:left w:val="single" w:sz="12" w:space="0" w:color="auto"/>
            </w:tcBorders>
            <w:vAlign w:val="center"/>
          </w:tcPr>
          <w:p w14:paraId="1B1E48D7" w14:textId="77777777" w:rsidR="005C5916" w:rsidRPr="005C5916" w:rsidRDefault="005C5916" w:rsidP="0058161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73DD32F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III - VI</w:t>
            </w:r>
          </w:p>
        </w:tc>
        <w:tc>
          <w:tcPr>
            <w:tcW w:w="392" w:type="pct"/>
            <w:tcBorders>
              <w:top w:val="single" w:sz="2" w:space="0" w:color="auto"/>
              <w:bottom w:val="single" w:sz="2" w:space="0" w:color="auto"/>
            </w:tcBorders>
            <w:vAlign w:val="center"/>
          </w:tcPr>
          <w:p w14:paraId="07F9769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490.34</w:t>
            </w:r>
          </w:p>
        </w:tc>
        <w:tc>
          <w:tcPr>
            <w:tcW w:w="394" w:type="pct"/>
            <w:tcBorders>
              <w:top w:val="single" w:sz="2" w:space="0" w:color="auto"/>
              <w:bottom w:val="single" w:sz="2" w:space="0" w:color="auto"/>
            </w:tcBorders>
            <w:vAlign w:val="center"/>
          </w:tcPr>
          <w:p w14:paraId="08483E2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49,04</w:t>
            </w:r>
          </w:p>
        </w:tc>
        <w:tc>
          <w:tcPr>
            <w:tcW w:w="319" w:type="pct"/>
            <w:tcBorders>
              <w:top w:val="single" w:sz="2" w:space="0" w:color="auto"/>
              <w:bottom w:val="single" w:sz="2" w:space="0" w:color="auto"/>
            </w:tcBorders>
            <w:vAlign w:val="center"/>
          </w:tcPr>
          <w:p w14:paraId="56842A5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14874</w:t>
            </w:r>
          </w:p>
        </w:tc>
        <w:tc>
          <w:tcPr>
            <w:tcW w:w="328" w:type="pct"/>
            <w:tcBorders>
              <w:top w:val="single" w:sz="2" w:space="0" w:color="auto"/>
              <w:bottom w:val="single" w:sz="2" w:space="0" w:color="auto"/>
            </w:tcBorders>
            <w:vAlign w:val="center"/>
          </w:tcPr>
          <w:p w14:paraId="275927D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1488</w:t>
            </w:r>
          </w:p>
        </w:tc>
        <w:tc>
          <w:tcPr>
            <w:tcW w:w="315" w:type="pct"/>
            <w:tcBorders>
              <w:top w:val="single" w:sz="2" w:space="0" w:color="auto"/>
              <w:bottom w:val="single" w:sz="2" w:space="0" w:color="auto"/>
              <w:right w:val="single" w:sz="2" w:space="0" w:color="auto"/>
            </w:tcBorders>
            <w:vAlign w:val="center"/>
          </w:tcPr>
          <w:p w14:paraId="225A53F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982</w:t>
            </w:r>
          </w:p>
        </w:tc>
        <w:tc>
          <w:tcPr>
            <w:tcW w:w="315" w:type="pct"/>
            <w:tcBorders>
              <w:top w:val="single" w:sz="2" w:space="0" w:color="auto"/>
              <w:left w:val="single" w:sz="2" w:space="0" w:color="auto"/>
              <w:bottom w:val="single" w:sz="2" w:space="0" w:color="auto"/>
              <w:right w:val="single" w:sz="2" w:space="0" w:color="auto"/>
            </w:tcBorders>
            <w:vAlign w:val="center"/>
          </w:tcPr>
          <w:p w14:paraId="7E5359E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314</w:t>
            </w:r>
          </w:p>
        </w:tc>
        <w:tc>
          <w:tcPr>
            <w:tcW w:w="315" w:type="pct"/>
            <w:tcBorders>
              <w:top w:val="single" w:sz="2" w:space="0" w:color="auto"/>
              <w:left w:val="single" w:sz="2" w:space="0" w:color="auto"/>
              <w:bottom w:val="single" w:sz="2" w:space="0" w:color="auto"/>
              <w:right w:val="single" w:sz="4" w:space="0" w:color="auto"/>
            </w:tcBorders>
            <w:vAlign w:val="center"/>
          </w:tcPr>
          <w:p w14:paraId="5EAC0D50"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178</w:t>
            </w:r>
          </w:p>
        </w:tc>
        <w:tc>
          <w:tcPr>
            <w:tcW w:w="315" w:type="pct"/>
            <w:tcBorders>
              <w:top w:val="single" w:sz="2" w:space="0" w:color="auto"/>
              <w:left w:val="single" w:sz="4" w:space="0" w:color="auto"/>
              <w:bottom w:val="single" w:sz="2" w:space="0" w:color="auto"/>
              <w:right w:val="single" w:sz="2" w:space="0" w:color="auto"/>
            </w:tcBorders>
            <w:vAlign w:val="center"/>
          </w:tcPr>
          <w:p w14:paraId="0987AA9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vAlign w:val="center"/>
          </w:tcPr>
          <w:p w14:paraId="34A7B48D"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tcPr>
          <w:p w14:paraId="20C65553"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4</w:t>
            </w:r>
          </w:p>
        </w:tc>
        <w:tc>
          <w:tcPr>
            <w:tcW w:w="315" w:type="pct"/>
            <w:tcBorders>
              <w:top w:val="single" w:sz="2" w:space="0" w:color="auto"/>
              <w:left w:val="single" w:sz="2" w:space="0" w:color="auto"/>
              <w:bottom w:val="single" w:sz="2" w:space="0" w:color="auto"/>
              <w:right w:val="single" w:sz="2" w:space="0" w:color="auto"/>
            </w:tcBorders>
          </w:tcPr>
          <w:p w14:paraId="73C40B4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3" w:type="pct"/>
            <w:tcBorders>
              <w:top w:val="single" w:sz="2" w:space="0" w:color="auto"/>
              <w:left w:val="single" w:sz="2" w:space="0" w:color="auto"/>
              <w:bottom w:val="single" w:sz="2" w:space="0" w:color="auto"/>
              <w:right w:val="single" w:sz="12" w:space="0" w:color="auto"/>
            </w:tcBorders>
          </w:tcPr>
          <w:p w14:paraId="42F23AA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2C3FD25D" w14:textId="77777777" w:rsidTr="00581618">
        <w:trPr>
          <w:cantSplit/>
          <w:trHeight w:val="60"/>
        </w:trPr>
        <w:tc>
          <w:tcPr>
            <w:tcW w:w="537" w:type="pct"/>
            <w:vMerge/>
            <w:tcBorders>
              <w:left w:val="single" w:sz="12" w:space="0" w:color="auto"/>
              <w:bottom w:val="single" w:sz="2" w:space="0" w:color="auto"/>
            </w:tcBorders>
            <w:vAlign w:val="center"/>
          </w:tcPr>
          <w:p w14:paraId="3EDCDCA9" w14:textId="77777777" w:rsidR="005C5916" w:rsidRPr="005C5916" w:rsidRDefault="005C5916" w:rsidP="00581618">
            <w:pPr>
              <w:jc w:val="center"/>
              <w:rPr>
                <w:rFonts w:ascii="Arial" w:hAnsi="Arial" w:cs="Arial"/>
                <w:b/>
                <w:sz w:val="16"/>
                <w:szCs w:val="16"/>
              </w:rPr>
            </w:pPr>
          </w:p>
        </w:tc>
        <w:tc>
          <w:tcPr>
            <w:tcW w:w="511" w:type="pct"/>
            <w:tcBorders>
              <w:top w:val="single" w:sz="2" w:space="0" w:color="auto"/>
              <w:bottom w:val="single" w:sz="2" w:space="0" w:color="auto"/>
            </w:tcBorders>
            <w:vAlign w:val="center"/>
          </w:tcPr>
          <w:p w14:paraId="3A0A26DF"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Total</w:t>
            </w:r>
          </w:p>
        </w:tc>
        <w:tc>
          <w:tcPr>
            <w:tcW w:w="392" w:type="pct"/>
            <w:tcBorders>
              <w:top w:val="single" w:sz="2" w:space="0" w:color="auto"/>
              <w:bottom w:val="single" w:sz="2" w:space="0" w:color="auto"/>
            </w:tcBorders>
            <w:vAlign w:val="center"/>
          </w:tcPr>
          <w:p w14:paraId="32820CEF"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598,96</w:t>
            </w:r>
          </w:p>
        </w:tc>
        <w:tc>
          <w:tcPr>
            <w:tcW w:w="394" w:type="pct"/>
            <w:tcBorders>
              <w:top w:val="single" w:sz="2" w:space="0" w:color="auto"/>
              <w:bottom w:val="single" w:sz="2" w:space="0" w:color="auto"/>
            </w:tcBorders>
            <w:vAlign w:val="center"/>
          </w:tcPr>
          <w:p w14:paraId="4236F116"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59,90</w:t>
            </w:r>
          </w:p>
        </w:tc>
        <w:tc>
          <w:tcPr>
            <w:tcW w:w="319" w:type="pct"/>
            <w:tcBorders>
              <w:top w:val="single" w:sz="2" w:space="0" w:color="auto"/>
              <w:bottom w:val="single" w:sz="2" w:space="0" w:color="auto"/>
            </w:tcBorders>
            <w:vAlign w:val="center"/>
          </w:tcPr>
          <w:p w14:paraId="50CB9EAD"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17968</w:t>
            </w:r>
          </w:p>
        </w:tc>
        <w:tc>
          <w:tcPr>
            <w:tcW w:w="328" w:type="pct"/>
            <w:tcBorders>
              <w:top w:val="single" w:sz="2" w:space="0" w:color="auto"/>
              <w:bottom w:val="single" w:sz="2" w:space="0" w:color="auto"/>
            </w:tcBorders>
            <w:vAlign w:val="center"/>
          </w:tcPr>
          <w:p w14:paraId="2E9329D7"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1797</w:t>
            </w:r>
          </w:p>
        </w:tc>
        <w:tc>
          <w:tcPr>
            <w:tcW w:w="315" w:type="pct"/>
            <w:tcBorders>
              <w:top w:val="single" w:sz="2" w:space="0" w:color="auto"/>
              <w:bottom w:val="single" w:sz="2" w:space="0" w:color="auto"/>
              <w:right w:val="single" w:sz="2" w:space="0" w:color="auto"/>
            </w:tcBorders>
            <w:vAlign w:val="center"/>
          </w:tcPr>
          <w:p w14:paraId="5EB8F286"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1236</w:t>
            </w:r>
          </w:p>
        </w:tc>
        <w:tc>
          <w:tcPr>
            <w:tcW w:w="315" w:type="pct"/>
            <w:tcBorders>
              <w:top w:val="single" w:sz="2" w:space="0" w:color="auto"/>
              <w:left w:val="single" w:sz="2" w:space="0" w:color="auto"/>
              <w:bottom w:val="single" w:sz="2" w:space="0" w:color="auto"/>
              <w:right w:val="single" w:sz="2" w:space="0" w:color="auto"/>
            </w:tcBorders>
            <w:vAlign w:val="center"/>
          </w:tcPr>
          <w:p w14:paraId="783CDB37"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340</w:t>
            </w:r>
          </w:p>
        </w:tc>
        <w:tc>
          <w:tcPr>
            <w:tcW w:w="315" w:type="pct"/>
            <w:tcBorders>
              <w:top w:val="single" w:sz="2" w:space="0" w:color="auto"/>
              <w:left w:val="single" w:sz="2" w:space="0" w:color="auto"/>
              <w:bottom w:val="single" w:sz="2" w:space="0" w:color="auto"/>
              <w:right w:val="single" w:sz="4" w:space="0" w:color="auto"/>
            </w:tcBorders>
            <w:vAlign w:val="center"/>
          </w:tcPr>
          <w:p w14:paraId="51B2B355"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192</w:t>
            </w:r>
          </w:p>
        </w:tc>
        <w:tc>
          <w:tcPr>
            <w:tcW w:w="315" w:type="pct"/>
            <w:tcBorders>
              <w:top w:val="single" w:sz="2" w:space="0" w:color="auto"/>
              <w:left w:val="single" w:sz="4" w:space="0" w:color="auto"/>
              <w:bottom w:val="single" w:sz="2" w:space="0" w:color="auto"/>
              <w:right w:val="single" w:sz="2" w:space="0" w:color="auto"/>
            </w:tcBorders>
            <w:vAlign w:val="center"/>
          </w:tcPr>
          <w:p w14:paraId="4F96A283"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14</w:t>
            </w:r>
          </w:p>
        </w:tc>
        <w:tc>
          <w:tcPr>
            <w:tcW w:w="315" w:type="pct"/>
            <w:tcBorders>
              <w:top w:val="single" w:sz="2" w:space="0" w:color="auto"/>
              <w:left w:val="single" w:sz="2" w:space="0" w:color="auto"/>
              <w:bottom w:val="single" w:sz="2" w:space="0" w:color="auto"/>
              <w:right w:val="single" w:sz="2" w:space="0" w:color="auto"/>
            </w:tcBorders>
            <w:vAlign w:val="center"/>
          </w:tcPr>
          <w:p w14:paraId="60E5653D"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8</w:t>
            </w:r>
          </w:p>
        </w:tc>
        <w:tc>
          <w:tcPr>
            <w:tcW w:w="315" w:type="pct"/>
            <w:tcBorders>
              <w:top w:val="single" w:sz="2" w:space="0" w:color="auto"/>
              <w:left w:val="single" w:sz="2" w:space="0" w:color="auto"/>
              <w:bottom w:val="single" w:sz="2" w:space="0" w:color="auto"/>
              <w:right w:val="single" w:sz="2" w:space="0" w:color="auto"/>
            </w:tcBorders>
          </w:tcPr>
          <w:p w14:paraId="5B69B358"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6</w:t>
            </w:r>
          </w:p>
        </w:tc>
        <w:tc>
          <w:tcPr>
            <w:tcW w:w="315" w:type="pct"/>
            <w:tcBorders>
              <w:top w:val="single" w:sz="2" w:space="0" w:color="auto"/>
              <w:left w:val="single" w:sz="2" w:space="0" w:color="auto"/>
              <w:bottom w:val="single" w:sz="2" w:space="0" w:color="auto"/>
              <w:right w:val="single" w:sz="2" w:space="0" w:color="auto"/>
            </w:tcBorders>
          </w:tcPr>
          <w:p w14:paraId="01121D2D"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1</w:t>
            </w:r>
          </w:p>
        </w:tc>
        <w:tc>
          <w:tcPr>
            <w:tcW w:w="313" w:type="pct"/>
            <w:tcBorders>
              <w:top w:val="single" w:sz="2" w:space="0" w:color="auto"/>
              <w:left w:val="single" w:sz="2" w:space="0" w:color="auto"/>
              <w:bottom w:val="single" w:sz="2" w:space="0" w:color="auto"/>
              <w:right w:val="single" w:sz="12" w:space="0" w:color="auto"/>
            </w:tcBorders>
          </w:tcPr>
          <w:p w14:paraId="2EF5F189" w14:textId="77777777" w:rsidR="005C5916" w:rsidRPr="005C5916" w:rsidRDefault="005C5916" w:rsidP="00581618">
            <w:pPr>
              <w:jc w:val="center"/>
              <w:rPr>
                <w:rFonts w:ascii="Arial" w:hAnsi="Arial" w:cs="Arial"/>
                <w:b/>
                <w:sz w:val="16"/>
                <w:szCs w:val="16"/>
              </w:rPr>
            </w:pPr>
            <w:r w:rsidRPr="005C5916">
              <w:rPr>
                <w:rFonts w:ascii="Arial" w:hAnsi="Arial" w:cs="Arial"/>
                <w:b/>
                <w:sz w:val="16"/>
                <w:szCs w:val="16"/>
              </w:rPr>
              <w:t>-</w:t>
            </w:r>
          </w:p>
        </w:tc>
      </w:tr>
      <w:tr w:rsidR="005C5916" w:rsidRPr="005C5916" w14:paraId="28505CEC" w14:textId="77777777" w:rsidTr="00581618">
        <w:trPr>
          <w:cantSplit/>
          <w:trHeight w:val="60"/>
        </w:trPr>
        <w:tc>
          <w:tcPr>
            <w:tcW w:w="537" w:type="pct"/>
            <w:vMerge w:val="restart"/>
            <w:tcBorders>
              <w:top w:val="single" w:sz="2" w:space="0" w:color="auto"/>
              <w:left w:val="single" w:sz="12" w:space="0" w:color="auto"/>
            </w:tcBorders>
            <w:vAlign w:val="center"/>
          </w:tcPr>
          <w:p w14:paraId="2776049A"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Tăieri de igienă</w:t>
            </w:r>
          </w:p>
        </w:tc>
        <w:tc>
          <w:tcPr>
            <w:tcW w:w="511" w:type="pct"/>
            <w:tcBorders>
              <w:top w:val="single" w:sz="2" w:space="0" w:color="auto"/>
              <w:bottom w:val="single" w:sz="2" w:space="0" w:color="auto"/>
            </w:tcBorders>
            <w:vAlign w:val="center"/>
          </w:tcPr>
          <w:p w14:paraId="759B5CB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w:t>
            </w:r>
          </w:p>
        </w:tc>
        <w:tc>
          <w:tcPr>
            <w:tcW w:w="392" w:type="pct"/>
            <w:tcBorders>
              <w:top w:val="single" w:sz="2" w:space="0" w:color="auto"/>
              <w:bottom w:val="single" w:sz="2" w:space="0" w:color="auto"/>
            </w:tcBorders>
            <w:vAlign w:val="center"/>
          </w:tcPr>
          <w:p w14:paraId="6441266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105,79</w:t>
            </w:r>
          </w:p>
        </w:tc>
        <w:tc>
          <w:tcPr>
            <w:tcW w:w="394" w:type="pct"/>
            <w:tcBorders>
              <w:top w:val="single" w:sz="2" w:space="0" w:color="auto"/>
              <w:bottom w:val="single" w:sz="2" w:space="0" w:color="auto"/>
            </w:tcBorders>
            <w:vAlign w:val="center"/>
          </w:tcPr>
          <w:p w14:paraId="326BCD2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105,79</w:t>
            </w:r>
          </w:p>
        </w:tc>
        <w:tc>
          <w:tcPr>
            <w:tcW w:w="319" w:type="pct"/>
            <w:tcBorders>
              <w:top w:val="single" w:sz="2" w:space="0" w:color="auto"/>
              <w:bottom w:val="single" w:sz="2" w:space="0" w:color="auto"/>
            </w:tcBorders>
            <w:vAlign w:val="center"/>
          </w:tcPr>
          <w:p w14:paraId="6CAB56A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897</w:t>
            </w:r>
          </w:p>
        </w:tc>
        <w:tc>
          <w:tcPr>
            <w:tcW w:w="328" w:type="pct"/>
            <w:tcBorders>
              <w:top w:val="single" w:sz="2" w:space="0" w:color="auto"/>
              <w:bottom w:val="single" w:sz="2" w:space="0" w:color="auto"/>
            </w:tcBorders>
            <w:vAlign w:val="center"/>
          </w:tcPr>
          <w:p w14:paraId="0427D83A"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90</w:t>
            </w:r>
          </w:p>
        </w:tc>
        <w:tc>
          <w:tcPr>
            <w:tcW w:w="315" w:type="pct"/>
            <w:tcBorders>
              <w:top w:val="single" w:sz="2" w:space="0" w:color="auto"/>
              <w:bottom w:val="single" w:sz="2" w:space="0" w:color="auto"/>
              <w:right w:val="single" w:sz="2" w:space="0" w:color="auto"/>
            </w:tcBorders>
            <w:vAlign w:val="center"/>
          </w:tcPr>
          <w:p w14:paraId="079EEC4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68</w:t>
            </w:r>
          </w:p>
        </w:tc>
        <w:tc>
          <w:tcPr>
            <w:tcW w:w="315" w:type="pct"/>
            <w:tcBorders>
              <w:top w:val="single" w:sz="2" w:space="0" w:color="auto"/>
              <w:left w:val="single" w:sz="2" w:space="0" w:color="auto"/>
              <w:bottom w:val="single" w:sz="2" w:space="0" w:color="auto"/>
              <w:right w:val="single" w:sz="2" w:space="0" w:color="auto"/>
            </w:tcBorders>
            <w:vAlign w:val="center"/>
          </w:tcPr>
          <w:p w14:paraId="76DB5D5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16</w:t>
            </w:r>
          </w:p>
        </w:tc>
        <w:tc>
          <w:tcPr>
            <w:tcW w:w="315" w:type="pct"/>
            <w:tcBorders>
              <w:top w:val="single" w:sz="2" w:space="0" w:color="auto"/>
              <w:left w:val="single" w:sz="2" w:space="0" w:color="auto"/>
              <w:bottom w:val="single" w:sz="2" w:space="0" w:color="auto"/>
              <w:right w:val="single" w:sz="4" w:space="0" w:color="auto"/>
            </w:tcBorders>
            <w:vAlign w:val="center"/>
          </w:tcPr>
          <w:p w14:paraId="5899EFD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5</w:t>
            </w:r>
          </w:p>
        </w:tc>
        <w:tc>
          <w:tcPr>
            <w:tcW w:w="315" w:type="pct"/>
            <w:tcBorders>
              <w:top w:val="single" w:sz="2" w:space="0" w:color="auto"/>
              <w:left w:val="single" w:sz="4" w:space="0" w:color="auto"/>
              <w:bottom w:val="single" w:sz="2" w:space="0" w:color="auto"/>
              <w:right w:val="single" w:sz="2" w:space="0" w:color="auto"/>
            </w:tcBorders>
            <w:vAlign w:val="center"/>
          </w:tcPr>
          <w:p w14:paraId="2492B4F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2B363C5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tcPr>
          <w:p w14:paraId="5AB63EDB"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5" w:type="pct"/>
            <w:tcBorders>
              <w:top w:val="single" w:sz="2" w:space="0" w:color="auto"/>
              <w:left w:val="single" w:sz="2" w:space="0" w:color="auto"/>
              <w:bottom w:val="single" w:sz="2" w:space="0" w:color="auto"/>
              <w:right w:val="single" w:sz="2" w:space="0" w:color="auto"/>
            </w:tcBorders>
          </w:tcPr>
          <w:p w14:paraId="1C96428F"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3" w:type="pct"/>
            <w:tcBorders>
              <w:top w:val="single" w:sz="2" w:space="0" w:color="auto"/>
              <w:left w:val="single" w:sz="2" w:space="0" w:color="auto"/>
              <w:bottom w:val="single" w:sz="2" w:space="0" w:color="auto"/>
              <w:right w:val="single" w:sz="12" w:space="0" w:color="auto"/>
            </w:tcBorders>
          </w:tcPr>
          <w:p w14:paraId="4B842A1C"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0A5BEBF3" w14:textId="77777777" w:rsidTr="00581618">
        <w:trPr>
          <w:cantSplit/>
          <w:trHeight w:val="60"/>
        </w:trPr>
        <w:tc>
          <w:tcPr>
            <w:tcW w:w="537" w:type="pct"/>
            <w:vMerge/>
            <w:tcBorders>
              <w:top w:val="single" w:sz="2" w:space="0" w:color="auto"/>
              <w:left w:val="single" w:sz="12" w:space="0" w:color="auto"/>
            </w:tcBorders>
            <w:vAlign w:val="center"/>
          </w:tcPr>
          <w:p w14:paraId="2E09A107" w14:textId="77777777" w:rsidR="005C5916" w:rsidRPr="005C5916" w:rsidRDefault="005C5916" w:rsidP="00581618">
            <w:pPr>
              <w:jc w:val="center"/>
              <w:rPr>
                <w:rFonts w:ascii="Arial" w:hAnsi="Arial" w:cs="Arial"/>
                <w:sz w:val="16"/>
                <w:szCs w:val="16"/>
              </w:rPr>
            </w:pPr>
          </w:p>
        </w:tc>
        <w:tc>
          <w:tcPr>
            <w:tcW w:w="511" w:type="pct"/>
            <w:tcBorders>
              <w:top w:val="single" w:sz="2" w:space="0" w:color="auto"/>
              <w:bottom w:val="single" w:sz="2" w:space="0" w:color="auto"/>
            </w:tcBorders>
            <w:vAlign w:val="center"/>
          </w:tcPr>
          <w:p w14:paraId="4273547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III - VI</w:t>
            </w:r>
          </w:p>
        </w:tc>
        <w:tc>
          <w:tcPr>
            <w:tcW w:w="392" w:type="pct"/>
            <w:tcBorders>
              <w:top w:val="single" w:sz="2" w:space="0" w:color="auto"/>
              <w:bottom w:val="single" w:sz="2" w:space="0" w:color="auto"/>
            </w:tcBorders>
            <w:vAlign w:val="center"/>
          </w:tcPr>
          <w:p w14:paraId="5D7C7202"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144,19</w:t>
            </w:r>
          </w:p>
        </w:tc>
        <w:tc>
          <w:tcPr>
            <w:tcW w:w="394" w:type="pct"/>
            <w:tcBorders>
              <w:top w:val="single" w:sz="2" w:space="0" w:color="auto"/>
              <w:bottom w:val="single" w:sz="2" w:space="0" w:color="auto"/>
            </w:tcBorders>
            <w:vAlign w:val="center"/>
          </w:tcPr>
          <w:p w14:paraId="0A2E9E95"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144,19</w:t>
            </w:r>
          </w:p>
        </w:tc>
        <w:tc>
          <w:tcPr>
            <w:tcW w:w="319" w:type="pct"/>
            <w:tcBorders>
              <w:top w:val="single" w:sz="2" w:space="0" w:color="auto"/>
              <w:bottom w:val="single" w:sz="2" w:space="0" w:color="auto"/>
            </w:tcBorders>
            <w:vAlign w:val="center"/>
          </w:tcPr>
          <w:p w14:paraId="3986642A"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1209</w:t>
            </w:r>
          </w:p>
        </w:tc>
        <w:tc>
          <w:tcPr>
            <w:tcW w:w="328" w:type="pct"/>
            <w:tcBorders>
              <w:top w:val="single" w:sz="2" w:space="0" w:color="auto"/>
              <w:bottom w:val="single" w:sz="2" w:space="0" w:color="auto"/>
            </w:tcBorders>
            <w:vAlign w:val="center"/>
          </w:tcPr>
          <w:p w14:paraId="73BD7546"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121</w:t>
            </w:r>
          </w:p>
        </w:tc>
        <w:tc>
          <w:tcPr>
            <w:tcW w:w="315" w:type="pct"/>
            <w:tcBorders>
              <w:top w:val="single" w:sz="2" w:space="0" w:color="auto"/>
              <w:bottom w:val="single" w:sz="2" w:space="0" w:color="auto"/>
              <w:right w:val="single" w:sz="2" w:space="0" w:color="auto"/>
            </w:tcBorders>
            <w:vAlign w:val="center"/>
          </w:tcPr>
          <w:p w14:paraId="4648EC59"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92</w:t>
            </w:r>
          </w:p>
        </w:tc>
        <w:tc>
          <w:tcPr>
            <w:tcW w:w="315" w:type="pct"/>
            <w:tcBorders>
              <w:top w:val="single" w:sz="2" w:space="0" w:color="auto"/>
              <w:left w:val="single" w:sz="2" w:space="0" w:color="auto"/>
              <w:bottom w:val="single" w:sz="2" w:space="0" w:color="auto"/>
              <w:right w:val="single" w:sz="2" w:space="0" w:color="auto"/>
            </w:tcBorders>
            <w:vAlign w:val="center"/>
          </w:tcPr>
          <w:p w14:paraId="769FFE27"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26</w:t>
            </w:r>
          </w:p>
        </w:tc>
        <w:tc>
          <w:tcPr>
            <w:tcW w:w="315" w:type="pct"/>
            <w:tcBorders>
              <w:top w:val="single" w:sz="2" w:space="0" w:color="auto"/>
              <w:left w:val="single" w:sz="2" w:space="0" w:color="auto"/>
              <w:bottom w:val="single" w:sz="2" w:space="0" w:color="auto"/>
              <w:right w:val="single" w:sz="4" w:space="0" w:color="auto"/>
            </w:tcBorders>
            <w:vAlign w:val="center"/>
          </w:tcPr>
          <w:p w14:paraId="72E6069E"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5" w:type="pct"/>
            <w:tcBorders>
              <w:top w:val="single" w:sz="2" w:space="0" w:color="auto"/>
              <w:left w:val="single" w:sz="4" w:space="0" w:color="auto"/>
              <w:bottom w:val="single" w:sz="2" w:space="0" w:color="auto"/>
              <w:right w:val="single" w:sz="2" w:space="0" w:color="auto"/>
            </w:tcBorders>
            <w:vAlign w:val="center"/>
          </w:tcPr>
          <w:p w14:paraId="7D98BD5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vAlign w:val="center"/>
          </w:tcPr>
          <w:p w14:paraId="67A428F0"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1</w:t>
            </w:r>
          </w:p>
        </w:tc>
        <w:tc>
          <w:tcPr>
            <w:tcW w:w="315" w:type="pct"/>
            <w:tcBorders>
              <w:top w:val="single" w:sz="2" w:space="0" w:color="auto"/>
              <w:left w:val="single" w:sz="2" w:space="0" w:color="auto"/>
              <w:bottom w:val="single" w:sz="2" w:space="0" w:color="auto"/>
              <w:right w:val="single" w:sz="2" w:space="0" w:color="auto"/>
            </w:tcBorders>
          </w:tcPr>
          <w:p w14:paraId="1FC36EE8"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5" w:type="pct"/>
            <w:tcBorders>
              <w:top w:val="single" w:sz="2" w:space="0" w:color="auto"/>
              <w:left w:val="single" w:sz="2" w:space="0" w:color="auto"/>
              <w:bottom w:val="single" w:sz="2" w:space="0" w:color="auto"/>
              <w:right w:val="single" w:sz="2" w:space="0" w:color="auto"/>
            </w:tcBorders>
          </w:tcPr>
          <w:p w14:paraId="27828D74"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c>
          <w:tcPr>
            <w:tcW w:w="313" w:type="pct"/>
            <w:tcBorders>
              <w:top w:val="single" w:sz="2" w:space="0" w:color="auto"/>
              <w:left w:val="single" w:sz="2" w:space="0" w:color="auto"/>
              <w:bottom w:val="single" w:sz="2" w:space="0" w:color="auto"/>
              <w:right w:val="single" w:sz="12" w:space="0" w:color="auto"/>
            </w:tcBorders>
          </w:tcPr>
          <w:p w14:paraId="56796671" w14:textId="77777777" w:rsidR="005C5916" w:rsidRPr="005C5916" w:rsidRDefault="005C5916" w:rsidP="00581618">
            <w:pPr>
              <w:jc w:val="center"/>
              <w:rPr>
                <w:rFonts w:ascii="Arial" w:hAnsi="Arial" w:cs="Arial"/>
                <w:sz w:val="16"/>
                <w:szCs w:val="16"/>
              </w:rPr>
            </w:pPr>
            <w:r w:rsidRPr="005C5916">
              <w:rPr>
                <w:rFonts w:ascii="Arial" w:hAnsi="Arial" w:cs="Arial"/>
                <w:sz w:val="16"/>
                <w:szCs w:val="16"/>
              </w:rPr>
              <w:t>-</w:t>
            </w:r>
          </w:p>
        </w:tc>
      </w:tr>
      <w:tr w:rsidR="005C5916" w:rsidRPr="005C5916" w14:paraId="66373E19" w14:textId="77777777" w:rsidTr="00581618">
        <w:trPr>
          <w:cantSplit/>
          <w:trHeight w:val="60"/>
        </w:trPr>
        <w:tc>
          <w:tcPr>
            <w:tcW w:w="537" w:type="pct"/>
            <w:vMerge/>
            <w:tcBorders>
              <w:left w:val="single" w:sz="12" w:space="0" w:color="auto"/>
              <w:bottom w:val="single" w:sz="12" w:space="0" w:color="auto"/>
            </w:tcBorders>
            <w:vAlign w:val="center"/>
          </w:tcPr>
          <w:p w14:paraId="0377762A" w14:textId="77777777" w:rsidR="005C5916" w:rsidRPr="005C5916" w:rsidRDefault="005C5916" w:rsidP="00581618">
            <w:pPr>
              <w:rPr>
                <w:rFonts w:ascii="Arial" w:hAnsi="Arial" w:cs="Arial"/>
                <w:sz w:val="16"/>
                <w:szCs w:val="16"/>
              </w:rPr>
            </w:pPr>
          </w:p>
        </w:tc>
        <w:tc>
          <w:tcPr>
            <w:tcW w:w="511" w:type="pct"/>
            <w:tcBorders>
              <w:top w:val="single" w:sz="2" w:space="0" w:color="auto"/>
              <w:bottom w:val="single" w:sz="12" w:space="0" w:color="auto"/>
            </w:tcBorders>
            <w:vAlign w:val="center"/>
          </w:tcPr>
          <w:p w14:paraId="18FCD52B"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Total</w:t>
            </w:r>
          </w:p>
        </w:tc>
        <w:tc>
          <w:tcPr>
            <w:tcW w:w="392" w:type="pct"/>
            <w:tcBorders>
              <w:top w:val="single" w:sz="2" w:space="0" w:color="auto"/>
              <w:bottom w:val="single" w:sz="12" w:space="0" w:color="auto"/>
            </w:tcBorders>
            <w:vAlign w:val="center"/>
          </w:tcPr>
          <w:p w14:paraId="368A9708"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249,98</w:t>
            </w:r>
          </w:p>
        </w:tc>
        <w:tc>
          <w:tcPr>
            <w:tcW w:w="394" w:type="pct"/>
            <w:tcBorders>
              <w:top w:val="single" w:sz="2" w:space="0" w:color="auto"/>
              <w:bottom w:val="single" w:sz="12" w:space="0" w:color="auto"/>
            </w:tcBorders>
            <w:vAlign w:val="center"/>
          </w:tcPr>
          <w:p w14:paraId="7DD0E186"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249,98</w:t>
            </w:r>
          </w:p>
        </w:tc>
        <w:tc>
          <w:tcPr>
            <w:tcW w:w="319" w:type="pct"/>
            <w:tcBorders>
              <w:top w:val="single" w:sz="2" w:space="0" w:color="auto"/>
              <w:bottom w:val="single" w:sz="12" w:space="0" w:color="auto"/>
            </w:tcBorders>
            <w:vAlign w:val="center"/>
          </w:tcPr>
          <w:p w14:paraId="5168C6CB"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2106</w:t>
            </w:r>
          </w:p>
        </w:tc>
        <w:tc>
          <w:tcPr>
            <w:tcW w:w="328" w:type="pct"/>
            <w:tcBorders>
              <w:top w:val="single" w:sz="2" w:space="0" w:color="auto"/>
              <w:bottom w:val="single" w:sz="12" w:space="0" w:color="auto"/>
            </w:tcBorders>
            <w:vAlign w:val="center"/>
          </w:tcPr>
          <w:p w14:paraId="3B9F2FFD"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211</w:t>
            </w:r>
          </w:p>
        </w:tc>
        <w:tc>
          <w:tcPr>
            <w:tcW w:w="315" w:type="pct"/>
            <w:tcBorders>
              <w:top w:val="single" w:sz="2" w:space="0" w:color="auto"/>
              <w:bottom w:val="single" w:sz="12" w:space="0" w:color="auto"/>
              <w:right w:val="single" w:sz="2" w:space="0" w:color="auto"/>
            </w:tcBorders>
            <w:vAlign w:val="center"/>
          </w:tcPr>
          <w:p w14:paraId="6500D95F"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160</w:t>
            </w:r>
          </w:p>
        </w:tc>
        <w:tc>
          <w:tcPr>
            <w:tcW w:w="315" w:type="pct"/>
            <w:tcBorders>
              <w:top w:val="single" w:sz="2" w:space="0" w:color="auto"/>
              <w:left w:val="single" w:sz="2" w:space="0" w:color="auto"/>
              <w:bottom w:val="single" w:sz="12" w:space="0" w:color="auto"/>
              <w:right w:val="single" w:sz="2" w:space="0" w:color="auto"/>
            </w:tcBorders>
            <w:vAlign w:val="center"/>
          </w:tcPr>
          <w:p w14:paraId="6C9FF0E5"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42</w:t>
            </w:r>
          </w:p>
        </w:tc>
        <w:tc>
          <w:tcPr>
            <w:tcW w:w="315" w:type="pct"/>
            <w:tcBorders>
              <w:top w:val="single" w:sz="2" w:space="0" w:color="auto"/>
              <w:left w:val="single" w:sz="2" w:space="0" w:color="auto"/>
              <w:bottom w:val="single" w:sz="12" w:space="0" w:color="auto"/>
              <w:right w:val="single" w:sz="4" w:space="0" w:color="auto"/>
            </w:tcBorders>
            <w:vAlign w:val="center"/>
          </w:tcPr>
          <w:p w14:paraId="4EE963CC"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6</w:t>
            </w:r>
          </w:p>
        </w:tc>
        <w:tc>
          <w:tcPr>
            <w:tcW w:w="315" w:type="pct"/>
            <w:tcBorders>
              <w:top w:val="single" w:sz="2" w:space="0" w:color="auto"/>
              <w:left w:val="single" w:sz="4" w:space="0" w:color="auto"/>
              <w:bottom w:val="single" w:sz="12" w:space="0" w:color="auto"/>
              <w:right w:val="single" w:sz="2" w:space="0" w:color="auto"/>
            </w:tcBorders>
            <w:vAlign w:val="center"/>
          </w:tcPr>
          <w:p w14:paraId="6AA66472"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c>
          <w:tcPr>
            <w:tcW w:w="315" w:type="pct"/>
            <w:tcBorders>
              <w:top w:val="single" w:sz="2" w:space="0" w:color="auto"/>
              <w:left w:val="single" w:sz="2" w:space="0" w:color="auto"/>
              <w:bottom w:val="single" w:sz="12" w:space="0" w:color="auto"/>
              <w:right w:val="single" w:sz="2" w:space="0" w:color="auto"/>
            </w:tcBorders>
            <w:vAlign w:val="center"/>
          </w:tcPr>
          <w:p w14:paraId="0C68535E"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1</w:t>
            </w:r>
          </w:p>
        </w:tc>
        <w:tc>
          <w:tcPr>
            <w:tcW w:w="315" w:type="pct"/>
            <w:tcBorders>
              <w:top w:val="single" w:sz="2" w:space="0" w:color="auto"/>
              <w:left w:val="single" w:sz="2" w:space="0" w:color="auto"/>
              <w:bottom w:val="single" w:sz="12" w:space="0" w:color="auto"/>
              <w:right w:val="single" w:sz="2" w:space="0" w:color="auto"/>
            </w:tcBorders>
          </w:tcPr>
          <w:p w14:paraId="1952EA7C"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1</w:t>
            </w:r>
          </w:p>
        </w:tc>
        <w:tc>
          <w:tcPr>
            <w:tcW w:w="315" w:type="pct"/>
            <w:tcBorders>
              <w:top w:val="single" w:sz="2" w:space="0" w:color="auto"/>
              <w:left w:val="single" w:sz="2" w:space="0" w:color="auto"/>
              <w:bottom w:val="single" w:sz="12" w:space="0" w:color="auto"/>
              <w:right w:val="single" w:sz="2" w:space="0" w:color="auto"/>
            </w:tcBorders>
          </w:tcPr>
          <w:p w14:paraId="1CFA4667"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1</w:t>
            </w:r>
          </w:p>
        </w:tc>
        <w:tc>
          <w:tcPr>
            <w:tcW w:w="313" w:type="pct"/>
            <w:tcBorders>
              <w:top w:val="single" w:sz="2" w:space="0" w:color="auto"/>
              <w:left w:val="single" w:sz="2" w:space="0" w:color="auto"/>
              <w:bottom w:val="single" w:sz="12" w:space="0" w:color="auto"/>
              <w:right w:val="single" w:sz="12" w:space="0" w:color="auto"/>
            </w:tcBorders>
          </w:tcPr>
          <w:p w14:paraId="486BAF77" w14:textId="77777777" w:rsidR="005C5916" w:rsidRPr="005C5916" w:rsidRDefault="005C5916" w:rsidP="00581618">
            <w:pPr>
              <w:jc w:val="center"/>
              <w:rPr>
                <w:rFonts w:ascii="Arial" w:hAnsi="Arial" w:cs="Arial"/>
                <w:b/>
                <w:i/>
                <w:sz w:val="16"/>
                <w:szCs w:val="16"/>
              </w:rPr>
            </w:pPr>
            <w:r w:rsidRPr="005C5916">
              <w:rPr>
                <w:rFonts w:ascii="Arial" w:hAnsi="Arial" w:cs="Arial"/>
                <w:b/>
                <w:i/>
                <w:sz w:val="16"/>
                <w:szCs w:val="16"/>
              </w:rPr>
              <w:t>-</w:t>
            </w:r>
          </w:p>
        </w:tc>
      </w:tr>
      <w:bookmarkEnd w:id="39"/>
    </w:tbl>
    <w:p w14:paraId="770CB421" w14:textId="6E5C0843" w:rsidR="005F4AB1" w:rsidRPr="005C5916" w:rsidRDefault="005F4AB1" w:rsidP="008B5501">
      <w:pPr>
        <w:jc w:val="both"/>
        <w:rPr>
          <w:rFonts w:ascii="Arial" w:hAnsi="Arial" w:cs="Arial"/>
          <w:i/>
          <w:iCs/>
        </w:rPr>
      </w:pPr>
    </w:p>
    <w:p w14:paraId="3E840D11" w14:textId="0D043FB5" w:rsidR="00637B6F" w:rsidRPr="005C5916" w:rsidRDefault="00637B6F" w:rsidP="005F4AB1">
      <w:pPr>
        <w:ind w:firstLine="708"/>
        <w:jc w:val="both"/>
        <w:rPr>
          <w:rFonts w:ascii="Arial" w:hAnsi="Arial" w:cs="Arial"/>
        </w:rPr>
      </w:pPr>
      <w:r w:rsidRPr="005C5916">
        <w:rPr>
          <w:rFonts w:ascii="Arial" w:hAnsi="Arial" w:cs="Arial"/>
        </w:rPr>
        <w:t>În legătură cu aplicarea lucrărilor de îngrijire și conducere a arboretelor prevăzute în amenajament se fac următoarele precizări:</w:t>
      </w:r>
    </w:p>
    <w:p w14:paraId="6AF6145F" w14:textId="77777777" w:rsidR="00637B6F" w:rsidRPr="005C5916" w:rsidRDefault="00637B6F" w:rsidP="00CB60B1">
      <w:pPr>
        <w:jc w:val="both"/>
        <w:rPr>
          <w:rFonts w:ascii="Arial" w:hAnsi="Arial" w:cs="Arial"/>
        </w:rPr>
      </w:pPr>
      <w:r w:rsidRPr="005C5916">
        <w:rPr>
          <w:rFonts w:ascii="Arial" w:hAnsi="Arial" w:cs="Arial"/>
        </w:rPr>
        <w:t>- suprafețele de parcurs cu lucrări de îngrijire a arboretelor și volumele de extras corespunzătoare acestora, planificate prin amenajament au caracter orientativ;</w:t>
      </w:r>
    </w:p>
    <w:p w14:paraId="7D78807C" w14:textId="77777777" w:rsidR="00637B6F" w:rsidRPr="005C5916" w:rsidRDefault="00637B6F" w:rsidP="00CB60B1">
      <w:pPr>
        <w:jc w:val="both"/>
        <w:rPr>
          <w:rFonts w:ascii="Arial" w:hAnsi="Arial" w:cs="Arial"/>
        </w:rPr>
      </w:pPr>
      <w:r w:rsidRPr="005C5916">
        <w:rPr>
          <w:rFonts w:ascii="Arial" w:hAnsi="Arial" w:cs="Arial"/>
        </w:rPr>
        <w:t>- organul de execuție va analiza situația concretă a fiecărui arboret și în raport de această analiză va stabili suprafața de parcurs și volumul de extras anual;</w:t>
      </w:r>
    </w:p>
    <w:p w14:paraId="12E61E8B" w14:textId="534E4189" w:rsidR="00637B6F" w:rsidRPr="005C5916" w:rsidRDefault="00637B6F" w:rsidP="00CB60B1">
      <w:pPr>
        <w:jc w:val="both"/>
        <w:rPr>
          <w:rFonts w:ascii="Arial" w:hAnsi="Arial" w:cs="Arial"/>
        </w:rPr>
      </w:pPr>
      <w:r w:rsidRPr="005C5916">
        <w:rPr>
          <w:rFonts w:ascii="Arial" w:hAnsi="Arial" w:cs="Arial"/>
        </w:rPr>
        <w:t xml:space="preserve">- pot fi parcurse cu lucrări de îngrijire și alte arborete decât cele prevăzute inițial prin amenajament, dacă acestea îndeplinesc </w:t>
      </w:r>
      <w:r w:rsidR="00C53235" w:rsidRPr="005C5916">
        <w:rPr>
          <w:rFonts w:ascii="Arial" w:hAnsi="Arial" w:cs="Arial"/>
        </w:rPr>
        <w:t>condiții</w:t>
      </w:r>
      <w:r w:rsidRPr="005C5916">
        <w:rPr>
          <w:rFonts w:ascii="Arial" w:hAnsi="Arial" w:cs="Arial"/>
        </w:rPr>
        <w:t>le necesare aplicării lucrărilor respective;</w:t>
      </w:r>
    </w:p>
    <w:p w14:paraId="796067C7" w14:textId="77777777" w:rsidR="00AE435A" w:rsidRPr="005C5916" w:rsidRDefault="00637B6F" w:rsidP="00CB60B1">
      <w:pPr>
        <w:jc w:val="both"/>
        <w:rPr>
          <w:rFonts w:ascii="Arial" w:hAnsi="Arial" w:cs="Arial"/>
        </w:rPr>
      </w:pPr>
      <w:r w:rsidRPr="005C5916">
        <w:rPr>
          <w:rFonts w:ascii="Arial" w:hAnsi="Arial" w:cs="Arial"/>
        </w:rPr>
        <w:t>- la executarea lucrărilor de îngrijire a arboretelor, o atenție deosebită se va acorda arboretelor din prima clasă de vârstă, respectiv curățirilor, de executarea lor depinzând stabilitatea și eficacitatea funcțională a viitoarelor păduri. Aceste lucrări se vor executa indiferent de eficiența economică de moment;</w:t>
      </w:r>
    </w:p>
    <w:p w14:paraId="265F6545" w14:textId="77777777" w:rsidR="00AE435A" w:rsidRPr="005C5916" w:rsidRDefault="00637B6F" w:rsidP="00CB60B1">
      <w:pPr>
        <w:jc w:val="both"/>
        <w:rPr>
          <w:rFonts w:ascii="Arial" w:hAnsi="Arial" w:cs="Arial"/>
        </w:rPr>
      </w:pPr>
      <w:r w:rsidRPr="005C5916">
        <w:rPr>
          <w:rFonts w:ascii="Arial" w:hAnsi="Arial" w:cs="Arial"/>
        </w:rPr>
        <w:t xml:space="preserve">- cu tăieri de igienă se vor parcurge eșalonat și periodic toate pădurile după necesitățile impuse de starea arboretelor. </w:t>
      </w:r>
    </w:p>
    <w:p w14:paraId="212E79F6" w14:textId="479ECA3B" w:rsidR="00637B6F" w:rsidRPr="005C5916" w:rsidRDefault="00637B6F" w:rsidP="00AE435A">
      <w:pPr>
        <w:ind w:firstLine="554"/>
        <w:jc w:val="both"/>
        <w:rPr>
          <w:rFonts w:ascii="Arial" w:hAnsi="Arial" w:cs="Arial"/>
        </w:rPr>
      </w:pPr>
      <w:r w:rsidRPr="005C5916">
        <w:rPr>
          <w:rFonts w:ascii="Arial" w:hAnsi="Arial" w:cs="Arial"/>
        </w:rPr>
        <w:t>Fac obiectul acţiunii de igienizare şi curăţire a pădurilor următoarele categorii de material lemnos</w:t>
      </w:r>
      <w:r w:rsidR="00AE435A" w:rsidRPr="005C5916">
        <w:rPr>
          <w:rFonts w:ascii="Arial" w:hAnsi="Arial" w:cs="Arial"/>
        </w:rPr>
        <w:t>:</w:t>
      </w:r>
      <w:r w:rsidRPr="005C5916">
        <w:rPr>
          <w:rFonts w:ascii="Arial" w:hAnsi="Arial" w:cs="Arial"/>
        </w:rPr>
        <w:t xml:space="preserve"> arbori căzuţi, rupţi sau doborâţi de vânt sau zăpadă, uscaţi, atacaţi de insecte,  arbori cursă sau de control folosiţi în protecţia pădurilor; uscături şi crăci groase răspândite în păduri; resturi de exploatare; material lemnos subţire provenit din tăieri de îngrijire în arborete tinere situate în locuri inaccesibile; cioate dezrădăcinate prin fenomene naturale sau ca urmare a pregătirii  terenului pentru împădurire.</w:t>
      </w:r>
    </w:p>
    <w:p w14:paraId="5DB5BDD9" w14:textId="2041226C" w:rsidR="00CB60B1" w:rsidRPr="00464B07" w:rsidRDefault="00CB60B1" w:rsidP="00CB60B1">
      <w:pPr>
        <w:jc w:val="both"/>
        <w:rPr>
          <w:rFonts w:ascii="Arial" w:hAnsi="Arial" w:cs="Arial"/>
          <w:color w:val="EE0000"/>
          <w:sz w:val="24"/>
          <w:szCs w:val="24"/>
        </w:rPr>
      </w:pPr>
    </w:p>
    <w:p w14:paraId="0ADACCD3" w14:textId="7F7039F9" w:rsidR="00687208" w:rsidRPr="00C54855" w:rsidRDefault="00687208" w:rsidP="00F6264F">
      <w:pPr>
        <w:pStyle w:val="Titlu3"/>
        <w:numPr>
          <w:ilvl w:val="0"/>
          <w:numId w:val="0"/>
        </w:numPr>
        <w:spacing w:before="0" w:after="0"/>
        <w:ind w:left="432"/>
        <w:rPr>
          <w:sz w:val="22"/>
          <w:szCs w:val="22"/>
        </w:rPr>
      </w:pPr>
      <w:bookmarkStart w:id="40" w:name="_Toc223780948"/>
      <w:r w:rsidRPr="00C54855">
        <w:rPr>
          <w:sz w:val="22"/>
          <w:szCs w:val="22"/>
        </w:rPr>
        <w:t>1.4.14. Lucr</w:t>
      </w:r>
      <w:r w:rsidR="00AE435A" w:rsidRPr="00C54855">
        <w:rPr>
          <w:sz w:val="22"/>
          <w:szCs w:val="22"/>
        </w:rPr>
        <w:t>ă</w:t>
      </w:r>
      <w:r w:rsidRPr="00C54855">
        <w:rPr>
          <w:sz w:val="22"/>
          <w:szCs w:val="22"/>
        </w:rPr>
        <w:t>ri de ajutorare a regener</w:t>
      </w:r>
      <w:r w:rsidR="00AE435A" w:rsidRPr="00C54855">
        <w:rPr>
          <w:sz w:val="22"/>
          <w:szCs w:val="22"/>
        </w:rPr>
        <w:t>ă</w:t>
      </w:r>
      <w:r w:rsidRPr="00C54855">
        <w:rPr>
          <w:sz w:val="22"/>
          <w:szCs w:val="22"/>
        </w:rPr>
        <w:t xml:space="preserve">rilor naturale </w:t>
      </w:r>
      <w:r w:rsidR="00AE435A" w:rsidRPr="00C54855">
        <w:rPr>
          <w:sz w:val="22"/>
          <w:szCs w:val="22"/>
        </w:rPr>
        <w:t>ș</w:t>
      </w:r>
      <w:r w:rsidRPr="00C54855">
        <w:rPr>
          <w:sz w:val="22"/>
          <w:szCs w:val="22"/>
        </w:rPr>
        <w:t xml:space="preserve">i de </w:t>
      </w:r>
      <w:r w:rsidR="00AE435A" w:rsidRPr="00C54855">
        <w:rPr>
          <w:sz w:val="22"/>
          <w:szCs w:val="22"/>
        </w:rPr>
        <w:t>î</w:t>
      </w:r>
      <w:r w:rsidRPr="00C54855">
        <w:rPr>
          <w:sz w:val="22"/>
          <w:szCs w:val="22"/>
        </w:rPr>
        <w:t>mp</w:t>
      </w:r>
      <w:r w:rsidR="00AE435A" w:rsidRPr="00C54855">
        <w:rPr>
          <w:sz w:val="22"/>
          <w:szCs w:val="22"/>
        </w:rPr>
        <w:t>ă</w:t>
      </w:r>
      <w:r w:rsidRPr="00C54855">
        <w:rPr>
          <w:sz w:val="22"/>
          <w:szCs w:val="22"/>
        </w:rPr>
        <w:t>durire</w:t>
      </w:r>
      <w:bookmarkEnd w:id="40"/>
    </w:p>
    <w:p w14:paraId="5100EE5B" w14:textId="77777777" w:rsidR="00822E37" w:rsidRPr="00C54855" w:rsidRDefault="00822E37" w:rsidP="00822E37">
      <w:pPr>
        <w:ind w:right="420"/>
        <w:jc w:val="both"/>
        <w:rPr>
          <w:rFonts w:ascii="Arial" w:hAnsi="Arial" w:cs="Arial"/>
          <w:b/>
        </w:rPr>
      </w:pPr>
    </w:p>
    <w:p w14:paraId="51253501" w14:textId="347393FC" w:rsidR="00687208" w:rsidRPr="00C54855" w:rsidRDefault="00687208" w:rsidP="00822E37">
      <w:pPr>
        <w:ind w:right="420" w:firstLine="554"/>
        <w:jc w:val="both"/>
        <w:rPr>
          <w:rFonts w:ascii="Arial" w:hAnsi="Arial" w:cs="Arial"/>
        </w:rPr>
      </w:pPr>
      <w:r w:rsidRPr="00C54855">
        <w:rPr>
          <w:rFonts w:ascii="Arial" w:hAnsi="Arial" w:cs="Arial"/>
        </w:rPr>
        <w:t>Sunt lucr</w:t>
      </w:r>
      <w:r w:rsidR="00DC1FFD" w:rsidRPr="00C54855">
        <w:rPr>
          <w:rFonts w:ascii="Arial" w:hAnsi="Arial" w:cs="Arial"/>
        </w:rPr>
        <w:t>ă</w:t>
      </w:r>
      <w:r w:rsidRPr="00C54855">
        <w:rPr>
          <w:rFonts w:ascii="Arial" w:hAnsi="Arial" w:cs="Arial"/>
        </w:rPr>
        <w:t xml:space="preserve">ri de </w:t>
      </w:r>
      <w:r w:rsidR="00DC1FFD" w:rsidRPr="00C54855">
        <w:rPr>
          <w:rFonts w:ascii="Arial" w:hAnsi="Arial" w:cs="Arial"/>
        </w:rPr>
        <w:t>î</w:t>
      </w:r>
      <w:r w:rsidRPr="00C54855">
        <w:rPr>
          <w:rFonts w:ascii="Arial" w:hAnsi="Arial" w:cs="Arial"/>
        </w:rPr>
        <w:t xml:space="preserve">ngrijire </w:t>
      </w:r>
      <w:r w:rsidR="00DC1FFD" w:rsidRPr="00C54855">
        <w:rPr>
          <w:rFonts w:ascii="Arial" w:hAnsi="Arial" w:cs="Arial"/>
        </w:rPr>
        <w:t>ș</w:t>
      </w:r>
      <w:r w:rsidRPr="00C54855">
        <w:rPr>
          <w:rFonts w:ascii="Arial" w:hAnsi="Arial" w:cs="Arial"/>
        </w:rPr>
        <w:t>i conducere a arboretelor de la instalarea lor p</w:t>
      </w:r>
      <w:r w:rsidR="00DC1FFD" w:rsidRPr="00C54855">
        <w:rPr>
          <w:rFonts w:ascii="Arial" w:hAnsi="Arial" w:cs="Arial"/>
        </w:rPr>
        <w:t>â</w:t>
      </w:r>
      <w:r w:rsidRPr="00C54855">
        <w:rPr>
          <w:rFonts w:ascii="Arial" w:hAnsi="Arial" w:cs="Arial"/>
        </w:rPr>
        <w:t>n</w:t>
      </w:r>
      <w:r w:rsidR="00DC1FFD" w:rsidRPr="00C54855">
        <w:rPr>
          <w:rFonts w:ascii="Arial" w:hAnsi="Arial" w:cs="Arial"/>
        </w:rPr>
        <w:t>ă</w:t>
      </w:r>
      <w:r w:rsidRPr="00C54855">
        <w:rPr>
          <w:rFonts w:ascii="Arial" w:hAnsi="Arial" w:cs="Arial"/>
        </w:rPr>
        <w:t xml:space="preserve"> la </w:t>
      </w:r>
      <w:r w:rsidR="00DC1FFD" w:rsidRPr="00C54855">
        <w:rPr>
          <w:rFonts w:ascii="Arial" w:hAnsi="Arial" w:cs="Arial"/>
        </w:rPr>
        <w:t>î</w:t>
      </w:r>
      <w:r w:rsidRPr="00C54855">
        <w:rPr>
          <w:rFonts w:ascii="Arial" w:hAnsi="Arial" w:cs="Arial"/>
        </w:rPr>
        <w:t>nchiderea st</w:t>
      </w:r>
      <w:r w:rsidR="00DC1FFD" w:rsidRPr="00C54855">
        <w:rPr>
          <w:rFonts w:ascii="Arial" w:hAnsi="Arial" w:cs="Arial"/>
        </w:rPr>
        <w:t>ă</w:t>
      </w:r>
      <w:r w:rsidRPr="00C54855">
        <w:rPr>
          <w:rFonts w:ascii="Arial" w:hAnsi="Arial" w:cs="Arial"/>
        </w:rPr>
        <w:t xml:space="preserve">rii de masiv. </w:t>
      </w:r>
    </w:p>
    <w:p w14:paraId="0CE20864" w14:textId="77777777" w:rsidR="00E04EDF" w:rsidRPr="00C54855" w:rsidRDefault="00E04EDF" w:rsidP="00687208">
      <w:pPr>
        <w:ind w:left="554" w:right="420"/>
        <w:jc w:val="both"/>
        <w:rPr>
          <w:rFonts w:ascii="Arial" w:hAnsi="Arial" w:cs="Arial"/>
        </w:rPr>
      </w:pPr>
    </w:p>
    <w:p w14:paraId="4275CD26" w14:textId="25297F67" w:rsidR="00822E37" w:rsidRPr="00C54855" w:rsidRDefault="006D211F" w:rsidP="00442939">
      <w:pPr>
        <w:ind w:right="420"/>
        <w:jc w:val="both"/>
        <w:rPr>
          <w:rFonts w:ascii="Arial" w:hAnsi="Arial" w:cs="Arial"/>
          <w:i/>
          <w:iCs/>
        </w:rPr>
      </w:pPr>
      <w:r w:rsidRPr="00C54855">
        <w:rPr>
          <w:rFonts w:ascii="Arial" w:hAnsi="Arial" w:cs="Arial"/>
          <w:i/>
          <w:iCs/>
        </w:rPr>
        <w:t xml:space="preserve">Tabelul 1.4.14.1. </w:t>
      </w:r>
      <w:r w:rsidR="00687208" w:rsidRPr="00C54855">
        <w:rPr>
          <w:rFonts w:ascii="Arial" w:hAnsi="Arial" w:cs="Arial"/>
          <w:i/>
          <w:iCs/>
        </w:rPr>
        <w:t>Categorii de lucr</w:t>
      </w:r>
      <w:r w:rsidR="00AE435A" w:rsidRPr="00C54855">
        <w:rPr>
          <w:rFonts w:ascii="Arial" w:hAnsi="Arial" w:cs="Arial"/>
          <w:i/>
          <w:iCs/>
        </w:rPr>
        <w:t>ă</w:t>
      </w:r>
      <w:r w:rsidR="00687208" w:rsidRPr="00C54855">
        <w:rPr>
          <w:rFonts w:ascii="Arial" w:hAnsi="Arial" w:cs="Arial"/>
          <w:i/>
          <w:iCs/>
        </w:rPr>
        <w:t>ri privind ajutorarea regener</w:t>
      </w:r>
      <w:r w:rsidR="00AE435A" w:rsidRPr="00C54855">
        <w:rPr>
          <w:rFonts w:ascii="Arial" w:hAnsi="Arial" w:cs="Arial"/>
          <w:i/>
          <w:iCs/>
        </w:rPr>
        <w:t>ă</w:t>
      </w:r>
      <w:r w:rsidR="00687208" w:rsidRPr="00C54855">
        <w:rPr>
          <w:rFonts w:ascii="Arial" w:hAnsi="Arial" w:cs="Arial"/>
          <w:i/>
          <w:iCs/>
        </w:rPr>
        <w:t xml:space="preserve">rii naturale </w:t>
      </w:r>
      <w:r w:rsidR="00AE435A" w:rsidRPr="00C54855">
        <w:rPr>
          <w:rFonts w:ascii="Arial" w:hAnsi="Arial" w:cs="Arial"/>
          <w:i/>
          <w:iCs/>
        </w:rPr>
        <w:t>ș</w:t>
      </w:r>
      <w:r w:rsidR="00687208" w:rsidRPr="00C54855">
        <w:rPr>
          <w:rFonts w:ascii="Arial" w:hAnsi="Arial" w:cs="Arial"/>
          <w:i/>
          <w:iCs/>
        </w:rPr>
        <w:t xml:space="preserve">i de </w:t>
      </w:r>
      <w:r w:rsidR="00AE435A" w:rsidRPr="00C54855">
        <w:rPr>
          <w:rFonts w:ascii="Arial" w:hAnsi="Arial" w:cs="Arial"/>
          <w:i/>
          <w:iCs/>
        </w:rPr>
        <w:t>î</w:t>
      </w:r>
      <w:r w:rsidR="00687208" w:rsidRPr="00C54855">
        <w:rPr>
          <w:rFonts w:ascii="Arial" w:hAnsi="Arial" w:cs="Arial"/>
          <w:i/>
          <w:iCs/>
        </w:rPr>
        <w:t>mp</w:t>
      </w:r>
      <w:r w:rsidR="00AE435A" w:rsidRPr="00C54855">
        <w:rPr>
          <w:rFonts w:ascii="Arial" w:hAnsi="Arial" w:cs="Arial"/>
          <w:i/>
          <w:iCs/>
        </w:rPr>
        <w:t>ă</w:t>
      </w:r>
      <w:r w:rsidR="00687208" w:rsidRPr="00C54855">
        <w:rPr>
          <w:rFonts w:ascii="Arial" w:hAnsi="Arial" w:cs="Arial"/>
          <w:i/>
          <w:iCs/>
        </w:rPr>
        <w:t>duriri</w:t>
      </w:r>
      <w:r w:rsidR="00822E37" w:rsidRPr="00C54855">
        <w:rPr>
          <w:rFonts w:ascii="Arial" w:hAnsi="Arial" w:cs="Arial"/>
          <w:i/>
          <w:iCs/>
        </w:rPr>
        <w:t xml:space="preserve"> </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883"/>
        <w:gridCol w:w="7613"/>
        <w:gridCol w:w="828"/>
      </w:tblGrid>
      <w:tr w:rsidR="00C54855" w:rsidRPr="00C54855" w14:paraId="3D940525" w14:textId="77777777" w:rsidTr="00581618">
        <w:trPr>
          <w:jc w:val="center"/>
        </w:trPr>
        <w:tc>
          <w:tcPr>
            <w:tcW w:w="448" w:type="pct"/>
            <w:tcBorders>
              <w:bottom w:val="single" w:sz="12" w:space="0" w:color="auto"/>
            </w:tcBorders>
            <w:vAlign w:val="center"/>
          </w:tcPr>
          <w:p w14:paraId="3973EA7E" w14:textId="77777777" w:rsidR="00C54855" w:rsidRPr="00C54855" w:rsidRDefault="00C54855" w:rsidP="00581618">
            <w:pPr>
              <w:jc w:val="center"/>
              <w:rPr>
                <w:rFonts w:ascii="Arial" w:hAnsi="Arial" w:cs="Arial"/>
                <w:b/>
                <w:sz w:val="20"/>
              </w:rPr>
            </w:pPr>
            <w:r w:rsidRPr="00C54855">
              <w:rPr>
                <w:rFonts w:ascii="Arial" w:hAnsi="Arial" w:cs="Arial"/>
                <w:b/>
                <w:sz w:val="20"/>
              </w:rPr>
              <w:t>Simbol</w:t>
            </w:r>
          </w:p>
        </w:tc>
        <w:tc>
          <w:tcPr>
            <w:tcW w:w="4132" w:type="pct"/>
            <w:tcBorders>
              <w:bottom w:val="single" w:sz="12" w:space="0" w:color="auto"/>
            </w:tcBorders>
            <w:vAlign w:val="center"/>
          </w:tcPr>
          <w:p w14:paraId="2EF7B0CD" w14:textId="77777777" w:rsidR="00C54855" w:rsidRPr="00C54855" w:rsidRDefault="00C54855" w:rsidP="00581618">
            <w:pPr>
              <w:jc w:val="center"/>
              <w:rPr>
                <w:rFonts w:ascii="Arial" w:hAnsi="Arial" w:cs="Arial"/>
                <w:b/>
                <w:sz w:val="20"/>
              </w:rPr>
            </w:pPr>
            <w:r w:rsidRPr="00C54855">
              <w:rPr>
                <w:rFonts w:ascii="Arial" w:hAnsi="Arial" w:cs="Arial"/>
                <w:b/>
                <w:sz w:val="20"/>
              </w:rPr>
              <w:t>Categoria de lucrări</w:t>
            </w:r>
          </w:p>
        </w:tc>
        <w:tc>
          <w:tcPr>
            <w:tcW w:w="420" w:type="pct"/>
            <w:tcBorders>
              <w:bottom w:val="single" w:sz="12" w:space="0" w:color="auto"/>
            </w:tcBorders>
          </w:tcPr>
          <w:p w14:paraId="6F4677D2" w14:textId="77777777" w:rsidR="00C54855" w:rsidRPr="00C54855" w:rsidRDefault="00C54855" w:rsidP="00581618">
            <w:pPr>
              <w:jc w:val="center"/>
              <w:rPr>
                <w:rFonts w:ascii="Arial" w:hAnsi="Arial" w:cs="Arial"/>
                <w:b/>
                <w:sz w:val="20"/>
              </w:rPr>
            </w:pPr>
            <w:r w:rsidRPr="00C54855">
              <w:rPr>
                <w:rFonts w:ascii="Arial" w:hAnsi="Arial" w:cs="Arial"/>
                <w:b/>
                <w:sz w:val="20"/>
              </w:rPr>
              <w:t xml:space="preserve">Supr. </w:t>
            </w:r>
          </w:p>
          <w:p w14:paraId="7D6F9AD6" w14:textId="77777777" w:rsidR="00C54855" w:rsidRPr="00C54855" w:rsidRDefault="00C54855" w:rsidP="00581618">
            <w:pPr>
              <w:jc w:val="center"/>
              <w:rPr>
                <w:rFonts w:ascii="Arial" w:hAnsi="Arial" w:cs="Arial"/>
                <w:b/>
                <w:sz w:val="20"/>
              </w:rPr>
            </w:pPr>
            <w:r w:rsidRPr="00C54855">
              <w:rPr>
                <w:rFonts w:ascii="Arial" w:hAnsi="Arial" w:cs="Arial"/>
                <w:b/>
                <w:sz w:val="20"/>
              </w:rPr>
              <w:t>(ha)</w:t>
            </w:r>
          </w:p>
        </w:tc>
      </w:tr>
      <w:tr w:rsidR="00C54855" w:rsidRPr="003544F3" w14:paraId="08616B1F" w14:textId="77777777" w:rsidTr="00581618">
        <w:trPr>
          <w:jc w:val="center"/>
        </w:trPr>
        <w:tc>
          <w:tcPr>
            <w:tcW w:w="448" w:type="pct"/>
            <w:tcBorders>
              <w:bottom w:val="single" w:sz="4" w:space="0" w:color="auto"/>
            </w:tcBorders>
            <w:vAlign w:val="center"/>
          </w:tcPr>
          <w:p w14:paraId="72962A97" w14:textId="77777777" w:rsidR="00C54855" w:rsidRPr="003544F3" w:rsidRDefault="00C54855" w:rsidP="00581618">
            <w:pPr>
              <w:jc w:val="center"/>
              <w:rPr>
                <w:rFonts w:ascii="Arial" w:hAnsi="Arial" w:cs="Arial"/>
                <w:b/>
                <w:sz w:val="20"/>
                <w:szCs w:val="20"/>
              </w:rPr>
            </w:pPr>
            <w:r w:rsidRPr="003544F3">
              <w:rPr>
                <w:rFonts w:ascii="Arial" w:hAnsi="Arial" w:cs="Arial"/>
                <w:b/>
                <w:sz w:val="20"/>
                <w:szCs w:val="20"/>
              </w:rPr>
              <w:t>A.</w:t>
            </w:r>
          </w:p>
        </w:tc>
        <w:tc>
          <w:tcPr>
            <w:tcW w:w="4132" w:type="pct"/>
            <w:tcBorders>
              <w:bottom w:val="single" w:sz="4" w:space="0" w:color="auto"/>
            </w:tcBorders>
            <w:vAlign w:val="center"/>
          </w:tcPr>
          <w:p w14:paraId="05ECCE02" w14:textId="77777777" w:rsidR="00C54855" w:rsidRPr="003544F3" w:rsidRDefault="00C54855" w:rsidP="00581618">
            <w:pPr>
              <w:jc w:val="center"/>
              <w:rPr>
                <w:rFonts w:ascii="Arial" w:hAnsi="Arial" w:cs="Arial"/>
                <w:b/>
                <w:sz w:val="20"/>
                <w:szCs w:val="20"/>
              </w:rPr>
            </w:pPr>
            <w:r w:rsidRPr="003544F3">
              <w:rPr>
                <w:rFonts w:ascii="Arial" w:hAnsi="Arial" w:cs="Arial"/>
                <w:b/>
                <w:sz w:val="20"/>
                <w:szCs w:val="20"/>
              </w:rPr>
              <w:t>LUCRĂRI NECESARE PENTRU ASIGURAREA REGENERĂRII NATURALE</w:t>
            </w:r>
          </w:p>
        </w:tc>
        <w:tc>
          <w:tcPr>
            <w:tcW w:w="420" w:type="pct"/>
            <w:tcBorders>
              <w:bottom w:val="single" w:sz="4" w:space="0" w:color="auto"/>
            </w:tcBorders>
          </w:tcPr>
          <w:p w14:paraId="68A7CC9C" w14:textId="77777777" w:rsidR="00C54855" w:rsidRPr="003544F3" w:rsidRDefault="00C54855" w:rsidP="00581618">
            <w:pPr>
              <w:jc w:val="center"/>
              <w:rPr>
                <w:rFonts w:ascii="Arial" w:hAnsi="Arial" w:cs="Arial"/>
                <w:b/>
                <w:sz w:val="20"/>
                <w:szCs w:val="20"/>
              </w:rPr>
            </w:pPr>
            <w:r w:rsidRPr="003544F3">
              <w:rPr>
                <w:rFonts w:ascii="Arial" w:hAnsi="Arial" w:cs="Arial"/>
                <w:b/>
                <w:sz w:val="20"/>
                <w:szCs w:val="20"/>
              </w:rPr>
              <w:t>20,51</w:t>
            </w:r>
          </w:p>
        </w:tc>
      </w:tr>
      <w:tr w:rsidR="00C54855" w:rsidRPr="003544F3" w14:paraId="1A41FF20" w14:textId="77777777" w:rsidTr="00581618">
        <w:trPr>
          <w:jc w:val="center"/>
        </w:trPr>
        <w:tc>
          <w:tcPr>
            <w:tcW w:w="448" w:type="pct"/>
            <w:tcBorders>
              <w:bottom w:val="single" w:sz="4" w:space="0" w:color="auto"/>
            </w:tcBorders>
            <w:vAlign w:val="center"/>
          </w:tcPr>
          <w:p w14:paraId="1C572DB3" w14:textId="77777777" w:rsidR="00C54855" w:rsidRPr="003544F3" w:rsidRDefault="00C54855" w:rsidP="00581618">
            <w:pPr>
              <w:jc w:val="center"/>
              <w:rPr>
                <w:rFonts w:ascii="Arial" w:hAnsi="Arial" w:cs="Arial"/>
                <w:i/>
                <w:sz w:val="20"/>
                <w:szCs w:val="20"/>
              </w:rPr>
            </w:pPr>
            <w:r w:rsidRPr="003544F3">
              <w:rPr>
                <w:rFonts w:ascii="Arial" w:hAnsi="Arial" w:cs="Arial"/>
                <w:i/>
                <w:sz w:val="20"/>
                <w:szCs w:val="20"/>
              </w:rPr>
              <w:t>A.1</w:t>
            </w:r>
          </w:p>
        </w:tc>
        <w:tc>
          <w:tcPr>
            <w:tcW w:w="4132" w:type="pct"/>
            <w:tcBorders>
              <w:bottom w:val="single" w:sz="4" w:space="0" w:color="auto"/>
            </w:tcBorders>
            <w:vAlign w:val="center"/>
          </w:tcPr>
          <w:p w14:paraId="5780F0A9" w14:textId="77777777" w:rsidR="00C54855" w:rsidRPr="003544F3" w:rsidRDefault="00C54855" w:rsidP="00581618">
            <w:pPr>
              <w:rPr>
                <w:rFonts w:ascii="Arial" w:hAnsi="Arial" w:cs="Arial"/>
                <w:i/>
                <w:sz w:val="20"/>
                <w:szCs w:val="20"/>
              </w:rPr>
            </w:pPr>
            <w:r w:rsidRPr="003544F3">
              <w:rPr>
                <w:rFonts w:ascii="Arial" w:hAnsi="Arial" w:cs="Arial"/>
                <w:i/>
                <w:sz w:val="20"/>
                <w:szCs w:val="20"/>
              </w:rPr>
              <w:t>Lucrări de ajutorarea regenerării naturale</w:t>
            </w:r>
          </w:p>
        </w:tc>
        <w:tc>
          <w:tcPr>
            <w:tcW w:w="420" w:type="pct"/>
            <w:tcBorders>
              <w:bottom w:val="single" w:sz="4" w:space="0" w:color="auto"/>
            </w:tcBorders>
          </w:tcPr>
          <w:p w14:paraId="089D6BEC" w14:textId="77777777" w:rsidR="00C54855" w:rsidRPr="003544F3" w:rsidRDefault="00C54855" w:rsidP="00581618">
            <w:pPr>
              <w:jc w:val="center"/>
              <w:rPr>
                <w:rFonts w:ascii="Arial" w:hAnsi="Arial" w:cs="Arial"/>
                <w:i/>
                <w:iCs/>
                <w:sz w:val="20"/>
                <w:szCs w:val="20"/>
              </w:rPr>
            </w:pPr>
            <w:r w:rsidRPr="003544F3">
              <w:rPr>
                <w:rFonts w:ascii="Arial" w:hAnsi="Arial" w:cs="Arial"/>
                <w:i/>
                <w:iCs/>
                <w:sz w:val="20"/>
                <w:szCs w:val="20"/>
              </w:rPr>
              <w:t>6,60</w:t>
            </w:r>
          </w:p>
        </w:tc>
      </w:tr>
      <w:tr w:rsidR="00C54855" w:rsidRPr="003544F3" w14:paraId="70968F36" w14:textId="77777777" w:rsidTr="00581618">
        <w:trPr>
          <w:jc w:val="center"/>
        </w:trPr>
        <w:tc>
          <w:tcPr>
            <w:tcW w:w="448" w:type="pct"/>
            <w:tcBorders>
              <w:bottom w:val="single" w:sz="4" w:space="0" w:color="auto"/>
            </w:tcBorders>
            <w:vAlign w:val="center"/>
          </w:tcPr>
          <w:p w14:paraId="70E51F8D" w14:textId="77777777" w:rsidR="00C54855" w:rsidRPr="003544F3" w:rsidRDefault="00C54855" w:rsidP="00581618">
            <w:pPr>
              <w:jc w:val="center"/>
              <w:rPr>
                <w:rFonts w:ascii="Arial" w:hAnsi="Arial" w:cs="Arial"/>
                <w:i/>
                <w:sz w:val="20"/>
                <w:szCs w:val="20"/>
              </w:rPr>
            </w:pPr>
            <w:r w:rsidRPr="003544F3">
              <w:rPr>
                <w:rFonts w:ascii="Arial" w:hAnsi="Arial" w:cs="Arial"/>
                <w:i/>
                <w:sz w:val="20"/>
                <w:szCs w:val="20"/>
              </w:rPr>
              <w:t>A.1.6.</w:t>
            </w:r>
          </w:p>
        </w:tc>
        <w:tc>
          <w:tcPr>
            <w:tcW w:w="4132" w:type="pct"/>
            <w:tcBorders>
              <w:bottom w:val="single" w:sz="4" w:space="0" w:color="auto"/>
            </w:tcBorders>
            <w:vAlign w:val="center"/>
          </w:tcPr>
          <w:p w14:paraId="20F85584" w14:textId="77777777" w:rsidR="00C54855" w:rsidRPr="003544F3" w:rsidRDefault="00C54855" w:rsidP="00581618">
            <w:pPr>
              <w:tabs>
                <w:tab w:val="center" w:pos="4320"/>
                <w:tab w:val="right" w:pos="8640"/>
              </w:tabs>
              <w:rPr>
                <w:rFonts w:ascii="Arial" w:hAnsi="Arial" w:cs="Arial"/>
                <w:sz w:val="20"/>
                <w:szCs w:val="20"/>
                <w:lang w:eastAsia="ro-RO"/>
              </w:rPr>
            </w:pPr>
            <w:r w:rsidRPr="003544F3">
              <w:rPr>
                <w:rFonts w:ascii="Arial" w:hAnsi="Arial" w:cs="Arial"/>
                <w:sz w:val="20"/>
                <w:szCs w:val="20"/>
                <w:lang w:eastAsia="ro-RO"/>
              </w:rPr>
              <w:t>Extragerea semințișului și tineretului neutilizabil preexistent</w:t>
            </w:r>
          </w:p>
        </w:tc>
        <w:tc>
          <w:tcPr>
            <w:tcW w:w="420" w:type="pct"/>
            <w:tcBorders>
              <w:bottom w:val="single" w:sz="4" w:space="0" w:color="auto"/>
            </w:tcBorders>
          </w:tcPr>
          <w:p w14:paraId="71F57501" w14:textId="77777777" w:rsidR="00C54855" w:rsidRPr="003544F3" w:rsidRDefault="00C54855" w:rsidP="00581618">
            <w:pPr>
              <w:jc w:val="center"/>
              <w:rPr>
                <w:rFonts w:ascii="Arial" w:hAnsi="Arial" w:cs="Arial"/>
                <w:sz w:val="20"/>
                <w:szCs w:val="20"/>
              </w:rPr>
            </w:pPr>
            <w:r w:rsidRPr="003544F3">
              <w:rPr>
                <w:rFonts w:ascii="Arial" w:hAnsi="Arial" w:cs="Arial"/>
                <w:sz w:val="20"/>
                <w:szCs w:val="20"/>
              </w:rPr>
              <w:t>6,60</w:t>
            </w:r>
          </w:p>
        </w:tc>
      </w:tr>
      <w:tr w:rsidR="00C54855" w:rsidRPr="003544F3" w14:paraId="060C1274" w14:textId="77777777" w:rsidTr="00581618">
        <w:trPr>
          <w:jc w:val="center"/>
        </w:trPr>
        <w:tc>
          <w:tcPr>
            <w:tcW w:w="448" w:type="pct"/>
            <w:tcBorders>
              <w:top w:val="single" w:sz="4" w:space="0" w:color="auto"/>
              <w:bottom w:val="single" w:sz="4" w:space="0" w:color="auto"/>
            </w:tcBorders>
            <w:vAlign w:val="center"/>
          </w:tcPr>
          <w:p w14:paraId="5B010187" w14:textId="77777777" w:rsidR="00C54855" w:rsidRPr="003544F3" w:rsidRDefault="00C54855" w:rsidP="00581618">
            <w:pPr>
              <w:jc w:val="center"/>
              <w:rPr>
                <w:rFonts w:ascii="Arial" w:hAnsi="Arial" w:cs="Arial"/>
                <w:i/>
                <w:sz w:val="20"/>
                <w:szCs w:val="20"/>
              </w:rPr>
            </w:pPr>
            <w:r w:rsidRPr="003544F3">
              <w:rPr>
                <w:rFonts w:ascii="Arial" w:hAnsi="Arial" w:cs="Arial"/>
                <w:i/>
                <w:sz w:val="20"/>
                <w:szCs w:val="20"/>
              </w:rPr>
              <w:t>A.2.</w:t>
            </w:r>
          </w:p>
        </w:tc>
        <w:tc>
          <w:tcPr>
            <w:tcW w:w="4132" w:type="pct"/>
            <w:tcBorders>
              <w:top w:val="single" w:sz="4" w:space="0" w:color="auto"/>
              <w:bottom w:val="single" w:sz="4" w:space="0" w:color="auto"/>
            </w:tcBorders>
            <w:vAlign w:val="center"/>
          </w:tcPr>
          <w:p w14:paraId="50A47C12" w14:textId="77777777" w:rsidR="00C54855" w:rsidRPr="003544F3" w:rsidRDefault="00C54855" w:rsidP="00581618">
            <w:pPr>
              <w:rPr>
                <w:rFonts w:ascii="Arial" w:hAnsi="Arial" w:cs="Arial"/>
                <w:i/>
                <w:sz w:val="20"/>
                <w:szCs w:val="20"/>
              </w:rPr>
            </w:pPr>
            <w:r w:rsidRPr="003544F3">
              <w:rPr>
                <w:rFonts w:ascii="Arial" w:hAnsi="Arial" w:cs="Arial"/>
                <w:i/>
                <w:sz w:val="20"/>
                <w:szCs w:val="20"/>
              </w:rPr>
              <w:t>Lucrări de îngrijire a regenerării naturale</w:t>
            </w:r>
          </w:p>
        </w:tc>
        <w:tc>
          <w:tcPr>
            <w:tcW w:w="420" w:type="pct"/>
            <w:tcBorders>
              <w:top w:val="single" w:sz="4" w:space="0" w:color="auto"/>
              <w:bottom w:val="single" w:sz="4" w:space="0" w:color="auto"/>
            </w:tcBorders>
          </w:tcPr>
          <w:p w14:paraId="5138AB2F" w14:textId="77777777" w:rsidR="00C54855" w:rsidRPr="003544F3" w:rsidRDefault="00C54855" w:rsidP="00581618">
            <w:pPr>
              <w:jc w:val="center"/>
              <w:rPr>
                <w:rFonts w:ascii="Arial" w:hAnsi="Arial" w:cs="Arial"/>
                <w:i/>
                <w:sz w:val="20"/>
                <w:szCs w:val="20"/>
              </w:rPr>
            </w:pPr>
            <w:r w:rsidRPr="003544F3">
              <w:rPr>
                <w:rFonts w:ascii="Arial" w:hAnsi="Arial" w:cs="Arial"/>
                <w:i/>
                <w:sz w:val="20"/>
                <w:szCs w:val="20"/>
              </w:rPr>
              <w:t>13,91</w:t>
            </w:r>
          </w:p>
        </w:tc>
      </w:tr>
      <w:tr w:rsidR="00C54855" w:rsidRPr="003544F3" w14:paraId="4DD9DC53" w14:textId="77777777" w:rsidTr="00581618">
        <w:trPr>
          <w:jc w:val="center"/>
        </w:trPr>
        <w:tc>
          <w:tcPr>
            <w:tcW w:w="448" w:type="pct"/>
            <w:tcBorders>
              <w:top w:val="single" w:sz="4" w:space="0" w:color="auto"/>
              <w:bottom w:val="single" w:sz="4" w:space="0" w:color="auto"/>
            </w:tcBorders>
            <w:vAlign w:val="center"/>
          </w:tcPr>
          <w:p w14:paraId="182CA098" w14:textId="77777777" w:rsidR="00C54855" w:rsidRPr="003544F3" w:rsidRDefault="00C54855" w:rsidP="00581618">
            <w:pPr>
              <w:jc w:val="center"/>
              <w:rPr>
                <w:rFonts w:ascii="Arial" w:hAnsi="Arial" w:cs="Arial"/>
                <w:sz w:val="20"/>
              </w:rPr>
            </w:pPr>
            <w:r w:rsidRPr="003544F3">
              <w:rPr>
                <w:rFonts w:ascii="Arial" w:hAnsi="Arial" w:cs="Arial"/>
                <w:sz w:val="20"/>
              </w:rPr>
              <w:t>A.2.1</w:t>
            </w:r>
          </w:p>
        </w:tc>
        <w:tc>
          <w:tcPr>
            <w:tcW w:w="4132" w:type="pct"/>
            <w:tcBorders>
              <w:top w:val="single" w:sz="4" w:space="0" w:color="auto"/>
              <w:bottom w:val="single" w:sz="4" w:space="0" w:color="auto"/>
            </w:tcBorders>
            <w:vAlign w:val="center"/>
          </w:tcPr>
          <w:p w14:paraId="0319A065" w14:textId="77777777" w:rsidR="00C54855" w:rsidRPr="003544F3" w:rsidRDefault="00C54855" w:rsidP="00581618">
            <w:pPr>
              <w:rPr>
                <w:rFonts w:ascii="Arial" w:hAnsi="Arial" w:cs="Arial"/>
                <w:sz w:val="20"/>
              </w:rPr>
            </w:pPr>
            <w:r w:rsidRPr="003544F3">
              <w:rPr>
                <w:rFonts w:ascii="Arial" w:hAnsi="Arial" w:cs="Arial"/>
                <w:sz w:val="20"/>
              </w:rPr>
              <w:t>Receparea seminţişurilor sau tinereturilor vătămate</w:t>
            </w:r>
          </w:p>
        </w:tc>
        <w:tc>
          <w:tcPr>
            <w:tcW w:w="420" w:type="pct"/>
            <w:tcBorders>
              <w:top w:val="single" w:sz="4" w:space="0" w:color="auto"/>
              <w:bottom w:val="single" w:sz="4" w:space="0" w:color="auto"/>
            </w:tcBorders>
          </w:tcPr>
          <w:p w14:paraId="092AE683" w14:textId="77777777" w:rsidR="00C54855" w:rsidRPr="003544F3" w:rsidRDefault="00C54855" w:rsidP="00581618">
            <w:pPr>
              <w:jc w:val="center"/>
              <w:rPr>
                <w:rFonts w:ascii="Arial" w:hAnsi="Arial" w:cs="Arial"/>
                <w:sz w:val="20"/>
              </w:rPr>
            </w:pPr>
            <w:r w:rsidRPr="003544F3">
              <w:rPr>
                <w:rFonts w:ascii="Arial" w:hAnsi="Arial" w:cs="Arial"/>
                <w:sz w:val="20"/>
              </w:rPr>
              <w:t>13,91</w:t>
            </w:r>
          </w:p>
        </w:tc>
      </w:tr>
      <w:tr w:rsidR="00C54855" w:rsidRPr="00E10A5C" w14:paraId="02670BE3" w14:textId="77777777" w:rsidTr="00581618">
        <w:trPr>
          <w:trHeight w:val="60"/>
          <w:jc w:val="center"/>
        </w:trPr>
        <w:tc>
          <w:tcPr>
            <w:tcW w:w="448" w:type="pct"/>
            <w:tcBorders>
              <w:top w:val="single" w:sz="4" w:space="0" w:color="auto"/>
            </w:tcBorders>
            <w:vAlign w:val="center"/>
          </w:tcPr>
          <w:p w14:paraId="39E6377B" w14:textId="77777777" w:rsidR="00C54855" w:rsidRPr="003544F3" w:rsidRDefault="00C54855" w:rsidP="00581618">
            <w:pPr>
              <w:jc w:val="center"/>
              <w:rPr>
                <w:rFonts w:ascii="Arial" w:hAnsi="Arial" w:cs="Arial"/>
                <w:b/>
                <w:sz w:val="20"/>
              </w:rPr>
            </w:pPr>
            <w:r w:rsidRPr="003544F3">
              <w:rPr>
                <w:rFonts w:ascii="Arial" w:hAnsi="Arial" w:cs="Arial"/>
                <w:b/>
                <w:sz w:val="20"/>
              </w:rPr>
              <w:t>B.</w:t>
            </w:r>
          </w:p>
        </w:tc>
        <w:tc>
          <w:tcPr>
            <w:tcW w:w="4132" w:type="pct"/>
            <w:tcBorders>
              <w:top w:val="single" w:sz="4" w:space="0" w:color="auto"/>
            </w:tcBorders>
          </w:tcPr>
          <w:p w14:paraId="4FEB4459" w14:textId="77777777" w:rsidR="00C54855" w:rsidRPr="003544F3" w:rsidRDefault="00C54855" w:rsidP="00581618">
            <w:pPr>
              <w:jc w:val="center"/>
              <w:rPr>
                <w:rFonts w:ascii="Arial" w:hAnsi="Arial" w:cs="Arial"/>
                <w:b/>
                <w:sz w:val="20"/>
              </w:rPr>
            </w:pPr>
            <w:r w:rsidRPr="003544F3">
              <w:rPr>
                <w:rFonts w:ascii="Arial" w:hAnsi="Arial" w:cs="Arial"/>
                <w:b/>
                <w:sz w:val="20"/>
              </w:rPr>
              <w:t>LUCRĂRI DE REGENERARE</w:t>
            </w:r>
          </w:p>
        </w:tc>
        <w:tc>
          <w:tcPr>
            <w:tcW w:w="420" w:type="pct"/>
            <w:tcBorders>
              <w:top w:val="single" w:sz="4" w:space="0" w:color="auto"/>
            </w:tcBorders>
          </w:tcPr>
          <w:p w14:paraId="0FA9DBEF" w14:textId="77777777" w:rsidR="00C54855" w:rsidRPr="003544F3" w:rsidRDefault="00C54855" w:rsidP="00581618">
            <w:pPr>
              <w:jc w:val="center"/>
              <w:rPr>
                <w:rFonts w:ascii="Arial" w:hAnsi="Arial" w:cs="Arial"/>
                <w:b/>
                <w:sz w:val="20"/>
              </w:rPr>
            </w:pPr>
            <w:r>
              <w:rPr>
                <w:rFonts w:ascii="Arial" w:hAnsi="Arial" w:cs="Arial"/>
                <w:b/>
                <w:sz w:val="20"/>
              </w:rPr>
              <w:t>21,95</w:t>
            </w:r>
          </w:p>
        </w:tc>
      </w:tr>
      <w:tr w:rsidR="00C54855" w:rsidRPr="00E10A5C" w14:paraId="4A9E3A54" w14:textId="77777777" w:rsidTr="00581618">
        <w:trPr>
          <w:trHeight w:val="165"/>
          <w:jc w:val="center"/>
        </w:trPr>
        <w:tc>
          <w:tcPr>
            <w:tcW w:w="448" w:type="pct"/>
            <w:tcBorders>
              <w:bottom w:val="single" w:sz="4" w:space="0" w:color="auto"/>
            </w:tcBorders>
            <w:vAlign w:val="center"/>
          </w:tcPr>
          <w:p w14:paraId="463FAF73" w14:textId="77777777" w:rsidR="00C54855" w:rsidRPr="003544F3" w:rsidRDefault="00C54855" w:rsidP="00581618">
            <w:pPr>
              <w:jc w:val="center"/>
              <w:rPr>
                <w:rFonts w:ascii="Arial" w:hAnsi="Arial" w:cs="Arial"/>
                <w:i/>
                <w:sz w:val="20"/>
              </w:rPr>
            </w:pPr>
            <w:r w:rsidRPr="003544F3">
              <w:rPr>
                <w:rFonts w:ascii="Arial" w:hAnsi="Arial" w:cs="Arial"/>
                <w:i/>
                <w:sz w:val="20"/>
              </w:rPr>
              <w:t>B.2.</w:t>
            </w:r>
          </w:p>
        </w:tc>
        <w:tc>
          <w:tcPr>
            <w:tcW w:w="4132" w:type="pct"/>
            <w:tcBorders>
              <w:bottom w:val="single" w:sz="4" w:space="0" w:color="auto"/>
            </w:tcBorders>
          </w:tcPr>
          <w:p w14:paraId="143A9A29" w14:textId="77777777" w:rsidR="00C54855" w:rsidRPr="003544F3" w:rsidRDefault="00C54855" w:rsidP="00581618">
            <w:pPr>
              <w:ind w:left="-113" w:right="-113"/>
              <w:rPr>
                <w:rFonts w:ascii="Arial" w:hAnsi="Arial" w:cs="Arial"/>
                <w:i/>
                <w:sz w:val="20"/>
              </w:rPr>
            </w:pPr>
            <w:r w:rsidRPr="003544F3">
              <w:rPr>
                <w:rFonts w:ascii="Arial" w:hAnsi="Arial" w:cs="Arial"/>
                <w:i/>
                <w:sz w:val="20"/>
              </w:rPr>
              <w:t xml:space="preserve">Împăduriri în suprafeţe parcurse sau prevăzute a fi parcurse cu tăieri de regenerare </w:t>
            </w:r>
          </w:p>
        </w:tc>
        <w:tc>
          <w:tcPr>
            <w:tcW w:w="420" w:type="pct"/>
            <w:tcBorders>
              <w:bottom w:val="single" w:sz="4" w:space="0" w:color="auto"/>
            </w:tcBorders>
            <w:vAlign w:val="center"/>
          </w:tcPr>
          <w:p w14:paraId="2738D709" w14:textId="77777777" w:rsidR="00C54855" w:rsidRPr="003544F3" w:rsidRDefault="00C54855" w:rsidP="00581618">
            <w:pPr>
              <w:jc w:val="center"/>
              <w:rPr>
                <w:rFonts w:ascii="Arial" w:hAnsi="Arial" w:cs="Arial"/>
                <w:i/>
                <w:sz w:val="20"/>
              </w:rPr>
            </w:pPr>
            <w:r w:rsidRPr="003544F3">
              <w:rPr>
                <w:rFonts w:ascii="Arial" w:hAnsi="Arial" w:cs="Arial"/>
                <w:i/>
                <w:sz w:val="20"/>
              </w:rPr>
              <w:t>21,95</w:t>
            </w:r>
          </w:p>
        </w:tc>
      </w:tr>
      <w:tr w:rsidR="00C54855" w:rsidRPr="00E10A5C" w14:paraId="58A13E24" w14:textId="77777777" w:rsidTr="00581618">
        <w:trPr>
          <w:jc w:val="center"/>
        </w:trPr>
        <w:tc>
          <w:tcPr>
            <w:tcW w:w="448" w:type="pct"/>
            <w:tcBorders>
              <w:top w:val="single" w:sz="4" w:space="0" w:color="auto"/>
            </w:tcBorders>
          </w:tcPr>
          <w:p w14:paraId="33307BFD" w14:textId="77777777" w:rsidR="00C54855" w:rsidRPr="003544F3" w:rsidRDefault="00C54855" w:rsidP="00581618">
            <w:pPr>
              <w:jc w:val="center"/>
              <w:rPr>
                <w:rFonts w:ascii="Arial" w:hAnsi="Arial" w:cs="Arial"/>
                <w:sz w:val="20"/>
              </w:rPr>
            </w:pPr>
            <w:r w:rsidRPr="003544F3">
              <w:rPr>
                <w:rFonts w:ascii="Arial" w:hAnsi="Arial" w:cs="Arial"/>
                <w:sz w:val="20"/>
              </w:rPr>
              <w:t>B.2.3.</w:t>
            </w:r>
          </w:p>
        </w:tc>
        <w:tc>
          <w:tcPr>
            <w:tcW w:w="4132" w:type="pct"/>
            <w:tcBorders>
              <w:top w:val="single" w:sz="4" w:space="0" w:color="auto"/>
            </w:tcBorders>
          </w:tcPr>
          <w:p w14:paraId="661159B9" w14:textId="77777777" w:rsidR="00C54855" w:rsidRPr="003544F3" w:rsidRDefault="00C54855" w:rsidP="00581618">
            <w:pPr>
              <w:ind w:left="-113" w:right="-113"/>
              <w:rPr>
                <w:rFonts w:ascii="Arial" w:hAnsi="Arial" w:cs="Arial"/>
                <w:sz w:val="20"/>
              </w:rPr>
            </w:pPr>
            <w:r w:rsidRPr="003544F3">
              <w:rPr>
                <w:rFonts w:ascii="Arial" w:hAnsi="Arial" w:cs="Arial"/>
                <w:sz w:val="20"/>
              </w:rPr>
              <w:t>Împăduriri după tăieri progresive</w:t>
            </w:r>
          </w:p>
        </w:tc>
        <w:tc>
          <w:tcPr>
            <w:tcW w:w="420" w:type="pct"/>
            <w:tcBorders>
              <w:top w:val="single" w:sz="4" w:space="0" w:color="auto"/>
            </w:tcBorders>
          </w:tcPr>
          <w:p w14:paraId="42ABEC9E" w14:textId="77777777" w:rsidR="00C54855" w:rsidRPr="003544F3" w:rsidRDefault="00C54855" w:rsidP="00581618">
            <w:pPr>
              <w:jc w:val="center"/>
              <w:rPr>
                <w:rFonts w:ascii="Arial" w:hAnsi="Arial" w:cs="Arial"/>
                <w:sz w:val="20"/>
              </w:rPr>
            </w:pPr>
            <w:r w:rsidRPr="003544F3">
              <w:rPr>
                <w:rFonts w:ascii="Arial" w:hAnsi="Arial" w:cs="Arial"/>
                <w:sz w:val="20"/>
              </w:rPr>
              <w:t>21,95</w:t>
            </w:r>
          </w:p>
        </w:tc>
      </w:tr>
      <w:tr w:rsidR="00C54855" w:rsidRPr="00E10A5C" w14:paraId="59708968" w14:textId="77777777" w:rsidTr="00581618">
        <w:trPr>
          <w:jc w:val="center"/>
        </w:trPr>
        <w:tc>
          <w:tcPr>
            <w:tcW w:w="448" w:type="pct"/>
            <w:vAlign w:val="center"/>
          </w:tcPr>
          <w:p w14:paraId="3CD9D5A0" w14:textId="77777777" w:rsidR="00C54855" w:rsidRPr="003544F3" w:rsidRDefault="00C54855" w:rsidP="00581618">
            <w:pPr>
              <w:jc w:val="center"/>
              <w:rPr>
                <w:rFonts w:ascii="Arial" w:hAnsi="Arial" w:cs="Arial"/>
                <w:b/>
                <w:sz w:val="20"/>
              </w:rPr>
            </w:pPr>
            <w:r w:rsidRPr="003544F3">
              <w:rPr>
                <w:rFonts w:ascii="Arial" w:hAnsi="Arial" w:cs="Arial"/>
                <w:b/>
                <w:sz w:val="20"/>
              </w:rPr>
              <w:t>C.</w:t>
            </w:r>
          </w:p>
        </w:tc>
        <w:tc>
          <w:tcPr>
            <w:tcW w:w="4132" w:type="pct"/>
          </w:tcPr>
          <w:p w14:paraId="0BE54035" w14:textId="77777777" w:rsidR="00C54855" w:rsidRPr="003544F3" w:rsidRDefault="00C54855" w:rsidP="00581618">
            <w:pPr>
              <w:jc w:val="center"/>
              <w:rPr>
                <w:rFonts w:ascii="Arial" w:hAnsi="Arial" w:cs="Arial"/>
                <w:b/>
                <w:sz w:val="20"/>
              </w:rPr>
            </w:pPr>
            <w:r w:rsidRPr="003544F3">
              <w:rPr>
                <w:rFonts w:ascii="Arial" w:hAnsi="Arial" w:cs="Arial"/>
                <w:b/>
                <w:sz w:val="20"/>
              </w:rPr>
              <w:t>COMPLETĂRI ÎN ARBORETELE CARE NU AU ÎNCHIS STAREA DE MASIV</w:t>
            </w:r>
          </w:p>
        </w:tc>
        <w:tc>
          <w:tcPr>
            <w:tcW w:w="420" w:type="pct"/>
            <w:vAlign w:val="center"/>
          </w:tcPr>
          <w:p w14:paraId="74DCE600" w14:textId="77777777" w:rsidR="00C54855" w:rsidRPr="003544F3" w:rsidRDefault="00C54855" w:rsidP="00581618">
            <w:pPr>
              <w:jc w:val="center"/>
              <w:rPr>
                <w:rFonts w:ascii="Arial" w:hAnsi="Arial" w:cs="Arial"/>
                <w:b/>
                <w:sz w:val="20"/>
              </w:rPr>
            </w:pPr>
            <w:r w:rsidRPr="003544F3">
              <w:rPr>
                <w:rFonts w:ascii="Arial" w:hAnsi="Arial" w:cs="Arial"/>
                <w:b/>
                <w:sz w:val="20"/>
              </w:rPr>
              <w:t>4,79</w:t>
            </w:r>
          </w:p>
        </w:tc>
      </w:tr>
      <w:tr w:rsidR="00C54855" w:rsidRPr="00E10A5C" w14:paraId="0A05CBBE" w14:textId="77777777" w:rsidTr="00581618">
        <w:trPr>
          <w:jc w:val="center"/>
        </w:trPr>
        <w:tc>
          <w:tcPr>
            <w:tcW w:w="448" w:type="pct"/>
          </w:tcPr>
          <w:p w14:paraId="4D543AEA" w14:textId="77777777" w:rsidR="00C54855" w:rsidRPr="003544F3" w:rsidRDefault="00C54855" w:rsidP="00581618">
            <w:pPr>
              <w:jc w:val="center"/>
              <w:rPr>
                <w:rFonts w:ascii="Arial" w:hAnsi="Arial" w:cs="Arial"/>
                <w:sz w:val="20"/>
              </w:rPr>
            </w:pPr>
            <w:r w:rsidRPr="003544F3">
              <w:rPr>
                <w:rFonts w:ascii="Arial" w:hAnsi="Arial" w:cs="Arial"/>
                <w:sz w:val="20"/>
              </w:rPr>
              <w:t>C.1.</w:t>
            </w:r>
          </w:p>
        </w:tc>
        <w:tc>
          <w:tcPr>
            <w:tcW w:w="4132" w:type="pct"/>
          </w:tcPr>
          <w:p w14:paraId="3364FE92" w14:textId="77777777" w:rsidR="00C54855" w:rsidRPr="003544F3" w:rsidRDefault="00C54855" w:rsidP="00581618">
            <w:pPr>
              <w:rPr>
                <w:rFonts w:ascii="Arial" w:hAnsi="Arial" w:cs="Arial"/>
                <w:sz w:val="20"/>
              </w:rPr>
            </w:pPr>
            <w:r w:rsidRPr="003544F3">
              <w:rPr>
                <w:rFonts w:ascii="Arial" w:hAnsi="Arial" w:cs="Arial"/>
                <w:sz w:val="20"/>
              </w:rPr>
              <w:t>Completări în arboretele tinere existente</w:t>
            </w:r>
          </w:p>
        </w:tc>
        <w:tc>
          <w:tcPr>
            <w:tcW w:w="420" w:type="pct"/>
          </w:tcPr>
          <w:p w14:paraId="4486FF88" w14:textId="77777777" w:rsidR="00C54855" w:rsidRPr="003544F3" w:rsidRDefault="00C54855" w:rsidP="00581618">
            <w:pPr>
              <w:jc w:val="center"/>
              <w:rPr>
                <w:rFonts w:ascii="Arial" w:hAnsi="Arial" w:cs="Arial"/>
                <w:sz w:val="20"/>
              </w:rPr>
            </w:pPr>
            <w:r w:rsidRPr="003544F3">
              <w:rPr>
                <w:rFonts w:ascii="Arial" w:hAnsi="Arial" w:cs="Arial"/>
                <w:sz w:val="20"/>
              </w:rPr>
              <w:t>0,40</w:t>
            </w:r>
          </w:p>
        </w:tc>
      </w:tr>
      <w:tr w:rsidR="00C54855" w:rsidRPr="00E10A5C" w14:paraId="15BA4CFE" w14:textId="77777777" w:rsidTr="00581618">
        <w:trPr>
          <w:jc w:val="center"/>
        </w:trPr>
        <w:tc>
          <w:tcPr>
            <w:tcW w:w="448" w:type="pct"/>
          </w:tcPr>
          <w:p w14:paraId="1B65E881" w14:textId="77777777" w:rsidR="00C54855" w:rsidRPr="003544F3" w:rsidRDefault="00C54855" w:rsidP="00581618">
            <w:pPr>
              <w:jc w:val="center"/>
              <w:rPr>
                <w:rFonts w:ascii="Arial" w:hAnsi="Arial" w:cs="Arial"/>
                <w:sz w:val="20"/>
              </w:rPr>
            </w:pPr>
            <w:r w:rsidRPr="003544F3">
              <w:rPr>
                <w:rFonts w:ascii="Arial" w:hAnsi="Arial" w:cs="Arial"/>
                <w:sz w:val="20"/>
              </w:rPr>
              <w:t>C.2.</w:t>
            </w:r>
          </w:p>
        </w:tc>
        <w:tc>
          <w:tcPr>
            <w:tcW w:w="4132" w:type="pct"/>
          </w:tcPr>
          <w:p w14:paraId="2F956459" w14:textId="77777777" w:rsidR="00C54855" w:rsidRPr="003544F3" w:rsidRDefault="00C54855" w:rsidP="00581618">
            <w:pPr>
              <w:rPr>
                <w:rFonts w:ascii="Arial" w:hAnsi="Arial" w:cs="Arial"/>
                <w:sz w:val="20"/>
              </w:rPr>
            </w:pPr>
            <w:r w:rsidRPr="003544F3">
              <w:rPr>
                <w:rFonts w:ascii="Arial" w:hAnsi="Arial" w:cs="Arial"/>
                <w:sz w:val="20"/>
              </w:rPr>
              <w:t>Completări în arboretele nou create (20%)</w:t>
            </w:r>
          </w:p>
        </w:tc>
        <w:tc>
          <w:tcPr>
            <w:tcW w:w="420" w:type="pct"/>
          </w:tcPr>
          <w:p w14:paraId="113768C0" w14:textId="77777777" w:rsidR="00C54855" w:rsidRPr="003544F3" w:rsidRDefault="00C54855" w:rsidP="00581618">
            <w:pPr>
              <w:jc w:val="center"/>
              <w:rPr>
                <w:rFonts w:ascii="Arial" w:hAnsi="Arial" w:cs="Arial"/>
                <w:sz w:val="20"/>
              </w:rPr>
            </w:pPr>
            <w:r w:rsidRPr="003544F3">
              <w:rPr>
                <w:rFonts w:ascii="Arial" w:hAnsi="Arial" w:cs="Arial"/>
                <w:sz w:val="20"/>
              </w:rPr>
              <w:t>4,39</w:t>
            </w:r>
          </w:p>
        </w:tc>
      </w:tr>
      <w:tr w:rsidR="00C54855" w:rsidRPr="00E10A5C" w14:paraId="1285F9FC" w14:textId="77777777" w:rsidTr="00581618">
        <w:trPr>
          <w:jc w:val="center"/>
        </w:trPr>
        <w:tc>
          <w:tcPr>
            <w:tcW w:w="448" w:type="pct"/>
          </w:tcPr>
          <w:p w14:paraId="27286B71" w14:textId="77777777" w:rsidR="00C54855" w:rsidRPr="003544F3" w:rsidRDefault="00C54855" w:rsidP="00581618">
            <w:pPr>
              <w:jc w:val="center"/>
              <w:rPr>
                <w:rFonts w:ascii="Arial" w:hAnsi="Arial" w:cs="Arial"/>
                <w:b/>
                <w:sz w:val="20"/>
              </w:rPr>
            </w:pPr>
            <w:r w:rsidRPr="003544F3">
              <w:rPr>
                <w:rFonts w:ascii="Arial" w:hAnsi="Arial" w:cs="Arial"/>
                <w:b/>
                <w:sz w:val="20"/>
              </w:rPr>
              <w:lastRenderedPageBreak/>
              <w:t>D.</w:t>
            </w:r>
          </w:p>
        </w:tc>
        <w:tc>
          <w:tcPr>
            <w:tcW w:w="4132" w:type="pct"/>
          </w:tcPr>
          <w:p w14:paraId="54AE863F" w14:textId="77777777" w:rsidR="00C54855" w:rsidRPr="003544F3" w:rsidRDefault="00C54855" w:rsidP="00581618">
            <w:pPr>
              <w:jc w:val="center"/>
              <w:rPr>
                <w:rFonts w:ascii="Arial" w:hAnsi="Arial" w:cs="Arial"/>
                <w:b/>
                <w:sz w:val="20"/>
              </w:rPr>
            </w:pPr>
            <w:r w:rsidRPr="003544F3">
              <w:rPr>
                <w:rFonts w:ascii="Arial" w:hAnsi="Arial" w:cs="Arial"/>
                <w:b/>
                <w:sz w:val="20"/>
              </w:rPr>
              <w:t>ÎNGRIJIREA CULTURILOR TINERE</w:t>
            </w:r>
          </w:p>
        </w:tc>
        <w:tc>
          <w:tcPr>
            <w:tcW w:w="420" w:type="pct"/>
          </w:tcPr>
          <w:p w14:paraId="46610191" w14:textId="77777777" w:rsidR="00C54855" w:rsidRPr="003544F3" w:rsidRDefault="00C54855" w:rsidP="00581618">
            <w:pPr>
              <w:jc w:val="center"/>
              <w:rPr>
                <w:rFonts w:ascii="Arial" w:hAnsi="Arial" w:cs="Arial"/>
                <w:b/>
                <w:sz w:val="20"/>
              </w:rPr>
            </w:pPr>
            <w:r>
              <w:rPr>
                <w:rFonts w:ascii="Arial" w:hAnsi="Arial" w:cs="Arial"/>
                <w:b/>
                <w:sz w:val="20"/>
              </w:rPr>
              <w:t>312,90</w:t>
            </w:r>
          </w:p>
        </w:tc>
      </w:tr>
      <w:tr w:rsidR="00C54855" w:rsidRPr="00E10A5C" w14:paraId="6359A828" w14:textId="77777777" w:rsidTr="00581618">
        <w:trPr>
          <w:jc w:val="center"/>
        </w:trPr>
        <w:tc>
          <w:tcPr>
            <w:tcW w:w="448" w:type="pct"/>
          </w:tcPr>
          <w:p w14:paraId="38D3F803" w14:textId="77777777" w:rsidR="00C54855" w:rsidRPr="003544F3" w:rsidRDefault="00C54855" w:rsidP="00581618">
            <w:pPr>
              <w:jc w:val="center"/>
              <w:rPr>
                <w:rFonts w:ascii="Arial" w:hAnsi="Arial" w:cs="Arial"/>
                <w:sz w:val="20"/>
              </w:rPr>
            </w:pPr>
            <w:r w:rsidRPr="003544F3">
              <w:rPr>
                <w:rFonts w:ascii="Arial" w:hAnsi="Arial" w:cs="Arial"/>
                <w:sz w:val="20"/>
              </w:rPr>
              <w:t>D.1.</w:t>
            </w:r>
          </w:p>
        </w:tc>
        <w:tc>
          <w:tcPr>
            <w:tcW w:w="4132" w:type="pct"/>
          </w:tcPr>
          <w:p w14:paraId="36DE5F29" w14:textId="77777777" w:rsidR="00C54855" w:rsidRPr="003544F3" w:rsidRDefault="00C54855" w:rsidP="00581618">
            <w:pPr>
              <w:rPr>
                <w:rFonts w:ascii="Arial" w:hAnsi="Arial" w:cs="Arial"/>
                <w:sz w:val="20"/>
              </w:rPr>
            </w:pPr>
            <w:r w:rsidRPr="003544F3">
              <w:rPr>
                <w:rFonts w:ascii="Arial" w:hAnsi="Arial" w:cs="Arial"/>
                <w:sz w:val="20"/>
              </w:rPr>
              <w:t>Îngrijirea culturilor tinere existente</w:t>
            </w:r>
          </w:p>
        </w:tc>
        <w:tc>
          <w:tcPr>
            <w:tcW w:w="420" w:type="pct"/>
          </w:tcPr>
          <w:p w14:paraId="0BF57A18" w14:textId="77777777" w:rsidR="00C54855" w:rsidRPr="003544F3" w:rsidRDefault="00C54855" w:rsidP="00581618">
            <w:pPr>
              <w:jc w:val="center"/>
              <w:rPr>
                <w:rFonts w:ascii="Arial" w:hAnsi="Arial" w:cs="Arial"/>
                <w:sz w:val="20"/>
              </w:rPr>
            </w:pPr>
            <w:r>
              <w:rPr>
                <w:rFonts w:ascii="Arial" w:hAnsi="Arial" w:cs="Arial"/>
                <w:sz w:val="20"/>
              </w:rPr>
              <w:t>5,60</w:t>
            </w:r>
          </w:p>
        </w:tc>
      </w:tr>
      <w:tr w:rsidR="00C54855" w:rsidRPr="00E10A5C" w14:paraId="4BF4830F" w14:textId="77777777" w:rsidTr="00581618">
        <w:trPr>
          <w:jc w:val="center"/>
        </w:trPr>
        <w:tc>
          <w:tcPr>
            <w:tcW w:w="448" w:type="pct"/>
          </w:tcPr>
          <w:p w14:paraId="019504A4" w14:textId="77777777" w:rsidR="00C54855" w:rsidRPr="003544F3" w:rsidRDefault="00C54855" w:rsidP="00581618">
            <w:pPr>
              <w:jc w:val="center"/>
              <w:rPr>
                <w:rFonts w:ascii="Arial" w:hAnsi="Arial" w:cs="Arial"/>
                <w:sz w:val="20"/>
              </w:rPr>
            </w:pPr>
            <w:r w:rsidRPr="003544F3">
              <w:rPr>
                <w:rFonts w:ascii="Arial" w:hAnsi="Arial" w:cs="Arial"/>
                <w:sz w:val="20"/>
              </w:rPr>
              <w:t>D.2.</w:t>
            </w:r>
          </w:p>
        </w:tc>
        <w:tc>
          <w:tcPr>
            <w:tcW w:w="4132" w:type="pct"/>
          </w:tcPr>
          <w:p w14:paraId="4CDFAF97" w14:textId="77777777" w:rsidR="00C54855" w:rsidRPr="003544F3" w:rsidRDefault="00C54855" w:rsidP="00581618">
            <w:pPr>
              <w:rPr>
                <w:rFonts w:ascii="Arial" w:hAnsi="Arial" w:cs="Arial"/>
                <w:sz w:val="20"/>
              </w:rPr>
            </w:pPr>
            <w:r w:rsidRPr="003544F3">
              <w:rPr>
                <w:rFonts w:ascii="Arial" w:hAnsi="Arial" w:cs="Arial"/>
                <w:sz w:val="20"/>
              </w:rPr>
              <w:t>Îngrijirea culturilor tinere nou create</w:t>
            </w:r>
          </w:p>
        </w:tc>
        <w:tc>
          <w:tcPr>
            <w:tcW w:w="420" w:type="pct"/>
          </w:tcPr>
          <w:p w14:paraId="3C600D8C" w14:textId="77777777" w:rsidR="00C54855" w:rsidRPr="003544F3" w:rsidRDefault="00C54855" w:rsidP="00581618">
            <w:pPr>
              <w:jc w:val="center"/>
              <w:rPr>
                <w:rFonts w:ascii="Arial" w:hAnsi="Arial" w:cs="Arial"/>
                <w:sz w:val="20"/>
              </w:rPr>
            </w:pPr>
            <w:r>
              <w:rPr>
                <w:rFonts w:ascii="Arial" w:hAnsi="Arial" w:cs="Arial"/>
                <w:sz w:val="20"/>
              </w:rPr>
              <w:t>307,30</w:t>
            </w:r>
          </w:p>
        </w:tc>
      </w:tr>
    </w:tbl>
    <w:p w14:paraId="40E999DA" w14:textId="77777777" w:rsidR="00C54855" w:rsidRDefault="00C54855" w:rsidP="00442939">
      <w:pPr>
        <w:ind w:right="420"/>
        <w:jc w:val="both"/>
        <w:rPr>
          <w:rFonts w:ascii="Arial" w:hAnsi="Arial" w:cs="Arial"/>
          <w:i/>
          <w:iCs/>
          <w:color w:val="EE0000"/>
          <w:sz w:val="24"/>
          <w:szCs w:val="24"/>
        </w:rPr>
      </w:pPr>
    </w:p>
    <w:p w14:paraId="4AD8B686" w14:textId="060C8DDF" w:rsidR="00687208" w:rsidRPr="00C54855" w:rsidRDefault="00822E37" w:rsidP="005F4AB1">
      <w:pPr>
        <w:pStyle w:val="Titlu2"/>
        <w:numPr>
          <w:ilvl w:val="0"/>
          <w:numId w:val="0"/>
        </w:numPr>
        <w:jc w:val="center"/>
        <w:rPr>
          <w:b/>
          <w:sz w:val="22"/>
          <w:szCs w:val="22"/>
        </w:rPr>
      </w:pPr>
      <w:bookmarkStart w:id="41" w:name="_Toc223780949"/>
      <w:r w:rsidRPr="00C54855">
        <w:rPr>
          <w:b/>
          <w:sz w:val="22"/>
          <w:szCs w:val="22"/>
        </w:rPr>
        <w:t>1.</w:t>
      </w:r>
      <w:r w:rsidR="000B0788" w:rsidRPr="00C54855">
        <w:rPr>
          <w:b/>
          <w:sz w:val="22"/>
          <w:szCs w:val="22"/>
        </w:rPr>
        <w:t>5</w:t>
      </w:r>
      <w:r w:rsidRPr="00C54855">
        <w:rPr>
          <w:b/>
          <w:sz w:val="22"/>
          <w:szCs w:val="22"/>
        </w:rPr>
        <w:t xml:space="preserve">. </w:t>
      </w:r>
      <w:r w:rsidR="00687208" w:rsidRPr="00C54855">
        <w:rPr>
          <w:b/>
          <w:sz w:val="22"/>
          <w:szCs w:val="22"/>
        </w:rPr>
        <w:t>Informa</w:t>
      </w:r>
      <w:r w:rsidR="00C53235" w:rsidRPr="00C54855">
        <w:rPr>
          <w:b/>
          <w:sz w:val="22"/>
          <w:szCs w:val="22"/>
        </w:rPr>
        <w:t>ț</w:t>
      </w:r>
      <w:r w:rsidR="00687208" w:rsidRPr="00C54855">
        <w:rPr>
          <w:b/>
          <w:sz w:val="22"/>
          <w:szCs w:val="22"/>
        </w:rPr>
        <w:t>ii despre materiile prime, substan</w:t>
      </w:r>
      <w:r w:rsidR="00F76B09" w:rsidRPr="00C54855">
        <w:rPr>
          <w:b/>
          <w:sz w:val="22"/>
          <w:szCs w:val="22"/>
        </w:rPr>
        <w:t>ț</w:t>
      </w:r>
      <w:r w:rsidR="00687208" w:rsidRPr="00C54855">
        <w:rPr>
          <w:b/>
          <w:sz w:val="22"/>
          <w:szCs w:val="22"/>
        </w:rPr>
        <w:t>e sau preparate chimice utilizate</w:t>
      </w:r>
      <w:bookmarkEnd w:id="41"/>
    </w:p>
    <w:p w14:paraId="76DF1788" w14:textId="77777777" w:rsidR="00687208" w:rsidRPr="00C54855" w:rsidRDefault="00687208" w:rsidP="00687208">
      <w:pPr>
        <w:ind w:left="180" w:right="420"/>
        <w:jc w:val="both"/>
        <w:rPr>
          <w:rFonts w:ascii="Arial" w:hAnsi="Arial" w:cs="Arial"/>
          <w:b/>
        </w:rPr>
      </w:pPr>
    </w:p>
    <w:p w14:paraId="6796A8FA" w14:textId="1E791C21" w:rsidR="00687208" w:rsidRPr="00C54855" w:rsidRDefault="00687208" w:rsidP="00822E37">
      <w:pPr>
        <w:ind w:right="-20" w:firstLine="708"/>
        <w:jc w:val="both"/>
        <w:rPr>
          <w:rFonts w:ascii="Arial" w:hAnsi="Arial" w:cs="Arial"/>
        </w:rPr>
      </w:pPr>
      <w:r w:rsidRPr="00C54855">
        <w:rPr>
          <w:rFonts w:ascii="Arial" w:hAnsi="Arial" w:cs="Arial"/>
        </w:rPr>
        <w:t>Implementarea planului nu necesit</w:t>
      </w:r>
      <w:r w:rsidR="00F76B09" w:rsidRPr="00C54855">
        <w:rPr>
          <w:rFonts w:ascii="Arial" w:hAnsi="Arial" w:cs="Arial"/>
        </w:rPr>
        <w:t>ă</w:t>
      </w:r>
      <w:r w:rsidRPr="00C54855">
        <w:rPr>
          <w:rFonts w:ascii="Arial" w:hAnsi="Arial" w:cs="Arial"/>
        </w:rPr>
        <w:t xml:space="preserve"> preluare de apa pe durata lucr</w:t>
      </w:r>
      <w:r w:rsidR="00F76B09" w:rsidRPr="00C54855">
        <w:rPr>
          <w:rFonts w:ascii="Arial" w:hAnsi="Arial" w:cs="Arial"/>
        </w:rPr>
        <w:t>ă</w:t>
      </w:r>
      <w:r w:rsidRPr="00C54855">
        <w:rPr>
          <w:rFonts w:ascii="Arial" w:hAnsi="Arial" w:cs="Arial"/>
        </w:rPr>
        <w:t>rilor. Nu necesit</w:t>
      </w:r>
      <w:r w:rsidR="00F76B09" w:rsidRPr="00C54855">
        <w:rPr>
          <w:rFonts w:ascii="Arial" w:hAnsi="Arial" w:cs="Arial"/>
        </w:rPr>
        <w:t>ă</w:t>
      </w:r>
      <w:r w:rsidRPr="00C54855">
        <w:rPr>
          <w:rFonts w:ascii="Arial" w:hAnsi="Arial" w:cs="Arial"/>
        </w:rPr>
        <w:t xml:space="preserve"> consum de gaze sau energie electric</w:t>
      </w:r>
      <w:r w:rsidR="00F76B09" w:rsidRPr="00C54855">
        <w:rPr>
          <w:rFonts w:ascii="Arial" w:hAnsi="Arial" w:cs="Arial"/>
        </w:rPr>
        <w:t>ă</w:t>
      </w:r>
      <w:r w:rsidRPr="00C54855">
        <w:rPr>
          <w:rFonts w:ascii="Arial" w:hAnsi="Arial" w:cs="Arial"/>
        </w:rPr>
        <w:t>.</w:t>
      </w:r>
    </w:p>
    <w:p w14:paraId="19DD604E" w14:textId="102EE7B4" w:rsidR="00687208" w:rsidRPr="00C54855" w:rsidRDefault="00687208" w:rsidP="00687208">
      <w:pPr>
        <w:ind w:right="420" w:firstLine="540"/>
        <w:jc w:val="both"/>
        <w:rPr>
          <w:rFonts w:ascii="Arial" w:hAnsi="Arial" w:cs="Arial"/>
        </w:rPr>
      </w:pPr>
    </w:p>
    <w:p w14:paraId="727B9D2F" w14:textId="77777777" w:rsidR="00F6264F" w:rsidRPr="00C54855" w:rsidRDefault="00F6264F" w:rsidP="00687208">
      <w:pPr>
        <w:ind w:right="420" w:firstLine="540"/>
        <w:jc w:val="both"/>
        <w:rPr>
          <w:rFonts w:ascii="Arial" w:hAnsi="Arial" w:cs="Arial"/>
        </w:rPr>
      </w:pPr>
    </w:p>
    <w:p w14:paraId="5CC44FE0" w14:textId="7EBE3B73" w:rsidR="00687208" w:rsidRPr="00C54855" w:rsidRDefault="00731051" w:rsidP="00822E37">
      <w:pPr>
        <w:ind w:right="420" w:firstLine="708"/>
        <w:jc w:val="both"/>
        <w:rPr>
          <w:rFonts w:ascii="Arial" w:hAnsi="Arial" w:cs="Arial"/>
          <w:b/>
          <w:u w:val="single"/>
        </w:rPr>
      </w:pPr>
      <w:r w:rsidRPr="00C54855">
        <w:rPr>
          <w:rFonts w:ascii="Arial" w:hAnsi="Arial" w:cs="Arial"/>
          <w:b/>
          <w:u w:val="single"/>
        </w:rPr>
        <w:t xml:space="preserve">Deșeuri </w:t>
      </w:r>
      <w:r w:rsidR="00687208" w:rsidRPr="00C54855">
        <w:rPr>
          <w:rFonts w:ascii="Arial" w:hAnsi="Arial" w:cs="Arial"/>
          <w:b/>
          <w:u w:val="single"/>
        </w:rPr>
        <w:t xml:space="preserve"> generate de plan</w:t>
      </w:r>
    </w:p>
    <w:p w14:paraId="72391F69" w14:textId="77777777" w:rsidR="00687208" w:rsidRPr="00C54855" w:rsidRDefault="00687208" w:rsidP="00687208">
      <w:pPr>
        <w:ind w:right="420" w:firstLine="540"/>
        <w:jc w:val="both"/>
        <w:rPr>
          <w:rFonts w:ascii="Arial" w:hAnsi="Arial" w:cs="Arial"/>
          <w:b/>
        </w:rPr>
      </w:pPr>
    </w:p>
    <w:p w14:paraId="1476F396" w14:textId="4FAA73E0" w:rsidR="00687208" w:rsidRPr="00C54855" w:rsidRDefault="00687208" w:rsidP="00163D93">
      <w:pPr>
        <w:ind w:right="-20" w:firstLine="547"/>
        <w:jc w:val="both"/>
        <w:rPr>
          <w:rFonts w:ascii="Arial" w:hAnsi="Arial" w:cs="Arial"/>
        </w:rPr>
      </w:pPr>
      <w:r w:rsidRPr="00C54855">
        <w:rPr>
          <w:rFonts w:ascii="Arial" w:hAnsi="Arial" w:cs="Arial"/>
        </w:rPr>
        <w:t xml:space="preserve">Prin H.G. nr 856/2002 pentru Evidenta gestiunii </w:t>
      </w:r>
      <w:r w:rsidR="00731051" w:rsidRPr="00C54855">
        <w:rPr>
          <w:rFonts w:ascii="Arial" w:hAnsi="Arial" w:cs="Arial"/>
        </w:rPr>
        <w:t>deșeuri lor</w:t>
      </w:r>
      <w:r w:rsidRPr="00C54855">
        <w:rPr>
          <w:rFonts w:ascii="Arial" w:hAnsi="Arial" w:cs="Arial"/>
        </w:rPr>
        <w:t xml:space="preserve"> </w:t>
      </w:r>
      <w:r w:rsidR="00F76B09" w:rsidRPr="00C54855">
        <w:rPr>
          <w:rFonts w:ascii="Arial" w:hAnsi="Arial" w:cs="Arial"/>
        </w:rPr>
        <w:t>ș</w:t>
      </w:r>
      <w:r w:rsidRPr="00C54855">
        <w:rPr>
          <w:rFonts w:ascii="Arial" w:hAnsi="Arial" w:cs="Arial"/>
        </w:rPr>
        <w:t xml:space="preserve">i pentru aprobarea listei cuprinzand </w:t>
      </w:r>
      <w:r w:rsidR="00731051" w:rsidRPr="00C54855">
        <w:rPr>
          <w:rFonts w:ascii="Arial" w:hAnsi="Arial" w:cs="Arial"/>
        </w:rPr>
        <w:t>deșeuri</w:t>
      </w:r>
      <w:r w:rsidRPr="00C54855">
        <w:rPr>
          <w:rFonts w:ascii="Arial" w:hAnsi="Arial" w:cs="Arial"/>
        </w:rPr>
        <w:t xml:space="preserve">le, inclusiv </w:t>
      </w:r>
      <w:r w:rsidR="00731051" w:rsidRPr="00C54855">
        <w:rPr>
          <w:rFonts w:ascii="Arial" w:hAnsi="Arial" w:cs="Arial"/>
        </w:rPr>
        <w:t>deșeuri</w:t>
      </w:r>
      <w:r w:rsidRPr="00C54855">
        <w:rPr>
          <w:rFonts w:ascii="Arial" w:hAnsi="Arial" w:cs="Arial"/>
        </w:rPr>
        <w:t xml:space="preserve">le periculoase, se stabileste obligativitatea pentru agentii economici si pentru orice alti generatori de </w:t>
      </w:r>
      <w:r w:rsidR="00731051" w:rsidRPr="00C54855">
        <w:rPr>
          <w:rFonts w:ascii="Arial" w:hAnsi="Arial" w:cs="Arial"/>
        </w:rPr>
        <w:t>deșeuri</w:t>
      </w:r>
      <w:r w:rsidRPr="00C54855">
        <w:rPr>
          <w:rFonts w:ascii="Arial" w:hAnsi="Arial" w:cs="Arial"/>
        </w:rPr>
        <w:t xml:space="preserve">, persoane fizice </w:t>
      </w:r>
      <w:r w:rsidR="00C53235" w:rsidRPr="00C54855">
        <w:rPr>
          <w:rFonts w:ascii="Arial" w:hAnsi="Arial" w:cs="Arial"/>
        </w:rPr>
        <w:t>ș</w:t>
      </w:r>
      <w:r w:rsidRPr="00C54855">
        <w:rPr>
          <w:rFonts w:ascii="Arial" w:hAnsi="Arial" w:cs="Arial"/>
        </w:rPr>
        <w:t>i juridce, de</w:t>
      </w:r>
      <w:r w:rsidR="00C53235" w:rsidRPr="00C54855">
        <w:rPr>
          <w:rFonts w:ascii="Arial" w:hAnsi="Arial" w:cs="Arial"/>
        </w:rPr>
        <w:t>ț</w:t>
      </w:r>
      <w:r w:rsidRPr="00C54855">
        <w:rPr>
          <w:rFonts w:ascii="Arial" w:hAnsi="Arial" w:cs="Arial"/>
        </w:rPr>
        <w:t>ine eviden</w:t>
      </w:r>
      <w:r w:rsidR="00C53235" w:rsidRPr="00C54855">
        <w:rPr>
          <w:rFonts w:ascii="Arial" w:hAnsi="Arial" w:cs="Arial"/>
        </w:rPr>
        <w:t>ț</w:t>
      </w:r>
      <w:r w:rsidRPr="00C54855">
        <w:rPr>
          <w:rFonts w:ascii="Arial" w:hAnsi="Arial" w:cs="Arial"/>
        </w:rPr>
        <w:t xml:space="preserve">a gestiunii </w:t>
      </w:r>
      <w:r w:rsidR="00731051" w:rsidRPr="00C54855">
        <w:rPr>
          <w:rFonts w:ascii="Arial" w:hAnsi="Arial" w:cs="Arial"/>
        </w:rPr>
        <w:t>deșeuri lor</w:t>
      </w:r>
      <w:r w:rsidRPr="00C54855">
        <w:rPr>
          <w:rFonts w:ascii="Arial" w:hAnsi="Arial" w:cs="Arial"/>
        </w:rPr>
        <w:t>.</w:t>
      </w:r>
    </w:p>
    <w:p w14:paraId="61058DA9" w14:textId="01E7D492" w:rsidR="00687208" w:rsidRPr="00C54855" w:rsidRDefault="00687208" w:rsidP="00163D93">
      <w:pPr>
        <w:ind w:right="-2" w:firstLine="547"/>
        <w:jc w:val="both"/>
        <w:rPr>
          <w:rFonts w:ascii="Arial" w:hAnsi="Arial" w:cs="Arial"/>
        </w:rPr>
      </w:pPr>
      <w:r w:rsidRPr="00C54855">
        <w:rPr>
          <w:rFonts w:ascii="Arial" w:hAnsi="Arial" w:cs="Arial"/>
        </w:rPr>
        <w:t xml:space="preserve">Conform listei </w:t>
      </w:r>
      <w:r w:rsidR="00C53235" w:rsidRPr="00C54855">
        <w:rPr>
          <w:rFonts w:ascii="Arial" w:hAnsi="Arial" w:cs="Arial"/>
        </w:rPr>
        <w:t>menționate</w:t>
      </w:r>
      <w:r w:rsidRPr="00C54855">
        <w:rPr>
          <w:rFonts w:ascii="Arial" w:hAnsi="Arial" w:cs="Arial"/>
        </w:rPr>
        <w:t xml:space="preserve">, </w:t>
      </w:r>
      <w:r w:rsidR="00731051" w:rsidRPr="00C54855">
        <w:rPr>
          <w:rFonts w:ascii="Arial" w:hAnsi="Arial" w:cs="Arial"/>
        </w:rPr>
        <w:t>deșeuri</w:t>
      </w:r>
      <w:r w:rsidRPr="00C54855">
        <w:rPr>
          <w:rFonts w:ascii="Arial" w:hAnsi="Arial" w:cs="Arial"/>
        </w:rPr>
        <w:t>le rezultate din implementarea planului se clasific</w:t>
      </w:r>
      <w:r w:rsidR="00C53235" w:rsidRPr="00C54855">
        <w:rPr>
          <w:rFonts w:ascii="Arial" w:hAnsi="Arial" w:cs="Arial"/>
        </w:rPr>
        <w:t>ă</w:t>
      </w:r>
      <w:r w:rsidRPr="00C54855">
        <w:rPr>
          <w:rFonts w:ascii="Arial" w:hAnsi="Arial" w:cs="Arial"/>
        </w:rPr>
        <w:t xml:space="preserve"> dup</w:t>
      </w:r>
      <w:r w:rsidR="00C53235" w:rsidRPr="00C54855">
        <w:rPr>
          <w:rFonts w:ascii="Arial" w:hAnsi="Arial" w:cs="Arial"/>
        </w:rPr>
        <w:t>ă</w:t>
      </w:r>
      <w:r w:rsidRPr="00C54855">
        <w:rPr>
          <w:rFonts w:ascii="Arial" w:hAnsi="Arial" w:cs="Arial"/>
        </w:rPr>
        <w:t xml:space="preserve"> cum </w:t>
      </w:r>
      <w:r w:rsidR="00C53235" w:rsidRPr="00C54855">
        <w:rPr>
          <w:rFonts w:ascii="Arial" w:hAnsi="Arial" w:cs="Arial"/>
        </w:rPr>
        <w:t>urmează</w:t>
      </w:r>
      <w:r w:rsidRPr="00C54855">
        <w:rPr>
          <w:rFonts w:ascii="Arial" w:hAnsi="Arial" w:cs="Arial"/>
        </w:rPr>
        <w:t>:</w:t>
      </w:r>
    </w:p>
    <w:p w14:paraId="2D186449" w14:textId="77777777" w:rsidR="00687208" w:rsidRPr="00C54855" w:rsidRDefault="00687208" w:rsidP="00163D93">
      <w:pPr>
        <w:ind w:right="420" w:firstLine="547"/>
        <w:jc w:val="both"/>
        <w:rPr>
          <w:rFonts w:ascii="Arial" w:hAnsi="Arial" w:cs="Arial"/>
        </w:rPr>
      </w:pPr>
    </w:p>
    <w:p w14:paraId="1BCC20D5" w14:textId="79633011" w:rsidR="00687208" w:rsidRPr="00C54855" w:rsidRDefault="00687208" w:rsidP="00163D93">
      <w:pPr>
        <w:ind w:right="420" w:firstLine="547"/>
        <w:jc w:val="center"/>
        <w:rPr>
          <w:rFonts w:ascii="Arial" w:hAnsi="Arial" w:cs="Arial"/>
        </w:rPr>
      </w:pPr>
      <w:r w:rsidRPr="00C54855">
        <w:rPr>
          <w:rFonts w:ascii="Arial" w:hAnsi="Arial" w:cs="Arial"/>
        </w:rPr>
        <w:t>02 01 07-</w:t>
      </w:r>
      <w:r w:rsidR="00731051" w:rsidRPr="00C54855">
        <w:rPr>
          <w:rFonts w:ascii="Arial" w:hAnsi="Arial" w:cs="Arial"/>
        </w:rPr>
        <w:t xml:space="preserve">deșeuri </w:t>
      </w:r>
      <w:r w:rsidRPr="00C54855">
        <w:rPr>
          <w:rFonts w:ascii="Arial" w:hAnsi="Arial" w:cs="Arial"/>
        </w:rPr>
        <w:t xml:space="preserve"> din exploatari forestiere</w:t>
      </w:r>
    </w:p>
    <w:p w14:paraId="01145CD5" w14:textId="77777777" w:rsidR="00687208" w:rsidRPr="00C54855" w:rsidRDefault="00687208" w:rsidP="00163D93">
      <w:pPr>
        <w:ind w:right="420" w:firstLine="547"/>
        <w:jc w:val="both"/>
        <w:rPr>
          <w:rFonts w:ascii="Arial" w:hAnsi="Arial" w:cs="Arial"/>
          <w:b/>
        </w:rPr>
      </w:pPr>
    </w:p>
    <w:p w14:paraId="0539F581" w14:textId="16661066" w:rsidR="00687208" w:rsidRPr="00C54855" w:rsidRDefault="00687208" w:rsidP="00163D93">
      <w:pPr>
        <w:ind w:right="420" w:firstLine="547"/>
        <w:jc w:val="both"/>
        <w:rPr>
          <w:rFonts w:ascii="Arial" w:hAnsi="Arial" w:cs="Arial"/>
        </w:rPr>
      </w:pPr>
      <w:r w:rsidRPr="00C54855">
        <w:rPr>
          <w:rFonts w:ascii="Arial" w:hAnsi="Arial" w:cs="Arial"/>
        </w:rPr>
        <w:t xml:space="preserve">Prin </w:t>
      </w:r>
      <w:r w:rsidR="00E767A7" w:rsidRPr="00C54855">
        <w:rPr>
          <w:rFonts w:ascii="Arial" w:hAnsi="Arial" w:cs="Arial"/>
        </w:rPr>
        <w:t>lucrările</w:t>
      </w:r>
      <w:r w:rsidRPr="00C54855">
        <w:rPr>
          <w:rFonts w:ascii="Arial" w:hAnsi="Arial" w:cs="Arial"/>
        </w:rPr>
        <w:t xml:space="preserve"> propuse </w:t>
      </w:r>
      <w:r w:rsidR="00E767A7" w:rsidRPr="00C54855">
        <w:rPr>
          <w:rFonts w:ascii="Arial" w:hAnsi="Arial" w:cs="Arial"/>
        </w:rPr>
        <w:t>î</w:t>
      </w:r>
      <w:r w:rsidRPr="00C54855">
        <w:rPr>
          <w:rFonts w:ascii="Arial" w:hAnsi="Arial" w:cs="Arial"/>
        </w:rPr>
        <w:t xml:space="preserve">n Amenajamentul silvic nu se </w:t>
      </w:r>
      <w:r w:rsidR="00E767A7" w:rsidRPr="00C54855">
        <w:rPr>
          <w:rFonts w:ascii="Arial" w:hAnsi="Arial" w:cs="Arial"/>
        </w:rPr>
        <w:t>generează</w:t>
      </w:r>
      <w:r w:rsidRPr="00C54855">
        <w:rPr>
          <w:rFonts w:ascii="Arial" w:hAnsi="Arial" w:cs="Arial"/>
        </w:rPr>
        <w:t xml:space="preserve"> </w:t>
      </w:r>
      <w:r w:rsidR="00731051" w:rsidRPr="00C54855">
        <w:rPr>
          <w:rFonts w:ascii="Arial" w:hAnsi="Arial" w:cs="Arial"/>
        </w:rPr>
        <w:t xml:space="preserve">deșeuri </w:t>
      </w:r>
      <w:r w:rsidRPr="00C54855">
        <w:rPr>
          <w:rFonts w:ascii="Arial" w:hAnsi="Arial" w:cs="Arial"/>
        </w:rPr>
        <w:t xml:space="preserve"> periculoase.</w:t>
      </w:r>
    </w:p>
    <w:p w14:paraId="1B8C0A18" w14:textId="5EF58E5C" w:rsidR="00687208" w:rsidRPr="00C54855" w:rsidRDefault="00E767A7" w:rsidP="00163D93">
      <w:pPr>
        <w:ind w:right="420" w:firstLine="547"/>
        <w:jc w:val="both"/>
        <w:rPr>
          <w:rFonts w:ascii="Arial" w:hAnsi="Arial" w:cs="Arial"/>
        </w:rPr>
      </w:pPr>
      <w:r w:rsidRPr="00C54855">
        <w:rPr>
          <w:rFonts w:ascii="Arial" w:hAnsi="Arial" w:cs="Arial"/>
        </w:rPr>
        <w:t>Î</w:t>
      </w:r>
      <w:r w:rsidR="00687208" w:rsidRPr="00C54855">
        <w:rPr>
          <w:rFonts w:ascii="Arial" w:hAnsi="Arial" w:cs="Arial"/>
        </w:rPr>
        <w:t xml:space="preserve">n cadrul </w:t>
      </w:r>
      <w:r w:rsidRPr="00C54855">
        <w:rPr>
          <w:rFonts w:ascii="Arial" w:hAnsi="Arial" w:cs="Arial"/>
        </w:rPr>
        <w:t>desfășurării</w:t>
      </w:r>
      <w:r w:rsidR="00687208" w:rsidRPr="00C54855">
        <w:rPr>
          <w:rFonts w:ascii="Arial" w:hAnsi="Arial" w:cs="Arial"/>
        </w:rPr>
        <w:t xml:space="preserve"> </w:t>
      </w:r>
      <w:r w:rsidRPr="00C54855">
        <w:rPr>
          <w:rFonts w:ascii="Arial" w:hAnsi="Arial" w:cs="Arial"/>
        </w:rPr>
        <w:t>activităților</w:t>
      </w:r>
      <w:r w:rsidR="00687208" w:rsidRPr="00C54855">
        <w:rPr>
          <w:rFonts w:ascii="Arial" w:hAnsi="Arial" w:cs="Arial"/>
        </w:rPr>
        <w:t xml:space="preserve"> specifice pot </w:t>
      </w:r>
      <w:r w:rsidRPr="00C54855">
        <w:rPr>
          <w:rFonts w:ascii="Arial" w:hAnsi="Arial" w:cs="Arial"/>
        </w:rPr>
        <w:t>apărea</w:t>
      </w:r>
      <w:r w:rsidR="00687208" w:rsidRPr="00C54855">
        <w:rPr>
          <w:rFonts w:ascii="Arial" w:hAnsi="Arial" w:cs="Arial"/>
        </w:rPr>
        <w:t xml:space="preserve"> </w:t>
      </w:r>
      <w:r w:rsidRPr="00C54855">
        <w:rPr>
          <w:rFonts w:ascii="Arial" w:hAnsi="Arial" w:cs="Arial"/>
        </w:rPr>
        <w:t>următoarele</w:t>
      </w:r>
      <w:r w:rsidR="00687208" w:rsidRPr="00C54855">
        <w:rPr>
          <w:rFonts w:ascii="Arial" w:hAnsi="Arial" w:cs="Arial"/>
        </w:rPr>
        <w:t xml:space="preserve"> </w:t>
      </w:r>
      <w:r w:rsidR="00731051" w:rsidRPr="00C54855">
        <w:rPr>
          <w:rFonts w:ascii="Arial" w:hAnsi="Arial" w:cs="Arial"/>
        </w:rPr>
        <w:t xml:space="preserve">deșeuri </w:t>
      </w:r>
      <w:r w:rsidR="00687208" w:rsidRPr="00C54855">
        <w:rPr>
          <w:rFonts w:ascii="Arial" w:hAnsi="Arial" w:cs="Arial"/>
        </w:rPr>
        <w:t>:</w:t>
      </w:r>
    </w:p>
    <w:p w14:paraId="666BEA7B" w14:textId="77777777" w:rsidR="00687208" w:rsidRPr="00C54855" w:rsidRDefault="00687208" w:rsidP="00163D93">
      <w:pPr>
        <w:ind w:right="420" w:firstLine="547"/>
        <w:jc w:val="both"/>
        <w:rPr>
          <w:rFonts w:ascii="Arial" w:hAnsi="Arial" w:cs="Arial"/>
        </w:rPr>
      </w:pPr>
    </w:p>
    <w:p w14:paraId="550F4E3B" w14:textId="46F88CC0" w:rsidR="00687208" w:rsidRPr="00C54855" w:rsidRDefault="00687208" w:rsidP="007D161F">
      <w:pPr>
        <w:numPr>
          <w:ilvl w:val="0"/>
          <w:numId w:val="3"/>
        </w:numPr>
        <w:ind w:left="0" w:right="-2" w:firstLine="547"/>
        <w:jc w:val="both"/>
        <w:rPr>
          <w:rFonts w:ascii="Arial" w:hAnsi="Arial" w:cs="Arial"/>
        </w:rPr>
      </w:pPr>
      <w:r w:rsidRPr="00C54855">
        <w:rPr>
          <w:rFonts w:ascii="Arial" w:hAnsi="Arial" w:cs="Arial"/>
          <w:i/>
          <w:u w:val="single"/>
        </w:rPr>
        <w:t>la recoltarea arborelui</w:t>
      </w:r>
      <w:r w:rsidRPr="00C54855">
        <w:rPr>
          <w:rFonts w:ascii="Arial" w:hAnsi="Arial" w:cs="Arial"/>
          <w:b/>
        </w:rPr>
        <w:t xml:space="preserve">: </w:t>
      </w:r>
      <w:r w:rsidR="00E767A7" w:rsidRPr="00C54855">
        <w:rPr>
          <w:rFonts w:ascii="Arial" w:hAnsi="Arial" w:cs="Arial"/>
        </w:rPr>
        <w:t>rumegușul ș</w:t>
      </w:r>
      <w:r w:rsidRPr="00C54855">
        <w:rPr>
          <w:rFonts w:ascii="Arial" w:hAnsi="Arial" w:cs="Arial"/>
        </w:rPr>
        <w:t xml:space="preserve">i tapa </w:t>
      </w:r>
      <w:r w:rsidR="00E767A7" w:rsidRPr="00C54855">
        <w:rPr>
          <w:rFonts w:ascii="Arial" w:hAnsi="Arial" w:cs="Arial"/>
        </w:rPr>
        <w:t>tăieturii</w:t>
      </w:r>
      <w:r w:rsidRPr="00C54855">
        <w:rPr>
          <w:rFonts w:ascii="Arial" w:hAnsi="Arial" w:cs="Arial"/>
        </w:rPr>
        <w:t xml:space="preserve">, </w:t>
      </w:r>
      <w:r w:rsidR="00E767A7" w:rsidRPr="00C54855">
        <w:rPr>
          <w:rFonts w:ascii="Arial" w:hAnsi="Arial" w:cs="Arial"/>
        </w:rPr>
        <w:t>crăcile subțiri</w:t>
      </w:r>
      <w:r w:rsidRPr="00C54855">
        <w:rPr>
          <w:rFonts w:ascii="Arial" w:hAnsi="Arial" w:cs="Arial"/>
        </w:rPr>
        <w:t xml:space="preserve">. Acestea </w:t>
      </w:r>
      <w:r w:rsidR="00E767A7" w:rsidRPr="00C54855">
        <w:rPr>
          <w:rFonts w:ascii="Arial" w:hAnsi="Arial" w:cs="Arial"/>
        </w:rPr>
        <w:t>rămân</w:t>
      </w:r>
      <w:r w:rsidRPr="00C54855">
        <w:rPr>
          <w:rFonts w:ascii="Arial" w:hAnsi="Arial" w:cs="Arial"/>
        </w:rPr>
        <w:t xml:space="preserve"> </w:t>
      </w:r>
      <w:r w:rsidR="00E767A7" w:rsidRPr="00C54855">
        <w:rPr>
          <w:rFonts w:ascii="Arial" w:hAnsi="Arial" w:cs="Arial"/>
        </w:rPr>
        <w:t>î</w:t>
      </w:r>
      <w:r w:rsidRPr="00C54855">
        <w:rPr>
          <w:rFonts w:ascii="Arial" w:hAnsi="Arial" w:cs="Arial"/>
        </w:rPr>
        <w:t xml:space="preserve">n </w:t>
      </w:r>
      <w:r w:rsidR="00E767A7" w:rsidRPr="00C54855">
        <w:rPr>
          <w:rFonts w:ascii="Arial" w:hAnsi="Arial" w:cs="Arial"/>
        </w:rPr>
        <w:t>pădure</w:t>
      </w:r>
      <w:r w:rsidRPr="00C54855">
        <w:rPr>
          <w:rFonts w:ascii="Arial" w:hAnsi="Arial" w:cs="Arial"/>
        </w:rPr>
        <w:t xml:space="preserve"> </w:t>
      </w:r>
      <w:r w:rsidR="00E767A7" w:rsidRPr="00C54855">
        <w:rPr>
          <w:rFonts w:ascii="Arial" w:hAnsi="Arial" w:cs="Arial"/>
        </w:rPr>
        <w:t>ș</w:t>
      </w:r>
      <w:r w:rsidRPr="00C54855">
        <w:rPr>
          <w:rFonts w:ascii="Arial" w:hAnsi="Arial" w:cs="Arial"/>
        </w:rPr>
        <w:t xml:space="preserve">i prin procesele de dezagregare </w:t>
      </w:r>
      <w:r w:rsidR="00E767A7" w:rsidRPr="00C54855">
        <w:rPr>
          <w:rFonts w:ascii="Arial" w:hAnsi="Arial" w:cs="Arial"/>
        </w:rPr>
        <w:t>ș</w:t>
      </w:r>
      <w:r w:rsidRPr="00C54855">
        <w:rPr>
          <w:rFonts w:ascii="Arial" w:hAnsi="Arial" w:cs="Arial"/>
        </w:rPr>
        <w:t>i mineralizare naturala se va forma humusul, rezervorul organic al solului.</w:t>
      </w:r>
    </w:p>
    <w:p w14:paraId="473911FD" w14:textId="4E67710F" w:rsidR="00687208" w:rsidRPr="00C54855" w:rsidRDefault="00731051" w:rsidP="007D161F">
      <w:pPr>
        <w:numPr>
          <w:ilvl w:val="0"/>
          <w:numId w:val="3"/>
        </w:numPr>
        <w:ind w:left="0" w:right="-2" w:firstLine="547"/>
        <w:jc w:val="both"/>
        <w:rPr>
          <w:rFonts w:ascii="Arial" w:hAnsi="Arial" w:cs="Arial"/>
        </w:rPr>
      </w:pPr>
      <w:r w:rsidRPr="00C54855">
        <w:rPr>
          <w:rFonts w:ascii="Arial" w:hAnsi="Arial" w:cs="Arial"/>
          <w:i/>
          <w:u w:val="single"/>
        </w:rPr>
        <w:t>Deșeuri</w:t>
      </w:r>
      <w:r w:rsidR="00687208" w:rsidRPr="00C54855">
        <w:rPr>
          <w:rFonts w:ascii="Arial" w:hAnsi="Arial" w:cs="Arial"/>
          <w:i/>
          <w:u w:val="single"/>
        </w:rPr>
        <w:t>le rezultate din materialele auxiliare</w:t>
      </w:r>
      <w:r w:rsidR="00687208" w:rsidRPr="00C54855">
        <w:rPr>
          <w:rFonts w:ascii="Arial" w:hAnsi="Arial" w:cs="Arial"/>
          <w:b/>
        </w:rPr>
        <w:t xml:space="preserve"> </w:t>
      </w:r>
      <w:r w:rsidR="00687208" w:rsidRPr="00C54855">
        <w:rPr>
          <w:rFonts w:ascii="Arial" w:hAnsi="Arial" w:cs="Arial"/>
        </w:rPr>
        <w:t xml:space="preserve">folosite </w:t>
      </w:r>
      <w:r w:rsidR="00E767A7" w:rsidRPr="00C54855">
        <w:rPr>
          <w:rFonts w:ascii="Arial" w:hAnsi="Arial" w:cs="Arial"/>
        </w:rPr>
        <w:t>î</w:t>
      </w:r>
      <w:r w:rsidR="00687208" w:rsidRPr="00C54855">
        <w:rPr>
          <w:rFonts w:ascii="Arial" w:hAnsi="Arial" w:cs="Arial"/>
        </w:rPr>
        <w:t xml:space="preserve">n procesul de exploatare al lemnului: </w:t>
      </w:r>
      <w:r w:rsidR="00E767A7" w:rsidRPr="00C54855">
        <w:rPr>
          <w:rFonts w:ascii="Arial" w:hAnsi="Arial" w:cs="Arial"/>
        </w:rPr>
        <w:t>î</w:t>
      </w:r>
      <w:r w:rsidR="00687208" w:rsidRPr="00C54855">
        <w:rPr>
          <w:rFonts w:ascii="Arial" w:hAnsi="Arial" w:cs="Arial"/>
        </w:rPr>
        <w:t>n afar</w:t>
      </w:r>
      <w:r w:rsidR="00E767A7" w:rsidRPr="00C54855">
        <w:rPr>
          <w:rFonts w:ascii="Arial" w:hAnsi="Arial" w:cs="Arial"/>
        </w:rPr>
        <w:t>ă</w:t>
      </w:r>
      <w:r w:rsidR="00687208" w:rsidRPr="00C54855">
        <w:rPr>
          <w:rFonts w:ascii="Arial" w:hAnsi="Arial" w:cs="Arial"/>
        </w:rPr>
        <w:t xml:space="preserve"> de resturile nefavorabile care </w:t>
      </w:r>
      <w:r w:rsidR="00E767A7" w:rsidRPr="00C54855">
        <w:rPr>
          <w:rFonts w:ascii="Arial" w:hAnsi="Arial" w:cs="Arial"/>
        </w:rPr>
        <w:t>rămân</w:t>
      </w:r>
      <w:r w:rsidR="00687208" w:rsidRPr="00C54855">
        <w:rPr>
          <w:rFonts w:ascii="Arial" w:hAnsi="Arial" w:cs="Arial"/>
        </w:rPr>
        <w:t xml:space="preserve"> </w:t>
      </w:r>
      <w:r w:rsidR="00E767A7" w:rsidRPr="00C54855">
        <w:rPr>
          <w:rFonts w:ascii="Arial" w:hAnsi="Arial" w:cs="Arial"/>
        </w:rPr>
        <w:t>î</w:t>
      </w:r>
      <w:r w:rsidR="00687208" w:rsidRPr="00C54855">
        <w:rPr>
          <w:rFonts w:ascii="Arial" w:hAnsi="Arial" w:cs="Arial"/>
        </w:rPr>
        <w:t>n parchet, nu rezult</w:t>
      </w:r>
      <w:r w:rsidR="00E767A7" w:rsidRPr="00C54855">
        <w:rPr>
          <w:rFonts w:ascii="Arial" w:hAnsi="Arial" w:cs="Arial"/>
        </w:rPr>
        <w:t>ă</w:t>
      </w:r>
      <w:r w:rsidR="00687208" w:rsidRPr="00C54855">
        <w:rPr>
          <w:rFonts w:ascii="Arial" w:hAnsi="Arial" w:cs="Arial"/>
        </w:rPr>
        <w:t xml:space="preserve"> </w:t>
      </w:r>
      <w:r w:rsidRPr="00C54855">
        <w:rPr>
          <w:rFonts w:ascii="Arial" w:hAnsi="Arial" w:cs="Arial"/>
        </w:rPr>
        <w:t>deșeuri</w:t>
      </w:r>
      <w:r w:rsidR="00687208" w:rsidRPr="00C54855">
        <w:rPr>
          <w:rFonts w:ascii="Arial" w:hAnsi="Arial" w:cs="Arial"/>
        </w:rPr>
        <w:t>.</w:t>
      </w:r>
    </w:p>
    <w:p w14:paraId="40891733" w14:textId="40B3E3B3" w:rsidR="00687208" w:rsidRPr="00C54855" w:rsidRDefault="00C53235" w:rsidP="007D161F">
      <w:pPr>
        <w:numPr>
          <w:ilvl w:val="0"/>
          <w:numId w:val="3"/>
        </w:numPr>
        <w:ind w:left="0" w:right="-2" w:firstLine="547"/>
        <w:jc w:val="both"/>
        <w:rPr>
          <w:rFonts w:ascii="Arial" w:hAnsi="Arial" w:cs="Arial"/>
          <w:b/>
        </w:rPr>
      </w:pPr>
      <w:r w:rsidRPr="00C54855">
        <w:rPr>
          <w:rFonts w:ascii="Arial" w:hAnsi="Arial" w:cs="Arial"/>
          <w:i/>
          <w:u w:val="single"/>
        </w:rPr>
        <w:t>î</w:t>
      </w:r>
      <w:r w:rsidR="00687208" w:rsidRPr="00C54855">
        <w:rPr>
          <w:rFonts w:ascii="Arial" w:hAnsi="Arial" w:cs="Arial"/>
          <w:i/>
          <w:u w:val="single"/>
        </w:rPr>
        <w:t>n jurul</w:t>
      </w:r>
      <w:r w:rsidRPr="00C54855">
        <w:rPr>
          <w:rFonts w:ascii="Arial" w:hAnsi="Arial" w:cs="Arial"/>
          <w:i/>
          <w:u w:val="single"/>
        </w:rPr>
        <w:t xml:space="preserve"> </w:t>
      </w:r>
      <w:r w:rsidR="00687208" w:rsidRPr="00C54855">
        <w:rPr>
          <w:rFonts w:ascii="Arial" w:hAnsi="Arial" w:cs="Arial"/>
          <w:i/>
          <w:u w:val="single"/>
        </w:rPr>
        <w:t>construc</w:t>
      </w:r>
      <w:r w:rsidR="00E767A7" w:rsidRPr="00C54855">
        <w:rPr>
          <w:rFonts w:ascii="Arial" w:hAnsi="Arial" w:cs="Arial"/>
          <w:i/>
          <w:u w:val="single"/>
        </w:rPr>
        <w:t>ț</w:t>
      </w:r>
      <w:r w:rsidR="00687208" w:rsidRPr="00C54855">
        <w:rPr>
          <w:rFonts w:ascii="Arial" w:hAnsi="Arial" w:cs="Arial"/>
          <w:i/>
          <w:u w:val="single"/>
        </w:rPr>
        <w:t>iilor provizorii</w:t>
      </w:r>
      <w:r w:rsidR="00687208" w:rsidRPr="00C54855">
        <w:rPr>
          <w:rFonts w:ascii="Arial" w:hAnsi="Arial" w:cs="Arial"/>
          <w:b/>
        </w:rPr>
        <w:t xml:space="preserve">, </w:t>
      </w:r>
      <w:r w:rsidR="00687208" w:rsidRPr="00C54855">
        <w:rPr>
          <w:rFonts w:ascii="Arial" w:hAnsi="Arial" w:cs="Arial"/>
        </w:rPr>
        <w:t xml:space="preserve">vagoane de dormit amplasate </w:t>
      </w:r>
      <w:r w:rsidR="00E767A7" w:rsidRPr="00C54855">
        <w:rPr>
          <w:rFonts w:ascii="Arial" w:hAnsi="Arial" w:cs="Arial"/>
        </w:rPr>
        <w:t>î</w:t>
      </w:r>
      <w:r w:rsidR="00687208" w:rsidRPr="00C54855">
        <w:rPr>
          <w:rFonts w:ascii="Arial" w:hAnsi="Arial" w:cs="Arial"/>
        </w:rPr>
        <w:t>n apropierea parchetelor, se amenaj</w:t>
      </w:r>
      <w:r w:rsidR="00E767A7" w:rsidRPr="00C54855">
        <w:rPr>
          <w:rFonts w:ascii="Arial" w:hAnsi="Arial" w:cs="Arial"/>
        </w:rPr>
        <w:t>e</w:t>
      </w:r>
      <w:r w:rsidR="00687208" w:rsidRPr="00C54855">
        <w:rPr>
          <w:rFonts w:ascii="Arial" w:hAnsi="Arial" w:cs="Arial"/>
        </w:rPr>
        <w:t>az</w:t>
      </w:r>
      <w:r w:rsidR="00E767A7" w:rsidRPr="00C54855">
        <w:rPr>
          <w:rFonts w:ascii="Arial" w:hAnsi="Arial" w:cs="Arial"/>
        </w:rPr>
        <w:t>ă</w:t>
      </w:r>
      <w:r w:rsidR="00687208" w:rsidRPr="00C54855">
        <w:rPr>
          <w:rFonts w:ascii="Arial" w:hAnsi="Arial" w:cs="Arial"/>
        </w:rPr>
        <w:t xml:space="preserve"> locuri speciale destinate </w:t>
      </w:r>
      <w:r w:rsidR="00731051" w:rsidRPr="00C54855">
        <w:rPr>
          <w:rFonts w:ascii="Arial" w:hAnsi="Arial" w:cs="Arial"/>
        </w:rPr>
        <w:t>deșeurilor</w:t>
      </w:r>
      <w:r w:rsidR="00687208" w:rsidRPr="00C54855">
        <w:rPr>
          <w:rFonts w:ascii="Arial" w:hAnsi="Arial" w:cs="Arial"/>
        </w:rPr>
        <w:t xml:space="preserve"> menajere.</w:t>
      </w:r>
    </w:p>
    <w:p w14:paraId="664BDCF6" w14:textId="77777777" w:rsidR="00687208" w:rsidRPr="00C54855" w:rsidRDefault="00687208" w:rsidP="00163D93">
      <w:pPr>
        <w:ind w:right="420" w:firstLine="547"/>
        <w:jc w:val="both"/>
        <w:rPr>
          <w:rFonts w:ascii="Arial" w:hAnsi="Arial" w:cs="Arial"/>
          <w:b/>
        </w:rPr>
      </w:pPr>
    </w:p>
    <w:p w14:paraId="0768B69E" w14:textId="4529A506" w:rsidR="00687208" w:rsidRPr="00C54855" w:rsidRDefault="00687208" w:rsidP="00163D93">
      <w:pPr>
        <w:ind w:right="-2" w:firstLine="547"/>
        <w:jc w:val="both"/>
        <w:rPr>
          <w:rFonts w:ascii="Arial" w:hAnsi="Arial" w:cs="Arial"/>
        </w:rPr>
      </w:pPr>
      <w:r w:rsidRPr="00C54855">
        <w:rPr>
          <w:rFonts w:ascii="Arial" w:hAnsi="Arial" w:cs="Arial"/>
        </w:rPr>
        <w:t xml:space="preserve">Ca </w:t>
      </w:r>
      <w:r w:rsidR="00731051" w:rsidRPr="00C54855">
        <w:rPr>
          <w:rFonts w:ascii="Arial" w:hAnsi="Arial" w:cs="Arial"/>
        </w:rPr>
        <w:t xml:space="preserve">deșeuri </w:t>
      </w:r>
      <w:r w:rsidR="00E767A7" w:rsidRPr="00C54855">
        <w:rPr>
          <w:rFonts w:ascii="Arial" w:hAnsi="Arial" w:cs="Arial"/>
        </w:rPr>
        <w:t xml:space="preserve"> </w:t>
      </w:r>
      <w:r w:rsidRPr="00C54855">
        <w:rPr>
          <w:rFonts w:ascii="Arial" w:hAnsi="Arial" w:cs="Arial"/>
        </w:rPr>
        <w:t xml:space="preserve">toxice </w:t>
      </w:r>
      <w:r w:rsidR="00E767A7" w:rsidRPr="00C54855">
        <w:rPr>
          <w:rFonts w:ascii="Arial" w:hAnsi="Arial" w:cs="Arial"/>
        </w:rPr>
        <w:t>ș</w:t>
      </w:r>
      <w:r w:rsidRPr="00C54855">
        <w:rPr>
          <w:rFonts w:ascii="Arial" w:hAnsi="Arial" w:cs="Arial"/>
        </w:rPr>
        <w:t xml:space="preserve">i periculoase rezultate </w:t>
      </w:r>
      <w:r w:rsidR="00E767A7" w:rsidRPr="00C54855">
        <w:rPr>
          <w:rFonts w:ascii="Arial" w:hAnsi="Arial" w:cs="Arial"/>
        </w:rPr>
        <w:t>î</w:t>
      </w:r>
      <w:r w:rsidRPr="00C54855">
        <w:rPr>
          <w:rFonts w:ascii="Arial" w:hAnsi="Arial" w:cs="Arial"/>
        </w:rPr>
        <w:t>n activit</w:t>
      </w:r>
      <w:r w:rsidR="00E767A7" w:rsidRPr="00C54855">
        <w:rPr>
          <w:rFonts w:ascii="Arial" w:hAnsi="Arial" w:cs="Arial"/>
        </w:rPr>
        <w:t>ăț</w:t>
      </w:r>
      <w:r w:rsidRPr="00C54855">
        <w:rPr>
          <w:rFonts w:ascii="Arial" w:hAnsi="Arial" w:cs="Arial"/>
        </w:rPr>
        <w:t>ile din implementarea planului propus, se men</w:t>
      </w:r>
      <w:r w:rsidR="00E767A7" w:rsidRPr="00C54855">
        <w:rPr>
          <w:rFonts w:ascii="Arial" w:hAnsi="Arial" w:cs="Arial"/>
        </w:rPr>
        <w:t>ț</w:t>
      </w:r>
      <w:r w:rsidRPr="00C54855">
        <w:rPr>
          <w:rFonts w:ascii="Arial" w:hAnsi="Arial" w:cs="Arial"/>
        </w:rPr>
        <w:t>ioneaz</w:t>
      </w:r>
      <w:r w:rsidR="00E767A7" w:rsidRPr="00C54855">
        <w:rPr>
          <w:rFonts w:ascii="Arial" w:hAnsi="Arial" w:cs="Arial"/>
        </w:rPr>
        <w:t>ă</w:t>
      </w:r>
      <w:r w:rsidRPr="00C54855">
        <w:rPr>
          <w:rFonts w:ascii="Arial" w:hAnsi="Arial" w:cs="Arial"/>
        </w:rPr>
        <w:t xml:space="preserve"> cele provenite de la </w:t>
      </w:r>
      <w:r w:rsidR="00E767A7" w:rsidRPr="00C54855">
        <w:rPr>
          <w:rFonts w:ascii="Arial" w:hAnsi="Arial" w:cs="Arial"/>
        </w:rPr>
        <w:t>î</w:t>
      </w:r>
      <w:r w:rsidRPr="00C54855">
        <w:rPr>
          <w:rFonts w:ascii="Arial" w:hAnsi="Arial" w:cs="Arial"/>
        </w:rPr>
        <w:t>ntre</w:t>
      </w:r>
      <w:r w:rsidR="00E767A7" w:rsidRPr="00C54855">
        <w:rPr>
          <w:rFonts w:ascii="Arial" w:hAnsi="Arial" w:cs="Arial"/>
        </w:rPr>
        <w:t>ț</w:t>
      </w:r>
      <w:r w:rsidRPr="00C54855">
        <w:rPr>
          <w:rFonts w:ascii="Arial" w:hAnsi="Arial" w:cs="Arial"/>
        </w:rPr>
        <w:t>inerea utilajelor de la frontul de lucru:</w:t>
      </w:r>
    </w:p>
    <w:p w14:paraId="5732786E" w14:textId="77777777" w:rsidR="00687208" w:rsidRPr="00C54855" w:rsidRDefault="00687208" w:rsidP="00163D93">
      <w:pPr>
        <w:ind w:right="420" w:firstLine="547"/>
        <w:jc w:val="both"/>
        <w:rPr>
          <w:rFonts w:ascii="Arial" w:hAnsi="Arial" w:cs="Arial"/>
        </w:rPr>
      </w:pPr>
    </w:p>
    <w:p w14:paraId="4642F42B" w14:textId="6A3DE0C0" w:rsidR="00687208" w:rsidRPr="00C54855" w:rsidRDefault="00687208" w:rsidP="00163D93">
      <w:pPr>
        <w:ind w:right="420" w:firstLine="547"/>
        <w:jc w:val="both"/>
        <w:rPr>
          <w:rFonts w:ascii="Arial" w:hAnsi="Arial" w:cs="Arial"/>
        </w:rPr>
      </w:pPr>
      <w:r w:rsidRPr="00C54855">
        <w:rPr>
          <w:rFonts w:ascii="Arial" w:hAnsi="Arial" w:cs="Arial"/>
          <w:b/>
        </w:rPr>
        <w:tab/>
      </w:r>
      <w:r w:rsidRPr="00C54855">
        <w:rPr>
          <w:rFonts w:ascii="Arial" w:hAnsi="Arial" w:cs="Arial"/>
          <w:b/>
        </w:rPr>
        <w:tab/>
      </w:r>
      <w:r w:rsidRPr="00C54855">
        <w:rPr>
          <w:rFonts w:ascii="Arial" w:hAnsi="Arial" w:cs="Arial"/>
        </w:rPr>
        <w:t>1302 –</w:t>
      </w:r>
      <w:r w:rsidR="00096AEC" w:rsidRPr="00C54855">
        <w:rPr>
          <w:rFonts w:ascii="Arial" w:hAnsi="Arial" w:cs="Arial"/>
        </w:rPr>
        <w:t xml:space="preserve"> </w:t>
      </w:r>
      <w:r w:rsidRPr="00C54855">
        <w:rPr>
          <w:rFonts w:ascii="Arial" w:hAnsi="Arial" w:cs="Arial"/>
        </w:rPr>
        <w:t xml:space="preserve">uleiuri uzate de motor, de transmisie </w:t>
      </w:r>
      <w:r w:rsidR="00E767A7" w:rsidRPr="00C54855">
        <w:rPr>
          <w:rFonts w:ascii="Arial" w:hAnsi="Arial" w:cs="Arial"/>
        </w:rPr>
        <w:t>ș</w:t>
      </w:r>
      <w:r w:rsidRPr="00C54855">
        <w:rPr>
          <w:rFonts w:ascii="Arial" w:hAnsi="Arial" w:cs="Arial"/>
        </w:rPr>
        <w:t>i de ungere</w:t>
      </w:r>
    </w:p>
    <w:p w14:paraId="119DF828" w14:textId="77777777" w:rsidR="00687208" w:rsidRPr="00C54855" w:rsidRDefault="00687208" w:rsidP="00163D93">
      <w:pPr>
        <w:ind w:right="420" w:firstLine="547"/>
        <w:jc w:val="both"/>
        <w:rPr>
          <w:rFonts w:ascii="Arial" w:hAnsi="Arial" w:cs="Arial"/>
          <w:b/>
        </w:rPr>
      </w:pPr>
    </w:p>
    <w:p w14:paraId="7445C489" w14:textId="643A478F" w:rsidR="00687208" w:rsidRPr="00C54855" w:rsidRDefault="00687208" w:rsidP="00163D93">
      <w:pPr>
        <w:tabs>
          <w:tab w:val="left" w:pos="8505"/>
        </w:tabs>
        <w:ind w:right="-2" w:firstLine="547"/>
        <w:jc w:val="both"/>
        <w:rPr>
          <w:rFonts w:ascii="Arial" w:hAnsi="Arial" w:cs="Arial"/>
        </w:rPr>
      </w:pPr>
      <w:r w:rsidRPr="00C54855">
        <w:rPr>
          <w:rFonts w:ascii="Arial" w:hAnsi="Arial" w:cs="Arial"/>
        </w:rPr>
        <w:t xml:space="preserve">Utilajele </w:t>
      </w:r>
      <w:r w:rsidR="00E767A7" w:rsidRPr="00C54855">
        <w:rPr>
          <w:rFonts w:ascii="Arial" w:hAnsi="Arial" w:cs="Arial"/>
        </w:rPr>
        <w:t>ș</w:t>
      </w:r>
      <w:r w:rsidRPr="00C54855">
        <w:rPr>
          <w:rFonts w:ascii="Arial" w:hAnsi="Arial" w:cs="Arial"/>
        </w:rPr>
        <w:t xml:space="preserve">i mijloacele de transport vor fi aduse pe </w:t>
      </w:r>
      <w:r w:rsidR="00E767A7" w:rsidRPr="00C54855">
        <w:rPr>
          <w:rFonts w:ascii="Arial" w:hAnsi="Arial" w:cs="Arial"/>
        </w:rPr>
        <w:t>ș</w:t>
      </w:r>
      <w:r w:rsidRPr="00C54855">
        <w:rPr>
          <w:rFonts w:ascii="Arial" w:hAnsi="Arial" w:cs="Arial"/>
        </w:rPr>
        <w:t xml:space="preserve">antier </w:t>
      </w:r>
      <w:r w:rsidR="00E767A7" w:rsidRPr="00C54855">
        <w:rPr>
          <w:rFonts w:ascii="Arial" w:hAnsi="Arial" w:cs="Arial"/>
        </w:rPr>
        <w:t>î</w:t>
      </w:r>
      <w:r w:rsidRPr="00C54855">
        <w:rPr>
          <w:rFonts w:ascii="Arial" w:hAnsi="Arial" w:cs="Arial"/>
        </w:rPr>
        <w:t>n stare normal</w:t>
      </w:r>
      <w:r w:rsidR="00E767A7" w:rsidRPr="00C54855">
        <w:rPr>
          <w:rFonts w:ascii="Arial" w:hAnsi="Arial" w:cs="Arial"/>
        </w:rPr>
        <w:t>ă</w:t>
      </w:r>
      <w:r w:rsidRPr="00C54855">
        <w:rPr>
          <w:rFonts w:ascii="Arial" w:hAnsi="Arial" w:cs="Arial"/>
        </w:rPr>
        <w:t xml:space="preserve"> de func</w:t>
      </w:r>
      <w:r w:rsidR="00E767A7" w:rsidRPr="00C54855">
        <w:rPr>
          <w:rFonts w:ascii="Arial" w:hAnsi="Arial" w:cs="Arial"/>
        </w:rPr>
        <w:t>ț</w:t>
      </w:r>
      <w:r w:rsidRPr="00C54855">
        <w:rPr>
          <w:rFonts w:ascii="Arial" w:hAnsi="Arial" w:cs="Arial"/>
        </w:rPr>
        <w:t>ionare, av</w:t>
      </w:r>
      <w:r w:rsidR="00E767A7" w:rsidRPr="00C54855">
        <w:rPr>
          <w:rFonts w:ascii="Arial" w:hAnsi="Arial" w:cs="Arial"/>
        </w:rPr>
        <w:t>â</w:t>
      </w:r>
      <w:r w:rsidRPr="00C54855">
        <w:rPr>
          <w:rFonts w:ascii="Arial" w:hAnsi="Arial" w:cs="Arial"/>
        </w:rPr>
        <w:t xml:space="preserve">nd efectuate reviziile tehnice </w:t>
      </w:r>
      <w:r w:rsidR="0011362A" w:rsidRPr="00C54855">
        <w:rPr>
          <w:rFonts w:ascii="Arial" w:hAnsi="Arial" w:cs="Arial"/>
        </w:rPr>
        <w:t>ș</w:t>
      </w:r>
      <w:r w:rsidRPr="00C54855">
        <w:rPr>
          <w:rFonts w:ascii="Arial" w:hAnsi="Arial" w:cs="Arial"/>
        </w:rPr>
        <w:t xml:space="preserve">i schimburile de ulei </w:t>
      </w:r>
      <w:r w:rsidR="0011362A" w:rsidRPr="00C54855">
        <w:rPr>
          <w:rFonts w:ascii="Arial" w:hAnsi="Arial" w:cs="Arial"/>
        </w:rPr>
        <w:t>î</w:t>
      </w:r>
      <w:r w:rsidRPr="00C54855">
        <w:rPr>
          <w:rFonts w:ascii="Arial" w:hAnsi="Arial" w:cs="Arial"/>
        </w:rPr>
        <w:t>n ateliere specializate. Stocarea corespunz</w:t>
      </w:r>
      <w:r w:rsidR="0011362A" w:rsidRPr="00C54855">
        <w:rPr>
          <w:rFonts w:ascii="Arial" w:hAnsi="Arial" w:cs="Arial"/>
        </w:rPr>
        <w:t>ă</w:t>
      </w:r>
      <w:r w:rsidRPr="00C54855">
        <w:rPr>
          <w:rFonts w:ascii="Arial" w:hAnsi="Arial" w:cs="Arial"/>
        </w:rPr>
        <w:t>toare a uleiurilor uzate se va face conform prevederilor din HG 235/2007.</w:t>
      </w:r>
    </w:p>
    <w:p w14:paraId="3391A9D7" w14:textId="77777777" w:rsidR="00687208" w:rsidRPr="00C54855" w:rsidRDefault="00687208" w:rsidP="00163D93">
      <w:pPr>
        <w:ind w:right="420" w:firstLine="547"/>
        <w:jc w:val="both"/>
        <w:rPr>
          <w:rFonts w:ascii="Arial" w:hAnsi="Arial" w:cs="Arial"/>
        </w:rPr>
      </w:pPr>
    </w:p>
    <w:p w14:paraId="762D707F" w14:textId="3E91F705" w:rsidR="00687208" w:rsidRPr="00C54855" w:rsidRDefault="00687208" w:rsidP="00163D93">
      <w:pPr>
        <w:ind w:right="-2" w:firstLine="547"/>
        <w:jc w:val="both"/>
        <w:rPr>
          <w:rFonts w:ascii="Arial" w:hAnsi="Arial" w:cs="Arial"/>
        </w:rPr>
      </w:pPr>
      <w:r w:rsidRPr="00C54855">
        <w:rPr>
          <w:rFonts w:ascii="Arial" w:hAnsi="Arial" w:cs="Arial"/>
        </w:rPr>
        <w:t>Lucr</w:t>
      </w:r>
      <w:r w:rsidR="00F76B09" w:rsidRPr="00C54855">
        <w:rPr>
          <w:rFonts w:ascii="Arial" w:hAnsi="Arial" w:cs="Arial"/>
        </w:rPr>
        <w:t>ă</w:t>
      </w:r>
      <w:r w:rsidRPr="00C54855">
        <w:rPr>
          <w:rFonts w:ascii="Arial" w:hAnsi="Arial" w:cs="Arial"/>
        </w:rPr>
        <w:t>ri</w:t>
      </w:r>
      <w:r w:rsidR="0011362A" w:rsidRPr="00C54855">
        <w:rPr>
          <w:rFonts w:ascii="Arial" w:hAnsi="Arial" w:cs="Arial"/>
        </w:rPr>
        <w:t>le</w:t>
      </w:r>
      <w:r w:rsidRPr="00C54855">
        <w:rPr>
          <w:rFonts w:ascii="Arial" w:hAnsi="Arial" w:cs="Arial"/>
        </w:rPr>
        <w:t xml:space="preserve"> vor fi realizate dupa normele de calitate </w:t>
      </w:r>
      <w:r w:rsidR="00F76B09" w:rsidRPr="00C54855">
        <w:rPr>
          <w:rFonts w:ascii="Arial" w:hAnsi="Arial" w:cs="Arial"/>
        </w:rPr>
        <w:t>î</w:t>
      </w:r>
      <w:r w:rsidRPr="00C54855">
        <w:rPr>
          <w:rFonts w:ascii="Arial" w:hAnsi="Arial" w:cs="Arial"/>
        </w:rPr>
        <w:t>n exploat</w:t>
      </w:r>
      <w:r w:rsidR="00F76B09" w:rsidRPr="00C54855">
        <w:rPr>
          <w:rFonts w:ascii="Arial" w:hAnsi="Arial" w:cs="Arial"/>
        </w:rPr>
        <w:t>ă</w:t>
      </w:r>
      <w:r w:rsidRPr="00C54855">
        <w:rPr>
          <w:rFonts w:ascii="Arial" w:hAnsi="Arial" w:cs="Arial"/>
        </w:rPr>
        <w:t xml:space="preserve">ri forestiere astfel </w:t>
      </w:r>
      <w:r w:rsidR="00F76B09" w:rsidRPr="00C54855">
        <w:rPr>
          <w:rFonts w:ascii="Arial" w:hAnsi="Arial" w:cs="Arial"/>
        </w:rPr>
        <w:t>î</w:t>
      </w:r>
      <w:r w:rsidRPr="00C54855">
        <w:rPr>
          <w:rFonts w:ascii="Arial" w:hAnsi="Arial" w:cs="Arial"/>
        </w:rPr>
        <w:t>ncat cantit</w:t>
      </w:r>
      <w:r w:rsidR="00F76B09" w:rsidRPr="00C54855">
        <w:rPr>
          <w:rFonts w:ascii="Arial" w:hAnsi="Arial" w:cs="Arial"/>
        </w:rPr>
        <w:t>ăț</w:t>
      </w:r>
      <w:r w:rsidRPr="00C54855">
        <w:rPr>
          <w:rFonts w:ascii="Arial" w:hAnsi="Arial" w:cs="Arial"/>
        </w:rPr>
        <w:t xml:space="preserve">ile de </w:t>
      </w:r>
      <w:r w:rsidR="00731051" w:rsidRPr="00C54855">
        <w:rPr>
          <w:rFonts w:ascii="Arial" w:hAnsi="Arial" w:cs="Arial"/>
        </w:rPr>
        <w:t>deșeuri</w:t>
      </w:r>
      <w:r w:rsidRPr="00C54855">
        <w:rPr>
          <w:rFonts w:ascii="Arial" w:hAnsi="Arial" w:cs="Arial"/>
        </w:rPr>
        <w:t xml:space="preserve"> rezultate s</w:t>
      </w:r>
      <w:r w:rsidR="00F76B09" w:rsidRPr="00C54855">
        <w:rPr>
          <w:rFonts w:ascii="Arial" w:hAnsi="Arial" w:cs="Arial"/>
        </w:rPr>
        <w:t>ă</w:t>
      </w:r>
      <w:r w:rsidRPr="00C54855">
        <w:rPr>
          <w:rFonts w:ascii="Arial" w:hAnsi="Arial" w:cs="Arial"/>
        </w:rPr>
        <w:t xml:space="preserve"> fie limitate la minim.</w:t>
      </w:r>
    </w:p>
    <w:p w14:paraId="7FA5E774" w14:textId="77777777" w:rsidR="0096664B" w:rsidRPr="00C54855" w:rsidRDefault="0096664B" w:rsidP="00687208">
      <w:pPr>
        <w:ind w:left="554" w:right="420"/>
        <w:jc w:val="both"/>
        <w:rPr>
          <w:rFonts w:ascii="Arial" w:hAnsi="Arial" w:cs="Arial"/>
        </w:rPr>
      </w:pPr>
    </w:p>
    <w:p w14:paraId="6FD0ACE3" w14:textId="77777777" w:rsidR="00687208" w:rsidRPr="00C54855" w:rsidRDefault="00687208" w:rsidP="00F6264F">
      <w:pPr>
        <w:pStyle w:val="Titlu2"/>
        <w:numPr>
          <w:ilvl w:val="0"/>
          <w:numId w:val="0"/>
        </w:numPr>
        <w:ind w:left="1560"/>
        <w:rPr>
          <w:b/>
          <w:sz w:val="22"/>
          <w:szCs w:val="22"/>
        </w:rPr>
      </w:pPr>
      <w:bookmarkStart w:id="42" w:name="_Toc223780950"/>
      <w:r w:rsidRPr="00C54855">
        <w:rPr>
          <w:b/>
          <w:sz w:val="22"/>
          <w:szCs w:val="22"/>
        </w:rPr>
        <w:t>1.6. Obiective social-economice si ecologice</w:t>
      </w:r>
      <w:bookmarkEnd w:id="42"/>
    </w:p>
    <w:p w14:paraId="33856E89" w14:textId="77777777" w:rsidR="00687208" w:rsidRPr="00464B07" w:rsidRDefault="00687208" w:rsidP="00687208">
      <w:pPr>
        <w:ind w:left="554" w:right="420"/>
        <w:jc w:val="both"/>
        <w:rPr>
          <w:rFonts w:ascii="Arial" w:hAnsi="Arial" w:cs="Arial"/>
          <w:color w:val="EE0000"/>
          <w:sz w:val="24"/>
          <w:szCs w:val="24"/>
        </w:rPr>
      </w:pPr>
    </w:p>
    <w:p w14:paraId="20EE512B" w14:textId="5CE9040F" w:rsidR="00687208" w:rsidRPr="00C54855" w:rsidRDefault="00687208" w:rsidP="00096AEC">
      <w:pPr>
        <w:ind w:firstLine="554"/>
        <w:jc w:val="both"/>
        <w:rPr>
          <w:rFonts w:ascii="Arial" w:hAnsi="Arial" w:cs="Arial"/>
        </w:rPr>
      </w:pPr>
      <w:r w:rsidRPr="00C54855">
        <w:rPr>
          <w:rFonts w:ascii="Arial" w:hAnsi="Arial" w:cs="Arial"/>
        </w:rPr>
        <w:t xml:space="preserve">Obiectivele social-economice şi ecologice avute în vedere la elaborarea </w:t>
      </w:r>
      <w:r w:rsidR="00C54855" w:rsidRPr="00C54855">
        <w:rPr>
          <w:rFonts w:ascii="Arial" w:hAnsi="Arial" w:cs="Arial"/>
          <w:b/>
          <w:bCs/>
        </w:rPr>
        <w:t xml:space="preserve">Amenajamentul fondului forestier </w:t>
      </w:r>
      <w:r w:rsidR="00C54855" w:rsidRPr="00C54855">
        <w:rPr>
          <w:rFonts w:ascii="Arial" w:hAnsi="Arial" w:cs="Arial"/>
          <w:b/>
          <w:bCs/>
          <w:lang w:val="it-IT"/>
        </w:rPr>
        <w:t xml:space="preserve">proprietate publică și privată aparținând Comunei Moieciu și proprietate privată aparținând Composesoratului de Pădure Măgura, judeţul Brașov, U.P. I </w:t>
      </w:r>
      <w:r w:rsidR="00C54855" w:rsidRPr="00C54855">
        <w:rPr>
          <w:rFonts w:ascii="Arial" w:hAnsi="Arial" w:cs="Arial"/>
          <w:b/>
          <w:bCs/>
        </w:rPr>
        <w:t>MOIECIU</w:t>
      </w:r>
      <w:r w:rsidR="000B0788" w:rsidRPr="00C54855">
        <w:rPr>
          <w:rFonts w:ascii="Arial" w:hAnsi="Arial" w:cs="Arial"/>
          <w:b/>
          <w:bCs/>
        </w:rPr>
        <w:t xml:space="preserve">, </w:t>
      </w:r>
      <w:r w:rsidRPr="00C54855">
        <w:rPr>
          <w:rFonts w:ascii="Arial" w:hAnsi="Arial" w:cs="Arial"/>
        </w:rPr>
        <w:t xml:space="preserve">sunt: </w:t>
      </w:r>
    </w:p>
    <w:p w14:paraId="71AC9877" w14:textId="77777777" w:rsidR="00687208" w:rsidRPr="00C54855" w:rsidRDefault="00687208" w:rsidP="00687208">
      <w:pPr>
        <w:ind w:firstLine="567"/>
        <w:rPr>
          <w:rFonts w:ascii="Arial" w:eastAsia="Arial" w:hAnsi="Arial" w:cs="Arial"/>
          <w:b/>
        </w:rPr>
      </w:pPr>
    </w:p>
    <w:p w14:paraId="0561EFC4" w14:textId="77777777" w:rsidR="00687208" w:rsidRPr="00C54855" w:rsidRDefault="00687208" w:rsidP="00687208">
      <w:pPr>
        <w:ind w:firstLine="567"/>
        <w:rPr>
          <w:rFonts w:ascii="Arial" w:eastAsia="Arial" w:hAnsi="Arial" w:cs="Arial"/>
        </w:rPr>
      </w:pPr>
      <w:r w:rsidRPr="00C54855">
        <w:rPr>
          <w:rFonts w:ascii="Arial" w:eastAsia="Arial" w:hAnsi="Arial" w:cs="Arial"/>
          <w:b/>
        </w:rPr>
        <w:t>Ecologice</w:t>
      </w:r>
      <w:r w:rsidRPr="00C54855">
        <w:rPr>
          <w:rFonts w:ascii="Arial" w:eastAsia="Arial" w:hAnsi="Arial" w:cs="Arial"/>
        </w:rPr>
        <w:t xml:space="preserve"> - protejarea şi conservarea mediului: </w:t>
      </w:r>
    </w:p>
    <w:p w14:paraId="1937E049" w14:textId="77777777" w:rsidR="00687208" w:rsidRPr="00C54855" w:rsidRDefault="00687208" w:rsidP="00687208">
      <w:pPr>
        <w:ind w:firstLine="567"/>
        <w:rPr>
          <w:rFonts w:ascii="Arial" w:eastAsia="Arial" w:hAnsi="Arial" w:cs="Arial"/>
        </w:rPr>
      </w:pPr>
      <w:r w:rsidRPr="00C54855">
        <w:rPr>
          <w:rFonts w:ascii="Arial" w:eastAsia="Arial" w:hAnsi="Arial" w:cs="Arial"/>
        </w:rPr>
        <w:t xml:space="preserve"> </w:t>
      </w:r>
    </w:p>
    <w:p w14:paraId="0FA41F33" w14:textId="1185E1AA" w:rsidR="00687208" w:rsidRPr="00C54855" w:rsidRDefault="00687208" w:rsidP="00687208">
      <w:pPr>
        <w:ind w:firstLine="567"/>
        <w:rPr>
          <w:rFonts w:ascii="Arial" w:eastAsia="Arial" w:hAnsi="Arial" w:cs="Arial"/>
        </w:rPr>
      </w:pPr>
      <w:r w:rsidRPr="00C54855">
        <w:rPr>
          <w:rFonts w:ascii="Arial" w:eastAsia="Arial" w:hAnsi="Arial" w:cs="Arial"/>
        </w:rPr>
        <w:t> Protecţia apelor</w:t>
      </w:r>
      <w:r w:rsidR="00C53235" w:rsidRPr="00C54855">
        <w:rPr>
          <w:rFonts w:ascii="Arial" w:eastAsia="Arial" w:hAnsi="Arial" w:cs="Arial"/>
        </w:rPr>
        <w:t>;</w:t>
      </w:r>
      <w:r w:rsidRPr="00C54855">
        <w:rPr>
          <w:rFonts w:ascii="Arial" w:eastAsia="Arial" w:hAnsi="Arial" w:cs="Arial"/>
        </w:rPr>
        <w:t xml:space="preserve"> </w:t>
      </w:r>
    </w:p>
    <w:p w14:paraId="264D905D" w14:textId="582F0069" w:rsidR="00687208" w:rsidRPr="00C54855" w:rsidRDefault="00687208" w:rsidP="00687208">
      <w:pPr>
        <w:ind w:firstLine="567"/>
        <w:rPr>
          <w:rFonts w:ascii="Arial" w:eastAsia="Arial" w:hAnsi="Arial" w:cs="Arial"/>
        </w:rPr>
      </w:pPr>
      <w:r w:rsidRPr="00C54855">
        <w:rPr>
          <w:rFonts w:ascii="Arial" w:eastAsia="Arial" w:hAnsi="Arial" w:cs="Arial"/>
        </w:rPr>
        <w:t> Protectia terenurilor contra eroziunii</w:t>
      </w:r>
      <w:r w:rsidR="00C53235" w:rsidRPr="00C54855">
        <w:rPr>
          <w:rFonts w:ascii="Arial" w:eastAsia="Arial" w:hAnsi="Arial" w:cs="Arial"/>
        </w:rPr>
        <w:t>;</w:t>
      </w:r>
      <w:r w:rsidRPr="00C54855">
        <w:rPr>
          <w:rFonts w:ascii="Arial" w:eastAsia="Arial" w:hAnsi="Arial" w:cs="Arial"/>
        </w:rPr>
        <w:t xml:space="preserve"> </w:t>
      </w:r>
    </w:p>
    <w:p w14:paraId="08A81967" w14:textId="1E2FAB31" w:rsidR="00687208" w:rsidRPr="00C54855" w:rsidRDefault="00687208" w:rsidP="00687208">
      <w:pPr>
        <w:ind w:firstLine="567"/>
        <w:rPr>
          <w:rFonts w:ascii="Arial" w:eastAsia="Arial" w:hAnsi="Arial" w:cs="Arial"/>
        </w:rPr>
      </w:pPr>
      <w:r w:rsidRPr="00C54855">
        <w:rPr>
          <w:rFonts w:ascii="Arial" w:eastAsia="Arial" w:hAnsi="Arial" w:cs="Arial"/>
        </w:rPr>
        <w:lastRenderedPageBreak/>
        <w:t> Protecţia contra factorilor climatici dăunători</w:t>
      </w:r>
      <w:r w:rsidR="00C53235" w:rsidRPr="00C54855">
        <w:rPr>
          <w:rFonts w:ascii="Arial" w:eastAsia="Arial" w:hAnsi="Arial" w:cs="Arial"/>
        </w:rPr>
        <w:t>;</w:t>
      </w:r>
      <w:r w:rsidRPr="00C54855">
        <w:rPr>
          <w:rFonts w:ascii="Arial" w:eastAsia="Arial" w:hAnsi="Arial" w:cs="Arial"/>
        </w:rPr>
        <w:t xml:space="preserve"> </w:t>
      </w:r>
    </w:p>
    <w:p w14:paraId="33E34130" w14:textId="25C7319F" w:rsidR="00687208" w:rsidRPr="00C54855" w:rsidRDefault="00687208" w:rsidP="00687208">
      <w:pPr>
        <w:ind w:firstLine="567"/>
        <w:rPr>
          <w:rFonts w:ascii="Arial" w:eastAsia="Arial" w:hAnsi="Arial" w:cs="Arial"/>
        </w:rPr>
      </w:pPr>
      <w:r w:rsidRPr="00C54855">
        <w:rPr>
          <w:rFonts w:ascii="Arial" w:eastAsia="Arial" w:hAnsi="Arial" w:cs="Arial"/>
        </w:rPr>
        <w:t> Conservarea şi ameliorarea biodiversităţii</w:t>
      </w:r>
      <w:r w:rsidR="00C53235" w:rsidRPr="00C54855">
        <w:rPr>
          <w:rFonts w:ascii="Arial" w:eastAsia="Arial" w:hAnsi="Arial" w:cs="Arial"/>
        </w:rPr>
        <w:t>;</w:t>
      </w:r>
    </w:p>
    <w:p w14:paraId="30488DD4" w14:textId="00BE588E" w:rsidR="00687208" w:rsidRPr="00C54855" w:rsidRDefault="00687208" w:rsidP="00687208">
      <w:pPr>
        <w:ind w:firstLine="567"/>
        <w:rPr>
          <w:rFonts w:ascii="Arial" w:eastAsia="Arial" w:hAnsi="Arial" w:cs="Arial"/>
        </w:rPr>
      </w:pPr>
      <w:r w:rsidRPr="00C54855">
        <w:rPr>
          <w:rFonts w:ascii="Arial" w:eastAsia="Arial" w:hAnsi="Arial" w:cs="Arial"/>
        </w:rPr>
        <w:t> Echilibrul hidrologic</w:t>
      </w:r>
      <w:r w:rsidR="0011362A" w:rsidRPr="00C54855">
        <w:rPr>
          <w:rFonts w:ascii="Arial" w:eastAsia="Arial" w:hAnsi="Arial" w:cs="Arial"/>
        </w:rPr>
        <w:t>;</w:t>
      </w:r>
      <w:r w:rsidRPr="00C54855">
        <w:rPr>
          <w:rFonts w:ascii="Arial" w:eastAsia="Arial" w:hAnsi="Arial" w:cs="Arial"/>
        </w:rPr>
        <w:t xml:space="preserve"> </w:t>
      </w:r>
    </w:p>
    <w:p w14:paraId="6A75CB1D" w14:textId="2157FBFB" w:rsidR="00687208" w:rsidRPr="00C54855" w:rsidRDefault="00687208" w:rsidP="00687208">
      <w:pPr>
        <w:ind w:firstLine="567"/>
        <w:rPr>
          <w:rFonts w:ascii="Arial" w:eastAsia="Arial" w:hAnsi="Arial" w:cs="Arial"/>
        </w:rPr>
      </w:pPr>
      <w:r w:rsidRPr="00C54855">
        <w:rPr>
          <w:rFonts w:ascii="Arial" w:eastAsia="Arial" w:hAnsi="Arial" w:cs="Arial"/>
        </w:rPr>
        <w:t> Producţia de seminţe controlate genetic</w:t>
      </w:r>
      <w:r w:rsidR="0011362A" w:rsidRPr="00C54855">
        <w:rPr>
          <w:rFonts w:ascii="Arial" w:eastAsia="Arial" w:hAnsi="Arial" w:cs="Arial"/>
        </w:rPr>
        <w:t>;</w:t>
      </w:r>
      <w:r w:rsidRPr="00C54855">
        <w:rPr>
          <w:rFonts w:ascii="Arial" w:eastAsia="Arial" w:hAnsi="Arial" w:cs="Arial"/>
        </w:rPr>
        <w:t xml:space="preserve"> </w:t>
      </w:r>
    </w:p>
    <w:p w14:paraId="43FE1437" w14:textId="476A8F18" w:rsidR="00687208" w:rsidRPr="00C54855" w:rsidRDefault="00687208" w:rsidP="00687208">
      <w:pPr>
        <w:ind w:firstLine="567"/>
        <w:rPr>
          <w:rFonts w:ascii="Arial" w:eastAsia="Arial" w:hAnsi="Arial" w:cs="Arial"/>
        </w:rPr>
      </w:pPr>
      <w:r w:rsidRPr="00C54855">
        <w:rPr>
          <w:rFonts w:ascii="Arial" w:eastAsia="Arial" w:hAnsi="Arial" w:cs="Arial"/>
        </w:rPr>
        <w:t> Ocrotirea vânatului</w:t>
      </w:r>
      <w:r w:rsidR="0011362A" w:rsidRPr="00C54855">
        <w:rPr>
          <w:rFonts w:ascii="Arial" w:eastAsia="Arial" w:hAnsi="Arial" w:cs="Arial"/>
        </w:rPr>
        <w:t>;</w:t>
      </w:r>
      <w:r w:rsidRPr="00C54855">
        <w:rPr>
          <w:rFonts w:ascii="Arial" w:eastAsia="Arial" w:hAnsi="Arial" w:cs="Arial"/>
        </w:rPr>
        <w:t xml:space="preserve"> </w:t>
      </w:r>
    </w:p>
    <w:p w14:paraId="055A656A" w14:textId="5E0078ED" w:rsidR="00687208" w:rsidRPr="00C54855" w:rsidRDefault="00687208" w:rsidP="00687208">
      <w:pPr>
        <w:ind w:firstLine="567"/>
        <w:rPr>
          <w:rFonts w:ascii="Arial" w:eastAsia="Arial" w:hAnsi="Arial" w:cs="Arial"/>
        </w:rPr>
      </w:pPr>
      <w:r w:rsidRPr="00C54855">
        <w:rPr>
          <w:rFonts w:ascii="Arial" w:eastAsia="Arial" w:hAnsi="Arial" w:cs="Arial"/>
        </w:rPr>
        <w:t> Menţinerea nealterată a peisajului şi a climatului zonei</w:t>
      </w:r>
      <w:r w:rsidR="0011362A" w:rsidRPr="00C54855">
        <w:rPr>
          <w:rFonts w:ascii="Arial" w:eastAsia="Arial" w:hAnsi="Arial" w:cs="Arial"/>
        </w:rPr>
        <w:t>.</w:t>
      </w:r>
      <w:r w:rsidRPr="00C54855">
        <w:rPr>
          <w:rFonts w:ascii="Arial" w:eastAsia="Arial" w:hAnsi="Arial" w:cs="Arial"/>
        </w:rPr>
        <w:t xml:space="preserve"> </w:t>
      </w:r>
    </w:p>
    <w:p w14:paraId="7E73A0C2" w14:textId="350D75C5" w:rsidR="00687208" w:rsidRPr="00C54855" w:rsidRDefault="00687208" w:rsidP="00687208">
      <w:pPr>
        <w:ind w:firstLine="567"/>
        <w:rPr>
          <w:rFonts w:ascii="Arial" w:eastAsia="Arial" w:hAnsi="Arial" w:cs="Arial"/>
        </w:rPr>
      </w:pPr>
      <w:r w:rsidRPr="00C54855">
        <w:rPr>
          <w:rFonts w:ascii="Arial" w:eastAsia="Arial" w:hAnsi="Arial" w:cs="Arial"/>
        </w:rPr>
        <w:t xml:space="preserve"> </w:t>
      </w:r>
      <w:r w:rsidRPr="00C54855">
        <w:rPr>
          <w:rFonts w:ascii="Arial" w:eastAsia="Arial" w:hAnsi="Arial" w:cs="Arial"/>
          <w:b/>
        </w:rPr>
        <w:t>Sociale</w:t>
      </w:r>
      <w:r w:rsidRPr="00C54855">
        <w:rPr>
          <w:rFonts w:ascii="Arial" w:eastAsia="Arial" w:hAnsi="Arial" w:cs="Arial"/>
        </w:rPr>
        <w:t xml:space="preserve"> - realizarea cadrului natural: </w:t>
      </w:r>
    </w:p>
    <w:p w14:paraId="34EB30BB" w14:textId="77777777" w:rsidR="00687208" w:rsidRPr="00C54855" w:rsidRDefault="00687208" w:rsidP="00687208">
      <w:pPr>
        <w:ind w:firstLine="567"/>
        <w:rPr>
          <w:rFonts w:ascii="Arial" w:eastAsia="Arial" w:hAnsi="Arial" w:cs="Arial"/>
        </w:rPr>
      </w:pPr>
      <w:r w:rsidRPr="00C54855">
        <w:rPr>
          <w:rFonts w:ascii="Arial" w:eastAsia="Arial" w:hAnsi="Arial" w:cs="Arial"/>
        </w:rPr>
        <w:t xml:space="preserve"> </w:t>
      </w:r>
    </w:p>
    <w:p w14:paraId="3DB95252" w14:textId="532BFF27" w:rsidR="00687208" w:rsidRPr="00C54855" w:rsidRDefault="00687208" w:rsidP="00687208">
      <w:pPr>
        <w:ind w:firstLine="567"/>
        <w:rPr>
          <w:rFonts w:ascii="Arial" w:eastAsia="Arial" w:hAnsi="Arial" w:cs="Arial"/>
        </w:rPr>
      </w:pPr>
      <w:r w:rsidRPr="00C54855">
        <w:rPr>
          <w:rFonts w:ascii="Arial" w:eastAsia="Arial" w:hAnsi="Arial" w:cs="Arial"/>
        </w:rPr>
        <w:t>  Recreere, destindere</w:t>
      </w:r>
      <w:r w:rsidR="0011362A" w:rsidRPr="00C54855">
        <w:rPr>
          <w:rFonts w:ascii="Arial" w:eastAsia="Arial" w:hAnsi="Arial" w:cs="Arial"/>
        </w:rPr>
        <w:t>;</w:t>
      </w:r>
      <w:r w:rsidRPr="00C54855">
        <w:rPr>
          <w:rFonts w:ascii="Arial" w:eastAsia="Arial" w:hAnsi="Arial" w:cs="Arial"/>
        </w:rPr>
        <w:t xml:space="preserve"> </w:t>
      </w:r>
    </w:p>
    <w:p w14:paraId="0997EC35" w14:textId="35F87FA3" w:rsidR="00687208" w:rsidRPr="00C54855" w:rsidRDefault="00687208" w:rsidP="00687208">
      <w:pPr>
        <w:ind w:firstLine="567"/>
        <w:rPr>
          <w:rFonts w:ascii="Arial" w:eastAsia="Arial" w:hAnsi="Arial" w:cs="Arial"/>
        </w:rPr>
      </w:pPr>
      <w:r w:rsidRPr="00C54855">
        <w:rPr>
          <w:rFonts w:ascii="Arial" w:eastAsia="Arial" w:hAnsi="Arial" w:cs="Arial"/>
        </w:rPr>
        <w:t>  Valorificarea for</w:t>
      </w:r>
      <w:r w:rsidR="0011362A" w:rsidRPr="00C54855">
        <w:rPr>
          <w:rFonts w:ascii="Arial" w:eastAsia="Arial" w:hAnsi="Arial" w:cs="Arial"/>
        </w:rPr>
        <w:t>ț</w:t>
      </w:r>
      <w:r w:rsidRPr="00C54855">
        <w:rPr>
          <w:rFonts w:ascii="Arial" w:eastAsia="Arial" w:hAnsi="Arial" w:cs="Arial"/>
        </w:rPr>
        <w:t>ei de munc</w:t>
      </w:r>
      <w:r w:rsidR="0011362A" w:rsidRPr="00C54855">
        <w:rPr>
          <w:rFonts w:ascii="Arial" w:eastAsia="Arial" w:hAnsi="Arial" w:cs="Arial"/>
        </w:rPr>
        <w:t>ă</w:t>
      </w:r>
      <w:r w:rsidRPr="00C54855">
        <w:rPr>
          <w:rFonts w:ascii="Arial" w:eastAsia="Arial" w:hAnsi="Arial" w:cs="Arial"/>
        </w:rPr>
        <w:t xml:space="preserve"> local</w:t>
      </w:r>
      <w:r w:rsidR="0011362A" w:rsidRPr="00C54855">
        <w:rPr>
          <w:rFonts w:ascii="Arial" w:eastAsia="Arial" w:hAnsi="Arial" w:cs="Arial"/>
        </w:rPr>
        <w:t>ă.</w:t>
      </w:r>
      <w:r w:rsidRPr="00C54855">
        <w:rPr>
          <w:rFonts w:ascii="Arial" w:eastAsia="Arial" w:hAnsi="Arial" w:cs="Arial"/>
        </w:rPr>
        <w:t xml:space="preserve"> </w:t>
      </w:r>
    </w:p>
    <w:p w14:paraId="244D6D9F" w14:textId="77777777" w:rsidR="00687208" w:rsidRPr="00C54855" w:rsidRDefault="00687208" w:rsidP="00687208">
      <w:pPr>
        <w:ind w:firstLine="567"/>
        <w:rPr>
          <w:rFonts w:ascii="Arial" w:eastAsia="Arial" w:hAnsi="Arial" w:cs="Arial"/>
        </w:rPr>
      </w:pPr>
      <w:r w:rsidRPr="00C54855">
        <w:rPr>
          <w:rFonts w:ascii="Arial" w:eastAsia="Arial" w:hAnsi="Arial" w:cs="Arial"/>
        </w:rPr>
        <w:t xml:space="preserve"> </w:t>
      </w:r>
    </w:p>
    <w:p w14:paraId="4973215C" w14:textId="13441FF8" w:rsidR="00687208" w:rsidRPr="00C54855" w:rsidRDefault="00687208" w:rsidP="00687208">
      <w:pPr>
        <w:ind w:firstLine="567"/>
        <w:rPr>
          <w:rFonts w:ascii="Arial" w:eastAsia="Arial" w:hAnsi="Arial" w:cs="Arial"/>
        </w:rPr>
      </w:pPr>
      <w:r w:rsidRPr="00C54855">
        <w:rPr>
          <w:rFonts w:ascii="Arial" w:eastAsia="Arial" w:hAnsi="Arial" w:cs="Arial"/>
          <w:b/>
        </w:rPr>
        <w:t>Economice</w:t>
      </w:r>
      <w:r w:rsidR="00163D93" w:rsidRPr="00C54855">
        <w:rPr>
          <w:rFonts w:ascii="Arial" w:eastAsia="Arial" w:hAnsi="Arial" w:cs="Arial"/>
        </w:rPr>
        <w:t xml:space="preserve">  - optimizarea producției pă</w:t>
      </w:r>
      <w:r w:rsidRPr="00C54855">
        <w:rPr>
          <w:rFonts w:ascii="Arial" w:eastAsia="Arial" w:hAnsi="Arial" w:cs="Arial"/>
        </w:rPr>
        <w:t xml:space="preserve">durilor : </w:t>
      </w:r>
    </w:p>
    <w:p w14:paraId="60D3B3E4" w14:textId="421AF52D" w:rsidR="00687208" w:rsidRPr="00464B07" w:rsidRDefault="00687208" w:rsidP="00687208">
      <w:pPr>
        <w:ind w:firstLine="567"/>
        <w:rPr>
          <w:rFonts w:ascii="Arial" w:eastAsia="Arial" w:hAnsi="Arial" w:cs="Arial"/>
          <w:color w:val="EE0000"/>
          <w:sz w:val="24"/>
          <w:szCs w:val="24"/>
        </w:rPr>
      </w:pPr>
      <w:r w:rsidRPr="00C54855">
        <w:rPr>
          <w:rFonts w:ascii="Arial" w:eastAsia="Arial" w:hAnsi="Arial" w:cs="Arial"/>
        </w:rPr>
        <w:t xml:space="preserve">Productia de lemn gros </w:t>
      </w:r>
      <w:r w:rsidR="0011362A" w:rsidRPr="00C54855">
        <w:rPr>
          <w:rFonts w:ascii="Arial" w:eastAsia="Arial" w:hAnsi="Arial" w:cs="Arial"/>
        </w:rPr>
        <w:t>ș</w:t>
      </w:r>
      <w:r w:rsidRPr="00C54855">
        <w:rPr>
          <w:rFonts w:ascii="Arial" w:eastAsia="Arial" w:hAnsi="Arial" w:cs="Arial"/>
        </w:rPr>
        <w:t>i foarte gros necesar nevoilor proprietarilor</w:t>
      </w:r>
      <w:r w:rsidR="0011362A" w:rsidRPr="00464B07">
        <w:rPr>
          <w:rFonts w:ascii="Arial" w:eastAsia="Arial" w:hAnsi="Arial" w:cs="Arial"/>
          <w:color w:val="EE0000"/>
          <w:sz w:val="24"/>
          <w:szCs w:val="24"/>
        </w:rPr>
        <w:t>.</w:t>
      </w:r>
    </w:p>
    <w:p w14:paraId="565C37D5" w14:textId="77777777" w:rsidR="00687208" w:rsidRPr="00464B07" w:rsidRDefault="00687208" w:rsidP="00687208">
      <w:pPr>
        <w:ind w:left="1620"/>
        <w:rPr>
          <w:rFonts w:ascii="Arial" w:eastAsia="Arial" w:hAnsi="Arial" w:cs="Arial"/>
          <w:b/>
          <w:color w:val="EE0000"/>
          <w:sz w:val="24"/>
          <w:szCs w:val="24"/>
        </w:rPr>
      </w:pPr>
    </w:p>
    <w:p w14:paraId="2AD6CA09" w14:textId="3307EF74" w:rsidR="00687208" w:rsidRPr="00C54855" w:rsidRDefault="00687208" w:rsidP="00BA3DFF">
      <w:pPr>
        <w:tabs>
          <w:tab w:val="left" w:pos="8364"/>
        </w:tabs>
        <w:ind w:left="20" w:firstLine="534"/>
        <w:jc w:val="both"/>
        <w:rPr>
          <w:rFonts w:ascii="Arial" w:hAnsi="Arial" w:cs="Arial"/>
        </w:rPr>
      </w:pPr>
      <w:r w:rsidRPr="00C54855">
        <w:rPr>
          <w:rFonts w:ascii="Arial" w:hAnsi="Arial" w:cs="Arial"/>
        </w:rPr>
        <w:t xml:space="preserve"> Obiectivele asumate de </w:t>
      </w:r>
      <w:r w:rsidR="00C54855" w:rsidRPr="00C54855">
        <w:rPr>
          <w:rFonts w:ascii="Arial" w:hAnsi="Arial" w:cs="Arial"/>
          <w:b/>
          <w:bCs/>
        </w:rPr>
        <w:t xml:space="preserve">Amenajamentul fondului forestier </w:t>
      </w:r>
      <w:r w:rsidR="00C54855" w:rsidRPr="00C54855">
        <w:rPr>
          <w:rFonts w:ascii="Arial" w:hAnsi="Arial" w:cs="Arial"/>
          <w:b/>
          <w:bCs/>
          <w:lang w:val="it-IT"/>
        </w:rPr>
        <w:t xml:space="preserve">proprietate publică și privată aparținând Comunei Moieciu și proprietate privată aparținând Composesoratului de Pădure Măgura, judeţul Brașov, U.P. I </w:t>
      </w:r>
      <w:r w:rsidR="00C54855" w:rsidRPr="00C54855">
        <w:rPr>
          <w:rFonts w:ascii="Arial" w:hAnsi="Arial" w:cs="Arial"/>
          <w:b/>
          <w:bCs/>
        </w:rPr>
        <w:t>MOIECIU</w:t>
      </w:r>
      <w:r w:rsidR="00865954" w:rsidRPr="00C54855">
        <w:rPr>
          <w:rFonts w:ascii="Arial" w:hAnsi="Arial" w:cs="Arial"/>
          <w:lang w:eastAsia="ro-RO"/>
        </w:rPr>
        <w:t xml:space="preserve">, </w:t>
      </w:r>
      <w:r w:rsidRPr="00C54855">
        <w:rPr>
          <w:rFonts w:ascii="Arial" w:hAnsi="Arial" w:cs="Arial"/>
        </w:rPr>
        <w:t>susţin integritatea ariilor naturale protejate de interes comunitar din zonă şi conservarea pe termen lung a habitatelor forestiere de interes comunitar din zonă.</w:t>
      </w:r>
    </w:p>
    <w:p w14:paraId="19179A15" w14:textId="77777777" w:rsidR="0018083D" w:rsidRPr="00C54855" w:rsidRDefault="0018083D" w:rsidP="00687208">
      <w:pPr>
        <w:ind w:left="20" w:right="420" w:firstLine="534"/>
        <w:jc w:val="both"/>
        <w:rPr>
          <w:rFonts w:ascii="Arial" w:hAnsi="Arial" w:cs="Arial"/>
        </w:rPr>
      </w:pPr>
    </w:p>
    <w:p w14:paraId="30BFC742" w14:textId="77777777" w:rsidR="00687208" w:rsidRPr="00C54855" w:rsidRDefault="00687208" w:rsidP="00F6264F">
      <w:pPr>
        <w:pStyle w:val="Titlu2"/>
        <w:numPr>
          <w:ilvl w:val="0"/>
          <w:numId w:val="0"/>
        </w:numPr>
        <w:jc w:val="center"/>
        <w:rPr>
          <w:rFonts w:eastAsia="Arial"/>
          <w:b/>
          <w:sz w:val="22"/>
          <w:szCs w:val="22"/>
        </w:rPr>
      </w:pPr>
      <w:bookmarkStart w:id="43" w:name="_Toc223780951"/>
      <w:r w:rsidRPr="00C54855">
        <w:rPr>
          <w:rFonts w:eastAsia="Arial"/>
          <w:b/>
          <w:sz w:val="22"/>
          <w:szCs w:val="22"/>
        </w:rPr>
        <w:t>1.7. Relaţia amenajamentului silvic cu alte planuri şi programe relevante</w:t>
      </w:r>
      <w:bookmarkEnd w:id="43"/>
    </w:p>
    <w:p w14:paraId="484BF9D4" w14:textId="77777777" w:rsidR="00687208" w:rsidRPr="00C54855" w:rsidRDefault="00687208" w:rsidP="00FE40AB">
      <w:pPr>
        <w:jc w:val="both"/>
        <w:rPr>
          <w:rFonts w:ascii="Arial" w:hAnsi="Arial" w:cs="Arial"/>
        </w:rPr>
      </w:pPr>
    </w:p>
    <w:p w14:paraId="25BC2577" w14:textId="77777777" w:rsidR="00687208" w:rsidRPr="00C54855" w:rsidRDefault="00687208" w:rsidP="00163D93">
      <w:pPr>
        <w:ind w:firstLine="534"/>
        <w:jc w:val="both"/>
        <w:rPr>
          <w:rFonts w:ascii="Arial" w:eastAsia="Arial" w:hAnsi="Arial" w:cs="Arial"/>
        </w:rPr>
      </w:pPr>
      <w:r w:rsidRPr="00C54855">
        <w:rPr>
          <w:rFonts w:ascii="Arial" w:eastAsia="Arial" w:hAnsi="Arial" w:cs="Arial"/>
        </w:rPr>
        <w:t>Amenajamentele silvice pentru fondurile forestiere incluse în ariile naturale protejate de interes naţional sunt parte a planurilor de management.</w:t>
      </w:r>
    </w:p>
    <w:p w14:paraId="3DF60BD7" w14:textId="77777777" w:rsidR="00687208" w:rsidRPr="00C54855" w:rsidRDefault="00687208" w:rsidP="00163D93">
      <w:pPr>
        <w:jc w:val="both"/>
        <w:rPr>
          <w:rFonts w:ascii="Arial" w:hAnsi="Arial" w:cs="Arial"/>
        </w:rPr>
      </w:pPr>
    </w:p>
    <w:p w14:paraId="23310722" w14:textId="1769203C" w:rsidR="00687208" w:rsidRPr="00C54855" w:rsidRDefault="00687208" w:rsidP="00163D93">
      <w:pPr>
        <w:ind w:firstLine="534"/>
        <w:jc w:val="both"/>
        <w:rPr>
          <w:rFonts w:ascii="Arial" w:eastAsia="Arial" w:hAnsi="Arial" w:cs="Arial"/>
        </w:rPr>
      </w:pPr>
      <w:r w:rsidRPr="00C54855">
        <w:rPr>
          <w:rFonts w:ascii="Arial" w:eastAsia="Arial" w:hAnsi="Arial" w:cs="Arial"/>
        </w:rPr>
        <w:t xml:space="preserve">Lucrarea elaborată nu influenţează negativ studiile şi proiectele elaborate anterior, chiar le completează prin valorificarea eficientă a resurselor, în </w:t>
      </w:r>
      <w:r w:rsidR="00C53235" w:rsidRPr="00C54855">
        <w:rPr>
          <w:rFonts w:ascii="Arial" w:eastAsia="Arial" w:hAnsi="Arial" w:cs="Arial"/>
        </w:rPr>
        <w:t>condiții</w:t>
      </w:r>
      <w:r w:rsidRPr="00C54855">
        <w:rPr>
          <w:rFonts w:ascii="Arial" w:eastAsia="Arial" w:hAnsi="Arial" w:cs="Arial"/>
        </w:rPr>
        <w:t>le dezvoltării durabile.</w:t>
      </w:r>
    </w:p>
    <w:p w14:paraId="2AEB5687" w14:textId="77777777" w:rsidR="00687208" w:rsidRPr="00C54855" w:rsidRDefault="00687208" w:rsidP="00163D93">
      <w:pPr>
        <w:ind w:firstLine="534"/>
        <w:jc w:val="both"/>
        <w:rPr>
          <w:rFonts w:ascii="Arial" w:eastAsia="Arial" w:hAnsi="Arial" w:cs="Arial"/>
        </w:rPr>
      </w:pPr>
    </w:p>
    <w:p w14:paraId="21635535" w14:textId="77777777" w:rsidR="00687208" w:rsidRPr="00C54855" w:rsidRDefault="00687208" w:rsidP="00163D93">
      <w:pPr>
        <w:ind w:firstLine="534"/>
        <w:jc w:val="both"/>
        <w:rPr>
          <w:rFonts w:ascii="Arial" w:eastAsia="Arial" w:hAnsi="Arial" w:cs="Arial"/>
        </w:rPr>
      </w:pPr>
      <w:r w:rsidRPr="00C54855">
        <w:rPr>
          <w:rFonts w:ascii="Arial" w:eastAsia="Arial" w:hAnsi="Arial" w:cs="Arial"/>
        </w:rPr>
        <w:t>Zona studiată se situează în afara intravilanului şi are folosinţă forestieră.</w:t>
      </w:r>
    </w:p>
    <w:p w14:paraId="4860BD8C" w14:textId="0F1E901E" w:rsidR="00731051" w:rsidRPr="00C54855" w:rsidRDefault="00687208" w:rsidP="00163D93">
      <w:pPr>
        <w:ind w:firstLine="528"/>
        <w:jc w:val="both"/>
        <w:rPr>
          <w:rFonts w:ascii="Arial" w:hAnsi="Arial" w:cs="Arial"/>
          <w:b/>
          <w:bCs/>
          <w:i/>
          <w:iCs/>
        </w:rPr>
      </w:pPr>
      <w:r w:rsidRPr="00C54855">
        <w:rPr>
          <w:rFonts w:ascii="Arial" w:eastAsia="Arial" w:hAnsi="Arial" w:cs="Arial"/>
        </w:rPr>
        <w:t>Obiectivele amenajamentului silvic sunt in concordanta cu obiectivele ari</w:t>
      </w:r>
      <w:r w:rsidR="00B03888" w:rsidRPr="00C54855">
        <w:rPr>
          <w:rFonts w:ascii="Arial" w:eastAsia="Arial" w:hAnsi="Arial" w:cs="Arial"/>
        </w:rPr>
        <w:t xml:space="preserve">ilor </w:t>
      </w:r>
      <w:r w:rsidRPr="00C54855">
        <w:rPr>
          <w:rFonts w:ascii="Arial" w:eastAsia="Arial" w:hAnsi="Arial" w:cs="Arial"/>
        </w:rPr>
        <w:t xml:space="preserve">naturale protejate de pe suprafata </w:t>
      </w:r>
      <w:r w:rsidR="00C54855" w:rsidRPr="00C54855">
        <w:rPr>
          <w:rFonts w:ascii="Arial" w:hAnsi="Arial" w:cs="Arial"/>
          <w:b/>
          <w:bCs/>
        </w:rPr>
        <w:t>R</w:t>
      </w:r>
      <w:r w:rsidR="00C54855" w:rsidRPr="00C54855">
        <w:rPr>
          <w:rFonts w:ascii="Arial" w:hAnsi="Arial" w:cs="Arial"/>
          <w:b/>
          <w:bCs/>
          <w:lang w:val="it-IT"/>
        </w:rPr>
        <w:t>OSCI0013 Bucegi</w:t>
      </w:r>
      <w:r w:rsidR="00C54855" w:rsidRPr="00C54855">
        <w:rPr>
          <w:rFonts w:ascii="Arial" w:hAnsi="Arial" w:cs="Arial"/>
          <w:b/>
          <w:bCs/>
        </w:rPr>
        <w:t xml:space="preserve">, ROSCI0102 Leaota, </w:t>
      </w:r>
      <w:r w:rsidR="00C54855" w:rsidRPr="00C54855">
        <w:rPr>
          <w:rFonts w:ascii="Arial" w:hAnsi="Arial" w:cs="Arial"/>
          <w:b/>
          <w:bCs/>
          <w:lang w:val="it-IT"/>
        </w:rPr>
        <w:t>ROSCI0194 Piatra Craiului, ROSPA0165 Piatra Craiului și Rezervația Științifică Monument al Naturii RONPA0254- Cheile Zărneștilor</w:t>
      </w:r>
      <w:r w:rsidR="00154C31" w:rsidRPr="00C54855">
        <w:rPr>
          <w:rFonts w:ascii="Arial" w:hAnsi="Arial" w:cs="Arial"/>
          <w:b/>
          <w:i/>
          <w:lang w:eastAsia="en-GB"/>
        </w:rPr>
        <w:t>.</w:t>
      </w:r>
    </w:p>
    <w:p w14:paraId="1A638A3C" w14:textId="77777777" w:rsidR="00731051" w:rsidRPr="00C54855" w:rsidRDefault="00731051" w:rsidP="00163D93">
      <w:pPr>
        <w:ind w:firstLine="528"/>
        <w:jc w:val="both"/>
        <w:rPr>
          <w:rFonts w:ascii="Arial" w:hAnsi="Arial" w:cs="Arial"/>
          <w:b/>
          <w:bCs/>
          <w:i/>
        </w:rPr>
      </w:pPr>
    </w:p>
    <w:p w14:paraId="6462204C" w14:textId="1454F5BA" w:rsidR="00687208" w:rsidRPr="00C54855" w:rsidRDefault="00687208" w:rsidP="00163D93">
      <w:pPr>
        <w:ind w:firstLine="528"/>
        <w:jc w:val="both"/>
        <w:rPr>
          <w:rFonts w:ascii="Arial" w:hAnsi="Arial" w:cs="Arial"/>
        </w:rPr>
      </w:pPr>
      <w:r w:rsidRPr="00C54855">
        <w:rPr>
          <w:rFonts w:ascii="Arial" w:hAnsi="Arial" w:cs="Arial"/>
        </w:rPr>
        <w:t>Întreaga suprafaţă nu îşi schimbă folosinţa pe durata realizării planului, şi nici după finalizarea acestuia.</w:t>
      </w:r>
    </w:p>
    <w:p w14:paraId="332EA234" w14:textId="77777777" w:rsidR="00687208" w:rsidRPr="00C54855" w:rsidRDefault="00687208" w:rsidP="00163D93">
      <w:pPr>
        <w:ind w:firstLine="720"/>
        <w:jc w:val="both"/>
        <w:rPr>
          <w:rFonts w:ascii="Arial" w:hAnsi="Arial" w:cs="Arial"/>
        </w:rPr>
      </w:pPr>
      <w:r w:rsidRPr="00C54855">
        <w:rPr>
          <w:rFonts w:ascii="Arial" w:hAnsi="Arial" w:cs="Arial"/>
        </w:rPr>
        <w:t xml:space="preserve">Din analiza informaţiilor disponibile în momentul de faţă au fost identificate o serie de planuri şi programe care, prin obiectivele strategice enunţate şi/sau prin problemele de mediu identificate sunt sau pot fi în legătură cu planul propus. În continuare se prezintă aceste planuri şi programe cu menţionarea aspectelor care pot fi relevante în legătură cu planul propus. </w:t>
      </w:r>
    </w:p>
    <w:p w14:paraId="1F116EFF" w14:textId="77777777" w:rsidR="00687208" w:rsidRPr="00464B07" w:rsidRDefault="00687208" w:rsidP="00096AEC">
      <w:pPr>
        <w:ind w:firstLine="720"/>
        <w:jc w:val="both"/>
        <w:rPr>
          <w:rFonts w:ascii="Arial" w:hAnsi="Arial" w:cs="Arial"/>
          <w:color w:val="EE0000"/>
          <w:sz w:val="24"/>
          <w:szCs w:val="24"/>
        </w:rPr>
      </w:pPr>
      <w:r w:rsidRPr="00464B07">
        <w:rPr>
          <w:rFonts w:ascii="Arial" w:hAnsi="Arial" w:cs="Arial"/>
          <w:color w:val="EE0000"/>
          <w:sz w:val="24"/>
          <w:szCs w:val="24"/>
        </w:rPr>
        <w:t xml:space="preserve"> </w:t>
      </w:r>
    </w:p>
    <w:p w14:paraId="7ADBF8C3" w14:textId="49B3D700" w:rsidR="00687208" w:rsidRPr="00C54855" w:rsidRDefault="00687208" w:rsidP="00687208">
      <w:pPr>
        <w:ind w:firstLine="720"/>
        <w:rPr>
          <w:rFonts w:ascii="Arial" w:hAnsi="Arial" w:cs="Arial"/>
          <w:b/>
          <w:i/>
        </w:rPr>
      </w:pPr>
      <w:r w:rsidRPr="00C54855">
        <w:rPr>
          <w:rFonts w:ascii="Arial" w:hAnsi="Arial" w:cs="Arial"/>
          <w:b/>
          <w:i/>
        </w:rPr>
        <w:t>Planul Jude</w:t>
      </w:r>
      <w:r w:rsidR="00731051" w:rsidRPr="00C54855">
        <w:rPr>
          <w:rFonts w:ascii="Arial" w:hAnsi="Arial" w:cs="Arial"/>
          <w:b/>
          <w:i/>
        </w:rPr>
        <w:t>ț</w:t>
      </w:r>
      <w:r w:rsidRPr="00C54855">
        <w:rPr>
          <w:rFonts w:ascii="Arial" w:hAnsi="Arial" w:cs="Arial"/>
          <w:b/>
          <w:i/>
        </w:rPr>
        <w:t xml:space="preserve">ean pentru Gestionarea </w:t>
      </w:r>
      <w:r w:rsidR="00731051" w:rsidRPr="00C54855">
        <w:rPr>
          <w:rFonts w:ascii="Arial" w:hAnsi="Arial" w:cs="Arial"/>
          <w:b/>
          <w:i/>
        </w:rPr>
        <w:t>Deșeurilor</w:t>
      </w:r>
      <w:r w:rsidRPr="00C54855">
        <w:rPr>
          <w:rFonts w:ascii="Arial" w:hAnsi="Arial" w:cs="Arial"/>
          <w:b/>
          <w:i/>
        </w:rPr>
        <w:t xml:space="preserve"> </w:t>
      </w:r>
    </w:p>
    <w:p w14:paraId="63E33FA8" w14:textId="77777777" w:rsidR="00687208" w:rsidRPr="00C54855" w:rsidRDefault="00687208" w:rsidP="00687208">
      <w:pPr>
        <w:ind w:firstLine="720"/>
        <w:rPr>
          <w:rFonts w:ascii="Arial" w:hAnsi="Arial" w:cs="Arial"/>
        </w:rPr>
      </w:pPr>
      <w:r w:rsidRPr="00C54855">
        <w:rPr>
          <w:rFonts w:ascii="Arial" w:hAnsi="Arial" w:cs="Arial"/>
        </w:rPr>
        <w:t xml:space="preserve"> </w:t>
      </w:r>
    </w:p>
    <w:p w14:paraId="200E02C0" w14:textId="4C7EB306" w:rsidR="00687208" w:rsidRPr="00C54855" w:rsidRDefault="00687208" w:rsidP="00BA3DFF">
      <w:pPr>
        <w:ind w:firstLine="720"/>
        <w:jc w:val="both"/>
        <w:rPr>
          <w:rFonts w:ascii="Arial" w:hAnsi="Arial" w:cs="Arial"/>
        </w:rPr>
      </w:pPr>
      <w:r w:rsidRPr="00C54855">
        <w:rPr>
          <w:rFonts w:ascii="Arial" w:hAnsi="Arial" w:cs="Arial"/>
        </w:rPr>
        <w:t xml:space="preserve">Procesul  de  planificare  </w:t>
      </w:r>
      <w:r w:rsidR="00731051" w:rsidRPr="00C54855">
        <w:rPr>
          <w:rFonts w:ascii="Arial" w:hAnsi="Arial" w:cs="Arial"/>
        </w:rPr>
        <w:t>î</w:t>
      </w:r>
      <w:r w:rsidRPr="00C54855">
        <w:rPr>
          <w:rFonts w:ascii="Arial" w:hAnsi="Arial" w:cs="Arial"/>
        </w:rPr>
        <w:t xml:space="preserve">n  PJGD  are  ca  scop  principal  dezvoltarea  unui  sistem integrat de gestionare a </w:t>
      </w:r>
      <w:r w:rsidR="00731051" w:rsidRPr="00C54855">
        <w:rPr>
          <w:rFonts w:ascii="Arial" w:hAnsi="Arial" w:cs="Arial"/>
        </w:rPr>
        <w:t>deșeuri lor</w:t>
      </w:r>
      <w:r w:rsidRPr="00C54855">
        <w:rPr>
          <w:rFonts w:ascii="Arial" w:hAnsi="Arial" w:cs="Arial"/>
        </w:rPr>
        <w:t xml:space="preserve"> </w:t>
      </w:r>
      <w:r w:rsidR="00731051" w:rsidRPr="00C54855">
        <w:rPr>
          <w:rFonts w:ascii="Arial" w:hAnsi="Arial" w:cs="Arial"/>
        </w:rPr>
        <w:t>ș</w:t>
      </w:r>
      <w:r w:rsidRPr="00C54855">
        <w:rPr>
          <w:rFonts w:ascii="Arial" w:hAnsi="Arial" w:cs="Arial"/>
        </w:rPr>
        <w:t xml:space="preserve">i concentrarea pe principalele </w:t>
      </w:r>
      <w:r w:rsidR="00731051" w:rsidRPr="00C54855">
        <w:rPr>
          <w:rFonts w:ascii="Arial" w:hAnsi="Arial" w:cs="Arial"/>
        </w:rPr>
        <w:t>cerințe</w:t>
      </w:r>
      <w:r w:rsidRPr="00C54855">
        <w:rPr>
          <w:rFonts w:ascii="Arial" w:hAnsi="Arial" w:cs="Arial"/>
        </w:rPr>
        <w:t xml:space="preserve">  ale UE: </w:t>
      </w:r>
    </w:p>
    <w:p w14:paraId="221D23AA" w14:textId="00AC5430" w:rsidR="00687208" w:rsidRPr="00C54855" w:rsidRDefault="00687208" w:rsidP="00BA3DFF">
      <w:pPr>
        <w:ind w:firstLine="720"/>
        <w:jc w:val="both"/>
        <w:rPr>
          <w:rFonts w:ascii="Arial" w:hAnsi="Arial" w:cs="Arial"/>
        </w:rPr>
      </w:pPr>
      <w:r w:rsidRPr="00C54855">
        <w:rPr>
          <w:rFonts w:ascii="Arial" w:hAnsi="Arial" w:cs="Arial"/>
        </w:rPr>
        <w:t xml:space="preserve"> -  recuperare </w:t>
      </w:r>
      <w:r w:rsidR="00731051" w:rsidRPr="00C54855">
        <w:rPr>
          <w:rFonts w:ascii="Arial" w:hAnsi="Arial" w:cs="Arial"/>
        </w:rPr>
        <w:t>ș</w:t>
      </w:r>
      <w:r w:rsidRPr="00C54855">
        <w:rPr>
          <w:rFonts w:ascii="Arial" w:hAnsi="Arial" w:cs="Arial"/>
        </w:rPr>
        <w:t>i reciclare (</w:t>
      </w:r>
      <w:r w:rsidR="00731051" w:rsidRPr="00C54855">
        <w:rPr>
          <w:rFonts w:ascii="Arial" w:hAnsi="Arial" w:cs="Arial"/>
        </w:rPr>
        <w:t>țintele</w:t>
      </w:r>
      <w:r w:rsidRPr="00C54855">
        <w:rPr>
          <w:rFonts w:ascii="Arial" w:hAnsi="Arial" w:cs="Arial"/>
        </w:rPr>
        <w:t xml:space="preserve"> de recuperare </w:t>
      </w:r>
      <w:r w:rsidR="00731051" w:rsidRPr="00C54855">
        <w:rPr>
          <w:rFonts w:ascii="Arial" w:hAnsi="Arial" w:cs="Arial"/>
        </w:rPr>
        <w:t>ș</w:t>
      </w:r>
      <w:r w:rsidRPr="00C54855">
        <w:rPr>
          <w:rFonts w:ascii="Arial" w:hAnsi="Arial" w:cs="Arial"/>
        </w:rPr>
        <w:t xml:space="preserve">i reciclare trebuie atinse la termenele stabilite </w:t>
      </w:r>
      <w:r w:rsidR="00731051" w:rsidRPr="00C54855">
        <w:rPr>
          <w:rFonts w:ascii="Arial" w:hAnsi="Arial" w:cs="Arial"/>
        </w:rPr>
        <w:t>î</w:t>
      </w:r>
      <w:r w:rsidRPr="00C54855">
        <w:rPr>
          <w:rFonts w:ascii="Arial" w:hAnsi="Arial" w:cs="Arial"/>
        </w:rPr>
        <w:t xml:space="preserve">n </w:t>
      </w:r>
      <w:r w:rsidR="00731051" w:rsidRPr="00C54855">
        <w:rPr>
          <w:rFonts w:ascii="Arial" w:hAnsi="Arial" w:cs="Arial"/>
        </w:rPr>
        <w:t>legislație</w:t>
      </w:r>
      <w:r w:rsidRPr="00C54855">
        <w:rPr>
          <w:rFonts w:ascii="Arial" w:hAnsi="Arial" w:cs="Arial"/>
        </w:rPr>
        <w:t>);</w:t>
      </w:r>
    </w:p>
    <w:p w14:paraId="52EE0846" w14:textId="40C69F61" w:rsidR="00687208" w:rsidRPr="00C54855" w:rsidRDefault="00687208" w:rsidP="00BA3DFF">
      <w:pPr>
        <w:ind w:firstLine="720"/>
        <w:jc w:val="both"/>
        <w:rPr>
          <w:rFonts w:ascii="Arial" w:hAnsi="Arial" w:cs="Arial"/>
        </w:rPr>
      </w:pPr>
      <w:r w:rsidRPr="00C54855">
        <w:rPr>
          <w:rFonts w:ascii="Arial" w:hAnsi="Arial" w:cs="Arial"/>
        </w:rPr>
        <w:t>- depozitare</w:t>
      </w:r>
      <w:r w:rsidR="00731051" w:rsidRPr="00C54855">
        <w:rPr>
          <w:rFonts w:ascii="Arial" w:hAnsi="Arial" w:cs="Arial"/>
        </w:rPr>
        <w:t xml:space="preserve"> </w:t>
      </w:r>
      <w:r w:rsidRPr="00C54855">
        <w:rPr>
          <w:rFonts w:ascii="Arial" w:hAnsi="Arial" w:cs="Arial"/>
        </w:rPr>
        <w:t>(</w:t>
      </w:r>
      <w:r w:rsidR="00731051" w:rsidRPr="00C54855">
        <w:rPr>
          <w:rFonts w:ascii="Arial" w:hAnsi="Arial" w:cs="Arial"/>
        </w:rPr>
        <w:t>î</w:t>
      </w:r>
      <w:r w:rsidRPr="00C54855">
        <w:rPr>
          <w:rFonts w:ascii="Arial" w:hAnsi="Arial" w:cs="Arial"/>
        </w:rPr>
        <w:t xml:space="preserve">nchiderea depozitelor neconforme, construirea a doua depozite ecologice zonale); </w:t>
      </w:r>
    </w:p>
    <w:p w14:paraId="10C04544" w14:textId="04D830CE" w:rsidR="00687208" w:rsidRPr="00C54855" w:rsidRDefault="00687208" w:rsidP="00BA3DFF">
      <w:pPr>
        <w:ind w:firstLine="720"/>
        <w:jc w:val="both"/>
        <w:rPr>
          <w:rFonts w:ascii="Arial" w:hAnsi="Arial" w:cs="Arial"/>
        </w:rPr>
      </w:pPr>
      <w:r w:rsidRPr="00C54855">
        <w:rPr>
          <w:rFonts w:ascii="Arial" w:hAnsi="Arial" w:cs="Arial"/>
        </w:rPr>
        <w:t>- depozitarea</w:t>
      </w:r>
      <w:r w:rsidR="00731051" w:rsidRPr="00C54855">
        <w:rPr>
          <w:rFonts w:ascii="Arial" w:hAnsi="Arial" w:cs="Arial"/>
        </w:rPr>
        <w:t xml:space="preserve"> deșeuri lor </w:t>
      </w:r>
      <w:r w:rsidRPr="00C54855">
        <w:rPr>
          <w:rFonts w:ascii="Arial" w:hAnsi="Arial" w:cs="Arial"/>
        </w:rPr>
        <w:t>biodegradabile (reducerea</w:t>
      </w:r>
      <w:r w:rsidR="00731051" w:rsidRPr="00C54855">
        <w:rPr>
          <w:rFonts w:ascii="Arial" w:hAnsi="Arial" w:cs="Arial"/>
        </w:rPr>
        <w:t xml:space="preserve"> </w:t>
      </w:r>
      <w:r w:rsidRPr="00C54855">
        <w:rPr>
          <w:rFonts w:ascii="Arial" w:hAnsi="Arial" w:cs="Arial"/>
        </w:rPr>
        <w:t>cantit</w:t>
      </w:r>
      <w:r w:rsidR="00731051" w:rsidRPr="00C54855">
        <w:rPr>
          <w:rFonts w:ascii="Arial" w:hAnsi="Arial" w:cs="Arial"/>
        </w:rPr>
        <w:t>ăț</w:t>
      </w:r>
      <w:r w:rsidRPr="00C54855">
        <w:rPr>
          <w:rFonts w:ascii="Arial" w:hAnsi="Arial" w:cs="Arial"/>
        </w:rPr>
        <w:t>ii</w:t>
      </w:r>
      <w:r w:rsidR="00731051" w:rsidRPr="00C54855">
        <w:rPr>
          <w:rFonts w:ascii="Arial" w:hAnsi="Arial" w:cs="Arial"/>
        </w:rPr>
        <w:t xml:space="preserve"> </w:t>
      </w:r>
      <w:r w:rsidRPr="00C54855">
        <w:rPr>
          <w:rFonts w:ascii="Arial" w:hAnsi="Arial" w:cs="Arial"/>
        </w:rPr>
        <w:t>de</w:t>
      </w:r>
      <w:r w:rsidR="00731051" w:rsidRPr="00C54855">
        <w:rPr>
          <w:rFonts w:ascii="Arial" w:hAnsi="Arial" w:cs="Arial"/>
        </w:rPr>
        <w:t xml:space="preserve"> deșeuri </w:t>
      </w:r>
      <w:r w:rsidRPr="00C54855">
        <w:rPr>
          <w:rFonts w:ascii="Arial" w:hAnsi="Arial" w:cs="Arial"/>
        </w:rPr>
        <w:t xml:space="preserve"> biodegradabile la depozitare conform </w:t>
      </w:r>
      <w:r w:rsidR="00731051" w:rsidRPr="00C54855">
        <w:rPr>
          <w:rFonts w:ascii="Arial" w:hAnsi="Arial" w:cs="Arial"/>
        </w:rPr>
        <w:t>legislație</w:t>
      </w:r>
      <w:r w:rsidRPr="00C54855">
        <w:rPr>
          <w:rFonts w:ascii="Arial" w:hAnsi="Arial" w:cs="Arial"/>
        </w:rPr>
        <w:t xml:space="preserve">i); </w:t>
      </w:r>
    </w:p>
    <w:p w14:paraId="6EF8424D" w14:textId="5FBDA9A4" w:rsidR="00687208" w:rsidRPr="00C54855" w:rsidRDefault="00687208" w:rsidP="00BA3DFF">
      <w:pPr>
        <w:ind w:firstLine="720"/>
        <w:jc w:val="both"/>
        <w:rPr>
          <w:rFonts w:ascii="Arial" w:hAnsi="Arial" w:cs="Arial"/>
        </w:rPr>
      </w:pPr>
      <w:r w:rsidRPr="00C54855">
        <w:rPr>
          <w:rFonts w:ascii="Arial" w:hAnsi="Arial" w:cs="Arial"/>
        </w:rPr>
        <w:t xml:space="preserve"> Ca urmare, problema se pune pe </w:t>
      </w:r>
      <w:r w:rsidR="00731051" w:rsidRPr="00C54855">
        <w:rPr>
          <w:rFonts w:ascii="Arial" w:hAnsi="Arial" w:cs="Arial"/>
        </w:rPr>
        <w:t>creșterea</w:t>
      </w:r>
      <w:r w:rsidRPr="00C54855">
        <w:rPr>
          <w:rFonts w:ascii="Arial" w:hAnsi="Arial" w:cs="Arial"/>
        </w:rPr>
        <w:t xml:space="preserve"> </w:t>
      </w:r>
      <w:r w:rsidR="00731051" w:rsidRPr="00C54855">
        <w:rPr>
          <w:rFonts w:ascii="Arial" w:hAnsi="Arial" w:cs="Arial"/>
        </w:rPr>
        <w:t>conștiinței</w:t>
      </w:r>
      <w:r w:rsidRPr="00C54855">
        <w:rPr>
          <w:rFonts w:ascii="Arial" w:hAnsi="Arial" w:cs="Arial"/>
        </w:rPr>
        <w:t xml:space="preserve"> </w:t>
      </w:r>
      <w:r w:rsidR="00731051" w:rsidRPr="00C54855">
        <w:rPr>
          <w:rFonts w:ascii="Arial" w:hAnsi="Arial" w:cs="Arial"/>
        </w:rPr>
        <w:t>populației</w:t>
      </w:r>
      <w:r w:rsidRPr="00C54855">
        <w:rPr>
          <w:rFonts w:ascii="Arial" w:hAnsi="Arial" w:cs="Arial"/>
        </w:rPr>
        <w:t xml:space="preserve"> in ceea ce priveste colectarea selectiva a </w:t>
      </w:r>
      <w:r w:rsidR="00731051" w:rsidRPr="00C54855">
        <w:rPr>
          <w:rFonts w:ascii="Arial" w:hAnsi="Arial" w:cs="Arial"/>
        </w:rPr>
        <w:t>deșeuri lor</w:t>
      </w:r>
      <w:r w:rsidRPr="00C54855">
        <w:rPr>
          <w:rFonts w:ascii="Arial" w:hAnsi="Arial" w:cs="Arial"/>
        </w:rPr>
        <w:t xml:space="preserve"> de ambalaje si apoi recuperarea acestora. In ceea ce priveste reducerea </w:t>
      </w:r>
      <w:r w:rsidR="00731051" w:rsidRPr="00C54855">
        <w:rPr>
          <w:rFonts w:ascii="Arial" w:hAnsi="Arial" w:cs="Arial"/>
        </w:rPr>
        <w:t>deșeuri lor</w:t>
      </w:r>
      <w:r w:rsidRPr="00C54855">
        <w:rPr>
          <w:rFonts w:ascii="Arial" w:hAnsi="Arial" w:cs="Arial"/>
        </w:rPr>
        <w:t xml:space="preserve"> biodegradabile depozitate, implementarea se concentreaza pe colectare </w:t>
      </w:r>
      <w:r w:rsidRPr="00C54855">
        <w:rPr>
          <w:rFonts w:ascii="Arial" w:hAnsi="Arial" w:cs="Arial"/>
        </w:rPr>
        <w:lastRenderedPageBreak/>
        <w:t xml:space="preserve">selectiva. </w:t>
      </w:r>
    </w:p>
    <w:p w14:paraId="3C20068D" w14:textId="78EC1969" w:rsidR="00687208" w:rsidRPr="00C54855" w:rsidRDefault="00687208" w:rsidP="00BA3DFF">
      <w:pPr>
        <w:ind w:firstLine="720"/>
        <w:jc w:val="both"/>
        <w:rPr>
          <w:rFonts w:ascii="Arial" w:hAnsi="Arial" w:cs="Arial"/>
        </w:rPr>
      </w:pPr>
      <w:r w:rsidRPr="00C54855">
        <w:rPr>
          <w:rFonts w:ascii="Arial" w:hAnsi="Arial" w:cs="Arial"/>
        </w:rPr>
        <w:t xml:space="preserve"> Planul Judetean de Gestionare a </w:t>
      </w:r>
      <w:r w:rsidR="00731051" w:rsidRPr="00C54855">
        <w:rPr>
          <w:rFonts w:ascii="Arial" w:hAnsi="Arial" w:cs="Arial"/>
        </w:rPr>
        <w:t>Deșeuri lor</w:t>
      </w:r>
      <w:r w:rsidRPr="00C54855">
        <w:rPr>
          <w:rFonts w:ascii="Arial" w:hAnsi="Arial" w:cs="Arial"/>
        </w:rPr>
        <w:t xml:space="preserve">, cerinta a Uniunii Europene, devine un instrument de planificare pe baza caruia autoritatile judetene/locale pot obtine asistenta financiara si suport din partea U.E. </w:t>
      </w:r>
    </w:p>
    <w:p w14:paraId="1497D432" w14:textId="77777777" w:rsidR="00163D93" w:rsidRPr="00C54855" w:rsidRDefault="00163D93" w:rsidP="00BA3DFF">
      <w:pPr>
        <w:ind w:firstLine="720"/>
        <w:jc w:val="both"/>
        <w:rPr>
          <w:rFonts w:ascii="Arial" w:hAnsi="Arial" w:cs="Arial"/>
        </w:rPr>
      </w:pPr>
    </w:p>
    <w:p w14:paraId="53565257" w14:textId="2F3D76F8" w:rsidR="00687208" w:rsidRPr="00C54855" w:rsidRDefault="00687208" w:rsidP="00BA3DFF">
      <w:pPr>
        <w:ind w:firstLine="720"/>
        <w:jc w:val="both"/>
        <w:rPr>
          <w:rFonts w:ascii="Arial" w:hAnsi="Arial" w:cs="Arial"/>
          <w:b/>
          <w:i/>
        </w:rPr>
      </w:pPr>
      <w:r w:rsidRPr="00C54855">
        <w:rPr>
          <w:rFonts w:ascii="Arial" w:hAnsi="Arial" w:cs="Arial"/>
        </w:rPr>
        <w:t xml:space="preserve"> </w:t>
      </w:r>
      <w:r w:rsidRPr="00C54855">
        <w:rPr>
          <w:rFonts w:ascii="Arial" w:hAnsi="Arial" w:cs="Arial"/>
          <w:b/>
          <w:i/>
        </w:rPr>
        <w:t xml:space="preserve">Planuri de amenajare a fondului forestier limitrofe </w:t>
      </w:r>
    </w:p>
    <w:p w14:paraId="31A1B2EA" w14:textId="77777777" w:rsidR="00687208" w:rsidRPr="00C54855" w:rsidRDefault="00687208" w:rsidP="00BA3DFF">
      <w:pPr>
        <w:ind w:firstLine="720"/>
        <w:jc w:val="both"/>
        <w:rPr>
          <w:rFonts w:ascii="Arial" w:hAnsi="Arial" w:cs="Arial"/>
          <w:b/>
          <w:i/>
        </w:rPr>
      </w:pPr>
      <w:r w:rsidRPr="00C54855">
        <w:rPr>
          <w:rFonts w:ascii="Arial" w:hAnsi="Arial" w:cs="Arial"/>
          <w:b/>
          <w:i/>
        </w:rPr>
        <w:t xml:space="preserve"> </w:t>
      </w:r>
    </w:p>
    <w:p w14:paraId="235996A6" w14:textId="77777777" w:rsidR="00687208" w:rsidRPr="00C54855" w:rsidRDefault="00687208" w:rsidP="00BA3DFF">
      <w:pPr>
        <w:ind w:firstLine="720"/>
        <w:jc w:val="both"/>
        <w:rPr>
          <w:rFonts w:ascii="Arial" w:hAnsi="Arial" w:cs="Arial"/>
        </w:rPr>
      </w:pPr>
      <w:r w:rsidRPr="00C54855">
        <w:rPr>
          <w:rFonts w:ascii="Arial" w:hAnsi="Arial" w:cs="Arial"/>
        </w:rPr>
        <w:t xml:space="preserve">În condiţiile în care amenajamentele silvice vecine  au fost realizate în conformitate cu normele tehnice şi ţinând cont de realităţiile existente în teren, putem estima că impactul cumulat al acestui amenajament asupra integrităţii sitului  este de asemenea nesemnificativ. </w:t>
      </w:r>
    </w:p>
    <w:p w14:paraId="3EF51767" w14:textId="77777777" w:rsidR="00687208" w:rsidRPr="00C54855" w:rsidRDefault="00687208" w:rsidP="00BA3DFF">
      <w:pPr>
        <w:ind w:firstLine="720"/>
        <w:jc w:val="both"/>
        <w:rPr>
          <w:rFonts w:ascii="Arial" w:hAnsi="Arial" w:cs="Arial"/>
        </w:rPr>
      </w:pPr>
      <w:r w:rsidRPr="00C54855">
        <w:rPr>
          <w:rFonts w:ascii="Arial" w:hAnsi="Arial" w:cs="Arial"/>
        </w:rPr>
        <w:t xml:space="preserve"> </w:t>
      </w:r>
    </w:p>
    <w:p w14:paraId="5B8F8DA1" w14:textId="77777777" w:rsidR="00687208" w:rsidRPr="00C54855" w:rsidRDefault="00687208" w:rsidP="00BA3DFF">
      <w:pPr>
        <w:ind w:firstLine="720"/>
        <w:jc w:val="both"/>
        <w:rPr>
          <w:rFonts w:ascii="Arial" w:hAnsi="Arial" w:cs="Arial"/>
        </w:rPr>
      </w:pPr>
      <w:r w:rsidRPr="00C54855">
        <w:rPr>
          <w:rFonts w:ascii="Arial" w:hAnsi="Arial" w:cs="Arial"/>
        </w:rPr>
        <w:t xml:space="preserve">Conexiunile prezentului plan cu documentele privitoare la protecţia mediului: </w:t>
      </w:r>
    </w:p>
    <w:p w14:paraId="060E53B8" w14:textId="397ED84B" w:rsidR="00687208" w:rsidRPr="00C54855" w:rsidRDefault="00687208" w:rsidP="00BA3DFF">
      <w:pPr>
        <w:ind w:firstLine="720"/>
        <w:jc w:val="both"/>
        <w:rPr>
          <w:rFonts w:ascii="Arial" w:hAnsi="Arial" w:cs="Arial"/>
        </w:rPr>
      </w:pPr>
      <w:r w:rsidRPr="00C54855">
        <w:rPr>
          <w:rFonts w:ascii="Arial" w:hAnsi="Arial" w:cs="Arial"/>
        </w:rPr>
        <w:t xml:space="preserve">  </w:t>
      </w:r>
      <w:r w:rsidRPr="00C54855">
        <w:rPr>
          <w:rFonts w:ascii="Arial" w:hAnsi="Arial" w:cs="Arial"/>
        </w:rPr>
        <w:t xml:space="preserve"> OUG 195/2005 privind protectia mediului, aprobata prin Legea 265/2006, cu modificarile si completarile ulterioare; </w:t>
      </w:r>
    </w:p>
    <w:p w14:paraId="6EAE63A7" w14:textId="1D39BE35" w:rsidR="00687208" w:rsidRPr="00C54855" w:rsidRDefault="00687208" w:rsidP="00BA3DFF">
      <w:pPr>
        <w:ind w:firstLine="720"/>
        <w:jc w:val="both"/>
        <w:rPr>
          <w:rFonts w:ascii="Arial" w:hAnsi="Arial" w:cs="Arial"/>
        </w:rPr>
      </w:pPr>
      <w:r w:rsidRPr="00C54855">
        <w:rPr>
          <w:rFonts w:ascii="Arial" w:hAnsi="Arial" w:cs="Arial"/>
        </w:rPr>
        <w:t xml:space="preserve"> Legea Nr. 5/2000 </w:t>
      </w:r>
    </w:p>
    <w:p w14:paraId="3331E525" w14:textId="7E55E871" w:rsidR="00687208" w:rsidRPr="00C54855" w:rsidRDefault="00687208" w:rsidP="00BA3DFF">
      <w:pPr>
        <w:ind w:firstLine="720"/>
        <w:jc w:val="both"/>
        <w:rPr>
          <w:rFonts w:ascii="Arial" w:hAnsi="Arial" w:cs="Arial"/>
        </w:rPr>
      </w:pPr>
      <w:r w:rsidRPr="00C54855">
        <w:rPr>
          <w:rFonts w:ascii="Arial" w:hAnsi="Arial" w:cs="Arial"/>
        </w:rPr>
        <w:t xml:space="preserve"> Ordin. Nr. 1964/2007 al MMDD – privind declararea siturilor de importanţă comunitară, ca parte integrantă a reţelei ecologice europene Natura 2000 în România; </w:t>
      </w:r>
    </w:p>
    <w:p w14:paraId="1C309070" w14:textId="0A21E17B" w:rsidR="00687208" w:rsidRPr="00C54855" w:rsidRDefault="00687208" w:rsidP="00BA3DFF">
      <w:pPr>
        <w:ind w:firstLine="720"/>
        <w:jc w:val="both"/>
        <w:rPr>
          <w:rFonts w:ascii="Arial" w:hAnsi="Arial" w:cs="Arial"/>
        </w:rPr>
      </w:pPr>
      <w:r w:rsidRPr="00C54855">
        <w:rPr>
          <w:rFonts w:ascii="Arial" w:hAnsi="Arial" w:cs="Arial"/>
        </w:rPr>
        <w:t></w:t>
      </w:r>
      <w:r w:rsidR="0011362A" w:rsidRPr="00C54855">
        <w:rPr>
          <w:rFonts w:ascii="Arial" w:hAnsi="Arial" w:cs="Arial"/>
        </w:rPr>
        <w:t xml:space="preserve"> </w:t>
      </w:r>
      <w:r w:rsidRPr="00C54855">
        <w:rPr>
          <w:rFonts w:ascii="Arial" w:hAnsi="Arial" w:cs="Arial"/>
        </w:rPr>
        <w:t>Ordonanţa de urgenţă a Guvernului nr. 57/2007 privind regimul ariilor naturale protejate, conservarea habitatelor naturale, a florei şi faunei sălbatice, aprobată cu modificări şi completări prin Legea nr. 49/2011</w:t>
      </w:r>
    </w:p>
    <w:p w14:paraId="0E21E3EB" w14:textId="4B42AD80" w:rsidR="00687208" w:rsidRPr="00C54855" w:rsidRDefault="00687208" w:rsidP="00BA3DFF">
      <w:pPr>
        <w:ind w:firstLine="720"/>
        <w:jc w:val="both"/>
        <w:rPr>
          <w:rFonts w:ascii="Arial" w:hAnsi="Arial" w:cs="Arial"/>
        </w:rPr>
      </w:pPr>
      <w:r w:rsidRPr="00C54855">
        <w:rPr>
          <w:rFonts w:ascii="Arial" w:hAnsi="Arial" w:cs="Arial"/>
        </w:rPr>
        <w:t xml:space="preserve"> </w:t>
      </w:r>
      <w:r w:rsidRPr="00C54855">
        <w:rPr>
          <w:rFonts w:ascii="Arial" w:hAnsi="Arial" w:cs="Arial"/>
        </w:rPr>
        <w:t> HG nr. 1076/8.07.2004 de stabilire a procedurii de evaluare a mediului pentru planuri şi programe (JO nr. 707/5.08.2004).</w:t>
      </w:r>
    </w:p>
    <w:p w14:paraId="7A2EAB0F" w14:textId="77777777" w:rsidR="002D2202" w:rsidRPr="00C54855" w:rsidRDefault="002D2202" w:rsidP="00BA3DFF">
      <w:pPr>
        <w:ind w:firstLine="720"/>
        <w:jc w:val="both"/>
        <w:rPr>
          <w:rFonts w:ascii="Arial" w:hAnsi="Arial" w:cs="Arial"/>
        </w:rPr>
      </w:pPr>
    </w:p>
    <w:p w14:paraId="2A3DA661" w14:textId="77777777" w:rsidR="002D2202" w:rsidRPr="00C54855" w:rsidRDefault="002D2202" w:rsidP="00BA3DFF">
      <w:pPr>
        <w:ind w:firstLine="720"/>
        <w:jc w:val="both"/>
        <w:rPr>
          <w:rFonts w:ascii="Arial" w:hAnsi="Arial" w:cs="Arial"/>
        </w:rPr>
      </w:pPr>
    </w:p>
    <w:p w14:paraId="0C202426" w14:textId="77777777" w:rsidR="002D2202" w:rsidRPr="00C54855" w:rsidRDefault="002D2202" w:rsidP="00BA3DFF">
      <w:pPr>
        <w:ind w:firstLine="720"/>
        <w:jc w:val="both"/>
        <w:rPr>
          <w:rFonts w:ascii="Arial" w:hAnsi="Arial" w:cs="Arial"/>
        </w:rPr>
      </w:pPr>
    </w:p>
    <w:p w14:paraId="48694742" w14:textId="0F35046A" w:rsidR="002D2202" w:rsidRPr="00C54855" w:rsidRDefault="002D2202" w:rsidP="00BA3DFF">
      <w:pPr>
        <w:ind w:firstLine="720"/>
        <w:jc w:val="both"/>
        <w:rPr>
          <w:rFonts w:ascii="Arial" w:hAnsi="Arial" w:cs="Arial"/>
        </w:rPr>
      </w:pPr>
    </w:p>
    <w:p w14:paraId="7FF71020" w14:textId="4BC6ED5F" w:rsidR="00F6264F" w:rsidRPr="00464B07" w:rsidRDefault="00F6264F" w:rsidP="00BA3DFF">
      <w:pPr>
        <w:ind w:firstLine="720"/>
        <w:jc w:val="both"/>
        <w:rPr>
          <w:rFonts w:ascii="Arial" w:hAnsi="Arial" w:cs="Arial"/>
          <w:color w:val="EE0000"/>
        </w:rPr>
      </w:pPr>
    </w:p>
    <w:p w14:paraId="298D3F63" w14:textId="4FAD806C" w:rsidR="00F6264F" w:rsidRPr="00464B07" w:rsidRDefault="00F6264F" w:rsidP="00BA3DFF">
      <w:pPr>
        <w:ind w:firstLine="720"/>
        <w:jc w:val="both"/>
        <w:rPr>
          <w:rFonts w:ascii="Arial" w:hAnsi="Arial" w:cs="Arial"/>
          <w:color w:val="EE0000"/>
        </w:rPr>
      </w:pPr>
    </w:p>
    <w:p w14:paraId="4E24834E" w14:textId="643EF138" w:rsidR="00F6264F" w:rsidRPr="00464B07" w:rsidRDefault="00F6264F" w:rsidP="00BA3DFF">
      <w:pPr>
        <w:ind w:firstLine="720"/>
        <w:jc w:val="both"/>
        <w:rPr>
          <w:rFonts w:ascii="Arial" w:hAnsi="Arial" w:cs="Arial"/>
          <w:color w:val="EE0000"/>
        </w:rPr>
      </w:pPr>
    </w:p>
    <w:p w14:paraId="5DB8F06C" w14:textId="42AFF4E4" w:rsidR="00F6264F" w:rsidRPr="00464B07" w:rsidRDefault="00F6264F" w:rsidP="00BA3DFF">
      <w:pPr>
        <w:ind w:firstLine="720"/>
        <w:jc w:val="both"/>
        <w:rPr>
          <w:rFonts w:ascii="Arial" w:hAnsi="Arial" w:cs="Arial"/>
          <w:color w:val="EE0000"/>
        </w:rPr>
      </w:pPr>
    </w:p>
    <w:p w14:paraId="7352B8ED" w14:textId="4A33ED62" w:rsidR="00F6264F" w:rsidRPr="00464B07" w:rsidRDefault="00F6264F" w:rsidP="00BA3DFF">
      <w:pPr>
        <w:ind w:firstLine="720"/>
        <w:jc w:val="both"/>
        <w:rPr>
          <w:rFonts w:ascii="Arial" w:hAnsi="Arial" w:cs="Arial"/>
          <w:color w:val="EE0000"/>
        </w:rPr>
      </w:pPr>
    </w:p>
    <w:p w14:paraId="4526A8BC" w14:textId="0651AFC0" w:rsidR="00F6264F" w:rsidRPr="00464B07" w:rsidRDefault="00F6264F" w:rsidP="00BA3DFF">
      <w:pPr>
        <w:ind w:firstLine="720"/>
        <w:jc w:val="both"/>
        <w:rPr>
          <w:rFonts w:ascii="Arial" w:hAnsi="Arial" w:cs="Arial"/>
          <w:color w:val="EE0000"/>
        </w:rPr>
      </w:pPr>
    </w:p>
    <w:p w14:paraId="06CFFB25" w14:textId="2C5DC39D" w:rsidR="00F6264F" w:rsidRPr="00464B07" w:rsidRDefault="00F6264F" w:rsidP="00BA3DFF">
      <w:pPr>
        <w:ind w:firstLine="720"/>
        <w:jc w:val="both"/>
        <w:rPr>
          <w:rFonts w:ascii="Arial" w:hAnsi="Arial" w:cs="Arial"/>
          <w:color w:val="EE0000"/>
        </w:rPr>
      </w:pPr>
    </w:p>
    <w:p w14:paraId="24262AB0" w14:textId="3C1D3841" w:rsidR="00F6264F" w:rsidRPr="00464B07" w:rsidRDefault="00F6264F" w:rsidP="00BA3DFF">
      <w:pPr>
        <w:ind w:firstLine="720"/>
        <w:jc w:val="both"/>
        <w:rPr>
          <w:rFonts w:ascii="Arial" w:hAnsi="Arial" w:cs="Arial"/>
          <w:color w:val="EE0000"/>
        </w:rPr>
      </w:pPr>
    </w:p>
    <w:p w14:paraId="4803E184" w14:textId="609C0DAB" w:rsidR="00F6264F" w:rsidRPr="00464B07" w:rsidRDefault="00F6264F" w:rsidP="00BA3DFF">
      <w:pPr>
        <w:ind w:firstLine="720"/>
        <w:jc w:val="both"/>
        <w:rPr>
          <w:rFonts w:ascii="Arial" w:hAnsi="Arial" w:cs="Arial"/>
          <w:color w:val="EE0000"/>
        </w:rPr>
      </w:pPr>
    </w:p>
    <w:p w14:paraId="5DC5507B" w14:textId="793047A8" w:rsidR="00F6264F" w:rsidRPr="00464B07" w:rsidRDefault="00F6264F" w:rsidP="00BA3DFF">
      <w:pPr>
        <w:ind w:firstLine="720"/>
        <w:jc w:val="both"/>
        <w:rPr>
          <w:rFonts w:ascii="Arial" w:hAnsi="Arial" w:cs="Arial"/>
          <w:color w:val="EE0000"/>
        </w:rPr>
      </w:pPr>
    </w:p>
    <w:p w14:paraId="4C39FEFA" w14:textId="46A7DC31" w:rsidR="00F6264F" w:rsidRPr="00464B07" w:rsidRDefault="00F6264F" w:rsidP="00BA3DFF">
      <w:pPr>
        <w:ind w:firstLine="720"/>
        <w:jc w:val="both"/>
        <w:rPr>
          <w:rFonts w:ascii="Arial" w:hAnsi="Arial" w:cs="Arial"/>
          <w:color w:val="EE0000"/>
        </w:rPr>
      </w:pPr>
    </w:p>
    <w:p w14:paraId="30B70C2F" w14:textId="5C3A476F" w:rsidR="00F6264F" w:rsidRPr="00464B07" w:rsidRDefault="00F6264F" w:rsidP="00BA3DFF">
      <w:pPr>
        <w:ind w:firstLine="720"/>
        <w:jc w:val="both"/>
        <w:rPr>
          <w:rFonts w:ascii="Arial" w:hAnsi="Arial" w:cs="Arial"/>
          <w:color w:val="EE0000"/>
        </w:rPr>
      </w:pPr>
    </w:p>
    <w:p w14:paraId="42D35BFE" w14:textId="00C1C049" w:rsidR="00F6264F" w:rsidRPr="00464B07" w:rsidRDefault="00F6264F" w:rsidP="00BA3DFF">
      <w:pPr>
        <w:ind w:firstLine="720"/>
        <w:jc w:val="both"/>
        <w:rPr>
          <w:rFonts w:ascii="Arial" w:hAnsi="Arial" w:cs="Arial"/>
          <w:color w:val="EE0000"/>
        </w:rPr>
      </w:pPr>
    </w:p>
    <w:p w14:paraId="23FA595C" w14:textId="48474A75" w:rsidR="00F6264F" w:rsidRPr="00464B07" w:rsidRDefault="00F6264F" w:rsidP="00BA3DFF">
      <w:pPr>
        <w:ind w:firstLine="720"/>
        <w:jc w:val="both"/>
        <w:rPr>
          <w:rFonts w:ascii="Arial" w:hAnsi="Arial" w:cs="Arial"/>
          <w:color w:val="EE0000"/>
        </w:rPr>
      </w:pPr>
    </w:p>
    <w:p w14:paraId="72003A26" w14:textId="68E1D2FF" w:rsidR="00F6264F" w:rsidRPr="00464B07" w:rsidRDefault="00F6264F" w:rsidP="00BA3DFF">
      <w:pPr>
        <w:ind w:firstLine="720"/>
        <w:jc w:val="both"/>
        <w:rPr>
          <w:rFonts w:ascii="Arial" w:hAnsi="Arial" w:cs="Arial"/>
          <w:color w:val="EE0000"/>
        </w:rPr>
      </w:pPr>
    </w:p>
    <w:p w14:paraId="3A686B8F" w14:textId="3A4B1DB4" w:rsidR="00F6264F" w:rsidRPr="00464B07" w:rsidRDefault="00F6264F" w:rsidP="00BA3DFF">
      <w:pPr>
        <w:ind w:firstLine="720"/>
        <w:jc w:val="both"/>
        <w:rPr>
          <w:rFonts w:ascii="Arial" w:hAnsi="Arial" w:cs="Arial"/>
          <w:color w:val="EE0000"/>
        </w:rPr>
      </w:pPr>
    </w:p>
    <w:p w14:paraId="6EBF4BBE" w14:textId="38106012" w:rsidR="00F6264F" w:rsidRPr="00464B07" w:rsidRDefault="00F6264F" w:rsidP="00BA3DFF">
      <w:pPr>
        <w:ind w:firstLine="720"/>
        <w:jc w:val="both"/>
        <w:rPr>
          <w:rFonts w:ascii="Arial" w:hAnsi="Arial" w:cs="Arial"/>
          <w:color w:val="EE0000"/>
        </w:rPr>
      </w:pPr>
    </w:p>
    <w:p w14:paraId="67426735" w14:textId="3756BDBD" w:rsidR="00F6264F" w:rsidRPr="00464B07" w:rsidRDefault="00F6264F" w:rsidP="00BA3DFF">
      <w:pPr>
        <w:ind w:firstLine="720"/>
        <w:jc w:val="both"/>
        <w:rPr>
          <w:rFonts w:ascii="Arial" w:hAnsi="Arial" w:cs="Arial"/>
          <w:color w:val="EE0000"/>
        </w:rPr>
      </w:pPr>
    </w:p>
    <w:p w14:paraId="15B9DEB8" w14:textId="5FE5F3B0" w:rsidR="00F6264F" w:rsidRPr="00464B07" w:rsidRDefault="00F6264F" w:rsidP="00BA3DFF">
      <w:pPr>
        <w:ind w:firstLine="720"/>
        <w:jc w:val="both"/>
        <w:rPr>
          <w:rFonts w:ascii="Arial" w:hAnsi="Arial" w:cs="Arial"/>
          <w:color w:val="EE0000"/>
        </w:rPr>
      </w:pPr>
    </w:p>
    <w:p w14:paraId="13C2A38C" w14:textId="31E1FCCC" w:rsidR="00F6264F" w:rsidRPr="00464B07" w:rsidRDefault="00F6264F" w:rsidP="00BA3DFF">
      <w:pPr>
        <w:ind w:firstLine="720"/>
        <w:jc w:val="both"/>
        <w:rPr>
          <w:rFonts w:ascii="Arial" w:hAnsi="Arial" w:cs="Arial"/>
          <w:color w:val="EE0000"/>
        </w:rPr>
      </w:pPr>
    </w:p>
    <w:p w14:paraId="45ABF434" w14:textId="6939FE5C" w:rsidR="00F6264F" w:rsidRPr="00464B07" w:rsidRDefault="00F6264F" w:rsidP="00BA3DFF">
      <w:pPr>
        <w:ind w:firstLine="720"/>
        <w:jc w:val="both"/>
        <w:rPr>
          <w:rFonts w:ascii="Arial" w:hAnsi="Arial" w:cs="Arial"/>
          <w:color w:val="EE0000"/>
        </w:rPr>
      </w:pPr>
    </w:p>
    <w:p w14:paraId="70E00009" w14:textId="31BFAF00" w:rsidR="00F6264F" w:rsidRPr="00464B07" w:rsidRDefault="00F6264F" w:rsidP="00BA3DFF">
      <w:pPr>
        <w:ind w:firstLine="720"/>
        <w:jc w:val="both"/>
        <w:rPr>
          <w:rFonts w:ascii="Arial" w:hAnsi="Arial" w:cs="Arial"/>
          <w:color w:val="EE0000"/>
        </w:rPr>
      </w:pPr>
    </w:p>
    <w:p w14:paraId="21A96952" w14:textId="1A5DB18E" w:rsidR="00F6264F" w:rsidRPr="00464B07" w:rsidRDefault="00F6264F" w:rsidP="00BA3DFF">
      <w:pPr>
        <w:ind w:firstLine="720"/>
        <w:jc w:val="both"/>
        <w:rPr>
          <w:rFonts w:ascii="Arial" w:hAnsi="Arial" w:cs="Arial"/>
          <w:color w:val="EE0000"/>
        </w:rPr>
      </w:pPr>
    </w:p>
    <w:p w14:paraId="177148E4" w14:textId="617584C2" w:rsidR="00F6264F" w:rsidRPr="00464B07" w:rsidRDefault="00F6264F" w:rsidP="00BA3DFF">
      <w:pPr>
        <w:ind w:firstLine="720"/>
        <w:jc w:val="both"/>
        <w:rPr>
          <w:rFonts w:ascii="Arial" w:hAnsi="Arial" w:cs="Arial"/>
          <w:color w:val="EE0000"/>
        </w:rPr>
      </w:pPr>
    </w:p>
    <w:p w14:paraId="7472FBBD" w14:textId="53549D53" w:rsidR="00F6264F" w:rsidRPr="00464B07" w:rsidRDefault="00F6264F" w:rsidP="00BA3DFF">
      <w:pPr>
        <w:ind w:firstLine="720"/>
        <w:jc w:val="both"/>
        <w:rPr>
          <w:rFonts w:ascii="Arial" w:hAnsi="Arial" w:cs="Arial"/>
          <w:color w:val="EE0000"/>
        </w:rPr>
      </w:pPr>
    </w:p>
    <w:p w14:paraId="70245DEE" w14:textId="3EF22834" w:rsidR="00F6264F" w:rsidRPr="00464B07" w:rsidRDefault="00F6264F" w:rsidP="00BA3DFF">
      <w:pPr>
        <w:ind w:firstLine="720"/>
        <w:jc w:val="both"/>
        <w:rPr>
          <w:rFonts w:ascii="Arial" w:hAnsi="Arial" w:cs="Arial"/>
          <w:color w:val="EE0000"/>
        </w:rPr>
      </w:pPr>
    </w:p>
    <w:p w14:paraId="6AFD2AEE" w14:textId="46808F2E" w:rsidR="00F6264F" w:rsidRPr="00464B07" w:rsidRDefault="00F6264F" w:rsidP="00BA3DFF">
      <w:pPr>
        <w:ind w:firstLine="720"/>
        <w:jc w:val="both"/>
        <w:rPr>
          <w:rFonts w:ascii="Arial" w:hAnsi="Arial" w:cs="Arial"/>
          <w:color w:val="EE0000"/>
        </w:rPr>
      </w:pPr>
    </w:p>
    <w:p w14:paraId="4D019F31" w14:textId="742B1D07" w:rsidR="00F6264F" w:rsidRPr="00464B07" w:rsidRDefault="00F6264F" w:rsidP="00BA3DFF">
      <w:pPr>
        <w:ind w:firstLine="720"/>
        <w:jc w:val="both"/>
        <w:rPr>
          <w:rFonts w:ascii="Arial" w:hAnsi="Arial" w:cs="Arial"/>
          <w:color w:val="EE0000"/>
        </w:rPr>
      </w:pPr>
    </w:p>
    <w:p w14:paraId="350590BA" w14:textId="4E2E69DF" w:rsidR="00F6264F" w:rsidRPr="00464B07" w:rsidRDefault="00F6264F" w:rsidP="00BA3DFF">
      <w:pPr>
        <w:ind w:firstLine="720"/>
        <w:jc w:val="both"/>
        <w:rPr>
          <w:rFonts w:ascii="Arial" w:hAnsi="Arial" w:cs="Arial"/>
          <w:color w:val="EE0000"/>
        </w:rPr>
      </w:pPr>
    </w:p>
    <w:p w14:paraId="3F2AE1EA" w14:textId="673E9B32" w:rsidR="00B45B6A" w:rsidRPr="00C54855" w:rsidRDefault="00F6264F" w:rsidP="00F6264F">
      <w:pPr>
        <w:pStyle w:val="Titlu1"/>
        <w:numPr>
          <w:ilvl w:val="0"/>
          <w:numId w:val="0"/>
        </w:numPr>
        <w:rPr>
          <w:rFonts w:eastAsia="Arial" w:cs="Arial"/>
          <w:sz w:val="22"/>
          <w:szCs w:val="22"/>
          <w:u w:val="single"/>
        </w:rPr>
      </w:pPr>
      <w:bookmarkStart w:id="44" w:name="_Toc223780952"/>
      <w:r w:rsidRPr="00C54855">
        <w:rPr>
          <w:rFonts w:eastAsia="Arial" w:cs="Arial"/>
          <w:sz w:val="22"/>
          <w:szCs w:val="22"/>
          <w:u w:val="single"/>
        </w:rPr>
        <w:lastRenderedPageBreak/>
        <w:t xml:space="preserve">2. </w:t>
      </w:r>
      <w:r w:rsidR="00B45B6A" w:rsidRPr="00C54855">
        <w:rPr>
          <w:rFonts w:eastAsia="Arial" w:cs="Arial"/>
          <w:sz w:val="22"/>
          <w:szCs w:val="22"/>
          <w:u w:val="single"/>
        </w:rPr>
        <w:t>ASPECTE RELEVANTE ALE STĂRII ACTUALE A MEDIULUI ŞI ALE EVOLUŢIEI SALE PROBABILE ÎN SITUAŢIA NEIMPLEMENTĂRII PLANULUI PROPUS</w:t>
      </w:r>
      <w:bookmarkEnd w:id="44"/>
    </w:p>
    <w:p w14:paraId="6B29B2A2" w14:textId="77777777" w:rsidR="00B45B6A" w:rsidRPr="00C54855" w:rsidRDefault="00B45B6A" w:rsidP="009F5104">
      <w:pPr>
        <w:jc w:val="center"/>
        <w:rPr>
          <w:rFonts w:ascii="Arial" w:hAnsi="Arial" w:cs="Arial"/>
        </w:rPr>
      </w:pPr>
    </w:p>
    <w:p w14:paraId="57DED034" w14:textId="77777777" w:rsidR="008B08AA" w:rsidRPr="00C54855" w:rsidRDefault="008B08AA" w:rsidP="006D211F">
      <w:pPr>
        <w:ind w:firstLine="667"/>
        <w:jc w:val="both"/>
        <w:rPr>
          <w:rFonts w:ascii="Arial" w:eastAsia="Arial" w:hAnsi="Arial" w:cs="Arial"/>
        </w:rPr>
      </w:pPr>
    </w:p>
    <w:p w14:paraId="2A338686" w14:textId="292BA94A" w:rsidR="00B03888" w:rsidRPr="00C54855" w:rsidRDefault="00B45B6A" w:rsidP="006D211F">
      <w:pPr>
        <w:ind w:firstLine="667"/>
        <w:jc w:val="both"/>
        <w:rPr>
          <w:rFonts w:ascii="Arial" w:hAnsi="Arial" w:cs="Arial"/>
          <w:b/>
        </w:rPr>
      </w:pPr>
      <w:r w:rsidRPr="00C54855">
        <w:rPr>
          <w:rFonts w:ascii="Arial" w:eastAsia="Arial" w:hAnsi="Arial" w:cs="Arial"/>
        </w:rPr>
        <w:t xml:space="preserve">Pe suprafaţa administrată de Ocolul Silvic şi în imediata apropiere nu sunt amplasate industrii poluatoare. Starea factorilor de mediu este bună, un argument în acest sens este însăşi delimitarea </w:t>
      </w:r>
      <w:r w:rsidR="00C54855" w:rsidRPr="00C54855">
        <w:rPr>
          <w:rFonts w:ascii="Arial" w:eastAsia="Arial" w:hAnsi="Arial" w:cs="Arial"/>
        </w:rPr>
        <w:t xml:space="preserve">ariilor protejate </w:t>
      </w:r>
      <w:bookmarkStart w:id="45" w:name="_Hlk226345380"/>
      <w:r w:rsidR="00C54855" w:rsidRPr="00C54855">
        <w:rPr>
          <w:rFonts w:ascii="Arial" w:hAnsi="Arial" w:cs="Arial"/>
          <w:b/>
          <w:bCs/>
        </w:rPr>
        <w:t>R</w:t>
      </w:r>
      <w:r w:rsidR="00C54855" w:rsidRPr="00C54855">
        <w:rPr>
          <w:rFonts w:ascii="Arial" w:hAnsi="Arial" w:cs="Arial"/>
          <w:b/>
          <w:bCs/>
          <w:lang w:val="it-IT"/>
        </w:rPr>
        <w:t>OSCI0013 Bucegi</w:t>
      </w:r>
      <w:r w:rsidR="00C54855" w:rsidRPr="00C54855">
        <w:rPr>
          <w:rFonts w:ascii="Arial" w:hAnsi="Arial" w:cs="Arial"/>
          <w:b/>
          <w:bCs/>
        </w:rPr>
        <w:t xml:space="preserve">, ROSCI0102 Leaota, </w:t>
      </w:r>
      <w:r w:rsidR="00C54855" w:rsidRPr="00C54855">
        <w:rPr>
          <w:rFonts w:ascii="Arial" w:hAnsi="Arial" w:cs="Arial"/>
          <w:b/>
          <w:bCs/>
          <w:lang w:val="it-IT"/>
        </w:rPr>
        <w:t>ROSCI0194 Piatra Craiului, ROSPA0165 Piatra Craiului și Rezervația Științifică Monument al Naturii RONPA0254- Cheile Zărneștilor</w:t>
      </w:r>
      <w:bookmarkEnd w:id="45"/>
      <w:r w:rsidRPr="00C54855">
        <w:rPr>
          <w:rFonts w:ascii="Arial" w:eastAsia="Arial" w:hAnsi="Arial" w:cs="Arial"/>
        </w:rPr>
        <w:t xml:space="preserve"> </w:t>
      </w:r>
    </w:p>
    <w:p w14:paraId="48EE8695" w14:textId="77777777" w:rsidR="001C066A" w:rsidRPr="00C54855" w:rsidRDefault="001C066A" w:rsidP="006D211F">
      <w:pPr>
        <w:ind w:firstLine="667"/>
        <w:jc w:val="both"/>
        <w:rPr>
          <w:rFonts w:ascii="Arial" w:hAnsi="Arial" w:cs="Arial"/>
          <w:color w:val="EE0000"/>
        </w:rPr>
      </w:pPr>
    </w:p>
    <w:p w14:paraId="57ECE7C7" w14:textId="0D27BF9C" w:rsidR="00B45B6A" w:rsidRPr="00C54855" w:rsidRDefault="00B45B6A" w:rsidP="006D211F">
      <w:pPr>
        <w:ind w:firstLine="667"/>
        <w:jc w:val="both"/>
        <w:rPr>
          <w:rFonts w:ascii="Arial" w:hAnsi="Arial" w:cs="Arial"/>
        </w:rPr>
      </w:pPr>
      <w:r w:rsidRPr="00C54855">
        <w:rPr>
          <w:rFonts w:ascii="Arial" w:hAnsi="Arial" w:cs="Arial"/>
        </w:rPr>
        <w:t xml:space="preserve">În cadrul acestei unităţi de producţie pericolul doborâturilor şi rupturilor de vânt şi de zăpadă este relativ redus, vânturile neavând, intensităţi ridicate, iar arboretele fiind constituite, cel mai adesea, din specii rezistente la vânt. </w:t>
      </w:r>
    </w:p>
    <w:p w14:paraId="2C3DE26A" w14:textId="77777777" w:rsidR="00096AEC" w:rsidRPr="00C54855" w:rsidRDefault="00096AEC" w:rsidP="006D211F">
      <w:pPr>
        <w:ind w:right="20" w:firstLine="667"/>
        <w:jc w:val="both"/>
        <w:rPr>
          <w:rFonts w:ascii="Arial" w:eastAsia="Arial" w:hAnsi="Arial" w:cs="Arial"/>
        </w:rPr>
      </w:pPr>
    </w:p>
    <w:p w14:paraId="36849EC7" w14:textId="278B7616" w:rsidR="00B45B6A" w:rsidRPr="00C54855" w:rsidRDefault="00B45B6A" w:rsidP="006D211F">
      <w:pPr>
        <w:ind w:right="20" w:firstLine="667"/>
        <w:jc w:val="both"/>
        <w:rPr>
          <w:rFonts w:ascii="Arial" w:eastAsia="Arial" w:hAnsi="Arial" w:cs="Arial"/>
        </w:rPr>
      </w:pPr>
      <w:r w:rsidRPr="00C54855">
        <w:rPr>
          <w:rFonts w:ascii="Arial" w:eastAsia="Arial" w:hAnsi="Arial" w:cs="Arial"/>
        </w:rPr>
        <w:t>În cadrul suprafetei studiate nu s-au constatat prejudicii ale vegetaţiei forestiere din cauza poluării.</w:t>
      </w:r>
    </w:p>
    <w:p w14:paraId="18CBF7D6" w14:textId="77777777" w:rsidR="00B45B6A" w:rsidRPr="00C54855" w:rsidRDefault="00B45B6A" w:rsidP="006D211F">
      <w:pPr>
        <w:ind w:right="20" w:firstLine="667"/>
        <w:jc w:val="both"/>
        <w:rPr>
          <w:rFonts w:ascii="Arial" w:eastAsia="Arial" w:hAnsi="Arial" w:cs="Arial"/>
        </w:rPr>
      </w:pPr>
    </w:p>
    <w:p w14:paraId="63EF816A" w14:textId="77777777" w:rsidR="00B45B6A" w:rsidRPr="00C54855" w:rsidRDefault="00B45B6A" w:rsidP="006D211F">
      <w:pPr>
        <w:ind w:right="20" w:firstLine="667"/>
        <w:jc w:val="both"/>
        <w:rPr>
          <w:rFonts w:ascii="Arial" w:eastAsia="Arial" w:hAnsi="Arial" w:cs="Arial"/>
        </w:rPr>
      </w:pPr>
      <w:r w:rsidRPr="00C54855">
        <w:rPr>
          <w:rFonts w:ascii="Arial" w:eastAsia="Arial" w:hAnsi="Arial" w:cs="Arial"/>
        </w:rPr>
        <w:t>În cadrul teritoriului nu s-au semnalat atacuri în masă de insecte sau alţi dăunători.</w:t>
      </w:r>
    </w:p>
    <w:p w14:paraId="7644B3F2" w14:textId="77777777" w:rsidR="00B45B6A" w:rsidRPr="00C54855" w:rsidRDefault="00B45B6A" w:rsidP="006D211F">
      <w:pPr>
        <w:ind w:firstLine="667"/>
        <w:jc w:val="both"/>
        <w:rPr>
          <w:rFonts w:ascii="Arial" w:hAnsi="Arial" w:cs="Arial"/>
        </w:rPr>
      </w:pPr>
    </w:p>
    <w:p w14:paraId="44B82F18" w14:textId="77777777" w:rsidR="00B45B6A" w:rsidRPr="00C54855" w:rsidRDefault="00B45B6A" w:rsidP="006D211F">
      <w:pPr>
        <w:ind w:right="20" w:firstLine="667"/>
        <w:jc w:val="both"/>
        <w:rPr>
          <w:rFonts w:ascii="Arial" w:eastAsia="Arial" w:hAnsi="Arial" w:cs="Arial"/>
        </w:rPr>
      </w:pPr>
      <w:r w:rsidRPr="00C54855">
        <w:rPr>
          <w:rFonts w:ascii="Arial" w:eastAsia="Arial" w:hAnsi="Arial" w:cs="Arial"/>
        </w:rPr>
        <w:t>Protecţia împotriva bolilor şi dăunătorilor se realizează prin asigurarea unei stări fitosanitare corespunzătoare a pădurii.</w:t>
      </w:r>
    </w:p>
    <w:p w14:paraId="68F38003" w14:textId="77777777" w:rsidR="00B45B6A" w:rsidRPr="00C54855" w:rsidRDefault="00B45B6A" w:rsidP="006D211F">
      <w:pPr>
        <w:ind w:firstLine="667"/>
        <w:jc w:val="both"/>
        <w:rPr>
          <w:rFonts w:ascii="Arial" w:hAnsi="Arial" w:cs="Arial"/>
        </w:rPr>
      </w:pPr>
    </w:p>
    <w:p w14:paraId="6082DA31" w14:textId="77777777" w:rsidR="00B45B6A" w:rsidRPr="00C54855" w:rsidRDefault="00B45B6A" w:rsidP="006D211F">
      <w:pPr>
        <w:ind w:right="20" w:firstLine="667"/>
        <w:jc w:val="both"/>
        <w:rPr>
          <w:rFonts w:ascii="Arial" w:eastAsia="Arial" w:hAnsi="Arial" w:cs="Arial"/>
        </w:rPr>
      </w:pPr>
      <w:r w:rsidRPr="00C54855">
        <w:rPr>
          <w:rFonts w:ascii="Arial" w:eastAsia="Arial" w:hAnsi="Arial" w:cs="Arial"/>
        </w:rPr>
        <w:t>Pentru asigurarea unei stări fitosanitare corespunzătoare a pădurii se recomandă măsuri preventive şi măsuri represive de combatere a bolilor şi dăunătorilor atunci când aceste adversităţi depăşesc limitele capacităţii de suport a pădurii.</w:t>
      </w:r>
    </w:p>
    <w:p w14:paraId="16F9613F" w14:textId="77777777" w:rsidR="00B45B6A" w:rsidRPr="00C54855" w:rsidRDefault="00B45B6A" w:rsidP="006D211F">
      <w:pPr>
        <w:ind w:firstLine="667"/>
        <w:jc w:val="both"/>
        <w:rPr>
          <w:rFonts w:ascii="Arial" w:eastAsia="Arial" w:hAnsi="Arial" w:cs="Arial"/>
        </w:rPr>
      </w:pPr>
    </w:p>
    <w:p w14:paraId="78146063" w14:textId="77777777" w:rsidR="00B45B6A" w:rsidRPr="00C54855" w:rsidRDefault="00B45B6A" w:rsidP="00CA4FA8">
      <w:pPr>
        <w:ind w:firstLine="667"/>
        <w:jc w:val="both"/>
        <w:rPr>
          <w:rFonts w:ascii="Arial" w:eastAsia="Arial" w:hAnsi="Arial" w:cs="Arial"/>
        </w:rPr>
      </w:pPr>
      <w:r w:rsidRPr="00C54855">
        <w:rPr>
          <w:rFonts w:ascii="Arial" w:eastAsia="Arial" w:hAnsi="Arial" w:cs="Arial"/>
        </w:rPr>
        <w:t>În privinţa măsurilor preventive vor fi avute în vedere următoarele:</w:t>
      </w:r>
    </w:p>
    <w:p w14:paraId="40C2A023" w14:textId="77777777" w:rsidR="00B45B6A" w:rsidRPr="00C54855" w:rsidRDefault="00B45B6A" w:rsidP="00CA4FA8">
      <w:pPr>
        <w:ind w:firstLine="667"/>
        <w:jc w:val="both"/>
        <w:rPr>
          <w:rFonts w:ascii="Arial" w:eastAsia="Arial" w:hAnsi="Arial" w:cs="Arial"/>
        </w:rPr>
      </w:pPr>
      <w:r w:rsidRPr="00C54855">
        <w:rPr>
          <w:rFonts w:ascii="Arial" w:eastAsia="Arial" w:hAnsi="Arial" w:cs="Arial"/>
        </w:rPr>
        <w:t xml:space="preserve"> -     promovarea arboretelor de tip natural;</w:t>
      </w:r>
    </w:p>
    <w:p w14:paraId="05864765" w14:textId="77777777" w:rsidR="00B45B6A" w:rsidRPr="00C54855" w:rsidRDefault="00B45B6A" w:rsidP="00CA4FA8">
      <w:pPr>
        <w:tabs>
          <w:tab w:val="left" w:pos="720"/>
        </w:tabs>
        <w:ind w:right="20" w:firstLine="667"/>
        <w:jc w:val="both"/>
        <w:rPr>
          <w:rFonts w:ascii="Arial" w:eastAsia="Arial" w:hAnsi="Arial" w:cs="Arial"/>
        </w:rPr>
      </w:pPr>
      <w:r w:rsidRPr="00C54855">
        <w:rPr>
          <w:rFonts w:ascii="Arial" w:eastAsia="Arial" w:hAnsi="Arial" w:cs="Arial"/>
        </w:rPr>
        <w:t xml:space="preserve"> -      promovarea speciilor forestiere autohtone, corespunzătoare tipului natural fundamental de pădure şi a formelor genetice rezistente;</w:t>
      </w:r>
    </w:p>
    <w:p w14:paraId="0B6D97A8" w14:textId="77777777" w:rsidR="00B45B6A" w:rsidRPr="00C54855" w:rsidRDefault="00B45B6A" w:rsidP="007D161F">
      <w:pPr>
        <w:numPr>
          <w:ilvl w:val="0"/>
          <w:numId w:val="1"/>
        </w:numPr>
        <w:tabs>
          <w:tab w:val="left" w:pos="1220"/>
        </w:tabs>
        <w:ind w:firstLine="667"/>
        <w:jc w:val="both"/>
        <w:rPr>
          <w:rFonts w:ascii="Arial" w:eastAsia="Arial" w:hAnsi="Arial" w:cs="Arial"/>
        </w:rPr>
      </w:pPr>
      <w:r w:rsidRPr="00C54855">
        <w:rPr>
          <w:rFonts w:ascii="Arial" w:eastAsia="Arial" w:hAnsi="Arial" w:cs="Arial"/>
        </w:rPr>
        <w:t>menţinerea arboretelor la densităţi normale;</w:t>
      </w:r>
    </w:p>
    <w:p w14:paraId="065FB0B9" w14:textId="77777777" w:rsidR="00B45B6A" w:rsidRPr="00C54855" w:rsidRDefault="00B45B6A" w:rsidP="007D161F">
      <w:pPr>
        <w:numPr>
          <w:ilvl w:val="0"/>
          <w:numId w:val="1"/>
        </w:numPr>
        <w:tabs>
          <w:tab w:val="left" w:pos="1220"/>
        </w:tabs>
        <w:ind w:firstLine="667"/>
        <w:jc w:val="both"/>
        <w:rPr>
          <w:rFonts w:ascii="Arial" w:eastAsia="Arial" w:hAnsi="Arial" w:cs="Arial"/>
        </w:rPr>
      </w:pPr>
      <w:r w:rsidRPr="00C54855">
        <w:rPr>
          <w:rFonts w:ascii="Arial" w:eastAsia="Arial" w:hAnsi="Arial" w:cs="Arial"/>
        </w:rPr>
        <w:t>împădurirea golurilor;</w:t>
      </w:r>
    </w:p>
    <w:p w14:paraId="200B4E86" w14:textId="77777777" w:rsidR="00B45B6A" w:rsidRPr="00C54855" w:rsidRDefault="00B45B6A" w:rsidP="007D161F">
      <w:pPr>
        <w:numPr>
          <w:ilvl w:val="0"/>
          <w:numId w:val="1"/>
        </w:numPr>
        <w:tabs>
          <w:tab w:val="left" w:pos="900"/>
          <w:tab w:val="left" w:pos="1247"/>
        </w:tabs>
        <w:ind w:right="20" w:firstLine="661"/>
        <w:jc w:val="both"/>
        <w:rPr>
          <w:rFonts w:ascii="Arial" w:eastAsia="Arial" w:hAnsi="Arial" w:cs="Arial"/>
        </w:rPr>
      </w:pPr>
      <w:r w:rsidRPr="00C54855">
        <w:rPr>
          <w:rFonts w:ascii="Arial" w:eastAsia="Arial" w:hAnsi="Arial" w:cs="Arial"/>
        </w:rPr>
        <w:t>efectuarea la timp şi în mod corespunzător din punct de vedere tehnic a sistemului de lucrări de îngrijire şi conducere a arboretelor propus prin amenajamente (degajări, curăţiri, rărituri, tăieri de igienă);</w:t>
      </w:r>
    </w:p>
    <w:p w14:paraId="6CD02FB0" w14:textId="77777777" w:rsidR="00B45B6A" w:rsidRPr="00C54855" w:rsidRDefault="00B45B6A" w:rsidP="007D161F">
      <w:pPr>
        <w:numPr>
          <w:ilvl w:val="0"/>
          <w:numId w:val="1"/>
        </w:numPr>
        <w:tabs>
          <w:tab w:val="left" w:pos="900"/>
          <w:tab w:val="left" w:pos="1220"/>
        </w:tabs>
        <w:ind w:firstLine="661"/>
        <w:jc w:val="both"/>
        <w:rPr>
          <w:rFonts w:ascii="Arial" w:eastAsia="Arial" w:hAnsi="Arial" w:cs="Arial"/>
        </w:rPr>
      </w:pPr>
      <w:r w:rsidRPr="00C54855">
        <w:rPr>
          <w:rFonts w:ascii="Arial" w:eastAsia="Arial" w:hAnsi="Arial" w:cs="Arial"/>
        </w:rPr>
        <w:t>respectarea regulilor de exploatare a masei lemnoase;</w:t>
      </w:r>
    </w:p>
    <w:p w14:paraId="09C257F2" w14:textId="77777777" w:rsidR="00B45B6A" w:rsidRPr="00C54855" w:rsidRDefault="00B45B6A" w:rsidP="007D161F">
      <w:pPr>
        <w:numPr>
          <w:ilvl w:val="0"/>
          <w:numId w:val="1"/>
        </w:numPr>
        <w:tabs>
          <w:tab w:val="left" w:pos="900"/>
          <w:tab w:val="left" w:pos="1220"/>
        </w:tabs>
        <w:ind w:firstLine="661"/>
        <w:jc w:val="both"/>
        <w:rPr>
          <w:rFonts w:ascii="Arial" w:eastAsia="Arial" w:hAnsi="Arial" w:cs="Arial"/>
        </w:rPr>
      </w:pPr>
      <w:r w:rsidRPr="00C54855">
        <w:rPr>
          <w:rFonts w:ascii="Arial" w:eastAsia="Arial" w:hAnsi="Arial" w:cs="Arial"/>
        </w:rPr>
        <w:t>protecţia plantaţiilor şi seminţişurilor;</w:t>
      </w:r>
    </w:p>
    <w:p w14:paraId="7FB48CB1" w14:textId="77777777" w:rsidR="00B45B6A" w:rsidRPr="00C54855" w:rsidRDefault="00B45B6A" w:rsidP="007D161F">
      <w:pPr>
        <w:numPr>
          <w:ilvl w:val="0"/>
          <w:numId w:val="1"/>
        </w:numPr>
        <w:tabs>
          <w:tab w:val="left" w:pos="900"/>
          <w:tab w:val="left" w:pos="1220"/>
        </w:tabs>
        <w:ind w:firstLine="661"/>
        <w:jc w:val="both"/>
        <w:rPr>
          <w:rFonts w:ascii="Arial" w:eastAsia="Arial" w:hAnsi="Arial" w:cs="Arial"/>
        </w:rPr>
      </w:pPr>
      <w:r w:rsidRPr="00C54855">
        <w:rPr>
          <w:rFonts w:ascii="Arial" w:eastAsia="Arial" w:hAnsi="Arial" w:cs="Arial"/>
        </w:rPr>
        <w:t>protecţia populaţiilor de păsări folositoare, a furnicilor din genul Formica;</w:t>
      </w:r>
    </w:p>
    <w:p w14:paraId="4C8661D4" w14:textId="77777777" w:rsidR="00B45B6A" w:rsidRPr="00C54855" w:rsidRDefault="00B45B6A" w:rsidP="007D161F">
      <w:pPr>
        <w:numPr>
          <w:ilvl w:val="0"/>
          <w:numId w:val="1"/>
        </w:numPr>
        <w:tabs>
          <w:tab w:val="left" w:pos="900"/>
          <w:tab w:val="left" w:pos="1220"/>
        </w:tabs>
        <w:ind w:firstLine="661"/>
        <w:jc w:val="both"/>
        <w:rPr>
          <w:rFonts w:ascii="Arial" w:eastAsia="Arial" w:hAnsi="Arial" w:cs="Arial"/>
        </w:rPr>
      </w:pPr>
      <w:r w:rsidRPr="00C54855">
        <w:rPr>
          <w:rFonts w:ascii="Arial" w:eastAsia="Arial" w:hAnsi="Arial" w:cs="Arial"/>
        </w:rPr>
        <w:t>interzicerea păşunatului în pădure;</w:t>
      </w:r>
    </w:p>
    <w:p w14:paraId="5A63E1D9" w14:textId="77777777" w:rsidR="00B45B6A" w:rsidRPr="00C54855" w:rsidRDefault="00B45B6A" w:rsidP="007D161F">
      <w:pPr>
        <w:numPr>
          <w:ilvl w:val="0"/>
          <w:numId w:val="1"/>
        </w:numPr>
        <w:tabs>
          <w:tab w:val="left" w:pos="900"/>
          <w:tab w:val="left" w:pos="1220"/>
        </w:tabs>
        <w:ind w:firstLine="661"/>
        <w:jc w:val="both"/>
        <w:rPr>
          <w:rFonts w:ascii="Arial" w:eastAsia="Arial" w:hAnsi="Arial" w:cs="Arial"/>
        </w:rPr>
      </w:pPr>
      <w:r w:rsidRPr="00C54855">
        <w:rPr>
          <w:rFonts w:ascii="Arial" w:eastAsia="Arial" w:hAnsi="Arial" w:cs="Arial"/>
        </w:rPr>
        <w:t>normalizarea efectivelor de vânat.</w:t>
      </w:r>
    </w:p>
    <w:p w14:paraId="44DC27E2" w14:textId="77777777" w:rsidR="009F5104" w:rsidRPr="00C54855" w:rsidRDefault="009F5104" w:rsidP="00B45B6A">
      <w:pPr>
        <w:tabs>
          <w:tab w:val="left" w:pos="900"/>
        </w:tabs>
        <w:ind w:right="20" w:firstLine="661"/>
        <w:jc w:val="both"/>
        <w:rPr>
          <w:rFonts w:ascii="Arial" w:eastAsia="Arial" w:hAnsi="Arial" w:cs="Arial"/>
        </w:rPr>
      </w:pPr>
    </w:p>
    <w:p w14:paraId="4CF2F213" w14:textId="77777777" w:rsidR="00B45B6A" w:rsidRPr="00C54855" w:rsidRDefault="00B45B6A" w:rsidP="00CA4FA8">
      <w:pPr>
        <w:tabs>
          <w:tab w:val="left" w:pos="900"/>
        </w:tabs>
        <w:ind w:right="20" w:firstLine="661"/>
        <w:jc w:val="both"/>
        <w:rPr>
          <w:rFonts w:ascii="Arial" w:eastAsia="Arial" w:hAnsi="Arial" w:cs="Arial"/>
        </w:rPr>
      </w:pPr>
      <w:r w:rsidRPr="00C54855">
        <w:rPr>
          <w:rFonts w:ascii="Arial" w:eastAsia="Arial" w:hAnsi="Arial" w:cs="Arial"/>
        </w:rPr>
        <w:t>Pentru combaterea bolilor şi dăunătorilor se vor lua măsuri de combatere biologică şi integrată , bazate pe îmbinarea măsurilor silvotehnice şi ecologice şi cele specifice protecţiei pădurilor folosind în principal substanţe selective biodegradabile şi cu toxicitate redusă (Decis, Dimilin, ş.a.).</w:t>
      </w:r>
    </w:p>
    <w:p w14:paraId="1F3DAF1A" w14:textId="77777777" w:rsidR="00B45B6A" w:rsidRPr="00C54855" w:rsidRDefault="00B45B6A" w:rsidP="00CA4FA8">
      <w:pPr>
        <w:tabs>
          <w:tab w:val="left" w:pos="900"/>
        </w:tabs>
        <w:ind w:firstLine="661"/>
        <w:jc w:val="both"/>
        <w:rPr>
          <w:rFonts w:ascii="Arial" w:hAnsi="Arial" w:cs="Arial"/>
        </w:rPr>
      </w:pPr>
    </w:p>
    <w:p w14:paraId="1C733703" w14:textId="77777777" w:rsidR="00B45B6A" w:rsidRPr="00C54855" w:rsidRDefault="00B45B6A" w:rsidP="00CA4FA8">
      <w:pPr>
        <w:tabs>
          <w:tab w:val="left" w:pos="900"/>
        </w:tabs>
        <w:ind w:right="20" w:firstLine="661"/>
        <w:jc w:val="both"/>
        <w:rPr>
          <w:rFonts w:ascii="Arial" w:eastAsia="Arial" w:hAnsi="Arial" w:cs="Arial"/>
        </w:rPr>
      </w:pPr>
      <w:r w:rsidRPr="00C54855">
        <w:rPr>
          <w:rFonts w:ascii="Arial" w:eastAsia="Arial" w:hAnsi="Arial" w:cs="Arial"/>
        </w:rPr>
        <w:t>Ocolul silvic are obligaţia de a semnala atacul bolilor şi dăunătorilor şi natura lor pentru a se lua măsuri urgente de combatere.</w:t>
      </w:r>
    </w:p>
    <w:p w14:paraId="2A8E61B2" w14:textId="3A621839" w:rsidR="006D211F" w:rsidRPr="00C54855" w:rsidRDefault="00B45B6A" w:rsidP="006D211F">
      <w:pPr>
        <w:spacing w:line="245" w:lineRule="auto"/>
        <w:ind w:firstLine="561"/>
        <w:jc w:val="both"/>
        <w:rPr>
          <w:rFonts w:ascii="Arial" w:hAnsi="Arial" w:cs="Arial"/>
          <w:lang w:eastAsia="en-GB"/>
        </w:rPr>
      </w:pPr>
      <w:r w:rsidRPr="00C54855">
        <w:rPr>
          <w:rFonts w:ascii="Arial" w:eastAsia="Arial" w:hAnsi="Arial" w:cs="Arial"/>
        </w:rPr>
        <w:t>Tulpini nes</w:t>
      </w:r>
      <w:r w:rsidR="008D3711" w:rsidRPr="00C54855">
        <w:rPr>
          <w:rFonts w:ascii="Arial" w:eastAsia="Arial" w:hAnsi="Arial" w:cs="Arial"/>
        </w:rPr>
        <w:t>ă</w:t>
      </w:r>
      <w:r w:rsidRPr="00C54855">
        <w:rPr>
          <w:rFonts w:ascii="Arial" w:eastAsia="Arial" w:hAnsi="Arial" w:cs="Arial"/>
        </w:rPr>
        <w:t>n</w:t>
      </w:r>
      <w:r w:rsidR="008D3711" w:rsidRPr="00C54855">
        <w:rPr>
          <w:rFonts w:ascii="Arial" w:eastAsia="Arial" w:hAnsi="Arial" w:cs="Arial"/>
        </w:rPr>
        <w:t>ă</w:t>
      </w:r>
      <w:r w:rsidRPr="00C54855">
        <w:rPr>
          <w:rFonts w:ascii="Arial" w:eastAsia="Arial" w:hAnsi="Arial" w:cs="Arial"/>
        </w:rPr>
        <w:t xml:space="preserve">toase </w:t>
      </w:r>
      <w:r w:rsidR="00C54855" w:rsidRPr="00C54855">
        <w:rPr>
          <w:rFonts w:ascii="Arial" w:eastAsia="Arial" w:hAnsi="Arial" w:cs="Arial"/>
        </w:rPr>
        <w:t xml:space="preserve">nu </w:t>
      </w:r>
      <w:r w:rsidR="00CB60B1" w:rsidRPr="00C54855">
        <w:rPr>
          <w:rFonts w:ascii="Arial" w:eastAsia="Arial" w:hAnsi="Arial" w:cs="Arial"/>
        </w:rPr>
        <w:t>au fost semnalate pe suprafa</w:t>
      </w:r>
      <w:r w:rsidR="008D3711" w:rsidRPr="00C54855">
        <w:rPr>
          <w:rFonts w:ascii="Arial" w:eastAsia="Arial" w:hAnsi="Arial" w:cs="Arial"/>
        </w:rPr>
        <w:t>ț</w:t>
      </w:r>
      <w:r w:rsidR="00CB60B1" w:rsidRPr="00C54855">
        <w:rPr>
          <w:rFonts w:ascii="Arial" w:eastAsia="Arial" w:hAnsi="Arial" w:cs="Arial"/>
        </w:rPr>
        <w:t>a studiat</w:t>
      </w:r>
      <w:r w:rsidR="008D3711" w:rsidRPr="00C54855">
        <w:rPr>
          <w:rFonts w:ascii="Arial" w:eastAsia="Arial" w:hAnsi="Arial" w:cs="Arial"/>
        </w:rPr>
        <w:t>ă</w:t>
      </w:r>
      <w:r w:rsidR="00CB60B1" w:rsidRPr="00C54855">
        <w:rPr>
          <w:rFonts w:ascii="Arial" w:eastAsia="Arial" w:hAnsi="Arial" w:cs="Arial"/>
        </w:rPr>
        <w:t>.</w:t>
      </w:r>
      <w:r w:rsidR="00FC55A2" w:rsidRPr="00C54855">
        <w:rPr>
          <w:rFonts w:ascii="Arial" w:eastAsia="Arial" w:hAnsi="Arial" w:cs="Arial"/>
        </w:rPr>
        <w:t xml:space="preserve"> </w:t>
      </w:r>
    </w:p>
    <w:p w14:paraId="3BA74BDE" w14:textId="028D1F9E" w:rsidR="006D211F" w:rsidRPr="00C54855" w:rsidRDefault="00C54855" w:rsidP="006D211F">
      <w:pPr>
        <w:widowControl/>
        <w:tabs>
          <w:tab w:val="left" w:pos="476"/>
        </w:tabs>
        <w:autoSpaceDE/>
        <w:autoSpaceDN/>
        <w:ind w:firstLine="570"/>
        <w:jc w:val="both"/>
        <w:rPr>
          <w:rFonts w:ascii="Arial" w:hAnsi="Arial" w:cs="Arial"/>
          <w:color w:val="EE0000"/>
          <w:lang w:eastAsia="en-GB"/>
        </w:rPr>
      </w:pPr>
      <w:r w:rsidRPr="00C54855">
        <w:rPr>
          <w:rFonts w:ascii="Arial" w:hAnsi="Arial" w:cs="Arial"/>
        </w:rPr>
        <w:t>Factorul destabilizator cel mai des întâlnit în cuprinsul unităţii studiate este roca la suprafaţă, semnalată pe 483,16 ha şi limitând vegetarea în bune condiţii a speciilor forestiere. Acest factor se manifestă cu intensitate variabilă, de la 0,1S la 0,4S, fapt pentru care se impune o grijă sporită asupra protecției solului şi terenurilor. Unităţile amenajistice cu rocă la suprafaţă situate pe terenuri cu înclinare mare sunt încadrate în S.U.P. ,,M’’, îndeplinind funcţia de protecţie a solului</w:t>
      </w:r>
      <w:r w:rsidR="006D211F" w:rsidRPr="00C54855">
        <w:rPr>
          <w:rFonts w:ascii="Arial" w:hAnsi="Arial" w:cs="Arial"/>
          <w:color w:val="EE0000"/>
          <w:lang w:eastAsia="en-GB"/>
        </w:rPr>
        <w:t>.</w:t>
      </w:r>
    </w:p>
    <w:p w14:paraId="12F36ED5" w14:textId="77777777" w:rsidR="00C54855" w:rsidRDefault="00C54855" w:rsidP="006D211F">
      <w:pPr>
        <w:widowControl/>
        <w:tabs>
          <w:tab w:val="left" w:pos="476"/>
        </w:tabs>
        <w:autoSpaceDE/>
        <w:autoSpaceDN/>
        <w:ind w:firstLine="570"/>
        <w:jc w:val="both"/>
        <w:rPr>
          <w:rFonts w:ascii="Arial" w:hAnsi="Arial" w:cs="Arial"/>
          <w:color w:val="EE0000"/>
          <w:sz w:val="24"/>
          <w:szCs w:val="24"/>
          <w:lang w:eastAsia="en-GB"/>
        </w:rPr>
      </w:pPr>
    </w:p>
    <w:p w14:paraId="455C6529" w14:textId="1FC4BDEE" w:rsidR="00C54855" w:rsidRPr="00464B07" w:rsidRDefault="00C54855" w:rsidP="006D211F">
      <w:pPr>
        <w:widowControl/>
        <w:tabs>
          <w:tab w:val="left" w:pos="476"/>
        </w:tabs>
        <w:autoSpaceDE/>
        <w:autoSpaceDN/>
        <w:ind w:firstLine="570"/>
        <w:jc w:val="both"/>
        <w:rPr>
          <w:rFonts w:ascii="Arial" w:hAnsi="Arial" w:cs="Arial"/>
          <w:color w:val="EE0000"/>
          <w:sz w:val="24"/>
          <w:szCs w:val="24"/>
          <w:lang w:eastAsia="en-GB"/>
        </w:rPr>
      </w:pPr>
      <w:r>
        <w:rPr>
          <w:rFonts w:ascii="Arial" w:hAnsi="Arial" w:cs="Arial"/>
          <w:b/>
        </w:rPr>
        <w:t xml:space="preserve">Tabelul 2.1. </w:t>
      </w:r>
      <w:r w:rsidRPr="006823A2">
        <w:rPr>
          <w:rFonts w:ascii="Arial" w:hAnsi="Arial" w:cs="Arial"/>
          <w:b/>
        </w:rPr>
        <w:t>Situaţia sintetică a factorilor destabilizatori şi limitativi</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50"/>
        <w:gridCol w:w="636"/>
        <w:gridCol w:w="403"/>
        <w:gridCol w:w="771"/>
        <w:gridCol w:w="417"/>
        <w:gridCol w:w="688"/>
        <w:gridCol w:w="417"/>
        <w:gridCol w:w="704"/>
        <w:gridCol w:w="350"/>
        <w:gridCol w:w="602"/>
        <w:gridCol w:w="350"/>
        <w:gridCol w:w="600"/>
        <w:gridCol w:w="350"/>
        <w:gridCol w:w="499"/>
        <w:gridCol w:w="387"/>
      </w:tblGrid>
      <w:tr w:rsidR="00C54855" w:rsidRPr="00C54855" w14:paraId="2DC79177" w14:textId="77777777" w:rsidTr="00581618">
        <w:trPr>
          <w:trHeight w:val="20"/>
        </w:trPr>
        <w:tc>
          <w:tcPr>
            <w:tcW w:w="1492" w:type="pct"/>
            <w:gridSpan w:val="2"/>
            <w:vMerge w:val="restart"/>
            <w:vAlign w:val="center"/>
            <w:hideMark/>
          </w:tcPr>
          <w:p w14:paraId="09FA818A"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NATURA FACTORILOR</w:t>
            </w:r>
          </w:p>
        </w:tc>
        <w:tc>
          <w:tcPr>
            <w:tcW w:w="221" w:type="pct"/>
            <w:vMerge w:val="restart"/>
            <w:noWrap/>
            <w:vAlign w:val="center"/>
            <w:hideMark/>
          </w:tcPr>
          <w:p w14:paraId="6A483265"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c>
          <w:tcPr>
            <w:tcW w:w="3286" w:type="pct"/>
            <w:gridSpan w:val="12"/>
            <w:vAlign w:val="center"/>
            <w:hideMark/>
          </w:tcPr>
          <w:p w14:paraId="6EC2446A"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Suprafata afectata</w:t>
            </w:r>
          </w:p>
        </w:tc>
      </w:tr>
      <w:tr w:rsidR="00C54855" w:rsidRPr="00C54855" w14:paraId="32318F5D" w14:textId="77777777" w:rsidTr="00581618">
        <w:trPr>
          <w:trHeight w:val="20"/>
        </w:trPr>
        <w:tc>
          <w:tcPr>
            <w:tcW w:w="1492" w:type="pct"/>
            <w:gridSpan w:val="2"/>
            <w:vMerge/>
            <w:vAlign w:val="center"/>
            <w:hideMark/>
          </w:tcPr>
          <w:p w14:paraId="5C245EEA"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221" w:type="pct"/>
            <w:vMerge/>
            <w:vAlign w:val="center"/>
            <w:hideMark/>
          </w:tcPr>
          <w:p w14:paraId="7A5A2B4B"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635" w:type="pct"/>
            <w:gridSpan w:val="2"/>
            <w:vMerge w:val="restart"/>
            <w:vAlign w:val="center"/>
            <w:hideMark/>
          </w:tcPr>
          <w:p w14:paraId="703BD8D9"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Total</w:t>
            </w:r>
          </w:p>
        </w:tc>
        <w:tc>
          <w:tcPr>
            <w:tcW w:w="2651" w:type="pct"/>
            <w:gridSpan w:val="10"/>
            <w:vAlign w:val="center"/>
            <w:hideMark/>
          </w:tcPr>
          <w:p w14:paraId="42FAFFBB"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Grade de manifestare</w:t>
            </w:r>
          </w:p>
        </w:tc>
      </w:tr>
      <w:tr w:rsidR="00C54855" w:rsidRPr="00C54855" w14:paraId="6730EF39" w14:textId="77777777" w:rsidTr="00581618">
        <w:trPr>
          <w:trHeight w:val="20"/>
        </w:trPr>
        <w:tc>
          <w:tcPr>
            <w:tcW w:w="1492" w:type="pct"/>
            <w:gridSpan w:val="2"/>
            <w:vMerge/>
            <w:vAlign w:val="center"/>
            <w:hideMark/>
          </w:tcPr>
          <w:p w14:paraId="3255A1E0"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221" w:type="pct"/>
            <w:vMerge/>
            <w:vAlign w:val="center"/>
            <w:hideMark/>
          </w:tcPr>
          <w:p w14:paraId="1A2FE5F8"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635" w:type="pct"/>
            <w:gridSpan w:val="2"/>
            <w:vMerge/>
            <w:vAlign w:val="center"/>
            <w:hideMark/>
          </w:tcPr>
          <w:p w14:paraId="3A961B88"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590" w:type="pct"/>
            <w:gridSpan w:val="2"/>
            <w:vAlign w:val="center"/>
            <w:hideMark/>
          </w:tcPr>
          <w:p w14:paraId="2BAB1257"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Slaba</w:t>
            </w:r>
          </w:p>
        </w:tc>
        <w:tc>
          <w:tcPr>
            <w:tcW w:w="562" w:type="pct"/>
            <w:gridSpan w:val="2"/>
            <w:vAlign w:val="center"/>
            <w:hideMark/>
          </w:tcPr>
          <w:p w14:paraId="5CEB5697"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Moderata</w:t>
            </w:r>
          </w:p>
        </w:tc>
        <w:tc>
          <w:tcPr>
            <w:tcW w:w="507" w:type="pct"/>
            <w:gridSpan w:val="2"/>
            <w:vAlign w:val="center"/>
            <w:hideMark/>
          </w:tcPr>
          <w:p w14:paraId="4B65C788"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Puternica</w:t>
            </w:r>
          </w:p>
        </w:tc>
        <w:tc>
          <w:tcPr>
            <w:tcW w:w="506" w:type="pct"/>
            <w:gridSpan w:val="2"/>
            <w:vAlign w:val="center"/>
            <w:hideMark/>
          </w:tcPr>
          <w:p w14:paraId="1AA47CBB"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F. puternica</w:t>
            </w:r>
          </w:p>
        </w:tc>
        <w:tc>
          <w:tcPr>
            <w:tcW w:w="485" w:type="pct"/>
            <w:gridSpan w:val="2"/>
            <w:vAlign w:val="center"/>
            <w:hideMark/>
          </w:tcPr>
          <w:p w14:paraId="3351E0FC"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Excesiva</w:t>
            </w:r>
          </w:p>
        </w:tc>
      </w:tr>
      <w:tr w:rsidR="00C54855" w:rsidRPr="00C54855" w14:paraId="12445C6D" w14:textId="77777777" w:rsidTr="00581618">
        <w:trPr>
          <w:trHeight w:val="20"/>
        </w:trPr>
        <w:tc>
          <w:tcPr>
            <w:tcW w:w="1492" w:type="pct"/>
            <w:gridSpan w:val="2"/>
            <w:vMerge/>
            <w:tcBorders>
              <w:bottom w:val="single" w:sz="12" w:space="0" w:color="auto"/>
            </w:tcBorders>
            <w:vAlign w:val="center"/>
            <w:hideMark/>
          </w:tcPr>
          <w:p w14:paraId="5B564914"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221" w:type="pct"/>
            <w:vMerge/>
            <w:tcBorders>
              <w:bottom w:val="single" w:sz="12" w:space="0" w:color="auto"/>
            </w:tcBorders>
            <w:vAlign w:val="center"/>
            <w:hideMark/>
          </w:tcPr>
          <w:p w14:paraId="183E6946" w14:textId="77777777" w:rsidR="00C54855" w:rsidRPr="00C54855" w:rsidRDefault="00C54855" w:rsidP="00581618">
            <w:pPr>
              <w:overflowPunct w:val="0"/>
              <w:adjustRightInd w:val="0"/>
              <w:jc w:val="center"/>
              <w:textAlignment w:val="baseline"/>
              <w:rPr>
                <w:rFonts w:ascii="Arial" w:hAnsi="Arial" w:cs="Arial"/>
                <w:b/>
                <w:bCs/>
                <w:sz w:val="12"/>
                <w:szCs w:val="12"/>
              </w:rPr>
            </w:pPr>
          </w:p>
        </w:tc>
        <w:tc>
          <w:tcPr>
            <w:tcW w:w="418" w:type="pct"/>
            <w:tcBorders>
              <w:bottom w:val="single" w:sz="12" w:space="0" w:color="auto"/>
            </w:tcBorders>
            <w:noWrap/>
            <w:vAlign w:val="center"/>
            <w:hideMark/>
          </w:tcPr>
          <w:p w14:paraId="2D595036"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Ha</w:t>
            </w:r>
          </w:p>
        </w:tc>
        <w:tc>
          <w:tcPr>
            <w:tcW w:w="218" w:type="pct"/>
            <w:tcBorders>
              <w:bottom w:val="single" w:sz="12" w:space="0" w:color="auto"/>
            </w:tcBorders>
            <w:noWrap/>
            <w:vAlign w:val="center"/>
            <w:hideMark/>
          </w:tcPr>
          <w:p w14:paraId="566700C8"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c>
          <w:tcPr>
            <w:tcW w:w="373" w:type="pct"/>
            <w:tcBorders>
              <w:bottom w:val="single" w:sz="12" w:space="0" w:color="auto"/>
            </w:tcBorders>
            <w:noWrap/>
            <w:vAlign w:val="center"/>
            <w:hideMark/>
          </w:tcPr>
          <w:p w14:paraId="4895D857"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Ha</w:t>
            </w:r>
          </w:p>
        </w:tc>
        <w:tc>
          <w:tcPr>
            <w:tcW w:w="218" w:type="pct"/>
            <w:tcBorders>
              <w:bottom w:val="single" w:sz="12" w:space="0" w:color="auto"/>
            </w:tcBorders>
            <w:noWrap/>
            <w:vAlign w:val="center"/>
            <w:hideMark/>
          </w:tcPr>
          <w:p w14:paraId="379959B9"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c>
          <w:tcPr>
            <w:tcW w:w="382" w:type="pct"/>
            <w:tcBorders>
              <w:bottom w:val="single" w:sz="12" w:space="0" w:color="auto"/>
            </w:tcBorders>
            <w:noWrap/>
            <w:vAlign w:val="center"/>
            <w:hideMark/>
          </w:tcPr>
          <w:p w14:paraId="1113D910"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Ha</w:t>
            </w:r>
          </w:p>
        </w:tc>
        <w:tc>
          <w:tcPr>
            <w:tcW w:w="180" w:type="pct"/>
            <w:tcBorders>
              <w:bottom w:val="single" w:sz="12" w:space="0" w:color="auto"/>
            </w:tcBorders>
            <w:noWrap/>
            <w:vAlign w:val="center"/>
            <w:hideMark/>
          </w:tcPr>
          <w:p w14:paraId="417AFFE6"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c>
          <w:tcPr>
            <w:tcW w:w="327" w:type="pct"/>
            <w:tcBorders>
              <w:bottom w:val="single" w:sz="12" w:space="0" w:color="auto"/>
            </w:tcBorders>
            <w:noWrap/>
            <w:vAlign w:val="center"/>
            <w:hideMark/>
          </w:tcPr>
          <w:p w14:paraId="26B7E02A"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Ha</w:t>
            </w:r>
          </w:p>
        </w:tc>
        <w:tc>
          <w:tcPr>
            <w:tcW w:w="180" w:type="pct"/>
            <w:tcBorders>
              <w:bottom w:val="single" w:sz="12" w:space="0" w:color="auto"/>
            </w:tcBorders>
            <w:noWrap/>
            <w:vAlign w:val="center"/>
            <w:hideMark/>
          </w:tcPr>
          <w:p w14:paraId="771F7B47"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c>
          <w:tcPr>
            <w:tcW w:w="326" w:type="pct"/>
            <w:tcBorders>
              <w:bottom w:val="single" w:sz="12" w:space="0" w:color="auto"/>
            </w:tcBorders>
            <w:noWrap/>
            <w:vAlign w:val="center"/>
            <w:hideMark/>
          </w:tcPr>
          <w:p w14:paraId="0DC952B3"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Ha</w:t>
            </w:r>
          </w:p>
        </w:tc>
        <w:tc>
          <w:tcPr>
            <w:tcW w:w="180" w:type="pct"/>
            <w:tcBorders>
              <w:bottom w:val="single" w:sz="12" w:space="0" w:color="auto"/>
            </w:tcBorders>
            <w:noWrap/>
            <w:vAlign w:val="center"/>
            <w:hideMark/>
          </w:tcPr>
          <w:p w14:paraId="7F7652E6"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c>
          <w:tcPr>
            <w:tcW w:w="272" w:type="pct"/>
            <w:tcBorders>
              <w:bottom w:val="single" w:sz="12" w:space="0" w:color="auto"/>
            </w:tcBorders>
            <w:noWrap/>
            <w:vAlign w:val="center"/>
            <w:hideMark/>
          </w:tcPr>
          <w:p w14:paraId="79573265"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Ha</w:t>
            </w:r>
          </w:p>
        </w:tc>
        <w:tc>
          <w:tcPr>
            <w:tcW w:w="213" w:type="pct"/>
            <w:tcBorders>
              <w:bottom w:val="single" w:sz="12" w:space="0" w:color="auto"/>
            </w:tcBorders>
            <w:noWrap/>
            <w:vAlign w:val="center"/>
            <w:hideMark/>
          </w:tcPr>
          <w:p w14:paraId="21353BD0" w14:textId="77777777" w:rsidR="00C54855" w:rsidRPr="00C54855" w:rsidRDefault="00C54855" w:rsidP="00581618">
            <w:pPr>
              <w:overflowPunct w:val="0"/>
              <w:adjustRightInd w:val="0"/>
              <w:jc w:val="center"/>
              <w:textAlignment w:val="baseline"/>
              <w:rPr>
                <w:rFonts w:ascii="Arial" w:hAnsi="Arial" w:cs="Arial"/>
                <w:b/>
                <w:bCs/>
                <w:sz w:val="12"/>
                <w:szCs w:val="12"/>
              </w:rPr>
            </w:pPr>
            <w:r w:rsidRPr="00C54855">
              <w:rPr>
                <w:rFonts w:ascii="Arial" w:hAnsi="Arial" w:cs="Arial"/>
                <w:b/>
                <w:bCs/>
                <w:sz w:val="12"/>
                <w:szCs w:val="12"/>
              </w:rPr>
              <w:t>%</w:t>
            </w:r>
          </w:p>
        </w:tc>
      </w:tr>
      <w:tr w:rsidR="00C54855" w:rsidRPr="00C54855" w14:paraId="416FF9C3" w14:textId="77777777" w:rsidTr="00581618">
        <w:trPr>
          <w:trHeight w:val="20"/>
        </w:trPr>
        <w:tc>
          <w:tcPr>
            <w:tcW w:w="1158" w:type="pct"/>
            <w:tcBorders>
              <w:top w:val="single" w:sz="12" w:space="0" w:color="auto"/>
            </w:tcBorders>
            <w:noWrap/>
            <w:hideMark/>
          </w:tcPr>
          <w:p w14:paraId="639A8E79"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Doboraturi de vant</w:t>
            </w:r>
          </w:p>
        </w:tc>
        <w:tc>
          <w:tcPr>
            <w:tcW w:w="335" w:type="pct"/>
            <w:tcBorders>
              <w:top w:val="single" w:sz="12" w:space="0" w:color="auto"/>
            </w:tcBorders>
            <w:noWrap/>
            <w:hideMark/>
          </w:tcPr>
          <w:p w14:paraId="3B589FBC"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(V1 - 4)</w:t>
            </w:r>
          </w:p>
        </w:tc>
        <w:tc>
          <w:tcPr>
            <w:tcW w:w="221" w:type="pct"/>
            <w:tcBorders>
              <w:top w:val="single" w:sz="12" w:space="0" w:color="auto"/>
            </w:tcBorders>
            <w:noWrap/>
            <w:hideMark/>
          </w:tcPr>
          <w:p w14:paraId="51F4B8BA"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24</w:t>
            </w:r>
          </w:p>
        </w:tc>
        <w:tc>
          <w:tcPr>
            <w:tcW w:w="418" w:type="pct"/>
            <w:tcBorders>
              <w:top w:val="single" w:sz="12" w:space="0" w:color="auto"/>
            </w:tcBorders>
            <w:noWrap/>
            <w:hideMark/>
          </w:tcPr>
          <w:p w14:paraId="345F91B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330.46</w:t>
            </w:r>
          </w:p>
        </w:tc>
        <w:tc>
          <w:tcPr>
            <w:tcW w:w="218" w:type="pct"/>
            <w:tcBorders>
              <w:top w:val="single" w:sz="12" w:space="0" w:color="auto"/>
            </w:tcBorders>
            <w:noWrap/>
            <w:hideMark/>
          </w:tcPr>
          <w:p w14:paraId="5165BA4C"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73" w:type="pct"/>
            <w:tcBorders>
              <w:top w:val="single" w:sz="12" w:space="0" w:color="auto"/>
            </w:tcBorders>
            <w:noWrap/>
            <w:hideMark/>
          </w:tcPr>
          <w:p w14:paraId="46A8E4E1"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325.93</w:t>
            </w:r>
          </w:p>
        </w:tc>
        <w:tc>
          <w:tcPr>
            <w:tcW w:w="218" w:type="pct"/>
            <w:tcBorders>
              <w:top w:val="single" w:sz="12" w:space="0" w:color="auto"/>
            </w:tcBorders>
            <w:noWrap/>
            <w:hideMark/>
          </w:tcPr>
          <w:p w14:paraId="58615B7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99</w:t>
            </w:r>
          </w:p>
        </w:tc>
        <w:tc>
          <w:tcPr>
            <w:tcW w:w="382" w:type="pct"/>
            <w:tcBorders>
              <w:top w:val="single" w:sz="12" w:space="0" w:color="auto"/>
            </w:tcBorders>
            <w:noWrap/>
            <w:hideMark/>
          </w:tcPr>
          <w:p w14:paraId="29FEA1E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4.53</w:t>
            </w:r>
          </w:p>
        </w:tc>
        <w:tc>
          <w:tcPr>
            <w:tcW w:w="180" w:type="pct"/>
            <w:tcBorders>
              <w:top w:val="single" w:sz="12" w:space="0" w:color="auto"/>
            </w:tcBorders>
            <w:noWrap/>
            <w:hideMark/>
          </w:tcPr>
          <w:p w14:paraId="2895BAD7"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w:t>
            </w:r>
          </w:p>
        </w:tc>
        <w:tc>
          <w:tcPr>
            <w:tcW w:w="327" w:type="pct"/>
            <w:tcBorders>
              <w:top w:val="single" w:sz="12" w:space="0" w:color="auto"/>
            </w:tcBorders>
            <w:noWrap/>
          </w:tcPr>
          <w:p w14:paraId="132D8C1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top w:val="single" w:sz="12" w:space="0" w:color="auto"/>
            </w:tcBorders>
            <w:noWrap/>
          </w:tcPr>
          <w:p w14:paraId="556535B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tcBorders>
              <w:top w:val="single" w:sz="12" w:space="0" w:color="auto"/>
            </w:tcBorders>
            <w:noWrap/>
          </w:tcPr>
          <w:p w14:paraId="26CA66A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top w:val="single" w:sz="12" w:space="0" w:color="auto"/>
            </w:tcBorders>
            <w:noWrap/>
          </w:tcPr>
          <w:p w14:paraId="3DD0DED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tcBorders>
              <w:top w:val="single" w:sz="12" w:space="0" w:color="auto"/>
            </w:tcBorders>
            <w:noWrap/>
          </w:tcPr>
          <w:p w14:paraId="1101FDE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tcBorders>
              <w:top w:val="single" w:sz="12" w:space="0" w:color="auto"/>
            </w:tcBorders>
            <w:noWrap/>
          </w:tcPr>
          <w:p w14:paraId="147757C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2DF1C50F" w14:textId="77777777" w:rsidTr="00581618">
        <w:trPr>
          <w:trHeight w:val="20"/>
        </w:trPr>
        <w:tc>
          <w:tcPr>
            <w:tcW w:w="1158" w:type="pct"/>
            <w:noWrap/>
            <w:hideMark/>
          </w:tcPr>
          <w:p w14:paraId="7FCD80B5"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Uscare</w:t>
            </w:r>
          </w:p>
        </w:tc>
        <w:tc>
          <w:tcPr>
            <w:tcW w:w="335" w:type="pct"/>
            <w:noWrap/>
            <w:hideMark/>
          </w:tcPr>
          <w:p w14:paraId="09CF9BEA"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(U1 - 4)</w:t>
            </w:r>
          </w:p>
        </w:tc>
        <w:tc>
          <w:tcPr>
            <w:tcW w:w="221" w:type="pct"/>
            <w:noWrap/>
            <w:hideMark/>
          </w:tcPr>
          <w:p w14:paraId="7C9D12BB"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9</w:t>
            </w:r>
          </w:p>
        </w:tc>
        <w:tc>
          <w:tcPr>
            <w:tcW w:w="418" w:type="pct"/>
            <w:noWrap/>
            <w:hideMark/>
          </w:tcPr>
          <w:p w14:paraId="30E48F03"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127.98</w:t>
            </w:r>
          </w:p>
        </w:tc>
        <w:tc>
          <w:tcPr>
            <w:tcW w:w="218" w:type="pct"/>
            <w:noWrap/>
            <w:hideMark/>
          </w:tcPr>
          <w:p w14:paraId="4B4F4254"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73" w:type="pct"/>
            <w:noWrap/>
            <w:hideMark/>
          </w:tcPr>
          <w:p w14:paraId="3AB05AFF"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123.45</w:t>
            </w:r>
          </w:p>
        </w:tc>
        <w:tc>
          <w:tcPr>
            <w:tcW w:w="218" w:type="pct"/>
            <w:noWrap/>
            <w:hideMark/>
          </w:tcPr>
          <w:p w14:paraId="1A9FB13F"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96</w:t>
            </w:r>
          </w:p>
        </w:tc>
        <w:tc>
          <w:tcPr>
            <w:tcW w:w="382" w:type="pct"/>
            <w:noWrap/>
            <w:hideMark/>
          </w:tcPr>
          <w:p w14:paraId="7B5F71BC"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4.53</w:t>
            </w:r>
          </w:p>
        </w:tc>
        <w:tc>
          <w:tcPr>
            <w:tcW w:w="180" w:type="pct"/>
            <w:noWrap/>
            <w:hideMark/>
          </w:tcPr>
          <w:p w14:paraId="179B2DD0"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4</w:t>
            </w:r>
          </w:p>
        </w:tc>
        <w:tc>
          <w:tcPr>
            <w:tcW w:w="327" w:type="pct"/>
            <w:noWrap/>
          </w:tcPr>
          <w:p w14:paraId="3739496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2BC28B4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6166E55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379D2D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339A427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3FF4D08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5F0AEAD2" w14:textId="77777777" w:rsidTr="00581618">
        <w:trPr>
          <w:trHeight w:val="20"/>
        </w:trPr>
        <w:tc>
          <w:tcPr>
            <w:tcW w:w="1158" w:type="pct"/>
            <w:noWrap/>
            <w:hideMark/>
          </w:tcPr>
          <w:p w14:paraId="2F219263"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Atacuri de daunatori</w:t>
            </w:r>
          </w:p>
        </w:tc>
        <w:tc>
          <w:tcPr>
            <w:tcW w:w="335" w:type="pct"/>
            <w:noWrap/>
            <w:hideMark/>
          </w:tcPr>
          <w:p w14:paraId="35F9B3CF"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(I1 - 3)</w:t>
            </w:r>
          </w:p>
        </w:tc>
        <w:tc>
          <w:tcPr>
            <w:tcW w:w="221" w:type="pct"/>
            <w:noWrap/>
          </w:tcPr>
          <w:p w14:paraId="4773EFD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45C56E5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4227BC6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0973945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320F583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11B7810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7DCF37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02749F2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F0A783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5FB339D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79BEC5B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26B505A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09A6CCC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197AD770" w14:textId="77777777" w:rsidTr="00581618">
        <w:trPr>
          <w:trHeight w:val="20"/>
        </w:trPr>
        <w:tc>
          <w:tcPr>
            <w:tcW w:w="1158" w:type="pct"/>
            <w:noWrap/>
            <w:hideMark/>
          </w:tcPr>
          <w:p w14:paraId="40DF7625"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Incendieri</w:t>
            </w:r>
          </w:p>
        </w:tc>
        <w:tc>
          <w:tcPr>
            <w:tcW w:w="335" w:type="pct"/>
            <w:noWrap/>
            <w:hideMark/>
          </w:tcPr>
          <w:p w14:paraId="57C44CF2"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(K1 - 3)</w:t>
            </w:r>
          </w:p>
        </w:tc>
        <w:tc>
          <w:tcPr>
            <w:tcW w:w="221" w:type="pct"/>
            <w:noWrap/>
          </w:tcPr>
          <w:p w14:paraId="20C8C22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50CCE44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5F5F362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62ADBB1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3DEED59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0E84EE3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CB30D6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1C15A0A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4BFF82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53A0152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F589EA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45CC82C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51C1F90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706FF945" w14:textId="77777777" w:rsidTr="00581618">
        <w:trPr>
          <w:trHeight w:val="20"/>
        </w:trPr>
        <w:tc>
          <w:tcPr>
            <w:tcW w:w="1158" w:type="pct"/>
            <w:noWrap/>
            <w:hideMark/>
          </w:tcPr>
          <w:p w14:paraId="18A79405"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Rupturi de zapada si vant</w:t>
            </w:r>
          </w:p>
        </w:tc>
        <w:tc>
          <w:tcPr>
            <w:tcW w:w="335" w:type="pct"/>
            <w:noWrap/>
            <w:hideMark/>
          </w:tcPr>
          <w:p w14:paraId="6FE63D5C"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(Z1 - 4)</w:t>
            </w:r>
          </w:p>
        </w:tc>
        <w:tc>
          <w:tcPr>
            <w:tcW w:w="221" w:type="pct"/>
            <w:noWrap/>
            <w:hideMark/>
          </w:tcPr>
          <w:p w14:paraId="6ECCDF71"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8</w:t>
            </w:r>
          </w:p>
        </w:tc>
        <w:tc>
          <w:tcPr>
            <w:tcW w:w="418" w:type="pct"/>
            <w:noWrap/>
            <w:hideMark/>
          </w:tcPr>
          <w:p w14:paraId="44A4D6FB"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112.82</w:t>
            </w:r>
          </w:p>
        </w:tc>
        <w:tc>
          <w:tcPr>
            <w:tcW w:w="218" w:type="pct"/>
            <w:noWrap/>
            <w:hideMark/>
          </w:tcPr>
          <w:p w14:paraId="02D82870"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73" w:type="pct"/>
            <w:noWrap/>
            <w:hideMark/>
          </w:tcPr>
          <w:p w14:paraId="39940E94"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112.82</w:t>
            </w:r>
          </w:p>
        </w:tc>
        <w:tc>
          <w:tcPr>
            <w:tcW w:w="218" w:type="pct"/>
            <w:noWrap/>
            <w:hideMark/>
          </w:tcPr>
          <w:p w14:paraId="00001EF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82" w:type="pct"/>
            <w:noWrap/>
          </w:tcPr>
          <w:p w14:paraId="1FB069A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DD224E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11DE958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231A125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3A3E47F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25C40C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282CD40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5ACFC97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6BAA735A" w14:textId="77777777" w:rsidTr="00581618">
        <w:trPr>
          <w:trHeight w:val="20"/>
        </w:trPr>
        <w:tc>
          <w:tcPr>
            <w:tcW w:w="1158" w:type="pct"/>
            <w:noWrap/>
            <w:hideMark/>
          </w:tcPr>
          <w:p w14:paraId="12BACAA0"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Vatamari de exploatare</w:t>
            </w:r>
          </w:p>
        </w:tc>
        <w:tc>
          <w:tcPr>
            <w:tcW w:w="335" w:type="pct"/>
            <w:noWrap/>
            <w:hideMark/>
          </w:tcPr>
          <w:p w14:paraId="22FC07A9"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(E1 - 4)</w:t>
            </w:r>
          </w:p>
        </w:tc>
        <w:tc>
          <w:tcPr>
            <w:tcW w:w="221" w:type="pct"/>
            <w:noWrap/>
          </w:tcPr>
          <w:p w14:paraId="39BEA65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61FFA66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279EA41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0C0AD45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167FCA7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3F881DE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63F0613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17CD5DB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C90B87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1702045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36DB6F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63117D3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30FCC1F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0C4CB56E" w14:textId="77777777" w:rsidTr="00581618">
        <w:trPr>
          <w:trHeight w:val="20"/>
        </w:trPr>
        <w:tc>
          <w:tcPr>
            <w:tcW w:w="1158" w:type="pct"/>
            <w:noWrap/>
            <w:hideMark/>
          </w:tcPr>
          <w:p w14:paraId="0518343E"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Vatamari produse de vanat</w:t>
            </w:r>
          </w:p>
        </w:tc>
        <w:tc>
          <w:tcPr>
            <w:tcW w:w="335" w:type="pct"/>
            <w:noWrap/>
            <w:hideMark/>
          </w:tcPr>
          <w:p w14:paraId="0C98DB69"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(C1 - 4)</w:t>
            </w:r>
          </w:p>
        </w:tc>
        <w:tc>
          <w:tcPr>
            <w:tcW w:w="221" w:type="pct"/>
            <w:noWrap/>
          </w:tcPr>
          <w:p w14:paraId="5F25F70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4E83987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297E13C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64C8C83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5B62F3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393F0CA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2D5462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0AF1E83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7D6664D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5C37644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40F898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731B082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6F14CEC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08839FCF" w14:textId="77777777" w:rsidTr="00581618">
        <w:trPr>
          <w:trHeight w:val="20"/>
        </w:trPr>
        <w:tc>
          <w:tcPr>
            <w:tcW w:w="1158" w:type="pct"/>
            <w:noWrap/>
            <w:hideMark/>
          </w:tcPr>
          <w:p w14:paraId="75D9056A"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Poluare</w:t>
            </w:r>
          </w:p>
        </w:tc>
        <w:tc>
          <w:tcPr>
            <w:tcW w:w="335" w:type="pct"/>
            <w:noWrap/>
            <w:hideMark/>
          </w:tcPr>
          <w:p w14:paraId="21B1A626"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( 1 - 4)</w:t>
            </w:r>
          </w:p>
        </w:tc>
        <w:tc>
          <w:tcPr>
            <w:tcW w:w="221" w:type="pct"/>
            <w:noWrap/>
          </w:tcPr>
          <w:p w14:paraId="373FD65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270EE64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1A60D3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5A569AE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47815D2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48E02A5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AC51EC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573A839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7AD74D1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30B624C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6ADDF0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6750F4B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27C9EC8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706B537A" w14:textId="77777777" w:rsidTr="00581618">
        <w:trPr>
          <w:trHeight w:val="20"/>
        </w:trPr>
        <w:tc>
          <w:tcPr>
            <w:tcW w:w="1158" w:type="pct"/>
            <w:noWrap/>
            <w:hideMark/>
          </w:tcPr>
          <w:p w14:paraId="3C96747B"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Alunecari</w:t>
            </w:r>
          </w:p>
        </w:tc>
        <w:tc>
          <w:tcPr>
            <w:tcW w:w="335" w:type="pct"/>
            <w:noWrap/>
            <w:hideMark/>
          </w:tcPr>
          <w:p w14:paraId="72FF79EF"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(A1 - 4)</w:t>
            </w:r>
          </w:p>
        </w:tc>
        <w:tc>
          <w:tcPr>
            <w:tcW w:w="221" w:type="pct"/>
            <w:noWrap/>
          </w:tcPr>
          <w:p w14:paraId="4DF5AB3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64B5BA9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2AC3FE6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3C02D30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5366ED8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2EB2B45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8BD9A8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3CDE82A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F47882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363E21B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89F7CF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698AA8C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077A0DA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66105A78" w14:textId="77777777" w:rsidTr="00581618">
        <w:trPr>
          <w:trHeight w:val="20"/>
        </w:trPr>
        <w:tc>
          <w:tcPr>
            <w:tcW w:w="1158" w:type="pct"/>
            <w:noWrap/>
            <w:hideMark/>
          </w:tcPr>
          <w:p w14:paraId="606E60E9"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Inmlastinari</w:t>
            </w:r>
          </w:p>
        </w:tc>
        <w:tc>
          <w:tcPr>
            <w:tcW w:w="335" w:type="pct"/>
            <w:noWrap/>
            <w:hideMark/>
          </w:tcPr>
          <w:p w14:paraId="0588B293"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(M1 - 3)</w:t>
            </w:r>
          </w:p>
        </w:tc>
        <w:tc>
          <w:tcPr>
            <w:tcW w:w="221" w:type="pct"/>
            <w:noWrap/>
          </w:tcPr>
          <w:p w14:paraId="6837626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2FC701A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098382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6AAEA54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49086E3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637900D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422B95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332CE1A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BDA5D9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63468A4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2434C19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16F4270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2F8A41F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39853FDD" w14:textId="77777777" w:rsidTr="00581618">
        <w:trPr>
          <w:trHeight w:val="20"/>
        </w:trPr>
        <w:tc>
          <w:tcPr>
            <w:tcW w:w="1158" w:type="pct"/>
            <w:noWrap/>
            <w:hideMark/>
          </w:tcPr>
          <w:p w14:paraId="1C6B95F9"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Eroziune in suprafata</w:t>
            </w:r>
          </w:p>
        </w:tc>
        <w:tc>
          <w:tcPr>
            <w:tcW w:w="335" w:type="pct"/>
            <w:noWrap/>
            <w:hideMark/>
          </w:tcPr>
          <w:p w14:paraId="666525E8"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(S1 - 4)</w:t>
            </w:r>
          </w:p>
        </w:tc>
        <w:tc>
          <w:tcPr>
            <w:tcW w:w="221" w:type="pct"/>
            <w:noWrap/>
          </w:tcPr>
          <w:p w14:paraId="516C14D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3A67601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2ADEBEE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3E4E8E9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66C2100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3DEE959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4EDBE0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2F9F521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E1DA78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22B1D2F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AF6580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779B83F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2421A35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7D144E54" w14:textId="77777777" w:rsidTr="00581618">
        <w:trPr>
          <w:trHeight w:val="20"/>
        </w:trPr>
        <w:tc>
          <w:tcPr>
            <w:tcW w:w="1158" w:type="pct"/>
            <w:noWrap/>
            <w:hideMark/>
          </w:tcPr>
          <w:p w14:paraId="47EFDEA5"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Eroziune in adancime</w:t>
            </w:r>
          </w:p>
        </w:tc>
        <w:tc>
          <w:tcPr>
            <w:tcW w:w="335" w:type="pct"/>
            <w:noWrap/>
            <w:hideMark/>
          </w:tcPr>
          <w:p w14:paraId="583D4638"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(A1 - 5)</w:t>
            </w:r>
          </w:p>
        </w:tc>
        <w:tc>
          <w:tcPr>
            <w:tcW w:w="221" w:type="pct"/>
            <w:noWrap/>
          </w:tcPr>
          <w:p w14:paraId="41BBA9D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57703CC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7D79E2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75DB9A3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4B8B5A2"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3D1CC66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3F4C40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3011DDA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870E24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5DA48CE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CBDBFE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6678AA4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3E2A6FE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5F9DD419" w14:textId="77777777" w:rsidTr="00581618">
        <w:trPr>
          <w:trHeight w:val="20"/>
        </w:trPr>
        <w:tc>
          <w:tcPr>
            <w:tcW w:w="1158" w:type="pct"/>
            <w:noWrap/>
            <w:hideMark/>
          </w:tcPr>
          <w:p w14:paraId="0F0DE30E"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Eroziune total</w:t>
            </w:r>
          </w:p>
        </w:tc>
        <w:tc>
          <w:tcPr>
            <w:tcW w:w="335" w:type="pct"/>
            <w:noWrap/>
            <w:hideMark/>
          </w:tcPr>
          <w:p w14:paraId="22CC515A"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( 1 - 5)</w:t>
            </w:r>
          </w:p>
        </w:tc>
        <w:tc>
          <w:tcPr>
            <w:tcW w:w="221" w:type="pct"/>
            <w:noWrap/>
          </w:tcPr>
          <w:p w14:paraId="1359A53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712304D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677CB2B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35E1332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1B74581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5964BDB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8CF721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1957ECC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D23C97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40F4AA0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52BB98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7979CBA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5086D4C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2F0AC83B" w14:textId="77777777" w:rsidTr="00581618">
        <w:trPr>
          <w:trHeight w:val="20"/>
        </w:trPr>
        <w:tc>
          <w:tcPr>
            <w:tcW w:w="1158" w:type="pct"/>
            <w:noWrap/>
            <w:hideMark/>
          </w:tcPr>
          <w:p w14:paraId="44DE9BF2"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Roca la suprafata total</w:t>
            </w:r>
          </w:p>
        </w:tc>
        <w:tc>
          <w:tcPr>
            <w:tcW w:w="335" w:type="pct"/>
            <w:noWrap/>
            <w:hideMark/>
          </w:tcPr>
          <w:p w14:paraId="2B117D17"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(R1 - A)</w:t>
            </w:r>
          </w:p>
        </w:tc>
        <w:tc>
          <w:tcPr>
            <w:tcW w:w="221" w:type="pct"/>
            <w:noWrap/>
            <w:hideMark/>
          </w:tcPr>
          <w:p w14:paraId="58F89D97"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35</w:t>
            </w:r>
          </w:p>
        </w:tc>
        <w:tc>
          <w:tcPr>
            <w:tcW w:w="418" w:type="pct"/>
            <w:noWrap/>
            <w:hideMark/>
          </w:tcPr>
          <w:p w14:paraId="54C29993"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483.16</w:t>
            </w:r>
          </w:p>
        </w:tc>
        <w:tc>
          <w:tcPr>
            <w:tcW w:w="218" w:type="pct"/>
            <w:noWrap/>
            <w:hideMark/>
          </w:tcPr>
          <w:p w14:paraId="488A6F93"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73" w:type="pct"/>
            <w:noWrap/>
            <w:hideMark/>
          </w:tcPr>
          <w:p w14:paraId="01E725B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253.41</w:t>
            </w:r>
          </w:p>
        </w:tc>
        <w:tc>
          <w:tcPr>
            <w:tcW w:w="218" w:type="pct"/>
            <w:noWrap/>
            <w:hideMark/>
          </w:tcPr>
          <w:p w14:paraId="1B9E5949"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53</w:t>
            </w:r>
          </w:p>
        </w:tc>
        <w:tc>
          <w:tcPr>
            <w:tcW w:w="382" w:type="pct"/>
            <w:noWrap/>
            <w:hideMark/>
          </w:tcPr>
          <w:p w14:paraId="24D418C5"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106.06</w:t>
            </w:r>
          </w:p>
        </w:tc>
        <w:tc>
          <w:tcPr>
            <w:tcW w:w="180" w:type="pct"/>
            <w:noWrap/>
            <w:hideMark/>
          </w:tcPr>
          <w:p w14:paraId="77C70079"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22</w:t>
            </w:r>
          </w:p>
        </w:tc>
        <w:tc>
          <w:tcPr>
            <w:tcW w:w="327" w:type="pct"/>
            <w:noWrap/>
            <w:hideMark/>
          </w:tcPr>
          <w:p w14:paraId="286A2A07"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97.66</w:t>
            </w:r>
          </w:p>
        </w:tc>
        <w:tc>
          <w:tcPr>
            <w:tcW w:w="180" w:type="pct"/>
            <w:noWrap/>
            <w:hideMark/>
          </w:tcPr>
          <w:p w14:paraId="0BDB22FE"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20</w:t>
            </w:r>
          </w:p>
        </w:tc>
        <w:tc>
          <w:tcPr>
            <w:tcW w:w="326" w:type="pct"/>
            <w:noWrap/>
            <w:hideMark/>
          </w:tcPr>
          <w:p w14:paraId="70DA1295"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26.03</w:t>
            </w:r>
          </w:p>
        </w:tc>
        <w:tc>
          <w:tcPr>
            <w:tcW w:w="180" w:type="pct"/>
            <w:noWrap/>
            <w:hideMark/>
          </w:tcPr>
          <w:p w14:paraId="7907D3B0"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5</w:t>
            </w:r>
          </w:p>
        </w:tc>
        <w:tc>
          <w:tcPr>
            <w:tcW w:w="272" w:type="pct"/>
            <w:noWrap/>
          </w:tcPr>
          <w:p w14:paraId="3C5106F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0B86021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4D71AE1D" w14:textId="77777777" w:rsidTr="00581618">
        <w:trPr>
          <w:trHeight w:val="20"/>
        </w:trPr>
        <w:tc>
          <w:tcPr>
            <w:tcW w:w="1158" w:type="pct"/>
            <w:noWrap/>
            <w:hideMark/>
          </w:tcPr>
          <w:p w14:paraId="4BB048CA"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din care pe:0.1-0.2S</w:t>
            </w:r>
          </w:p>
        </w:tc>
        <w:tc>
          <w:tcPr>
            <w:tcW w:w="335" w:type="pct"/>
            <w:noWrap/>
            <w:hideMark/>
          </w:tcPr>
          <w:p w14:paraId="44E5408E"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(R1 - 2)</w:t>
            </w:r>
          </w:p>
        </w:tc>
        <w:tc>
          <w:tcPr>
            <w:tcW w:w="221" w:type="pct"/>
            <w:noWrap/>
            <w:hideMark/>
          </w:tcPr>
          <w:p w14:paraId="29EA52E4"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26</w:t>
            </w:r>
          </w:p>
        </w:tc>
        <w:tc>
          <w:tcPr>
            <w:tcW w:w="418" w:type="pct"/>
            <w:noWrap/>
            <w:hideMark/>
          </w:tcPr>
          <w:p w14:paraId="1D7ABD5C"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359.47</w:t>
            </w:r>
          </w:p>
        </w:tc>
        <w:tc>
          <w:tcPr>
            <w:tcW w:w="218" w:type="pct"/>
            <w:noWrap/>
            <w:hideMark/>
          </w:tcPr>
          <w:p w14:paraId="08BF45AC"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73" w:type="pct"/>
            <w:noWrap/>
            <w:hideMark/>
          </w:tcPr>
          <w:p w14:paraId="2CE08365"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253.41</w:t>
            </w:r>
          </w:p>
        </w:tc>
        <w:tc>
          <w:tcPr>
            <w:tcW w:w="218" w:type="pct"/>
            <w:noWrap/>
            <w:hideMark/>
          </w:tcPr>
          <w:p w14:paraId="3C1D7E1A"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70</w:t>
            </w:r>
          </w:p>
        </w:tc>
        <w:tc>
          <w:tcPr>
            <w:tcW w:w="382" w:type="pct"/>
            <w:noWrap/>
            <w:hideMark/>
          </w:tcPr>
          <w:p w14:paraId="527B7F11"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106.06</w:t>
            </w:r>
          </w:p>
        </w:tc>
        <w:tc>
          <w:tcPr>
            <w:tcW w:w="180" w:type="pct"/>
            <w:noWrap/>
            <w:hideMark/>
          </w:tcPr>
          <w:p w14:paraId="66C67DEC"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30</w:t>
            </w:r>
          </w:p>
        </w:tc>
        <w:tc>
          <w:tcPr>
            <w:tcW w:w="327" w:type="pct"/>
            <w:noWrap/>
          </w:tcPr>
          <w:p w14:paraId="67D9C34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2824DD3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2946AAA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70E445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19610F8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3B9E92C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1F4D371B" w14:textId="77777777" w:rsidTr="00581618">
        <w:trPr>
          <w:trHeight w:val="20"/>
        </w:trPr>
        <w:tc>
          <w:tcPr>
            <w:tcW w:w="1158" w:type="pct"/>
            <w:noWrap/>
            <w:hideMark/>
          </w:tcPr>
          <w:p w14:paraId="1D3175DD"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 xml:space="preserve">                  0.3-0.5S</w:t>
            </w:r>
          </w:p>
        </w:tc>
        <w:tc>
          <w:tcPr>
            <w:tcW w:w="335" w:type="pct"/>
            <w:noWrap/>
            <w:hideMark/>
          </w:tcPr>
          <w:p w14:paraId="0D836546"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(R3 - 5)</w:t>
            </w:r>
          </w:p>
        </w:tc>
        <w:tc>
          <w:tcPr>
            <w:tcW w:w="221" w:type="pct"/>
            <w:noWrap/>
            <w:hideMark/>
          </w:tcPr>
          <w:p w14:paraId="04D0D492"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9</w:t>
            </w:r>
          </w:p>
        </w:tc>
        <w:tc>
          <w:tcPr>
            <w:tcW w:w="418" w:type="pct"/>
            <w:noWrap/>
            <w:hideMark/>
          </w:tcPr>
          <w:p w14:paraId="5A77A9F9"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123.69</w:t>
            </w:r>
          </w:p>
        </w:tc>
        <w:tc>
          <w:tcPr>
            <w:tcW w:w="218" w:type="pct"/>
            <w:noWrap/>
            <w:hideMark/>
          </w:tcPr>
          <w:p w14:paraId="3BC0937E"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100</w:t>
            </w:r>
          </w:p>
        </w:tc>
        <w:tc>
          <w:tcPr>
            <w:tcW w:w="373" w:type="pct"/>
            <w:noWrap/>
          </w:tcPr>
          <w:p w14:paraId="65E7210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6EEB556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5538F37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04DFFC6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hideMark/>
          </w:tcPr>
          <w:p w14:paraId="1FE31121"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97.66</w:t>
            </w:r>
          </w:p>
        </w:tc>
        <w:tc>
          <w:tcPr>
            <w:tcW w:w="180" w:type="pct"/>
            <w:noWrap/>
            <w:hideMark/>
          </w:tcPr>
          <w:p w14:paraId="6514CF51"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79</w:t>
            </w:r>
          </w:p>
        </w:tc>
        <w:tc>
          <w:tcPr>
            <w:tcW w:w="326" w:type="pct"/>
            <w:noWrap/>
            <w:hideMark/>
          </w:tcPr>
          <w:p w14:paraId="6A623655"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26.03</w:t>
            </w:r>
          </w:p>
        </w:tc>
        <w:tc>
          <w:tcPr>
            <w:tcW w:w="180" w:type="pct"/>
            <w:noWrap/>
            <w:hideMark/>
          </w:tcPr>
          <w:p w14:paraId="54CB47E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21</w:t>
            </w:r>
          </w:p>
        </w:tc>
        <w:tc>
          <w:tcPr>
            <w:tcW w:w="272" w:type="pct"/>
            <w:noWrap/>
          </w:tcPr>
          <w:p w14:paraId="1592276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22FEAD5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41C2B9BC" w14:textId="77777777" w:rsidTr="00581618">
        <w:trPr>
          <w:trHeight w:val="20"/>
        </w:trPr>
        <w:tc>
          <w:tcPr>
            <w:tcW w:w="1158" w:type="pct"/>
            <w:noWrap/>
            <w:hideMark/>
          </w:tcPr>
          <w:p w14:paraId="7047BF60"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 xml:space="preserve">                    &gt;=0.6S</w:t>
            </w:r>
          </w:p>
        </w:tc>
        <w:tc>
          <w:tcPr>
            <w:tcW w:w="335" w:type="pct"/>
            <w:noWrap/>
            <w:hideMark/>
          </w:tcPr>
          <w:p w14:paraId="0B85CB67"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(R6 - A)</w:t>
            </w:r>
          </w:p>
        </w:tc>
        <w:tc>
          <w:tcPr>
            <w:tcW w:w="221" w:type="pct"/>
            <w:noWrap/>
          </w:tcPr>
          <w:p w14:paraId="26D8D5E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6792F48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BBCCC2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64F16CA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1CE1429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08C570F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98C0EE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2D244C7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64976DC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205BCD6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7CE4AFC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6C3855A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483C061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4B74D8F3" w14:textId="77777777" w:rsidTr="00581618">
        <w:trPr>
          <w:trHeight w:val="20"/>
        </w:trPr>
        <w:tc>
          <w:tcPr>
            <w:tcW w:w="1158" w:type="pct"/>
            <w:noWrap/>
            <w:hideMark/>
          </w:tcPr>
          <w:p w14:paraId="665C342A"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Tulpini nesanatoase total</w:t>
            </w:r>
          </w:p>
        </w:tc>
        <w:tc>
          <w:tcPr>
            <w:tcW w:w="335" w:type="pct"/>
            <w:noWrap/>
            <w:hideMark/>
          </w:tcPr>
          <w:p w14:paraId="7A4A2B69"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(T1 - A)</w:t>
            </w:r>
          </w:p>
        </w:tc>
        <w:tc>
          <w:tcPr>
            <w:tcW w:w="221" w:type="pct"/>
            <w:noWrap/>
          </w:tcPr>
          <w:p w14:paraId="0A705A8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134D986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22DD6DF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23D01A1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0186704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1D8F026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25D023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152BC00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4A73ABC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52917C1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253817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489966C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40099A6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6BA5D85E" w14:textId="77777777" w:rsidTr="00581618">
        <w:trPr>
          <w:trHeight w:val="20"/>
        </w:trPr>
        <w:tc>
          <w:tcPr>
            <w:tcW w:w="1158" w:type="pct"/>
            <w:noWrap/>
            <w:hideMark/>
          </w:tcPr>
          <w:p w14:paraId="5CB3CE53"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din care:   10-20%</w:t>
            </w:r>
          </w:p>
        </w:tc>
        <w:tc>
          <w:tcPr>
            <w:tcW w:w="335" w:type="pct"/>
            <w:noWrap/>
            <w:hideMark/>
          </w:tcPr>
          <w:p w14:paraId="78FF1D24"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(T1 - 2)</w:t>
            </w:r>
          </w:p>
        </w:tc>
        <w:tc>
          <w:tcPr>
            <w:tcW w:w="221" w:type="pct"/>
            <w:noWrap/>
          </w:tcPr>
          <w:p w14:paraId="6E0DE9D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26D1797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4D2D63E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615F86E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28C7969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0BE9526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110A5B8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556659C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28E29C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32E5FAB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3BCFC0C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2C246A8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0C170EF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684DC1B6" w14:textId="77777777" w:rsidTr="00581618">
        <w:trPr>
          <w:trHeight w:val="20"/>
        </w:trPr>
        <w:tc>
          <w:tcPr>
            <w:tcW w:w="1158" w:type="pct"/>
            <w:noWrap/>
            <w:hideMark/>
          </w:tcPr>
          <w:p w14:paraId="546A88A8"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 xml:space="preserve">                 30-50%</w:t>
            </w:r>
          </w:p>
        </w:tc>
        <w:tc>
          <w:tcPr>
            <w:tcW w:w="335" w:type="pct"/>
            <w:noWrap/>
            <w:hideMark/>
          </w:tcPr>
          <w:p w14:paraId="16096E46"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(T3 - 5)</w:t>
            </w:r>
          </w:p>
        </w:tc>
        <w:tc>
          <w:tcPr>
            <w:tcW w:w="221" w:type="pct"/>
            <w:noWrap/>
          </w:tcPr>
          <w:p w14:paraId="02D833B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noWrap/>
          </w:tcPr>
          <w:p w14:paraId="3B44EDD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5E651C5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noWrap/>
          </w:tcPr>
          <w:p w14:paraId="67FCE7C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noWrap/>
          </w:tcPr>
          <w:p w14:paraId="6C55BE7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noWrap/>
          </w:tcPr>
          <w:p w14:paraId="307A073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473DD9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noWrap/>
          </w:tcPr>
          <w:p w14:paraId="7C07BE9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026B80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noWrap/>
          </w:tcPr>
          <w:p w14:paraId="786F18B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noWrap/>
          </w:tcPr>
          <w:p w14:paraId="59152B4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noWrap/>
          </w:tcPr>
          <w:p w14:paraId="1C2B39F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noWrap/>
          </w:tcPr>
          <w:p w14:paraId="415B580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580D46D5" w14:textId="77777777" w:rsidTr="00581618">
        <w:trPr>
          <w:trHeight w:val="20"/>
        </w:trPr>
        <w:tc>
          <w:tcPr>
            <w:tcW w:w="1158" w:type="pct"/>
            <w:tcBorders>
              <w:bottom w:val="single" w:sz="12" w:space="0" w:color="auto"/>
            </w:tcBorders>
            <w:noWrap/>
            <w:hideMark/>
          </w:tcPr>
          <w:p w14:paraId="0A0D5EE7"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 xml:space="preserve">                 &gt;=60%</w:t>
            </w:r>
          </w:p>
        </w:tc>
        <w:tc>
          <w:tcPr>
            <w:tcW w:w="335" w:type="pct"/>
            <w:tcBorders>
              <w:bottom w:val="single" w:sz="12" w:space="0" w:color="auto"/>
            </w:tcBorders>
            <w:noWrap/>
            <w:hideMark/>
          </w:tcPr>
          <w:p w14:paraId="3DFE7A17"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(T6 - A)</w:t>
            </w:r>
          </w:p>
        </w:tc>
        <w:tc>
          <w:tcPr>
            <w:tcW w:w="221" w:type="pct"/>
            <w:tcBorders>
              <w:bottom w:val="single" w:sz="12" w:space="0" w:color="auto"/>
            </w:tcBorders>
            <w:noWrap/>
          </w:tcPr>
          <w:p w14:paraId="669EAAB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tcBorders>
              <w:bottom w:val="single" w:sz="12" w:space="0" w:color="auto"/>
            </w:tcBorders>
            <w:noWrap/>
          </w:tcPr>
          <w:p w14:paraId="7007C03C"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tcBorders>
              <w:bottom w:val="single" w:sz="12" w:space="0" w:color="auto"/>
            </w:tcBorders>
            <w:noWrap/>
          </w:tcPr>
          <w:p w14:paraId="7466BFDF"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tcBorders>
              <w:bottom w:val="single" w:sz="12" w:space="0" w:color="auto"/>
            </w:tcBorders>
            <w:noWrap/>
          </w:tcPr>
          <w:p w14:paraId="24DBB47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tcBorders>
              <w:bottom w:val="single" w:sz="12" w:space="0" w:color="auto"/>
            </w:tcBorders>
            <w:noWrap/>
          </w:tcPr>
          <w:p w14:paraId="1BA61238"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tcBorders>
              <w:bottom w:val="single" w:sz="12" w:space="0" w:color="auto"/>
            </w:tcBorders>
            <w:noWrap/>
          </w:tcPr>
          <w:p w14:paraId="4D15A68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bottom w:val="single" w:sz="12" w:space="0" w:color="auto"/>
            </w:tcBorders>
            <w:noWrap/>
          </w:tcPr>
          <w:p w14:paraId="52A2DED0"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tcBorders>
              <w:bottom w:val="single" w:sz="12" w:space="0" w:color="auto"/>
            </w:tcBorders>
            <w:noWrap/>
          </w:tcPr>
          <w:p w14:paraId="4D4AB3D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bottom w:val="single" w:sz="12" w:space="0" w:color="auto"/>
            </w:tcBorders>
            <w:noWrap/>
          </w:tcPr>
          <w:p w14:paraId="45E3317A"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tcBorders>
              <w:bottom w:val="single" w:sz="12" w:space="0" w:color="auto"/>
            </w:tcBorders>
            <w:noWrap/>
          </w:tcPr>
          <w:p w14:paraId="37EDE96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bottom w:val="single" w:sz="12" w:space="0" w:color="auto"/>
            </w:tcBorders>
            <w:noWrap/>
          </w:tcPr>
          <w:p w14:paraId="3D1F7386"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tcBorders>
              <w:bottom w:val="single" w:sz="12" w:space="0" w:color="auto"/>
            </w:tcBorders>
            <w:noWrap/>
          </w:tcPr>
          <w:p w14:paraId="7A9FBF7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tcBorders>
              <w:bottom w:val="single" w:sz="12" w:space="0" w:color="auto"/>
            </w:tcBorders>
            <w:noWrap/>
          </w:tcPr>
          <w:p w14:paraId="5D81CFC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r w:rsidR="00C54855" w:rsidRPr="00C54855" w14:paraId="2051AA72" w14:textId="77777777" w:rsidTr="00581618">
        <w:trPr>
          <w:trHeight w:val="20"/>
        </w:trPr>
        <w:tc>
          <w:tcPr>
            <w:tcW w:w="1158" w:type="pct"/>
            <w:tcBorders>
              <w:top w:val="single" w:sz="12" w:space="0" w:color="auto"/>
            </w:tcBorders>
            <w:noWrap/>
            <w:hideMark/>
          </w:tcPr>
          <w:p w14:paraId="10633A0A" w14:textId="77777777" w:rsidR="00C54855" w:rsidRPr="00C54855" w:rsidRDefault="00C54855" w:rsidP="00581618">
            <w:pPr>
              <w:overflowPunct w:val="0"/>
              <w:adjustRightInd w:val="0"/>
              <w:textAlignment w:val="baseline"/>
              <w:rPr>
                <w:rFonts w:ascii="Arial" w:hAnsi="Arial" w:cs="Arial"/>
                <w:color w:val="000000"/>
                <w:sz w:val="12"/>
                <w:szCs w:val="12"/>
              </w:rPr>
            </w:pPr>
            <w:r w:rsidRPr="00C54855">
              <w:rPr>
                <w:rFonts w:ascii="Arial" w:hAnsi="Arial" w:cs="Arial"/>
                <w:color w:val="000000"/>
                <w:sz w:val="12"/>
                <w:szCs w:val="12"/>
              </w:rPr>
              <w:t>Suprafata fondului forestier:</w:t>
            </w:r>
          </w:p>
        </w:tc>
        <w:tc>
          <w:tcPr>
            <w:tcW w:w="335" w:type="pct"/>
            <w:tcBorders>
              <w:top w:val="single" w:sz="12" w:space="0" w:color="auto"/>
            </w:tcBorders>
            <w:noWrap/>
            <w:hideMark/>
          </w:tcPr>
          <w:p w14:paraId="49B6513F" w14:textId="77777777" w:rsidR="00C54855" w:rsidRPr="00C54855" w:rsidRDefault="00C54855" w:rsidP="00581618">
            <w:pPr>
              <w:overflowPunct w:val="0"/>
              <w:adjustRightInd w:val="0"/>
              <w:textAlignment w:val="baseline"/>
              <w:rPr>
                <w:rFonts w:ascii="Arial" w:hAnsi="Arial" w:cs="Arial"/>
                <w:color w:val="000000"/>
                <w:sz w:val="12"/>
                <w:szCs w:val="12"/>
              </w:rPr>
            </w:pPr>
          </w:p>
        </w:tc>
        <w:tc>
          <w:tcPr>
            <w:tcW w:w="221" w:type="pct"/>
            <w:tcBorders>
              <w:top w:val="single" w:sz="12" w:space="0" w:color="auto"/>
            </w:tcBorders>
            <w:noWrap/>
            <w:hideMark/>
          </w:tcPr>
          <w:p w14:paraId="7257BFE4"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418" w:type="pct"/>
            <w:tcBorders>
              <w:top w:val="single" w:sz="12" w:space="0" w:color="auto"/>
            </w:tcBorders>
            <w:noWrap/>
            <w:hideMark/>
          </w:tcPr>
          <w:p w14:paraId="2B697E26" w14:textId="77777777" w:rsidR="00C54855" w:rsidRPr="00C54855" w:rsidRDefault="00C54855" w:rsidP="00581618">
            <w:pPr>
              <w:overflowPunct w:val="0"/>
              <w:adjustRightInd w:val="0"/>
              <w:jc w:val="right"/>
              <w:textAlignment w:val="baseline"/>
              <w:rPr>
                <w:rFonts w:ascii="Arial" w:hAnsi="Arial" w:cs="Arial"/>
                <w:color w:val="000000"/>
                <w:sz w:val="12"/>
                <w:szCs w:val="12"/>
              </w:rPr>
            </w:pPr>
            <w:r w:rsidRPr="00C54855">
              <w:rPr>
                <w:rFonts w:ascii="Arial" w:hAnsi="Arial" w:cs="Arial"/>
                <w:color w:val="000000"/>
                <w:sz w:val="12"/>
                <w:szCs w:val="12"/>
              </w:rPr>
              <w:t>1395.05</w:t>
            </w:r>
          </w:p>
        </w:tc>
        <w:tc>
          <w:tcPr>
            <w:tcW w:w="218" w:type="pct"/>
            <w:tcBorders>
              <w:top w:val="single" w:sz="12" w:space="0" w:color="auto"/>
            </w:tcBorders>
            <w:noWrap/>
          </w:tcPr>
          <w:p w14:paraId="09193613"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73" w:type="pct"/>
            <w:tcBorders>
              <w:top w:val="single" w:sz="12" w:space="0" w:color="auto"/>
            </w:tcBorders>
            <w:noWrap/>
          </w:tcPr>
          <w:p w14:paraId="273C283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8" w:type="pct"/>
            <w:tcBorders>
              <w:top w:val="single" w:sz="12" w:space="0" w:color="auto"/>
            </w:tcBorders>
            <w:noWrap/>
          </w:tcPr>
          <w:p w14:paraId="49DF40A9"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82" w:type="pct"/>
            <w:tcBorders>
              <w:top w:val="single" w:sz="12" w:space="0" w:color="auto"/>
            </w:tcBorders>
            <w:noWrap/>
          </w:tcPr>
          <w:p w14:paraId="14C0713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top w:val="single" w:sz="12" w:space="0" w:color="auto"/>
            </w:tcBorders>
            <w:noWrap/>
          </w:tcPr>
          <w:p w14:paraId="35C3C19E"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7" w:type="pct"/>
            <w:tcBorders>
              <w:top w:val="single" w:sz="12" w:space="0" w:color="auto"/>
            </w:tcBorders>
            <w:noWrap/>
          </w:tcPr>
          <w:p w14:paraId="31E7893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top w:val="single" w:sz="12" w:space="0" w:color="auto"/>
            </w:tcBorders>
            <w:noWrap/>
          </w:tcPr>
          <w:p w14:paraId="1A86D885"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326" w:type="pct"/>
            <w:tcBorders>
              <w:top w:val="single" w:sz="12" w:space="0" w:color="auto"/>
            </w:tcBorders>
            <w:noWrap/>
          </w:tcPr>
          <w:p w14:paraId="422D373D"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180" w:type="pct"/>
            <w:tcBorders>
              <w:top w:val="single" w:sz="12" w:space="0" w:color="auto"/>
            </w:tcBorders>
            <w:noWrap/>
          </w:tcPr>
          <w:p w14:paraId="5BACFF97"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72" w:type="pct"/>
            <w:tcBorders>
              <w:top w:val="single" w:sz="12" w:space="0" w:color="auto"/>
            </w:tcBorders>
            <w:noWrap/>
          </w:tcPr>
          <w:p w14:paraId="16D63B4B"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c>
          <w:tcPr>
            <w:tcW w:w="213" w:type="pct"/>
            <w:tcBorders>
              <w:top w:val="single" w:sz="12" w:space="0" w:color="auto"/>
            </w:tcBorders>
            <w:noWrap/>
          </w:tcPr>
          <w:p w14:paraId="33AD7441" w14:textId="77777777" w:rsidR="00C54855" w:rsidRPr="00C54855" w:rsidRDefault="00C54855" w:rsidP="00581618">
            <w:pPr>
              <w:overflowPunct w:val="0"/>
              <w:adjustRightInd w:val="0"/>
              <w:jc w:val="right"/>
              <w:textAlignment w:val="baseline"/>
              <w:rPr>
                <w:rFonts w:ascii="Arial" w:hAnsi="Arial" w:cs="Arial"/>
                <w:color w:val="000000"/>
                <w:sz w:val="12"/>
                <w:szCs w:val="12"/>
              </w:rPr>
            </w:pPr>
          </w:p>
        </w:tc>
      </w:tr>
    </w:tbl>
    <w:p w14:paraId="5F55C587" w14:textId="77777777" w:rsidR="00163D93" w:rsidRPr="00464B07" w:rsidRDefault="00163D93" w:rsidP="006D211F">
      <w:pPr>
        <w:tabs>
          <w:tab w:val="left" w:pos="900"/>
        </w:tabs>
        <w:ind w:right="20" w:firstLine="661"/>
        <w:jc w:val="both"/>
        <w:rPr>
          <w:rFonts w:ascii="Arial" w:hAnsi="Arial" w:cs="Arial"/>
          <w:color w:val="EE0000"/>
          <w:sz w:val="24"/>
          <w:szCs w:val="24"/>
        </w:rPr>
      </w:pPr>
    </w:p>
    <w:p w14:paraId="1983A0FC" w14:textId="5A4D3777" w:rsidR="00B45B6A" w:rsidRPr="00C54855" w:rsidRDefault="00B45B6A" w:rsidP="006D211F">
      <w:pPr>
        <w:tabs>
          <w:tab w:val="left" w:pos="900"/>
        </w:tabs>
        <w:ind w:right="20" w:firstLine="661"/>
        <w:jc w:val="both"/>
        <w:rPr>
          <w:rFonts w:ascii="Arial" w:hAnsi="Arial" w:cs="Arial"/>
        </w:rPr>
      </w:pPr>
      <w:r w:rsidRPr="00C54855">
        <w:rPr>
          <w:rFonts w:ascii="Arial" w:hAnsi="Arial" w:cs="Arial"/>
        </w:rPr>
        <w:t>Neimplementarea reglementărilor amenajamentului silvic nu ar duce în nici un caz la ameliorarea stării factorilor de mediu, ci dimpotrivă la neîndeplinirea obiectivelor social - ecologice şi economice ale pădurii.</w:t>
      </w:r>
    </w:p>
    <w:p w14:paraId="4A8C8597" w14:textId="77777777" w:rsidR="00163D93" w:rsidRPr="00C54855" w:rsidRDefault="00163D93" w:rsidP="00CA4FA8">
      <w:pPr>
        <w:tabs>
          <w:tab w:val="left" w:pos="900"/>
        </w:tabs>
        <w:ind w:firstLine="661"/>
        <w:jc w:val="both"/>
        <w:rPr>
          <w:rFonts w:ascii="Arial" w:hAnsi="Arial" w:cs="Arial"/>
        </w:rPr>
      </w:pPr>
    </w:p>
    <w:p w14:paraId="105D2928" w14:textId="43E886EA" w:rsidR="00B45B6A" w:rsidRPr="00C54855" w:rsidRDefault="00B45B6A" w:rsidP="00CA4FA8">
      <w:pPr>
        <w:tabs>
          <w:tab w:val="left" w:pos="900"/>
        </w:tabs>
        <w:ind w:firstLine="661"/>
        <w:jc w:val="both"/>
        <w:rPr>
          <w:rFonts w:ascii="Arial" w:hAnsi="Arial" w:cs="Arial"/>
        </w:rPr>
      </w:pPr>
      <w:r w:rsidRPr="00C54855">
        <w:rPr>
          <w:rFonts w:ascii="Arial" w:hAnsi="Arial" w:cs="Arial"/>
        </w:rPr>
        <w:t>În continuare se vor enumera câteva din consecinţele neimplementării reglementărilor amenajamentului silvic:</w:t>
      </w:r>
    </w:p>
    <w:p w14:paraId="61009462"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 îmbătrânirea arboretelor fapt ce ar face dificilă regenerarea acestora;</w:t>
      </w:r>
    </w:p>
    <w:p w14:paraId="6E495DEC"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 degradarea şi uscarea arborilor; </w:t>
      </w:r>
    </w:p>
    <w:p w14:paraId="0FA51D46"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neefectuarea tăierilor de igienă sau neridicarea la timp a arborilor căzuţi în urma doborâturilor şi rupturilor de vânt şi zăpadă ar putea conduce la proliferarea unor populaţii de dăunători cu efecte dezastruoase asupra echilibrului pădurii; </w:t>
      </w:r>
    </w:p>
    <w:p w14:paraId="4C60C7B1"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deteriorarea aspectului peisagistic; </w:t>
      </w:r>
    </w:p>
    <w:p w14:paraId="37D9B328"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orice perturbare în viaţa pădurii ar avea efecte şi asupra celorlalţi factori ai mediului (apă, sol, climă, biodiversitate) dar şi asupra speciilor ce îşi au habitatul sau îşi procură hrana din pădure; - degradarea stării fitosanitare a arboretelor (pădurilor) din cuprinsul ariilor protejate, precum şi a celor învecinate;</w:t>
      </w:r>
    </w:p>
    <w:p w14:paraId="35BAE7EA"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presiunea antropică asupra arboretelor;</w:t>
      </w:r>
    </w:p>
    <w:p w14:paraId="5E5FC270"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pierderi economice importante; </w:t>
      </w:r>
    </w:p>
    <w:p w14:paraId="1AB33900"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obţinerea de arborete cu o structură dezechilibrată pe clase de vârstă cu consecinţe asupra continuităţii pădurii;</w:t>
      </w:r>
    </w:p>
    <w:p w14:paraId="689E8792"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 anularea competiţiei interspecifice;</w:t>
      </w:r>
    </w:p>
    <w:p w14:paraId="24C3CC53" w14:textId="77777777" w:rsidR="00B45B6A" w:rsidRPr="00C54855" w:rsidRDefault="00B45B6A" w:rsidP="00CA4FA8">
      <w:pPr>
        <w:tabs>
          <w:tab w:val="left" w:pos="900"/>
        </w:tabs>
        <w:ind w:firstLine="661"/>
        <w:jc w:val="both"/>
        <w:rPr>
          <w:rFonts w:ascii="Arial" w:hAnsi="Arial" w:cs="Arial"/>
        </w:rPr>
      </w:pPr>
      <w:r w:rsidRPr="00C54855">
        <w:rPr>
          <w:rFonts w:ascii="Arial" w:hAnsi="Arial" w:cs="Arial"/>
        </w:rPr>
        <w:t xml:space="preserve"> - scăderea calitativă a materialului lemnos;</w:t>
      </w:r>
    </w:p>
    <w:p w14:paraId="06824F4B" w14:textId="77777777" w:rsidR="00B45B6A" w:rsidRPr="00464B07" w:rsidRDefault="00B45B6A" w:rsidP="00CA4FA8">
      <w:pPr>
        <w:tabs>
          <w:tab w:val="left" w:pos="900"/>
        </w:tabs>
        <w:ind w:firstLine="661"/>
        <w:jc w:val="both"/>
        <w:rPr>
          <w:rFonts w:ascii="Arial" w:hAnsi="Arial" w:cs="Arial"/>
          <w:color w:val="EE0000"/>
          <w:sz w:val="24"/>
          <w:szCs w:val="24"/>
        </w:rPr>
      </w:pPr>
      <w:r w:rsidRPr="00C54855">
        <w:rPr>
          <w:rFonts w:ascii="Arial" w:hAnsi="Arial" w:cs="Arial"/>
        </w:rPr>
        <w:t xml:space="preserve"> - neasigurarea satisfacerii neîntrerupte a nevoilor de lemn.</w:t>
      </w:r>
    </w:p>
    <w:p w14:paraId="40ADD26F" w14:textId="77777777" w:rsidR="000639E1" w:rsidRPr="00464B07" w:rsidRDefault="000639E1" w:rsidP="000639E1">
      <w:pPr>
        <w:ind w:firstLine="720"/>
        <w:rPr>
          <w:rFonts w:ascii="Arial" w:hAnsi="Arial" w:cs="Arial"/>
          <w:color w:val="EE0000"/>
          <w:sz w:val="24"/>
          <w:szCs w:val="24"/>
        </w:rPr>
      </w:pPr>
    </w:p>
    <w:p w14:paraId="0B5025C7" w14:textId="65FC9952" w:rsidR="002B27FB" w:rsidRPr="00C54855" w:rsidRDefault="002B27FB" w:rsidP="00C341ED">
      <w:pPr>
        <w:pStyle w:val="Titlu2"/>
        <w:numPr>
          <w:ilvl w:val="0"/>
          <w:numId w:val="0"/>
        </w:numPr>
        <w:jc w:val="center"/>
        <w:rPr>
          <w:rFonts w:eastAsia="Arial"/>
          <w:b/>
          <w:sz w:val="22"/>
          <w:szCs w:val="22"/>
        </w:rPr>
      </w:pPr>
      <w:bookmarkStart w:id="46" w:name="_Toc223780953"/>
      <w:r w:rsidRPr="00C54855">
        <w:rPr>
          <w:rFonts w:eastAsia="Arial"/>
          <w:b/>
          <w:sz w:val="22"/>
          <w:szCs w:val="22"/>
        </w:rPr>
        <w:t>2.1. Aspecte generale</w:t>
      </w:r>
      <w:bookmarkEnd w:id="46"/>
    </w:p>
    <w:p w14:paraId="1CC5F13A" w14:textId="77777777" w:rsidR="002B27FB" w:rsidRPr="00C54855" w:rsidRDefault="002B27FB" w:rsidP="002B27FB">
      <w:pPr>
        <w:rPr>
          <w:rFonts w:ascii="Arial" w:hAnsi="Arial" w:cs="Arial"/>
        </w:rPr>
      </w:pPr>
    </w:p>
    <w:p w14:paraId="70C3FECE" w14:textId="4B62A5B5" w:rsidR="002B27FB" w:rsidRPr="00C54855" w:rsidRDefault="002B27FB" w:rsidP="00D57B8D">
      <w:pPr>
        <w:ind w:right="40" w:firstLine="678"/>
        <w:jc w:val="both"/>
        <w:rPr>
          <w:rFonts w:ascii="Arial" w:eastAsia="Arial" w:hAnsi="Arial" w:cs="Arial"/>
        </w:rPr>
      </w:pPr>
      <w:r w:rsidRPr="00C54855">
        <w:rPr>
          <w:rFonts w:ascii="Arial" w:eastAsia="Arial" w:hAnsi="Arial" w:cs="Arial"/>
        </w:rPr>
        <w:t xml:space="preserve">Teritoriul </w:t>
      </w:r>
      <w:r w:rsidRPr="00C54855">
        <w:rPr>
          <w:rFonts w:ascii="Arial" w:hAnsi="Arial" w:cs="Arial"/>
          <w:b/>
        </w:rPr>
        <w:t>U</w:t>
      </w:r>
      <w:r w:rsidR="00D57B8D" w:rsidRPr="00C54855">
        <w:rPr>
          <w:rFonts w:ascii="Arial" w:hAnsi="Arial" w:cs="Arial"/>
          <w:b/>
        </w:rPr>
        <w:t>.</w:t>
      </w:r>
      <w:r w:rsidRPr="00C54855">
        <w:rPr>
          <w:rFonts w:ascii="Arial" w:hAnsi="Arial" w:cs="Arial"/>
          <w:b/>
        </w:rPr>
        <w:t>P</w:t>
      </w:r>
      <w:r w:rsidR="00D57B8D" w:rsidRPr="00C54855">
        <w:rPr>
          <w:rFonts w:ascii="Arial" w:hAnsi="Arial" w:cs="Arial"/>
          <w:b/>
        </w:rPr>
        <w:t>.</w:t>
      </w:r>
      <w:r w:rsidRPr="00C54855">
        <w:rPr>
          <w:rFonts w:ascii="Arial" w:hAnsi="Arial" w:cs="Arial"/>
          <w:b/>
        </w:rPr>
        <w:t xml:space="preserve"> </w:t>
      </w:r>
      <w:r w:rsidR="00BA3DFF" w:rsidRPr="00C54855">
        <w:rPr>
          <w:rFonts w:ascii="Arial" w:hAnsi="Arial" w:cs="Arial"/>
          <w:b/>
        </w:rPr>
        <w:t xml:space="preserve">I </w:t>
      </w:r>
      <w:r w:rsidR="00C54855" w:rsidRPr="00C54855">
        <w:rPr>
          <w:rFonts w:ascii="Arial" w:hAnsi="Arial" w:cs="Arial"/>
          <w:b/>
        </w:rPr>
        <w:t>Moieciu</w:t>
      </w:r>
      <w:r w:rsidR="00647D3F" w:rsidRPr="00C54855">
        <w:rPr>
          <w:rFonts w:ascii="Arial" w:hAnsi="Arial" w:cs="Arial"/>
          <w:b/>
        </w:rPr>
        <w:t xml:space="preserve"> </w:t>
      </w:r>
      <w:r w:rsidRPr="00C54855">
        <w:rPr>
          <w:rFonts w:ascii="Arial" w:eastAsia="Arial" w:hAnsi="Arial" w:cs="Arial"/>
        </w:rPr>
        <w:t>care face subiectul prezentului studiu având o suprafaţă relativ redusă obligă la caracterizarea sa ca parte a unor unităţi teritoriale, domenii sau regiuni mai extinse, fără însă a omite particularităţile locale.</w:t>
      </w:r>
    </w:p>
    <w:p w14:paraId="2A1322A4" w14:textId="77777777" w:rsidR="002B27FB" w:rsidRPr="00464B07" w:rsidRDefault="002B27FB" w:rsidP="002B27FB">
      <w:pPr>
        <w:ind w:left="1700"/>
        <w:jc w:val="center"/>
        <w:rPr>
          <w:rFonts w:ascii="Arial" w:eastAsia="Arial" w:hAnsi="Arial" w:cs="Arial"/>
          <w:b/>
          <w:color w:val="EE0000"/>
          <w:sz w:val="24"/>
          <w:szCs w:val="24"/>
        </w:rPr>
      </w:pPr>
    </w:p>
    <w:p w14:paraId="3B24C685" w14:textId="65AABF17" w:rsidR="002B27FB" w:rsidRPr="00C54855" w:rsidRDefault="002B27FB" w:rsidP="00C341ED">
      <w:pPr>
        <w:pStyle w:val="Titlu2"/>
        <w:numPr>
          <w:ilvl w:val="0"/>
          <w:numId w:val="0"/>
        </w:numPr>
        <w:jc w:val="center"/>
        <w:rPr>
          <w:rFonts w:eastAsia="Arial"/>
          <w:b/>
          <w:sz w:val="22"/>
          <w:szCs w:val="22"/>
        </w:rPr>
      </w:pPr>
      <w:bookmarkStart w:id="47" w:name="_Toc223780954"/>
      <w:r w:rsidRPr="00C54855">
        <w:rPr>
          <w:rFonts w:eastAsia="Arial"/>
          <w:b/>
          <w:sz w:val="22"/>
          <w:szCs w:val="22"/>
        </w:rPr>
        <w:t>2.2. Poziţia geografică</w:t>
      </w:r>
      <w:bookmarkEnd w:id="47"/>
    </w:p>
    <w:p w14:paraId="0CE0A719" w14:textId="77777777" w:rsidR="002B27FB" w:rsidRPr="00C54855" w:rsidRDefault="002B27FB" w:rsidP="002B27FB">
      <w:pPr>
        <w:rPr>
          <w:rFonts w:ascii="Arial" w:hAnsi="Arial" w:cs="Arial"/>
        </w:rPr>
      </w:pPr>
    </w:p>
    <w:p w14:paraId="03E55562" w14:textId="77777777" w:rsidR="00C54855" w:rsidRPr="00C54855" w:rsidRDefault="00C54855" w:rsidP="00C54855">
      <w:pPr>
        <w:ind w:right="20" w:firstLine="708"/>
        <w:jc w:val="both"/>
        <w:rPr>
          <w:rFonts w:ascii="Arial" w:hAnsi="Arial" w:cs="Arial"/>
        </w:rPr>
      </w:pPr>
      <w:r w:rsidRPr="00C54855">
        <w:rPr>
          <w:rFonts w:ascii="Arial" w:eastAsia="Arial" w:hAnsi="Arial" w:cs="Arial"/>
          <w:b/>
          <w:bCs/>
        </w:rPr>
        <w:t>U.P. I Moieciu</w:t>
      </w:r>
      <w:r w:rsidRPr="00C54855">
        <w:rPr>
          <w:rFonts w:ascii="Arial" w:eastAsia="Arial" w:hAnsi="Arial" w:cs="Arial"/>
        </w:rPr>
        <w:t xml:space="preserve">, are o suprafaţă de 1404.20 ha și este administrat de </w:t>
      </w:r>
      <w:r w:rsidRPr="00C54855">
        <w:rPr>
          <w:rFonts w:ascii="Arial" w:hAnsi="Arial" w:cs="Arial"/>
          <w:lang w:eastAsia="ar-SA"/>
        </w:rPr>
        <w:t>Regia Publică Locală Ocolul Silvic Bucegi-Piatra Craiului Ciucaș R.A</w:t>
      </w:r>
      <w:r w:rsidRPr="00C54855">
        <w:rPr>
          <w:rFonts w:ascii="Arial" w:hAnsi="Arial" w:cs="Arial"/>
        </w:rPr>
        <w:t xml:space="preserve"> </w:t>
      </w:r>
    </w:p>
    <w:p w14:paraId="10093804" w14:textId="77777777" w:rsidR="00C54855" w:rsidRPr="00C54855" w:rsidRDefault="00C54855" w:rsidP="00C54855">
      <w:pPr>
        <w:ind w:right="20" w:firstLine="708"/>
        <w:jc w:val="both"/>
        <w:rPr>
          <w:rFonts w:ascii="Arial" w:hAnsi="Arial" w:cs="Arial"/>
          <w:lang w:val="en-GB"/>
        </w:rPr>
      </w:pPr>
      <w:r w:rsidRPr="00C54855">
        <w:rPr>
          <w:rFonts w:ascii="Arial" w:hAnsi="Arial" w:cs="Arial"/>
        </w:rPr>
        <w:t xml:space="preserve">Din punct de vedere fizico-geografic, suprafața studiată este </w:t>
      </w:r>
      <w:r w:rsidRPr="00C54855">
        <w:rPr>
          <w:rFonts w:ascii="Arial" w:hAnsi="Arial" w:cs="Arial"/>
          <w:lang w:val="en-GB"/>
        </w:rPr>
        <w:t xml:space="preserve">situată în Carpații de Curbură (II), Munții Bucegi-Postăvaru (d), Munții Bucegi (1), Munții Leaota (2), Culoarul Rucăr-Bran (3) și </w:t>
      </w:r>
      <w:r w:rsidRPr="00C54855">
        <w:rPr>
          <w:rFonts w:ascii="Arial" w:hAnsi="Arial" w:cs="Arial"/>
          <w:lang w:val="en-GB"/>
        </w:rPr>
        <w:lastRenderedPageBreak/>
        <w:t>Carpați Meridionali (III), Munții Făgăraș-Iezer (a), Masivul Piatra Craiului (0.5).</w:t>
      </w:r>
    </w:p>
    <w:p w14:paraId="4CB6B9C2" w14:textId="77777777" w:rsidR="00C54855" w:rsidRPr="00C54855" w:rsidRDefault="00C54855" w:rsidP="00C54855">
      <w:pPr>
        <w:ind w:firstLine="720"/>
        <w:jc w:val="both"/>
        <w:rPr>
          <w:rFonts w:ascii="Arial" w:hAnsi="Arial" w:cs="Arial"/>
        </w:rPr>
      </w:pPr>
      <w:r w:rsidRPr="00C54855">
        <w:rPr>
          <w:rFonts w:ascii="Arial" w:hAnsi="Arial" w:cs="Arial"/>
        </w:rPr>
        <w:t>Din punct de vedere hidrologic, pădurea este situată în bazinul hidrografic superior al râului Olt şi al unor afluenţi ai acestuia.</w:t>
      </w:r>
    </w:p>
    <w:p w14:paraId="7A499C50" w14:textId="77777777" w:rsidR="00C54855" w:rsidRPr="00C54855" w:rsidRDefault="00C54855" w:rsidP="00C54855">
      <w:pPr>
        <w:ind w:firstLine="720"/>
        <w:jc w:val="both"/>
        <w:rPr>
          <w:rFonts w:ascii="Arial" w:hAnsi="Arial" w:cs="Arial"/>
          <w:lang w:eastAsia="ro-RO"/>
        </w:rPr>
      </w:pPr>
      <w:r w:rsidRPr="00C54855">
        <w:rPr>
          <w:rFonts w:ascii="Arial" w:hAnsi="Arial" w:cs="Arial"/>
          <w:lang w:eastAsia="ro-RO"/>
        </w:rPr>
        <w:t>Accesul este facilitat de Drumul Naţional Braşov</w:t>
      </w:r>
      <w:r w:rsidRPr="00C54855">
        <w:rPr>
          <w:rFonts w:ascii="Arial" w:hAnsi="Arial" w:cs="Arial"/>
          <w:shd w:val="clear" w:color="auto" w:fill="FFFFFF"/>
          <w:lang w:eastAsia="ro-RO"/>
        </w:rPr>
        <w:t xml:space="preserve"> – Pitești</w:t>
      </w:r>
      <w:r w:rsidRPr="00C54855">
        <w:rPr>
          <w:rFonts w:ascii="Arial" w:hAnsi="Arial" w:cs="Arial"/>
          <w:bCs/>
          <w:lang w:eastAsia="ro-RO"/>
        </w:rPr>
        <w:t xml:space="preserve"> (DN 73) și</w:t>
      </w:r>
      <w:r w:rsidRPr="00C54855">
        <w:rPr>
          <w:rFonts w:ascii="Arial" w:hAnsi="Arial" w:cs="Arial"/>
          <w:lang w:eastAsia="ro-RO"/>
        </w:rPr>
        <w:t xml:space="preserve"> de drumul naţional Predeal - Șercaia</w:t>
      </w:r>
      <w:r w:rsidRPr="00C54855">
        <w:rPr>
          <w:rFonts w:ascii="Arial" w:hAnsi="Arial" w:cs="Arial"/>
          <w:bCs/>
          <w:lang w:eastAsia="ro-RO"/>
        </w:rPr>
        <w:t xml:space="preserve"> (DN 73A), </w:t>
      </w:r>
      <w:r w:rsidRPr="00C54855">
        <w:rPr>
          <w:rFonts w:ascii="Arial" w:hAnsi="Arial" w:cs="Arial"/>
          <w:lang w:eastAsia="ro-RO"/>
        </w:rPr>
        <w:t>la care se adaugă o serie de drumuri comunale şi forestiere</w:t>
      </w:r>
      <w:r w:rsidRPr="00C54855">
        <w:rPr>
          <w:rFonts w:ascii="Arial" w:hAnsi="Arial" w:cs="Arial"/>
          <w:i/>
        </w:rPr>
        <w:t>.</w:t>
      </w:r>
    </w:p>
    <w:p w14:paraId="5DEE7586" w14:textId="77777777" w:rsidR="00B83476" w:rsidRPr="00464B07" w:rsidRDefault="00B83476" w:rsidP="00647D3F">
      <w:pPr>
        <w:ind w:firstLine="426"/>
        <w:jc w:val="both"/>
        <w:rPr>
          <w:rFonts w:ascii="Arial" w:hAnsi="Arial" w:cs="Arial"/>
          <w:color w:val="EE0000"/>
          <w:sz w:val="24"/>
          <w:szCs w:val="24"/>
        </w:rPr>
      </w:pPr>
    </w:p>
    <w:p w14:paraId="5368C7DA" w14:textId="7510B2EF" w:rsidR="002B27FB" w:rsidRPr="00682589" w:rsidRDefault="002B27FB" w:rsidP="00C341ED">
      <w:pPr>
        <w:pStyle w:val="Titlu2"/>
        <w:numPr>
          <w:ilvl w:val="0"/>
          <w:numId w:val="0"/>
        </w:numPr>
        <w:jc w:val="center"/>
        <w:rPr>
          <w:rFonts w:eastAsia="Arial"/>
          <w:b/>
          <w:sz w:val="22"/>
          <w:szCs w:val="22"/>
        </w:rPr>
      </w:pPr>
      <w:bookmarkStart w:id="48" w:name="_Toc223780955"/>
      <w:r w:rsidRPr="00682589">
        <w:rPr>
          <w:rFonts w:eastAsia="Arial"/>
          <w:b/>
          <w:sz w:val="22"/>
          <w:szCs w:val="22"/>
        </w:rPr>
        <w:t>2.3. Geologia</w:t>
      </w:r>
      <w:bookmarkEnd w:id="48"/>
    </w:p>
    <w:p w14:paraId="75C7D61A" w14:textId="77777777" w:rsidR="002B27FB" w:rsidRPr="00682589" w:rsidRDefault="002B27FB" w:rsidP="002B27FB">
      <w:pPr>
        <w:rPr>
          <w:rFonts w:ascii="Arial" w:hAnsi="Arial" w:cs="Arial"/>
          <w:sz w:val="24"/>
          <w:szCs w:val="24"/>
        </w:rPr>
      </w:pPr>
    </w:p>
    <w:p w14:paraId="1343EAF0" w14:textId="77777777" w:rsidR="00C54855" w:rsidRPr="005A5002" w:rsidRDefault="00C54855" w:rsidP="00C54855">
      <w:pPr>
        <w:ind w:firstLine="708"/>
        <w:jc w:val="both"/>
        <w:rPr>
          <w:rFonts w:ascii="Arial" w:hAnsi="Arial" w:cs="Arial"/>
        </w:rPr>
      </w:pPr>
      <w:r w:rsidRPr="00682589">
        <w:rPr>
          <w:rFonts w:ascii="Arial" w:hAnsi="Arial" w:cs="Arial"/>
        </w:rPr>
        <w:t xml:space="preserve">Teritoriul U.P I Moieciu </w:t>
      </w:r>
      <w:r w:rsidRPr="005A5002">
        <w:rPr>
          <w:rFonts w:ascii="Arial" w:hAnsi="Arial" w:cs="Arial"/>
        </w:rPr>
        <w:t>se încadrează în unitatea morfostructurală de orogen, suprapunându-se parţial peste:</w:t>
      </w:r>
    </w:p>
    <w:p w14:paraId="2F98C577" w14:textId="77777777" w:rsidR="00C54855" w:rsidRPr="005A5002" w:rsidRDefault="00C54855" w:rsidP="00C54855">
      <w:pPr>
        <w:ind w:firstLine="709"/>
        <w:jc w:val="both"/>
        <w:rPr>
          <w:rFonts w:ascii="Arial" w:hAnsi="Arial" w:cs="Arial"/>
        </w:rPr>
      </w:pPr>
      <w:r w:rsidRPr="005A5002">
        <w:rPr>
          <w:rFonts w:ascii="Arial" w:hAnsi="Arial" w:cs="Arial"/>
        </w:rPr>
        <w:t>- unitatea carpatică muntoasă, subunităţile cristalino-mezozoice ale Carpaţii Meridionali, în grupa Munţilor Bucegi (Masivul Bucegi, Munţii Leaota şi Munţii Piatra Craiului);</w:t>
      </w:r>
    </w:p>
    <w:p w14:paraId="12DC3CA0" w14:textId="77777777" w:rsidR="00C54855" w:rsidRPr="005A5002" w:rsidRDefault="00C54855" w:rsidP="00C54855">
      <w:pPr>
        <w:ind w:firstLine="709"/>
        <w:jc w:val="both"/>
        <w:rPr>
          <w:rFonts w:ascii="Arial" w:hAnsi="Arial" w:cs="Arial"/>
        </w:rPr>
      </w:pPr>
      <w:r w:rsidRPr="005A5002">
        <w:rPr>
          <w:rFonts w:ascii="Arial" w:hAnsi="Arial" w:cs="Arial"/>
          <w:b/>
        </w:rPr>
        <w:t>Munţii Bucegi</w:t>
      </w:r>
      <w:r w:rsidRPr="005A5002">
        <w:rPr>
          <w:rFonts w:ascii="Arial" w:hAnsi="Arial" w:cs="Arial"/>
        </w:rPr>
        <w:t>, situaţi, în partea sud-vestică a ocolului, reprezintă un sinclinal larg, ce cuprinde depozite sedimentare mezozoice aşezate în transgresiune peste un fundament de şisturi cristaline. Depozitele respective sunt formate, în cea mai mare parte, din calcare jurasice, conglomerate de Bucegi şi gresii micacee. Către marginea răsăriteană a masivului, în porţiunea inferioară a abruptului, substratul litologic este reprezentat de de depozite marnoase şi gresoase aparţinând etajelor Baremian şi Apţian.</w:t>
      </w:r>
    </w:p>
    <w:p w14:paraId="260E8A29" w14:textId="77777777" w:rsidR="00C54855" w:rsidRPr="005A5002" w:rsidRDefault="00C54855" w:rsidP="00C54855">
      <w:pPr>
        <w:ind w:firstLine="709"/>
        <w:jc w:val="both"/>
        <w:rPr>
          <w:rFonts w:ascii="Arial" w:hAnsi="Arial" w:cs="Arial"/>
        </w:rPr>
      </w:pPr>
      <w:r w:rsidRPr="005A5002">
        <w:rPr>
          <w:rFonts w:ascii="Arial" w:hAnsi="Arial" w:cs="Arial"/>
        </w:rPr>
        <w:t>Fundamentul cristalin, care este în general acoperit de roci sedimentare, este cunoscut îndeobşte sub numele de „seria cristalină de Leaota” şi este alcătuit din: şisturi sericitoase, cloritoase, sericito-cloritoase şi filitoase, cu porfiroblaste de albit.</w:t>
      </w:r>
    </w:p>
    <w:p w14:paraId="16D71E0A" w14:textId="77777777" w:rsidR="00C54855" w:rsidRPr="005A5002" w:rsidRDefault="00C54855" w:rsidP="00C54855">
      <w:pPr>
        <w:ind w:firstLine="709"/>
        <w:jc w:val="both"/>
        <w:rPr>
          <w:rFonts w:ascii="Arial" w:hAnsi="Arial" w:cs="Arial"/>
        </w:rPr>
      </w:pPr>
      <w:r w:rsidRPr="005A5002">
        <w:rPr>
          <w:rFonts w:ascii="Arial" w:hAnsi="Arial" w:cs="Arial"/>
        </w:rPr>
        <w:t xml:space="preserve">Calcarele jurasice sunt de regulă masive, dar adesea şi stratificate (mai ales în partea altitudinală inferioară), de culoare albă cenuşie, dar uneori şi roşie (la baza masivului muntos). Calcarele stratificate sunt fosilifere şi conţin în special amoniţi. </w:t>
      </w:r>
    </w:p>
    <w:p w14:paraId="55A822A0" w14:textId="77777777" w:rsidR="00C54855" w:rsidRPr="005A5002" w:rsidRDefault="00C54855" w:rsidP="00C54855">
      <w:pPr>
        <w:ind w:firstLine="709"/>
        <w:jc w:val="both"/>
        <w:rPr>
          <w:rFonts w:ascii="Arial" w:hAnsi="Arial" w:cs="Arial"/>
        </w:rPr>
      </w:pPr>
      <w:r w:rsidRPr="005A5002">
        <w:rPr>
          <w:rFonts w:ascii="Arial" w:hAnsi="Arial" w:cs="Arial"/>
        </w:rPr>
        <w:t>Conglomeratele de Bucegi sunt de vârstă cretacică şi constituie marea masă a sinclinalului Moiecilor. Aceste roci sunt calcaroase şi poligene. Astfel fragmentele constitutive, legate printr-un ciment calcaros, sunt de natură foarte variată: calcare, gresii, jaspuri, şisturi cristaline, gnaise, cuarţite şi granite. Fragmentele acestea sunt rulate şi de dimensiuni foarte variate, de la pietriş până la blocuri de câţiva metri. Îndeosebi în zona alpină, în succesiune</w:t>
      </w:r>
      <w:r>
        <w:rPr>
          <w:rFonts w:ascii="Arial" w:hAnsi="Arial" w:cs="Arial"/>
        </w:rPr>
        <w:t>a</w:t>
      </w:r>
      <w:r w:rsidRPr="005A5002">
        <w:rPr>
          <w:rFonts w:ascii="Arial" w:hAnsi="Arial" w:cs="Arial"/>
        </w:rPr>
        <w:t xml:space="preserve"> conglomeratelor se întâlnesc adesea intercalaţii de gresii conglomeratice. </w:t>
      </w:r>
    </w:p>
    <w:p w14:paraId="2E45286C" w14:textId="77777777" w:rsidR="00C54855" w:rsidRPr="005A5002" w:rsidRDefault="00C54855" w:rsidP="00C54855">
      <w:pPr>
        <w:ind w:firstLine="709"/>
        <w:jc w:val="both"/>
        <w:rPr>
          <w:rFonts w:ascii="Arial" w:hAnsi="Arial" w:cs="Arial"/>
        </w:rPr>
      </w:pPr>
      <w:r w:rsidRPr="005A5002">
        <w:rPr>
          <w:rFonts w:ascii="Arial" w:hAnsi="Arial" w:cs="Arial"/>
        </w:rPr>
        <w:t xml:space="preserve">Calcarele întâlnite în masivul </w:t>
      </w:r>
      <w:r w:rsidRPr="005A5002">
        <w:rPr>
          <w:rFonts w:ascii="Arial" w:hAnsi="Arial" w:cs="Arial"/>
          <w:b/>
        </w:rPr>
        <w:t>Piatra Craiului</w:t>
      </w:r>
      <w:r w:rsidRPr="005A5002">
        <w:rPr>
          <w:rFonts w:ascii="Arial" w:hAnsi="Arial" w:cs="Arial"/>
        </w:rPr>
        <w:t xml:space="preserve"> se prezintă sub forma unor masive compacte şi dure, care au generat un relief accidentat cu pante repezi şi abrupturi frecvente de grohotişuri şi depozite detritice de pantă.</w:t>
      </w:r>
    </w:p>
    <w:p w14:paraId="2E2C77F9" w14:textId="77777777" w:rsidR="00C54855" w:rsidRPr="005A5002" w:rsidRDefault="00C54855" w:rsidP="00C54855">
      <w:pPr>
        <w:ind w:firstLine="720"/>
        <w:jc w:val="both"/>
        <w:rPr>
          <w:rFonts w:ascii="Arial" w:hAnsi="Arial" w:cs="Arial"/>
        </w:rPr>
      </w:pPr>
    </w:p>
    <w:p w14:paraId="47359967" w14:textId="071BD072" w:rsidR="00B83476" w:rsidRPr="00C54855" w:rsidRDefault="00B83476" w:rsidP="00B83476">
      <w:pPr>
        <w:widowControl/>
        <w:autoSpaceDE/>
        <w:autoSpaceDN/>
        <w:ind w:firstLine="720"/>
        <w:jc w:val="both"/>
        <w:rPr>
          <w:rFonts w:ascii="Arial" w:hAnsi="Arial" w:cs="Arial"/>
        </w:rPr>
      </w:pPr>
      <w:r w:rsidRPr="00464B07">
        <w:rPr>
          <w:rFonts w:ascii="Arial" w:hAnsi="Arial" w:cs="Arial"/>
          <w:color w:val="EE0000"/>
          <w:sz w:val="24"/>
          <w:szCs w:val="24"/>
        </w:rPr>
        <w:t xml:space="preserve">                </w:t>
      </w:r>
    </w:p>
    <w:p w14:paraId="11F353D4" w14:textId="4AC5D811" w:rsidR="002B27FB" w:rsidRPr="00C54855" w:rsidRDefault="002B27FB" w:rsidP="00C341ED">
      <w:pPr>
        <w:pStyle w:val="Titlu2"/>
        <w:numPr>
          <w:ilvl w:val="0"/>
          <w:numId w:val="0"/>
        </w:numPr>
        <w:jc w:val="center"/>
        <w:rPr>
          <w:rFonts w:eastAsia="Arial"/>
          <w:b/>
          <w:sz w:val="22"/>
          <w:szCs w:val="22"/>
        </w:rPr>
      </w:pPr>
      <w:bookmarkStart w:id="49" w:name="_Toc223780956"/>
      <w:r w:rsidRPr="00C54855">
        <w:rPr>
          <w:rFonts w:eastAsia="Arial"/>
          <w:b/>
          <w:sz w:val="22"/>
          <w:szCs w:val="22"/>
        </w:rPr>
        <w:t>2.4. Geomorfologie</w:t>
      </w:r>
      <w:bookmarkEnd w:id="49"/>
    </w:p>
    <w:p w14:paraId="3EE3A4F6" w14:textId="77777777" w:rsidR="002B27FB" w:rsidRPr="00C54855" w:rsidRDefault="002B27FB" w:rsidP="00861240">
      <w:pPr>
        <w:pStyle w:val="Listparagraf"/>
        <w:spacing w:after="0" w:line="240" w:lineRule="auto"/>
        <w:ind w:left="660" w:firstLine="709"/>
        <w:rPr>
          <w:rFonts w:ascii="Arial" w:eastAsia="Arial" w:hAnsi="Arial" w:cs="Arial"/>
          <w:b/>
          <w:lang w:val="ro-RO"/>
        </w:rPr>
      </w:pPr>
    </w:p>
    <w:p w14:paraId="38FCAD97" w14:textId="77777777" w:rsidR="00C54855" w:rsidRPr="00C54855" w:rsidRDefault="00C54855" w:rsidP="00C54855">
      <w:pPr>
        <w:pStyle w:val="Subsol"/>
        <w:ind w:firstLine="720"/>
        <w:jc w:val="both"/>
        <w:rPr>
          <w:rFonts w:ascii="Arial" w:hAnsi="Arial" w:cs="Arial"/>
          <w:szCs w:val="24"/>
          <w:lang w:val="en-GB"/>
        </w:rPr>
      </w:pPr>
      <w:r w:rsidRPr="00C54855">
        <w:rPr>
          <w:rFonts w:ascii="Arial" w:hAnsi="Arial" w:cs="Arial"/>
        </w:rPr>
        <w:t>Zona în care pădurea studiată este</w:t>
      </w:r>
      <w:r w:rsidRPr="00C54855">
        <w:rPr>
          <w:rFonts w:ascii="Arial" w:hAnsi="Arial" w:cs="Arial"/>
          <w:szCs w:val="24"/>
        </w:rPr>
        <w:t xml:space="preserve"> </w:t>
      </w:r>
      <w:r w:rsidRPr="00C54855">
        <w:rPr>
          <w:rFonts w:ascii="Arial" w:hAnsi="Arial" w:cs="Arial"/>
          <w:szCs w:val="24"/>
          <w:lang w:val="en-GB"/>
        </w:rPr>
        <w:t>situată în Carpații de Curbură (II), Munții Bucegi-Postăvaru (d), Munții Bucegi (1), Munții Leaota (2), Culoarul Rucăr-Bran (3) și Carpați Meridionali (III), Munții Făgăraș-Iezer (a), Masivul Piatra Craiului (0.5).</w:t>
      </w:r>
    </w:p>
    <w:p w14:paraId="509C5365" w14:textId="77777777" w:rsidR="00C54855" w:rsidRPr="00C54855" w:rsidRDefault="00C54855" w:rsidP="00C54855">
      <w:pPr>
        <w:ind w:firstLine="709"/>
        <w:jc w:val="both"/>
        <w:rPr>
          <w:rFonts w:ascii="Arial" w:hAnsi="Arial" w:cs="Arial"/>
          <w:b/>
          <w:shd w:val="clear" w:color="auto" w:fill="FFFFFF"/>
        </w:rPr>
      </w:pPr>
      <w:r w:rsidRPr="00C54855">
        <w:rPr>
          <w:rFonts w:ascii="Arial" w:hAnsi="Arial" w:cs="Arial"/>
          <w:b/>
          <w:u w:val="single"/>
          <w:shd w:val="clear" w:color="auto" w:fill="FFFFFF"/>
        </w:rPr>
        <w:t>Munţii Bucegi:</w:t>
      </w:r>
      <w:r w:rsidRPr="00C54855">
        <w:rPr>
          <w:rFonts w:ascii="Arial" w:hAnsi="Arial" w:cs="Arial"/>
          <w:b/>
          <w:shd w:val="clear" w:color="auto" w:fill="FFFFFF"/>
        </w:rPr>
        <w:t xml:space="preserve"> </w:t>
      </w:r>
    </w:p>
    <w:p w14:paraId="183825DB" w14:textId="77777777" w:rsidR="00C54855" w:rsidRPr="00C54855" w:rsidRDefault="00C54855" w:rsidP="00C54855">
      <w:pPr>
        <w:ind w:firstLine="709"/>
        <w:jc w:val="both"/>
        <w:rPr>
          <w:rFonts w:ascii="Arial" w:hAnsi="Arial" w:cs="Arial"/>
          <w:shd w:val="clear" w:color="auto" w:fill="FFFFFF"/>
        </w:rPr>
      </w:pPr>
      <w:r w:rsidRPr="00C54855">
        <w:rPr>
          <w:rFonts w:ascii="Arial" w:hAnsi="Arial" w:cs="Arial"/>
          <w:shd w:val="clear" w:color="auto" w:fill="FFFFFF"/>
        </w:rPr>
        <w:t xml:space="preserve">a. Masivul Moieciu are o formă de potcoavă deschisă spre sud, din centrul căreia izvorește </w:t>
      </w:r>
      <w:hyperlink r:id="rId11" w:tooltip="Râul Ialomița" w:history="1">
        <w:r w:rsidRPr="00C54855">
          <w:rPr>
            <w:rFonts w:ascii="Arial" w:hAnsi="Arial" w:cs="Arial"/>
            <w:u w:val="single"/>
            <w:shd w:val="clear" w:color="auto" w:fill="FFFFFF"/>
          </w:rPr>
          <w:t>râul Ialomița</w:t>
        </w:r>
      </w:hyperlink>
      <w:r w:rsidRPr="00C54855">
        <w:rPr>
          <w:rFonts w:ascii="Arial" w:hAnsi="Arial" w:cs="Arial"/>
          <w:shd w:val="clear" w:color="auto" w:fill="FFFFFF"/>
        </w:rPr>
        <w:t xml:space="preserve">. Ramurile principale ale potcoavei se întâlnesc în extremitatea nordică chiar în </w:t>
      </w:r>
      <w:hyperlink r:id="rId12" w:tooltip="Vârful Omu, Munții Bucegi" w:history="1">
        <w:r w:rsidRPr="00C54855">
          <w:rPr>
            <w:rFonts w:ascii="Arial" w:hAnsi="Arial" w:cs="Arial"/>
            <w:u w:val="single"/>
            <w:shd w:val="clear" w:color="auto" w:fill="FFFFFF"/>
          </w:rPr>
          <w:t>Vârful Omu</w:t>
        </w:r>
      </w:hyperlink>
      <w:r w:rsidRPr="00C54855">
        <w:rPr>
          <w:rFonts w:ascii="Arial" w:hAnsi="Arial" w:cs="Arial"/>
          <w:shd w:val="clear" w:color="auto" w:fill="FFFFFF"/>
        </w:rPr>
        <w:t xml:space="preserve">, punctul culminant al masivului. În afara celor două ramuri principale, tot din zona vârfului Omu se mai desprind culmi scurte și abrupte. Către est pornește </w:t>
      </w:r>
      <w:hyperlink r:id="rId13" w:tooltip="Muntele Moraru — pagină inexistentă" w:history="1">
        <w:r w:rsidRPr="00C54855">
          <w:rPr>
            <w:rFonts w:ascii="Arial" w:hAnsi="Arial" w:cs="Arial"/>
            <w:u w:val="single"/>
            <w:shd w:val="clear" w:color="auto" w:fill="FFFFFF"/>
          </w:rPr>
          <w:t>muntele Moraru</w:t>
        </w:r>
      </w:hyperlink>
      <w:r w:rsidRPr="00C54855">
        <w:rPr>
          <w:rFonts w:ascii="Arial" w:hAnsi="Arial" w:cs="Arial"/>
          <w:shd w:val="clear" w:color="auto" w:fill="FFFFFF"/>
        </w:rPr>
        <w:t xml:space="preserve">, spre nord-est </w:t>
      </w:r>
      <w:hyperlink r:id="rId14" w:tooltip="Bucșoiu — pagină inexistentă" w:history="1">
        <w:r w:rsidRPr="00C54855">
          <w:rPr>
            <w:rFonts w:ascii="Arial" w:hAnsi="Arial" w:cs="Arial"/>
            <w:u w:val="single"/>
            <w:shd w:val="clear" w:color="auto" w:fill="FFFFFF"/>
          </w:rPr>
          <w:t>Bucșoiu</w:t>
        </w:r>
      </w:hyperlink>
      <w:r w:rsidRPr="00C54855">
        <w:rPr>
          <w:rFonts w:ascii="Arial" w:hAnsi="Arial" w:cs="Arial"/>
        </w:rPr>
        <w:t xml:space="preserve"> </w:t>
      </w:r>
      <w:r w:rsidRPr="00C54855">
        <w:rPr>
          <w:rFonts w:ascii="Arial" w:hAnsi="Arial" w:cs="Arial"/>
          <w:shd w:val="clear" w:color="auto" w:fill="FFFFFF"/>
        </w:rPr>
        <w:t xml:space="preserve">formează parte din cumpăna apelor, iar către nord </w:t>
      </w:r>
      <w:hyperlink r:id="rId15" w:tooltip="Padina Crucii — pagină inexistentă" w:history="1">
        <w:r w:rsidRPr="00C54855">
          <w:rPr>
            <w:rFonts w:ascii="Arial" w:hAnsi="Arial" w:cs="Arial"/>
            <w:u w:val="single"/>
            <w:shd w:val="clear" w:color="auto" w:fill="FFFFFF"/>
          </w:rPr>
          <w:t>Padina Crucii</w:t>
        </w:r>
      </w:hyperlink>
      <w:r w:rsidRPr="00C54855">
        <w:rPr>
          <w:rFonts w:ascii="Arial" w:hAnsi="Arial" w:cs="Arial"/>
          <w:shd w:val="clear" w:color="auto" w:fill="FFFFFF"/>
        </w:rPr>
        <w:t xml:space="preserve"> separă căldările glaciare Gaura, Mălăiești si Țigănești. </w:t>
      </w:r>
    </w:p>
    <w:p w14:paraId="3D110612" w14:textId="77777777" w:rsidR="00C54855" w:rsidRPr="00C54855" w:rsidRDefault="00C54855" w:rsidP="00C54855">
      <w:pPr>
        <w:ind w:firstLine="709"/>
        <w:jc w:val="both"/>
        <w:rPr>
          <w:rFonts w:ascii="Arial" w:hAnsi="Arial" w:cs="Arial"/>
          <w:shd w:val="clear" w:color="auto" w:fill="FFFFFF"/>
        </w:rPr>
      </w:pPr>
      <w:r w:rsidRPr="00C54855">
        <w:rPr>
          <w:rFonts w:ascii="Arial" w:hAnsi="Arial" w:cs="Arial"/>
          <w:shd w:val="clear" w:color="auto" w:fill="FFFFFF"/>
        </w:rPr>
        <w:t>Nodul orografic principal în constituie Vf. Omu, delimitat pe raza teritorială a judeţului Braşov, în partea de vest, de abruptul brănean, marcat de vârfurile: Doamnele (</w:t>
      </w:r>
      <w:smartTag w:uri="urn:schemas-microsoft-com:office:smarttags" w:element="metricconverter">
        <w:smartTagPr>
          <w:attr w:name="ProductID" w:val="2189 m"/>
        </w:smartTagPr>
        <w:r w:rsidRPr="00C54855">
          <w:rPr>
            <w:rFonts w:ascii="Arial" w:hAnsi="Arial" w:cs="Arial"/>
            <w:shd w:val="clear" w:color="auto" w:fill="FFFFFF"/>
          </w:rPr>
          <w:t>2189 m</w:t>
        </w:r>
      </w:smartTag>
      <w:r w:rsidRPr="00C54855">
        <w:rPr>
          <w:rFonts w:ascii="Arial" w:hAnsi="Arial" w:cs="Arial"/>
          <w:shd w:val="clear" w:color="auto" w:fill="FFFFFF"/>
        </w:rPr>
        <w:t>), Tătarul (</w:t>
      </w:r>
      <w:smartTag w:uri="urn:schemas-microsoft-com:office:smarttags" w:element="metricconverter">
        <w:smartTagPr>
          <w:attr w:name="ProductID" w:val="1998 m"/>
        </w:smartTagPr>
        <w:r w:rsidRPr="00C54855">
          <w:rPr>
            <w:rFonts w:ascii="Arial" w:hAnsi="Arial" w:cs="Arial"/>
            <w:shd w:val="clear" w:color="auto" w:fill="FFFFFF"/>
          </w:rPr>
          <w:t>1998 m</w:t>
        </w:r>
      </w:smartTag>
      <w:r w:rsidRPr="00C54855">
        <w:rPr>
          <w:rFonts w:ascii="Arial" w:hAnsi="Arial" w:cs="Arial"/>
          <w:shd w:val="clear" w:color="auto" w:fill="FFFFFF"/>
        </w:rPr>
        <w:t>) şi Lucacila (</w:t>
      </w:r>
      <w:smartTag w:uri="urn:schemas-microsoft-com:office:smarttags" w:element="metricconverter">
        <w:smartTagPr>
          <w:attr w:name="ProductID" w:val="1895 m"/>
        </w:smartTagPr>
        <w:r w:rsidRPr="00C54855">
          <w:rPr>
            <w:rFonts w:ascii="Arial" w:hAnsi="Arial" w:cs="Arial"/>
            <w:shd w:val="clear" w:color="auto" w:fill="FFFFFF"/>
          </w:rPr>
          <w:t>1895 m</w:t>
        </w:r>
      </w:smartTag>
      <w:r w:rsidRPr="00C54855">
        <w:rPr>
          <w:rFonts w:ascii="Arial" w:hAnsi="Arial" w:cs="Arial"/>
          <w:shd w:val="clear" w:color="auto" w:fill="FFFFFF"/>
        </w:rPr>
        <w:t>). Masivul Bucegi este delimitat la est de Valea Glăjăriei, iar la nord şi nord-vest de Depresiunea Bârsei şi Culoarul Rucăr-Bran, şi la vest de Valea Moeciului, cu afluenţii săi Valea Băngăleasa şi Valea Grohotişului.</w:t>
      </w:r>
    </w:p>
    <w:p w14:paraId="5122AD44" w14:textId="77777777" w:rsidR="00C54855" w:rsidRPr="00C54855" w:rsidRDefault="00C54855" w:rsidP="00C54855">
      <w:pPr>
        <w:ind w:firstLine="709"/>
        <w:jc w:val="both"/>
        <w:rPr>
          <w:rFonts w:ascii="Arial" w:hAnsi="Arial" w:cs="Arial"/>
          <w:shd w:val="clear" w:color="auto" w:fill="FFFFFF"/>
        </w:rPr>
      </w:pPr>
      <w:r w:rsidRPr="00C54855">
        <w:rPr>
          <w:rFonts w:ascii="Arial" w:hAnsi="Arial" w:cs="Arial"/>
          <w:shd w:val="clear" w:color="auto" w:fill="FFFFFF"/>
        </w:rPr>
        <w:t xml:space="preserve">b. Munţii Leaota sunt delimitaţi de Munţii Piatra Craiului de Culoarul Depresionar Rucăr-Bran. Limita nordică, aflată pe raza teritorială a judeţului Braşov, este dată de Coloarul Rucăr-Bran prin sectorul brănean, aflată la ruptura de pantă dintre versantul nordic al Leaotei şi </w:t>
      </w:r>
      <w:r w:rsidRPr="00C54855">
        <w:rPr>
          <w:rFonts w:ascii="Arial" w:hAnsi="Arial" w:cs="Arial"/>
          <w:shd w:val="clear" w:color="auto" w:fill="FFFFFF"/>
        </w:rPr>
        <w:lastRenderedPageBreak/>
        <w:t>suprafeţele slab înclinate ale culoarului. Aceasta poate fi urmărită de la confluenţa văilor Grohotişu şi Bărbuleţu, Valea Băngăleasa, văile Moiecelul Rece şi Moiecelul Cald, Şleul Mândrului şi obârşia văilor Rudăriţa şi Prepeleacului.</w:t>
      </w:r>
    </w:p>
    <w:p w14:paraId="3A5DE38B" w14:textId="77777777" w:rsidR="00C54855" w:rsidRPr="00C54855" w:rsidRDefault="00C54855" w:rsidP="00C54855">
      <w:pPr>
        <w:ind w:firstLine="709"/>
        <w:jc w:val="both"/>
        <w:rPr>
          <w:rFonts w:ascii="Arial" w:hAnsi="Arial" w:cs="Arial"/>
          <w:shd w:val="clear" w:color="auto" w:fill="FFFFFF"/>
        </w:rPr>
      </w:pPr>
      <w:r w:rsidRPr="00C54855">
        <w:rPr>
          <w:rFonts w:ascii="Arial" w:hAnsi="Arial" w:cs="Arial"/>
          <w:shd w:val="clear" w:color="auto" w:fill="FFFFFF"/>
        </w:rPr>
        <w:t xml:space="preserve">c. Munţii Piatra Craiului se învecinează în nord-vest cu Munţii Făgăraş, în vest-sud-vest cu Munţii Iezer-Păpuşa (Munţii Ţaga), iar în partea estică sunt delimitaţi de Culoarul Rucăr-Bran. Piatra Craiului poate fi caracterizată drept o creastă calcaroasă-conglomeratică, desfăşurată pe direcţia NNE-SSV, lungă de cca. </w:t>
      </w:r>
      <w:smartTag w:uri="urn:schemas-microsoft-com:office:smarttags" w:element="metricconverter">
        <w:smartTagPr>
          <w:attr w:name="ProductID" w:val="25 km"/>
        </w:smartTagPr>
        <w:r w:rsidRPr="00C54855">
          <w:rPr>
            <w:rFonts w:ascii="Arial" w:hAnsi="Arial" w:cs="Arial"/>
            <w:shd w:val="clear" w:color="auto" w:fill="FFFFFF"/>
          </w:rPr>
          <w:t>25 km</w:t>
        </w:r>
      </w:smartTag>
      <w:r w:rsidRPr="00C54855">
        <w:rPr>
          <w:rFonts w:ascii="Arial" w:hAnsi="Arial" w:cs="Arial"/>
          <w:shd w:val="clear" w:color="auto" w:fill="FFFFFF"/>
        </w:rPr>
        <w:t>, situată între culoare montane (depresiuni tipice).</w:t>
      </w:r>
    </w:p>
    <w:p w14:paraId="3EEF1D2B" w14:textId="77777777" w:rsidR="00C54855" w:rsidRPr="00C54855" w:rsidRDefault="00C54855" w:rsidP="00C54855">
      <w:pPr>
        <w:pStyle w:val="Indentcorptext"/>
        <w:spacing w:after="0"/>
        <w:ind w:left="0" w:firstLine="720"/>
        <w:jc w:val="both"/>
        <w:rPr>
          <w:rFonts w:ascii="Arial" w:hAnsi="Arial" w:cs="Arial"/>
          <w:szCs w:val="24"/>
          <w:lang w:val="ro-RO"/>
        </w:rPr>
      </w:pPr>
      <w:r w:rsidRPr="00C54855">
        <w:rPr>
          <w:rFonts w:ascii="Arial" w:hAnsi="Arial" w:cs="Arial"/>
          <w:szCs w:val="24"/>
        </w:rPr>
        <w:t>Relieful se prezintă sub formă de culmi fragmentate intens de bogata reţea hidrografică.</w:t>
      </w:r>
    </w:p>
    <w:p w14:paraId="763ED402" w14:textId="77777777" w:rsidR="00C54855" w:rsidRPr="00C54855" w:rsidRDefault="00C54855" w:rsidP="00C54855">
      <w:pPr>
        <w:pStyle w:val="Indentcorptext"/>
        <w:spacing w:after="0"/>
        <w:ind w:left="0" w:firstLine="720"/>
        <w:jc w:val="both"/>
        <w:rPr>
          <w:rFonts w:ascii="Arial" w:hAnsi="Arial" w:cs="Arial"/>
          <w:szCs w:val="24"/>
          <w:lang w:val="ro-RO"/>
        </w:rPr>
      </w:pPr>
      <w:r w:rsidRPr="00C54855">
        <w:rPr>
          <w:rFonts w:ascii="Arial" w:hAnsi="Arial" w:cs="Arial"/>
          <w:szCs w:val="24"/>
          <w:lang w:val="ro-RO"/>
        </w:rPr>
        <w:t>Unitatea geomorfologică predominantă este versantul, iar configuraţia terenului este ondulată și plană. Altitudinea minimă este de 900 m (unitatea amenajistică 37A), iar cea maximă de 1900 m (unitatea amenajistică 110), iar media se situează în jurul valorii de 1300 m.</w:t>
      </w:r>
    </w:p>
    <w:p w14:paraId="63584550" w14:textId="77777777" w:rsidR="00C54855" w:rsidRPr="00C54855" w:rsidRDefault="00C54855" w:rsidP="00C54855">
      <w:pPr>
        <w:pStyle w:val="Indentcorptext"/>
        <w:spacing w:after="0"/>
        <w:ind w:left="0" w:firstLine="720"/>
        <w:jc w:val="both"/>
        <w:rPr>
          <w:rFonts w:ascii="Arial" w:hAnsi="Arial" w:cs="Arial"/>
          <w:szCs w:val="24"/>
          <w:lang w:val="ro-RO"/>
        </w:rPr>
      </w:pPr>
      <w:r w:rsidRPr="00C54855">
        <w:rPr>
          <w:rFonts w:ascii="Arial" w:hAnsi="Arial" w:cs="Arial"/>
          <w:szCs w:val="24"/>
          <w:lang w:val="ro-RO"/>
        </w:rPr>
        <w:t>Toate arboretele sunt situate în limitele altitudinale amintite, situaţia pe categorii de altitudine fiind următoarea:</w:t>
      </w:r>
    </w:p>
    <w:p w14:paraId="4C68002E" w14:textId="77777777" w:rsidR="00C54855" w:rsidRPr="00C54855" w:rsidRDefault="00C54855" w:rsidP="00C54855">
      <w:pPr>
        <w:pStyle w:val="Indentcorptext"/>
        <w:spacing w:after="0"/>
        <w:ind w:left="0" w:firstLine="1701"/>
        <w:jc w:val="both"/>
        <w:rPr>
          <w:rFonts w:ascii="Arial" w:hAnsi="Arial" w:cs="Arial"/>
        </w:rPr>
      </w:pPr>
      <w:r w:rsidRPr="00C54855">
        <w:rPr>
          <w:rFonts w:ascii="Arial" w:hAnsi="Arial" w:cs="Arial"/>
          <w:lang w:val="ro-RO"/>
        </w:rPr>
        <w:t>-    900 – 1000 m</w:t>
      </w:r>
      <w:r w:rsidRPr="00C54855">
        <w:rPr>
          <w:rFonts w:ascii="Arial" w:hAnsi="Arial" w:cs="Arial"/>
          <w:lang w:val="ro-RO"/>
        </w:rPr>
        <w:tab/>
      </w:r>
      <w:r w:rsidRPr="00C54855">
        <w:rPr>
          <w:rFonts w:ascii="Arial" w:hAnsi="Arial" w:cs="Arial"/>
          <w:lang w:val="ro-RO"/>
        </w:rPr>
        <w:tab/>
      </w:r>
      <w:r w:rsidRPr="00C54855">
        <w:rPr>
          <w:rFonts w:ascii="Arial" w:hAnsi="Arial" w:cs="Arial"/>
          <w:lang w:val="ro-RO"/>
        </w:rPr>
        <w:tab/>
        <w:t>:  33,33</w:t>
      </w:r>
      <w:r w:rsidRPr="00C54855">
        <w:rPr>
          <w:rFonts w:ascii="Arial" w:hAnsi="Arial" w:cs="Arial"/>
        </w:rPr>
        <w:t xml:space="preserve"> ha (2%)</w:t>
      </w:r>
    </w:p>
    <w:p w14:paraId="4CDBB0B0" w14:textId="77777777" w:rsidR="00C54855" w:rsidRPr="00C54855" w:rsidRDefault="00C54855" w:rsidP="00C54855">
      <w:pPr>
        <w:pStyle w:val="Indentcorptext"/>
        <w:spacing w:after="0"/>
        <w:ind w:left="0" w:firstLine="1701"/>
        <w:jc w:val="both"/>
        <w:rPr>
          <w:rFonts w:ascii="Arial" w:hAnsi="Arial" w:cs="Arial"/>
        </w:rPr>
      </w:pPr>
      <w:r w:rsidRPr="00C54855">
        <w:rPr>
          <w:rFonts w:ascii="Arial" w:hAnsi="Arial" w:cs="Arial"/>
          <w:lang w:val="ro-RO"/>
        </w:rPr>
        <w:t>-  1001 – 1200 m</w:t>
      </w:r>
      <w:r w:rsidRPr="00C54855">
        <w:rPr>
          <w:rFonts w:ascii="Arial" w:hAnsi="Arial" w:cs="Arial"/>
          <w:lang w:val="ro-RO"/>
        </w:rPr>
        <w:tab/>
      </w:r>
      <w:r w:rsidRPr="00C54855">
        <w:rPr>
          <w:rFonts w:ascii="Arial" w:hAnsi="Arial" w:cs="Arial"/>
          <w:lang w:val="ro-RO"/>
        </w:rPr>
        <w:tab/>
      </w:r>
      <w:r w:rsidRPr="00C54855">
        <w:rPr>
          <w:rFonts w:ascii="Arial" w:hAnsi="Arial" w:cs="Arial"/>
          <w:lang w:val="ro-RO"/>
        </w:rPr>
        <w:tab/>
        <w:t xml:space="preserve">:  228,74 </w:t>
      </w:r>
      <w:r w:rsidRPr="00C54855">
        <w:rPr>
          <w:rFonts w:ascii="Arial" w:hAnsi="Arial" w:cs="Arial"/>
        </w:rPr>
        <w:t>ha (16%)</w:t>
      </w:r>
    </w:p>
    <w:p w14:paraId="231630D2" w14:textId="77777777" w:rsidR="00C54855" w:rsidRPr="00C54855" w:rsidRDefault="00C54855" w:rsidP="00C54855">
      <w:pPr>
        <w:pStyle w:val="Indentcorptext"/>
        <w:spacing w:after="0"/>
        <w:ind w:left="0" w:firstLine="1701"/>
        <w:jc w:val="both"/>
        <w:rPr>
          <w:rFonts w:ascii="Arial" w:hAnsi="Arial" w:cs="Arial"/>
        </w:rPr>
      </w:pPr>
      <w:r w:rsidRPr="00C54855">
        <w:rPr>
          <w:rFonts w:ascii="Arial" w:hAnsi="Arial" w:cs="Arial"/>
          <w:lang w:val="ro-RO"/>
        </w:rPr>
        <w:t>-  1201 – 1400 m</w:t>
      </w:r>
      <w:r w:rsidRPr="00C54855">
        <w:rPr>
          <w:rFonts w:ascii="Arial" w:hAnsi="Arial" w:cs="Arial"/>
          <w:lang w:val="ro-RO"/>
        </w:rPr>
        <w:tab/>
      </w:r>
      <w:r w:rsidRPr="00C54855">
        <w:rPr>
          <w:rFonts w:ascii="Arial" w:hAnsi="Arial" w:cs="Arial"/>
          <w:lang w:val="ro-RO"/>
        </w:rPr>
        <w:tab/>
      </w:r>
      <w:r w:rsidRPr="00C54855">
        <w:rPr>
          <w:rFonts w:ascii="Arial" w:hAnsi="Arial" w:cs="Arial"/>
          <w:lang w:val="ro-RO"/>
        </w:rPr>
        <w:tab/>
        <w:t xml:space="preserve">:  836,30 </w:t>
      </w:r>
      <w:r w:rsidRPr="00C54855">
        <w:rPr>
          <w:rFonts w:ascii="Arial" w:hAnsi="Arial" w:cs="Arial"/>
        </w:rPr>
        <w:t>ha (60%)</w:t>
      </w:r>
    </w:p>
    <w:p w14:paraId="255BBCCF" w14:textId="77777777" w:rsidR="00C54855" w:rsidRPr="00C54855" w:rsidRDefault="00C54855" w:rsidP="00C54855">
      <w:pPr>
        <w:pStyle w:val="Indentcorptext"/>
        <w:spacing w:after="0"/>
        <w:ind w:left="0" w:firstLine="1701"/>
        <w:jc w:val="both"/>
        <w:rPr>
          <w:rFonts w:ascii="Arial" w:hAnsi="Arial" w:cs="Arial"/>
        </w:rPr>
      </w:pPr>
      <w:r w:rsidRPr="00C54855">
        <w:rPr>
          <w:rFonts w:ascii="Arial" w:hAnsi="Arial" w:cs="Arial"/>
          <w:lang w:val="ro-RO"/>
        </w:rPr>
        <w:t>-  1401 – 1600 m</w:t>
      </w:r>
      <w:r w:rsidRPr="00C54855">
        <w:rPr>
          <w:rFonts w:ascii="Arial" w:hAnsi="Arial" w:cs="Arial"/>
          <w:lang w:val="ro-RO"/>
        </w:rPr>
        <w:tab/>
      </w:r>
      <w:r w:rsidRPr="00C54855">
        <w:rPr>
          <w:rFonts w:ascii="Arial" w:hAnsi="Arial" w:cs="Arial"/>
          <w:lang w:val="ro-RO"/>
        </w:rPr>
        <w:tab/>
      </w:r>
      <w:r w:rsidRPr="00C54855">
        <w:rPr>
          <w:rFonts w:ascii="Arial" w:hAnsi="Arial" w:cs="Arial"/>
          <w:lang w:val="ro-RO"/>
        </w:rPr>
        <w:tab/>
        <w:t xml:space="preserve">:  231,35 </w:t>
      </w:r>
      <w:r w:rsidRPr="00C54855">
        <w:rPr>
          <w:rFonts w:ascii="Arial" w:hAnsi="Arial" w:cs="Arial"/>
        </w:rPr>
        <w:t>ha (16%)</w:t>
      </w:r>
    </w:p>
    <w:p w14:paraId="4B6726D8" w14:textId="77777777" w:rsidR="00C54855" w:rsidRPr="00C54855" w:rsidRDefault="00C54855" w:rsidP="00C54855">
      <w:pPr>
        <w:pStyle w:val="Indentcorptext"/>
        <w:spacing w:after="0"/>
        <w:ind w:left="0" w:firstLine="1701"/>
        <w:jc w:val="both"/>
        <w:rPr>
          <w:rFonts w:ascii="Arial" w:hAnsi="Arial" w:cs="Arial"/>
        </w:rPr>
      </w:pPr>
      <w:r w:rsidRPr="00C54855">
        <w:rPr>
          <w:rFonts w:ascii="Arial" w:hAnsi="Arial" w:cs="Arial"/>
          <w:lang w:val="ro-RO"/>
        </w:rPr>
        <w:t>-  1601 – 1800 m</w:t>
      </w:r>
      <w:r w:rsidRPr="00C54855">
        <w:rPr>
          <w:rFonts w:ascii="Arial" w:hAnsi="Arial" w:cs="Arial"/>
          <w:lang w:val="ro-RO"/>
        </w:rPr>
        <w:tab/>
      </w:r>
      <w:r w:rsidRPr="00C54855">
        <w:rPr>
          <w:rFonts w:ascii="Arial" w:hAnsi="Arial" w:cs="Arial"/>
          <w:lang w:val="ro-RO"/>
        </w:rPr>
        <w:tab/>
      </w:r>
      <w:r w:rsidRPr="00C54855">
        <w:rPr>
          <w:rFonts w:ascii="Arial" w:hAnsi="Arial" w:cs="Arial"/>
          <w:lang w:val="ro-RO"/>
        </w:rPr>
        <w:tab/>
        <w:t xml:space="preserve">:    65,69 </w:t>
      </w:r>
      <w:r w:rsidRPr="00C54855">
        <w:rPr>
          <w:rFonts w:ascii="Arial" w:hAnsi="Arial" w:cs="Arial"/>
        </w:rPr>
        <w:t>ha (  5%)</w:t>
      </w:r>
    </w:p>
    <w:p w14:paraId="4F49F78C" w14:textId="77777777" w:rsidR="00C54855" w:rsidRPr="00C54855" w:rsidRDefault="00C54855" w:rsidP="00C54855">
      <w:pPr>
        <w:pStyle w:val="Indentcorptext"/>
        <w:spacing w:after="0"/>
        <w:ind w:left="0" w:firstLine="1701"/>
        <w:jc w:val="both"/>
        <w:rPr>
          <w:rFonts w:ascii="Arial" w:hAnsi="Arial" w:cs="Arial"/>
          <w:u w:val="single"/>
        </w:rPr>
      </w:pPr>
      <w:r w:rsidRPr="00C54855">
        <w:rPr>
          <w:rFonts w:ascii="Arial" w:hAnsi="Arial" w:cs="Arial"/>
          <w:u w:val="single"/>
        </w:rPr>
        <w:t>-  1801 – 1900 m</w:t>
      </w:r>
      <w:r w:rsidRPr="00C54855">
        <w:rPr>
          <w:rFonts w:ascii="Arial" w:hAnsi="Arial" w:cs="Arial"/>
          <w:u w:val="single"/>
        </w:rPr>
        <w:tab/>
      </w:r>
      <w:r w:rsidRPr="00C54855">
        <w:rPr>
          <w:rFonts w:ascii="Arial" w:hAnsi="Arial" w:cs="Arial"/>
          <w:u w:val="single"/>
        </w:rPr>
        <w:tab/>
      </w:r>
      <w:r w:rsidRPr="00C54855">
        <w:rPr>
          <w:rFonts w:ascii="Arial" w:hAnsi="Arial" w:cs="Arial"/>
          <w:u w:val="single"/>
        </w:rPr>
        <w:tab/>
        <w:t>:       8,79 ha (  1%)</w:t>
      </w:r>
    </w:p>
    <w:p w14:paraId="63AA8FD9" w14:textId="77777777" w:rsidR="00C54855" w:rsidRPr="00C54855" w:rsidRDefault="00C54855" w:rsidP="00C54855">
      <w:pPr>
        <w:pStyle w:val="Indentcorptext"/>
        <w:spacing w:after="0"/>
        <w:ind w:left="0" w:firstLine="1701"/>
        <w:jc w:val="both"/>
        <w:rPr>
          <w:rFonts w:ascii="Arial" w:hAnsi="Arial" w:cs="Arial"/>
          <w:b/>
          <w:lang w:val="ro-RO"/>
        </w:rPr>
      </w:pPr>
      <w:r w:rsidRPr="00C54855">
        <w:rPr>
          <w:rFonts w:ascii="Arial" w:hAnsi="Arial" w:cs="Arial"/>
          <w:b/>
          <w:lang w:val="ro-RO"/>
        </w:rPr>
        <w:t xml:space="preserve">     TOTAL  U.P.</w:t>
      </w:r>
      <w:r w:rsidRPr="00C54855">
        <w:rPr>
          <w:rFonts w:ascii="Arial" w:hAnsi="Arial" w:cs="Arial"/>
          <w:b/>
          <w:lang w:val="ro-RO"/>
        </w:rPr>
        <w:tab/>
      </w:r>
      <w:r w:rsidRPr="00C54855">
        <w:rPr>
          <w:rFonts w:ascii="Arial" w:hAnsi="Arial" w:cs="Arial"/>
          <w:b/>
          <w:lang w:val="ro-RO"/>
        </w:rPr>
        <w:tab/>
      </w:r>
      <w:r w:rsidRPr="00C54855">
        <w:rPr>
          <w:rFonts w:ascii="Arial" w:hAnsi="Arial" w:cs="Arial"/>
          <w:b/>
          <w:lang w:val="ro-RO"/>
        </w:rPr>
        <w:tab/>
        <w:t>: 1404,20 ha (100%)</w:t>
      </w:r>
    </w:p>
    <w:p w14:paraId="215D5771" w14:textId="77777777" w:rsidR="00C54855" w:rsidRPr="00C54855" w:rsidRDefault="00C54855" w:rsidP="00C54855">
      <w:pPr>
        <w:pStyle w:val="Indentcorptext"/>
        <w:spacing w:after="0"/>
        <w:ind w:left="0" w:firstLine="720"/>
        <w:jc w:val="both"/>
        <w:rPr>
          <w:rFonts w:ascii="Arial" w:hAnsi="Arial" w:cs="Arial"/>
          <w:lang w:val="ro-RO"/>
        </w:rPr>
      </w:pPr>
      <w:r w:rsidRPr="00C54855">
        <w:rPr>
          <w:rFonts w:ascii="Arial" w:eastAsia="CIDFont+F1" w:hAnsi="Arial" w:cs="Arial"/>
          <w:szCs w:val="24"/>
        </w:rPr>
        <w:t>Altitudinea are o influență directă asupra distribuției vegetației și intervine direct asupra factorilor climatici. Odată ce crește altitudinea, temperaturile se reduc, intensitatea radiației solare sporește, vânturile sunt mai intense și mai frecvente, iar cantitatea de precipitații și umiditatea atmosferică cresc.</w:t>
      </w:r>
    </w:p>
    <w:p w14:paraId="14F05B33" w14:textId="77777777" w:rsidR="00C54855" w:rsidRPr="00C54855" w:rsidRDefault="00C54855" w:rsidP="00C54855">
      <w:pPr>
        <w:pStyle w:val="Indentcorptext"/>
        <w:spacing w:after="0"/>
        <w:ind w:left="0" w:firstLine="720"/>
        <w:jc w:val="both"/>
        <w:rPr>
          <w:rFonts w:ascii="Arial" w:hAnsi="Arial" w:cs="Arial"/>
          <w:lang w:val="ro-RO"/>
        </w:rPr>
      </w:pPr>
      <w:r w:rsidRPr="00C54855">
        <w:rPr>
          <w:rFonts w:ascii="Arial" w:hAnsi="Arial" w:cs="Arial"/>
          <w:lang w:val="ro-RO"/>
        </w:rPr>
        <w:t>Expoziţia generală a unităţii de producţie este cea nordică</w:t>
      </w:r>
      <w:r w:rsidRPr="00C54855">
        <w:rPr>
          <w:rFonts w:ascii="Arial" w:hAnsi="Arial" w:cs="Arial"/>
        </w:rPr>
        <w:t xml:space="preserve"> şi nord-vestică</w:t>
      </w:r>
      <w:r w:rsidRPr="00C54855">
        <w:rPr>
          <w:rFonts w:ascii="Arial" w:hAnsi="Arial" w:cs="Arial"/>
          <w:lang w:val="ro-RO"/>
        </w:rPr>
        <w:t>, însă datorită fragmentării reliefului de către reţeaua hidrografică se întâlnesc şi alte tipuri de expoziţii. După gradul de insolaţie s-a identificat următoarea repartiţie pe expoziţii:</w:t>
      </w:r>
    </w:p>
    <w:p w14:paraId="63E78280" w14:textId="77777777" w:rsidR="00C54855" w:rsidRPr="00C54855" w:rsidRDefault="00C54855" w:rsidP="00C54855">
      <w:pPr>
        <w:pStyle w:val="Indentcorptext"/>
        <w:spacing w:after="0"/>
        <w:ind w:left="0" w:firstLine="1701"/>
        <w:jc w:val="both"/>
        <w:rPr>
          <w:rFonts w:ascii="Arial" w:hAnsi="Arial" w:cs="Arial"/>
          <w:lang w:val="ro-RO"/>
        </w:rPr>
      </w:pPr>
      <w:r w:rsidRPr="00C54855">
        <w:rPr>
          <w:rFonts w:ascii="Arial" w:hAnsi="Arial" w:cs="Arial"/>
          <w:lang w:val="ro-RO"/>
        </w:rPr>
        <w:t>-  expoziţii însorite</w:t>
      </w:r>
      <w:r w:rsidRPr="00C54855">
        <w:rPr>
          <w:rFonts w:ascii="Arial" w:hAnsi="Arial" w:cs="Arial"/>
          <w:lang w:val="ro-RO"/>
        </w:rPr>
        <w:tab/>
      </w:r>
      <w:r w:rsidRPr="00C54855">
        <w:rPr>
          <w:rFonts w:ascii="Arial" w:hAnsi="Arial" w:cs="Arial"/>
          <w:lang w:val="ro-RO"/>
        </w:rPr>
        <w:tab/>
        <w:t>:   303,78 ha  (22%)</w:t>
      </w:r>
    </w:p>
    <w:p w14:paraId="43865393" w14:textId="77777777" w:rsidR="00C54855" w:rsidRPr="00C54855" w:rsidRDefault="00C54855" w:rsidP="00C54855">
      <w:pPr>
        <w:pStyle w:val="Indentcorptext"/>
        <w:spacing w:after="0"/>
        <w:ind w:left="0" w:firstLine="1701"/>
        <w:jc w:val="both"/>
        <w:rPr>
          <w:rFonts w:ascii="Arial" w:hAnsi="Arial" w:cs="Arial"/>
          <w:lang w:val="ro-RO"/>
        </w:rPr>
      </w:pPr>
      <w:r w:rsidRPr="00C54855">
        <w:rPr>
          <w:rFonts w:ascii="Arial" w:hAnsi="Arial" w:cs="Arial"/>
          <w:lang w:val="ro-RO"/>
        </w:rPr>
        <w:t>-  expoziţii parţial însorite</w:t>
      </w:r>
      <w:r w:rsidRPr="00C54855">
        <w:rPr>
          <w:rFonts w:ascii="Arial" w:hAnsi="Arial" w:cs="Arial"/>
          <w:lang w:val="ro-RO"/>
        </w:rPr>
        <w:tab/>
        <w:t>:   660,95 ha  (47%)</w:t>
      </w:r>
    </w:p>
    <w:p w14:paraId="1340F789" w14:textId="77777777" w:rsidR="00C54855" w:rsidRPr="00C54855" w:rsidRDefault="00C54855" w:rsidP="00C54855">
      <w:pPr>
        <w:pStyle w:val="Indentcorptext"/>
        <w:spacing w:after="0"/>
        <w:ind w:left="0" w:firstLine="1701"/>
        <w:jc w:val="both"/>
        <w:rPr>
          <w:rFonts w:ascii="Arial" w:hAnsi="Arial" w:cs="Arial"/>
          <w:u w:val="single"/>
          <w:lang w:val="ro-RO"/>
        </w:rPr>
      </w:pPr>
      <w:r w:rsidRPr="00C54855">
        <w:rPr>
          <w:rFonts w:ascii="Arial" w:hAnsi="Arial" w:cs="Arial"/>
          <w:u w:val="single"/>
          <w:lang w:val="ro-RO"/>
        </w:rPr>
        <w:t>-  expoziţii umbrite</w:t>
      </w:r>
      <w:r w:rsidRPr="00C54855">
        <w:rPr>
          <w:rFonts w:ascii="Arial" w:hAnsi="Arial" w:cs="Arial"/>
          <w:u w:val="single"/>
          <w:lang w:val="ro-RO"/>
        </w:rPr>
        <w:tab/>
      </w:r>
      <w:r w:rsidRPr="00C54855">
        <w:rPr>
          <w:rFonts w:ascii="Arial" w:hAnsi="Arial" w:cs="Arial"/>
          <w:u w:val="single"/>
          <w:lang w:val="ro-RO"/>
        </w:rPr>
        <w:tab/>
        <w:t>:   439,47 ha  (31%)</w:t>
      </w:r>
    </w:p>
    <w:p w14:paraId="3E650109" w14:textId="77777777" w:rsidR="00C54855" w:rsidRPr="00C54855" w:rsidRDefault="00C54855" w:rsidP="00C54855">
      <w:pPr>
        <w:pStyle w:val="Indentcorptext"/>
        <w:spacing w:after="0"/>
        <w:ind w:left="0" w:firstLine="1701"/>
        <w:jc w:val="both"/>
        <w:rPr>
          <w:rFonts w:ascii="Arial" w:hAnsi="Arial" w:cs="Arial"/>
          <w:b/>
          <w:lang w:val="ro-RO"/>
        </w:rPr>
      </w:pPr>
      <w:r w:rsidRPr="00C54855">
        <w:rPr>
          <w:rFonts w:ascii="Arial" w:hAnsi="Arial" w:cs="Arial"/>
          <w:b/>
          <w:lang w:val="ro-RO"/>
        </w:rPr>
        <w:t xml:space="preserve">   TOTAL  U.P.</w:t>
      </w:r>
      <w:r w:rsidRPr="00C54855">
        <w:rPr>
          <w:rFonts w:ascii="Arial" w:hAnsi="Arial" w:cs="Arial"/>
          <w:b/>
          <w:lang w:val="ro-RO"/>
        </w:rPr>
        <w:tab/>
      </w:r>
      <w:r w:rsidRPr="00C54855">
        <w:rPr>
          <w:rFonts w:ascii="Arial" w:hAnsi="Arial" w:cs="Arial"/>
          <w:b/>
          <w:lang w:val="ro-RO"/>
        </w:rPr>
        <w:tab/>
      </w:r>
      <w:r w:rsidRPr="00C54855">
        <w:rPr>
          <w:rFonts w:ascii="Arial" w:hAnsi="Arial" w:cs="Arial"/>
          <w:b/>
          <w:lang w:val="ro-RO"/>
        </w:rPr>
        <w:tab/>
        <w:t>: 1404,20 ha (100%)</w:t>
      </w:r>
    </w:p>
    <w:p w14:paraId="43E58DF0" w14:textId="77777777" w:rsidR="00C54855" w:rsidRPr="00C54855" w:rsidRDefault="00C54855" w:rsidP="00C54855">
      <w:pPr>
        <w:adjustRightInd w:val="0"/>
        <w:ind w:firstLine="720"/>
        <w:jc w:val="both"/>
        <w:rPr>
          <w:rFonts w:ascii="Arial" w:eastAsia="CIDFont+F1" w:hAnsi="Arial" w:cs="Arial"/>
        </w:rPr>
      </w:pPr>
      <w:r w:rsidRPr="00C54855">
        <w:rPr>
          <w:rFonts w:ascii="Arial" w:eastAsia="CIDFont+F1" w:hAnsi="Arial" w:cs="Arial"/>
        </w:rPr>
        <w:t>Referitor la variațiile topoclimatului induse de expoziția versanților se pot afirma următoarele:</w:t>
      </w:r>
    </w:p>
    <w:p w14:paraId="5882F798" w14:textId="77777777" w:rsidR="00C54855" w:rsidRPr="00C54855" w:rsidRDefault="00C54855" w:rsidP="00C54855">
      <w:pPr>
        <w:adjustRightInd w:val="0"/>
        <w:ind w:firstLine="630"/>
        <w:jc w:val="both"/>
        <w:rPr>
          <w:rFonts w:ascii="Arial" w:eastAsia="CIDFont+F1" w:hAnsi="Arial" w:cs="Arial"/>
        </w:rPr>
      </w:pPr>
      <w:r w:rsidRPr="00C54855">
        <w:rPr>
          <w:rFonts w:ascii="Arial" w:eastAsia="CIDFont+F1" w:hAnsi="Arial" w:cs="Arial"/>
        </w:rPr>
        <w:t>- expozițiile însorite (22%) sunt cele mai călduroase, se încălzesc puternic în timpul zilei și se răcesc accentuat noaptea, astfel încât amplitudinile termice sunt maxime; sezonul de vegetație este mai lung, dar pericolul înghețurilor târzii și a deşosării puieților este mai mare; perioadele de secetă sunt mai lungi și mai dese, evapotranspirația fiind mai puternică; stratul de zăpadă este mai subțire și se topește mai repede;</w:t>
      </w:r>
    </w:p>
    <w:p w14:paraId="33616008" w14:textId="77777777" w:rsidR="00C54855" w:rsidRPr="00C54855" w:rsidRDefault="00C54855" w:rsidP="00C54855">
      <w:pPr>
        <w:adjustRightInd w:val="0"/>
        <w:ind w:firstLine="630"/>
        <w:jc w:val="both"/>
        <w:rPr>
          <w:rFonts w:ascii="Arial" w:eastAsia="CIDFont+F1" w:hAnsi="Arial" w:cs="Arial"/>
        </w:rPr>
      </w:pPr>
      <w:r w:rsidRPr="00C54855">
        <w:rPr>
          <w:rFonts w:ascii="Arial" w:eastAsia="CIDFont+F1" w:hAnsi="Arial" w:cs="Arial"/>
        </w:rPr>
        <w:t>- expozițiile umbrite (31%) beneficiază de un plus de umiditate pedologică și atmosferică, de o persistență mai îndelungată a stratului de zăpadă, de temperaturi și amplitudini mai scăzute, sezonul de vegetație fiind însă mai scurt;</w:t>
      </w:r>
    </w:p>
    <w:p w14:paraId="39ADD644" w14:textId="77777777" w:rsidR="00C54855" w:rsidRPr="00C54855" w:rsidRDefault="00C54855" w:rsidP="00C54855">
      <w:pPr>
        <w:adjustRightInd w:val="0"/>
        <w:ind w:firstLine="630"/>
        <w:jc w:val="both"/>
        <w:rPr>
          <w:rFonts w:ascii="Arial" w:eastAsia="CIDFont+F1" w:hAnsi="Arial" w:cs="Arial"/>
        </w:rPr>
      </w:pPr>
      <w:r w:rsidRPr="00C54855">
        <w:rPr>
          <w:rFonts w:ascii="Arial" w:eastAsia="CIDFont+F1" w:hAnsi="Arial" w:cs="Arial"/>
        </w:rPr>
        <w:t>- expozițiile parțial însorite (47%) prezintă o situație intermediară, cu mențiunea că versanții vestici beneficiază de un plus de căldură, comparativ cu cei estici.</w:t>
      </w:r>
    </w:p>
    <w:p w14:paraId="5D01D3DB" w14:textId="77777777" w:rsidR="00C54855" w:rsidRPr="00C54855" w:rsidRDefault="00C54855" w:rsidP="00C54855">
      <w:pPr>
        <w:adjustRightInd w:val="0"/>
        <w:ind w:firstLine="630"/>
        <w:jc w:val="both"/>
        <w:rPr>
          <w:rFonts w:ascii="Arial" w:eastAsia="CIDFont+F1" w:hAnsi="Arial" w:cs="Arial"/>
        </w:rPr>
      </w:pPr>
      <w:r w:rsidRPr="00C54855">
        <w:rPr>
          <w:rFonts w:ascii="Arial" w:eastAsia="CIDFont+F1" w:hAnsi="Arial" w:cs="Arial"/>
        </w:rPr>
        <w:t>Înclinarea terenului este variată, suprafaţa fondului forestier fiind repartizată, pe categorii de înclinare a terenului, astfel:</w:t>
      </w:r>
    </w:p>
    <w:p w14:paraId="2A295AA4" w14:textId="77777777" w:rsidR="00C54855" w:rsidRPr="00C54855" w:rsidRDefault="00C54855" w:rsidP="00C54855">
      <w:pPr>
        <w:pStyle w:val="Indentcorptext"/>
        <w:spacing w:after="0"/>
        <w:ind w:left="0" w:firstLine="1701"/>
        <w:jc w:val="both"/>
        <w:rPr>
          <w:rFonts w:ascii="Arial" w:hAnsi="Arial" w:cs="Arial"/>
          <w:lang w:val="ro-RO"/>
        </w:rPr>
      </w:pPr>
      <w:r w:rsidRPr="00C54855">
        <w:rPr>
          <w:rFonts w:ascii="Arial" w:hAnsi="Arial" w:cs="Arial"/>
          <w:lang w:val="ro-RO"/>
        </w:rPr>
        <w:t>- uşoară şi moderată (&lt; 16</w:t>
      </w:r>
      <w:r w:rsidRPr="00C54855">
        <w:rPr>
          <w:rFonts w:ascii="Arial" w:hAnsi="Arial" w:cs="Arial"/>
          <w:vertAlign w:val="superscript"/>
          <w:lang w:val="ro-RO"/>
        </w:rPr>
        <w:t>g</w:t>
      </w:r>
      <w:r w:rsidRPr="00C54855">
        <w:rPr>
          <w:rFonts w:ascii="Arial" w:hAnsi="Arial" w:cs="Arial"/>
          <w:lang w:val="ro-RO"/>
        </w:rPr>
        <w:t>)</w:t>
      </w:r>
      <w:r w:rsidRPr="00C54855">
        <w:rPr>
          <w:rFonts w:ascii="Arial" w:hAnsi="Arial" w:cs="Arial"/>
          <w:lang w:val="ro-RO"/>
        </w:rPr>
        <w:tab/>
        <w:t>:     7,21</w:t>
      </w:r>
      <w:r w:rsidRPr="00C54855">
        <w:rPr>
          <w:rFonts w:ascii="Arial" w:hAnsi="Arial" w:cs="Arial"/>
        </w:rPr>
        <w:t xml:space="preserve"> ha (  1%)</w:t>
      </w:r>
    </w:p>
    <w:p w14:paraId="0F871681" w14:textId="77777777" w:rsidR="00C54855" w:rsidRPr="00C54855" w:rsidRDefault="00C54855" w:rsidP="00C54855">
      <w:pPr>
        <w:pStyle w:val="Indentcorptext"/>
        <w:spacing w:after="0"/>
        <w:ind w:left="0" w:firstLine="1701"/>
        <w:jc w:val="both"/>
        <w:rPr>
          <w:rFonts w:ascii="Arial" w:hAnsi="Arial" w:cs="Arial"/>
          <w:lang w:val="ro-RO"/>
        </w:rPr>
      </w:pPr>
      <w:r w:rsidRPr="00C54855">
        <w:rPr>
          <w:rFonts w:ascii="Arial" w:hAnsi="Arial" w:cs="Arial"/>
          <w:lang w:val="ro-RO"/>
        </w:rPr>
        <w:t>- repede (16 – 30</w:t>
      </w:r>
      <w:r w:rsidRPr="00C54855">
        <w:rPr>
          <w:rFonts w:ascii="Arial" w:hAnsi="Arial" w:cs="Arial"/>
          <w:vertAlign w:val="superscript"/>
          <w:lang w:val="ro-RO"/>
        </w:rPr>
        <w:t>g</w:t>
      </w:r>
      <w:r w:rsidRPr="00C54855">
        <w:rPr>
          <w:rFonts w:ascii="Arial" w:hAnsi="Arial" w:cs="Arial"/>
          <w:lang w:val="ro-RO"/>
        </w:rPr>
        <w:t>)</w:t>
      </w:r>
      <w:r w:rsidRPr="00C54855">
        <w:rPr>
          <w:rFonts w:ascii="Arial" w:hAnsi="Arial" w:cs="Arial"/>
          <w:lang w:val="ro-RO"/>
        </w:rPr>
        <w:tab/>
      </w:r>
      <w:r w:rsidRPr="00C54855">
        <w:rPr>
          <w:rFonts w:ascii="Arial" w:hAnsi="Arial" w:cs="Arial"/>
          <w:lang w:val="ro-RO"/>
        </w:rPr>
        <w:tab/>
        <w:t>:   960,68</w:t>
      </w:r>
      <w:r w:rsidRPr="00C54855">
        <w:rPr>
          <w:rFonts w:ascii="Arial" w:hAnsi="Arial" w:cs="Arial"/>
        </w:rPr>
        <w:t xml:space="preserve"> ha (68%)</w:t>
      </w:r>
    </w:p>
    <w:p w14:paraId="4C770CEF" w14:textId="77777777" w:rsidR="00C54855" w:rsidRPr="00C54855" w:rsidRDefault="00C54855" w:rsidP="00C54855">
      <w:pPr>
        <w:pStyle w:val="Indentcorptext"/>
        <w:spacing w:after="0"/>
        <w:ind w:left="0" w:firstLine="1701"/>
        <w:jc w:val="both"/>
        <w:rPr>
          <w:rFonts w:ascii="Arial" w:hAnsi="Arial" w:cs="Arial"/>
        </w:rPr>
      </w:pPr>
      <w:r w:rsidRPr="00C54855">
        <w:rPr>
          <w:rFonts w:ascii="Arial" w:hAnsi="Arial" w:cs="Arial"/>
          <w:lang w:val="ro-RO"/>
        </w:rPr>
        <w:t>- foarte repede (31 – 40</w:t>
      </w:r>
      <w:r w:rsidRPr="00C54855">
        <w:rPr>
          <w:rFonts w:ascii="Arial" w:hAnsi="Arial" w:cs="Arial"/>
          <w:vertAlign w:val="superscript"/>
          <w:lang w:val="ro-RO"/>
        </w:rPr>
        <w:t>g</w:t>
      </w:r>
      <w:r w:rsidRPr="00C54855">
        <w:rPr>
          <w:rFonts w:ascii="Arial" w:hAnsi="Arial" w:cs="Arial"/>
          <w:lang w:val="ro-RO"/>
        </w:rPr>
        <w:t>)</w:t>
      </w:r>
      <w:r w:rsidRPr="00C54855">
        <w:rPr>
          <w:rFonts w:ascii="Arial" w:hAnsi="Arial" w:cs="Arial"/>
          <w:lang w:val="ro-RO"/>
        </w:rPr>
        <w:tab/>
        <w:t xml:space="preserve">:   </w:t>
      </w:r>
      <w:r w:rsidRPr="00C54855">
        <w:rPr>
          <w:rFonts w:ascii="Arial" w:hAnsi="Arial" w:cs="Arial"/>
        </w:rPr>
        <w:t>341,09 ha (24%)</w:t>
      </w:r>
    </w:p>
    <w:p w14:paraId="0E37FDE6" w14:textId="77777777" w:rsidR="00C54855" w:rsidRPr="00C54855" w:rsidRDefault="00C54855" w:rsidP="00C54855">
      <w:pPr>
        <w:pStyle w:val="Indentcorptext"/>
        <w:spacing w:after="0"/>
        <w:ind w:left="0" w:firstLine="1701"/>
        <w:jc w:val="both"/>
        <w:rPr>
          <w:rFonts w:ascii="Arial" w:hAnsi="Arial" w:cs="Arial"/>
          <w:u w:val="single"/>
        </w:rPr>
      </w:pPr>
      <w:r w:rsidRPr="00C54855">
        <w:rPr>
          <w:rFonts w:ascii="Arial" w:hAnsi="Arial" w:cs="Arial"/>
          <w:u w:val="single"/>
          <w:lang w:val="ro-RO"/>
        </w:rPr>
        <w:t>- abruptă ( &gt; 40</w:t>
      </w:r>
      <w:r w:rsidRPr="00C54855">
        <w:rPr>
          <w:rFonts w:ascii="Arial" w:hAnsi="Arial" w:cs="Arial"/>
          <w:u w:val="single"/>
          <w:vertAlign w:val="superscript"/>
          <w:lang w:val="ro-RO"/>
        </w:rPr>
        <w:t>g</w:t>
      </w:r>
      <w:r w:rsidRPr="00C54855">
        <w:rPr>
          <w:rFonts w:ascii="Arial" w:hAnsi="Arial" w:cs="Arial"/>
          <w:u w:val="single"/>
          <w:lang w:val="ro-RO"/>
        </w:rPr>
        <w:t>)</w:t>
      </w:r>
      <w:r w:rsidRPr="00C54855">
        <w:rPr>
          <w:rFonts w:ascii="Arial" w:hAnsi="Arial" w:cs="Arial"/>
          <w:u w:val="single"/>
          <w:lang w:val="ro-RO"/>
        </w:rPr>
        <w:tab/>
      </w:r>
      <w:r w:rsidRPr="00C54855">
        <w:rPr>
          <w:rFonts w:ascii="Arial" w:hAnsi="Arial" w:cs="Arial"/>
          <w:u w:val="single"/>
          <w:lang w:val="ro-RO"/>
        </w:rPr>
        <w:tab/>
      </w:r>
      <w:r w:rsidRPr="00C54855">
        <w:rPr>
          <w:rFonts w:ascii="Arial" w:hAnsi="Arial" w:cs="Arial"/>
          <w:u w:val="single"/>
          <w:lang w:val="ro-RO"/>
        </w:rPr>
        <w:tab/>
        <w:t>:   95,22</w:t>
      </w:r>
      <w:r w:rsidRPr="00C54855">
        <w:rPr>
          <w:rFonts w:ascii="Arial" w:hAnsi="Arial" w:cs="Arial"/>
          <w:u w:val="single"/>
        </w:rPr>
        <w:t xml:space="preserve"> ha (7%)</w:t>
      </w:r>
    </w:p>
    <w:p w14:paraId="15142890" w14:textId="77777777" w:rsidR="00C54855" w:rsidRPr="00C54855" w:rsidRDefault="00C54855" w:rsidP="00C54855">
      <w:pPr>
        <w:pStyle w:val="Indentcorptext"/>
        <w:spacing w:after="0"/>
        <w:ind w:left="0" w:firstLine="1701"/>
        <w:jc w:val="both"/>
        <w:rPr>
          <w:rFonts w:ascii="Arial" w:hAnsi="Arial" w:cs="Arial"/>
          <w:b/>
          <w:lang w:val="ro-RO"/>
        </w:rPr>
      </w:pPr>
      <w:r w:rsidRPr="00C54855">
        <w:rPr>
          <w:rFonts w:ascii="Arial" w:hAnsi="Arial" w:cs="Arial"/>
          <w:b/>
          <w:lang w:val="ro-RO"/>
        </w:rPr>
        <w:t xml:space="preserve">    TOTAL  U.P.</w:t>
      </w:r>
      <w:r w:rsidRPr="00C54855">
        <w:rPr>
          <w:rFonts w:ascii="Arial" w:hAnsi="Arial" w:cs="Arial"/>
          <w:b/>
          <w:lang w:val="ro-RO"/>
        </w:rPr>
        <w:tab/>
      </w:r>
      <w:r w:rsidRPr="00C54855">
        <w:rPr>
          <w:rFonts w:ascii="Arial" w:hAnsi="Arial" w:cs="Arial"/>
          <w:b/>
          <w:lang w:val="ro-RO"/>
        </w:rPr>
        <w:tab/>
      </w:r>
      <w:r w:rsidRPr="00C54855">
        <w:rPr>
          <w:rFonts w:ascii="Arial" w:hAnsi="Arial" w:cs="Arial"/>
          <w:b/>
          <w:lang w:val="ro-RO"/>
        </w:rPr>
        <w:tab/>
        <w:t>: 1404,20 ha (100%)</w:t>
      </w:r>
    </w:p>
    <w:p w14:paraId="4164E525" w14:textId="77777777" w:rsidR="00C54855" w:rsidRPr="00C54855" w:rsidRDefault="00C54855" w:rsidP="00C54855">
      <w:pPr>
        <w:ind w:firstLine="720"/>
        <w:jc w:val="both"/>
        <w:rPr>
          <w:rFonts w:ascii="Arial" w:eastAsia="CIDFont+F1" w:hAnsi="Arial" w:cs="Arial"/>
        </w:rPr>
      </w:pPr>
    </w:p>
    <w:p w14:paraId="56B78532" w14:textId="77777777" w:rsidR="00C54855" w:rsidRPr="00C54855" w:rsidRDefault="00C54855" w:rsidP="00C54855">
      <w:pPr>
        <w:ind w:firstLine="720"/>
        <w:jc w:val="both"/>
        <w:rPr>
          <w:rFonts w:ascii="Arial" w:hAnsi="Arial" w:cs="Arial"/>
        </w:rPr>
      </w:pPr>
      <w:r w:rsidRPr="00C54855">
        <w:rPr>
          <w:rFonts w:ascii="Arial" w:eastAsia="CIDFont+F1" w:hAnsi="Arial" w:cs="Arial"/>
        </w:rPr>
        <w:t>Din cele prezentate rezultă că predomină terenurile cu pante repezi (între 16</w:t>
      </w:r>
      <w:r w:rsidRPr="00C54855">
        <w:rPr>
          <w:rFonts w:ascii="Arial" w:eastAsia="CIDFont+F1" w:hAnsi="Arial" w:cs="Arial"/>
          <w:vertAlign w:val="superscript"/>
        </w:rPr>
        <w:t>g</w:t>
      </w:r>
      <w:r w:rsidRPr="00C54855">
        <w:rPr>
          <w:rFonts w:ascii="Arial" w:eastAsia="CIDFont+F1" w:hAnsi="Arial" w:cs="Arial"/>
        </w:rPr>
        <w:t xml:space="preserve"> și 30</w:t>
      </w:r>
      <w:r w:rsidRPr="00C54855">
        <w:rPr>
          <w:rFonts w:ascii="Arial" w:eastAsia="CIDFont+F1" w:hAnsi="Arial" w:cs="Arial"/>
          <w:vertAlign w:val="superscript"/>
        </w:rPr>
        <w:t>g</w:t>
      </w:r>
      <w:r w:rsidRPr="00C54855">
        <w:rPr>
          <w:rFonts w:ascii="Arial" w:eastAsia="CIDFont+F1" w:hAnsi="Arial" w:cs="Arial"/>
        </w:rPr>
        <w:t>).</w:t>
      </w:r>
      <w:r w:rsidRPr="00C54855">
        <w:rPr>
          <w:rFonts w:ascii="Arial" w:hAnsi="Arial" w:cs="Arial"/>
        </w:rPr>
        <w:t xml:space="preserve"> Datorită naturii substratului litologic și înclinării mari a terenului (35</w:t>
      </w:r>
      <w:r w:rsidRPr="00C54855">
        <w:rPr>
          <w:rFonts w:ascii="Arial" w:hAnsi="Arial" w:cs="Arial"/>
          <w:vertAlign w:val="superscript"/>
        </w:rPr>
        <w:t>g</w:t>
      </w:r>
      <w:r w:rsidRPr="00C54855">
        <w:rPr>
          <w:rFonts w:ascii="Arial" w:hAnsi="Arial" w:cs="Arial"/>
        </w:rPr>
        <w:t>), unde există risc ridicat de eroziune, toate arboretele situate în astfel de condiţii au primit funcţii de protecţie a solurilor şi terenurilor, fiind încadrate în SUP „M” – conservare deosebită.</w:t>
      </w:r>
    </w:p>
    <w:p w14:paraId="597DB750" w14:textId="77777777" w:rsidR="00C54855" w:rsidRPr="00C54855" w:rsidRDefault="00C54855" w:rsidP="00C54855">
      <w:pPr>
        <w:adjustRightInd w:val="0"/>
        <w:ind w:firstLine="720"/>
        <w:jc w:val="both"/>
        <w:rPr>
          <w:rFonts w:ascii="Arial" w:eastAsia="CIDFont+F1" w:hAnsi="Arial" w:cs="Arial"/>
        </w:rPr>
      </w:pPr>
      <w:r w:rsidRPr="00C54855">
        <w:rPr>
          <w:rFonts w:ascii="Arial" w:eastAsia="CIDFont+F1" w:hAnsi="Arial" w:cs="Arial"/>
        </w:rPr>
        <w:t>Înclinarea are o influență directă asupra profunzimii solurilor, care crește de la culme către firul văilor și se reduce odată cu sporirea pantei. Pe terenurile slab înclinate și orizontale s-au produs uneori fenomene de gleizare sau pseudogleizare. Scurgerea apelor pluviale este mai mare pe terenurile puternic înclinate. Pantele mari înlesnesc declanșarea proceselor de eroziune și alunecările de teren.</w:t>
      </w:r>
    </w:p>
    <w:p w14:paraId="46EE6455" w14:textId="77777777" w:rsidR="00C54855" w:rsidRPr="00C54855" w:rsidRDefault="00C54855" w:rsidP="00C54855">
      <w:pPr>
        <w:adjustRightInd w:val="0"/>
        <w:ind w:firstLine="720"/>
        <w:jc w:val="both"/>
        <w:rPr>
          <w:rFonts w:ascii="Arial" w:eastAsia="CIDFont+F1" w:hAnsi="Arial" w:cs="Arial"/>
        </w:rPr>
      </w:pPr>
      <w:r w:rsidRPr="00C54855">
        <w:rPr>
          <w:rFonts w:ascii="Arial" w:eastAsia="CIDFont+F1" w:hAnsi="Arial" w:cs="Arial"/>
        </w:rPr>
        <w:t>Multitudinea factorilor geomorfologici enunţaţi se află în strânsă legătură unii cu alţii, determinând formarea solurilor, repartizarea vegetaţiei în spaţiu, precum şi productivitatea acesteia. Relieful influenţează atât răspândirea şi însuşirea solului (profunzime, intensitatea erodării ş.a.), cât și procesele de solificare, prezenţa vegetaţiei forestiere, a tipurilor de pădure şi de staţiune.</w:t>
      </w:r>
    </w:p>
    <w:p w14:paraId="428BFCC7" w14:textId="77777777" w:rsidR="00C54855" w:rsidRPr="00C54855" w:rsidRDefault="00C54855" w:rsidP="00C54855">
      <w:pPr>
        <w:adjustRightInd w:val="0"/>
        <w:ind w:firstLine="720"/>
        <w:jc w:val="both"/>
        <w:rPr>
          <w:rFonts w:ascii="Arial" w:eastAsia="CIDFont+F1" w:hAnsi="Arial" w:cs="Arial"/>
          <w:color w:val="FF0000"/>
        </w:rPr>
      </w:pPr>
      <w:r w:rsidRPr="00C54855">
        <w:rPr>
          <w:rFonts w:ascii="Arial" w:eastAsia="CIDFont+F1" w:hAnsi="Arial" w:cs="Arial"/>
        </w:rPr>
        <w:t>Factorii geomorfologici influenţează direct factorii climatici şi edafici şi indirect distribuţia speciilor şi productivitatea arboretelor.</w:t>
      </w:r>
    </w:p>
    <w:p w14:paraId="647C80B8" w14:textId="0F6D275A" w:rsidR="004D757A" w:rsidRPr="00C54855" w:rsidRDefault="00C54855" w:rsidP="00C54855">
      <w:pPr>
        <w:pStyle w:val="Indentcorptext"/>
        <w:spacing w:after="0"/>
        <w:ind w:left="0"/>
        <w:jc w:val="both"/>
        <w:rPr>
          <w:rFonts w:ascii="Arial" w:hAnsi="Arial" w:cs="Arial"/>
          <w:color w:val="EE0000"/>
          <w:sz w:val="24"/>
          <w:szCs w:val="24"/>
          <w:lang w:val="ro-RO"/>
        </w:rPr>
      </w:pPr>
      <w:r w:rsidRPr="00C54855">
        <w:rPr>
          <w:rFonts w:ascii="Arial" w:hAnsi="Arial" w:cs="Arial"/>
          <w:lang w:val="ro-RO"/>
        </w:rPr>
        <w:t xml:space="preserve">Analizând efectul factorilor şi determinanţilor ecologici prezentaţi mai sus, constatăm că </w:t>
      </w:r>
      <w:r w:rsidRPr="00C54855">
        <w:rPr>
          <w:rFonts w:ascii="Arial" w:hAnsi="Arial" w:cs="Arial"/>
          <w:szCs w:val="24"/>
        </w:rPr>
        <w:t>aceştia</w:t>
      </w:r>
      <w:r w:rsidRPr="00C54855">
        <w:rPr>
          <w:rFonts w:ascii="Arial" w:hAnsi="Arial" w:cs="Arial"/>
          <w:lang w:val="ro-RO"/>
        </w:rPr>
        <w:t xml:space="preserve"> au valori ce indică o favorabilitate </w:t>
      </w:r>
      <w:r w:rsidRPr="00C54855">
        <w:rPr>
          <w:rFonts w:ascii="Arial" w:hAnsi="Arial" w:cs="Arial"/>
        </w:rPr>
        <w:t xml:space="preserve">mijlocie la superioară pentru vegetaţia forestieră din </w:t>
      </w:r>
      <w:r w:rsidRPr="00C54855">
        <w:rPr>
          <w:rFonts w:ascii="Arial" w:hAnsi="Arial" w:cs="Arial"/>
          <w:szCs w:val="24"/>
        </w:rPr>
        <w:t>etajele montan de molidişuri (FM</w:t>
      </w:r>
      <w:r w:rsidRPr="00C54855">
        <w:rPr>
          <w:rFonts w:ascii="Arial" w:hAnsi="Arial" w:cs="Arial"/>
          <w:szCs w:val="24"/>
          <w:vertAlign w:val="subscript"/>
        </w:rPr>
        <w:t>3</w:t>
      </w:r>
      <w:r w:rsidRPr="00C54855">
        <w:rPr>
          <w:rFonts w:ascii="Arial" w:hAnsi="Arial" w:cs="Arial"/>
          <w:szCs w:val="24"/>
        </w:rPr>
        <w:t xml:space="preserve"> – 39%), montan de amestecuri (FM</w:t>
      </w:r>
      <w:r w:rsidRPr="00C54855">
        <w:rPr>
          <w:rFonts w:ascii="Arial" w:hAnsi="Arial" w:cs="Arial"/>
          <w:szCs w:val="24"/>
          <w:vertAlign w:val="subscript"/>
        </w:rPr>
        <w:t>2</w:t>
      </w:r>
      <w:r w:rsidRPr="00C54855">
        <w:rPr>
          <w:rFonts w:ascii="Arial" w:hAnsi="Arial" w:cs="Arial"/>
          <w:szCs w:val="24"/>
        </w:rPr>
        <w:t xml:space="preserve"> – 58%) și montan – premontan de făgete (FM</w:t>
      </w:r>
      <w:r w:rsidRPr="00C54855">
        <w:rPr>
          <w:rFonts w:ascii="Arial" w:hAnsi="Arial" w:cs="Arial"/>
          <w:szCs w:val="24"/>
          <w:vertAlign w:val="subscript"/>
        </w:rPr>
        <w:t>1</w:t>
      </w:r>
      <w:r w:rsidRPr="00C54855">
        <w:rPr>
          <w:rFonts w:ascii="Arial" w:hAnsi="Arial" w:cs="Arial"/>
          <w:szCs w:val="24"/>
        </w:rPr>
        <w:t>+FD</w:t>
      </w:r>
      <w:r w:rsidRPr="00C54855">
        <w:rPr>
          <w:rFonts w:ascii="Arial" w:hAnsi="Arial" w:cs="Arial"/>
          <w:szCs w:val="24"/>
          <w:vertAlign w:val="subscript"/>
        </w:rPr>
        <w:t>4</w:t>
      </w:r>
      <w:r w:rsidRPr="00C54855">
        <w:rPr>
          <w:rFonts w:ascii="Arial" w:hAnsi="Arial" w:cs="Arial"/>
          <w:szCs w:val="24"/>
        </w:rPr>
        <w:t xml:space="preserve"> –3%).</w:t>
      </w:r>
    </w:p>
    <w:p w14:paraId="4BC7B0C8" w14:textId="285E3CB1" w:rsidR="002B27FB" w:rsidRPr="00C54855" w:rsidRDefault="002B27FB" w:rsidP="00C341ED">
      <w:pPr>
        <w:pStyle w:val="Titlu2"/>
        <w:numPr>
          <w:ilvl w:val="0"/>
          <w:numId w:val="0"/>
        </w:numPr>
        <w:jc w:val="center"/>
        <w:rPr>
          <w:rFonts w:eastAsia="Arial"/>
          <w:b/>
          <w:szCs w:val="24"/>
        </w:rPr>
      </w:pPr>
      <w:bookmarkStart w:id="50" w:name="_Toc223780957"/>
      <w:r w:rsidRPr="00C54855">
        <w:rPr>
          <w:rFonts w:eastAsia="Arial"/>
          <w:b/>
          <w:szCs w:val="24"/>
        </w:rPr>
        <w:t>2.5. Hidrologie</w:t>
      </w:r>
      <w:bookmarkEnd w:id="50"/>
    </w:p>
    <w:p w14:paraId="46D5B396" w14:textId="77777777" w:rsidR="002B27FB" w:rsidRPr="00C54855" w:rsidRDefault="002B27FB" w:rsidP="002B27FB">
      <w:pPr>
        <w:ind w:right="-399"/>
        <w:jc w:val="center"/>
        <w:rPr>
          <w:rFonts w:ascii="Arial" w:eastAsia="Arial" w:hAnsi="Arial" w:cs="Arial"/>
          <w:b/>
          <w:sz w:val="24"/>
          <w:szCs w:val="24"/>
        </w:rPr>
      </w:pPr>
    </w:p>
    <w:p w14:paraId="124EA869" w14:textId="77777777" w:rsidR="00C54855" w:rsidRPr="00965288" w:rsidRDefault="00B83476" w:rsidP="00C54855">
      <w:pPr>
        <w:ind w:firstLine="709"/>
        <w:jc w:val="both"/>
        <w:rPr>
          <w:rFonts w:ascii="Arial" w:hAnsi="Arial" w:cs="Arial"/>
        </w:rPr>
      </w:pPr>
      <w:r w:rsidRPr="00C54855">
        <w:rPr>
          <w:rFonts w:ascii="Arial" w:hAnsi="Arial" w:cs="Arial"/>
          <w:kern w:val="2"/>
          <w:sz w:val="24"/>
          <w:szCs w:val="24"/>
          <w:lang w:eastAsia="ar-SA"/>
        </w:rPr>
        <w:tab/>
      </w:r>
      <w:r w:rsidR="00C54855" w:rsidRPr="00C54855">
        <w:rPr>
          <w:rFonts w:ascii="Arial" w:hAnsi="Arial" w:cs="Arial"/>
        </w:rPr>
        <w:t xml:space="preserve">Din punct de </w:t>
      </w:r>
      <w:r w:rsidR="00C54855" w:rsidRPr="00965288">
        <w:rPr>
          <w:rFonts w:ascii="Arial" w:hAnsi="Arial" w:cs="Arial"/>
        </w:rPr>
        <w:t>vedere al regiunilor hidrogeografice teritoriul aflat în studiu se încadrează în provincia umidităţii excedentare.</w:t>
      </w:r>
    </w:p>
    <w:p w14:paraId="6E9F8EB2" w14:textId="77777777" w:rsidR="00C54855" w:rsidRPr="00965288" w:rsidRDefault="00C54855" w:rsidP="00C54855">
      <w:pPr>
        <w:ind w:firstLine="709"/>
        <w:jc w:val="both"/>
        <w:rPr>
          <w:rFonts w:ascii="Arial" w:hAnsi="Arial" w:cs="Arial"/>
        </w:rPr>
      </w:pPr>
      <w:r w:rsidRPr="00965288">
        <w:rPr>
          <w:rFonts w:ascii="Arial" w:hAnsi="Arial" w:cs="Arial"/>
        </w:rPr>
        <w:t>Actualul U.P. I Moieciu este localizat în bazinul hidrografic al Râului Bărsa, având ca afluenţi următoarele cursuri de apă: Pârâul Turcu cu Valea Bîngăleasca, Pârâul Moiecelu Rece, Moiecelu Cald, Valea Moieciului, Pârâul Grădiștei și Valea Prăpăstiilor cu Pârâul Vlădușca, Pârâul Brusturetului, Pârâul Șuchelnița, Pârâul Curmătura</w:t>
      </w:r>
      <w:r>
        <w:rPr>
          <w:rFonts w:ascii="Arial" w:hAnsi="Arial" w:cs="Arial"/>
        </w:rPr>
        <w:t xml:space="preserve"> și</w:t>
      </w:r>
      <w:r w:rsidRPr="00965288">
        <w:rPr>
          <w:rFonts w:ascii="Arial" w:hAnsi="Arial" w:cs="Arial"/>
        </w:rPr>
        <w:t xml:space="preserve"> Pârâul Zănoaga. </w:t>
      </w:r>
    </w:p>
    <w:p w14:paraId="7A323899" w14:textId="77777777" w:rsidR="00C54855" w:rsidRPr="00965288" w:rsidRDefault="00C54855" w:rsidP="00C54855">
      <w:pPr>
        <w:ind w:firstLine="709"/>
        <w:jc w:val="both"/>
        <w:rPr>
          <w:rFonts w:ascii="Arial" w:hAnsi="Arial" w:cs="Arial"/>
        </w:rPr>
      </w:pPr>
      <w:r w:rsidRPr="00965288">
        <w:rPr>
          <w:rFonts w:ascii="Arial" w:hAnsi="Arial" w:cs="Arial"/>
        </w:rPr>
        <w:t>Reţeaua hidrografică este bogată, cea mai mare parte a pâraielor au un caracter intermitent în sectorul superior. Alimentarea reţelei hidrografice se face atât pe cale superficială (pluvial şi nival) cât şi subterană. Scurgerea maximă se înregistrează primăvara (în martie – aprilie), iar cea minimă la sfârşitul verii (lunile august – septembrie). Mineralizarea apelor este în general mijlocie, de tip bicarbonatat calcic. În zona forestieră doar rareori se produc viituri, în special în timpul ploilor torenţiale, iar turbiditatea este redusă. În general pâraiele din zona forestieră nu sunt poluate.</w:t>
      </w:r>
    </w:p>
    <w:p w14:paraId="07574D42" w14:textId="73B2422F" w:rsidR="0055570A" w:rsidRPr="00464B07" w:rsidRDefault="00C54855" w:rsidP="00C54855">
      <w:pPr>
        <w:widowControl/>
        <w:tabs>
          <w:tab w:val="left" w:pos="705"/>
        </w:tabs>
        <w:suppressAutoHyphens/>
        <w:autoSpaceDE/>
        <w:autoSpaceDN/>
        <w:jc w:val="both"/>
        <w:rPr>
          <w:rFonts w:ascii="Arial" w:eastAsia="Arial" w:hAnsi="Arial" w:cs="Arial"/>
          <w:b/>
          <w:color w:val="EE0000"/>
          <w:sz w:val="24"/>
          <w:szCs w:val="24"/>
        </w:rPr>
      </w:pPr>
      <w:r w:rsidRPr="00965288">
        <w:rPr>
          <w:rFonts w:ascii="Arial" w:hAnsi="Arial" w:cs="Arial"/>
        </w:rPr>
        <w:t>Regimul hidrologic este preponderent de tip percolativ. Pe solurile cu drenaj intern mai slab, regimul este de tip percolativ stagnant, în luncile joase şi în zonele cu izvoare de coastă regimul este mixt (de precipitaţii şi freatic), iar la altitudini joase regimul este exudativ în perioadele secetoase</w:t>
      </w:r>
    </w:p>
    <w:p w14:paraId="6AA7E7BA" w14:textId="7A7C22FD" w:rsidR="002B27FB" w:rsidRPr="00C54855" w:rsidRDefault="002B27FB" w:rsidP="00C341ED">
      <w:pPr>
        <w:pStyle w:val="Titlu2"/>
        <w:numPr>
          <w:ilvl w:val="0"/>
          <w:numId w:val="0"/>
        </w:numPr>
        <w:jc w:val="center"/>
        <w:rPr>
          <w:rFonts w:eastAsia="Arial"/>
          <w:b/>
          <w:sz w:val="22"/>
          <w:szCs w:val="22"/>
        </w:rPr>
      </w:pPr>
      <w:bookmarkStart w:id="51" w:name="_Toc223780958"/>
      <w:r w:rsidRPr="00C54855">
        <w:rPr>
          <w:rFonts w:eastAsia="Arial"/>
          <w:b/>
          <w:sz w:val="22"/>
          <w:szCs w:val="22"/>
        </w:rPr>
        <w:t>2.6. Climatologie</w:t>
      </w:r>
      <w:bookmarkEnd w:id="51"/>
    </w:p>
    <w:p w14:paraId="4671C6F4" w14:textId="77777777" w:rsidR="002B27FB" w:rsidRPr="00C54855" w:rsidRDefault="002B27FB" w:rsidP="00865954">
      <w:pPr>
        <w:ind w:firstLine="900"/>
        <w:jc w:val="both"/>
        <w:rPr>
          <w:rFonts w:ascii="Arial" w:eastAsia="Arial" w:hAnsi="Arial" w:cs="Arial"/>
          <w:b/>
        </w:rPr>
      </w:pPr>
    </w:p>
    <w:p w14:paraId="51491E1A" w14:textId="77777777" w:rsidR="00C54855" w:rsidRPr="00DE7FBA" w:rsidRDefault="00C54855" w:rsidP="00C54855">
      <w:pPr>
        <w:ind w:firstLine="709"/>
        <w:jc w:val="both"/>
        <w:rPr>
          <w:rFonts w:ascii="Arial" w:hAnsi="Arial" w:cs="Arial"/>
        </w:rPr>
      </w:pPr>
      <w:r w:rsidRPr="00C54855">
        <w:rPr>
          <w:rFonts w:ascii="Arial" w:hAnsi="Arial" w:cs="Arial"/>
        </w:rPr>
        <w:t>După Geografia Fizic</w:t>
      </w:r>
      <w:r w:rsidRPr="00DE7FBA">
        <w:rPr>
          <w:rFonts w:ascii="Arial" w:hAnsi="Arial" w:cs="Arial"/>
        </w:rPr>
        <w:t>ă a României, teritoriul analizat face parte din zona climatică temperat continentală, sectorul de provincie climatică cu influenţe oceanice, ţinutul munţilor joşi, atât în subţinutul Carpaţii Orientali cât şi în subţinutul Carpaţiilor Meridionali, districtul de „păduri, pajişti montane şi alpine” şi districtul de „ pădure şi pajişti montane", topoclimatele complexe ale Munţilor Bucegi (56), precum şi ale Culoarului Rucăr – Bran (59). După Koppen, U. P. I Moieciu se încadrează în provinciile climatice:</w:t>
      </w:r>
    </w:p>
    <w:p w14:paraId="7D14BB29" w14:textId="77777777" w:rsidR="00C54855" w:rsidRPr="00DE7FBA" w:rsidRDefault="00C54855" w:rsidP="00C54855">
      <w:pPr>
        <w:ind w:firstLine="720"/>
        <w:jc w:val="both"/>
        <w:rPr>
          <w:rFonts w:ascii="Arial" w:hAnsi="Arial" w:cs="Arial"/>
        </w:rPr>
      </w:pPr>
      <w:r w:rsidRPr="00DE7FBA">
        <w:rPr>
          <w:rFonts w:ascii="Arial" w:hAnsi="Arial" w:cs="Arial"/>
        </w:rPr>
        <w:t>- Dfk’ – cu climat boreal cu veri mai răcoroase decât precedenta provincie – corespunzătoare zonei montane inferioare, terenurile cu altitudini cuprinse între 600-</w:t>
      </w:r>
      <w:smartTag w:uri="urn:schemas-microsoft-com:office:smarttags" w:element="metricconverter">
        <w:smartTagPr>
          <w:attr w:name="ProductID" w:val="1.400 m"/>
        </w:smartTagPr>
        <w:r w:rsidRPr="00DE7FBA">
          <w:rPr>
            <w:rFonts w:ascii="Arial" w:hAnsi="Arial" w:cs="Arial"/>
          </w:rPr>
          <w:t>1.400 m</w:t>
        </w:r>
      </w:smartTag>
      <w:r w:rsidRPr="00DE7FBA">
        <w:rPr>
          <w:rFonts w:ascii="Arial" w:hAnsi="Arial" w:cs="Arial"/>
        </w:rPr>
        <w:t>;</w:t>
      </w:r>
    </w:p>
    <w:p w14:paraId="1F5D0D6E" w14:textId="77777777" w:rsidR="00C54855" w:rsidRPr="00DE7FBA" w:rsidRDefault="00C54855" w:rsidP="00C54855">
      <w:pPr>
        <w:ind w:firstLine="720"/>
        <w:jc w:val="both"/>
        <w:rPr>
          <w:rFonts w:ascii="Arial" w:hAnsi="Arial" w:cs="Arial"/>
        </w:rPr>
      </w:pPr>
      <w:r w:rsidRPr="00DE7FBA">
        <w:rPr>
          <w:rFonts w:ascii="Arial" w:hAnsi="Arial" w:cs="Arial"/>
        </w:rPr>
        <w:t>- Dfck’ – cu climatul boreal cel mai răcoros din ţara noastră, corespunzătoare zonei montane mijlocii şi înalte,</w:t>
      </w:r>
      <w:r>
        <w:rPr>
          <w:rFonts w:ascii="Arial" w:hAnsi="Arial" w:cs="Arial"/>
        </w:rPr>
        <w:t xml:space="preserve"> </w:t>
      </w:r>
      <w:r w:rsidRPr="00DE7FBA">
        <w:rPr>
          <w:rFonts w:ascii="Arial" w:hAnsi="Arial" w:cs="Arial"/>
        </w:rPr>
        <w:t xml:space="preserve">terenuri cu altitudinea mai mare de </w:t>
      </w:r>
      <w:smartTag w:uri="urn:schemas-microsoft-com:office:smarttags" w:element="metricconverter">
        <w:smartTagPr>
          <w:attr w:name="ProductID" w:val="1.400 m"/>
        </w:smartTagPr>
        <w:r w:rsidRPr="00DE7FBA">
          <w:rPr>
            <w:rFonts w:ascii="Arial" w:hAnsi="Arial" w:cs="Arial"/>
          </w:rPr>
          <w:t>1.400 m</w:t>
        </w:r>
      </w:smartTag>
    </w:p>
    <w:p w14:paraId="416E7F02" w14:textId="77777777" w:rsidR="002D13DC" w:rsidRPr="00464B07" w:rsidRDefault="002D13DC" w:rsidP="00865954">
      <w:pPr>
        <w:ind w:firstLine="900"/>
        <w:jc w:val="both"/>
        <w:rPr>
          <w:rFonts w:ascii="Arial" w:eastAsia="Arial" w:hAnsi="Arial" w:cs="Arial"/>
          <w:b/>
          <w:color w:val="EE0000"/>
          <w:sz w:val="24"/>
          <w:szCs w:val="24"/>
        </w:rPr>
      </w:pPr>
    </w:p>
    <w:p w14:paraId="4BB8A283" w14:textId="77777777" w:rsidR="00865954" w:rsidRPr="009478A4" w:rsidRDefault="00865954" w:rsidP="00C341ED">
      <w:pPr>
        <w:pStyle w:val="Titlu3"/>
        <w:numPr>
          <w:ilvl w:val="0"/>
          <w:numId w:val="0"/>
        </w:numPr>
        <w:spacing w:before="0" w:after="0"/>
        <w:ind w:left="432" w:hanging="432"/>
        <w:rPr>
          <w:rFonts w:eastAsia="Arial"/>
          <w:sz w:val="24"/>
          <w:szCs w:val="24"/>
        </w:rPr>
      </w:pPr>
      <w:bookmarkStart w:id="52" w:name="_Toc223780959"/>
      <w:r w:rsidRPr="009478A4">
        <w:rPr>
          <w:rFonts w:eastAsia="Arial"/>
          <w:sz w:val="24"/>
          <w:szCs w:val="24"/>
        </w:rPr>
        <w:lastRenderedPageBreak/>
        <w:t>2.6.1. Regimul termic</w:t>
      </w:r>
      <w:bookmarkEnd w:id="52"/>
    </w:p>
    <w:p w14:paraId="4673B85C" w14:textId="77777777" w:rsidR="002D13DC" w:rsidRPr="009478A4" w:rsidRDefault="002D13DC" w:rsidP="002D13DC">
      <w:pPr>
        <w:pStyle w:val="Corptext"/>
        <w:spacing w:after="0" w:line="240" w:lineRule="auto"/>
        <w:ind w:left="930"/>
        <w:jc w:val="both"/>
        <w:rPr>
          <w:rFonts w:ascii="Arial" w:hAnsi="Arial" w:cs="Arial"/>
          <w:sz w:val="24"/>
          <w:szCs w:val="24"/>
          <w:lang w:val="ro-RO"/>
        </w:rPr>
      </w:pPr>
    </w:p>
    <w:p w14:paraId="6DA36C60" w14:textId="7E411F99" w:rsidR="00C54855" w:rsidRPr="009478A4" w:rsidRDefault="00B83476" w:rsidP="00C54855">
      <w:pPr>
        <w:widowControl/>
        <w:suppressAutoHyphens/>
        <w:autoSpaceDE/>
        <w:autoSpaceDN/>
        <w:jc w:val="both"/>
        <w:rPr>
          <w:rFonts w:ascii="Arial" w:hAnsi="Arial" w:cs="Arial"/>
          <w:sz w:val="20"/>
          <w:szCs w:val="20"/>
        </w:rPr>
      </w:pPr>
      <w:r w:rsidRPr="009478A4">
        <w:rPr>
          <w:rFonts w:ascii="Arial" w:hAnsi="Arial" w:cs="Arial"/>
          <w:i/>
          <w:iCs/>
          <w:kern w:val="2"/>
          <w:sz w:val="24"/>
          <w:szCs w:val="24"/>
          <w:lang w:eastAsia="ar-SA"/>
        </w:rPr>
        <w:t xml:space="preserve">Tabelul 2.6.1.1. Temperatura aerului - medii lunare şi media anuală </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744"/>
        <w:gridCol w:w="744"/>
        <w:gridCol w:w="746"/>
        <w:gridCol w:w="744"/>
        <w:gridCol w:w="744"/>
        <w:gridCol w:w="746"/>
        <w:gridCol w:w="744"/>
        <w:gridCol w:w="746"/>
        <w:gridCol w:w="745"/>
        <w:gridCol w:w="665"/>
        <w:gridCol w:w="592"/>
        <w:gridCol w:w="592"/>
        <w:gridCol w:w="772"/>
      </w:tblGrid>
      <w:tr w:rsidR="009478A4" w:rsidRPr="009478A4" w14:paraId="54D792FA" w14:textId="77777777" w:rsidTr="00581618">
        <w:trPr>
          <w:trHeight w:val="20"/>
        </w:trPr>
        <w:tc>
          <w:tcPr>
            <w:tcW w:w="5000" w:type="pct"/>
            <w:gridSpan w:val="13"/>
            <w:tcBorders>
              <w:top w:val="single" w:sz="12" w:space="0" w:color="auto"/>
              <w:left w:val="single" w:sz="12" w:space="0" w:color="auto"/>
              <w:bottom w:val="nil"/>
              <w:right w:val="single" w:sz="12" w:space="0" w:color="auto"/>
            </w:tcBorders>
            <w:vAlign w:val="center"/>
          </w:tcPr>
          <w:p w14:paraId="31819FAE"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Temperatura medie (</w:t>
            </w:r>
            <w:smartTag w:uri="urn:schemas-microsoft-com:office:smarttags" w:element="metricconverter">
              <w:smartTagPr>
                <w:attr w:name="ProductID" w:val="0C"/>
              </w:smartTagPr>
              <w:r w:rsidRPr="009478A4">
                <w:rPr>
                  <w:rFonts w:ascii="Arial" w:hAnsi="Arial" w:cs="Arial"/>
                  <w:b/>
                  <w:sz w:val="20"/>
                  <w:szCs w:val="20"/>
                  <w:vertAlign w:val="superscript"/>
                </w:rPr>
                <w:t>0</w:t>
              </w:r>
              <w:r w:rsidRPr="009478A4">
                <w:rPr>
                  <w:rFonts w:ascii="Arial" w:hAnsi="Arial" w:cs="Arial"/>
                  <w:b/>
                  <w:sz w:val="20"/>
                  <w:szCs w:val="20"/>
                </w:rPr>
                <w:t>C</w:t>
              </w:r>
            </w:smartTag>
            <w:r w:rsidRPr="009478A4">
              <w:rPr>
                <w:rFonts w:ascii="Arial" w:hAnsi="Arial" w:cs="Arial"/>
                <w:b/>
                <w:sz w:val="20"/>
                <w:szCs w:val="20"/>
              </w:rPr>
              <w:t>) în luna:</w:t>
            </w:r>
          </w:p>
        </w:tc>
      </w:tr>
      <w:tr w:rsidR="009478A4" w:rsidRPr="009478A4" w14:paraId="0A326EC7" w14:textId="77777777" w:rsidTr="00581618">
        <w:trPr>
          <w:trHeight w:val="20"/>
        </w:trPr>
        <w:tc>
          <w:tcPr>
            <w:tcW w:w="401" w:type="pct"/>
            <w:tcBorders>
              <w:top w:val="single" w:sz="8" w:space="0" w:color="auto"/>
              <w:left w:val="single" w:sz="12" w:space="0" w:color="auto"/>
              <w:bottom w:val="single" w:sz="12" w:space="0" w:color="auto"/>
              <w:right w:val="single" w:sz="4" w:space="0" w:color="auto"/>
            </w:tcBorders>
            <w:vAlign w:val="center"/>
          </w:tcPr>
          <w:p w14:paraId="6D2E6692"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I</w:t>
            </w:r>
          </w:p>
        </w:tc>
        <w:tc>
          <w:tcPr>
            <w:tcW w:w="401" w:type="pct"/>
            <w:tcBorders>
              <w:top w:val="single" w:sz="8" w:space="0" w:color="auto"/>
              <w:left w:val="single" w:sz="4" w:space="0" w:color="auto"/>
              <w:bottom w:val="single" w:sz="12" w:space="0" w:color="auto"/>
              <w:right w:val="single" w:sz="4" w:space="0" w:color="auto"/>
            </w:tcBorders>
            <w:vAlign w:val="center"/>
          </w:tcPr>
          <w:p w14:paraId="2821E281"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II</w:t>
            </w:r>
          </w:p>
        </w:tc>
        <w:tc>
          <w:tcPr>
            <w:tcW w:w="402" w:type="pct"/>
            <w:tcBorders>
              <w:top w:val="single" w:sz="8" w:space="0" w:color="auto"/>
              <w:left w:val="single" w:sz="4" w:space="0" w:color="auto"/>
              <w:bottom w:val="single" w:sz="12" w:space="0" w:color="auto"/>
              <w:right w:val="single" w:sz="4" w:space="0" w:color="auto"/>
            </w:tcBorders>
            <w:vAlign w:val="center"/>
          </w:tcPr>
          <w:p w14:paraId="36FB4542"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III</w:t>
            </w:r>
          </w:p>
        </w:tc>
        <w:tc>
          <w:tcPr>
            <w:tcW w:w="401" w:type="pct"/>
            <w:tcBorders>
              <w:top w:val="single" w:sz="8" w:space="0" w:color="auto"/>
              <w:left w:val="single" w:sz="4" w:space="0" w:color="auto"/>
              <w:bottom w:val="single" w:sz="12" w:space="0" w:color="auto"/>
              <w:right w:val="single" w:sz="4" w:space="0" w:color="auto"/>
            </w:tcBorders>
            <w:vAlign w:val="center"/>
          </w:tcPr>
          <w:p w14:paraId="609CB903"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IV</w:t>
            </w:r>
          </w:p>
        </w:tc>
        <w:tc>
          <w:tcPr>
            <w:tcW w:w="401" w:type="pct"/>
            <w:tcBorders>
              <w:top w:val="single" w:sz="8" w:space="0" w:color="auto"/>
              <w:left w:val="single" w:sz="4" w:space="0" w:color="auto"/>
              <w:bottom w:val="single" w:sz="12" w:space="0" w:color="auto"/>
              <w:right w:val="single" w:sz="4" w:space="0" w:color="auto"/>
            </w:tcBorders>
            <w:vAlign w:val="center"/>
          </w:tcPr>
          <w:p w14:paraId="77727F3A"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V</w:t>
            </w:r>
          </w:p>
        </w:tc>
        <w:tc>
          <w:tcPr>
            <w:tcW w:w="402" w:type="pct"/>
            <w:tcBorders>
              <w:top w:val="single" w:sz="8" w:space="0" w:color="auto"/>
              <w:left w:val="single" w:sz="4" w:space="0" w:color="auto"/>
              <w:bottom w:val="single" w:sz="12" w:space="0" w:color="auto"/>
              <w:right w:val="single" w:sz="4" w:space="0" w:color="auto"/>
            </w:tcBorders>
            <w:vAlign w:val="center"/>
          </w:tcPr>
          <w:p w14:paraId="7E87DDC9"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VI</w:t>
            </w:r>
          </w:p>
        </w:tc>
        <w:tc>
          <w:tcPr>
            <w:tcW w:w="401" w:type="pct"/>
            <w:tcBorders>
              <w:top w:val="single" w:sz="8" w:space="0" w:color="auto"/>
              <w:left w:val="single" w:sz="4" w:space="0" w:color="auto"/>
              <w:bottom w:val="single" w:sz="12" w:space="0" w:color="auto"/>
              <w:right w:val="single" w:sz="4" w:space="0" w:color="auto"/>
            </w:tcBorders>
            <w:vAlign w:val="center"/>
          </w:tcPr>
          <w:p w14:paraId="3D5462D4"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VII</w:t>
            </w:r>
          </w:p>
        </w:tc>
        <w:tc>
          <w:tcPr>
            <w:tcW w:w="402" w:type="pct"/>
            <w:tcBorders>
              <w:top w:val="single" w:sz="8" w:space="0" w:color="auto"/>
              <w:left w:val="single" w:sz="4" w:space="0" w:color="auto"/>
              <w:bottom w:val="single" w:sz="12" w:space="0" w:color="auto"/>
              <w:right w:val="single" w:sz="4" w:space="0" w:color="auto"/>
            </w:tcBorders>
            <w:vAlign w:val="center"/>
          </w:tcPr>
          <w:p w14:paraId="69602DC3"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VIII</w:t>
            </w:r>
          </w:p>
        </w:tc>
        <w:tc>
          <w:tcPr>
            <w:tcW w:w="401" w:type="pct"/>
            <w:tcBorders>
              <w:top w:val="single" w:sz="8" w:space="0" w:color="auto"/>
              <w:left w:val="single" w:sz="4" w:space="0" w:color="auto"/>
              <w:bottom w:val="single" w:sz="12" w:space="0" w:color="auto"/>
              <w:right w:val="single" w:sz="4" w:space="0" w:color="auto"/>
            </w:tcBorders>
            <w:vAlign w:val="center"/>
          </w:tcPr>
          <w:p w14:paraId="29C88E5F"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IX</w:t>
            </w:r>
          </w:p>
        </w:tc>
        <w:tc>
          <w:tcPr>
            <w:tcW w:w="358" w:type="pct"/>
            <w:tcBorders>
              <w:top w:val="single" w:sz="8" w:space="0" w:color="auto"/>
              <w:left w:val="single" w:sz="4" w:space="0" w:color="auto"/>
              <w:bottom w:val="single" w:sz="12" w:space="0" w:color="auto"/>
              <w:right w:val="single" w:sz="4" w:space="0" w:color="auto"/>
            </w:tcBorders>
            <w:vAlign w:val="center"/>
          </w:tcPr>
          <w:p w14:paraId="0E0AA802"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X</w:t>
            </w:r>
          </w:p>
        </w:tc>
        <w:tc>
          <w:tcPr>
            <w:tcW w:w="319" w:type="pct"/>
            <w:tcBorders>
              <w:top w:val="single" w:sz="8" w:space="0" w:color="auto"/>
              <w:left w:val="single" w:sz="4" w:space="0" w:color="auto"/>
              <w:bottom w:val="single" w:sz="12" w:space="0" w:color="auto"/>
              <w:right w:val="single" w:sz="4" w:space="0" w:color="auto"/>
            </w:tcBorders>
            <w:vAlign w:val="center"/>
          </w:tcPr>
          <w:p w14:paraId="49DC11DE"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XI</w:t>
            </w:r>
          </w:p>
        </w:tc>
        <w:tc>
          <w:tcPr>
            <w:tcW w:w="319" w:type="pct"/>
            <w:tcBorders>
              <w:top w:val="single" w:sz="8" w:space="0" w:color="auto"/>
              <w:left w:val="single" w:sz="4" w:space="0" w:color="auto"/>
              <w:bottom w:val="single" w:sz="12" w:space="0" w:color="auto"/>
              <w:right w:val="single" w:sz="4" w:space="0" w:color="auto"/>
            </w:tcBorders>
            <w:vAlign w:val="center"/>
          </w:tcPr>
          <w:p w14:paraId="1AA653E2"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XII</w:t>
            </w:r>
          </w:p>
        </w:tc>
        <w:tc>
          <w:tcPr>
            <w:tcW w:w="392" w:type="pct"/>
            <w:tcBorders>
              <w:top w:val="single" w:sz="8" w:space="0" w:color="auto"/>
              <w:left w:val="single" w:sz="4" w:space="0" w:color="auto"/>
              <w:bottom w:val="single" w:sz="12" w:space="0" w:color="auto"/>
              <w:right w:val="single" w:sz="12" w:space="0" w:color="auto"/>
            </w:tcBorders>
            <w:vAlign w:val="center"/>
          </w:tcPr>
          <w:p w14:paraId="79ECBD98" w14:textId="77777777" w:rsidR="00C54855" w:rsidRPr="009478A4" w:rsidRDefault="00C54855" w:rsidP="00581618">
            <w:pPr>
              <w:spacing w:before="40"/>
              <w:jc w:val="center"/>
              <w:rPr>
                <w:rFonts w:ascii="Arial" w:hAnsi="Arial" w:cs="Arial"/>
                <w:b/>
                <w:sz w:val="20"/>
                <w:szCs w:val="20"/>
              </w:rPr>
            </w:pPr>
            <w:r w:rsidRPr="009478A4">
              <w:rPr>
                <w:rFonts w:ascii="Arial" w:hAnsi="Arial" w:cs="Arial"/>
                <w:b/>
                <w:sz w:val="20"/>
                <w:szCs w:val="20"/>
              </w:rPr>
              <w:t>Anual</w:t>
            </w:r>
          </w:p>
        </w:tc>
      </w:tr>
      <w:tr w:rsidR="00C54855" w:rsidRPr="00DE7FBA" w14:paraId="16F853F3" w14:textId="77777777" w:rsidTr="00581618">
        <w:trPr>
          <w:trHeight w:val="20"/>
        </w:trPr>
        <w:tc>
          <w:tcPr>
            <w:tcW w:w="5000" w:type="pct"/>
            <w:gridSpan w:val="13"/>
            <w:tcBorders>
              <w:top w:val="single" w:sz="12" w:space="0" w:color="auto"/>
              <w:left w:val="single" w:sz="12" w:space="0" w:color="auto"/>
              <w:bottom w:val="single" w:sz="4" w:space="0" w:color="auto"/>
              <w:right w:val="single" w:sz="12" w:space="0" w:color="auto"/>
            </w:tcBorders>
            <w:vAlign w:val="center"/>
          </w:tcPr>
          <w:p w14:paraId="4BD073D3" w14:textId="77777777" w:rsidR="00C54855" w:rsidRPr="00DE7FBA" w:rsidRDefault="00C54855" w:rsidP="00581618">
            <w:pPr>
              <w:spacing w:before="40"/>
              <w:jc w:val="center"/>
              <w:rPr>
                <w:rFonts w:ascii="Arial" w:hAnsi="Arial" w:cs="Arial"/>
                <w:b/>
                <w:sz w:val="20"/>
                <w:szCs w:val="20"/>
              </w:rPr>
            </w:pPr>
            <w:r w:rsidRPr="00DE7FBA">
              <w:rPr>
                <w:rFonts w:ascii="Arial" w:hAnsi="Arial" w:cs="Arial"/>
                <w:b/>
                <w:sz w:val="20"/>
                <w:szCs w:val="20"/>
              </w:rPr>
              <w:t>U.P. I Moieciu</w:t>
            </w:r>
          </w:p>
        </w:tc>
      </w:tr>
      <w:tr w:rsidR="00C54855" w:rsidRPr="00DE7FBA" w14:paraId="64DD1F6F" w14:textId="77777777" w:rsidTr="00581618">
        <w:trPr>
          <w:trHeight w:val="20"/>
        </w:trPr>
        <w:tc>
          <w:tcPr>
            <w:tcW w:w="401" w:type="pct"/>
            <w:tcBorders>
              <w:top w:val="single" w:sz="4" w:space="0" w:color="auto"/>
              <w:left w:val="single" w:sz="12" w:space="0" w:color="auto"/>
              <w:bottom w:val="single" w:sz="12" w:space="0" w:color="auto"/>
              <w:right w:val="single" w:sz="4" w:space="0" w:color="auto"/>
            </w:tcBorders>
            <w:vAlign w:val="center"/>
          </w:tcPr>
          <w:p w14:paraId="4FB95324"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-3,9</w:t>
            </w:r>
          </w:p>
        </w:tc>
        <w:tc>
          <w:tcPr>
            <w:tcW w:w="401" w:type="pct"/>
            <w:tcBorders>
              <w:top w:val="single" w:sz="4" w:space="0" w:color="auto"/>
              <w:left w:val="single" w:sz="4" w:space="0" w:color="auto"/>
              <w:bottom w:val="single" w:sz="12" w:space="0" w:color="auto"/>
              <w:right w:val="single" w:sz="4" w:space="0" w:color="auto"/>
            </w:tcBorders>
            <w:vAlign w:val="center"/>
          </w:tcPr>
          <w:p w14:paraId="13B758F5"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-1,8</w:t>
            </w:r>
          </w:p>
        </w:tc>
        <w:tc>
          <w:tcPr>
            <w:tcW w:w="402" w:type="pct"/>
            <w:tcBorders>
              <w:top w:val="single" w:sz="4" w:space="0" w:color="auto"/>
              <w:left w:val="single" w:sz="4" w:space="0" w:color="auto"/>
              <w:bottom w:val="single" w:sz="12" w:space="0" w:color="auto"/>
              <w:right w:val="single" w:sz="4" w:space="0" w:color="auto"/>
            </w:tcBorders>
            <w:vAlign w:val="center"/>
          </w:tcPr>
          <w:p w14:paraId="7BDC706A"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3,0</w:t>
            </w:r>
          </w:p>
        </w:tc>
        <w:tc>
          <w:tcPr>
            <w:tcW w:w="401" w:type="pct"/>
            <w:tcBorders>
              <w:top w:val="single" w:sz="4" w:space="0" w:color="auto"/>
              <w:left w:val="single" w:sz="4" w:space="0" w:color="auto"/>
              <w:bottom w:val="single" w:sz="12" w:space="0" w:color="auto"/>
              <w:right w:val="single" w:sz="4" w:space="0" w:color="auto"/>
            </w:tcBorders>
            <w:vAlign w:val="center"/>
          </w:tcPr>
          <w:p w14:paraId="52D1824D"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8,5</w:t>
            </w:r>
          </w:p>
        </w:tc>
        <w:tc>
          <w:tcPr>
            <w:tcW w:w="401" w:type="pct"/>
            <w:tcBorders>
              <w:top w:val="single" w:sz="4" w:space="0" w:color="auto"/>
              <w:left w:val="single" w:sz="4" w:space="0" w:color="auto"/>
              <w:bottom w:val="single" w:sz="12" w:space="0" w:color="auto"/>
              <w:right w:val="single" w:sz="4" w:space="0" w:color="auto"/>
            </w:tcBorders>
            <w:vAlign w:val="center"/>
          </w:tcPr>
          <w:p w14:paraId="4A809E1C"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13,2</w:t>
            </w:r>
          </w:p>
        </w:tc>
        <w:tc>
          <w:tcPr>
            <w:tcW w:w="402" w:type="pct"/>
            <w:tcBorders>
              <w:top w:val="single" w:sz="4" w:space="0" w:color="auto"/>
              <w:left w:val="single" w:sz="4" w:space="0" w:color="auto"/>
              <w:bottom w:val="single" w:sz="12" w:space="0" w:color="auto"/>
              <w:right w:val="single" w:sz="4" w:space="0" w:color="auto"/>
            </w:tcBorders>
            <w:vAlign w:val="center"/>
          </w:tcPr>
          <w:p w14:paraId="433E85B8"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16,0</w:t>
            </w:r>
          </w:p>
        </w:tc>
        <w:tc>
          <w:tcPr>
            <w:tcW w:w="401" w:type="pct"/>
            <w:tcBorders>
              <w:top w:val="single" w:sz="4" w:space="0" w:color="auto"/>
              <w:left w:val="single" w:sz="4" w:space="0" w:color="auto"/>
              <w:bottom w:val="single" w:sz="12" w:space="0" w:color="auto"/>
              <w:right w:val="single" w:sz="4" w:space="0" w:color="auto"/>
            </w:tcBorders>
            <w:vAlign w:val="center"/>
          </w:tcPr>
          <w:p w14:paraId="509CACC0"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17,8</w:t>
            </w:r>
          </w:p>
        </w:tc>
        <w:tc>
          <w:tcPr>
            <w:tcW w:w="402" w:type="pct"/>
            <w:tcBorders>
              <w:top w:val="single" w:sz="4" w:space="0" w:color="auto"/>
              <w:left w:val="single" w:sz="4" w:space="0" w:color="auto"/>
              <w:bottom w:val="single" w:sz="12" w:space="0" w:color="auto"/>
              <w:right w:val="single" w:sz="4" w:space="0" w:color="auto"/>
            </w:tcBorders>
            <w:vAlign w:val="center"/>
          </w:tcPr>
          <w:p w14:paraId="259C117A"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17,2</w:t>
            </w:r>
          </w:p>
        </w:tc>
        <w:tc>
          <w:tcPr>
            <w:tcW w:w="401" w:type="pct"/>
            <w:tcBorders>
              <w:top w:val="single" w:sz="4" w:space="0" w:color="auto"/>
              <w:left w:val="single" w:sz="4" w:space="0" w:color="auto"/>
              <w:bottom w:val="single" w:sz="12" w:space="0" w:color="auto"/>
              <w:right w:val="single" w:sz="4" w:space="0" w:color="auto"/>
            </w:tcBorders>
            <w:vAlign w:val="center"/>
          </w:tcPr>
          <w:p w14:paraId="6F5732FC"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13,5</w:t>
            </w:r>
          </w:p>
        </w:tc>
        <w:tc>
          <w:tcPr>
            <w:tcW w:w="358" w:type="pct"/>
            <w:tcBorders>
              <w:top w:val="single" w:sz="4" w:space="0" w:color="auto"/>
              <w:left w:val="single" w:sz="4" w:space="0" w:color="auto"/>
              <w:bottom w:val="single" w:sz="12" w:space="0" w:color="auto"/>
              <w:right w:val="single" w:sz="4" w:space="0" w:color="auto"/>
            </w:tcBorders>
            <w:vAlign w:val="center"/>
          </w:tcPr>
          <w:p w14:paraId="7F4BDA30"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8,4</w:t>
            </w:r>
          </w:p>
        </w:tc>
        <w:tc>
          <w:tcPr>
            <w:tcW w:w="319" w:type="pct"/>
            <w:tcBorders>
              <w:top w:val="single" w:sz="4" w:space="0" w:color="auto"/>
              <w:left w:val="single" w:sz="4" w:space="0" w:color="auto"/>
              <w:bottom w:val="single" w:sz="12" w:space="0" w:color="auto"/>
              <w:right w:val="single" w:sz="4" w:space="0" w:color="auto"/>
            </w:tcBorders>
            <w:vAlign w:val="center"/>
          </w:tcPr>
          <w:p w14:paraId="1BFE7254"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2,9</w:t>
            </w:r>
          </w:p>
        </w:tc>
        <w:tc>
          <w:tcPr>
            <w:tcW w:w="319" w:type="pct"/>
            <w:tcBorders>
              <w:top w:val="single" w:sz="4" w:space="0" w:color="auto"/>
              <w:left w:val="single" w:sz="4" w:space="0" w:color="auto"/>
              <w:bottom w:val="single" w:sz="12" w:space="0" w:color="auto"/>
              <w:right w:val="single" w:sz="4" w:space="0" w:color="auto"/>
            </w:tcBorders>
            <w:vAlign w:val="center"/>
          </w:tcPr>
          <w:p w14:paraId="0B74C2FB" w14:textId="77777777" w:rsidR="00C54855" w:rsidRPr="00DE7FBA" w:rsidRDefault="00C54855" w:rsidP="00581618">
            <w:pPr>
              <w:spacing w:before="40"/>
              <w:jc w:val="center"/>
              <w:rPr>
                <w:rFonts w:ascii="Arial" w:hAnsi="Arial" w:cs="Arial"/>
                <w:sz w:val="20"/>
                <w:szCs w:val="20"/>
              </w:rPr>
            </w:pPr>
            <w:r w:rsidRPr="00DE7FBA">
              <w:rPr>
                <w:rFonts w:ascii="Arial" w:hAnsi="Arial" w:cs="Arial"/>
                <w:sz w:val="20"/>
                <w:szCs w:val="20"/>
              </w:rPr>
              <w:t>-1,7</w:t>
            </w:r>
          </w:p>
        </w:tc>
        <w:tc>
          <w:tcPr>
            <w:tcW w:w="392" w:type="pct"/>
            <w:tcBorders>
              <w:top w:val="single" w:sz="4" w:space="0" w:color="auto"/>
              <w:left w:val="single" w:sz="4" w:space="0" w:color="auto"/>
              <w:bottom w:val="single" w:sz="12" w:space="0" w:color="auto"/>
              <w:right w:val="single" w:sz="12" w:space="0" w:color="auto"/>
            </w:tcBorders>
            <w:vAlign w:val="center"/>
          </w:tcPr>
          <w:p w14:paraId="1968CF15" w14:textId="77777777" w:rsidR="00C54855" w:rsidRPr="00DE7FBA" w:rsidRDefault="00C54855" w:rsidP="00581618">
            <w:pPr>
              <w:spacing w:before="40"/>
              <w:jc w:val="center"/>
              <w:rPr>
                <w:rFonts w:ascii="Arial" w:hAnsi="Arial" w:cs="Arial"/>
                <w:b/>
                <w:sz w:val="20"/>
                <w:szCs w:val="20"/>
              </w:rPr>
            </w:pPr>
            <w:r w:rsidRPr="00DE7FBA">
              <w:rPr>
                <w:rFonts w:ascii="Arial" w:hAnsi="Arial" w:cs="Arial"/>
                <w:b/>
                <w:sz w:val="20"/>
                <w:szCs w:val="20"/>
              </w:rPr>
              <w:t>7,6</w:t>
            </w:r>
          </w:p>
        </w:tc>
      </w:tr>
    </w:tbl>
    <w:p w14:paraId="120BD81E" w14:textId="77777777" w:rsidR="00C54855" w:rsidRDefault="00C54855" w:rsidP="00C54855">
      <w:pPr>
        <w:ind w:firstLine="709"/>
        <w:jc w:val="both"/>
        <w:rPr>
          <w:rFonts w:ascii="Arial" w:hAnsi="Arial" w:cs="Arial"/>
          <w:spacing w:val="-6"/>
        </w:rPr>
      </w:pPr>
    </w:p>
    <w:p w14:paraId="6B6EB4DD" w14:textId="77777777" w:rsidR="00C54855" w:rsidRDefault="00C54855" w:rsidP="00C54855">
      <w:pPr>
        <w:ind w:firstLine="709"/>
        <w:jc w:val="both"/>
        <w:rPr>
          <w:rFonts w:ascii="Arial" w:hAnsi="Arial" w:cs="Arial"/>
        </w:rPr>
      </w:pPr>
      <w:r w:rsidRPr="00DE7FBA">
        <w:rPr>
          <w:rFonts w:ascii="Arial" w:hAnsi="Arial" w:cs="Arial"/>
          <w:spacing w:val="-6"/>
        </w:rPr>
        <w:t xml:space="preserve">Temperatura minimă absolută a fost de –38.5 </w:t>
      </w:r>
      <w:smartTag w:uri="urn:schemas-microsoft-com:office:smarttags" w:element="metricconverter">
        <w:smartTagPr>
          <w:attr w:name="ProductID" w:val="0C"/>
        </w:smartTagPr>
        <w:r w:rsidRPr="00DE7FBA">
          <w:rPr>
            <w:rFonts w:ascii="Arial" w:hAnsi="Arial" w:cs="Arial"/>
            <w:spacing w:val="-6"/>
            <w:vertAlign w:val="superscript"/>
          </w:rPr>
          <w:t>0</w:t>
        </w:r>
        <w:r w:rsidRPr="00DE7FBA">
          <w:rPr>
            <w:rFonts w:ascii="Arial" w:hAnsi="Arial" w:cs="Arial"/>
            <w:spacing w:val="-6"/>
          </w:rPr>
          <w:t>C</w:t>
        </w:r>
      </w:smartTag>
      <w:r w:rsidRPr="00DE7FBA">
        <w:rPr>
          <w:rFonts w:ascii="Arial" w:hAnsi="Arial" w:cs="Arial"/>
          <w:spacing w:val="-6"/>
        </w:rPr>
        <w:t xml:space="preserve">, iar maxima absolută de +37.2 </w:t>
      </w:r>
      <w:smartTag w:uri="urn:schemas-microsoft-com:office:smarttags" w:element="metricconverter">
        <w:smartTagPr>
          <w:attr w:name="ProductID" w:val="0C"/>
        </w:smartTagPr>
        <w:r w:rsidRPr="00DE7FBA">
          <w:rPr>
            <w:rFonts w:ascii="Arial" w:hAnsi="Arial" w:cs="Arial"/>
            <w:spacing w:val="-6"/>
            <w:vertAlign w:val="superscript"/>
          </w:rPr>
          <w:t>0</w:t>
        </w:r>
        <w:r w:rsidRPr="00DE7FBA">
          <w:rPr>
            <w:rFonts w:ascii="Arial" w:hAnsi="Arial" w:cs="Arial"/>
            <w:spacing w:val="-6"/>
          </w:rPr>
          <w:t>C</w:t>
        </w:r>
      </w:smartTag>
      <w:r w:rsidRPr="00DE7FBA">
        <w:rPr>
          <w:rFonts w:ascii="Arial" w:hAnsi="Arial" w:cs="Arial"/>
          <w:spacing w:val="-6"/>
        </w:rPr>
        <w:t xml:space="preserve"> (în depresiuni realizându-se atât maximele cele mai ridicate cât şi minimele cele mai coborâte).</w:t>
      </w:r>
      <w:r w:rsidRPr="00DE7FBA">
        <w:rPr>
          <w:rFonts w:ascii="Arial" w:hAnsi="Arial" w:cs="Arial"/>
        </w:rPr>
        <w:t xml:space="preserve"> Data medie a primului îngheţ este 29 septembrie – 15 octombrie, iar cea a ultimului este 1 - 31 mai. Perioada bioactivă are o durată medie de 278 zile/an. Lungimea medie a perioadei de vegetaţie este de 167 zile/an.</w:t>
      </w:r>
    </w:p>
    <w:p w14:paraId="111D6472" w14:textId="77777777" w:rsidR="00C54855" w:rsidRPr="00DE7FBA" w:rsidRDefault="00C54855" w:rsidP="00C54855">
      <w:pPr>
        <w:ind w:firstLine="709"/>
        <w:jc w:val="both"/>
        <w:rPr>
          <w:rFonts w:ascii="Arial" w:hAnsi="Arial" w:cs="Arial"/>
        </w:rPr>
      </w:pPr>
      <w:r w:rsidRPr="00DE7FBA">
        <w:rPr>
          <w:rFonts w:ascii="Arial" w:hAnsi="Arial" w:cs="Arial"/>
        </w:rPr>
        <w:t>Suma temperaturilor medii diurne ≥ 0°C: sub 300 de zile.</w:t>
      </w:r>
    </w:p>
    <w:p w14:paraId="2FA31B18" w14:textId="77777777" w:rsidR="00C54855" w:rsidRPr="00DE7FBA" w:rsidRDefault="00C54855" w:rsidP="00C54855">
      <w:pPr>
        <w:ind w:firstLine="709"/>
        <w:jc w:val="both"/>
        <w:rPr>
          <w:rFonts w:ascii="Arial" w:hAnsi="Arial" w:cs="Arial"/>
        </w:rPr>
      </w:pPr>
      <w:r w:rsidRPr="00DE7FBA">
        <w:rPr>
          <w:rFonts w:ascii="Arial" w:hAnsi="Arial" w:cs="Arial"/>
        </w:rPr>
        <w:t>Suma temperaturilor medii diurne ≥ 10°C: sub 240 de zile.</w:t>
      </w:r>
    </w:p>
    <w:p w14:paraId="1F532B9B" w14:textId="77777777" w:rsidR="00C54855" w:rsidRPr="00DE7FBA" w:rsidRDefault="00C54855" w:rsidP="00C54855">
      <w:pPr>
        <w:ind w:firstLine="709"/>
        <w:jc w:val="both"/>
        <w:rPr>
          <w:rFonts w:ascii="Arial" w:hAnsi="Arial" w:cs="Arial"/>
        </w:rPr>
      </w:pPr>
      <w:r w:rsidRPr="00DE7FBA">
        <w:rPr>
          <w:rFonts w:ascii="Arial" w:hAnsi="Arial" w:cs="Arial"/>
        </w:rPr>
        <w:t>Umezeala atmosferică relativă în luna iulie: 72%.</w:t>
      </w:r>
    </w:p>
    <w:p w14:paraId="54BCA283" w14:textId="77777777" w:rsidR="00C54855" w:rsidRPr="00DE7FBA" w:rsidRDefault="00C54855" w:rsidP="00C54855">
      <w:pPr>
        <w:ind w:firstLine="709"/>
        <w:jc w:val="both"/>
        <w:rPr>
          <w:rFonts w:ascii="Arial" w:hAnsi="Arial" w:cs="Arial"/>
        </w:rPr>
      </w:pPr>
      <w:r w:rsidRPr="00DE7FBA">
        <w:rPr>
          <w:rFonts w:ascii="Arial" w:hAnsi="Arial" w:cs="Arial"/>
        </w:rPr>
        <w:t xml:space="preserve">Regimul termic la nivel de subparcelă este influenţat de orografia terenului. În luncile principale şi în depresiuni, dar şi în unele văi importante, la sfârşitul toamnei şi iarna, se produc frecvente inversiuni termice. </w:t>
      </w:r>
    </w:p>
    <w:p w14:paraId="63B3672F" w14:textId="77777777" w:rsidR="00C54855" w:rsidRPr="00DE7FBA" w:rsidRDefault="00C54855" w:rsidP="00C54855">
      <w:pPr>
        <w:ind w:firstLine="709"/>
        <w:jc w:val="both"/>
        <w:rPr>
          <w:rFonts w:ascii="Arial" w:hAnsi="Arial" w:cs="Arial"/>
        </w:rPr>
      </w:pPr>
      <w:r w:rsidRPr="00DE7FBA">
        <w:rPr>
          <w:rFonts w:ascii="Arial" w:hAnsi="Arial" w:cs="Arial"/>
        </w:rPr>
        <w:t>Îngheţurile timpurii şi cele târzii pot produce degerarea lujerilor nelignificaţi (toamna) sau compromiterea fructificaţiei şi vătămarea aparatului foliar (primăvara). De asemenea au influenţă negativă asupra seminţişurilor din terenuri descoperite. Alternanţa îngheţ – dezgheţ poate produce, mai ales pe expoziţiile însorite, deşosarea puieţilor. Gerurile mari pot provoca gelivuri arborilor şi alterarea cromatică a lemnului. Pe expoziţiile însorite, puieţii ce nu beneficiază de protecţia arboretului matern pot suferi de arsuri la colet, iar exemplarele de fag expuse brusc în lumină pot suferi de pârlitura scoarţei. Pe astfel de expoziţii, primăvara când solul este îngheţat şi temperatura aerului este pozitivă, arborii pot suferi de secetă fiziologică.</w:t>
      </w:r>
    </w:p>
    <w:p w14:paraId="748A6FFB" w14:textId="77777777" w:rsidR="00C54855" w:rsidRPr="00DE7FBA" w:rsidRDefault="00C54855" w:rsidP="00C54855">
      <w:pPr>
        <w:ind w:firstLine="709"/>
        <w:jc w:val="both"/>
        <w:rPr>
          <w:rFonts w:ascii="Arial" w:hAnsi="Arial" w:cs="Arial"/>
        </w:rPr>
      </w:pPr>
      <w:r w:rsidRPr="00DE7FBA">
        <w:rPr>
          <w:rFonts w:ascii="Arial" w:hAnsi="Arial" w:cs="Arial"/>
        </w:rPr>
        <w:t xml:space="preserve">În general umiditatea relativă a aerului este moderată şi creşte din vale spre cumpăna apelor (doar iarna, pe firul văilor, se poate produce o inversiune). Umezeala relativă medie anuală este </w:t>
      </w:r>
      <w:r w:rsidRPr="00DE7FBA">
        <w:rPr>
          <w:rFonts w:ascii="Arial" w:hAnsi="Arial" w:cs="Arial"/>
          <w:shd w:val="clear" w:color="auto" w:fill="FFFFFF"/>
        </w:rPr>
        <w:t>de aproximativ 71 %.</w:t>
      </w:r>
      <w:r w:rsidRPr="00DE7FBA">
        <w:rPr>
          <w:rFonts w:ascii="Arial" w:hAnsi="Arial" w:cs="Arial"/>
        </w:rPr>
        <w:t xml:space="preserve"> </w:t>
      </w:r>
    </w:p>
    <w:p w14:paraId="5443180F" w14:textId="77777777" w:rsidR="00371FAB" w:rsidRPr="009478A4" w:rsidRDefault="00371FAB" w:rsidP="002B27FB">
      <w:pPr>
        <w:ind w:firstLine="720"/>
        <w:rPr>
          <w:rFonts w:ascii="Arial" w:eastAsia="Arial" w:hAnsi="Arial" w:cs="Arial"/>
          <w:b/>
        </w:rPr>
      </w:pPr>
    </w:p>
    <w:p w14:paraId="28B51F53" w14:textId="6A36D2D5" w:rsidR="002B27FB" w:rsidRPr="009478A4" w:rsidRDefault="002B27FB" w:rsidP="00C341ED">
      <w:pPr>
        <w:pStyle w:val="Titlu3"/>
        <w:numPr>
          <w:ilvl w:val="0"/>
          <w:numId w:val="0"/>
        </w:numPr>
        <w:spacing w:before="0" w:after="0"/>
        <w:ind w:left="432" w:hanging="432"/>
        <w:rPr>
          <w:rFonts w:eastAsia="Arial"/>
          <w:sz w:val="22"/>
          <w:szCs w:val="22"/>
        </w:rPr>
      </w:pPr>
      <w:bookmarkStart w:id="53" w:name="_Toc223780960"/>
      <w:r w:rsidRPr="009478A4">
        <w:rPr>
          <w:rFonts w:eastAsia="Arial"/>
          <w:sz w:val="22"/>
          <w:szCs w:val="22"/>
        </w:rPr>
        <w:t>2.6.2. Regimul pluviometric</w:t>
      </w:r>
      <w:bookmarkEnd w:id="53"/>
    </w:p>
    <w:p w14:paraId="477F7AB5" w14:textId="77777777" w:rsidR="002B27FB" w:rsidRPr="009478A4" w:rsidRDefault="002B27FB" w:rsidP="00316964">
      <w:pPr>
        <w:pStyle w:val="OV"/>
        <w:ind w:firstLine="540"/>
        <w:jc w:val="both"/>
        <w:rPr>
          <w:b w:val="0"/>
          <w:bCs w:val="0"/>
          <w:sz w:val="22"/>
          <w:szCs w:val="22"/>
          <w:lang w:val="ro-RO"/>
        </w:rPr>
      </w:pPr>
    </w:p>
    <w:p w14:paraId="1B7A64E1" w14:textId="77777777" w:rsidR="009478A4" w:rsidRPr="009478A4" w:rsidRDefault="009478A4" w:rsidP="009478A4">
      <w:pPr>
        <w:ind w:firstLine="709"/>
        <w:jc w:val="both"/>
        <w:rPr>
          <w:rFonts w:ascii="Arial" w:hAnsi="Arial" w:cs="Arial"/>
        </w:rPr>
      </w:pPr>
      <w:bookmarkStart w:id="54" w:name="_Hlk156894878"/>
      <w:r w:rsidRPr="009478A4">
        <w:rPr>
          <w:rFonts w:ascii="Arial" w:hAnsi="Arial" w:cs="Arial"/>
        </w:rPr>
        <w:t xml:space="preserve">Cantitatea medie anuală de precipitaţii este de 747,2 mm (cu variaţii de la </w:t>
      </w:r>
      <w:smartTag w:uri="urn:schemas-microsoft-com:office:smarttags" w:element="metricconverter">
        <w:smartTagPr>
          <w:attr w:name="ProductID" w:val="600 mm"/>
        </w:smartTagPr>
        <w:r w:rsidRPr="009478A4">
          <w:rPr>
            <w:rFonts w:ascii="Arial" w:hAnsi="Arial" w:cs="Arial"/>
          </w:rPr>
          <w:t>600 mm</w:t>
        </w:r>
      </w:smartTag>
      <w:r w:rsidRPr="009478A4">
        <w:rPr>
          <w:rFonts w:ascii="Arial" w:hAnsi="Arial" w:cs="Arial"/>
        </w:rPr>
        <w:t xml:space="preserve"> în depresiuni până la </w:t>
      </w:r>
      <w:smartTag w:uri="urn:schemas-microsoft-com:office:smarttags" w:element="metricconverter">
        <w:smartTagPr>
          <w:attr w:name="ProductID" w:val="1200 mm"/>
        </w:smartTagPr>
        <w:r w:rsidRPr="009478A4">
          <w:rPr>
            <w:rFonts w:ascii="Arial" w:hAnsi="Arial" w:cs="Arial"/>
          </w:rPr>
          <w:t>1200 mm</w:t>
        </w:r>
      </w:smartTag>
      <w:r w:rsidRPr="009478A4">
        <w:rPr>
          <w:rFonts w:ascii="Arial" w:hAnsi="Arial" w:cs="Arial"/>
        </w:rPr>
        <w:t xml:space="preserve"> la </w:t>
      </w:r>
      <w:smartTag w:uri="urn:schemas-microsoft-com:office:smarttags" w:element="metricconverter">
        <w:smartTagPr>
          <w:attr w:name="ProductID" w:val="1800 m"/>
        </w:smartTagPr>
        <w:r w:rsidRPr="009478A4">
          <w:rPr>
            <w:rFonts w:ascii="Arial" w:hAnsi="Arial" w:cs="Arial"/>
          </w:rPr>
          <w:t>1800 m</w:t>
        </w:r>
      </w:smartTag>
      <w:r w:rsidRPr="009478A4">
        <w:rPr>
          <w:rFonts w:ascii="Arial" w:hAnsi="Arial" w:cs="Arial"/>
        </w:rPr>
        <w:t xml:space="preserve"> altitudine). Distribuţia lunară a acestora este prezentată mai jos:</w:t>
      </w:r>
    </w:p>
    <w:p w14:paraId="417CBCE4" w14:textId="77777777" w:rsidR="009478A4" w:rsidRPr="009478A4" w:rsidRDefault="009478A4" w:rsidP="009478A4">
      <w:pPr>
        <w:ind w:firstLine="709"/>
        <w:jc w:val="both"/>
        <w:rPr>
          <w:rFonts w:ascii="Arial" w:hAnsi="Arial" w:cs="Arial"/>
        </w:rPr>
      </w:pPr>
    </w:p>
    <w:p w14:paraId="696756A9" w14:textId="432E54FA" w:rsidR="009478A4" w:rsidRPr="009478A4" w:rsidRDefault="009478A4" w:rsidP="009478A4">
      <w:pPr>
        <w:ind w:firstLine="709"/>
        <w:rPr>
          <w:rFonts w:ascii="Arial" w:hAnsi="Arial" w:cs="Arial"/>
          <w:i/>
        </w:rPr>
      </w:pPr>
      <w:r w:rsidRPr="009478A4">
        <w:rPr>
          <w:rFonts w:ascii="Arial" w:hAnsi="Arial" w:cs="Arial"/>
          <w:i/>
        </w:rPr>
        <w:t xml:space="preserve">Tabel </w:t>
      </w:r>
      <w:r w:rsidRPr="009478A4">
        <w:rPr>
          <w:rFonts w:ascii="Arial" w:hAnsi="Arial" w:cs="Arial"/>
          <w:bCs/>
          <w:i/>
          <w:iCs/>
          <w:kern w:val="2"/>
          <w:lang w:eastAsia="ar-SA"/>
        </w:rPr>
        <w:t>2.6.2.1</w:t>
      </w:r>
      <w:r w:rsidRPr="009478A4">
        <w:rPr>
          <w:rFonts w:ascii="Arial" w:hAnsi="Arial" w:cs="Arial"/>
          <w:i/>
        </w:rPr>
        <w:t xml:space="preserve">. </w:t>
      </w:r>
      <w:r w:rsidRPr="009478A4">
        <w:rPr>
          <w:rFonts w:ascii="Arial" w:hAnsi="Arial" w:cs="Arial"/>
        </w:rPr>
        <w:t>Regimul pluviometric</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711"/>
        <w:gridCol w:w="711"/>
        <w:gridCol w:w="711"/>
        <w:gridCol w:w="711"/>
        <w:gridCol w:w="712"/>
        <w:gridCol w:w="717"/>
        <w:gridCol w:w="717"/>
        <w:gridCol w:w="712"/>
        <w:gridCol w:w="712"/>
        <w:gridCol w:w="712"/>
        <w:gridCol w:w="714"/>
        <w:gridCol w:w="712"/>
        <w:gridCol w:w="772"/>
      </w:tblGrid>
      <w:tr w:rsidR="009478A4" w:rsidRPr="00DE7FBA" w14:paraId="5B173963" w14:textId="77777777" w:rsidTr="00581618">
        <w:trPr>
          <w:cantSplit/>
          <w:trHeight w:val="25"/>
        </w:trPr>
        <w:tc>
          <w:tcPr>
            <w:tcW w:w="5000" w:type="pct"/>
            <w:gridSpan w:val="13"/>
            <w:tcBorders>
              <w:top w:val="single" w:sz="12" w:space="0" w:color="auto"/>
              <w:left w:val="single" w:sz="12" w:space="0" w:color="auto"/>
              <w:bottom w:val="nil"/>
              <w:right w:val="single" w:sz="12" w:space="0" w:color="auto"/>
            </w:tcBorders>
            <w:vAlign w:val="center"/>
          </w:tcPr>
          <w:p w14:paraId="3C747773"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Precipitaţii medii (mm) în luna:</w:t>
            </w:r>
          </w:p>
        </w:tc>
      </w:tr>
      <w:tr w:rsidR="009478A4" w:rsidRPr="00DE7FBA" w14:paraId="1F46ACD1" w14:textId="77777777" w:rsidTr="00581618">
        <w:tc>
          <w:tcPr>
            <w:tcW w:w="383" w:type="pct"/>
            <w:tcBorders>
              <w:top w:val="single" w:sz="8" w:space="0" w:color="auto"/>
              <w:left w:val="single" w:sz="12" w:space="0" w:color="auto"/>
              <w:bottom w:val="single" w:sz="12" w:space="0" w:color="auto"/>
              <w:right w:val="single" w:sz="4" w:space="0" w:color="auto"/>
            </w:tcBorders>
            <w:vAlign w:val="center"/>
          </w:tcPr>
          <w:p w14:paraId="2501772A"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I</w:t>
            </w:r>
          </w:p>
        </w:tc>
        <w:tc>
          <w:tcPr>
            <w:tcW w:w="383" w:type="pct"/>
            <w:tcBorders>
              <w:top w:val="single" w:sz="8" w:space="0" w:color="auto"/>
              <w:left w:val="single" w:sz="4" w:space="0" w:color="auto"/>
              <w:bottom w:val="single" w:sz="12" w:space="0" w:color="auto"/>
              <w:right w:val="single" w:sz="4" w:space="0" w:color="auto"/>
            </w:tcBorders>
            <w:vAlign w:val="center"/>
          </w:tcPr>
          <w:p w14:paraId="444544D3"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II</w:t>
            </w:r>
          </w:p>
        </w:tc>
        <w:tc>
          <w:tcPr>
            <w:tcW w:w="383" w:type="pct"/>
            <w:tcBorders>
              <w:top w:val="single" w:sz="8" w:space="0" w:color="auto"/>
              <w:left w:val="single" w:sz="4" w:space="0" w:color="auto"/>
              <w:bottom w:val="single" w:sz="12" w:space="0" w:color="auto"/>
              <w:right w:val="single" w:sz="4" w:space="0" w:color="auto"/>
            </w:tcBorders>
            <w:vAlign w:val="center"/>
          </w:tcPr>
          <w:p w14:paraId="306E1FD4"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III</w:t>
            </w:r>
          </w:p>
        </w:tc>
        <w:tc>
          <w:tcPr>
            <w:tcW w:w="383" w:type="pct"/>
            <w:tcBorders>
              <w:top w:val="single" w:sz="8" w:space="0" w:color="auto"/>
              <w:left w:val="single" w:sz="4" w:space="0" w:color="auto"/>
              <w:bottom w:val="single" w:sz="12" w:space="0" w:color="auto"/>
              <w:right w:val="single" w:sz="4" w:space="0" w:color="auto"/>
            </w:tcBorders>
            <w:vAlign w:val="center"/>
          </w:tcPr>
          <w:p w14:paraId="0BC7E54E"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IV</w:t>
            </w:r>
          </w:p>
        </w:tc>
        <w:tc>
          <w:tcPr>
            <w:tcW w:w="383" w:type="pct"/>
            <w:tcBorders>
              <w:top w:val="single" w:sz="8" w:space="0" w:color="auto"/>
              <w:left w:val="single" w:sz="4" w:space="0" w:color="auto"/>
              <w:bottom w:val="single" w:sz="12" w:space="0" w:color="auto"/>
              <w:right w:val="single" w:sz="4" w:space="0" w:color="auto"/>
            </w:tcBorders>
            <w:vAlign w:val="center"/>
          </w:tcPr>
          <w:p w14:paraId="0EB49A49"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V</w:t>
            </w:r>
          </w:p>
        </w:tc>
        <w:tc>
          <w:tcPr>
            <w:tcW w:w="383" w:type="pct"/>
            <w:tcBorders>
              <w:top w:val="single" w:sz="8" w:space="0" w:color="auto"/>
              <w:left w:val="single" w:sz="4" w:space="0" w:color="auto"/>
              <w:bottom w:val="single" w:sz="12" w:space="0" w:color="auto"/>
              <w:right w:val="single" w:sz="4" w:space="0" w:color="auto"/>
            </w:tcBorders>
            <w:vAlign w:val="center"/>
          </w:tcPr>
          <w:p w14:paraId="418F97CB"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VI</w:t>
            </w:r>
          </w:p>
        </w:tc>
        <w:tc>
          <w:tcPr>
            <w:tcW w:w="383" w:type="pct"/>
            <w:tcBorders>
              <w:top w:val="single" w:sz="8" w:space="0" w:color="auto"/>
              <w:left w:val="single" w:sz="4" w:space="0" w:color="auto"/>
              <w:bottom w:val="single" w:sz="12" w:space="0" w:color="auto"/>
              <w:right w:val="single" w:sz="4" w:space="0" w:color="auto"/>
            </w:tcBorders>
            <w:vAlign w:val="center"/>
          </w:tcPr>
          <w:p w14:paraId="3CBF2635"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VII</w:t>
            </w:r>
          </w:p>
        </w:tc>
        <w:tc>
          <w:tcPr>
            <w:tcW w:w="383" w:type="pct"/>
            <w:tcBorders>
              <w:top w:val="single" w:sz="8" w:space="0" w:color="auto"/>
              <w:left w:val="single" w:sz="4" w:space="0" w:color="auto"/>
              <w:bottom w:val="single" w:sz="12" w:space="0" w:color="auto"/>
              <w:right w:val="single" w:sz="4" w:space="0" w:color="auto"/>
            </w:tcBorders>
            <w:vAlign w:val="center"/>
          </w:tcPr>
          <w:p w14:paraId="0C298278"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VIII</w:t>
            </w:r>
          </w:p>
        </w:tc>
        <w:tc>
          <w:tcPr>
            <w:tcW w:w="383" w:type="pct"/>
            <w:tcBorders>
              <w:top w:val="single" w:sz="8" w:space="0" w:color="auto"/>
              <w:left w:val="single" w:sz="4" w:space="0" w:color="auto"/>
              <w:bottom w:val="single" w:sz="12" w:space="0" w:color="auto"/>
              <w:right w:val="single" w:sz="4" w:space="0" w:color="auto"/>
            </w:tcBorders>
            <w:vAlign w:val="center"/>
          </w:tcPr>
          <w:p w14:paraId="2F7EE673"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IX</w:t>
            </w:r>
          </w:p>
        </w:tc>
        <w:tc>
          <w:tcPr>
            <w:tcW w:w="383" w:type="pct"/>
            <w:tcBorders>
              <w:top w:val="single" w:sz="8" w:space="0" w:color="auto"/>
              <w:left w:val="single" w:sz="4" w:space="0" w:color="auto"/>
              <w:bottom w:val="single" w:sz="12" w:space="0" w:color="auto"/>
              <w:right w:val="single" w:sz="4" w:space="0" w:color="auto"/>
            </w:tcBorders>
            <w:vAlign w:val="center"/>
          </w:tcPr>
          <w:p w14:paraId="325B8DBD"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X</w:t>
            </w:r>
          </w:p>
        </w:tc>
        <w:tc>
          <w:tcPr>
            <w:tcW w:w="384" w:type="pct"/>
            <w:tcBorders>
              <w:top w:val="single" w:sz="8" w:space="0" w:color="auto"/>
              <w:left w:val="single" w:sz="4" w:space="0" w:color="auto"/>
              <w:bottom w:val="single" w:sz="12" w:space="0" w:color="auto"/>
              <w:right w:val="single" w:sz="4" w:space="0" w:color="auto"/>
            </w:tcBorders>
            <w:vAlign w:val="center"/>
          </w:tcPr>
          <w:p w14:paraId="7D595BD4"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XI</w:t>
            </w:r>
          </w:p>
        </w:tc>
        <w:tc>
          <w:tcPr>
            <w:tcW w:w="383" w:type="pct"/>
            <w:tcBorders>
              <w:top w:val="single" w:sz="8" w:space="0" w:color="auto"/>
              <w:left w:val="single" w:sz="4" w:space="0" w:color="auto"/>
              <w:bottom w:val="single" w:sz="12" w:space="0" w:color="auto"/>
              <w:right w:val="single" w:sz="4" w:space="0" w:color="auto"/>
            </w:tcBorders>
            <w:vAlign w:val="center"/>
          </w:tcPr>
          <w:p w14:paraId="6824E1DA"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XII</w:t>
            </w:r>
          </w:p>
        </w:tc>
        <w:tc>
          <w:tcPr>
            <w:tcW w:w="403" w:type="pct"/>
            <w:tcBorders>
              <w:top w:val="single" w:sz="8" w:space="0" w:color="auto"/>
              <w:left w:val="single" w:sz="4" w:space="0" w:color="auto"/>
              <w:bottom w:val="single" w:sz="12" w:space="0" w:color="auto"/>
              <w:right w:val="single" w:sz="12" w:space="0" w:color="auto"/>
            </w:tcBorders>
            <w:vAlign w:val="center"/>
          </w:tcPr>
          <w:p w14:paraId="69F9628D"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Anual</w:t>
            </w:r>
          </w:p>
        </w:tc>
      </w:tr>
      <w:tr w:rsidR="009478A4" w:rsidRPr="00DE7FBA" w14:paraId="146D85C8" w14:textId="77777777" w:rsidTr="00581618">
        <w:tc>
          <w:tcPr>
            <w:tcW w:w="5000" w:type="pct"/>
            <w:gridSpan w:val="13"/>
            <w:tcBorders>
              <w:top w:val="single" w:sz="12" w:space="0" w:color="auto"/>
              <w:left w:val="single" w:sz="12" w:space="0" w:color="auto"/>
              <w:bottom w:val="single" w:sz="12" w:space="0" w:color="auto"/>
              <w:right w:val="single" w:sz="12" w:space="0" w:color="auto"/>
            </w:tcBorders>
            <w:vAlign w:val="center"/>
          </w:tcPr>
          <w:p w14:paraId="75608F7C"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U.P. I Moieciu</w:t>
            </w:r>
          </w:p>
        </w:tc>
      </w:tr>
      <w:tr w:rsidR="009478A4" w:rsidRPr="00DE7FBA" w14:paraId="457DE7B4" w14:textId="77777777" w:rsidTr="00581618">
        <w:tc>
          <w:tcPr>
            <w:tcW w:w="383" w:type="pct"/>
            <w:tcBorders>
              <w:top w:val="single" w:sz="12" w:space="0" w:color="auto"/>
              <w:left w:val="single" w:sz="12" w:space="0" w:color="auto"/>
              <w:bottom w:val="single" w:sz="12" w:space="0" w:color="auto"/>
              <w:right w:val="single" w:sz="4" w:space="0" w:color="auto"/>
            </w:tcBorders>
            <w:vAlign w:val="center"/>
          </w:tcPr>
          <w:p w14:paraId="48B1F557"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34,7</w:t>
            </w:r>
          </w:p>
        </w:tc>
        <w:tc>
          <w:tcPr>
            <w:tcW w:w="383" w:type="pct"/>
            <w:tcBorders>
              <w:top w:val="single" w:sz="12" w:space="0" w:color="auto"/>
              <w:left w:val="single" w:sz="4" w:space="0" w:color="auto"/>
              <w:bottom w:val="single" w:sz="12" w:space="0" w:color="auto"/>
              <w:right w:val="single" w:sz="4" w:space="0" w:color="auto"/>
            </w:tcBorders>
            <w:vAlign w:val="center"/>
          </w:tcPr>
          <w:p w14:paraId="6E1DE079"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29,6</w:t>
            </w:r>
          </w:p>
        </w:tc>
        <w:tc>
          <w:tcPr>
            <w:tcW w:w="383" w:type="pct"/>
            <w:tcBorders>
              <w:top w:val="single" w:sz="12" w:space="0" w:color="auto"/>
              <w:left w:val="single" w:sz="4" w:space="0" w:color="auto"/>
              <w:bottom w:val="single" w:sz="12" w:space="0" w:color="auto"/>
              <w:right w:val="single" w:sz="4" w:space="0" w:color="auto"/>
            </w:tcBorders>
            <w:vAlign w:val="center"/>
          </w:tcPr>
          <w:p w14:paraId="0B3961F2"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38,5</w:t>
            </w:r>
          </w:p>
        </w:tc>
        <w:tc>
          <w:tcPr>
            <w:tcW w:w="383" w:type="pct"/>
            <w:tcBorders>
              <w:top w:val="single" w:sz="12" w:space="0" w:color="auto"/>
              <w:left w:val="single" w:sz="4" w:space="0" w:color="auto"/>
              <w:bottom w:val="single" w:sz="12" w:space="0" w:color="auto"/>
              <w:right w:val="single" w:sz="4" w:space="0" w:color="auto"/>
            </w:tcBorders>
            <w:vAlign w:val="center"/>
          </w:tcPr>
          <w:p w14:paraId="336F2841"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59,0</w:t>
            </w:r>
          </w:p>
        </w:tc>
        <w:tc>
          <w:tcPr>
            <w:tcW w:w="383" w:type="pct"/>
            <w:tcBorders>
              <w:top w:val="single" w:sz="12" w:space="0" w:color="auto"/>
              <w:left w:val="single" w:sz="4" w:space="0" w:color="auto"/>
              <w:bottom w:val="single" w:sz="12" w:space="0" w:color="auto"/>
              <w:right w:val="single" w:sz="4" w:space="0" w:color="auto"/>
            </w:tcBorders>
            <w:vAlign w:val="center"/>
          </w:tcPr>
          <w:p w14:paraId="4A6806F3"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88,5</w:t>
            </w:r>
          </w:p>
        </w:tc>
        <w:tc>
          <w:tcPr>
            <w:tcW w:w="383" w:type="pct"/>
            <w:tcBorders>
              <w:top w:val="single" w:sz="12" w:space="0" w:color="auto"/>
              <w:left w:val="single" w:sz="4" w:space="0" w:color="auto"/>
              <w:bottom w:val="single" w:sz="12" w:space="0" w:color="auto"/>
              <w:right w:val="single" w:sz="4" w:space="0" w:color="auto"/>
            </w:tcBorders>
            <w:vAlign w:val="center"/>
          </w:tcPr>
          <w:p w14:paraId="13DF811B"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124,8</w:t>
            </w:r>
          </w:p>
        </w:tc>
        <w:tc>
          <w:tcPr>
            <w:tcW w:w="383" w:type="pct"/>
            <w:tcBorders>
              <w:top w:val="single" w:sz="12" w:space="0" w:color="auto"/>
              <w:left w:val="single" w:sz="4" w:space="0" w:color="auto"/>
              <w:bottom w:val="single" w:sz="12" w:space="0" w:color="auto"/>
              <w:right w:val="single" w:sz="4" w:space="0" w:color="auto"/>
            </w:tcBorders>
            <w:vAlign w:val="center"/>
          </w:tcPr>
          <w:p w14:paraId="0068A0B6"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101,2</w:t>
            </w:r>
          </w:p>
        </w:tc>
        <w:tc>
          <w:tcPr>
            <w:tcW w:w="383" w:type="pct"/>
            <w:tcBorders>
              <w:top w:val="single" w:sz="12" w:space="0" w:color="auto"/>
              <w:left w:val="single" w:sz="4" w:space="0" w:color="auto"/>
              <w:bottom w:val="single" w:sz="12" w:space="0" w:color="auto"/>
              <w:right w:val="single" w:sz="4" w:space="0" w:color="auto"/>
            </w:tcBorders>
            <w:vAlign w:val="center"/>
          </w:tcPr>
          <w:p w14:paraId="48EA0690"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86,9</w:t>
            </w:r>
          </w:p>
        </w:tc>
        <w:tc>
          <w:tcPr>
            <w:tcW w:w="383" w:type="pct"/>
            <w:tcBorders>
              <w:top w:val="single" w:sz="12" w:space="0" w:color="auto"/>
              <w:left w:val="single" w:sz="4" w:space="0" w:color="auto"/>
              <w:bottom w:val="single" w:sz="12" w:space="0" w:color="auto"/>
              <w:right w:val="single" w:sz="4" w:space="0" w:color="auto"/>
            </w:tcBorders>
            <w:vAlign w:val="center"/>
          </w:tcPr>
          <w:p w14:paraId="550A8EBD"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62,7</w:t>
            </w:r>
          </w:p>
        </w:tc>
        <w:tc>
          <w:tcPr>
            <w:tcW w:w="383" w:type="pct"/>
            <w:tcBorders>
              <w:top w:val="single" w:sz="12" w:space="0" w:color="auto"/>
              <w:left w:val="single" w:sz="4" w:space="0" w:color="auto"/>
              <w:bottom w:val="single" w:sz="12" w:space="0" w:color="auto"/>
              <w:right w:val="single" w:sz="4" w:space="0" w:color="auto"/>
            </w:tcBorders>
            <w:vAlign w:val="center"/>
          </w:tcPr>
          <w:p w14:paraId="1112DB61"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50,0</w:t>
            </w:r>
          </w:p>
        </w:tc>
        <w:tc>
          <w:tcPr>
            <w:tcW w:w="384" w:type="pct"/>
            <w:tcBorders>
              <w:top w:val="single" w:sz="12" w:space="0" w:color="auto"/>
              <w:left w:val="single" w:sz="4" w:space="0" w:color="auto"/>
              <w:bottom w:val="single" w:sz="12" w:space="0" w:color="auto"/>
              <w:right w:val="single" w:sz="4" w:space="0" w:color="auto"/>
            </w:tcBorders>
            <w:vAlign w:val="center"/>
          </w:tcPr>
          <w:p w14:paraId="1B76CF3D"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33,4</w:t>
            </w:r>
          </w:p>
        </w:tc>
        <w:tc>
          <w:tcPr>
            <w:tcW w:w="383" w:type="pct"/>
            <w:tcBorders>
              <w:top w:val="single" w:sz="12" w:space="0" w:color="auto"/>
              <w:left w:val="single" w:sz="4" w:space="0" w:color="auto"/>
              <w:bottom w:val="single" w:sz="12" w:space="0" w:color="auto"/>
              <w:right w:val="single" w:sz="4" w:space="0" w:color="auto"/>
            </w:tcBorders>
            <w:vAlign w:val="center"/>
          </w:tcPr>
          <w:p w14:paraId="37F91713" w14:textId="77777777" w:rsidR="009478A4" w:rsidRPr="00DE7FBA" w:rsidRDefault="009478A4" w:rsidP="00581618">
            <w:pPr>
              <w:spacing w:before="40"/>
              <w:jc w:val="center"/>
              <w:rPr>
                <w:rFonts w:ascii="Arial" w:hAnsi="Arial" w:cs="Arial"/>
                <w:sz w:val="20"/>
                <w:szCs w:val="20"/>
              </w:rPr>
            </w:pPr>
            <w:r w:rsidRPr="00DE7FBA">
              <w:rPr>
                <w:rFonts w:ascii="Arial" w:hAnsi="Arial" w:cs="Arial"/>
                <w:sz w:val="20"/>
                <w:szCs w:val="20"/>
              </w:rPr>
              <w:t>37,9</w:t>
            </w:r>
          </w:p>
        </w:tc>
        <w:tc>
          <w:tcPr>
            <w:tcW w:w="403" w:type="pct"/>
            <w:tcBorders>
              <w:top w:val="single" w:sz="12" w:space="0" w:color="auto"/>
              <w:left w:val="single" w:sz="4" w:space="0" w:color="auto"/>
              <w:bottom w:val="single" w:sz="12" w:space="0" w:color="auto"/>
              <w:right w:val="single" w:sz="12" w:space="0" w:color="auto"/>
            </w:tcBorders>
            <w:vAlign w:val="center"/>
          </w:tcPr>
          <w:p w14:paraId="69F70B6B" w14:textId="77777777" w:rsidR="009478A4" w:rsidRPr="00DE7FBA" w:rsidRDefault="009478A4" w:rsidP="00581618">
            <w:pPr>
              <w:spacing w:before="40"/>
              <w:jc w:val="center"/>
              <w:rPr>
                <w:rFonts w:ascii="Arial" w:hAnsi="Arial" w:cs="Arial"/>
                <w:b/>
                <w:sz w:val="20"/>
                <w:szCs w:val="20"/>
              </w:rPr>
            </w:pPr>
            <w:r w:rsidRPr="00DE7FBA">
              <w:rPr>
                <w:rFonts w:ascii="Arial" w:hAnsi="Arial" w:cs="Arial"/>
                <w:b/>
                <w:sz w:val="20"/>
                <w:szCs w:val="20"/>
              </w:rPr>
              <w:t>747,2</w:t>
            </w:r>
          </w:p>
        </w:tc>
      </w:tr>
    </w:tbl>
    <w:p w14:paraId="0A2ECA72" w14:textId="77777777" w:rsidR="009478A4" w:rsidRPr="00DE7FBA" w:rsidRDefault="009478A4" w:rsidP="009478A4">
      <w:pPr>
        <w:ind w:left="720" w:firstLine="720"/>
        <w:jc w:val="both"/>
        <w:rPr>
          <w:rFonts w:ascii="Arial" w:hAnsi="Arial" w:cs="Arial"/>
          <w:b/>
          <w:szCs w:val="20"/>
        </w:rPr>
      </w:pPr>
    </w:p>
    <w:p w14:paraId="40193A07" w14:textId="77777777" w:rsidR="009478A4" w:rsidRPr="00DE7FBA" w:rsidRDefault="009478A4" w:rsidP="009478A4">
      <w:pPr>
        <w:ind w:firstLine="709"/>
        <w:jc w:val="both"/>
        <w:rPr>
          <w:rFonts w:ascii="Arial" w:hAnsi="Arial" w:cs="Arial"/>
        </w:rPr>
      </w:pPr>
      <w:r w:rsidRPr="00DE7FBA">
        <w:rPr>
          <w:rFonts w:ascii="Arial" w:hAnsi="Arial" w:cs="Arial"/>
        </w:rPr>
        <w:t xml:space="preserve">Cantitatea maximă de precipitaţii înregistrată în 24 de ore a fost de </w:t>
      </w:r>
      <w:smartTag w:uri="urn:schemas-microsoft-com:office:smarttags" w:element="metricconverter">
        <w:smartTagPr>
          <w:attr w:name="ProductID" w:val="134 mm"/>
        </w:smartTagPr>
        <w:r w:rsidRPr="00DE7FBA">
          <w:rPr>
            <w:rFonts w:ascii="Arial" w:hAnsi="Arial" w:cs="Arial"/>
          </w:rPr>
          <w:t>134 mm</w:t>
        </w:r>
      </w:smartTag>
      <w:r w:rsidRPr="00DE7FBA">
        <w:rPr>
          <w:rFonts w:ascii="Arial" w:hAnsi="Arial" w:cs="Arial"/>
        </w:rPr>
        <w:t xml:space="preserve">. Numărul mediu anual de zile cu precipitaţii este de 142, iar cel al zilelor cu ninsoare de 41. Numărul mediu anual de zile cu strat de zăpadă este de 100. Data medie a primei ninsori este 10 noiembrie, iar cea a ultimei este 21 aprilie. </w:t>
      </w:r>
    </w:p>
    <w:p w14:paraId="22D3E461" w14:textId="77777777" w:rsidR="009478A4" w:rsidRPr="00DE7FBA" w:rsidRDefault="009478A4" w:rsidP="009478A4">
      <w:pPr>
        <w:ind w:firstLine="709"/>
        <w:jc w:val="both"/>
        <w:rPr>
          <w:rFonts w:ascii="Arial" w:hAnsi="Arial" w:cs="Arial"/>
        </w:rPr>
      </w:pPr>
      <w:r w:rsidRPr="00DE7FBA">
        <w:rPr>
          <w:rFonts w:ascii="Arial" w:hAnsi="Arial" w:cs="Arial"/>
        </w:rPr>
        <w:t xml:space="preserve">Perioade secetoase nu apar decât excepţional la altitudini mai mari de </w:t>
      </w:r>
      <w:smartTag w:uri="urn:schemas-microsoft-com:office:smarttags" w:element="metricconverter">
        <w:smartTagPr>
          <w:attr w:name="ProductID" w:val="800 m"/>
        </w:smartTagPr>
        <w:r w:rsidRPr="00DE7FBA">
          <w:rPr>
            <w:rFonts w:ascii="Arial" w:hAnsi="Arial" w:cs="Arial"/>
          </w:rPr>
          <w:t>800 m</w:t>
        </w:r>
      </w:smartTag>
      <w:r w:rsidRPr="00DE7FBA">
        <w:rPr>
          <w:rFonts w:ascii="Arial" w:hAnsi="Arial" w:cs="Arial"/>
        </w:rPr>
        <w:t xml:space="preserve">, dar sunt destul de frecvente la altitudini mai mici şi în special spre extremitatea nord-vestică a ocolului. Perioadele secetoase se înregistrează toamna sau la sfârşitul verii. </w:t>
      </w:r>
    </w:p>
    <w:p w14:paraId="35ED1BCE" w14:textId="77777777" w:rsidR="009478A4" w:rsidRPr="00DE7FBA" w:rsidRDefault="009478A4" w:rsidP="009478A4">
      <w:pPr>
        <w:ind w:firstLine="709"/>
        <w:jc w:val="both"/>
        <w:rPr>
          <w:rFonts w:ascii="Arial" w:hAnsi="Arial" w:cs="Arial"/>
          <w:b/>
        </w:rPr>
      </w:pPr>
      <w:r w:rsidRPr="00DE7FBA">
        <w:rPr>
          <w:rFonts w:ascii="Arial" w:hAnsi="Arial" w:cs="Arial"/>
        </w:rPr>
        <w:t>Evapotranspiraţia potenţială atinge o valoare medie de 569 mm/an.</w:t>
      </w:r>
    </w:p>
    <w:p w14:paraId="0EF291EC" w14:textId="0DD94C50" w:rsidR="007821CE" w:rsidRPr="00464B07" w:rsidRDefault="00A77527" w:rsidP="00647D3F">
      <w:pPr>
        <w:ind w:firstLine="720"/>
        <w:jc w:val="both"/>
        <w:rPr>
          <w:rFonts w:ascii="Arial" w:hAnsi="Arial" w:cs="Arial"/>
          <w:color w:val="EE0000"/>
          <w:spacing w:val="-5"/>
          <w:sz w:val="24"/>
          <w:szCs w:val="24"/>
        </w:rPr>
      </w:pPr>
      <w:r w:rsidRPr="00464B07">
        <w:rPr>
          <w:rFonts w:ascii="Arial" w:hAnsi="Arial" w:cs="Arial"/>
          <w:color w:val="EE0000"/>
          <w:spacing w:val="-5"/>
          <w:sz w:val="24"/>
          <w:szCs w:val="24"/>
        </w:rPr>
        <w:t xml:space="preserve">    </w:t>
      </w:r>
    </w:p>
    <w:p w14:paraId="0CE17B2C" w14:textId="1A2D3DD1" w:rsidR="002B27FB" w:rsidRPr="009478A4" w:rsidRDefault="002B27FB" w:rsidP="000A2F1C">
      <w:pPr>
        <w:pStyle w:val="Titlu2"/>
        <w:numPr>
          <w:ilvl w:val="0"/>
          <w:numId w:val="0"/>
        </w:numPr>
        <w:rPr>
          <w:rFonts w:eastAsia="Arial"/>
          <w:b/>
          <w:sz w:val="22"/>
          <w:szCs w:val="22"/>
        </w:rPr>
      </w:pPr>
      <w:bookmarkStart w:id="55" w:name="_Toc223780961"/>
      <w:bookmarkEnd w:id="54"/>
      <w:r w:rsidRPr="009478A4">
        <w:rPr>
          <w:rFonts w:eastAsia="Arial"/>
          <w:b/>
          <w:sz w:val="22"/>
          <w:szCs w:val="22"/>
        </w:rPr>
        <w:lastRenderedPageBreak/>
        <w:t>2.6.3. Regimul eolian</w:t>
      </w:r>
      <w:bookmarkEnd w:id="55"/>
    </w:p>
    <w:p w14:paraId="413EF5AA" w14:textId="77777777" w:rsidR="002B27FB" w:rsidRPr="009478A4" w:rsidRDefault="002B27FB" w:rsidP="002B27FB">
      <w:pPr>
        <w:ind w:left="3540"/>
        <w:rPr>
          <w:rFonts w:ascii="Arial" w:eastAsia="Arial" w:hAnsi="Arial" w:cs="Arial"/>
          <w:b/>
        </w:rPr>
      </w:pPr>
    </w:p>
    <w:p w14:paraId="4105AF37" w14:textId="77777777" w:rsidR="009478A4" w:rsidRPr="009478A4" w:rsidRDefault="009478A4" w:rsidP="009478A4">
      <w:pPr>
        <w:ind w:firstLine="708"/>
        <w:jc w:val="both"/>
        <w:rPr>
          <w:rFonts w:ascii="Arial" w:hAnsi="Arial" w:cs="Arial"/>
          <w:b/>
        </w:rPr>
      </w:pPr>
      <w:bookmarkStart w:id="56" w:name="_Toc223780962"/>
      <w:r w:rsidRPr="009478A4">
        <w:rPr>
          <w:rFonts w:ascii="Arial" w:hAnsi="Arial" w:cs="Arial"/>
        </w:rPr>
        <w:t>Teritoriul studiat este supus predominant influenţei circulaţiei atmosferice din sectorul nord-vestic şi vestic (66 %), direcţii din care sunt aduse şi majoritatea ploilor. Vitezele medii ale vânturilor se situează în intervalul de la 2 - 4 m/s în părțile joase, la 5 – 7 m/s în părțile mai înalte, îndeosebi pe culmi. Perioada de calm atmosferic este ridicată, de 32 zile, cauzată de stabilitatea aerului în depresiuni.</w:t>
      </w:r>
    </w:p>
    <w:p w14:paraId="121FA02F" w14:textId="77777777" w:rsidR="009478A4" w:rsidRPr="00DE7FBA" w:rsidRDefault="009478A4" w:rsidP="009478A4">
      <w:pPr>
        <w:ind w:firstLine="709"/>
        <w:jc w:val="both"/>
        <w:rPr>
          <w:rFonts w:ascii="Arial" w:hAnsi="Arial" w:cs="Arial"/>
          <w:sz w:val="20"/>
        </w:rPr>
      </w:pPr>
    </w:p>
    <w:p w14:paraId="6250DE53" w14:textId="5AEC55BF" w:rsidR="009478A4" w:rsidRPr="00DE7FBA" w:rsidRDefault="009478A4" w:rsidP="009478A4">
      <w:pPr>
        <w:ind w:left="-28"/>
        <w:jc w:val="both"/>
        <w:rPr>
          <w:rFonts w:ascii="Arial" w:hAnsi="Arial" w:cs="Arial"/>
          <w:b/>
        </w:rPr>
      </w:pPr>
      <w:r w:rsidRPr="00DE7FBA">
        <w:rPr>
          <w:rFonts w:ascii="Arial" w:hAnsi="Arial" w:cs="Arial"/>
        </w:rPr>
        <w:tab/>
      </w:r>
      <w:r w:rsidRPr="00DE7FBA">
        <w:rPr>
          <w:rFonts w:ascii="Arial" w:hAnsi="Arial" w:cs="Arial"/>
        </w:rPr>
        <w:tab/>
      </w:r>
      <w:r w:rsidRPr="00DE7FBA">
        <w:rPr>
          <w:rFonts w:ascii="Arial" w:hAnsi="Arial" w:cs="Arial"/>
          <w:i/>
        </w:rPr>
        <w:t xml:space="preserve">Tabel </w:t>
      </w:r>
      <w:r>
        <w:rPr>
          <w:rFonts w:ascii="Arial" w:hAnsi="Arial" w:cs="Arial"/>
          <w:i/>
        </w:rPr>
        <w:t>2.6</w:t>
      </w:r>
      <w:r w:rsidRPr="00DE7FBA">
        <w:rPr>
          <w:rFonts w:ascii="Arial" w:hAnsi="Arial" w:cs="Arial"/>
          <w:i/>
        </w:rPr>
        <w:t>.3.1</w:t>
      </w:r>
      <w:r w:rsidRPr="00DE7FBA">
        <w:rPr>
          <w:rFonts w:ascii="Arial" w:hAnsi="Arial" w:cs="Arial"/>
          <w:b/>
          <w:i/>
        </w:rPr>
        <w:t>.</w:t>
      </w:r>
      <w:r w:rsidRPr="00DE7FBA">
        <w:rPr>
          <w:rFonts w:ascii="Arial" w:hAnsi="Arial" w:cs="Arial"/>
          <w:b/>
        </w:rPr>
        <w:t xml:space="preserve"> </w:t>
      </w:r>
      <w:r w:rsidRPr="00DE7FBA">
        <w:rPr>
          <w:rFonts w:ascii="Arial" w:hAnsi="Arial" w:cs="Arial"/>
        </w:rPr>
        <w:t>Regimul eolian</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729"/>
        <w:gridCol w:w="762"/>
        <w:gridCol w:w="833"/>
        <w:gridCol w:w="834"/>
        <w:gridCol w:w="834"/>
        <w:gridCol w:w="834"/>
        <w:gridCol w:w="834"/>
        <w:gridCol w:w="834"/>
        <w:gridCol w:w="830"/>
      </w:tblGrid>
      <w:tr w:rsidR="009478A4" w:rsidRPr="00DE7FBA" w14:paraId="72C4FF0E" w14:textId="77777777" w:rsidTr="00581618">
        <w:trPr>
          <w:jc w:val="center"/>
        </w:trPr>
        <w:tc>
          <w:tcPr>
            <w:tcW w:w="1464" w:type="pct"/>
            <w:vMerge w:val="restart"/>
            <w:tcBorders>
              <w:top w:val="single" w:sz="12" w:space="0" w:color="auto"/>
              <w:left w:val="single" w:sz="12" w:space="0" w:color="auto"/>
            </w:tcBorders>
            <w:vAlign w:val="center"/>
          </w:tcPr>
          <w:p w14:paraId="536DF948"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Frecvenţa medie a vântului pe direcţii cardinale (%)</w:t>
            </w:r>
          </w:p>
        </w:tc>
        <w:tc>
          <w:tcPr>
            <w:tcW w:w="409" w:type="pct"/>
            <w:tcBorders>
              <w:top w:val="single" w:sz="12" w:space="0" w:color="auto"/>
            </w:tcBorders>
            <w:vAlign w:val="center"/>
          </w:tcPr>
          <w:p w14:paraId="3D0124E9"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N</w:t>
            </w:r>
          </w:p>
        </w:tc>
        <w:tc>
          <w:tcPr>
            <w:tcW w:w="447" w:type="pct"/>
            <w:tcBorders>
              <w:top w:val="single" w:sz="12" w:space="0" w:color="auto"/>
            </w:tcBorders>
            <w:vAlign w:val="center"/>
          </w:tcPr>
          <w:p w14:paraId="6FF1CBBE"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NE</w:t>
            </w:r>
          </w:p>
        </w:tc>
        <w:tc>
          <w:tcPr>
            <w:tcW w:w="447" w:type="pct"/>
            <w:tcBorders>
              <w:top w:val="single" w:sz="12" w:space="0" w:color="auto"/>
            </w:tcBorders>
            <w:vAlign w:val="center"/>
          </w:tcPr>
          <w:p w14:paraId="2A2234B5"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E</w:t>
            </w:r>
          </w:p>
        </w:tc>
        <w:tc>
          <w:tcPr>
            <w:tcW w:w="447" w:type="pct"/>
            <w:tcBorders>
              <w:top w:val="single" w:sz="12" w:space="0" w:color="auto"/>
            </w:tcBorders>
            <w:vAlign w:val="center"/>
          </w:tcPr>
          <w:p w14:paraId="7D4CC0D1"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SE</w:t>
            </w:r>
          </w:p>
        </w:tc>
        <w:tc>
          <w:tcPr>
            <w:tcW w:w="447" w:type="pct"/>
            <w:tcBorders>
              <w:top w:val="single" w:sz="12" w:space="0" w:color="auto"/>
            </w:tcBorders>
            <w:vAlign w:val="center"/>
          </w:tcPr>
          <w:p w14:paraId="048E138E"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S</w:t>
            </w:r>
          </w:p>
        </w:tc>
        <w:tc>
          <w:tcPr>
            <w:tcW w:w="447" w:type="pct"/>
            <w:tcBorders>
              <w:top w:val="single" w:sz="12" w:space="0" w:color="auto"/>
            </w:tcBorders>
            <w:vAlign w:val="center"/>
          </w:tcPr>
          <w:p w14:paraId="5990EB5A"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SV</w:t>
            </w:r>
          </w:p>
        </w:tc>
        <w:tc>
          <w:tcPr>
            <w:tcW w:w="447" w:type="pct"/>
            <w:tcBorders>
              <w:top w:val="single" w:sz="12" w:space="0" w:color="auto"/>
            </w:tcBorders>
            <w:vAlign w:val="center"/>
          </w:tcPr>
          <w:p w14:paraId="27A1C173"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V</w:t>
            </w:r>
          </w:p>
        </w:tc>
        <w:tc>
          <w:tcPr>
            <w:tcW w:w="445" w:type="pct"/>
            <w:tcBorders>
              <w:top w:val="single" w:sz="12" w:space="0" w:color="auto"/>
              <w:right w:val="single" w:sz="12" w:space="0" w:color="auto"/>
            </w:tcBorders>
            <w:vAlign w:val="center"/>
          </w:tcPr>
          <w:p w14:paraId="038725E2"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NV</w:t>
            </w:r>
          </w:p>
        </w:tc>
      </w:tr>
      <w:tr w:rsidR="009478A4" w:rsidRPr="00DE7FBA" w14:paraId="69433E44" w14:textId="77777777" w:rsidTr="00581618">
        <w:trPr>
          <w:jc w:val="center"/>
        </w:trPr>
        <w:tc>
          <w:tcPr>
            <w:tcW w:w="1464" w:type="pct"/>
            <w:vMerge/>
            <w:tcBorders>
              <w:left w:val="single" w:sz="12" w:space="0" w:color="auto"/>
              <w:bottom w:val="single" w:sz="12" w:space="0" w:color="auto"/>
            </w:tcBorders>
            <w:vAlign w:val="center"/>
          </w:tcPr>
          <w:p w14:paraId="0A799F85" w14:textId="77777777" w:rsidR="009478A4" w:rsidRPr="00DE7FBA" w:rsidRDefault="009478A4" w:rsidP="00581618">
            <w:pPr>
              <w:spacing w:line="-196" w:lineRule="auto"/>
              <w:ind w:left="-108" w:right="-108"/>
              <w:jc w:val="center"/>
              <w:rPr>
                <w:rFonts w:ascii="Arial" w:hAnsi="Arial" w:cs="Arial"/>
                <w:sz w:val="20"/>
                <w:szCs w:val="20"/>
              </w:rPr>
            </w:pPr>
          </w:p>
        </w:tc>
        <w:tc>
          <w:tcPr>
            <w:tcW w:w="409" w:type="pct"/>
            <w:tcBorders>
              <w:bottom w:val="single" w:sz="12" w:space="0" w:color="auto"/>
            </w:tcBorders>
            <w:vAlign w:val="center"/>
          </w:tcPr>
          <w:p w14:paraId="76E9664A"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5</w:t>
            </w:r>
          </w:p>
        </w:tc>
        <w:tc>
          <w:tcPr>
            <w:tcW w:w="447" w:type="pct"/>
            <w:tcBorders>
              <w:bottom w:val="single" w:sz="12" w:space="0" w:color="auto"/>
            </w:tcBorders>
            <w:vAlign w:val="center"/>
          </w:tcPr>
          <w:p w14:paraId="73060ED4"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8</w:t>
            </w:r>
          </w:p>
        </w:tc>
        <w:tc>
          <w:tcPr>
            <w:tcW w:w="447" w:type="pct"/>
            <w:tcBorders>
              <w:bottom w:val="single" w:sz="12" w:space="0" w:color="auto"/>
            </w:tcBorders>
            <w:vAlign w:val="center"/>
          </w:tcPr>
          <w:p w14:paraId="4A73D539"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6</w:t>
            </w:r>
          </w:p>
        </w:tc>
        <w:tc>
          <w:tcPr>
            <w:tcW w:w="447" w:type="pct"/>
            <w:tcBorders>
              <w:bottom w:val="single" w:sz="12" w:space="0" w:color="auto"/>
            </w:tcBorders>
            <w:vAlign w:val="center"/>
          </w:tcPr>
          <w:p w14:paraId="58C7CF6F"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6</w:t>
            </w:r>
          </w:p>
        </w:tc>
        <w:tc>
          <w:tcPr>
            <w:tcW w:w="447" w:type="pct"/>
            <w:tcBorders>
              <w:bottom w:val="single" w:sz="12" w:space="0" w:color="auto"/>
            </w:tcBorders>
            <w:vAlign w:val="center"/>
          </w:tcPr>
          <w:p w14:paraId="046DCC77"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8</w:t>
            </w:r>
          </w:p>
        </w:tc>
        <w:tc>
          <w:tcPr>
            <w:tcW w:w="447" w:type="pct"/>
            <w:tcBorders>
              <w:bottom w:val="single" w:sz="12" w:space="0" w:color="auto"/>
            </w:tcBorders>
            <w:vAlign w:val="center"/>
          </w:tcPr>
          <w:p w14:paraId="03499D5E"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16</w:t>
            </w:r>
          </w:p>
        </w:tc>
        <w:tc>
          <w:tcPr>
            <w:tcW w:w="447" w:type="pct"/>
            <w:tcBorders>
              <w:bottom w:val="single" w:sz="12" w:space="0" w:color="auto"/>
            </w:tcBorders>
            <w:vAlign w:val="center"/>
          </w:tcPr>
          <w:p w14:paraId="3A26D21A"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20</w:t>
            </w:r>
          </w:p>
        </w:tc>
        <w:tc>
          <w:tcPr>
            <w:tcW w:w="445" w:type="pct"/>
            <w:tcBorders>
              <w:bottom w:val="single" w:sz="12" w:space="0" w:color="auto"/>
              <w:right w:val="single" w:sz="12" w:space="0" w:color="auto"/>
            </w:tcBorders>
            <w:vAlign w:val="center"/>
          </w:tcPr>
          <w:p w14:paraId="7E56F6B3"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20</w:t>
            </w:r>
          </w:p>
        </w:tc>
      </w:tr>
      <w:tr w:rsidR="009478A4" w:rsidRPr="00DE7FBA" w14:paraId="003F011C" w14:textId="77777777" w:rsidTr="00581618">
        <w:trPr>
          <w:jc w:val="center"/>
        </w:trPr>
        <w:tc>
          <w:tcPr>
            <w:tcW w:w="1464" w:type="pct"/>
            <w:vMerge w:val="restart"/>
            <w:tcBorders>
              <w:top w:val="single" w:sz="12" w:space="0" w:color="auto"/>
              <w:left w:val="single" w:sz="12" w:space="0" w:color="auto"/>
              <w:bottom w:val="single" w:sz="4" w:space="0" w:color="auto"/>
            </w:tcBorders>
            <w:vAlign w:val="center"/>
          </w:tcPr>
          <w:p w14:paraId="53B89FAD"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Viteza medie a vântului pe direcţii cardinale (m/s)</w:t>
            </w:r>
          </w:p>
        </w:tc>
        <w:tc>
          <w:tcPr>
            <w:tcW w:w="409" w:type="pct"/>
            <w:tcBorders>
              <w:top w:val="single" w:sz="12" w:space="0" w:color="auto"/>
              <w:bottom w:val="single" w:sz="4" w:space="0" w:color="auto"/>
            </w:tcBorders>
            <w:vAlign w:val="center"/>
          </w:tcPr>
          <w:p w14:paraId="6CD29C0B"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N</w:t>
            </w:r>
          </w:p>
        </w:tc>
        <w:tc>
          <w:tcPr>
            <w:tcW w:w="447" w:type="pct"/>
            <w:tcBorders>
              <w:top w:val="single" w:sz="12" w:space="0" w:color="auto"/>
              <w:bottom w:val="single" w:sz="4" w:space="0" w:color="auto"/>
            </w:tcBorders>
            <w:vAlign w:val="center"/>
          </w:tcPr>
          <w:p w14:paraId="66B936EC"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NE</w:t>
            </w:r>
          </w:p>
        </w:tc>
        <w:tc>
          <w:tcPr>
            <w:tcW w:w="447" w:type="pct"/>
            <w:tcBorders>
              <w:top w:val="single" w:sz="12" w:space="0" w:color="auto"/>
              <w:bottom w:val="single" w:sz="4" w:space="0" w:color="auto"/>
            </w:tcBorders>
            <w:vAlign w:val="center"/>
          </w:tcPr>
          <w:p w14:paraId="6A7CEF59"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E</w:t>
            </w:r>
          </w:p>
        </w:tc>
        <w:tc>
          <w:tcPr>
            <w:tcW w:w="447" w:type="pct"/>
            <w:tcBorders>
              <w:top w:val="single" w:sz="12" w:space="0" w:color="auto"/>
              <w:bottom w:val="single" w:sz="4" w:space="0" w:color="auto"/>
            </w:tcBorders>
            <w:vAlign w:val="center"/>
          </w:tcPr>
          <w:p w14:paraId="55F70D96"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SE</w:t>
            </w:r>
          </w:p>
        </w:tc>
        <w:tc>
          <w:tcPr>
            <w:tcW w:w="447" w:type="pct"/>
            <w:tcBorders>
              <w:top w:val="single" w:sz="12" w:space="0" w:color="auto"/>
              <w:bottom w:val="single" w:sz="4" w:space="0" w:color="auto"/>
            </w:tcBorders>
            <w:vAlign w:val="center"/>
          </w:tcPr>
          <w:p w14:paraId="01D10EAF"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S</w:t>
            </w:r>
          </w:p>
        </w:tc>
        <w:tc>
          <w:tcPr>
            <w:tcW w:w="447" w:type="pct"/>
            <w:tcBorders>
              <w:top w:val="single" w:sz="12" w:space="0" w:color="auto"/>
              <w:bottom w:val="single" w:sz="4" w:space="0" w:color="auto"/>
            </w:tcBorders>
            <w:vAlign w:val="center"/>
          </w:tcPr>
          <w:p w14:paraId="4C2D0539"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SV</w:t>
            </w:r>
          </w:p>
        </w:tc>
        <w:tc>
          <w:tcPr>
            <w:tcW w:w="447" w:type="pct"/>
            <w:tcBorders>
              <w:top w:val="single" w:sz="12" w:space="0" w:color="auto"/>
              <w:bottom w:val="single" w:sz="4" w:space="0" w:color="auto"/>
            </w:tcBorders>
            <w:vAlign w:val="center"/>
          </w:tcPr>
          <w:p w14:paraId="762E37A5"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V</w:t>
            </w:r>
          </w:p>
        </w:tc>
        <w:tc>
          <w:tcPr>
            <w:tcW w:w="445" w:type="pct"/>
            <w:tcBorders>
              <w:top w:val="single" w:sz="12" w:space="0" w:color="auto"/>
              <w:bottom w:val="single" w:sz="4" w:space="0" w:color="auto"/>
              <w:right w:val="single" w:sz="12" w:space="0" w:color="auto"/>
            </w:tcBorders>
            <w:vAlign w:val="center"/>
          </w:tcPr>
          <w:p w14:paraId="6619A0E9"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NV</w:t>
            </w:r>
          </w:p>
        </w:tc>
      </w:tr>
      <w:tr w:rsidR="009478A4" w:rsidRPr="00DE7FBA" w14:paraId="36544D89" w14:textId="77777777" w:rsidTr="00581618">
        <w:trPr>
          <w:jc w:val="center"/>
        </w:trPr>
        <w:tc>
          <w:tcPr>
            <w:tcW w:w="1464" w:type="pct"/>
            <w:vMerge/>
            <w:tcBorders>
              <w:top w:val="single" w:sz="4" w:space="0" w:color="auto"/>
              <w:left w:val="single" w:sz="12" w:space="0" w:color="auto"/>
              <w:bottom w:val="single" w:sz="12" w:space="0" w:color="auto"/>
            </w:tcBorders>
            <w:vAlign w:val="center"/>
          </w:tcPr>
          <w:p w14:paraId="0C1A4952" w14:textId="77777777" w:rsidR="009478A4" w:rsidRPr="00DE7FBA" w:rsidRDefault="009478A4" w:rsidP="00581618">
            <w:pPr>
              <w:spacing w:line="-196" w:lineRule="auto"/>
              <w:ind w:left="-108" w:right="-108"/>
              <w:jc w:val="center"/>
              <w:rPr>
                <w:rFonts w:ascii="Arial" w:hAnsi="Arial" w:cs="Arial"/>
                <w:sz w:val="20"/>
                <w:szCs w:val="20"/>
              </w:rPr>
            </w:pPr>
          </w:p>
        </w:tc>
        <w:tc>
          <w:tcPr>
            <w:tcW w:w="409" w:type="pct"/>
            <w:tcBorders>
              <w:top w:val="single" w:sz="4" w:space="0" w:color="auto"/>
              <w:bottom w:val="single" w:sz="12" w:space="0" w:color="auto"/>
            </w:tcBorders>
            <w:vAlign w:val="center"/>
          </w:tcPr>
          <w:p w14:paraId="677B8077"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4,0</w:t>
            </w:r>
          </w:p>
        </w:tc>
        <w:tc>
          <w:tcPr>
            <w:tcW w:w="447" w:type="pct"/>
            <w:tcBorders>
              <w:top w:val="single" w:sz="4" w:space="0" w:color="auto"/>
              <w:bottom w:val="single" w:sz="12" w:space="0" w:color="auto"/>
            </w:tcBorders>
            <w:vAlign w:val="center"/>
          </w:tcPr>
          <w:p w14:paraId="07FC4DDC"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3,8</w:t>
            </w:r>
          </w:p>
        </w:tc>
        <w:tc>
          <w:tcPr>
            <w:tcW w:w="447" w:type="pct"/>
            <w:tcBorders>
              <w:top w:val="single" w:sz="4" w:space="0" w:color="auto"/>
              <w:bottom w:val="single" w:sz="12" w:space="0" w:color="auto"/>
            </w:tcBorders>
            <w:vAlign w:val="center"/>
          </w:tcPr>
          <w:p w14:paraId="7543A60B"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2,8</w:t>
            </w:r>
          </w:p>
        </w:tc>
        <w:tc>
          <w:tcPr>
            <w:tcW w:w="447" w:type="pct"/>
            <w:tcBorders>
              <w:top w:val="single" w:sz="4" w:space="0" w:color="auto"/>
              <w:bottom w:val="single" w:sz="12" w:space="0" w:color="auto"/>
            </w:tcBorders>
            <w:vAlign w:val="center"/>
          </w:tcPr>
          <w:p w14:paraId="3F45EBE2"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2,8</w:t>
            </w:r>
          </w:p>
        </w:tc>
        <w:tc>
          <w:tcPr>
            <w:tcW w:w="447" w:type="pct"/>
            <w:tcBorders>
              <w:top w:val="single" w:sz="4" w:space="0" w:color="auto"/>
              <w:bottom w:val="single" w:sz="12" w:space="0" w:color="auto"/>
            </w:tcBorders>
            <w:vAlign w:val="center"/>
          </w:tcPr>
          <w:p w14:paraId="7877088D"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3,7</w:t>
            </w:r>
          </w:p>
        </w:tc>
        <w:tc>
          <w:tcPr>
            <w:tcW w:w="447" w:type="pct"/>
            <w:tcBorders>
              <w:top w:val="single" w:sz="4" w:space="0" w:color="auto"/>
              <w:bottom w:val="single" w:sz="12" w:space="0" w:color="auto"/>
            </w:tcBorders>
            <w:vAlign w:val="center"/>
          </w:tcPr>
          <w:p w14:paraId="0990060F"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6,5</w:t>
            </w:r>
          </w:p>
        </w:tc>
        <w:tc>
          <w:tcPr>
            <w:tcW w:w="447" w:type="pct"/>
            <w:tcBorders>
              <w:top w:val="single" w:sz="4" w:space="0" w:color="auto"/>
              <w:bottom w:val="single" w:sz="12" w:space="0" w:color="auto"/>
            </w:tcBorders>
            <w:vAlign w:val="center"/>
          </w:tcPr>
          <w:p w14:paraId="7545123C"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5,7</w:t>
            </w:r>
          </w:p>
        </w:tc>
        <w:tc>
          <w:tcPr>
            <w:tcW w:w="445" w:type="pct"/>
            <w:tcBorders>
              <w:top w:val="single" w:sz="4" w:space="0" w:color="auto"/>
              <w:bottom w:val="single" w:sz="12" w:space="0" w:color="auto"/>
              <w:right w:val="single" w:sz="12" w:space="0" w:color="auto"/>
            </w:tcBorders>
            <w:vAlign w:val="center"/>
          </w:tcPr>
          <w:p w14:paraId="75D98F1D" w14:textId="77777777" w:rsidR="009478A4" w:rsidRPr="00DE7FBA" w:rsidRDefault="009478A4" w:rsidP="00581618">
            <w:pPr>
              <w:spacing w:line="-196" w:lineRule="auto"/>
              <w:ind w:left="-108" w:right="-108"/>
              <w:jc w:val="center"/>
              <w:rPr>
                <w:rFonts w:ascii="Arial" w:hAnsi="Arial" w:cs="Arial"/>
                <w:sz w:val="20"/>
                <w:szCs w:val="20"/>
              </w:rPr>
            </w:pPr>
            <w:r w:rsidRPr="00DE7FBA">
              <w:rPr>
                <w:rFonts w:ascii="Arial" w:hAnsi="Arial" w:cs="Arial"/>
                <w:sz w:val="20"/>
                <w:szCs w:val="20"/>
              </w:rPr>
              <w:t>6,8</w:t>
            </w:r>
          </w:p>
        </w:tc>
      </w:tr>
    </w:tbl>
    <w:p w14:paraId="5B2F604D" w14:textId="77777777" w:rsidR="009478A4" w:rsidRDefault="009478A4" w:rsidP="009478A4">
      <w:pPr>
        <w:ind w:firstLine="562"/>
        <w:jc w:val="both"/>
        <w:rPr>
          <w:rFonts w:ascii="Arial" w:hAnsi="Arial" w:cs="Arial"/>
          <w:color w:val="FF0000"/>
        </w:rPr>
      </w:pPr>
    </w:p>
    <w:p w14:paraId="438E5A84" w14:textId="77777777" w:rsidR="009478A4" w:rsidRPr="00DE7FBA" w:rsidRDefault="009478A4" w:rsidP="009478A4">
      <w:pPr>
        <w:ind w:firstLine="709"/>
        <w:jc w:val="both"/>
        <w:rPr>
          <w:rFonts w:ascii="Arial" w:hAnsi="Arial" w:cs="Arial"/>
        </w:rPr>
      </w:pPr>
      <w:r w:rsidRPr="00DE7FBA">
        <w:rPr>
          <w:rFonts w:ascii="Arial" w:hAnsi="Arial" w:cs="Arial"/>
        </w:rPr>
        <w:t>Gradul de fragmentare a reliefului şi marea varietate a suprafeţei subiacente influenţează mult direcţia şi viteza vântului, aceasta fiind maximă în zona vârfurilor predominante.</w:t>
      </w:r>
    </w:p>
    <w:p w14:paraId="47334D0C" w14:textId="77777777" w:rsidR="009478A4" w:rsidRPr="00DE7FBA" w:rsidRDefault="009478A4" w:rsidP="009478A4">
      <w:pPr>
        <w:ind w:firstLine="709"/>
        <w:jc w:val="both"/>
        <w:rPr>
          <w:rFonts w:ascii="Arial" w:hAnsi="Arial" w:cs="Arial"/>
        </w:rPr>
      </w:pPr>
      <w:r w:rsidRPr="00DE7FBA">
        <w:rPr>
          <w:rFonts w:ascii="Arial" w:hAnsi="Arial" w:cs="Arial"/>
        </w:rPr>
        <w:t>Pe versanţii vestici ai catenelor muntoase se înregistrează fenomenul de föhn. În timpul iernii îşi face simţită prezenţa Crivăţul. În zonele montane sunt prezente brizele.</w:t>
      </w:r>
    </w:p>
    <w:p w14:paraId="161FB00F" w14:textId="77777777" w:rsidR="009478A4" w:rsidRPr="00DE7FBA" w:rsidRDefault="009478A4" w:rsidP="009478A4">
      <w:pPr>
        <w:ind w:firstLine="709"/>
        <w:jc w:val="both"/>
        <w:rPr>
          <w:rFonts w:ascii="Arial" w:hAnsi="Arial" w:cs="Arial"/>
        </w:rPr>
      </w:pPr>
      <w:r w:rsidRPr="00DE7FBA">
        <w:rPr>
          <w:rFonts w:ascii="Arial" w:hAnsi="Arial" w:cs="Arial"/>
        </w:rPr>
        <w:t>Pagubele produse de vânturile puternice pot fi importante, atunci când sunt favorizate de:</w:t>
      </w:r>
    </w:p>
    <w:p w14:paraId="58B1FC1A" w14:textId="77777777" w:rsidR="009478A4" w:rsidRPr="00DE7FBA" w:rsidRDefault="009478A4" w:rsidP="009478A4">
      <w:pPr>
        <w:ind w:firstLine="709"/>
        <w:jc w:val="both"/>
        <w:rPr>
          <w:rFonts w:ascii="Arial" w:hAnsi="Arial" w:cs="Arial"/>
        </w:rPr>
      </w:pPr>
      <w:r w:rsidRPr="00DE7FBA">
        <w:rPr>
          <w:rFonts w:ascii="Arial" w:hAnsi="Arial" w:cs="Arial"/>
        </w:rPr>
        <w:t>- existenţa arboretelor de răşinoase pure şi echiene;</w:t>
      </w:r>
    </w:p>
    <w:p w14:paraId="3F214451" w14:textId="77777777" w:rsidR="009478A4" w:rsidRPr="00DE7FBA" w:rsidRDefault="009478A4" w:rsidP="009478A4">
      <w:pPr>
        <w:ind w:firstLine="709"/>
        <w:jc w:val="both"/>
        <w:rPr>
          <w:rFonts w:ascii="Arial" w:hAnsi="Arial" w:cs="Arial"/>
        </w:rPr>
      </w:pPr>
      <w:r w:rsidRPr="00DE7FBA">
        <w:rPr>
          <w:rFonts w:ascii="Arial" w:hAnsi="Arial" w:cs="Arial"/>
        </w:rPr>
        <w:t>- existenţa unor arborete având goluri sau consistenţe reduse;</w:t>
      </w:r>
    </w:p>
    <w:p w14:paraId="7A46AD37" w14:textId="77777777" w:rsidR="009478A4" w:rsidRPr="00DE7FBA" w:rsidRDefault="009478A4" w:rsidP="009478A4">
      <w:pPr>
        <w:ind w:firstLine="709"/>
        <w:jc w:val="both"/>
        <w:rPr>
          <w:rFonts w:ascii="Arial" w:hAnsi="Arial" w:cs="Arial"/>
        </w:rPr>
      </w:pPr>
      <w:r w:rsidRPr="00DE7FBA">
        <w:rPr>
          <w:rFonts w:ascii="Arial" w:hAnsi="Arial" w:cs="Arial"/>
        </w:rPr>
        <w:t>- prezenţa arboretelor cu structuri verticale şi compoziţii simplificate;</w:t>
      </w:r>
    </w:p>
    <w:p w14:paraId="0470165D" w14:textId="77777777" w:rsidR="009478A4" w:rsidRPr="00DE7FBA" w:rsidRDefault="009478A4" w:rsidP="009478A4">
      <w:pPr>
        <w:ind w:firstLine="709"/>
        <w:jc w:val="both"/>
        <w:rPr>
          <w:rFonts w:ascii="Arial" w:hAnsi="Arial" w:cs="Arial"/>
        </w:rPr>
      </w:pPr>
      <w:r w:rsidRPr="00DE7FBA">
        <w:rPr>
          <w:rFonts w:ascii="Arial" w:hAnsi="Arial" w:cs="Arial"/>
        </w:rPr>
        <w:t>- existenţa unor arborete excesiv de dese;</w:t>
      </w:r>
    </w:p>
    <w:p w14:paraId="5B16992B" w14:textId="77777777" w:rsidR="009478A4" w:rsidRPr="00DE7FBA" w:rsidRDefault="009478A4" w:rsidP="009478A4">
      <w:pPr>
        <w:ind w:firstLine="709"/>
        <w:jc w:val="both"/>
        <w:rPr>
          <w:rFonts w:ascii="Arial" w:hAnsi="Arial" w:cs="Arial"/>
        </w:rPr>
      </w:pPr>
      <w:r w:rsidRPr="00DE7FBA">
        <w:rPr>
          <w:rFonts w:ascii="Arial" w:hAnsi="Arial" w:cs="Arial"/>
        </w:rPr>
        <w:t>- prezenţa arborilor cu putregai;</w:t>
      </w:r>
    </w:p>
    <w:p w14:paraId="0CFEE6FB" w14:textId="77777777" w:rsidR="009478A4" w:rsidRPr="00DE7FBA" w:rsidRDefault="009478A4" w:rsidP="009478A4">
      <w:pPr>
        <w:ind w:firstLine="709"/>
        <w:jc w:val="both"/>
        <w:rPr>
          <w:rFonts w:ascii="Arial" w:hAnsi="Arial" w:cs="Arial"/>
        </w:rPr>
      </w:pPr>
      <w:r w:rsidRPr="00DE7FBA">
        <w:rPr>
          <w:rFonts w:ascii="Arial" w:hAnsi="Arial" w:cs="Arial"/>
        </w:rPr>
        <w:t>- perioadele ploioase;</w:t>
      </w:r>
    </w:p>
    <w:p w14:paraId="29EFF54A" w14:textId="77777777" w:rsidR="009478A4" w:rsidRPr="00DE7FBA" w:rsidRDefault="009478A4" w:rsidP="009478A4">
      <w:pPr>
        <w:ind w:firstLine="709"/>
        <w:jc w:val="both"/>
        <w:rPr>
          <w:rFonts w:ascii="Arial" w:hAnsi="Arial" w:cs="Arial"/>
        </w:rPr>
      </w:pPr>
      <w:r w:rsidRPr="00DE7FBA">
        <w:rPr>
          <w:rFonts w:ascii="Arial" w:hAnsi="Arial" w:cs="Arial"/>
        </w:rPr>
        <w:t>- solurile cu grosime fiziologică redusă (în special din cauza apei);</w:t>
      </w:r>
    </w:p>
    <w:p w14:paraId="75A1E402" w14:textId="77777777" w:rsidR="009478A4" w:rsidRPr="00DE7FBA" w:rsidRDefault="009478A4" w:rsidP="009478A4">
      <w:pPr>
        <w:ind w:firstLine="709"/>
        <w:jc w:val="both"/>
        <w:rPr>
          <w:rFonts w:ascii="Arial" w:hAnsi="Arial" w:cs="Arial"/>
        </w:rPr>
      </w:pPr>
      <w:r w:rsidRPr="00DE7FBA">
        <w:rPr>
          <w:rFonts w:ascii="Arial" w:hAnsi="Arial" w:cs="Arial"/>
        </w:rPr>
        <w:t>- depunerile de zăpadă din coroanele arborilor.</w:t>
      </w:r>
    </w:p>
    <w:p w14:paraId="5EB50F8B" w14:textId="77777777" w:rsidR="009478A4" w:rsidRPr="00DE7FBA" w:rsidRDefault="009478A4" w:rsidP="009478A4">
      <w:pPr>
        <w:ind w:firstLine="709"/>
        <w:jc w:val="both"/>
        <w:rPr>
          <w:rFonts w:ascii="Arial" w:hAnsi="Arial" w:cs="Arial"/>
        </w:rPr>
      </w:pPr>
      <w:r w:rsidRPr="00DE7FBA">
        <w:rPr>
          <w:rFonts w:ascii="Arial" w:hAnsi="Arial" w:cs="Arial"/>
        </w:rPr>
        <w:t>Dintre speciile din ocol, răşinoasele (mai ales molidul, atât cel natural cât şi cel introdus artificial şi pinii) sunt cele mai afectate de vânturi. Arboretele situate pe culmi sunt cele mai vulnerabile.</w:t>
      </w:r>
    </w:p>
    <w:p w14:paraId="63223A36" w14:textId="77777777" w:rsidR="009478A4" w:rsidRPr="00E10A5C" w:rsidRDefault="009478A4" w:rsidP="009478A4">
      <w:pPr>
        <w:jc w:val="both"/>
        <w:rPr>
          <w:rFonts w:ascii="Arial" w:hAnsi="Arial" w:cs="Arial"/>
          <w:b/>
          <w:bCs/>
          <w:color w:val="FF0000"/>
        </w:rPr>
      </w:pPr>
    </w:p>
    <w:p w14:paraId="1F64E514" w14:textId="31480C03" w:rsidR="00647D3F" w:rsidRPr="009478A4" w:rsidRDefault="00647D3F" w:rsidP="000A2F1C">
      <w:pPr>
        <w:pStyle w:val="Titlu2"/>
        <w:numPr>
          <w:ilvl w:val="0"/>
          <w:numId w:val="0"/>
        </w:numPr>
        <w:rPr>
          <w:rFonts w:eastAsia="Arial"/>
          <w:b/>
          <w:sz w:val="22"/>
          <w:szCs w:val="22"/>
        </w:rPr>
      </w:pPr>
      <w:r w:rsidRPr="009478A4">
        <w:rPr>
          <w:rFonts w:eastAsia="Arial"/>
          <w:b/>
          <w:sz w:val="22"/>
          <w:szCs w:val="22"/>
        </w:rPr>
        <w:t xml:space="preserve">2.6.4. </w:t>
      </w:r>
      <w:r w:rsidRPr="009478A4">
        <w:rPr>
          <w:b/>
          <w:sz w:val="22"/>
          <w:szCs w:val="22"/>
        </w:rPr>
        <w:t>Indicatori sintetici ai datelor climatice</w:t>
      </w:r>
      <w:bookmarkEnd w:id="56"/>
    </w:p>
    <w:p w14:paraId="1C9BF36E" w14:textId="77777777" w:rsidR="00647D3F" w:rsidRPr="00464B07" w:rsidRDefault="00647D3F" w:rsidP="00647D3F">
      <w:pPr>
        <w:ind w:firstLine="720"/>
        <w:jc w:val="both"/>
        <w:rPr>
          <w:rFonts w:ascii="Arial" w:hAnsi="Arial" w:cs="Arial"/>
          <w:color w:val="EE0000"/>
          <w:sz w:val="24"/>
          <w:szCs w:val="24"/>
        </w:rPr>
      </w:pPr>
    </w:p>
    <w:p w14:paraId="4ED58BF8" w14:textId="2BD8D9E0" w:rsidR="009478A4" w:rsidRPr="00150186" w:rsidRDefault="009478A4" w:rsidP="009478A4">
      <w:pPr>
        <w:ind w:firstLine="708"/>
        <w:jc w:val="both"/>
        <w:rPr>
          <w:rFonts w:ascii="Arial" w:hAnsi="Arial" w:cs="Arial"/>
        </w:rPr>
      </w:pPr>
      <w:r w:rsidRPr="00150186">
        <w:rPr>
          <w:rFonts w:ascii="Arial" w:hAnsi="Arial" w:cs="Arial"/>
        </w:rPr>
        <w:t xml:space="preserve">Tabelul </w:t>
      </w:r>
      <w:r>
        <w:rPr>
          <w:rFonts w:ascii="Arial" w:hAnsi="Arial" w:cs="Arial"/>
        </w:rPr>
        <w:t>2.6.</w:t>
      </w:r>
      <w:r w:rsidRPr="00150186">
        <w:rPr>
          <w:rFonts w:ascii="Arial" w:hAnsi="Arial" w:cs="Arial"/>
        </w:rPr>
        <w:t>4.1. Indicatori sintetici (valori medii)</w:t>
      </w:r>
    </w:p>
    <w:tbl>
      <w:tblPr>
        <w:tblW w:w="5000" w:type="pct"/>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0A0" w:firstRow="1" w:lastRow="0" w:firstColumn="1" w:lastColumn="0" w:noHBand="0" w:noVBand="0"/>
      </w:tblPr>
      <w:tblGrid>
        <w:gridCol w:w="2959"/>
        <w:gridCol w:w="476"/>
        <w:gridCol w:w="476"/>
        <w:gridCol w:w="476"/>
        <w:gridCol w:w="477"/>
        <w:gridCol w:w="477"/>
        <w:gridCol w:w="477"/>
        <w:gridCol w:w="477"/>
        <w:gridCol w:w="477"/>
        <w:gridCol w:w="477"/>
        <w:gridCol w:w="477"/>
        <w:gridCol w:w="477"/>
        <w:gridCol w:w="478"/>
        <w:gridCol w:w="627"/>
      </w:tblGrid>
      <w:tr w:rsidR="009478A4" w:rsidRPr="00150186" w14:paraId="7DEC593B" w14:textId="77777777" w:rsidTr="00581618">
        <w:trPr>
          <w:jc w:val="center"/>
        </w:trPr>
        <w:tc>
          <w:tcPr>
            <w:tcW w:w="1590" w:type="pct"/>
            <w:vMerge w:val="restart"/>
            <w:tcBorders>
              <w:top w:val="single" w:sz="18" w:space="0" w:color="auto"/>
              <w:left w:val="single" w:sz="18" w:space="0" w:color="auto"/>
            </w:tcBorders>
            <w:tcMar>
              <w:left w:w="28" w:type="dxa"/>
              <w:right w:w="28" w:type="dxa"/>
            </w:tcMar>
            <w:vAlign w:val="center"/>
          </w:tcPr>
          <w:p w14:paraId="7167858D"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Indicatori sintetici</w:t>
            </w:r>
          </w:p>
        </w:tc>
        <w:tc>
          <w:tcPr>
            <w:tcW w:w="3073" w:type="pct"/>
            <w:gridSpan w:val="12"/>
            <w:tcBorders>
              <w:top w:val="single" w:sz="18" w:space="0" w:color="auto"/>
            </w:tcBorders>
            <w:tcMar>
              <w:left w:w="28" w:type="dxa"/>
              <w:right w:w="28" w:type="dxa"/>
            </w:tcMar>
            <w:vAlign w:val="center"/>
          </w:tcPr>
          <w:p w14:paraId="2B7B77F9"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Luna</w:t>
            </w:r>
          </w:p>
        </w:tc>
        <w:tc>
          <w:tcPr>
            <w:tcW w:w="337" w:type="pct"/>
            <w:vMerge w:val="restart"/>
            <w:tcBorders>
              <w:top w:val="single" w:sz="18" w:space="0" w:color="auto"/>
              <w:right w:val="single" w:sz="18" w:space="0" w:color="auto"/>
            </w:tcBorders>
            <w:tcMar>
              <w:left w:w="28" w:type="dxa"/>
              <w:right w:w="28" w:type="dxa"/>
            </w:tcMar>
            <w:vAlign w:val="center"/>
          </w:tcPr>
          <w:p w14:paraId="3AB647C6"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Anual</w:t>
            </w:r>
          </w:p>
        </w:tc>
      </w:tr>
      <w:tr w:rsidR="009478A4" w:rsidRPr="00150186" w14:paraId="0D99167D" w14:textId="77777777" w:rsidTr="00581618">
        <w:trPr>
          <w:jc w:val="center"/>
        </w:trPr>
        <w:tc>
          <w:tcPr>
            <w:tcW w:w="1590" w:type="pct"/>
            <w:vMerge/>
            <w:tcBorders>
              <w:left w:val="single" w:sz="18" w:space="0" w:color="auto"/>
              <w:bottom w:val="single" w:sz="12" w:space="0" w:color="auto"/>
            </w:tcBorders>
            <w:tcMar>
              <w:left w:w="28" w:type="dxa"/>
              <w:right w:w="28" w:type="dxa"/>
            </w:tcMar>
            <w:vAlign w:val="center"/>
          </w:tcPr>
          <w:p w14:paraId="6F28389F" w14:textId="77777777" w:rsidR="009478A4" w:rsidRPr="00150186" w:rsidRDefault="009478A4" w:rsidP="00581618">
            <w:pPr>
              <w:jc w:val="center"/>
              <w:rPr>
                <w:rFonts w:ascii="Arial" w:hAnsi="Arial" w:cs="Arial"/>
                <w:b/>
                <w:sz w:val="18"/>
                <w:szCs w:val="18"/>
              </w:rPr>
            </w:pPr>
          </w:p>
        </w:tc>
        <w:tc>
          <w:tcPr>
            <w:tcW w:w="256" w:type="pct"/>
            <w:tcBorders>
              <w:bottom w:val="single" w:sz="12" w:space="0" w:color="auto"/>
            </w:tcBorders>
            <w:tcMar>
              <w:left w:w="28" w:type="dxa"/>
              <w:right w:w="28" w:type="dxa"/>
            </w:tcMar>
            <w:vAlign w:val="center"/>
          </w:tcPr>
          <w:p w14:paraId="75112644"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I</w:t>
            </w:r>
          </w:p>
        </w:tc>
        <w:tc>
          <w:tcPr>
            <w:tcW w:w="256" w:type="pct"/>
            <w:tcBorders>
              <w:bottom w:val="single" w:sz="12" w:space="0" w:color="auto"/>
            </w:tcBorders>
            <w:tcMar>
              <w:left w:w="28" w:type="dxa"/>
              <w:right w:w="28" w:type="dxa"/>
            </w:tcMar>
            <w:vAlign w:val="center"/>
          </w:tcPr>
          <w:p w14:paraId="2DF5FE4F"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II</w:t>
            </w:r>
          </w:p>
        </w:tc>
        <w:tc>
          <w:tcPr>
            <w:tcW w:w="256" w:type="pct"/>
            <w:tcBorders>
              <w:bottom w:val="single" w:sz="12" w:space="0" w:color="auto"/>
            </w:tcBorders>
            <w:tcMar>
              <w:left w:w="28" w:type="dxa"/>
              <w:right w:w="28" w:type="dxa"/>
            </w:tcMar>
            <w:vAlign w:val="center"/>
          </w:tcPr>
          <w:p w14:paraId="5129DD10"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III</w:t>
            </w:r>
          </w:p>
        </w:tc>
        <w:tc>
          <w:tcPr>
            <w:tcW w:w="256" w:type="pct"/>
            <w:tcBorders>
              <w:bottom w:val="single" w:sz="12" w:space="0" w:color="auto"/>
            </w:tcBorders>
            <w:tcMar>
              <w:left w:w="28" w:type="dxa"/>
              <w:right w:w="28" w:type="dxa"/>
            </w:tcMar>
            <w:vAlign w:val="center"/>
          </w:tcPr>
          <w:p w14:paraId="4E1289C6"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IV</w:t>
            </w:r>
          </w:p>
        </w:tc>
        <w:tc>
          <w:tcPr>
            <w:tcW w:w="256" w:type="pct"/>
            <w:tcBorders>
              <w:bottom w:val="single" w:sz="12" w:space="0" w:color="auto"/>
            </w:tcBorders>
            <w:tcMar>
              <w:left w:w="28" w:type="dxa"/>
              <w:right w:w="28" w:type="dxa"/>
            </w:tcMar>
            <w:vAlign w:val="center"/>
          </w:tcPr>
          <w:p w14:paraId="383C5E67"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V</w:t>
            </w:r>
          </w:p>
        </w:tc>
        <w:tc>
          <w:tcPr>
            <w:tcW w:w="256" w:type="pct"/>
            <w:tcBorders>
              <w:bottom w:val="single" w:sz="12" w:space="0" w:color="auto"/>
            </w:tcBorders>
            <w:tcMar>
              <w:left w:w="28" w:type="dxa"/>
              <w:right w:w="28" w:type="dxa"/>
            </w:tcMar>
            <w:vAlign w:val="center"/>
          </w:tcPr>
          <w:p w14:paraId="7EFE575A"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VI</w:t>
            </w:r>
          </w:p>
        </w:tc>
        <w:tc>
          <w:tcPr>
            <w:tcW w:w="256" w:type="pct"/>
            <w:tcBorders>
              <w:bottom w:val="single" w:sz="12" w:space="0" w:color="auto"/>
            </w:tcBorders>
            <w:tcMar>
              <w:left w:w="28" w:type="dxa"/>
              <w:right w:w="28" w:type="dxa"/>
            </w:tcMar>
            <w:vAlign w:val="center"/>
          </w:tcPr>
          <w:p w14:paraId="7E6A11E6"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VII</w:t>
            </w:r>
          </w:p>
        </w:tc>
        <w:tc>
          <w:tcPr>
            <w:tcW w:w="256" w:type="pct"/>
            <w:tcBorders>
              <w:bottom w:val="single" w:sz="12" w:space="0" w:color="auto"/>
            </w:tcBorders>
            <w:tcMar>
              <w:left w:w="28" w:type="dxa"/>
              <w:right w:w="28" w:type="dxa"/>
            </w:tcMar>
            <w:vAlign w:val="center"/>
          </w:tcPr>
          <w:p w14:paraId="463DAEA6"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VIII</w:t>
            </w:r>
          </w:p>
        </w:tc>
        <w:tc>
          <w:tcPr>
            <w:tcW w:w="256" w:type="pct"/>
            <w:tcBorders>
              <w:bottom w:val="single" w:sz="12" w:space="0" w:color="auto"/>
            </w:tcBorders>
            <w:tcMar>
              <w:left w:w="28" w:type="dxa"/>
              <w:right w:w="28" w:type="dxa"/>
            </w:tcMar>
            <w:vAlign w:val="center"/>
          </w:tcPr>
          <w:p w14:paraId="4761E727"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IX</w:t>
            </w:r>
          </w:p>
        </w:tc>
        <w:tc>
          <w:tcPr>
            <w:tcW w:w="256" w:type="pct"/>
            <w:tcBorders>
              <w:bottom w:val="single" w:sz="12" w:space="0" w:color="auto"/>
            </w:tcBorders>
            <w:tcMar>
              <w:left w:w="28" w:type="dxa"/>
              <w:right w:w="28" w:type="dxa"/>
            </w:tcMar>
            <w:vAlign w:val="center"/>
          </w:tcPr>
          <w:p w14:paraId="11ED9CA3"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X</w:t>
            </w:r>
          </w:p>
        </w:tc>
        <w:tc>
          <w:tcPr>
            <w:tcW w:w="256" w:type="pct"/>
            <w:tcBorders>
              <w:bottom w:val="single" w:sz="12" w:space="0" w:color="auto"/>
            </w:tcBorders>
            <w:tcMar>
              <w:left w:w="28" w:type="dxa"/>
              <w:right w:w="28" w:type="dxa"/>
            </w:tcMar>
            <w:vAlign w:val="center"/>
          </w:tcPr>
          <w:p w14:paraId="639EC80B"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XI</w:t>
            </w:r>
          </w:p>
        </w:tc>
        <w:tc>
          <w:tcPr>
            <w:tcW w:w="256" w:type="pct"/>
            <w:tcBorders>
              <w:bottom w:val="single" w:sz="12" w:space="0" w:color="auto"/>
            </w:tcBorders>
            <w:tcMar>
              <w:left w:w="28" w:type="dxa"/>
              <w:right w:w="28" w:type="dxa"/>
            </w:tcMar>
            <w:vAlign w:val="center"/>
          </w:tcPr>
          <w:p w14:paraId="5D6D3BFD" w14:textId="77777777" w:rsidR="009478A4" w:rsidRPr="00150186" w:rsidRDefault="009478A4" w:rsidP="00581618">
            <w:pPr>
              <w:jc w:val="center"/>
              <w:rPr>
                <w:rFonts w:ascii="Arial" w:hAnsi="Arial" w:cs="Arial"/>
                <w:b/>
                <w:sz w:val="18"/>
                <w:szCs w:val="18"/>
              </w:rPr>
            </w:pPr>
            <w:r w:rsidRPr="00150186">
              <w:rPr>
                <w:rFonts w:ascii="Arial" w:hAnsi="Arial" w:cs="Arial"/>
                <w:b/>
                <w:sz w:val="18"/>
                <w:szCs w:val="18"/>
              </w:rPr>
              <w:t>XII</w:t>
            </w:r>
          </w:p>
        </w:tc>
        <w:tc>
          <w:tcPr>
            <w:tcW w:w="337" w:type="pct"/>
            <w:vMerge/>
            <w:tcBorders>
              <w:bottom w:val="single" w:sz="12" w:space="0" w:color="auto"/>
              <w:right w:val="single" w:sz="18" w:space="0" w:color="auto"/>
            </w:tcBorders>
            <w:tcMar>
              <w:left w:w="28" w:type="dxa"/>
              <w:right w:w="28" w:type="dxa"/>
            </w:tcMar>
            <w:vAlign w:val="center"/>
          </w:tcPr>
          <w:p w14:paraId="42A34BA0" w14:textId="77777777" w:rsidR="009478A4" w:rsidRPr="00150186" w:rsidRDefault="009478A4" w:rsidP="00581618">
            <w:pPr>
              <w:jc w:val="center"/>
              <w:rPr>
                <w:rFonts w:ascii="Arial" w:hAnsi="Arial" w:cs="Arial"/>
                <w:b/>
                <w:sz w:val="18"/>
                <w:szCs w:val="18"/>
              </w:rPr>
            </w:pPr>
          </w:p>
        </w:tc>
      </w:tr>
      <w:tr w:rsidR="009478A4" w:rsidRPr="00150186" w14:paraId="46A7A954" w14:textId="77777777" w:rsidTr="00581618">
        <w:trPr>
          <w:jc w:val="center"/>
        </w:trPr>
        <w:tc>
          <w:tcPr>
            <w:tcW w:w="1590" w:type="pct"/>
            <w:tcBorders>
              <w:top w:val="single" w:sz="12" w:space="0" w:color="auto"/>
              <w:left w:val="single" w:sz="18" w:space="0" w:color="auto"/>
              <w:bottom w:val="single" w:sz="2" w:space="0" w:color="auto"/>
            </w:tcBorders>
            <w:tcMar>
              <w:left w:w="28" w:type="dxa"/>
              <w:right w:w="28" w:type="dxa"/>
            </w:tcMar>
            <w:vAlign w:val="center"/>
          </w:tcPr>
          <w:p w14:paraId="45007953"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Indicele de ariditate De Martonne</w:t>
            </w:r>
          </w:p>
        </w:tc>
        <w:tc>
          <w:tcPr>
            <w:tcW w:w="256" w:type="pct"/>
            <w:tcBorders>
              <w:top w:val="single" w:sz="12" w:space="0" w:color="auto"/>
              <w:bottom w:val="single" w:sz="2" w:space="0" w:color="auto"/>
            </w:tcBorders>
            <w:tcMar>
              <w:left w:w="28" w:type="dxa"/>
              <w:right w:w="28" w:type="dxa"/>
            </w:tcMar>
            <w:vAlign w:val="center"/>
          </w:tcPr>
          <w:p w14:paraId="3E3B3CAB"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84,0</w:t>
            </w:r>
          </w:p>
        </w:tc>
        <w:tc>
          <w:tcPr>
            <w:tcW w:w="256" w:type="pct"/>
            <w:tcBorders>
              <w:top w:val="single" w:sz="12" w:space="0" w:color="auto"/>
              <w:bottom w:val="single" w:sz="2" w:space="0" w:color="auto"/>
            </w:tcBorders>
            <w:tcMar>
              <w:left w:w="28" w:type="dxa"/>
              <w:right w:w="28" w:type="dxa"/>
            </w:tcMar>
            <w:vAlign w:val="center"/>
          </w:tcPr>
          <w:p w14:paraId="01934BF5"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68,1</w:t>
            </w:r>
          </w:p>
        </w:tc>
        <w:tc>
          <w:tcPr>
            <w:tcW w:w="256" w:type="pct"/>
            <w:tcBorders>
              <w:top w:val="single" w:sz="12" w:space="0" w:color="auto"/>
              <w:bottom w:val="single" w:sz="2" w:space="0" w:color="auto"/>
            </w:tcBorders>
            <w:tcMar>
              <w:left w:w="28" w:type="dxa"/>
              <w:right w:w="28" w:type="dxa"/>
            </w:tcMar>
            <w:vAlign w:val="center"/>
          </w:tcPr>
          <w:p w14:paraId="0AD5B5B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53,0</w:t>
            </w:r>
          </w:p>
        </w:tc>
        <w:tc>
          <w:tcPr>
            <w:tcW w:w="256" w:type="pct"/>
            <w:tcBorders>
              <w:top w:val="single" w:sz="12" w:space="0" w:color="auto"/>
              <w:bottom w:val="single" w:sz="2" w:space="0" w:color="auto"/>
            </w:tcBorders>
            <w:tcMar>
              <w:left w:w="28" w:type="dxa"/>
              <w:right w:w="28" w:type="dxa"/>
            </w:tcMar>
            <w:vAlign w:val="center"/>
          </w:tcPr>
          <w:p w14:paraId="43A83047"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50,8</w:t>
            </w:r>
          </w:p>
        </w:tc>
        <w:tc>
          <w:tcPr>
            <w:tcW w:w="256" w:type="pct"/>
            <w:tcBorders>
              <w:top w:val="single" w:sz="12" w:space="0" w:color="auto"/>
              <w:bottom w:val="single" w:sz="2" w:space="0" w:color="auto"/>
            </w:tcBorders>
            <w:tcMar>
              <w:left w:w="28" w:type="dxa"/>
              <w:right w:w="28" w:type="dxa"/>
            </w:tcMar>
            <w:vAlign w:val="center"/>
          </w:tcPr>
          <w:p w14:paraId="2650E521"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55,2</w:t>
            </w:r>
          </w:p>
        </w:tc>
        <w:tc>
          <w:tcPr>
            <w:tcW w:w="256" w:type="pct"/>
            <w:tcBorders>
              <w:top w:val="single" w:sz="12" w:space="0" w:color="auto"/>
              <w:bottom w:val="single" w:sz="2" w:space="0" w:color="auto"/>
            </w:tcBorders>
            <w:tcMar>
              <w:left w:w="28" w:type="dxa"/>
              <w:right w:w="28" w:type="dxa"/>
            </w:tcMar>
            <w:vAlign w:val="center"/>
          </w:tcPr>
          <w:p w14:paraId="0872F02B"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63,6</w:t>
            </w:r>
          </w:p>
        </w:tc>
        <w:tc>
          <w:tcPr>
            <w:tcW w:w="256" w:type="pct"/>
            <w:tcBorders>
              <w:top w:val="single" w:sz="12" w:space="0" w:color="auto"/>
              <w:bottom w:val="single" w:sz="2" w:space="0" w:color="auto"/>
            </w:tcBorders>
            <w:tcMar>
              <w:left w:w="28" w:type="dxa"/>
              <w:right w:w="28" w:type="dxa"/>
            </w:tcMar>
            <w:vAlign w:val="center"/>
          </w:tcPr>
          <w:p w14:paraId="3C74588B"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49,0</w:t>
            </w:r>
          </w:p>
        </w:tc>
        <w:tc>
          <w:tcPr>
            <w:tcW w:w="256" w:type="pct"/>
            <w:tcBorders>
              <w:top w:val="single" w:sz="12" w:space="0" w:color="auto"/>
              <w:bottom w:val="single" w:sz="2" w:space="0" w:color="auto"/>
            </w:tcBorders>
            <w:tcMar>
              <w:left w:w="28" w:type="dxa"/>
              <w:right w:w="28" w:type="dxa"/>
            </w:tcMar>
            <w:vAlign w:val="center"/>
          </w:tcPr>
          <w:p w14:paraId="5675ABCE"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41,6</w:t>
            </w:r>
          </w:p>
        </w:tc>
        <w:tc>
          <w:tcPr>
            <w:tcW w:w="256" w:type="pct"/>
            <w:tcBorders>
              <w:top w:val="single" w:sz="12" w:space="0" w:color="auto"/>
              <w:bottom w:val="single" w:sz="2" w:space="0" w:color="auto"/>
            </w:tcBorders>
            <w:tcMar>
              <w:left w:w="28" w:type="dxa"/>
              <w:right w:w="28" w:type="dxa"/>
            </w:tcMar>
            <w:vAlign w:val="center"/>
          </w:tcPr>
          <w:p w14:paraId="7B4CD978"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34,1</w:t>
            </w:r>
          </w:p>
        </w:tc>
        <w:tc>
          <w:tcPr>
            <w:tcW w:w="256" w:type="pct"/>
            <w:tcBorders>
              <w:top w:val="single" w:sz="12" w:space="0" w:color="auto"/>
              <w:bottom w:val="single" w:sz="2" w:space="0" w:color="auto"/>
            </w:tcBorders>
            <w:tcMar>
              <w:left w:w="28" w:type="dxa"/>
              <w:right w:w="28" w:type="dxa"/>
            </w:tcMar>
            <w:vAlign w:val="center"/>
          </w:tcPr>
          <w:p w14:paraId="4E3FD66A"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40,3</w:t>
            </w:r>
          </w:p>
        </w:tc>
        <w:tc>
          <w:tcPr>
            <w:tcW w:w="256" w:type="pct"/>
            <w:tcBorders>
              <w:top w:val="single" w:sz="12" w:space="0" w:color="auto"/>
              <w:bottom w:val="single" w:sz="2" w:space="0" w:color="auto"/>
            </w:tcBorders>
            <w:tcMar>
              <w:left w:w="28" w:type="dxa"/>
              <w:right w:w="28" w:type="dxa"/>
            </w:tcMar>
            <w:vAlign w:val="center"/>
          </w:tcPr>
          <w:p w14:paraId="02118A3C"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42,3</w:t>
            </w:r>
          </w:p>
        </w:tc>
        <w:tc>
          <w:tcPr>
            <w:tcW w:w="256" w:type="pct"/>
            <w:tcBorders>
              <w:top w:val="single" w:sz="12" w:space="0" w:color="auto"/>
              <w:bottom w:val="single" w:sz="2" w:space="0" w:color="auto"/>
            </w:tcBorders>
            <w:tcMar>
              <w:left w:w="28" w:type="dxa"/>
              <w:right w:w="28" w:type="dxa"/>
            </w:tcMar>
            <w:vAlign w:val="center"/>
          </w:tcPr>
          <w:p w14:paraId="75F0DE95"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72,1</w:t>
            </w:r>
          </w:p>
        </w:tc>
        <w:tc>
          <w:tcPr>
            <w:tcW w:w="337" w:type="pct"/>
            <w:tcBorders>
              <w:top w:val="single" w:sz="12" w:space="0" w:color="auto"/>
              <w:bottom w:val="single" w:sz="2" w:space="0" w:color="auto"/>
              <w:right w:val="single" w:sz="18" w:space="0" w:color="auto"/>
            </w:tcBorders>
            <w:tcMar>
              <w:left w:w="28" w:type="dxa"/>
              <w:right w:w="28" w:type="dxa"/>
            </w:tcMar>
            <w:vAlign w:val="center"/>
          </w:tcPr>
          <w:p w14:paraId="34980294"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51,0</w:t>
            </w:r>
          </w:p>
        </w:tc>
      </w:tr>
      <w:tr w:rsidR="009478A4" w:rsidRPr="00150186" w14:paraId="5CDB4508" w14:textId="77777777" w:rsidTr="00581618">
        <w:trPr>
          <w:jc w:val="center"/>
        </w:trPr>
        <w:tc>
          <w:tcPr>
            <w:tcW w:w="1590" w:type="pct"/>
            <w:tcBorders>
              <w:top w:val="single" w:sz="2" w:space="0" w:color="auto"/>
              <w:left w:val="single" w:sz="18" w:space="0" w:color="auto"/>
              <w:bottom w:val="single" w:sz="2" w:space="0" w:color="auto"/>
              <w:right w:val="single" w:sz="4" w:space="0" w:color="000000"/>
            </w:tcBorders>
            <w:tcMar>
              <w:left w:w="28" w:type="dxa"/>
              <w:right w:w="28" w:type="dxa"/>
            </w:tcMar>
            <w:vAlign w:val="center"/>
          </w:tcPr>
          <w:p w14:paraId="2917D2E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Excedentul de apă din precipitaţii faţă de evapotranspiraţie (mm)</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1201FA00"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42,7</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70E099EE"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42,0</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737E27AF"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36,5</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49C557E3"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25,7</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32C98E49"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15,0</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796452CB"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29,0</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18C93281"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79A342F8"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074D289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361A21E9"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18,5</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2393BC51"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32,0</w:t>
            </w:r>
          </w:p>
        </w:tc>
        <w:tc>
          <w:tcPr>
            <w:tcW w:w="256" w:type="pct"/>
            <w:tcBorders>
              <w:top w:val="single" w:sz="2" w:space="0" w:color="auto"/>
              <w:left w:val="single" w:sz="4" w:space="0" w:color="000000"/>
              <w:bottom w:val="single" w:sz="2" w:space="0" w:color="auto"/>
              <w:right w:val="single" w:sz="4" w:space="0" w:color="000000"/>
            </w:tcBorders>
            <w:tcMar>
              <w:left w:w="28" w:type="dxa"/>
              <w:right w:w="28" w:type="dxa"/>
            </w:tcMar>
            <w:vAlign w:val="center"/>
          </w:tcPr>
          <w:p w14:paraId="75AC2CA4"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48,1</w:t>
            </w:r>
          </w:p>
        </w:tc>
        <w:tc>
          <w:tcPr>
            <w:tcW w:w="337" w:type="pct"/>
            <w:tcBorders>
              <w:top w:val="single" w:sz="2" w:space="0" w:color="auto"/>
              <w:left w:val="single" w:sz="4" w:space="0" w:color="000000"/>
              <w:bottom w:val="single" w:sz="2" w:space="0" w:color="auto"/>
              <w:right w:val="single" w:sz="18" w:space="0" w:color="auto"/>
            </w:tcBorders>
            <w:tcMar>
              <w:left w:w="28" w:type="dxa"/>
              <w:right w:w="28" w:type="dxa"/>
            </w:tcMar>
            <w:vAlign w:val="center"/>
          </w:tcPr>
          <w:p w14:paraId="693978C6"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289,5</w:t>
            </w:r>
          </w:p>
        </w:tc>
      </w:tr>
      <w:tr w:rsidR="009478A4" w:rsidRPr="00150186" w14:paraId="1122C6AA" w14:textId="77777777" w:rsidTr="00581618">
        <w:trPr>
          <w:jc w:val="center"/>
        </w:trPr>
        <w:tc>
          <w:tcPr>
            <w:tcW w:w="1590" w:type="pct"/>
            <w:tcBorders>
              <w:top w:val="single" w:sz="2" w:space="0" w:color="auto"/>
              <w:left w:val="single" w:sz="18" w:space="0" w:color="auto"/>
              <w:bottom w:val="single" w:sz="4" w:space="0" w:color="000000"/>
              <w:right w:val="single" w:sz="4" w:space="0" w:color="000000"/>
            </w:tcBorders>
            <w:tcMar>
              <w:left w:w="28" w:type="dxa"/>
              <w:right w:w="28" w:type="dxa"/>
            </w:tcMar>
            <w:vAlign w:val="center"/>
          </w:tcPr>
          <w:p w14:paraId="62F41C78"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Deficitul de apă din precipitaţii faţă de evapotranspiraţie (mm)</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49F51C4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5B49E2B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3C8AB4E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304A235C"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273B516C"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29AF5D46"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479A1362"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7,8</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7CE65EFB"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14,9</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2CD6AEDB"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4,7</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42FEE226"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4736966F"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256" w:type="pct"/>
            <w:tcBorders>
              <w:top w:val="single" w:sz="2" w:space="0" w:color="auto"/>
              <w:left w:val="single" w:sz="4" w:space="0" w:color="000000"/>
              <w:bottom w:val="single" w:sz="4" w:space="0" w:color="000000"/>
              <w:right w:val="single" w:sz="4" w:space="0" w:color="000000"/>
            </w:tcBorders>
            <w:tcMar>
              <w:left w:w="28" w:type="dxa"/>
              <w:right w:w="28" w:type="dxa"/>
            </w:tcMar>
            <w:vAlign w:val="center"/>
          </w:tcPr>
          <w:p w14:paraId="1435F6DF"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w:t>
            </w:r>
          </w:p>
        </w:tc>
        <w:tc>
          <w:tcPr>
            <w:tcW w:w="337" w:type="pct"/>
            <w:tcBorders>
              <w:top w:val="single" w:sz="2" w:space="0" w:color="auto"/>
              <w:left w:val="single" w:sz="4" w:space="0" w:color="000000"/>
              <w:bottom w:val="single" w:sz="4" w:space="0" w:color="000000"/>
              <w:right w:val="single" w:sz="18" w:space="0" w:color="auto"/>
            </w:tcBorders>
            <w:tcMar>
              <w:left w:w="28" w:type="dxa"/>
              <w:right w:w="28" w:type="dxa"/>
            </w:tcMar>
            <w:vAlign w:val="center"/>
          </w:tcPr>
          <w:p w14:paraId="754C749E"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27,4</w:t>
            </w:r>
          </w:p>
        </w:tc>
      </w:tr>
      <w:tr w:rsidR="009478A4" w:rsidRPr="00150186" w14:paraId="664A4FE5" w14:textId="77777777" w:rsidTr="00581618">
        <w:trPr>
          <w:jc w:val="center"/>
        </w:trPr>
        <w:tc>
          <w:tcPr>
            <w:tcW w:w="1590" w:type="pct"/>
            <w:tcBorders>
              <w:left w:val="single" w:sz="18" w:space="0" w:color="auto"/>
              <w:bottom w:val="single" w:sz="18" w:space="0" w:color="auto"/>
            </w:tcBorders>
            <w:tcMar>
              <w:left w:w="28" w:type="dxa"/>
              <w:right w:w="28" w:type="dxa"/>
            </w:tcMar>
            <w:vAlign w:val="center"/>
          </w:tcPr>
          <w:p w14:paraId="7E2C2592" w14:textId="77777777" w:rsidR="009478A4" w:rsidRPr="00150186" w:rsidRDefault="009478A4" w:rsidP="00581618">
            <w:pPr>
              <w:jc w:val="center"/>
              <w:rPr>
                <w:rFonts w:ascii="Arial" w:hAnsi="Arial" w:cs="Arial"/>
                <w:spacing w:val="-6"/>
                <w:sz w:val="18"/>
                <w:szCs w:val="18"/>
              </w:rPr>
            </w:pPr>
            <w:r w:rsidRPr="00150186">
              <w:rPr>
                <w:rFonts w:ascii="Arial" w:hAnsi="Arial" w:cs="Arial"/>
                <w:spacing w:val="-6"/>
                <w:sz w:val="18"/>
                <w:szCs w:val="18"/>
              </w:rPr>
              <w:t>Indicele de compensare hidrică (I</w:t>
            </w:r>
            <w:r w:rsidRPr="00150186">
              <w:rPr>
                <w:rFonts w:ascii="Arial" w:hAnsi="Arial" w:cs="Arial"/>
                <w:spacing w:val="-6"/>
                <w:sz w:val="18"/>
                <w:szCs w:val="18"/>
                <w:vertAlign w:val="subscript"/>
              </w:rPr>
              <w:t>ch</w:t>
            </w:r>
            <w:r w:rsidRPr="00150186">
              <w:rPr>
                <w:rFonts w:ascii="Arial" w:hAnsi="Arial" w:cs="Arial"/>
                <w:spacing w:val="-6"/>
                <w:sz w:val="18"/>
                <w:szCs w:val="18"/>
              </w:rPr>
              <w:t>)</w:t>
            </w:r>
          </w:p>
        </w:tc>
        <w:tc>
          <w:tcPr>
            <w:tcW w:w="3410" w:type="pct"/>
            <w:gridSpan w:val="13"/>
            <w:tcBorders>
              <w:bottom w:val="single" w:sz="18" w:space="0" w:color="auto"/>
              <w:right w:val="single" w:sz="18" w:space="0" w:color="auto"/>
            </w:tcBorders>
            <w:tcMar>
              <w:left w:w="28" w:type="dxa"/>
              <w:right w:w="28" w:type="dxa"/>
            </w:tcMar>
            <w:vAlign w:val="center"/>
          </w:tcPr>
          <w:p w14:paraId="7EAA4C9E" w14:textId="77777777" w:rsidR="009478A4" w:rsidRPr="00150186" w:rsidRDefault="009478A4" w:rsidP="00581618">
            <w:pPr>
              <w:jc w:val="center"/>
              <w:rPr>
                <w:rFonts w:ascii="Arial" w:hAnsi="Arial" w:cs="Arial"/>
                <w:sz w:val="18"/>
                <w:szCs w:val="18"/>
              </w:rPr>
            </w:pPr>
            <w:r w:rsidRPr="00150186">
              <w:rPr>
                <w:rFonts w:ascii="Arial" w:hAnsi="Arial" w:cs="Arial"/>
                <w:sz w:val="18"/>
                <w:szCs w:val="18"/>
              </w:rPr>
              <w:t>I</w:t>
            </w:r>
            <w:r w:rsidRPr="00150186">
              <w:rPr>
                <w:rFonts w:ascii="Arial" w:hAnsi="Arial" w:cs="Arial"/>
                <w:sz w:val="18"/>
                <w:szCs w:val="18"/>
                <w:vertAlign w:val="subscript"/>
              </w:rPr>
              <w:t>ch</w:t>
            </w:r>
            <w:r w:rsidRPr="00150186">
              <w:rPr>
                <w:rFonts w:ascii="Arial" w:hAnsi="Arial" w:cs="Arial"/>
                <w:sz w:val="18"/>
                <w:szCs w:val="18"/>
              </w:rPr>
              <w:t xml:space="preserve"> = 289,5 : 27,4 = 10,56</w:t>
            </w:r>
          </w:p>
        </w:tc>
      </w:tr>
    </w:tbl>
    <w:p w14:paraId="4BE7DFD4" w14:textId="77777777" w:rsidR="009478A4" w:rsidRDefault="009478A4" w:rsidP="009478A4">
      <w:pPr>
        <w:ind w:firstLine="567"/>
        <w:jc w:val="both"/>
        <w:rPr>
          <w:rFonts w:ascii="Arial" w:hAnsi="Arial" w:cs="Arial"/>
          <w:color w:val="FF0000"/>
        </w:rPr>
      </w:pPr>
    </w:p>
    <w:p w14:paraId="1982A77A" w14:textId="77777777" w:rsidR="009478A4" w:rsidRPr="00150186" w:rsidRDefault="009478A4" w:rsidP="009478A4">
      <w:pPr>
        <w:ind w:firstLine="567"/>
        <w:jc w:val="both"/>
        <w:rPr>
          <w:rFonts w:ascii="Arial" w:hAnsi="Arial" w:cs="Arial"/>
        </w:rPr>
      </w:pPr>
      <w:r w:rsidRPr="00150186">
        <w:rPr>
          <w:rFonts w:ascii="Arial" w:hAnsi="Arial" w:cs="Arial"/>
        </w:rPr>
        <w:t>Indicele anual de ariditate de Martonne (51), ca şi indicii lunari, indică o favorabilitate ridicată pentru speciile forestiere din zonă.</w:t>
      </w:r>
    </w:p>
    <w:p w14:paraId="445FB688" w14:textId="77777777" w:rsidR="009478A4" w:rsidRPr="00150186" w:rsidRDefault="009478A4" w:rsidP="009478A4">
      <w:pPr>
        <w:ind w:firstLine="567"/>
        <w:jc w:val="both"/>
        <w:rPr>
          <w:rFonts w:ascii="Arial" w:hAnsi="Arial" w:cs="Arial"/>
        </w:rPr>
      </w:pPr>
      <w:r w:rsidRPr="00150186">
        <w:rPr>
          <w:rFonts w:ascii="Arial" w:hAnsi="Arial" w:cs="Arial"/>
        </w:rPr>
        <w:t xml:space="preserve">Aceeaşi concluzie rezultă şi din analiza comparativă a evapotranspiraţiei şi a cantităţii de precipitaţii. Din punct de vedere al aprovizionării cu apă nu există perioade dificile pentru vegetaţia forestieră. Cu totul izolat şi punctual, pe versanţii sudici cu înclinări mai accentuate pot să apară, în timpul verii, în zilele cu insolaţie puternică, unele probleme privind aprovizionarea cu apă mai ales a puieţilor şi </w:t>
      </w:r>
      <w:r w:rsidRPr="00150186">
        <w:rPr>
          <w:rFonts w:ascii="Arial" w:hAnsi="Arial" w:cs="Arial"/>
          <w:bCs/>
        </w:rPr>
        <w:t>plantulelor.</w:t>
      </w:r>
    </w:p>
    <w:p w14:paraId="26EA56A0" w14:textId="392B223E" w:rsidR="009478A4" w:rsidRPr="00150186" w:rsidRDefault="009478A4" w:rsidP="009478A4">
      <w:pPr>
        <w:ind w:firstLine="567"/>
        <w:jc w:val="both"/>
        <w:rPr>
          <w:rFonts w:ascii="Arial" w:hAnsi="Arial" w:cs="Arial"/>
        </w:rPr>
      </w:pPr>
      <w:r w:rsidRPr="00150186">
        <w:rPr>
          <w:rFonts w:ascii="Arial" w:hAnsi="Arial" w:cs="Arial"/>
        </w:rPr>
        <w:t>Date fiind condiţiile climatice prezentate putem concluziona că, zona în care se află unitatea de protecție și producție este favorabilă în primul rând molidului, fagului dar şi celorlalte specii de răşinoase şi foioase de amestec.</w:t>
      </w:r>
    </w:p>
    <w:p w14:paraId="232897D4" w14:textId="0EFFE51C" w:rsidR="00096AEC" w:rsidRPr="00464B07" w:rsidRDefault="00096AEC" w:rsidP="00647D3F">
      <w:pPr>
        <w:ind w:firstLine="720"/>
        <w:jc w:val="both"/>
        <w:rPr>
          <w:rFonts w:ascii="Arial" w:hAnsi="Arial" w:cs="Arial"/>
          <w:color w:val="EE0000"/>
          <w:sz w:val="24"/>
          <w:szCs w:val="24"/>
        </w:rPr>
      </w:pPr>
    </w:p>
    <w:p w14:paraId="0A0522B7" w14:textId="77777777" w:rsidR="00540C09" w:rsidRPr="00464B07" w:rsidRDefault="00540C09" w:rsidP="00647D3F">
      <w:pPr>
        <w:ind w:firstLine="720"/>
        <w:jc w:val="both"/>
        <w:rPr>
          <w:rFonts w:ascii="Arial" w:hAnsi="Arial" w:cs="Arial"/>
          <w:color w:val="EE0000"/>
          <w:sz w:val="24"/>
          <w:szCs w:val="24"/>
        </w:rPr>
      </w:pPr>
    </w:p>
    <w:p w14:paraId="6312B5C6" w14:textId="7067694A" w:rsidR="002B27FB" w:rsidRPr="009478A4" w:rsidRDefault="00647D3F" w:rsidP="000A2F1C">
      <w:pPr>
        <w:pStyle w:val="Titlu2"/>
        <w:numPr>
          <w:ilvl w:val="0"/>
          <w:numId w:val="0"/>
        </w:numPr>
        <w:jc w:val="center"/>
        <w:rPr>
          <w:b/>
          <w:sz w:val="22"/>
          <w:szCs w:val="22"/>
        </w:rPr>
      </w:pPr>
      <w:bookmarkStart w:id="57" w:name="_Toc223780963"/>
      <w:bookmarkStart w:id="58" w:name="_Hlk157586397"/>
      <w:bookmarkStart w:id="59" w:name="_Hlk157586349"/>
      <w:r w:rsidRPr="009478A4">
        <w:rPr>
          <w:b/>
          <w:sz w:val="22"/>
          <w:szCs w:val="22"/>
        </w:rPr>
        <w:lastRenderedPageBreak/>
        <w:t>2</w:t>
      </w:r>
      <w:r w:rsidR="002B27FB" w:rsidRPr="009478A4">
        <w:rPr>
          <w:b/>
          <w:sz w:val="22"/>
          <w:szCs w:val="22"/>
        </w:rPr>
        <w:t>.7.</w:t>
      </w:r>
      <w:r w:rsidRPr="009478A4">
        <w:rPr>
          <w:b/>
          <w:sz w:val="22"/>
          <w:szCs w:val="22"/>
        </w:rPr>
        <w:t xml:space="preserve"> </w:t>
      </w:r>
      <w:r w:rsidR="002B27FB" w:rsidRPr="009478A4">
        <w:rPr>
          <w:b/>
          <w:sz w:val="22"/>
          <w:szCs w:val="22"/>
        </w:rPr>
        <w:t>Soluri</w:t>
      </w:r>
      <w:bookmarkEnd w:id="57"/>
    </w:p>
    <w:p w14:paraId="17AC431A" w14:textId="77777777" w:rsidR="00C42DC3" w:rsidRPr="009478A4" w:rsidRDefault="00C42DC3" w:rsidP="002B27FB">
      <w:pPr>
        <w:jc w:val="center"/>
        <w:rPr>
          <w:rFonts w:ascii="Arial" w:hAnsi="Arial"/>
          <w:b/>
        </w:rPr>
      </w:pPr>
    </w:p>
    <w:p w14:paraId="5FD4693C" w14:textId="515B0B24" w:rsidR="002B27FB" w:rsidRPr="009478A4" w:rsidRDefault="002B27FB" w:rsidP="000A2F1C">
      <w:pPr>
        <w:pStyle w:val="Titlu3"/>
        <w:numPr>
          <w:ilvl w:val="0"/>
          <w:numId w:val="0"/>
        </w:numPr>
        <w:spacing w:before="0" w:after="0"/>
        <w:ind w:left="432"/>
        <w:rPr>
          <w:sz w:val="22"/>
          <w:szCs w:val="22"/>
        </w:rPr>
      </w:pPr>
      <w:bookmarkStart w:id="60" w:name="_Toc223780964"/>
      <w:r w:rsidRPr="009478A4">
        <w:rPr>
          <w:sz w:val="22"/>
          <w:szCs w:val="22"/>
        </w:rPr>
        <w:t>2.7.1.      Evidenţa şi rǎspândirea teritorialǎ a tipurilor de sol</w:t>
      </w:r>
      <w:bookmarkEnd w:id="60"/>
    </w:p>
    <w:p w14:paraId="2A87FBB8" w14:textId="77777777" w:rsidR="00C42DC3" w:rsidRPr="009478A4" w:rsidRDefault="00C42DC3" w:rsidP="002B27FB">
      <w:pPr>
        <w:tabs>
          <w:tab w:val="left" w:pos="-567"/>
        </w:tabs>
        <w:ind w:firstLine="567"/>
        <w:jc w:val="both"/>
        <w:rPr>
          <w:rFonts w:ascii="Arial" w:hAnsi="Arial" w:cs="Arial"/>
        </w:rPr>
      </w:pPr>
    </w:p>
    <w:p w14:paraId="6AA99B06" w14:textId="77777777" w:rsidR="009478A4" w:rsidRPr="009478A4" w:rsidRDefault="009478A4" w:rsidP="009478A4">
      <w:pPr>
        <w:tabs>
          <w:tab w:val="left" w:pos="-567"/>
        </w:tabs>
        <w:ind w:firstLine="720"/>
        <w:jc w:val="both"/>
        <w:rPr>
          <w:rFonts w:ascii="Arial" w:hAnsi="Arial" w:cs="Arial"/>
        </w:rPr>
      </w:pPr>
      <w:r w:rsidRPr="009478A4">
        <w:rPr>
          <w:rFonts w:ascii="Arial" w:hAnsi="Arial" w:cs="Arial"/>
        </w:rPr>
        <w:t>Pentru determinarea tipurilor şi subtipurilor de sol a fost păstrată cartarea anterioară a solurilor de la U.P. I Moieciu, pe baza căreia s-au identificat tipurile de staţiune şi pădure.</w:t>
      </w:r>
    </w:p>
    <w:p w14:paraId="07AD129E" w14:textId="77777777" w:rsidR="009478A4" w:rsidRPr="009478A4" w:rsidRDefault="009478A4" w:rsidP="009478A4">
      <w:pPr>
        <w:ind w:firstLine="720"/>
        <w:jc w:val="both"/>
        <w:rPr>
          <w:rFonts w:ascii="Arial" w:hAnsi="Arial" w:cs="Arial"/>
        </w:rPr>
      </w:pPr>
      <w:r w:rsidRPr="009478A4">
        <w:rPr>
          <w:rFonts w:ascii="Arial" w:hAnsi="Arial" w:cs="Arial"/>
        </w:rPr>
        <w:t>Tipurile şi subtipurile de sol identificate în această unitate de protecție și producţie sunt prezentate în tabelul următor:</w:t>
      </w:r>
    </w:p>
    <w:p w14:paraId="15AFFE49" w14:textId="77777777" w:rsidR="009478A4" w:rsidRPr="009478A4" w:rsidRDefault="009478A4" w:rsidP="009478A4">
      <w:pPr>
        <w:adjustRightInd w:val="0"/>
        <w:ind w:firstLine="630"/>
        <w:jc w:val="both"/>
        <w:rPr>
          <w:rFonts w:ascii="Arial" w:eastAsia="CIDFont+F1" w:hAnsi="Arial" w:cs="Arial"/>
        </w:rPr>
      </w:pPr>
    </w:p>
    <w:bookmarkEnd w:id="58"/>
    <w:p w14:paraId="79EC2B39" w14:textId="06DCD816" w:rsidR="00324604" w:rsidRPr="009478A4" w:rsidRDefault="00324604" w:rsidP="00324604">
      <w:pPr>
        <w:widowControl/>
        <w:autoSpaceDE/>
        <w:autoSpaceDN/>
        <w:jc w:val="both"/>
        <w:rPr>
          <w:rFonts w:ascii="Arial" w:hAnsi="Arial" w:cs="Arial"/>
          <w:i/>
          <w:iCs/>
          <w:lang w:eastAsia="en-GB"/>
        </w:rPr>
      </w:pPr>
      <w:r w:rsidRPr="009478A4">
        <w:rPr>
          <w:rFonts w:ascii="Arial" w:hAnsi="Arial" w:cs="Arial"/>
          <w:i/>
          <w:iCs/>
          <w:lang w:eastAsia="en-GB"/>
        </w:rPr>
        <w:t>Tabelul 2.7.1.1. Evidența tipurilor de sol</w:t>
      </w:r>
    </w:p>
    <w:tbl>
      <w:tblPr>
        <w:tblW w:w="508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475"/>
        <w:gridCol w:w="1806"/>
        <w:gridCol w:w="1676"/>
        <w:gridCol w:w="1460"/>
        <w:gridCol w:w="738"/>
        <w:gridCol w:w="1931"/>
        <w:gridCol w:w="837"/>
        <w:gridCol w:w="558"/>
      </w:tblGrid>
      <w:tr w:rsidR="009478A4" w:rsidRPr="009478A4" w14:paraId="04EA3B2B" w14:textId="77777777" w:rsidTr="00581618">
        <w:trPr>
          <w:cantSplit/>
          <w:jc w:val="center"/>
        </w:trPr>
        <w:tc>
          <w:tcPr>
            <w:tcW w:w="259" w:type="pct"/>
            <w:vMerge w:val="restart"/>
            <w:tcBorders>
              <w:top w:val="single" w:sz="12" w:space="0" w:color="auto"/>
              <w:bottom w:val="single" w:sz="4" w:space="0" w:color="auto"/>
            </w:tcBorders>
            <w:vAlign w:val="center"/>
          </w:tcPr>
          <w:p w14:paraId="0061D08E" w14:textId="77777777" w:rsidR="009478A4" w:rsidRPr="009478A4" w:rsidRDefault="009478A4" w:rsidP="00581618">
            <w:pPr>
              <w:jc w:val="center"/>
              <w:rPr>
                <w:rFonts w:ascii="Arial" w:hAnsi="Arial" w:cs="Arial"/>
                <w:b/>
              </w:rPr>
            </w:pPr>
            <w:r w:rsidRPr="009478A4">
              <w:rPr>
                <w:rFonts w:ascii="Arial" w:hAnsi="Arial" w:cs="Arial"/>
                <w:b/>
              </w:rPr>
              <w:t>Nr. crt.</w:t>
            </w:r>
          </w:p>
        </w:tc>
        <w:tc>
          <w:tcPr>
            <w:tcW w:w="961" w:type="pct"/>
            <w:vMerge w:val="restart"/>
            <w:tcBorders>
              <w:top w:val="single" w:sz="12" w:space="0" w:color="auto"/>
              <w:bottom w:val="single" w:sz="4" w:space="0" w:color="auto"/>
            </w:tcBorders>
            <w:vAlign w:val="center"/>
          </w:tcPr>
          <w:p w14:paraId="438A8225" w14:textId="77777777" w:rsidR="009478A4" w:rsidRPr="009478A4" w:rsidRDefault="009478A4" w:rsidP="00581618">
            <w:pPr>
              <w:jc w:val="center"/>
              <w:rPr>
                <w:rFonts w:ascii="Arial" w:hAnsi="Arial" w:cs="Arial"/>
                <w:b/>
              </w:rPr>
            </w:pPr>
            <w:r w:rsidRPr="009478A4">
              <w:rPr>
                <w:rFonts w:ascii="Arial" w:hAnsi="Arial" w:cs="Arial"/>
                <w:b/>
              </w:rPr>
              <w:t>Clasa de soluri</w:t>
            </w:r>
          </w:p>
        </w:tc>
        <w:tc>
          <w:tcPr>
            <w:tcW w:w="892" w:type="pct"/>
            <w:vMerge w:val="restart"/>
            <w:tcBorders>
              <w:top w:val="single" w:sz="12" w:space="0" w:color="auto"/>
              <w:bottom w:val="single" w:sz="4" w:space="0" w:color="auto"/>
            </w:tcBorders>
            <w:vAlign w:val="center"/>
          </w:tcPr>
          <w:p w14:paraId="33AFA5E0" w14:textId="77777777" w:rsidR="009478A4" w:rsidRPr="009478A4" w:rsidRDefault="009478A4" w:rsidP="00581618">
            <w:pPr>
              <w:jc w:val="center"/>
              <w:rPr>
                <w:rFonts w:ascii="Arial" w:hAnsi="Arial" w:cs="Arial"/>
                <w:b/>
              </w:rPr>
            </w:pPr>
            <w:r w:rsidRPr="009478A4">
              <w:rPr>
                <w:rFonts w:ascii="Arial" w:hAnsi="Arial" w:cs="Arial"/>
                <w:b/>
              </w:rPr>
              <w:t>Tipul de sol</w:t>
            </w:r>
          </w:p>
        </w:tc>
        <w:tc>
          <w:tcPr>
            <w:tcW w:w="778" w:type="pct"/>
            <w:vMerge w:val="restart"/>
            <w:tcBorders>
              <w:top w:val="single" w:sz="12" w:space="0" w:color="auto"/>
              <w:bottom w:val="single" w:sz="4" w:space="0" w:color="auto"/>
            </w:tcBorders>
            <w:vAlign w:val="center"/>
          </w:tcPr>
          <w:p w14:paraId="747B61D5" w14:textId="77777777" w:rsidR="009478A4" w:rsidRPr="009478A4" w:rsidRDefault="009478A4" w:rsidP="00581618">
            <w:pPr>
              <w:jc w:val="center"/>
              <w:rPr>
                <w:rFonts w:ascii="Arial" w:hAnsi="Arial" w:cs="Arial"/>
                <w:b/>
              </w:rPr>
            </w:pPr>
            <w:r w:rsidRPr="009478A4">
              <w:rPr>
                <w:rFonts w:ascii="Arial" w:hAnsi="Arial" w:cs="Arial"/>
                <w:b/>
              </w:rPr>
              <w:t>Subtipul de sol</w:t>
            </w:r>
          </w:p>
        </w:tc>
        <w:tc>
          <w:tcPr>
            <w:tcW w:w="359" w:type="pct"/>
            <w:vMerge w:val="restart"/>
            <w:tcBorders>
              <w:top w:val="single" w:sz="12" w:space="0" w:color="auto"/>
              <w:bottom w:val="single" w:sz="4" w:space="0" w:color="auto"/>
            </w:tcBorders>
            <w:vAlign w:val="center"/>
          </w:tcPr>
          <w:p w14:paraId="3C6511F4" w14:textId="77777777" w:rsidR="009478A4" w:rsidRPr="009478A4" w:rsidRDefault="009478A4" w:rsidP="00581618">
            <w:pPr>
              <w:jc w:val="center"/>
              <w:rPr>
                <w:rFonts w:ascii="Arial" w:hAnsi="Arial" w:cs="Arial"/>
                <w:b/>
              </w:rPr>
            </w:pPr>
            <w:r w:rsidRPr="009478A4">
              <w:rPr>
                <w:rFonts w:ascii="Arial" w:hAnsi="Arial" w:cs="Arial"/>
                <w:b/>
              </w:rPr>
              <w:t>Codul</w:t>
            </w:r>
          </w:p>
        </w:tc>
        <w:tc>
          <w:tcPr>
            <w:tcW w:w="1026" w:type="pct"/>
            <w:vMerge w:val="restart"/>
            <w:tcBorders>
              <w:top w:val="single" w:sz="12" w:space="0" w:color="auto"/>
              <w:bottom w:val="single" w:sz="4" w:space="0" w:color="auto"/>
            </w:tcBorders>
            <w:vAlign w:val="center"/>
          </w:tcPr>
          <w:p w14:paraId="0C6E94F0" w14:textId="77777777" w:rsidR="009478A4" w:rsidRPr="009478A4" w:rsidRDefault="009478A4" w:rsidP="00581618">
            <w:pPr>
              <w:jc w:val="center"/>
              <w:rPr>
                <w:rFonts w:ascii="Arial" w:hAnsi="Arial" w:cs="Arial"/>
                <w:b/>
              </w:rPr>
            </w:pPr>
            <w:r w:rsidRPr="009478A4">
              <w:rPr>
                <w:rFonts w:ascii="Arial" w:hAnsi="Arial" w:cs="Arial"/>
                <w:b/>
              </w:rPr>
              <w:t>Succesiunea orizonturilor</w:t>
            </w:r>
          </w:p>
        </w:tc>
        <w:tc>
          <w:tcPr>
            <w:tcW w:w="725" w:type="pct"/>
            <w:gridSpan w:val="2"/>
            <w:tcBorders>
              <w:top w:val="single" w:sz="12" w:space="0" w:color="auto"/>
              <w:bottom w:val="single" w:sz="4" w:space="0" w:color="auto"/>
            </w:tcBorders>
            <w:vAlign w:val="center"/>
          </w:tcPr>
          <w:p w14:paraId="09545FC2" w14:textId="77777777" w:rsidR="009478A4" w:rsidRPr="009478A4" w:rsidRDefault="009478A4" w:rsidP="00581618">
            <w:pPr>
              <w:jc w:val="center"/>
              <w:rPr>
                <w:rFonts w:ascii="Arial" w:hAnsi="Arial" w:cs="Arial"/>
                <w:b/>
              </w:rPr>
            </w:pPr>
            <w:r w:rsidRPr="009478A4">
              <w:rPr>
                <w:rFonts w:ascii="Arial" w:hAnsi="Arial" w:cs="Arial"/>
                <w:b/>
              </w:rPr>
              <w:t>Suprafaţa</w:t>
            </w:r>
          </w:p>
        </w:tc>
      </w:tr>
      <w:tr w:rsidR="009478A4" w:rsidRPr="001C0ABE" w14:paraId="059C463C" w14:textId="77777777" w:rsidTr="00581618">
        <w:trPr>
          <w:cantSplit/>
          <w:jc w:val="center"/>
        </w:trPr>
        <w:tc>
          <w:tcPr>
            <w:tcW w:w="259" w:type="pct"/>
            <w:vMerge/>
            <w:tcBorders>
              <w:top w:val="single" w:sz="4" w:space="0" w:color="auto"/>
              <w:bottom w:val="single" w:sz="12" w:space="0" w:color="auto"/>
            </w:tcBorders>
            <w:vAlign w:val="center"/>
          </w:tcPr>
          <w:p w14:paraId="28ECA21C" w14:textId="77777777" w:rsidR="009478A4" w:rsidRPr="001C0ABE" w:rsidRDefault="009478A4" w:rsidP="00581618">
            <w:pPr>
              <w:jc w:val="center"/>
              <w:rPr>
                <w:rFonts w:ascii="Arial" w:hAnsi="Arial" w:cs="Arial"/>
                <w:b/>
                <w:sz w:val="20"/>
                <w:szCs w:val="20"/>
              </w:rPr>
            </w:pPr>
          </w:p>
        </w:tc>
        <w:tc>
          <w:tcPr>
            <w:tcW w:w="961" w:type="pct"/>
            <w:vMerge/>
            <w:tcBorders>
              <w:top w:val="single" w:sz="4" w:space="0" w:color="auto"/>
              <w:bottom w:val="single" w:sz="12" w:space="0" w:color="auto"/>
            </w:tcBorders>
            <w:vAlign w:val="center"/>
          </w:tcPr>
          <w:p w14:paraId="1913DC93" w14:textId="77777777" w:rsidR="009478A4" w:rsidRPr="001C0ABE" w:rsidRDefault="009478A4" w:rsidP="00581618">
            <w:pPr>
              <w:jc w:val="center"/>
              <w:rPr>
                <w:rFonts w:ascii="Arial" w:hAnsi="Arial" w:cs="Arial"/>
                <w:b/>
                <w:sz w:val="20"/>
                <w:szCs w:val="20"/>
              </w:rPr>
            </w:pPr>
          </w:p>
        </w:tc>
        <w:tc>
          <w:tcPr>
            <w:tcW w:w="892" w:type="pct"/>
            <w:vMerge/>
            <w:tcBorders>
              <w:top w:val="single" w:sz="4" w:space="0" w:color="auto"/>
              <w:bottom w:val="single" w:sz="12" w:space="0" w:color="auto"/>
            </w:tcBorders>
            <w:vAlign w:val="center"/>
          </w:tcPr>
          <w:p w14:paraId="2A01A30F" w14:textId="77777777" w:rsidR="009478A4" w:rsidRPr="001C0ABE" w:rsidRDefault="009478A4" w:rsidP="00581618">
            <w:pPr>
              <w:jc w:val="center"/>
              <w:rPr>
                <w:rFonts w:ascii="Arial" w:hAnsi="Arial" w:cs="Arial"/>
                <w:b/>
                <w:sz w:val="20"/>
                <w:szCs w:val="20"/>
              </w:rPr>
            </w:pPr>
          </w:p>
        </w:tc>
        <w:tc>
          <w:tcPr>
            <w:tcW w:w="778" w:type="pct"/>
            <w:vMerge/>
            <w:tcBorders>
              <w:top w:val="single" w:sz="4" w:space="0" w:color="auto"/>
              <w:bottom w:val="single" w:sz="12" w:space="0" w:color="auto"/>
            </w:tcBorders>
            <w:vAlign w:val="center"/>
          </w:tcPr>
          <w:p w14:paraId="1BD93E02" w14:textId="77777777" w:rsidR="009478A4" w:rsidRPr="001C0ABE" w:rsidRDefault="009478A4" w:rsidP="00581618">
            <w:pPr>
              <w:jc w:val="center"/>
              <w:rPr>
                <w:rFonts w:ascii="Arial" w:hAnsi="Arial" w:cs="Arial"/>
                <w:b/>
                <w:sz w:val="20"/>
                <w:szCs w:val="20"/>
              </w:rPr>
            </w:pPr>
          </w:p>
        </w:tc>
        <w:tc>
          <w:tcPr>
            <w:tcW w:w="359" w:type="pct"/>
            <w:vMerge/>
            <w:tcBorders>
              <w:top w:val="single" w:sz="4" w:space="0" w:color="auto"/>
              <w:bottom w:val="single" w:sz="12" w:space="0" w:color="auto"/>
            </w:tcBorders>
            <w:vAlign w:val="center"/>
          </w:tcPr>
          <w:p w14:paraId="782C981B" w14:textId="77777777" w:rsidR="009478A4" w:rsidRPr="001C0ABE" w:rsidRDefault="009478A4" w:rsidP="00581618">
            <w:pPr>
              <w:jc w:val="center"/>
              <w:rPr>
                <w:rFonts w:ascii="Arial" w:hAnsi="Arial" w:cs="Arial"/>
                <w:b/>
                <w:sz w:val="20"/>
                <w:szCs w:val="20"/>
              </w:rPr>
            </w:pPr>
          </w:p>
        </w:tc>
        <w:tc>
          <w:tcPr>
            <w:tcW w:w="1026" w:type="pct"/>
            <w:vMerge/>
            <w:tcBorders>
              <w:top w:val="single" w:sz="4" w:space="0" w:color="auto"/>
              <w:bottom w:val="single" w:sz="12" w:space="0" w:color="auto"/>
            </w:tcBorders>
            <w:vAlign w:val="center"/>
          </w:tcPr>
          <w:p w14:paraId="61D44BA7" w14:textId="77777777" w:rsidR="009478A4" w:rsidRPr="001C0ABE" w:rsidRDefault="009478A4" w:rsidP="00581618">
            <w:pPr>
              <w:jc w:val="center"/>
              <w:rPr>
                <w:rFonts w:ascii="Arial" w:hAnsi="Arial" w:cs="Arial"/>
                <w:b/>
                <w:sz w:val="20"/>
                <w:szCs w:val="20"/>
              </w:rPr>
            </w:pPr>
          </w:p>
        </w:tc>
        <w:tc>
          <w:tcPr>
            <w:tcW w:w="423" w:type="pct"/>
            <w:tcBorders>
              <w:top w:val="single" w:sz="4" w:space="0" w:color="auto"/>
              <w:bottom w:val="single" w:sz="12" w:space="0" w:color="auto"/>
            </w:tcBorders>
            <w:vAlign w:val="center"/>
          </w:tcPr>
          <w:p w14:paraId="28672BA6" w14:textId="77777777" w:rsidR="009478A4" w:rsidRPr="001C0ABE" w:rsidRDefault="009478A4" w:rsidP="00581618">
            <w:pPr>
              <w:jc w:val="center"/>
              <w:rPr>
                <w:rFonts w:ascii="Arial" w:hAnsi="Arial" w:cs="Arial"/>
                <w:b/>
                <w:sz w:val="20"/>
                <w:szCs w:val="20"/>
              </w:rPr>
            </w:pPr>
            <w:r w:rsidRPr="001C0ABE">
              <w:rPr>
                <w:rFonts w:ascii="Arial" w:hAnsi="Arial" w:cs="Arial"/>
                <w:b/>
                <w:sz w:val="20"/>
                <w:szCs w:val="20"/>
              </w:rPr>
              <w:t>ha</w:t>
            </w:r>
          </w:p>
        </w:tc>
        <w:tc>
          <w:tcPr>
            <w:tcW w:w="302" w:type="pct"/>
            <w:tcBorders>
              <w:top w:val="single" w:sz="4" w:space="0" w:color="auto"/>
              <w:bottom w:val="single" w:sz="12" w:space="0" w:color="auto"/>
            </w:tcBorders>
            <w:vAlign w:val="center"/>
          </w:tcPr>
          <w:p w14:paraId="19023AF3" w14:textId="77777777" w:rsidR="009478A4" w:rsidRPr="001C0ABE" w:rsidRDefault="009478A4" w:rsidP="00581618">
            <w:pPr>
              <w:jc w:val="center"/>
              <w:rPr>
                <w:rFonts w:ascii="Arial" w:hAnsi="Arial" w:cs="Arial"/>
                <w:b/>
                <w:sz w:val="20"/>
                <w:szCs w:val="20"/>
              </w:rPr>
            </w:pPr>
            <w:r w:rsidRPr="001C0ABE">
              <w:rPr>
                <w:rFonts w:ascii="Arial" w:hAnsi="Arial" w:cs="Arial"/>
                <w:b/>
                <w:sz w:val="20"/>
                <w:szCs w:val="20"/>
              </w:rPr>
              <w:t>%</w:t>
            </w:r>
          </w:p>
        </w:tc>
      </w:tr>
      <w:tr w:rsidR="009478A4" w:rsidRPr="001C0ABE" w14:paraId="045ADC8B" w14:textId="77777777" w:rsidTr="00581618">
        <w:trPr>
          <w:cantSplit/>
          <w:jc w:val="center"/>
        </w:trPr>
        <w:tc>
          <w:tcPr>
            <w:tcW w:w="259" w:type="pct"/>
            <w:vMerge w:val="restart"/>
            <w:tcBorders>
              <w:top w:val="single" w:sz="12" w:space="0" w:color="auto"/>
            </w:tcBorders>
            <w:vAlign w:val="center"/>
          </w:tcPr>
          <w:p w14:paraId="573F29FC"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w:t>
            </w:r>
          </w:p>
        </w:tc>
        <w:tc>
          <w:tcPr>
            <w:tcW w:w="961" w:type="pct"/>
            <w:vMerge w:val="restart"/>
            <w:tcBorders>
              <w:top w:val="single" w:sz="12" w:space="0" w:color="auto"/>
            </w:tcBorders>
            <w:vAlign w:val="center"/>
          </w:tcPr>
          <w:p w14:paraId="2D3A9F9C"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Cernisoluri</w:t>
            </w:r>
          </w:p>
        </w:tc>
        <w:tc>
          <w:tcPr>
            <w:tcW w:w="892" w:type="pct"/>
            <w:vMerge w:val="restart"/>
            <w:tcBorders>
              <w:top w:val="single" w:sz="12" w:space="0" w:color="auto"/>
            </w:tcBorders>
            <w:vAlign w:val="center"/>
          </w:tcPr>
          <w:p w14:paraId="3D09EF33"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Rendzină</w:t>
            </w:r>
          </w:p>
        </w:tc>
        <w:tc>
          <w:tcPr>
            <w:tcW w:w="778" w:type="pct"/>
            <w:tcBorders>
              <w:top w:val="single" w:sz="12" w:space="0" w:color="auto"/>
              <w:bottom w:val="single" w:sz="4" w:space="0" w:color="auto"/>
            </w:tcBorders>
            <w:vAlign w:val="center"/>
          </w:tcPr>
          <w:p w14:paraId="412A54F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Calcarică</w:t>
            </w:r>
          </w:p>
        </w:tc>
        <w:tc>
          <w:tcPr>
            <w:tcW w:w="359" w:type="pct"/>
            <w:tcBorders>
              <w:top w:val="single" w:sz="12" w:space="0" w:color="auto"/>
              <w:bottom w:val="single" w:sz="4" w:space="0" w:color="auto"/>
            </w:tcBorders>
            <w:vAlign w:val="center"/>
          </w:tcPr>
          <w:p w14:paraId="100A4E9E"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1401</w:t>
            </w:r>
          </w:p>
        </w:tc>
        <w:tc>
          <w:tcPr>
            <w:tcW w:w="1026" w:type="pct"/>
            <w:tcBorders>
              <w:top w:val="single" w:sz="12" w:space="0" w:color="auto"/>
              <w:bottom w:val="single" w:sz="4" w:space="0" w:color="auto"/>
            </w:tcBorders>
            <w:vAlign w:val="center"/>
          </w:tcPr>
          <w:p w14:paraId="7676B06D"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Amka – ARka- Rrz</w:t>
            </w:r>
          </w:p>
        </w:tc>
        <w:tc>
          <w:tcPr>
            <w:tcW w:w="423" w:type="pct"/>
            <w:tcBorders>
              <w:top w:val="single" w:sz="12" w:space="0" w:color="auto"/>
              <w:bottom w:val="single" w:sz="4" w:space="0" w:color="auto"/>
            </w:tcBorders>
            <w:vAlign w:val="center"/>
          </w:tcPr>
          <w:p w14:paraId="425B4C2B"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36,58</w:t>
            </w:r>
          </w:p>
        </w:tc>
        <w:tc>
          <w:tcPr>
            <w:tcW w:w="302" w:type="pct"/>
            <w:tcBorders>
              <w:top w:val="single" w:sz="12" w:space="0" w:color="auto"/>
              <w:bottom w:val="single" w:sz="4" w:space="0" w:color="auto"/>
            </w:tcBorders>
            <w:vAlign w:val="center"/>
          </w:tcPr>
          <w:p w14:paraId="4385F02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w:t>
            </w:r>
          </w:p>
        </w:tc>
      </w:tr>
      <w:tr w:rsidR="009478A4" w:rsidRPr="001C0ABE" w14:paraId="349890F3" w14:textId="77777777" w:rsidTr="00581618">
        <w:trPr>
          <w:cantSplit/>
          <w:jc w:val="center"/>
        </w:trPr>
        <w:tc>
          <w:tcPr>
            <w:tcW w:w="259" w:type="pct"/>
            <w:vMerge/>
            <w:tcBorders>
              <w:bottom w:val="single" w:sz="4" w:space="0" w:color="auto"/>
            </w:tcBorders>
            <w:vAlign w:val="center"/>
          </w:tcPr>
          <w:p w14:paraId="2CCB61D7" w14:textId="77777777" w:rsidR="009478A4" w:rsidRPr="001C0ABE" w:rsidRDefault="009478A4" w:rsidP="00581618">
            <w:pPr>
              <w:jc w:val="center"/>
              <w:rPr>
                <w:rFonts w:ascii="Arial" w:hAnsi="Arial" w:cs="Arial"/>
                <w:sz w:val="20"/>
                <w:szCs w:val="20"/>
              </w:rPr>
            </w:pPr>
          </w:p>
        </w:tc>
        <w:tc>
          <w:tcPr>
            <w:tcW w:w="961" w:type="pct"/>
            <w:vMerge/>
            <w:tcBorders>
              <w:bottom w:val="single" w:sz="4" w:space="0" w:color="auto"/>
            </w:tcBorders>
            <w:vAlign w:val="center"/>
          </w:tcPr>
          <w:p w14:paraId="1175486E" w14:textId="77777777" w:rsidR="009478A4" w:rsidRPr="001C0ABE" w:rsidRDefault="009478A4" w:rsidP="00581618">
            <w:pPr>
              <w:jc w:val="center"/>
              <w:rPr>
                <w:rFonts w:ascii="Arial" w:hAnsi="Arial" w:cs="Arial"/>
                <w:sz w:val="20"/>
                <w:szCs w:val="20"/>
              </w:rPr>
            </w:pPr>
          </w:p>
        </w:tc>
        <w:tc>
          <w:tcPr>
            <w:tcW w:w="892" w:type="pct"/>
            <w:vMerge/>
            <w:tcBorders>
              <w:bottom w:val="single" w:sz="4" w:space="0" w:color="auto"/>
            </w:tcBorders>
            <w:vAlign w:val="center"/>
          </w:tcPr>
          <w:p w14:paraId="5B6856D6" w14:textId="77777777" w:rsidR="009478A4" w:rsidRPr="001C0ABE" w:rsidRDefault="009478A4" w:rsidP="00581618">
            <w:pPr>
              <w:jc w:val="center"/>
              <w:rPr>
                <w:rFonts w:ascii="Arial" w:hAnsi="Arial" w:cs="Arial"/>
                <w:sz w:val="20"/>
                <w:szCs w:val="20"/>
              </w:rPr>
            </w:pPr>
          </w:p>
        </w:tc>
        <w:tc>
          <w:tcPr>
            <w:tcW w:w="778" w:type="pct"/>
            <w:tcBorders>
              <w:top w:val="single" w:sz="4" w:space="0" w:color="auto"/>
              <w:bottom w:val="single" w:sz="4" w:space="0" w:color="auto"/>
            </w:tcBorders>
            <w:vAlign w:val="center"/>
          </w:tcPr>
          <w:p w14:paraId="4CD83665"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Cambică</w:t>
            </w:r>
          </w:p>
        </w:tc>
        <w:tc>
          <w:tcPr>
            <w:tcW w:w="359" w:type="pct"/>
            <w:tcBorders>
              <w:top w:val="single" w:sz="4" w:space="0" w:color="auto"/>
              <w:bottom w:val="single" w:sz="4" w:space="0" w:color="auto"/>
            </w:tcBorders>
            <w:vAlign w:val="center"/>
          </w:tcPr>
          <w:p w14:paraId="1DAB94B0"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1403</w:t>
            </w:r>
          </w:p>
        </w:tc>
        <w:tc>
          <w:tcPr>
            <w:tcW w:w="1026" w:type="pct"/>
            <w:tcBorders>
              <w:top w:val="single" w:sz="4" w:space="0" w:color="auto"/>
              <w:bottom w:val="single" w:sz="4" w:space="0" w:color="auto"/>
            </w:tcBorders>
            <w:vAlign w:val="center"/>
          </w:tcPr>
          <w:p w14:paraId="5A73EF2A"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Am – AR - Rrz</w:t>
            </w:r>
          </w:p>
        </w:tc>
        <w:tc>
          <w:tcPr>
            <w:tcW w:w="423" w:type="pct"/>
            <w:tcBorders>
              <w:top w:val="single" w:sz="4" w:space="0" w:color="auto"/>
              <w:bottom w:val="single" w:sz="4" w:space="0" w:color="auto"/>
            </w:tcBorders>
            <w:vAlign w:val="center"/>
          </w:tcPr>
          <w:p w14:paraId="2CAB062F"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15,86</w:t>
            </w:r>
          </w:p>
        </w:tc>
        <w:tc>
          <w:tcPr>
            <w:tcW w:w="302" w:type="pct"/>
            <w:tcBorders>
              <w:top w:val="single" w:sz="4" w:space="0" w:color="auto"/>
              <w:bottom w:val="single" w:sz="4" w:space="0" w:color="auto"/>
            </w:tcBorders>
            <w:vAlign w:val="center"/>
          </w:tcPr>
          <w:p w14:paraId="38191071"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w:t>
            </w:r>
          </w:p>
        </w:tc>
      </w:tr>
      <w:tr w:rsidR="009478A4" w:rsidRPr="001C0ABE" w14:paraId="2653AFBA" w14:textId="77777777" w:rsidTr="00581618">
        <w:trPr>
          <w:cantSplit/>
          <w:jc w:val="center"/>
        </w:trPr>
        <w:tc>
          <w:tcPr>
            <w:tcW w:w="4275" w:type="pct"/>
            <w:gridSpan w:val="6"/>
            <w:tcBorders>
              <w:top w:val="single" w:sz="4" w:space="0" w:color="auto"/>
              <w:bottom w:val="single" w:sz="12" w:space="0" w:color="auto"/>
            </w:tcBorders>
            <w:vAlign w:val="center"/>
          </w:tcPr>
          <w:p w14:paraId="5BFD8235" w14:textId="77777777" w:rsidR="009478A4" w:rsidRPr="001C0ABE" w:rsidRDefault="009478A4" w:rsidP="00581618">
            <w:pPr>
              <w:jc w:val="center"/>
              <w:rPr>
                <w:rFonts w:ascii="Arial" w:hAnsi="Arial" w:cs="Arial"/>
                <w:b/>
                <w:i/>
                <w:sz w:val="20"/>
                <w:szCs w:val="20"/>
              </w:rPr>
            </w:pPr>
            <w:r w:rsidRPr="001C0ABE">
              <w:rPr>
                <w:rFonts w:ascii="Arial" w:hAnsi="Arial" w:cs="Arial"/>
                <w:b/>
                <w:i/>
                <w:sz w:val="20"/>
                <w:szCs w:val="20"/>
              </w:rPr>
              <w:t>Total Cernisoluri</w:t>
            </w:r>
          </w:p>
        </w:tc>
        <w:tc>
          <w:tcPr>
            <w:tcW w:w="423" w:type="pct"/>
            <w:tcBorders>
              <w:top w:val="single" w:sz="4" w:space="0" w:color="auto"/>
              <w:bottom w:val="single" w:sz="12" w:space="0" w:color="auto"/>
            </w:tcBorders>
            <w:vAlign w:val="center"/>
          </w:tcPr>
          <w:p w14:paraId="2779137B" w14:textId="77777777" w:rsidR="009478A4" w:rsidRPr="001C0ABE" w:rsidRDefault="009478A4" w:rsidP="00581618">
            <w:pPr>
              <w:jc w:val="center"/>
              <w:rPr>
                <w:rFonts w:ascii="Arial" w:hAnsi="Arial" w:cs="Arial"/>
                <w:b/>
                <w:i/>
                <w:sz w:val="20"/>
                <w:szCs w:val="20"/>
              </w:rPr>
            </w:pPr>
            <w:r w:rsidRPr="001C0ABE">
              <w:rPr>
                <w:rFonts w:ascii="Arial" w:hAnsi="Arial" w:cs="Arial"/>
                <w:b/>
                <w:i/>
                <w:sz w:val="20"/>
                <w:szCs w:val="20"/>
              </w:rPr>
              <w:t>52,44</w:t>
            </w:r>
          </w:p>
        </w:tc>
        <w:tc>
          <w:tcPr>
            <w:tcW w:w="302" w:type="pct"/>
            <w:tcBorders>
              <w:top w:val="single" w:sz="4" w:space="0" w:color="auto"/>
              <w:bottom w:val="single" w:sz="12" w:space="0" w:color="auto"/>
            </w:tcBorders>
            <w:vAlign w:val="center"/>
          </w:tcPr>
          <w:p w14:paraId="6AED228F" w14:textId="77777777" w:rsidR="009478A4" w:rsidRPr="001C0ABE" w:rsidRDefault="009478A4" w:rsidP="00581618">
            <w:pPr>
              <w:jc w:val="center"/>
              <w:rPr>
                <w:rFonts w:ascii="Arial" w:hAnsi="Arial" w:cs="Arial"/>
                <w:b/>
                <w:i/>
                <w:sz w:val="20"/>
                <w:szCs w:val="20"/>
              </w:rPr>
            </w:pPr>
            <w:r w:rsidRPr="001C0ABE">
              <w:rPr>
                <w:rFonts w:ascii="Arial" w:hAnsi="Arial" w:cs="Arial"/>
                <w:b/>
                <w:i/>
                <w:sz w:val="20"/>
                <w:szCs w:val="20"/>
              </w:rPr>
              <w:t>4</w:t>
            </w:r>
          </w:p>
        </w:tc>
      </w:tr>
      <w:tr w:rsidR="009478A4" w:rsidRPr="001C0ABE" w14:paraId="47409DD8" w14:textId="77777777" w:rsidTr="00581618">
        <w:trPr>
          <w:cantSplit/>
          <w:trHeight w:val="200"/>
          <w:jc w:val="center"/>
        </w:trPr>
        <w:tc>
          <w:tcPr>
            <w:tcW w:w="259" w:type="pct"/>
            <w:vMerge w:val="restart"/>
            <w:tcBorders>
              <w:top w:val="single" w:sz="12" w:space="0" w:color="auto"/>
            </w:tcBorders>
            <w:vAlign w:val="center"/>
          </w:tcPr>
          <w:p w14:paraId="73893C12"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2.</w:t>
            </w:r>
          </w:p>
        </w:tc>
        <w:tc>
          <w:tcPr>
            <w:tcW w:w="961" w:type="pct"/>
            <w:vMerge w:val="restart"/>
            <w:tcBorders>
              <w:top w:val="single" w:sz="12" w:space="0" w:color="auto"/>
            </w:tcBorders>
            <w:vAlign w:val="center"/>
          </w:tcPr>
          <w:p w14:paraId="72D28602"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Cambisoluri</w:t>
            </w:r>
          </w:p>
        </w:tc>
        <w:tc>
          <w:tcPr>
            <w:tcW w:w="892" w:type="pct"/>
            <w:vMerge w:val="restart"/>
            <w:tcBorders>
              <w:top w:val="single" w:sz="12" w:space="0" w:color="auto"/>
            </w:tcBorders>
            <w:vAlign w:val="center"/>
          </w:tcPr>
          <w:p w14:paraId="116BE42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Eutricambosol</w:t>
            </w:r>
          </w:p>
        </w:tc>
        <w:tc>
          <w:tcPr>
            <w:tcW w:w="778" w:type="pct"/>
            <w:tcBorders>
              <w:top w:val="single" w:sz="12" w:space="0" w:color="auto"/>
              <w:bottom w:val="single" w:sz="4" w:space="0" w:color="auto"/>
            </w:tcBorders>
            <w:vAlign w:val="center"/>
          </w:tcPr>
          <w:p w14:paraId="731C7585"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Tipic</w:t>
            </w:r>
          </w:p>
        </w:tc>
        <w:tc>
          <w:tcPr>
            <w:tcW w:w="359" w:type="pct"/>
            <w:tcBorders>
              <w:top w:val="single" w:sz="12" w:space="0" w:color="auto"/>
              <w:bottom w:val="single" w:sz="4" w:space="0" w:color="auto"/>
            </w:tcBorders>
            <w:vAlign w:val="center"/>
          </w:tcPr>
          <w:p w14:paraId="25D568DA"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3101</w:t>
            </w:r>
          </w:p>
        </w:tc>
        <w:tc>
          <w:tcPr>
            <w:tcW w:w="1026" w:type="pct"/>
            <w:tcBorders>
              <w:top w:val="single" w:sz="12" w:space="0" w:color="auto"/>
              <w:bottom w:val="single" w:sz="4" w:space="0" w:color="auto"/>
            </w:tcBorders>
            <w:vAlign w:val="center"/>
          </w:tcPr>
          <w:p w14:paraId="07243EA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Ao – Bv – C</w:t>
            </w:r>
          </w:p>
        </w:tc>
        <w:tc>
          <w:tcPr>
            <w:tcW w:w="423" w:type="pct"/>
            <w:tcBorders>
              <w:top w:val="single" w:sz="12" w:space="0" w:color="auto"/>
              <w:bottom w:val="single" w:sz="4" w:space="0" w:color="auto"/>
            </w:tcBorders>
            <w:vAlign w:val="center"/>
          </w:tcPr>
          <w:p w14:paraId="14843CC6"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135,02</w:t>
            </w:r>
          </w:p>
        </w:tc>
        <w:tc>
          <w:tcPr>
            <w:tcW w:w="302" w:type="pct"/>
            <w:tcBorders>
              <w:top w:val="single" w:sz="12" w:space="0" w:color="auto"/>
              <w:bottom w:val="single" w:sz="4" w:space="0" w:color="auto"/>
            </w:tcBorders>
            <w:vAlign w:val="center"/>
          </w:tcPr>
          <w:p w14:paraId="301C42EF"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10</w:t>
            </w:r>
          </w:p>
        </w:tc>
      </w:tr>
      <w:tr w:rsidR="009478A4" w:rsidRPr="001C0ABE" w14:paraId="50863F54" w14:textId="77777777" w:rsidTr="00581618">
        <w:trPr>
          <w:cantSplit/>
          <w:trHeight w:val="200"/>
          <w:jc w:val="center"/>
        </w:trPr>
        <w:tc>
          <w:tcPr>
            <w:tcW w:w="259" w:type="pct"/>
            <w:vMerge/>
            <w:vAlign w:val="center"/>
          </w:tcPr>
          <w:p w14:paraId="14F44B34" w14:textId="77777777" w:rsidR="009478A4" w:rsidRPr="001C0ABE" w:rsidRDefault="009478A4" w:rsidP="00581618">
            <w:pPr>
              <w:jc w:val="center"/>
              <w:rPr>
                <w:rFonts w:ascii="Arial" w:hAnsi="Arial" w:cs="Arial"/>
                <w:sz w:val="20"/>
                <w:szCs w:val="20"/>
              </w:rPr>
            </w:pPr>
          </w:p>
        </w:tc>
        <w:tc>
          <w:tcPr>
            <w:tcW w:w="961" w:type="pct"/>
            <w:vMerge/>
            <w:vAlign w:val="center"/>
          </w:tcPr>
          <w:p w14:paraId="7AF5B44C" w14:textId="77777777" w:rsidR="009478A4" w:rsidRPr="001C0ABE" w:rsidRDefault="009478A4" w:rsidP="00581618">
            <w:pPr>
              <w:jc w:val="center"/>
              <w:rPr>
                <w:rFonts w:ascii="Arial" w:hAnsi="Arial" w:cs="Arial"/>
                <w:sz w:val="20"/>
                <w:szCs w:val="20"/>
              </w:rPr>
            </w:pPr>
          </w:p>
        </w:tc>
        <w:tc>
          <w:tcPr>
            <w:tcW w:w="892" w:type="pct"/>
            <w:vMerge/>
            <w:vAlign w:val="center"/>
          </w:tcPr>
          <w:p w14:paraId="3F12C078" w14:textId="77777777" w:rsidR="009478A4" w:rsidRPr="001C0ABE" w:rsidRDefault="009478A4" w:rsidP="00581618">
            <w:pPr>
              <w:jc w:val="center"/>
              <w:rPr>
                <w:rFonts w:ascii="Arial" w:hAnsi="Arial" w:cs="Arial"/>
                <w:sz w:val="20"/>
                <w:szCs w:val="20"/>
              </w:rPr>
            </w:pPr>
          </w:p>
        </w:tc>
        <w:tc>
          <w:tcPr>
            <w:tcW w:w="778" w:type="pct"/>
            <w:tcBorders>
              <w:top w:val="single" w:sz="4" w:space="0" w:color="auto"/>
            </w:tcBorders>
            <w:vAlign w:val="center"/>
          </w:tcPr>
          <w:p w14:paraId="4D6E94FC"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Scheletic</w:t>
            </w:r>
          </w:p>
        </w:tc>
        <w:tc>
          <w:tcPr>
            <w:tcW w:w="359" w:type="pct"/>
            <w:tcBorders>
              <w:top w:val="single" w:sz="4" w:space="0" w:color="auto"/>
            </w:tcBorders>
            <w:vAlign w:val="center"/>
          </w:tcPr>
          <w:p w14:paraId="265655C6"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3111</w:t>
            </w:r>
          </w:p>
        </w:tc>
        <w:tc>
          <w:tcPr>
            <w:tcW w:w="1026" w:type="pct"/>
            <w:tcBorders>
              <w:top w:val="single" w:sz="4" w:space="0" w:color="auto"/>
            </w:tcBorders>
            <w:vAlign w:val="center"/>
          </w:tcPr>
          <w:p w14:paraId="592558AE"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Ao – Bvqq – R</w:t>
            </w:r>
          </w:p>
        </w:tc>
        <w:tc>
          <w:tcPr>
            <w:tcW w:w="423" w:type="pct"/>
            <w:tcBorders>
              <w:top w:val="single" w:sz="4" w:space="0" w:color="auto"/>
            </w:tcBorders>
            <w:vAlign w:val="center"/>
          </w:tcPr>
          <w:p w14:paraId="08C7FD8E"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29,53</w:t>
            </w:r>
          </w:p>
        </w:tc>
        <w:tc>
          <w:tcPr>
            <w:tcW w:w="302" w:type="pct"/>
            <w:tcBorders>
              <w:top w:val="single" w:sz="4" w:space="0" w:color="auto"/>
            </w:tcBorders>
            <w:vAlign w:val="center"/>
          </w:tcPr>
          <w:p w14:paraId="7B56EB1A"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2</w:t>
            </w:r>
          </w:p>
        </w:tc>
      </w:tr>
      <w:tr w:rsidR="009478A4" w:rsidRPr="001C0ABE" w14:paraId="2C1F93EC" w14:textId="77777777" w:rsidTr="00581618">
        <w:trPr>
          <w:cantSplit/>
          <w:jc w:val="center"/>
        </w:trPr>
        <w:tc>
          <w:tcPr>
            <w:tcW w:w="259" w:type="pct"/>
            <w:vMerge/>
            <w:vAlign w:val="center"/>
          </w:tcPr>
          <w:p w14:paraId="49384F29" w14:textId="77777777" w:rsidR="009478A4" w:rsidRPr="001C0ABE" w:rsidRDefault="009478A4" w:rsidP="00581618">
            <w:pPr>
              <w:jc w:val="center"/>
              <w:rPr>
                <w:rFonts w:ascii="Arial" w:hAnsi="Arial" w:cs="Arial"/>
                <w:sz w:val="20"/>
                <w:szCs w:val="20"/>
              </w:rPr>
            </w:pPr>
          </w:p>
        </w:tc>
        <w:tc>
          <w:tcPr>
            <w:tcW w:w="961" w:type="pct"/>
            <w:vMerge/>
            <w:vAlign w:val="center"/>
          </w:tcPr>
          <w:p w14:paraId="1041A2FA" w14:textId="77777777" w:rsidR="009478A4" w:rsidRPr="001C0ABE" w:rsidRDefault="009478A4" w:rsidP="00581618">
            <w:pPr>
              <w:jc w:val="center"/>
              <w:rPr>
                <w:rFonts w:ascii="Arial" w:hAnsi="Arial" w:cs="Arial"/>
                <w:sz w:val="20"/>
                <w:szCs w:val="20"/>
              </w:rPr>
            </w:pPr>
          </w:p>
        </w:tc>
        <w:tc>
          <w:tcPr>
            <w:tcW w:w="892" w:type="pct"/>
            <w:vMerge w:val="restart"/>
            <w:tcBorders>
              <w:top w:val="single" w:sz="2" w:space="0" w:color="auto"/>
            </w:tcBorders>
            <w:vAlign w:val="center"/>
          </w:tcPr>
          <w:p w14:paraId="41160472"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Districambosol</w:t>
            </w:r>
          </w:p>
        </w:tc>
        <w:tc>
          <w:tcPr>
            <w:tcW w:w="778" w:type="pct"/>
            <w:tcBorders>
              <w:top w:val="single" w:sz="2" w:space="0" w:color="auto"/>
              <w:bottom w:val="single" w:sz="4" w:space="0" w:color="auto"/>
            </w:tcBorders>
            <w:vAlign w:val="center"/>
          </w:tcPr>
          <w:p w14:paraId="04B5690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Tipic</w:t>
            </w:r>
          </w:p>
        </w:tc>
        <w:tc>
          <w:tcPr>
            <w:tcW w:w="359" w:type="pct"/>
            <w:tcBorders>
              <w:top w:val="single" w:sz="2" w:space="0" w:color="auto"/>
              <w:bottom w:val="single" w:sz="4" w:space="0" w:color="auto"/>
            </w:tcBorders>
            <w:vAlign w:val="center"/>
          </w:tcPr>
          <w:p w14:paraId="3E8ADC54"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3201</w:t>
            </w:r>
          </w:p>
        </w:tc>
        <w:tc>
          <w:tcPr>
            <w:tcW w:w="1026" w:type="pct"/>
            <w:tcBorders>
              <w:top w:val="single" w:sz="2" w:space="0" w:color="auto"/>
              <w:bottom w:val="single" w:sz="4" w:space="0" w:color="auto"/>
            </w:tcBorders>
            <w:vAlign w:val="center"/>
          </w:tcPr>
          <w:p w14:paraId="7033517D" w14:textId="77777777" w:rsidR="009478A4" w:rsidRPr="001C0ABE" w:rsidRDefault="009478A4" w:rsidP="00581618">
            <w:pPr>
              <w:jc w:val="center"/>
              <w:rPr>
                <w:rFonts w:ascii="Arial" w:hAnsi="Arial" w:cs="Arial"/>
                <w:sz w:val="20"/>
                <w:szCs w:val="20"/>
                <w:lang w:val="hu-HU"/>
              </w:rPr>
            </w:pPr>
            <w:r w:rsidRPr="001C0ABE">
              <w:rPr>
                <w:rFonts w:ascii="Arial" w:hAnsi="Arial" w:cs="Arial"/>
                <w:sz w:val="20"/>
                <w:szCs w:val="20"/>
              </w:rPr>
              <w:t>Ao – Bv – C</w:t>
            </w:r>
          </w:p>
        </w:tc>
        <w:tc>
          <w:tcPr>
            <w:tcW w:w="423" w:type="pct"/>
            <w:tcBorders>
              <w:top w:val="single" w:sz="2" w:space="0" w:color="auto"/>
              <w:bottom w:val="single" w:sz="4" w:space="0" w:color="auto"/>
            </w:tcBorders>
            <w:vAlign w:val="center"/>
          </w:tcPr>
          <w:p w14:paraId="7BCA137B"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839,29</w:t>
            </w:r>
          </w:p>
        </w:tc>
        <w:tc>
          <w:tcPr>
            <w:tcW w:w="302" w:type="pct"/>
            <w:tcBorders>
              <w:top w:val="single" w:sz="2" w:space="0" w:color="auto"/>
              <w:bottom w:val="single" w:sz="4" w:space="0" w:color="auto"/>
            </w:tcBorders>
            <w:vAlign w:val="center"/>
          </w:tcPr>
          <w:p w14:paraId="125A4541"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60</w:t>
            </w:r>
          </w:p>
        </w:tc>
      </w:tr>
      <w:tr w:rsidR="009478A4" w:rsidRPr="001C0ABE" w14:paraId="7A9CE4D0" w14:textId="77777777" w:rsidTr="00581618">
        <w:trPr>
          <w:cantSplit/>
          <w:jc w:val="center"/>
        </w:trPr>
        <w:tc>
          <w:tcPr>
            <w:tcW w:w="259" w:type="pct"/>
            <w:vMerge/>
            <w:tcBorders>
              <w:bottom w:val="single" w:sz="4" w:space="0" w:color="auto"/>
            </w:tcBorders>
            <w:vAlign w:val="center"/>
          </w:tcPr>
          <w:p w14:paraId="527A9F3F" w14:textId="77777777" w:rsidR="009478A4" w:rsidRPr="001C0ABE" w:rsidRDefault="009478A4" w:rsidP="00581618">
            <w:pPr>
              <w:jc w:val="center"/>
              <w:rPr>
                <w:rFonts w:ascii="Arial" w:hAnsi="Arial" w:cs="Arial"/>
                <w:sz w:val="20"/>
                <w:szCs w:val="20"/>
              </w:rPr>
            </w:pPr>
          </w:p>
        </w:tc>
        <w:tc>
          <w:tcPr>
            <w:tcW w:w="961" w:type="pct"/>
            <w:vMerge/>
            <w:tcBorders>
              <w:bottom w:val="single" w:sz="4" w:space="0" w:color="auto"/>
            </w:tcBorders>
            <w:vAlign w:val="center"/>
          </w:tcPr>
          <w:p w14:paraId="453C1DE9" w14:textId="77777777" w:rsidR="009478A4" w:rsidRPr="001C0ABE" w:rsidRDefault="009478A4" w:rsidP="00581618">
            <w:pPr>
              <w:jc w:val="center"/>
              <w:rPr>
                <w:rFonts w:ascii="Arial" w:hAnsi="Arial" w:cs="Arial"/>
                <w:sz w:val="20"/>
                <w:szCs w:val="20"/>
              </w:rPr>
            </w:pPr>
          </w:p>
        </w:tc>
        <w:tc>
          <w:tcPr>
            <w:tcW w:w="892" w:type="pct"/>
            <w:vMerge/>
            <w:tcBorders>
              <w:bottom w:val="single" w:sz="4" w:space="0" w:color="auto"/>
            </w:tcBorders>
            <w:vAlign w:val="center"/>
          </w:tcPr>
          <w:p w14:paraId="2E544E4F" w14:textId="77777777" w:rsidR="009478A4" w:rsidRPr="001C0ABE" w:rsidRDefault="009478A4" w:rsidP="00581618">
            <w:pPr>
              <w:jc w:val="center"/>
              <w:rPr>
                <w:rFonts w:ascii="Arial" w:hAnsi="Arial" w:cs="Arial"/>
                <w:sz w:val="20"/>
                <w:szCs w:val="20"/>
              </w:rPr>
            </w:pPr>
          </w:p>
        </w:tc>
        <w:tc>
          <w:tcPr>
            <w:tcW w:w="778" w:type="pct"/>
            <w:tcBorders>
              <w:top w:val="single" w:sz="2" w:space="0" w:color="auto"/>
              <w:bottom w:val="single" w:sz="4" w:space="0" w:color="auto"/>
            </w:tcBorders>
            <w:vAlign w:val="center"/>
          </w:tcPr>
          <w:p w14:paraId="734CFE4B"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Litic</w:t>
            </w:r>
          </w:p>
        </w:tc>
        <w:tc>
          <w:tcPr>
            <w:tcW w:w="359" w:type="pct"/>
            <w:tcBorders>
              <w:top w:val="single" w:sz="2" w:space="0" w:color="auto"/>
              <w:bottom w:val="single" w:sz="4" w:space="0" w:color="auto"/>
            </w:tcBorders>
            <w:vAlign w:val="center"/>
          </w:tcPr>
          <w:p w14:paraId="6BC47C0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3206</w:t>
            </w:r>
          </w:p>
        </w:tc>
        <w:tc>
          <w:tcPr>
            <w:tcW w:w="1026" w:type="pct"/>
            <w:tcBorders>
              <w:top w:val="single" w:sz="2" w:space="0" w:color="auto"/>
              <w:bottom w:val="single" w:sz="4" w:space="0" w:color="auto"/>
            </w:tcBorders>
            <w:vAlign w:val="center"/>
          </w:tcPr>
          <w:p w14:paraId="6BD71140" w14:textId="77777777" w:rsidR="009478A4" w:rsidRPr="001C0ABE" w:rsidRDefault="009478A4" w:rsidP="00581618">
            <w:pPr>
              <w:jc w:val="center"/>
              <w:rPr>
                <w:rFonts w:ascii="Arial" w:hAnsi="Arial" w:cs="Arial"/>
                <w:sz w:val="20"/>
                <w:szCs w:val="20"/>
              </w:rPr>
            </w:pPr>
            <w:r w:rsidRPr="001C0ABE">
              <w:rPr>
                <w:rFonts w:ascii="Arial" w:hAnsi="Arial" w:cs="Arial"/>
                <w:sz w:val="20"/>
              </w:rPr>
              <w:t>O-Ao – BvR – R</w:t>
            </w:r>
          </w:p>
        </w:tc>
        <w:tc>
          <w:tcPr>
            <w:tcW w:w="423" w:type="pct"/>
            <w:tcBorders>
              <w:top w:val="single" w:sz="2" w:space="0" w:color="auto"/>
              <w:bottom w:val="single" w:sz="4" w:space="0" w:color="auto"/>
            </w:tcBorders>
            <w:vAlign w:val="center"/>
          </w:tcPr>
          <w:p w14:paraId="34BDB611"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36,02</w:t>
            </w:r>
          </w:p>
        </w:tc>
        <w:tc>
          <w:tcPr>
            <w:tcW w:w="302" w:type="pct"/>
            <w:tcBorders>
              <w:top w:val="single" w:sz="2" w:space="0" w:color="auto"/>
              <w:bottom w:val="single" w:sz="4" w:space="0" w:color="auto"/>
            </w:tcBorders>
            <w:vAlign w:val="center"/>
          </w:tcPr>
          <w:p w14:paraId="6CFE80B7"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2</w:t>
            </w:r>
          </w:p>
        </w:tc>
      </w:tr>
      <w:tr w:rsidR="009478A4" w:rsidRPr="001C0ABE" w14:paraId="6FF586FD" w14:textId="77777777" w:rsidTr="00581618">
        <w:trPr>
          <w:cantSplit/>
          <w:jc w:val="center"/>
        </w:trPr>
        <w:tc>
          <w:tcPr>
            <w:tcW w:w="4275" w:type="pct"/>
            <w:gridSpan w:val="6"/>
            <w:tcBorders>
              <w:bottom w:val="single" w:sz="12" w:space="0" w:color="auto"/>
            </w:tcBorders>
            <w:vAlign w:val="center"/>
          </w:tcPr>
          <w:p w14:paraId="7002F4F9" w14:textId="77777777" w:rsidR="009478A4" w:rsidRPr="001C0ABE" w:rsidRDefault="009478A4" w:rsidP="00581618">
            <w:pPr>
              <w:jc w:val="center"/>
              <w:rPr>
                <w:rFonts w:ascii="Arial" w:hAnsi="Arial" w:cs="Arial"/>
                <w:sz w:val="20"/>
                <w:szCs w:val="20"/>
              </w:rPr>
            </w:pPr>
            <w:r w:rsidRPr="001C0ABE">
              <w:rPr>
                <w:rFonts w:ascii="Arial" w:hAnsi="Arial" w:cs="Arial"/>
                <w:b/>
                <w:i/>
                <w:sz w:val="20"/>
                <w:szCs w:val="20"/>
              </w:rPr>
              <w:t>Total Cambisoluri</w:t>
            </w:r>
          </w:p>
        </w:tc>
        <w:tc>
          <w:tcPr>
            <w:tcW w:w="423" w:type="pct"/>
            <w:tcBorders>
              <w:bottom w:val="single" w:sz="12" w:space="0" w:color="auto"/>
            </w:tcBorders>
            <w:vAlign w:val="center"/>
          </w:tcPr>
          <w:p w14:paraId="3C7CE693" w14:textId="77777777" w:rsidR="009478A4" w:rsidRPr="001C0ABE" w:rsidRDefault="009478A4" w:rsidP="00581618">
            <w:pPr>
              <w:jc w:val="center"/>
              <w:rPr>
                <w:rFonts w:ascii="Arial" w:hAnsi="Arial" w:cs="Arial"/>
                <w:b/>
                <w:i/>
                <w:sz w:val="20"/>
                <w:szCs w:val="20"/>
              </w:rPr>
            </w:pPr>
            <w:r w:rsidRPr="001C0ABE">
              <w:rPr>
                <w:rFonts w:ascii="Arial" w:hAnsi="Arial" w:cs="Arial"/>
                <w:b/>
                <w:i/>
                <w:sz w:val="20"/>
                <w:szCs w:val="20"/>
              </w:rPr>
              <w:t>1039,86</w:t>
            </w:r>
          </w:p>
        </w:tc>
        <w:tc>
          <w:tcPr>
            <w:tcW w:w="302" w:type="pct"/>
            <w:tcBorders>
              <w:bottom w:val="single" w:sz="12" w:space="0" w:color="auto"/>
            </w:tcBorders>
            <w:vAlign w:val="center"/>
          </w:tcPr>
          <w:p w14:paraId="1EA66175" w14:textId="77777777" w:rsidR="009478A4" w:rsidRPr="001C0ABE" w:rsidRDefault="009478A4" w:rsidP="00581618">
            <w:pPr>
              <w:jc w:val="center"/>
              <w:rPr>
                <w:rFonts w:ascii="Arial" w:hAnsi="Arial" w:cs="Arial"/>
                <w:b/>
                <w:i/>
                <w:sz w:val="20"/>
                <w:szCs w:val="20"/>
              </w:rPr>
            </w:pPr>
            <w:r w:rsidRPr="001C0ABE">
              <w:rPr>
                <w:rFonts w:ascii="Arial" w:hAnsi="Arial" w:cs="Arial"/>
                <w:b/>
                <w:i/>
                <w:sz w:val="20"/>
                <w:szCs w:val="20"/>
              </w:rPr>
              <w:t>74</w:t>
            </w:r>
          </w:p>
        </w:tc>
      </w:tr>
      <w:tr w:rsidR="009478A4" w:rsidRPr="001C0ABE" w14:paraId="6776790F" w14:textId="77777777" w:rsidTr="00581618">
        <w:trPr>
          <w:cantSplit/>
          <w:trHeight w:val="50"/>
          <w:jc w:val="center"/>
        </w:trPr>
        <w:tc>
          <w:tcPr>
            <w:tcW w:w="259" w:type="pct"/>
            <w:vMerge w:val="restart"/>
            <w:tcBorders>
              <w:top w:val="single" w:sz="12" w:space="0" w:color="auto"/>
            </w:tcBorders>
            <w:vAlign w:val="center"/>
          </w:tcPr>
          <w:p w14:paraId="39488EAC"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3.</w:t>
            </w:r>
          </w:p>
        </w:tc>
        <w:tc>
          <w:tcPr>
            <w:tcW w:w="961" w:type="pct"/>
            <w:vMerge w:val="restart"/>
            <w:tcBorders>
              <w:top w:val="single" w:sz="12" w:space="0" w:color="auto"/>
            </w:tcBorders>
            <w:vAlign w:val="center"/>
          </w:tcPr>
          <w:p w14:paraId="2F963294"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Spodosoluri</w:t>
            </w:r>
          </w:p>
        </w:tc>
        <w:tc>
          <w:tcPr>
            <w:tcW w:w="892" w:type="pct"/>
            <w:vMerge w:val="restart"/>
            <w:tcBorders>
              <w:top w:val="single" w:sz="12" w:space="0" w:color="auto"/>
            </w:tcBorders>
            <w:vAlign w:val="center"/>
          </w:tcPr>
          <w:p w14:paraId="301F264B"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Prepodzol</w:t>
            </w:r>
          </w:p>
        </w:tc>
        <w:tc>
          <w:tcPr>
            <w:tcW w:w="778" w:type="pct"/>
            <w:tcBorders>
              <w:top w:val="single" w:sz="12" w:space="0" w:color="auto"/>
              <w:bottom w:val="single" w:sz="4" w:space="0" w:color="auto"/>
            </w:tcBorders>
            <w:vAlign w:val="center"/>
          </w:tcPr>
          <w:p w14:paraId="360CCC82"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Tipic</w:t>
            </w:r>
          </w:p>
        </w:tc>
        <w:tc>
          <w:tcPr>
            <w:tcW w:w="359" w:type="pct"/>
            <w:tcBorders>
              <w:top w:val="single" w:sz="12" w:space="0" w:color="auto"/>
              <w:bottom w:val="single" w:sz="4" w:space="0" w:color="auto"/>
            </w:tcBorders>
            <w:vAlign w:val="center"/>
          </w:tcPr>
          <w:p w14:paraId="240E7916"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4101</w:t>
            </w:r>
          </w:p>
        </w:tc>
        <w:tc>
          <w:tcPr>
            <w:tcW w:w="1026" w:type="pct"/>
            <w:tcBorders>
              <w:top w:val="single" w:sz="12" w:space="0" w:color="auto"/>
              <w:bottom w:val="single" w:sz="4" w:space="0" w:color="auto"/>
            </w:tcBorders>
            <w:vAlign w:val="center"/>
          </w:tcPr>
          <w:p w14:paraId="5A47FD02"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Aou-Bs-C</w:t>
            </w:r>
          </w:p>
        </w:tc>
        <w:tc>
          <w:tcPr>
            <w:tcW w:w="423" w:type="pct"/>
            <w:tcBorders>
              <w:top w:val="single" w:sz="12" w:space="0" w:color="auto"/>
              <w:bottom w:val="single" w:sz="4" w:space="0" w:color="auto"/>
            </w:tcBorders>
            <w:vAlign w:val="center"/>
          </w:tcPr>
          <w:p w14:paraId="16C22286"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172,30</w:t>
            </w:r>
          </w:p>
        </w:tc>
        <w:tc>
          <w:tcPr>
            <w:tcW w:w="302" w:type="pct"/>
            <w:tcBorders>
              <w:top w:val="single" w:sz="12" w:space="0" w:color="auto"/>
              <w:bottom w:val="single" w:sz="4" w:space="0" w:color="auto"/>
            </w:tcBorders>
            <w:vAlign w:val="center"/>
          </w:tcPr>
          <w:p w14:paraId="30B33EA1"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12</w:t>
            </w:r>
          </w:p>
        </w:tc>
      </w:tr>
      <w:tr w:rsidR="009478A4" w:rsidRPr="001C0ABE" w14:paraId="6F806393" w14:textId="77777777" w:rsidTr="00581618">
        <w:trPr>
          <w:cantSplit/>
          <w:trHeight w:val="50"/>
          <w:jc w:val="center"/>
        </w:trPr>
        <w:tc>
          <w:tcPr>
            <w:tcW w:w="259" w:type="pct"/>
            <w:vMerge/>
            <w:vAlign w:val="center"/>
          </w:tcPr>
          <w:p w14:paraId="470F14BB" w14:textId="77777777" w:rsidR="009478A4" w:rsidRPr="001C0ABE" w:rsidRDefault="009478A4" w:rsidP="00581618">
            <w:pPr>
              <w:jc w:val="center"/>
              <w:rPr>
                <w:rFonts w:ascii="Arial" w:hAnsi="Arial" w:cs="Arial"/>
                <w:sz w:val="20"/>
                <w:szCs w:val="20"/>
              </w:rPr>
            </w:pPr>
          </w:p>
        </w:tc>
        <w:tc>
          <w:tcPr>
            <w:tcW w:w="961" w:type="pct"/>
            <w:vMerge/>
            <w:vAlign w:val="center"/>
          </w:tcPr>
          <w:p w14:paraId="289B336F" w14:textId="77777777" w:rsidR="009478A4" w:rsidRPr="001C0ABE" w:rsidRDefault="009478A4" w:rsidP="00581618">
            <w:pPr>
              <w:jc w:val="center"/>
              <w:rPr>
                <w:rFonts w:ascii="Arial" w:hAnsi="Arial" w:cs="Arial"/>
                <w:sz w:val="20"/>
                <w:szCs w:val="20"/>
              </w:rPr>
            </w:pPr>
          </w:p>
        </w:tc>
        <w:tc>
          <w:tcPr>
            <w:tcW w:w="892" w:type="pct"/>
            <w:vMerge/>
            <w:tcBorders>
              <w:bottom w:val="single" w:sz="2" w:space="0" w:color="auto"/>
            </w:tcBorders>
            <w:vAlign w:val="center"/>
          </w:tcPr>
          <w:p w14:paraId="6510F992" w14:textId="77777777" w:rsidR="009478A4" w:rsidRPr="001C0ABE" w:rsidRDefault="009478A4" w:rsidP="00581618">
            <w:pPr>
              <w:jc w:val="center"/>
              <w:rPr>
                <w:rFonts w:ascii="Arial" w:hAnsi="Arial" w:cs="Arial"/>
                <w:sz w:val="20"/>
                <w:szCs w:val="20"/>
              </w:rPr>
            </w:pPr>
          </w:p>
        </w:tc>
        <w:tc>
          <w:tcPr>
            <w:tcW w:w="778" w:type="pct"/>
            <w:tcBorders>
              <w:top w:val="single" w:sz="4" w:space="0" w:color="auto"/>
              <w:bottom w:val="single" w:sz="2" w:space="0" w:color="auto"/>
            </w:tcBorders>
            <w:vAlign w:val="center"/>
          </w:tcPr>
          <w:p w14:paraId="5743447B"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Litic</w:t>
            </w:r>
          </w:p>
        </w:tc>
        <w:tc>
          <w:tcPr>
            <w:tcW w:w="359" w:type="pct"/>
            <w:tcBorders>
              <w:top w:val="single" w:sz="4" w:space="0" w:color="auto"/>
              <w:bottom w:val="single" w:sz="2" w:space="0" w:color="auto"/>
            </w:tcBorders>
            <w:vAlign w:val="center"/>
          </w:tcPr>
          <w:p w14:paraId="4AA718D8"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4104</w:t>
            </w:r>
          </w:p>
        </w:tc>
        <w:tc>
          <w:tcPr>
            <w:tcW w:w="1026" w:type="pct"/>
            <w:tcBorders>
              <w:top w:val="single" w:sz="4" w:space="0" w:color="auto"/>
              <w:bottom w:val="single" w:sz="2" w:space="0" w:color="auto"/>
            </w:tcBorders>
            <w:vAlign w:val="center"/>
          </w:tcPr>
          <w:p w14:paraId="07710178"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Aou-Bs-R</w:t>
            </w:r>
          </w:p>
        </w:tc>
        <w:tc>
          <w:tcPr>
            <w:tcW w:w="423" w:type="pct"/>
            <w:tcBorders>
              <w:top w:val="single" w:sz="4" w:space="0" w:color="auto"/>
              <w:bottom w:val="single" w:sz="2" w:space="0" w:color="auto"/>
            </w:tcBorders>
            <w:vAlign w:val="center"/>
          </w:tcPr>
          <w:p w14:paraId="15521AC2"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130,45</w:t>
            </w:r>
          </w:p>
        </w:tc>
        <w:tc>
          <w:tcPr>
            <w:tcW w:w="302" w:type="pct"/>
            <w:tcBorders>
              <w:top w:val="single" w:sz="4" w:space="0" w:color="auto"/>
              <w:bottom w:val="single" w:sz="2" w:space="0" w:color="auto"/>
            </w:tcBorders>
            <w:vAlign w:val="center"/>
          </w:tcPr>
          <w:p w14:paraId="09D946DE" w14:textId="77777777" w:rsidR="009478A4" w:rsidRPr="001C0ABE" w:rsidRDefault="009478A4" w:rsidP="00581618">
            <w:pPr>
              <w:jc w:val="center"/>
              <w:rPr>
                <w:rFonts w:ascii="Arial" w:hAnsi="Arial" w:cs="Arial"/>
                <w:sz w:val="20"/>
                <w:szCs w:val="20"/>
              </w:rPr>
            </w:pPr>
            <w:r w:rsidRPr="001C0ABE">
              <w:rPr>
                <w:rFonts w:ascii="Arial" w:hAnsi="Arial" w:cs="Arial"/>
                <w:sz w:val="20"/>
                <w:szCs w:val="20"/>
              </w:rPr>
              <w:t>10</w:t>
            </w:r>
          </w:p>
        </w:tc>
      </w:tr>
      <w:tr w:rsidR="009478A4" w:rsidRPr="001C0ABE" w14:paraId="43E1F447" w14:textId="77777777" w:rsidTr="00581618">
        <w:trPr>
          <w:cantSplit/>
          <w:jc w:val="center"/>
        </w:trPr>
        <w:tc>
          <w:tcPr>
            <w:tcW w:w="4275" w:type="pct"/>
            <w:gridSpan w:val="6"/>
            <w:tcBorders>
              <w:top w:val="single" w:sz="4" w:space="0" w:color="auto"/>
              <w:bottom w:val="single" w:sz="4" w:space="0" w:color="auto"/>
            </w:tcBorders>
            <w:vAlign w:val="center"/>
          </w:tcPr>
          <w:p w14:paraId="2B78EFB2" w14:textId="77777777" w:rsidR="009478A4" w:rsidRPr="001C0ABE" w:rsidRDefault="009478A4" w:rsidP="00581618">
            <w:pPr>
              <w:jc w:val="center"/>
              <w:rPr>
                <w:rFonts w:ascii="Arial" w:hAnsi="Arial" w:cs="Arial"/>
                <w:sz w:val="20"/>
                <w:szCs w:val="20"/>
              </w:rPr>
            </w:pPr>
            <w:r w:rsidRPr="001C0ABE">
              <w:rPr>
                <w:rFonts w:ascii="Arial" w:hAnsi="Arial" w:cs="Arial"/>
                <w:b/>
                <w:i/>
                <w:sz w:val="20"/>
                <w:szCs w:val="20"/>
              </w:rPr>
              <w:t>Total Spodosoluri</w:t>
            </w:r>
          </w:p>
        </w:tc>
        <w:tc>
          <w:tcPr>
            <w:tcW w:w="423" w:type="pct"/>
            <w:tcBorders>
              <w:top w:val="single" w:sz="4" w:space="0" w:color="auto"/>
              <w:bottom w:val="single" w:sz="4" w:space="0" w:color="auto"/>
            </w:tcBorders>
            <w:vAlign w:val="center"/>
          </w:tcPr>
          <w:p w14:paraId="59904BB7" w14:textId="77777777" w:rsidR="009478A4" w:rsidRPr="001C0ABE" w:rsidRDefault="009478A4" w:rsidP="00581618">
            <w:pPr>
              <w:jc w:val="center"/>
              <w:rPr>
                <w:rFonts w:ascii="Arial" w:hAnsi="Arial" w:cs="Arial"/>
                <w:b/>
                <w:bCs/>
                <w:i/>
                <w:iCs/>
                <w:sz w:val="20"/>
                <w:szCs w:val="20"/>
              </w:rPr>
            </w:pPr>
            <w:r w:rsidRPr="001C0ABE">
              <w:rPr>
                <w:rFonts w:ascii="Arial" w:hAnsi="Arial" w:cs="Arial"/>
                <w:b/>
                <w:bCs/>
                <w:i/>
                <w:iCs/>
                <w:sz w:val="20"/>
                <w:szCs w:val="20"/>
              </w:rPr>
              <w:t>302,75</w:t>
            </w:r>
          </w:p>
        </w:tc>
        <w:tc>
          <w:tcPr>
            <w:tcW w:w="302" w:type="pct"/>
            <w:tcBorders>
              <w:top w:val="single" w:sz="4" w:space="0" w:color="auto"/>
              <w:bottom w:val="single" w:sz="4" w:space="0" w:color="auto"/>
            </w:tcBorders>
            <w:vAlign w:val="center"/>
          </w:tcPr>
          <w:p w14:paraId="0FB59356" w14:textId="77777777" w:rsidR="009478A4" w:rsidRPr="001C0ABE" w:rsidRDefault="009478A4" w:rsidP="00581618">
            <w:pPr>
              <w:jc w:val="center"/>
              <w:rPr>
                <w:rFonts w:ascii="Arial" w:hAnsi="Arial" w:cs="Arial"/>
                <w:b/>
                <w:bCs/>
                <w:i/>
                <w:iCs/>
                <w:sz w:val="20"/>
                <w:szCs w:val="20"/>
              </w:rPr>
            </w:pPr>
            <w:r w:rsidRPr="001C0ABE">
              <w:rPr>
                <w:rFonts w:ascii="Arial" w:hAnsi="Arial" w:cs="Arial"/>
                <w:b/>
                <w:bCs/>
                <w:i/>
                <w:iCs/>
                <w:sz w:val="20"/>
                <w:szCs w:val="20"/>
              </w:rPr>
              <w:t>22</w:t>
            </w:r>
          </w:p>
        </w:tc>
      </w:tr>
      <w:tr w:rsidR="009478A4" w:rsidRPr="001C0ABE" w14:paraId="08BF796D" w14:textId="77777777" w:rsidTr="00581618">
        <w:trPr>
          <w:cantSplit/>
          <w:trHeight w:val="216"/>
          <w:jc w:val="center"/>
        </w:trPr>
        <w:tc>
          <w:tcPr>
            <w:tcW w:w="4275" w:type="pct"/>
            <w:gridSpan w:val="6"/>
            <w:tcBorders>
              <w:top w:val="single" w:sz="12" w:space="0" w:color="auto"/>
              <w:bottom w:val="single" w:sz="12" w:space="0" w:color="auto"/>
            </w:tcBorders>
            <w:vAlign w:val="center"/>
          </w:tcPr>
          <w:p w14:paraId="4E651DCF" w14:textId="77777777" w:rsidR="009478A4" w:rsidRPr="001C0ABE" w:rsidRDefault="009478A4" w:rsidP="00581618">
            <w:pPr>
              <w:jc w:val="center"/>
              <w:rPr>
                <w:rFonts w:ascii="Arial" w:hAnsi="Arial" w:cs="Arial"/>
                <w:b/>
                <w:i/>
                <w:sz w:val="20"/>
                <w:szCs w:val="20"/>
              </w:rPr>
            </w:pPr>
            <w:r w:rsidRPr="001C0ABE">
              <w:rPr>
                <w:rFonts w:ascii="Arial" w:hAnsi="Arial" w:cs="Arial"/>
                <w:b/>
                <w:sz w:val="20"/>
                <w:szCs w:val="20"/>
              </w:rPr>
              <w:t>TOTAL GENERAL</w:t>
            </w:r>
          </w:p>
        </w:tc>
        <w:tc>
          <w:tcPr>
            <w:tcW w:w="423" w:type="pct"/>
            <w:tcBorders>
              <w:top w:val="single" w:sz="12" w:space="0" w:color="auto"/>
              <w:bottom w:val="single" w:sz="12" w:space="0" w:color="auto"/>
            </w:tcBorders>
            <w:vAlign w:val="center"/>
          </w:tcPr>
          <w:p w14:paraId="18357C1F" w14:textId="77777777" w:rsidR="009478A4" w:rsidRPr="001C0ABE" w:rsidRDefault="009478A4" w:rsidP="00581618">
            <w:pPr>
              <w:jc w:val="center"/>
              <w:rPr>
                <w:rFonts w:ascii="Arial" w:hAnsi="Arial" w:cs="Arial"/>
                <w:b/>
                <w:sz w:val="20"/>
                <w:szCs w:val="20"/>
              </w:rPr>
            </w:pPr>
            <w:r w:rsidRPr="001C0ABE">
              <w:rPr>
                <w:rFonts w:ascii="Arial" w:hAnsi="Arial" w:cs="Arial"/>
                <w:b/>
                <w:sz w:val="20"/>
                <w:szCs w:val="20"/>
              </w:rPr>
              <w:t>1395,05</w:t>
            </w:r>
          </w:p>
        </w:tc>
        <w:tc>
          <w:tcPr>
            <w:tcW w:w="302" w:type="pct"/>
            <w:tcBorders>
              <w:top w:val="single" w:sz="12" w:space="0" w:color="auto"/>
              <w:bottom w:val="single" w:sz="12" w:space="0" w:color="auto"/>
            </w:tcBorders>
            <w:vAlign w:val="center"/>
          </w:tcPr>
          <w:p w14:paraId="56E776A5" w14:textId="77777777" w:rsidR="009478A4" w:rsidRPr="001C0ABE" w:rsidRDefault="009478A4" w:rsidP="00581618">
            <w:pPr>
              <w:jc w:val="center"/>
              <w:rPr>
                <w:rFonts w:ascii="Arial" w:hAnsi="Arial" w:cs="Arial"/>
                <w:b/>
                <w:sz w:val="20"/>
                <w:szCs w:val="20"/>
              </w:rPr>
            </w:pPr>
            <w:r w:rsidRPr="001C0ABE">
              <w:rPr>
                <w:rFonts w:ascii="Arial" w:hAnsi="Arial" w:cs="Arial"/>
                <w:b/>
                <w:sz w:val="20"/>
                <w:szCs w:val="20"/>
              </w:rPr>
              <w:t>100</w:t>
            </w:r>
          </w:p>
        </w:tc>
      </w:tr>
    </w:tbl>
    <w:p w14:paraId="25E0FAC0" w14:textId="77777777" w:rsidR="00647D3F" w:rsidRPr="00464B07" w:rsidRDefault="00647D3F" w:rsidP="00371FAB">
      <w:pPr>
        <w:tabs>
          <w:tab w:val="left" w:pos="-567"/>
        </w:tabs>
        <w:ind w:firstLine="567"/>
        <w:jc w:val="both"/>
        <w:rPr>
          <w:rFonts w:ascii="Arial" w:hAnsi="Arial" w:cs="Arial"/>
          <w:b/>
          <w:color w:val="EE0000"/>
          <w:sz w:val="24"/>
          <w:szCs w:val="24"/>
          <w:u w:val="single"/>
          <w:lang w:eastAsia="ro-RO"/>
        </w:rPr>
      </w:pPr>
    </w:p>
    <w:p w14:paraId="40312234" w14:textId="77777777" w:rsidR="009478A4" w:rsidRPr="009478A4" w:rsidRDefault="009478A4" w:rsidP="009478A4">
      <w:pPr>
        <w:ind w:firstLine="720"/>
        <w:jc w:val="both"/>
        <w:rPr>
          <w:rFonts w:ascii="Arial" w:hAnsi="Arial" w:cs="Arial"/>
        </w:rPr>
      </w:pPr>
      <w:bookmarkStart w:id="61" w:name="_Hlk157586659"/>
      <w:bookmarkEnd w:id="59"/>
      <w:r w:rsidRPr="009478A4">
        <w:rPr>
          <w:rFonts w:ascii="Arial" w:hAnsi="Arial" w:cs="Arial"/>
        </w:rPr>
        <w:t>După cum se observă din tabelul 4.3.1.1. solul cu cea mai largă răspândire este districambosolul tipic – 60% (839,29 ha), urmat de prepodzol tipic – 12% (172,30 ha) și eutricambosol tipic – 10% (135,02 ha).</w:t>
      </w:r>
    </w:p>
    <w:p w14:paraId="37FA095F" w14:textId="77777777" w:rsidR="009478A4" w:rsidRPr="009478A4" w:rsidRDefault="009478A4" w:rsidP="009478A4">
      <w:pPr>
        <w:overflowPunct w:val="0"/>
        <w:adjustRightInd w:val="0"/>
        <w:ind w:firstLine="567"/>
        <w:jc w:val="both"/>
        <w:textAlignment w:val="baseline"/>
        <w:rPr>
          <w:rFonts w:ascii="Arial" w:hAnsi="Arial" w:cs="Arial"/>
          <w:b/>
          <w:color w:val="FF0000"/>
          <w:u w:val="single"/>
        </w:rPr>
      </w:pPr>
    </w:p>
    <w:p w14:paraId="0E464B3F" w14:textId="77777777" w:rsidR="009478A4" w:rsidRPr="009478A4" w:rsidRDefault="009478A4" w:rsidP="009478A4">
      <w:pPr>
        <w:overflowPunct w:val="0"/>
        <w:adjustRightInd w:val="0"/>
        <w:ind w:firstLine="720"/>
        <w:jc w:val="both"/>
        <w:textAlignment w:val="baseline"/>
        <w:rPr>
          <w:rFonts w:ascii="Arial" w:hAnsi="Arial" w:cs="Arial"/>
        </w:rPr>
      </w:pPr>
      <w:r w:rsidRPr="009478A4">
        <w:rPr>
          <w:rFonts w:ascii="Arial" w:hAnsi="Arial" w:cs="Arial"/>
          <w:b/>
          <w:u w:val="single"/>
        </w:rPr>
        <w:t>Districambosolul</w:t>
      </w:r>
      <w:r w:rsidRPr="009478A4">
        <w:rPr>
          <w:rFonts w:ascii="Arial" w:hAnsi="Arial" w:cs="Arial"/>
        </w:rPr>
        <w:t xml:space="preserve"> s-a format pe materiale parentale alcătuite în general din depozite de pantă rezultate din dezagregarea şi alterarea rocilor eruptive şi metamorfice acide, precum şi a rocilor sedimentare sărace sau lipsite de CaCO</w:t>
      </w:r>
      <w:r w:rsidRPr="009478A4">
        <w:rPr>
          <w:rFonts w:ascii="Arial" w:hAnsi="Arial" w:cs="Arial"/>
          <w:vertAlign w:val="subscript"/>
        </w:rPr>
        <w:t>3</w:t>
      </w:r>
      <w:r w:rsidRPr="009478A4">
        <w:rPr>
          <w:rFonts w:ascii="Arial" w:hAnsi="Arial" w:cs="Arial"/>
        </w:rPr>
        <w:t>. Relieful este de tip montan, cu versanţi de înclinări şi expoziţii variabile, la limita altitudinală inferioară întotdeauna umbriţi. Climatul este umed şi răcoros, caracterizat printr-o temperatură medie anuală cuprinsă între 3 şi 6°C, prin precipitaţii medii anuale de 800 – 1200 mm şi printr-un indice de ariditate anual, de regulă de peste 45. Vegetaţia sub care s-au format este alcătuită din păduri de rășinoase, de regulă molidișuri pure, molideto-brădete și amestecuri de fag cu rășinoase.</w:t>
      </w:r>
    </w:p>
    <w:p w14:paraId="39C1592C" w14:textId="77777777" w:rsidR="009478A4" w:rsidRPr="009478A4" w:rsidRDefault="009478A4" w:rsidP="009478A4">
      <w:pPr>
        <w:overflowPunct w:val="0"/>
        <w:adjustRightInd w:val="0"/>
        <w:ind w:firstLine="720"/>
        <w:jc w:val="both"/>
        <w:textAlignment w:val="baseline"/>
        <w:rPr>
          <w:rFonts w:ascii="Arial" w:hAnsi="Arial" w:cs="Arial"/>
        </w:rPr>
      </w:pPr>
      <w:r w:rsidRPr="009478A4">
        <w:rPr>
          <w:rFonts w:ascii="Arial" w:hAnsi="Arial" w:cs="Arial"/>
        </w:rPr>
        <w:t>Climatul umed şi răcoros, alături de materialul parental, sărac în minerale calcice şi feromagneziene favorizează acidificarea solului. În aceste condiţii de reacţie acidă, activitatea microorganismelor este mai redusă, transformarea resturilor organice este mai greoaie, iar acizii organici nou formaţi nu suferă un proces de mineralizare atât de intensă ca în solurile brune eumezobazice. Ca urmare, soluţia solului este mult mai concentrată în acizi organici, iar pH-ul şi V-ul au valori mult mai scăzute. Procesul de podzolire nu se manifestă în aceste soluri datorită permeabilităţii lor ridicate şi aerisirii, care nu permit trecerea fierului în stare redusă şi deci nu poate fi imobilizat de acizii fulvici şi alţi acizi organici sub forma unor compuşi complecşi uşor solubili, chiar dacă aceşti acizi sunt într-o concentraţie mare. În stare oxidată, fierul formează cu acizii organici, în mod predominant, compuşi complecşi, insolubili, care se acumulează pe locul formării lor în orizontul Ao. Aluminiul şi hidroxizii de aluminiu, sub acţiunea acizilor organici, trec sub forma unor compuşi complecşi uşor solubili care migrează şi se acumulează în orizontul B.</w:t>
      </w:r>
    </w:p>
    <w:p w14:paraId="4986CA0C" w14:textId="77777777" w:rsidR="009478A4" w:rsidRPr="009478A4" w:rsidRDefault="009478A4" w:rsidP="009478A4">
      <w:pPr>
        <w:adjustRightInd w:val="0"/>
        <w:ind w:firstLine="720"/>
        <w:jc w:val="both"/>
        <w:rPr>
          <w:rFonts w:ascii="Arial" w:hAnsi="Arial" w:cs="Arial"/>
        </w:rPr>
      </w:pPr>
      <w:r w:rsidRPr="009478A4">
        <w:rPr>
          <w:rFonts w:ascii="Arial" w:hAnsi="Arial" w:cs="Arial"/>
          <w:b/>
          <w:u w:val="single"/>
        </w:rPr>
        <w:t>Districambosolul tipic</w:t>
      </w:r>
      <w:r w:rsidRPr="009478A4">
        <w:rPr>
          <w:rFonts w:ascii="Arial" w:hAnsi="Arial" w:cs="Arial"/>
        </w:rPr>
        <w:t xml:space="preserve"> s-a format pe roci acide bogate în minerale ca micaşisturi, cuarţite, gresii feruginoase etc., pe versanţi cu expoziţii şi înclinări diverse. Este un sol acid, cu pH = 3,8 - 5,8, foarte humifer, cu un conţinut de humus (moder) de 8-12% pe grosimea de </w:t>
      </w:r>
      <w:smartTag w:uri="urn:schemas-microsoft-com:office:smarttags" w:element="metricconverter">
        <w:smartTagPr>
          <w:attr w:name="ProductID" w:val="10 cm"/>
        </w:smartTagPr>
        <w:r w:rsidRPr="009478A4">
          <w:rPr>
            <w:rFonts w:ascii="Arial" w:hAnsi="Arial" w:cs="Arial"/>
          </w:rPr>
          <w:t>10 cm</w:t>
        </w:r>
      </w:smartTag>
      <w:r w:rsidRPr="009478A4">
        <w:rPr>
          <w:rFonts w:ascii="Arial" w:hAnsi="Arial" w:cs="Arial"/>
        </w:rPr>
        <w:t>, oligomezobazic-mezobazic, cu un grad de saturaţie în baze de 30-62%, conţinutul de schelet fiind cuprins între 26% şi 75%. Este foarte bine aprovizionat în azot total la suprafaţă şi foarte slab în profunzime.</w:t>
      </w:r>
    </w:p>
    <w:p w14:paraId="5301F8C3" w14:textId="77777777" w:rsidR="009478A4" w:rsidRPr="009478A4" w:rsidRDefault="009478A4" w:rsidP="009478A4">
      <w:pPr>
        <w:adjustRightInd w:val="0"/>
        <w:ind w:firstLine="720"/>
        <w:jc w:val="both"/>
        <w:rPr>
          <w:rFonts w:ascii="Arial" w:hAnsi="Arial" w:cs="Arial"/>
        </w:rPr>
      </w:pPr>
      <w:r w:rsidRPr="009478A4">
        <w:rPr>
          <w:rFonts w:ascii="Arial" w:hAnsi="Arial" w:cs="Arial"/>
        </w:rPr>
        <w:lastRenderedPageBreak/>
        <w:t>Prezintă următoare succesiune de orizonturi pe profil: Ao-Bv-C(R):</w:t>
      </w:r>
    </w:p>
    <w:p w14:paraId="0DB138D8" w14:textId="77777777" w:rsidR="009478A4" w:rsidRPr="009478A4" w:rsidRDefault="009478A4" w:rsidP="009478A4">
      <w:pPr>
        <w:adjustRightInd w:val="0"/>
        <w:ind w:firstLine="720"/>
        <w:jc w:val="both"/>
        <w:rPr>
          <w:rFonts w:ascii="Arial" w:hAnsi="Arial" w:cs="Arial"/>
        </w:rPr>
      </w:pPr>
      <w:r w:rsidRPr="009478A4">
        <w:rPr>
          <w:rFonts w:ascii="Arial" w:hAnsi="Arial" w:cs="Arial"/>
        </w:rPr>
        <w:t>- orizontul Ao are culoare brună-cenuşie şi grosimea de 8-</w:t>
      </w:r>
      <w:smartTag w:uri="urn:schemas-microsoft-com:office:smarttags" w:element="metricconverter">
        <w:smartTagPr>
          <w:attr w:name="ProductID" w:val="10 cm"/>
        </w:smartTagPr>
        <w:r w:rsidRPr="009478A4">
          <w:rPr>
            <w:rFonts w:ascii="Arial" w:hAnsi="Arial" w:cs="Arial"/>
          </w:rPr>
          <w:t>10 cm</w:t>
        </w:r>
      </w:smartTag>
      <w:r w:rsidRPr="009478A4">
        <w:rPr>
          <w:rFonts w:ascii="Arial" w:hAnsi="Arial" w:cs="Arial"/>
        </w:rPr>
        <w:t>;</w:t>
      </w:r>
    </w:p>
    <w:p w14:paraId="62DE6E70" w14:textId="77777777" w:rsidR="009478A4" w:rsidRPr="009478A4" w:rsidRDefault="009478A4" w:rsidP="009478A4">
      <w:pPr>
        <w:ind w:firstLine="720"/>
        <w:jc w:val="both"/>
        <w:rPr>
          <w:rFonts w:ascii="Arial" w:hAnsi="Arial" w:cs="Arial"/>
        </w:rPr>
      </w:pPr>
      <w:r w:rsidRPr="009478A4">
        <w:rPr>
          <w:rFonts w:ascii="Arial" w:hAnsi="Arial" w:cs="Arial"/>
        </w:rPr>
        <w:t>- orizontul Bv este de culoare brun-gălbuie şi este gros de 20-</w:t>
      </w:r>
      <w:smartTag w:uri="urn:schemas-microsoft-com:office:smarttags" w:element="metricconverter">
        <w:smartTagPr>
          <w:attr w:name="ProductID" w:val="60 cm"/>
        </w:smartTagPr>
        <w:r w:rsidRPr="009478A4">
          <w:rPr>
            <w:rFonts w:ascii="Arial" w:hAnsi="Arial" w:cs="Arial"/>
          </w:rPr>
          <w:t>60 cm</w:t>
        </w:r>
      </w:smartTag>
      <w:r w:rsidRPr="009478A4">
        <w:rPr>
          <w:rFonts w:ascii="Arial" w:hAnsi="Arial" w:cs="Arial"/>
        </w:rPr>
        <w:t>.</w:t>
      </w:r>
    </w:p>
    <w:p w14:paraId="0A3FB2D4" w14:textId="77777777" w:rsidR="009478A4" w:rsidRPr="009478A4" w:rsidRDefault="009478A4" w:rsidP="009478A4">
      <w:pPr>
        <w:ind w:firstLine="720"/>
        <w:jc w:val="both"/>
        <w:rPr>
          <w:rFonts w:ascii="Arial" w:hAnsi="Arial" w:cs="Arial"/>
        </w:rPr>
      </w:pPr>
      <w:r w:rsidRPr="009478A4">
        <w:rPr>
          <w:rFonts w:ascii="Arial" w:hAnsi="Arial" w:cs="Arial"/>
        </w:rPr>
        <w:t>Textura este luto-nisipoasă, slab diferenţiată pe profil. Structura este grăunţoasă în orizontul Ao şi subpoliedrică-poliedrică, moderat dezvoltată în orizontul Bv.</w:t>
      </w:r>
    </w:p>
    <w:p w14:paraId="48BC3752" w14:textId="77777777" w:rsidR="009478A4" w:rsidRPr="009478A4" w:rsidRDefault="009478A4" w:rsidP="009478A4">
      <w:pPr>
        <w:ind w:firstLine="720"/>
        <w:jc w:val="both"/>
        <w:rPr>
          <w:rFonts w:ascii="Arial" w:hAnsi="Arial" w:cs="Arial"/>
        </w:rPr>
      </w:pPr>
      <w:r w:rsidRPr="009478A4">
        <w:rPr>
          <w:rFonts w:ascii="Arial" w:hAnsi="Arial" w:cs="Arial"/>
        </w:rPr>
        <w:t>Volumul edafic mijlociu, textura lutoasă, nivelul precipitaţiilor pot asigura acestor soluri o capacitate mare de aprovizionare cu apă. Asigurarea cu substanţe nutritive şi activitatea microbiologică sunt bune.</w:t>
      </w:r>
    </w:p>
    <w:p w14:paraId="77A3297D" w14:textId="77777777" w:rsidR="009478A4" w:rsidRPr="009478A4" w:rsidRDefault="009478A4" w:rsidP="009478A4">
      <w:pPr>
        <w:ind w:firstLine="720"/>
        <w:jc w:val="both"/>
        <w:rPr>
          <w:rFonts w:ascii="Arial" w:hAnsi="Arial" w:cs="Arial"/>
        </w:rPr>
      </w:pPr>
      <w:r w:rsidRPr="009478A4">
        <w:rPr>
          <w:rFonts w:ascii="Arial" w:hAnsi="Arial" w:cs="Arial"/>
        </w:rPr>
        <w:t>Pe aceste soluri arboretele de molid, fag şi brad realizează productivităţi de regulă superioare, mai rar mijlocii.</w:t>
      </w:r>
    </w:p>
    <w:p w14:paraId="497BA568" w14:textId="77777777" w:rsidR="009478A4" w:rsidRPr="009478A4" w:rsidRDefault="009478A4" w:rsidP="009478A4">
      <w:pPr>
        <w:ind w:firstLine="720"/>
        <w:jc w:val="both"/>
        <w:rPr>
          <w:rFonts w:ascii="Arial" w:hAnsi="Arial" w:cs="Arial"/>
        </w:rPr>
      </w:pPr>
      <w:r w:rsidRPr="009478A4">
        <w:rPr>
          <w:rFonts w:ascii="Arial" w:hAnsi="Arial" w:cs="Arial"/>
        </w:rPr>
        <w:t xml:space="preserve">Acest subtip de sol ocupă 60% (839,29 ha) din suprafaţa unităţii de protecție și producţie. </w:t>
      </w:r>
    </w:p>
    <w:p w14:paraId="27857082" w14:textId="77777777" w:rsidR="009478A4" w:rsidRPr="009478A4" w:rsidRDefault="009478A4" w:rsidP="009478A4">
      <w:pPr>
        <w:ind w:firstLine="720"/>
        <w:jc w:val="both"/>
        <w:rPr>
          <w:rFonts w:ascii="Arial" w:hAnsi="Arial" w:cs="Arial"/>
        </w:rPr>
      </w:pPr>
      <w:r w:rsidRPr="009478A4">
        <w:rPr>
          <w:rFonts w:ascii="Arial" w:hAnsi="Arial" w:cs="Arial"/>
          <w:b/>
          <w:u w:val="single"/>
        </w:rPr>
        <w:t>Districambosolul litic</w:t>
      </w:r>
      <w:r w:rsidRPr="009478A4">
        <w:rPr>
          <w:rFonts w:ascii="Arial" w:hAnsi="Arial" w:cs="Arial"/>
          <w:b/>
        </w:rPr>
        <w:t xml:space="preserve"> </w:t>
      </w:r>
      <w:r w:rsidRPr="009478A4">
        <w:rPr>
          <w:rFonts w:ascii="Arial" w:hAnsi="Arial" w:cs="Arial"/>
        </w:rPr>
        <w:t>răspândit pe o suprafață de 36,02 ha (2%)</w:t>
      </w:r>
      <w:r w:rsidRPr="009478A4">
        <w:rPr>
          <w:rFonts w:ascii="Arial" w:hAnsi="Arial" w:cs="Arial"/>
          <w:b/>
        </w:rPr>
        <w:t xml:space="preserve">, </w:t>
      </w:r>
      <w:r w:rsidRPr="009478A4">
        <w:rPr>
          <w:rFonts w:ascii="Arial" w:hAnsi="Arial" w:cs="Arial"/>
        </w:rPr>
        <w:t>asemănător celui tipic  dar cu roca masivă în primii 20-50 cm.</w:t>
      </w:r>
    </w:p>
    <w:p w14:paraId="4539EA04" w14:textId="77777777" w:rsidR="009478A4" w:rsidRPr="009478A4" w:rsidRDefault="009478A4" w:rsidP="009478A4">
      <w:pPr>
        <w:ind w:firstLine="720"/>
        <w:jc w:val="both"/>
        <w:rPr>
          <w:rFonts w:ascii="Arial" w:hAnsi="Arial" w:cs="Arial"/>
        </w:rPr>
      </w:pPr>
      <w:r w:rsidRPr="009478A4">
        <w:rPr>
          <w:rFonts w:ascii="Arial" w:hAnsi="Arial" w:cs="Arial"/>
          <w:b/>
          <w:u w:val="single"/>
        </w:rPr>
        <w:t>Eutricambosolul tipic</w:t>
      </w:r>
      <w:r w:rsidRPr="009478A4">
        <w:rPr>
          <w:rFonts w:ascii="Arial" w:hAnsi="Arial" w:cs="Arial"/>
        </w:rPr>
        <w:t xml:space="preserve"> este format pe roci bogate în minerale calcice şi feromagneziene, pe versanţi cu expoziţii variate şi înclinări mici la moderate. Este slab la moderat acid (pH= 5,0-5,9), cu un conţinut de humus de 9% de tip mull şi cu un raport C/N&lt;15. Textura nediferenţiată pe profil este lutoasă, conţinutul de argilă fină variază între 13 şi 33%, cu un conţinut ceva mai ridicat în orizontul Bv. </w:t>
      </w:r>
    </w:p>
    <w:p w14:paraId="59D37D88" w14:textId="77777777" w:rsidR="009478A4" w:rsidRPr="009478A4" w:rsidRDefault="009478A4" w:rsidP="009478A4">
      <w:pPr>
        <w:ind w:firstLine="720"/>
        <w:jc w:val="both"/>
        <w:rPr>
          <w:rFonts w:ascii="Arial" w:hAnsi="Arial" w:cs="Arial"/>
        </w:rPr>
      </w:pPr>
      <w:r w:rsidRPr="009478A4">
        <w:rPr>
          <w:rFonts w:ascii="Arial" w:hAnsi="Arial" w:cs="Arial"/>
        </w:rPr>
        <w:t>Solul este bogat în humus şi azot total, sărac spre mijlociu bogat în fosfor mobil, mijlociu la foarte bogate în potasiu asimilabil.</w:t>
      </w:r>
    </w:p>
    <w:p w14:paraId="2183C1B2" w14:textId="77777777" w:rsidR="009478A4" w:rsidRPr="009478A4" w:rsidRDefault="009478A4" w:rsidP="009478A4">
      <w:pPr>
        <w:ind w:firstLine="720"/>
        <w:jc w:val="both"/>
        <w:rPr>
          <w:rFonts w:ascii="Arial" w:hAnsi="Arial" w:cs="Arial"/>
        </w:rPr>
      </w:pPr>
      <w:r w:rsidRPr="009478A4">
        <w:rPr>
          <w:rFonts w:ascii="Arial" w:hAnsi="Arial" w:cs="Arial"/>
        </w:rPr>
        <w:t>Solul prezintă următoarea succesiune de orizonturi:</w:t>
      </w:r>
    </w:p>
    <w:p w14:paraId="56AA83BC" w14:textId="77777777" w:rsidR="009478A4" w:rsidRPr="009478A4" w:rsidRDefault="009478A4" w:rsidP="009478A4">
      <w:pPr>
        <w:jc w:val="both"/>
        <w:rPr>
          <w:rFonts w:ascii="Arial" w:hAnsi="Arial" w:cs="Arial"/>
        </w:rPr>
      </w:pPr>
      <w:r w:rsidRPr="009478A4">
        <w:rPr>
          <w:rFonts w:ascii="Arial" w:hAnsi="Arial" w:cs="Arial"/>
        </w:rPr>
        <w:tab/>
        <w:t>- Ao – orizont cu grosime de 10-</w:t>
      </w:r>
      <w:smartTag w:uri="urn:schemas-microsoft-com:office:smarttags" w:element="metricconverter">
        <w:smartTagPr>
          <w:attr w:name="ProductID" w:val="25 cm"/>
        </w:smartTagPr>
        <w:r w:rsidRPr="009478A4">
          <w:rPr>
            <w:rFonts w:ascii="Arial" w:hAnsi="Arial" w:cs="Arial"/>
          </w:rPr>
          <w:t>25 cm</w:t>
        </w:r>
      </w:smartTag>
      <w:r w:rsidRPr="009478A4">
        <w:rPr>
          <w:rFonts w:ascii="Arial" w:hAnsi="Arial" w:cs="Arial"/>
        </w:rPr>
        <w:t>, uneori mai gros, de culoare brună-gălbuie, moderat humifer, structură glomerulară sau granulată stabilă, afânat, permeabil şi bine străbătut de rădăcini;</w:t>
      </w:r>
    </w:p>
    <w:p w14:paraId="668C945E" w14:textId="77777777" w:rsidR="009478A4" w:rsidRPr="009478A4" w:rsidRDefault="009478A4" w:rsidP="009478A4">
      <w:pPr>
        <w:jc w:val="both"/>
        <w:rPr>
          <w:rFonts w:ascii="Arial" w:hAnsi="Arial" w:cs="Arial"/>
        </w:rPr>
      </w:pPr>
      <w:r w:rsidRPr="009478A4">
        <w:rPr>
          <w:rFonts w:ascii="Arial" w:hAnsi="Arial" w:cs="Arial"/>
        </w:rPr>
        <w:tab/>
        <w:t>- Bv – orizont cu grosime cuprinsă între 20-</w:t>
      </w:r>
      <w:smartTag w:uri="urn:schemas-microsoft-com:office:smarttags" w:element="metricconverter">
        <w:smartTagPr>
          <w:attr w:name="ProductID" w:val="80 cm"/>
        </w:smartTagPr>
        <w:r w:rsidRPr="009478A4">
          <w:rPr>
            <w:rFonts w:ascii="Arial" w:hAnsi="Arial" w:cs="Arial"/>
          </w:rPr>
          <w:t>80 cm</w:t>
        </w:r>
      </w:smartTag>
      <w:r w:rsidRPr="009478A4">
        <w:rPr>
          <w:rFonts w:ascii="Arial" w:hAnsi="Arial" w:cs="Arial"/>
        </w:rPr>
        <w:t xml:space="preserve">, pe alocuri putând avea grosimi de până la </w:t>
      </w:r>
      <w:smartTag w:uri="urn:schemas-microsoft-com:office:smarttags" w:element="metricconverter">
        <w:smartTagPr>
          <w:attr w:name="ProductID" w:val="130 cm"/>
        </w:smartTagPr>
        <w:r w:rsidRPr="009478A4">
          <w:rPr>
            <w:rFonts w:ascii="Arial" w:hAnsi="Arial" w:cs="Arial"/>
          </w:rPr>
          <w:t>130 cm</w:t>
        </w:r>
      </w:smartTag>
      <w:r w:rsidRPr="009478A4">
        <w:rPr>
          <w:rFonts w:ascii="Arial" w:hAnsi="Arial" w:cs="Arial"/>
        </w:rPr>
        <w:t>, de culoare brun-gălbuie cu valori şi crome &gt; 3,5 în stare umedă. Deşi acest orizont este mai compact decât orizontul superior, orizontul Bv este în general permeabil, bine aerisit şi străbătut de rădăcini pe toată grosimea lui;</w:t>
      </w:r>
    </w:p>
    <w:p w14:paraId="3A24C885" w14:textId="77777777" w:rsidR="009478A4" w:rsidRPr="009478A4" w:rsidRDefault="009478A4" w:rsidP="009478A4">
      <w:pPr>
        <w:jc w:val="both"/>
        <w:rPr>
          <w:rFonts w:ascii="Arial" w:hAnsi="Arial" w:cs="Arial"/>
        </w:rPr>
      </w:pPr>
      <w:r w:rsidRPr="009478A4">
        <w:rPr>
          <w:rFonts w:ascii="Arial" w:hAnsi="Arial" w:cs="Arial"/>
        </w:rPr>
        <w:tab/>
        <w:t>- C – alcătuit din depozite de suprafaţă (coluvii, deluvii) provenite din alterarea unor roci bogate în minerale calcice şi feromagneziene.</w:t>
      </w:r>
    </w:p>
    <w:p w14:paraId="302D5F26" w14:textId="77777777" w:rsidR="009478A4" w:rsidRPr="009478A4" w:rsidRDefault="009478A4" w:rsidP="009478A4">
      <w:pPr>
        <w:jc w:val="both"/>
        <w:rPr>
          <w:rFonts w:ascii="Arial" w:hAnsi="Arial" w:cs="Arial"/>
        </w:rPr>
      </w:pPr>
      <w:r w:rsidRPr="009478A4">
        <w:rPr>
          <w:rFonts w:ascii="Arial" w:hAnsi="Arial" w:cs="Arial"/>
        </w:rPr>
        <w:tab/>
        <w:t>Volumul edafic este mare, textura mijlocie (lutoasă), regimul de aeraţie bun. Precipitaţiile pot asigura acestui sol o capacitate mare de aprovizionare cu apă.</w:t>
      </w:r>
    </w:p>
    <w:p w14:paraId="57A7FD8F" w14:textId="77777777" w:rsidR="009478A4" w:rsidRPr="009478A4" w:rsidRDefault="009478A4" w:rsidP="009478A4">
      <w:pPr>
        <w:jc w:val="both"/>
        <w:rPr>
          <w:rFonts w:ascii="Arial" w:hAnsi="Arial" w:cs="Arial"/>
        </w:rPr>
      </w:pPr>
      <w:r w:rsidRPr="009478A4">
        <w:rPr>
          <w:rFonts w:ascii="Arial" w:hAnsi="Arial" w:cs="Arial"/>
        </w:rPr>
        <w:t>Asigurarea cu substanţe nutritive şi activitatea microbiologică sunt foarte bune.</w:t>
      </w:r>
    </w:p>
    <w:p w14:paraId="62B73F19" w14:textId="77777777" w:rsidR="009478A4" w:rsidRPr="009478A4" w:rsidRDefault="009478A4" w:rsidP="009478A4">
      <w:pPr>
        <w:jc w:val="both"/>
        <w:rPr>
          <w:rFonts w:ascii="Arial" w:hAnsi="Arial" w:cs="Arial"/>
        </w:rPr>
      </w:pPr>
      <w:r w:rsidRPr="009478A4">
        <w:rPr>
          <w:rFonts w:ascii="Arial" w:hAnsi="Arial" w:cs="Arial"/>
        </w:rPr>
        <w:tab/>
        <w:t>Bonitatea mijlocie spre superioară, este determinată de volumul edafic util mare-foarte mare, de regimul de umiditate de regulă fără deficit estival şi de troficitatea ridicată pentru amestecurile de răşinoase cu fag.</w:t>
      </w:r>
    </w:p>
    <w:p w14:paraId="2AFC8E5B" w14:textId="77777777" w:rsidR="009478A4" w:rsidRPr="009478A4" w:rsidRDefault="009478A4" w:rsidP="009478A4">
      <w:pPr>
        <w:jc w:val="both"/>
        <w:rPr>
          <w:rFonts w:ascii="Arial" w:hAnsi="Arial" w:cs="Arial"/>
        </w:rPr>
      </w:pPr>
      <w:r w:rsidRPr="009478A4">
        <w:rPr>
          <w:rFonts w:ascii="Arial" w:hAnsi="Arial" w:cs="Arial"/>
        </w:rPr>
        <w:tab/>
        <w:t>Pe aceste soluri, amestecurile de răşinoase cu fag şi făgetele realizează productivităţi mijlocii spre superioare.</w:t>
      </w:r>
    </w:p>
    <w:p w14:paraId="35EDFE98" w14:textId="77777777" w:rsidR="009478A4" w:rsidRPr="009478A4" w:rsidRDefault="009478A4" w:rsidP="009478A4">
      <w:pPr>
        <w:jc w:val="both"/>
        <w:rPr>
          <w:rFonts w:ascii="Arial" w:hAnsi="Arial" w:cs="Arial"/>
        </w:rPr>
      </w:pPr>
      <w:r w:rsidRPr="009478A4">
        <w:rPr>
          <w:rFonts w:ascii="Arial" w:hAnsi="Arial" w:cs="Arial"/>
        </w:rPr>
        <w:tab/>
        <w:t>Acest subtip de sol ocupă 10% (135,02 ha) din suprafaţa unităţii de protecție și producţie.</w:t>
      </w:r>
    </w:p>
    <w:p w14:paraId="064CD647" w14:textId="77777777" w:rsidR="009478A4" w:rsidRPr="009478A4" w:rsidRDefault="009478A4" w:rsidP="009478A4">
      <w:pPr>
        <w:ind w:firstLine="720"/>
        <w:jc w:val="both"/>
        <w:rPr>
          <w:rFonts w:ascii="Arial" w:hAnsi="Arial" w:cs="Arial"/>
        </w:rPr>
      </w:pPr>
      <w:r w:rsidRPr="009478A4">
        <w:rPr>
          <w:rFonts w:ascii="Arial" w:hAnsi="Arial" w:cs="Arial"/>
          <w:b/>
          <w:u w:val="single"/>
        </w:rPr>
        <w:t>Eutricambosolul scheletic</w:t>
      </w:r>
      <w:r w:rsidRPr="009478A4">
        <w:rPr>
          <w:rFonts w:ascii="Arial" w:hAnsi="Arial" w:cs="Arial"/>
          <w:b/>
        </w:rPr>
        <w:t xml:space="preserve"> </w:t>
      </w:r>
      <w:r w:rsidRPr="009478A4">
        <w:rPr>
          <w:rFonts w:ascii="Arial" w:hAnsi="Arial" w:cs="Arial"/>
        </w:rPr>
        <w:t>răspândit pe o suprafață de 29,53 ha (2%)</w:t>
      </w:r>
      <w:r w:rsidRPr="009478A4">
        <w:rPr>
          <w:rFonts w:ascii="Arial" w:hAnsi="Arial" w:cs="Arial"/>
          <w:b/>
        </w:rPr>
        <w:t xml:space="preserve">, </w:t>
      </w:r>
      <w:r w:rsidRPr="009478A4">
        <w:rPr>
          <w:rFonts w:ascii="Arial" w:hAnsi="Arial" w:cs="Arial"/>
        </w:rPr>
        <w:t>asemănător celui tipic  dar cu peste 75% schelet cu d &gt; 2 mm, grosimea &gt; de 20 cm.</w:t>
      </w:r>
    </w:p>
    <w:p w14:paraId="4CC51917" w14:textId="77777777" w:rsidR="009478A4" w:rsidRPr="009478A4" w:rsidRDefault="009478A4" w:rsidP="009478A4">
      <w:pPr>
        <w:pStyle w:val="Corptext"/>
        <w:spacing w:after="0" w:line="240" w:lineRule="auto"/>
        <w:ind w:firstLine="720"/>
        <w:jc w:val="both"/>
        <w:rPr>
          <w:rFonts w:ascii="Arial" w:hAnsi="Arial" w:cs="Arial"/>
        </w:rPr>
      </w:pPr>
      <w:r w:rsidRPr="009478A4">
        <w:rPr>
          <w:rFonts w:ascii="Arial" w:hAnsi="Arial" w:cs="Arial"/>
          <w:b/>
          <w:u w:val="single"/>
        </w:rPr>
        <w:t>Prepodzolul tipic:</w:t>
      </w:r>
      <w:r w:rsidRPr="009478A4">
        <w:rPr>
          <w:rFonts w:ascii="Arial" w:hAnsi="Arial" w:cs="Arial"/>
          <w:b/>
        </w:rPr>
        <w:t xml:space="preserve"> </w:t>
      </w:r>
      <w:r w:rsidRPr="009478A4">
        <w:rPr>
          <w:rFonts w:ascii="Arial" w:hAnsi="Arial" w:cs="Arial"/>
        </w:rPr>
        <w:t xml:space="preserve">este răspândit pe 12% (172,30 ha) din suprafaţă. S-a format pe roci acide sărace în minerale calcice, pe gresii, conglomerate, granite. gnaise, şisturi cristaline, care conţin sub 30% argilă. Relieful caracteristic este cel montan, în care predomină versanţii cu înclinare moderată, repede şi pe alocuri foarte repede. Climatul zonei aflate în studiu este specific formării prepodzolurilor, fiind un climat umed şi răcoros în tot timpul anului, cu temperatura medie anuală cuprinsă între 4 şi </w:t>
      </w:r>
      <w:smartTag w:uri="urn:schemas-microsoft-com:office:smarttags" w:element="metricconverter">
        <w:smartTagPr>
          <w:attr w:name="ProductID" w:val="60C"/>
        </w:smartTagPr>
        <w:r w:rsidRPr="009478A4">
          <w:rPr>
            <w:rFonts w:ascii="Arial" w:hAnsi="Arial" w:cs="Arial"/>
          </w:rPr>
          <w:t>6</w:t>
        </w:r>
        <w:r w:rsidRPr="009478A4">
          <w:rPr>
            <w:rFonts w:ascii="Arial" w:hAnsi="Arial" w:cs="Arial"/>
            <w:vertAlign w:val="superscript"/>
          </w:rPr>
          <w:t>0</w:t>
        </w:r>
        <w:r w:rsidRPr="009478A4">
          <w:rPr>
            <w:rFonts w:ascii="Arial" w:hAnsi="Arial" w:cs="Arial"/>
          </w:rPr>
          <w:t>C</w:t>
        </w:r>
      </w:smartTag>
      <w:r w:rsidRPr="009478A4">
        <w:rPr>
          <w:rFonts w:ascii="Arial" w:hAnsi="Arial" w:cs="Arial"/>
        </w:rPr>
        <w:t xml:space="preserve"> şi precipitaţii între 800-</w:t>
      </w:r>
      <w:smartTag w:uri="urn:schemas-microsoft-com:office:smarttags" w:element="metricconverter">
        <w:smartTagPr>
          <w:attr w:name="ProductID" w:val="1200 mm"/>
        </w:smartTagPr>
        <w:r w:rsidRPr="009478A4">
          <w:rPr>
            <w:rFonts w:ascii="Arial" w:hAnsi="Arial" w:cs="Arial"/>
          </w:rPr>
          <w:t>1200 mm</w:t>
        </w:r>
      </w:smartTag>
      <w:r w:rsidRPr="009478A4">
        <w:rPr>
          <w:rFonts w:ascii="Arial" w:hAnsi="Arial" w:cs="Arial"/>
        </w:rPr>
        <w:t xml:space="preserve">. Sub aceste condiţii alterarea mineralelor primare este intensă, ajungând până la distrugerea silicaţilor primari şi migrarea oxizilor de fier şi de aliminiu, sub acţiunea acizilor fulvici şi a altor acizi organici uşor solubili şi acumularea acestora în orizontul B. În acest orizont datorită reacţiei acide are loc şi o alterare intensă a silicaţilor primari astfel încât orizontul B este un orizont humico-alumino-feriiluvial cât şi un orizont de alterare pe loc a minerarelor primare. </w:t>
      </w:r>
    </w:p>
    <w:p w14:paraId="40606325" w14:textId="77777777" w:rsidR="009478A4" w:rsidRPr="009478A4" w:rsidRDefault="009478A4" w:rsidP="009478A4">
      <w:pPr>
        <w:pStyle w:val="Corptext"/>
        <w:spacing w:after="0" w:line="240" w:lineRule="auto"/>
        <w:ind w:firstLine="720"/>
        <w:jc w:val="both"/>
        <w:rPr>
          <w:rFonts w:ascii="Arial" w:hAnsi="Arial" w:cs="Arial"/>
        </w:rPr>
      </w:pPr>
      <w:r w:rsidRPr="009478A4">
        <w:rPr>
          <w:rFonts w:ascii="Arial" w:hAnsi="Arial" w:cs="Arial"/>
        </w:rPr>
        <w:t>Prepodzolul tipic prezintă următoarele caracteristici:</w:t>
      </w:r>
    </w:p>
    <w:p w14:paraId="4CC84979" w14:textId="77777777" w:rsidR="009478A4" w:rsidRPr="009478A4" w:rsidRDefault="009478A4" w:rsidP="009478A4">
      <w:pPr>
        <w:pStyle w:val="Corptext"/>
        <w:spacing w:after="0" w:line="240" w:lineRule="auto"/>
        <w:jc w:val="both"/>
        <w:rPr>
          <w:rFonts w:ascii="Arial" w:hAnsi="Arial" w:cs="Arial"/>
        </w:rPr>
      </w:pPr>
      <w:r w:rsidRPr="009478A4">
        <w:rPr>
          <w:rFonts w:ascii="Arial" w:hAnsi="Arial" w:cs="Arial"/>
        </w:rPr>
        <w:lastRenderedPageBreak/>
        <w:t>- orizontul Aou, cu grosimi cuprinse între 11-</w:t>
      </w:r>
      <w:smartTag w:uri="urn:schemas-microsoft-com:office:smarttags" w:element="metricconverter">
        <w:smartTagPr>
          <w:attr w:name="ProductID" w:val="15 cm"/>
        </w:smartTagPr>
        <w:r w:rsidRPr="009478A4">
          <w:rPr>
            <w:rFonts w:ascii="Arial" w:hAnsi="Arial" w:cs="Arial"/>
          </w:rPr>
          <w:t>15 cm</w:t>
        </w:r>
      </w:smartTag>
      <w:r w:rsidRPr="009478A4">
        <w:rPr>
          <w:rFonts w:ascii="Arial" w:hAnsi="Arial" w:cs="Arial"/>
        </w:rPr>
        <w:t>, de culoare brun-negricioasă, textură uşoară (nisipo-lutoasă), structură grăunţoasă, de la moderat humifer la foarte intens humifer, cu un conţinut de humus cuprins între 5 - 12%.</w:t>
      </w:r>
    </w:p>
    <w:p w14:paraId="3AB7884A" w14:textId="77777777" w:rsidR="009478A4" w:rsidRPr="009478A4" w:rsidRDefault="009478A4" w:rsidP="009478A4">
      <w:pPr>
        <w:pStyle w:val="Corptext"/>
        <w:spacing w:after="0" w:line="240" w:lineRule="auto"/>
        <w:jc w:val="both"/>
        <w:rPr>
          <w:rFonts w:ascii="Arial" w:hAnsi="Arial" w:cs="Arial"/>
        </w:rPr>
      </w:pPr>
      <w:r w:rsidRPr="009478A4">
        <w:rPr>
          <w:rFonts w:ascii="Arial" w:hAnsi="Arial" w:cs="Arial"/>
        </w:rPr>
        <w:t>- orizontul Bs (Bhs) are o grosime de 50-</w:t>
      </w:r>
      <w:smartTag w:uri="urn:schemas-microsoft-com:office:smarttags" w:element="metricconverter">
        <w:smartTagPr>
          <w:attr w:name="ProductID" w:val="60 cm"/>
        </w:smartTagPr>
        <w:r w:rsidRPr="009478A4">
          <w:rPr>
            <w:rFonts w:ascii="Arial" w:hAnsi="Arial" w:cs="Arial"/>
          </w:rPr>
          <w:t>60 cm</w:t>
        </w:r>
      </w:smartTag>
      <w:r w:rsidRPr="009478A4">
        <w:rPr>
          <w:rFonts w:ascii="Arial" w:hAnsi="Arial" w:cs="Arial"/>
        </w:rPr>
        <w:t xml:space="preserve"> şi este de culoare brun-ruginie spre brun-gălbuie, textură mijlocie (luto-nisipoasă spre luto-argiloasă), structură variabilă de la glomerulară la prismatică, foarte slab humifer spre slab humifer, cu un conţinut de humus cuprins între 1-3%. </w:t>
      </w:r>
    </w:p>
    <w:p w14:paraId="2DF456DA" w14:textId="77777777" w:rsidR="009478A4" w:rsidRPr="009478A4" w:rsidRDefault="009478A4" w:rsidP="009478A4">
      <w:pPr>
        <w:pStyle w:val="Corptext"/>
        <w:spacing w:after="0" w:line="240" w:lineRule="auto"/>
        <w:ind w:firstLine="720"/>
        <w:jc w:val="both"/>
        <w:rPr>
          <w:rFonts w:ascii="Arial" w:hAnsi="Arial" w:cs="Arial"/>
        </w:rPr>
      </w:pPr>
      <w:r w:rsidRPr="009478A4">
        <w:rPr>
          <w:rFonts w:ascii="Arial" w:hAnsi="Arial" w:cs="Arial"/>
        </w:rPr>
        <w:t>Prepodzolurile au o textură mijlocie (nisipo-lutoasă), nediferenţiată pe profil. Orizontul Bs conţine însă ceva mai multă argilă.</w:t>
      </w:r>
    </w:p>
    <w:p w14:paraId="11B4A61D" w14:textId="77777777" w:rsidR="009478A4" w:rsidRPr="009478A4" w:rsidRDefault="009478A4" w:rsidP="009478A4">
      <w:pPr>
        <w:pStyle w:val="Corptext"/>
        <w:spacing w:after="0" w:line="240" w:lineRule="auto"/>
        <w:jc w:val="both"/>
        <w:rPr>
          <w:rFonts w:ascii="Arial" w:hAnsi="Arial" w:cs="Arial"/>
        </w:rPr>
      </w:pPr>
      <w:r w:rsidRPr="009478A4">
        <w:rPr>
          <w:rFonts w:ascii="Arial" w:hAnsi="Arial" w:cs="Arial"/>
        </w:rPr>
        <w:tab/>
        <w:t>Prepodzolurile au reacţie puternic acidă spre acidă ( pH= 3,8-4,9), un grad de saturaţie în baze scăzut, cuprins între 30-40%. Din punct de vedere al fertilităţii prepodzolurile sunt, de regulă, permeabile şi bine aerisite, molidul realizând clase de producţie mijlocii, şi mai rar inferioare şi superioare.</w:t>
      </w:r>
    </w:p>
    <w:p w14:paraId="5A5573DC" w14:textId="77777777" w:rsidR="009478A4" w:rsidRPr="009478A4" w:rsidRDefault="009478A4" w:rsidP="009478A4">
      <w:pPr>
        <w:ind w:firstLine="567"/>
        <w:jc w:val="both"/>
        <w:rPr>
          <w:rFonts w:ascii="Arial" w:hAnsi="Arial" w:cs="Arial"/>
        </w:rPr>
      </w:pPr>
      <w:r w:rsidRPr="009478A4">
        <w:rPr>
          <w:rFonts w:ascii="Arial" w:hAnsi="Arial" w:cs="Arial"/>
          <w:b/>
          <w:u w:val="single"/>
        </w:rPr>
        <w:t>Prepodzolul litic:</w:t>
      </w:r>
      <w:r w:rsidRPr="009478A4">
        <w:rPr>
          <w:rFonts w:ascii="Arial" w:hAnsi="Arial" w:cs="Arial"/>
          <w:b/>
        </w:rPr>
        <w:t xml:space="preserve"> </w:t>
      </w:r>
      <w:r w:rsidRPr="009478A4">
        <w:rPr>
          <w:rFonts w:ascii="Arial" w:hAnsi="Arial" w:cs="Arial"/>
        </w:rPr>
        <w:t xml:space="preserve">întâlnit pe 130,45 ha (10%) din total unităţii studiate, fiind asemănător celui tipic, dar cu orizont R a cărui limită superioară este situată între 20 şi </w:t>
      </w:r>
      <w:smartTag w:uri="urn:schemas-microsoft-com:office:smarttags" w:element="metricconverter">
        <w:smartTagPr>
          <w:attr w:name="ProductID" w:val="50 cm"/>
        </w:smartTagPr>
        <w:r w:rsidRPr="009478A4">
          <w:rPr>
            <w:rFonts w:ascii="Arial" w:hAnsi="Arial" w:cs="Arial"/>
          </w:rPr>
          <w:t>50 cm</w:t>
        </w:r>
      </w:smartTag>
      <w:r w:rsidRPr="009478A4">
        <w:rPr>
          <w:rFonts w:ascii="Arial" w:hAnsi="Arial" w:cs="Arial"/>
        </w:rPr>
        <w:t xml:space="preserve"> adâncime. Datorită volumului edafic mic arboretele de pe acest tip de sol nu realizează decât productivităţi inferioare.</w:t>
      </w:r>
    </w:p>
    <w:p w14:paraId="1B4AAA26" w14:textId="77777777" w:rsidR="009478A4" w:rsidRPr="009478A4" w:rsidRDefault="009478A4" w:rsidP="009478A4">
      <w:pPr>
        <w:ind w:firstLine="720"/>
        <w:jc w:val="both"/>
        <w:rPr>
          <w:rFonts w:ascii="Arial" w:hAnsi="Arial" w:cs="Arial"/>
        </w:rPr>
      </w:pPr>
      <w:r w:rsidRPr="009478A4">
        <w:rPr>
          <w:rFonts w:ascii="Arial" w:hAnsi="Arial" w:cs="Arial"/>
          <w:b/>
          <w:u w:val="single"/>
        </w:rPr>
        <w:t>Rendzina cambică:</w:t>
      </w:r>
      <w:r w:rsidRPr="009478A4">
        <w:rPr>
          <w:rFonts w:ascii="Arial" w:hAnsi="Arial" w:cs="Arial"/>
        </w:rPr>
        <w:t xml:space="preserve"> a fost identificată pe o suprafaţă de 15,86 ha (1% din suprafață). Soluri având gradul de saturație în baze V &lt; 53%, cu schelet calcarifer care apare între 20 și 50 cm. Solurile au orizontul A molic și orizont intermediar (AR, Bv, AC), cu culori și crome sub 3,5 (la umed).</w:t>
      </w:r>
    </w:p>
    <w:p w14:paraId="1A6E2483" w14:textId="77777777" w:rsidR="009478A4" w:rsidRPr="009478A4" w:rsidRDefault="009478A4" w:rsidP="009478A4">
      <w:pPr>
        <w:ind w:firstLine="720"/>
        <w:jc w:val="both"/>
        <w:rPr>
          <w:rFonts w:ascii="Arial" w:hAnsi="Arial" w:cs="Arial"/>
        </w:rPr>
      </w:pPr>
      <w:r w:rsidRPr="009478A4">
        <w:rPr>
          <w:rFonts w:ascii="Arial" w:hAnsi="Arial" w:cs="Arial"/>
          <w:b/>
          <w:u w:val="single"/>
        </w:rPr>
        <w:t>Rendzina calcarică:</w:t>
      </w:r>
      <w:r w:rsidRPr="009478A4">
        <w:rPr>
          <w:rFonts w:ascii="Arial" w:hAnsi="Arial" w:cs="Arial"/>
        </w:rPr>
        <w:t xml:space="preserve"> răspândit pe o suprafaţă de 36,58 ha (3% din suprafață), cu carbonați la suprafață sau primii 50 cm (cu efervescență).</w:t>
      </w:r>
    </w:p>
    <w:p w14:paraId="0E7B6B9E" w14:textId="77777777" w:rsidR="009478A4" w:rsidRPr="00E10A5C" w:rsidRDefault="009478A4" w:rsidP="009478A4">
      <w:pPr>
        <w:jc w:val="center"/>
        <w:rPr>
          <w:rFonts w:ascii="Arial" w:hAnsi="Arial" w:cs="Arial"/>
          <w:color w:val="FF0000"/>
          <w:lang w:val="hu-HU" w:eastAsia="ro-RO"/>
        </w:rPr>
      </w:pPr>
    </w:p>
    <w:p w14:paraId="61B2B586" w14:textId="77777777" w:rsidR="002B60BD" w:rsidRPr="00682589" w:rsidRDefault="002B60BD" w:rsidP="00324604">
      <w:pPr>
        <w:widowControl/>
        <w:autoSpaceDE/>
        <w:autoSpaceDN/>
        <w:ind w:firstLine="570"/>
        <w:jc w:val="both"/>
        <w:rPr>
          <w:rFonts w:ascii="Arial" w:hAnsi="Arial" w:cs="Arial"/>
          <w:sz w:val="24"/>
          <w:szCs w:val="24"/>
        </w:rPr>
      </w:pPr>
    </w:p>
    <w:p w14:paraId="50609127" w14:textId="3A9A3570" w:rsidR="00DF5869" w:rsidRPr="00682589" w:rsidRDefault="00DF5869" w:rsidP="002B60BD">
      <w:pPr>
        <w:jc w:val="center"/>
        <w:rPr>
          <w:rFonts w:ascii="Arial" w:hAnsi="Arial" w:cs="Arial"/>
          <w:b/>
          <w:sz w:val="24"/>
          <w:szCs w:val="24"/>
        </w:rPr>
      </w:pPr>
      <w:r w:rsidRPr="00682589">
        <w:rPr>
          <w:rFonts w:ascii="Arial" w:hAnsi="Arial" w:cs="Arial"/>
          <w:b/>
          <w:sz w:val="24"/>
          <w:szCs w:val="24"/>
        </w:rPr>
        <w:t>Lista</w:t>
      </w:r>
      <w:r w:rsidRPr="00682589">
        <w:rPr>
          <w:rFonts w:ascii="Arial" w:hAnsi="Arial" w:cs="Arial"/>
          <w:b/>
          <w:spacing w:val="-3"/>
          <w:sz w:val="24"/>
          <w:szCs w:val="24"/>
        </w:rPr>
        <w:t xml:space="preserve"> </w:t>
      </w:r>
      <w:r w:rsidRPr="00682589">
        <w:rPr>
          <w:rFonts w:ascii="Arial" w:hAnsi="Arial" w:cs="Arial"/>
          <w:b/>
          <w:sz w:val="24"/>
          <w:szCs w:val="24"/>
        </w:rPr>
        <w:t>unităţilor</w:t>
      </w:r>
      <w:r w:rsidRPr="00682589">
        <w:rPr>
          <w:rFonts w:ascii="Arial" w:hAnsi="Arial" w:cs="Arial"/>
          <w:b/>
          <w:spacing w:val="-4"/>
          <w:sz w:val="24"/>
          <w:szCs w:val="24"/>
        </w:rPr>
        <w:t xml:space="preserve"> </w:t>
      </w:r>
      <w:r w:rsidRPr="00682589">
        <w:rPr>
          <w:rFonts w:ascii="Arial" w:hAnsi="Arial" w:cs="Arial"/>
          <w:b/>
          <w:sz w:val="24"/>
          <w:szCs w:val="24"/>
        </w:rPr>
        <w:t>amenajistice</w:t>
      </w:r>
      <w:r w:rsidRPr="00682589">
        <w:rPr>
          <w:rFonts w:ascii="Arial" w:hAnsi="Arial" w:cs="Arial"/>
          <w:b/>
          <w:spacing w:val="-3"/>
          <w:sz w:val="24"/>
          <w:szCs w:val="24"/>
        </w:rPr>
        <w:t xml:space="preserve"> </w:t>
      </w:r>
      <w:r w:rsidRPr="00682589">
        <w:rPr>
          <w:rFonts w:ascii="Arial" w:hAnsi="Arial" w:cs="Arial"/>
          <w:b/>
          <w:sz w:val="24"/>
          <w:szCs w:val="24"/>
        </w:rPr>
        <w:t>pe</w:t>
      </w:r>
      <w:r w:rsidRPr="00682589">
        <w:rPr>
          <w:rFonts w:ascii="Arial" w:hAnsi="Arial" w:cs="Arial"/>
          <w:b/>
          <w:spacing w:val="-5"/>
          <w:sz w:val="24"/>
          <w:szCs w:val="24"/>
        </w:rPr>
        <w:t xml:space="preserve"> </w:t>
      </w:r>
      <w:r w:rsidRPr="00682589">
        <w:rPr>
          <w:rFonts w:ascii="Arial" w:hAnsi="Arial" w:cs="Arial"/>
          <w:b/>
          <w:sz w:val="24"/>
          <w:szCs w:val="24"/>
        </w:rPr>
        <w:t>tipuri</w:t>
      </w:r>
      <w:r w:rsidRPr="00682589">
        <w:rPr>
          <w:rFonts w:ascii="Arial" w:hAnsi="Arial" w:cs="Arial"/>
          <w:b/>
          <w:spacing w:val="-3"/>
          <w:sz w:val="24"/>
          <w:szCs w:val="24"/>
        </w:rPr>
        <w:t xml:space="preserve"> </w:t>
      </w:r>
      <w:r w:rsidRPr="00682589">
        <w:rPr>
          <w:rFonts w:ascii="Arial" w:hAnsi="Arial" w:cs="Arial"/>
          <w:b/>
          <w:sz w:val="24"/>
          <w:szCs w:val="24"/>
        </w:rPr>
        <w:t>si</w:t>
      </w:r>
      <w:r w:rsidRPr="00682589">
        <w:rPr>
          <w:rFonts w:ascii="Arial" w:hAnsi="Arial" w:cs="Arial"/>
          <w:b/>
          <w:spacing w:val="-2"/>
          <w:sz w:val="24"/>
          <w:szCs w:val="24"/>
        </w:rPr>
        <w:t xml:space="preserve"> </w:t>
      </w:r>
      <w:r w:rsidRPr="00682589">
        <w:rPr>
          <w:rFonts w:ascii="Arial" w:hAnsi="Arial" w:cs="Arial"/>
          <w:b/>
          <w:sz w:val="24"/>
          <w:szCs w:val="24"/>
        </w:rPr>
        <w:t>subtipuri</w:t>
      </w:r>
      <w:r w:rsidRPr="00682589">
        <w:rPr>
          <w:rFonts w:ascii="Arial" w:hAnsi="Arial" w:cs="Arial"/>
          <w:b/>
          <w:spacing w:val="-3"/>
          <w:sz w:val="24"/>
          <w:szCs w:val="24"/>
        </w:rPr>
        <w:t xml:space="preserve"> </w:t>
      </w:r>
      <w:r w:rsidRPr="00682589">
        <w:rPr>
          <w:rFonts w:ascii="Arial" w:hAnsi="Arial" w:cs="Arial"/>
          <w:b/>
          <w:sz w:val="24"/>
          <w:szCs w:val="24"/>
        </w:rPr>
        <w:t>de</w:t>
      </w:r>
      <w:r w:rsidRPr="00682589">
        <w:rPr>
          <w:rFonts w:ascii="Arial" w:hAnsi="Arial" w:cs="Arial"/>
          <w:b/>
          <w:spacing w:val="-7"/>
          <w:sz w:val="24"/>
          <w:szCs w:val="24"/>
        </w:rPr>
        <w:t xml:space="preserve"> </w:t>
      </w:r>
      <w:r w:rsidRPr="00682589">
        <w:rPr>
          <w:rFonts w:ascii="Arial" w:hAnsi="Arial" w:cs="Arial"/>
          <w:b/>
          <w:sz w:val="24"/>
          <w:szCs w:val="24"/>
        </w:rPr>
        <w:t>sol</w:t>
      </w:r>
    </w:p>
    <w:tbl>
      <w:tblPr>
        <w:tblW w:w="488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113"/>
      </w:tblGrid>
      <w:tr w:rsidR="009478A4" w:rsidRPr="004758FE" w14:paraId="65D630D3" w14:textId="77777777" w:rsidTr="00581618">
        <w:trPr>
          <w:trHeight w:val="491"/>
        </w:trPr>
        <w:tc>
          <w:tcPr>
            <w:tcW w:w="5000" w:type="pct"/>
            <w:vMerge w:val="restart"/>
            <w:vAlign w:val="center"/>
            <w:hideMark/>
          </w:tcPr>
          <w:p w14:paraId="54A8ABDD" w14:textId="77777777" w:rsidR="009478A4" w:rsidRPr="004758FE" w:rsidRDefault="009478A4" w:rsidP="00581618">
            <w:pPr>
              <w:overflowPunct w:val="0"/>
              <w:adjustRightInd w:val="0"/>
              <w:jc w:val="center"/>
              <w:textAlignment w:val="baseline"/>
              <w:rPr>
                <w:rFonts w:ascii="Arial" w:hAnsi="Arial" w:cs="Arial"/>
                <w:b/>
                <w:bCs/>
                <w:sz w:val="16"/>
                <w:szCs w:val="16"/>
              </w:rPr>
            </w:pPr>
            <w:r w:rsidRPr="004758FE">
              <w:rPr>
                <w:rFonts w:ascii="Arial" w:hAnsi="Arial" w:cs="Arial"/>
                <w:b/>
                <w:bCs/>
                <w:sz w:val="16"/>
                <w:szCs w:val="16"/>
              </w:rPr>
              <w:t>S O L U R I     S I    U N I T A T I     A M E N A J I S T I C E</w:t>
            </w:r>
          </w:p>
        </w:tc>
      </w:tr>
      <w:tr w:rsidR="009478A4" w:rsidRPr="004758FE" w14:paraId="7B37357E" w14:textId="77777777" w:rsidTr="00581618">
        <w:trPr>
          <w:trHeight w:val="491"/>
        </w:trPr>
        <w:tc>
          <w:tcPr>
            <w:tcW w:w="5000" w:type="pct"/>
            <w:vMerge/>
            <w:tcBorders>
              <w:bottom w:val="single" w:sz="12" w:space="0" w:color="auto"/>
            </w:tcBorders>
            <w:hideMark/>
          </w:tcPr>
          <w:p w14:paraId="651BEBF0" w14:textId="77777777" w:rsidR="009478A4" w:rsidRPr="004758FE" w:rsidRDefault="009478A4" w:rsidP="00581618">
            <w:pPr>
              <w:overflowPunct w:val="0"/>
              <w:adjustRightInd w:val="0"/>
              <w:textAlignment w:val="baseline"/>
              <w:rPr>
                <w:rFonts w:ascii="Arial" w:hAnsi="Arial" w:cs="Arial"/>
                <w:b/>
                <w:bCs/>
                <w:sz w:val="16"/>
                <w:szCs w:val="16"/>
              </w:rPr>
            </w:pPr>
          </w:p>
        </w:tc>
      </w:tr>
      <w:tr w:rsidR="009478A4" w:rsidRPr="004758FE" w14:paraId="3CEB9F77" w14:textId="77777777" w:rsidTr="00581618">
        <w:trPr>
          <w:trHeight w:val="20"/>
        </w:trPr>
        <w:tc>
          <w:tcPr>
            <w:tcW w:w="5000" w:type="pct"/>
            <w:tcBorders>
              <w:top w:val="single" w:sz="12" w:space="0" w:color="auto"/>
            </w:tcBorders>
            <w:noWrap/>
            <w:hideMark/>
          </w:tcPr>
          <w:p w14:paraId="100C24C7"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9M   24A   24P   33A   35M   45V   50V   51P   51V</w:t>
            </w:r>
          </w:p>
        </w:tc>
      </w:tr>
      <w:tr w:rsidR="009478A4" w:rsidRPr="004758FE" w14:paraId="6B39293D" w14:textId="77777777" w:rsidTr="00581618">
        <w:trPr>
          <w:trHeight w:val="20"/>
        </w:trPr>
        <w:tc>
          <w:tcPr>
            <w:tcW w:w="5000" w:type="pct"/>
            <w:noWrap/>
            <w:hideMark/>
          </w:tcPr>
          <w:p w14:paraId="36516269"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9 UA      9.15 HA</w:t>
            </w:r>
          </w:p>
        </w:tc>
      </w:tr>
      <w:tr w:rsidR="009478A4" w:rsidRPr="004758FE" w14:paraId="326B0B93" w14:textId="77777777" w:rsidTr="00581618">
        <w:trPr>
          <w:trHeight w:val="20"/>
        </w:trPr>
        <w:tc>
          <w:tcPr>
            <w:tcW w:w="5000" w:type="pct"/>
            <w:noWrap/>
            <w:hideMark/>
          </w:tcPr>
          <w:p w14:paraId="0AEFF3DD"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tip sol:        9 UA      9.15 HA</w:t>
            </w:r>
          </w:p>
        </w:tc>
      </w:tr>
      <w:tr w:rsidR="009478A4" w:rsidRPr="004758FE" w14:paraId="75472838" w14:textId="77777777" w:rsidTr="00581618">
        <w:trPr>
          <w:trHeight w:val="20"/>
        </w:trPr>
        <w:tc>
          <w:tcPr>
            <w:tcW w:w="5000" w:type="pct"/>
            <w:noWrap/>
            <w:hideMark/>
          </w:tcPr>
          <w:p w14:paraId="4FA7D946"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14    Rendzina (RZ)</w:t>
            </w:r>
          </w:p>
        </w:tc>
      </w:tr>
      <w:tr w:rsidR="009478A4" w:rsidRPr="004758FE" w14:paraId="1405E9F5" w14:textId="77777777" w:rsidTr="00581618">
        <w:trPr>
          <w:trHeight w:val="20"/>
        </w:trPr>
        <w:tc>
          <w:tcPr>
            <w:tcW w:w="5000" w:type="pct"/>
            <w:noWrap/>
            <w:hideMark/>
          </w:tcPr>
          <w:p w14:paraId="45DEEBB9"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1401 calcarica</w:t>
            </w:r>
          </w:p>
        </w:tc>
      </w:tr>
      <w:tr w:rsidR="009478A4" w:rsidRPr="004758FE" w14:paraId="3F71C81B" w14:textId="77777777" w:rsidTr="00581618">
        <w:trPr>
          <w:trHeight w:val="20"/>
        </w:trPr>
        <w:tc>
          <w:tcPr>
            <w:tcW w:w="5000" w:type="pct"/>
            <w:noWrap/>
            <w:hideMark/>
          </w:tcPr>
          <w:p w14:paraId="41ED1600"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21 B  22 C  32 C  33 B  33 C  48 A  48 B</w:t>
            </w:r>
          </w:p>
        </w:tc>
      </w:tr>
      <w:tr w:rsidR="009478A4" w:rsidRPr="004758FE" w14:paraId="7936E2A4" w14:textId="77777777" w:rsidTr="00581618">
        <w:trPr>
          <w:trHeight w:val="20"/>
        </w:trPr>
        <w:tc>
          <w:tcPr>
            <w:tcW w:w="5000" w:type="pct"/>
            <w:noWrap/>
            <w:hideMark/>
          </w:tcPr>
          <w:p w14:paraId="0B167FF0"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7 UA     36.58 HA</w:t>
            </w:r>
          </w:p>
        </w:tc>
      </w:tr>
      <w:tr w:rsidR="009478A4" w:rsidRPr="004758FE" w14:paraId="588C5AE2" w14:textId="77777777" w:rsidTr="00581618">
        <w:trPr>
          <w:trHeight w:val="20"/>
        </w:trPr>
        <w:tc>
          <w:tcPr>
            <w:tcW w:w="5000" w:type="pct"/>
            <w:noWrap/>
            <w:hideMark/>
          </w:tcPr>
          <w:p w14:paraId="49A1A038"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1403 cambica</w:t>
            </w:r>
          </w:p>
        </w:tc>
      </w:tr>
      <w:tr w:rsidR="009478A4" w:rsidRPr="004758FE" w14:paraId="3989FF96" w14:textId="77777777" w:rsidTr="00581618">
        <w:trPr>
          <w:trHeight w:val="20"/>
        </w:trPr>
        <w:tc>
          <w:tcPr>
            <w:tcW w:w="5000" w:type="pct"/>
            <w:noWrap/>
            <w:hideMark/>
          </w:tcPr>
          <w:p w14:paraId="1B878870"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8     9 B  37 A</w:t>
            </w:r>
          </w:p>
        </w:tc>
      </w:tr>
      <w:tr w:rsidR="009478A4" w:rsidRPr="004758FE" w14:paraId="068D17D6" w14:textId="77777777" w:rsidTr="00581618">
        <w:trPr>
          <w:trHeight w:val="20"/>
        </w:trPr>
        <w:tc>
          <w:tcPr>
            <w:tcW w:w="5000" w:type="pct"/>
            <w:noWrap/>
            <w:hideMark/>
          </w:tcPr>
          <w:p w14:paraId="7E1F0198"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3 UA     15.86 HA</w:t>
            </w:r>
          </w:p>
        </w:tc>
      </w:tr>
      <w:tr w:rsidR="009478A4" w:rsidRPr="004758FE" w14:paraId="18EB43EA" w14:textId="77777777" w:rsidTr="00581618">
        <w:trPr>
          <w:trHeight w:val="20"/>
        </w:trPr>
        <w:tc>
          <w:tcPr>
            <w:tcW w:w="5000" w:type="pct"/>
            <w:noWrap/>
            <w:hideMark/>
          </w:tcPr>
          <w:p w14:paraId="6DD82AB5"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tip sol:       10 UA     52.44 HA</w:t>
            </w:r>
          </w:p>
        </w:tc>
      </w:tr>
      <w:tr w:rsidR="009478A4" w:rsidRPr="004758FE" w14:paraId="507B38D2" w14:textId="77777777" w:rsidTr="00581618">
        <w:trPr>
          <w:trHeight w:val="20"/>
        </w:trPr>
        <w:tc>
          <w:tcPr>
            <w:tcW w:w="5000" w:type="pct"/>
            <w:noWrap/>
            <w:hideMark/>
          </w:tcPr>
          <w:p w14:paraId="149919B0"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31    Eutricambosol (EC)</w:t>
            </w:r>
          </w:p>
        </w:tc>
      </w:tr>
      <w:tr w:rsidR="009478A4" w:rsidRPr="004758FE" w14:paraId="02B02029" w14:textId="77777777" w:rsidTr="00581618">
        <w:trPr>
          <w:trHeight w:val="20"/>
        </w:trPr>
        <w:tc>
          <w:tcPr>
            <w:tcW w:w="5000" w:type="pct"/>
            <w:noWrap/>
            <w:hideMark/>
          </w:tcPr>
          <w:p w14:paraId="223FBFDC"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3101 tipic</w:t>
            </w:r>
          </w:p>
        </w:tc>
      </w:tr>
      <w:tr w:rsidR="009478A4" w:rsidRPr="004758FE" w14:paraId="3FFB310D" w14:textId="77777777" w:rsidTr="00581618">
        <w:trPr>
          <w:trHeight w:val="20"/>
        </w:trPr>
        <w:tc>
          <w:tcPr>
            <w:tcW w:w="5000" w:type="pct"/>
            <w:noWrap/>
            <w:hideMark/>
          </w:tcPr>
          <w:p w14:paraId="39CE7214"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17 A  17 C  17 D  17 E  17 F  18 B  18 C  19 A  19 B  20 A  21 C  35 B  36</w:t>
            </w:r>
          </w:p>
        </w:tc>
      </w:tr>
      <w:tr w:rsidR="009478A4" w:rsidRPr="004758FE" w14:paraId="5DF4F4B8" w14:textId="77777777" w:rsidTr="00581618">
        <w:trPr>
          <w:trHeight w:val="20"/>
        </w:trPr>
        <w:tc>
          <w:tcPr>
            <w:tcW w:w="5000" w:type="pct"/>
            <w:noWrap/>
            <w:hideMark/>
          </w:tcPr>
          <w:p w14:paraId="22958AA7"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13 UA    135.02 HA</w:t>
            </w:r>
          </w:p>
        </w:tc>
      </w:tr>
      <w:tr w:rsidR="009478A4" w:rsidRPr="004758FE" w14:paraId="246F6310" w14:textId="77777777" w:rsidTr="00581618">
        <w:trPr>
          <w:trHeight w:val="20"/>
        </w:trPr>
        <w:tc>
          <w:tcPr>
            <w:tcW w:w="5000" w:type="pct"/>
            <w:noWrap/>
            <w:hideMark/>
          </w:tcPr>
          <w:p w14:paraId="195D1EB2"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3111 scheletic</w:t>
            </w:r>
          </w:p>
        </w:tc>
      </w:tr>
      <w:tr w:rsidR="009478A4" w:rsidRPr="004758FE" w14:paraId="6702DCEF" w14:textId="77777777" w:rsidTr="00581618">
        <w:trPr>
          <w:trHeight w:val="20"/>
        </w:trPr>
        <w:tc>
          <w:tcPr>
            <w:tcW w:w="5000" w:type="pct"/>
            <w:noWrap/>
            <w:hideMark/>
          </w:tcPr>
          <w:p w14:paraId="603832D4"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21 A</w:t>
            </w:r>
          </w:p>
        </w:tc>
      </w:tr>
      <w:tr w:rsidR="009478A4" w:rsidRPr="004758FE" w14:paraId="5969CA85" w14:textId="77777777" w:rsidTr="00581618">
        <w:trPr>
          <w:trHeight w:val="20"/>
        </w:trPr>
        <w:tc>
          <w:tcPr>
            <w:tcW w:w="5000" w:type="pct"/>
            <w:noWrap/>
            <w:hideMark/>
          </w:tcPr>
          <w:p w14:paraId="73E2A891"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1 UA     29.53 HA</w:t>
            </w:r>
          </w:p>
        </w:tc>
      </w:tr>
      <w:tr w:rsidR="009478A4" w:rsidRPr="004758FE" w14:paraId="59AEBD40" w14:textId="77777777" w:rsidTr="00581618">
        <w:trPr>
          <w:trHeight w:val="20"/>
        </w:trPr>
        <w:tc>
          <w:tcPr>
            <w:tcW w:w="5000" w:type="pct"/>
            <w:noWrap/>
            <w:hideMark/>
          </w:tcPr>
          <w:p w14:paraId="4A8B364B"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tip sol:       14 UA    164.55 HA</w:t>
            </w:r>
          </w:p>
        </w:tc>
      </w:tr>
      <w:tr w:rsidR="009478A4" w:rsidRPr="004758FE" w14:paraId="39170F3B" w14:textId="77777777" w:rsidTr="00581618">
        <w:trPr>
          <w:trHeight w:val="20"/>
        </w:trPr>
        <w:tc>
          <w:tcPr>
            <w:tcW w:w="5000" w:type="pct"/>
            <w:noWrap/>
            <w:hideMark/>
          </w:tcPr>
          <w:p w14:paraId="1F9F3092"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32    Districambosol (DC)</w:t>
            </w:r>
          </w:p>
        </w:tc>
      </w:tr>
      <w:tr w:rsidR="009478A4" w:rsidRPr="004758FE" w14:paraId="330DB2E1" w14:textId="77777777" w:rsidTr="00581618">
        <w:trPr>
          <w:trHeight w:val="20"/>
        </w:trPr>
        <w:tc>
          <w:tcPr>
            <w:tcW w:w="5000" w:type="pct"/>
            <w:noWrap/>
            <w:hideMark/>
          </w:tcPr>
          <w:p w14:paraId="44B01B22"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3201 tipic</w:t>
            </w:r>
          </w:p>
        </w:tc>
      </w:tr>
      <w:tr w:rsidR="009478A4" w:rsidRPr="004758FE" w14:paraId="6548683A" w14:textId="77777777" w:rsidTr="00581618">
        <w:trPr>
          <w:trHeight w:val="20"/>
        </w:trPr>
        <w:tc>
          <w:tcPr>
            <w:tcW w:w="5000" w:type="pct"/>
            <w:noWrap/>
            <w:hideMark/>
          </w:tcPr>
          <w:p w14:paraId="2F943F2D"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9 A  10 A  11 A  11 B  11 C  11 D  12    13    14 A  14 C  14 D  15 A  15 B  15 C  15 D</w:t>
            </w:r>
          </w:p>
        </w:tc>
      </w:tr>
      <w:tr w:rsidR="009478A4" w:rsidRPr="004758FE" w14:paraId="3BE90F39" w14:textId="77777777" w:rsidTr="00581618">
        <w:trPr>
          <w:trHeight w:val="20"/>
        </w:trPr>
        <w:tc>
          <w:tcPr>
            <w:tcW w:w="5000" w:type="pct"/>
            <w:noWrap/>
            <w:hideMark/>
          </w:tcPr>
          <w:p w14:paraId="25D372D5"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15 E  16    17 B  18 A  20 C  22 A  22 B  22 D  23    24 A  24 B  24 C  25 A  25 B  25 C</w:t>
            </w:r>
          </w:p>
        </w:tc>
      </w:tr>
      <w:tr w:rsidR="009478A4" w:rsidRPr="004758FE" w14:paraId="6B1C5887" w14:textId="77777777" w:rsidTr="00581618">
        <w:trPr>
          <w:trHeight w:val="20"/>
        </w:trPr>
        <w:tc>
          <w:tcPr>
            <w:tcW w:w="5000" w:type="pct"/>
            <w:noWrap/>
            <w:hideMark/>
          </w:tcPr>
          <w:p w14:paraId="76F9E03C"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25 D  25 E  25 F  26 A  26 B  26 C  27 A  27 B  27 C  28 A  28 B  29    30    31    32 A</w:t>
            </w:r>
          </w:p>
        </w:tc>
      </w:tr>
      <w:tr w:rsidR="009478A4" w:rsidRPr="004758FE" w14:paraId="1071E8AD" w14:textId="77777777" w:rsidTr="00581618">
        <w:trPr>
          <w:trHeight w:val="20"/>
        </w:trPr>
        <w:tc>
          <w:tcPr>
            <w:tcW w:w="5000" w:type="pct"/>
            <w:noWrap/>
            <w:hideMark/>
          </w:tcPr>
          <w:p w14:paraId="397D2143"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32 B  32 D  33 A  34 A  34 B  34 C  35 A  35 C  35 D  37 B  38 A  38 B  38 D  39 A  39 B</w:t>
            </w:r>
          </w:p>
        </w:tc>
      </w:tr>
      <w:tr w:rsidR="009478A4" w:rsidRPr="004758FE" w14:paraId="4D50AD0F" w14:textId="77777777" w:rsidTr="00581618">
        <w:trPr>
          <w:trHeight w:val="20"/>
        </w:trPr>
        <w:tc>
          <w:tcPr>
            <w:tcW w:w="5000" w:type="pct"/>
            <w:noWrap/>
            <w:hideMark/>
          </w:tcPr>
          <w:p w14:paraId="7CF7E672"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39 C  39 D  40 A  40 B  40 C  40 D  40 E  40 F  40 G  40 I  41 A  41 B  43 A  43 B  43 C</w:t>
            </w:r>
          </w:p>
        </w:tc>
      </w:tr>
      <w:tr w:rsidR="009478A4" w:rsidRPr="004758FE" w14:paraId="027DA807" w14:textId="77777777" w:rsidTr="00581618">
        <w:trPr>
          <w:trHeight w:val="20"/>
        </w:trPr>
        <w:tc>
          <w:tcPr>
            <w:tcW w:w="5000" w:type="pct"/>
            <w:noWrap/>
            <w:hideMark/>
          </w:tcPr>
          <w:p w14:paraId="2B0BE5DA"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43 D  44 A  45 A  45 B  46 A  46 B  46 C  46 D  47 A  49 A  49 B  49 C  50 A  50 B  50 C</w:t>
            </w:r>
          </w:p>
        </w:tc>
      </w:tr>
      <w:tr w:rsidR="009478A4" w:rsidRPr="004758FE" w14:paraId="0A34C564" w14:textId="77777777" w:rsidTr="00581618">
        <w:trPr>
          <w:trHeight w:val="20"/>
        </w:trPr>
        <w:tc>
          <w:tcPr>
            <w:tcW w:w="5000" w:type="pct"/>
            <w:noWrap/>
            <w:hideMark/>
          </w:tcPr>
          <w:p w14:paraId="29A3C121"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51 A  51 B  52    53 A  53 B  53 C  53 D  54 A  54 B  54 C  55 A  55 B  56 A  56 B  56 C</w:t>
            </w:r>
          </w:p>
        </w:tc>
      </w:tr>
      <w:tr w:rsidR="009478A4" w:rsidRPr="004758FE" w14:paraId="06C8B158" w14:textId="77777777" w:rsidTr="00581618">
        <w:trPr>
          <w:trHeight w:val="20"/>
        </w:trPr>
        <w:tc>
          <w:tcPr>
            <w:tcW w:w="5000" w:type="pct"/>
            <w:noWrap/>
            <w:hideMark/>
          </w:tcPr>
          <w:p w14:paraId="258552DD"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56 D  57 A  57 B  57 C  57 D  59 B  59 C  60 A  61    62 A  62 C  62 D 101   102   111 B</w:t>
            </w:r>
          </w:p>
        </w:tc>
      </w:tr>
      <w:tr w:rsidR="009478A4" w:rsidRPr="004758FE" w14:paraId="5909F07D" w14:textId="77777777" w:rsidTr="00581618">
        <w:trPr>
          <w:trHeight w:val="20"/>
        </w:trPr>
        <w:tc>
          <w:tcPr>
            <w:tcW w:w="5000" w:type="pct"/>
            <w:noWrap/>
            <w:hideMark/>
          </w:tcPr>
          <w:p w14:paraId="5C483444"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111 C 112   113</w:t>
            </w:r>
          </w:p>
        </w:tc>
      </w:tr>
      <w:tr w:rsidR="009478A4" w:rsidRPr="004758FE" w14:paraId="7799382A" w14:textId="77777777" w:rsidTr="00581618">
        <w:trPr>
          <w:trHeight w:val="20"/>
        </w:trPr>
        <w:tc>
          <w:tcPr>
            <w:tcW w:w="5000" w:type="pct"/>
            <w:noWrap/>
            <w:hideMark/>
          </w:tcPr>
          <w:p w14:paraId="6D5BD8CE"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123 UA    839.29 HA</w:t>
            </w:r>
          </w:p>
        </w:tc>
      </w:tr>
      <w:tr w:rsidR="009478A4" w:rsidRPr="004758FE" w14:paraId="1BA2BAB8" w14:textId="77777777" w:rsidTr="00581618">
        <w:trPr>
          <w:trHeight w:val="20"/>
        </w:trPr>
        <w:tc>
          <w:tcPr>
            <w:tcW w:w="5000" w:type="pct"/>
            <w:noWrap/>
            <w:hideMark/>
          </w:tcPr>
          <w:p w14:paraId="4C0CA1A9"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3206 litic</w:t>
            </w:r>
          </w:p>
        </w:tc>
      </w:tr>
      <w:tr w:rsidR="009478A4" w:rsidRPr="004758FE" w14:paraId="138181EF" w14:textId="77777777" w:rsidTr="00581618">
        <w:trPr>
          <w:trHeight w:val="20"/>
        </w:trPr>
        <w:tc>
          <w:tcPr>
            <w:tcW w:w="5000" w:type="pct"/>
            <w:noWrap/>
            <w:hideMark/>
          </w:tcPr>
          <w:p w14:paraId="4CE1F504"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35 E  38 C  38 E  54 D  58 A  58 B  59 A  60 B  60 C 114</w:t>
            </w:r>
          </w:p>
        </w:tc>
      </w:tr>
      <w:tr w:rsidR="009478A4" w:rsidRPr="004758FE" w14:paraId="5A5882DC" w14:textId="77777777" w:rsidTr="00581618">
        <w:trPr>
          <w:trHeight w:val="20"/>
        </w:trPr>
        <w:tc>
          <w:tcPr>
            <w:tcW w:w="5000" w:type="pct"/>
            <w:noWrap/>
            <w:hideMark/>
          </w:tcPr>
          <w:p w14:paraId="6A625B61"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lastRenderedPageBreak/>
              <w:t xml:space="preserve">                              Total subtip sol:    10 UA     36.02 HA</w:t>
            </w:r>
          </w:p>
        </w:tc>
      </w:tr>
      <w:tr w:rsidR="009478A4" w:rsidRPr="004758FE" w14:paraId="10078A17" w14:textId="77777777" w:rsidTr="00581618">
        <w:trPr>
          <w:trHeight w:val="20"/>
        </w:trPr>
        <w:tc>
          <w:tcPr>
            <w:tcW w:w="5000" w:type="pct"/>
            <w:noWrap/>
            <w:hideMark/>
          </w:tcPr>
          <w:p w14:paraId="10A11DF9"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tip sol:      133 UA    875.31 HA</w:t>
            </w:r>
          </w:p>
        </w:tc>
      </w:tr>
      <w:tr w:rsidR="009478A4" w:rsidRPr="004758FE" w14:paraId="71ABEFAE" w14:textId="77777777" w:rsidTr="00581618">
        <w:trPr>
          <w:trHeight w:val="20"/>
        </w:trPr>
        <w:tc>
          <w:tcPr>
            <w:tcW w:w="5000" w:type="pct"/>
            <w:noWrap/>
            <w:hideMark/>
          </w:tcPr>
          <w:p w14:paraId="0C49436A"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41    Prepodzol (EP)</w:t>
            </w:r>
          </w:p>
        </w:tc>
      </w:tr>
      <w:tr w:rsidR="009478A4" w:rsidRPr="004758FE" w14:paraId="41B28EF2" w14:textId="77777777" w:rsidTr="00581618">
        <w:trPr>
          <w:trHeight w:val="20"/>
        </w:trPr>
        <w:tc>
          <w:tcPr>
            <w:tcW w:w="5000" w:type="pct"/>
            <w:noWrap/>
            <w:hideMark/>
          </w:tcPr>
          <w:p w14:paraId="6C16CC90"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4101 tipic</w:t>
            </w:r>
          </w:p>
        </w:tc>
      </w:tr>
      <w:tr w:rsidR="009478A4" w:rsidRPr="004758FE" w14:paraId="22B8295F" w14:textId="77777777" w:rsidTr="00581618">
        <w:trPr>
          <w:trHeight w:val="20"/>
        </w:trPr>
        <w:tc>
          <w:tcPr>
            <w:tcW w:w="5000" w:type="pct"/>
            <w:noWrap/>
            <w:hideMark/>
          </w:tcPr>
          <w:p w14:paraId="7A22C3A2"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     2     3 B   4     5     6     7    10 B  14 B  62 B 111 A</w:t>
            </w:r>
          </w:p>
        </w:tc>
      </w:tr>
      <w:tr w:rsidR="009478A4" w:rsidRPr="004758FE" w14:paraId="4494B119" w14:textId="77777777" w:rsidTr="00581618">
        <w:trPr>
          <w:trHeight w:val="20"/>
        </w:trPr>
        <w:tc>
          <w:tcPr>
            <w:tcW w:w="5000" w:type="pct"/>
            <w:noWrap/>
            <w:hideMark/>
          </w:tcPr>
          <w:p w14:paraId="0E17DD62"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11 UA    172.30 HA</w:t>
            </w:r>
          </w:p>
        </w:tc>
      </w:tr>
      <w:tr w:rsidR="009478A4" w:rsidRPr="004758FE" w14:paraId="14F42341" w14:textId="77777777" w:rsidTr="00581618">
        <w:trPr>
          <w:trHeight w:val="20"/>
        </w:trPr>
        <w:tc>
          <w:tcPr>
            <w:tcW w:w="5000" w:type="pct"/>
            <w:noWrap/>
            <w:hideMark/>
          </w:tcPr>
          <w:p w14:paraId="175AE447"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4104 litic</w:t>
            </w:r>
          </w:p>
        </w:tc>
      </w:tr>
      <w:tr w:rsidR="009478A4" w:rsidRPr="004758FE" w14:paraId="178934C0" w14:textId="77777777" w:rsidTr="00581618">
        <w:trPr>
          <w:trHeight w:val="20"/>
        </w:trPr>
        <w:tc>
          <w:tcPr>
            <w:tcW w:w="5000" w:type="pct"/>
            <w:noWrap/>
            <w:hideMark/>
          </w:tcPr>
          <w:p w14:paraId="74F93593"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3 A  42 A  42 B  42 C  42 D  42 E  44 B  44 C  44 D  44 E  44 F  44 G 103   104   105</w:t>
            </w:r>
          </w:p>
        </w:tc>
      </w:tr>
      <w:tr w:rsidR="009478A4" w:rsidRPr="004758FE" w14:paraId="3700204A" w14:textId="77777777" w:rsidTr="00581618">
        <w:trPr>
          <w:trHeight w:val="20"/>
        </w:trPr>
        <w:tc>
          <w:tcPr>
            <w:tcW w:w="5000" w:type="pct"/>
            <w:noWrap/>
            <w:hideMark/>
          </w:tcPr>
          <w:p w14:paraId="05B97668"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106   107   108   109   110</w:t>
            </w:r>
          </w:p>
        </w:tc>
      </w:tr>
      <w:tr w:rsidR="009478A4" w:rsidRPr="004758FE" w14:paraId="2698A1DD" w14:textId="77777777" w:rsidTr="00581618">
        <w:trPr>
          <w:trHeight w:val="20"/>
        </w:trPr>
        <w:tc>
          <w:tcPr>
            <w:tcW w:w="5000" w:type="pct"/>
            <w:noWrap/>
            <w:hideMark/>
          </w:tcPr>
          <w:p w14:paraId="1AE38CAE"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subtip sol:    20 UA    130.45 HA</w:t>
            </w:r>
          </w:p>
        </w:tc>
      </w:tr>
      <w:tr w:rsidR="009478A4" w:rsidRPr="004758FE" w14:paraId="6811AC43" w14:textId="77777777" w:rsidTr="00581618">
        <w:trPr>
          <w:trHeight w:val="20"/>
        </w:trPr>
        <w:tc>
          <w:tcPr>
            <w:tcW w:w="5000" w:type="pct"/>
            <w:tcBorders>
              <w:bottom w:val="single" w:sz="12" w:space="0" w:color="auto"/>
            </w:tcBorders>
            <w:noWrap/>
            <w:hideMark/>
          </w:tcPr>
          <w:p w14:paraId="48866D08"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tip sol:       31 UA    302.75 HA</w:t>
            </w:r>
          </w:p>
        </w:tc>
      </w:tr>
      <w:tr w:rsidR="009478A4" w:rsidRPr="004758FE" w14:paraId="717CAF53" w14:textId="77777777" w:rsidTr="00581618">
        <w:trPr>
          <w:trHeight w:val="20"/>
        </w:trPr>
        <w:tc>
          <w:tcPr>
            <w:tcW w:w="5000" w:type="pct"/>
            <w:tcBorders>
              <w:top w:val="single" w:sz="12" w:space="0" w:color="auto"/>
            </w:tcBorders>
            <w:noWrap/>
            <w:hideMark/>
          </w:tcPr>
          <w:p w14:paraId="090A76D0" w14:textId="77777777" w:rsidR="009478A4" w:rsidRPr="004758FE" w:rsidRDefault="009478A4" w:rsidP="00581618">
            <w:pPr>
              <w:overflowPunct w:val="0"/>
              <w:adjustRightInd w:val="0"/>
              <w:textAlignment w:val="baseline"/>
              <w:rPr>
                <w:rFonts w:ascii="Arial" w:hAnsi="Arial" w:cs="Arial"/>
                <w:color w:val="000000"/>
                <w:sz w:val="16"/>
                <w:szCs w:val="16"/>
              </w:rPr>
            </w:pPr>
            <w:r w:rsidRPr="004758FE">
              <w:rPr>
                <w:rFonts w:ascii="Arial" w:hAnsi="Arial" w:cs="Arial"/>
                <w:color w:val="000000"/>
                <w:sz w:val="16"/>
                <w:szCs w:val="16"/>
              </w:rPr>
              <w:t xml:space="preserve">                              Total UP:           197 UA   1404.20 HA</w:t>
            </w:r>
          </w:p>
        </w:tc>
      </w:tr>
    </w:tbl>
    <w:p w14:paraId="42F75B18" w14:textId="77777777" w:rsidR="009478A4" w:rsidRPr="00B10BB0" w:rsidRDefault="009478A4" w:rsidP="009478A4">
      <w:pPr>
        <w:ind w:firstLine="570"/>
        <w:jc w:val="both"/>
        <w:rPr>
          <w:rFonts w:ascii="Arial" w:hAnsi="Arial" w:cs="Arial"/>
          <w:i/>
          <w:iCs/>
          <w:sz w:val="20"/>
          <w:szCs w:val="20"/>
          <w:lang w:eastAsia="ro-RO"/>
        </w:rPr>
      </w:pPr>
      <w:r w:rsidRPr="00B10BB0">
        <w:rPr>
          <w:rFonts w:ascii="Arial" w:hAnsi="Arial" w:cs="Arial"/>
          <w:b/>
          <w:i/>
          <w:sz w:val="20"/>
          <w:szCs w:val="20"/>
        </w:rPr>
        <w:t>*)</w:t>
      </w:r>
      <w:r w:rsidRPr="00B10BB0">
        <w:rPr>
          <w:rFonts w:ascii="Arial" w:hAnsi="Arial" w:cs="Arial"/>
          <w:i/>
          <w:sz w:val="20"/>
          <w:szCs w:val="20"/>
        </w:rPr>
        <w:t xml:space="preserve"> Pentru o suprafață de 9,15 ha</w:t>
      </w:r>
      <w:r w:rsidRPr="00B10BB0">
        <w:rPr>
          <w:rFonts w:ascii="Arial" w:hAnsi="Arial" w:cs="Arial"/>
          <w:i/>
          <w:color w:val="FF0000"/>
          <w:sz w:val="20"/>
          <w:szCs w:val="20"/>
        </w:rPr>
        <w:t xml:space="preserve"> </w:t>
      </w:r>
      <w:r w:rsidRPr="00B10BB0">
        <w:rPr>
          <w:rFonts w:ascii="Arial" w:hAnsi="Arial" w:cs="Arial"/>
          <w:i/>
          <w:iCs/>
          <w:sz w:val="20"/>
          <w:szCs w:val="20"/>
        </w:rPr>
        <w:t>reprezintă terenuri care servesc nevoilor de administrație forestieră (unitățile amenajistice 24</w:t>
      </w:r>
      <w:r w:rsidRPr="00B10BB0">
        <w:rPr>
          <w:rFonts w:ascii="Arial" w:hAnsi="Arial" w:cs="Arial"/>
          <w:b/>
          <w:i/>
          <w:iCs/>
          <w:sz w:val="20"/>
          <w:szCs w:val="20"/>
        </w:rPr>
        <w:t xml:space="preserve">A și </w:t>
      </w:r>
      <w:r w:rsidRPr="00B10BB0">
        <w:rPr>
          <w:rFonts w:ascii="Arial" w:hAnsi="Arial" w:cs="Arial"/>
          <w:i/>
          <w:iCs/>
          <w:sz w:val="20"/>
          <w:szCs w:val="20"/>
        </w:rPr>
        <w:t>33</w:t>
      </w:r>
      <w:r w:rsidRPr="00B10BB0">
        <w:rPr>
          <w:rFonts w:ascii="Arial" w:hAnsi="Arial" w:cs="Arial"/>
          <w:b/>
          <w:i/>
          <w:iCs/>
          <w:sz w:val="20"/>
          <w:szCs w:val="20"/>
        </w:rPr>
        <w:t xml:space="preserve">A – </w:t>
      </w:r>
      <w:r w:rsidRPr="00B10BB0">
        <w:rPr>
          <w:rFonts w:ascii="Arial" w:hAnsi="Arial" w:cs="Arial"/>
          <w:bCs/>
          <w:i/>
          <w:iCs/>
          <w:sz w:val="20"/>
          <w:szCs w:val="20"/>
        </w:rPr>
        <w:t>1,20</w:t>
      </w:r>
      <w:r w:rsidRPr="00B10BB0">
        <w:rPr>
          <w:rFonts w:ascii="Arial" w:hAnsi="Arial" w:cs="Arial"/>
          <w:i/>
          <w:iCs/>
          <w:sz w:val="20"/>
          <w:szCs w:val="20"/>
        </w:rPr>
        <w:t xml:space="preserve"> ha), terenuri care servesc nevoilor de cultură silvică, pepiniere (unitățile amenajistice</w:t>
      </w:r>
      <w:r w:rsidRPr="00B10BB0">
        <w:rPr>
          <w:rFonts w:ascii="Arial" w:hAnsi="Arial" w:cs="Arial"/>
          <w:b/>
          <w:i/>
          <w:iCs/>
          <w:sz w:val="20"/>
          <w:szCs w:val="20"/>
        </w:rPr>
        <w:t xml:space="preserve"> </w:t>
      </w:r>
      <w:r w:rsidRPr="00B10BB0">
        <w:rPr>
          <w:rFonts w:ascii="Arial" w:hAnsi="Arial" w:cs="Arial"/>
          <w:i/>
          <w:iCs/>
          <w:sz w:val="20"/>
          <w:szCs w:val="20"/>
        </w:rPr>
        <w:t>24</w:t>
      </w:r>
      <w:r w:rsidRPr="00B10BB0">
        <w:rPr>
          <w:rFonts w:ascii="Arial" w:hAnsi="Arial" w:cs="Arial"/>
          <w:b/>
          <w:i/>
          <w:iCs/>
          <w:sz w:val="20"/>
          <w:szCs w:val="20"/>
        </w:rPr>
        <w:t xml:space="preserve">P </w:t>
      </w:r>
      <w:r w:rsidRPr="00B10BB0">
        <w:rPr>
          <w:rFonts w:ascii="Arial" w:hAnsi="Arial" w:cs="Arial"/>
          <w:bCs/>
          <w:i/>
          <w:iCs/>
          <w:sz w:val="20"/>
          <w:szCs w:val="20"/>
        </w:rPr>
        <w:t>și</w:t>
      </w:r>
      <w:r w:rsidRPr="00B10BB0">
        <w:rPr>
          <w:rFonts w:ascii="Arial" w:hAnsi="Arial" w:cs="Arial"/>
          <w:b/>
          <w:i/>
          <w:iCs/>
          <w:sz w:val="20"/>
          <w:szCs w:val="20"/>
        </w:rPr>
        <w:t xml:space="preserve"> </w:t>
      </w:r>
      <w:r w:rsidRPr="00B10BB0">
        <w:rPr>
          <w:rFonts w:ascii="Arial" w:hAnsi="Arial" w:cs="Arial"/>
          <w:bCs/>
          <w:i/>
          <w:iCs/>
          <w:sz w:val="20"/>
          <w:szCs w:val="20"/>
        </w:rPr>
        <w:t>51</w:t>
      </w:r>
      <w:r w:rsidRPr="00B10BB0">
        <w:rPr>
          <w:rFonts w:ascii="Arial" w:hAnsi="Arial" w:cs="Arial"/>
          <w:b/>
          <w:i/>
          <w:iCs/>
          <w:sz w:val="20"/>
          <w:szCs w:val="20"/>
        </w:rPr>
        <w:t xml:space="preserve">P– </w:t>
      </w:r>
      <w:r w:rsidRPr="00B10BB0">
        <w:rPr>
          <w:rFonts w:ascii="Arial" w:hAnsi="Arial" w:cs="Arial"/>
          <w:bCs/>
          <w:i/>
          <w:iCs/>
          <w:sz w:val="20"/>
          <w:szCs w:val="20"/>
        </w:rPr>
        <w:t>0,40</w:t>
      </w:r>
      <w:r w:rsidRPr="00B10BB0">
        <w:rPr>
          <w:rFonts w:ascii="Arial" w:hAnsi="Arial" w:cs="Arial"/>
          <w:i/>
          <w:iCs/>
          <w:sz w:val="20"/>
          <w:szCs w:val="20"/>
        </w:rPr>
        <w:t xml:space="preserve"> ha), </w:t>
      </w:r>
      <w:r w:rsidRPr="00B10BB0">
        <w:rPr>
          <w:rFonts w:ascii="Arial" w:hAnsi="Arial" w:cs="Arial"/>
          <w:i/>
          <w:iCs/>
          <w:sz w:val="20"/>
          <w:szCs w:val="20"/>
          <w:lang w:eastAsia="ro-RO"/>
        </w:rPr>
        <w:t>terenuri pentru hrana vânatului (unitățile amenajistice 45</w:t>
      </w:r>
      <w:r w:rsidRPr="00B10BB0">
        <w:rPr>
          <w:rFonts w:ascii="Arial" w:hAnsi="Arial" w:cs="Arial"/>
          <w:b/>
          <w:i/>
          <w:iCs/>
          <w:sz w:val="20"/>
          <w:szCs w:val="20"/>
          <w:lang w:eastAsia="ro-RO"/>
        </w:rPr>
        <w:t>V</w:t>
      </w:r>
      <w:r w:rsidRPr="00B10BB0">
        <w:rPr>
          <w:rFonts w:ascii="Arial" w:hAnsi="Arial" w:cs="Arial"/>
          <w:i/>
          <w:iCs/>
          <w:sz w:val="20"/>
          <w:szCs w:val="20"/>
        </w:rPr>
        <w:t>, 50</w:t>
      </w:r>
      <w:r w:rsidRPr="00B10BB0">
        <w:rPr>
          <w:rFonts w:ascii="Arial" w:hAnsi="Arial" w:cs="Arial"/>
          <w:b/>
          <w:i/>
          <w:iCs/>
          <w:sz w:val="20"/>
          <w:szCs w:val="20"/>
        </w:rPr>
        <w:t>V</w:t>
      </w:r>
      <w:r w:rsidRPr="00B10BB0">
        <w:rPr>
          <w:rFonts w:ascii="Arial" w:hAnsi="Arial" w:cs="Arial"/>
          <w:i/>
          <w:iCs/>
          <w:sz w:val="20"/>
          <w:szCs w:val="20"/>
        </w:rPr>
        <w:t xml:space="preserve"> și 51</w:t>
      </w:r>
      <w:r w:rsidRPr="00B10BB0">
        <w:rPr>
          <w:rFonts w:ascii="Arial" w:hAnsi="Arial" w:cs="Arial"/>
          <w:b/>
          <w:bCs/>
          <w:i/>
          <w:iCs/>
          <w:sz w:val="20"/>
          <w:szCs w:val="20"/>
        </w:rPr>
        <w:t xml:space="preserve">V </w:t>
      </w:r>
      <w:r w:rsidRPr="00B10BB0">
        <w:rPr>
          <w:rFonts w:ascii="Arial" w:hAnsi="Arial" w:cs="Arial"/>
          <w:b/>
          <w:i/>
          <w:iCs/>
          <w:sz w:val="20"/>
          <w:szCs w:val="20"/>
        </w:rPr>
        <w:t>–</w:t>
      </w:r>
      <w:r w:rsidRPr="00B10BB0">
        <w:rPr>
          <w:rFonts w:ascii="Arial" w:hAnsi="Arial" w:cs="Arial"/>
          <w:i/>
          <w:iCs/>
          <w:sz w:val="20"/>
          <w:szCs w:val="20"/>
        </w:rPr>
        <w:t xml:space="preserve"> 2,80 ha) și </w:t>
      </w:r>
      <w:r w:rsidRPr="00B10BB0">
        <w:rPr>
          <w:rFonts w:ascii="Arial" w:hAnsi="Arial" w:cs="Arial"/>
          <w:i/>
          <w:iCs/>
          <w:sz w:val="20"/>
          <w:szCs w:val="20"/>
          <w:lang w:eastAsia="ro-RO"/>
        </w:rPr>
        <w:t>terenuri scoase temporar din fondul forestier,</w:t>
      </w:r>
      <w:r w:rsidRPr="00B10BB0">
        <w:rPr>
          <w:rFonts w:ascii="Arial" w:hAnsi="Arial" w:cs="Arial"/>
          <w:i/>
          <w:iCs/>
          <w:sz w:val="20"/>
          <w:szCs w:val="20"/>
        </w:rPr>
        <w:t xml:space="preserve"> ocupații și litigii (unitățile amenajistice 9</w:t>
      </w:r>
      <w:r w:rsidRPr="00B10BB0">
        <w:rPr>
          <w:rFonts w:ascii="Arial" w:hAnsi="Arial" w:cs="Arial"/>
          <w:b/>
          <w:i/>
          <w:iCs/>
          <w:sz w:val="20"/>
          <w:szCs w:val="20"/>
        </w:rPr>
        <w:t>M</w:t>
      </w:r>
      <w:r w:rsidRPr="00B10BB0">
        <w:rPr>
          <w:rFonts w:ascii="Arial" w:hAnsi="Arial" w:cs="Arial"/>
          <w:i/>
          <w:iCs/>
          <w:sz w:val="20"/>
          <w:szCs w:val="20"/>
        </w:rPr>
        <w:t xml:space="preserve"> și 35</w:t>
      </w:r>
      <w:r w:rsidRPr="00B10BB0">
        <w:rPr>
          <w:rFonts w:ascii="Arial" w:hAnsi="Arial" w:cs="Arial"/>
          <w:b/>
          <w:i/>
          <w:iCs/>
          <w:sz w:val="20"/>
          <w:szCs w:val="20"/>
        </w:rPr>
        <w:t>M</w:t>
      </w:r>
      <w:r w:rsidRPr="00B10BB0">
        <w:rPr>
          <w:rFonts w:ascii="Arial" w:hAnsi="Arial" w:cs="Arial"/>
          <w:i/>
          <w:iCs/>
          <w:sz w:val="20"/>
          <w:szCs w:val="20"/>
        </w:rPr>
        <w:t xml:space="preserve">–4,75 ha), </w:t>
      </w:r>
      <w:r w:rsidRPr="00B10BB0">
        <w:rPr>
          <w:rFonts w:ascii="Arial" w:hAnsi="Arial" w:cs="Arial"/>
          <w:i/>
          <w:sz w:val="20"/>
          <w:szCs w:val="20"/>
        </w:rPr>
        <w:t>nu s-a stabilit tipul de sol.</w:t>
      </w:r>
    </w:p>
    <w:p w14:paraId="63F64C54" w14:textId="77777777" w:rsidR="009478A4" w:rsidRPr="009478A4" w:rsidRDefault="009478A4" w:rsidP="002B60BD">
      <w:pPr>
        <w:jc w:val="center"/>
        <w:rPr>
          <w:rFonts w:ascii="Arial" w:hAnsi="Arial" w:cs="Arial"/>
          <w:b/>
        </w:rPr>
      </w:pPr>
    </w:p>
    <w:p w14:paraId="33B8CC94" w14:textId="74935B8A" w:rsidR="002B27FB" w:rsidRPr="009478A4" w:rsidRDefault="002B27FB" w:rsidP="000A2F1C">
      <w:pPr>
        <w:pStyle w:val="Titlu2"/>
        <w:numPr>
          <w:ilvl w:val="0"/>
          <w:numId w:val="0"/>
        </w:numPr>
        <w:jc w:val="center"/>
        <w:rPr>
          <w:b/>
          <w:sz w:val="22"/>
          <w:szCs w:val="22"/>
        </w:rPr>
      </w:pPr>
      <w:bookmarkStart w:id="62" w:name="_Toc223780965"/>
      <w:bookmarkEnd w:id="61"/>
      <w:r w:rsidRPr="009478A4">
        <w:rPr>
          <w:b/>
          <w:sz w:val="22"/>
          <w:szCs w:val="22"/>
        </w:rPr>
        <w:t>2.8. Tipuri de staţiune</w:t>
      </w:r>
      <w:bookmarkEnd w:id="62"/>
    </w:p>
    <w:p w14:paraId="538D1D29" w14:textId="77777777" w:rsidR="002B27FB" w:rsidRPr="009478A4" w:rsidRDefault="002B27FB" w:rsidP="002B27FB">
      <w:pPr>
        <w:pStyle w:val="Textsimplu"/>
        <w:jc w:val="center"/>
        <w:rPr>
          <w:rFonts w:ascii="Arial" w:hAnsi="Arial" w:cs="Arial"/>
          <w:b/>
          <w:spacing w:val="-20"/>
          <w:sz w:val="22"/>
          <w:szCs w:val="22"/>
        </w:rPr>
      </w:pPr>
    </w:p>
    <w:p w14:paraId="67A48E1A" w14:textId="29008C8C" w:rsidR="002B27FB" w:rsidRPr="009478A4" w:rsidRDefault="002B27FB" w:rsidP="000A2F1C">
      <w:pPr>
        <w:pStyle w:val="Titlu3"/>
        <w:numPr>
          <w:ilvl w:val="0"/>
          <w:numId w:val="0"/>
        </w:numPr>
        <w:spacing w:before="0" w:after="0"/>
        <w:ind w:left="432"/>
        <w:jc w:val="center"/>
        <w:rPr>
          <w:sz w:val="22"/>
          <w:szCs w:val="22"/>
        </w:rPr>
      </w:pPr>
      <w:bookmarkStart w:id="63" w:name="_Toc223780966"/>
      <w:r w:rsidRPr="009478A4">
        <w:rPr>
          <w:sz w:val="22"/>
          <w:szCs w:val="22"/>
        </w:rPr>
        <w:t>2.8.1.</w:t>
      </w:r>
      <w:r w:rsidRPr="009478A4">
        <w:rPr>
          <w:sz w:val="22"/>
          <w:szCs w:val="22"/>
        </w:rPr>
        <w:tab/>
        <w:t>Evidenţa şi rǎspândirea teritorialǎ a tipurilor de staţiune</w:t>
      </w:r>
      <w:bookmarkEnd w:id="63"/>
    </w:p>
    <w:p w14:paraId="2CA14402" w14:textId="77777777" w:rsidR="00176866" w:rsidRPr="009478A4" w:rsidRDefault="00176866" w:rsidP="00176866">
      <w:pPr>
        <w:pStyle w:val="Corptext"/>
        <w:spacing w:after="0" w:line="240" w:lineRule="auto"/>
        <w:ind w:right="-284" w:firstLine="720"/>
        <w:jc w:val="both"/>
        <w:rPr>
          <w:rFonts w:ascii="Arial" w:hAnsi="Arial" w:cs="Arial"/>
          <w:lang w:val="ro-RO"/>
        </w:rPr>
      </w:pPr>
    </w:p>
    <w:p w14:paraId="15C11CB5" w14:textId="77777777" w:rsidR="009478A4" w:rsidRPr="00333A90" w:rsidRDefault="009478A4" w:rsidP="009478A4">
      <w:pPr>
        <w:adjustRightInd w:val="0"/>
        <w:ind w:firstLine="720"/>
        <w:jc w:val="both"/>
        <w:rPr>
          <w:rFonts w:ascii="Arial" w:eastAsia="CIDFont+F1" w:hAnsi="Arial" w:cs="Arial"/>
        </w:rPr>
      </w:pPr>
      <w:bookmarkStart w:id="64" w:name="_Hlk157586727"/>
      <w:r w:rsidRPr="009478A4">
        <w:rPr>
          <w:rFonts w:ascii="Arial" w:eastAsia="CIDFont+F1" w:hAnsi="Arial" w:cs="Arial"/>
        </w:rPr>
        <w:t>Staţiunea</w:t>
      </w:r>
      <w:r w:rsidRPr="00333A90">
        <w:rPr>
          <w:rFonts w:ascii="Arial" w:eastAsia="CIDFont+F1" w:hAnsi="Arial" w:cs="Arial"/>
        </w:rPr>
        <w:t>, exprimată în geobotanică şi ecologie prin termenii de habitat şi biotop, este o unitate cu areal practic omogen şi caracteristici fizico – geografice proprii, prin care se deosebeşte şi se delimitează clar de alte areale înconjurătoare, aşadar o unitate elementară de landşaft (geotop).</w:t>
      </w:r>
    </w:p>
    <w:p w14:paraId="2C7717BC" w14:textId="77777777" w:rsidR="009478A4" w:rsidRPr="00333A90" w:rsidRDefault="009478A4" w:rsidP="009478A4">
      <w:pPr>
        <w:adjustRightInd w:val="0"/>
        <w:ind w:firstLine="720"/>
        <w:jc w:val="both"/>
        <w:rPr>
          <w:rFonts w:ascii="Arial" w:eastAsia="CIDFont+F1" w:hAnsi="Arial" w:cs="Arial"/>
        </w:rPr>
      </w:pPr>
      <w:r w:rsidRPr="00333A90">
        <w:rPr>
          <w:rFonts w:ascii="Arial" w:eastAsia="CIDFont+F1" w:hAnsi="Arial" w:cs="Arial"/>
        </w:rPr>
        <w:t>Studiul condiţiilor de relief, de rocă, de pedogeneză şi evoluţie a solurilor, al condiţiilor generale climatice şi al topoclimatelor precum şi al vegetaţiei (atât din punct de vedere al repartiţiei speciilor în diferite unităţi de suprafaţă, al păstrării capacităţii silvoproductive şi ridicării valorii economice ale arboretelor) face posibilă constituirea şi caracterizarea tipurilor de staţiune forestieră din unitatea de protecție și producție studiată.</w:t>
      </w:r>
    </w:p>
    <w:p w14:paraId="5E860E63" w14:textId="77777777" w:rsidR="004E2CDC" w:rsidRPr="00464B07" w:rsidRDefault="004E2CDC" w:rsidP="00324604">
      <w:pPr>
        <w:widowControl/>
        <w:autoSpaceDE/>
        <w:autoSpaceDN/>
        <w:ind w:firstLine="720"/>
        <w:jc w:val="both"/>
        <w:rPr>
          <w:rFonts w:ascii="Arial" w:hAnsi="Arial" w:cs="Arial"/>
          <w:i/>
          <w:iCs/>
          <w:color w:val="EE0000"/>
          <w:sz w:val="24"/>
          <w:szCs w:val="24"/>
          <w:lang w:eastAsia="ro-RO"/>
        </w:rPr>
      </w:pPr>
    </w:p>
    <w:p w14:paraId="34A5ACCA" w14:textId="5D1A8C52" w:rsidR="00324604" w:rsidRPr="009478A4" w:rsidRDefault="004E2CDC" w:rsidP="00367AAE">
      <w:pPr>
        <w:widowControl/>
        <w:autoSpaceDE/>
        <w:autoSpaceDN/>
        <w:jc w:val="both"/>
        <w:rPr>
          <w:rFonts w:ascii="Arial" w:hAnsi="Arial" w:cs="Arial"/>
          <w:i/>
          <w:iCs/>
          <w:szCs w:val="20"/>
          <w:lang w:eastAsia="ro-RO"/>
        </w:rPr>
      </w:pPr>
      <w:r w:rsidRPr="009478A4">
        <w:rPr>
          <w:rFonts w:ascii="Arial" w:hAnsi="Arial" w:cs="Arial"/>
          <w:i/>
          <w:iCs/>
          <w:szCs w:val="20"/>
          <w:lang w:eastAsia="ro-RO"/>
        </w:rPr>
        <w:t>Tabelul 2.8.1.1. Evidența tipurilor de stațiune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
        <w:gridCol w:w="767"/>
        <w:gridCol w:w="1115"/>
        <w:gridCol w:w="3216"/>
        <w:gridCol w:w="802"/>
        <w:gridCol w:w="554"/>
        <w:gridCol w:w="803"/>
        <w:gridCol w:w="803"/>
        <w:gridCol w:w="767"/>
      </w:tblGrid>
      <w:tr w:rsidR="009478A4" w:rsidRPr="00E10A5C" w14:paraId="65BE3C49" w14:textId="77777777" w:rsidTr="00581618">
        <w:trPr>
          <w:cantSplit/>
          <w:trHeight w:val="218"/>
          <w:jc w:val="center"/>
        </w:trPr>
        <w:tc>
          <w:tcPr>
            <w:tcW w:w="252" w:type="pct"/>
            <w:vMerge w:val="restart"/>
            <w:tcBorders>
              <w:top w:val="single" w:sz="12" w:space="0" w:color="auto"/>
              <w:left w:val="single" w:sz="12" w:space="0" w:color="auto"/>
              <w:right w:val="single" w:sz="2" w:space="0" w:color="auto"/>
            </w:tcBorders>
            <w:vAlign w:val="center"/>
          </w:tcPr>
          <w:p w14:paraId="6F9458FA"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Nr. crt.</w:t>
            </w:r>
          </w:p>
        </w:tc>
        <w:tc>
          <w:tcPr>
            <w:tcW w:w="2732" w:type="pct"/>
            <w:gridSpan w:val="3"/>
            <w:tcBorders>
              <w:top w:val="single" w:sz="12" w:space="0" w:color="auto"/>
              <w:left w:val="single" w:sz="2" w:space="0" w:color="auto"/>
              <w:bottom w:val="single" w:sz="4" w:space="0" w:color="auto"/>
              <w:right w:val="single" w:sz="4" w:space="0" w:color="auto"/>
            </w:tcBorders>
            <w:vAlign w:val="center"/>
          </w:tcPr>
          <w:p w14:paraId="292663DC"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Tipul de staţiune</w:t>
            </w:r>
          </w:p>
        </w:tc>
        <w:tc>
          <w:tcPr>
            <w:tcW w:w="747" w:type="pct"/>
            <w:gridSpan w:val="2"/>
            <w:tcBorders>
              <w:top w:val="single" w:sz="12" w:space="0" w:color="auto"/>
              <w:left w:val="single" w:sz="4" w:space="0" w:color="auto"/>
              <w:bottom w:val="single" w:sz="4" w:space="0" w:color="auto"/>
              <w:right w:val="single" w:sz="4" w:space="0" w:color="auto"/>
            </w:tcBorders>
            <w:vAlign w:val="center"/>
          </w:tcPr>
          <w:p w14:paraId="40D1BE45"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Suprafaţa</w:t>
            </w:r>
          </w:p>
        </w:tc>
        <w:tc>
          <w:tcPr>
            <w:tcW w:w="1269" w:type="pct"/>
            <w:gridSpan w:val="3"/>
            <w:tcBorders>
              <w:top w:val="single" w:sz="12" w:space="0" w:color="auto"/>
              <w:left w:val="single" w:sz="4" w:space="0" w:color="auto"/>
              <w:bottom w:val="single" w:sz="4" w:space="0" w:color="auto"/>
              <w:right w:val="single" w:sz="12" w:space="0" w:color="auto"/>
            </w:tcBorders>
            <w:vAlign w:val="center"/>
          </w:tcPr>
          <w:p w14:paraId="497D449E" w14:textId="77777777" w:rsidR="009478A4" w:rsidRPr="00A10841" w:rsidRDefault="009478A4" w:rsidP="00581618">
            <w:pPr>
              <w:ind w:left="42"/>
              <w:jc w:val="center"/>
              <w:rPr>
                <w:rFonts w:ascii="Arial" w:hAnsi="Arial" w:cs="Arial"/>
                <w:b/>
                <w:sz w:val="18"/>
                <w:szCs w:val="18"/>
              </w:rPr>
            </w:pPr>
            <w:r w:rsidRPr="00A10841">
              <w:rPr>
                <w:rFonts w:ascii="Arial" w:hAnsi="Arial" w:cs="Arial"/>
                <w:b/>
                <w:sz w:val="18"/>
                <w:szCs w:val="18"/>
              </w:rPr>
              <w:t>Categoria de bonitate</w:t>
            </w:r>
          </w:p>
        </w:tc>
      </w:tr>
      <w:tr w:rsidR="009478A4" w:rsidRPr="00E10A5C" w14:paraId="41D81202" w14:textId="77777777" w:rsidTr="00581618">
        <w:trPr>
          <w:cantSplit/>
          <w:trHeight w:val="234"/>
          <w:jc w:val="center"/>
        </w:trPr>
        <w:tc>
          <w:tcPr>
            <w:tcW w:w="252" w:type="pct"/>
            <w:vMerge/>
            <w:tcBorders>
              <w:left w:val="single" w:sz="12" w:space="0" w:color="auto"/>
              <w:bottom w:val="single" w:sz="12" w:space="0" w:color="auto"/>
              <w:right w:val="single" w:sz="2" w:space="0" w:color="auto"/>
            </w:tcBorders>
            <w:vAlign w:val="center"/>
          </w:tcPr>
          <w:p w14:paraId="4E1BA305" w14:textId="77777777" w:rsidR="009478A4" w:rsidRPr="00A10841" w:rsidRDefault="009478A4" w:rsidP="00581618">
            <w:pPr>
              <w:jc w:val="center"/>
              <w:rPr>
                <w:rFonts w:ascii="Arial" w:hAnsi="Arial" w:cs="Arial"/>
                <w:b/>
                <w:sz w:val="18"/>
                <w:szCs w:val="18"/>
              </w:rPr>
            </w:pPr>
          </w:p>
        </w:tc>
        <w:tc>
          <w:tcPr>
            <w:tcW w:w="389" w:type="pct"/>
            <w:tcBorders>
              <w:top w:val="single" w:sz="4" w:space="0" w:color="auto"/>
              <w:left w:val="single" w:sz="2" w:space="0" w:color="auto"/>
              <w:bottom w:val="single" w:sz="12" w:space="0" w:color="auto"/>
            </w:tcBorders>
            <w:vAlign w:val="center"/>
          </w:tcPr>
          <w:p w14:paraId="1549E33E"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Cod</w:t>
            </w:r>
          </w:p>
        </w:tc>
        <w:tc>
          <w:tcPr>
            <w:tcW w:w="2342" w:type="pct"/>
            <w:gridSpan w:val="2"/>
            <w:tcBorders>
              <w:top w:val="single" w:sz="4" w:space="0" w:color="auto"/>
              <w:bottom w:val="single" w:sz="12" w:space="0" w:color="auto"/>
              <w:right w:val="single" w:sz="4" w:space="0" w:color="auto"/>
            </w:tcBorders>
            <w:vAlign w:val="center"/>
          </w:tcPr>
          <w:p w14:paraId="4E9F6EA1"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Denumire</w:t>
            </w:r>
          </w:p>
        </w:tc>
        <w:tc>
          <w:tcPr>
            <w:tcW w:w="440" w:type="pct"/>
            <w:tcBorders>
              <w:top w:val="single" w:sz="4" w:space="0" w:color="auto"/>
              <w:left w:val="single" w:sz="4" w:space="0" w:color="auto"/>
              <w:bottom w:val="single" w:sz="12" w:space="0" w:color="auto"/>
            </w:tcBorders>
            <w:vAlign w:val="center"/>
          </w:tcPr>
          <w:p w14:paraId="5563FDAA"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Ha</w:t>
            </w:r>
          </w:p>
        </w:tc>
        <w:tc>
          <w:tcPr>
            <w:tcW w:w="307" w:type="pct"/>
            <w:tcBorders>
              <w:top w:val="single" w:sz="4" w:space="0" w:color="auto"/>
              <w:bottom w:val="single" w:sz="12" w:space="0" w:color="auto"/>
              <w:right w:val="single" w:sz="4" w:space="0" w:color="auto"/>
            </w:tcBorders>
            <w:vAlign w:val="center"/>
          </w:tcPr>
          <w:p w14:paraId="7807412A"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w:t>
            </w:r>
          </w:p>
        </w:tc>
        <w:tc>
          <w:tcPr>
            <w:tcW w:w="440" w:type="pct"/>
            <w:tcBorders>
              <w:top w:val="single" w:sz="4" w:space="0" w:color="auto"/>
              <w:left w:val="single" w:sz="4" w:space="0" w:color="auto"/>
              <w:bottom w:val="single" w:sz="12" w:space="0" w:color="auto"/>
              <w:right w:val="single" w:sz="2" w:space="0" w:color="auto"/>
            </w:tcBorders>
            <w:vAlign w:val="center"/>
          </w:tcPr>
          <w:p w14:paraId="495BE35D"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Sup.</w:t>
            </w:r>
          </w:p>
        </w:tc>
        <w:tc>
          <w:tcPr>
            <w:tcW w:w="440" w:type="pct"/>
            <w:tcBorders>
              <w:top w:val="single" w:sz="4" w:space="0" w:color="auto"/>
              <w:left w:val="single" w:sz="2" w:space="0" w:color="auto"/>
              <w:bottom w:val="single" w:sz="12" w:space="0" w:color="auto"/>
              <w:right w:val="single" w:sz="4" w:space="0" w:color="auto"/>
            </w:tcBorders>
            <w:vAlign w:val="center"/>
          </w:tcPr>
          <w:p w14:paraId="652E5168"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Mijl.</w:t>
            </w:r>
          </w:p>
        </w:tc>
        <w:tc>
          <w:tcPr>
            <w:tcW w:w="389" w:type="pct"/>
            <w:tcBorders>
              <w:top w:val="single" w:sz="4" w:space="0" w:color="auto"/>
              <w:left w:val="single" w:sz="4" w:space="0" w:color="auto"/>
              <w:bottom w:val="single" w:sz="12" w:space="0" w:color="auto"/>
              <w:right w:val="single" w:sz="12" w:space="0" w:color="auto"/>
            </w:tcBorders>
            <w:vAlign w:val="center"/>
          </w:tcPr>
          <w:p w14:paraId="3CF5EED4" w14:textId="77777777" w:rsidR="009478A4" w:rsidRPr="00A10841" w:rsidRDefault="009478A4" w:rsidP="00581618">
            <w:pPr>
              <w:jc w:val="center"/>
              <w:rPr>
                <w:rFonts w:ascii="Arial" w:hAnsi="Arial" w:cs="Arial"/>
                <w:b/>
                <w:sz w:val="18"/>
                <w:szCs w:val="18"/>
              </w:rPr>
            </w:pPr>
            <w:r w:rsidRPr="00A10841">
              <w:rPr>
                <w:rFonts w:ascii="Arial" w:hAnsi="Arial" w:cs="Arial"/>
                <w:b/>
                <w:sz w:val="18"/>
                <w:szCs w:val="18"/>
              </w:rPr>
              <w:t>Inf.</w:t>
            </w:r>
          </w:p>
        </w:tc>
      </w:tr>
      <w:tr w:rsidR="009478A4" w:rsidRPr="00E10A5C" w14:paraId="07D3E3FB" w14:textId="77777777" w:rsidTr="00581618">
        <w:trPr>
          <w:cantSplit/>
          <w:trHeight w:val="234"/>
          <w:jc w:val="center"/>
        </w:trPr>
        <w:tc>
          <w:tcPr>
            <w:tcW w:w="5000" w:type="pct"/>
            <w:gridSpan w:val="9"/>
            <w:tcBorders>
              <w:top w:val="single" w:sz="4" w:space="0" w:color="auto"/>
              <w:left w:val="single" w:sz="12" w:space="0" w:color="auto"/>
              <w:bottom w:val="single" w:sz="12" w:space="0" w:color="auto"/>
              <w:right w:val="single" w:sz="12" w:space="0" w:color="auto"/>
            </w:tcBorders>
            <w:vAlign w:val="center"/>
          </w:tcPr>
          <w:p w14:paraId="1937AC26" w14:textId="77777777" w:rsidR="009478A4" w:rsidRPr="00A10841" w:rsidRDefault="009478A4" w:rsidP="00581618">
            <w:pPr>
              <w:jc w:val="center"/>
              <w:rPr>
                <w:rFonts w:ascii="Arial" w:hAnsi="Arial" w:cs="Arial"/>
                <w:sz w:val="18"/>
                <w:szCs w:val="18"/>
              </w:rPr>
            </w:pPr>
            <w:r w:rsidRPr="00A10841">
              <w:rPr>
                <w:rFonts w:ascii="Arial" w:hAnsi="Arial" w:cs="Arial"/>
                <w:b/>
                <w:sz w:val="18"/>
                <w:szCs w:val="18"/>
              </w:rPr>
              <w:t>FM3 – etajul montan de molidişuri</w:t>
            </w:r>
          </w:p>
        </w:tc>
      </w:tr>
      <w:tr w:rsidR="009478A4" w:rsidRPr="00E10A5C" w14:paraId="0556D5F3" w14:textId="77777777" w:rsidTr="00581618">
        <w:trPr>
          <w:cantSplit/>
          <w:trHeight w:val="20"/>
          <w:jc w:val="center"/>
        </w:trPr>
        <w:tc>
          <w:tcPr>
            <w:tcW w:w="252" w:type="pct"/>
            <w:tcBorders>
              <w:left w:val="single" w:sz="12" w:space="0" w:color="auto"/>
              <w:right w:val="single" w:sz="2" w:space="0" w:color="auto"/>
            </w:tcBorders>
            <w:vAlign w:val="center"/>
          </w:tcPr>
          <w:p w14:paraId="66DDD42C"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1.</w:t>
            </w:r>
          </w:p>
        </w:tc>
        <w:tc>
          <w:tcPr>
            <w:tcW w:w="389" w:type="pct"/>
            <w:tcBorders>
              <w:left w:val="single" w:sz="2" w:space="0" w:color="auto"/>
            </w:tcBorders>
            <w:vAlign w:val="center"/>
          </w:tcPr>
          <w:p w14:paraId="67217A78"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2.3.2.1</w:t>
            </w:r>
          </w:p>
        </w:tc>
        <w:tc>
          <w:tcPr>
            <w:tcW w:w="2342" w:type="pct"/>
            <w:gridSpan w:val="2"/>
            <w:vAlign w:val="center"/>
          </w:tcPr>
          <w:p w14:paraId="0A64294F" w14:textId="77777777" w:rsidR="009478A4" w:rsidRPr="00A10841" w:rsidRDefault="009478A4" w:rsidP="00581618">
            <w:pPr>
              <w:rPr>
                <w:rFonts w:ascii="Arial" w:hAnsi="Arial" w:cs="Arial"/>
                <w:sz w:val="18"/>
                <w:szCs w:val="18"/>
              </w:rPr>
            </w:pPr>
            <w:r w:rsidRPr="00A10841">
              <w:rPr>
                <w:rFonts w:ascii="Arial" w:hAnsi="Arial" w:cs="Arial"/>
                <w:sz w:val="18"/>
                <w:szCs w:val="18"/>
              </w:rPr>
              <w:t xml:space="preserve">Montan de molidişuri Bi, podzolic, criptopodzolic, edafic mic, cu </w:t>
            </w:r>
            <w:r w:rsidRPr="00A10841">
              <w:rPr>
                <w:rFonts w:ascii="Arial" w:hAnsi="Arial" w:cs="Arial"/>
                <w:i/>
                <w:iCs/>
                <w:sz w:val="18"/>
                <w:szCs w:val="18"/>
              </w:rPr>
              <w:t>Calamagrostis-Luzula</w:t>
            </w:r>
          </w:p>
        </w:tc>
        <w:tc>
          <w:tcPr>
            <w:tcW w:w="440" w:type="pct"/>
            <w:tcBorders>
              <w:top w:val="single" w:sz="4" w:space="0" w:color="auto"/>
              <w:left w:val="single" w:sz="4" w:space="0" w:color="auto"/>
              <w:bottom w:val="single" w:sz="4" w:space="0" w:color="auto"/>
            </w:tcBorders>
            <w:vAlign w:val="center"/>
          </w:tcPr>
          <w:p w14:paraId="3F917BC3"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245,46</w:t>
            </w:r>
          </w:p>
        </w:tc>
        <w:tc>
          <w:tcPr>
            <w:tcW w:w="307" w:type="pct"/>
            <w:tcBorders>
              <w:top w:val="single" w:sz="4" w:space="0" w:color="auto"/>
              <w:bottom w:val="single" w:sz="4" w:space="0" w:color="auto"/>
              <w:right w:val="single" w:sz="4" w:space="0" w:color="auto"/>
            </w:tcBorders>
            <w:vAlign w:val="center"/>
          </w:tcPr>
          <w:p w14:paraId="4B45CD4B" w14:textId="77777777" w:rsidR="009478A4" w:rsidRPr="00A10841" w:rsidRDefault="009478A4" w:rsidP="00581618">
            <w:pPr>
              <w:jc w:val="center"/>
              <w:rPr>
                <w:rFonts w:ascii="Arial" w:hAnsi="Arial" w:cs="Arial"/>
                <w:sz w:val="18"/>
                <w:szCs w:val="18"/>
              </w:rPr>
            </w:pPr>
            <w:r>
              <w:rPr>
                <w:rFonts w:ascii="Arial" w:hAnsi="Arial" w:cs="Arial"/>
                <w:sz w:val="18"/>
                <w:szCs w:val="18"/>
              </w:rPr>
              <w:t>17</w:t>
            </w:r>
          </w:p>
        </w:tc>
        <w:tc>
          <w:tcPr>
            <w:tcW w:w="440" w:type="pct"/>
            <w:tcBorders>
              <w:top w:val="single" w:sz="4" w:space="0" w:color="auto"/>
              <w:left w:val="single" w:sz="4" w:space="0" w:color="auto"/>
              <w:bottom w:val="single" w:sz="4" w:space="0" w:color="auto"/>
              <w:right w:val="single" w:sz="2" w:space="0" w:color="auto"/>
            </w:tcBorders>
            <w:vAlign w:val="center"/>
          </w:tcPr>
          <w:p w14:paraId="4FE18DD6"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1B0B318C"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w:t>
            </w:r>
          </w:p>
        </w:tc>
        <w:tc>
          <w:tcPr>
            <w:tcW w:w="389" w:type="pct"/>
            <w:tcBorders>
              <w:top w:val="single" w:sz="4" w:space="0" w:color="auto"/>
              <w:left w:val="single" w:sz="4" w:space="0" w:color="auto"/>
              <w:bottom w:val="single" w:sz="4" w:space="0" w:color="auto"/>
              <w:right w:val="single" w:sz="12" w:space="0" w:color="auto"/>
            </w:tcBorders>
            <w:vAlign w:val="center"/>
          </w:tcPr>
          <w:p w14:paraId="1778836E"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245,46</w:t>
            </w:r>
          </w:p>
        </w:tc>
      </w:tr>
      <w:tr w:rsidR="009478A4" w:rsidRPr="00E10A5C" w14:paraId="614052C1" w14:textId="77777777" w:rsidTr="00581618">
        <w:trPr>
          <w:cantSplit/>
          <w:trHeight w:val="20"/>
          <w:jc w:val="center"/>
        </w:trPr>
        <w:tc>
          <w:tcPr>
            <w:tcW w:w="252" w:type="pct"/>
            <w:tcBorders>
              <w:left w:val="single" w:sz="12" w:space="0" w:color="auto"/>
              <w:right w:val="single" w:sz="2" w:space="0" w:color="auto"/>
            </w:tcBorders>
            <w:vAlign w:val="center"/>
          </w:tcPr>
          <w:p w14:paraId="6F5A8D96"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2.</w:t>
            </w:r>
          </w:p>
        </w:tc>
        <w:tc>
          <w:tcPr>
            <w:tcW w:w="389" w:type="pct"/>
            <w:tcBorders>
              <w:left w:val="single" w:sz="2" w:space="0" w:color="auto"/>
            </w:tcBorders>
            <w:vAlign w:val="center"/>
          </w:tcPr>
          <w:p w14:paraId="7FF6AA2D"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2.3.2.2</w:t>
            </w:r>
          </w:p>
        </w:tc>
        <w:tc>
          <w:tcPr>
            <w:tcW w:w="2342" w:type="pct"/>
            <w:gridSpan w:val="2"/>
            <w:vAlign w:val="center"/>
          </w:tcPr>
          <w:p w14:paraId="34EB75C3" w14:textId="77777777" w:rsidR="009478A4" w:rsidRPr="00A10841" w:rsidRDefault="009478A4" w:rsidP="00581618">
            <w:pPr>
              <w:rPr>
                <w:rFonts w:ascii="Arial" w:hAnsi="Arial" w:cs="Arial"/>
                <w:sz w:val="18"/>
                <w:szCs w:val="18"/>
              </w:rPr>
            </w:pPr>
            <w:r w:rsidRPr="00A10841">
              <w:rPr>
                <w:rFonts w:ascii="Arial" w:hAnsi="Arial" w:cs="Arial"/>
                <w:sz w:val="18"/>
                <w:szCs w:val="18"/>
              </w:rPr>
              <w:t>Montan de molidişuri Bm, podzolic</w:t>
            </w:r>
            <w:r>
              <w:rPr>
                <w:rFonts w:ascii="Arial" w:hAnsi="Arial" w:cs="Arial"/>
                <w:sz w:val="18"/>
                <w:szCs w:val="18"/>
              </w:rPr>
              <w:t>-podzol, brun</w:t>
            </w:r>
            <w:r w:rsidRPr="00A10841">
              <w:rPr>
                <w:rFonts w:ascii="Arial" w:hAnsi="Arial" w:cs="Arial"/>
                <w:sz w:val="18"/>
                <w:szCs w:val="18"/>
              </w:rPr>
              <w:t xml:space="preserve"> edafic mijlociu cu </w:t>
            </w:r>
            <w:r>
              <w:rPr>
                <w:rFonts w:ascii="Arial" w:hAnsi="Arial" w:cs="Arial"/>
                <w:i/>
                <w:iCs/>
                <w:sz w:val="18"/>
                <w:szCs w:val="18"/>
              </w:rPr>
              <w:t>Luzula silvatica</w:t>
            </w:r>
          </w:p>
        </w:tc>
        <w:tc>
          <w:tcPr>
            <w:tcW w:w="440" w:type="pct"/>
            <w:tcBorders>
              <w:top w:val="single" w:sz="4" w:space="0" w:color="auto"/>
              <w:left w:val="single" w:sz="4" w:space="0" w:color="auto"/>
              <w:bottom w:val="single" w:sz="4" w:space="0" w:color="auto"/>
            </w:tcBorders>
            <w:vAlign w:val="center"/>
          </w:tcPr>
          <w:p w14:paraId="48118598"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99,35</w:t>
            </w:r>
          </w:p>
        </w:tc>
        <w:tc>
          <w:tcPr>
            <w:tcW w:w="307" w:type="pct"/>
            <w:tcBorders>
              <w:top w:val="single" w:sz="4" w:space="0" w:color="auto"/>
              <w:bottom w:val="single" w:sz="4" w:space="0" w:color="auto"/>
              <w:right w:val="single" w:sz="4" w:space="0" w:color="auto"/>
            </w:tcBorders>
            <w:vAlign w:val="center"/>
          </w:tcPr>
          <w:p w14:paraId="633EE432" w14:textId="77777777" w:rsidR="009478A4" w:rsidRPr="00A10841" w:rsidRDefault="009478A4" w:rsidP="00581618">
            <w:pPr>
              <w:jc w:val="center"/>
              <w:rPr>
                <w:rFonts w:ascii="Arial" w:hAnsi="Arial" w:cs="Arial"/>
                <w:sz w:val="18"/>
                <w:szCs w:val="18"/>
              </w:rPr>
            </w:pPr>
            <w:r>
              <w:rPr>
                <w:rFonts w:ascii="Arial" w:hAnsi="Arial" w:cs="Arial"/>
                <w:sz w:val="18"/>
                <w:szCs w:val="18"/>
              </w:rPr>
              <w:t>7</w:t>
            </w:r>
          </w:p>
        </w:tc>
        <w:tc>
          <w:tcPr>
            <w:tcW w:w="440" w:type="pct"/>
            <w:tcBorders>
              <w:top w:val="single" w:sz="4" w:space="0" w:color="auto"/>
              <w:left w:val="single" w:sz="4" w:space="0" w:color="auto"/>
              <w:bottom w:val="single" w:sz="4" w:space="0" w:color="auto"/>
              <w:right w:val="single" w:sz="2" w:space="0" w:color="auto"/>
            </w:tcBorders>
            <w:vAlign w:val="center"/>
          </w:tcPr>
          <w:p w14:paraId="7EC5330B"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6E4427E0"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99,35</w:t>
            </w:r>
          </w:p>
        </w:tc>
        <w:tc>
          <w:tcPr>
            <w:tcW w:w="389" w:type="pct"/>
            <w:tcBorders>
              <w:top w:val="single" w:sz="4" w:space="0" w:color="auto"/>
              <w:left w:val="single" w:sz="4" w:space="0" w:color="auto"/>
              <w:bottom w:val="single" w:sz="4" w:space="0" w:color="auto"/>
              <w:right w:val="single" w:sz="12" w:space="0" w:color="auto"/>
            </w:tcBorders>
            <w:vAlign w:val="center"/>
          </w:tcPr>
          <w:p w14:paraId="47BAB862"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w:t>
            </w:r>
          </w:p>
        </w:tc>
      </w:tr>
      <w:tr w:rsidR="009478A4" w:rsidRPr="00A10841" w14:paraId="58D313B2" w14:textId="77777777" w:rsidTr="00581618">
        <w:trPr>
          <w:cantSplit/>
          <w:trHeight w:val="20"/>
          <w:jc w:val="center"/>
        </w:trPr>
        <w:tc>
          <w:tcPr>
            <w:tcW w:w="252" w:type="pct"/>
            <w:tcBorders>
              <w:left w:val="single" w:sz="12" w:space="0" w:color="auto"/>
              <w:bottom w:val="single" w:sz="4" w:space="0" w:color="auto"/>
              <w:right w:val="single" w:sz="2" w:space="0" w:color="auto"/>
            </w:tcBorders>
            <w:vAlign w:val="center"/>
          </w:tcPr>
          <w:p w14:paraId="7BB39711"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3.</w:t>
            </w:r>
          </w:p>
        </w:tc>
        <w:tc>
          <w:tcPr>
            <w:tcW w:w="389" w:type="pct"/>
            <w:tcBorders>
              <w:left w:val="single" w:sz="2" w:space="0" w:color="auto"/>
              <w:bottom w:val="single" w:sz="4" w:space="0" w:color="auto"/>
            </w:tcBorders>
            <w:vAlign w:val="center"/>
          </w:tcPr>
          <w:p w14:paraId="33B76907"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2.3.3.2</w:t>
            </w:r>
          </w:p>
        </w:tc>
        <w:tc>
          <w:tcPr>
            <w:tcW w:w="2342" w:type="pct"/>
            <w:gridSpan w:val="2"/>
            <w:tcBorders>
              <w:bottom w:val="single" w:sz="4" w:space="0" w:color="auto"/>
            </w:tcBorders>
            <w:vAlign w:val="center"/>
          </w:tcPr>
          <w:p w14:paraId="1E450324" w14:textId="77777777" w:rsidR="009478A4" w:rsidRPr="00A10841" w:rsidRDefault="009478A4" w:rsidP="00581618">
            <w:pPr>
              <w:rPr>
                <w:rFonts w:ascii="Arial" w:hAnsi="Arial" w:cs="Arial"/>
                <w:sz w:val="18"/>
                <w:szCs w:val="18"/>
              </w:rPr>
            </w:pPr>
            <w:r w:rsidRPr="00A10841">
              <w:rPr>
                <w:rFonts w:ascii="Arial" w:hAnsi="Arial" w:cs="Arial"/>
                <w:sz w:val="18"/>
                <w:szCs w:val="18"/>
              </w:rPr>
              <w:t>Montan de molidişuri Bm, brun acid</w:t>
            </w:r>
            <w:r>
              <w:rPr>
                <w:rFonts w:ascii="Arial" w:hAnsi="Arial" w:cs="Arial"/>
                <w:sz w:val="18"/>
                <w:szCs w:val="18"/>
              </w:rPr>
              <w:t>,</w:t>
            </w:r>
            <w:r w:rsidRPr="00A10841">
              <w:rPr>
                <w:rFonts w:ascii="Arial" w:hAnsi="Arial" w:cs="Arial"/>
                <w:sz w:val="18"/>
                <w:szCs w:val="18"/>
              </w:rPr>
              <w:t xml:space="preserve"> edafic submijlociu, cu Oxalis-Dentaria, </w:t>
            </w:r>
            <w:r w:rsidRPr="00333A90">
              <w:rPr>
                <w:rFonts w:ascii="Arial" w:hAnsi="Arial" w:cs="Arial"/>
                <w:sz w:val="18"/>
                <w:szCs w:val="18"/>
                <w:u w:val="single"/>
              </w:rPr>
              <w:t>+</w:t>
            </w:r>
            <w:r>
              <w:rPr>
                <w:rFonts w:ascii="Arial" w:hAnsi="Arial" w:cs="Arial"/>
                <w:sz w:val="18"/>
                <w:szCs w:val="18"/>
                <w:u w:val="single"/>
              </w:rPr>
              <w:t xml:space="preserve"> </w:t>
            </w:r>
            <w:r w:rsidRPr="00A10841">
              <w:rPr>
                <w:rFonts w:ascii="Arial" w:hAnsi="Arial" w:cs="Arial"/>
                <w:sz w:val="18"/>
                <w:szCs w:val="18"/>
              </w:rPr>
              <w:t>acidofile</w:t>
            </w:r>
          </w:p>
        </w:tc>
        <w:tc>
          <w:tcPr>
            <w:tcW w:w="440" w:type="pct"/>
            <w:tcBorders>
              <w:top w:val="single" w:sz="4" w:space="0" w:color="auto"/>
              <w:left w:val="single" w:sz="4" w:space="0" w:color="auto"/>
              <w:bottom w:val="single" w:sz="4" w:space="0" w:color="auto"/>
            </w:tcBorders>
            <w:vAlign w:val="center"/>
          </w:tcPr>
          <w:p w14:paraId="58964E80"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180,46</w:t>
            </w:r>
          </w:p>
        </w:tc>
        <w:tc>
          <w:tcPr>
            <w:tcW w:w="307" w:type="pct"/>
            <w:tcBorders>
              <w:top w:val="single" w:sz="4" w:space="0" w:color="auto"/>
              <w:bottom w:val="single" w:sz="4" w:space="0" w:color="auto"/>
              <w:right w:val="single" w:sz="4" w:space="0" w:color="auto"/>
            </w:tcBorders>
            <w:vAlign w:val="center"/>
          </w:tcPr>
          <w:p w14:paraId="194E56D9" w14:textId="77777777" w:rsidR="009478A4" w:rsidRPr="00A10841" w:rsidRDefault="009478A4" w:rsidP="00581618">
            <w:pPr>
              <w:jc w:val="center"/>
              <w:rPr>
                <w:rFonts w:ascii="Arial" w:hAnsi="Arial" w:cs="Arial"/>
                <w:sz w:val="18"/>
                <w:szCs w:val="18"/>
              </w:rPr>
            </w:pPr>
            <w:r>
              <w:rPr>
                <w:rFonts w:ascii="Arial" w:hAnsi="Arial" w:cs="Arial"/>
                <w:sz w:val="18"/>
                <w:szCs w:val="18"/>
              </w:rPr>
              <w:t>13</w:t>
            </w:r>
          </w:p>
        </w:tc>
        <w:tc>
          <w:tcPr>
            <w:tcW w:w="440" w:type="pct"/>
            <w:tcBorders>
              <w:top w:val="single" w:sz="4" w:space="0" w:color="auto"/>
              <w:left w:val="single" w:sz="4" w:space="0" w:color="auto"/>
              <w:bottom w:val="single" w:sz="4" w:space="0" w:color="auto"/>
              <w:right w:val="single" w:sz="2" w:space="0" w:color="auto"/>
            </w:tcBorders>
            <w:vAlign w:val="center"/>
          </w:tcPr>
          <w:p w14:paraId="6D668E35"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126A7D1F"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180,46</w:t>
            </w:r>
          </w:p>
        </w:tc>
        <w:tc>
          <w:tcPr>
            <w:tcW w:w="389" w:type="pct"/>
            <w:tcBorders>
              <w:top w:val="single" w:sz="4" w:space="0" w:color="auto"/>
              <w:left w:val="single" w:sz="4" w:space="0" w:color="auto"/>
              <w:bottom w:val="single" w:sz="4" w:space="0" w:color="auto"/>
              <w:right w:val="single" w:sz="12" w:space="0" w:color="auto"/>
            </w:tcBorders>
            <w:vAlign w:val="center"/>
          </w:tcPr>
          <w:p w14:paraId="1A4EB71A" w14:textId="77777777" w:rsidR="009478A4" w:rsidRPr="00A10841" w:rsidRDefault="009478A4" w:rsidP="00581618">
            <w:pPr>
              <w:jc w:val="center"/>
              <w:rPr>
                <w:rFonts w:ascii="Arial" w:hAnsi="Arial" w:cs="Arial"/>
                <w:sz w:val="18"/>
                <w:szCs w:val="18"/>
              </w:rPr>
            </w:pPr>
            <w:r w:rsidRPr="00A10841">
              <w:rPr>
                <w:rFonts w:ascii="Arial" w:hAnsi="Arial" w:cs="Arial"/>
                <w:sz w:val="18"/>
                <w:szCs w:val="18"/>
              </w:rPr>
              <w:t>-</w:t>
            </w:r>
          </w:p>
        </w:tc>
      </w:tr>
      <w:tr w:rsidR="009478A4" w:rsidRPr="00A10841" w14:paraId="4D93C97C" w14:textId="77777777" w:rsidTr="00581618">
        <w:trPr>
          <w:cantSplit/>
          <w:trHeight w:val="20"/>
          <w:jc w:val="center"/>
        </w:trPr>
        <w:tc>
          <w:tcPr>
            <w:tcW w:w="252" w:type="pct"/>
            <w:tcBorders>
              <w:left w:val="single" w:sz="12" w:space="0" w:color="auto"/>
              <w:bottom w:val="single" w:sz="4" w:space="0" w:color="auto"/>
              <w:right w:val="single" w:sz="2" w:space="0" w:color="auto"/>
            </w:tcBorders>
            <w:vAlign w:val="center"/>
          </w:tcPr>
          <w:p w14:paraId="34A776CC" w14:textId="77777777" w:rsidR="009478A4" w:rsidRPr="00A10841" w:rsidRDefault="009478A4" w:rsidP="00581618">
            <w:pPr>
              <w:jc w:val="center"/>
              <w:rPr>
                <w:rFonts w:ascii="Arial" w:hAnsi="Arial" w:cs="Arial"/>
                <w:sz w:val="18"/>
                <w:szCs w:val="18"/>
              </w:rPr>
            </w:pPr>
            <w:r>
              <w:rPr>
                <w:rFonts w:ascii="Arial" w:hAnsi="Arial" w:cs="Arial"/>
                <w:sz w:val="18"/>
                <w:szCs w:val="18"/>
              </w:rPr>
              <w:t>4.</w:t>
            </w:r>
          </w:p>
        </w:tc>
        <w:tc>
          <w:tcPr>
            <w:tcW w:w="389" w:type="pct"/>
            <w:tcBorders>
              <w:left w:val="single" w:sz="2" w:space="0" w:color="auto"/>
              <w:bottom w:val="single" w:sz="4" w:space="0" w:color="auto"/>
            </w:tcBorders>
            <w:vAlign w:val="center"/>
          </w:tcPr>
          <w:p w14:paraId="17852F80" w14:textId="77777777" w:rsidR="009478A4" w:rsidRPr="00A10841" w:rsidRDefault="009478A4" w:rsidP="00581618">
            <w:pPr>
              <w:jc w:val="center"/>
              <w:rPr>
                <w:rFonts w:ascii="Arial" w:hAnsi="Arial" w:cs="Arial"/>
                <w:sz w:val="18"/>
                <w:szCs w:val="18"/>
              </w:rPr>
            </w:pPr>
            <w:r>
              <w:rPr>
                <w:rFonts w:ascii="Arial" w:hAnsi="Arial" w:cs="Arial"/>
                <w:sz w:val="18"/>
                <w:szCs w:val="18"/>
              </w:rPr>
              <w:t>2.3.3.3</w:t>
            </w:r>
          </w:p>
        </w:tc>
        <w:tc>
          <w:tcPr>
            <w:tcW w:w="2342" w:type="pct"/>
            <w:gridSpan w:val="2"/>
            <w:tcBorders>
              <w:bottom w:val="single" w:sz="4" w:space="0" w:color="auto"/>
            </w:tcBorders>
            <w:vAlign w:val="center"/>
          </w:tcPr>
          <w:p w14:paraId="6B7C0E99" w14:textId="77777777" w:rsidR="009478A4" w:rsidRPr="00A10841" w:rsidRDefault="009478A4" w:rsidP="00581618">
            <w:pPr>
              <w:rPr>
                <w:rFonts w:ascii="Arial" w:hAnsi="Arial" w:cs="Arial"/>
                <w:sz w:val="18"/>
                <w:szCs w:val="18"/>
              </w:rPr>
            </w:pPr>
            <w:r w:rsidRPr="00333A90">
              <w:rPr>
                <w:rFonts w:ascii="Arial" w:hAnsi="Arial" w:cs="Arial"/>
                <w:sz w:val="18"/>
                <w:szCs w:val="18"/>
              </w:rPr>
              <w:t>Montan de molidişuri Bs, brun</w:t>
            </w:r>
            <w:r>
              <w:rPr>
                <w:rFonts w:ascii="Arial" w:hAnsi="Arial" w:cs="Arial"/>
                <w:sz w:val="18"/>
                <w:szCs w:val="18"/>
              </w:rPr>
              <w:t xml:space="preserve"> acid și andosol, </w:t>
            </w:r>
            <w:r w:rsidRPr="00333A90">
              <w:rPr>
                <w:rFonts w:ascii="Arial" w:hAnsi="Arial" w:cs="Arial"/>
                <w:sz w:val="18"/>
                <w:szCs w:val="18"/>
              </w:rPr>
              <w:t xml:space="preserve"> edafic mare şi mijlociu, cu </w:t>
            </w:r>
            <w:r w:rsidRPr="00333A90">
              <w:rPr>
                <w:rFonts w:ascii="Arial" w:hAnsi="Arial" w:cs="Arial"/>
                <w:i/>
                <w:sz w:val="18"/>
                <w:szCs w:val="18"/>
              </w:rPr>
              <w:t>Oxalis - Dentaria</w:t>
            </w:r>
            <w:r w:rsidRPr="00333A90">
              <w:rPr>
                <w:rFonts w:ascii="Arial" w:hAnsi="Arial" w:cs="Arial"/>
                <w:sz w:val="18"/>
                <w:szCs w:val="18"/>
              </w:rPr>
              <w:t xml:space="preserve"> </w:t>
            </w:r>
            <w:r w:rsidRPr="00333A90">
              <w:rPr>
                <w:rFonts w:ascii="Arial" w:hAnsi="Arial" w:cs="Arial"/>
                <w:sz w:val="18"/>
                <w:szCs w:val="18"/>
                <w:u w:val="single"/>
              </w:rPr>
              <w:t>+</w:t>
            </w:r>
            <w:r w:rsidRPr="00333A90">
              <w:rPr>
                <w:rFonts w:ascii="Arial" w:hAnsi="Arial" w:cs="Arial"/>
                <w:sz w:val="18"/>
                <w:szCs w:val="18"/>
              </w:rPr>
              <w:t xml:space="preserve"> acidofile</w:t>
            </w:r>
          </w:p>
        </w:tc>
        <w:tc>
          <w:tcPr>
            <w:tcW w:w="440" w:type="pct"/>
            <w:tcBorders>
              <w:top w:val="single" w:sz="4" w:space="0" w:color="auto"/>
              <w:left w:val="single" w:sz="4" w:space="0" w:color="auto"/>
              <w:bottom w:val="single" w:sz="4" w:space="0" w:color="auto"/>
            </w:tcBorders>
            <w:vAlign w:val="center"/>
          </w:tcPr>
          <w:p w14:paraId="11490044" w14:textId="77777777" w:rsidR="009478A4" w:rsidRPr="00A10841" w:rsidRDefault="009478A4" w:rsidP="00581618">
            <w:pPr>
              <w:jc w:val="center"/>
              <w:rPr>
                <w:rFonts w:ascii="Arial" w:hAnsi="Arial" w:cs="Arial"/>
                <w:sz w:val="18"/>
                <w:szCs w:val="18"/>
              </w:rPr>
            </w:pPr>
            <w:r>
              <w:rPr>
                <w:rFonts w:ascii="Arial" w:hAnsi="Arial" w:cs="Arial"/>
                <w:sz w:val="18"/>
                <w:szCs w:val="18"/>
              </w:rPr>
              <w:t>22,26</w:t>
            </w:r>
          </w:p>
        </w:tc>
        <w:tc>
          <w:tcPr>
            <w:tcW w:w="307" w:type="pct"/>
            <w:tcBorders>
              <w:top w:val="single" w:sz="4" w:space="0" w:color="auto"/>
              <w:bottom w:val="single" w:sz="4" w:space="0" w:color="auto"/>
              <w:right w:val="single" w:sz="4" w:space="0" w:color="auto"/>
            </w:tcBorders>
            <w:vAlign w:val="center"/>
          </w:tcPr>
          <w:p w14:paraId="389BEDC5" w14:textId="77777777" w:rsidR="009478A4" w:rsidRPr="00A10841" w:rsidRDefault="009478A4" w:rsidP="00581618">
            <w:pPr>
              <w:jc w:val="center"/>
              <w:rPr>
                <w:rFonts w:ascii="Arial" w:hAnsi="Arial" w:cs="Arial"/>
                <w:sz w:val="18"/>
                <w:szCs w:val="18"/>
              </w:rPr>
            </w:pPr>
            <w:r>
              <w:rPr>
                <w:rFonts w:ascii="Arial" w:hAnsi="Arial" w:cs="Arial"/>
                <w:sz w:val="18"/>
                <w:szCs w:val="18"/>
              </w:rPr>
              <w:t>2</w:t>
            </w:r>
          </w:p>
        </w:tc>
        <w:tc>
          <w:tcPr>
            <w:tcW w:w="440" w:type="pct"/>
            <w:tcBorders>
              <w:top w:val="single" w:sz="4" w:space="0" w:color="auto"/>
              <w:left w:val="single" w:sz="4" w:space="0" w:color="auto"/>
              <w:bottom w:val="single" w:sz="4" w:space="0" w:color="auto"/>
              <w:right w:val="single" w:sz="2" w:space="0" w:color="auto"/>
            </w:tcBorders>
            <w:vAlign w:val="center"/>
          </w:tcPr>
          <w:p w14:paraId="50FD79D4" w14:textId="77777777" w:rsidR="009478A4" w:rsidRPr="00A10841" w:rsidRDefault="009478A4" w:rsidP="00581618">
            <w:pPr>
              <w:jc w:val="center"/>
              <w:rPr>
                <w:rFonts w:ascii="Arial" w:hAnsi="Arial" w:cs="Arial"/>
                <w:sz w:val="18"/>
                <w:szCs w:val="18"/>
              </w:rPr>
            </w:pPr>
            <w:r>
              <w:rPr>
                <w:rFonts w:ascii="Arial" w:hAnsi="Arial" w:cs="Arial"/>
                <w:sz w:val="18"/>
                <w:szCs w:val="18"/>
              </w:rPr>
              <w:t>22,26</w:t>
            </w:r>
          </w:p>
        </w:tc>
        <w:tc>
          <w:tcPr>
            <w:tcW w:w="440" w:type="pct"/>
            <w:tcBorders>
              <w:top w:val="single" w:sz="4" w:space="0" w:color="auto"/>
              <w:left w:val="single" w:sz="2" w:space="0" w:color="auto"/>
              <w:bottom w:val="single" w:sz="4" w:space="0" w:color="auto"/>
              <w:right w:val="single" w:sz="4" w:space="0" w:color="auto"/>
            </w:tcBorders>
            <w:vAlign w:val="center"/>
          </w:tcPr>
          <w:p w14:paraId="27379CFF" w14:textId="77777777" w:rsidR="009478A4" w:rsidRPr="00A10841" w:rsidRDefault="009478A4" w:rsidP="00581618">
            <w:pPr>
              <w:jc w:val="center"/>
              <w:rPr>
                <w:rFonts w:ascii="Arial" w:hAnsi="Arial" w:cs="Arial"/>
                <w:sz w:val="18"/>
                <w:szCs w:val="18"/>
              </w:rPr>
            </w:pPr>
            <w:r>
              <w:rPr>
                <w:rFonts w:ascii="Arial" w:hAnsi="Arial" w:cs="Arial"/>
                <w:sz w:val="18"/>
                <w:szCs w:val="18"/>
              </w:rPr>
              <w:t>-</w:t>
            </w:r>
          </w:p>
        </w:tc>
        <w:tc>
          <w:tcPr>
            <w:tcW w:w="389" w:type="pct"/>
            <w:tcBorders>
              <w:top w:val="single" w:sz="4" w:space="0" w:color="auto"/>
              <w:left w:val="single" w:sz="4" w:space="0" w:color="auto"/>
              <w:bottom w:val="single" w:sz="4" w:space="0" w:color="auto"/>
              <w:right w:val="single" w:sz="12" w:space="0" w:color="auto"/>
            </w:tcBorders>
            <w:vAlign w:val="center"/>
          </w:tcPr>
          <w:p w14:paraId="1B8EBA75" w14:textId="77777777" w:rsidR="009478A4" w:rsidRPr="00A10841"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6C7400AF" w14:textId="77777777" w:rsidTr="00581618">
        <w:trPr>
          <w:cantSplit/>
          <w:trHeight w:val="20"/>
          <w:jc w:val="center"/>
        </w:trPr>
        <w:tc>
          <w:tcPr>
            <w:tcW w:w="2984" w:type="pct"/>
            <w:gridSpan w:val="4"/>
            <w:tcBorders>
              <w:left w:val="single" w:sz="12" w:space="0" w:color="auto"/>
              <w:bottom w:val="single" w:sz="4" w:space="0" w:color="auto"/>
            </w:tcBorders>
            <w:vAlign w:val="center"/>
          </w:tcPr>
          <w:p w14:paraId="39A56F9E" w14:textId="77777777" w:rsidR="009478A4" w:rsidRPr="00447359" w:rsidRDefault="009478A4" w:rsidP="00581618">
            <w:pPr>
              <w:jc w:val="center"/>
              <w:rPr>
                <w:rFonts w:ascii="Arial" w:hAnsi="Arial" w:cs="Arial"/>
                <w:b/>
                <w:bCs/>
                <w:sz w:val="18"/>
                <w:szCs w:val="18"/>
              </w:rPr>
            </w:pPr>
            <w:r w:rsidRPr="00447359">
              <w:rPr>
                <w:rFonts w:ascii="Arial" w:hAnsi="Arial" w:cs="Arial"/>
                <w:b/>
                <w:i/>
                <w:sz w:val="18"/>
                <w:szCs w:val="18"/>
              </w:rPr>
              <w:t>Total FM3 – etajul montan de molidişuri</w:t>
            </w:r>
          </w:p>
        </w:tc>
        <w:tc>
          <w:tcPr>
            <w:tcW w:w="440" w:type="pct"/>
            <w:tcBorders>
              <w:top w:val="single" w:sz="4" w:space="0" w:color="auto"/>
              <w:left w:val="single" w:sz="4" w:space="0" w:color="auto"/>
              <w:bottom w:val="single" w:sz="12" w:space="0" w:color="auto"/>
            </w:tcBorders>
            <w:vAlign w:val="center"/>
          </w:tcPr>
          <w:p w14:paraId="1AB7C483"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547,53</w:t>
            </w:r>
          </w:p>
        </w:tc>
        <w:tc>
          <w:tcPr>
            <w:tcW w:w="307" w:type="pct"/>
            <w:tcBorders>
              <w:top w:val="single" w:sz="4" w:space="0" w:color="auto"/>
              <w:bottom w:val="single" w:sz="12" w:space="0" w:color="auto"/>
              <w:right w:val="single" w:sz="4" w:space="0" w:color="auto"/>
            </w:tcBorders>
            <w:vAlign w:val="center"/>
          </w:tcPr>
          <w:p w14:paraId="16FA8D57"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39</w:t>
            </w:r>
          </w:p>
        </w:tc>
        <w:tc>
          <w:tcPr>
            <w:tcW w:w="440" w:type="pct"/>
            <w:tcBorders>
              <w:top w:val="single" w:sz="4" w:space="0" w:color="auto"/>
              <w:left w:val="single" w:sz="4" w:space="0" w:color="auto"/>
              <w:bottom w:val="single" w:sz="12" w:space="0" w:color="auto"/>
              <w:right w:val="single" w:sz="2" w:space="0" w:color="auto"/>
            </w:tcBorders>
            <w:vAlign w:val="center"/>
          </w:tcPr>
          <w:p w14:paraId="250CFB7A"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22,26</w:t>
            </w:r>
          </w:p>
        </w:tc>
        <w:tc>
          <w:tcPr>
            <w:tcW w:w="440" w:type="pct"/>
            <w:tcBorders>
              <w:top w:val="single" w:sz="4" w:space="0" w:color="auto"/>
              <w:left w:val="single" w:sz="2" w:space="0" w:color="auto"/>
              <w:bottom w:val="single" w:sz="12" w:space="0" w:color="auto"/>
              <w:right w:val="single" w:sz="4" w:space="0" w:color="auto"/>
            </w:tcBorders>
            <w:vAlign w:val="center"/>
          </w:tcPr>
          <w:p w14:paraId="7E184BFC"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279,81</w:t>
            </w:r>
          </w:p>
        </w:tc>
        <w:tc>
          <w:tcPr>
            <w:tcW w:w="389" w:type="pct"/>
            <w:tcBorders>
              <w:top w:val="single" w:sz="4" w:space="0" w:color="auto"/>
              <w:left w:val="single" w:sz="4" w:space="0" w:color="auto"/>
              <w:bottom w:val="single" w:sz="12" w:space="0" w:color="auto"/>
              <w:right w:val="single" w:sz="12" w:space="0" w:color="auto"/>
            </w:tcBorders>
            <w:vAlign w:val="center"/>
          </w:tcPr>
          <w:p w14:paraId="05280C7E"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245,46</w:t>
            </w:r>
          </w:p>
        </w:tc>
      </w:tr>
      <w:tr w:rsidR="009478A4" w:rsidRPr="00E10A5C" w14:paraId="11626D9B" w14:textId="77777777" w:rsidTr="00581618">
        <w:trPr>
          <w:cantSplit/>
          <w:trHeight w:val="20"/>
          <w:jc w:val="center"/>
        </w:trPr>
        <w:tc>
          <w:tcPr>
            <w:tcW w:w="5000" w:type="pct"/>
            <w:gridSpan w:val="9"/>
            <w:tcBorders>
              <w:top w:val="single" w:sz="12" w:space="0" w:color="auto"/>
              <w:left w:val="single" w:sz="12" w:space="0" w:color="auto"/>
              <w:bottom w:val="single" w:sz="12" w:space="0" w:color="auto"/>
              <w:right w:val="single" w:sz="12" w:space="0" w:color="auto"/>
            </w:tcBorders>
            <w:vAlign w:val="center"/>
          </w:tcPr>
          <w:p w14:paraId="394B1B48" w14:textId="77777777" w:rsidR="009478A4" w:rsidRPr="00447359" w:rsidRDefault="009478A4" w:rsidP="00581618">
            <w:pPr>
              <w:jc w:val="center"/>
              <w:rPr>
                <w:rFonts w:ascii="Arial" w:hAnsi="Arial" w:cs="Arial"/>
                <w:sz w:val="18"/>
                <w:szCs w:val="18"/>
              </w:rPr>
            </w:pPr>
            <w:r w:rsidRPr="00447359">
              <w:rPr>
                <w:rFonts w:ascii="Arial" w:hAnsi="Arial" w:cs="Arial"/>
                <w:b/>
                <w:sz w:val="18"/>
                <w:szCs w:val="18"/>
              </w:rPr>
              <w:t>FM2 – etajul montan de amestecuri</w:t>
            </w:r>
          </w:p>
        </w:tc>
      </w:tr>
      <w:tr w:rsidR="009478A4" w:rsidRPr="00E10A5C" w14:paraId="00DB60F6" w14:textId="77777777" w:rsidTr="00581618">
        <w:trPr>
          <w:cantSplit/>
          <w:trHeight w:val="20"/>
          <w:jc w:val="center"/>
        </w:trPr>
        <w:tc>
          <w:tcPr>
            <w:tcW w:w="252" w:type="pct"/>
            <w:tcBorders>
              <w:left w:val="single" w:sz="12" w:space="0" w:color="auto"/>
              <w:right w:val="single" w:sz="2" w:space="0" w:color="auto"/>
            </w:tcBorders>
            <w:vAlign w:val="center"/>
          </w:tcPr>
          <w:p w14:paraId="08137BA0" w14:textId="77777777" w:rsidR="009478A4" w:rsidRPr="003A4297" w:rsidRDefault="009478A4" w:rsidP="00581618">
            <w:pPr>
              <w:jc w:val="center"/>
              <w:rPr>
                <w:rFonts w:ascii="Arial" w:hAnsi="Arial" w:cs="Arial"/>
                <w:sz w:val="18"/>
                <w:szCs w:val="18"/>
              </w:rPr>
            </w:pPr>
            <w:r w:rsidRPr="003A4297">
              <w:rPr>
                <w:rFonts w:ascii="Arial" w:hAnsi="Arial" w:cs="Arial"/>
                <w:sz w:val="18"/>
                <w:szCs w:val="18"/>
              </w:rPr>
              <w:t>5.</w:t>
            </w:r>
          </w:p>
        </w:tc>
        <w:tc>
          <w:tcPr>
            <w:tcW w:w="389" w:type="pct"/>
            <w:tcBorders>
              <w:left w:val="single" w:sz="2" w:space="0" w:color="auto"/>
            </w:tcBorders>
            <w:vAlign w:val="center"/>
          </w:tcPr>
          <w:p w14:paraId="6E7A51F5" w14:textId="77777777" w:rsidR="009478A4" w:rsidRPr="003A4297" w:rsidRDefault="009478A4" w:rsidP="00581618">
            <w:pPr>
              <w:jc w:val="center"/>
              <w:rPr>
                <w:rFonts w:ascii="Arial" w:hAnsi="Arial" w:cs="Arial"/>
                <w:sz w:val="18"/>
                <w:szCs w:val="18"/>
              </w:rPr>
            </w:pPr>
            <w:r w:rsidRPr="003A4297">
              <w:rPr>
                <w:rFonts w:ascii="Arial" w:hAnsi="Arial" w:cs="Arial"/>
                <w:sz w:val="18"/>
                <w:szCs w:val="18"/>
              </w:rPr>
              <w:t>3.1.2.0</w:t>
            </w:r>
          </w:p>
        </w:tc>
        <w:tc>
          <w:tcPr>
            <w:tcW w:w="2342" w:type="pct"/>
            <w:gridSpan w:val="2"/>
          </w:tcPr>
          <w:p w14:paraId="65A723FB" w14:textId="77777777" w:rsidR="009478A4" w:rsidRPr="003A4297" w:rsidRDefault="009478A4" w:rsidP="00581618">
            <w:pPr>
              <w:rPr>
                <w:rFonts w:ascii="Arial" w:hAnsi="Arial" w:cs="Arial"/>
                <w:sz w:val="18"/>
                <w:szCs w:val="18"/>
              </w:rPr>
            </w:pPr>
            <w:r w:rsidRPr="00333A90">
              <w:rPr>
                <w:rFonts w:ascii="Arial" w:hAnsi="Arial" w:cs="Arial"/>
                <w:sz w:val="18"/>
                <w:szCs w:val="18"/>
              </w:rPr>
              <w:t>Montan de amestecuri Bi, stâncărie și eroziune excesivă.</w:t>
            </w:r>
          </w:p>
        </w:tc>
        <w:tc>
          <w:tcPr>
            <w:tcW w:w="440" w:type="pct"/>
            <w:tcBorders>
              <w:top w:val="single" w:sz="4" w:space="0" w:color="auto"/>
              <w:left w:val="single" w:sz="4" w:space="0" w:color="auto"/>
              <w:bottom w:val="single" w:sz="4" w:space="0" w:color="auto"/>
            </w:tcBorders>
            <w:vAlign w:val="center"/>
          </w:tcPr>
          <w:p w14:paraId="581C3750" w14:textId="77777777" w:rsidR="009478A4" w:rsidRPr="003A4297" w:rsidRDefault="009478A4" w:rsidP="00581618">
            <w:pPr>
              <w:jc w:val="center"/>
              <w:rPr>
                <w:rFonts w:ascii="Arial" w:hAnsi="Arial" w:cs="Arial"/>
                <w:sz w:val="18"/>
                <w:szCs w:val="18"/>
              </w:rPr>
            </w:pPr>
            <w:r w:rsidRPr="003A4297">
              <w:rPr>
                <w:rFonts w:ascii="Arial" w:hAnsi="Arial" w:cs="Arial"/>
                <w:sz w:val="18"/>
                <w:szCs w:val="18"/>
              </w:rPr>
              <w:t>9,75</w:t>
            </w:r>
          </w:p>
        </w:tc>
        <w:tc>
          <w:tcPr>
            <w:tcW w:w="307" w:type="pct"/>
            <w:tcBorders>
              <w:top w:val="single" w:sz="4" w:space="0" w:color="auto"/>
              <w:bottom w:val="single" w:sz="4" w:space="0" w:color="auto"/>
              <w:right w:val="single" w:sz="4" w:space="0" w:color="auto"/>
            </w:tcBorders>
            <w:vAlign w:val="center"/>
          </w:tcPr>
          <w:p w14:paraId="4D82DDD1" w14:textId="77777777" w:rsidR="009478A4" w:rsidRPr="003A4297" w:rsidRDefault="009478A4" w:rsidP="00581618">
            <w:pPr>
              <w:jc w:val="center"/>
              <w:rPr>
                <w:rFonts w:ascii="Arial" w:hAnsi="Arial" w:cs="Arial"/>
                <w:sz w:val="18"/>
                <w:szCs w:val="18"/>
              </w:rPr>
            </w:pPr>
            <w:r>
              <w:rPr>
                <w:rFonts w:ascii="Arial" w:hAnsi="Arial" w:cs="Arial"/>
                <w:sz w:val="18"/>
                <w:szCs w:val="18"/>
              </w:rPr>
              <w:t>1</w:t>
            </w:r>
          </w:p>
        </w:tc>
        <w:tc>
          <w:tcPr>
            <w:tcW w:w="440" w:type="pct"/>
            <w:tcBorders>
              <w:top w:val="single" w:sz="4" w:space="0" w:color="auto"/>
              <w:left w:val="single" w:sz="4" w:space="0" w:color="auto"/>
              <w:bottom w:val="single" w:sz="4" w:space="0" w:color="auto"/>
              <w:right w:val="single" w:sz="2" w:space="0" w:color="auto"/>
            </w:tcBorders>
            <w:vAlign w:val="center"/>
          </w:tcPr>
          <w:p w14:paraId="30846807" w14:textId="77777777" w:rsidR="009478A4" w:rsidRPr="003A4297" w:rsidRDefault="009478A4" w:rsidP="00581618">
            <w:pPr>
              <w:jc w:val="center"/>
              <w:rPr>
                <w:rFonts w:ascii="Arial" w:hAnsi="Arial" w:cs="Arial"/>
                <w:sz w:val="18"/>
                <w:szCs w:val="18"/>
              </w:rPr>
            </w:pPr>
            <w:r>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6297AADC" w14:textId="77777777" w:rsidR="009478A4" w:rsidRPr="003A4297" w:rsidRDefault="009478A4" w:rsidP="00581618">
            <w:pPr>
              <w:jc w:val="center"/>
              <w:rPr>
                <w:rFonts w:ascii="Arial" w:hAnsi="Arial" w:cs="Arial"/>
                <w:sz w:val="18"/>
                <w:szCs w:val="18"/>
              </w:rPr>
            </w:pPr>
            <w:r>
              <w:rPr>
                <w:rFonts w:ascii="Arial" w:hAnsi="Arial" w:cs="Arial"/>
                <w:sz w:val="18"/>
                <w:szCs w:val="18"/>
              </w:rPr>
              <w:t>-</w:t>
            </w:r>
          </w:p>
        </w:tc>
        <w:tc>
          <w:tcPr>
            <w:tcW w:w="389" w:type="pct"/>
            <w:tcBorders>
              <w:top w:val="single" w:sz="4" w:space="0" w:color="auto"/>
              <w:left w:val="single" w:sz="4" w:space="0" w:color="auto"/>
              <w:bottom w:val="single" w:sz="4" w:space="0" w:color="auto"/>
              <w:right w:val="single" w:sz="12" w:space="0" w:color="auto"/>
            </w:tcBorders>
            <w:vAlign w:val="center"/>
          </w:tcPr>
          <w:p w14:paraId="6F829D59" w14:textId="77777777" w:rsidR="009478A4" w:rsidRPr="003A4297" w:rsidRDefault="009478A4" w:rsidP="00581618">
            <w:pPr>
              <w:jc w:val="center"/>
              <w:rPr>
                <w:rFonts w:ascii="Arial" w:hAnsi="Arial" w:cs="Arial"/>
                <w:sz w:val="18"/>
                <w:szCs w:val="18"/>
              </w:rPr>
            </w:pPr>
            <w:r>
              <w:rPr>
                <w:rFonts w:ascii="Arial" w:hAnsi="Arial" w:cs="Arial"/>
                <w:sz w:val="18"/>
                <w:szCs w:val="18"/>
              </w:rPr>
              <w:t>9,75</w:t>
            </w:r>
          </w:p>
        </w:tc>
      </w:tr>
      <w:tr w:rsidR="009478A4" w:rsidRPr="00E10A5C" w14:paraId="75A7D0F9" w14:textId="77777777" w:rsidTr="00581618">
        <w:trPr>
          <w:cantSplit/>
          <w:trHeight w:val="20"/>
          <w:jc w:val="center"/>
        </w:trPr>
        <w:tc>
          <w:tcPr>
            <w:tcW w:w="252" w:type="pct"/>
            <w:tcBorders>
              <w:left w:val="single" w:sz="12" w:space="0" w:color="auto"/>
              <w:right w:val="single" w:sz="2" w:space="0" w:color="auto"/>
            </w:tcBorders>
            <w:vAlign w:val="center"/>
          </w:tcPr>
          <w:p w14:paraId="7B237A21" w14:textId="77777777" w:rsidR="009478A4" w:rsidRPr="003A4297" w:rsidRDefault="009478A4" w:rsidP="00581618">
            <w:pPr>
              <w:jc w:val="center"/>
              <w:rPr>
                <w:rFonts w:ascii="Arial" w:hAnsi="Arial" w:cs="Arial"/>
                <w:sz w:val="18"/>
                <w:szCs w:val="18"/>
              </w:rPr>
            </w:pPr>
            <w:r>
              <w:rPr>
                <w:rFonts w:ascii="Arial" w:hAnsi="Arial" w:cs="Arial"/>
                <w:sz w:val="18"/>
                <w:szCs w:val="18"/>
              </w:rPr>
              <w:t>6.</w:t>
            </w:r>
          </w:p>
        </w:tc>
        <w:tc>
          <w:tcPr>
            <w:tcW w:w="389" w:type="pct"/>
            <w:tcBorders>
              <w:left w:val="single" w:sz="2" w:space="0" w:color="auto"/>
            </w:tcBorders>
            <w:vAlign w:val="center"/>
          </w:tcPr>
          <w:p w14:paraId="1B11501C" w14:textId="77777777" w:rsidR="009478A4" w:rsidRPr="003A4297" w:rsidRDefault="009478A4" w:rsidP="00581618">
            <w:pPr>
              <w:jc w:val="center"/>
              <w:rPr>
                <w:rFonts w:ascii="Arial" w:hAnsi="Arial" w:cs="Arial"/>
                <w:sz w:val="18"/>
                <w:szCs w:val="18"/>
              </w:rPr>
            </w:pPr>
            <w:r>
              <w:rPr>
                <w:rFonts w:ascii="Arial" w:hAnsi="Arial" w:cs="Arial"/>
                <w:sz w:val="18"/>
                <w:szCs w:val="18"/>
              </w:rPr>
              <w:t>3.2.1.0</w:t>
            </w:r>
          </w:p>
        </w:tc>
        <w:tc>
          <w:tcPr>
            <w:tcW w:w="2342" w:type="pct"/>
            <w:gridSpan w:val="2"/>
          </w:tcPr>
          <w:p w14:paraId="023AF474" w14:textId="77777777" w:rsidR="009478A4" w:rsidRPr="00333A90" w:rsidRDefault="009478A4" w:rsidP="00581618">
            <w:pPr>
              <w:rPr>
                <w:rFonts w:ascii="Arial" w:hAnsi="Arial" w:cs="Arial"/>
                <w:sz w:val="18"/>
                <w:szCs w:val="18"/>
              </w:rPr>
            </w:pPr>
            <w:r w:rsidRPr="00333A90">
              <w:rPr>
                <w:rFonts w:ascii="Arial" w:hAnsi="Arial" w:cs="Arial"/>
                <w:sz w:val="18"/>
                <w:szCs w:val="18"/>
              </w:rPr>
              <w:t>Montan de amestecuri Bi, rendzinic edafic mic.</w:t>
            </w:r>
          </w:p>
        </w:tc>
        <w:tc>
          <w:tcPr>
            <w:tcW w:w="440" w:type="pct"/>
            <w:tcBorders>
              <w:top w:val="single" w:sz="4" w:space="0" w:color="auto"/>
              <w:left w:val="single" w:sz="4" w:space="0" w:color="auto"/>
              <w:bottom w:val="single" w:sz="4" w:space="0" w:color="auto"/>
            </w:tcBorders>
            <w:vAlign w:val="center"/>
          </w:tcPr>
          <w:p w14:paraId="2AC0B50C" w14:textId="77777777" w:rsidR="009478A4" w:rsidRPr="003A4297" w:rsidRDefault="009478A4" w:rsidP="00581618">
            <w:pPr>
              <w:jc w:val="center"/>
              <w:rPr>
                <w:rFonts w:ascii="Arial" w:hAnsi="Arial" w:cs="Arial"/>
                <w:sz w:val="18"/>
                <w:szCs w:val="18"/>
              </w:rPr>
            </w:pPr>
            <w:r>
              <w:rPr>
                <w:rFonts w:ascii="Arial" w:hAnsi="Arial" w:cs="Arial"/>
                <w:sz w:val="18"/>
                <w:szCs w:val="18"/>
              </w:rPr>
              <w:t>24,63</w:t>
            </w:r>
          </w:p>
        </w:tc>
        <w:tc>
          <w:tcPr>
            <w:tcW w:w="307" w:type="pct"/>
            <w:tcBorders>
              <w:top w:val="single" w:sz="4" w:space="0" w:color="auto"/>
              <w:bottom w:val="single" w:sz="4" w:space="0" w:color="auto"/>
              <w:right w:val="single" w:sz="4" w:space="0" w:color="auto"/>
            </w:tcBorders>
            <w:vAlign w:val="center"/>
          </w:tcPr>
          <w:p w14:paraId="3DEE5BF6" w14:textId="77777777" w:rsidR="009478A4" w:rsidRPr="003A4297" w:rsidRDefault="009478A4" w:rsidP="00581618">
            <w:pPr>
              <w:jc w:val="center"/>
              <w:rPr>
                <w:rFonts w:ascii="Arial" w:hAnsi="Arial" w:cs="Arial"/>
                <w:sz w:val="18"/>
                <w:szCs w:val="18"/>
              </w:rPr>
            </w:pPr>
            <w:r>
              <w:rPr>
                <w:rFonts w:ascii="Arial" w:hAnsi="Arial" w:cs="Arial"/>
                <w:sz w:val="18"/>
                <w:szCs w:val="18"/>
              </w:rPr>
              <w:t>2</w:t>
            </w:r>
          </w:p>
        </w:tc>
        <w:tc>
          <w:tcPr>
            <w:tcW w:w="440" w:type="pct"/>
            <w:tcBorders>
              <w:top w:val="single" w:sz="4" w:space="0" w:color="auto"/>
              <w:left w:val="single" w:sz="4" w:space="0" w:color="auto"/>
              <w:bottom w:val="single" w:sz="4" w:space="0" w:color="auto"/>
              <w:right w:val="single" w:sz="2" w:space="0" w:color="auto"/>
            </w:tcBorders>
            <w:vAlign w:val="center"/>
          </w:tcPr>
          <w:p w14:paraId="7C4ACB99" w14:textId="77777777" w:rsidR="009478A4" w:rsidRDefault="009478A4" w:rsidP="00581618">
            <w:pPr>
              <w:jc w:val="center"/>
              <w:rPr>
                <w:rFonts w:ascii="Arial" w:hAnsi="Arial" w:cs="Arial"/>
                <w:sz w:val="18"/>
                <w:szCs w:val="18"/>
              </w:rPr>
            </w:pPr>
            <w:r>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5C71A79D" w14:textId="77777777" w:rsidR="009478A4" w:rsidRDefault="009478A4" w:rsidP="00581618">
            <w:pPr>
              <w:jc w:val="center"/>
              <w:rPr>
                <w:rFonts w:ascii="Arial" w:hAnsi="Arial" w:cs="Arial"/>
                <w:sz w:val="18"/>
                <w:szCs w:val="18"/>
              </w:rPr>
            </w:pPr>
            <w:r>
              <w:rPr>
                <w:rFonts w:ascii="Arial" w:hAnsi="Arial" w:cs="Arial"/>
                <w:sz w:val="18"/>
                <w:szCs w:val="18"/>
              </w:rPr>
              <w:t>-</w:t>
            </w:r>
          </w:p>
        </w:tc>
        <w:tc>
          <w:tcPr>
            <w:tcW w:w="389" w:type="pct"/>
            <w:tcBorders>
              <w:top w:val="single" w:sz="4" w:space="0" w:color="auto"/>
              <w:left w:val="single" w:sz="4" w:space="0" w:color="auto"/>
              <w:bottom w:val="single" w:sz="4" w:space="0" w:color="auto"/>
              <w:right w:val="single" w:sz="12" w:space="0" w:color="auto"/>
            </w:tcBorders>
            <w:vAlign w:val="center"/>
          </w:tcPr>
          <w:p w14:paraId="0F3815C5" w14:textId="77777777" w:rsidR="009478A4" w:rsidRDefault="009478A4" w:rsidP="00581618">
            <w:pPr>
              <w:jc w:val="center"/>
              <w:rPr>
                <w:rFonts w:ascii="Arial" w:hAnsi="Arial" w:cs="Arial"/>
                <w:sz w:val="18"/>
                <w:szCs w:val="18"/>
              </w:rPr>
            </w:pPr>
            <w:r>
              <w:rPr>
                <w:rFonts w:ascii="Arial" w:hAnsi="Arial" w:cs="Arial"/>
                <w:sz w:val="18"/>
                <w:szCs w:val="18"/>
              </w:rPr>
              <w:t>24,63</w:t>
            </w:r>
          </w:p>
        </w:tc>
      </w:tr>
      <w:tr w:rsidR="009478A4" w:rsidRPr="00E10A5C" w14:paraId="031312B0" w14:textId="77777777" w:rsidTr="00581618">
        <w:trPr>
          <w:cantSplit/>
          <w:trHeight w:val="20"/>
          <w:jc w:val="center"/>
        </w:trPr>
        <w:tc>
          <w:tcPr>
            <w:tcW w:w="252" w:type="pct"/>
            <w:tcBorders>
              <w:left w:val="single" w:sz="12" w:space="0" w:color="auto"/>
              <w:right w:val="single" w:sz="2" w:space="0" w:color="auto"/>
            </w:tcBorders>
            <w:vAlign w:val="center"/>
          </w:tcPr>
          <w:p w14:paraId="4208D951" w14:textId="77777777" w:rsidR="009478A4" w:rsidRDefault="009478A4" w:rsidP="00581618">
            <w:pPr>
              <w:jc w:val="center"/>
              <w:rPr>
                <w:rFonts w:ascii="Arial" w:hAnsi="Arial" w:cs="Arial"/>
                <w:sz w:val="18"/>
                <w:szCs w:val="18"/>
              </w:rPr>
            </w:pPr>
            <w:r>
              <w:rPr>
                <w:rFonts w:ascii="Arial" w:hAnsi="Arial" w:cs="Arial"/>
                <w:sz w:val="18"/>
                <w:szCs w:val="18"/>
              </w:rPr>
              <w:t>7.</w:t>
            </w:r>
          </w:p>
        </w:tc>
        <w:tc>
          <w:tcPr>
            <w:tcW w:w="389" w:type="pct"/>
            <w:tcBorders>
              <w:left w:val="single" w:sz="2" w:space="0" w:color="auto"/>
            </w:tcBorders>
            <w:vAlign w:val="center"/>
          </w:tcPr>
          <w:p w14:paraId="6885D1D0" w14:textId="77777777" w:rsidR="009478A4" w:rsidRDefault="009478A4" w:rsidP="00581618">
            <w:pPr>
              <w:jc w:val="center"/>
              <w:rPr>
                <w:rFonts w:ascii="Arial" w:hAnsi="Arial" w:cs="Arial"/>
                <w:sz w:val="18"/>
                <w:szCs w:val="18"/>
              </w:rPr>
            </w:pPr>
            <w:r>
              <w:rPr>
                <w:rFonts w:ascii="Arial" w:hAnsi="Arial" w:cs="Arial"/>
                <w:sz w:val="18"/>
                <w:szCs w:val="18"/>
              </w:rPr>
              <w:t>3.2.2.0</w:t>
            </w:r>
          </w:p>
        </w:tc>
        <w:tc>
          <w:tcPr>
            <w:tcW w:w="2342" w:type="pct"/>
            <w:gridSpan w:val="2"/>
          </w:tcPr>
          <w:p w14:paraId="70CF0D26" w14:textId="77777777" w:rsidR="009478A4" w:rsidRPr="00333A90" w:rsidRDefault="009478A4" w:rsidP="00581618">
            <w:pPr>
              <w:rPr>
                <w:rFonts w:ascii="Arial" w:hAnsi="Arial" w:cs="Arial"/>
                <w:sz w:val="18"/>
                <w:szCs w:val="18"/>
              </w:rPr>
            </w:pPr>
            <w:r w:rsidRPr="00333A90">
              <w:rPr>
                <w:rFonts w:ascii="Arial" w:hAnsi="Arial" w:cs="Arial"/>
                <w:sz w:val="18"/>
                <w:szCs w:val="18"/>
              </w:rPr>
              <w:t xml:space="preserve">Montan de amestecuri Bm, rendzinic edafic mijlociu, cu </w:t>
            </w:r>
            <w:r w:rsidRPr="00333A90">
              <w:rPr>
                <w:rFonts w:ascii="Arial" w:hAnsi="Arial" w:cs="Arial"/>
                <w:i/>
                <w:sz w:val="18"/>
                <w:szCs w:val="18"/>
              </w:rPr>
              <w:t>Asperula – Dentaria</w:t>
            </w:r>
          </w:p>
        </w:tc>
        <w:tc>
          <w:tcPr>
            <w:tcW w:w="440" w:type="pct"/>
            <w:tcBorders>
              <w:top w:val="single" w:sz="4" w:space="0" w:color="auto"/>
              <w:left w:val="single" w:sz="4" w:space="0" w:color="auto"/>
              <w:bottom w:val="single" w:sz="4" w:space="0" w:color="auto"/>
            </w:tcBorders>
            <w:vAlign w:val="center"/>
          </w:tcPr>
          <w:p w14:paraId="52385CEB" w14:textId="77777777" w:rsidR="009478A4" w:rsidRDefault="009478A4" w:rsidP="00581618">
            <w:pPr>
              <w:jc w:val="center"/>
              <w:rPr>
                <w:rFonts w:ascii="Arial" w:hAnsi="Arial" w:cs="Arial"/>
                <w:sz w:val="18"/>
                <w:szCs w:val="18"/>
              </w:rPr>
            </w:pPr>
            <w:r>
              <w:rPr>
                <w:rFonts w:ascii="Arial" w:hAnsi="Arial" w:cs="Arial"/>
                <w:sz w:val="18"/>
                <w:szCs w:val="18"/>
              </w:rPr>
              <w:t>18,06</w:t>
            </w:r>
          </w:p>
        </w:tc>
        <w:tc>
          <w:tcPr>
            <w:tcW w:w="307" w:type="pct"/>
            <w:tcBorders>
              <w:top w:val="single" w:sz="4" w:space="0" w:color="auto"/>
              <w:bottom w:val="single" w:sz="4" w:space="0" w:color="auto"/>
              <w:right w:val="single" w:sz="4" w:space="0" w:color="auto"/>
            </w:tcBorders>
            <w:vAlign w:val="center"/>
          </w:tcPr>
          <w:p w14:paraId="575195C9" w14:textId="77777777" w:rsidR="009478A4" w:rsidRPr="003A4297" w:rsidRDefault="009478A4" w:rsidP="00581618">
            <w:pPr>
              <w:jc w:val="center"/>
              <w:rPr>
                <w:rFonts w:ascii="Arial" w:hAnsi="Arial" w:cs="Arial"/>
                <w:sz w:val="18"/>
                <w:szCs w:val="18"/>
              </w:rPr>
            </w:pPr>
            <w:r>
              <w:rPr>
                <w:rFonts w:ascii="Arial" w:hAnsi="Arial" w:cs="Arial"/>
                <w:sz w:val="18"/>
                <w:szCs w:val="18"/>
              </w:rPr>
              <w:t>1</w:t>
            </w:r>
          </w:p>
        </w:tc>
        <w:tc>
          <w:tcPr>
            <w:tcW w:w="440" w:type="pct"/>
            <w:tcBorders>
              <w:top w:val="single" w:sz="4" w:space="0" w:color="auto"/>
              <w:left w:val="single" w:sz="4" w:space="0" w:color="auto"/>
              <w:bottom w:val="single" w:sz="4" w:space="0" w:color="auto"/>
              <w:right w:val="single" w:sz="2" w:space="0" w:color="auto"/>
            </w:tcBorders>
            <w:vAlign w:val="center"/>
          </w:tcPr>
          <w:p w14:paraId="6FEC27DE" w14:textId="77777777" w:rsidR="009478A4" w:rsidRDefault="009478A4" w:rsidP="00581618">
            <w:pPr>
              <w:jc w:val="center"/>
              <w:rPr>
                <w:rFonts w:ascii="Arial" w:hAnsi="Arial" w:cs="Arial"/>
                <w:sz w:val="18"/>
                <w:szCs w:val="18"/>
              </w:rPr>
            </w:pPr>
            <w:r>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51C26669" w14:textId="77777777" w:rsidR="009478A4" w:rsidRDefault="009478A4" w:rsidP="00581618">
            <w:pPr>
              <w:jc w:val="center"/>
              <w:rPr>
                <w:rFonts w:ascii="Arial" w:hAnsi="Arial" w:cs="Arial"/>
                <w:sz w:val="18"/>
                <w:szCs w:val="18"/>
              </w:rPr>
            </w:pPr>
            <w:r>
              <w:rPr>
                <w:rFonts w:ascii="Arial" w:hAnsi="Arial" w:cs="Arial"/>
                <w:sz w:val="18"/>
                <w:szCs w:val="18"/>
              </w:rPr>
              <w:t>18,06</w:t>
            </w:r>
          </w:p>
        </w:tc>
        <w:tc>
          <w:tcPr>
            <w:tcW w:w="389" w:type="pct"/>
            <w:tcBorders>
              <w:top w:val="single" w:sz="4" w:space="0" w:color="auto"/>
              <w:left w:val="single" w:sz="4" w:space="0" w:color="auto"/>
              <w:bottom w:val="single" w:sz="4" w:space="0" w:color="auto"/>
              <w:right w:val="single" w:sz="12" w:space="0" w:color="auto"/>
            </w:tcBorders>
            <w:vAlign w:val="center"/>
          </w:tcPr>
          <w:p w14:paraId="29DFA03D" w14:textId="77777777" w:rsidR="009478A4"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4580CE4F" w14:textId="77777777" w:rsidTr="00581618">
        <w:trPr>
          <w:cantSplit/>
          <w:trHeight w:val="20"/>
          <w:jc w:val="center"/>
        </w:trPr>
        <w:tc>
          <w:tcPr>
            <w:tcW w:w="252" w:type="pct"/>
            <w:tcBorders>
              <w:left w:val="single" w:sz="12" w:space="0" w:color="auto"/>
              <w:right w:val="single" w:sz="2" w:space="0" w:color="auto"/>
            </w:tcBorders>
            <w:vAlign w:val="center"/>
          </w:tcPr>
          <w:p w14:paraId="0DC0AB34" w14:textId="77777777" w:rsidR="009478A4" w:rsidRDefault="009478A4" w:rsidP="00581618">
            <w:pPr>
              <w:jc w:val="center"/>
              <w:rPr>
                <w:rFonts w:ascii="Arial" w:hAnsi="Arial" w:cs="Arial"/>
                <w:sz w:val="18"/>
                <w:szCs w:val="18"/>
              </w:rPr>
            </w:pPr>
            <w:r>
              <w:rPr>
                <w:rFonts w:ascii="Arial" w:hAnsi="Arial" w:cs="Arial"/>
                <w:sz w:val="18"/>
                <w:szCs w:val="18"/>
              </w:rPr>
              <w:t>8.</w:t>
            </w:r>
          </w:p>
        </w:tc>
        <w:tc>
          <w:tcPr>
            <w:tcW w:w="389" w:type="pct"/>
            <w:tcBorders>
              <w:left w:val="single" w:sz="2" w:space="0" w:color="auto"/>
            </w:tcBorders>
            <w:vAlign w:val="center"/>
          </w:tcPr>
          <w:p w14:paraId="3374A563" w14:textId="77777777" w:rsidR="009478A4" w:rsidRDefault="009478A4" w:rsidP="00581618">
            <w:pPr>
              <w:jc w:val="center"/>
              <w:rPr>
                <w:rFonts w:ascii="Arial" w:hAnsi="Arial" w:cs="Arial"/>
                <w:sz w:val="18"/>
                <w:szCs w:val="18"/>
              </w:rPr>
            </w:pPr>
            <w:r>
              <w:rPr>
                <w:rFonts w:ascii="Arial" w:hAnsi="Arial" w:cs="Arial"/>
                <w:sz w:val="18"/>
                <w:szCs w:val="18"/>
              </w:rPr>
              <w:t>3.3.2.2</w:t>
            </w:r>
          </w:p>
        </w:tc>
        <w:tc>
          <w:tcPr>
            <w:tcW w:w="2342" w:type="pct"/>
            <w:gridSpan w:val="2"/>
          </w:tcPr>
          <w:p w14:paraId="1CF999FD" w14:textId="77777777" w:rsidR="009478A4" w:rsidRPr="00333A90" w:rsidRDefault="009478A4" w:rsidP="00581618">
            <w:pPr>
              <w:rPr>
                <w:rFonts w:ascii="Arial" w:hAnsi="Arial" w:cs="Arial"/>
                <w:sz w:val="18"/>
                <w:szCs w:val="18"/>
              </w:rPr>
            </w:pPr>
            <w:r w:rsidRPr="00333A90">
              <w:rPr>
                <w:rFonts w:ascii="Arial" w:hAnsi="Arial" w:cs="Arial"/>
                <w:sz w:val="18"/>
                <w:szCs w:val="18"/>
              </w:rPr>
              <w:t xml:space="preserve">Montan de amestecuri Bm, brun podzolic sau criptopodzolic edafic mijlociu, cu </w:t>
            </w:r>
            <w:r w:rsidRPr="00333A90">
              <w:rPr>
                <w:rFonts w:ascii="Arial" w:hAnsi="Arial" w:cs="Arial"/>
                <w:i/>
                <w:sz w:val="18"/>
                <w:szCs w:val="18"/>
              </w:rPr>
              <w:t>Festuca ± Calamagrostris</w:t>
            </w:r>
            <w:r w:rsidRPr="00333A90">
              <w:rPr>
                <w:rFonts w:ascii="Arial" w:hAnsi="Arial" w:cs="Arial"/>
                <w:sz w:val="18"/>
                <w:szCs w:val="18"/>
              </w:rPr>
              <w:t>.</w:t>
            </w:r>
          </w:p>
        </w:tc>
        <w:tc>
          <w:tcPr>
            <w:tcW w:w="440" w:type="pct"/>
            <w:tcBorders>
              <w:top w:val="single" w:sz="4" w:space="0" w:color="auto"/>
              <w:left w:val="single" w:sz="4" w:space="0" w:color="auto"/>
              <w:bottom w:val="single" w:sz="4" w:space="0" w:color="auto"/>
            </w:tcBorders>
            <w:vAlign w:val="center"/>
          </w:tcPr>
          <w:p w14:paraId="2E953C47" w14:textId="77777777" w:rsidR="009478A4" w:rsidRDefault="009478A4" w:rsidP="00581618">
            <w:pPr>
              <w:jc w:val="center"/>
              <w:rPr>
                <w:rFonts w:ascii="Arial" w:hAnsi="Arial" w:cs="Arial"/>
                <w:sz w:val="18"/>
                <w:szCs w:val="18"/>
              </w:rPr>
            </w:pPr>
            <w:r>
              <w:rPr>
                <w:rFonts w:ascii="Arial" w:hAnsi="Arial" w:cs="Arial"/>
                <w:sz w:val="18"/>
                <w:szCs w:val="18"/>
              </w:rPr>
              <w:t>293,28</w:t>
            </w:r>
          </w:p>
        </w:tc>
        <w:tc>
          <w:tcPr>
            <w:tcW w:w="307" w:type="pct"/>
            <w:tcBorders>
              <w:top w:val="single" w:sz="4" w:space="0" w:color="auto"/>
              <w:bottom w:val="single" w:sz="4" w:space="0" w:color="auto"/>
              <w:right w:val="single" w:sz="4" w:space="0" w:color="auto"/>
            </w:tcBorders>
            <w:vAlign w:val="center"/>
          </w:tcPr>
          <w:p w14:paraId="2E364091" w14:textId="77777777" w:rsidR="009478A4" w:rsidRPr="003A4297" w:rsidRDefault="009478A4" w:rsidP="00581618">
            <w:pPr>
              <w:jc w:val="center"/>
              <w:rPr>
                <w:rFonts w:ascii="Arial" w:hAnsi="Arial" w:cs="Arial"/>
                <w:sz w:val="18"/>
                <w:szCs w:val="18"/>
              </w:rPr>
            </w:pPr>
            <w:r>
              <w:rPr>
                <w:rFonts w:ascii="Arial" w:hAnsi="Arial" w:cs="Arial"/>
                <w:sz w:val="18"/>
                <w:szCs w:val="18"/>
              </w:rPr>
              <w:t>21</w:t>
            </w:r>
          </w:p>
        </w:tc>
        <w:tc>
          <w:tcPr>
            <w:tcW w:w="440" w:type="pct"/>
            <w:tcBorders>
              <w:top w:val="single" w:sz="4" w:space="0" w:color="auto"/>
              <w:left w:val="single" w:sz="4" w:space="0" w:color="auto"/>
              <w:bottom w:val="single" w:sz="4" w:space="0" w:color="auto"/>
              <w:right w:val="single" w:sz="2" w:space="0" w:color="auto"/>
            </w:tcBorders>
            <w:vAlign w:val="center"/>
          </w:tcPr>
          <w:p w14:paraId="7257CD2B" w14:textId="77777777" w:rsidR="009478A4" w:rsidRDefault="009478A4" w:rsidP="00581618">
            <w:pPr>
              <w:jc w:val="center"/>
              <w:rPr>
                <w:rFonts w:ascii="Arial" w:hAnsi="Arial" w:cs="Arial"/>
                <w:sz w:val="18"/>
                <w:szCs w:val="18"/>
              </w:rPr>
            </w:pPr>
            <w:r>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2D66EA4D" w14:textId="77777777" w:rsidR="009478A4" w:rsidRDefault="009478A4" w:rsidP="00581618">
            <w:pPr>
              <w:jc w:val="center"/>
              <w:rPr>
                <w:rFonts w:ascii="Arial" w:hAnsi="Arial" w:cs="Arial"/>
                <w:sz w:val="18"/>
                <w:szCs w:val="18"/>
              </w:rPr>
            </w:pPr>
            <w:r>
              <w:rPr>
                <w:rFonts w:ascii="Arial" w:hAnsi="Arial" w:cs="Arial"/>
                <w:sz w:val="18"/>
                <w:szCs w:val="18"/>
              </w:rPr>
              <w:t>293,28</w:t>
            </w:r>
          </w:p>
        </w:tc>
        <w:tc>
          <w:tcPr>
            <w:tcW w:w="389" w:type="pct"/>
            <w:tcBorders>
              <w:top w:val="single" w:sz="4" w:space="0" w:color="auto"/>
              <w:left w:val="single" w:sz="4" w:space="0" w:color="auto"/>
              <w:bottom w:val="single" w:sz="4" w:space="0" w:color="auto"/>
              <w:right w:val="single" w:sz="12" w:space="0" w:color="auto"/>
            </w:tcBorders>
            <w:vAlign w:val="center"/>
          </w:tcPr>
          <w:p w14:paraId="6037533A" w14:textId="77777777" w:rsidR="009478A4"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500790D4" w14:textId="77777777" w:rsidTr="00581618">
        <w:trPr>
          <w:cantSplit/>
          <w:trHeight w:val="20"/>
          <w:jc w:val="center"/>
        </w:trPr>
        <w:tc>
          <w:tcPr>
            <w:tcW w:w="252" w:type="pct"/>
            <w:tcBorders>
              <w:left w:val="single" w:sz="12" w:space="0" w:color="auto"/>
              <w:right w:val="single" w:sz="2" w:space="0" w:color="auto"/>
            </w:tcBorders>
            <w:vAlign w:val="center"/>
          </w:tcPr>
          <w:p w14:paraId="7977784C" w14:textId="77777777" w:rsidR="009478A4" w:rsidRPr="008D21C3" w:rsidRDefault="009478A4" w:rsidP="00581618">
            <w:pPr>
              <w:jc w:val="center"/>
              <w:rPr>
                <w:rFonts w:ascii="Arial" w:hAnsi="Arial" w:cs="Arial"/>
                <w:sz w:val="18"/>
                <w:szCs w:val="18"/>
              </w:rPr>
            </w:pPr>
            <w:r>
              <w:rPr>
                <w:rFonts w:ascii="Arial" w:hAnsi="Arial" w:cs="Arial"/>
                <w:sz w:val="18"/>
                <w:szCs w:val="18"/>
              </w:rPr>
              <w:t>9</w:t>
            </w:r>
            <w:r w:rsidRPr="008D21C3">
              <w:rPr>
                <w:rFonts w:ascii="Arial" w:hAnsi="Arial" w:cs="Arial"/>
                <w:sz w:val="18"/>
                <w:szCs w:val="18"/>
              </w:rPr>
              <w:t>.</w:t>
            </w:r>
          </w:p>
        </w:tc>
        <w:tc>
          <w:tcPr>
            <w:tcW w:w="389" w:type="pct"/>
            <w:tcBorders>
              <w:left w:val="single" w:sz="2" w:space="0" w:color="auto"/>
            </w:tcBorders>
            <w:vAlign w:val="center"/>
          </w:tcPr>
          <w:p w14:paraId="774F0660" w14:textId="77777777" w:rsidR="009478A4" w:rsidRPr="008D21C3" w:rsidRDefault="009478A4" w:rsidP="00581618">
            <w:pPr>
              <w:jc w:val="center"/>
              <w:rPr>
                <w:rFonts w:ascii="Arial" w:hAnsi="Arial" w:cs="Arial"/>
                <w:sz w:val="18"/>
                <w:szCs w:val="18"/>
              </w:rPr>
            </w:pPr>
            <w:r w:rsidRPr="008D21C3">
              <w:rPr>
                <w:rFonts w:ascii="Arial" w:hAnsi="Arial" w:cs="Arial"/>
                <w:sz w:val="18"/>
                <w:szCs w:val="18"/>
              </w:rPr>
              <w:t>3.3.3.2</w:t>
            </w:r>
          </w:p>
        </w:tc>
        <w:tc>
          <w:tcPr>
            <w:tcW w:w="2342" w:type="pct"/>
            <w:gridSpan w:val="2"/>
          </w:tcPr>
          <w:p w14:paraId="2DB47A00" w14:textId="77777777" w:rsidR="009478A4" w:rsidRPr="008D21C3" w:rsidRDefault="009478A4" w:rsidP="00581618">
            <w:pPr>
              <w:rPr>
                <w:rFonts w:ascii="Arial" w:hAnsi="Arial" w:cs="Arial"/>
                <w:sz w:val="18"/>
                <w:szCs w:val="18"/>
              </w:rPr>
            </w:pPr>
            <w:r w:rsidRPr="008D21C3">
              <w:rPr>
                <w:rFonts w:ascii="Arial" w:hAnsi="Arial" w:cs="Arial"/>
                <w:sz w:val="18"/>
                <w:szCs w:val="18"/>
              </w:rPr>
              <w:t xml:space="preserve">Montan de amestec Bm, brun edafic mijlociu, cu </w:t>
            </w:r>
            <w:r w:rsidRPr="008D21C3">
              <w:rPr>
                <w:rFonts w:ascii="Arial" w:hAnsi="Arial" w:cs="Arial"/>
                <w:i/>
                <w:sz w:val="18"/>
                <w:szCs w:val="18"/>
              </w:rPr>
              <w:t>Asperula – Dentaria</w:t>
            </w:r>
          </w:p>
        </w:tc>
        <w:tc>
          <w:tcPr>
            <w:tcW w:w="440" w:type="pct"/>
            <w:tcBorders>
              <w:top w:val="single" w:sz="4" w:space="0" w:color="auto"/>
              <w:left w:val="single" w:sz="4" w:space="0" w:color="auto"/>
              <w:bottom w:val="single" w:sz="4" w:space="0" w:color="auto"/>
            </w:tcBorders>
            <w:vAlign w:val="center"/>
          </w:tcPr>
          <w:p w14:paraId="7FB925D7" w14:textId="77777777" w:rsidR="009478A4" w:rsidRPr="008D21C3" w:rsidRDefault="009478A4" w:rsidP="00581618">
            <w:pPr>
              <w:jc w:val="center"/>
              <w:rPr>
                <w:rFonts w:ascii="Arial" w:hAnsi="Arial" w:cs="Arial"/>
                <w:sz w:val="18"/>
                <w:szCs w:val="18"/>
              </w:rPr>
            </w:pPr>
            <w:r w:rsidRPr="008D21C3">
              <w:rPr>
                <w:rFonts w:ascii="Arial" w:hAnsi="Arial" w:cs="Arial"/>
                <w:sz w:val="18"/>
                <w:szCs w:val="18"/>
              </w:rPr>
              <w:t>274,09</w:t>
            </w:r>
          </w:p>
        </w:tc>
        <w:tc>
          <w:tcPr>
            <w:tcW w:w="307" w:type="pct"/>
            <w:tcBorders>
              <w:top w:val="single" w:sz="4" w:space="0" w:color="auto"/>
              <w:bottom w:val="single" w:sz="4" w:space="0" w:color="auto"/>
              <w:right w:val="single" w:sz="4" w:space="0" w:color="auto"/>
            </w:tcBorders>
            <w:vAlign w:val="center"/>
          </w:tcPr>
          <w:p w14:paraId="7CEDB31F" w14:textId="77777777" w:rsidR="009478A4" w:rsidRPr="008D21C3" w:rsidRDefault="009478A4" w:rsidP="00581618">
            <w:pPr>
              <w:jc w:val="center"/>
              <w:rPr>
                <w:rFonts w:ascii="Arial" w:hAnsi="Arial" w:cs="Arial"/>
                <w:sz w:val="18"/>
                <w:szCs w:val="18"/>
              </w:rPr>
            </w:pPr>
            <w:r>
              <w:rPr>
                <w:rFonts w:ascii="Arial" w:hAnsi="Arial" w:cs="Arial"/>
                <w:sz w:val="18"/>
                <w:szCs w:val="18"/>
              </w:rPr>
              <w:t>20</w:t>
            </w:r>
          </w:p>
        </w:tc>
        <w:tc>
          <w:tcPr>
            <w:tcW w:w="440" w:type="pct"/>
            <w:tcBorders>
              <w:top w:val="single" w:sz="4" w:space="0" w:color="auto"/>
              <w:left w:val="single" w:sz="4" w:space="0" w:color="auto"/>
              <w:bottom w:val="single" w:sz="4" w:space="0" w:color="auto"/>
              <w:right w:val="single" w:sz="2" w:space="0" w:color="auto"/>
            </w:tcBorders>
            <w:vAlign w:val="center"/>
          </w:tcPr>
          <w:p w14:paraId="45FD9C94" w14:textId="77777777" w:rsidR="009478A4" w:rsidRPr="008D21C3" w:rsidRDefault="009478A4" w:rsidP="00581618">
            <w:pPr>
              <w:jc w:val="center"/>
              <w:rPr>
                <w:rFonts w:ascii="Arial" w:hAnsi="Arial" w:cs="Arial"/>
                <w:sz w:val="18"/>
                <w:szCs w:val="18"/>
              </w:rPr>
            </w:pPr>
            <w:r w:rsidRPr="008D21C3">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2D6CBE65" w14:textId="77777777" w:rsidR="009478A4" w:rsidRPr="008D21C3" w:rsidRDefault="009478A4" w:rsidP="00581618">
            <w:pPr>
              <w:jc w:val="center"/>
              <w:rPr>
                <w:rFonts w:ascii="Arial" w:hAnsi="Arial" w:cs="Arial"/>
                <w:sz w:val="18"/>
                <w:szCs w:val="18"/>
              </w:rPr>
            </w:pPr>
            <w:r w:rsidRPr="008D21C3">
              <w:rPr>
                <w:rFonts w:ascii="Arial" w:hAnsi="Arial" w:cs="Arial"/>
                <w:sz w:val="18"/>
                <w:szCs w:val="18"/>
              </w:rPr>
              <w:t>274,09</w:t>
            </w:r>
          </w:p>
        </w:tc>
        <w:tc>
          <w:tcPr>
            <w:tcW w:w="389" w:type="pct"/>
            <w:tcBorders>
              <w:top w:val="single" w:sz="4" w:space="0" w:color="auto"/>
              <w:left w:val="single" w:sz="4" w:space="0" w:color="auto"/>
              <w:bottom w:val="single" w:sz="4" w:space="0" w:color="auto"/>
              <w:right w:val="single" w:sz="12" w:space="0" w:color="auto"/>
            </w:tcBorders>
            <w:vAlign w:val="center"/>
          </w:tcPr>
          <w:p w14:paraId="3FD1005C" w14:textId="77777777" w:rsidR="009478A4" w:rsidRPr="008D21C3" w:rsidRDefault="009478A4" w:rsidP="00581618">
            <w:pPr>
              <w:jc w:val="center"/>
              <w:rPr>
                <w:rFonts w:ascii="Arial" w:hAnsi="Arial" w:cs="Arial"/>
                <w:sz w:val="18"/>
                <w:szCs w:val="18"/>
              </w:rPr>
            </w:pPr>
            <w:r w:rsidRPr="008D21C3">
              <w:rPr>
                <w:rFonts w:ascii="Arial" w:hAnsi="Arial" w:cs="Arial"/>
                <w:sz w:val="18"/>
                <w:szCs w:val="18"/>
              </w:rPr>
              <w:t>-</w:t>
            </w:r>
          </w:p>
        </w:tc>
      </w:tr>
      <w:tr w:rsidR="009478A4" w:rsidRPr="00E10A5C" w14:paraId="3C61C76C" w14:textId="77777777" w:rsidTr="00581618">
        <w:trPr>
          <w:cantSplit/>
          <w:trHeight w:val="20"/>
          <w:jc w:val="center"/>
        </w:trPr>
        <w:tc>
          <w:tcPr>
            <w:tcW w:w="252" w:type="pct"/>
            <w:tcBorders>
              <w:left w:val="single" w:sz="12" w:space="0" w:color="auto"/>
              <w:bottom w:val="single" w:sz="4" w:space="0" w:color="auto"/>
              <w:right w:val="single" w:sz="2" w:space="0" w:color="auto"/>
            </w:tcBorders>
            <w:vAlign w:val="center"/>
          </w:tcPr>
          <w:p w14:paraId="4D4BF2D3"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10.</w:t>
            </w:r>
          </w:p>
        </w:tc>
        <w:tc>
          <w:tcPr>
            <w:tcW w:w="389" w:type="pct"/>
            <w:tcBorders>
              <w:left w:val="single" w:sz="2" w:space="0" w:color="auto"/>
              <w:bottom w:val="single" w:sz="4" w:space="0" w:color="auto"/>
            </w:tcBorders>
            <w:vAlign w:val="center"/>
          </w:tcPr>
          <w:p w14:paraId="75AF7260"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3.3.3.3</w:t>
            </w:r>
          </w:p>
        </w:tc>
        <w:tc>
          <w:tcPr>
            <w:tcW w:w="2342" w:type="pct"/>
            <w:gridSpan w:val="2"/>
            <w:tcBorders>
              <w:bottom w:val="single" w:sz="4" w:space="0" w:color="auto"/>
            </w:tcBorders>
            <w:vAlign w:val="center"/>
          </w:tcPr>
          <w:p w14:paraId="66C3B207" w14:textId="77777777" w:rsidR="009478A4" w:rsidRPr="00E1028A" w:rsidRDefault="009478A4" w:rsidP="00581618">
            <w:pPr>
              <w:rPr>
                <w:rFonts w:ascii="Arial" w:hAnsi="Arial" w:cs="Arial"/>
                <w:sz w:val="18"/>
                <w:szCs w:val="18"/>
              </w:rPr>
            </w:pPr>
            <w:r w:rsidRPr="00E1028A">
              <w:rPr>
                <w:rFonts w:ascii="Arial" w:hAnsi="Arial" w:cs="Arial"/>
                <w:sz w:val="18"/>
                <w:szCs w:val="18"/>
              </w:rPr>
              <w:t xml:space="preserve">Montan de amestec Bs, brun edafic mare, cu </w:t>
            </w:r>
            <w:r w:rsidRPr="00E1028A">
              <w:rPr>
                <w:rFonts w:ascii="Arial" w:hAnsi="Arial" w:cs="Arial"/>
                <w:i/>
                <w:sz w:val="18"/>
                <w:szCs w:val="18"/>
              </w:rPr>
              <w:t>Asperula – Dentaria</w:t>
            </w:r>
          </w:p>
        </w:tc>
        <w:tc>
          <w:tcPr>
            <w:tcW w:w="440" w:type="pct"/>
            <w:tcBorders>
              <w:top w:val="single" w:sz="4" w:space="0" w:color="auto"/>
              <w:left w:val="single" w:sz="4" w:space="0" w:color="auto"/>
              <w:bottom w:val="single" w:sz="4" w:space="0" w:color="auto"/>
            </w:tcBorders>
            <w:vAlign w:val="center"/>
          </w:tcPr>
          <w:p w14:paraId="7C9198C5"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187,60</w:t>
            </w:r>
          </w:p>
        </w:tc>
        <w:tc>
          <w:tcPr>
            <w:tcW w:w="307" w:type="pct"/>
            <w:tcBorders>
              <w:top w:val="single" w:sz="4" w:space="0" w:color="auto"/>
              <w:bottom w:val="single" w:sz="4" w:space="0" w:color="auto"/>
              <w:right w:val="single" w:sz="4" w:space="0" w:color="auto"/>
            </w:tcBorders>
            <w:vAlign w:val="center"/>
          </w:tcPr>
          <w:p w14:paraId="789EC2C9" w14:textId="77777777" w:rsidR="009478A4" w:rsidRPr="00E1028A" w:rsidRDefault="009478A4" w:rsidP="00581618">
            <w:pPr>
              <w:jc w:val="center"/>
              <w:rPr>
                <w:rFonts w:ascii="Arial" w:hAnsi="Arial" w:cs="Arial"/>
                <w:sz w:val="18"/>
                <w:szCs w:val="18"/>
              </w:rPr>
            </w:pPr>
            <w:r>
              <w:rPr>
                <w:rFonts w:ascii="Arial" w:hAnsi="Arial" w:cs="Arial"/>
                <w:sz w:val="18"/>
                <w:szCs w:val="18"/>
              </w:rPr>
              <w:t>13</w:t>
            </w:r>
          </w:p>
        </w:tc>
        <w:tc>
          <w:tcPr>
            <w:tcW w:w="440" w:type="pct"/>
            <w:tcBorders>
              <w:top w:val="single" w:sz="4" w:space="0" w:color="auto"/>
              <w:left w:val="single" w:sz="4" w:space="0" w:color="auto"/>
              <w:bottom w:val="single" w:sz="4" w:space="0" w:color="auto"/>
              <w:right w:val="single" w:sz="2" w:space="0" w:color="auto"/>
            </w:tcBorders>
            <w:vAlign w:val="center"/>
          </w:tcPr>
          <w:p w14:paraId="7DA397B8"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187,60</w:t>
            </w:r>
          </w:p>
        </w:tc>
        <w:tc>
          <w:tcPr>
            <w:tcW w:w="440" w:type="pct"/>
            <w:tcBorders>
              <w:top w:val="single" w:sz="4" w:space="0" w:color="auto"/>
              <w:left w:val="single" w:sz="2" w:space="0" w:color="auto"/>
              <w:bottom w:val="single" w:sz="4" w:space="0" w:color="auto"/>
              <w:right w:val="single" w:sz="4" w:space="0" w:color="auto"/>
            </w:tcBorders>
            <w:vAlign w:val="center"/>
          </w:tcPr>
          <w:p w14:paraId="0800740B"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w:t>
            </w:r>
          </w:p>
        </w:tc>
        <w:tc>
          <w:tcPr>
            <w:tcW w:w="389" w:type="pct"/>
            <w:tcBorders>
              <w:top w:val="single" w:sz="4" w:space="0" w:color="auto"/>
              <w:left w:val="single" w:sz="4" w:space="0" w:color="auto"/>
              <w:bottom w:val="single" w:sz="4" w:space="0" w:color="auto"/>
              <w:right w:val="single" w:sz="12" w:space="0" w:color="auto"/>
            </w:tcBorders>
            <w:vAlign w:val="center"/>
          </w:tcPr>
          <w:p w14:paraId="147089C3"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w:t>
            </w:r>
          </w:p>
        </w:tc>
      </w:tr>
      <w:tr w:rsidR="009478A4" w:rsidRPr="00E10A5C" w14:paraId="143BFC5E" w14:textId="77777777" w:rsidTr="00581618">
        <w:trPr>
          <w:cantSplit/>
          <w:trHeight w:val="20"/>
          <w:jc w:val="center"/>
        </w:trPr>
        <w:tc>
          <w:tcPr>
            <w:tcW w:w="2984" w:type="pct"/>
            <w:gridSpan w:val="4"/>
            <w:tcBorders>
              <w:left w:val="single" w:sz="12" w:space="0" w:color="auto"/>
              <w:bottom w:val="single" w:sz="12" w:space="0" w:color="auto"/>
            </w:tcBorders>
            <w:vAlign w:val="center"/>
          </w:tcPr>
          <w:p w14:paraId="0E2C3BF3" w14:textId="77777777" w:rsidR="009478A4" w:rsidRPr="00447359" w:rsidRDefault="009478A4" w:rsidP="00581618">
            <w:pPr>
              <w:jc w:val="center"/>
              <w:rPr>
                <w:rFonts w:ascii="Arial" w:hAnsi="Arial" w:cs="Arial"/>
                <w:b/>
                <w:bCs/>
                <w:sz w:val="18"/>
                <w:szCs w:val="18"/>
              </w:rPr>
            </w:pPr>
            <w:r w:rsidRPr="00447359">
              <w:rPr>
                <w:rFonts w:ascii="Arial" w:hAnsi="Arial" w:cs="Arial"/>
                <w:b/>
                <w:i/>
                <w:sz w:val="18"/>
                <w:szCs w:val="18"/>
              </w:rPr>
              <w:t>Total FM2 – etajul montan de amestecuri</w:t>
            </w:r>
          </w:p>
        </w:tc>
        <w:tc>
          <w:tcPr>
            <w:tcW w:w="440" w:type="pct"/>
            <w:tcBorders>
              <w:top w:val="single" w:sz="4" w:space="0" w:color="auto"/>
              <w:left w:val="single" w:sz="4" w:space="0" w:color="auto"/>
              <w:bottom w:val="single" w:sz="12" w:space="0" w:color="auto"/>
            </w:tcBorders>
            <w:vAlign w:val="center"/>
          </w:tcPr>
          <w:p w14:paraId="52049837" w14:textId="77777777" w:rsidR="009478A4" w:rsidRPr="00447359" w:rsidRDefault="009478A4" w:rsidP="00581618">
            <w:pPr>
              <w:jc w:val="center"/>
              <w:rPr>
                <w:rFonts w:ascii="Arial" w:hAnsi="Arial" w:cs="Arial"/>
                <w:b/>
                <w:bCs/>
                <w:i/>
                <w:iCs/>
                <w:sz w:val="18"/>
                <w:szCs w:val="18"/>
              </w:rPr>
            </w:pPr>
            <w:r w:rsidRPr="00447359">
              <w:rPr>
                <w:rFonts w:ascii="Arial" w:hAnsi="Arial" w:cs="Arial"/>
                <w:b/>
                <w:bCs/>
                <w:i/>
                <w:iCs/>
                <w:sz w:val="18"/>
                <w:szCs w:val="18"/>
              </w:rPr>
              <w:t>807,41</w:t>
            </w:r>
          </w:p>
        </w:tc>
        <w:tc>
          <w:tcPr>
            <w:tcW w:w="307" w:type="pct"/>
            <w:tcBorders>
              <w:top w:val="single" w:sz="4" w:space="0" w:color="auto"/>
              <w:bottom w:val="single" w:sz="12" w:space="0" w:color="auto"/>
              <w:right w:val="single" w:sz="4" w:space="0" w:color="auto"/>
            </w:tcBorders>
            <w:vAlign w:val="center"/>
          </w:tcPr>
          <w:p w14:paraId="15506600" w14:textId="77777777" w:rsidR="009478A4" w:rsidRPr="00447359" w:rsidRDefault="009478A4" w:rsidP="00581618">
            <w:pPr>
              <w:jc w:val="center"/>
              <w:rPr>
                <w:rFonts w:ascii="Arial" w:hAnsi="Arial" w:cs="Arial"/>
                <w:b/>
                <w:bCs/>
                <w:i/>
                <w:iCs/>
                <w:sz w:val="18"/>
                <w:szCs w:val="18"/>
              </w:rPr>
            </w:pPr>
            <w:r w:rsidRPr="00447359">
              <w:rPr>
                <w:rFonts w:ascii="Arial" w:hAnsi="Arial" w:cs="Arial"/>
                <w:b/>
                <w:bCs/>
                <w:i/>
                <w:iCs/>
                <w:sz w:val="18"/>
                <w:szCs w:val="18"/>
              </w:rPr>
              <w:t>58</w:t>
            </w:r>
          </w:p>
        </w:tc>
        <w:tc>
          <w:tcPr>
            <w:tcW w:w="440" w:type="pct"/>
            <w:tcBorders>
              <w:top w:val="single" w:sz="4" w:space="0" w:color="auto"/>
              <w:left w:val="single" w:sz="4" w:space="0" w:color="auto"/>
              <w:bottom w:val="single" w:sz="12" w:space="0" w:color="auto"/>
              <w:right w:val="single" w:sz="2" w:space="0" w:color="auto"/>
            </w:tcBorders>
            <w:vAlign w:val="center"/>
          </w:tcPr>
          <w:p w14:paraId="4865D6AE" w14:textId="77777777" w:rsidR="009478A4" w:rsidRPr="00447359" w:rsidRDefault="009478A4" w:rsidP="00581618">
            <w:pPr>
              <w:jc w:val="center"/>
              <w:rPr>
                <w:rFonts w:ascii="Arial" w:hAnsi="Arial" w:cs="Arial"/>
                <w:b/>
                <w:bCs/>
                <w:i/>
                <w:iCs/>
                <w:sz w:val="18"/>
                <w:szCs w:val="18"/>
              </w:rPr>
            </w:pPr>
            <w:r>
              <w:rPr>
                <w:rFonts w:ascii="Arial" w:hAnsi="Arial" w:cs="Arial"/>
                <w:b/>
                <w:bCs/>
                <w:i/>
                <w:iCs/>
                <w:sz w:val="18"/>
                <w:szCs w:val="18"/>
              </w:rPr>
              <w:t>187,60</w:t>
            </w:r>
          </w:p>
        </w:tc>
        <w:tc>
          <w:tcPr>
            <w:tcW w:w="440" w:type="pct"/>
            <w:tcBorders>
              <w:top w:val="single" w:sz="4" w:space="0" w:color="auto"/>
              <w:left w:val="single" w:sz="2" w:space="0" w:color="auto"/>
              <w:bottom w:val="single" w:sz="12" w:space="0" w:color="auto"/>
              <w:right w:val="single" w:sz="4" w:space="0" w:color="auto"/>
            </w:tcBorders>
            <w:vAlign w:val="center"/>
          </w:tcPr>
          <w:p w14:paraId="05E9B266" w14:textId="77777777" w:rsidR="009478A4" w:rsidRPr="00447359" w:rsidRDefault="009478A4" w:rsidP="00581618">
            <w:pPr>
              <w:jc w:val="center"/>
              <w:rPr>
                <w:rFonts w:ascii="Arial" w:hAnsi="Arial" w:cs="Arial"/>
                <w:b/>
                <w:bCs/>
                <w:i/>
                <w:iCs/>
                <w:sz w:val="18"/>
                <w:szCs w:val="18"/>
              </w:rPr>
            </w:pPr>
            <w:r>
              <w:rPr>
                <w:rFonts w:ascii="Arial" w:hAnsi="Arial" w:cs="Arial"/>
                <w:b/>
                <w:bCs/>
                <w:i/>
                <w:iCs/>
                <w:sz w:val="18"/>
                <w:szCs w:val="18"/>
              </w:rPr>
              <w:t>585,43</w:t>
            </w:r>
          </w:p>
        </w:tc>
        <w:tc>
          <w:tcPr>
            <w:tcW w:w="389" w:type="pct"/>
            <w:tcBorders>
              <w:top w:val="single" w:sz="4" w:space="0" w:color="auto"/>
              <w:left w:val="single" w:sz="4" w:space="0" w:color="auto"/>
              <w:bottom w:val="single" w:sz="12" w:space="0" w:color="auto"/>
              <w:right w:val="single" w:sz="12" w:space="0" w:color="auto"/>
            </w:tcBorders>
            <w:vAlign w:val="center"/>
          </w:tcPr>
          <w:p w14:paraId="716D96B8" w14:textId="77777777" w:rsidR="009478A4" w:rsidRPr="00447359" w:rsidRDefault="009478A4" w:rsidP="00581618">
            <w:pPr>
              <w:jc w:val="center"/>
              <w:rPr>
                <w:rFonts w:ascii="Arial" w:hAnsi="Arial" w:cs="Arial"/>
                <w:b/>
                <w:bCs/>
                <w:i/>
                <w:iCs/>
                <w:sz w:val="18"/>
                <w:szCs w:val="18"/>
              </w:rPr>
            </w:pPr>
            <w:r>
              <w:rPr>
                <w:rFonts w:ascii="Arial" w:hAnsi="Arial" w:cs="Arial"/>
                <w:b/>
                <w:bCs/>
                <w:i/>
                <w:iCs/>
                <w:sz w:val="18"/>
                <w:szCs w:val="18"/>
              </w:rPr>
              <w:t>34,38</w:t>
            </w:r>
          </w:p>
        </w:tc>
      </w:tr>
      <w:tr w:rsidR="009478A4" w:rsidRPr="00E10A5C" w14:paraId="21A08158" w14:textId="77777777" w:rsidTr="00581618">
        <w:trPr>
          <w:cantSplit/>
          <w:trHeight w:val="117"/>
          <w:jc w:val="center"/>
        </w:trPr>
        <w:tc>
          <w:tcPr>
            <w:tcW w:w="5000" w:type="pct"/>
            <w:gridSpan w:val="9"/>
            <w:tcBorders>
              <w:top w:val="single" w:sz="4" w:space="0" w:color="auto"/>
              <w:left w:val="single" w:sz="12" w:space="0" w:color="auto"/>
              <w:bottom w:val="single" w:sz="12" w:space="0" w:color="auto"/>
              <w:right w:val="single" w:sz="12" w:space="0" w:color="auto"/>
            </w:tcBorders>
            <w:vAlign w:val="center"/>
          </w:tcPr>
          <w:p w14:paraId="5C4D6ECC" w14:textId="77777777" w:rsidR="009478A4" w:rsidRPr="00447359" w:rsidRDefault="009478A4" w:rsidP="00581618">
            <w:pPr>
              <w:jc w:val="center"/>
              <w:rPr>
                <w:rFonts w:ascii="Arial" w:hAnsi="Arial" w:cs="Arial"/>
                <w:iCs/>
                <w:sz w:val="18"/>
                <w:szCs w:val="18"/>
              </w:rPr>
            </w:pPr>
            <w:r w:rsidRPr="00447359">
              <w:rPr>
                <w:rFonts w:ascii="Arial" w:hAnsi="Arial" w:cs="Arial"/>
                <w:b/>
                <w:iCs/>
                <w:sz w:val="18"/>
                <w:szCs w:val="18"/>
              </w:rPr>
              <w:t>FM1 + FD4 – etajul montan – premontane de făgete</w:t>
            </w:r>
          </w:p>
        </w:tc>
      </w:tr>
      <w:tr w:rsidR="009478A4" w:rsidRPr="00E10A5C" w14:paraId="1A05FED7" w14:textId="77777777" w:rsidTr="00581618">
        <w:trPr>
          <w:cantSplit/>
          <w:trHeight w:val="20"/>
          <w:jc w:val="center"/>
        </w:trPr>
        <w:tc>
          <w:tcPr>
            <w:tcW w:w="252" w:type="pct"/>
            <w:tcBorders>
              <w:left w:val="single" w:sz="12" w:space="0" w:color="auto"/>
              <w:bottom w:val="single" w:sz="4" w:space="0" w:color="auto"/>
              <w:right w:val="single" w:sz="2" w:space="0" w:color="auto"/>
            </w:tcBorders>
            <w:vAlign w:val="center"/>
          </w:tcPr>
          <w:p w14:paraId="258EE2C3"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lastRenderedPageBreak/>
              <w:t>11.</w:t>
            </w:r>
          </w:p>
        </w:tc>
        <w:tc>
          <w:tcPr>
            <w:tcW w:w="389" w:type="pct"/>
            <w:tcBorders>
              <w:left w:val="single" w:sz="2" w:space="0" w:color="auto"/>
              <w:bottom w:val="single" w:sz="4" w:space="0" w:color="auto"/>
            </w:tcBorders>
            <w:vAlign w:val="center"/>
          </w:tcPr>
          <w:p w14:paraId="759E2BDA"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4.4.2.0</w:t>
            </w:r>
          </w:p>
        </w:tc>
        <w:tc>
          <w:tcPr>
            <w:tcW w:w="2342" w:type="pct"/>
            <w:gridSpan w:val="2"/>
            <w:tcBorders>
              <w:bottom w:val="single" w:sz="4" w:space="0" w:color="auto"/>
            </w:tcBorders>
            <w:vAlign w:val="center"/>
          </w:tcPr>
          <w:p w14:paraId="5005424E" w14:textId="77777777" w:rsidR="009478A4" w:rsidRPr="00E1028A" w:rsidRDefault="009478A4" w:rsidP="00581618">
            <w:pPr>
              <w:rPr>
                <w:rFonts w:ascii="Arial" w:hAnsi="Arial" w:cs="Arial"/>
                <w:bCs/>
                <w:sz w:val="18"/>
                <w:szCs w:val="18"/>
              </w:rPr>
            </w:pPr>
            <w:r w:rsidRPr="00E1028A">
              <w:rPr>
                <w:rFonts w:ascii="Arial" w:hAnsi="Arial" w:cs="Arial"/>
                <w:bCs/>
                <w:sz w:val="18"/>
                <w:szCs w:val="18"/>
              </w:rPr>
              <w:t>Montan premontan de făgete Bm</w:t>
            </w:r>
            <w:r>
              <w:rPr>
                <w:rFonts w:ascii="Arial" w:hAnsi="Arial" w:cs="Arial"/>
                <w:bCs/>
                <w:sz w:val="18"/>
                <w:szCs w:val="18"/>
              </w:rPr>
              <w:t xml:space="preserve">, brun </w:t>
            </w:r>
            <w:r w:rsidRPr="00E1028A">
              <w:rPr>
                <w:rFonts w:ascii="Arial" w:hAnsi="Arial" w:cs="Arial"/>
                <w:bCs/>
                <w:sz w:val="18"/>
                <w:szCs w:val="18"/>
              </w:rPr>
              <w:t xml:space="preserve">edafic mijlociu cu </w:t>
            </w:r>
            <w:r w:rsidRPr="00447359">
              <w:rPr>
                <w:rFonts w:ascii="Arial" w:hAnsi="Arial" w:cs="Arial"/>
                <w:bCs/>
                <w:i/>
                <w:iCs/>
                <w:sz w:val="18"/>
                <w:szCs w:val="18"/>
              </w:rPr>
              <w:t>Asperula-Dentaria.</w:t>
            </w:r>
          </w:p>
        </w:tc>
        <w:tc>
          <w:tcPr>
            <w:tcW w:w="440" w:type="pct"/>
            <w:tcBorders>
              <w:top w:val="single" w:sz="4" w:space="0" w:color="auto"/>
              <w:left w:val="single" w:sz="4" w:space="0" w:color="auto"/>
              <w:bottom w:val="single" w:sz="4" w:space="0" w:color="auto"/>
            </w:tcBorders>
            <w:vAlign w:val="center"/>
          </w:tcPr>
          <w:p w14:paraId="74CD8AC4"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40,11</w:t>
            </w:r>
          </w:p>
        </w:tc>
        <w:tc>
          <w:tcPr>
            <w:tcW w:w="307" w:type="pct"/>
            <w:tcBorders>
              <w:top w:val="single" w:sz="4" w:space="0" w:color="auto"/>
              <w:bottom w:val="single" w:sz="4" w:space="0" w:color="auto"/>
              <w:right w:val="single" w:sz="4" w:space="0" w:color="auto"/>
            </w:tcBorders>
            <w:vAlign w:val="center"/>
          </w:tcPr>
          <w:p w14:paraId="0C5178A4" w14:textId="77777777" w:rsidR="009478A4" w:rsidRPr="00E1028A" w:rsidRDefault="009478A4" w:rsidP="00581618">
            <w:pPr>
              <w:jc w:val="center"/>
              <w:rPr>
                <w:rFonts w:ascii="Arial" w:hAnsi="Arial" w:cs="Arial"/>
                <w:sz w:val="18"/>
                <w:szCs w:val="18"/>
              </w:rPr>
            </w:pPr>
            <w:r>
              <w:rPr>
                <w:rFonts w:ascii="Arial" w:hAnsi="Arial" w:cs="Arial"/>
                <w:sz w:val="18"/>
                <w:szCs w:val="18"/>
              </w:rPr>
              <w:t>3</w:t>
            </w:r>
          </w:p>
        </w:tc>
        <w:tc>
          <w:tcPr>
            <w:tcW w:w="440" w:type="pct"/>
            <w:tcBorders>
              <w:top w:val="single" w:sz="4" w:space="0" w:color="auto"/>
              <w:left w:val="single" w:sz="4" w:space="0" w:color="auto"/>
              <w:bottom w:val="single" w:sz="4" w:space="0" w:color="auto"/>
              <w:right w:val="single" w:sz="2" w:space="0" w:color="auto"/>
            </w:tcBorders>
            <w:vAlign w:val="center"/>
          </w:tcPr>
          <w:p w14:paraId="2C8DF3BC"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w:t>
            </w:r>
          </w:p>
        </w:tc>
        <w:tc>
          <w:tcPr>
            <w:tcW w:w="440" w:type="pct"/>
            <w:tcBorders>
              <w:top w:val="single" w:sz="4" w:space="0" w:color="auto"/>
              <w:left w:val="single" w:sz="2" w:space="0" w:color="auto"/>
              <w:bottom w:val="single" w:sz="4" w:space="0" w:color="auto"/>
              <w:right w:val="single" w:sz="4" w:space="0" w:color="auto"/>
            </w:tcBorders>
            <w:vAlign w:val="center"/>
          </w:tcPr>
          <w:p w14:paraId="5CCC4A10"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40,11</w:t>
            </w:r>
          </w:p>
        </w:tc>
        <w:tc>
          <w:tcPr>
            <w:tcW w:w="389" w:type="pct"/>
            <w:tcBorders>
              <w:top w:val="single" w:sz="4" w:space="0" w:color="auto"/>
              <w:left w:val="single" w:sz="4" w:space="0" w:color="auto"/>
              <w:bottom w:val="single" w:sz="4" w:space="0" w:color="auto"/>
              <w:right w:val="single" w:sz="12" w:space="0" w:color="auto"/>
            </w:tcBorders>
            <w:vAlign w:val="center"/>
          </w:tcPr>
          <w:p w14:paraId="24422EB1" w14:textId="77777777" w:rsidR="009478A4" w:rsidRPr="00E1028A" w:rsidRDefault="009478A4" w:rsidP="00581618">
            <w:pPr>
              <w:jc w:val="center"/>
              <w:rPr>
                <w:rFonts w:ascii="Arial" w:hAnsi="Arial" w:cs="Arial"/>
                <w:sz w:val="18"/>
                <w:szCs w:val="18"/>
              </w:rPr>
            </w:pPr>
            <w:r w:rsidRPr="00E1028A">
              <w:rPr>
                <w:rFonts w:ascii="Arial" w:hAnsi="Arial" w:cs="Arial"/>
                <w:sz w:val="18"/>
                <w:szCs w:val="18"/>
              </w:rPr>
              <w:t>-</w:t>
            </w:r>
          </w:p>
        </w:tc>
      </w:tr>
      <w:tr w:rsidR="009478A4" w:rsidRPr="00E10A5C" w14:paraId="107E95E3" w14:textId="77777777" w:rsidTr="00581618">
        <w:trPr>
          <w:cantSplit/>
          <w:trHeight w:val="20"/>
          <w:jc w:val="center"/>
        </w:trPr>
        <w:tc>
          <w:tcPr>
            <w:tcW w:w="2984" w:type="pct"/>
            <w:gridSpan w:val="4"/>
            <w:tcBorders>
              <w:left w:val="single" w:sz="12" w:space="0" w:color="auto"/>
              <w:bottom w:val="single" w:sz="4" w:space="0" w:color="auto"/>
            </w:tcBorders>
            <w:vAlign w:val="center"/>
          </w:tcPr>
          <w:p w14:paraId="730E3CF8" w14:textId="77777777" w:rsidR="009478A4" w:rsidRPr="00447359" w:rsidRDefault="009478A4" w:rsidP="00581618">
            <w:pPr>
              <w:jc w:val="center"/>
              <w:rPr>
                <w:rFonts w:ascii="Arial" w:hAnsi="Arial" w:cs="Arial"/>
                <w:b/>
                <w:bCs/>
                <w:i/>
                <w:sz w:val="18"/>
                <w:szCs w:val="18"/>
              </w:rPr>
            </w:pPr>
            <w:r w:rsidRPr="00447359">
              <w:rPr>
                <w:rFonts w:ascii="Arial" w:hAnsi="Arial" w:cs="Arial"/>
                <w:b/>
                <w:i/>
                <w:sz w:val="18"/>
                <w:szCs w:val="18"/>
              </w:rPr>
              <w:t>Total FM1 + FD4 – etajul montan – premontane de făgete</w:t>
            </w:r>
          </w:p>
        </w:tc>
        <w:tc>
          <w:tcPr>
            <w:tcW w:w="440" w:type="pct"/>
            <w:tcBorders>
              <w:top w:val="single" w:sz="4" w:space="0" w:color="auto"/>
              <w:left w:val="single" w:sz="4" w:space="0" w:color="auto"/>
              <w:bottom w:val="single" w:sz="12" w:space="0" w:color="auto"/>
            </w:tcBorders>
            <w:vAlign w:val="center"/>
          </w:tcPr>
          <w:p w14:paraId="0445DF26"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40,11</w:t>
            </w:r>
          </w:p>
        </w:tc>
        <w:tc>
          <w:tcPr>
            <w:tcW w:w="307" w:type="pct"/>
            <w:tcBorders>
              <w:top w:val="single" w:sz="4" w:space="0" w:color="auto"/>
              <w:bottom w:val="single" w:sz="12" w:space="0" w:color="auto"/>
              <w:right w:val="single" w:sz="4" w:space="0" w:color="auto"/>
            </w:tcBorders>
            <w:vAlign w:val="center"/>
          </w:tcPr>
          <w:p w14:paraId="078E5B66"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3</w:t>
            </w:r>
          </w:p>
        </w:tc>
        <w:tc>
          <w:tcPr>
            <w:tcW w:w="440" w:type="pct"/>
            <w:tcBorders>
              <w:top w:val="single" w:sz="4" w:space="0" w:color="auto"/>
              <w:left w:val="single" w:sz="4" w:space="0" w:color="auto"/>
              <w:bottom w:val="single" w:sz="12" w:space="0" w:color="auto"/>
              <w:right w:val="single" w:sz="2" w:space="0" w:color="auto"/>
            </w:tcBorders>
            <w:vAlign w:val="center"/>
          </w:tcPr>
          <w:p w14:paraId="7B54FA12"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w:t>
            </w:r>
          </w:p>
        </w:tc>
        <w:tc>
          <w:tcPr>
            <w:tcW w:w="440" w:type="pct"/>
            <w:tcBorders>
              <w:top w:val="single" w:sz="4" w:space="0" w:color="auto"/>
              <w:left w:val="single" w:sz="2" w:space="0" w:color="auto"/>
              <w:bottom w:val="single" w:sz="12" w:space="0" w:color="auto"/>
              <w:right w:val="single" w:sz="4" w:space="0" w:color="auto"/>
            </w:tcBorders>
            <w:vAlign w:val="center"/>
          </w:tcPr>
          <w:p w14:paraId="060A7037"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40,11</w:t>
            </w:r>
          </w:p>
        </w:tc>
        <w:tc>
          <w:tcPr>
            <w:tcW w:w="389" w:type="pct"/>
            <w:tcBorders>
              <w:top w:val="single" w:sz="4" w:space="0" w:color="auto"/>
              <w:left w:val="single" w:sz="4" w:space="0" w:color="auto"/>
              <w:bottom w:val="single" w:sz="12" w:space="0" w:color="auto"/>
              <w:right w:val="single" w:sz="12" w:space="0" w:color="auto"/>
            </w:tcBorders>
            <w:vAlign w:val="center"/>
          </w:tcPr>
          <w:p w14:paraId="597FA234" w14:textId="77777777" w:rsidR="009478A4" w:rsidRPr="00447359" w:rsidRDefault="009478A4" w:rsidP="00581618">
            <w:pPr>
              <w:jc w:val="center"/>
              <w:rPr>
                <w:rFonts w:ascii="Arial" w:hAnsi="Arial" w:cs="Arial"/>
                <w:b/>
                <w:bCs/>
                <w:i/>
                <w:sz w:val="18"/>
                <w:szCs w:val="18"/>
              </w:rPr>
            </w:pPr>
            <w:r w:rsidRPr="00447359">
              <w:rPr>
                <w:rFonts w:ascii="Arial" w:hAnsi="Arial" w:cs="Arial"/>
                <w:b/>
                <w:bCs/>
                <w:i/>
                <w:sz w:val="18"/>
                <w:szCs w:val="18"/>
              </w:rPr>
              <w:t>-</w:t>
            </w:r>
          </w:p>
        </w:tc>
      </w:tr>
      <w:tr w:rsidR="009478A4" w:rsidRPr="00E10A5C" w14:paraId="2B245130" w14:textId="77777777" w:rsidTr="00581618">
        <w:trPr>
          <w:cantSplit/>
          <w:jc w:val="center"/>
        </w:trPr>
        <w:tc>
          <w:tcPr>
            <w:tcW w:w="1249" w:type="pct"/>
            <w:gridSpan w:val="3"/>
            <w:vMerge w:val="restart"/>
            <w:tcBorders>
              <w:top w:val="single" w:sz="12" w:space="0" w:color="auto"/>
              <w:left w:val="single" w:sz="12" w:space="0" w:color="auto"/>
              <w:right w:val="single" w:sz="2" w:space="0" w:color="auto"/>
            </w:tcBorders>
            <w:vAlign w:val="center"/>
          </w:tcPr>
          <w:p w14:paraId="6348D5A4" w14:textId="77777777" w:rsidR="009478A4" w:rsidRPr="00447359" w:rsidRDefault="009478A4" w:rsidP="00581618">
            <w:pPr>
              <w:jc w:val="center"/>
              <w:rPr>
                <w:rFonts w:ascii="Arial" w:hAnsi="Arial" w:cs="Arial"/>
                <w:b/>
                <w:bCs/>
                <w:sz w:val="18"/>
                <w:szCs w:val="18"/>
              </w:rPr>
            </w:pPr>
            <w:r w:rsidRPr="00447359">
              <w:rPr>
                <w:rFonts w:ascii="Arial" w:hAnsi="Arial" w:cs="Arial"/>
                <w:b/>
                <w:bCs/>
                <w:sz w:val="18"/>
                <w:szCs w:val="18"/>
              </w:rPr>
              <w:t>TOTAL GENERAL</w:t>
            </w:r>
          </w:p>
        </w:tc>
        <w:tc>
          <w:tcPr>
            <w:tcW w:w="1735" w:type="pct"/>
            <w:tcBorders>
              <w:top w:val="single" w:sz="12" w:space="0" w:color="auto"/>
              <w:left w:val="single" w:sz="2" w:space="0" w:color="auto"/>
              <w:bottom w:val="single" w:sz="12" w:space="0" w:color="auto"/>
              <w:right w:val="single" w:sz="4" w:space="0" w:color="auto"/>
            </w:tcBorders>
            <w:vAlign w:val="center"/>
          </w:tcPr>
          <w:p w14:paraId="7C38ECE9" w14:textId="77777777" w:rsidR="009478A4" w:rsidRPr="00447359" w:rsidRDefault="009478A4" w:rsidP="00581618">
            <w:pPr>
              <w:jc w:val="center"/>
              <w:rPr>
                <w:rFonts w:ascii="Arial" w:hAnsi="Arial" w:cs="Arial"/>
                <w:b/>
                <w:bCs/>
                <w:sz w:val="18"/>
                <w:szCs w:val="18"/>
              </w:rPr>
            </w:pPr>
            <w:r w:rsidRPr="00447359">
              <w:rPr>
                <w:rFonts w:ascii="Arial" w:hAnsi="Arial" w:cs="Arial"/>
                <w:b/>
                <w:bCs/>
                <w:sz w:val="18"/>
                <w:szCs w:val="18"/>
              </w:rPr>
              <w:t>ha</w:t>
            </w:r>
          </w:p>
        </w:tc>
        <w:tc>
          <w:tcPr>
            <w:tcW w:w="747" w:type="pct"/>
            <w:gridSpan w:val="2"/>
            <w:tcBorders>
              <w:top w:val="single" w:sz="12" w:space="0" w:color="auto"/>
              <w:left w:val="single" w:sz="4" w:space="0" w:color="auto"/>
              <w:bottom w:val="single" w:sz="12" w:space="0" w:color="auto"/>
              <w:right w:val="single" w:sz="4" w:space="0" w:color="auto"/>
            </w:tcBorders>
            <w:vAlign w:val="center"/>
          </w:tcPr>
          <w:p w14:paraId="2EE59BE9" w14:textId="77777777" w:rsidR="009478A4" w:rsidRPr="00447359" w:rsidRDefault="009478A4" w:rsidP="00581618">
            <w:pPr>
              <w:jc w:val="center"/>
              <w:rPr>
                <w:rFonts w:ascii="Arial" w:hAnsi="Arial" w:cs="Arial"/>
                <w:b/>
                <w:bCs/>
                <w:sz w:val="18"/>
                <w:szCs w:val="18"/>
              </w:rPr>
            </w:pPr>
            <w:r w:rsidRPr="00447359">
              <w:rPr>
                <w:rFonts w:ascii="Arial" w:hAnsi="Arial" w:cs="Arial"/>
                <w:b/>
                <w:bCs/>
                <w:sz w:val="18"/>
                <w:szCs w:val="18"/>
              </w:rPr>
              <w:t>1395,05</w:t>
            </w:r>
          </w:p>
        </w:tc>
        <w:tc>
          <w:tcPr>
            <w:tcW w:w="440" w:type="pct"/>
            <w:tcBorders>
              <w:top w:val="single" w:sz="12" w:space="0" w:color="auto"/>
              <w:left w:val="single" w:sz="4" w:space="0" w:color="auto"/>
              <w:bottom w:val="single" w:sz="12" w:space="0" w:color="auto"/>
              <w:right w:val="single" w:sz="2" w:space="0" w:color="auto"/>
            </w:tcBorders>
            <w:vAlign w:val="center"/>
          </w:tcPr>
          <w:p w14:paraId="399AF776" w14:textId="77777777" w:rsidR="009478A4" w:rsidRPr="00447359" w:rsidRDefault="009478A4" w:rsidP="00581618">
            <w:pPr>
              <w:ind w:left="-101" w:right="-111"/>
              <w:jc w:val="center"/>
              <w:rPr>
                <w:rFonts w:ascii="Arial" w:hAnsi="Arial" w:cs="Arial"/>
                <w:b/>
                <w:bCs/>
                <w:sz w:val="18"/>
                <w:szCs w:val="18"/>
              </w:rPr>
            </w:pPr>
            <w:r>
              <w:rPr>
                <w:rFonts w:ascii="Arial" w:hAnsi="Arial" w:cs="Arial"/>
                <w:b/>
                <w:bCs/>
                <w:sz w:val="18"/>
                <w:szCs w:val="18"/>
              </w:rPr>
              <w:t>209,86</w:t>
            </w:r>
          </w:p>
        </w:tc>
        <w:tc>
          <w:tcPr>
            <w:tcW w:w="440" w:type="pct"/>
            <w:tcBorders>
              <w:top w:val="single" w:sz="12" w:space="0" w:color="auto"/>
              <w:left w:val="single" w:sz="2" w:space="0" w:color="auto"/>
              <w:bottom w:val="single" w:sz="12" w:space="0" w:color="auto"/>
              <w:right w:val="single" w:sz="4" w:space="0" w:color="auto"/>
            </w:tcBorders>
            <w:vAlign w:val="center"/>
          </w:tcPr>
          <w:p w14:paraId="09143E17" w14:textId="77777777" w:rsidR="009478A4" w:rsidRPr="00447359" w:rsidRDefault="009478A4" w:rsidP="00581618">
            <w:pPr>
              <w:ind w:left="-112" w:right="-111"/>
              <w:jc w:val="center"/>
              <w:rPr>
                <w:rFonts w:ascii="Arial" w:hAnsi="Arial" w:cs="Arial"/>
                <w:b/>
                <w:bCs/>
                <w:sz w:val="18"/>
                <w:szCs w:val="18"/>
              </w:rPr>
            </w:pPr>
            <w:r>
              <w:rPr>
                <w:rFonts w:ascii="Arial" w:hAnsi="Arial" w:cs="Arial"/>
                <w:b/>
                <w:bCs/>
                <w:sz w:val="18"/>
                <w:szCs w:val="18"/>
              </w:rPr>
              <w:t>905,35</w:t>
            </w:r>
          </w:p>
        </w:tc>
        <w:tc>
          <w:tcPr>
            <w:tcW w:w="389" w:type="pct"/>
            <w:tcBorders>
              <w:top w:val="single" w:sz="12" w:space="0" w:color="auto"/>
              <w:left w:val="single" w:sz="4" w:space="0" w:color="auto"/>
              <w:bottom w:val="single" w:sz="12" w:space="0" w:color="auto"/>
              <w:right w:val="single" w:sz="12" w:space="0" w:color="auto"/>
            </w:tcBorders>
            <w:vAlign w:val="center"/>
          </w:tcPr>
          <w:p w14:paraId="689EB21F" w14:textId="77777777" w:rsidR="009478A4" w:rsidRPr="00447359" w:rsidRDefault="009478A4" w:rsidP="00581618">
            <w:pPr>
              <w:ind w:right="-111"/>
              <w:jc w:val="center"/>
              <w:rPr>
                <w:rFonts w:ascii="Arial" w:hAnsi="Arial" w:cs="Arial"/>
                <w:b/>
                <w:bCs/>
                <w:sz w:val="18"/>
                <w:szCs w:val="18"/>
              </w:rPr>
            </w:pPr>
            <w:r>
              <w:rPr>
                <w:rFonts w:ascii="Arial" w:hAnsi="Arial" w:cs="Arial"/>
                <w:b/>
                <w:bCs/>
                <w:sz w:val="18"/>
                <w:szCs w:val="18"/>
              </w:rPr>
              <w:t>279,84</w:t>
            </w:r>
          </w:p>
        </w:tc>
      </w:tr>
      <w:tr w:rsidR="009478A4" w:rsidRPr="00E10A5C" w14:paraId="7DE5C82D" w14:textId="77777777" w:rsidTr="00581618">
        <w:trPr>
          <w:cantSplit/>
          <w:jc w:val="center"/>
        </w:trPr>
        <w:tc>
          <w:tcPr>
            <w:tcW w:w="1249" w:type="pct"/>
            <w:gridSpan w:val="3"/>
            <w:vMerge/>
            <w:tcBorders>
              <w:left w:val="single" w:sz="12" w:space="0" w:color="auto"/>
              <w:bottom w:val="single" w:sz="12" w:space="0" w:color="auto"/>
              <w:right w:val="single" w:sz="2" w:space="0" w:color="auto"/>
            </w:tcBorders>
            <w:vAlign w:val="center"/>
          </w:tcPr>
          <w:p w14:paraId="2B4B76EE" w14:textId="77777777" w:rsidR="009478A4" w:rsidRPr="00447359" w:rsidRDefault="009478A4" w:rsidP="00581618">
            <w:pPr>
              <w:jc w:val="center"/>
              <w:rPr>
                <w:rFonts w:ascii="Arial" w:hAnsi="Arial" w:cs="Arial"/>
                <w:b/>
                <w:bCs/>
                <w:sz w:val="18"/>
                <w:szCs w:val="18"/>
              </w:rPr>
            </w:pPr>
          </w:p>
        </w:tc>
        <w:tc>
          <w:tcPr>
            <w:tcW w:w="1735" w:type="pct"/>
            <w:tcBorders>
              <w:top w:val="single" w:sz="12" w:space="0" w:color="auto"/>
              <w:left w:val="single" w:sz="2" w:space="0" w:color="auto"/>
              <w:bottom w:val="single" w:sz="12" w:space="0" w:color="auto"/>
              <w:right w:val="single" w:sz="4" w:space="0" w:color="auto"/>
            </w:tcBorders>
            <w:vAlign w:val="center"/>
          </w:tcPr>
          <w:p w14:paraId="091E4FCC" w14:textId="77777777" w:rsidR="009478A4" w:rsidRPr="00447359" w:rsidRDefault="009478A4" w:rsidP="00581618">
            <w:pPr>
              <w:jc w:val="center"/>
              <w:rPr>
                <w:rFonts w:ascii="Arial" w:hAnsi="Arial" w:cs="Arial"/>
                <w:b/>
                <w:bCs/>
                <w:sz w:val="18"/>
                <w:szCs w:val="18"/>
              </w:rPr>
            </w:pPr>
            <w:r w:rsidRPr="00447359">
              <w:rPr>
                <w:rFonts w:ascii="Arial" w:hAnsi="Arial" w:cs="Arial"/>
                <w:b/>
                <w:bCs/>
                <w:sz w:val="18"/>
                <w:szCs w:val="18"/>
              </w:rPr>
              <w:t>%</w:t>
            </w:r>
          </w:p>
        </w:tc>
        <w:tc>
          <w:tcPr>
            <w:tcW w:w="747" w:type="pct"/>
            <w:gridSpan w:val="2"/>
            <w:tcBorders>
              <w:top w:val="single" w:sz="12" w:space="0" w:color="auto"/>
              <w:left w:val="single" w:sz="4" w:space="0" w:color="auto"/>
              <w:bottom w:val="single" w:sz="12" w:space="0" w:color="auto"/>
              <w:right w:val="single" w:sz="4" w:space="0" w:color="auto"/>
            </w:tcBorders>
            <w:vAlign w:val="center"/>
          </w:tcPr>
          <w:p w14:paraId="6AE7F596" w14:textId="77777777" w:rsidR="009478A4" w:rsidRPr="00447359" w:rsidRDefault="009478A4" w:rsidP="00581618">
            <w:pPr>
              <w:jc w:val="center"/>
              <w:rPr>
                <w:rFonts w:ascii="Arial" w:hAnsi="Arial" w:cs="Arial"/>
                <w:b/>
                <w:bCs/>
                <w:sz w:val="18"/>
                <w:szCs w:val="18"/>
              </w:rPr>
            </w:pPr>
            <w:r w:rsidRPr="00447359">
              <w:rPr>
                <w:rFonts w:ascii="Arial" w:hAnsi="Arial" w:cs="Arial"/>
                <w:b/>
                <w:bCs/>
                <w:sz w:val="18"/>
                <w:szCs w:val="18"/>
              </w:rPr>
              <w:t>100</w:t>
            </w:r>
          </w:p>
        </w:tc>
        <w:tc>
          <w:tcPr>
            <w:tcW w:w="440" w:type="pct"/>
            <w:tcBorders>
              <w:top w:val="single" w:sz="12" w:space="0" w:color="auto"/>
              <w:left w:val="single" w:sz="4" w:space="0" w:color="auto"/>
              <w:bottom w:val="single" w:sz="12" w:space="0" w:color="auto"/>
              <w:right w:val="single" w:sz="2" w:space="0" w:color="auto"/>
            </w:tcBorders>
            <w:vAlign w:val="center"/>
          </w:tcPr>
          <w:p w14:paraId="5FC56956" w14:textId="77777777" w:rsidR="009478A4" w:rsidRPr="00447359" w:rsidRDefault="009478A4" w:rsidP="00581618">
            <w:pPr>
              <w:ind w:left="-101" w:right="-111"/>
              <w:jc w:val="center"/>
              <w:rPr>
                <w:rFonts w:ascii="Arial" w:hAnsi="Arial" w:cs="Arial"/>
                <w:b/>
                <w:bCs/>
                <w:sz w:val="18"/>
                <w:szCs w:val="18"/>
              </w:rPr>
            </w:pPr>
            <w:r>
              <w:rPr>
                <w:rFonts w:ascii="Arial" w:hAnsi="Arial" w:cs="Arial"/>
                <w:b/>
                <w:bCs/>
                <w:sz w:val="18"/>
                <w:szCs w:val="18"/>
              </w:rPr>
              <w:t>15</w:t>
            </w:r>
          </w:p>
        </w:tc>
        <w:tc>
          <w:tcPr>
            <w:tcW w:w="440" w:type="pct"/>
            <w:tcBorders>
              <w:top w:val="single" w:sz="12" w:space="0" w:color="auto"/>
              <w:left w:val="single" w:sz="2" w:space="0" w:color="auto"/>
              <w:bottom w:val="single" w:sz="12" w:space="0" w:color="auto"/>
              <w:right w:val="single" w:sz="4" w:space="0" w:color="auto"/>
            </w:tcBorders>
            <w:vAlign w:val="center"/>
          </w:tcPr>
          <w:p w14:paraId="3366ED2C" w14:textId="77777777" w:rsidR="009478A4" w:rsidRPr="00447359" w:rsidRDefault="009478A4" w:rsidP="00581618">
            <w:pPr>
              <w:ind w:left="-112" w:right="-111"/>
              <w:jc w:val="center"/>
              <w:rPr>
                <w:rFonts w:ascii="Arial" w:hAnsi="Arial" w:cs="Arial"/>
                <w:b/>
                <w:bCs/>
                <w:sz w:val="18"/>
                <w:szCs w:val="18"/>
              </w:rPr>
            </w:pPr>
            <w:r>
              <w:rPr>
                <w:rFonts w:ascii="Arial" w:hAnsi="Arial" w:cs="Arial"/>
                <w:b/>
                <w:bCs/>
                <w:sz w:val="18"/>
                <w:szCs w:val="18"/>
              </w:rPr>
              <w:t>65</w:t>
            </w:r>
          </w:p>
        </w:tc>
        <w:tc>
          <w:tcPr>
            <w:tcW w:w="389" w:type="pct"/>
            <w:tcBorders>
              <w:top w:val="single" w:sz="12" w:space="0" w:color="auto"/>
              <w:left w:val="single" w:sz="4" w:space="0" w:color="auto"/>
              <w:bottom w:val="single" w:sz="12" w:space="0" w:color="auto"/>
              <w:right w:val="single" w:sz="12" w:space="0" w:color="auto"/>
            </w:tcBorders>
            <w:vAlign w:val="center"/>
          </w:tcPr>
          <w:p w14:paraId="0EA57E2A" w14:textId="77777777" w:rsidR="009478A4" w:rsidRPr="00447359" w:rsidRDefault="009478A4" w:rsidP="00581618">
            <w:pPr>
              <w:ind w:right="-111"/>
              <w:jc w:val="center"/>
              <w:rPr>
                <w:rFonts w:ascii="Arial" w:hAnsi="Arial" w:cs="Arial"/>
                <w:b/>
                <w:bCs/>
                <w:sz w:val="18"/>
                <w:szCs w:val="18"/>
              </w:rPr>
            </w:pPr>
            <w:r>
              <w:rPr>
                <w:rFonts w:ascii="Arial" w:hAnsi="Arial" w:cs="Arial"/>
                <w:b/>
                <w:bCs/>
                <w:sz w:val="18"/>
                <w:szCs w:val="18"/>
              </w:rPr>
              <w:t>20</w:t>
            </w:r>
          </w:p>
        </w:tc>
      </w:tr>
    </w:tbl>
    <w:p w14:paraId="3B71F67B" w14:textId="77777777" w:rsidR="009478A4" w:rsidRDefault="009478A4" w:rsidP="00367AAE">
      <w:pPr>
        <w:widowControl/>
        <w:autoSpaceDE/>
        <w:autoSpaceDN/>
        <w:jc w:val="both"/>
        <w:rPr>
          <w:rFonts w:ascii="Arial" w:hAnsi="Arial" w:cs="Arial"/>
          <w:i/>
          <w:iCs/>
          <w:color w:val="EE0000"/>
          <w:szCs w:val="20"/>
          <w:lang w:eastAsia="ro-RO"/>
        </w:rPr>
      </w:pPr>
    </w:p>
    <w:p w14:paraId="100760A1" w14:textId="77777777" w:rsidR="009478A4" w:rsidRPr="00FF7996" w:rsidRDefault="009478A4" w:rsidP="009478A4">
      <w:pPr>
        <w:ind w:firstLine="720"/>
        <w:jc w:val="both"/>
        <w:rPr>
          <w:rFonts w:ascii="Arial" w:hAnsi="Arial" w:cs="Arial"/>
        </w:rPr>
      </w:pPr>
      <w:bookmarkStart w:id="65" w:name="_Hlk157586800"/>
      <w:bookmarkEnd w:id="64"/>
      <w:r w:rsidRPr="00FF7996">
        <w:rPr>
          <w:rFonts w:ascii="Arial" w:hAnsi="Arial" w:cs="Arial"/>
        </w:rPr>
        <w:t>Din punct de vedere al etajului de vegetaţie, pădurea se găseşte în etajele montan de molidişuri (FM</w:t>
      </w:r>
      <w:r w:rsidRPr="00FF7996">
        <w:rPr>
          <w:rFonts w:ascii="Arial" w:hAnsi="Arial" w:cs="Arial"/>
          <w:vertAlign w:val="subscript"/>
        </w:rPr>
        <w:t>3</w:t>
      </w:r>
      <w:r w:rsidRPr="00FF7996">
        <w:rPr>
          <w:rFonts w:ascii="Arial" w:hAnsi="Arial" w:cs="Arial"/>
        </w:rPr>
        <w:t xml:space="preserve"> – 39%), montan de amestecuri (FM</w:t>
      </w:r>
      <w:r w:rsidRPr="00FF7996">
        <w:rPr>
          <w:rFonts w:ascii="Arial" w:hAnsi="Arial" w:cs="Arial"/>
          <w:vertAlign w:val="subscript"/>
        </w:rPr>
        <w:t>2</w:t>
      </w:r>
      <w:r w:rsidRPr="00FF7996">
        <w:rPr>
          <w:rFonts w:ascii="Arial" w:hAnsi="Arial" w:cs="Arial"/>
        </w:rPr>
        <w:t xml:space="preserve"> – 58%) și montan – premontan de făgete (FM</w:t>
      </w:r>
      <w:r w:rsidRPr="00FF7996">
        <w:rPr>
          <w:rFonts w:ascii="Arial" w:hAnsi="Arial" w:cs="Arial"/>
          <w:vertAlign w:val="subscript"/>
        </w:rPr>
        <w:t>1</w:t>
      </w:r>
      <w:r w:rsidRPr="00FF7996">
        <w:rPr>
          <w:rFonts w:ascii="Arial" w:hAnsi="Arial" w:cs="Arial"/>
        </w:rPr>
        <w:t>+FD</w:t>
      </w:r>
      <w:r w:rsidRPr="00FF7996">
        <w:rPr>
          <w:rFonts w:ascii="Arial" w:hAnsi="Arial" w:cs="Arial"/>
          <w:vertAlign w:val="subscript"/>
        </w:rPr>
        <w:t>4</w:t>
      </w:r>
      <w:r w:rsidRPr="00FF7996">
        <w:rPr>
          <w:rFonts w:ascii="Arial" w:hAnsi="Arial" w:cs="Arial"/>
        </w:rPr>
        <w:t xml:space="preserve"> – 3%). Datele referitoare la condiţiile naturale din aceste etaje de vegetaţie au fost prezentate la subcapitolele 4.2.4. – Climatologie şi 4.3. – Soluri, de unde reiese că factorii pedoclimatici au determinat identificarea a unsprezece tipuri de staţiune, dintre care cel mai răspândit este tipul „Montan de amestec Bm, brun podzolic sau criptopodzolic, edafic mijlociu, cu </w:t>
      </w:r>
      <w:r w:rsidRPr="00FF7996">
        <w:rPr>
          <w:rFonts w:ascii="Arial" w:hAnsi="Arial" w:cs="Arial"/>
          <w:i/>
        </w:rPr>
        <w:t xml:space="preserve">Festuca </w:t>
      </w:r>
      <w:r w:rsidRPr="00333A90">
        <w:rPr>
          <w:rFonts w:ascii="Arial" w:hAnsi="Arial" w:cs="Arial"/>
          <w:i/>
        </w:rPr>
        <w:t>± Calamagrostris</w:t>
      </w:r>
      <w:r w:rsidRPr="00333A90">
        <w:rPr>
          <w:rFonts w:ascii="Arial" w:hAnsi="Arial" w:cs="Arial"/>
          <w:sz w:val="18"/>
          <w:szCs w:val="18"/>
        </w:rPr>
        <w:t>.</w:t>
      </w:r>
      <w:r w:rsidRPr="00FF7996">
        <w:rPr>
          <w:rFonts w:ascii="Arial" w:hAnsi="Arial" w:cs="Arial"/>
        </w:rPr>
        <w:t xml:space="preserve">” pe 21% din suprafață, urmat de “Montan de amestec Bm, brun edafic mijlociu, cu </w:t>
      </w:r>
      <w:r w:rsidRPr="00FF7996">
        <w:rPr>
          <w:rFonts w:ascii="Arial" w:hAnsi="Arial" w:cs="Arial"/>
          <w:i/>
        </w:rPr>
        <w:t>Asperula – Dentaria</w:t>
      </w:r>
      <w:r w:rsidRPr="00FF7996">
        <w:rPr>
          <w:rFonts w:ascii="Arial" w:hAnsi="Arial" w:cs="Arial"/>
        </w:rPr>
        <w:t xml:space="preserve">” pe 21% din suprafaţă și “Montan de molidişuri Bi, podzolic, criptopodzolic, edafic mic, cu </w:t>
      </w:r>
      <w:r w:rsidRPr="00FF7996">
        <w:rPr>
          <w:rFonts w:ascii="Arial" w:hAnsi="Arial" w:cs="Arial"/>
          <w:i/>
          <w:iCs/>
        </w:rPr>
        <w:t>Calamagrostis-Luzula</w:t>
      </w:r>
      <w:r w:rsidRPr="00FF7996">
        <w:rPr>
          <w:rFonts w:ascii="Arial" w:hAnsi="Arial" w:cs="Arial"/>
        </w:rPr>
        <w:t>” pe 17% din suprafaţă totală.</w:t>
      </w:r>
    </w:p>
    <w:p w14:paraId="0612C7D3" w14:textId="77777777" w:rsidR="009478A4" w:rsidRPr="00FF7996" w:rsidRDefault="009478A4" w:rsidP="009478A4">
      <w:pPr>
        <w:ind w:firstLine="720"/>
        <w:jc w:val="both"/>
        <w:rPr>
          <w:rFonts w:ascii="Arial" w:hAnsi="Arial" w:cs="Arial"/>
        </w:rPr>
      </w:pPr>
      <w:r w:rsidRPr="00FF7996">
        <w:rPr>
          <w:rFonts w:ascii="Arial" w:hAnsi="Arial" w:cs="Arial"/>
        </w:rPr>
        <w:t>Din punct de vedere al bonităţii, 15% din staţiuni sunt de bonitate superioară, 65% de bonitate mijlocie, în timp ce 20% sunt de bonitate inferioară.</w:t>
      </w:r>
    </w:p>
    <w:p w14:paraId="0ECA1066" w14:textId="77777777" w:rsidR="00647D3F" w:rsidRPr="009478A4" w:rsidRDefault="00647D3F" w:rsidP="00371FAB">
      <w:pPr>
        <w:ind w:firstLine="567"/>
        <w:jc w:val="both"/>
        <w:rPr>
          <w:rFonts w:ascii="Arial" w:hAnsi="Arial" w:cs="Arial"/>
          <w:sz w:val="24"/>
          <w:szCs w:val="24"/>
        </w:rPr>
      </w:pPr>
    </w:p>
    <w:p w14:paraId="74ADCF8B" w14:textId="00825F2C" w:rsidR="00371FAB" w:rsidRPr="009478A4" w:rsidRDefault="00371FAB" w:rsidP="00371FAB">
      <w:pPr>
        <w:pStyle w:val="Textsimplu"/>
        <w:jc w:val="center"/>
        <w:rPr>
          <w:rFonts w:ascii="Arial" w:eastAsia="MS Mincho" w:hAnsi="Arial" w:cs="Arial"/>
          <w:b/>
          <w:bCs/>
          <w:sz w:val="24"/>
        </w:rPr>
      </w:pPr>
      <w:r w:rsidRPr="009478A4">
        <w:rPr>
          <w:rFonts w:ascii="Arial" w:eastAsia="MS Mincho" w:hAnsi="Arial" w:cs="Arial"/>
          <w:b/>
          <w:bCs/>
          <w:sz w:val="24"/>
        </w:rPr>
        <w:t>Lista unităţilor amenajistice pe tipuri de staţiune</w:t>
      </w:r>
    </w:p>
    <w:tbl>
      <w:tblPr>
        <w:tblW w:w="488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83"/>
        <w:gridCol w:w="7830"/>
      </w:tblGrid>
      <w:tr w:rsidR="009478A4" w:rsidRPr="009478A4" w14:paraId="5D5D41BB" w14:textId="77777777" w:rsidTr="00581618">
        <w:trPr>
          <w:trHeight w:val="491"/>
        </w:trPr>
        <w:tc>
          <w:tcPr>
            <w:tcW w:w="704" w:type="pct"/>
            <w:vMerge w:val="restart"/>
            <w:vAlign w:val="center"/>
            <w:hideMark/>
          </w:tcPr>
          <w:p w14:paraId="1677AB58" w14:textId="77777777" w:rsidR="009478A4" w:rsidRPr="009478A4" w:rsidRDefault="009478A4" w:rsidP="00581618">
            <w:pPr>
              <w:overflowPunct w:val="0"/>
              <w:adjustRightInd w:val="0"/>
              <w:jc w:val="center"/>
              <w:textAlignment w:val="baseline"/>
              <w:rPr>
                <w:rFonts w:ascii="Arial" w:hAnsi="Arial" w:cs="Arial"/>
                <w:b/>
                <w:bCs/>
                <w:sz w:val="16"/>
                <w:szCs w:val="16"/>
              </w:rPr>
            </w:pPr>
            <w:r w:rsidRPr="009478A4">
              <w:rPr>
                <w:rFonts w:ascii="Arial" w:hAnsi="Arial" w:cs="Arial"/>
                <w:b/>
                <w:bCs/>
                <w:sz w:val="16"/>
                <w:szCs w:val="16"/>
              </w:rPr>
              <w:t>TS</w:t>
            </w:r>
          </w:p>
        </w:tc>
        <w:tc>
          <w:tcPr>
            <w:tcW w:w="4296" w:type="pct"/>
            <w:vMerge w:val="restart"/>
            <w:vAlign w:val="center"/>
            <w:hideMark/>
          </w:tcPr>
          <w:p w14:paraId="07F50213" w14:textId="77777777" w:rsidR="009478A4" w:rsidRPr="009478A4" w:rsidRDefault="009478A4" w:rsidP="00581618">
            <w:pPr>
              <w:overflowPunct w:val="0"/>
              <w:adjustRightInd w:val="0"/>
              <w:jc w:val="center"/>
              <w:textAlignment w:val="baseline"/>
              <w:rPr>
                <w:rFonts w:ascii="Arial" w:hAnsi="Arial" w:cs="Arial"/>
                <w:b/>
                <w:bCs/>
                <w:sz w:val="16"/>
                <w:szCs w:val="16"/>
              </w:rPr>
            </w:pPr>
            <w:r w:rsidRPr="009478A4">
              <w:rPr>
                <w:rFonts w:ascii="Arial" w:hAnsi="Arial" w:cs="Arial"/>
                <w:b/>
                <w:bCs/>
                <w:sz w:val="16"/>
                <w:szCs w:val="16"/>
              </w:rPr>
              <w:t>U N I T A T I     A M E N A J I S T I C E</w:t>
            </w:r>
          </w:p>
        </w:tc>
      </w:tr>
      <w:tr w:rsidR="009478A4" w:rsidRPr="00F7380D" w14:paraId="4972F6EC" w14:textId="77777777" w:rsidTr="00581618">
        <w:trPr>
          <w:trHeight w:val="491"/>
        </w:trPr>
        <w:tc>
          <w:tcPr>
            <w:tcW w:w="704" w:type="pct"/>
            <w:vMerge/>
            <w:tcBorders>
              <w:bottom w:val="single" w:sz="12" w:space="0" w:color="auto"/>
            </w:tcBorders>
            <w:hideMark/>
          </w:tcPr>
          <w:p w14:paraId="5DAF90ED" w14:textId="77777777" w:rsidR="009478A4" w:rsidRPr="00F7380D" w:rsidRDefault="009478A4" w:rsidP="00581618">
            <w:pPr>
              <w:overflowPunct w:val="0"/>
              <w:adjustRightInd w:val="0"/>
              <w:textAlignment w:val="baseline"/>
              <w:rPr>
                <w:rFonts w:ascii="Arial" w:hAnsi="Arial" w:cs="Arial"/>
                <w:b/>
                <w:bCs/>
                <w:sz w:val="16"/>
                <w:szCs w:val="16"/>
              </w:rPr>
            </w:pPr>
          </w:p>
        </w:tc>
        <w:tc>
          <w:tcPr>
            <w:tcW w:w="4296" w:type="pct"/>
            <w:vMerge/>
            <w:tcBorders>
              <w:bottom w:val="single" w:sz="12" w:space="0" w:color="auto"/>
            </w:tcBorders>
            <w:hideMark/>
          </w:tcPr>
          <w:p w14:paraId="3357C6D0" w14:textId="77777777" w:rsidR="009478A4" w:rsidRPr="00F7380D" w:rsidRDefault="009478A4" w:rsidP="00581618">
            <w:pPr>
              <w:overflowPunct w:val="0"/>
              <w:adjustRightInd w:val="0"/>
              <w:textAlignment w:val="baseline"/>
              <w:rPr>
                <w:rFonts w:ascii="Arial" w:hAnsi="Arial" w:cs="Arial"/>
                <w:b/>
                <w:bCs/>
                <w:sz w:val="16"/>
                <w:szCs w:val="16"/>
              </w:rPr>
            </w:pPr>
          </w:p>
        </w:tc>
      </w:tr>
      <w:tr w:rsidR="009478A4" w:rsidRPr="00F7380D" w14:paraId="207C2E25" w14:textId="77777777" w:rsidTr="00581618">
        <w:trPr>
          <w:trHeight w:val="20"/>
        </w:trPr>
        <w:tc>
          <w:tcPr>
            <w:tcW w:w="704" w:type="pct"/>
            <w:tcBorders>
              <w:top w:val="single" w:sz="12" w:space="0" w:color="auto"/>
            </w:tcBorders>
            <w:noWrap/>
            <w:hideMark/>
          </w:tcPr>
          <w:p w14:paraId="5A77A203"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w:t>
            </w:r>
          </w:p>
        </w:tc>
        <w:tc>
          <w:tcPr>
            <w:tcW w:w="4296" w:type="pct"/>
            <w:tcBorders>
              <w:top w:val="single" w:sz="12" w:space="0" w:color="auto"/>
            </w:tcBorders>
            <w:noWrap/>
            <w:hideMark/>
          </w:tcPr>
          <w:p w14:paraId="3A8F249B"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9M   24A   24P   33A   35M   45V   50V   51P   51V</w:t>
            </w:r>
          </w:p>
        </w:tc>
      </w:tr>
      <w:tr w:rsidR="009478A4" w:rsidRPr="00F7380D" w14:paraId="5F22C490" w14:textId="77777777" w:rsidTr="00581618">
        <w:trPr>
          <w:trHeight w:val="20"/>
        </w:trPr>
        <w:tc>
          <w:tcPr>
            <w:tcW w:w="704" w:type="pct"/>
            <w:noWrap/>
            <w:hideMark/>
          </w:tcPr>
          <w:p w14:paraId="57030121"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294F37F7"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9 UA      9.15 HA</w:t>
            </w:r>
          </w:p>
        </w:tc>
      </w:tr>
      <w:tr w:rsidR="009478A4" w:rsidRPr="00F7380D" w14:paraId="52CBE050" w14:textId="77777777" w:rsidTr="00581618">
        <w:trPr>
          <w:trHeight w:val="20"/>
        </w:trPr>
        <w:tc>
          <w:tcPr>
            <w:tcW w:w="704" w:type="pct"/>
            <w:noWrap/>
            <w:hideMark/>
          </w:tcPr>
          <w:p w14:paraId="53DBAD3D"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2321</w:t>
            </w:r>
          </w:p>
        </w:tc>
        <w:tc>
          <w:tcPr>
            <w:tcW w:w="4296" w:type="pct"/>
            <w:noWrap/>
            <w:hideMark/>
          </w:tcPr>
          <w:p w14:paraId="2D91F0B3"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 A   3 B   4     5     6     7    14 B  42 A  42 B  42 C  42 D  42 E  44 B  44 C  44 D</w:t>
            </w:r>
          </w:p>
        </w:tc>
      </w:tr>
      <w:tr w:rsidR="009478A4" w:rsidRPr="00F7380D" w14:paraId="43666557" w14:textId="77777777" w:rsidTr="00581618">
        <w:trPr>
          <w:trHeight w:val="20"/>
        </w:trPr>
        <w:tc>
          <w:tcPr>
            <w:tcW w:w="704" w:type="pct"/>
            <w:noWrap/>
            <w:hideMark/>
          </w:tcPr>
          <w:p w14:paraId="72693C5E"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4A3DE426"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44 E  44 F  44 G  62 B 103   104   105   106   107   108   109   110   111 A</w:t>
            </w:r>
          </w:p>
        </w:tc>
      </w:tr>
      <w:tr w:rsidR="009478A4" w:rsidRPr="00F7380D" w14:paraId="2D8CD13C" w14:textId="77777777" w:rsidTr="00581618">
        <w:trPr>
          <w:trHeight w:val="20"/>
        </w:trPr>
        <w:tc>
          <w:tcPr>
            <w:tcW w:w="704" w:type="pct"/>
            <w:noWrap/>
            <w:hideMark/>
          </w:tcPr>
          <w:p w14:paraId="4A4A84C9"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27D4E61E"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28 UA    245.46 HA</w:t>
            </w:r>
          </w:p>
        </w:tc>
      </w:tr>
      <w:tr w:rsidR="009478A4" w:rsidRPr="00F7380D" w14:paraId="256A7B19" w14:textId="77777777" w:rsidTr="00581618">
        <w:trPr>
          <w:trHeight w:val="20"/>
        </w:trPr>
        <w:tc>
          <w:tcPr>
            <w:tcW w:w="704" w:type="pct"/>
            <w:noWrap/>
            <w:hideMark/>
          </w:tcPr>
          <w:p w14:paraId="0E43B774"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2322</w:t>
            </w:r>
          </w:p>
        </w:tc>
        <w:tc>
          <w:tcPr>
            <w:tcW w:w="4296" w:type="pct"/>
            <w:noWrap/>
            <w:hideMark/>
          </w:tcPr>
          <w:p w14:paraId="56E189A6"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1     2    10 B  13    14 A  14 C  14 D  15 B  15 C  28 B</w:t>
            </w:r>
          </w:p>
        </w:tc>
      </w:tr>
      <w:tr w:rsidR="009478A4" w:rsidRPr="00F7380D" w14:paraId="19FCB461" w14:textId="77777777" w:rsidTr="00581618">
        <w:trPr>
          <w:trHeight w:val="20"/>
        </w:trPr>
        <w:tc>
          <w:tcPr>
            <w:tcW w:w="704" w:type="pct"/>
            <w:noWrap/>
            <w:hideMark/>
          </w:tcPr>
          <w:p w14:paraId="0101471A"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29115BD5"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10 UA     99.35 HA</w:t>
            </w:r>
          </w:p>
        </w:tc>
      </w:tr>
      <w:tr w:rsidR="009478A4" w:rsidRPr="00F7380D" w14:paraId="0D9878BD" w14:textId="77777777" w:rsidTr="00581618">
        <w:trPr>
          <w:trHeight w:val="20"/>
        </w:trPr>
        <w:tc>
          <w:tcPr>
            <w:tcW w:w="704" w:type="pct"/>
            <w:noWrap/>
            <w:hideMark/>
          </w:tcPr>
          <w:p w14:paraId="0EA09C7C"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2332</w:t>
            </w:r>
          </w:p>
        </w:tc>
        <w:tc>
          <w:tcPr>
            <w:tcW w:w="4296" w:type="pct"/>
            <w:noWrap/>
            <w:hideMark/>
          </w:tcPr>
          <w:p w14:paraId="429FF576"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38 C  38 D  39 C  39 D  40 C  40 E  40 F  40 G  41 B  43 A  43 B  43 C  43 D  44 A  50 A</w:t>
            </w:r>
          </w:p>
        </w:tc>
      </w:tr>
      <w:tr w:rsidR="009478A4" w:rsidRPr="00F7380D" w14:paraId="4E0A9327" w14:textId="77777777" w:rsidTr="00581618">
        <w:trPr>
          <w:trHeight w:val="20"/>
        </w:trPr>
        <w:tc>
          <w:tcPr>
            <w:tcW w:w="704" w:type="pct"/>
            <w:noWrap/>
            <w:hideMark/>
          </w:tcPr>
          <w:p w14:paraId="2D5CA3C2"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56030CB0"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50 B  50 C  51 B  53 B  53 C  55 B  56 B  56 C  57 B  57 C  59 A  59 B  59 C  61    62 A</w:t>
            </w:r>
          </w:p>
        </w:tc>
      </w:tr>
      <w:tr w:rsidR="009478A4" w:rsidRPr="00F7380D" w14:paraId="74FBA963" w14:textId="77777777" w:rsidTr="00581618">
        <w:trPr>
          <w:trHeight w:val="20"/>
        </w:trPr>
        <w:tc>
          <w:tcPr>
            <w:tcW w:w="704" w:type="pct"/>
            <w:noWrap/>
            <w:hideMark/>
          </w:tcPr>
          <w:p w14:paraId="06BC297F"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7B9096F2"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62 C  62 D 101   102   111 B 111 C 112   113   114</w:t>
            </w:r>
          </w:p>
        </w:tc>
      </w:tr>
      <w:tr w:rsidR="009478A4" w:rsidRPr="00F7380D" w14:paraId="63635D1C" w14:textId="77777777" w:rsidTr="00581618">
        <w:trPr>
          <w:trHeight w:val="20"/>
        </w:trPr>
        <w:tc>
          <w:tcPr>
            <w:tcW w:w="704" w:type="pct"/>
            <w:noWrap/>
            <w:hideMark/>
          </w:tcPr>
          <w:p w14:paraId="759E3552"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51707C74"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39 UA    180.46 HA</w:t>
            </w:r>
          </w:p>
        </w:tc>
      </w:tr>
      <w:tr w:rsidR="009478A4" w:rsidRPr="00F7380D" w14:paraId="114B14C3" w14:textId="77777777" w:rsidTr="00581618">
        <w:trPr>
          <w:trHeight w:val="20"/>
        </w:trPr>
        <w:tc>
          <w:tcPr>
            <w:tcW w:w="704" w:type="pct"/>
            <w:noWrap/>
            <w:hideMark/>
          </w:tcPr>
          <w:p w14:paraId="75F7D562"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2333</w:t>
            </w:r>
          </w:p>
        </w:tc>
        <w:tc>
          <w:tcPr>
            <w:tcW w:w="4296" w:type="pct"/>
            <w:noWrap/>
            <w:hideMark/>
          </w:tcPr>
          <w:p w14:paraId="3FC2051E"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25 B  25 D  45 A  45 B  51 A  56 A  56 D  57 D</w:t>
            </w:r>
          </w:p>
        </w:tc>
      </w:tr>
      <w:tr w:rsidR="009478A4" w:rsidRPr="00F7380D" w14:paraId="0C8FFB85" w14:textId="77777777" w:rsidTr="00581618">
        <w:trPr>
          <w:trHeight w:val="20"/>
        </w:trPr>
        <w:tc>
          <w:tcPr>
            <w:tcW w:w="704" w:type="pct"/>
            <w:noWrap/>
            <w:hideMark/>
          </w:tcPr>
          <w:p w14:paraId="08682D8C"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1FA809E3"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8 UA     22.26 HA</w:t>
            </w:r>
          </w:p>
        </w:tc>
      </w:tr>
      <w:tr w:rsidR="009478A4" w:rsidRPr="00F7380D" w14:paraId="1A928075" w14:textId="77777777" w:rsidTr="00581618">
        <w:trPr>
          <w:trHeight w:val="20"/>
        </w:trPr>
        <w:tc>
          <w:tcPr>
            <w:tcW w:w="704" w:type="pct"/>
            <w:noWrap/>
            <w:hideMark/>
          </w:tcPr>
          <w:p w14:paraId="0AB0DDAF"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3120</w:t>
            </w:r>
          </w:p>
        </w:tc>
        <w:tc>
          <w:tcPr>
            <w:tcW w:w="4296" w:type="pct"/>
            <w:noWrap/>
            <w:hideMark/>
          </w:tcPr>
          <w:p w14:paraId="3E35372D"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8     9 B  21 B</w:t>
            </w:r>
          </w:p>
        </w:tc>
      </w:tr>
      <w:tr w:rsidR="009478A4" w:rsidRPr="00F7380D" w14:paraId="361148D9" w14:textId="77777777" w:rsidTr="00581618">
        <w:trPr>
          <w:trHeight w:val="20"/>
        </w:trPr>
        <w:tc>
          <w:tcPr>
            <w:tcW w:w="704" w:type="pct"/>
            <w:noWrap/>
            <w:hideMark/>
          </w:tcPr>
          <w:p w14:paraId="0156CA72"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79A124E4"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3 UA      9.75 HA</w:t>
            </w:r>
          </w:p>
        </w:tc>
      </w:tr>
      <w:tr w:rsidR="009478A4" w:rsidRPr="00F7380D" w14:paraId="37C2747B" w14:textId="77777777" w:rsidTr="00581618">
        <w:trPr>
          <w:trHeight w:val="20"/>
        </w:trPr>
        <w:tc>
          <w:tcPr>
            <w:tcW w:w="704" w:type="pct"/>
            <w:noWrap/>
            <w:hideMark/>
          </w:tcPr>
          <w:p w14:paraId="5024822D"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3210</w:t>
            </w:r>
          </w:p>
        </w:tc>
        <w:tc>
          <w:tcPr>
            <w:tcW w:w="4296" w:type="pct"/>
            <w:noWrap/>
            <w:hideMark/>
          </w:tcPr>
          <w:p w14:paraId="23A2CDEB"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22 C  37 A  48 A  48 B</w:t>
            </w:r>
          </w:p>
        </w:tc>
      </w:tr>
      <w:tr w:rsidR="009478A4" w:rsidRPr="00F7380D" w14:paraId="1F0343DB" w14:textId="77777777" w:rsidTr="00581618">
        <w:trPr>
          <w:trHeight w:val="20"/>
        </w:trPr>
        <w:tc>
          <w:tcPr>
            <w:tcW w:w="704" w:type="pct"/>
            <w:noWrap/>
            <w:hideMark/>
          </w:tcPr>
          <w:p w14:paraId="39FB70CB"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7E22FAF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4 UA     24.63 HA</w:t>
            </w:r>
          </w:p>
        </w:tc>
      </w:tr>
      <w:tr w:rsidR="009478A4" w:rsidRPr="00F7380D" w14:paraId="73378E81" w14:textId="77777777" w:rsidTr="00581618">
        <w:trPr>
          <w:trHeight w:val="20"/>
        </w:trPr>
        <w:tc>
          <w:tcPr>
            <w:tcW w:w="704" w:type="pct"/>
            <w:noWrap/>
            <w:hideMark/>
          </w:tcPr>
          <w:p w14:paraId="5B4EE5EC"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3220</w:t>
            </w:r>
          </w:p>
        </w:tc>
        <w:tc>
          <w:tcPr>
            <w:tcW w:w="4296" w:type="pct"/>
            <w:noWrap/>
            <w:hideMark/>
          </w:tcPr>
          <w:p w14:paraId="7CD785DE"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32 C  33 B  33 C</w:t>
            </w:r>
          </w:p>
        </w:tc>
      </w:tr>
      <w:tr w:rsidR="009478A4" w:rsidRPr="00F7380D" w14:paraId="69160EBF" w14:textId="77777777" w:rsidTr="00581618">
        <w:trPr>
          <w:trHeight w:val="20"/>
        </w:trPr>
        <w:tc>
          <w:tcPr>
            <w:tcW w:w="704" w:type="pct"/>
            <w:noWrap/>
            <w:hideMark/>
          </w:tcPr>
          <w:p w14:paraId="3562EA9E"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2ECF7DB3"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3 UA     18.06 HA</w:t>
            </w:r>
          </w:p>
        </w:tc>
      </w:tr>
      <w:tr w:rsidR="009478A4" w:rsidRPr="00F7380D" w14:paraId="595955AC" w14:textId="77777777" w:rsidTr="00581618">
        <w:trPr>
          <w:trHeight w:val="20"/>
        </w:trPr>
        <w:tc>
          <w:tcPr>
            <w:tcW w:w="704" w:type="pct"/>
            <w:noWrap/>
            <w:hideMark/>
          </w:tcPr>
          <w:p w14:paraId="0E40A39C"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3322</w:t>
            </w:r>
          </w:p>
        </w:tc>
        <w:tc>
          <w:tcPr>
            <w:tcW w:w="4296" w:type="pct"/>
            <w:noWrap/>
            <w:hideMark/>
          </w:tcPr>
          <w:p w14:paraId="60D15290"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9 A  11 A  11 C  11 D  12    20 C  22 A  22 B  22 D  23    24 A  24 C  25 A  25 E  25 F</w:t>
            </w:r>
          </w:p>
        </w:tc>
      </w:tr>
      <w:tr w:rsidR="009478A4" w:rsidRPr="00F7380D" w14:paraId="78623C40" w14:textId="77777777" w:rsidTr="00581618">
        <w:trPr>
          <w:trHeight w:val="20"/>
        </w:trPr>
        <w:tc>
          <w:tcPr>
            <w:tcW w:w="704" w:type="pct"/>
            <w:noWrap/>
            <w:hideMark/>
          </w:tcPr>
          <w:p w14:paraId="53388EE2"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3BCE676B"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26 A  26 B  26 C  27 A  27 B  27 C  28 A  31    32 A  32 B  32 D  33 A  34 B  35 A  35 C</w:t>
            </w:r>
          </w:p>
        </w:tc>
      </w:tr>
      <w:tr w:rsidR="009478A4" w:rsidRPr="00F7380D" w14:paraId="115ED0DC" w14:textId="77777777" w:rsidTr="00581618">
        <w:trPr>
          <w:trHeight w:val="20"/>
        </w:trPr>
        <w:tc>
          <w:tcPr>
            <w:tcW w:w="704" w:type="pct"/>
            <w:tcBorders>
              <w:bottom w:val="single" w:sz="4" w:space="0" w:color="auto"/>
            </w:tcBorders>
            <w:noWrap/>
            <w:hideMark/>
          </w:tcPr>
          <w:p w14:paraId="6BAE4EEB"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tcBorders>
              <w:bottom w:val="single" w:sz="4" w:space="0" w:color="auto"/>
            </w:tcBorders>
            <w:noWrap/>
            <w:hideMark/>
          </w:tcPr>
          <w:p w14:paraId="19168E53"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35 D</w:t>
            </w:r>
          </w:p>
        </w:tc>
      </w:tr>
      <w:tr w:rsidR="009478A4" w:rsidRPr="00F7380D" w14:paraId="3828C2AE" w14:textId="77777777" w:rsidTr="00581618">
        <w:trPr>
          <w:trHeight w:val="20"/>
        </w:trPr>
        <w:tc>
          <w:tcPr>
            <w:tcW w:w="704" w:type="pct"/>
            <w:tcBorders>
              <w:top w:val="single" w:sz="4" w:space="0" w:color="auto"/>
            </w:tcBorders>
            <w:noWrap/>
            <w:hideMark/>
          </w:tcPr>
          <w:p w14:paraId="7D7F3F11" w14:textId="77777777" w:rsidR="009478A4" w:rsidRPr="00F7380D" w:rsidRDefault="009478A4" w:rsidP="00581618">
            <w:pPr>
              <w:overflowPunct w:val="0"/>
              <w:adjustRightInd w:val="0"/>
              <w:textAlignment w:val="baseline"/>
              <w:rPr>
                <w:rFonts w:ascii="Arial" w:hAnsi="Arial" w:cs="Arial"/>
                <w:b/>
                <w:bCs/>
                <w:i/>
                <w:iCs/>
                <w:color w:val="000000"/>
                <w:sz w:val="16"/>
                <w:szCs w:val="16"/>
              </w:rPr>
            </w:pPr>
          </w:p>
        </w:tc>
        <w:tc>
          <w:tcPr>
            <w:tcW w:w="4296" w:type="pct"/>
            <w:tcBorders>
              <w:top w:val="single" w:sz="4" w:space="0" w:color="auto"/>
            </w:tcBorders>
            <w:noWrap/>
            <w:hideMark/>
          </w:tcPr>
          <w:p w14:paraId="15A36364" w14:textId="77777777" w:rsidR="009478A4" w:rsidRPr="00F7380D" w:rsidRDefault="009478A4" w:rsidP="00581618">
            <w:pPr>
              <w:overflowPunct w:val="0"/>
              <w:adjustRightInd w:val="0"/>
              <w:textAlignment w:val="baseline"/>
              <w:rPr>
                <w:rFonts w:ascii="Arial" w:hAnsi="Arial" w:cs="Arial"/>
                <w:b/>
                <w:bCs/>
                <w:i/>
                <w:iCs/>
                <w:color w:val="000000"/>
                <w:sz w:val="16"/>
                <w:szCs w:val="16"/>
              </w:rPr>
            </w:pPr>
            <w:r w:rsidRPr="00F7380D">
              <w:rPr>
                <w:rFonts w:ascii="Arial" w:hAnsi="Arial" w:cs="Arial"/>
                <w:b/>
                <w:bCs/>
                <w:i/>
                <w:iCs/>
                <w:color w:val="000000"/>
                <w:sz w:val="16"/>
                <w:szCs w:val="16"/>
              </w:rPr>
              <w:t xml:space="preserve">           TOTAL TS  31 UA    293.28 HA</w:t>
            </w:r>
          </w:p>
        </w:tc>
      </w:tr>
      <w:tr w:rsidR="009478A4" w:rsidRPr="00F7380D" w14:paraId="1FF7F90E" w14:textId="77777777" w:rsidTr="00581618">
        <w:trPr>
          <w:trHeight w:val="20"/>
        </w:trPr>
        <w:tc>
          <w:tcPr>
            <w:tcW w:w="704" w:type="pct"/>
            <w:noWrap/>
            <w:hideMark/>
          </w:tcPr>
          <w:p w14:paraId="0EC14E67"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3332</w:t>
            </w:r>
          </w:p>
        </w:tc>
        <w:tc>
          <w:tcPr>
            <w:tcW w:w="4296" w:type="pct"/>
            <w:noWrap/>
            <w:hideMark/>
          </w:tcPr>
          <w:p w14:paraId="28E979F2"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10 A  11 B  17 F  18 B  20 A  21 A  21 C  38 A  38 B  38 E  39 A  39 B  40 A  40 B  40 D</w:t>
            </w:r>
          </w:p>
        </w:tc>
      </w:tr>
      <w:tr w:rsidR="009478A4" w:rsidRPr="00F7380D" w14:paraId="5A7FEBD2" w14:textId="77777777" w:rsidTr="00581618">
        <w:trPr>
          <w:trHeight w:val="20"/>
        </w:trPr>
        <w:tc>
          <w:tcPr>
            <w:tcW w:w="704" w:type="pct"/>
            <w:noWrap/>
            <w:hideMark/>
          </w:tcPr>
          <w:p w14:paraId="071A5426"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181AE2E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40 I  41 A  46 A  46 B  46 C  46 D  47 A  49 A  49 B  49 C  52    53 D  54 A  54 B  54 C</w:t>
            </w:r>
          </w:p>
        </w:tc>
      </w:tr>
      <w:tr w:rsidR="009478A4" w:rsidRPr="00F7380D" w14:paraId="7BC13830" w14:textId="77777777" w:rsidTr="00581618">
        <w:trPr>
          <w:trHeight w:val="20"/>
        </w:trPr>
        <w:tc>
          <w:tcPr>
            <w:tcW w:w="704" w:type="pct"/>
            <w:noWrap/>
            <w:hideMark/>
          </w:tcPr>
          <w:p w14:paraId="7886B5B2"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62F568C5"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54 D  55 A  57 A  58 A  58 B  60 A  60 B  60 C</w:t>
            </w:r>
          </w:p>
        </w:tc>
      </w:tr>
      <w:tr w:rsidR="009478A4" w:rsidRPr="00F7380D" w14:paraId="65402DCA" w14:textId="77777777" w:rsidTr="00581618">
        <w:trPr>
          <w:trHeight w:val="20"/>
        </w:trPr>
        <w:tc>
          <w:tcPr>
            <w:tcW w:w="704" w:type="pct"/>
            <w:noWrap/>
            <w:hideMark/>
          </w:tcPr>
          <w:p w14:paraId="3E95757C"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06C8ED31"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38 UA    274.09 HA</w:t>
            </w:r>
          </w:p>
        </w:tc>
      </w:tr>
      <w:tr w:rsidR="009478A4" w:rsidRPr="00F7380D" w14:paraId="4A2632BD" w14:textId="77777777" w:rsidTr="00581618">
        <w:trPr>
          <w:trHeight w:val="20"/>
        </w:trPr>
        <w:tc>
          <w:tcPr>
            <w:tcW w:w="704" w:type="pct"/>
            <w:noWrap/>
            <w:hideMark/>
          </w:tcPr>
          <w:p w14:paraId="6A29990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3333</w:t>
            </w:r>
          </w:p>
        </w:tc>
        <w:tc>
          <w:tcPr>
            <w:tcW w:w="4296" w:type="pct"/>
            <w:noWrap/>
            <w:hideMark/>
          </w:tcPr>
          <w:p w14:paraId="58E0FBBC"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15 A  15 D  15 E  16    17 A  17 B  17 C  17 D  17 E  18 A  18 C  19 A  19 B  24 B  25 C</w:t>
            </w:r>
          </w:p>
        </w:tc>
      </w:tr>
      <w:tr w:rsidR="009478A4" w:rsidRPr="00F7380D" w14:paraId="28BE96CC" w14:textId="77777777" w:rsidTr="00581618">
        <w:trPr>
          <w:trHeight w:val="20"/>
        </w:trPr>
        <w:tc>
          <w:tcPr>
            <w:tcW w:w="704" w:type="pct"/>
            <w:noWrap/>
            <w:hideMark/>
          </w:tcPr>
          <w:p w14:paraId="36755587"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4E5EDFD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29    30    34 C  53 A</w:t>
            </w:r>
          </w:p>
        </w:tc>
      </w:tr>
      <w:tr w:rsidR="009478A4" w:rsidRPr="00F7380D" w14:paraId="1151A3B9" w14:textId="77777777" w:rsidTr="00581618">
        <w:trPr>
          <w:trHeight w:val="20"/>
        </w:trPr>
        <w:tc>
          <w:tcPr>
            <w:tcW w:w="704" w:type="pct"/>
            <w:noWrap/>
            <w:hideMark/>
          </w:tcPr>
          <w:p w14:paraId="32ABD977"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noWrap/>
            <w:hideMark/>
          </w:tcPr>
          <w:p w14:paraId="05C27D68"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19 UA    187.60 HA</w:t>
            </w:r>
          </w:p>
        </w:tc>
      </w:tr>
      <w:tr w:rsidR="009478A4" w:rsidRPr="00F7380D" w14:paraId="049A7F8E" w14:textId="77777777" w:rsidTr="00581618">
        <w:trPr>
          <w:trHeight w:val="20"/>
        </w:trPr>
        <w:tc>
          <w:tcPr>
            <w:tcW w:w="704" w:type="pct"/>
            <w:noWrap/>
            <w:hideMark/>
          </w:tcPr>
          <w:p w14:paraId="0402B8BE"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4420</w:t>
            </w:r>
          </w:p>
        </w:tc>
        <w:tc>
          <w:tcPr>
            <w:tcW w:w="4296" w:type="pct"/>
            <w:noWrap/>
            <w:hideMark/>
          </w:tcPr>
          <w:p w14:paraId="7775FDE7"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34 A  35 B  35 E  36    37 B</w:t>
            </w:r>
          </w:p>
        </w:tc>
      </w:tr>
      <w:tr w:rsidR="009478A4" w:rsidRPr="00F7380D" w14:paraId="08C04683" w14:textId="77777777" w:rsidTr="00581618">
        <w:trPr>
          <w:trHeight w:val="20"/>
        </w:trPr>
        <w:tc>
          <w:tcPr>
            <w:tcW w:w="704" w:type="pct"/>
            <w:tcBorders>
              <w:bottom w:val="single" w:sz="12" w:space="0" w:color="auto"/>
            </w:tcBorders>
            <w:noWrap/>
            <w:hideMark/>
          </w:tcPr>
          <w:p w14:paraId="361C2F25" w14:textId="77777777" w:rsidR="009478A4" w:rsidRPr="00F7380D" w:rsidRDefault="009478A4" w:rsidP="00581618">
            <w:pPr>
              <w:overflowPunct w:val="0"/>
              <w:adjustRightInd w:val="0"/>
              <w:textAlignment w:val="baseline"/>
              <w:rPr>
                <w:rFonts w:ascii="Arial" w:hAnsi="Arial" w:cs="Arial"/>
                <w:color w:val="000000"/>
                <w:sz w:val="16"/>
                <w:szCs w:val="16"/>
              </w:rPr>
            </w:pPr>
          </w:p>
        </w:tc>
        <w:tc>
          <w:tcPr>
            <w:tcW w:w="4296" w:type="pct"/>
            <w:tcBorders>
              <w:bottom w:val="single" w:sz="12" w:space="0" w:color="auto"/>
            </w:tcBorders>
            <w:noWrap/>
            <w:hideMark/>
          </w:tcPr>
          <w:p w14:paraId="72497FFF"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TS   5 UA     40.11 HA</w:t>
            </w:r>
          </w:p>
        </w:tc>
      </w:tr>
      <w:tr w:rsidR="009478A4" w:rsidRPr="00F7380D" w14:paraId="03B18A61" w14:textId="77777777" w:rsidTr="00581618">
        <w:trPr>
          <w:trHeight w:val="20"/>
        </w:trPr>
        <w:tc>
          <w:tcPr>
            <w:tcW w:w="704" w:type="pct"/>
            <w:tcBorders>
              <w:top w:val="single" w:sz="12" w:space="0" w:color="auto"/>
            </w:tcBorders>
            <w:noWrap/>
            <w:hideMark/>
          </w:tcPr>
          <w:p w14:paraId="535DC038" w14:textId="77777777" w:rsidR="009478A4" w:rsidRPr="00F7380D" w:rsidRDefault="009478A4" w:rsidP="00581618">
            <w:pPr>
              <w:overflowPunct w:val="0"/>
              <w:adjustRightInd w:val="0"/>
              <w:textAlignment w:val="baseline"/>
              <w:rPr>
                <w:rFonts w:ascii="Arial" w:hAnsi="Arial" w:cs="Arial"/>
                <w:b/>
                <w:bCs/>
                <w:i/>
                <w:iCs/>
                <w:color w:val="000000"/>
                <w:sz w:val="16"/>
                <w:szCs w:val="16"/>
              </w:rPr>
            </w:pPr>
          </w:p>
        </w:tc>
        <w:tc>
          <w:tcPr>
            <w:tcW w:w="4296" w:type="pct"/>
            <w:tcBorders>
              <w:top w:val="single" w:sz="12" w:space="0" w:color="auto"/>
            </w:tcBorders>
            <w:noWrap/>
            <w:hideMark/>
          </w:tcPr>
          <w:p w14:paraId="4EA3F9C3" w14:textId="77777777" w:rsidR="009478A4" w:rsidRPr="00F7380D" w:rsidRDefault="009478A4" w:rsidP="00581618">
            <w:pPr>
              <w:overflowPunct w:val="0"/>
              <w:adjustRightInd w:val="0"/>
              <w:textAlignment w:val="baseline"/>
              <w:rPr>
                <w:rFonts w:ascii="Arial" w:hAnsi="Arial" w:cs="Arial"/>
                <w:b/>
                <w:bCs/>
                <w:i/>
                <w:iCs/>
                <w:color w:val="000000"/>
                <w:sz w:val="16"/>
                <w:szCs w:val="16"/>
              </w:rPr>
            </w:pPr>
            <w:r w:rsidRPr="00F7380D">
              <w:rPr>
                <w:rFonts w:ascii="Arial" w:hAnsi="Arial" w:cs="Arial"/>
                <w:b/>
                <w:bCs/>
                <w:i/>
                <w:iCs/>
                <w:color w:val="000000"/>
                <w:sz w:val="16"/>
                <w:szCs w:val="16"/>
              </w:rPr>
              <w:t xml:space="preserve">           TOTAL UP 197 UA   1404.20 HA</w:t>
            </w:r>
          </w:p>
        </w:tc>
      </w:tr>
    </w:tbl>
    <w:p w14:paraId="1DD2FE96" w14:textId="77777777" w:rsidR="009478A4" w:rsidRPr="00447359" w:rsidRDefault="009478A4" w:rsidP="009478A4">
      <w:pPr>
        <w:ind w:firstLine="570"/>
        <w:jc w:val="both"/>
        <w:rPr>
          <w:rFonts w:ascii="Arial" w:hAnsi="Arial" w:cs="Arial"/>
          <w:i/>
          <w:iCs/>
          <w:sz w:val="20"/>
          <w:szCs w:val="20"/>
          <w:lang w:eastAsia="ro-RO"/>
        </w:rPr>
      </w:pPr>
      <w:r w:rsidRPr="00447359">
        <w:rPr>
          <w:rFonts w:ascii="Arial" w:hAnsi="Arial" w:cs="Arial"/>
          <w:sz w:val="20"/>
          <w:szCs w:val="20"/>
          <w:lang w:eastAsia="x-none"/>
        </w:rPr>
        <w:tab/>
      </w:r>
      <w:r w:rsidRPr="00447359">
        <w:rPr>
          <w:rFonts w:ascii="Arial" w:hAnsi="Arial" w:cs="Arial"/>
          <w:b/>
          <w:i/>
          <w:sz w:val="20"/>
          <w:szCs w:val="20"/>
        </w:rPr>
        <w:t>*)</w:t>
      </w:r>
      <w:r w:rsidRPr="00447359">
        <w:rPr>
          <w:rFonts w:ascii="Arial" w:hAnsi="Arial" w:cs="Arial"/>
          <w:i/>
          <w:sz w:val="20"/>
          <w:szCs w:val="20"/>
        </w:rPr>
        <w:t xml:space="preserve"> Pentru o suprafață de 9,15 ha</w:t>
      </w:r>
      <w:r w:rsidRPr="00447359">
        <w:rPr>
          <w:rFonts w:ascii="Arial" w:hAnsi="Arial" w:cs="Arial"/>
          <w:i/>
          <w:color w:val="FF0000"/>
          <w:sz w:val="20"/>
          <w:szCs w:val="20"/>
        </w:rPr>
        <w:t xml:space="preserve"> </w:t>
      </w:r>
      <w:r w:rsidRPr="00447359">
        <w:rPr>
          <w:rFonts w:ascii="Arial" w:hAnsi="Arial" w:cs="Arial"/>
          <w:i/>
          <w:iCs/>
          <w:sz w:val="20"/>
          <w:szCs w:val="20"/>
        </w:rPr>
        <w:t>reprezintă terenuri care servesc nevoilor de administrație forestieră (unitățile amenajistice 24</w:t>
      </w:r>
      <w:r w:rsidRPr="00447359">
        <w:rPr>
          <w:rFonts w:ascii="Arial" w:hAnsi="Arial" w:cs="Arial"/>
          <w:b/>
          <w:i/>
          <w:iCs/>
          <w:sz w:val="20"/>
          <w:szCs w:val="20"/>
        </w:rPr>
        <w:t xml:space="preserve">A și </w:t>
      </w:r>
      <w:r w:rsidRPr="00447359">
        <w:rPr>
          <w:rFonts w:ascii="Arial" w:hAnsi="Arial" w:cs="Arial"/>
          <w:i/>
          <w:iCs/>
          <w:sz w:val="20"/>
          <w:szCs w:val="20"/>
        </w:rPr>
        <w:t>33</w:t>
      </w:r>
      <w:r w:rsidRPr="00447359">
        <w:rPr>
          <w:rFonts w:ascii="Arial" w:hAnsi="Arial" w:cs="Arial"/>
          <w:b/>
          <w:i/>
          <w:iCs/>
          <w:sz w:val="20"/>
          <w:szCs w:val="20"/>
        </w:rPr>
        <w:t xml:space="preserve">A – </w:t>
      </w:r>
      <w:r w:rsidRPr="00447359">
        <w:rPr>
          <w:rFonts w:ascii="Arial" w:hAnsi="Arial" w:cs="Arial"/>
          <w:bCs/>
          <w:i/>
          <w:iCs/>
          <w:sz w:val="20"/>
          <w:szCs w:val="20"/>
        </w:rPr>
        <w:t>1,20</w:t>
      </w:r>
      <w:r w:rsidRPr="00447359">
        <w:rPr>
          <w:rFonts w:ascii="Arial" w:hAnsi="Arial" w:cs="Arial"/>
          <w:i/>
          <w:iCs/>
          <w:sz w:val="20"/>
          <w:szCs w:val="20"/>
        </w:rPr>
        <w:t xml:space="preserve"> ha), terenuri care servesc nevoilor de cultură silvică, pepiniere (unitățile amenajistice</w:t>
      </w:r>
      <w:r w:rsidRPr="00447359">
        <w:rPr>
          <w:rFonts w:ascii="Arial" w:hAnsi="Arial" w:cs="Arial"/>
          <w:b/>
          <w:i/>
          <w:iCs/>
          <w:sz w:val="20"/>
          <w:szCs w:val="20"/>
        </w:rPr>
        <w:t xml:space="preserve"> </w:t>
      </w:r>
      <w:r w:rsidRPr="00447359">
        <w:rPr>
          <w:rFonts w:ascii="Arial" w:hAnsi="Arial" w:cs="Arial"/>
          <w:i/>
          <w:iCs/>
          <w:sz w:val="20"/>
          <w:szCs w:val="20"/>
        </w:rPr>
        <w:t>24</w:t>
      </w:r>
      <w:r w:rsidRPr="00447359">
        <w:rPr>
          <w:rFonts w:ascii="Arial" w:hAnsi="Arial" w:cs="Arial"/>
          <w:b/>
          <w:i/>
          <w:iCs/>
          <w:sz w:val="20"/>
          <w:szCs w:val="20"/>
        </w:rPr>
        <w:t xml:space="preserve">P </w:t>
      </w:r>
      <w:r w:rsidRPr="00447359">
        <w:rPr>
          <w:rFonts w:ascii="Arial" w:hAnsi="Arial" w:cs="Arial"/>
          <w:bCs/>
          <w:i/>
          <w:iCs/>
          <w:sz w:val="20"/>
          <w:szCs w:val="20"/>
        </w:rPr>
        <w:t>și</w:t>
      </w:r>
      <w:r w:rsidRPr="00447359">
        <w:rPr>
          <w:rFonts w:ascii="Arial" w:hAnsi="Arial" w:cs="Arial"/>
          <w:b/>
          <w:i/>
          <w:iCs/>
          <w:sz w:val="20"/>
          <w:szCs w:val="20"/>
        </w:rPr>
        <w:t xml:space="preserve"> </w:t>
      </w:r>
      <w:r w:rsidRPr="00447359">
        <w:rPr>
          <w:rFonts w:ascii="Arial" w:hAnsi="Arial" w:cs="Arial"/>
          <w:bCs/>
          <w:i/>
          <w:iCs/>
          <w:sz w:val="20"/>
          <w:szCs w:val="20"/>
        </w:rPr>
        <w:t>51</w:t>
      </w:r>
      <w:r w:rsidRPr="00447359">
        <w:rPr>
          <w:rFonts w:ascii="Arial" w:hAnsi="Arial" w:cs="Arial"/>
          <w:b/>
          <w:i/>
          <w:iCs/>
          <w:sz w:val="20"/>
          <w:szCs w:val="20"/>
        </w:rPr>
        <w:t xml:space="preserve">P– </w:t>
      </w:r>
      <w:r w:rsidRPr="00447359">
        <w:rPr>
          <w:rFonts w:ascii="Arial" w:hAnsi="Arial" w:cs="Arial"/>
          <w:bCs/>
          <w:i/>
          <w:iCs/>
          <w:sz w:val="20"/>
          <w:szCs w:val="20"/>
        </w:rPr>
        <w:t>0,40</w:t>
      </w:r>
      <w:r w:rsidRPr="00447359">
        <w:rPr>
          <w:rFonts w:ascii="Arial" w:hAnsi="Arial" w:cs="Arial"/>
          <w:i/>
          <w:iCs/>
          <w:sz w:val="20"/>
          <w:szCs w:val="20"/>
        </w:rPr>
        <w:t xml:space="preserve"> ha), </w:t>
      </w:r>
      <w:r w:rsidRPr="00447359">
        <w:rPr>
          <w:rFonts w:ascii="Arial" w:hAnsi="Arial" w:cs="Arial"/>
          <w:i/>
          <w:iCs/>
          <w:sz w:val="20"/>
          <w:szCs w:val="20"/>
          <w:lang w:eastAsia="ro-RO"/>
        </w:rPr>
        <w:t>terenuri pentru hrana vânatului (unitățile amenajistice 45</w:t>
      </w:r>
      <w:r w:rsidRPr="00447359">
        <w:rPr>
          <w:rFonts w:ascii="Arial" w:hAnsi="Arial" w:cs="Arial"/>
          <w:b/>
          <w:i/>
          <w:iCs/>
          <w:sz w:val="20"/>
          <w:szCs w:val="20"/>
          <w:lang w:eastAsia="ro-RO"/>
        </w:rPr>
        <w:t>V</w:t>
      </w:r>
      <w:r w:rsidRPr="00447359">
        <w:rPr>
          <w:rFonts w:ascii="Arial" w:hAnsi="Arial" w:cs="Arial"/>
          <w:i/>
          <w:iCs/>
          <w:sz w:val="20"/>
          <w:szCs w:val="20"/>
        </w:rPr>
        <w:t>, 50</w:t>
      </w:r>
      <w:r w:rsidRPr="00447359">
        <w:rPr>
          <w:rFonts w:ascii="Arial" w:hAnsi="Arial" w:cs="Arial"/>
          <w:b/>
          <w:i/>
          <w:iCs/>
          <w:sz w:val="20"/>
          <w:szCs w:val="20"/>
        </w:rPr>
        <w:t>V</w:t>
      </w:r>
      <w:r w:rsidRPr="00447359">
        <w:rPr>
          <w:rFonts w:ascii="Arial" w:hAnsi="Arial" w:cs="Arial"/>
          <w:i/>
          <w:iCs/>
          <w:sz w:val="20"/>
          <w:szCs w:val="20"/>
        </w:rPr>
        <w:t xml:space="preserve"> și 51</w:t>
      </w:r>
      <w:r w:rsidRPr="00447359">
        <w:rPr>
          <w:rFonts w:ascii="Arial" w:hAnsi="Arial" w:cs="Arial"/>
          <w:b/>
          <w:bCs/>
          <w:i/>
          <w:iCs/>
          <w:sz w:val="20"/>
          <w:szCs w:val="20"/>
        </w:rPr>
        <w:t xml:space="preserve">V </w:t>
      </w:r>
      <w:r w:rsidRPr="00447359">
        <w:rPr>
          <w:rFonts w:ascii="Arial" w:hAnsi="Arial" w:cs="Arial"/>
          <w:b/>
          <w:i/>
          <w:iCs/>
          <w:sz w:val="20"/>
          <w:szCs w:val="20"/>
        </w:rPr>
        <w:t>–</w:t>
      </w:r>
      <w:r w:rsidRPr="00447359">
        <w:rPr>
          <w:rFonts w:ascii="Arial" w:hAnsi="Arial" w:cs="Arial"/>
          <w:i/>
          <w:iCs/>
          <w:sz w:val="20"/>
          <w:szCs w:val="20"/>
        </w:rPr>
        <w:t xml:space="preserve"> 2,80 ha) și </w:t>
      </w:r>
      <w:r w:rsidRPr="00447359">
        <w:rPr>
          <w:rFonts w:ascii="Arial" w:hAnsi="Arial" w:cs="Arial"/>
          <w:i/>
          <w:iCs/>
          <w:sz w:val="20"/>
          <w:szCs w:val="20"/>
          <w:lang w:eastAsia="ro-RO"/>
        </w:rPr>
        <w:t>terenuri scoase temporar din fondul forestier,</w:t>
      </w:r>
      <w:r w:rsidRPr="00447359">
        <w:rPr>
          <w:rFonts w:ascii="Arial" w:hAnsi="Arial" w:cs="Arial"/>
          <w:i/>
          <w:iCs/>
          <w:sz w:val="20"/>
          <w:szCs w:val="20"/>
        </w:rPr>
        <w:t xml:space="preserve"> ocupații și litigii (unitățile amenajistice 9</w:t>
      </w:r>
      <w:r w:rsidRPr="00447359">
        <w:rPr>
          <w:rFonts w:ascii="Arial" w:hAnsi="Arial" w:cs="Arial"/>
          <w:b/>
          <w:i/>
          <w:iCs/>
          <w:sz w:val="20"/>
          <w:szCs w:val="20"/>
        </w:rPr>
        <w:t>M</w:t>
      </w:r>
      <w:r w:rsidRPr="00447359">
        <w:rPr>
          <w:rFonts w:ascii="Arial" w:hAnsi="Arial" w:cs="Arial"/>
          <w:i/>
          <w:iCs/>
          <w:sz w:val="20"/>
          <w:szCs w:val="20"/>
        </w:rPr>
        <w:t xml:space="preserve"> și 35</w:t>
      </w:r>
      <w:r w:rsidRPr="00447359">
        <w:rPr>
          <w:rFonts w:ascii="Arial" w:hAnsi="Arial" w:cs="Arial"/>
          <w:b/>
          <w:i/>
          <w:iCs/>
          <w:sz w:val="20"/>
          <w:szCs w:val="20"/>
        </w:rPr>
        <w:t>M</w:t>
      </w:r>
      <w:r w:rsidRPr="00447359">
        <w:rPr>
          <w:rFonts w:ascii="Arial" w:hAnsi="Arial" w:cs="Arial"/>
          <w:i/>
          <w:iCs/>
          <w:sz w:val="20"/>
          <w:szCs w:val="20"/>
        </w:rPr>
        <w:t xml:space="preserve">–4,75 ha), </w:t>
      </w:r>
      <w:r w:rsidRPr="00447359">
        <w:rPr>
          <w:rFonts w:ascii="Arial" w:hAnsi="Arial" w:cs="Arial"/>
          <w:i/>
          <w:sz w:val="20"/>
          <w:szCs w:val="20"/>
        </w:rPr>
        <w:t xml:space="preserve">nu s-a stabilit tipul de </w:t>
      </w:r>
      <w:r>
        <w:rPr>
          <w:rFonts w:ascii="Arial" w:hAnsi="Arial" w:cs="Arial"/>
          <w:i/>
          <w:sz w:val="20"/>
          <w:szCs w:val="20"/>
        </w:rPr>
        <w:t>stațiune</w:t>
      </w:r>
      <w:r w:rsidRPr="00447359">
        <w:rPr>
          <w:rFonts w:ascii="Arial" w:hAnsi="Arial" w:cs="Arial"/>
          <w:i/>
          <w:sz w:val="20"/>
          <w:szCs w:val="20"/>
        </w:rPr>
        <w:t>.</w:t>
      </w:r>
    </w:p>
    <w:p w14:paraId="427D729F" w14:textId="77777777" w:rsidR="009478A4" w:rsidRPr="00447359" w:rsidRDefault="009478A4" w:rsidP="009478A4">
      <w:pPr>
        <w:tabs>
          <w:tab w:val="left" w:pos="1314"/>
        </w:tabs>
        <w:rPr>
          <w:lang w:eastAsia="x-none"/>
        </w:rPr>
      </w:pPr>
    </w:p>
    <w:p w14:paraId="495EB030" w14:textId="77777777" w:rsidR="009478A4" w:rsidRDefault="009478A4" w:rsidP="00371FAB">
      <w:pPr>
        <w:pStyle w:val="Textsimplu"/>
        <w:jc w:val="center"/>
        <w:rPr>
          <w:rFonts w:ascii="Arial" w:eastAsia="MS Mincho" w:hAnsi="Arial" w:cs="Arial"/>
          <w:b/>
          <w:bCs/>
          <w:color w:val="EE0000"/>
          <w:sz w:val="24"/>
        </w:rPr>
      </w:pPr>
    </w:p>
    <w:p w14:paraId="5C3E1379" w14:textId="5A7089B3" w:rsidR="002B27FB" w:rsidRPr="009478A4" w:rsidRDefault="002B27FB" w:rsidP="002B27FB">
      <w:pPr>
        <w:pStyle w:val="Textsimplu"/>
        <w:jc w:val="center"/>
        <w:rPr>
          <w:rFonts w:ascii="Arial" w:eastAsia="MS Mincho" w:hAnsi="Arial" w:cs="Arial"/>
          <w:b/>
          <w:bCs/>
          <w:sz w:val="24"/>
        </w:rPr>
      </w:pPr>
      <w:bookmarkStart w:id="66" w:name="_Hlk157586899"/>
      <w:bookmarkEnd w:id="65"/>
      <w:r w:rsidRPr="009478A4">
        <w:rPr>
          <w:rFonts w:ascii="Arial" w:eastAsia="MS Mincho" w:hAnsi="Arial" w:cs="Arial"/>
          <w:b/>
          <w:bCs/>
          <w:sz w:val="24"/>
        </w:rPr>
        <w:lastRenderedPageBreak/>
        <w:t>Lista unităţilor amenajistice pe tipuri de staţiune şi sol</w:t>
      </w:r>
    </w:p>
    <w:tbl>
      <w:tblPr>
        <w:tblW w:w="488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91"/>
        <w:gridCol w:w="1030"/>
        <w:gridCol w:w="7192"/>
      </w:tblGrid>
      <w:tr w:rsidR="009478A4" w:rsidRPr="009478A4" w14:paraId="667BC930" w14:textId="77777777" w:rsidTr="00581618">
        <w:trPr>
          <w:trHeight w:val="491"/>
        </w:trPr>
        <w:tc>
          <w:tcPr>
            <w:tcW w:w="489" w:type="pct"/>
            <w:vMerge w:val="restart"/>
            <w:vAlign w:val="center"/>
            <w:hideMark/>
          </w:tcPr>
          <w:p w14:paraId="491A5ACB" w14:textId="77777777" w:rsidR="009478A4" w:rsidRPr="009478A4" w:rsidRDefault="009478A4" w:rsidP="00581618">
            <w:pPr>
              <w:overflowPunct w:val="0"/>
              <w:adjustRightInd w:val="0"/>
              <w:jc w:val="center"/>
              <w:textAlignment w:val="baseline"/>
              <w:rPr>
                <w:rFonts w:ascii="Arial" w:hAnsi="Arial" w:cs="Arial"/>
                <w:b/>
                <w:bCs/>
                <w:sz w:val="15"/>
                <w:szCs w:val="15"/>
              </w:rPr>
            </w:pPr>
            <w:r w:rsidRPr="009478A4">
              <w:rPr>
                <w:rFonts w:ascii="Arial" w:hAnsi="Arial" w:cs="Arial"/>
                <w:b/>
                <w:bCs/>
                <w:sz w:val="15"/>
                <w:szCs w:val="15"/>
              </w:rPr>
              <w:t>TS</w:t>
            </w:r>
          </w:p>
        </w:tc>
        <w:tc>
          <w:tcPr>
            <w:tcW w:w="565" w:type="pct"/>
            <w:vMerge w:val="restart"/>
            <w:vAlign w:val="center"/>
            <w:hideMark/>
          </w:tcPr>
          <w:p w14:paraId="131A09B9" w14:textId="77777777" w:rsidR="009478A4" w:rsidRPr="009478A4" w:rsidRDefault="009478A4" w:rsidP="00581618">
            <w:pPr>
              <w:overflowPunct w:val="0"/>
              <w:adjustRightInd w:val="0"/>
              <w:jc w:val="center"/>
              <w:textAlignment w:val="baseline"/>
              <w:rPr>
                <w:rFonts w:ascii="Arial" w:hAnsi="Arial" w:cs="Arial"/>
                <w:b/>
                <w:bCs/>
                <w:sz w:val="15"/>
                <w:szCs w:val="15"/>
              </w:rPr>
            </w:pPr>
            <w:r w:rsidRPr="009478A4">
              <w:rPr>
                <w:rFonts w:ascii="Arial" w:hAnsi="Arial" w:cs="Arial"/>
                <w:b/>
                <w:bCs/>
                <w:sz w:val="15"/>
                <w:szCs w:val="15"/>
              </w:rPr>
              <w:t>SOL</w:t>
            </w:r>
          </w:p>
        </w:tc>
        <w:tc>
          <w:tcPr>
            <w:tcW w:w="3946" w:type="pct"/>
            <w:vMerge w:val="restart"/>
            <w:vAlign w:val="center"/>
            <w:hideMark/>
          </w:tcPr>
          <w:p w14:paraId="68F3A7DD" w14:textId="77777777" w:rsidR="009478A4" w:rsidRPr="009478A4" w:rsidRDefault="009478A4" w:rsidP="00581618">
            <w:pPr>
              <w:overflowPunct w:val="0"/>
              <w:adjustRightInd w:val="0"/>
              <w:jc w:val="center"/>
              <w:textAlignment w:val="baseline"/>
              <w:rPr>
                <w:rFonts w:ascii="Arial" w:hAnsi="Arial" w:cs="Arial"/>
                <w:b/>
                <w:bCs/>
                <w:sz w:val="15"/>
                <w:szCs w:val="15"/>
              </w:rPr>
            </w:pPr>
            <w:r w:rsidRPr="009478A4">
              <w:rPr>
                <w:rFonts w:ascii="Arial" w:hAnsi="Arial" w:cs="Arial"/>
                <w:b/>
                <w:bCs/>
                <w:sz w:val="15"/>
                <w:szCs w:val="15"/>
              </w:rPr>
              <w:t>U N I T A T I     A M E N A J I S T I C E</w:t>
            </w:r>
          </w:p>
        </w:tc>
      </w:tr>
      <w:tr w:rsidR="009478A4" w:rsidRPr="00F7380D" w14:paraId="2511BB46" w14:textId="77777777" w:rsidTr="00581618">
        <w:trPr>
          <w:trHeight w:val="491"/>
        </w:trPr>
        <w:tc>
          <w:tcPr>
            <w:tcW w:w="489" w:type="pct"/>
            <w:vMerge/>
            <w:tcBorders>
              <w:bottom w:val="single" w:sz="12" w:space="0" w:color="auto"/>
            </w:tcBorders>
            <w:hideMark/>
          </w:tcPr>
          <w:p w14:paraId="35E2129A" w14:textId="77777777" w:rsidR="009478A4" w:rsidRPr="00F7380D" w:rsidRDefault="009478A4" w:rsidP="00581618">
            <w:pPr>
              <w:overflowPunct w:val="0"/>
              <w:adjustRightInd w:val="0"/>
              <w:textAlignment w:val="baseline"/>
              <w:rPr>
                <w:rFonts w:ascii="Arial" w:hAnsi="Arial" w:cs="Arial"/>
                <w:b/>
                <w:bCs/>
                <w:sz w:val="15"/>
                <w:szCs w:val="15"/>
              </w:rPr>
            </w:pPr>
          </w:p>
        </w:tc>
        <w:tc>
          <w:tcPr>
            <w:tcW w:w="565" w:type="pct"/>
            <w:vMerge/>
            <w:tcBorders>
              <w:bottom w:val="single" w:sz="12" w:space="0" w:color="auto"/>
            </w:tcBorders>
            <w:hideMark/>
          </w:tcPr>
          <w:p w14:paraId="3CF06175" w14:textId="77777777" w:rsidR="009478A4" w:rsidRPr="00F7380D" w:rsidRDefault="009478A4" w:rsidP="00581618">
            <w:pPr>
              <w:overflowPunct w:val="0"/>
              <w:adjustRightInd w:val="0"/>
              <w:textAlignment w:val="baseline"/>
              <w:rPr>
                <w:rFonts w:ascii="Arial" w:hAnsi="Arial" w:cs="Arial"/>
                <w:b/>
                <w:bCs/>
                <w:sz w:val="15"/>
                <w:szCs w:val="15"/>
              </w:rPr>
            </w:pPr>
          </w:p>
        </w:tc>
        <w:tc>
          <w:tcPr>
            <w:tcW w:w="3946" w:type="pct"/>
            <w:vMerge/>
            <w:tcBorders>
              <w:bottom w:val="single" w:sz="12" w:space="0" w:color="auto"/>
            </w:tcBorders>
            <w:hideMark/>
          </w:tcPr>
          <w:p w14:paraId="6CD7923A" w14:textId="77777777" w:rsidR="009478A4" w:rsidRPr="00F7380D" w:rsidRDefault="009478A4" w:rsidP="00581618">
            <w:pPr>
              <w:overflowPunct w:val="0"/>
              <w:adjustRightInd w:val="0"/>
              <w:textAlignment w:val="baseline"/>
              <w:rPr>
                <w:rFonts w:ascii="Arial" w:hAnsi="Arial" w:cs="Arial"/>
                <w:b/>
                <w:bCs/>
                <w:sz w:val="15"/>
                <w:szCs w:val="15"/>
              </w:rPr>
            </w:pPr>
          </w:p>
        </w:tc>
      </w:tr>
      <w:tr w:rsidR="009478A4" w:rsidRPr="00F7380D" w14:paraId="2533AD0D" w14:textId="77777777" w:rsidTr="00581618">
        <w:trPr>
          <w:trHeight w:val="20"/>
        </w:trPr>
        <w:tc>
          <w:tcPr>
            <w:tcW w:w="489" w:type="pct"/>
            <w:tcBorders>
              <w:top w:val="single" w:sz="12" w:space="0" w:color="auto"/>
            </w:tcBorders>
            <w:noWrap/>
            <w:hideMark/>
          </w:tcPr>
          <w:p w14:paraId="344A3E2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0</w:t>
            </w:r>
          </w:p>
        </w:tc>
        <w:tc>
          <w:tcPr>
            <w:tcW w:w="565" w:type="pct"/>
            <w:tcBorders>
              <w:top w:val="single" w:sz="12" w:space="0" w:color="auto"/>
            </w:tcBorders>
            <w:noWrap/>
            <w:hideMark/>
          </w:tcPr>
          <w:p w14:paraId="1F4024B5"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3946" w:type="pct"/>
            <w:tcBorders>
              <w:top w:val="single" w:sz="12" w:space="0" w:color="auto"/>
            </w:tcBorders>
            <w:noWrap/>
            <w:hideMark/>
          </w:tcPr>
          <w:p w14:paraId="7ACCFDD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9M   24A   24P   33A   35M   45V   50V   51P   51V</w:t>
            </w:r>
          </w:p>
        </w:tc>
      </w:tr>
      <w:tr w:rsidR="009478A4" w:rsidRPr="00F7380D" w14:paraId="149A4860" w14:textId="77777777" w:rsidTr="00581618">
        <w:trPr>
          <w:trHeight w:val="20"/>
        </w:trPr>
        <w:tc>
          <w:tcPr>
            <w:tcW w:w="489" w:type="pct"/>
            <w:noWrap/>
            <w:hideMark/>
          </w:tcPr>
          <w:p w14:paraId="4A82942E"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0E7B74FE"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3143E44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9 UA       9.15 HA</w:t>
            </w:r>
          </w:p>
        </w:tc>
      </w:tr>
      <w:tr w:rsidR="009478A4" w:rsidRPr="00F7380D" w14:paraId="19903BCD" w14:textId="77777777" w:rsidTr="00581618">
        <w:trPr>
          <w:trHeight w:val="20"/>
        </w:trPr>
        <w:tc>
          <w:tcPr>
            <w:tcW w:w="489" w:type="pct"/>
            <w:noWrap/>
            <w:hideMark/>
          </w:tcPr>
          <w:p w14:paraId="7DD73BA6"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45185906"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521C0FA0"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9 UA       9.15 HA</w:t>
            </w:r>
          </w:p>
        </w:tc>
      </w:tr>
      <w:tr w:rsidR="009478A4" w:rsidRPr="00F7380D" w14:paraId="326E4560" w14:textId="77777777" w:rsidTr="00581618">
        <w:trPr>
          <w:trHeight w:val="20"/>
        </w:trPr>
        <w:tc>
          <w:tcPr>
            <w:tcW w:w="489" w:type="pct"/>
            <w:noWrap/>
            <w:hideMark/>
          </w:tcPr>
          <w:p w14:paraId="4D52F6A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2321</w:t>
            </w:r>
          </w:p>
        </w:tc>
        <w:tc>
          <w:tcPr>
            <w:tcW w:w="565" w:type="pct"/>
            <w:noWrap/>
            <w:hideMark/>
          </w:tcPr>
          <w:p w14:paraId="02CDFE1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4101</w:t>
            </w:r>
          </w:p>
        </w:tc>
        <w:tc>
          <w:tcPr>
            <w:tcW w:w="3946" w:type="pct"/>
            <w:noWrap/>
            <w:hideMark/>
          </w:tcPr>
          <w:p w14:paraId="3399E837"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 B   4     5     6     7    14 B  62 B 111 A</w:t>
            </w:r>
          </w:p>
        </w:tc>
      </w:tr>
      <w:tr w:rsidR="009478A4" w:rsidRPr="00F7380D" w14:paraId="18F93C4A" w14:textId="77777777" w:rsidTr="00581618">
        <w:trPr>
          <w:trHeight w:val="20"/>
        </w:trPr>
        <w:tc>
          <w:tcPr>
            <w:tcW w:w="489" w:type="pct"/>
            <w:noWrap/>
            <w:hideMark/>
          </w:tcPr>
          <w:p w14:paraId="4B68319E"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774447A5"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117D8F90"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8 UA     115.01 HA</w:t>
            </w:r>
          </w:p>
        </w:tc>
      </w:tr>
      <w:tr w:rsidR="009478A4" w:rsidRPr="00F7380D" w14:paraId="7D4566FD" w14:textId="77777777" w:rsidTr="00581618">
        <w:trPr>
          <w:trHeight w:val="20"/>
        </w:trPr>
        <w:tc>
          <w:tcPr>
            <w:tcW w:w="489" w:type="pct"/>
            <w:noWrap/>
            <w:hideMark/>
          </w:tcPr>
          <w:p w14:paraId="2C8AA678"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E211D4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4104</w:t>
            </w:r>
          </w:p>
        </w:tc>
        <w:tc>
          <w:tcPr>
            <w:tcW w:w="3946" w:type="pct"/>
            <w:noWrap/>
            <w:hideMark/>
          </w:tcPr>
          <w:p w14:paraId="376D759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 A  42 A  42 B  42 C  42 D  42 E  44 B  44 C  44 D  44 E  44 F  44 G 103   104   105</w:t>
            </w:r>
          </w:p>
        </w:tc>
      </w:tr>
      <w:tr w:rsidR="009478A4" w:rsidRPr="00F7380D" w14:paraId="166BF534" w14:textId="77777777" w:rsidTr="00581618">
        <w:trPr>
          <w:trHeight w:val="20"/>
        </w:trPr>
        <w:tc>
          <w:tcPr>
            <w:tcW w:w="489" w:type="pct"/>
            <w:noWrap/>
            <w:hideMark/>
          </w:tcPr>
          <w:p w14:paraId="6A8CF424"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C7EE936"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6BC5982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106   107   108   109   110</w:t>
            </w:r>
          </w:p>
        </w:tc>
      </w:tr>
      <w:tr w:rsidR="009478A4" w:rsidRPr="00F7380D" w14:paraId="3AC87E5F" w14:textId="77777777" w:rsidTr="00581618">
        <w:trPr>
          <w:trHeight w:val="20"/>
        </w:trPr>
        <w:tc>
          <w:tcPr>
            <w:tcW w:w="489" w:type="pct"/>
            <w:noWrap/>
            <w:hideMark/>
          </w:tcPr>
          <w:p w14:paraId="46AA934C"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8E1A86C"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2406FA9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20 UA     130.45 HA</w:t>
            </w:r>
          </w:p>
        </w:tc>
      </w:tr>
      <w:tr w:rsidR="009478A4" w:rsidRPr="00F7380D" w14:paraId="7E844FA9" w14:textId="77777777" w:rsidTr="00581618">
        <w:trPr>
          <w:trHeight w:val="20"/>
        </w:trPr>
        <w:tc>
          <w:tcPr>
            <w:tcW w:w="489" w:type="pct"/>
            <w:noWrap/>
            <w:hideMark/>
          </w:tcPr>
          <w:p w14:paraId="38A4E498"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28E26C25"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115B818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28 UA     245.46 HA</w:t>
            </w:r>
          </w:p>
        </w:tc>
      </w:tr>
      <w:tr w:rsidR="009478A4" w:rsidRPr="00F7380D" w14:paraId="2578BE39" w14:textId="77777777" w:rsidTr="00581618">
        <w:trPr>
          <w:trHeight w:val="20"/>
        </w:trPr>
        <w:tc>
          <w:tcPr>
            <w:tcW w:w="489" w:type="pct"/>
            <w:noWrap/>
            <w:hideMark/>
          </w:tcPr>
          <w:p w14:paraId="34F0F4C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2322</w:t>
            </w:r>
          </w:p>
        </w:tc>
        <w:tc>
          <w:tcPr>
            <w:tcW w:w="565" w:type="pct"/>
            <w:noWrap/>
            <w:hideMark/>
          </w:tcPr>
          <w:p w14:paraId="1AEACC1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3CA51DE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13    14 A  14 C  14 D  15 B  15 C  28 B</w:t>
            </w:r>
          </w:p>
        </w:tc>
      </w:tr>
      <w:tr w:rsidR="009478A4" w:rsidRPr="00F7380D" w14:paraId="12C0EB6A" w14:textId="77777777" w:rsidTr="00581618">
        <w:trPr>
          <w:trHeight w:val="20"/>
        </w:trPr>
        <w:tc>
          <w:tcPr>
            <w:tcW w:w="489" w:type="pct"/>
            <w:noWrap/>
            <w:hideMark/>
          </w:tcPr>
          <w:p w14:paraId="242656FE"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6DE41048"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61519B5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7 UA      42.06 HA</w:t>
            </w:r>
          </w:p>
        </w:tc>
      </w:tr>
      <w:tr w:rsidR="009478A4" w:rsidRPr="00F7380D" w14:paraId="56FCD1F6" w14:textId="77777777" w:rsidTr="00581618">
        <w:trPr>
          <w:trHeight w:val="20"/>
        </w:trPr>
        <w:tc>
          <w:tcPr>
            <w:tcW w:w="489" w:type="pct"/>
            <w:noWrap/>
            <w:hideMark/>
          </w:tcPr>
          <w:p w14:paraId="0E140BB1"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211320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4101</w:t>
            </w:r>
          </w:p>
        </w:tc>
        <w:tc>
          <w:tcPr>
            <w:tcW w:w="3946" w:type="pct"/>
            <w:noWrap/>
            <w:hideMark/>
          </w:tcPr>
          <w:p w14:paraId="58B9479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     2    10 B</w:t>
            </w:r>
          </w:p>
        </w:tc>
      </w:tr>
      <w:tr w:rsidR="009478A4" w:rsidRPr="00F7380D" w14:paraId="5BBAB5C7" w14:textId="77777777" w:rsidTr="00581618">
        <w:trPr>
          <w:trHeight w:val="20"/>
        </w:trPr>
        <w:tc>
          <w:tcPr>
            <w:tcW w:w="489" w:type="pct"/>
            <w:noWrap/>
            <w:hideMark/>
          </w:tcPr>
          <w:p w14:paraId="3C0F9D3D"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E1002F4"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74E23A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3 UA      57.29 HA</w:t>
            </w:r>
          </w:p>
        </w:tc>
      </w:tr>
      <w:tr w:rsidR="009478A4" w:rsidRPr="00F7380D" w14:paraId="6DB32EE7" w14:textId="77777777" w:rsidTr="00581618">
        <w:trPr>
          <w:trHeight w:val="20"/>
        </w:trPr>
        <w:tc>
          <w:tcPr>
            <w:tcW w:w="489" w:type="pct"/>
            <w:noWrap/>
            <w:hideMark/>
          </w:tcPr>
          <w:p w14:paraId="24DC73A7"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84D97C6"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13C4530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10 UA      99.35 HA</w:t>
            </w:r>
          </w:p>
        </w:tc>
      </w:tr>
      <w:tr w:rsidR="009478A4" w:rsidRPr="00F7380D" w14:paraId="47933749" w14:textId="77777777" w:rsidTr="00581618">
        <w:trPr>
          <w:trHeight w:val="20"/>
        </w:trPr>
        <w:tc>
          <w:tcPr>
            <w:tcW w:w="489" w:type="pct"/>
            <w:noWrap/>
            <w:hideMark/>
          </w:tcPr>
          <w:p w14:paraId="0E1B4690"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2332</w:t>
            </w:r>
          </w:p>
        </w:tc>
        <w:tc>
          <w:tcPr>
            <w:tcW w:w="565" w:type="pct"/>
            <w:noWrap/>
            <w:hideMark/>
          </w:tcPr>
          <w:p w14:paraId="476EB27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7CC25DB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38 D  39 C  39 D  40 C  40 E  40 F  40 G  41 B  43 A  43 B  43 C  43 D  44 A  50 A  50 B</w:t>
            </w:r>
          </w:p>
        </w:tc>
      </w:tr>
      <w:tr w:rsidR="009478A4" w:rsidRPr="00F7380D" w14:paraId="5F043261" w14:textId="77777777" w:rsidTr="00581618">
        <w:trPr>
          <w:trHeight w:val="20"/>
        </w:trPr>
        <w:tc>
          <w:tcPr>
            <w:tcW w:w="489" w:type="pct"/>
            <w:noWrap/>
            <w:hideMark/>
          </w:tcPr>
          <w:p w14:paraId="75BCCFB2"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6778DA3F"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2259830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50 C  51 B  53 B  53 C  55 B  56 B  56 C  57 B  57 C  59 B  59 C  61    62 A  62 C  62 D</w:t>
            </w:r>
          </w:p>
        </w:tc>
      </w:tr>
      <w:tr w:rsidR="009478A4" w:rsidRPr="00F7380D" w14:paraId="23C6F958" w14:textId="77777777" w:rsidTr="00581618">
        <w:trPr>
          <w:trHeight w:val="20"/>
        </w:trPr>
        <w:tc>
          <w:tcPr>
            <w:tcW w:w="489" w:type="pct"/>
            <w:noWrap/>
            <w:hideMark/>
          </w:tcPr>
          <w:p w14:paraId="3F0D8BBB"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05B64C45"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3D98A38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101   102   111 B 111 C 112   113</w:t>
            </w:r>
          </w:p>
        </w:tc>
      </w:tr>
      <w:tr w:rsidR="009478A4" w:rsidRPr="00F7380D" w14:paraId="2B7BC36F" w14:textId="77777777" w:rsidTr="00581618">
        <w:trPr>
          <w:trHeight w:val="20"/>
        </w:trPr>
        <w:tc>
          <w:tcPr>
            <w:tcW w:w="489" w:type="pct"/>
            <w:noWrap/>
            <w:hideMark/>
          </w:tcPr>
          <w:p w14:paraId="23586363"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0E98C35"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6AB48C6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36 UA     168.34 HA</w:t>
            </w:r>
          </w:p>
        </w:tc>
      </w:tr>
      <w:tr w:rsidR="009478A4" w:rsidRPr="00F7380D" w14:paraId="4D6B3B88" w14:textId="77777777" w:rsidTr="00581618">
        <w:trPr>
          <w:trHeight w:val="20"/>
        </w:trPr>
        <w:tc>
          <w:tcPr>
            <w:tcW w:w="489" w:type="pct"/>
            <w:noWrap/>
            <w:hideMark/>
          </w:tcPr>
          <w:p w14:paraId="460535A4"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0E7B6E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3206</w:t>
            </w:r>
          </w:p>
        </w:tc>
        <w:tc>
          <w:tcPr>
            <w:tcW w:w="3946" w:type="pct"/>
            <w:noWrap/>
            <w:hideMark/>
          </w:tcPr>
          <w:p w14:paraId="645FE1E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38 C  59 A 114</w:t>
            </w:r>
          </w:p>
        </w:tc>
      </w:tr>
      <w:tr w:rsidR="009478A4" w:rsidRPr="00F7380D" w14:paraId="05E9D227" w14:textId="77777777" w:rsidTr="00581618">
        <w:trPr>
          <w:trHeight w:val="20"/>
        </w:trPr>
        <w:tc>
          <w:tcPr>
            <w:tcW w:w="489" w:type="pct"/>
            <w:noWrap/>
            <w:hideMark/>
          </w:tcPr>
          <w:p w14:paraId="25D7A29B"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C85D1C0"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14CC8A7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3 UA      12.12 HA</w:t>
            </w:r>
          </w:p>
        </w:tc>
      </w:tr>
      <w:tr w:rsidR="009478A4" w:rsidRPr="00F7380D" w14:paraId="506BAF6B" w14:textId="77777777" w:rsidTr="00581618">
        <w:trPr>
          <w:trHeight w:val="20"/>
        </w:trPr>
        <w:tc>
          <w:tcPr>
            <w:tcW w:w="489" w:type="pct"/>
            <w:noWrap/>
            <w:hideMark/>
          </w:tcPr>
          <w:p w14:paraId="762FD57E"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241E2CE0"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34AC48A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39 UA     180.46 HA</w:t>
            </w:r>
          </w:p>
        </w:tc>
      </w:tr>
      <w:tr w:rsidR="009478A4" w:rsidRPr="00F7380D" w14:paraId="782B452B" w14:textId="77777777" w:rsidTr="00581618">
        <w:trPr>
          <w:trHeight w:val="20"/>
        </w:trPr>
        <w:tc>
          <w:tcPr>
            <w:tcW w:w="489" w:type="pct"/>
            <w:noWrap/>
            <w:hideMark/>
          </w:tcPr>
          <w:p w14:paraId="4E356EA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2333</w:t>
            </w:r>
          </w:p>
        </w:tc>
        <w:tc>
          <w:tcPr>
            <w:tcW w:w="565" w:type="pct"/>
            <w:noWrap/>
            <w:hideMark/>
          </w:tcPr>
          <w:p w14:paraId="72E364F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18A4750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25 B  25 D  45 A  45 B  51 A  56 A  56 D  57 D</w:t>
            </w:r>
          </w:p>
        </w:tc>
      </w:tr>
      <w:tr w:rsidR="009478A4" w:rsidRPr="00F7380D" w14:paraId="18122BB8" w14:textId="77777777" w:rsidTr="00581618">
        <w:trPr>
          <w:trHeight w:val="20"/>
        </w:trPr>
        <w:tc>
          <w:tcPr>
            <w:tcW w:w="489" w:type="pct"/>
            <w:noWrap/>
            <w:hideMark/>
          </w:tcPr>
          <w:p w14:paraId="2F096D78"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7B96F56"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3FF0E87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8 UA      22.26 HA</w:t>
            </w:r>
          </w:p>
        </w:tc>
      </w:tr>
      <w:tr w:rsidR="009478A4" w:rsidRPr="00F7380D" w14:paraId="3F4D02F0" w14:textId="77777777" w:rsidTr="00581618">
        <w:trPr>
          <w:trHeight w:val="20"/>
        </w:trPr>
        <w:tc>
          <w:tcPr>
            <w:tcW w:w="489" w:type="pct"/>
            <w:noWrap/>
            <w:hideMark/>
          </w:tcPr>
          <w:p w14:paraId="0C23DE34"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71038BF"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245DD8A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8 UA      22.26 HA</w:t>
            </w:r>
          </w:p>
        </w:tc>
      </w:tr>
      <w:tr w:rsidR="009478A4" w:rsidRPr="00F7380D" w14:paraId="5CD51F70" w14:textId="77777777" w:rsidTr="00581618">
        <w:trPr>
          <w:trHeight w:val="20"/>
        </w:trPr>
        <w:tc>
          <w:tcPr>
            <w:tcW w:w="489" w:type="pct"/>
            <w:noWrap/>
            <w:hideMark/>
          </w:tcPr>
          <w:p w14:paraId="0876989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3120</w:t>
            </w:r>
          </w:p>
        </w:tc>
        <w:tc>
          <w:tcPr>
            <w:tcW w:w="565" w:type="pct"/>
            <w:noWrap/>
            <w:hideMark/>
          </w:tcPr>
          <w:p w14:paraId="48C8A5C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1401</w:t>
            </w:r>
          </w:p>
        </w:tc>
        <w:tc>
          <w:tcPr>
            <w:tcW w:w="3946" w:type="pct"/>
            <w:noWrap/>
            <w:hideMark/>
          </w:tcPr>
          <w:p w14:paraId="548DBE9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21 B</w:t>
            </w:r>
          </w:p>
        </w:tc>
      </w:tr>
      <w:tr w:rsidR="009478A4" w:rsidRPr="00F7380D" w14:paraId="5528E0EE" w14:textId="77777777" w:rsidTr="00581618">
        <w:trPr>
          <w:trHeight w:val="20"/>
        </w:trPr>
        <w:tc>
          <w:tcPr>
            <w:tcW w:w="489" w:type="pct"/>
            <w:noWrap/>
            <w:hideMark/>
          </w:tcPr>
          <w:p w14:paraId="7723E633"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7431C8D"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24AB27F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1 UA       4.69 HA</w:t>
            </w:r>
          </w:p>
        </w:tc>
      </w:tr>
      <w:tr w:rsidR="009478A4" w:rsidRPr="00F7380D" w14:paraId="022A01B3" w14:textId="77777777" w:rsidTr="00581618">
        <w:trPr>
          <w:trHeight w:val="20"/>
        </w:trPr>
        <w:tc>
          <w:tcPr>
            <w:tcW w:w="489" w:type="pct"/>
            <w:noWrap/>
            <w:hideMark/>
          </w:tcPr>
          <w:p w14:paraId="1C49FF20"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DCD415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1403</w:t>
            </w:r>
          </w:p>
        </w:tc>
        <w:tc>
          <w:tcPr>
            <w:tcW w:w="3946" w:type="pct"/>
            <w:noWrap/>
            <w:hideMark/>
          </w:tcPr>
          <w:p w14:paraId="2650BB3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8     9 B</w:t>
            </w:r>
          </w:p>
        </w:tc>
      </w:tr>
      <w:tr w:rsidR="009478A4" w:rsidRPr="00F7380D" w14:paraId="7051F57D" w14:textId="77777777" w:rsidTr="00581618">
        <w:trPr>
          <w:trHeight w:val="20"/>
        </w:trPr>
        <w:tc>
          <w:tcPr>
            <w:tcW w:w="489" w:type="pct"/>
            <w:noWrap/>
            <w:hideMark/>
          </w:tcPr>
          <w:p w14:paraId="208FDAAA"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49C46CCC"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F8EB21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2 UA       5.06 HA</w:t>
            </w:r>
          </w:p>
        </w:tc>
      </w:tr>
      <w:tr w:rsidR="009478A4" w:rsidRPr="00F7380D" w14:paraId="0FDB2D58" w14:textId="77777777" w:rsidTr="00581618">
        <w:trPr>
          <w:trHeight w:val="20"/>
        </w:trPr>
        <w:tc>
          <w:tcPr>
            <w:tcW w:w="489" w:type="pct"/>
            <w:noWrap/>
            <w:hideMark/>
          </w:tcPr>
          <w:p w14:paraId="1343A8E9"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25B3A6B9"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780FC3E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3 UA       9.75 HA</w:t>
            </w:r>
          </w:p>
        </w:tc>
      </w:tr>
      <w:tr w:rsidR="009478A4" w:rsidRPr="00F7380D" w14:paraId="2F64C2B6" w14:textId="77777777" w:rsidTr="00581618">
        <w:trPr>
          <w:trHeight w:val="20"/>
        </w:trPr>
        <w:tc>
          <w:tcPr>
            <w:tcW w:w="489" w:type="pct"/>
            <w:noWrap/>
            <w:hideMark/>
          </w:tcPr>
          <w:p w14:paraId="666733E7"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3210</w:t>
            </w:r>
          </w:p>
        </w:tc>
        <w:tc>
          <w:tcPr>
            <w:tcW w:w="565" w:type="pct"/>
            <w:noWrap/>
            <w:hideMark/>
          </w:tcPr>
          <w:p w14:paraId="203F01D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1401</w:t>
            </w:r>
          </w:p>
        </w:tc>
        <w:tc>
          <w:tcPr>
            <w:tcW w:w="3946" w:type="pct"/>
            <w:noWrap/>
            <w:hideMark/>
          </w:tcPr>
          <w:p w14:paraId="2C3604D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22 C  48 A  48 B</w:t>
            </w:r>
          </w:p>
        </w:tc>
      </w:tr>
      <w:tr w:rsidR="009478A4" w:rsidRPr="00F7380D" w14:paraId="2A144F86" w14:textId="77777777" w:rsidTr="00581618">
        <w:trPr>
          <w:trHeight w:val="20"/>
        </w:trPr>
        <w:tc>
          <w:tcPr>
            <w:tcW w:w="489" w:type="pct"/>
            <w:noWrap/>
            <w:hideMark/>
          </w:tcPr>
          <w:p w14:paraId="478E9DB4"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4544D736"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7D00FDC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3 UA      13.83 HA</w:t>
            </w:r>
          </w:p>
        </w:tc>
      </w:tr>
      <w:tr w:rsidR="009478A4" w:rsidRPr="00F7380D" w14:paraId="214DD011" w14:textId="77777777" w:rsidTr="00581618">
        <w:trPr>
          <w:trHeight w:val="20"/>
        </w:trPr>
        <w:tc>
          <w:tcPr>
            <w:tcW w:w="489" w:type="pct"/>
            <w:noWrap/>
            <w:hideMark/>
          </w:tcPr>
          <w:p w14:paraId="683BA351"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2F539E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1403</w:t>
            </w:r>
          </w:p>
        </w:tc>
        <w:tc>
          <w:tcPr>
            <w:tcW w:w="3946" w:type="pct"/>
            <w:noWrap/>
            <w:hideMark/>
          </w:tcPr>
          <w:p w14:paraId="24BA7CA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37 A</w:t>
            </w:r>
          </w:p>
        </w:tc>
      </w:tr>
      <w:tr w:rsidR="009478A4" w:rsidRPr="00F7380D" w14:paraId="66A4AE8B" w14:textId="77777777" w:rsidTr="00581618">
        <w:trPr>
          <w:trHeight w:val="20"/>
        </w:trPr>
        <w:tc>
          <w:tcPr>
            <w:tcW w:w="489" w:type="pct"/>
            <w:noWrap/>
            <w:hideMark/>
          </w:tcPr>
          <w:p w14:paraId="4133E023"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7E2A6EE2"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3CECE1F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1 UA      10.80 HA</w:t>
            </w:r>
          </w:p>
        </w:tc>
      </w:tr>
      <w:tr w:rsidR="009478A4" w:rsidRPr="00F7380D" w14:paraId="4ADE31B5" w14:textId="77777777" w:rsidTr="00581618">
        <w:trPr>
          <w:trHeight w:val="20"/>
        </w:trPr>
        <w:tc>
          <w:tcPr>
            <w:tcW w:w="489" w:type="pct"/>
            <w:noWrap/>
            <w:hideMark/>
          </w:tcPr>
          <w:p w14:paraId="56C8FC16"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777BBFEA"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617E71B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4 UA      24.63 HA</w:t>
            </w:r>
          </w:p>
        </w:tc>
      </w:tr>
      <w:tr w:rsidR="009478A4" w:rsidRPr="00F7380D" w14:paraId="678C41D2" w14:textId="77777777" w:rsidTr="00581618">
        <w:trPr>
          <w:trHeight w:val="20"/>
        </w:trPr>
        <w:tc>
          <w:tcPr>
            <w:tcW w:w="489" w:type="pct"/>
            <w:noWrap/>
            <w:hideMark/>
          </w:tcPr>
          <w:p w14:paraId="4925C29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3220</w:t>
            </w:r>
          </w:p>
        </w:tc>
        <w:tc>
          <w:tcPr>
            <w:tcW w:w="565" w:type="pct"/>
            <w:noWrap/>
            <w:hideMark/>
          </w:tcPr>
          <w:p w14:paraId="48A82DB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1401</w:t>
            </w:r>
          </w:p>
        </w:tc>
        <w:tc>
          <w:tcPr>
            <w:tcW w:w="3946" w:type="pct"/>
            <w:noWrap/>
            <w:hideMark/>
          </w:tcPr>
          <w:p w14:paraId="76EFC60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32 C  33 B  33 C</w:t>
            </w:r>
          </w:p>
        </w:tc>
      </w:tr>
      <w:tr w:rsidR="009478A4" w:rsidRPr="00F7380D" w14:paraId="1F5FE328" w14:textId="77777777" w:rsidTr="00581618">
        <w:trPr>
          <w:trHeight w:val="20"/>
        </w:trPr>
        <w:tc>
          <w:tcPr>
            <w:tcW w:w="489" w:type="pct"/>
            <w:noWrap/>
            <w:hideMark/>
          </w:tcPr>
          <w:p w14:paraId="0AC60250"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6953758D"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41D18EC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3 UA      18.06 HA</w:t>
            </w:r>
          </w:p>
        </w:tc>
      </w:tr>
      <w:tr w:rsidR="009478A4" w:rsidRPr="00F7380D" w14:paraId="3A24E66E" w14:textId="77777777" w:rsidTr="00581618">
        <w:trPr>
          <w:trHeight w:val="20"/>
        </w:trPr>
        <w:tc>
          <w:tcPr>
            <w:tcW w:w="489" w:type="pct"/>
            <w:noWrap/>
            <w:hideMark/>
          </w:tcPr>
          <w:p w14:paraId="3C9A2E1A"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01E77A9C"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28575A0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3 UA      18.06 HA</w:t>
            </w:r>
          </w:p>
        </w:tc>
      </w:tr>
      <w:tr w:rsidR="009478A4" w:rsidRPr="00F7380D" w14:paraId="1CEB4598" w14:textId="77777777" w:rsidTr="00581618">
        <w:trPr>
          <w:trHeight w:val="20"/>
        </w:trPr>
        <w:tc>
          <w:tcPr>
            <w:tcW w:w="489" w:type="pct"/>
            <w:noWrap/>
            <w:hideMark/>
          </w:tcPr>
          <w:p w14:paraId="34A8E36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3322</w:t>
            </w:r>
          </w:p>
        </w:tc>
        <w:tc>
          <w:tcPr>
            <w:tcW w:w="565" w:type="pct"/>
            <w:noWrap/>
            <w:hideMark/>
          </w:tcPr>
          <w:p w14:paraId="4E29A1C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2E30B06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9 A  11 A  11 C  11 D  12    20 C  22 A  22 B  22 D  23    24 A  24 C  25 A  25 E  25 F</w:t>
            </w:r>
          </w:p>
        </w:tc>
      </w:tr>
      <w:tr w:rsidR="009478A4" w:rsidRPr="00F7380D" w14:paraId="0E48BF9C" w14:textId="77777777" w:rsidTr="00581618">
        <w:trPr>
          <w:trHeight w:val="20"/>
        </w:trPr>
        <w:tc>
          <w:tcPr>
            <w:tcW w:w="489" w:type="pct"/>
            <w:noWrap/>
            <w:hideMark/>
          </w:tcPr>
          <w:p w14:paraId="08D98F38"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D581743"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5781167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26 A  26 B  26 C  27 A  27 B  27 C  28 A  31    32 A  32 B  32 D  33 A  34 B  35 A  35 C</w:t>
            </w:r>
          </w:p>
        </w:tc>
      </w:tr>
      <w:tr w:rsidR="009478A4" w:rsidRPr="00F7380D" w14:paraId="58C55064" w14:textId="77777777" w:rsidTr="00581618">
        <w:trPr>
          <w:trHeight w:val="20"/>
        </w:trPr>
        <w:tc>
          <w:tcPr>
            <w:tcW w:w="489" w:type="pct"/>
            <w:noWrap/>
            <w:hideMark/>
          </w:tcPr>
          <w:p w14:paraId="17EB835D"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411B4966"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4EDB93E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35 D</w:t>
            </w:r>
          </w:p>
        </w:tc>
      </w:tr>
      <w:tr w:rsidR="009478A4" w:rsidRPr="00F7380D" w14:paraId="6E00C7FD" w14:textId="77777777" w:rsidTr="00581618">
        <w:trPr>
          <w:trHeight w:val="20"/>
        </w:trPr>
        <w:tc>
          <w:tcPr>
            <w:tcW w:w="489" w:type="pct"/>
            <w:noWrap/>
            <w:hideMark/>
          </w:tcPr>
          <w:p w14:paraId="24A9FFDF"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28C9C4F0"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5F94E42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31 UA     293.28 HA</w:t>
            </w:r>
          </w:p>
        </w:tc>
      </w:tr>
      <w:tr w:rsidR="009478A4" w:rsidRPr="00F7380D" w14:paraId="30F4D87D" w14:textId="77777777" w:rsidTr="00581618">
        <w:trPr>
          <w:trHeight w:val="20"/>
        </w:trPr>
        <w:tc>
          <w:tcPr>
            <w:tcW w:w="489" w:type="pct"/>
            <w:noWrap/>
            <w:hideMark/>
          </w:tcPr>
          <w:p w14:paraId="2F05145F"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70EB43DF"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C97A72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31 UA     293.28 HA</w:t>
            </w:r>
          </w:p>
        </w:tc>
      </w:tr>
      <w:tr w:rsidR="009478A4" w:rsidRPr="00F7380D" w14:paraId="65EA7B70" w14:textId="77777777" w:rsidTr="00581618">
        <w:trPr>
          <w:trHeight w:val="20"/>
        </w:trPr>
        <w:tc>
          <w:tcPr>
            <w:tcW w:w="489" w:type="pct"/>
            <w:noWrap/>
            <w:hideMark/>
          </w:tcPr>
          <w:p w14:paraId="3C22124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3332</w:t>
            </w:r>
          </w:p>
        </w:tc>
        <w:tc>
          <w:tcPr>
            <w:tcW w:w="565" w:type="pct"/>
            <w:noWrap/>
            <w:hideMark/>
          </w:tcPr>
          <w:p w14:paraId="0223B94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3101</w:t>
            </w:r>
          </w:p>
        </w:tc>
        <w:tc>
          <w:tcPr>
            <w:tcW w:w="3946" w:type="pct"/>
            <w:noWrap/>
            <w:hideMark/>
          </w:tcPr>
          <w:p w14:paraId="2F86EAC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17 F  18 B  20 A  21 C</w:t>
            </w:r>
          </w:p>
        </w:tc>
      </w:tr>
      <w:tr w:rsidR="009478A4" w:rsidRPr="00F7380D" w14:paraId="447073C1" w14:textId="77777777" w:rsidTr="00581618">
        <w:trPr>
          <w:trHeight w:val="20"/>
        </w:trPr>
        <w:tc>
          <w:tcPr>
            <w:tcW w:w="489" w:type="pct"/>
            <w:noWrap/>
            <w:hideMark/>
          </w:tcPr>
          <w:p w14:paraId="6F8E54AC"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42533449"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D099A4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4 UA      35.82 HA</w:t>
            </w:r>
          </w:p>
        </w:tc>
      </w:tr>
      <w:tr w:rsidR="009478A4" w:rsidRPr="00F7380D" w14:paraId="1ED7E541" w14:textId="77777777" w:rsidTr="00581618">
        <w:trPr>
          <w:trHeight w:val="20"/>
        </w:trPr>
        <w:tc>
          <w:tcPr>
            <w:tcW w:w="489" w:type="pct"/>
            <w:noWrap/>
            <w:hideMark/>
          </w:tcPr>
          <w:p w14:paraId="2915846A"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9858D0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3111</w:t>
            </w:r>
          </w:p>
        </w:tc>
        <w:tc>
          <w:tcPr>
            <w:tcW w:w="3946" w:type="pct"/>
            <w:noWrap/>
            <w:hideMark/>
          </w:tcPr>
          <w:p w14:paraId="538134E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21 A</w:t>
            </w:r>
          </w:p>
        </w:tc>
      </w:tr>
      <w:tr w:rsidR="009478A4" w:rsidRPr="00F7380D" w14:paraId="00390831" w14:textId="77777777" w:rsidTr="00581618">
        <w:trPr>
          <w:trHeight w:val="20"/>
        </w:trPr>
        <w:tc>
          <w:tcPr>
            <w:tcW w:w="489" w:type="pct"/>
            <w:noWrap/>
            <w:hideMark/>
          </w:tcPr>
          <w:p w14:paraId="5B82A5D6"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E20D790"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CFA7A7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1 UA      29.53 HA</w:t>
            </w:r>
          </w:p>
        </w:tc>
      </w:tr>
      <w:tr w:rsidR="009478A4" w:rsidRPr="00F7380D" w14:paraId="11643F9F" w14:textId="77777777" w:rsidTr="00581618">
        <w:trPr>
          <w:trHeight w:val="20"/>
        </w:trPr>
        <w:tc>
          <w:tcPr>
            <w:tcW w:w="489" w:type="pct"/>
            <w:noWrap/>
            <w:hideMark/>
          </w:tcPr>
          <w:p w14:paraId="26FBF4ED"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2AEFF99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5348229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10 A  11 B  38 A  38 B  39 A  39 B  40 A  40 B  40 D  40 I  41 A  46 A  46 B  46 C  46 D</w:t>
            </w:r>
          </w:p>
        </w:tc>
      </w:tr>
      <w:tr w:rsidR="009478A4" w:rsidRPr="00F7380D" w14:paraId="0F391594" w14:textId="77777777" w:rsidTr="00581618">
        <w:trPr>
          <w:trHeight w:val="20"/>
        </w:trPr>
        <w:tc>
          <w:tcPr>
            <w:tcW w:w="489" w:type="pct"/>
            <w:noWrap/>
            <w:hideMark/>
          </w:tcPr>
          <w:p w14:paraId="4DE969CA"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0E8C389C"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3464846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47 A  49 A  49 B  49 C  52    53 D  54 A  54 B  54 C  55 A  57 A  60 A</w:t>
            </w:r>
          </w:p>
        </w:tc>
      </w:tr>
      <w:tr w:rsidR="009478A4" w:rsidRPr="00F7380D" w14:paraId="6700A9DE" w14:textId="77777777" w:rsidTr="00581618">
        <w:trPr>
          <w:trHeight w:val="20"/>
        </w:trPr>
        <w:tc>
          <w:tcPr>
            <w:tcW w:w="489" w:type="pct"/>
            <w:noWrap/>
            <w:hideMark/>
          </w:tcPr>
          <w:p w14:paraId="1BFD894A"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68888A09"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5924774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27 UA     189.28 HA</w:t>
            </w:r>
          </w:p>
        </w:tc>
      </w:tr>
      <w:tr w:rsidR="009478A4" w:rsidRPr="00F7380D" w14:paraId="7DAE7D43" w14:textId="77777777" w:rsidTr="00581618">
        <w:trPr>
          <w:trHeight w:val="20"/>
        </w:trPr>
        <w:tc>
          <w:tcPr>
            <w:tcW w:w="489" w:type="pct"/>
            <w:noWrap/>
            <w:hideMark/>
          </w:tcPr>
          <w:p w14:paraId="1F81AA01"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4C63A19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3206</w:t>
            </w:r>
          </w:p>
        </w:tc>
        <w:tc>
          <w:tcPr>
            <w:tcW w:w="3946" w:type="pct"/>
            <w:noWrap/>
            <w:hideMark/>
          </w:tcPr>
          <w:p w14:paraId="253BAED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38 E  54 D  58 A  58 B  60 B  60 C</w:t>
            </w:r>
          </w:p>
        </w:tc>
      </w:tr>
      <w:tr w:rsidR="009478A4" w:rsidRPr="00F7380D" w14:paraId="4E632606" w14:textId="77777777" w:rsidTr="00581618">
        <w:trPr>
          <w:trHeight w:val="20"/>
        </w:trPr>
        <w:tc>
          <w:tcPr>
            <w:tcW w:w="489" w:type="pct"/>
            <w:noWrap/>
            <w:hideMark/>
          </w:tcPr>
          <w:p w14:paraId="2A085E6A"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E1AD1B7"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5EC1EB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6 UA      19.46 HA</w:t>
            </w:r>
          </w:p>
        </w:tc>
      </w:tr>
      <w:tr w:rsidR="009478A4" w:rsidRPr="00F7380D" w14:paraId="3C99D0A6" w14:textId="77777777" w:rsidTr="00581618">
        <w:trPr>
          <w:trHeight w:val="20"/>
        </w:trPr>
        <w:tc>
          <w:tcPr>
            <w:tcW w:w="489" w:type="pct"/>
            <w:noWrap/>
            <w:hideMark/>
          </w:tcPr>
          <w:p w14:paraId="4CB6A253"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57E2472"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2348D82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38 UA     274.09 HA</w:t>
            </w:r>
          </w:p>
        </w:tc>
      </w:tr>
      <w:tr w:rsidR="009478A4" w:rsidRPr="00F7380D" w14:paraId="3FD84CD9" w14:textId="77777777" w:rsidTr="00581618">
        <w:trPr>
          <w:trHeight w:val="20"/>
        </w:trPr>
        <w:tc>
          <w:tcPr>
            <w:tcW w:w="489" w:type="pct"/>
            <w:noWrap/>
            <w:hideMark/>
          </w:tcPr>
          <w:p w14:paraId="73E640C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3333</w:t>
            </w:r>
          </w:p>
        </w:tc>
        <w:tc>
          <w:tcPr>
            <w:tcW w:w="565" w:type="pct"/>
            <w:noWrap/>
            <w:hideMark/>
          </w:tcPr>
          <w:p w14:paraId="634FEF47"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3101</w:t>
            </w:r>
          </w:p>
        </w:tc>
        <w:tc>
          <w:tcPr>
            <w:tcW w:w="3946" w:type="pct"/>
            <w:noWrap/>
            <w:hideMark/>
          </w:tcPr>
          <w:p w14:paraId="0C9B60A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17 A  17 C  17 D  17 E  18 C  19 A  19 B</w:t>
            </w:r>
          </w:p>
        </w:tc>
      </w:tr>
      <w:tr w:rsidR="009478A4" w:rsidRPr="00F7380D" w14:paraId="0DF480F7" w14:textId="77777777" w:rsidTr="00581618">
        <w:trPr>
          <w:trHeight w:val="20"/>
        </w:trPr>
        <w:tc>
          <w:tcPr>
            <w:tcW w:w="489" w:type="pct"/>
            <w:noWrap/>
            <w:hideMark/>
          </w:tcPr>
          <w:p w14:paraId="6808FAAB"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B856A28"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84659E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7 UA      79.35 HA</w:t>
            </w:r>
          </w:p>
        </w:tc>
      </w:tr>
      <w:tr w:rsidR="009478A4" w:rsidRPr="00F7380D" w14:paraId="0A0D9143" w14:textId="77777777" w:rsidTr="00581618">
        <w:trPr>
          <w:trHeight w:val="20"/>
        </w:trPr>
        <w:tc>
          <w:tcPr>
            <w:tcW w:w="489" w:type="pct"/>
            <w:noWrap/>
            <w:hideMark/>
          </w:tcPr>
          <w:p w14:paraId="7804291E"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52AA563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6BBB433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15 A  15 D  15 E  16    17 B  18 A  24 B  25 C  29    30    34 C  53 A</w:t>
            </w:r>
          </w:p>
        </w:tc>
      </w:tr>
      <w:tr w:rsidR="009478A4" w:rsidRPr="00F7380D" w14:paraId="0EB4386F" w14:textId="77777777" w:rsidTr="00581618">
        <w:trPr>
          <w:trHeight w:val="20"/>
        </w:trPr>
        <w:tc>
          <w:tcPr>
            <w:tcW w:w="489" w:type="pct"/>
            <w:noWrap/>
            <w:hideMark/>
          </w:tcPr>
          <w:p w14:paraId="458A5E87"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68593ACE"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4231E1E7"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12 UA     108.25 HA</w:t>
            </w:r>
          </w:p>
        </w:tc>
      </w:tr>
      <w:tr w:rsidR="009478A4" w:rsidRPr="00F7380D" w14:paraId="10B6A82A" w14:textId="77777777" w:rsidTr="00581618">
        <w:trPr>
          <w:trHeight w:val="20"/>
        </w:trPr>
        <w:tc>
          <w:tcPr>
            <w:tcW w:w="489" w:type="pct"/>
            <w:noWrap/>
            <w:hideMark/>
          </w:tcPr>
          <w:p w14:paraId="32E5A1D0"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2E7D77D7"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1E6B2D5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19 UA     187.60 HA</w:t>
            </w:r>
          </w:p>
        </w:tc>
      </w:tr>
      <w:tr w:rsidR="009478A4" w:rsidRPr="00F7380D" w14:paraId="391D9E87" w14:textId="77777777" w:rsidTr="00581618">
        <w:trPr>
          <w:trHeight w:val="20"/>
        </w:trPr>
        <w:tc>
          <w:tcPr>
            <w:tcW w:w="489" w:type="pct"/>
            <w:noWrap/>
            <w:hideMark/>
          </w:tcPr>
          <w:p w14:paraId="4A5E130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4420</w:t>
            </w:r>
          </w:p>
        </w:tc>
        <w:tc>
          <w:tcPr>
            <w:tcW w:w="565" w:type="pct"/>
            <w:noWrap/>
            <w:hideMark/>
          </w:tcPr>
          <w:p w14:paraId="160C96C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3101</w:t>
            </w:r>
          </w:p>
        </w:tc>
        <w:tc>
          <w:tcPr>
            <w:tcW w:w="3946" w:type="pct"/>
            <w:noWrap/>
            <w:hideMark/>
          </w:tcPr>
          <w:p w14:paraId="7C00788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35 B  36</w:t>
            </w:r>
          </w:p>
        </w:tc>
      </w:tr>
      <w:tr w:rsidR="009478A4" w:rsidRPr="00F7380D" w14:paraId="07C5864C" w14:textId="77777777" w:rsidTr="00581618">
        <w:trPr>
          <w:trHeight w:val="20"/>
        </w:trPr>
        <w:tc>
          <w:tcPr>
            <w:tcW w:w="489" w:type="pct"/>
            <w:noWrap/>
            <w:hideMark/>
          </w:tcPr>
          <w:p w14:paraId="40576AB3"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74A51DB4"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7D7189E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2 UA      19.85 HA</w:t>
            </w:r>
          </w:p>
        </w:tc>
      </w:tr>
      <w:tr w:rsidR="009478A4" w:rsidRPr="00F7380D" w14:paraId="77BC4033" w14:textId="77777777" w:rsidTr="00581618">
        <w:trPr>
          <w:trHeight w:val="20"/>
        </w:trPr>
        <w:tc>
          <w:tcPr>
            <w:tcW w:w="489" w:type="pct"/>
            <w:noWrap/>
            <w:hideMark/>
          </w:tcPr>
          <w:p w14:paraId="3FBDB773"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6C33863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3201</w:t>
            </w:r>
          </w:p>
        </w:tc>
        <w:tc>
          <w:tcPr>
            <w:tcW w:w="3946" w:type="pct"/>
            <w:noWrap/>
            <w:hideMark/>
          </w:tcPr>
          <w:p w14:paraId="0FB0410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34 A  37 B</w:t>
            </w:r>
          </w:p>
        </w:tc>
      </w:tr>
      <w:tr w:rsidR="009478A4" w:rsidRPr="00F7380D" w14:paraId="3B5BDD5B" w14:textId="77777777" w:rsidTr="00581618">
        <w:trPr>
          <w:trHeight w:val="20"/>
        </w:trPr>
        <w:tc>
          <w:tcPr>
            <w:tcW w:w="489" w:type="pct"/>
            <w:noWrap/>
            <w:hideMark/>
          </w:tcPr>
          <w:p w14:paraId="0BF7D260"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D4E6B71"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047C9B3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2 UA      15.82 HA</w:t>
            </w:r>
          </w:p>
        </w:tc>
      </w:tr>
      <w:tr w:rsidR="009478A4" w:rsidRPr="00F7380D" w14:paraId="4584A7E5" w14:textId="77777777" w:rsidTr="00581618">
        <w:trPr>
          <w:trHeight w:val="20"/>
        </w:trPr>
        <w:tc>
          <w:tcPr>
            <w:tcW w:w="489" w:type="pct"/>
            <w:noWrap/>
            <w:hideMark/>
          </w:tcPr>
          <w:p w14:paraId="4E47CB5E"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3351B0C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3206</w:t>
            </w:r>
          </w:p>
        </w:tc>
        <w:tc>
          <w:tcPr>
            <w:tcW w:w="3946" w:type="pct"/>
            <w:noWrap/>
            <w:hideMark/>
          </w:tcPr>
          <w:p w14:paraId="5FF7EE7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35 E</w:t>
            </w:r>
          </w:p>
        </w:tc>
      </w:tr>
      <w:tr w:rsidR="009478A4" w:rsidRPr="00F7380D" w14:paraId="1C5DB2A9" w14:textId="77777777" w:rsidTr="00581618">
        <w:trPr>
          <w:trHeight w:val="20"/>
        </w:trPr>
        <w:tc>
          <w:tcPr>
            <w:tcW w:w="489" w:type="pct"/>
            <w:noWrap/>
            <w:hideMark/>
          </w:tcPr>
          <w:p w14:paraId="0D29D369"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noWrap/>
            <w:hideMark/>
          </w:tcPr>
          <w:p w14:paraId="18A0271B"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noWrap/>
            <w:hideMark/>
          </w:tcPr>
          <w:p w14:paraId="530906F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SOL       1 UA       4.44 HA</w:t>
            </w:r>
          </w:p>
        </w:tc>
      </w:tr>
      <w:tr w:rsidR="009478A4" w:rsidRPr="00F7380D" w14:paraId="60468FC0" w14:textId="77777777" w:rsidTr="00581618">
        <w:trPr>
          <w:trHeight w:val="20"/>
        </w:trPr>
        <w:tc>
          <w:tcPr>
            <w:tcW w:w="489" w:type="pct"/>
            <w:tcBorders>
              <w:bottom w:val="single" w:sz="12" w:space="0" w:color="auto"/>
            </w:tcBorders>
            <w:noWrap/>
            <w:hideMark/>
          </w:tcPr>
          <w:p w14:paraId="519BD150" w14:textId="77777777" w:rsidR="009478A4" w:rsidRPr="00F7380D" w:rsidRDefault="009478A4" w:rsidP="00581618">
            <w:pPr>
              <w:overflowPunct w:val="0"/>
              <w:adjustRightInd w:val="0"/>
              <w:textAlignment w:val="baseline"/>
              <w:rPr>
                <w:rFonts w:ascii="Arial" w:hAnsi="Arial" w:cs="Arial"/>
                <w:color w:val="000000"/>
                <w:sz w:val="15"/>
                <w:szCs w:val="15"/>
              </w:rPr>
            </w:pPr>
          </w:p>
        </w:tc>
        <w:tc>
          <w:tcPr>
            <w:tcW w:w="565" w:type="pct"/>
            <w:tcBorders>
              <w:bottom w:val="single" w:sz="12" w:space="0" w:color="auto"/>
            </w:tcBorders>
            <w:noWrap/>
            <w:hideMark/>
          </w:tcPr>
          <w:p w14:paraId="61B9D4AF" w14:textId="77777777" w:rsidR="009478A4" w:rsidRPr="00F7380D" w:rsidRDefault="009478A4" w:rsidP="00581618">
            <w:pPr>
              <w:overflowPunct w:val="0"/>
              <w:adjustRightInd w:val="0"/>
              <w:textAlignment w:val="baseline"/>
              <w:rPr>
                <w:rFonts w:ascii="Arial" w:hAnsi="Arial" w:cs="Arial"/>
                <w:sz w:val="15"/>
                <w:szCs w:val="15"/>
              </w:rPr>
            </w:pPr>
          </w:p>
        </w:tc>
        <w:tc>
          <w:tcPr>
            <w:tcW w:w="3946" w:type="pct"/>
            <w:tcBorders>
              <w:bottom w:val="single" w:sz="12" w:space="0" w:color="auto"/>
            </w:tcBorders>
            <w:noWrap/>
            <w:hideMark/>
          </w:tcPr>
          <w:p w14:paraId="3121299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TOTAL TS        5 UA      40.11 HA</w:t>
            </w:r>
          </w:p>
        </w:tc>
      </w:tr>
      <w:tr w:rsidR="009478A4" w:rsidRPr="00F7380D" w14:paraId="334DFC67" w14:textId="77777777" w:rsidTr="00581618">
        <w:trPr>
          <w:trHeight w:val="20"/>
        </w:trPr>
        <w:tc>
          <w:tcPr>
            <w:tcW w:w="489" w:type="pct"/>
            <w:tcBorders>
              <w:top w:val="single" w:sz="12" w:space="0" w:color="auto"/>
            </w:tcBorders>
            <w:noWrap/>
            <w:hideMark/>
          </w:tcPr>
          <w:p w14:paraId="0E05B489" w14:textId="77777777" w:rsidR="009478A4" w:rsidRPr="00F7380D" w:rsidRDefault="009478A4" w:rsidP="00581618">
            <w:pPr>
              <w:overflowPunct w:val="0"/>
              <w:adjustRightInd w:val="0"/>
              <w:textAlignment w:val="baseline"/>
              <w:rPr>
                <w:rFonts w:ascii="Arial" w:hAnsi="Arial" w:cs="Arial"/>
                <w:b/>
                <w:bCs/>
                <w:i/>
                <w:iCs/>
                <w:color w:val="000000"/>
                <w:sz w:val="15"/>
                <w:szCs w:val="15"/>
              </w:rPr>
            </w:pPr>
          </w:p>
        </w:tc>
        <w:tc>
          <w:tcPr>
            <w:tcW w:w="565" w:type="pct"/>
            <w:tcBorders>
              <w:top w:val="single" w:sz="12" w:space="0" w:color="auto"/>
            </w:tcBorders>
            <w:noWrap/>
            <w:hideMark/>
          </w:tcPr>
          <w:p w14:paraId="0BEBA1F2" w14:textId="77777777" w:rsidR="009478A4" w:rsidRPr="00F7380D" w:rsidRDefault="009478A4" w:rsidP="00581618">
            <w:pPr>
              <w:overflowPunct w:val="0"/>
              <w:adjustRightInd w:val="0"/>
              <w:textAlignment w:val="baseline"/>
              <w:rPr>
                <w:rFonts w:ascii="Arial" w:hAnsi="Arial" w:cs="Arial"/>
                <w:b/>
                <w:bCs/>
                <w:i/>
                <w:iCs/>
                <w:sz w:val="15"/>
                <w:szCs w:val="15"/>
              </w:rPr>
            </w:pPr>
          </w:p>
        </w:tc>
        <w:tc>
          <w:tcPr>
            <w:tcW w:w="3946" w:type="pct"/>
            <w:tcBorders>
              <w:top w:val="single" w:sz="12" w:space="0" w:color="auto"/>
            </w:tcBorders>
            <w:noWrap/>
            <w:hideMark/>
          </w:tcPr>
          <w:p w14:paraId="69B080E7" w14:textId="77777777" w:rsidR="009478A4" w:rsidRPr="00F7380D" w:rsidRDefault="009478A4" w:rsidP="00581618">
            <w:pPr>
              <w:overflowPunct w:val="0"/>
              <w:adjustRightInd w:val="0"/>
              <w:textAlignment w:val="baseline"/>
              <w:rPr>
                <w:rFonts w:ascii="Arial" w:hAnsi="Arial" w:cs="Arial"/>
                <w:b/>
                <w:bCs/>
                <w:i/>
                <w:iCs/>
                <w:color w:val="000000"/>
                <w:sz w:val="15"/>
                <w:szCs w:val="15"/>
              </w:rPr>
            </w:pPr>
            <w:r w:rsidRPr="00F7380D">
              <w:rPr>
                <w:rFonts w:ascii="Arial" w:hAnsi="Arial" w:cs="Arial"/>
                <w:b/>
                <w:bCs/>
                <w:i/>
                <w:iCs/>
                <w:color w:val="000000"/>
                <w:sz w:val="15"/>
                <w:szCs w:val="15"/>
              </w:rPr>
              <w:t xml:space="preserve">          TOTAL UP      197 UA    1404.20 HA</w:t>
            </w:r>
          </w:p>
        </w:tc>
      </w:tr>
    </w:tbl>
    <w:p w14:paraId="7E05C995" w14:textId="2ADB86BF" w:rsidR="009478A4" w:rsidRPr="009478A4" w:rsidRDefault="009478A4" w:rsidP="009478A4">
      <w:pPr>
        <w:pStyle w:val="Textsimplu"/>
        <w:rPr>
          <w:rFonts w:ascii="Arial" w:eastAsia="MS Mincho" w:hAnsi="Arial" w:cs="Arial"/>
          <w:b/>
          <w:bCs/>
          <w:color w:val="EE0000"/>
          <w:sz w:val="16"/>
          <w:szCs w:val="16"/>
        </w:rPr>
      </w:pPr>
      <w:r w:rsidRPr="009478A4">
        <w:rPr>
          <w:rFonts w:ascii="Arial" w:hAnsi="Arial" w:cs="Arial"/>
          <w:b/>
          <w:i/>
          <w:sz w:val="16"/>
          <w:szCs w:val="16"/>
        </w:rPr>
        <w:t>*)</w:t>
      </w:r>
      <w:r w:rsidRPr="009478A4">
        <w:rPr>
          <w:rFonts w:ascii="Arial" w:hAnsi="Arial" w:cs="Arial"/>
          <w:i/>
          <w:sz w:val="16"/>
          <w:szCs w:val="16"/>
        </w:rPr>
        <w:t xml:space="preserve"> Pentru o suprafață de 9,15 ha</w:t>
      </w:r>
      <w:r w:rsidRPr="009478A4">
        <w:rPr>
          <w:rFonts w:ascii="Arial" w:hAnsi="Arial" w:cs="Arial"/>
          <w:i/>
          <w:color w:val="FF0000"/>
          <w:sz w:val="16"/>
          <w:szCs w:val="16"/>
        </w:rPr>
        <w:t xml:space="preserve"> </w:t>
      </w:r>
      <w:r w:rsidRPr="009478A4">
        <w:rPr>
          <w:rFonts w:ascii="Arial" w:hAnsi="Arial" w:cs="Arial"/>
          <w:i/>
          <w:iCs/>
          <w:sz w:val="16"/>
          <w:szCs w:val="16"/>
        </w:rPr>
        <w:t>reprezintă terenuri care servesc nevoilor de administrație forestieră (unitățile amenajistice 24</w:t>
      </w:r>
      <w:r w:rsidRPr="009478A4">
        <w:rPr>
          <w:rFonts w:ascii="Arial" w:hAnsi="Arial" w:cs="Arial"/>
          <w:b/>
          <w:i/>
          <w:iCs/>
          <w:sz w:val="16"/>
          <w:szCs w:val="16"/>
        </w:rPr>
        <w:t xml:space="preserve">A și </w:t>
      </w:r>
      <w:r w:rsidRPr="009478A4">
        <w:rPr>
          <w:rFonts w:ascii="Arial" w:hAnsi="Arial" w:cs="Arial"/>
          <w:i/>
          <w:iCs/>
          <w:sz w:val="16"/>
          <w:szCs w:val="16"/>
        </w:rPr>
        <w:t>33</w:t>
      </w:r>
      <w:r w:rsidRPr="009478A4">
        <w:rPr>
          <w:rFonts w:ascii="Arial" w:hAnsi="Arial" w:cs="Arial"/>
          <w:b/>
          <w:i/>
          <w:iCs/>
          <w:sz w:val="16"/>
          <w:szCs w:val="16"/>
        </w:rPr>
        <w:t xml:space="preserve">A – </w:t>
      </w:r>
      <w:r w:rsidRPr="009478A4">
        <w:rPr>
          <w:rFonts w:ascii="Arial" w:hAnsi="Arial" w:cs="Arial"/>
          <w:bCs/>
          <w:i/>
          <w:iCs/>
          <w:sz w:val="16"/>
          <w:szCs w:val="16"/>
        </w:rPr>
        <w:t>1,20</w:t>
      </w:r>
      <w:r w:rsidRPr="009478A4">
        <w:rPr>
          <w:rFonts w:ascii="Arial" w:hAnsi="Arial" w:cs="Arial"/>
          <w:i/>
          <w:iCs/>
          <w:sz w:val="16"/>
          <w:szCs w:val="16"/>
        </w:rPr>
        <w:t xml:space="preserve"> ha), terenuri care servesc nevoilor de cultură silvică, pepiniere (unitățile amenajistice</w:t>
      </w:r>
      <w:r w:rsidRPr="009478A4">
        <w:rPr>
          <w:rFonts w:ascii="Arial" w:hAnsi="Arial" w:cs="Arial"/>
          <w:b/>
          <w:i/>
          <w:iCs/>
          <w:sz w:val="16"/>
          <w:szCs w:val="16"/>
        </w:rPr>
        <w:t xml:space="preserve"> </w:t>
      </w:r>
      <w:r w:rsidRPr="009478A4">
        <w:rPr>
          <w:rFonts w:ascii="Arial" w:hAnsi="Arial" w:cs="Arial"/>
          <w:i/>
          <w:iCs/>
          <w:sz w:val="16"/>
          <w:szCs w:val="16"/>
        </w:rPr>
        <w:t>24</w:t>
      </w:r>
      <w:r w:rsidRPr="009478A4">
        <w:rPr>
          <w:rFonts w:ascii="Arial" w:hAnsi="Arial" w:cs="Arial"/>
          <w:b/>
          <w:i/>
          <w:iCs/>
          <w:sz w:val="16"/>
          <w:szCs w:val="16"/>
        </w:rPr>
        <w:t xml:space="preserve">P </w:t>
      </w:r>
      <w:r w:rsidRPr="009478A4">
        <w:rPr>
          <w:rFonts w:ascii="Arial" w:hAnsi="Arial" w:cs="Arial"/>
          <w:bCs/>
          <w:i/>
          <w:iCs/>
          <w:sz w:val="16"/>
          <w:szCs w:val="16"/>
        </w:rPr>
        <w:t>și</w:t>
      </w:r>
      <w:r w:rsidRPr="009478A4">
        <w:rPr>
          <w:rFonts w:ascii="Arial" w:hAnsi="Arial" w:cs="Arial"/>
          <w:b/>
          <w:i/>
          <w:iCs/>
          <w:sz w:val="16"/>
          <w:szCs w:val="16"/>
        </w:rPr>
        <w:t xml:space="preserve"> </w:t>
      </w:r>
      <w:r w:rsidRPr="009478A4">
        <w:rPr>
          <w:rFonts w:ascii="Arial" w:hAnsi="Arial" w:cs="Arial"/>
          <w:bCs/>
          <w:i/>
          <w:iCs/>
          <w:sz w:val="16"/>
          <w:szCs w:val="16"/>
        </w:rPr>
        <w:t>51</w:t>
      </w:r>
      <w:r w:rsidRPr="009478A4">
        <w:rPr>
          <w:rFonts w:ascii="Arial" w:hAnsi="Arial" w:cs="Arial"/>
          <w:b/>
          <w:i/>
          <w:iCs/>
          <w:sz w:val="16"/>
          <w:szCs w:val="16"/>
        </w:rPr>
        <w:t xml:space="preserve">P– </w:t>
      </w:r>
      <w:r w:rsidRPr="009478A4">
        <w:rPr>
          <w:rFonts w:ascii="Arial" w:hAnsi="Arial" w:cs="Arial"/>
          <w:bCs/>
          <w:i/>
          <w:iCs/>
          <w:sz w:val="16"/>
          <w:szCs w:val="16"/>
        </w:rPr>
        <w:t>0,40</w:t>
      </w:r>
      <w:r w:rsidRPr="009478A4">
        <w:rPr>
          <w:rFonts w:ascii="Arial" w:hAnsi="Arial" w:cs="Arial"/>
          <w:i/>
          <w:iCs/>
          <w:sz w:val="16"/>
          <w:szCs w:val="16"/>
        </w:rPr>
        <w:t xml:space="preserve"> ha), </w:t>
      </w:r>
      <w:r w:rsidRPr="009478A4">
        <w:rPr>
          <w:rFonts w:ascii="Arial" w:hAnsi="Arial" w:cs="Arial"/>
          <w:i/>
          <w:iCs/>
          <w:sz w:val="16"/>
          <w:szCs w:val="16"/>
          <w:lang w:eastAsia="ro-RO"/>
        </w:rPr>
        <w:t>terenuri pentru hrana vânatului (unitățile amenajistice 45</w:t>
      </w:r>
      <w:r w:rsidRPr="009478A4">
        <w:rPr>
          <w:rFonts w:ascii="Arial" w:hAnsi="Arial" w:cs="Arial"/>
          <w:b/>
          <w:i/>
          <w:iCs/>
          <w:sz w:val="16"/>
          <w:szCs w:val="16"/>
          <w:lang w:eastAsia="ro-RO"/>
        </w:rPr>
        <w:t>V</w:t>
      </w:r>
      <w:r w:rsidRPr="009478A4">
        <w:rPr>
          <w:rFonts w:ascii="Arial" w:hAnsi="Arial" w:cs="Arial"/>
          <w:i/>
          <w:iCs/>
          <w:sz w:val="16"/>
          <w:szCs w:val="16"/>
        </w:rPr>
        <w:t>, 50</w:t>
      </w:r>
      <w:r w:rsidRPr="009478A4">
        <w:rPr>
          <w:rFonts w:ascii="Arial" w:hAnsi="Arial" w:cs="Arial"/>
          <w:b/>
          <w:i/>
          <w:iCs/>
          <w:sz w:val="16"/>
          <w:szCs w:val="16"/>
        </w:rPr>
        <w:t>V</w:t>
      </w:r>
      <w:r w:rsidRPr="009478A4">
        <w:rPr>
          <w:rFonts w:ascii="Arial" w:hAnsi="Arial" w:cs="Arial"/>
          <w:i/>
          <w:iCs/>
          <w:sz w:val="16"/>
          <w:szCs w:val="16"/>
        </w:rPr>
        <w:t xml:space="preserve"> și 51</w:t>
      </w:r>
      <w:r w:rsidRPr="009478A4">
        <w:rPr>
          <w:rFonts w:ascii="Arial" w:hAnsi="Arial" w:cs="Arial"/>
          <w:b/>
          <w:bCs/>
          <w:i/>
          <w:iCs/>
          <w:sz w:val="16"/>
          <w:szCs w:val="16"/>
        </w:rPr>
        <w:t xml:space="preserve">V </w:t>
      </w:r>
      <w:r w:rsidRPr="009478A4">
        <w:rPr>
          <w:rFonts w:ascii="Arial" w:hAnsi="Arial" w:cs="Arial"/>
          <w:b/>
          <w:i/>
          <w:iCs/>
          <w:sz w:val="16"/>
          <w:szCs w:val="16"/>
        </w:rPr>
        <w:t>–</w:t>
      </w:r>
      <w:r w:rsidRPr="009478A4">
        <w:rPr>
          <w:rFonts w:ascii="Arial" w:hAnsi="Arial" w:cs="Arial"/>
          <w:i/>
          <w:iCs/>
          <w:sz w:val="16"/>
          <w:szCs w:val="16"/>
        </w:rPr>
        <w:t xml:space="preserve"> 2,80 ha) și </w:t>
      </w:r>
      <w:r w:rsidRPr="009478A4">
        <w:rPr>
          <w:rFonts w:ascii="Arial" w:hAnsi="Arial" w:cs="Arial"/>
          <w:i/>
          <w:iCs/>
          <w:sz w:val="16"/>
          <w:szCs w:val="16"/>
          <w:lang w:eastAsia="ro-RO"/>
        </w:rPr>
        <w:t>terenuri scoase temporar din fondul forestier,</w:t>
      </w:r>
      <w:r w:rsidRPr="009478A4">
        <w:rPr>
          <w:rFonts w:ascii="Arial" w:hAnsi="Arial" w:cs="Arial"/>
          <w:i/>
          <w:iCs/>
          <w:sz w:val="16"/>
          <w:szCs w:val="16"/>
        </w:rPr>
        <w:t xml:space="preserve"> ocupații și litigii (unitățile amenajistice 9</w:t>
      </w:r>
      <w:r w:rsidRPr="009478A4">
        <w:rPr>
          <w:rFonts w:ascii="Arial" w:hAnsi="Arial" w:cs="Arial"/>
          <w:b/>
          <w:i/>
          <w:iCs/>
          <w:sz w:val="16"/>
          <w:szCs w:val="16"/>
        </w:rPr>
        <w:t>M</w:t>
      </w:r>
      <w:r w:rsidRPr="009478A4">
        <w:rPr>
          <w:rFonts w:ascii="Arial" w:hAnsi="Arial" w:cs="Arial"/>
          <w:i/>
          <w:iCs/>
          <w:sz w:val="16"/>
          <w:szCs w:val="16"/>
        </w:rPr>
        <w:t xml:space="preserve"> și 35</w:t>
      </w:r>
      <w:r w:rsidRPr="009478A4">
        <w:rPr>
          <w:rFonts w:ascii="Arial" w:hAnsi="Arial" w:cs="Arial"/>
          <w:b/>
          <w:i/>
          <w:iCs/>
          <w:sz w:val="16"/>
          <w:szCs w:val="16"/>
        </w:rPr>
        <w:t>M</w:t>
      </w:r>
      <w:r w:rsidRPr="009478A4">
        <w:rPr>
          <w:rFonts w:ascii="Arial" w:hAnsi="Arial" w:cs="Arial"/>
          <w:i/>
          <w:iCs/>
          <w:sz w:val="16"/>
          <w:szCs w:val="16"/>
        </w:rPr>
        <w:t xml:space="preserve">–4,75 ha), </w:t>
      </w:r>
      <w:r w:rsidRPr="009478A4">
        <w:rPr>
          <w:rFonts w:ascii="Arial" w:hAnsi="Arial" w:cs="Arial"/>
          <w:i/>
          <w:sz w:val="16"/>
          <w:szCs w:val="16"/>
        </w:rPr>
        <w:t>nu s-a stabilit tipul de stațiune</w:t>
      </w:r>
    </w:p>
    <w:p w14:paraId="43A763B4" w14:textId="42C1DA4B" w:rsidR="00324604" w:rsidRPr="009478A4" w:rsidRDefault="002B27FB" w:rsidP="008966EB">
      <w:pPr>
        <w:pStyle w:val="Titlu2"/>
        <w:numPr>
          <w:ilvl w:val="0"/>
          <w:numId w:val="0"/>
        </w:numPr>
        <w:jc w:val="center"/>
        <w:rPr>
          <w:b/>
          <w:sz w:val="22"/>
          <w:szCs w:val="22"/>
        </w:rPr>
      </w:pPr>
      <w:bookmarkStart w:id="67" w:name="_Toc223780967"/>
      <w:bookmarkEnd w:id="66"/>
      <w:r w:rsidRPr="009478A4">
        <w:rPr>
          <w:b/>
          <w:sz w:val="22"/>
          <w:szCs w:val="22"/>
        </w:rPr>
        <w:lastRenderedPageBreak/>
        <w:t>2.9. Tipuri de pădure</w:t>
      </w:r>
      <w:bookmarkEnd w:id="67"/>
    </w:p>
    <w:p w14:paraId="21E05035" w14:textId="77777777" w:rsidR="00540C09" w:rsidRPr="009478A4" w:rsidRDefault="00540C09" w:rsidP="00540C09">
      <w:pPr>
        <w:pStyle w:val="NoSpacing1"/>
        <w:rPr>
          <w:sz w:val="22"/>
          <w:szCs w:val="22"/>
          <w:lang w:val="fr-FR"/>
        </w:rPr>
      </w:pPr>
    </w:p>
    <w:p w14:paraId="3056C516" w14:textId="708894EE" w:rsidR="002B27FB" w:rsidRPr="009478A4" w:rsidRDefault="002B27FB" w:rsidP="008966EB">
      <w:pPr>
        <w:pStyle w:val="Titlu3"/>
        <w:numPr>
          <w:ilvl w:val="0"/>
          <w:numId w:val="0"/>
        </w:numPr>
        <w:spacing w:before="0" w:after="0" w:line="360" w:lineRule="auto"/>
        <w:ind w:left="432" w:hanging="432"/>
        <w:rPr>
          <w:sz w:val="22"/>
          <w:szCs w:val="22"/>
        </w:rPr>
      </w:pPr>
      <w:bookmarkStart w:id="68" w:name="_Toc223780968"/>
      <w:r w:rsidRPr="009478A4">
        <w:rPr>
          <w:sz w:val="22"/>
          <w:szCs w:val="22"/>
        </w:rPr>
        <w:t>2.9.1. Evidenţa tipurilor naturale de pădure</w:t>
      </w:r>
      <w:bookmarkEnd w:id="68"/>
    </w:p>
    <w:p w14:paraId="375372C2" w14:textId="77777777" w:rsidR="00176866" w:rsidRPr="009478A4" w:rsidRDefault="00176866" w:rsidP="002B27FB">
      <w:pPr>
        <w:ind w:firstLine="540"/>
        <w:rPr>
          <w:rFonts w:ascii="Arial" w:hAnsi="Arial" w:cs="Arial"/>
          <w:bCs/>
        </w:rPr>
      </w:pPr>
    </w:p>
    <w:p w14:paraId="58046CB5" w14:textId="27EE47EE" w:rsidR="00371FAB" w:rsidRPr="009478A4" w:rsidRDefault="00371FAB" w:rsidP="00324604">
      <w:pPr>
        <w:ind w:firstLine="540"/>
        <w:jc w:val="both"/>
        <w:rPr>
          <w:rFonts w:ascii="Arial" w:hAnsi="Arial" w:cs="Arial"/>
        </w:rPr>
      </w:pPr>
      <w:bookmarkStart w:id="69" w:name="_Hlk157586930"/>
      <w:r w:rsidRPr="009478A4">
        <w:rPr>
          <w:rFonts w:ascii="Arial" w:hAnsi="Arial" w:cs="Arial"/>
        </w:rPr>
        <w:t>Dacă în capitolele anterioare au fost subliniate, în primul rând, influenţele factorilor abiotici asupra pădurii, merită menţionat că şi biocenoza acţionează asupra biotopului, creându-şi un mediu specific.</w:t>
      </w:r>
    </w:p>
    <w:p w14:paraId="55A2BB5B" w14:textId="77777777" w:rsidR="00324604" w:rsidRPr="009478A4" w:rsidRDefault="00324604" w:rsidP="00324604">
      <w:pPr>
        <w:ind w:firstLine="540"/>
        <w:jc w:val="both"/>
        <w:rPr>
          <w:rFonts w:ascii="Arial" w:hAnsi="Arial" w:cs="Arial"/>
        </w:rPr>
      </w:pPr>
    </w:p>
    <w:p w14:paraId="7D9787C2" w14:textId="11D4A99D" w:rsidR="00324604" w:rsidRPr="009478A4" w:rsidRDefault="00324604" w:rsidP="00324604">
      <w:pPr>
        <w:widowControl/>
        <w:autoSpaceDE/>
        <w:autoSpaceDN/>
        <w:jc w:val="both"/>
        <w:rPr>
          <w:rFonts w:ascii="Arial" w:hAnsi="Arial" w:cs="Arial"/>
          <w:i/>
          <w:iCs/>
          <w:lang w:eastAsia="en-GB"/>
        </w:rPr>
      </w:pPr>
      <w:bookmarkStart w:id="70" w:name="_Hlk204848887"/>
      <w:r w:rsidRPr="009478A4">
        <w:rPr>
          <w:rFonts w:ascii="Arial" w:hAnsi="Arial" w:cs="Arial"/>
          <w:i/>
          <w:iCs/>
          <w:lang w:eastAsia="en-GB"/>
        </w:rPr>
        <w:t>Tabel 2.9.1.1. Evidența tipurilor naturale de pădure</w:t>
      </w:r>
    </w:p>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1"/>
        <w:gridCol w:w="732"/>
        <w:gridCol w:w="591"/>
        <w:gridCol w:w="4512"/>
        <w:gridCol w:w="703"/>
        <w:gridCol w:w="341"/>
        <w:gridCol w:w="691"/>
        <w:gridCol w:w="691"/>
        <w:gridCol w:w="691"/>
      </w:tblGrid>
      <w:tr w:rsidR="009478A4" w:rsidRPr="00FA2D71" w14:paraId="1700A670" w14:textId="77777777" w:rsidTr="00581618">
        <w:trPr>
          <w:cantSplit/>
        </w:trPr>
        <w:tc>
          <w:tcPr>
            <w:tcW w:w="200" w:type="pct"/>
            <w:vMerge w:val="restart"/>
            <w:tcBorders>
              <w:top w:val="single" w:sz="12" w:space="0" w:color="auto"/>
              <w:left w:val="single" w:sz="12" w:space="0" w:color="auto"/>
            </w:tcBorders>
            <w:vAlign w:val="center"/>
          </w:tcPr>
          <w:p w14:paraId="6B884BEB"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Nr. crt.</w:t>
            </w:r>
          </w:p>
        </w:tc>
        <w:tc>
          <w:tcPr>
            <w:tcW w:w="420" w:type="pct"/>
            <w:vMerge w:val="restart"/>
            <w:tcBorders>
              <w:top w:val="single" w:sz="12" w:space="0" w:color="auto"/>
            </w:tcBorders>
            <w:vAlign w:val="center"/>
          </w:tcPr>
          <w:p w14:paraId="66D57A18" w14:textId="77777777" w:rsidR="009478A4" w:rsidRPr="00FA2D71" w:rsidRDefault="009478A4" w:rsidP="00581618">
            <w:pPr>
              <w:ind w:left="-57" w:right="-57"/>
              <w:jc w:val="center"/>
              <w:rPr>
                <w:rFonts w:ascii="Arial" w:hAnsi="Arial" w:cs="Arial"/>
                <w:sz w:val="18"/>
                <w:szCs w:val="18"/>
              </w:rPr>
            </w:pPr>
            <w:r w:rsidRPr="00FA2D71">
              <w:rPr>
                <w:rFonts w:ascii="Arial" w:hAnsi="Arial" w:cs="Arial"/>
                <w:sz w:val="18"/>
                <w:szCs w:val="18"/>
              </w:rPr>
              <w:t>Tip de</w:t>
            </w:r>
          </w:p>
          <w:p w14:paraId="26B9D126" w14:textId="77777777" w:rsidR="009478A4" w:rsidRPr="00FA2D71" w:rsidRDefault="009478A4" w:rsidP="00581618">
            <w:pPr>
              <w:ind w:left="-57" w:right="-57"/>
              <w:jc w:val="center"/>
              <w:rPr>
                <w:rFonts w:ascii="Arial" w:hAnsi="Arial" w:cs="Arial"/>
                <w:sz w:val="18"/>
                <w:szCs w:val="18"/>
              </w:rPr>
            </w:pPr>
            <w:r w:rsidRPr="00FA2D71">
              <w:rPr>
                <w:rFonts w:ascii="Arial" w:hAnsi="Arial" w:cs="Arial"/>
                <w:sz w:val="18"/>
                <w:szCs w:val="18"/>
              </w:rPr>
              <w:t>staţiune</w:t>
            </w:r>
          </w:p>
        </w:tc>
        <w:tc>
          <w:tcPr>
            <w:tcW w:w="2744" w:type="pct"/>
            <w:gridSpan w:val="2"/>
            <w:tcBorders>
              <w:top w:val="single" w:sz="12" w:space="0" w:color="auto"/>
            </w:tcBorders>
            <w:vAlign w:val="center"/>
          </w:tcPr>
          <w:p w14:paraId="41995DE5"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Tip de pădure</w:t>
            </w:r>
          </w:p>
        </w:tc>
        <w:tc>
          <w:tcPr>
            <w:tcW w:w="578" w:type="pct"/>
            <w:gridSpan w:val="2"/>
            <w:tcBorders>
              <w:top w:val="single" w:sz="12" w:space="0" w:color="auto"/>
            </w:tcBorders>
            <w:vAlign w:val="center"/>
          </w:tcPr>
          <w:p w14:paraId="33B3F1C9"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Suprafaţa</w:t>
            </w:r>
          </w:p>
        </w:tc>
        <w:tc>
          <w:tcPr>
            <w:tcW w:w="1059" w:type="pct"/>
            <w:gridSpan w:val="3"/>
            <w:tcBorders>
              <w:top w:val="single" w:sz="12" w:space="0" w:color="auto"/>
              <w:right w:val="single" w:sz="12" w:space="0" w:color="auto"/>
            </w:tcBorders>
            <w:vAlign w:val="center"/>
          </w:tcPr>
          <w:p w14:paraId="194F6C76"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Productivitatea naturală (ha)</w:t>
            </w:r>
          </w:p>
        </w:tc>
      </w:tr>
      <w:tr w:rsidR="009478A4" w:rsidRPr="00FA2D71" w14:paraId="581B5198" w14:textId="77777777" w:rsidTr="00581618">
        <w:trPr>
          <w:cantSplit/>
        </w:trPr>
        <w:tc>
          <w:tcPr>
            <w:tcW w:w="200" w:type="pct"/>
            <w:vMerge/>
            <w:tcBorders>
              <w:left w:val="single" w:sz="12" w:space="0" w:color="auto"/>
              <w:bottom w:val="single" w:sz="12" w:space="0" w:color="auto"/>
            </w:tcBorders>
            <w:vAlign w:val="center"/>
          </w:tcPr>
          <w:p w14:paraId="0EFDD9AD" w14:textId="77777777" w:rsidR="009478A4" w:rsidRPr="00FA2D71" w:rsidRDefault="009478A4" w:rsidP="00581618">
            <w:pPr>
              <w:jc w:val="center"/>
              <w:rPr>
                <w:rFonts w:ascii="Arial" w:hAnsi="Arial" w:cs="Arial"/>
                <w:sz w:val="18"/>
                <w:szCs w:val="18"/>
              </w:rPr>
            </w:pPr>
          </w:p>
        </w:tc>
        <w:tc>
          <w:tcPr>
            <w:tcW w:w="420" w:type="pct"/>
            <w:vMerge/>
            <w:tcBorders>
              <w:bottom w:val="single" w:sz="12" w:space="0" w:color="auto"/>
            </w:tcBorders>
            <w:vAlign w:val="center"/>
          </w:tcPr>
          <w:p w14:paraId="3B948429" w14:textId="77777777" w:rsidR="009478A4" w:rsidRPr="00FA2D71" w:rsidRDefault="009478A4" w:rsidP="00581618">
            <w:pPr>
              <w:jc w:val="center"/>
              <w:rPr>
                <w:rFonts w:ascii="Arial" w:hAnsi="Arial" w:cs="Arial"/>
                <w:sz w:val="18"/>
                <w:szCs w:val="18"/>
              </w:rPr>
            </w:pPr>
          </w:p>
        </w:tc>
        <w:tc>
          <w:tcPr>
            <w:tcW w:w="302" w:type="pct"/>
            <w:tcBorders>
              <w:bottom w:val="single" w:sz="12" w:space="0" w:color="auto"/>
            </w:tcBorders>
            <w:vAlign w:val="center"/>
          </w:tcPr>
          <w:p w14:paraId="4B9EE938"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Cod</w:t>
            </w:r>
          </w:p>
        </w:tc>
        <w:tc>
          <w:tcPr>
            <w:tcW w:w="2443" w:type="pct"/>
            <w:tcBorders>
              <w:bottom w:val="single" w:sz="12" w:space="0" w:color="auto"/>
            </w:tcBorders>
            <w:vAlign w:val="center"/>
          </w:tcPr>
          <w:p w14:paraId="2A65D865"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Denumire</w:t>
            </w:r>
          </w:p>
        </w:tc>
        <w:tc>
          <w:tcPr>
            <w:tcW w:w="404" w:type="pct"/>
            <w:tcBorders>
              <w:bottom w:val="single" w:sz="12" w:space="0" w:color="auto"/>
            </w:tcBorders>
            <w:vAlign w:val="center"/>
          </w:tcPr>
          <w:p w14:paraId="202B665F"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ha</w:t>
            </w:r>
          </w:p>
        </w:tc>
        <w:tc>
          <w:tcPr>
            <w:tcW w:w="174" w:type="pct"/>
            <w:tcBorders>
              <w:bottom w:val="single" w:sz="12" w:space="0" w:color="auto"/>
            </w:tcBorders>
            <w:vAlign w:val="center"/>
          </w:tcPr>
          <w:p w14:paraId="3C030F85"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w:t>
            </w:r>
          </w:p>
        </w:tc>
        <w:tc>
          <w:tcPr>
            <w:tcW w:w="353" w:type="pct"/>
            <w:tcBorders>
              <w:bottom w:val="single" w:sz="12" w:space="0" w:color="auto"/>
            </w:tcBorders>
            <w:vAlign w:val="center"/>
          </w:tcPr>
          <w:p w14:paraId="5C774651"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Sup.</w:t>
            </w:r>
          </w:p>
        </w:tc>
        <w:tc>
          <w:tcPr>
            <w:tcW w:w="353" w:type="pct"/>
            <w:tcBorders>
              <w:bottom w:val="single" w:sz="12" w:space="0" w:color="auto"/>
              <w:right w:val="single" w:sz="4" w:space="0" w:color="auto"/>
            </w:tcBorders>
            <w:vAlign w:val="center"/>
          </w:tcPr>
          <w:p w14:paraId="66D18BEE"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Mij.</w:t>
            </w:r>
          </w:p>
        </w:tc>
        <w:tc>
          <w:tcPr>
            <w:tcW w:w="353" w:type="pct"/>
            <w:tcBorders>
              <w:left w:val="single" w:sz="4" w:space="0" w:color="auto"/>
              <w:bottom w:val="single" w:sz="12" w:space="0" w:color="auto"/>
              <w:right w:val="single" w:sz="12" w:space="0" w:color="auto"/>
            </w:tcBorders>
            <w:vAlign w:val="center"/>
          </w:tcPr>
          <w:p w14:paraId="0FF228FE"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Inf.</w:t>
            </w:r>
          </w:p>
        </w:tc>
      </w:tr>
      <w:tr w:rsidR="009478A4" w:rsidRPr="00FA2D71" w14:paraId="07E40A19" w14:textId="77777777" w:rsidTr="00581618">
        <w:trPr>
          <w:cantSplit/>
          <w:trHeight w:val="227"/>
        </w:trPr>
        <w:tc>
          <w:tcPr>
            <w:tcW w:w="5000" w:type="pct"/>
            <w:gridSpan w:val="9"/>
            <w:tcBorders>
              <w:top w:val="single" w:sz="12" w:space="0" w:color="auto"/>
              <w:left w:val="single" w:sz="12" w:space="0" w:color="auto"/>
              <w:bottom w:val="single" w:sz="4" w:space="0" w:color="auto"/>
              <w:right w:val="single" w:sz="12" w:space="0" w:color="auto"/>
            </w:tcBorders>
            <w:vAlign w:val="center"/>
          </w:tcPr>
          <w:p w14:paraId="2B160C56" w14:textId="77777777" w:rsidR="009478A4" w:rsidRPr="00FA2D71" w:rsidRDefault="009478A4" w:rsidP="00581618">
            <w:pPr>
              <w:jc w:val="center"/>
              <w:rPr>
                <w:rFonts w:ascii="Arial" w:hAnsi="Arial" w:cs="Arial"/>
                <w:sz w:val="18"/>
                <w:szCs w:val="18"/>
              </w:rPr>
            </w:pPr>
            <w:r w:rsidRPr="00A10841">
              <w:rPr>
                <w:rFonts w:ascii="Arial" w:hAnsi="Arial" w:cs="Arial"/>
                <w:b/>
                <w:sz w:val="18"/>
                <w:szCs w:val="18"/>
              </w:rPr>
              <w:t>FM3 – etajul montan de molidişuri</w:t>
            </w:r>
          </w:p>
        </w:tc>
      </w:tr>
      <w:tr w:rsidR="009478A4" w:rsidRPr="00FA2D71" w14:paraId="67A74A6C" w14:textId="77777777" w:rsidTr="00581618">
        <w:trPr>
          <w:cantSplit/>
          <w:trHeight w:val="227"/>
        </w:trPr>
        <w:tc>
          <w:tcPr>
            <w:tcW w:w="200" w:type="pct"/>
            <w:tcBorders>
              <w:top w:val="single" w:sz="12" w:space="0" w:color="auto"/>
              <w:left w:val="single" w:sz="12" w:space="0" w:color="auto"/>
              <w:bottom w:val="single" w:sz="4" w:space="0" w:color="auto"/>
            </w:tcBorders>
            <w:vAlign w:val="center"/>
          </w:tcPr>
          <w:p w14:paraId="5264262A"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w:t>
            </w:r>
          </w:p>
        </w:tc>
        <w:tc>
          <w:tcPr>
            <w:tcW w:w="420" w:type="pct"/>
            <w:vMerge w:val="restart"/>
            <w:tcBorders>
              <w:top w:val="single" w:sz="12" w:space="0" w:color="auto"/>
            </w:tcBorders>
            <w:vAlign w:val="center"/>
          </w:tcPr>
          <w:p w14:paraId="6719053A"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2321</w:t>
            </w:r>
          </w:p>
        </w:tc>
        <w:tc>
          <w:tcPr>
            <w:tcW w:w="302" w:type="pct"/>
            <w:tcBorders>
              <w:top w:val="single" w:sz="12" w:space="0" w:color="auto"/>
              <w:bottom w:val="single" w:sz="4" w:space="0" w:color="auto"/>
            </w:tcBorders>
            <w:vAlign w:val="center"/>
          </w:tcPr>
          <w:p w14:paraId="45EA7875"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114.2</w:t>
            </w:r>
          </w:p>
        </w:tc>
        <w:tc>
          <w:tcPr>
            <w:tcW w:w="2443" w:type="pct"/>
            <w:tcBorders>
              <w:top w:val="single" w:sz="12" w:space="0" w:color="auto"/>
              <w:bottom w:val="single" w:sz="4" w:space="0" w:color="auto"/>
            </w:tcBorders>
            <w:vAlign w:val="center"/>
          </w:tcPr>
          <w:p w14:paraId="4F1BFA0B" w14:textId="77777777" w:rsidR="009478A4" w:rsidRPr="00FA2D71" w:rsidRDefault="009478A4" w:rsidP="00581618">
            <w:pPr>
              <w:rPr>
                <w:rFonts w:ascii="Arial" w:hAnsi="Arial" w:cs="Arial"/>
                <w:sz w:val="18"/>
                <w:szCs w:val="18"/>
              </w:rPr>
            </w:pPr>
            <w:r w:rsidRPr="00FA2D71">
              <w:rPr>
                <w:rFonts w:ascii="Arial" w:hAnsi="Arial" w:cs="Arial"/>
                <w:sz w:val="18"/>
                <w:szCs w:val="18"/>
              </w:rPr>
              <w:t xml:space="preserve">Molidiș de altitudine mare cu </w:t>
            </w:r>
            <w:r w:rsidRPr="00FA2D71">
              <w:rPr>
                <w:rFonts w:ascii="Arial" w:hAnsi="Arial" w:cs="Arial"/>
                <w:i/>
                <w:iCs/>
                <w:sz w:val="18"/>
                <w:szCs w:val="18"/>
              </w:rPr>
              <w:t>Luzula sylvatica</w:t>
            </w:r>
            <w:r w:rsidRPr="00FA2D71">
              <w:rPr>
                <w:rFonts w:ascii="Arial" w:hAnsi="Arial" w:cs="Arial"/>
                <w:sz w:val="18"/>
                <w:szCs w:val="18"/>
              </w:rPr>
              <w:t xml:space="preserve"> (i)</w:t>
            </w:r>
          </w:p>
        </w:tc>
        <w:tc>
          <w:tcPr>
            <w:tcW w:w="404" w:type="pct"/>
            <w:tcBorders>
              <w:top w:val="single" w:sz="12" w:space="0" w:color="auto"/>
              <w:bottom w:val="single" w:sz="4" w:space="0" w:color="auto"/>
            </w:tcBorders>
            <w:vAlign w:val="center"/>
          </w:tcPr>
          <w:p w14:paraId="7F545428"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173,10</w:t>
            </w:r>
          </w:p>
        </w:tc>
        <w:tc>
          <w:tcPr>
            <w:tcW w:w="174" w:type="pct"/>
            <w:tcBorders>
              <w:top w:val="single" w:sz="12" w:space="0" w:color="auto"/>
              <w:bottom w:val="single" w:sz="4" w:space="0" w:color="auto"/>
            </w:tcBorders>
            <w:vAlign w:val="center"/>
          </w:tcPr>
          <w:p w14:paraId="612D6C67" w14:textId="77777777" w:rsidR="009478A4" w:rsidRPr="00FA2D71" w:rsidRDefault="009478A4" w:rsidP="00581618">
            <w:pPr>
              <w:jc w:val="center"/>
              <w:rPr>
                <w:rFonts w:ascii="Arial" w:hAnsi="Arial" w:cs="Arial"/>
                <w:sz w:val="18"/>
                <w:szCs w:val="18"/>
              </w:rPr>
            </w:pPr>
            <w:r>
              <w:rPr>
                <w:rFonts w:ascii="Arial" w:hAnsi="Arial" w:cs="Arial"/>
                <w:sz w:val="18"/>
                <w:szCs w:val="18"/>
              </w:rPr>
              <w:t>12</w:t>
            </w:r>
          </w:p>
        </w:tc>
        <w:tc>
          <w:tcPr>
            <w:tcW w:w="353" w:type="pct"/>
            <w:tcBorders>
              <w:top w:val="single" w:sz="12" w:space="0" w:color="auto"/>
              <w:bottom w:val="single" w:sz="4" w:space="0" w:color="auto"/>
            </w:tcBorders>
            <w:vAlign w:val="center"/>
          </w:tcPr>
          <w:p w14:paraId="26A49E96"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top w:val="single" w:sz="12" w:space="0" w:color="auto"/>
              <w:bottom w:val="single" w:sz="4" w:space="0" w:color="auto"/>
              <w:right w:val="single" w:sz="4" w:space="0" w:color="auto"/>
            </w:tcBorders>
            <w:vAlign w:val="center"/>
          </w:tcPr>
          <w:p w14:paraId="14649AF0"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top w:val="single" w:sz="12" w:space="0" w:color="auto"/>
              <w:left w:val="single" w:sz="4" w:space="0" w:color="auto"/>
              <w:bottom w:val="single" w:sz="4" w:space="0" w:color="auto"/>
              <w:right w:val="single" w:sz="12" w:space="0" w:color="auto"/>
            </w:tcBorders>
            <w:vAlign w:val="center"/>
          </w:tcPr>
          <w:p w14:paraId="7298B6BC" w14:textId="77777777" w:rsidR="009478A4" w:rsidRPr="00FA2D71" w:rsidRDefault="009478A4" w:rsidP="00581618">
            <w:pPr>
              <w:jc w:val="center"/>
              <w:rPr>
                <w:rFonts w:ascii="Arial" w:hAnsi="Arial" w:cs="Arial"/>
                <w:sz w:val="18"/>
                <w:szCs w:val="18"/>
              </w:rPr>
            </w:pPr>
            <w:r>
              <w:rPr>
                <w:rFonts w:ascii="Arial" w:hAnsi="Arial" w:cs="Arial"/>
                <w:sz w:val="18"/>
                <w:szCs w:val="18"/>
              </w:rPr>
              <w:t>173,10</w:t>
            </w:r>
          </w:p>
        </w:tc>
      </w:tr>
      <w:tr w:rsidR="009478A4" w:rsidRPr="00FA2D71" w14:paraId="0BEF1195" w14:textId="77777777" w:rsidTr="00581618">
        <w:trPr>
          <w:cantSplit/>
          <w:trHeight w:val="227"/>
        </w:trPr>
        <w:tc>
          <w:tcPr>
            <w:tcW w:w="200" w:type="pct"/>
            <w:tcBorders>
              <w:top w:val="single" w:sz="4" w:space="0" w:color="auto"/>
              <w:left w:val="single" w:sz="12" w:space="0" w:color="auto"/>
              <w:bottom w:val="single" w:sz="2" w:space="0" w:color="auto"/>
            </w:tcBorders>
            <w:vAlign w:val="center"/>
          </w:tcPr>
          <w:p w14:paraId="17DF0274"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2.</w:t>
            </w:r>
          </w:p>
        </w:tc>
        <w:tc>
          <w:tcPr>
            <w:tcW w:w="420" w:type="pct"/>
            <w:vMerge/>
            <w:vAlign w:val="center"/>
          </w:tcPr>
          <w:p w14:paraId="616DE139" w14:textId="77777777" w:rsidR="009478A4" w:rsidRPr="00FA2D71" w:rsidRDefault="009478A4" w:rsidP="00581618">
            <w:pPr>
              <w:jc w:val="center"/>
              <w:rPr>
                <w:rFonts w:ascii="Arial" w:hAnsi="Arial" w:cs="Arial"/>
                <w:sz w:val="18"/>
                <w:szCs w:val="18"/>
              </w:rPr>
            </w:pPr>
          </w:p>
        </w:tc>
        <w:tc>
          <w:tcPr>
            <w:tcW w:w="302" w:type="pct"/>
            <w:tcBorders>
              <w:bottom w:val="single" w:sz="4" w:space="0" w:color="auto"/>
            </w:tcBorders>
            <w:vAlign w:val="center"/>
          </w:tcPr>
          <w:p w14:paraId="4F6633AE"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115.2</w:t>
            </w:r>
          </w:p>
        </w:tc>
        <w:tc>
          <w:tcPr>
            <w:tcW w:w="2443" w:type="pct"/>
            <w:tcBorders>
              <w:bottom w:val="single" w:sz="4" w:space="0" w:color="auto"/>
            </w:tcBorders>
            <w:vAlign w:val="center"/>
          </w:tcPr>
          <w:p w14:paraId="1ED96A3D" w14:textId="77777777" w:rsidR="009478A4" w:rsidRPr="00FA2D71" w:rsidRDefault="009478A4" w:rsidP="00581618">
            <w:pPr>
              <w:rPr>
                <w:rFonts w:ascii="Arial" w:hAnsi="Arial" w:cs="Arial"/>
                <w:sz w:val="18"/>
                <w:szCs w:val="18"/>
              </w:rPr>
            </w:pPr>
            <w:r w:rsidRPr="00FA2D71">
              <w:rPr>
                <w:rFonts w:ascii="Arial" w:hAnsi="Arial" w:cs="Arial"/>
                <w:sz w:val="18"/>
                <w:szCs w:val="18"/>
              </w:rPr>
              <w:t xml:space="preserve">Molidiş de limită cu </w:t>
            </w:r>
            <w:r w:rsidRPr="00FA2D71">
              <w:rPr>
                <w:rFonts w:ascii="Arial" w:hAnsi="Arial" w:cs="Arial"/>
                <w:i/>
                <w:iCs/>
                <w:sz w:val="18"/>
                <w:szCs w:val="18"/>
              </w:rPr>
              <w:t>Vaccinium myrtillus</w:t>
            </w:r>
            <w:r w:rsidRPr="00FA2D71">
              <w:rPr>
                <w:rFonts w:ascii="Arial" w:hAnsi="Arial" w:cs="Arial"/>
                <w:sz w:val="18"/>
                <w:szCs w:val="18"/>
              </w:rPr>
              <w:t xml:space="preserve"> și </w:t>
            </w:r>
            <w:r w:rsidRPr="00FA2D71">
              <w:rPr>
                <w:rFonts w:ascii="Arial" w:hAnsi="Arial" w:cs="Arial"/>
                <w:i/>
                <w:iCs/>
                <w:sz w:val="18"/>
                <w:szCs w:val="18"/>
              </w:rPr>
              <w:t>Oxalis acetosella</w:t>
            </w:r>
            <w:r w:rsidRPr="00FA2D71">
              <w:rPr>
                <w:rFonts w:ascii="Arial" w:hAnsi="Arial" w:cs="Arial"/>
                <w:sz w:val="18"/>
                <w:szCs w:val="18"/>
              </w:rPr>
              <w:t xml:space="preserve"> (i)</w:t>
            </w:r>
          </w:p>
        </w:tc>
        <w:tc>
          <w:tcPr>
            <w:tcW w:w="404" w:type="pct"/>
            <w:tcBorders>
              <w:bottom w:val="single" w:sz="4" w:space="0" w:color="auto"/>
            </w:tcBorders>
            <w:vAlign w:val="center"/>
          </w:tcPr>
          <w:p w14:paraId="15CD5957"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56,64</w:t>
            </w:r>
          </w:p>
        </w:tc>
        <w:tc>
          <w:tcPr>
            <w:tcW w:w="174" w:type="pct"/>
            <w:tcBorders>
              <w:bottom w:val="single" w:sz="4" w:space="0" w:color="auto"/>
            </w:tcBorders>
            <w:vAlign w:val="center"/>
          </w:tcPr>
          <w:p w14:paraId="01E91468" w14:textId="77777777" w:rsidR="009478A4" w:rsidRPr="00FA2D71" w:rsidRDefault="009478A4" w:rsidP="00581618">
            <w:pPr>
              <w:jc w:val="center"/>
              <w:rPr>
                <w:rFonts w:ascii="Arial" w:hAnsi="Arial" w:cs="Arial"/>
                <w:sz w:val="18"/>
                <w:szCs w:val="18"/>
              </w:rPr>
            </w:pPr>
            <w:r>
              <w:rPr>
                <w:rFonts w:ascii="Arial" w:hAnsi="Arial" w:cs="Arial"/>
                <w:sz w:val="18"/>
                <w:szCs w:val="18"/>
              </w:rPr>
              <w:t>4</w:t>
            </w:r>
          </w:p>
        </w:tc>
        <w:tc>
          <w:tcPr>
            <w:tcW w:w="353" w:type="pct"/>
            <w:tcBorders>
              <w:bottom w:val="single" w:sz="4" w:space="0" w:color="auto"/>
            </w:tcBorders>
            <w:vAlign w:val="center"/>
          </w:tcPr>
          <w:p w14:paraId="65C09D4A"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295F12FA"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3F67CB4D" w14:textId="77777777" w:rsidR="009478A4" w:rsidRPr="00FA2D71" w:rsidRDefault="009478A4" w:rsidP="00581618">
            <w:pPr>
              <w:jc w:val="center"/>
              <w:rPr>
                <w:rFonts w:ascii="Arial" w:hAnsi="Arial" w:cs="Arial"/>
                <w:sz w:val="18"/>
                <w:szCs w:val="18"/>
              </w:rPr>
            </w:pPr>
            <w:r>
              <w:rPr>
                <w:rFonts w:ascii="Arial" w:hAnsi="Arial" w:cs="Arial"/>
                <w:sz w:val="18"/>
                <w:szCs w:val="18"/>
              </w:rPr>
              <w:t>56,64</w:t>
            </w:r>
          </w:p>
        </w:tc>
      </w:tr>
      <w:tr w:rsidR="009478A4" w:rsidRPr="00FA2D71" w14:paraId="2E377767" w14:textId="77777777" w:rsidTr="00581618">
        <w:trPr>
          <w:cantSplit/>
          <w:trHeight w:val="227"/>
        </w:trPr>
        <w:tc>
          <w:tcPr>
            <w:tcW w:w="200" w:type="pct"/>
            <w:tcBorders>
              <w:top w:val="single" w:sz="4" w:space="0" w:color="auto"/>
              <w:left w:val="single" w:sz="12" w:space="0" w:color="auto"/>
              <w:bottom w:val="single" w:sz="2" w:space="0" w:color="auto"/>
            </w:tcBorders>
            <w:vAlign w:val="center"/>
          </w:tcPr>
          <w:p w14:paraId="6D8234FA"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3.</w:t>
            </w:r>
          </w:p>
        </w:tc>
        <w:tc>
          <w:tcPr>
            <w:tcW w:w="420" w:type="pct"/>
            <w:vMerge/>
            <w:tcBorders>
              <w:bottom w:val="single" w:sz="2" w:space="0" w:color="auto"/>
            </w:tcBorders>
            <w:vAlign w:val="center"/>
          </w:tcPr>
          <w:p w14:paraId="37374F56" w14:textId="77777777" w:rsidR="009478A4" w:rsidRPr="00FA2D71" w:rsidRDefault="009478A4" w:rsidP="00581618">
            <w:pPr>
              <w:jc w:val="center"/>
              <w:rPr>
                <w:rFonts w:ascii="Arial" w:hAnsi="Arial" w:cs="Arial"/>
                <w:sz w:val="18"/>
                <w:szCs w:val="18"/>
              </w:rPr>
            </w:pPr>
          </w:p>
        </w:tc>
        <w:tc>
          <w:tcPr>
            <w:tcW w:w="302" w:type="pct"/>
            <w:tcBorders>
              <w:bottom w:val="single" w:sz="4" w:space="0" w:color="auto"/>
            </w:tcBorders>
            <w:vAlign w:val="center"/>
          </w:tcPr>
          <w:p w14:paraId="5FEB5B1A"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142.3</w:t>
            </w:r>
          </w:p>
        </w:tc>
        <w:tc>
          <w:tcPr>
            <w:tcW w:w="2443" w:type="pct"/>
            <w:tcBorders>
              <w:bottom w:val="single" w:sz="4" w:space="0" w:color="auto"/>
            </w:tcBorders>
            <w:vAlign w:val="center"/>
          </w:tcPr>
          <w:p w14:paraId="6312CB83" w14:textId="77777777" w:rsidR="009478A4" w:rsidRPr="00FA2D71" w:rsidRDefault="009478A4" w:rsidP="00581618">
            <w:pPr>
              <w:rPr>
                <w:rFonts w:ascii="Arial" w:hAnsi="Arial" w:cs="Arial"/>
                <w:sz w:val="18"/>
                <w:szCs w:val="18"/>
              </w:rPr>
            </w:pPr>
            <w:r w:rsidRPr="00FA2D71">
              <w:rPr>
                <w:rFonts w:ascii="Arial" w:hAnsi="Arial" w:cs="Arial"/>
                <w:sz w:val="18"/>
                <w:szCs w:val="18"/>
              </w:rPr>
              <w:t xml:space="preserve">Molideto – făget cu </w:t>
            </w:r>
            <w:r w:rsidRPr="00FA2D71">
              <w:rPr>
                <w:rFonts w:ascii="Arial" w:hAnsi="Arial" w:cs="Arial"/>
                <w:i/>
                <w:iCs/>
                <w:sz w:val="18"/>
                <w:szCs w:val="18"/>
              </w:rPr>
              <w:t>Vaccinium myrtillus</w:t>
            </w:r>
            <w:r w:rsidRPr="00FA2D71">
              <w:rPr>
                <w:rFonts w:ascii="Arial" w:hAnsi="Arial" w:cs="Arial"/>
                <w:sz w:val="18"/>
                <w:szCs w:val="18"/>
              </w:rPr>
              <w:t xml:space="preserve">  (i).</w:t>
            </w:r>
          </w:p>
        </w:tc>
        <w:tc>
          <w:tcPr>
            <w:tcW w:w="404" w:type="pct"/>
            <w:tcBorders>
              <w:bottom w:val="single" w:sz="4" w:space="0" w:color="auto"/>
            </w:tcBorders>
            <w:vAlign w:val="center"/>
          </w:tcPr>
          <w:p w14:paraId="63163CFA"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15,72</w:t>
            </w:r>
          </w:p>
        </w:tc>
        <w:tc>
          <w:tcPr>
            <w:tcW w:w="174" w:type="pct"/>
            <w:tcBorders>
              <w:bottom w:val="single" w:sz="4" w:space="0" w:color="auto"/>
            </w:tcBorders>
            <w:vAlign w:val="center"/>
          </w:tcPr>
          <w:p w14:paraId="672E1B3C" w14:textId="77777777" w:rsidR="009478A4" w:rsidRPr="00FA2D71" w:rsidRDefault="009478A4" w:rsidP="00581618">
            <w:pPr>
              <w:jc w:val="center"/>
              <w:rPr>
                <w:rFonts w:ascii="Arial" w:hAnsi="Arial" w:cs="Arial"/>
                <w:sz w:val="18"/>
                <w:szCs w:val="18"/>
              </w:rPr>
            </w:pPr>
            <w:r>
              <w:rPr>
                <w:rFonts w:ascii="Arial" w:hAnsi="Arial" w:cs="Arial"/>
                <w:sz w:val="18"/>
                <w:szCs w:val="18"/>
              </w:rPr>
              <w:t>1</w:t>
            </w:r>
          </w:p>
        </w:tc>
        <w:tc>
          <w:tcPr>
            <w:tcW w:w="353" w:type="pct"/>
            <w:tcBorders>
              <w:bottom w:val="single" w:sz="4" w:space="0" w:color="auto"/>
            </w:tcBorders>
            <w:vAlign w:val="center"/>
          </w:tcPr>
          <w:p w14:paraId="6ED7B385"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640EF6A4"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2D18DF33" w14:textId="77777777" w:rsidR="009478A4" w:rsidRPr="00FA2D71" w:rsidRDefault="009478A4" w:rsidP="00581618">
            <w:pPr>
              <w:jc w:val="center"/>
              <w:rPr>
                <w:rFonts w:ascii="Arial" w:hAnsi="Arial" w:cs="Arial"/>
                <w:sz w:val="18"/>
                <w:szCs w:val="18"/>
              </w:rPr>
            </w:pPr>
            <w:r>
              <w:rPr>
                <w:rFonts w:ascii="Arial" w:hAnsi="Arial" w:cs="Arial"/>
                <w:sz w:val="18"/>
                <w:szCs w:val="18"/>
              </w:rPr>
              <w:t>15,72</w:t>
            </w:r>
          </w:p>
        </w:tc>
      </w:tr>
      <w:tr w:rsidR="009478A4" w:rsidRPr="00E10A5C" w14:paraId="24694648" w14:textId="77777777" w:rsidTr="00581618">
        <w:trPr>
          <w:cantSplit/>
          <w:trHeight w:val="227"/>
        </w:trPr>
        <w:tc>
          <w:tcPr>
            <w:tcW w:w="200" w:type="pct"/>
            <w:tcBorders>
              <w:top w:val="single" w:sz="2" w:space="0" w:color="auto"/>
              <w:left w:val="single" w:sz="12" w:space="0" w:color="auto"/>
            </w:tcBorders>
            <w:vAlign w:val="center"/>
          </w:tcPr>
          <w:p w14:paraId="20EC7606"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4.</w:t>
            </w:r>
          </w:p>
        </w:tc>
        <w:tc>
          <w:tcPr>
            <w:tcW w:w="420" w:type="pct"/>
            <w:tcBorders>
              <w:top w:val="single" w:sz="2" w:space="0" w:color="auto"/>
            </w:tcBorders>
            <w:vAlign w:val="center"/>
          </w:tcPr>
          <w:p w14:paraId="2A788239"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2322</w:t>
            </w:r>
          </w:p>
        </w:tc>
        <w:tc>
          <w:tcPr>
            <w:tcW w:w="302" w:type="pct"/>
            <w:tcBorders>
              <w:bottom w:val="single" w:sz="4" w:space="0" w:color="auto"/>
            </w:tcBorders>
            <w:vAlign w:val="center"/>
          </w:tcPr>
          <w:p w14:paraId="6C288777"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114.1</w:t>
            </w:r>
          </w:p>
        </w:tc>
        <w:tc>
          <w:tcPr>
            <w:tcW w:w="2443" w:type="pct"/>
            <w:tcBorders>
              <w:bottom w:val="single" w:sz="4" w:space="0" w:color="auto"/>
            </w:tcBorders>
            <w:vAlign w:val="center"/>
          </w:tcPr>
          <w:p w14:paraId="69E1DA5D" w14:textId="77777777" w:rsidR="009478A4" w:rsidRPr="00FA2D71" w:rsidRDefault="009478A4" w:rsidP="00581618">
            <w:pPr>
              <w:rPr>
                <w:rFonts w:ascii="Arial" w:hAnsi="Arial" w:cs="Arial"/>
                <w:sz w:val="18"/>
                <w:szCs w:val="18"/>
              </w:rPr>
            </w:pPr>
            <w:r w:rsidRPr="00FA2D71">
              <w:rPr>
                <w:rFonts w:ascii="Arial" w:hAnsi="Arial" w:cs="Arial"/>
                <w:sz w:val="18"/>
                <w:szCs w:val="18"/>
              </w:rPr>
              <w:t xml:space="preserve">Molidiş cu </w:t>
            </w:r>
            <w:r w:rsidRPr="00FA2D71">
              <w:rPr>
                <w:rFonts w:ascii="Arial" w:hAnsi="Arial" w:cs="Arial"/>
                <w:i/>
                <w:iCs/>
                <w:sz w:val="18"/>
                <w:szCs w:val="18"/>
              </w:rPr>
              <w:t>Luzula silvatica</w:t>
            </w:r>
            <w:r w:rsidRPr="00FA2D71">
              <w:rPr>
                <w:rFonts w:ascii="Arial" w:hAnsi="Arial" w:cs="Arial"/>
                <w:sz w:val="18"/>
                <w:szCs w:val="18"/>
              </w:rPr>
              <w:t xml:space="preserve"> (m)</w:t>
            </w:r>
          </w:p>
        </w:tc>
        <w:tc>
          <w:tcPr>
            <w:tcW w:w="404" w:type="pct"/>
            <w:tcBorders>
              <w:bottom w:val="single" w:sz="4" w:space="0" w:color="auto"/>
            </w:tcBorders>
            <w:vAlign w:val="center"/>
          </w:tcPr>
          <w:p w14:paraId="1882FEA0" w14:textId="77777777" w:rsidR="009478A4" w:rsidRPr="00FA2D71" w:rsidRDefault="009478A4" w:rsidP="00581618">
            <w:pPr>
              <w:jc w:val="center"/>
              <w:rPr>
                <w:rFonts w:ascii="Arial" w:hAnsi="Arial" w:cs="Arial"/>
                <w:sz w:val="18"/>
                <w:szCs w:val="18"/>
              </w:rPr>
            </w:pPr>
            <w:r w:rsidRPr="00FA2D71">
              <w:rPr>
                <w:rFonts w:ascii="Arial" w:hAnsi="Arial" w:cs="Arial"/>
                <w:sz w:val="18"/>
                <w:szCs w:val="18"/>
              </w:rPr>
              <w:t>99,35</w:t>
            </w:r>
          </w:p>
        </w:tc>
        <w:tc>
          <w:tcPr>
            <w:tcW w:w="174" w:type="pct"/>
            <w:tcBorders>
              <w:bottom w:val="single" w:sz="4" w:space="0" w:color="auto"/>
            </w:tcBorders>
            <w:vAlign w:val="center"/>
          </w:tcPr>
          <w:p w14:paraId="746EF59F" w14:textId="77777777" w:rsidR="009478A4" w:rsidRPr="00FA2D71" w:rsidRDefault="009478A4" w:rsidP="00581618">
            <w:pPr>
              <w:jc w:val="center"/>
              <w:rPr>
                <w:rFonts w:ascii="Arial" w:hAnsi="Arial" w:cs="Arial"/>
                <w:sz w:val="18"/>
                <w:szCs w:val="18"/>
              </w:rPr>
            </w:pPr>
            <w:r>
              <w:rPr>
                <w:rFonts w:ascii="Arial" w:hAnsi="Arial" w:cs="Arial"/>
                <w:sz w:val="18"/>
                <w:szCs w:val="18"/>
              </w:rPr>
              <w:t>7</w:t>
            </w:r>
          </w:p>
        </w:tc>
        <w:tc>
          <w:tcPr>
            <w:tcW w:w="353" w:type="pct"/>
            <w:tcBorders>
              <w:bottom w:val="single" w:sz="4" w:space="0" w:color="auto"/>
            </w:tcBorders>
            <w:vAlign w:val="center"/>
          </w:tcPr>
          <w:p w14:paraId="5FD1C920"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0E1DADEA" w14:textId="77777777" w:rsidR="009478A4" w:rsidRPr="00FA2D71" w:rsidRDefault="009478A4" w:rsidP="00581618">
            <w:pPr>
              <w:jc w:val="center"/>
              <w:rPr>
                <w:rFonts w:ascii="Arial" w:hAnsi="Arial" w:cs="Arial"/>
                <w:sz w:val="18"/>
                <w:szCs w:val="18"/>
              </w:rPr>
            </w:pPr>
            <w:r>
              <w:rPr>
                <w:rFonts w:ascii="Arial" w:hAnsi="Arial" w:cs="Arial"/>
                <w:sz w:val="18"/>
                <w:szCs w:val="18"/>
              </w:rPr>
              <w:t>99,35</w:t>
            </w:r>
          </w:p>
        </w:tc>
        <w:tc>
          <w:tcPr>
            <w:tcW w:w="353" w:type="pct"/>
            <w:tcBorders>
              <w:left w:val="single" w:sz="4" w:space="0" w:color="auto"/>
              <w:bottom w:val="single" w:sz="4" w:space="0" w:color="auto"/>
              <w:right w:val="single" w:sz="12" w:space="0" w:color="auto"/>
            </w:tcBorders>
            <w:vAlign w:val="center"/>
          </w:tcPr>
          <w:p w14:paraId="23A5A2F5" w14:textId="77777777" w:rsidR="009478A4" w:rsidRPr="00FA2D71"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40CDE783" w14:textId="77777777" w:rsidTr="00581618">
        <w:trPr>
          <w:cantSplit/>
          <w:trHeight w:val="227"/>
        </w:trPr>
        <w:tc>
          <w:tcPr>
            <w:tcW w:w="200" w:type="pct"/>
            <w:tcBorders>
              <w:top w:val="single" w:sz="2" w:space="0" w:color="auto"/>
              <w:left w:val="single" w:sz="12" w:space="0" w:color="auto"/>
            </w:tcBorders>
            <w:vAlign w:val="center"/>
          </w:tcPr>
          <w:p w14:paraId="75B9F140"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5.</w:t>
            </w:r>
          </w:p>
        </w:tc>
        <w:tc>
          <w:tcPr>
            <w:tcW w:w="420" w:type="pct"/>
            <w:vMerge w:val="restart"/>
            <w:tcBorders>
              <w:top w:val="single" w:sz="2" w:space="0" w:color="auto"/>
            </w:tcBorders>
            <w:vAlign w:val="center"/>
          </w:tcPr>
          <w:p w14:paraId="79690DD2"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2332</w:t>
            </w:r>
          </w:p>
        </w:tc>
        <w:tc>
          <w:tcPr>
            <w:tcW w:w="302" w:type="pct"/>
            <w:tcBorders>
              <w:bottom w:val="single" w:sz="4" w:space="0" w:color="auto"/>
            </w:tcBorders>
            <w:vAlign w:val="center"/>
          </w:tcPr>
          <w:p w14:paraId="4E442EF1"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111.4</w:t>
            </w:r>
          </w:p>
        </w:tc>
        <w:tc>
          <w:tcPr>
            <w:tcW w:w="2443" w:type="pct"/>
            <w:tcBorders>
              <w:bottom w:val="single" w:sz="4" w:space="0" w:color="auto"/>
            </w:tcBorders>
            <w:vAlign w:val="center"/>
          </w:tcPr>
          <w:p w14:paraId="28C9C4EB" w14:textId="77777777" w:rsidR="009478A4" w:rsidRPr="004865F6" w:rsidRDefault="009478A4" w:rsidP="00581618">
            <w:pPr>
              <w:rPr>
                <w:rFonts w:ascii="Arial" w:hAnsi="Arial" w:cs="Arial"/>
                <w:sz w:val="18"/>
                <w:szCs w:val="18"/>
              </w:rPr>
            </w:pPr>
            <w:r w:rsidRPr="004865F6">
              <w:rPr>
                <w:rFonts w:ascii="Arial" w:hAnsi="Arial" w:cs="Arial"/>
                <w:sz w:val="18"/>
                <w:szCs w:val="18"/>
              </w:rPr>
              <w:t xml:space="preserve">Molidiş cu </w:t>
            </w:r>
            <w:r w:rsidRPr="00B652B7">
              <w:rPr>
                <w:rFonts w:ascii="Arial" w:hAnsi="Arial" w:cs="Arial"/>
                <w:i/>
                <w:iCs/>
                <w:sz w:val="18"/>
                <w:szCs w:val="18"/>
              </w:rPr>
              <w:t>Oxalis acetosella</w:t>
            </w:r>
            <w:r w:rsidRPr="004865F6">
              <w:rPr>
                <w:rFonts w:ascii="Arial" w:hAnsi="Arial" w:cs="Arial"/>
                <w:sz w:val="18"/>
                <w:szCs w:val="18"/>
              </w:rPr>
              <w:t xml:space="preserve"> pe soluri scheletice (m)</w:t>
            </w:r>
          </w:p>
        </w:tc>
        <w:tc>
          <w:tcPr>
            <w:tcW w:w="404" w:type="pct"/>
            <w:tcBorders>
              <w:bottom w:val="single" w:sz="4" w:space="0" w:color="auto"/>
            </w:tcBorders>
            <w:vAlign w:val="center"/>
          </w:tcPr>
          <w:p w14:paraId="5F943E64"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92,05</w:t>
            </w:r>
          </w:p>
        </w:tc>
        <w:tc>
          <w:tcPr>
            <w:tcW w:w="174" w:type="pct"/>
            <w:tcBorders>
              <w:bottom w:val="single" w:sz="4" w:space="0" w:color="auto"/>
            </w:tcBorders>
            <w:vAlign w:val="center"/>
          </w:tcPr>
          <w:p w14:paraId="552A660F" w14:textId="77777777" w:rsidR="009478A4" w:rsidRPr="004865F6" w:rsidRDefault="009478A4" w:rsidP="00581618">
            <w:pPr>
              <w:jc w:val="center"/>
              <w:rPr>
                <w:rFonts w:ascii="Arial" w:hAnsi="Arial" w:cs="Arial"/>
                <w:sz w:val="18"/>
                <w:szCs w:val="18"/>
              </w:rPr>
            </w:pPr>
            <w:r>
              <w:rPr>
                <w:rFonts w:ascii="Arial" w:hAnsi="Arial" w:cs="Arial"/>
                <w:sz w:val="18"/>
                <w:szCs w:val="18"/>
              </w:rPr>
              <w:t>7</w:t>
            </w:r>
          </w:p>
        </w:tc>
        <w:tc>
          <w:tcPr>
            <w:tcW w:w="353" w:type="pct"/>
            <w:tcBorders>
              <w:bottom w:val="single" w:sz="4" w:space="0" w:color="auto"/>
            </w:tcBorders>
            <w:vAlign w:val="center"/>
          </w:tcPr>
          <w:p w14:paraId="569A1E39"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71864333" w14:textId="77777777" w:rsidR="009478A4" w:rsidRPr="004865F6" w:rsidRDefault="009478A4" w:rsidP="00581618">
            <w:pPr>
              <w:jc w:val="center"/>
              <w:rPr>
                <w:rFonts w:ascii="Arial" w:hAnsi="Arial" w:cs="Arial"/>
                <w:sz w:val="18"/>
                <w:szCs w:val="18"/>
              </w:rPr>
            </w:pPr>
            <w:r>
              <w:rPr>
                <w:rFonts w:ascii="Arial" w:hAnsi="Arial" w:cs="Arial"/>
                <w:sz w:val="18"/>
                <w:szCs w:val="18"/>
              </w:rPr>
              <w:t>92,05</w:t>
            </w:r>
          </w:p>
        </w:tc>
        <w:tc>
          <w:tcPr>
            <w:tcW w:w="353" w:type="pct"/>
            <w:tcBorders>
              <w:left w:val="single" w:sz="4" w:space="0" w:color="auto"/>
              <w:bottom w:val="single" w:sz="4" w:space="0" w:color="auto"/>
              <w:right w:val="single" w:sz="12" w:space="0" w:color="auto"/>
            </w:tcBorders>
            <w:vAlign w:val="center"/>
          </w:tcPr>
          <w:p w14:paraId="46CCFB34"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22056D29" w14:textId="77777777" w:rsidTr="00581618">
        <w:trPr>
          <w:cantSplit/>
          <w:trHeight w:val="227"/>
        </w:trPr>
        <w:tc>
          <w:tcPr>
            <w:tcW w:w="200" w:type="pct"/>
            <w:tcBorders>
              <w:top w:val="single" w:sz="2" w:space="0" w:color="auto"/>
              <w:left w:val="single" w:sz="12" w:space="0" w:color="auto"/>
            </w:tcBorders>
            <w:vAlign w:val="center"/>
          </w:tcPr>
          <w:p w14:paraId="36375C77"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6.</w:t>
            </w:r>
          </w:p>
        </w:tc>
        <w:tc>
          <w:tcPr>
            <w:tcW w:w="420" w:type="pct"/>
            <w:vMerge/>
            <w:vAlign w:val="center"/>
          </w:tcPr>
          <w:p w14:paraId="04E30CD6" w14:textId="77777777" w:rsidR="009478A4" w:rsidRPr="004865F6" w:rsidRDefault="009478A4" w:rsidP="00581618">
            <w:pPr>
              <w:jc w:val="center"/>
              <w:rPr>
                <w:rFonts w:ascii="Arial" w:hAnsi="Arial" w:cs="Arial"/>
                <w:sz w:val="18"/>
                <w:szCs w:val="18"/>
              </w:rPr>
            </w:pPr>
          </w:p>
        </w:tc>
        <w:tc>
          <w:tcPr>
            <w:tcW w:w="302" w:type="pct"/>
            <w:tcBorders>
              <w:bottom w:val="single" w:sz="4" w:space="0" w:color="auto"/>
            </w:tcBorders>
            <w:vAlign w:val="center"/>
          </w:tcPr>
          <w:p w14:paraId="15702BC9"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112.1</w:t>
            </w:r>
          </w:p>
        </w:tc>
        <w:tc>
          <w:tcPr>
            <w:tcW w:w="2443" w:type="pct"/>
            <w:tcBorders>
              <w:bottom w:val="single" w:sz="4" w:space="0" w:color="auto"/>
            </w:tcBorders>
            <w:vAlign w:val="center"/>
          </w:tcPr>
          <w:p w14:paraId="0B4C80C9" w14:textId="77777777" w:rsidR="009478A4" w:rsidRPr="004865F6" w:rsidRDefault="009478A4" w:rsidP="00581618">
            <w:pPr>
              <w:rPr>
                <w:rFonts w:ascii="Arial" w:hAnsi="Arial" w:cs="Arial"/>
                <w:sz w:val="18"/>
                <w:szCs w:val="18"/>
              </w:rPr>
            </w:pPr>
            <w:r w:rsidRPr="00FA2D71">
              <w:rPr>
                <w:rFonts w:ascii="Arial" w:hAnsi="Arial" w:cs="Arial"/>
                <w:sz w:val="18"/>
                <w:szCs w:val="18"/>
              </w:rPr>
              <w:t>Molidiș cu muschi verzi (m)</w:t>
            </w:r>
          </w:p>
        </w:tc>
        <w:tc>
          <w:tcPr>
            <w:tcW w:w="404" w:type="pct"/>
            <w:tcBorders>
              <w:bottom w:val="single" w:sz="4" w:space="0" w:color="auto"/>
            </w:tcBorders>
            <w:vAlign w:val="center"/>
          </w:tcPr>
          <w:p w14:paraId="10F54C6E"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88,41</w:t>
            </w:r>
          </w:p>
        </w:tc>
        <w:tc>
          <w:tcPr>
            <w:tcW w:w="174" w:type="pct"/>
            <w:tcBorders>
              <w:bottom w:val="single" w:sz="4" w:space="0" w:color="auto"/>
            </w:tcBorders>
            <w:vAlign w:val="center"/>
          </w:tcPr>
          <w:p w14:paraId="2D81CE49" w14:textId="77777777" w:rsidR="009478A4" w:rsidRPr="004865F6" w:rsidRDefault="009478A4" w:rsidP="00581618">
            <w:pPr>
              <w:jc w:val="center"/>
              <w:rPr>
                <w:rFonts w:ascii="Arial" w:hAnsi="Arial" w:cs="Arial"/>
                <w:sz w:val="18"/>
                <w:szCs w:val="18"/>
              </w:rPr>
            </w:pPr>
            <w:r>
              <w:rPr>
                <w:rFonts w:ascii="Arial" w:hAnsi="Arial" w:cs="Arial"/>
                <w:sz w:val="18"/>
                <w:szCs w:val="18"/>
              </w:rPr>
              <w:t>6</w:t>
            </w:r>
          </w:p>
        </w:tc>
        <w:tc>
          <w:tcPr>
            <w:tcW w:w="353" w:type="pct"/>
            <w:tcBorders>
              <w:bottom w:val="single" w:sz="4" w:space="0" w:color="auto"/>
            </w:tcBorders>
            <w:vAlign w:val="center"/>
          </w:tcPr>
          <w:p w14:paraId="67D39471"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3AF2AFA8" w14:textId="77777777" w:rsidR="009478A4" w:rsidRPr="004865F6" w:rsidRDefault="009478A4" w:rsidP="00581618">
            <w:pPr>
              <w:jc w:val="center"/>
              <w:rPr>
                <w:rFonts w:ascii="Arial" w:hAnsi="Arial" w:cs="Arial"/>
                <w:sz w:val="18"/>
                <w:szCs w:val="18"/>
              </w:rPr>
            </w:pPr>
            <w:r>
              <w:rPr>
                <w:rFonts w:ascii="Arial" w:hAnsi="Arial" w:cs="Arial"/>
                <w:sz w:val="18"/>
                <w:szCs w:val="18"/>
              </w:rPr>
              <w:t>88,41</w:t>
            </w:r>
          </w:p>
        </w:tc>
        <w:tc>
          <w:tcPr>
            <w:tcW w:w="353" w:type="pct"/>
            <w:tcBorders>
              <w:left w:val="single" w:sz="4" w:space="0" w:color="auto"/>
              <w:bottom w:val="single" w:sz="4" w:space="0" w:color="auto"/>
              <w:right w:val="single" w:sz="12" w:space="0" w:color="auto"/>
            </w:tcBorders>
            <w:vAlign w:val="center"/>
          </w:tcPr>
          <w:p w14:paraId="0B499C7F"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564BA5F6" w14:textId="77777777" w:rsidTr="00581618">
        <w:trPr>
          <w:cantSplit/>
          <w:trHeight w:val="227"/>
        </w:trPr>
        <w:tc>
          <w:tcPr>
            <w:tcW w:w="200" w:type="pct"/>
            <w:tcBorders>
              <w:top w:val="single" w:sz="2" w:space="0" w:color="auto"/>
              <w:left w:val="single" w:sz="12" w:space="0" w:color="auto"/>
            </w:tcBorders>
            <w:vAlign w:val="center"/>
          </w:tcPr>
          <w:p w14:paraId="45397A23" w14:textId="77777777" w:rsidR="009478A4" w:rsidRPr="004865F6" w:rsidRDefault="009478A4" w:rsidP="00581618">
            <w:pPr>
              <w:jc w:val="center"/>
              <w:rPr>
                <w:rFonts w:ascii="Arial" w:hAnsi="Arial" w:cs="Arial"/>
                <w:sz w:val="18"/>
                <w:szCs w:val="18"/>
              </w:rPr>
            </w:pPr>
            <w:r>
              <w:rPr>
                <w:rFonts w:ascii="Arial" w:hAnsi="Arial" w:cs="Arial"/>
                <w:sz w:val="18"/>
                <w:szCs w:val="18"/>
              </w:rPr>
              <w:t>7.</w:t>
            </w:r>
          </w:p>
        </w:tc>
        <w:tc>
          <w:tcPr>
            <w:tcW w:w="420" w:type="pct"/>
            <w:vAlign w:val="center"/>
          </w:tcPr>
          <w:p w14:paraId="490F6C0D" w14:textId="77777777" w:rsidR="009478A4" w:rsidRPr="004865F6" w:rsidRDefault="009478A4" w:rsidP="00581618">
            <w:pPr>
              <w:jc w:val="center"/>
              <w:rPr>
                <w:rFonts w:ascii="Arial" w:hAnsi="Arial" w:cs="Arial"/>
                <w:sz w:val="18"/>
                <w:szCs w:val="18"/>
              </w:rPr>
            </w:pPr>
            <w:r>
              <w:rPr>
                <w:rFonts w:ascii="Arial" w:hAnsi="Arial" w:cs="Arial"/>
                <w:sz w:val="18"/>
                <w:szCs w:val="18"/>
              </w:rPr>
              <w:t>2333</w:t>
            </w:r>
          </w:p>
        </w:tc>
        <w:tc>
          <w:tcPr>
            <w:tcW w:w="302" w:type="pct"/>
            <w:tcBorders>
              <w:bottom w:val="single" w:sz="4" w:space="0" w:color="auto"/>
            </w:tcBorders>
            <w:vAlign w:val="center"/>
          </w:tcPr>
          <w:p w14:paraId="6FB118AB" w14:textId="77777777" w:rsidR="009478A4" w:rsidRPr="004865F6" w:rsidRDefault="009478A4" w:rsidP="00581618">
            <w:pPr>
              <w:jc w:val="center"/>
              <w:rPr>
                <w:rFonts w:ascii="Arial" w:hAnsi="Arial" w:cs="Arial"/>
                <w:sz w:val="18"/>
                <w:szCs w:val="18"/>
              </w:rPr>
            </w:pPr>
            <w:r w:rsidRPr="004865F6">
              <w:rPr>
                <w:rFonts w:ascii="Arial" w:hAnsi="Arial" w:cs="Arial"/>
                <w:sz w:val="18"/>
                <w:szCs w:val="18"/>
              </w:rPr>
              <w:t>111.1</w:t>
            </w:r>
          </w:p>
        </w:tc>
        <w:tc>
          <w:tcPr>
            <w:tcW w:w="2443" w:type="pct"/>
            <w:tcBorders>
              <w:bottom w:val="single" w:sz="4" w:space="0" w:color="auto"/>
            </w:tcBorders>
            <w:vAlign w:val="center"/>
          </w:tcPr>
          <w:p w14:paraId="780C522D" w14:textId="77777777" w:rsidR="009478A4" w:rsidRPr="004865F6" w:rsidRDefault="009478A4" w:rsidP="00581618">
            <w:pPr>
              <w:rPr>
                <w:rFonts w:ascii="Arial" w:hAnsi="Arial" w:cs="Arial"/>
                <w:sz w:val="18"/>
                <w:szCs w:val="18"/>
              </w:rPr>
            </w:pPr>
            <w:r w:rsidRPr="004865F6">
              <w:rPr>
                <w:rFonts w:ascii="Arial" w:hAnsi="Arial" w:cs="Arial"/>
                <w:sz w:val="18"/>
                <w:szCs w:val="18"/>
              </w:rPr>
              <w:t xml:space="preserve">Molidiş normal cu </w:t>
            </w:r>
            <w:r w:rsidRPr="00B652B7">
              <w:rPr>
                <w:rFonts w:ascii="Arial" w:hAnsi="Arial" w:cs="Arial"/>
                <w:i/>
                <w:iCs/>
                <w:sz w:val="18"/>
                <w:szCs w:val="18"/>
              </w:rPr>
              <w:t>Oxalis acetosella</w:t>
            </w:r>
            <w:r w:rsidRPr="004865F6">
              <w:rPr>
                <w:rFonts w:ascii="Arial" w:hAnsi="Arial" w:cs="Arial"/>
                <w:sz w:val="18"/>
                <w:szCs w:val="18"/>
              </w:rPr>
              <w:t xml:space="preserve"> (s)</w:t>
            </w:r>
          </w:p>
        </w:tc>
        <w:tc>
          <w:tcPr>
            <w:tcW w:w="404" w:type="pct"/>
            <w:tcBorders>
              <w:bottom w:val="single" w:sz="4" w:space="0" w:color="auto"/>
            </w:tcBorders>
            <w:vAlign w:val="center"/>
          </w:tcPr>
          <w:p w14:paraId="0BB98482" w14:textId="77777777" w:rsidR="009478A4" w:rsidRPr="004865F6" w:rsidRDefault="009478A4" w:rsidP="00581618">
            <w:pPr>
              <w:jc w:val="center"/>
              <w:rPr>
                <w:rFonts w:ascii="Arial" w:hAnsi="Arial" w:cs="Arial"/>
                <w:sz w:val="18"/>
                <w:szCs w:val="18"/>
              </w:rPr>
            </w:pPr>
            <w:r>
              <w:rPr>
                <w:rFonts w:ascii="Arial" w:hAnsi="Arial" w:cs="Arial"/>
                <w:sz w:val="18"/>
                <w:szCs w:val="18"/>
              </w:rPr>
              <w:t>22,26</w:t>
            </w:r>
          </w:p>
        </w:tc>
        <w:tc>
          <w:tcPr>
            <w:tcW w:w="174" w:type="pct"/>
            <w:tcBorders>
              <w:bottom w:val="single" w:sz="4" w:space="0" w:color="auto"/>
            </w:tcBorders>
            <w:vAlign w:val="center"/>
          </w:tcPr>
          <w:p w14:paraId="671D21F3" w14:textId="77777777" w:rsidR="009478A4" w:rsidRPr="004865F6" w:rsidRDefault="009478A4" w:rsidP="00581618">
            <w:pPr>
              <w:jc w:val="center"/>
              <w:rPr>
                <w:rFonts w:ascii="Arial" w:hAnsi="Arial" w:cs="Arial"/>
                <w:sz w:val="18"/>
                <w:szCs w:val="18"/>
              </w:rPr>
            </w:pPr>
            <w:r>
              <w:rPr>
                <w:rFonts w:ascii="Arial" w:hAnsi="Arial" w:cs="Arial"/>
                <w:sz w:val="18"/>
                <w:szCs w:val="18"/>
              </w:rPr>
              <w:t>2</w:t>
            </w:r>
          </w:p>
        </w:tc>
        <w:tc>
          <w:tcPr>
            <w:tcW w:w="353" w:type="pct"/>
            <w:tcBorders>
              <w:bottom w:val="single" w:sz="4" w:space="0" w:color="auto"/>
            </w:tcBorders>
            <w:vAlign w:val="center"/>
          </w:tcPr>
          <w:p w14:paraId="63AC665B" w14:textId="77777777" w:rsidR="009478A4" w:rsidRPr="004865F6" w:rsidRDefault="009478A4" w:rsidP="00581618">
            <w:pPr>
              <w:jc w:val="center"/>
              <w:rPr>
                <w:rFonts w:ascii="Arial" w:hAnsi="Arial" w:cs="Arial"/>
                <w:sz w:val="18"/>
                <w:szCs w:val="18"/>
              </w:rPr>
            </w:pPr>
            <w:r>
              <w:rPr>
                <w:rFonts w:ascii="Arial" w:hAnsi="Arial" w:cs="Arial"/>
                <w:sz w:val="18"/>
                <w:szCs w:val="18"/>
              </w:rPr>
              <w:t>22,26</w:t>
            </w:r>
          </w:p>
        </w:tc>
        <w:tc>
          <w:tcPr>
            <w:tcW w:w="353" w:type="pct"/>
            <w:tcBorders>
              <w:bottom w:val="single" w:sz="4" w:space="0" w:color="auto"/>
              <w:right w:val="single" w:sz="4" w:space="0" w:color="auto"/>
            </w:tcBorders>
            <w:vAlign w:val="center"/>
          </w:tcPr>
          <w:p w14:paraId="67DF8D4B"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063C6718"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76994631" w14:textId="77777777" w:rsidTr="00581618">
        <w:trPr>
          <w:cantSplit/>
          <w:trHeight w:val="227"/>
        </w:trPr>
        <w:tc>
          <w:tcPr>
            <w:tcW w:w="3363" w:type="pct"/>
            <w:gridSpan w:val="4"/>
            <w:tcBorders>
              <w:top w:val="single" w:sz="2" w:space="0" w:color="auto"/>
              <w:left w:val="single" w:sz="12" w:space="0" w:color="auto"/>
            </w:tcBorders>
            <w:vAlign w:val="center"/>
          </w:tcPr>
          <w:p w14:paraId="2F2AA895" w14:textId="77777777" w:rsidR="009478A4" w:rsidRPr="00435D70" w:rsidRDefault="009478A4" w:rsidP="00581618">
            <w:pPr>
              <w:jc w:val="center"/>
              <w:rPr>
                <w:rFonts w:ascii="Arial" w:hAnsi="Arial" w:cs="Arial"/>
                <w:b/>
                <w:i/>
                <w:sz w:val="18"/>
                <w:szCs w:val="18"/>
              </w:rPr>
            </w:pPr>
            <w:r w:rsidRPr="00435D70">
              <w:rPr>
                <w:rFonts w:ascii="Arial" w:hAnsi="Arial" w:cs="Arial"/>
                <w:b/>
                <w:i/>
                <w:sz w:val="18"/>
                <w:szCs w:val="18"/>
              </w:rPr>
              <w:t>Total FM3 – etajul montan de molidişuri</w:t>
            </w:r>
          </w:p>
        </w:tc>
        <w:tc>
          <w:tcPr>
            <w:tcW w:w="404" w:type="pct"/>
            <w:tcBorders>
              <w:bottom w:val="single" w:sz="4" w:space="0" w:color="auto"/>
            </w:tcBorders>
            <w:vAlign w:val="center"/>
          </w:tcPr>
          <w:p w14:paraId="12922A48" w14:textId="77777777" w:rsidR="009478A4" w:rsidRPr="00435D70" w:rsidRDefault="009478A4" w:rsidP="00581618">
            <w:pPr>
              <w:jc w:val="center"/>
              <w:rPr>
                <w:rFonts w:ascii="Arial" w:hAnsi="Arial" w:cs="Arial"/>
                <w:b/>
                <w:i/>
                <w:sz w:val="18"/>
                <w:szCs w:val="18"/>
              </w:rPr>
            </w:pPr>
            <w:r>
              <w:rPr>
                <w:rFonts w:ascii="Arial" w:hAnsi="Arial" w:cs="Arial"/>
                <w:b/>
                <w:i/>
                <w:sz w:val="18"/>
                <w:szCs w:val="18"/>
              </w:rPr>
              <w:t>547,53</w:t>
            </w:r>
          </w:p>
        </w:tc>
        <w:tc>
          <w:tcPr>
            <w:tcW w:w="174" w:type="pct"/>
            <w:tcBorders>
              <w:bottom w:val="single" w:sz="4" w:space="0" w:color="auto"/>
            </w:tcBorders>
            <w:vAlign w:val="center"/>
          </w:tcPr>
          <w:p w14:paraId="0C6CD0F2" w14:textId="77777777" w:rsidR="009478A4" w:rsidRPr="00435D70" w:rsidRDefault="009478A4" w:rsidP="00581618">
            <w:pPr>
              <w:jc w:val="center"/>
              <w:rPr>
                <w:rFonts w:ascii="Arial" w:hAnsi="Arial" w:cs="Arial"/>
                <w:b/>
                <w:i/>
                <w:sz w:val="18"/>
                <w:szCs w:val="18"/>
              </w:rPr>
            </w:pPr>
            <w:r>
              <w:rPr>
                <w:rFonts w:ascii="Arial" w:hAnsi="Arial" w:cs="Arial"/>
                <w:b/>
                <w:i/>
                <w:sz w:val="18"/>
                <w:szCs w:val="18"/>
              </w:rPr>
              <w:t>39</w:t>
            </w:r>
          </w:p>
        </w:tc>
        <w:tc>
          <w:tcPr>
            <w:tcW w:w="353" w:type="pct"/>
            <w:tcBorders>
              <w:bottom w:val="single" w:sz="4" w:space="0" w:color="auto"/>
            </w:tcBorders>
            <w:vAlign w:val="center"/>
          </w:tcPr>
          <w:p w14:paraId="45987DA6" w14:textId="77777777" w:rsidR="009478A4" w:rsidRPr="00435D70" w:rsidRDefault="009478A4" w:rsidP="00581618">
            <w:pPr>
              <w:jc w:val="center"/>
              <w:rPr>
                <w:rFonts w:ascii="Arial" w:hAnsi="Arial" w:cs="Arial"/>
                <w:b/>
                <w:i/>
                <w:sz w:val="18"/>
                <w:szCs w:val="18"/>
              </w:rPr>
            </w:pPr>
            <w:r>
              <w:rPr>
                <w:rFonts w:ascii="Arial" w:hAnsi="Arial" w:cs="Arial"/>
                <w:b/>
                <w:i/>
                <w:sz w:val="18"/>
                <w:szCs w:val="18"/>
              </w:rPr>
              <w:t>22,26</w:t>
            </w:r>
          </w:p>
        </w:tc>
        <w:tc>
          <w:tcPr>
            <w:tcW w:w="353" w:type="pct"/>
            <w:tcBorders>
              <w:bottom w:val="single" w:sz="4" w:space="0" w:color="auto"/>
              <w:right w:val="single" w:sz="4" w:space="0" w:color="auto"/>
            </w:tcBorders>
            <w:vAlign w:val="center"/>
          </w:tcPr>
          <w:p w14:paraId="061929D1" w14:textId="77777777" w:rsidR="009478A4" w:rsidRPr="00435D70" w:rsidRDefault="009478A4" w:rsidP="00581618">
            <w:pPr>
              <w:jc w:val="center"/>
              <w:rPr>
                <w:rFonts w:ascii="Arial" w:hAnsi="Arial" w:cs="Arial"/>
                <w:b/>
                <w:i/>
                <w:sz w:val="18"/>
                <w:szCs w:val="18"/>
              </w:rPr>
            </w:pPr>
            <w:r>
              <w:rPr>
                <w:rFonts w:ascii="Arial" w:hAnsi="Arial" w:cs="Arial"/>
                <w:b/>
                <w:i/>
                <w:sz w:val="18"/>
                <w:szCs w:val="18"/>
              </w:rPr>
              <w:t>279,81</w:t>
            </w:r>
          </w:p>
        </w:tc>
        <w:tc>
          <w:tcPr>
            <w:tcW w:w="353" w:type="pct"/>
            <w:tcBorders>
              <w:left w:val="single" w:sz="4" w:space="0" w:color="auto"/>
              <w:bottom w:val="single" w:sz="4" w:space="0" w:color="auto"/>
              <w:right w:val="single" w:sz="12" w:space="0" w:color="auto"/>
            </w:tcBorders>
            <w:vAlign w:val="center"/>
          </w:tcPr>
          <w:p w14:paraId="0E65E89B" w14:textId="77777777" w:rsidR="009478A4" w:rsidRPr="00435D70" w:rsidRDefault="009478A4" w:rsidP="00581618">
            <w:pPr>
              <w:jc w:val="center"/>
              <w:rPr>
                <w:rFonts w:ascii="Arial" w:hAnsi="Arial" w:cs="Arial"/>
                <w:b/>
                <w:i/>
                <w:sz w:val="18"/>
                <w:szCs w:val="18"/>
              </w:rPr>
            </w:pPr>
            <w:r>
              <w:rPr>
                <w:rFonts w:ascii="Arial" w:hAnsi="Arial" w:cs="Arial"/>
                <w:b/>
                <w:i/>
                <w:sz w:val="18"/>
                <w:szCs w:val="18"/>
              </w:rPr>
              <w:t>245,46</w:t>
            </w:r>
          </w:p>
        </w:tc>
      </w:tr>
      <w:tr w:rsidR="009478A4" w:rsidRPr="00E10A5C" w14:paraId="7508C2D1" w14:textId="77777777" w:rsidTr="00581618">
        <w:trPr>
          <w:cantSplit/>
          <w:trHeight w:val="227"/>
        </w:trPr>
        <w:tc>
          <w:tcPr>
            <w:tcW w:w="5000" w:type="pct"/>
            <w:gridSpan w:val="9"/>
            <w:tcBorders>
              <w:top w:val="single" w:sz="2" w:space="0" w:color="auto"/>
              <w:left w:val="single" w:sz="12" w:space="0" w:color="auto"/>
              <w:right w:val="single" w:sz="12" w:space="0" w:color="auto"/>
            </w:tcBorders>
            <w:vAlign w:val="center"/>
          </w:tcPr>
          <w:p w14:paraId="7126B55E" w14:textId="77777777" w:rsidR="009478A4" w:rsidRPr="004865F6" w:rsidRDefault="009478A4" w:rsidP="00581618">
            <w:pPr>
              <w:jc w:val="center"/>
              <w:rPr>
                <w:rFonts w:ascii="Arial" w:hAnsi="Arial" w:cs="Arial"/>
                <w:sz w:val="18"/>
                <w:szCs w:val="18"/>
              </w:rPr>
            </w:pPr>
            <w:r w:rsidRPr="00447359">
              <w:rPr>
                <w:rFonts w:ascii="Arial" w:hAnsi="Arial" w:cs="Arial"/>
                <w:b/>
                <w:sz w:val="18"/>
                <w:szCs w:val="18"/>
              </w:rPr>
              <w:t>FM2 – etajul montan de amestecuri</w:t>
            </w:r>
          </w:p>
        </w:tc>
      </w:tr>
      <w:tr w:rsidR="009478A4" w:rsidRPr="00E10A5C" w14:paraId="75B79227" w14:textId="77777777" w:rsidTr="00581618">
        <w:trPr>
          <w:cantSplit/>
          <w:trHeight w:val="227"/>
        </w:trPr>
        <w:tc>
          <w:tcPr>
            <w:tcW w:w="200" w:type="pct"/>
            <w:tcBorders>
              <w:top w:val="single" w:sz="2" w:space="0" w:color="auto"/>
              <w:left w:val="single" w:sz="12" w:space="0" w:color="auto"/>
            </w:tcBorders>
            <w:vAlign w:val="center"/>
          </w:tcPr>
          <w:p w14:paraId="6C26CCE0" w14:textId="77777777" w:rsidR="009478A4" w:rsidRDefault="009478A4" w:rsidP="00581618">
            <w:pPr>
              <w:jc w:val="center"/>
              <w:rPr>
                <w:rFonts w:ascii="Arial" w:hAnsi="Arial" w:cs="Arial"/>
                <w:sz w:val="18"/>
                <w:szCs w:val="18"/>
              </w:rPr>
            </w:pPr>
            <w:r>
              <w:rPr>
                <w:rFonts w:ascii="Arial" w:hAnsi="Arial" w:cs="Arial"/>
                <w:sz w:val="18"/>
                <w:szCs w:val="18"/>
              </w:rPr>
              <w:t>8.</w:t>
            </w:r>
          </w:p>
        </w:tc>
        <w:tc>
          <w:tcPr>
            <w:tcW w:w="420" w:type="pct"/>
            <w:vAlign w:val="center"/>
          </w:tcPr>
          <w:p w14:paraId="278E9E72" w14:textId="77777777" w:rsidR="009478A4" w:rsidRDefault="009478A4" w:rsidP="00581618">
            <w:pPr>
              <w:jc w:val="center"/>
              <w:rPr>
                <w:rFonts w:ascii="Arial" w:hAnsi="Arial" w:cs="Arial"/>
                <w:sz w:val="18"/>
                <w:szCs w:val="18"/>
              </w:rPr>
            </w:pPr>
            <w:r>
              <w:rPr>
                <w:rFonts w:ascii="Arial" w:hAnsi="Arial" w:cs="Arial"/>
                <w:sz w:val="18"/>
                <w:szCs w:val="18"/>
              </w:rPr>
              <w:t>3120</w:t>
            </w:r>
          </w:p>
        </w:tc>
        <w:tc>
          <w:tcPr>
            <w:tcW w:w="302" w:type="pct"/>
            <w:tcBorders>
              <w:bottom w:val="single" w:sz="4" w:space="0" w:color="auto"/>
            </w:tcBorders>
            <w:vAlign w:val="center"/>
          </w:tcPr>
          <w:p w14:paraId="256132A3" w14:textId="77777777" w:rsidR="009478A4" w:rsidRPr="004865F6" w:rsidRDefault="009478A4" w:rsidP="00581618">
            <w:pPr>
              <w:jc w:val="center"/>
              <w:rPr>
                <w:rFonts w:ascii="Arial" w:hAnsi="Arial" w:cs="Arial"/>
                <w:sz w:val="18"/>
                <w:szCs w:val="18"/>
              </w:rPr>
            </w:pPr>
            <w:r>
              <w:rPr>
                <w:rFonts w:ascii="Arial" w:hAnsi="Arial" w:cs="Arial"/>
                <w:sz w:val="18"/>
                <w:szCs w:val="18"/>
              </w:rPr>
              <w:t>116.1</w:t>
            </w:r>
          </w:p>
        </w:tc>
        <w:tc>
          <w:tcPr>
            <w:tcW w:w="2443" w:type="pct"/>
            <w:tcBorders>
              <w:bottom w:val="single" w:sz="4" w:space="0" w:color="auto"/>
            </w:tcBorders>
            <w:vAlign w:val="center"/>
          </w:tcPr>
          <w:p w14:paraId="1CE06C09" w14:textId="77777777" w:rsidR="009478A4" w:rsidRPr="004865F6" w:rsidRDefault="009478A4" w:rsidP="00581618">
            <w:pPr>
              <w:rPr>
                <w:rFonts w:ascii="Arial" w:hAnsi="Arial" w:cs="Arial"/>
                <w:sz w:val="18"/>
                <w:szCs w:val="18"/>
              </w:rPr>
            </w:pPr>
            <w:r w:rsidRPr="00FA2D71">
              <w:rPr>
                <w:rFonts w:ascii="Arial" w:hAnsi="Arial" w:cs="Arial"/>
                <w:sz w:val="18"/>
                <w:szCs w:val="18"/>
              </w:rPr>
              <w:t>Molidiş de stăncărie calcaroasă (i).</w:t>
            </w:r>
          </w:p>
        </w:tc>
        <w:tc>
          <w:tcPr>
            <w:tcW w:w="404" w:type="pct"/>
            <w:tcBorders>
              <w:bottom w:val="single" w:sz="4" w:space="0" w:color="auto"/>
            </w:tcBorders>
            <w:vAlign w:val="center"/>
          </w:tcPr>
          <w:p w14:paraId="689D606C" w14:textId="77777777" w:rsidR="009478A4" w:rsidRDefault="009478A4" w:rsidP="00581618">
            <w:pPr>
              <w:jc w:val="center"/>
              <w:rPr>
                <w:rFonts w:ascii="Arial" w:hAnsi="Arial" w:cs="Arial"/>
                <w:sz w:val="18"/>
                <w:szCs w:val="18"/>
              </w:rPr>
            </w:pPr>
            <w:r>
              <w:rPr>
                <w:rFonts w:ascii="Arial" w:hAnsi="Arial" w:cs="Arial"/>
                <w:sz w:val="18"/>
                <w:szCs w:val="18"/>
              </w:rPr>
              <w:t>9.75</w:t>
            </w:r>
          </w:p>
        </w:tc>
        <w:tc>
          <w:tcPr>
            <w:tcW w:w="174" w:type="pct"/>
            <w:tcBorders>
              <w:bottom w:val="single" w:sz="4" w:space="0" w:color="auto"/>
            </w:tcBorders>
            <w:vAlign w:val="center"/>
          </w:tcPr>
          <w:p w14:paraId="7888F030" w14:textId="77777777" w:rsidR="009478A4" w:rsidRPr="004865F6" w:rsidRDefault="009478A4" w:rsidP="00581618">
            <w:pPr>
              <w:jc w:val="center"/>
              <w:rPr>
                <w:rFonts w:ascii="Arial" w:hAnsi="Arial" w:cs="Arial"/>
                <w:sz w:val="18"/>
                <w:szCs w:val="18"/>
              </w:rPr>
            </w:pPr>
            <w:r>
              <w:rPr>
                <w:rFonts w:ascii="Arial" w:hAnsi="Arial" w:cs="Arial"/>
                <w:sz w:val="18"/>
                <w:szCs w:val="18"/>
              </w:rPr>
              <w:t>1</w:t>
            </w:r>
          </w:p>
        </w:tc>
        <w:tc>
          <w:tcPr>
            <w:tcW w:w="353" w:type="pct"/>
            <w:tcBorders>
              <w:bottom w:val="single" w:sz="4" w:space="0" w:color="auto"/>
            </w:tcBorders>
            <w:vAlign w:val="center"/>
          </w:tcPr>
          <w:p w14:paraId="3873634A"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3DB4DF7B"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5EEE441A" w14:textId="77777777" w:rsidR="009478A4" w:rsidRPr="004865F6" w:rsidRDefault="009478A4" w:rsidP="00581618">
            <w:pPr>
              <w:jc w:val="center"/>
              <w:rPr>
                <w:rFonts w:ascii="Arial" w:hAnsi="Arial" w:cs="Arial"/>
                <w:sz w:val="18"/>
                <w:szCs w:val="18"/>
              </w:rPr>
            </w:pPr>
            <w:r>
              <w:rPr>
                <w:rFonts w:ascii="Arial" w:hAnsi="Arial" w:cs="Arial"/>
                <w:sz w:val="18"/>
                <w:szCs w:val="18"/>
              </w:rPr>
              <w:t>9,75</w:t>
            </w:r>
          </w:p>
        </w:tc>
      </w:tr>
      <w:tr w:rsidR="009478A4" w:rsidRPr="00E10A5C" w14:paraId="20500ECC" w14:textId="77777777" w:rsidTr="00581618">
        <w:trPr>
          <w:cantSplit/>
          <w:trHeight w:val="227"/>
        </w:trPr>
        <w:tc>
          <w:tcPr>
            <w:tcW w:w="200" w:type="pct"/>
            <w:tcBorders>
              <w:top w:val="single" w:sz="2" w:space="0" w:color="auto"/>
              <w:left w:val="single" w:sz="12" w:space="0" w:color="auto"/>
            </w:tcBorders>
            <w:vAlign w:val="center"/>
          </w:tcPr>
          <w:p w14:paraId="1E6ED3E9" w14:textId="77777777" w:rsidR="009478A4" w:rsidRDefault="009478A4" w:rsidP="00581618">
            <w:pPr>
              <w:jc w:val="center"/>
              <w:rPr>
                <w:rFonts w:ascii="Arial" w:hAnsi="Arial" w:cs="Arial"/>
                <w:sz w:val="18"/>
                <w:szCs w:val="18"/>
              </w:rPr>
            </w:pPr>
            <w:r>
              <w:rPr>
                <w:rFonts w:ascii="Arial" w:hAnsi="Arial" w:cs="Arial"/>
                <w:sz w:val="18"/>
                <w:szCs w:val="18"/>
              </w:rPr>
              <w:t>9.</w:t>
            </w:r>
          </w:p>
        </w:tc>
        <w:tc>
          <w:tcPr>
            <w:tcW w:w="420" w:type="pct"/>
            <w:vMerge w:val="restart"/>
            <w:vAlign w:val="center"/>
          </w:tcPr>
          <w:p w14:paraId="1CC4614C" w14:textId="77777777" w:rsidR="009478A4" w:rsidRDefault="009478A4" w:rsidP="00581618">
            <w:pPr>
              <w:jc w:val="center"/>
              <w:rPr>
                <w:rFonts w:ascii="Arial" w:hAnsi="Arial" w:cs="Arial"/>
                <w:sz w:val="18"/>
                <w:szCs w:val="18"/>
              </w:rPr>
            </w:pPr>
            <w:r>
              <w:rPr>
                <w:rFonts w:ascii="Arial" w:hAnsi="Arial" w:cs="Arial"/>
                <w:sz w:val="18"/>
                <w:szCs w:val="18"/>
              </w:rPr>
              <w:t>3210</w:t>
            </w:r>
          </w:p>
        </w:tc>
        <w:tc>
          <w:tcPr>
            <w:tcW w:w="302" w:type="pct"/>
            <w:tcBorders>
              <w:bottom w:val="single" w:sz="4" w:space="0" w:color="auto"/>
            </w:tcBorders>
            <w:vAlign w:val="center"/>
          </w:tcPr>
          <w:p w14:paraId="34D5574F" w14:textId="77777777" w:rsidR="009478A4" w:rsidRDefault="009478A4" w:rsidP="00581618">
            <w:pPr>
              <w:jc w:val="center"/>
              <w:rPr>
                <w:rFonts w:ascii="Arial" w:hAnsi="Arial" w:cs="Arial"/>
                <w:sz w:val="18"/>
                <w:szCs w:val="18"/>
              </w:rPr>
            </w:pPr>
            <w:r>
              <w:rPr>
                <w:rFonts w:ascii="Arial" w:hAnsi="Arial" w:cs="Arial"/>
                <w:sz w:val="18"/>
                <w:szCs w:val="18"/>
              </w:rPr>
              <w:t>1315</w:t>
            </w:r>
          </w:p>
        </w:tc>
        <w:tc>
          <w:tcPr>
            <w:tcW w:w="2443" w:type="pct"/>
            <w:tcBorders>
              <w:bottom w:val="single" w:sz="4" w:space="0" w:color="auto"/>
            </w:tcBorders>
            <w:vAlign w:val="center"/>
          </w:tcPr>
          <w:p w14:paraId="77833C1A" w14:textId="77777777" w:rsidR="009478A4" w:rsidRDefault="009478A4" w:rsidP="00581618">
            <w:pPr>
              <w:ind w:left="-144" w:right="-144"/>
              <w:rPr>
                <w:rFonts w:ascii="Arial" w:hAnsi="Arial" w:cs="Arial"/>
                <w:sz w:val="18"/>
                <w:szCs w:val="18"/>
              </w:rPr>
            </w:pPr>
            <w:r>
              <w:rPr>
                <w:rFonts w:ascii="Arial" w:hAnsi="Arial" w:cs="Arial"/>
                <w:sz w:val="18"/>
                <w:szCs w:val="18"/>
              </w:rPr>
              <w:t xml:space="preserve">   </w:t>
            </w:r>
            <w:r w:rsidRPr="00FA2D71">
              <w:rPr>
                <w:rFonts w:ascii="Arial" w:hAnsi="Arial" w:cs="Arial"/>
                <w:sz w:val="18"/>
                <w:szCs w:val="18"/>
              </w:rPr>
              <w:t>Amestec normal de răşinoase</w:t>
            </w:r>
            <w:r>
              <w:rPr>
                <w:rFonts w:ascii="Arial" w:hAnsi="Arial" w:cs="Arial"/>
                <w:sz w:val="18"/>
                <w:szCs w:val="18"/>
              </w:rPr>
              <w:t xml:space="preserve"> </w:t>
            </w:r>
            <w:r w:rsidRPr="00FA2D71">
              <w:rPr>
                <w:rFonts w:ascii="Arial" w:hAnsi="Arial" w:cs="Arial"/>
                <w:sz w:val="18"/>
                <w:szCs w:val="18"/>
              </w:rPr>
              <w:t>şi fag, cu floră de mull</w:t>
            </w:r>
            <w:r>
              <w:rPr>
                <w:rFonts w:ascii="Arial" w:hAnsi="Arial" w:cs="Arial"/>
                <w:sz w:val="18"/>
                <w:szCs w:val="18"/>
              </w:rPr>
              <w:t xml:space="preserve"> pe </w:t>
            </w:r>
          </w:p>
          <w:p w14:paraId="00A59973" w14:textId="77777777" w:rsidR="009478A4" w:rsidRPr="00FA2D71" w:rsidRDefault="009478A4" w:rsidP="00581618">
            <w:pPr>
              <w:ind w:left="-144" w:right="-144"/>
              <w:rPr>
                <w:rFonts w:ascii="Arial" w:hAnsi="Arial" w:cs="Arial"/>
                <w:sz w:val="18"/>
                <w:szCs w:val="18"/>
              </w:rPr>
            </w:pPr>
            <w:r>
              <w:rPr>
                <w:rFonts w:ascii="Arial" w:hAnsi="Arial" w:cs="Arial"/>
                <w:sz w:val="18"/>
                <w:szCs w:val="18"/>
              </w:rPr>
              <w:t xml:space="preserve">   soluri scleletice</w:t>
            </w:r>
            <w:r w:rsidRPr="00FA2D71">
              <w:rPr>
                <w:rFonts w:ascii="Arial" w:hAnsi="Arial" w:cs="Arial"/>
                <w:sz w:val="18"/>
                <w:szCs w:val="18"/>
              </w:rPr>
              <w:t xml:space="preserve"> (</w:t>
            </w:r>
            <w:r>
              <w:rPr>
                <w:rFonts w:ascii="Arial" w:hAnsi="Arial" w:cs="Arial"/>
                <w:sz w:val="18"/>
                <w:szCs w:val="18"/>
              </w:rPr>
              <w:t>i</w:t>
            </w:r>
            <w:r w:rsidRPr="00FA2D71">
              <w:rPr>
                <w:rFonts w:ascii="Arial" w:hAnsi="Arial" w:cs="Arial"/>
                <w:sz w:val="18"/>
                <w:szCs w:val="18"/>
              </w:rPr>
              <w:t>).</w:t>
            </w:r>
          </w:p>
        </w:tc>
        <w:tc>
          <w:tcPr>
            <w:tcW w:w="404" w:type="pct"/>
            <w:tcBorders>
              <w:bottom w:val="single" w:sz="4" w:space="0" w:color="auto"/>
            </w:tcBorders>
            <w:vAlign w:val="center"/>
          </w:tcPr>
          <w:p w14:paraId="6BFC88BF" w14:textId="77777777" w:rsidR="009478A4" w:rsidRDefault="009478A4" w:rsidP="00581618">
            <w:pPr>
              <w:jc w:val="center"/>
              <w:rPr>
                <w:rFonts w:ascii="Arial" w:hAnsi="Arial" w:cs="Arial"/>
                <w:sz w:val="18"/>
                <w:szCs w:val="18"/>
              </w:rPr>
            </w:pPr>
            <w:r>
              <w:rPr>
                <w:rFonts w:ascii="Arial" w:hAnsi="Arial" w:cs="Arial"/>
                <w:sz w:val="18"/>
                <w:szCs w:val="18"/>
              </w:rPr>
              <w:t>10,27</w:t>
            </w:r>
          </w:p>
        </w:tc>
        <w:tc>
          <w:tcPr>
            <w:tcW w:w="174" w:type="pct"/>
            <w:tcBorders>
              <w:bottom w:val="single" w:sz="4" w:space="0" w:color="auto"/>
            </w:tcBorders>
            <w:vAlign w:val="center"/>
          </w:tcPr>
          <w:p w14:paraId="5216FB87" w14:textId="77777777" w:rsidR="009478A4" w:rsidRPr="004865F6" w:rsidRDefault="009478A4" w:rsidP="00581618">
            <w:pPr>
              <w:jc w:val="center"/>
              <w:rPr>
                <w:rFonts w:ascii="Arial" w:hAnsi="Arial" w:cs="Arial"/>
                <w:sz w:val="18"/>
                <w:szCs w:val="18"/>
              </w:rPr>
            </w:pPr>
            <w:r>
              <w:rPr>
                <w:rFonts w:ascii="Arial" w:hAnsi="Arial" w:cs="Arial"/>
                <w:sz w:val="18"/>
                <w:szCs w:val="18"/>
              </w:rPr>
              <w:t>1</w:t>
            </w:r>
          </w:p>
        </w:tc>
        <w:tc>
          <w:tcPr>
            <w:tcW w:w="353" w:type="pct"/>
            <w:tcBorders>
              <w:bottom w:val="single" w:sz="4" w:space="0" w:color="auto"/>
            </w:tcBorders>
            <w:vAlign w:val="center"/>
          </w:tcPr>
          <w:p w14:paraId="56BC3DE3"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0E9F111F"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07609C12" w14:textId="77777777" w:rsidR="009478A4" w:rsidRPr="004865F6" w:rsidRDefault="009478A4" w:rsidP="00581618">
            <w:pPr>
              <w:jc w:val="center"/>
              <w:rPr>
                <w:rFonts w:ascii="Arial" w:hAnsi="Arial" w:cs="Arial"/>
                <w:sz w:val="18"/>
                <w:szCs w:val="18"/>
              </w:rPr>
            </w:pPr>
            <w:r>
              <w:rPr>
                <w:rFonts w:ascii="Arial" w:hAnsi="Arial" w:cs="Arial"/>
                <w:sz w:val="18"/>
                <w:szCs w:val="18"/>
              </w:rPr>
              <w:t>10,27</w:t>
            </w:r>
          </w:p>
        </w:tc>
      </w:tr>
      <w:tr w:rsidR="009478A4" w:rsidRPr="00E10A5C" w14:paraId="0D753EAC" w14:textId="77777777" w:rsidTr="00581618">
        <w:trPr>
          <w:cantSplit/>
          <w:trHeight w:val="227"/>
        </w:trPr>
        <w:tc>
          <w:tcPr>
            <w:tcW w:w="200" w:type="pct"/>
            <w:tcBorders>
              <w:top w:val="single" w:sz="2" w:space="0" w:color="auto"/>
              <w:left w:val="single" w:sz="12" w:space="0" w:color="auto"/>
            </w:tcBorders>
            <w:vAlign w:val="center"/>
          </w:tcPr>
          <w:p w14:paraId="3A545AB0" w14:textId="77777777" w:rsidR="009478A4" w:rsidRDefault="009478A4" w:rsidP="00581618">
            <w:pPr>
              <w:jc w:val="center"/>
              <w:rPr>
                <w:rFonts w:ascii="Arial" w:hAnsi="Arial" w:cs="Arial"/>
                <w:sz w:val="18"/>
                <w:szCs w:val="18"/>
              </w:rPr>
            </w:pPr>
            <w:r>
              <w:rPr>
                <w:rFonts w:ascii="Arial" w:hAnsi="Arial" w:cs="Arial"/>
                <w:sz w:val="18"/>
                <w:szCs w:val="18"/>
              </w:rPr>
              <w:t>10.</w:t>
            </w:r>
          </w:p>
        </w:tc>
        <w:tc>
          <w:tcPr>
            <w:tcW w:w="420" w:type="pct"/>
            <w:vMerge/>
            <w:vAlign w:val="center"/>
          </w:tcPr>
          <w:p w14:paraId="5127DCB7" w14:textId="77777777" w:rsidR="009478A4" w:rsidRDefault="009478A4" w:rsidP="00581618">
            <w:pPr>
              <w:jc w:val="center"/>
              <w:rPr>
                <w:rFonts w:ascii="Arial" w:hAnsi="Arial" w:cs="Arial"/>
                <w:sz w:val="18"/>
                <w:szCs w:val="18"/>
              </w:rPr>
            </w:pPr>
          </w:p>
        </w:tc>
        <w:tc>
          <w:tcPr>
            <w:tcW w:w="302" w:type="pct"/>
            <w:tcBorders>
              <w:bottom w:val="single" w:sz="4" w:space="0" w:color="auto"/>
            </w:tcBorders>
            <w:vAlign w:val="center"/>
          </w:tcPr>
          <w:p w14:paraId="014B3CF7" w14:textId="77777777" w:rsidR="009478A4" w:rsidRDefault="009478A4" w:rsidP="00581618">
            <w:pPr>
              <w:jc w:val="center"/>
              <w:rPr>
                <w:rFonts w:ascii="Arial" w:hAnsi="Arial" w:cs="Arial"/>
                <w:sz w:val="18"/>
                <w:szCs w:val="18"/>
              </w:rPr>
            </w:pPr>
            <w:r>
              <w:rPr>
                <w:rFonts w:ascii="Arial" w:hAnsi="Arial" w:cs="Arial"/>
                <w:sz w:val="18"/>
                <w:szCs w:val="18"/>
              </w:rPr>
              <w:t>415.2</w:t>
            </w:r>
          </w:p>
        </w:tc>
        <w:tc>
          <w:tcPr>
            <w:tcW w:w="2443" w:type="pct"/>
            <w:tcBorders>
              <w:bottom w:val="single" w:sz="4" w:space="0" w:color="auto"/>
            </w:tcBorders>
            <w:vAlign w:val="center"/>
          </w:tcPr>
          <w:p w14:paraId="3E6E7319" w14:textId="77777777" w:rsidR="009478A4" w:rsidRDefault="009478A4" w:rsidP="00581618">
            <w:pPr>
              <w:ind w:left="-144" w:right="-144"/>
              <w:rPr>
                <w:rFonts w:ascii="Arial" w:hAnsi="Arial" w:cs="Arial"/>
                <w:sz w:val="18"/>
                <w:szCs w:val="18"/>
              </w:rPr>
            </w:pPr>
            <w:r>
              <w:rPr>
                <w:rFonts w:ascii="Arial" w:hAnsi="Arial" w:cs="Arial"/>
                <w:sz w:val="18"/>
                <w:szCs w:val="18"/>
              </w:rPr>
              <w:t xml:space="preserve">   </w:t>
            </w:r>
            <w:r w:rsidRPr="00FA2D71">
              <w:rPr>
                <w:rFonts w:ascii="Arial" w:hAnsi="Arial" w:cs="Arial"/>
                <w:sz w:val="18"/>
                <w:szCs w:val="18"/>
              </w:rPr>
              <w:t xml:space="preserve">Făget montan cu </w:t>
            </w:r>
            <w:r w:rsidRPr="00FA2D71">
              <w:rPr>
                <w:rFonts w:ascii="Arial" w:hAnsi="Arial" w:cs="Arial"/>
                <w:i/>
                <w:iCs/>
                <w:sz w:val="18"/>
                <w:szCs w:val="18"/>
              </w:rPr>
              <w:t>Luzula luzuloides</w:t>
            </w:r>
            <w:r w:rsidRPr="00FA2D71">
              <w:rPr>
                <w:rFonts w:ascii="Arial" w:hAnsi="Arial" w:cs="Arial"/>
                <w:sz w:val="18"/>
                <w:szCs w:val="18"/>
              </w:rPr>
              <w:t xml:space="preserve"> (i)</w:t>
            </w:r>
          </w:p>
        </w:tc>
        <w:tc>
          <w:tcPr>
            <w:tcW w:w="404" w:type="pct"/>
            <w:tcBorders>
              <w:bottom w:val="single" w:sz="4" w:space="0" w:color="auto"/>
            </w:tcBorders>
            <w:vAlign w:val="center"/>
          </w:tcPr>
          <w:p w14:paraId="2E4255BC" w14:textId="77777777" w:rsidR="009478A4" w:rsidRDefault="009478A4" w:rsidP="00581618">
            <w:pPr>
              <w:jc w:val="center"/>
              <w:rPr>
                <w:rFonts w:ascii="Arial" w:hAnsi="Arial" w:cs="Arial"/>
                <w:sz w:val="18"/>
                <w:szCs w:val="18"/>
              </w:rPr>
            </w:pPr>
            <w:r>
              <w:rPr>
                <w:rFonts w:ascii="Arial" w:hAnsi="Arial" w:cs="Arial"/>
                <w:sz w:val="18"/>
                <w:szCs w:val="18"/>
              </w:rPr>
              <w:t>14,36</w:t>
            </w:r>
          </w:p>
        </w:tc>
        <w:tc>
          <w:tcPr>
            <w:tcW w:w="174" w:type="pct"/>
            <w:tcBorders>
              <w:bottom w:val="single" w:sz="4" w:space="0" w:color="auto"/>
            </w:tcBorders>
            <w:vAlign w:val="center"/>
          </w:tcPr>
          <w:p w14:paraId="41DFCF75" w14:textId="77777777" w:rsidR="009478A4" w:rsidRPr="004865F6" w:rsidRDefault="009478A4" w:rsidP="00581618">
            <w:pPr>
              <w:jc w:val="center"/>
              <w:rPr>
                <w:rFonts w:ascii="Arial" w:hAnsi="Arial" w:cs="Arial"/>
                <w:sz w:val="18"/>
                <w:szCs w:val="18"/>
              </w:rPr>
            </w:pPr>
            <w:r>
              <w:rPr>
                <w:rFonts w:ascii="Arial" w:hAnsi="Arial" w:cs="Arial"/>
                <w:sz w:val="18"/>
                <w:szCs w:val="18"/>
              </w:rPr>
              <w:t>1</w:t>
            </w:r>
          </w:p>
        </w:tc>
        <w:tc>
          <w:tcPr>
            <w:tcW w:w="353" w:type="pct"/>
            <w:tcBorders>
              <w:bottom w:val="single" w:sz="4" w:space="0" w:color="auto"/>
            </w:tcBorders>
            <w:vAlign w:val="center"/>
          </w:tcPr>
          <w:p w14:paraId="4226A441"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5F7828E7" w14:textId="77777777" w:rsidR="009478A4" w:rsidRPr="004865F6"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1FC61736" w14:textId="77777777" w:rsidR="009478A4" w:rsidRPr="004865F6" w:rsidRDefault="009478A4" w:rsidP="00581618">
            <w:pPr>
              <w:jc w:val="center"/>
              <w:rPr>
                <w:rFonts w:ascii="Arial" w:hAnsi="Arial" w:cs="Arial"/>
                <w:sz w:val="18"/>
                <w:szCs w:val="18"/>
              </w:rPr>
            </w:pPr>
            <w:r>
              <w:rPr>
                <w:rFonts w:ascii="Arial" w:hAnsi="Arial" w:cs="Arial"/>
                <w:sz w:val="18"/>
                <w:szCs w:val="18"/>
              </w:rPr>
              <w:t>14,36</w:t>
            </w:r>
          </w:p>
        </w:tc>
      </w:tr>
      <w:tr w:rsidR="009478A4" w:rsidRPr="00E10A5C" w14:paraId="14E2BCB3" w14:textId="77777777" w:rsidTr="00581618">
        <w:trPr>
          <w:cantSplit/>
          <w:trHeight w:val="227"/>
        </w:trPr>
        <w:tc>
          <w:tcPr>
            <w:tcW w:w="200" w:type="pct"/>
            <w:tcBorders>
              <w:left w:val="single" w:sz="12" w:space="0" w:color="auto"/>
            </w:tcBorders>
            <w:vAlign w:val="center"/>
          </w:tcPr>
          <w:p w14:paraId="65F20DF8"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11.</w:t>
            </w:r>
          </w:p>
        </w:tc>
        <w:tc>
          <w:tcPr>
            <w:tcW w:w="420" w:type="pct"/>
            <w:tcBorders>
              <w:bottom w:val="single" w:sz="4" w:space="0" w:color="auto"/>
            </w:tcBorders>
            <w:vAlign w:val="center"/>
          </w:tcPr>
          <w:p w14:paraId="120ED9DC"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3220</w:t>
            </w:r>
          </w:p>
        </w:tc>
        <w:tc>
          <w:tcPr>
            <w:tcW w:w="302" w:type="pct"/>
            <w:tcBorders>
              <w:bottom w:val="single" w:sz="4" w:space="0" w:color="auto"/>
            </w:tcBorders>
            <w:vAlign w:val="center"/>
          </w:tcPr>
          <w:p w14:paraId="5EC87C93"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111.4</w:t>
            </w:r>
          </w:p>
        </w:tc>
        <w:tc>
          <w:tcPr>
            <w:tcW w:w="2443" w:type="pct"/>
            <w:tcBorders>
              <w:bottom w:val="single" w:sz="4" w:space="0" w:color="auto"/>
            </w:tcBorders>
            <w:vAlign w:val="center"/>
          </w:tcPr>
          <w:p w14:paraId="4C600152" w14:textId="77777777" w:rsidR="009478A4" w:rsidRPr="00435D70" w:rsidRDefault="009478A4" w:rsidP="00581618">
            <w:pPr>
              <w:rPr>
                <w:rFonts w:ascii="Arial" w:hAnsi="Arial" w:cs="Arial"/>
                <w:sz w:val="18"/>
                <w:szCs w:val="18"/>
              </w:rPr>
            </w:pPr>
            <w:r w:rsidRPr="00435D70">
              <w:rPr>
                <w:rFonts w:ascii="Arial" w:hAnsi="Arial" w:cs="Arial"/>
                <w:sz w:val="18"/>
                <w:szCs w:val="18"/>
              </w:rPr>
              <w:t xml:space="preserve">Molidiş cu </w:t>
            </w:r>
            <w:r w:rsidRPr="006C3F31">
              <w:rPr>
                <w:rFonts w:ascii="Arial" w:hAnsi="Arial" w:cs="Arial"/>
                <w:i/>
                <w:sz w:val="18"/>
                <w:szCs w:val="18"/>
              </w:rPr>
              <w:t>Oxalis acetosella</w:t>
            </w:r>
            <w:r w:rsidRPr="00435D70">
              <w:rPr>
                <w:rFonts w:ascii="Arial" w:hAnsi="Arial" w:cs="Arial"/>
                <w:sz w:val="18"/>
                <w:szCs w:val="18"/>
              </w:rPr>
              <w:t xml:space="preserve"> pe soluri scheletice (m)</w:t>
            </w:r>
          </w:p>
        </w:tc>
        <w:tc>
          <w:tcPr>
            <w:tcW w:w="404" w:type="pct"/>
            <w:tcBorders>
              <w:bottom w:val="single" w:sz="4" w:space="0" w:color="auto"/>
            </w:tcBorders>
            <w:vAlign w:val="center"/>
          </w:tcPr>
          <w:p w14:paraId="1A1F928A"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18,06</w:t>
            </w:r>
          </w:p>
        </w:tc>
        <w:tc>
          <w:tcPr>
            <w:tcW w:w="174" w:type="pct"/>
            <w:tcBorders>
              <w:bottom w:val="single" w:sz="4" w:space="0" w:color="auto"/>
            </w:tcBorders>
            <w:vAlign w:val="center"/>
          </w:tcPr>
          <w:p w14:paraId="48457340" w14:textId="77777777" w:rsidR="009478A4" w:rsidRPr="00435D70" w:rsidRDefault="009478A4" w:rsidP="00581618">
            <w:pPr>
              <w:jc w:val="center"/>
              <w:rPr>
                <w:rFonts w:ascii="Arial" w:hAnsi="Arial" w:cs="Arial"/>
                <w:sz w:val="18"/>
                <w:szCs w:val="18"/>
              </w:rPr>
            </w:pPr>
            <w:r>
              <w:rPr>
                <w:rFonts w:ascii="Arial" w:hAnsi="Arial" w:cs="Arial"/>
                <w:sz w:val="18"/>
                <w:szCs w:val="18"/>
              </w:rPr>
              <w:t>1</w:t>
            </w:r>
          </w:p>
        </w:tc>
        <w:tc>
          <w:tcPr>
            <w:tcW w:w="353" w:type="pct"/>
            <w:tcBorders>
              <w:bottom w:val="single" w:sz="4" w:space="0" w:color="auto"/>
            </w:tcBorders>
            <w:vAlign w:val="center"/>
          </w:tcPr>
          <w:p w14:paraId="2B634427" w14:textId="77777777" w:rsidR="009478A4" w:rsidRPr="00435D70"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1A3A6735" w14:textId="77777777" w:rsidR="009478A4" w:rsidRPr="00435D70" w:rsidRDefault="009478A4" w:rsidP="00581618">
            <w:pPr>
              <w:jc w:val="center"/>
              <w:rPr>
                <w:rFonts w:ascii="Arial" w:hAnsi="Arial" w:cs="Arial"/>
                <w:sz w:val="18"/>
                <w:szCs w:val="18"/>
              </w:rPr>
            </w:pPr>
            <w:r>
              <w:rPr>
                <w:rFonts w:ascii="Arial" w:hAnsi="Arial" w:cs="Arial"/>
                <w:sz w:val="18"/>
                <w:szCs w:val="18"/>
              </w:rPr>
              <w:t>18,06</w:t>
            </w:r>
          </w:p>
        </w:tc>
        <w:tc>
          <w:tcPr>
            <w:tcW w:w="353" w:type="pct"/>
            <w:tcBorders>
              <w:left w:val="single" w:sz="4" w:space="0" w:color="auto"/>
              <w:bottom w:val="single" w:sz="4" w:space="0" w:color="auto"/>
              <w:right w:val="single" w:sz="12" w:space="0" w:color="auto"/>
            </w:tcBorders>
            <w:vAlign w:val="center"/>
          </w:tcPr>
          <w:p w14:paraId="4D962A54" w14:textId="77777777" w:rsidR="009478A4" w:rsidRPr="00435D70"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0E2DA1F1" w14:textId="77777777" w:rsidTr="00581618">
        <w:trPr>
          <w:cantSplit/>
          <w:trHeight w:val="227"/>
        </w:trPr>
        <w:tc>
          <w:tcPr>
            <w:tcW w:w="200" w:type="pct"/>
            <w:tcBorders>
              <w:left w:val="single" w:sz="12" w:space="0" w:color="auto"/>
            </w:tcBorders>
            <w:vAlign w:val="center"/>
          </w:tcPr>
          <w:p w14:paraId="596DCCE2"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12.</w:t>
            </w:r>
          </w:p>
        </w:tc>
        <w:tc>
          <w:tcPr>
            <w:tcW w:w="420" w:type="pct"/>
            <w:vMerge w:val="restart"/>
            <w:tcBorders>
              <w:top w:val="single" w:sz="4" w:space="0" w:color="auto"/>
            </w:tcBorders>
            <w:vAlign w:val="center"/>
          </w:tcPr>
          <w:p w14:paraId="6459DA3C"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3322</w:t>
            </w:r>
          </w:p>
        </w:tc>
        <w:tc>
          <w:tcPr>
            <w:tcW w:w="302" w:type="pct"/>
            <w:tcBorders>
              <w:bottom w:val="single" w:sz="4" w:space="0" w:color="auto"/>
            </w:tcBorders>
            <w:vAlign w:val="center"/>
          </w:tcPr>
          <w:p w14:paraId="66160B5B"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114.1</w:t>
            </w:r>
          </w:p>
        </w:tc>
        <w:tc>
          <w:tcPr>
            <w:tcW w:w="2443" w:type="pct"/>
            <w:tcBorders>
              <w:bottom w:val="single" w:sz="4" w:space="0" w:color="auto"/>
            </w:tcBorders>
            <w:vAlign w:val="center"/>
          </w:tcPr>
          <w:p w14:paraId="76BEA0E9" w14:textId="77777777" w:rsidR="009478A4" w:rsidRPr="00435D70" w:rsidRDefault="009478A4" w:rsidP="00581618">
            <w:pPr>
              <w:rPr>
                <w:rFonts w:ascii="Arial" w:hAnsi="Arial" w:cs="Arial"/>
                <w:sz w:val="18"/>
                <w:szCs w:val="18"/>
              </w:rPr>
            </w:pPr>
            <w:r w:rsidRPr="00FA2D71">
              <w:rPr>
                <w:rFonts w:ascii="Arial" w:hAnsi="Arial" w:cs="Arial"/>
                <w:sz w:val="18"/>
                <w:szCs w:val="18"/>
              </w:rPr>
              <w:t xml:space="preserve">Molidiş cu </w:t>
            </w:r>
            <w:r w:rsidRPr="00FA2D71">
              <w:rPr>
                <w:rFonts w:ascii="Arial" w:hAnsi="Arial" w:cs="Arial"/>
                <w:i/>
                <w:iCs/>
                <w:sz w:val="18"/>
                <w:szCs w:val="18"/>
              </w:rPr>
              <w:t>Luzula silvatica</w:t>
            </w:r>
            <w:r w:rsidRPr="00FA2D71">
              <w:rPr>
                <w:rFonts w:ascii="Arial" w:hAnsi="Arial" w:cs="Arial"/>
                <w:sz w:val="18"/>
                <w:szCs w:val="18"/>
              </w:rPr>
              <w:t xml:space="preserve"> (m)</w:t>
            </w:r>
          </w:p>
        </w:tc>
        <w:tc>
          <w:tcPr>
            <w:tcW w:w="404" w:type="pct"/>
            <w:tcBorders>
              <w:bottom w:val="single" w:sz="4" w:space="0" w:color="auto"/>
            </w:tcBorders>
            <w:vAlign w:val="center"/>
          </w:tcPr>
          <w:p w14:paraId="0A2FF858" w14:textId="77777777" w:rsidR="009478A4" w:rsidRPr="00435D70" w:rsidRDefault="009478A4" w:rsidP="00581618">
            <w:pPr>
              <w:jc w:val="center"/>
              <w:rPr>
                <w:rFonts w:ascii="Arial" w:hAnsi="Arial" w:cs="Arial"/>
                <w:sz w:val="18"/>
                <w:szCs w:val="18"/>
              </w:rPr>
            </w:pPr>
            <w:r w:rsidRPr="00435D70">
              <w:rPr>
                <w:rFonts w:ascii="Arial" w:hAnsi="Arial" w:cs="Arial"/>
                <w:sz w:val="18"/>
                <w:szCs w:val="18"/>
              </w:rPr>
              <w:t>41,75</w:t>
            </w:r>
          </w:p>
        </w:tc>
        <w:tc>
          <w:tcPr>
            <w:tcW w:w="174" w:type="pct"/>
            <w:tcBorders>
              <w:bottom w:val="single" w:sz="4" w:space="0" w:color="auto"/>
            </w:tcBorders>
            <w:vAlign w:val="center"/>
          </w:tcPr>
          <w:p w14:paraId="6D56F872" w14:textId="77777777" w:rsidR="009478A4" w:rsidRPr="00435D70" w:rsidRDefault="009478A4" w:rsidP="00581618">
            <w:pPr>
              <w:jc w:val="center"/>
              <w:rPr>
                <w:rFonts w:ascii="Arial" w:hAnsi="Arial" w:cs="Arial"/>
                <w:sz w:val="18"/>
                <w:szCs w:val="18"/>
              </w:rPr>
            </w:pPr>
            <w:r>
              <w:rPr>
                <w:rFonts w:ascii="Arial" w:hAnsi="Arial" w:cs="Arial"/>
                <w:sz w:val="18"/>
                <w:szCs w:val="18"/>
              </w:rPr>
              <w:t>3</w:t>
            </w:r>
          </w:p>
        </w:tc>
        <w:tc>
          <w:tcPr>
            <w:tcW w:w="353" w:type="pct"/>
            <w:tcBorders>
              <w:bottom w:val="single" w:sz="4" w:space="0" w:color="auto"/>
            </w:tcBorders>
            <w:vAlign w:val="center"/>
          </w:tcPr>
          <w:p w14:paraId="3C861B42" w14:textId="77777777" w:rsidR="009478A4" w:rsidRPr="00435D70"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7FD097E7" w14:textId="77777777" w:rsidR="009478A4" w:rsidRPr="00435D70" w:rsidRDefault="009478A4" w:rsidP="00581618">
            <w:pPr>
              <w:jc w:val="center"/>
              <w:rPr>
                <w:rFonts w:ascii="Arial" w:hAnsi="Arial" w:cs="Arial"/>
                <w:sz w:val="18"/>
                <w:szCs w:val="18"/>
              </w:rPr>
            </w:pPr>
            <w:r>
              <w:rPr>
                <w:rFonts w:ascii="Arial" w:hAnsi="Arial" w:cs="Arial"/>
                <w:sz w:val="18"/>
                <w:szCs w:val="18"/>
              </w:rPr>
              <w:t>41,75</w:t>
            </w:r>
          </w:p>
        </w:tc>
        <w:tc>
          <w:tcPr>
            <w:tcW w:w="353" w:type="pct"/>
            <w:tcBorders>
              <w:left w:val="single" w:sz="4" w:space="0" w:color="auto"/>
              <w:bottom w:val="single" w:sz="4" w:space="0" w:color="auto"/>
              <w:right w:val="single" w:sz="12" w:space="0" w:color="auto"/>
            </w:tcBorders>
            <w:vAlign w:val="center"/>
          </w:tcPr>
          <w:p w14:paraId="00606C76" w14:textId="77777777" w:rsidR="009478A4" w:rsidRPr="00435D70"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5EE1C4FF" w14:textId="77777777" w:rsidTr="00581618">
        <w:trPr>
          <w:cantSplit/>
          <w:trHeight w:val="227"/>
        </w:trPr>
        <w:tc>
          <w:tcPr>
            <w:tcW w:w="200" w:type="pct"/>
            <w:tcBorders>
              <w:left w:val="single" w:sz="12" w:space="0" w:color="auto"/>
            </w:tcBorders>
            <w:vAlign w:val="center"/>
          </w:tcPr>
          <w:p w14:paraId="07AA6170" w14:textId="77777777" w:rsidR="009478A4" w:rsidRPr="008106A3" w:rsidRDefault="009478A4" w:rsidP="00581618">
            <w:pPr>
              <w:jc w:val="center"/>
              <w:rPr>
                <w:rFonts w:ascii="Arial" w:hAnsi="Arial" w:cs="Arial"/>
                <w:sz w:val="18"/>
                <w:szCs w:val="18"/>
              </w:rPr>
            </w:pPr>
            <w:r w:rsidRPr="008106A3">
              <w:rPr>
                <w:rFonts w:ascii="Arial" w:hAnsi="Arial" w:cs="Arial"/>
                <w:sz w:val="18"/>
                <w:szCs w:val="18"/>
              </w:rPr>
              <w:t>13.</w:t>
            </w:r>
          </w:p>
        </w:tc>
        <w:tc>
          <w:tcPr>
            <w:tcW w:w="420" w:type="pct"/>
            <w:vMerge/>
            <w:vAlign w:val="center"/>
          </w:tcPr>
          <w:p w14:paraId="2E68C117" w14:textId="77777777" w:rsidR="009478A4" w:rsidRPr="008106A3" w:rsidRDefault="009478A4" w:rsidP="00581618">
            <w:pPr>
              <w:jc w:val="center"/>
              <w:rPr>
                <w:rFonts w:ascii="Arial" w:hAnsi="Arial" w:cs="Arial"/>
                <w:sz w:val="18"/>
                <w:szCs w:val="18"/>
              </w:rPr>
            </w:pPr>
          </w:p>
        </w:tc>
        <w:tc>
          <w:tcPr>
            <w:tcW w:w="302" w:type="pct"/>
            <w:tcBorders>
              <w:bottom w:val="single" w:sz="4" w:space="0" w:color="auto"/>
            </w:tcBorders>
            <w:vAlign w:val="center"/>
          </w:tcPr>
          <w:p w14:paraId="03C44C42" w14:textId="77777777" w:rsidR="009478A4" w:rsidRPr="008106A3" w:rsidRDefault="009478A4" w:rsidP="00581618">
            <w:pPr>
              <w:jc w:val="center"/>
              <w:rPr>
                <w:rFonts w:ascii="Arial" w:hAnsi="Arial" w:cs="Arial"/>
                <w:sz w:val="18"/>
                <w:szCs w:val="18"/>
              </w:rPr>
            </w:pPr>
            <w:r w:rsidRPr="008106A3">
              <w:rPr>
                <w:rFonts w:ascii="Arial" w:hAnsi="Arial" w:cs="Arial"/>
                <w:sz w:val="18"/>
                <w:szCs w:val="18"/>
              </w:rPr>
              <w:t>133.1</w:t>
            </w:r>
          </w:p>
        </w:tc>
        <w:tc>
          <w:tcPr>
            <w:tcW w:w="2443" w:type="pct"/>
            <w:tcBorders>
              <w:bottom w:val="single" w:sz="4" w:space="0" w:color="auto"/>
            </w:tcBorders>
            <w:vAlign w:val="center"/>
          </w:tcPr>
          <w:p w14:paraId="1CAE2ECF" w14:textId="77777777" w:rsidR="009478A4" w:rsidRPr="008106A3" w:rsidRDefault="009478A4" w:rsidP="00581618">
            <w:pPr>
              <w:ind w:left="-144" w:right="-144"/>
              <w:rPr>
                <w:rFonts w:ascii="Arial" w:hAnsi="Arial" w:cs="Arial"/>
                <w:sz w:val="18"/>
                <w:szCs w:val="18"/>
              </w:rPr>
            </w:pPr>
            <w:r w:rsidRPr="008106A3">
              <w:rPr>
                <w:rFonts w:ascii="Arial" w:hAnsi="Arial" w:cs="Arial"/>
                <w:sz w:val="18"/>
                <w:szCs w:val="18"/>
              </w:rPr>
              <w:t xml:space="preserve">  </w:t>
            </w:r>
            <w:r w:rsidRPr="00FA2D71">
              <w:rPr>
                <w:rFonts w:ascii="Arial" w:hAnsi="Arial" w:cs="Arial"/>
                <w:sz w:val="18"/>
                <w:szCs w:val="18"/>
              </w:rPr>
              <w:t>Amestec de răşinoase</w:t>
            </w:r>
            <w:r w:rsidRPr="008106A3">
              <w:rPr>
                <w:rFonts w:ascii="Arial" w:hAnsi="Arial" w:cs="Arial"/>
                <w:sz w:val="18"/>
                <w:szCs w:val="18"/>
              </w:rPr>
              <w:t xml:space="preserve"> </w:t>
            </w:r>
            <w:r w:rsidRPr="00FA2D71">
              <w:rPr>
                <w:rFonts w:ascii="Arial" w:hAnsi="Arial" w:cs="Arial"/>
                <w:sz w:val="18"/>
                <w:szCs w:val="18"/>
              </w:rPr>
              <w:t xml:space="preserve">şi fag, cu </w:t>
            </w:r>
            <w:r w:rsidRPr="00FA2D71">
              <w:rPr>
                <w:rFonts w:ascii="Arial" w:hAnsi="Arial" w:cs="Arial"/>
                <w:i/>
                <w:iCs/>
                <w:sz w:val="18"/>
                <w:szCs w:val="18"/>
              </w:rPr>
              <w:t>Festuca altissima</w:t>
            </w:r>
            <w:r w:rsidRPr="00FA2D71">
              <w:rPr>
                <w:rFonts w:ascii="Arial" w:hAnsi="Arial" w:cs="Arial"/>
                <w:sz w:val="18"/>
                <w:szCs w:val="18"/>
              </w:rPr>
              <w:t xml:space="preserve"> (m).</w:t>
            </w:r>
          </w:p>
        </w:tc>
        <w:tc>
          <w:tcPr>
            <w:tcW w:w="404" w:type="pct"/>
            <w:tcBorders>
              <w:bottom w:val="single" w:sz="4" w:space="0" w:color="auto"/>
            </w:tcBorders>
            <w:vAlign w:val="center"/>
          </w:tcPr>
          <w:p w14:paraId="614682D4" w14:textId="77777777" w:rsidR="009478A4" w:rsidRPr="008106A3" w:rsidRDefault="009478A4" w:rsidP="00581618">
            <w:pPr>
              <w:jc w:val="center"/>
              <w:rPr>
                <w:rFonts w:ascii="Arial" w:hAnsi="Arial" w:cs="Arial"/>
                <w:sz w:val="18"/>
                <w:szCs w:val="18"/>
              </w:rPr>
            </w:pPr>
            <w:r w:rsidRPr="008106A3">
              <w:rPr>
                <w:rFonts w:ascii="Arial" w:hAnsi="Arial" w:cs="Arial"/>
                <w:sz w:val="18"/>
                <w:szCs w:val="18"/>
              </w:rPr>
              <w:t>36,15</w:t>
            </w:r>
          </w:p>
        </w:tc>
        <w:tc>
          <w:tcPr>
            <w:tcW w:w="174" w:type="pct"/>
            <w:tcBorders>
              <w:bottom w:val="single" w:sz="4" w:space="0" w:color="auto"/>
            </w:tcBorders>
            <w:vAlign w:val="center"/>
          </w:tcPr>
          <w:p w14:paraId="6915F1BB" w14:textId="77777777" w:rsidR="009478A4" w:rsidRPr="008106A3" w:rsidRDefault="009478A4" w:rsidP="00581618">
            <w:pPr>
              <w:jc w:val="center"/>
              <w:rPr>
                <w:rFonts w:ascii="Arial" w:hAnsi="Arial" w:cs="Arial"/>
                <w:sz w:val="18"/>
                <w:szCs w:val="18"/>
              </w:rPr>
            </w:pPr>
            <w:r>
              <w:rPr>
                <w:rFonts w:ascii="Arial" w:hAnsi="Arial" w:cs="Arial"/>
                <w:sz w:val="18"/>
                <w:szCs w:val="18"/>
              </w:rPr>
              <w:t>3</w:t>
            </w:r>
          </w:p>
        </w:tc>
        <w:tc>
          <w:tcPr>
            <w:tcW w:w="353" w:type="pct"/>
            <w:tcBorders>
              <w:bottom w:val="single" w:sz="4" w:space="0" w:color="auto"/>
            </w:tcBorders>
            <w:vAlign w:val="center"/>
          </w:tcPr>
          <w:p w14:paraId="09E7704C" w14:textId="77777777" w:rsidR="009478A4" w:rsidRPr="008106A3"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0ECBD387" w14:textId="77777777" w:rsidR="009478A4" w:rsidRPr="008106A3" w:rsidRDefault="009478A4" w:rsidP="00581618">
            <w:pPr>
              <w:jc w:val="center"/>
              <w:rPr>
                <w:rFonts w:ascii="Arial" w:hAnsi="Arial" w:cs="Arial"/>
                <w:sz w:val="18"/>
                <w:szCs w:val="18"/>
              </w:rPr>
            </w:pPr>
            <w:r>
              <w:rPr>
                <w:rFonts w:ascii="Arial" w:hAnsi="Arial" w:cs="Arial"/>
                <w:sz w:val="18"/>
                <w:szCs w:val="18"/>
              </w:rPr>
              <w:t>36,15</w:t>
            </w:r>
          </w:p>
        </w:tc>
        <w:tc>
          <w:tcPr>
            <w:tcW w:w="353" w:type="pct"/>
            <w:tcBorders>
              <w:left w:val="single" w:sz="4" w:space="0" w:color="auto"/>
              <w:bottom w:val="single" w:sz="4" w:space="0" w:color="auto"/>
              <w:right w:val="single" w:sz="12" w:space="0" w:color="auto"/>
            </w:tcBorders>
            <w:vAlign w:val="center"/>
          </w:tcPr>
          <w:p w14:paraId="3C7E9332" w14:textId="77777777" w:rsidR="009478A4" w:rsidRPr="008106A3"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7C70F458" w14:textId="77777777" w:rsidTr="00581618">
        <w:trPr>
          <w:cantSplit/>
          <w:trHeight w:val="227"/>
        </w:trPr>
        <w:tc>
          <w:tcPr>
            <w:tcW w:w="200" w:type="pct"/>
            <w:tcBorders>
              <w:top w:val="single" w:sz="2" w:space="0" w:color="auto"/>
              <w:left w:val="single" w:sz="12" w:space="0" w:color="auto"/>
            </w:tcBorders>
            <w:vAlign w:val="center"/>
          </w:tcPr>
          <w:p w14:paraId="164F50B1" w14:textId="77777777" w:rsidR="009478A4" w:rsidRPr="008106A3" w:rsidRDefault="009478A4" w:rsidP="00581618">
            <w:pPr>
              <w:jc w:val="center"/>
              <w:rPr>
                <w:rFonts w:ascii="Arial" w:hAnsi="Arial" w:cs="Arial"/>
                <w:sz w:val="18"/>
                <w:szCs w:val="18"/>
              </w:rPr>
            </w:pPr>
            <w:r w:rsidRPr="008106A3">
              <w:rPr>
                <w:rFonts w:ascii="Arial" w:hAnsi="Arial" w:cs="Arial"/>
                <w:sz w:val="18"/>
                <w:szCs w:val="18"/>
              </w:rPr>
              <w:t>14</w:t>
            </w:r>
            <w:r>
              <w:rPr>
                <w:rFonts w:ascii="Arial" w:hAnsi="Arial" w:cs="Arial"/>
                <w:sz w:val="18"/>
                <w:szCs w:val="18"/>
              </w:rPr>
              <w:t>.</w:t>
            </w:r>
          </w:p>
        </w:tc>
        <w:tc>
          <w:tcPr>
            <w:tcW w:w="420" w:type="pct"/>
            <w:vMerge/>
            <w:vAlign w:val="center"/>
          </w:tcPr>
          <w:p w14:paraId="7BD758E9" w14:textId="77777777" w:rsidR="009478A4" w:rsidRPr="008106A3" w:rsidRDefault="009478A4" w:rsidP="00581618">
            <w:pPr>
              <w:jc w:val="center"/>
              <w:rPr>
                <w:rFonts w:ascii="Arial" w:hAnsi="Arial" w:cs="Arial"/>
                <w:sz w:val="18"/>
                <w:szCs w:val="18"/>
              </w:rPr>
            </w:pPr>
          </w:p>
        </w:tc>
        <w:tc>
          <w:tcPr>
            <w:tcW w:w="302" w:type="pct"/>
            <w:tcBorders>
              <w:bottom w:val="single" w:sz="4" w:space="0" w:color="auto"/>
            </w:tcBorders>
            <w:vAlign w:val="center"/>
          </w:tcPr>
          <w:p w14:paraId="0F7ACED8" w14:textId="77777777" w:rsidR="009478A4" w:rsidRPr="008106A3" w:rsidRDefault="009478A4" w:rsidP="00581618">
            <w:pPr>
              <w:jc w:val="center"/>
              <w:rPr>
                <w:rFonts w:ascii="Arial" w:hAnsi="Arial" w:cs="Arial"/>
                <w:sz w:val="18"/>
                <w:szCs w:val="18"/>
              </w:rPr>
            </w:pPr>
            <w:r w:rsidRPr="008106A3">
              <w:rPr>
                <w:rFonts w:ascii="Arial" w:hAnsi="Arial" w:cs="Arial"/>
                <w:sz w:val="18"/>
                <w:szCs w:val="18"/>
              </w:rPr>
              <w:t>143.1</w:t>
            </w:r>
          </w:p>
        </w:tc>
        <w:tc>
          <w:tcPr>
            <w:tcW w:w="2443" w:type="pct"/>
            <w:tcBorders>
              <w:bottom w:val="single" w:sz="4" w:space="0" w:color="auto"/>
            </w:tcBorders>
            <w:vAlign w:val="center"/>
          </w:tcPr>
          <w:p w14:paraId="755DF308" w14:textId="77777777" w:rsidR="009478A4" w:rsidRPr="008106A3" w:rsidRDefault="009478A4" w:rsidP="00581618">
            <w:pPr>
              <w:rPr>
                <w:rFonts w:ascii="Arial" w:hAnsi="Arial" w:cs="Arial"/>
                <w:sz w:val="18"/>
                <w:szCs w:val="18"/>
              </w:rPr>
            </w:pPr>
            <w:r w:rsidRPr="00FA2D71">
              <w:rPr>
                <w:rFonts w:ascii="Arial" w:hAnsi="Arial" w:cs="Arial"/>
                <w:sz w:val="18"/>
                <w:szCs w:val="18"/>
              </w:rPr>
              <w:t xml:space="preserve">Molideto – făget cu </w:t>
            </w:r>
            <w:r w:rsidRPr="00FA2D71">
              <w:rPr>
                <w:rFonts w:ascii="Arial" w:hAnsi="Arial" w:cs="Arial"/>
                <w:i/>
                <w:iCs/>
                <w:sz w:val="18"/>
                <w:szCs w:val="18"/>
              </w:rPr>
              <w:t>Rubus hirtus</w:t>
            </w:r>
            <w:r w:rsidRPr="00FA2D71">
              <w:rPr>
                <w:rFonts w:ascii="Arial" w:hAnsi="Arial" w:cs="Arial"/>
                <w:sz w:val="18"/>
                <w:szCs w:val="18"/>
              </w:rPr>
              <w:t xml:space="preserve"> (m).</w:t>
            </w:r>
          </w:p>
        </w:tc>
        <w:tc>
          <w:tcPr>
            <w:tcW w:w="404" w:type="pct"/>
            <w:tcBorders>
              <w:bottom w:val="single" w:sz="4" w:space="0" w:color="auto"/>
            </w:tcBorders>
            <w:vAlign w:val="center"/>
          </w:tcPr>
          <w:p w14:paraId="30416D72" w14:textId="77777777" w:rsidR="009478A4" w:rsidRPr="008106A3" w:rsidRDefault="009478A4" w:rsidP="00581618">
            <w:pPr>
              <w:jc w:val="center"/>
              <w:rPr>
                <w:rFonts w:ascii="Arial" w:hAnsi="Arial" w:cs="Arial"/>
                <w:sz w:val="18"/>
                <w:szCs w:val="18"/>
              </w:rPr>
            </w:pPr>
            <w:r w:rsidRPr="008106A3">
              <w:rPr>
                <w:rFonts w:ascii="Arial" w:hAnsi="Arial" w:cs="Arial"/>
                <w:sz w:val="18"/>
                <w:szCs w:val="18"/>
              </w:rPr>
              <w:t>215,38</w:t>
            </w:r>
          </w:p>
        </w:tc>
        <w:tc>
          <w:tcPr>
            <w:tcW w:w="174" w:type="pct"/>
            <w:tcBorders>
              <w:bottom w:val="single" w:sz="4" w:space="0" w:color="auto"/>
            </w:tcBorders>
            <w:vAlign w:val="center"/>
          </w:tcPr>
          <w:p w14:paraId="59108BD9" w14:textId="77777777" w:rsidR="009478A4" w:rsidRPr="008106A3" w:rsidRDefault="009478A4" w:rsidP="00581618">
            <w:pPr>
              <w:jc w:val="center"/>
              <w:rPr>
                <w:rFonts w:ascii="Arial" w:hAnsi="Arial" w:cs="Arial"/>
                <w:sz w:val="18"/>
                <w:szCs w:val="18"/>
              </w:rPr>
            </w:pPr>
            <w:r>
              <w:rPr>
                <w:rFonts w:ascii="Arial" w:hAnsi="Arial" w:cs="Arial"/>
                <w:sz w:val="18"/>
                <w:szCs w:val="18"/>
              </w:rPr>
              <w:t>15</w:t>
            </w:r>
          </w:p>
        </w:tc>
        <w:tc>
          <w:tcPr>
            <w:tcW w:w="353" w:type="pct"/>
            <w:tcBorders>
              <w:bottom w:val="single" w:sz="4" w:space="0" w:color="auto"/>
            </w:tcBorders>
            <w:vAlign w:val="center"/>
          </w:tcPr>
          <w:p w14:paraId="6AD1F113" w14:textId="77777777" w:rsidR="009478A4" w:rsidRPr="008106A3"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131A5FAA" w14:textId="77777777" w:rsidR="009478A4" w:rsidRPr="008106A3" w:rsidRDefault="009478A4" w:rsidP="00581618">
            <w:pPr>
              <w:jc w:val="center"/>
              <w:rPr>
                <w:rFonts w:ascii="Arial" w:hAnsi="Arial" w:cs="Arial"/>
                <w:sz w:val="18"/>
                <w:szCs w:val="18"/>
              </w:rPr>
            </w:pPr>
            <w:r>
              <w:rPr>
                <w:rFonts w:ascii="Arial" w:hAnsi="Arial" w:cs="Arial"/>
                <w:sz w:val="18"/>
                <w:szCs w:val="18"/>
              </w:rPr>
              <w:t>215,38</w:t>
            </w:r>
          </w:p>
        </w:tc>
        <w:tc>
          <w:tcPr>
            <w:tcW w:w="353" w:type="pct"/>
            <w:tcBorders>
              <w:left w:val="single" w:sz="4" w:space="0" w:color="auto"/>
              <w:bottom w:val="single" w:sz="4" w:space="0" w:color="auto"/>
              <w:right w:val="single" w:sz="12" w:space="0" w:color="auto"/>
            </w:tcBorders>
            <w:vAlign w:val="center"/>
          </w:tcPr>
          <w:p w14:paraId="75D4B6AD" w14:textId="77777777" w:rsidR="009478A4" w:rsidRPr="008106A3"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37F6376A" w14:textId="77777777" w:rsidTr="00581618">
        <w:trPr>
          <w:cantSplit/>
          <w:trHeight w:val="227"/>
        </w:trPr>
        <w:tc>
          <w:tcPr>
            <w:tcW w:w="200" w:type="pct"/>
            <w:tcBorders>
              <w:left w:val="single" w:sz="12" w:space="0" w:color="auto"/>
            </w:tcBorders>
            <w:vAlign w:val="center"/>
          </w:tcPr>
          <w:p w14:paraId="145ACA95"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15.</w:t>
            </w:r>
          </w:p>
        </w:tc>
        <w:tc>
          <w:tcPr>
            <w:tcW w:w="420" w:type="pct"/>
            <w:vMerge w:val="restart"/>
            <w:vAlign w:val="center"/>
          </w:tcPr>
          <w:p w14:paraId="7A1A7E48"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3332</w:t>
            </w:r>
          </w:p>
        </w:tc>
        <w:tc>
          <w:tcPr>
            <w:tcW w:w="302" w:type="pct"/>
            <w:tcBorders>
              <w:bottom w:val="single" w:sz="4" w:space="0" w:color="auto"/>
            </w:tcBorders>
            <w:vAlign w:val="center"/>
          </w:tcPr>
          <w:p w14:paraId="656B8D49"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111.4</w:t>
            </w:r>
          </w:p>
        </w:tc>
        <w:tc>
          <w:tcPr>
            <w:tcW w:w="2443" w:type="pct"/>
            <w:tcBorders>
              <w:bottom w:val="single" w:sz="4" w:space="0" w:color="auto"/>
            </w:tcBorders>
            <w:vAlign w:val="center"/>
          </w:tcPr>
          <w:p w14:paraId="6A18108B" w14:textId="77777777" w:rsidR="009478A4" w:rsidRPr="00B652B7" w:rsidRDefault="009478A4" w:rsidP="00581618">
            <w:pPr>
              <w:rPr>
                <w:rFonts w:ascii="Arial" w:hAnsi="Arial" w:cs="Arial"/>
                <w:sz w:val="18"/>
                <w:szCs w:val="18"/>
              </w:rPr>
            </w:pPr>
            <w:r w:rsidRPr="00B652B7">
              <w:rPr>
                <w:rFonts w:ascii="Arial" w:hAnsi="Arial" w:cs="Arial"/>
                <w:sz w:val="18"/>
                <w:szCs w:val="18"/>
              </w:rPr>
              <w:t xml:space="preserve">Molidiş cu </w:t>
            </w:r>
            <w:r w:rsidRPr="006C3F31">
              <w:rPr>
                <w:rFonts w:ascii="Arial" w:hAnsi="Arial" w:cs="Arial"/>
                <w:i/>
                <w:sz w:val="18"/>
                <w:szCs w:val="18"/>
              </w:rPr>
              <w:t>Oxalis acetosella</w:t>
            </w:r>
            <w:r w:rsidRPr="00B652B7">
              <w:rPr>
                <w:rFonts w:ascii="Arial" w:hAnsi="Arial" w:cs="Arial"/>
                <w:sz w:val="18"/>
                <w:szCs w:val="18"/>
              </w:rPr>
              <w:t xml:space="preserve"> pe soluri scheletice (m)</w:t>
            </w:r>
          </w:p>
        </w:tc>
        <w:tc>
          <w:tcPr>
            <w:tcW w:w="404" w:type="pct"/>
            <w:tcBorders>
              <w:bottom w:val="single" w:sz="4" w:space="0" w:color="auto"/>
            </w:tcBorders>
            <w:vAlign w:val="center"/>
          </w:tcPr>
          <w:p w14:paraId="383F9B55"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38,99</w:t>
            </w:r>
          </w:p>
        </w:tc>
        <w:tc>
          <w:tcPr>
            <w:tcW w:w="174" w:type="pct"/>
            <w:tcBorders>
              <w:bottom w:val="single" w:sz="4" w:space="0" w:color="auto"/>
            </w:tcBorders>
            <w:vAlign w:val="center"/>
          </w:tcPr>
          <w:p w14:paraId="7B36E8DD" w14:textId="77777777" w:rsidR="009478A4" w:rsidRPr="00B652B7" w:rsidRDefault="009478A4" w:rsidP="00581618">
            <w:pPr>
              <w:jc w:val="center"/>
              <w:rPr>
                <w:rFonts w:ascii="Arial" w:hAnsi="Arial" w:cs="Arial"/>
                <w:sz w:val="18"/>
                <w:szCs w:val="18"/>
              </w:rPr>
            </w:pPr>
            <w:r>
              <w:rPr>
                <w:rFonts w:ascii="Arial" w:hAnsi="Arial" w:cs="Arial"/>
                <w:sz w:val="18"/>
                <w:szCs w:val="18"/>
              </w:rPr>
              <w:t>3</w:t>
            </w:r>
          </w:p>
        </w:tc>
        <w:tc>
          <w:tcPr>
            <w:tcW w:w="353" w:type="pct"/>
            <w:tcBorders>
              <w:bottom w:val="single" w:sz="4" w:space="0" w:color="auto"/>
            </w:tcBorders>
            <w:vAlign w:val="center"/>
          </w:tcPr>
          <w:p w14:paraId="04905016"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2F5D21C0" w14:textId="77777777" w:rsidR="009478A4" w:rsidRPr="00B652B7" w:rsidRDefault="009478A4" w:rsidP="00581618">
            <w:pPr>
              <w:jc w:val="center"/>
              <w:rPr>
                <w:rFonts w:ascii="Arial" w:hAnsi="Arial" w:cs="Arial"/>
                <w:sz w:val="18"/>
                <w:szCs w:val="18"/>
              </w:rPr>
            </w:pPr>
            <w:r>
              <w:rPr>
                <w:rFonts w:ascii="Arial" w:hAnsi="Arial" w:cs="Arial"/>
                <w:sz w:val="18"/>
                <w:szCs w:val="18"/>
              </w:rPr>
              <w:t>38,99</w:t>
            </w:r>
          </w:p>
        </w:tc>
        <w:tc>
          <w:tcPr>
            <w:tcW w:w="353" w:type="pct"/>
            <w:tcBorders>
              <w:left w:val="single" w:sz="4" w:space="0" w:color="auto"/>
              <w:bottom w:val="single" w:sz="4" w:space="0" w:color="auto"/>
              <w:right w:val="single" w:sz="12" w:space="0" w:color="auto"/>
            </w:tcBorders>
            <w:vAlign w:val="center"/>
          </w:tcPr>
          <w:p w14:paraId="22E4A0B6"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7D17DFB3" w14:textId="77777777" w:rsidTr="00581618">
        <w:trPr>
          <w:cantSplit/>
          <w:trHeight w:val="227"/>
        </w:trPr>
        <w:tc>
          <w:tcPr>
            <w:tcW w:w="200" w:type="pct"/>
            <w:tcBorders>
              <w:left w:val="single" w:sz="12" w:space="0" w:color="auto"/>
            </w:tcBorders>
            <w:vAlign w:val="center"/>
          </w:tcPr>
          <w:p w14:paraId="7BB8BA6A"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16.</w:t>
            </w:r>
          </w:p>
        </w:tc>
        <w:tc>
          <w:tcPr>
            <w:tcW w:w="420" w:type="pct"/>
            <w:vMerge/>
            <w:vAlign w:val="center"/>
          </w:tcPr>
          <w:p w14:paraId="78D47DB3" w14:textId="77777777" w:rsidR="009478A4" w:rsidRPr="00B652B7" w:rsidRDefault="009478A4" w:rsidP="00581618">
            <w:pPr>
              <w:jc w:val="center"/>
              <w:rPr>
                <w:rFonts w:ascii="Arial" w:hAnsi="Arial" w:cs="Arial"/>
                <w:sz w:val="18"/>
                <w:szCs w:val="18"/>
              </w:rPr>
            </w:pPr>
          </w:p>
        </w:tc>
        <w:tc>
          <w:tcPr>
            <w:tcW w:w="302" w:type="pct"/>
            <w:tcBorders>
              <w:bottom w:val="single" w:sz="4" w:space="0" w:color="auto"/>
            </w:tcBorders>
            <w:vAlign w:val="center"/>
          </w:tcPr>
          <w:p w14:paraId="0AE72C59"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132.1</w:t>
            </w:r>
          </w:p>
        </w:tc>
        <w:tc>
          <w:tcPr>
            <w:tcW w:w="2443" w:type="pct"/>
            <w:tcBorders>
              <w:bottom w:val="single" w:sz="4" w:space="0" w:color="auto"/>
            </w:tcBorders>
            <w:vAlign w:val="center"/>
          </w:tcPr>
          <w:p w14:paraId="619D1099" w14:textId="77777777" w:rsidR="009478A4" w:rsidRPr="00B652B7" w:rsidRDefault="009478A4" w:rsidP="00581618">
            <w:pPr>
              <w:rPr>
                <w:rFonts w:ascii="Arial" w:hAnsi="Arial" w:cs="Arial"/>
                <w:sz w:val="18"/>
                <w:szCs w:val="18"/>
              </w:rPr>
            </w:pPr>
            <w:r w:rsidRPr="00FA2D71">
              <w:rPr>
                <w:rFonts w:ascii="Arial" w:hAnsi="Arial" w:cs="Arial"/>
                <w:sz w:val="18"/>
                <w:szCs w:val="18"/>
              </w:rPr>
              <w:t xml:space="preserve">Amestec de răşinoase şi fag cu </w:t>
            </w:r>
            <w:r w:rsidRPr="00FA2D71">
              <w:rPr>
                <w:rFonts w:ascii="Arial" w:hAnsi="Arial" w:cs="Arial"/>
                <w:i/>
                <w:iCs/>
                <w:sz w:val="18"/>
                <w:szCs w:val="18"/>
              </w:rPr>
              <w:t>Rubus hirtus</w:t>
            </w:r>
            <w:r w:rsidRPr="00FA2D71">
              <w:rPr>
                <w:rFonts w:ascii="Arial" w:hAnsi="Arial" w:cs="Arial"/>
                <w:sz w:val="18"/>
                <w:szCs w:val="18"/>
              </w:rPr>
              <w:t xml:space="preserve"> (m).</w:t>
            </w:r>
          </w:p>
        </w:tc>
        <w:tc>
          <w:tcPr>
            <w:tcW w:w="404" w:type="pct"/>
            <w:tcBorders>
              <w:bottom w:val="single" w:sz="4" w:space="0" w:color="auto"/>
            </w:tcBorders>
            <w:vAlign w:val="center"/>
          </w:tcPr>
          <w:p w14:paraId="6192953F"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94,87</w:t>
            </w:r>
          </w:p>
        </w:tc>
        <w:tc>
          <w:tcPr>
            <w:tcW w:w="174" w:type="pct"/>
            <w:tcBorders>
              <w:bottom w:val="single" w:sz="4" w:space="0" w:color="auto"/>
            </w:tcBorders>
            <w:vAlign w:val="center"/>
          </w:tcPr>
          <w:p w14:paraId="4F747FA8" w14:textId="77777777" w:rsidR="009478A4" w:rsidRPr="00B652B7" w:rsidRDefault="009478A4" w:rsidP="00581618">
            <w:pPr>
              <w:jc w:val="center"/>
              <w:rPr>
                <w:rFonts w:ascii="Arial" w:hAnsi="Arial" w:cs="Arial"/>
                <w:sz w:val="18"/>
                <w:szCs w:val="18"/>
              </w:rPr>
            </w:pPr>
            <w:r>
              <w:rPr>
                <w:rFonts w:ascii="Arial" w:hAnsi="Arial" w:cs="Arial"/>
                <w:sz w:val="18"/>
                <w:szCs w:val="18"/>
              </w:rPr>
              <w:t>7</w:t>
            </w:r>
          </w:p>
        </w:tc>
        <w:tc>
          <w:tcPr>
            <w:tcW w:w="353" w:type="pct"/>
            <w:tcBorders>
              <w:bottom w:val="single" w:sz="4" w:space="0" w:color="auto"/>
            </w:tcBorders>
            <w:vAlign w:val="center"/>
          </w:tcPr>
          <w:p w14:paraId="43522DD7"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42B57AD4" w14:textId="77777777" w:rsidR="009478A4" w:rsidRPr="00B652B7" w:rsidRDefault="009478A4" w:rsidP="00581618">
            <w:pPr>
              <w:jc w:val="center"/>
              <w:rPr>
                <w:rFonts w:ascii="Arial" w:hAnsi="Arial" w:cs="Arial"/>
                <w:sz w:val="18"/>
                <w:szCs w:val="18"/>
              </w:rPr>
            </w:pPr>
            <w:r>
              <w:rPr>
                <w:rFonts w:ascii="Arial" w:hAnsi="Arial" w:cs="Arial"/>
                <w:sz w:val="18"/>
                <w:szCs w:val="18"/>
              </w:rPr>
              <w:t>94,87</w:t>
            </w:r>
          </w:p>
        </w:tc>
        <w:tc>
          <w:tcPr>
            <w:tcW w:w="353" w:type="pct"/>
            <w:tcBorders>
              <w:left w:val="single" w:sz="4" w:space="0" w:color="auto"/>
              <w:bottom w:val="single" w:sz="4" w:space="0" w:color="auto"/>
              <w:right w:val="single" w:sz="12" w:space="0" w:color="auto"/>
            </w:tcBorders>
            <w:vAlign w:val="center"/>
          </w:tcPr>
          <w:p w14:paraId="4735FC2B"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3C170530" w14:textId="77777777" w:rsidTr="00581618">
        <w:trPr>
          <w:cantSplit/>
          <w:trHeight w:val="227"/>
        </w:trPr>
        <w:tc>
          <w:tcPr>
            <w:tcW w:w="200" w:type="pct"/>
            <w:tcBorders>
              <w:left w:val="single" w:sz="12" w:space="0" w:color="auto"/>
            </w:tcBorders>
            <w:vAlign w:val="center"/>
          </w:tcPr>
          <w:p w14:paraId="17EDCD51"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17.</w:t>
            </w:r>
          </w:p>
        </w:tc>
        <w:tc>
          <w:tcPr>
            <w:tcW w:w="420" w:type="pct"/>
            <w:vMerge/>
            <w:vAlign w:val="center"/>
          </w:tcPr>
          <w:p w14:paraId="18EA567F" w14:textId="77777777" w:rsidR="009478A4" w:rsidRPr="00B652B7" w:rsidRDefault="009478A4" w:rsidP="00581618">
            <w:pPr>
              <w:jc w:val="center"/>
              <w:rPr>
                <w:rFonts w:ascii="Arial" w:hAnsi="Arial" w:cs="Arial"/>
                <w:sz w:val="18"/>
                <w:szCs w:val="18"/>
              </w:rPr>
            </w:pPr>
          </w:p>
        </w:tc>
        <w:tc>
          <w:tcPr>
            <w:tcW w:w="302" w:type="pct"/>
            <w:tcBorders>
              <w:bottom w:val="single" w:sz="4" w:space="0" w:color="auto"/>
            </w:tcBorders>
            <w:vAlign w:val="center"/>
          </w:tcPr>
          <w:p w14:paraId="71051735"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134.1</w:t>
            </w:r>
          </w:p>
        </w:tc>
        <w:tc>
          <w:tcPr>
            <w:tcW w:w="2443" w:type="pct"/>
            <w:tcBorders>
              <w:top w:val="single" w:sz="4" w:space="0" w:color="auto"/>
              <w:left w:val="single" w:sz="4" w:space="0" w:color="auto"/>
              <w:bottom w:val="single" w:sz="4" w:space="0" w:color="auto"/>
              <w:right w:val="single" w:sz="4" w:space="0" w:color="auto"/>
            </w:tcBorders>
            <w:vAlign w:val="center"/>
          </w:tcPr>
          <w:p w14:paraId="6B583A9F" w14:textId="77777777" w:rsidR="009478A4" w:rsidRPr="00B652B7" w:rsidRDefault="009478A4" w:rsidP="00581618">
            <w:pPr>
              <w:rPr>
                <w:rFonts w:ascii="Arial" w:hAnsi="Arial" w:cs="Arial"/>
                <w:sz w:val="18"/>
                <w:szCs w:val="18"/>
              </w:rPr>
            </w:pPr>
            <w:r w:rsidRPr="00FA2D71">
              <w:rPr>
                <w:rFonts w:ascii="Arial" w:hAnsi="Arial" w:cs="Arial"/>
                <w:sz w:val="18"/>
                <w:szCs w:val="18"/>
              </w:rPr>
              <w:t>Amestec de răşinoase si fag pe soluri schelet</w:t>
            </w:r>
            <w:r w:rsidRPr="00B652B7">
              <w:rPr>
                <w:rFonts w:ascii="Arial" w:hAnsi="Arial" w:cs="Arial"/>
                <w:sz w:val="18"/>
                <w:szCs w:val="18"/>
              </w:rPr>
              <w:t>ice</w:t>
            </w:r>
            <w:r w:rsidRPr="00FA2D71">
              <w:rPr>
                <w:rFonts w:ascii="Arial" w:hAnsi="Arial" w:cs="Arial"/>
                <w:sz w:val="18"/>
                <w:szCs w:val="18"/>
              </w:rPr>
              <w:t xml:space="preserve"> (m).</w:t>
            </w:r>
          </w:p>
        </w:tc>
        <w:tc>
          <w:tcPr>
            <w:tcW w:w="404" w:type="pct"/>
            <w:tcBorders>
              <w:bottom w:val="single" w:sz="4" w:space="0" w:color="auto"/>
            </w:tcBorders>
            <w:vAlign w:val="center"/>
          </w:tcPr>
          <w:p w14:paraId="32CDD508"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71,72</w:t>
            </w:r>
          </w:p>
        </w:tc>
        <w:tc>
          <w:tcPr>
            <w:tcW w:w="174" w:type="pct"/>
            <w:tcBorders>
              <w:bottom w:val="single" w:sz="4" w:space="0" w:color="auto"/>
            </w:tcBorders>
            <w:vAlign w:val="center"/>
          </w:tcPr>
          <w:p w14:paraId="1D7263B5" w14:textId="77777777" w:rsidR="009478A4" w:rsidRPr="00B652B7" w:rsidRDefault="009478A4" w:rsidP="00581618">
            <w:pPr>
              <w:jc w:val="center"/>
              <w:rPr>
                <w:rFonts w:ascii="Arial" w:hAnsi="Arial" w:cs="Arial"/>
                <w:sz w:val="18"/>
                <w:szCs w:val="18"/>
              </w:rPr>
            </w:pPr>
            <w:r>
              <w:rPr>
                <w:rFonts w:ascii="Arial" w:hAnsi="Arial" w:cs="Arial"/>
                <w:sz w:val="18"/>
                <w:szCs w:val="18"/>
              </w:rPr>
              <w:t>5</w:t>
            </w:r>
          </w:p>
        </w:tc>
        <w:tc>
          <w:tcPr>
            <w:tcW w:w="353" w:type="pct"/>
            <w:tcBorders>
              <w:bottom w:val="single" w:sz="4" w:space="0" w:color="auto"/>
            </w:tcBorders>
            <w:vAlign w:val="center"/>
          </w:tcPr>
          <w:p w14:paraId="4867DB63"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53584D7D" w14:textId="77777777" w:rsidR="009478A4" w:rsidRPr="00B652B7" w:rsidRDefault="009478A4" w:rsidP="00581618">
            <w:pPr>
              <w:jc w:val="center"/>
              <w:rPr>
                <w:rFonts w:ascii="Arial" w:hAnsi="Arial" w:cs="Arial"/>
                <w:sz w:val="18"/>
                <w:szCs w:val="18"/>
              </w:rPr>
            </w:pPr>
            <w:r>
              <w:rPr>
                <w:rFonts w:ascii="Arial" w:hAnsi="Arial" w:cs="Arial"/>
                <w:sz w:val="18"/>
                <w:szCs w:val="18"/>
              </w:rPr>
              <w:t>71,72</w:t>
            </w:r>
          </w:p>
        </w:tc>
        <w:tc>
          <w:tcPr>
            <w:tcW w:w="353" w:type="pct"/>
            <w:tcBorders>
              <w:left w:val="single" w:sz="4" w:space="0" w:color="auto"/>
              <w:bottom w:val="single" w:sz="4" w:space="0" w:color="auto"/>
              <w:right w:val="single" w:sz="12" w:space="0" w:color="auto"/>
            </w:tcBorders>
            <w:vAlign w:val="center"/>
          </w:tcPr>
          <w:p w14:paraId="7DA19D28"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4916E536" w14:textId="77777777" w:rsidTr="00581618">
        <w:trPr>
          <w:cantSplit/>
          <w:trHeight w:val="227"/>
        </w:trPr>
        <w:tc>
          <w:tcPr>
            <w:tcW w:w="200" w:type="pct"/>
            <w:tcBorders>
              <w:left w:val="single" w:sz="12" w:space="0" w:color="auto"/>
            </w:tcBorders>
            <w:vAlign w:val="center"/>
          </w:tcPr>
          <w:p w14:paraId="5A2ECD70"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18.</w:t>
            </w:r>
          </w:p>
        </w:tc>
        <w:tc>
          <w:tcPr>
            <w:tcW w:w="420" w:type="pct"/>
            <w:vMerge/>
            <w:vAlign w:val="center"/>
          </w:tcPr>
          <w:p w14:paraId="508C3B12" w14:textId="77777777" w:rsidR="009478A4" w:rsidRPr="00B652B7" w:rsidRDefault="009478A4" w:rsidP="00581618">
            <w:pPr>
              <w:jc w:val="center"/>
              <w:rPr>
                <w:rFonts w:ascii="Arial" w:hAnsi="Arial" w:cs="Arial"/>
                <w:sz w:val="18"/>
                <w:szCs w:val="18"/>
              </w:rPr>
            </w:pPr>
          </w:p>
        </w:tc>
        <w:tc>
          <w:tcPr>
            <w:tcW w:w="302" w:type="pct"/>
            <w:tcBorders>
              <w:bottom w:val="single" w:sz="4" w:space="0" w:color="auto"/>
            </w:tcBorders>
            <w:vAlign w:val="center"/>
          </w:tcPr>
          <w:p w14:paraId="2EC30545" w14:textId="77777777" w:rsidR="009478A4" w:rsidRPr="00B652B7" w:rsidRDefault="009478A4" w:rsidP="00581618">
            <w:pPr>
              <w:jc w:val="center"/>
              <w:rPr>
                <w:rFonts w:ascii="Arial" w:hAnsi="Arial" w:cs="Arial"/>
                <w:sz w:val="18"/>
                <w:szCs w:val="18"/>
              </w:rPr>
            </w:pPr>
            <w:r>
              <w:rPr>
                <w:rFonts w:ascii="Arial" w:hAnsi="Arial" w:cs="Arial"/>
                <w:sz w:val="18"/>
                <w:szCs w:val="18"/>
              </w:rPr>
              <w:t>141.3</w:t>
            </w:r>
          </w:p>
        </w:tc>
        <w:tc>
          <w:tcPr>
            <w:tcW w:w="2443" w:type="pct"/>
            <w:tcBorders>
              <w:top w:val="single" w:sz="4" w:space="0" w:color="auto"/>
              <w:left w:val="single" w:sz="4" w:space="0" w:color="auto"/>
              <w:bottom w:val="single" w:sz="4" w:space="0" w:color="auto"/>
              <w:right w:val="single" w:sz="4" w:space="0" w:color="auto"/>
            </w:tcBorders>
            <w:vAlign w:val="center"/>
          </w:tcPr>
          <w:p w14:paraId="0AADF8D8" w14:textId="77777777" w:rsidR="009478A4" w:rsidRPr="00FA2D71" w:rsidRDefault="009478A4" w:rsidP="00581618">
            <w:pPr>
              <w:rPr>
                <w:rFonts w:ascii="Arial" w:hAnsi="Arial" w:cs="Arial"/>
                <w:sz w:val="18"/>
                <w:szCs w:val="18"/>
              </w:rPr>
            </w:pPr>
            <w:r w:rsidRPr="00FA2D71">
              <w:rPr>
                <w:rFonts w:ascii="Arial" w:hAnsi="Arial" w:cs="Arial"/>
                <w:sz w:val="18"/>
                <w:szCs w:val="18"/>
              </w:rPr>
              <w:t xml:space="preserve">Molideto-făget pe soluri schelete </w:t>
            </w:r>
            <w:r>
              <w:rPr>
                <w:rFonts w:ascii="Arial" w:hAnsi="Arial" w:cs="Arial"/>
                <w:sz w:val="18"/>
                <w:szCs w:val="18"/>
              </w:rPr>
              <w:t xml:space="preserve"> cu </w:t>
            </w:r>
            <w:r w:rsidRPr="00B652B7">
              <w:rPr>
                <w:rFonts w:ascii="Arial" w:hAnsi="Arial" w:cs="Arial"/>
                <w:i/>
                <w:iCs/>
                <w:sz w:val="18"/>
                <w:szCs w:val="18"/>
              </w:rPr>
              <w:t>Oxalis acetosella</w:t>
            </w:r>
            <w:r w:rsidRPr="00B652B7">
              <w:rPr>
                <w:rFonts w:ascii="Arial" w:hAnsi="Arial" w:cs="Arial"/>
                <w:sz w:val="18"/>
                <w:szCs w:val="18"/>
              </w:rPr>
              <w:t xml:space="preserve"> </w:t>
            </w:r>
            <w:r w:rsidRPr="00FA2D71">
              <w:rPr>
                <w:rFonts w:ascii="Arial" w:hAnsi="Arial" w:cs="Arial"/>
                <w:sz w:val="18"/>
                <w:szCs w:val="18"/>
              </w:rPr>
              <w:t>(m)</w:t>
            </w:r>
          </w:p>
        </w:tc>
        <w:tc>
          <w:tcPr>
            <w:tcW w:w="404" w:type="pct"/>
            <w:tcBorders>
              <w:bottom w:val="single" w:sz="4" w:space="0" w:color="auto"/>
            </w:tcBorders>
            <w:vAlign w:val="center"/>
          </w:tcPr>
          <w:p w14:paraId="4F30229A" w14:textId="77777777" w:rsidR="009478A4" w:rsidRPr="00B652B7" w:rsidRDefault="009478A4" w:rsidP="00581618">
            <w:pPr>
              <w:jc w:val="center"/>
              <w:rPr>
                <w:rFonts w:ascii="Arial" w:hAnsi="Arial" w:cs="Arial"/>
                <w:sz w:val="18"/>
                <w:szCs w:val="18"/>
              </w:rPr>
            </w:pPr>
            <w:r>
              <w:rPr>
                <w:rFonts w:ascii="Arial" w:hAnsi="Arial" w:cs="Arial"/>
                <w:sz w:val="18"/>
                <w:szCs w:val="18"/>
              </w:rPr>
              <w:t>62,64</w:t>
            </w:r>
          </w:p>
        </w:tc>
        <w:tc>
          <w:tcPr>
            <w:tcW w:w="174" w:type="pct"/>
            <w:tcBorders>
              <w:bottom w:val="single" w:sz="4" w:space="0" w:color="auto"/>
            </w:tcBorders>
            <w:vAlign w:val="center"/>
          </w:tcPr>
          <w:p w14:paraId="04AC4744" w14:textId="77777777" w:rsidR="009478A4" w:rsidRPr="00B652B7" w:rsidRDefault="009478A4" w:rsidP="00581618">
            <w:pPr>
              <w:jc w:val="center"/>
              <w:rPr>
                <w:rFonts w:ascii="Arial" w:hAnsi="Arial" w:cs="Arial"/>
                <w:sz w:val="18"/>
                <w:szCs w:val="18"/>
              </w:rPr>
            </w:pPr>
            <w:r>
              <w:rPr>
                <w:rFonts w:ascii="Arial" w:hAnsi="Arial" w:cs="Arial"/>
                <w:sz w:val="18"/>
                <w:szCs w:val="18"/>
              </w:rPr>
              <w:t>4</w:t>
            </w:r>
          </w:p>
        </w:tc>
        <w:tc>
          <w:tcPr>
            <w:tcW w:w="353" w:type="pct"/>
            <w:tcBorders>
              <w:bottom w:val="single" w:sz="4" w:space="0" w:color="auto"/>
            </w:tcBorders>
            <w:vAlign w:val="center"/>
          </w:tcPr>
          <w:p w14:paraId="60369C98"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2A226975" w14:textId="77777777" w:rsidR="009478A4" w:rsidRPr="00B652B7" w:rsidRDefault="009478A4" w:rsidP="00581618">
            <w:pPr>
              <w:jc w:val="center"/>
              <w:rPr>
                <w:rFonts w:ascii="Arial" w:hAnsi="Arial" w:cs="Arial"/>
                <w:sz w:val="18"/>
                <w:szCs w:val="18"/>
              </w:rPr>
            </w:pPr>
            <w:r>
              <w:rPr>
                <w:rFonts w:ascii="Arial" w:hAnsi="Arial" w:cs="Arial"/>
                <w:sz w:val="18"/>
                <w:szCs w:val="18"/>
              </w:rPr>
              <w:t>62,64</w:t>
            </w:r>
          </w:p>
        </w:tc>
        <w:tc>
          <w:tcPr>
            <w:tcW w:w="353" w:type="pct"/>
            <w:tcBorders>
              <w:left w:val="single" w:sz="4" w:space="0" w:color="auto"/>
              <w:bottom w:val="single" w:sz="4" w:space="0" w:color="auto"/>
              <w:right w:val="single" w:sz="12" w:space="0" w:color="auto"/>
            </w:tcBorders>
            <w:vAlign w:val="center"/>
          </w:tcPr>
          <w:p w14:paraId="0534791C"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22FF3132" w14:textId="77777777" w:rsidTr="00581618">
        <w:trPr>
          <w:cantSplit/>
          <w:trHeight w:val="227"/>
        </w:trPr>
        <w:tc>
          <w:tcPr>
            <w:tcW w:w="200" w:type="pct"/>
            <w:tcBorders>
              <w:left w:val="single" w:sz="12" w:space="0" w:color="auto"/>
            </w:tcBorders>
            <w:vAlign w:val="center"/>
          </w:tcPr>
          <w:p w14:paraId="0E6431BF"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19</w:t>
            </w:r>
            <w:r>
              <w:rPr>
                <w:rFonts w:ascii="Arial" w:hAnsi="Arial" w:cs="Arial"/>
                <w:sz w:val="18"/>
                <w:szCs w:val="18"/>
              </w:rPr>
              <w:t>.</w:t>
            </w:r>
          </w:p>
        </w:tc>
        <w:tc>
          <w:tcPr>
            <w:tcW w:w="420" w:type="pct"/>
            <w:vMerge/>
            <w:vAlign w:val="center"/>
          </w:tcPr>
          <w:p w14:paraId="34D519CB" w14:textId="77777777" w:rsidR="009478A4" w:rsidRPr="00B652B7" w:rsidRDefault="009478A4" w:rsidP="00581618">
            <w:pPr>
              <w:jc w:val="center"/>
              <w:rPr>
                <w:rFonts w:ascii="Arial" w:hAnsi="Arial" w:cs="Arial"/>
                <w:sz w:val="18"/>
                <w:szCs w:val="18"/>
              </w:rPr>
            </w:pPr>
          </w:p>
        </w:tc>
        <w:tc>
          <w:tcPr>
            <w:tcW w:w="302" w:type="pct"/>
            <w:tcBorders>
              <w:bottom w:val="single" w:sz="4" w:space="0" w:color="auto"/>
            </w:tcBorders>
            <w:vAlign w:val="center"/>
          </w:tcPr>
          <w:p w14:paraId="6E4B5D6E"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411.4</w:t>
            </w:r>
          </w:p>
        </w:tc>
        <w:tc>
          <w:tcPr>
            <w:tcW w:w="2443" w:type="pct"/>
            <w:tcBorders>
              <w:bottom w:val="single" w:sz="4" w:space="0" w:color="auto"/>
            </w:tcBorders>
            <w:vAlign w:val="center"/>
          </w:tcPr>
          <w:p w14:paraId="5C4C3940" w14:textId="77777777" w:rsidR="009478A4" w:rsidRPr="00B652B7" w:rsidRDefault="009478A4" w:rsidP="00581618">
            <w:pPr>
              <w:rPr>
                <w:rFonts w:ascii="Arial" w:hAnsi="Arial" w:cs="Arial"/>
                <w:sz w:val="18"/>
                <w:szCs w:val="18"/>
              </w:rPr>
            </w:pPr>
            <w:r w:rsidRPr="00B652B7">
              <w:rPr>
                <w:rFonts w:ascii="Arial" w:hAnsi="Arial" w:cs="Arial"/>
                <w:sz w:val="18"/>
                <w:szCs w:val="18"/>
              </w:rPr>
              <w:t>Făget montan pe soluri schelete cu floră de mull (m)</w:t>
            </w:r>
          </w:p>
        </w:tc>
        <w:tc>
          <w:tcPr>
            <w:tcW w:w="404" w:type="pct"/>
            <w:tcBorders>
              <w:bottom w:val="single" w:sz="4" w:space="0" w:color="auto"/>
            </w:tcBorders>
            <w:vAlign w:val="center"/>
          </w:tcPr>
          <w:p w14:paraId="733D227D" w14:textId="77777777" w:rsidR="009478A4" w:rsidRPr="00B652B7" w:rsidRDefault="009478A4" w:rsidP="00581618">
            <w:pPr>
              <w:jc w:val="center"/>
              <w:rPr>
                <w:rFonts w:ascii="Arial" w:hAnsi="Arial" w:cs="Arial"/>
                <w:sz w:val="18"/>
                <w:szCs w:val="18"/>
              </w:rPr>
            </w:pPr>
            <w:r w:rsidRPr="00B652B7">
              <w:rPr>
                <w:rFonts w:ascii="Arial" w:hAnsi="Arial" w:cs="Arial"/>
                <w:sz w:val="18"/>
                <w:szCs w:val="18"/>
              </w:rPr>
              <w:t>5.87</w:t>
            </w:r>
          </w:p>
        </w:tc>
        <w:tc>
          <w:tcPr>
            <w:tcW w:w="174" w:type="pct"/>
            <w:tcBorders>
              <w:bottom w:val="single" w:sz="4" w:space="0" w:color="auto"/>
            </w:tcBorders>
            <w:vAlign w:val="center"/>
          </w:tcPr>
          <w:p w14:paraId="0B61183D" w14:textId="77777777" w:rsidR="009478A4" w:rsidRPr="00B652B7" w:rsidRDefault="009478A4" w:rsidP="00581618">
            <w:pPr>
              <w:jc w:val="center"/>
              <w:rPr>
                <w:rFonts w:ascii="Arial" w:hAnsi="Arial" w:cs="Arial"/>
                <w:sz w:val="18"/>
                <w:szCs w:val="18"/>
              </w:rPr>
            </w:pPr>
            <w:r>
              <w:rPr>
                <w:rFonts w:ascii="Arial" w:hAnsi="Arial" w:cs="Arial"/>
                <w:sz w:val="18"/>
                <w:szCs w:val="18"/>
              </w:rPr>
              <w:t>1</w:t>
            </w:r>
          </w:p>
        </w:tc>
        <w:tc>
          <w:tcPr>
            <w:tcW w:w="353" w:type="pct"/>
            <w:tcBorders>
              <w:bottom w:val="single" w:sz="4" w:space="0" w:color="auto"/>
            </w:tcBorders>
            <w:vAlign w:val="center"/>
          </w:tcPr>
          <w:p w14:paraId="26EB9555"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36CCA80F" w14:textId="77777777" w:rsidR="009478A4" w:rsidRPr="00B652B7" w:rsidRDefault="009478A4" w:rsidP="00581618">
            <w:pPr>
              <w:jc w:val="center"/>
              <w:rPr>
                <w:rFonts w:ascii="Arial" w:hAnsi="Arial" w:cs="Arial"/>
                <w:sz w:val="18"/>
                <w:szCs w:val="18"/>
              </w:rPr>
            </w:pPr>
            <w:r>
              <w:rPr>
                <w:rFonts w:ascii="Arial" w:hAnsi="Arial" w:cs="Arial"/>
                <w:sz w:val="18"/>
                <w:szCs w:val="18"/>
              </w:rPr>
              <w:t>5,87</w:t>
            </w:r>
          </w:p>
        </w:tc>
        <w:tc>
          <w:tcPr>
            <w:tcW w:w="353" w:type="pct"/>
            <w:tcBorders>
              <w:left w:val="single" w:sz="4" w:space="0" w:color="auto"/>
              <w:bottom w:val="single" w:sz="4" w:space="0" w:color="auto"/>
              <w:right w:val="single" w:sz="12" w:space="0" w:color="auto"/>
            </w:tcBorders>
            <w:vAlign w:val="center"/>
          </w:tcPr>
          <w:p w14:paraId="64581A8B"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0ACB41DD" w14:textId="77777777" w:rsidTr="00581618">
        <w:trPr>
          <w:cantSplit/>
          <w:trHeight w:val="227"/>
        </w:trPr>
        <w:tc>
          <w:tcPr>
            <w:tcW w:w="200" w:type="pct"/>
            <w:tcBorders>
              <w:left w:val="single" w:sz="12" w:space="0" w:color="auto"/>
            </w:tcBorders>
            <w:vAlign w:val="center"/>
          </w:tcPr>
          <w:p w14:paraId="330F17D1" w14:textId="77777777" w:rsidR="009478A4" w:rsidRPr="00B652B7" w:rsidRDefault="009478A4" w:rsidP="00581618">
            <w:pPr>
              <w:jc w:val="center"/>
              <w:rPr>
                <w:rFonts w:ascii="Arial" w:hAnsi="Arial" w:cs="Arial"/>
                <w:sz w:val="18"/>
                <w:szCs w:val="18"/>
              </w:rPr>
            </w:pPr>
            <w:r>
              <w:rPr>
                <w:rFonts w:ascii="Arial" w:hAnsi="Arial" w:cs="Arial"/>
                <w:sz w:val="18"/>
                <w:szCs w:val="18"/>
              </w:rPr>
              <w:t>20.</w:t>
            </w:r>
          </w:p>
        </w:tc>
        <w:tc>
          <w:tcPr>
            <w:tcW w:w="420" w:type="pct"/>
            <w:vMerge w:val="restart"/>
            <w:vAlign w:val="center"/>
          </w:tcPr>
          <w:p w14:paraId="65117FCB" w14:textId="77777777" w:rsidR="009478A4" w:rsidRPr="00B652B7" w:rsidRDefault="009478A4" w:rsidP="00581618">
            <w:pPr>
              <w:jc w:val="center"/>
              <w:rPr>
                <w:rFonts w:ascii="Arial" w:hAnsi="Arial" w:cs="Arial"/>
                <w:sz w:val="18"/>
                <w:szCs w:val="18"/>
              </w:rPr>
            </w:pPr>
            <w:r>
              <w:rPr>
                <w:rFonts w:ascii="Arial" w:hAnsi="Arial" w:cs="Arial"/>
                <w:sz w:val="18"/>
                <w:szCs w:val="18"/>
              </w:rPr>
              <w:t>3333</w:t>
            </w:r>
          </w:p>
        </w:tc>
        <w:tc>
          <w:tcPr>
            <w:tcW w:w="302" w:type="pct"/>
            <w:tcBorders>
              <w:bottom w:val="single" w:sz="4" w:space="0" w:color="auto"/>
            </w:tcBorders>
            <w:vAlign w:val="center"/>
          </w:tcPr>
          <w:p w14:paraId="6B608AE6" w14:textId="77777777" w:rsidR="009478A4" w:rsidRPr="00B652B7" w:rsidRDefault="009478A4" w:rsidP="00581618">
            <w:pPr>
              <w:jc w:val="center"/>
              <w:rPr>
                <w:rFonts w:ascii="Arial" w:hAnsi="Arial" w:cs="Arial"/>
                <w:sz w:val="18"/>
                <w:szCs w:val="18"/>
              </w:rPr>
            </w:pPr>
            <w:r>
              <w:rPr>
                <w:rFonts w:ascii="Arial" w:hAnsi="Arial" w:cs="Arial"/>
                <w:sz w:val="18"/>
                <w:szCs w:val="18"/>
              </w:rPr>
              <w:t>111.1</w:t>
            </w:r>
          </w:p>
        </w:tc>
        <w:tc>
          <w:tcPr>
            <w:tcW w:w="2443" w:type="pct"/>
            <w:tcBorders>
              <w:bottom w:val="single" w:sz="4" w:space="0" w:color="auto"/>
            </w:tcBorders>
            <w:vAlign w:val="center"/>
          </w:tcPr>
          <w:p w14:paraId="71BD98EE" w14:textId="77777777" w:rsidR="009478A4" w:rsidRPr="00B652B7" w:rsidRDefault="009478A4" w:rsidP="00581618">
            <w:pPr>
              <w:rPr>
                <w:rFonts w:ascii="Arial" w:hAnsi="Arial" w:cs="Arial"/>
                <w:sz w:val="18"/>
                <w:szCs w:val="18"/>
              </w:rPr>
            </w:pPr>
            <w:r w:rsidRPr="00FA2D71">
              <w:rPr>
                <w:rFonts w:ascii="Arial" w:hAnsi="Arial" w:cs="Arial"/>
                <w:sz w:val="18"/>
                <w:szCs w:val="18"/>
              </w:rPr>
              <w:t xml:space="preserve">Molidiş normal cu </w:t>
            </w:r>
            <w:r w:rsidRPr="006C3F31">
              <w:rPr>
                <w:rFonts w:ascii="Arial" w:hAnsi="Arial" w:cs="Arial"/>
                <w:i/>
                <w:sz w:val="18"/>
                <w:szCs w:val="18"/>
              </w:rPr>
              <w:t>Oxalis acetosella</w:t>
            </w:r>
            <w:r w:rsidRPr="00FA2D71">
              <w:rPr>
                <w:rFonts w:ascii="Arial" w:hAnsi="Arial" w:cs="Arial"/>
                <w:sz w:val="18"/>
                <w:szCs w:val="18"/>
              </w:rPr>
              <w:t xml:space="preserve"> (s).</w:t>
            </w:r>
          </w:p>
        </w:tc>
        <w:tc>
          <w:tcPr>
            <w:tcW w:w="404" w:type="pct"/>
            <w:tcBorders>
              <w:bottom w:val="single" w:sz="4" w:space="0" w:color="auto"/>
            </w:tcBorders>
            <w:vAlign w:val="center"/>
          </w:tcPr>
          <w:p w14:paraId="11A0DA93" w14:textId="77777777" w:rsidR="009478A4" w:rsidRPr="00B652B7" w:rsidRDefault="009478A4" w:rsidP="00581618">
            <w:pPr>
              <w:jc w:val="center"/>
              <w:rPr>
                <w:rFonts w:ascii="Arial" w:hAnsi="Arial" w:cs="Arial"/>
                <w:sz w:val="18"/>
                <w:szCs w:val="18"/>
              </w:rPr>
            </w:pPr>
            <w:r>
              <w:rPr>
                <w:rFonts w:ascii="Arial" w:hAnsi="Arial" w:cs="Arial"/>
                <w:sz w:val="18"/>
                <w:szCs w:val="18"/>
              </w:rPr>
              <w:t>5,55</w:t>
            </w:r>
          </w:p>
        </w:tc>
        <w:tc>
          <w:tcPr>
            <w:tcW w:w="174" w:type="pct"/>
            <w:tcBorders>
              <w:bottom w:val="single" w:sz="4" w:space="0" w:color="auto"/>
            </w:tcBorders>
            <w:vAlign w:val="center"/>
          </w:tcPr>
          <w:p w14:paraId="62EDF378"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tcBorders>
            <w:vAlign w:val="center"/>
          </w:tcPr>
          <w:p w14:paraId="5DA23A07" w14:textId="77777777" w:rsidR="009478A4" w:rsidRPr="00B652B7" w:rsidRDefault="009478A4" w:rsidP="00581618">
            <w:pPr>
              <w:jc w:val="center"/>
              <w:rPr>
                <w:rFonts w:ascii="Arial" w:hAnsi="Arial" w:cs="Arial"/>
                <w:sz w:val="18"/>
                <w:szCs w:val="18"/>
              </w:rPr>
            </w:pPr>
            <w:r>
              <w:rPr>
                <w:rFonts w:ascii="Arial" w:hAnsi="Arial" w:cs="Arial"/>
                <w:sz w:val="18"/>
                <w:szCs w:val="18"/>
              </w:rPr>
              <w:t>5,55</w:t>
            </w:r>
          </w:p>
        </w:tc>
        <w:tc>
          <w:tcPr>
            <w:tcW w:w="353" w:type="pct"/>
            <w:tcBorders>
              <w:bottom w:val="single" w:sz="4" w:space="0" w:color="auto"/>
              <w:right w:val="single" w:sz="4" w:space="0" w:color="auto"/>
            </w:tcBorders>
            <w:vAlign w:val="center"/>
          </w:tcPr>
          <w:p w14:paraId="33990CEA"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119135D7"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1DB8C0B2" w14:textId="77777777" w:rsidTr="00581618">
        <w:trPr>
          <w:cantSplit/>
          <w:trHeight w:val="227"/>
        </w:trPr>
        <w:tc>
          <w:tcPr>
            <w:tcW w:w="200" w:type="pct"/>
            <w:tcBorders>
              <w:left w:val="single" w:sz="12" w:space="0" w:color="auto"/>
            </w:tcBorders>
            <w:vAlign w:val="center"/>
          </w:tcPr>
          <w:p w14:paraId="32AA7D13" w14:textId="77777777" w:rsidR="009478A4" w:rsidRDefault="009478A4" w:rsidP="00581618">
            <w:pPr>
              <w:jc w:val="center"/>
              <w:rPr>
                <w:rFonts w:ascii="Arial" w:hAnsi="Arial" w:cs="Arial"/>
                <w:sz w:val="18"/>
                <w:szCs w:val="18"/>
              </w:rPr>
            </w:pPr>
            <w:r>
              <w:rPr>
                <w:rFonts w:ascii="Arial" w:hAnsi="Arial" w:cs="Arial"/>
                <w:sz w:val="18"/>
                <w:szCs w:val="18"/>
              </w:rPr>
              <w:t>21.</w:t>
            </w:r>
          </w:p>
        </w:tc>
        <w:tc>
          <w:tcPr>
            <w:tcW w:w="420" w:type="pct"/>
            <w:vMerge/>
            <w:vAlign w:val="center"/>
          </w:tcPr>
          <w:p w14:paraId="518D07CF" w14:textId="77777777" w:rsidR="009478A4" w:rsidRDefault="009478A4" w:rsidP="00581618">
            <w:pPr>
              <w:jc w:val="center"/>
              <w:rPr>
                <w:rFonts w:ascii="Arial" w:hAnsi="Arial" w:cs="Arial"/>
                <w:sz w:val="18"/>
                <w:szCs w:val="18"/>
              </w:rPr>
            </w:pPr>
          </w:p>
        </w:tc>
        <w:tc>
          <w:tcPr>
            <w:tcW w:w="302" w:type="pct"/>
            <w:tcBorders>
              <w:bottom w:val="single" w:sz="4" w:space="0" w:color="auto"/>
            </w:tcBorders>
            <w:vAlign w:val="center"/>
          </w:tcPr>
          <w:p w14:paraId="2A717C19" w14:textId="77777777" w:rsidR="009478A4" w:rsidRDefault="009478A4" w:rsidP="00581618">
            <w:pPr>
              <w:jc w:val="center"/>
              <w:rPr>
                <w:rFonts w:ascii="Arial" w:hAnsi="Arial" w:cs="Arial"/>
                <w:sz w:val="18"/>
                <w:szCs w:val="18"/>
              </w:rPr>
            </w:pPr>
            <w:r>
              <w:rPr>
                <w:rFonts w:ascii="Arial" w:hAnsi="Arial" w:cs="Arial"/>
                <w:sz w:val="18"/>
                <w:szCs w:val="18"/>
              </w:rPr>
              <w:t>131.1</w:t>
            </w:r>
          </w:p>
        </w:tc>
        <w:tc>
          <w:tcPr>
            <w:tcW w:w="2443" w:type="pct"/>
            <w:tcBorders>
              <w:bottom w:val="single" w:sz="4" w:space="0" w:color="auto"/>
            </w:tcBorders>
            <w:vAlign w:val="center"/>
          </w:tcPr>
          <w:p w14:paraId="5EB29423" w14:textId="77777777" w:rsidR="009478A4" w:rsidRPr="00FA2D71" w:rsidRDefault="009478A4" w:rsidP="00581618">
            <w:pPr>
              <w:ind w:left="-144" w:right="-144"/>
              <w:rPr>
                <w:rFonts w:ascii="Arial" w:hAnsi="Arial" w:cs="Arial"/>
                <w:sz w:val="18"/>
                <w:szCs w:val="18"/>
              </w:rPr>
            </w:pPr>
            <w:r>
              <w:rPr>
                <w:rFonts w:ascii="Arial" w:hAnsi="Arial" w:cs="Arial"/>
                <w:sz w:val="18"/>
                <w:szCs w:val="18"/>
              </w:rPr>
              <w:t xml:space="preserve">  </w:t>
            </w:r>
            <w:r w:rsidRPr="00FA2D71">
              <w:rPr>
                <w:rFonts w:ascii="Arial" w:hAnsi="Arial" w:cs="Arial"/>
                <w:sz w:val="18"/>
                <w:szCs w:val="18"/>
              </w:rPr>
              <w:t>Amestec normal de răşinoas</w:t>
            </w:r>
            <w:r>
              <w:rPr>
                <w:rFonts w:ascii="Arial" w:hAnsi="Arial" w:cs="Arial"/>
                <w:sz w:val="18"/>
                <w:szCs w:val="18"/>
              </w:rPr>
              <w:t xml:space="preserve">e </w:t>
            </w:r>
            <w:r w:rsidRPr="00FA2D71">
              <w:rPr>
                <w:rFonts w:ascii="Arial" w:hAnsi="Arial" w:cs="Arial"/>
                <w:sz w:val="18"/>
                <w:szCs w:val="18"/>
              </w:rPr>
              <w:t>şi fag, cu floră de mull (s).</w:t>
            </w:r>
          </w:p>
        </w:tc>
        <w:tc>
          <w:tcPr>
            <w:tcW w:w="404" w:type="pct"/>
            <w:tcBorders>
              <w:bottom w:val="single" w:sz="4" w:space="0" w:color="auto"/>
            </w:tcBorders>
            <w:vAlign w:val="center"/>
          </w:tcPr>
          <w:p w14:paraId="03E9E061" w14:textId="77777777" w:rsidR="009478A4" w:rsidRDefault="009478A4" w:rsidP="00581618">
            <w:pPr>
              <w:jc w:val="center"/>
              <w:rPr>
                <w:rFonts w:ascii="Arial" w:hAnsi="Arial" w:cs="Arial"/>
                <w:sz w:val="18"/>
                <w:szCs w:val="18"/>
              </w:rPr>
            </w:pPr>
            <w:r>
              <w:rPr>
                <w:rFonts w:ascii="Arial" w:hAnsi="Arial" w:cs="Arial"/>
                <w:sz w:val="18"/>
                <w:szCs w:val="18"/>
              </w:rPr>
              <w:t>182,05</w:t>
            </w:r>
          </w:p>
        </w:tc>
        <w:tc>
          <w:tcPr>
            <w:tcW w:w="174" w:type="pct"/>
            <w:tcBorders>
              <w:bottom w:val="single" w:sz="4" w:space="0" w:color="auto"/>
            </w:tcBorders>
            <w:vAlign w:val="center"/>
          </w:tcPr>
          <w:p w14:paraId="3E519EAA" w14:textId="77777777" w:rsidR="009478A4" w:rsidRPr="00B652B7" w:rsidRDefault="009478A4" w:rsidP="00581618">
            <w:pPr>
              <w:jc w:val="center"/>
              <w:rPr>
                <w:rFonts w:ascii="Arial" w:hAnsi="Arial" w:cs="Arial"/>
                <w:sz w:val="18"/>
                <w:szCs w:val="18"/>
              </w:rPr>
            </w:pPr>
            <w:r>
              <w:rPr>
                <w:rFonts w:ascii="Arial" w:hAnsi="Arial" w:cs="Arial"/>
                <w:sz w:val="18"/>
                <w:szCs w:val="18"/>
              </w:rPr>
              <w:t>13</w:t>
            </w:r>
          </w:p>
        </w:tc>
        <w:tc>
          <w:tcPr>
            <w:tcW w:w="353" w:type="pct"/>
            <w:tcBorders>
              <w:bottom w:val="single" w:sz="4" w:space="0" w:color="auto"/>
            </w:tcBorders>
            <w:vAlign w:val="center"/>
          </w:tcPr>
          <w:p w14:paraId="5C40A6CA" w14:textId="77777777" w:rsidR="009478A4" w:rsidRPr="00B652B7" w:rsidRDefault="009478A4" w:rsidP="00581618">
            <w:pPr>
              <w:jc w:val="center"/>
              <w:rPr>
                <w:rFonts w:ascii="Arial" w:hAnsi="Arial" w:cs="Arial"/>
                <w:sz w:val="18"/>
                <w:szCs w:val="18"/>
              </w:rPr>
            </w:pPr>
            <w:r>
              <w:rPr>
                <w:rFonts w:ascii="Arial" w:hAnsi="Arial" w:cs="Arial"/>
                <w:sz w:val="18"/>
                <w:szCs w:val="18"/>
              </w:rPr>
              <w:t>182,05</w:t>
            </w:r>
          </w:p>
        </w:tc>
        <w:tc>
          <w:tcPr>
            <w:tcW w:w="353" w:type="pct"/>
            <w:tcBorders>
              <w:bottom w:val="single" w:sz="4" w:space="0" w:color="auto"/>
              <w:right w:val="single" w:sz="4" w:space="0" w:color="auto"/>
            </w:tcBorders>
            <w:vAlign w:val="center"/>
          </w:tcPr>
          <w:p w14:paraId="374B74B7"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c>
          <w:tcPr>
            <w:tcW w:w="353" w:type="pct"/>
            <w:tcBorders>
              <w:left w:val="single" w:sz="4" w:space="0" w:color="auto"/>
              <w:bottom w:val="single" w:sz="4" w:space="0" w:color="auto"/>
              <w:right w:val="single" w:sz="12" w:space="0" w:color="auto"/>
            </w:tcBorders>
            <w:vAlign w:val="center"/>
          </w:tcPr>
          <w:p w14:paraId="64C96872" w14:textId="77777777" w:rsidR="009478A4" w:rsidRPr="00B652B7"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3421CAF1" w14:textId="77777777" w:rsidTr="00581618">
        <w:trPr>
          <w:cantSplit/>
          <w:trHeight w:val="227"/>
        </w:trPr>
        <w:tc>
          <w:tcPr>
            <w:tcW w:w="3363" w:type="pct"/>
            <w:gridSpan w:val="4"/>
            <w:tcBorders>
              <w:left w:val="single" w:sz="12" w:space="0" w:color="auto"/>
            </w:tcBorders>
            <w:vAlign w:val="center"/>
          </w:tcPr>
          <w:p w14:paraId="53C539FD" w14:textId="77777777" w:rsidR="009478A4" w:rsidRDefault="009478A4" w:rsidP="00581618">
            <w:pPr>
              <w:ind w:left="-144" w:right="-144"/>
              <w:jc w:val="center"/>
              <w:rPr>
                <w:rFonts w:ascii="Arial" w:hAnsi="Arial" w:cs="Arial"/>
                <w:sz w:val="18"/>
                <w:szCs w:val="18"/>
              </w:rPr>
            </w:pPr>
            <w:r w:rsidRPr="00447359">
              <w:rPr>
                <w:rFonts w:ascii="Arial" w:hAnsi="Arial" w:cs="Arial"/>
                <w:b/>
                <w:i/>
                <w:sz w:val="18"/>
                <w:szCs w:val="18"/>
              </w:rPr>
              <w:t>Total FM2 – etajul montan de amestecuri</w:t>
            </w:r>
          </w:p>
        </w:tc>
        <w:tc>
          <w:tcPr>
            <w:tcW w:w="404" w:type="pct"/>
            <w:tcBorders>
              <w:bottom w:val="single" w:sz="4" w:space="0" w:color="auto"/>
            </w:tcBorders>
            <w:vAlign w:val="center"/>
          </w:tcPr>
          <w:p w14:paraId="504E8A22" w14:textId="77777777" w:rsidR="009478A4" w:rsidRPr="0009393E" w:rsidRDefault="009478A4" w:rsidP="00581618">
            <w:pPr>
              <w:jc w:val="center"/>
              <w:rPr>
                <w:rFonts w:ascii="Arial" w:hAnsi="Arial" w:cs="Arial"/>
                <w:b/>
                <w:bCs/>
                <w:i/>
                <w:iCs/>
                <w:sz w:val="18"/>
                <w:szCs w:val="18"/>
              </w:rPr>
            </w:pPr>
            <w:r>
              <w:rPr>
                <w:rFonts w:ascii="Arial" w:hAnsi="Arial" w:cs="Arial"/>
                <w:b/>
                <w:bCs/>
                <w:i/>
                <w:iCs/>
                <w:sz w:val="18"/>
                <w:szCs w:val="18"/>
              </w:rPr>
              <w:t>807,41</w:t>
            </w:r>
          </w:p>
        </w:tc>
        <w:tc>
          <w:tcPr>
            <w:tcW w:w="174" w:type="pct"/>
            <w:tcBorders>
              <w:bottom w:val="single" w:sz="4" w:space="0" w:color="auto"/>
            </w:tcBorders>
            <w:vAlign w:val="center"/>
          </w:tcPr>
          <w:p w14:paraId="7016116A" w14:textId="77777777" w:rsidR="009478A4" w:rsidRPr="0009393E" w:rsidRDefault="009478A4" w:rsidP="00581618">
            <w:pPr>
              <w:jc w:val="center"/>
              <w:rPr>
                <w:rFonts w:ascii="Arial" w:hAnsi="Arial" w:cs="Arial"/>
                <w:b/>
                <w:bCs/>
                <w:i/>
                <w:iCs/>
                <w:sz w:val="18"/>
                <w:szCs w:val="18"/>
              </w:rPr>
            </w:pPr>
            <w:r>
              <w:rPr>
                <w:rFonts w:ascii="Arial" w:hAnsi="Arial" w:cs="Arial"/>
                <w:b/>
                <w:bCs/>
                <w:i/>
                <w:iCs/>
                <w:sz w:val="18"/>
                <w:szCs w:val="18"/>
              </w:rPr>
              <w:t>58</w:t>
            </w:r>
          </w:p>
        </w:tc>
        <w:tc>
          <w:tcPr>
            <w:tcW w:w="353" w:type="pct"/>
            <w:tcBorders>
              <w:bottom w:val="single" w:sz="4" w:space="0" w:color="auto"/>
            </w:tcBorders>
            <w:vAlign w:val="center"/>
          </w:tcPr>
          <w:p w14:paraId="19A71243" w14:textId="77777777" w:rsidR="009478A4" w:rsidRPr="0009393E" w:rsidRDefault="009478A4" w:rsidP="00581618">
            <w:pPr>
              <w:jc w:val="center"/>
              <w:rPr>
                <w:rFonts w:ascii="Arial" w:hAnsi="Arial" w:cs="Arial"/>
                <w:b/>
                <w:bCs/>
                <w:i/>
                <w:iCs/>
                <w:sz w:val="18"/>
                <w:szCs w:val="18"/>
              </w:rPr>
            </w:pPr>
            <w:r>
              <w:rPr>
                <w:rFonts w:ascii="Arial" w:hAnsi="Arial" w:cs="Arial"/>
                <w:b/>
                <w:bCs/>
                <w:i/>
                <w:iCs/>
                <w:sz w:val="18"/>
                <w:szCs w:val="18"/>
              </w:rPr>
              <w:t>187,60</w:t>
            </w:r>
          </w:p>
        </w:tc>
        <w:tc>
          <w:tcPr>
            <w:tcW w:w="353" w:type="pct"/>
            <w:tcBorders>
              <w:bottom w:val="single" w:sz="4" w:space="0" w:color="auto"/>
              <w:right w:val="single" w:sz="4" w:space="0" w:color="auto"/>
            </w:tcBorders>
            <w:vAlign w:val="center"/>
          </w:tcPr>
          <w:p w14:paraId="39744678" w14:textId="77777777" w:rsidR="009478A4" w:rsidRPr="0009393E" w:rsidRDefault="009478A4" w:rsidP="00581618">
            <w:pPr>
              <w:jc w:val="center"/>
              <w:rPr>
                <w:rFonts w:ascii="Arial" w:hAnsi="Arial" w:cs="Arial"/>
                <w:b/>
                <w:bCs/>
                <w:i/>
                <w:iCs/>
                <w:sz w:val="18"/>
                <w:szCs w:val="18"/>
              </w:rPr>
            </w:pPr>
            <w:r>
              <w:rPr>
                <w:rFonts w:ascii="Arial" w:hAnsi="Arial" w:cs="Arial"/>
                <w:b/>
                <w:bCs/>
                <w:i/>
                <w:iCs/>
                <w:sz w:val="18"/>
                <w:szCs w:val="18"/>
              </w:rPr>
              <w:t>585,43</w:t>
            </w:r>
          </w:p>
        </w:tc>
        <w:tc>
          <w:tcPr>
            <w:tcW w:w="353" w:type="pct"/>
            <w:tcBorders>
              <w:left w:val="single" w:sz="4" w:space="0" w:color="auto"/>
              <w:bottom w:val="single" w:sz="4" w:space="0" w:color="auto"/>
              <w:right w:val="single" w:sz="12" w:space="0" w:color="auto"/>
            </w:tcBorders>
            <w:vAlign w:val="center"/>
          </w:tcPr>
          <w:p w14:paraId="3CC030ED" w14:textId="77777777" w:rsidR="009478A4" w:rsidRPr="0009393E" w:rsidRDefault="009478A4" w:rsidP="00581618">
            <w:pPr>
              <w:jc w:val="center"/>
              <w:rPr>
                <w:rFonts w:ascii="Arial" w:hAnsi="Arial" w:cs="Arial"/>
                <w:b/>
                <w:bCs/>
                <w:i/>
                <w:iCs/>
                <w:sz w:val="18"/>
                <w:szCs w:val="18"/>
              </w:rPr>
            </w:pPr>
            <w:r>
              <w:rPr>
                <w:rFonts w:ascii="Arial" w:hAnsi="Arial" w:cs="Arial"/>
                <w:b/>
                <w:bCs/>
                <w:i/>
                <w:iCs/>
                <w:sz w:val="18"/>
                <w:szCs w:val="18"/>
              </w:rPr>
              <w:t>34,38</w:t>
            </w:r>
          </w:p>
        </w:tc>
      </w:tr>
      <w:tr w:rsidR="009478A4" w:rsidRPr="00E10A5C" w14:paraId="5478E2AF" w14:textId="77777777" w:rsidTr="00581618">
        <w:trPr>
          <w:cantSplit/>
          <w:trHeight w:val="227"/>
        </w:trPr>
        <w:tc>
          <w:tcPr>
            <w:tcW w:w="5000" w:type="pct"/>
            <w:gridSpan w:val="9"/>
            <w:tcBorders>
              <w:left w:val="single" w:sz="12" w:space="0" w:color="auto"/>
              <w:right w:val="single" w:sz="12" w:space="0" w:color="auto"/>
            </w:tcBorders>
            <w:vAlign w:val="center"/>
          </w:tcPr>
          <w:p w14:paraId="0F734709" w14:textId="77777777" w:rsidR="009478A4" w:rsidRPr="00B652B7" w:rsidRDefault="009478A4" w:rsidP="00581618">
            <w:pPr>
              <w:jc w:val="center"/>
              <w:rPr>
                <w:rFonts w:ascii="Arial" w:hAnsi="Arial" w:cs="Arial"/>
                <w:sz w:val="18"/>
                <w:szCs w:val="18"/>
              </w:rPr>
            </w:pPr>
            <w:r w:rsidRPr="00447359">
              <w:rPr>
                <w:rFonts w:ascii="Arial" w:hAnsi="Arial" w:cs="Arial"/>
                <w:b/>
                <w:iCs/>
                <w:sz w:val="18"/>
                <w:szCs w:val="18"/>
              </w:rPr>
              <w:t>FM1 + FD4 – etajul montan – premontane de făgete</w:t>
            </w:r>
          </w:p>
        </w:tc>
      </w:tr>
      <w:tr w:rsidR="009478A4" w:rsidRPr="00E10A5C" w14:paraId="2AD85862" w14:textId="77777777" w:rsidTr="00581618">
        <w:trPr>
          <w:cantSplit/>
          <w:trHeight w:val="227"/>
        </w:trPr>
        <w:tc>
          <w:tcPr>
            <w:tcW w:w="200" w:type="pct"/>
            <w:tcBorders>
              <w:left w:val="single" w:sz="12" w:space="0" w:color="auto"/>
            </w:tcBorders>
            <w:vAlign w:val="center"/>
          </w:tcPr>
          <w:p w14:paraId="3C9D392D" w14:textId="77777777" w:rsidR="009478A4" w:rsidRPr="0009393E" w:rsidRDefault="009478A4" w:rsidP="00581618">
            <w:pPr>
              <w:jc w:val="center"/>
              <w:rPr>
                <w:rFonts w:ascii="Arial" w:hAnsi="Arial" w:cs="Arial"/>
                <w:sz w:val="18"/>
                <w:szCs w:val="18"/>
              </w:rPr>
            </w:pPr>
            <w:r w:rsidRPr="0009393E">
              <w:rPr>
                <w:rFonts w:ascii="Arial" w:hAnsi="Arial" w:cs="Arial"/>
                <w:sz w:val="18"/>
                <w:szCs w:val="18"/>
              </w:rPr>
              <w:t>22.</w:t>
            </w:r>
          </w:p>
        </w:tc>
        <w:tc>
          <w:tcPr>
            <w:tcW w:w="420" w:type="pct"/>
            <w:vAlign w:val="center"/>
          </w:tcPr>
          <w:p w14:paraId="76A758DF" w14:textId="77777777" w:rsidR="009478A4" w:rsidRPr="0009393E" w:rsidRDefault="009478A4" w:rsidP="00581618">
            <w:pPr>
              <w:jc w:val="center"/>
              <w:rPr>
                <w:rFonts w:ascii="Arial" w:hAnsi="Arial" w:cs="Arial"/>
                <w:sz w:val="18"/>
                <w:szCs w:val="18"/>
              </w:rPr>
            </w:pPr>
            <w:r w:rsidRPr="0009393E">
              <w:rPr>
                <w:rFonts w:ascii="Arial" w:hAnsi="Arial" w:cs="Arial"/>
                <w:sz w:val="18"/>
                <w:szCs w:val="18"/>
              </w:rPr>
              <w:t>4420</w:t>
            </w:r>
          </w:p>
        </w:tc>
        <w:tc>
          <w:tcPr>
            <w:tcW w:w="302" w:type="pct"/>
            <w:tcBorders>
              <w:bottom w:val="single" w:sz="4" w:space="0" w:color="auto"/>
            </w:tcBorders>
            <w:vAlign w:val="center"/>
          </w:tcPr>
          <w:p w14:paraId="0D0967F0" w14:textId="77777777" w:rsidR="009478A4" w:rsidRPr="0009393E" w:rsidRDefault="009478A4" w:rsidP="00581618">
            <w:pPr>
              <w:jc w:val="center"/>
              <w:rPr>
                <w:rFonts w:ascii="Arial" w:hAnsi="Arial" w:cs="Arial"/>
                <w:sz w:val="18"/>
                <w:szCs w:val="18"/>
              </w:rPr>
            </w:pPr>
            <w:r w:rsidRPr="0009393E">
              <w:rPr>
                <w:rFonts w:ascii="Arial" w:hAnsi="Arial" w:cs="Arial"/>
                <w:sz w:val="18"/>
                <w:szCs w:val="18"/>
              </w:rPr>
              <w:t>411.4</w:t>
            </w:r>
          </w:p>
        </w:tc>
        <w:tc>
          <w:tcPr>
            <w:tcW w:w="2443" w:type="pct"/>
            <w:tcBorders>
              <w:bottom w:val="single" w:sz="4" w:space="0" w:color="auto"/>
            </w:tcBorders>
            <w:vAlign w:val="center"/>
          </w:tcPr>
          <w:p w14:paraId="3CE51EA8" w14:textId="77777777" w:rsidR="009478A4" w:rsidRPr="0009393E" w:rsidRDefault="009478A4" w:rsidP="00581618">
            <w:pPr>
              <w:rPr>
                <w:rFonts w:ascii="Arial" w:hAnsi="Arial" w:cs="Arial"/>
                <w:sz w:val="18"/>
                <w:szCs w:val="18"/>
              </w:rPr>
            </w:pPr>
            <w:r w:rsidRPr="0009393E">
              <w:rPr>
                <w:rFonts w:ascii="Arial" w:hAnsi="Arial" w:cs="Arial"/>
                <w:sz w:val="18"/>
                <w:szCs w:val="18"/>
              </w:rPr>
              <w:t>Făget montan pe soluri schelete cu floră de mull (m)</w:t>
            </w:r>
          </w:p>
        </w:tc>
        <w:tc>
          <w:tcPr>
            <w:tcW w:w="404" w:type="pct"/>
            <w:tcBorders>
              <w:bottom w:val="single" w:sz="4" w:space="0" w:color="auto"/>
            </w:tcBorders>
            <w:vAlign w:val="center"/>
          </w:tcPr>
          <w:p w14:paraId="3CD5DCE9" w14:textId="77777777" w:rsidR="009478A4" w:rsidRPr="0009393E" w:rsidRDefault="009478A4" w:rsidP="00581618">
            <w:pPr>
              <w:jc w:val="center"/>
              <w:rPr>
                <w:rFonts w:ascii="Arial" w:hAnsi="Arial" w:cs="Arial"/>
                <w:sz w:val="18"/>
                <w:szCs w:val="18"/>
              </w:rPr>
            </w:pPr>
            <w:r w:rsidRPr="0009393E">
              <w:rPr>
                <w:rFonts w:ascii="Arial" w:hAnsi="Arial" w:cs="Arial"/>
                <w:sz w:val="18"/>
                <w:szCs w:val="18"/>
              </w:rPr>
              <w:t>40,11</w:t>
            </w:r>
          </w:p>
        </w:tc>
        <w:tc>
          <w:tcPr>
            <w:tcW w:w="174" w:type="pct"/>
            <w:tcBorders>
              <w:bottom w:val="single" w:sz="4" w:space="0" w:color="auto"/>
            </w:tcBorders>
            <w:vAlign w:val="center"/>
          </w:tcPr>
          <w:p w14:paraId="7388B43A" w14:textId="77777777" w:rsidR="009478A4" w:rsidRPr="0009393E" w:rsidRDefault="009478A4" w:rsidP="00581618">
            <w:pPr>
              <w:jc w:val="center"/>
              <w:rPr>
                <w:rFonts w:ascii="Arial" w:hAnsi="Arial" w:cs="Arial"/>
                <w:sz w:val="18"/>
                <w:szCs w:val="18"/>
              </w:rPr>
            </w:pPr>
            <w:r>
              <w:rPr>
                <w:rFonts w:ascii="Arial" w:hAnsi="Arial" w:cs="Arial"/>
                <w:sz w:val="18"/>
                <w:szCs w:val="18"/>
              </w:rPr>
              <w:t>3</w:t>
            </w:r>
          </w:p>
        </w:tc>
        <w:tc>
          <w:tcPr>
            <w:tcW w:w="353" w:type="pct"/>
            <w:tcBorders>
              <w:bottom w:val="single" w:sz="4" w:space="0" w:color="auto"/>
            </w:tcBorders>
            <w:vAlign w:val="center"/>
          </w:tcPr>
          <w:p w14:paraId="5E771040" w14:textId="77777777" w:rsidR="009478A4" w:rsidRPr="0009393E" w:rsidRDefault="009478A4" w:rsidP="00581618">
            <w:pPr>
              <w:jc w:val="center"/>
              <w:rPr>
                <w:rFonts w:ascii="Arial" w:hAnsi="Arial" w:cs="Arial"/>
                <w:sz w:val="18"/>
                <w:szCs w:val="18"/>
              </w:rPr>
            </w:pPr>
            <w:r>
              <w:rPr>
                <w:rFonts w:ascii="Arial" w:hAnsi="Arial" w:cs="Arial"/>
                <w:sz w:val="18"/>
                <w:szCs w:val="18"/>
              </w:rPr>
              <w:t>-</w:t>
            </w:r>
          </w:p>
        </w:tc>
        <w:tc>
          <w:tcPr>
            <w:tcW w:w="353" w:type="pct"/>
            <w:tcBorders>
              <w:bottom w:val="single" w:sz="4" w:space="0" w:color="auto"/>
              <w:right w:val="single" w:sz="4" w:space="0" w:color="auto"/>
            </w:tcBorders>
            <w:vAlign w:val="center"/>
          </w:tcPr>
          <w:p w14:paraId="18B758C5" w14:textId="77777777" w:rsidR="009478A4" w:rsidRPr="0009393E" w:rsidRDefault="009478A4" w:rsidP="00581618">
            <w:pPr>
              <w:jc w:val="center"/>
              <w:rPr>
                <w:rFonts w:ascii="Arial" w:hAnsi="Arial" w:cs="Arial"/>
                <w:sz w:val="18"/>
                <w:szCs w:val="18"/>
              </w:rPr>
            </w:pPr>
            <w:r>
              <w:rPr>
                <w:rFonts w:ascii="Arial" w:hAnsi="Arial" w:cs="Arial"/>
                <w:sz w:val="18"/>
                <w:szCs w:val="18"/>
              </w:rPr>
              <w:t>40,11</w:t>
            </w:r>
          </w:p>
        </w:tc>
        <w:tc>
          <w:tcPr>
            <w:tcW w:w="353" w:type="pct"/>
            <w:tcBorders>
              <w:left w:val="single" w:sz="4" w:space="0" w:color="auto"/>
              <w:bottom w:val="single" w:sz="4" w:space="0" w:color="auto"/>
              <w:right w:val="single" w:sz="12" w:space="0" w:color="auto"/>
            </w:tcBorders>
            <w:vAlign w:val="center"/>
          </w:tcPr>
          <w:p w14:paraId="4CD53829" w14:textId="77777777" w:rsidR="009478A4" w:rsidRPr="0009393E" w:rsidRDefault="009478A4" w:rsidP="00581618">
            <w:pPr>
              <w:jc w:val="center"/>
              <w:rPr>
                <w:rFonts w:ascii="Arial" w:hAnsi="Arial" w:cs="Arial"/>
                <w:sz w:val="18"/>
                <w:szCs w:val="18"/>
              </w:rPr>
            </w:pPr>
            <w:r>
              <w:rPr>
                <w:rFonts w:ascii="Arial" w:hAnsi="Arial" w:cs="Arial"/>
                <w:sz w:val="18"/>
                <w:szCs w:val="18"/>
              </w:rPr>
              <w:t>-</w:t>
            </w:r>
          </w:p>
        </w:tc>
      </w:tr>
      <w:tr w:rsidR="009478A4" w:rsidRPr="00E10A5C" w14:paraId="0DCC2B24" w14:textId="77777777" w:rsidTr="00581618">
        <w:trPr>
          <w:cantSplit/>
          <w:trHeight w:val="227"/>
        </w:trPr>
        <w:tc>
          <w:tcPr>
            <w:tcW w:w="3363" w:type="pct"/>
            <w:gridSpan w:val="4"/>
            <w:tcBorders>
              <w:left w:val="single" w:sz="12" w:space="0" w:color="auto"/>
            </w:tcBorders>
            <w:vAlign w:val="center"/>
          </w:tcPr>
          <w:p w14:paraId="48C37920" w14:textId="77777777" w:rsidR="009478A4" w:rsidRPr="0009393E" w:rsidRDefault="009478A4" w:rsidP="00581618">
            <w:pPr>
              <w:jc w:val="center"/>
              <w:rPr>
                <w:rFonts w:ascii="Arial" w:hAnsi="Arial" w:cs="Arial"/>
                <w:sz w:val="18"/>
                <w:szCs w:val="18"/>
              </w:rPr>
            </w:pPr>
            <w:r w:rsidRPr="0009393E">
              <w:rPr>
                <w:rFonts w:ascii="Arial" w:hAnsi="Arial" w:cs="Arial"/>
                <w:b/>
                <w:i/>
                <w:sz w:val="18"/>
                <w:szCs w:val="18"/>
              </w:rPr>
              <w:t>Total FM1 + FD4 – etajul montan – premontane de făgete</w:t>
            </w:r>
          </w:p>
        </w:tc>
        <w:tc>
          <w:tcPr>
            <w:tcW w:w="404" w:type="pct"/>
            <w:tcBorders>
              <w:bottom w:val="single" w:sz="4" w:space="0" w:color="auto"/>
            </w:tcBorders>
            <w:vAlign w:val="center"/>
          </w:tcPr>
          <w:p w14:paraId="0E0A8C15"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40,11</w:t>
            </w:r>
          </w:p>
        </w:tc>
        <w:tc>
          <w:tcPr>
            <w:tcW w:w="174" w:type="pct"/>
            <w:tcBorders>
              <w:bottom w:val="single" w:sz="4" w:space="0" w:color="auto"/>
            </w:tcBorders>
            <w:vAlign w:val="center"/>
          </w:tcPr>
          <w:p w14:paraId="45ACB1BC" w14:textId="77777777" w:rsidR="009478A4" w:rsidRPr="005838BD" w:rsidRDefault="009478A4" w:rsidP="00581618">
            <w:pPr>
              <w:jc w:val="center"/>
              <w:rPr>
                <w:rFonts w:ascii="Arial" w:hAnsi="Arial" w:cs="Arial"/>
                <w:b/>
                <w:bCs/>
                <w:i/>
                <w:iCs/>
                <w:sz w:val="18"/>
                <w:szCs w:val="18"/>
              </w:rPr>
            </w:pPr>
            <w:r w:rsidRPr="005838BD">
              <w:rPr>
                <w:rFonts w:ascii="Arial" w:hAnsi="Arial" w:cs="Arial"/>
                <w:b/>
                <w:bCs/>
                <w:i/>
                <w:iCs/>
                <w:sz w:val="18"/>
                <w:szCs w:val="18"/>
              </w:rPr>
              <w:t>3</w:t>
            </w:r>
          </w:p>
        </w:tc>
        <w:tc>
          <w:tcPr>
            <w:tcW w:w="353" w:type="pct"/>
            <w:tcBorders>
              <w:bottom w:val="single" w:sz="4" w:space="0" w:color="auto"/>
            </w:tcBorders>
            <w:vAlign w:val="center"/>
          </w:tcPr>
          <w:p w14:paraId="0D2B444E"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w:t>
            </w:r>
          </w:p>
        </w:tc>
        <w:tc>
          <w:tcPr>
            <w:tcW w:w="353" w:type="pct"/>
            <w:tcBorders>
              <w:bottom w:val="single" w:sz="4" w:space="0" w:color="auto"/>
              <w:right w:val="single" w:sz="4" w:space="0" w:color="auto"/>
            </w:tcBorders>
            <w:vAlign w:val="center"/>
          </w:tcPr>
          <w:p w14:paraId="4FE810FE"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40,11</w:t>
            </w:r>
          </w:p>
        </w:tc>
        <w:tc>
          <w:tcPr>
            <w:tcW w:w="353" w:type="pct"/>
            <w:tcBorders>
              <w:left w:val="single" w:sz="4" w:space="0" w:color="auto"/>
              <w:bottom w:val="single" w:sz="4" w:space="0" w:color="auto"/>
              <w:right w:val="single" w:sz="12" w:space="0" w:color="auto"/>
            </w:tcBorders>
            <w:vAlign w:val="center"/>
          </w:tcPr>
          <w:p w14:paraId="14E0C402"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w:t>
            </w:r>
          </w:p>
        </w:tc>
      </w:tr>
      <w:tr w:rsidR="009478A4" w:rsidRPr="00E10A5C" w14:paraId="7366A5D8" w14:textId="77777777" w:rsidTr="00581618">
        <w:trPr>
          <w:cantSplit/>
          <w:trHeight w:val="227"/>
        </w:trPr>
        <w:tc>
          <w:tcPr>
            <w:tcW w:w="921" w:type="pct"/>
            <w:gridSpan w:val="3"/>
            <w:vMerge w:val="restart"/>
            <w:tcBorders>
              <w:left w:val="single" w:sz="12" w:space="0" w:color="auto"/>
            </w:tcBorders>
            <w:vAlign w:val="center"/>
          </w:tcPr>
          <w:p w14:paraId="6C9FB035" w14:textId="77777777" w:rsidR="009478A4" w:rsidRPr="0009393E" w:rsidRDefault="009478A4" w:rsidP="00581618">
            <w:pPr>
              <w:jc w:val="center"/>
              <w:rPr>
                <w:rFonts w:ascii="Arial" w:hAnsi="Arial" w:cs="Arial"/>
                <w:b/>
                <w:bCs/>
                <w:i/>
                <w:iCs/>
                <w:sz w:val="18"/>
                <w:szCs w:val="18"/>
              </w:rPr>
            </w:pPr>
            <w:r w:rsidRPr="0009393E">
              <w:rPr>
                <w:rFonts w:ascii="Arial" w:hAnsi="Arial" w:cs="Arial"/>
                <w:b/>
                <w:bCs/>
                <w:i/>
                <w:iCs/>
                <w:sz w:val="18"/>
                <w:szCs w:val="18"/>
              </w:rPr>
              <w:t>Total General</w:t>
            </w:r>
          </w:p>
        </w:tc>
        <w:tc>
          <w:tcPr>
            <w:tcW w:w="2443" w:type="pct"/>
            <w:tcBorders>
              <w:bottom w:val="single" w:sz="4" w:space="0" w:color="auto"/>
            </w:tcBorders>
            <w:vAlign w:val="center"/>
          </w:tcPr>
          <w:p w14:paraId="4537E0EF" w14:textId="77777777" w:rsidR="009478A4" w:rsidRPr="0009393E" w:rsidRDefault="009478A4" w:rsidP="00581618">
            <w:pPr>
              <w:jc w:val="center"/>
              <w:rPr>
                <w:rFonts w:ascii="Arial" w:hAnsi="Arial" w:cs="Arial"/>
                <w:b/>
                <w:bCs/>
                <w:i/>
                <w:iCs/>
                <w:sz w:val="18"/>
                <w:szCs w:val="18"/>
              </w:rPr>
            </w:pPr>
            <w:r w:rsidRPr="0009393E">
              <w:rPr>
                <w:rFonts w:ascii="Arial" w:hAnsi="Arial" w:cs="Arial"/>
                <w:b/>
                <w:bCs/>
                <w:i/>
                <w:iCs/>
                <w:sz w:val="18"/>
                <w:szCs w:val="18"/>
              </w:rPr>
              <w:t>ha</w:t>
            </w:r>
          </w:p>
        </w:tc>
        <w:tc>
          <w:tcPr>
            <w:tcW w:w="578" w:type="pct"/>
            <w:gridSpan w:val="2"/>
            <w:tcBorders>
              <w:bottom w:val="single" w:sz="4" w:space="0" w:color="auto"/>
            </w:tcBorders>
            <w:vAlign w:val="center"/>
          </w:tcPr>
          <w:p w14:paraId="0BBCF816"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1395,05</w:t>
            </w:r>
          </w:p>
        </w:tc>
        <w:tc>
          <w:tcPr>
            <w:tcW w:w="353" w:type="pct"/>
            <w:tcBorders>
              <w:bottom w:val="single" w:sz="4" w:space="0" w:color="auto"/>
            </w:tcBorders>
            <w:vAlign w:val="center"/>
          </w:tcPr>
          <w:p w14:paraId="6B860D80"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209,86</w:t>
            </w:r>
          </w:p>
        </w:tc>
        <w:tc>
          <w:tcPr>
            <w:tcW w:w="353" w:type="pct"/>
            <w:tcBorders>
              <w:bottom w:val="single" w:sz="4" w:space="0" w:color="auto"/>
              <w:right w:val="single" w:sz="4" w:space="0" w:color="auto"/>
            </w:tcBorders>
            <w:vAlign w:val="center"/>
          </w:tcPr>
          <w:p w14:paraId="10C0D978"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905,35</w:t>
            </w:r>
          </w:p>
        </w:tc>
        <w:tc>
          <w:tcPr>
            <w:tcW w:w="353" w:type="pct"/>
            <w:tcBorders>
              <w:left w:val="single" w:sz="4" w:space="0" w:color="auto"/>
              <w:bottom w:val="single" w:sz="4" w:space="0" w:color="auto"/>
              <w:right w:val="single" w:sz="12" w:space="0" w:color="auto"/>
            </w:tcBorders>
            <w:vAlign w:val="center"/>
          </w:tcPr>
          <w:p w14:paraId="51638EB5"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279,84</w:t>
            </w:r>
          </w:p>
        </w:tc>
      </w:tr>
      <w:tr w:rsidR="009478A4" w:rsidRPr="00E10A5C" w14:paraId="793FBDF1" w14:textId="77777777" w:rsidTr="00581618">
        <w:trPr>
          <w:cantSplit/>
          <w:trHeight w:val="42"/>
        </w:trPr>
        <w:tc>
          <w:tcPr>
            <w:tcW w:w="921" w:type="pct"/>
            <w:gridSpan w:val="3"/>
            <w:vMerge/>
            <w:tcBorders>
              <w:left w:val="single" w:sz="12" w:space="0" w:color="auto"/>
              <w:bottom w:val="single" w:sz="12" w:space="0" w:color="auto"/>
            </w:tcBorders>
            <w:vAlign w:val="center"/>
          </w:tcPr>
          <w:p w14:paraId="43F5457B" w14:textId="77777777" w:rsidR="009478A4" w:rsidRPr="0009393E" w:rsidRDefault="009478A4" w:rsidP="00581618">
            <w:pPr>
              <w:jc w:val="center"/>
              <w:rPr>
                <w:rFonts w:ascii="Arial" w:hAnsi="Arial" w:cs="Arial"/>
                <w:b/>
                <w:sz w:val="18"/>
                <w:szCs w:val="18"/>
              </w:rPr>
            </w:pPr>
          </w:p>
        </w:tc>
        <w:tc>
          <w:tcPr>
            <w:tcW w:w="2443" w:type="pct"/>
            <w:tcBorders>
              <w:top w:val="single" w:sz="12" w:space="0" w:color="auto"/>
              <w:bottom w:val="single" w:sz="12" w:space="0" w:color="auto"/>
            </w:tcBorders>
            <w:vAlign w:val="center"/>
          </w:tcPr>
          <w:p w14:paraId="33775CD2" w14:textId="77777777" w:rsidR="009478A4" w:rsidRPr="0009393E" w:rsidRDefault="009478A4" w:rsidP="00581618">
            <w:pPr>
              <w:jc w:val="center"/>
              <w:rPr>
                <w:rFonts w:ascii="Arial" w:hAnsi="Arial" w:cs="Arial"/>
                <w:b/>
                <w:bCs/>
                <w:i/>
                <w:iCs/>
                <w:sz w:val="18"/>
                <w:szCs w:val="18"/>
              </w:rPr>
            </w:pPr>
            <w:r w:rsidRPr="0009393E">
              <w:rPr>
                <w:rFonts w:ascii="Arial" w:hAnsi="Arial" w:cs="Arial"/>
                <w:b/>
                <w:bCs/>
                <w:i/>
                <w:iCs/>
                <w:sz w:val="18"/>
                <w:szCs w:val="18"/>
              </w:rPr>
              <w:t>100</w:t>
            </w:r>
          </w:p>
        </w:tc>
        <w:tc>
          <w:tcPr>
            <w:tcW w:w="578" w:type="pct"/>
            <w:gridSpan w:val="2"/>
            <w:tcBorders>
              <w:top w:val="single" w:sz="12" w:space="0" w:color="auto"/>
              <w:bottom w:val="single" w:sz="12" w:space="0" w:color="auto"/>
            </w:tcBorders>
            <w:vAlign w:val="center"/>
          </w:tcPr>
          <w:p w14:paraId="0530B5AA"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100</w:t>
            </w:r>
          </w:p>
        </w:tc>
        <w:tc>
          <w:tcPr>
            <w:tcW w:w="353" w:type="pct"/>
            <w:tcBorders>
              <w:top w:val="single" w:sz="12" w:space="0" w:color="auto"/>
              <w:bottom w:val="single" w:sz="12" w:space="0" w:color="auto"/>
            </w:tcBorders>
            <w:vAlign w:val="center"/>
          </w:tcPr>
          <w:p w14:paraId="38B5F846" w14:textId="77777777" w:rsidR="009478A4" w:rsidRPr="005838BD" w:rsidRDefault="009478A4" w:rsidP="00581618">
            <w:pPr>
              <w:ind w:left="-57" w:right="-57"/>
              <w:jc w:val="center"/>
              <w:rPr>
                <w:rFonts w:ascii="Arial" w:hAnsi="Arial" w:cs="Arial"/>
                <w:b/>
                <w:bCs/>
                <w:i/>
                <w:iCs/>
                <w:sz w:val="18"/>
                <w:szCs w:val="18"/>
              </w:rPr>
            </w:pPr>
            <w:r>
              <w:rPr>
                <w:rFonts w:ascii="Arial" w:hAnsi="Arial" w:cs="Arial"/>
                <w:b/>
                <w:bCs/>
                <w:i/>
                <w:iCs/>
                <w:sz w:val="18"/>
                <w:szCs w:val="18"/>
              </w:rPr>
              <w:t>15</w:t>
            </w:r>
          </w:p>
        </w:tc>
        <w:tc>
          <w:tcPr>
            <w:tcW w:w="353" w:type="pct"/>
            <w:tcBorders>
              <w:top w:val="single" w:sz="12" w:space="0" w:color="auto"/>
              <w:bottom w:val="single" w:sz="12" w:space="0" w:color="auto"/>
              <w:right w:val="single" w:sz="4" w:space="0" w:color="auto"/>
            </w:tcBorders>
            <w:vAlign w:val="center"/>
          </w:tcPr>
          <w:p w14:paraId="38027424"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65</w:t>
            </w:r>
          </w:p>
        </w:tc>
        <w:tc>
          <w:tcPr>
            <w:tcW w:w="353" w:type="pct"/>
            <w:tcBorders>
              <w:top w:val="single" w:sz="12" w:space="0" w:color="auto"/>
              <w:left w:val="single" w:sz="4" w:space="0" w:color="auto"/>
              <w:bottom w:val="single" w:sz="12" w:space="0" w:color="auto"/>
              <w:right w:val="single" w:sz="12" w:space="0" w:color="auto"/>
            </w:tcBorders>
            <w:vAlign w:val="center"/>
          </w:tcPr>
          <w:p w14:paraId="512E5355" w14:textId="77777777" w:rsidR="009478A4" w:rsidRPr="005838BD" w:rsidRDefault="009478A4" w:rsidP="00581618">
            <w:pPr>
              <w:jc w:val="center"/>
              <w:rPr>
                <w:rFonts w:ascii="Arial" w:hAnsi="Arial" w:cs="Arial"/>
                <w:b/>
                <w:bCs/>
                <w:i/>
                <w:iCs/>
                <w:sz w:val="18"/>
                <w:szCs w:val="18"/>
              </w:rPr>
            </w:pPr>
            <w:r>
              <w:rPr>
                <w:rFonts w:ascii="Arial" w:hAnsi="Arial" w:cs="Arial"/>
                <w:b/>
                <w:bCs/>
                <w:i/>
                <w:iCs/>
                <w:sz w:val="18"/>
                <w:szCs w:val="18"/>
              </w:rPr>
              <w:t>20</w:t>
            </w:r>
          </w:p>
        </w:tc>
      </w:tr>
    </w:tbl>
    <w:p w14:paraId="131B79FD" w14:textId="77777777" w:rsidR="009478A4" w:rsidRDefault="009478A4" w:rsidP="00324604">
      <w:pPr>
        <w:widowControl/>
        <w:autoSpaceDE/>
        <w:autoSpaceDN/>
        <w:jc w:val="both"/>
        <w:rPr>
          <w:rFonts w:ascii="Arial" w:hAnsi="Arial" w:cs="Arial"/>
          <w:i/>
          <w:iCs/>
          <w:color w:val="EE0000"/>
          <w:sz w:val="24"/>
          <w:lang w:eastAsia="en-GB"/>
        </w:rPr>
      </w:pPr>
    </w:p>
    <w:bookmarkEnd w:id="69"/>
    <w:bookmarkEnd w:id="70"/>
    <w:p w14:paraId="70FAFF65" w14:textId="77777777" w:rsidR="009478A4" w:rsidRPr="009478A4" w:rsidRDefault="009478A4" w:rsidP="009478A4">
      <w:pPr>
        <w:ind w:firstLine="720"/>
        <w:jc w:val="both"/>
        <w:rPr>
          <w:rFonts w:ascii="Arial" w:hAnsi="Arial" w:cs="Arial"/>
        </w:rPr>
      </w:pPr>
      <w:r w:rsidRPr="009478A4">
        <w:rPr>
          <w:rFonts w:ascii="Arial" w:hAnsi="Arial" w:cs="Arial"/>
        </w:rPr>
        <w:t>Sub aspectul distribuţiei tipurilor de pădure, se constată că cea mai mare participare o are tipul „</w:t>
      </w:r>
      <w:r w:rsidRPr="009478A4">
        <w:rPr>
          <w:rFonts w:ascii="Arial" w:hAnsi="Arial" w:cs="Arial"/>
          <w:sz w:val="18"/>
          <w:szCs w:val="18"/>
        </w:rPr>
        <w:t xml:space="preserve"> </w:t>
      </w:r>
      <w:r w:rsidRPr="009478A4">
        <w:rPr>
          <w:rFonts w:ascii="Arial" w:hAnsi="Arial" w:cs="Arial"/>
        </w:rPr>
        <w:t xml:space="preserve">Molideto-făget cu </w:t>
      </w:r>
      <w:r w:rsidRPr="009478A4">
        <w:rPr>
          <w:rFonts w:ascii="Arial" w:hAnsi="Arial" w:cs="Arial"/>
          <w:i/>
          <w:iCs/>
        </w:rPr>
        <w:t>Rubus hirtus</w:t>
      </w:r>
      <w:r w:rsidRPr="009478A4">
        <w:rPr>
          <w:rFonts w:ascii="Arial" w:hAnsi="Arial" w:cs="Arial"/>
        </w:rPr>
        <w:t xml:space="preserve"> (m)</w:t>
      </w:r>
      <w:r w:rsidRPr="009478A4">
        <w:rPr>
          <w:rFonts w:ascii="Arial" w:hAnsi="Arial" w:cs="Arial"/>
          <w:i/>
        </w:rPr>
        <w:t>”</w:t>
      </w:r>
      <w:r w:rsidRPr="009478A4">
        <w:rPr>
          <w:rFonts w:ascii="Arial" w:hAnsi="Arial" w:cs="Arial"/>
        </w:rPr>
        <w:t xml:space="preserve"> pe 15% din suprafață, urmat de „Amestec normal de răşinoase şi fag, cu floră de mull (s)” pe 13% din suprafață, „Molidiș de altitudine mare cu </w:t>
      </w:r>
      <w:r w:rsidRPr="009478A4">
        <w:rPr>
          <w:rFonts w:ascii="Arial" w:hAnsi="Arial" w:cs="Arial"/>
          <w:i/>
          <w:iCs/>
        </w:rPr>
        <w:t>Luzula sylvatica</w:t>
      </w:r>
      <w:r w:rsidRPr="009478A4">
        <w:rPr>
          <w:rFonts w:ascii="Arial" w:hAnsi="Arial" w:cs="Arial"/>
        </w:rPr>
        <w:t xml:space="preserve"> (i)” pe 12% din suprafață şi „Molidiş cu </w:t>
      </w:r>
      <w:r w:rsidRPr="009478A4">
        <w:rPr>
          <w:rFonts w:ascii="Arial" w:hAnsi="Arial" w:cs="Arial"/>
          <w:i/>
          <w:iCs/>
        </w:rPr>
        <w:t>Luzula silvatica</w:t>
      </w:r>
      <w:r w:rsidRPr="009478A4">
        <w:rPr>
          <w:rFonts w:ascii="Arial" w:hAnsi="Arial" w:cs="Arial"/>
        </w:rPr>
        <w:t xml:space="preserve"> (m)” pe 7% din suprafața totală a unități de protecție și producție.</w:t>
      </w:r>
    </w:p>
    <w:p w14:paraId="6824A932" w14:textId="2E076A91" w:rsidR="009478A4" w:rsidRDefault="009478A4" w:rsidP="009478A4">
      <w:pPr>
        <w:pStyle w:val="Indentcorptext"/>
        <w:spacing w:after="0"/>
        <w:ind w:left="0" w:firstLine="720"/>
        <w:jc w:val="both"/>
        <w:rPr>
          <w:rFonts w:ascii="Arial" w:hAnsi="Arial" w:cs="Arial"/>
          <w:szCs w:val="24"/>
        </w:rPr>
      </w:pPr>
      <w:r w:rsidRPr="009478A4">
        <w:rPr>
          <w:rFonts w:ascii="Arial" w:hAnsi="Arial" w:cs="Arial"/>
          <w:szCs w:val="24"/>
        </w:rPr>
        <w:t>Situaţia este normală ţinând cont de faptul că molidul, fagul și bradul sunt speciile cel mai bine adaptate condiţiilor ecologice din zonă.</w:t>
      </w:r>
    </w:p>
    <w:p w14:paraId="1C589C34" w14:textId="77777777" w:rsidR="009478A4" w:rsidRDefault="009478A4" w:rsidP="009478A4">
      <w:pPr>
        <w:pStyle w:val="Indentcorptext"/>
        <w:spacing w:after="0"/>
        <w:ind w:left="0" w:firstLine="720"/>
        <w:jc w:val="both"/>
        <w:rPr>
          <w:rFonts w:ascii="Arial" w:hAnsi="Arial" w:cs="Arial"/>
          <w:i/>
          <w:iCs/>
          <w:szCs w:val="24"/>
        </w:rPr>
      </w:pPr>
    </w:p>
    <w:p w14:paraId="15D98BF5" w14:textId="77777777" w:rsidR="009478A4" w:rsidRDefault="009478A4" w:rsidP="009478A4">
      <w:pPr>
        <w:pStyle w:val="Indentcorptext"/>
        <w:spacing w:after="0"/>
        <w:ind w:left="0" w:firstLine="720"/>
        <w:jc w:val="both"/>
        <w:rPr>
          <w:rFonts w:ascii="Arial" w:hAnsi="Arial" w:cs="Arial"/>
          <w:i/>
          <w:iCs/>
          <w:szCs w:val="24"/>
        </w:rPr>
      </w:pPr>
    </w:p>
    <w:p w14:paraId="4ABD3F89" w14:textId="77777777" w:rsidR="009478A4" w:rsidRPr="009478A4" w:rsidRDefault="009478A4" w:rsidP="009478A4">
      <w:pPr>
        <w:pStyle w:val="Indentcorptext"/>
        <w:spacing w:after="0"/>
        <w:ind w:left="0" w:firstLine="720"/>
        <w:jc w:val="both"/>
        <w:rPr>
          <w:rFonts w:ascii="Arial" w:hAnsi="Arial" w:cs="Arial"/>
          <w:i/>
          <w:iCs/>
          <w:szCs w:val="24"/>
        </w:rPr>
      </w:pPr>
    </w:p>
    <w:p w14:paraId="11B15666" w14:textId="5039AEA4" w:rsidR="009478A4" w:rsidRPr="009478A4" w:rsidRDefault="009478A4" w:rsidP="009478A4">
      <w:pPr>
        <w:pStyle w:val="Indentcorptext"/>
        <w:spacing w:after="0"/>
        <w:ind w:left="0"/>
        <w:jc w:val="both"/>
        <w:rPr>
          <w:rFonts w:ascii="Arial" w:hAnsi="Arial" w:cs="Arial"/>
          <w:i/>
          <w:iCs/>
          <w:lang w:val="ro-RO"/>
        </w:rPr>
      </w:pPr>
      <w:r w:rsidRPr="009478A4">
        <w:rPr>
          <w:rFonts w:ascii="Arial" w:hAnsi="Arial" w:cs="Arial"/>
          <w:i/>
          <w:iCs/>
          <w:lang w:eastAsia="en-GB"/>
        </w:rPr>
        <w:lastRenderedPageBreak/>
        <w:t xml:space="preserve">Tabel 2.9.1.2. </w:t>
      </w:r>
      <w:r w:rsidRPr="009478A4">
        <w:rPr>
          <w:rFonts w:ascii="Arial" w:hAnsi="Arial" w:cs="Arial"/>
          <w:i/>
          <w:iCs/>
          <w:lang w:val="ro-RO"/>
        </w:rPr>
        <w:t xml:space="preserve">Bonitatea staţiunilor şi productivitatea arboretelor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90"/>
        <w:gridCol w:w="1891"/>
        <w:gridCol w:w="856"/>
        <w:gridCol w:w="1855"/>
        <w:gridCol w:w="1855"/>
        <w:gridCol w:w="977"/>
      </w:tblGrid>
      <w:tr w:rsidR="009478A4" w:rsidRPr="008E6465" w14:paraId="0A97D37A" w14:textId="77777777" w:rsidTr="00581618">
        <w:trPr>
          <w:cantSplit/>
          <w:trHeight w:val="20"/>
        </w:trPr>
        <w:tc>
          <w:tcPr>
            <w:tcW w:w="2026" w:type="pct"/>
            <w:gridSpan w:val="2"/>
            <w:tcBorders>
              <w:top w:val="single" w:sz="12" w:space="0" w:color="auto"/>
              <w:left w:val="single" w:sz="12" w:space="0" w:color="auto"/>
              <w:bottom w:val="single" w:sz="12" w:space="0" w:color="auto"/>
              <w:right w:val="single" w:sz="4" w:space="0" w:color="auto"/>
            </w:tcBorders>
            <w:vAlign w:val="center"/>
          </w:tcPr>
          <w:p w14:paraId="5B4C3463"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Bonitatea staţiunii (ha)</w:t>
            </w:r>
          </w:p>
        </w:tc>
        <w:tc>
          <w:tcPr>
            <w:tcW w:w="459" w:type="pct"/>
            <w:tcBorders>
              <w:top w:val="single" w:sz="12" w:space="0" w:color="auto"/>
              <w:left w:val="nil"/>
              <w:bottom w:val="single" w:sz="12" w:space="0" w:color="auto"/>
            </w:tcBorders>
            <w:vAlign w:val="center"/>
          </w:tcPr>
          <w:p w14:paraId="15828FB0"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w:t>
            </w:r>
          </w:p>
        </w:tc>
        <w:tc>
          <w:tcPr>
            <w:tcW w:w="1990" w:type="pct"/>
            <w:gridSpan w:val="2"/>
            <w:tcBorders>
              <w:top w:val="single" w:sz="12" w:space="0" w:color="auto"/>
              <w:bottom w:val="single" w:sz="12" w:space="0" w:color="auto"/>
              <w:right w:val="single" w:sz="4" w:space="0" w:color="auto"/>
            </w:tcBorders>
            <w:vAlign w:val="center"/>
          </w:tcPr>
          <w:p w14:paraId="4CCEFE9F"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Productivitatea arboretelor (ha)</w:t>
            </w:r>
          </w:p>
        </w:tc>
        <w:tc>
          <w:tcPr>
            <w:tcW w:w="524" w:type="pct"/>
            <w:tcBorders>
              <w:top w:val="single" w:sz="12" w:space="0" w:color="auto"/>
              <w:left w:val="nil"/>
              <w:bottom w:val="single" w:sz="12" w:space="0" w:color="auto"/>
              <w:right w:val="single" w:sz="12" w:space="0" w:color="auto"/>
            </w:tcBorders>
            <w:vAlign w:val="center"/>
          </w:tcPr>
          <w:p w14:paraId="3C0AEFA1"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w:t>
            </w:r>
          </w:p>
        </w:tc>
      </w:tr>
      <w:tr w:rsidR="009478A4" w:rsidRPr="008E6465" w14:paraId="40672C5C" w14:textId="77777777" w:rsidTr="00581618">
        <w:trPr>
          <w:trHeight w:val="20"/>
        </w:trPr>
        <w:tc>
          <w:tcPr>
            <w:tcW w:w="1013" w:type="pct"/>
            <w:tcBorders>
              <w:top w:val="single" w:sz="4" w:space="0" w:color="auto"/>
              <w:left w:val="single" w:sz="12" w:space="0" w:color="auto"/>
            </w:tcBorders>
          </w:tcPr>
          <w:p w14:paraId="7D989694" w14:textId="77777777" w:rsidR="009478A4" w:rsidRPr="008E6465" w:rsidRDefault="009478A4" w:rsidP="00581618">
            <w:pPr>
              <w:rPr>
                <w:rFonts w:ascii="Arial" w:hAnsi="Arial" w:cs="Arial"/>
                <w:sz w:val="18"/>
                <w:szCs w:val="18"/>
              </w:rPr>
            </w:pPr>
            <w:r w:rsidRPr="008E6465">
              <w:rPr>
                <w:rFonts w:ascii="Arial" w:hAnsi="Arial" w:cs="Arial"/>
                <w:sz w:val="18"/>
                <w:szCs w:val="18"/>
              </w:rPr>
              <w:t>Superioară</w:t>
            </w:r>
          </w:p>
        </w:tc>
        <w:tc>
          <w:tcPr>
            <w:tcW w:w="1014" w:type="pct"/>
            <w:tcBorders>
              <w:top w:val="single" w:sz="4" w:space="0" w:color="auto"/>
            </w:tcBorders>
            <w:vAlign w:val="center"/>
          </w:tcPr>
          <w:p w14:paraId="61D5B2DC"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209,</w:t>
            </w:r>
            <w:r>
              <w:rPr>
                <w:rFonts w:ascii="Arial" w:hAnsi="Arial" w:cs="Arial"/>
                <w:sz w:val="18"/>
                <w:szCs w:val="18"/>
              </w:rPr>
              <w:t>86</w:t>
            </w:r>
          </w:p>
        </w:tc>
        <w:tc>
          <w:tcPr>
            <w:tcW w:w="459" w:type="pct"/>
            <w:tcBorders>
              <w:top w:val="single" w:sz="4" w:space="0" w:color="auto"/>
            </w:tcBorders>
            <w:vAlign w:val="center"/>
          </w:tcPr>
          <w:p w14:paraId="5E3B8EF1"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15</w:t>
            </w:r>
          </w:p>
        </w:tc>
        <w:tc>
          <w:tcPr>
            <w:tcW w:w="995" w:type="pct"/>
            <w:tcBorders>
              <w:top w:val="single" w:sz="4" w:space="0" w:color="auto"/>
            </w:tcBorders>
          </w:tcPr>
          <w:p w14:paraId="2DE79868" w14:textId="77777777" w:rsidR="009478A4" w:rsidRPr="008E6465" w:rsidRDefault="009478A4" w:rsidP="00581618">
            <w:pPr>
              <w:rPr>
                <w:rFonts w:ascii="Arial" w:hAnsi="Arial" w:cs="Arial"/>
                <w:sz w:val="18"/>
                <w:szCs w:val="18"/>
              </w:rPr>
            </w:pPr>
            <w:r w:rsidRPr="008E6465">
              <w:rPr>
                <w:rFonts w:ascii="Arial" w:hAnsi="Arial" w:cs="Arial"/>
                <w:sz w:val="18"/>
                <w:szCs w:val="18"/>
              </w:rPr>
              <w:t>Superioară</w:t>
            </w:r>
          </w:p>
        </w:tc>
        <w:tc>
          <w:tcPr>
            <w:tcW w:w="995" w:type="pct"/>
            <w:tcBorders>
              <w:top w:val="single" w:sz="4" w:space="0" w:color="auto"/>
            </w:tcBorders>
            <w:vAlign w:val="center"/>
          </w:tcPr>
          <w:p w14:paraId="28CE93FE"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211,83</w:t>
            </w:r>
          </w:p>
        </w:tc>
        <w:tc>
          <w:tcPr>
            <w:tcW w:w="524" w:type="pct"/>
            <w:tcBorders>
              <w:top w:val="single" w:sz="4" w:space="0" w:color="auto"/>
              <w:right w:val="single" w:sz="12" w:space="0" w:color="auto"/>
            </w:tcBorders>
            <w:vAlign w:val="center"/>
          </w:tcPr>
          <w:p w14:paraId="18103252"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15</w:t>
            </w:r>
          </w:p>
        </w:tc>
      </w:tr>
      <w:tr w:rsidR="009478A4" w:rsidRPr="008E6465" w14:paraId="6DAE50D4" w14:textId="77777777" w:rsidTr="00581618">
        <w:trPr>
          <w:trHeight w:val="20"/>
        </w:trPr>
        <w:tc>
          <w:tcPr>
            <w:tcW w:w="1013" w:type="pct"/>
            <w:tcBorders>
              <w:left w:val="single" w:sz="12" w:space="0" w:color="auto"/>
            </w:tcBorders>
          </w:tcPr>
          <w:p w14:paraId="511DA495" w14:textId="77777777" w:rsidR="009478A4" w:rsidRPr="008E6465" w:rsidRDefault="009478A4" w:rsidP="00581618">
            <w:pPr>
              <w:rPr>
                <w:rFonts w:ascii="Arial" w:hAnsi="Arial" w:cs="Arial"/>
                <w:sz w:val="18"/>
                <w:szCs w:val="18"/>
              </w:rPr>
            </w:pPr>
            <w:r w:rsidRPr="008E6465">
              <w:rPr>
                <w:rFonts w:ascii="Arial" w:hAnsi="Arial" w:cs="Arial"/>
                <w:sz w:val="18"/>
                <w:szCs w:val="18"/>
              </w:rPr>
              <w:t>Mijlocie</w:t>
            </w:r>
          </w:p>
        </w:tc>
        <w:tc>
          <w:tcPr>
            <w:tcW w:w="1014" w:type="pct"/>
            <w:vAlign w:val="center"/>
          </w:tcPr>
          <w:p w14:paraId="793FB5D4"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905,35</w:t>
            </w:r>
          </w:p>
        </w:tc>
        <w:tc>
          <w:tcPr>
            <w:tcW w:w="459" w:type="pct"/>
            <w:vAlign w:val="center"/>
          </w:tcPr>
          <w:p w14:paraId="1C2F6DB8"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65</w:t>
            </w:r>
          </w:p>
        </w:tc>
        <w:tc>
          <w:tcPr>
            <w:tcW w:w="995" w:type="pct"/>
          </w:tcPr>
          <w:p w14:paraId="6290EE4E" w14:textId="77777777" w:rsidR="009478A4" w:rsidRPr="008E6465" w:rsidRDefault="009478A4" w:rsidP="00581618">
            <w:pPr>
              <w:rPr>
                <w:rFonts w:ascii="Arial" w:hAnsi="Arial" w:cs="Arial"/>
                <w:sz w:val="18"/>
                <w:szCs w:val="18"/>
              </w:rPr>
            </w:pPr>
            <w:r w:rsidRPr="008E6465">
              <w:rPr>
                <w:rFonts w:ascii="Arial" w:hAnsi="Arial" w:cs="Arial"/>
                <w:sz w:val="18"/>
                <w:szCs w:val="18"/>
              </w:rPr>
              <w:t>Mijlocie</w:t>
            </w:r>
          </w:p>
        </w:tc>
        <w:tc>
          <w:tcPr>
            <w:tcW w:w="995" w:type="pct"/>
            <w:vAlign w:val="center"/>
          </w:tcPr>
          <w:p w14:paraId="6D130498"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902,51</w:t>
            </w:r>
          </w:p>
        </w:tc>
        <w:tc>
          <w:tcPr>
            <w:tcW w:w="524" w:type="pct"/>
            <w:tcBorders>
              <w:right w:val="single" w:sz="12" w:space="0" w:color="auto"/>
            </w:tcBorders>
            <w:vAlign w:val="center"/>
          </w:tcPr>
          <w:p w14:paraId="0DA42865"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65</w:t>
            </w:r>
          </w:p>
        </w:tc>
      </w:tr>
      <w:tr w:rsidR="009478A4" w:rsidRPr="008E6465" w14:paraId="6FE6EF9E" w14:textId="77777777" w:rsidTr="00581618">
        <w:trPr>
          <w:trHeight w:val="20"/>
        </w:trPr>
        <w:tc>
          <w:tcPr>
            <w:tcW w:w="1013" w:type="pct"/>
            <w:tcBorders>
              <w:left w:val="single" w:sz="12" w:space="0" w:color="auto"/>
            </w:tcBorders>
          </w:tcPr>
          <w:p w14:paraId="535FC050" w14:textId="77777777" w:rsidR="009478A4" w:rsidRPr="008E6465" w:rsidRDefault="009478A4" w:rsidP="00581618">
            <w:pPr>
              <w:rPr>
                <w:rFonts w:ascii="Arial" w:hAnsi="Arial" w:cs="Arial"/>
                <w:sz w:val="18"/>
                <w:szCs w:val="18"/>
              </w:rPr>
            </w:pPr>
            <w:r w:rsidRPr="008E6465">
              <w:rPr>
                <w:rFonts w:ascii="Arial" w:hAnsi="Arial" w:cs="Arial"/>
                <w:sz w:val="18"/>
                <w:szCs w:val="18"/>
              </w:rPr>
              <w:t>Inferioară</w:t>
            </w:r>
          </w:p>
        </w:tc>
        <w:tc>
          <w:tcPr>
            <w:tcW w:w="1014" w:type="pct"/>
            <w:vAlign w:val="center"/>
          </w:tcPr>
          <w:p w14:paraId="1B619B1A"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279,84</w:t>
            </w:r>
          </w:p>
        </w:tc>
        <w:tc>
          <w:tcPr>
            <w:tcW w:w="459" w:type="pct"/>
            <w:vAlign w:val="center"/>
          </w:tcPr>
          <w:p w14:paraId="0A87E65A"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20</w:t>
            </w:r>
          </w:p>
        </w:tc>
        <w:tc>
          <w:tcPr>
            <w:tcW w:w="995" w:type="pct"/>
          </w:tcPr>
          <w:p w14:paraId="1A9CBD20" w14:textId="77777777" w:rsidR="009478A4" w:rsidRPr="008E6465" w:rsidRDefault="009478A4" w:rsidP="00581618">
            <w:pPr>
              <w:rPr>
                <w:rFonts w:ascii="Arial" w:hAnsi="Arial" w:cs="Arial"/>
                <w:sz w:val="18"/>
                <w:szCs w:val="18"/>
              </w:rPr>
            </w:pPr>
            <w:r w:rsidRPr="008E6465">
              <w:rPr>
                <w:rFonts w:ascii="Arial" w:hAnsi="Arial" w:cs="Arial"/>
                <w:sz w:val="18"/>
                <w:szCs w:val="18"/>
              </w:rPr>
              <w:t>Inferioară</w:t>
            </w:r>
          </w:p>
        </w:tc>
        <w:tc>
          <w:tcPr>
            <w:tcW w:w="995" w:type="pct"/>
            <w:vAlign w:val="center"/>
          </w:tcPr>
          <w:p w14:paraId="0A103178"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278,66</w:t>
            </w:r>
          </w:p>
        </w:tc>
        <w:tc>
          <w:tcPr>
            <w:tcW w:w="524" w:type="pct"/>
            <w:tcBorders>
              <w:right w:val="single" w:sz="12" w:space="0" w:color="auto"/>
            </w:tcBorders>
            <w:vAlign w:val="center"/>
          </w:tcPr>
          <w:p w14:paraId="2A468EF4" w14:textId="77777777" w:rsidR="009478A4" w:rsidRPr="008E6465" w:rsidRDefault="009478A4" w:rsidP="00581618">
            <w:pPr>
              <w:jc w:val="center"/>
              <w:rPr>
                <w:rFonts w:ascii="Arial" w:hAnsi="Arial" w:cs="Arial"/>
                <w:sz w:val="18"/>
                <w:szCs w:val="18"/>
              </w:rPr>
            </w:pPr>
            <w:r w:rsidRPr="008E6465">
              <w:rPr>
                <w:rFonts w:ascii="Arial" w:hAnsi="Arial" w:cs="Arial"/>
                <w:sz w:val="18"/>
                <w:szCs w:val="18"/>
              </w:rPr>
              <w:t>20</w:t>
            </w:r>
          </w:p>
        </w:tc>
      </w:tr>
      <w:tr w:rsidR="009478A4" w:rsidRPr="008E6465" w14:paraId="112873B5" w14:textId="77777777" w:rsidTr="00581618">
        <w:trPr>
          <w:trHeight w:val="20"/>
        </w:trPr>
        <w:tc>
          <w:tcPr>
            <w:tcW w:w="1013" w:type="pct"/>
            <w:tcBorders>
              <w:top w:val="single" w:sz="12" w:space="0" w:color="auto"/>
              <w:left w:val="single" w:sz="12" w:space="0" w:color="auto"/>
              <w:bottom w:val="single" w:sz="12" w:space="0" w:color="auto"/>
            </w:tcBorders>
            <w:vAlign w:val="center"/>
          </w:tcPr>
          <w:p w14:paraId="09837D75" w14:textId="77777777" w:rsidR="009478A4" w:rsidRPr="008E6465" w:rsidRDefault="009478A4" w:rsidP="00581618">
            <w:pPr>
              <w:rPr>
                <w:rFonts w:ascii="Arial" w:hAnsi="Arial" w:cs="Arial"/>
                <w:b/>
                <w:sz w:val="18"/>
                <w:szCs w:val="18"/>
              </w:rPr>
            </w:pPr>
            <w:r w:rsidRPr="008E6465">
              <w:rPr>
                <w:rFonts w:ascii="Arial" w:hAnsi="Arial" w:cs="Arial"/>
                <w:b/>
                <w:sz w:val="18"/>
                <w:szCs w:val="18"/>
              </w:rPr>
              <w:t>TOTAL</w:t>
            </w:r>
          </w:p>
        </w:tc>
        <w:tc>
          <w:tcPr>
            <w:tcW w:w="1014" w:type="pct"/>
            <w:tcBorders>
              <w:top w:val="single" w:sz="12" w:space="0" w:color="auto"/>
              <w:bottom w:val="single" w:sz="12" w:space="0" w:color="auto"/>
            </w:tcBorders>
            <w:vAlign w:val="center"/>
          </w:tcPr>
          <w:p w14:paraId="1470AB20"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1395,05</w:t>
            </w:r>
          </w:p>
        </w:tc>
        <w:tc>
          <w:tcPr>
            <w:tcW w:w="459" w:type="pct"/>
            <w:tcBorders>
              <w:top w:val="single" w:sz="12" w:space="0" w:color="auto"/>
              <w:bottom w:val="single" w:sz="12" w:space="0" w:color="auto"/>
            </w:tcBorders>
            <w:vAlign w:val="center"/>
          </w:tcPr>
          <w:p w14:paraId="4161B840"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100</w:t>
            </w:r>
          </w:p>
        </w:tc>
        <w:tc>
          <w:tcPr>
            <w:tcW w:w="995" w:type="pct"/>
            <w:tcBorders>
              <w:top w:val="single" w:sz="12" w:space="0" w:color="auto"/>
              <w:bottom w:val="single" w:sz="12" w:space="0" w:color="auto"/>
            </w:tcBorders>
            <w:vAlign w:val="center"/>
          </w:tcPr>
          <w:p w14:paraId="5CE64FFB" w14:textId="77777777" w:rsidR="009478A4" w:rsidRPr="008E6465" w:rsidRDefault="009478A4" w:rsidP="00581618">
            <w:pPr>
              <w:rPr>
                <w:rFonts w:ascii="Arial" w:hAnsi="Arial" w:cs="Arial"/>
                <w:b/>
                <w:sz w:val="18"/>
                <w:szCs w:val="18"/>
              </w:rPr>
            </w:pPr>
            <w:r w:rsidRPr="008E6465">
              <w:rPr>
                <w:rFonts w:ascii="Arial" w:hAnsi="Arial" w:cs="Arial"/>
                <w:b/>
                <w:sz w:val="18"/>
                <w:szCs w:val="18"/>
              </w:rPr>
              <w:t>TOTAL</w:t>
            </w:r>
          </w:p>
        </w:tc>
        <w:tc>
          <w:tcPr>
            <w:tcW w:w="995" w:type="pct"/>
            <w:tcBorders>
              <w:top w:val="single" w:sz="12" w:space="0" w:color="auto"/>
              <w:bottom w:val="single" w:sz="12" w:space="0" w:color="auto"/>
            </w:tcBorders>
            <w:vAlign w:val="center"/>
          </w:tcPr>
          <w:p w14:paraId="0A973D22"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1393,00</w:t>
            </w:r>
          </w:p>
        </w:tc>
        <w:tc>
          <w:tcPr>
            <w:tcW w:w="524" w:type="pct"/>
            <w:tcBorders>
              <w:top w:val="single" w:sz="12" w:space="0" w:color="auto"/>
              <w:bottom w:val="single" w:sz="12" w:space="0" w:color="auto"/>
              <w:right w:val="single" w:sz="12" w:space="0" w:color="auto"/>
            </w:tcBorders>
            <w:vAlign w:val="center"/>
          </w:tcPr>
          <w:p w14:paraId="6710F8DF" w14:textId="77777777" w:rsidR="009478A4" w:rsidRPr="008E6465" w:rsidRDefault="009478A4" w:rsidP="00581618">
            <w:pPr>
              <w:jc w:val="center"/>
              <w:rPr>
                <w:rFonts w:ascii="Arial" w:hAnsi="Arial" w:cs="Arial"/>
                <w:b/>
                <w:sz w:val="18"/>
                <w:szCs w:val="18"/>
              </w:rPr>
            </w:pPr>
            <w:r w:rsidRPr="008E6465">
              <w:rPr>
                <w:rFonts w:ascii="Arial" w:hAnsi="Arial" w:cs="Arial"/>
                <w:b/>
                <w:sz w:val="18"/>
                <w:szCs w:val="18"/>
              </w:rPr>
              <w:t>100</w:t>
            </w:r>
          </w:p>
        </w:tc>
      </w:tr>
    </w:tbl>
    <w:p w14:paraId="57EBA16C" w14:textId="77777777" w:rsidR="009478A4" w:rsidRPr="00C7145D" w:rsidRDefault="009478A4" w:rsidP="009478A4">
      <w:pPr>
        <w:ind w:right="51" w:firstLine="720"/>
        <w:jc w:val="both"/>
        <w:rPr>
          <w:rFonts w:ascii="Arial" w:hAnsi="Arial" w:cs="Arial"/>
        </w:rPr>
      </w:pPr>
      <w:r w:rsidRPr="00C7145D">
        <w:rPr>
          <w:rFonts w:ascii="Arial" w:hAnsi="Arial" w:cs="Arial"/>
          <w:lang w:eastAsia="ro-RO"/>
        </w:rPr>
        <w:t xml:space="preserve">S-a prezentat mai sus situaţia bonităţii staţiunii comparativ cu productivitatea arboretelor (după caracterul actual al tipului de pădure), iar după cum se observă există diferenţe între acestea două. </w:t>
      </w:r>
      <w:r w:rsidRPr="00C7145D">
        <w:rPr>
          <w:rFonts w:ascii="Arial" w:hAnsi="Arial" w:cs="Arial"/>
        </w:rPr>
        <w:t>Acest fapt se datorează arboretului artificial din unitatea amenajistică 22A, care desi vegetează pe staţiune de bonitate mijlocie el realizează productivitate superioară, iar pentru suprafața de 2,05 ha nu s-a putut stabili caracterul deoarece reprezintă clasă de regenerare (unitățile amenajistice 42D, 62C și 62D).</w:t>
      </w:r>
    </w:p>
    <w:p w14:paraId="46EBCEB3" w14:textId="593B4A87" w:rsidR="00324604" w:rsidRPr="00464B07" w:rsidRDefault="00324604" w:rsidP="00324604">
      <w:pPr>
        <w:widowControl/>
        <w:autoSpaceDE/>
        <w:autoSpaceDN/>
        <w:ind w:firstLine="567"/>
        <w:jc w:val="both"/>
        <w:rPr>
          <w:rFonts w:ascii="Arial" w:hAnsi="Arial" w:cs="Arial"/>
          <w:color w:val="EE0000"/>
          <w:sz w:val="24"/>
          <w:lang w:eastAsia="en-GB"/>
        </w:rPr>
      </w:pPr>
      <w:r w:rsidRPr="00464B07">
        <w:rPr>
          <w:rFonts w:ascii="Arial" w:hAnsi="Arial" w:cs="Arial"/>
          <w:color w:val="EE0000"/>
          <w:sz w:val="24"/>
          <w:lang w:eastAsia="en-GB"/>
        </w:rPr>
        <w:t xml:space="preserve"> </w:t>
      </w:r>
    </w:p>
    <w:p w14:paraId="1ED39E5D" w14:textId="77777777" w:rsidR="00647D3F" w:rsidRPr="009478A4" w:rsidRDefault="00647D3F" w:rsidP="00647D3F">
      <w:pPr>
        <w:widowControl/>
        <w:autoSpaceDE/>
        <w:autoSpaceDN/>
        <w:ind w:firstLine="567"/>
        <w:jc w:val="both"/>
        <w:rPr>
          <w:rFonts w:ascii="Arial" w:hAnsi="Arial" w:cs="Arial"/>
          <w:sz w:val="24"/>
          <w:lang w:eastAsia="en-GB"/>
        </w:rPr>
      </w:pPr>
    </w:p>
    <w:p w14:paraId="02D00BFD" w14:textId="77777777" w:rsidR="000D7761" w:rsidRPr="009478A4" w:rsidRDefault="000D7761" w:rsidP="000D7761">
      <w:pPr>
        <w:ind w:firstLine="567"/>
        <w:jc w:val="center"/>
        <w:rPr>
          <w:rFonts w:ascii="Arial" w:eastAsia="MS Mincho" w:hAnsi="Arial" w:cs="Arial"/>
          <w:b/>
          <w:bCs/>
          <w:sz w:val="24"/>
        </w:rPr>
      </w:pPr>
      <w:bookmarkStart w:id="71" w:name="_Hlk157587022"/>
      <w:r w:rsidRPr="009478A4">
        <w:rPr>
          <w:rFonts w:ascii="Arial" w:eastAsia="MS Mincho" w:hAnsi="Arial" w:cs="Arial"/>
          <w:b/>
          <w:bCs/>
          <w:sz w:val="24"/>
        </w:rPr>
        <w:t>Lista unităţilor amenajistice pe tipuri de staţiune şi pădure</w:t>
      </w:r>
    </w:p>
    <w:tbl>
      <w:tblPr>
        <w:tblW w:w="488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64"/>
        <w:gridCol w:w="718"/>
        <w:gridCol w:w="7731"/>
      </w:tblGrid>
      <w:tr w:rsidR="009478A4" w:rsidRPr="009478A4" w14:paraId="7DECD48F" w14:textId="77777777" w:rsidTr="00581618">
        <w:trPr>
          <w:trHeight w:val="491"/>
        </w:trPr>
        <w:tc>
          <w:tcPr>
            <w:tcW w:w="364" w:type="pct"/>
            <w:vMerge w:val="restart"/>
            <w:vAlign w:val="center"/>
            <w:hideMark/>
          </w:tcPr>
          <w:p w14:paraId="3E1E40D0" w14:textId="77777777" w:rsidR="009478A4" w:rsidRPr="009478A4" w:rsidRDefault="009478A4" w:rsidP="00581618">
            <w:pPr>
              <w:overflowPunct w:val="0"/>
              <w:adjustRightInd w:val="0"/>
              <w:jc w:val="center"/>
              <w:textAlignment w:val="baseline"/>
              <w:rPr>
                <w:rFonts w:ascii="Arial" w:hAnsi="Arial" w:cs="Arial"/>
                <w:b/>
                <w:bCs/>
                <w:sz w:val="15"/>
                <w:szCs w:val="15"/>
              </w:rPr>
            </w:pPr>
            <w:r w:rsidRPr="009478A4">
              <w:rPr>
                <w:rFonts w:ascii="Arial" w:hAnsi="Arial" w:cs="Arial"/>
                <w:b/>
                <w:bCs/>
                <w:sz w:val="15"/>
                <w:szCs w:val="15"/>
              </w:rPr>
              <w:t>TS</w:t>
            </w:r>
          </w:p>
        </w:tc>
        <w:tc>
          <w:tcPr>
            <w:tcW w:w="394" w:type="pct"/>
            <w:vMerge w:val="restart"/>
            <w:vAlign w:val="center"/>
            <w:hideMark/>
          </w:tcPr>
          <w:p w14:paraId="29A94BB2" w14:textId="77777777" w:rsidR="009478A4" w:rsidRPr="009478A4" w:rsidRDefault="009478A4" w:rsidP="00581618">
            <w:pPr>
              <w:overflowPunct w:val="0"/>
              <w:adjustRightInd w:val="0"/>
              <w:jc w:val="center"/>
              <w:textAlignment w:val="baseline"/>
              <w:rPr>
                <w:rFonts w:ascii="Arial" w:hAnsi="Arial" w:cs="Arial"/>
                <w:b/>
                <w:bCs/>
                <w:sz w:val="15"/>
                <w:szCs w:val="15"/>
              </w:rPr>
            </w:pPr>
            <w:r w:rsidRPr="009478A4">
              <w:rPr>
                <w:rFonts w:ascii="Arial" w:hAnsi="Arial" w:cs="Arial"/>
                <w:b/>
                <w:bCs/>
                <w:sz w:val="15"/>
                <w:szCs w:val="15"/>
              </w:rPr>
              <w:t>TP</w:t>
            </w:r>
          </w:p>
        </w:tc>
        <w:tc>
          <w:tcPr>
            <w:tcW w:w="4242" w:type="pct"/>
            <w:vMerge w:val="restart"/>
            <w:vAlign w:val="center"/>
            <w:hideMark/>
          </w:tcPr>
          <w:p w14:paraId="5EC9C73A" w14:textId="77777777" w:rsidR="009478A4" w:rsidRPr="009478A4" w:rsidRDefault="009478A4" w:rsidP="00581618">
            <w:pPr>
              <w:overflowPunct w:val="0"/>
              <w:adjustRightInd w:val="0"/>
              <w:jc w:val="center"/>
              <w:textAlignment w:val="baseline"/>
              <w:rPr>
                <w:rFonts w:ascii="Arial" w:hAnsi="Arial" w:cs="Arial"/>
                <w:b/>
                <w:bCs/>
                <w:sz w:val="15"/>
                <w:szCs w:val="15"/>
              </w:rPr>
            </w:pPr>
            <w:r w:rsidRPr="009478A4">
              <w:rPr>
                <w:rFonts w:ascii="Arial" w:hAnsi="Arial" w:cs="Arial"/>
                <w:b/>
                <w:bCs/>
                <w:sz w:val="15"/>
                <w:szCs w:val="15"/>
              </w:rPr>
              <w:t>U N I T A T I     A M E N A J I S T I C E</w:t>
            </w:r>
          </w:p>
        </w:tc>
      </w:tr>
      <w:tr w:rsidR="009478A4" w:rsidRPr="00F7380D" w14:paraId="4B1097D1" w14:textId="77777777" w:rsidTr="00581618">
        <w:trPr>
          <w:trHeight w:val="491"/>
        </w:trPr>
        <w:tc>
          <w:tcPr>
            <w:tcW w:w="364" w:type="pct"/>
            <w:vMerge/>
            <w:tcBorders>
              <w:bottom w:val="single" w:sz="12" w:space="0" w:color="auto"/>
            </w:tcBorders>
            <w:hideMark/>
          </w:tcPr>
          <w:p w14:paraId="01A35FA6" w14:textId="77777777" w:rsidR="009478A4" w:rsidRPr="00F7380D" w:rsidRDefault="009478A4" w:rsidP="00581618">
            <w:pPr>
              <w:overflowPunct w:val="0"/>
              <w:adjustRightInd w:val="0"/>
              <w:textAlignment w:val="baseline"/>
              <w:rPr>
                <w:rFonts w:ascii="Arial" w:hAnsi="Arial" w:cs="Arial"/>
                <w:b/>
                <w:bCs/>
                <w:sz w:val="15"/>
                <w:szCs w:val="15"/>
              </w:rPr>
            </w:pPr>
          </w:p>
        </w:tc>
        <w:tc>
          <w:tcPr>
            <w:tcW w:w="394" w:type="pct"/>
            <w:vMerge/>
            <w:tcBorders>
              <w:bottom w:val="single" w:sz="12" w:space="0" w:color="auto"/>
            </w:tcBorders>
            <w:hideMark/>
          </w:tcPr>
          <w:p w14:paraId="739913C8" w14:textId="77777777" w:rsidR="009478A4" w:rsidRPr="00F7380D" w:rsidRDefault="009478A4" w:rsidP="00581618">
            <w:pPr>
              <w:overflowPunct w:val="0"/>
              <w:adjustRightInd w:val="0"/>
              <w:textAlignment w:val="baseline"/>
              <w:rPr>
                <w:rFonts w:ascii="Arial" w:hAnsi="Arial" w:cs="Arial"/>
                <w:b/>
                <w:bCs/>
                <w:sz w:val="15"/>
                <w:szCs w:val="15"/>
              </w:rPr>
            </w:pPr>
          </w:p>
        </w:tc>
        <w:tc>
          <w:tcPr>
            <w:tcW w:w="4242" w:type="pct"/>
            <w:vMerge/>
            <w:tcBorders>
              <w:bottom w:val="single" w:sz="12" w:space="0" w:color="auto"/>
            </w:tcBorders>
            <w:hideMark/>
          </w:tcPr>
          <w:p w14:paraId="5298CD80" w14:textId="77777777" w:rsidR="009478A4" w:rsidRPr="00F7380D" w:rsidRDefault="009478A4" w:rsidP="00581618">
            <w:pPr>
              <w:overflowPunct w:val="0"/>
              <w:adjustRightInd w:val="0"/>
              <w:textAlignment w:val="baseline"/>
              <w:rPr>
                <w:rFonts w:ascii="Arial" w:hAnsi="Arial" w:cs="Arial"/>
                <w:b/>
                <w:bCs/>
                <w:sz w:val="15"/>
                <w:szCs w:val="15"/>
              </w:rPr>
            </w:pPr>
          </w:p>
        </w:tc>
      </w:tr>
      <w:tr w:rsidR="009478A4" w:rsidRPr="00F7380D" w14:paraId="4FB44A6C" w14:textId="77777777" w:rsidTr="00581618">
        <w:trPr>
          <w:trHeight w:val="20"/>
        </w:trPr>
        <w:tc>
          <w:tcPr>
            <w:tcW w:w="364" w:type="pct"/>
            <w:tcBorders>
              <w:top w:val="single" w:sz="12" w:space="0" w:color="auto"/>
            </w:tcBorders>
            <w:noWrap/>
          </w:tcPr>
          <w:p w14:paraId="569D117A"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tcBorders>
              <w:top w:val="single" w:sz="12" w:space="0" w:color="auto"/>
            </w:tcBorders>
            <w:noWrap/>
          </w:tcPr>
          <w:p w14:paraId="62B46C61"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tcBorders>
              <w:top w:val="single" w:sz="12" w:space="0" w:color="auto"/>
            </w:tcBorders>
            <w:noWrap/>
            <w:hideMark/>
          </w:tcPr>
          <w:p w14:paraId="3EAEB72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9M   24A   24P   33A   35M   45V   50V   51P   51V</w:t>
            </w:r>
          </w:p>
        </w:tc>
      </w:tr>
      <w:tr w:rsidR="009478A4" w:rsidRPr="00F7380D" w14:paraId="1DA9CF7D" w14:textId="77777777" w:rsidTr="00581618">
        <w:trPr>
          <w:trHeight w:val="20"/>
        </w:trPr>
        <w:tc>
          <w:tcPr>
            <w:tcW w:w="364" w:type="pct"/>
            <w:noWrap/>
          </w:tcPr>
          <w:p w14:paraId="5297FE7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C0A8815"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2B13477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9 UA       9.15 HA</w:t>
            </w:r>
          </w:p>
        </w:tc>
      </w:tr>
      <w:tr w:rsidR="009478A4" w:rsidRPr="00F7380D" w14:paraId="074D460D" w14:textId="77777777" w:rsidTr="00581618">
        <w:trPr>
          <w:trHeight w:val="20"/>
        </w:trPr>
        <w:tc>
          <w:tcPr>
            <w:tcW w:w="364" w:type="pct"/>
            <w:noWrap/>
          </w:tcPr>
          <w:p w14:paraId="1689C2C8"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E023A5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685D51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9 UA       9.15 HA</w:t>
            </w:r>
          </w:p>
        </w:tc>
      </w:tr>
      <w:tr w:rsidR="009478A4" w:rsidRPr="00F7380D" w14:paraId="33DD5B79" w14:textId="77777777" w:rsidTr="00581618">
        <w:trPr>
          <w:trHeight w:val="20"/>
        </w:trPr>
        <w:tc>
          <w:tcPr>
            <w:tcW w:w="364" w:type="pct"/>
            <w:noWrap/>
            <w:hideMark/>
          </w:tcPr>
          <w:p w14:paraId="3A852116"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2321</w:t>
            </w:r>
          </w:p>
        </w:tc>
        <w:tc>
          <w:tcPr>
            <w:tcW w:w="394" w:type="pct"/>
            <w:noWrap/>
            <w:hideMark/>
          </w:tcPr>
          <w:p w14:paraId="205323F5"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1142</w:t>
            </w:r>
          </w:p>
        </w:tc>
        <w:tc>
          <w:tcPr>
            <w:tcW w:w="4242" w:type="pct"/>
            <w:noWrap/>
            <w:hideMark/>
          </w:tcPr>
          <w:p w14:paraId="3097351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 A   3 B   4     5     6     7    14 B  42 B  42 C  42 D  42 E  44 B  44 C  44 D  44 E</w:t>
            </w:r>
          </w:p>
        </w:tc>
      </w:tr>
      <w:tr w:rsidR="009478A4" w:rsidRPr="00F7380D" w14:paraId="6B1EC15C" w14:textId="77777777" w:rsidTr="00581618">
        <w:trPr>
          <w:trHeight w:val="20"/>
        </w:trPr>
        <w:tc>
          <w:tcPr>
            <w:tcW w:w="364" w:type="pct"/>
            <w:noWrap/>
          </w:tcPr>
          <w:p w14:paraId="4E0B04C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17C41021"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57AB8BC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44 G  62 B 111 A</w:t>
            </w:r>
          </w:p>
        </w:tc>
      </w:tr>
      <w:tr w:rsidR="009478A4" w:rsidRPr="00F7380D" w14:paraId="348D642F" w14:textId="77777777" w:rsidTr="00581618">
        <w:trPr>
          <w:trHeight w:val="20"/>
        </w:trPr>
        <w:tc>
          <w:tcPr>
            <w:tcW w:w="364" w:type="pct"/>
            <w:noWrap/>
          </w:tcPr>
          <w:p w14:paraId="15ECE5BA"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C35DB6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92FA9A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18 UA     173.10 HA</w:t>
            </w:r>
          </w:p>
        </w:tc>
      </w:tr>
      <w:tr w:rsidR="009478A4" w:rsidRPr="00F7380D" w14:paraId="2B2F6DD0" w14:textId="77777777" w:rsidTr="00581618">
        <w:trPr>
          <w:trHeight w:val="20"/>
        </w:trPr>
        <w:tc>
          <w:tcPr>
            <w:tcW w:w="364" w:type="pct"/>
            <w:noWrap/>
            <w:hideMark/>
          </w:tcPr>
          <w:p w14:paraId="2F492F2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25A38B7E"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1152</w:t>
            </w:r>
          </w:p>
        </w:tc>
        <w:tc>
          <w:tcPr>
            <w:tcW w:w="4242" w:type="pct"/>
            <w:noWrap/>
            <w:hideMark/>
          </w:tcPr>
          <w:p w14:paraId="0E2B38D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103   104   105   106   107   108   109   110</w:t>
            </w:r>
          </w:p>
        </w:tc>
      </w:tr>
      <w:tr w:rsidR="009478A4" w:rsidRPr="00F7380D" w14:paraId="248C3E9A" w14:textId="77777777" w:rsidTr="00581618">
        <w:trPr>
          <w:trHeight w:val="20"/>
        </w:trPr>
        <w:tc>
          <w:tcPr>
            <w:tcW w:w="364" w:type="pct"/>
            <w:noWrap/>
          </w:tcPr>
          <w:p w14:paraId="55948DC4"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F0F83C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5140230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8 UA      56.64 HA</w:t>
            </w:r>
          </w:p>
        </w:tc>
      </w:tr>
      <w:tr w:rsidR="009478A4" w:rsidRPr="00F7380D" w14:paraId="56EAFFED" w14:textId="77777777" w:rsidTr="00581618">
        <w:trPr>
          <w:trHeight w:val="20"/>
        </w:trPr>
        <w:tc>
          <w:tcPr>
            <w:tcW w:w="364" w:type="pct"/>
            <w:noWrap/>
            <w:hideMark/>
          </w:tcPr>
          <w:p w14:paraId="334A4DD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449A3921"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1423</w:t>
            </w:r>
          </w:p>
        </w:tc>
        <w:tc>
          <w:tcPr>
            <w:tcW w:w="4242" w:type="pct"/>
            <w:noWrap/>
            <w:hideMark/>
          </w:tcPr>
          <w:p w14:paraId="6B8E8E0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42 A  44 F</w:t>
            </w:r>
          </w:p>
        </w:tc>
      </w:tr>
      <w:tr w:rsidR="009478A4" w:rsidRPr="00F7380D" w14:paraId="47E38936" w14:textId="77777777" w:rsidTr="00581618">
        <w:trPr>
          <w:trHeight w:val="20"/>
        </w:trPr>
        <w:tc>
          <w:tcPr>
            <w:tcW w:w="364" w:type="pct"/>
            <w:noWrap/>
          </w:tcPr>
          <w:p w14:paraId="1069043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7D4432C"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1521AC8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2 UA      15.72 HA</w:t>
            </w:r>
          </w:p>
        </w:tc>
      </w:tr>
      <w:tr w:rsidR="009478A4" w:rsidRPr="00F7380D" w14:paraId="688EC973" w14:textId="77777777" w:rsidTr="00581618">
        <w:trPr>
          <w:trHeight w:val="20"/>
        </w:trPr>
        <w:tc>
          <w:tcPr>
            <w:tcW w:w="364" w:type="pct"/>
            <w:noWrap/>
          </w:tcPr>
          <w:p w14:paraId="7F13A6DE"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FF59314"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B1826A0"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28 UA     245.46 HA</w:t>
            </w:r>
          </w:p>
        </w:tc>
      </w:tr>
      <w:tr w:rsidR="009478A4" w:rsidRPr="00F7380D" w14:paraId="6E04E637" w14:textId="77777777" w:rsidTr="00581618">
        <w:trPr>
          <w:trHeight w:val="20"/>
        </w:trPr>
        <w:tc>
          <w:tcPr>
            <w:tcW w:w="364" w:type="pct"/>
            <w:noWrap/>
            <w:hideMark/>
          </w:tcPr>
          <w:p w14:paraId="48D32E66"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2322</w:t>
            </w:r>
          </w:p>
        </w:tc>
        <w:tc>
          <w:tcPr>
            <w:tcW w:w="394" w:type="pct"/>
            <w:noWrap/>
            <w:hideMark/>
          </w:tcPr>
          <w:p w14:paraId="68A7CEED"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1141</w:t>
            </w:r>
          </w:p>
        </w:tc>
        <w:tc>
          <w:tcPr>
            <w:tcW w:w="4242" w:type="pct"/>
            <w:noWrap/>
            <w:hideMark/>
          </w:tcPr>
          <w:p w14:paraId="08BA4C1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     2    10 B  13    14 A  14 C  14 D  15 B  15 C  28 B</w:t>
            </w:r>
          </w:p>
        </w:tc>
      </w:tr>
      <w:tr w:rsidR="009478A4" w:rsidRPr="00F7380D" w14:paraId="6BE8DBF4" w14:textId="77777777" w:rsidTr="00581618">
        <w:trPr>
          <w:trHeight w:val="20"/>
        </w:trPr>
        <w:tc>
          <w:tcPr>
            <w:tcW w:w="364" w:type="pct"/>
            <w:noWrap/>
          </w:tcPr>
          <w:p w14:paraId="4D00B51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F30A0A8"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7900A5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10 UA      99.35 HA</w:t>
            </w:r>
          </w:p>
        </w:tc>
      </w:tr>
      <w:tr w:rsidR="009478A4" w:rsidRPr="00F7380D" w14:paraId="264EDC32" w14:textId="77777777" w:rsidTr="00581618">
        <w:trPr>
          <w:trHeight w:val="20"/>
        </w:trPr>
        <w:tc>
          <w:tcPr>
            <w:tcW w:w="364" w:type="pct"/>
            <w:noWrap/>
          </w:tcPr>
          <w:p w14:paraId="5F4B1CB2"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5F98B8A5"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00F085E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10 UA      99.35 HA</w:t>
            </w:r>
          </w:p>
        </w:tc>
      </w:tr>
      <w:tr w:rsidR="009478A4" w:rsidRPr="00F7380D" w14:paraId="27A9C1AA" w14:textId="77777777" w:rsidTr="00581618">
        <w:trPr>
          <w:trHeight w:val="20"/>
        </w:trPr>
        <w:tc>
          <w:tcPr>
            <w:tcW w:w="364" w:type="pct"/>
            <w:noWrap/>
            <w:hideMark/>
          </w:tcPr>
          <w:p w14:paraId="3A6230C0"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2332</w:t>
            </w:r>
          </w:p>
        </w:tc>
        <w:tc>
          <w:tcPr>
            <w:tcW w:w="394" w:type="pct"/>
            <w:noWrap/>
            <w:hideMark/>
          </w:tcPr>
          <w:p w14:paraId="63F4F8C6"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1114</w:t>
            </w:r>
          </w:p>
        </w:tc>
        <w:tc>
          <w:tcPr>
            <w:tcW w:w="4242" w:type="pct"/>
            <w:noWrap/>
            <w:hideMark/>
          </w:tcPr>
          <w:p w14:paraId="47F89CF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40 C  40 E  40 F  40 G  41 B  50 A  50 B  50 C  51 B  53 B  53 C  55 B  57 C  61    62 A</w:t>
            </w:r>
          </w:p>
        </w:tc>
      </w:tr>
      <w:tr w:rsidR="009478A4" w:rsidRPr="00F7380D" w14:paraId="36E3D06A" w14:textId="77777777" w:rsidTr="00581618">
        <w:trPr>
          <w:trHeight w:val="20"/>
        </w:trPr>
        <w:tc>
          <w:tcPr>
            <w:tcW w:w="364" w:type="pct"/>
            <w:noWrap/>
          </w:tcPr>
          <w:p w14:paraId="367750C1"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1A61C638"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33FE1E7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62 C  62 D</w:t>
            </w:r>
          </w:p>
        </w:tc>
      </w:tr>
      <w:tr w:rsidR="009478A4" w:rsidRPr="00F7380D" w14:paraId="5DF58CA3" w14:textId="77777777" w:rsidTr="00581618">
        <w:trPr>
          <w:trHeight w:val="20"/>
        </w:trPr>
        <w:tc>
          <w:tcPr>
            <w:tcW w:w="364" w:type="pct"/>
            <w:noWrap/>
          </w:tcPr>
          <w:p w14:paraId="5CBF3EC9"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FD87B6A"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1F03558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17 UA      92.05 HA</w:t>
            </w:r>
          </w:p>
        </w:tc>
      </w:tr>
      <w:tr w:rsidR="009478A4" w:rsidRPr="00F7380D" w14:paraId="599BA4A0" w14:textId="77777777" w:rsidTr="00581618">
        <w:trPr>
          <w:trHeight w:val="20"/>
        </w:trPr>
        <w:tc>
          <w:tcPr>
            <w:tcW w:w="364" w:type="pct"/>
            <w:noWrap/>
            <w:hideMark/>
          </w:tcPr>
          <w:p w14:paraId="30212C92"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03B7B156"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1121</w:t>
            </w:r>
          </w:p>
        </w:tc>
        <w:tc>
          <w:tcPr>
            <w:tcW w:w="4242" w:type="pct"/>
            <w:noWrap/>
            <w:hideMark/>
          </w:tcPr>
          <w:p w14:paraId="391AF0F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38 C  38 D  39 C  39 D  43 A  43 B  43 C  43 D  44 A  56 B  56 C  57 B  59 A  59 B  59 C</w:t>
            </w:r>
          </w:p>
        </w:tc>
      </w:tr>
      <w:tr w:rsidR="009478A4" w:rsidRPr="00F7380D" w14:paraId="084028CB" w14:textId="77777777" w:rsidTr="00581618">
        <w:trPr>
          <w:trHeight w:val="20"/>
        </w:trPr>
        <w:tc>
          <w:tcPr>
            <w:tcW w:w="364" w:type="pct"/>
            <w:noWrap/>
          </w:tcPr>
          <w:p w14:paraId="430766F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0E06E21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391C283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101   102   111 B 111 C 112   113   114</w:t>
            </w:r>
          </w:p>
        </w:tc>
      </w:tr>
      <w:tr w:rsidR="009478A4" w:rsidRPr="00F7380D" w14:paraId="5D5525AA" w14:textId="77777777" w:rsidTr="00581618">
        <w:trPr>
          <w:trHeight w:val="20"/>
        </w:trPr>
        <w:tc>
          <w:tcPr>
            <w:tcW w:w="364" w:type="pct"/>
            <w:noWrap/>
          </w:tcPr>
          <w:p w14:paraId="2069A08E"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0F4132E4"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534A1D5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22 UA      88.41 HA</w:t>
            </w:r>
          </w:p>
        </w:tc>
      </w:tr>
      <w:tr w:rsidR="009478A4" w:rsidRPr="00F7380D" w14:paraId="42425DED" w14:textId="77777777" w:rsidTr="00581618">
        <w:trPr>
          <w:trHeight w:val="20"/>
        </w:trPr>
        <w:tc>
          <w:tcPr>
            <w:tcW w:w="364" w:type="pct"/>
            <w:noWrap/>
          </w:tcPr>
          <w:p w14:paraId="2692E365"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6C2A5E19"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3068DF1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39 UA     180.46 HA</w:t>
            </w:r>
          </w:p>
        </w:tc>
      </w:tr>
      <w:tr w:rsidR="009478A4" w:rsidRPr="00F7380D" w14:paraId="1E50245B" w14:textId="77777777" w:rsidTr="00581618">
        <w:trPr>
          <w:trHeight w:val="20"/>
        </w:trPr>
        <w:tc>
          <w:tcPr>
            <w:tcW w:w="364" w:type="pct"/>
            <w:noWrap/>
            <w:hideMark/>
          </w:tcPr>
          <w:p w14:paraId="071A2345"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2333</w:t>
            </w:r>
          </w:p>
        </w:tc>
        <w:tc>
          <w:tcPr>
            <w:tcW w:w="394" w:type="pct"/>
            <w:noWrap/>
            <w:hideMark/>
          </w:tcPr>
          <w:p w14:paraId="10C7BD33"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1111</w:t>
            </w:r>
          </w:p>
        </w:tc>
        <w:tc>
          <w:tcPr>
            <w:tcW w:w="4242" w:type="pct"/>
            <w:noWrap/>
            <w:hideMark/>
          </w:tcPr>
          <w:p w14:paraId="59B20AA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25 B  25 D  45 A  45 B  51 A  56 A  56 D  57 D</w:t>
            </w:r>
          </w:p>
        </w:tc>
      </w:tr>
      <w:tr w:rsidR="009478A4" w:rsidRPr="00F7380D" w14:paraId="0B1955DD" w14:textId="77777777" w:rsidTr="00581618">
        <w:trPr>
          <w:trHeight w:val="20"/>
        </w:trPr>
        <w:tc>
          <w:tcPr>
            <w:tcW w:w="364" w:type="pct"/>
            <w:noWrap/>
          </w:tcPr>
          <w:p w14:paraId="038F6F8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0B772C7"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08BB0E1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8 UA      22.26 HA</w:t>
            </w:r>
          </w:p>
        </w:tc>
      </w:tr>
      <w:tr w:rsidR="009478A4" w:rsidRPr="00F7380D" w14:paraId="412E737E" w14:textId="77777777" w:rsidTr="00581618">
        <w:trPr>
          <w:trHeight w:val="20"/>
        </w:trPr>
        <w:tc>
          <w:tcPr>
            <w:tcW w:w="364" w:type="pct"/>
            <w:noWrap/>
          </w:tcPr>
          <w:p w14:paraId="65FFC544"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03FB492"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46FF09F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8 UA      22.26 HA</w:t>
            </w:r>
          </w:p>
        </w:tc>
      </w:tr>
      <w:tr w:rsidR="009478A4" w:rsidRPr="00F7380D" w14:paraId="28B3DC69" w14:textId="77777777" w:rsidTr="00581618">
        <w:trPr>
          <w:trHeight w:val="20"/>
        </w:trPr>
        <w:tc>
          <w:tcPr>
            <w:tcW w:w="364" w:type="pct"/>
            <w:noWrap/>
            <w:hideMark/>
          </w:tcPr>
          <w:p w14:paraId="2E11810A"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3120</w:t>
            </w:r>
          </w:p>
        </w:tc>
        <w:tc>
          <w:tcPr>
            <w:tcW w:w="394" w:type="pct"/>
            <w:noWrap/>
            <w:hideMark/>
          </w:tcPr>
          <w:p w14:paraId="7090356C"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1161</w:t>
            </w:r>
          </w:p>
        </w:tc>
        <w:tc>
          <w:tcPr>
            <w:tcW w:w="4242" w:type="pct"/>
            <w:noWrap/>
            <w:hideMark/>
          </w:tcPr>
          <w:p w14:paraId="675E5370"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8     9 B  21 B</w:t>
            </w:r>
          </w:p>
        </w:tc>
      </w:tr>
      <w:tr w:rsidR="009478A4" w:rsidRPr="00F7380D" w14:paraId="53E527E6" w14:textId="77777777" w:rsidTr="00581618">
        <w:trPr>
          <w:trHeight w:val="20"/>
        </w:trPr>
        <w:tc>
          <w:tcPr>
            <w:tcW w:w="364" w:type="pct"/>
            <w:noWrap/>
          </w:tcPr>
          <w:p w14:paraId="171B7121"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12CFAF52"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4485965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3 UA       9.75 HA</w:t>
            </w:r>
          </w:p>
        </w:tc>
      </w:tr>
      <w:tr w:rsidR="009478A4" w:rsidRPr="00F7380D" w14:paraId="1D879F62" w14:textId="77777777" w:rsidTr="00581618">
        <w:trPr>
          <w:trHeight w:val="20"/>
        </w:trPr>
        <w:tc>
          <w:tcPr>
            <w:tcW w:w="364" w:type="pct"/>
            <w:noWrap/>
          </w:tcPr>
          <w:p w14:paraId="19388769"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28AF8D5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1CE9719"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3 UA       9.75 HA</w:t>
            </w:r>
          </w:p>
        </w:tc>
      </w:tr>
      <w:tr w:rsidR="009478A4" w:rsidRPr="00F7380D" w14:paraId="56C7E868" w14:textId="77777777" w:rsidTr="00581618">
        <w:trPr>
          <w:trHeight w:val="20"/>
        </w:trPr>
        <w:tc>
          <w:tcPr>
            <w:tcW w:w="364" w:type="pct"/>
            <w:noWrap/>
            <w:hideMark/>
          </w:tcPr>
          <w:p w14:paraId="76FA2B78"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3210</w:t>
            </w:r>
          </w:p>
        </w:tc>
        <w:tc>
          <w:tcPr>
            <w:tcW w:w="394" w:type="pct"/>
            <w:noWrap/>
            <w:hideMark/>
          </w:tcPr>
          <w:p w14:paraId="7662959F"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1315</w:t>
            </w:r>
          </w:p>
        </w:tc>
        <w:tc>
          <w:tcPr>
            <w:tcW w:w="4242" w:type="pct"/>
            <w:noWrap/>
            <w:hideMark/>
          </w:tcPr>
          <w:p w14:paraId="3F12FED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48 A  48 B</w:t>
            </w:r>
          </w:p>
        </w:tc>
      </w:tr>
      <w:tr w:rsidR="009478A4" w:rsidRPr="00F7380D" w14:paraId="400B78B1" w14:textId="77777777" w:rsidTr="00581618">
        <w:trPr>
          <w:trHeight w:val="20"/>
        </w:trPr>
        <w:tc>
          <w:tcPr>
            <w:tcW w:w="364" w:type="pct"/>
            <w:noWrap/>
          </w:tcPr>
          <w:p w14:paraId="4E2BB73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7E21C114"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6FF90A4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2 UA      10.27 HA</w:t>
            </w:r>
          </w:p>
        </w:tc>
      </w:tr>
      <w:tr w:rsidR="009478A4" w:rsidRPr="00F7380D" w14:paraId="13AE3E0A" w14:textId="77777777" w:rsidTr="00581618">
        <w:trPr>
          <w:trHeight w:val="20"/>
        </w:trPr>
        <w:tc>
          <w:tcPr>
            <w:tcW w:w="364" w:type="pct"/>
            <w:noWrap/>
            <w:hideMark/>
          </w:tcPr>
          <w:p w14:paraId="1321FBB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19C3488C"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4152</w:t>
            </w:r>
          </w:p>
        </w:tc>
        <w:tc>
          <w:tcPr>
            <w:tcW w:w="4242" w:type="pct"/>
            <w:noWrap/>
            <w:hideMark/>
          </w:tcPr>
          <w:p w14:paraId="73C2CFE3"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22 C  37 A</w:t>
            </w:r>
          </w:p>
        </w:tc>
      </w:tr>
      <w:tr w:rsidR="009478A4" w:rsidRPr="00F7380D" w14:paraId="503D10AB" w14:textId="77777777" w:rsidTr="00581618">
        <w:trPr>
          <w:trHeight w:val="20"/>
        </w:trPr>
        <w:tc>
          <w:tcPr>
            <w:tcW w:w="364" w:type="pct"/>
            <w:noWrap/>
          </w:tcPr>
          <w:p w14:paraId="1E8EC1C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65ADA9D7"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52598B2D"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2 UA      14.36 HA</w:t>
            </w:r>
          </w:p>
        </w:tc>
      </w:tr>
      <w:tr w:rsidR="009478A4" w:rsidRPr="00F7380D" w14:paraId="73DF5BC8" w14:textId="77777777" w:rsidTr="00581618">
        <w:trPr>
          <w:trHeight w:val="20"/>
        </w:trPr>
        <w:tc>
          <w:tcPr>
            <w:tcW w:w="364" w:type="pct"/>
            <w:noWrap/>
          </w:tcPr>
          <w:p w14:paraId="51B5495C"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2CC351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5F1CEDE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4 UA      24.63 HA</w:t>
            </w:r>
          </w:p>
        </w:tc>
      </w:tr>
      <w:tr w:rsidR="009478A4" w:rsidRPr="00F7380D" w14:paraId="766B2B17" w14:textId="77777777" w:rsidTr="00581618">
        <w:trPr>
          <w:trHeight w:val="20"/>
        </w:trPr>
        <w:tc>
          <w:tcPr>
            <w:tcW w:w="364" w:type="pct"/>
            <w:noWrap/>
            <w:hideMark/>
          </w:tcPr>
          <w:p w14:paraId="5AD0EF95"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3220</w:t>
            </w:r>
          </w:p>
        </w:tc>
        <w:tc>
          <w:tcPr>
            <w:tcW w:w="394" w:type="pct"/>
            <w:noWrap/>
            <w:hideMark/>
          </w:tcPr>
          <w:p w14:paraId="1C83FE93"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1114</w:t>
            </w:r>
          </w:p>
        </w:tc>
        <w:tc>
          <w:tcPr>
            <w:tcW w:w="4242" w:type="pct"/>
            <w:noWrap/>
            <w:hideMark/>
          </w:tcPr>
          <w:p w14:paraId="0EC9FFE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32 C  33 B  33 C</w:t>
            </w:r>
          </w:p>
        </w:tc>
      </w:tr>
      <w:tr w:rsidR="009478A4" w:rsidRPr="00F7380D" w14:paraId="73C09B85" w14:textId="77777777" w:rsidTr="00581618">
        <w:trPr>
          <w:trHeight w:val="20"/>
        </w:trPr>
        <w:tc>
          <w:tcPr>
            <w:tcW w:w="364" w:type="pct"/>
            <w:noWrap/>
          </w:tcPr>
          <w:p w14:paraId="0860F9F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0B61F55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480E9D9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3 UA      18.06 HA</w:t>
            </w:r>
          </w:p>
        </w:tc>
      </w:tr>
      <w:tr w:rsidR="009478A4" w:rsidRPr="00F7380D" w14:paraId="5087F85C" w14:textId="77777777" w:rsidTr="00581618">
        <w:trPr>
          <w:trHeight w:val="20"/>
        </w:trPr>
        <w:tc>
          <w:tcPr>
            <w:tcW w:w="364" w:type="pct"/>
            <w:noWrap/>
          </w:tcPr>
          <w:p w14:paraId="3F1B2C3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107BE6DE"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C547E8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3 UA      18.06 HA</w:t>
            </w:r>
          </w:p>
        </w:tc>
      </w:tr>
      <w:tr w:rsidR="009478A4" w:rsidRPr="00F7380D" w14:paraId="46CF8B48" w14:textId="77777777" w:rsidTr="00581618">
        <w:trPr>
          <w:trHeight w:val="20"/>
        </w:trPr>
        <w:tc>
          <w:tcPr>
            <w:tcW w:w="364" w:type="pct"/>
            <w:noWrap/>
            <w:hideMark/>
          </w:tcPr>
          <w:p w14:paraId="0B4FB51F"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3322</w:t>
            </w:r>
          </w:p>
        </w:tc>
        <w:tc>
          <w:tcPr>
            <w:tcW w:w="394" w:type="pct"/>
            <w:noWrap/>
            <w:hideMark/>
          </w:tcPr>
          <w:p w14:paraId="0BE4159F"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1141</w:t>
            </w:r>
          </w:p>
        </w:tc>
        <w:tc>
          <w:tcPr>
            <w:tcW w:w="4242" w:type="pct"/>
            <w:noWrap/>
            <w:hideMark/>
          </w:tcPr>
          <w:p w14:paraId="481E207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9 A  11 C  12    27 B  27 C</w:t>
            </w:r>
          </w:p>
        </w:tc>
      </w:tr>
      <w:tr w:rsidR="009478A4" w:rsidRPr="00F7380D" w14:paraId="33BED349" w14:textId="77777777" w:rsidTr="00581618">
        <w:trPr>
          <w:trHeight w:val="20"/>
        </w:trPr>
        <w:tc>
          <w:tcPr>
            <w:tcW w:w="364" w:type="pct"/>
            <w:noWrap/>
          </w:tcPr>
          <w:p w14:paraId="231F2924"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7D7A17B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4FEC351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5 UA      41.75 HA</w:t>
            </w:r>
          </w:p>
        </w:tc>
      </w:tr>
      <w:tr w:rsidR="009478A4" w:rsidRPr="00F7380D" w14:paraId="3F70F863" w14:textId="77777777" w:rsidTr="00581618">
        <w:trPr>
          <w:trHeight w:val="20"/>
        </w:trPr>
        <w:tc>
          <w:tcPr>
            <w:tcW w:w="364" w:type="pct"/>
            <w:noWrap/>
            <w:hideMark/>
          </w:tcPr>
          <w:p w14:paraId="3ABC560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663C774C"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1331</w:t>
            </w:r>
          </w:p>
        </w:tc>
        <w:tc>
          <w:tcPr>
            <w:tcW w:w="4242" w:type="pct"/>
            <w:noWrap/>
            <w:hideMark/>
          </w:tcPr>
          <w:p w14:paraId="38B9800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11 A  11 D  20 C</w:t>
            </w:r>
          </w:p>
        </w:tc>
      </w:tr>
      <w:tr w:rsidR="009478A4" w:rsidRPr="00F7380D" w14:paraId="370A30E4" w14:textId="77777777" w:rsidTr="00581618">
        <w:trPr>
          <w:trHeight w:val="20"/>
        </w:trPr>
        <w:tc>
          <w:tcPr>
            <w:tcW w:w="364" w:type="pct"/>
            <w:noWrap/>
          </w:tcPr>
          <w:p w14:paraId="6BF5CD1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4FCB125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3C8AE1E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3 UA      36.15 HA</w:t>
            </w:r>
          </w:p>
        </w:tc>
      </w:tr>
      <w:tr w:rsidR="009478A4" w:rsidRPr="00F7380D" w14:paraId="0C815BC2" w14:textId="77777777" w:rsidTr="00581618">
        <w:trPr>
          <w:trHeight w:val="20"/>
        </w:trPr>
        <w:tc>
          <w:tcPr>
            <w:tcW w:w="364" w:type="pct"/>
            <w:noWrap/>
          </w:tcPr>
          <w:p w14:paraId="1D0274F8"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024E1548"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1431</w:t>
            </w:r>
          </w:p>
        </w:tc>
        <w:tc>
          <w:tcPr>
            <w:tcW w:w="4242" w:type="pct"/>
            <w:noWrap/>
            <w:hideMark/>
          </w:tcPr>
          <w:p w14:paraId="08930DB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22 A  22 B  22 D  23    24 A  24 C  25 A  25 E  25 F  26 A  26 B  26 C  27 A  28 A  31</w:t>
            </w:r>
          </w:p>
        </w:tc>
      </w:tr>
      <w:tr w:rsidR="009478A4" w:rsidRPr="00F7380D" w14:paraId="05FE3856" w14:textId="77777777" w:rsidTr="00581618">
        <w:trPr>
          <w:trHeight w:val="20"/>
        </w:trPr>
        <w:tc>
          <w:tcPr>
            <w:tcW w:w="364" w:type="pct"/>
            <w:noWrap/>
          </w:tcPr>
          <w:p w14:paraId="59A9CFC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6294B340"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DAD8CC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32 A  32 B  32 D  33 A  34 B  35 A  35 C  35 D</w:t>
            </w:r>
          </w:p>
        </w:tc>
      </w:tr>
      <w:tr w:rsidR="009478A4" w:rsidRPr="00F7380D" w14:paraId="269FC8F5" w14:textId="77777777" w:rsidTr="00581618">
        <w:trPr>
          <w:trHeight w:val="20"/>
        </w:trPr>
        <w:tc>
          <w:tcPr>
            <w:tcW w:w="364" w:type="pct"/>
            <w:noWrap/>
          </w:tcPr>
          <w:p w14:paraId="04C3FBE9"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6DA3C3C0"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3E99A01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23 UA     215.38 HA</w:t>
            </w:r>
          </w:p>
        </w:tc>
      </w:tr>
      <w:tr w:rsidR="009478A4" w:rsidRPr="00F7380D" w14:paraId="2A154456" w14:textId="77777777" w:rsidTr="00581618">
        <w:trPr>
          <w:trHeight w:val="20"/>
        </w:trPr>
        <w:tc>
          <w:tcPr>
            <w:tcW w:w="364" w:type="pct"/>
            <w:noWrap/>
          </w:tcPr>
          <w:p w14:paraId="5AED2BB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57B37EC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1C13439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31 UA     293.28 HA</w:t>
            </w:r>
          </w:p>
        </w:tc>
      </w:tr>
      <w:tr w:rsidR="009478A4" w:rsidRPr="00F7380D" w14:paraId="38394995" w14:textId="77777777" w:rsidTr="00581618">
        <w:trPr>
          <w:trHeight w:val="20"/>
        </w:trPr>
        <w:tc>
          <w:tcPr>
            <w:tcW w:w="364" w:type="pct"/>
            <w:noWrap/>
            <w:hideMark/>
          </w:tcPr>
          <w:p w14:paraId="0CEB6579"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3332</w:t>
            </w:r>
          </w:p>
        </w:tc>
        <w:tc>
          <w:tcPr>
            <w:tcW w:w="394" w:type="pct"/>
            <w:noWrap/>
            <w:hideMark/>
          </w:tcPr>
          <w:p w14:paraId="3DA07859"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1114</w:t>
            </w:r>
          </w:p>
        </w:tc>
        <w:tc>
          <w:tcPr>
            <w:tcW w:w="4242" w:type="pct"/>
            <w:noWrap/>
            <w:hideMark/>
          </w:tcPr>
          <w:p w14:paraId="5035BA4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11 B  49 A  49 C  52</w:t>
            </w:r>
          </w:p>
        </w:tc>
      </w:tr>
      <w:tr w:rsidR="009478A4" w:rsidRPr="00F7380D" w14:paraId="06283C0D" w14:textId="77777777" w:rsidTr="00581618">
        <w:trPr>
          <w:trHeight w:val="20"/>
        </w:trPr>
        <w:tc>
          <w:tcPr>
            <w:tcW w:w="364" w:type="pct"/>
            <w:noWrap/>
          </w:tcPr>
          <w:p w14:paraId="08C8ADA7"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15BA8EF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310ACB5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4 UA      38.99 HA</w:t>
            </w:r>
          </w:p>
        </w:tc>
      </w:tr>
      <w:tr w:rsidR="009478A4" w:rsidRPr="00F7380D" w14:paraId="64486E5B" w14:textId="77777777" w:rsidTr="00581618">
        <w:trPr>
          <w:trHeight w:val="20"/>
        </w:trPr>
        <w:tc>
          <w:tcPr>
            <w:tcW w:w="364" w:type="pct"/>
            <w:noWrap/>
          </w:tcPr>
          <w:p w14:paraId="509477F8"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6ACB363D"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1321</w:t>
            </w:r>
          </w:p>
        </w:tc>
        <w:tc>
          <w:tcPr>
            <w:tcW w:w="4242" w:type="pct"/>
            <w:noWrap/>
            <w:hideMark/>
          </w:tcPr>
          <w:p w14:paraId="10ECB780"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17 F  20 A  21 A  21 C  38 A  38 B  38 E  39 A</w:t>
            </w:r>
          </w:p>
        </w:tc>
      </w:tr>
      <w:tr w:rsidR="009478A4" w:rsidRPr="00F7380D" w14:paraId="2AD3FA68" w14:textId="77777777" w:rsidTr="00581618">
        <w:trPr>
          <w:trHeight w:val="20"/>
        </w:trPr>
        <w:tc>
          <w:tcPr>
            <w:tcW w:w="364" w:type="pct"/>
            <w:noWrap/>
          </w:tcPr>
          <w:p w14:paraId="49BE967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2FA015CC"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2B710B87"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8 UA      94.87 HA</w:t>
            </w:r>
          </w:p>
        </w:tc>
      </w:tr>
      <w:tr w:rsidR="009478A4" w:rsidRPr="00F7380D" w14:paraId="3B1A6EBF" w14:textId="77777777" w:rsidTr="00581618">
        <w:trPr>
          <w:trHeight w:val="20"/>
        </w:trPr>
        <w:tc>
          <w:tcPr>
            <w:tcW w:w="364" w:type="pct"/>
            <w:noWrap/>
          </w:tcPr>
          <w:p w14:paraId="213A42B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531F607E"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1341</w:t>
            </w:r>
          </w:p>
        </w:tc>
        <w:tc>
          <w:tcPr>
            <w:tcW w:w="4242" w:type="pct"/>
            <w:noWrap/>
            <w:hideMark/>
          </w:tcPr>
          <w:p w14:paraId="75C5AA1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10 A  18 B  53 D  54 A  54 B  54 C  54 D  55 A  57 A  58 A  58 B  60 A  60 B  60 C</w:t>
            </w:r>
          </w:p>
        </w:tc>
      </w:tr>
      <w:tr w:rsidR="009478A4" w:rsidRPr="00F7380D" w14:paraId="3DAF2023" w14:textId="77777777" w:rsidTr="00581618">
        <w:trPr>
          <w:trHeight w:val="20"/>
        </w:trPr>
        <w:tc>
          <w:tcPr>
            <w:tcW w:w="364" w:type="pct"/>
            <w:noWrap/>
          </w:tcPr>
          <w:p w14:paraId="0017791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1F8E44AC"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2FED4CF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14 UA      71.72 HA</w:t>
            </w:r>
          </w:p>
        </w:tc>
      </w:tr>
      <w:tr w:rsidR="009478A4" w:rsidRPr="00F7380D" w14:paraId="689D912C" w14:textId="77777777" w:rsidTr="00581618">
        <w:trPr>
          <w:trHeight w:val="20"/>
        </w:trPr>
        <w:tc>
          <w:tcPr>
            <w:tcW w:w="364" w:type="pct"/>
            <w:noWrap/>
          </w:tcPr>
          <w:p w14:paraId="0270A839"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36F24D74"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1413</w:t>
            </w:r>
          </w:p>
        </w:tc>
        <w:tc>
          <w:tcPr>
            <w:tcW w:w="4242" w:type="pct"/>
            <w:noWrap/>
            <w:hideMark/>
          </w:tcPr>
          <w:p w14:paraId="08921E35"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40 A  40 B  40 D  40 I  41 A  46 A  46 B  46 C  46 D  47 A  49 B</w:t>
            </w:r>
          </w:p>
        </w:tc>
      </w:tr>
      <w:tr w:rsidR="009478A4" w:rsidRPr="00F7380D" w14:paraId="62AF080B" w14:textId="77777777" w:rsidTr="00581618">
        <w:trPr>
          <w:trHeight w:val="20"/>
        </w:trPr>
        <w:tc>
          <w:tcPr>
            <w:tcW w:w="364" w:type="pct"/>
            <w:noWrap/>
          </w:tcPr>
          <w:p w14:paraId="7FD72E7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7D1F1B4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2D66FAC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11 UA      62.64 HA</w:t>
            </w:r>
          </w:p>
        </w:tc>
      </w:tr>
      <w:tr w:rsidR="009478A4" w:rsidRPr="00F7380D" w14:paraId="046EF8CB" w14:textId="77777777" w:rsidTr="00581618">
        <w:trPr>
          <w:trHeight w:val="20"/>
        </w:trPr>
        <w:tc>
          <w:tcPr>
            <w:tcW w:w="364" w:type="pct"/>
            <w:noWrap/>
          </w:tcPr>
          <w:p w14:paraId="6FD47BD7"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459FCBE2"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4114</w:t>
            </w:r>
          </w:p>
        </w:tc>
        <w:tc>
          <w:tcPr>
            <w:tcW w:w="4242" w:type="pct"/>
            <w:noWrap/>
            <w:hideMark/>
          </w:tcPr>
          <w:p w14:paraId="1E5D82C8"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39 B</w:t>
            </w:r>
          </w:p>
        </w:tc>
      </w:tr>
      <w:tr w:rsidR="009478A4" w:rsidRPr="00F7380D" w14:paraId="55275956" w14:textId="77777777" w:rsidTr="00581618">
        <w:trPr>
          <w:trHeight w:val="20"/>
        </w:trPr>
        <w:tc>
          <w:tcPr>
            <w:tcW w:w="364" w:type="pct"/>
            <w:noWrap/>
          </w:tcPr>
          <w:p w14:paraId="304B37D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50A95658"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0B624CC2"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 UA       5.87 HA</w:t>
            </w:r>
          </w:p>
        </w:tc>
      </w:tr>
      <w:tr w:rsidR="009478A4" w:rsidRPr="00F7380D" w14:paraId="1C23B378" w14:textId="77777777" w:rsidTr="00581618">
        <w:trPr>
          <w:trHeight w:val="20"/>
        </w:trPr>
        <w:tc>
          <w:tcPr>
            <w:tcW w:w="364" w:type="pct"/>
            <w:noWrap/>
          </w:tcPr>
          <w:p w14:paraId="619B0E2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147C0807"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54CBE0B"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38 UA     274.09 HA</w:t>
            </w:r>
          </w:p>
        </w:tc>
      </w:tr>
      <w:tr w:rsidR="009478A4" w:rsidRPr="00F7380D" w14:paraId="5E8E0420" w14:textId="77777777" w:rsidTr="00581618">
        <w:trPr>
          <w:trHeight w:val="20"/>
        </w:trPr>
        <w:tc>
          <w:tcPr>
            <w:tcW w:w="364" w:type="pct"/>
            <w:noWrap/>
            <w:hideMark/>
          </w:tcPr>
          <w:p w14:paraId="20A8C5A8"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3333</w:t>
            </w:r>
          </w:p>
        </w:tc>
        <w:tc>
          <w:tcPr>
            <w:tcW w:w="394" w:type="pct"/>
            <w:noWrap/>
            <w:hideMark/>
          </w:tcPr>
          <w:p w14:paraId="05B38751"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1111</w:t>
            </w:r>
          </w:p>
        </w:tc>
        <w:tc>
          <w:tcPr>
            <w:tcW w:w="4242" w:type="pct"/>
            <w:noWrap/>
            <w:hideMark/>
          </w:tcPr>
          <w:p w14:paraId="535AD444"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25 C  29    34 C</w:t>
            </w:r>
          </w:p>
        </w:tc>
      </w:tr>
      <w:tr w:rsidR="009478A4" w:rsidRPr="00F7380D" w14:paraId="7FB32AE2" w14:textId="77777777" w:rsidTr="00581618">
        <w:trPr>
          <w:trHeight w:val="20"/>
        </w:trPr>
        <w:tc>
          <w:tcPr>
            <w:tcW w:w="364" w:type="pct"/>
            <w:noWrap/>
            <w:hideMark/>
          </w:tcPr>
          <w:p w14:paraId="09412E2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24941836"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60719021"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3 UA       5.55 HA</w:t>
            </w:r>
          </w:p>
        </w:tc>
      </w:tr>
      <w:tr w:rsidR="009478A4" w:rsidRPr="00F7380D" w14:paraId="58CFD5D5" w14:textId="77777777" w:rsidTr="00581618">
        <w:trPr>
          <w:trHeight w:val="20"/>
        </w:trPr>
        <w:tc>
          <w:tcPr>
            <w:tcW w:w="364" w:type="pct"/>
            <w:noWrap/>
          </w:tcPr>
          <w:p w14:paraId="17812BB2"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hideMark/>
          </w:tcPr>
          <w:p w14:paraId="51760E6D"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1311</w:t>
            </w:r>
          </w:p>
        </w:tc>
        <w:tc>
          <w:tcPr>
            <w:tcW w:w="4242" w:type="pct"/>
            <w:noWrap/>
            <w:hideMark/>
          </w:tcPr>
          <w:p w14:paraId="39143F5E"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15 A  15 D  15 E  16    17 A  17 B  17 C  17 D  17 E  18 A  18 C  19 A  19 B  24 B  30</w:t>
            </w:r>
          </w:p>
        </w:tc>
      </w:tr>
      <w:tr w:rsidR="009478A4" w:rsidRPr="00F7380D" w14:paraId="51E35245" w14:textId="77777777" w:rsidTr="00581618">
        <w:trPr>
          <w:trHeight w:val="20"/>
        </w:trPr>
        <w:tc>
          <w:tcPr>
            <w:tcW w:w="364" w:type="pct"/>
            <w:noWrap/>
          </w:tcPr>
          <w:p w14:paraId="384B40A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9FCB65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2EECEA3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53 A</w:t>
            </w:r>
          </w:p>
        </w:tc>
      </w:tr>
      <w:tr w:rsidR="009478A4" w:rsidRPr="00F7380D" w14:paraId="3D8309DB" w14:textId="77777777" w:rsidTr="00581618">
        <w:trPr>
          <w:trHeight w:val="20"/>
        </w:trPr>
        <w:tc>
          <w:tcPr>
            <w:tcW w:w="364" w:type="pct"/>
            <w:noWrap/>
          </w:tcPr>
          <w:p w14:paraId="18D803AD"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211B8D3"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6CEC3A3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16 UA     182.05 HA</w:t>
            </w:r>
          </w:p>
        </w:tc>
      </w:tr>
      <w:tr w:rsidR="009478A4" w:rsidRPr="00F7380D" w14:paraId="778BB2A4" w14:textId="77777777" w:rsidTr="00581618">
        <w:trPr>
          <w:trHeight w:val="20"/>
        </w:trPr>
        <w:tc>
          <w:tcPr>
            <w:tcW w:w="364" w:type="pct"/>
            <w:noWrap/>
          </w:tcPr>
          <w:p w14:paraId="671DEC59"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020111B7"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7E1144DC"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19 UA     187.60 HA</w:t>
            </w:r>
          </w:p>
        </w:tc>
      </w:tr>
      <w:tr w:rsidR="009478A4" w:rsidRPr="00F7380D" w14:paraId="265CCE45" w14:textId="77777777" w:rsidTr="00581618">
        <w:trPr>
          <w:trHeight w:val="20"/>
        </w:trPr>
        <w:tc>
          <w:tcPr>
            <w:tcW w:w="364" w:type="pct"/>
            <w:noWrap/>
            <w:hideMark/>
          </w:tcPr>
          <w:p w14:paraId="45514520"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4420</w:t>
            </w:r>
          </w:p>
        </w:tc>
        <w:tc>
          <w:tcPr>
            <w:tcW w:w="394" w:type="pct"/>
            <w:noWrap/>
            <w:hideMark/>
          </w:tcPr>
          <w:p w14:paraId="59D5A6BA" w14:textId="77777777" w:rsidR="009478A4" w:rsidRPr="00F7380D" w:rsidRDefault="009478A4" w:rsidP="00581618">
            <w:pPr>
              <w:overflowPunct w:val="0"/>
              <w:adjustRightInd w:val="0"/>
              <w:jc w:val="right"/>
              <w:textAlignment w:val="baseline"/>
              <w:rPr>
                <w:rFonts w:ascii="Arial" w:hAnsi="Arial" w:cs="Arial"/>
                <w:color w:val="000000"/>
                <w:sz w:val="15"/>
                <w:szCs w:val="15"/>
              </w:rPr>
            </w:pPr>
            <w:r w:rsidRPr="00F7380D">
              <w:rPr>
                <w:rFonts w:ascii="Arial" w:hAnsi="Arial" w:cs="Arial"/>
                <w:color w:val="000000"/>
                <w:sz w:val="15"/>
                <w:szCs w:val="15"/>
              </w:rPr>
              <w:t>4114</w:t>
            </w:r>
          </w:p>
        </w:tc>
        <w:tc>
          <w:tcPr>
            <w:tcW w:w="4242" w:type="pct"/>
            <w:noWrap/>
            <w:hideMark/>
          </w:tcPr>
          <w:p w14:paraId="746A200F"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 xml:space="preserve"> 34 A  35 B  35 E  36    37 B</w:t>
            </w:r>
          </w:p>
        </w:tc>
      </w:tr>
      <w:tr w:rsidR="009478A4" w:rsidRPr="00F7380D" w14:paraId="420C39A2" w14:textId="77777777" w:rsidTr="00581618">
        <w:trPr>
          <w:trHeight w:val="20"/>
        </w:trPr>
        <w:tc>
          <w:tcPr>
            <w:tcW w:w="364" w:type="pct"/>
            <w:noWrap/>
          </w:tcPr>
          <w:p w14:paraId="5161F96B"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noWrap/>
          </w:tcPr>
          <w:p w14:paraId="36AA5B3C"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noWrap/>
            <w:hideMark/>
          </w:tcPr>
          <w:p w14:paraId="407ACCB6"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TP        5 UA      40.11 HA</w:t>
            </w:r>
          </w:p>
        </w:tc>
      </w:tr>
      <w:tr w:rsidR="009478A4" w:rsidRPr="00F7380D" w14:paraId="1C16C048" w14:textId="77777777" w:rsidTr="00581618">
        <w:trPr>
          <w:trHeight w:val="20"/>
        </w:trPr>
        <w:tc>
          <w:tcPr>
            <w:tcW w:w="364" w:type="pct"/>
            <w:tcBorders>
              <w:bottom w:val="single" w:sz="12" w:space="0" w:color="auto"/>
            </w:tcBorders>
            <w:noWrap/>
          </w:tcPr>
          <w:p w14:paraId="6A0BDBAF"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394" w:type="pct"/>
            <w:tcBorders>
              <w:bottom w:val="single" w:sz="12" w:space="0" w:color="auto"/>
            </w:tcBorders>
            <w:noWrap/>
          </w:tcPr>
          <w:p w14:paraId="63F7AEA0" w14:textId="77777777" w:rsidR="009478A4" w:rsidRPr="00F7380D" w:rsidRDefault="009478A4" w:rsidP="00581618">
            <w:pPr>
              <w:overflowPunct w:val="0"/>
              <w:adjustRightInd w:val="0"/>
              <w:jc w:val="right"/>
              <w:textAlignment w:val="baseline"/>
              <w:rPr>
                <w:rFonts w:ascii="Arial" w:hAnsi="Arial" w:cs="Arial"/>
                <w:color w:val="000000"/>
                <w:sz w:val="15"/>
                <w:szCs w:val="15"/>
              </w:rPr>
            </w:pPr>
          </w:p>
        </w:tc>
        <w:tc>
          <w:tcPr>
            <w:tcW w:w="4242" w:type="pct"/>
            <w:tcBorders>
              <w:bottom w:val="single" w:sz="12" w:space="0" w:color="auto"/>
            </w:tcBorders>
            <w:noWrap/>
            <w:hideMark/>
          </w:tcPr>
          <w:p w14:paraId="2FF3191A" w14:textId="77777777" w:rsidR="009478A4" w:rsidRPr="00F7380D" w:rsidRDefault="009478A4" w:rsidP="00581618">
            <w:pPr>
              <w:overflowPunct w:val="0"/>
              <w:adjustRightInd w:val="0"/>
              <w:textAlignment w:val="baseline"/>
              <w:rPr>
                <w:rFonts w:ascii="Arial" w:hAnsi="Arial" w:cs="Arial"/>
                <w:color w:val="000000"/>
                <w:sz w:val="15"/>
                <w:szCs w:val="15"/>
              </w:rPr>
            </w:pPr>
            <w:r w:rsidRPr="00F7380D">
              <w:rPr>
                <w:rFonts w:ascii="Arial" w:hAnsi="Arial" w:cs="Arial"/>
                <w:color w:val="000000"/>
                <w:sz w:val="15"/>
                <w:szCs w:val="15"/>
              </w:rPr>
              <w:t>TOTAL TS        5 UA      40.11 HA</w:t>
            </w:r>
          </w:p>
        </w:tc>
      </w:tr>
      <w:tr w:rsidR="009478A4" w:rsidRPr="00F7380D" w14:paraId="5A405DC6" w14:textId="77777777" w:rsidTr="00581618">
        <w:trPr>
          <w:trHeight w:val="20"/>
        </w:trPr>
        <w:tc>
          <w:tcPr>
            <w:tcW w:w="364" w:type="pct"/>
            <w:tcBorders>
              <w:top w:val="single" w:sz="12" w:space="0" w:color="auto"/>
            </w:tcBorders>
            <w:noWrap/>
          </w:tcPr>
          <w:p w14:paraId="2FDB48B9" w14:textId="77777777" w:rsidR="009478A4" w:rsidRPr="00F7380D" w:rsidRDefault="009478A4" w:rsidP="00581618">
            <w:pPr>
              <w:overflowPunct w:val="0"/>
              <w:adjustRightInd w:val="0"/>
              <w:jc w:val="right"/>
              <w:textAlignment w:val="baseline"/>
              <w:rPr>
                <w:rFonts w:ascii="Arial" w:hAnsi="Arial" w:cs="Arial"/>
                <w:b/>
                <w:bCs/>
                <w:i/>
                <w:iCs/>
                <w:color w:val="000000"/>
                <w:sz w:val="15"/>
                <w:szCs w:val="15"/>
              </w:rPr>
            </w:pPr>
          </w:p>
        </w:tc>
        <w:tc>
          <w:tcPr>
            <w:tcW w:w="394" w:type="pct"/>
            <w:tcBorders>
              <w:top w:val="single" w:sz="12" w:space="0" w:color="auto"/>
            </w:tcBorders>
            <w:noWrap/>
          </w:tcPr>
          <w:p w14:paraId="0A81AE63" w14:textId="77777777" w:rsidR="009478A4" w:rsidRPr="00F7380D" w:rsidRDefault="009478A4" w:rsidP="00581618">
            <w:pPr>
              <w:overflowPunct w:val="0"/>
              <w:adjustRightInd w:val="0"/>
              <w:jc w:val="right"/>
              <w:textAlignment w:val="baseline"/>
              <w:rPr>
                <w:rFonts w:ascii="Arial" w:hAnsi="Arial" w:cs="Arial"/>
                <w:b/>
                <w:bCs/>
                <w:i/>
                <w:iCs/>
                <w:color w:val="000000"/>
                <w:sz w:val="15"/>
                <w:szCs w:val="15"/>
              </w:rPr>
            </w:pPr>
          </w:p>
        </w:tc>
        <w:tc>
          <w:tcPr>
            <w:tcW w:w="4242" w:type="pct"/>
            <w:tcBorders>
              <w:top w:val="single" w:sz="12" w:space="0" w:color="auto"/>
            </w:tcBorders>
            <w:noWrap/>
            <w:hideMark/>
          </w:tcPr>
          <w:p w14:paraId="2C0BC2E4" w14:textId="77777777" w:rsidR="009478A4" w:rsidRPr="00F7380D" w:rsidRDefault="009478A4" w:rsidP="00581618">
            <w:pPr>
              <w:overflowPunct w:val="0"/>
              <w:adjustRightInd w:val="0"/>
              <w:textAlignment w:val="baseline"/>
              <w:rPr>
                <w:rFonts w:ascii="Arial" w:hAnsi="Arial" w:cs="Arial"/>
                <w:b/>
                <w:bCs/>
                <w:i/>
                <w:iCs/>
                <w:color w:val="000000"/>
                <w:sz w:val="15"/>
                <w:szCs w:val="15"/>
              </w:rPr>
            </w:pPr>
            <w:r w:rsidRPr="00F7380D">
              <w:rPr>
                <w:rFonts w:ascii="Arial" w:hAnsi="Arial" w:cs="Arial"/>
                <w:b/>
                <w:bCs/>
                <w:i/>
                <w:iCs/>
                <w:color w:val="000000"/>
                <w:sz w:val="15"/>
                <w:szCs w:val="15"/>
              </w:rPr>
              <w:t>TOTAL UP      197 UA    1404.20 HA</w:t>
            </w:r>
          </w:p>
        </w:tc>
      </w:tr>
    </w:tbl>
    <w:p w14:paraId="4072712E" w14:textId="77777777" w:rsidR="008966EB" w:rsidRDefault="008966EB" w:rsidP="000D7761">
      <w:pPr>
        <w:pStyle w:val="Textsimplu"/>
        <w:jc w:val="center"/>
        <w:rPr>
          <w:rFonts w:ascii="Arial" w:eastAsia="MS Mincho" w:hAnsi="Arial" w:cs="Arial"/>
          <w:b/>
          <w:bCs/>
          <w:color w:val="EE0000"/>
          <w:sz w:val="24"/>
        </w:rPr>
      </w:pPr>
    </w:p>
    <w:p w14:paraId="3DB22AFF" w14:textId="77777777" w:rsidR="009478A4" w:rsidRPr="009478A4" w:rsidRDefault="009478A4" w:rsidP="000D7761">
      <w:pPr>
        <w:pStyle w:val="Textsimplu"/>
        <w:jc w:val="center"/>
        <w:rPr>
          <w:rFonts w:ascii="Arial" w:eastAsia="MS Mincho" w:hAnsi="Arial" w:cs="Arial"/>
          <w:b/>
          <w:bCs/>
          <w:sz w:val="22"/>
          <w:szCs w:val="22"/>
        </w:rPr>
      </w:pPr>
    </w:p>
    <w:p w14:paraId="01F628A3" w14:textId="132D0055" w:rsidR="000D7761" w:rsidRPr="009478A4" w:rsidRDefault="000D7761" w:rsidP="000D7761">
      <w:pPr>
        <w:pStyle w:val="Textsimplu"/>
        <w:jc w:val="center"/>
        <w:rPr>
          <w:rFonts w:ascii="Arial" w:eastAsia="MS Mincho" w:hAnsi="Arial" w:cs="Arial"/>
          <w:b/>
          <w:bCs/>
          <w:sz w:val="22"/>
          <w:szCs w:val="22"/>
        </w:rPr>
      </w:pPr>
      <w:r w:rsidRPr="009478A4">
        <w:rPr>
          <w:rFonts w:ascii="Arial" w:eastAsia="MS Mincho" w:hAnsi="Arial" w:cs="Arial"/>
          <w:b/>
          <w:bCs/>
          <w:sz w:val="22"/>
          <w:szCs w:val="22"/>
        </w:rPr>
        <w:t>Lista unităţilor amenajistice în raport cu caracterul actual al tipului de pădure</w:t>
      </w:r>
    </w:p>
    <w:tbl>
      <w:tblPr>
        <w:tblW w:w="488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113"/>
      </w:tblGrid>
      <w:tr w:rsidR="009478A4" w:rsidRPr="00F7380D" w14:paraId="2A900382" w14:textId="77777777" w:rsidTr="00581618">
        <w:trPr>
          <w:trHeight w:val="491"/>
        </w:trPr>
        <w:tc>
          <w:tcPr>
            <w:tcW w:w="5000" w:type="pct"/>
            <w:vMerge w:val="restart"/>
            <w:vAlign w:val="center"/>
            <w:hideMark/>
          </w:tcPr>
          <w:p w14:paraId="1A4D8264" w14:textId="77777777" w:rsidR="009478A4" w:rsidRPr="00F7380D" w:rsidRDefault="009478A4"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CRT                                           U N I T A T I     A M E N A J I S T I C E</w:t>
            </w:r>
          </w:p>
        </w:tc>
      </w:tr>
      <w:tr w:rsidR="009478A4" w:rsidRPr="00F7380D" w14:paraId="377A161D" w14:textId="77777777" w:rsidTr="00581618">
        <w:trPr>
          <w:trHeight w:val="491"/>
        </w:trPr>
        <w:tc>
          <w:tcPr>
            <w:tcW w:w="5000" w:type="pct"/>
            <w:vMerge/>
            <w:tcBorders>
              <w:bottom w:val="single" w:sz="12" w:space="0" w:color="auto"/>
            </w:tcBorders>
            <w:hideMark/>
          </w:tcPr>
          <w:p w14:paraId="71E34925" w14:textId="77777777" w:rsidR="009478A4" w:rsidRPr="00F7380D" w:rsidRDefault="009478A4" w:rsidP="00581618">
            <w:pPr>
              <w:overflowPunct w:val="0"/>
              <w:adjustRightInd w:val="0"/>
              <w:textAlignment w:val="baseline"/>
              <w:rPr>
                <w:rFonts w:ascii="Arial" w:hAnsi="Arial" w:cs="Arial"/>
                <w:b/>
                <w:bCs/>
                <w:sz w:val="16"/>
                <w:szCs w:val="16"/>
              </w:rPr>
            </w:pPr>
          </w:p>
        </w:tc>
      </w:tr>
      <w:tr w:rsidR="009478A4" w:rsidRPr="00F7380D" w14:paraId="1924A172" w14:textId="77777777" w:rsidTr="00581618">
        <w:trPr>
          <w:trHeight w:val="20"/>
        </w:trPr>
        <w:tc>
          <w:tcPr>
            <w:tcW w:w="5000" w:type="pct"/>
            <w:tcBorders>
              <w:top w:val="single" w:sz="12" w:space="0" w:color="auto"/>
            </w:tcBorders>
            <w:noWrap/>
            <w:hideMark/>
          </w:tcPr>
          <w:p w14:paraId="61AF322C"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9M   24A   24P   33A   35M   42 D  45V   50V   51P   51V   62 C  62 D</w:t>
            </w:r>
          </w:p>
        </w:tc>
      </w:tr>
      <w:tr w:rsidR="009478A4" w:rsidRPr="00F7380D" w14:paraId="4AABB257" w14:textId="77777777" w:rsidTr="00581618">
        <w:trPr>
          <w:trHeight w:val="20"/>
        </w:trPr>
        <w:tc>
          <w:tcPr>
            <w:tcW w:w="5000" w:type="pct"/>
            <w:noWrap/>
            <w:hideMark/>
          </w:tcPr>
          <w:p w14:paraId="2D5255A0"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12 UA     11.20 HA</w:t>
            </w:r>
          </w:p>
        </w:tc>
      </w:tr>
      <w:tr w:rsidR="009478A4" w:rsidRPr="00F7380D" w14:paraId="7EE883A1" w14:textId="77777777" w:rsidTr="00581618">
        <w:trPr>
          <w:trHeight w:val="20"/>
        </w:trPr>
        <w:tc>
          <w:tcPr>
            <w:tcW w:w="5000" w:type="pct"/>
            <w:noWrap/>
            <w:hideMark/>
          </w:tcPr>
          <w:p w14:paraId="37E59DEE"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Natural fundamental prod. sup.</w:t>
            </w:r>
          </w:p>
        </w:tc>
      </w:tr>
      <w:tr w:rsidR="009478A4" w:rsidRPr="00F7380D" w14:paraId="06B4FB84" w14:textId="77777777" w:rsidTr="00581618">
        <w:trPr>
          <w:trHeight w:val="20"/>
        </w:trPr>
        <w:tc>
          <w:tcPr>
            <w:tcW w:w="5000" w:type="pct"/>
            <w:noWrap/>
            <w:hideMark/>
          </w:tcPr>
          <w:p w14:paraId="390EC554"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15 D  15 E  16    17 A  17 C  17 E  18 C  19 A  19 B  25 B  25 C  25 D  34 C  45 A  53 A</w:t>
            </w:r>
          </w:p>
        </w:tc>
      </w:tr>
      <w:tr w:rsidR="009478A4" w:rsidRPr="00F7380D" w14:paraId="6C6388D9" w14:textId="77777777" w:rsidTr="00581618">
        <w:trPr>
          <w:trHeight w:val="20"/>
        </w:trPr>
        <w:tc>
          <w:tcPr>
            <w:tcW w:w="5000" w:type="pct"/>
            <w:noWrap/>
            <w:hideMark/>
          </w:tcPr>
          <w:p w14:paraId="68219BD1"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56 D  57 D</w:t>
            </w:r>
          </w:p>
        </w:tc>
      </w:tr>
      <w:tr w:rsidR="009478A4" w:rsidRPr="00F7380D" w14:paraId="4984685C" w14:textId="77777777" w:rsidTr="00581618">
        <w:trPr>
          <w:trHeight w:val="20"/>
        </w:trPr>
        <w:tc>
          <w:tcPr>
            <w:tcW w:w="5000" w:type="pct"/>
            <w:noWrap/>
            <w:hideMark/>
          </w:tcPr>
          <w:p w14:paraId="4185EA90"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17 UA    134.03 HA</w:t>
            </w:r>
          </w:p>
        </w:tc>
      </w:tr>
      <w:tr w:rsidR="009478A4" w:rsidRPr="00F7380D" w14:paraId="791B61DD" w14:textId="77777777" w:rsidTr="00581618">
        <w:trPr>
          <w:trHeight w:val="20"/>
        </w:trPr>
        <w:tc>
          <w:tcPr>
            <w:tcW w:w="5000" w:type="pct"/>
            <w:noWrap/>
            <w:hideMark/>
          </w:tcPr>
          <w:p w14:paraId="77A46749"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Natural fundamental prod. mij.</w:t>
            </w:r>
          </w:p>
        </w:tc>
      </w:tr>
      <w:tr w:rsidR="009478A4" w:rsidRPr="00F7380D" w14:paraId="7D9EF11B" w14:textId="77777777" w:rsidTr="00581618">
        <w:trPr>
          <w:trHeight w:val="20"/>
        </w:trPr>
        <w:tc>
          <w:tcPr>
            <w:tcW w:w="5000" w:type="pct"/>
            <w:noWrap/>
            <w:hideMark/>
          </w:tcPr>
          <w:p w14:paraId="2A864F5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9 A  11 B  14 C  14 D  18 B  20 A  20 C  21 C  23    24 A  24 C  25 A  25 E  25 F  26 A</w:t>
            </w:r>
          </w:p>
        </w:tc>
      </w:tr>
      <w:tr w:rsidR="009478A4" w:rsidRPr="00F7380D" w14:paraId="3E495616" w14:textId="77777777" w:rsidTr="00581618">
        <w:trPr>
          <w:trHeight w:val="20"/>
        </w:trPr>
        <w:tc>
          <w:tcPr>
            <w:tcW w:w="5000" w:type="pct"/>
            <w:noWrap/>
            <w:hideMark/>
          </w:tcPr>
          <w:p w14:paraId="5594889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26 B  26 C  27 A  27 B  28 A  28 B  31    32 A  32 B  32 C  32 D  33 A  33 C  34 A  35 A</w:t>
            </w:r>
          </w:p>
        </w:tc>
      </w:tr>
      <w:tr w:rsidR="009478A4" w:rsidRPr="00F7380D" w14:paraId="08CEF442" w14:textId="77777777" w:rsidTr="00581618">
        <w:trPr>
          <w:trHeight w:val="20"/>
        </w:trPr>
        <w:tc>
          <w:tcPr>
            <w:tcW w:w="5000" w:type="pct"/>
            <w:noWrap/>
            <w:hideMark/>
          </w:tcPr>
          <w:p w14:paraId="1E78512D"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35 B  35 C  35 D  35 E  36    37 B  38 C  39 B  39 D  40 B  40 D  40 E  40 F  40 I  41 A</w:t>
            </w:r>
          </w:p>
        </w:tc>
      </w:tr>
      <w:tr w:rsidR="009478A4" w:rsidRPr="00F7380D" w14:paraId="0BDA9446" w14:textId="77777777" w:rsidTr="00581618">
        <w:trPr>
          <w:trHeight w:val="20"/>
        </w:trPr>
        <w:tc>
          <w:tcPr>
            <w:tcW w:w="5000" w:type="pct"/>
            <w:noWrap/>
            <w:hideMark/>
          </w:tcPr>
          <w:p w14:paraId="067D3157"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44 A  46 A  46 B  46 D  49 B  49 C  50 C  52    54 A  54 B  54 C  54 D  57 A  58 A  59 A</w:t>
            </w:r>
          </w:p>
        </w:tc>
      </w:tr>
      <w:tr w:rsidR="009478A4" w:rsidRPr="00F7380D" w14:paraId="006FB97F" w14:textId="77777777" w:rsidTr="00581618">
        <w:trPr>
          <w:trHeight w:val="20"/>
        </w:trPr>
        <w:tc>
          <w:tcPr>
            <w:tcW w:w="5000" w:type="pct"/>
            <w:noWrap/>
            <w:hideMark/>
          </w:tcPr>
          <w:p w14:paraId="5B7707B6"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60 A  60 C 101   102   111 B 111 C 112   113   114</w:t>
            </w:r>
          </w:p>
        </w:tc>
      </w:tr>
      <w:tr w:rsidR="009478A4" w:rsidRPr="00F7380D" w14:paraId="05DFE708" w14:textId="77777777" w:rsidTr="00581618">
        <w:trPr>
          <w:trHeight w:val="20"/>
        </w:trPr>
        <w:tc>
          <w:tcPr>
            <w:tcW w:w="5000" w:type="pct"/>
            <w:noWrap/>
            <w:hideMark/>
          </w:tcPr>
          <w:p w14:paraId="592BF196"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69 UA    498.87 HA</w:t>
            </w:r>
          </w:p>
        </w:tc>
      </w:tr>
      <w:tr w:rsidR="009478A4" w:rsidRPr="00F7380D" w14:paraId="42027584" w14:textId="77777777" w:rsidTr="00581618">
        <w:trPr>
          <w:trHeight w:val="20"/>
        </w:trPr>
        <w:tc>
          <w:tcPr>
            <w:tcW w:w="5000" w:type="pct"/>
            <w:noWrap/>
            <w:hideMark/>
          </w:tcPr>
          <w:p w14:paraId="79AECD2F"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Natural fundamental prod. inf.</w:t>
            </w:r>
          </w:p>
        </w:tc>
      </w:tr>
      <w:tr w:rsidR="009478A4" w:rsidRPr="00F7380D" w14:paraId="3D4616E7" w14:textId="77777777" w:rsidTr="00581618">
        <w:trPr>
          <w:trHeight w:val="20"/>
        </w:trPr>
        <w:tc>
          <w:tcPr>
            <w:tcW w:w="5000" w:type="pct"/>
            <w:noWrap/>
            <w:hideMark/>
          </w:tcPr>
          <w:p w14:paraId="73632317"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 B   8     9 B  21 B  22 C  37 A  42 A  42 B  42 C  42 E  44 B  44 C  44 D  44 E  44 F</w:t>
            </w:r>
          </w:p>
        </w:tc>
      </w:tr>
      <w:tr w:rsidR="009478A4" w:rsidRPr="00F7380D" w14:paraId="48D3821E" w14:textId="77777777" w:rsidTr="00581618">
        <w:trPr>
          <w:trHeight w:val="20"/>
        </w:trPr>
        <w:tc>
          <w:tcPr>
            <w:tcW w:w="5000" w:type="pct"/>
            <w:noWrap/>
            <w:hideMark/>
          </w:tcPr>
          <w:p w14:paraId="44E964F9"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44 G  48 A  48 B  62 B 103   104   105   106   107   108   109   110   111 A</w:t>
            </w:r>
          </w:p>
        </w:tc>
      </w:tr>
      <w:tr w:rsidR="009478A4" w:rsidRPr="00F7380D" w14:paraId="56DBEAF8" w14:textId="77777777" w:rsidTr="00581618">
        <w:trPr>
          <w:trHeight w:val="20"/>
        </w:trPr>
        <w:tc>
          <w:tcPr>
            <w:tcW w:w="5000" w:type="pct"/>
            <w:noWrap/>
            <w:hideMark/>
          </w:tcPr>
          <w:p w14:paraId="753394AF"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28 UA    175.61 HA</w:t>
            </w:r>
          </w:p>
        </w:tc>
      </w:tr>
      <w:tr w:rsidR="009478A4" w:rsidRPr="00F7380D" w14:paraId="0E59E691" w14:textId="77777777" w:rsidTr="00581618">
        <w:trPr>
          <w:trHeight w:val="20"/>
        </w:trPr>
        <w:tc>
          <w:tcPr>
            <w:tcW w:w="5000" w:type="pct"/>
            <w:noWrap/>
            <w:hideMark/>
          </w:tcPr>
          <w:p w14:paraId="4DD20D6D"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Artificial de prod. sup.</w:t>
            </w:r>
          </w:p>
        </w:tc>
      </w:tr>
      <w:tr w:rsidR="009478A4" w:rsidRPr="00F7380D" w14:paraId="51B6658B" w14:textId="77777777" w:rsidTr="00581618">
        <w:trPr>
          <w:trHeight w:val="20"/>
        </w:trPr>
        <w:tc>
          <w:tcPr>
            <w:tcW w:w="5000" w:type="pct"/>
            <w:noWrap/>
            <w:hideMark/>
          </w:tcPr>
          <w:p w14:paraId="29EF0598"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15 A  17 B  17 D  18 A  22 A  24 B  29    30    45 B  51 A  56 A</w:t>
            </w:r>
          </w:p>
        </w:tc>
      </w:tr>
      <w:tr w:rsidR="009478A4" w:rsidRPr="00F7380D" w14:paraId="248B19EA" w14:textId="77777777" w:rsidTr="00581618">
        <w:trPr>
          <w:trHeight w:val="20"/>
        </w:trPr>
        <w:tc>
          <w:tcPr>
            <w:tcW w:w="5000" w:type="pct"/>
            <w:noWrap/>
            <w:hideMark/>
          </w:tcPr>
          <w:p w14:paraId="5D6270B8"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11 UA     77.80 HA</w:t>
            </w:r>
          </w:p>
        </w:tc>
      </w:tr>
      <w:tr w:rsidR="009478A4" w:rsidRPr="00F7380D" w14:paraId="1C9EF753" w14:textId="77777777" w:rsidTr="00581618">
        <w:trPr>
          <w:trHeight w:val="20"/>
        </w:trPr>
        <w:tc>
          <w:tcPr>
            <w:tcW w:w="5000" w:type="pct"/>
            <w:noWrap/>
            <w:hideMark/>
          </w:tcPr>
          <w:p w14:paraId="076DDC09"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Artificial de prod. mij.</w:t>
            </w:r>
          </w:p>
        </w:tc>
      </w:tr>
      <w:tr w:rsidR="009478A4" w:rsidRPr="00F7380D" w14:paraId="4E9201EA" w14:textId="77777777" w:rsidTr="00581618">
        <w:trPr>
          <w:trHeight w:val="20"/>
        </w:trPr>
        <w:tc>
          <w:tcPr>
            <w:tcW w:w="5000" w:type="pct"/>
            <w:noWrap/>
            <w:hideMark/>
          </w:tcPr>
          <w:p w14:paraId="1982EB85"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1     2    10 A  10 B  11 A  11 C  11 D  12    13    14 A  15 B  15 C  17 F  21 A  22 B</w:t>
            </w:r>
          </w:p>
        </w:tc>
      </w:tr>
      <w:tr w:rsidR="009478A4" w:rsidRPr="00F7380D" w14:paraId="55A23F9F" w14:textId="77777777" w:rsidTr="00581618">
        <w:trPr>
          <w:trHeight w:val="20"/>
        </w:trPr>
        <w:tc>
          <w:tcPr>
            <w:tcW w:w="5000" w:type="pct"/>
            <w:noWrap/>
            <w:hideMark/>
          </w:tcPr>
          <w:p w14:paraId="52605B7A"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22 D  27 C  33 B  34 B  38 A  38 B  38 D  38 E  39 A  39 C  40 A  40 C  40 G  41 B  43 A</w:t>
            </w:r>
          </w:p>
        </w:tc>
      </w:tr>
      <w:tr w:rsidR="009478A4" w:rsidRPr="00F7380D" w14:paraId="6E253FF6" w14:textId="77777777" w:rsidTr="00581618">
        <w:trPr>
          <w:trHeight w:val="20"/>
        </w:trPr>
        <w:tc>
          <w:tcPr>
            <w:tcW w:w="5000" w:type="pct"/>
            <w:noWrap/>
            <w:hideMark/>
          </w:tcPr>
          <w:p w14:paraId="4C6F8A9B"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43 B  43 C  43 D  46 C  47 A  49 A  50 A  50 B  51 B  53 B  53 C  53 D  55 A  55 B  56 B</w:t>
            </w:r>
          </w:p>
        </w:tc>
      </w:tr>
      <w:tr w:rsidR="009478A4" w:rsidRPr="00F7380D" w14:paraId="5C684E76" w14:textId="77777777" w:rsidTr="00581618">
        <w:trPr>
          <w:trHeight w:val="20"/>
        </w:trPr>
        <w:tc>
          <w:tcPr>
            <w:tcW w:w="5000" w:type="pct"/>
            <w:noWrap/>
            <w:hideMark/>
          </w:tcPr>
          <w:p w14:paraId="2613B089"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56 C  57 B  57 C  58 B  59 B  59 C  60 B  61    62 A</w:t>
            </w:r>
          </w:p>
        </w:tc>
      </w:tr>
      <w:tr w:rsidR="009478A4" w:rsidRPr="00F7380D" w14:paraId="3FD36CF3" w14:textId="77777777" w:rsidTr="00581618">
        <w:trPr>
          <w:trHeight w:val="20"/>
        </w:trPr>
        <w:tc>
          <w:tcPr>
            <w:tcW w:w="5000" w:type="pct"/>
            <w:noWrap/>
            <w:hideMark/>
          </w:tcPr>
          <w:p w14:paraId="2896E4C7"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54 UA    403.64 HA</w:t>
            </w:r>
          </w:p>
        </w:tc>
      </w:tr>
      <w:tr w:rsidR="009478A4" w:rsidRPr="00F7380D" w14:paraId="15715D90" w14:textId="77777777" w:rsidTr="00581618">
        <w:trPr>
          <w:trHeight w:val="20"/>
        </w:trPr>
        <w:tc>
          <w:tcPr>
            <w:tcW w:w="5000" w:type="pct"/>
            <w:noWrap/>
            <w:hideMark/>
          </w:tcPr>
          <w:p w14:paraId="2D078B22"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Artificial de prod. inf.</w:t>
            </w:r>
          </w:p>
        </w:tc>
      </w:tr>
      <w:tr w:rsidR="009478A4" w:rsidRPr="00F7380D" w14:paraId="78F639FD" w14:textId="77777777" w:rsidTr="00581618">
        <w:trPr>
          <w:trHeight w:val="20"/>
        </w:trPr>
        <w:tc>
          <w:tcPr>
            <w:tcW w:w="5000" w:type="pct"/>
            <w:noWrap/>
            <w:hideMark/>
          </w:tcPr>
          <w:p w14:paraId="391F185B"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 A   4     5     6     7    14 B</w:t>
            </w:r>
          </w:p>
        </w:tc>
      </w:tr>
      <w:tr w:rsidR="009478A4" w:rsidRPr="00F7380D" w14:paraId="5480042C" w14:textId="77777777" w:rsidTr="00581618">
        <w:trPr>
          <w:trHeight w:val="20"/>
        </w:trPr>
        <w:tc>
          <w:tcPr>
            <w:tcW w:w="5000" w:type="pct"/>
            <w:tcBorders>
              <w:bottom w:val="single" w:sz="12" w:space="0" w:color="auto"/>
            </w:tcBorders>
            <w:noWrap/>
            <w:hideMark/>
          </w:tcPr>
          <w:p w14:paraId="191BA46F" w14:textId="77777777" w:rsidR="009478A4" w:rsidRPr="00F7380D" w:rsidRDefault="009478A4"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TOTAL CRT     6 UA    103.05 HA</w:t>
            </w:r>
          </w:p>
        </w:tc>
      </w:tr>
      <w:tr w:rsidR="009478A4" w:rsidRPr="00F7380D" w14:paraId="2FA41158" w14:textId="77777777" w:rsidTr="00581618">
        <w:trPr>
          <w:trHeight w:val="20"/>
        </w:trPr>
        <w:tc>
          <w:tcPr>
            <w:tcW w:w="5000" w:type="pct"/>
            <w:tcBorders>
              <w:top w:val="single" w:sz="12" w:space="0" w:color="auto"/>
            </w:tcBorders>
            <w:noWrap/>
            <w:hideMark/>
          </w:tcPr>
          <w:p w14:paraId="4E2D019F" w14:textId="77777777" w:rsidR="009478A4" w:rsidRPr="00F7380D" w:rsidRDefault="009478A4" w:rsidP="00581618">
            <w:pPr>
              <w:overflowPunct w:val="0"/>
              <w:adjustRightInd w:val="0"/>
              <w:textAlignment w:val="baseline"/>
              <w:rPr>
                <w:rFonts w:ascii="Arial" w:hAnsi="Arial" w:cs="Arial"/>
                <w:b/>
                <w:bCs/>
                <w:i/>
                <w:iCs/>
                <w:sz w:val="16"/>
                <w:szCs w:val="16"/>
              </w:rPr>
            </w:pPr>
            <w:r w:rsidRPr="00F7380D">
              <w:rPr>
                <w:rFonts w:ascii="Arial" w:hAnsi="Arial" w:cs="Arial"/>
                <w:b/>
                <w:bCs/>
                <w:i/>
                <w:iCs/>
                <w:sz w:val="16"/>
                <w:szCs w:val="16"/>
              </w:rPr>
              <w:t xml:space="preserve">                                   TOTAL UP    197 UA   1404.20 HA</w:t>
            </w:r>
          </w:p>
        </w:tc>
      </w:tr>
    </w:tbl>
    <w:p w14:paraId="6AE5F8D6" w14:textId="77777777" w:rsidR="009478A4" w:rsidRPr="00447359" w:rsidRDefault="009478A4" w:rsidP="009478A4">
      <w:pPr>
        <w:ind w:firstLine="570"/>
        <w:jc w:val="both"/>
        <w:rPr>
          <w:rFonts w:ascii="Arial" w:hAnsi="Arial" w:cs="Arial"/>
          <w:i/>
          <w:iCs/>
          <w:sz w:val="20"/>
          <w:szCs w:val="20"/>
          <w:lang w:eastAsia="ro-RO"/>
        </w:rPr>
      </w:pPr>
      <w:r w:rsidRPr="00447359">
        <w:rPr>
          <w:rFonts w:ascii="Arial" w:hAnsi="Arial" w:cs="Arial"/>
          <w:b/>
          <w:i/>
          <w:sz w:val="20"/>
          <w:szCs w:val="20"/>
        </w:rPr>
        <w:t>*)</w:t>
      </w:r>
      <w:r w:rsidRPr="00447359">
        <w:rPr>
          <w:rFonts w:ascii="Arial" w:hAnsi="Arial" w:cs="Arial"/>
          <w:i/>
          <w:sz w:val="20"/>
          <w:szCs w:val="20"/>
        </w:rPr>
        <w:t xml:space="preserve"> Pentru o suprafață de </w:t>
      </w:r>
      <w:r>
        <w:rPr>
          <w:rFonts w:ascii="Arial" w:hAnsi="Arial" w:cs="Arial"/>
          <w:i/>
          <w:sz w:val="20"/>
          <w:szCs w:val="20"/>
        </w:rPr>
        <w:t>11,20</w:t>
      </w:r>
      <w:r w:rsidRPr="00447359">
        <w:rPr>
          <w:rFonts w:ascii="Arial" w:hAnsi="Arial" w:cs="Arial"/>
          <w:i/>
          <w:sz w:val="20"/>
          <w:szCs w:val="20"/>
        </w:rPr>
        <w:t xml:space="preserve"> ha</w:t>
      </w:r>
      <w:r w:rsidRPr="00447359">
        <w:rPr>
          <w:rFonts w:ascii="Arial" w:hAnsi="Arial" w:cs="Arial"/>
          <w:i/>
          <w:color w:val="FF0000"/>
          <w:sz w:val="20"/>
          <w:szCs w:val="20"/>
        </w:rPr>
        <w:t xml:space="preserve"> </w:t>
      </w:r>
      <w:r w:rsidRPr="00447359">
        <w:rPr>
          <w:rFonts w:ascii="Arial" w:hAnsi="Arial" w:cs="Arial"/>
          <w:i/>
          <w:iCs/>
          <w:sz w:val="20"/>
          <w:szCs w:val="20"/>
        </w:rPr>
        <w:t>reprezintă terenuri care servesc nevoilor de administrație forestieră (unitățile amenajistice 24</w:t>
      </w:r>
      <w:r w:rsidRPr="00447359">
        <w:rPr>
          <w:rFonts w:ascii="Arial" w:hAnsi="Arial" w:cs="Arial"/>
          <w:b/>
          <w:i/>
          <w:iCs/>
          <w:sz w:val="20"/>
          <w:szCs w:val="20"/>
        </w:rPr>
        <w:t xml:space="preserve">A și </w:t>
      </w:r>
      <w:r w:rsidRPr="00447359">
        <w:rPr>
          <w:rFonts w:ascii="Arial" w:hAnsi="Arial" w:cs="Arial"/>
          <w:i/>
          <w:iCs/>
          <w:sz w:val="20"/>
          <w:szCs w:val="20"/>
        </w:rPr>
        <w:t>33</w:t>
      </w:r>
      <w:r w:rsidRPr="00447359">
        <w:rPr>
          <w:rFonts w:ascii="Arial" w:hAnsi="Arial" w:cs="Arial"/>
          <w:b/>
          <w:i/>
          <w:iCs/>
          <w:sz w:val="20"/>
          <w:szCs w:val="20"/>
        </w:rPr>
        <w:t xml:space="preserve">A – </w:t>
      </w:r>
      <w:r w:rsidRPr="00447359">
        <w:rPr>
          <w:rFonts w:ascii="Arial" w:hAnsi="Arial" w:cs="Arial"/>
          <w:bCs/>
          <w:i/>
          <w:iCs/>
          <w:sz w:val="20"/>
          <w:szCs w:val="20"/>
        </w:rPr>
        <w:t>1,20</w:t>
      </w:r>
      <w:r w:rsidRPr="00447359">
        <w:rPr>
          <w:rFonts w:ascii="Arial" w:hAnsi="Arial" w:cs="Arial"/>
          <w:i/>
          <w:iCs/>
          <w:sz w:val="20"/>
          <w:szCs w:val="20"/>
        </w:rPr>
        <w:t xml:space="preserve"> ha), terenuri care servesc nevoilor de cultură silvică, pepiniere (unitățile amenajistice</w:t>
      </w:r>
      <w:r w:rsidRPr="00447359">
        <w:rPr>
          <w:rFonts w:ascii="Arial" w:hAnsi="Arial" w:cs="Arial"/>
          <w:b/>
          <w:i/>
          <w:iCs/>
          <w:sz w:val="20"/>
          <w:szCs w:val="20"/>
        </w:rPr>
        <w:t xml:space="preserve"> </w:t>
      </w:r>
      <w:r w:rsidRPr="00447359">
        <w:rPr>
          <w:rFonts w:ascii="Arial" w:hAnsi="Arial" w:cs="Arial"/>
          <w:i/>
          <w:iCs/>
          <w:sz w:val="20"/>
          <w:szCs w:val="20"/>
        </w:rPr>
        <w:t>24</w:t>
      </w:r>
      <w:r w:rsidRPr="00447359">
        <w:rPr>
          <w:rFonts w:ascii="Arial" w:hAnsi="Arial" w:cs="Arial"/>
          <w:b/>
          <w:i/>
          <w:iCs/>
          <w:sz w:val="20"/>
          <w:szCs w:val="20"/>
        </w:rPr>
        <w:t xml:space="preserve">P </w:t>
      </w:r>
      <w:r w:rsidRPr="00447359">
        <w:rPr>
          <w:rFonts w:ascii="Arial" w:hAnsi="Arial" w:cs="Arial"/>
          <w:bCs/>
          <w:i/>
          <w:iCs/>
          <w:sz w:val="20"/>
          <w:szCs w:val="20"/>
        </w:rPr>
        <w:t>și</w:t>
      </w:r>
      <w:r w:rsidRPr="00447359">
        <w:rPr>
          <w:rFonts w:ascii="Arial" w:hAnsi="Arial" w:cs="Arial"/>
          <w:b/>
          <w:i/>
          <w:iCs/>
          <w:sz w:val="20"/>
          <w:szCs w:val="20"/>
        </w:rPr>
        <w:t xml:space="preserve"> </w:t>
      </w:r>
      <w:r w:rsidRPr="00447359">
        <w:rPr>
          <w:rFonts w:ascii="Arial" w:hAnsi="Arial" w:cs="Arial"/>
          <w:bCs/>
          <w:i/>
          <w:iCs/>
          <w:sz w:val="20"/>
          <w:szCs w:val="20"/>
        </w:rPr>
        <w:t>51</w:t>
      </w:r>
      <w:r w:rsidRPr="00447359">
        <w:rPr>
          <w:rFonts w:ascii="Arial" w:hAnsi="Arial" w:cs="Arial"/>
          <w:b/>
          <w:i/>
          <w:iCs/>
          <w:sz w:val="20"/>
          <w:szCs w:val="20"/>
        </w:rPr>
        <w:t xml:space="preserve">P– </w:t>
      </w:r>
      <w:r w:rsidRPr="00447359">
        <w:rPr>
          <w:rFonts w:ascii="Arial" w:hAnsi="Arial" w:cs="Arial"/>
          <w:bCs/>
          <w:i/>
          <w:iCs/>
          <w:sz w:val="20"/>
          <w:szCs w:val="20"/>
        </w:rPr>
        <w:t>0,40</w:t>
      </w:r>
      <w:r w:rsidRPr="00447359">
        <w:rPr>
          <w:rFonts w:ascii="Arial" w:hAnsi="Arial" w:cs="Arial"/>
          <w:i/>
          <w:iCs/>
          <w:sz w:val="20"/>
          <w:szCs w:val="20"/>
        </w:rPr>
        <w:t xml:space="preserve"> ha), </w:t>
      </w:r>
      <w:r w:rsidRPr="00447359">
        <w:rPr>
          <w:rFonts w:ascii="Arial" w:hAnsi="Arial" w:cs="Arial"/>
          <w:i/>
          <w:iCs/>
          <w:sz w:val="20"/>
          <w:szCs w:val="20"/>
          <w:lang w:eastAsia="ro-RO"/>
        </w:rPr>
        <w:t>terenuri pentru hrana vânatului (unitățile amenajistice 45</w:t>
      </w:r>
      <w:r w:rsidRPr="00447359">
        <w:rPr>
          <w:rFonts w:ascii="Arial" w:hAnsi="Arial" w:cs="Arial"/>
          <w:b/>
          <w:i/>
          <w:iCs/>
          <w:sz w:val="20"/>
          <w:szCs w:val="20"/>
          <w:lang w:eastAsia="ro-RO"/>
        </w:rPr>
        <w:t>V</w:t>
      </w:r>
      <w:r w:rsidRPr="00447359">
        <w:rPr>
          <w:rFonts w:ascii="Arial" w:hAnsi="Arial" w:cs="Arial"/>
          <w:i/>
          <w:iCs/>
          <w:sz w:val="20"/>
          <w:szCs w:val="20"/>
        </w:rPr>
        <w:t>, 50</w:t>
      </w:r>
      <w:r w:rsidRPr="00447359">
        <w:rPr>
          <w:rFonts w:ascii="Arial" w:hAnsi="Arial" w:cs="Arial"/>
          <w:b/>
          <w:i/>
          <w:iCs/>
          <w:sz w:val="20"/>
          <w:szCs w:val="20"/>
        </w:rPr>
        <w:t>V</w:t>
      </w:r>
      <w:r w:rsidRPr="00447359">
        <w:rPr>
          <w:rFonts w:ascii="Arial" w:hAnsi="Arial" w:cs="Arial"/>
          <w:i/>
          <w:iCs/>
          <w:sz w:val="20"/>
          <w:szCs w:val="20"/>
        </w:rPr>
        <w:t xml:space="preserve"> și 51</w:t>
      </w:r>
      <w:r w:rsidRPr="00447359">
        <w:rPr>
          <w:rFonts w:ascii="Arial" w:hAnsi="Arial" w:cs="Arial"/>
          <w:b/>
          <w:bCs/>
          <w:i/>
          <w:iCs/>
          <w:sz w:val="20"/>
          <w:szCs w:val="20"/>
        </w:rPr>
        <w:t xml:space="preserve">V </w:t>
      </w:r>
      <w:r w:rsidRPr="00447359">
        <w:rPr>
          <w:rFonts w:ascii="Arial" w:hAnsi="Arial" w:cs="Arial"/>
          <w:b/>
          <w:i/>
          <w:iCs/>
          <w:sz w:val="20"/>
          <w:szCs w:val="20"/>
        </w:rPr>
        <w:t>–</w:t>
      </w:r>
      <w:r w:rsidRPr="00447359">
        <w:rPr>
          <w:rFonts w:ascii="Arial" w:hAnsi="Arial" w:cs="Arial"/>
          <w:i/>
          <w:iCs/>
          <w:sz w:val="20"/>
          <w:szCs w:val="20"/>
        </w:rPr>
        <w:t xml:space="preserve"> 2,80 ha)</w:t>
      </w:r>
      <w:r>
        <w:rPr>
          <w:rFonts w:ascii="Arial" w:hAnsi="Arial" w:cs="Arial"/>
          <w:i/>
          <w:iCs/>
          <w:sz w:val="20"/>
          <w:szCs w:val="20"/>
        </w:rPr>
        <w:t>, terenuri afectate împăduriri – Clasă de regenerare (unitățile amenajistice 42D, 62C și 62D – 2,05 ha)</w:t>
      </w:r>
      <w:r w:rsidRPr="00447359">
        <w:rPr>
          <w:rFonts w:ascii="Arial" w:hAnsi="Arial" w:cs="Arial"/>
          <w:i/>
          <w:iCs/>
          <w:sz w:val="20"/>
          <w:szCs w:val="20"/>
        </w:rPr>
        <w:t xml:space="preserve"> și </w:t>
      </w:r>
      <w:r w:rsidRPr="00447359">
        <w:rPr>
          <w:rFonts w:ascii="Arial" w:hAnsi="Arial" w:cs="Arial"/>
          <w:i/>
          <w:iCs/>
          <w:sz w:val="20"/>
          <w:szCs w:val="20"/>
          <w:lang w:eastAsia="ro-RO"/>
        </w:rPr>
        <w:t>terenuri scoase temporar din fondul forestier,</w:t>
      </w:r>
      <w:r w:rsidRPr="00447359">
        <w:rPr>
          <w:rFonts w:ascii="Arial" w:hAnsi="Arial" w:cs="Arial"/>
          <w:i/>
          <w:iCs/>
          <w:sz w:val="20"/>
          <w:szCs w:val="20"/>
        </w:rPr>
        <w:t xml:space="preserve"> ocupații și litigii (unitățile amenajistice 9</w:t>
      </w:r>
      <w:r w:rsidRPr="00447359">
        <w:rPr>
          <w:rFonts w:ascii="Arial" w:hAnsi="Arial" w:cs="Arial"/>
          <w:b/>
          <w:i/>
          <w:iCs/>
          <w:sz w:val="20"/>
          <w:szCs w:val="20"/>
        </w:rPr>
        <w:t>M</w:t>
      </w:r>
      <w:r w:rsidRPr="00447359">
        <w:rPr>
          <w:rFonts w:ascii="Arial" w:hAnsi="Arial" w:cs="Arial"/>
          <w:i/>
          <w:iCs/>
          <w:sz w:val="20"/>
          <w:szCs w:val="20"/>
        </w:rPr>
        <w:t xml:space="preserve"> și 35</w:t>
      </w:r>
      <w:r w:rsidRPr="00447359">
        <w:rPr>
          <w:rFonts w:ascii="Arial" w:hAnsi="Arial" w:cs="Arial"/>
          <w:b/>
          <w:i/>
          <w:iCs/>
          <w:sz w:val="20"/>
          <w:szCs w:val="20"/>
        </w:rPr>
        <w:t>M</w:t>
      </w:r>
      <w:r w:rsidRPr="00447359">
        <w:rPr>
          <w:rFonts w:ascii="Arial" w:hAnsi="Arial" w:cs="Arial"/>
          <w:i/>
          <w:iCs/>
          <w:sz w:val="20"/>
          <w:szCs w:val="20"/>
        </w:rPr>
        <w:t xml:space="preserve">–4,75 ha), </w:t>
      </w:r>
      <w:r w:rsidRPr="00447359">
        <w:rPr>
          <w:rFonts w:ascii="Arial" w:hAnsi="Arial" w:cs="Arial"/>
          <w:i/>
          <w:sz w:val="20"/>
          <w:szCs w:val="20"/>
        </w:rPr>
        <w:t xml:space="preserve">nu s-a stabilit </w:t>
      </w:r>
      <w:r>
        <w:rPr>
          <w:rFonts w:ascii="Arial" w:hAnsi="Arial" w:cs="Arial"/>
          <w:i/>
          <w:sz w:val="20"/>
          <w:szCs w:val="20"/>
        </w:rPr>
        <w:t>caracterul actual al tipului de pădure.</w:t>
      </w:r>
    </w:p>
    <w:p w14:paraId="13880DB3" w14:textId="77777777" w:rsidR="009478A4" w:rsidRPr="00E10A5C" w:rsidRDefault="009478A4" w:rsidP="009478A4">
      <w:pPr>
        <w:jc w:val="center"/>
        <w:rPr>
          <w:rFonts w:ascii="Arial" w:hAnsi="Arial" w:cs="Arial"/>
          <w:b/>
          <w:bCs/>
          <w:color w:val="FF0000"/>
        </w:rPr>
      </w:pPr>
    </w:p>
    <w:p w14:paraId="7F7E13A4" w14:textId="77777777" w:rsidR="003075FD" w:rsidRDefault="003075FD" w:rsidP="000D7761">
      <w:pPr>
        <w:pStyle w:val="Textsimplu"/>
        <w:jc w:val="center"/>
        <w:rPr>
          <w:rFonts w:ascii="Arial" w:eastAsia="MS Mincho" w:hAnsi="Arial" w:cs="Arial"/>
          <w:b/>
          <w:bCs/>
          <w:color w:val="EE0000"/>
          <w:sz w:val="22"/>
        </w:rPr>
      </w:pPr>
    </w:p>
    <w:p w14:paraId="74640EDE" w14:textId="3BA5CB09" w:rsidR="003075FD" w:rsidRPr="009478A4" w:rsidRDefault="003075FD" w:rsidP="003075FD">
      <w:pPr>
        <w:ind w:firstLine="561"/>
        <w:jc w:val="both"/>
        <w:rPr>
          <w:rFonts w:ascii="Arial" w:hAnsi="Arial" w:cs="Arial"/>
          <w:b/>
        </w:rPr>
      </w:pPr>
      <w:bookmarkStart w:id="72" w:name="_Hlk204848978"/>
      <w:bookmarkEnd w:id="71"/>
      <w:r w:rsidRPr="009478A4">
        <w:rPr>
          <w:rFonts w:ascii="Arial" w:hAnsi="Arial" w:cs="Arial"/>
          <w:b/>
        </w:rPr>
        <w:t>Formații forestiere</w:t>
      </w:r>
    </w:p>
    <w:bookmarkEnd w:id="72"/>
    <w:p w14:paraId="0D0B3C05" w14:textId="77777777" w:rsidR="003075FD" w:rsidRPr="009478A4" w:rsidRDefault="003075FD" w:rsidP="003075FD">
      <w:pPr>
        <w:ind w:firstLine="561"/>
        <w:jc w:val="both"/>
        <w:rPr>
          <w:rFonts w:ascii="Arial" w:hAnsi="Arial" w:cs="Arial"/>
          <w:b/>
        </w:rPr>
      </w:pPr>
    </w:p>
    <w:p w14:paraId="400CC665" w14:textId="77777777" w:rsidR="009478A4" w:rsidRPr="004F083C" w:rsidRDefault="009478A4" w:rsidP="009478A4">
      <w:pPr>
        <w:ind w:firstLine="720"/>
        <w:jc w:val="both"/>
        <w:rPr>
          <w:rFonts w:ascii="Arial" w:hAnsi="Arial" w:cs="Arial"/>
        </w:rPr>
      </w:pPr>
      <w:r w:rsidRPr="004F083C">
        <w:rPr>
          <w:rFonts w:ascii="Arial" w:hAnsi="Arial" w:cs="Arial"/>
        </w:rPr>
        <w:t>Din punct de vedere al întinderii acestora, constatăm că majoritatea o formează molidișuri pure pe 47%, amestecuri de molid, brad şi fag pe 28% din suprafață, molideto-făgete pe 21% din suprafață și făgete pure montane pe 4% din suprafață. Această situaţie se află în deplină concordanţă cu etajele de vegetaţie identificate.</w:t>
      </w:r>
    </w:p>
    <w:p w14:paraId="4523DA7F" w14:textId="77777777" w:rsidR="009478A4" w:rsidRPr="004F083C" w:rsidRDefault="009478A4" w:rsidP="009478A4">
      <w:pPr>
        <w:ind w:firstLine="720"/>
        <w:jc w:val="both"/>
        <w:rPr>
          <w:rFonts w:ascii="Arial" w:hAnsi="Arial" w:cs="Arial"/>
        </w:rPr>
      </w:pPr>
      <w:r w:rsidRPr="004F083C">
        <w:rPr>
          <w:rFonts w:ascii="Arial" w:hAnsi="Arial" w:cs="Arial"/>
        </w:rPr>
        <w:lastRenderedPageBreak/>
        <w:t xml:space="preserve">Formaţia molidișurilor ocupă, în general, părțile superioare ale versanţilor fiind reprezentate de molidișuri de productivitate mijlocie. Apar, sporadic, în compoziţia arboretelor specii care nu sunt în concordanţă cu tipul natural de pădure, specii cu valoare economică scăzută </w:t>
      </w:r>
      <w:r>
        <w:rPr>
          <w:rFonts w:ascii="Arial" w:hAnsi="Arial" w:cs="Arial"/>
        </w:rPr>
        <w:t>(</w:t>
      </w:r>
      <w:r w:rsidRPr="004F083C">
        <w:rPr>
          <w:rFonts w:ascii="Arial" w:hAnsi="Arial" w:cs="Arial"/>
        </w:rPr>
        <w:t>salcie căprească, mesteacăn</w:t>
      </w:r>
      <w:r>
        <w:rPr>
          <w:rFonts w:ascii="Arial" w:hAnsi="Arial" w:cs="Arial"/>
        </w:rPr>
        <w:t>, scoruș</w:t>
      </w:r>
      <w:r w:rsidRPr="004F083C">
        <w:rPr>
          <w:rFonts w:ascii="Arial" w:hAnsi="Arial" w:cs="Arial"/>
        </w:rPr>
        <w:t xml:space="preserve">). </w:t>
      </w:r>
    </w:p>
    <w:p w14:paraId="0B8210C2" w14:textId="77777777" w:rsidR="009478A4" w:rsidRPr="004F083C" w:rsidRDefault="009478A4" w:rsidP="009478A4">
      <w:pPr>
        <w:ind w:firstLine="720"/>
        <w:jc w:val="both"/>
        <w:rPr>
          <w:rFonts w:ascii="Arial" w:hAnsi="Arial" w:cs="Arial"/>
        </w:rPr>
      </w:pPr>
      <w:r w:rsidRPr="004F083C">
        <w:rPr>
          <w:rFonts w:ascii="Arial" w:hAnsi="Arial" w:cs="Arial"/>
        </w:rPr>
        <w:t>În ceea ce priveşte caracterul actual al tipului de pădure se constată că arboretele natural fundamentale ocupă 58% din suprafaţa luată în studiu, urmate de arboretele artificiale pe 42% din suprafaţa. Sub acest aspect trebuie urmărită mai atent regenerarea pe cale naturală a arboretelor.</w:t>
      </w:r>
    </w:p>
    <w:p w14:paraId="17C9950E" w14:textId="77777777" w:rsidR="009478A4" w:rsidRPr="004F083C" w:rsidRDefault="009478A4" w:rsidP="009478A4">
      <w:pPr>
        <w:ind w:firstLine="561"/>
        <w:jc w:val="both"/>
        <w:rPr>
          <w:rFonts w:ascii="Arial" w:hAnsi="Arial" w:cs="Arial"/>
        </w:rPr>
      </w:pPr>
    </w:p>
    <w:p w14:paraId="2B6804DE" w14:textId="77777777" w:rsidR="009478A4" w:rsidRPr="009478A4" w:rsidRDefault="009478A4" w:rsidP="009478A4">
      <w:pPr>
        <w:ind w:firstLine="561"/>
        <w:jc w:val="both"/>
        <w:rPr>
          <w:rFonts w:ascii="Arial" w:hAnsi="Arial" w:cs="Arial"/>
        </w:rPr>
      </w:pPr>
    </w:p>
    <w:p w14:paraId="480A2DA3" w14:textId="77777777" w:rsidR="00BC5E07" w:rsidRPr="009478A4" w:rsidRDefault="00BC5E07" w:rsidP="00BC5E07">
      <w:pPr>
        <w:widowControl/>
        <w:autoSpaceDE/>
        <w:autoSpaceDN/>
        <w:ind w:firstLine="720"/>
        <w:jc w:val="both"/>
        <w:rPr>
          <w:rFonts w:ascii="Arial" w:hAnsi="Arial" w:cs="Arial"/>
          <w:lang w:eastAsia="en-GB"/>
        </w:rPr>
      </w:pPr>
    </w:p>
    <w:p w14:paraId="064D14CC" w14:textId="6F23B601" w:rsidR="002B27FB" w:rsidRPr="009478A4" w:rsidRDefault="002B27FB" w:rsidP="008966EB">
      <w:pPr>
        <w:pStyle w:val="Titlu2"/>
        <w:numPr>
          <w:ilvl w:val="0"/>
          <w:numId w:val="0"/>
        </w:numPr>
        <w:jc w:val="center"/>
        <w:rPr>
          <w:b/>
          <w:sz w:val="22"/>
          <w:szCs w:val="22"/>
        </w:rPr>
      </w:pPr>
      <w:bookmarkStart w:id="73" w:name="_Toc223780969"/>
      <w:r w:rsidRPr="009478A4">
        <w:rPr>
          <w:b/>
          <w:sz w:val="22"/>
          <w:szCs w:val="22"/>
        </w:rPr>
        <w:t>2.1</w:t>
      </w:r>
      <w:r w:rsidR="00A23A87" w:rsidRPr="009478A4">
        <w:rPr>
          <w:b/>
          <w:sz w:val="22"/>
          <w:szCs w:val="22"/>
        </w:rPr>
        <w:t>0</w:t>
      </w:r>
      <w:r w:rsidRPr="009478A4">
        <w:rPr>
          <w:b/>
          <w:sz w:val="22"/>
          <w:szCs w:val="22"/>
        </w:rPr>
        <w:t>.  Biodiversitatea, biosecuritatea, rolul si starea padurilor, peisajul</w:t>
      </w:r>
      <w:bookmarkEnd w:id="73"/>
    </w:p>
    <w:p w14:paraId="767716A7" w14:textId="77777777" w:rsidR="00534C15" w:rsidRPr="009478A4" w:rsidRDefault="00534C15" w:rsidP="00B262BE">
      <w:pPr>
        <w:pStyle w:val="Listparagraf"/>
        <w:spacing w:after="0" w:line="240" w:lineRule="auto"/>
        <w:ind w:left="0" w:firstLine="720"/>
        <w:jc w:val="both"/>
        <w:rPr>
          <w:rFonts w:ascii="Arial" w:hAnsi="Arial" w:cs="Arial"/>
          <w:lang w:val="ro-RO"/>
        </w:rPr>
      </w:pPr>
    </w:p>
    <w:p w14:paraId="56237F65" w14:textId="49810A5B"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Conceptul de biodiversitate sau diversitate biologică a fost definit pentru prima dată în contextul adoptării unui nou instrument internaţional de mediu, în cadrul Summit-ului Pământului UNCED din 1992 de la Rio de Janeiro. Acesta semnifică diversitatea vieţii de pe pământ şi implică patru nivele de abordare: diversitatea ecosistemelor, diversitatea speciilor, diversitatea genetică şi diversitatea etnoculturală.</w:t>
      </w:r>
    </w:p>
    <w:p w14:paraId="2ADB22C1" w14:textId="77777777" w:rsidR="002B27FB" w:rsidRPr="009478A4" w:rsidRDefault="002B27FB" w:rsidP="00B262BE">
      <w:pPr>
        <w:pStyle w:val="Listparagraf"/>
        <w:spacing w:after="0" w:line="240" w:lineRule="auto"/>
        <w:ind w:left="0" w:firstLine="720"/>
        <w:jc w:val="both"/>
        <w:rPr>
          <w:rFonts w:ascii="Arial" w:hAnsi="Arial" w:cs="Arial"/>
          <w:lang w:val="ro-RO"/>
        </w:rPr>
      </w:pPr>
    </w:p>
    <w:p w14:paraId="33D11085"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Din punct de vedere conceptual, biodiversitatea are valoare intrinsecă acesteia asociindu-i-se însă şi valorile ecologică, genetică, socială, economică, ştiinţifică, educaţională, culturală, recreaţională şi estetică.</w:t>
      </w:r>
    </w:p>
    <w:p w14:paraId="76737FF3" w14:textId="77777777" w:rsidR="002B27FB" w:rsidRPr="009478A4" w:rsidRDefault="002B27FB" w:rsidP="00B262BE">
      <w:pPr>
        <w:pStyle w:val="Listparagraf"/>
        <w:spacing w:after="0" w:line="240" w:lineRule="auto"/>
        <w:ind w:left="0" w:firstLine="720"/>
        <w:jc w:val="both"/>
        <w:rPr>
          <w:rFonts w:ascii="Arial" w:hAnsi="Arial" w:cs="Arial"/>
          <w:lang w:val="ro-RO"/>
        </w:rPr>
      </w:pPr>
    </w:p>
    <w:p w14:paraId="480091FA"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Reprezentând condiţia primordială a existenţei civilizaţiei umane, biodiversitatea asigură sistemul suport al vieţii şi al dezvoltării sistemelor socio-economice. În cadrul ecosistemelor naturale şi seminaturale există stabilite conexiuni intra – şi interspecifice prin care se realizează schimburile materiale, energetice şi informaţionale ce asigură productivitatea, adaptabilitatea şi rezilienţa acestora. Aceste interconexiuni sunt extrem de complexe, fiind greu de estimat importanţa fiecărei specii în funcţionarea acestor sisteme şi care pot fi consecinţele diminuării efectivelor acestora sau a dispariţiei, pentru asigurarea supravieţuirii pe termen lung a sistemelor ecologice, principalul furnizor al resurselor de care depinde dezvoltarea şi bunăstarea umană. De aceea, menţinerea biodiversităţii este esenţială pentru asigurarea supravieţuirii oricăror forme de viaţă, inclusiv a oamenilor.</w:t>
      </w:r>
    </w:p>
    <w:p w14:paraId="463BD310" w14:textId="77777777" w:rsidR="008B5501" w:rsidRPr="009478A4" w:rsidRDefault="008B5501" w:rsidP="00B262BE">
      <w:pPr>
        <w:pStyle w:val="Listparagraf"/>
        <w:spacing w:after="0" w:line="240" w:lineRule="auto"/>
        <w:ind w:left="0" w:firstLine="720"/>
        <w:jc w:val="both"/>
        <w:rPr>
          <w:rFonts w:ascii="Arial" w:hAnsi="Arial" w:cs="Arial"/>
          <w:lang w:val="ro-RO"/>
        </w:rPr>
      </w:pPr>
    </w:p>
    <w:p w14:paraId="150022C3" w14:textId="087BE24B" w:rsidR="002B27FB" w:rsidRPr="009478A4" w:rsidRDefault="002B27FB" w:rsidP="00B262BE">
      <w:pPr>
        <w:pStyle w:val="Listparagraf"/>
        <w:spacing w:after="0" w:line="240" w:lineRule="auto"/>
        <w:ind w:firstLine="720"/>
        <w:jc w:val="both"/>
        <w:rPr>
          <w:rFonts w:ascii="Arial" w:hAnsi="Arial" w:cs="Arial"/>
          <w:b/>
          <w:lang w:val="ro-RO"/>
        </w:rPr>
      </w:pPr>
      <w:r w:rsidRPr="009478A4">
        <w:rPr>
          <w:rFonts w:ascii="Arial" w:hAnsi="Arial" w:cs="Arial"/>
          <w:b/>
          <w:lang w:val="ro-RO"/>
        </w:rPr>
        <w:t>Vegeta</w:t>
      </w:r>
      <w:r w:rsidR="0011362A" w:rsidRPr="009478A4">
        <w:rPr>
          <w:rFonts w:ascii="Arial" w:hAnsi="Arial" w:cs="Arial"/>
          <w:b/>
          <w:lang w:val="ro-RO"/>
        </w:rPr>
        <w:t>ț</w:t>
      </w:r>
      <w:r w:rsidRPr="009478A4">
        <w:rPr>
          <w:rFonts w:ascii="Arial" w:hAnsi="Arial" w:cs="Arial"/>
          <w:b/>
          <w:lang w:val="ro-RO"/>
        </w:rPr>
        <w:t xml:space="preserve">ia </w:t>
      </w:r>
      <w:r w:rsidR="0011362A" w:rsidRPr="009478A4">
        <w:rPr>
          <w:rFonts w:ascii="Arial" w:hAnsi="Arial" w:cs="Arial"/>
          <w:b/>
          <w:lang w:val="ro-RO"/>
        </w:rPr>
        <w:t>ș</w:t>
      </w:r>
      <w:r w:rsidRPr="009478A4">
        <w:rPr>
          <w:rFonts w:ascii="Arial" w:hAnsi="Arial" w:cs="Arial"/>
          <w:b/>
          <w:lang w:val="ro-RO"/>
        </w:rPr>
        <w:t xml:space="preserve">i flora </w:t>
      </w:r>
    </w:p>
    <w:p w14:paraId="41424D0F" w14:textId="77777777"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 </w:t>
      </w:r>
    </w:p>
    <w:p w14:paraId="27931776" w14:textId="0E60BAA1"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Caracteristica  dominant</w:t>
      </w:r>
      <w:r w:rsidR="0011362A" w:rsidRPr="009478A4">
        <w:rPr>
          <w:rFonts w:ascii="Arial" w:hAnsi="Arial" w:cs="Arial"/>
          <w:lang w:val="ro-RO"/>
        </w:rPr>
        <w:t>ă</w:t>
      </w:r>
      <w:r w:rsidRPr="009478A4">
        <w:rPr>
          <w:rFonts w:ascii="Arial" w:hAnsi="Arial" w:cs="Arial"/>
          <w:lang w:val="ro-RO"/>
        </w:rPr>
        <w:t xml:space="preserve"> </w:t>
      </w:r>
      <w:r w:rsidR="0011362A" w:rsidRPr="009478A4">
        <w:rPr>
          <w:rFonts w:ascii="Arial" w:hAnsi="Arial" w:cs="Arial"/>
          <w:lang w:val="ro-RO"/>
        </w:rPr>
        <w:t>ș</w:t>
      </w:r>
      <w:r w:rsidRPr="009478A4">
        <w:rPr>
          <w:rFonts w:ascii="Arial" w:hAnsi="Arial" w:cs="Arial"/>
          <w:lang w:val="ro-RO"/>
        </w:rPr>
        <w:t>i specific</w:t>
      </w:r>
      <w:r w:rsidR="0011362A" w:rsidRPr="009478A4">
        <w:rPr>
          <w:rFonts w:ascii="Arial" w:hAnsi="Arial" w:cs="Arial"/>
          <w:lang w:val="ro-RO"/>
        </w:rPr>
        <w:t>ă</w:t>
      </w:r>
      <w:r w:rsidRPr="009478A4">
        <w:rPr>
          <w:rFonts w:ascii="Arial" w:hAnsi="Arial" w:cs="Arial"/>
          <w:lang w:val="ro-RO"/>
        </w:rPr>
        <w:t xml:space="preserve"> a covorului vegetal al zonei de interes  este zonarea altitudinala (etajarea) asociatiilor vegetale incepand cu asociatii vegetale specifice de lunca in lungul vailor cu lunci conturate, apoi asociatii in succesiune altitudinala de asociatii vegetale ale etajului boreal, asociatii vegetale ale etajului subalpin si asociatii vegetale de gol alpin. </w:t>
      </w:r>
    </w:p>
    <w:p w14:paraId="50F7C9A1"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4CFF156E"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In afara de etajarea fireasca a asociatiilor vegetale apar si intruziuni de vegetatie, asociatii azonale, intrazonale si extrazonale, cum sunt asociatiile saxicole, asociatiile vegetale de pajisti secundare, precum si inversiunile de vegetatie. </w:t>
      </w:r>
    </w:p>
    <w:p w14:paraId="70E60509"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435C0F93" w14:textId="7B21A55D"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Covorul vegetal este consecinta interactiunii tuturor factorilor naturali locali si generali: topoclimate si microclimate locale, expozitia pantelor, </w:t>
      </w:r>
      <w:r w:rsidR="00C53235" w:rsidRPr="009478A4">
        <w:rPr>
          <w:rFonts w:ascii="Arial" w:hAnsi="Arial" w:cs="Arial"/>
          <w:lang w:val="ro-RO"/>
        </w:rPr>
        <w:t>condiții</w:t>
      </w:r>
      <w:r w:rsidRPr="009478A4">
        <w:rPr>
          <w:rFonts w:ascii="Arial" w:hAnsi="Arial" w:cs="Arial"/>
          <w:lang w:val="ro-RO"/>
        </w:rPr>
        <w:t xml:space="preserve"> pedologice, regimul vanturilor,  insolatiilor si precipitatiilor, substratul geologic, </w:t>
      </w:r>
      <w:r w:rsidR="00C53235" w:rsidRPr="009478A4">
        <w:rPr>
          <w:rFonts w:ascii="Arial" w:hAnsi="Arial" w:cs="Arial"/>
          <w:lang w:val="ro-RO"/>
        </w:rPr>
        <w:t>condiții</w:t>
      </w:r>
      <w:r w:rsidRPr="009478A4">
        <w:rPr>
          <w:rFonts w:ascii="Arial" w:hAnsi="Arial" w:cs="Arial"/>
          <w:lang w:val="ro-RO"/>
        </w:rPr>
        <w:t xml:space="preserve">le hidrologice locale, interventia antropica. </w:t>
      </w:r>
    </w:p>
    <w:p w14:paraId="3DCE440F"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2D15BC22" w14:textId="66E6D341"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Descrierea fitocenozelor: </w:t>
      </w:r>
    </w:p>
    <w:p w14:paraId="35DF1F2C" w14:textId="77777777"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 </w:t>
      </w:r>
    </w:p>
    <w:p w14:paraId="4BBBA503" w14:textId="77777777"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1) Etajul nemoral: </w:t>
      </w:r>
    </w:p>
    <w:p w14:paraId="78B64F9C" w14:textId="77777777"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 </w:t>
      </w:r>
    </w:p>
    <w:p w14:paraId="0519069E"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Etajul nemoral, caracterizat mai ales prin păduri de foioase mezofile de tip centraleuropean, cuprinde toate teritoriile colinare si muntoase situate la altitudini mai mici decât </w:t>
      </w:r>
      <w:r w:rsidRPr="009478A4">
        <w:rPr>
          <w:rFonts w:ascii="Arial" w:hAnsi="Arial" w:cs="Arial"/>
          <w:lang w:val="ro-RO"/>
        </w:rPr>
        <w:lastRenderedPageBreak/>
        <w:t xml:space="preserve">limita inferioara a etajului boreal. Aceasta limita superioara se situează pe linia ce desparte molidișurile pure in masive neîntrerupte, de pădurile amestecate de rășinoase si fag sau  păduri pure  de  fag (R. Călinescu, 1969). </w:t>
      </w:r>
    </w:p>
    <w:p w14:paraId="3682CFD5" w14:textId="281F9528" w:rsidR="00C25407" w:rsidRPr="009478A4" w:rsidRDefault="00C25407" w:rsidP="00B262BE">
      <w:pPr>
        <w:pStyle w:val="Listparagraf"/>
        <w:spacing w:after="0" w:line="240" w:lineRule="auto"/>
        <w:ind w:firstLine="720"/>
        <w:jc w:val="both"/>
        <w:rPr>
          <w:rFonts w:ascii="Arial" w:hAnsi="Arial" w:cs="Arial"/>
          <w:lang w:val="ro-RO"/>
        </w:rPr>
      </w:pPr>
    </w:p>
    <w:p w14:paraId="563FA398" w14:textId="77777777" w:rsidR="002B27FB" w:rsidRPr="009478A4" w:rsidRDefault="002B27FB" w:rsidP="00B262BE">
      <w:pPr>
        <w:pStyle w:val="Listparagraf"/>
        <w:spacing w:after="0" w:line="240" w:lineRule="auto"/>
        <w:ind w:firstLine="720"/>
        <w:jc w:val="both"/>
        <w:rPr>
          <w:rFonts w:ascii="Arial" w:hAnsi="Arial" w:cs="Arial"/>
          <w:b/>
          <w:lang w:val="ro-RO"/>
        </w:rPr>
      </w:pPr>
      <w:r w:rsidRPr="009478A4">
        <w:rPr>
          <w:rFonts w:ascii="Arial" w:hAnsi="Arial" w:cs="Arial"/>
          <w:b/>
          <w:lang w:val="ro-RO"/>
        </w:rPr>
        <w:t xml:space="preserve">Fondul faunistic natural </w:t>
      </w:r>
    </w:p>
    <w:p w14:paraId="6273DFB3" w14:textId="77777777"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 </w:t>
      </w:r>
    </w:p>
    <w:p w14:paraId="1259BBEF" w14:textId="290DD358" w:rsidR="002B27FB" w:rsidRPr="009478A4" w:rsidRDefault="002B27FB" w:rsidP="00B262BE">
      <w:pPr>
        <w:pStyle w:val="Listparagraf"/>
        <w:spacing w:after="0" w:line="240" w:lineRule="auto"/>
        <w:ind w:left="142" w:firstLine="720"/>
        <w:jc w:val="both"/>
        <w:rPr>
          <w:rFonts w:ascii="Arial" w:hAnsi="Arial" w:cs="Arial"/>
          <w:lang w:val="ro-RO"/>
        </w:rPr>
      </w:pPr>
      <w:r w:rsidRPr="009478A4">
        <w:rPr>
          <w:rFonts w:ascii="Arial" w:hAnsi="Arial" w:cs="Arial"/>
          <w:lang w:val="ro-RO"/>
        </w:rPr>
        <w:t xml:space="preserve">Fauna zonei este foarte diversa, sub acest aspect valoarea stiintifica a acesteia si a rezervatiilor fiind cu totul deosebita. Cercetarea faunistica a zonei a evidentiat ca, la fel ca si in cazul florei, aici are loc o intrepatrundere a speciilor cu </w:t>
      </w:r>
      <w:r w:rsidR="00731051" w:rsidRPr="009478A4">
        <w:rPr>
          <w:rFonts w:ascii="Arial" w:hAnsi="Arial" w:cs="Arial"/>
          <w:lang w:val="ro-RO"/>
        </w:rPr>
        <w:t>cerințe</w:t>
      </w:r>
      <w:r w:rsidRPr="009478A4">
        <w:rPr>
          <w:rFonts w:ascii="Arial" w:hAnsi="Arial" w:cs="Arial"/>
          <w:lang w:val="ro-RO"/>
        </w:rPr>
        <w:t xml:space="preserve"> ecologice foarte diverse. Sub aspectul distributiei spatiale a faunei, marea majoritate a faunei are ca habitat natural mediul forestier, o importanta deosebita având si fauna zonelor de stancarie sau cea din poieni,  pasuni si fanete,  dar cea mai dens populata zona este zona forestiera, un rol foarte important in repartitia faunei avand etajarea climatelor si </w:t>
      </w:r>
      <w:r w:rsidR="00C53235" w:rsidRPr="009478A4">
        <w:rPr>
          <w:rFonts w:ascii="Arial" w:hAnsi="Arial" w:cs="Arial"/>
          <w:lang w:val="ro-RO"/>
        </w:rPr>
        <w:t>distribuția</w:t>
      </w:r>
      <w:r w:rsidRPr="009478A4">
        <w:rPr>
          <w:rFonts w:ascii="Arial" w:hAnsi="Arial" w:cs="Arial"/>
          <w:lang w:val="ro-RO"/>
        </w:rPr>
        <w:t xml:space="preserve"> radiatiei solare. </w:t>
      </w:r>
    </w:p>
    <w:p w14:paraId="178B7480" w14:textId="77777777" w:rsidR="002B27FB" w:rsidRPr="009478A4" w:rsidRDefault="002B27FB" w:rsidP="00B262BE">
      <w:pPr>
        <w:pStyle w:val="Listparagraf"/>
        <w:spacing w:after="0" w:line="240" w:lineRule="auto"/>
        <w:ind w:firstLine="720"/>
        <w:jc w:val="both"/>
        <w:rPr>
          <w:rFonts w:ascii="Arial" w:hAnsi="Arial" w:cs="Arial"/>
          <w:lang w:val="ro-RO"/>
        </w:rPr>
      </w:pPr>
      <w:r w:rsidRPr="009478A4">
        <w:rPr>
          <w:rFonts w:ascii="Arial" w:hAnsi="Arial" w:cs="Arial"/>
          <w:lang w:val="ro-RO"/>
        </w:rPr>
        <w:t xml:space="preserve"> </w:t>
      </w:r>
    </w:p>
    <w:p w14:paraId="324B8B95" w14:textId="51ACFD74" w:rsidR="002B27FB" w:rsidRPr="009478A4" w:rsidRDefault="002B27FB" w:rsidP="00B262BE">
      <w:pPr>
        <w:pStyle w:val="Listparagraf"/>
        <w:spacing w:after="0" w:line="240" w:lineRule="auto"/>
        <w:ind w:firstLine="720"/>
        <w:jc w:val="both"/>
        <w:rPr>
          <w:rFonts w:ascii="Arial" w:hAnsi="Arial" w:cs="Arial"/>
          <w:b/>
          <w:lang w:val="ro-RO"/>
        </w:rPr>
      </w:pPr>
      <w:r w:rsidRPr="009478A4">
        <w:rPr>
          <w:rFonts w:ascii="Arial" w:hAnsi="Arial" w:cs="Arial"/>
          <w:lang w:val="ro-RO"/>
        </w:rPr>
        <w:t xml:space="preserve"> </w:t>
      </w:r>
      <w:r w:rsidRPr="009478A4">
        <w:rPr>
          <w:rFonts w:ascii="Arial" w:hAnsi="Arial" w:cs="Arial"/>
          <w:b/>
          <w:lang w:val="ro-RO"/>
        </w:rPr>
        <w:t xml:space="preserve">Biosecuritate </w:t>
      </w:r>
    </w:p>
    <w:p w14:paraId="1736A75A" w14:textId="77777777" w:rsidR="002B27FB" w:rsidRPr="009478A4" w:rsidRDefault="002B27FB" w:rsidP="00B262BE">
      <w:pPr>
        <w:pStyle w:val="Listparagraf"/>
        <w:spacing w:after="0" w:line="240" w:lineRule="auto"/>
        <w:ind w:left="0" w:firstLine="720"/>
        <w:jc w:val="both"/>
        <w:rPr>
          <w:rFonts w:ascii="Arial" w:hAnsi="Arial" w:cs="Arial"/>
          <w:lang w:val="ro-RO"/>
        </w:rPr>
      </w:pPr>
    </w:p>
    <w:p w14:paraId="26BEE178" w14:textId="5A196282"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Potivit cu legislatia in vigoare, Codul Silvic (Legea </w:t>
      </w:r>
      <w:r w:rsidR="00324604" w:rsidRPr="009478A4">
        <w:rPr>
          <w:rFonts w:ascii="Arial" w:hAnsi="Arial" w:cs="Arial"/>
          <w:lang w:val="ro-RO"/>
        </w:rPr>
        <w:t>331/2024</w:t>
      </w:r>
      <w:r w:rsidRPr="009478A4">
        <w:rPr>
          <w:rFonts w:ascii="Arial" w:hAnsi="Arial" w:cs="Arial"/>
          <w:lang w:val="ro-RO"/>
        </w:rPr>
        <w:t xml:space="preserve">) fondul forestier este administrat de catre  ocoale silvice autorizate ce prezinta </w:t>
      </w:r>
      <w:r w:rsidR="00E767A7" w:rsidRPr="009478A4">
        <w:rPr>
          <w:rFonts w:ascii="Arial" w:hAnsi="Arial" w:cs="Arial"/>
          <w:lang w:val="ro-RO"/>
        </w:rPr>
        <w:t>următoarele</w:t>
      </w:r>
      <w:r w:rsidRPr="009478A4">
        <w:rPr>
          <w:rFonts w:ascii="Arial" w:hAnsi="Arial" w:cs="Arial"/>
          <w:lang w:val="ro-RO"/>
        </w:rPr>
        <w:t xml:space="preserve"> obligatii: </w:t>
      </w:r>
    </w:p>
    <w:p w14:paraId="03DC6DCC"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3A6CDD3D" w14:textId="4F72A853"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a) s</w:t>
      </w:r>
      <w:r w:rsidR="00690C89" w:rsidRPr="009478A4">
        <w:rPr>
          <w:rFonts w:ascii="Arial" w:hAnsi="Arial" w:cs="Arial"/>
          <w:lang w:val="ro-RO"/>
        </w:rPr>
        <w:t>ă</w:t>
      </w:r>
      <w:r w:rsidRPr="009478A4">
        <w:rPr>
          <w:rFonts w:ascii="Arial" w:hAnsi="Arial" w:cs="Arial"/>
          <w:lang w:val="ro-RO"/>
        </w:rPr>
        <w:t xml:space="preserve"> asigure întocmirea şi respectarea amenajamentelor silvice;     </w:t>
      </w:r>
    </w:p>
    <w:p w14:paraId="7D70347D" w14:textId="1434E43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b) s</w:t>
      </w:r>
      <w:r w:rsidR="00690C89" w:rsidRPr="009478A4">
        <w:rPr>
          <w:rFonts w:ascii="Arial" w:hAnsi="Arial" w:cs="Arial"/>
          <w:lang w:val="ro-RO"/>
        </w:rPr>
        <w:t>ă</w:t>
      </w:r>
      <w:r w:rsidRPr="009478A4">
        <w:rPr>
          <w:rFonts w:ascii="Arial" w:hAnsi="Arial" w:cs="Arial"/>
          <w:lang w:val="ro-RO"/>
        </w:rPr>
        <w:t xml:space="preserve"> asigure paza şi integritatea fondului forestier;    </w:t>
      </w:r>
    </w:p>
    <w:p w14:paraId="549A9C9D" w14:textId="492FA861"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c) s</w:t>
      </w:r>
      <w:r w:rsidR="00690C89" w:rsidRPr="009478A4">
        <w:rPr>
          <w:rFonts w:ascii="Arial" w:hAnsi="Arial" w:cs="Arial"/>
          <w:lang w:val="ro-RO"/>
        </w:rPr>
        <w:t>ă</w:t>
      </w:r>
      <w:r w:rsidRPr="009478A4">
        <w:rPr>
          <w:rFonts w:ascii="Arial" w:hAnsi="Arial" w:cs="Arial"/>
          <w:lang w:val="ro-RO"/>
        </w:rPr>
        <w:t xml:space="preserve"> realizeze lucr</w:t>
      </w:r>
      <w:r w:rsidR="00690C89" w:rsidRPr="009478A4">
        <w:rPr>
          <w:rFonts w:ascii="Arial" w:hAnsi="Arial" w:cs="Arial"/>
          <w:lang w:val="ro-RO"/>
        </w:rPr>
        <w:t>ă</w:t>
      </w:r>
      <w:r w:rsidRPr="009478A4">
        <w:rPr>
          <w:rFonts w:ascii="Arial" w:hAnsi="Arial" w:cs="Arial"/>
          <w:lang w:val="ro-RO"/>
        </w:rPr>
        <w:t>rile de regenerare a p</w:t>
      </w:r>
      <w:r w:rsidR="00690C89" w:rsidRPr="009478A4">
        <w:rPr>
          <w:rFonts w:ascii="Arial" w:hAnsi="Arial" w:cs="Arial"/>
          <w:lang w:val="ro-RO"/>
        </w:rPr>
        <w:t>ă</w:t>
      </w:r>
      <w:r w:rsidRPr="009478A4">
        <w:rPr>
          <w:rFonts w:ascii="Arial" w:hAnsi="Arial" w:cs="Arial"/>
          <w:lang w:val="ro-RO"/>
        </w:rPr>
        <w:t xml:space="preserve">durii;     </w:t>
      </w:r>
    </w:p>
    <w:p w14:paraId="4A7720F4" w14:textId="0F9CF712"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d) s</w:t>
      </w:r>
      <w:r w:rsidR="00690C89" w:rsidRPr="009478A4">
        <w:rPr>
          <w:rFonts w:ascii="Arial" w:hAnsi="Arial" w:cs="Arial"/>
          <w:lang w:val="ro-RO"/>
        </w:rPr>
        <w:t>ă</w:t>
      </w:r>
      <w:r w:rsidRPr="009478A4">
        <w:rPr>
          <w:rFonts w:ascii="Arial" w:hAnsi="Arial" w:cs="Arial"/>
          <w:lang w:val="ro-RO"/>
        </w:rPr>
        <w:t xml:space="preserve"> realizeze lucr</w:t>
      </w:r>
      <w:r w:rsidR="00690C89" w:rsidRPr="009478A4">
        <w:rPr>
          <w:rFonts w:ascii="Arial" w:hAnsi="Arial" w:cs="Arial"/>
          <w:lang w:val="ro-RO"/>
        </w:rPr>
        <w:t>ă</w:t>
      </w:r>
      <w:r w:rsidRPr="009478A4">
        <w:rPr>
          <w:rFonts w:ascii="Arial" w:hAnsi="Arial" w:cs="Arial"/>
          <w:lang w:val="ro-RO"/>
        </w:rPr>
        <w:t xml:space="preserve">rile de îngrijire şi conducere a arboretelor;     </w:t>
      </w:r>
    </w:p>
    <w:p w14:paraId="57381C63" w14:textId="3DC0EECF"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e) s</w:t>
      </w:r>
      <w:r w:rsidR="00690C89" w:rsidRPr="009478A4">
        <w:rPr>
          <w:rFonts w:ascii="Arial" w:hAnsi="Arial" w:cs="Arial"/>
          <w:lang w:val="ro-RO"/>
        </w:rPr>
        <w:t>ă</w:t>
      </w:r>
      <w:r w:rsidRPr="009478A4">
        <w:rPr>
          <w:rFonts w:ascii="Arial" w:hAnsi="Arial" w:cs="Arial"/>
          <w:lang w:val="ro-RO"/>
        </w:rPr>
        <w:t xml:space="preserve"> execute lucr</w:t>
      </w:r>
      <w:r w:rsidR="00690C89" w:rsidRPr="009478A4">
        <w:rPr>
          <w:rFonts w:ascii="Arial" w:hAnsi="Arial" w:cs="Arial"/>
          <w:lang w:val="ro-RO"/>
        </w:rPr>
        <w:t>ă</w:t>
      </w:r>
      <w:r w:rsidRPr="009478A4">
        <w:rPr>
          <w:rFonts w:ascii="Arial" w:hAnsi="Arial" w:cs="Arial"/>
          <w:lang w:val="ro-RO"/>
        </w:rPr>
        <w:t>rile necesare pentru prevenirea şi combaterea bolilor şi d</w:t>
      </w:r>
      <w:r w:rsidR="00690C89" w:rsidRPr="009478A4">
        <w:rPr>
          <w:rFonts w:ascii="Arial" w:hAnsi="Arial" w:cs="Arial"/>
          <w:lang w:val="ro-RO"/>
        </w:rPr>
        <w:t>ă</w:t>
      </w:r>
      <w:r w:rsidRPr="009478A4">
        <w:rPr>
          <w:rFonts w:ascii="Arial" w:hAnsi="Arial" w:cs="Arial"/>
          <w:lang w:val="ro-RO"/>
        </w:rPr>
        <w:t>un</w:t>
      </w:r>
      <w:r w:rsidR="00690C89" w:rsidRPr="009478A4">
        <w:rPr>
          <w:rFonts w:ascii="Arial" w:hAnsi="Arial" w:cs="Arial"/>
          <w:lang w:val="ro-RO"/>
        </w:rPr>
        <w:t>ă</w:t>
      </w:r>
      <w:r w:rsidRPr="009478A4">
        <w:rPr>
          <w:rFonts w:ascii="Arial" w:hAnsi="Arial" w:cs="Arial"/>
          <w:lang w:val="ro-RO"/>
        </w:rPr>
        <w:t>torilor p</w:t>
      </w:r>
      <w:r w:rsidR="00690C89" w:rsidRPr="009478A4">
        <w:rPr>
          <w:rFonts w:ascii="Arial" w:hAnsi="Arial" w:cs="Arial"/>
          <w:lang w:val="ro-RO"/>
        </w:rPr>
        <w:t>ă</w:t>
      </w:r>
      <w:r w:rsidRPr="009478A4">
        <w:rPr>
          <w:rFonts w:ascii="Arial" w:hAnsi="Arial" w:cs="Arial"/>
          <w:lang w:val="ro-RO"/>
        </w:rPr>
        <w:t xml:space="preserve">durilor;     </w:t>
      </w:r>
    </w:p>
    <w:p w14:paraId="1EA5E373" w14:textId="6B378786"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f) s</w:t>
      </w:r>
      <w:r w:rsidR="00690C89" w:rsidRPr="009478A4">
        <w:rPr>
          <w:rFonts w:ascii="Arial" w:hAnsi="Arial" w:cs="Arial"/>
          <w:lang w:val="ro-RO"/>
        </w:rPr>
        <w:t>ă</w:t>
      </w:r>
      <w:r w:rsidRPr="009478A4">
        <w:rPr>
          <w:rFonts w:ascii="Arial" w:hAnsi="Arial" w:cs="Arial"/>
          <w:lang w:val="ro-RO"/>
        </w:rPr>
        <w:t xml:space="preserve"> asigure respectarea m</w:t>
      </w:r>
      <w:r w:rsidR="00690C89" w:rsidRPr="009478A4">
        <w:rPr>
          <w:rFonts w:ascii="Arial" w:hAnsi="Arial" w:cs="Arial"/>
          <w:lang w:val="ro-RO"/>
        </w:rPr>
        <w:t>ă</w:t>
      </w:r>
      <w:r w:rsidRPr="009478A4">
        <w:rPr>
          <w:rFonts w:ascii="Arial" w:hAnsi="Arial" w:cs="Arial"/>
          <w:lang w:val="ro-RO"/>
        </w:rPr>
        <w:t xml:space="preserve">surilor de prevenire şi stingere a incendiilor;     </w:t>
      </w:r>
    </w:p>
    <w:p w14:paraId="5D137251" w14:textId="6E255AC8"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g) s</w:t>
      </w:r>
      <w:r w:rsidR="00690C89" w:rsidRPr="009478A4">
        <w:rPr>
          <w:rFonts w:ascii="Arial" w:hAnsi="Arial" w:cs="Arial"/>
          <w:lang w:val="ro-RO"/>
        </w:rPr>
        <w:t>ă</w:t>
      </w:r>
      <w:r w:rsidRPr="009478A4">
        <w:rPr>
          <w:rFonts w:ascii="Arial" w:hAnsi="Arial" w:cs="Arial"/>
          <w:lang w:val="ro-RO"/>
        </w:rPr>
        <w:t xml:space="preserve"> exploateze masa lemnoas</w:t>
      </w:r>
      <w:r w:rsidR="00690C89" w:rsidRPr="009478A4">
        <w:rPr>
          <w:rFonts w:ascii="Arial" w:hAnsi="Arial" w:cs="Arial"/>
          <w:lang w:val="ro-RO"/>
        </w:rPr>
        <w:t>ă</w:t>
      </w:r>
      <w:r w:rsidRPr="009478A4">
        <w:rPr>
          <w:rFonts w:ascii="Arial" w:hAnsi="Arial" w:cs="Arial"/>
          <w:lang w:val="ro-RO"/>
        </w:rPr>
        <w:t xml:space="preserve"> numai dup</w:t>
      </w:r>
      <w:r w:rsidR="00690C89" w:rsidRPr="009478A4">
        <w:rPr>
          <w:rFonts w:ascii="Arial" w:hAnsi="Arial" w:cs="Arial"/>
          <w:lang w:val="ro-RO"/>
        </w:rPr>
        <w:t>ă</w:t>
      </w:r>
      <w:r w:rsidRPr="009478A4">
        <w:rPr>
          <w:rFonts w:ascii="Arial" w:hAnsi="Arial" w:cs="Arial"/>
          <w:lang w:val="ro-RO"/>
        </w:rPr>
        <w:t xml:space="preserve"> punerea în valoare, autorizarea parchetelor şi eliberarea documentelor specifice de c</w:t>
      </w:r>
      <w:r w:rsidR="00690C89" w:rsidRPr="009478A4">
        <w:rPr>
          <w:rFonts w:ascii="Arial" w:hAnsi="Arial" w:cs="Arial"/>
          <w:lang w:val="ro-RO"/>
        </w:rPr>
        <w:t>ă</w:t>
      </w:r>
      <w:r w:rsidRPr="009478A4">
        <w:rPr>
          <w:rFonts w:ascii="Arial" w:hAnsi="Arial" w:cs="Arial"/>
          <w:lang w:val="ro-RO"/>
        </w:rPr>
        <w:t xml:space="preserve">tre personalul abilitat;    </w:t>
      </w:r>
    </w:p>
    <w:p w14:paraId="4E156877" w14:textId="0B7A1879"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h) s</w:t>
      </w:r>
      <w:r w:rsidR="00690C89" w:rsidRPr="009478A4">
        <w:rPr>
          <w:rFonts w:ascii="Arial" w:hAnsi="Arial" w:cs="Arial"/>
          <w:lang w:val="ro-RO"/>
        </w:rPr>
        <w:t>ă</w:t>
      </w:r>
      <w:r w:rsidRPr="009478A4">
        <w:rPr>
          <w:rFonts w:ascii="Arial" w:hAnsi="Arial" w:cs="Arial"/>
          <w:lang w:val="ro-RO"/>
        </w:rPr>
        <w:t xml:space="preserve"> asigure întreţinerea şi repararea drumurilor forestiere pe care le au în administrare sau în proprietate;     </w:t>
      </w:r>
    </w:p>
    <w:p w14:paraId="26556B4F" w14:textId="73B0200D"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i) s</w:t>
      </w:r>
      <w:r w:rsidR="00690C89" w:rsidRPr="009478A4">
        <w:rPr>
          <w:rFonts w:ascii="Arial" w:hAnsi="Arial" w:cs="Arial"/>
          <w:lang w:val="ro-RO"/>
        </w:rPr>
        <w:t>ă</w:t>
      </w:r>
      <w:r w:rsidRPr="009478A4">
        <w:rPr>
          <w:rFonts w:ascii="Arial" w:hAnsi="Arial" w:cs="Arial"/>
          <w:lang w:val="ro-RO"/>
        </w:rPr>
        <w:t xml:space="preserve"> delimiteze proprietatea forestier</w:t>
      </w:r>
      <w:r w:rsidR="00690C89" w:rsidRPr="009478A4">
        <w:rPr>
          <w:rFonts w:ascii="Arial" w:hAnsi="Arial" w:cs="Arial"/>
          <w:lang w:val="ro-RO"/>
        </w:rPr>
        <w:t>ă</w:t>
      </w:r>
      <w:r w:rsidRPr="009478A4">
        <w:rPr>
          <w:rFonts w:ascii="Arial" w:hAnsi="Arial" w:cs="Arial"/>
          <w:lang w:val="ro-RO"/>
        </w:rPr>
        <w:t xml:space="preserve"> în conformitate cu actele de proprietate şi s</w:t>
      </w:r>
      <w:r w:rsidR="00690C89" w:rsidRPr="009478A4">
        <w:rPr>
          <w:rFonts w:ascii="Arial" w:hAnsi="Arial" w:cs="Arial"/>
          <w:lang w:val="ro-RO"/>
        </w:rPr>
        <w:t>ă</w:t>
      </w:r>
      <w:r w:rsidRPr="009478A4">
        <w:rPr>
          <w:rFonts w:ascii="Arial" w:hAnsi="Arial" w:cs="Arial"/>
          <w:lang w:val="ro-RO"/>
        </w:rPr>
        <w:t xml:space="preserve"> menţin</w:t>
      </w:r>
      <w:r w:rsidR="00690C89" w:rsidRPr="009478A4">
        <w:rPr>
          <w:rFonts w:ascii="Arial" w:hAnsi="Arial" w:cs="Arial"/>
          <w:lang w:val="ro-RO"/>
        </w:rPr>
        <w:t>ă</w:t>
      </w:r>
      <w:r w:rsidRPr="009478A4">
        <w:rPr>
          <w:rFonts w:ascii="Arial" w:hAnsi="Arial" w:cs="Arial"/>
          <w:lang w:val="ro-RO"/>
        </w:rPr>
        <w:t xml:space="preserve"> în stare corespunz</w:t>
      </w:r>
      <w:r w:rsidR="00690C89" w:rsidRPr="009478A4">
        <w:rPr>
          <w:rFonts w:ascii="Arial" w:hAnsi="Arial" w:cs="Arial"/>
          <w:lang w:val="ro-RO"/>
        </w:rPr>
        <w:t>ă</w:t>
      </w:r>
      <w:r w:rsidRPr="009478A4">
        <w:rPr>
          <w:rFonts w:ascii="Arial" w:hAnsi="Arial" w:cs="Arial"/>
          <w:lang w:val="ro-RO"/>
        </w:rPr>
        <w:t xml:space="preserve">toare semnele de hotar;    </w:t>
      </w:r>
    </w:p>
    <w:p w14:paraId="36027384" w14:textId="604BB25D"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j) s</w:t>
      </w:r>
      <w:r w:rsidR="00690C89" w:rsidRPr="009478A4">
        <w:rPr>
          <w:rFonts w:ascii="Arial" w:hAnsi="Arial" w:cs="Arial"/>
          <w:lang w:val="ro-RO"/>
        </w:rPr>
        <w:t>ă</w:t>
      </w:r>
      <w:r w:rsidRPr="009478A4">
        <w:rPr>
          <w:rFonts w:ascii="Arial" w:hAnsi="Arial" w:cs="Arial"/>
          <w:lang w:val="ro-RO"/>
        </w:rPr>
        <w:t xml:space="preserve"> notifice structurile teritoriale de specialitate ale autorit</w:t>
      </w:r>
      <w:r w:rsidR="00690C89" w:rsidRPr="009478A4">
        <w:rPr>
          <w:rFonts w:ascii="Arial" w:hAnsi="Arial" w:cs="Arial"/>
          <w:lang w:val="ro-RO"/>
        </w:rPr>
        <w:t>ă</w:t>
      </w:r>
      <w:r w:rsidRPr="009478A4">
        <w:rPr>
          <w:rFonts w:ascii="Arial" w:hAnsi="Arial" w:cs="Arial"/>
          <w:lang w:val="ro-RO"/>
        </w:rPr>
        <w:t>ţii publice centrale care r</w:t>
      </w:r>
      <w:r w:rsidR="00690C89" w:rsidRPr="009478A4">
        <w:rPr>
          <w:rFonts w:ascii="Arial" w:hAnsi="Arial" w:cs="Arial"/>
          <w:lang w:val="ro-RO"/>
        </w:rPr>
        <w:t>ă</w:t>
      </w:r>
      <w:r w:rsidRPr="009478A4">
        <w:rPr>
          <w:rFonts w:ascii="Arial" w:hAnsi="Arial" w:cs="Arial"/>
          <w:lang w:val="ro-RO"/>
        </w:rPr>
        <w:t>spunde de silvicultur</w:t>
      </w:r>
      <w:r w:rsidR="00690C89" w:rsidRPr="009478A4">
        <w:rPr>
          <w:rFonts w:ascii="Arial" w:hAnsi="Arial" w:cs="Arial"/>
          <w:lang w:val="ro-RO"/>
        </w:rPr>
        <w:t>ă</w:t>
      </w:r>
      <w:r w:rsidRPr="009478A4">
        <w:rPr>
          <w:rFonts w:ascii="Arial" w:hAnsi="Arial" w:cs="Arial"/>
          <w:lang w:val="ro-RO"/>
        </w:rPr>
        <w:t>, în termen de 60 de zile, cu privire la transmiterea propriet</w:t>
      </w:r>
      <w:r w:rsidR="00690C89" w:rsidRPr="009478A4">
        <w:rPr>
          <w:rFonts w:ascii="Arial" w:hAnsi="Arial" w:cs="Arial"/>
          <w:lang w:val="ro-RO"/>
        </w:rPr>
        <w:t>ă</w:t>
      </w:r>
      <w:r w:rsidRPr="009478A4">
        <w:rPr>
          <w:rFonts w:ascii="Arial" w:hAnsi="Arial" w:cs="Arial"/>
          <w:lang w:val="ro-RO"/>
        </w:rPr>
        <w:t xml:space="preserve">ţii asupra terenurilor forestiere. </w:t>
      </w:r>
    </w:p>
    <w:p w14:paraId="2CB579F2" w14:textId="77777777" w:rsidR="008966EB" w:rsidRPr="009478A4" w:rsidRDefault="008966EB" w:rsidP="00B262BE">
      <w:pPr>
        <w:pStyle w:val="Listparagraf"/>
        <w:spacing w:after="0" w:line="240" w:lineRule="auto"/>
        <w:ind w:left="0" w:firstLine="720"/>
        <w:jc w:val="both"/>
        <w:rPr>
          <w:rFonts w:ascii="Arial" w:hAnsi="Arial" w:cs="Arial"/>
          <w:lang w:val="ro-RO"/>
        </w:rPr>
      </w:pPr>
    </w:p>
    <w:p w14:paraId="138A70C2" w14:textId="7AD8205F" w:rsidR="002B27FB" w:rsidRPr="009478A4" w:rsidRDefault="002B27FB" w:rsidP="00B262BE">
      <w:pPr>
        <w:pStyle w:val="Listparagraf"/>
        <w:spacing w:after="0" w:line="240" w:lineRule="auto"/>
        <w:ind w:left="0" w:firstLine="720"/>
        <w:jc w:val="both"/>
        <w:rPr>
          <w:rFonts w:ascii="Arial" w:hAnsi="Arial" w:cs="Arial"/>
          <w:b/>
          <w:lang w:val="ro-RO"/>
        </w:rPr>
      </w:pPr>
      <w:r w:rsidRPr="009478A4">
        <w:rPr>
          <w:rFonts w:ascii="Arial" w:hAnsi="Arial" w:cs="Arial"/>
          <w:lang w:val="ro-RO"/>
        </w:rPr>
        <w:t xml:space="preserve"> </w:t>
      </w:r>
      <w:r w:rsidRPr="009478A4">
        <w:rPr>
          <w:rFonts w:ascii="Arial" w:hAnsi="Arial" w:cs="Arial"/>
          <w:b/>
          <w:lang w:val="ro-RO"/>
        </w:rPr>
        <w:t xml:space="preserve">Protectia fondului forestier </w:t>
      </w:r>
    </w:p>
    <w:p w14:paraId="411472F5"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488AE87C"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Protectia  fondului  forestier  poate  fi  privita  sub  mai  multe  aspecte:  protectia impotriva doboraturilor si rupturilor de vant si zapada, protectia impotriva bolilor si a altor daunatori, protectia impotriva incendiilor. </w:t>
      </w:r>
    </w:p>
    <w:p w14:paraId="36383A0E" w14:textId="03998763" w:rsidR="00C25407"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0CDC2025" w14:textId="77777777" w:rsidR="002B27FB" w:rsidRPr="009478A4" w:rsidRDefault="002B27FB" w:rsidP="00B262BE">
      <w:pPr>
        <w:pStyle w:val="Listparagraf"/>
        <w:spacing w:after="0" w:line="240" w:lineRule="auto"/>
        <w:ind w:left="0" w:firstLine="720"/>
        <w:jc w:val="both"/>
        <w:rPr>
          <w:rFonts w:ascii="Arial" w:hAnsi="Arial" w:cs="Arial"/>
          <w:b/>
          <w:lang w:val="ro-RO"/>
        </w:rPr>
      </w:pPr>
      <w:r w:rsidRPr="009478A4">
        <w:rPr>
          <w:rFonts w:ascii="Arial" w:hAnsi="Arial" w:cs="Arial"/>
          <w:b/>
          <w:lang w:val="ro-RO"/>
        </w:rPr>
        <w:t xml:space="preserve">Protectia impotriva doboraturilor si rupturilor de vant si zapada  </w:t>
      </w:r>
    </w:p>
    <w:p w14:paraId="3B271A5C" w14:textId="77777777" w:rsidR="00C63325" w:rsidRPr="009478A4" w:rsidRDefault="00C63325" w:rsidP="00B262BE">
      <w:pPr>
        <w:pStyle w:val="Listparagraf"/>
        <w:spacing w:after="0" w:line="240" w:lineRule="auto"/>
        <w:ind w:left="0" w:firstLine="720"/>
        <w:jc w:val="both"/>
        <w:rPr>
          <w:rFonts w:ascii="Arial" w:hAnsi="Arial" w:cs="Arial"/>
          <w:b/>
          <w:lang w:val="ro-RO"/>
        </w:rPr>
      </w:pPr>
    </w:p>
    <w:p w14:paraId="232EC6E6" w14:textId="4B26CEE1"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b/>
          <w:lang w:val="ro-RO"/>
        </w:rPr>
        <w:t xml:space="preserve"> </w:t>
      </w:r>
      <w:r w:rsidRPr="009478A4">
        <w:rPr>
          <w:rFonts w:ascii="Arial" w:hAnsi="Arial" w:cs="Arial"/>
          <w:lang w:val="ro-RO"/>
        </w:rPr>
        <w:t xml:space="preserve">Consta </w:t>
      </w:r>
      <w:r w:rsidR="00C63325" w:rsidRPr="009478A4">
        <w:rPr>
          <w:rFonts w:ascii="Arial" w:hAnsi="Arial" w:cs="Arial"/>
          <w:lang w:val="ro-RO"/>
        </w:rPr>
        <w:t>î</w:t>
      </w:r>
      <w:r w:rsidRPr="009478A4">
        <w:rPr>
          <w:rFonts w:ascii="Arial" w:hAnsi="Arial" w:cs="Arial"/>
          <w:lang w:val="ro-RO"/>
        </w:rPr>
        <w:t xml:space="preserve">ntr-un ansamblu de </w:t>
      </w:r>
      <w:r w:rsidR="00A4585C" w:rsidRPr="009478A4">
        <w:rPr>
          <w:rFonts w:ascii="Arial" w:hAnsi="Arial" w:cs="Arial"/>
          <w:lang w:val="ro-RO"/>
        </w:rPr>
        <w:t>Măsuri</w:t>
      </w:r>
      <w:r w:rsidRPr="009478A4">
        <w:rPr>
          <w:rFonts w:ascii="Arial" w:hAnsi="Arial" w:cs="Arial"/>
          <w:lang w:val="ro-RO"/>
        </w:rPr>
        <w:t xml:space="preserve"> ce sustin intarirea rezistentei individuale a arborilor. Din acest ansamblu de </w:t>
      </w:r>
      <w:r w:rsidR="00A4585C" w:rsidRPr="009478A4">
        <w:rPr>
          <w:rFonts w:ascii="Arial" w:hAnsi="Arial" w:cs="Arial"/>
          <w:lang w:val="ro-RO"/>
        </w:rPr>
        <w:t>Măsuri</w:t>
      </w:r>
      <w:r w:rsidRPr="009478A4">
        <w:rPr>
          <w:rFonts w:ascii="Arial" w:hAnsi="Arial" w:cs="Arial"/>
          <w:lang w:val="ro-RO"/>
        </w:rPr>
        <w:t xml:space="preserve"> se amintesc </w:t>
      </w:r>
      <w:r w:rsidR="00E767A7" w:rsidRPr="009478A4">
        <w:rPr>
          <w:rFonts w:ascii="Arial" w:hAnsi="Arial" w:cs="Arial"/>
          <w:lang w:val="ro-RO"/>
        </w:rPr>
        <w:t>următoarele</w:t>
      </w:r>
      <w:r w:rsidRPr="009478A4">
        <w:rPr>
          <w:rFonts w:ascii="Arial" w:hAnsi="Arial" w:cs="Arial"/>
          <w:lang w:val="ro-RO"/>
        </w:rPr>
        <w:t xml:space="preserve">: </w:t>
      </w:r>
    </w:p>
    <w:p w14:paraId="54912192"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5EC1CAD5" w14:textId="21232746"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pentru a crea </w:t>
      </w:r>
      <w:r w:rsidR="00C53235" w:rsidRPr="009478A4">
        <w:rPr>
          <w:rFonts w:ascii="Arial" w:hAnsi="Arial" w:cs="Arial"/>
          <w:lang w:val="ro-RO"/>
        </w:rPr>
        <w:t>condiții</w:t>
      </w:r>
      <w:r w:rsidRPr="009478A4">
        <w:rPr>
          <w:rFonts w:ascii="Arial" w:hAnsi="Arial" w:cs="Arial"/>
          <w:lang w:val="ro-RO"/>
        </w:rPr>
        <w:t xml:space="preserve"> inca din tinerete ca arborii sa dobandeasca un plus de rezistenta la vant, sunt necesare scheme de plantare mai largi, cu cel mult 3000-4000 puieti la hectar, cu mentiunea ca puietii sa fie de provenienta strict locala;</w:t>
      </w:r>
    </w:p>
    <w:p w14:paraId="4B8F43B1"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crearea de arborete amestecate prin completarea regenerarilor naturale pure; </w:t>
      </w:r>
    </w:p>
    <w:p w14:paraId="5224AFDF"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adoptarea sistemului de ingrijire a arboretelor la necesitatile intaririi rezistentei lor la actiunea daunatoare a vantului si a zapezii. In acest scop sunt indicate interventii combinate puternice in tinerete si la varste mijlocii,  reducand consistenta pana la 0,75 si interventii mai slabe pe masura ce arboretul inainteaza in varsta; </w:t>
      </w:r>
    </w:p>
    <w:p w14:paraId="647BDE4B"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lastRenderedPageBreak/>
        <w:t xml:space="preserve"> asigurarea unei stari fitosanitare optime; </w:t>
      </w:r>
    </w:p>
    <w:p w14:paraId="6DBC1AF7" w14:textId="77777777" w:rsidR="00AE7FEA"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conservarea structurii arboretelor pluriene naturale; </w:t>
      </w:r>
    </w:p>
    <w:p w14:paraId="7F0BCCBE" w14:textId="33EB878E"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limitarea  volumului exploatarilor la capacitatea normala de productie a arboretelor. </w:t>
      </w:r>
    </w:p>
    <w:p w14:paraId="06EBAE8C" w14:textId="77777777" w:rsidR="001D3A9C" w:rsidRPr="009478A4" w:rsidRDefault="001D3A9C" w:rsidP="00B262BE">
      <w:pPr>
        <w:pStyle w:val="Listparagraf"/>
        <w:spacing w:after="0" w:line="240" w:lineRule="auto"/>
        <w:ind w:left="0" w:firstLine="720"/>
        <w:jc w:val="both"/>
        <w:rPr>
          <w:rFonts w:ascii="Arial" w:hAnsi="Arial" w:cs="Arial"/>
          <w:lang w:val="ro-RO"/>
        </w:rPr>
      </w:pPr>
    </w:p>
    <w:p w14:paraId="0F937749" w14:textId="3E130B16" w:rsidR="002B27FB" w:rsidRPr="009478A4" w:rsidRDefault="002B27FB" w:rsidP="00B262BE">
      <w:pPr>
        <w:pStyle w:val="Listparagraf"/>
        <w:spacing w:after="0" w:line="240" w:lineRule="auto"/>
        <w:ind w:left="0" w:firstLine="720"/>
        <w:jc w:val="both"/>
        <w:rPr>
          <w:rFonts w:ascii="Arial" w:hAnsi="Arial" w:cs="Arial"/>
          <w:b/>
          <w:lang w:val="ro-RO"/>
        </w:rPr>
      </w:pPr>
      <w:r w:rsidRPr="009478A4">
        <w:rPr>
          <w:rFonts w:ascii="Arial" w:hAnsi="Arial" w:cs="Arial"/>
          <w:lang w:val="ro-RO"/>
        </w:rPr>
        <w:t xml:space="preserve"> </w:t>
      </w:r>
      <w:r w:rsidRPr="009478A4">
        <w:rPr>
          <w:rFonts w:ascii="Arial" w:hAnsi="Arial" w:cs="Arial"/>
          <w:b/>
          <w:lang w:val="ro-RO"/>
        </w:rPr>
        <w:t>Protec</w:t>
      </w:r>
      <w:r w:rsidR="00C63325" w:rsidRPr="009478A4">
        <w:rPr>
          <w:rFonts w:ascii="Arial" w:hAnsi="Arial" w:cs="Arial"/>
          <w:b/>
          <w:lang w:val="ro-RO"/>
        </w:rPr>
        <w:t>ț</w:t>
      </w:r>
      <w:r w:rsidRPr="009478A4">
        <w:rPr>
          <w:rFonts w:ascii="Arial" w:hAnsi="Arial" w:cs="Arial"/>
          <w:b/>
          <w:lang w:val="ro-RO"/>
        </w:rPr>
        <w:t xml:space="preserve">ia impotriva bolilor </w:t>
      </w:r>
      <w:r w:rsidR="0011362A" w:rsidRPr="009478A4">
        <w:rPr>
          <w:rFonts w:ascii="Arial" w:hAnsi="Arial" w:cs="Arial"/>
          <w:b/>
          <w:lang w:val="ro-RO"/>
        </w:rPr>
        <w:t>ș</w:t>
      </w:r>
      <w:r w:rsidRPr="009478A4">
        <w:rPr>
          <w:rFonts w:ascii="Arial" w:hAnsi="Arial" w:cs="Arial"/>
          <w:b/>
          <w:lang w:val="ro-RO"/>
        </w:rPr>
        <w:t xml:space="preserve">i altor daunatori  </w:t>
      </w:r>
    </w:p>
    <w:p w14:paraId="2753DCAD"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57459251" w14:textId="33A377F9" w:rsidR="002B27FB" w:rsidRPr="009478A4" w:rsidRDefault="0011362A"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Î</w:t>
      </w:r>
      <w:r w:rsidR="002B27FB" w:rsidRPr="009478A4">
        <w:rPr>
          <w:rFonts w:ascii="Arial" w:hAnsi="Arial" w:cs="Arial"/>
          <w:lang w:val="ro-RO"/>
        </w:rPr>
        <w:t>n scopul limit</w:t>
      </w:r>
      <w:r w:rsidRPr="009478A4">
        <w:rPr>
          <w:rFonts w:ascii="Arial" w:hAnsi="Arial" w:cs="Arial"/>
          <w:lang w:val="ro-RO"/>
        </w:rPr>
        <w:t>ă</w:t>
      </w:r>
      <w:r w:rsidR="002B27FB" w:rsidRPr="009478A4">
        <w:rPr>
          <w:rFonts w:ascii="Arial" w:hAnsi="Arial" w:cs="Arial"/>
          <w:lang w:val="ro-RO"/>
        </w:rPr>
        <w:t xml:space="preserve">rii fenomenului de uscare, pentru aceste arborete se vor avea </w:t>
      </w:r>
      <w:r w:rsidRPr="009478A4">
        <w:rPr>
          <w:rFonts w:ascii="Arial" w:hAnsi="Arial" w:cs="Arial"/>
          <w:lang w:val="ro-RO"/>
        </w:rPr>
        <w:t>î</w:t>
      </w:r>
      <w:r w:rsidR="002B27FB" w:rsidRPr="009478A4">
        <w:rPr>
          <w:rFonts w:ascii="Arial" w:hAnsi="Arial" w:cs="Arial"/>
          <w:lang w:val="ro-RO"/>
        </w:rPr>
        <w:t xml:space="preserve">n vedere: </w:t>
      </w:r>
    </w:p>
    <w:p w14:paraId="230B137B"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7AF7184B"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introducerea subarboretului si formarea de subetaj; </w:t>
      </w:r>
    </w:p>
    <w:p w14:paraId="746BE171"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se va interzice cu desavarsire pasunatul; </w:t>
      </w:r>
    </w:p>
    <w:p w14:paraId="69B490FA" w14:textId="7F163619"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w:t>
      </w:r>
      <w:r w:rsidR="00096AEC" w:rsidRPr="009478A4">
        <w:rPr>
          <w:rFonts w:ascii="Arial" w:hAnsi="Arial" w:cs="Arial"/>
          <w:lang w:val="ro-RO"/>
        </w:rPr>
        <w:t xml:space="preserve"> </w:t>
      </w:r>
      <w:r w:rsidRPr="009478A4">
        <w:rPr>
          <w:rFonts w:ascii="Arial" w:hAnsi="Arial" w:cs="Arial"/>
          <w:lang w:val="ro-RO"/>
        </w:rPr>
        <w:t xml:space="preserve">se va urmari cu strictete frecventa si intensitatea atacurilor insectelor defoliatoare si se vor lua </w:t>
      </w:r>
      <w:r w:rsidR="00A4585C" w:rsidRPr="009478A4">
        <w:rPr>
          <w:rFonts w:ascii="Arial" w:hAnsi="Arial" w:cs="Arial"/>
          <w:lang w:val="ro-RO"/>
        </w:rPr>
        <w:t>Măsuri</w:t>
      </w:r>
      <w:r w:rsidRPr="009478A4">
        <w:rPr>
          <w:rFonts w:ascii="Arial" w:hAnsi="Arial" w:cs="Arial"/>
          <w:lang w:val="ro-RO"/>
        </w:rPr>
        <w:t xml:space="preserve"> pentru limitarea lor; </w:t>
      </w:r>
    </w:p>
    <w:p w14:paraId="4F2ABA6F"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efectuarea lucrarilor de ingrijire de buna calitate si in perioadele optime; </w:t>
      </w:r>
    </w:p>
    <w:p w14:paraId="353F1894"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folosirea puietilor de provenienta locala; </w:t>
      </w:r>
    </w:p>
    <w:p w14:paraId="509EC0F4"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conservarea genofondului forestier; </w:t>
      </w:r>
    </w:p>
    <w:p w14:paraId="755D2CA6"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1286DE9C"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Se  recomanda  cercetarea  cauzelor  care  produc  fenomenul  de  uscare,  pentru combaterea instalarii acestui fenomen. </w:t>
      </w:r>
    </w:p>
    <w:p w14:paraId="0BA1C691" w14:textId="77777777" w:rsidR="004E2CDC" w:rsidRPr="009478A4" w:rsidRDefault="004E2CDC" w:rsidP="00B262BE">
      <w:pPr>
        <w:pStyle w:val="Listparagraf"/>
        <w:spacing w:after="0" w:line="240" w:lineRule="auto"/>
        <w:ind w:left="0" w:firstLine="720"/>
        <w:jc w:val="both"/>
        <w:rPr>
          <w:rFonts w:ascii="Arial" w:hAnsi="Arial" w:cs="Arial"/>
          <w:lang w:val="ro-RO"/>
        </w:rPr>
      </w:pPr>
    </w:p>
    <w:p w14:paraId="11381DC2" w14:textId="4B8BD526" w:rsidR="002B27FB" w:rsidRPr="009478A4" w:rsidRDefault="002B27FB" w:rsidP="00B262BE">
      <w:pPr>
        <w:pStyle w:val="Listparagraf"/>
        <w:spacing w:after="0" w:line="240" w:lineRule="auto"/>
        <w:ind w:left="0" w:firstLine="720"/>
        <w:jc w:val="both"/>
        <w:rPr>
          <w:rFonts w:ascii="Arial" w:hAnsi="Arial" w:cs="Arial"/>
          <w:b/>
          <w:lang w:val="ro-RO"/>
        </w:rPr>
      </w:pPr>
      <w:r w:rsidRPr="009478A4">
        <w:rPr>
          <w:rFonts w:ascii="Arial" w:hAnsi="Arial" w:cs="Arial"/>
          <w:lang w:val="ro-RO"/>
        </w:rPr>
        <w:t xml:space="preserve"> </w:t>
      </w:r>
      <w:r w:rsidRPr="009478A4">
        <w:rPr>
          <w:rFonts w:ascii="Arial" w:hAnsi="Arial" w:cs="Arial"/>
          <w:b/>
          <w:lang w:val="ro-RO"/>
        </w:rPr>
        <w:t>Protec</w:t>
      </w:r>
      <w:r w:rsidR="001F0AE0" w:rsidRPr="009478A4">
        <w:rPr>
          <w:rFonts w:ascii="Arial" w:hAnsi="Arial" w:cs="Arial"/>
          <w:b/>
          <w:lang w:val="ro-RO"/>
        </w:rPr>
        <w:t>ț</w:t>
      </w:r>
      <w:r w:rsidRPr="009478A4">
        <w:rPr>
          <w:rFonts w:ascii="Arial" w:hAnsi="Arial" w:cs="Arial"/>
          <w:b/>
          <w:lang w:val="ro-RO"/>
        </w:rPr>
        <w:t xml:space="preserve">ia </w:t>
      </w:r>
      <w:r w:rsidR="001F0AE0" w:rsidRPr="009478A4">
        <w:rPr>
          <w:rFonts w:ascii="Arial" w:hAnsi="Arial" w:cs="Arial"/>
          <w:b/>
          <w:lang w:val="ro-RO"/>
        </w:rPr>
        <w:t>î</w:t>
      </w:r>
      <w:r w:rsidRPr="009478A4">
        <w:rPr>
          <w:rFonts w:ascii="Arial" w:hAnsi="Arial" w:cs="Arial"/>
          <w:b/>
          <w:lang w:val="ro-RO"/>
        </w:rPr>
        <w:t xml:space="preserve">mpotriva incendiilor </w:t>
      </w:r>
    </w:p>
    <w:p w14:paraId="30DA49B5" w14:textId="77777777" w:rsidR="002B27FB" w:rsidRPr="009478A4" w:rsidRDefault="002B27FB" w:rsidP="002B27FB">
      <w:pPr>
        <w:pStyle w:val="Listparagraf"/>
        <w:spacing w:after="0" w:line="240" w:lineRule="auto"/>
        <w:ind w:left="0" w:firstLine="720"/>
        <w:rPr>
          <w:rFonts w:ascii="Arial" w:hAnsi="Arial" w:cs="Arial"/>
          <w:b/>
          <w:lang w:val="ro-RO"/>
        </w:rPr>
      </w:pPr>
      <w:r w:rsidRPr="009478A4">
        <w:rPr>
          <w:rFonts w:ascii="Arial" w:hAnsi="Arial" w:cs="Arial"/>
          <w:b/>
          <w:lang w:val="ro-RO"/>
        </w:rPr>
        <w:t xml:space="preserve"> </w:t>
      </w:r>
    </w:p>
    <w:p w14:paraId="414A815E" w14:textId="15330390"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Pentru prevenirea incendiilor trebuie luate o serie </w:t>
      </w:r>
      <w:r w:rsidR="0011362A" w:rsidRPr="009478A4">
        <w:rPr>
          <w:rFonts w:ascii="Arial" w:hAnsi="Arial" w:cs="Arial"/>
          <w:lang w:val="ro-RO"/>
        </w:rPr>
        <w:t>î</w:t>
      </w:r>
      <w:r w:rsidRPr="009478A4">
        <w:rPr>
          <w:rFonts w:ascii="Arial" w:hAnsi="Arial" w:cs="Arial"/>
          <w:lang w:val="ro-RO"/>
        </w:rPr>
        <w:t>ntreaga de m</w:t>
      </w:r>
      <w:r w:rsidR="0011362A" w:rsidRPr="009478A4">
        <w:rPr>
          <w:rFonts w:ascii="Arial" w:hAnsi="Arial" w:cs="Arial"/>
          <w:lang w:val="ro-RO"/>
        </w:rPr>
        <w:t>ă</w:t>
      </w:r>
      <w:r w:rsidRPr="009478A4">
        <w:rPr>
          <w:rFonts w:ascii="Arial" w:hAnsi="Arial" w:cs="Arial"/>
          <w:lang w:val="ro-RO"/>
        </w:rPr>
        <w:t xml:space="preserve">suri dintre care: </w:t>
      </w:r>
    </w:p>
    <w:p w14:paraId="745D782B" w14:textId="55A375E1"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interzicerea cu desavarsire a focului in </w:t>
      </w:r>
      <w:r w:rsidR="00E767A7" w:rsidRPr="009478A4">
        <w:rPr>
          <w:rFonts w:ascii="Arial" w:hAnsi="Arial" w:cs="Arial"/>
          <w:lang w:val="ro-RO"/>
        </w:rPr>
        <w:t>pădure</w:t>
      </w:r>
      <w:r w:rsidRPr="009478A4">
        <w:rPr>
          <w:rFonts w:ascii="Arial" w:hAnsi="Arial" w:cs="Arial"/>
          <w:lang w:val="ro-RO"/>
        </w:rPr>
        <w:t xml:space="preserve"> si in apropierea acesteia, sub orice forma si mai ales in perioada de seceta accentuata; </w:t>
      </w:r>
    </w:p>
    <w:p w14:paraId="40D80C12" w14:textId="2485D38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curatirea  cailor  de  acces  si  eliberarea  de  materiale  lemnoase  a  cararilor  si drumurilor utile </w:t>
      </w:r>
      <w:r w:rsidR="00E767A7" w:rsidRPr="009478A4">
        <w:rPr>
          <w:rFonts w:ascii="Arial" w:hAnsi="Arial" w:cs="Arial"/>
          <w:lang w:val="ro-RO"/>
        </w:rPr>
        <w:t>desfășurării</w:t>
      </w:r>
      <w:r w:rsidRPr="009478A4">
        <w:rPr>
          <w:rFonts w:ascii="Arial" w:hAnsi="Arial" w:cs="Arial"/>
          <w:lang w:val="ro-RO"/>
        </w:rPr>
        <w:t xml:space="preserve"> activitatii in </w:t>
      </w:r>
      <w:r w:rsidR="00E767A7" w:rsidRPr="009478A4">
        <w:rPr>
          <w:rFonts w:ascii="Arial" w:hAnsi="Arial" w:cs="Arial"/>
          <w:lang w:val="ro-RO"/>
        </w:rPr>
        <w:t>pădure</w:t>
      </w:r>
      <w:r w:rsidRPr="009478A4">
        <w:rPr>
          <w:rFonts w:ascii="Arial" w:hAnsi="Arial" w:cs="Arial"/>
          <w:lang w:val="ro-RO"/>
        </w:rPr>
        <w:t xml:space="preserve"> si pe caile de acces;</w:t>
      </w:r>
    </w:p>
    <w:p w14:paraId="3B53F185"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amenajarea loucrilor de fumat in apropierea padurii; </w:t>
      </w:r>
    </w:p>
    <w:p w14:paraId="1E655322"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paza fondului forestier  in perioada  de seceta,  cand  litiera  se poate  aprinde foarte usor. </w:t>
      </w:r>
    </w:p>
    <w:p w14:paraId="32ADC63C" w14:textId="40E2811E"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4F9AAFE8" w14:textId="77777777" w:rsidR="002B27FB" w:rsidRPr="009478A4" w:rsidRDefault="002B27FB" w:rsidP="00FC55A2">
      <w:pPr>
        <w:pStyle w:val="Listparagraf"/>
        <w:spacing w:after="0" w:line="240" w:lineRule="auto"/>
        <w:ind w:left="0" w:firstLine="720"/>
        <w:jc w:val="both"/>
        <w:rPr>
          <w:rFonts w:ascii="Arial" w:hAnsi="Arial" w:cs="Arial"/>
          <w:b/>
          <w:lang w:val="ro-RO"/>
        </w:rPr>
      </w:pPr>
      <w:r w:rsidRPr="009478A4">
        <w:rPr>
          <w:rFonts w:ascii="Arial" w:hAnsi="Arial" w:cs="Arial"/>
          <w:b/>
          <w:lang w:val="ro-RO"/>
        </w:rPr>
        <w:t xml:space="preserve">Rolul si starea padurilor </w:t>
      </w:r>
    </w:p>
    <w:p w14:paraId="7C5B3563"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521C1C90"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Influenta benefica a padurii asupra mediului inconjurator este concretizata  prin: </w:t>
      </w:r>
    </w:p>
    <w:p w14:paraId="1B80950F" w14:textId="244F818D"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purificarea aerului; </w:t>
      </w:r>
    </w:p>
    <w:p w14:paraId="2EE324A3"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purificarea apelor si reglarea debitelor de suprafata si de adancime,  realizarea unui regim hidrologic corespunzator </w:t>
      </w:r>
    </w:p>
    <w:p w14:paraId="5B013FEE"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protectia solului impotriva eroziunii de suprafata si de adancime, consolidarea terenurilor alunecoase; </w:t>
      </w:r>
    </w:p>
    <w:p w14:paraId="59FE6893"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contributia la infrumusetarea peisajului prin vegetatia multicolora a frunzisului a gruparilor de specii etc.; </w:t>
      </w:r>
    </w:p>
    <w:p w14:paraId="0FFEA473"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constituie un mediu prielnic dezvoltarii faunei; </w:t>
      </w:r>
    </w:p>
    <w:p w14:paraId="36F78979"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ofera material lemnos si alte produse omului </w:t>
      </w:r>
    </w:p>
    <w:p w14:paraId="5161BB8D" w14:textId="77777777" w:rsidR="002B27FB" w:rsidRPr="009478A4" w:rsidRDefault="002B27FB" w:rsidP="00FC55A2">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pe langa productia de lemn, fondul forestier este in masura sa furnizeze o gama larga de materii prime de origine vegetala, animala sau minerala, care prin prelucrarea superioara, constituie bunuri necesare si utile pentru consum. </w:t>
      </w:r>
    </w:p>
    <w:p w14:paraId="0CD7294A" w14:textId="77777777" w:rsidR="008110F1" w:rsidRPr="009478A4" w:rsidRDefault="008110F1" w:rsidP="002B27FB">
      <w:pPr>
        <w:pStyle w:val="Listparagraf"/>
        <w:spacing w:after="0" w:line="240" w:lineRule="auto"/>
        <w:ind w:left="0" w:firstLine="720"/>
        <w:rPr>
          <w:rFonts w:ascii="Arial" w:hAnsi="Arial" w:cs="Arial"/>
          <w:lang w:val="ro-RO"/>
        </w:rPr>
      </w:pPr>
    </w:p>
    <w:p w14:paraId="13DE94B4" w14:textId="77777777" w:rsidR="002B27FB" w:rsidRPr="009478A4" w:rsidRDefault="002B27FB" w:rsidP="002B27FB">
      <w:pPr>
        <w:pStyle w:val="Listparagraf"/>
        <w:spacing w:after="0" w:line="240" w:lineRule="auto"/>
        <w:ind w:left="0" w:firstLine="720"/>
        <w:rPr>
          <w:rFonts w:ascii="Arial" w:hAnsi="Arial" w:cs="Arial"/>
          <w:b/>
          <w:lang w:val="ro-RO"/>
        </w:rPr>
      </w:pPr>
      <w:r w:rsidRPr="009478A4">
        <w:rPr>
          <w:rFonts w:ascii="Arial" w:hAnsi="Arial" w:cs="Arial"/>
          <w:lang w:val="ro-RO"/>
        </w:rPr>
        <w:t xml:space="preserve"> </w:t>
      </w:r>
      <w:r w:rsidRPr="009478A4">
        <w:rPr>
          <w:rFonts w:ascii="Arial" w:hAnsi="Arial" w:cs="Arial"/>
          <w:b/>
          <w:lang w:val="ro-RO"/>
        </w:rPr>
        <w:t xml:space="preserve">Productia salmonicolă  </w:t>
      </w:r>
    </w:p>
    <w:p w14:paraId="5CFB7164" w14:textId="77777777" w:rsidR="002B27FB" w:rsidRPr="009478A4" w:rsidRDefault="002B27FB" w:rsidP="002B27FB">
      <w:pPr>
        <w:pStyle w:val="Listparagraf"/>
        <w:spacing w:after="0" w:line="240" w:lineRule="auto"/>
        <w:ind w:left="0" w:firstLine="720"/>
        <w:rPr>
          <w:rFonts w:ascii="Arial" w:hAnsi="Arial" w:cs="Arial"/>
          <w:lang w:val="ro-RO"/>
        </w:rPr>
      </w:pPr>
      <w:r w:rsidRPr="009478A4">
        <w:rPr>
          <w:rFonts w:ascii="Arial" w:hAnsi="Arial" w:cs="Arial"/>
          <w:lang w:val="ro-RO"/>
        </w:rPr>
        <w:t xml:space="preserve"> </w:t>
      </w:r>
    </w:p>
    <w:p w14:paraId="3539E56A"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În vederea gospodăririi raţionale a fondurilor de pescuit se impun următoarele măsuri:</w:t>
      </w:r>
    </w:p>
    <w:p w14:paraId="0922F66B"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 combaterea braconajului; </w:t>
      </w:r>
    </w:p>
    <w:p w14:paraId="1D54115C"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amenajarea pe cursurile de apă a unor lucrări care urmăresc asigurarea apei, cascade artificiale, pinteni, trecători şi altele; </w:t>
      </w:r>
    </w:p>
    <w:p w14:paraId="3D2AA986"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consolidarea taluzurior drumurilor forestiere de pe firul văilor; </w:t>
      </w:r>
    </w:p>
    <w:p w14:paraId="28B64EE0"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repopularea periodică a apelor cu puieţi de păstrăv; </w:t>
      </w:r>
    </w:p>
    <w:p w14:paraId="74FCAF01"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organizarea şi controlul riguros al pescuitului;</w:t>
      </w:r>
    </w:p>
    <w:p w14:paraId="1CD2AC15"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lastRenderedPageBreak/>
        <w:t>- controlul calităţii apelor şi înlăturarea cauzelor care conduc la degradarea acestora (exploatări forestiere necorespunzătoare, aruncarea unor reziduri pe cursurile de apă, etc.).</w:t>
      </w:r>
    </w:p>
    <w:p w14:paraId="592058B3" w14:textId="77777777" w:rsidR="002B27FB" w:rsidRPr="009478A4" w:rsidRDefault="002B27FB" w:rsidP="00B262BE">
      <w:pPr>
        <w:pStyle w:val="Listparagraf"/>
        <w:spacing w:after="0" w:line="240" w:lineRule="auto"/>
        <w:ind w:left="0" w:firstLine="720"/>
        <w:jc w:val="both"/>
        <w:rPr>
          <w:rFonts w:ascii="Arial" w:hAnsi="Arial" w:cs="Arial"/>
          <w:lang w:val="ro-RO"/>
        </w:rPr>
      </w:pPr>
    </w:p>
    <w:p w14:paraId="48F7B846"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În dezvoltarea salmonidelor, un mare neajuns îl constituie construcţia barajelor pentru corectarea torenţilor, acestea împiedicând urcarea în amonte a păstrăvilor în sezonul de înmulţire, impunându-se a se construi trepte, jgheaburi de urcare şi traversare a coronamentului barajelor. </w:t>
      </w:r>
    </w:p>
    <w:p w14:paraId="626528D3" w14:textId="77777777" w:rsidR="002B27FB" w:rsidRPr="009478A4" w:rsidRDefault="002B27FB" w:rsidP="002B27FB">
      <w:pPr>
        <w:pStyle w:val="Listparagraf"/>
        <w:spacing w:after="0" w:line="240" w:lineRule="auto"/>
        <w:ind w:left="0" w:firstLine="720"/>
        <w:rPr>
          <w:rFonts w:ascii="Arial" w:hAnsi="Arial" w:cs="Arial"/>
          <w:lang w:val="ro-RO"/>
        </w:rPr>
      </w:pPr>
    </w:p>
    <w:p w14:paraId="5DDC06DC" w14:textId="408DD72E"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Cel mai mare neajus pentru </w:t>
      </w:r>
      <w:r w:rsidR="00731051" w:rsidRPr="009478A4">
        <w:rPr>
          <w:rFonts w:ascii="Arial" w:hAnsi="Arial" w:cs="Arial"/>
          <w:lang w:val="ro-RO"/>
        </w:rPr>
        <w:t>creșterea</w:t>
      </w:r>
      <w:r w:rsidRPr="009478A4">
        <w:rPr>
          <w:rFonts w:ascii="Arial" w:hAnsi="Arial" w:cs="Arial"/>
          <w:lang w:val="ro-RO"/>
        </w:rPr>
        <w:t xml:space="preserve"> şi menţinerea populaţiei de salmmonide la nivel optim, îl constituie braconajul. Prin această activitate ilegală se crează mari prejudicii acestor fonduri piscicole. Unele metode folosite sunt profund nocive, afectând pe termen lung mediul de viaţă al salmonidelor. Pentru combaterea cu cea mai mare fermitate a braconajului  este necesară întărirea continuă a pazei şi a vigilenţei organelor de teren, mai ales noaptea când aceste acte infracţionale au cea mai mare frecvenţă. </w:t>
      </w:r>
    </w:p>
    <w:p w14:paraId="65511E82" w14:textId="4E7CFB8E" w:rsidR="002B27FB" w:rsidRPr="009478A4" w:rsidRDefault="002B27FB" w:rsidP="001F0AE0">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Având în vedere că </w:t>
      </w:r>
      <w:r w:rsidR="000D7761" w:rsidRPr="009478A4">
        <w:rPr>
          <w:rFonts w:ascii="Arial" w:hAnsi="Arial" w:cs="Arial"/>
          <w:lang w:val="ro-RO"/>
        </w:rPr>
        <w:t>r</w:t>
      </w:r>
      <w:r w:rsidRPr="009478A4">
        <w:rPr>
          <w:rFonts w:ascii="Arial" w:hAnsi="Arial" w:cs="Arial"/>
          <w:lang w:val="ro-RO"/>
        </w:rPr>
        <w:t>eţeaua de ape din cuprinsul unităţi de producţie este reprezentată prin pâraie cu un debit redus de apă, pescuitul nu constituie un obiectiv de urmărit.</w:t>
      </w:r>
    </w:p>
    <w:p w14:paraId="287AE4C0" w14:textId="77777777" w:rsidR="00096AEC" w:rsidRPr="009478A4" w:rsidRDefault="00096AEC" w:rsidP="00B262BE">
      <w:pPr>
        <w:ind w:firstLine="720"/>
        <w:jc w:val="both"/>
        <w:rPr>
          <w:rFonts w:ascii="Arial" w:hAnsi="Arial" w:cs="Arial"/>
        </w:rPr>
      </w:pPr>
    </w:p>
    <w:p w14:paraId="174AE9EF" w14:textId="77777777" w:rsidR="002B27FB" w:rsidRPr="009478A4" w:rsidRDefault="002B27FB" w:rsidP="002B27FB">
      <w:pPr>
        <w:pStyle w:val="Listparagraf"/>
        <w:spacing w:after="0" w:line="240" w:lineRule="auto"/>
        <w:ind w:left="0" w:firstLine="720"/>
        <w:rPr>
          <w:rFonts w:ascii="Arial" w:hAnsi="Arial" w:cs="Arial"/>
          <w:b/>
          <w:lang w:val="ro-RO"/>
        </w:rPr>
      </w:pPr>
      <w:r w:rsidRPr="009478A4">
        <w:rPr>
          <w:rFonts w:ascii="Arial" w:hAnsi="Arial" w:cs="Arial"/>
          <w:b/>
          <w:lang w:val="ro-RO"/>
        </w:rPr>
        <w:t xml:space="preserve">Productia de fructe de pădure  </w:t>
      </w:r>
    </w:p>
    <w:p w14:paraId="2FFD28B4" w14:textId="77777777" w:rsidR="002B27FB" w:rsidRPr="009478A4" w:rsidRDefault="002B27FB" w:rsidP="002B27FB">
      <w:pPr>
        <w:pStyle w:val="Listparagraf"/>
        <w:spacing w:after="0" w:line="240" w:lineRule="auto"/>
        <w:ind w:left="0" w:firstLine="720"/>
        <w:rPr>
          <w:rFonts w:ascii="Arial" w:hAnsi="Arial" w:cs="Arial"/>
          <w:lang w:val="ro-RO"/>
        </w:rPr>
      </w:pPr>
      <w:r w:rsidRPr="009478A4">
        <w:rPr>
          <w:rFonts w:ascii="Arial" w:hAnsi="Arial" w:cs="Arial"/>
          <w:lang w:val="ro-RO"/>
        </w:rPr>
        <w:t xml:space="preserve"> </w:t>
      </w:r>
    </w:p>
    <w:p w14:paraId="1E0F41AE" w14:textId="15A58D5B" w:rsidR="002B27FB" w:rsidRPr="009478A4" w:rsidRDefault="00C53235"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Condiții</w:t>
      </w:r>
      <w:r w:rsidR="002B27FB" w:rsidRPr="009478A4">
        <w:rPr>
          <w:rFonts w:ascii="Arial" w:hAnsi="Arial" w:cs="Arial"/>
          <w:lang w:val="ro-RO"/>
        </w:rPr>
        <w:t xml:space="preserve">le geografice şi pedo-climatice sunt favorabile dezvoltării în fondul forestier a unui sortiment bogat de specii lemnoase şi erbacee, producătoare de fructe de pădure: măceşul, zmeurul, murul, cătina, porumbarul, alunul şi cornul etc.  Cantităţile ce pot fi recoltate sunt diferite de la an la an, în funcţie de </w:t>
      </w:r>
      <w:r w:rsidRPr="009478A4">
        <w:rPr>
          <w:rFonts w:ascii="Arial" w:hAnsi="Arial" w:cs="Arial"/>
          <w:lang w:val="ro-RO"/>
        </w:rPr>
        <w:t>condiții</w:t>
      </w:r>
      <w:r w:rsidR="002B27FB" w:rsidRPr="009478A4">
        <w:rPr>
          <w:rFonts w:ascii="Arial" w:hAnsi="Arial" w:cs="Arial"/>
          <w:lang w:val="ro-RO"/>
        </w:rPr>
        <w:t xml:space="preserve">le climatice existente. Deşi beneficiile ce se pot obţine din valorificarea acestei resurse nu sunt de neglijat, nu trebuie exagerat cu această preocupare.  Pentru o valorificare superioară a posibilităţilor, este necesar să se execute o cartare anuală a suprafeţelor ocupate de speciile de interes economic. De asemenea, este necesar să se interzică păşunatul în pădure.  Datorită valorii ridicate, din punct de vedere alimentar şi terapeutic, speciile respective pot fi introduse pe liziere, pe terenurile destinate necesităţilor administraţiei sau pe taluzul drumurilor forestiere. </w:t>
      </w:r>
    </w:p>
    <w:p w14:paraId="4A578435" w14:textId="77777777" w:rsidR="002B27FB" w:rsidRPr="009478A4" w:rsidRDefault="002B27FB" w:rsidP="002B27FB">
      <w:pPr>
        <w:pStyle w:val="Listparagraf"/>
        <w:spacing w:after="0" w:line="240" w:lineRule="auto"/>
        <w:ind w:left="0" w:firstLine="720"/>
        <w:rPr>
          <w:rFonts w:ascii="Arial" w:hAnsi="Arial" w:cs="Arial"/>
          <w:lang w:val="ro-RO"/>
        </w:rPr>
      </w:pPr>
      <w:r w:rsidRPr="009478A4">
        <w:rPr>
          <w:rFonts w:ascii="Arial" w:hAnsi="Arial" w:cs="Arial"/>
          <w:lang w:val="ro-RO"/>
        </w:rPr>
        <w:t xml:space="preserve"> </w:t>
      </w:r>
    </w:p>
    <w:p w14:paraId="1A77B07C" w14:textId="77777777" w:rsidR="002B27FB" w:rsidRPr="009478A4" w:rsidRDefault="002B27FB" w:rsidP="002B27FB">
      <w:pPr>
        <w:pStyle w:val="Listparagraf"/>
        <w:spacing w:after="0" w:line="240" w:lineRule="auto"/>
        <w:ind w:left="0" w:firstLine="720"/>
        <w:rPr>
          <w:rFonts w:ascii="Arial" w:hAnsi="Arial" w:cs="Arial"/>
          <w:b/>
          <w:lang w:val="ro-RO"/>
        </w:rPr>
      </w:pPr>
      <w:r w:rsidRPr="009478A4">
        <w:rPr>
          <w:rFonts w:ascii="Arial" w:hAnsi="Arial" w:cs="Arial"/>
          <w:b/>
          <w:lang w:val="ro-RO"/>
        </w:rPr>
        <w:t xml:space="preserve">Productia  de ciuperci comestibile   </w:t>
      </w:r>
    </w:p>
    <w:p w14:paraId="7CBA469B"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1133A60B" w14:textId="4B5400DC" w:rsidR="002B27FB" w:rsidRPr="009478A4" w:rsidRDefault="00C53235"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Condiții</w:t>
      </w:r>
      <w:r w:rsidR="002B27FB" w:rsidRPr="009478A4">
        <w:rPr>
          <w:rFonts w:ascii="Arial" w:hAnsi="Arial" w:cs="Arial"/>
          <w:lang w:val="ro-RO"/>
        </w:rPr>
        <w:t>le de mediu favorabile şi faptul că speciile forestiere principale din ocol sunt simbionte micotrofe, constituie premisele obţinerii unor beneficii importante din valorificarea ciupercilor.  Pentru o organizare corespunzătoare a procesului de producţie, se impune efectuarea unui studiu asupra zonelor în care sunt răspândite cele mai căutate specii. Recoltarea corpurilor de fructificaţie se va face cu atenţie, pentru a nu se vătăma miceliul. Din acelaşi motiv se va interzice păşunatul în pădure. Pentru a se favoriza răspândirea sporilor, nu se vor recolta toate corpurile de fructificaţie. Principalele specii ce se pot recolta sunt: ghebe, hribi, gălbiori.</w:t>
      </w:r>
    </w:p>
    <w:p w14:paraId="65CCD9AD" w14:textId="77777777" w:rsidR="002B27FB" w:rsidRPr="009478A4" w:rsidRDefault="002B27FB" w:rsidP="002B27FB">
      <w:pPr>
        <w:pStyle w:val="Listparagraf"/>
        <w:spacing w:after="0" w:line="240" w:lineRule="auto"/>
        <w:ind w:left="0" w:firstLine="720"/>
        <w:rPr>
          <w:rFonts w:ascii="Arial" w:hAnsi="Arial" w:cs="Arial"/>
          <w:lang w:val="ro-RO"/>
        </w:rPr>
      </w:pPr>
    </w:p>
    <w:p w14:paraId="0C7BAC15" w14:textId="77777777" w:rsidR="002B27FB" w:rsidRPr="009478A4" w:rsidRDefault="002B27FB" w:rsidP="002B27FB">
      <w:pPr>
        <w:pStyle w:val="Listparagraf"/>
        <w:spacing w:after="0" w:line="240" w:lineRule="auto"/>
        <w:ind w:left="0" w:firstLine="720"/>
        <w:rPr>
          <w:rFonts w:ascii="Arial" w:hAnsi="Arial" w:cs="Arial"/>
          <w:b/>
          <w:lang w:val="ro-RO"/>
        </w:rPr>
      </w:pPr>
      <w:r w:rsidRPr="009478A4">
        <w:rPr>
          <w:rFonts w:ascii="Arial" w:hAnsi="Arial" w:cs="Arial"/>
          <w:b/>
          <w:lang w:val="ro-RO"/>
        </w:rPr>
        <w:t xml:space="preserve">Peisajul </w:t>
      </w:r>
    </w:p>
    <w:p w14:paraId="7F855B3F" w14:textId="77777777" w:rsidR="002B27FB" w:rsidRPr="009478A4" w:rsidRDefault="002B27FB" w:rsidP="002B27FB">
      <w:pPr>
        <w:pStyle w:val="Listparagraf"/>
        <w:spacing w:after="0" w:line="240" w:lineRule="auto"/>
        <w:ind w:left="0" w:firstLine="720"/>
        <w:rPr>
          <w:rFonts w:ascii="Arial" w:hAnsi="Arial" w:cs="Arial"/>
          <w:lang w:val="ro-RO"/>
        </w:rPr>
      </w:pPr>
      <w:r w:rsidRPr="009478A4">
        <w:rPr>
          <w:rFonts w:ascii="Arial" w:hAnsi="Arial" w:cs="Arial"/>
          <w:lang w:val="ro-RO"/>
        </w:rPr>
        <w:t xml:space="preserve"> </w:t>
      </w:r>
    </w:p>
    <w:p w14:paraId="3A0A73E0" w14:textId="2D098615"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Prin pozitia sa geografica, amplasamentul fondului forestier analizat este caracteristic peisajului de </w:t>
      </w:r>
      <w:r w:rsidR="00AE7FEA" w:rsidRPr="009478A4">
        <w:rPr>
          <w:rFonts w:ascii="Arial" w:hAnsi="Arial" w:cs="Arial"/>
          <w:lang w:val="ro-RO"/>
        </w:rPr>
        <w:t>munte</w:t>
      </w:r>
      <w:r w:rsidRPr="009478A4">
        <w:rPr>
          <w:rFonts w:ascii="Arial" w:hAnsi="Arial" w:cs="Arial"/>
          <w:lang w:val="ro-RO"/>
        </w:rPr>
        <w:t xml:space="preserve">.  </w:t>
      </w:r>
    </w:p>
    <w:p w14:paraId="3E0C391C"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75F7ADC0"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Principalele amenintari sunt: </w:t>
      </w:r>
    </w:p>
    <w:p w14:paraId="39D1A300"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w:t>
      </w:r>
    </w:p>
    <w:p w14:paraId="3A670168" w14:textId="42030FF2"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afectarea cadrului natural prin practicarea turismului necontrolat si aparitia unor depozitari  necontrolate  de  </w:t>
      </w:r>
      <w:r w:rsidR="00731051" w:rsidRPr="009478A4">
        <w:rPr>
          <w:rFonts w:ascii="Arial" w:hAnsi="Arial" w:cs="Arial"/>
          <w:lang w:val="ro-RO"/>
        </w:rPr>
        <w:t xml:space="preserve">deșeuri </w:t>
      </w:r>
      <w:r w:rsidRPr="009478A4">
        <w:rPr>
          <w:rFonts w:ascii="Arial" w:hAnsi="Arial" w:cs="Arial"/>
          <w:lang w:val="ro-RO"/>
        </w:rPr>
        <w:t xml:space="preserve">,  vizibile  si cu  efecte  devastatoare  pentru  toti factorii de mediu: aer, apa, sol </w:t>
      </w:r>
    </w:p>
    <w:p w14:paraId="1CADB46C" w14:textId="77777777" w:rsidR="002B27FB" w:rsidRPr="009478A4" w:rsidRDefault="002B27FB" w:rsidP="00B262BE">
      <w:pPr>
        <w:pStyle w:val="Listparagraf"/>
        <w:spacing w:after="0" w:line="240" w:lineRule="auto"/>
        <w:ind w:left="0" w:firstLine="720"/>
        <w:jc w:val="both"/>
        <w:rPr>
          <w:rFonts w:ascii="Arial" w:hAnsi="Arial" w:cs="Arial"/>
          <w:lang w:val="ro-RO"/>
        </w:rPr>
      </w:pPr>
    </w:p>
    <w:p w14:paraId="4EEF4B35" w14:textId="77777777" w:rsidR="002B27FB" w:rsidRPr="009478A4" w:rsidRDefault="002B27FB" w:rsidP="00B262BE">
      <w:pPr>
        <w:pStyle w:val="Listparagraf"/>
        <w:spacing w:after="0" w:line="240" w:lineRule="auto"/>
        <w:ind w:left="0" w:firstLine="720"/>
        <w:jc w:val="both"/>
        <w:rPr>
          <w:rFonts w:ascii="Arial" w:hAnsi="Arial" w:cs="Arial"/>
          <w:lang w:val="ro-RO"/>
        </w:rPr>
      </w:pPr>
      <w:r w:rsidRPr="009478A4">
        <w:rPr>
          <w:rFonts w:ascii="Arial" w:hAnsi="Arial" w:cs="Arial"/>
          <w:lang w:val="ro-RO"/>
        </w:rPr>
        <w:t xml:space="preserve"> pasunat necontrolat al ovinelor, caprinelor si bovinelor. </w:t>
      </w:r>
    </w:p>
    <w:p w14:paraId="4D24FE07" w14:textId="64636167" w:rsidR="002B27FB" w:rsidRPr="009478A4" w:rsidRDefault="002B27FB" w:rsidP="002B27FB">
      <w:pPr>
        <w:pStyle w:val="Listparagraf"/>
        <w:spacing w:after="0" w:line="240" w:lineRule="auto"/>
        <w:ind w:firstLine="720"/>
        <w:rPr>
          <w:rFonts w:ascii="Arial" w:hAnsi="Arial" w:cs="Arial"/>
          <w:lang w:val="ro-RO"/>
        </w:rPr>
      </w:pPr>
      <w:r w:rsidRPr="009478A4">
        <w:rPr>
          <w:rFonts w:ascii="Arial" w:hAnsi="Arial" w:cs="Arial"/>
          <w:lang w:val="ro-RO"/>
        </w:rPr>
        <w:t xml:space="preserve"> </w:t>
      </w:r>
    </w:p>
    <w:p w14:paraId="539C8701" w14:textId="0C5ADF4A" w:rsidR="00AE7FEA" w:rsidRPr="00464B07" w:rsidRDefault="00AE7FEA" w:rsidP="002B27FB">
      <w:pPr>
        <w:pStyle w:val="Listparagraf"/>
        <w:spacing w:after="0" w:line="240" w:lineRule="auto"/>
        <w:ind w:firstLine="720"/>
        <w:rPr>
          <w:rFonts w:ascii="Arial" w:hAnsi="Arial" w:cs="Arial"/>
          <w:color w:val="EE0000"/>
          <w:sz w:val="24"/>
          <w:szCs w:val="24"/>
          <w:lang w:val="ro-RO"/>
        </w:rPr>
      </w:pPr>
    </w:p>
    <w:p w14:paraId="1534D814" w14:textId="7161A216" w:rsidR="008966EB" w:rsidRPr="00464B07" w:rsidRDefault="008966EB" w:rsidP="002B27FB">
      <w:pPr>
        <w:pStyle w:val="Listparagraf"/>
        <w:spacing w:after="0" w:line="240" w:lineRule="auto"/>
        <w:ind w:firstLine="720"/>
        <w:rPr>
          <w:rFonts w:ascii="Arial" w:hAnsi="Arial" w:cs="Arial"/>
          <w:color w:val="EE0000"/>
          <w:sz w:val="24"/>
          <w:szCs w:val="24"/>
          <w:lang w:val="ro-RO"/>
        </w:rPr>
      </w:pPr>
    </w:p>
    <w:p w14:paraId="0ED5DA4A" w14:textId="403B1F9A" w:rsidR="000639E1" w:rsidRPr="009478A4" w:rsidRDefault="008966EB" w:rsidP="008966EB">
      <w:pPr>
        <w:pStyle w:val="Titlu1"/>
        <w:numPr>
          <w:ilvl w:val="0"/>
          <w:numId w:val="0"/>
        </w:numPr>
        <w:rPr>
          <w:rFonts w:eastAsia="Arial"/>
          <w:sz w:val="22"/>
          <w:szCs w:val="22"/>
          <w:u w:val="single"/>
        </w:rPr>
      </w:pPr>
      <w:bookmarkStart w:id="74" w:name="_Toc223780970"/>
      <w:r w:rsidRPr="009478A4">
        <w:rPr>
          <w:rFonts w:eastAsia="Arial"/>
          <w:sz w:val="22"/>
          <w:szCs w:val="22"/>
          <w:u w:val="single"/>
        </w:rPr>
        <w:lastRenderedPageBreak/>
        <w:t xml:space="preserve">3. </w:t>
      </w:r>
      <w:r w:rsidR="000639E1" w:rsidRPr="009478A4">
        <w:rPr>
          <w:rFonts w:eastAsia="Arial"/>
          <w:sz w:val="22"/>
          <w:szCs w:val="22"/>
          <w:u w:val="single"/>
        </w:rPr>
        <w:t>CARACTERISTICILE DE MEDIU ALE ZONEI POSIBIL A FI AFECTATĂ SEMNIFICATIV</w:t>
      </w:r>
      <w:bookmarkEnd w:id="74"/>
    </w:p>
    <w:p w14:paraId="6AEBD6FF" w14:textId="3983D5E7" w:rsidR="008966EB" w:rsidRPr="009478A4" w:rsidRDefault="008966EB" w:rsidP="002B27FB">
      <w:pPr>
        <w:ind w:firstLine="567"/>
        <w:jc w:val="both"/>
        <w:rPr>
          <w:rFonts w:ascii="Arial" w:hAnsi="Arial" w:cs="Arial"/>
          <w:b/>
        </w:rPr>
      </w:pPr>
    </w:p>
    <w:p w14:paraId="11B1D3AA" w14:textId="77777777" w:rsidR="00540C09" w:rsidRPr="009478A4" w:rsidRDefault="00540C09" w:rsidP="002B27FB">
      <w:pPr>
        <w:ind w:firstLine="567"/>
        <w:jc w:val="both"/>
        <w:rPr>
          <w:rFonts w:ascii="Arial" w:hAnsi="Arial" w:cs="Arial"/>
          <w:b/>
        </w:rPr>
      </w:pPr>
    </w:p>
    <w:p w14:paraId="38C361B1" w14:textId="7AE9804C" w:rsidR="002B27FB" w:rsidRPr="009478A4" w:rsidRDefault="002B27FB" w:rsidP="00540C09">
      <w:pPr>
        <w:pStyle w:val="Titlu2"/>
        <w:numPr>
          <w:ilvl w:val="0"/>
          <w:numId w:val="0"/>
        </w:numPr>
        <w:ind w:firstLine="567"/>
        <w:rPr>
          <w:b/>
          <w:sz w:val="22"/>
          <w:szCs w:val="22"/>
        </w:rPr>
      </w:pPr>
      <w:bookmarkStart w:id="75" w:name="_Toc223780971"/>
      <w:r w:rsidRPr="009478A4">
        <w:rPr>
          <w:b/>
          <w:sz w:val="22"/>
          <w:szCs w:val="22"/>
        </w:rPr>
        <w:t>3.1. Apa</w:t>
      </w:r>
      <w:bookmarkEnd w:id="75"/>
      <w:r w:rsidRPr="009478A4">
        <w:rPr>
          <w:b/>
          <w:sz w:val="22"/>
          <w:szCs w:val="22"/>
        </w:rPr>
        <w:t xml:space="preserve"> </w:t>
      </w:r>
    </w:p>
    <w:p w14:paraId="3A878BAF" w14:textId="77777777" w:rsidR="002B27FB" w:rsidRPr="009478A4" w:rsidRDefault="002B27FB" w:rsidP="00540C09">
      <w:pPr>
        <w:ind w:firstLine="567"/>
        <w:jc w:val="both"/>
        <w:rPr>
          <w:rFonts w:ascii="Arial" w:hAnsi="Arial" w:cs="Arial"/>
        </w:rPr>
      </w:pPr>
    </w:p>
    <w:p w14:paraId="7D067DE1" w14:textId="77777777" w:rsidR="002B27FB" w:rsidRPr="009478A4" w:rsidRDefault="002B27FB" w:rsidP="00540C09">
      <w:pPr>
        <w:ind w:firstLine="567"/>
        <w:jc w:val="both"/>
        <w:rPr>
          <w:rFonts w:ascii="Arial" w:hAnsi="Arial" w:cs="Arial"/>
        </w:rPr>
      </w:pPr>
      <w:r w:rsidRPr="009478A4">
        <w:rPr>
          <w:rFonts w:ascii="Arial" w:hAnsi="Arial" w:cs="Arial"/>
        </w:rPr>
        <w:t xml:space="preserve">Din punct de vedere hidrologic, teritoriul pe care se va implementa amenjamentul analizat se caracterizează printr-o densitate mare a rețelei hidrologice </w:t>
      </w:r>
    </w:p>
    <w:p w14:paraId="7D18219D" w14:textId="1DDD26FA" w:rsidR="002B27FB" w:rsidRPr="009478A4" w:rsidRDefault="002B27FB" w:rsidP="00540C09">
      <w:pPr>
        <w:ind w:firstLine="567"/>
        <w:jc w:val="both"/>
        <w:rPr>
          <w:rFonts w:ascii="Arial" w:hAnsi="Arial" w:cs="Arial"/>
        </w:rPr>
      </w:pPr>
      <w:r w:rsidRPr="009478A4">
        <w:rPr>
          <w:rFonts w:ascii="Arial" w:hAnsi="Arial" w:cs="Arial"/>
        </w:rPr>
        <w:t xml:space="preserve"> În urma activităţilor de exploatare forestieră şi a activităţilor silvice poate </w:t>
      </w:r>
      <w:r w:rsidR="00E767A7" w:rsidRPr="009478A4">
        <w:rPr>
          <w:rFonts w:ascii="Arial" w:hAnsi="Arial" w:cs="Arial"/>
        </w:rPr>
        <w:t>apărea</w:t>
      </w:r>
      <w:r w:rsidRPr="009478A4">
        <w:rPr>
          <w:rFonts w:ascii="Arial" w:hAnsi="Arial" w:cs="Arial"/>
        </w:rPr>
        <w:t xml:space="preserve"> un nivel ridicat de perturbare a solului care are ca rezultat </w:t>
      </w:r>
      <w:r w:rsidR="00731051" w:rsidRPr="009478A4">
        <w:rPr>
          <w:rFonts w:ascii="Arial" w:hAnsi="Arial" w:cs="Arial"/>
        </w:rPr>
        <w:t>creșterea</w:t>
      </w:r>
      <w:r w:rsidRPr="009478A4">
        <w:rPr>
          <w:rFonts w:ascii="Arial" w:hAnsi="Arial" w:cs="Arial"/>
        </w:rPr>
        <w:t xml:space="preserve"> încărcării cu sedimente a apelor de suprafaţă, mai ales în timpul precipitaţiilor abundente, având ca rezultat direct creşterea concentraţilor de materii în suspensie în receptorii de suprafaţă. De asemenea, se pot produce pierderi accidentale de carburanţi şi lubrefianţi de la utilajele şi mijloacele auto care acţionează pe locaţie. </w:t>
      </w:r>
    </w:p>
    <w:p w14:paraId="21CE6E10" w14:textId="77777777" w:rsidR="002B27FB" w:rsidRPr="009478A4" w:rsidRDefault="002B27FB" w:rsidP="00540C09">
      <w:pPr>
        <w:ind w:firstLine="567"/>
        <w:jc w:val="both"/>
        <w:rPr>
          <w:rFonts w:ascii="Arial" w:hAnsi="Arial" w:cs="Arial"/>
        </w:rPr>
      </w:pPr>
      <w:r w:rsidRPr="009478A4">
        <w:rPr>
          <w:rFonts w:ascii="Arial" w:hAnsi="Arial" w:cs="Arial"/>
        </w:rPr>
        <w:t xml:space="preserve">Prin aplicarea prevederilor amenajamentului silvic, se vor lua măsuri în evitarea poluării apelor de suprafaţă şi subterane, concentraţiile maxime de poluanţi evacuaţi în apele de suprafaţă în timpul exploatarii masei lemnoase provenite de pe suprafeţele exploatate, se vor încadra în valorile prescrise în anexa 3 a H.G. 188/2002, completată şi modificată prin H.G. 352/2005 - Normativ privind stabilirea limitelor de încarcare cu poluanţi la evacuarea în receptori naturali, NTPA 001/2005. </w:t>
      </w:r>
    </w:p>
    <w:p w14:paraId="58F1163A" w14:textId="4F80D700" w:rsidR="00456E9F" w:rsidRPr="009478A4" w:rsidRDefault="00456E9F" w:rsidP="00540C09">
      <w:pPr>
        <w:pStyle w:val="Listparagraf"/>
        <w:spacing w:after="0" w:line="240" w:lineRule="auto"/>
        <w:ind w:left="0" w:firstLine="720"/>
        <w:jc w:val="both"/>
        <w:rPr>
          <w:rFonts w:ascii="Arial" w:hAnsi="Arial" w:cs="Arial"/>
          <w:lang w:val="ro-RO"/>
        </w:rPr>
      </w:pPr>
    </w:p>
    <w:p w14:paraId="491A42FD" w14:textId="77777777" w:rsidR="002B27FB" w:rsidRPr="009478A4" w:rsidRDefault="002B27FB" w:rsidP="00540C09">
      <w:pPr>
        <w:pStyle w:val="Titlu2"/>
        <w:numPr>
          <w:ilvl w:val="0"/>
          <w:numId w:val="0"/>
        </w:numPr>
        <w:ind w:firstLine="567"/>
        <w:rPr>
          <w:b/>
          <w:sz w:val="22"/>
          <w:szCs w:val="22"/>
        </w:rPr>
      </w:pPr>
      <w:bookmarkStart w:id="76" w:name="_Toc223780972"/>
      <w:r w:rsidRPr="009478A4">
        <w:rPr>
          <w:b/>
          <w:sz w:val="22"/>
          <w:szCs w:val="22"/>
        </w:rPr>
        <w:t>3.2 Solul</w:t>
      </w:r>
      <w:bookmarkEnd w:id="76"/>
      <w:r w:rsidRPr="009478A4">
        <w:rPr>
          <w:b/>
          <w:sz w:val="22"/>
          <w:szCs w:val="22"/>
        </w:rPr>
        <w:t xml:space="preserve"> </w:t>
      </w:r>
    </w:p>
    <w:p w14:paraId="0F88AE9E" w14:textId="77777777" w:rsidR="002B27FB" w:rsidRPr="009478A4" w:rsidRDefault="002B27FB" w:rsidP="00540C09">
      <w:pPr>
        <w:ind w:firstLine="567"/>
        <w:jc w:val="both"/>
        <w:rPr>
          <w:rFonts w:ascii="Arial" w:hAnsi="Arial" w:cs="Arial"/>
        </w:rPr>
      </w:pPr>
    </w:p>
    <w:p w14:paraId="099F9A8D" w14:textId="77777777" w:rsidR="002B27FB" w:rsidRPr="009478A4" w:rsidRDefault="002B27FB" w:rsidP="00540C09">
      <w:pPr>
        <w:ind w:firstLine="567"/>
        <w:jc w:val="both"/>
        <w:rPr>
          <w:rFonts w:ascii="Arial" w:hAnsi="Arial" w:cs="Arial"/>
        </w:rPr>
      </w:pPr>
      <w:r w:rsidRPr="009478A4">
        <w:rPr>
          <w:rFonts w:ascii="Arial" w:hAnsi="Arial" w:cs="Arial"/>
        </w:rPr>
        <w:t xml:space="preserve">În urma activităţilor de exploatare forestieră şi a activităţilor silvice poate apare un nivel ridicat de perturbare a solului, însă nu se vor intreprinde activități de producție care să producă emisii pentru sol și subsol. </w:t>
      </w:r>
    </w:p>
    <w:p w14:paraId="4AF8BAB6" w14:textId="77777777" w:rsidR="002B27FB" w:rsidRPr="009478A4" w:rsidRDefault="002B27FB" w:rsidP="00540C09">
      <w:pPr>
        <w:ind w:firstLine="567"/>
        <w:jc w:val="both"/>
        <w:rPr>
          <w:rFonts w:ascii="Arial" w:hAnsi="Arial" w:cs="Arial"/>
        </w:rPr>
      </w:pPr>
      <w:r w:rsidRPr="009478A4">
        <w:rPr>
          <w:rFonts w:ascii="Arial" w:hAnsi="Arial" w:cs="Arial"/>
        </w:rPr>
        <w:t xml:space="preserve">Sursele de poluanţi pentru sol, subsol </w:t>
      </w:r>
    </w:p>
    <w:p w14:paraId="431FA764" w14:textId="0FCE7682" w:rsidR="002B27FB" w:rsidRPr="009478A4" w:rsidRDefault="002B27FB" w:rsidP="00540C09">
      <w:pPr>
        <w:ind w:firstLine="567"/>
        <w:jc w:val="both"/>
        <w:rPr>
          <w:rFonts w:ascii="Arial" w:hAnsi="Arial" w:cs="Arial"/>
        </w:rPr>
      </w:pPr>
      <w:r w:rsidRPr="009478A4">
        <w:rPr>
          <w:rFonts w:ascii="Arial" w:hAnsi="Arial" w:cs="Arial"/>
        </w:rPr>
        <w:t xml:space="preserve"> – depozitarea necontrolată a </w:t>
      </w:r>
      <w:r w:rsidR="00731051" w:rsidRPr="009478A4">
        <w:rPr>
          <w:rFonts w:ascii="Arial" w:hAnsi="Arial" w:cs="Arial"/>
        </w:rPr>
        <w:t>deșeuri lor</w:t>
      </w:r>
      <w:r w:rsidRPr="009478A4">
        <w:rPr>
          <w:rFonts w:ascii="Arial" w:hAnsi="Arial" w:cs="Arial"/>
        </w:rPr>
        <w:t>;</w:t>
      </w:r>
    </w:p>
    <w:p w14:paraId="306587E9" w14:textId="77777777" w:rsidR="002B27FB" w:rsidRPr="009478A4" w:rsidRDefault="002B27FB" w:rsidP="00540C09">
      <w:pPr>
        <w:ind w:firstLine="567"/>
        <w:jc w:val="both"/>
        <w:rPr>
          <w:rFonts w:ascii="Arial" w:hAnsi="Arial" w:cs="Arial"/>
        </w:rPr>
      </w:pPr>
      <w:r w:rsidRPr="009478A4">
        <w:rPr>
          <w:rFonts w:ascii="Arial" w:hAnsi="Arial" w:cs="Arial"/>
        </w:rPr>
        <w:t xml:space="preserve"> – posibile poluării accidentale cu combustibili lichizi de la utilajele din dotare. </w:t>
      </w:r>
    </w:p>
    <w:p w14:paraId="421BD4A7" w14:textId="77777777" w:rsidR="002B27FB" w:rsidRPr="009478A4" w:rsidRDefault="002B27FB" w:rsidP="00540C09">
      <w:pPr>
        <w:ind w:firstLine="567"/>
        <w:jc w:val="both"/>
        <w:rPr>
          <w:rFonts w:ascii="Arial" w:hAnsi="Arial" w:cs="Arial"/>
        </w:rPr>
      </w:pPr>
      <w:r w:rsidRPr="009478A4">
        <w:rPr>
          <w:rFonts w:ascii="Arial" w:hAnsi="Arial" w:cs="Arial"/>
        </w:rPr>
        <w:t>Prin aplicarea prevederilor amenajamentului silvic, sursele posibile de poluare a solului şi a subsolului sunt utilajele din lucrările de expoatare a lemnului (tractoare, TAF-uri, motofierastraie), combustibilii şi lubrifiantii utilizaţi de acestea.</w:t>
      </w:r>
    </w:p>
    <w:p w14:paraId="740F1B87" w14:textId="77777777" w:rsidR="008635CB" w:rsidRPr="009478A4" w:rsidRDefault="008635CB" w:rsidP="00540C09">
      <w:pPr>
        <w:ind w:firstLine="567"/>
        <w:jc w:val="both"/>
        <w:rPr>
          <w:rFonts w:ascii="Arial" w:hAnsi="Arial" w:cs="Arial"/>
          <w:b/>
        </w:rPr>
      </w:pPr>
    </w:p>
    <w:p w14:paraId="3D98E489" w14:textId="48947835" w:rsidR="002B27FB" w:rsidRPr="009478A4" w:rsidRDefault="002B27FB" w:rsidP="00540C09">
      <w:pPr>
        <w:pStyle w:val="Titlu2"/>
        <w:numPr>
          <w:ilvl w:val="0"/>
          <w:numId w:val="0"/>
        </w:numPr>
        <w:ind w:firstLine="567"/>
        <w:rPr>
          <w:b/>
          <w:sz w:val="22"/>
          <w:szCs w:val="22"/>
        </w:rPr>
      </w:pPr>
      <w:bookmarkStart w:id="77" w:name="_Toc223780973"/>
      <w:r w:rsidRPr="009478A4">
        <w:rPr>
          <w:b/>
          <w:sz w:val="22"/>
          <w:szCs w:val="22"/>
        </w:rPr>
        <w:t>3.3. Biodiversitatea</w:t>
      </w:r>
      <w:bookmarkEnd w:id="77"/>
      <w:r w:rsidRPr="009478A4">
        <w:rPr>
          <w:b/>
          <w:sz w:val="22"/>
          <w:szCs w:val="22"/>
        </w:rPr>
        <w:t xml:space="preserve"> </w:t>
      </w:r>
    </w:p>
    <w:p w14:paraId="2D8430E4" w14:textId="77777777" w:rsidR="002B27FB" w:rsidRPr="009478A4" w:rsidRDefault="002B27FB" w:rsidP="00540C09">
      <w:pPr>
        <w:ind w:firstLine="567"/>
        <w:jc w:val="both"/>
        <w:rPr>
          <w:rFonts w:ascii="Arial" w:hAnsi="Arial" w:cs="Arial"/>
        </w:rPr>
      </w:pPr>
    </w:p>
    <w:p w14:paraId="43545B7E" w14:textId="0A8893C7" w:rsidR="002B27FB" w:rsidRDefault="002B27FB" w:rsidP="00540C09">
      <w:pPr>
        <w:ind w:firstLine="567"/>
        <w:jc w:val="both"/>
        <w:rPr>
          <w:rFonts w:ascii="Arial" w:hAnsi="Arial" w:cs="Arial"/>
        </w:rPr>
      </w:pPr>
      <w:r w:rsidRPr="009478A4">
        <w:rPr>
          <w:rFonts w:ascii="Arial" w:hAnsi="Arial" w:cs="Arial"/>
        </w:rPr>
        <w:t>Impactul direct prin implementarea PP se produce asupra ecosistemelor forestiere, astfel că vom prezenta în detaliu situația generală a pădurilor din UP, supuse amenajamentului analizat</w:t>
      </w:r>
      <w:r w:rsidR="005E50C7">
        <w:rPr>
          <w:rFonts w:ascii="Arial" w:hAnsi="Arial" w:cs="Arial"/>
        </w:rPr>
        <w:t>.</w:t>
      </w:r>
    </w:p>
    <w:p w14:paraId="11DA9F32" w14:textId="77777777" w:rsidR="005E50C7" w:rsidRPr="009478A4" w:rsidRDefault="005E50C7" w:rsidP="00540C09">
      <w:pPr>
        <w:ind w:firstLine="567"/>
        <w:jc w:val="both"/>
        <w:rPr>
          <w:rFonts w:ascii="Arial" w:hAnsi="Arial" w:cs="Arial"/>
        </w:rPr>
      </w:pPr>
    </w:p>
    <w:p w14:paraId="75973F60" w14:textId="77777777" w:rsidR="005E50C7" w:rsidRPr="00FF7996" w:rsidRDefault="005E50C7" w:rsidP="005E50C7">
      <w:pPr>
        <w:ind w:firstLine="720"/>
        <w:jc w:val="both"/>
        <w:rPr>
          <w:rFonts w:ascii="Arial" w:hAnsi="Arial" w:cs="Arial"/>
        </w:rPr>
      </w:pPr>
      <w:r w:rsidRPr="00FF7996">
        <w:rPr>
          <w:rFonts w:ascii="Arial" w:hAnsi="Arial" w:cs="Arial"/>
        </w:rPr>
        <w:t>Din punct de vedere al etajului de vegetaţie, pădurea se găseşte în etajele montan de molidişuri (FM</w:t>
      </w:r>
      <w:r w:rsidRPr="00FF7996">
        <w:rPr>
          <w:rFonts w:ascii="Arial" w:hAnsi="Arial" w:cs="Arial"/>
          <w:vertAlign w:val="subscript"/>
        </w:rPr>
        <w:t>3</w:t>
      </w:r>
      <w:r w:rsidRPr="00FF7996">
        <w:rPr>
          <w:rFonts w:ascii="Arial" w:hAnsi="Arial" w:cs="Arial"/>
        </w:rPr>
        <w:t xml:space="preserve"> – 39%), montan de amestecuri (FM</w:t>
      </w:r>
      <w:r w:rsidRPr="00FF7996">
        <w:rPr>
          <w:rFonts w:ascii="Arial" w:hAnsi="Arial" w:cs="Arial"/>
          <w:vertAlign w:val="subscript"/>
        </w:rPr>
        <w:t>2</w:t>
      </w:r>
      <w:r w:rsidRPr="00FF7996">
        <w:rPr>
          <w:rFonts w:ascii="Arial" w:hAnsi="Arial" w:cs="Arial"/>
        </w:rPr>
        <w:t xml:space="preserve"> – 58%) și montan – premontan de făgete (FM</w:t>
      </w:r>
      <w:r w:rsidRPr="00FF7996">
        <w:rPr>
          <w:rFonts w:ascii="Arial" w:hAnsi="Arial" w:cs="Arial"/>
          <w:vertAlign w:val="subscript"/>
        </w:rPr>
        <w:t>1</w:t>
      </w:r>
      <w:r w:rsidRPr="00FF7996">
        <w:rPr>
          <w:rFonts w:ascii="Arial" w:hAnsi="Arial" w:cs="Arial"/>
        </w:rPr>
        <w:t>+FD</w:t>
      </w:r>
      <w:r w:rsidRPr="00FF7996">
        <w:rPr>
          <w:rFonts w:ascii="Arial" w:hAnsi="Arial" w:cs="Arial"/>
          <w:vertAlign w:val="subscript"/>
        </w:rPr>
        <w:t>4</w:t>
      </w:r>
      <w:r w:rsidRPr="00FF7996">
        <w:rPr>
          <w:rFonts w:ascii="Arial" w:hAnsi="Arial" w:cs="Arial"/>
        </w:rPr>
        <w:t xml:space="preserve"> – 3%). Datele referitoare la condiţiile naturale din aceste etaje de vegetaţie au fost prezentate la subcapitolele 4.2.4. – Climatologie şi 4.3. – Soluri, de unde reiese că factorii pedoclimatici au determinat identificarea a unsprezece tipuri de staţiune, dintre care cel mai răspândit este tipul „Montan de amestec Bm, brun podzolic sau criptopodzolic, edafic mijlociu, cu </w:t>
      </w:r>
      <w:r w:rsidRPr="00FF7996">
        <w:rPr>
          <w:rFonts w:ascii="Arial" w:hAnsi="Arial" w:cs="Arial"/>
          <w:i/>
        </w:rPr>
        <w:t xml:space="preserve">Festuca </w:t>
      </w:r>
      <w:r w:rsidRPr="00333A90">
        <w:rPr>
          <w:rFonts w:ascii="Arial" w:hAnsi="Arial" w:cs="Arial"/>
          <w:i/>
        </w:rPr>
        <w:t>± Calamagrostris</w:t>
      </w:r>
      <w:r w:rsidRPr="00333A90">
        <w:rPr>
          <w:rFonts w:ascii="Arial" w:hAnsi="Arial" w:cs="Arial"/>
          <w:sz w:val="18"/>
          <w:szCs w:val="18"/>
        </w:rPr>
        <w:t>.</w:t>
      </w:r>
      <w:r w:rsidRPr="00FF7996">
        <w:rPr>
          <w:rFonts w:ascii="Arial" w:hAnsi="Arial" w:cs="Arial"/>
        </w:rPr>
        <w:t xml:space="preserve">” pe 21% din suprafață, urmat de “Montan de amestec Bm, brun edafic mijlociu, cu </w:t>
      </w:r>
      <w:r w:rsidRPr="00FF7996">
        <w:rPr>
          <w:rFonts w:ascii="Arial" w:hAnsi="Arial" w:cs="Arial"/>
          <w:i/>
        </w:rPr>
        <w:t>Asperula – Dentaria</w:t>
      </w:r>
      <w:r w:rsidRPr="00FF7996">
        <w:rPr>
          <w:rFonts w:ascii="Arial" w:hAnsi="Arial" w:cs="Arial"/>
        </w:rPr>
        <w:t xml:space="preserve">” pe 21% din suprafaţă și “Montan de molidişuri Bi, podzolic, criptopodzolic, edafic mic, cu </w:t>
      </w:r>
      <w:r w:rsidRPr="00FF7996">
        <w:rPr>
          <w:rFonts w:ascii="Arial" w:hAnsi="Arial" w:cs="Arial"/>
          <w:i/>
          <w:iCs/>
        </w:rPr>
        <w:t>Calamagrostis-Luzula</w:t>
      </w:r>
      <w:r w:rsidRPr="00FF7996">
        <w:rPr>
          <w:rFonts w:ascii="Arial" w:hAnsi="Arial" w:cs="Arial"/>
        </w:rPr>
        <w:t>” pe 17% din suprafaţă totală.</w:t>
      </w:r>
    </w:p>
    <w:p w14:paraId="7FBC52DF" w14:textId="77777777" w:rsidR="005E50C7" w:rsidRPr="005E50C7" w:rsidRDefault="005E50C7" w:rsidP="005E50C7">
      <w:pPr>
        <w:widowControl/>
        <w:autoSpaceDE/>
        <w:autoSpaceDN/>
        <w:ind w:firstLine="570"/>
        <w:jc w:val="both"/>
        <w:rPr>
          <w:rFonts w:ascii="Arial" w:hAnsi="Arial" w:cs="Arial"/>
        </w:rPr>
      </w:pPr>
      <w:r w:rsidRPr="005E50C7">
        <w:rPr>
          <w:rFonts w:ascii="Arial" w:hAnsi="Arial" w:cs="Arial"/>
        </w:rPr>
        <w:t>Din punct de vedere al bonităţii, 15% din staţiuni sunt de bonitate superioară, 65% de bonitate mijlocie, în timp ce 20% sunt de bonitate inferioară</w:t>
      </w:r>
    </w:p>
    <w:p w14:paraId="1391370C" w14:textId="033C2498" w:rsidR="00B262BE" w:rsidRPr="005E50C7" w:rsidRDefault="002B27FB" w:rsidP="005E50C7">
      <w:pPr>
        <w:widowControl/>
        <w:autoSpaceDE/>
        <w:autoSpaceDN/>
        <w:ind w:firstLine="570"/>
        <w:jc w:val="both"/>
        <w:rPr>
          <w:rFonts w:ascii="Arial" w:hAnsi="Arial" w:cs="Arial"/>
          <w:bCs/>
          <w:lang w:eastAsia="ro-RO"/>
        </w:rPr>
      </w:pPr>
      <w:r w:rsidRPr="005E50C7">
        <w:rPr>
          <w:rFonts w:ascii="Arial" w:hAnsi="Arial" w:cs="Arial"/>
        </w:rPr>
        <w:t xml:space="preserve">Compoziţia actuală a </w:t>
      </w:r>
      <w:r w:rsidRPr="005E50C7">
        <w:rPr>
          <w:rFonts w:ascii="Arial" w:hAnsi="Arial" w:cs="Arial"/>
          <w:b/>
        </w:rPr>
        <w:t>U</w:t>
      </w:r>
      <w:r w:rsidR="00925300" w:rsidRPr="005E50C7">
        <w:rPr>
          <w:rFonts w:ascii="Arial" w:hAnsi="Arial" w:cs="Arial"/>
          <w:b/>
        </w:rPr>
        <w:t>.</w:t>
      </w:r>
      <w:r w:rsidRPr="005E50C7">
        <w:rPr>
          <w:rFonts w:ascii="Arial" w:hAnsi="Arial" w:cs="Arial"/>
          <w:b/>
        </w:rPr>
        <w:t>P</w:t>
      </w:r>
      <w:r w:rsidR="00925300" w:rsidRPr="005E50C7">
        <w:rPr>
          <w:rFonts w:ascii="Arial" w:hAnsi="Arial" w:cs="Arial"/>
          <w:b/>
        </w:rPr>
        <w:t>.</w:t>
      </w:r>
      <w:r w:rsidRPr="005E50C7">
        <w:rPr>
          <w:rFonts w:ascii="Arial" w:hAnsi="Arial" w:cs="Arial"/>
          <w:b/>
        </w:rPr>
        <w:t xml:space="preserve"> </w:t>
      </w:r>
      <w:r w:rsidR="001D3A9C" w:rsidRPr="005E50C7">
        <w:rPr>
          <w:rFonts w:ascii="Arial" w:hAnsi="Arial" w:cs="Arial"/>
          <w:b/>
        </w:rPr>
        <w:t xml:space="preserve">I </w:t>
      </w:r>
      <w:r w:rsidR="005E50C7" w:rsidRPr="005E50C7">
        <w:rPr>
          <w:rFonts w:ascii="Arial" w:hAnsi="Arial" w:cs="Arial"/>
          <w:b/>
        </w:rPr>
        <w:t>Moieciu</w:t>
      </w:r>
      <w:r w:rsidR="00C34BB8" w:rsidRPr="005E50C7">
        <w:rPr>
          <w:rFonts w:ascii="Arial" w:hAnsi="Arial" w:cs="Arial"/>
        </w:rPr>
        <w:t xml:space="preserve"> </w:t>
      </w:r>
      <w:r w:rsidRPr="005E50C7">
        <w:rPr>
          <w:rFonts w:ascii="Arial" w:hAnsi="Arial" w:cs="Arial"/>
        </w:rPr>
        <w:t xml:space="preserve">este: </w:t>
      </w:r>
      <w:r w:rsidR="005E50C7" w:rsidRPr="005E50C7">
        <w:rPr>
          <w:rFonts w:ascii="Arial" w:hAnsi="Arial" w:cs="Arial"/>
          <w:bCs/>
          <w:lang w:eastAsia="ro-RO"/>
        </w:rPr>
        <w:t>71MO21FA6BR1LA1SAC</w:t>
      </w:r>
    </w:p>
    <w:p w14:paraId="707093E3" w14:textId="77777777" w:rsidR="005E50C7" w:rsidRPr="005E50C7" w:rsidRDefault="005E50C7" w:rsidP="005E50C7">
      <w:pPr>
        <w:pStyle w:val="Corptext"/>
        <w:spacing w:after="0"/>
        <w:ind w:firstLine="720"/>
        <w:jc w:val="both"/>
        <w:rPr>
          <w:rFonts w:ascii="Arial" w:hAnsi="Arial" w:cs="Arial"/>
          <w:szCs w:val="24"/>
          <w:lang w:val="ro-RO"/>
        </w:rPr>
      </w:pPr>
      <w:r w:rsidRPr="005E50C7">
        <w:rPr>
          <w:rFonts w:ascii="Arial" w:hAnsi="Arial" w:cs="Arial"/>
          <w:szCs w:val="24"/>
        </w:rPr>
        <w:t xml:space="preserve">În ceea ce priveşte consistenţa (0,78), este sub valoarea optimă (0,80 – 0,85), </w:t>
      </w:r>
      <w:r w:rsidRPr="005E50C7">
        <w:rPr>
          <w:rFonts w:ascii="Arial" w:hAnsi="Arial" w:cs="Arial"/>
          <w:szCs w:val="24"/>
          <w:lang w:val="ro-RO"/>
        </w:rPr>
        <w:t xml:space="preserve">datorită procentului mare al arboretelor cu consistenţă mai mică de 0,4 (5%) şi consistenţă între </w:t>
      </w:r>
      <w:r w:rsidRPr="005E50C7">
        <w:rPr>
          <w:rFonts w:ascii="Arial" w:hAnsi="Arial" w:cs="Arial"/>
          <w:szCs w:val="24"/>
        </w:rPr>
        <w:t xml:space="preserve">0,4 – 0,6 (17%), </w:t>
      </w:r>
      <w:r w:rsidRPr="005E50C7">
        <w:rPr>
          <w:rFonts w:ascii="Arial" w:hAnsi="Arial" w:cs="Arial"/>
          <w:szCs w:val="24"/>
          <w:lang w:val="ro-RO"/>
        </w:rPr>
        <w:t>rezultate în urma lucrărilor executate în ultimul deceniu, a doborâturilor de vânt şi a rupturilor de zăpadă.</w:t>
      </w:r>
    </w:p>
    <w:p w14:paraId="29E64F59" w14:textId="77777777" w:rsidR="005E50C7" w:rsidRPr="005E50C7" w:rsidRDefault="005E50C7" w:rsidP="005E50C7">
      <w:pPr>
        <w:pStyle w:val="Corptext"/>
        <w:spacing w:after="0"/>
        <w:ind w:firstLine="720"/>
        <w:rPr>
          <w:rFonts w:ascii="Arial" w:hAnsi="Arial" w:cs="Arial"/>
          <w:lang w:val="ro-RO"/>
        </w:rPr>
      </w:pPr>
      <w:r w:rsidRPr="005E50C7">
        <w:rPr>
          <w:rFonts w:ascii="Arial" w:hAnsi="Arial" w:cs="Arial"/>
          <w:lang w:val="ro-RO"/>
        </w:rPr>
        <w:lastRenderedPageBreak/>
        <w:t>Sub aspectul amestecului speciilor se observă că molidul ocupă cea mai mare parte din suprafaţa unităţii de protecție și producţie. Situaţia este explicabilă ştiind că molidul este specia cel mai bine adaptată la condiţiile ecologice din zonă.</w:t>
      </w:r>
    </w:p>
    <w:p w14:paraId="037EC1C2" w14:textId="77777777" w:rsidR="005E50C7" w:rsidRPr="005E50C7" w:rsidRDefault="005E50C7" w:rsidP="005E50C7">
      <w:pPr>
        <w:pStyle w:val="Corptext"/>
        <w:spacing w:after="0"/>
        <w:ind w:firstLine="720"/>
        <w:rPr>
          <w:rFonts w:ascii="Arial" w:hAnsi="Arial" w:cs="Arial"/>
          <w:lang w:val="ro-RO"/>
        </w:rPr>
      </w:pPr>
      <w:r w:rsidRPr="005E50C7">
        <w:rPr>
          <w:rFonts w:ascii="Arial" w:hAnsi="Arial" w:cs="Arial"/>
          <w:lang w:val="ro-RO"/>
        </w:rPr>
        <w:t>Din punct de vedere al vârstei arboretelor, aceasta se situează în jurul valorii medii de 75 ani, speciile care depăşeşc această valoare fiind fagul (76 ani), bradul (81 ani) și paltinul de munte (96 ani).</w:t>
      </w:r>
    </w:p>
    <w:p w14:paraId="30DBDA56" w14:textId="77777777" w:rsidR="005E50C7" w:rsidRPr="005E50C7" w:rsidRDefault="005E50C7" w:rsidP="005E50C7">
      <w:pPr>
        <w:pStyle w:val="Corptext"/>
        <w:spacing w:after="0"/>
        <w:ind w:firstLine="720"/>
        <w:rPr>
          <w:rFonts w:ascii="Arial" w:hAnsi="Arial" w:cs="Arial"/>
        </w:rPr>
      </w:pPr>
      <w:r w:rsidRPr="005E50C7">
        <w:rPr>
          <w:rFonts w:ascii="Arial" w:hAnsi="Arial" w:cs="Arial"/>
        </w:rPr>
        <w:t>Ca mod de regenerare, se remarcă ponderea relativ ridicată pe care o au arboretele artificiale (42% din suprafaţa totală), în consecință trebuie acordată mai multă atenţie asupra executării la timp a lucrărilor de îngrijire şi conducere a arboretelor pentru ca regenerarea lor să se realizeze numai pe cale naturală din sămânță.</w:t>
      </w:r>
    </w:p>
    <w:p w14:paraId="7D53EB2E" w14:textId="77777777" w:rsidR="005E50C7" w:rsidRPr="005E50C7" w:rsidRDefault="005E50C7" w:rsidP="005E50C7">
      <w:pPr>
        <w:pStyle w:val="Corptext"/>
        <w:spacing w:after="0"/>
        <w:ind w:firstLine="720"/>
        <w:rPr>
          <w:rFonts w:ascii="Arial" w:hAnsi="Arial" w:cs="Arial"/>
          <w:lang w:val="ro-RO"/>
        </w:rPr>
      </w:pPr>
      <w:r w:rsidRPr="005E50C7">
        <w:rPr>
          <w:rFonts w:ascii="Arial" w:hAnsi="Arial" w:cs="Arial"/>
          <w:lang w:val="ro-RO"/>
        </w:rPr>
        <w:t>Din punct de vedere al vitalităţii, arboretele prezintă, în general, o vitalitate normală datorită vârstei, bonităţii staţionale şi modului de gospodărire.</w:t>
      </w:r>
    </w:p>
    <w:p w14:paraId="6DFF6F2E" w14:textId="17725107" w:rsidR="00E034E6" w:rsidRPr="005E50C7" w:rsidRDefault="005E50C7" w:rsidP="005E50C7">
      <w:pPr>
        <w:pStyle w:val="Listparagraf"/>
        <w:spacing w:after="0" w:line="240" w:lineRule="auto"/>
        <w:ind w:left="0" w:firstLine="720"/>
        <w:rPr>
          <w:rFonts w:ascii="Arial" w:hAnsi="Arial" w:cs="Arial"/>
          <w:lang w:val="ro-RO"/>
        </w:rPr>
      </w:pPr>
      <w:r w:rsidRPr="005E50C7">
        <w:rPr>
          <w:rFonts w:ascii="Arial" w:hAnsi="Arial" w:cs="Arial"/>
          <w:lang w:val="ro-RO"/>
        </w:rPr>
        <w:t>Situaţia structurii arboretelor din această unitate este următoarea: 6% arborete echiene, 57% arborete relativ echiene şi 37% arborete relativ pluriene</w:t>
      </w:r>
    </w:p>
    <w:p w14:paraId="46FA2C14" w14:textId="77777777" w:rsidR="005E50C7" w:rsidRPr="005E50C7" w:rsidRDefault="005E50C7" w:rsidP="005E50C7">
      <w:pPr>
        <w:pStyle w:val="Listparagraf"/>
        <w:spacing w:after="0" w:line="240" w:lineRule="auto"/>
        <w:ind w:firstLine="720"/>
        <w:jc w:val="both"/>
        <w:rPr>
          <w:rFonts w:ascii="Arial" w:hAnsi="Arial" w:cs="Arial"/>
          <w:b/>
          <w:lang w:val="ro-RO"/>
        </w:rPr>
      </w:pPr>
    </w:p>
    <w:p w14:paraId="446173C4" w14:textId="18E2C34E" w:rsidR="004A0E0A" w:rsidRPr="005E50C7" w:rsidRDefault="004A0E0A" w:rsidP="00540C09">
      <w:pPr>
        <w:pStyle w:val="Titlu2"/>
        <w:numPr>
          <w:ilvl w:val="0"/>
          <w:numId w:val="0"/>
        </w:numPr>
        <w:ind w:firstLine="567"/>
        <w:rPr>
          <w:b/>
          <w:sz w:val="22"/>
          <w:szCs w:val="22"/>
        </w:rPr>
      </w:pPr>
      <w:bookmarkStart w:id="78" w:name="_Toc223780974"/>
      <w:r w:rsidRPr="005E50C7">
        <w:rPr>
          <w:b/>
          <w:sz w:val="22"/>
          <w:szCs w:val="22"/>
        </w:rPr>
        <w:t>3.4 Biosecuritate</w:t>
      </w:r>
      <w:bookmarkEnd w:id="78"/>
      <w:r w:rsidRPr="005E50C7">
        <w:rPr>
          <w:b/>
          <w:sz w:val="22"/>
          <w:szCs w:val="22"/>
        </w:rPr>
        <w:t xml:space="preserve"> </w:t>
      </w:r>
    </w:p>
    <w:p w14:paraId="69A2FC4B" w14:textId="77777777" w:rsidR="004A0E0A" w:rsidRPr="005E50C7" w:rsidRDefault="004A0E0A" w:rsidP="00540C09">
      <w:pPr>
        <w:pStyle w:val="Listparagraf"/>
        <w:spacing w:after="0" w:line="240" w:lineRule="auto"/>
        <w:ind w:left="0" w:firstLine="720"/>
        <w:jc w:val="both"/>
        <w:rPr>
          <w:rFonts w:ascii="Arial" w:hAnsi="Arial" w:cs="Arial"/>
          <w:lang w:val="ro-RO"/>
        </w:rPr>
      </w:pPr>
    </w:p>
    <w:p w14:paraId="2CB5BE23" w14:textId="28F3B8ED"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Potivit cu legislatia in vigoare, Codul Silvic (Legea </w:t>
      </w:r>
      <w:r w:rsidR="00BC4074" w:rsidRPr="005E50C7">
        <w:rPr>
          <w:rFonts w:ascii="Arial" w:hAnsi="Arial" w:cs="Arial"/>
          <w:lang w:val="ro-RO"/>
        </w:rPr>
        <w:t>331/2024</w:t>
      </w:r>
      <w:r w:rsidRPr="005E50C7">
        <w:rPr>
          <w:rFonts w:ascii="Arial" w:hAnsi="Arial" w:cs="Arial"/>
          <w:lang w:val="ro-RO"/>
        </w:rPr>
        <w:t xml:space="preserve">) fondul forestier este administrat de catre  ocoale silvice autorizate ce prezinta </w:t>
      </w:r>
      <w:r w:rsidR="00E767A7" w:rsidRPr="005E50C7">
        <w:rPr>
          <w:rFonts w:ascii="Arial" w:hAnsi="Arial" w:cs="Arial"/>
          <w:lang w:val="ro-RO"/>
        </w:rPr>
        <w:t>următoarele</w:t>
      </w:r>
      <w:r w:rsidRPr="005E50C7">
        <w:rPr>
          <w:rFonts w:ascii="Arial" w:hAnsi="Arial" w:cs="Arial"/>
          <w:lang w:val="ro-RO"/>
        </w:rPr>
        <w:t xml:space="preserve"> obligatii: </w:t>
      </w:r>
    </w:p>
    <w:p w14:paraId="534C05FA"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268E29AE" w14:textId="3E9658DC"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a) s</w:t>
      </w:r>
      <w:r w:rsidR="00690C89" w:rsidRPr="005E50C7">
        <w:rPr>
          <w:rFonts w:ascii="Arial" w:hAnsi="Arial" w:cs="Arial"/>
          <w:lang w:val="ro-RO"/>
        </w:rPr>
        <w:t>ă</w:t>
      </w:r>
      <w:r w:rsidRPr="005E50C7">
        <w:rPr>
          <w:rFonts w:ascii="Arial" w:hAnsi="Arial" w:cs="Arial"/>
          <w:lang w:val="ro-RO"/>
        </w:rPr>
        <w:t xml:space="preserve"> asigure întocmirea şi respectarea amenajamentelor silvice;     </w:t>
      </w:r>
    </w:p>
    <w:p w14:paraId="36E1B43B" w14:textId="120ED891"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b) s</w:t>
      </w:r>
      <w:r w:rsidR="00690C89" w:rsidRPr="005E50C7">
        <w:rPr>
          <w:rFonts w:ascii="Arial" w:hAnsi="Arial" w:cs="Arial"/>
          <w:lang w:val="ro-RO"/>
        </w:rPr>
        <w:t>ă</w:t>
      </w:r>
      <w:r w:rsidRPr="005E50C7">
        <w:rPr>
          <w:rFonts w:ascii="Arial" w:hAnsi="Arial" w:cs="Arial"/>
          <w:lang w:val="ro-RO"/>
        </w:rPr>
        <w:t xml:space="preserve"> asigure paza şi integritatea fondului forestier;    </w:t>
      </w:r>
    </w:p>
    <w:p w14:paraId="0BCC01DF" w14:textId="1D719EDD"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c) s</w:t>
      </w:r>
      <w:r w:rsidR="00690C89" w:rsidRPr="005E50C7">
        <w:rPr>
          <w:rFonts w:ascii="Arial" w:hAnsi="Arial" w:cs="Arial"/>
          <w:lang w:val="ro-RO"/>
        </w:rPr>
        <w:t>ă</w:t>
      </w:r>
      <w:r w:rsidRPr="005E50C7">
        <w:rPr>
          <w:rFonts w:ascii="Arial" w:hAnsi="Arial" w:cs="Arial"/>
          <w:lang w:val="ro-RO"/>
        </w:rPr>
        <w:t xml:space="preserve"> realizeze lucr</w:t>
      </w:r>
      <w:r w:rsidR="00690C89" w:rsidRPr="005E50C7">
        <w:rPr>
          <w:rFonts w:ascii="Arial" w:hAnsi="Arial" w:cs="Arial"/>
          <w:lang w:val="ro-RO"/>
        </w:rPr>
        <w:t>ă</w:t>
      </w:r>
      <w:r w:rsidRPr="005E50C7">
        <w:rPr>
          <w:rFonts w:ascii="Arial" w:hAnsi="Arial" w:cs="Arial"/>
          <w:lang w:val="ro-RO"/>
        </w:rPr>
        <w:t>rile de regenerare a p</w:t>
      </w:r>
      <w:r w:rsidR="00690C89" w:rsidRPr="005E50C7">
        <w:rPr>
          <w:rFonts w:ascii="Arial" w:hAnsi="Arial" w:cs="Arial"/>
          <w:lang w:val="ro-RO"/>
        </w:rPr>
        <w:t>ă</w:t>
      </w:r>
      <w:r w:rsidRPr="005E50C7">
        <w:rPr>
          <w:rFonts w:ascii="Arial" w:hAnsi="Arial" w:cs="Arial"/>
          <w:lang w:val="ro-RO"/>
        </w:rPr>
        <w:t xml:space="preserve">durii;     </w:t>
      </w:r>
    </w:p>
    <w:p w14:paraId="2C707199" w14:textId="183D60B2"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d) s</w:t>
      </w:r>
      <w:r w:rsidR="00690C89" w:rsidRPr="005E50C7">
        <w:rPr>
          <w:rFonts w:ascii="Arial" w:hAnsi="Arial" w:cs="Arial"/>
          <w:lang w:val="ro-RO"/>
        </w:rPr>
        <w:t>ă</w:t>
      </w:r>
      <w:r w:rsidRPr="005E50C7">
        <w:rPr>
          <w:rFonts w:ascii="Arial" w:hAnsi="Arial" w:cs="Arial"/>
          <w:lang w:val="ro-RO"/>
        </w:rPr>
        <w:t xml:space="preserve"> realizeze lucr</w:t>
      </w:r>
      <w:r w:rsidR="00690C89" w:rsidRPr="005E50C7">
        <w:rPr>
          <w:rFonts w:ascii="Arial" w:hAnsi="Arial" w:cs="Arial"/>
          <w:lang w:val="ro-RO"/>
        </w:rPr>
        <w:t>ă</w:t>
      </w:r>
      <w:r w:rsidRPr="005E50C7">
        <w:rPr>
          <w:rFonts w:ascii="Arial" w:hAnsi="Arial" w:cs="Arial"/>
          <w:lang w:val="ro-RO"/>
        </w:rPr>
        <w:t xml:space="preserve">rile de îngrijire şi conducere a arboretelor;     </w:t>
      </w:r>
    </w:p>
    <w:p w14:paraId="70C2CD26" w14:textId="3848E9D8"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e) s</w:t>
      </w:r>
      <w:r w:rsidR="00690C89" w:rsidRPr="005E50C7">
        <w:rPr>
          <w:rFonts w:ascii="Arial" w:hAnsi="Arial" w:cs="Arial"/>
          <w:lang w:val="ro-RO"/>
        </w:rPr>
        <w:t>ă</w:t>
      </w:r>
      <w:r w:rsidRPr="005E50C7">
        <w:rPr>
          <w:rFonts w:ascii="Arial" w:hAnsi="Arial" w:cs="Arial"/>
          <w:lang w:val="ro-RO"/>
        </w:rPr>
        <w:t xml:space="preserve"> execute lucr</w:t>
      </w:r>
      <w:r w:rsidR="00690C89" w:rsidRPr="005E50C7">
        <w:rPr>
          <w:rFonts w:ascii="Arial" w:hAnsi="Arial" w:cs="Arial"/>
          <w:lang w:val="ro-RO"/>
        </w:rPr>
        <w:t>ă</w:t>
      </w:r>
      <w:r w:rsidRPr="005E50C7">
        <w:rPr>
          <w:rFonts w:ascii="Arial" w:hAnsi="Arial" w:cs="Arial"/>
          <w:lang w:val="ro-RO"/>
        </w:rPr>
        <w:t>rile necesare pentru prevenirea şi combaterea bolilor şi d</w:t>
      </w:r>
      <w:r w:rsidR="00690C89" w:rsidRPr="005E50C7">
        <w:rPr>
          <w:rFonts w:ascii="Arial" w:hAnsi="Arial" w:cs="Arial"/>
          <w:lang w:val="ro-RO"/>
        </w:rPr>
        <w:t>ă</w:t>
      </w:r>
      <w:r w:rsidRPr="005E50C7">
        <w:rPr>
          <w:rFonts w:ascii="Arial" w:hAnsi="Arial" w:cs="Arial"/>
          <w:lang w:val="ro-RO"/>
        </w:rPr>
        <w:t>un</w:t>
      </w:r>
      <w:r w:rsidR="00690C89" w:rsidRPr="005E50C7">
        <w:rPr>
          <w:rFonts w:ascii="Arial" w:hAnsi="Arial" w:cs="Arial"/>
          <w:lang w:val="ro-RO"/>
        </w:rPr>
        <w:t>ă</w:t>
      </w:r>
      <w:r w:rsidRPr="005E50C7">
        <w:rPr>
          <w:rFonts w:ascii="Arial" w:hAnsi="Arial" w:cs="Arial"/>
          <w:lang w:val="ro-RO"/>
        </w:rPr>
        <w:t>torilor p</w:t>
      </w:r>
      <w:r w:rsidR="00690C89" w:rsidRPr="005E50C7">
        <w:rPr>
          <w:rFonts w:ascii="Arial" w:hAnsi="Arial" w:cs="Arial"/>
          <w:lang w:val="ro-RO"/>
        </w:rPr>
        <w:t>ă</w:t>
      </w:r>
      <w:r w:rsidRPr="005E50C7">
        <w:rPr>
          <w:rFonts w:ascii="Arial" w:hAnsi="Arial" w:cs="Arial"/>
          <w:lang w:val="ro-RO"/>
        </w:rPr>
        <w:t xml:space="preserve">durilor;     </w:t>
      </w:r>
    </w:p>
    <w:p w14:paraId="7C453173" w14:textId="366365C2"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f) s</w:t>
      </w:r>
      <w:r w:rsidR="00690C89" w:rsidRPr="005E50C7">
        <w:rPr>
          <w:rFonts w:ascii="Arial" w:hAnsi="Arial" w:cs="Arial"/>
          <w:lang w:val="ro-RO"/>
        </w:rPr>
        <w:t>ă</w:t>
      </w:r>
      <w:r w:rsidRPr="005E50C7">
        <w:rPr>
          <w:rFonts w:ascii="Arial" w:hAnsi="Arial" w:cs="Arial"/>
          <w:lang w:val="ro-RO"/>
        </w:rPr>
        <w:t xml:space="preserve"> asigure respectarea m</w:t>
      </w:r>
      <w:r w:rsidR="00690C89" w:rsidRPr="005E50C7">
        <w:rPr>
          <w:rFonts w:ascii="Arial" w:hAnsi="Arial" w:cs="Arial"/>
          <w:lang w:val="ro-RO"/>
        </w:rPr>
        <w:t>ă</w:t>
      </w:r>
      <w:r w:rsidRPr="005E50C7">
        <w:rPr>
          <w:rFonts w:ascii="Arial" w:hAnsi="Arial" w:cs="Arial"/>
          <w:lang w:val="ro-RO"/>
        </w:rPr>
        <w:t xml:space="preserve">surilor de prevenire şi stingere a incendiilor;     </w:t>
      </w:r>
    </w:p>
    <w:p w14:paraId="0586F25B" w14:textId="71E07258"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g) s</w:t>
      </w:r>
      <w:r w:rsidR="00690C89" w:rsidRPr="005E50C7">
        <w:rPr>
          <w:rFonts w:ascii="Arial" w:hAnsi="Arial" w:cs="Arial"/>
          <w:lang w:val="ro-RO"/>
        </w:rPr>
        <w:t>ă</w:t>
      </w:r>
      <w:r w:rsidRPr="005E50C7">
        <w:rPr>
          <w:rFonts w:ascii="Arial" w:hAnsi="Arial" w:cs="Arial"/>
          <w:lang w:val="ro-RO"/>
        </w:rPr>
        <w:t xml:space="preserve"> exploateze masa lemnoas</w:t>
      </w:r>
      <w:r w:rsidR="00690C89" w:rsidRPr="005E50C7">
        <w:rPr>
          <w:rFonts w:ascii="Arial" w:hAnsi="Arial" w:cs="Arial"/>
          <w:lang w:val="ro-RO"/>
        </w:rPr>
        <w:t>ă</w:t>
      </w:r>
      <w:r w:rsidRPr="005E50C7">
        <w:rPr>
          <w:rFonts w:ascii="Arial" w:hAnsi="Arial" w:cs="Arial"/>
          <w:lang w:val="ro-RO"/>
        </w:rPr>
        <w:t xml:space="preserve"> numai dup</w:t>
      </w:r>
      <w:r w:rsidR="00690C89" w:rsidRPr="005E50C7">
        <w:rPr>
          <w:rFonts w:ascii="Arial" w:hAnsi="Arial" w:cs="Arial"/>
          <w:lang w:val="ro-RO"/>
        </w:rPr>
        <w:t>ă</w:t>
      </w:r>
      <w:r w:rsidRPr="005E50C7">
        <w:rPr>
          <w:rFonts w:ascii="Arial" w:hAnsi="Arial" w:cs="Arial"/>
          <w:lang w:val="ro-RO"/>
        </w:rPr>
        <w:t xml:space="preserve"> punerea în valoare, autorizarea parchetelor şi eliberarea documentelor specifice de c</w:t>
      </w:r>
      <w:r w:rsidR="00690C89" w:rsidRPr="005E50C7">
        <w:rPr>
          <w:rFonts w:ascii="Arial" w:hAnsi="Arial" w:cs="Arial"/>
          <w:lang w:val="ro-RO"/>
        </w:rPr>
        <w:t>ă</w:t>
      </w:r>
      <w:r w:rsidRPr="005E50C7">
        <w:rPr>
          <w:rFonts w:ascii="Arial" w:hAnsi="Arial" w:cs="Arial"/>
          <w:lang w:val="ro-RO"/>
        </w:rPr>
        <w:t xml:space="preserve">tre personalul abilitat;    </w:t>
      </w:r>
    </w:p>
    <w:p w14:paraId="250C3DFD" w14:textId="02DAF325"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h) s</w:t>
      </w:r>
      <w:r w:rsidR="00690C89" w:rsidRPr="005E50C7">
        <w:rPr>
          <w:rFonts w:ascii="Arial" w:hAnsi="Arial" w:cs="Arial"/>
          <w:lang w:val="ro-RO"/>
        </w:rPr>
        <w:t>ă</w:t>
      </w:r>
      <w:r w:rsidRPr="005E50C7">
        <w:rPr>
          <w:rFonts w:ascii="Arial" w:hAnsi="Arial" w:cs="Arial"/>
          <w:lang w:val="ro-RO"/>
        </w:rPr>
        <w:t xml:space="preserve"> asigure întreţinerea şi repararea drumurilor forestiere pe care le au în administrare sau în proprietate;     </w:t>
      </w:r>
    </w:p>
    <w:p w14:paraId="61B2DDD6" w14:textId="3E192343"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i) s</w:t>
      </w:r>
      <w:r w:rsidR="00690C89" w:rsidRPr="005E50C7">
        <w:rPr>
          <w:rFonts w:ascii="Arial" w:hAnsi="Arial" w:cs="Arial"/>
          <w:lang w:val="ro-RO"/>
        </w:rPr>
        <w:t>ă</w:t>
      </w:r>
      <w:r w:rsidRPr="005E50C7">
        <w:rPr>
          <w:rFonts w:ascii="Arial" w:hAnsi="Arial" w:cs="Arial"/>
          <w:lang w:val="ro-RO"/>
        </w:rPr>
        <w:t xml:space="preserve"> delimiteze proprietatea forestier</w:t>
      </w:r>
      <w:r w:rsidR="00690C89" w:rsidRPr="005E50C7">
        <w:rPr>
          <w:rFonts w:ascii="Arial" w:hAnsi="Arial" w:cs="Arial"/>
          <w:lang w:val="ro-RO"/>
        </w:rPr>
        <w:t>ă</w:t>
      </w:r>
      <w:r w:rsidRPr="005E50C7">
        <w:rPr>
          <w:rFonts w:ascii="Arial" w:hAnsi="Arial" w:cs="Arial"/>
          <w:lang w:val="ro-RO"/>
        </w:rPr>
        <w:t xml:space="preserve"> în conformitate cu actele de proprietate şi s</w:t>
      </w:r>
      <w:r w:rsidR="00690C89" w:rsidRPr="005E50C7">
        <w:rPr>
          <w:rFonts w:ascii="Arial" w:hAnsi="Arial" w:cs="Arial"/>
          <w:lang w:val="ro-RO"/>
        </w:rPr>
        <w:t>ă</w:t>
      </w:r>
      <w:r w:rsidRPr="005E50C7">
        <w:rPr>
          <w:rFonts w:ascii="Arial" w:hAnsi="Arial" w:cs="Arial"/>
          <w:lang w:val="ro-RO"/>
        </w:rPr>
        <w:t xml:space="preserve"> menţin</w:t>
      </w:r>
      <w:r w:rsidR="00690C89" w:rsidRPr="005E50C7">
        <w:rPr>
          <w:rFonts w:ascii="Arial" w:hAnsi="Arial" w:cs="Arial"/>
          <w:lang w:val="ro-RO"/>
        </w:rPr>
        <w:t>ă</w:t>
      </w:r>
      <w:r w:rsidRPr="005E50C7">
        <w:rPr>
          <w:rFonts w:ascii="Arial" w:hAnsi="Arial" w:cs="Arial"/>
          <w:lang w:val="ro-RO"/>
        </w:rPr>
        <w:t xml:space="preserve"> în stare corespunz</w:t>
      </w:r>
      <w:r w:rsidR="00690C89" w:rsidRPr="005E50C7">
        <w:rPr>
          <w:rFonts w:ascii="Arial" w:hAnsi="Arial" w:cs="Arial"/>
          <w:lang w:val="ro-RO"/>
        </w:rPr>
        <w:t>ă</w:t>
      </w:r>
      <w:r w:rsidRPr="005E50C7">
        <w:rPr>
          <w:rFonts w:ascii="Arial" w:hAnsi="Arial" w:cs="Arial"/>
          <w:lang w:val="ro-RO"/>
        </w:rPr>
        <w:t xml:space="preserve">toare semnele de hotar;    </w:t>
      </w:r>
    </w:p>
    <w:p w14:paraId="25F54D29" w14:textId="5FDD8368"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j) s</w:t>
      </w:r>
      <w:r w:rsidR="00690C89" w:rsidRPr="005E50C7">
        <w:rPr>
          <w:rFonts w:ascii="Arial" w:hAnsi="Arial" w:cs="Arial"/>
          <w:lang w:val="ro-RO"/>
        </w:rPr>
        <w:t>ă</w:t>
      </w:r>
      <w:r w:rsidRPr="005E50C7">
        <w:rPr>
          <w:rFonts w:ascii="Arial" w:hAnsi="Arial" w:cs="Arial"/>
          <w:lang w:val="ro-RO"/>
        </w:rPr>
        <w:t xml:space="preserve"> notifice structurile teritoriale de specialitate ale autorit</w:t>
      </w:r>
      <w:r w:rsidR="00690C89" w:rsidRPr="005E50C7">
        <w:rPr>
          <w:rFonts w:ascii="Arial" w:hAnsi="Arial" w:cs="Arial"/>
          <w:lang w:val="ro-RO"/>
        </w:rPr>
        <w:t>ă</w:t>
      </w:r>
      <w:r w:rsidRPr="005E50C7">
        <w:rPr>
          <w:rFonts w:ascii="Arial" w:hAnsi="Arial" w:cs="Arial"/>
          <w:lang w:val="ro-RO"/>
        </w:rPr>
        <w:t>ţii publice centrale care r</w:t>
      </w:r>
      <w:r w:rsidR="00690C89" w:rsidRPr="005E50C7">
        <w:rPr>
          <w:rFonts w:ascii="Arial" w:hAnsi="Arial" w:cs="Arial"/>
          <w:lang w:val="ro-RO"/>
        </w:rPr>
        <w:t>ă</w:t>
      </w:r>
      <w:r w:rsidRPr="005E50C7">
        <w:rPr>
          <w:rFonts w:ascii="Arial" w:hAnsi="Arial" w:cs="Arial"/>
          <w:lang w:val="ro-RO"/>
        </w:rPr>
        <w:t>spunde de silvicultur</w:t>
      </w:r>
      <w:r w:rsidR="00690C89" w:rsidRPr="005E50C7">
        <w:rPr>
          <w:rFonts w:ascii="Arial" w:hAnsi="Arial" w:cs="Arial"/>
          <w:lang w:val="ro-RO"/>
        </w:rPr>
        <w:t>ă</w:t>
      </w:r>
      <w:r w:rsidRPr="005E50C7">
        <w:rPr>
          <w:rFonts w:ascii="Arial" w:hAnsi="Arial" w:cs="Arial"/>
          <w:lang w:val="ro-RO"/>
        </w:rPr>
        <w:t>, în termen de 60 de zile, cu privire la transmiterea propriet</w:t>
      </w:r>
      <w:r w:rsidR="00690C89" w:rsidRPr="005E50C7">
        <w:rPr>
          <w:rFonts w:ascii="Arial" w:hAnsi="Arial" w:cs="Arial"/>
          <w:lang w:val="ro-RO"/>
        </w:rPr>
        <w:t>ă</w:t>
      </w:r>
      <w:r w:rsidRPr="005E50C7">
        <w:rPr>
          <w:rFonts w:ascii="Arial" w:hAnsi="Arial" w:cs="Arial"/>
          <w:lang w:val="ro-RO"/>
        </w:rPr>
        <w:t xml:space="preserve">ţii asupra terenurilor forestiere. </w:t>
      </w:r>
    </w:p>
    <w:p w14:paraId="6808755F" w14:textId="77777777" w:rsidR="004A0E0A" w:rsidRPr="005E50C7" w:rsidRDefault="004A0E0A" w:rsidP="00540C09">
      <w:pPr>
        <w:pStyle w:val="Listparagraf"/>
        <w:spacing w:after="0" w:line="240" w:lineRule="auto"/>
        <w:ind w:left="0" w:firstLine="720"/>
        <w:jc w:val="both"/>
        <w:rPr>
          <w:rFonts w:ascii="Arial" w:hAnsi="Arial" w:cs="Arial"/>
          <w:b/>
          <w:lang w:val="ro-RO"/>
        </w:rPr>
      </w:pPr>
    </w:p>
    <w:p w14:paraId="1525FEC6" w14:textId="278BB639" w:rsidR="004A0E0A" w:rsidRPr="005E50C7" w:rsidRDefault="004A0E0A" w:rsidP="00540C09">
      <w:pPr>
        <w:pStyle w:val="Listparagraf"/>
        <w:spacing w:after="0" w:line="240" w:lineRule="auto"/>
        <w:ind w:left="0" w:firstLine="720"/>
        <w:jc w:val="both"/>
        <w:rPr>
          <w:rFonts w:ascii="Arial" w:hAnsi="Arial" w:cs="Arial"/>
          <w:b/>
          <w:lang w:val="ro-RO"/>
        </w:rPr>
      </w:pPr>
      <w:r w:rsidRPr="005E50C7">
        <w:rPr>
          <w:rFonts w:ascii="Arial" w:hAnsi="Arial" w:cs="Arial"/>
          <w:b/>
          <w:lang w:val="ro-RO"/>
        </w:rPr>
        <w:t xml:space="preserve">Protectia fondului forestier </w:t>
      </w:r>
    </w:p>
    <w:p w14:paraId="6DABA4F4"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6CE4193A"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Protectia  fondului  forestier  poate  fi  privita  sub  mai  multe  aspecte:  protectia impotriva doboraturilor si rupturilor de vant si zapada, protectia impotriva bolilor si a altor daunatori, protectia impotriva incendiilor. </w:t>
      </w:r>
    </w:p>
    <w:p w14:paraId="53FFBDED" w14:textId="4ED6DA1B" w:rsidR="004A0E0A" w:rsidRPr="005E50C7" w:rsidRDefault="004A0E0A" w:rsidP="00540C09">
      <w:pPr>
        <w:pStyle w:val="Listparagraf"/>
        <w:spacing w:after="0" w:line="240" w:lineRule="auto"/>
        <w:ind w:left="0" w:firstLine="720"/>
        <w:jc w:val="both"/>
        <w:rPr>
          <w:rFonts w:ascii="Arial" w:hAnsi="Arial" w:cs="Arial"/>
          <w:lang w:val="ro-RO"/>
        </w:rPr>
      </w:pPr>
    </w:p>
    <w:p w14:paraId="2CF47447" w14:textId="77777777" w:rsidR="004A0E0A" w:rsidRPr="005E50C7" w:rsidRDefault="004A0E0A" w:rsidP="00540C09">
      <w:pPr>
        <w:pStyle w:val="Listparagraf"/>
        <w:spacing w:after="0" w:line="240" w:lineRule="auto"/>
        <w:ind w:left="0" w:firstLine="720"/>
        <w:jc w:val="both"/>
        <w:rPr>
          <w:rFonts w:ascii="Arial" w:hAnsi="Arial" w:cs="Arial"/>
          <w:b/>
          <w:lang w:val="ro-RO"/>
        </w:rPr>
      </w:pPr>
      <w:r w:rsidRPr="005E50C7">
        <w:rPr>
          <w:rFonts w:ascii="Arial" w:hAnsi="Arial" w:cs="Arial"/>
          <w:b/>
          <w:lang w:val="ro-RO"/>
        </w:rPr>
        <w:t xml:space="preserve">Protectia impotriva doboraturilor si rupturilor de vant si zapada  </w:t>
      </w:r>
    </w:p>
    <w:p w14:paraId="391D8E27" w14:textId="77777777" w:rsidR="004A0E0A" w:rsidRPr="005E50C7" w:rsidRDefault="004A0E0A" w:rsidP="00540C09">
      <w:pPr>
        <w:pStyle w:val="Listparagraf"/>
        <w:spacing w:after="0" w:line="240" w:lineRule="auto"/>
        <w:ind w:left="0" w:firstLine="720"/>
        <w:jc w:val="both"/>
        <w:rPr>
          <w:rFonts w:ascii="Arial" w:hAnsi="Arial" w:cs="Arial"/>
          <w:b/>
          <w:lang w:val="ro-RO"/>
        </w:rPr>
      </w:pPr>
      <w:r w:rsidRPr="005E50C7">
        <w:rPr>
          <w:rFonts w:ascii="Arial" w:hAnsi="Arial" w:cs="Arial"/>
          <w:b/>
          <w:lang w:val="ro-RO"/>
        </w:rPr>
        <w:t xml:space="preserve"> </w:t>
      </w:r>
    </w:p>
    <w:p w14:paraId="3DE33726" w14:textId="662EB37B"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Consta intr-un ansamblu de </w:t>
      </w:r>
      <w:r w:rsidR="00A4585C" w:rsidRPr="005E50C7">
        <w:rPr>
          <w:rFonts w:ascii="Arial" w:hAnsi="Arial" w:cs="Arial"/>
          <w:lang w:val="ro-RO"/>
        </w:rPr>
        <w:t>Măsuri</w:t>
      </w:r>
      <w:r w:rsidRPr="005E50C7">
        <w:rPr>
          <w:rFonts w:ascii="Arial" w:hAnsi="Arial" w:cs="Arial"/>
          <w:lang w:val="ro-RO"/>
        </w:rPr>
        <w:t xml:space="preserve"> ce sustin intarirea rezistentei individuale a arborilor. Din acest ansamblu de </w:t>
      </w:r>
      <w:r w:rsidR="00A4585C" w:rsidRPr="005E50C7">
        <w:rPr>
          <w:rFonts w:ascii="Arial" w:hAnsi="Arial" w:cs="Arial"/>
          <w:lang w:val="ro-RO"/>
        </w:rPr>
        <w:t>Măsuri</w:t>
      </w:r>
      <w:r w:rsidRPr="005E50C7">
        <w:rPr>
          <w:rFonts w:ascii="Arial" w:hAnsi="Arial" w:cs="Arial"/>
          <w:lang w:val="ro-RO"/>
        </w:rPr>
        <w:t xml:space="preserve"> se amintesc </w:t>
      </w:r>
      <w:r w:rsidR="00E767A7" w:rsidRPr="005E50C7">
        <w:rPr>
          <w:rFonts w:ascii="Arial" w:hAnsi="Arial" w:cs="Arial"/>
          <w:lang w:val="ro-RO"/>
        </w:rPr>
        <w:t>următoarele</w:t>
      </w:r>
      <w:r w:rsidRPr="005E50C7">
        <w:rPr>
          <w:rFonts w:ascii="Arial" w:hAnsi="Arial" w:cs="Arial"/>
          <w:lang w:val="ro-RO"/>
        </w:rPr>
        <w:t xml:space="preserve">: </w:t>
      </w:r>
    </w:p>
    <w:p w14:paraId="110C7F0C" w14:textId="15C46641"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r w:rsidRPr="005E50C7">
        <w:rPr>
          <w:rFonts w:ascii="Arial" w:hAnsi="Arial" w:cs="Arial"/>
          <w:lang w:val="ro-RO"/>
        </w:rPr>
        <w:t xml:space="preserve"> pentru a crea </w:t>
      </w:r>
      <w:r w:rsidR="00C53235" w:rsidRPr="005E50C7">
        <w:rPr>
          <w:rFonts w:ascii="Arial" w:hAnsi="Arial" w:cs="Arial"/>
          <w:lang w:val="ro-RO"/>
        </w:rPr>
        <w:t>condiții</w:t>
      </w:r>
      <w:r w:rsidRPr="005E50C7">
        <w:rPr>
          <w:rFonts w:ascii="Arial" w:hAnsi="Arial" w:cs="Arial"/>
          <w:lang w:val="ro-RO"/>
        </w:rPr>
        <w:t xml:space="preserve"> inca din tinerete ca arborii sa dobandeasca un plus de rezistenta la vant, sunt necesare scheme de plantare mai largi, cu cel mult 3000-4000 puieti la hectar, cu mentiunea ca puietii sa fie de provenienta strict locala;</w:t>
      </w:r>
    </w:p>
    <w:p w14:paraId="2772B605"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crearea de arborete amestecate prin completarea regenerarilor naturale pure; </w:t>
      </w:r>
    </w:p>
    <w:p w14:paraId="76BD9C4E"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adoptarea sistemului de ingrijire a arboretelor la necesitatile intaririi rezistentei lor la actiunea daunatoare a vantului si a zapezii. In acest scop sunt indicate interventii combinate </w:t>
      </w:r>
      <w:r w:rsidRPr="005E50C7">
        <w:rPr>
          <w:rFonts w:ascii="Arial" w:hAnsi="Arial" w:cs="Arial"/>
          <w:lang w:val="ro-RO"/>
        </w:rPr>
        <w:lastRenderedPageBreak/>
        <w:t xml:space="preserve">puternice in tinerete si la varste mijlocii,  reducand consistenta pana la 0,75 si interventii mai slabe pe masura ce arboretul inainteaza in varsta; </w:t>
      </w:r>
    </w:p>
    <w:p w14:paraId="632248E8"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asigurarea unei stari fitosanitare optime; </w:t>
      </w:r>
    </w:p>
    <w:p w14:paraId="3553CDC4"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conservarea structurii arboretelor pluriene naturale; </w:t>
      </w:r>
    </w:p>
    <w:p w14:paraId="6B0997BD"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limitarea  volumului exploatarilor la capacitatea normala de productie a arboretelor. </w:t>
      </w:r>
    </w:p>
    <w:p w14:paraId="33EEA130" w14:textId="5F3A7070" w:rsidR="000639E1" w:rsidRPr="005E50C7" w:rsidRDefault="000639E1" w:rsidP="00540C09">
      <w:pPr>
        <w:pStyle w:val="Listparagraf"/>
        <w:spacing w:after="0" w:line="240" w:lineRule="auto"/>
        <w:ind w:left="0" w:firstLine="720"/>
        <w:rPr>
          <w:rFonts w:ascii="Arial" w:hAnsi="Arial" w:cs="Arial"/>
          <w:lang w:val="ro-RO"/>
        </w:rPr>
      </w:pPr>
    </w:p>
    <w:p w14:paraId="58C72592" w14:textId="77777777" w:rsidR="004A0E0A" w:rsidRPr="005E50C7" w:rsidRDefault="004A0E0A" w:rsidP="00540C09">
      <w:pPr>
        <w:pStyle w:val="Listparagraf"/>
        <w:spacing w:after="0" w:line="240" w:lineRule="auto"/>
        <w:ind w:left="0" w:firstLine="720"/>
        <w:rPr>
          <w:rFonts w:ascii="Arial" w:hAnsi="Arial" w:cs="Arial"/>
          <w:b/>
          <w:lang w:val="ro-RO"/>
        </w:rPr>
      </w:pPr>
      <w:r w:rsidRPr="005E50C7">
        <w:rPr>
          <w:rFonts w:ascii="Arial" w:hAnsi="Arial" w:cs="Arial"/>
          <w:b/>
          <w:lang w:val="ro-RO"/>
        </w:rPr>
        <w:t xml:space="preserve">Protectia impotriva bolilor si altor daunatori  </w:t>
      </w:r>
    </w:p>
    <w:p w14:paraId="6AF93252" w14:textId="77777777" w:rsidR="004A0E0A" w:rsidRPr="005E50C7" w:rsidRDefault="004A0E0A" w:rsidP="00540C09">
      <w:pPr>
        <w:pStyle w:val="Listparagraf"/>
        <w:spacing w:after="0" w:line="240" w:lineRule="auto"/>
        <w:ind w:left="0" w:firstLine="720"/>
        <w:rPr>
          <w:rFonts w:ascii="Arial" w:hAnsi="Arial" w:cs="Arial"/>
          <w:lang w:val="ro-RO"/>
        </w:rPr>
      </w:pPr>
      <w:r w:rsidRPr="005E50C7">
        <w:rPr>
          <w:rFonts w:ascii="Arial" w:hAnsi="Arial" w:cs="Arial"/>
          <w:lang w:val="ro-RO"/>
        </w:rPr>
        <w:t xml:space="preserve"> </w:t>
      </w:r>
    </w:p>
    <w:p w14:paraId="750C5D49"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In scopul limitarii fenomenului de uscare, pentru aceste arborete se vor avea in vedere: </w:t>
      </w:r>
    </w:p>
    <w:p w14:paraId="7663B021"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6968D081"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introducerea subarboretului si formarea de subetaj; </w:t>
      </w:r>
    </w:p>
    <w:p w14:paraId="7513E211"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se va interzice cu desavarsire pasunatul; </w:t>
      </w:r>
    </w:p>
    <w:p w14:paraId="16D49406" w14:textId="61C23701"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se va urmari cu strictete frecventa si intensitatea atacurilor insectelor defoliatoare si se vor lua </w:t>
      </w:r>
      <w:r w:rsidR="00A4585C" w:rsidRPr="005E50C7">
        <w:rPr>
          <w:rFonts w:ascii="Arial" w:hAnsi="Arial" w:cs="Arial"/>
          <w:lang w:val="ro-RO"/>
        </w:rPr>
        <w:t>Măsuri</w:t>
      </w:r>
      <w:r w:rsidRPr="005E50C7">
        <w:rPr>
          <w:rFonts w:ascii="Arial" w:hAnsi="Arial" w:cs="Arial"/>
          <w:lang w:val="ro-RO"/>
        </w:rPr>
        <w:t xml:space="preserve"> pentru limitarea lor; </w:t>
      </w:r>
    </w:p>
    <w:p w14:paraId="743F68BE"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efectuarea lucrarilor de ingrijire de buna calitate si in perioadele optime; </w:t>
      </w:r>
    </w:p>
    <w:p w14:paraId="3FA23490"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folosirea puietilor de provenienta locala; </w:t>
      </w:r>
    </w:p>
    <w:p w14:paraId="4CC755BF"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conservarea genofondului forestier; </w:t>
      </w:r>
    </w:p>
    <w:p w14:paraId="16316DA3"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0147B340"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Se  recomanda  cercetarea  cauzelor  care  produc  fenomenul  de  uscare,  pentru combaterea instalarii acestui fenomen. </w:t>
      </w:r>
    </w:p>
    <w:p w14:paraId="36B45818" w14:textId="77777777" w:rsidR="004A0E0A" w:rsidRPr="005E50C7" w:rsidRDefault="004A0E0A" w:rsidP="00540C09">
      <w:pPr>
        <w:pStyle w:val="Listparagraf"/>
        <w:spacing w:after="0" w:line="240" w:lineRule="auto"/>
        <w:ind w:left="0" w:firstLine="720"/>
        <w:rPr>
          <w:rFonts w:ascii="Arial" w:hAnsi="Arial" w:cs="Arial"/>
          <w:lang w:val="ro-RO"/>
        </w:rPr>
      </w:pPr>
      <w:r w:rsidRPr="005E50C7">
        <w:rPr>
          <w:rFonts w:ascii="Arial" w:hAnsi="Arial" w:cs="Arial"/>
          <w:lang w:val="ro-RO"/>
        </w:rPr>
        <w:t xml:space="preserve"> </w:t>
      </w:r>
    </w:p>
    <w:p w14:paraId="3FA47340" w14:textId="77777777" w:rsidR="004A0E0A" w:rsidRPr="005E50C7" w:rsidRDefault="004A0E0A" w:rsidP="00540C09">
      <w:pPr>
        <w:pStyle w:val="Listparagraf"/>
        <w:spacing w:after="0" w:line="240" w:lineRule="auto"/>
        <w:ind w:left="0" w:firstLine="720"/>
        <w:rPr>
          <w:rFonts w:ascii="Arial" w:hAnsi="Arial" w:cs="Arial"/>
          <w:b/>
          <w:lang w:val="ro-RO"/>
        </w:rPr>
      </w:pPr>
      <w:r w:rsidRPr="005E50C7">
        <w:rPr>
          <w:rFonts w:ascii="Arial" w:hAnsi="Arial" w:cs="Arial"/>
          <w:b/>
          <w:lang w:val="ro-RO"/>
        </w:rPr>
        <w:t xml:space="preserve">Protectia impotriva incendiilor </w:t>
      </w:r>
    </w:p>
    <w:p w14:paraId="22E63E16" w14:textId="77777777" w:rsidR="004A0E0A" w:rsidRPr="005E50C7" w:rsidRDefault="004A0E0A" w:rsidP="00540C09">
      <w:pPr>
        <w:pStyle w:val="Listparagraf"/>
        <w:spacing w:after="0" w:line="240" w:lineRule="auto"/>
        <w:ind w:left="0" w:firstLine="720"/>
        <w:rPr>
          <w:rFonts w:ascii="Arial" w:hAnsi="Arial" w:cs="Arial"/>
          <w:b/>
          <w:lang w:val="ro-RO"/>
        </w:rPr>
      </w:pPr>
      <w:r w:rsidRPr="005E50C7">
        <w:rPr>
          <w:rFonts w:ascii="Arial" w:hAnsi="Arial" w:cs="Arial"/>
          <w:b/>
          <w:lang w:val="ro-RO"/>
        </w:rPr>
        <w:t xml:space="preserve"> </w:t>
      </w:r>
    </w:p>
    <w:p w14:paraId="75E891AE" w14:textId="0EF6313D"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Pentru prevenirea incendiilor trebuie luate o serie intreaga de </w:t>
      </w:r>
      <w:r w:rsidR="00A4585C" w:rsidRPr="005E50C7">
        <w:rPr>
          <w:rFonts w:ascii="Arial" w:hAnsi="Arial" w:cs="Arial"/>
          <w:lang w:val="ro-RO"/>
        </w:rPr>
        <w:t>Măsuri</w:t>
      </w:r>
      <w:r w:rsidRPr="005E50C7">
        <w:rPr>
          <w:rFonts w:ascii="Arial" w:hAnsi="Arial" w:cs="Arial"/>
          <w:lang w:val="ro-RO"/>
        </w:rPr>
        <w:t xml:space="preserve"> dintre care: </w:t>
      </w:r>
    </w:p>
    <w:p w14:paraId="11A78180" w14:textId="42196BE9"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interzicerea cu desavarsire a focului in </w:t>
      </w:r>
      <w:r w:rsidR="00E767A7" w:rsidRPr="005E50C7">
        <w:rPr>
          <w:rFonts w:ascii="Arial" w:hAnsi="Arial" w:cs="Arial"/>
          <w:lang w:val="ro-RO"/>
        </w:rPr>
        <w:t>pădure</w:t>
      </w:r>
      <w:r w:rsidRPr="005E50C7">
        <w:rPr>
          <w:rFonts w:ascii="Arial" w:hAnsi="Arial" w:cs="Arial"/>
          <w:lang w:val="ro-RO"/>
        </w:rPr>
        <w:t xml:space="preserve"> si in apropierea acesteia, sub orice forma si mai ales in perioada de seceta accentuata; </w:t>
      </w:r>
    </w:p>
    <w:p w14:paraId="621FB7A2" w14:textId="0E862041"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curatirea  cailor  de  acces  si  eliberarea  de  materiale  lemnoase  a  cararilor  si drumurilor utile </w:t>
      </w:r>
      <w:r w:rsidR="00E767A7" w:rsidRPr="005E50C7">
        <w:rPr>
          <w:rFonts w:ascii="Arial" w:hAnsi="Arial" w:cs="Arial"/>
          <w:lang w:val="ro-RO"/>
        </w:rPr>
        <w:t>desfășurării</w:t>
      </w:r>
      <w:r w:rsidRPr="005E50C7">
        <w:rPr>
          <w:rFonts w:ascii="Arial" w:hAnsi="Arial" w:cs="Arial"/>
          <w:lang w:val="ro-RO"/>
        </w:rPr>
        <w:t xml:space="preserve"> activitatii in </w:t>
      </w:r>
      <w:r w:rsidR="00E767A7" w:rsidRPr="005E50C7">
        <w:rPr>
          <w:rFonts w:ascii="Arial" w:hAnsi="Arial" w:cs="Arial"/>
          <w:lang w:val="ro-RO"/>
        </w:rPr>
        <w:t>pădure</w:t>
      </w:r>
      <w:r w:rsidRPr="005E50C7">
        <w:rPr>
          <w:rFonts w:ascii="Arial" w:hAnsi="Arial" w:cs="Arial"/>
          <w:lang w:val="ro-RO"/>
        </w:rPr>
        <w:t xml:space="preserve"> si pe caile de acces;</w:t>
      </w:r>
    </w:p>
    <w:p w14:paraId="75D49B2A"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amenajarea loucrilor de fumat in apropierea padurii; </w:t>
      </w:r>
    </w:p>
    <w:p w14:paraId="785187E0"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paza fondului forestier  in perioada  de seceta,  cand  litiera  se poate  aprinde foarte usor. </w:t>
      </w:r>
    </w:p>
    <w:p w14:paraId="738DF9B4" w14:textId="77777777" w:rsidR="004A0E0A" w:rsidRPr="005E50C7" w:rsidRDefault="004A0E0A" w:rsidP="00540C09">
      <w:pPr>
        <w:pStyle w:val="Listparagraf"/>
        <w:spacing w:after="0" w:line="240" w:lineRule="auto"/>
        <w:ind w:left="0" w:firstLine="720"/>
        <w:rPr>
          <w:rFonts w:ascii="Arial" w:hAnsi="Arial" w:cs="Arial"/>
          <w:b/>
          <w:lang w:val="ro-RO"/>
        </w:rPr>
      </w:pPr>
    </w:p>
    <w:p w14:paraId="534EC363" w14:textId="7DAF4ED5" w:rsidR="004A0E0A" w:rsidRPr="005E50C7" w:rsidRDefault="004A0E0A" w:rsidP="00540C09">
      <w:pPr>
        <w:pStyle w:val="Listparagraf"/>
        <w:spacing w:after="0" w:line="240" w:lineRule="auto"/>
        <w:ind w:left="0" w:firstLine="720"/>
        <w:jc w:val="both"/>
        <w:rPr>
          <w:rFonts w:ascii="Arial" w:hAnsi="Arial" w:cs="Arial"/>
          <w:b/>
          <w:lang w:val="ro-RO"/>
        </w:rPr>
      </w:pPr>
      <w:r w:rsidRPr="005E50C7">
        <w:rPr>
          <w:rFonts w:ascii="Arial" w:hAnsi="Arial" w:cs="Arial"/>
          <w:b/>
          <w:lang w:val="ro-RO"/>
        </w:rPr>
        <w:t xml:space="preserve">Rolul </w:t>
      </w:r>
      <w:r w:rsidR="001F0AE0" w:rsidRPr="005E50C7">
        <w:rPr>
          <w:rFonts w:ascii="Arial" w:hAnsi="Arial" w:cs="Arial"/>
          <w:b/>
          <w:lang w:val="ro-RO"/>
        </w:rPr>
        <w:t>ș</w:t>
      </w:r>
      <w:r w:rsidRPr="005E50C7">
        <w:rPr>
          <w:rFonts w:ascii="Arial" w:hAnsi="Arial" w:cs="Arial"/>
          <w:b/>
          <w:lang w:val="ro-RO"/>
        </w:rPr>
        <w:t>i starea p</w:t>
      </w:r>
      <w:r w:rsidR="001F0AE0" w:rsidRPr="005E50C7">
        <w:rPr>
          <w:rFonts w:ascii="Arial" w:hAnsi="Arial" w:cs="Arial"/>
          <w:b/>
          <w:lang w:val="ro-RO"/>
        </w:rPr>
        <w:t>ă</w:t>
      </w:r>
      <w:r w:rsidRPr="005E50C7">
        <w:rPr>
          <w:rFonts w:ascii="Arial" w:hAnsi="Arial" w:cs="Arial"/>
          <w:b/>
          <w:lang w:val="ro-RO"/>
        </w:rPr>
        <w:t xml:space="preserve">durilor </w:t>
      </w:r>
    </w:p>
    <w:p w14:paraId="0FAA8A67"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1C8C584D"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Influenta benefica a padurii asupra mediului inconjurator este concretizata  prin: </w:t>
      </w:r>
    </w:p>
    <w:p w14:paraId="4F24555E" w14:textId="2803132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purificarea aerului; </w:t>
      </w:r>
    </w:p>
    <w:p w14:paraId="3FEBD75B"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purificarea apelor si reglarea debitelor de suprafata si de adancime,  realizarea unui regim hidrologic corespunzator </w:t>
      </w:r>
    </w:p>
    <w:p w14:paraId="55B1A097"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protectia solului impotriva eroziunii de suprafata si de adancime, consolidarea terenurilor alunecoase; </w:t>
      </w:r>
    </w:p>
    <w:p w14:paraId="1A6A953A"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contributia la infrumusetarea peisajului prin vegetatia multicolora a frunzisului a gruparilor de specii etc.; </w:t>
      </w:r>
    </w:p>
    <w:p w14:paraId="05EB99C8"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constituie un mediu prielnic dezvoltarii faunei; </w:t>
      </w:r>
    </w:p>
    <w:p w14:paraId="3A773A9D"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ofera material lemnos si alte produse omului </w:t>
      </w:r>
    </w:p>
    <w:p w14:paraId="0B107247"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pe langa productia de lemn, fondul forestier este in masura sa furnizeze o gama larga de materii prime de origine vegetala, animala sau minerala, care prin prelucrarea superioara, constituie bunuri necesare si utile pentru consum. </w:t>
      </w:r>
    </w:p>
    <w:p w14:paraId="6F1CCBC3" w14:textId="77777777" w:rsidR="00512D0B" w:rsidRPr="005E50C7" w:rsidRDefault="00512D0B" w:rsidP="00540C09">
      <w:pPr>
        <w:pStyle w:val="Listparagraf"/>
        <w:spacing w:after="0" w:line="240" w:lineRule="auto"/>
        <w:ind w:left="0" w:firstLine="720"/>
        <w:rPr>
          <w:rFonts w:ascii="Arial" w:hAnsi="Arial" w:cs="Arial"/>
          <w:lang w:val="ro-RO"/>
        </w:rPr>
      </w:pPr>
    </w:p>
    <w:p w14:paraId="4D7ACF9F" w14:textId="3874ACFA" w:rsidR="004A0E0A" w:rsidRPr="005E50C7" w:rsidRDefault="004A0E0A" w:rsidP="00540C09">
      <w:pPr>
        <w:pStyle w:val="Listparagraf"/>
        <w:spacing w:after="0" w:line="240" w:lineRule="auto"/>
        <w:ind w:left="0" w:firstLine="720"/>
        <w:jc w:val="both"/>
        <w:rPr>
          <w:rFonts w:ascii="Arial" w:hAnsi="Arial" w:cs="Arial"/>
          <w:b/>
          <w:lang w:val="ro-RO"/>
        </w:rPr>
      </w:pPr>
      <w:r w:rsidRPr="005E50C7">
        <w:rPr>
          <w:rFonts w:ascii="Arial" w:hAnsi="Arial" w:cs="Arial"/>
          <w:lang w:val="ro-RO"/>
        </w:rPr>
        <w:t xml:space="preserve"> </w:t>
      </w:r>
      <w:r w:rsidRPr="005E50C7">
        <w:rPr>
          <w:rFonts w:ascii="Arial" w:hAnsi="Arial" w:cs="Arial"/>
          <w:b/>
          <w:lang w:val="ro-RO"/>
        </w:rPr>
        <w:t xml:space="preserve">Productia salmonicolă  </w:t>
      </w:r>
    </w:p>
    <w:p w14:paraId="7B7BF85A"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5DF37C9F"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În vederea gospodăririi raţionale a fondurilor de pescuit se impun următoarele măsuri:</w:t>
      </w:r>
    </w:p>
    <w:p w14:paraId="6100B734"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 combaterea braconajului; </w:t>
      </w:r>
    </w:p>
    <w:p w14:paraId="73811EC1"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amenajarea pe cursurile de apă a unor lucrări care urmăresc asigurarea apei, cascade artificiale, pinteni, trecători şi altele; </w:t>
      </w:r>
    </w:p>
    <w:p w14:paraId="3B85BC4A"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consolidarea taluzurior drumurilor forestiere de pe firul văilor; </w:t>
      </w:r>
    </w:p>
    <w:p w14:paraId="14952533"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lastRenderedPageBreak/>
        <w:t xml:space="preserve">- repopularea periodică a apelor cu puieţi de păstrăv; </w:t>
      </w:r>
    </w:p>
    <w:p w14:paraId="38C0BF7D"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organizarea şi controlul riguros al pescuitului;</w:t>
      </w:r>
    </w:p>
    <w:p w14:paraId="557EED75"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controlul calităţii apelor şi înlăturarea cauzelor care conduc la degradarea acestora (exploatări forestiere necorespunzătoare, aruncarea unor reziduri pe cursurile de apă, etc.).</w:t>
      </w:r>
    </w:p>
    <w:p w14:paraId="0168938D" w14:textId="77777777" w:rsidR="004A0E0A" w:rsidRPr="005E50C7" w:rsidRDefault="004A0E0A" w:rsidP="00540C09">
      <w:pPr>
        <w:pStyle w:val="Listparagraf"/>
        <w:spacing w:after="0" w:line="240" w:lineRule="auto"/>
        <w:ind w:left="0" w:firstLine="720"/>
        <w:jc w:val="both"/>
        <w:rPr>
          <w:rFonts w:ascii="Arial" w:hAnsi="Arial" w:cs="Arial"/>
          <w:lang w:val="ro-RO"/>
        </w:rPr>
      </w:pPr>
    </w:p>
    <w:p w14:paraId="23F126DF"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În dezvoltarea salmonidelor, un mare neajuns îl constituie construcţia barajelor pentru corectarea torenţilor, acestea împiedicând urcarea în amonte a păstrăvilor în sezonul de înmulţire, impunându-se a se construi trepte, jgheaburi de urcare şi traversare a coronamentului barajelor. </w:t>
      </w:r>
    </w:p>
    <w:p w14:paraId="756CF7A6" w14:textId="77777777" w:rsidR="004A0E0A" w:rsidRPr="005E50C7" w:rsidRDefault="004A0E0A" w:rsidP="00540C09">
      <w:pPr>
        <w:pStyle w:val="Listparagraf"/>
        <w:spacing w:after="0" w:line="240" w:lineRule="auto"/>
        <w:ind w:left="0" w:firstLine="720"/>
        <w:jc w:val="both"/>
        <w:rPr>
          <w:rFonts w:ascii="Arial" w:hAnsi="Arial" w:cs="Arial"/>
          <w:lang w:val="ro-RO"/>
        </w:rPr>
      </w:pPr>
    </w:p>
    <w:p w14:paraId="4A6F59DC" w14:textId="2E4EFDB9"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Cel mai mare neajus pentru </w:t>
      </w:r>
      <w:r w:rsidR="00731051" w:rsidRPr="005E50C7">
        <w:rPr>
          <w:rFonts w:ascii="Arial" w:hAnsi="Arial" w:cs="Arial"/>
          <w:lang w:val="ro-RO"/>
        </w:rPr>
        <w:t>creșterea</w:t>
      </w:r>
      <w:r w:rsidRPr="005E50C7">
        <w:rPr>
          <w:rFonts w:ascii="Arial" w:hAnsi="Arial" w:cs="Arial"/>
          <w:lang w:val="ro-RO"/>
        </w:rPr>
        <w:t xml:space="preserve"> şi menţinerea populaţiei de salmmonide la nivel optim, îl constituie braconajul. Prin această activitate ilegală se crează mari prejudicii acestor fonduri piscicole. Unele metode folosite sunt profund nocive, afectând pe termen lung mediul de viaţă al salmonidelor. Pentru combaterea cu cea mai mare fermitate a braconajului  este necesară întărirea continuă a pazei şi a vigilenţei organelor de teren, mai ales noaptea când aceste acte infracţionale au cea mai mare frecvenţă. </w:t>
      </w:r>
    </w:p>
    <w:p w14:paraId="2CD72963" w14:textId="77777777" w:rsidR="004A0E0A" w:rsidRPr="005E50C7" w:rsidRDefault="004A0E0A"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555B73FC" w14:textId="79562446" w:rsidR="004A0E0A" w:rsidRPr="005E50C7" w:rsidRDefault="004A0E0A" w:rsidP="00540C09">
      <w:pPr>
        <w:ind w:firstLine="720"/>
        <w:jc w:val="both"/>
        <w:rPr>
          <w:rFonts w:ascii="Arial" w:hAnsi="Arial" w:cs="Arial"/>
        </w:rPr>
      </w:pPr>
      <w:r w:rsidRPr="005E50C7">
        <w:rPr>
          <w:rFonts w:ascii="Arial" w:hAnsi="Arial" w:cs="Arial"/>
        </w:rPr>
        <w:t xml:space="preserve">Având în vedere  că </w:t>
      </w:r>
      <w:r w:rsidR="00C42F06" w:rsidRPr="005E50C7">
        <w:rPr>
          <w:rFonts w:ascii="Arial" w:hAnsi="Arial" w:cs="Arial"/>
        </w:rPr>
        <w:t>r</w:t>
      </w:r>
      <w:r w:rsidRPr="005E50C7">
        <w:rPr>
          <w:rFonts w:ascii="Arial" w:hAnsi="Arial" w:cs="Arial"/>
        </w:rPr>
        <w:t>eţeaua de ape din cuprinsul unităţi de producţie este reprezentată prin pâraie cu un debit redus de apă, pescuitul nu constituie un obiectiv de urmărit.</w:t>
      </w:r>
    </w:p>
    <w:p w14:paraId="5D2C9CCF" w14:textId="77777777" w:rsidR="00C42F06" w:rsidRPr="005E50C7" w:rsidRDefault="00C42F06" w:rsidP="00540C09">
      <w:pPr>
        <w:pStyle w:val="Listparagraf"/>
        <w:spacing w:after="0" w:line="240" w:lineRule="auto"/>
        <w:ind w:left="0" w:firstLine="720"/>
        <w:jc w:val="both"/>
        <w:rPr>
          <w:rFonts w:ascii="Arial" w:hAnsi="Arial" w:cs="Arial"/>
          <w:b/>
          <w:lang w:val="ro-RO"/>
        </w:rPr>
      </w:pPr>
    </w:p>
    <w:p w14:paraId="3B5C7439" w14:textId="36C5CBEA" w:rsidR="00D26216" w:rsidRPr="005E50C7" w:rsidRDefault="00D26216" w:rsidP="00540C09">
      <w:pPr>
        <w:pStyle w:val="Listparagraf"/>
        <w:spacing w:after="0" w:line="240" w:lineRule="auto"/>
        <w:ind w:left="0" w:firstLine="720"/>
        <w:jc w:val="both"/>
        <w:rPr>
          <w:rFonts w:ascii="Arial" w:hAnsi="Arial" w:cs="Arial"/>
          <w:b/>
          <w:lang w:val="ro-RO"/>
        </w:rPr>
      </w:pPr>
      <w:r w:rsidRPr="005E50C7">
        <w:rPr>
          <w:rFonts w:ascii="Arial" w:hAnsi="Arial" w:cs="Arial"/>
          <w:b/>
          <w:lang w:val="ro-RO"/>
        </w:rPr>
        <w:t xml:space="preserve">Productia de fructe de pădure  </w:t>
      </w:r>
    </w:p>
    <w:p w14:paraId="64E391FC"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0964643D" w14:textId="71685956" w:rsidR="00D26216" w:rsidRPr="005E50C7" w:rsidRDefault="00C53235"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Condiții</w:t>
      </w:r>
      <w:r w:rsidR="00D26216" w:rsidRPr="005E50C7">
        <w:rPr>
          <w:rFonts w:ascii="Arial" w:hAnsi="Arial" w:cs="Arial"/>
          <w:lang w:val="ro-RO"/>
        </w:rPr>
        <w:t xml:space="preserve">le geografice şi pedo-climatice sunt favorabile dezvoltării în fondul forestier a unui sortiment bogat de specii lemnoase şi erbacee, producătoare de fructe de pădure: măceşul, zmeurul, murul, cătina, porumbarul, alunul şi cornul etc.  Cantităţile ce pot fi recoltate sunt diferite de la an la an, în funcţie de </w:t>
      </w:r>
      <w:r w:rsidRPr="005E50C7">
        <w:rPr>
          <w:rFonts w:ascii="Arial" w:hAnsi="Arial" w:cs="Arial"/>
          <w:lang w:val="ro-RO"/>
        </w:rPr>
        <w:t>condiții</w:t>
      </w:r>
      <w:r w:rsidR="00D26216" w:rsidRPr="005E50C7">
        <w:rPr>
          <w:rFonts w:ascii="Arial" w:hAnsi="Arial" w:cs="Arial"/>
          <w:lang w:val="ro-RO"/>
        </w:rPr>
        <w:t xml:space="preserve">le climatice existente. Deşi beneficiile ce se pot obţine din valorificarea acestei resurse nu sunt de neglijat, nu trebuie exagerat cu această preocupare.  Pentru o valorificare superioară a posibilităţilor, este necesar să se execute o cartare anuală a suprafeţelor ocupate de speciile de interes economic. De asemenea, este necesar să se interzică păşunatul în pădure.  Datorită valorii ridicate, din punct de vedere alimentar şi terapeutic, speciile respective pot fi introduse pe liziere, pe terenurile destinate necesităţilor administraţiei sau pe taluzul drumurilor forestiere. </w:t>
      </w:r>
    </w:p>
    <w:p w14:paraId="096E807A" w14:textId="49703824" w:rsidR="00AA651D"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4C3FBFE2" w14:textId="6FE8CD82" w:rsidR="00D26216" w:rsidRPr="005E50C7" w:rsidRDefault="00D26216" w:rsidP="00540C09">
      <w:pPr>
        <w:pStyle w:val="Listparagraf"/>
        <w:spacing w:after="0" w:line="240" w:lineRule="auto"/>
        <w:ind w:left="0" w:firstLine="720"/>
        <w:jc w:val="both"/>
        <w:rPr>
          <w:rFonts w:ascii="Arial" w:hAnsi="Arial" w:cs="Arial"/>
          <w:b/>
          <w:lang w:val="ro-RO"/>
        </w:rPr>
      </w:pPr>
      <w:r w:rsidRPr="005E50C7">
        <w:rPr>
          <w:rFonts w:ascii="Arial" w:hAnsi="Arial" w:cs="Arial"/>
          <w:b/>
          <w:lang w:val="ro-RO"/>
        </w:rPr>
        <w:t>Produc</w:t>
      </w:r>
      <w:r w:rsidR="001F0AE0" w:rsidRPr="005E50C7">
        <w:rPr>
          <w:rFonts w:ascii="Arial" w:hAnsi="Arial" w:cs="Arial"/>
          <w:b/>
          <w:lang w:val="ro-RO"/>
        </w:rPr>
        <w:t>ț</w:t>
      </w:r>
      <w:r w:rsidRPr="005E50C7">
        <w:rPr>
          <w:rFonts w:ascii="Arial" w:hAnsi="Arial" w:cs="Arial"/>
          <w:b/>
          <w:lang w:val="ro-RO"/>
        </w:rPr>
        <w:t xml:space="preserve">ia  de ciuperci comestibile   </w:t>
      </w:r>
    </w:p>
    <w:p w14:paraId="44B11DA3"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59CADC91" w14:textId="42599318" w:rsidR="00D26216" w:rsidRPr="005E50C7" w:rsidRDefault="00C53235"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Condiții</w:t>
      </w:r>
      <w:r w:rsidR="00D26216" w:rsidRPr="005E50C7">
        <w:rPr>
          <w:rFonts w:ascii="Arial" w:hAnsi="Arial" w:cs="Arial"/>
          <w:lang w:val="ro-RO"/>
        </w:rPr>
        <w:t xml:space="preserve">le de mediu favorabile şi faptul că speciile forestiere principale din ocol sunt simbionte micotrofe, constituie premisele obţinerii unor beneficii importante din valorificarea ciupercilor. Pentru o organizare corespunzătoare a procesului de producţie, se impune efectuarea unui studiu asupra zonelor în care sunt răspândite cele mai căutate specii. Recoltarea corpurilor de fructificaţie se va face cu atenţie, pentru a nu se vătăma miceliul. Din acelaşi motiv se va interzice păşunatul în pădure. Pentru a se favoriza răspândirea sporilor, nu se vor recolta toate corpurile de fructificaţie. Principalele specii ce se pot recolta sunt: ghebe, hribi, gălbiori, vineţele, iuţari, păstrăvi de fag. </w:t>
      </w:r>
    </w:p>
    <w:p w14:paraId="05335E89" w14:textId="77777777" w:rsidR="00163D93" w:rsidRPr="005E50C7" w:rsidRDefault="00163D93" w:rsidP="00540C09">
      <w:pPr>
        <w:pStyle w:val="Listparagraf"/>
        <w:spacing w:after="0" w:line="240" w:lineRule="auto"/>
        <w:ind w:left="0" w:firstLine="720"/>
        <w:jc w:val="both"/>
        <w:rPr>
          <w:rFonts w:ascii="Arial" w:hAnsi="Arial" w:cs="Arial"/>
          <w:lang w:val="ro-RO"/>
        </w:rPr>
      </w:pPr>
    </w:p>
    <w:p w14:paraId="020D519C" w14:textId="0AF8C893" w:rsidR="00D26216" w:rsidRPr="005E50C7" w:rsidRDefault="00D26216" w:rsidP="00540C09">
      <w:pPr>
        <w:pStyle w:val="Listparagraf"/>
        <w:spacing w:after="0" w:line="240" w:lineRule="auto"/>
        <w:ind w:left="0" w:firstLine="720"/>
        <w:jc w:val="both"/>
        <w:rPr>
          <w:rFonts w:ascii="Arial" w:hAnsi="Arial" w:cs="Arial"/>
          <w:b/>
          <w:lang w:val="ro-RO"/>
        </w:rPr>
      </w:pPr>
      <w:r w:rsidRPr="005E50C7">
        <w:rPr>
          <w:rFonts w:ascii="Arial" w:hAnsi="Arial" w:cs="Arial"/>
          <w:lang w:val="ro-RO"/>
        </w:rPr>
        <w:t xml:space="preserve"> </w:t>
      </w:r>
      <w:r w:rsidRPr="005E50C7">
        <w:rPr>
          <w:rFonts w:ascii="Arial" w:hAnsi="Arial" w:cs="Arial"/>
          <w:b/>
          <w:lang w:val="ro-RO"/>
        </w:rPr>
        <w:t xml:space="preserve">Peisajul </w:t>
      </w:r>
    </w:p>
    <w:p w14:paraId="54008DBC"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344A4AC1" w14:textId="1706E0FA"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Prin pozitia sa geografic</w:t>
      </w:r>
      <w:r w:rsidR="001F0AE0" w:rsidRPr="005E50C7">
        <w:rPr>
          <w:rFonts w:ascii="Arial" w:hAnsi="Arial" w:cs="Arial"/>
          <w:lang w:val="ro-RO"/>
        </w:rPr>
        <w:t>ă</w:t>
      </w:r>
      <w:r w:rsidRPr="005E50C7">
        <w:rPr>
          <w:rFonts w:ascii="Arial" w:hAnsi="Arial" w:cs="Arial"/>
          <w:lang w:val="ro-RO"/>
        </w:rPr>
        <w:t xml:space="preserve">, amplasamentul fondului forestier analizat este caracteristic peisajului </w:t>
      </w:r>
      <w:r w:rsidR="00AE7FEA" w:rsidRPr="005E50C7">
        <w:rPr>
          <w:rFonts w:ascii="Arial" w:hAnsi="Arial" w:cs="Arial"/>
          <w:lang w:val="ro-RO"/>
        </w:rPr>
        <w:t xml:space="preserve">muntos: </w:t>
      </w:r>
      <w:r w:rsidRPr="005E50C7">
        <w:rPr>
          <w:rFonts w:ascii="Arial" w:hAnsi="Arial" w:cs="Arial"/>
          <w:lang w:val="ro-RO"/>
        </w:rPr>
        <w:t>relief  muntos</w:t>
      </w:r>
      <w:r w:rsidR="00AE7FEA" w:rsidRPr="005E50C7">
        <w:rPr>
          <w:rFonts w:ascii="Arial" w:hAnsi="Arial" w:cs="Arial"/>
          <w:lang w:val="ro-RO"/>
        </w:rPr>
        <w:t>,</w:t>
      </w:r>
      <w:r w:rsidRPr="005E50C7">
        <w:rPr>
          <w:rFonts w:ascii="Arial" w:hAnsi="Arial" w:cs="Arial"/>
          <w:lang w:val="ro-RO"/>
        </w:rPr>
        <w:t xml:space="preserve"> culmi domoale și larg valurite, resurse naturale din belsug, râuri cu ape ca de cristal, mari întinderi de paduri, o diversitate de plante si animale, un fond cinegetic valoros, clima blânda pe tot parcursul anului.  </w:t>
      </w:r>
    </w:p>
    <w:p w14:paraId="24524707"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Principalele amenintari sunt: </w:t>
      </w:r>
    </w:p>
    <w:p w14:paraId="037B9BE2"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w:t>
      </w:r>
    </w:p>
    <w:p w14:paraId="3817D364" w14:textId="20A53BDF"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 afectarea cadrului natural prin practicarea turismului necontrolat si aparitia unor depozitari  necontrolate  de  </w:t>
      </w:r>
      <w:r w:rsidR="00731051" w:rsidRPr="005E50C7">
        <w:rPr>
          <w:rFonts w:ascii="Arial" w:hAnsi="Arial" w:cs="Arial"/>
          <w:lang w:val="ro-RO"/>
        </w:rPr>
        <w:t xml:space="preserve">deșeuri </w:t>
      </w:r>
      <w:r w:rsidRPr="005E50C7">
        <w:rPr>
          <w:rFonts w:ascii="Arial" w:hAnsi="Arial" w:cs="Arial"/>
          <w:lang w:val="ro-RO"/>
        </w:rPr>
        <w:t xml:space="preserve">,  vizibile  si cu  efecte  devastatoare  pentru  toti factorii de mediu: aer, apa, sol </w:t>
      </w:r>
    </w:p>
    <w:p w14:paraId="05157634" w14:textId="77777777" w:rsidR="00D26216" w:rsidRPr="005E50C7" w:rsidRDefault="00D26216" w:rsidP="00540C09">
      <w:pPr>
        <w:pStyle w:val="Listparagraf"/>
        <w:spacing w:after="0" w:line="240" w:lineRule="auto"/>
        <w:ind w:left="0" w:firstLine="720"/>
        <w:jc w:val="both"/>
        <w:rPr>
          <w:rFonts w:ascii="Arial" w:hAnsi="Arial" w:cs="Arial"/>
          <w:lang w:val="ro-RO"/>
        </w:rPr>
      </w:pPr>
    </w:p>
    <w:p w14:paraId="23645853" w14:textId="39ADB30F"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p</w:t>
      </w:r>
      <w:r w:rsidR="001F0AE0" w:rsidRPr="005E50C7">
        <w:rPr>
          <w:rFonts w:ascii="Arial" w:hAnsi="Arial" w:cs="Arial"/>
          <w:lang w:val="ro-RO"/>
        </w:rPr>
        <w:t>ăș</w:t>
      </w:r>
      <w:r w:rsidRPr="005E50C7">
        <w:rPr>
          <w:rFonts w:ascii="Arial" w:hAnsi="Arial" w:cs="Arial"/>
          <w:lang w:val="ro-RO"/>
        </w:rPr>
        <w:t xml:space="preserve">unat necontrolat al ovinelor, caprinelor </w:t>
      </w:r>
      <w:r w:rsidR="001F0AE0" w:rsidRPr="005E50C7">
        <w:rPr>
          <w:rFonts w:ascii="Arial" w:hAnsi="Arial" w:cs="Arial"/>
          <w:lang w:val="ro-RO"/>
        </w:rPr>
        <w:t>ș</w:t>
      </w:r>
      <w:r w:rsidRPr="005E50C7">
        <w:rPr>
          <w:rFonts w:ascii="Arial" w:hAnsi="Arial" w:cs="Arial"/>
          <w:lang w:val="ro-RO"/>
        </w:rPr>
        <w:t xml:space="preserve">i bovinelor. </w:t>
      </w:r>
    </w:p>
    <w:p w14:paraId="3A7F8979" w14:textId="77777777" w:rsidR="00D26216" w:rsidRPr="005E50C7" w:rsidRDefault="00D26216" w:rsidP="00540C09">
      <w:pPr>
        <w:pStyle w:val="Listparagraf"/>
        <w:spacing w:after="0" w:line="240" w:lineRule="auto"/>
        <w:ind w:left="0" w:firstLine="720"/>
        <w:jc w:val="both"/>
        <w:rPr>
          <w:rFonts w:ascii="Arial" w:hAnsi="Arial" w:cs="Arial"/>
          <w:lang w:val="ro-RO"/>
        </w:rPr>
      </w:pPr>
    </w:p>
    <w:p w14:paraId="5528FE26" w14:textId="0D4F6919"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Prin punerea în aplicare a prevederilor amenajamentului silvic se înlocuiesc treptat o serie de arborete bătrâne, pe cale naturală (regenerări naturale din speciile principale, corespunzătoare tipului natural fundamental de pădure). </w:t>
      </w:r>
    </w:p>
    <w:p w14:paraId="20AAE906" w14:textId="2A429919"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Amenajamentul silvic reglementează producţia silvică pentru suprafața de </w:t>
      </w:r>
      <w:r w:rsidR="00BC4074" w:rsidRPr="005E50C7">
        <w:rPr>
          <w:rFonts w:ascii="Arial" w:hAnsi="Arial" w:cs="Arial"/>
          <w:lang w:val="ro-RO"/>
        </w:rPr>
        <w:t>595,55</w:t>
      </w:r>
      <w:r w:rsidRPr="005E50C7">
        <w:rPr>
          <w:rFonts w:ascii="Arial" w:hAnsi="Arial" w:cs="Arial"/>
          <w:lang w:val="ro-RO"/>
        </w:rPr>
        <w:t xml:space="preserve"> ha (S.U.P. A). </w:t>
      </w:r>
    </w:p>
    <w:p w14:paraId="57BA5043"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xml:space="preserve">Pe fondul forestier nu există terenuri defrișate în scopul schimbării destinației terenurilor sau terenuri goale sau suprafețe goale neplantate în termen de cel mult două sezoane de vegetație de la tăiere, din acest motiv amenajamentul nu prevede împădurirea de poieni și goluri. Astfel, modificările fizice care intervin după implementarea PP sunt: </w:t>
      </w:r>
    </w:p>
    <w:p w14:paraId="1F6ADF32" w14:textId="6FF74F06" w:rsidR="007B278F" w:rsidRPr="005E50C7" w:rsidRDefault="007B278F" w:rsidP="00540C09">
      <w:pPr>
        <w:pStyle w:val="Indentcorptext"/>
        <w:tabs>
          <w:tab w:val="left" w:pos="567"/>
        </w:tabs>
        <w:rPr>
          <w:rFonts w:ascii="Arial" w:hAnsi="Arial" w:cs="Arial"/>
          <w:lang w:val="ro-RO"/>
        </w:rPr>
      </w:pPr>
      <w:bookmarkStart w:id="79" w:name="_Hlk173138587"/>
      <w:r w:rsidRPr="005E50C7">
        <w:rPr>
          <w:rFonts w:ascii="Arial" w:hAnsi="Arial" w:cs="Arial"/>
          <w:lang w:val="ro-RO"/>
        </w:rPr>
        <w:t xml:space="preserve">  - În arboretele încadrate în tipul</w:t>
      </w:r>
      <w:r w:rsidR="005E50C7" w:rsidRPr="005E50C7">
        <w:rPr>
          <w:rFonts w:ascii="Arial" w:hAnsi="Arial" w:cs="Arial"/>
          <w:lang w:val="ro-RO"/>
        </w:rPr>
        <w:t xml:space="preserve"> III,</w:t>
      </w:r>
      <w:r w:rsidRPr="005E50C7">
        <w:rPr>
          <w:rFonts w:ascii="Arial" w:hAnsi="Arial" w:cs="Arial"/>
          <w:lang w:val="ro-RO"/>
        </w:rPr>
        <w:t xml:space="preserve"> IV</w:t>
      </w:r>
      <w:r w:rsidR="005E50C7" w:rsidRPr="005E50C7">
        <w:rPr>
          <w:rFonts w:ascii="Arial" w:hAnsi="Arial" w:cs="Arial"/>
          <w:lang w:val="ro-RO"/>
        </w:rPr>
        <w:t>,VI</w:t>
      </w:r>
      <w:r w:rsidRPr="005E50C7">
        <w:rPr>
          <w:rFonts w:ascii="Arial" w:hAnsi="Arial" w:cs="Arial"/>
          <w:lang w:val="ro-RO"/>
        </w:rPr>
        <w:t xml:space="preserve"> (S.U.P.,,A” – codru), în concordanţă cu ţelul de gospodărire, tipul funcţional şi formaţia forestieră cele mai adecvate tratamente sunt: tăierile progresive</w:t>
      </w:r>
      <w:r w:rsidR="005E50C7" w:rsidRPr="005E50C7">
        <w:rPr>
          <w:rFonts w:ascii="Arial" w:hAnsi="Arial" w:cs="Arial"/>
          <w:lang w:val="ro-RO"/>
        </w:rPr>
        <w:t xml:space="preserve"> si taierile cvasigradinarite</w:t>
      </w:r>
      <w:r w:rsidRPr="005E50C7">
        <w:rPr>
          <w:rFonts w:ascii="Arial" w:hAnsi="Arial" w:cs="Arial"/>
          <w:lang w:val="ro-RO"/>
        </w:rPr>
        <w:t>.</w:t>
      </w:r>
    </w:p>
    <w:bookmarkEnd w:id="79"/>
    <w:p w14:paraId="794CFB15" w14:textId="4D2160E1" w:rsidR="00D26216" w:rsidRPr="005E50C7" w:rsidRDefault="00D26216" w:rsidP="00540C09">
      <w:pPr>
        <w:pStyle w:val="Indentcorptext"/>
        <w:tabs>
          <w:tab w:val="left" w:pos="567"/>
        </w:tabs>
        <w:spacing w:after="0"/>
        <w:ind w:left="0" w:firstLine="570"/>
        <w:jc w:val="both"/>
        <w:rPr>
          <w:rFonts w:ascii="Arial" w:hAnsi="Arial" w:cs="Arial"/>
          <w:lang w:val="ro-RO"/>
        </w:rPr>
      </w:pPr>
      <w:r w:rsidRPr="005E50C7">
        <w:rPr>
          <w:rFonts w:ascii="Arial" w:hAnsi="Arial" w:cs="Arial"/>
          <w:lang w:val="ro-RO"/>
        </w:rPr>
        <w:t xml:space="preserve">-În </w:t>
      </w:r>
      <w:r w:rsidR="00AB1459" w:rsidRPr="005E50C7">
        <w:rPr>
          <w:rFonts w:ascii="Arial" w:hAnsi="Arial" w:cs="Arial"/>
          <w:lang w:val="ro-RO"/>
        </w:rPr>
        <w:t>arboretele încadrate în tipul II funcţional (S.U.P.,,M’’) supuse regimului de conservare deosebită se vor executa tăieri de igienă, lucrări de îngrijire şi lucrări speciale de conservare</w:t>
      </w:r>
      <w:r w:rsidRPr="005E50C7">
        <w:rPr>
          <w:rFonts w:ascii="Arial" w:hAnsi="Arial" w:cs="Arial"/>
          <w:lang w:val="ro-RO"/>
        </w:rPr>
        <w:t>.</w:t>
      </w:r>
    </w:p>
    <w:p w14:paraId="1D20E7EB" w14:textId="0E61CC9F" w:rsidR="005E50C7" w:rsidRPr="005E50C7" w:rsidRDefault="005E50C7" w:rsidP="00540C09">
      <w:pPr>
        <w:pStyle w:val="Indentcorptext"/>
        <w:tabs>
          <w:tab w:val="left" w:pos="567"/>
        </w:tabs>
        <w:spacing w:after="0"/>
        <w:ind w:left="0" w:firstLine="570"/>
        <w:jc w:val="both"/>
        <w:rPr>
          <w:rFonts w:ascii="Arial" w:hAnsi="Arial" w:cs="Arial"/>
          <w:lang w:val="ro-RO"/>
        </w:rPr>
      </w:pPr>
      <w:r w:rsidRPr="005E50C7">
        <w:rPr>
          <w:rFonts w:ascii="Arial" w:hAnsi="Arial" w:cs="Arial"/>
          <w:lang w:val="ro-RO"/>
        </w:rPr>
        <w:t xml:space="preserve">-in arboretele incadrate in tipul I functional (S.U.P. “E”), unde </w:t>
      </w:r>
      <w:r w:rsidRPr="005E50C7">
        <w:rPr>
          <w:rFonts w:ascii="Arial" w:hAnsi="Arial" w:cs="Arial"/>
          <w:lang w:val="hu-HU"/>
        </w:rPr>
        <w:t xml:space="preserve">nu se reglementează procesul de producţie, aici nefiind </w:t>
      </w:r>
      <w:r w:rsidRPr="005E50C7">
        <w:rPr>
          <w:rFonts w:ascii="Arial" w:hAnsi="Arial" w:cs="Arial"/>
          <w:lang w:val="ro-RO"/>
        </w:rPr>
        <w:t>permisă</w:t>
      </w:r>
      <w:r w:rsidRPr="005E50C7">
        <w:rPr>
          <w:rFonts w:ascii="Arial" w:hAnsi="Arial" w:cs="Arial"/>
          <w:lang w:val="hu-HU"/>
        </w:rPr>
        <w:t xml:space="preserve"> executarea lucrărilor indiferent de starea lor</w:t>
      </w:r>
    </w:p>
    <w:p w14:paraId="19495489" w14:textId="77777777" w:rsidR="00D26216" w:rsidRPr="005E50C7" w:rsidRDefault="00D26216" w:rsidP="00540C09">
      <w:pPr>
        <w:pStyle w:val="Listparagraf"/>
        <w:spacing w:after="0" w:line="240" w:lineRule="auto"/>
        <w:ind w:left="0" w:firstLine="720"/>
        <w:jc w:val="both"/>
        <w:rPr>
          <w:rFonts w:ascii="Arial" w:hAnsi="Arial" w:cs="Arial"/>
          <w:lang w:val="ro-RO"/>
        </w:rPr>
      </w:pPr>
      <w:r w:rsidRPr="005E50C7">
        <w:rPr>
          <w:rFonts w:ascii="Arial" w:hAnsi="Arial" w:cs="Arial"/>
          <w:lang w:val="ro-RO"/>
        </w:rPr>
        <w:t>- Structura arboretelor sub raportul distribuţiei spaţiale şi al repartiţiei pe categorii dimensionale, se realizează prin aplicarea unui ansamblu de măsuri silviculturale diferenţiate pe stadii de dezvoltare, ansamblu de măsuri ce se constituie într-un sistem al lucrărilor de îngrijire şi conducere a arboretelor.</w:t>
      </w:r>
    </w:p>
    <w:p w14:paraId="5B62B663" w14:textId="77777777" w:rsidR="00D26216" w:rsidRPr="005E50C7" w:rsidRDefault="00D26216" w:rsidP="00540C09">
      <w:pPr>
        <w:ind w:firstLine="567"/>
        <w:jc w:val="both"/>
        <w:rPr>
          <w:rFonts w:ascii="Arial" w:hAnsi="Arial" w:cs="Arial"/>
        </w:rPr>
      </w:pPr>
      <w:r w:rsidRPr="005E50C7">
        <w:rPr>
          <w:rFonts w:ascii="Arial" w:hAnsi="Arial" w:cs="Arial"/>
        </w:rPr>
        <w:t xml:space="preserve"> În cadrul arboretelor din unitatea de protecţie analizată s-au prevăzut a se executa următoarele categorii de lucrări de: </w:t>
      </w:r>
    </w:p>
    <w:p w14:paraId="4688F92B" w14:textId="77777777" w:rsidR="00BC4074" w:rsidRPr="005E50C7" w:rsidRDefault="00BC4074" w:rsidP="00540C09">
      <w:pPr>
        <w:ind w:firstLine="567"/>
        <w:jc w:val="both"/>
        <w:rPr>
          <w:rFonts w:ascii="Arial" w:hAnsi="Arial" w:cs="Arial"/>
          <w:color w:val="EE0000"/>
          <w:sz w:val="24"/>
          <w:szCs w:val="24"/>
        </w:rPr>
      </w:pPr>
    </w:p>
    <w:p w14:paraId="2E676809" w14:textId="77777777" w:rsidR="005E50C7" w:rsidRPr="005E50C7" w:rsidRDefault="005E50C7" w:rsidP="005E50C7">
      <w:pPr>
        <w:ind w:firstLine="720"/>
        <w:jc w:val="both"/>
        <w:rPr>
          <w:rFonts w:ascii="Arial" w:hAnsi="Arial" w:cs="Arial"/>
        </w:rPr>
      </w:pPr>
      <w:bookmarkStart w:id="80" w:name="_Hlk226345133"/>
      <w:r w:rsidRPr="005E50C7">
        <w:rPr>
          <w:rFonts w:ascii="Arial" w:hAnsi="Arial" w:cs="Arial"/>
          <w:b/>
          <w:u w:val="single"/>
        </w:rPr>
        <w:t>Rărituri</w:t>
      </w:r>
      <w:r w:rsidRPr="005E50C7">
        <w:rPr>
          <w:rFonts w:ascii="Arial" w:hAnsi="Arial" w:cs="Arial"/>
        </w:rPr>
        <w:t xml:space="preserve">: au fost propuse în arboretele cu consistenţa 0,9 și 1.0 şi vârsta cuprinsă între 25 şi 70 ani pe o suprafaţă de 558,03 ha. </w:t>
      </w:r>
    </w:p>
    <w:p w14:paraId="500EE155" w14:textId="77777777" w:rsidR="005E50C7" w:rsidRPr="005E50C7" w:rsidRDefault="005E50C7" w:rsidP="005E50C7">
      <w:pPr>
        <w:ind w:firstLine="720"/>
        <w:jc w:val="both"/>
        <w:rPr>
          <w:rFonts w:ascii="Arial" w:hAnsi="Arial" w:cs="Arial"/>
        </w:rPr>
      </w:pPr>
      <w:r w:rsidRPr="005E50C7">
        <w:rPr>
          <w:rFonts w:ascii="Arial" w:hAnsi="Arial" w:cs="Arial"/>
        </w:rPr>
        <w:t>Lucrări de îngrijire cu caracter de selecție pozitivă și individuală a arborilor de valoare, cărora li se vor asigura condiții optime de creștere prin îndepărtarea din arboret a exemplarelor care i-ar putea stânjeni. Această categorie de lucrări se va executa în stadiile de dezvoltare de păriș, codrișor și codru mijlociu (marea perioadă de creștere curentă în volum). Prin rărituri se va reduce numărul exemplarelor la unitatea de suprafață, micșorându-se temporar consistența, în scopul ameliorării structurii, creșterii și calității arboretelor și, în final, a eficacității funcționale a acestora. Concomitent cu aceste lucrări se vor extrage și eventualii preexistenți nefolositori, fără însă a crea goluri în arboret.</w:t>
      </w:r>
    </w:p>
    <w:p w14:paraId="65E75F54" w14:textId="77777777" w:rsidR="005E50C7" w:rsidRPr="005E50C7" w:rsidRDefault="005E50C7" w:rsidP="005E50C7">
      <w:pPr>
        <w:ind w:firstLine="720"/>
        <w:jc w:val="both"/>
        <w:rPr>
          <w:rFonts w:ascii="Arial" w:hAnsi="Arial" w:cs="Arial"/>
        </w:rPr>
      </w:pPr>
      <w:r w:rsidRPr="005E50C7">
        <w:rPr>
          <w:rFonts w:ascii="Arial" w:hAnsi="Arial" w:cs="Arial"/>
        </w:rPr>
        <w:t>În molidişuri şi amestecuri de fag cu răşinoase, se execută rărituri selective şi combinaţii ale metodei de sus cu cea de jos, intervenind atât în plafonul superior, cât şi în cel inferior.</w:t>
      </w:r>
    </w:p>
    <w:p w14:paraId="78411778" w14:textId="77777777" w:rsidR="005E50C7" w:rsidRPr="005E50C7" w:rsidRDefault="005E50C7" w:rsidP="005E50C7">
      <w:pPr>
        <w:ind w:firstLine="720"/>
        <w:jc w:val="both"/>
        <w:rPr>
          <w:rFonts w:ascii="Arial" w:hAnsi="Arial" w:cs="Arial"/>
        </w:rPr>
      </w:pPr>
      <w:r w:rsidRPr="005E50C7">
        <w:rPr>
          <w:rFonts w:ascii="Arial" w:hAnsi="Arial" w:cs="Arial"/>
        </w:rPr>
        <w:t xml:space="preserve">Specificul amestecurilor de fag cu răşinoase impune ca alegerea arborilor de viitor şi a celor de extras să se realizeze pe </w:t>
      </w:r>
      <w:r w:rsidRPr="005E50C7">
        <w:rPr>
          <w:rFonts w:ascii="Arial" w:hAnsi="Arial" w:cs="Arial"/>
          <w:i/>
        </w:rPr>
        <w:t>biogrupe,</w:t>
      </w:r>
      <w:r w:rsidRPr="005E50C7">
        <w:rPr>
          <w:rFonts w:ascii="Arial" w:hAnsi="Arial" w:cs="Arial"/>
        </w:rPr>
        <w:t xml:space="preserve"> în vederea proporţionării corespunzătoare a compoziţiei şi formării de arborete cu structuri verticale diversificate.</w:t>
      </w:r>
    </w:p>
    <w:p w14:paraId="742E3D64" w14:textId="77777777" w:rsidR="005E50C7" w:rsidRPr="005E50C7" w:rsidRDefault="005E50C7" w:rsidP="005E50C7">
      <w:pPr>
        <w:ind w:firstLine="720"/>
        <w:jc w:val="both"/>
        <w:rPr>
          <w:rFonts w:ascii="Arial" w:hAnsi="Arial" w:cs="Arial"/>
        </w:rPr>
      </w:pPr>
      <w:r w:rsidRPr="005E50C7">
        <w:rPr>
          <w:rFonts w:ascii="Arial" w:hAnsi="Arial" w:cs="Arial"/>
        </w:rPr>
        <w:t xml:space="preserve">În molidişuri, răriturile se execută în stadiile de păriş, codrişor şi codru mijlociu. De regulă, răriturile încep la 20 – 25 ani, respectiv atunci cand arboretul realizează diametrul mediu de peste </w:t>
      </w:r>
      <w:smartTag w:uri="urn:schemas-microsoft-com:office:smarttags" w:element="metricconverter">
        <w:smartTagPr>
          <w:attr w:name="ProductID" w:val="10 cm"/>
        </w:smartTagPr>
        <w:r w:rsidRPr="005E50C7">
          <w:rPr>
            <w:rFonts w:ascii="Arial" w:hAnsi="Arial" w:cs="Arial"/>
          </w:rPr>
          <w:t>10 cm</w:t>
        </w:r>
      </w:smartTag>
      <w:r w:rsidRPr="005E50C7">
        <w:rPr>
          <w:rFonts w:ascii="Arial" w:hAnsi="Arial" w:cs="Arial"/>
        </w:rPr>
        <w:t>. Se va acţiona selectiv, atât în plafonul superior, cât şi în cel inferior al coronamentului, iar ulterior, în stadiu de codrişor, se va interveni cu precădere în plafonul inferior. Speciile de amestec (fag, brad, paltin, larice, ş.a.) vor fi protejate, ca şi unele exemplare de mesteacăn.</w:t>
      </w:r>
    </w:p>
    <w:p w14:paraId="2CF62DA0" w14:textId="77777777" w:rsidR="005E50C7" w:rsidRPr="005E50C7" w:rsidRDefault="005E50C7" w:rsidP="005E50C7">
      <w:pPr>
        <w:ind w:firstLine="720"/>
        <w:jc w:val="both"/>
        <w:rPr>
          <w:rFonts w:ascii="Arial" w:hAnsi="Arial" w:cs="Arial"/>
        </w:rPr>
      </w:pPr>
      <w:r w:rsidRPr="005E50C7">
        <w:rPr>
          <w:rFonts w:ascii="Arial" w:hAnsi="Arial" w:cs="Arial"/>
        </w:rPr>
        <w:t>Pe lângă arborii bolnavi, defectuoşi, răniţi la exploatare, rezinaţi, cu zdreliri produse de vânat ş.a., prin rărituri vor fi extraşi treptat şi arbori codominanţi, care împiedică dezvoltarea arborilor de viitor. Intervenţiile vor fi moderate (sub 15% din suprafaţa de bază, la o intervenţie), intensitatea lor scăzând treptat. Deschiderea prea puternică a coronamentului, după vârsta de 40 – 45 ani, prin rărituri forte, în staţiuni expuse la vânt, măreşte riscul doborâturilor, iar golurile produse în coronament nu se mai închid.</w:t>
      </w:r>
    </w:p>
    <w:p w14:paraId="7B41162F" w14:textId="77777777" w:rsidR="005E50C7" w:rsidRPr="005E50C7" w:rsidRDefault="005E50C7" w:rsidP="005E50C7">
      <w:pPr>
        <w:ind w:firstLine="720"/>
        <w:jc w:val="both"/>
        <w:rPr>
          <w:rFonts w:ascii="Arial" w:hAnsi="Arial" w:cs="Arial"/>
        </w:rPr>
      </w:pPr>
      <w:r w:rsidRPr="005E50C7">
        <w:rPr>
          <w:rFonts w:ascii="Arial" w:hAnsi="Arial" w:cs="Arial"/>
        </w:rPr>
        <w:t xml:space="preserve">În permanenţă, se va urmări conservarea şi ameliorarea biodiversităţii, în vederea </w:t>
      </w:r>
      <w:r w:rsidRPr="005E50C7">
        <w:rPr>
          <w:rFonts w:ascii="Arial" w:hAnsi="Arial" w:cs="Arial"/>
        </w:rPr>
        <w:lastRenderedPageBreak/>
        <w:t>pregătirii arboretelor pentru realizarea unor arborete cu structuri cât mai diversificate, rezistente şi polifuncţionale.</w:t>
      </w:r>
    </w:p>
    <w:p w14:paraId="0AFCF8B9" w14:textId="77777777" w:rsidR="005E50C7" w:rsidRPr="005E50C7" w:rsidRDefault="005E50C7" w:rsidP="005E50C7">
      <w:pPr>
        <w:ind w:firstLine="720"/>
        <w:jc w:val="both"/>
        <w:rPr>
          <w:rFonts w:ascii="Arial" w:hAnsi="Arial" w:cs="Arial"/>
        </w:rPr>
      </w:pPr>
      <w:r w:rsidRPr="005E50C7">
        <w:rPr>
          <w:rFonts w:ascii="Arial" w:hAnsi="Arial" w:cs="Arial"/>
        </w:rPr>
        <w:t>În raport cu caracteristicile, starea arboretelor şi ţelul de gospodărire, se va aplica combinaţia dintre metoda „de sus” şi metoda „de jos”, care constă în selecţionarea şi promovarea arborilor valoroşi, intervenind după nevoie, atât în plafonul superior, cât şi în cel inferior. Aceasta nu exclude folosirea, acolo unde este cazul, doar a uneia din cele două metode menționate.</w:t>
      </w:r>
    </w:p>
    <w:p w14:paraId="25DE7733" w14:textId="77777777" w:rsidR="005E50C7" w:rsidRPr="005E50C7" w:rsidRDefault="005E50C7" w:rsidP="005E50C7">
      <w:pPr>
        <w:ind w:firstLine="720"/>
        <w:jc w:val="both"/>
        <w:rPr>
          <w:rFonts w:ascii="Arial" w:hAnsi="Arial" w:cs="Arial"/>
        </w:rPr>
      </w:pPr>
      <w:r w:rsidRPr="005E50C7">
        <w:rPr>
          <w:rFonts w:ascii="Arial" w:hAnsi="Arial" w:cs="Arial"/>
        </w:rPr>
        <w:t>Se va extrage în deceniu circa 14% (17600 m</w:t>
      </w:r>
      <w:r w:rsidRPr="005E50C7">
        <w:rPr>
          <w:rFonts w:ascii="Arial" w:hAnsi="Arial" w:cs="Arial"/>
          <w:vertAlign w:val="superscript"/>
        </w:rPr>
        <w:t>3</w:t>
      </w:r>
      <w:r w:rsidRPr="005E50C7">
        <w:rPr>
          <w:rFonts w:ascii="Arial" w:hAnsi="Arial" w:cs="Arial"/>
        </w:rPr>
        <w:t>) din volumul total al arboretelor de parcurs cu rărituri, ceea ce reprezintă o intensitate de 31,53 m</w:t>
      </w:r>
      <w:r w:rsidRPr="005E50C7">
        <w:rPr>
          <w:rFonts w:ascii="Arial" w:hAnsi="Arial" w:cs="Arial"/>
          <w:vertAlign w:val="superscript"/>
        </w:rPr>
        <w:t>3</w:t>
      </w:r>
      <w:r w:rsidRPr="005E50C7">
        <w:rPr>
          <w:rFonts w:ascii="Arial" w:hAnsi="Arial" w:cs="Arial"/>
        </w:rPr>
        <w:t>/ha. Volumul de extras pe specii reflectă şi el scopurile prezentate mai sus, după cum se observă şi din tabelul</w:t>
      </w:r>
      <w:r w:rsidRPr="005E50C7">
        <w:rPr>
          <w:rFonts w:ascii="Arial" w:hAnsi="Arial" w:cs="Arial"/>
          <w:color w:val="FF0000"/>
        </w:rPr>
        <w:t xml:space="preserve"> </w:t>
      </w:r>
      <w:r w:rsidRPr="005E50C7">
        <w:rPr>
          <w:rFonts w:ascii="Arial" w:hAnsi="Arial" w:cs="Arial"/>
        </w:rPr>
        <w:t>6.3.1.: 69% molid, 19% fag, 11% brad, 1% larice. În ceea ce priveşte periodicitatea lucrării în unitățile amenajistice 10A, 10B, 11A, 18A, 20C, 25A și 26A, s-a prevăzut două intervenții în deceniu, iar în restul unităților amenajistice s-a prevăzut o singură intervenţie în deceniu.</w:t>
      </w:r>
    </w:p>
    <w:p w14:paraId="628F9686" w14:textId="77777777" w:rsidR="005E50C7" w:rsidRPr="005E50C7" w:rsidRDefault="005E50C7" w:rsidP="005E50C7">
      <w:pPr>
        <w:ind w:firstLine="720"/>
        <w:jc w:val="both"/>
        <w:rPr>
          <w:rFonts w:ascii="Arial" w:hAnsi="Arial" w:cs="Arial"/>
        </w:rPr>
      </w:pPr>
      <w:r w:rsidRPr="005E50C7">
        <w:rPr>
          <w:rFonts w:ascii="Arial" w:hAnsi="Arial" w:cs="Arial"/>
          <w:b/>
          <w:bCs/>
          <w:u w:val="single"/>
        </w:rPr>
        <w:t>Curăţiri</w:t>
      </w:r>
      <w:r w:rsidRPr="005E50C7">
        <w:rPr>
          <w:rFonts w:ascii="Arial" w:hAnsi="Arial" w:cs="Arial"/>
          <w:b/>
          <w:bCs/>
        </w:rPr>
        <w:t>:</w:t>
      </w:r>
      <w:r w:rsidRPr="005E50C7">
        <w:rPr>
          <w:rFonts w:ascii="Arial" w:hAnsi="Arial" w:cs="Arial"/>
        </w:rPr>
        <w:t xml:space="preserve"> se vor executa pe o suprafaţă de 38,26 ha, vârsta medie 17 ani şi consistenţa medie 0,9. Se va extrage un volum de 368 m</w:t>
      </w:r>
      <w:r w:rsidRPr="005E50C7">
        <w:rPr>
          <w:rFonts w:ascii="Arial" w:hAnsi="Arial" w:cs="Arial"/>
          <w:vertAlign w:val="superscript"/>
        </w:rPr>
        <w:t>3</w:t>
      </w:r>
      <w:r w:rsidRPr="005E50C7">
        <w:rPr>
          <w:rFonts w:ascii="Arial" w:hAnsi="Arial" w:cs="Arial"/>
        </w:rPr>
        <w:t>, cu o intensitatea de 9,62 m</w:t>
      </w:r>
      <w:r w:rsidRPr="005E50C7">
        <w:rPr>
          <w:rFonts w:ascii="Arial" w:hAnsi="Arial" w:cs="Arial"/>
          <w:vertAlign w:val="superscript"/>
        </w:rPr>
        <w:t>3</w:t>
      </w:r>
      <w:r w:rsidRPr="005E50C7">
        <w:rPr>
          <w:rFonts w:ascii="Arial" w:hAnsi="Arial" w:cs="Arial"/>
        </w:rPr>
        <w:t>/ha. Aceste lucrări se efectuează începând cu stadiul de nuieliş, când arboretele realizează înălţimea superioară de 8 – 10 m, respectiv cu vârsta de 10 – 20 ani, în funcţie de clasa de producţie. Se extrag în primul rând exemplarele rănite prin exploatări şi rămase nerecepate, cele cu vârful rupt, apoi cele cu trunchiuri strâmbe, crăcoase şi înfurcite, cele provenite din lăstari şi cele care nu se încadrează în ritmul normal de creştere a majorităţii arborilor şi au tendinţa să devină predominante, lărgindu-şi coroana, în dauna creşterii celor din jur. Consistenţa nu se va reduce însă sub 0,80. În consecinţă, lucrările vor fi de intensitate moderată, pentru a favoriza formarea de fusuri calitativ superioare.</w:t>
      </w:r>
    </w:p>
    <w:p w14:paraId="398E78F5" w14:textId="77777777" w:rsidR="005E50C7" w:rsidRPr="005E50C7" w:rsidRDefault="005E50C7" w:rsidP="005E50C7">
      <w:pPr>
        <w:ind w:firstLine="720"/>
        <w:jc w:val="both"/>
        <w:rPr>
          <w:rFonts w:ascii="Arial" w:hAnsi="Arial" w:cs="Arial"/>
        </w:rPr>
      </w:pPr>
      <w:r w:rsidRPr="005E50C7">
        <w:rPr>
          <w:rFonts w:ascii="Arial" w:hAnsi="Arial" w:cs="Arial"/>
        </w:rPr>
        <w:t>Când în arboret se găsesc şi specii de amestec, ca brad, paltin, eventual scoruș, aceste specii care în general dau lemn de valoare, vor fi îngrijite cu cea mai mare atenţie, extrăgându-se exemplarele de fag care le jenează în creştere. Se va acorda o atenţie deosebită formelor genetice de fag, cu însuşiri superioare (fag cu ramuri subţiri, inserate orizontal, cu scoarţa netedă, fără “mustăţi chinezeşti”, cu înmugurire târzie, etc), eliminându-se cu prioritate şi treptat, exemplarele cu coroana sub formă de “mătură”, bifurcate, etc.</w:t>
      </w:r>
    </w:p>
    <w:p w14:paraId="29C32686" w14:textId="77777777" w:rsidR="005E50C7" w:rsidRPr="005E50C7" w:rsidRDefault="005E50C7" w:rsidP="005E50C7">
      <w:pPr>
        <w:ind w:firstLine="720"/>
        <w:jc w:val="both"/>
        <w:rPr>
          <w:rFonts w:ascii="Arial" w:hAnsi="Arial" w:cs="Arial"/>
        </w:rPr>
      </w:pPr>
      <w:r w:rsidRPr="005E50C7">
        <w:rPr>
          <w:rFonts w:ascii="Arial" w:hAnsi="Arial" w:cs="Arial"/>
        </w:rPr>
        <w:t xml:space="preserve">În vederea măririi stabilităţii arboretelor vor fi protejate speciile de foioase (fag, paltin, scoruș), precum şi exemplarele de brad şi larice. Se va acorda atenţia cuvenită selecţiei celor mai valoroase forme genetice, pentru fiecare staţiune. De exemplu, la zăpadă rezistă mai bine forma </w:t>
      </w:r>
      <w:r w:rsidRPr="005E50C7">
        <w:rPr>
          <w:rFonts w:ascii="Arial" w:hAnsi="Arial" w:cs="Arial"/>
          <w:i/>
        </w:rPr>
        <w:t xml:space="preserve">pieptăne, </w:t>
      </w:r>
      <w:r w:rsidRPr="005E50C7">
        <w:rPr>
          <w:rFonts w:ascii="Arial" w:hAnsi="Arial" w:cs="Arial"/>
        </w:rPr>
        <w:t>întâlnită la molid.</w:t>
      </w:r>
    </w:p>
    <w:p w14:paraId="3EA99C26" w14:textId="77777777" w:rsidR="005E50C7" w:rsidRPr="005E50C7" w:rsidRDefault="005E50C7" w:rsidP="005E50C7">
      <w:pPr>
        <w:ind w:firstLine="720"/>
        <w:jc w:val="both"/>
        <w:rPr>
          <w:rFonts w:ascii="Arial" w:hAnsi="Arial" w:cs="Arial"/>
        </w:rPr>
      </w:pPr>
      <w:r w:rsidRPr="005E50C7">
        <w:rPr>
          <w:rFonts w:ascii="Arial" w:hAnsi="Arial" w:cs="Arial"/>
        </w:rPr>
        <w:t>În ceea ce priveşte periodicitatea lucrării în toate cazurile s-a prevăzut o singură intervenţie în deceniu.</w:t>
      </w:r>
    </w:p>
    <w:p w14:paraId="0BD843DC" w14:textId="77777777" w:rsidR="005E50C7" w:rsidRPr="005E50C7" w:rsidRDefault="005E50C7" w:rsidP="005E50C7">
      <w:pPr>
        <w:ind w:firstLine="720"/>
        <w:jc w:val="both"/>
        <w:rPr>
          <w:rFonts w:ascii="Arial" w:hAnsi="Arial" w:cs="Arial"/>
        </w:rPr>
      </w:pPr>
      <w:r w:rsidRPr="005E50C7">
        <w:rPr>
          <w:rFonts w:ascii="Arial" w:hAnsi="Arial" w:cs="Arial"/>
          <w:b/>
          <w:u w:val="single"/>
        </w:rPr>
        <w:t>Degajări</w:t>
      </w:r>
      <w:r w:rsidRPr="005E50C7">
        <w:rPr>
          <w:rFonts w:ascii="Arial" w:hAnsi="Arial" w:cs="Arial"/>
        </w:rPr>
        <w:t>: lucrarea se va executa în unitatea amenajistică 11D, pe o suprafață de 2,67 ha, arboret aflat în stadiul desiş – nuieliş. Sunt lucrări de îngrijire ce se vor executa în stadiile de dezvoltare de semințiș și desiș (perioada dintre închiderea stării de masiv și momentul apariției elagajului natural), prin care se urmărește apărarea și/sau favorizarea speciilor valoroase din zonă, în detrimentul speciilor copleșitoare, cu valoare economică mai mică, sau de o altă proveniență, considerată necorespunzătoare. Lucrarea constă în tăierea sau ruperea vârfurilor exemplarelor copleșitoare sau prin tăierea de jos a acestora. Cu ocazia degajărilor, se vor extrage și preexistenții nefolositori (rămași în urma lucrărilor de îngrijire a semințișurilor, chiar dacă aparțin speciilor de valoare), sau semințișurile preexistente, cu valoare redusă din diverse motive, care îngreunează dezvoltarea viitorului arboret.</w:t>
      </w:r>
    </w:p>
    <w:p w14:paraId="02B0118A" w14:textId="77777777" w:rsidR="005E50C7" w:rsidRPr="005E50C7" w:rsidRDefault="005E50C7" w:rsidP="005E50C7">
      <w:pPr>
        <w:ind w:firstLine="720"/>
        <w:jc w:val="both"/>
        <w:rPr>
          <w:rFonts w:ascii="Arial" w:hAnsi="Arial" w:cs="Arial"/>
        </w:rPr>
      </w:pPr>
      <w:r w:rsidRPr="005E50C7">
        <w:rPr>
          <w:rFonts w:ascii="Arial" w:hAnsi="Arial" w:cs="Arial"/>
        </w:rPr>
        <w:t>Prin degajări vor fi menţinute exemplarele bine conformate de foioase (paltin de munte, fag, scoruş) şi de răşinoase (larice, brad), care s-au instalat în mod natural sau care au fost introduse în cuprinsul molidişurilor, diseminat sau în grupe, şi se va acţiona asupra speciilor copleşitoare, în măsura în care ele dăunează molidului, deoarece mai târziu, la 10 – 15 ani, exemplarele de mesteacăn şi salcie căprească au o dezvoltare puternică.</w:t>
      </w:r>
    </w:p>
    <w:p w14:paraId="379D7A9B" w14:textId="77777777" w:rsidR="005E50C7" w:rsidRPr="005E50C7" w:rsidRDefault="005E50C7" w:rsidP="005E50C7">
      <w:pPr>
        <w:ind w:firstLine="720"/>
        <w:jc w:val="both"/>
        <w:rPr>
          <w:rFonts w:ascii="Arial" w:hAnsi="Arial" w:cs="Arial"/>
        </w:rPr>
      </w:pPr>
      <w:r w:rsidRPr="005E50C7">
        <w:rPr>
          <w:rFonts w:ascii="Arial" w:hAnsi="Arial" w:cs="Arial"/>
        </w:rPr>
        <w:t>În arboretele de molid, provenite din plantaţii, în staţiuni favorabile amestecurilor de fag cu răşinoase, prin degajări şi, ulterior prin curăţiri şi rărituri vor fi promovate speciile locale (fagul, bradul, paltinul) pentru a realiza arborete amestecate potrivit compoziţiilor ţel stabilite, fără a se realiza goluri mari în arborete.</w:t>
      </w:r>
    </w:p>
    <w:p w14:paraId="2F754AE1" w14:textId="77777777" w:rsidR="005E50C7" w:rsidRPr="005E50C7" w:rsidRDefault="005E50C7" w:rsidP="005E50C7">
      <w:pPr>
        <w:ind w:firstLine="567"/>
        <w:jc w:val="both"/>
        <w:rPr>
          <w:rFonts w:ascii="Arial" w:hAnsi="Arial" w:cs="Arial"/>
        </w:rPr>
      </w:pPr>
      <w:r w:rsidRPr="005E50C7">
        <w:rPr>
          <w:rFonts w:ascii="Arial" w:hAnsi="Arial" w:cs="Arial"/>
          <w:b/>
          <w:u w:val="single"/>
        </w:rPr>
        <w:t>Tăieri de igienă</w:t>
      </w:r>
      <w:r w:rsidRPr="005E50C7">
        <w:rPr>
          <w:rFonts w:ascii="Arial" w:hAnsi="Arial" w:cs="Arial"/>
        </w:rPr>
        <w:t xml:space="preserve">: lucrările prin care se urmărește asigurarea unei stări fitosanitare corespunzătoare a arboretelor, se vor efectua ori de câte ori este nevoie, în toate arboretele care </w:t>
      </w:r>
      <w:r w:rsidRPr="005E50C7">
        <w:rPr>
          <w:rFonts w:ascii="Arial" w:hAnsi="Arial" w:cs="Arial"/>
        </w:rPr>
        <w:lastRenderedPageBreak/>
        <w:t>le reclamă, indiferent de vârstă, consistență și clasa de producție, în scopul îmbunătățirii stării sanitare a pădurii, prin extragerea arborilor bolnavi sau pe cale de a se îmbolnăvi, care pot prezenta pericol pentru restul pădurii, constituind focare de</w:t>
      </w:r>
      <w:r w:rsidRPr="005E50C7">
        <w:rPr>
          <w:rFonts w:ascii="Arial" w:hAnsi="Arial" w:cs="Arial"/>
          <w:color w:val="FF0000"/>
        </w:rPr>
        <w:t xml:space="preserve"> </w:t>
      </w:r>
      <w:r w:rsidRPr="005E50C7">
        <w:rPr>
          <w:rFonts w:ascii="Arial" w:hAnsi="Arial" w:cs="Arial"/>
        </w:rPr>
        <w:t>infecție. Prin aplicarea tăierilor de igienă se va avea grijă, pe cât posibil, să nu scadă consistența sub 0,7. Tăierile de igienă pot fi executate tot timpul anului fără restricții, ori de câte ori considerente de ordin fitosanitar o impun. Tăieri de igienă au fost prevăzute în toate arboretele, cu excepția celor incluse în planul decenal de recoltare a produselor principale, precum și a celor în care s-au prevăzut lucrări de îngrijire. Dacă în suprafețele în curs de regenerare vor exista situații care impun extragerea arborilor uscați sau vătămați, ocolul silvic va proceda le extragerea lor, urmând ca volumul acestora să fie precomptat pe seama produselor principale.</w:t>
      </w:r>
    </w:p>
    <w:p w14:paraId="41C6578E" w14:textId="77777777" w:rsidR="005E50C7" w:rsidRPr="005E50C7" w:rsidRDefault="005E50C7" w:rsidP="005E50C7">
      <w:pPr>
        <w:pStyle w:val="Indentcorptext"/>
        <w:spacing w:after="0"/>
        <w:ind w:left="0" w:firstLine="720"/>
        <w:jc w:val="both"/>
        <w:rPr>
          <w:rFonts w:ascii="Arial" w:hAnsi="Arial" w:cs="Arial"/>
          <w:lang w:val="ro-RO"/>
        </w:rPr>
      </w:pPr>
      <w:r w:rsidRPr="005E50C7">
        <w:rPr>
          <w:rFonts w:ascii="Arial" w:hAnsi="Arial" w:cs="Arial"/>
          <w:lang w:val="ro-RO"/>
        </w:rPr>
        <w:t>Prin tăieri de igienă se prevăd a se extrage 211 m</w:t>
      </w:r>
      <w:r w:rsidRPr="005E50C7">
        <w:rPr>
          <w:rFonts w:ascii="Arial" w:hAnsi="Arial" w:cs="Arial"/>
          <w:vertAlign w:val="superscript"/>
          <w:lang w:val="ro-RO"/>
        </w:rPr>
        <w:t>3</w:t>
      </w:r>
      <w:r w:rsidRPr="005E50C7">
        <w:rPr>
          <w:rFonts w:ascii="Arial" w:hAnsi="Arial" w:cs="Arial"/>
          <w:lang w:val="ro-RO"/>
        </w:rPr>
        <w:t>/an, ceea ce înseamnă o intensitate de 0,84 m</w:t>
      </w:r>
      <w:r w:rsidRPr="005E50C7">
        <w:rPr>
          <w:rFonts w:ascii="Arial" w:hAnsi="Arial" w:cs="Arial"/>
          <w:vertAlign w:val="superscript"/>
          <w:lang w:val="ro-RO"/>
        </w:rPr>
        <w:t>3</w:t>
      </w:r>
      <w:r w:rsidRPr="005E50C7">
        <w:rPr>
          <w:rFonts w:ascii="Arial" w:hAnsi="Arial" w:cs="Arial"/>
          <w:lang w:val="ro-RO"/>
        </w:rPr>
        <w:t>/an/ha.</w:t>
      </w:r>
    </w:p>
    <w:p w14:paraId="7119B6CD" w14:textId="77777777" w:rsidR="005E50C7" w:rsidRPr="005E50C7" w:rsidRDefault="005E50C7" w:rsidP="005E50C7">
      <w:pPr>
        <w:ind w:firstLine="720"/>
        <w:jc w:val="both"/>
        <w:rPr>
          <w:rFonts w:ascii="Arial" w:hAnsi="Arial" w:cs="Arial"/>
        </w:rPr>
      </w:pPr>
      <w:r w:rsidRPr="005E50C7">
        <w:rPr>
          <w:rFonts w:ascii="Arial" w:hAnsi="Arial" w:cs="Arial"/>
        </w:rPr>
        <w:t xml:space="preserve">Planul lucrărilor de îngrijire și conducere a arboretelor cuprinde arboretele care la data descrierii parcelare îndeplineau condițiile (consistență, diametru) de a fi parcurse cu astfel de lucrări. În plan nu au fost incluse arboretele care se vor crea în acest deceniu, respectiv semințișurile rezultate în urma tăierilor progresive și tăierilor cvasigrădinărite. </w:t>
      </w:r>
    </w:p>
    <w:p w14:paraId="0286DCF9" w14:textId="77777777" w:rsidR="005E50C7" w:rsidRPr="005E50C7" w:rsidRDefault="005E50C7" w:rsidP="005E50C7">
      <w:pPr>
        <w:ind w:firstLine="720"/>
        <w:jc w:val="both"/>
        <w:rPr>
          <w:rFonts w:ascii="Arial" w:hAnsi="Arial" w:cs="Arial"/>
        </w:rPr>
      </w:pPr>
      <w:r w:rsidRPr="005E50C7">
        <w:rPr>
          <w:rFonts w:ascii="Arial" w:hAnsi="Arial" w:cs="Arial"/>
        </w:rPr>
        <w:t xml:space="preserve">Se recomandă ca ocolul să efectueze lucrări de îngrijire și în arboretele neprevăzute în plan, dar care, în cursul deceniului, realizează condiții pentru aplicarea lor. </w:t>
      </w:r>
    </w:p>
    <w:p w14:paraId="0AD7F1BC" w14:textId="77777777" w:rsidR="005E50C7" w:rsidRPr="005E50C7" w:rsidRDefault="005E50C7" w:rsidP="005E50C7">
      <w:pPr>
        <w:ind w:firstLine="720"/>
        <w:jc w:val="both"/>
        <w:rPr>
          <w:rFonts w:ascii="Arial" w:hAnsi="Arial" w:cs="Arial"/>
        </w:rPr>
      </w:pPr>
      <w:r w:rsidRPr="005E50C7">
        <w:rPr>
          <w:rFonts w:ascii="Arial" w:hAnsi="Arial" w:cs="Arial"/>
        </w:rPr>
        <w:t>În legătură cu aplicarea lucrărilor de îngrijire, se fac următoarele precizări:</w:t>
      </w:r>
    </w:p>
    <w:p w14:paraId="19617266" w14:textId="77777777" w:rsidR="005E50C7" w:rsidRPr="005E50C7" w:rsidRDefault="005E50C7" w:rsidP="005E50C7">
      <w:pPr>
        <w:ind w:firstLine="567"/>
        <w:jc w:val="both"/>
        <w:rPr>
          <w:rFonts w:ascii="Arial" w:hAnsi="Arial" w:cs="Arial"/>
        </w:rPr>
      </w:pPr>
      <w:r w:rsidRPr="005E50C7">
        <w:rPr>
          <w:rFonts w:ascii="Arial" w:hAnsi="Arial" w:cs="Arial"/>
        </w:rPr>
        <w:t xml:space="preserve"> - lucrările de îngrijire prevăzute prin amenajament sunt cele corespunzătoare la data efectuării descrierii parcelare. Anual, organele de aplicare vor urmări, în teren, evoluția arboretelor și, în măsura în care acestea îndeplinesc (chiar și pe porțiuni din suprafața unității amenajistice) condițiile prin care pot fi parcurse cu astfel de lucrări, acestea se vor executa, chiar dacă nu au fost prevăzute în planul lucrărilor de îngrijire;</w:t>
      </w:r>
    </w:p>
    <w:p w14:paraId="4A6E66E5" w14:textId="77777777" w:rsidR="005E50C7" w:rsidRPr="005E50C7" w:rsidRDefault="005E50C7" w:rsidP="005E50C7">
      <w:pPr>
        <w:ind w:firstLine="567"/>
        <w:jc w:val="both"/>
        <w:rPr>
          <w:rFonts w:ascii="Arial" w:hAnsi="Arial" w:cs="Arial"/>
        </w:rPr>
      </w:pPr>
      <w:r w:rsidRPr="005E50C7">
        <w:rPr>
          <w:rFonts w:ascii="Arial" w:hAnsi="Arial" w:cs="Arial"/>
        </w:rPr>
        <w:t xml:space="preserve"> - în situația în care arboretul nu este omogen, lucrarea de îngrijire va fi efectuată, în raport de caracteristicile arboretului, doar pe porțiunile de u.a. care necesită intervenția respectivă;</w:t>
      </w:r>
    </w:p>
    <w:p w14:paraId="086E4476" w14:textId="77777777" w:rsidR="005E50C7" w:rsidRPr="005E50C7" w:rsidRDefault="005E50C7" w:rsidP="005E50C7">
      <w:pPr>
        <w:ind w:firstLine="567"/>
        <w:jc w:val="both"/>
        <w:rPr>
          <w:rFonts w:ascii="Arial" w:hAnsi="Arial" w:cs="Arial"/>
        </w:rPr>
      </w:pPr>
      <w:r w:rsidRPr="005E50C7">
        <w:rPr>
          <w:rFonts w:ascii="Arial" w:hAnsi="Arial" w:cs="Arial"/>
        </w:rPr>
        <w:t xml:space="preserve"> - </w:t>
      </w:r>
      <w:r w:rsidRPr="005E50C7">
        <w:rPr>
          <w:rFonts w:ascii="Arial" w:hAnsi="Arial" w:cs="Arial"/>
          <w:b/>
          <w:i/>
        </w:rPr>
        <w:t>suprafața din plan de parcurs cu o anumită lucrare de îngrijire este obligatorie</w:t>
      </w:r>
      <w:r w:rsidRPr="005E50C7">
        <w:rPr>
          <w:rFonts w:ascii="Arial" w:hAnsi="Arial" w:cs="Arial"/>
        </w:rPr>
        <w:t xml:space="preserve"> și trebuie considerată ca fiind minimală (ocolul trebuind să efectueze lucrări de îngrijire și în arboretele neprevăzute în plan, dar care, în cursul deceniului, realizează condiții pentru aplicarea lor);</w:t>
      </w:r>
    </w:p>
    <w:p w14:paraId="094515D2" w14:textId="77777777" w:rsidR="005E50C7" w:rsidRPr="005E50C7" w:rsidRDefault="005E50C7" w:rsidP="005E50C7">
      <w:pPr>
        <w:ind w:firstLine="567"/>
        <w:jc w:val="both"/>
        <w:rPr>
          <w:rFonts w:ascii="Arial" w:hAnsi="Arial" w:cs="Arial"/>
        </w:rPr>
      </w:pPr>
      <w:r w:rsidRPr="005E50C7">
        <w:rPr>
          <w:rFonts w:ascii="Arial" w:hAnsi="Arial" w:cs="Arial"/>
        </w:rPr>
        <w:t xml:space="preserve"> - </w:t>
      </w:r>
      <w:r w:rsidRPr="005E50C7">
        <w:rPr>
          <w:rFonts w:ascii="Arial" w:hAnsi="Arial" w:cs="Arial"/>
          <w:b/>
          <w:i/>
        </w:rPr>
        <w:t>volumul de extras prin lucrări de îngrijire este orientativ</w:t>
      </w:r>
      <w:r w:rsidRPr="005E50C7">
        <w:rPr>
          <w:rFonts w:ascii="Arial" w:hAnsi="Arial" w:cs="Arial"/>
        </w:rPr>
        <w:t xml:space="preserve"> - intensitatea cu care se vor executa aceste lucrări rămâne în atenția organului executor, fiind specificată în instrucțiunile în vigoare și, nu în ultimul rând, determinată de starea de moment a arboretului. Ca atare, </w:t>
      </w:r>
      <w:r w:rsidRPr="005E50C7">
        <w:rPr>
          <w:rFonts w:ascii="Arial" w:hAnsi="Arial" w:cs="Arial"/>
          <w:b/>
          <w:i/>
        </w:rPr>
        <w:t>la executarea lucrărilor de îngrijire nu se va urmări, în mod special, recoltarea masei lemnoase prevăzute în amenajament, ci parcurgerea suprafețelor prevăzute și realizarea obiectivelor de ordin cultural</w:t>
      </w:r>
      <w:r w:rsidRPr="005E50C7">
        <w:rPr>
          <w:rFonts w:ascii="Arial" w:hAnsi="Arial" w:cs="Arial"/>
        </w:rPr>
        <w:t xml:space="preserve">; </w:t>
      </w:r>
    </w:p>
    <w:p w14:paraId="3A62E08C" w14:textId="77777777" w:rsidR="005E50C7" w:rsidRPr="005E50C7" w:rsidRDefault="005E50C7" w:rsidP="005E50C7">
      <w:pPr>
        <w:ind w:firstLine="567"/>
        <w:jc w:val="both"/>
        <w:rPr>
          <w:rFonts w:ascii="Arial" w:hAnsi="Arial" w:cs="Arial"/>
        </w:rPr>
      </w:pPr>
      <w:r w:rsidRPr="005E50C7">
        <w:rPr>
          <w:rFonts w:ascii="Arial" w:hAnsi="Arial" w:cs="Arial"/>
        </w:rPr>
        <w:t xml:space="preserve"> - având în vedere importanța lucrărilor de îngrijire în ceea ce privește îmbunătățirea stării fitosanitare, ameliorarea compoziției și creșterea productivității arboretelor, se recomandă ca aceste lucrări să se execute la timp, de bună calitate și ori de câte ori este cazul. </w:t>
      </w:r>
    </w:p>
    <w:p w14:paraId="7E4D2ABB" w14:textId="77777777" w:rsidR="005E50C7" w:rsidRPr="005E50C7" w:rsidRDefault="005E50C7" w:rsidP="005E50C7">
      <w:pPr>
        <w:ind w:firstLine="720"/>
        <w:jc w:val="both"/>
        <w:rPr>
          <w:rFonts w:ascii="Arial" w:hAnsi="Arial" w:cs="Arial"/>
        </w:rPr>
      </w:pPr>
      <w:r w:rsidRPr="005E50C7">
        <w:rPr>
          <w:rFonts w:ascii="Arial" w:hAnsi="Arial" w:cs="Arial"/>
        </w:rPr>
        <w:t>Epoca și tehnica de execuție, ca și periodicitățile acestor lucrări sunt cele prevăzute în „Norme tehnice pentru îngrijirea și conducerea arboretelor” – aprobate cu OM 2534/2022, și urmăresc ameliorarea compoziției și calității arboretelor, creșterea rezistenței lor la acțiunile factorilor destabilizatori, stimularea creșterilor curente și mărirea potențialului de stabilitate ecologică a pădurii în ansamblul ei.</w:t>
      </w:r>
    </w:p>
    <w:p w14:paraId="716D39E6" w14:textId="77777777" w:rsidR="005E50C7" w:rsidRPr="005E50C7" w:rsidRDefault="005E50C7" w:rsidP="005E50C7">
      <w:pPr>
        <w:ind w:firstLine="720"/>
        <w:jc w:val="both"/>
        <w:rPr>
          <w:rFonts w:ascii="Arial" w:hAnsi="Arial" w:cs="Arial"/>
        </w:rPr>
      </w:pPr>
      <w:r w:rsidRPr="005E50C7">
        <w:rPr>
          <w:rFonts w:ascii="Arial" w:hAnsi="Arial" w:cs="Arial"/>
        </w:rPr>
        <w:t xml:space="preserve">Referitor la toate categoriile de lucrări de îngrijire, se face precizarea că </w:t>
      </w:r>
      <w:r w:rsidRPr="005E50C7">
        <w:rPr>
          <w:rFonts w:ascii="Arial" w:hAnsi="Arial" w:cs="Arial"/>
          <w:b/>
          <w:i/>
        </w:rPr>
        <w:t>personalul de teren al ocolului are obligația de a urmări realizarea integrală a prevederilor amenajamentelor referitoare la suprafețele de parcurs</w:t>
      </w:r>
      <w:r w:rsidRPr="005E50C7">
        <w:rPr>
          <w:rFonts w:ascii="Arial" w:hAnsi="Arial" w:cs="Arial"/>
        </w:rPr>
        <w:t xml:space="preserve">, cunoscut fiind faptul că suprafețele de parcurs cu o anumită lucrare (atunci când sunt bine stabilite) au caracter obligatoriu – ele vor fi privite ca valori minimale ce trebuie realizate, pe când volumele de extras prin rărituri și curățiri au doar un caracter orientativ. </w:t>
      </w:r>
    </w:p>
    <w:p w14:paraId="0653110A" w14:textId="77777777" w:rsidR="005E50C7" w:rsidRPr="005E50C7" w:rsidRDefault="005E50C7" w:rsidP="005E50C7">
      <w:pPr>
        <w:ind w:firstLine="720"/>
        <w:jc w:val="both"/>
        <w:rPr>
          <w:rFonts w:ascii="Arial" w:hAnsi="Arial" w:cs="Arial"/>
        </w:rPr>
      </w:pPr>
      <w:r w:rsidRPr="005E50C7">
        <w:rPr>
          <w:rFonts w:ascii="Arial" w:hAnsi="Arial" w:cs="Arial"/>
          <w:b/>
          <w:i/>
        </w:rPr>
        <w:t xml:space="preserve">Ocolul trebuie să urmărească și să analizeze modificările survenite ca urmare a evoluției arboretelor și, în funcție de noile situații ivite </w:t>
      </w:r>
      <w:r w:rsidRPr="005E50C7">
        <w:rPr>
          <w:rFonts w:ascii="Arial" w:hAnsi="Arial" w:cs="Arial"/>
        </w:rPr>
        <w:t xml:space="preserve">(stadii noi de dezvoltare, consistențe peste cele normale etc.), </w:t>
      </w:r>
      <w:r w:rsidRPr="005E50C7">
        <w:rPr>
          <w:rFonts w:ascii="Arial" w:hAnsi="Arial" w:cs="Arial"/>
          <w:b/>
          <w:i/>
        </w:rPr>
        <w:t>să actualizeze planurile anuale ale lucrărilor de</w:t>
      </w:r>
      <w:r w:rsidRPr="005E50C7">
        <w:rPr>
          <w:rFonts w:ascii="Arial" w:hAnsi="Arial" w:cs="Arial"/>
          <w:b/>
          <w:i/>
          <w:color w:val="FF0000"/>
        </w:rPr>
        <w:t xml:space="preserve"> </w:t>
      </w:r>
      <w:r w:rsidRPr="005E50C7">
        <w:rPr>
          <w:rFonts w:ascii="Arial" w:hAnsi="Arial" w:cs="Arial"/>
          <w:b/>
          <w:i/>
        </w:rPr>
        <w:t>îngrijire</w:t>
      </w:r>
      <w:r w:rsidRPr="005E50C7">
        <w:rPr>
          <w:rFonts w:ascii="Arial" w:hAnsi="Arial" w:cs="Arial"/>
        </w:rPr>
        <w:t xml:space="preserve"> (pe categorii de lucrări), </w:t>
      </w:r>
      <w:r w:rsidRPr="005E50C7">
        <w:rPr>
          <w:rFonts w:ascii="Arial" w:hAnsi="Arial" w:cs="Arial"/>
          <w:b/>
          <w:i/>
        </w:rPr>
        <w:t>incluzând în acestea</w:t>
      </w:r>
      <w:r w:rsidRPr="005E50C7">
        <w:rPr>
          <w:rFonts w:ascii="Arial" w:hAnsi="Arial" w:cs="Arial"/>
        </w:rPr>
        <w:t xml:space="preserve"> - îndeosebi la degajări și curățiri – </w:t>
      </w:r>
      <w:r w:rsidRPr="005E50C7">
        <w:rPr>
          <w:rFonts w:ascii="Arial" w:hAnsi="Arial" w:cs="Arial"/>
          <w:b/>
          <w:i/>
        </w:rPr>
        <w:t>și alte arborete în care n-</w:t>
      </w:r>
      <w:r w:rsidRPr="005E50C7">
        <w:rPr>
          <w:rFonts w:ascii="Arial" w:hAnsi="Arial" w:cs="Arial"/>
          <w:b/>
          <w:i/>
        </w:rPr>
        <w:lastRenderedPageBreak/>
        <w:t>au fost prevăzute astfel de lucrări</w:t>
      </w:r>
      <w:r w:rsidRPr="005E50C7">
        <w:rPr>
          <w:rFonts w:ascii="Arial" w:hAnsi="Arial" w:cs="Arial"/>
        </w:rPr>
        <w:t>.</w:t>
      </w:r>
    </w:p>
    <w:p w14:paraId="3BC15013" w14:textId="77777777" w:rsidR="005E50C7" w:rsidRPr="005E50C7" w:rsidRDefault="005E50C7" w:rsidP="005E50C7">
      <w:pPr>
        <w:ind w:firstLine="720"/>
        <w:jc w:val="both"/>
        <w:rPr>
          <w:rFonts w:ascii="Arial" w:hAnsi="Arial" w:cs="Arial"/>
        </w:rPr>
      </w:pPr>
      <w:r w:rsidRPr="005E50C7">
        <w:rPr>
          <w:rFonts w:ascii="Arial" w:hAnsi="Arial" w:cs="Arial"/>
        </w:rPr>
        <w:t>Posibilitatea de produse secundare este de 1797 m</w:t>
      </w:r>
      <w:r w:rsidRPr="005E50C7">
        <w:rPr>
          <w:rFonts w:ascii="Arial" w:hAnsi="Arial" w:cs="Arial"/>
          <w:vertAlign w:val="superscript"/>
        </w:rPr>
        <w:t>3</w:t>
      </w:r>
      <w:r w:rsidRPr="005E50C7">
        <w:rPr>
          <w:rFonts w:ascii="Arial" w:hAnsi="Arial" w:cs="Arial"/>
        </w:rPr>
        <w:t xml:space="preserve">/an. </w:t>
      </w:r>
      <w:r w:rsidRPr="005E50C7">
        <w:rPr>
          <w:rFonts w:ascii="Arial" w:hAnsi="Arial" w:cs="Arial"/>
          <w:b/>
        </w:rPr>
        <w:t>De subliniat că posibilitatea de produse secundare obligatorie este cea pe suprafaţă, volumul de extras fiind orientativ.</w:t>
      </w:r>
      <w:r w:rsidRPr="005E50C7">
        <w:rPr>
          <w:rFonts w:ascii="Arial" w:hAnsi="Arial" w:cs="Arial"/>
        </w:rPr>
        <w:t xml:space="preserve"> În funcţie de starea fiecărui arboret, organele de execuţie vor analiza toate modificările survenite ca urmare a evoluţiei normale a acestora, iar pe baza acestei analize se va stabili volumul de extras, dar şi eventualitatea parcurgerii cu lucrări de îngrijire şi a altor arborete decât cele înscrise în „Planul lucrărilor de îngrijire</w:t>
      </w:r>
      <w:bookmarkEnd w:id="80"/>
      <w:r w:rsidRPr="005E50C7">
        <w:rPr>
          <w:rFonts w:ascii="Arial" w:hAnsi="Arial" w:cs="Arial"/>
        </w:rPr>
        <w:t>”.</w:t>
      </w:r>
    </w:p>
    <w:p w14:paraId="0229BF86" w14:textId="77777777" w:rsidR="005E50C7" w:rsidRPr="000F5EEC" w:rsidRDefault="005E50C7" w:rsidP="005E50C7">
      <w:pPr>
        <w:pStyle w:val="Default"/>
        <w:jc w:val="both"/>
        <w:rPr>
          <w:rFonts w:ascii="Arial" w:hAnsi="Arial" w:cs="Arial"/>
          <w:b/>
          <w:bCs/>
          <w:color w:val="auto"/>
          <w:sz w:val="22"/>
          <w:szCs w:val="22"/>
          <w:lang w:val="pt-BR"/>
        </w:rPr>
      </w:pPr>
    </w:p>
    <w:p w14:paraId="7B393E23" w14:textId="77777777" w:rsidR="003F2639" w:rsidRPr="005E50C7" w:rsidRDefault="003F2639" w:rsidP="00540C09">
      <w:pPr>
        <w:pStyle w:val="Listparagraf"/>
        <w:spacing w:after="0" w:line="240" w:lineRule="auto"/>
        <w:ind w:left="0" w:firstLine="720"/>
        <w:rPr>
          <w:rFonts w:ascii="Arial" w:hAnsi="Arial" w:cs="Arial"/>
          <w:color w:val="EE0000"/>
          <w:sz w:val="24"/>
          <w:szCs w:val="24"/>
          <w:lang w:val="ro-RO"/>
        </w:rPr>
      </w:pPr>
    </w:p>
    <w:p w14:paraId="0C974487" w14:textId="77777777" w:rsidR="005E50C7" w:rsidRPr="005E50C7" w:rsidRDefault="005E50C7" w:rsidP="005E50C7">
      <w:pPr>
        <w:tabs>
          <w:tab w:val="left" w:pos="0"/>
        </w:tabs>
        <w:ind w:firstLine="720"/>
        <w:jc w:val="both"/>
        <w:rPr>
          <w:rFonts w:ascii="Arial" w:hAnsi="Arial" w:cs="Arial"/>
          <w:lang w:eastAsia="ro-RO"/>
        </w:rPr>
      </w:pPr>
      <w:r w:rsidRPr="005E50C7">
        <w:rPr>
          <w:rFonts w:ascii="Arial" w:hAnsi="Arial" w:cs="Arial"/>
          <w:b/>
          <w:u w:val="single"/>
          <w:lang w:eastAsia="ro-RO"/>
        </w:rPr>
        <w:t>Tăierile progresive</w:t>
      </w:r>
      <w:r w:rsidRPr="005E50C7">
        <w:rPr>
          <w:rFonts w:ascii="Arial" w:hAnsi="Arial" w:cs="Arial"/>
          <w:lang w:eastAsia="ro-RO"/>
        </w:rPr>
        <w:t xml:space="preserve"> se vor executa pe o suprafaţă de 127,52 ha, din care în acest deceniu se vor extrage 22837 mc. În cadrul acestui tratament tăierile se localizează de la început într-un număr mai mare sau mai mic de ochiuri de regenerare, amplasate pe întreaga suprafaţă a arboretului. La amplasarea ochiurilor de regenerare se va ţine seama de seminţişul utilizabil existent, în care se urmăreşte punerea lui în lumină concomitent cu deschiderea de noi ochiuri de regenerare. În cazul arboretelor în care s-au deschis deja ochiuri de regenerare, seminţişurile instalate în ochiurile respective sunt puse în lumină, prin una sau mai multe intervenţii. Pe măsură ce ochiurile se lărgesc treptat, marginile lor</w:t>
      </w:r>
      <w:r w:rsidRPr="005E50C7">
        <w:rPr>
          <w:rFonts w:ascii="Arial" w:hAnsi="Arial" w:cs="Arial"/>
          <w:color w:val="EE0000"/>
          <w:lang w:eastAsia="ro-RO"/>
        </w:rPr>
        <w:t xml:space="preserve"> </w:t>
      </w:r>
      <w:r w:rsidRPr="005E50C7">
        <w:rPr>
          <w:rFonts w:ascii="Arial" w:hAnsi="Arial" w:cs="Arial"/>
          <w:lang w:eastAsia="ro-RO"/>
        </w:rPr>
        <w:t>se apropie, atingându-se unele cu altele, după care se execută tăierea de racordare, prin care se înlătură restul arboretului bătrân. Tăierea de racordare se va executa numai atunci când seminţişul natural utilizabil va ocupa cel puţin 70% din suprafaţă. În cazul în care arboretele nu au fost pregătite în suficientă măsură prin lucrări de îngrijire sau igienă anterioare, se va urmări să se asigure o îmbunătăţire a stării lor fitosanitare, prin extragerea cu prioritate, la prima intervenţie, a exemplarelor uscate sau în curs de uscare, rupte, doborâte, bolnave, etc. Totodată, se vor extrage şi exemplarele cu defecte tehnologice, cele din specii sau ecotipuri necorespunzătoare, cu valoare economică redusă, care nu sunt indicate să fie promovate în noul arboret, precum şi speciile moi ajunse la exploatabilitate.</w:t>
      </w:r>
    </w:p>
    <w:p w14:paraId="222CB09B" w14:textId="77777777" w:rsidR="005E50C7" w:rsidRPr="005E50C7" w:rsidRDefault="005E50C7" w:rsidP="005E50C7">
      <w:pPr>
        <w:ind w:firstLine="720"/>
        <w:jc w:val="both"/>
        <w:rPr>
          <w:rFonts w:ascii="Arial" w:hAnsi="Arial" w:cs="Arial"/>
          <w:lang w:eastAsia="ro-RO"/>
        </w:rPr>
      </w:pPr>
      <w:r w:rsidRPr="005E50C7">
        <w:rPr>
          <w:rFonts w:ascii="Arial" w:hAnsi="Arial" w:cs="Arial"/>
          <w:lang w:eastAsia="ro-RO"/>
        </w:rPr>
        <w:t xml:space="preserve">În arboretele cuprinse în planul decenal al U.P. I Moieciu analizate, unde regenerarea naturală nu este declanşată </w:t>
      </w:r>
      <w:r w:rsidRPr="005E50C7">
        <w:rPr>
          <w:rFonts w:ascii="Arial" w:hAnsi="Arial" w:cs="Arial"/>
          <w:lang w:val="en-AU" w:eastAsia="ro-RO"/>
        </w:rPr>
        <w:t xml:space="preserve">(u.a.36), se va executa tăierea de însămânțare. În arboretele în care regenerarea este declanşată pe aproximativ 30-60% din suprafață (u.a. 15E, 17E, 18B, 25F, 34A și 35B.), </w:t>
      </w:r>
      <w:r w:rsidRPr="005E50C7">
        <w:rPr>
          <w:rFonts w:ascii="Arial" w:hAnsi="Arial" w:cs="Arial"/>
          <w:lang w:eastAsia="ro-RO"/>
        </w:rPr>
        <w:t>se va executa tăierea de punere în lumină a seminţişului instalat, prin lărgirea ochiurilor executate în deceniul trecut, urmând ca spre sfârşitul deceniului când seminţişul va deveni independent din punct de vedere biologic şi funcţional, să se execute tăierea de racordare.</w:t>
      </w:r>
    </w:p>
    <w:p w14:paraId="278001AD" w14:textId="77777777" w:rsidR="005E50C7" w:rsidRPr="005E50C7" w:rsidRDefault="005E50C7" w:rsidP="005E50C7">
      <w:pPr>
        <w:ind w:firstLine="720"/>
        <w:jc w:val="both"/>
        <w:rPr>
          <w:rFonts w:ascii="Arial" w:hAnsi="Arial" w:cs="Arial"/>
          <w:lang w:eastAsia="ro-RO"/>
        </w:rPr>
      </w:pPr>
      <w:r w:rsidRPr="005E50C7">
        <w:rPr>
          <w:rFonts w:ascii="Arial" w:hAnsi="Arial" w:cs="Arial"/>
          <w:lang w:eastAsia="ro-RO"/>
        </w:rPr>
        <w:t xml:space="preserve">În unităţile amenajistice 16, 17A și 19B, unde regenerarea naturală este instalată pe circa 70% din suprafaţă, iar seminţişul a devenit independent din punct de vedere biologic şi funcţional, se va executa tăierea de racordare. </w:t>
      </w:r>
    </w:p>
    <w:p w14:paraId="74CD1BBE" w14:textId="77777777" w:rsidR="005E50C7" w:rsidRPr="005E50C7" w:rsidRDefault="005E50C7" w:rsidP="005E50C7">
      <w:pPr>
        <w:ind w:firstLine="720"/>
        <w:jc w:val="both"/>
        <w:rPr>
          <w:rFonts w:ascii="Arial" w:hAnsi="Arial" w:cs="Arial"/>
        </w:rPr>
      </w:pPr>
      <w:r w:rsidRPr="005E50C7">
        <w:rPr>
          <w:rFonts w:ascii="Arial" w:hAnsi="Arial" w:cs="Arial"/>
          <w:b/>
          <w:u w:val="single"/>
        </w:rPr>
        <w:t>Tăieri cvasigrădinărite</w:t>
      </w:r>
      <w:r w:rsidRPr="005E50C7">
        <w:rPr>
          <w:rFonts w:ascii="Arial" w:hAnsi="Arial" w:cs="Arial"/>
          <w:b/>
        </w:rPr>
        <w:t xml:space="preserve"> </w:t>
      </w:r>
      <w:r w:rsidRPr="005E50C7">
        <w:rPr>
          <w:rFonts w:ascii="Arial" w:hAnsi="Arial" w:cs="Arial"/>
        </w:rPr>
        <w:t>se vor executa pe o suprafaţă de 11,60 ha (unitatea amenajistică 41A), din care în acest deceniu se vor extrage 943 mc. Acest tratament f</w:t>
      </w:r>
      <w:r w:rsidRPr="005E50C7">
        <w:rPr>
          <w:rFonts w:ascii="Arial" w:hAnsi="Arial" w:cs="Arial"/>
          <w:spacing w:val="-2"/>
        </w:rPr>
        <w:t>a</w:t>
      </w:r>
      <w:r w:rsidRPr="005E50C7">
        <w:rPr>
          <w:rFonts w:ascii="Arial" w:hAnsi="Arial" w:cs="Arial"/>
          <w:spacing w:val="-1"/>
        </w:rPr>
        <w:t>c</w:t>
      </w:r>
      <w:r w:rsidRPr="005E50C7">
        <w:rPr>
          <w:rFonts w:ascii="Arial" w:hAnsi="Arial" w:cs="Arial"/>
        </w:rPr>
        <w:t>e</w:t>
      </w:r>
      <w:r w:rsidRPr="005E50C7">
        <w:rPr>
          <w:rFonts w:ascii="Arial" w:hAnsi="Arial" w:cs="Arial"/>
          <w:spacing w:val="32"/>
        </w:rPr>
        <w:t xml:space="preserve"> </w:t>
      </w:r>
      <w:r w:rsidRPr="005E50C7">
        <w:rPr>
          <w:rFonts w:ascii="Arial" w:hAnsi="Arial" w:cs="Arial"/>
        </w:rPr>
        <w:t>p</w:t>
      </w:r>
      <w:r w:rsidRPr="005E50C7">
        <w:rPr>
          <w:rFonts w:ascii="Arial" w:hAnsi="Arial" w:cs="Arial"/>
          <w:spacing w:val="1"/>
        </w:rPr>
        <w:t>ar</w:t>
      </w:r>
      <w:r w:rsidRPr="005E50C7">
        <w:rPr>
          <w:rFonts w:ascii="Arial" w:hAnsi="Arial" w:cs="Arial"/>
        </w:rPr>
        <w:t>te</w:t>
      </w:r>
      <w:r w:rsidRPr="005E50C7">
        <w:rPr>
          <w:rFonts w:ascii="Arial" w:hAnsi="Arial" w:cs="Arial"/>
          <w:spacing w:val="33"/>
        </w:rPr>
        <w:t xml:space="preserve"> </w:t>
      </w:r>
      <w:r w:rsidRPr="005E50C7">
        <w:rPr>
          <w:rFonts w:ascii="Arial" w:hAnsi="Arial" w:cs="Arial"/>
        </w:rPr>
        <w:t>din</w:t>
      </w:r>
      <w:r w:rsidRPr="005E50C7">
        <w:rPr>
          <w:rFonts w:ascii="Arial" w:hAnsi="Arial" w:cs="Arial"/>
          <w:spacing w:val="34"/>
        </w:rPr>
        <w:t xml:space="preserve"> </w:t>
      </w:r>
      <w:r w:rsidRPr="005E50C7">
        <w:rPr>
          <w:rFonts w:ascii="Arial" w:hAnsi="Arial" w:cs="Arial"/>
          <w:spacing w:val="-2"/>
        </w:rPr>
        <w:t>g</w:t>
      </w:r>
      <w:r w:rsidRPr="005E50C7">
        <w:rPr>
          <w:rFonts w:ascii="Arial" w:hAnsi="Arial" w:cs="Arial"/>
        </w:rPr>
        <w:t>rupa</w:t>
      </w:r>
      <w:r w:rsidRPr="005E50C7">
        <w:rPr>
          <w:rFonts w:ascii="Arial" w:hAnsi="Arial" w:cs="Arial"/>
          <w:spacing w:val="32"/>
        </w:rPr>
        <w:t xml:space="preserve"> </w:t>
      </w:r>
      <w:r w:rsidRPr="005E50C7">
        <w:rPr>
          <w:rFonts w:ascii="Arial" w:hAnsi="Arial" w:cs="Arial"/>
        </w:rPr>
        <w:t>tr</w:t>
      </w:r>
      <w:r w:rsidRPr="005E50C7">
        <w:rPr>
          <w:rFonts w:ascii="Arial" w:hAnsi="Arial" w:cs="Arial"/>
          <w:spacing w:val="-1"/>
        </w:rPr>
        <w:t>a</w:t>
      </w:r>
      <w:r w:rsidRPr="005E50C7">
        <w:rPr>
          <w:rFonts w:ascii="Arial" w:hAnsi="Arial" w:cs="Arial"/>
        </w:rPr>
        <w:t>tam</w:t>
      </w:r>
      <w:r w:rsidRPr="005E50C7">
        <w:rPr>
          <w:rFonts w:ascii="Arial" w:hAnsi="Arial" w:cs="Arial"/>
          <w:spacing w:val="-1"/>
        </w:rPr>
        <w:t>e</w:t>
      </w:r>
      <w:r w:rsidRPr="005E50C7">
        <w:rPr>
          <w:rFonts w:ascii="Arial" w:hAnsi="Arial" w:cs="Arial"/>
        </w:rPr>
        <w:t>nte</w:t>
      </w:r>
      <w:r w:rsidRPr="005E50C7">
        <w:rPr>
          <w:rFonts w:ascii="Arial" w:hAnsi="Arial" w:cs="Arial"/>
          <w:spacing w:val="2"/>
        </w:rPr>
        <w:t>l</w:t>
      </w:r>
      <w:r w:rsidRPr="005E50C7">
        <w:rPr>
          <w:rFonts w:ascii="Arial" w:hAnsi="Arial" w:cs="Arial"/>
        </w:rPr>
        <w:t>or</w:t>
      </w:r>
      <w:r w:rsidRPr="005E50C7">
        <w:rPr>
          <w:rFonts w:ascii="Arial" w:hAnsi="Arial" w:cs="Arial"/>
          <w:spacing w:val="33"/>
        </w:rPr>
        <w:t xml:space="preserve"> </w:t>
      </w:r>
      <w:r w:rsidRPr="005E50C7">
        <w:rPr>
          <w:rFonts w:ascii="Arial" w:hAnsi="Arial" w:cs="Arial"/>
          <w:spacing w:val="-1"/>
        </w:rPr>
        <w:t>c</w:t>
      </w:r>
      <w:r w:rsidRPr="005E50C7">
        <w:rPr>
          <w:rFonts w:ascii="Arial" w:hAnsi="Arial" w:cs="Arial"/>
        </w:rPr>
        <w:t>u</w:t>
      </w:r>
      <w:r w:rsidRPr="005E50C7">
        <w:rPr>
          <w:rFonts w:ascii="Arial" w:hAnsi="Arial" w:cs="Arial"/>
          <w:spacing w:val="33"/>
        </w:rPr>
        <w:t xml:space="preserve"> </w:t>
      </w:r>
      <w:r w:rsidRPr="005E50C7">
        <w:rPr>
          <w:rFonts w:ascii="Arial" w:hAnsi="Arial" w:cs="Arial"/>
        </w:rPr>
        <w:t>tăi</w:t>
      </w:r>
      <w:r w:rsidRPr="005E50C7">
        <w:rPr>
          <w:rFonts w:ascii="Arial" w:hAnsi="Arial" w:cs="Arial"/>
          <w:spacing w:val="-1"/>
        </w:rPr>
        <w:t>e</w:t>
      </w:r>
      <w:r w:rsidRPr="005E50C7">
        <w:rPr>
          <w:rFonts w:ascii="Arial" w:hAnsi="Arial" w:cs="Arial"/>
        </w:rPr>
        <w:t>ri</w:t>
      </w:r>
      <w:r w:rsidRPr="005E50C7">
        <w:rPr>
          <w:rFonts w:ascii="Arial" w:hAnsi="Arial" w:cs="Arial"/>
          <w:spacing w:val="33"/>
        </w:rPr>
        <w:t xml:space="preserve"> </w:t>
      </w:r>
      <w:r w:rsidRPr="005E50C7">
        <w:rPr>
          <w:rFonts w:ascii="Arial" w:hAnsi="Arial" w:cs="Arial"/>
        </w:rPr>
        <w:t>r</w:t>
      </w:r>
      <w:r w:rsidRPr="005E50C7">
        <w:rPr>
          <w:rFonts w:ascii="Arial" w:hAnsi="Arial" w:cs="Arial"/>
          <w:spacing w:val="-2"/>
        </w:rPr>
        <w:t>e</w:t>
      </w:r>
      <w:r w:rsidRPr="005E50C7">
        <w:rPr>
          <w:rFonts w:ascii="Arial" w:hAnsi="Arial" w:cs="Arial"/>
        </w:rPr>
        <w:t>p</w:t>
      </w:r>
      <w:r w:rsidRPr="005E50C7">
        <w:rPr>
          <w:rFonts w:ascii="Arial" w:hAnsi="Arial" w:cs="Arial"/>
          <w:spacing w:val="-1"/>
        </w:rPr>
        <w:t>e</w:t>
      </w:r>
      <w:r w:rsidRPr="005E50C7">
        <w:rPr>
          <w:rFonts w:ascii="Arial" w:hAnsi="Arial" w:cs="Arial"/>
        </w:rPr>
        <w:t>tate în</w:t>
      </w:r>
      <w:r w:rsidRPr="005E50C7">
        <w:rPr>
          <w:rFonts w:ascii="Arial" w:hAnsi="Arial" w:cs="Arial"/>
          <w:spacing w:val="1"/>
        </w:rPr>
        <w:t>t</w:t>
      </w:r>
      <w:r w:rsidRPr="005E50C7">
        <w:rPr>
          <w:rFonts w:ascii="Arial" w:hAnsi="Arial" w:cs="Arial"/>
        </w:rPr>
        <w:t>r</w:t>
      </w:r>
      <w:r w:rsidRPr="005E50C7">
        <w:rPr>
          <w:rFonts w:ascii="Arial" w:hAnsi="Arial" w:cs="Arial"/>
          <w:spacing w:val="-1"/>
        </w:rPr>
        <w:t>-</w:t>
      </w:r>
      <w:r w:rsidRPr="005E50C7">
        <w:rPr>
          <w:rFonts w:ascii="Arial" w:hAnsi="Arial" w:cs="Arial"/>
        </w:rPr>
        <w:t>o p</w:t>
      </w:r>
      <w:r w:rsidRPr="005E50C7">
        <w:rPr>
          <w:rFonts w:ascii="Arial" w:hAnsi="Arial" w:cs="Arial"/>
          <w:spacing w:val="-1"/>
        </w:rPr>
        <w:t>e</w:t>
      </w:r>
      <w:r w:rsidRPr="005E50C7">
        <w:rPr>
          <w:rFonts w:ascii="Arial" w:hAnsi="Arial" w:cs="Arial"/>
        </w:rPr>
        <w:t>ri</w:t>
      </w:r>
      <w:r w:rsidRPr="005E50C7">
        <w:rPr>
          <w:rFonts w:ascii="Arial" w:hAnsi="Arial" w:cs="Arial"/>
          <w:spacing w:val="2"/>
        </w:rPr>
        <w:t>o</w:t>
      </w:r>
      <w:r w:rsidRPr="005E50C7">
        <w:rPr>
          <w:rFonts w:ascii="Arial" w:hAnsi="Arial" w:cs="Arial"/>
          <w:spacing w:val="-1"/>
        </w:rPr>
        <w:t>a</w:t>
      </w:r>
      <w:r w:rsidRPr="005E50C7">
        <w:rPr>
          <w:rFonts w:ascii="Arial" w:hAnsi="Arial" w:cs="Arial"/>
        </w:rPr>
        <w:t>dă</w:t>
      </w:r>
      <w:r w:rsidRPr="005E50C7">
        <w:rPr>
          <w:rFonts w:ascii="Arial" w:hAnsi="Arial" w:cs="Arial"/>
          <w:spacing w:val="59"/>
        </w:rPr>
        <w:t xml:space="preserve"> </w:t>
      </w:r>
      <w:r w:rsidRPr="005E50C7">
        <w:rPr>
          <w:rFonts w:ascii="Arial" w:hAnsi="Arial" w:cs="Arial"/>
          <w:spacing w:val="3"/>
        </w:rPr>
        <w:t>m</w:t>
      </w:r>
      <w:r w:rsidRPr="005E50C7">
        <w:rPr>
          <w:rFonts w:ascii="Arial" w:hAnsi="Arial" w:cs="Arial"/>
          <w:spacing w:val="-1"/>
        </w:rPr>
        <w:t>a</w:t>
      </w:r>
      <w:r w:rsidRPr="005E50C7">
        <w:rPr>
          <w:rFonts w:ascii="Arial" w:hAnsi="Arial" w:cs="Arial"/>
        </w:rPr>
        <w:t>i lu</w:t>
      </w:r>
      <w:r w:rsidRPr="005E50C7">
        <w:rPr>
          <w:rFonts w:ascii="Arial" w:hAnsi="Arial" w:cs="Arial"/>
          <w:spacing w:val="3"/>
        </w:rPr>
        <w:t>n</w:t>
      </w:r>
      <w:r w:rsidRPr="005E50C7">
        <w:rPr>
          <w:rFonts w:ascii="Arial" w:hAnsi="Arial" w:cs="Arial"/>
          <w:spacing w:val="-2"/>
        </w:rPr>
        <w:t>g</w:t>
      </w:r>
      <w:r w:rsidRPr="005E50C7">
        <w:rPr>
          <w:rFonts w:ascii="Arial" w:hAnsi="Arial" w:cs="Arial"/>
        </w:rPr>
        <w:t>ă de</w:t>
      </w:r>
      <w:r w:rsidRPr="005E50C7">
        <w:rPr>
          <w:rFonts w:ascii="Arial" w:hAnsi="Arial" w:cs="Arial"/>
          <w:spacing w:val="1"/>
        </w:rPr>
        <w:t xml:space="preserve"> </w:t>
      </w:r>
      <w:r w:rsidRPr="005E50C7">
        <w:rPr>
          <w:rFonts w:ascii="Arial" w:hAnsi="Arial" w:cs="Arial"/>
        </w:rPr>
        <w:t>t</w:t>
      </w:r>
      <w:r w:rsidRPr="005E50C7">
        <w:rPr>
          <w:rFonts w:ascii="Arial" w:hAnsi="Arial" w:cs="Arial"/>
          <w:spacing w:val="1"/>
        </w:rPr>
        <w:t>i</w:t>
      </w:r>
      <w:r w:rsidRPr="005E50C7">
        <w:rPr>
          <w:rFonts w:ascii="Arial" w:hAnsi="Arial" w:cs="Arial"/>
        </w:rPr>
        <w:t xml:space="preserve">mp, la </w:t>
      </w:r>
      <w:r w:rsidRPr="005E50C7">
        <w:rPr>
          <w:rFonts w:ascii="Arial" w:hAnsi="Arial" w:cs="Arial"/>
          <w:spacing w:val="-1"/>
        </w:rPr>
        <w:t>ca</w:t>
      </w:r>
      <w:r w:rsidRPr="005E50C7">
        <w:rPr>
          <w:rFonts w:ascii="Arial" w:hAnsi="Arial" w:cs="Arial"/>
          <w:spacing w:val="1"/>
        </w:rPr>
        <w:t>r</w:t>
      </w:r>
      <w:r w:rsidRPr="005E50C7">
        <w:rPr>
          <w:rFonts w:ascii="Arial" w:hAnsi="Arial" w:cs="Arial"/>
        </w:rPr>
        <w:t>e</w:t>
      </w:r>
      <w:r w:rsidRPr="005E50C7">
        <w:rPr>
          <w:rFonts w:ascii="Arial" w:hAnsi="Arial" w:cs="Arial"/>
          <w:spacing w:val="59"/>
        </w:rPr>
        <w:t xml:space="preserve"> </w:t>
      </w:r>
      <w:r w:rsidRPr="005E50C7">
        <w:rPr>
          <w:rFonts w:ascii="Arial" w:hAnsi="Arial" w:cs="Arial"/>
          <w:spacing w:val="1"/>
        </w:rPr>
        <w:t>re</w:t>
      </w:r>
      <w:r w:rsidRPr="005E50C7">
        <w:rPr>
          <w:rFonts w:ascii="Arial" w:hAnsi="Arial" w:cs="Arial"/>
        </w:rPr>
        <w:t>g</w:t>
      </w:r>
      <w:r w:rsidRPr="005E50C7">
        <w:rPr>
          <w:rFonts w:ascii="Arial" w:hAnsi="Arial" w:cs="Arial"/>
          <w:spacing w:val="-1"/>
        </w:rPr>
        <w:t>e</w:t>
      </w:r>
      <w:r w:rsidRPr="005E50C7">
        <w:rPr>
          <w:rFonts w:ascii="Arial" w:hAnsi="Arial" w:cs="Arial"/>
        </w:rPr>
        <w:t>n</w:t>
      </w:r>
      <w:r w:rsidRPr="005E50C7">
        <w:rPr>
          <w:rFonts w:ascii="Arial" w:hAnsi="Arial" w:cs="Arial"/>
          <w:spacing w:val="-1"/>
        </w:rPr>
        <w:t>e</w:t>
      </w:r>
      <w:r w:rsidRPr="005E50C7">
        <w:rPr>
          <w:rFonts w:ascii="Arial" w:hAnsi="Arial" w:cs="Arial"/>
        </w:rPr>
        <w:t>rarea</w:t>
      </w:r>
      <w:r w:rsidRPr="005E50C7">
        <w:rPr>
          <w:rFonts w:ascii="Arial" w:hAnsi="Arial" w:cs="Arial"/>
          <w:spacing w:val="59"/>
        </w:rPr>
        <w:t xml:space="preserve"> </w:t>
      </w:r>
      <w:r w:rsidRPr="005E50C7">
        <w:rPr>
          <w:rFonts w:ascii="Arial" w:hAnsi="Arial" w:cs="Arial"/>
        </w:rPr>
        <w:t>se obţ</w:t>
      </w:r>
      <w:r w:rsidRPr="005E50C7">
        <w:rPr>
          <w:rFonts w:ascii="Arial" w:hAnsi="Arial" w:cs="Arial"/>
          <w:spacing w:val="1"/>
        </w:rPr>
        <w:t>i</w:t>
      </w:r>
      <w:r w:rsidRPr="005E50C7">
        <w:rPr>
          <w:rFonts w:ascii="Arial" w:hAnsi="Arial" w:cs="Arial"/>
        </w:rPr>
        <w:t>ne</w:t>
      </w:r>
      <w:r w:rsidRPr="005E50C7">
        <w:rPr>
          <w:rFonts w:ascii="Arial" w:hAnsi="Arial" w:cs="Arial"/>
          <w:spacing w:val="59"/>
        </w:rPr>
        <w:t xml:space="preserve"> </w:t>
      </w:r>
      <w:r w:rsidRPr="005E50C7">
        <w:rPr>
          <w:rFonts w:ascii="Arial" w:hAnsi="Arial" w:cs="Arial"/>
        </w:rPr>
        <w:t>sub masiv. El o</w:t>
      </w:r>
      <w:r w:rsidRPr="005E50C7">
        <w:rPr>
          <w:rFonts w:ascii="Arial" w:hAnsi="Arial" w:cs="Arial"/>
          <w:spacing w:val="-1"/>
        </w:rPr>
        <w:t>c</w:t>
      </w:r>
      <w:r w:rsidRPr="005E50C7">
        <w:rPr>
          <w:rFonts w:ascii="Arial" w:hAnsi="Arial" w:cs="Arial"/>
        </w:rPr>
        <w:t>upă</w:t>
      </w:r>
      <w:r w:rsidRPr="005E50C7">
        <w:rPr>
          <w:rFonts w:ascii="Arial" w:hAnsi="Arial" w:cs="Arial"/>
          <w:spacing w:val="1"/>
        </w:rPr>
        <w:t xml:space="preserve"> </w:t>
      </w:r>
      <w:r w:rsidRPr="005E50C7">
        <w:rPr>
          <w:rFonts w:ascii="Arial" w:hAnsi="Arial" w:cs="Arial"/>
        </w:rPr>
        <w:t>o po</w:t>
      </w:r>
      <w:r w:rsidRPr="005E50C7">
        <w:rPr>
          <w:rFonts w:ascii="Arial" w:hAnsi="Arial" w:cs="Arial"/>
          <w:spacing w:val="1"/>
        </w:rPr>
        <w:t>z</w:t>
      </w:r>
      <w:r w:rsidRPr="005E50C7">
        <w:rPr>
          <w:rFonts w:ascii="Arial" w:hAnsi="Arial" w:cs="Arial"/>
          <w:spacing w:val="3"/>
        </w:rPr>
        <w:t>i</w:t>
      </w:r>
      <w:r w:rsidRPr="005E50C7">
        <w:rPr>
          <w:rFonts w:ascii="Arial" w:hAnsi="Arial" w:cs="Arial"/>
        </w:rPr>
        <w:t>ţ</w:t>
      </w:r>
      <w:r w:rsidRPr="005E50C7">
        <w:rPr>
          <w:rFonts w:ascii="Arial" w:hAnsi="Arial" w:cs="Arial"/>
          <w:spacing w:val="-1"/>
        </w:rPr>
        <w:t>i</w:t>
      </w:r>
      <w:r w:rsidRPr="005E50C7">
        <w:rPr>
          <w:rFonts w:ascii="Arial" w:hAnsi="Arial" w:cs="Arial"/>
        </w:rPr>
        <w:t>e in</w:t>
      </w:r>
      <w:r w:rsidRPr="005E50C7">
        <w:rPr>
          <w:rFonts w:ascii="Arial" w:hAnsi="Arial" w:cs="Arial"/>
          <w:spacing w:val="1"/>
        </w:rPr>
        <w:t>t</w:t>
      </w:r>
      <w:r w:rsidRPr="005E50C7">
        <w:rPr>
          <w:rFonts w:ascii="Arial" w:hAnsi="Arial" w:cs="Arial"/>
          <w:spacing w:val="-1"/>
        </w:rPr>
        <w:t>e</w:t>
      </w:r>
      <w:r w:rsidRPr="005E50C7">
        <w:rPr>
          <w:rFonts w:ascii="Arial" w:hAnsi="Arial" w:cs="Arial"/>
        </w:rPr>
        <w:t>rm</w:t>
      </w:r>
      <w:r w:rsidRPr="005E50C7">
        <w:rPr>
          <w:rFonts w:ascii="Arial" w:hAnsi="Arial" w:cs="Arial"/>
          <w:spacing w:val="-1"/>
        </w:rPr>
        <w:t>e</w:t>
      </w:r>
      <w:r w:rsidRPr="005E50C7">
        <w:rPr>
          <w:rFonts w:ascii="Arial" w:hAnsi="Arial" w:cs="Arial"/>
        </w:rPr>
        <w:t>dia</w:t>
      </w:r>
      <w:r w:rsidRPr="005E50C7">
        <w:rPr>
          <w:rFonts w:ascii="Arial" w:hAnsi="Arial" w:cs="Arial"/>
          <w:spacing w:val="-1"/>
        </w:rPr>
        <w:t>r</w:t>
      </w:r>
      <w:r w:rsidRPr="005E50C7">
        <w:rPr>
          <w:rFonts w:ascii="Arial" w:hAnsi="Arial" w:cs="Arial"/>
        </w:rPr>
        <w:t>ă</w:t>
      </w:r>
      <w:r w:rsidRPr="005E50C7">
        <w:rPr>
          <w:rFonts w:ascii="Arial" w:hAnsi="Arial" w:cs="Arial"/>
          <w:spacing w:val="2"/>
        </w:rPr>
        <w:t xml:space="preserve"> </w:t>
      </w:r>
      <w:r w:rsidRPr="005E50C7">
        <w:rPr>
          <w:rFonts w:ascii="Arial" w:hAnsi="Arial" w:cs="Arial"/>
        </w:rPr>
        <w:t>în</w:t>
      </w:r>
      <w:r w:rsidRPr="005E50C7">
        <w:rPr>
          <w:rFonts w:ascii="Arial" w:hAnsi="Arial" w:cs="Arial"/>
          <w:spacing w:val="1"/>
        </w:rPr>
        <w:t>t</w:t>
      </w:r>
      <w:r w:rsidRPr="005E50C7">
        <w:rPr>
          <w:rFonts w:ascii="Arial" w:hAnsi="Arial" w:cs="Arial"/>
        </w:rPr>
        <w:t>re t</w:t>
      </w:r>
      <w:r w:rsidRPr="005E50C7">
        <w:rPr>
          <w:rFonts w:ascii="Arial" w:hAnsi="Arial" w:cs="Arial"/>
          <w:spacing w:val="2"/>
        </w:rPr>
        <w:t>r</w:t>
      </w:r>
      <w:r w:rsidRPr="005E50C7">
        <w:rPr>
          <w:rFonts w:ascii="Arial" w:hAnsi="Arial" w:cs="Arial"/>
          <w:spacing w:val="-1"/>
        </w:rPr>
        <w:t>a</w:t>
      </w:r>
      <w:r w:rsidRPr="005E50C7">
        <w:rPr>
          <w:rFonts w:ascii="Arial" w:hAnsi="Arial" w:cs="Arial"/>
        </w:rPr>
        <w:t>t</w:t>
      </w:r>
      <w:r w:rsidRPr="005E50C7">
        <w:rPr>
          <w:rFonts w:ascii="Arial" w:hAnsi="Arial" w:cs="Arial"/>
          <w:spacing w:val="2"/>
        </w:rPr>
        <w:t>a</w:t>
      </w:r>
      <w:r w:rsidRPr="005E50C7">
        <w:rPr>
          <w:rFonts w:ascii="Arial" w:hAnsi="Arial" w:cs="Arial"/>
        </w:rPr>
        <w:t>mentul</w:t>
      </w:r>
      <w:r w:rsidRPr="005E50C7">
        <w:rPr>
          <w:rFonts w:ascii="Arial" w:hAnsi="Arial" w:cs="Arial"/>
          <w:spacing w:val="2"/>
        </w:rPr>
        <w:t xml:space="preserve"> </w:t>
      </w:r>
      <w:r w:rsidRPr="005E50C7">
        <w:rPr>
          <w:rFonts w:ascii="Arial" w:hAnsi="Arial" w:cs="Arial"/>
          <w:spacing w:val="-1"/>
        </w:rPr>
        <w:t>c</w:t>
      </w:r>
      <w:r w:rsidRPr="005E50C7">
        <w:rPr>
          <w:rFonts w:ascii="Arial" w:hAnsi="Arial" w:cs="Arial"/>
        </w:rPr>
        <w:t>odrului</w:t>
      </w:r>
      <w:r w:rsidRPr="005E50C7">
        <w:rPr>
          <w:rFonts w:ascii="Arial" w:hAnsi="Arial" w:cs="Arial"/>
          <w:spacing w:val="4"/>
        </w:rPr>
        <w:t xml:space="preserve"> </w:t>
      </w:r>
      <w:r w:rsidRPr="005E50C7">
        <w:rPr>
          <w:rFonts w:ascii="Arial" w:hAnsi="Arial" w:cs="Arial"/>
          <w:spacing w:val="-2"/>
        </w:rPr>
        <w:t>g</w:t>
      </w:r>
      <w:r w:rsidRPr="005E50C7">
        <w:rPr>
          <w:rFonts w:ascii="Arial" w:hAnsi="Arial" w:cs="Arial"/>
        </w:rPr>
        <w:t>rădin</w:t>
      </w:r>
      <w:r w:rsidRPr="005E50C7">
        <w:rPr>
          <w:rFonts w:ascii="Arial" w:hAnsi="Arial" w:cs="Arial"/>
          <w:spacing w:val="2"/>
        </w:rPr>
        <w:t>ă</w:t>
      </w:r>
      <w:r w:rsidRPr="005E50C7">
        <w:rPr>
          <w:rFonts w:ascii="Arial" w:hAnsi="Arial" w:cs="Arial"/>
        </w:rPr>
        <w:t>rit</w:t>
      </w:r>
      <w:r w:rsidRPr="005E50C7">
        <w:rPr>
          <w:rFonts w:ascii="Arial" w:hAnsi="Arial" w:cs="Arial"/>
          <w:spacing w:val="1"/>
        </w:rPr>
        <w:t xml:space="preserve"> </w:t>
      </w:r>
      <w:r w:rsidRPr="005E50C7">
        <w:rPr>
          <w:rFonts w:ascii="Arial" w:hAnsi="Arial" w:cs="Arial"/>
        </w:rPr>
        <w:t>şi</w:t>
      </w:r>
      <w:r w:rsidRPr="005E50C7">
        <w:rPr>
          <w:rFonts w:ascii="Arial" w:hAnsi="Arial" w:cs="Arial"/>
          <w:spacing w:val="2"/>
        </w:rPr>
        <w:t xml:space="preserve"> </w:t>
      </w:r>
      <w:r w:rsidRPr="005E50C7">
        <w:rPr>
          <w:rFonts w:ascii="Arial" w:hAnsi="Arial" w:cs="Arial"/>
          <w:spacing w:val="-1"/>
        </w:rPr>
        <w:t>ce</w:t>
      </w:r>
      <w:r w:rsidRPr="005E50C7">
        <w:rPr>
          <w:rFonts w:ascii="Arial" w:hAnsi="Arial" w:cs="Arial"/>
        </w:rPr>
        <w:t>l</w:t>
      </w:r>
      <w:r w:rsidRPr="005E50C7">
        <w:rPr>
          <w:rFonts w:ascii="Arial" w:hAnsi="Arial" w:cs="Arial"/>
          <w:spacing w:val="4"/>
        </w:rPr>
        <w:t xml:space="preserve"> </w:t>
      </w:r>
      <w:r w:rsidRPr="005E50C7">
        <w:rPr>
          <w:rFonts w:ascii="Arial" w:hAnsi="Arial" w:cs="Arial"/>
          <w:spacing w:val="-1"/>
        </w:rPr>
        <w:t>a</w:t>
      </w:r>
      <w:r w:rsidRPr="005E50C7">
        <w:rPr>
          <w:rFonts w:ascii="Arial" w:hAnsi="Arial" w:cs="Arial"/>
        </w:rPr>
        <w:t>l</w:t>
      </w:r>
      <w:r w:rsidRPr="005E50C7">
        <w:rPr>
          <w:rFonts w:ascii="Arial" w:hAnsi="Arial" w:cs="Arial"/>
          <w:spacing w:val="2"/>
        </w:rPr>
        <w:t xml:space="preserve"> </w:t>
      </w:r>
      <w:r w:rsidRPr="005E50C7">
        <w:rPr>
          <w:rFonts w:ascii="Arial" w:hAnsi="Arial" w:cs="Arial"/>
        </w:rPr>
        <w:t>tăi</w:t>
      </w:r>
      <w:r w:rsidRPr="005E50C7">
        <w:rPr>
          <w:rFonts w:ascii="Arial" w:hAnsi="Arial" w:cs="Arial"/>
          <w:spacing w:val="-1"/>
        </w:rPr>
        <w:t>e</w:t>
      </w:r>
      <w:r w:rsidRPr="005E50C7">
        <w:rPr>
          <w:rFonts w:ascii="Arial" w:hAnsi="Arial" w:cs="Arial"/>
        </w:rPr>
        <w:t>rilor</w:t>
      </w:r>
      <w:r w:rsidRPr="005E50C7">
        <w:rPr>
          <w:rFonts w:ascii="Arial" w:hAnsi="Arial" w:cs="Arial"/>
          <w:spacing w:val="3"/>
        </w:rPr>
        <w:t xml:space="preserve"> </w:t>
      </w:r>
      <w:r w:rsidRPr="005E50C7">
        <w:rPr>
          <w:rFonts w:ascii="Arial" w:hAnsi="Arial" w:cs="Arial"/>
        </w:rPr>
        <w:t>p</w:t>
      </w:r>
      <w:r w:rsidRPr="005E50C7">
        <w:rPr>
          <w:rFonts w:ascii="Arial" w:hAnsi="Arial" w:cs="Arial"/>
          <w:spacing w:val="-1"/>
        </w:rPr>
        <w:t>r</w:t>
      </w:r>
      <w:r w:rsidRPr="005E50C7">
        <w:rPr>
          <w:rFonts w:ascii="Arial" w:hAnsi="Arial" w:cs="Arial"/>
          <w:spacing w:val="2"/>
        </w:rPr>
        <w:t>o</w:t>
      </w:r>
      <w:r w:rsidRPr="005E50C7">
        <w:rPr>
          <w:rFonts w:ascii="Arial" w:hAnsi="Arial" w:cs="Arial"/>
          <w:spacing w:val="-2"/>
        </w:rPr>
        <w:t>g</w:t>
      </w:r>
      <w:r w:rsidRPr="005E50C7">
        <w:rPr>
          <w:rFonts w:ascii="Arial" w:hAnsi="Arial" w:cs="Arial"/>
          <w:spacing w:val="1"/>
        </w:rPr>
        <w:t>r</w:t>
      </w:r>
      <w:r w:rsidRPr="005E50C7">
        <w:rPr>
          <w:rFonts w:ascii="Arial" w:hAnsi="Arial" w:cs="Arial"/>
          <w:spacing w:val="-1"/>
        </w:rPr>
        <w:t>e</w:t>
      </w:r>
      <w:r w:rsidRPr="005E50C7">
        <w:rPr>
          <w:rFonts w:ascii="Arial" w:hAnsi="Arial" w:cs="Arial"/>
        </w:rPr>
        <w:t>sive.</w:t>
      </w:r>
      <w:r w:rsidRPr="005E50C7">
        <w:rPr>
          <w:rFonts w:ascii="Arial" w:hAnsi="Arial" w:cs="Arial"/>
          <w:spacing w:val="1"/>
        </w:rPr>
        <w:t xml:space="preserve"> P</w:t>
      </w:r>
      <w:r w:rsidRPr="005E50C7">
        <w:rPr>
          <w:rFonts w:ascii="Arial" w:hAnsi="Arial" w:cs="Arial"/>
        </w:rPr>
        <w:t>rin</w:t>
      </w:r>
      <w:r w:rsidRPr="005E50C7">
        <w:rPr>
          <w:rFonts w:ascii="Arial" w:hAnsi="Arial" w:cs="Arial"/>
          <w:spacing w:val="3"/>
        </w:rPr>
        <w:t xml:space="preserve"> </w:t>
      </w:r>
      <w:r w:rsidRPr="005E50C7">
        <w:rPr>
          <w:rFonts w:ascii="Arial" w:hAnsi="Arial" w:cs="Arial"/>
          <w:spacing w:val="-1"/>
        </w:rPr>
        <w:t>a</w:t>
      </w:r>
      <w:r w:rsidRPr="005E50C7">
        <w:rPr>
          <w:rFonts w:ascii="Arial" w:hAnsi="Arial" w:cs="Arial"/>
        </w:rPr>
        <w:t>pl</w:t>
      </w:r>
      <w:r w:rsidRPr="005E50C7">
        <w:rPr>
          <w:rFonts w:ascii="Arial" w:hAnsi="Arial" w:cs="Arial"/>
          <w:spacing w:val="1"/>
        </w:rPr>
        <w:t>i</w:t>
      </w:r>
      <w:r w:rsidRPr="005E50C7">
        <w:rPr>
          <w:rFonts w:ascii="Arial" w:hAnsi="Arial" w:cs="Arial"/>
          <w:spacing w:val="-1"/>
        </w:rPr>
        <w:t>ca</w:t>
      </w:r>
      <w:r w:rsidRPr="005E50C7">
        <w:rPr>
          <w:rFonts w:ascii="Arial" w:hAnsi="Arial" w:cs="Arial"/>
          <w:spacing w:val="1"/>
        </w:rPr>
        <w:t>r</w:t>
      </w:r>
      <w:r w:rsidRPr="005E50C7">
        <w:rPr>
          <w:rFonts w:ascii="Arial" w:hAnsi="Arial" w:cs="Arial"/>
          <w:spacing w:val="-1"/>
        </w:rPr>
        <w:t>e</w:t>
      </w:r>
      <w:r w:rsidRPr="005E50C7">
        <w:rPr>
          <w:rFonts w:ascii="Arial" w:hAnsi="Arial" w:cs="Arial"/>
        </w:rPr>
        <w:t xml:space="preserve">a </w:t>
      </w:r>
      <w:r w:rsidRPr="005E50C7">
        <w:rPr>
          <w:rFonts w:ascii="Arial" w:hAnsi="Arial" w:cs="Arial"/>
          <w:spacing w:val="3"/>
        </w:rPr>
        <w:t>l</w:t>
      </w:r>
      <w:r w:rsidRPr="005E50C7">
        <w:rPr>
          <w:rFonts w:ascii="Arial" w:hAnsi="Arial" w:cs="Arial"/>
        </w:rPr>
        <w:t>ui</w:t>
      </w:r>
      <w:r w:rsidRPr="005E50C7">
        <w:rPr>
          <w:rFonts w:ascii="Arial" w:hAnsi="Arial" w:cs="Arial"/>
          <w:spacing w:val="2"/>
        </w:rPr>
        <w:t xml:space="preserve"> </w:t>
      </w:r>
      <w:r w:rsidRPr="005E50C7">
        <w:rPr>
          <w:rFonts w:ascii="Arial" w:hAnsi="Arial" w:cs="Arial"/>
        </w:rPr>
        <w:t>se u</w:t>
      </w:r>
      <w:r w:rsidRPr="005E50C7">
        <w:rPr>
          <w:rFonts w:ascii="Arial" w:hAnsi="Arial" w:cs="Arial"/>
          <w:spacing w:val="-1"/>
        </w:rPr>
        <w:t>r</w:t>
      </w:r>
      <w:r w:rsidRPr="005E50C7">
        <w:rPr>
          <w:rFonts w:ascii="Arial" w:hAnsi="Arial" w:cs="Arial"/>
        </w:rPr>
        <w:t>mă</w:t>
      </w:r>
      <w:r w:rsidRPr="005E50C7">
        <w:rPr>
          <w:rFonts w:ascii="Arial" w:hAnsi="Arial" w:cs="Arial"/>
          <w:spacing w:val="-1"/>
        </w:rPr>
        <w:t>re</w:t>
      </w:r>
      <w:r w:rsidRPr="005E50C7">
        <w:rPr>
          <w:rFonts w:ascii="Arial" w:hAnsi="Arial" w:cs="Arial"/>
        </w:rPr>
        <w:t>şte</w:t>
      </w:r>
      <w:r w:rsidRPr="005E50C7">
        <w:rPr>
          <w:rFonts w:ascii="Arial" w:hAnsi="Arial" w:cs="Arial"/>
          <w:spacing w:val="3"/>
        </w:rPr>
        <w:t xml:space="preserve"> </w:t>
      </w:r>
      <w:r w:rsidRPr="005E50C7">
        <w:rPr>
          <w:rFonts w:ascii="Arial" w:hAnsi="Arial" w:cs="Arial"/>
        </w:rPr>
        <w:t>menţine</w:t>
      </w:r>
      <w:r w:rsidRPr="005E50C7">
        <w:rPr>
          <w:rFonts w:ascii="Arial" w:hAnsi="Arial" w:cs="Arial"/>
          <w:spacing w:val="1"/>
        </w:rPr>
        <w:t>r</w:t>
      </w:r>
      <w:r w:rsidRPr="005E50C7">
        <w:rPr>
          <w:rFonts w:ascii="Arial" w:hAnsi="Arial" w:cs="Arial"/>
          <w:spacing w:val="-1"/>
        </w:rPr>
        <w:t>e</w:t>
      </w:r>
      <w:r w:rsidRPr="005E50C7">
        <w:rPr>
          <w:rFonts w:ascii="Arial" w:hAnsi="Arial" w:cs="Arial"/>
        </w:rPr>
        <w:t xml:space="preserve">a </w:t>
      </w:r>
      <w:r w:rsidRPr="005E50C7">
        <w:rPr>
          <w:rFonts w:ascii="Arial" w:hAnsi="Arial" w:cs="Arial"/>
          <w:spacing w:val="2"/>
        </w:rPr>
        <w:t>p</w:t>
      </w:r>
      <w:r w:rsidRPr="005E50C7">
        <w:rPr>
          <w:rFonts w:ascii="Arial" w:hAnsi="Arial" w:cs="Arial"/>
          <w:spacing w:val="-1"/>
        </w:rPr>
        <w:t>e</w:t>
      </w:r>
      <w:r w:rsidRPr="005E50C7">
        <w:rPr>
          <w:rFonts w:ascii="Arial" w:hAnsi="Arial" w:cs="Arial"/>
        </w:rPr>
        <w:t>rm</w:t>
      </w:r>
      <w:r w:rsidRPr="005E50C7">
        <w:rPr>
          <w:rFonts w:ascii="Arial" w:hAnsi="Arial" w:cs="Arial"/>
          <w:spacing w:val="-1"/>
        </w:rPr>
        <w:t>a</w:t>
      </w:r>
      <w:r w:rsidRPr="005E50C7">
        <w:rPr>
          <w:rFonts w:ascii="Arial" w:hAnsi="Arial" w:cs="Arial"/>
        </w:rPr>
        <w:t>n</w:t>
      </w:r>
      <w:r w:rsidRPr="005E50C7">
        <w:rPr>
          <w:rFonts w:ascii="Arial" w:hAnsi="Arial" w:cs="Arial"/>
          <w:spacing w:val="-1"/>
        </w:rPr>
        <w:t>e</w:t>
      </w:r>
      <w:r w:rsidRPr="005E50C7">
        <w:rPr>
          <w:rFonts w:ascii="Arial" w:hAnsi="Arial" w:cs="Arial"/>
        </w:rPr>
        <w:t>ntă</w:t>
      </w:r>
      <w:r w:rsidRPr="005E50C7">
        <w:rPr>
          <w:rFonts w:ascii="Arial" w:hAnsi="Arial" w:cs="Arial"/>
          <w:spacing w:val="2"/>
        </w:rPr>
        <w:t xml:space="preserve"> </w:t>
      </w:r>
      <w:r w:rsidRPr="005E50C7">
        <w:rPr>
          <w:rFonts w:ascii="Arial" w:hAnsi="Arial" w:cs="Arial"/>
        </w:rPr>
        <w:t>şi</w:t>
      </w:r>
      <w:r w:rsidRPr="005E50C7">
        <w:rPr>
          <w:rFonts w:ascii="Arial" w:hAnsi="Arial" w:cs="Arial"/>
          <w:spacing w:val="1"/>
        </w:rPr>
        <w:t xml:space="preserve"> </w:t>
      </w:r>
      <w:r w:rsidRPr="005E50C7">
        <w:rPr>
          <w:rFonts w:ascii="Arial" w:hAnsi="Arial" w:cs="Arial"/>
        </w:rPr>
        <w:t>în</w:t>
      </w:r>
      <w:r w:rsidRPr="005E50C7">
        <w:rPr>
          <w:rFonts w:ascii="Arial" w:hAnsi="Arial" w:cs="Arial"/>
          <w:spacing w:val="1"/>
        </w:rPr>
        <w:t xml:space="preserve"> </w:t>
      </w:r>
      <w:r w:rsidRPr="005E50C7">
        <w:rPr>
          <w:rFonts w:ascii="Arial" w:hAnsi="Arial" w:cs="Arial"/>
        </w:rPr>
        <w:t>bu</w:t>
      </w:r>
      <w:r w:rsidRPr="005E50C7">
        <w:rPr>
          <w:rFonts w:ascii="Arial" w:hAnsi="Arial" w:cs="Arial"/>
          <w:spacing w:val="2"/>
        </w:rPr>
        <w:t>n</w:t>
      </w:r>
      <w:r w:rsidRPr="005E50C7">
        <w:rPr>
          <w:rFonts w:ascii="Arial" w:hAnsi="Arial" w:cs="Arial"/>
        </w:rPr>
        <w:t xml:space="preserve">e </w:t>
      </w:r>
      <w:r w:rsidRPr="005E50C7">
        <w:rPr>
          <w:rFonts w:ascii="Arial" w:hAnsi="Arial" w:cs="Arial"/>
          <w:spacing w:val="1"/>
        </w:rPr>
        <w:t>c</w:t>
      </w:r>
      <w:r w:rsidRPr="005E50C7">
        <w:rPr>
          <w:rFonts w:ascii="Arial" w:hAnsi="Arial" w:cs="Arial"/>
        </w:rPr>
        <w:t>ondi</w:t>
      </w:r>
      <w:r w:rsidRPr="005E50C7">
        <w:rPr>
          <w:rFonts w:ascii="Arial" w:hAnsi="Arial" w:cs="Arial"/>
          <w:spacing w:val="1"/>
        </w:rPr>
        <w:t>ţ</w:t>
      </w:r>
      <w:r w:rsidRPr="005E50C7">
        <w:rPr>
          <w:rFonts w:ascii="Arial" w:hAnsi="Arial" w:cs="Arial"/>
        </w:rPr>
        <w:t>ii</w:t>
      </w:r>
      <w:r w:rsidRPr="005E50C7">
        <w:rPr>
          <w:rFonts w:ascii="Arial" w:hAnsi="Arial" w:cs="Arial"/>
          <w:spacing w:val="1"/>
        </w:rPr>
        <w:t xml:space="preserve"> </w:t>
      </w:r>
      <w:r w:rsidRPr="005E50C7">
        <w:rPr>
          <w:rFonts w:ascii="Arial" w:hAnsi="Arial" w:cs="Arial"/>
        </w:rPr>
        <w:t xml:space="preserve">a </w:t>
      </w:r>
      <w:r w:rsidRPr="005E50C7">
        <w:rPr>
          <w:rFonts w:ascii="Arial" w:hAnsi="Arial" w:cs="Arial"/>
          <w:spacing w:val="-1"/>
        </w:rPr>
        <w:t>ac</w:t>
      </w:r>
      <w:r w:rsidRPr="005E50C7">
        <w:rPr>
          <w:rFonts w:ascii="Arial" w:hAnsi="Arial" w:cs="Arial"/>
        </w:rPr>
        <w:t>o</w:t>
      </w:r>
      <w:r w:rsidRPr="005E50C7">
        <w:rPr>
          <w:rFonts w:ascii="Arial" w:hAnsi="Arial" w:cs="Arial"/>
          <w:spacing w:val="2"/>
        </w:rPr>
        <w:t>p</w:t>
      </w:r>
      <w:r w:rsidRPr="005E50C7">
        <w:rPr>
          <w:rFonts w:ascii="Arial" w:hAnsi="Arial" w:cs="Arial"/>
          <w:spacing w:val="-1"/>
        </w:rPr>
        <w:t>e</w:t>
      </w:r>
      <w:r w:rsidRPr="005E50C7">
        <w:rPr>
          <w:rFonts w:ascii="Arial" w:hAnsi="Arial" w:cs="Arial"/>
        </w:rPr>
        <w:t>ri</w:t>
      </w:r>
      <w:r w:rsidRPr="005E50C7">
        <w:rPr>
          <w:rFonts w:ascii="Arial" w:hAnsi="Arial" w:cs="Arial"/>
          <w:spacing w:val="-1"/>
        </w:rPr>
        <w:t>r</w:t>
      </w:r>
      <w:r w:rsidRPr="005E50C7">
        <w:rPr>
          <w:rFonts w:ascii="Arial" w:hAnsi="Arial" w:cs="Arial"/>
        </w:rPr>
        <w:t>ii</w:t>
      </w:r>
      <w:r w:rsidRPr="005E50C7">
        <w:rPr>
          <w:rFonts w:ascii="Arial" w:hAnsi="Arial" w:cs="Arial"/>
          <w:spacing w:val="1"/>
        </w:rPr>
        <w:t xml:space="preserve"> </w:t>
      </w:r>
      <w:r w:rsidRPr="005E50C7">
        <w:rPr>
          <w:rFonts w:ascii="Arial" w:hAnsi="Arial" w:cs="Arial"/>
        </w:rPr>
        <w:t>solu</w:t>
      </w:r>
      <w:r w:rsidRPr="005E50C7">
        <w:rPr>
          <w:rFonts w:ascii="Arial" w:hAnsi="Arial" w:cs="Arial"/>
          <w:spacing w:val="1"/>
        </w:rPr>
        <w:t>l</w:t>
      </w:r>
      <w:r w:rsidRPr="005E50C7">
        <w:rPr>
          <w:rFonts w:ascii="Arial" w:hAnsi="Arial" w:cs="Arial"/>
        </w:rPr>
        <w:t>ui</w:t>
      </w:r>
      <w:r w:rsidRPr="005E50C7">
        <w:rPr>
          <w:rFonts w:ascii="Arial" w:hAnsi="Arial" w:cs="Arial"/>
          <w:spacing w:val="1"/>
        </w:rPr>
        <w:t xml:space="preserve"> </w:t>
      </w:r>
      <w:r w:rsidRPr="005E50C7">
        <w:rPr>
          <w:rFonts w:ascii="Arial" w:hAnsi="Arial" w:cs="Arial"/>
          <w:spacing w:val="-1"/>
        </w:rPr>
        <w:t>c</w:t>
      </w:r>
      <w:r w:rsidRPr="005E50C7">
        <w:rPr>
          <w:rFonts w:ascii="Arial" w:hAnsi="Arial" w:cs="Arial"/>
        </w:rPr>
        <w:t>u</w:t>
      </w:r>
      <w:r w:rsidRPr="005E50C7">
        <w:rPr>
          <w:rFonts w:ascii="Arial" w:hAnsi="Arial" w:cs="Arial"/>
          <w:spacing w:val="1"/>
        </w:rPr>
        <w:t xml:space="preserve"> </w:t>
      </w:r>
      <w:r w:rsidRPr="005E50C7">
        <w:rPr>
          <w:rFonts w:ascii="Arial" w:hAnsi="Arial" w:cs="Arial"/>
        </w:rPr>
        <w:t>v</w:t>
      </w:r>
      <w:r w:rsidRPr="005E50C7">
        <w:rPr>
          <w:rFonts w:ascii="Arial" w:hAnsi="Arial" w:cs="Arial"/>
          <w:spacing w:val="1"/>
        </w:rPr>
        <w:t>e</w:t>
      </w:r>
      <w:r w:rsidRPr="005E50C7">
        <w:rPr>
          <w:rFonts w:ascii="Arial" w:hAnsi="Arial" w:cs="Arial"/>
        </w:rPr>
        <w:t>g</w:t>
      </w:r>
      <w:r w:rsidRPr="005E50C7">
        <w:rPr>
          <w:rFonts w:ascii="Arial" w:hAnsi="Arial" w:cs="Arial"/>
          <w:spacing w:val="-1"/>
        </w:rPr>
        <w:t>e</w:t>
      </w:r>
      <w:r w:rsidRPr="005E50C7">
        <w:rPr>
          <w:rFonts w:ascii="Arial" w:hAnsi="Arial" w:cs="Arial"/>
        </w:rPr>
        <w:t>taţie</w:t>
      </w:r>
      <w:r w:rsidRPr="005E50C7">
        <w:rPr>
          <w:rFonts w:ascii="Arial" w:hAnsi="Arial" w:cs="Arial"/>
          <w:spacing w:val="3"/>
        </w:rPr>
        <w:t xml:space="preserve"> </w:t>
      </w:r>
      <w:r w:rsidRPr="005E50C7">
        <w:rPr>
          <w:rFonts w:ascii="Arial" w:hAnsi="Arial" w:cs="Arial"/>
        </w:rPr>
        <w:t>fo</w:t>
      </w:r>
      <w:r w:rsidRPr="005E50C7">
        <w:rPr>
          <w:rFonts w:ascii="Arial" w:hAnsi="Arial" w:cs="Arial"/>
          <w:spacing w:val="-1"/>
        </w:rPr>
        <w:t>re</w:t>
      </w:r>
      <w:r w:rsidRPr="005E50C7">
        <w:rPr>
          <w:rFonts w:ascii="Arial" w:hAnsi="Arial" w:cs="Arial"/>
        </w:rPr>
        <w:t>st</w:t>
      </w:r>
      <w:r w:rsidRPr="005E50C7">
        <w:rPr>
          <w:rFonts w:ascii="Arial" w:hAnsi="Arial" w:cs="Arial"/>
          <w:spacing w:val="1"/>
        </w:rPr>
        <w:t>ier</w:t>
      </w:r>
      <w:r w:rsidRPr="005E50C7">
        <w:rPr>
          <w:rFonts w:ascii="Arial" w:hAnsi="Arial" w:cs="Arial"/>
        </w:rPr>
        <w:t xml:space="preserve">ă şi </w:t>
      </w:r>
      <w:r w:rsidRPr="005E50C7">
        <w:rPr>
          <w:rFonts w:ascii="Arial" w:hAnsi="Arial" w:cs="Arial"/>
          <w:spacing w:val="-1"/>
        </w:rPr>
        <w:t>e</w:t>
      </w:r>
      <w:r w:rsidRPr="005E50C7">
        <w:rPr>
          <w:rFonts w:ascii="Arial" w:hAnsi="Arial" w:cs="Arial"/>
          <w:spacing w:val="2"/>
        </w:rPr>
        <w:t>x</w:t>
      </w:r>
      <w:r w:rsidRPr="005E50C7">
        <w:rPr>
          <w:rFonts w:ascii="Arial" w:hAnsi="Arial" w:cs="Arial"/>
          <w:spacing w:val="-1"/>
        </w:rPr>
        <w:t>e</w:t>
      </w:r>
      <w:r w:rsidRPr="005E50C7">
        <w:rPr>
          <w:rFonts w:ascii="Arial" w:hAnsi="Arial" w:cs="Arial"/>
        </w:rPr>
        <w:t>r</w:t>
      </w:r>
      <w:r w:rsidRPr="005E50C7">
        <w:rPr>
          <w:rFonts w:ascii="Arial" w:hAnsi="Arial" w:cs="Arial"/>
          <w:spacing w:val="-2"/>
        </w:rPr>
        <w:t>c</w:t>
      </w:r>
      <w:r w:rsidRPr="005E50C7">
        <w:rPr>
          <w:rFonts w:ascii="Arial" w:hAnsi="Arial" w:cs="Arial"/>
        </w:rPr>
        <w:t>i</w:t>
      </w:r>
      <w:r w:rsidRPr="005E50C7">
        <w:rPr>
          <w:rFonts w:ascii="Arial" w:hAnsi="Arial" w:cs="Arial"/>
          <w:spacing w:val="1"/>
        </w:rPr>
        <w:t>t</w:t>
      </w:r>
      <w:r w:rsidRPr="005E50C7">
        <w:rPr>
          <w:rFonts w:ascii="Arial" w:hAnsi="Arial" w:cs="Arial"/>
          <w:spacing w:val="-1"/>
        </w:rPr>
        <w:t>a</w:t>
      </w:r>
      <w:r w:rsidRPr="005E50C7">
        <w:rPr>
          <w:rFonts w:ascii="Arial" w:hAnsi="Arial" w:cs="Arial"/>
        </w:rPr>
        <w:t xml:space="preserve">rea </w:t>
      </w:r>
      <w:r w:rsidRPr="005E50C7">
        <w:rPr>
          <w:rFonts w:ascii="Arial" w:hAnsi="Arial" w:cs="Arial"/>
          <w:spacing w:val="-1"/>
        </w:rPr>
        <w:t>c</w:t>
      </w:r>
      <w:r w:rsidRPr="005E50C7">
        <w:rPr>
          <w:rFonts w:ascii="Arial" w:hAnsi="Arial" w:cs="Arial"/>
        </w:rPr>
        <w:t>ont</w:t>
      </w:r>
      <w:r w:rsidRPr="005E50C7">
        <w:rPr>
          <w:rFonts w:ascii="Arial" w:hAnsi="Arial" w:cs="Arial"/>
          <w:spacing w:val="1"/>
        </w:rPr>
        <w:t>i</w:t>
      </w:r>
      <w:r w:rsidRPr="005E50C7">
        <w:rPr>
          <w:rFonts w:ascii="Arial" w:hAnsi="Arial" w:cs="Arial"/>
        </w:rPr>
        <w:t>nuă</w:t>
      </w:r>
      <w:r w:rsidRPr="005E50C7">
        <w:rPr>
          <w:rFonts w:ascii="Arial" w:hAnsi="Arial" w:cs="Arial"/>
          <w:spacing w:val="2"/>
        </w:rPr>
        <w:t xml:space="preserve"> </w:t>
      </w:r>
      <w:r w:rsidRPr="005E50C7">
        <w:rPr>
          <w:rFonts w:ascii="Arial" w:hAnsi="Arial" w:cs="Arial"/>
        </w:rPr>
        <w:t>şi</w:t>
      </w:r>
      <w:r w:rsidRPr="005E50C7">
        <w:rPr>
          <w:rFonts w:ascii="Arial" w:hAnsi="Arial" w:cs="Arial"/>
          <w:spacing w:val="1"/>
        </w:rPr>
        <w:t xml:space="preserve"> </w:t>
      </w:r>
      <w:r w:rsidRPr="005E50C7">
        <w:rPr>
          <w:rFonts w:ascii="Arial" w:hAnsi="Arial" w:cs="Arial"/>
        </w:rPr>
        <w:t>în</w:t>
      </w:r>
      <w:r w:rsidRPr="005E50C7">
        <w:rPr>
          <w:rFonts w:ascii="Arial" w:hAnsi="Arial" w:cs="Arial"/>
          <w:spacing w:val="3"/>
        </w:rPr>
        <w:t xml:space="preserve"> </w:t>
      </w:r>
      <w:r w:rsidRPr="005E50C7">
        <w:rPr>
          <w:rFonts w:ascii="Arial" w:hAnsi="Arial" w:cs="Arial"/>
        </w:rPr>
        <w:t>mod</w:t>
      </w:r>
      <w:r w:rsidRPr="005E50C7">
        <w:rPr>
          <w:rFonts w:ascii="Arial" w:hAnsi="Arial" w:cs="Arial"/>
          <w:spacing w:val="1"/>
        </w:rPr>
        <w:t xml:space="preserve"> </w:t>
      </w:r>
      <w:r w:rsidRPr="005E50C7">
        <w:rPr>
          <w:rFonts w:ascii="Arial" w:hAnsi="Arial" w:cs="Arial"/>
          <w:spacing w:val="-1"/>
        </w:rPr>
        <w:t>c</w:t>
      </w:r>
      <w:r w:rsidRPr="005E50C7">
        <w:rPr>
          <w:rFonts w:ascii="Arial" w:hAnsi="Arial" w:cs="Arial"/>
        </w:rPr>
        <w:t>o</w:t>
      </w:r>
      <w:r w:rsidRPr="005E50C7">
        <w:rPr>
          <w:rFonts w:ascii="Arial" w:hAnsi="Arial" w:cs="Arial"/>
          <w:spacing w:val="1"/>
        </w:rPr>
        <w:t>r</w:t>
      </w:r>
      <w:r w:rsidRPr="005E50C7">
        <w:rPr>
          <w:rFonts w:ascii="Arial" w:hAnsi="Arial" w:cs="Arial"/>
          <w:spacing w:val="-1"/>
        </w:rPr>
        <w:t>e</w:t>
      </w:r>
      <w:r w:rsidRPr="005E50C7">
        <w:rPr>
          <w:rFonts w:ascii="Arial" w:hAnsi="Arial" w:cs="Arial"/>
        </w:rPr>
        <w:t>spun</w:t>
      </w:r>
      <w:r w:rsidRPr="005E50C7">
        <w:rPr>
          <w:rFonts w:ascii="Arial" w:hAnsi="Arial" w:cs="Arial"/>
          <w:spacing w:val="1"/>
        </w:rPr>
        <w:t>z</w:t>
      </w:r>
      <w:r w:rsidRPr="005E50C7">
        <w:rPr>
          <w:rFonts w:ascii="Arial" w:hAnsi="Arial" w:cs="Arial"/>
          <w:spacing w:val="-1"/>
        </w:rPr>
        <w:t>ă</w:t>
      </w:r>
      <w:r w:rsidRPr="005E50C7">
        <w:rPr>
          <w:rFonts w:ascii="Arial" w:hAnsi="Arial" w:cs="Arial"/>
        </w:rPr>
        <w:t>tor</w:t>
      </w:r>
      <w:r w:rsidRPr="005E50C7">
        <w:rPr>
          <w:rFonts w:ascii="Arial" w:hAnsi="Arial" w:cs="Arial"/>
          <w:spacing w:val="3"/>
        </w:rPr>
        <w:t xml:space="preserve"> </w:t>
      </w:r>
      <w:r w:rsidRPr="005E50C7">
        <w:rPr>
          <w:rFonts w:ascii="Arial" w:hAnsi="Arial" w:cs="Arial"/>
        </w:rPr>
        <w:t>a f</w:t>
      </w:r>
      <w:r w:rsidRPr="005E50C7">
        <w:rPr>
          <w:rFonts w:ascii="Arial" w:hAnsi="Arial" w:cs="Arial"/>
          <w:spacing w:val="1"/>
        </w:rPr>
        <w:t>u</w:t>
      </w:r>
      <w:r w:rsidRPr="005E50C7">
        <w:rPr>
          <w:rFonts w:ascii="Arial" w:hAnsi="Arial" w:cs="Arial"/>
        </w:rPr>
        <w:t>n</w:t>
      </w:r>
      <w:r w:rsidRPr="005E50C7">
        <w:rPr>
          <w:rFonts w:ascii="Arial" w:hAnsi="Arial" w:cs="Arial"/>
          <w:spacing w:val="-1"/>
        </w:rPr>
        <w:t>c</w:t>
      </w:r>
      <w:r w:rsidRPr="005E50C7">
        <w:rPr>
          <w:rFonts w:ascii="Arial" w:hAnsi="Arial" w:cs="Arial"/>
        </w:rPr>
        <w:t>ţ</w:t>
      </w:r>
      <w:r w:rsidRPr="005E50C7">
        <w:rPr>
          <w:rFonts w:ascii="Arial" w:hAnsi="Arial" w:cs="Arial"/>
          <w:spacing w:val="1"/>
        </w:rPr>
        <w:t>i</w:t>
      </w:r>
      <w:r w:rsidRPr="005E50C7">
        <w:rPr>
          <w:rFonts w:ascii="Arial" w:hAnsi="Arial" w:cs="Arial"/>
        </w:rPr>
        <w:t>i</w:t>
      </w:r>
      <w:r w:rsidRPr="005E50C7">
        <w:rPr>
          <w:rFonts w:ascii="Arial" w:hAnsi="Arial" w:cs="Arial"/>
          <w:spacing w:val="1"/>
        </w:rPr>
        <w:t>l</w:t>
      </w:r>
      <w:r w:rsidRPr="005E50C7">
        <w:rPr>
          <w:rFonts w:ascii="Arial" w:hAnsi="Arial" w:cs="Arial"/>
        </w:rPr>
        <w:t xml:space="preserve">or de </w:t>
      </w:r>
      <w:r w:rsidRPr="005E50C7">
        <w:rPr>
          <w:rFonts w:ascii="Arial" w:hAnsi="Arial" w:cs="Arial"/>
          <w:spacing w:val="2"/>
        </w:rPr>
        <w:t>p</w:t>
      </w:r>
      <w:r w:rsidRPr="005E50C7">
        <w:rPr>
          <w:rFonts w:ascii="Arial" w:hAnsi="Arial" w:cs="Arial"/>
        </w:rPr>
        <w:t>rot</w:t>
      </w:r>
      <w:r w:rsidRPr="005E50C7">
        <w:rPr>
          <w:rFonts w:ascii="Arial" w:hAnsi="Arial" w:cs="Arial"/>
          <w:spacing w:val="-1"/>
        </w:rPr>
        <w:t>ec</w:t>
      </w:r>
      <w:r w:rsidRPr="005E50C7">
        <w:rPr>
          <w:rFonts w:ascii="Arial" w:hAnsi="Arial" w:cs="Arial"/>
          <w:spacing w:val="6"/>
        </w:rPr>
        <w:t>ţ</w:t>
      </w:r>
      <w:r w:rsidRPr="005E50C7">
        <w:rPr>
          <w:rFonts w:ascii="Arial" w:hAnsi="Arial" w:cs="Arial"/>
        </w:rPr>
        <w:t>ie</w:t>
      </w:r>
      <w:r w:rsidRPr="005E50C7">
        <w:rPr>
          <w:rFonts w:ascii="Arial" w:hAnsi="Arial" w:cs="Arial"/>
          <w:spacing w:val="2"/>
        </w:rPr>
        <w:t xml:space="preserve"> </w:t>
      </w:r>
      <w:r w:rsidRPr="005E50C7">
        <w:rPr>
          <w:rFonts w:ascii="Arial" w:hAnsi="Arial" w:cs="Arial"/>
        </w:rPr>
        <w:t>şi</w:t>
      </w:r>
      <w:r w:rsidRPr="005E50C7">
        <w:rPr>
          <w:rFonts w:ascii="Arial" w:hAnsi="Arial" w:cs="Arial"/>
          <w:spacing w:val="1"/>
        </w:rPr>
        <w:t xml:space="preserve"> </w:t>
      </w:r>
      <w:r w:rsidRPr="005E50C7">
        <w:rPr>
          <w:rFonts w:ascii="Arial" w:hAnsi="Arial" w:cs="Arial"/>
        </w:rPr>
        <w:t>p</w:t>
      </w:r>
      <w:r w:rsidRPr="005E50C7">
        <w:rPr>
          <w:rFonts w:ascii="Arial" w:hAnsi="Arial" w:cs="Arial"/>
          <w:spacing w:val="1"/>
        </w:rPr>
        <w:t>r</w:t>
      </w:r>
      <w:r w:rsidRPr="005E50C7">
        <w:rPr>
          <w:rFonts w:ascii="Arial" w:hAnsi="Arial" w:cs="Arial"/>
        </w:rPr>
        <w:t>odu</w:t>
      </w:r>
      <w:r w:rsidRPr="005E50C7">
        <w:rPr>
          <w:rFonts w:ascii="Arial" w:hAnsi="Arial" w:cs="Arial"/>
          <w:spacing w:val="-1"/>
        </w:rPr>
        <w:t>c</w:t>
      </w:r>
      <w:r w:rsidRPr="005E50C7">
        <w:rPr>
          <w:rFonts w:ascii="Arial" w:hAnsi="Arial" w:cs="Arial"/>
        </w:rPr>
        <w:t>ţ</w:t>
      </w:r>
      <w:r w:rsidRPr="005E50C7">
        <w:rPr>
          <w:rFonts w:ascii="Arial" w:hAnsi="Arial" w:cs="Arial"/>
          <w:spacing w:val="1"/>
        </w:rPr>
        <w:t>i</w:t>
      </w:r>
      <w:r w:rsidRPr="005E50C7">
        <w:rPr>
          <w:rFonts w:ascii="Arial" w:hAnsi="Arial" w:cs="Arial"/>
        </w:rPr>
        <w:t xml:space="preserve">e </w:t>
      </w:r>
      <w:r w:rsidRPr="005E50C7">
        <w:rPr>
          <w:rFonts w:ascii="Arial" w:hAnsi="Arial" w:cs="Arial"/>
          <w:spacing w:val="-1"/>
        </w:rPr>
        <w:t>a</w:t>
      </w:r>
      <w:r w:rsidRPr="005E50C7">
        <w:rPr>
          <w:rFonts w:ascii="Arial" w:hAnsi="Arial" w:cs="Arial"/>
        </w:rPr>
        <w:t>tribuite</w:t>
      </w:r>
      <w:r w:rsidRPr="005E50C7">
        <w:rPr>
          <w:rFonts w:ascii="Arial" w:hAnsi="Arial" w:cs="Arial"/>
          <w:spacing w:val="2"/>
        </w:rPr>
        <w:t xml:space="preserve"> </w:t>
      </w:r>
      <w:r w:rsidRPr="005E50C7">
        <w:rPr>
          <w:rFonts w:ascii="Arial" w:hAnsi="Arial" w:cs="Arial"/>
          <w:spacing w:val="-1"/>
        </w:rPr>
        <w:t>a</w:t>
      </w:r>
      <w:r w:rsidRPr="005E50C7">
        <w:rPr>
          <w:rFonts w:ascii="Arial" w:hAnsi="Arial" w:cs="Arial"/>
        </w:rPr>
        <w:t>rb</w:t>
      </w:r>
      <w:r w:rsidRPr="005E50C7">
        <w:rPr>
          <w:rFonts w:ascii="Arial" w:hAnsi="Arial" w:cs="Arial"/>
          <w:spacing w:val="1"/>
        </w:rPr>
        <w:t>o</w:t>
      </w:r>
      <w:r w:rsidRPr="005E50C7">
        <w:rPr>
          <w:rFonts w:ascii="Arial" w:hAnsi="Arial" w:cs="Arial"/>
        </w:rPr>
        <w:t>r</w:t>
      </w:r>
      <w:r w:rsidRPr="005E50C7">
        <w:rPr>
          <w:rFonts w:ascii="Arial" w:hAnsi="Arial" w:cs="Arial"/>
          <w:spacing w:val="-2"/>
        </w:rPr>
        <w:t>e</w:t>
      </w:r>
      <w:r w:rsidRPr="005E50C7">
        <w:rPr>
          <w:rFonts w:ascii="Arial" w:hAnsi="Arial" w:cs="Arial"/>
        </w:rPr>
        <w:t>t</w:t>
      </w:r>
      <w:r w:rsidRPr="005E50C7">
        <w:rPr>
          <w:rFonts w:ascii="Arial" w:hAnsi="Arial" w:cs="Arial"/>
          <w:spacing w:val="2"/>
        </w:rPr>
        <w:t>e</w:t>
      </w:r>
      <w:r w:rsidRPr="005E50C7">
        <w:rPr>
          <w:rFonts w:ascii="Arial" w:hAnsi="Arial" w:cs="Arial"/>
        </w:rPr>
        <w:t>lor r</w:t>
      </w:r>
      <w:r w:rsidRPr="005E50C7">
        <w:rPr>
          <w:rFonts w:ascii="Arial" w:hAnsi="Arial" w:cs="Arial"/>
          <w:spacing w:val="-2"/>
        </w:rPr>
        <w:t>e</w:t>
      </w:r>
      <w:r w:rsidRPr="005E50C7">
        <w:rPr>
          <w:rFonts w:ascii="Arial" w:hAnsi="Arial" w:cs="Arial"/>
        </w:rPr>
        <w:t>spe</w:t>
      </w:r>
      <w:r w:rsidRPr="005E50C7">
        <w:rPr>
          <w:rFonts w:ascii="Arial" w:hAnsi="Arial" w:cs="Arial"/>
          <w:spacing w:val="-2"/>
        </w:rPr>
        <w:t>c</w:t>
      </w:r>
      <w:r w:rsidRPr="005E50C7">
        <w:rPr>
          <w:rFonts w:ascii="Arial" w:hAnsi="Arial" w:cs="Arial"/>
        </w:rPr>
        <w:t>t</w:t>
      </w:r>
      <w:r w:rsidRPr="005E50C7">
        <w:rPr>
          <w:rFonts w:ascii="Arial" w:hAnsi="Arial" w:cs="Arial"/>
          <w:spacing w:val="1"/>
        </w:rPr>
        <w:t>i</w:t>
      </w:r>
      <w:r w:rsidRPr="005E50C7">
        <w:rPr>
          <w:rFonts w:ascii="Arial" w:hAnsi="Arial" w:cs="Arial"/>
        </w:rPr>
        <w:t>v</w:t>
      </w:r>
      <w:r w:rsidRPr="005E50C7">
        <w:rPr>
          <w:rFonts w:ascii="Arial" w:hAnsi="Arial" w:cs="Arial"/>
          <w:spacing w:val="-1"/>
        </w:rPr>
        <w:t>e</w:t>
      </w:r>
      <w:r w:rsidRPr="005E50C7">
        <w:rPr>
          <w:rFonts w:ascii="Arial" w:hAnsi="Arial" w:cs="Arial"/>
        </w:rPr>
        <w:t>.</w:t>
      </w:r>
      <w:r w:rsidRPr="005E50C7">
        <w:rPr>
          <w:rFonts w:ascii="Arial" w:hAnsi="Arial" w:cs="Arial"/>
          <w:spacing w:val="55"/>
        </w:rPr>
        <w:t xml:space="preserve"> </w:t>
      </w:r>
      <w:r w:rsidRPr="005E50C7">
        <w:rPr>
          <w:rFonts w:ascii="Arial" w:hAnsi="Arial" w:cs="Arial"/>
          <w:spacing w:val="-3"/>
        </w:rPr>
        <w:t>I</w:t>
      </w:r>
      <w:r w:rsidRPr="005E50C7">
        <w:rPr>
          <w:rFonts w:ascii="Arial" w:hAnsi="Arial" w:cs="Arial"/>
        </w:rPr>
        <w:t>nt</w:t>
      </w:r>
      <w:r w:rsidRPr="005E50C7">
        <w:rPr>
          <w:rFonts w:ascii="Arial" w:hAnsi="Arial" w:cs="Arial"/>
          <w:spacing w:val="2"/>
        </w:rPr>
        <w:t>e</w:t>
      </w:r>
      <w:r w:rsidRPr="005E50C7">
        <w:rPr>
          <w:rFonts w:ascii="Arial" w:hAnsi="Arial" w:cs="Arial"/>
        </w:rPr>
        <w:t>rv</w:t>
      </w:r>
      <w:r w:rsidRPr="005E50C7">
        <w:rPr>
          <w:rFonts w:ascii="Arial" w:hAnsi="Arial" w:cs="Arial"/>
          <w:spacing w:val="-2"/>
        </w:rPr>
        <w:t>e</w:t>
      </w:r>
      <w:r w:rsidRPr="005E50C7">
        <w:rPr>
          <w:rFonts w:ascii="Arial" w:hAnsi="Arial" w:cs="Arial"/>
        </w:rPr>
        <w:t>nţ</w:t>
      </w:r>
      <w:r w:rsidRPr="005E50C7">
        <w:rPr>
          <w:rFonts w:ascii="Arial" w:hAnsi="Arial" w:cs="Arial"/>
          <w:spacing w:val="1"/>
        </w:rPr>
        <w:t>i</w:t>
      </w:r>
      <w:r w:rsidRPr="005E50C7">
        <w:rPr>
          <w:rFonts w:ascii="Arial" w:hAnsi="Arial" w:cs="Arial"/>
        </w:rPr>
        <w:t>i</w:t>
      </w:r>
      <w:r w:rsidRPr="005E50C7">
        <w:rPr>
          <w:rFonts w:ascii="Arial" w:hAnsi="Arial" w:cs="Arial"/>
          <w:spacing w:val="1"/>
        </w:rPr>
        <w:t>l</w:t>
      </w:r>
      <w:r w:rsidRPr="005E50C7">
        <w:rPr>
          <w:rFonts w:ascii="Arial" w:hAnsi="Arial" w:cs="Arial"/>
        </w:rPr>
        <w:t>e</w:t>
      </w:r>
      <w:r w:rsidRPr="005E50C7">
        <w:rPr>
          <w:rFonts w:ascii="Arial" w:hAnsi="Arial" w:cs="Arial"/>
          <w:spacing w:val="52"/>
        </w:rPr>
        <w:t xml:space="preserve"> </w:t>
      </w:r>
      <w:r w:rsidRPr="005E50C7">
        <w:rPr>
          <w:rFonts w:ascii="Arial" w:hAnsi="Arial" w:cs="Arial"/>
        </w:rPr>
        <w:t>vi</w:t>
      </w:r>
      <w:r w:rsidRPr="005E50C7">
        <w:rPr>
          <w:rFonts w:ascii="Arial" w:hAnsi="Arial" w:cs="Arial"/>
          <w:spacing w:val="2"/>
        </w:rPr>
        <w:t>z</w:t>
      </w:r>
      <w:r w:rsidRPr="005E50C7">
        <w:rPr>
          <w:rFonts w:ascii="Arial" w:hAnsi="Arial" w:cs="Arial"/>
          <w:spacing w:val="-1"/>
        </w:rPr>
        <w:t>ea</w:t>
      </w:r>
      <w:r w:rsidRPr="005E50C7">
        <w:rPr>
          <w:rFonts w:ascii="Arial" w:hAnsi="Arial" w:cs="Arial"/>
          <w:spacing w:val="1"/>
        </w:rPr>
        <w:t>z</w:t>
      </w:r>
      <w:r w:rsidRPr="005E50C7">
        <w:rPr>
          <w:rFonts w:ascii="Arial" w:hAnsi="Arial" w:cs="Arial"/>
        </w:rPr>
        <w:t>ă</w:t>
      </w:r>
      <w:r w:rsidRPr="005E50C7">
        <w:rPr>
          <w:rFonts w:ascii="Arial" w:hAnsi="Arial" w:cs="Arial"/>
          <w:spacing w:val="49"/>
        </w:rPr>
        <w:t xml:space="preserve"> </w:t>
      </w:r>
      <w:r w:rsidRPr="005E50C7">
        <w:rPr>
          <w:rFonts w:ascii="Arial" w:hAnsi="Arial" w:cs="Arial"/>
          <w:spacing w:val="-1"/>
        </w:rPr>
        <w:t>a</w:t>
      </w:r>
      <w:r w:rsidRPr="005E50C7">
        <w:rPr>
          <w:rFonts w:ascii="Arial" w:hAnsi="Arial" w:cs="Arial"/>
        </w:rPr>
        <w:t>tât</w:t>
      </w:r>
      <w:r w:rsidRPr="005E50C7">
        <w:rPr>
          <w:rFonts w:ascii="Arial" w:hAnsi="Arial" w:cs="Arial"/>
          <w:spacing w:val="50"/>
        </w:rPr>
        <w:t xml:space="preserve"> </w:t>
      </w:r>
      <w:r w:rsidRPr="005E50C7">
        <w:rPr>
          <w:rFonts w:ascii="Arial" w:hAnsi="Arial" w:cs="Arial"/>
        </w:rPr>
        <w:t>pun</w:t>
      </w:r>
      <w:r w:rsidRPr="005E50C7">
        <w:rPr>
          <w:rFonts w:ascii="Arial" w:hAnsi="Arial" w:cs="Arial"/>
          <w:spacing w:val="1"/>
        </w:rPr>
        <w:t>e</w:t>
      </w:r>
      <w:r w:rsidRPr="005E50C7">
        <w:rPr>
          <w:rFonts w:ascii="Arial" w:hAnsi="Arial" w:cs="Arial"/>
        </w:rPr>
        <w:t>r</w:t>
      </w:r>
      <w:r w:rsidRPr="005E50C7">
        <w:rPr>
          <w:rFonts w:ascii="Arial" w:hAnsi="Arial" w:cs="Arial"/>
          <w:spacing w:val="-2"/>
        </w:rPr>
        <w:t>e</w:t>
      </w:r>
      <w:r w:rsidRPr="005E50C7">
        <w:rPr>
          <w:rFonts w:ascii="Arial" w:hAnsi="Arial" w:cs="Arial"/>
        </w:rPr>
        <w:t>a</w:t>
      </w:r>
      <w:r w:rsidRPr="005E50C7">
        <w:rPr>
          <w:rFonts w:ascii="Arial" w:hAnsi="Arial" w:cs="Arial"/>
          <w:spacing w:val="51"/>
        </w:rPr>
        <w:t xml:space="preserve"> </w:t>
      </w:r>
      <w:r w:rsidRPr="005E50C7">
        <w:rPr>
          <w:rFonts w:ascii="Arial" w:hAnsi="Arial" w:cs="Arial"/>
        </w:rPr>
        <w:t>în</w:t>
      </w:r>
      <w:r w:rsidRPr="005E50C7">
        <w:rPr>
          <w:rFonts w:ascii="Arial" w:hAnsi="Arial" w:cs="Arial"/>
          <w:spacing w:val="53"/>
        </w:rPr>
        <w:t xml:space="preserve"> </w:t>
      </w:r>
      <w:r w:rsidRPr="005E50C7">
        <w:rPr>
          <w:rFonts w:ascii="Arial" w:hAnsi="Arial" w:cs="Arial"/>
        </w:rPr>
        <w:t>lu</w:t>
      </w:r>
      <w:r w:rsidRPr="005E50C7">
        <w:rPr>
          <w:rFonts w:ascii="Arial" w:hAnsi="Arial" w:cs="Arial"/>
          <w:spacing w:val="1"/>
        </w:rPr>
        <w:t>m</w:t>
      </w:r>
      <w:r w:rsidRPr="005E50C7">
        <w:rPr>
          <w:rFonts w:ascii="Arial" w:hAnsi="Arial" w:cs="Arial"/>
        </w:rPr>
        <w:t>ină</w:t>
      </w:r>
      <w:r w:rsidRPr="005E50C7">
        <w:rPr>
          <w:rFonts w:ascii="Arial" w:hAnsi="Arial" w:cs="Arial"/>
          <w:spacing w:val="50"/>
        </w:rPr>
        <w:t xml:space="preserve"> </w:t>
      </w:r>
      <w:r w:rsidRPr="005E50C7">
        <w:rPr>
          <w:rFonts w:ascii="Arial" w:hAnsi="Arial" w:cs="Arial"/>
        </w:rPr>
        <w:t>a</w:t>
      </w:r>
      <w:r w:rsidRPr="005E50C7">
        <w:rPr>
          <w:rFonts w:ascii="Arial" w:hAnsi="Arial" w:cs="Arial"/>
          <w:spacing w:val="51"/>
        </w:rPr>
        <w:t xml:space="preserve"> </w:t>
      </w:r>
      <w:r w:rsidRPr="005E50C7">
        <w:rPr>
          <w:rFonts w:ascii="Arial" w:hAnsi="Arial" w:cs="Arial"/>
        </w:rPr>
        <w:t>s</w:t>
      </w:r>
      <w:r w:rsidRPr="005E50C7">
        <w:rPr>
          <w:rFonts w:ascii="Arial" w:hAnsi="Arial" w:cs="Arial"/>
          <w:spacing w:val="-1"/>
        </w:rPr>
        <w:t>e</w:t>
      </w:r>
      <w:r w:rsidRPr="005E50C7">
        <w:rPr>
          <w:rFonts w:ascii="Arial" w:hAnsi="Arial" w:cs="Arial"/>
        </w:rPr>
        <w:t>m</w:t>
      </w:r>
      <w:r w:rsidRPr="005E50C7">
        <w:rPr>
          <w:rFonts w:ascii="Arial" w:hAnsi="Arial" w:cs="Arial"/>
          <w:spacing w:val="1"/>
        </w:rPr>
        <w:t>i</w:t>
      </w:r>
      <w:r w:rsidRPr="005E50C7">
        <w:rPr>
          <w:rFonts w:ascii="Arial" w:hAnsi="Arial" w:cs="Arial"/>
        </w:rPr>
        <w:t>nţ</w:t>
      </w:r>
      <w:r w:rsidRPr="005E50C7">
        <w:rPr>
          <w:rFonts w:ascii="Arial" w:hAnsi="Arial" w:cs="Arial"/>
          <w:spacing w:val="1"/>
        </w:rPr>
        <w:t>i</w:t>
      </w:r>
      <w:r w:rsidRPr="005E50C7">
        <w:rPr>
          <w:rFonts w:ascii="Arial" w:hAnsi="Arial" w:cs="Arial"/>
        </w:rPr>
        <w:t>şurilor</w:t>
      </w:r>
      <w:r w:rsidRPr="005E50C7">
        <w:rPr>
          <w:rFonts w:ascii="Arial" w:hAnsi="Arial" w:cs="Arial"/>
          <w:spacing w:val="50"/>
        </w:rPr>
        <w:t xml:space="preserve"> </w:t>
      </w:r>
      <w:r w:rsidRPr="005E50C7">
        <w:rPr>
          <w:rFonts w:ascii="Arial" w:hAnsi="Arial" w:cs="Arial"/>
        </w:rPr>
        <w:t>v</w:t>
      </w:r>
      <w:r w:rsidRPr="005E50C7">
        <w:rPr>
          <w:rFonts w:ascii="Arial" w:hAnsi="Arial" w:cs="Arial"/>
          <w:spacing w:val="-1"/>
        </w:rPr>
        <w:t>a</w:t>
      </w:r>
      <w:r w:rsidRPr="005E50C7">
        <w:rPr>
          <w:rFonts w:ascii="Arial" w:hAnsi="Arial" w:cs="Arial"/>
        </w:rPr>
        <w:t>loro</w:t>
      </w:r>
      <w:r w:rsidRPr="005E50C7">
        <w:rPr>
          <w:rFonts w:ascii="Arial" w:hAnsi="Arial" w:cs="Arial"/>
          <w:spacing w:val="-1"/>
        </w:rPr>
        <w:t>a</w:t>
      </w:r>
      <w:r w:rsidRPr="005E50C7">
        <w:rPr>
          <w:rFonts w:ascii="Arial" w:hAnsi="Arial" w:cs="Arial"/>
          <w:spacing w:val="2"/>
        </w:rPr>
        <w:t>s</w:t>
      </w:r>
      <w:r w:rsidRPr="005E50C7">
        <w:rPr>
          <w:rFonts w:ascii="Arial" w:hAnsi="Arial" w:cs="Arial"/>
        </w:rPr>
        <w:t>e</w:t>
      </w:r>
      <w:r w:rsidRPr="005E50C7">
        <w:rPr>
          <w:rFonts w:ascii="Arial" w:hAnsi="Arial" w:cs="Arial"/>
          <w:spacing w:val="49"/>
        </w:rPr>
        <w:t xml:space="preserve"> </w:t>
      </w:r>
      <w:r w:rsidRPr="005E50C7">
        <w:rPr>
          <w:rFonts w:ascii="Arial" w:hAnsi="Arial" w:cs="Arial"/>
          <w:spacing w:val="-1"/>
        </w:rPr>
        <w:t>e</w:t>
      </w:r>
      <w:r w:rsidRPr="005E50C7">
        <w:rPr>
          <w:rFonts w:ascii="Arial" w:hAnsi="Arial" w:cs="Arial"/>
          <w:spacing w:val="2"/>
        </w:rPr>
        <w:t>x</w:t>
      </w:r>
      <w:r w:rsidRPr="005E50C7">
        <w:rPr>
          <w:rFonts w:ascii="Arial" w:hAnsi="Arial" w:cs="Arial"/>
        </w:rPr>
        <w:t>is</w:t>
      </w:r>
      <w:r w:rsidRPr="005E50C7">
        <w:rPr>
          <w:rFonts w:ascii="Arial" w:hAnsi="Arial" w:cs="Arial"/>
          <w:spacing w:val="1"/>
        </w:rPr>
        <w:t>t</w:t>
      </w:r>
      <w:r w:rsidRPr="005E50C7">
        <w:rPr>
          <w:rFonts w:ascii="Arial" w:hAnsi="Arial" w:cs="Arial"/>
          <w:spacing w:val="-1"/>
        </w:rPr>
        <w:t>e</w:t>
      </w:r>
      <w:r w:rsidRPr="005E50C7">
        <w:rPr>
          <w:rFonts w:ascii="Arial" w:hAnsi="Arial" w:cs="Arial"/>
        </w:rPr>
        <w:t>nte,</w:t>
      </w:r>
      <w:r w:rsidRPr="005E50C7">
        <w:rPr>
          <w:rFonts w:ascii="Arial" w:hAnsi="Arial" w:cs="Arial"/>
          <w:spacing w:val="50"/>
        </w:rPr>
        <w:t xml:space="preserve"> </w:t>
      </w:r>
      <w:r w:rsidRPr="005E50C7">
        <w:rPr>
          <w:rFonts w:ascii="Arial" w:hAnsi="Arial" w:cs="Arial"/>
          <w:spacing w:val="1"/>
        </w:rPr>
        <w:t>c</w:t>
      </w:r>
      <w:r w:rsidRPr="005E50C7">
        <w:rPr>
          <w:rFonts w:ascii="Arial" w:hAnsi="Arial" w:cs="Arial"/>
          <w:spacing w:val="-1"/>
        </w:rPr>
        <w:t>â</w:t>
      </w:r>
      <w:r w:rsidRPr="005E50C7">
        <w:rPr>
          <w:rFonts w:ascii="Arial" w:hAnsi="Arial" w:cs="Arial"/>
        </w:rPr>
        <w:t>t</w:t>
      </w:r>
      <w:r w:rsidRPr="005E50C7">
        <w:rPr>
          <w:rFonts w:ascii="Arial" w:hAnsi="Arial" w:cs="Arial"/>
          <w:spacing w:val="53"/>
        </w:rPr>
        <w:t xml:space="preserve"> </w:t>
      </w:r>
      <w:r w:rsidRPr="005E50C7">
        <w:rPr>
          <w:rFonts w:ascii="Arial" w:hAnsi="Arial" w:cs="Arial"/>
        </w:rPr>
        <w:t>şi d</w:t>
      </w:r>
      <w:r w:rsidRPr="005E50C7">
        <w:rPr>
          <w:rFonts w:ascii="Arial" w:hAnsi="Arial" w:cs="Arial"/>
          <w:spacing w:val="-1"/>
        </w:rPr>
        <w:t>ec</w:t>
      </w:r>
      <w:r w:rsidRPr="005E50C7">
        <w:rPr>
          <w:rFonts w:ascii="Arial" w:hAnsi="Arial" w:cs="Arial"/>
        </w:rPr>
        <w:t>lanş</w:t>
      </w:r>
      <w:r w:rsidRPr="005E50C7">
        <w:rPr>
          <w:rFonts w:ascii="Arial" w:hAnsi="Arial" w:cs="Arial"/>
          <w:spacing w:val="1"/>
        </w:rPr>
        <w:t>a</w:t>
      </w:r>
      <w:r w:rsidRPr="005E50C7">
        <w:rPr>
          <w:rFonts w:ascii="Arial" w:hAnsi="Arial" w:cs="Arial"/>
        </w:rPr>
        <w:t>r</w:t>
      </w:r>
      <w:r w:rsidRPr="005E50C7">
        <w:rPr>
          <w:rFonts w:ascii="Arial" w:hAnsi="Arial" w:cs="Arial"/>
          <w:spacing w:val="-2"/>
        </w:rPr>
        <w:t>e</w:t>
      </w:r>
      <w:r w:rsidRPr="005E50C7">
        <w:rPr>
          <w:rFonts w:ascii="Arial" w:hAnsi="Arial" w:cs="Arial"/>
        </w:rPr>
        <w:t>a</w:t>
      </w:r>
      <w:r w:rsidRPr="005E50C7">
        <w:rPr>
          <w:rFonts w:ascii="Arial" w:hAnsi="Arial" w:cs="Arial"/>
          <w:spacing w:val="1"/>
        </w:rPr>
        <w:t xml:space="preserve"> </w:t>
      </w:r>
      <w:r w:rsidRPr="005E50C7">
        <w:rPr>
          <w:rFonts w:ascii="Arial" w:hAnsi="Arial" w:cs="Arial"/>
        </w:rPr>
        <w:t>p</w:t>
      </w:r>
      <w:r w:rsidRPr="005E50C7">
        <w:rPr>
          <w:rFonts w:ascii="Arial" w:hAnsi="Arial" w:cs="Arial"/>
          <w:spacing w:val="-1"/>
        </w:rPr>
        <w:t>r</w:t>
      </w:r>
      <w:r w:rsidRPr="005E50C7">
        <w:rPr>
          <w:rFonts w:ascii="Arial" w:hAnsi="Arial" w:cs="Arial"/>
          <w:spacing w:val="2"/>
        </w:rPr>
        <w:t>o</w:t>
      </w:r>
      <w:r w:rsidRPr="005E50C7">
        <w:rPr>
          <w:rFonts w:ascii="Arial" w:hAnsi="Arial" w:cs="Arial"/>
          <w:spacing w:val="-1"/>
        </w:rPr>
        <w:t>ce</w:t>
      </w:r>
      <w:r w:rsidRPr="005E50C7">
        <w:rPr>
          <w:rFonts w:ascii="Arial" w:hAnsi="Arial" w:cs="Arial"/>
        </w:rPr>
        <w:t>sului</w:t>
      </w:r>
      <w:r w:rsidRPr="005E50C7">
        <w:rPr>
          <w:rFonts w:ascii="Arial" w:hAnsi="Arial" w:cs="Arial"/>
          <w:spacing w:val="3"/>
        </w:rPr>
        <w:t xml:space="preserve"> </w:t>
      </w:r>
      <w:r w:rsidRPr="005E50C7">
        <w:rPr>
          <w:rFonts w:ascii="Arial" w:hAnsi="Arial" w:cs="Arial"/>
        </w:rPr>
        <w:t>de</w:t>
      </w:r>
      <w:r w:rsidRPr="005E50C7">
        <w:rPr>
          <w:rFonts w:ascii="Arial" w:hAnsi="Arial" w:cs="Arial"/>
          <w:spacing w:val="1"/>
        </w:rPr>
        <w:t xml:space="preserve"> </w:t>
      </w:r>
      <w:r w:rsidRPr="005E50C7">
        <w:rPr>
          <w:rFonts w:ascii="Arial" w:hAnsi="Arial" w:cs="Arial"/>
        </w:rPr>
        <w:t>re</w:t>
      </w:r>
      <w:r w:rsidRPr="005E50C7">
        <w:rPr>
          <w:rFonts w:ascii="Arial" w:hAnsi="Arial" w:cs="Arial"/>
          <w:spacing w:val="-2"/>
        </w:rPr>
        <w:t>g</w:t>
      </w:r>
      <w:r w:rsidRPr="005E50C7">
        <w:rPr>
          <w:rFonts w:ascii="Arial" w:hAnsi="Arial" w:cs="Arial"/>
          <w:spacing w:val="-1"/>
        </w:rPr>
        <w:t>e</w:t>
      </w:r>
      <w:r w:rsidRPr="005E50C7">
        <w:rPr>
          <w:rFonts w:ascii="Arial" w:hAnsi="Arial" w:cs="Arial"/>
          <w:spacing w:val="2"/>
        </w:rPr>
        <w:t>n</w:t>
      </w:r>
      <w:r w:rsidRPr="005E50C7">
        <w:rPr>
          <w:rFonts w:ascii="Arial" w:hAnsi="Arial" w:cs="Arial"/>
          <w:spacing w:val="-1"/>
        </w:rPr>
        <w:t>e</w:t>
      </w:r>
      <w:r w:rsidRPr="005E50C7">
        <w:rPr>
          <w:rFonts w:ascii="Arial" w:hAnsi="Arial" w:cs="Arial"/>
        </w:rPr>
        <w:t>rare în</w:t>
      </w:r>
      <w:r w:rsidRPr="005E50C7">
        <w:rPr>
          <w:rFonts w:ascii="Arial" w:hAnsi="Arial" w:cs="Arial"/>
          <w:spacing w:val="2"/>
        </w:rPr>
        <w:t xml:space="preserve"> </w:t>
      </w:r>
      <w:r w:rsidRPr="005E50C7">
        <w:rPr>
          <w:rFonts w:ascii="Arial" w:hAnsi="Arial" w:cs="Arial"/>
        </w:rPr>
        <w:t>pun</w:t>
      </w:r>
      <w:r w:rsidRPr="005E50C7">
        <w:rPr>
          <w:rFonts w:ascii="Arial" w:hAnsi="Arial" w:cs="Arial"/>
          <w:spacing w:val="-1"/>
        </w:rPr>
        <w:t>c</w:t>
      </w:r>
      <w:r w:rsidRPr="005E50C7">
        <w:rPr>
          <w:rFonts w:ascii="Arial" w:hAnsi="Arial" w:cs="Arial"/>
        </w:rPr>
        <w:t>te</w:t>
      </w:r>
      <w:r w:rsidRPr="005E50C7">
        <w:rPr>
          <w:rFonts w:ascii="Arial" w:hAnsi="Arial" w:cs="Arial"/>
          <w:spacing w:val="1"/>
        </w:rPr>
        <w:t xml:space="preserve"> </w:t>
      </w:r>
      <w:r w:rsidRPr="005E50C7">
        <w:rPr>
          <w:rFonts w:ascii="Arial" w:hAnsi="Arial" w:cs="Arial"/>
        </w:rPr>
        <w:t>noi.</w:t>
      </w:r>
      <w:r w:rsidRPr="005E50C7">
        <w:rPr>
          <w:rFonts w:ascii="Arial" w:hAnsi="Arial" w:cs="Arial"/>
          <w:spacing w:val="2"/>
        </w:rPr>
        <w:t xml:space="preserve"> </w:t>
      </w:r>
      <w:r w:rsidRPr="005E50C7">
        <w:rPr>
          <w:rFonts w:ascii="Arial" w:hAnsi="Arial" w:cs="Arial"/>
        </w:rPr>
        <w:t>Con</w:t>
      </w:r>
      <w:r w:rsidRPr="005E50C7">
        <w:rPr>
          <w:rFonts w:ascii="Arial" w:hAnsi="Arial" w:cs="Arial"/>
          <w:spacing w:val="-1"/>
        </w:rPr>
        <w:t>c</w:t>
      </w:r>
      <w:r w:rsidRPr="005E50C7">
        <w:rPr>
          <w:rFonts w:ascii="Arial" w:hAnsi="Arial" w:cs="Arial"/>
        </w:rPr>
        <w:t>om</w:t>
      </w:r>
      <w:r w:rsidRPr="005E50C7">
        <w:rPr>
          <w:rFonts w:ascii="Arial" w:hAnsi="Arial" w:cs="Arial"/>
          <w:spacing w:val="1"/>
        </w:rPr>
        <w:t>i</w:t>
      </w:r>
      <w:r w:rsidRPr="005E50C7">
        <w:rPr>
          <w:rFonts w:ascii="Arial" w:hAnsi="Arial" w:cs="Arial"/>
        </w:rPr>
        <w:t>tent</w:t>
      </w:r>
      <w:r w:rsidRPr="005E50C7">
        <w:rPr>
          <w:rFonts w:ascii="Arial" w:hAnsi="Arial" w:cs="Arial"/>
          <w:spacing w:val="2"/>
        </w:rPr>
        <w:t xml:space="preserve"> </w:t>
      </w:r>
      <w:r w:rsidRPr="005E50C7">
        <w:rPr>
          <w:rFonts w:ascii="Arial" w:hAnsi="Arial" w:cs="Arial"/>
          <w:spacing w:val="-1"/>
        </w:rPr>
        <w:t>c</w:t>
      </w:r>
      <w:r w:rsidRPr="005E50C7">
        <w:rPr>
          <w:rFonts w:ascii="Arial" w:hAnsi="Arial" w:cs="Arial"/>
        </w:rPr>
        <w:t>u</w:t>
      </w:r>
      <w:r w:rsidRPr="005E50C7">
        <w:rPr>
          <w:rFonts w:ascii="Arial" w:hAnsi="Arial" w:cs="Arial"/>
          <w:spacing w:val="2"/>
        </w:rPr>
        <w:t xml:space="preserve"> </w:t>
      </w:r>
      <w:r w:rsidRPr="005E50C7">
        <w:rPr>
          <w:rFonts w:ascii="Arial" w:hAnsi="Arial" w:cs="Arial"/>
        </w:rPr>
        <w:t>tăi</w:t>
      </w:r>
      <w:r w:rsidRPr="005E50C7">
        <w:rPr>
          <w:rFonts w:ascii="Arial" w:hAnsi="Arial" w:cs="Arial"/>
          <w:spacing w:val="-1"/>
        </w:rPr>
        <w:t>e</w:t>
      </w:r>
      <w:r w:rsidRPr="005E50C7">
        <w:rPr>
          <w:rFonts w:ascii="Arial" w:hAnsi="Arial" w:cs="Arial"/>
        </w:rPr>
        <w:t>r</w:t>
      </w:r>
      <w:r w:rsidRPr="005E50C7">
        <w:rPr>
          <w:rFonts w:ascii="Arial" w:hAnsi="Arial" w:cs="Arial"/>
          <w:spacing w:val="-3"/>
        </w:rPr>
        <w:t>i</w:t>
      </w:r>
      <w:r w:rsidRPr="005E50C7">
        <w:rPr>
          <w:rFonts w:ascii="Arial" w:hAnsi="Arial" w:cs="Arial"/>
        </w:rPr>
        <w:t>le</w:t>
      </w:r>
      <w:r w:rsidRPr="005E50C7">
        <w:rPr>
          <w:rFonts w:ascii="Arial" w:hAnsi="Arial" w:cs="Arial"/>
          <w:spacing w:val="1"/>
        </w:rPr>
        <w:t xml:space="preserve"> </w:t>
      </w:r>
      <w:r w:rsidRPr="005E50C7">
        <w:rPr>
          <w:rFonts w:ascii="Arial" w:hAnsi="Arial" w:cs="Arial"/>
        </w:rPr>
        <w:t>de</w:t>
      </w:r>
      <w:r w:rsidRPr="005E50C7">
        <w:rPr>
          <w:rFonts w:ascii="Arial" w:hAnsi="Arial" w:cs="Arial"/>
          <w:spacing w:val="1"/>
        </w:rPr>
        <w:t xml:space="preserve"> </w:t>
      </w:r>
      <w:r w:rsidRPr="005E50C7">
        <w:rPr>
          <w:rFonts w:ascii="Arial" w:hAnsi="Arial" w:cs="Arial"/>
        </w:rPr>
        <w:t>re</w:t>
      </w:r>
      <w:r w:rsidRPr="005E50C7">
        <w:rPr>
          <w:rFonts w:ascii="Arial" w:hAnsi="Arial" w:cs="Arial"/>
          <w:spacing w:val="-2"/>
        </w:rPr>
        <w:t>g</w:t>
      </w:r>
      <w:r w:rsidRPr="005E50C7">
        <w:rPr>
          <w:rFonts w:ascii="Arial" w:hAnsi="Arial" w:cs="Arial"/>
          <w:spacing w:val="-1"/>
        </w:rPr>
        <w:t>e</w:t>
      </w:r>
      <w:r w:rsidRPr="005E50C7">
        <w:rPr>
          <w:rFonts w:ascii="Arial" w:hAnsi="Arial" w:cs="Arial"/>
        </w:rPr>
        <w:t>n</w:t>
      </w:r>
      <w:r w:rsidRPr="005E50C7">
        <w:rPr>
          <w:rFonts w:ascii="Arial" w:hAnsi="Arial" w:cs="Arial"/>
          <w:spacing w:val="1"/>
        </w:rPr>
        <w:t>e</w:t>
      </w:r>
      <w:r w:rsidRPr="005E50C7">
        <w:rPr>
          <w:rFonts w:ascii="Arial" w:hAnsi="Arial" w:cs="Arial"/>
        </w:rPr>
        <w:t>r</w:t>
      </w:r>
      <w:r w:rsidRPr="005E50C7">
        <w:rPr>
          <w:rFonts w:ascii="Arial" w:hAnsi="Arial" w:cs="Arial"/>
          <w:spacing w:val="-2"/>
        </w:rPr>
        <w:t>a</w:t>
      </w:r>
      <w:r w:rsidRPr="005E50C7">
        <w:rPr>
          <w:rFonts w:ascii="Arial" w:hAnsi="Arial" w:cs="Arial"/>
          <w:spacing w:val="1"/>
        </w:rPr>
        <w:t>r</w:t>
      </w:r>
      <w:r w:rsidRPr="005E50C7">
        <w:rPr>
          <w:rFonts w:ascii="Arial" w:hAnsi="Arial" w:cs="Arial"/>
          <w:spacing w:val="-1"/>
        </w:rPr>
        <w:t>e</w:t>
      </w:r>
      <w:r w:rsidRPr="005E50C7">
        <w:rPr>
          <w:rFonts w:ascii="Arial" w:hAnsi="Arial" w:cs="Arial"/>
        </w:rPr>
        <w:t>,</w:t>
      </w:r>
      <w:r w:rsidRPr="005E50C7">
        <w:rPr>
          <w:rFonts w:ascii="Arial" w:hAnsi="Arial" w:cs="Arial"/>
          <w:spacing w:val="2"/>
        </w:rPr>
        <w:t xml:space="preserve"> </w:t>
      </w:r>
      <w:r w:rsidRPr="005E50C7">
        <w:rPr>
          <w:rFonts w:ascii="Arial" w:hAnsi="Arial" w:cs="Arial"/>
        </w:rPr>
        <w:t>d</w:t>
      </w:r>
      <w:r w:rsidRPr="005E50C7">
        <w:rPr>
          <w:rFonts w:ascii="Arial" w:hAnsi="Arial" w:cs="Arial"/>
          <w:spacing w:val="6"/>
        </w:rPr>
        <w:t>e</w:t>
      </w:r>
      <w:r w:rsidRPr="005E50C7">
        <w:rPr>
          <w:rFonts w:ascii="Arial" w:hAnsi="Arial" w:cs="Arial"/>
          <w:spacing w:val="-1"/>
        </w:rPr>
        <w:t>-</w:t>
      </w:r>
      <w:r w:rsidRPr="005E50C7">
        <w:rPr>
          <w:rFonts w:ascii="Arial" w:hAnsi="Arial" w:cs="Arial"/>
        </w:rPr>
        <w:t>a</w:t>
      </w:r>
      <w:r w:rsidRPr="005E50C7">
        <w:rPr>
          <w:rFonts w:ascii="Arial" w:hAnsi="Arial" w:cs="Arial"/>
          <w:spacing w:val="1"/>
        </w:rPr>
        <w:t xml:space="preserve"> </w:t>
      </w:r>
      <w:r w:rsidRPr="005E50C7">
        <w:rPr>
          <w:rFonts w:ascii="Arial" w:hAnsi="Arial" w:cs="Arial"/>
        </w:rPr>
        <w:t>l</w:t>
      </w:r>
      <w:r w:rsidRPr="005E50C7">
        <w:rPr>
          <w:rFonts w:ascii="Arial" w:hAnsi="Arial" w:cs="Arial"/>
          <w:spacing w:val="3"/>
        </w:rPr>
        <w:t>u</w:t>
      </w:r>
      <w:r w:rsidRPr="005E50C7">
        <w:rPr>
          <w:rFonts w:ascii="Arial" w:hAnsi="Arial" w:cs="Arial"/>
        </w:rPr>
        <w:t>n</w:t>
      </w:r>
      <w:r w:rsidRPr="005E50C7">
        <w:rPr>
          <w:rFonts w:ascii="Arial" w:hAnsi="Arial" w:cs="Arial"/>
          <w:spacing w:val="-2"/>
        </w:rPr>
        <w:t>g</w:t>
      </w:r>
      <w:r w:rsidRPr="005E50C7">
        <w:rPr>
          <w:rFonts w:ascii="Arial" w:hAnsi="Arial" w:cs="Arial"/>
        </w:rPr>
        <w:t>ul în</w:t>
      </w:r>
      <w:r w:rsidRPr="005E50C7">
        <w:rPr>
          <w:rFonts w:ascii="Arial" w:hAnsi="Arial" w:cs="Arial"/>
          <w:spacing w:val="1"/>
        </w:rPr>
        <w:t>t</w:t>
      </w:r>
      <w:r w:rsidRPr="005E50C7">
        <w:rPr>
          <w:rFonts w:ascii="Arial" w:hAnsi="Arial" w:cs="Arial"/>
        </w:rPr>
        <w:t>r</w:t>
      </w:r>
      <w:r w:rsidRPr="005E50C7">
        <w:rPr>
          <w:rFonts w:ascii="Arial" w:hAnsi="Arial" w:cs="Arial"/>
          <w:spacing w:val="-2"/>
        </w:rPr>
        <w:t>eg</w:t>
      </w:r>
      <w:r w:rsidRPr="005E50C7">
        <w:rPr>
          <w:rFonts w:ascii="Arial" w:hAnsi="Arial" w:cs="Arial"/>
        </w:rPr>
        <w:t>ii</w:t>
      </w:r>
      <w:r w:rsidRPr="005E50C7">
        <w:rPr>
          <w:rFonts w:ascii="Arial" w:hAnsi="Arial" w:cs="Arial"/>
          <w:spacing w:val="3"/>
        </w:rPr>
        <w:t xml:space="preserve"> </w:t>
      </w:r>
      <w:r w:rsidRPr="005E50C7">
        <w:rPr>
          <w:rFonts w:ascii="Arial" w:hAnsi="Arial" w:cs="Arial"/>
        </w:rPr>
        <w:t>p</w:t>
      </w:r>
      <w:r w:rsidRPr="005E50C7">
        <w:rPr>
          <w:rFonts w:ascii="Arial" w:hAnsi="Arial" w:cs="Arial"/>
          <w:spacing w:val="-1"/>
        </w:rPr>
        <w:t>e</w:t>
      </w:r>
      <w:r w:rsidRPr="005E50C7">
        <w:rPr>
          <w:rFonts w:ascii="Arial" w:hAnsi="Arial" w:cs="Arial"/>
        </w:rPr>
        <w:t>ri</w:t>
      </w:r>
      <w:r w:rsidRPr="005E50C7">
        <w:rPr>
          <w:rFonts w:ascii="Arial" w:hAnsi="Arial" w:cs="Arial"/>
          <w:spacing w:val="2"/>
        </w:rPr>
        <w:t>o</w:t>
      </w:r>
      <w:r w:rsidRPr="005E50C7">
        <w:rPr>
          <w:rFonts w:ascii="Arial" w:hAnsi="Arial" w:cs="Arial"/>
          <w:spacing w:val="-1"/>
        </w:rPr>
        <w:t>a</w:t>
      </w:r>
      <w:r w:rsidRPr="005E50C7">
        <w:rPr>
          <w:rFonts w:ascii="Arial" w:hAnsi="Arial" w:cs="Arial"/>
        </w:rPr>
        <w:t>d</w:t>
      </w:r>
      <w:r w:rsidRPr="005E50C7">
        <w:rPr>
          <w:rFonts w:ascii="Arial" w:hAnsi="Arial" w:cs="Arial"/>
          <w:spacing w:val="-1"/>
        </w:rPr>
        <w:t>e</w:t>
      </w:r>
      <w:r w:rsidRPr="005E50C7">
        <w:rPr>
          <w:rFonts w:ascii="Arial" w:hAnsi="Arial" w:cs="Arial"/>
        </w:rPr>
        <w:t>,</w:t>
      </w:r>
      <w:r w:rsidRPr="005E50C7">
        <w:rPr>
          <w:rFonts w:ascii="Arial" w:hAnsi="Arial" w:cs="Arial"/>
          <w:spacing w:val="2"/>
        </w:rPr>
        <w:t xml:space="preserve"> </w:t>
      </w:r>
      <w:r w:rsidRPr="005E50C7">
        <w:rPr>
          <w:rFonts w:ascii="Arial" w:hAnsi="Arial" w:cs="Arial"/>
        </w:rPr>
        <w:t>în</w:t>
      </w:r>
      <w:r w:rsidRPr="005E50C7">
        <w:rPr>
          <w:rFonts w:ascii="Arial" w:hAnsi="Arial" w:cs="Arial"/>
          <w:spacing w:val="2"/>
        </w:rPr>
        <w:t xml:space="preserve"> </w:t>
      </w:r>
      <w:r w:rsidRPr="005E50C7">
        <w:rPr>
          <w:rFonts w:ascii="Arial" w:hAnsi="Arial" w:cs="Arial"/>
        </w:rPr>
        <w:t>pun</w:t>
      </w:r>
      <w:r w:rsidRPr="005E50C7">
        <w:rPr>
          <w:rFonts w:ascii="Arial" w:hAnsi="Arial" w:cs="Arial"/>
          <w:spacing w:val="1"/>
        </w:rPr>
        <w:t>c</w:t>
      </w:r>
      <w:r w:rsidRPr="005E50C7">
        <w:rPr>
          <w:rFonts w:ascii="Arial" w:hAnsi="Arial" w:cs="Arial"/>
        </w:rPr>
        <w:t>tele</w:t>
      </w:r>
      <w:r w:rsidRPr="005E50C7">
        <w:rPr>
          <w:rFonts w:ascii="Arial" w:hAnsi="Arial" w:cs="Arial"/>
          <w:spacing w:val="1"/>
        </w:rPr>
        <w:t xml:space="preserve"> </w:t>
      </w:r>
      <w:r w:rsidRPr="005E50C7">
        <w:rPr>
          <w:rFonts w:ascii="Arial" w:hAnsi="Arial" w:cs="Arial"/>
        </w:rPr>
        <w:t>de</w:t>
      </w:r>
      <w:r w:rsidRPr="005E50C7">
        <w:rPr>
          <w:rFonts w:ascii="Arial" w:hAnsi="Arial" w:cs="Arial"/>
          <w:spacing w:val="1"/>
        </w:rPr>
        <w:t xml:space="preserve"> </w:t>
      </w:r>
      <w:r w:rsidRPr="005E50C7">
        <w:rPr>
          <w:rFonts w:ascii="Arial" w:hAnsi="Arial" w:cs="Arial"/>
        </w:rPr>
        <w:t>reg</w:t>
      </w:r>
      <w:r w:rsidRPr="005E50C7">
        <w:rPr>
          <w:rFonts w:ascii="Arial" w:hAnsi="Arial" w:cs="Arial"/>
          <w:spacing w:val="-1"/>
        </w:rPr>
        <w:t>e</w:t>
      </w:r>
      <w:r w:rsidRPr="005E50C7">
        <w:rPr>
          <w:rFonts w:ascii="Arial" w:hAnsi="Arial" w:cs="Arial"/>
        </w:rPr>
        <w:t>n</w:t>
      </w:r>
      <w:r w:rsidRPr="005E50C7">
        <w:rPr>
          <w:rFonts w:ascii="Arial" w:hAnsi="Arial" w:cs="Arial"/>
          <w:spacing w:val="-1"/>
        </w:rPr>
        <w:t>e</w:t>
      </w:r>
      <w:r w:rsidRPr="005E50C7">
        <w:rPr>
          <w:rFonts w:ascii="Arial" w:hAnsi="Arial" w:cs="Arial"/>
          <w:spacing w:val="1"/>
        </w:rPr>
        <w:t>r</w:t>
      </w:r>
      <w:r w:rsidRPr="005E50C7">
        <w:rPr>
          <w:rFonts w:ascii="Arial" w:hAnsi="Arial" w:cs="Arial"/>
          <w:spacing w:val="-1"/>
        </w:rPr>
        <w:t>a</w:t>
      </w:r>
      <w:r w:rsidRPr="005E50C7">
        <w:rPr>
          <w:rFonts w:ascii="Arial" w:hAnsi="Arial" w:cs="Arial"/>
        </w:rPr>
        <w:t xml:space="preserve">re </w:t>
      </w:r>
      <w:r w:rsidRPr="005E50C7">
        <w:rPr>
          <w:rFonts w:ascii="Arial" w:hAnsi="Arial" w:cs="Arial"/>
          <w:spacing w:val="2"/>
        </w:rPr>
        <w:t>s</w:t>
      </w:r>
      <w:r w:rsidRPr="005E50C7">
        <w:rPr>
          <w:rFonts w:ascii="Arial" w:hAnsi="Arial" w:cs="Arial"/>
        </w:rPr>
        <w:t>e</w:t>
      </w:r>
      <w:r w:rsidRPr="005E50C7">
        <w:rPr>
          <w:rFonts w:ascii="Arial" w:hAnsi="Arial" w:cs="Arial"/>
          <w:spacing w:val="1"/>
        </w:rPr>
        <w:t xml:space="preserve"> </w:t>
      </w:r>
      <w:r w:rsidRPr="005E50C7">
        <w:rPr>
          <w:rFonts w:ascii="Arial" w:hAnsi="Arial" w:cs="Arial"/>
          <w:spacing w:val="-1"/>
        </w:rPr>
        <w:t>a</w:t>
      </w:r>
      <w:r w:rsidRPr="005E50C7">
        <w:rPr>
          <w:rFonts w:ascii="Arial" w:hAnsi="Arial" w:cs="Arial"/>
        </w:rPr>
        <w:t>pl</w:t>
      </w:r>
      <w:r w:rsidRPr="005E50C7">
        <w:rPr>
          <w:rFonts w:ascii="Arial" w:hAnsi="Arial" w:cs="Arial"/>
          <w:spacing w:val="3"/>
        </w:rPr>
        <w:t>i</w:t>
      </w:r>
      <w:r w:rsidRPr="005E50C7">
        <w:rPr>
          <w:rFonts w:ascii="Arial" w:hAnsi="Arial" w:cs="Arial"/>
          <w:spacing w:val="-1"/>
        </w:rPr>
        <w:t>c</w:t>
      </w:r>
      <w:r w:rsidRPr="005E50C7">
        <w:rPr>
          <w:rFonts w:ascii="Arial" w:hAnsi="Arial" w:cs="Arial"/>
        </w:rPr>
        <w:t>ă</w:t>
      </w:r>
      <w:r w:rsidRPr="005E50C7">
        <w:rPr>
          <w:rFonts w:ascii="Arial" w:hAnsi="Arial" w:cs="Arial"/>
          <w:spacing w:val="1"/>
        </w:rPr>
        <w:t xml:space="preserve"> </w:t>
      </w:r>
      <w:r w:rsidRPr="005E50C7">
        <w:rPr>
          <w:rFonts w:ascii="Arial" w:hAnsi="Arial" w:cs="Arial"/>
        </w:rPr>
        <w:t>luc</w:t>
      </w:r>
      <w:r w:rsidRPr="005E50C7">
        <w:rPr>
          <w:rFonts w:ascii="Arial" w:hAnsi="Arial" w:cs="Arial"/>
          <w:spacing w:val="1"/>
        </w:rPr>
        <w:t>r</w:t>
      </w:r>
      <w:r w:rsidRPr="005E50C7">
        <w:rPr>
          <w:rFonts w:ascii="Arial" w:hAnsi="Arial" w:cs="Arial"/>
          <w:spacing w:val="-1"/>
        </w:rPr>
        <w:t>ă</w:t>
      </w:r>
      <w:r w:rsidRPr="005E50C7">
        <w:rPr>
          <w:rFonts w:ascii="Arial" w:hAnsi="Arial" w:cs="Arial"/>
        </w:rPr>
        <w:t>rile</w:t>
      </w:r>
      <w:r w:rsidRPr="005E50C7">
        <w:rPr>
          <w:rFonts w:ascii="Arial" w:hAnsi="Arial" w:cs="Arial"/>
          <w:spacing w:val="1"/>
        </w:rPr>
        <w:t xml:space="preserve"> </w:t>
      </w:r>
      <w:r w:rsidRPr="005E50C7">
        <w:rPr>
          <w:rFonts w:ascii="Arial" w:hAnsi="Arial" w:cs="Arial"/>
        </w:rPr>
        <w:t>de</w:t>
      </w:r>
      <w:r w:rsidRPr="005E50C7">
        <w:rPr>
          <w:rFonts w:ascii="Arial" w:hAnsi="Arial" w:cs="Arial"/>
          <w:spacing w:val="1"/>
        </w:rPr>
        <w:t xml:space="preserve"> </w:t>
      </w:r>
      <w:r w:rsidRPr="005E50C7">
        <w:rPr>
          <w:rFonts w:ascii="Arial" w:hAnsi="Arial" w:cs="Arial"/>
        </w:rPr>
        <w:t>î</w:t>
      </w:r>
      <w:r w:rsidRPr="005E50C7">
        <w:rPr>
          <w:rFonts w:ascii="Arial" w:hAnsi="Arial" w:cs="Arial"/>
          <w:spacing w:val="3"/>
        </w:rPr>
        <w:t>n</w:t>
      </w:r>
      <w:r w:rsidRPr="005E50C7">
        <w:rPr>
          <w:rFonts w:ascii="Arial" w:hAnsi="Arial" w:cs="Arial"/>
          <w:spacing w:val="-2"/>
        </w:rPr>
        <w:t>g</w:t>
      </w:r>
      <w:r w:rsidRPr="005E50C7">
        <w:rPr>
          <w:rFonts w:ascii="Arial" w:hAnsi="Arial" w:cs="Arial"/>
        </w:rPr>
        <w:t>rijire</w:t>
      </w:r>
      <w:r w:rsidRPr="005E50C7">
        <w:rPr>
          <w:rFonts w:ascii="Arial" w:hAnsi="Arial" w:cs="Arial"/>
          <w:spacing w:val="1"/>
        </w:rPr>
        <w:t xml:space="preserve"> </w:t>
      </w:r>
      <w:r w:rsidRPr="005E50C7">
        <w:rPr>
          <w:rFonts w:ascii="Arial" w:hAnsi="Arial" w:cs="Arial"/>
          <w:spacing w:val="2"/>
        </w:rPr>
        <w:t>n</w:t>
      </w:r>
      <w:r w:rsidRPr="005E50C7">
        <w:rPr>
          <w:rFonts w:ascii="Arial" w:hAnsi="Arial" w:cs="Arial"/>
          <w:spacing w:val="-1"/>
        </w:rPr>
        <w:t>ece</w:t>
      </w:r>
      <w:r w:rsidRPr="005E50C7">
        <w:rPr>
          <w:rFonts w:ascii="Arial" w:hAnsi="Arial" w:cs="Arial"/>
        </w:rPr>
        <w:t>s</w:t>
      </w:r>
      <w:r w:rsidRPr="005E50C7">
        <w:rPr>
          <w:rFonts w:ascii="Arial" w:hAnsi="Arial" w:cs="Arial"/>
          <w:spacing w:val="1"/>
        </w:rPr>
        <w:t>a</w:t>
      </w:r>
      <w:r w:rsidRPr="005E50C7">
        <w:rPr>
          <w:rFonts w:ascii="Arial" w:hAnsi="Arial" w:cs="Arial"/>
        </w:rPr>
        <w:t>r</w:t>
      </w:r>
      <w:r w:rsidRPr="005E50C7">
        <w:rPr>
          <w:rFonts w:ascii="Arial" w:hAnsi="Arial" w:cs="Arial"/>
          <w:spacing w:val="-2"/>
        </w:rPr>
        <w:t>e</w:t>
      </w:r>
      <w:r w:rsidRPr="005E50C7">
        <w:rPr>
          <w:rFonts w:ascii="Arial" w:hAnsi="Arial" w:cs="Arial"/>
        </w:rPr>
        <w:t>,</w:t>
      </w:r>
      <w:r w:rsidRPr="005E50C7">
        <w:rPr>
          <w:rFonts w:ascii="Arial" w:hAnsi="Arial" w:cs="Arial"/>
          <w:spacing w:val="2"/>
        </w:rPr>
        <w:t xml:space="preserve"> </w:t>
      </w:r>
      <w:r w:rsidRPr="005E50C7">
        <w:rPr>
          <w:rFonts w:ascii="Arial" w:hAnsi="Arial" w:cs="Arial"/>
        </w:rPr>
        <w:t>potrivit</w:t>
      </w:r>
      <w:r w:rsidRPr="005E50C7">
        <w:rPr>
          <w:rFonts w:ascii="Arial" w:hAnsi="Arial" w:cs="Arial"/>
          <w:spacing w:val="2"/>
        </w:rPr>
        <w:t xml:space="preserve"> </w:t>
      </w:r>
      <w:r w:rsidRPr="005E50C7">
        <w:rPr>
          <w:rFonts w:ascii="Arial" w:hAnsi="Arial" w:cs="Arial"/>
        </w:rPr>
        <w:t>stadiilor</w:t>
      </w:r>
      <w:r w:rsidRPr="005E50C7">
        <w:rPr>
          <w:rFonts w:ascii="Arial" w:hAnsi="Arial" w:cs="Arial"/>
          <w:spacing w:val="2"/>
        </w:rPr>
        <w:t xml:space="preserve"> </w:t>
      </w:r>
      <w:r w:rsidRPr="005E50C7">
        <w:rPr>
          <w:rFonts w:ascii="Arial" w:hAnsi="Arial" w:cs="Arial"/>
        </w:rPr>
        <w:t>de d</w:t>
      </w:r>
      <w:r w:rsidRPr="005E50C7">
        <w:rPr>
          <w:rFonts w:ascii="Arial" w:hAnsi="Arial" w:cs="Arial"/>
          <w:spacing w:val="-1"/>
        </w:rPr>
        <w:t>e</w:t>
      </w:r>
      <w:r w:rsidRPr="005E50C7">
        <w:rPr>
          <w:rFonts w:ascii="Arial" w:hAnsi="Arial" w:cs="Arial"/>
          <w:spacing w:val="1"/>
        </w:rPr>
        <w:t>z</w:t>
      </w:r>
      <w:r w:rsidRPr="005E50C7">
        <w:rPr>
          <w:rFonts w:ascii="Arial" w:hAnsi="Arial" w:cs="Arial"/>
        </w:rPr>
        <w:t>vol</w:t>
      </w:r>
      <w:r w:rsidRPr="005E50C7">
        <w:rPr>
          <w:rFonts w:ascii="Arial" w:hAnsi="Arial" w:cs="Arial"/>
          <w:spacing w:val="1"/>
        </w:rPr>
        <w:t>t</w:t>
      </w:r>
      <w:r w:rsidRPr="005E50C7">
        <w:rPr>
          <w:rFonts w:ascii="Arial" w:hAnsi="Arial" w:cs="Arial"/>
          <w:spacing w:val="-1"/>
        </w:rPr>
        <w:t>a</w:t>
      </w:r>
      <w:r w:rsidRPr="005E50C7">
        <w:rPr>
          <w:rFonts w:ascii="Arial" w:hAnsi="Arial" w:cs="Arial"/>
        </w:rPr>
        <w:t>re</w:t>
      </w:r>
      <w:r w:rsidRPr="005E50C7">
        <w:rPr>
          <w:rFonts w:ascii="Arial" w:hAnsi="Arial" w:cs="Arial"/>
          <w:spacing w:val="-2"/>
        </w:rPr>
        <w:t xml:space="preserve"> </w:t>
      </w:r>
      <w:r w:rsidRPr="005E50C7">
        <w:rPr>
          <w:rFonts w:ascii="Arial" w:hAnsi="Arial" w:cs="Arial"/>
          <w:spacing w:val="-1"/>
        </w:rPr>
        <w:t>a</w:t>
      </w:r>
      <w:r w:rsidRPr="005E50C7">
        <w:rPr>
          <w:rFonts w:ascii="Arial" w:hAnsi="Arial" w:cs="Arial"/>
        </w:rPr>
        <w:t>le s</w:t>
      </w:r>
      <w:r w:rsidRPr="005E50C7">
        <w:rPr>
          <w:rFonts w:ascii="Arial" w:hAnsi="Arial" w:cs="Arial"/>
          <w:spacing w:val="-1"/>
        </w:rPr>
        <w:t>e</w:t>
      </w:r>
      <w:r w:rsidRPr="005E50C7">
        <w:rPr>
          <w:rFonts w:ascii="Arial" w:hAnsi="Arial" w:cs="Arial"/>
        </w:rPr>
        <w:t>m</w:t>
      </w:r>
      <w:r w:rsidRPr="005E50C7">
        <w:rPr>
          <w:rFonts w:ascii="Arial" w:hAnsi="Arial" w:cs="Arial"/>
          <w:spacing w:val="1"/>
        </w:rPr>
        <w:t>i</w:t>
      </w:r>
      <w:r w:rsidRPr="005E50C7">
        <w:rPr>
          <w:rFonts w:ascii="Arial" w:hAnsi="Arial" w:cs="Arial"/>
        </w:rPr>
        <w:t>nţ</w:t>
      </w:r>
      <w:r w:rsidRPr="005E50C7">
        <w:rPr>
          <w:rFonts w:ascii="Arial" w:hAnsi="Arial" w:cs="Arial"/>
          <w:spacing w:val="1"/>
        </w:rPr>
        <w:t>i</w:t>
      </w:r>
      <w:r w:rsidRPr="005E50C7">
        <w:rPr>
          <w:rFonts w:ascii="Arial" w:hAnsi="Arial" w:cs="Arial"/>
        </w:rPr>
        <w:t>şu</w:t>
      </w:r>
      <w:r w:rsidRPr="005E50C7">
        <w:rPr>
          <w:rFonts w:ascii="Arial" w:hAnsi="Arial" w:cs="Arial"/>
          <w:spacing w:val="2"/>
        </w:rPr>
        <w:t>r</w:t>
      </w:r>
      <w:r w:rsidRPr="005E50C7">
        <w:rPr>
          <w:rFonts w:ascii="Arial" w:hAnsi="Arial" w:cs="Arial"/>
        </w:rPr>
        <w:t>i</w:t>
      </w:r>
      <w:r w:rsidRPr="005E50C7">
        <w:rPr>
          <w:rFonts w:ascii="Arial" w:hAnsi="Arial" w:cs="Arial"/>
          <w:spacing w:val="1"/>
        </w:rPr>
        <w:t>l</w:t>
      </w:r>
      <w:r w:rsidRPr="005E50C7">
        <w:rPr>
          <w:rFonts w:ascii="Arial" w:hAnsi="Arial" w:cs="Arial"/>
        </w:rPr>
        <w:t>or</w:t>
      </w:r>
      <w:r w:rsidRPr="005E50C7">
        <w:rPr>
          <w:rFonts w:ascii="Arial" w:hAnsi="Arial" w:cs="Arial"/>
          <w:spacing w:val="-1"/>
        </w:rPr>
        <w:t xml:space="preserve"> </w:t>
      </w:r>
      <w:r w:rsidRPr="005E50C7">
        <w:rPr>
          <w:rFonts w:ascii="Arial" w:hAnsi="Arial" w:cs="Arial"/>
        </w:rPr>
        <w:t xml:space="preserve">şi </w:t>
      </w:r>
      <w:r w:rsidRPr="005E50C7">
        <w:rPr>
          <w:rFonts w:ascii="Arial" w:hAnsi="Arial" w:cs="Arial"/>
          <w:spacing w:val="1"/>
        </w:rPr>
        <w:t>t</w:t>
      </w:r>
      <w:r w:rsidRPr="005E50C7">
        <w:rPr>
          <w:rFonts w:ascii="Arial" w:hAnsi="Arial" w:cs="Arial"/>
        </w:rPr>
        <w:t>ine</w:t>
      </w:r>
      <w:r w:rsidRPr="005E50C7">
        <w:rPr>
          <w:rFonts w:ascii="Arial" w:hAnsi="Arial" w:cs="Arial"/>
          <w:spacing w:val="-1"/>
        </w:rPr>
        <w:t>re</w:t>
      </w:r>
      <w:r w:rsidRPr="005E50C7">
        <w:rPr>
          <w:rFonts w:ascii="Arial" w:hAnsi="Arial" w:cs="Arial"/>
        </w:rPr>
        <w:t>turilor instal</w:t>
      </w:r>
      <w:r w:rsidRPr="005E50C7">
        <w:rPr>
          <w:rFonts w:ascii="Arial" w:hAnsi="Arial" w:cs="Arial"/>
          <w:spacing w:val="-1"/>
        </w:rPr>
        <w:t>a</w:t>
      </w:r>
      <w:r w:rsidRPr="005E50C7">
        <w:rPr>
          <w:rFonts w:ascii="Arial" w:hAnsi="Arial" w:cs="Arial"/>
        </w:rPr>
        <w:t>te.</w:t>
      </w:r>
    </w:p>
    <w:p w14:paraId="7BAE3651" w14:textId="77777777" w:rsidR="005E50C7" w:rsidRPr="005E50C7" w:rsidRDefault="005E50C7" w:rsidP="005E50C7">
      <w:pPr>
        <w:ind w:firstLine="720"/>
        <w:jc w:val="both"/>
        <w:rPr>
          <w:rFonts w:ascii="Arial" w:hAnsi="Arial" w:cs="Arial"/>
        </w:rPr>
      </w:pPr>
      <w:r w:rsidRPr="005E50C7">
        <w:rPr>
          <w:rFonts w:ascii="Arial" w:hAnsi="Arial" w:cs="Arial"/>
          <w:spacing w:val="-6"/>
        </w:rPr>
        <w:t xml:space="preserve">Având în vedere faptul că pe 50% din suprafață se regăsește </w:t>
      </w:r>
      <w:r w:rsidRPr="005E50C7">
        <w:rPr>
          <w:rFonts w:ascii="Arial" w:hAnsi="Arial" w:cs="Arial"/>
        </w:rPr>
        <w:t>s</w:t>
      </w:r>
      <w:r w:rsidRPr="005E50C7">
        <w:rPr>
          <w:rFonts w:ascii="Arial" w:hAnsi="Arial" w:cs="Arial"/>
          <w:spacing w:val="-1"/>
        </w:rPr>
        <w:t>e</w:t>
      </w:r>
      <w:r w:rsidRPr="005E50C7">
        <w:rPr>
          <w:rFonts w:ascii="Arial" w:hAnsi="Arial" w:cs="Arial"/>
        </w:rPr>
        <w:t>m</w:t>
      </w:r>
      <w:r w:rsidRPr="005E50C7">
        <w:rPr>
          <w:rFonts w:ascii="Arial" w:hAnsi="Arial" w:cs="Arial"/>
          <w:spacing w:val="1"/>
        </w:rPr>
        <w:t>i</w:t>
      </w:r>
      <w:r w:rsidRPr="005E50C7">
        <w:rPr>
          <w:rFonts w:ascii="Arial" w:hAnsi="Arial" w:cs="Arial"/>
        </w:rPr>
        <w:t>nţ</w:t>
      </w:r>
      <w:r w:rsidRPr="005E50C7">
        <w:rPr>
          <w:rFonts w:ascii="Arial" w:hAnsi="Arial" w:cs="Arial"/>
          <w:spacing w:val="1"/>
        </w:rPr>
        <w:t>i</w:t>
      </w:r>
      <w:r w:rsidRPr="005E50C7">
        <w:rPr>
          <w:rFonts w:ascii="Arial" w:hAnsi="Arial" w:cs="Arial"/>
        </w:rPr>
        <w:t>ş</w:t>
      </w:r>
      <w:r w:rsidRPr="005E50C7">
        <w:rPr>
          <w:rFonts w:ascii="Arial" w:hAnsi="Arial" w:cs="Arial"/>
          <w:spacing w:val="1"/>
        </w:rPr>
        <w:t xml:space="preserve"> </w:t>
      </w:r>
      <w:r w:rsidRPr="005E50C7">
        <w:rPr>
          <w:rFonts w:ascii="Arial" w:hAnsi="Arial" w:cs="Arial"/>
        </w:rPr>
        <w:t>ut</w:t>
      </w:r>
      <w:r w:rsidRPr="005E50C7">
        <w:rPr>
          <w:rFonts w:ascii="Arial" w:hAnsi="Arial" w:cs="Arial"/>
          <w:spacing w:val="1"/>
        </w:rPr>
        <w:t>i</w:t>
      </w:r>
      <w:r w:rsidRPr="005E50C7">
        <w:rPr>
          <w:rFonts w:ascii="Arial" w:hAnsi="Arial" w:cs="Arial"/>
        </w:rPr>
        <w:t>l</w:t>
      </w:r>
      <w:r w:rsidRPr="005E50C7">
        <w:rPr>
          <w:rFonts w:ascii="Arial" w:hAnsi="Arial" w:cs="Arial"/>
          <w:spacing w:val="-1"/>
        </w:rPr>
        <w:t>i</w:t>
      </w:r>
      <w:r w:rsidRPr="005E50C7">
        <w:rPr>
          <w:rFonts w:ascii="Arial" w:hAnsi="Arial" w:cs="Arial"/>
          <w:spacing w:val="1"/>
        </w:rPr>
        <w:t>z</w:t>
      </w:r>
      <w:r w:rsidRPr="005E50C7">
        <w:rPr>
          <w:rFonts w:ascii="Arial" w:hAnsi="Arial" w:cs="Arial"/>
          <w:spacing w:val="-1"/>
        </w:rPr>
        <w:t>a</w:t>
      </w:r>
      <w:r w:rsidRPr="005E50C7">
        <w:rPr>
          <w:rFonts w:ascii="Arial" w:hAnsi="Arial" w:cs="Arial"/>
        </w:rPr>
        <w:t>bi</w:t>
      </w:r>
      <w:r w:rsidRPr="005E50C7">
        <w:rPr>
          <w:rFonts w:ascii="Arial" w:hAnsi="Arial" w:cs="Arial"/>
          <w:spacing w:val="1"/>
        </w:rPr>
        <w:t>l</w:t>
      </w:r>
      <w:r w:rsidRPr="005E50C7">
        <w:rPr>
          <w:rFonts w:ascii="Arial" w:hAnsi="Arial" w:cs="Arial"/>
        </w:rPr>
        <w:t>,</w:t>
      </w:r>
      <w:r w:rsidRPr="005E50C7">
        <w:rPr>
          <w:rFonts w:ascii="Arial" w:hAnsi="Arial" w:cs="Arial"/>
          <w:spacing w:val="1"/>
        </w:rPr>
        <w:t xml:space="preserve"> </w:t>
      </w:r>
      <w:r w:rsidRPr="005E50C7">
        <w:rPr>
          <w:rFonts w:ascii="Arial" w:hAnsi="Arial" w:cs="Arial"/>
        </w:rPr>
        <w:t>tăi</w:t>
      </w:r>
      <w:r w:rsidRPr="005E50C7">
        <w:rPr>
          <w:rFonts w:ascii="Arial" w:hAnsi="Arial" w:cs="Arial"/>
          <w:spacing w:val="-1"/>
        </w:rPr>
        <w:t>e</w:t>
      </w:r>
      <w:r w:rsidRPr="005E50C7">
        <w:rPr>
          <w:rFonts w:ascii="Arial" w:hAnsi="Arial" w:cs="Arial"/>
        </w:rPr>
        <w:t xml:space="preserve">rile se vor </w:t>
      </w:r>
      <w:r w:rsidRPr="005E50C7">
        <w:rPr>
          <w:rFonts w:ascii="Arial" w:hAnsi="Arial" w:cs="Arial"/>
          <w:spacing w:val="-1"/>
        </w:rPr>
        <w:t>e</w:t>
      </w:r>
      <w:r w:rsidRPr="005E50C7">
        <w:rPr>
          <w:rFonts w:ascii="Arial" w:hAnsi="Arial" w:cs="Arial"/>
        </w:rPr>
        <w:t>f</w:t>
      </w:r>
      <w:r w:rsidRPr="005E50C7">
        <w:rPr>
          <w:rFonts w:ascii="Arial" w:hAnsi="Arial" w:cs="Arial"/>
          <w:spacing w:val="-2"/>
        </w:rPr>
        <w:t>e</w:t>
      </w:r>
      <w:r w:rsidRPr="005E50C7">
        <w:rPr>
          <w:rFonts w:ascii="Arial" w:hAnsi="Arial" w:cs="Arial"/>
          <w:spacing w:val="-1"/>
        </w:rPr>
        <w:t>c</w:t>
      </w:r>
      <w:r w:rsidRPr="005E50C7">
        <w:rPr>
          <w:rFonts w:ascii="Arial" w:hAnsi="Arial" w:cs="Arial"/>
        </w:rPr>
        <w:t>t</w:t>
      </w:r>
      <w:r w:rsidRPr="005E50C7">
        <w:rPr>
          <w:rFonts w:ascii="Arial" w:hAnsi="Arial" w:cs="Arial"/>
          <w:spacing w:val="3"/>
        </w:rPr>
        <w:t>u</w:t>
      </w:r>
      <w:r w:rsidRPr="005E50C7">
        <w:rPr>
          <w:rFonts w:ascii="Arial" w:hAnsi="Arial" w:cs="Arial"/>
        </w:rPr>
        <w:t>a de regulă în</w:t>
      </w:r>
      <w:r w:rsidRPr="005E50C7">
        <w:rPr>
          <w:rFonts w:ascii="Arial" w:hAnsi="Arial" w:cs="Arial"/>
          <w:spacing w:val="1"/>
        </w:rPr>
        <w:t xml:space="preserve"> </w:t>
      </w:r>
      <w:r w:rsidRPr="005E50C7">
        <w:rPr>
          <w:rFonts w:ascii="Arial" w:hAnsi="Arial" w:cs="Arial"/>
        </w:rPr>
        <w:t>p</w:t>
      </w:r>
      <w:r w:rsidRPr="005E50C7">
        <w:rPr>
          <w:rFonts w:ascii="Arial" w:hAnsi="Arial" w:cs="Arial"/>
          <w:spacing w:val="-1"/>
        </w:rPr>
        <w:t>e</w:t>
      </w:r>
      <w:r w:rsidRPr="005E50C7">
        <w:rPr>
          <w:rFonts w:ascii="Arial" w:hAnsi="Arial" w:cs="Arial"/>
        </w:rPr>
        <w:t>rio</w:t>
      </w:r>
      <w:r w:rsidRPr="005E50C7">
        <w:rPr>
          <w:rFonts w:ascii="Arial" w:hAnsi="Arial" w:cs="Arial"/>
          <w:spacing w:val="-1"/>
        </w:rPr>
        <w:t>a</w:t>
      </w:r>
      <w:r w:rsidRPr="005E50C7">
        <w:rPr>
          <w:rFonts w:ascii="Arial" w:hAnsi="Arial" w:cs="Arial"/>
        </w:rPr>
        <w:t>da de i</w:t>
      </w:r>
      <w:r w:rsidRPr="005E50C7">
        <w:rPr>
          <w:rFonts w:ascii="Arial" w:hAnsi="Arial" w:cs="Arial"/>
          <w:spacing w:val="2"/>
        </w:rPr>
        <w:t>a</w:t>
      </w:r>
      <w:r w:rsidRPr="005E50C7">
        <w:rPr>
          <w:rFonts w:ascii="Arial" w:hAnsi="Arial" w:cs="Arial"/>
          <w:spacing w:val="1"/>
        </w:rPr>
        <w:t>r</w:t>
      </w:r>
      <w:r w:rsidRPr="005E50C7">
        <w:rPr>
          <w:rFonts w:ascii="Arial" w:hAnsi="Arial" w:cs="Arial"/>
        </w:rPr>
        <w:t>n</w:t>
      </w:r>
      <w:r w:rsidRPr="005E50C7">
        <w:rPr>
          <w:rFonts w:ascii="Arial" w:hAnsi="Arial" w:cs="Arial"/>
          <w:spacing w:val="-1"/>
        </w:rPr>
        <w:t>ă</w:t>
      </w:r>
      <w:r w:rsidRPr="005E50C7">
        <w:rPr>
          <w:rFonts w:ascii="Arial" w:hAnsi="Arial" w:cs="Arial"/>
        </w:rPr>
        <w:t>,</w:t>
      </w:r>
      <w:r w:rsidRPr="005E50C7">
        <w:rPr>
          <w:rFonts w:ascii="Arial" w:hAnsi="Arial" w:cs="Arial"/>
          <w:spacing w:val="1"/>
        </w:rPr>
        <w:t xml:space="preserve"> </w:t>
      </w:r>
      <w:r w:rsidRPr="005E50C7">
        <w:rPr>
          <w:rFonts w:ascii="Arial" w:hAnsi="Arial" w:cs="Arial"/>
          <w:spacing w:val="-1"/>
        </w:rPr>
        <w:t>câ</w:t>
      </w:r>
      <w:r w:rsidRPr="005E50C7">
        <w:rPr>
          <w:rFonts w:ascii="Arial" w:hAnsi="Arial" w:cs="Arial"/>
        </w:rPr>
        <w:t>nd</w:t>
      </w:r>
      <w:r w:rsidRPr="005E50C7">
        <w:rPr>
          <w:rFonts w:ascii="Arial" w:hAnsi="Arial" w:cs="Arial"/>
          <w:spacing w:val="1"/>
        </w:rPr>
        <w:t xml:space="preserve"> </w:t>
      </w:r>
      <w:r w:rsidRPr="005E50C7">
        <w:rPr>
          <w:rFonts w:ascii="Arial" w:hAnsi="Arial" w:cs="Arial"/>
        </w:rPr>
        <w:t>solul</w:t>
      </w:r>
      <w:r w:rsidRPr="005E50C7">
        <w:rPr>
          <w:rFonts w:ascii="Arial" w:hAnsi="Arial" w:cs="Arial"/>
          <w:spacing w:val="2"/>
        </w:rPr>
        <w:t xml:space="preserve"> </w:t>
      </w:r>
      <w:r w:rsidRPr="005E50C7">
        <w:rPr>
          <w:rFonts w:ascii="Arial" w:hAnsi="Arial" w:cs="Arial"/>
        </w:rPr>
        <w:t xml:space="preserve">e </w:t>
      </w:r>
      <w:r w:rsidRPr="005E50C7">
        <w:rPr>
          <w:rFonts w:ascii="Arial" w:hAnsi="Arial" w:cs="Arial"/>
          <w:spacing w:val="-1"/>
        </w:rPr>
        <w:t>ac</w:t>
      </w:r>
      <w:r w:rsidRPr="005E50C7">
        <w:rPr>
          <w:rFonts w:ascii="Arial" w:hAnsi="Arial" w:cs="Arial"/>
        </w:rPr>
        <w:t>op</w:t>
      </w:r>
      <w:r w:rsidRPr="005E50C7">
        <w:rPr>
          <w:rFonts w:ascii="Arial" w:hAnsi="Arial" w:cs="Arial"/>
          <w:spacing w:val="1"/>
        </w:rPr>
        <w:t>e</w:t>
      </w:r>
      <w:r w:rsidRPr="005E50C7">
        <w:rPr>
          <w:rFonts w:ascii="Arial" w:hAnsi="Arial" w:cs="Arial"/>
        </w:rPr>
        <w:t>rit</w:t>
      </w:r>
      <w:r w:rsidRPr="005E50C7">
        <w:rPr>
          <w:rFonts w:ascii="Arial" w:hAnsi="Arial" w:cs="Arial"/>
          <w:spacing w:val="1"/>
        </w:rPr>
        <w:t xml:space="preserve"> </w:t>
      </w:r>
      <w:r w:rsidRPr="005E50C7">
        <w:rPr>
          <w:rFonts w:ascii="Arial" w:hAnsi="Arial" w:cs="Arial"/>
          <w:spacing w:val="-1"/>
        </w:rPr>
        <w:t>c</w:t>
      </w:r>
      <w:r w:rsidRPr="005E50C7">
        <w:rPr>
          <w:rFonts w:ascii="Arial" w:hAnsi="Arial" w:cs="Arial"/>
        </w:rPr>
        <w:t xml:space="preserve">u </w:t>
      </w:r>
      <w:r w:rsidRPr="005E50C7">
        <w:rPr>
          <w:rFonts w:ascii="Arial" w:hAnsi="Arial" w:cs="Arial"/>
          <w:spacing w:val="1"/>
        </w:rPr>
        <w:t>z</w:t>
      </w:r>
      <w:r w:rsidRPr="005E50C7">
        <w:rPr>
          <w:rFonts w:ascii="Arial" w:hAnsi="Arial" w:cs="Arial"/>
          <w:spacing w:val="-1"/>
        </w:rPr>
        <w:t>ă</w:t>
      </w:r>
      <w:r w:rsidRPr="005E50C7">
        <w:rPr>
          <w:rFonts w:ascii="Arial" w:hAnsi="Arial" w:cs="Arial"/>
        </w:rPr>
        <w:t>p</w:t>
      </w:r>
      <w:r w:rsidRPr="005E50C7">
        <w:rPr>
          <w:rFonts w:ascii="Arial" w:hAnsi="Arial" w:cs="Arial"/>
          <w:spacing w:val="-1"/>
        </w:rPr>
        <w:t>a</w:t>
      </w:r>
      <w:r w:rsidRPr="005E50C7">
        <w:rPr>
          <w:rFonts w:ascii="Arial" w:hAnsi="Arial" w:cs="Arial"/>
        </w:rPr>
        <w:t>d</w:t>
      </w:r>
      <w:r w:rsidRPr="005E50C7">
        <w:rPr>
          <w:rFonts w:ascii="Arial" w:hAnsi="Arial" w:cs="Arial"/>
          <w:spacing w:val="-1"/>
        </w:rPr>
        <w:t>ă</w:t>
      </w:r>
      <w:r w:rsidRPr="005E50C7">
        <w:rPr>
          <w:rFonts w:ascii="Arial" w:hAnsi="Arial" w:cs="Arial"/>
        </w:rPr>
        <w:t>,</w:t>
      </w:r>
      <w:r w:rsidRPr="005E50C7">
        <w:rPr>
          <w:rFonts w:ascii="Arial" w:hAnsi="Arial" w:cs="Arial"/>
          <w:spacing w:val="1"/>
        </w:rPr>
        <w:t xml:space="preserve"> </w:t>
      </w:r>
      <w:r w:rsidRPr="005E50C7">
        <w:rPr>
          <w:rFonts w:ascii="Arial" w:hAnsi="Arial" w:cs="Arial"/>
        </w:rPr>
        <w:t>p</w:t>
      </w:r>
      <w:r w:rsidRPr="005E50C7">
        <w:rPr>
          <w:rFonts w:ascii="Arial" w:hAnsi="Arial" w:cs="Arial"/>
          <w:spacing w:val="-1"/>
        </w:rPr>
        <w:t>e</w:t>
      </w:r>
      <w:r w:rsidRPr="005E50C7">
        <w:rPr>
          <w:rFonts w:ascii="Arial" w:hAnsi="Arial" w:cs="Arial"/>
        </w:rPr>
        <w:t>ntru</w:t>
      </w:r>
      <w:r w:rsidRPr="005E50C7">
        <w:rPr>
          <w:rFonts w:ascii="Arial" w:hAnsi="Arial" w:cs="Arial"/>
          <w:spacing w:val="1"/>
        </w:rPr>
        <w:t xml:space="preserve"> </w:t>
      </w:r>
      <w:r w:rsidRPr="005E50C7">
        <w:rPr>
          <w:rFonts w:ascii="Arial" w:hAnsi="Arial" w:cs="Arial"/>
        </w:rPr>
        <w:t xml:space="preserve">a </w:t>
      </w:r>
      <w:r w:rsidRPr="005E50C7">
        <w:rPr>
          <w:rFonts w:ascii="Arial" w:hAnsi="Arial" w:cs="Arial"/>
          <w:spacing w:val="2"/>
        </w:rPr>
        <w:t>s</w:t>
      </w:r>
      <w:r w:rsidRPr="005E50C7">
        <w:rPr>
          <w:rFonts w:ascii="Arial" w:hAnsi="Arial" w:cs="Arial"/>
        </w:rPr>
        <w:t xml:space="preserve">e </w:t>
      </w:r>
      <w:r w:rsidRPr="005E50C7">
        <w:rPr>
          <w:rFonts w:ascii="Arial" w:hAnsi="Arial" w:cs="Arial"/>
          <w:spacing w:val="-1"/>
        </w:rPr>
        <w:t>e</w:t>
      </w:r>
      <w:r w:rsidRPr="005E50C7">
        <w:rPr>
          <w:rFonts w:ascii="Arial" w:hAnsi="Arial" w:cs="Arial"/>
        </w:rPr>
        <w:t>vi</w:t>
      </w:r>
      <w:r w:rsidRPr="005E50C7">
        <w:rPr>
          <w:rFonts w:ascii="Arial" w:hAnsi="Arial" w:cs="Arial"/>
          <w:spacing w:val="1"/>
        </w:rPr>
        <w:t>t</w:t>
      </w:r>
      <w:r w:rsidRPr="005E50C7">
        <w:rPr>
          <w:rFonts w:ascii="Arial" w:hAnsi="Arial" w:cs="Arial"/>
        </w:rPr>
        <w:t>a</w:t>
      </w:r>
      <w:r w:rsidRPr="005E50C7">
        <w:rPr>
          <w:rFonts w:ascii="Arial" w:hAnsi="Arial" w:cs="Arial"/>
          <w:spacing w:val="2"/>
        </w:rPr>
        <w:t xml:space="preserve"> </w:t>
      </w:r>
      <w:r w:rsidRPr="005E50C7">
        <w:rPr>
          <w:rFonts w:ascii="Arial" w:hAnsi="Arial" w:cs="Arial"/>
        </w:rPr>
        <w:t>v</w:t>
      </w:r>
      <w:r w:rsidRPr="005E50C7">
        <w:rPr>
          <w:rFonts w:ascii="Arial" w:hAnsi="Arial" w:cs="Arial"/>
          <w:spacing w:val="-1"/>
        </w:rPr>
        <w:t>ă</w:t>
      </w:r>
      <w:r w:rsidRPr="005E50C7">
        <w:rPr>
          <w:rFonts w:ascii="Arial" w:hAnsi="Arial" w:cs="Arial"/>
        </w:rPr>
        <w:t>tăm</w:t>
      </w:r>
      <w:r w:rsidRPr="005E50C7">
        <w:rPr>
          <w:rFonts w:ascii="Arial" w:hAnsi="Arial" w:cs="Arial"/>
          <w:spacing w:val="-1"/>
        </w:rPr>
        <w:t>a</w:t>
      </w:r>
      <w:r w:rsidRPr="005E50C7">
        <w:rPr>
          <w:rFonts w:ascii="Arial" w:hAnsi="Arial" w:cs="Arial"/>
        </w:rPr>
        <w:t>rea s</w:t>
      </w:r>
      <w:r w:rsidRPr="005E50C7">
        <w:rPr>
          <w:rFonts w:ascii="Arial" w:hAnsi="Arial" w:cs="Arial"/>
          <w:spacing w:val="-1"/>
        </w:rPr>
        <w:t>e</w:t>
      </w:r>
      <w:r w:rsidRPr="005E50C7">
        <w:rPr>
          <w:rFonts w:ascii="Arial" w:hAnsi="Arial" w:cs="Arial"/>
        </w:rPr>
        <w:t>m</w:t>
      </w:r>
      <w:r w:rsidRPr="005E50C7">
        <w:rPr>
          <w:rFonts w:ascii="Arial" w:hAnsi="Arial" w:cs="Arial"/>
          <w:spacing w:val="1"/>
        </w:rPr>
        <w:t>i</w:t>
      </w:r>
      <w:r w:rsidRPr="005E50C7">
        <w:rPr>
          <w:rFonts w:ascii="Arial" w:hAnsi="Arial" w:cs="Arial"/>
        </w:rPr>
        <w:t>nţ</w:t>
      </w:r>
      <w:r w:rsidRPr="005E50C7">
        <w:rPr>
          <w:rFonts w:ascii="Arial" w:hAnsi="Arial" w:cs="Arial"/>
          <w:spacing w:val="1"/>
        </w:rPr>
        <w:t>i</w:t>
      </w:r>
      <w:r w:rsidRPr="005E50C7">
        <w:rPr>
          <w:rFonts w:ascii="Arial" w:hAnsi="Arial" w:cs="Arial"/>
        </w:rPr>
        <w:t>şulu</w:t>
      </w:r>
      <w:r w:rsidRPr="005E50C7">
        <w:rPr>
          <w:rFonts w:ascii="Arial" w:hAnsi="Arial" w:cs="Arial"/>
          <w:spacing w:val="1"/>
        </w:rPr>
        <w:t>i</w:t>
      </w:r>
      <w:r w:rsidRPr="005E50C7">
        <w:rPr>
          <w:rFonts w:ascii="Arial" w:hAnsi="Arial" w:cs="Arial"/>
        </w:rPr>
        <w:t>.</w:t>
      </w:r>
      <w:r w:rsidRPr="005E50C7">
        <w:rPr>
          <w:rFonts w:ascii="Arial" w:hAnsi="Arial" w:cs="Arial"/>
          <w:spacing w:val="1"/>
        </w:rPr>
        <w:t xml:space="preserve"> </w:t>
      </w:r>
      <w:r w:rsidRPr="005E50C7">
        <w:rPr>
          <w:rFonts w:ascii="Arial" w:hAnsi="Arial" w:cs="Arial"/>
        </w:rPr>
        <w:t>Con</w:t>
      </w:r>
      <w:r w:rsidRPr="005E50C7">
        <w:rPr>
          <w:rFonts w:ascii="Arial" w:hAnsi="Arial" w:cs="Arial"/>
          <w:spacing w:val="-1"/>
        </w:rPr>
        <w:t>c</w:t>
      </w:r>
      <w:r w:rsidRPr="005E50C7">
        <w:rPr>
          <w:rFonts w:ascii="Arial" w:hAnsi="Arial" w:cs="Arial"/>
        </w:rPr>
        <w:t>om</w:t>
      </w:r>
      <w:r w:rsidRPr="005E50C7">
        <w:rPr>
          <w:rFonts w:ascii="Arial" w:hAnsi="Arial" w:cs="Arial"/>
          <w:spacing w:val="1"/>
        </w:rPr>
        <w:t>i</w:t>
      </w:r>
      <w:r w:rsidRPr="005E50C7">
        <w:rPr>
          <w:rFonts w:ascii="Arial" w:hAnsi="Arial" w:cs="Arial"/>
        </w:rPr>
        <w:t>tent</w:t>
      </w:r>
      <w:r w:rsidRPr="005E50C7">
        <w:rPr>
          <w:rFonts w:ascii="Arial" w:hAnsi="Arial" w:cs="Arial"/>
          <w:spacing w:val="1"/>
        </w:rPr>
        <w:t xml:space="preserve"> </w:t>
      </w:r>
      <w:r w:rsidRPr="005E50C7">
        <w:rPr>
          <w:rFonts w:ascii="Arial" w:hAnsi="Arial" w:cs="Arial"/>
          <w:spacing w:val="-1"/>
        </w:rPr>
        <w:t>c</w:t>
      </w:r>
      <w:r w:rsidRPr="005E50C7">
        <w:rPr>
          <w:rFonts w:ascii="Arial" w:hAnsi="Arial" w:cs="Arial"/>
        </w:rPr>
        <w:t>u</w:t>
      </w:r>
      <w:r w:rsidRPr="005E50C7">
        <w:rPr>
          <w:rFonts w:ascii="Arial" w:hAnsi="Arial" w:cs="Arial"/>
          <w:spacing w:val="1"/>
        </w:rPr>
        <w:t xml:space="preserve"> </w:t>
      </w:r>
      <w:r w:rsidRPr="005E50C7">
        <w:rPr>
          <w:rFonts w:ascii="Arial" w:hAnsi="Arial" w:cs="Arial"/>
          <w:spacing w:val="-1"/>
        </w:rPr>
        <w:t>e</w:t>
      </w:r>
      <w:r w:rsidRPr="005E50C7">
        <w:rPr>
          <w:rFonts w:ascii="Arial" w:hAnsi="Arial" w:cs="Arial"/>
          <w:spacing w:val="2"/>
        </w:rPr>
        <w:t>x</w:t>
      </w:r>
      <w:r w:rsidRPr="005E50C7">
        <w:rPr>
          <w:rFonts w:ascii="Arial" w:hAnsi="Arial" w:cs="Arial"/>
        </w:rPr>
        <w:t>tr</w:t>
      </w:r>
      <w:r w:rsidRPr="005E50C7">
        <w:rPr>
          <w:rFonts w:ascii="Arial" w:hAnsi="Arial" w:cs="Arial"/>
          <w:spacing w:val="-1"/>
        </w:rPr>
        <w:t>a</w:t>
      </w:r>
      <w:r w:rsidRPr="005E50C7">
        <w:rPr>
          <w:rFonts w:ascii="Arial" w:hAnsi="Arial" w:cs="Arial"/>
          <w:spacing w:val="-2"/>
        </w:rPr>
        <w:t>g</w:t>
      </w:r>
      <w:r w:rsidRPr="005E50C7">
        <w:rPr>
          <w:rFonts w:ascii="Arial" w:hAnsi="Arial" w:cs="Arial"/>
          <w:spacing w:val="1"/>
        </w:rPr>
        <w:t>e</w:t>
      </w:r>
      <w:r w:rsidRPr="005E50C7">
        <w:rPr>
          <w:rFonts w:ascii="Arial" w:hAnsi="Arial" w:cs="Arial"/>
        </w:rPr>
        <w:t>r</w:t>
      </w:r>
      <w:r w:rsidRPr="005E50C7">
        <w:rPr>
          <w:rFonts w:ascii="Arial" w:hAnsi="Arial" w:cs="Arial"/>
          <w:spacing w:val="-2"/>
        </w:rPr>
        <w:t>e</w:t>
      </w:r>
      <w:r w:rsidRPr="005E50C7">
        <w:rPr>
          <w:rFonts w:ascii="Arial" w:hAnsi="Arial" w:cs="Arial"/>
        </w:rPr>
        <w:t xml:space="preserve">a </w:t>
      </w:r>
      <w:r w:rsidRPr="005E50C7">
        <w:rPr>
          <w:rFonts w:ascii="Arial" w:hAnsi="Arial" w:cs="Arial"/>
          <w:spacing w:val="1"/>
        </w:rPr>
        <w:t>a</w:t>
      </w:r>
      <w:r w:rsidRPr="005E50C7">
        <w:rPr>
          <w:rFonts w:ascii="Arial" w:hAnsi="Arial" w:cs="Arial"/>
        </w:rPr>
        <w:t>rbo</w:t>
      </w:r>
      <w:r w:rsidRPr="005E50C7">
        <w:rPr>
          <w:rFonts w:ascii="Arial" w:hAnsi="Arial" w:cs="Arial"/>
          <w:spacing w:val="-1"/>
        </w:rPr>
        <w:t>r</w:t>
      </w:r>
      <w:r w:rsidRPr="005E50C7">
        <w:rPr>
          <w:rFonts w:ascii="Arial" w:hAnsi="Arial" w:cs="Arial"/>
        </w:rPr>
        <w:t>i</w:t>
      </w:r>
      <w:r w:rsidRPr="005E50C7">
        <w:rPr>
          <w:rFonts w:ascii="Arial" w:hAnsi="Arial" w:cs="Arial"/>
          <w:spacing w:val="1"/>
        </w:rPr>
        <w:t>l</w:t>
      </w:r>
      <w:r w:rsidRPr="005E50C7">
        <w:rPr>
          <w:rFonts w:ascii="Arial" w:hAnsi="Arial" w:cs="Arial"/>
        </w:rPr>
        <w:t>or matu</w:t>
      </w:r>
      <w:r w:rsidRPr="005E50C7">
        <w:rPr>
          <w:rFonts w:ascii="Arial" w:hAnsi="Arial" w:cs="Arial"/>
          <w:spacing w:val="-1"/>
        </w:rPr>
        <w:t>r</w:t>
      </w:r>
      <w:r w:rsidRPr="005E50C7">
        <w:rPr>
          <w:rFonts w:ascii="Arial" w:hAnsi="Arial" w:cs="Arial"/>
        </w:rPr>
        <w:t>i,</w:t>
      </w:r>
      <w:r w:rsidRPr="005E50C7">
        <w:rPr>
          <w:rFonts w:ascii="Arial" w:hAnsi="Arial" w:cs="Arial"/>
          <w:spacing w:val="1"/>
        </w:rPr>
        <w:t xml:space="preserve"> </w:t>
      </w:r>
      <w:r w:rsidRPr="005E50C7">
        <w:rPr>
          <w:rFonts w:ascii="Arial" w:hAnsi="Arial" w:cs="Arial"/>
        </w:rPr>
        <w:t>se</w:t>
      </w:r>
      <w:r w:rsidRPr="005E50C7">
        <w:rPr>
          <w:rFonts w:ascii="Arial" w:hAnsi="Arial" w:cs="Arial"/>
          <w:spacing w:val="2"/>
        </w:rPr>
        <w:t xml:space="preserve"> </w:t>
      </w:r>
      <w:r w:rsidRPr="005E50C7">
        <w:rPr>
          <w:rFonts w:ascii="Arial" w:hAnsi="Arial" w:cs="Arial"/>
        </w:rPr>
        <w:t xml:space="preserve">vor </w:t>
      </w:r>
      <w:r w:rsidRPr="005E50C7">
        <w:rPr>
          <w:rFonts w:ascii="Arial" w:hAnsi="Arial" w:cs="Arial"/>
          <w:spacing w:val="-1"/>
        </w:rPr>
        <w:t>e</w:t>
      </w:r>
      <w:r w:rsidRPr="005E50C7">
        <w:rPr>
          <w:rFonts w:ascii="Arial" w:hAnsi="Arial" w:cs="Arial"/>
          <w:spacing w:val="2"/>
        </w:rPr>
        <w:t>x</w:t>
      </w:r>
      <w:r w:rsidRPr="005E50C7">
        <w:rPr>
          <w:rFonts w:ascii="Arial" w:hAnsi="Arial" w:cs="Arial"/>
        </w:rPr>
        <w:t>tr</w:t>
      </w:r>
      <w:r w:rsidRPr="005E50C7">
        <w:rPr>
          <w:rFonts w:ascii="Arial" w:hAnsi="Arial" w:cs="Arial"/>
          <w:spacing w:val="-1"/>
        </w:rPr>
        <w:t>a</w:t>
      </w:r>
      <w:r w:rsidRPr="005E50C7">
        <w:rPr>
          <w:rFonts w:ascii="Arial" w:hAnsi="Arial" w:cs="Arial"/>
          <w:spacing w:val="-2"/>
        </w:rPr>
        <w:t>g</w:t>
      </w:r>
      <w:r w:rsidRPr="005E50C7">
        <w:rPr>
          <w:rFonts w:ascii="Arial" w:hAnsi="Arial" w:cs="Arial"/>
        </w:rPr>
        <w:t>e</w:t>
      </w:r>
      <w:r w:rsidRPr="005E50C7">
        <w:rPr>
          <w:rFonts w:ascii="Arial" w:hAnsi="Arial" w:cs="Arial"/>
          <w:spacing w:val="-1"/>
        </w:rPr>
        <w:t xml:space="preserve"> </w:t>
      </w:r>
      <w:r w:rsidRPr="005E50C7">
        <w:rPr>
          <w:rFonts w:ascii="Arial" w:hAnsi="Arial" w:cs="Arial"/>
          <w:spacing w:val="2"/>
        </w:rPr>
        <w:t>p</w:t>
      </w:r>
      <w:r w:rsidRPr="005E50C7">
        <w:rPr>
          <w:rFonts w:ascii="Arial" w:hAnsi="Arial" w:cs="Arial"/>
        </w:rPr>
        <w:t>r</w:t>
      </w:r>
      <w:r w:rsidRPr="005E50C7">
        <w:rPr>
          <w:rFonts w:ascii="Arial" w:hAnsi="Arial" w:cs="Arial"/>
          <w:spacing w:val="-2"/>
        </w:rPr>
        <w:t>e</w:t>
      </w:r>
      <w:r w:rsidRPr="005E50C7">
        <w:rPr>
          <w:rFonts w:ascii="Arial" w:hAnsi="Arial" w:cs="Arial"/>
          <w:spacing w:val="-1"/>
        </w:rPr>
        <w:t>e</w:t>
      </w:r>
      <w:r w:rsidRPr="005E50C7">
        <w:rPr>
          <w:rFonts w:ascii="Arial" w:hAnsi="Arial" w:cs="Arial"/>
          <w:spacing w:val="2"/>
        </w:rPr>
        <w:t>x</w:t>
      </w:r>
      <w:r w:rsidRPr="005E50C7">
        <w:rPr>
          <w:rFonts w:ascii="Arial" w:hAnsi="Arial" w:cs="Arial"/>
        </w:rPr>
        <w:t>is</w:t>
      </w:r>
      <w:r w:rsidRPr="005E50C7">
        <w:rPr>
          <w:rFonts w:ascii="Arial" w:hAnsi="Arial" w:cs="Arial"/>
          <w:spacing w:val="1"/>
        </w:rPr>
        <w:t>t</w:t>
      </w:r>
      <w:r w:rsidRPr="005E50C7">
        <w:rPr>
          <w:rFonts w:ascii="Arial" w:hAnsi="Arial" w:cs="Arial"/>
          <w:spacing w:val="-1"/>
        </w:rPr>
        <w:t>e</w:t>
      </w:r>
      <w:r w:rsidRPr="005E50C7">
        <w:rPr>
          <w:rFonts w:ascii="Arial" w:hAnsi="Arial" w:cs="Arial"/>
        </w:rPr>
        <w:t>nţ</w:t>
      </w:r>
      <w:r w:rsidRPr="005E50C7">
        <w:rPr>
          <w:rFonts w:ascii="Arial" w:hAnsi="Arial" w:cs="Arial"/>
          <w:spacing w:val="1"/>
        </w:rPr>
        <w:t>i</w:t>
      </w:r>
      <w:r w:rsidRPr="005E50C7">
        <w:rPr>
          <w:rFonts w:ascii="Arial" w:hAnsi="Arial" w:cs="Arial"/>
        </w:rPr>
        <w:t>i neuti</w:t>
      </w:r>
      <w:r w:rsidRPr="005E50C7">
        <w:rPr>
          <w:rFonts w:ascii="Arial" w:hAnsi="Arial" w:cs="Arial"/>
          <w:spacing w:val="1"/>
        </w:rPr>
        <w:t>l</w:t>
      </w:r>
      <w:r w:rsidRPr="005E50C7">
        <w:rPr>
          <w:rFonts w:ascii="Arial" w:hAnsi="Arial" w:cs="Arial"/>
        </w:rPr>
        <w:t>i</w:t>
      </w:r>
      <w:r w:rsidRPr="005E50C7">
        <w:rPr>
          <w:rFonts w:ascii="Arial" w:hAnsi="Arial" w:cs="Arial"/>
          <w:spacing w:val="2"/>
        </w:rPr>
        <w:t>z</w:t>
      </w:r>
      <w:r w:rsidRPr="005E50C7">
        <w:rPr>
          <w:rFonts w:ascii="Arial" w:hAnsi="Arial" w:cs="Arial"/>
          <w:spacing w:val="-1"/>
        </w:rPr>
        <w:t>a</w:t>
      </w:r>
      <w:r w:rsidRPr="005E50C7">
        <w:rPr>
          <w:rFonts w:ascii="Arial" w:hAnsi="Arial" w:cs="Arial"/>
        </w:rPr>
        <w:t>bi</w:t>
      </w:r>
      <w:r w:rsidRPr="005E50C7">
        <w:rPr>
          <w:rFonts w:ascii="Arial" w:hAnsi="Arial" w:cs="Arial"/>
          <w:spacing w:val="-1"/>
        </w:rPr>
        <w:t>l</w:t>
      </w:r>
      <w:r w:rsidRPr="005E50C7">
        <w:rPr>
          <w:rFonts w:ascii="Arial" w:hAnsi="Arial" w:cs="Arial"/>
        </w:rPr>
        <w:t>i, pent</w:t>
      </w:r>
      <w:r w:rsidRPr="005E50C7">
        <w:rPr>
          <w:rFonts w:ascii="Arial" w:hAnsi="Arial" w:cs="Arial"/>
          <w:spacing w:val="-1"/>
        </w:rPr>
        <w:t>r</w:t>
      </w:r>
      <w:r w:rsidRPr="005E50C7">
        <w:rPr>
          <w:rFonts w:ascii="Arial" w:hAnsi="Arial" w:cs="Arial"/>
        </w:rPr>
        <w:t>u a</w:t>
      </w:r>
      <w:r w:rsidRPr="005E50C7">
        <w:rPr>
          <w:rFonts w:ascii="Arial" w:hAnsi="Arial" w:cs="Arial"/>
          <w:spacing w:val="-1"/>
        </w:rPr>
        <w:t xml:space="preserve"> </w:t>
      </w:r>
      <w:r w:rsidRPr="005E50C7">
        <w:rPr>
          <w:rFonts w:ascii="Arial" w:hAnsi="Arial" w:cs="Arial"/>
        </w:rPr>
        <w:t xml:space="preserve">se </w:t>
      </w:r>
      <w:r w:rsidRPr="005E50C7">
        <w:rPr>
          <w:rFonts w:ascii="Arial" w:hAnsi="Arial" w:cs="Arial"/>
          <w:spacing w:val="-2"/>
        </w:rPr>
        <w:t>e</w:t>
      </w:r>
      <w:r w:rsidRPr="005E50C7">
        <w:rPr>
          <w:rFonts w:ascii="Arial" w:hAnsi="Arial" w:cs="Arial"/>
        </w:rPr>
        <w:t>vi</w:t>
      </w:r>
      <w:r w:rsidRPr="005E50C7">
        <w:rPr>
          <w:rFonts w:ascii="Arial" w:hAnsi="Arial" w:cs="Arial"/>
          <w:spacing w:val="1"/>
        </w:rPr>
        <w:t>t</w:t>
      </w:r>
      <w:r w:rsidRPr="005E50C7">
        <w:rPr>
          <w:rFonts w:ascii="Arial" w:hAnsi="Arial" w:cs="Arial"/>
        </w:rPr>
        <w:t>a</w:t>
      </w:r>
      <w:r w:rsidRPr="005E50C7">
        <w:rPr>
          <w:rFonts w:ascii="Arial" w:hAnsi="Arial" w:cs="Arial"/>
          <w:spacing w:val="1"/>
        </w:rPr>
        <w:t xml:space="preserve"> </w:t>
      </w:r>
      <w:r w:rsidRPr="005E50C7">
        <w:rPr>
          <w:rFonts w:ascii="Arial" w:hAnsi="Arial" w:cs="Arial"/>
        </w:rPr>
        <w:t>in</w:t>
      </w:r>
      <w:r w:rsidRPr="005E50C7">
        <w:rPr>
          <w:rFonts w:ascii="Arial" w:hAnsi="Arial" w:cs="Arial"/>
          <w:spacing w:val="1"/>
        </w:rPr>
        <w:t>t</w:t>
      </w:r>
      <w:r w:rsidRPr="005E50C7">
        <w:rPr>
          <w:rFonts w:ascii="Arial" w:hAnsi="Arial" w:cs="Arial"/>
          <w:spacing w:val="2"/>
        </w:rPr>
        <w:t>e</w:t>
      </w:r>
      <w:r w:rsidRPr="005E50C7">
        <w:rPr>
          <w:rFonts w:ascii="Arial" w:hAnsi="Arial" w:cs="Arial"/>
          <w:spacing w:val="-2"/>
        </w:rPr>
        <w:t>g</w:t>
      </w:r>
      <w:r w:rsidRPr="005E50C7">
        <w:rPr>
          <w:rFonts w:ascii="Arial" w:hAnsi="Arial" w:cs="Arial"/>
          <w:spacing w:val="1"/>
        </w:rPr>
        <w:t>r</w:t>
      </w:r>
      <w:r w:rsidRPr="005E50C7">
        <w:rPr>
          <w:rFonts w:ascii="Arial" w:hAnsi="Arial" w:cs="Arial"/>
          <w:spacing w:val="-1"/>
        </w:rPr>
        <w:t>a</w:t>
      </w:r>
      <w:r w:rsidRPr="005E50C7">
        <w:rPr>
          <w:rFonts w:ascii="Arial" w:hAnsi="Arial" w:cs="Arial"/>
        </w:rPr>
        <w:t>rea</w:t>
      </w:r>
      <w:r w:rsidRPr="005E50C7">
        <w:rPr>
          <w:rFonts w:ascii="Arial" w:hAnsi="Arial" w:cs="Arial"/>
          <w:spacing w:val="-1"/>
        </w:rPr>
        <w:t xml:space="preserve"> </w:t>
      </w:r>
      <w:r w:rsidRPr="005E50C7">
        <w:rPr>
          <w:rFonts w:ascii="Arial" w:hAnsi="Arial" w:cs="Arial"/>
        </w:rPr>
        <w:t>lor în vii</w:t>
      </w:r>
      <w:r w:rsidRPr="005E50C7">
        <w:rPr>
          <w:rFonts w:ascii="Arial" w:hAnsi="Arial" w:cs="Arial"/>
          <w:spacing w:val="1"/>
        </w:rPr>
        <w:t>t</w:t>
      </w:r>
      <w:r w:rsidRPr="005E50C7">
        <w:rPr>
          <w:rFonts w:ascii="Arial" w:hAnsi="Arial" w:cs="Arial"/>
        </w:rPr>
        <w:t>o</w:t>
      </w:r>
      <w:r w:rsidRPr="005E50C7">
        <w:rPr>
          <w:rFonts w:ascii="Arial" w:hAnsi="Arial" w:cs="Arial"/>
          <w:spacing w:val="-1"/>
        </w:rPr>
        <w:t>r</w:t>
      </w:r>
      <w:r w:rsidRPr="005E50C7">
        <w:rPr>
          <w:rFonts w:ascii="Arial" w:hAnsi="Arial" w:cs="Arial"/>
        </w:rPr>
        <w:t>ul a</w:t>
      </w:r>
      <w:r w:rsidRPr="005E50C7">
        <w:rPr>
          <w:rFonts w:ascii="Arial" w:hAnsi="Arial" w:cs="Arial"/>
          <w:spacing w:val="-1"/>
        </w:rPr>
        <w:t>r</w:t>
      </w:r>
      <w:r w:rsidRPr="005E50C7">
        <w:rPr>
          <w:rFonts w:ascii="Arial" w:hAnsi="Arial" w:cs="Arial"/>
        </w:rPr>
        <w:t>bor</w:t>
      </w:r>
      <w:r w:rsidRPr="005E50C7">
        <w:rPr>
          <w:rFonts w:ascii="Arial" w:hAnsi="Arial" w:cs="Arial"/>
          <w:spacing w:val="-2"/>
        </w:rPr>
        <w:t>e</w:t>
      </w:r>
      <w:r w:rsidRPr="005E50C7">
        <w:rPr>
          <w:rFonts w:ascii="Arial" w:hAnsi="Arial" w:cs="Arial"/>
        </w:rPr>
        <w:t>t.</w:t>
      </w:r>
    </w:p>
    <w:p w14:paraId="6566A9A6" w14:textId="77777777" w:rsidR="005E50C7" w:rsidRPr="005E50C7" w:rsidRDefault="005E50C7" w:rsidP="005E50C7">
      <w:pPr>
        <w:ind w:firstLine="720"/>
        <w:jc w:val="both"/>
        <w:rPr>
          <w:rFonts w:ascii="Arial" w:hAnsi="Arial" w:cs="Arial"/>
        </w:rPr>
      </w:pPr>
      <w:r w:rsidRPr="005E50C7">
        <w:rPr>
          <w:rFonts w:ascii="Arial" w:hAnsi="Arial" w:cs="Arial"/>
        </w:rPr>
        <w:t>O</w:t>
      </w:r>
      <w:r w:rsidRPr="005E50C7">
        <w:rPr>
          <w:rFonts w:ascii="Arial" w:hAnsi="Arial" w:cs="Arial"/>
          <w:spacing w:val="1"/>
        </w:rPr>
        <w:t xml:space="preserve"> </w:t>
      </w:r>
      <w:r w:rsidRPr="005E50C7">
        <w:rPr>
          <w:rFonts w:ascii="Arial" w:hAnsi="Arial" w:cs="Arial"/>
          <w:spacing w:val="-1"/>
        </w:rPr>
        <w:t>a</w:t>
      </w:r>
      <w:r w:rsidRPr="005E50C7">
        <w:rPr>
          <w:rFonts w:ascii="Arial" w:hAnsi="Arial" w:cs="Arial"/>
        </w:rPr>
        <w:t>tenţie</w:t>
      </w:r>
      <w:r w:rsidRPr="005E50C7">
        <w:rPr>
          <w:rFonts w:ascii="Arial" w:hAnsi="Arial" w:cs="Arial"/>
          <w:spacing w:val="1"/>
        </w:rPr>
        <w:t xml:space="preserve"> </w:t>
      </w:r>
      <w:r w:rsidRPr="005E50C7">
        <w:rPr>
          <w:rFonts w:ascii="Arial" w:hAnsi="Arial" w:cs="Arial"/>
          <w:spacing w:val="2"/>
        </w:rPr>
        <w:t>d</w:t>
      </w:r>
      <w:r w:rsidRPr="005E50C7">
        <w:rPr>
          <w:rFonts w:ascii="Arial" w:hAnsi="Arial" w:cs="Arial"/>
          <w:spacing w:val="-1"/>
        </w:rPr>
        <w:t>e</w:t>
      </w:r>
      <w:r w:rsidRPr="005E50C7">
        <w:rPr>
          <w:rFonts w:ascii="Arial" w:hAnsi="Arial" w:cs="Arial"/>
        </w:rPr>
        <w:t>osebită</w:t>
      </w:r>
      <w:r w:rsidRPr="005E50C7">
        <w:rPr>
          <w:rFonts w:ascii="Arial" w:hAnsi="Arial" w:cs="Arial"/>
          <w:spacing w:val="1"/>
        </w:rPr>
        <w:t xml:space="preserve"> </w:t>
      </w:r>
      <w:r w:rsidRPr="005E50C7">
        <w:rPr>
          <w:rFonts w:ascii="Arial" w:hAnsi="Arial" w:cs="Arial"/>
        </w:rPr>
        <w:t>se</w:t>
      </w:r>
      <w:r w:rsidRPr="005E50C7">
        <w:rPr>
          <w:rFonts w:ascii="Arial" w:hAnsi="Arial" w:cs="Arial"/>
          <w:spacing w:val="5"/>
        </w:rPr>
        <w:t xml:space="preserve"> </w:t>
      </w:r>
      <w:r w:rsidRPr="005E50C7">
        <w:rPr>
          <w:rFonts w:ascii="Arial" w:hAnsi="Arial" w:cs="Arial"/>
        </w:rPr>
        <w:t>va</w:t>
      </w:r>
      <w:r w:rsidRPr="005E50C7">
        <w:rPr>
          <w:rFonts w:ascii="Arial" w:hAnsi="Arial" w:cs="Arial"/>
          <w:spacing w:val="1"/>
        </w:rPr>
        <w:t xml:space="preserve"> </w:t>
      </w:r>
      <w:r w:rsidRPr="005E50C7">
        <w:rPr>
          <w:rFonts w:ascii="Arial" w:hAnsi="Arial" w:cs="Arial"/>
          <w:spacing w:val="-1"/>
        </w:rPr>
        <w:t>ac</w:t>
      </w:r>
      <w:r w:rsidRPr="005E50C7">
        <w:rPr>
          <w:rFonts w:ascii="Arial" w:hAnsi="Arial" w:cs="Arial"/>
          <w:spacing w:val="2"/>
        </w:rPr>
        <w:t>o</w:t>
      </w:r>
      <w:r w:rsidRPr="005E50C7">
        <w:rPr>
          <w:rFonts w:ascii="Arial" w:hAnsi="Arial" w:cs="Arial"/>
        </w:rPr>
        <w:t>rda l</w:t>
      </w:r>
      <w:r w:rsidRPr="005E50C7">
        <w:rPr>
          <w:rFonts w:ascii="Arial" w:hAnsi="Arial" w:cs="Arial"/>
          <w:spacing w:val="3"/>
        </w:rPr>
        <w:t>u</w:t>
      </w:r>
      <w:r w:rsidRPr="005E50C7">
        <w:rPr>
          <w:rFonts w:ascii="Arial" w:hAnsi="Arial" w:cs="Arial"/>
          <w:spacing w:val="-1"/>
        </w:rPr>
        <w:t>c</w:t>
      </w:r>
      <w:r w:rsidRPr="005E50C7">
        <w:rPr>
          <w:rFonts w:ascii="Arial" w:hAnsi="Arial" w:cs="Arial"/>
        </w:rPr>
        <w:t>rărilor</w:t>
      </w:r>
      <w:r w:rsidRPr="005E50C7">
        <w:rPr>
          <w:rFonts w:ascii="Arial" w:hAnsi="Arial" w:cs="Arial"/>
          <w:spacing w:val="1"/>
        </w:rPr>
        <w:t xml:space="preserve"> </w:t>
      </w:r>
      <w:r w:rsidRPr="005E50C7">
        <w:rPr>
          <w:rFonts w:ascii="Arial" w:hAnsi="Arial" w:cs="Arial"/>
        </w:rPr>
        <w:t>de</w:t>
      </w:r>
      <w:r w:rsidRPr="005E50C7">
        <w:rPr>
          <w:rFonts w:ascii="Arial" w:hAnsi="Arial" w:cs="Arial"/>
          <w:spacing w:val="3"/>
        </w:rPr>
        <w:t xml:space="preserve"> </w:t>
      </w:r>
      <w:r w:rsidRPr="005E50C7">
        <w:rPr>
          <w:rFonts w:ascii="Arial" w:hAnsi="Arial" w:cs="Arial"/>
        </w:rPr>
        <w:t>în</w:t>
      </w:r>
      <w:r w:rsidRPr="005E50C7">
        <w:rPr>
          <w:rFonts w:ascii="Arial" w:hAnsi="Arial" w:cs="Arial"/>
          <w:spacing w:val="-2"/>
        </w:rPr>
        <w:t>g</w:t>
      </w:r>
      <w:r w:rsidRPr="005E50C7">
        <w:rPr>
          <w:rFonts w:ascii="Arial" w:hAnsi="Arial" w:cs="Arial"/>
        </w:rPr>
        <w:t>rijire</w:t>
      </w:r>
      <w:r w:rsidRPr="005E50C7">
        <w:rPr>
          <w:rFonts w:ascii="Arial" w:hAnsi="Arial" w:cs="Arial"/>
          <w:spacing w:val="3"/>
        </w:rPr>
        <w:t xml:space="preserve"> </w:t>
      </w:r>
      <w:r w:rsidRPr="005E50C7">
        <w:rPr>
          <w:rFonts w:ascii="Arial" w:hAnsi="Arial" w:cs="Arial"/>
        </w:rPr>
        <w:t>a</w:t>
      </w:r>
      <w:r w:rsidRPr="005E50C7">
        <w:rPr>
          <w:rFonts w:ascii="Arial" w:hAnsi="Arial" w:cs="Arial"/>
          <w:spacing w:val="1"/>
        </w:rPr>
        <w:t xml:space="preserve"> </w:t>
      </w:r>
      <w:r w:rsidRPr="005E50C7">
        <w:rPr>
          <w:rFonts w:ascii="Arial" w:hAnsi="Arial" w:cs="Arial"/>
          <w:spacing w:val="2"/>
        </w:rPr>
        <w:t>s</w:t>
      </w:r>
      <w:r w:rsidRPr="005E50C7">
        <w:rPr>
          <w:rFonts w:ascii="Arial" w:hAnsi="Arial" w:cs="Arial"/>
          <w:spacing w:val="-1"/>
        </w:rPr>
        <w:t>e</w:t>
      </w:r>
      <w:r w:rsidRPr="005E50C7">
        <w:rPr>
          <w:rFonts w:ascii="Arial" w:hAnsi="Arial" w:cs="Arial"/>
        </w:rPr>
        <w:t>m</w:t>
      </w:r>
      <w:r w:rsidRPr="005E50C7">
        <w:rPr>
          <w:rFonts w:ascii="Arial" w:hAnsi="Arial" w:cs="Arial"/>
          <w:spacing w:val="1"/>
        </w:rPr>
        <w:t>i</w:t>
      </w:r>
      <w:r w:rsidRPr="005E50C7">
        <w:rPr>
          <w:rFonts w:ascii="Arial" w:hAnsi="Arial" w:cs="Arial"/>
        </w:rPr>
        <w:t>nţ</w:t>
      </w:r>
      <w:r w:rsidRPr="005E50C7">
        <w:rPr>
          <w:rFonts w:ascii="Arial" w:hAnsi="Arial" w:cs="Arial"/>
          <w:spacing w:val="1"/>
        </w:rPr>
        <w:t>i</w:t>
      </w:r>
      <w:r w:rsidRPr="005E50C7">
        <w:rPr>
          <w:rFonts w:ascii="Arial" w:hAnsi="Arial" w:cs="Arial"/>
        </w:rPr>
        <w:t>şuri</w:t>
      </w:r>
      <w:r w:rsidRPr="005E50C7">
        <w:rPr>
          <w:rFonts w:ascii="Arial" w:hAnsi="Arial" w:cs="Arial"/>
          <w:spacing w:val="-2"/>
        </w:rPr>
        <w:t>l</w:t>
      </w:r>
      <w:r w:rsidRPr="005E50C7">
        <w:rPr>
          <w:rFonts w:ascii="Arial" w:hAnsi="Arial" w:cs="Arial"/>
        </w:rPr>
        <w:t>o</w:t>
      </w:r>
      <w:r w:rsidRPr="005E50C7">
        <w:rPr>
          <w:rFonts w:ascii="Arial" w:hAnsi="Arial" w:cs="Arial"/>
          <w:spacing w:val="-1"/>
        </w:rPr>
        <w:t>r</w:t>
      </w:r>
      <w:r w:rsidRPr="005E50C7">
        <w:rPr>
          <w:rFonts w:ascii="Arial" w:hAnsi="Arial" w:cs="Arial"/>
        </w:rPr>
        <w:t>,</w:t>
      </w:r>
      <w:r w:rsidRPr="005E50C7">
        <w:rPr>
          <w:rFonts w:ascii="Arial" w:hAnsi="Arial" w:cs="Arial"/>
          <w:spacing w:val="2"/>
        </w:rPr>
        <w:t xml:space="preserve"> </w:t>
      </w:r>
      <w:r w:rsidRPr="005E50C7">
        <w:rPr>
          <w:rFonts w:ascii="Arial" w:hAnsi="Arial" w:cs="Arial"/>
        </w:rPr>
        <w:t>re</w:t>
      </w:r>
      <w:r w:rsidRPr="005E50C7">
        <w:rPr>
          <w:rFonts w:ascii="Arial" w:hAnsi="Arial" w:cs="Arial"/>
          <w:spacing w:val="-1"/>
        </w:rPr>
        <w:t>c</w:t>
      </w:r>
      <w:r w:rsidRPr="005E50C7">
        <w:rPr>
          <w:rFonts w:ascii="Arial" w:hAnsi="Arial" w:cs="Arial"/>
        </w:rPr>
        <w:t>u</w:t>
      </w:r>
      <w:r w:rsidRPr="005E50C7">
        <w:rPr>
          <w:rFonts w:ascii="Arial" w:hAnsi="Arial" w:cs="Arial"/>
          <w:spacing w:val="1"/>
        </w:rPr>
        <w:t>r</w:t>
      </w:r>
      <w:r w:rsidRPr="005E50C7">
        <w:rPr>
          <w:rFonts w:ascii="Arial" w:hAnsi="Arial" w:cs="Arial"/>
          <w:spacing w:val="-2"/>
        </w:rPr>
        <w:t>g</w:t>
      </w:r>
      <w:r w:rsidRPr="005E50C7">
        <w:rPr>
          <w:rFonts w:ascii="Arial" w:hAnsi="Arial" w:cs="Arial"/>
          <w:spacing w:val="-1"/>
        </w:rPr>
        <w:t>â</w:t>
      </w:r>
      <w:r w:rsidRPr="005E50C7">
        <w:rPr>
          <w:rFonts w:ascii="Arial" w:hAnsi="Arial" w:cs="Arial"/>
        </w:rPr>
        <w:t>nd</w:t>
      </w:r>
      <w:r w:rsidRPr="005E50C7">
        <w:rPr>
          <w:rFonts w:ascii="Arial" w:hAnsi="Arial" w:cs="Arial"/>
          <w:spacing w:val="10"/>
        </w:rPr>
        <w:t>u</w:t>
      </w:r>
      <w:r w:rsidRPr="005E50C7">
        <w:rPr>
          <w:rFonts w:ascii="Arial" w:hAnsi="Arial" w:cs="Arial"/>
          <w:spacing w:val="-1"/>
        </w:rPr>
        <w:t>-</w:t>
      </w:r>
      <w:r w:rsidRPr="005E50C7">
        <w:rPr>
          <w:rFonts w:ascii="Arial" w:hAnsi="Arial" w:cs="Arial"/>
        </w:rPr>
        <w:t>se</w:t>
      </w:r>
      <w:r w:rsidRPr="005E50C7">
        <w:rPr>
          <w:rFonts w:ascii="Arial" w:hAnsi="Arial" w:cs="Arial"/>
          <w:spacing w:val="1"/>
        </w:rPr>
        <w:t xml:space="preserve"> </w:t>
      </w:r>
      <w:r w:rsidRPr="005E50C7">
        <w:rPr>
          <w:rFonts w:ascii="Arial" w:hAnsi="Arial" w:cs="Arial"/>
        </w:rPr>
        <w:t xml:space="preserve">la </w:t>
      </w:r>
      <w:r w:rsidRPr="005E50C7">
        <w:rPr>
          <w:rFonts w:ascii="Arial" w:hAnsi="Arial" w:cs="Arial"/>
          <w:spacing w:val="-1"/>
        </w:rPr>
        <w:t>a</w:t>
      </w:r>
      <w:r w:rsidRPr="005E50C7">
        <w:rPr>
          <w:rFonts w:ascii="Arial" w:hAnsi="Arial" w:cs="Arial"/>
        </w:rPr>
        <w:t>pl</w:t>
      </w:r>
      <w:r w:rsidRPr="005E50C7">
        <w:rPr>
          <w:rFonts w:ascii="Arial" w:hAnsi="Arial" w:cs="Arial"/>
          <w:spacing w:val="1"/>
        </w:rPr>
        <w:t>i</w:t>
      </w:r>
      <w:r w:rsidRPr="005E50C7">
        <w:rPr>
          <w:rFonts w:ascii="Arial" w:hAnsi="Arial" w:cs="Arial"/>
          <w:spacing w:val="-1"/>
        </w:rPr>
        <w:t>ca</w:t>
      </w:r>
      <w:r w:rsidRPr="005E50C7">
        <w:rPr>
          <w:rFonts w:ascii="Arial" w:hAnsi="Arial" w:cs="Arial"/>
        </w:rPr>
        <w:t>rea unui</w:t>
      </w:r>
      <w:r w:rsidRPr="005E50C7">
        <w:rPr>
          <w:rFonts w:ascii="Arial" w:hAnsi="Arial" w:cs="Arial"/>
          <w:spacing w:val="1"/>
        </w:rPr>
        <w:t xml:space="preserve"> </w:t>
      </w:r>
      <w:r w:rsidRPr="005E50C7">
        <w:rPr>
          <w:rFonts w:ascii="Arial" w:hAnsi="Arial" w:cs="Arial"/>
          <w:spacing w:val="-1"/>
        </w:rPr>
        <w:t>c</w:t>
      </w:r>
      <w:r w:rsidRPr="005E50C7">
        <w:rPr>
          <w:rFonts w:ascii="Arial" w:hAnsi="Arial" w:cs="Arial"/>
        </w:rPr>
        <w:t>omp</w:t>
      </w:r>
      <w:r w:rsidRPr="005E50C7">
        <w:rPr>
          <w:rFonts w:ascii="Arial" w:hAnsi="Arial" w:cs="Arial"/>
          <w:spacing w:val="1"/>
        </w:rPr>
        <w:t>l</w:t>
      </w:r>
      <w:r w:rsidRPr="005E50C7">
        <w:rPr>
          <w:rFonts w:ascii="Arial" w:hAnsi="Arial" w:cs="Arial"/>
          <w:spacing w:val="-1"/>
        </w:rPr>
        <w:t>e</w:t>
      </w:r>
      <w:r w:rsidRPr="005E50C7">
        <w:rPr>
          <w:rFonts w:ascii="Arial" w:hAnsi="Arial" w:cs="Arial"/>
        </w:rPr>
        <w:t>x</w:t>
      </w:r>
      <w:r w:rsidRPr="005E50C7">
        <w:rPr>
          <w:rFonts w:ascii="Arial" w:hAnsi="Arial" w:cs="Arial"/>
          <w:spacing w:val="3"/>
        </w:rPr>
        <w:t xml:space="preserve"> </w:t>
      </w:r>
      <w:r w:rsidRPr="005E50C7">
        <w:rPr>
          <w:rFonts w:ascii="Arial" w:hAnsi="Arial" w:cs="Arial"/>
        </w:rPr>
        <w:t>de luc</w:t>
      </w:r>
      <w:r w:rsidRPr="005E50C7">
        <w:rPr>
          <w:rFonts w:ascii="Arial" w:hAnsi="Arial" w:cs="Arial"/>
          <w:spacing w:val="-1"/>
        </w:rPr>
        <w:t>r</w:t>
      </w:r>
      <w:r w:rsidRPr="005E50C7">
        <w:rPr>
          <w:rFonts w:ascii="Arial" w:hAnsi="Arial" w:cs="Arial"/>
          <w:spacing w:val="1"/>
        </w:rPr>
        <w:t>ă</w:t>
      </w:r>
      <w:r w:rsidRPr="005E50C7">
        <w:rPr>
          <w:rFonts w:ascii="Arial" w:hAnsi="Arial" w:cs="Arial"/>
        </w:rPr>
        <w:t>ri, de la</w:t>
      </w:r>
      <w:r w:rsidRPr="005E50C7">
        <w:rPr>
          <w:rFonts w:ascii="Arial" w:hAnsi="Arial" w:cs="Arial"/>
          <w:spacing w:val="2"/>
        </w:rPr>
        <w:t xml:space="preserve"> </w:t>
      </w:r>
      <w:r w:rsidRPr="005E50C7">
        <w:rPr>
          <w:rFonts w:ascii="Arial" w:hAnsi="Arial" w:cs="Arial"/>
        </w:rPr>
        <w:t>r</w:t>
      </w:r>
      <w:r w:rsidRPr="005E50C7">
        <w:rPr>
          <w:rFonts w:ascii="Arial" w:hAnsi="Arial" w:cs="Arial"/>
          <w:spacing w:val="-2"/>
        </w:rPr>
        <w:t>e</w:t>
      </w:r>
      <w:r w:rsidRPr="005E50C7">
        <w:rPr>
          <w:rFonts w:ascii="Arial" w:hAnsi="Arial" w:cs="Arial"/>
          <w:spacing w:val="1"/>
        </w:rPr>
        <w:t>c</w:t>
      </w:r>
      <w:r w:rsidRPr="005E50C7">
        <w:rPr>
          <w:rFonts w:ascii="Arial" w:hAnsi="Arial" w:cs="Arial"/>
          <w:spacing w:val="-1"/>
        </w:rPr>
        <w:t>e</w:t>
      </w:r>
      <w:r w:rsidRPr="005E50C7">
        <w:rPr>
          <w:rFonts w:ascii="Arial" w:hAnsi="Arial" w:cs="Arial"/>
        </w:rPr>
        <w:t>p</w:t>
      </w:r>
      <w:r w:rsidRPr="005E50C7">
        <w:rPr>
          <w:rFonts w:ascii="Arial" w:hAnsi="Arial" w:cs="Arial"/>
          <w:spacing w:val="-1"/>
        </w:rPr>
        <w:t>a</w:t>
      </w:r>
      <w:r w:rsidRPr="005E50C7">
        <w:rPr>
          <w:rFonts w:ascii="Arial" w:hAnsi="Arial" w:cs="Arial"/>
          <w:spacing w:val="1"/>
        </w:rPr>
        <w:t>r</w:t>
      </w:r>
      <w:r w:rsidRPr="005E50C7">
        <w:rPr>
          <w:rFonts w:ascii="Arial" w:hAnsi="Arial" w:cs="Arial"/>
          <w:spacing w:val="-1"/>
        </w:rPr>
        <w:t>e</w:t>
      </w:r>
      <w:r w:rsidRPr="005E50C7">
        <w:rPr>
          <w:rFonts w:ascii="Arial" w:hAnsi="Arial" w:cs="Arial"/>
        </w:rPr>
        <w:t>a s</w:t>
      </w:r>
      <w:r w:rsidRPr="005E50C7">
        <w:rPr>
          <w:rFonts w:ascii="Arial" w:hAnsi="Arial" w:cs="Arial"/>
          <w:spacing w:val="-1"/>
        </w:rPr>
        <w:t>e</w:t>
      </w:r>
      <w:r w:rsidRPr="005E50C7">
        <w:rPr>
          <w:rFonts w:ascii="Arial" w:hAnsi="Arial" w:cs="Arial"/>
        </w:rPr>
        <w:t>m</w:t>
      </w:r>
      <w:r w:rsidRPr="005E50C7">
        <w:rPr>
          <w:rFonts w:ascii="Arial" w:hAnsi="Arial" w:cs="Arial"/>
          <w:spacing w:val="1"/>
        </w:rPr>
        <w:t>i</w:t>
      </w:r>
      <w:r w:rsidRPr="005E50C7">
        <w:rPr>
          <w:rFonts w:ascii="Arial" w:hAnsi="Arial" w:cs="Arial"/>
        </w:rPr>
        <w:t>nţ</w:t>
      </w:r>
      <w:r w:rsidRPr="005E50C7">
        <w:rPr>
          <w:rFonts w:ascii="Arial" w:hAnsi="Arial" w:cs="Arial"/>
          <w:spacing w:val="1"/>
        </w:rPr>
        <w:t>i</w:t>
      </w:r>
      <w:r w:rsidRPr="005E50C7">
        <w:rPr>
          <w:rFonts w:ascii="Arial" w:hAnsi="Arial" w:cs="Arial"/>
        </w:rPr>
        <w:t>şurilor v</w:t>
      </w:r>
      <w:r w:rsidRPr="005E50C7">
        <w:rPr>
          <w:rFonts w:ascii="Arial" w:hAnsi="Arial" w:cs="Arial"/>
          <w:spacing w:val="-1"/>
        </w:rPr>
        <w:t>ă</w:t>
      </w:r>
      <w:r w:rsidRPr="005E50C7">
        <w:rPr>
          <w:rFonts w:ascii="Arial" w:hAnsi="Arial" w:cs="Arial"/>
        </w:rPr>
        <w:t>tăm</w:t>
      </w:r>
      <w:r w:rsidRPr="005E50C7">
        <w:rPr>
          <w:rFonts w:ascii="Arial" w:hAnsi="Arial" w:cs="Arial"/>
          <w:spacing w:val="1"/>
        </w:rPr>
        <w:t>a</w:t>
      </w:r>
      <w:r w:rsidRPr="005E50C7">
        <w:rPr>
          <w:rFonts w:ascii="Arial" w:hAnsi="Arial" w:cs="Arial"/>
        </w:rPr>
        <w:t>te şi</w:t>
      </w:r>
      <w:r w:rsidRPr="005E50C7">
        <w:rPr>
          <w:rFonts w:ascii="Arial" w:hAnsi="Arial" w:cs="Arial"/>
          <w:spacing w:val="1"/>
        </w:rPr>
        <w:t xml:space="preserve"> </w:t>
      </w:r>
      <w:r w:rsidRPr="005E50C7">
        <w:rPr>
          <w:rFonts w:ascii="Arial" w:hAnsi="Arial" w:cs="Arial"/>
          <w:spacing w:val="-1"/>
        </w:rPr>
        <w:t>c</w:t>
      </w:r>
      <w:r w:rsidRPr="005E50C7">
        <w:rPr>
          <w:rFonts w:ascii="Arial" w:hAnsi="Arial" w:cs="Arial"/>
        </w:rPr>
        <w:t>omp</w:t>
      </w:r>
      <w:r w:rsidRPr="005E50C7">
        <w:rPr>
          <w:rFonts w:ascii="Arial" w:hAnsi="Arial" w:cs="Arial"/>
          <w:spacing w:val="8"/>
        </w:rPr>
        <w:t>l</w:t>
      </w:r>
      <w:r w:rsidRPr="005E50C7">
        <w:rPr>
          <w:rFonts w:ascii="Arial" w:hAnsi="Arial" w:cs="Arial"/>
          <w:spacing w:val="-1"/>
        </w:rPr>
        <w:t>e</w:t>
      </w:r>
      <w:r w:rsidRPr="005E50C7">
        <w:rPr>
          <w:rFonts w:ascii="Arial" w:hAnsi="Arial" w:cs="Arial"/>
        </w:rPr>
        <w:t>ta</w:t>
      </w:r>
      <w:r w:rsidRPr="005E50C7">
        <w:rPr>
          <w:rFonts w:ascii="Arial" w:hAnsi="Arial" w:cs="Arial"/>
          <w:spacing w:val="-1"/>
        </w:rPr>
        <w:t>r</w:t>
      </w:r>
      <w:r w:rsidRPr="005E50C7">
        <w:rPr>
          <w:rFonts w:ascii="Arial" w:hAnsi="Arial" w:cs="Arial"/>
          <w:spacing w:val="1"/>
        </w:rPr>
        <w:t>e</w:t>
      </w:r>
      <w:r w:rsidRPr="005E50C7">
        <w:rPr>
          <w:rFonts w:ascii="Arial" w:hAnsi="Arial" w:cs="Arial"/>
        </w:rPr>
        <w:t>a</w:t>
      </w:r>
      <w:r w:rsidRPr="005E50C7">
        <w:rPr>
          <w:rFonts w:ascii="Arial" w:hAnsi="Arial" w:cs="Arial"/>
          <w:spacing w:val="2"/>
        </w:rPr>
        <w:t xml:space="preserve"> </w:t>
      </w:r>
      <w:r w:rsidRPr="005E50C7">
        <w:rPr>
          <w:rFonts w:ascii="Arial" w:hAnsi="Arial" w:cs="Arial"/>
          <w:spacing w:val="-2"/>
        </w:rPr>
        <w:t>g</w:t>
      </w:r>
      <w:r w:rsidRPr="005E50C7">
        <w:rPr>
          <w:rFonts w:ascii="Arial" w:hAnsi="Arial" w:cs="Arial"/>
        </w:rPr>
        <w:t>olurilor n</w:t>
      </w:r>
      <w:r w:rsidRPr="005E50C7">
        <w:rPr>
          <w:rFonts w:ascii="Arial" w:hAnsi="Arial" w:cs="Arial"/>
          <w:spacing w:val="-1"/>
        </w:rPr>
        <w:t>e</w:t>
      </w:r>
      <w:r w:rsidRPr="005E50C7">
        <w:rPr>
          <w:rFonts w:ascii="Arial" w:hAnsi="Arial" w:cs="Arial"/>
        </w:rPr>
        <w:t>re</w:t>
      </w:r>
      <w:r w:rsidRPr="005E50C7">
        <w:rPr>
          <w:rFonts w:ascii="Arial" w:hAnsi="Arial" w:cs="Arial"/>
          <w:spacing w:val="-2"/>
        </w:rPr>
        <w:t>g</w:t>
      </w:r>
      <w:r w:rsidRPr="005E50C7">
        <w:rPr>
          <w:rFonts w:ascii="Arial" w:hAnsi="Arial" w:cs="Arial"/>
          <w:spacing w:val="-1"/>
        </w:rPr>
        <w:t>e</w:t>
      </w:r>
      <w:r w:rsidRPr="005E50C7">
        <w:rPr>
          <w:rFonts w:ascii="Arial" w:hAnsi="Arial" w:cs="Arial"/>
          <w:spacing w:val="2"/>
        </w:rPr>
        <w:t>n</w:t>
      </w:r>
      <w:r w:rsidRPr="005E50C7">
        <w:rPr>
          <w:rFonts w:ascii="Arial" w:hAnsi="Arial" w:cs="Arial"/>
          <w:spacing w:val="-1"/>
        </w:rPr>
        <w:t>e</w:t>
      </w:r>
      <w:r w:rsidRPr="005E50C7">
        <w:rPr>
          <w:rFonts w:ascii="Arial" w:hAnsi="Arial" w:cs="Arial"/>
          <w:spacing w:val="1"/>
        </w:rPr>
        <w:t>r</w:t>
      </w:r>
      <w:r w:rsidRPr="005E50C7">
        <w:rPr>
          <w:rFonts w:ascii="Arial" w:hAnsi="Arial" w:cs="Arial"/>
          <w:spacing w:val="-1"/>
        </w:rPr>
        <w:t>a</w:t>
      </w:r>
      <w:r w:rsidRPr="005E50C7">
        <w:rPr>
          <w:rFonts w:ascii="Arial" w:hAnsi="Arial" w:cs="Arial"/>
        </w:rPr>
        <w:t>te p</w:t>
      </w:r>
      <w:r w:rsidRPr="005E50C7">
        <w:rPr>
          <w:rFonts w:ascii="Arial" w:hAnsi="Arial" w:cs="Arial"/>
          <w:spacing w:val="-1"/>
        </w:rPr>
        <w:t>â</w:t>
      </w:r>
      <w:r w:rsidRPr="005E50C7">
        <w:rPr>
          <w:rFonts w:ascii="Arial" w:hAnsi="Arial" w:cs="Arial"/>
          <w:spacing w:val="2"/>
        </w:rPr>
        <w:t>n</w:t>
      </w:r>
      <w:r w:rsidRPr="005E50C7">
        <w:rPr>
          <w:rFonts w:ascii="Arial" w:hAnsi="Arial" w:cs="Arial"/>
        </w:rPr>
        <w:t>ă</w:t>
      </w:r>
      <w:r w:rsidRPr="005E50C7">
        <w:rPr>
          <w:rFonts w:ascii="Arial" w:hAnsi="Arial" w:cs="Arial"/>
          <w:spacing w:val="-1"/>
        </w:rPr>
        <w:t xml:space="preserve"> </w:t>
      </w:r>
      <w:r w:rsidRPr="005E50C7">
        <w:rPr>
          <w:rFonts w:ascii="Arial" w:hAnsi="Arial" w:cs="Arial"/>
        </w:rPr>
        <w:t xml:space="preserve">la </w:t>
      </w:r>
      <w:r w:rsidRPr="005E50C7">
        <w:rPr>
          <w:rFonts w:ascii="Arial" w:hAnsi="Arial" w:cs="Arial"/>
          <w:spacing w:val="-1"/>
        </w:rPr>
        <w:t>e</w:t>
      </w:r>
      <w:r w:rsidRPr="005E50C7">
        <w:rPr>
          <w:rFonts w:ascii="Arial" w:hAnsi="Arial" w:cs="Arial"/>
          <w:spacing w:val="1"/>
        </w:rPr>
        <w:t>f</w:t>
      </w:r>
      <w:r w:rsidRPr="005E50C7">
        <w:rPr>
          <w:rFonts w:ascii="Arial" w:hAnsi="Arial" w:cs="Arial"/>
          <w:spacing w:val="-1"/>
        </w:rPr>
        <w:t>e</w:t>
      </w:r>
      <w:r w:rsidRPr="005E50C7">
        <w:rPr>
          <w:rFonts w:ascii="Arial" w:hAnsi="Arial" w:cs="Arial"/>
          <w:spacing w:val="1"/>
        </w:rPr>
        <w:t>c</w:t>
      </w:r>
      <w:r w:rsidRPr="005E50C7">
        <w:rPr>
          <w:rFonts w:ascii="Arial" w:hAnsi="Arial" w:cs="Arial"/>
        </w:rPr>
        <w:t>tua</w:t>
      </w:r>
      <w:r w:rsidRPr="005E50C7">
        <w:rPr>
          <w:rFonts w:ascii="Arial" w:hAnsi="Arial" w:cs="Arial"/>
          <w:spacing w:val="-1"/>
        </w:rPr>
        <w:t>re</w:t>
      </w:r>
      <w:r w:rsidRPr="005E50C7">
        <w:rPr>
          <w:rFonts w:ascii="Arial" w:hAnsi="Arial" w:cs="Arial"/>
        </w:rPr>
        <w:t>a</w:t>
      </w:r>
      <w:r w:rsidRPr="005E50C7">
        <w:rPr>
          <w:rFonts w:ascii="Arial" w:hAnsi="Arial" w:cs="Arial"/>
          <w:spacing w:val="-1"/>
        </w:rPr>
        <w:t xml:space="preserve"> </w:t>
      </w:r>
      <w:r w:rsidRPr="005E50C7">
        <w:rPr>
          <w:rFonts w:ascii="Arial" w:hAnsi="Arial" w:cs="Arial"/>
          <w:spacing w:val="2"/>
        </w:rPr>
        <w:t>d</w:t>
      </w:r>
      <w:r w:rsidRPr="005E50C7">
        <w:rPr>
          <w:rFonts w:ascii="Arial" w:hAnsi="Arial" w:cs="Arial"/>
          <w:spacing w:val="1"/>
        </w:rPr>
        <w:t>e</w:t>
      </w:r>
      <w:r w:rsidRPr="005E50C7">
        <w:rPr>
          <w:rFonts w:ascii="Arial" w:hAnsi="Arial" w:cs="Arial"/>
          <w:spacing w:val="-2"/>
        </w:rPr>
        <w:t>g</w:t>
      </w:r>
      <w:r w:rsidRPr="005E50C7">
        <w:rPr>
          <w:rFonts w:ascii="Arial" w:hAnsi="Arial" w:cs="Arial"/>
          <w:spacing w:val="-1"/>
        </w:rPr>
        <w:t>a</w:t>
      </w:r>
      <w:r w:rsidRPr="005E50C7">
        <w:rPr>
          <w:rFonts w:ascii="Arial" w:hAnsi="Arial" w:cs="Arial"/>
        </w:rPr>
        <w:t>j</w:t>
      </w:r>
      <w:r w:rsidRPr="005E50C7">
        <w:rPr>
          <w:rFonts w:ascii="Arial" w:hAnsi="Arial" w:cs="Arial"/>
          <w:spacing w:val="2"/>
        </w:rPr>
        <w:t>ă</w:t>
      </w:r>
      <w:r w:rsidRPr="005E50C7">
        <w:rPr>
          <w:rFonts w:ascii="Arial" w:hAnsi="Arial" w:cs="Arial"/>
        </w:rPr>
        <w:t>rilor în po</w:t>
      </w:r>
      <w:r w:rsidRPr="005E50C7">
        <w:rPr>
          <w:rFonts w:ascii="Arial" w:hAnsi="Arial" w:cs="Arial"/>
          <w:spacing w:val="-1"/>
        </w:rPr>
        <w:t>r</w:t>
      </w:r>
      <w:r w:rsidRPr="005E50C7">
        <w:rPr>
          <w:rFonts w:ascii="Arial" w:hAnsi="Arial" w:cs="Arial"/>
        </w:rPr>
        <w:t>ţ</w:t>
      </w:r>
      <w:r w:rsidRPr="005E50C7">
        <w:rPr>
          <w:rFonts w:ascii="Arial" w:hAnsi="Arial" w:cs="Arial"/>
          <w:spacing w:val="1"/>
        </w:rPr>
        <w:t>i</w:t>
      </w:r>
      <w:r w:rsidRPr="005E50C7">
        <w:rPr>
          <w:rFonts w:ascii="Arial" w:hAnsi="Arial" w:cs="Arial"/>
        </w:rPr>
        <w:t>uni</w:t>
      </w:r>
      <w:r w:rsidRPr="005E50C7">
        <w:rPr>
          <w:rFonts w:ascii="Arial" w:hAnsi="Arial" w:cs="Arial"/>
          <w:spacing w:val="1"/>
        </w:rPr>
        <w:t>l</w:t>
      </w:r>
      <w:r w:rsidRPr="005E50C7">
        <w:rPr>
          <w:rFonts w:ascii="Arial" w:hAnsi="Arial" w:cs="Arial"/>
        </w:rPr>
        <w:t>e</w:t>
      </w:r>
      <w:r w:rsidRPr="005E50C7">
        <w:rPr>
          <w:rFonts w:ascii="Arial" w:hAnsi="Arial" w:cs="Arial"/>
          <w:spacing w:val="-1"/>
        </w:rPr>
        <w:t xml:space="preserve"> </w:t>
      </w:r>
      <w:r w:rsidRPr="005E50C7">
        <w:rPr>
          <w:rFonts w:ascii="Arial" w:hAnsi="Arial" w:cs="Arial"/>
        </w:rPr>
        <w:t>de</w:t>
      </w:r>
      <w:r w:rsidRPr="005E50C7">
        <w:rPr>
          <w:rFonts w:ascii="Arial" w:hAnsi="Arial" w:cs="Arial"/>
          <w:spacing w:val="-1"/>
        </w:rPr>
        <w:t xml:space="preserve"> </w:t>
      </w:r>
      <w:r w:rsidRPr="005E50C7">
        <w:rPr>
          <w:rFonts w:ascii="Arial" w:hAnsi="Arial" w:cs="Arial"/>
        </w:rPr>
        <w:t>seminţiş b</w:t>
      </w:r>
      <w:r w:rsidRPr="005E50C7">
        <w:rPr>
          <w:rFonts w:ascii="Arial" w:hAnsi="Arial" w:cs="Arial"/>
          <w:spacing w:val="1"/>
        </w:rPr>
        <w:t>i</w:t>
      </w:r>
      <w:r w:rsidRPr="005E50C7">
        <w:rPr>
          <w:rFonts w:ascii="Arial" w:hAnsi="Arial" w:cs="Arial"/>
        </w:rPr>
        <w:t>ne</w:t>
      </w:r>
      <w:r w:rsidRPr="005E50C7">
        <w:rPr>
          <w:rFonts w:ascii="Arial" w:hAnsi="Arial" w:cs="Arial"/>
          <w:spacing w:val="-1"/>
        </w:rPr>
        <w:t xml:space="preserve"> </w:t>
      </w:r>
      <w:r w:rsidRPr="005E50C7">
        <w:rPr>
          <w:rFonts w:ascii="Arial" w:hAnsi="Arial" w:cs="Arial"/>
        </w:rPr>
        <w:t>ins</w:t>
      </w:r>
      <w:r w:rsidRPr="005E50C7">
        <w:rPr>
          <w:rFonts w:ascii="Arial" w:hAnsi="Arial" w:cs="Arial"/>
          <w:spacing w:val="1"/>
        </w:rPr>
        <w:t>t</w:t>
      </w:r>
      <w:r w:rsidRPr="005E50C7">
        <w:rPr>
          <w:rFonts w:ascii="Arial" w:hAnsi="Arial" w:cs="Arial"/>
          <w:spacing w:val="-1"/>
        </w:rPr>
        <w:t>a</w:t>
      </w:r>
      <w:r w:rsidRPr="005E50C7">
        <w:rPr>
          <w:rFonts w:ascii="Arial" w:hAnsi="Arial" w:cs="Arial"/>
        </w:rPr>
        <w:t>lat</w:t>
      </w:r>
      <w:r w:rsidRPr="005E50C7">
        <w:rPr>
          <w:rFonts w:ascii="Arial" w:hAnsi="Arial" w:cs="Arial"/>
          <w:spacing w:val="-1"/>
        </w:rPr>
        <w:t>e</w:t>
      </w:r>
      <w:r w:rsidRPr="005E50C7">
        <w:rPr>
          <w:rFonts w:ascii="Arial" w:hAnsi="Arial" w:cs="Arial"/>
        </w:rPr>
        <w:t>.</w:t>
      </w:r>
    </w:p>
    <w:p w14:paraId="2E87389F" w14:textId="77777777" w:rsidR="005E50C7" w:rsidRPr="005E50C7" w:rsidRDefault="005E50C7" w:rsidP="005E50C7">
      <w:pPr>
        <w:ind w:firstLine="720"/>
        <w:jc w:val="both"/>
        <w:rPr>
          <w:rFonts w:ascii="Arial" w:hAnsi="Arial" w:cs="Arial"/>
        </w:rPr>
      </w:pPr>
      <w:r w:rsidRPr="005E50C7">
        <w:rPr>
          <w:rFonts w:ascii="Arial" w:hAnsi="Arial" w:cs="Arial"/>
        </w:rPr>
        <w:t>În cazul în care arboretele nu au fost pregătite suficient prin lucrări de îngrijire sau igienă anterioare, se va urmări să se asigure o îmbunătăţire a stării lor fitosanitare, prin extragerea cu prioritate a exemplarelor uscate sau în curs de uscare, rupte, doborâte, bolnave, etc.</w:t>
      </w:r>
    </w:p>
    <w:p w14:paraId="1493F425" w14:textId="77777777" w:rsidR="005E50C7" w:rsidRPr="005E50C7" w:rsidRDefault="005E50C7" w:rsidP="005E50C7">
      <w:pPr>
        <w:pStyle w:val="Indentcorptext"/>
        <w:spacing w:after="0"/>
        <w:ind w:left="0" w:firstLine="720"/>
        <w:jc w:val="both"/>
        <w:rPr>
          <w:rFonts w:ascii="Arial" w:hAnsi="Arial" w:cs="Arial"/>
          <w:lang w:val="ro-RO"/>
        </w:rPr>
      </w:pPr>
      <w:r w:rsidRPr="005E50C7">
        <w:rPr>
          <w:rFonts w:ascii="Arial" w:hAnsi="Arial" w:cs="Arial"/>
          <w:lang w:val="ro-RO"/>
        </w:rPr>
        <w:lastRenderedPageBreak/>
        <w:t>Masa lemnoasă supusă spre exploatare este corespunzătoare calitativ, procentul arborilor de lucru fiind de 88%.</w:t>
      </w:r>
    </w:p>
    <w:p w14:paraId="7F38B49F" w14:textId="77777777" w:rsidR="005E50C7" w:rsidRDefault="005E50C7" w:rsidP="005E50C7">
      <w:pPr>
        <w:ind w:firstLine="720"/>
        <w:jc w:val="both"/>
        <w:rPr>
          <w:rFonts w:ascii="Arial" w:hAnsi="Arial" w:cs="Arial"/>
          <w:bCs/>
        </w:rPr>
      </w:pPr>
    </w:p>
    <w:p w14:paraId="7B818E25" w14:textId="77777777" w:rsidR="005E50C7" w:rsidRDefault="005E50C7" w:rsidP="005E50C7">
      <w:pPr>
        <w:ind w:firstLine="720"/>
        <w:jc w:val="both"/>
        <w:rPr>
          <w:rFonts w:ascii="Arial" w:hAnsi="Arial" w:cs="Arial"/>
          <w:bCs/>
        </w:rPr>
      </w:pPr>
    </w:p>
    <w:p w14:paraId="3740ABCB" w14:textId="7B57D531" w:rsidR="005E50C7" w:rsidRPr="005E50C7" w:rsidRDefault="005E50C7" w:rsidP="005E50C7">
      <w:pPr>
        <w:ind w:firstLine="720"/>
        <w:jc w:val="both"/>
        <w:rPr>
          <w:rFonts w:ascii="Arial" w:hAnsi="Arial" w:cs="Arial"/>
          <w:bCs/>
        </w:rPr>
      </w:pPr>
      <w:r w:rsidRPr="005E50C7">
        <w:rPr>
          <w:rFonts w:ascii="Arial" w:hAnsi="Arial" w:cs="Arial"/>
          <w:bCs/>
        </w:rPr>
        <w:t>În arboretele din S.U.P.„M” este permisă executarea de tăieri de îngrijire, tăieri de igienă şi lucrări speciale de conservare. Din aceste arborete se vor extrage prin lucrări de conservare, inclusiv igienă 4924 m</w:t>
      </w:r>
      <w:r w:rsidRPr="005E50C7">
        <w:rPr>
          <w:rFonts w:ascii="Arial" w:hAnsi="Arial" w:cs="Arial"/>
          <w:bCs/>
          <w:vertAlign w:val="superscript"/>
        </w:rPr>
        <w:t>3</w:t>
      </w:r>
      <w:r w:rsidRPr="005E50C7">
        <w:rPr>
          <w:rFonts w:ascii="Arial" w:hAnsi="Arial" w:cs="Arial"/>
          <w:bCs/>
        </w:rPr>
        <w:t>.</w:t>
      </w:r>
    </w:p>
    <w:p w14:paraId="470B4903" w14:textId="77777777" w:rsidR="005E50C7" w:rsidRPr="005E50C7" w:rsidRDefault="005E50C7" w:rsidP="005E50C7">
      <w:pPr>
        <w:adjustRightInd w:val="0"/>
        <w:ind w:firstLine="720"/>
        <w:jc w:val="both"/>
        <w:rPr>
          <w:rFonts w:ascii="Arial" w:eastAsia="CIDFont+F1" w:hAnsi="Arial" w:cs="Arial"/>
        </w:rPr>
      </w:pPr>
      <w:r w:rsidRPr="005E50C7">
        <w:rPr>
          <w:rFonts w:ascii="Arial" w:eastAsia="CIDFont+F1" w:hAnsi="Arial" w:cs="Arial"/>
        </w:rPr>
        <w:t>Lucrările de îngrijire prevăzute a se executa în cadrul arboretelor încadrate în S.U.P.”M” se vor executa după aceleaşi criterii, dar cu restricţiile de rigoare. În perspectivă, pentru asigurarea şi creşterea eficacităţii funcţionale, în gospodărirea acestor arborete se vor urmări următoarele recomandări generale:</w:t>
      </w:r>
    </w:p>
    <w:p w14:paraId="16FCCFC2"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menţinerea sau realizarea de arborete cu structuri cât mai apropiate de cele ale pădurilor naturale;</w:t>
      </w:r>
    </w:p>
    <w:p w14:paraId="7BBB0CE1"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menţinerea capacităţii de protecţie, ameliorarea ei, sau la formarea de noi arborete capabile de a prelua funcţiile de protecţie avute de vechiul arboret;</w:t>
      </w:r>
    </w:p>
    <w:p w14:paraId="51EA17E9"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menţinerea sau realizarea unei consistenţe cât mai pline, care nu preliclitează stabilitatea la vânt a arboretelor;</w:t>
      </w:r>
    </w:p>
    <w:p w14:paraId="1CA42F5F"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introducerea unor specii care să asigure stabilitatea solului şi să contribuie la îmbunătăţirea condiţiilor staţionale;</w:t>
      </w:r>
    </w:p>
    <w:p w14:paraId="61BA0E4D"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lucrările de îngrijire preconizate vor fi prudente, cu intensitate mai redusă decât în celelalte arborete;</w:t>
      </w:r>
    </w:p>
    <w:p w14:paraId="39C3820E"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în aceste păduri nu se organizează recoltarea de produse principale, fiind gospodărite în regim de conservare deosebită, funcţiile lor de protecţie fiind de intensitate ridicată;</w:t>
      </w:r>
    </w:p>
    <w:p w14:paraId="1C612403"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menţinerea cât mai mult posibil a solului acoperit cu vegetaţie forestieră, prin asigurarea şi îngrijirea regenerării naturale, eventuale completări în ochiuri, menţinerea subarboretului, etc. ;</w:t>
      </w:r>
    </w:p>
    <w:p w14:paraId="55AF4129"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realizarea unor arborete cu structuri orizontale şi verticale corespunzătoare, diversificate, apropiate de tipul grădinărit, care asigură o protecţie maximă a terenurilor şi solurilor, un echilibru ecologic ridicat, condiţii bune de dezvoltare a vânatului şi un aspect estetic deosebit;</w:t>
      </w:r>
    </w:p>
    <w:p w14:paraId="3F6392F8"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igienizarea corespunzătoare şi ori de câte ori este nevoie, a arboretelor ;</w:t>
      </w:r>
    </w:p>
    <w:p w14:paraId="6A09FC19"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prevenirea şi combaterea bolilor şi dăunătorilor ;</w:t>
      </w:r>
    </w:p>
    <w:p w14:paraId="1C193A47" w14:textId="77777777" w:rsidR="005E50C7" w:rsidRPr="005E50C7" w:rsidRDefault="005E50C7" w:rsidP="005E50C7">
      <w:pPr>
        <w:adjustRightInd w:val="0"/>
        <w:ind w:firstLine="630"/>
        <w:jc w:val="both"/>
        <w:rPr>
          <w:rFonts w:ascii="Arial" w:eastAsia="CIDFont+F1" w:hAnsi="Arial" w:cs="Arial"/>
        </w:rPr>
      </w:pPr>
      <w:r w:rsidRPr="005E50C7">
        <w:rPr>
          <w:rFonts w:ascii="Arial" w:eastAsia="CIDFont+F1" w:hAnsi="Arial" w:cs="Arial"/>
        </w:rPr>
        <w:t>- combaterea acțiunilor antropice care perturbă echilibrul ecologic: poluarea, turismul necontrolat, păşunatul, tăierile în delict, etc.</w:t>
      </w:r>
    </w:p>
    <w:p w14:paraId="0EDD7E8D" w14:textId="77777777" w:rsidR="005E50C7" w:rsidRPr="005E50C7" w:rsidRDefault="005E50C7" w:rsidP="005E50C7">
      <w:pPr>
        <w:adjustRightInd w:val="0"/>
        <w:ind w:firstLine="720"/>
        <w:jc w:val="both"/>
        <w:rPr>
          <w:rFonts w:ascii="Arial" w:eastAsia="CIDFont+F1" w:hAnsi="Arial" w:cs="Arial"/>
        </w:rPr>
      </w:pPr>
      <w:r w:rsidRPr="005E50C7">
        <w:rPr>
          <w:rFonts w:ascii="Arial" w:eastAsia="CIDFont+F1" w:hAnsi="Arial" w:cs="Arial"/>
        </w:rPr>
        <w:t>Prin lucrările de conservare se urmărește regenerarea naturală a acestor arborete. Volumul de extras are caracter orientativ, rolul cel mai important îl are efectuarea lucrărilor la momentul potrivit, cu cele mai mici prejudicii aduse mediului.</w:t>
      </w:r>
    </w:p>
    <w:p w14:paraId="62D131E6" w14:textId="77777777" w:rsidR="00DD79D2" w:rsidRDefault="00DD79D2" w:rsidP="004A0E0A">
      <w:pPr>
        <w:pStyle w:val="Listparagraf"/>
        <w:spacing w:after="0" w:line="240" w:lineRule="auto"/>
        <w:ind w:left="0" w:firstLine="720"/>
        <w:rPr>
          <w:rFonts w:ascii="Arial" w:hAnsi="Arial" w:cs="Arial"/>
          <w:color w:val="EE0000"/>
          <w:sz w:val="24"/>
          <w:szCs w:val="24"/>
          <w:lang w:val="ro-RO"/>
        </w:rPr>
      </w:pPr>
    </w:p>
    <w:p w14:paraId="2C99C663" w14:textId="77777777" w:rsidR="005E50C7" w:rsidRDefault="005E50C7" w:rsidP="004A0E0A">
      <w:pPr>
        <w:pStyle w:val="Listparagraf"/>
        <w:spacing w:after="0" w:line="240" w:lineRule="auto"/>
        <w:ind w:left="0" w:firstLine="720"/>
        <w:rPr>
          <w:rFonts w:ascii="Arial" w:hAnsi="Arial" w:cs="Arial"/>
          <w:color w:val="EE0000"/>
          <w:sz w:val="24"/>
          <w:szCs w:val="24"/>
          <w:lang w:val="ro-RO"/>
        </w:rPr>
      </w:pPr>
    </w:p>
    <w:p w14:paraId="515350BB" w14:textId="77777777" w:rsidR="005E50C7" w:rsidRDefault="005E50C7" w:rsidP="004A0E0A">
      <w:pPr>
        <w:pStyle w:val="Listparagraf"/>
        <w:spacing w:after="0" w:line="240" w:lineRule="auto"/>
        <w:ind w:left="0" w:firstLine="720"/>
        <w:rPr>
          <w:rFonts w:ascii="Arial" w:hAnsi="Arial" w:cs="Arial"/>
          <w:color w:val="EE0000"/>
          <w:sz w:val="24"/>
          <w:szCs w:val="24"/>
          <w:lang w:val="ro-RO"/>
        </w:rPr>
      </w:pPr>
    </w:p>
    <w:p w14:paraId="15C57A0C" w14:textId="77777777" w:rsidR="005E50C7" w:rsidRDefault="005E50C7" w:rsidP="004A0E0A">
      <w:pPr>
        <w:pStyle w:val="Listparagraf"/>
        <w:spacing w:after="0" w:line="240" w:lineRule="auto"/>
        <w:ind w:left="0" w:firstLine="720"/>
        <w:rPr>
          <w:rFonts w:ascii="Arial" w:hAnsi="Arial" w:cs="Arial"/>
          <w:color w:val="EE0000"/>
          <w:sz w:val="24"/>
          <w:szCs w:val="24"/>
          <w:lang w:val="ro-RO"/>
        </w:rPr>
      </w:pPr>
    </w:p>
    <w:p w14:paraId="7E6FBBA9" w14:textId="77777777" w:rsidR="005E50C7" w:rsidRDefault="005E50C7" w:rsidP="004A0E0A">
      <w:pPr>
        <w:pStyle w:val="Listparagraf"/>
        <w:spacing w:after="0" w:line="240" w:lineRule="auto"/>
        <w:ind w:left="0" w:firstLine="720"/>
        <w:rPr>
          <w:rFonts w:ascii="Arial" w:hAnsi="Arial" w:cs="Arial"/>
          <w:color w:val="EE0000"/>
          <w:sz w:val="24"/>
          <w:szCs w:val="24"/>
          <w:lang w:val="ro-RO"/>
        </w:rPr>
      </w:pPr>
    </w:p>
    <w:p w14:paraId="72164349" w14:textId="77777777" w:rsidR="005E50C7" w:rsidRDefault="005E50C7" w:rsidP="004A0E0A">
      <w:pPr>
        <w:pStyle w:val="Listparagraf"/>
        <w:spacing w:after="0" w:line="240" w:lineRule="auto"/>
        <w:ind w:left="0" w:firstLine="720"/>
        <w:rPr>
          <w:rFonts w:ascii="Arial" w:hAnsi="Arial" w:cs="Arial"/>
          <w:color w:val="EE0000"/>
          <w:sz w:val="24"/>
          <w:szCs w:val="24"/>
          <w:lang w:val="ro-RO"/>
        </w:rPr>
      </w:pPr>
    </w:p>
    <w:p w14:paraId="00527732" w14:textId="77777777" w:rsidR="005E50C7" w:rsidRDefault="005E50C7" w:rsidP="004A0E0A">
      <w:pPr>
        <w:pStyle w:val="Listparagraf"/>
        <w:spacing w:after="0" w:line="240" w:lineRule="auto"/>
        <w:ind w:left="0" w:firstLine="720"/>
        <w:rPr>
          <w:rFonts w:ascii="Arial" w:hAnsi="Arial" w:cs="Arial"/>
          <w:color w:val="EE0000"/>
          <w:sz w:val="24"/>
          <w:szCs w:val="24"/>
          <w:lang w:val="ro-RO"/>
        </w:rPr>
      </w:pPr>
    </w:p>
    <w:p w14:paraId="5E302C2B" w14:textId="77777777" w:rsidR="005E50C7" w:rsidRPr="00464B07" w:rsidRDefault="005E50C7" w:rsidP="004A0E0A">
      <w:pPr>
        <w:pStyle w:val="Listparagraf"/>
        <w:spacing w:after="0" w:line="240" w:lineRule="auto"/>
        <w:ind w:left="0" w:firstLine="720"/>
        <w:rPr>
          <w:rFonts w:ascii="Arial" w:hAnsi="Arial" w:cs="Arial"/>
          <w:color w:val="EE0000"/>
          <w:sz w:val="24"/>
          <w:szCs w:val="24"/>
          <w:lang w:val="ro-RO"/>
        </w:rPr>
      </w:pPr>
    </w:p>
    <w:p w14:paraId="1BA2DD84" w14:textId="77777777" w:rsidR="00DD79D2" w:rsidRPr="00464B07" w:rsidRDefault="00DD79D2" w:rsidP="004A0E0A">
      <w:pPr>
        <w:pStyle w:val="Listparagraf"/>
        <w:spacing w:after="0" w:line="240" w:lineRule="auto"/>
        <w:ind w:left="0" w:firstLine="720"/>
        <w:rPr>
          <w:rFonts w:ascii="Arial" w:hAnsi="Arial" w:cs="Arial"/>
          <w:color w:val="EE0000"/>
          <w:sz w:val="24"/>
          <w:szCs w:val="24"/>
          <w:lang w:val="ro-RO"/>
        </w:rPr>
      </w:pPr>
    </w:p>
    <w:p w14:paraId="1F1714E3" w14:textId="77777777" w:rsidR="00DD79D2" w:rsidRPr="00464B07" w:rsidRDefault="00DD79D2" w:rsidP="004A0E0A">
      <w:pPr>
        <w:pStyle w:val="Listparagraf"/>
        <w:spacing w:after="0" w:line="240" w:lineRule="auto"/>
        <w:ind w:left="0" w:firstLine="720"/>
        <w:rPr>
          <w:rFonts w:ascii="Arial" w:hAnsi="Arial" w:cs="Arial"/>
          <w:color w:val="EE0000"/>
          <w:sz w:val="24"/>
          <w:szCs w:val="24"/>
          <w:lang w:val="ro-RO"/>
        </w:rPr>
      </w:pPr>
    </w:p>
    <w:p w14:paraId="2532F3DC" w14:textId="77777777" w:rsidR="007B278F" w:rsidRPr="00464B07" w:rsidRDefault="007B278F" w:rsidP="004A0E0A">
      <w:pPr>
        <w:pStyle w:val="Listparagraf"/>
        <w:spacing w:after="0" w:line="240" w:lineRule="auto"/>
        <w:ind w:left="0" w:firstLine="720"/>
        <w:rPr>
          <w:rFonts w:ascii="Arial" w:hAnsi="Arial" w:cs="Arial"/>
          <w:color w:val="EE0000"/>
          <w:sz w:val="24"/>
          <w:szCs w:val="24"/>
          <w:lang w:val="ro-RO"/>
        </w:rPr>
      </w:pPr>
    </w:p>
    <w:p w14:paraId="6D247F27" w14:textId="77777777" w:rsidR="003F2639" w:rsidRPr="00464B07" w:rsidRDefault="003F2639" w:rsidP="004A0E0A">
      <w:pPr>
        <w:pStyle w:val="Listparagraf"/>
        <w:spacing w:after="0" w:line="240" w:lineRule="auto"/>
        <w:ind w:left="0" w:firstLine="720"/>
        <w:rPr>
          <w:rFonts w:ascii="Arial" w:hAnsi="Arial" w:cs="Arial"/>
          <w:color w:val="EE0000"/>
          <w:sz w:val="24"/>
          <w:szCs w:val="24"/>
          <w:lang w:val="ro-RO"/>
        </w:rPr>
      </w:pPr>
    </w:p>
    <w:p w14:paraId="1DF8E518" w14:textId="448E5F26" w:rsidR="003F2639" w:rsidRPr="00464B07" w:rsidRDefault="003F2639" w:rsidP="004A0E0A">
      <w:pPr>
        <w:pStyle w:val="Listparagraf"/>
        <w:spacing w:after="0" w:line="240" w:lineRule="auto"/>
        <w:ind w:left="0" w:firstLine="720"/>
        <w:rPr>
          <w:rFonts w:ascii="Arial" w:hAnsi="Arial" w:cs="Arial"/>
          <w:color w:val="EE0000"/>
          <w:sz w:val="24"/>
          <w:szCs w:val="24"/>
          <w:lang w:val="ro-RO"/>
        </w:rPr>
      </w:pPr>
    </w:p>
    <w:p w14:paraId="24E50ECC" w14:textId="294F5DA9" w:rsidR="00540C09" w:rsidRPr="00464B07" w:rsidRDefault="00540C09" w:rsidP="004A0E0A">
      <w:pPr>
        <w:pStyle w:val="Listparagraf"/>
        <w:spacing w:after="0" w:line="240" w:lineRule="auto"/>
        <w:ind w:left="0" w:firstLine="720"/>
        <w:rPr>
          <w:rFonts w:ascii="Arial" w:hAnsi="Arial" w:cs="Arial"/>
          <w:color w:val="EE0000"/>
          <w:sz w:val="24"/>
          <w:szCs w:val="24"/>
          <w:lang w:val="ro-RO"/>
        </w:rPr>
      </w:pPr>
    </w:p>
    <w:p w14:paraId="64C8E380" w14:textId="77777777" w:rsidR="00540C09" w:rsidRPr="00464B07" w:rsidRDefault="00540C09" w:rsidP="004A0E0A">
      <w:pPr>
        <w:pStyle w:val="Listparagraf"/>
        <w:spacing w:after="0" w:line="240" w:lineRule="auto"/>
        <w:ind w:left="0" w:firstLine="720"/>
        <w:rPr>
          <w:rFonts w:ascii="Arial" w:hAnsi="Arial" w:cs="Arial"/>
          <w:color w:val="EE0000"/>
          <w:sz w:val="24"/>
          <w:szCs w:val="24"/>
          <w:lang w:val="ro-RO"/>
        </w:rPr>
      </w:pPr>
    </w:p>
    <w:p w14:paraId="013D47E6" w14:textId="77777777" w:rsidR="003F2639" w:rsidRPr="00464B07" w:rsidRDefault="003F2639" w:rsidP="004A0E0A">
      <w:pPr>
        <w:pStyle w:val="Listparagraf"/>
        <w:spacing w:after="0" w:line="240" w:lineRule="auto"/>
        <w:ind w:left="0" w:firstLine="720"/>
        <w:rPr>
          <w:rFonts w:ascii="Arial" w:hAnsi="Arial" w:cs="Arial"/>
          <w:color w:val="EE0000"/>
          <w:sz w:val="24"/>
          <w:szCs w:val="24"/>
          <w:lang w:val="ro-RO"/>
        </w:rPr>
      </w:pPr>
    </w:p>
    <w:p w14:paraId="3F799813" w14:textId="77777777" w:rsidR="001F0AE0" w:rsidRPr="00464B07" w:rsidRDefault="001F0AE0" w:rsidP="004A0E0A">
      <w:pPr>
        <w:pStyle w:val="Listparagraf"/>
        <w:spacing w:after="0" w:line="240" w:lineRule="auto"/>
        <w:ind w:left="0" w:firstLine="720"/>
        <w:rPr>
          <w:rFonts w:ascii="Arial" w:hAnsi="Arial" w:cs="Arial"/>
          <w:color w:val="EE0000"/>
          <w:sz w:val="24"/>
          <w:szCs w:val="24"/>
          <w:lang w:val="ro-RO"/>
        </w:rPr>
      </w:pPr>
    </w:p>
    <w:p w14:paraId="4C58677A" w14:textId="77777777" w:rsidR="003F681D" w:rsidRPr="005E50C7" w:rsidRDefault="003F681D" w:rsidP="00540C09">
      <w:pPr>
        <w:pStyle w:val="Titlu1"/>
        <w:numPr>
          <w:ilvl w:val="0"/>
          <w:numId w:val="0"/>
        </w:numPr>
        <w:rPr>
          <w:rFonts w:eastAsia="Arial"/>
          <w:sz w:val="22"/>
          <w:szCs w:val="22"/>
          <w:u w:val="single"/>
        </w:rPr>
      </w:pPr>
      <w:bookmarkStart w:id="81" w:name="_Toc223780975"/>
      <w:r w:rsidRPr="005E50C7">
        <w:rPr>
          <w:rFonts w:eastAsia="Arial"/>
          <w:sz w:val="22"/>
          <w:szCs w:val="22"/>
          <w:u w:val="single"/>
        </w:rPr>
        <w:lastRenderedPageBreak/>
        <w:t>4 .PROBLEME DE MEDIU EXISTENTE CARE SUNT RELEVANTE PENTRU PLAN SAU PROGRAM (ARIILE DE PROTECŢIE SPECIALĂ AVIFAUNISTICĂ SAU ARII SPECIALE DE CONSERVARE REGLEMENTATE CONFORM ACTELOR NORMATIVE PRIVIND REGIMUL ARIILOR NATURALE PROTEJATE, CONSERVAREA HABITATELOR NATURALE, A FLOREI ŞI FAUNEI SĂLBATICE)</w:t>
      </w:r>
      <w:bookmarkEnd w:id="81"/>
    </w:p>
    <w:p w14:paraId="76867E65" w14:textId="77777777" w:rsidR="003F681D" w:rsidRPr="005E50C7" w:rsidRDefault="003F681D" w:rsidP="003F681D">
      <w:pPr>
        <w:tabs>
          <w:tab w:val="left" w:pos="720"/>
          <w:tab w:val="left" w:pos="1080"/>
        </w:tabs>
        <w:ind w:firstLine="720"/>
        <w:jc w:val="center"/>
        <w:rPr>
          <w:rFonts w:ascii="Arial" w:hAnsi="Arial" w:cs="Arial"/>
        </w:rPr>
      </w:pPr>
    </w:p>
    <w:p w14:paraId="7E182AAD" w14:textId="77777777" w:rsidR="00D97A45" w:rsidRPr="005E50C7" w:rsidRDefault="00D97A45" w:rsidP="00D97A45">
      <w:pPr>
        <w:ind w:right="20" w:firstLine="678"/>
        <w:jc w:val="both"/>
        <w:rPr>
          <w:rFonts w:ascii="Arial" w:eastAsia="Arial" w:hAnsi="Arial" w:cs="Arial"/>
        </w:rPr>
      </w:pPr>
      <w:r w:rsidRPr="005E50C7">
        <w:rPr>
          <w:rFonts w:ascii="Arial" w:eastAsia="Arial" w:hAnsi="Arial" w:cs="Arial"/>
        </w:rPr>
        <w:t>Cadrul legislativ european care reglementează activităţile din cadrul Reţelei Natura 2000 este format din Directiva Păsări 79/409CEE privind conservarea păsărilor sălbatice şi Directiva Habitate 92/43/CEE privind conservarea habitatelor naturale şi a speciilor de floră şi faună sălbatice.</w:t>
      </w:r>
    </w:p>
    <w:p w14:paraId="002A2D55" w14:textId="77777777" w:rsidR="00D97A45" w:rsidRPr="005E50C7" w:rsidRDefault="00D97A45" w:rsidP="00D97A45">
      <w:pPr>
        <w:rPr>
          <w:rFonts w:ascii="Arial" w:hAnsi="Arial" w:cs="Arial"/>
        </w:rPr>
      </w:pPr>
    </w:p>
    <w:p w14:paraId="6D19BA5E" w14:textId="2E401B56" w:rsidR="00D97A45" w:rsidRPr="005E50C7" w:rsidRDefault="00D97A45" w:rsidP="00D97A45">
      <w:pPr>
        <w:ind w:firstLine="678"/>
        <w:jc w:val="both"/>
        <w:rPr>
          <w:rFonts w:ascii="Arial" w:eastAsia="Arial" w:hAnsi="Arial" w:cs="Arial"/>
        </w:rPr>
      </w:pPr>
      <w:r w:rsidRPr="005E50C7">
        <w:rPr>
          <w:rFonts w:ascii="Arial" w:eastAsia="Arial" w:hAnsi="Arial" w:cs="Arial"/>
        </w:rPr>
        <w:t>La noi în ţară cele două directive au fost transpuse iniţial în legislaţia româneasca prin Legea nr. 462/2001 pentru aprobarea Ordonanţei de Urgenţă a Guvernului nr.</w:t>
      </w:r>
      <w:r w:rsidR="00096AEC" w:rsidRPr="005E50C7">
        <w:rPr>
          <w:rFonts w:ascii="Arial" w:eastAsia="Arial" w:hAnsi="Arial" w:cs="Arial"/>
        </w:rPr>
        <w:t xml:space="preserve"> </w:t>
      </w:r>
      <w:r w:rsidRPr="005E50C7">
        <w:rPr>
          <w:rFonts w:ascii="Arial" w:eastAsia="Arial" w:hAnsi="Arial" w:cs="Arial"/>
        </w:rPr>
        <w:t>236/2000 privind regimul ariilor naturale protejate, conservarea habitatelor naturale, a florei şi faunei sălbatice. În cea de a două etapă mai precis în luna iunie a anului 2007 a fost promulgată Ordonanţa de Urgenţă nr. 57/2007 privind regimul ariilor naturale protejate, conservarea habitatelor naturale, a florei şi faunei sălbatice, care abrogă Legea nr. 462/2001 şi care conţine prevederi mai detaliate referitoare atât la constituirea reţelei Natura 2000, cât şi la administrarea siturilor şi exercitarea controlului aplicării reglementărilor legale instituite pentru acestea.</w:t>
      </w:r>
    </w:p>
    <w:p w14:paraId="0F0F939A" w14:textId="77777777" w:rsidR="00D97A45" w:rsidRPr="005E50C7" w:rsidRDefault="00D97A45" w:rsidP="00D97A45">
      <w:pPr>
        <w:rPr>
          <w:rFonts w:ascii="Arial" w:hAnsi="Arial" w:cs="Arial"/>
        </w:rPr>
      </w:pPr>
    </w:p>
    <w:p w14:paraId="639E2893" w14:textId="77777777" w:rsidR="00D97A45" w:rsidRPr="005E50C7" w:rsidRDefault="00D97A45" w:rsidP="00D97A45">
      <w:pPr>
        <w:ind w:right="20" w:firstLine="678"/>
        <w:jc w:val="both"/>
        <w:rPr>
          <w:rFonts w:ascii="Arial" w:eastAsia="Arial" w:hAnsi="Arial" w:cs="Arial"/>
        </w:rPr>
      </w:pPr>
      <w:r w:rsidRPr="005E50C7">
        <w:rPr>
          <w:rFonts w:ascii="Arial" w:eastAsia="Arial" w:hAnsi="Arial" w:cs="Arial"/>
        </w:rPr>
        <w:t>Siturile de importanţă comunitară avizate de Comisia Europeană şi ulterior promovate printr-un act normativ de către statul membru în cauză, devin „Situri Natura 2000”. Acestea se împart în doua categorii, în funcţie de directiva europeană care a stat la baza declar ării lor: arii de protecţie specială avifaunistică pentru protecţia păsărilor sălbatice incluse în Directiva Păsări şi situri de importanţă comunitară pentru protecţia unor specii de floră şi faună dar şi a habitatelor sălbatice incluse în Directiva Habitate.</w:t>
      </w:r>
    </w:p>
    <w:p w14:paraId="458780FE" w14:textId="77777777" w:rsidR="00D97A45" w:rsidRPr="00B86ABE" w:rsidRDefault="00D97A45" w:rsidP="00D97A45">
      <w:pPr>
        <w:rPr>
          <w:rFonts w:ascii="Arial" w:hAnsi="Arial" w:cs="Arial"/>
          <w:sz w:val="24"/>
          <w:szCs w:val="24"/>
        </w:rPr>
      </w:pPr>
    </w:p>
    <w:p w14:paraId="195A627E" w14:textId="78B34492" w:rsidR="00F009D5" w:rsidRPr="00B86ABE" w:rsidRDefault="004B3E8A" w:rsidP="00540C09">
      <w:pPr>
        <w:pStyle w:val="Titlu2"/>
        <w:numPr>
          <w:ilvl w:val="0"/>
          <w:numId w:val="0"/>
        </w:numPr>
        <w:jc w:val="center"/>
        <w:rPr>
          <w:b/>
        </w:rPr>
      </w:pPr>
      <w:bookmarkStart w:id="82" w:name="_Toc223780976"/>
      <w:r w:rsidRPr="00B86ABE">
        <w:rPr>
          <w:rFonts w:eastAsia="Arial"/>
          <w:b/>
        </w:rPr>
        <w:t xml:space="preserve">4.1. </w:t>
      </w:r>
      <w:r w:rsidR="00B93569" w:rsidRPr="00B86ABE">
        <w:rPr>
          <w:b/>
        </w:rPr>
        <w:t>Ari</w:t>
      </w:r>
      <w:r w:rsidR="00F009D5" w:rsidRPr="00B86ABE">
        <w:rPr>
          <w:b/>
        </w:rPr>
        <w:t>ile</w:t>
      </w:r>
      <w:r w:rsidR="00B93569" w:rsidRPr="00B86ABE">
        <w:rPr>
          <w:b/>
        </w:rPr>
        <w:t xml:space="preserve"> de protecţie </w:t>
      </w:r>
      <w:bookmarkEnd w:id="82"/>
      <w:r w:rsidR="00B86ABE" w:rsidRPr="00B86ABE">
        <w:rPr>
          <w:b/>
        </w:rPr>
        <w:t>R</w:t>
      </w:r>
      <w:r w:rsidR="00B86ABE" w:rsidRPr="00B86ABE">
        <w:rPr>
          <w:b/>
          <w:lang w:val="it-IT"/>
        </w:rPr>
        <w:t>OSCI0013 Bucegi</w:t>
      </w:r>
      <w:r w:rsidR="00B86ABE" w:rsidRPr="00B86ABE">
        <w:rPr>
          <w:b/>
        </w:rPr>
        <w:t xml:space="preserve">, ROSCI0102 Leaota, </w:t>
      </w:r>
      <w:r w:rsidR="00B86ABE" w:rsidRPr="00B86ABE">
        <w:rPr>
          <w:b/>
          <w:lang w:val="it-IT"/>
        </w:rPr>
        <w:t>ROSCI0194 Piatra Craiului, ROSPA0165 Piatra Craiului și Rezervația Științifică Monument al Naturii RONPA0254- Cheile Zărneștilor</w:t>
      </w:r>
    </w:p>
    <w:p w14:paraId="3619BACD" w14:textId="77777777" w:rsidR="001C066A" w:rsidRPr="00B86ABE" w:rsidRDefault="001C066A" w:rsidP="00B93569">
      <w:pPr>
        <w:jc w:val="center"/>
        <w:rPr>
          <w:rFonts w:ascii="Arial" w:hAnsi="Arial" w:cs="Arial"/>
          <w:b/>
          <w:sz w:val="24"/>
          <w:szCs w:val="24"/>
        </w:rPr>
      </w:pPr>
    </w:p>
    <w:p w14:paraId="3D144DBD" w14:textId="5ABB51E2" w:rsidR="002215F4" w:rsidRPr="00B86ABE" w:rsidRDefault="00B93569" w:rsidP="00540C09">
      <w:pPr>
        <w:pStyle w:val="Titlu3"/>
        <w:numPr>
          <w:ilvl w:val="0"/>
          <w:numId w:val="0"/>
        </w:numPr>
        <w:spacing w:before="0" w:after="0"/>
        <w:ind w:left="432"/>
        <w:jc w:val="center"/>
        <w:rPr>
          <w:rFonts w:eastAsia="Arial"/>
          <w:sz w:val="24"/>
        </w:rPr>
      </w:pPr>
      <w:bookmarkStart w:id="83" w:name="_Toc223780977"/>
      <w:r w:rsidRPr="00B86ABE">
        <w:rPr>
          <w:sz w:val="24"/>
        </w:rPr>
        <w:t>4.1.1.</w:t>
      </w:r>
      <w:r w:rsidR="002215F4" w:rsidRPr="00B86ABE">
        <w:rPr>
          <w:sz w:val="24"/>
        </w:rPr>
        <w:t xml:space="preserve"> </w:t>
      </w:r>
      <w:bookmarkEnd w:id="83"/>
      <w:r w:rsidR="00E2458B" w:rsidRPr="00B86ABE">
        <w:t>Aria</w:t>
      </w:r>
      <w:r w:rsidR="00E2458B" w:rsidRPr="00B86ABE">
        <w:rPr>
          <w:spacing w:val="56"/>
        </w:rPr>
        <w:t xml:space="preserve"> </w:t>
      </w:r>
      <w:r w:rsidR="00E2458B" w:rsidRPr="00B86ABE">
        <w:t>de</w:t>
      </w:r>
      <w:r w:rsidR="00E2458B" w:rsidRPr="00B86ABE">
        <w:rPr>
          <w:spacing w:val="56"/>
        </w:rPr>
        <w:t xml:space="preserve"> </w:t>
      </w:r>
      <w:r w:rsidR="00E2458B" w:rsidRPr="00B86ABE">
        <w:t>importanta comunitara</w:t>
      </w:r>
      <w:r w:rsidR="00E2458B" w:rsidRPr="00B86ABE">
        <w:rPr>
          <w:spacing w:val="61"/>
        </w:rPr>
        <w:t xml:space="preserve"> </w:t>
      </w:r>
      <w:r w:rsidR="00E2458B" w:rsidRPr="00B86ABE">
        <w:t>ROSCI0194 Piatra Craiului</w:t>
      </w:r>
    </w:p>
    <w:p w14:paraId="78B93DD7" w14:textId="77777777" w:rsidR="00E2458B" w:rsidRDefault="00E2458B" w:rsidP="00E2458B">
      <w:pPr>
        <w:ind w:firstLine="708"/>
        <w:jc w:val="both"/>
        <w:rPr>
          <w:rFonts w:ascii="Arial" w:hAnsi="Arial" w:cs="Arial"/>
        </w:rPr>
      </w:pPr>
    </w:p>
    <w:p w14:paraId="5422BC4B" w14:textId="263FCD71" w:rsidR="00E2458B" w:rsidRPr="00E2458B" w:rsidRDefault="00E2458B" w:rsidP="00E2458B">
      <w:pPr>
        <w:ind w:firstLine="708"/>
        <w:jc w:val="both"/>
        <w:rPr>
          <w:rFonts w:ascii="Arial" w:hAnsi="Arial" w:cs="Arial"/>
        </w:rPr>
      </w:pPr>
      <w:r w:rsidRPr="00E2458B">
        <w:rPr>
          <w:rFonts w:ascii="Arial" w:hAnsi="Arial" w:cs="Arial"/>
        </w:rPr>
        <w:t>Parcul Naţional Piatra Craiului, este o arie protejată înfiinţată în anul 1990, pentru conservarea biodiversităţii şi a peisajului, a speciilor valoroase, pentru promovarea şi încurajarea turismului şi pentru conştientizarea şi educarea publicului în spiritul protejării naturii şi a valorilor sale.</w:t>
      </w:r>
    </w:p>
    <w:p w14:paraId="539E6076" w14:textId="77777777" w:rsidR="00E2458B" w:rsidRPr="00E2458B" w:rsidRDefault="00E2458B" w:rsidP="00E2458B">
      <w:pPr>
        <w:ind w:firstLine="708"/>
        <w:jc w:val="both"/>
        <w:rPr>
          <w:rFonts w:ascii="Arial" w:hAnsi="Arial" w:cs="Arial"/>
        </w:rPr>
      </w:pPr>
      <w:r w:rsidRPr="00E2458B">
        <w:rPr>
          <w:rFonts w:ascii="Arial" w:hAnsi="Arial" w:cs="Arial"/>
        </w:rPr>
        <w:t>Situl Natura 2000 ROSCI0194 Piatra Craiului fost declarată sit de importanță comunitară pentru conservarea speciilor și habitatelor de interes comunitar de pe teritoriul acestuia.</w:t>
      </w:r>
    </w:p>
    <w:p w14:paraId="7DE77930" w14:textId="77777777" w:rsidR="00E2458B" w:rsidRPr="00E2458B" w:rsidRDefault="00E2458B" w:rsidP="00E2458B">
      <w:pPr>
        <w:ind w:firstLine="567"/>
        <w:rPr>
          <w:rFonts w:ascii="Arial" w:hAnsi="Arial" w:cs="Arial"/>
        </w:rPr>
      </w:pPr>
      <w:r w:rsidRPr="00E2458B">
        <w:rPr>
          <w:rFonts w:ascii="Arial" w:hAnsi="Arial" w:cs="Arial"/>
        </w:rPr>
        <w:t xml:space="preserve">Parcul Naţional Piatra Craiului și situl Natura 2000 ROSCI0194 Piatra Craiului si cuprind ecosisteme montane și subalpine. </w:t>
      </w:r>
    </w:p>
    <w:p w14:paraId="34211CFA" w14:textId="77777777" w:rsidR="00E2458B" w:rsidRPr="00E2458B" w:rsidRDefault="00E2458B" w:rsidP="00E2458B">
      <w:pPr>
        <w:ind w:firstLine="567"/>
        <w:rPr>
          <w:rFonts w:ascii="Arial" w:hAnsi="Arial" w:cs="Arial"/>
        </w:rPr>
      </w:pPr>
      <w:r w:rsidRPr="00E2458B">
        <w:rPr>
          <w:rFonts w:ascii="Arial" w:hAnsi="Arial" w:cs="Arial"/>
        </w:rPr>
        <w:t>Detaliind, pe teritoriul celor două ari protejate suprapuse au fost identificate, ca și tipuri principale de ecosisteme:</w:t>
      </w:r>
    </w:p>
    <w:p w14:paraId="75616414" w14:textId="77777777" w:rsidR="00E2458B" w:rsidRPr="00E2458B" w:rsidRDefault="00E2458B" w:rsidP="00E2458B">
      <w:pPr>
        <w:ind w:firstLine="567"/>
        <w:rPr>
          <w:rFonts w:ascii="Arial" w:hAnsi="Arial" w:cs="Arial"/>
        </w:rPr>
      </w:pPr>
      <w:r w:rsidRPr="00E2458B">
        <w:rPr>
          <w:rFonts w:ascii="Arial" w:hAnsi="Arial" w:cs="Arial"/>
        </w:rPr>
        <w:t>a) ecosisteme forestiere reprezentate, în principal,  prin: păduri de fag, păduri de amestec fag, brad și molid; păduri de maestec brad și molod; păduri de molid; pe o suprafață redusă păduri de pin silvestru și păduri de larice; coridoare riverane de anin alb și anin negru;</w:t>
      </w:r>
    </w:p>
    <w:p w14:paraId="34495B7C" w14:textId="77777777" w:rsidR="00E2458B" w:rsidRPr="00E2458B" w:rsidRDefault="00E2458B" w:rsidP="00E2458B">
      <w:pPr>
        <w:ind w:firstLine="567"/>
        <w:rPr>
          <w:rFonts w:ascii="Arial" w:hAnsi="Arial" w:cs="Arial"/>
        </w:rPr>
      </w:pPr>
      <w:r w:rsidRPr="00E2458B">
        <w:rPr>
          <w:rFonts w:ascii="Arial" w:hAnsi="Arial" w:cs="Arial"/>
        </w:rPr>
        <w:t>b) ecosisteme de pajiști montane, utilizate ca fânețe sau pășuni;</w:t>
      </w:r>
    </w:p>
    <w:p w14:paraId="7D478693" w14:textId="77777777" w:rsidR="00E2458B" w:rsidRPr="00E2458B" w:rsidRDefault="00E2458B" w:rsidP="00E2458B">
      <w:pPr>
        <w:ind w:firstLine="567"/>
        <w:rPr>
          <w:rFonts w:ascii="Arial" w:hAnsi="Arial" w:cs="Arial"/>
        </w:rPr>
      </w:pPr>
      <w:r w:rsidRPr="00E2458B">
        <w:rPr>
          <w:rFonts w:ascii="Arial" w:hAnsi="Arial" w:cs="Arial"/>
        </w:rPr>
        <w:t>c) ecosisteme de pajiști subalpine, unele dintre ele fiind utilizate ca pășuni;</w:t>
      </w:r>
    </w:p>
    <w:p w14:paraId="3C02B023" w14:textId="77777777" w:rsidR="00E2458B" w:rsidRPr="00E2458B" w:rsidRDefault="00E2458B" w:rsidP="00E2458B">
      <w:pPr>
        <w:ind w:firstLine="567"/>
        <w:rPr>
          <w:rFonts w:ascii="Arial" w:hAnsi="Arial" w:cs="Arial"/>
        </w:rPr>
      </w:pPr>
      <w:r w:rsidRPr="00E2458B">
        <w:rPr>
          <w:rFonts w:ascii="Arial" w:hAnsi="Arial" w:cs="Arial"/>
        </w:rPr>
        <w:t>d) ecosisteme de tufărișuri subalpine formate în principal de asociații caracterizate de dominanța  jneapănului, smirdarului, ienupărului, afinului sau merișorului;</w:t>
      </w:r>
    </w:p>
    <w:p w14:paraId="4E2BF692" w14:textId="77777777" w:rsidR="00E2458B" w:rsidRPr="00E2458B" w:rsidRDefault="00E2458B" w:rsidP="00E2458B">
      <w:pPr>
        <w:ind w:firstLine="567"/>
        <w:rPr>
          <w:rFonts w:ascii="Arial" w:hAnsi="Arial" w:cs="Arial"/>
        </w:rPr>
      </w:pPr>
      <w:r w:rsidRPr="00E2458B">
        <w:rPr>
          <w:rFonts w:ascii="Arial" w:hAnsi="Arial" w:cs="Arial"/>
        </w:rPr>
        <w:t>e) ecosisteme de stâncării și grohotișuri;</w:t>
      </w:r>
    </w:p>
    <w:p w14:paraId="079F204D" w14:textId="77777777" w:rsidR="00E2458B" w:rsidRPr="00E2458B" w:rsidRDefault="00E2458B" w:rsidP="00E2458B">
      <w:pPr>
        <w:ind w:firstLine="567"/>
        <w:rPr>
          <w:rFonts w:ascii="Arial" w:hAnsi="Arial" w:cs="Arial"/>
        </w:rPr>
      </w:pPr>
      <w:r w:rsidRPr="00E2458B">
        <w:rPr>
          <w:rFonts w:ascii="Arial" w:hAnsi="Arial" w:cs="Arial"/>
        </w:rPr>
        <w:t>f) ecositeme acvatice - râuri, pârâuri, bălți.</w:t>
      </w:r>
    </w:p>
    <w:p w14:paraId="7EA6D49A" w14:textId="77777777" w:rsidR="00E2458B" w:rsidRDefault="00E2458B" w:rsidP="00E2458B">
      <w:pPr>
        <w:ind w:firstLine="567"/>
        <w:rPr>
          <w:rFonts w:cs="Arial"/>
          <w:sz w:val="24"/>
          <w:szCs w:val="24"/>
        </w:rPr>
      </w:pPr>
    </w:p>
    <w:p w14:paraId="3F3046CB" w14:textId="77777777" w:rsidR="00E2458B" w:rsidRPr="00F1784C" w:rsidRDefault="00E2458B" w:rsidP="00E2458B">
      <w:pPr>
        <w:ind w:firstLine="567"/>
        <w:rPr>
          <w:rFonts w:cs="Arial"/>
          <w:sz w:val="24"/>
          <w:szCs w:val="24"/>
        </w:rPr>
      </w:pPr>
    </w:p>
    <w:p w14:paraId="3FC055B0" w14:textId="77777777" w:rsidR="002215F4" w:rsidRPr="00E2458B" w:rsidRDefault="002215F4" w:rsidP="002215F4">
      <w:pPr>
        <w:adjustRightInd w:val="0"/>
        <w:spacing w:line="276" w:lineRule="exact"/>
        <w:ind w:left="65" w:firstLine="533"/>
        <w:jc w:val="both"/>
        <w:rPr>
          <w:rFonts w:ascii="Arial" w:hAnsi="Arial" w:cs="Arial"/>
          <w:sz w:val="20"/>
          <w:szCs w:val="20"/>
        </w:rPr>
      </w:pPr>
    </w:p>
    <w:p w14:paraId="181C1AB5" w14:textId="476FDF4E" w:rsidR="002215F4" w:rsidRPr="00E2458B" w:rsidRDefault="003075FD" w:rsidP="002215F4">
      <w:pPr>
        <w:widowControl/>
        <w:autoSpaceDE/>
        <w:autoSpaceDN/>
        <w:jc w:val="both"/>
        <w:rPr>
          <w:rFonts w:ascii="Arial" w:hAnsi="Arial" w:cs="Arial"/>
          <w:i/>
          <w:sz w:val="20"/>
          <w:szCs w:val="20"/>
          <w:lang w:eastAsia="en-GB"/>
        </w:rPr>
      </w:pPr>
      <w:bookmarkStart w:id="84" w:name="_Hlk204849151"/>
      <w:r w:rsidRPr="00E2458B">
        <w:rPr>
          <w:rFonts w:ascii="Arial" w:hAnsi="Arial" w:cs="Arial"/>
          <w:i/>
          <w:sz w:val="20"/>
          <w:szCs w:val="20"/>
          <w:lang w:eastAsia="en-GB"/>
        </w:rPr>
        <w:t>Tabelul 4.1.1.1.</w:t>
      </w:r>
      <w:bookmarkEnd w:id="84"/>
      <w:r w:rsidR="002215F4" w:rsidRPr="00E2458B">
        <w:rPr>
          <w:rFonts w:ascii="Arial" w:hAnsi="Arial" w:cs="Arial"/>
          <w:i/>
          <w:sz w:val="20"/>
          <w:szCs w:val="20"/>
          <w:lang w:eastAsia="en-GB"/>
        </w:rPr>
        <w:t>Tipuri de habitate prezente în sit și evaluarea sitului în ceea ce le privește</w:t>
      </w:r>
    </w:p>
    <w:p w14:paraId="064941C7" w14:textId="77777777" w:rsidR="00E2458B" w:rsidRPr="00E2458B" w:rsidRDefault="00E2458B" w:rsidP="002215F4">
      <w:pPr>
        <w:widowControl/>
        <w:autoSpaceDE/>
        <w:autoSpaceDN/>
        <w:jc w:val="both"/>
        <w:rPr>
          <w:rFonts w:ascii="Arial" w:hAnsi="Arial" w:cs="Arial"/>
          <w:i/>
          <w:sz w:val="20"/>
          <w:szCs w:val="20"/>
          <w:lang w:eastAsia="en-GB"/>
        </w:rPr>
      </w:pPr>
    </w:p>
    <w:tbl>
      <w:tblPr>
        <w:tblW w:w="0" w:type="auto"/>
        <w:tblInd w:w="-150" w:type="dxa"/>
        <w:tblBorders>
          <w:top w:val="double" w:sz="2" w:space="0" w:color="CCCCCC"/>
          <w:left w:val="double" w:sz="2" w:space="0" w:color="CCCCCC"/>
          <w:bottom w:val="double" w:sz="2" w:space="0" w:color="CCCCCC"/>
          <w:right w:val="double" w:sz="2" w:space="0" w:color="CCCCCC"/>
          <w:insideH w:val="double" w:sz="2" w:space="0" w:color="CCCCCC"/>
          <w:insideV w:val="double" w:sz="2" w:space="0" w:color="CCCCCC"/>
        </w:tblBorders>
        <w:tblLayout w:type="fixed"/>
        <w:tblLook w:val="01E0" w:firstRow="1" w:lastRow="1" w:firstColumn="1" w:lastColumn="1" w:noHBand="0" w:noVBand="0"/>
      </w:tblPr>
      <w:tblGrid>
        <w:gridCol w:w="659"/>
        <w:gridCol w:w="418"/>
        <w:gridCol w:w="456"/>
        <w:gridCol w:w="722"/>
        <w:gridCol w:w="1102"/>
        <w:gridCol w:w="849"/>
        <w:gridCol w:w="1749"/>
        <w:gridCol w:w="963"/>
        <w:gridCol w:w="1432"/>
        <w:gridCol w:w="786"/>
      </w:tblGrid>
      <w:tr w:rsidR="00E2458B" w:rsidRPr="00F1784C" w14:paraId="3FC1E879" w14:textId="77777777" w:rsidTr="00581618">
        <w:trPr>
          <w:trHeight w:val="652"/>
        </w:trPr>
        <w:tc>
          <w:tcPr>
            <w:tcW w:w="4206" w:type="dxa"/>
            <w:gridSpan w:val="6"/>
          </w:tcPr>
          <w:p w14:paraId="0FD4FD01" w14:textId="77777777" w:rsidR="00E2458B" w:rsidRPr="00F1784C" w:rsidRDefault="00E2458B" w:rsidP="00581618">
            <w:pPr>
              <w:pStyle w:val="TableParagraph"/>
              <w:spacing w:before="5"/>
              <w:rPr>
                <w:b/>
                <w:sz w:val="17"/>
              </w:rPr>
            </w:pPr>
          </w:p>
          <w:p w14:paraId="78FAD139" w14:textId="77777777" w:rsidR="00E2458B" w:rsidRPr="00F1784C" w:rsidRDefault="00E2458B" w:rsidP="00581618">
            <w:pPr>
              <w:pStyle w:val="TableParagraph"/>
              <w:ind w:left="80"/>
              <w:rPr>
                <w:b/>
                <w:sz w:val="17"/>
              </w:rPr>
            </w:pPr>
            <w:r w:rsidRPr="00F1784C">
              <w:rPr>
                <w:b/>
                <w:sz w:val="17"/>
              </w:rPr>
              <w:t>Annex</w:t>
            </w:r>
            <w:r w:rsidRPr="00F1784C">
              <w:rPr>
                <w:b/>
                <w:spacing w:val="-4"/>
                <w:sz w:val="17"/>
              </w:rPr>
              <w:t xml:space="preserve"> </w:t>
            </w:r>
            <w:r w:rsidRPr="00F1784C">
              <w:rPr>
                <w:b/>
                <w:sz w:val="17"/>
              </w:rPr>
              <w:t>I</w:t>
            </w:r>
            <w:r w:rsidRPr="00F1784C">
              <w:rPr>
                <w:b/>
                <w:spacing w:val="-4"/>
                <w:sz w:val="17"/>
              </w:rPr>
              <w:t xml:space="preserve"> </w:t>
            </w:r>
            <w:r w:rsidRPr="00F1784C">
              <w:rPr>
                <w:b/>
                <w:sz w:val="17"/>
              </w:rPr>
              <w:t>Habitat</w:t>
            </w:r>
            <w:r w:rsidRPr="00F1784C">
              <w:rPr>
                <w:b/>
                <w:spacing w:val="-4"/>
                <w:sz w:val="17"/>
              </w:rPr>
              <w:t xml:space="preserve"> </w:t>
            </w:r>
            <w:r w:rsidRPr="00F1784C">
              <w:rPr>
                <w:b/>
                <w:sz w:val="17"/>
              </w:rPr>
              <w:t>types</w:t>
            </w:r>
          </w:p>
        </w:tc>
        <w:tc>
          <w:tcPr>
            <w:tcW w:w="4930" w:type="dxa"/>
            <w:gridSpan w:val="4"/>
          </w:tcPr>
          <w:p w14:paraId="49396AF2" w14:textId="77777777" w:rsidR="00E2458B" w:rsidRPr="00F1784C" w:rsidRDefault="00E2458B" w:rsidP="00581618">
            <w:pPr>
              <w:pStyle w:val="TableParagraph"/>
              <w:spacing w:before="5"/>
              <w:rPr>
                <w:b/>
                <w:sz w:val="17"/>
              </w:rPr>
            </w:pPr>
          </w:p>
          <w:p w14:paraId="3AC8ADD7" w14:textId="77777777" w:rsidR="00E2458B" w:rsidRPr="00F1784C" w:rsidRDefault="00E2458B" w:rsidP="00581618">
            <w:pPr>
              <w:pStyle w:val="TableParagraph"/>
              <w:ind w:left="74"/>
              <w:rPr>
                <w:b/>
                <w:sz w:val="17"/>
              </w:rPr>
            </w:pPr>
            <w:r w:rsidRPr="00F1784C">
              <w:rPr>
                <w:b/>
                <w:sz w:val="17"/>
              </w:rPr>
              <w:t>Site</w:t>
            </w:r>
            <w:r w:rsidRPr="00F1784C">
              <w:rPr>
                <w:b/>
                <w:spacing w:val="-6"/>
                <w:sz w:val="17"/>
              </w:rPr>
              <w:t xml:space="preserve"> </w:t>
            </w:r>
            <w:r w:rsidRPr="00F1784C">
              <w:rPr>
                <w:b/>
                <w:sz w:val="17"/>
              </w:rPr>
              <w:t>assessment</w:t>
            </w:r>
          </w:p>
        </w:tc>
      </w:tr>
      <w:tr w:rsidR="00E2458B" w:rsidRPr="00F1784C" w14:paraId="03E1411A" w14:textId="77777777" w:rsidTr="00581618">
        <w:trPr>
          <w:trHeight w:val="537"/>
        </w:trPr>
        <w:tc>
          <w:tcPr>
            <w:tcW w:w="659" w:type="dxa"/>
          </w:tcPr>
          <w:p w14:paraId="0D003BDB" w14:textId="77777777" w:rsidR="00E2458B" w:rsidRPr="00F1784C" w:rsidRDefault="00E2458B" w:rsidP="00581618">
            <w:pPr>
              <w:pStyle w:val="TableParagraph"/>
              <w:spacing w:before="161"/>
              <w:ind w:left="80"/>
              <w:rPr>
                <w:b/>
                <w:sz w:val="17"/>
              </w:rPr>
            </w:pPr>
            <w:r w:rsidRPr="00F1784C">
              <w:rPr>
                <w:b/>
                <w:sz w:val="17"/>
              </w:rPr>
              <w:t>Code</w:t>
            </w:r>
          </w:p>
        </w:tc>
        <w:tc>
          <w:tcPr>
            <w:tcW w:w="418" w:type="dxa"/>
          </w:tcPr>
          <w:p w14:paraId="5D05087D" w14:textId="77777777" w:rsidR="00E2458B" w:rsidRPr="00F1784C" w:rsidRDefault="00E2458B" w:rsidP="00581618">
            <w:pPr>
              <w:pStyle w:val="TableParagraph"/>
              <w:spacing w:before="161"/>
              <w:ind w:left="76"/>
              <w:rPr>
                <w:b/>
                <w:sz w:val="17"/>
              </w:rPr>
            </w:pPr>
            <w:r w:rsidRPr="00F1784C">
              <w:rPr>
                <w:b/>
                <w:sz w:val="17"/>
              </w:rPr>
              <w:t>PF</w:t>
            </w:r>
          </w:p>
        </w:tc>
        <w:tc>
          <w:tcPr>
            <w:tcW w:w="456" w:type="dxa"/>
          </w:tcPr>
          <w:p w14:paraId="25238BA3" w14:textId="77777777" w:rsidR="00E2458B" w:rsidRPr="00F1784C" w:rsidRDefault="00E2458B" w:rsidP="00581618">
            <w:pPr>
              <w:pStyle w:val="TableParagraph"/>
              <w:spacing w:before="161"/>
              <w:ind w:left="77"/>
              <w:rPr>
                <w:b/>
                <w:sz w:val="17"/>
              </w:rPr>
            </w:pPr>
            <w:r w:rsidRPr="00F1784C">
              <w:rPr>
                <w:b/>
                <w:sz w:val="17"/>
              </w:rPr>
              <w:t>NP</w:t>
            </w:r>
          </w:p>
        </w:tc>
        <w:tc>
          <w:tcPr>
            <w:tcW w:w="722" w:type="dxa"/>
          </w:tcPr>
          <w:p w14:paraId="5FB0B917" w14:textId="77777777" w:rsidR="00E2458B" w:rsidRPr="00F1784C" w:rsidRDefault="00E2458B" w:rsidP="00581618">
            <w:pPr>
              <w:pStyle w:val="TableParagraph"/>
              <w:spacing w:before="63" w:line="235" w:lineRule="auto"/>
              <w:ind w:left="74"/>
              <w:rPr>
                <w:b/>
                <w:sz w:val="17"/>
              </w:rPr>
            </w:pPr>
            <w:r w:rsidRPr="00F1784C">
              <w:rPr>
                <w:b/>
                <w:w w:val="95"/>
                <w:sz w:val="17"/>
              </w:rPr>
              <w:t>Cover</w:t>
            </w:r>
            <w:r w:rsidRPr="00F1784C">
              <w:rPr>
                <w:b/>
                <w:spacing w:val="-53"/>
                <w:w w:val="95"/>
                <w:sz w:val="17"/>
              </w:rPr>
              <w:t xml:space="preserve"> </w:t>
            </w:r>
            <w:r w:rsidRPr="00F1784C">
              <w:rPr>
                <w:b/>
                <w:sz w:val="17"/>
              </w:rPr>
              <w:t>[ha]</w:t>
            </w:r>
          </w:p>
        </w:tc>
        <w:tc>
          <w:tcPr>
            <w:tcW w:w="1102" w:type="dxa"/>
          </w:tcPr>
          <w:p w14:paraId="19B98F22" w14:textId="77777777" w:rsidR="00E2458B" w:rsidRPr="00F1784C" w:rsidRDefault="00E2458B" w:rsidP="00581618">
            <w:pPr>
              <w:pStyle w:val="TableParagraph"/>
              <w:spacing w:before="63" w:line="235" w:lineRule="auto"/>
              <w:ind w:left="82"/>
              <w:rPr>
                <w:b/>
                <w:sz w:val="17"/>
              </w:rPr>
            </w:pPr>
            <w:r w:rsidRPr="00F1784C">
              <w:rPr>
                <w:b/>
                <w:sz w:val="17"/>
              </w:rPr>
              <w:t>Cave</w:t>
            </w:r>
            <w:r w:rsidRPr="00F1784C">
              <w:rPr>
                <w:b/>
                <w:spacing w:val="1"/>
                <w:sz w:val="17"/>
              </w:rPr>
              <w:t xml:space="preserve"> </w:t>
            </w:r>
            <w:r w:rsidRPr="00F1784C">
              <w:rPr>
                <w:b/>
                <w:w w:val="95"/>
                <w:sz w:val="17"/>
              </w:rPr>
              <w:t>[number]</w:t>
            </w:r>
          </w:p>
        </w:tc>
        <w:tc>
          <w:tcPr>
            <w:tcW w:w="849" w:type="dxa"/>
          </w:tcPr>
          <w:p w14:paraId="7EB4D4C7" w14:textId="77777777" w:rsidR="00E2458B" w:rsidRPr="00F1784C" w:rsidRDefault="00E2458B" w:rsidP="00581618">
            <w:pPr>
              <w:pStyle w:val="TableParagraph"/>
              <w:spacing w:before="63" w:line="235" w:lineRule="auto"/>
              <w:ind w:left="83"/>
              <w:rPr>
                <w:b/>
                <w:sz w:val="17"/>
              </w:rPr>
            </w:pPr>
            <w:r w:rsidRPr="00F1784C">
              <w:rPr>
                <w:b/>
                <w:sz w:val="17"/>
              </w:rPr>
              <w:t>Data</w:t>
            </w:r>
            <w:r w:rsidRPr="00F1784C">
              <w:rPr>
                <w:b/>
                <w:spacing w:val="1"/>
                <w:sz w:val="17"/>
              </w:rPr>
              <w:t xml:space="preserve"> </w:t>
            </w:r>
            <w:r w:rsidRPr="00F1784C">
              <w:rPr>
                <w:b/>
                <w:w w:val="95"/>
                <w:sz w:val="17"/>
              </w:rPr>
              <w:t>quality</w:t>
            </w:r>
          </w:p>
        </w:tc>
        <w:tc>
          <w:tcPr>
            <w:tcW w:w="1749" w:type="dxa"/>
          </w:tcPr>
          <w:p w14:paraId="7A53D6CB" w14:textId="77777777" w:rsidR="00E2458B" w:rsidRPr="00F1784C" w:rsidRDefault="00E2458B" w:rsidP="00581618">
            <w:pPr>
              <w:pStyle w:val="TableParagraph"/>
              <w:spacing w:before="161"/>
              <w:ind w:left="74"/>
              <w:rPr>
                <w:b/>
                <w:sz w:val="17"/>
              </w:rPr>
            </w:pPr>
            <w:r w:rsidRPr="00F1784C">
              <w:rPr>
                <w:b/>
                <w:sz w:val="17"/>
              </w:rPr>
              <w:t>A|B|C|D</w:t>
            </w:r>
          </w:p>
        </w:tc>
        <w:tc>
          <w:tcPr>
            <w:tcW w:w="3181" w:type="dxa"/>
            <w:gridSpan w:val="3"/>
          </w:tcPr>
          <w:p w14:paraId="7D64175D" w14:textId="77777777" w:rsidR="00E2458B" w:rsidRPr="00F1784C" w:rsidRDefault="00E2458B" w:rsidP="00581618">
            <w:pPr>
              <w:pStyle w:val="TableParagraph"/>
              <w:spacing w:before="161"/>
              <w:ind w:left="81"/>
              <w:rPr>
                <w:b/>
                <w:sz w:val="17"/>
              </w:rPr>
            </w:pPr>
            <w:r w:rsidRPr="00F1784C">
              <w:rPr>
                <w:b/>
                <w:sz w:val="17"/>
              </w:rPr>
              <w:t>A|B|C</w:t>
            </w:r>
          </w:p>
        </w:tc>
      </w:tr>
      <w:tr w:rsidR="00E2458B" w:rsidRPr="00F1784C" w14:paraId="1A86B783" w14:textId="77777777" w:rsidTr="00581618">
        <w:trPr>
          <w:trHeight w:val="550"/>
        </w:trPr>
        <w:tc>
          <w:tcPr>
            <w:tcW w:w="659" w:type="dxa"/>
          </w:tcPr>
          <w:p w14:paraId="738B2EBA" w14:textId="77777777" w:rsidR="00E2458B" w:rsidRPr="00F1784C" w:rsidRDefault="00E2458B" w:rsidP="00581618">
            <w:pPr>
              <w:pStyle w:val="TableParagraph"/>
              <w:rPr>
                <w:rFonts w:ascii="Times New Roman"/>
                <w:sz w:val="16"/>
              </w:rPr>
            </w:pPr>
          </w:p>
        </w:tc>
        <w:tc>
          <w:tcPr>
            <w:tcW w:w="418" w:type="dxa"/>
          </w:tcPr>
          <w:p w14:paraId="3D8C7CD2" w14:textId="77777777" w:rsidR="00E2458B" w:rsidRPr="00F1784C" w:rsidRDefault="00E2458B" w:rsidP="00581618">
            <w:pPr>
              <w:pStyle w:val="TableParagraph"/>
              <w:rPr>
                <w:rFonts w:ascii="Times New Roman"/>
                <w:sz w:val="16"/>
              </w:rPr>
            </w:pPr>
          </w:p>
        </w:tc>
        <w:tc>
          <w:tcPr>
            <w:tcW w:w="456" w:type="dxa"/>
          </w:tcPr>
          <w:p w14:paraId="519D69D1" w14:textId="77777777" w:rsidR="00E2458B" w:rsidRPr="00F1784C" w:rsidRDefault="00E2458B" w:rsidP="00581618">
            <w:pPr>
              <w:pStyle w:val="TableParagraph"/>
              <w:rPr>
                <w:rFonts w:ascii="Times New Roman"/>
                <w:sz w:val="16"/>
              </w:rPr>
            </w:pPr>
          </w:p>
        </w:tc>
        <w:tc>
          <w:tcPr>
            <w:tcW w:w="722" w:type="dxa"/>
          </w:tcPr>
          <w:p w14:paraId="1EF1557D" w14:textId="77777777" w:rsidR="00E2458B" w:rsidRPr="00F1784C" w:rsidRDefault="00E2458B" w:rsidP="00581618">
            <w:pPr>
              <w:pStyle w:val="TableParagraph"/>
              <w:rPr>
                <w:rFonts w:ascii="Times New Roman"/>
                <w:sz w:val="16"/>
              </w:rPr>
            </w:pPr>
          </w:p>
        </w:tc>
        <w:tc>
          <w:tcPr>
            <w:tcW w:w="1102" w:type="dxa"/>
          </w:tcPr>
          <w:p w14:paraId="2B6958BB" w14:textId="77777777" w:rsidR="00E2458B" w:rsidRPr="00F1784C" w:rsidRDefault="00E2458B" w:rsidP="00581618">
            <w:pPr>
              <w:pStyle w:val="TableParagraph"/>
              <w:rPr>
                <w:rFonts w:ascii="Times New Roman"/>
                <w:sz w:val="16"/>
              </w:rPr>
            </w:pPr>
          </w:p>
        </w:tc>
        <w:tc>
          <w:tcPr>
            <w:tcW w:w="849" w:type="dxa"/>
          </w:tcPr>
          <w:p w14:paraId="037DB9E1" w14:textId="77777777" w:rsidR="00E2458B" w:rsidRPr="00F1784C" w:rsidRDefault="00E2458B" w:rsidP="00581618">
            <w:pPr>
              <w:pStyle w:val="TableParagraph"/>
              <w:rPr>
                <w:rFonts w:ascii="Times New Roman"/>
                <w:sz w:val="16"/>
              </w:rPr>
            </w:pPr>
          </w:p>
        </w:tc>
        <w:tc>
          <w:tcPr>
            <w:tcW w:w="1749" w:type="dxa"/>
          </w:tcPr>
          <w:p w14:paraId="0950AC35" w14:textId="77777777" w:rsidR="00E2458B" w:rsidRPr="00F1784C" w:rsidRDefault="00E2458B" w:rsidP="00581618">
            <w:pPr>
              <w:pStyle w:val="TableParagraph"/>
              <w:spacing w:before="174"/>
              <w:ind w:left="74"/>
              <w:rPr>
                <w:b/>
                <w:sz w:val="17"/>
              </w:rPr>
            </w:pPr>
            <w:r w:rsidRPr="00F1784C">
              <w:rPr>
                <w:b/>
                <w:sz w:val="17"/>
              </w:rPr>
              <w:t>Representativity</w:t>
            </w:r>
          </w:p>
        </w:tc>
        <w:tc>
          <w:tcPr>
            <w:tcW w:w="963" w:type="dxa"/>
          </w:tcPr>
          <w:p w14:paraId="76EB1AF5" w14:textId="77777777" w:rsidR="00E2458B" w:rsidRPr="00F1784C" w:rsidRDefault="00E2458B" w:rsidP="00581618">
            <w:pPr>
              <w:pStyle w:val="TableParagraph"/>
              <w:spacing w:before="76" w:line="235" w:lineRule="auto"/>
              <w:ind w:left="81"/>
              <w:rPr>
                <w:b/>
                <w:sz w:val="17"/>
              </w:rPr>
            </w:pPr>
            <w:r w:rsidRPr="00F1784C">
              <w:rPr>
                <w:b/>
                <w:w w:val="95"/>
                <w:sz w:val="17"/>
              </w:rPr>
              <w:t>Relative</w:t>
            </w:r>
            <w:r w:rsidRPr="00F1784C">
              <w:rPr>
                <w:b/>
                <w:spacing w:val="-53"/>
                <w:w w:val="95"/>
                <w:sz w:val="17"/>
              </w:rPr>
              <w:t xml:space="preserve"> </w:t>
            </w:r>
            <w:r w:rsidRPr="00F1784C">
              <w:rPr>
                <w:b/>
                <w:sz w:val="17"/>
              </w:rPr>
              <w:t>Surface</w:t>
            </w:r>
          </w:p>
        </w:tc>
        <w:tc>
          <w:tcPr>
            <w:tcW w:w="1432" w:type="dxa"/>
          </w:tcPr>
          <w:p w14:paraId="34762191" w14:textId="77777777" w:rsidR="00E2458B" w:rsidRPr="00F1784C" w:rsidRDefault="00E2458B" w:rsidP="00581618">
            <w:pPr>
              <w:pStyle w:val="TableParagraph"/>
              <w:spacing w:before="174"/>
              <w:ind w:left="76"/>
              <w:rPr>
                <w:b/>
                <w:sz w:val="17"/>
              </w:rPr>
            </w:pPr>
            <w:r w:rsidRPr="00F1784C">
              <w:rPr>
                <w:b/>
                <w:sz w:val="17"/>
              </w:rPr>
              <w:t>Conservation</w:t>
            </w:r>
          </w:p>
        </w:tc>
        <w:tc>
          <w:tcPr>
            <w:tcW w:w="786" w:type="dxa"/>
          </w:tcPr>
          <w:p w14:paraId="32F27531" w14:textId="77777777" w:rsidR="00E2458B" w:rsidRPr="00F1784C" w:rsidRDefault="00E2458B" w:rsidP="00581618">
            <w:pPr>
              <w:pStyle w:val="TableParagraph"/>
              <w:spacing w:before="174"/>
              <w:ind w:left="78"/>
              <w:rPr>
                <w:b/>
                <w:sz w:val="17"/>
              </w:rPr>
            </w:pPr>
            <w:r w:rsidRPr="00F1784C">
              <w:rPr>
                <w:b/>
                <w:sz w:val="17"/>
              </w:rPr>
              <w:t>Global</w:t>
            </w:r>
          </w:p>
        </w:tc>
      </w:tr>
      <w:tr w:rsidR="00E2458B" w:rsidRPr="00F1784C" w14:paraId="4D2560A0" w14:textId="77777777" w:rsidTr="00581618">
        <w:trPr>
          <w:trHeight w:val="474"/>
        </w:trPr>
        <w:tc>
          <w:tcPr>
            <w:tcW w:w="659" w:type="dxa"/>
          </w:tcPr>
          <w:p w14:paraId="3D3AE6D8" w14:textId="77777777" w:rsidR="00E2458B" w:rsidRPr="00F1784C" w:rsidRDefault="00E2458B" w:rsidP="00581618">
            <w:pPr>
              <w:pStyle w:val="TableParagraph"/>
              <w:spacing w:before="75"/>
              <w:ind w:left="47"/>
              <w:rPr>
                <w:b/>
                <w:sz w:val="13"/>
              </w:rPr>
            </w:pPr>
            <w:hyperlink r:id="rId16">
              <w:r w:rsidRPr="00F1784C">
                <w:rPr>
                  <w:b/>
                  <w:w w:val="105"/>
                  <w:sz w:val="13"/>
                  <w:u w:val="single" w:color="296494"/>
                </w:rPr>
                <w:t>3220</w:t>
              </w:r>
            </w:hyperlink>
          </w:p>
          <w:p w14:paraId="17B6C689" w14:textId="77777777" w:rsidR="00E2458B" w:rsidRPr="00F1784C" w:rsidRDefault="00E2458B" w:rsidP="00581618">
            <w:pPr>
              <w:pStyle w:val="TableParagraph"/>
              <w:spacing w:before="11"/>
              <w:rPr>
                <w:b/>
                <w:sz w:val="2"/>
              </w:rPr>
            </w:pPr>
          </w:p>
          <w:p w14:paraId="59EB35FB"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36F2861C" wp14:editId="110FB0F3">
                  <wp:extent cx="72009" cy="88011"/>
                  <wp:effectExtent l="0" t="0" r="0" b="0"/>
                  <wp:docPr id="584572369" name="Imagine 58457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Pr>
          <w:p w14:paraId="2F82D193" w14:textId="77777777" w:rsidR="00E2458B" w:rsidRPr="00F1784C" w:rsidRDefault="00E2458B" w:rsidP="00581618">
            <w:pPr>
              <w:pStyle w:val="TableParagraph"/>
              <w:rPr>
                <w:rFonts w:ascii="Times New Roman"/>
                <w:sz w:val="16"/>
              </w:rPr>
            </w:pPr>
          </w:p>
        </w:tc>
        <w:tc>
          <w:tcPr>
            <w:tcW w:w="456" w:type="dxa"/>
          </w:tcPr>
          <w:p w14:paraId="48AEC3C0" w14:textId="77777777" w:rsidR="00E2458B" w:rsidRPr="00F1784C" w:rsidRDefault="00E2458B" w:rsidP="00581618">
            <w:pPr>
              <w:pStyle w:val="TableParagraph"/>
              <w:rPr>
                <w:rFonts w:ascii="Times New Roman"/>
                <w:sz w:val="16"/>
              </w:rPr>
            </w:pPr>
          </w:p>
        </w:tc>
        <w:tc>
          <w:tcPr>
            <w:tcW w:w="722" w:type="dxa"/>
          </w:tcPr>
          <w:p w14:paraId="7398844C"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Pr>
          <w:p w14:paraId="3D1858DC" w14:textId="77777777" w:rsidR="00E2458B" w:rsidRPr="00F1784C" w:rsidRDefault="00E2458B" w:rsidP="00581618">
            <w:pPr>
              <w:pStyle w:val="TableParagraph"/>
              <w:spacing w:before="136"/>
              <w:ind w:left="48"/>
              <w:rPr>
                <w:sz w:val="17"/>
              </w:rPr>
            </w:pPr>
            <w:r w:rsidRPr="00F1784C">
              <w:rPr>
                <w:sz w:val="17"/>
              </w:rPr>
              <w:t>0.00</w:t>
            </w:r>
          </w:p>
        </w:tc>
        <w:tc>
          <w:tcPr>
            <w:tcW w:w="849" w:type="dxa"/>
          </w:tcPr>
          <w:p w14:paraId="6A15D67F"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Pr>
          <w:p w14:paraId="62D2B986" w14:textId="77777777" w:rsidR="00E2458B" w:rsidRPr="00F1784C" w:rsidRDefault="00E2458B" w:rsidP="00581618">
            <w:pPr>
              <w:pStyle w:val="TableParagraph"/>
              <w:spacing w:before="136"/>
              <w:ind w:left="40"/>
              <w:rPr>
                <w:sz w:val="17"/>
              </w:rPr>
            </w:pPr>
            <w:r w:rsidRPr="00F1784C">
              <w:rPr>
                <w:w w:val="99"/>
                <w:sz w:val="17"/>
              </w:rPr>
              <w:t>C</w:t>
            </w:r>
          </w:p>
        </w:tc>
        <w:tc>
          <w:tcPr>
            <w:tcW w:w="963" w:type="dxa"/>
          </w:tcPr>
          <w:p w14:paraId="49243F64"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Pr>
          <w:p w14:paraId="0EA0C6E2" w14:textId="77777777" w:rsidR="00E2458B" w:rsidRPr="00F1784C" w:rsidRDefault="00E2458B" w:rsidP="00581618">
            <w:pPr>
              <w:pStyle w:val="TableParagraph"/>
              <w:spacing w:before="136"/>
              <w:ind w:left="42"/>
              <w:rPr>
                <w:sz w:val="17"/>
              </w:rPr>
            </w:pPr>
            <w:r w:rsidRPr="00F1784C">
              <w:rPr>
                <w:w w:val="99"/>
                <w:sz w:val="17"/>
              </w:rPr>
              <w:t>B</w:t>
            </w:r>
          </w:p>
        </w:tc>
        <w:tc>
          <w:tcPr>
            <w:tcW w:w="786" w:type="dxa"/>
          </w:tcPr>
          <w:p w14:paraId="48FA80A0" w14:textId="77777777" w:rsidR="00E2458B" w:rsidRPr="00F1784C" w:rsidRDefault="00E2458B" w:rsidP="00581618">
            <w:pPr>
              <w:pStyle w:val="TableParagraph"/>
              <w:spacing w:before="136"/>
              <w:ind w:left="45"/>
              <w:rPr>
                <w:sz w:val="17"/>
              </w:rPr>
            </w:pPr>
            <w:r w:rsidRPr="00F1784C">
              <w:rPr>
                <w:w w:val="99"/>
                <w:sz w:val="17"/>
              </w:rPr>
              <w:t>B</w:t>
            </w:r>
          </w:p>
        </w:tc>
      </w:tr>
      <w:tr w:rsidR="00E2458B" w:rsidRPr="00F1784C" w14:paraId="35DCD041" w14:textId="77777777" w:rsidTr="00581618">
        <w:trPr>
          <w:trHeight w:val="483"/>
        </w:trPr>
        <w:tc>
          <w:tcPr>
            <w:tcW w:w="659" w:type="dxa"/>
            <w:tcBorders>
              <w:bottom w:val="single" w:sz="6" w:space="0" w:color="CCCCCC"/>
            </w:tcBorders>
          </w:tcPr>
          <w:p w14:paraId="2DF8C68C" w14:textId="77777777" w:rsidR="00E2458B" w:rsidRPr="00F1784C" w:rsidRDefault="00E2458B" w:rsidP="00581618">
            <w:pPr>
              <w:pStyle w:val="TableParagraph"/>
              <w:spacing w:before="75"/>
              <w:ind w:left="47"/>
              <w:rPr>
                <w:b/>
                <w:sz w:val="13"/>
              </w:rPr>
            </w:pPr>
            <w:hyperlink r:id="rId18">
              <w:r w:rsidRPr="00F1784C">
                <w:rPr>
                  <w:b/>
                  <w:w w:val="105"/>
                  <w:sz w:val="13"/>
                  <w:u w:val="single" w:color="296494"/>
                </w:rPr>
                <w:t>3230</w:t>
              </w:r>
            </w:hyperlink>
          </w:p>
          <w:p w14:paraId="3BE5BC54" w14:textId="77777777" w:rsidR="00E2458B" w:rsidRPr="00F1784C" w:rsidRDefault="00E2458B" w:rsidP="00581618">
            <w:pPr>
              <w:pStyle w:val="TableParagraph"/>
              <w:spacing w:before="11"/>
              <w:rPr>
                <w:b/>
                <w:sz w:val="2"/>
              </w:rPr>
            </w:pPr>
          </w:p>
          <w:p w14:paraId="7776C9B0"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2204066A" wp14:editId="0F76C376">
                  <wp:extent cx="72009" cy="88011"/>
                  <wp:effectExtent l="0" t="0" r="0" b="0"/>
                  <wp:docPr id="750768481" name="Imagine 75076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bottom w:val="single" w:sz="6" w:space="0" w:color="CCCCCC"/>
            </w:tcBorders>
          </w:tcPr>
          <w:p w14:paraId="232469B6" w14:textId="77777777" w:rsidR="00E2458B" w:rsidRPr="00F1784C" w:rsidRDefault="00E2458B" w:rsidP="00581618">
            <w:pPr>
              <w:pStyle w:val="TableParagraph"/>
              <w:rPr>
                <w:rFonts w:ascii="Times New Roman"/>
                <w:sz w:val="16"/>
              </w:rPr>
            </w:pPr>
          </w:p>
        </w:tc>
        <w:tc>
          <w:tcPr>
            <w:tcW w:w="456" w:type="dxa"/>
            <w:tcBorders>
              <w:bottom w:val="single" w:sz="6" w:space="0" w:color="CCCCCC"/>
            </w:tcBorders>
          </w:tcPr>
          <w:p w14:paraId="46F83FDC" w14:textId="77777777" w:rsidR="00E2458B" w:rsidRPr="00F1784C" w:rsidRDefault="00E2458B" w:rsidP="00581618">
            <w:pPr>
              <w:pStyle w:val="TableParagraph"/>
              <w:rPr>
                <w:rFonts w:ascii="Times New Roman"/>
                <w:sz w:val="16"/>
              </w:rPr>
            </w:pPr>
          </w:p>
        </w:tc>
        <w:tc>
          <w:tcPr>
            <w:tcW w:w="722" w:type="dxa"/>
            <w:tcBorders>
              <w:bottom w:val="single" w:sz="6" w:space="0" w:color="CCCCCC"/>
            </w:tcBorders>
          </w:tcPr>
          <w:p w14:paraId="3CB6C578"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bottom w:val="single" w:sz="6" w:space="0" w:color="CCCCCC"/>
            </w:tcBorders>
          </w:tcPr>
          <w:p w14:paraId="4AC271AC"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bottom w:val="single" w:sz="6" w:space="0" w:color="CCCCCC"/>
            </w:tcBorders>
          </w:tcPr>
          <w:p w14:paraId="208FAE99"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bottom w:val="single" w:sz="6" w:space="0" w:color="CCCCCC"/>
            </w:tcBorders>
          </w:tcPr>
          <w:p w14:paraId="4329F8A0" w14:textId="77777777" w:rsidR="00E2458B" w:rsidRPr="00F1784C" w:rsidRDefault="00E2458B" w:rsidP="00581618">
            <w:pPr>
              <w:pStyle w:val="TableParagraph"/>
              <w:spacing w:before="136"/>
              <w:ind w:left="40"/>
              <w:rPr>
                <w:sz w:val="17"/>
              </w:rPr>
            </w:pPr>
            <w:r w:rsidRPr="00F1784C">
              <w:rPr>
                <w:w w:val="99"/>
                <w:sz w:val="17"/>
              </w:rPr>
              <w:t>C</w:t>
            </w:r>
          </w:p>
        </w:tc>
        <w:tc>
          <w:tcPr>
            <w:tcW w:w="963" w:type="dxa"/>
            <w:tcBorders>
              <w:bottom w:val="single" w:sz="6" w:space="0" w:color="CCCCCC"/>
            </w:tcBorders>
          </w:tcPr>
          <w:p w14:paraId="3C33F22F"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bottom w:val="single" w:sz="6" w:space="0" w:color="CCCCCC"/>
            </w:tcBorders>
          </w:tcPr>
          <w:p w14:paraId="2FDEC9AB" w14:textId="77777777" w:rsidR="00E2458B" w:rsidRPr="00F1784C" w:rsidRDefault="00E2458B" w:rsidP="00581618">
            <w:pPr>
              <w:pStyle w:val="TableParagraph"/>
              <w:spacing w:before="136"/>
              <w:ind w:left="42"/>
              <w:rPr>
                <w:sz w:val="17"/>
              </w:rPr>
            </w:pPr>
            <w:r w:rsidRPr="00F1784C">
              <w:rPr>
                <w:w w:val="99"/>
                <w:sz w:val="17"/>
              </w:rPr>
              <w:t>C</w:t>
            </w:r>
          </w:p>
        </w:tc>
        <w:tc>
          <w:tcPr>
            <w:tcW w:w="786" w:type="dxa"/>
            <w:tcBorders>
              <w:bottom w:val="single" w:sz="6" w:space="0" w:color="CCCCCC"/>
            </w:tcBorders>
          </w:tcPr>
          <w:p w14:paraId="10EB81BC" w14:textId="77777777" w:rsidR="00E2458B" w:rsidRPr="00F1784C" w:rsidRDefault="00E2458B" w:rsidP="00581618">
            <w:pPr>
              <w:pStyle w:val="TableParagraph"/>
              <w:spacing w:before="136"/>
              <w:ind w:left="45"/>
              <w:rPr>
                <w:sz w:val="17"/>
              </w:rPr>
            </w:pPr>
            <w:r w:rsidRPr="00F1784C">
              <w:rPr>
                <w:w w:val="99"/>
                <w:sz w:val="17"/>
              </w:rPr>
              <w:t>B</w:t>
            </w:r>
          </w:p>
        </w:tc>
      </w:tr>
      <w:tr w:rsidR="00E2458B" w:rsidRPr="00F1784C" w14:paraId="309BB22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648"/>
        </w:trPr>
        <w:tc>
          <w:tcPr>
            <w:tcW w:w="4206" w:type="dxa"/>
            <w:gridSpan w:val="6"/>
            <w:tcBorders>
              <w:left w:val="double" w:sz="2" w:space="0" w:color="CCCCCC"/>
              <w:bottom w:val="double" w:sz="2" w:space="0" w:color="CCCCCC"/>
              <w:right w:val="double" w:sz="2" w:space="0" w:color="CCCCCC"/>
            </w:tcBorders>
          </w:tcPr>
          <w:p w14:paraId="732E27F9" w14:textId="77777777" w:rsidR="00E2458B" w:rsidRPr="00F1784C" w:rsidRDefault="00E2458B" w:rsidP="00581618">
            <w:pPr>
              <w:pStyle w:val="TableParagraph"/>
              <w:ind w:left="80" w:hanging="95"/>
              <w:rPr>
                <w:b/>
                <w:sz w:val="17"/>
              </w:rPr>
            </w:pPr>
            <w:r w:rsidRPr="00F1784C">
              <w:rPr>
                <w:b/>
                <w:sz w:val="17"/>
              </w:rPr>
              <w:t>Annex</w:t>
            </w:r>
            <w:r w:rsidRPr="00F1784C">
              <w:rPr>
                <w:b/>
                <w:spacing w:val="-4"/>
                <w:sz w:val="17"/>
              </w:rPr>
              <w:t xml:space="preserve"> </w:t>
            </w:r>
            <w:r w:rsidRPr="00F1784C">
              <w:rPr>
                <w:b/>
                <w:sz w:val="17"/>
              </w:rPr>
              <w:t>I</w:t>
            </w:r>
            <w:r w:rsidRPr="00F1784C">
              <w:rPr>
                <w:b/>
                <w:spacing w:val="-4"/>
                <w:sz w:val="17"/>
              </w:rPr>
              <w:t xml:space="preserve"> </w:t>
            </w:r>
            <w:r w:rsidRPr="00F1784C">
              <w:rPr>
                <w:b/>
                <w:sz w:val="17"/>
              </w:rPr>
              <w:t>Habitat</w:t>
            </w:r>
            <w:r w:rsidRPr="00F1784C">
              <w:rPr>
                <w:b/>
                <w:spacing w:val="-4"/>
                <w:sz w:val="17"/>
              </w:rPr>
              <w:t xml:space="preserve"> </w:t>
            </w:r>
            <w:r w:rsidRPr="00F1784C">
              <w:rPr>
                <w:b/>
                <w:sz w:val="17"/>
              </w:rPr>
              <w:t>types</w:t>
            </w:r>
          </w:p>
        </w:tc>
        <w:tc>
          <w:tcPr>
            <w:tcW w:w="4930" w:type="dxa"/>
            <w:gridSpan w:val="4"/>
            <w:tcBorders>
              <w:left w:val="double" w:sz="2" w:space="0" w:color="CCCCCC"/>
              <w:bottom w:val="double" w:sz="2" w:space="0" w:color="CCCCCC"/>
              <w:right w:val="double" w:sz="2" w:space="0" w:color="CCCCCC"/>
            </w:tcBorders>
          </w:tcPr>
          <w:p w14:paraId="4CC07DE8" w14:textId="77777777" w:rsidR="00E2458B" w:rsidRPr="00F1784C" w:rsidRDefault="00E2458B" w:rsidP="00581618">
            <w:pPr>
              <w:pStyle w:val="TableParagraph"/>
              <w:spacing w:before="1"/>
              <w:rPr>
                <w:b/>
                <w:sz w:val="17"/>
              </w:rPr>
            </w:pPr>
          </w:p>
          <w:p w14:paraId="0FAB1044" w14:textId="77777777" w:rsidR="00E2458B" w:rsidRPr="00F1784C" w:rsidRDefault="00E2458B" w:rsidP="00581618">
            <w:pPr>
              <w:pStyle w:val="TableParagraph"/>
              <w:ind w:left="74"/>
              <w:rPr>
                <w:b/>
                <w:sz w:val="17"/>
              </w:rPr>
            </w:pPr>
            <w:r w:rsidRPr="00F1784C">
              <w:rPr>
                <w:b/>
                <w:sz w:val="17"/>
              </w:rPr>
              <w:t>Site</w:t>
            </w:r>
            <w:r w:rsidRPr="00F1784C">
              <w:rPr>
                <w:b/>
                <w:spacing w:val="-6"/>
                <w:sz w:val="17"/>
              </w:rPr>
              <w:t xml:space="preserve"> </w:t>
            </w:r>
            <w:r w:rsidRPr="00F1784C">
              <w:rPr>
                <w:b/>
                <w:sz w:val="17"/>
              </w:rPr>
              <w:t>assessment</w:t>
            </w:r>
          </w:p>
        </w:tc>
      </w:tr>
      <w:tr w:rsidR="00E2458B" w:rsidRPr="00F1784C" w14:paraId="336C0E4D"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37"/>
        </w:trPr>
        <w:tc>
          <w:tcPr>
            <w:tcW w:w="659" w:type="dxa"/>
            <w:tcBorders>
              <w:top w:val="double" w:sz="2" w:space="0" w:color="CCCCCC"/>
              <w:left w:val="double" w:sz="2" w:space="0" w:color="CCCCCC"/>
              <w:bottom w:val="double" w:sz="2" w:space="0" w:color="CCCCCC"/>
              <w:right w:val="double" w:sz="2" w:space="0" w:color="CCCCCC"/>
            </w:tcBorders>
          </w:tcPr>
          <w:p w14:paraId="600E7DDF" w14:textId="77777777" w:rsidR="00E2458B" w:rsidRPr="00F1784C" w:rsidRDefault="00E2458B" w:rsidP="00581618">
            <w:pPr>
              <w:pStyle w:val="TableParagraph"/>
              <w:spacing w:before="161"/>
              <w:ind w:left="80"/>
              <w:rPr>
                <w:b/>
                <w:sz w:val="17"/>
              </w:rPr>
            </w:pPr>
            <w:r w:rsidRPr="00F1784C">
              <w:rPr>
                <w:b/>
                <w:sz w:val="17"/>
              </w:rPr>
              <w:t>Code</w:t>
            </w:r>
          </w:p>
        </w:tc>
        <w:tc>
          <w:tcPr>
            <w:tcW w:w="418" w:type="dxa"/>
            <w:tcBorders>
              <w:top w:val="double" w:sz="2" w:space="0" w:color="CCCCCC"/>
              <w:left w:val="double" w:sz="2" w:space="0" w:color="CCCCCC"/>
              <w:bottom w:val="double" w:sz="2" w:space="0" w:color="CCCCCC"/>
              <w:right w:val="double" w:sz="2" w:space="0" w:color="CCCCCC"/>
            </w:tcBorders>
          </w:tcPr>
          <w:p w14:paraId="26FFCFF2" w14:textId="77777777" w:rsidR="00E2458B" w:rsidRPr="00F1784C" w:rsidRDefault="00E2458B" w:rsidP="00581618">
            <w:pPr>
              <w:pStyle w:val="TableParagraph"/>
              <w:spacing w:before="161"/>
              <w:ind w:left="76"/>
              <w:rPr>
                <w:b/>
                <w:sz w:val="17"/>
              </w:rPr>
            </w:pPr>
            <w:r w:rsidRPr="00F1784C">
              <w:rPr>
                <w:b/>
                <w:sz w:val="17"/>
              </w:rPr>
              <w:t>PF</w:t>
            </w:r>
          </w:p>
        </w:tc>
        <w:tc>
          <w:tcPr>
            <w:tcW w:w="456" w:type="dxa"/>
            <w:tcBorders>
              <w:top w:val="double" w:sz="2" w:space="0" w:color="CCCCCC"/>
              <w:left w:val="double" w:sz="2" w:space="0" w:color="CCCCCC"/>
              <w:bottom w:val="double" w:sz="2" w:space="0" w:color="CCCCCC"/>
              <w:right w:val="double" w:sz="2" w:space="0" w:color="CCCCCC"/>
            </w:tcBorders>
          </w:tcPr>
          <w:p w14:paraId="3ED93B06" w14:textId="77777777" w:rsidR="00E2458B" w:rsidRPr="00F1784C" w:rsidRDefault="00E2458B" w:rsidP="00581618">
            <w:pPr>
              <w:pStyle w:val="TableParagraph"/>
              <w:spacing w:before="161"/>
              <w:ind w:left="77"/>
              <w:rPr>
                <w:b/>
                <w:sz w:val="17"/>
              </w:rPr>
            </w:pPr>
            <w:r w:rsidRPr="00F1784C">
              <w:rPr>
                <w:b/>
                <w:sz w:val="17"/>
              </w:rPr>
              <w:t>NP</w:t>
            </w:r>
          </w:p>
        </w:tc>
        <w:tc>
          <w:tcPr>
            <w:tcW w:w="722" w:type="dxa"/>
            <w:tcBorders>
              <w:top w:val="double" w:sz="2" w:space="0" w:color="CCCCCC"/>
              <w:left w:val="double" w:sz="2" w:space="0" w:color="CCCCCC"/>
              <w:bottom w:val="double" w:sz="2" w:space="0" w:color="CCCCCC"/>
              <w:right w:val="double" w:sz="2" w:space="0" w:color="CCCCCC"/>
            </w:tcBorders>
          </w:tcPr>
          <w:p w14:paraId="2EBA334A" w14:textId="77777777" w:rsidR="00E2458B" w:rsidRPr="00F1784C" w:rsidRDefault="00E2458B" w:rsidP="00581618">
            <w:pPr>
              <w:pStyle w:val="TableParagraph"/>
              <w:spacing w:before="63" w:line="235" w:lineRule="auto"/>
              <w:ind w:left="74"/>
              <w:rPr>
                <w:b/>
                <w:sz w:val="17"/>
              </w:rPr>
            </w:pPr>
            <w:r w:rsidRPr="00F1784C">
              <w:rPr>
                <w:b/>
                <w:w w:val="95"/>
                <w:sz w:val="17"/>
              </w:rPr>
              <w:t>Cover</w:t>
            </w:r>
            <w:r w:rsidRPr="00F1784C">
              <w:rPr>
                <w:b/>
                <w:spacing w:val="-53"/>
                <w:w w:val="95"/>
                <w:sz w:val="17"/>
              </w:rPr>
              <w:t xml:space="preserve"> </w:t>
            </w:r>
            <w:r w:rsidRPr="00F1784C">
              <w:rPr>
                <w:b/>
                <w:sz w:val="17"/>
              </w:rPr>
              <w:t>[ha]</w:t>
            </w:r>
          </w:p>
        </w:tc>
        <w:tc>
          <w:tcPr>
            <w:tcW w:w="1102" w:type="dxa"/>
            <w:tcBorders>
              <w:top w:val="double" w:sz="2" w:space="0" w:color="CCCCCC"/>
              <w:left w:val="double" w:sz="2" w:space="0" w:color="CCCCCC"/>
              <w:bottom w:val="double" w:sz="2" w:space="0" w:color="CCCCCC"/>
              <w:right w:val="double" w:sz="2" w:space="0" w:color="CCCCCC"/>
            </w:tcBorders>
          </w:tcPr>
          <w:p w14:paraId="384E7D1E" w14:textId="77777777" w:rsidR="00E2458B" w:rsidRPr="00F1784C" w:rsidRDefault="00E2458B" w:rsidP="00581618">
            <w:pPr>
              <w:pStyle w:val="TableParagraph"/>
              <w:spacing w:before="63" w:line="235" w:lineRule="auto"/>
              <w:ind w:left="82"/>
              <w:rPr>
                <w:b/>
                <w:sz w:val="17"/>
              </w:rPr>
            </w:pPr>
            <w:r w:rsidRPr="00F1784C">
              <w:rPr>
                <w:b/>
                <w:sz w:val="17"/>
              </w:rPr>
              <w:t>Cave</w:t>
            </w:r>
            <w:r w:rsidRPr="00F1784C">
              <w:rPr>
                <w:b/>
                <w:spacing w:val="1"/>
                <w:sz w:val="17"/>
              </w:rPr>
              <w:t xml:space="preserve"> </w:t>
            </w:r>
            <w:r w:rsidRPr="00F1784C">
              <w:rPr>
                <w:b/>
                <w:w w:val="95"/>
                <w:sz w:val="17"/>
              </w:rPr>
              <w:t>[number]</w:t>
            </w:r>
          </w:p>
        </w:tc>
        <w:tc>
          <w:tcPr>
            <w:tcW w:w="849" w:type="dxa"/>
            <w:tcBorders>
              <w:top w:val="double" w:sz="2" w:space="0" w:color="CCCCCC"/>
              <w:left w:val="double" w:sz="2" w:space="0" w:color="CCCCCC"/>
              <w:bottom w:val="double" w:sz="2" w:space="0" w:color="CCCCCC"/>
              <w:right w:val="double" w:sz="2" w:space="0" w:color="CCCCCC"/>
            </w:tcBorders>
          </w:tcPr>
          <w:p w14:paraId="3622BC91" w14:textId="77777777" w:rsidR="00E2458B" w:rsidRPr="00F1784C" w:rsidRDefault="00E2458B" w:rsidP="00581618">
            <w:pPr>
              <w:pStyle w:val="TableParagraph"/>
              <w:spacing w:before="63" w:line="235" w:lineRule="auto"/>
              <w:ind w:left="83"/>
              <w:rPr>
                <w:b/>
                <w:sz w:val="17"/>
              </w:rPr>
            </w:pPr>
            <w:r w:rsidRPr="00F1784C">
              <w:rPr>
                <w:b/>
                <w:sz w:val="17"/>
              </w:rPr>
              <w:t>Data</w:t>
            </w:r>
            <w:r w:rsidRPr="00F1784C">
              <w:rPr>
                <w:b/>
                <w:spacing w:val="1"/>
                <w:sz w:val="17"/>
              </w:rPr>
              <w:t xml:space="preserve"> </w:t>
            </w:r>
            <w:r w:rsidRPr="00F1784C">
              <w:rPr>
                <w:b/>
                <w:w w:val="95"/>
                <w:sz w:val="17"/>
              </w:rPr>
              <w:t>quality</w:t>
            </w:r>
          </w:p>
        </w:tc>
        <w:tc>
          <w:tcPr>
            <w:tcW w:w="1749" w:type="dxa"/>
            <w:tcBorders>
              <w:top w:val="double" w:sz="2" w:space="0" w:color="CCCCCC"/>
              <w:left w:val="double" w:sz="2" w:space="0" w:color="CCCCCC"/>
              <w:bottom w:val="double" w:sz="2" w:space="0" w:color="CCCCCC"/>
              <w:right w:val="double" w:sz="2" w:space="0" w:color="CCCCCC"/>
            </w:tcBorders>
          </w:tcPr>
          <w:p w14:paraId="6DA8EA41" w14:textId="77777777" w:rsidR="00E2458B" w:rsidRPr="00F1784C" w:rsidRDefault="00E2458B" w:rsidP="00581618">
            <w:pPr>
              <w:pStyle w:val="TableParagraph"/>
              <w:spacing w:before="161"/>
              <w:ind w:left="74"/>
              <w:rPr>
                <w:b/>
                <w:sz w:val="17"/>
              </w:rPr>
            </w:pPr>
            <w:r w:rsidRPr="00F1784C">
              <w:rPr>
                <w:b/>
                <w:sz w:val="17"/>
              </w:rPr>
              <w:t>A|B|C|D</w:t>
            </w:r>
          </w:p>
        </w:tc>
        <w:tc>
          <w:tcPr>
            <w:tcW w:w="3181" w:type="dxa"/>
            <w:gridSpan w:val="3"/>
            <w:tcBorders>
              <w:top w:val="double" w:sz="2" w:space="0" w:color="CCCCCC"/>
              <w:left w:val="double" w:sz="2" w:space="0" w:color="CCCCCC"/>
              <w:bottom w:val="double" w:sz="2" w:space="0" w:color="CCCCCC"/>
              <w:right w:val="double" w:sz="2" w:space="0" w:color="CCCCCC"/>
            </w:tcBorders>
          </w:tcPr>
          <w:p w14:paraId="042FA8D1" w14:textId="77777777" w:rsidR="00E2458B" w:rsidRPr="00F1784C" w:rsidRDefault="00E2458B" w:rsidP="00581618">
            <w:pPr>
              <w:pStyle w:val="TableParagraph"/>
              <w:spacing w:before="161"/>
              <w:ind w:left="81"/>
              <w:rPr>
                <w:b/>
                <w:sz w:val="17"/>
              </w:rPr>
            </w:pPr>
            <w:r w:rsidRPr="00F1784C">
              <w:rPr>
                <w:b/>
                <w:sz w:val="17"/>
              </w:rPr>
              <w:t>A|B|C</w:t>
            </w:r>
          </w:p>
        </w:tc>
      </w:tr>
      <w:tr w:rsidR="00E2458B" w:rsidRPr="00F1784C" w14:paraId="7FAF253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50"/>
        </w:trPr>
        <w:tc>
          <w:tcPr>
            <w:tcW w:w="659" w:type="dxa"/>
            <w:tcBorders>
              <w:top w:val="double" w:sz="2" w:space="0" w:color="CCCCCC"/>
              <w:left w:val="double" w:sz="2" w:space="0" w:color="CCCCCC"/>
              <w:bottom w:val="double" w:sz="2" w:space="0" w:color="CCCCCC"/>
              <w:right w:val="double" w:sz="2" w:space="0" w:color="CCCCCC"/>
            </w:tcBorders>
          </w:tcPr>
          <w:p w14:paraId="536D7889" w14:textId="77777777" w:rsidR="00E2458B" w:rsidRPr="00F1784C" w:rsidRDefault="00E2458B" w:rsidP="00581618">
            <w:pPr>
              <w:pStyle w:val="TableParagraph"/>
              <w:rPr>
                <w:rFonts w:ascii="Times New Roman"/>
                <w:sz w:val="16"/>
              </w:rPr>
            </w:pPr>
          </w:p>
        </w:tc>
        <w:tc>
          <w:tcPr>
            <w:tcW w:w="418" w:type="dxa"/>
            <w:tcBorders>
              <w:top w:val="double" w:sz="2" w:space="0" w:color="CCCCCC"/>
              <w:left w:val="double" w:sz="2" w:space="0" w:color="CCCCCC"/>
              <w:bottom w:val="double" w:sz="2" w:space="0" w:color="CCCCCC"/>
              <w:right w:val="double" w:sz="2" w:space="0" w:color="CCCCCC"/>
            </w:tcBorders>
          </w:tcPr>
          <w:p w14:paraId="29B6146F"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493AB90B"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6CD9C937" w14:textId="77777777" w:rsidR="00E2458B" w:rsidRPr="00F1784C" w:rsidRDefault="00E2458B" w:rsidP="00581618">
            <w:pPr>
              <w:pStyle w:val="TableParagraph"/>
              <w:rPr>
                <w:rFonts w:ascii="Times New Roman"/>
                <w:sz w:val="16"/>
              </w:rPr>
            </w:pPr>
          </w:p>
        </w:tc>
        <w:tc>
          <w:tcPr>
            <w:tcW w:w="1102" w:type="dxa"/>
            <w:tcBorders>
              <w:top w:val="double" w:sz="2" w:space="0" w:color="CCCCCC"/>
              <w:left w:val="double" w:sz="2" w:space="0" w:color="CCCCCC"/>
              <w:bottom w:val="double" w:sz="2" w:space="0" w:color="CCCCCC"/>
              <w:right w:val="double" w:sz="2" w:space="0" w:color="CCCCCC"/>
            </w:tcBorders>
          </w:tcPr>
          <w:p w14:paraId="7A09243C" w14:textId="77777777" w:rsidR="00E2458B" w:rsidRPr="00F1784C" w:rsidRDefault="00E2458B" w:rsidP="00581618">
            <w:pPr>
              <w:pStyle w:val="TableParagraph"/>
              <w:rPr>
                <w:rFonts w:ascii="Times New Roman"/>
                <w:sz w:val="16"/>
              </w:rPr>
            </w:pPr>
          </w:p>
        </w:tc>
        <w:tc>
          <w:tcPr>
            <w:tcW w:w="849" w:type="dxa"/>
            <w:tcBorders>
              <w:top w:val="double" w:sz="2" w:space="0" w:color="CCCCCC"/>
              <w:left w:val="double" w:sz="2" w:space="0" w:color="CCCCCC"/>
              <w:bottom w:val="double" w:sz="2" w:space="0" w:color="CCCCCC"/>
              <w:right w:val="double" w:sz="2" w:space="0" w:color="CCCCCC"/>
            </w:tcBorders>
          </w:tcPr>
          <w:p w14:paraId="4BC0094F" w14:textId="77777777" w:rsidR="00E2458B" w:rsidRPr="00F1784C" w:rsidRDefault="00E2458B" w:rsidP="00581618">
            <w:pPr>
              <w:pStyle w:val="TableParagraph"/>
              <w:rPr>
                <w:rFonts w:ascii="Times New Roman"/>
                <w:sz w:val="16"/>
              </w:rPr>
            </w:pPr>
          </w:p>
        </w:tc>
        <w:tc>
          <w:tcPr>
            <w:tcW w:w="1749" w:type="dxa"/>
            <w:tcBorders>
              <w:top w:val="double" w:sz="2" w:space="0" w:color="CCCCCC"/>
              <w:left w:val="double" w:sz="2" w:space="0" w:color="CCCCCC"/>
              <w:bottom w:val="double" w:sz="2" w:space="0" w:color="CCCCCC"/>
              <w:right w:val="double" w:sz="2" w:space="0" w:color="CCCCCC"/>
            </w:tcBorders>
          </w:tcPr>
          <w:p w14:paraId="2131EAC0" w14:textId="77777777" w:rsidR="00E2458B" w:rsidRPr="00F1784C" w:rsidRDefault="00E2458B" w:rsidP="00581618">
            <w:pPr>
              <w:pStyle w:val="TableParagraph"/>
              <w:spacing w:before="174"/>
              <w:ind w:left="74"/>
              <w:rPr>
                <w:b/>
                <w:sz w:val="17"/>
              </w:rPr>
            </w:pPr>
            <w:r w:rsidRPr="00F1784C">
              <w:rPr>
                <w:b/>
                <w:sz w:val="17"/>
              </w:rPr>
              <w:t>Representativity</w:t>
            </w:r>
          </w:p>
        </w:tc>
        <w:tc>
          <w:tcPr>
            <w:tcW w:w="963" w:type="dxa"/>
            <w:tcBorders>
              <w:top w:val="double" w:sz="2" w:space="0" w:color="CCCCCC"/>
              <w:left w:val="double" w:sz="2" w:space="0" w:color="CCCCCC"/>
              <w:bottom w:val="double" w:sz="2" w:space="0" w:color="CCCCCC"/>
              <w:right w:val="double" w:sz="2" w:space="0" w:color="CCCCCC"/>
            </w:tcBorders>
          </w:tcPr>
          <w:p w14:paraId="1307936E" w14:textId="77777777" w:rsidR="00E2458B" w:rsidRPr="00F1784C" w:rsidRDefault="00E2458B" w:rsidP="00581618">
            <w:pPr>
              <w:pStyle w:val="TableParagraph"/>
              <w:spacing w:before="76" w:line="235" w:lineRule="auto"/>
              <w:ind w:left="81"/>
              <w:rPr>
                <w:b/>
                <w:sz w:val="17"/>
              </w:rPr>
            </w:pPr>
            <w:r w:rsidRPr="00F1784C">
              <w:rPr>
                <w:b/>
                <w:w w:val="95"/>
                <w:sz w:val="17"/>
              </w:rPr>
              <w:t>Relative</w:t>
            </w:r>
            <w:r w:rsidRPr="00F1784C">
              <w:rPr>
                <w:b/>
                <w:spacing w:val="-53"/>
                <w:w w:val="95"/>
                <w:sz w:val="17"/>
              </w:rPr>
              <w:t xml:space="preserve"> </w:t>
            </w:r>
            <w:r w:rsidRPr="00F1784C">
              <w:rPr>
                <w:b/>
                <w:sz w:val="17"/>
              </w:rPr>
              <w:t>Surface</w:t>
            </w:r>
          </w:p>
        </w:tc>
        <w:tc>
          <w:tcPr>
            <w:tcW w:w="1432" w:type="dxa"/>
            <w:tcBorders>
              <w:top w:val="double" w:sz="2" w:space="0" w:color="CCCCCC"/>
              <w:left w:val="double" w:sz="2" w:space="0" w:color="CCCCCC"/>
              <w:bottom w:val="double" w:sz="2" w:space="0" w:color="CCCCCC"/>
              <w:right w:val="double" w:sz="2" w:space="0" w:color="CCCCCC"/>
            </w:tcBorders>
          </w:tcPr>
          <w:p w14:paraId="24AFA7F9" w14:textId="77777777" w:rsidR="00E2458B" w:rsidRPr="00F1784C" w:rsidRDefault="00E2458B" w:rsidP="00581618">
            <w:pPr>
              <w:pStyle w:val="TableParagraph"/>
              <w:spacing w:before="174"/>
              <w:ind w:left="76"/>
              <w:rPr>
                <w:b/>
                <w:sz w:val="17"/>
              </w:rPr>
            </w:pPr>
            <w:r w:rsidRPr="00F1784C">
              <w:rPr>
                <w:b/>
                <w:sz w:val="17"/>
              </w:rPr>
              <w:t>Conservation</w:t>
            </w:r>
          </w:p>
        </w:tc>
        <w:tc>
          <w:tcPr>
            <w:tcW w:w="786" w:type="dxa"/>
            <w:tcBorders>
              <w:top w:val="double" w:sz="2" w:space="0" w:color="CCCCCC"/>
              <w:left w:val="double" w:sz="2" w:space="0" w:color="CCCCCC"/>
              <w:bottom w:val="double" w:sz="2" w:space="0" w:color="CCCCCC"/>
              <w:right w:val="double" w:sz="2" w:space="0" w:color="CCCCCC"/>
            </w:tcBorders>
          </w:tcPr>
          <w:p w14:paraId="01CBBA1A" w14:textId="77777777" w:rsidR="00E2458B" w:rsidRPr="00F1784C" w:rsidRDefault="00E2458B" w:rsidP="00581618">
            <w:pPr>
              <w:pStyle w:val="TableParagraph"/>
              <w:spacing w:before="174"/>
              <w:ind w:left="78"/>
              <w:rPr>
                <w:b/>
                <w:sz w:val="17"/>
              </w:rPr>
            </w:pPr>
            <w:r w:rsidRPr="00F1784C">
              <w:rPr>
                <w:b/>
                <w:sz w:val="17"/>
              </w:rPr>
              <w:t>Global</w:t>
            </w:r>
          </w:p>
        </w:tc>
      </w:tr>
      <w:tr w:rsidR="00E2458B" w:rsidRPr="00F1784C" w14:paraId="4E97D68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7D33FB3C" w14:textId="77777777" w:rsidR="00E2458B" w:rsidRPr="00F1784C" w:rsidRDefault="00E2458B" w:rsidP="00581618">
            <w:pPr>
              <w:pStyle w:val="TableParagraph"/>
              <w:spacing w:before="75"/>
              <w:ind w:left="47"/>
              <w:rPr>
                <w:b/>
                <w:sz w:val="13"/>
              </w:rPr>
            </w:pPr>
            <w:hyperlink r:id="rId19">
              <w:r w:rsidRPr="00F1784C">
                <w:rPr>
                  <w:b/>
                  <w:w w:val="105"/>
                  <w:sz w:val="13"/>
                  <w:u w:val="single" w:color="296494"/>
                </w:rPr>
                <w:t>4060</w:t>
              </w:r>
            </w:hyperlink>
          </w:p>
          <w:p w14:paraId="4E3A238F" w14:textId="77777777" w:rsidR="00E2458B" w:rsidRPr="00F1784C" w:rsidRDefault="00E2458B" w:rsidP="00581618">
            <w:pPr>
              <w:pStyle w:val="TableParagraph"/>
              <w:spacing w:before="11"/>
              <w:rPr>
                <w:b/>
                <w:sz w:val="2"/>
              </w:rPr>
            </w:pPr>
          </w:p>
          <w:p w14:paraId="2772FB0B"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5A354D1F" wp14:editId="49DC9480">
                  <wp:extent cx="72009" cy="88010"/>
                  <wp:effectExtent l="0" t="0" r="0" b="0"/>
                  <wp:docPr id="187549855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0115A386"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362F0CF1"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46105B69"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7C8F929F"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2AF8E8E8"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2A0BCB99"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218E72B8"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70D3B0EB"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04370A6E"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19B2FF0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87"/>
        </w:trPr>
        <w:tc>
          <w:tcPr>
            <w:tcW w:w="659" w:type="dxa"/>
            <w:tcBorders>
              <w:top w:val="double" w:sz="2" w:space="0" w:color="CCCCCC"/>
              <w:left w:val="double" w:sz="2" w:space="0" w:color="CCCCCC"/>
              <w:bottom w:val="double" w:sz="2" w:space="0" w:color="CCCCCC"/>
              <w:right w:val="double" w:sz="2" w:space="0" w:color="CCCCCC"/>
            </w:tcBorders>
          </w:tcPr>
          <w:p w14:paraId="320DFE91" w14:textId="77777777" w:rsidR="00E2458B" w:rsidRPr="00F1784C" w:rsidRDefault="00E2458B" w:rsidP="00581618">
            <w:pPr>
              <w:pStyle w:val="TableParagraph"/>
              <w:spacing w:before="75"/>
              <w:ind w:left="47"/>
              <w:rPr>
                <w:b/>
                <w:sz w:val="13"/>
              </w:rPr>
            </w:pPr>
            <w:hyperlink r:id="rId20">
              <w:r w:rsidRPr="00F1784C">
                <w:rPr>
                  <w:b/>
                  <w:w w:val="105"/>
                  <w:sz w:val="13"/>
                  <w:u w:val="single" w:color="296494"/>
                </w:rPr>
                <w:t>4070</w:t>
              </w:r>
            </w:hyperlink>
          </w:p>
          <w:p w14:paraId="5DEBCE60" w14:textId="77777777" w:rsidR="00E2458B" w:rsidRPr="00F1784C" w:rsidRDefault="00E2458B" w:rsidP="00581618">
            <w:pPr>
              <w:pStyle w:val="TableParagraph"/>
              <w:spacing w:before="11"/>
              <w:rPr>
                <w:b/>
                <w:sz w:val="2"/>
              </w:rPr>
            </w:pPr>
          </w:p>
          <w:p w14:paraId="3A592094"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2E39BE1B" wp14:editId="783ECFD9">
                  <wp:extent cx="72009" cy="88010"/>
                  <wp:effectExtent l="0" t="0" r="0" b="0"/>
                  <wp:docPr id="13157207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0843903B"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2300DF55"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738486AF"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3E2FDA5D"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4CD9061D"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3CCC68B1"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08D92632"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0D9B021E"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0EACE3FC"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1A30150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02EEB080" w14:textId="77777777" w:rsidR="00E2458B" w:rsidRPr="00F1784C" w:rsidRDefault="00E2458B" w:rsidP="00581618">
            <w:pPr>
              <w:pStyle w:val="TableParagraph"/>
              <w:spacing w:before="62"/>
              <w:ind w:left="47"/>
              <w:rPr>
                <w:b/>
                <w:sz w:val="13"/>
              </w:rPr>
            </w:pPr>
            <w:hyperlink r:id="rId21">
              <w:r w:rsidRPr="00F1784C">
                <w:rPr>
                  <w:b/>
                  <w:w w:val="105"/>
                  <w:sz w:val="13"/>
                  <w:u w:val="single" w:color="296494"/>
                </w:rPr>
                <w:t>4080</w:t>
              </w:r>
            </w:hyperlink>
          </w:p>
          <w:p w14:paraId="19F5C2C5" w14:textId="77777777" w:rsidR="00E2458B" w:rsidRPr="00F1784C" w:rsidRDefault="00E2458B" w:rsidP="00581618">
            <w:pPr>
              <w:pStyle w:val="TableParagraph"/>
              <w:spacing w:before="12"/>
              <w:rPr>
                <w:b/>
                <w:sz w:val="2"/>
              </w:rPr>
            </w:pPr>
          </w:p>
          <w:p w14:paraId="043DAFC0"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1CB8A0F5" wp14:editId="7203AAD9">
                  <wp:extent cx="72009" cy="88010"/>
                  <wp:effectExtent l="0" t="0" r="0" b="0"/>
                  <wp:docPr id="168862202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4D8C1B5C"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1302849F"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62A68653" w14:textId="77777777" w:rsidR="00E2458B" w:rsidRPr="00F1784C" w:rsidRDefault="00E2458B" w:rsidP="00581618">
            <w:pPr>
              <w:pStyle w:val="TableParagraph"/>
              <w:spacing w:before="123"/>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297C11B2" w14:textId="77777777" w:rsidR="00E2458B" w:rsidRPr="00F1784C" w:rsidRDefault="00E2458B" w:rsidP="00581618">
            <w:pPr>
              <w:pStyle w:val="TableParagraph"/>
              <w:spacing w:before="123"/>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17BF9097" w14:textId="77777777" w:rsidR="00E2458B" w:rsidRPr="00F1784C" w:rsidRDefault="00E2458B" w:rsidP="00581618">
            <w:pPr>
              <w:pStyle w:val="TableParagraph"/>
              <w:spacing w:before="123"/>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2B1AA9CD" w14:textId="77777777" w:rsidR="00E2458B" w:rsidRPr="00F1784C" w:rsidRDefault="00E2458B" w:rsidP="00581618">
            <w:pPr>
              <w:pStyle w:val="TableParagraph"/>
              <w:spacing w:before="123"/>
              <w:ind w:left="40"/>
              <w:rPr>
                <w:sz w:val="17"/>
              </w:rPr>
            </w:pPr>
            <w:r w:rsidRPr="00F1784C">
              <w:rPr>
                <w:w w:val="99"/>
                <w:sz w:val="17"/>
              </w:rPr>
              <w:t>C</w:t>
            </w:r>
          </w:p>
        </w:tc>
        <w:tc>
          <w:tcPr>
            <w:tcW w:w="963" w:type="dxa"/>
            <w:tcBorders>
              <w:top w:val="double" w:sz="2" w:space="0" w:color="CCCCCC"/>
              <w:left w:val="double" w:sz="2" w:space="0" w:color="CCCCCC"/>
              <w:bottom w:val="double" w:sz="2" w:space="0" w:color="CCCCCC"/>
              <w:right w:val="double" w:sz="2" w:space="0" w:color="CCCCCC"/>
            </w:tcBorders>
          </w:tcPr>
          <w:p w14:paraId="38F0F91C" w14:textId="77777777" w:rsidR="00E2458B" w:rsidRPr="00F1784C" w:rsidRDefault="00E2458B" w:rsidP="00581618">
            <w:pPr>
              <w:pStyle w:val="TableParagraph"/>
              <w:spacing w:before="123"/>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0F9186A2" w14:textId="77777777" w:rsidR="00E2458B" w:rsidRPr="00F1784C" w:rsidRDefault="00E2458B" w:rsidP="00581618">
            <w:pPr>
              <w:pStyle w:val="TableParagraph"/>
              <w:spacing w:before="123"/>
              <w:ind w:left="42"/>
              <w:rPr>
                <w:sz w:val="17"/>
              </w:rPr>
            </w:pPr>
            <w:r w:rsidRPr="00F1784C">
              <w:rPr>
                <w:w w:val="99"/>
                <w:sz w:val="17"/>
              </w:rPr>
              <w:t>C</w:t>
            </w:r>
          </w:p>
        </w:tc>
        <w:tc>
          <w:tcPr>
            <w:tcW w:w="786" w:type="dxa"/>
            <w:tcBorders>
              <w:top w:val="double" w:sz="2" w:space="0" w:color="CCCCCC"/>
              <w:left w:val="double" w:sz="2" w:space="0" w:color="CCCCCC"/>
              <w:bottom w:val="double" w:sz="2" w:space="0" w:color="CCCCCC"/>
              <w:right w:val="double" w:sz="2" w:space="0" w:color="CCCCCC"/>
            </w:tcBorders>
          </w:tcPr>
          <w:p w14:paraId="5CE6B810" w14:textId="77777777" w:rsidR="00E2458B" w:rsidRPr="00F1784C" w:rsidRDefault="00E2458B" w:rsidP="00581618">
            <w:pPr>
              <w:pStyle w:val="TableParagraph"/>
              <w:spacing w:before="123"/>
              <w:ind w:left="45"/>
              <w:rPr>
                <w:sz w:val="17"/>
              </w:rPr>
            </w:pPr>
            <w:r w:rsidRPr="00F1784C">
              <w:rPr>
                <w:w w:val="99"/>
                <w:sz w:val="17"/>
              </w:rPr>
              <w:t>B</w:t>
            </w:r>
          </w:p>
        </w:tc>
      </w:tr>
      <w:tr w:rsidR="00E2458B" w:rsidRPr="00F1784C" w14:paraId="0C2A5BC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41A397DE" w14:textId="77777777" w:rsidR="00E2458B" w:rsidRPr="00F1784C" w:rsidRDefault="00E2458B" w:rsidP="00581618">
            <w:pPr>
              <w:pStyle w:val="TableParagraph"/>
              <w:spacing w:before="75"/>
              <w:ind w:left="47"/>
              <w:rPr>
                <w:b/>
                <w:sz w:val="13"/>
              </w:rPr>
            </w:pPr>
            <w:hyperlink r:id="rId22">
              <w:r w:rsidRPr="00F1784C">
                <w:rPr>
                  <w:b/>
                  <w:w w:val="105"/>
                  <w:sz w:val="13"/>
                  <w:u w:val="single" w:color="296494"/>
                </w:rPr>
                <w:t>6110</w:t>
              </w:r>
            </w:hyperlink>
          </w:p>
          <w:p w14:paraId="3C05EFD3" w14:textId="77777777" w:rsidR="00E2458B" w:rsidRPr="00F1784C" w:rsidRDefault="00E2458B" w:rsidP="00581618">
            <w:pPr>
              <w:pStyle w:val="TableParagraph"/>
              <w:spacing w:before="11"/>
              <w:rPr>
                <w:b/>
                <w:sz w:val="2"/>
              </w:rPr>
            </w:pPr>
          </w:p>
          <w:p w14:paraId="4ACE32C4"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11BE2A7D" wp14:editId="4770C75D">
                  <wp:extent cx="72009" cy="88010"/>
                  <wp:effectExtent l="0" t="0" r="0" b="0"/>
                  <wp:docPr id="19637325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637E5D1F"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01C758E4"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57A9C226"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268A02CD"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179A3889"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12778CE1"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0F64548E" w14:textId="77777777" w:rsidR="00E2458B" w:rsidRPr="00F1784C" w:rsidRDefault="00E2458B" w:rsidP="00581618">
            <w:pPr>
              <w:pStyle w:val="TableParagraph"/>
              <w:spacing w:before="136"/>
              <w:ind w:left="48"/>
              <w:rPr>
                <w:sz w:val="17"/>
              </w:rPr>
            </w:pPr>
            <w:r w:rsidRPr="00F1784C">
              <w:rPr>
                <w:w w:val="99"/>
                <w:sz w:val="17"/>
              </w:rPr>
              <w:t>B</w:t>
            </w:r>
          </w:p>
        </w:tc>
        <w:tc>
          <w:tcPr>
            <w:tcW w:w="1432" w:type="dxa"/>
            <w:tcBorders>
              <w:top w:val="double" w:sz="2" w:space="0" w:color="CCCCCC"/>
              <w:left w:val="double" w:sz="2" w:space="0" w:color="CCCCCC"/>
              <w:bottom w:val="double" w:sz="2" w:space="0" w:color="CCCCCC"/>
              <w:right w:val="double" w:sz="2" w:space="0" w:color="CCCCCC"/>
            </w:tcBorders>
          </w:tcPr>
          <w:p w14:paraId="170C83A3"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5622B298"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36943A7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87"/>
        </w:trPr>
        <w:tc>
          <w:tcPr>
            <w:tcW w:w="659" w:type="dxa"/>
            <w:tcBorders>
              <w:top w:val="double" w:sz="2" w:space="0" w:color="CCCCCC"/>
              <w:left w:val="double" w:sz="2" w:space="0" w:color="CCCCCC"/>
              <w:bottom w:val="double" w:sz="2" w:space="0" w:color="CCCCCC"/>
              <w:right w:val="double" w:sz="2" w:space="0" w:color="CCCCCC"/>
            </w:tcBorders>
          </w:tcPr>
          <w:p w14:paraId="500F5348" w14:textId="77777777" w:rsidR="00E2458B" w:rsidRPr="00F1784C" w:rsidRDefault="00E2458B" w:rsidP="00581618">
            <w:pPr>
              <w:pStyle w:val="TableParagraph"/>
              <w:spacing w:before="75"/>
              <w:ind w:left="47"/>
              <w:rPr>
                <w:b/>
                <w:sz w:val="13"/>
              </w:rPr>
            </w:pPr>
            <w:hyperlink r:id="rId23">
              <w:r w:rsidRPr="00F1784C">
                <w:rPr>
                  <w:b/>
                  <w:w w:val="105"/>
                  <w:sz w:val="13"/>
                  <w:u w:val="single" w:color="296494"/>
                </w:rPr>
                <w:t>6170</w:t>
              </w:r>
            </w:hyperlink>
          </w:p>
          <w:p w14:paraId="76FACC44" w14:textId="77777777" w:rsidR="00E2458B" w:rsidRPr="00F1784C" w:rsidRDefault="00E2458B" w:rsidP="00581618">
            <w:pPr>
              <w:pStyle w:val="TableParagraph"/>
              <w:spacing w:before="11"/>
              <w:rPr>
                <w:b/>
                <w:sz w:val="2"/>
              </w:rPr>
            </w:pPr>
          </w:p>
          <w:p w14:paraId="0E7B481D"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4C9D1F57" wp14:editId="42C81D4E">
                  <wp:extent cx="72009" cy="88010"/>
                  <wp:effectExtent l="0" t="0" r="0" b="0"/>
                  <wp:docPr id="68949988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2A8A3A4E"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13EB9DE7"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5115590B"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3B05E8B1"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6CBCA524"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1C1843ED"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69F299A9" w14:textId="77777777" w:rsidR="00E2458B" w:rsidRPr="00F1784C" w:rsidRDefault="00E2458B" w:rsidP="00581618">
            <w:pPr>
              <w:pStyle w:val="TableParagraph"/>
              <w:spacing w:before="136"/>
              <w:ind w:left="48"/>
              <w:rPr>
                <w:sz w:val="17"/>
              </w:rPr>
            </w:pPr>
            <w:r w:rsidRPr="00F1784C">
              <w:rPr>
                <w:w w:val="99"/>
                <w:sz w:val="17"/>
              </w:rPr>
              <w:t>B</w:t>
            </w:r>
          </w:p>
        </w:tc>
        <w:tc>
          <w:tcPr>
            <w:tcW w:w="1432" w:type="dxa"/>
            <w:tcBorders>
              <w:top w:val="double" w:sz="2" w:space="0" w:color="CCCCCC"/>
              <w:left w:val="double" w:sz="2" w:space="0" w:color="CCCCCC"/>
              <w:bottom w:val="double" w:sz="2" w:space="0" w:color="CCCCCC"/>
              <w:right w:val="double" w:sz="2" w:space="0" w:color="CCCCCC"/>
            </w:tcBorders>
          </w:tcPr>
          <w:p w14:paraId="1AFDDBF0"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17EB3D1D"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789ECBED"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6F945C51" w14:textId="77777777" w:rsidR="00E2458B" w:rsidRPr="00F1784C" w:rsidRDefault="00E2458B" w:rsidP="00581618">
            <w:pPr>
              <w:pStyle w:val="TableParagraph"/>
              <w:spacing w:before="62"/>
              <w:ind w:left="47"/>
              <w:rPr>
                <w:b/>
                <w:sz w:val="13"/>
              </w:rPr>
            </w:pPr>
            <w:hyperlink r:id="rId24">
              <w:r w:rsidRPr="00F1784C">
                <w:rPr>
                  <w:b/>
                  <w:w w:val="105"/>
                  <w:sz w:val="13"/>
                  <w:u w:val="single" w:color="296494"/>
                </w:rPr>
                <w:t>6430</w:t>
              </w:r>
            </w:hyperlink>
          </w:p>
          <w:p w14:paraId="29A69540" w14:textId="77777777" w:rsidR="00E2458B" w:rsidRPr="00F1784C" w:rsidRDefault="00E2458B" w:rsidP="00581618">
            <w:pPr>
              <w:pStyle w:val="TableParagraph"/>
              <w:spacing w:before="12"/>
              <w:rPr>
                <w:b/>
                <w:sz w:val="2"/>
              </w:rPr>
            </w:pPr>
          </w:p>
          <w:p w14:paraId="76B87B9C"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121904DE" wp14:editId="64DC6FB8">
                  <wp:extent cx="72009" cy="88010"/>
                  <wp:effectExtent l="0" t="0" r="0" b="0"/>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1E6AF4D4"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083F24E3"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7976D0F5" w14:textId="77777777" w:rsidR="00E2458B" w:rsidRPr="00F1784C" w:rsidRDefault="00E2458B" w:rsidP="00581618">
            <w:pPr>
              <w:pStyle w:val="TableParagraph"/>
              <w:spacing w:before="123"/>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5E3B458E" w14:textId="77777777" w:rsidR="00E2458B" w:rsidRPr="00F1784C" w:rsidRDefault="00E2458B" w:rsidP="00581618">
            <w:pPr>
              <w:pStyle w:val="TableParagraph"/>
              <w:spacing w:before="123"/>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22E850D9" w14:textId="77777777" w:rsidR="00E2458B" w:rsidRPr="00F1784C" w:rsidRDefault="00E2458B" w:rsidP="00581618">
            <w:pPr>
              <w:pStyle w:val="TableParagraph"/>
              <w:spacing w:before="123"/>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45725CC3" w14:textId="77777777" w:rsidR="00E2458B" w:rsidRPr="00F1784C" w:rsidRDefault="00E2458B" w:rsidP="00581618">
            <w:pPr>
              <w:pStyle w:val="TableParagraph"/>
              <w:spacing w:before="123"/>
              <w:ind w:left="40"/>
              <w:rPr>
                <w:sz w:val="17"/>
              </w:rPr>
            </w:pPr>
            <w:r w:rsidRPr="00F1784C">
              <w:rPr>
                <w:w w:val="99"/>
                <w:sz w:val="17"/>
              </w:rPr>
              <w:t>B</w:t>
            </w:r>
          </w:p>
        </w:tc>
        <w:tc>
          <w:tcPr>
            <w:tcW w:w="963" w:type="dxa"/>
            <w:tcBorders>
              <w:top w:val="double" w:sz="2" w:space="0" w:color="CCCCCC"/>
              <w:left w:val="double" w:sz="2" w:space="0" w:color="CCCCCC"/>
              <w:bottom w:val="double" w:sz="2" w:space="0" w:color="CCCCCC"/>
              <w:right w:val="double" w:sz="2" w:space="0" w:color="CCCCCC"/>
            </w:tcBorders>
          </w:tcPr>
          <w:p w14:paraId="4F5D8D11" w14:textId="77777777" w:rsidR="00E2458B" w:rsidRPr="00F1784C" w:rsidRDefault="00E2458B" w:rsidP="00581618">
            <w:pPr>
              <w:pStyle w:val="TableParagraph"/>
              <w:spacing w:before="123"/>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52F9920D" w14:textId="77777777" w:rsidR="00E2458B" w:rsidRPr="00F1784C" w:rsidRDefault="00E2458B" w:rsidP="00581618">
            <w:pPr>
              <w:pStyle w:val="TableParagraph"/>
              <w:spacing w:before="123"/>
              <w:ind w:left="42"/>
              <w:rPr>
                <w:sz w:val="17"/>
              </w:rPr>
            </w:pPr>
            <w:r w:rsidRPr="00F1784C">
              <w:rPr>
                <w:w w:val="99"/>
                <w:sz w:val="17"/>
              </w:rPr>
              <w:t>B</w:t>
            </w:r>
          </w:p>
        </w:tc>
        <w:tc>
          <w:tcPr>
            <w:tcW w:w="786" w:type="dxa"/>
            <w:tcBorders>
              <w:top w:val="double" w:sz="2" w:space="0" w:color="CCCCCC"/>
              <w:left w:val="double" w:sz="2" w:space="0" w:color="CCCCCC"/>
              <w:bottom w:val="double" w:sz="2" w:space="0" w:color="CCCCCC"/>
              <w:right w:val="double" w:sz="2" w:space="0" w:color="CCCCCC"/>
            </w:tcBorders>
          </w:tcPr>
          <w:p w14:paraId="4B64E47F" w14:textId="77777777" w:rsidR="00E2458B" w:rsidRPr="00F1784C" w:rsidRDefault="00E2458B" w:rsidP="00581618">
            <w:pPr>
              <w:pStyle w:val="TableParagraph"/>
              <w:spacing w:before="123"/>
              <w:ind w:left="45"/>
              <w:rPr>
                <w:sz w:val="17"/>
              </w:rPr>
            </w:pPr>
            <w:r w:rsidRPr="00F1784C">
              <w:rPr>
                <w:w w:val="99"/>
                <w:sz w:val="17"/>
              </w:rPr>
              <w:t>B</w:t>
            </w:r>
          </w:p>
        </w:tc>
      </w:tr>
      <w:tr w:rsidR="00E2458B" w:rsidRPr="00F1784C" w14:paraId="656D6ED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7F024399" w14:textId="77777777" w:rsidR="00E2458B" w:rsidRPr="00F1784C" w:rsidRDefault="00E2458B" w:rsidP="00581618">
            <w:pPr>
              <w:pStyle w:val="TableParagraph"/>
              <w:spacing w:before="75"/>
              <w:ind w:left="47"/>
              <w:rPr>
                <w:b/>
                <w:sz w:val="13"/>
              </w:rPr>
            </w:pPr>
            <w:hyperlink r:id="rId25">
              <w:r w:rsidRPr="00F1784C">
                <w:rPr>
                  <w:b/>
                  <w:w w:val="105"/>
                  <w:sz w:val="13"/>
                  <w:u w:val="single" w:color="296494"/>
                </w:rPr>
                <w:t>6520</w:t>
              </w:r>
            </w:hyperlink>
          </w:p>
          <w:p w14:paraId="14E83235" w14:textId="77777777" w:rsidR="00E2458B" w:rsidRPr="00F1784C" w:rsidRDefault="00E2458B" w:rsidP="00581618">
            <w:pPr>
              <w:pStyle w:val="TableParagraph"/>
              <w:spacing w:before="11"/>
              <w:rPr>
                <w:b/>
                <w:sz w:val="2"/>
              </w:rPr>
            </w:pPr>
          </w:p>
          <w:p w14:paraId="2ADAC4D7"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77B6D316" wp14:editId="3BCCECC0">
                  <wp:extent cx="72009" cy="88010"/>
                  <wp:effectExtent l="0" t="0" r="0" b="0"/>
                  <wp:docPr id="1161535450" name="Imagine 116153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25BE3EAE"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0E775322"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12BD027E"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781545A8"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631E2C79"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179D1446" w14:textId="77777777" w:rsidR="00E2458B" w:rsidRPr="00F1784C" w:rsidRDefault="00E2458B" w:rsidP="00581618">
            <w:pPr>
              <w:pStyle w:val="TableParagraph"/>
              <w:spacing w:before="136"/>
              <w:ind w:left="40"/>
              <w:rPr>
                <w:sz w:val="17"/>
              </w:rPr>
            </w:pPr>
            <w:r w:rsidRPr="00F1784C">
              <w:rPr>
                <w:w w:val="99"/>
                <w:sz w:val="17"/>
              </w:rPr>
              <w:t>B</w:t>
            </w:r>
          </w:p>
        </w:tc>
        <w:tc>
          <w:tcPr>
            <w:tcW w:w="963" w:type="dxa"/>
            <w:tcBorders>
              <w:top w:val="double" w:sz="2" w:space="0" w:color="CCCCCC"/>
              <w:left w:val="double" w:sz="2" w:space="0" w:color="CCCCCC"/>
              <w:bottom w:val="double" w:sz="2" w:space="0" w:color="CCCCCC"/>
              <w:right w:val="double" w:sz="2" w:space="0" w:color="CCCCCC"/>
            </w:tcBorders>
          </w:tcPr>
          <w:p w14:paraId="001F6DA4"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50BDE67F" w14:textId="77777777" w:rsidR="00E2458B" w:rsidRPr="00F1784C" w:rsidRDefault="00E2458B" w:rsidP="00581618">
            <w:pPr>
              <w:pStyle w:val="TableParagraph"/>
              <w:spacing w:before="136"/>
              <w:ind w:left="42"/>
              <w:rPr>
                <w:sz w:val="17"/>
              </w:rPr>
            </w:pPr>
            <w:r w:rsidRPr="00F1784C">
              <w:rPr>
                <w:w w:val="99"/>
                <w:sz w:val="17"/>
              </w:rPr>
              <w:t>B</w:t>
            </w:r>
          </w:p>
        </w:tc>
        <w:tc>
          <w:tcPr>
            <w:tcW w:w="786" w:type="dxa"/>
            <w:tcBorders>
              <w:top w:val="double" w:sz="2" w:space="0" w:color="CCCCCC"/>
              <w:left w:val="double" w:sz="2" w:space="0" w:color="CCCCCC"/>
              <w:bottom w:val="double" w:sz="2" w:space="0" w:color="CCCCCC"/>
              <w:right w:val="double" w:sz="2" w:space="0" w:color="CCCCCC"/>
            </w:tcBorders>
          </w:tcPr>
          <w:p w14:paraId="20407FA4" w14:textId="77777777" w:rsidR="00E2458B" w:rsidRPr="00F1784C" w:rsidRDefault="00E2458B" w:rsidP="00581618">
            <w:pPr>
              <w:pStyle w:val="TableParagraph"/>
              <w:spacing w:before="136"/>
              <w:ind w:left="45"/>
              <w:rPr>
                <w:sz w:val="17"/>
              </w:rPr>
            </w:pPr>
            <w:r w:rsidRPr="00F1784C">
              <w:rPr>
                <w:w w:val="99"/>
                <w:sz w:val="17"/>
              </w:rPr>
              <w:t>B</w:t>
            </w:r>
          </w:p>
        </w:tc>
      </w:tr>
      <w:tr w:rsidR="00E2458B" w:rsidRPr="00F1784C" w14:paraId="1E114F57"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3242647B" w14:textId="77777777" w:rsidR="00E2458B" w:rsidRPr="00F1784C" w:rsidRDefault="00E2458B" w:rsidP="00581618">
            <w:pPr>
              <w:pStyle w:val="TableParagraph"/>
              <w:spacing w:before="75"/>
              <w:ind w:left="47"/>
              <w:rPr>
                <w:b/>
                <w:sz w:val="13"/>
              </w:rPr>
            </w:pPr>
            <w:hyperlink r:id="rId26">
              <w:r w:rsidRPr="00F1784C">
                <w:rPr>
                  <w:b/>
                  <w:w w:val="105"/>
                  <w:sz w:val="13"/>
                  <w:u w:val="single" w:color="296494"/>
                </w:rPr>
                <w:t>8120</w:t>
              </w:r>
            </w:hyperlink>
          </w:p>
          <w:p w14:paraId="3815A0DF" w14:textId="77777777" w:rsidR="00E2458B" w:rsidRPr="00F1784C" w:rsidRDefault="00E2458B" w:rsidP="00581618">
            <w:pPr>
              <w:pStyle w:val="TableParagraph"/>
              <w:spacing w:before="11"/>
              <w:rPr>
                <w:b/>
                <w:sz w:val="2"/>
              </w:rPr>
            </w:pPr>
          </w:p>
          <w:p w14:paraId="30C94ADA"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3FA36208" wp14:editId="79F4B667">
                  <wp:extent cx="72009" cy="88010"/>
                  <wp:effectExtent l="0" t="0" r="0" b="0"/>
                  <wp:docPr id="1295151263" name="Imagine 129515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pic:nvPicPr>
                        <pic:blipFill>
                          <a:blip r:embed="rId17" cstate="print"/>
                          <a:stretch>
                            <a:fillRect/>
                          </a:stretch>
                        </pic:blipFill>
                        <pic:spPr>
                          <a:xfrm>
                            <a:off x="0" y="0"/>
                            <a:ext cx="72009" cy="88010"/>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35495DBF"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5A9E25FA"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0023CD81"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788F6DA1"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316DBA4B"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59909A66"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1B801C04" w14:textId="77777777" w:rsidR="00E2458B" w:rsidRPr="00F1784C" w:rsidRDefault="00E2458B" w:rsidP="00581618">
            <w:pPr>
              <w:pStyle w:val="TableParagraph"/>
              <w:spacing w:before="136"/>
              <w:ind w:left="48"/>
              <w:rPr>
                <w:sz w:val="17"/>
              </w:rPr>
            </w:pPr>
            <w:r w:rsidRPr="00F1784C">
              <w:rPr>
                <w:w w:val="99"/>
                <w:sz w:val="17"/>
              </w:rPr>
              <w:t>A</w:t>
            </w:r>
          </w:p>
        </w:tc>
        <w:tc>
          <w:tcPr>
            <w:tcW w:w="1432" w:type="dxa"/>
            <w:tcBorders>
              <w:top w:val="double" w:sz="2" w:space="0" w:color="CCCCCC"/>
              <w:left w:val="double" w:sz="2" w:space="0" w:color="CCCCCC"/>
              <w:bottom w:val="double" w:sz="2" w:space="0" w:color="CCCCCC"/>
              <w:right w:val="double" w:sz="2" w:space="0" w:color="CCCCCC"/>
            </w:tcBorders>
          </w:tcPr>
          <w:p w14:paraId="1CBF7A94"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78CE5149"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1753C11D"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87"/>
        </w:trPr>
        <w:tc>
          <w:tcPr>
            <w:tcW w:w="659" w:type="dxa"/>
            <w:tcBorders>
              <w:top w:val="double" w:sz="2" w:space="0" w:color="CCCCCC"/>
              <w:left w:val="double" w:sz="2" w:space="0" w:color="CCCCCC"/>
              <w:bottom w:val="double" w:sz="2" w:space="0" w:color="CCCCCC"/>
              <w:right w:val="double" w:sz="2" w:space="0" w:color="CCCCCC"/>
            </w:tcBorders>
          </w:tcPr>
          <w:p w14:paraId="191D6CC9" w14:textId="77777777" w:rsidR="00E2458B" w:rsidRPr="00F1784C" w:rsidRDefault="00E2458B" w:rsidP="00581618">
            <w:pPr>
              <w:pStyle w:val="TableParagraph"/>
              <w:spacing w:before="75"/>
              <w:ind w:left="47"/>
              <w:rPr>
                <w:b/>
                <w:sz w:val="13"/>
              </w:rPr>
            </w:pPr>
            <w:hyperlink r:id="rId27">
              <w:r w:rsidRPr="00F1784C">
                <w:rPr>
                  <w:b/>
                  <w:w w:val="105"/>
                  <w:sz w:val="13"/>
                  <w:u w:val="single" w:color="296494"/>
                </w:rPr>
                <w:t>8210</w:t>
              </w:r>
            </w:hyperlink>
          </w:p>
          <w:p w14:paraId="18E32CFE" w14:textId="77777777" w:rsidR="00E2458B" w:rsidRPr="00F1784C" w:rsidRDefault="00E2458B" w:rsidP="00581618">
            <w:pPr>
              <w:pStyle w:val="TableParagraph"/>
              <w:spacing w:before="11"/>
              <w:rPr>
                <w:b/>
                <w:sz w:val="2"/>
              </w:rPr>
            </w:pPr>
          </w:p>
          <w:p w14:paraId="5E41DB2C"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3C068408" wp14:editId="6103EF0F">
                  <wp:extent cx="72009" cy="88011"/>
                  <wp:effectExtent l="0" t="0" r="0" b="0"/>
                  <wp:docPr id="496903004" name="Imagine 49690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1F820B17"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5AF03E9B"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4D9EA490"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5A1C0380"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7FBF2182"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62757A86"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4FEA6216" w14:textId="77777777" w:rsidR="00E2458B" w:rsidRPr="00F1784C" w:rsidRDefault="00E2458B" w:rsidP="00581618">
            <w:pPr>
              <w:pStyle w:val="TableParagraph"/>
              <w:spacing w:before="136"/>
              <w:ind w:left="48"/>
              <w:rPr>
                <w:sz w:val="17"/>
              </w:rPr>
            </w:pPr>
            <w:r w:rsidRPr="00F1784C">
              <w:rPr>
                <w:w w:val="99"/>
                <w:sz w:val="17"/>
              </w:rPr>
              <w:t>A</w:t>
            </w:r>
          </w:p>
        </w:tc>
        <w:tc>
          <w:tcPr>
            <w:tcW w:w="1432" w:type="dxa"/>
            <w:tcBorders>
              <w:top w:val="double" w:sz="2" w:space="0" w:color="CCCCCC"/>
              <w:left w:val="double" w:sz="2" w:space="0" w:color="CCCCCC"/>
              <w:bottom w:val="double" w:sz="2" w:space="0" w:color="CCCCCC"/>
              <w:right w:val="double" w:sz="2" w:space="0" w:color="CCCCCC"/>
            </w:tcBorders>
          </w:tcPr>
          <w:p w14:paraId="6DC1C60C"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3DD7B551"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215AF1E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03244377" w14:textId="77777777" w:rsidR="00E2458B" w:rsidRPr="00F1784C" w:rsidRDefault="00E2458B" w:rsidP="00581618">
            <w:pPr>
              <w:pStyle w:val="TableParagraph"/>
              <w:spacing w:before="62"/>
              <w:ind w:left="47"/>
              <w:rPr>
                <w:b/>
                <w:sz w:val="13"/>
              </w:rPr>
            </w:pPr>
            <w:hyperlink r:id="rId28">
              <w:r w:rsidRPr="00F1784C">
                <w:rPr>
                  <w:b/>
                  <w:w w:val="105"/>
                  <w:sz w:val="13"/>
                  <w:u w:val="single" w:color="296494"/>
                </w:rPr>
                <w:t>8310</w:t>
              </w:r>
            </w:hyperlink>
          </w:p>
          <w:p w14:paraId="213CDC1D" w14:textId="77777777" w:rsidR="00E2458B" w:rsidRPr="00F1784C" w:rsidRDefault="00E2458B" w:rsidP="00581618">
            <w:pPr>
              <w:pStyle w:val="TableParagraph"/>
              <w:spacing w:before="12"/>
              <w:rPr>
                <w:b/>
                <w:sz w:val="2"/>
              </w:rPr>
            </w:pPr>
          </w:p>
          <w:p w14:paraId="36D4FAA3"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6EF70F94" wp14:editId="171D87A5">
                  <wp:extent cx="72009" cy="88011"/>
                  <wp:effectExtent l="0" t="0" r="0" b="0"/>
                  <wp:docPr id="1346129353" name="Imagine 134612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23A00F3E"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4E7570B3"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0A715F31" w14:textId="77777777" w:rsidR="00E2458B" w:rsidRPr="00F1784C" w:rsidRDefault="00E2458B" w:rsidP="00581618">
            <w:pPr>
              <w:pStyle w:val="TableParagraph"/>
              <w:spacing w:before="123"/>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3A5D9E50" w14:textId="77777777" w:rsidR="00E2458B" w:rsidRPr="00F1784C" w:rsidRDefault="00E2458B" w:rsidP="00581618">
            <w:pPr>
              <w:pStyle w:val="TableParagraph"/>
              <w:spacing w:before="123"/>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348F2FCA" w14:textId="77777777" w:rsidR="00E2458B" w:rsidRPr="00F1784C" w:rsidRDefault="00E2458B" w:rsidP="00581618">
            <w:pPr>
              <w:pStyle w:val="TableParagraph"/>
              <w:spacing w:before="123"/>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74293238" w14:textId="77777777" w:rsidR="00E2458B" w:rsidRPr="00F1784C" w:rsidRDefault="00E2458B" w:rsidP="00581618">
            <w:pPr>
              <w:pStyle w:val="TableParagraph"/>
              <w:spacing w:before="123"/>
              <w:ind w:left="40"/>
              <w:rPr>
                <w:sz w:val="17"/>
              </w:rPr>
            </w:pPr>
            <w:r w:rsidRPr="00F1784C">
              <w:rPr>
                <w:w w:val="99"/>
                <w:sz w:val="17"/>
              </w:rPr>
              <w:t>B</w:t>
            </w:r>
          </w:p>
        </w:tc>
        <w:tc>
          <w:tcPr>
            <w:tcW w:w="963" w:type="dxa"/>
            <w:tcBorders>
              <w:top w:val="double" w:sz="2" w:space="0" w:color="CCCCCC"/>
              <w:left w:val="double" w:sz="2" w:space="0" w:color="CCCCCC"/>
              <w:bottom w:val="double" w:sz="2" w:space="0" w:color="CCCCCC"/>
              <w:right w:val="double" w:sz="2" w:space="0" w:color="CCCCCC"/>
            </w:tcBorders>
          </w:tcPr>
          <w:p w14:paraId="6B788660" w14:textId="77777777" w:rsidR="00E2458B" w:rsidRPr="00F1784C" w:rsidRDefault="00E2458B" w:rsidP="00581618">
            <w:pPr>
              <w:pStyle w:val="TableParagraph"/>
              <w:spacing w:before="123"/>
              <w:ind w:left="48"/>
              <w:rPr>
                <w:sz w:val="17"/>
              </w:rPr>
            </w:pPr>
            <w:r w:rsidRPr="00F1784C">
              <w:rPr>
                <w:w w:val="99"/>
                <w:sz w:val="17"/>
              </w:rPr>
              <w:t>B</w:t>
            </w:r>
          </w:p>
        </w:tc>
        <w:tc>
          <w:tcPr>
            <w:tcW w:w="1432" w:type="dxa"/>
            <w:tcBorders>
              <w:top w:val="double" w:sz="2" w:space="0" w:color="CCCCCC"/>
              <w:left w:val="double" w:sz="2" w:space="0" w:color="CCCCCC"/>
              <w:bottom w:val="double" w:sz="2" w:space="0" w:color="CCCCCC"/>
              <w:right w:val="double" w:sz="2" w:space="0" w:color="CCCCCC"/>
            </w:tcBorders>
          </w:tcPr>
          <w:p w14:paraId="09C810C8" w14:textId="77777777" w:rsidR="00E2458B" w:rsidRPr="00F1784C" w:rsidRDefault="00E2458B" w:rsidP="00581618">
            <w:pPr>
              <w:pStyle w:val="TableParagraph"/>
              <w:spacing w:before="123"/>
              <w:ind w:left="42"/>
              <w:rPr>
                <w:sz w:val="17"/>
              </w:rPr>
            </w:pPr>
            <w:r w:rsidRPr="00F1784C">
              <w:rPr>
                <w:w w:val="99"/>
                <w:sz w:val="17"/>
              </w:rPr>
              <w:t>B</w:t>
            </w:r>
          </w:p>
        </w:tc>
        <w:tc>
          <w:tcPr>
            <w:tcW w:w="786" w:type="dxa"/>
            <w:tcBorders>
              <w:top w:val="double" w:sz="2" w:space="0" w:color="CCCCCC"/>
              <w:left w:val="double" w:sz="2" w:space="0" w:color="CCCCCC"/>
              <w:bottom w:val="double" w:sz="2" w:space="0" w:color="CCCCCC"/>
              <w:right w:val="double" w:sz="2" w:space="0" w:color="CCCCCC"/>
            </w:tcBorders>
          </w:tcPr>
          <w:p w14:paraId="5B387E87" w14:textId="77777777" w:rsidR="00E2458B" w:rsidRPr="00F1784C" w:rsidRDefault="00E2458B" w:rsidP="00581618">
            <w:pPr>
              <w:pStyle w:val="TableParagraph"/>
              <w:spacing w:before="123"/>
              <w:ind w:left="45"/>
              <w:rPr>
                <w:sz w:val="17"/>
              </w:rPr>
            </w:pPr>
            <w:r w:rsidRPr="00F1784C">
              <w:rPr>
                <w:w w:val="99"/>
                <w:sz w:val="17"/>
              </w:rPr>
              <w:t>B</w:t>
            </w:r>
          </w:p>
        </w:tc>
      </w:tr>
      <w:tr w:rsidR="00E2458B" w:rsidRPr="00F1784C" w14:paraId="61421CD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38FE5A12" w14:textId="77777777" w:rsidR="00E2458B" w:rsidRPr="00F1784C" w:rsidRDefault="00E2458B" w:rsidP="00581618">
            <w:pPr>
              <w:pStyle w:val="TableParagraph"/>
              <w:spacing w:before="75"/>
              <w:ind w:left="47"/>
              <w:rPr>
                <w:b/>
                <w:sz w:val="13"/>
              </w:rPr>
            </w:pPr>
            <w:hyperlink r:id="rId29">
              <w:r w:rsidRPr="00F1784C">
                <w:rPr>
                  <w:b/>
                  <w:w w:val="105"/>
                  <w:sz w:val="13"/>
                  <w:u w:val="single" w:color="296494"/>
                </w:rPr>
                <w:t>9110</w:t>
              </w:r>
            </w:hyperlink>
          </w:p>
          <w:p w14:paraId="10D23EC2" w14:textId="77777777" w:rsidR="00E2458B" w:rsidRPr="00F1784C" w:rsidRDefault="00E2458B" w:rsidP="00581618">
            <w:pPr>
              <w:pStyle w:val="TableParagraph"/>
              <w:spacing w:before="11"/>
              <w:rPr>
                <w:b/>
                <w:sz w:val="2"/>
              </w:rPr>
            </w:pPr>
          </w:p>
          <w:p w14:paraId="6CBE4043"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62E9878D" wp14:editId="3402186C">
                  <wp:extent cx="72009" cy="88011"/>
                  <wp:effectExtent l="0" t="0" r="0" b="0"/>
                  <wp:docPr id="2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59B4357C"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7174CCA8"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28DC377A"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23491345"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457510A3"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370C1D80" w14:textId="77777777" w:rsidR="00E2458B" w:rsidRPr="00F1784C" w:rsidRDefault="00E2458B" w:rsidP="00581618">
            <w:pPr>
              <w:pStyle w:val="TableParagraph"/>
              <w:spacing w:before="136"/>
              <w:ind w:left="40"/>
              <w:rPr>
                <w:sz w:val="17"/>
              </w:rPr>
            </w:pPr>
            <w:r w:rsidRPr="00F1784C">
              <w:rPr>
                <w:w w:val="99"/>
                <w:sz w:val="17"/>
              </w:rPr>
              <w:t>B</w:t>
            </w:r>
          </w:p>
        </w:tc>
        <w:tc>
          <w:tcPr>
            <w:tcW w:w="963" w:type="dxa"/>
            <w:tcBorders>
              <w:top w:val="double" w:sz="2" w:space="0" w:color="CCCCCC"/>
              <w:left w:val="double" w:sz="2" w:space="0" w:color="CCCCCC"/>
              <w:bottom w:val="double" w:sz="2" w:space="0" w:color="CCCCCC"/>
              <w:right w:val="double" w:sz="2" w:space="0" w:color="CCCCCC"/>
            </w:tcBorders>
          </w:tcPr>
          <w:p w14:paraId="66D47AA2"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00718F78" w14:textId="77777777" w:rsidR="00E2458B" w:rsidRPr="00F1784C" w:rsidRDefault="00E2458B" w:rsidP="00581618">
            <w:pPr>
              <w:pStyle w:val="TableParagraph"/>
              <w:spacing w:before="136"/>
              <w:ind w:left="42"/>
              <w:rPr>
                <w:sz w:val="17"/>
              </w:rPr>
            </w:pPr>
            <w:r w:rsidRPr="00F1784C">
              <w:rPr>
                <w:w w:val="99"/>
                <w:sz w:val="17"/>
              </w:rPr>
              <w:t>B</w:t>
            </w:r>
          </w:p>
        </w:tc>
        <w:tc>
          <w:tcPr>
            <w:tcW w:w="786" w:type="dxa"/>
            <w:tcBorders>
              <w:top w:val="double" w:sz="2" w:space="0" w:color="CCCCCC"/>
              <w:left w:val="double" w:sz="2" w:space="0" w:color="CCCCCC"/>
              <w:bottom w:val="double" w:sz="2" w:space="0" w:color="CCCCCC"/>
              <w:right w:val="double" w:sz="2" w:space="0" w:color="CCCCCC"/>
            </w:tcBorders>
          </w:tcPr>
          <w:p w14:paraId="1F999050" w14:textId="77777777" w:rsidR="00E2458B" w:rsidRPr="00F1784C" w:rsidRDefault="00E2458B" w:rsidP="00581618">
            <w:pPr>
              <w:pStyle w:val="TableParagraph"/>
              <w:spacing w:before="136"/>
              <w:ind w:left="45"/>
              <w:rPr>
                <w:sz w:val="17"/>
              </w:rPr>
            </w:pPr>
            <w:r w:rsidRPr="00F1784C">
              <w:rPr>
                <w:w w:val="99"/>
                <w:sz w:val="17"/>
              </w:rPr>
              <w:t>B</w:t>
            </w:r>
          </w:p>
        </w:tc>
      </w:tr>
      <w:tr w:rsidR="00E2458B" w:rsidRPr="00F1784C" w14:paraId="1E8106A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87"/>
        </w:trPr>
        <w:tc>
          <w:tcPr>
            <w:tcW w:w="659" w:type="dxa"/>
            <w:tcBorders>
              <w:top w:val="double" w:sz="2" w:space="0" w:color="CCCCCC"/>
              <w:left w:val="double" w:sz="2" w:space="0" w:color="CCCCCC"/>
              <w:bottom w:val="double" w:sz="2" w:space="0" w:color="CCCCCC"/>
              <w:right w:val="double" w:sz="2" w:space="0" w:color="CCCCCC"/>
            </w:tcBorders>
          </w:tcPr>
          <w:p w14:paraId="405A1A6C" w14:textId="77777777" w:rsidR="00E2458B" w:rsidRPr="00F1784C" w:rsidRDefault="00E2458B" w:rsidP="00581618">
            <w:pPr>
              <w:pStyle w:val="TableParagraph"/>
              <w:spacing w:before="75"/>
              <w:ind w:left="47"/>
              <w:rPr>
                <w:b/>
                <w:sz w:val="13"/>
              </w:rPr>
            </w:pPr>
            <w:hyperlink r:id="rId30">
              <w:r w:rsidRPr="00F1784C">
                <w:rPr>
                  <w:b/>
                  <w:w w:val="105"/>
                  <w:sz w:val="13"/>
                  <w:u w:val="single" w:color="296494"/>
                </w:rPr>
                <w:t>9150</w:t>
              </w:r>
            </w:hyperlink>
          </w:p>
          <w:p w14:paraId="5BB47201" w14:textId="77777777" w:rsidR="00E2458B" w:rsidRPr="00F1784C" w:rsidRDefault="00E2458B" w:rsidP="00581618">
            <w:pPr>
              <w:pStyle w:val="TableParagraph"/>
              <w:spacing w:before="11"/>
              <w:rPr>
                <w:b/>
                <w:sz w:val="2"/>
              </w:rPr>
            </w:pPr>
          </w:p>
          <w:p w14:paraId="34868939"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4F6FA5CD" wp14:editId="093876A7">
                  <wp:extent cx="72009" cy="88011"/>
                  <wp:effectExtent l="0" t="0" r="0" b="0"/>
                  <wp:docPr id="2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284B2906"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6671926F"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2E0BA290"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0F6839EB"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2C82AA6A"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2BD06745"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751695D5" w14:textId="77777777" w:rsidR="00E2458B" w:rsidRPr="00F1784C" w:rsidRDefault="00E2458B" w:rsidP="00581618">
            <w:pPr>
              <w:pStyle w:val="TableParagraph"/>
              <w:spacing w:before="136"/>
              <w:ind w:left="48"/>
              <w:rPr>
                <w:sz w:val="17"/>
              </w:rPr>
            </w:pPr>
            <w:r w:rsidRPr="00F1784C">
              <w:rPr>
                <w:w w:val="99"/>
                <w:sz w:val="17"/>
              </w:rPr>
              <w:t>B</w:t>
            </w:r>
          </w:p>
        </w:tc>
        <w:tc>
          <w:tcPr>
            <w:tcW w:w="1432" w:type="dxa"/>
            <w:tcBorders>
              <w:top w:val="double" w:sz="2" w:space="0" w:color="CCCCCC"/>
              <w:left w:val="double" w:sz="2" w:space="0" w:color="CCCCCC"/>
              <w:bottom w:val="double" w:sz="2" w:space="0" w:color="CCCCCC"/>
              <w:right w:val="double" w:sz="2" w:space="0" w:color="CCCCCC"/>
            </w:tcBorders>
          </w:tcPr>
          <w:p w14:paraId="7E7F0F6D"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6B7FBCF5"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25F1524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56E9140D" w14:textId="77777777" w:rsidR="00E2458B" w:rsidRPr="00F1784C" w:rsidRDefault="00E2458B" w:rsidP="00581618">
            <w:pPr>
              <w:pStyle w:val="TableParagraph"/>
              <w:spacing w:before="62"/>
              <w:ind w:left="47"/>
              <w:rPr>
                <w:b/>
                <w:sz w:val="13"/>
              </w:rPr>
            </w:pPr>
            <w:hyperlink r:id="rId31">
              <w:r w:rsidRPr="00F1784C">
                <w:rPr>
                  <w:b/>
                  <w:w w:val="105"/>
                  <w:sz w:val="13"/>
                  <w:u w:val="single" w:color="296494"/>
                </w:rPr>
                <w:t>91E0</w:t>
              </w:r>
            </w:hyperlink>
          </w:p>
          <w:p w14:paraId="46B31954" w14:textId="77777777" w:rsidR="00E2458B" w:rsidRPr="00F1784C" w:rsidRDefault="00E2458B" w:rsidP="00581618">
            <w:pPr>
              <w:pStyle w:val="TableParagraph"/>
              <w:spacing w:before="12"/>
              <w:rPr>
                <w:b/>
                <w:sz w:val="2"/>
              </w:rPr>
            </w:pPr>
          </w:p>
          <w:p w14:paraId="5FDF86DA"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562C9B97" wp14:editId="0859CF2B">
                  <wp:extent cx="72009" cy="88011"/>
                  <wp:effectExtent l="0" t="0" r="0" b="0"/>
                  <wp:docPr id="20950435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1D454325"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052DB624"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45B1326F" w14:textId="77777777" w:rsidR="00E2458B" w:rsidRPr="00F1784C" w:rsidRDefault="00E2458B" w:rsidP="00581618">
            <w:pPr>
              <w:pStyle w:val="TableParagraph"/>
              <w:spacing w:before="123"/>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39E89E5F" w14:textId="77777777" w:rsidR="00E2458B" w:rsidRPr="00F1784C" w:rsidRDefault="00E2458B" w:rsidP="00581618">
            <w:pPr>
              <w:pStyle w:val="TableParagraph"/>
              <w:spacing w:before="123"/>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2C107862" w14:textId="77777777" w:rsidR="00E2458B" w:rsidRPr="00F1784C" w:rsidRDefault="00E2458B" w:rsidP="00581618">
            <w:pPr>
              <w:pStyle w:val="TableParagraph"/>
              <w:spacing w:before="123"/>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0EE7013A" w14:textId="77777777" w:rsidR="00E2458B" w:rsidRPr="00F1784C" w:rsidRDefault="00E2458B" w:rsidP="00581618">
            <w:pPr>
              <w:pStyle w:val="TableParagraph"/>
              <w:spacing w:before="123"/>
              <w:ind w:left="40"/>
              <w:rPr>
                <w:sz w:val="17"/>
              </w:rPr>
            </w:pPr>
            <w:r w:rsidRPr="00F1784C">
              <w:rPr>
                <w:w w:val="99"/>
                <w:sz w:val="17"/>
              </w:rPr>
              <w:t>B</w:t>
            </w:r>
          </w:p>
        </w:tc>
        <w:tc>
          <w:tcPr>
            <w:tcW w:w="963" w:type="dxa"/>
            <w:tcBorders>
              <w:top w:val="double" w:sz="2" w:space="0" w:color="CCCCCC"/>
              <w:left w:val="double" w:sz="2" w:space="0" w:color="CCCCCC"/>
              <w:bottom w:val="double" w:sz="2" w:space="0" w:color="CCCCCC"/>
              <w:right w:val="double" w:sz="2" w:space="0" w:color="CCCCCC"/>
            </w:tcBorders>
          </w:tcPr>
          <w:p w14:paraId="4F26B555" w14:textId="77777777" w:rsidR="00E2458B" w:rsidRPr="00F1784C" w:rsidRDefault="00E2458B" w:rsidP="00581618">
            <w:pPr>
              <w:pStyle w:val="TableParagraph"/>
              <w:spacing w:before="123"/>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1B075E9D" w14:textId="77777777" w:rsidR="00E2458B" w:rsidRPr="00F1784C" w:rsidRDefault="00E2458B" w:rsidP="00581618">
            <w:pPr>
              <w:pStyle w:val="TableParagraph"/>
              <w:spacing w:before="123"/>
              <w:ind w:left="42"/>
              <w:rPr>
                <w:sz w:val="17"/>
              </w:rPr>
            </w:pPr>
            <w:r w:rsidRPr="00F1784C">
              <w:rPr>
                <w:w w:val="99"/>
                <w:sz w:val="17"/>
              </w:rPr>
              <w:t>B</w:t>
            </w:r>
          </w:p>
        </w:tc>
        <w:tc>
          <w:tcPr>
            <w:tcW w:w="786" w:type="dxa"/>
            <w:tcBorders>
              <w:top w:val="double" w:sz="2" w:space="0" w:color="CCCCCC"/>
              <w:left w:val="double" w:sz="2" w:space="0" w:color="CCCCCC"/>
              <w:bottom w:val="double" w:sz="2" w:space="0" w:color="CCCCCC"/>
              <w:right w:val="double" w:sz="2" w:space="0" w:color="CCCCCC"/>
            </w:tcBorders>
          </w:tcPr>
          <w:p w14:paraId="04C5739F" w14:textId="77777777" w:rsidR="00E2458B" w:rsidRPr="00F1784C" w:rsidRDefault="00E2458B" w:rsidP="00581618">
            <w:pPr>
              <w:pStyle w:val="TableParagraph"/>
              <w:spacing w:before="123"/>
              <w:ind w:left="45"/>
              <w:rPr>
                <w:sz w:val="17"/>
              </w:rPr>
            </w:pPr>
            <w:r w:rsidRPr="00F1784C">
              <w:rPr>
                <w:w w:val="99"/>
                <w:sz w:val="17"/>
              </w:rPr>
              <w:t>B</w:t>
            </w:r>
          </w:p>
        </w:tc>
      </w:tr>
      <w:tr w:rsidR="00E2458B" w:rsidRPr="00F1784C" w14:paraId="69A448AA"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35EE84D9" w14:textId="77777777" w:rsidR="00E2458B" w:rsidRPr="00F1784C" w:rsidRDefault="00E2458B" w:rsidP="00581618">
            <w:pPr>
              <w:pStyle w:val="TableParagraph"/>
              <w:spacing w:before="75"/>
              <w:ind w:left="47"/>
              <w:rPr>
                <w:b/>
                <w:sz w:val="13"/>
              </w:rPr>
            </w:pPr>
            <w:hyperlink r:id="rId32">
              <w:r w:rsidRPr="00F1784C">
                <w:rPr>
                  <w:b/>
                  <w:w w:val="105"/>
                  <w:sz w:val="13"/>
                  <w:u w:val="single" w:color="296494"/>
                </w:rPr>
                <w:t>91</w:t>
              </w:r>
              <w:r w:rsidRPr="00F1784C">
                <w:rPr>
                  <w:b/>
                  <w:w w:val="105"/>
                  <w:sz w:val="13"/>
                </w:rPr>
                <w:t>Q</w:t>
              </w:r>
              <w:r w:rsidRPr="00F1784C">
                <w:rPr>
                  <w:b/>
                  <w:w w:val="105"/>
                  <w:sz w:val="13"/>
                  <w:u w:val="single" w:color="296494"/>
                </w:rPr>
                <w:t>0</w:t>
              </w:r>
            </w:hyperlink>
          </w:p>
          <w:p w14:paraId="1A6B59DE" w14:textId="77777777" w:rsidR="00E2458B" w:rsidRPr="00F1784C" w:rsidRDefault="00E2458B" w:rsidP="00581618">
            <w:pPr>
              <w:pStyle w:val="TableParagraph"/>
              <w:spacing w:before="11"/>
              <w:rPr>
                <w:b/>
                <w:sz w:val="2"/>
              </w:rPr>
            </w:pPr>
          </w:p>
          <w:p w14:paraId="236355BE"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786D59E4" wp14:editId="161E85A7">
                  <wp:extent cx="72009" cy="88011"/>
                  <wp:effectExtent l="0" t="0" r="0" b="0"/>
                  <wp:docPr id="3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34DD276D"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233E4C6D"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2806C48C"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26AEE542"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1E9DE9DF"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2B21E222"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4DED0F30"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1A6C804D" w14:textId="77777777" w:rsidR="00E2458B" w:rsidRPr="00F1784C" w:rsidRDefault="00E2458B" w:rsidP="00581618">
            <w:pPr>
              <w:pStyle w:val="TableParagraph"/>
              <w:spacing w:before="136"/>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4F82D7F9" w14:textId="77777777" w:rsidR="00E2458B" w:rsidRPr="00F1784C" w:rsidRDefault="00E2458B" w:rsidP="00581618">
            <w:pPr>
              <w:pStyle w:val="TableParagraph"/>
              <w:spacing w:before="136"/>
              <w:ind w:left="45"/>
              <w:rPr>
                <w:sz w:val="17"/>
              </w:rPr>
            </w:pPr>
            <w:r w:rsidRPr="00F1784C">
              <w:rPr>
                <w:w w:val="99"/>
                <w:sz w:val="17"/>
              </w:rPr>
              <w:t>A</w:t>
            </w:r>
          </w:p>
        </w:tc>
      </w:tr>
      <w:tr w:rsidR="00E2458B" w:rsidRPr="00F1784C" w14:paraId="76ACC3E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87"/>
        </w:trPr>
        <w:tc>
          <w:tcPr>
            <w:tcW w:w="659" w:type="dxa"/>
            <w:tcBorders>
              <w:top w:val="double" w:sz="2" w:space="0" w:color="CCCCCC"/>
              <w:left w:val="double" w:sz="2" w:space="0" w:color="CCCCCC"/>
              <w:bottom w:val="double" w:sz="2" w:space="0" w:color="CCCCCC"/>
              <w:right w:val="double" w:sz="2" w:space="0" w:color="CCCCCC"/>
            </w:tcBorders>
          </w:tcPr>
          <w:p w14:paraId="5E84A076" w14:textId="77777777" w:rsidR="00E2458B" w:rsidRPr="00F1784C" w:rsidRDefault="00E2458B" w:rsidP="00581618">
            <w:pPr>
              <w:pStyle w:val="TableParagraph"/>
              <w:spacing w:before="75"/>
              <w:ind w:left="47"/>
              <w:rPr>
                <w:b/>
                <w:sz w:val="13"/>
              </w:rPr>
            </w:pPr>
            <w:hyperlink r:id="rId33">
              <w:r w:rsidRPr="00F1784C">
                <w:rPr>
                  <w:b/>
                  <w:w w:val="105"/>
                  <w:sz w:val="13"/>
                  <w:u w:val="single" w:color="296494"/>
                </w:rPr>
                <w:t>91V0</w:t>
              </w:r>
            </w:hyperlink>
          </w:p>
          <w:p w14:paraId="210CAEA1" w14:textId="77777777" w:rsidR="00E2458B" w:rsidRPr="00F1784C" w:rsidRDefault="00E2458B" w:rsidP="00581618">
            <w:pPr>
              <w:pStyle w:val="TableParagraph"/>
              <w:spacing w:before="11"/>
              <w:rPr>
                <w:b/>
                <w:sz w:val="2"/>
              </w:rPr>
            </w:pPr>
          </w:p>
          <w:p w14:paraId="7E940F35"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2BFA1B08" wp14:editId="34EBC0B2">
                  <wp:extent cx="72009" cy="88011"/>
                  <wp:effectExtent l="0" t="0" r="0" b="0"/>
                  <wp:docPr id="3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1118515A"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6CF5AF27"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284D539F" w14:textId="77777777" w:rsidR="00E2458B" w:rsidRPr="00F1784C" w:rsidRDefault="00E2458B" w:rsidP="00581618">
            <w:pPr>
              <w:pStyle w:val="TableParagraph"/>
              <w:spacing w:before="136"/>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398DB655" w14:textId="77777777" w:rsidR="00E2458B" w:rsidRPr="00F1784C" w:rsidRDefault="00E2458B" w:rsidP="00581618">
            <w:pPr>
              <w:pStyle w:val="TableParagraph"/>
              <w:spacing w:before="136"/>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0C989DDE" w14:textId="77777777" w:rsidR="00E2458B" w:rsidRPr="00F1784C" w:rsidRDefault="00E2458B" w:rsidP="00581618">
            <w:pPr>
              <w:pStyle w:val="TableParagraph"/>
              <w:spacing w:before="136"/>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55ED0FF5" w14:textId="77777777" w:rsidR="00E2458B" w:rsidRPr="00F1784C" w:rsidRDefault="00E2458B" w:rsidP="00581618">
            <w:pPr>
              <w:pStyle w:val="TableParagraph"/>
              <w:spacing w:before="136"/>
              <w:ind w:left="40"/>
              <w:rPr>
                <w:sz w:val="17"/>
              </w:rPr>
            </w:pPr>
            <w:r w:rsidRPr="00F1784C">
              <w:rPr>
                <w:w w:val="99"/>
                <w:sz w:val="17"/>
              </w:rPr>
              <w:t>A</w:t>
            </w:r>
          </w:p>
        </w:tc>
        <w:tc>
          <w:tcPr>
            <w:tcW w:w="963" w:type="dxa"/>
            <w:tcBorders>
              <w:top w:val="double" w:sz="2" w:space="0" w:color="CCCCCC"/>
              <w:left w:val="double" w:sz="2" w:space="0" w:color="CCCCCC"/>
              <w:bottom w:val="double" w:sz="2" w:space="0" w:color="CCCCCC"/>
              <w:right w:val="double" w:sz="2" w:space="0" w:color="CCCCCC"/>
            </w:tcBorders>
          </w:tcPr>
          <w:p w14:paraId="028A20B2" w14:textId="77777777" w:rsidR="00E2458B" w:rsidRPr="00F1784C" w:rsidRDefault="00E2458B" w:rsidP="00581618">
            <w:pPr>
              <w:pStyle w:val="TableParagraph"/>
              <w:spacing w:before="136"/>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0814F55B" w14:textId="77777777" w:rsidR="00E2458B" w:rsidRPr="00F1784C" w:rsidRDefault="00E2458B" w:rsidP="00581618">
            <w:pPr>
              <w:pStyle w:val="TableParagraph"/>
              <w:spacing w:before="136"/>
              <w:ind w:left="42"/>
              <w:rPr>
                <w:sz w:val="17"/>
              </w:rPr>
            </w:pPr>
            <w:r w:rsidRPr="00F1784C">
              <w:rPr>
                <w:w w:val="99"/>
                <w:sz w:val="17"/>
              </w:rPr>
              <w:t>B</w:t>
            </w:r>
          </w:p>
        </w:tc>
        <w:tc>
          <w:tcPr>
            <w:tcW w:w="786" w:type="dxa"/>
            <w:tcBorders>
              <w:top w:val="double" w:sz="2" w:space="0" w:color="CCCCCC"/>
              <w:left w:val="double" w:sz="2" w:space="0" w:color="CCCCCC"/>
              <w:bottom w:val="double" w:sz="2" w:space="0" w:color="CCCCCC"/>
              <w:right w:val="double" w:sz="2" w:space="0" w:color="CCCCCC"/>
            </w:tcBorders>
          </w:tcPr>
          <w:p w14:paraId="27154961" w14:textId="77777777" w:rsidR="00E2458B" w:rsidRPr="00F1784C" w:rsidRDefault="00E2458B" w:rsidP="00581618">
            <w:pPr>
              <w:pStyle w:val="TableParagraph"/>
              <w:spacing w:before="136"/>
              <w:ind w:left="45"/>
              <w:rPr>
                <w:sz w:val="17"/>
              </w:rPr>
            </w:pPr>
            <w:r w:rsidRPr="00F1784C">
              <w:rPr>
                <w:w w:val="99"/>
                <w:sz w:val="17"/>
              </w:rPr>
              <w:t>B</w:t>
            </w:r>
          </w:p>
        </w:tc>
      </w:tr>
      <w:tr w:rsidR="00E2458B" w:rsidRPr="00F1784C" w14:paraId="1A3323D6"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74"/>
        </w:trPr>
        <w:tc>
          <w:tcPr>
            <w:tcW w:w="659" w:type="dxa"/>
            <w:tcBorders>
              <w:top w:val="double" w:sz="2" w:space="0" w:color="CCCCCC"/>
              <w:left w:val="double" w:sz="2" w:space="0" w:color="CCCCCC"/>
              <w:bottom w:val="double" w:sz="2" w:space="0" w:color="CCCCCC"/>
              <w:right w:val="double" w:sz="2" w:space="0" w:color="CCCCCC"/>
            </w:tcBorders>
          </w:tcPr>
          <w:p w14:paraId="5CE35B6D" w14:textId="77777777" w:rsidR="00E2458B" w:rsidRPr="00F1784C" w:rsidRDefault="00E2458B" w:rsidP="00581618">
            <w:pPr>
              <w:pStyle w:val="TableParagraph"/>
              <w:spacing w:before="62"/>
              <w:ind w:left="47"/>
              <w:rPr>
                <w:b/>
                <w:sz w:val="13"/>
              </w:rPr>
            </w:pPr>
            <w:hyperlink r:id="rId34">
              <w:r w:rsidRPr="00F1784C">
                <w:rPr>
                  <w:b/>
                  <w:w w:val="105"/>
                  <w:sz w:val="13"/>
                  <w:u w:val="single" w:color="296494"/>
                </w:rPr>
                <w:t>9410</w:t>
              </w:r>
            </w:hyperlink>
          </w:p>
          <w:p w14:paraId="19374E2D" w14:textId="77777777" w:rsidR="00E2458B" w:rsidRPr="00F1784C" w:rsidRDefault="00E2458B" w:rsidP="00581618">
            <w:pPr>
              <w:pStyle w:val="TableParagraph"/>
              <w:spacing w:before="12"/>
              <w:rPr>
                <w:b/>
                <w:sz w:val="2"/>
              </w:rPr>
            </w:pPr>
          </w:p>
          <w:p w14:paraId="79BEC533" w14:textId="77777777" w:rsidR="00E2458B" w:rsidRPr="00F1784C" w:rsidRDefault="00E2458B" w:rsidP="00581618">
            <w:pPr>
              <w:pStyle w:val="TableParagraph"/>
              <w:spacing w:line="138" w:lineRule="exact"/>
              <w:ind w:left="47"/>
              <w:rPr>
                <w:sz w:val="13"/>
              </w:rPr>
            </w:pPr>
            <w:r w:rsidRPr="00F1784C">
              <w:rPr>
                <w:noProof/>
                <w:position w:val="-2"/>
                <w:sz w:val="13"/>
              </w:rPr>
              <w:drawing>
                <wp:inline distT="0" distB="0" distL="0" distR="0" wp14:anchorId="534C4EBF" wp14:editId="3175C64F">
                  <wp:extent cx="72009" cy="88011"/>
                  <wp:effectExtent l="0" t="0" r="0" b="0"/>
                  <wp:docPr id="3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7" cstate="print"/>
                          <a:stretch>
                            <a:fillRect/>
                          </a:stretch>
                        </pic:blipFill>
                        <pic:spPr>
                          <a:xfrm>
                            <a:off x="0" y="0"/>
                            <a:ext cx="72009" cy="88011"/>
                          </a:xfrm>
                          <a:prstGeom prst="rect">
                            <a:avLst/>
                          </a:prstGeom>
                        </pic:spPr>
                      </pic:pic>
                    </a:graphicData>
                  </a:graphic>
                </wp:inline>
              </w:drawing>
            </w:r>
          </w:p>
        </w:tc>
        <w:tc>
          <w:tcPr>
            <w:tcW w:w="418" w:type="dxa"/>
            <w:tcBorders>
              <w:top w:val="double" w:sz="2" w:space="0" w:color="CCCCCC"/>
              <w:left w:val="double" w:sz="2" w:space="0" w:color="CCCCCC"/>
              <w:bottom w:val="double" w:sz="2" w:space="0" w:color="CCCCCC"/>
              <w:right w:val="double" w:sz="2" w:space="0" w:color="CCCCCC"/>
            </w:tcBorders>
          </w:tcPr>
          <w:p w14:paraId="26A01FDA"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67F2BE71" w14:textId="77777777" w:rsidR="00E2458B" w:rsidRPr="00F1784C" w:rsidRDefault="00E2458B" w:rsidP="00581618">
            <w:pPr>
              <w:pStyle w:val="TableParagraph"/>
              <w:rPr>
                <w:rFonts w:ascii="Times New Roman"/>
                <w:sz w:val="16"/>
              </w:rPr>
            </w:pPr>
          </w:p>
        </w:tc>
        <w:tc>
          <w:tcPr>
            <w:tcW w:w="722" w:type="dxa"/>
            <w:tcBorders>
              <w:top w:val="double" w:sz="2" w:space="0" w:color="CCCCCC"/>
              <w:left w:val="double" w:sz="2" w:space="0" w:color="CCCCCC"/>
              <w:bottom w:val="double" w:sz="2" w:space="0" w:color="CCCCCC"/>
              <w:right w:val="double" w:sz="2" w:space="0" w:color="CCCCCC"/>
            </w:tcBorders>
          </w:tcPr>
          <w:p w14:paraId="6680E37E" w14:textId="77777777" w:rsidR="00E2458B" w:rsidRPr="00F1784C" w:rsidRDefault="00E2458B" w:rsidP="00581618">
            <w:pPr>
              <w:pStyle w:val="TableParagraph"/>
              <w:spacing w:before="123"/>
              <w:ind w:left="40"/>
              <w:rPr>
                <w:sz w:val="17"/>
              </w:rPr>
            </w:pPr>
            <w:r w:rsidRPr="00F1784C">
              <w:rPr>
                <w:w w:val="99"/>
                <w:sz w:val="17"/>
              </w:rPr>
              <w:t>0</w:t>
            </w:r>
          </w:p>
        </w:tc>
        <w:tc>
          <w:tcPr>
            <w:tcW w:w="1102" w:type="dxa"/>
            <w:tcBorders>
              <w:top w:val="double" w:sz="2" w:space="0" w:color="CCCCCC"/>
              <w:left w:val="double" w:sz="2" w:space="0" w:color="CCCCCC"/>
              <w:bottom w:val="double" w:sz="2" w:space="0" w:color="CCCCCC"/>
              <w:right w:val="double" w:sz="2" w:space="0" w:color="CCCCCC"/>
            </w:tcBorders>
          </w:tcPr>
          <w:p w14:paraId="79A44EEF" w14:textId="77777777" w:rsidR="00E2458B" w:rsidRPr="00F1784C" w:rsidRDefault="00E2458B" w:rsidP="00581618">
            <w:pPr>
              <w:pStyle w:val="TableParagraph"/>
              <w:spacing w:before="123"/>
              <w:ind w:left="48"/>
              <w:rPr>
                <w:sz w:val="17"/>
              </w:rPr>
            </w:pPr>
            <w:r w:rsidRPr="00F1784C">
              <w:rPr>
                <w:sz w:val="17"/>
              </w:rPr>
              <w:t>0.00</w:t>
            </w:r>
          </w:p>
        </w:tc>
        <w:tc>
          <w:tcPr>
            <w:tcW w:w="849" w:type="dxa"/>
            <w:tcBorders>
              <w:top w:val="double" w:sz="2" w:space="0" w:color="CCCCCC"/>
              <w:left w:val="double" w:sz="2" w:space="0" w:color="CCCCCC"/>
              <w:bottom w:val="double" w:sz="2" w:space="0" w:color="CCCCCC"/>
              <w:right w:val="double" w:sz="2" w:space="0" w:color="CCCCCC"/>
            </w:tcBorders>
          </w:tcPr>
          <w:p w14:paraId="2F7511D3" w14:textId="77777777" w:rsidR="00E2458B" w:rsidRPr="00F1784C" w:rsidRDefault="00E2458B" w:rsidP="00581618">
            <w:pPr>
              <w:pStyle w:val="TableParagraph"/>
              <w:spacing w:before="123"/>
              <w:ind w:left="50"/>
              <w:rPr>
                <w:sz w:val="17"/>
              </w:rPr>
            </w:pPr>
            <w:r w:rsidRPr="00F1784C">
              <w:rPr>
                <w:w w:val="99"/>
                <w:sz w:val="17"/>
              </w:rPr>
              <w:t>G</w:t>
            </w:r>
          </w:p>
        </w:tc>
        <w:tc>
          <w:tcPr>
            <w:tcW w:w="1749" w:type="dxa"/>
            <w:tcBorders>
              <w:top w:val="double" w:sz="2" w:space="0" w:color="CCCCCC"/>
              <w:left w:val="double" w:sz="2" w:space="0" w:color="CCCCCC"/>
              <w:bottom w:val="double" w:sz="2" w:space="0" w:color="CCCCCC"/>
              <w:right w:val="double" w:sz="2" w:space="0" w:color="CCCCCC"/>
            </w:tcBorders>
          </w:tcPr>
          <w:p w14:paraId="39398DD1" w14:textId="77777777" w:rsidR="00E2458B" w:rsidRPr="00F1784C" w:rsidRDefault="00E2458B" w:rsidP="00581618">
            <w:pPr>
              <w:pStyle w:val="TableParagraph"/>
              <w:spacing w:before="123"/>
              <w:ind w:left="40"/>
              <w:rPr>
                <w:sz w:val="17"/>
              </w:rPr>
            </w:pPr>
            <w:r w:rsidRPr="00F1784C">
              <w:rPr>
                <w:w w:val="99"/>
                <w:sz w:val="17"/>
              </w:rPr>
              <w:t>B</w:t>
            </w:r>
          </w:p>
        </w:tc>
        <w:tc>
          <w:tcPr>
            <w:tcW w:w="963" w:type="dxa"/>
            <w:tcBorders>
              <w:top w:val="double" w:sz="2" w:space="0" w:color="CCCCCC"/>
              <w:left w:val="double" w:sz="2" w:space="0" w:color="CCCCCC"/>
              <w:bottom w:val="double" w:sz="2" w:space="0" w:color="CCCCCC"/>
              <w:right w:val="double" w:sz="2" w:space="0" w:color="CCCCCC"/>
            </w:tcBorders>
          </w:tcPr>
          <w:p w14:paraId="70024D4F" w14:textId="77777777" w:rsidR="00E2458B" w:rsidRPr="00F1784C" w:rsidRDefault="00E2458B" w:rsidP="00581618">
            <w:pPr>
              <w:pStyle w:val="TableParagraph"/>
              <w:spacing w:before="123"/>
              <w:ind w:left="48"/>
              <w:rPr>
                <w:sz w:val="17"/>
              </w:rPr>
            </w:pPr>
            <w:r w:rsidRPr="00F1784C">
              <w:rPr>
                <w:w w:val="99"/>
                <w:sz w:val="17"/>
              </w:rPr>
              <w:t>C</w:t>
            </w:r>
          </w:p>
        </w:tc>
        <w:tc>
          <w:tcPr>
            <w:tcW w:w="1432" w:type="dxa"/>
            <w:tcBorders>
              <w:top w:val="double" w:sz="2" w:space="0" w:color="CCCCCC"/>
              <w:left w:val="double" w:sz="2" w:space="0" w:color="CCCCCC"/>
              <w:bottom w:val="double" w:sz="2" w:space="0" w:color="CCCCCC"/>
              <w:right w:val="double" w:sz="2" w:space="0" w:color="CCCCCC"/>
            </w:tcBorders>
          </w:tcPr>
          <w:p w14:paraId="235CCD5B" w14:textId="77777777" w:rsidR="00E2458B" w:rsidRPr="00F1784C" w:rsidRDefault="00E2458B" w:rsidP="00581618">
            <w:pPr>
              <w:pStyle w:val="TableParagraph"/>
              <w:spacing w:before="123"/>
              <w:ind w:left="42"/>
              <w:rPr>
                <w:sz w:val="17"/>
              </w:rPr>
            </w:pPr>
            <w:r w:rsidRPr="00F1784C">
              <w:rPr>
                <w:w w:val="99"/>
                <w:sz w:val="17"/>
              </w:rPr>
              <w:t>A</w:t>
            </w:r>
          </w:p>
        </w:tc>
        <w:tc>
          <w:tcPr>
            <w:tcW w:w="786" w:type="dxa"/>
            <w:tcBorders>
              <w:top w:val="double" w:sz="2" w:space="0" w:color="CCCCCC"/>
              <w:left w:val="double" w:sz="2" w:space="0" w:color="CCCCCC"/>
              <w:bottom w:val="double" w:sz="2" w:space="0" w:color="CCCCCC"/>
              <w:right w:val="double" w:sz="2" w:space="0" w:color="CCCCCC"/>
            </w:tcBorders>
          </w:tcPr>
          <w:p w14:paraId="3A3EE710" w14:textId="77777777" w:rsidR="00E2458B" w:rsidRPr="00F1784C" w:rsidRDefault="00E2458B" w:rsidP="00581618">
            <w:pPr>
              <w:pStyle w:val="TableParagraph"/>
              <w:spacing w:before="123"/>
              <w:ind w:left="45"/>
              <w:rPr>
                <w:sz w:val="17"/>
              </w:rPr>
            </w:pPr>
            <w:r w:rsidRPr="00F1784C">
              <w:rPr>
                <w:w w:val="99"/>
                <w:sz w:val="17"/>
              </w:rPr>
              <w:t>B</w:t>
            </w:r>
          </w:p>
        </w:tc>
      </w:tr>
    </w:tbl>
    <w:p w14:paraId="4DD8A5DB" w14:textId="77777777" w:rsidR="00E2458B" w:rsidRDefault="00E2458B" w:rsidP="002215F4">
      <w:pPr>
        <w:widowControl/>
        <w:autoSpaceDE/>
        <w:autoSpaceDN/>
        <w:jc w:val="both"/>
        <w:rPr>
          <w:rFonts w:ascii="Arial" w:hAnsi="Arial" w:cs="Arial"/>
          <w:i/>
          <w:color w:val="EE0000"/>
          <w:sz w:val="24"/>
          <w:szCs w:val="24"/>
          <w:lang w:eastAsia="en-GB"/>
        </w:rPr>
      </w:pPr>
    </w:p>
    <w:p w14:paraId="7113634A" w14:textId="77777777" w:rsidR="00E2458B" w:rsidRPr="00464B07" w:rsidRDefault="00E2458B" w:rsidP="002215F4">
      <w:pPr>
        <w:widowControl/>
        <w:autoSpaceDE/>
        <w:autoSpaceDN/>
        <w:jc w:val="both"/>
        <w:rPr>
          <w:rFonts w:ascii="Arial" w:hAnsi="Arial" w:cs="Arial"/>
          <w:color w:val="EE0000"/>
          <w:sz w:val="24"/>
          <w:szCs w:val="24"/>
          <w:lang w:eastAsia="en-GB"/>
        </w:rPr>
      </w:pPr>
    </w:p>
    <w:p w14:paraId="42F8757C" w14:textId="77777777" w:rsidR="002215F4" w:rsidRPr="00464B07" w:rsidRDefault="002215F4" w:rsidP="002215F4">
      <w:pPr>
        <w:widowControl/>
        <w:autoSpaceDE/>
        <w:autoSpaceDN/>
        <w:jc w:val="both"/>
        <w:rPr>
          <w:rFonts w:ascii="Arial" w:hAnsi="Arial" w:cs="Arial"/>
          <w:color w:val="EE0000"/>
          <w:sz w:val="24"/>
          <w:szCs w:val="24"/>
          <w:lang w:eastAsia="en-GB"/>
        </w:rPr>
      </w:pPr>
    </w:p>
    <w:p w14:paraId="50BFFDAC" w14:textId="4E52BA1E" w:rsidR="002215F4" w:rsidRPr="00E2458B" w:rsidRDefault="003075FD" w:rsidP="002215F4">
      <w:pPr>
        <w:widowControl/>
        <w:autoSpaceDE/>
        <w:autoSpaceDN/>
        <w:jc w:val="both"/>
        <w:rPr>
          <w:rFonts w:ascii="Arial" w:hAnsi="Arial" w:cs="Arial"/>
          <w:i/>
          <w:sz w:val="24"/>
          <w:szCs w:val="24"/>
          <w:lang w:eastAsia="en-GB"/>
        </w:rPr>
      </w:pPr>
      <w:bookmarkStart w:id="85" w:name="_Hlk204849166"/>
      <w:r w:rsidRPr="00E2458B">
        <w:rPr>
          <w:rFonts w:ascii="Arial" w:hAnsi="Arial" w:cs="Arial"/>
          <w:i/>
          <w:sz w:val="24"/>
          <w:szCs w:val="24"/>
          <w:lang w:eastAsia="en-GB"/>
        </w:rPr>
        <w:t>Tabelul 4.1.1.2.</w:t>
      </w:r>
      <w:r w:rsidR="002215F4" w:rsidRPr="00E2458B">
        <w:rPr>
          <w:rFonts w:ascii="Arial" w:hAnsi="Arial" w:cs="Arial"/>
          <w:i/>
          <w:sz w:val="24"/>
          <w:szCs w:val="24"/>
          <w:lang w:eastAsia="en-GB"/>
        </w:rPr>
        <w:t>Specii prevăzute la articolul 4 din Directiva 2009/147/CE, specii enumerate în anexa II la Directiva 92/43/CEE și evaluarea sitului în ceea ce le privește</w:t>
      </w:r>
    </w:p>
    <w:tbl>
      <w:tblPr>
        <w:tblW w:w="9396" w:type="dxa"/>
        <w:tblInd w:w="-150" w:type="dxa"/>
        <w:tblBorders>
          <w:top w:val="double" w:sz="2" w:space="0" w:color="CCCCCC"/>
          <w:left w:val="double" w:sz="2" w:space="0" w:color="CCCCCC"/>
          <w:bottom w:val="double" w:sz="2" w:space="0" w:color="CCCCCC"/>
          <w:right w:val="double" w:sz="2" w:space="0" w:color="CCCCCC"/>
          <w:insideH w:val="double" w:sz="2" w:space="0" w:color="CCCCCC"/>
          <w:insideV w:val="double" w:sz="2" w:space="0" w:color="CCCCCC"/>
        </w:tblBorders>
        <w:tblLayout w:type="fixed"/>
        <w:tblLook w:val="01E0" w:firstRow="1" w:lastRow="1" w:firstColumn="1" w:lastColumn="1" w:noHBand="0" w:noVBand="0"/>
      </w:tblPr>
      <w:tblGrid>
        <w:gridCol w:w="330"/>
        <w:gridCol w:w="647"/>
        <w:gridCol w:w="1331"/>
        <w:gridCol w:w="304"/>
        <w:gridCol w:w="456"/>
        <w:gridCol w:w="317"/>
        <w:gridCol w:w="608"/>
        <w:gridCol w:w="709"/>
        <w:gridCol w:w="582"/>
        <w:gridCol w:w="557"/>
        <w:gridCol w:w="861"/>
        <w:gridCol w:w="975"/>
        <w:gridCol w:w="607"/>
        <w:gridCol w:w="556"/>
        <w:gridCol w:w="556"/>
      </w:tblGrid>
      <w:tr w:rsidR="00E2458B" w:rsidRPr="00E2458B" w14:paraId="7E3F6904" w14:textId="77777777" w:rsidTr="00581618">
        <w:trPr>
          <w:trHeight w:val="652"/>
        </w:trPr>
        <w:tc>
          <w:tcPr>
            <w:tcW w:w="3068" w:type="dxa"/>
            <w:gridSpan w:val="5"/>
          </w:tcPr>
          <w:p w14:paraId="11F78DDA" w14:textId="77777777" w:rsidR="00E2458B" w:rsidRPr="00E2458B" w:rsidRDefault="00E2458B" w:rsidP="00581618">
            <w:pPr>
              <w:pStyle w:val="TableParagraph"/>
              <w:spacing w:before="6"/>
              <w:rPr>
                <w:b/>
                <w:sz w:val="18"/>
              </w:rPr>
            </w:pPr>
          </w:p>
          <w:p w14:paraId="6109A30F" w14:textId="77777777" w:rsidR="00E2458B" w:rsidRPr="00E2458B" w:rsidRDefault="00E2458B" w:rsidP="00581618">
            <w:pPr>
              <w:pStyle w:val="TableParagraph"/>
              <w:ind w:left="80"/>
              <w:rPr>
                <w:b/>
                <w:sz w:val="17"/>
              </w:rPr>
            </w:pPr>
            <w:r w:rsidRPr="00E2458B">
              <w:rPr>
                <w:b/>
                <w:sz w:val="17"/>
              </w:rPr>
              <w:t>Species</w:t>
            </w:r>
          </w:p>
        </w:tc>
        <w:tc>
          <w:tcPr>
            <w:tcW w:w="3634" w:type="dxa"/>
            <w:gridSpan w:val="6"/>
          </w:tcPr>
          <w:p w14:paraId="49C15F80" w14:textId="77777777" w:rsidR="00E2458B" w:rsidRPr="00E2458B" w:rsidRDefault="00E2458B" w:rsidP="00581618">
            <w:pPr>
              <w:pStyle w:val="TableParagraph"/>
              <w:spacing w:before="6"/>
              <w:rPr>
                <w:b/>
                <w:sz w:val="18"/>
              </w:rPr>
            </w:pPr>
          </w:p>
          <w:p w14:paraId="1A797E4E" w14:textId="77777777" w:rsidR="00E2458B" w:rsidRPr="00E2458B" w:rsidRDefault="00E2458B" w:rsidP="00581618">
            <w:pPr>
              <w:pStyle w:val="TableParagraph"/>
              <w:ind w:left="77"/>
              <w:rPr>
                <w:b/>
                <w:sz w:val="17"/>
              </w:rPr>
            </w:pPr>
            <w:r w:rsidRPr="00E2458B">
              <w:rPr>
                <w:b/>
                <w:sz w:val="17"/>
              </w:rPr>
              <w:t>Population</w:t>
            </w:r>
            <w:r w:rsidRPr="00E2458B">
              <w:rPr>
                <w:b/>
                <w:spacing w:val="-4"/>
                <w:sz w:val="17"/>
              </w:rPr>
              <w:t xml:space="preserve"> </w:t>
            </w:r>
            <w:r w:rsidRPr="00E2458B">
              <w:rPr>
                <w:b/>
                <w:sz w:val="17"/>
              </w:rPr>
              <w:t>in</w:t>
            </w:r>
            <w:r w:rsidRPr="00E2458B">
              <w:rPr>
                <w:b/>
                <w:spacing w:val="-4"/>
                <w:sz w:val="17"/>
              </w:rPr>
              <w:t xml:space="preserve"> </w:t>
            </w:r>
            <w:r w:rsidRPr="00E2458B">
              <w:rPr>
                <w:b/>
                <w:sz w:val="17"/>
              </w:rPr>
              <w:t>the</w:t>
            </w:r>
            <w:r w:rsidRPr="00E2458B">
              <w:rPr>
                <w:b/>
                <w:spacing w:val="-4"/>
                <w:sz w:val="17"/>
              </w:rPr>
              <w:t xml:space="preserve"> </w:t>
            </w:r>
            <w:r w:rsidRPr="00E2458B">
              <w:rPr>
                <w:b/>
                <w:sz w:val="17"/>
              </w:rPr>
              <w:t>site</w:t>
            </w:r>
          </w:p>
        </w:tc>
        <w:tc>
          <w:tcPr>
            <w:tcW w:w="2694" w:type="dxa"/>
            <w:gridSpan w:val="4"/>
          </w:tcPr>
          <w:p w14:paraId="41EF30C8" w14:textId="77777777" w:rsidR="00E2458B" w:rsidRPr="00E2458B" w:rsidRDefault="00E2458B" w:rsidP="00581618">
            <w:pPr>
              <w:pStyle w:val="TableParagraph"/>
              <w:spacing w:before="6"/>
              <w:rPr>
                <w:b/>
                <w:sz w:val="18"/>
              </w:rPr>
            </w:pPr>
          </w:p>
          <w:p w14:paraId="102F3636" w14:textId="77777777" w:rsidR="00E2458B" w:rsidRPr="00E2458B" w:rsidRDefault="00E2458B" w:rsidP="00581618">
            <w:pPr>
              <w:pStyle w:val="TableParagraph"/>
              <w:ind w:left="75"/>
              <w:rPr>
                <w:b/>
                <w:sz w:val="17"/>
              </w:rPr>
            </w:pPr>
            <w:r w:rsidRPr="00E2458B">
              <w:rPr>
                <w:b/>
                <w:sz w:val="17"/>
              </w:rPr>
              <w:t>Site</w:t>
            </w:r>
            <w:r w:rsidRPr="00E2458B">
              <w:rPr>
                <w:b/>
                <w:spacing w:val="-6"/>
                <w:sz w:val="17"/>
              </w:rPr>
              <w:t xml:space="preserve"> </w:t>
            </w:r>
            <w:r w:rsidRPr="00E2458B">
              <w:rPr>
                <w:b/>
                <w:sz w:val="17"/>
              </w:rPr>
              <w:t>assessment</w:t>
            </w:r>
          </w:p>
        </w:tc>
      </w:tr>
      <w:tr w:rsidR="00E2458B" w:rsidRPr="00F1784C" w14:paraId="2E9DD9FF" w14:textId="77777777" w:rsidTr="00581618">
        <w:trPr>
          <w:trHeight w:val="550"/>
        </w:trPr>
        <w:tc>
          <w:tcPr>
            <w:tcW w:w="330" w:type="dxa"/>
          </w:tcPr>
          <w:p w14:paraId="61ACAF85" w14:textId="77777777" w:rsidR="00E2458B" w:rsidRPr="00F1784C" w:rsidRDefault="00E2458B" w:rsidP="00581618">
            <w:pPr>
              <w:pStyle w:val="TableParagraph"/>
              <w:spacing w:before="161"/>
              <w:ind w:left="80"/>
              <w:rPr>
                <w:b/>
                <w:sz w:val="17"/>
              </w:rPr>
            </w:pPr>
            <w:r w:rsidRPr="00F1784C">
              <w:rPr>
                <w:b/>
                <w:w w:val="99"/>
                <w:sz w:val="17"/>
              </w:rPr>
              <w:t>G</w:t>
            </w:r>
          </w:p>
        </w:tc>
        <w:tc>
          <w:tcPr>
            <w:tcW w:w="647" w:type="dxa"/>
          </w:tcPr>
          <w:p w14:paraId="38D65EE7" w14:textId="77777777" w:rsidR="00E2458B" w:rsidRPr="00F1784C" w:rsidRDefault="00E2458B" w:rsidP="00581618">
            <w:pPr>
              <w:pStyle w:val="TableParagraph"/>
              <w:spacing w:before="161"/>
              <w:ind w:left="73"/>
              <w:rPr>
                <w:b/>
                <w:sz w:val="17"/>
              </w:rPr>
            </w:pPr>
            <w:r w:rsidRPr="00F1784C">
              <w:rPr>
                <w:b/>
                <w:sz w:val="17"/>
              </w:rPr>
              <w:t>Code</w:t>
            </w:r>
          </w:p>
        </w:tc>
        <w:tc>
          <w:tcPr>
            <w:tcW w:w="1331" w:type="dxa"/>
          </w:tcPr>
          <w:p w14:paraId="130398BD" w14:textId="77777777" w:rsidR="00E2458B" w:rsidRPr="00F1784C" w:rsidRDefault="00E2458B" w:rsidP="00581618">
            <w:pPr>
              <w:pStyle w:val="TableParagraph"/>
              <w:spacing w:before="63" w:line="235" w:lineRule="auto"/>
              <w:ind w:left="81"/>
              <w:rPr>
                <w:b/>
                <w:sz w:val="17"/>
              </w:rPr>
            </w:pPr>
            <w:r w:rsidRPr="00F1784C">
              <w:rPr>
                <w:b/>
                <w:w w:val="95"/>
                <w:sz w:val="17"/>
              </w:rPr>
              <w:t>Scientific</w:t>
            </w:r>
            <w:r w:rsidRPr="00F1784C">
              <w:rPr>
                <w:b/>
                <w:spacing w:val="-53"/>
                <w:w w:val="95"/>
                <w:sz w:val="17"/>
              </w:rPr>
              <w:t xml:space="preserve"> </w:t>
            </w:r>
            <w:r w:rsidRPr="00F1784C">
              <w:rPr>
                <w:b/>
                <w:sz w:val="17"/>
              </w:rPr>
              <w:t>Name</w:t>
            </w:r>
          </w:p>
        </w:tc>
        <w:tc>
          <w:tcPr>
            <w:tcW w:w="304" w:type="dxa"/>
          </w:tcPr>
          <w:p w14:paraId="0C0755D1" w14:textId="77777777" w:rsidR="00E2458B" w:rsidRPr="00F1784C" w:rsidRDefault="00E2458B" w:rsidP="00581618">
            <w:pPr>
              <w:pStyle w:val="TableParagraph"/>
              <w:spacing w:before="161"/>
              <w:ind w:left="78"/>
              <w:rPr>
                <w:b/>
                <w:sz w:val="17"/>
              </w:rPr>
            </w:pPr>
            <w:r w:rsidRPr="00F1784C">
              <w:rPr>
                <w:b/>
                <w:w w:val="99"/>
                <w:sz w:val="17"/>
              </w:rPr>
              <w:t>S</w:t>
            </w:r>
          </w:p>
        </w:tc>
        <w:tc>
          <w:tcPr>
            <w:tcW w:w="456" w:type="dxa"/>
          </w:tcPr>
          <w:p w14:paraId="1073ED86" w14:textId="77777777" w:rsidR="00E2458B" w:rsidRPr="00F1784C" w:rsidRDefault="00E2458B" w:rsidP="00581618">
            <w:pPr>
              <w:pStyle w:val="TableParagraph"/>
              <w:spacing w:before="161"/>
              <w:ind w:left="80"/>
              <w:rPr>
                <w:b/>
                <w:sz w:val="17"/>
              </w:rPr>
            </w:pPr>
            <w:r w:rsidRPr="00F1784C">
              <w:rPr>
                <w:b/>
                <w:sz w:val="17"/>
              </w:rPr>
              <w:t>NP</w:t>
            </w:r>
          </w:p>
        </w:tc>
        <w:tc>
          <w:tcPr>
            <w:tcW w:w="317" w:type="dxa"/>
          </w:tcPr>
          <w:p w14:paraId="4A6BE2CE" w14:textId="77777777" w:rsidR="00E2458B" w:rsidRPr="00F1784C" w:rsidRDefault="00E2458B" w:rsidP="00581618">
            <w:pPr>
              <w:pStyle w:val="TableParagraph"/>
              <w:spacing w:before="161"/>
              <w:ind w:left="77"/>
              <w:rPr>
                <w:b/>
                <w:sz w:val="17"/>
              </w:rPr>
            </w:pPr>
            <w:r w:rsidRPr="00F1784C">
              <w:rPr>
                <w:b/>
                <w:w w:val="99"/>
                <w:sz w:val="17"/>
              </w:rPr>
              <w:t>T</w:t>
            </w:r>
          </w:p>
        </w:tc>
        <w:tc>
          <w:tcPr>
            <w:tcW w:w="1317" w:type="dxa"/>
            <w:gridSpan w:val="2"/>
          </w:tcPr>
          <w:p w14:paraId="27E8CA5C" w14:textId="77777777" w:rsidR="00E2458B" w:rsidRPr="00F1784C" w:rsidRDefault="00E2458B" w:rsidP="00581618">
            <w:pPr>
              <w:pStyle w:val="TableParagraph"/>
              <w:spacing w:before="161"/>
              <w:ind w:left="76"/>
              <w:rPr>
                <w:b/>
                <w:sz w:val="17"/>
              </w:rPr>
            </w:pPr>
            <w:r w:rsidRPr="00F1784C">
              <w:rPr>
                <w:b/>
                <w:sz w:val="17"/>
              </w:rPr>
              <w:t>Size</w:t>
            </w:r>
          </w:p>
        </w:tc>
        <w:tc>
          <w:tcPr>
            <w:tcW w:w="582" w:type="dxa"/>
          </w:tcPr>
          <w:p w14:paraId="28A7F6E0" w14:textId="77777777" w:rsidR="00E2458B" w:rsidRPr="00F1784C" w:rsidRDefault="00E2458B" w:rsidP="00581618">
            <w:pPr>
              <w:pStyle w:val="TableParagraph"/>
              <w:spacing w:before="161"/>
              <w:ind w:left="81"/>
              <w:rPr>
                <w:b/>
                <w:sz w:val="17"/>
              </w:rPr>
            </w:pPr>
            <w:r w:rsidRPr="00F1784C">
              <w:rPr>
                <w:b/>
                <w:sz w:val="17"/>
              </w:rPr>
              <w:t>Unit</w:t>
            </w:r>
          </w:p>
        </w:tc>
        <w:tc>
          <w:tcPr>
            <w:tcW w:w="557" w:type="dxa"/>
          </w:tcPr>
          <w:p w14:paraId="4EB6C5D7" w14:textId="77777777" w:rsidR="00E2458B" w:rsidRPr="00F1784C" w:rsidRDefault="00E2458B" w:rsidP="00581618">
            <w:pPr>
              <w:pStyle w:val="TableParagraph"/>
              <w:spacing w:before="161"/>
              <w:ind w:left="77"/>
              <w:rPr>
                <w:b/>
                <w:sz w:val="17"/>
              </w:rPr>
            </w:pPr>
            <w:r w:rsidRPr="00F1784C">
              <w:rPr>
                <w:b/>
                <w:sz w:val="17"/>
              </w:rPr>
              <w:t>Cat.</w:t>
            </w:r>
          </w:p>
        </w:tc>
        <w:tc>
          <w:tcPr>
            <w:tcW w:w="861" w:type="dxa"/>
          </w:tcPr>
          <w:p w14:paraId="54D0BA79" w14:textId="77777777" w:rsidR="00E2458B" w:rsidRPr="00F1784C" w:rsidRDefault="00E2458B" w:rsidP="00581618">
            <w:pPr>
              <w:pStyle w:val="TableParagraph"/>
              <w:spacing w:before="161"/>
              <w:ind w:left="79"/>
              <w:rPr>
                <w:b/>
                <w:sz w:val="17"/>
              </w:rPr>
            </w:pPr>
            <w:r w:rsidRPr="00F1784C">
              <w:rPr>
                <w:b/>
                <w:sz w:val="17"/>
              </w:rPr>
              <w:t>D.qual.</w:t>
            </w:r>
          </w:p>
        </w:tc>
        <w:tc>
          <w:tcPr>
            <w:tcW w:w="975" w:type="dxa"/>
          </w:tcPr>
          <w:p w14:paraId="668E86FA" w14:textId="77777777" w:rsidR="00E2458B" w:rsidRPr="00F1784C" w:rsidRDefault="00E2458B" w:rsidP="00581618">
            <w:pPr>
              <w:pStyle w:val="TableParagraph"/>
              <w:spacing w:before="161"/>
              <w:ind w:left="75"/>
              <w:rPr>
                <w:b/>
                <w:sz w:val="17"/>
              </w:rPr>
            </w:pPr>
            <w:r w:rsidRPr="00F1784C">
              <w:rPr>
                <w:b/>
                <w:sz w:val="17"/>
              </w:rPr>
              <w:t>A|B|C|D</w:t>
            </w:r>
          </w:p>
        </w:tc>
        <w:tc>
          <w:tcPr>
            <w:tcW w:w="1719" w:type="dxa"/>
            <w:gridSpan w:val="3"/>
          </w:tcPr>
          <w:p w14:paraId="04DD088E" w14:textId="77777777" w:rsidR="00E2458B" w:rsidRPr="00F1784C" w:rsidRDefault="00E2458B" w:rsidP="00581618">
            <w:pPr>
              <w:pStyle w:val="TableParagraph"/>
              <w:spacing w:before="161"/>
              <w:ind w:left="83"/>
              <w:rPr>
                <w:b/>
                <w:sz w:val="17"/>
              </w:rPr>
            </w:pPr>
            <w:r w:rsidRPr="00F1784C">
              <w:rPr>
                <w:b/>
                <w:sz w:val="17"/>
              </w:rPr>
              <w:t>A|B|C</w:t>
            </w:r>
          </w:p>
        </w:tc>
      </w:tr>
      <w:tr w:rsidR="00E2458B" w:rsidRPr="00F1784C" w14:paraId="676BC291" w14:textId="77777777" w:rsidTr="00581618">
        <w:trPr>
          <w:trHeight w:val="335"/>
        </w:trPr>
        <w:tc>
          <w:tcPr>
            <w:tcW w:w="330" w:type="dxa"/>
          </w:tcPr>
          <w:p w14:paraId="78C0DE21" w14:textId="77777777" w:rsidR="00E2458B" w:rsidRPr="00F1784C" w:rsidRDefault="00E2458B" w:rsidP="00581618">
            <w:pPr>
              <w:pStyle w:val="TableParagraph"/>
              <w:rPr>
                <w:rFonts w:ascii="Times New Roman"/>
                <w:sz w:val="16"/>
              </w:rPr>
            </w:pPr>
          </w:p>
        </w:tc>
        <w:tc>
          <w:tcPr>
            <w:tcW w:w="647" w:type="dxa"/>
          </w:tcPr>
          <w:p w14:paraId="1A1697AB" w14:textId="77777777" w:rsidR="00E2458B" w:rsidRPr="00F1784C" w:rsidRDefault="00E2458B" w:rsidP="00581618">
            <w:pPr>
              <w:pStyle w:val="TableParagraph"/>
              <w:rPr>
                <w:rFonts w:ascii="Times New Roman"/>
                <w:sz w:val="16"/>
              </w:rPr>
            </w:pPr>
          </w:p>
        </w:tc>
        <w:tc>
          <w:tcPr>
            <w:tcW w:w="1331" w:type="dxa"/>
          </w:tcPr>
          <w:p w14:paraId="6FC54260" w14:textId="77777777" w:rsidR="00E2458B" w:rsidRPr="00F1784C" w:rsidRDefault="00E2458B" w:rsidP="00581618">
            <w:pPr>
              <w:pStyle w:val="TableParagraph"/>
              <w:rPr>
                <w:rFonts w:ascii="Times New Roman"/>
                <w:sz w:val="16"/>
              </w:rPr>
            </w:pPr>
          </w:p>
        </w:tc>
        <w:tc>
          <w:tcPr>
            <w:tcW w:w="304" w:type="dxa"/>
          </w:tcPr>
          <w:p w14:paraId="7D90531C" w14:textId="77777777" w:rsidR="00E2458B" w:rsidRPr="00F1784C" w:rsidRDefault="00E2458B" w:rsidP="00581618">
            <w:pPr>
              <w:pStyle w:val="TableParagraph"/>
              <w:rPr>
                <w:rFonts w:ascii="Times New Roman"/>
                <w:sz w:val="16"/>
              </w:rPr>
            </w:pPr>
          </w:p>
        </w:tc>
        <w:tc>
          <w:tcPr>
            <w:tcW w:w="456" w:type="dxa"/>
          </w:tcPr>
          <w:p w14:paraId="24D14B4A" w14:textId="77777777" w:rsidR="00E2458B" w:rsidRPr="00F1784C" w:rsidRDefault="00E2458B" w:rsidP="00581618">
            <w:pPr>
              <w:pStyle w:val="TableParagraph"/>
              <w:rPr>
                <w:rFonts w:ascii="Times New Roman"/>
                <w:sz w:val="16"/>
              </w:rPr>
            </w:pPr>
          </w:p>
        </w:tc>
        <w:tc>
          <w:tcPr>
            <w:tcW w:w="317" w:type="dxa"/>
          </w:tcPr>
          <w:p w14:paraId="0C4221F0" w14:textId="77777777" w:rsidR="00E2458B" w:rsidRPr="00F1784C" w:rsidRDefault="00E2458B" w:rsidP="00581618">
            <w:pPr>
              <w:pStyle w:val="TableParagraph"/>
              <w:rPr>
                <w:rFonts w:ascii="Times New Roman"/>
                <w:sz w:val="16"/>
              </w:rPr>
            </w:pPr>
          </w:p>
        </w:tc>
        <w:tc>
          <w:tcPr>
            <w:tcW w:w="608" w:type="dxa"/>
          </w:tcPr>
          <w:p w14:paraId="601CB5AC" w14:textId="77777777" w:rsidR="00E2458B" w:rsidRPr="00F1784C" w:rsidRDefault="00E2458B" w:rsidP="00581618">
            <w:pPr>
              <w:pStyle w:val="TableParagraph"/>
              <w:spacing w:before="60"/>
              <w:ind w:left="76"/>
              <w:rPr>
                <w:b/>
                <w:sz w:val="17"/>
              </w:rPr>
            </w:pPr>
            <w:r w:rsidRPr="00F1784C">
              <w:rPr>
                <w:b/>
                <w:sz w:val="17"/>
              </w:rPr>
              <w:t>Min</w:t>
            </w:r>
          </w:p>
        </w:tc>
        <w:tc>
          <w:tcPr>
            <w:tcW w:w="709" w:type="dxa"/>
          </w:tcPr>
          <w:p w14:paraId="48727E3F" w14:textId="77777777" w:rsidR="00E2458B" w:rsidRPr="00F1784C" w:rsidRDefault="00E2458B" w:rsidP="00581618">
            <w:pPr>
              <w:pStyle w:val="TableParagraph"/>
              <w:spacing w:before="60"/>
              <w:ind w:left="75"/>
              <w:rPr>
                <w:b/>
                <w:sz w:val="17"/>
              </w:rPr>
            </w:pPr>
            <w:r w:rsidRPr="00F1784C">
              <w:rPr>
                <w:b/>
                <w:sz w:val="17"/>
              </w:rPr>
              <w:t>Max</w:t>
            </w:r>
          </w:p>
        </w:tc>
        <w:tc>
          <w:tcPr>
            <w:tcW w:w="582" w:type="dxa"/>
          </w:tcPr>
          <w:p w14:paraId="6B620CE7" w14:textId="77777777" w:rsidR="00E2458B" w:rsidRPr="00F1784C" w:rsidRDefault="00E2458B" w:rsidP="00581618">
            <w:pPr>
              <w:pStyle w:val="TableParagraph"/>
              <w:rPr>
                <w:rFonts w:ascii="Times New Roman"/>
                <w:sz w:val="16"/>
              </w:rPr>
            </w:pPr>
          </w:p>
        </w:tc>
        <w:tc>
          <w:tcPr>
            <w:tcW w:w="557" w:type="dxa"/>
          </w:tcPr>
          <w:p w14:paraId="2B95E7D7" w14:textId="77777777" w:rsidR="00E2458B" w:rsidRPr="00F1784C" w:rsidRDefault="00E2458B" w:rsidP="00581618">
            <w:pPr>
              <w:pStyle w:val="TableParagraph"/>
              <w:rPr>
                <w:rFonts w:ascii="Times New Roman"/>
                <w:sz w:val="16"/>
              </w:rPr>
            </w:pPr>
          </w:p>
        </w:tc>
        <w:tc>
          <w:tcPr>
            <w:tcW w:w="861" w:type="dxa"/>
          </w:tcPr>
          <w:p w14:paraId="30EBE891" w14:textId="77777777" w:rsidR="00E2458B" w:rsidRPr="00F1784C" w:rsidRDefault="00E2458B" w:rsidP="00581618">
            <w:pPr>
              <w:pStyle w:val="TableParagraph"/>
              <w:rPr>
                <w:rFonts w:ascii="Times New Roman"/>
                <w:sz w:val="16"/>
              </w:rPr>
            </w:pPr>
          </w:p>
        </w:tc>
        <w:tc>
          <w:tcPr>
            <w:tcW w:w="975" w:type="dxa"/>
          </w:tcPr>
          <w:p w14:paraId="6545C4C3" w14:textId="77777777" w:rsidR="00E2458B" w:rsidRPr="00F1784C" w:rsidRDefault="00E2458B" w:rsidP="00581618">
            <w:pPr>
              <w:pStyle w:val="TableParagraph"/>
              <w:spacing w:before="60"/>
              <w:ind w:left="75"/>
              <w:rPr>
                <w:b/>
                <w:sz w:val="17"/>
              </w:rPr>
            </w:pPr>
            <w:r w:rsidRPr="00F1784C">
              <w:rPr>
                <w:b/>
                <w:sz w:val="17"/>
              </w:rPr>
              <w:t>Pop.</w:t>
            </w:r>
          </w:p>
        </w:tc>
        <w:tc>
          <w:tcPr>
            <w:tcW w:w="607" w:type="dxa"/>
          </w:tcPr>
          <w:p w14:paraId="409A4E9F" w14:textId="77777777" w:rsidR="00E2458B" w:rsidRPr="00F1784C" w:rsidRDefault="00E2458B" w:rsidP="00581618">
            <w:pPr>
              <w:pStyle w:val="TableParagraph"/>
              <w:spacing w:before="60"/>
              <w:ind w:left="83"/>
              <w:rPr>
                <w:b/>
                <w:sz w:val="17"/>
              </w:rPr>
            </w:pPr>
            <w:r w:rsidRPr="00F1784C">
              <w:rPr>
                <w:b/>
                <w:sz w:val="17"/>
              </w:rPr>
              <w:t>Con.</w:t>
            </w:r>
          </w:p>
        </w:tc>
        <w:tc>
          <w:tcPr>
            <w:tcW w:w="556" w:type="dxa"/>
          </w:tcPr>
          <w:p w14:paraId="7AC7052C" w14:textId="77777777" w:rsidR="00E2458B" w:rsidRPr="00F1784C" w:rsidRDefault="00E2458B" w:rsidP="00581618">
            <w:pPr>
              <w:pStyle w:val="TableParagraph"/>
              <w:spacing w:before="60"/>
              <w:ind w:left="82"/>
              <w:rPr>
                <w:b/>
                <w:sz w:val="17"/>
              </w:rPr>
            </w:pPr>
            <w:r w:rsidRPr="00F1784C">
              <w:rPr>
                <w:b/>
                <w:sz w:val="17"/>
              </w:rPr>
              <w:t>Iso.</w:t>
            </w:r>
          </w:p>
        </w:tc>
        <w:tc>
          <w:tcPr>
            <w:tcW w:w="556" w:type="dxa"/>
          </w:tcPr>
          <w:p w14:paraId="401E59E7" w14:textId="77777777" w:rsidR="00E2458B" w:rsidRPr="00F1784C" w:rsidRDefault="00E2458B" w:rsidP="00581618">
            <w:pPr>
              <w:pStyle w:val="TableParagraph"/>
              <w:spacing w:before="60"/>
              <w:ind w:left="81"/>
              <w:rPr>
                <w:b/>
                <w:sz w:val="17"/>
              </w:rPr>
            </w:pPr>
            <w:r w:rsidRPr="00F1784C">
              <w:rPr>
                <w:b/>
                <w:sz w:val="17"/>
              </w:rPr>
              <w:t>Glo.</w:t>
            </w:r>
          </w:p>
        </w:tc>
      </w:tr>
      <w:tr w:rsidR="00E2458B" w:rsidRPr="00F1784C" w14:paraId="2D11BDDF" w14:textId="77777777" w:rsidTr="00581618">
        <w:trPr>
          <w:trHeight w:val="411"/>
        </w:trPr>
        <w:tc>
          <w:tcPr>
            <w:tcW w:w="330" w:type="dxa"/>
          </w:tcPr>
          <w:p w14:paraId="2C1411BD" w14:textId="77777777" w:rsidR="00E2458B" w:rsidRPr="00F1784C" w:rsidRDefault="00E2458B" w:rsidP="00581618">
            <w:pPr>
              <w:pStyle w:val="TableParagraph"/>
              <w:spacing w:before="98"/>
              <w:ind w:left="47"/>
              <w:rPr>
                <w:sz w:val="17"/>
              </w:rPr>
            </w:pPr>
            <w:r w:rsidRPr="00F1784C">
              <w:rPr>
                <w:w w:val="99"/>
                <w:sz w:val="17"/>
              </w:rPr>
              <w:t>M</w:t>
            </w:r>
          </w:p>
        </w:tc>
        <w:tc>
          <w:tcPr>
            <w:tcW w:w="647" w:type="dxa"/>
          </w:tcPr>
          <w:p w14:paraId="18F94A11" w14:textId="77777777" w:rsidR="00E2458B" w:rsidRPr="00F1784C" w:rsidRDefault="00E2458B" w:rsidP="00581618">
            <w:pPr>
              <w:pStyle w:val="TableParagraph"/>
              <w:spacing w:before="125"/>
              <w:ind w:left="39"/>
              <w:rPr>
                <w:b/>
                <w:sz w:val="13"/>
              </w:rPr>
            </w:pPr>
            <w:hyperlink r:id="rId35">
              <w:r w:rsidRPr="00F1784C">
                <w:rPr>
                  <w:b/>
                  <w:w w:val="105"/>
                  <w:sz w:val="13"/>
                  <w:u w:val="single" w:color="296494"/>
                </w:rPr>
                <w:t>1308</w:t>
              </w:r>
            </w:hyperlink>
          </w:p>
        </w:tc>
        <w:tc>
          <w:tcPr>
            <w:tcW w:w="1331" w:type="dxa"/>
          </w:tcPr>
          <w:p w14:paraId="2E9B2FD0" w14:textId="77777777" w:rsidR="00E2458B" w:rsidRPr="00F1784C" w:rsidRDefault="00E2458B" w:rsidP="00581618">
            <w:pPr>
              <w:pStyle w:val="TableParagraph"/>
              <w:spacing w:before="49" w:line="249" w:lineRule="auto"/>
              <w:ind w:left="47"/>
              <w:rPr>
                <w:b/>
                <w:sz w:val="13"/>
              </w:rPr>
            </w:pPr>
            <w:hyperlink r:id="rId36">
              <w:r w:rsidRPr="00F1784C">
                <w:rPr>
                  <w:b/>
                  <w:w w:val="105"/>
                  <w:sz w:val="13"/>
                  <w:u w:val="single" w:color="296494"/>
                </w:rPr>
                <w:t>Barbastella</w:t>
              </w:r>
              <w:r w:rsidRPr="00F1784C">
                <w:rPr>
                  <w:b/>
                  <w:spacing w:val="1"/>
                  <w:w w:val="105"/>
                  <w:sz w:val="13"/>
                </w:rPr>
                <w:t xml:space="preserve"> </w:t>
              </w:r>
              <w:r w:rsidRPr="00F1784C">
                <w:rPr>
                  <w:b/>
                  <w:sz w:val="13"/>
                  <w:u w:val="single" w:color="296494"/>
                </w:rPr>
                <w:t>barbastellus</w:t>
              </w:r>
            </w:hyperlink>
          </w:p>
        </w:tc>
        <w:tc>
          <w:tcPr>
            <w:tcW w:w="304" w:type="dxa"/>
          </w:tcPr>
          <w:p w14:paraId="12861CE6" w14:textId="77777777" w:rsidR="00E2458B" w:rsidRPr="00F1784C" w:rsidRDefault="00E2458B" w:rsidP="00581618">
            <w:pPr>
              <w:pStyle w:val="TableParagraph"/>
              <w:rPr>
                <w:rFonts w:ascii="Times New Roman"/>
                <w:sz w:val="16"/>
              </w:rPr>
            </w:pPr>
          </w:p>
        </w:tc>
        <w:tc>
          <w:tcPr>
            <w:tcW w:w="456" w:type="dxa"/>
          </w:tcPr>
          <w:p w14:paraId="3E0F7155" w14:textId="77777777" w:rsidR="00E2458B" w:rsidRPr="00F1784C" w:rsidRDefault="00E2458B" w:rsidP="00581618">
            <w:pPr>
              <w:pStyle w:val="TableParagraph"/>
              <w:rPr>
                <w:rFonts w:ascii="Times New Roman"/>
                <w:sz w:val="16"/>
              </w:rPr>
            </w:pPr>
          </w:p>
        </w:tc>
        <w:tc>
          <w:tcPr>
            <w:tcW w:w="317" w:type="dxa"/>
          </w:tcPr>
          <w:p w14:paraId="717B922F" w14:textId="77777777" w:rsidR="00E2458B" w:rsidRPr="00F1784C" w:rsidRDefault="00E2458B" w:rsidP="00581618">
            <w:pPr>
              <w:pStyle w:val="TableParagraph"/>
              <w:spacing w:before="98"/>
              <w:ind w:left="43"/>
              <w:rPr>
                <w:sz w:val="17"/>
              </w:rPr>
            </w:pPr>
            <w:r w:rsidRPr="00F1784C">
              <w:rPr>
                <w:w w:val="99"/>
                <w:sz w:val="17"/>
              </w:rPr>
              <w:t>c</w:t>
            </w:r>
          </w:p>
        </w:tc>
        <w:tc>
          <w:tcPr>
            <w:tcW w:w="608" w:type="dxa"/>
          </w:tcPr>
          <w:p w14:paraId="2CA3F9C8" w14:textId="77777777" w:rsidR="00E2458B" w:rsidRPr="00F1784C" w:rsidRDefault="00E2458B" w:rsidP="00581618">
            <w:pPr>
              <w:pStyle w:val="TableParagraph"/>
              <w:rPr>
                <w:rFonts w:ascii="Times New Roman"/>
                <w:sz w:val="16"/>
              </w:rPr>
            </w:pPr>
          </w:p>
        </w:tc>
        <w:tc>
          <w:tcPr>
            <w:tcW w:w="709" w:type="dxa"/>
          </w:tcPr>
          <w:p w14:paraId="29B225EE" w14:textId="77777777" w:rsidR="00E2458B" w:rsidRPr="00F1784C" w:rsidRDefault="00E2458B" w:rsidP="00581618">
            <w:pPr>
              <w:pStyle w:val="TableParagraph"/>
              <w:rPr>
                <w:rFonts w:ascii="Times New Roman"/>
                <w:sz w:val="16"/>
              </w:rPr>
            </w:pPr>
          </w:p>
        </w:tc>
        <w:tc>
          <w:tcPr>
            <w:tcW w:w="582" w:type="dxa"/>
          </w:tcPr>
          <w:p w14:paraId="3265DEBF" w14:textId="77777777" w:rsidR="00E2458B" w:rsidRPr="00F1784C" w:rsidRDefault="00E2458B" w:rsidP="00581618">
            <w:pPr>
              <w:pStyle w:val="TableParagraph"/>
              <w:rPr>
                <w:rFonts w:ascii="Times New Roman"/>
                <w:sz w:val="16"/>
              </w:rPr>
            </w:pPr>
          </w:p>
        </w:tc>
        <w:tc>
          <w:tcPr>
            <w:tcW w:w="557" w:type="dxa"/>
          </w:tcPr>
          <w:p w14:paraId="091F2393" w14:textId="77777777" w:rsidR="00E2458B" w:rsidRPr="00F1784C" w:rsidRDefault="00E2458B" w:rsidP="00581618">
            <w:pPr>
              <w:pStyle w:val="TableParagraph"/>
              <w:spacing w:before="98"/>
              <w:ind w:left="43"/>
              <w:rPr>
                <w:sz w:val="17"/>
              </w:rPr>
            </w:pPr>
            <w:r w:rsidRPr="00F1784C">
              <w:rPr>
                <w:w w:val="99"/>
                <w:sz w:val="17"/>
              </w:rPr>
              <w:t>P</w:t>
            </w:r>
          </w:p>
        </w:tc>
        <w:tc>
          <w:tcPr>
            <w:tcW w:w="861" w:type="dxa"/>
          </w:tcPr>
          <w:p w14:paraId="0AA47E3F" w14:textId="77777777" w:rsidR="00E2458B" w:rsidRPr="00F1784C" w:rsidRDefault="00E2458B" w:rsidP="00581618">
            <w:pPr>
              <w:pStyle w:val="TableParagraph"/>
              <w:rPr>
                <w:rFonts w:ascii="Times New Roman"/>
                <w:sz w:val="16"/>
              </w:rPr>
            </w:pPr>
          </w:p>
        </w:tc>
        <w:tc>
          <w:tcPr>
            <w:tcW w:w="975" w:type="dxa"/>
          </w:tcPr>
          <w:p w14:paraId="638BE112" w14:textId="77777777" w:rsidR="00E2458B" w:rsidRPr="00F1784C" w:rsidRDefault="00E2458B" w:rsidP="00581618">
            <w:pPr>
              <w:pStyle w:val="TableParagraph"/>
              <w:spacing w:before="98"/>
              <w:ind w:left="41"/>
              <w:rPr>
                <w:sz w:val="17"/>
              </w:rPr>
            </w:pPr>
            <w:r w:rsidRPr="00F1784C">
              <w:rPr>
                <w:w w:val="99"/>
                <w:sz w:val="17"/>
              </w:rPr>
              <w:t>C</w:t>
            </w:r>
          </w:p>
        </w:tc>
        <w:tc>
          <w:tcPr>
            <w:tcW w:w="607" w:type="dxa"/>
          </w:tcPr>
          <w:p w14:paraId="0846537F" w14:textId="77777777" w:rsidR="00E2458B" w:rsidRPr="00F1784C" w:rsidRDefault="00E2458B" w:rsidP="00581618">
            <w:pPr>
              <w:pStyle w:val="TableParagraph"/>
              <w:spacing w:before="98"/>
              <w:ind w:left="50"/>
              <w:rPr>
                <w:sz w:val="17"/>
              </w:rPr>
            </w:pPr>
            <w:r w:rsidRPr="00F1784C">
              <w:rPr>
                <w:w w:val="99"/>
                <w:sz w:val="17"/>
              </w:rPr>
              <w:t>C</w:t>
            </w:r>
          </w:p>
        </w:tc>
        <w:tc>
          <w:tcPr>
            <w:tcW w:w="556" w:type="dxa"/>
          </w:tcPr>
          <w:p w14:paraId="0CFDEE74" w14:textId="77777777" w:rsidR="00E2458B" w:rsidRPr="00F1784C" w:rsidRDefault="00E2458B" w:rsidP="00581618">
            <w:pPr>
              <w:pStyle w:val="TableParagraph"/>
              <w:spacing w:before="98"/>
              <w:ind w:left="48"/>
              <w:rPr>
                <w:sz w:val="17"/>
              </w:rPr>
            </w:pPr>
            <w:r w:rsidRPr="00F1784C">
              <w:rPr>
                <w:w w:val="99"/>
                <w:sz w:val="17"/>
              </w:rPr>
              <w:t>C</w:t>
            </w:r>
          </w:p>
        </w:tc>
        <w:tc>
          <w:tcPr>
            <w:tcW w:w="556" w:type="dxa"/>
          </w:tcPr>
          <w:p w14:paraId="04B19E47" w14:textId="77777777" w:rsidR="00E2458B" w:rsidRPr="00F1784C" w:rsidRDefault="00E2458B" w:rsidP="00581618">
            <w:pPr>
              <w:pStyle w:val="TableParagraph"/>
              <w:spacing w:before="98"/>
              <w:ind w:left="47"/>
              <w:rPr>
                <w:sz w:val="17"/>
              </w:rPr>
            </w:pPr>
            <w:r w:rsidRPr="00F1784C">
              <w:rPr>
                <w:w w:val="99"/>
                <w:sz w:val="17"/>
              </w:rPr>
              <w:t>C</w:t>
            </w:r>
          </w:p>
        </w:tc>
      </w:tr>
      <w:tr w:rsidR="00E2458B" w:rsidRPr="00F1784C" w14:paraId="1A0310B0" w14:textId="77777777" w:rsidTr="00581618">
        <w:trPr>
          <w:trHeight w:val="394"/>
        </w:trPr>
        <w:tc>
          <w:tcPr>
            <w:tcW w:w="330" w:type="dxa"/>
            <w:tcBorders>
              <w:bottom w:val="single" w:sz="6" w:space="0" w:color="CCCCCC"/>
            </w:tcBorders>
          </w:tcPr>
          <w:p w14:paraId="1CADD0B5" w14:textId="77777777" w:rsidR="00E2458B" w:rsidRPr="00F1784C" w:rsidRDefault="00E2458B" w:rsidP="00581618">
            <w:pPr>
              <w:pStyle w:val="TableParagraph"/>
              <w:spacing w:before="85"/>
              <w:ind w:left="47"/>
              <w:rPr>
                <w:sz w:val="17"/>
              </w:rPr>
            </w:pPr>
            <w:r w:rsidRPr="00F1784C">
              <w:rPr>
                <w:w w:val="99"/>
                <w:sz w:val="17"/>
              </w:rPr>
              <w:t>M</w:t>
            </w:r>
          </w:p>
        </w:tc>
        <w:tc>
          <w:tcPr>
            <w:tcW w:w="647" w:type="dxa"/>
            <w:tcBorders>
              <w:bottom w:val="single" w:sz="6" w:space="0" w:color="CCCCCC"/>
            </w:tcBorders>
          </w:tcPr>
          <w:p w14:paraId="532C682D" w14:textId="77777777" w:rsidR="00E2458B" w:rsidRPr="00F1784C" w:rsidRDefault="00E2458B" w:rsidP="00581618">
            <w:pPr>
              <w:pStyle w:val="TableParagraph"/>
              <w:spacing w:before="125"/>
              <w:ind w:left="39"/>
              <w:rPr>
                <w:b/>
                <w:sz w:val="13"/>
              </w:rPr>
            </w:pPr>
            <w:hyperlink r:id="rId37">
              <w:r w:rsidRPr="00F1784C">
                <w:rPr>
                  <w:b/>
                  <w:w w:val="105"/>
                  <w:sz w:val="13"/>
                  <w:u w:val="single" w:color="296494"/>
                </w:rPr>
                <w:t>1308</w:t>
              </w:r>
            </w:hyperlink>
          </w:p>
        </w:tc>
        <w:tc>
          <w:tcPr>
            <w:tcW w:w="1331" w:type="dxa"/>
            <w:tcBorders>
              <w:bottom w:val="single" w:sz="6" w:space="0" w:color="CCCCCC"/>
            </w:tcBorders>
          </w:tcPr>
          <w:p w14:paraId="69A55791" w14:textId="77777777" w:rsidR="00E2458B" w:rsidRPr="00F1784C" w:rsidRDefault="00E2458B" w:rsidP="00581618">
            <w:pPr>
              <w:pStyle w:val="TableParagraph"/>
              <w:spacing w:before="37" w:line="249" w:lineRule="auto"/>
              <w:ind w:left="47"/>
              <w:rPr>
                <w:b/>
                <w:sz w:val="13"/>
              </w:rPr>
            </w:pPr>
            <w:hyperlink r:id="rId38">
              <w:r w:rsidRPr="00F1784C">
                <w:rPr>
                  <w:b/>
                  <w:w w:val="105"/>
                  <w:sz w:val="13"/>
                  <w:u w:val="single" w:color="296494"/>
                </w:rPr>
                <w:t>Barbastella</w:t>
              </w:r>
              <w:r w:rsidRPr="00F1784C">
                <w:rPr>
                  <w:b/>
                  <w:spacing w:val="1"/>
                  <w:w w:val="105"/>
                  <w:sz w:val="13"/>
                </w:rPr>
                <w:t xml:space="preserve"> </w:t>
              </w:r>
              <w:r w:rsidRPr="00F1784C">
                <w:rPr>
                  <w:b/>
                  <w:sz w:val="13"/>
                  <w:u w:val="single" w:color="296494"/>
                </w:rPr>
                <w:t>barbastellus</w:t>
              </w:r>
            </w:hyperlink>
          </w:p>
        </w:tc>
        <w:tc>
          <w:tcPr>
            <w:tcW w:w="304" w:type="dxa"/>
            <w:tcBorders>
              <w:bottom w:val="single" w:sz="6" w:space="0" w:color="CCCCCC"/>
            </w:tcBorders>
          </w:tcPr>
          <w:p w14:paraId="071D51FC" w14:textId="77777777" w:rsidR="00E2458B" w:rsidRPr="00F1784C" w:rsidRDefault="00E2458B" w:rsidP="00581618">
            <w:pPr>
              <w:pStyle w:val="TableParagraph"/>
              <w:rPr>
                <w:rFonts w:ascii="Times New Roman"/>
                <w:sz w:val="16"/>
              </w:rPr>
            </w:pPr>
          </w:p>
        </w:tc>
        <w:tc>
          <w:tcPr>
            <w:tcW w:w="456" w:type="dxa"/>
            <w:tcBorders>
              <w:bottom w:val="single" w:sz="6" w:space="0" w:color="CCCCCC"/>
            </w:tcBorders>
          </w:tcPr>
          <w:p w14:paraId="0ADEF123" w14:textId="77777777" w:rsidR="00E2458B" w:rsidRPr="00F1784C" w:rsidRDefault="00E2458B" w:rsidP="00581618">
            <w:pPr>
              <w:pStyle w:val="TableParagraph"/>
              <w:rPr>
                <w:rFonts w:ascii="Times New Roman"/>
                <w:sz w:val="16"/>
              </w:rPr>
            </w:pPr>
          </w:p>
        </w:tc>
        <w:tc>
          <w:tcPr>
            <w:tcW w:w="317" w:type="dxa"/>
            <w:tcBorders>
              <w:bottom w:val="single" w:sz="6" w:space="0" w:color="CCCCCC"/>
            </w:tcBorders>
          </w:tcPr>
          <w:p w14:paraId="25D59539"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bottom w:val="single" w:sz="6" w:space="0" w:color="CCCCCC"/>
            </w:tcBorders>
          </w:tcPr>
          <w:p w14:paraId="0DCA6674" w14:textId="77777777" w:rsidR="00E2458B" w:rsidRPr="00F1784C" w:rsidRDefault="00E2458B" w:rsidP="00581618">
            <w:pPr>
              <w:pStyle w:val="TableParagraph"/>
              <w:rPr>
                <w:rFonts w:ascii="Times New Roman"/>
                <w:sz w:val="16"/>
              </w:rPr>
            </w:pPr>
          </w:p>
        </w:tc>
        <w:tc>
          <w:tcPr>
            <w:tcW w:w="709" w:type="dxa"/>
            <w:tcBorders>
              <w:bottom w:val="single" w:sz="6" w:space="0" w:color="CCCCCC"/>
            </w:tcBorders>
          </w:tcPr>
          <w:p w14:paraId="28C93334" w14:textId="77777777" w:rsidR="00E2458B" w:rsidRPr="00F1784C" w:rsidRDefault="00E2458B" w:rsidP="00581618">
            <w:pPr>
              <w:pStyle w:val="TableParagraph"/>
              <w:rPr>
                <w:rFonts w:ascii="Times New Roman"/>
                <w:sz w:val="16"/>
              </w:rPr>
            </w:pPr>
          </w:p>
        </w:tc>
        <w:tc>
          <w:tcPr>
            <w:tcW w:w="582" w:type="dxa"/>
            <w:tcBorders>
              <w:bottom w:val="single" w:sz="6" w:space="0" w:color="CCCCCC"/>
            </w:tcBorders>
          </w:tcPr>
          <w:p w14:paraId="49BE1B2C" w14:textId="77777777" w:rsidR="00E2458B" w:rsidRPr="00F1784C" w:rsidRDefault="00E2458B" w:rsidP="00581618">
            <w:pPr>
              <w:pStyle w:val="TableParagraph"/>
              <w:rPr>
                <w:rFonts w:ascii="Times New Roman"/>
                <w:sz w:val="16"/>
              </w:rPr>
            </w:pPr>
          </w:p>
        </w:tc>
        <w:tc>
          <w:tcPr>
            <w:tcW w:w="557" w:type="dxa"/>
            <w:tcBorders>
              <w:bottom w:val="single" w:sz="6" w:space="0" w:color="CCCCCC"/>
            </w:tcBorders>
          </w:tcPr>
          <w:p w14:paraId="1D253330"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bottom w:val="single" w:sz="6" w:space="0" w:color="CCCCCC"/>
            </w:tcBorders>
          </w:tcPr>
          <w:p w14:paraId="372987DD" w14:textId="77777777" w:rsidR="00E2458B" w:rsidRPr="00F1784C" w:rsidRDefault="00E2458B" w:rsidP="00581618">
            <w:pPr>
              <w:pStyle w:val="TableParagraph"/>
              <w:rPr>
                <w:rFonts w:ascii="Times New Roman"/>
                <w:sz w:val="16"/>
              </w:rPr>
            </w:pPr>
          </w:p>
        </w:tc>
        <w:tc>
          <w:tcPr>
            <w:tcW w:w="975" w:type="dxa"/>
            <w:tcBorders>
              <w:bottom w:val="single" w:sz="6" w:space="0" w:color="CCCCCC"/>
            </w:tcBorders>
          </w:tcPr>
          <w:p w14:paraId="4F4DF171"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bottom w:val="single" w:sz="6" w:space="0" w:color="CCCCCC"/>
            </w:tcBorders>
          </w:tcPr>
          <w:p w14:paraId="7C3452D0" w14:textId="77777777" w:rsidR="00E2458B" w:rsidRPr="00F1784C" w:rsidRDefault="00E2458B" w:rsidP="00581618">
            <w:pPr>
              <w:pStyle w:val="TableParagraph"/>
              <w:spacing w:before="85"/>
              <w:ind w:left="50"/>
              <w:rPr>
                <w:sz w:val="17"/>
              </w:rPr>
            </w:pPr>
            <w:r w:rsidRPr="00F1784C">
              <w:rPr>
                <w:w w:val="99"/>
                <w:sz w:val="17"/>
              </w:rPr>
              <w:t>C</w:t>
            </w:r>
          </w:p>
        </w:tc>
        <w:tc>
          <w:tcPr>
            <w:tcW w:w="556" w:type="dxa"/>
            <w:tcBorders>
              <w:bottom w:val="single" w:sz="6" w:space="0" w:color="CCCCCC"/>
            </w:tcBorders>
          </w:tcPr>
          <w:p w14:paraId="7E5A02CD"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bottom w:val="single" w:sz="6" w:space="0" w:color="CCCCCC"/>
            </w:tcBorders>
          </w:tcPr>
          <w:p w14:paraId="5E2A5B72" w14:textId="77777777" w:rsidR="00E2458B" w:rsidRPr="00F1784C" w:rsidRDefault="00E2458B" w:rsidP="00581618">
            <w:pPr>
              <w:pStyle w:val="TableParagraph"/>
              <w:spacing w:before="85"/>
              <w:ind w:left="47"/>
              <w:rPr>
                <w:sz w:val="17"/>
              </w:rPr>
            </w:pPr>
            <w:r w:rsidRPr="00F1784C">
              <w:rPr>
                <w:w w:val="99"/>
                <w:sz w:val="17"/>
              </w:rPr>
              <w:t>C</w:t>
            </w:r>
          </w:p>
        </w:tc>
      </w:tr>
      <w:tr w:rsidR="00E2458B" w:rsidRPr="00F1784C" w14:paraId="670CEC03" w14:textId="77777777" w:rsidTr="00581618">
        <w:trPr>
          <w:trHeight w:val="214"/>
        </w:trPr>
        <w:tc>
          <w:tcPr>
            <w:tcW w:w="9396" w:type="dxa"/>
            <w:gridSpan w:val="15"/>
            <w:tcBorders>
              <w:top w:val="single" w:sz="6" w:space="0" w:color="CCCCCC"/>
              <w:left w:val="single" w:sz="6" w:space="0" w:color="CCCCCC"/>
              <w:bottom w:val="nil"/>
              <w:right w:val="single" w:sz="6" w:space="0" w:color="CCCCCC"/>
            </w:tcBorders>
          </w:tcPr>
          <w:p w14:paraId="02A3F57A" w14:textId="77777777" w:rsidR="00E2458B" w:rsidRPr="00F1784C" w:rsidRDefault="00E2458B" w:rsidP="00581618">
            <w:pPr>
              <w:pStyle w:val="TableParagraph"/>
              <w:rPr>
                <w:rFonts w:ascii="Times New Roman"/>
                <w:sz w:val="14"/>
              </w:rPr>
            </w:pPr>
          </w:p>
        </w:tc>
      </w:tr>
      <w:tr w:rsidR="00E2458B" w:rsidRPr="00F1784C" w14:paraId="53D348E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75C70CC0"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7041148A" w14:textId="77777777" w:rsidR="00E2458B" w:rsidRPr="00F1784C" w:rsidRDefault="00E2458B" w:rsidP="00581618">
            <w:pPr>
              <w:pStyle w:val="TableParagraph"/>
              <w:spacing w:before="125"/>
              <w:ind w:left="39"/>
              <w:rPr>
                <w:b/>
                <w:sz w:val="13"/>
              </w:rPr>
            </w:pPr>
            <w:hyperlink r:id="rId39">
              <w:r w:rsidRPr="00F1784C">
                <w:rPr>
                  <w:b/>
                  <w:w w:val="105"/>
                  <w:sz w:val="13"/>
                  <w:u w:val="single" w:color="296494"/>
                </w:rPr>
                <w:t>1308</w:t>
              </w:r>
            </w:hyperlink>
          </w:p>
        </w:tc>
        <w:tc>
          <w:tcPr>
            <w:tcW w:w="1331" w:type="dxa"/>
            <w:tcBorders>
              <w:top w:val="double" w:sz="2" w:space="0" w:color="CCCCCC"/>
              <w:left w:val="double" w:sz="2" w:space="0" w:color="CCCCCC"/>
              <w:bottom w:val="double" w:sz="2" w:space="0" w:color="CCCCCC"/>
              <w:right w:val="double" w:sz="2" w:space="0" w:color="CCCCCC"/>
            </w:tcBorders>
          </w:tcPr>
          <w:p w14:paraId="0BBDD677" w14:textId="77777777" w:rsidR="00E2458B" w:rsidRPr="00F1784C" w:rsidRDefault="00E2458B" w:rsidP="00581618">
            <w:pPr>
              <w:pStyle w:val="TableParagraph"/>
              <w:spacing w:before="49" w:line="249" w:lineRule="auto"/>
              <w:ind w:left="47"/>
              <w:rPr>
                <w:b/>
                <w:sz w:val="13"/>
              </w:rPr>
            </w:pPr>
            <w:hyperlink r:id="rId40">
              <w:r w:rsidRPr="00F1784C">
                <w:rPr>
                  <w:b/>
                  <w:w w:val="105"/>
                  <w:sz w:val="13"/>
                  <w:u w:val="single" w:color="296494"/>
                </w:rPr>
                <w:t>Barbastella</w:t>
              </w:r>
              <w:r w:rsidRPr="00F1784C">
                <w:rPr>
                  <w:b/>
                  <w:spacing w:val="1"/>
                  <w:w w:val="105"/>
                  <w:sz w:val="13"/>
                </w:rPr>
                <w:t xml:space="preserve"> </w:t>
              </w:r>
              <w:r w:rsidRPr="00F1784C">
                <w:rPr>
                  <w:b/>
                  <w:sz w:val="13"/>
                  <w:u w:val="single" w:color="296494"/>
                </w:rPr>
                <w:t>barbastellus</w:t>
              </w:r>
            </w:hyperlink>
          </w:p>
        </w:tc>
        <w:tc>
          <w:tcPr>
            <w:tcW w:w="304" w:type="dxa"/>
            <w:tcBorders>
              <w:top w:val="double" w:sz="2" w:space="0" w:color="CCCCCC"/>
              <w:left w:val="double" w:sz="2" w:space="0" w:color="CCCCCC"/>
              <w:bottom w:val="double" w:sz="2" w:space="0" w:color="CCCCCC"/>
              <w:right w:val="double" w:sz="2" w:space="0" w:color="CCCCCC"/>
            </w:tcBorders>
          </w:tcPr>
          <w:p w14:paraId="0CD94F1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7BC50F2"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5E7A05BD" w14:textId="77777777" w:rsidR="00E2458B" w:rsidRPr="00F1784C" w:rsidRDefault="00E2458B" w:rsidP="00581618">
            <w:pPr>
              <w:pStyle w:val="TableParagraph"/>
              <w:spacing w:before="98"/>
              <w:ind w:left="43"/>
              <w:rPr>
                <w:sz w:val="17"/>
              </w:rPr>
            </w:pPr>
            <w:r w:rsidRPr="00F1784C">
              <w:rPr>
                <w:w w:val="99"/>
                <w:sz w:val="17"/>
              </w:rPr>
              <w:t>r</w:t>
            </w:r>
          </w:p>
        </w:tc>
        <w:tc>
          <w:tcPr>
            <w:tcW w:w="608" w:type="dxa"/>
            <w:tcBorders>
              <w:top w:val="double" w:sz="2" w:space="0" w:color="CCCCCC"/>
              <w:left w:val="double" w:sz="2" w:space="0" w:color="CCCCCC"/>
              <w:bottom w:val="double" w:sz="2" w:space="0" w:color="CCCCCC"/>
              <w:right w:val="double" w:sz="2" w:space="0" w:color="CCCCCC"/>
            </w:tcBorders>
          </w:tcPr>
          <w:p w14:paraId="0A3B1BD9"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18A814C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3329C19"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479B1138"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22F07CA5"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7EEA949D"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0854409A" w14:textId="77777777" w:rsidR="00E2458B" w:rsidRPr="00F1784C" w:rsidRDefault="00E2458B" w:rsidP="00581618">
            <w:pPr>
              <w:pStyle w:val="TableParagraph"/>
              <w:spacing w:before="98"/>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233F0746"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406CC2A" w14:textId="77777777" w:rsidR="00E2458B" w:rsidRPr="00F1784C" w:rsidRDefault="00E2458B" w:rsidP="00581618">
            <w:pPr>
              <w:pStyle w:val="TableParagraph"/>
              <w:spacing w:before="98"/>
              <w:ind w:left="47"/>
              <w:rPr>
                <w:sz w:val="17"/>
              </w:rPr>
            </w:pPr>
            <w:r w:rsidRPr="00F1784C">
              <w:rPr>
                <w:w w:val="99"/>
                <w:sz w:val="17"/>
              </w:rPr>
              <w:t>C</w:t>
            </w:r>
          </w:p>
        </w:tc>
      </w:tr>
      <w:tr w:rsidR="00E2458B" w:rsidRPr="00F1784C" w14:paraId="00801E2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6BA0204D"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79042321" w14:textId="77777777" w:rsidR="00E2458B" w:rsidRPr="00F1784C" w:rsidRDefault="00E2458B" w:rsidP="00581618">
            <w:pPr>
              <w:pStyle w:val="TableParagraph"/>
              <w:spacing w:before="125"/>
              <w:ind w:left="39"/>
              <w:rPr>
                <w:b/>
                <w:sz w:val="13"/>
              </w:rPr>
            </w:pPr>
            <w:hyperlink r:id="rId41">
              <w:r w:rsidRPr="00F1784C">
                <w:rPr>
                  <w:b/>
                  <w:w w:val="105"/>
                  <w:sz w:val="13"/>
                  <w:u w:val="single" w:color="296494"/>
                </w:rPr>
                <w:t>1308</w:t>
              </w:r>
            </w:hyperlink>
          </w:p>
        </w:tc>
        <w:tc>
          <w:tcPr>
            <w:tcW w:w="1331" w:type="dxa"/>
            <w:tcBorders>
              <w:top w:val="double" w:sz="2" w:space="0" w:color="CCCCCC"/>
              <w:left w:val="double" w:sz="2" w:space="0" w:color="CCCCCC"/>
              <w:bottom w:val="double" w:sz="2" w:space="0" w:color="CCCCCC"/>
              <w:right w:val="double" w:sz="2" w:space="0" w:color="CCCCCC"/>
            </w:tcBorders>
          </w:tcPr>
          <w:p w14:paraId="2EC49E41" w14:textId="77777777" w:rsidR="00E2458B" w:rsidRPr="00F1784C" w:rsidRDefault="00E2458B" w:rsidP="00581618">
            <w:pPr>
              <w:pStyle w:val="TableParagraph"/>
              <w:spacing w:before="49" w:line="249" w:lineRule="auto"/>
              <w:ind w:left="47"/>
              <w:rPr>
                <w:b/>
                <w:sz w:val="13"/>
              </w:rPr>
            </w:pPr>
            <w:hyperlink r:id="rId42">
              <w:r w:rsidRPr="00F1784C">
                <w:rPr>
                  <w:b/>
                  <w:w w:val="105"/>
                  <w:sz w:val="13"/>
                  <w:u w:val="single" w:color="296494"/>
                </w:rPr>
                <w:t>Barbastella</w:t>
              </w:r>
              <w:r w:rsidRPr="00F1784C">
                <w:rPr>
                  <w:b/>
                  <w:spacing w:val="1"/>
                  <w:w w:val="105"/>
                  <w:sz w:val="13"/>
                </w:rPr>
                <w:t xml:space="preserve"> </w:t>
              </w:r>
              <w:r w:rsidRPr="00F1784C">
                <w:rPr>
                  <w:b/>
                  <w:sz w:val="13"/>
                  <w:u w:val="single" w:color="296494"/>
                </w:rPr>
                <w:t>barbastellus</w:t>
              </w:r>
            </w:hyperlink>
          </w:p>
        </w:tc>
        <w:tc>
          <w:tcPr>
            <w:tcW w:w="304" w:type="dxa"/>
            <w:tcBorders>
              <w:top w:val="double" w:sz="2" w:space="0" w:color="CCCCCC"/>
              <w:left w:val="double" w:sz="2" w:space="0" w:color="CCCCCC"/>
              <w:bottom w:val="double" w:sz="2" w:space="0" w:color="CCCCCC"/>
              <w:right w:val="double" w:sz="2" w:space="0" w:color="CCCCCC"/>
            </w:tcBorders>
          </w:tcPr>
          <w:p w14:paraId="47F7E16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B900D2F"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30567DD8" w14:textId="77777777" w:rsidR="00E2458B" w:rsidRPr="00F1784C" w:rsidRDefault="00E2458B" w:rsidP="00581618">
            <w:pPr>
              <w:pStyle w:val="TableParagraph"/>
              <w:spacing w:before="98"/>
              <w:ind w:left="43"/>
              <w:rPr>
                <w:sz w:val="17"/>
              </w:rPr>
            </w:pPr>
            <w:r w:rsidRPr="00F1784C">
              <w:rPr>
                <w:w w:val="99"/>
                <w:sz w:val="17"/>
              </w:rPr>
              <w:t>w</w:t>
            </w:r>
          </w:p>
        </w:tc>
        <w:tc>
          <w:tcPr>
            <w:tcW w:w="608" w:type="dxa"/>
            <w:tcBorders>
              <w:top w:val="double" w:sz="2" w:space="0" w:color="CCCCCC"/>
              <w:left w:val="double" w:sz="2" w:space="0" w:color="CCCCCC"/>
              <w:bottom w:val="double" w:sz="2" w:space="0" w:color="CCCCCC"/>
              <w:right w:val="double" w:sz="2" w:space="0" w:color="CCCCCC"/>
            </w:tcBorders>
          </w:tcPr>
          <w:p w14:paraId="0126A309" w14:textId="77777777" w:rsidR="00E2458B" w:rsidRPr="00F1784C" w:rsidRDefault="00E2458B" w:rsidP="00581618">
            <w:pPr>
              <w:pStyle w:val="TableParagraph"/>
              <w:spacing w:before="98"/>
              <w:ind w:left="42"/>
              <w:rPr>
                <w:sz w:val="17"/>
              </w:rPr>
            </w:pPr>
            <w:r w:rsidRPr="00F1784C">
              <w:rPr>
                <w:w w:val="99"/>
                <w:sz w:val="17"/>
              </w:rPr>
              <w:t>2</w:t>
            </w:r>
          </w:p>
        </w:tc>
        <w:tc>
          <w:tcPr>
            <w:tcW w:w="709" w:type="dxa"/>
            <w:tcBorders>
              <w:top w:val="double" w:sz="2" w:space="0" w:color="CCCCCC"/>
              <w:left w:val="double" w:sz="2" w:space="0" w:color="CCCCCC"/>
              <w:bottom w:val="double" w:sz="2" w:space="0" w:color="CCCCCC"/>
              <w:right w:val="double" w:sz="2" w:space="0" w:color="CCCCCC"/>
            </w:tcBorders>
          </w:tcPr>
          <w:p w14:paraId="4249426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F850A64"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7DEC5A44"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6F4FEEE4"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688C9B55"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5300B7B" w14:textId="77777777" w:rsidR="00E2458B" w:rsidRPr="00F1784C" w:rsidRDefault="00E2458B" w:rsidP="00581618">
            <w:pPr>
              <w:pStyle w:val="TableParagraph"/>
              <w:spacing w:before="98"/>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F355456"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BF13B63" w14:textId="77777777" w:rsidR="00E2458B" w:rsidRPr="00F1784C" w:rsidRDefault="00E2458B" w:rsidP="00581618">
            <w:pPr>
              <w:pStyle w:val="TableParagraph"/>
              <w:spacing w:before="98"/>
              <w:ind w:left="47"/>
              <w:rPr>
                <w:sz w:val="17"/>
              </w:rPr>
            </w:pPr>
            <w:r w:rsidRPr="00F1784C">
              <w:rPr>
                <w:w w:val="99"/>
                <w:sz w:val="17"/>
              </w:rPr>
              <w:t>C</w:t>
            </w:r>
          </w:p>
        </w:tc>
      </w:tr>
      <w:tr w:rsidR="00E2458B" w:rsidRPr="00F1784C" w14:paraId="228F30B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330" w:type="dxa"/>
            <w:tcBorders>
              <w:top w:val="double" w:sz="2" w:space="0" w:color="CCCCCC"/>
              <w:left w:val="double" w:sz="2" w:space="0" w:color="CCCCCC"/>
              <w:bottom w:val="double" w:sz="2" w:space="0" w:color="CCCCCC"/>
              <w:right w:val="double" w:sz="2" w:space="0" w:color="CCCCCC"/>
            </w:tcBorders>
          </w:tcPr>
          <w:p w14:paraId="4E10B7AC" w14:textId="77777777" w:rsidR="00E2458B" w:rsidRPr="00F1784C" w:rsidRDefault="00E2458B" w:rsidP="00581618">
            <w:pPr>
              <w:pStyle w:val="TableParagraph"/>
              <w:spacing w:before="22"/>
              <w:ind w:left="47"/>
              <w:rPr>
                <w:sz w:val="17"/>
              </w:rPr>
            </w:pPr>
            <w:r w:rsidRPr="00F1784C">
              <w:rPr>
                <w:w w:val="99"/>
                <w:sz w:val="17"/>
              </w:rPr>
              <w:t>F</w:t>
            </w:r>
          </w:p>
        </w:tc>
        <w:tc>
          <w:tcPr>
            <w:tcW w:w="647" w:type="dxa"/>
            <w:tcBorders>
              <w:top w:val="double" w:sz="2" w:space="0" w:color="CCCCCC"/>
              <w:left w:val="double" w:sz="2" w:space="0" w:color="CCCCCC"/>
              <w:bottom w:val="double" w:sz="2" w:space="0" w:color="CCCCCC"/>
              <w:right w:val="double" w:sz="2" w:space="0" w:color="CCCCCC"/>
            </w:tcBorders>
          </w:tcPr>
          <w:p w14:paraId="72631999" w14:textId="77777777" w:rsidR="00E2458B" w:rsidRPr="00F1784C" w:rsidRDefault="00E2458B" w:rsidP="00581618">
            <w:pPr>
              <w:pStyle w:val="TableParagraph"/>
              <w:spacing w:before="62"/>
              <w:ind w:left="39"/>
              <w:rPr>
                <w:b/>
                <w:sz w:val="13"/>
              </w:rPr>
            </w:pPr>
            <w:hyperlink r:id="rId43">
              <w:r w:rsidRPr="00F1784C">
                <w:rPr>
                  <w:b/>
                  <w:w w:val="105"/>
                  <w:sz w:val="13"/>
                  <w:u w:val="single" w:color="296494"/>
                </w:rPr>
                <w:t>5266</w:t>
              </w:r>
            </w:hyperlink>
          </w:p>
        </w:tc>
        <w:tc>
          <w:tcPr>
            <w:tcW w:w="1331" w:type="dxa"/>
            <w:tcBorders>
              <w:top w:val="double" w:sz="2" w:space="0" w:color="CCCCCC"/>
              <w:left w:val="double" w:sz="2" w:space="0" w:color="CCCCCC"/>
              <w:bottom w:val="double" w:sz="2" w:space="0" w:color="CCCCCC"/>
              <w:right w:val="double" w:sz="2" w:space="0" w:color="CCCCCC"/>
            </w:tcBorders>
          </w:tcPr>
          <w:p w14:paraId="5ED9FF43" w14:textId="77777777" w:rsidR="00E2458B" w:rsidRPr="00F1784C" w:rsidRDefault="00E2458B" w:rsidP="00581618">
            <w:pPr>
              <w:pStyle w:val="TableParagraph"/>
              <w:spacing w:before="62"/>
              <w:ind w:left="47"/>
              <w:rPr>
                <w:b/>
                <w:sz w:val="13"/>
              </w:rPr>
            </w:pPr>
            <w:hyperlink r:id="rId44">
              <w:r w:rsidRPr="00F1784C">
                <w:rPr>
                  <w:b/>
                  <w:w w:val="105"/>
                  <w:sz w:val="13"/>
                  <w:u w:val="single" w:color="296494"/>
                </w:rPr>
                <w:t>Barbus</w:t>
              </w:r>
              <w:r w:rsidRPr="00F1784C">
                <w:rPr>
                  <w:b/>
                  <w:spacing w:val="-8"/>
                  <w:w w:val="105"/>
                  <w:sz w:val="13"/>
                  <w:u w:val="single" w:color="296494"/>
                </w:rPr>
                <w:t xml:space="preserve"> </w:t>
              </w:r>
              <w:r w:rsidRPr="00F1784C">
                <w:rPr>
                  <w:b/>
                  <w:w w:val="105"/>
                  <w:sz w:val="13"/>
                  <w:u w:val="single" w:color="296494"/>
                </w:rPr>
                <w:t>peteny</w:t>
              </w:r>
              <w:r w:rsidRPr="00F1784C">
                <w:rPr>
                  <w:b/>
                  <w:w w:val="105"/>
                  <w:sz w:val="13"/>
                </w:rPr>
                <w:t>i</w:t>
              </w:r>
            </w:hyperlink>
          </w:p>
        </w:tc>
        <w:tc>
          <w:tcPr>
            <w:tcW w:w="304" w:type="dxa"/>
            <w:tcBorders>
              <w:top w:val="double" w:sz="2" w:space="0" w:color="CCCCCC"/>
              <w:left w:val="double" w:sz="2" w:space="0" w:color="CCCCCC"/>
              <w:bottom w:val="double" w:sz="2" w:space="0" w:color="CCCCCC"/>
              <w:right w:val="double" w:sz="2" w:space="0" w:color="CCCCCC"/>
            </w:tcBorders>
          </w:tcPr>
          <w:p w14:paraId="6C2290C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518B0D5"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1F449826" w14:textId="77777777" w:rsidR="00E2458B" w:rsidRPr="00F1784C" w:rsidRDefault="00E2458B" w:rsidP="00581618">
            <w:pPr>
              <w:pStyle w:val="TableParagraph"/>
              <w:spacing w:before="22"/>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258DA932" w14:textId="77777777" w:rsidR="00E2458B" w:rsidRPr="00F1784C" w:rsidRDefault="00E2458B" w:rsidP="00581618">
            <w:pPr>
              <w:pStyle w:val="TableParagraph"/>
              <w:spacing w:before="22"/>
              <w:ind w:left="42"/>
              <w:rPr>
                <w:sz w:val="17"/>
              </w:rPr>
            </w:pPr>
            <w:r w:rsidRPr="00F1784C">
              <w:rPr>
                <w:sz w:val="17"/>
              </w:rPr>
              <w:t>100</w:t>
            </w:r>
          </w:p>
        </w:tc>
        <w:tc>
          <w:tcPr>
            <w:tcW w:w="709" w:type="dxa"/>
            <w:tcBorders>
              <w:top w:val="double" w:sz="2" w:space="0" w:color="CCCCCC"/>
              <w:left w:val="double" w:sz="2" w:space="0" w:color="CCCCCC"/>
              <w:bottom w:val="double" w:sz="2" w:space="0" w:color="CCCCCC"/>
              <w:right w:val="double" w:sz="2" w:space="0" w:color="CCCCCC"/>
            </w:tcBorders>
          </w:tcPr>
          <w:p w14:paraId="46A0B044" w14:textId="77777777" w:rsidR="00E2458B" w:rsidRPr="00F1784C" w:rsidRDefault="00E2458B" w:rsidP="00581618">
            <w:pPr>
              <w:pStyle w:val="TableParagraph"/>
              <w:spacing w:before="22"/>
              <w:ind w:left="41"/>
              <w:rPr>
                <w:sz w:val="17"/>
              </w:rPr>
            </w:pPr>
            <w:r w:rsidRPr="00F1784C">
              <w:rPr>
                <w:sz w:val="17"/>
              </w:rPr>
              <w:t>500</w:t>
            </w:r>
          </w:p>
        </w:tc>
        <w:tc>
          <w:tcPr>
            <w:tcW w:w="582" w:type="dxa"/>
            <w:tcBorders>
              <w:top w:val="double" w:sz="2" w:space="0" w:color="CCCCCC"/>
              <w:left w:val="double" w:sz="2" w:space="0" w:color="CCCCCC"/>
              <w:bottom w:val="double" w:sz="2" w:space="0" w:color="CCCCCC"/>
              <w:right w:val="double" w:sz="2" w:space="0" w:color="CCCCCC"/>
            </w:tcBorders>
          </w:tcPr>
          <w:p w14:paraId="1D96F706" w14:textId="77777777" w:rsidR="00E2458B" w:rsidRPr="00F1784C" w:rsidRDefault="00E2458B" w:rsidP="00581618">
            <w:pPr>
              <w:pStyle w:val="TableParagraph"/>
              <w:spacing w:before="22"/>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438F5E3F" w14:textId="77777777" w:rsidR="00E2458B" w:rsidRPr="00F1784C" w:rsidRDefault="00E2458B" w:rsidP="00581618">
            <w:pPr>
              <w:pStyle w:val="TableParagraph"/>
              <w:spacing w:before="22"/>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6E1F7226" w14:textId="77777777" w:rsidR="00E2458B" w:rsidRPr="00F1784C" w:rsidRDefault="00E2458B" w:rsidP="00581618">
            <w:pPr>
              <w:pStyle w:val="TableParagraph"/>
              <w:spacing w:before="22"/>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476AFEC9" w14:textId="77777777" w:rsidR="00E2458B" w:rsidRPr="00F1784C" w:rsidRDefault="00E2458B" w:rsidP="00581618">
            <w:pPr>
              <w:pStyle w:val="TableParagraph"/>
              <w:spacing w:before="22"/>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6EBD3CE8" w14:textId="77777777" w:rsidR="00E2458B" w:rsidRPr="00F1784C" w:rsidRDefault="00E2458B" w:rsidP="00581618">
            <w:pPr>
              <w:pStyle w:val="TableParagraph"/>
              <w:spacing w:before="22"/>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6CD692F4" w14:textId="77777777" w:rsidR="00E2458B" w:rsidRPr="00F1784C" w:rsidRDefault="00E2458B" w:rsidP="00581618">
            <w:pPr>
              <w:pStyle w:val="TableParagraph"/>
              <w:spacing w:before="22"/>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7ED09273" w14:textId="77777777" w:rsidR="00E2458B" w:rsidRPr="00F1784C" w:rsidRDefault="00E2458B" w:rsidP="00581618">
            <w:pPr>
              <w:pStyle w:val="TableParagraph"/>
              <w:spacing w:before="22"/>
              <w:ind w:left="47"/>
              <w:rPr>
                <w:sz w:val="17"/>
              </w:rPr>
            </w:pPr>
            <w:r w:rsidRPr="00F1784C">
              <w:rPr>
                <w:w w:val="99"/>
                <w:sz w:val="17"/>
              </w:rPr>
              <w:t>C</w:t>
            </w:r>
          </w:p>
        </w:tc>
      </w:tr>
      <w:tr w:rsidR="00E2458B" w:rsidRPr="00F1784C" w14:paraId="333DAA3F"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6A4C24A8" w14:textId="77777777" w:rsidR="00E2458B" w:rsidRPr="00F1784C" w:rsidRDefault="00E2458B" w:rsidP="00581618">
            <w:pPr>
              <w:pStyle w:val="TableParagraph"/>
              <w:spacing w:before="98"/>
              <w:ind w:left="47"/>
              <w:rPr>
                <w:sz w:val="17"/>
              </w:rPr>
            </w:pPr>
            <w:r w:rsidRPr="00F1784C">
              <w:rPr>
                <w:w w:val="99"/>
                <w:sz w:val="17"/>
              </w:rPr>
              <w:t>A</w:t>
            </w:r>
          </w:p>
        </w:tc>
        <w:tc>
          <w:tcPr>
            <w:tcW w:w="647" w:type="dxa"/>
            <w:tcBorders>
              <w:top w:val="double" w:sz="2" w:space="0" w:color="CCCCCC"/>
              <w:left w:val="double" w:sz="2" w:space="0" w:color="CCCCCC"/>
              <w:bottom w:val="double" w:sz="2" w:space="0" w:color="CCCCCC"/>
              <w:right w:val="double" w:sz="2" w:space="0" w:color="CCCCCC"/>
            </w:tcBorders>
          </w:tcPr>
          <w:p w14:paraId="062734E0" w14:textId="77777777" w:rsidR="00E2458B" w:rsidRPr="00F1784C" w:rsidRDefault="00E2458B" w:rsidP="00581618">
            <w:pPr>
              <w:pStyle w:val="TableParagraph"/>
              <w:spacing w:before="125"/>
              <w:ind w:left="39"/>
              <w:rPr>
                <w:b/>
                <w:sz w:val="13"/>
              </w:rPr>
            </w:pPr>
            <w:hyperlink r:id="rId45">
              <w:r w:rsidRPr="00F1784C">
                <w:rPr>
                  <w:b/>
                  <w:w w:val="105"/>
                  <w:sz w:val="13"/>
                  <w:u w:val="single" w:color="296494"/>
                </w:rPr>
                <w:t>1193</w:t>
              </w:r>
            </w:hyperlink>
          </w:p>
        </w:tc>
        <w:tc>
          <w:tcPr>
            <w:tcW w:w="1331" w:type="dxa"/>
            <w:tcBorders>
              <w:top w:val="double" w:sz="2" w:space="0" w:color="CCCCCC"/>
              <w:left w:val="double" w:sz="2" w:space="0" w:color="CCCCCC"/>
              <w:bottom w:val="double" w:sz="2" w:space="0" w:color="CCCCCC"/>
              <w:right w:val="double" w:sz="2" w:space="0" w:color="CCCCCC"/>
            </w:tcBorders>
          </w:tcPr>
          <w:p w14:paraId="292421CF" w14:textId="77777777" w:rsidR="00E2458B" w:rsidRPr="00F1784C" w:rsidRDefault="00E2458B" w:rsidP="00581618">
            <w:pPr>
              <w:pStyle w:val="TableParagraph"/>
              <w:spacing w:before="49" w:line="249" w:lineRule="auto"/>
              <w:ind w:left="47"/>
              <w:rPr>
                <w:b/>
                <w:sz w:val="13"/>
              </w:rPr>
            </w:pPr>
            <w:hyperlink r:id="rId46">
              <w:r w:rsidRPr="00F1784C">
                <w:rPr>
                  <w:b/>
                  <w:w w:val="105"/>
                  <w:sz w:val="13"/>
                  <w:u w:val="single" w:color="296494"/>
                </w:rPr>
                <w:t>Bombina</w:t>
              </w:r>
              <w:r w:rsidRPr="00F1784C">
                <w:rPr>
                  <w:b/>
                  <w:spacing w:val="1"/>
                  <w:w w:val="105"/>
                  <w:sz w:val="13"/>
                </w:rPr>
                <w:t xml:space="preserve"> </w:t>
              </w:r>
              <w:r w:rsidRPr="00F1784C">
                <w:rPr>
                  <w:b/>
                  <w:sz w:val="13"/>
                  <w:u w:val="single" w:color="296494"/>
                </w:rPr>
                <w:t>varie</w:t>
              </w:r>
              <w:r w:rsidRPr="00F1784C">
                <w:rPr>
                  <w:b/>
                  <w:sz w:val="13"/>
                </w:rPr>
                <w:t>g</w:t>
              </w:r>
              <w:r w:rsidRPr="00F1784C">
                <w:rPr>
                  <w:b/>
                  <w:sz w:val="13"/>
                  <w:u w:val="single" w:color="296494"/>
                </w:rPr>
                <w:t>ata</w:t>
              </w:r>
            </w:hyperlink>
          </w:p>
        </w:tc>
        <w:tc>
          <w:tcPr>
            <w:tcW w:w="304" w:type="dxa"/>
            <w:tcBorders>
              <w:top w:val="double" w:sz="2" w:space="0" w:color="CCCCCC"/>
              <w:left w:val="double" w:sz="2" w:space="0" w:color="CCCCCC"/>
              <w:bottom w:val="double" w:sz="2" w:space="0" w:color="CCCCCC"/>
              <w:right w:val="double" w:sz="2" w:space="0" w:color="CCCCCC"/>
            </w:tcBorders>
          </w:tcPr>
          <w:p w14:paraId="6A31D10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42CB052"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1174E4CD"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4C7A49FD"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0A754DA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12F9704"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29C14E85" w14:textId="77777777" w:rsidR="00E2458B" w:rsidRPr="00F1784C" w:rsidRDefault="00E2458B" w:rsidP="00581618">
            <w:pPr>
              <w:pStyle w:val="TableParagraph"/>
              <w:spacing w:before="98"/>
              <w:ind w:left="43"/>
              <w:rPr>
                <w:sz w:val="17"/>
              </w:rPr>
            </w:pPr>
            <w:r w:rsidRPr="00F1784C">
              <w:rPr>
                <w:w w:val="99"/>
                <w:sz w:val="17"/>
              </w:rPr>
              <w:t>C</w:t>
            </w:r>
          </w:p>
        </w:tc>
        <w:tc>
          <w:tcPr>
            <w:tcW w:w="861" w:type="dxa"/>
            <w:tcBorders>
              <w:top w:val="double" w:sz="2" w:space="0" w:color="CCCCCC"/>
              <w:left w:val="double" w:sz="2" w:space="0" w:color="CCCCCC"/>
              <w:bottom w:val="double" w:sz="2" w:space="0" w:color="CCCCCC"/>
              <w:right w:val="double" w:sz="2" w:space="0" w:color="CCCCCC"/>
            </w:tcBorders>
          </w:tcPr>
          <w:p w14:paraId="77EE0487"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0130A270"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41D44BAC" w14:textId="77777777" w:rsidR="00E2458B" w:rsidRPr="00F1784C" w:rsidRDefault="00E2458B" w:rsidP="00581618">
            <w:pPr>
              <w:pStyle w:val="TableParagraph"/>
              <w:spacing w:before="98"/>
              <w:ind w:left="50"/>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0867ED0A"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15FD58A0" w14:textId="77777777" w:rsidR="00E2458B" w:rsidRPr="00F1784C" w:rsidRDefault="00E2458B" w:rsidP="00581618">
            <w:pPr>
              <w:pStyle w:val="TableParagraph"/>
              <w:spacing w:before="98"/>
              <w:ind w:left="47"/>
              <w:rPr>
                <w:sz w:val="17"/>
              </w:rPr>
            </w:pPr>
            <w:r w:rsidRPr="00F1784C">
              <w:rPr>
                <w:w w:val="99"/>
                <w:sz w:val="17"/>
              </w:rPr>
              <w:t>A</w:t>
            </w:r>
          </w:p>
        </w:tc>
      </w:tr>
      <w:tr w:rsidR="00E2458B" w:rsidRPr="00F1784C" w14:paraId="22CF413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5FB90E99" w14:textId="77777777" w:rsidR="00E2458B" w:rsidRPr="00F1784C" w:rsidRDefault="00E2458B" w:rsidP="00581618">
            <w:pPr>
              <w:pStyle w:val="TableParagraph"/>
              <w:spacing w:before="98"/>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5971EA02" w14:textId="77777777" w:rsidR="00E2458B" w:rsidRPr="00F1784C" w:rsidRDefault="00E2458B" w:rsidP="00581618">
            <w:pPr>
              <w:pStyle w:val="TableParagraph"/>
              <w:spacing w:before="125"/>
              <w:ind w:left="39"/>
              <w:rPr>
                <w:b/>
                <w:sz w:val="13"/>
              </w:rPr>
            </w:pPr>
            <w:hyperlink r:id="rId47">
              <w:r w:rsidRPr="00F1784C">
                <w:rPr>
                  <w:b/>
                  <w:w w:val="105"/>
                  <w:sz w:val="13"/>
                  <w:u w:val="single" w:color="296494"/>
                </w:rPr>
                <w:t>1386</w:t>
              </w:r>
            </w:hyperlink>
          </w:p>
        </w:tc>
        <w:tc>
          <w:tcPr>
            <w:tcW w:w="1331" w:type="dxa"/>
            <w:tcBorders>
              <w:top w:val="double" w:sz="2" w:space="0" w:color="CCCCCC"/>
              <w:left w:val="double" w:sz="2" w:space="0" w:color="CCCCCC"/>
              <w:bottom w:val="double" w:sz="2" w:space="0" w:color="CCCCCC"/>
              <w:right w:val="double" w:sz="2" w:space="0" w:color="CCCCCC"/>
            </w:tcBorders>
          </w:tcPr>
          <w:p w14:paraId="022B342F" w14:textId="77777777" w:rsidR="00E2458B" w:rsidRPr="00F1784C" w:rsidRDefault="00E2458B" w:rsidP="00581618">
            <w:pPr>
              <w:pStyle w:val="TableParagraph"/>
              <w:spacing w:before="49" w:line="249" w:lineRule="auto"/>
              <w:ind w:left="47"/>
              <w:rPr>
                <w:b/>
                <w:sz w:val="13"/>
              </w:rPr>
            </w:pPr>
            <w:hyperlink r:id="rId48">
              <w:r w:rsidRPr="00F1784C">
                <w:rPr>
                  <w:b/>
                  <w:sz w:val="13"/>
                  <w:u w:val="single" w:color="296494"/>
                </w:rPr>
                <w:t>Buxbaumia</w:t>
              </w:r>
              <w:r w:rsidRPr="00F1784C">
                <w:rPr>
                  <w:b/>
                  <w:spacing w:val="-42"/>
                  <w:sz w:val="13"/>
                </w:rPr>
                <w:t xml:space="preserve"> </w:t>
              </w:r>
              <w:r w:rsidRPr="00F1784C">
                <w:rPr>
                  <w:b/>
                  <w:w w:val="105"/>
                  <w:sz w:val="13"/>
                  <w:u w:val="single" w:color="296494"/>
                </w:rPr>
                <w:t>viridis</w:t>
              </w:r>
            </w:hyperlink>
          </w:p>
        </w:tc>
        <w:tc>
          <w:tcPr>
            <w:tcW w:w="304" w:type="dxa"/>
            <w:tcBorders>
              <w:top w:val="double" w:sz="2" w:space="0" w:color="CCCCCC"/>
              <w:left w:val="double" w:sz="2" w:space="0" w:color="CCCCCC"/>
              <w:bottom w:val="double" w:sz="2" w:space="0" w:color="CCCCCC"/>
              <w:right w:val="double" w:sz="2" w:space="0" w:color="CCCCCC"/>
            </w:tcBorders>
          </w:tcPr>
          <w:p w14:paraId="4E7DA04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47B90C7"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536DF4DD"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3C57A292" w14:textId="77777777" w:rsidR="00E2458B" w:rsidRPr="00F1784C" w:rsidRDefault="00E2458B" w:rsidP="00581618">
            <w:pPr>
              <w:pStyle w:val="TableParagraph"/>
              <w:spacing w:before="98"/>
              <w:ind w:left="42"/>
              <w:rPr>
                <w:sz w:val="17"/>
              </w:rPr>
            </w:pPr>
            <w:r w:rsidRPr="00F1784C">
              <w:rPr>
                <w:sz w:val="17"/>
              </w:rPr>
              <w:t>1000</w:t>
            </w:r>
          </w:p>
        </w:tc>
        <w:tc>
          <w:tcPr>
            <w:tcW w:w="709" w:type="dxa"/>
            <w:tcBorders>
              <w:top w:val="double" w:sz="2" w:space="0" w:color="CCCCCC"/>
              <w:left w:val="double" w:sz="2" w:space="0" w:color="CCCCCC"/>
              <w:bottom w:val="double" w:sz="2" w:space="0" w:color="CCCCCC"/>
              <w:right w:val="double" w:sz="2" w:space="0" w:color="CCCCCC"/>
            </w:tcBorders>
          </w:tcPr>
          <w:p w14:paraId="09047E2E" w14:textId="77777777" w:rsidR="00E2458B" w:rsidRPr="00F1784C" w:rsidRDefault="00E2458B" w:rsidP="00581618">
            <w:pPr>
              <w:pStyle w:val="TableParagraph"/>
              <w:spacing w:before="98"/>
              <w:ind w:left="41"/>
              <w:rPr>
                <w:sz w:val="17"/>
              </w:rPr>
            </w:pPr>
            <w:r w:rsidRPr="00F1784C">
              <w:rPr>
                <w:sz w:val="17"/>
              </w:rPr>
              <w:t>5000</w:t>
            </w:r>
          </w:p>
        </w:tc>
        <w:tc>
          <w:tcPr>
            <w:tcW w:w="582" w:type="dxa"/>
            <w:tcBorders>
              <w:top w:val="double" w:sz="2" w:space="0" w:color="CCCCCC"/>
              <w:left w:val="double" w:sz="2" w:space="0" w:color="CCCCCC"/>
              <w:bottom w:val="double" w:sz="2" w:space="0" w:color="CCCCCC"/>
              <w:right w:val="double" w:sz="2" w:space="0" w:color="CCCCCC"/>
            </w:tcBorders>
          </w:tcPr>
          <w:p w14:paraId="0C695499"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3FDF39AA"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71B3FE8E"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21397896" w14:textId="77777777" w:rsidR="00E2458B" w:rsidRPr="00F1784C" w:rsidRDefault="00E2458B" w:rsidP="00581618">
            <w:pPr>
              <w:pStyle w:val="TableParagraph"/>
              <w:spacing w:before="98"/>
              <w:ind w:left="41"/>
              <w:rPr>
                <w:sz w:val="17"/>
              </w:rPr>
            </w:pPr>
            <w:r w:rsidRPr="00F1784C">
              <w:rPr>
                <w:w w:val="99"/>
                <w:sz w:val="17"/>
              </w:rPr>
              <w:t>A</w:t>
            </w:r>
          </w:p>
        </w:tc>
        <w:tc>
          <w:tcPr>
            <w:tcW w:w="607" w:type="dxa"/>
            <w:tcBorders>
              <w:top w:val="double" w:sz="2" w:space="0" w:color="CCCCCC"/>
              <w:left w:val="double" w:sz="2" w:space="0" w:color="CCCCCC"/>
              <w:bottom w:val="double" w:sz="2" w:space="0" w:color="CCCCCC"/>
              <w:right w:val="double" w:sz="2" w:space="0" w:color="CCCCCC"/>
            </w:tcBorders>
          </w:tcPr>
          <w:p w14:paraId="34D3D4A8" w14:textId="77777777" w:rsidR="00E2458B" w:rsidRPr="00F1784C" w:rsidRDefault="00E2458B" w:rsidP="00581618">
            <w:pPr>
              <w:pStyle w:val="TableParagraph"/>
              <w:spacing w:before="98"/>
              <w:ind w:left="50"/>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3D91F36B"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2334272A"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7BCE491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04049A7E" w14:textId="77777777" w:rsidR="00E2458B" w:rsidRPr="00F1784C" w:rsidRDefault="00E2458B" w:rsidP="00581618">
            <w:pPr>
              <w:pStyle w:val="TableParagraph"/>
              <w:spacing w:before="85"/>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3FA79543" w14:textId="77777777" w:rsidR="00E2458B" w:rsidRPr="00F1784C" w:rsidRDefault="00E2458B" w:rsidP="00581618">
            <w:pPr>
              <w:pStyle w:val="TableParagraph"/>
              <w:spacing w:before="125"/>
              <w:ind w:left="39"/>
              <w:rPr>
                <w:b/>
                <w:sz w:val="13"/>
              </w:rPr>
            </w:pPr>
            <w:hyperlink r:id="rId49">
              <w:r w:rsidRPr="00F1784C">
                <w:rPr>
                  <w:b/>
                  <w:w w:val="105"/>
                  <w:sz w:val="13"/>
                  <w:u w:val="single" w:color="296494"/>
                </w:rPr>
                <w:t>4070</w:t>
              </w:r>
            </w:hyperlink>
          </w:p>
        </w:tc>
        <w:tc>
          <w:tcPr>
            <w:tcW w:w="1331" w:type="dxa"/>
            <w:tcBorders>
              <w:top w:val="double" w:sz="2" w:space="0" w:color="CCCCCC"/>
              <w:left w:val="double" w:sz="2" w:space="0" w:color="CCCCCC"/>
              <w:bottom w:val="double" w:sz="2" w:space="0" w:color="CCCCCC"/>
              <w:right w:val="double" w:sz="2" w:space="0" w:color="CCCCCC"/>
            </w:tcBorders>
          </w:tcPr>
          <w:p w14:paraId="1B15FBBE" w14:textId="77777777" w:rsidR="00E2458B" w:rsidRPr="00F1784C" w:rsidRDefault="00E2458B" w:rsidP="00581618">
            <w:pPr>
              <w:pStyle w:val="TableParagraph"/>
              <w:spacing w:before="37" w:line="249" w:lineRule="auto"/>
              <w:ind w:left="47"/>
              <w:rPr>
                <w:b/>
                <w:sz w:val="13"/>
              </w:rPr>
            </w:pPr>
            <w:hyperlink r:id="rId50">
              <w:r w:rsidRPr="00F1784C">
                <w:rPr>
                  <w:b/>
                  <w:sz w:val="13"/>
                  <w:u w:val="single" w:color="296494"/>
                </w:rPr>
                <w:t>Campanula</w:t>
              </w:r>
              <w:r w:rsidRPr="00F1784C">
                <w:rPr>
                  <w:b/>
                  <w:spacing w:val="-42"/>
                  <w:sz w:val="13"/>
                </w:rPr>
                <w:t xml:space="preserve"> </w:t>
              </w:r>
              <w:r w:rsidRPr="00F1784C">
                <w:rPr>
                  <w:b/>
                  <w:w w:val="105"/>
                  <w:sz w:val="13"/>
                  <w:u w:val="single" w:color="296494"/>
                </w:rPr>
                <w:t>serrata</w:t>
              </w:r>
            </w:hyperlink>
          </w:p>
        </w:tc>
        <w:tc>
          <w:tcPr>
            <w:tcW w:w="304" w:type="dxa"/>
            <w:tcBorders>
              <w:top w:val="double" w:sz="2" w:space="0" w:color="CCCCCC"/>
              <w:left w:val="double" w:sz="2" w:space="0" w:color="CCCCCC"/>
              <w:bottom w:val="double" w:sz="2" w:space="0" w:color="CCCCCC"/>
              <w:right w:val="double" w:sz="2" w:space="0" w:color="CCCCCC"/>
            </w:tcBorders>
          </w:tcPr>
          <w:p w14:paraId="356757A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89B75C4"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5F01CBF3"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62FA0AC2" w14:textId="77777777" w:rsidR="00E2458B" w:rsidRPr="00F1784C" w:rsidRDefault="00E2458B" w:rsidP="00581618">
            <w:pPr>
              <w:pStyle w:val="TableParagraph"/>
              <w:spacing w:before="85"/>
              <w:ind w:left="42"/>
              <w:rPr>
                <w:sz w:val="17"/>
              </w:rPr>
            </w:pPr>
            <w:r w:rsidRPr="00F1784C">
              <w:rPr>
                <w:sz w:val="17"/>
              </w:rPr>
              <w:t>500</w:t>
            </w:r>
          </w:p>
        </w:tc>
        <w:tc>
          <w:tcPr>
            <w:tcW w:w="709" w:type="dxa"/>
            <w:tcBorders>
              <w:top w:val="double" w:sz="2" w:space="0" w:color="CCCCCC"/>
              <w:left w:val="double" w:sz="2" w:space="0" w:color="CCCCCC"/>
              <w:bottom w:val="double" w:sz="2" w:space="0" w:color="CCCCCC"/>
              <w:right w:val="double" w:sz="2" w:space="0" w:color="CCCCCC"/>
            </w:tcBorders>
          </w:tcPr>
          <w:p w14:paraId="2D7B9A61" w14:textId="77777777" w:rsidR="00E2458B" w:rsidRPr="00F1784C" w:rsidRDefault="00E2458B" w:rsidP="00581618">
            <w:pPr>
              <w:pStyle w:val="TableParagraph"/>
              <w:spacing w:before="85"/>
              <w:ind w:left="41"/>
              <w:rPr>
                <w:sz w:val="17"/>
              </w:rPr>
            </w:pPr>
            <w:r w:rsidRPr="00F1784C">
              <w:rPr>
                <w:sz w:val="17"/>
              </w:rPr>
              <w:t>1000</w:t>
            </w:r>
          </w:p>
        </w:tc>
        <w:tc>
          <w:tcPr>
            <w:tcW w:w="582" w:type="dxa"/>
            <w:tcBorders>
              <w:top w:val="double" w:sz="2" w:space="0" w:color="CCCCCC"/>
              <w:left w:val="double" w:sz="2" w:space="0" w:color="CCCCCC"/>
              <w:bottom w:val="double" w:sz="2" w:space="0" w:color="CCCCCC"/>
              <w:right w:val="double" w:sz="2" w:space="0" w:color="CCCCCC"/>
            </w:tcBorders>
          </w:tcPr>
          <w:p w14:paraId="79DE5646" w14:textId="77777777" w:rsidR="00E2458B" w:rsidRPr="00F1784C" w:rsidRDefault="00E2458B" w:rsidP="00581618">
            <w:pPr>
              <w:pStyle w:val="TableParagraph"/>
              <w:spacing w:before="85"/>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61A0AFDE"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6C87BBFA" w14:textId="77777777" w:rsidR="00E2458B" w:rsidRPr="00F1784C" w:rsidRDefault="00E2458B" w:rsidP="00581618">
            <w:pPr>
              <w:pStyle w:val="TableParagraph"/>
              <w:spacing w:before="85"/>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2E4347FA"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662D19DC" w14:textId="77777777" w:rsidR="00E2458B" w:rsidRPr="00F1784C" w:rsidRDefault="00E2458B" w:rsidP="00581618">
            <w:pPr>
              <w:pStyle w:val="TableParagraph"/>
              <w:spacing w:before="85"/>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6B45F72B"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76281C30" w14:textId="77777777" w:rsidR="00E2458B" w:rsidRPr="00F1784C" w:rsidRDefault="00E2458B" w:rsidP="00581618">
            <w:pPr>
              <w:pStyle w:val="TableParagraph"/>
              <w:spacing w:before="85"/>
              <w:ind w:left="47"/>
              <w:rPr>
                <w:sz w:val="17"/>
              </w:rPr>
            </w:pPr>
            <w:r w:rsidRPr="00F1784C">
              <w:rPr>
                <w:w w:val="99"/>
                <w:sz w:val="17"/>
              </w:rPr>
              <w:t>B</w:t>
            </w:r>
          </w:p>
        </w:tc>
      </w:tr>
      <w:tr w:rsidR="00E2458B" w:rsidRPr="00F1784C" w14:paraId="7A765CEF"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330" w:type="dxa"/>
            <w:tcBorders>
              <w:top w:val="double" w:sz="2" w:space="0" w:color="CCCCCC"/>
              <w:left w:val="double" w:sz="2" w:space="0" w:color="CCCCCC"/>
              <w:bottom w:val="double" w:sz="2" w:space="0" w:color="CCCCCC"/>
              <w:right w:val="double" w:sz="2" w:space="0" w:color="CCCCCC"/>
            </w:tcBorders>
          </w:tcPr>
          <w:p w14:paraId="33D791C3" w14:textId="77777777" w:rsidR="00E2458B" w:rsidRPr="00F1784C" w:rsidRDefault="00E2458B" w:rsidP="00581618">
            <w:pPr>
              <w:pStyle w:val="TableParagraph"/>
              <w:spacing w:before="34"/>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6FFFB08A" w14:textId="77777777" w:rsidR="00E2458B" w:rsidRPr="00F1784C" w:rsidRDefault="00E2458B" w:rsidP="00581618">
            <w:pPr>
              <w:pStyle w:val="TableParagraph"/>
              <w:spacing w:before="62"/>
              <w:ind w:left="39"/>
              <w:rPr>
                <w:b/>
                <w:sz w:val="13"/>
              </w:rPr>
            </w:pPr>
            <w:hyperlink r:id="rId51">
              <w:r w:rsidRPr="00F1784C">
                <w:rPr>
                  <w:b/>
                  <w:w w:val="105"/>
                  <w:sz w:val="13"/>
                  <w:u w:val="single" w:color="296494"/>
                </w:rPr>
                <w:t>1352</w:t>
              </w:r>
            </w:hyperlink>
          </w:p>
        </w:tc>
        <w:tc>
          <w:tcPr>
            <w:tcW w:w="1331" w:type="dxa"/>
            <w:tcBorders>
              <w:top w:val="double" w:sz="2" w:space="0" w:color="CCCCCC"/>
              <w:left w:val="double" w:sz="2" w:space="0" w:color="CCCCCC"/>
              <w:bottom w:val="double" w:sz="2" w:space="0" w:color="CCCCCC"/>
              <w:right w:val="double" w:sz="2" w:space="0" w:color="CCCCCC"/>
            </w:tcBorders>
          </w:tcPr>
          <w:p w14:paraId="3F24A202" w14:textId="77777777" w:rsidR="00E2458B" w:rsidRPr="00F1784C" w:rsidRDefault="00E2458B" w:rsidP="00581618">
            <w:pPr>
              <w:pStyle w:val="TableParagraph"/>
              <w:spacing w:before="62"/>
              <w:ind w:left="47"/>
              <w:rPr>
                <w:b/>
                <w:sz w:val="13"/>
              </w:rPr>
            </w:pPr>
            <w:hyperlink r:id="rId52">
              <w:r w:rsidRPr="00F1784C">
                <w:rPr>
                  <w:b/>
                  <w:w w:val="105"/>
                  <w:sz w:val="13"/>
                  <w:u w:val="single" w:color="296494"/>
                </w:rPr>
                <w:t>Canis</w:t>
              </w:r>
              <w:r w:rsidRPr="00F1784C">
                <w:rPr>
                  <w:b/>
                  <w:spacing w:val="-6"/>
                  <w:w w:val="105"/>
                  <w:sz w:val="13"/>
                  <w:u w:val="single" w:color="296494"/>
                </w:rPr>
                <w:t xml:space="preserve"> </w:t>
              </w:r>
              <w:r w:rsidRPr="00F1784C">
                <w:rPr>
                  <w:b/>
                  <w:w w:val="105"/>
                  <w:sz w:val="13"/>
                  <w:u w:val="single" w:color="296494"/>
                </w:rPr>
                <w:t>lupus</w:t>
              </w:r>
            </w:hyperlink>
          </w:p>
        </w:tc>
        <w:tc>
          <w:tcPr>
            <w:tcW w:w="304" w:type="dxa"/>
            <w:tcBorders>
              <w:top w:val="double" w:sz="2" w:space="0" w:color="CCCCCC"/>
              <w:left w:val="double" w:sz="2" w:space="0" w:color="CCCCCC"/>
              <w:bottom w:val="double" w:sz="2" w:space="0" w:color="CCCCCC"/>
              <w:right w:val="double" w:sz="2" w:space="0" w:color="CCCCCC"/>
            </w:tcBorders>
          </w:tcPr>
          <w:p w14:paraId="7B67F49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E1EA10A"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5814DD5D" w14:textId="77777777" w:rsidR="00E2458B" w:rsidRPr="00F1784C" w:rsidRDefault="00E2458B" w:rsidP="00581618">
            <w:pPr>
              <w:pStyle w:val="TableParagraph"/>
              <w:spacing w:before="34"/>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337D25BB"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631D54D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74BC69D"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310F7C6F" w14:textId="77777777" w:rsidR="00E2458B" w:rsidRPr="00F1784C" w:rsidRDefault="00E2458B" w:rsidP="00581618">
            <w:pPr>
              <w:pStyle w:val="TableParagraph"/>
              <w:spacing w:before="34"/>
              <w:ind w:left="43"/>
              <w:rPr>
                <w:sz w:val="17"/>
              </w:rPr>
            </w:pPr>
            <w:r w:rsidRPr="00F1784C">
              <w:rPr>
                <w:w w:val="99"/>
                <w:sz w:val="17"/>
              </w:rPr>
              <w:t>C</w:t>
            </w:r>
          </w:p>
        </w:tc>
        <w:tc>
          <w:tcPr>
            <w:tcW w:w="861" w:type="dxa"/>
            <w:tcBorders>
              <w:top w:val="double" w:sz="2" w:space="0" w:color="CCCCCC"/>
              <w:left w:val="double" w:sz="2" w:space="0" w:color="CCCCCC"/>
              <w:bottom w:val="double" w:sz="2" w:space="0" w:color="CCCCCC"/>
              <w:right w:val="double" w:sz="2" w:space="0" w:color="CCCCCC"/>
            </w:tcBorders>
          </w:tcPr>
          <w:p w14:paraId="3A256A7E"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48733824" w14:textId="77777777" w:rsidR="00E2458B" w:rsidRPr="00F1784C" w:rsidRDefault="00E2458B" w:rsidP="00581618">
            <w:pPr>
              <w:pStyle w:val="TableParagraph"/>
              <w:spacing w:before="34"/>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073DAB27" w14:textId="77777777" w:rsidR="00E2458B" w:rsidRPr="00F1784C" w:rsidRDefault="00E2458B" w:rsidP="00581618">
            <w:pPr>
              <w:pStyle w:val="TableParagraph"/>
              <w:spacing w:before="34"/>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63DBA420" w14:textId="77777777" w:rsidR="00E2458B" w:rsidRPr="00F1784C" w:rsidRDefault="00E2458B" w:rsidP="00581618">
            <w:pPr>
              <w:pStyle w:val="TableParagraph"/>
              <w:spacing w:before="34"/>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7C3438DC" w14:textId="77777777" w:rsidR="00E2458B" w:rsidRPr="00F1784C" w:rsidRDefault="00E2458B" w:rsidP="00581618">
            <w:pPr>
              <w:pStyle w:val="TableParagraph"/>
              <w:spacing w:before="34"/>
              <w:ind w:left="47"/>
              <w:rPr>
                <w:sz w:val="17"/>
              </w:rPr>
            </w:pPr>
            <w:r w:rsidRPr="00F1784C">
              <w:rPr>
                <w:w w:val="99"/>
                <w:sz w:val="17"/>
              </w:rPr>
              <w:t>B</w:t>
            </w:r>
          </w:p>
        </w:tc>
      </w:tr>
      <w:tr w:rsidR="00E2458B" w:rsidRPr="00F1784C" w14:paraId="60F508A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29D83755" w14:textId="77777777" w:rsidR="00E2458B" w:rsidRPr="00F1784C" w:rsidRDefault="00E2458B" w:rsidP="00581618">
            <w:pPr>
              <w:pStyle w:val="TableParagraph"/>
              <w:spacing w:before="98"/>
              <w:ind w:left="47"/>
              <w:rPr>
                <w:sz w:val="17"/>
              </w:rPr>
            </w:pPr>
            <w:r w:rsidRPr="00F1784C">
              <w:rPr>
                <w:w w:val="99"/>
                <w:sz w:val="17"/>
              </w:rPr>
              <w:t>I</w:t>
            </w:r>
          </w:p>
        </w:tc>
        <w:tc>
          <w:tcPr>
            <w:tcW w:w="647" w:type="dxa"/>
            <w:tcBorders>
              <w:top w:val="double" w:sz="2" w:space="0" w:color="CCCCCC"/>
              <w:left w:val="double" w:sz="2" w:space="0" w:color="CCCCCC"/>
              <w:bottom w:val="double" w:sz="2" w:space="0" w:color="CCCCCC"/>
              <w:right w:val="double" w:sz="2" w:space="0" w:color="CCCCCC"/>
            </w:tcBorders>
          </w:tcPr>
          <w:p w14:paraId="66CF911E" w14:textId="77777777" w:rsidR="00E2458B" w:rsidRPr="00F1784C" w:rsidRDefault="00E2458B" w:rsidP="00581618">
            <w:pPr>
              <w:pStyle w:val="TableParagraph"/>
              <w:spacing w:before="125"/>
              <w:ind w:left="39"/>
              <w:rPr>
                <w:b/>
                <w:sz w:val="13"/>
              </w:rPr>
            </w:pPr>
            <w:hyperlink r:id="rId53">
              <w:r w:rsidRPr="00F1784C">
                <w:rPr>
                  <w:b/>
                  <w:w w:val="105"/>
                  <w:sz w:val="13"/>
                  <w:u w:val="single" w:color="296494"/>
                </w:rPr>
                <w:t>4014</w:t>
              </w:r>
            </w:hyperlink>
          </w:p>
        </w:tc>
        <w:tc>
          <w:tcPr>
            <w:tcW w:w="1331" w:type="dxa"/>
            <w:tcBorders>
              <w:top w:val="double" w:sz="2" w:space="0" w:color="CCCCCC"/>
              <w:left w:val="double" w:sz="2" w:space="0" w:color="CCCCCC"/>
              <w:bottom w:val="double" w:sz="2" w:space="0" w:color="CCCCCC"/>
              <w:right w:val="double" w:sz="2" w:space="0" w:color="CCCCCC"/>
            </w:tcBorders>
          </w:tcPr>
          <w:p w14:paraId="43FF128D" w14:textId="77777777" w:rsidR="00E2458B" w:rsidRPr="00F1784C" w:rsidRDefault="00E2458B" w:rsidP="00581618">
            <w:pPr>
              <w:pStyle w:val="TableParagraph"/>
              <w:spacing w:before="49" w:line="249" w:lineRule="auto"/>
              <w:ind w:left="47"/>
              <w:rPr>
                <w:b/>
                <w:sz w:val="13"/>
              </w:rPr>
            </w:pPr>
            <w:hyperlink r:id="rId54">
              <w:r w:rsidRPr="00F1784C">
                <w:rPr>
                  <w:b/>
                  <w:w w:val="105"/>
                  <w:sz w:val="13"/>
                  <w:u w:val="single" w:color="296494"/>
                </w:rPr>
                <w:t>Carabus</w:t>
              </w:r>
              <w:r w:rsidRPr="00F1784C">
                <w:rPr>
                  <w:b/>
                  <w:spacing w:val="1"/>
                  <w:w w:val="105"/>
                  <w:sz w:val="13"/>
                </w:rPr>
                <w:t xml:space="preserve"> </w:t>
              </w:r>
              <w:r w:rsidRPr="00F1784C">
                <w:rPr>
                  <w:b/>
                  <w:sz w:val="13"/>
                  <w:u w:val="single" w:color="296494"/>
                </w:rPr>
                <w:t>variolosus</w:t>
              </w:r>
            </w:hyperlink>
          </w:p>
        </w:tc>
        <w:tc>
          <w:tcPr>
            <w:tcW w:w="304" w:type="dxa"/>
            <w:tcBorders>
              <w:top w:val="double" w:sz="2" w:space="0" w:color="CCCCCC"/>
              <w:left w:val="double" w:sz="2" w:space="0" w:color="CCCCCC"/>
              <w:bottom w:val="double" w:sz="2" w:space="0" w:color="CCCCCC"/>
              <w:right w:val="double" w:sz="2" w:space="0" w:color="CCCCCC"/>
            </w:tcBorders>
          </w:tcPr>
          <w:p w14:paraId="2B777F3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2585293"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316492F7"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7A66E518" w14:textId="77777777" w:rsidR="00E2458B" w:rsidRPr="00F1784C" w:rsidRDefault="00E2458B" w:rsidP="00581618">
            <w:pPr>
              <w:pStyle w:val="TableParagraph"/>
              <w:spacing w:before="98"/>
              <w:ind w:left="42"/>
              <w:rPr>
                <w:sz w:val="17"/>
              </w:rPr>
            </w:pPr>
            <w:r w:rsidRPr="00F1784C">
              <w:rPr>
                <w:sz w:val="17"/>
              </w:rPr>
              <w:t>2000</w:t>
            </w:r>
          </w:p>
        </w:tc>
        <w:tc>
          <w:tcPr>
            <w:tcW w:w="709" w:type="dxa"/>
            <w:tcBorders>
              <w:top w:val="double" w:sz="2" w:space="0" w:color="CCCCCC"/>
              <w:left w:val="double" w:sz="2" w:space="0" w:color="CCCCCC"/>
              <w:bottom w:val="double" w:sz="2" w:space="0" w:color="CCCCCC"/>
              <w:right w:val="double" w:sz="2" w:space="0" w:color="CCCCCC"/>
            </w:tcBorders>
          </w:tcPr>
          <w:p w14:paraId="586FC1FA" w14:textId="77777777" w:rsidR="00E2458B" w:rsidRPr="00F1784C" w:rsidRDefault="00E2458B" w:rsidP="00581618">
            <w:pPr>
              <w:pStyle w:val="TableParagraph"/>
              <w:spacing w:before="98"/>
              <w:ind w:left="41"/>
              <w:rPr>
                <w:sz w:val="17"/>
              </w:rPr>
            </w:pPr>
            <w:r w:rsidRPr="00F1784C">
              <w:rPr>
                <w:sz w:val="17"/>
              </w:rPr>
              <w:t>5000</w:t>
            </w:r>
          </w:p>
        </w:tc>
        <w:tc>
          <w:tcPr>
            <w:tcW w:w="582" w:type="dxa"/>
            <w:tcBorders>
              <w:top w:val="double" w:sz="2" w:space="0" w:color="CCCCCC"/>
              <w:left w:val="double" w:sz="2" w:space="0" w:color="CCCCCC"/>
              <w:bottom w:val="double" w:sz="2" w:space="0" w:color="CCCCCC"/>
              <w:right w:val="double" w:sz="2" w:space="0" w:color="CCCCCC"/>
            </w:tcBorders>
          </w:tcPr>
          <w:p w14:paraId="52718230"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679C5AA1"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744DC19B"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66093F75" w14:textId="77777777" w:rsidR="00E2458B" w:rsidRPr="00F1784C" w:rsidRDefault="00E2458B" w:rsidP="00581618">
            <w:pPr>
              <w:pStyle w:val="TableParagraph"/>
              <w:spacing w:before="98"/>
              <w:ind w:left="41"/>
              <w:rPr>
                <w:sz w:val="17"/>
              </w:rPr>
            </w:pPr>
            <w:r w:rsidRPr="00F1784C">
              <w:rPr>
                <w:w w:val="99"/>
                <w:sz w:val="17"/>
              </w:rPr>
              <w:t>B</w:t>
            </w:r>
          </w:p>
        </w:tc>
        <w:tc>
          <w:tcPr>
            <w:tcW w:w="607" w:type="dxa"/>
            <w:tcBorders>
              <w:top w:val="double" w:sz="2" w:space="0" w:color="CCCCCC"/>
              <w:left w:val="double" w:sz="2" w:space="0" w:color="CCCCCC"/>
              <w:bottom w:val="double" w:sz="2" w:space="0" w:color="CCCCCC"/>
              <w:right w:val="double" w:sz="2" w:space="0" w:color="CCCCCC"/>
            </w:tcBorders>
          </w:tcPr>
          <w:p w14:paraId="0BD457EE"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6C3DF291"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1F8F8BDB"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7A27997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335AD6ED" w14:textId="77777777" w:rsidR="00E2458B" w:rsidRPr="00F1784C" w:rsidRDefault="00E2458B" w:rsidP="00581618">
            <w:pPr>
              <w:pStyle w:val="TableParagraph"/>
              <w:spacing w:before="98"/>
              <w:ind w:left="47"/>
              <w:rPr>
                <w:sz w:val="17"/>
              </w:rPr>
            </w:pPr>
            <w:r w:rsidRPr="00F1784C">
              <w:rPr>
                <w:w w:val="99"/>
                <w:sz w:val="17"/>
              </w:rPr>
              <w:t>I</w:t>
            </w:r>
          </w:p>
        </w:tc>
        <w:tc>
          <w:tcPr>
            <w:tcW w:w="647" w:type="dxa"/>
            <w:tcBorders>
              <w:top w:val="double" w:sz="2" w:space="0" w:color="CCCCCC"/>
              <w:left w:val="double" w:sz="2" w:space="0" w:color="CCCCCC"/>
              <w:bottom w:val="double" w:sz="2" w:space="0" w:color="CCCCCC"/>
              <w:right w:val="double" w:sz="2" w:space="0" w:color="CCCCCC"/>
            </w:tcBorders>
          </w:tcPr>
          <w:p w14:paraId="3EF40229" w14:textId="77777777" w:rsidR="00E2458B" w:rsidRPr="00F1784C" w:rsidRDefault="00E2458B" w:rsidP="00581618">
            <w:pPr>
              <w:pStyle w:val="TableParagraph"/>
              <w:spacing w:before="138"/>
              <w:ind w:left="39"/>
              <w:rPr>
                <w:b/>
                <w:sz w:val="13"/>
              </w:rPr>
            </w:pPr>
            <w:hyperlink r:id="rId55">
              <w:r w:rsidRPr="00F1784C">
                <w:rPr>
                  <w:b/>
                  <w:w w:val="105"/>
                  <w:sz w:val="13"/>
                  <w:u w:val="single" w:color="296494"/>
                </w:rPr>
                <w:t>4057</w:t>
              </w:r>
            </w:hyperlink>
          </w:p>
        </w:tc>
        <w:tc>
          <w:tcPr>
            <w:tcW w:w="1331" w:type="dxa"/>
            <w:tcBorders>
              <w:top w:val="double" w:sz="2" w:space="0" w:color="CCCCCC"/>
              <w:left w:val="double" w:sz="2" w:space="0" w:color="CCCCCC"/>
              <w:bottom w:val="double" w:sz="2" w:space="0" w:color="CCCCCC"/>
              <w:right w:val="double" w:sz="2" w:space="0" w:color="CCCCCC"/>
            </w:tcBorders>
          </w:tcPr>
          <w:p w14:paraId="3203C459" w14:textId="77777777" w:rsidR="00E2458B" w:rsidRPr="00F1784C" w:rsidRDefault="00E2458B" w:rsidP="00581618">
            <w:pPr>
              <w:pStyle w:val="TableParagraph"/>
              <w:spacing w:before="49" w:line="249" w:lineRule="auto"/>
              <w:ind w:left="47"/>
              <w:rPr>
                <w:b/>
                <w:sz w:val="13"/>
              </w:rPr>
            </w:pPr>
            <w:hyperlink r:id="rId56">
              <w:r w:rsidRPr="00F1784C">
                <w:rPr>
                  <w:b/>
                  <w:sz w:val="13"/>
                  <w:u w:val="single" w:color="296494"/>
                </w:rPr>
                <w:t>Chilostoma</w:t>
              </w:r>
              <w:r w:rsidRPr="00F1784C">
                <w:rPr>
                  <w:b/>
                  <w:spacing w:val="-42"/>
                  <w:sz w:val="13"/>
                </w:rPr>
                <w:t xml:space="preserve"> </w:t>
              </w:r>
              <w:r w:rsidRPr="00F1784C">
                <w:rPr>
                  <w:b/>
                  <w:w w:val="105"/>
                  <w:sz w:val="13"/>
                  <w:u w:val="single" w:color="296494"/>
                </w:rPr>
                <w:t>banaticum</w:t>
              </w:r>
            </w:hyperlink>
          </w:p>
        </w:tc>
        <w:tc>
          <w:tcPr>
            <w:tcW w:w="304" w:type="dxa"/>
            <w:tcBorders>
              <w:top w:val="double" w:sz="2" w:space="0" w:color="CCCCCC"/>
              <w:left w:val="double" w:sz="2" w:space="0" w:color="CCCCCC"/>
              <w:bottom w:val="double" w:sz="2" w:space="0" w:color="CCCCCC"/>
              <w:right w:val="double" w:sz="2" w:space="0" w:color="CCCCCC"/>
            </w:tcBorders>
          </w:tcPr>
          <w:p w14:paraId="559061E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F09818A"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4ABB46B3"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D942A61"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082A8D8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3852A8B"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06BE0BEA" w14:textId="77777777" w:rsidR="00E2458B" w:rsidRPr="00F1784C" w:rsidRDefault="00E2458B" w:rsidP="00581618">
            <w:pPr>
              <w:pStyle w:val="TableParagraph"/>
              <w:spacing w:before="98"/>
              <w:ind w:left="43"/>
              <w:rPr>
                <w:sz w:val="17"/>
              </w:rPr>
            </w:pPr>
            <w:r w:rsidRPr="00F1784C">
              <w:rPr>
                <w:w w:val="99"/>
                <w:sz w:val="17"/>
              </w:rPr>
              <w:t>C</w:t>
            </w:r>
          </w:p>
        </w:tc>
        <w:tc>
          <w:tcPr>
            <w:tcW w:w="861" w:type="dxa"/>
            <w:tcBorders>
              <w:top w:val="double" w:sz="2" w:space="0" w:color="CCCCCC"/>
              <w:left w:val="double" w:sz="2" w:space="0" w:color="CCCCCC"/>
              <w:bottom w:val="double" w:sz="2" w:space="0" w:color="CCCCCC"/>
              <w:right w:val="double" w:sz="2" w:space="0" w:color="CCCCCC"/>
            </w:tcBorders>
          </w:tcPr>
          <w:p w14:paraId="43DBB552"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5EC7F629" w14:textId="77777777" w:rsidR="00E2458B" w:rsidRPr="00F1784C" w:rsidRDefault="00E2458B" w:rsidP="00581618">
            <w:pPr>
              <w:pStyle w:val="TableParagraph"/>
              <w:spacing w:before="98"/>
              <w:ind w:left="41"/>
              <w:rPr>
                <w:sz w:val="17"/>
              </w:rPr>
            </w:pPr>
            <w:r w:rsidRPr="00F1784C">
              <w:rPr>
                <w:w w:val="99"/>
                <w:sz w:val="17"/>
              </w:rPr>
              <w:t>B</w:t>
            </w:r>
          </w:p>
        </w:tc>
        <w:tc>
          <w:tcPr>
            <w:tcW w:w="607" w:type="dxa"/>
            <w:tcBorders>
              <w:top w:val="double" w:sz="2" w:space="0" w:color="CCCCCC"/>
              <w:left w:val="double" w:sz="2" w:space="0" w:color="CCCCCC"/>
              <w:bottom w:val="double" w:sz="2" w:space="0" w:color="CCCCCC"/>
              <w:right w:val="double" w:sz="2" w:space="0" w:color="CCCCCC"/>
            </w:tcBorders>
          </w:tcPr>
          <w:p w14:paraId="383B67E6"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5A0DB6B3" w14:textId="77777777" w:rsidR="00E2458B" w:rsidRPr="00F1784C" w:rsidRDefault="00E2458B" w:rsidP="00581618">
            <w:pPr>
              <w:pStyle w:val="TableParagraph"/>
              <w:spacing w:before="98"/>
              <w:ind w:left="48"/>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5B26CA31"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541C5AC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5C380229" w14:textId="77777777" w:rsidR="00E2458B" w:rsidRPr="00F1784C" w:rsidRDefault="00E2458B" w:rsidP="00581618">
            <w:pPr>
              <w:pStyle w:val="TableParagraph"/>
              <w:spacing w:before="85"/>
              <w:ind w:left="47"/>
              <w:rPr>
                <w:sz w:val="17"/>
              </w:rPr>
            </w:pPr>
            <w:r w:rsidRPr="00F1784C">
              <w:rPr>
                <w:w w:val="99"/>
                <w:sz w:val="17"/>
              </w:rPr>
              <w:t>I</w:t>
            </w:r>
          </w:p>
        </w:tc>
        <w:tc>
          <w:tcPr>
            <w:tcW w:w="647" w:type="dxa"/>
            <w:tcBorders>
              <w:top w:val="double" w:sz="2" w:space="0" w:color="CCCCCC"/>
              <w:left w:val="double" w:sz="2" w:space="0" w:color="CCCCCC"/>
              <w:bottom w:val="double" w:sz="2" w:space="0" w:color="CCCCCC"/>
              <w:right w:val="double" w:sz="2" w:space="0" w:color="CCCCCC"/>
            </w:tcBorders>
          </w:tcPr>
          <w:p w14:paraId="6BB7D01C" w14:textId="77777777" w:rsidR="00E2458B" w:rsidRPr="00F1784C" w:rsidRDefault="00E2458B" w:rsidP="00581618">
            <w:pPr>
              <w:pStyle w:val="TableParagraph"/>
              <w:spacing w:before="125"/>
              <w:ind w:left="39"/>
              <w:rPr>
                <w:b/>
                <w:sz w:val="13"/>
              </w:rPr>
            </w:pPr>
            <w:hyperlink r:id="rId57">
              <w:r w:rsidRPr="00F1784C">
                <w:rPr>
                  <w:b/>
                  <w:w w:val="105"/>
                  <w:sz w:val="13"/>
                  <w:u w:val="single" w:color="296494"/>
                </w:rPr>
                <w:t>4045</w:t>
              </w:r>
            </w:hyperlink>
          </w:p>
        </w:tc>
        <w:tc>
          <w:tcPr>
            <w:tcW w:w="1331" w:type="dxa"/>
            <w:tcBorders>
              <w:top w:val="double" w:sz="2" w:space="0" w:color="CCCCCC"/>
              <w:left w:val="double" w:sz="2" w:space="0" w:color="CCCCCC"/>
              <w:bottom w:val="double" w:sz="2" w:space="0" w:color="CCCCCC"/>
              <w:right w:val="double" w:sz="2" w:space="0" w:color="CCCCCC"/>
            </w:tcBorders>
          </w:tcPr>
          <w:p w14:paraId="05B7AD9F" w14:textId="77777777" w:rsidR="00E2458B" w:rsidRPr="00F1784C" w:rsidRDefault="00E2458B" w:rsidP="00581618">
            <w:pPr>
              <w:pStyle w:val="TableParagraph"/>
              <w:spacing w:before="37" w:line="249" w:lineRule="auto"/>
              <w:ind w:left="47"/>
              <w:rPr>
                <w:b/>
                <w:sz w:val="13"/>
              </w:rPr>
            </w:pPr>
            <w:hyperlink r:id="rId58">
              <w:r w:rsidRPr="00F1784C">
                <w:rPr>
                  <w:b/>
                  <w:sz w:val="13"/>
                  <w:u w:val="single" w:color="296494"/>
                </w:rPr>
                <w:t>Coena</w:t>
              </w:r>
              <w:r w:rsidRPr="00F1784C">
                <w:rPr>
                  <w:b/>
                  <w:sz w:val="13"/>
                </w:rPr>
                <w:t>grion</w:t>
              </w:r>
              <w:r w:rsidRPr="00F1784C">
                <w:rPr>
                  <w:b/>
                  <w:spacing w:val="-42"/>
                  <w:sz w:val="13"/>
                </w:rPr>
                <w:t xml:space="preserve"> </w:t>
              </w:r>
              <w:r w:rsidRPr="00F1784C">
                <w:rPr>
                  <w:b/>
                  <w:w w:val="105"/>
                  <w:sz w:val="13"/>
                  <w:u w:val="single" w:color="296494"/>
                </w:rPr>
                <w:t>ornatum</w:t>
              </w:r>
            </w:hyperlink>
          </w:p>
        </w:tc>
        <w:tc>
          <w:tcPr>
            <w:tcW w:w="304" w:type="dxa"/>
            <w:tcBorders>
              <w:top w:val="double" w:sz="2" w:space="0" w:color="CCCCCC"/>
              <w:left w:val="double" w:sz="2" w:space="0" w:color="CCCCCC"/>
              <w:bottom w:val="double" w:sz="2" w:space="0" w:color="CCCCCC"/>
              <w:right w:val="double" w:sz="2" w:space="0" w:color="CCCCCC"/>
            </w:tcBorders>
          </w:tcPr>
          <w:p w14:paraId="728C728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1123648"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02B9133E"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1123F603"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2BA18552" w14:textId="77777777" w:rsidR="00E2458B" w:rsidRPr="00F1784C" w:rsidRDefault="00E2458B" w:rsidP="00581618">
            <w:pPr>
              <w:pStyle w:val="TableParagraph"/>
              <w:spacing w:before="85"/>
              <w:ind w:left="41"/>
              <w:rPr>
                <w:sz w:val="17"/>
              </w:rPr>
            </w:pPr>
            <w:r w:rsidRPr="00F1784C">
              <w:rPr>
                <w:sz w:val="17"/>
              </w:rPr>
              <w:t>100</w:t>
            </w:r>
          </w:p>
        </w:tc>
        <w:tc>
          <w:tcPr>
            <w:tcW w:w="582" w:type="dxa"/>
            <w:tcBorders>
              <w:top w:val="double" w:sz="2" w:space="0" w:color="CCCCCC"/>
              <w:left w:val="double" w:sz="2" w:space="0" w:color="CCCCCC"/>
              <w:bottom w:val="double" w:sz="2" w:space="0" w:color="CCCCCC"/>
              <w:right w:val="double" w:sz="2" w:space="0" w:color="CCCCCC"/>
            </w:tcBorders>
          </w:tcPr>
          <w:p w14:paraId="6E84560E" w14:textId="77777777" w:rsidR="00E2458B" w:rsidRPr="00F1784C" w:rsidRDefault="00E2458B" w:rsidP="00581618">
            <w:pPr>
              <w:pStyle w:val="TableParagraph"/>
              <w:spacing w:before="85"/>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65E64AEC"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4ED5390B" w14:textId="77777777" w:rsidR="00E2458B" w:rsidRPr="00F1784C" w:rsidRDefault="00E2458B" w:rsidP="00581618">
            <w:pPr>
              <w:pStyle w:val="TableParagraph"/>
              <w:spacing w:before="85"/>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64FA37C1" w14:textId="77777777" w:rsidR="00E2458B" w:rsidRPr="00F1784C" w:rsidRDefault="00E2458B" w:rsidP="00581618">
            <w:pPr>
              <w:pStyle w:val="TableParagraph"/>
              <w:spacing w:before="85"/>
              <w:ind w:left="41"/>
              <w:rPr>
                <w:sz w:val="17"/>
              </w:rPr>
            </w:pPr>
            <w:r w:rsidRPr="00F1784C">
              <w:rPr>
                <w:w w:val="99"/>
                <w:sz w:val="17"/>
              </w:rPr>
              <w:t>B</w:t>
            </w:r>
          </w:p>
        </w:tc>
        <w:tc>
          <w:tcPr>
            <w:tcW w:w="607" w:type="dxa"/>
            <w:tcBorders>
              <w:top w:val="double" w:sz="2" w:space="0" w:color="CCCCCC"/>
              <w:left w:val="double" w:sz="2" w:space="0" w:color="CCCCCC"/>
              <w:bottom w:val="double" w:sz="2" w:space="0" w:color="CCCCCC"/>
              <w:right w:val="double" w:sz="2" w:space="0" w:color="CCCCCC"/>
            </w:tcBorders>
          </w:tcPr>
          <w:p w14:paraId="6E39E25E" w14:textId="77777777" w:rsidR="00E2458B" w:rsidRPr="00F1784C" w:rsidRDefault="00E2458B" w:rsidP="00581618">
            <w:pPr>
              <w:pStyle w:val="TableParagraph"/>
              <w:spacing w:before="85"/>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3DAE28A2"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5D59ABB0" w14:textId="77777777" w:rsidR="00E2458B" w:rsidRPr="00F1784C" w:rsidRDefault="00E2458B" w:rsidP="00581618">
            <w:pPr>
              <w:pStyle w:val="TableParagraph"/>
              <w:spacing w:before="85"/>
              <w:ind w:left="47"/>
              <w:rPr>
                <w:sz w:val="17"/>
              </w:rPr>
            </w:pPr>
            <w:r w:rsidRPr="00F1784C">
              <w:rPr>
                <w:w w:val="99"/>
                <w:sz w:val="17"/>
              </w:rPr>
              <w:t>B</w:t>
            </w:r>
          </w:p>
        </w:tc>
      </w:tr>
      <w:tr w:rsidR="00E2458B" w:rsidRPr="00F1784C" w14:paraId="6B40D9C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5ED43879" w14:textId="77777777" w:rsidR="00E2458B" w:rsidRPr="00F1784C" w:rsidRDefault="00E2458B" w:rsidP="00581618">
            <w:pPr>
              <w:pStyle w:val="TableParagraph"/>
              <w:spacing w:before="98"/>
              <w:ind w:left="47"/>
              <w:rPr>
                <w:sz w:val="17"/>
              </w:rPr>
            </w:pPr>
            <w:r w:rsidRPr="00F1784C">
              <w:rPr>
                <w:w w:val="99"/>
                <w:sz w:val="17"/>
              </w:rPr>
              <w:t>F</w:t>
            </w:r>
          </w:p>
        </w:tc>
        <w:tc>
          <w:tcPr>
            <w:tcW w:w="647" w:type="dxa"/>
            <w:tcBorders>
              <w:top w:val="double" w:sz="2" w:space="0" w:color="CCCCCC"/>
              <w:left w:val="double" w:sz="2" w:space="0" w:color="CCCCCC"/>
              <w:bottom w:val="double" w:sz="2" w:space="0" w:color="CCCCCC"/>
              <w:right w:val="double" w:sz="2" w:space="0" w:color="CCCCCC"/>
            </w:tcBorders>
          </w:tcPr>
          <w:p w14:paraId="0E87572C" w14:textId="77777777" w:rsidR="00E2458B" w:rsidRPr="00F1784C" w:rsidRDefault="00E2458B" w:rsidP="00581618">
            <w:pPr>
              <w:pStyle w:val="TableParagraph"/>
              <w:spacing w:before="125"/>
              <w:ind w:left="39"/>
              <w:rPr>
                <w:b/>
                <w:sz w:val="13"/>
              </w:rPr>
            </w:pPr>
            <w:hyperlink r:id="rId59">
              <w:r w:rsidRPr="00F1784C">
                <w:rPr>
                  <w:b/>
                  <w:w w:val="105"/>
                  <w:sz w:val="13"/>
                  <w:u w:val="single" w:color="296494"/>
                </w:rPr>
                <w:t>6965</w:t>
              </w:r>
            </w:hyperlink>
          </w:p>
        </w:tc>
        <w:tc>
          <w:tcPr>
            <w:tcW w:w="1331" w:type="dxa"/>
            <w:tcBorders>
              <w:top w:val="double" w:sz="2" w:space="0" w:color="CCCCCC"/>
              <w:left w:val="double" w:sz="2" w:space="0" w:color="CCCCCC"/>
              <w:bottom w:val="double" w:sz="2" w:space="0" w:color="CCCCCC"/>
              <w:right w:val="double" w:sz="2" w:space="0" w:color="CCCCCC"/>
            </w:tcBorders>
          </w:tcPr>
          <w:p w14:paraId="7927E4F5" w14:textId="77777777" w:rsidR="00E2458B" w:rsidRPr="00F1784C" w:rsidRDefault="00E2458B" w:rsidP="00581618">
            <w:pPr>
              <w:pStyle w:val="TableParagraph"/>
              <w:spacing w:before="49" w:line="249" w:lineRule="auto"/>
              <w:ind w:left="47" w:right="47"/>
              <w:rPr>
                <w:b/>
                <w:sz w:val="13"/>
              </w:rPr>
            </w:pPr>
            <w:hyperlink r:id="rId60">
              <w:r w:rsidRPr="00F1784C">
                <w:rPr>
                  <w:b/>
                  <w:spacing w:val="-1"/>
                  <w:w w:val="105"/>
                  <w:sz w:val="13"/>
                  <w:u w:val="single" w:color="296494"/>
                </w:rPr>
                <w:t>Cottus</w:t>
              </w:r>
              <w:r w:rsidRPr="00F1784C">
                <w:rPr>
                  <w:b/>
                  <w:spacing w:val="-10"/>
                  <w:w w:val="105"/>
                  <w:sz w:val="13"/>
                  <w:u w:val="single" w:color="296494"/>
                </w:rPr>
                <w:t xml:space="preserve"> </w:t>
              </w:r>
              <w:r w:rsidRPr="00F1784C">
                <w:rPr>
                  <w:b/>
                  <w:w w:val="105"/>
                  <w:sz w:val="13"/>
                </w:rPr>
                <w:t>g</w:t>
              </w:r>
              <w:r w:rsidRPr="00F1784C">
                <w:rPr>
                  <w:b/>
                  <w:w w:val="105"/>
                  <w:sz w:val="13"/>
                  <w:u w:val="single" w:color="296494"/>
                </w:rPr>
                <w:t>obio</w:t>
              </w:r>
              <w:r w:rsidRPr="00F1784C">
                <w:rPr>
                  <w:b/>
                  <w:spacing w:val="-10"/>
                  <w:w w:val="105"/>
                  <w:sz w:val="13"/>
                  <w:u w:val="single" w:color="296494"/>
                </w:rPr>
                <w:t xml:space="preserve"> </w:t>
              </w:r>
              <w:r w:rsidRPr="00F1784C">
                <w:rPr>
                  <w:b/>
                  <w:w w:val="105"/>
                  <w:sz w:val="13"/>
                  <w:u w:val="single" w:color="296494"/>
                </w:rPr>
                <w:t>all</w:t>
              </w:r>
              <w:r w:rsidRPr="00F1784C">
                <w:rPr>
                  <w:b/>
                  <w:spacing w:val="-44"/>
                  <w:w w:val="105"/>
                  <w:sz w:val="13"/>
                </w:rPr>
                <w:t xml:space="preserve"> </w:t>
              </w:r>
              <w:r w:rsidRPr="00F1784C">
                <w:rPr>
                  <w:b/>
                  <w:w w:val="105"/>
                  <w:sz w:val="13"/>
                  <w:u w:val="single" w:color="296494"/>
                </w:rPr>
                <w:t>others</w:t>
              </w:r>
            </w:hyperlink>
          </w:p>
        </w:tc>
        <w:tc>
          <w:tcPr>
            <w:tcW w:w="304" w:type="dxa"/>
            <w:tcBorders>
              <w:top w:val="double" w:sz="2" w:space="0" w:color="CCCCCC"/>
              <w:left w:val="double" w:sz="2" w:space="0" w:color="CCCCCC"/>
              <w:bottom w:val="double" w:sz="2" w:space="0" w:color="CCCCCC"/>
              <w:right w:val="double" w:sz="2" w:space="0" w:color="CCCCCC"/>
            </w:tcBorders>
          </w:tcPr>
          <w:p w14:paraId="0A87912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DD757DD"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19526798"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95CEF70" w14:textId="77777777" w:rsidR="00E2458B" w:rsidRPr="00F1784C" w:rsidRDefault="00E2458B" w:rsidP="00581618">
            <w:pPr>
              <w:pStyle w:val="TableParagraph"/>
              <w:spacing w:before="98"/>
              <w:ind w:left="42"/>
              <w:rPr>
                <w:sz w:val="17"/>
              </w:rPr>
            </w:pPr>
            <w:r w:rsidRPr="00F1784C">
              <w:rPr>
                <w:sz w:val="17"/>
              </w:rPr>
              <w:t>5000</w:t>
            </w:r>
          </w:p>
        </w:tc>
        <w:tc>
          <w:tcPr>
            <w:tcW w:w="709" w:type="dxa"/>
            <w:tcBorders>
              <w:top w:val="double" w:sz="2" w:space="0" w:color="CCCCCC"/>
              <w:left w:val="double" w:sz="2" w:space="0" w:color="CCCCCC"/>
              <w:bottom w:val="double" w:sz="2" w:space="0" w:color="CCCCCC"/>
              <w:right w:val="double" w:sz="2" w:space="0" w:color="CCCCCC"/>
            </w:tcBorders>
          </w:tcPr>
          <w:p w14:paraId="4D5A5E86" w14:textId="77777777" w:rsidR="00E2458B" w:rsidRPr="00F1784C" w:rsidRDefault="00E2458B" w:rsidP="00581618">
            <w:pPr>
              <w:pStyle w:val="TableParagraph"/>
              <w:spacing w:before="98"/>
              <w:ind w:left="41"/>
              <w:rPr>
                <w:sz w:val="17"/>
              </w:rPr>
            </w:pPr>
            <w:r w:rsidRPr="00F1784C">
              <w:rPr>
                <w:sz w:val="17"/>
              </w:rPr>
              <w:t>10000</w:t>
            </w:r>
          </w:p>
        </w:tc>
        <w:tc>
          <w:tcPr>
            <w:tcW w:w="582" w:type="dxa"/>
            <w:tcBorders>
              <w:top w:val="double" w:sz="2" w:space="0" w:color="CCCCCC"/>
              <w:left w:val="double" w:sz="2" w:space="0" w:color="CCCCCC"/>
              <w:bottom w:val="double" w:sz="2" w:space="0" w:color="CCCCCC"/>
              <w:right w:val="double" w:sz="2" w:space="0" w:color="CCCCCC"/>
            </w:tcBorders>
          </w:tcPr>
          <w:p w14:paraId="1EE9156C"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6EE7826F"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4283D0FD"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55F54CB4"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3E8C8A94"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30AD2CE7"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7EA06B49"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10FF0FC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31EEECA0" w14:textId="77777777" w:rsidR="00E2458B" w:rsidRPr="00F1784C" w:rsidRDefault="00E2458B" w:rsidP="00581618">
            <w:pPr>
              <w:pStyle w:val="TableParagraph"/>
              <w:spacing w:before="98"/>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35F8876C" w14:textId="77777777" w:rsidR="00E2458B" w:rsidRPr="00F1784C" w:rsidRDefault="00E2458B" w:rsidP="00581618">
            <w:pPr>
              <w:pStyle w:val="TableParagraph"/>
              <w:spacing w:before="138"/>
              <w:ind w:left="39"/>
              <w:rPr>
                <w:b/>
                <w:sz w:val="13"/>
              </w:rPr>
            </w:pPr>
            <w:hyperlink r:id="rId61">
              <w:r w:rsidRPr="00F1784C">
                <w:rPr>
                  <w:b/>
                  <w:w w:val="105"/>
                  <w:sz w:val="13"/>
                  <w:u w:val="single" w:color="296494"/>
                </w:rPr>
                <w:t>1902</w:t>
              </w:r>
            </w:hyperlink>
          </w:p>
        </w:tc>
        <w:tc>
          <w:tcPr>
            <w:tcW w:w="1331" w:type="dxa"/>
            <w:tcBorders>
              <w:top w:val="double" w:sz="2" w:space="0" w:color="CCCCCC"/>
              <w:left w:val="double" w:sz="2" w:space="0" w:color="CCCCCC"/>
              <w:bottom w:val="double" w:sz="2" w:space="0" w:color="CCCCCC"/>
              <w:right w:val="double" w:sz="2" w:space="0" w:color="CCCCCC"/>
            </w:tcBorders>
          </w:tcPr>
          <w:p w14:paraId="1A701726" w14:textId="77777777" w:rsidR="00E2458B" w:rsidRPr="00F1784C" w:rsidRDefault="00E2458B" w:rsidP="00581618">
            <w:pPr>
              <w:pStyle w:val="TableParagraph"/>
              <w:spacing w:before="49" w:line="249" w:lineRule="auto"/>
              <w:ind w:left="47"/>
              <w:rPr>
                <w:b/>
                <w:sz w:val="13"/>
              </w:rPr>
            </w:pPr>
            <w:hyperlink r:id="rId62">
              <w:r w:rsidRPr="00F1784C">
                <w:rPr>
                  <w:b/>
                  <w:sz w:val="13"/>
                  <w:u w:val="single" w:color="296494"/>
                </w:rPr>
                <w:t>Cypripedium</w:t>
              </w:r>
              <w:r w:rsidRPr="00F1784C">
                <w:rPr>
                  <w:b/>
                  <w:spacing w:val="-42"/>
                  <w:sz w:val="13"/>
                </w:rPr>
                <w:t xml:space="preserve"> </w:t>
              </w:r>
              <w:r w:rsidRPr="00F1784C">
                <w:rPr>
                  <w:b/>
                  <w:w w:val="105"/>
                  <w:sz w:val="13"/>
                  <w:u w:val="single" w:color="296494"/>
                </w:rPr>
                <w:t>calceolus</w:t>
              </w:r>
            </w:hyperlink>
          </w:p>
        </w:tc>
        <w:tc>
          <w:tcPr>
            <w:tcW w:w="304" w:type="dxa"/>
            <w:tcBorders>
              <w:top w:val="double" w:sz="2" w:space="0" w:color="CCCCCC"/>
              <w:left w:val="double" w:sz="2" w:space="0" w:color="CCCCCC"/>
              <w:bottom w:val="double" w:sz="2" w:space="0" w:color="CCCCCC"/>
              <w:right w:val="double" w:sz="2" w:space="0" w:color="CCCCCC"/>
            </w:tcBorders>
          </w:tcPr>
          <w:p w14:paraId="5934C94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91A4C4F"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60EE5048"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318AD557"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362735C2" w14:textId="77777777" w:rsidR="00E2458B" w:rsidRPr="00F1784C" w:rsidRDefault="00E2458B" w:rsidP="00581618">
            <w:pPr>
              <w:pStyle w:val="TableParagraph"/>
              <w:spacing w:before="98"/>
              <w:ind w:left="41"/>
              <w:rPr>
                <w:sz w:val="17"/>
              </w:rPr>
            </w:pPr>
            <w:r w:rsidRPr="00F1784C">
              <w:rPr>
                <w:sz w:val="17"/>
              </w:rPr>
              <w:t>200</w:t>
            </w:r>
          </w:p>
        </w:tc>
        <w:tc>
          <w:tcPr>
            <w:tcW w:w="582" w:type="dxa"/>
            <w:tcBorders>
              <w:top w:val="double" w:sz="2" w:space="0" w:color="CCCCCC"/>
              <w:left w:val="double" w:sz="2" w:space="0" w:color="CCCCCC"/>
              <w:bottom w:val="double" w:sz="2" w:space="0" w:color="CCCCCC"/>
              <w:right w:val="double" w:sz="2" w:space="0" w:color="CCCCCC"/>
            </w:tcBorders>
          </w:tcPr>
          <w:p w14:paraId="19463470"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355661D0"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4DF33A15"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07082973"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5F2AD0E1" w14:textId="77777777" w:rsidR="00E2458B" w:rsidRPr="00F1784C" w:rsidRDefault="00E2458B" w:rsidP="00581618">
            <w:pPr>
              <w:pStyle w:val="TableParagraph"/>
              <w:spacing w:before="98"/>
              <w:ind w:left="50"/>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089C391C"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6C4793D4"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11174B8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240BE33D" w14:textId="77777777" w:rsidR="00E2458B" w:rsidRPr="00F1784C" w:rsidRDefault="00E2458B" w:rsidP="00581618">
            <w:pPr>
              <w:pStyle w:val="TableParagraph"/>
              <w:spacing w:before="85"/>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77194E42" w14:textId="77777777" w:rsidR="00E2458B" w:rsidRPr="00F1784C" w:rsidRDefault="00E2458B" w:rsidP="00581618">
            <w:pPr>
              <w:pStyle w:val="TableParagraph"/>
              <w:spacing w:before="125"/>
              <w:ind w:left="39"/>
              <w:rPr>
                <w:b/>
                <w:sz w:val="13"/>
              </w:rPr>
            </w:pPr>
            <w:hyperlink r:id="rId63">
              <w:r w:rsidRPr="00F1784C">
                <w:rPr>
                  <w:b/>
                  <w:w w:val="105"/>
                  <w:sz w:val="13"/>
                  <w:u w:val="single" w:color="296494"/>
                </w:rPr>
                <w:t>1898</w:t>
              </w:r>
            </w:hyperlink>
          </w:p>
        </w:tc>
        <w:tc>
          <w:tcPr>
            <w:tcW w:w="1331" w:type="dxa"/>
            <w:tcBorders>
              <w:top w:val="double" w:sz="2" w:space="0" w:color="CCCCCC"/>
              <w:left w:val="double" w:sz="2" w:space="0" w:color="CCCCCC"/>
              <w:bottom w:val="double" w:sz="2" w:space="0" w:color="CCCCCC"/>
              <w:right w:val="double" w:sz="2" w:space="0" w:color="CCCCCC"/>
            </w:tcBorders>
          </w:tcPr>
          <w:p w14:paraId="20DC3589" w14:textId="77777777" w:rsidR="00E2458B" w:rsidRPr="00F1784C" w:rsidRDefault="00E2458B" w:rsidP="00581618">
            <w:pPr>
              <w:pStyle w:val="TableParagraph"/>
              <w:spacing w:before="37" w:line="249" w:lineRule="auto"/>
              <w:ind w:left="47"/>
              <w:rPr>
                <w:b/>
                <w:sz w:val="13"/>
              </w:rPr>
            </w:pPr>
            <w:hyperlink r:id="rId64">
              <w:r w:rsidRPr="00F1784C">
                <w:rPr>
                  <w:b/>
                  <w:sz w:val="13"/>
                  <w:u w:val="single" w:color="296494"/>
                </w:rPr>
                <w:t>Eleocharis</w:t>
              </w:r>
              <w:r w:rsidRPr="00F1784C">
                <w:rPr>
                  <w:b/>
                  <w:spacing w:val="-42"/>
                  <w:sz w:val="13"/>
                </w:rPr>
                <w:t xml:space="preserve"> </w:t>
              </w:r>
              <w:r w:rsidRPr="00F1784C">
                <w:rPr>
                  <w:b/>
                  <w:w w:val="105"/>
                  <w:sz w:val="13"/>
                  <w:u w:val="single" w:color="296494"/>
                </w:rPr>
                <w:t>carniolica</w:t>
              </w:r>
            </w:hyperlink>
          </w:p>
        </w:tc>
        <w:tc>
          <w:tcPr>
            <w:tcW w:w="304" w:type="dxa"/>
            <w:tcBorders>
              <w:top w:val="double" w:sz="2" w:space="0" w:color="CCCCCC"/>
              <w:left w:val="double" w:sz="2" w:space="0" w:color="CCCCCC"/>
              <w:bottom w:val="double" w:sz="2" w:space="0" w:color="CCCCCC"/>
              <w:right w:val="double" w:sz="2" w:space="0" w:color="CCCCCC"/>
            </w:tcBorders>
          </w:tcPr>
          <w:p w14:paraId="3AFE907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2F96BA4"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45A34BD1"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24A07794" w14:textId="77777777" w:rsidR="00E2458B" w:rsidRPr="00F1784C" w:rsidRDefault="00E2458B" w:rsidP="00581618">
            <w:pPr>
              <w:pStyle w:val="TableParagraph"/>
              <w:spacing w:before="85"/>
              <w:ind w:left="42"/>
              <w:rPr>
                <w:sz w:val="17"/>
              </w:rPr>
            </w:pPr>
            <w:r w:rsidRPr="00F1784C">
              <w:rPr>
                <w:sz w:val="17"/>
              </w:rPr>
              <w:t>500</w:t>
            </w:r>
          </w:p>
        </w:tc>
        <w:tc>
          <w:tcPr>
            <w:tcW w:w="709" w:type="dxa"/>
            <w:tcBorders>
              <w:top w:val="double" w:sz="2" w:space="0" w:color="CCCCCC"/>
              <w:left w:val="double" w:sz="2" w:space="0" w:color="CCCCCC"/>
              <w:bottom w:val="double" w:sz="2" w:space="0" w:color="CCCCCC"/>
              <w:right w:val="double" w:sz="2" w:space="0" w:color="CCCCCC"/>
            </w:tcBorders>
          </w:tcPr>
          <w:p w14:paraId="3B183CC3" w14:textId="77777777" w:rsidR="00E2458B" w:rsidRPr="00F1784C" w:rsidRDefault="00E2458B" w:rsidP="00581618">
            <w:pPr>
              <w:pStyle w:val="TableParagraph"/>
              <w:spacing w:before="85"/>
              <w:ind w:left="41"/>
              <w:rPr>
                <w:sz w:val="17"/>
              </w:rPr>
            </w:pPr>
            <w:r w:rsidRPr="00F1784C">
              <w:rPr>
                <w:sz w:val="17"/>
              </w:rPr>
              <w:t>1000</w:t>
            </w:r>
          </w:p>
        </w:tc>
        <w:tc>
          <w:tcPr>
            <w:tcW w:w="582" w:type="dxa"/>
            <w:tcBorders>
              <w:top w:val="double" w:sz="2" w:space="0" w:color="CCCCCC"/>
              <w:left w:val="double" w:sz="2" w:space="0" w:color="CCCCCC"/>
              <w:bottom w:val="double" w:sz="2" w:space="0" w:color="CCCCCC"/>
              <w:right w:val="double" w:sz="2" w:space="0" w:color="CCCCCC"/>
            </w:tcBorders>
          </w:tcPr>
          <w:p w14:paraId="2BDFD012" w14:textId="77777777" w:rsidR="00E2458B" w:rsidRPr="00F1784C" w:rsidRDefault="00E2458B" w:rsidP="00581618">
            <w:pPr>
              <w:pStyle w:val="TableParagraph"/>
              <w:spacing w:before="85"/>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443E041A"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1A3030D0" w14:textId="77777777" w:rsidR="00E2458B" w:rsidRPr="00F1784C" w:rsidRDefault="00E2458B" w:rsidP="00581618">
            <w:pPr>
              <w:pStyle w:val="TableParagraph"/>
              <w:spacing w:before="85"/>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45CD6D76"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4ED0FCC" w14:textId="77777777" w:rsidR="00E2458B" w:rsidRPr="00F1784C" w:rsidRDefault="00E2458B" w:rsidP="00581618">
            <w:pPr>
              <w:pStyle w:val="TableParagraph"/>
              <w:spacing w:before="85"/>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4583ED56"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7134C931" w14:textId="77777777" w:rsidR="00E2458B" w:rsidRPr="00F1784C" w:rsidRDefault="00E2458B" w:rsidP="00581618">
            <w:pPr>
              <w:pStyle w:val="TableParagraph"/>
              <w:spacing w:before="85"/>
              <w:ind w:left="47"/>
              <w:rPr>
                <w:sz w:val="17"/>
              </w:rPr>
            </w:pPr>
            <w:r w:rsidRPr="00F1784C">
              <w:rPr>
                <w:w w:val="99"/>
                <w:sz w:val="17"/>
              </w:rPr>
              <w:t>B</w:t>
            </w:r>
          </w:p>
        </w:tc>
      </w:tr>
      <w:tr w:rsidR="00E2458B" w:rsidRPr="00F1784C" w14:paraId="72B2734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45B9FF51" w14:textId="77777777" w:rsidR="00E2458B" w:rsidRPr="00F1784C" w:rsidRDefault="00E2458B" w:rsidP="00581618">
            <w:pPr>
              <w:pStyle w:val="TableParagraph"/>
              <w:spacing w:before="98"/>
              <w:ind w:left="47"/>
              <w:rPr>
                <w:sz w:val="17"/>
              </w:rPr>
            </w:pPr>
            <w:r w:rsidRPr="00F1784C">
              <w:rPr>
                <w:w w:val="99"/>
                <w:sz w:val="17"/>
              </w:rPr>
              <w:t>F</w:t>
            </w:r>
          </w:p>
        </w:tc>
        <w:tc>
          <w:tcPr>
            <w:tcW w:w="647" w:type="dxa"/>
            <w:tcBorders>
              <w:top w:val="double" w:sz="2" w:space="0" w:color="CCCCCC"/>
              <w:left w:val="double" w:sz="2" w:space="0" w:color="CCCCCC"/>
              <w:bottom w:val="double" w:sz="2" w:space="0" w:color="CCCCCC"/>
              <w:right w:val="double" w:sz="2" w:space="0" w:color="CCCCCC"/>
            </w:tcBorders>
          </w:tcPr>
          <w:p w14:paraId="0B84AEE1" w14:textId="77777777" w:rsidR="00E2458B" w:rsidRPr="00F1784C" w:rsidRDefault="00E2458B" w:rsidP="00581618">
            <w:pPr>
              <w:pStyle w:val="TableParagraph"/>
              <w:spacing w:before="125"/>
              <w:ind w:left="39"/>
              <w:rPr>
                <w:b/>
                <w:sz w:val="13"/>
              </w:rPr>
            </w:pPr>
            <w:hyperlink r:id="rId65">
              <w:r w:rsidRPr="00F1784C">
                <w:rPr>
                  <w:b/>
                  <w:w w:val="105"/>
                  <w:sz w:val="13"/>
                  <w:u w:val="single" w:color="296494"/>
                </w:rPr>
                <w:t>2484</w:t>
              </w:r>
            </w:hyperlink>
          </w:p>
        </w:tc>
        <w:tc>
          <w:tcPr>
            <w:tcW w:w="1331" w:type="dxa"/>
            <w:tcBorders>
              <w:top w:val="double" w:sz="2" w:space="0" w:color="CCCCCC"/>
              <w:left w:val="double" w:sz="2" w:space="0" w:color="CCCCCC"/>
              <w:bottom w:val="double" w:sz="2" w:space="0" w:color="CCCCCC"/>
              <w:right w:val="double" w:sz="2" w:space="0" w:color="CCCCCC"/>
            </w:tcBorders>
          </w:tcPr>
          <w:p w14:paraId="7C35A927" w14:textId="77777777" w:rsidR="00E2458B" w:rsidRPr="00F1784C" w:rsidRDefault="00E2458B" w:rsidP="00581618">
            <w:pPr>
              <w:pStyle w:val="TableParagraph"/>
              <w:spacing w:before="49" w:line="249" w:lineRule="auto"/>
              <w:ind w:left="47"/>
              <w:rPr>
                <w:b/>
                <w:sz w:val="13"/>
              </w:rPr>
            </w:pPr>
            <w:hyperlink r:id="rId66">
              <w:r w:rsidRPr="00F1784C">
                <w:rPr>
                  <w:b/>
                  <w:sz w:val="13"/>
                  <w:u w:val="single" w:color="296494"/>
                </w:rPr>
                <w:t>Eudontomyzon</w:t>
              </w:r>
              <w:r w:rsidRPr="00F1784C">
                <w:rPr>
                  <w:b/>
                  <w:spacing w:val="1"/>
                  <w:sz w:val="13"/>
                </w:rPr>
                <w:t xml:space="preserve"> </w:t>
              </w:r>
              <w:r w:rsidRPr="00F1784C">
                <w:rPr>
                  <w:b/>
                  <w:w w:val="105"/>
                  <w:sz w:val="13"/>
                  <w:u w:val="single" w:color="296494"/>
                </w:rPr>
                <w:t>mariae</w:t>
              </w:r>
            </w:hyperlink>
          </w:p>
        </w:tc>
        <w:tc>
          <w:tcPr>
            <w:tcW w:w="304" w:type="dxa"/>
            <w:tcBorders>
              <w:top w:val="double" w:sz="2" w:space="0" w:color="CCCCCC"/>
              <w:left w:val="double" w:sz="2" w:space="0" w:color="CCCCCC"/>
              <w:bottom w:val="double" w:sz="2" w:space="0" w:color="CCCCCC"/>
              <w:right w:val="double" w:sz="2" w:space="0" w:color="CCCCCC"/>
            </w:tcBorders>
          </w:tcPr>
          <w:p w14:paraId="31A73EF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8269477"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7B1A8F2A"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44F33ADD" w14:textId="77777777" w:rsidR="00E2458B" w:rsidRPr="00F1784C" w:rsidRDefault="00E2458B" w:rsidP="00581618">
            <w:pPr>
              <w:pStyle w:val="TableParagraph"/>
              <w:spacing w:before="98"/>
              <w:ind w:left="42"/>
              <w:rPr>
                <w:sz w:val="17"/>
              </w:rPr>
            </w:pPr>
            <w:r w:rsidRPr="00F1784C">
              <w:rPr>
                <w:sz w:val="17"/>
              </w:rPr>
              <w:t>100</w:t>
            </w:r>
          </w:p>
        </w:tc>
        <w:tc>
          <w:tcPr>
            <w:tcW w:w="709" w:type="dxa"/>
            <w:tcBorders>
              <w:top w:val="double" w:sz="2" w:space="0" w:color="CCCCCC"/>
              <w:left w:val="double" w:sz="2" w:space="0" w:color="CCCCCC"/>
              <w:bottom w:val="double" w:sz="2" w:space="0" w:color="CCCCCC"/>
              <w:right w:val="double" w:sz="2" w:space="0" w:color="CCCCCC"/>
            </w:tcBorders>
          </w:tcPr>
          <w:p w14:paraId="42260CD2" w14:textId="77777777" w:rsidR="00E2458B" w:rsidRPr="00F1784C" w:rsidRDefault="00E2458B" w:rsidP="00581618">
            <w:pPr>
              <w:pStyle w:val="TableParagraph"/>
              <w:spacing w:before="98"/>
              <w:ind w:left="41"/>
              <w:rPr>
                <w:sz w:val="17"/>
              </w:rPr>
            </w:pPr>
            <w:r w:rsidRPr="00F1784C">
              <w:rPr>
                <w:sz w:val="17"/>
              </w:rPr>
              <w:t>500</w:t>
            </w:r>
          </w:p>
        </w:tc>
        <w:tc>
          <w:tcPr>
            <w:tcW w:w="582" w:type="dxa"/>
            <w:tcBorders>
              <w:top w:val="double" w:sz="2" w:space="0" w:color="CCCCCC"/>
              <w:left w:val="double" w:sz="2" w:space="0" w:color="CCCCCC"/>
              <w:bottom w:val="double" w:sz="2" w:space="0" w:color="CCCCCC"/>
              <w:right w:val="double" w:sz="2" w:space="0" w:color="CCCCCC"/>
            </w:tcBorders>
          </w:tcPr>
          <w:p w14:paraId="48C6BAA4"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0AF30411"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27EFB587"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3213BC1C"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3A243D43"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1B4F0AEF"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2633343"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4B0FD31D"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42FD076A" w14:textId="77777777" w:rsidR="00E2458B" w:rsidRPr="00F1784C" w:rsidRDefault="00E2458B" w:rsidP="00581618">
            <w:pPr>
              <w:pStyle w:val="TableParagraph"/>
              <w:spacing w:before="98"/>
              <w:ind w:left="47"/>
              <w:rPr>
                <w:sz w:val="17"/>
              </w:rPr>
            </w:pPr>
            <w:r w:rsidRPr="00F1784C">
              <w:rPr>
                <w:w w:val="99"/>
                <w:sz w:val="17"/>
              </w:rPr>
              <w:t>I</w:t>
            </w:r>
          </w:p>
        </w:tc>
        <w:tc>
          <w:tcPr>
            <w:tcW w:w="647" w:type="dxa"/>
            <w:tcBorders>
              <w:top w:val="double" w:sz="2" w:space="0" w:color="CCCCCC"/>
              <w:left w:val="double" w:sz="2" w:space="0" w:color="CCCCCC"/>
              <w:bottom w:val="double" w:sz="2" w:space="0" w:color="CCCCCC"/>
              <w:right w:val="double" w:sz="2" w:space="0" w:color="CCCCCC"/>
            </w:tcBorders>
          </w:tcPr>
          <w:p w14:paraId="00125656" w14:textId="77777777" w:rsidR="00E2458B" w:rsidRPr="00F1784C" w:rsidRDefault="00E2458B" w:rsidP="00581618">
            <w:pPr>
              <w:pStyle w:val="TableParagraph"/>
              <w:spacing w:before="138"/>
              <w:ind w:left="39"/>
              <w:rPr>
                <w:b/>
                <w:sz w:val="13"/>
              </w:rPr>
            </w:pPr>
            <w:hyperlink r:id="rId67">
              <w:r w:rsidRPr="00F1784C">
                <w:rPr>
                  <w:b/>
                  <w:w w:val="105"/>
                  <w:sz w:val="13"/>
                  <w:u w:val="single" w:color="296494"/>
                </w:rPr>
                <w:t>6199</w:t>
              </w:r>
            </w:hyperlink>
          </w:p>
        </w:tc>
        <w:tc>
          <w:tcPr>
            <w:tcW w:w="1331" w:type="dxa"/>
            <w:tcBorders>
              <w:top w:val="double" w:sz="2" w:space="0" w:color="CCCCCC"/>
              <w:left w:val="double" w:sz="2" w:space="0" w:color="CCCCCC"/>
              <w:bottom w:val="double" w:sz="2" w:space="0" w:color="296494"/>
              <w:right w:val="double" w:sz="2" w:space="0" w:color="CCCCCC"/>
            </w:tcBorders>
          </w:tcPr>
          <w:p w14:paraId="5A86D923" w14:textId="77777777" w:rsidR="00E2458B" w:rsidRPr="00F1784C" w:rsidRDefault="00E2458B" w:rsidP="00581618">
            <w:pPr>
              <w:pStyle w:val="TableParagraph"/>
              <w:spacing w:before="49"/>
              <w:ind w:left="47"/>
              <w:rPr>
                <w:b/>
                <w:sz w:val="13"/>
              </w:rPr>
            </w:pPr>
            <w:hyperlink r:id="rId68">
              <w:r w:rsidRPr="00F1784C">
                <w:rPr>
                  <w:b/>
                  <w:w w:val="105"/>
                  <w:sz w:val="13"/>
                  <w:u w:val="single" w:color="296494"/>
                </w:rPr>
                <w:t>Euplagia</w:t>
              </w:r>
            </w:hyperlink>
          </w:p>
          <w:p w14:paraId="024500E4" w14:textId="77777777" w:rsidR="00E2458B" w:rsidRPr="00F1784C" w:rsidRDefault="00E2458B" w:rsidP="00581618">
            <w:pPr>
              <w:pStyle w:val="TableParagraph"/>
              <w:spacing w:before="7"/>
              <w:ind w:left="47"/>
              <w:rPr>
                <w:b/>
                <w:sz w:val="13"/>
              </w:rPr>
            </w:pPr>
            <w:hyperlink r:id="rId69">
              <w:r w:rsidRPr="00F1784C">
                <w:rPr>
                  <w:b/>
                  <w:w w:val="105"/>
                  <w:sz w:val="13"/>
                </w:rPr>
                <w:t>q</w:t>
              </w:r>
              <w:r w:rsidRPr="00F1784C">
                <w:rPr>
                  <w:b/>
                  <w:w w:val="105"/>
                  <w:sz w:val="13"/>
                  <w:u w:val="single" w:color="296494"/>
                </w:rPr>
                <w:t>uadripunctaria</w:t>
              </w:r>
            </w:hyperlink>
          </w:p>
        </w:tc>
        <w:tc>
          <w:tcPr>
            <w:tcW w:w="304" w:type="dxa"/>
            <w:tcBorders>
              <w:top w:val="double" w:sz="2" w:space="0" w:color="CCCCCC"/>
              <w:left w:val="double" w:sz="2" w:space="0" w:color="CCCCCC"/>
              <w:bottom w:val="double" w:sz="2" w:space="0" w:color="CCCCCC"/>
              <w:right w:val="double" w:sz="2" w:space="0" w:color="CCCCCC"/>
            </w:tcBorders>
          </w:tcPr>
          <w:p w14:paraId="2C3FDE8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948C7A0"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681F02CA"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8BAEC08" w14:textId="77777777" w:rsidR="00E2458B" w:rsidRPr="00F1784C" w:rsidRDefault="00E2458B" w:rsidP="00581618">
            <w:pPr>
              <w:pStyle w:val="TableParagraph"/>
              <w:spacing w:before="98"/>
              <w:ind w:left="42"/>
              <w:rPr>
                <w:sz w:val="17"/>
              </w:rPr>
            </w:pPr>
            <w:r w:rsidRPr="00F1784C">
              <w:rPr>
                <w:sz w:val="17"/>
              </w:rPr>
              <w:t>300</w:t>
            </w:r>
          </w:p>
        </w:tc>
        <w:tc>
          <w:tcPr>
            <w:tcW w:w="709" w:type="dxa"/>
            <w:tcBorders>
              <w:top w:val="double" w:sz="2" w:space="0" w:color="CCCCCC"/>
              <w:left w:val="double" w:sz="2" w:space="0" w:color="CCCCCC"/>
              <w:bottom w:val="double" w:sz="2" w:space="0" w:color="CCCCCC"/>
              <w:right w:val="double" w:sz="2" w:space="0" w:color="CCCCCC"/>
            </w:tcBorders>
          </w:tcPr>
          <w:p w14:paraId="05FDB0EC" w14:textId="77777777" w:rsidR="00E2458B" w:rsidRPr="00F1784C" w:rsidRDefault="00E2458B" w:rsidP="00581618">
            <w:pPr>
              <w:pStyle w:val="TableParagraph"/>
              <w:spacing w:before="98"/>
              <w:ind w:left="41"/>
              <w:rPr>
                <w:sz w:val="17"/>
              </w:rPr>
            </w:pPr>
            <w:r w:rsidRPr="00F1784C">
              <w:rPr>
                <w:sz w:val="17"/>
              </w:rPr>
              <w:t>500</w:t>
            </w:r>
          </w:p>
        </w:tc>
        <w:tc>
          <w:tcPr>
            <w:tcW w:w="582" w:type="dxa"/>
            <w:tcBorders>
              <w:top w:val="double" w:sz="2" w:space="0" w:color="CCCCCC"/>
              <w:left w:val="double" w:sz="2" w:space="0" w:color="CCCCCC"/>
              <w:bottom w:val="double" w:sz="2" w:space="0" w:color="CCCCCC"/>
              <w:right w:val="double" w:sz="2" w:space="0" w:color="CCCCCC"/>
            </w:tcBorders>
          </w:tcPr>
          <w:p w14:paraId="7079022E"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6D55A49B"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0998BEEE"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43E1643D"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38CF3F58"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01BDDBE1"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6BA8F019"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5763896A"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3922DCD2" w14:textId="77777777" w:rsidR="00E2458B" w:rsidRPr="00F1784C" w:rsidRDefault="00E2458B" w:rsidP="00581618">
            <w:pPr>
              <w:pStyle w:val="TableParagraph"/>
              <w:spacing w:before="85"/>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097E439A" w14:textId="77777777" w:rsidR="00E2458B" w:rsidRPr="00F1784C" w:rsidRDefault="00E2458B" w:rsidP="00581618">
            <w:pPr>
              <w:pStyle w:val="TableParagraph"/>
              <w:spacing w:before="125"/>
              <w:ind w:left="39"/>
              <w:rPr>
                <w:b/>
                <w:sz w:val="13"/>
              </w:rPr>
            </w:pPr>
            <w:hyperlink r:id="rId70">
              <w:r w:rsidRPr="00F1784C">
                <w:rPr>
                  <w:b/>
                  <w:w w:val="105"/>
                  <w:sz w:val="13"/>
                  <w:u w:val="single" w:color="296494"/>
                </w:rPr>
                <w:t>1758</w:t>
              </w:r>
            </w:hyperlink>
          </w:p>
        </w:tc>
        <w:tc>
          <w:tcPr>
            <w:tcW w:w="1331" w:type="dxa"/>
            <w:tcBorders>
              <w:top w:val="double" w:sz="2" w:space="0" w:color="296494"/>
              <w:left w:val="double" w:sz="2" w:space="0" w:color="CCCCCC"/>
              <w:bottom w:val="double" w:sz="2" w:space="0" w:color="CCCCCC"/>
              <w:right w:val="double" w:sz="2" w:space="0" w:color="CCCCCC"/>
            </w:tcBorders>
          </w:tcPr>
          <w:p w14:paraId="4BF42038" w14:textId="77777777" w:rsidR="00E2458B" w:rsidRPr="00F1784C" w:rsidRDefault="00E2458B" w:rsidP="00581618">
            <w:pPr>
              <w:pStyle w:val="TableParagraph"/>
              <w:spacing w:before="37" w:line="249" w:lineRule="auto"/>
              <w:ind w:left="47" w:right="327"/>
              <w:rPr>
                <w:b/>
                <w:sz w:val="13"/>
              </w:rPr>
            </w:pPr>
            <w:hyperlink r:id="rId71">
              <w:r w:rsidRPr="00F1784C">
                <w:rPr>
                  <w:b/>
                  <w:sz w:val="13"/>
                  <w:u w:val="single" w:color="296494"/>
                </w:rPr>
                <w:t>L</w:t>
              </w:r>
              <w:r w:rsidRPr="00F1784C">
                <w:rPr>
                  <w:b/>
                  <w:sz w:val="13"/>
                </w:rPr>
                <w:t>ig</w:t>
              </w:r>
              <w:r w:rsidRPr="00F1784C">
                <w:rPr>
                  <w:b/>
                  <w:sz w:val="13"/>
                  <w:u w:val="single" w:color="296494"/>
                </w:rPr>
                <w:t>ularia</w:t>
              </w:r>
              <w:r w:rsidRPr="00F1784C">
                <w:rPr>
                  <w:b/>
                  <w:spacing w:val="-42"/>
                  <w:sz w:val="13"/>
                </w:rPr>
                <w:t xml:space="preserve"> </w:t>
              </w:r>
              <w:r w:rsidRPr="00F1784C">
                <w:rPr>
                  <w:b/>
                  <w:w w:val="105"/>
                  <w:sz w:val="13"/>
                  <w:u w:val="single" w:color="296494"/>
                </w:rPr>
                <w:t>sibirica</w:t>
              </w:r>
            </w:hyperlink>
          </w:p>
        </w:tc>
        <w:tc>
          <w:tcPr>
            <w:tcW w:w="304" w:type="dxa"/>
            <w:tcBorders>
              <w:top w:val="double" w:sz="2" w:space="0" w:color="CCCCCC"/>
              <w:left w:val="double" w:sz="2" w:space="0" w:color="CCCCCC"/>
              <w:bottom w:val="double" w:sz="2" w:space="0" w:color="CCCCCC"/>
              <w:right w:val="double" w:sz="2" w:space="0" w:color="CCCCCC"/>
            </w:tcBorders>
          </w:tcPr>
          <w:p w14:paraId="6F84E3C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824190C"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7BE1B8A6"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1D75A999"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45F81EA2" w14:textId="77777777" w:rsidR="00E2458B" w:rsidRPr="00F1784C" w:rsidRDefault="00E2458B" w:rsidP="00581618">
            <w:pPr>
              <w:pStyle w:val="TableParagraph"/>
              <w:spacing w:before="85"/>
              <w:ind w:left="41"/>
              <w:rPr>
                <w:sz w:val="17"/>
              </w:rPr>
            </w:pPr>
            <w:r w:rsidRPr="00F1784C">
              <w:rPr>
                <w:sz w:val="17"/>
              </w:rPr>
              <w:t>500</w:t>
            </w:r>
          </w:p>
        </w:tc>
        <w:tc>
          <w:tcPr>
            <w:tcW w:w="582" w:type="dxa"/>
            <w:tcBorders>
              <w:top w:val="double" w:sz="2" w:space="0" w:color="CCCCCC"/>
              <w:left w:val="double" w:sz="2" w:space="0" w:color="CCCCCC"/>
              <w:bottom w:val="double" w:sz="2" w:space="0" w:color="CCCCCC"/>
              <w:right w:val="double" w:sz="2" w:space="0" w:color="CCCCCC"/>
            </w:tcBorders>
          </w:tcPr>
          <w:p w14:paraId="5ABC14B3" w14:textId="77777777" w:rsidR="00E2458B" w:rsidRPr="00F1784C" w:rsidRDefault="00E2458B" w:rsidP="00581618">
            <w:pPr>
              <w:pStyle w:val="TableParagraph"/>
              <w:spacing w:before="85"/>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7C730DC9"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64E4D466" w14:textId="77777777" w:rsidR="00E2458B" w:rsidRPr="00F1784C" w:rsidRDefault="00E2458B" w:rsidP="00581618">
            <w:pPr>
              <w:pStyle w:val="TableParagraph"/>
              <w:spacing w:before="85"/>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39B53AFA"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8A44E33" w14:textId="77777777" w:rsidR="00E2458B" w:rsidRPr="00F1784C" w:rsidRDefault="00E2458B" w:rsidP="00581618">
            <w:pPr>
              <w:pStyle w:val="TableParagraph"/>
              <w:spacing w:before="85"/>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5259025F"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3BBCDC7D" w14:textId="77777777" w:rsidR="00E2458B" w:rsidRPr="00F1784C" w:rsidRDefault="00E2458B" w:rsidP="00581618">
            <w:pPr>
              <w:pStyle w:val="TableParagraph"/>
              <w:spacing w:before="85"/>
              <w:ind w:left="47"/>
              <w:rPr>
                <w:sz w:val="17"/>
              </w:rPr>
            </w:pPr>
            <w:r w:rsidRPr="00F1784C">
              <w:rPr>
                <w:w w:val="99"/>
                <w:sz w:val="17"/>
              </w:rPr>
              <w:t>B</w:t>
            </w:r>
          </w:p>
        </w:tc>
      </w:tr>
      <w:tr w:rsidR="00E2458B" w:rsidRPr="00F1784C" w14:paraId="5055398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330" w:type="dxa"/>
            <w:tcBorders>
              <w:top w:val="double" w:sz="2" w:space="0" w:color="CCCCCC"/>
              <w:left w:val="double" w:sz="2" w:space="0" w:color="CCCCCC"/>
              <w:bottom w:val="double" w:sz="2" w:space="0" w:color="CCCCCC"/>
              <w:right w:val="double" w:sz="2" w:space="0" w:color="CCCCCC"/>
            </w:tcBorders>
          </w:tcPr>
          <w:p w14:paraId="209B97D4" w14:textId="77777777" w:rsidR="00E2458B" w:rsidRPr="00F1784C" w:rsidRDefault="00E2458B" w:rsidP="00581618">
            <w:pPr>
              <w:pStyle w:val="TableParagraph"/>
              <w:spacing w:before="34"/>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0C1C5E36" w14:textId="77777777" w:rsidR="00E2458B" w:rsidRPr="00F1784C" w:rsidRDefault="00E2458B" w:rsidP="00581618">
            <w:pPr>
              <w:pStyle w:val="TableParagraph"/>
              <w:spacing w:before="62"/>
              <w:ind w:left="39"/>
              <w:rPr>
                <w:b/>
                <w:sz w:val="13"/>
              </w:rPr>
            </w:pPr>
            <w:hyperlink r:id="rId72">
              <w:r w:rsidRPr="00F1784C">
                <w:rPr>
                  <w:b/>
                  <w:w w:val="105"/>
                  <w:sz w:val="13"/>
                  <w:u w:val="single" w:color="296494"/>
                </w:rPr>
                <w:t>1903</w:t>
              </w:r>
            </w:hyperlink>
          </w:p>
        </w:tc>
        <w:tc>
          <w:tcPr>
            <w:tcW w:w="1331" w:type="dxa"/>
            <w:tcBorders>
              <w:top w:val="double" w:sz="2" w:space="0" w:color="CCCCCC"/>
              <w:left w:val="double" w:sz="2" w:space="0" w:color="CCCCCC"/>
              <w:bottom w:val="double" w:sz="2" w:space="0" w:color="CCCCCC"/>
              <w:right w:val="double" w:sz="2" w:space="0" w:color="CCCCCC"/>
            </w:tcBorders>
          </w:tcPr>
          <w:p w14:paraId="3756E7F4" w14:textId="77777777" w:rsidR="00E2458B" w:rsidRPr="00F1784C" w:rsidRDefault="00E2458B" w:rsidP="00581618">
            <w:pPr>
              <w:pStyle w:val="TableParagraph"/>
              <w:spacing w:before="62"/>
              <w:ind w:left="47"/>
              <w:rPr>
                <w:b/>
                <w:sz w:val="13"/>
              </w:rPr>
            </w:pPr>
            <w:hyperlink r:id="rId73">
              <w:r w:rsidRPr="00F1784C">
                <w:rPr>
                  <w:b/>
                  <w:w w:val="105"/>
                  <w:sz w:val="13"/>
                  <w:u w:val="single" w:color="296494"/>
                </w:rPr>
                <w:t>Liparis</w:t>
              </w:r>
              <w:r w:rsidRPr="00F1784C">
                <w:rPr>
                  <w:b/>
                  <w:spacing w:val="-7"/>
                  <w:w w:val="105"/>
                  <w:sz w:val="13"/>
                  <w:u w:val="single" w:color="296494"/>
                </w:rPr>
                <w:t xml:space="preserve"> </w:t>
              </w:r>
              <w:r w:rsidRPr="00F1784C">
                <w:rPr>
                  <w:b/>
                  <w:w w:val="105"/>
                  <w:sz w:val="13"/>
                  <w:u w:val="single" w:color="296494"/>
                </w:rPr>
                <w:t>loeselii</w:t>
              </w:r>
            </w:hyperlink>
          </w:p>
        </w:tc>
        <w:tc>
          <w:tcPr>
            <w:tcW w:w="304" w:type="dxa"/>
            <w:tcBorders>
              <w:top w:val="double" w:sz="2" w:space="0" w:color="CCCCCC"/>
              <w:left w:val="double" w:sz="2" w:space="0" w:color="CCCCCC"/>
              <w:bottom w:val="double" w:sz="2" w:space="0" w:color="CCCCCC"/>
              <w:right w:val="double" w:sz="2" w:space="0" w:color="CCCCCC"/>
            </w:tcBorders>
          </w:tcPr>
          <w:p w14:paraId="1C0D472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4701A0F"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1BA47855" w14:textId="77777777" w:rsidR="00E2458B" w:rsidRPr="00F1784C" w:rsidRDefault="00E2458B" w:rsidP="00581618">
            <w:pPr>
              <w:pStyle w:val="TableParagraph"/>
              <w:spacing w:before="34"/>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FA92847" w14:textId="77777777" w:rsidR="00E2458B" w:rsidRPr="00F1784C" w:rsidRDefault="00E2458B" w:rsidP="00581618">
            <w:pPr>
              <w:pStyle w:val="TableParagraph"/>
              <w:spacing w:before="34"/>
              <w:ind w:left="42"/>
              <w:rPr>
                <w:sz w:val="17"/>
              </w:rPr>
            </w:pPr>
            <w:r w:rsidRPr="00F1784C">
              <w:rPr>
                <w:w w:val="99"/>
                <w:sz w:val="17"/>
              </w:rPr>
              <w:t>0</w:t>
            </w:r>
          </w:p>
        </w:tc>
        <w:tc>
          <w:tcPr>
            <w:tcW w:w="709" w:type="dxa"/>
            <w:tcBorders>
              <w:top w:val="double" w:sz="2" w:space="0" w:color="CCCCCC"/>
              <w:left w:val="double" w:sz="2" w:space="0" w:color="CCCCCC"/>
              <w:bottom w:val="double" w:sz="2" w:space="0" w:color="CCCCCC"/>
              <w:right w:val="double" w:sz="2" w:space="0" w:color="CCCCCC"/>
            </w:tcBorders>
          </w:tcPr>
          <w:p w14:paraId="677AE5A3" w14:textId="77777777" w:rsidR="00E2458B" w:rsidRPr="00F1784C" w:rsidRDefault="00E2458B" w:rsidP="00581618">
            <w:pPr>
              <w:pStyle w:val="TableParagraph"/>
              <w:spacing w:before="34"/>
              <w:ind w:left="41"/>
              <w:rPr>
                <w:sz w:val="17"/>
              </w:rPr>
            </w:pPr>
            <w:r w:rsidRPr="00F1784C">
              <w:rPr>
                <w:sz w:val="17"/>
              </w:rPr>
              <w:t>50</w:t>
            </w:r>
          </w:p>
        </w:tc>
        <w:tc>
          <w:tcPr>
            <w:tcW w:w="582" w:type="dxa"/>
            <w:tcBorders>
              <w:top w:val="double" w:sz="2" w:space="0" w:color="CCCCCC"/>
              <w:left w:val="double" w:sz="2" w:space="0" w:color="CCCCCC"/>
              <w:bottom w:val="double" w:sz="2" w:space="0" w:color="CCCCCC"/>
              <w:right w:val="double" w:sz="2" w:space="0" w:color="CCCCCC"/>
            </w:tcBorders>
          </w:tcPr>
          <w:p w14:paraId="70C880BE" w14:textId="77777777" w:rsidR="00E2458B" w:rsidRPr="00F1784C" w:rsidRDefault="00E2458B" w:rsidP="00581618">
            <w:pPr>
              <w:pStyle w:val="TableParagraph"/>
              <w:spacing w:before="34"/>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56FFF3C1" w14:textId="77777777" w:rsidR="00E2458B" w:rsidRPr="00F1784C" w:rsidRDefault="00E2458B" w:rsidP="00581618">
            <w:pPr>
              <w:pStyle w:val="TableParagraph"/>
              <w:spacing w:before="34"/>
              <w:ind w:left="43"/>
              <w:rPr>
                <w:sz w:val="17"/>
              </w:rPr>
            </w:pPr>
            <w:r w:rsidRPr="00F1784C">
              <w:rPr>
                <w:w w:val="99"/>
                <w:sz w:val="17"/>
              </w:rPr>
              <w:t>V</w:t>
            </w:r>
          </w:p>
        </w:tc>
        <w:tc>
          <w:tcPr>
            <w:tcW w:w="861" w:type="dxa"/>
            <w:tcBorders>
              <w:top w:val="double" w:sz="2" w:space="0" w:color="CCCCCC"/>
              <w:left w:val="double" w:sz="2" w:space="0" w:color="CCCCCC"/>
              <w:bottom w:val="double" w:sz="2" w:space="0" w:color="CCCCCC"/>
              <w:right w:val="double" w:sz="2" w:space="0" w:color="CCCCCC"/>
            </w:tcBorders>
          </w:tcPr>
          <w:p w14:paraId="34372155" w14:textId="77777777" w:rsidR="00E2458B" w:rsidRPr="00F1784C" w:rsidRDefault="00E2458B" w:rsidP="00581618">
            <w:pPr>
              <w:pStyle w:val="TableParagraph"/>
              <w:spacing w:before="34"/>
              <w:ind w:left="45"/>
              <w:rPr>
                <w:sz w:val="17"/>
              </w:rPr>
            </w:pPr>
            <w:r w:rsidRPr="00F1784C">
              <w:rPr>
                <w:w w:val="99"/>
                <w:sz w:val="17"/>
              </w:rPr>
              <w:t>M</w:t>
            </w:r>
          </w:p>
        </w:tc>
        <w:tc>
          <w:tcPr>
            <w:tcW w:w="975" w:type="dxa"/>
            <w:tcBorders>
              <w:top w:val="double" w:sz="2" w:space="0" w:color="CCCCCC"/>
              <w:left w:val="double" w:sz="2" w:space="0" w:color="CCCCCC"/>
              <w:bottom w:val="double" w:sz="2" w:space="0" w:color="CCCCCC"/>
              <w:right w:val="double" w:sz="2" w:space="0" w:color="CCCCCC"/>
            </w:tcBorders>
          </w:tcPr>
          <w:p w14:paraId="42069B23" w14:textId="77777777" w:rsidR="00E2458B" w:rsidRPr="00F1784C" w:rsidRDefault="00E2458B" w:rsidP="00581618">
            <w:pPr>
              <w:pStyle w:val="TableParagraph"/>
              <w:spacing w:before="34"/>
              <w:ind w:left="41"/>
              <w:rPr>
                <w:sz w:val="17"/>
              </w:rPr>
            </w:pPr>
            <w:r w:rsidRPr="00F1784C">
              <w:rPr>
                <w:w w:val="99"/>
                <w:sz w:val="17"/>
              </w:rPr>
              <w:t>B</w:t>
            </w:r>
          </w:p>
        </w:tc>
        <w:tc>
          <w:tcPr>
            <w:tcW w:w="607" w:type="dxa"/>
            <w:tcBorders>
              <w:top w:val="double" w:sz="2" w:space="0" w:color="CCCCCC"/>
              <w:left w:val="double" w:sz="2" w:space="0" w:color="CCCCCC"/>
              <w:bottom w:val="double" w:sz="2" w:space="0" w:color="CCCCCC"/>
              <w:right w:val="double" w:sz="2" w:space="0" w:color="CCCCCC"/>
            </w:tcBorders>
          </w:tcPr>
          <w:p w14:paraId="127A5EB7" w14:textId="77777777" w:rsidR="00E2458B" w:rsidRPr="00F1784C" w:rsidRDefault="00E2458B" w:rsidP="00581618">
            <w:pPr>
              <w:pStyle w:val="TableParagraph"/>
              <w:spacing w:before="34"/>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7B905384" w14:textId="77777777" w:rsidR="00E2458B" w:rsidRPr="00F1784C" w:rsidRDefault="00E2458B" w:rsidP="00581618">
            <w:pPr>
              <w:pStyle w:val="TableParagraph"/>
              <w:spacing w:before="34"/>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6AE0E244" w14:textId="77777777" w:rsidR="00E2458B" w:rsidRPr="00F1784C" w:rsidRDefault="00E2458B" w:rsidP="00581618">
            <w:pPr>
              <w:pStyle w:val="TableParagraph"/>
              <w:spacing w:before="34"/>
              <w:ind w:left="47"/>
              <w:rPr>
                <w:sz w:val="17"/>
              </w:rPr>
            </w:pPr>
            <w:r w:rsidRPr="00F1784C">
              <w:rPr>
                <w:w w:val="99"/>
                <w:sz w:val="17"/>
              </w:rPr>
              <w:t>B</w:t>
            </w:r>
          </w:p>
        </w:tc>
      </w:tr>
      <w:tr w:rsidR="00E2458B" w:rsidRPr="00F1784C" w14:paraId="5B8A30C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84"/>
        </w:trPr>
        <w:tc>
          <w:tcPr>
            <w:tcW w:w="330" w:type="dxa"/>
            <w:tcBorders>
              <w:top w:val="double" w:sz="2" w:space="0" w:color="CCCCCC"/>
              <w:left w:val="double" w:sz="2" w:space="0" w:color="CCCCCC"/>
              <w:bottom w:val="double" w:sz="2" w:space="0" w:color="CCCCCC"/>
              <w:right w:val="double" w:sz="2" w:space="0" w:color="CCCCCC"/>
            </w:tcBorders>
          </w:tcPr>
          <w:p w14:paraId="708C9607" w14:textId="77777777" w:rsidR="00E2458B" w:rsidRPr="00F1784C" w:rsidRDefault="00E2458B" w:rsidP="00581618">
            <w:pPr>
              <w:pStyle w:val="TableParagraph"/>
              <w:spacing w:before="34"/>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5C648E44" w14:textId="77777777" w:rsidR="00E2458B" w:rsidRPr="00F1784C" w:rsidRDefault="00E2458B" w:rsidP="00581618">
            <w:pPr>
              <w:pStyle w:val="TableParagraph"/>
              <w:spacing w:before="62"/>
              <w:ind w:left="39"/>
              <w:rPr>
                <w:b/>
                <w:sz w:val="13"/>
              </w:rPr>
            </w:pPr>
            <w:hyperlink r:id="rId74">
              <w:r w:rsidRPr="00F1784C">
                <w:rPr>
                  <w:b/>
                  <w:w w:val="105"/>
                  <w:sz w:val="13"/>
                  <w:u w:val="single" w:color="296494"/>
                </w:rPr>
                <w:t>1361</w:t>
              </w:r>
            </w:hyperlink>
          </w:p>
        </w:tc>
        <w:tc>
          <w:tcPr>
            <w:tcW w:w="1331" w:type="dxa"/>
            <w:tcBorders>
              <w:top w:val="double" w:sz="2" w:space="0" w:color="CCCCCC"/>
              <w:left w:val="double" w:sz="2" w:space="0" w:color="CCCCCC"/>
              <w:bottom w:val="double" w:sz="2" w:space="0" w:color="CCCCCC"/>
              <w:right w:val="double" w:sz="2" w:space="0" w:color="CCCCCC"/>
            </w:tcBorders>
          </w:tcPr>
          <w:p w14:paraId="18B2AD22" w14:textId="77777777" w:rsidR="00E2458B" w:rsidRPr="00F1784C" w:rsidRDefault="00E2458B" w:rsidP="00581618">
            <w:pPr>
              <w:pStyle w:val="TableParagraph"/>
              <w:spacing w:before="62"/>
              <w:ind w:left="47"/>
              <w:rPr>
                <w:b/>
                <w:sz w:val="13"/>
              </w:rPr>
            </w:pPr>
            <w:hyperlink r:id="rId75">
              <w:r w:rsidRPr="00F1784C">
                <w:rPr>
                  <w:b/>
                  <w:w w:val="105"/>
                  <w:sz w:val="13"/>
                  <w:u w:val="single" w:color="296494"/>
                </w:rPr>
                <w:t>Lynx</w:t>
              </w:r>
              <w:r w:rsidRPr="00F1784C">
                <w:rPr>
                  <w:b/>
                  <w:spacing w:val="-5"/>
                  <w:w w:val="105"/>
                  <w:sz w:val="13"/>
                  <w:u w:val="single" w:color="296494"/>
                </w:rPr>
                <w:t xml:space="preserve"> </w:t>
              </w:r>
              <w:r w:rsidRPr="00F1784C">
                <w:rPr>
                  <w:b/>
                  <w:w w:val="105"/>
                  <w:sz w:val="13"/>
                  <w:u w:val="single" w:color="296494"/>
                </w:rPr>
                <w:t>lynx</w:t>
              </w:r>
            </w:hyperlink>
          </w:p>
        </w:tc>
        <w:tc>
          <w:tcPr>
            <w:tcW w:w="304" w:type="dxa"/>
            <w:tcBorders>
              <w:top w:val="double" w:sz="2" w:space="0" w:color="CCCCCC"/>
              <w:left w:val="double" w:sz="2" w:space="0" w:color="CCCCCC"/>
              <w:bottom w:val="double" w:sz="2" w:space="0" w:color="CCCCCC"/>
              <w:right w:val="double" w:sz="2" w:space="0" w:color="CCCCCC"/>
            </w:tcBorders>
          </w:tcPr>
          <w:p w14:paraId="19A8B07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785B6A4"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5FBC9861" w14:textId="77777777" w:rsidR="00E2458B" w:rsidRPr="00F1784C" w:rsidRDefault="00E2458B" w:rsidP="00581618">
            <w:pPr>
              <w:pStyle w:val="TableParagraph"/>
              <w:spacing w:before="34"/>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612EA32B"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553691F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98ABFC5"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4AEBB8E4" w14:textId="77777777" w:rsidR="00E2458B" w:rsidRPr="00F1784C" w:rsidRDefault="00E2458B" w:rsidP="00581618">
            <w:pPr>
              <w:pStyle w:val="TableParagraph"/>
              <w:spacing w:before="34"/>
              <w:ind w:left="43"/>
              <w:rPr>
                <w:sz w:val="17"/>
              </w:rPr>
            </w:pPr>
            <w:r w:rsidRPr="00F1784C">
              <w:rPr>
                <w:w w:val="99"/>
                <w:sz w:val="17"/>
              </w:rPr>
              <w:t>C</w:t>
            </w:r>
          </w:p>
        </w:tc>
        <w:tc>
          <w:tcPr>
            <w:tcW w:w="861" w:type="dxa"/>
            <w:tcBorders>
              <w:top w:val="double" w:sz="2" w:space="0" w:color="CCCCCC"/>
              <w:left w:val="double" w:sz="2" w:space="0" w:color="CCCCCC"/>
              <w:bottom w:val="double" w:sz="2" w:space="0" w:color="CCCCCC"/>
              <w:right w:val="double" w:sz="2" w:space="0" w:color="CCCCCC"/>
            </w:tcBorders>
          </w:tcPr>
          <w:p w14:paraId="5020D1E0"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1620706B" w14:textId="77777777" w:rsidR="00E2458B" w:rsidRPr="00F1784C" w:rsidRDefault="00E2458B" w:rsidP="00581618">
            <w:pPr>
              <w:pStyle w:val="TableParagraph"/>
              <w:spacing w:before="34"/>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5857DE1" w14:textId="77777777" w:rsidR="00E2458B" w:rsidRPr="00F1784C" w:rsidRDefault="00E2458B" w:rsidP="00581618">
            <w:pPr>
              <w:pStyle w:val="TableParagraph"/>
              <w:spacing w:before="34"/>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1D3B05BE" w14:textId="77777777" w:rsidR="00E2458B" w:rsidRPr="00F1784C" w:rsidRDefault="00E2458B" w:rsidP="00581618">
            <w:pPr>
              <w:pStyle w:val="TableParagraph"/>
              <w:spacing w:before="34"/>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7C581E2A" w14:textId="77777777" w:rsidR="00E2458B" w:rsidRPr="00F1784C" w:rsidRDefault="00E2458B" w:rsidP="00581618">
            <w:pPr>
              <w:pStyle w:val="TableParagraph"/>
              <w:spacing w:before="34"/>
              <w:ind w:left="47"/>
              <w:rPr>
                <w:sz w:val="17"/>
              </w:rPr>
            </w:pPr>
            <w:r w:rsidRPr="00F1784C">
              <w:rPr>
                <w:w w:val="99"/>
                <w:sz w:val="17"/>
              </w:rPr>
              <w:t>B</w:t>
            </w:r>
          </w:p>
        </w:tc>
      </w:tr>
      <w:tr w:rsidR="00E2458B" w:rsidRPr="00F1784C" w14:paraId="0BF5585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330" w:type="dxa"/>
            <w:tcBorders>
              <w:top w:val="double" w:sz="2" w:space="0" w:color="CCCCCC"/>
              <w:left w:val="double" w:sz="2" w:space="0" w:color="CCCCCC"/>
              <w:bottom w:val="double" w:sz="2" w:space="0" w:color="CCCCCC"/>
              <w:right w:val="double" w:sz="2" w:space="0" w:color="CCCCCC"/>
            </w:tcBorders>
          </w:tcPr>
          <w:p w14:paraId="5F7E6EDA" w14:textId="77777777" w:rsidR="00E2458B" w:rsidRPr="00F1784C" w:rsidRDefault="00E2458B" w:rsidP="00581618">
            <w:pPr>
              <w:pStyle w:val="TableParagraph"/>
              <w:spacing w:before="22"/>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106F8740" w14:textId="77777777" w:rsidR="00E2458B" w:rsidRPr="00F1784C" w:rsidRDefault="00E2458B" w:rsidP="00581618">
            <w:pPr>
              <w:pStyle w:val="TableParagraph"/>
              <w:spacing w:before="62"/>
              <w:ind w:left="39"/>
              <w:rPr>
                <w:b/>
                <w:sz w:val="13"/>
              </w:rPr>
            </w:pPr>
            <w:hyperlink r:id="rId76">
              <w:r w:rsidRPr="00F1784C">
                <w:rPr>
                  <w:b/>
                  <w:w w:val="105"/>
                  <w:sz w:val="13"/>
                  <w:u w:val="single" w:color="296494"/>
                </w:rPr>
                <w:t>1379</w:t>
              </w:r>
            </w:hyperlink>
          </w:p>
        </w:tc>
        <w:tc>
          <w:tcPr>
            <w:tcW w:w="1331" w:type="dxa"/>
            <w:tcBorders>
              <w:top w:val="double" w:sz="2" w:space="0" w:color="CCCCCC"/>
              <w:left w:val="double" w:sz="2" w:space="0" w:color="CCCCCC"/>
              <w:bottom w:val="double" w:sz="2" w:space="0" w:color="CCCCCC"/>
              <w:right w:val="double" w:sz="2" w:space="0" w:color="CCCCCC"/>
            </w:tcBorders>
          </w:tcPr>
          <w:p w14:paraId="21A464DD" w14:textId="77777777" w:rsidR="00E2458B" w:rsidRPr="00F1784C" w:rsidRDefault="00E2458B" w:rsidP="00581618">
            <w:pPr>
              <w:pStyle w:val="TableParagraph"/>
              <w:spacing w:before="62"/>
              <w:ind w:left="47"/>
              <w:rPr>
                <w:b/>
                <w:sz w:val="13"/>
              </w:rPr>
            </w:pPr>
            <w:hyperlink r:id="rId77">
              <w:r w:rsidRPr="00F1784C">
                <w:rPr>
                  <w:b/>
                  <w:w w:val="105"/>
                  <w:sz w:val="13"/>
                  <w:u w:val="single" w:color="296494"/>
                </w:rPr>
                <w:t>Mannia</w:t>
              </w:r>
              <w:r w:rsidRPr="00F1784C">
                <w:rPr>
                  <w:b/>
                  <w:spacing w:val="-9"/>
                  <w:w w:val="105"/>
                  <w:sz w:val="13"/>
                  <w:u w:val="single" w:color="296494"/>
                </w:rPr>
                <w:t xml:space="preserve"> </w:t>
              </w:r>
              <w:r w:rsidRPr="00F1784C">
                <w:rPr>
                  <w:b/>
                  <w:w w:val="105"/>
                  <w:sz w:val="13"/>
                  <w:u w:val="single" w:color="296494"/>
                </w:rPr>
                <w:t>triandra</w:t>
              </w:r>
            </w:hyperlink>
          </w:p>
        </w:tc>
        <w:tc>
          <w:tcPr>
            <w:tcW w:w="304" w:type="dxa"/>
            <w:tcBorders>
              <w:top w:val="double" w:sz="2" w:space="0" w:color="CCCCCC"/>
              <w:left w:val="double" w:sz="2" w:space="0" w:color="CCCCCC"/>
              <w:bottom w:val="double" w:sz="2" w:space="0" w:color="CCCCCC"/>
              <w:right w:val="double" w:sz="2" w:space="0" w:color="CCCCCC"/>
            </w:tcBorders>
          </w:tcPr>
          <w:p w14:paraId="3ABE381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E7BBBD4"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5BE18131" w14:textId="77777777" w:rsidR="00E2458B" w:rsidRPr="00F1784C" w:rsidRDefault="00E2458B" w:rsidP="00581618">
            <w:pPr>
              <w:pStyle w:val="TableParagraph"/>
              <w:spacing w:before="22"/>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75261215" w14:textId="77777777" w:rsidR="00E2458B" w:rsidRPr="00F1784C" w:rsidRDefault="00E2458B" w:rsidP="00581618">
            <w:pPr>
              <w:pStyle w:val="TableParagraph"/>
              <w:spacing w:before="22"/>
              <w:ind w:left="42"/>
              <w:rPr>
                <w:sz w:val="17"/>
              </w:rPr>
            </w:pPr>
            <w:r w:rsidRPr="00F1784C">
              <w:rPr>
                <w:sz w:val="17"/>
              </w:rPr>
              <w:t>100</w:t>
            </w:r>
          </w:p>
        </w:tc>
        <w:tc>
          <w:tcPr>
            <w:tcW w:w="709" w:type="dxa"/>
            <w:tcBorders>
              <w:top w:val="double" w:sz="2" w:space="0" w:color="CCCCCC"/>
              <w:left w:val="double" w:sz="2" w:space="0" w:color="CCCCCC"/>
              <w:bottom w:val="double" w:sz="2" w:space="0" w:color="CCCCCC"/>
              <w:right w:val="double" w:sz="2" w:space="0" w:color="CCCCCC"/>
            </w:tcBorders>
          </w:tcPr>
          <w:p w14:paraId="5090B54D" w14:textId="77777777" w:rsidR="00E2458B" w:rsidRPr="00F1784C" w:rsidRDefault="00E2458B" w:rsidP="00581618">
            <w:pPr>
              <w:pStyle w:val="TableParagraph"/>
              <w:spacing w:before="22"/>
              <w:ind w:left="41"/>
              <w:rPr>
                <w:sz w:val="17"/>
              </w:rPr>
            </w:pPr>
            <w:r w:rsidRPr="00F1784C">
              <w:rPr>
                <w:sz w:val="17"/>
              </w:rPr>
              <w:t>500</w:t>
            </w:r>
          </w:p>
        </w:tc>
        <w:tc>
          <w:tcPr>
            <w:tcW w:w="582" w:type="dxa"/>
            <w:tcBorders>
              <w:top w:val="double" w:sz="2" w:space="0" w:color="CCCCCC"/>
              <w:left w:val="double" w:sz="2" w:space="0" w:color="CCCCCC"/>
              <w:bottom w:val="double" w:sz="2" w:space="0" w:color="CCCCCC"/>
              <w:right w:val="double" w:sz="2" w:space="0" w:color="CCCCCC"/>
            </w:tcBorders>
          </w:tcPr>
          <w:p w14:paraId="5A88269C" w14:textId="77777777" w:rsidR="00E2458B" w:rsidRPr="00F1784C" w:rsidRDefault="00E2458B" w:rsidP="00581618">
            <w:pPr>
              <w:pStyle w:val="TableParagraph"/>
              <w:spacing w:before="22"/>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343E0E22" w14:textId="77777777" w:rsidR="00E2458B" w:rsidRPr="00F1784C" w:rsidRDefault="00E2458B" w:rsidP="00581618">
            <w:pPr>
              <w:pStyle w:val="TableParagraph"/>
              <w:spacing w:before="22"/>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4BB0F190" w14:textId="77777777" w:rsidR="00E2458B" w:rsidRPr="00F1784C" w:rsidRDefault="00E2458B" w:rsidP="00581618">
            <w:pPr>
              <w:pStyle w:val="TableParagraph"/>
              <w:spacing w:before="22"/>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5E2FF887" w14:textId="77777777" w:rsidR="00E2458B" w:rsidRPr="00F1784C" w:rsidRDefault="00E2458B" w:rsidP="00581618">
            <w:pPr>
              <w:pStyle w:val="TableParagraph"/>
              <w:spacing w:before="22"/>
              <w:ind w:left="41"/>
              <w:rPr>
                <w:sz w:val="17"/>
              </w:rPr>
            </w:pPr>
            <w:r w:rsidRPr="00F1784C">
              <w:rPr>
                <w:w w:val="99"/>
                <w:sz w:val="17"/>
              </w:rPr>
              <w:t>A</w:t>
            </w:r>
          </w:p>
        </w:tc>
        <w:tc>
          <w:tcPr>
            <w:tcW w:w="607" w:type="dxa"/>
            <w:tcBorders>
              <w:top w:val="double" w:sz="2" w:space="0" w:color="CCCCCC"/>
              <w:left w:val="double" w:sz="2" w:space="0" w:color="CCCCCC"/>
              <w:bottom w:val="double" w:sz="2" w:space="0" w:color="CCCCCC"/>
              <w:right w:val="double" w:sz="2" w:space="0" w:color="CCCCCC"/>
            </w:tcBorders>
          </w:tcPr>
          <w:p w14:paraId="715E3D5D" w14:textId="77777777" w:rsidR="00E2458B" w:rsidRPr="00F1784C" w:rsidRDefault="00E2458B" w:rsidP="00581618">
            <w:pPr>
              <w:pStyle w:val="TableParagraph"/>
              <w:spacing w:before="22"/>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47650F52" w14:textId="77777777" w:rsidR="00E2458B" w:rsidRPr="00F1784C" w:rsidRDefault="00E2458B" w:rsidP="00581618">
            <w:pPr>
              <w:pStyle w:val="TableParagraph"/>
              <w:spacing w:before="22"/>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0B09A46B" w14:textId="77777777" w:rsidR="00E2458B" w:rsidRPr="00F1784C" w:rsidRDefault="00E2458B" w:rsidP="00581618">
            <w:pPr>
              <w:pStyle w:val="TableParagraph"/>
              <w:spacing w:before="22"/>
              <w:ind w:left="47"/>
              <w:rPr>
                <w:sz w:val="17"/>
              </w:rPr>
            </w:pPr>
            <w:r w:rsidRPr="00F1784C">
              <w:rPr>
                <w:w w:val="99"/>
                <w:sz w:val="17"/>
              </w:rPr>
              <w:t>B</w:t>
            </w:r>
          </w:p>
        </w:tc>
      </w:tr>
      <w:tr w:rsidR="00E2458B" w:rsidRPr="00F1784C" w14:paraId="4BB1A73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5E4BCA2A"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1C979A0E" w14:textId="77777777" w:rsidR="00E2458B" w:rsidRPr="00F1784C" w:rsidRDefault="00E2458B" w:rsidP="00581618">
            <w:pPr>
              <w:pStyle w:val="TableParagraph"/>
              <w:spacing w:before="125"/>
              <w:ind w:left="39"/>
              <w:rPr>
                <w:b/>
                <w:sz w:val="13"/>
              </w:rPr>
            </w:pPr>
            <w:hyperlink r:id="rId78">
              <w:r w:rsidRPr="00F1784C">
                <w:rPr>
                  <w:b/>
                  <w:w w:val="105"/>
                  <w:sz w:val="13"/>
                  <w:u w:val="single" w:color="296494"/>
                </w:rPr>
                <w:t>1310</w:t>
              </w:r>
            </w:hyperlink>
          </w:p>
        </w:tc>
        <w:tc>
          <w:tcPr>
            <w:tcW w:w="1331" w:type="dxa"/>
            <w:tcBorders>
              <w:top w:val="double" w:sz="2" w:space="0" w:color="CCCCCC"/>
              <w:left w:val="double" w:sz="2" w:space="0" w:color="CCCCCC"/>
              <w:bottom w:val="double" w:sz="2" w:space="0" w:color="CCCCCC"/>
              <w:right w:val="double" w:sz="2" w:space="0" w:color="CCCCCC"/>
            </w:tcBorders>
          </w:tcPr>
          <w:p w14:paraId="7EFDDB08" w14:textId="77777777" w:rsidR="00E2458B" w:rsidRPr="00F1784C" w:rsidRDefault="00E2458B" w:rsidP="00581618">
            <w:pPr>
              <w:pStyle w:val="TableParagraph"/>
              <w:spacing w:before="49" w:line="249" w:lineRule="auto"/>
              <w:ind w:left="47" w:right="327"/>
              <w:rPr>
                <w:b/>
                <w:sz w:val="13"/>
              </w:rPr>
            </w:pPr>
            <w:hyperlink r:id="rId79">
              <w:r w:rsidRPr="00F1784C">
                <w:rPr>
                  <w:b/>
                  <w:sz w:val="13"/>
                  <w:u w:val="single" w:color="296494"/>
                </w:rPr>
                <w:t>Miniopterus</w:t>
              </w:r>
              <w:r w:rsidRPr="00F1784C">
                <w:rPr>
                  <w:b/>
                  <w:spacing w:val="-42"/>
                  <w:sz w:val="13"/>
                </w:rPr>
                <w:t xml:space="preserve"> </w:t>
              </w:r>
              <w:r w:rsidRPr="00F1784C">
                <w:rPr>
                  <w:b/>
                  <w:w w:val="105"/>
                  <w:sz w:val="13"/>
                  <w:u w:val="single" w:color="296494"/>
                </w:rPr>
                <w:t>schreibersii</w:t>
              </w:r>
            </w:hyperlink>
          </w:p>
        </w:tc>
        <w:tc>
          <w:tcPr>
            <w:tcW w:w="304" w:type="dxa"/>
            <w:tcBorders>
              <w:top w:val="double" w:sz="2" w:space="0" w:color="CCCCCC"/>
              <w:left w:val="double" w:sz="2" w:space="0" w:color="CCCCCC"/>
              <w:bottom w:val="double" w:sz="2" w:space="0" w:color="CCCCCC"/>
              <w:right w:val="double" w:sz="2" w:space="0" w:color="CCCCCC"/>
            </w:tcBorders>
          </w:tcPr>
          <w:p w14:paraId="6BC8BAD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EB4AA8B"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43FF4148"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32783622"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48C17B1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19ADDF1"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6D414B2D"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7CEDFB60"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50D17FCB"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10207A92"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490AF520"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46AAE68"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1D5A0C77"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7967F3B7"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23FDA96B" w14:textId="77777777" w:rsidR="00E2458B" w:rsidRPr="00F1784C" w:rsidRDefault="00E2458B" w:rsidP="00581618">
            <w:pPr>
              <w:pStyle w:val="TableParagraph"/>
              <w:spacing w:before="125"/>
              <w:ind w:left="39"/>
              <w:rPr>
                <w:b/>
                <w:sz w:val="13"/>
              </w:rPr>
            </w:pPr>
            <w:hyperlink r:id="rId80">
              <w:r w:rsidRPr="00F1784C">
                <w:rPr>
                  <w:b/>
                  <w:w w:val="105"/>
                  <w:sz w:val="13"/>
                  <w:u w:val="single" w:color="296494"/>
                </w:rPr>
                <w:t>1323</w:t>
              </w:r>
            </w:hyperlink>
          </w:p>
        </w:tc>
        <w:tc>
          <w:tcPr>
            <w:tcW w:w="1331" w:type="dxa"/>
            <w:tcBorders>
              <w:top w:val="double" w:sz="2" w:space="0" w:color="CCCCCC"/>
              <w:left w:val="double" w:sz="2" w:space="0" w:color="CCCCCC"/>
              <w:bottom w:val="double" w:sz="2" w:space="0" w:color="CCCCCC"/>
              <w:right w:val="double" w:sz="2" w:space="0" w:color="CCCCCC"/>
            </w:tcBorders>
          </w:tcPr>
          <w:p w14:paraId="5559441D" w14:textId="77777777" w:rsidR="00E2458B" w:rsidRPr="00F1784C" w:rsidRDefault="00E2458B" w:rsidP="00581618">
            <w:pPr>
              <w:pStyle w:val="TableParagraph"/>
              <w:spacing w:before="49" w:line="249" w:lineRule="auto"/>
              <w:ind w:left="47"/>
              <w:rPr>
                <w:b/>
                <w:sz w:val="13"/>
              </w:rPr>
            </w:pPr>
            <w:hyperlink r:id="rId81">
              <w:r w:rsidRPr="00F1784C">
                <w:rPr>
                  <w:b/>
                  <w:w w:val="105"/>
                  <w:sz w:val="13"/>
                  <w:u w:val="single" w:color="296494"/>
                </w:rPr>
                <w:t>Myotis</w:t>
              </w:r>
              <w:r w:rsidRPr="00F1784C">
                <w:rPr>
                  <w:b/>
                  <w:spacing w:val="1"/>
                  <w:w w:val="105"/>
                  <w:sz w:val="13"/>
                </w:rPr>
                <w:t xml:space="preserve"> </w:t>
              </w:r>
              <w:r w:rsidRPr="00F1784C">
                <w:rPr>
                  <w:b/>
                  <w:sz w:val="13"/>
                  <w:u w:val="single" w:color="296494"/>
                </w:rPr>
                <w:t>bechsteinii</w:t>
              </w:r>
            </w:hyperlink>
          </w:p>
        </w:tc>
        <w:tc>
          <w:tcPr>
            <w:tcW w:w="304" w:type="dxa"/>
            <w:tcBorders>
              <w:top w:val="double" w:sz="2" w:space="0" w:color="CCCCCC"/>
              <w:left w:val="double" w:sz="2" w:space="0" w:color="CCCCCC"/>
              <w:bottom w:val="double" w:sz="2" w:space="0" w:color="CCCCCC"/>
              <w:right w:val="double" w:sz="2" w:space="0" w:color="CCCCCC"/>
            </w:tcBorders>
          </w:tcPr>
          <w:p w14:paraId="5C96E8F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4755E06"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45A4C86C"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5DA9B292"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523474F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178E19B"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5573CD07"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568D5797"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076611BA"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1C2C630"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583A136D"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7081D54"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1E1828A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330" w:type="dxa"/>
            <w:tcBorders>
              <w:top w:val="double" w:sz="2" w:space="0" w:color="CCCCCC"/>
              <w:left w:val="double" w:sz="2" w:space="0" w:color="CCCCCC"/>
              <w:bottom w:val="double" w:sz="2" w:space="0" w:color="CCCCCC"/>
              <w:right w:val="double" w:sz="2" w:space="0" w:color="CCCCCC"/>
            </w:tcBorders>
          </w:tcPr>
          <w:p w14:paraId="229CE8C1" w14:textId="77777777" w:rsidR="00E2458B" w:rsidRPr="00F1784C" w:rsidRDefault="00E2458B" w:rsidP="00581618">
            <w:pPr>
              <w:pStyle w:val="TableParagraph"/>
              <w:spacing w:before="22"/>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7899FE70" w14:textId="77777777" w:rsidR="00E2458B" w:rsidRPr="00F1784C" w:rsidRDefault="00E2458B" w:rsidP="00581618">
            <w:pPr>
              <w:pStyle w:val="TableParagraph"/>
              <w:spacing w:before="62"/>
              <w:ind w:left="39"/>
              <w:rPr>
                <w:b/>
                <w:sz w:val="13"/>
              </w:rPr>
            </w:pPr>
            <w:hyperlink r:id="rId82">
              <w:r w:rsidRPr="00F1784C">
                <w:rPr>
                  <w:b/>
                  <w:w w:val="105"/>
                  <w:sz w:val="13"/>
                  <w:u w:val="single" w:color="296494"/>
                </w:rPr>
                <w:t>1307</w:t>
              </w:r>
            </w:hyperlink>
          </w:p>
        </w:tc>
        <w:tc>
          <w:tcPr>
            <w:tcW w:w="1331" w:type="dxa"/>
            <w:tcBorders>
              <w:top w:val="double" w:sz="2" w:space="0" w:color="CCCCCC"/>
              <w:left w:val="double" w:sz="2" w:space="0" w:color="CCCCCC"/>
              <w:bottom w:val="double" w:sz="2" w:space="0" w:color="CCCCCC"/>
              <w:right w:val="double" w:sz="2" w:space="0" w:color="CCCCCC"/>
            </w:tcBorders>
          </w:tcPr>
          <w:p w14:paraId="46C31615" w14:textId="77777777" w:rsidR="00E2458B" w:rsidRPr="00F1784C" w:rsidRDefault="00E2458B" w:rsidP="00581618">
            <w:pPr>
              <w:pStyle w:val="TableParagraph"/>
              <w:spacing w:before="62"/>
              <w:ind w:left="47"/>
              <w:rPr>
                <w:b/>
                <w:sz w:val="13"/>
              </w:rPr>
            </w:pPr>
            <w:hyperlink r:id="rId83">
              <w:r w:rsidRPr="00F1784C">
                <w:rPr>
                  <w:b/>
                  <w:w w:val="105"/>
                  <w:sz w:val="13"/>
                  <w:u w:val="single" w:color="296494"/>
                </w:rPr>
                <w:t>Myotis</w:t>
              </w:r>
              <w:r w:rsidRPr="00F1784C">
                <w:rPr>
                  <w:b/>
                  <w:spacing w:val="-7"/>
                  <w:w w:val="105"/>
                  <w:sz w:val="13"/>
                  <w:u w:val="single" w:color="296494"/>
                </w:rPr>
                <w:t xml:space="preserve"> </w:t>
              </w:r>
              <w:r w:rsidRPr="00F1784C">
                <w:rPr>
                  <w:b/>
                  <w:w w:val="105"/>
                  <w:sz w:val="13"/>
                  <w:u w:val="single" w:color="296494"/>
                </w:rPr>
                <w:t>blythii</w:t>
              </w:r>
            </w:hyperlink>
          </w:p>
        </w:tc>
        <w:tc>
          <w:tcPr>
            <w:tcW w:w="304" w:type="dxa"/>
            <w:tcBorders>
              <w:top w:val="double" w:sz="2" w:space="0" w:color="CCCCCC"/>
              <w:left w:val="double" w:sz="2" w:space="0" w:color="CCCCCC"/>
              <w:bottom w:val="double" w:sz="2" w:space="0" w:color="CCCCCC"/>
              <w:right w:val="double" w:sz="2" w:space="0" w:color="CCCCCC"/>
            </w:tcBorders>
          </w:tcPr>
          <w:p w14:paraId="4533062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1802743"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3C6F2369" w14:textId="77777777" w:rsidR="00E2458B" w:rsidRPr="00F1784C" w:rsidRDefault="00E2458B" w:rsidP="00581618">
            <w:pPr>
              <w:pStyle w:val="TableParagraph"/>
              <w:spacing w:before="22"/>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EAE4678"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4ED21C7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D9B0E3E"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707E5AE1" w14:textId="77777777" w:rsidR="00E2458B" w:rsidRPr="00F1784C" w:rsidRDefault="00E2458B" w:rsidP="00581618">
            <w:pPr>
              <w:pStyle w:val="TableParagraph"/>
              <w:spacing w:before="22"/>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3A715B68"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29CC6D63" w14:textId="77777777" w:rsidR="00E2458B" w:rsidRPr="00F1784C" w:rsidRDefault="00E2458B" w:rsidP="00581618">
            <w:pPr>
              <w:pStyle w:val="TableParagraph"/>
              <w:spacing w:before="22"/>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228D492E" w14:textId="77777777" w:rsidR="00E2458B" w:rsidRPr="00F1784C" w:rsidRDefault="00E2458B" w:rsidP="00581618">
            <w:pPr>
              <w:pStyle w:val="TableParagraph"/>
              <w:spacing w:before="22"/>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213D37DD" w14:textId="77777777" w:rsidR="00E2458B" w:rsidRPr="00F1784C" w:rsidRDefault="00E2458B" w:rsidP="00581618">
            <w:pPr>
              <w:pStyle w:val="TableParagraph"/>
              <w:spacing w:before="22"/>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494DE12" w14:textId="77777777" w:rsidR="00E2458B" w:rsidRPr="00F1784C" w:rsidRDefault="00E2458B" w:rsidP="00581618">
            <w:pPr>
              <w:pStyle w:val="TableParagraph"/>
              <w:spacing w:before="22"/>
              <w:ind w:left="47"/>
              <w:rPr>
                <w:sz w:val="17"/>
              </w:rPr>
            </w:pPr>
            <w:r w:rsidRPr="00F1784C">
              <w:rPr>
                <w:w w:val="99"/>
                <w:sz w:val="17"/>
              </w:rPr>
              <w:t>B</w:t>
            </w:r>
          </w:p>
        </w:tc>
      </w:tr>
      <w:tr w:rsidR="00E2458B" w:rsidRPr="00F1784C" w14:paraId="3E31B9AD"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1FDBD5BA"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4FA2F23F" w14:textId="77777777" w:rsidR="00E2458B" w:rsidRPr="00F1784C" w:rsidRDefault="00E2458B" w:rsidP="00581618">
            <w:pPr>
              <w:pStyle w:val="TableParagraph"/>
              <w:spacing w:before="125"/>
              <w:ind w:left="39"/>
              <w:rPr>
                <w:b/>
                <w:sz w:val="13"/>
              </w:rPr>
            </w:pPr>
            <w:hyperlink r:id="rId84">
              <w:r w:rsidRPr="00F1784C">
                <w:rPr>
                  <w:b/>
                  <w:w w:val="105"/>
                  <w:sz w:val="13"/>
                  <w:u w:val="single" w:color="296494"/>
                </w:rPr>
                <w:t>1321</w:t>
              </w:r>
            </w:hyperlink>
          </w:p>
        </w:tc>
        <w:tc>
          <w:tcPr>
            <w:tcW w:w="1331" w:type="dxa"/>
            <w:tcBorders>
              <w:top w:val="double" w:sz="2" w:space="0" w:color="CCCCCC"/>
              <w:left w:val="double" w:sz="2" w:space="0" w:color="CCCCCC"/>
              <w:bottom w:val="double" w:sz="2" w:space="0" w:color="CCCCCC"/>
              <w:right w:val="double" w:sz="2" w:space="0" w:color="CCCCCC"/>
            </w:tcBorders>
          </w:tcPr>
          <w:p w14:paraId="39344523" w14:textId="77777777" w:rsidR="00E2458B" w:rsidRPr="00F1784C" w:rsidRDefault="00E2458B" w:rsidP="00581618">
            <w:pPr>
              <w:pStyle w:val="TableParagraph"/>
              <w:spacing w:before="49"/>
              <w:ind w:left="47"/>
              <w:rPr>
                <w:b/>
                <w:sz w:val="13"/>
              </w:rPr>
            </w:pPr>
            <w:hyperlink r:id="rId85">
              <w:r w:rsidRPr="00F1784C">
                <w:rPr>
                  <w:b/>
                  <w:w w:val="105"/>
                  <w:sz w:val="13"/>
                  <w:u w:val="single" w:color="296494"/>
                </w:rPr>
                <w:t>Myotis</w:t>
              </w:r>
            </w:hyperlink>
          </w:p>
          <w:p w14:paraId="254D18EC" w14:textId="77777777" w:rsidR="00E2458B" w:rsidRPr="00F1784C" w:rsidRDefault="00E2458B" w:rsidP="00581618">
            <w:pPr>
              <w:pStyle w:val="TableParagraph"/>
              <w:spacing w:before="7"/>
              <w:ind w:left="47"/>
              <w:rPr>
                <w:b/>
                <w:sz w:val="13"/>
              </w:rPr>
            </w:pPr>
            <w:hyperlink r:id="rId86">
              <w:r w:rsidRPr="00F1784C">
                <w:rPr>
                  <w:b/>
                  <w:w w:val="105"/>
                  <w:sz w:val="13"/>
                  <w:u w:val="single" w:color="296494"/>
                </w:rPr>
                <w:t>emar</w:t>
              </w:r>
              <w:r w:rsidRPr="00F1784C">
                <w:rPr>
                  <w:b/>
                  <w:w w:val="105"/>
                  <w:sz w:val="13"/>
                </w:rPr>
                <w:t>g</w:t>
              </w:r>
              <w:r w:rsidRPr="00F1784C">
                <w:rPr>
                  <w:b/>
                  <w:w w:val="105"/>
                  <w:sz w:val="13"/>
                  <w:u w:val="single" w:color="296494"/>
                </w:rPr>
                <w:t>inatus</w:t>
              </w:r>
            </w:hyperlink>
          </w:p>
        </w:tc>
        <w:tc>
          <w:tcPr>
            <w:tcW w:w="304" w:type="dxa"/>
            <w:tcBorders>
              <w:top w:val="double" w:sz="2" w:space="0" w:color="CCCCCC"/>
              <w:left w:val="double" w:sz="2" w:space="0" w:color="CCCCCC"/>
              <w:bottom w:val="double" w:sz="2" w:space="0" w:color="CCCCCC"/>
              <w:right w:val="double" w:sz="2" w:space="0" w:color="CCCCCC"/>
            </w:tcBorders>
          </w:tcPr>
          <w:p w14:paraId="19C1DAF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CFA2FA4"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65026E5C"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295099B6"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1425B03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4E6D4D4"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267F7321"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02706F9D"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2E769D79"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1783F0B8"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3BB69172"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65F68AA5"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7061567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330" w:type="dxa"/>
            <w:tcBorders>
              <w:top w:val="double" w:sz="2" w:space="0" w:color="CCCCCC"/>
              <w:left w:val="double" w:sz="2" w:space="0" w:color="CCCCCC"/>
              <w:bottom w:val="double" w:sz="2" w:space="0" w:color="CCCCCC"/>
              <w:right w:val="double" w:sz="2" w:space="0" w:color="CCCCCC"/>
            </w:tcBorders>
          </w:tcPr>
          <w:p w14:paraId="14AD049B" w14:textId="77777777" w:rsidR="00E2458B" w:rsidRPr="00F1784C" w:rsidRDefault="00E2458B" w:rsidP="00581618">
            <w:pPr>
              <w:pStyle w:val="TableParagraph"/>
              <w:spacing w:before="34"/>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4C967138" w14:textId="77777777" w:rsidR="00E2458B" w:rsidRPr="00F1784C" w:rsidRDefault="00E2458B" w:rsidP="00581618">
            <w:pPr>
              <w:pStyle w:val="TableParagraph"/>
              <w:spacing w:before="62"/>
              <w:ind w:left="39"/>
              <w:rPr>
                <w:b/>
                <w:sz w:val="13"/>
              </w:rPr>
            </w:pPr>
            <w:hyperlink r:id="rId87">
              <w:r w:rsidRPr="00F1784C">
                <w:rPr>
                  <w:b/>
                  <w:w w:val="105"/>
                  <w:sz w:val="13"/>
                  <w:u w:val="single" w:color="296494"/>
                </w:rPr>
                <w:t>1324</w:t>
              </w:r>
            </w:hyperlink>
          </w:p>
        </w:tc>
        <w:tc>
          <w:tcPr>
            <w:tcW w:w="1331" w:type="dxa"/>
            <w:tcBorders>
              <w:top w:val="double" w:sz="2" w:space="0" w:color="CCCCCC"/>
              <w:left w:val="double" w:sz="2" w:space="0" w:color="CCCCCC"/>
              <w:bottom w:val="double" w:sz="2" w:space="0" w:color="CCCCCC"/>
              <w:right w:val="double" w:sz="2" w:space="0" w:color="CCCCCC"/>
            </w:tcBorders>
          </w:tcPr>
          <w:p w14:paraId="4282530D" w14:textId="77777777" w:rsidR="00E2458B" w:rsidRPr="00F1784C" w:rsidRDefault="00E2458B" w:rsidP="00581618">
            <w:pPr>
              <w:pStyle w:val="TableParagraph"/>
              <w:spacing w:before="62"/>
              <w:ind w:left="47"/>
              <w:rPr>
                <w:b/>
                <w:sz w:val="13"/>
              </w:rPr>
            </w:pPr>
            <w:hyperlink r:id="rId88">
              <w:r w:rsidRPr="00F1784C">
                <w:rPr>
                  <w:b/>
                  <w:w w:val="105"/>
                  <w:sz w:val="13"/>
                  <w:u w:val="single" w:color="296494"/>
                </w:rPr>
                <w:t>Myotis</w:t>
              </w:r>
              <w:r w:rsidRPr="00F1784C">
                <w:rPr>
                  <w:b/>
                  <w:spacing w:val="-7"/>
                  <w:w w:val="105"/>
                  <w:sz w:val="13"/>
                  <w:u w:val="single" w:color="296494"/>
                </w:rPr>
                <w:t xml:space="preserve"> </w:t>
              </w:r>
              <w:r w:rsidRPr="00F1784C">
                <w:rPr>
                  <w:b/>
                  <w:w w:val="105"/>
                  <w:sz w:val="13"/>
                  <w:u w:val="single" w:color="296494"/>
                </w:rPr>
                <w:t>myotis</w:t>
              </w:r>
            </w:hyperlink>
          </w:p>
        </w:tc>
        <w:tc>
          <w:tcPr>
            <w:tcW w:w="304" w:type="dxa"/>
            <w:tcBorders>
              <w:top w:val="double" w:sz="2" w:space="0" w:color="CCCCCC"/>
              <w:left w:val="double" w:sz="2" w:space="0" w:color="CCCCCC"/>
              <w:bottom w:val="double" w:sz="2" w:space="0" w:color="CCCCCC"/>
              <w:right w:val="double" w:sz="2" w:space="0" w:color="CCCCCC"/>
            </w:tcBorders>
          </w:tcPr>
          <w:p w14:paraId="1CB8EE2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D95B64B"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737F50CE" w14:textId="77777777" w:rsidR="00E2458B" w:rsidRPr="00F1784C" w:rsidRDefault="00E2458B" w:rsidP="00581618">
            <w:pPr>
              <w:pStyle w:val="TableParagraph"/>
              <w:spacing w:before="34"/>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764BEEE3" w14:textId="77777777" w:rsidR="00E2458B" w:rsidRPr="00F1784C" w:rsidRDefault="00E2458B" w:rsidP="00581618">
            <w:pPr>
              <w:pStyle w:val="TableParagraph"/>
              <w:spacing w:before="34"/>
              <w:ind w:left="42"/>
              <w:rPr>
                <w:sz w:val="17"/>
              </w:rPr>
            </w:pPr>
            <w:r w:rsidRPr="00F1784C">
              <w:rPr>
                <w:sz w:val="17"/>
              </w:rPr>
              <w:t>220</w:t>
            </w:r>
          </w:p>
        </w:tc>
        <w:tc>
          <w:tcPr>
            <w:tcW w:w="709" w:type="dxa"/>
            <w:tcBorders>
              <w:top w:val="double" w:sz="2" w:space="0" w:color="CCCCCC"/>
              <w:left w:val="double" w:sz="2" w:space="0" w:color="CCCCCC"/>
              <w:bottom w:val="double" w:sz="2" w:space="0" w:color="CCCCCC"/>
              <w:right w:val="double" w:sz="2" w:space="0" w:color="CCCCCC"/>
            </w:tcBorders>
          </w:tcPr>
          <w:p w14:paraId="5A1864A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4D9A9E3" w14:textId="77777777" w:rsidR="00E2458B" w:rsidRPr="00F1784C" w:rsidRDefault="00E2458B" w:rsidP="00581618">
            <w:pPr>
              <w:pStyle w:val="TableParagraph"/>
              <w:spacing w:before="34"/>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5D576026" w14:textId="77777777" w:rsidR="00E2458B" w:rsidRPr="00F1784C" w:rsidRDefault="00E2458B" w:rsidP="00581618">
            <w:pPr>
              <w:pStyle w:val="TableParagraph"/>
              <w:spacing w:before="34"/>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7C108737" w14:textId="77777777" w:rsidR="00E2458B" w:rsidRPr="00F1784C" w:rsidRDefault="00E2458B" w:rsidP="00581618">
            <w:pPr>
              <w:pStyle w:val="TableParagraph"/>
              <w:spacing w:before="34"/>
              <w:ind w:left="45"/>
              <w:rPr>
                <w:sz w:val="17"/>
              </w:rPr>
            </w:pPr>
            <w:r w:rsidRPr="00F1784C">
              <w:rPr>
                <w:w w:val="99"/>
                <w:sz w:val="17"/>
              </w:rPr>
              <w:t>P</w:t>
            </w:r>
          </w:p>
        </w:tc>
        <w:tc>
          <w:tcPr>
            <w:tcW w:w="975" w:type="dxa"/>
            <w:tcBorders>
              <w:top w:val="double" w:sz="2" w:space="0" w:color="CCCCCC"/>
              <w:left w:val="double" w:sz="2" w:space="0" w:color="CCCCCC"/>
              <w:bottom w:val="double" w:sz="2" w:space="0" w:color="CCCCCC"/>
              <w:right w:val="double" w:sz="2" w:space="0" w:color="CCCCCC"/>
            </w:tcBorders>
          </w:tcPr>
          <w:p w14:paraId="21203B06" w14:textId="77777777" w:rsidR="00E2458B" w:rsidRPr="00F1784C" w:rsidRDefault="00E2458B" w:rsidP="00581618">
            <w:pPr>
              <w:pStyle w:val="TableParagraph"/>
              <w:spacing w:before="34"/>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6C851A56" w14:textId="77777777" w:rsidR="00E2458B" w:rsidRPr="00F1784C" w:rsidRDefault="00E2458B" w:rsidP="00581618">
            <w:pPr>
              <w:pStyle w:val="TableParagraph"/>
              <w:spacing w:before="34"/>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950482F" w14:textId="77777777" w:rsidR="00E2458B" w:rsidRPr="00F1784C" w:rsidRDefault="00E2458B" w:rsidP="00581618">
            <w:pPr>
              <w:pStyle w:val="TableParagraph"/>
              <w:spacing w:before="34"/>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27EDFF21" w14:textId="77777777" w:rsidR="00E2458B" w:rsidRPr="00F1784C" w:rsidRDefault="00E2458B" w:rsidP="00581618">
            <w:pPr>
              <w:pStyle w:val="TableParagraph"/>
              <w:spacing w:before="34"/>
              <w:ind w:left="47"/>
              <w:rPr>
                <w:sz w:val="17"/>
              </w:rPr>
            </w:pPr>
            <w:r w:rsidRPr="00F1784C">
              <w:rPr>
                <w:w w:val="99"/>
                <w:sz w:val="17"/>
              </w:rPr>
              <w:t>C</w:t>
            </w:r>
          </w:p>
        </w:tc>
      </w:tr>
      <w:tr w:rsidR="00E2458B" w:rsidRPr="00F1784C" w14:paraId="6C05230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613F56B7" w14:textId="77777777" w:rsidR="00E2458B" w:rsidRPr="00F1784C" w:rsidRDefault="00E2458B" w:rsidP="00581618">
            <w:pPr>
              <w:pStyle w:val="TableParagraph"/>
              <w:spacing w:before="98"/>
              <w:ind w:left="47"/>
              <w:rPr>
                <w:sz w:val="17"/>
              </w:rPr>
            </w:pPr>
            <w:r w:rsidRPr="00F1784C">
              <w:rPr>
                <w:w w:val="99"/>
                <w:sz w:val="17"/>
              </w:rPr>
              <w:t>I</w:t>
            </w:r>
          </w:p>
        </w:tc>
        <w:tc>
          <w:tcPr>
            <w:tcW w:w="647" w:type="dxa"/>
            <w:tcBorders>
              <w:top w:val="double" w:sz="2" w:space="0" w:color="CCCCCC"/>
              <w:left w:val="double" w:sz="2" w:space="0" w:color="CCCCCC"/>
              <w:bottom w:val="double" w:sz="2" w:space="0" w:color="CCCCCC"/>
              <w:right w:val="double" w:sz="2" w:space="0" w:color="CCCCCC"/>
            </w:tcBorders>
          </w:tcPr>
          <w:p w14:paraId="55EEA6EF" w14:textId="77777777" w:rsidR="00E2458B" w:rsidRPr="00F1784C" w:rsidRDefault="00E2458B" w:rsidP="00581618">
            <w:pPr>
              <w:pStyle w:val="TableParagraph"/>
              <w:spacing w:before="138"/>
              <w:ind w:left="39"/>
              <w:rPr>
                <w:b/>
                <w:sz w:val="13"/>
              </w:rPr>
            </w:pPr>
            <w:hyperlink r:id="rId89">
              <w:r w:rsidRPr="00F1784C">
                <w:rPr>
                  <w:b/>
                  <w:w w:val="105"/>
                  <w:sz w:val="13"/>
                  <w:u w:val="single" w:color="296494"/>
                </w:rPr>
                <w:t>4054</w:t>
              </w:r>
            </w:hyperlink>
          </w:p>
        </w:tc>
        <w:tc>
          <w:tcPr>
            <w:tcW w:w="1331" w:type="dxa"/>
            <w:tcBorders>
              <w:top w:val="double" w:sz="2" w:space="0" w:color="CCCCCC"/>
              <w:left w:val="double" w:sz="2" w:space="0" w:color="CCCCCC"/>
              <w:bottom w:val="double" w:sz="2" w:space="0" w:color="CCCCCC"/>
              <w:right w:val="double" w:sz="2" w:space="0" w:color="CCCCCC"/>
            </w:tcBorders>
          </w:tcPr>
          <w:p w14:paraId="3F8713B6" w14:textId="77777777" w:rsidR="00E2458B" w:rsidRPr="00F1784C" w:rsidRDefault="00E2458B" w:rsidP="00581618">
            <w:pPr>
              <w:pStyle w:val="TableParagraph"/>
              <w:spacing w:before="49" w:line="249" w:lineRule="auto"/>
              <w:ind w:left="47"/>
              <w:rPr>
                <w:b/>
                <w:sz w:val="13"/>
              </w:rPr>
            </w:pPr>
            <w:hyperlink r:id="rId90">
              <w:r w:rsidRPr="00F1784C">
                <w:rPr>
                  <w:b/>
                  <w:w w:val="105"/>
                  <w:sz w:val="13"/>
                  <w:u w:val="single" w:color="296494"/>
                </w:rPr>
                <w:t>Pholidoptera</w:t>
              </w:r>
              <w:r w:rsidRPr="00F1784C">
                <w:rPr>
                  <w:b/>
                  <w:spacing w:val="1"/>
                  <w:w w:val="105"/>
                  <w:sz w:val="13"/>
                </w:rPr>
                <w:t xml:space="preserve"> </w:t>
              </w:r>
              <w:r w:rsidRPr="00F1784C">
                <w:rPr>
                  <w:b/>
                  <w:sz w:val="13"/>
                  <w:u w:val="single" w:color="296494"/>
                </w:rPr>
                <w:t>transsylvanica</w:t>
              </w:r>
            </w:hyperlink>
          </w:p>
        </w:tc>
        <w:tc>
          <w:tcPr>
            <w:tcW w:w="304" w:type="dxa"/>
            <w:tcBorders>
              <w:top w:val="double" w:sz="2" w:space="0" w:color="CCCCCC"/>
              <w:left w:val="double" w:sz="2" w:space="0" w:color="CCCCCC"/>
              <w:bottom w:val="double" w:sz="2" w:space="0" w:color="CCCCCC"/>
              <w:right w:val="double" w:sz="2" w:space="0" w:color="CCCCCC"/>
            </w:tcBorders>
          </w:tcPr>
          <w:p w14:paraId="3C0C14B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6849EE1"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18D0001F"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7EA16BB1" w14:textId="77777777" w:rsidR="00E2458B" w:rsidRPr="00F1784C" w:rsidRDefault="00E2458B" w:rsidP="00581618">
            <w:pPr>
              <w:pStyle w:val="TableParagraph"/>
              <w:spacing w:before="98"/>
              <w:ind w:left="42"/>
              <w:rPr>
                <w:sz w:val="17"/>
              </w:rPr>
            </w:pPr>
            <w:r w:rsidRPr="00F1784C">
              <w:rPr>
                <w:sz w:val="17"/>
              </w:rPr>
              <w:t>5000</w:t>
            </w:r>
          </w:p>
        </w:tc>
        <w:tc>
          <w:tcPr>
            <w:tcW w:w="709" w:type="dxa"/>
            <w:tcBorders>
              <w:top w:val="double" w:sz="2" w:space="0" w:color="CCCCCC"/>
              <w:left w:val="double" w:sz="2" w:space="0" w:color="CCCCCC"/>
              <w:bottom w:val="double" w:sz="2" w:space="0" w:color="CCCCCC"/>
              <w:right w:val="double" w:sz="2" w:space="0" w:color="CCCCCC"/>
            </w:tcBorders>
          </w:tcPr>
          <w:p w14:paraId="11AD5B9E" w14:textId="77777777" w:rsidR="00E2458B" w:rsidRPr="00F1784C" w:rsidRDefault="00E2458B" w:rsidP="00581618">
            <w:pPr>
              <w:pStyle w:val="TableParagraph"/>
              <w:spacing w:before="98"/>
              <w:ind w:left="41"/>
              <w:rPr>
                <w:sz w:val="17"/>
              </w:rPr>
            </w:pPr>
            <w:r w:rsidRPr="00F1784C">
              <w:rPr>
                <w:sz w:val="17"/>
              </w:rPr>
              <w:t>10000</w:t>
            </w:r>
          </w:p>
        </w:tc>
        <w:tc>
          <w:tcPr>
            <w:tcW w:w="582" w:type="dxa"/>
            <w:tcBorders>
              <w:top w:val="double" w:sz="2" w:space="0" w:color="CCCCCC"/>
              <w:left w:val="double" w:sz="2" w:space="0" w:color="CCCCCC"/>
              <w:bottom w:val="double" w:sz="2" w:space="0" w:color="CCCCCC"/>
              <w:right w:val="double" w:sz="2" w:space="0" w:color="CCCCCC"/>
            </w:tcBorders>
          </w:tcPr>
          <w:p w14:paraId="42A068AE"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1EDCC277"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161D0E40" w14:textId="77777777" w:rsidR="00E2458B" w:rsidRPr="00F1784C" w:rsidRDefault="00E2458B" w:rsidP="00581618">
            <w:pPr>
              <w:pStyle w:val="TableParagraph"/>
              <w:spacing w:before="98"/>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73B85782" w14:textId="77777777" w:rsidR="00E2458B" w:rsidRPr="00F1784C" w:rsidRDefault="00E2458B" w:rsidP="00581618">
            <w:pPr>
              <w:pStyle w:val="TableParagraph"/>
              <w:spacing w:before="98"/>
              <w:ind w:left="41"/>
              <w:rPr>
                <w:sz w:val="17"/>
              </w:rPr>
            </w:pPr>
            <w:r w:rsidRPr="00F1784C">
              <w:rPr>
                <w:w w:val="99"/>
                <w:sz w:val="17"/>
              </w:rPr>
              <w:t>B</w:t>
            </w:r>
          </w:p>
        </w:tc>
        <w:tc>
          <w:tcPr>
            <w:tcW w:w="607" w:type="dxa"/>
            <w:tcBorders>
              <w:top w:val="double" w:sz="2" w:space="0" w:color="CCCCCC"/>
              <w:left w:val="double" w:sz="2" w:space="0" w:color="CCCCCC"/>
              <w:bottom w:val="double" w:sz="2" w:space="0" w:color="CCCCCC"/>
              <w:right w:val="double" w:sz="2" w:space="0" w:color="CCCCCC"/>
            </w:tcBorders>
          </w:tcPr>
          <w:p w14:paraId="02020127" w14:textId="77777777" w:rsidR="00E2458B" w:rsidRPr="00F1784C" w:rsidRDefault="00E2458B" w:rsidP="00581618">
            <w:pPr>
              <w:pStyle w:val="TableParagraph"/>
              <w:spacing w:before="98"/>
              <w:ind w:left="50"/>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21F2F070" w14:textId="77777777" w:rsidR="00E2458B" w:rsidRPr="00F1784C" w:rsidRDefault="00E2458B" w:rsidP="00581618">
            <w:pPr>
              <w:pStyle w:val="TableParagraph"/>
              <w:spacing w:before="98"/>
              <w:ind w:left="48"/>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7FFEC62A" w14:textId="77777777" w:rsidR="00E2458B" w:rsidRPr="00F1784C" w:rsidRDefault="00E2458B" w:rsidP="00581618">
            <w:pPr>
              <w:pStyle w:val="TableParagraph"/>
              <w:spacing w:before="98"/>
              <w:ind w:left="47"/>
              <w:rPr>
                <w:sz w:val="17"/>
              </w:rPr>
            </w:pPr>
            <w:r w:rsidRPr="00F1784C">
              <w:rPr>
                <w:w w:val="99"/>
                <w:sz w:val="17"/>
              </w:rPr>
              <w:t>A</w:t>
            </w:r>
          </w:p>
        </w:tc>
      </w:tr>
      <w:tr w:rsidR="00E2458B" w:rsidRPr="00F1784C" w14:paraId="39D2CC2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1C1EBC36" w14:textId="77777777" w:rsidR="00E2458B" w:rsidRPr="00F1784C" w:rsidRDefault="00E2458B" w:rsidP="00581618">
            <w:pPr>
              <w:pStyle w:val="TableParagraph"/>
              <w:spacing w:before="85"/>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62271B4A" w14:textId="77777777" w:rsidR="00E2458B" w:rsidRPr="00F1784C" w:rsidRDefault="00E2458B" w:rsidP="00581618">
            <w:pPr>
              <w:pStyle w:val="TableParagraph"/>
              <w:spacing w:before="125"/>
              <w:ind w:left="39"/>
              <w:rPr>
                <w:b/>
                <w:sz w:val="13"/>
              </w:rPr>
            </w:pPr>
            <w:hyperlink r:id="rId91">
              <w:r w:rsidRPr="00F1784C">
                <w:rPr>
                  <w:b/>
                  <w:w w:val="105"/>
                  <w:sz w:val="13"/>
                  <w:u w:val="single" w:color="296494"/>
                </w:rPr>
                <w:t>1306</w:t>
              </w:r>
            </w:hyperlink>
          </w:p>
        </w:tc>
        <w:tc>
          <w:tcPr>
            <w:tcW w:w="1331" w:type="dxa"/>
            <w:tcBorders>
              <w:top w:val="double" w:sz="2" w:space="0" w:color="CCCCCC"/>
              <w:left w:val="double" w:sz="2" w:space="0" w:color="CCCCCC"/>
              <w:bottom w:val="double" w:sz="2" w:space="0" w:color="CCCCCC"/>
              <w:right w:val="double" w:sz="2" w:space="0" w:color="CCCCCC"/>
            </w:tcBorders>
          </w:tcPr>
          <w:p w14:paraId="114EBE27" w14:textId="77777777" w:rsidR="00E2458B" w:rsidRPr="00F1784C" w:rsidRDefault="00E2458B" w:rsidP="00581618">
            <w:pPr>
              <w:pStyle w:val="TableParagraph"/>
              <w:spacing w:before="37" w:line="249" w:lineRule="auto"/>
              <w:ind w:left="47"/>
              <w:rPr>
                <w:b/>
                <w:sz w:val="13"/>
              </w:rPr>
            </w:pPr>
            <w:hyperlink r:id="rId92">
              <w:r w:rsidRPr="00F1784C">
                <w:rPr>
                  <w:b/>
                  <w:sz w:val="13"/>
                  <w:u w:val="single" w:color="296494"/>
                </w:rPr>
                <w:t>Rhinolophus</w:t>
              </w:r>
              <w:r w:rsidRPr="00F1784C">
                <w:rPr>
                  <w:b/>
                  <w:spacing w:val="-42"/>
                  <w:sz w:val="13"/>
                </w:rPr>
                <w:t xml:space="preserve"> </w:t>
              </w:r>
              <w:r w:rsidRPr="00F1784C">
                <w:rPr>
                  <w:b/>
                  <w:w w:val="105"/>
                  <w:sz w:val="13"/>
                  <w:u w:val="single" w:color="296494"/>
                </w:rPr>
                <w:t>blasii</w:t>
              </w:r>
            </w:hyperlink>
          </w:p>
        </w:tc>
        <w:tc>
          <w:tcPr>
            <w:tcW w:w="304" w:type="dxa"/>
            <w:tcBorders>
              <w:top w:val="double" w:sz="2" w:space="0" w:color="CCCCCC"/>
              <w:left w:val="double" w:sz="2" w:space="0" w:color="CCCCCC"/>
              <w:bottom w:val="double" w:sz="2" w:space="0" w:color="CCCCCC"/>
              <w:right w:val="double" w:sz="2" w:space="0" w:color="CCCCCC"/>
            </w:tcBorders>
          </w:tcPr>
          <w:p w14:paraId="14E1909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C74FA6D"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1EB7EDF5"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113098FD"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1069D23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6B34E11"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67C6CF32"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51079604"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2B130407"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138E3B97" w14:textId="77777777" w:rsidR="00E2458B" w:rsidRPr="00F1784C" w:rsidRDefault="00E2458B" w:rsidP="00581618">
            <w:pPr>
              <w:pStyle w:val="TableParagraph"/>
              <w:spacing w:before="85"/>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5290C86D" w14:textId="77777777" w:rsidR="00E2458B" w:rsidRPr="00F1784C" w:rsidRDefault="00E2458B" w:rsidP="00581618">
            <w:pPr>
              <w:pStyle w:val="TableParagraph"/>
              <w:spacing w:before="85"/>
              <w:ind w:left="48"/>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1765DCC2" w14:textId="77777777" w:rsidR="00E2458B" w:rsidRPr="00F1784C" w:rsidRDefault="00E2458B" w:rsidP="00581618">
            <w:pPr>
              <w:pStyle w:val="TableParagraph"/>
              <w:spacing w:before="85"/>
              <w:ind w:left="47"/>
              <w:rPr>
                <w:sz w:val="17"/>
              </w:rPr>
            </w:pPr>
            <w:r w:rsidRPr="00F1784C">
              <w:rPr>
                <w:w w:val="99"/>
                <w:sz w:val="17"/>
              </w:rPr>
              <w:t>B</w:t>
            </w:r>
          </w:p>
        </w:tc>
      </w:tr>
      <w:tr w:rsidR="00E2458B" w:rsidRPr="00F1784C" w14:paraId="2048914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66EFC20C" w14:textId="77777777" w:rsidR="00E2458B" w:rsidRPr="00F1784C" w:rsidRDefault="00E2458B" w:rsidP="00581618">
            <w:pPr>
              <w:pStyle w:val="TableParagraph"/>
              <w:spacing w:before="98"/>
              <w:ind w:left="47"/>
              <w:rPr>
                <w:sz w:val="17"/>
              </w:rPr>
            </w:pPr>
            <w:r w:rsidRPr="00F1784C">
              <w:rPr>
                <w:w w:val="99"/>
                <w:sz w:val="17"/>
              </w:rPr>
              <w:lastRenderedPageBreak/>
              <w:t>M</w:t>
            </w:r>
          </w:p>
        </w:tc>
        <w:tc>
          <w:tcPr>
            <w:tcW w:w="647" w:type="dxa"/>
            <w:tcBorders>
              <w:top w:val="double" w:sz="2" w:space="0" w:color="CCCCCC"/>
              <w:left w:val="double" w:sz="2" w:space="0" w:color="CCCCCC"/>
              <w:bottom w:val="double" w:sz="2" w:space="0" w:color="CCCCCC"/>
              <w:right w:val="double" w:sz="2" w:space="0" w:color="CCCCCC"/>
            </w:tcBorders>
          </w:tcPr>
          <w:p w14:paraId="16F42F30" w14:textId="77777777" w:rsidR="00E2458B" w:rsidRPr="00F1784C" w:rsidRDefault="00E2458B" w:rsidP="00581618">
            <w:pPr>
              <w:pStyle w:val="TableParagraph"/>
              <w:spacing w:before="125"/>
              <w:ind w:left="39"/>
              <w:rPr>
                <w:b/>
                <w:sz w:val="13"/>
              </w:rPr>
            </w:pPr>
            <w:hyperlink r:id="rId93">
              <w:r w:rsidRPr="00F1784C">
                <w:rPr>
                  <w:b/>
                  <w:w w:val="105"/>
                  <w:sz w:val="13"/>
                  <w:u w:val="single" w:color="296494"/>
                </w:rPr>
                <w:t>1305</w:t>
              </w:r>
            </w:hyperlink>
          </w:p>
        </w:tc>
        <w:tc>
          <w:tcPr>
            <w:tcW w:w="1331" w:type="dxa"/>
            <w:tcBorders>
              <w:top w:val="double" w:sz="2" w:space="0" w:color="CCCCCC"/>
              <w:left w:val="double" w:sz="2" w:space="0" w:color="CCCCCC"/>
              <w:bottom w:val="double" w:sz="2" w:space="0" w:color="CCCCCC"/>
              <w:right w:val="double" w:sz="2" w:space="0" w:color="CCCCCC"/>
            </w:tcBorders>
          </w:tcPr>
          <w:p w14:paraId="30C2FC56" w14:textId="77777777" w:rsidR="00E2458B" w:rsidRPr="00F1784C" w:rsidRDefault="00E2458B" w:rsidP="00581618">
            <w:pPr>
              <w:pStyle w:val="TableParagraph"/>
              <w:spacing w:before="49" w:line="249" w:lineRule="auto"/>
              <w:ind w:left="47"/>
              <w:rPr>
                <w:b/>
                <w:sz w:val="13"/>
              </w:rPr>
            </w:pPr>
            <w:hyperlink r:id="rId94">
              <w:r w:rsidRPr="00F1784C">
                <w:rPr>
                  <w:b/>
                  <w:sz w:val="13"/>
                  <w:u w:val="single" w:color="296494"/>
                </w:rPr>
                <w:t>Rhinolophus</w:t>
              </w:r>
              <w:r w:rsidRPr="00F1784C">
                <w:rPr>
                  <w:b/>
                  <w:spacing w:val="-42"/>
                  <w:sz w:val="13"/>
                </w:rPr>
                <w:t xml:space="preserve"> </w:t>
              </w:r>
              <w:r w:rsidRPr="00F1784C">
                <w:rPr>
                  <w:b/>
                  <w:w w:val="105"/>
                  <w:sz w:val="13"/>
                  <w:u w:val="single" w:color="296494"/>
                </w:rPr>
                <w:t>euryale</w:t>
              </w:r>
            </w:hyperlink>
          </w:p>
        </w:tc>
        <w:tc>
          <w:tcPr>
            <w:tcW w:w="304" w:type="dxa"/>
            <w:tcBorders>
              <w:top w:val="double" w:sz="2" w:space="0" w:color="CCCCCC"/>
              <w:left w:val="double" w:sz="2" w:space="0" w:color="CCCCCC"/>
              <w:bottom w:val="double" w:sz="2" w:space="0" w:color="CCCCCC"/>
              <w:right w:val="double" w:sz="2" w:space="0" w:color="CCCCCC"/>
            </w:tcBorders>
          </w:tcPr>
          <w:p w14:paraId="4357360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3C15D27"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2C1F5F23"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4A917D82"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4A88BC1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AA5A735"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400C9411" w14:textId="77777777" w:rsidR="00E2458B" w:rsidRPr="00F1784C" w:rsidRDefault="00E2458B" w:rsidP="00581618">
            <w:pPr>
              <w:pStyle w:val="TableParagraph"/>
              <w:spacing w:before="98"/>
              <w:ind w:left="43"/>
              <w:rPr>
                <w:sz w:val="17"/>
              </w:rPr>
            </w:pPr>
            <w:r w:rsidRPr="00F1784C">
              <w:rPr>
                <w:w w:val="99"/>
                <w:sz w:val="17"/>
              </w:rPr>
              <w:t>V</w:t>
            </w:r>
          </w:p>
        </w:tc>
        <w:tc>
          <w:tcPr>
            <w:tcW w:w="861" w:type="dxa"/>
            <w:tcBorders>
              <w:top w:val="double" w:sz="2" w:space="0" w:color="CCCCCC"/>
              <w:left w:val="double" w:sz="2" w:space="0" w:color="CCCCCC"/>
              <w:bottom w:val="double" w:sz="2" w:space="0" w:color="CCCCCC"/>
              <w:right w:val="double" w:sz="2" w:space="0" w:color="CCCCCC"/>
            </w:tcBorders>
          </w:tcPr>
          <w:p w14:paraId="3D9914BC"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34BD51DB"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5DFA0511"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5BA13417" w14:textId="77777777" w:rsidR="00E2458B" w:rsidRPr="00F1784C" w:rsidRDefault="00E2458B" w:rsidP="00581618">
            <w:pPr>
              <w:pStyle w:val="TableParagraph"/>
              <w:spacing w:before="98"/>
              <w:ind w:left="48"/>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52584B2B"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24ADBB31"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330" w:type="dxa"/>
            <w:tcBorders>
              <w:top w:val="double" w:sz="2" w:space="0" w:color="CCCCCC"/>
              <w:left w:val="double" w:sz="2" w:space="0" w:color="CCCCCC"/>
              <w:bottom w:val="double" w:sz="2" w:space="0" w:color="CCCCCC"/>
              <w:right w:val="double" w:sz="2" w:space="0" w:color="CCCCCC"/>
            </w:tcBorders>
          </w:tcPr>
          <w:p w14:paraId="1AFA36C6"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0C140593" w14:textId="77777777" w:rsidR="00E2458B" w:rsidRPr="00F1784C" w:rsidRDefault="00E2458B" w:rsidP="00581618">
            <w:pPr>
              <w:pStyle w:val="TableParagraph"/>
              <w:spacing w:before="138"/>
              <w:ind w:left="39"/>
              <w:rPr>
                <w:b/>
                <w:sz w:val="13"/>
              </w:rPr>
            </w:pPr>
            <w:hyperlink r:id="rId95">
              <w:r w:rsidRPr="00F1784C">
                <w:rPr>
                  <w:b/>
                  <w:w w:val="105"/>
                  <w:sz w:val="13"/>
                  <w:u w:val="single" w:color="296494"/>
                </w:rPr>
                <w:t>1304</w:t>
              </w:r>
            </w:hyperlink>
          </w:p>
        </w:tc>
        <w:tc>
          <w:tcPr>
            <w:tcW w:w="1331" w:type="dxa"/>
            <w:tcBorders>
              <w:top w:val="double" w:sz="2" w:space="0" w:color="CCCCCC"/>
              <w:left w:val="double" w:sz="2" w:space="0" w:color="CCCCCC"/>
              <w:bottom w:val="double" w:sz="2" w:space="0" w:color="CCCCCC"/>
              <w:right w:val="double" w:sz="2" w:space="0" w:color="CCCCCC"/>
            </w:tcBorders>
          </w:tcPr>
          <w:p w14:paraId="7726A25B" w14:textId="77777777" w:rsidR="00E2458B" w:rsidRPr="00F1784C" w:rsidRDefault="00E2458B" w:rsidP="00581618">
            <w:pPr>
              <w:pStyle w:val="TableParagraph"/>
              <w:spacing w:before="49" w:line="249" w:lineRule="auto"/>
              <w:ind w:left="47"/>
              <w:rPr>
                <w:b/>
                <w:sz w:val="13"/>
              </w:rPr>
            </w:pPr>
            <w:hyperlink r:id="rId96">
              <w:r w:rsidRPr="00F1784C">
                <w:rPr>
                  <w:b/>
                  <w:w w:val="105"/>
                  <w:sz w:val="13"/>
                  <w:u w:val="single" w:color="296494"/>
                </w:rPr>
                <w:t>Rhinolophus</w:t>
              </w:r>
              <w:r w:rsidRPr="00F1784C">
                <w:rPr>
                  <w:b/>
                  <w:spacing w:val="1"/>
                  <w:w w:val="105"/>
                  <w:sz w:val="13"/>
                </w:rPr>
                <w:t xml:space="preserve"> </w:t>
              </w:r>
              <w:r w:rsidRPr="00F1784C">
                <w:rPr>
                  <w:b/>
                  <w:sz w:val="13"/>
                  <w:u w:val="single" w:color="296494"/>
                </w:rPr>
                <w:t>ferrumequinum</w:t>
              </w:r>
            </w:hyperlink>
          </w:p>
        </w:tc>
        <w:tc>
          <w:tcPr>
            <w:tcW w:w="304" w:type="dxa"/>
            <w:tcBorders>
              <w:top w:val="double" w:sz="2" w:space="0" w:color="CCCCCC"/>
              <w:left w:val="double" w:sz="2" w:space="0" w:color="CCCCCC"/>
              <w:bottom w:val="double" w:sz="2" w:space="0" w:color="CCCCCC"/>
              <w:right w:val="double" w:sz="2" w:space="0" w:color="CCCCCC"/>
            </w:tcBorders>
          </w:tcPr>
          <w:p w14:paraId="202F619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4C094E2"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7B1C7B90"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EBD3EDF" w14:textId="77777777" w:rsidR="00E2458B" w:rsidRPr="00F1784C" w:rsidRDefault="00E2458B" w:rsidP="00581618">
            <w:pPr>
              <w:pStyle w:val="TableParagraph"/>
              <w:spacing w:before="98"/>
              <w:ind w:left="42"/>
              <w:rPr>
                <w:sz w:val="17"/>
              </w:rPr>
            </w:pPr>
            <w:r w:rsidRPr="00F1784C">
              <w:rPr>
                <w:sz w:val="17"/>
              </w:rPr>
              <w:t>340</w:t>
            </w:r>
          </w:p>
        </w:tc>
        <w:tc>
          <w:tcPr>
            <w:tcW w:w="709" w:type="dxa"/>
            <w:tcBorders>
              <w:top w:val="double" w:sz="2" w:space="0" w:color="CCCCCC"/>
              <w:left w:val="double" w:sz="2" w:space="0" w:color="CCCCCC"/>
              <w:bottom w:val="double" w:sz="2" w:space="0" w:color="CCCCCC"/>
              <w:right w:val="double" w:sz="2" w:space="0" w:color="CCCCCC"/>
            </w:tcBorders>
          </w:tcPr>
          <w:p w14:paraId="0D21B8B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1B83E2A"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7435AA7F"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49DAB0CA" w14:textId="77777777" w:rsidR="00E2458B" w:rsidRPr="00F1784C" w:rsidRDefault="00E2458B" w:rsidP="00581618">
            <w:pPr>
              <w:pStyle w:val="TableParagraph"/>
              <w:spacing w:before="98"/>
              <w:ind w:left="45"/>
              <w:rPr>
                <w:sz w:val="17"/>
              </w:rPr>
            </w:pPr>
            <w:r w:rsidRPr="00F1784C">
              <w:rPr>
                <w:w w:val="99"/>
                <w:sz w:val="17"/>
              </w:rPr>
              <w:t>P</w:t>
            </w:r>
          </w:p>
        </w:tc>
        <w:tc>
          <w:tcPr>
            <w:tcW w:w="975" w:type="dxa"/>
            <w:tcBorders>
              <w:top w:val="double" w:sz="2" w:space="0" w:color="CCCCCC"/>
              <w:left w:val="double" w:sz="2" w:space="0" w:color="CCCCCC"/>
              <w:bottom w:val="double" w:sz="2" w:space="0" w:color="CCCCCC"/>
              <w:right w:val="double" w:sz="2" w:space="0" w:color="CCCCCC"/>
            </w:tcBorders>
          </w:tcPr>
          <w:p w14:paraId="65BD0986" w14:textId="77777777" w:rsidR="00E2458B" w:rsidRPr="00F1784C" w:rsidRDefault="00E2458B" w:rsidP="00581618">
            <w:pPr>
              <w:pStyle w:val="TableParagraph"/>
              <w:spacing w:before="98"/>
              <w:ind w:left="41"/>
              <w:rPr>
                <w:sz w:val="17"/>
              </w:rPr>
            </w:pPr>
            <w:r w:rsidRPr="00F1784C">
              <w:rPr>
                <w:w w:val="99"/>
                <w:sz w:val="17"/>
              </w:rPr>
              <w:t>B</w:t>
            </w:r>
          </w:p>
        </w:tc>
        <w:tc>
          <w:tcPr>
            <w:tcW w:w="607" w:type="dxa"/>
            <w:tcBorders>
              <w:top w:val="double" w:sz="2" w:space="0" w:color="CCCCCC"/>
              <w:left w:val="double" w:sz="2" w:space="0" w:color="CCCCCC"/>
              <w:bottom w:val="double" w:sz="2" w:space="0" w:color="CCCCCC"/>
              <w:right w:val="double" w:sz="2" w:space="0" w:color="CCCCCC"/>
            </w:tcBorders>
          </w:tcPr>
          <w:p w14:paraId="20235936" w14:textId="77777777" w:rsidR="00E2458B" w:rsidRPr="00F1784C" w:rsidRDefault="00E2458B" w:rsidP="00581618">
            <w:pPr>
              <w:pStyle w:val="TableParagraph"/>
              <w:spacing w:before="98"/>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072225F1"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416404E" w14:textId="77777777" w:rsidR="00E2458B" w:rsidRPr="00F1784C" w:rsidRDefault="00E2458B" w:rsidP="00581618">
            <w:pPr>
              <w:pStyle w:val="TableParagraph"/>
              <w:spacing w:before="98"/>
              <w:ind w:left="47"/>
              <w:rPr>
                <w:sz w:val="17"/>
              </w:rPr>
            </w:pPr>
            <w:r w:rsidRPr="00F1784C">
              <w:rPr>
                <w:w w:val="99"/>
                <w:sz w:val="17"/>
              </w:rPr>
              <w:t>C</w:t>
            </w:r>
          </w:p>
        </w:tc>
      </w:tr>
      <w:tr w:rsidR="00E2458B" w:rsidRPr="00F1784C" w14:paraId="279AC1D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37F30BE3" w14:textId="77777777" w:rsidR="00E2458B" w:rsidRPr="00F1784C" w:rsidRDefault="00E2458B" w:rsidP="00581618">
            <w:pPr>
              <w:pStyle w:val="TableParagraph"/>
              <w:spacing w:before="85"/>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021BC914" w14:textId="77777777" w:rsidR="00E2458B" w:rsidRPr="00F1784C" w:rsidRDefault="00E2458B" w:rsidP="00581618">
            <w:pPr>
              <w:pStyle w:val="TableParagraph"/>
              <w:spacing w:before="125"/>
              <w:ind w:left="39"/>
              <w:rPr>
                <w:b/>
                <w:sz w:val="13"/>
              </w:rPr>
            </w:pPr>
            <w:hyperlink r:id="rId97">
              <w:r w:rsidRPr="00F1784C">
                <w:rPr>
                  <w:b/>
                  <w:w w:val="105"/>
                  <w:sz w:val="13"/>
                  <w:u w:val="single" w:color="296494"/>
                </w:rPr>
                <w:t>1303</w:t>
              </w:r>
            </w:hyperlink>
          </w:p>
        </w:tc>
        <w:tc>
          <w:tcPr>
            <w:tcW w:w="1331" w:type="dxa"/>
            <w:tcBorders>
              <w:top w:val="double" w:sz="2" w:space="0" w:color="CCCCCC"/>
              <w:left w:val="double" w:sz="2" w:space="0" w:color="CCCCCC"/>
              <w:bottom w:val="double" w:sz="2" w:space="0" w:color="CCCCCC"/>
              <w:right w:val="double" w:sz="2" w:space="0" w:color="CCCCCC"/>
            </w:tcBorders>
          </w:tcPr>
          <w:p w14:paraId="7EFDADEC" w14:textId="77777777" w:rsidR="00E2458B" w:rsidRPr="00F1784C" w:rsidRDefault="00E2458B" w:rsidP="00581618">
            <w:pPr>
              <w:pStyle w:val="TableParagraph"/>
              <w:spacing w:before="37" w:line="249" w:lineRule="auto"/>
              <w:ind w:left="47"/>
              <w:rPr>
                <w:b/>
                <w:sz w:val="13"/>
              </w:rPr>
            </w:pPr>
            <w:hyperlink r:id="rId98">
              <w:r w:rsidRPr="00F1784C">
                <w:rPr>
                  <w:b/>
                  <w:w w:val="105"/>
                  <w:sz w:val="13"/>
                  <w:u w:val="single" w:color="296494"/>
                </w:rPr>
                <w:t>Rhinolophus</w:t>
              </w:r>
              <w:r w:rsidRPr="00F1784C">
                <w:rPr>
                  <w:b/>
                  <w:spacing w:val="-44"/>
                  <w:w w:val="105"/>
                  <w:sz w:val="13"/>
                </w:rPr>
                <w:t xml:space="preserve"> </w:t>
              </w:r>
              <w:r w:rsidRPr="00F1784C">
                <w:rPr>
                  <w:b/>
                  <w:sz w:val="13"/>
                  <w:u w:val="single" w:color="296494"/>
                </w:rPr>
                <w:t>hipposideros</w:t>
              </w:r>
            </w:hyperlink>
          </w:p>
        </w:tc>
        <w:tc>
          <w:tcPr>
            <w:tcW w:w="304" w:type="dxa"/>
            <w:tcBorders>
              <w:top w:val="double" w:sz="2" w:space="0" w:color="CCCCCC"/>
              <w:left w:val="double" w:sz="2" w:space="0" w:color="CCCCCC"/>
              <w:bottom w:val="double" w:sz="2" w:space="0" w:color="CCCCCC"/>
              <w:right w:val="double" w:sz="2" w:space="0" w:color="CCCCCC"/>
            </w:tcBorders>
          </w:tcPr>
          <w:p w14:paraId="650636A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A6AFE61"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35ADB00C"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634789E9"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4A82896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CDE4BDA"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bottom w:val="double" w:sz="2" w:space="0" w:color="CCCCCC"/>
              <w:right w:val="double" w:sz="2" w:space="0" w:color="CCCCCC"/>
            </w:tcBorders>
          </w:tcPr>
          <w:p w14:paraId="4710A158"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640A7AD1"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01169991"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5B0E09E5" w14:textId="77777777" w:rsidR="00E2458B" w:rsidRPr="00F1784C" w:rsidRDefault="00E2458B" w:rsidP="00581618">
            <w:pPr>
              <w:pStyle w:val="TableParagraph"/>
              <w:spacing w:before="85"/>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49E7534"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0E03171F" w14:textId="77777777" w:rsidR="00E2458B" w:rsidRPr="00F1784C" w:rsidRDefault="00E2458B" w:rsidP="00581618">
            <w:pPr>
              <w:pStyle w:val="TableParagraph"/>
              <w:spacing w:before="85"/>
              <w:ind w:left="47"/>
              <w:rPr>
                <w:sz w:val="17"/>
              </w:rPr>
            </w:pPr>
            <w:r w:rsidRPr="00F1784C">
              <w:rPr>
                <w:w w:val="99"/>
                <w:sz w:val="17"/>
              </w:rPr>
              <w:t>C</w:t>
            </w:r>
          </w:p>
        </w:tc>
      </w:tr>
      <w:tr w:rsidR="00E2458B" w:rsidRPr="00F1784C" w14:paraId="3E53983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770A9304" w14:textId="77777777" w:rsidR="00E2458B" w:rsidRPr="00F1784C" w:rsidRDefault="00E2458B" w:rsidP="00581618">
            <w:pPr>
              <w:pStyle w:val="TableParagraph"/>
              <w:spacing w:before="98"/>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6BB6F8B6" w14:textId="77777777" w:rsidR="00E2458B" w:rsidRPr="00F1784C" w:rsidRDefault="00E2458B" w:rsidP="00581618">
            <w:pPr>
              <w:pStyle w:val="TableParagraph"/>
              <w:spacing w:before="125"/>
              <w:ind w:left="39"/>
              <w:rPr>
                <w:b/>
                <w:sz w:val="13"/>
              </w:rPr>
            </w:pPr>
            <w:hyperlink r:id="rId99">
              <w:r w:rsidRPr="00F1784C">
                <w:rPr>
                  <w:b/>
                  <w:w w:val="105"/>
                  <w:sz w:val="13"/>
                  <w:u w:val="single" w:color="296494"/>
                </w:rPr>
                <w:t>1303</w:t>
              </w:r>
            </w:hyperlink>
          </w:p>
        </w:tc>
        <w:tc>
          <w:tcPr>
            <w:tcW w:w="1331" w:type="dxa"/>
            <w:tcBorders>
              <w:top w:val="double" w:sz="2" w:space="0" w:color="CCCCCC"/>
              <w:left w:val="double" w:sz="2" w:space="0" w:color="CCCCCC"/>
              <w:bottom w:val="double" w:sz="2" w:space="0" w:color="CCCCCC"/>
              <w:right w:val="double" w:sz="2" w:space="0" w:color="CCCCCC"/>
            </w:tcBorders>
          </w:tcPr>
          <w:p w14:paraId="65704C7C" w14:textId="77777777" w:rsidR="00E2458B" w:rsidRPr="00F1784C" w:rsidRDefault="00E2458B" w:rsidP="00581618">
            <w:pPr>
              <w:pStyle w:val="TableParagraph"/>
              <w:spacing w:before="49" w:line="249" w:lineRule="auto"/>
              <w:ind w:left="47"/>
              <w:rPr>
                <w:b/>
                <w:sz w:val="13"/>
              </w:rPr>
            </w:pPr>
            <w:hyperlink r:id="rId100">
              <w:r w:rsidRPr="00F1784C">
                <w:rPr>
                  <w:b/>
                  <w:w w:val="105"/>
                  <w:sz w:val="13"/>
                  <w:u w:val="single" w:color="296494"/>
                </w:rPr>
                <w:t>Rhinolophus</w:t>
              </w:r>
              <w:r w:rsidRPr="00F1784C">
                <w:rPr>
                  <w:b/>
                  <w:spacing w:val="-44"/>
                  <w:w w:val="105"/>
                  <w:sz w:val="13"/>
                </w:rPr>
                <w:t xml:space="preserve"> </w:t>
              </w:r>
              <w:r w:rsidRPr="00F1784C">
                <w:rPr>
                  <w:b/>
                  <w:sz w:val="13"/>
                  <w:u w:val="single" w:color="296494"/>
                </w:rPr>
                <w:t>hipposideros</w:t>
              </w:r>
            </w:hyperlink>
          </w:p>
        </w:tc>
        <w:tc>
          <w:tcPr>
            <w:tcW w:w="304" w:type="dxa"/>
            <w:tcBorders>
              <w:top w:val="double" w:sz="2" w:space="0" w:color="CCCCCC"/>
              <w:left w:val="double" w:sz="2" w:space="0" w:color="CCCCCC"/>
              <w:bottom w:val="double" w:sz="2" w:space="0" w:color="CCCCCC"/>
              <w:right w:val="double" w:sz="2" w:space="0" w:color="CCCCCC"/>
            </w:tcBorders>
          </w:tcPr>
          <w:p w14:paraId="2033205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46B9326"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0DF8FCD6" w14:textId="77777777" w:rsidR="00E2458B" w:rsidRPr="00F1784C" w:rsidRDefault="00E2458B" w:rsidP="00581618">
            <w:pPr>
              <w:pStyle w:val="TableParagraph"/>
              <w:spacing w:before="98"/>
              <w:ind w:left="43"/>
              <w:rPr>
                <w:sz w:val="17"/>
              </w:rPr>
            </w:pPr>
            <w:r w:rsidRPr="00F1784C">
              <w:rPr>
                <w:w w:val="99"/>
                <w:sz w:val="17"/>
              </w:rPr>
              <w:t>w</w:t>
            </w:r>
          </w:p>
        </w:tc>
        <w:tc>
          <w:tcPr>
            <w:tcW w:w="608" w:type="dxa"/>
            <w:tcBorders>
              <w:top w:val="double" w:sz="2" w:space="0" w:color="CCCCCC"/>
              <w:left w:val="double" w:sz="2" w:space="0" w:color="CCCCCC"/>
              <w:bottom w:val="double" w:sz="2" w:space="0" w:color="CCCCCC"/>
              <w:right w:val="double" w:sz="2" w:space="0" w:color="CCCCCC"/>
            </w:tcBorders>
          </w:tcPr>
          <w:p w14:paraId="24086407" w14:textId="77777777" w:rsidR="00E2458B" w:rsidRPr="00F1784C" w:rsidRDefault="00E2458B" w:rsidP="00581618">
            <w:pPr>
              <w:pStyle w:val="TableParagraph"/>
              <w:spacing w:before="98"/>
              <w:ind w:left="42"/>
              <w:rPr>
                <w:sz w:val="17"/>
              </w:rPr>
            </w:pPr>
            <w:r w:rsidRPr="00F1784C">
              <w:rPr>
                <w:sz w:val="17"/>
              </w:rPr>
              <w:t>20</w:t>
            </w:r>
          </w:p>
        </w:tc>
        <w:tc>
          <w:tcPr>
            <w:tcW w:w="709" w:type="dxa"/>
            <w:tcBorders>
              <w:top w:val="double" w:sz="2" w:space="0" w:color="CCCCCC"/>
              <w:left w:val="double" w:sz="2" w:space="0" w:color="CCCCCC"/>
              <w:bottom w:val="double" w:sz="2" w:space="0" w:color="CCCCCC"/>
              <w:right w:val="double" w:sz="2" w:space="0" w:color="CCCCCC"/>
            </w:tcBorders>
          </w:tcPr>
          <w:p w14:paraId="70F2228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4247C67" w14:textId="77777777" w:rsidR="00E2458B" w:rsidRPr="00F1784C" w:rsidRDefault="00E2458B" w:rsidP="00581618">
            <w:pPr>
              <w:pStyle w:val="TableParagraph"/>
              <w:spacing w:before="98"/>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56C53496" w14:textId="77777777" w:rsidR="00E2458B" w:rsidRPr="00F1784C" w:rsidRDefault="00E2458B" w:rsidP="00581618">
            <w:pPr>
              <w:pStyle w:val="TableParagraph"/>
              <w:spacing w:before="98"/>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667F4F08"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bottom w:val="double" w:sz="2" w:space="0" w:color="CCCCCC"/>
              <w:right w:val="double" w:sz="2" w:space="0" w:color="CCCCCC"/>
            </w:tcBorders>
          </w:tcPr>
          <w:p w14:paraId="3D07DF5E"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210DD7B" w14:textId="77777777" w:rsidR="00E2458B" w:rsidRPr="00F1784C" w:rsidRDefault="00E2458B" w:rsidP="00581618">
            <w:pPr>
              <w:pStyle w:val="TableParagraph"/>
              <w:spacing w:before="98"/>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0C0DAAB4"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035A67FA" w14:textId="77777777" w:rsidR="00E2458B" w:rsidRPr="00F1784C" w:rsidRDefault="00E2458B" w:rsidP="00581618">
            <w:pPr>
              <w:pStyle w:val="TableParagraph"/>
              <w:spacing w:before="98"/>
              <w:ind w:left="47"/>
              <w:rPr>
                <w:sz w:val="17"/>
              </w:rPr>
            </w:pPr>
            <w:r w:rsidRPr="00F1784C">
              <w:rPr>
                <w:w w:val="99"/>
                <w:sz w:val="17"/>
              </w:rPr>
              <w:t>C</w:t>
            </w:r>
          </w:p>
        </w:tc>
      </w:tr>
      <w:tr w:rsidR="00E2458B" w:rsidRPr="00F1784C" w14:paraId="05AFE16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84"/>
        </w:trPr>
        <w:tc>
          <w:tcPr>
            <w:tcW w:w="330" w:type="dxa"/>
            <w:tcBorders>
              <w:top w:val="double" w:sz="2" w:space="0" w:color="CCCCCC"/>
              <w:left w:val="double" w:sz="2" w:space="0" w:color="CCCCCC"/>
              <w:bottom w:val="double" w:sz="2" w:space="0" w:color="CCCCCC"/>
              <w:right w:val="double" w:sz="2" w:space="0" w:color="CCCCCC"/>
            </w:tcBorders>
          </w:tcPr>
          <w:p w14:paraId="2803713D" w14:textId="77777777" w:rsidR="00E2458B" w:rsidRPr="00F1784C" w:rsidRDefault="00E2458B" w:rsidP="00581618">
            <w:pPr>
              <w:pStyle w:val="TableParagraph"/>
              <w:spacing w:before="34"/>
              <w:ind w:left="47"/>
              <w:rPr>
                <w:sz w:val="17"/>
              </w:rPr>
            </w:pPr>
            <w:r w:rsidRPr="00F1784C">
              <w:rPr>
                <w:w w:val="99"/>
                <w:sz w:val="17"/>
              </w:rPr>
              <w:t>I</w:t>
            </w:r>
          </w:p>
        </w:tc>
        <w:tc>
          <w:tcPr>
            <w:tcW w:w="647" w:type="dxa"/>
            <w:tcBorders>
              <w:top w:val="double" w:sz="2" w:space="0" w:color="CCCCCC"/>
              <w:left w:val="double" w:sz="2" w:space="0" w:color="CCCCCC"/>
              <w:bottom w:val="double" w:sz="2" w:space="0" w:color="CCCCCC"/>
              <w:right w:val="double" w:sz="2" w:space="0" w:color="CCCCCC"/>
            </w:tcBorders>
          </w:tcPr>
          <w:p w14:paraId="271C0349" w14:textId="77777777" w:rsidR="00E2458B" w:rsidRPr="00F1784C" w:rsidRDefault="00E2458B" w:rsidP="00581618">
            <w:pPr>
              <w:pStyle w:val="TableParagraph"/>
              <w:spacing w:before="75"/>
              <w:ind w:left="39"/>
              <w:rPr>
                <w:b/>
                <w:sz w:val="13"/>
              </w:rPr>
            </w:pPr>
            <w:hyperlink r:id="rId101">
              <w:r w:rsidRPr="00F1784C">
                <w:rPr>
                  <w:b/>
                  <w:w w:val="105"/>
                  <w:sz w:val="13"/>
                  <w:u w:val="single" w:color="296494"/>
                </w:rPr>
                <w:t>1087</w:t>
              </w:r>
            </w:hyperlink>
          </w:p>
        </w:tc>
        <w:tc>
          <w:tcPr>
            <w:tcW w:w="1331" w:type="dxa"/>
            <w:tcBorders>
              <w:top w:val="double" w:sz="2" w:space="0" w:color="CCCCCC"/>
              <w:left w:val="double" w:sz="2" w:space="0" w:color="CCCCCC"/>
              <w:bottom w:val="double" w:sz="2" w:space="0" w:color="CCCCCC"/>
              <w:right w:val="double" w:sz="2" w:space="0" w:color="CCCCCC"/>
            </w:tcBorders>
          </w:tcPr>
          <w:p w14:paraId="78B6BDFD" w14:textId="77777777" w:rsidR="00E2458B" w:rsidRPr="00F1784C" w:rsidRDefault="00E2458B" w:rsidP="00581618">
            <w:pPr>
              <w:pStyle w:val="TableParagraph"/>
              <w:spacing w:before="75"/>
              <w:ind w:left="47"/>
              <w:rPr>
                <w:b/>
                <w:sz w:val="13"/>
              </w:rPr>
            </w:pPr>
            <w:hyperlink r:id="rId102">
              <w:r w:rsidRPr="00F1784C">
                <w:rPr>
                  <w:b/>
                  <w:w w:val="105"/>
                  <w:sz w:val="13"/>
                  <w:u w:val="single" w:color="296494"/>
                </w:rPr>
                <w:t>Rosalia</w:t>
              </w:r>
              <w:r w:rsidRPr="00F1784C">
                <w:rPr>
                  <w:b/>
                  <w:spacing w:val="-7"/>
                  <w:w w:val="105"/>
                  <w:sz w:val="13"/>
                  <w:u w:val="single" w:color="296494"/>
                </w:rPr>
                <w:t xml:space="preserve"> </w:t>
              </w:r>
              <w:r w:rsidRPr="00F1784C">
                <w:rPr>
                  <w:b/>
                  <w:w w:val="105"/>
                  <w:sz w:val="13"/>
                  <w:u w:val="single" w:color="296494"/>
                </w:rPr>
                <w:t>alpina</w:t>
              </w:r>
            </w:hyperlink>
          </w:p>
        </w:tc>
        <w:tc>
          <w:tcPr>
            <w:tcW w:w="304" w:type="dxa"/>
            <w:tcBorders>
              <w:top w:val="double" w:sz="2" w:space="0" w:color="CCCCCC"/>
              <w:left w:val="double" w:sz="2" w:space="0" w:color="CCCCCC"/>
              <w:bottom w:val="double" w:sz="2" w:space="0" w:color="CCCCCC"/>
              <w:right w:val="double" w:sz="2" w:space="0" w:color="CCCCCC"/>
            </w:tcBorders>
          </w:tcPr>
          <w:p w14:paraId="15A3952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F9D2DDE"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0BF56270" w14:textId="77777777" w:rsidR="00E2458B" w:rsidRPr="00F1784C" w:rsidRDefault="00E2458B" w:rsidP="00581618">
            <w:pPr>
              <w:pStyle w:val="TableParagraph"/>
              <w:spacing w:before="34"/>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5FCE0C6C"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7EBF6BBD" w14:textId="77777777" w:rsidR="00E2458B" w:rsidRPr="00F1784C" w:rsidRDefault="00E2458B" w:rsidP="00581618">
            <w:pPr>
              <w:pStyle w:val="TableParagraph"/>
              <w:spacing w:before="34"/>
              <w:ind w:left="41"/>
              <w:rPr>
                <w:sz w:val="17"/>
              </w:rPr>
            </w:pPr>
            <w:r w:rsidRPr="00F1784C">
              <w:rPr>
                <w:sz w:val="17"/>
              </w:rPr>
              <w:t>100</w:t>
            </w:r>
          </w:p>
        </w:tc>
        <w:tc>
          <w:tcPr>
            <w:tcW w:w="582" w:type="dxa"/>
            <w:tcBorders>
              <w:top w:val="double" w:sz="2" w:space="0" w:color="CCCCCC"/>
              <w:left w:val="double" w:sz="2" w:space="0" w:color="CCCCCC"/>
              <w:bottom w:val="double" w:sz="2" w:space="0" w:color="CCCCCC"/>
              <w:right w:val="double" w:sz="2" w:space="0" w:color="CCCCCC"/>
            </w:tcBorders>
          </w:tcPr>
          <w:p w14:paraId="10953011" w14:textId="77777777" w:rsidR="00E2458B" w:rsidRPr="00F1784C" w:rsidRDefault="00E2458B" w:rsidP="00581618">
            <w:pPr>
              <w:pStyle w:val="TableParagraph"/>
              <w:spacing w:before="34"/>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4661C023" w14:textId="77777777" w:rsidR="00E2458B" w:rsidRPr="00F1784C" w:rsidRDefault="00E2458B" w:rsidP="00581618">
            <w:pPr>
              <w:pStyle w:val="TableParagraph"/>
              <w:spacing w:before="34"/>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2F14CEE4" w14:textId="77777777" w:rsidR="00E2458B" w:rsidRPr="00F1784C" w:rsidRDefault="00E2458B" w:rsidP="00581618">
            <w:pPr>
              <w:pStyle w:val="TableParagraph"/>
              <w:spacing w:before="34"/>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4C51C1F1" w14:textId="77777777" w:rsidR="00E2458B" w:rsidRPr="00F1784C" w:rsidRDefault="00E2458B" w:rsidP="00581618">
            <w:pPr>
              <w:pStyle w:val="TableParagraph"/>
              <w:spacing w:before="34"/>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778A0E78" w14:textId="77777777" w:rsidR="00E2458B" w:rsidRPr="00F1784C" w:rsidRDefault="00E2458B" w:rsidP="00581618">
            <w:pPr>
              <w:pStyle w:val="TableParagraph"/>
              <w:spacing w:before="34"/>
              <w:ind w:left="50"/>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0659FC38" w14:textId="77777777" w:rsidR="00E2458B" w:rsidRPr="00F1784C" w:rsidRDefault="00E2458B" w:rsidP="00581618">
            <w:pPr>
              <w:pStyle w:val="TableParagraph"/>
              <w:spacing w:before="34"/>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452DB61A" w14:textId="77777777" w:rsidR="00E2458B" w:rsidRPr="00F1784C" w:rsidRDefault="00E2458B" w:rsidP="00581618">
            <w:pPr>
              <w:pStyle w:val="TableParagraph"/>
              <w:spacing w:before="34"/>
              <w:ind w:left="47"/>
              <w:rPr>
                <w:sz w:val="17"/>
              </w:rPr>
            </w:pPr>
            <w:r w:rsidRPr="00F1784C">
              <w:rPr>
                <w:w w:val="99"/>
                <w:sz w:val="17"/>
              </w:rPr>
              <w:t>C</w:t>
            </w:r>
          </w:p>
        </w:tc>
      </w:tr>
      <w:tr w:rsidR="00E2458B" w:rsidRPr="00F1784C" w14:paraId="3FAE71F1"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47672414" w14:textId="77777777" w:rsidR="00E2458B" w:rsidRPr="00F1784C" w:rsidRDefault="00E2458B" w:rsidP="00581618">
            <w:pPr>
              <w:pStyle w:val="TableParagraph"/>
              <w:spacing w:before="85"/>
              <w:ind w:left="47"/>
              <w:rPr>
                <w:sz w:val="17"/>
              </w:rPr>
            </w:pPr>
            <w:r w:rsidRPr="00F1784C">
              <w:rPr>
                <w:w w:val="99"/>
                <w:sz w:val="17"/>
              </w:rPr>
              <w:t>P</w:t>
            </w:r>
          </w:p>
        </w:tc>
        <w:tc>
          <w:tcPr>
            <w:tcW w:w="647" w:type="dxa"/>
            <w:tcBorders>
              <w:top w:val="double" w:sz="2" w:space="0" w:color="CCCCCC"/>
              <w:left w:val="double" w:sz="2" w:space="0" w:color="CCCCCC"/>
              <w:bottom w:val="double" w:sz="2" w:space="0" w:color="CCCCCC"/>
              <w:right w:val="double" w:sz="2" w:space="0" w:color="CCCCCC"/>
            </w:tcBorders>
          </w:tcPr>
          <w:p w14:paraId="5ADFF02D" w14:textId="77777777" w:rsidR="00E2458B" w:rsidRPr="00F1784C" w:rsidRDefault="00E2458B" w:rsidP="00581618">
            <w:pPr>
              <w:pStyle w:val="TableParagraph"/>
              <w:spacing w:before="125"/>
              <w:ind w:left="39"/>
              <w:rPr>
                <w:b/>
                <w:sz w:val="13"/>
              </w:rPr>
            </w:pPr>
            <w:hyperlink r:id="rId103">
              <w:r w:rsidRPr="00F1784C">
                <w:rPr>
                  <w:b/>
                  <w:w w:val="105"/>
                  <w:sz w:val="13"/>
                  <w:u w:val="single" w:color="296494"/>
                </w:rPr>
                <w:t>4116</w:t>
              </w:r>
            </w:hyperlink>
          </w:p>
        </w:tc>
        <w:tc>
          <w:tcPr>
            <w:tcW w:w="1331" w:type="dxa"/>
            <w:tcBorders>
              <w:top w:val="double" w:sz="2" w:space="0" w:color="CCCCCC"/>
              <w:left w:val="double" w:sz="2" w:space="0" w:color="CCCCCC"/>
              <w:bottom w:val="double" w:sz="2" w:space="0" w:color="CCCCCC"/>
              <w:right w:val="double" w:sz="2" w:space="0" w:color="CCCCCC"/>
            </w:tcBorders>
          </w:tcPr>
          <w:p w14:paraId="5C0DD12D" w14:textId="77777777" w:rsidR="00E2458B" w:rsidRPr="00F1784C" w:rsidRDefault="00E2458B" w:rsidP="00581618">
            <w:pPr>
              <w:pStyle w:val="TableParagraph"/>
              <w:spacing w:before="37" w:line="249" w:lineRule="auto"/>
              <w:ind w:left="47" w:right="47"/>
              <w:rPr>
                <w:b/>
                <w:sz w:val="13"/>
              </w:rPr>
            </w:pPr>
            <w:hyperlink r:id="rId104">
              <w:r w:rsidRPr="00F1784C">
                <w:rPr>
                  <w:b/>
                  <w:w w:val="105"/>
                  <w:sz w:val="13"/>
                  <w:u w:val="single" w:color="296494"/>
                </w:rPr>
                <w:t>Tozzia</w:t>
              </w:r>
              <w:r w:rsidRPr="00F1784C">
                <w:rPr>
                  <w:b/>
                  <w:spacing w:val="1"/>
                  <w:w w:val="105"/>
                  <w:sz w:val="13"/>
                </w:rPr>
                <w:t xml:space="preserve"> </w:t>
              </w:r>
              <w:r w:rsidRPr="00F1784C">
                <w:rPr>
                  <w:b/>
                  <w:sz w:val="13"/>
                  <w:u w:val="single" w:color="296494"/>
                </w:rPr>
                <w:t>carpathica</w:t>
              </w:r>
            </w:hyperlink>
          </w:p>
        </w:tc>
        <w:tc>
          <w:tcPr>
            <w:tcW w:w="304" w:type="dxa"/>
            <w:tcBorders>
              <w:top w:val="double" w:sz="2" w:space="0" w:color="CCCCCC"/>
              <w:left w:val="double" w:sz="2" w:space="0" w:color="CCCCCC"/>
              <w:bottom w:val="double" w:sz="2" w:space="0" w:color="CCCCCC"/>
              <w:right w:val="double" w:sz="2" w:space="0" w:color="CCCCCC"/>
            </w:tcBorders>
          </w:tcPr>
          <w:p w14:paraId="191E9B9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643CD71"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bottom w:val="double" w:sz="2" w:space="0" w:color="CCCCCC"/>
              <w:right w:val="double" w:sz="2" w:space="0" w:color="CCCCCC"/>
            </w:tcBorders>
          </w:tcPr>
          <w:p w14:paraId="322D3CDF" w14:textId="77777777" w:rsidR="00E2458B" w:rsidRPr="00F1784C" w:rsidRDefault="00E2458B" w:rsidP="00581618">
            <w:pPr>
              <w:pStyle w:val="TableParagraph"/>
              <w:spacing w:before="85"/>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0C85022B"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65B0E637" w14:textId="77777777" w:rsidR="00E2458B" w:rsidRPr="00F1784C" w:rsidRDefault="00E2458B" w:rsidP="00581618">
            <w:pPr>
              <w:pStyle w:val="TableParagraph"/>
              <w:spacing w:before="85"/>
              <w:ind w:left="41"/>
              <w:rPr>
                <w:sz w:val="17"/>
              </w:rPr>
            </w:pPr>
            <w:r w:rsidRPr="00F1784C">
              <w:rPr>
                <w:sz w:val="17"/>
              </w:rPr>
              <w:t>50</w:t>
            </w:r>
          </w:p>
        </w:tc>
        <w:tc>
          <w:tcPr>
            <w:tcW w:w="582" w:type="dxa"/>
            <w:tcBorders>
              <w:top w:val="double" w:sz="2" w:space="0" w:color="CCCCCC"/>
              <w:left w:val="double" w:sz="2" w:space="0" w:color="CCCCCC"/>
              <w:bottom w:val="double" w:sz="2" w:space="0" w:color="CCCCCC"/>
              <w:right w:val="double" w:sz="2" w:space="0" w:color="CCCCCC"/>
            </w:tcBorders>
          </w:tcPr>
          <w:p w14:paraId="4E7CA778" w14:textId="77777777" w:rsidR="00E2458B" w:rsidRPr="00F1784C" w:rsidRDefault="00E2458B" w:rsidP="00581618">
            <w:pPr>
              <w:pStyle w:val="TableParagraph"/>
              <w:spacing w:before="85"/>
              <w:ind w:left="47"/>
              <w:rPr>
                <w:sz w:val="17"/>
              </w:rPr>
            </w:pPr>
            <w:r w:rsidRPr="00F1784C">
              <w:rPr>
                <w:w w:val="99"/>
                <w:sz w:val="17"/>
              </w:rPr>
              <w:t>i</w:t>
            </w:r>
          </w:p>
        </w:tc>
        <w:tc>
          <w:tcPr>
            <w:tcW w:w="557" w:type="dxa"/>
            <w:tcBorders>
              <w:top w:val="double" w:sz="2" w:space="0" w:color="CCCCCC"/>
              <w:left w:val="double" w:sz="2" w:space="0" w:color="CCCCCC"/>
              <w:bottom w:val="double" w:sz="2" w:space="0" w:color="CCCCCC"/>
              <w:right w:val="double" w:sz="2" w:space="0" w:color="CCCCCC"/>
            </w:tcBorders>
          </w:tcPr>
          <w:p w14:paraId="1F31781E" w14:textId="77777777" w:rsidR="00E2458B" w:rsidRPr="00F1784C" w:rsidRDefault="00E2458B" w:rsidP="00581618">
            <w:pPr>
              <w:pStyle w:val="TableParagraph"/>
              <w:spacing w:before="85"/>
              <w:ind w:left="43"/>
              <w:rPr>
                <w:sz w:val="17"/>
              </w:rPr>
            </w:pPr>
            <w:r w:rsidRPr="00F1784C">
              <w:rPr>
                <w:w w:val="99"/>
                <w:sz w:val="17"/>
              </w:rPr>
              <w:t>P</w:t>
            </w:r>
          </w:p>
        </w:tc>
        <w:tc>
          <w:tcPr>
            <w:tcW w:w="861" w:type="dxa"/>
            <w:tcBorders>
              <w:top w:val="double" w:sz="2" w:space="0" w:color="CCCCCC"/>
              <w:left w:val="double" w:sz="2" w:space="0" w:color="CCCCCC"/>
              <w:bottom w:val="double" w:sz="2" w:space="0" w:color="CCCCCC"/>
              <w:right w:val="double" w:sz="2" w:space="0" w:color="CCCCCC"/>
            </w:tcBorders>
          </w:tcPr>
          <w:p w14:paraId="47D9E25A" w14:textId="77777777" w:rsidR="00E2458B" w:rsidRPr="00F1784C" w:rsidRDefault="00E2458B" w:rsidP="00581618">
            <w:pPr>
              <w:pStyle w:val="TableParagraph"/>
              <w:spacing w:before="85"/>
              <w:ind w:left="45"/>
              <w:rPr>
                <w:sz w:val="17"/>
              </w:rPr>
            </w:pPr>
            <w:r w:rsidRPr="00F1784C">
              <w:rPr>
                <w:w w:val="99"/>
                <w:sz w:val="17"/>
              </w:rPr>
              <w:t>G</w:t>
            </w:r>
          </w:p>
        </w:tc>
        <w:tc>
          <w:tcPr>
            <w:tcW w:w="975" w:type="dxa"/>
            <w:tcBorders>
              <w:top w:val="double" w:sz="2" w:space="0" w:color="CCCCCC"/>
              <w:left w:val="double" w:sz="2" w:space="0" w:color="CCCCCC"/>
              <w:bottom w:val="double" w:sz="2" w:space="0" w:color="CCCCCC"/>
              <w:right w:val="double" w:sz="2" w:space="0" w:color="CCCCCC"/>
            </w:tcBorders>
          </w:tcPr>
          <w:p w14:paraId="0CCD6D2A" w14:textId="77777777" w:rsidR="00E2458B" w:rsidRPr="00F1784C" w:rsidRDefault="00E2458B" w:rsidP="00581618">
            <w:pPr>
              <w:pStyle w:val="TableParagraph"/>
              <w:spacing w:before="85"/>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3FE1AF43" w14:textId="77777777" w:rsidR="00E2458B" w:rsidRPr="00F1784C" w:rsidRDefault="00E2458B" w:rsidP="00581618">
            <w:pPr>
              <w:pStyle w:val="TableParagraph"/>
              <w:spacing w:before="85"/>
              <w:ind w:left="50"/>
              <w:rPr>
                <w:sz w:val="17"/>
              </w:rPr>
            </w:pPr>
            <w:r w:rsidRPr="00F1784C">
              <w:rPr>
                <w:w w:val="99"/>
                <w:sz w:val="17"/>
              </w:rPr>
              <w:t>A</w:t>
            </w:r>
          </w:p>
        </w:tc>
        <w:tc>
          <w:tcPr>
            <w:tcW w:w="556" w:type="dxa"/>
            <w:tcBorders>
              <w:top w:val="double" w:sz="2" w:space="0" w:color="CCCCCC"/>
              <w:left w:val="double" w:sz="2" w:space="0" w:color="CCCCCC"/>
              <w:bottom w:val="double" w:sz="2" w:space="0" w:color="CCCCCC"/>
              <w:right w:val="double" w:sz="2" w:space="0" w:color="CCCCCC"/>
            </w:tcBorders>
          </w:tcPr>
          <w:p w14:paraId="500D705C" w14:textId="77777777" w:rsidR="00E2458B" w:rsidRPr="00F1784C" w:rsidRDefault="00E2458B" w:rsidP="00581618">
            <w:pPr>
              <w:pStyle w:val="TableParagraph"/>
              <w:spacing w:before="85"/>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2E9C5D27" w14:textId="77777777" w:rsidR="00E2458B" w:rsidRPr="00F1784C" w:rsidRDefault="00E2458B" w:rsidP="00581618">
            <w:pPr>
              <w:pStyle w:val="TableParagraph"/>
              <w:spacing w:before="85"/>
              <w:ind w:left="47"/>
              <w:rPr>
                <w:sz w:val="17"/>
              </w:rPr>
            </w:pPr>
            <w:r w:rsidRPr="00F1784C">
              <w:rPr>
                <w:w w:val="99"/>
                <w:sz w:val="17"/>
              </w:rPr>
              <w:t>A</w:t>
            </w:r>
          </w:p>
        </w:tc>
      </w:tr>
      <w:tr w:rsidR="00E2458B" w:rsidRPr="00F1784C" w14:paraId="0E855831"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4"/>
        </w:trPr>
        <w:tc>
          <w:tcPr>
            <w:tcW w:w="330" w:type="dxa"/>
            <w:tcBorders>
              <w:top w:val="double" w:sz="2" w:space="0" w:color="CCCCCC"/>
              <w:left w:val="double" w:sz="2" w:space="0" w:color="CCCCCC"/>
              <w:right w:val="double" w:sz="2" w:space="0" w:color="CCCCCC"/>
            </w:tcBorders>
          </w:tcPr>
          <w:p w14:paraId="2255FD0D" w14:textId="77777777" w:rsidR="00E2458B" w:rsidRPr="00F1784C" w:rsidRDefault="00E2458B" w:rsidP="00581618">
            <w:pPr>
              <w:pStyle w:val="TableParagraph"/>
              <w:spacing w:before="98"/>
              <w:ind w:left="47"/>
              <w:rPr>
                <w:sz w:val="17"/>
              </w:rPr>
            </w:pPr>
            <w:r w:rsidRPr="00F1784C">
              <w:rPr>
                <w:w w:val="99"/>
                <w:sz w:val="17"/>
              </w:rPr>
              <w:t>A</w:t>
            </w:r>
          </w:p>
        </w:tc>
        <w:tc>
          <w:tcPr>
            <w:tcW w:w="647" w:type="dxa"/>
            <w:tcBorders>
              <w:top w:val="double" w:sz="2" w:space="0" w:color="CCCCCC"/>
              <w:left w:val="double" w:sz="2" w:space="0" w:color="CCCCCC"/>
              <w:right w:val="double" w:sz="2" w:space="0" w:color="CCCCCC"/>
            </w:tcBorders>
          </w:tcPr>
          <w:p w14:paraId="57D98EAC" w14:textId="77777777" w:rsidR="00E2458B" w:rsidRPr="00F1784C" w:rsidRDefault="00E2458B" w:rsidP="00581618">
            <w:pPr>
              <w:pStyle w:val="TableParagraph"/>
              <w:spacing w:before="125"/>
              <w:ind w:left="39"/>
              <w:rPr>
                <w:b/>
                <w:sz w:val="13"/>
              </w:rPr>
            </w:pPr>
            <w:hyperlink r:id="rId105">
              <w:r w:rsidRPr="00F1784C">
                <w:rPr>
                  <w:b/>
                  <w:w w:val="105"/>
                  <w:sz w:val="13"/>
                  <w:u w:val="single" w:color="296494"/>
                </w:rPr>
                <w:t>1166</w:t>
              </w:r>
            </w:hyperlink>
          </w:p>
        </w:tc>
        <w:tc>
          <w:tcPr>
            <w:tcW w:w="1331" w:type="dxa"/>
            <w:tcBorders>
              <w:top w:val="double" w:sz="2" w:space="0" w:color="CCCCCC"/>
              <w:left w:val="double" w:sz="2" w:space="0" w:color="CCCCCC"/>
              <w:right w:val="double" w:sz="2" w:space="0" w:color="CCCCCC"/>
            </w:tcBorders>
          </w:tcPr>
          <w:p w14:paraId="50434A1B" w14:textId="77777777" w:rsidR="00E2458B" w:rsidRPr="00F1784C" w:rsidRDefault="00E2458B" w:rsidP="00581618">
            <w:pPr>
              <w:pStyle w:val="TableParagraph"/>
              <w:spacing w:before="47" w:line="160" w:lineRule="atLeast"/>
              <w:ind w:left="47" w:right="47"/>
              <w:rPr>
                <w:b/>
                <w:sz w:val="13"/>
              </w:rPr>
            </w:pPr>
            <w:hyperlink r:id="rId106">
              <w:r w:rsidRPr="00F1784C">
                <w:rPr>
                  <w:b/>
                  <w:w w:val="105"/>
                  <w:sz w:val="13"/>
                  <w:u w:val="single" w:color="296494"/>
                </w:rPr>
                <w:t>Triturus</w:t>
              </w:r>
              <w:r w:rsidRPr="00F1784C">
                <w:rPr>
                  <w:b/>
                  <w:spacing w:val="1"/>
                  <w:w w:val="105"/>
                  <w:sz w:val="13"/>
                </w:rPr>
                <w:t xml:space="preserve"> </w:t>
              </w:r>
              <w:r w:rsidRPr="00F1784C">
                <w:rPr>
                  <w:b/>
                  <w:sz w:val="13"/>
                  <w:u w:val="single" w:color="296494"/>
                </w:rPr>
                <w:t>cristatus</w:t>
              </w:r>
            </w:hyperlink>
          </w:p>
        </w:tc>
        <w:tc>
          <w:tcPr>
            <w:tcW w:w="304" w:type="dxa"/>
            <w:tcBorders>
              <w:top w:val="double" w:sz="2" w:space="0" w:color="CCCCCC"/>
              <w:left w:val="double" w:sz="2" w:space="0" w:color="CCCCCC"/>
              <w:right w:val="double" w:sz="2" w:space="0" w:color="CCCCCC"/>
            </w:tcBorders>
          </w:tcPr>
          <w:p w14:paraId="407EBDA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right w:val="double" w:sz="2" w:space="0" w:color="CCCCCC"/>
            </w:tcBorders>
          </w:tcPr>
          <w:p w14:paraId="593FAE2D" w14:textId="77777777" w:rsidR="00E2458B" w:rsidRPr="00F1784C" w:rsidRDefault="00E2458B" w:rsidP="00581618">
            <w:pPr>
              <w:pStyle w:val="TableParagraph"/>
              <w:rPr>
                <w:rFonts w:ascii="Times New Roman"/>
                <w:sz w:val="14"/>
              </w:rPr>
            </w:pPr>
          </w:p>
        </w:tc>
        <w:tc>
          <w:tcPr>
            <w:tcW w:w="317" w:type="dxa"/>
            <w:tcBorders>
              <w:top w:val="double" w:sz="2" w:space="0" w:color="CCCCCC"/>
              <w:left w:val="double" w:sz="2" w:space="0" w:color="CCCCCC"/>
              <w:right w:val="double" w:sz="2" w:space="0" w:color="CCCCCC"/>
            </w:tcBorders>
          </w:tcPr>
          <w:p w14:paraId="7B09D8C0"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right w:val="double" w:sz="2" w:space="0" w:color="CCCCCC"/>
            </w:tcBorders>
          </w:tcPr>
          <w:p w14:paraId="43CD26E0"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right w:val="double" w:sz="2" w:space="0" w:color="CCCCCC"/>
            </w:tcBorders>
          </w:tcPr>
          <w:p w14:paraId="3059333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right w:val="double" w:sz="2" w:space="0" w:color="CCCCCC"/>
            </w:tcBorders>
          </w:tcPr>
          <w:p w14:paraId="690ECEFF" w14:textId="77777777" w:rsidR="00E2458B" w:rsidRPr="00F1784C" w:rsidRDefault="00E2458B" w:rsidP="00581618">
            <w:pPr>
              <w:pStyle w:val="TableParagraph"/>
              <w:rPr>
                <w:rFonts w:ascii="Times New Roman"/>
                <w:sz w:val="14"/>
              </w:rPr>
            </w:pPr>
          </w:p>
        </w:tc>
        <w:tc>
          <w:tcPr>
            <w:tcW w:w="557" w:type="dxa"/>
            <w:tcBorders>
              <w:top w:val="double" w:sz="2" w:space="0" w:color="CCCCCC"/>
              <w:left w:val="double" w:sz="2" w:space="0" w:color="CCCCCC"/>
              <w:right w:val="double" w:sz="2" w:space="0" w:color="CCCCCC"/>
            </w:tcBorders>
          </w:tcPr>
          <w:p w14:paraId="7827FCCD" w14:textId="77777777" w:rsidR="00E2458B" w:rsidRPr="00F1784C" w:rsidRDefault="00E2458B" w:rsidP="00581618">
            <w:pPr>
              <w:pStyle w:val="TableParagraph"/>
              <w:spacing w:before="98"/>
              <w:ind w:left="43"/>
              <w:rPr>
                <w:sz w:val="17"/>
              </w:rPr>
            </w:pPr>
            <w:r w:rsidRPr="00F1784C">
              <w:rPr>
                <w:w w:val="99"/>
                <w:sz w:val="17"/>
              </w:rPr>
              <w:t>R</w:t>
            </w:r>
          </w:p>
        </w:tc>
        <w:tc>
          <w:tcPr>
            <w:tcW w:w="861" w:type="dxa"/>
            <w:tcBorders>
              <w:top w:val="double" w:sz="2" w:space="0" w:color="CCCCCC"/>
              <w:left w:val="double" w:sz="2" w:space="0" w:color="CCCCCC"/>
              <w:right w:val="double" w:sz="2" w:space="0" w:color="CCCCCC"/>
            </w:tcBorders>
          </w:tcPr>
          <w:p w14:paraId="311A4174" w14:textId="77777777" w:rsidR="00E2458B" w:rsidRPr="00F1784C" w:rsidRDefault="00E2458B" w:rsidP="00581618">
            <w:pPr>
              <w:pStyle w:val="TableParagraph"/>
              <w:rPr>
                <w:rFonts w:ascii="Times New Roman"/>
                <w:sz w:val="14"/>
              </w:rPr>
            </w:pPr>
          </w:p>
        </w:tc>
        <w:tc>
          <w:tcPr>
            <w:tcW w:w="975" w:type="dxa"/>
            <w:tcBorders>
              <w:top w:val="double" w:sz="2" w:space="0" w:color="CCCCCC"/>
              <w:left w:val="double" w:sz="2" w:space="0" w:color="CCCCCC"/>
              <w:right w:val="double" w:sz="2" w:space="0" w:color="CCCCCC"/>
            </w:tcBorders>
          </w:tcPr>
          <w:p w14:paraId="574DD814"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right w:val="double" w:sz="2" w:space="0" w:color="CCCCCC"/>
            </w:tcBorders>
          </w:tcPr>
          <w:p w14:paraId="60676868"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right w:val="double" w:sz="2" w:space="0" w:color="CCCCCC"/>
            </w:tcBorders>
          </w:tcPr>
          <w:p w14:paraId="7A1D4242" w14:textId="77777777" w:rsidR="00E2458B" w:rsidRPr="00F1784C" w:rsidRDefault="00E2458B" w:rsidP="00581618">
            <w:pPr>
              <w:pStyle w:val="TableParagraph"/>
              <w:spacing w:before="98"/>
              <w:ind w:left="48"/>
              <w:rPr>
                <w:sz w:val="17"/>
              </w:rPr>
            </w:pPr>
            <w:r w:rsidRPr="00F1784C">
              <w:rPr>
                <w:w w:val="99"/>
                <w:sz w:val="17"/>
              </w:rPr>
              <w:t>C</w:t>
            </w:r>
          </w:p>
        </w:tc>
        <w:tc>
          <w:tcPr>
            <w:tcW w:w="556" w:type="dxa"/>
            <w:tcBorders>
              <w:top w:val="double" w:sz="2" w:space="0" w:color="CCCCCC"/>
              <w:left w:val="double" w:sz="2" w:space="0" w:color="CCCCCC"/>
              <w:right w:val="double" w:sz="2" w:space="0" w:color="CCCCCC"/>
            </w:tcBorders>
          </w:tcPr>
          <w:p w14:paraId="4F83CE12"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2AC5F54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330" w:type="dxa"/>
            <w:tcBorders>
              <w:top w:val="double" w:sz="2" w:space="0" w:color="CCCCCC"/>
              <w:left w:val="double" w:sz="2" w:space="0" w:color="CCCCCC"/>
              <w:bottom w:val="double" w:sz="2" w:space="0" w:color="CCCCCC"/>
              <w:right w:val="double" w:sz="2" w:space="0" w:color="CCCCCC"/>
            </w:tcBorders>
          </w:tcPr>
          <w:p w14:paraId="2C950680" w14:textId="77777777" w:rsidR="00E2458B" w:rsidRPr="00F1784C" w:rsidRDefault="00E2458B" w:rsidP="00581618">
            <w:pPr>
              <w:pStyle w:val="TableParagraph"/>
              <w:spacing w:before="98"/>
              <w:ind w:left="47"/>
              <w:rPr>
                <w:sz w:val="17"/>
              </w:rPr>
            </w:pPr>
            <w:r w:rsidRPr="00F1784C">
              <w:rPr>
                <w:w w:val="99"/>
                <w:sz w:val="17"/>
              </w:rPr>
              <w:t>A</w:t>
            </w:r>
          </w:p>
        </w:tc>
        <w:tc>
          <w:tcPr>
            <w:tcW w:w="647" w:type="dxa"/>
            <w:tcBorders>
              <w:top w:val="double" w:sz="2" w:space="0" w:color="CCCCCC"/>
              <w:left w:val="double" w:sz="2" w:space="0" w:color="CCCCCC"/>
              <w:bottom w:val="double" w:sz="2" w:space="0" w:color="CCCCCC"/>
              <w:right w:val="double" w:sz="2" w:space="0" w:color="CCCCCC"/>
            </w:tcBorders>
          </w:tcPr>
          <w:p w14:paraId="6C2726E7" w14:textId="77777777" w:rsidR="00E2458B" w:rsidRPr="00F1784C" w:rsidRDefault="00E2458B" w:rsidP="00581618">
            <w:pPr>
              <w:pStyle w:val="TableParagraph"/>
              <w:spacing w:before="125"/>
              <w:ind w:left="39"/>
              <w:rPr>
                <w:b/>
                <w:sz w:val="13"/>
              </w:rPr>
            </w:pPr>
            <w:hyperlink r:id="rId107">
              <w:r w:rsidRPr="00F1784C">
                <w:rPr>
                  <w:b/>
                  <w:w w:val="105"/>
                  <w:sz w:val="13"/>
                  <w:u w:val="single" w:color="296494"/>
                </w:rPr>
                <w:t>2001</w:t>
              </w:r>
            </w:hyperlink>
          </w:p>
        </w:tc>
        <w:tc>
          <w:tcPr>
            <w:tcW w:w="1331" w:type="dxa"/>
            <w:tcBorders>
              <w:top w:val="double" w:sz="2" w:space="0" w:color="CCCCCC"/>
              <w:left w:val="double" w:sz="2" w:space="0" w:color="CCCCCC"/>
              <w:bottom w:val="double" w:sz="2" w:space="0" w:color="CCCCCC"/>
              <w:right w:val="double" w:sz="2" w:space="0" w:color="CCCCCC"/>
            </w:tcBorders>
          </w:tcPr>
          <w:p w14:paraId="350C53EB" w14:textId="77777777" w:rsidR="00E2458B" w:rsidRPr="00F1784C" w:rsidRDefault="00E2458B" w:rsidP="00581618">
            <w:pPr>
              <w:pStyle w:val="TableParagraph"/>
              <w:spacing w:before="49"/>
              <w:ind w:left="47"/>
              <w:rPr>
                <w:b/>
                <w:sz w:val="13"/>
              </w:rPr>
            </w:pPr>
            <w:hyperlink r:id="rId108">
              <w:r w:rsidRPr="00F1784C">
                <w:rPr>
                  <w:b/>
                  <w:w w:val="105"/>
                  <w:sz w:val="13"/>
                  <w:u w:val="single" w:color="296494"/>
                </w:rPr>
                <w:t>Triturus</w:t>
              </w:r>
            </w:hyperlink>
          </w:p>
          <w:p w14:paraId="34FC3CB5" w14:textId="77777777" w:rsidR="00E2458B" w:rsidRPr="00F1784C" w:rsidRDefault="00E2458B" w:rsidP="00581618">
            <w:pPr>
              <w:pStyle w:val="TableParagraph"/>
              <w:spacing w:before="7"/>
              <w:ind w:left="47"/>
              <w:rPr>
                <w:b/>
                <w:sz w:val="13"/>
              </w:rPr>
            </w:pPr>
            <w:hyperlink r:id="rId109">
              <w:r w:rsidRPr="00F1784C">
                <w:rPr>
                  <w:b/>
                  <w:w w:val="105"/>
                  <w:sz w:val="13"/>
                  <w:u w:val="single" w:color="296494"/>
                </w:rPr>
                <w:t>montandon</w:t>
              </w:r>
              <w:r w:rsidRPr="00F1784C">
                <w:rPr>
                  <w:b/>
                  <w:w w:val="105"/>
                  <w:sz w:val="13"/>
                </w:rPr>
                <w:t>i</w:t>
              </w:r>
            </w:hyperlink>
          </w:p>
        </w:tc>
        <w:tc>
          <w:tcPr>
            <w:tcW w:w="304" w:type="dxa"/>
            <w:tcBorders>
              <w:top w:val="double" w:sz="2" w:space="0" w:color="CCCCCC"/>
              <w:left w:val="double" w:sz="2" w:space="0" w:color="CCCCCC"/>
              <w:bottom w:val="double" w:sz="2" w:space="0" w:color="CCCCCC"/>
              <w:right w:val="double" w:sz="2" w:space="0" w:color="CCCCCC"/>
            </w:tcBorders>
          </w:tcPr>
          <w:p w14:paraId="4BB1B987"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7C275EB5" w14:textId="77777777" w:rsidR="00E2458B" w:rsidRPr="00F1784C" w:rsidRDefault="00E2458B" w:rsidP="00581618">
            <w:pPr>
              <w:pStyle w:val="TableParagraph"/>
              <w:rPr>
                <w:rFonts w:ascii="Times New Roman"/>
                <w:sz w:val="16"/>
              </w:rPr>
            </w:pPr>
          </w:p>
        </w:tc>
        <w:tc>
          <w:tcPr>
            <w:tcW w:w="317" w:type="dxa"/>
            <w:tcBorders>
              <w:top w:val="double" w:sz="2" w:space="0" w:color="CCCCCC"/>
              <w:left w:val="double" w:sz="2" w:space="0" w:color="CCCCCC"/>
              <w:bottom w:val="double" w:sz="2" w:space="0" w:color="CCCCCC"/>
              <w:right w:val="double" w:sz="2" w:space="0" w:color="CCCCCC"/>
            </w:tcBorders>
          </w:tcPr>
          <w:p w14:paraId="0D6950D3" w14:textId="77777777" w:rsidR="00E2458B" w:rsidRPr="00F1784C" w:rsidRDefault="00E2458B" w:rsidP="00581618">
            <w:pPr>
              <w:pStyle w:val="TableParagraph"/>
              <w:spacing w:before="98"/>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1C4E66ED" w14:textId="77777777" w:rsidR="00E2458B" w:rsidRPr="00F1784C" w:rsidRDefault="00E2458B" w:rsidP="00581618">
            <w:pPr>
              <w:pStyle w:val="TableParagraph"/>
              <w:rPr>
                <w:rFonts w:ascii="Times New Roman"/>
                <w:sz w:val="16"/>
              </w:rPr>
            </w:pPr>
          </w:p>
        </w:tc>
        <w:tc>
          <w:tcPr>
            <w:tcW w:w="709" w:type="dxa"/>
            <w:tcBorders>
              <w:top w:val="double" w:sz="2" w:space="0" w:color="CCCCCC"/>
              <w:left w:val="double" w:sz="2" w:space="0" w:color="CCCCCC"/>
              <w:bottom w:val="double" w:sz="2" w:space="0" w:color="CCCCCC"/>
              <w:right w:val="double" w:sz="2" w:space="0" w:color="CCCCCC"/>
            </w:tcBorders>
          </w:tcPr>
          <w:p w14:paraId="06CF5563" w14:textId="77777777" w:rsidR="00E2458B" w:rsidRPr="00F1784C" w:rsidRDefault="00E2458B" w:rsidP="00581618">
            <w:pPr>
              <w:pStyle w:val="TableParagraph"/>
              <w:rPr>
                <w:rFonts w:ascii="Times New Roman"/>
                <w:sz w:val="16"/>
              </w:rPr>
            </w:pPr>
          </w:p>
        </w:tc>
        <w:tc>
          <w:tcPr>
            <w:tcW w:w="582" w:type="dxa"/>
            <w:tcBorders>
              <w:top w:val="double" w:sz="2" w:space="0" w:color="CCCCCC"/>
              <w:left w:val="double" w:sz="2" w:space="0" w:color="CCCCCC"/>
              <w:bottom w:val="double" w:sz="2" w:space="0" w:color="CCCCCC"/>
              <w:right w:val="double" w:sz="2" w:space="0" w:color="CCCCCC"/>
            </w:tcBorders>
          </w:tcPr>
          <w:p w14:paraId="5B0B6EC9" w14:textId="77777777" w:rsidR="00E2458B" w:rsidRPr="00F1784C" w:rsidRDefault="00E2458B" w:rsidP="00581618">
            <w:pPr>
              <w:pStyle w:val="TableParagraph"/>
              <w:rPr>
                <w:rFonts w:ascii="Times New Roman"/>
                <w:sz w:val="16"/>
              </w:rPr>
            </w:pPr>
          </w:p>
        </w:tc>
        <w:tc>
          <w:tcPr>
            <w:tcW w:w="557" w:type="dxa"/>
            <w:tcBorders>
              <w:top w:val="double" w:sz="2" w:space="0" w:color="CCCCCC"/>
              <w:left w:val="double" w:sz="2" w:space="0" w:color="CCCCCC"/>
              <w:bottom w:val="double" w:sz="2" w:space="0" w:color="CCCCCC"/>
              <w:right w:val="double" w:sz="2" w:space="0" w:color="CCCCCC"/>
            </w:tcBorders>
          </w:tcPr>
          <w:p w14:paraId="60A5FB38" w14:textId="77777777" w:rsidR="00E2458B" w:rsidRPr="00F1784C" w:rsidRDefault="00E2458B" w:rsidP="00581618">
            <w:pPr>
              <w:pStyle w:val="TableParagraph"/>
              <w:spacing w:before="98"/>
              <w:ind w:left="43"/>
              <w:rPr>
                <w:sz w:val="17"/>
              </w:rPr>
            </w:pPr>
            <w:r w:rsidRPr="00F1784C">
              <w:rPr>
                <w:w w:val="99"/>
                <w:sz w:val="17"/>
              </w:rPr>
              <w:t>C</w:t>
            </w:r>
          </w:p>
        </w:tc>
        <w:tc>
          <w:tcPr>
            <w:tcW w:w="861" w:type="dxa"/>
            <w:tcBorders>
              <w:top w:val="double" w:sz="2" w:space="0" w:color="CCCCCC"/>
              <w:left w:val="double" w:sz="2" w:space="0" w:color="CCCCCC"/>
              <w:bottom w:val="double" w:sz="2" w:space="0" w:color="CCCCCC"/>
              <w:right w:val="double" w:sz="2" w:space="0" w:color="CCCCCC"/>
            </w:tcBorders>
          </w:tcPr>
          <w:p w14:paraId="5AA38A41" w14:textId="77777777" w:rsidR="00E2458B" w:rsidRPr="00F1784C" w:rsidRDefault="00E2458B" w:rsidP="00581618">
            <w:pPr>
              <w:pStyle w:val="TableParagraph"/>
              <w:rPr>
                <w:rFonts w:ascii="Times New Roman"/>
                <w:sz w:val="16"/>
              </w:rPr>
            </w:pPr>
          </w:p>
        </w:tc>
        <w:tc>
          <w:tcPr>
            <w:tcW w:w="975" w:type="dxa"/>
            <w:tcBorders>
              <w:top w:val="double" w:sz="2" w:space="0" w:color="CCCCCC"/>
              <w:left w:val="double" w:sz="2" w:space="0" w:color="CCCCCC"/>
              <w:bottom w:val="double" w:sz="2" w:space="0" w:color="CCCCCC"/>
              <w:right w:val="double" w:sz="2" w:space="0" w:color="CCCCCC"/>
            </w:tcBorders>
          </w:tcPr>
          <w:p w14:paraId="4EFBC391" w14:textId="77777777" w:rsidR="00E2458B" w:rsidRPr="00F1784C" w:rsidRDefault="00E2458B" w:rsidP="00581618">
            <w:pPr>
              <w:pStyle w:val="TableParagraph"/>
              <w:spacing w:before="98"/>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2B8A775B" w14:textId="77777777" w:rsidR="00E2458B" w:rsidRPr="00F1784C" w:rsidRDefault="00E2458B" w:rsidP="00581618">
            <w:pPr>
              <w:pStyle w:val="TableParagraph"/>
              <w:spacing w:before="98"/>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7A11A430" w14:textId="77777777" w:rsidR="00E2458B" w:rsidRPr="00F1784C" w:rsidRDefault="00E2458B" w:rsidP="00581618">
            <w:pPr>
              <w:pStyle w:val="TableParagraph"/>
              <w:spacing w:before="98"/>
              <w:ind w:left="48"/>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11D4C63E" w14:textId="77777777" w:rsidR="00E2458B" w:rsidRPr="00F1784C" w:rsidRDefault="00E2458B" w:rsidP="00581618">
            <w:pPr>
              <w:pStyle w:val="TableParagraph"/>
              <w:spacing w:before="98"/>
              <w:ind w:left="47"/>
              <w:rPr>
                <w:sz w:val="17"/>
              </w:rPr>
            </w:pPr>
            <w:r w:rsidRPr="00F1784C">
              <w:rPr>
                <w:w w:val="99"/>
                <w:sz w:val="17"/>
              </w:rPr>
              <w:t>B</w:t>
            </w:r>
          </w:p>
        </w:tc>
      </w:tr>
      <w:tr w:rsidR="00E2458B" w:rsidRPr="00F1784C" w14:paraId="7F24C4A7"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84"/>
        </w:trPr>
        <w:tc>
          <w:tcPr>
            <w:tcW w:w="330" w:type="dxa"/>
            <w:tcBorders>
              <w:top w:val="double" w:sz="2" w:space="0" w:color="CCCCCC"/>
              <w:left w:val="double" w:sz="2" w:space="0" w:color="CCCCCC"/>
              <w:bottom w:val="double" w:sz="2" w:space="0" w:color="CCCCCC"/>
              <w:right w:val="double" w:sz="2" w:space="0" w:color="CCCCCC"/>
            </w:tcBorders>
          </w:tcPr>
          <w:p w14:paraId="075FFDA4" w14:textId="77777777" w:rsidR="00E2458B" w:rsidRPr="00F1784C" w:rsidRDefault="00E2458B" w:rsidP="00581618">
            <w:pPr>
              <w:pStyle w:val="TableParagraph"/>
              <w:spacing w:before="34"/>
              <w:ind w:left="47"/>
              <w:rPr>
                <w:sz w:val="17"/>
              </w:rPr>
            </w:pPr>
            <w:r w:rsidRPr="00F1784C">
              <w:rPr>
                <w:w w:val="99"/>
                <w:sz w:val="17"/>
              </w:rPr>
              <w:t>M</w:t>
            </w:r>
          </w:p>
        </w:tc>
        <w:tc>
          <w:tcPr>
            <w:tcW w:w="647" w:type="dxa"/>
            <w:tcBorders>
              <w:top w:val="double" w:sz="2" w:space="0" w:color="CCCCCC"/>
              <w:left w:val="double" w:sz="2" w:space="0" w:color="CCCCCC"/>
              <w:bottom w:val="double" w:sz="2" w:space="0" w:color="CCCCCC"/>
              <w:right w:val="double" w:sz="2" w:space="0" w:color="CCCCCC"/>
            </w:tcBorders>
          </w:tcPr>
          <w:p w14:paraId="08922352" w14:textId="77777777" w:rsidR="00E2458B" w:rsidRPr="00F1784C" w:rsidRDefault="00E2458B" w:rsidP="00581618">
            <w:pPr>
              <w:pStyle w:val="TableParagraph"/>
              <w:spacing w:before="62"/>
              <w:ind w:left="39"/>
              <w:rPr>
                <w:b/>
                <w:sz w:val="13"/>
              </w:rPr>
            </w:pPr>
            <w:hyperlink r:id="rId110">
              <w:r w:rsidRPr="00F1784C">
                <w:rPr>
                  <w:b/>
                  <w:w w:val="105"/>
                  <w:sz w:val="13"/>
                  <w:u w:val="single" w:color="296494"/>
                </w:rPr>
                <w:t>1354</w:t>
              </w:r>
            </w:hyperlink>
          </w:p>
        </w:tc>
        <w:tc>
          <w:tcPr>
            <w:tcW w:w="1331" w:type="dxa"/>
            <w:tcBorders>
              <w:top w:val="double" w:sz="2" w:space="0" w:color="CCCCCC"/>
              <w:left w:val="double" w:sz="2" w:space="0" w:color="CCCCCC"/>
              <w:bottom w:val="double" w:sz="2" w:space="0" w:color="CCCCCC"/>
              <w:right w:val="double" w:sz="2" w:space="0" w:color="CCCCCC"/>
            </w:tcBorders>
          </w:tcPr>
          <w:p w14:paraId="6961B0BE" w14:textId="77777777" w:rsidR="00E2458B" w:rsidRPr="00F1784C" w:rsidRDefault="00E2458B" w:rsidP="00581618">
            <w:pPr>
              <w:pStyle w:val="TableParagraph"/>
              <w:spacing w:before="62"/>
              <w:ind w:left="47"/>
              <w:rPr>
                <w:b/>
                <w:sz w:val="13"/>
              </w:rPr>
            </w:pPr>
            <w:hyperlink r:id="rId111">
              <w:r w:rsidRPr="00F1784C">
                <w:rPr>
                  <w:b/>
                  <w:w w:val="105"/>
                  <w:sz w:val="13"/>
                  <w:u w:val="single" w:color="296494"/>
                </w:rPr>
                <w:t>Ursus</w:t>
              </w:r>
              <w:r w:rsidRPr="00F1784C">
                <w:rPr>
                  <w:b/>
                  <w:spacing w:val="-7"/>
                  <w:w w:val="105"/>
                  <w:sz w:val="13"/>
                  <w:u w:val="single" w:color="296494"/>
                </w:rPr>
                <w:t xml:space="preserve"> </w:t>
              </w:r>
              <w:r w:rsidRPr="00F1784C">
                <w:rPr>
                  <w:b/>
                  <w:w w:val="105"/>
                  <w:sz w:val="13"/>
                  <w:u w:val="single" w:color="296494"/>
                </w:rPr>
                <w:t>arctos</w:t>
              </w:r>
            </w:hyperlink>
          </w:p>
        </w:tc>
        <w:tc>
          <w:tcPr>
            <w:tcW w:w="304" w:type="dxa"/>
            <w:tcBorders>
              <w:top w:val="double" w:sz="2" w:space="0" w:color="CCCCCC"/>
              <w:left w:val="double" w:sz="2" w:space="0" w:color="CCCCCC"/>
              <w:bottom w:val="double" w:sz="2" w:space="0" w:color="CCCCCC"/>
              <w:right w:val="double" w:sz="2" w:space="0" w:color="CCCCCC"/>
            </w:tcBorders>
          </w:tcPr>
          <w:p w14:paraId="63C64C74" w14:textId="77777777" w:rsidR="00E2458B" w:rsidRPr="00F1784C" w:rsidRDefault="00E2458B" w:rsidP="00581618">
            <w:pPr>
              <w:pStyle w:val="TableParagraph"/>
              <w:rPr>
                <w:rFonts w:ascii="Times New Roman"/>
                <w:sz w:val="16"/>
              </w:rPr>
            </w:pPr>
          </w:p>
        </w:tc>
        <w:tc>
          <w:tcPr>
            <w:tcW w:w="456" w:type="dxa"/>
            <w:tcBorders>
              <w:top w:val="double" w:sz="2" w:space="0" w:color="CCCCCC"/>
              <w:left w:val="double" w:sz="2" w:space="0" w:color="CCCCCC"/>
              <w:bottom w:val="double" w:sz="2" w:space="0" w:color="CCCCCC"/>
              <w:right w:val="double" w:sz="2" w:space="0" w:color="CCCCCC"/>
            </w:tcBorders>
          </w:tcPr>
          <w:p w14:paraId="496FD967" w14:textId="77777777" w:rsidR="00E2458B" w:rsidRPr="00F1784C" w:rsidRDefault="00E2458B" w:rsidP="00581618">
            <w:pPr>
              <w:pStyle w:val="TableParagraph"/>
              <w:rPr>
                <w:rFonts w:ascii="Times New Roman"/>
                <w:sz w:val="16"/>
              </w:rPr>
            </w:pPr>
          </w:p>
        </w:tc>
        <w:tc>
          <w:tcPr>
            <w:tcW w:w="317" w:type="dxa"/>
            <w:tcBorders>
              <w:top w:val="double" w:sz="2" w:space="0" w:color="CCCCCC"/>
              <w:left w:val="double" w:sz="2" w:space="0" w:color="CCCCCC"/>
              <w:bottom w:val="double" w:sz="2" w:space="0" w:color="CCCCCC"/>
              <w:right w:val="double" w:sz="2" w:space="0" w:color="CCCCCC"/>
            </w:tcBorders>
          </w:tcPr>
          <w:p w14:paraId="62F42765" w14:textId="77777777" w:rsidR="00E2458B" w:rsidRPr="00F1784C" w:rsidRDefault="00E2458B" w:rsidP="00581618">
            <w:pPr>
              <w:pStyle w:val="TableParagraph"/>
              <w:spacing w:before="34"/>
              <w:ind w:left="43"/>
              <w:rPr>
                <w:sz w:val="17"/>
              </w:rPr>
            </w:pPr>
            <w:r w:rsidRPr="00F1784C">
              <w:rPr>
                <w:w w:val="99"/>
                <w:sz w:val="17"/>
              </w:rPr>
              <w:t>p</w:t>
            </w:r>
          </w:p>
        </w:tc>
        <w:tc>
          <w:tcPr>
            <w:tcW w:w="608" w:type="dxa"/>
            <w:tcBorders>
              <w:top w:val="double" w:sz="2" w:space="0" w:color="CCCCCC"/>
              <w:left w:val="double" w:sz="2" w:space="0" w:color="CCCCCC"/>
              <w:bottom w:val="double" w:sz="2" w:space="0" w:color="CCCCCC"/>
              <w:right w:val="double" w:sz="2" w:space="0" w:color="CCCCCC"/>
            </w:tcBorders>
          </w:tcPr>
          <w:p w14:paraId="4B984BDF" w14:textId="77777777" w:rsidR="00E2458B" w:rsidRPr="00F1784C" w:rsidRDefault="00E2458B" w:rsidP="00581618">
            <w:pPr>
              <w:pStyle w:val="TableParagraph"/>
              <w:rPr>
                <w:rFonts w:ascii="Times New Roman"/>
                <w:sz w:val="16"/>
              </w:rPr>
            </w:pPr>
          </w:p>
        </w:tc>
        <w:tc>
          <w:tcPr>
            <w:tcW w:w="709" w:type="dxa"/>
            <w:tcBorders>
              <w:top w:val="double" w:sz="2" w:space="0" w:color="CCCCCC"/>
              <w:left w:val="double" w:sz="2" w:space="0" w:color="CCCCCC"/>
              <w:bottom w:val="double" w:sz="2" w:space="0" w:color="CCCCCC"/>
              <w:right w:val="double" w:sz="2" w:space="0" w:color="CCCCCC"/>
            </w:tcBorders>
          </w:tcPr>
          <w:p w14:paraId="2CA37F5B" w14:textId="77777777" w:rsidR="00E2458B" w:rsidRPr="00F1784C" w:rsidRDefault="00E2458B" w:rsidP="00581618">
            <w:pPr>
              <w:pStyle w:val="TableParagraph"/>
              <w:rPr>
                <w:rFonts w:ascii="Times New Roman"/>
                <w:sz w:val="16"/>
              </w:rPr>
            </w:pPr>
          </w:p>
        </w:tc>
        <w:tc>
          <w:tcPr>
            <w:tcW w:w="582" w:type="dxa"/>
            <w:tcBorders>
              <w:top w:val="double" w:sz="2" w:space="0" w:color="CCCCCC"/>
              <w:left w:val="double" w:sz="2" w:space="0" w:color="CCCCCC"/>
              <w:bottom w:val="double" w:sz="2" w:space="0" w:color="CCCCCC"/>
              <w:right w:val="double" w:sz="2" w:space="0" w:color="CCCCCC"/>
            </w:tcBorders>
          </w:tcPr>
          <w:p w14:paraId="17599BA1" w14:textId="77777777" w:rsidR="00E2458B" w:rsidRPr="00F1784C" w:rsidRDefault="00E2458B" w:rsidP="00581618">
            <w:pPr>
              <w:pStyle w:val="TableParagraph"/>
              <w:rPr>
                <w:rFonts w:ascii="Times New Roman"/>
                <w:sz w:val="16"/>
              </w:rPr>
            </w:pPr>
          </w:p>
        </w:tc>
        <w:tc>
          <w:tcPr>
            <w:tcW w:w="557" w:type="dxa"/>
            <w:tcBorders>
              <w:top w:val="double" w:sz="2" w:space="0" w:color="CCCCCC"/>
              <w:left w:val="double" w:sz="2" w:space="0" w:color="CCCCCC"/>
              <w:bottom w:val="double" w:sz="2" w:space="0" w:color="CCCCCC"/>
              <w:right w:val="double" w:sz="2" w:space="0" w:color="CCCCCC"/>
            </w:tcBorders>
          </w:tcPr>
          <w:p w14:paraId="63B43399" w14:textId="77777777" w:rsidR="00E2458B" w:rsidRPr="00F1784C" w:rsidRDefault="00E2458B" w:rsidP="00581618">
            <w:pPr>
              <w:pStyle w:val="TableParagraph"/>
              <w:spacing w:before="34"/>
              <w:ind w:left="43"/>
              <w:rPr>
                <w:sz w:val="17"/>
              </w:rPr>
            </w:pPr>
            <w:r w:rsidRPr="00F1784C">
              <w:rPr>
                <w:w w:val="99"/>
                <w:sz w:val="17"/>
              </w:rPr>
              <w:t>C</w:t>
            </w:r>
          </w:p>
        </w:tc>
        <w:tc>
          <w:tcPr>
            <w:tcW w:w="861" w:type="dxa"/>
            <w:tcBorders>
              <w:top w:val="double" w:sz="2" w:space="0" w:color="CCCCCC"/>
              <w:left w:val="double" w:sz="2" w:space="0" w:color="CCCCCC"/>
              <w:bottom w:val="double" w:sz="2" w:space="0" w:color="CCCCCC"/>
              <w:right w:val="double" w:sz="2" w:space="0" w:color="CCCCCC"/>
            </w:tcBorders>
          </w:tcPr>
          <w:p w14:paraId="132C52B2" w14:textId="77777777" w:rsidR="00E2458B" w:rsidRPr="00F1784C" w:rsidRDefault="00E2458B" w:rsidP="00581618">
            <w:pPr>
              <w:pStyle w:val="TableParagraph"/>
              <w:rPr>
                <w:rFonts w:ascii="Times New Roman"/>
                <w:sz w:val="16"/>
              </w:rPr>
            </w:pPr>
          </w:p>
        </w:tc>
        <w:tc>
          <w:tcPr>
            <w:tcW w:w="975" w:type="dxa"/>
            <w:tcBorders>
              <w:top w:val="double" w:sz="2" w:space="0" w:color="CCCCCC"/>
              <w:left w:val="double" w:sz="2" w:space="0" w:color="CCCCCC"/>
              <w:bottom w:val="double" w:sz="2" w:space="0" w:color="CCCCCC"/>
              <w:right w:val="double" w:sz="2" w:space="0" w:color="CCCCCC"/>
            </w:tcBorders>
          </w:tcPr>
          <w:p w14:paraId="266D2F89" w14:textId="77777777" w:rsidR="00E2458B" w:rsidRPr="00F1784C" w:rsidRDefault="00E2458B" w:rsidP="00581618">
            <w:pPr>
              <w:pStyle w:val="TableParagraph"/>
              <w:spacing w:before="34"/>
              <w:ind w:left="41"/>
              <w:rPr>
                <w:sz w:val="17"/>
              </w:rPr>
            </w:pPr>
            <w:r w:rsidRPr="00F1784C">
              <w:rPr>
                <w:w w:val="99"/>
                <w:sz w:val="17"/>
              </w:rPr>
              <w:t>C</w:t>
            </w:r>
          </w:p>
        </w:tc>
        <w:tc>
          <w:tcPr>
            <w:tcW w:w="607" w:type="dxa"/>
            <w:tcBorders>
              <w:top w:val="double" w:sz="2" w:space="0" w:color="CCCCCC"/>
              <w:left w:val="double" w:sz="2" w:space="0" w:color="CCCCCC"/>
              <w:bottom w:val="double" w:sz="2" w:space="0" w:color="CCCCCC"/>
              <w:right w:val="double" w:sz="2" w:space="0" w:color="CCCCCC"/>
            </w:tcBorders>
          </w:tcPr>
          <w:p w14:paraId="45C56F70" w14:textId="77777777" w:rsidR="00E2458B" w:rsidRPr="00F1784C" w:rsidRDefault="00E2458B" w:rsidP="00581618">
            <w:pPr>
              <w:pStyle w:val="TableParagraph"/>
              <w:spacing w:before="34"/>
              <w:ind w:left="50"/>
              <w:rPr>
                <w:sz w:val="17"/>
              </w:rPr>
            </w:pPr>
            <w:r w:rsidRPr="00F1784C">
              <w:rPr>
                <w:w w:val="99"/>
                <w:sz w:val="17"/>
              </w:rPr>
              <w:t>B</w:t>
            </w:r>
          </w:p>
        </w:tc>
        <w:tc>
          <w:tcPr>
            <w:tcW w:w="556" w:type="dxa"/>
            <w:tcBorders>
              <w:top w:val="double" w:sz="2" w:space="0" w:color="CCCCCC"/>
              <w:left w:val="double" w:sz="2" w:space="0" w:color="CCCCCC"/>
              <w:bottom w:val="double" w:sz="2" w:space="0" w:color="CCCCCC"/>
              <w:right w:val="double" w:sz="2" w:space="0" w:color="CCCCCC"/>
            </w:tcBorders>
          </w:tcPr>
          <w:p w14:paraId="4250FF44" w14:textId="77777777" w:rsidR="00E2458B" w:rsidRPr="00F1784C" w:rsidRDefault="00E2458B" w:rsidP="00581618">
            <w:pPr>
              <w:pStyle w:val="TableParagraph"/>
              <w:spacing w:before="34"/>
              <w:ind w:left="48"/>
              <w:rPr>
                <w:sz w:val="17"/>
              </w:rPr>
            </w:pPr>
            <w:r w:rsidRPr="00F1784C">
              <w:rPr>
                <w:w w:val="99"/>
                <w:sz w:val="17"/>
              </w:rPr>
              <w:t>C</w:t>
            </w:r>
          </w:p>
        </w:tc>
        <w:tc>
          <w:tcPr>
            <w:tcW w:w="556" w:type="dxa"/>
            <w:tcBorders>
              <w:top w:val="double" w:sz="2" w:space="0" w:color="CCCCCC"/>
              <w:left w:val="double" w:sz="2" w:space="0" w:color="CCCCCC"/>
              <w:bottom w:val="double" w:sz="2" w:space="0" w:color="CCCCCC"/>
              <w:right w:val="double" w:sz="2" w:space="0" w:color="CCCCCC"/>
            </w:tcBorders>
          </w:tcPr>
          <w:p w14:paraId="385DBCE7" w14:textId="77777777" w:rsidR="00E2458B" w:rsidRPr="00F1784C" w:rsidRDefault="00E2458B" w:rsidP="00581618">
            <w:pPr>
              <w:pStyle w:val="TableParagraph"/>
              <w:spacing w:before="34"/>
              <w:ind w:left="47"/>
              <w:rPr>
                <w:sz w:val="17"/>
              </w:rPr>
            </w:pPr>
            <w:r w:rsidRPr="00F1784C">
              <w:rPr>
                <w:w w:val="99"/>
                <w:sz w:val="17"/>
              </w:rPr>
              <w:t>B</w:t>
            </w:r>
          </w:p>
        </w:tc>
      </w:tr>
    </w:tbl>
    <w:p w14:paraId="3AC46B37" w14:textId="77777777" w:rsidR="00E2458B" w:rsidRDefault="00E2458B" w:rsidP="002215F4">
      <w:pPr>
        <w:widowControl/>
        <w:autoSpaceDE/>
        <w:autoSpaceDN/>
        <w:jc w:val="both"/>
        <w:rPr>
          <w:rFonts w:ascii="Arial" w:hAnsi="Arial" w:cs="Arial"/>
          <w:i/>
          <w:color w:val="EE0000"/>
          <w:sz w:val="24"/>
          <w:szCs w:val="24"/>
          <w:lang w:eastAsia="en-GB"/>
        </w:rPr>
      </w:pPr>
    </w:p>
    <w:p w14:paraId="08132B09" w14:textId="53A105BE" w:rsidR="002215F4" w:rsidRPr="00682589" w:rsidRDefault="003075FD" w:rsidP="002215F4">
      <w:pPr>
        <w:widowControl/>
        <w:autoSpaceDE/>
        <w:autoSpaceDN/>
        <w:rPr>
          <w:rFonts w:ascii="Arial" w:eastAsia="Arial" w:hAnsi="Arial" w:cs="Arial"/>
          <w:i/>
          <w:position w:val="-1"/>
          <w:sz w:val="24"/>
          <w:szCs w:val="24"/>
          <w:lang w:eastAsia="en-GB"/>
        </w:rPr>
      </w:pPr>
      <w:bookmarkStart w:id="86" w:name="_Hlk204849183"/>
      <w:bookmarkEnd w:id="85"/>
      <w:r w:rsidRPr="00682589">
        <w:rPr>
          <w:rFonts w:ascii="Arial" w:hAnsi="Arial" w:cs="Arial"/>
          <w:i/>
          <w:sz w:val="24"/>
          <w:szCs w:val="24"/>
          <w:lang w:eastAsia="en-GB"/>
        </w:rPr>
        <w:t xml:space="preserve">Tabelul 4.1.1.3. </w:t>
      </w:r>
      <w:r w:rsidR="002215F4" w:rsidRPr="00682589">
        <w:rPr>
          <w:rFonts w:ascii="Arial" w:eastAsia="Arial" w:hAnsi="Arial" w:cs="Arial"/>
          <w:i/>
          <w:position w:val="-1"/>
          <w:sz w:val="24"/>
          <w:szCs w:val="24"/>
          <w:lang w:eastAsia="en-GB"/>
        </w:rPr>
        <w:t>Alte specii importante de floră și fau</w:t>
      </w:r>
      <w:r w:rsidR="002215F4" w:rsidRPr="00682589">
        <w:rPr>
          <w:rFonts w:ascii="Arial" w:eastAsia="Arial" w:hAnsi="Arial" w:cs="Arial"/>
          <w:i/>
          <w:spacing w:val="1"/>
          <w:position w:val="-1"/>
          <w:sz w:val="24"/>
          <w:szCs w:val="24"/>
          <w:lang w:eastAsia="en-GB"/>
        </w:rPr>
        <w:t>n</w:t>
      </w:r>
      <w:r w:rsidR="002215F4" w:rsidRPr="00682589">
        <w:rPr>
          <w:rFonts w:ascii="Arial" w:eastAsia="Arial" w:hAnsi="Arial" w:cs="Arial"/>
          <w:i/>
          <w:position w:val="-1"/>
          <w:sz w:val="24"/>
          <w:szCs w:val="24"/>
          <w:lang w:eastAsia="en-GB"/>
        </w:rPr>
        <w:t>ă</w:t>
      </w:r>
    </w:p>
    <w:tbl>
      <w:tblPr>
        <w:tblW w:w="0" w:type="auto"/>
        <w:tblInd w:w="-150" w:type="dxa"/>
        <w:tblBorders>
          <w:top w:val="double" w:sz="2" w:space="0" w:color="CCCCCC"/>
          <w:left w:val="double" w:sz="2" w:space="0" w:color="CCCCCC"/>
          <w:bottom w:val="double" w:sz="2" w:space="0" w:color="CCCCCC"/>
          <w:right w:val="double" w:sz="2" w:space="0" w:color="CCCCCC"/>
          <w:insideH w:val="double" w:sz="2" w:space="0" w:color="CCCCCC"/>
          <w:insideV w:val="double" w:sz="2" w:space="0" w:color="CCCCCC"/>
        </w:tblBorders>
        <w:tblLayout w:type="fixed"/>
        <w:tblLook w:val="01E0" w:firstRow="1" w:lastRow="1" w:firstColumn="1" w:lastColumn="1" w:noHBand="0" w:noVBand="0"/>
      </w:tblPr>
      <w:tblGrid>
        <w:gridCol w:w="760"/>
        <w:gridCol w:w="709"/>
        <w:gridCol w:w="1444"/>
        <w:gridCol w:w="367"/>
        <w:gridCol w:w="456"/>
        <w:gridCol w:w="671"/>
        <w:gridCol w:w="696"/>
        <w:gridCol w:w="582"/>
        <w:gridCol w:w="962"/>
        <w:gridCol w:w="506"/>
        <w:gridCol w:w="417"/>
        <w:gridCol w:w="379"/>
        <w:gridCol w:w="366"/>
        <w:gridCol w:w="366"/>
        <w:gridCol w:w="379"/>
      </w:tblGrid>
      <w:tr w:rsidR="00E2458B" w:rsidRPr="00F1784C" w14:paraId="3FE9E429" w14:textId="77777777" w:rsidTr="00581618">
        <w:trPr>
          <w:trHeight w:val="652"/>
        </w:trPr>
        <w:tc>
          <w:tcPr>
            <w:tcW w:w="3736" w:type="dxa"/>
            <w:gridSpan w:val="5"/>
          </w:tcPr>
          <w:p w14:paraId="2F385FBC" w14:textId="77777777" w:rsidR="00E2458B" w:rsidRPr="00F1784C" w:rsidRDefault="00E2458B" w:rsidP="00581618">
            <w:pPr>
              <w:pStyle w:val="TableParagraph"/>
              <w:spacing w:before="7"/>
              <w:rPr>
                <w:b/>
                <w:sz w:val="21"/>
              </w:rPr>
            </w:pPr>
          </w:p>
          <w:p w14:paraId="20BD8AF0" w14:textId="77777777" w:rsidR="00E2458B" w:rsidRPr="00F1784C" w:rsidRDefault="00E2458B" w:rsidP="00581618">
            <w:pPr>
              <w:pStyle w:val="TableParagraph"/>
              <w:ind w:left="80"/>
              <w:rPr>
                <w:b/>
                <w:sz w:val="17"/>
              </w:rPr>
            </w:pPr>
            <w:r w:rsidRPr="00F1784C">
              <w:rPr>
                <w:b/>
                <w:sz w:val="17"/>
              </w:rPr>
              <w:t>Species</w:t>
            </w:r>
          </w:p>
        </w:tc>
        <w:tc>
          <w:tcPr>
            <w:tcW w:w="2911" w:type="dxa"/>
            <w:gridSpan w:val="4"/>
          </w:tcPr>
          <w:p w14:paraId="2287D249" w14:textId="77777777" w:rsidR="00E2458B" w:rsidRPr="00F1784C" w:rsidRDefault="00E2458B" w:rsidP="00581618">
            <w:pPr>
              <w:pStyle w:val="TableParagraph"/>
              <w:spacing w:before="7"/>
              <w:rPr>
                <w:b/>
                <w:sz w:val="21"/>
              </w:rPr>
            </w:pPr>
          </w:p>
          <w:p w14:paraId="4F9AFDBB" w14:textId="77777777" w:rsidR="00E2458B" w:rsidRPr="00F1784C" w:rsidRDefault="00E2458B" w:rsidP="00581618">
            <w:pPr>
              <w:pStyle w:val="TableParagraph"/>
              <w:ind w:left="78"/>
              <w:rPr>
                <w:b/>
                <w:sz w:val="17"/>
              </w:rPr>
            </w:pPr>
            <w:r w:rsidRPr="00F1784C">
              <w:rPr>
                <w:b/>
                <w:sz w:val="17"/>
              </w:rPr>
              <w:t>Population</w:t>
            </w:r>
            <w:r w:rsidRPr="00F1784C">
              <w:rPr>
                <w:b/>
                <w:spacing w:val="-4"/>
                <w:sz w:val="17"/>
              </w:rPr>
              <w:t xml:space="preserve"> </w:t>
            </w:r>
            <w:r w:rsidRPr="00F1784C">
              <w:rPr>
                <w:b/>
                <w:sz w:val="17"/>
              </w:rPr>
              <w:t>in</w:t>
            </w:r>
            <w:r w:rsidRPr="00F1784C">
              <w:rPr>
                <w:b/>
                <w:spacing w:val="-4"/>
                <w:sz w:val="17"/>
              </w:rPr>
              <w:t xml:space="preserve"> </w:t>
            </w:r>
            <w:r w:rsidRPr="00F1784C">
              <w:rPr>
                <w:b/>
                <w:sz w:val="17"/>
              </w:rPr>
              <w:t>the</w:t>
            </w:r>
            <w:r w:rsidRPr="00F1784C">
              <w:rPr>
                <w:b/>
                <w:spacing w:val="-4"/>
                <w:sz w:val="17"/>
              </w:rPr>
              <w:t xml:space="preserve"> </w:t>
            </w:r>
            <w:r w:rsidRPr="00F1784C">
              <w:rPr>
                <w:b/>
                <w:sz w:val="17"/>
              </w:rPr>
              <w:t>site</w:t>
            </w:r>
          </w:p>
        </w:tc>
        <w:tc>
          <w:tcPr>
            <w:tcW w:w="2413" w:type="dxa"/>
            <w:gridSpan w:val="6"/>
          </w:tcPr>
          <w:p w14:paraId="0804C627" w14:textId="77777777" w:rsidR="00E2458B" w:rsidRPr="00F1784C" w:rsidRDefault="00E2458B" w:rsidP="00581618">
            <w:pPr>
              <w:pStyle w:val="TableParagraph"/>
              <w:spacing w:before="7"/>
              <w:rPr>
                <w:b/>
                <w:sz w:val="21"/>
              </w:rPr>
            </w:pPr>
          </w:p>
          <w:p w14:paraId="3A328A21" w14:textId="77777777" w:rsidR="00E2458B" w:rsidRPr="00F1784C" w:rsidRDefault="00E2458B" w:rsidP="00581618">
            <w:pPr>
              <w:pStyle w:val="TableParagraph"/>
              <w:ind w:left="86"/>
              <w:rPr>
                <w:b/>
                <w:sz w:val="17"/>
              </w:rPr>
            </w:pPr>
            <w:r w:rsidRPr="00F1784C">
              <w:rPr>
                <w:b/>
                <w:sz w:val="17"/>
              </w:rPr>
              <w:t>Motivation</w:t>
            </w:r>
          </w:p>
        </w:tc>
      </w:tr>
      <w:tr w:rsidR="00E2458B" w:rsidRPr="00F1784C" w14:paraId="0721C546" w14:textId="77777777" w:rsidTr="00581618">
        <w:trPr>
          <w:trHeight w:val="537"/>
        </w:trPr>
        <w:tc>
          <w:tcPr>
            <w:tcW w:w="760" w:type="dxa"/>
          </w:tcPr>
          <w:p w14:paraId="0AE2E060" w14:textId="77777777" w:rsidR="00E2458B" w:rsidRPr="00F1784C" w:rsidRDefault="00E2458B" w:rsidP="00581618">
            <w:pPr>
              <w:pStyle w:val="TableParagraph"/>
              <w:spacing w:before="161"/>
              <w:ind w:left="80"/>
              <w:rPr>
                <w:b/>
                <w:sz w:val="17"/>
              </w:rPr>
            </w:pPr>
            <w:r w:rsidRPr="00F1784C">
              <w:rPr>
                <w:b/>
                <w:sz w:val="17"/>
              </w:rPr>
              <w:t>Group</w:t>
            </w:r>
          </w:p>
        </w:tc>
        <w:tc>
          <w:tcPr>
            <w:tcW w:w="709" w:type="dxa"/>
          </w:tcPr>
          <w:p w14:paraId="3CC6706F" w14:textId="77777777" w:rsidR="00E2458B" w:rsidRPr="00F1784C" w:rsidRDefault="00E2458B" w:rsidP="00581618">
            <w:pPr>
              <w:pStyle w:val="TableParagraph"/>
              <w:spacing w:before="161"/>
              <w:ind w:left="82"/>
              <w:rPr>
                <w:b/>
                <w:sz w:val="17"/>
              </w:rPr>
            </w:pPr>
            <w:r w:rsidRPr="00F1784C">
              <w:rPr>
                <w:b/>
                <w:sz w:val="17"/>
              </w:rPr>
              <w:t>CODE</w:t>
            </w:r>
          </w:p>
        </w:tc>
        <w:tc>
          <w:tcPr>
            <w:tcW w:w="1444" w:type="dxa"/>
          </w:tcPr>
          <w:p w14:paraId="23D41696" w14:textId="77777777" w:rsidR="00E2458B" w:rsidRPr="00F1784C" w:rsidRDefault="00E2458B" w:rsidP="00581618">
            <w:pPr>
              <w:pStyle w:val="TableParagraph"/>
              <w:spacing w:before="63" w:line="235" w:lineRule="auto"/>
              <w:ind w:left="80" w:right="96"/>
              <w:rPr>
                <w:b/>
                <w:sz w:val="17"/>
              </w:rPr>
            </w:pPr>
            <w:r w:rsidRPr="00F1784C">
              <w:rPr>
                <w:b/>
                <w:w w:val="95"/>
                <w:sz w:val="17"/>
              </w:rPr>
              <w:t>Scientific</w:t>
            </w:r>
            <w:r w:rsidRPr="00F1784C">
              <w:rPr>
                <w:b/>
                <w:spacing w:val="-53"/>
                <w:w w:val="95"/>
                <w:sz w:val="17"/>
              </w:rPr>
              <w:t xml:space="preserve"> </w:t>
            </w:r>
            <w:r w:rsidRPr="00F1784C">
              <w:rPr>
                <w:b/>
                <w:sz w:val="17"/>
              </w:rPr>
              <w:t>Name</w:t>
            </w:r>
          </w:p>
        </w:tc>
        <w:tc>
          <w:tcPr>
            <w:tcW w:w="367" w:type="dxa"/>
          </w:tcPr>
          <w:p w14:paraId="1A733E2E" w14:textId="77777777" w:rsidR="00E2458B" w:rsidRPr="00F1784C" w:rsidRDefault="00E2458B" w:rsidP="00581618">
            <w:pPr>
              <w:pStyle w:val="TableParagraph"/>
              <w:spacing w:before="161"/>
              <w:ind w:left="78"/>
              <w:rPr>
                <w:b/>
                <w:sz w:val="17"/>
              </w:rPr>
            </w:pPr>
            <w:r w:rsidRPr="00F1784C">
              <w:rPr>
                <w:b/>
                <w:w w:val="99"/>
                <w:sz w:val="17"/>
              </w:rPr>
              <w:t>S</w:t>
            </w:r>
          </w:p>
        </w:tc>
        <w:tc>
          <w:tcPr>
            <w:tcW w:w="456" w:type="dxa"/>
          </w:tcPr>
          <w:p w14:paraId="52251B57" w14:textId="77777777" w:rsidR="00E2458B" w:rsidRPr="00F1784C" w:rsidRDefault="00E2458B" w:rsidP="00581618">
            <w:pPr>
              <w:pStyle w:val="TableParagraph"/>
              <w:spacing w:before="161"/>
              <w:ind w:left="79"/>
              <w:rPr>
                <w:b/>
                <w:sz w:val="17"/>
              </w:rPr>
            </w:pPr>
            <w:r w:rsidRPr="00F1784C">
              <w:rPr>
                <w:b/>
                <w:sz w:val="17"/>
              </w:rPr>
              <w:t>NP</w:t>
            </w:r>
          </w:p>
        </w:tc>
        <w:tc>
          <w:tcPr>
            <w:tcW w:w="1367" w:type="dxa"/>
            <w:gridSpan w:val="2"/>
          </w:tcPr>
          <w:p w14:paraId="7496AE05" w14:textId="77777777" w:rsidR="00E2458B" w:rsidRPr="00F1784C" w:rsidRDefault="00E2458B" w:rsidP="00581618">
            <w:pPr>
              <w:pStyle w:val="TableParagraph"/>
              <w:spacing w:before="161"/>
              <w:ind w:left="78"/>
              <w:rPr>
                <w:b/>
                <w:sz w:val="17"/>
              </w:rPr>
            </w:pPr>
            <w:r w:rsidRPr="00F1784C">
              <w:rPr>
                <w:b/>
                <w:sz w:val="17"/>
              </w:rPr>
              <w:t>Size</w:t>
            </w:r>
          </w:p>
        </w:tc>
        <w:tc>
          <w:tcPr>
            <w:tcW w:w="582" w:type="dxa"/>
          </w:tcPr>
          <w:p w14:paraId="539EF8B7" w14:textId="77777777" w:rsidR="00E2458B" w:rsidRPr="00F1784C" w:rsidRDefault="00E2458B" w:rsidP="00581618">
            <w:pPr>
              <w:pStyle w:val="TableParagraph"/>
              <w:spacing w:before="161"/>
              <w:ind w:left="84"/>
              <w:rPr>
                <w:b/>
                <w:sz w:val="17"/>
              </w:rPr>
            </w:pPr>
            <w:r w:rsidRPr="00F1784C">
              <w:rPr>
                <w:b/>
                <w:sz w:val="17"/>
              </w:rPr>
              <w:t>Unit</w:t>
            </w:r>
          </w:p>
        </w:tc>
        <w:tc>
          <w:tcPr>
            <w:tcW w:w="962" w:type="dxa"/>
          </w:tcPr>
          <w:p w14:paraId="14B86AE9" w14:textId="77777777" w:rsidR="00E2458B" w:rsidRPr="00F1784C" w:rsidRDefault="00E2458B" w:rsidP="00581618">
            <w:pPr>
              <w:pStyle w:val="TableParagraph"/>
              <w:spacing w:before="161"/>
              <w:ind w:left="80"/>
              <w:rPr>
                <w:b/>
                <w:sz w:val="17"/>
              </w:rPr>
            </w:pPr>
            <w:r w:rsidRPr="00F1784C">
              <w:rPr>
                <w:b/>
                <w:sz w:val="17"/>
              </w:rPr>
              <w:t>Cat.</w:t>
            </w:r>
          </w:p>
        </w:tc>
        <w:tc>
          <w:tcPr>
            <w:tcW w:w="923" w:type="dxa"/>
            <w:gridSpan w:val="2"/>
          </w:tcPr>
          <w:p w14:paraId="01EA2BBD" w14:textId="77777777" w:rsidR="00E2458B" w:rsidRPr="00F1784C" w:rsidRDefault="00E2458B" w:rsidP="00581618">
            <w:pPr>
              <w:pStyle w:val="TableParagraph"/>
              <w:spacing w:before="63" w:line="235" w:lineRule="auto"/>
              <w:ind w:left="86"/>
              <w:rPr>
                <w:b/>
                <w:sz w:val="17"/>
              </w:rPr>
            </w:pPr>
            <w:r w:rsidRPr="00F1784C">
              <w:rPr>
                <w:b/>
                <w:w w:val="95"/>
                <w:sz w:val="17"/>
              </w:rPr>
              <w:t>Species</w:t>
            </w:r>
            <w:r w:rsidRPr="00F1784C">
              <w:rPr>
                <w:b/>
                <w:spacing w:val="-53"/>
                <w:w w:val="95"/>
                <w:sz w:val="17"/>
              </w:rPr>
              <w:t xml:space="preserve"> </w:t>
            </w:r>
            <w:r w:rsidRPr="00F1784C">
              <w:rPr>
                <w:b/>
                <w:sz w:val="17"/>
              </w:rPr>
              <w:t>Annex</w:t>
            </w:r>
          </w:p>
        </w:tc>
        <w:tc>
          <w:tcPr>
            <w:tcW w:w="1490" w:type="dxa"/>
            <w:gridSpan w:val="4"/>
          </w:tcPr>
          <w:p w14:paraId="0F9CA2E4" w14:textId="77777777" w:rsidR="00E2458B" w:rsidRPr="00F1784C" w:rsidRDefault="00E2458B" w:rsidP="00581618">
            <w:pPr>
              <w:pStyle w:val="TableParagraph"/>
              <w:spacing w:before="63" w:line="235" w:lineRule="auto"/>
              <w:ind w:left="90"/>
              <w:rPr>
                <w:b/>
                <w:sz w:val="17"/>
              </w:rPr>
            </w:pPr>
            <w:r w:rsidRPr="00F1784C">
              <w:rPr>
                <w:b/>
                <w:sz w:val="17"/>
              </w:rPr>
              <w:t>Other</w:t>
            </w:r>
            <w:r w:rsidRPr="00F1784C">
              <w:rPr>
                <w:b/>
                <w:spacing w:val="1"/>
                <w:sz w:val="17"/>
              </w:rPr>
              <w:t xml:space="preserve"> </w:t>
            </w:r>
            <w:r w:rsidRPr="00F1784C">
              <w:rPr>
                <w:b/>
                <w:w w:val="95"/>
                <w:sz w:val="17"/>
              </w:rPr>
              <w:t>categories</w:t>
            </w:r>
          </w:p>
        </w:tc>
      </w:tr>
      <w:tr w:rsidR="00E2458B" w:rsidRPr="00F1784C" w14:paraId="174C21FA" w14:textId="77777777" w:rsidTr="00581618">
        <w:trPr>
          <w:trHeight w:val="347"/>
        </w:trPr>
        <w:tc>
          <w:tcPr>
            <w:tcW w:w="760" w:type="dxa"/>
          </w:tcPr>
          <w:p w14:paraId="3599BAA3" w14:textId="77777777" w:rsidR="00E2458B" w:rsidRPr="00F1784C" w:rsidRDefault="00E2458B" w:rsidP="00581618">
            <w:pPr>
              <w:pStyle w:val="TableParagraph"/>
              <w:rPr>
                <w:rFonts w:ascii="Times New Roman"/>
                <w:sz w:val="16"/>
              </w:rPr>
            </w:pPr>
          </w:p>
        </w:tc>
        <w:tc>
          <w:tcPr>
            <w:tcW w:w="709" w:type="dxa"/>
          </w:tcPr>
          <w:p w14:paraId="6599DF7F" w14:textId="77777777" w:rsidR="00E2458B" w:rsidRPr="00F1784C" w:rsidRDefault="00E2458B" w:rsidP="00581618">
            <w:pPr>
              <w:pStyle w:val="TableParagraph"/>
              <w:rPr>
                <w:rFonts w:ascii="Times New Roman"/>
                <w:sz w:val="16"/>
              </w:rPr>
            </w:pPr>
          </w:p>
        </w:tc>
        <w:tc>
          <w:tcPr>
            <w:tcW w:w="1444" w:type="dxa"/>
          </w:tcPr>
          <w:p w14:paraId="5B1FF4A2" w14:textId="77777777" w:rsidR="00E2458B" w:rsidRPr="00F1784C" w:rsidRDefault="00E2458B" w:rsidP="00581618">
            <w:pPr>
              <w:pStyle w:val="TableParagraph"/>
              <w:rPr>
                <w:rFonts w:ascii="Times New Roman"/>
                <w:sz w:val="16"/>
              </w:rPr>
            </w:pPr>
          </w:p>
        </w:tc>
        <w:tc>
          <w:tcPr>
            <w:tcW w:w="367" w:type="dxa"/>
          </w:tcPr>
          <w:p w14:paraId="73F8E176" w14:textId="77777777" w:rsidR="00E2458B" w:rsidRPr="00F1784C" w:rsidRDefault="00E2458B" w:rsidP="00581618">
            <w:pPr>
              <w:pStyle w:val="TableParagraph"/>
              <w:rPr>
                <w:rFonts w:ascii="Times New Roman"/>
                <w:sz w:val="16"/>
              </w:rPr>
            </w:pPr>
          </w:p>
        </w:tc>
        <w:tc>
          <w:tcPr>
            <w:tcW w:w="456" w:type="dxa"/>
          </w:tcPr>
          <w:p w14:paraId="2DEE5A50" w14:textId="77777777" w:rsidR="00E2458B" w:rsidRPr="00F1784C" w:rsidRDefault="00E2458B" w:rsidP="00581618">
            <w:pPr>
              <w:pStyle w:val="TableParagraph"/>
              <w:rPr>
                <w:rFonts w:ascii="Times New Roman"/>
                <w:sz w:val="16"/>
              </w:rPr>
            </w:pPr>
          </w:p>
        </w:tc>
        <w:tc>
          <w:tcPr>
            <w:tcW w:w="671" w:type="dxa"/>
          </w:tcPr>
          <w:p w14:paraId="2C0B7F03" w14:textId="77777777" w:rsidR="00E2458B" w:rsidRPr="00F1784C" w:rsidRDefault="00E2458B" w:rsidP="00581618">
            <w:pPr>
              <w:pStyle w:val="TableParagraph"/>
              <w:spacing w:before="72"/>
              <w:ind w:left="78"/>
              <w:rPr>
                <w:b/>
                <w:sz w:val="17"/>
              </w:rPr>
            </w:pPr>
            <w:r w:rsidRPr="00F1784C">
              <w:rPr>
                <w:b/>
                <w:sz w:val="17"/>
              </w:rPr>
              <w:t>Min</w:t>
            </w:r>
          </w:p>
        </w:tc>
        <w:tc>
          <w:tcPr>
            <w:tcW w:w="696" w:type="dxa"/>
          </w:tcPr>
          <w:p w14:paraId="501468A9" w14:textId="77777777" w:rsidR="00E2458B" w:rsidRPr="00F1784C" w:rsidRDefault="00E2458B" w:rsidP="00581618">
            <w:pPr>
              <w:pStyle w:val="TableParagraph"/>
              <w:spacing w:before="72"/>
              <w:ind w:left="79"/>
              <w:rPr>
                <w:b/>
                <w:sz w:val="17"/>
              </w:rPr>
            </w:pPr>
            <w:r w:rsidRPr="00F1784C">
              <w:rPr>
                <w:b/>
                <w:sz w:val="17"/>
              </w:rPr>
              <w:t>Max</w:t>
            </w:r>
          </w:p>
        </w:tc>
        <w:tc>
          <w:tcPr>
            <w:tcW w:w="582" w:type="dxa"/>
          </w:tcPr>
          <w:p w14:paraId="39FFFBAE" w14:textId="77777777" w:rsidR="00E2458B" w:rsidRPr="00F1784C" w:rsidRDefault="00E2458B" w:rsidP="00581618">
            <w:pPr>
              <w:pStyle w:val="TableParagraph"/>
              <w:rPr>
                <w:rFonts w:ascii="Times New Roman"/>
                <w:sz w:val="16"/>
              </w:rPr>
            </w:pPr>
          </w:p>
        </w:tc>
        <w:tc>
          <w:tcPr>
            <w:tcW w:w="962" w:type="dxa"/>
          </w:tcPr>
          <w:p w14:paraId="2C670559" w14:textId="77777777" w:rsidR="00E2458B" w:rsidRPr="00F1784C" w:rsidRDefault="00E2458B" w:rsidP="00581618">
            <w:pPr>
              <w:pStyle w:val="TableParagraph"/>
              <w:spacing w:before="72"/>
              <w:ind w:left="80"/>
              <w:rPr>
                <w:b/>
                <w:sz w:val="17"/>
              </w:rPr>
            </w:pPr>
            <w:r w:rsidRPr="00F1784C">
              <w:rPr>
                <w:b/>
                <w:sz w:val="17"/>
              </w:rPr>
              <w:t>C|R|V|P</w:t>
            </w:r>
          </w:p>
        </w:tc>
        <w:tc>
          <w:tcPr>
            <w:tcW w:w="506" w:type="dxa"/>
          </w:tcPr>
          <w:p w14:paraId="0744F796" w14:textId="77777777" w:rsidR="00E2458B" w:rsidRPr="00F1784C" w:rsidRDefault="00E2458B" w:rsidP="00581618">
            <w:pPr>
              <w:pStyle w:val="TableParagraph"/>
              <w:spacing w:before="72"/>
              <w:ind w:left="86"/>
              <w:rPr>
                <w:b/>
                <w:sz w:val="17"/>
              </w:rPr>
            </w:pPr>
            <w:r w:rsidRPr="00F1784C">
              <w:rPr>
                <w:b/>
                <w:sz w:val="17"/>
              </w:rPr>
              <w:t>IV</w:t>
            </w:r>
          </w:p>
        </w:tc>
        <w:tc>
          <w:tcPr>
            <w:tcW w:w="417" w:type="dxa"/>
          </w:tcPr>
          <w:p w14:paraId="7BDAD735" w14:textId="77777777" w:rsidR="00E2458B" w:rsidRPr="00F1784C" w:rsidRDefault="00E2458B" w:rsidP="00581618">
            <w:pPr>
              <w:pStyle w:val="TableParagraph"/>
              <w:spacing w:before="72"/>
              <w:ind w:left="80"/>
              <w:rPr>
                <w:b/>
                <w:sz w:val="17"/>
              </w:rPr>
            </w:pPr>
            <w:r w:rsidRPr="00F1784C">
              <w:rPr>
                <w:b/>
                <w:w w:val="99"/>
                <w:sz w:val="17"/>
              </w:rPr>
              <w:t>V</w:t>
            </w:r>
          </w:p>
        </w:tc>
        <w:tc>
          <w:tcPr>
            <w:tcW w:w="379" w:type="dxa"/>
          </w:tcPr>
          <w:p w14:paraId="157F026B" w14:textId="77777777" w:rsidR="00E2458B" w:rsidRPr="00F1784C" w:rsidRDefault="00E2458B" w:rsidP="00581618">
            <w:pPr>
              <w:pStyle w:val="TableParagraph"/>
              <w:spacing w:before="72"/>
              <w:ind w:left="90"/>
              <w:rPr>
                <w:b/>
                <w:sz w:val="17"/>
              </w:rPr>
            </w:pPr>
            <w:r w:rsidRPr="00F1784C">
              <w:rPr>
                <w:b/>
                <w:w w:val="99"/>
                <w:sz w:val="17"/>
              </w:rPr>
              <w:t>A</w:t>
            </w:r>
          </w:p>
        </w:tc>
        <w:tc>
          <w:tcPr>
            <w:tcW w:w="366" w:type="dxa"/>
          </w:tcPr>
          <w:p w14:paraId="448C8795" w14:textId="77777777" w:rsidR="00E2458B" w:rsidRPr="00F1784C" w:rsidRDefault="00E2458B" w:rsidP="00581618">
            <w:pPr>
              <w:pStyle w:val="TableParagraph"/>
              <w:spacing w:before="72"/>
              <w:ind w:left="86"/>
              <w:rPr>
                <w:b/>
                <w:sz w:val="17"/>
              </w:rPr>
            </w:pPr>
            <w:r w:rsidRPr="00F1784C">
              <w:rPr>
                <w:b/>
                <w:w w:val="99"/>
                <w:sz w:val="17"/>
              </w:rPr>
              <w:t>B</w:t>
            </w:r>
          </w:p>
        </w:tc>
        <w:tc>
          <w:tcPr>
            <w:tcW w:w="366" w:type="dxa"/>
          </w:tcPr>
          <w:p w14:paraId="5E3A2842" w14:textId="77777777" w:rsidR="00E2458B" w:rsidRPr="00F1784C" w:rsidRDefault="00E2458B" w:rsidP="00581618">
            <w:pPr>
              <w:pStyle w:val="TableParagraph"/>
              <w:spacing w:before="72"/>
              <w:ind w:left="92"/>
              <w:rPr>
                <w:b/>
                <w:sz w:val="17"/>
              </w:rPr>
            </w:pPr>
            <w:r w:rsidRPr="00F1784C">
              <w:rPr>
                <w:b/>
                <w:w w:val="99"/>
                <w:sz w:val="17"/>
              </w:rPr>
              <w:t>C</w:t>
            </w:r>
          </w:p>
        </w:tc>
        <w:tc>
          <w:tcPr>
            <w:tcW w:w="379" w:type="dxa"/>
          </w:tcPr>
          <w:p w14:paraId="7827509A" w14:textId="77777777" w:rsidR="00E2458B" w:rsidRPr="00F1784C" w:rsidRDefault="00E2458B" w:rsidP="00581618">
            <w:pPr>
              <w:pStyle w:val="TableParagraph"/>
              <w:spacing w:before="72"/>
              <w:ind w:left="95"/>
              <w:rPr>
                <w:b/>
                <w:sz w:val="17"/>
              </w:rPr>
            </w:pPr>
            <w:r w:rsidRPr="00F1784C">
              <w:rPr>
                <w:b/>
                <w:w w:val="99"/>
                <w:sz w:val="17"/>
              </w:rPr>
              <w:t>D</w:t>
            </w:r>
          </w:p>
        </w:tc>
      </w:tr>
      <w:tr w:rsidR="00E2458B" w:rsidRPr="00F1784C" w14:paraId="08B9885E" w14:textId="77777777" w:rsidTr="00581618">
        <w:trPr>
          <w:trHeight w:val="398"/>
        </w:trPr>
        <w:tc>
          <w:tcPr>
            <w:tcW w:w="760" w:type="dxa"/>
          </w:tcPr>
          <w:p w14:paraId="5EC03B60" w14:textId="77777777" w:rsidR="00E2458B" w:rsidRPr="00F1784C" w:rsidRDefault="00E2458B" w:rsidP="00581618">
            <w:pPr>
              <w:pStyle w:val="TableParagraph"/>
              <w:spacing w:before="98"/>
              <w:ind w:left="47"/>
              <w:rPr>
                <w:sz w:val="17"/>
              </w:rPr>
            </w:pPr>
            <w:r w:rsidRPr="00F1784C">
              <w:rPr>
                <w:w w:val="99"/>
                <w:sz w:val="17"/>
              </w:rPr>
              <w:t>P</w:t>
            </w:r>
          </w:p>
        </w:tc>
        <w:tc>
          <w:tcPr>
            <w:tcW w:w="709" w:type="dxa"/>
          </w:tcPr>
          <w:p w14:paraId="0FB2BDA0" w14:textId="77777777" w:rsidR="00E2458B" w:rsidRPr="00F1784C" w:rsidRDefault="00E2458B" w:rsidP="00581618">
            <w:pPr>
              <w:pStyle w:val="TableParagraph"/>
              <w:rPr>
                <w:rFonts w:ascii="Times New Roman"/>
                <w:sz w:val="16"/>
              </w:rPr>
            </w:pPr>
          </w:p>
        </w:tc>
        <w:tc>
          <w:tcPr>
            <w:tcW w:w="1444" w:type="dxa"/>
          </w:tcPr>
          <w:p w14:paraId="57215E3E" w14:textId="77777777" w:rsidR="00E2458B" w:rsidRPr="00F1784C" w:rsidRDefault="00E2458B" w:rsidP="00581618">
            <w:pPr>
              <w:pStyle w:val="TableParagraph"/>
              <w:spacing w:before="49" w:line="249" w:lineRule="auto"/>
              <w:ind w:left="46" w:right="96"/>
              <w:rPr>
                <w:b/>
                <w:sz w:val="13"/>
              </w:rPr>
            </w:pPr>
            <w:hyperlink r:id="rId112">
              <w:r w:rsidRPr="00F1784C">
                <w:rPr>
                  <w:b/>
                  <w:spacing w:val="-1"/>
                  <w:w w:val="105"/>
                  <w:sz w:val="13"/>
                  <w:u w:val="single" w:color="296494"/>
                </w:rPr>
                <w:t>Achillea oxyloba</w:t>
              </w:r>
              <w:r w:rsidRPr="00F1784C">
                <w:rPr>
                  <w:b/>
                  <w:spacing w:val="-44"/>
                  <w:w w:val="105"/>
                  <w:sz w:val="13"/>
                </w:rPr>
                <w:t xml:space="preserve"> </w:t>
              </w:r>
              <w:r w:rsidRPr="00F1784C">
                <w:rPr>
                  <w:b/>
                  <w:w w:val="105"/>
                  <w:sz w:val="13"/>
                  <w:u w:val="single" w:color="296494"/>
                </w:rPr>
                <w:t>ssp.</w:t>
              </w:r>
              <w:r w:rsidRPr="00F1784C">
                <w:rPr>
                  <w:b/>
                  <w:spacing w:val="-3"/>
                  <w:w w:val="105"/>
                  <w:sz w:val="13"/>
                  <w:u w:val="single" w:color="296494"/>
                </w:rPr>
                <w:t xml:space="preserve"> </w:t>
              </w:r>
              <w:r w:rsidRPr="00F1784C">
                <w:rPr>
                  <w:b/>
                  <w:w w:val="105"/>
                  <w:sz w:val="13"/>
                  <w:u w:val="single" w:color="296494"/>
                </w:rPr>
                <w:t>schurii</w:t>
              </w:r>
            </w:hyperlink>
          </w:p>
        </w:tc>
        <w:tc>
          <w:tcPr>
            <w:tcW w:w="367" w:type="dxa"/>
          </w:tcPr>
          <w:p w14:paraId="3629566D" w14:textId="77777777" w:rsidR="00E2458B" w:rsidRPr="00F1784C" w:rsidRDefault="00E2458B" w:rsidP="00581618">
            <w:pPr>
              <w:pStyle w:val="TableParagraph"/>
              <w:rPr>
                <w:rFonts w:ascii="Times New Roman"/>
                <w:sz w:val="16"/>
              </w:rPr>
            </w:pPr>
          </w:p>
        </w:tc>
        <w:tc>
          <w:tcPr>
            <w:tcW w:w="456" w:type="dxa"/>
          </w:tcPr>
          <w:p w14:paraId="6AE56EA2" w14:textId="77777777" w:rsidR="00E2458B" w:rsidRPr="00F1784C" w:rsidRDefault="00E2458B" w:rsidP="00581618">
            <w:pPr>
              <w:pStyle w:val="TableParagraph"/>
              <w:rPr>
                <w:rFonts w:ascii="Times New Roman"/>
                <w:sz w:val="16"/>
              </w:rPr>
            </w:pPr>
          </w:p>
        </w:tc>
        <w:tc>
          <w:tcPr>
            <w:tcW w:w="671" w:type="dxa"/>
          </w:tcPr>
          <w:p w14:paraId="7ED23149" w14:textId="77777777" w:rsidR="00E2458B" w:rsidRPr="00F1784C" w:rsidRDefault="00E2458B" w:rsidP="00581618">
            <w:pPr>
              <w:pStyle w:val="TableParagraph"/>
              <w:rPr>
                <w:rFonts w:ascii="Times New Roman"/>
                <w:sz w:val="16"/>
              </w:rPr>
            </w:pPr>
          </w:p>
        </w:tc>
        <w:tc>
          <w:tcPr>
            <w:tcW w:w="696" w:type="dxa"/>
          </w:tcPr>
          <w:p w14:paraId="60B9C836" w14:textId="77777777" w:rsidR="00E2458B" w:rsidRPr="00F1784C" w:rsidRDefault="00E2458B" w:rsidP="00581618">
            <w:pPr>
              <w:pStyle w:val="TableParagraph"/>
              <w:rPr>
                <w:rFonts w:ascii="Times New Roman"/>
                <w:sz w:val="16"/>
              </w:rPr>
            </w:pPr>
          </w:p>
        </w:tc>
        <w:tc>
          <w:tcPr>
            <w:tcW w:w="582" w:type="dxa"/>
          </w:tcPr>
          <w:p w14:paraId="5242A1D9" w14:textId="77777777" w:rsidR="00E2458B" w:rsidRPr="00F1784C" w:rsidRDefault="00E2458B" w:rsidP="00581618">
            <w:pPr>
              <w:pStyle w:val="TableParagraph"/>
              <w:rPr>
                <w:rFonts w:ascii="Times New Roman"/>
                <w:sz w:val="16"/>
              </w:rPr>
            </w:pPr>
          </w:p>
        </w:tc>
        <w:tc>
          <w:tcPr>
            <w:tcW w:w="962" w:type="dxa"/>
          </w:tcPr>
          <w:p w14:paraId="6147E0B1" w14:textId="77777777" w:rsidR="00E2458B" w:rsidRPr="00F1784C" w:rsidRDefault="00E2458B" w:rsidP="00581618">
            <w:pPr>
              <w:pStyle w:val="TableParagraph"/>
              <w:spacing w:before="98"/>
              <w:ind w:left="46"/>
              <w:rPr>
                <w:sz w:val="17"/>
              </w:rPr>
            </w:pPr>
            <w:r w:rsidRPr="00F1784C">
              <w:rPr>
                <w:w w:val="99"/>
                <w:sz w:val="17"/>
              </w:rPr>
              <w:t>C</w:t>
            </w:r>
          </w:p>
        </w:tc>
        <w:tc>
          <w:tcPr>
            <w:tcW w:w="506" w:type="dxa"/>
          </w:tcPr>
          <w:p w14:paraId="1D83BE7E" w14:textId="77777777" w:rsidR="00E2458B" w:rsidRPr="00F1784C" w:rsidRDefault="00E2458B" w:rsidP="00581618">
            <w:pPr>
              <w:pStyle w:val="TableParagraph"/>
              <w:rPr>
                <w:rFonts w:ascii="Times New Roman"/>
                <w:sz w:val="16"/>
              </w:rPr>
            </w:pPr>
          </w:p>
        </w:tc>
        <w:tc>
          <w:tcPr>
            <w:tcW w:w="417" w:type="dxa"/>
          </w:tcPr>
          <w:p w14:paraId="622FB998" w14:textId="77777777" w:rsidR="00E2458B" w:rsidRPr="00F1784C" w:rsidRDefault="00E2458B" w:rsidP="00581618">
            <w:pPr>
              <w:pStyle w:val="TableParagraph"/>
              <w:rPr>
                <w:rFonts w:ascii="Times New Roman"/>
                <w:sz w:val="16"/>
              </w:rPr>
            </w:pPr>
          </w:p>
        </w:tc>
        <w:tc>
          <w:tcPr>
            <w:tcW w:w="379" w:type="dxa"/>
          </w:tcPr>
          <w:p w14:paraId="5BEFE38B" w14:textId="77777777" w:rsidR="00E2458B" w:rsidRPr="00F1784C" w:rsidRDefault="00E2458B" w:rsidP="00581618">
            <w:pPr>
              <w:pStyle w:val="TableParagraph"/>
              <w:rPr>
                <w:rFonts w:ascii="Times New Roman"/>
                <w:sz w:val="16"/>
              </w:rPr>
            </w:pPr>
          </w:p>
        </w:tc>
        <w:tc>
          <w:tcPr>
            <w:tcW w:w="366" w:type="dxa"/>
          </w:tcPr>
          <w:p w14:paraId="1CF937D8" w14:textId="77777777" w:rsidR="00E2458B" w:rsidRPr="00F1784C" w:rsidRDefault="00E2458B" w:rsidP="00581618">
            <w:pPr>
              <w:pStyle w:val="TableParagraph"/>
              <w:rPr>
                <w:rFonts w:ascii="Times New Roman"/>
                <w:sz w:val="16"/>
              </w:rPr>
            </w:pPr>
          </w:p>
        </w:tc>
        <w:tc>
          <w:tcPr>
            <w:tcW w:w="366" w:type="dxa"/>
          </w:tcPr>
          <w:p w14:paraId="1FE025F9" w14:textId="77777777" w:rsidR="00E2458B" w:rsidRPr="00F1784C" w:rsidRDefault="00E2458B" w:rsidP="00581618">
            <w:pPr>
              <w:pStyle w:val="TableParagraph"/>
              <w:rPr>
                <w:rFonts w:ascii="Times New Roman"/>
                <w:sz w:val="16"/>
              </w:rPr>
            </w:pPr>
          </w:p>
        </w:tc>
        <w:tc>
          <w:tcPr>
            <w:tcW w:w="379" w:type="dxa"/>
          </w:tcPr>
          <w:p w14:paraId="751D8663"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7FE48FA9" w14:textId="77777777" w:rsidTr="00581618">
        <w:trPr>
          <w:trHeight w:val="576"/>
        </w:trPr>
        <w:tc>
          <w:tcPr>
            <w:tcW w:w="760" w:type="dxa"/>
          </w:tcPr>
          <w:p w14:paraId="50B13020" w14:textId="77777777" w:rsidR="00E2458B" w:rsidRPr="00F1784C" w:rsidRDefault="00E2458B" w:rsidP="00581618">
            <w:pPr>
              <w:pStyle w:val="TableParagraph"/>
              <w:spacing w:before="174"/>
              <w:ind w:left="47"/>
              <w:rPr>
                <w:sz w:val="17"/>
              </w:rPr>
            </w:pPr>
            <w:r w:rsidRPr="00F1784C">
              <w:rPr>
                <w:w w:val="99"/>
                <w:sz w:val="17"/>
              </w:rPr>
              <w:t>P</w:t>
            </w:r>
          </w:p>
        </w:tc>
        <w:tc>
          <w:tcPr>
            <w:tcW w:w="709" w:type="dxa"/>
          </w:tcPr>
          <w:p w14:paraId="38901B62" w14:textId="77777777" w:rsidR="00E2458B" w:rsidRPr="00F1784C" w:rsidRDefault="00E2458B" w:rsidP="00581618">
            <w:pPr>
              <w:pStyle w:val="TableParagraph"/>
              <w:rPr>
                <w:rFonts w:ascii="Times New Roman"/>
                <w:sz w:val="16"/>
              </w:rPr>
            </w:pPr>
          </w:p>
        </w:tc>
        <w:tc>
          <w:tcPr>
            <w:tcW w:w="1444" w:type="dxa"/>
          </w:tcPr>
          <w:p w14:paraId="0B775DB0" w14:textId="77777777" w:rsidR="00E2458B" w:rsidRPr="00F1784C" w:rsidRDefault="00E2458B" w:rsidP="00581618">
            <w:pPr>
              <w:pStyle w:val="TableParagraph"/>
              <w:spacing w:before="49"/>
              <w:ind w:left="46"/>
              <w:rPr>
                <w:b/>
                <w:sz w:val="13"/>
              </w:rPr>
            </w:pPr>
            <w:hyperlink r:id="rId113">
              <w:r w:rsidRPr="00F1784C">
                <w:rPr>
                  <w:b/>
                  <w:w w:val="105"/>
                  <w:sz w:val="13"/>
                  <w:u w:val="single" w:color="296494"/>
                </w:rPr>
                <w:t>Aconitum</w:t>
              </w:r>
            </w:hyperlink>
          </w:p>
          <w:p w14:paraId="7D51EFAB" w14:textId="77777777" w:rsidR="00E2458B" w:rsidRPr="00F1784C" w:rsidRDefault="00E2458B" w:rsidP="00581618">
            <w:pPr>
              <w:pStyle w:val="TableParagraph"/>
              <w:spacing w:before="7" w:line="249" w:lineRule="auto"/>
              <w:ind w:left="46" w:right="120"/>
              <w:rPr>
                <w:b/>
                <w:sz w:val="13"/>
              </w:rPr>
            </w:pPr>
            <w:hyperlink r:id="rId114">
              <w:r w:rsidRPr="00F1784C">
                <w:rPr>
                  <w:b/>
                  <w:spacing w:val="-2"/>
                  <w:w w:val="105"/>
                  <w:sz w:val="13"/>
                  <w:u w:val="single" w:color="296494"/>
                </w:rPr>
                <w:t xml:space="preserve">lycoctonum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moldavicum</w:t>
              </w:r>
            </w:hyperlink>
          </w:p>
        </w:tc>
        <w:tc>
          <w:tcPr>
            <w:tcW w:w="367" w:type="dxa"/>
          </w:tcPr>
          <w:p w14:paraId="4B645EF1" w14:textId="77777777" w:rsidR="00E2458B" w:rsidRPr="00F1784C" w:rsidRDefault="00E2458B" w:rsidP="00581618">
            <w:pPr>
              <w:pStyle w:val="TableParagraph"/>
              <w:rPr>
                <w:rFonts w:ascii="Times New Roman"/>
                <w:sz w:val="16"/>
              </w:rPr>
            </w:pPr>
          </w:p>
        </w:tc>
        <w:tc>
          <w:tcPr>
            <w:tcW w:w="456" w:type="dxa"/>
          </w:tcPr>
          <w:p w14:paraId="649B2C13" w14:textId="77777777" w:rsidR="00E2458B" w:rsidRPr="00F1784C" w:rsidRDefault="00E2458B" w:rsidP="00581618">
            <w:pPr>
              <w:pStyle w:val="TableParagraph"/>
              <w:rPr>
                <w:rFonts w:ascii="Times New Roman"/>
                <w:sz w:val="16"/>
              </w:rPr>
            </w:pPr>
          </w:p>
        </w:tc>
        <w:tc>
          <w:tcPr>
            <w:tcW w:w="671" w:type="dxa"/>
          </w:tcPr>
          <w:p w14:paraId="2FF6BDA7" w14:textId="77777777" w:rsidR="00E2458B" w:rsidRPr="00F1784C" w:rsidRDefault="00E2458B" w:rsidP="00581618">
            <w:pPr>
              <w:pStyle w:val="TableParagraph"/>
              <w:rPr>
                <w:rFonts w:ascii="Times New Roman"/>
                <w:sz w:val="16"/>
              </w:rPr>
            </w:pPr>
          </w:p>
        </w:tc>
        <w:tc>
          <w:tcPr>
            <w:tcW w:w="696" w:type="dxa"/>
          </w:tcPr>
          <w:p w14:paraId="27D686F6" w14:textId="77777777" w:rsidR="00E2458B" w:rsidRPr="00F1784C" w:rsidRDefault="00E2458B" w:rsidP="00581618">
            <w:pPr>
              <w:pStyle w:val="TableParagraph"/>
              <w:rPr>
                <w:rFonts w:ascii="Times New Roman"/>
                <w:sz w:val="16"/>
              </w:rPr>
            </w:pPr>
          </w:p>
        </w:tc>
        <w:tc>
          <w:tcPr>
            <w:tcW w:w="582" w:type="dxa"/>
          </w:tcPr>
          <w:p w14:paraId="6C04564B" w14:textId="77777777" w:rsidR="00E2458B" w:rsidRPr="00F1784C" w:rsidRDefault="00E2458B" w:rsidP="00581618">
            <w:pPr>
              <w:pStyle w:val="TableParagraph"/>
              <w:rPr>
                <w:rFonts w:ascii="Times New Roman"/>
                <w:sz w:val="16"/>
              </w:rPr>
            </w:pPr>
          </w:p>
        </w:tc>
        <w:tc>
          <w:tcPr>
            <w:tcW w:w="962" w:type="dxa"/>
          </w:tcPr>
          <w:p w14:paraId="7D6F6DA8" w14:textId="77777777" w:rsidR="00E2458B" w:rsidRPr="00F1784C" w:rsidRDefault="00E2458B" w:rsidP="00581618">
            <w:pPr>
              <w:pStyle w:val="TableParagraph"/>
              <w:spacing w:before="174"/>
              <w:ind w:left="46"/>
              <w:rPr>
                <w:sz w:val="17"/>
              </w:rPr>
            </w:pPr>
            <w:r w:rsidRPr="00F1784C">
              <w:rPr>
                <w:w w:val="99"/>
                <w:sz w:val="17"/>
              </w:rPr>
              <w:t>C</w:t>
            </w:r>
          </w:p>
        </w:tc>
        <w:tc>
          <w:tcPr>
            <w:tcW w:w="506" w:type="dxa"/>
          </w:tcPr>
          <w:p w14:paraId="36CED452" w14:textId="77777777" w:rsidR="00E2458B" w:rsidRPr="00F1784C" w:rsidRDefault="00E2458B" w:rsidP="00581618">
            <w:pPr>
              <w:pStyle w:val="TableParagraph"/>
              <w:rPr>
                <w:rFonts w:ascii="Times New Roman"/>
                <w:sz w:val="16"/>
              </w:rPr>
            </w:pPr>
          </w:p>
        </w:tc>
        <w:tc>
          <w:tcPr>
            <w:tcW w:w="417" w:type="dxa"/>
          </w:tcPr>
          <w:p w14:paraId="37B4253B" w14:textId="77777777" w:rsidR="00E2458B" w:rsidRPr="00F1784C" w:rsidRDefault="00E2458B" w:rsidP="00581618">
            <w:pPr>
              <w:pStyle w:val="TableParagraph"/>
              <w:rPr>
                <w:rFonts w:ascii="Times New Roman"/>
                <w:sz w:val="16"/>
              </w:rPr>
            </w:pPr>
          </w:p>
        </w:tc>
        <w:tc>
          <w:tcPr>
            <w:tcW w:w="379" w:type="dxa"/>
          </w:tcPr>
          <w:p w14:paraId="1505214D" w14:textId="77777777" w:rsidR="00E2458B" w:rsidRPr="00F1784C" w:rsidRDefault="00E2458B" w:rsidP="00581618">
            <w:pPr>
              <w:pStyle w:val="TableParagraph"/>
              <w:rPr>
                <w:rFonts w:ascii="Times New Roman"/>
                <w:sz w:val="16"/>
              </w:rPr>
            </w:pPr>
          </w:p>
        </w:tc>
        <w:tc>
          <w:tcPr>
            <w:tcW w:w="366" w:type="dxa"/>
          </w:tcPr>
          <w:p w14:paraId="00DB4AC9" w14:textId="77777777" w:rsidR="00E2458B" w:rsidRPr="00F1784C" w:rsidRDefault="00E2458B" w:rsidP="00581618">
            <w:pPr>
              <w:pStyle w:val="TableParagraph"/>
              <w:rPr>
                <w:rFonts w:ascii="Times New Roman"/>
                <w:sz w:val="16"/>
              </w:rPr>
            </w:pPr>
          </w:p>
        </w:tc>
        <w:tc>
          <w:tcPr>
            <w:tcW w:w="366" w:type="dxa"/>
          </w:tcPr>
          <w:p w14:paraId="77D0C341" w14:textId="77777777" w:rsidR="00E2458B" w:rsidRPr="00F1784C" w:rsidRDefault="00E2458B" w:rsidP="00581618">
            <w:pPr>
              <w:pStyle w:val="TableParagraph"/>
              <w:rPr>
                <w:rFonts w:ascii="Times New Roman"/>
                <w:sz w:val="16"/>
              </w:rPr>
            </w:pPr>
          </w:p>
        </w:tc>
        <w:tc>
          <w:tcPr>
            <w:tcW w:w="379" w:type="dxa"/>
          </w:tcPr>
          <w:p w14:paraId="1EDF8456"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26E76A56" w14:textId="77777777" w:rsidTr="00581618">
        <w:trPr>
          <w:trHeight w:val="563"/>
        </w:trPr>
        <w:tc>
          <w:tcPr>
            <w:tcW w:w="760" w:type="dxa"/>
          </w:tcPr>
          <w:p w14:paraId="7E683DFA" w14:textId="77777777" w:rsidR="00E2458B" w:rsidRPr="00F1784C" w:rsidRDefault="00E2458B" w:rsidP="00581618">
            <w:pPr>
              <w:pStyle w:val="TableParagraph"/>
              <w:spacing w:before="174"/>
              <w:ind w:left="47"/>
              <w:rPr>
                <w:sz w:val="17"/>
              </w:rPr>
            </w:pPr>
            <w:r w:rsidRPr="00F1784C">
              <w:rPr>
                <w:w w:val="99"/>
                <w:sz w:val="17"/>
              </w:rPr>
              <w:t>P</w:t>
            </w:r>
          </w:p>
        </w:tc>
        <w:tc>
          <w:tcPr>
            <w:tcW w:w="709" w:type="dxa"/>
          </w:tcPr>
          <w:p w14:paraId="001E9C21" w14:textId="77777777" w:rsidR="00E2458B" w:rsidRPr="00F1784C" w:rsidRDefault="00E2458B" w:rsidP="00581618">
            <w:pPr>
              <w:pStyle w:val="TableParagraph"/>
              <w:rPr>
                <w:rFonts w:ascii="Times New Roman"/>
                <w:sz w:val="16"/>
              </w:rPr>
            </w:pPr>
          </w:p>
        </w:tc>
        <w:tc>
          <w:tcPr>
            <w:tcW w:w="1444" w:type="dxa"/>
          </w:tcPr>
          <w:p w14:paraId="31585EA7" w14:textId="77777777" w:rsidR="00E2458B" w:rsidRPr="00F1784C" w:rsidRDefault="00E2458B" w:rsidP="00581618">
            <w:pPr>
              <w:pStyle w:val="TableParagraph"/>
              <w:spacing w:before="37"/>
              <w:ind w:left="46"/>
              <w:rPr>
                <w:b/>
                <w:sz w:val="13"/>
              </w:rPr>
            </w:pPr>
            <w:hyperlink r:id="rId115">
              <w:r w:rsidRPr="00F1784C">
                <w:rPr>
                  <w:b/>
                  <w:w w:val="105"/>
                  <w:sz w:val="13"/>
                  <w:u w:val="single" w:color="296494"/>
                </w:rPr>
                <w:t>Aconitum</w:t>
              </w:r>
            </w:hyperlink>
          </w:p>
          <w:p w14:paraId="2633FD25" w14:textId="77777777" w:rsidR="00E2458B" w:rsidRPr="00F1784C" w:rsidRDefault="00E2458B" w:rsidP="00581618">
            <w:pPr>
              <w:pStyle w:val="TableParagraph"/>
              <w:spacing w:before="6" w:line="249" w:lineRule="auto"/>
              <w:ind w:left="46" w:right="120"/>
              <w:rPr>
                <w:b/>
                <w:sz w:val="13"/>
              </w:rPr>
            </w:pPr>
            <w:hyperlink r:id="rId116">
              <w:r w:rsidRPr="00F1784C">
                <w:rPr>
                  <w:b/>
                  <w:spacing w:val="-2"/>
                  <w:w w:val="105"/>
                  <w:sz w:val="13"/>
                  <w:u w:val="single" w:color="296494"/>
                </w:rPr>
                <w:t xml:space="preserve">lycoctonum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vulparia</w:t>
              </w:r>
            </w:hyperlink>
          </w:p>
        </w:tc>
        <w:tc>
          <w:tcPr>
            <w:tcW w:w="367" w:type="dxa"/>
          </w:tcPr>
          <w:p w14:paraId="33833974" w14:textId="77777777" w:rsidR="00E2458B" w:rsidRPr="00F1784C" w:rsidRDefault="00E2458B" w:rsidP="00581618">
            <w:pPr>
              <w:pStyle w:val="TableParagraph"/>
              <w:rPr>
                <w:rFonts w:ascii="Times New Roman"/>
                <w:sz w:val="16"/>
              </w:rPr>
            </w:pPr>
          </w:p>
        </w:tc>
        <w:tc>
          <w:tcPr>
            <w:tcW w:w="456" w:type="dxa"/>
          </w:tcPr>
          <w:p w14:paraId="4C3FD5C8" w14:textId="77777777" w:rsidR="00E2458B" w:rsidRPr="00F1784C" w:rsidRDefault="00E2458B" w:rsidP="00581618">
            <w:pPr>
              <w:pStyle w:val="TableParagraph"/>
              <w:rPr>
                <w:rFonts w:ascii="Times New Roman"/>
                <w:sz w:val="16"/>
              </w:rPr>
            </w:pPr>
          </w:p>
        </w:tc>
        <w:tc>
          <w:tcPr>
            <w:tcW w:w="671" w:type="dxa"/>
          </w:tcPr>
          <w:p w14:paraId="47F92DCD" w14:textId="77777777" w:rsidR="00E2458B" w:rsidRPr="00F1784C" w:rsidRDefault="00E2458B" w:rsidP="00581618">
            <w:pPr>
              <w:pStyle w:val="TableParagraph"/>
              <w:rPr>
                <w:rFonts w:ascii="Times New Roman"/>
                <w:sz w:val="16"/>
              </w:rPr>
            </w:pPr>
          </w:p>
        </w:tc>
        <w:tc>
          <w:tcPr>
            <w:tcW w:w="696" w:type="dxa"/>
          </w:tcPr>
          <w:p w14:paraId="3D5EEAA3" w14:textId="77777777" w:rsidR="00E2458B" w:rsidRPr="00F1784C" w:rsidRDefault="00E2458B" w:rsidP="00581618">
            <w:pPr>
              <w:pStyle w:val="TableParagraph"/>
              <w:rPr>
                <w:rFonts w:ascii="Times New Roman"/>
                <w:sz w:val="16"/>
              </w:rPr>
            </w:pPr>
          </w:p>
        </w:tc>
        <w:tc>
          <w:tcPr>
            <w:tcW w:w="582" w:type="dxa"/>
          </w:tcPr>
          <w:p w14:paraId="7D5C4EE5" w14:textId="77777777" w:rsidR="00E2458B" w:rsidRPr="00F1784C" w:rsidRDefault="00E2458B" w:rsidP="00581618">
            <w:pPr>
              <w:pStyle w:val="TableParagraph"/>
              <w:rPr>
                <w:rFonts w:ascii="Times New Roman"/>
                <w:sz w:val="16"/>
              </w:rPr>
            </w:pPr>
          </w:p>
        </w:tc>
        <w:tc>
          <w:tcPr>
            <w:tcW w:w="962" w:type="dxa"/>
          </w:tcPr>
          <w:p w14:paraId="594BA5AB" w14:textId="77777777" w:rsidR="00E2458B" w:rsidRPr="00F1784C" w:rsidRDefault="00E2458B" w:rsidP="00581618">
            <w:pPr>
              <w:pStyle w:val="TableParagraph"/>
              <w:spacing w:before="174"/>
              <w:ind w:left="46"/>
              <w:rPr>
                <w:sz w:val="17"/>
              </w:rPr>
            </w:pPr>
            <w:r w:rsidRPr="00F1784C">
              <w:rPr>
                <w:w w:val="99"/>
                <w:sz w:val="17"/>
              </w:rPr>
              <w:t>P</w:t>
            </w:r>
          </w:p>
        </w:tc>
        <w:tc>
          <w:tcPr>
            <w:tcW w:w="506" w:type="dxa"/>
          </w:tcPr>
          <w:p w14:paraId="461F8256" w14:textId="77777777" w:rsidR="00E2458B" w:rsidRPr="00F1784C" w:rsidRDefault="00E2458B" w:rsidP="00581618">
            <w:pPr>
              <w:pStyle w:val="TableParagraph"/>
              <w:rPr>
                <w:rFonts w:ascii="Times New Roman"/>
                <w:sz w:val="16"/>
              </w:rPr>
            </w:pPr>
          </w:p>
        </w:tc>
        <w:tc>
          <w:tcPr>
            <w:tcW w:w="417" w:type="dxa"/>
          </w:tcPr>
          <w:p w14:paraId="41D808B1" w14:textId="77777777" w:rsidR="00E2458B" w:rsidRPr="00F1784C" w:rsidRDefault="00E2458B" w:rsidP="00581618">
            <w:pPr>
              <w:pStyle w:val="TableParagraph"/>
              <w:rPr>
                <w:rFonts w:ascii="Times New Roman"/>
                <w:sz w:val="16"/>
              </w:rPr>
            </w:pPr>
          </w:p>
        </w:tc>
        <w:tc>
          <w:tcPr>
            <w:tcW w:w="379" w:type="dxa"/>
          </w:tcPr>
          <w:p w14:paraId="17D233E9" w14:textId="77777777" w:rsidR="00E2458B" w:rsidRPr="00F1784C" w:rsidRDefault="00E2458B" w:rsidP="00581618">
            <w:pPr>
              <w:pStyle w:val="TableParagraph"/>
              <w:rPr>
                <w:rFonts w:ascii="Times New Roman"/>
                <w:sz w:val="16"/>
              </w:rPr>
            </w:pPr>
          </w:p>
        </w:tc>
        <w:tc>
          <w:tcPr>
            <w:tcW w:w="366" w:type="dxa"/>
          </w:tcPr>
          <w:p w14:paraId="761E41AA" w14:textId="77777777" w:rsidR="00E2458B" w:rsidRPr="00F1784C" w:rsidRDefault="00E2458B" w:rsidP="00581618">
            <w:pPr>
              <w:pStyle w:val="TableParagraph"/>
              <w:rPr>
                <w:rFonts w:ascii="Times New Roman"/>
                <w:sz w:val="16"/>
              </w:rPr>
            </w:pPr>
          </w:p>
        </w:tc>
        <w:tc>
          <w:tcPr>
            <w:tcW w:w="366" w:type="dxa"/>
          </w:tcPr>
          <w:p w14:paraId="01CA16AA" w14:textId="77777777" w:rsidR="00E2458B" w:rsidRPr="00F1784C" w:rsidRDefault="00E2458B" w:rsidP="00581618">
            <w:pPr>
              <w:pStyle w:val="TableParagraph"/>
              <w:rPr>
                <w:rFonts w:ascii="Times New Roman"/>
                <w:sz w:val="16"/>
              </w:rPr>
            </w:pPr>
          </w:p>
        </w:tc>
        <w:tc>
          <w:tcPr>
            <w:tcW w:w="379" w:type="dxa"/>
          </w:tcPr>
          <w:p w14:paraId="40D42DA2"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136374F4" w14:textId="77777777" w:rsidTr="00581618">
        <w:trPr>
          <w:trHeight w:val="271"/>
        </w:trPr>
        <w:tc>
          <w:tcPr>
            <w:tcW w:w="760" w:type="dxa"/>
          </w:tcPr>
          <w:p w14:paraId="16E71E7E" w14:textId="77777777" w:rsidR="00E2458B" w:rsidRPr="00F1784C" w:rsidRDefault="00E2458B" w:rsidP="00581618">
            <w:pPr>
              <w:pStyle w:val="TableParagraph"/>
              <w:spacing w:before="22"/>
              <w:ind w:left="47"/>
              <w:rPr>
                <w:sz w:val="17"/>
              </w:rPr>
            </w:pPr>
            <w:r w:rsidRPr="00F1784C">
              <w:rPr>
                <w:w w:val="99"/>
                <w:sz w:val="17"/>
              </w:rPr>
              <w:t>P</w:t>
            </w:r>
          </w:p>
        </w:tc>
        <w:tc>
          <w:tcPr>
            <w:tcW w:w="709" w:type="dxa"/>
          </w:tcPr>
          <w:p w14:paraId="3B89728F" w14:textId="77777777" w:rsidR="00E2458B" w:rsidRPr="00F1784C" w:rsidRDefault="00E2458B" w:rsidP="00581618">
            <w:pPr>
              <w:pStyle w:val="TableParagraph"/>
              <w:rPr>
                <w:rFonts w:ascii="Times New Roman"/>
                <w:sz w:val="16"/>
              </w:rPr>
            </w:pPr>
          </w:p>
        </w:tc>
        <w:tc>
          <w:tcPr>
            <w:tcW w:w="1444" w:type="dxa"/>
          </w:tcPr>
          <w:p w14:paraId="22FCA6ED" w14:textId="77777777" w:rsidR="00E2458B" w:rsidRPr="00F1784C" w:rsidRDefault="00E2458B" w:rsidP="00581618">
            <w:pPr>
              <w:pStyle w:val="TableParagraph"/>
              <w:spacing w:before="62"/>
              <w:ind w:left="46"/>
              <w:rPr>
                <w:b/>
                <w:sz w:val="13"/>
              </w:rPr>
            </w:pPr>
            <w:hyperlink r:id="rId117">
              <w:r w:rsidRPr="00F1784C">
                <w:rPr>
                  <w:b/>
                  <w:w w:val="105"/>
                  <w:sz w:val="13"/>
                  <w:u w:val="single" w:color="296494"/>
                </w:rPr>
                <w:t>Allium</w:t>
              </w:r>
              <w:r w:rsidRPr="00F1784C">
                <w:rPr>
                  <w:b/>
                  <w:spacing w:val="-8"/>
                  <w:w w:val="105"/>
                  <w:sz w:val="13"/>
                  <w:u w:val="single" w:color="296494"/>
                </w:rPr>
                <w:t xml:space="preserve"> </w:t>
              </w:r>
              <w:r w:rsidRPr="00F1784C">
                <w:rPr>
                  <w:b/>
                  <w:w w:val="105"/>
                  <w:sz w:val="13"/>
                  <w:u w:val="single" w:color="296494"/>
                </w:rPr>
                <w:t>victorialis</w:t>
              </w:r>
            </w:hyperlink>
          </w:p>
        </w:tc>
        <w:tc>
          <w:tcPr>
            <w:tcW w:w="367" w:type="dxa"/>
          </w:tcPr>
          <w:p w14:paraId="519C96CE" w14:textId="77777777" w:rsidR="00E2458B" w:rsidRPr="00F1784C" w:rsidRDefault="00E2458B" w:rsidP="00581618">
            <w:pPr>
              <w:pStyle w:val="TableParagraph"/>
              <w:rPr>
                <w:rFonts w:ascii="Times New Roman"/>
                <w:sz w:val="16"/>
              </w:rPr>
            </w:pPr>
          </w:p>
        </w:tc>
        <w:tc>
          <w:tcPr>
            <w:tcW w:w="456" w:type="dxa"/>
          </w:tcPr>
          <w:p w14:paraId="7F524C53" w14:textId="77777777" w:rsidR="00E2458B" w:rsidRPr="00F1784C" w:rsidRDefault="00E2458B" w:rsidP="00581618">
            <w:pPr>
              <w:pStyle w:val="TableParagraph"/>
              <w:rPr>
                <w:rFonts w:ascii="Times New Roman"/>
                <w:sz w:val="16"/>
              </w:rPr>
            </w:pPr>
          </w:p>
        </w:tc>
        <w:tc>
          <w:tcPr>
            <w:tcW w:w="671" w:type="dxa"/>
          </w:tcPr>
          <w:p w14:paraId="13471726" w14:textId="77777777" w:rsidR="00E2458B" w:rsidRPr="00F1784C" w:rsidRDefault="00E2458B" w:rsidP="00581618">
            <w:pPr>
              <w:pStyle w:val="TableParagraph"/>
              <w:rPr>
                <w:rFonts w:ascii="Times New Roman"/>
                <w:sz w:val="16"/>
              </w:rPr>
            </w:pPr>
          </w:p>
        </w:tc>
        <w:tc>
          <w:tcPr>
            <w:tcW w:w="696" w:type="dxa"/>
          </w:tcPr>
          <w:p w14:paraId="294FBE2F" w14:textId="77777777" w:rsidR="00E2458B" w:rsidRPr="00F1784C" w:rsidRDefault="00E2458B" w:rsidP="00581618">
            <w:pPr>
              <w:pStyle w:val="TableParagraph"/>
              <w:rPr>
                <w:rFonts w:ascii="Times New Roman"/>
                <w:sz w:val="16"/>
              </w:rPr>
            </w:pPr>
          </w:p>
        </w:tc>
        <w:tc>
          <w:tcPr>
            <w:tcW w:w="582" w:type="dxa"/>
          </w:tcPr>
          <w:p w14:paraId="733FDF72" w14:textId="77777777" w:rsidR="00E2458B" w:rsidRPr="00F1784C" w:rsidRDefault="00E2458B" w:rsidP="00581618">
            <w:pPr>
              <w:pStyle w:val="TableParagraph"/>
              <w:rPr>
                <w:rFonts w:ascii="Times New Roman"/>
                <w:sz w:val="16"/>
              </w:rPr>
            </w:pPr>
          </w:p>
        </w:tc>
        <w:tc>
          <w:tcPr>
            <w:tcW w:w="962" w:type="dxa"/>
          </w:tcPr>
          <w:p w14:paraId="746C1877" w14:textId="77777777" w:rsidR="00E2458B" w:rsidRPr="00F1784C" w:rsidRDefault="00E2458B" w:rsidP="00581618">
            <w:pPr>
              <w:pStyle w:val="TableParagraph"/>
              <w:spacing w:before="22"/>
              <w:ind w:left="46"/>
              <w:rPr>
                <w:sz w:val="17"/>
              </w:rPr>
            </w:pPr>
            <w:r w:rsidRPr="00F1784C">
              <w:rPr>
                <w:w w:val="99"/>
                <w:sz w:val="17"/>
              </w:rPr>
              <w:t>R</w:t>
            </w:r>
          </w:p>
        </w:tc>
        <w:tc>
          <w:tcPr>
            <w:tcW w:w="506" w:type="dxa"/>
          </w:tcPr>
          <w:p w14:paraId="71F37767" w14:textId="77777777" w:rsidR="00E2458B" w:rsidRPr="00F1784C" w:rsidRDefault="00E2458B" w:rsidP="00581618">
            <w:pPr>
              <w:pStyle w:val="TableParagraph"/>
              <w:rPr>
                <w:rFonts w:ascii="Times New Roman"/>
                <w:sz w:val="16"/>
              </w:rPr>
            </w:pPr>
          </w:p>
        </w:tc>
        <w:tc>
          <w:tcPr>
            <w:tcW w:w="417" w:type="dxa"/>
          </w:tcPr>
          <w:p w14:paraId="24389318" w14:textId="77777777" w:rsidR="00E2458B" w:rsidRPr="00F1784C" w:rsidRDefault="00E2458B" w:rsidP="00581618">
            <w:pPr>
              <w:pStyle w:val="TableParagraph"/>
              <w:rPr>
                <w:rFonts w:ascii="Times New Roman"/>
                <w:sz w:val="16"/>
              </w:rPr>
            </w:pPr>
          </w:p>
        </w:tc>
        <w:tc>
          <w:tcPr>
            <w:tcW w:w="379" w:type="dxa"/>
          </w:tcPr>
          <w:p w14:paraId="296FD01E" w14:textId="77777777" w:rsidR="00E2458B" w:rsidRPr="00F1784C" w:rsidRDefault="00E2458B" w:rsidP="00581618">
            <w:pPr>
              <w:pStyle w:val="TableParagraph"/>
              <w:rPr>
                <w:rFonts w:ascii="Times New Roman"/>
                <w:sz w:val="16"/>
              </w:rPr>
            </w:pPr>
          </w:p>
        </w:tc>
        <w:tc>
          <w:tcPr>
            <w:tcW w:w="366" w:type="dxa"/>
          </w:tcPr>
          <w:p w14:paraId="418FE4EB" w14:textId="77777777" w:rsidR="00E2458B" w:rsidRPr="00F1784C" w:rsidRDefault="00E2458B" w:rsidP="00581618">
            <w:pPr>
              <w:pStyle w:val="TableParagraph"/>
              <w:rPr>
                <w:rFonts w:ascii="Times New Roman"/>
                <w:sz w:val="16"/>
              </w:rPr>
            </w:pPr>
          </w:p>
        </w:tc>
        <w:tc>
          <w:tcPr>
            <w:tcW w:w="366" w:type="dxa"/>
          </w:tcPr>
          <w:p w14:paraId="484DD2ED" w14:textId="77777777" w:rsidR="00E2458B" w:rsidRPr="00F1784C" w:rsidRDefault="00E2458B" w:rsidP="00581618">
            <w:pPr>
              <w:pStyle w:val="TableParagraph"/>
              <w:rPr>
                <w:rFonts w:ascii="Times New Roman"/>
                <w:sz w:val="16"/>
              </w:rPr>
            </w:pPr>
          </w:p>
        </w:tc>
        <w:tc>
          <w:tcPr>
            <w:tcW w:w="379" w:type="dxa"/>
          </w:tcPr>
          <w:p w14:paraId="6CA1B9D8"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7F1A58F9" w14:textId="77777777" w:rsidTr="00581618">
        <w:trPr>
          <w:trHeight w:val="271"/>
        </w:trPr>
        <w:tc>
          <w:tcPr>
            <w:tcW w:w="760" w:type="dxa"/>
          </w:tcPr>
          <w:p w14:paraId="698A7441" w14:textId="77777777" w:rsidR="00E2458B" w:rsidRPr="00F1784C" w:rsidRDefault="00E2458B" w:rsidP="00581618">
            <w:pPr>
              <w:pStyle w:val="TableParagraph"/>
              <w:spacing w:before="34"/>
              <w:ind w:left="47"/>
              <w:rPr>
                <w:sz w:val="17"/>
              </w:rPr>
            </w:pPr>
            <w:r w:rsidRPr="00F1784C">
              <w:rPr>
                <w:w w:val="99"/>
                <w:sz w:val="17"/>
              </w:rPr>
              <w:t>P</w:t>
            </w:r>
          </w:p>
        </w:tc>
        <w:tc>
          <w:tcPr>
            <w:tcW w:w="709" w:type="dxa"/>
          </w:tcPr>
          <w:p w14:paraId="7F9AC39E" w14:textId="77777777" w:rsidR="00E2458B" w:rsidRPr="00F1784C" w:rsidRDefault="00E2458B" w:rsidP="00581618">
            <w:pPr>
              <w:pStyle w:val="TableParagraph"/>
              <w:rPr>
                <w:rFonts w:ascii="Times New Roman"/>
                <w:sz w:val="16"/>
              </w:rPr>
            </w:pPr>
          </w:p>
        </w:tc>
        <w:tc>
          <w:tcPr>
            <w:tcW w:w="1444" w:type="dxa"/>
          </w:tcPr>
          <w:p w14:paraId="6F4F74B7" w14:textId="77777777" w:rsidR="00E2458B" w:rsidRPr="00F1784C" w:rsidRDefault="00E2458B" w:rsidP="00581618">
            <w:pPr>
              <w:pStyle w:val="TableParagraph"/>
              <w:spacing w:before="62"/>
              <w:ind w:left="46"/>
              <w:rPr>
                <w:b/>
                <w:sz w:val="13"/>
              </w:rPr>
            </w:pPr>
            <w:hyperlink r:id="rId118">
              <w:r w:rsidRPr="00F1784C">
                <w:rPr>
                  <w:b/>
                  <w:w w:val="105"/>
                  <w:sz w:val="13"/>
                  <w:u w:val="single" w:color="296494"/>
                </w:rPr>
                <w:t>Alnus</w:t>
              </w:r>
              <w:r w:rsidRPr="00F1784C">
                <w:rPr>
                  <w:b/>
                  <w:spacing w:val="-6"/>
                  <w:w w:val="105"/>
                  <w:sz w:val="13"/>
                  <w:u w:val="single" w:color="296494"/>
                </w:rPr>
                <w:t xml:space="preserve"> </w:t>
              </w:r>
              <w:r w:rsidRPr="00F1784C">
                <w:rPr>
                  <w:b/>
                  <w:w w:val="105"/>
                  <w:sz w:val="13"/>
                  <w:u w:val="single" w:color="296494"/>
                </w:rPr>
                <w:t>viridis</w:t>
              </w:r>
            </w:hyperlink>
          </w:p>
        </w:tc>
        <w:tc>
          <w:tcPr>
            <w:tcW w:w="367" w:type="dxa"/>
          </w:tcPr>
          <w:p w14:paraId="563D751C" w14:textId="77777777" w:rsidR="00E2458B" w:rsidRPr="00F1784C" w:rsidRDefault="00E2458B" w:rsidP="00581618">
            <w:pPr>
              <w:pStyle w:val="TableParagraph"/>
              <w:rPr>
                <w:rFonts w:ascii="Times New Roman"/>
                <w:sz w:val="16"/>
              </w:rPr>
            </w:pPr>
          </w:p>
        </w:tc>
        <w:tc>
          <w:tcPr>
            <w:tcW w:w="456" w:type="dxa"/>
          </w:tcPr>
          <w:p w14:paraId="0EC28AEB" w14:textId="77777777" w:rsidR="00E2458B" w:rsidRPr="00F1784C" w:rsidRDefault="00E2458B" w:rsidP="00581618">
            <w:pPr>
              <w:pStyle w:val="TableParagraph"/>
              <w:rPr>
                <w:rFonts w:ascii="Times New Roman"/>
                <w:sz w:val="16"/>
              </w:rPr>
            </w:pPr>
          </w:p>
        </w:tc>
        <w:tc>
          <w:tcPr>
            <w:tcW w:w="671" w:type="dxa"/>
          </w:tcPr>
          <w:p w14:paraId="58580162" w14:textId="77777777" w:rsidR="00E2458B" w:rsidRPr="00F1784C" w:rsidRDefault="00E2458B" w:rsidP="00581618">
            <w:pPr>
              <w:pStyle w:val="TableParagraph"/>
              <w:rPr>
                <w:rFonts w:ascii="Times New Roman"/>
                <w:sz w:val="16"/>
              </w:rPr>
            </w:pPr>
          </w:p>
        </w:tc>
        <w:tc>
          <w:tcPr>
            <w:tcW w:w="696" w:type="dxa"/>
          </w:tcPr>
          <w:p w14:paraId="4339E64A" w14:textId="77777777" w:rsidR="00E2458B" w:rsidRPr="00F1784C" w:rsidRDefault="00E2458B" w:rsidP="00581618">
            <w:pPr>
              <w:pStyle w:val="TableParagraph"/>
              <w:rPr>
                <w:rFonts w:ascii="Times New Roman"/>
                <w:sz w:val="16"/>
              </w:rPr>
            </w:pPr>
          </w:p>
        </w:tc>
        <w:tc>
          <w:tcPr>
            <w:tcW w:w="582" w:type="dxa"/>
          </w:tcPr>
          <w:p w14:paraId="1F448EFC" w14:textId="77777777" w:rsidR="00E2458B" w:rsidRPr="00F1784C" w:rsidRDefault="00E2458B" w:rsidP="00581618">
            <w:pPr>
              <w:pStyle w:val="TableParagraph"/>
              <w:rPr>
                <w:rFonts w:ascii="Times New Roman"/>
                <w:sz w:val="16"/>
              </w:rPr>
            </w:pPr>
          </w:p>
        </w:tc>
        <w:tc>
          <w:tcPr>
            <w:tcW w:w="962" w:type="dxa"/>
          </w:tcPr>
          <w:p w14:paraId="242E14D1" w14:textId="77777777" w:rsidR="00E2458B" w:rsidRPr="00F1784C" w:rsidRDefault="00E2458B" w:rsidP="00581618">
            <w:pPr>
              <w:pStyle w:val="TableParagraph"/>
              <w:spacing w:before="34"/>
              <w:ind w:left="46"/>
              <w:rPr>
                <w:sz w:val="17"/>
              </w:rPr>
            </w:pPr>
            <w:r w:rsidRPr="00F1784C">
              <w:rPr>
                <w:w w:val="99"/>
                <w:sz w:val="17"/>
              </w:rPr>
              <w:t>R</w:t>
            </w:r>
          </w:p>
        </w:tc>
        <w:tc>
          <w:tcPr>
            <w:tcW w:w="506" w:type="dxa"/>
          </w:tcPr>
          <w:p w14:paraId="16E16368" w14:textId="77777777" w:rsidR="00E2458B" w:rsidRPr="00F1784C" w:rsidRDefault="00E2458B" w:rsidP="00581618">
            <w:pPr>
              <w:pStyle w:val="TableParagraph"/>
              <w:rPr>
                <w:rFonts w:ascii="Times New Roman"/>
                <w:sz w:val="16"/>
              </w:rPr>
            </w:pPr>
          </w:p>
        </w:tc>
        <w:tc>
          <w:tcPr>
            <w:tcW w:w="417" w:type="dxa"/>
          </w:tcPr>
          <w:p w14:paraId="5FAF3936" w14:textId="77777777" w:rsidR="00E2458B" w:rsidRPr="00F1784C" w:rsidRDefault="00E2458B" w:rsidP="00581618">
            <w:pPr>
              <w:pStyle w:val="TableParagraph"/>
              <w:rPr>
                <w:rFonts w:ascii="Times New Roman"/>
                <w:sz w:val="16"/>
              </w:rPr>
            </w:pPr>
          </w:p>
        </w:tc>
        <w:tc>
          <w:tcPr>
            <w:tcW w:w="379" w:type="dxa"/>
          </w:tcPr>
          <w:p w14:paraId="6032C1CE" w14:textId="77777777" w:rsidR="00E2458B" w:rsidRPr="00F1784C" w:rsidRDefault="00E2458B" w:rsidP="00581618">
            <w:pPr>
              <w:pStyle w:val="TableParagraph"/>
              <w:rPr>
                <w:rFonts w:ascii="Times New Roman"/>
                <w:sz w:val="16"/>
              </w:rPr>
            </w:pPr>
          </w:p>
        </w:tc>
        <w:tc>
          <w:tcPr>
            <w:tcW w:w="366" w:type="dxa"/>
          </w:tcPr>
          <w:p w14:paraId="1641D8FA" w14:textId="77777777" w:rsidR="00E2458B" w:rsidRPr="00F1784C" w:rsidRDefault="00E2458B" w:rsidP="00581618">
            <w:pPr>
              <w:pStyle w:val="TableParagraph"/>
              <w:rPr>
                <w:rFonts w:ascii="Times New Roman"/>
                <w:sz w:val="16"/>
              </w:rPr>
            </w:pPr>
          </w:p>
        </w:tc>
        <w:tc>
          <w:tcPr>
            <w:tcW w:w="366" w:type="dxa"/>
          </w:tcPr>
          <w:p w14:paraId="772D99D3" w14:textId="77777777" w:rsidR="00E2458B" w:rsidRPr="00F1784C" w:rsidRDefault="00E2458B" w:rsidP="00581618">
            <w:pPr>
              <w:pStyle w:val="TableParagraph"/>
              <w:rPr>
                <w:rFonts w:ascii="Times New Roman"/>
                <w:sz w:val="16"/>
              </w:rPr>
            </w:pPr>
          </w:p>
        </w:tc>
        <w:tc>
          <w:tcPr>
            <w:tcW w:w="379" w:type="dxa"/>
          </w:tcPr>
          <w:p w14:paraId="2B733DE6"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477F271F" w14:textId="77777777" w:rsidTr="00581618">
        <w:trPr>
          <w:trHeight w:val="411"/>
        </w:trPr>
        <w:tc>
          <w:tcPr>
            <w:tcW w:w="760" w:type="dxa"/>
          </w:tcPr>
          <w:p w14:paraId="30D4400B" w14:textId="77777777" w:rsidR="00E2458B" w:rsidRPr="00F1784C" w:rsidRDefault="00E2458B" w:rsidP="00581618">
            <w:pPr>
              <w:pStyle w:val="TableParagraph"/>
              <w:spacing w:before="98"/>
              <w:ind w:left="47"/>
              <w:rPr>
                <w:sz w:val="17"/>
              </w:rPr>
            </w:pPr>
            <w:r w:rsidRPr="00F1784C">
              <w:rPr>
                <w:w w:val="99"/>
                <w:sz w:val="17"/>
              </w:rPr>
              <w:t>P</w:t>
            </w:r>
          </w:p>
        </w:tc>
        <w:tc>
          <w:tcPr>
            <w:tcW w:w="709" w:type="dxa"/>
          </w:tcPr>
          <w:p w14:paraId="59A9BBF0" w14:textId="77777777" w:rsidR="00E2458B" w:rsidRPr="00F1784C" w:rsidRDefault="00E2458B" w:rsidP="00581618">
            <w:pPr>
              <w:pStyle w:val="TableParagraph"/>
              <w:rPr>
                <w:rFonts w:ascii="Times New Roman"/>
                <w:sz w:val="16"/>
              </w:rPr>
            </w:pPr>
          </w:p>
        </w:tc>
        <w:tc>
          <w:tcPr>
            <w:tcW w:w="1444" w:type="dxa"/>
          </w:tcPr>
          <w:p w14:paraId="5F9BCD23" w14:textId="77777777" w:rsidR="00E2458B" w:rsidRPr="00F1784C" w:rsidRDefault="00E2458B" w:rsidP="00581618">
            <w:pPr>
              <w:pStyle w:val="TableParagraph"/>
              <w:spacing w:before="49" w:line="249" w:lineRule="auto"/>
              <w:ind w:left="46" w:right="96"/>
              <w:rPr>
                <w:b/>
                <w:sz w:val="13"/>
              </w:rPr>
            </w:pPr>
            <w:hyperlink r:id="rId119">
              <w:r w:rsidRPr="00F1784C">
                <w:rPr>
                  <w:b/>
                  <w:sz w:val="13"/>
                  <w:u w:val="single" w:color="296494"/>
                </w:rPr>
                <w:t>Anacamptis</w:t>
              </w:r>
              <w:r w:rsidRPr="00F1784C">
                <w:rPr>
                  <w:b/>
                  <w:spacing w:val="-42"/>
                  <w:sz w:val="13"/>
                </w:rPr>
                <w:t xml:space="preserve"> </w:t>
              </w:r>
              <w:r w:rsidRPr="00F1784C">
                <w:rPr>
                  <w:b/>
                  <w:sz w:val="13"/>
                </w:rPr>
                <w:t>pyramidalis</w:t>
              </w:r>
            </w:hyperlink>
          </w:p>
        </w:tc>
        <w:tc>
          <w:tcPr>
            <w:tcW w:w="367" w:type="dxa"/>
          </w:tcPr>
          <w:p w14:paraId="7719A794" w14:textId="77777777" w:rsidR="00E2458B" w:rsidRPr="00F1784C" w:rsidRDefault="00E2458B" w:rsidP="00581618">
            <w:pPr>
              <w:pStyle w:val="TableParagraph"/>
              <w:rPr>
                <w:rFonts w:ascii="Times New Roman"/>
                <w:sz w:val="16"/>
              </w:rPr>
            </w:pPr>
          </w:p>
        </w:tc>
        <w:tc>
          <w:tcPr>
            <w:tcW w:w="456" w:type="dxa"/>
          </w:tcPr>
          <w:p w14:paraId="2E3EE03D" w14:textId="77777777" w:rsidR="00E2458B" w:rsidRPr="00F1784C" w:rsidRDefault="00E2458B" w:rsidP="00581618">
            <w:pPr>
              <w:pStyle w:val="TableParagraph"/>
              <w:rPr>
                <w:rFonts w:ascii="Times New Roman"/>
                <w:sz w:val="16"/>
              </w:rPr>
            </w:pPr>
          </w:p>
        </w:tc>
        <w:tc>
          <w:tcPr>
            <w:tcW w:w="671" w:type="dxa"/>
          </w:tcPr>
          <w:p w14:paraId="3D2D4739" w14:textId="77777777" w:rsidR="00E2458B" w:rsidRPr="00F1784C" w:rsidRDefault="00E2458B" w:rsidP="00581618">
            <w:pPr>
              <w:pStyle w:val="TableParagraph"/>
              <w:rPr>
                <w:rFonts w:ascii="Times New Roman"/>
                <w:sz w:val="16"/>
              </w:rPr>
            </w:pPr>
          </w:p>
        </w:tc>
        <w:tc>
          <w:tcPr>
            <w:tcW w:w="696" w:type="dxa"/>
          </w:tcPr>
          <w:p w14:paraId="0D121EFE" w14:textId="77777777" w:rsidR="00E2458B" w:rsidRPr="00F1784C" w:rsidRDefault="00E2458B" w:rsidP="00581618">
            <w:pPr>
              <w:pStyle w:val="TableParagraph"/>
              <w:rPr>
                <w:rFonts w:ascii="Times New Roman"/>
                <w:sz w:val="16"/>
              </w:rPr>
            </w:pPr>
          </w:p>
        </w:tc>
        <w:tc>
          <w:tcPr>
            <w:tcW w:w="582" w:type="dxa"/>
          </w:tcPr>
          <w:p w14:paraId="0B3B9C1E" w14:textId="77777777" w:rsidR="00E2458B" w:rsidRPr="00F1784C" w:rsidRDefault="00E2458B" w:rsidP="00581618">
            <w:pPr>
              <w:pStyle w:val="TableParagraph"/>
              <w:rPr>
                <w:rFonts w:ascii="Times New Roman"/>
                <w:sz w:val="16"/>
              </w:rPr>
            </w:pPr>
          </w:p>
        </w:tc>
        <w:tc>
          <w:tcPr>
            <w:tcW w:w="962" w:type="dxa"/>
          </w:tcPr>
          <w:p w14:paraId="08E0D3F6" w14:textId="77777777" w:rsidR="00E2458B" w:rsidRPr="00F1784C" w:rsidRDefault="00E2458B" w:rsidP="00581618">
            <w:pPr>
              <w:pStyle w:val="TableParagraph"/>
              <w:spacing w:before="98"/>
              <w:ind w:left="46"/>
              <w:rPr>
                <w:sz w:val="17"/>
              </w:rPr>
            </w:pPr>
            <w:r w:rsidRPr="00F1784C">
              <w:rPr>
                <w:w w:val="99"/>
                <w:sz w:val="17"/>
              </w:rPr>
              <w:t>R</w:t>
            </w:r>
          </w:p>
        </w:tc>
        <w:tc>
          <w:tcPr>
            <w:tcW w:w="506" w:type="dxa"/>
          </w:tcPr>
          <w:p w14:paraId="34304C86" w14:textId="77777777" w:rsidR="00E2458B" w:rsidRPr="00F1784C" w:rsidRDefault="00E2458B" w:rsidP="00581618">
            <w:pPr>
              <w:pStyle w:val="TableParagraph"/>
              <w:rPr>
                <w:rFonts w:ascii="Times New Roman"/>
                <w:sz w:val="16"/>
              </w:rPr>
            </w:pPr>
          </w:p>
        </w:tc>
        <w:tc>
          <w:tcPr>
            <w:tcW w:w="417" w:type="dxa"/>
          </w:tcPr>
          <w:p w14:paraId="3BF48772" w14:textId="77777777" w:rsidR="00E2458B" w:rsidRPr="00F1784C" w:rsidRDefault="00E2458B" w:rsidP="00581618">
            <w:pPr>
              <w:pStyle w:val="TableParagraph"/>
              <w:rPr>
                <w:rFonts w:ascii="Times New Roman"/>
                <w:sz w:val="16"/>
              </w:rPr>
            </w:pPr>
          </w:p>
        </w:tc>
        <w:tc>
          <w:tcPr>
            <w:tcW w:w="379" w:type="dxa"/>
          </w:tcPr>
          <w:p w14:paraId="2EFD074B" w14:textId="77777777" w:rsidR="00E2458B" w:rsidRPr="00F1784C" w:rsidRDefault="00E2458B" w:rsidP="00581618">
            <w:pPr>
              <w:pStyle w:val="TableParagraph"/>
              <w:rPr>
                <w:rFonts w:ascii="Times New Roman"/>
                <w:sz w:val="16"/>
              </w:rPr>
            </w:pPr>
          </w:p>
        </w:tc>
        <w:tc>
          <w:tcPr>
            <w:tcW w:w="366" w:type="dxa"/>
          </w:tcPr>
          <w:p w14:paraId="3C0D8AC8" w14:textId="77777777" w:rsidR="00E2458B" w:rsidRPr="00F1784C" w:rsidRDefault="00E2458B" w:rsidP="00581618">
            <w:pPr>
              <w:pStyle w:val="TableParagraph"/>
              <w:rPr>
                <w:rFonts w:ascii="Times New Roman"/>
                <w:sz w:val="16"/>
              </w:rPr>
            </w:pPr>
          </w:p>
        </w:tc>
        <w:tc>
          <w:tcPr>
            <w:tcW w:w="366" w:type="dxa"/>
          </w:tcPr>
          <w:p w14:paraId="6E91FFE2" w14:textId="77777777" w:rsidR="00E2458B" w:rsidRPr="00F1784C" w:rsidRDefault="00E2458B" w:rsidP="00581618">
            <w:pPr>
              <w:pStyle w:val="TableParagraph"/>
              <w:spacing w:before="98"/>
              <w:ind w:left="58"/>
              <w:rPr>
                <w:sz w:val="17"/>
              </w:rPr>
            </w:pPr>
            <w:r w:rsidRPr="00F1784C">
              <w:rPr>
                <w:w w:val="99"/>
                <w:sz w:val="17"/>
              </w:rPr>
              <w:t>X</w:t>
            </w:r>
          </w:p>
        </w:tc>
        <w:tc>
          <w:tcPr>
            <w:tcW w:w="379" w:type="dxa"/>
          </w:tcPr>
          <w:p w14:paraId="72126A26" w14:textId="77777777" w:rsidR="00E2458B" w:rsidRPr="00F1784C" w:rsidRDefault="00E2458B" w:rsidP="00581618">
            <w:pPr>
              <w:pStyle w:val="TableParagraph"/>
              <w:rPr>
                <w:rFonts w:ascii="Times New Roman"/>
                <w:sz w:val="16"/>
              </w:rPr>
            </w:pPr>
          </w:p>
        </w:tc>
      </w:tr>
      <w:tr w:rsidR="00E2458B" w:rsidRPr="00F1784C" w14:paraId="52D334CA" w14:textId="77777777" w:rsidTr="00581618">
        <w:trPr>
          <w:trHeight w:val="398"/>
        </w:trPr>
        <w:tc>
          <w:tcPr>
            <w:tcW w:w="760" w:type="dxa"/>
          </w:tcPr>
          <w:p w14:paraId="740C98B7" w14:textId="77777777" w:rsidR="00E2458B" w:rsidRPr="00F1784C" w:rsidRDefault="00E2458B" w:rsidP="00581618">
            <w:pPr>
              <w:pStyle w:val="TableParagraph"/>
              <w:spacing w:before="85"/>
              <w:ind w:left="47"/>
              <w:rPr>
                <w:sz w:val="17"/>
              </w:rPr>
            </w:pPr>
            <w:r w:rsidRPr="00F1784C">
              <w:rPr>
                <w:w w:val="99"/>
                <w:sz w:val="17"/>
              </w:rPr>
              <w:t>P</w:t>
            </w:r>
          </w:p>
        </w:tc>
        <w:tc>
          <w:tcPr>
            <w:tcW w:w="709" w:type="dxa"/>
          </w:tcPr>
          <w:p w14:paraId="224B971F" w14:textId="77777777" w:rsidR="00E2458B" w:rsidRPr="00F1784C" w:rsidRDefault="00E2458B" w:rsidP="00581618">
            <w:pPr>
              <w:pStyle w:val="TableParagraph"/>
              <w:rPr>
                <w:rFonts w:ascii="Times New Roman"/>
                <w:sz w:val="16"/>
              </w:rPr>
            </w:pPr>
          </w:p>
        </w:tc>
        <w:tc>
          <w:tcPr>
            <w:tcW w:w="1444" w:type="dxa"/>
          </w:tcPr>
          <w:p w14:paraId="48F156CE" w14:textId="77777777" w:rsidR="00E2458B" w:rsidRPr="00F1784C" w:rsidRDefault="00E2458B" w:rsidP="00581618">
            <w:pPr>
              <w:pStyle w:val="TableParagraph"/>
              <w:spacing w:before="37" w:line="249" w:lineRule="auto"/>
              <w:ind w:left="46" w:right="96"/>
              <w:rPr>
                <w:b/>
                <w:sz w:val="13"/>
              </w:rPr>
            </w:pPr>
            <w:hyperlink r:id="rId120">
              <w:r w:rsidRPr="00F1784C">
                <w:rPr>
                  <w:b/>
                  <w:w w:val="105"/>
                  <w:sz w:val="13"/>
                  <w:u w:val="single" w:color="296494"/>
                </w:rPr>
                <w:t>Androsace</w:t>
              </w:r>
              <w:r w:rsidRPr="00F1784C">
                <w:rPr>
                  <w:b/>
                  <w:spacing w:val="1"/>
                  <w:w w:val="105"/>
                  <w:sz w:val="13"/>
                </w:rPr>
                <w:t xml:space="preserve"> </w:t>
              </w:r>
              <w:r w:rsidRPr="00F1784C">
                <w:rPr>
                  <w:b/>
                  <w:sz w:val="13"/>
                  <w:u w:val="single" w:color="296494"/>
                </w:rPr>
                <w:t>arachnoidea</w:t>
              </w:r>
            </w:hyperlink>
          </w:p>
        </w:tc>
        <w:tc>
          <w:tcPr>
            <w:tcW w:w="367" w:type="dxa"/>
          </w:tcPr>
          <w:p w14:paraId="6D9BEECE" w14:textId="77777777" w:rsidR="00E2458B" w:rsidRPr="00F1784C" w:rsidRDefault="00E2458B" w:rsidP="00581618">
            <w:pPr>
              <w:pStyle w:val="TableParagraph"/>
              <w:rPr>
                <w:rFonts w:ascii="Times New Roman"/>
                <w:sz w:val="16"/>
              </w:rPr>
            </w:pPr>
          </w:p>
        </w:tc>
        <w:tc>
          <w:tcPr>
            <w:tcW w:w="456" w:type="dxa"/>
          </w:tcPr>
          <w:p w14:paraId="12254A1A" w14:textId="77777777" w:rsidR="00E2458B" w:rsidRPr="00F1784C" w:rsidRDefault="00E2458B" w:rsidP="00581618">
            <w:pPr>
              <w:pStyle w:val="TableParagraph"/>
              <w:rPr>
                <w:rFonts w:ascii="Times New Roman"/>
                <w:sz w:val="16"/>
              </w:rPr>
            </w:pPr>
          </w:p>
        </w:tc>
        <w:tc>
          <w:tcPr>
            <w:tcW w:w="671" w:type="dxa"/>
          </w:tcPr>
          <w:p w14:paraId="3B988543" w14:textId="77777777" w:rsidR="00E2458B" w:rsidRPr="00F1784C" w:rsidRDefault="00E2458B" w:rsidP="00581618">
            <w:pPr>
              <w:pStyle w:val="TableParagraph"/>
              <w:rPr>
                <w:rFonts w:ascii="Times New Roman"/>
                <w:sz w:val="16"/>
              </w:rPr>
            </w:pPr>
          </w:p>
        </w:tc>
        <w:tc>
          <w:tcPr>
            <w:tcW w:w="696" w:type="dxa"/>
          </w:tcPr>
          <w:p w14:paraId="653D2F8F" w14:textId="77777777" w:rsidR="00E2458B" w:rsidRPr="00F1784C" w:rsidRDefault="00E2458B" w:rsidP="00581618">
            <w:pPr>
              <w:pStyle w:val="TableParagraph"/>
              <w:rPr>
                <w:rFonts w:ascii="Times New Roman"/>
                <w:sz w:val="16"/>
              </w:rPr>
            </w:pPr>
          </w:p>
        </w:tc>
        <w:tc>
          <w:tcPr>
            <w:tcW w:w="582" w:type="dxa"/>
          </w:tcPr>
          <w:p w14:paraId="77566114" w14:textId="77777777" w:rsidR="00E2458B" w:rsidRPr="00F1784C" w:rsidRDefault="00E2458B" w:rsidP="00581618">
            <w:pPr>
              <w:pStyle w:val="TableParagraph"/>
              <w:rPr>
                <w:rFonts w:ascii="Times New Roman"/>
                <w:sz w:val="16"/>
              </w:rPr>
            </w:pPr>
          </w:p>
        </w:tc>
        <w:tc>
          <w:tcPr>
            <w:tcW w:w="962" w:type="dxa"/>
          </w:tcPr>
          <w:p w14:paraId="47D73E31" w14:textId="77777777" w:rsidR="00E2458B" w:rsidRPr="00F1784C" w:rsidRDefault="00E2458B" w:rsidP="00581618">
            <w:pPr>
              <w:pStyle w:val="TableParagraph"/>
              <w:spacing w:before="85"/>
              <w:ind w:left="46"/>
              <w:rPr>
                <w:sz w:val="17"/>
              </w:rPr>
            </w:pPr>
            <w:r w:rsidRPr="00F1784C">
              <w:rPr>
                <w:w w:val="99"/>
                <w:sz w:val="17"/>
              </w:rPr>
              <w:t>R</w:t>
            </w:r>
          </w:p>
        </w:tc>
        <w:tc>
          <w:tcPr>
            <w:tcW w:w="506" w:type="dxa"/>
          </w:tcPr>
          <w:p w14:paraId="2779B671" w14:textId="77777777" w:rsidR="00E2458B" w:rsidRPr="00F1784C" w:rsidRDefault="00E2458B" w:rsidP="00581618">
            <w:pPr>
              <w:pStyle w:val="TableParagraph"/>
              <w:rPr>
                <w:rFonts w:ascii="Times New Roman"/>
                <w:sz w:val="16"/>
              </w:rPr>
            </w:pPr>
          </w:p>
        </w:tc>
        <w:tc>
          <w:tcPr>
            <w:tcW w:w="417" w:type="dxa"/>
          </w:tcPr>
          <w:p w14:paraId="0358E253" w14:textId="77777777" w:rsidR="00E2458B" w:rsidRPr="00F1784C" w:rsidRDefault="00E2458B" w:rsidP="00581618">
            <w:pPr>
              <w:pStyle w:val="TableParagraph"/>
              <w:rPr>
                <w:rFonts w:ascii="Times New Roman"/>
                <w:sz w:val="16"/>
              </w:rPr>
            </w:pPr>
          </w:p>
        </w:tc>
        <w:tc>
          <w:tcPr>
            <w:tcW w:w="379" w:type="dxa"/>
          </w:tcPr>
          <w:p w14:paraId="03EF3265" w14:textId="77777777" w:rsidR="00E2458B" w:rsidRPr="00F1784C" w:rsidRDefault="00E2458B" w:rsidP="00581618">
            <w:pPr>
              <w:pStyle w:val="TableParagraph"/>
              <w:rPr>
                <w:rFonts w:ascii="Times New Roman"/>
                <w:sz w:val="16"/>
              </w:rPr>
            </w:pPr>
          </w:p>
        </w:tc>
        <w:tc>
          <w:tcPr>
            <w:tcW w:w="366" w:type="dxa"/>
          </w:tcPr>
          <w:p w14:paraId="0A6CEE90" w14:textId="77777777" w:rsidR="00E2458B" w:rsidRPr="00F1784C" w:rsidRDefault="00E2458B" w:rsidP="00581618">
            <w:pPr>
              <w:pStyle w:val="TableParagraph"/>
              <w:rPr>
                <w:rFonts w:ascii="Times New Roman"/>
                <w:sz w:val="16"/>
              </w:rPr>
            </w:pPr>
          </w:p>
        </w:tc>
        <w:tc>
          <w:tcPr>
            <w:tcW w:w="366" w:type="dxa"/>
          </w:tcPr>
          <w:p w14:paraId="1008C1B0" w14:textId="77777777" w:rsidR="00E2458B" w:rsidRPr="00F1784C" w:rsidRDefault="00E2458B" w:rsidP="00581618">
            <w:pPr>
              <w:pStyle w:val="TableParagraph"/>
              <w:rPr>
                <w:rFonts w:ascii="Times New Roman"/>
                <w:sz w:val="16"/>
              </w:rPr>
            </w:pPr>
          </w:p>
        </w:tc>
        <w:tc>
          <w:tcPr>
            <w:tcW w:w="379" w:type="dxa"/>
          </w:tcPr>
          <w:p w14:paraId="3AFB3955"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58C918D6" w14:textId="77777777" w:rsidTr="00581618">
        <w:trPr>
          <w:trHeight w:val="398"/>
        </w:trPr>
        <w:tc>
          <w:tcPr>
            <w:tcW w:w="760" w:type="dxa"/>
          </w:tcPr>
          <w:p w14:paraId="0B9D0B18" w14:textId="77777777" w:rsidR="00E2458B" w:rsidRPr="00F1784C" w:rsidRDefault="00E2458B" w:rsidP="00581618">
            <w:pPr>
              <w:pStyle w:val="TableParagraph"/>
              <w:spacing w:before="98"/>
              <w:ind w:left="47"/>
              <w:rPr>
                <w:sz w:val="17"/>
              </w:rPr>
            </w:pPr>
            <w:r w:rsidRPr="00F1784C">
              <w:rPr>
                <w:w w:val="99"/>
                <w:sz w:val="17"/>
              </w:rPr>
              <w:t>P</w:t>
            </w:r>
          </w:p>
        </w:tc>
        <w:tc>
          <w:tcPr>
            <w:tcW w:w="709" w:type="dxa"/>
          </w:tcPr>
          <w:p w14:paraId="22BF45CD" w14:textId="77777777" w:rsidR="00E2458B" w:rsidRPr="00F1784C" w:rsidRDefault="00E2458B" w:rsidP="00581618">
            <w:pPr>
              <w:pStyle w:val="TableParagraph"/>
              <w:rPr>
                <w:rFonts w:ascii="Times New Roman"/>
                <w:sz w:val="16"/>
              </w:rPr>
            </w:pPr>
          </w:p>
        </w:tc>
        <w:tc>
          <w:tcPr>
            <w:tcW w:w="1444" w:type="dxa"/>
          </w:tcPr>
          <w:p w14:paraId="1EE59826" w14:textId="77777777" w:rsidR="00E2458B" w:rsidRPr="00F1784C" w:rsidRDefault="00E2458B" w:rsidP="00581618">
            <w:pPr>
              <w:pStyle w:val="TableParagraph"/>
              <w:spacing w:before="49" w:line="249" w:lineRule="auto"/>
              <w:ind w:left="46" w:right="96"/>
              <w:rPr>
                <w:b/>
                <w:sz w:val="13"/>
              </w:rPr>
            </w:pPr>
            <w:hyperlink r:id="rId121">
              <w:r w:rsidRPr="00F1784C">
                <w:rPr>
                  <w:b/>
                  <w:w w:val="105"/>
                  <w:sz w:val="13"/>
                  <w:u w:val="single" w:color="296494"/>
                </w:rPr>
                <w:t>Androsace</w:t>
              </w:r>
              <w:r w:rsidRPr="00F1784C">
                <w:rPr>
                  <w:b/>
                  <w:spacing w:val="1"/>
                  <w:w w:val="105"/>
                  <w:sz w:val="13"/>
                </w:rPr>
                <w:t xml:space="preserve"> </w:t>
              </w:r>
              <w:r w:rsidRPr="00F1784C">
                <w:rPr>
                  <w:b/>
                  <w:sz w:val="13"/>
                  <w:u w:val="single" w:color="296494"/>
                </w:rPr>
                <w:t>chamae</w:t>
              </w:r>
              <w:r w:rsidRPr="00F1784C">
                <w:rPr>
                  <w:b/>
                  <w:sz w:val="13"/>
                </w:rPr>
                <w:t>j</w:t>
              </w:r>
              <w:r w:rsidRPr="00F1784C">
                <w:rPr>
                  <w:b/>
                  <w:sz w:val="13"/>
                  <w:u w:val="single" w:color="296494"/>
                </w:rPr>
                <w:t>asme</w:t>
              </w:r>
            </w:hyperlink>
          </w:p>
        </w:tc>
        <w:tc>
          <w:tcPr>
            <w:tcW w:w="367" w:type="dxa"/>
          </w:tcPr>
          <w:p w14:paraId="690AB900" w14:textId="77777777" w:rsidR="00E2458B" w:rsidRPr="00F1784C" w:rsidRDefault="00E2458B" w:rsidP="00581618">
            <w:pPr>
              <w:pStyle w:val="TableParagraph"/>
              <w:rPr>
                <w:rFonts w:ascii="Times New Roman"/>
                <w:sz w:val="16"/>
              </w:rPr>
            </w:pPr>
          </w:p>
        </w:tc>
        <w:tc>
          <w:tcPr>
            <w:tcW w:w="456" w:type="dxa"/>
          </w:tcPr>
          <w:p w14:paraId="5B6834FA" w14:textId="77777777" w:rsidR="00E2458B" w:rsidRPr="00F1784C" w:rsidRDefault="00E2458B" w:rsidP="00581618">
            <w:pPr>
              <w:pStyle w:val="TableParagraph"/>
              <w:rPr>
                <w:rFonts w:ascii="Times New Roman"/>
                <w:sz w:val="16"/>
              </w:rPr>
            </w:pPr>
          </w:p>
        </w:tc>
        <w:tc>
          <w:tcPr>
            <w:tcW w:w="671" w:type="dxa"/>
          </w:tcPr>
          <w:p w14:paraId="47C53DF3" w14:textId="77777777" w:rsidR="00E2458B" w:rsidRPr="00F1784C" w:rsidRDefault="00E2458B" w:rsidP="00581618">
            <w:pPr>
              <w:pStyle w:val="TableParagraph"/>
              <w:rPr>
                <w:rFonts w:ascii="Times New Roman"/>
                <w:sz w:val="16"/>
              </w:rPr>
            </w:pPr>
          </w:p>
        </w:tc>
        <w:tc>
          <w:tcPr>
            <w:tcW w:w="696" w:type="dxa"/>
          </w:tcPr>
          <w:p w14:paraId="74E67907" w14:textId="77777777" w:rsidR="00E2458B" w:rsidRPr="00F1784C" w:rsidRDefault="00E2458B" w:rsidP="00581618">
            <w:pPr>
              <w:pStyle w:val="TableParagraph"/>
              <w:rPr>
                <w:rFonts w:ascii="Times New Roman"/>
                <w:sz w:val="16"/>
              </w:rPr>
            </w:pPr>
          </w:p>
        </w:tc>
        <w:tc>
          <w:tcPr>
            <w:tcW w:w="582" w:type="dxa"/>
          </w:tcPr>
          <w:p w14:paraId="48BDF502" w14:textId="77777777" w:rsidR="00E2458B" w:rsidRPr="00F1784C" w:rsidRDefault="00E2458B" w:rsidP="00581618">
            <w:pPr>
              <w:pStyle w:val="TableParagraph"/>
              <w:rPr>
                <w:rFonts w:ascii="Times New Roman"/>
                <w:sz w:val="16"/>
              </w:rPr>
            </w:pPr>
          </w:p>
        </w:tc>
        <w:tc>
          <w:tcPr>
            <w:tcW w:w="962" w:type="dxa"/>
          </w:tcPr>
          <w:p w14:paraId="3A6D241F" w14:textId="77777777" w:rsidR="00E2458B" w:rsidRPr="00F1784C" w:rsidRDefault="00E2458B" w:rsidP="00581618">
            <w:pPr>
              <w:pStyle w:val="TableParagraph"/>
              <w:spacing w:before="98"/>
              <w:ind w:left="46"/>
              <w:rPr>
                <w:sz w:val="17"/>
              </w:rPr>
            </w:pPr>
            <w:r w:rsidRPr="00F1784C">
              <w:rPr>
                <w:w w:val="99"/>
                <w:sz w:val="17"/>
              </w:rPr>
              <w:t>C</w:t>
            </w:r>
          </w:p>
        </w:tc>
        <w:tc>
          <w:tcPr>
            <w:tcW w:w="506" w:type="dxa"/>
          </w:tcPr>
          <w:p w14:paraId="080F7D4D" w14:textId="77777777" w:rsidR="00E2458B" w:rsidRPr="00F1784C" w:rsidRDefault="00E2458B" w:rsidP="00581618">
            <w:pPr>
              <w:pStyle w:val="TableParagraph"/>
              <w:rPr>
                <w:rFonts w:ascii="Times New Roman"/>
                <w:sz w:val="16"/>
              </w:rPr>
            </w:pPr>
          </w:p>
        </w:tc>
        <w:tc>
          <w:tcPr>
            <w:tcW w:w="417" w:type="dxa"/>
          </w:tcPr>
          <w:p w14:paraId="5546A3C0" w14:textId="77777777" w:rsidR="00E2458B" w:rsidRPr="00F1784C" w:rsidRDefault="00E2458B" w:rsidP="00581618">
            <w:pPr>
              <w:pStyle w:val="TableParagraph"/>
              <w:rPr>
                <w:rFonts w:ascii="Times New Roman"/>
                <w:sz w:val="16"/>
              </w:rPr>
            </w:pPr>
          </w:p>
        </w:tc>
        <w:tc>
          <w:tcPr>
            <w:tcW w:w="379" w:type="dxa"/>
          </w:tcPr>
          <w:p w14:paraId="1204E01C" w14:textId="77777777" w:rsidR="00E2458B" w:rsidRPr="00F1784C" w:rsidRDefault="00E2458B" w:rsidP="00581618">
            <w:pPr>
              <w:pStyle w:val="TableParagraph"/>
              <w:rPr>
                <w:rFonts w:ascii="Times New Roman"/>
                <w:sz w:val="16"/>
              </w:rPr>
            </w:pPr>
          </w:p>
        </w:tc>
        <w:tc>
          <w:tcPr>
            <w:tcW w:w="366" w:type="dxa"/>
          </w:tcPr>
          <w:p w14:paraId="6016401A" w14:textId="77777777" w:rsidR="00E2458B" w:rsidRPr="00F1784C" w:rsidRDefault="00E2458B" w:rsidP="00581618">
            <w:pPr>
              <w:pStyle w:val="TableParagraph"/>
              <w:rPr>
                <w:rFonts w:ascii="Times New Roman"/>
                <w:sz w:val="16"/>
              </w:rPr>
            </w:pPr>
          </w:p>
        </w:tc>
        <w:tc>
          <w:tcPr>
            <w:tcW w:w="366" w:type="dxa"/>
          </w:tcPr>
          <w:p w14:paraId="50A60C8C" w14:textId="77777777" w:rsidR="00E2458B" w:rsidRPr="00F1784C" w:rsidRDefault="00E2458B" w:rsidP="00581618">
            <w:pPr>
              <w:pStyle w:val="TableParagraph"/>
              <w:rPr>
                <w:rFonts w:ascii="Times New Roman"/>
                <w:sz w:val="16"/>
              </w:rPr>
            </w:pPr>
          </w:p>
        </w:tc>
        <w:tc>
          <w:tcPr>
            <w:tcW w:w="379" w:type="dxa"/>
          </w:tcPr>
          <w:p w14:paraId="0D3C2E4E"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44664BA" w14:textId="77777777" w:rsidTr="00581618">
        <w:trPr>
          <w:trHeight w:val="284"/>
        </w:trPr>
        <w:tc>
          <w:tcPr>
            <w:tcW w:w="760" w:type="dxa"/>
          </w:tcPr>
          <w:p w14:paraId="35CAB3EB" w14:textId="77777777" w:rsidR="00E2458B" w:rsidRPr="00F1784C" w:rsidRDefault="00E2458B" w:rsidP="00581618">
            <w:pPr>
              <w:pStyle w:val="TableParagraph"/>
              <w:spacing w:before="34"/>
              <w:ind w:left="47"/>
              <w:rPr>
                <w:sz w:val="17"/>
              </w:rPr>
            </w:pPr>
            <w:r w:rsidRPr="00F1784C">
              <w:rPr>
                <w:w w:val="99"/>
                <w:sz w:val="17"/>
              </w:rPr>
              <w:t>R</w:t>
            </w:r>
          </w:p>
        </w:tc>
        <w:tc>
          <w:tcPr>
            <w:tcW w:w="709" w:type="dxa"/>
          </w:tcPr>
          <w:p w14:paraId="3C65009C" w14:textId="77777777" w:rsidR="00E2458B" w:rsidRPr="00F1784C" w:rsidRDefault="00E2458B" w:rsidP="00581618">
            <w:pPr>
              <w:pStyle w:val="TableParagraph"/>
              <w:spacing w:before="75"/>
              <w:ind w:left="48"/>
              <w:rPr>
                <w:b/>
                <w:sz w:val="13"/>
              </w:rPr>
            </w:pPr>
            <w:hyperlink r:id="rId122">
              <w:r w:rsidRPr="00F1784C">
                <w:rPr>
                  <w:b/>
                  <w:w w:val="105"/>
                  <w:sz w:val="13"/>
                  <w:u w:val="single" w:color="296494"/>
                </w:rPr>
                <w:t>2432</w:t>
              </w:r>
            </w:hyperlink>
          </w:p>
        </w:tc>
        <w:tc>
          <w:tcPr>
            <w:tcW w:w="1444" w:type="dxa"/>
          </w:tcPr>
          <w:p w14:paraId="09D52A08" w14:textId="77777777" w:rsidR="00E2458B" w:rsidRPr="00F1784C" w:rsidRDefault="00E2458B" w:rsidP="00581618">
            <w:pPr>
              <w:pStyle w:val="TableParagraph"/>
              <w:spacing w:before="75"/>
              <w:ind w:left="46"/>
              <w:rPr>
                <w:b/>
                <w:sz w:val="13"/>
              </w:rPr>
            </w:pPr>
            <w:hyperlink r:id="rId123">
              <w:r w:rsidRPr="00F1784C">
                <w:rPr>
                  <w:b/>
                  <w:w w:val="105"/>
                  <w:sz w:val="13"/>
                  <w:u w:val="single" w:color="296494"/>
                </w:rPr>
                <w:t>An</w:t>
              </w:r>
              <w:r w:rsidRPr="00F1784C">
                <w:rPr>
                  <w:b/>
                  <w:w w:val="105"/>
                  <w:sz w:val="13"/>
                </w:rPr>
                <w:t>g</w:t>
              </w:r>
              <w:r w:rsidRPr="00F1784C">
                <w:rPr>
                  <w:b/>
                  <w:w w:val="105"/>
                  <w:sz w:val="13"/>
                  <w:u w:val="single" w:color="296494"/>
                </w:rPr>
                <w:t>uis</w:t>
              </w:r>
              <w:r w:rsidRPr="00F1784C">
                <w:rPr>
                  <w:b/>
                  <w:spacing w:val="-7"/>
                  <w:w w:val="105"/>
                  <w:sz w:val="13"/>
                  <w:u w:val="single" w:color="296494"/>
                </w:rPr>
                <w:t xml:space="preserve"> </w:t>
              </w:r>
              <w:r w:rsidRPr="00F1784C">
                <w:rPr>
                  <w:b/>
                  <w:w w:val="105"/>
                  <w:sz w:val="13"/>
                  <w:u w:val="single" w:color="296494"/>
                </w:rPr>
                <w:t>fragilis</w:t>
              </w:r>
            </w:hyperlink>
          </w:p>
        </w:tc>
        <w:tc>
          <w:tcPr>
            <w:tcW w:w="367" w:type="dxa"/>
          </w:tcPr>
          <w:p w14:paraId="51BA21B6" w14:textId="77777777" w:rsidR="00E2458B" w:rsidRPr="00F1784C" w:rsidRDefault="00E2458B" w:rsidP="00581618">
            <w:pPr>
              <w:pStyle w:val="TableParagraph"/>
              <w:rPr>
                <w:rFonts w:ascii="Times New Roman"/>
                <w:sz w:val="16"/>
              </w:rPr>
            </w:pPr>
          </w:p>
        </w:tc>
        <w:tc>
          <w:tcPr>
            <w:tcW w:w="456" w:type="dxa"/>
          </w:tcPr>
          <w:p w14:paraId="6CAC34C8" w14:textId="77777777" w:rsidR="00E2458B" w:rsidRPr="00F1784C" w:rsidRDefault="00E2458B" w:rsidP="00581618">
            <w:pPr>
              <w:pStyle w:val="TableParagraph"/>
              <w:rPr>
                <w:rFonts w:ascii="Times New Roman"/>
                <w:sz w:val="16"/>
              </w:rPr>
            </w:pPr>
          </w:p>
        </w:tc>
        <w:tc>
          <w:tcPr>
            <w:tcW w:w="671" w:type="dxa"/>
          </w:tcPr>
          <w:p w14:paraId="2571CB8D" w14:textId="77777777" w:rsidR="00E2458B" w:rsidRPr="00F1784C" w:rsidRDefault="00E2458B" w:rsidP="00581618">
            <w:pPr>
              <w:pStyle w:val="TableParagraph"/>
              <w:rPr>
                <w:rFonts w:ascii="Times New Roman"/>
                <w:sz w:val="16"/>
              </w:rPr>
            </w:pPr>
          </w:p>
        </w:tc>
        <w:tc>
          <w:tcPr>
            <w:tcW w:w="696" w:type="dxa"/>
          </w:tcPr>
          <w:p w14:paraId="199AB378" w14:textId="77777777" w:rsidR="00E2458B" w:rsidRPr="00F1784C" w:rsidRDefault="00E2458B" w:rsidP="00581618">
            <w:pPr>
              <w:pStyle w:val="TableParagraph"/>
              <w:rPr>
                <w:rFonts w:ascii="Times New Roman"/>
                <w:sz w:val="16"/>
              </w:rPr>
            </w:pPr>
          </w:p>
        </w:tc>
        <w:tc>
          <w:tcPr>
            <w:tcW w:w="582" w:type="dxa"/>
          </w:tcPr>
          <w:p w14:paraId="5EE3D4DD" w14:textId="77777777" w:rsidR="00E2458B" w:rsidRPr="00F1784C" w:rsidRDefault="00E2458B" w:rsidP="00581618">
            <w:pPr>
              <w:pStyle w:val="TableParagraph"/>
              <w:rPr>
                <w:rFonts w:ascii="Times New Roman"/>
                <w:sz w:val="16"/>
              </w:rPr>
            </w:pPr>
          </w:p>
        </w:tc>
        <w:tc>
          <w:tcPr>
            <w:tcW w:w="962" w:type="dxa"/>
          </w:tcPr>
          <w:p w14:paraId="656A0D0E" w14:textId="77777777" w:rsidR="00E2458B" w:rsidRPr="00F1784C" w:rsidRDefault="00E2458B" w:rsidP="00581618">
            <w:pPr>
              <w:pStyle w:val="TableParagraph"/>
              <w:spacing w:before="34"/>
              <w:ind w:left="46"/>
              <w:rPr>
                <w:sz w:val="17"/>
              </w:rPr>
            </w:pPr>
            <w:r w:rsidRPr="00F1784C">
              <w:rPr>
                <w:w w:val="99"/>
                <w:sz w:val="17"/>
              </w:rPr>
              <w:t>R</w:t>
            </w:r>
          </w:p>
        </w:tc>
        <w:tc>
          <w:tcPr>
            <w:tcW w:w="506" w:type="dxa"/>
          </w:tcPr>
          <w:p w14:paraId="3083CC12" w14:textId="77777777" w:rsidR="00E2458B" w:rsidRPr="00F1784C" w:rsidRDefault="00E2458B" w:rsidP="00581618">
            <w:pPr>
              <w:pStyle w:val="TableParagraph"/>
              <w:rPr>
                <w:rFonts w:ascii="Times New Roman"/>
                <w:sz w:val="16"/>
              </w:rPr>
            </w:pPr>
          </w:p>
        </w:tc>
        <w:tc>
          <w:tcPr>
            <w:tcW w:w="417" w:type="dxa"/>
          </w:tcPr>
          <w:p w14:paraId="4B389D4A" w14:textId="77777777" w:rsidR="00E2458B" w:rsidRPr="00F1784C" w:rsidRDefault="00E2458B" w:rsidP="00581618">
            <w:pPr>
              <w:pStyle w:val="TableParagraph"/>
              <w:rPr>
                <w:rFonts w:ascii="Times New Roman"/>
                <w:sz w:val="16"/>
              </w:rPr>
            </w:pPr>
          </w:p>
        </w:tc>
        <w:tc>
          <w:tcPr>
            <w:tcW w:w="379" w:type="dxa"/>
          </w:tcPr>
          <w:p w14:paraId="55F6F60D" w14:textId="77777777" w:rsidR="00E2458B" w:rsidRPr="00F1784C" w:rsidRDefault="00E2458B" w:rsidP="00581618">
            <w:pPr>
              <w:pStyle w:val="TableParagraph"/>
              <w:rPr>
                <w:rFonts w:ascii="Times New Roman"/>
                <w:sz w:val="16"/>
              </w:rPr>
            </w:pPr>
          </w:p>
        </w:tc>
        <w:tc>
          <w:tcPr>
            <w:tcW w:w="366" w:type="dxa"/>
          </w:tcPr>
          <w:p w14:paraId="7E4A2636" w14:textId="77777777" w:rsidR="00E2458B" w:rsidRPr="00F1784C" w:rsidRDefault="00E2458B" w:rsidP="00581618">
            <w:pPr>
              <w:pStyle w:val="TableParagraph"/>
              <w:rPr>
                <w:rFonts w:ascii="Times New Roman"/>
                <w:sz w:val="16"/>
              </w:rPr>
            </w:pPr>
          </w:p>
        </w:tc>
        <w:tc>
          <w:tcPr>
            <w:tcW w:w="366" w:type="dxa"/>
          </w:tcPr>
          <w:p w14:paraId="7DA8EF7B" w14:textId="77777777" w:rsidR="00E2458B" w:rsidRPr="00F1784C" w:rsidRDefault="00E2458B" w:rsidP="00581618">
            <w:pPr>
              <w:pStyle w:val="TableParagraph"/>
              <w:spacing w:before="34"/>
              <w:ind w:left="58"/>
              <w:rPr>
                <w:sz w:val="17"/>
              </w:rPr>
            </w:pPr>
            <w:r w:rsidRPr="00F1784C">
              <w:rPr>
                <w:w w:val="99"/>
                <w:sz w:val="17"/>
              </w:rPr>
              <w:t>X</w:t>
            </w:r>
          </w:p>
        </w:tc>
        <w:tc>
          <w:tcPr>
            <w:tcW w:w="379" w:type="dxa"/>
          </w:tcPr>
          <w:p w14:paraId="54F84A47" w14:textId="77777777" w:rsidR="00E2458B" w:rsidRPr="00F1784C" w:rsidRDefault="00E2458B" w:rsidP="00581618">
            <w:pPr>
              <w:pStyle w:val="TableParagraph"/>
              <w:rPr>
                <w:rFonts w:ascii="Times New Roman"/>
                <w:sz w:val="16"/>
              </w:rPr>
            </w:pPr>
          </w:p>
        </w:tc>
      </w:tr>
      <w:tr w:rsidR="00E2458B" w:rsidRPr="00F1784C" w14:paraId="09E4A286" w14:textId="77777777" w:rsidTr="00581618">
        <w:trPr>
          <w:trHeight w:val="398"/>
        </w:trPr>
        <w:tc>
          <w:tcPr>
            <w:tcW w:w="760" w:type="dxa"/>
          </w:tcPr>
          <w:p w14:paraId="2B9312BB" w14:textId="77777777" w:rsidR="00E2458B" w:rsidRPr="00F1784C" w:rsidRDefault="00E2458B" w:rsidP="00581618">
            <w:pPr>
              <w:pStyle w:val="TableParagraph"/>
              <w:spacing w:before="85"/>
              <w:ind w:left="47"/>
              <w:rPr>
                <w:sz w:val="17"/>
              </w:rPr>
            </w:pPr>
            <w:r w:rsidRPr="00F1784C">
              <w:rPr>
                <w:w w:val="99"/>
                <w:sz w:val="17"/>
              </w:rPr>
              <w:t>P</w:t>
            </w:r>
          </w:p>
        </w:tc>
        <w:tc>
          <w:tcPr>
            <w:tcW w:w="709" w:type="dxa"/>
          </w:tcPr>
          <w:p w14:paraId="44425DA2" w14:textId="77777777" w:rsidR="00E2458B" w:rsidRPr="00F1784C" w:rsidRDefault="00E2458B" w:rsidP="00581618">
            <w:pPr>
              <w:pStyle w:val="TableParagraph"/>
              <w:rPr>
                <w:rFonts w:ascii="Times New Roman"/>
                <w:sz w:val="16"/>
              </w:rPr>
            </w:pPr>
          </w:p>
        </w:tc>
        <w:tc>
          <w:tcPr>
            <w:tcW w:w="1444" w:type="dxa"/>
          </w:tcPr>
          <w:p w14:paraId="410EF78D" w14:textId="77777777" w:rsidR="00E2458B" w:rsidRPr="00F1784C" w:rsidRDefault="00E2458B" w:rsidP="00581618">
            <w:pPr>
              <w:pStyle w:val="TableParagraph"/>
              <w:spacing w:before="37" w:line="249" w:lineRule="auto"/>
              <w:ind w:left="46" w:right="96"/>
              <w:rPr>
                <w:b/>
                <w:sz w:val="13"/>
              </w:rPr>
            </w:pPr>
            <w:hyperlink r:id="rId124">
              <w:r w:rsidRPr="00F1784C">
                <w:rPr>
                  <w:b/>
                  <w:w w:val="105"/>
                  <w:sz w:val="13"/>
                  <w:u w:val="single" w:color="296494"/>
                </w:rPr>
                <w:t>Anthemis</w:t>
              </w:r>
              <w:r w:rsidRPr="00F1784C">
                <w:rPr>
                  <w:b/>
                  <w:spacing w:val="1"/>
                  <w:w w:val="105"/>
                  <w:sz w:val="13"/>
                </w:rPr>
                <w:t xml:space="preserve"> </w:t>
              </w:r>
              <w:r w:rsidRPr="00F1784C">
                <w:rPr>
                  <w:b/>
                  <w:sz w:val="13"/>
                  <w:u w:val="single" w:color="296494"/>
                </w:rPr>
                <w:t>macrantha</w:t>
              </w:r>
            </w:hyperlink>
          </w:p>
        </w:tc>
        <w:tc>
          <w:tcPr>
            <w:tcW w:w="367" w:type="dxa"/>
          </w:tcPr>
          <w:p w14:paraId="763BC50B" w14:textId="77777777" w:rsidR="00E2458B" w:rsidRPr="00F1784C" w:rsidRDefault="00E2458B" w:rsidP="00581618">
            <w:pPr>
              <w:pStyle w:val="TableParagraph"/>
              <w:rPr>
                <w:rFonts w:ascii="Times New Roman"/>
                <w:sz w:val="16"/>
              </w:rPr>
            </w:pPr>
          </w:p>
        </w:tc>
        <w:tc>
          <w:tcPr>
            <w:tcW w:w="456" w:type="dxa"/>
          </w:tcPr>
          <w:p w14:paraId="6E033B9E" w14:textId="77777777" w:rsidR="00E2458B" w:rsidRPr="00F1784C" w:rsidRDefault="00E2458B" w:rsidP="00581618">
            <w:pPr>
              <w:pStyle w:val="TableParagraph"/>
              <w:rPr>
                <w:rFonts w:ascii="Times New Roman"/>
                <w:sz w:val="16"/>
              </w:rPr>
            </w:pPr>
          </w:p>
        </w:tc>
        <w:tc>
          <w:tcPr>
            <w:tcW w:w="671" w:type="dxa"/>
          </w:tcPr>
          <w:p w14:paraId="0D1309B9" w14:textId="77777777" w:rsidR="00E2458B" w:rsidRPr="00F1784C" w:rsidRDefault="00E2458B" w:rsidP="00581618">
            <w:pPr>
              <w:pStyle w:val="TableParagraph"/>
              <w:rPr>
                <w:rFonts w:ascii="Times New Roman"/>
                <w:sz w:val="16"/>
              </w:rPr>
            </w:pPr>
          </w:p>
        </w:tc>
        <w:tc>
          <w:tcPr>
            <w:tcW w:w="696" w:type="dxa"/>
          </w:tcPr>
          <w:p w14:paraId="2E68B249" w14:textId="77777777" w:rsidR="00E2458B" w:rsidRPr="00F1784C" w:rsidRDefault="00E2458B" w:rsidP="00581618">
            <w:pPr>
              <w:pStyle w:val="TableParagraph"/>
              <w:rPr>
                <w:rFonts w:ascii="Times New Roman"/>
                <w:sz w:val="16"/>
              </w:rPr>
            </w:pPr>
          </w:p>
        </w:tc>
        <w:tc>
          <w:tcPr>
            <w:tcW w:w="582" w:type="dxa"/>
          </w:tcPr>
          <w:p w14:paraId="018C5737" w14:textId="77777777" w:rsidR="00E2458B" w:rsidRPr="00F1784C" w:rsidRDefault="00E2458B" w:rsidP="00581618">
            <w:pPr>
              <w:pStyle w:val="TableParagraph"/>
              <w:rPr>
                <w:rFonts w:ascii="Times New Roman"/>
                <w:sz w:val="16"/>
              </w:rPr>
            </w:pPr>
          </w:p>
        </w:tc>
        <w:tc>
          <w:tcPr>
            <w:tcW w:w="962" w:type="dxa"/>
          </w:tcPr>
          <w:p w14:paraId="7FFA9166" w14:textId="77777777" w:rsidR="00E2458B" w:rsidRPr="00F1784C" w:rsidRDefault="00E2458B" w:rsidP="00581618">
            <w:pPr>
              <w:pStyle w:val="TableParagraph"/>
              <w:spacing w:before="85"/>
              <w:ind w:left="46"/>
              <w:rPr>
                <w:sz w:val="17"/>
              </w:rPr>
            </w:pPr>
            <w:r w:rsidRPr="00F1784C">
              <w:rPr>
                <w:w w:val="99"/>
                <w:sz w:val="17"/>
              </w:rPr>
              <w:t>R</w:t>
            </w:r>
          </w:p>
        </w:tc>
        <w:tc>
          <w:tcPr>
            <w:tcW w:w="506" w:type="dxa"/>
          </w:tcPr>
          <w:p w14:paraId="4AA8EDA4" w14:textId="77777777" w:rsidR="00E2458B" w:rsidRPr="00F1784C" w:rsidRDefault="00E2458B" w:rsidP="00581618">
            <w:pPr>
              <w:pStyle w:val="TableParagraph"/>
              <w:rPr>
                <w:rFonts w:ascii="Times New Roman"/>
                <w:sz w:val="16"/>
              </w:rPr>
            </w:pPr>
          </w:p>
        </w:tc>
        <w:tc>
          <w:tcPr>
            <w:tcW w:w="417" w:type="dxa"/>
          </w:tcPr>
          <w:p w14:paraId="4DB18E0F" w14:textId="77777777" w:rsidR="00E2458B" w:rsidRPr="00F1784C" w:rsidRDefault="00E2458B" w:rsidP="00581618">
            <w:pPr>
              <w:pStyle w:val="TableParagraph"/>
              <w:rPr>
                <w:rFonts w:ascii="Times New Roman"/>
                <w:sz w:val="16"/>
              </w:rPr>
            </w:pPr>
          </w:p>
        </w:tc>
        <w:tc>
          <w:tcPr>
            <w:tcW w:w="379" w:type="dxa"/>
          </w:tcPr>
          <w:p w14:paraId="2FA3BB5A" w14:textId="77777777" w:rsidR="00E2458B" w:rsidRPr="00F1784C" w:rsidRDefault="00E2458B" w:rsidP="00581618">
            <w:pPr>
              <w:pStyle w:val="TableParagraph"/>
              <w:rPr>
                <w:rFonts w:ascii="Times New Roman"/>
                <w:sz w:val="16"/>
              </w:rPr>
            </w:pPr>
          </w:p>
        </w:tc>
        <w:tc>
          <w:tcPr>
            <w:tcW w:w="366" w:type="dxa"/>
          </w:tcPr>
          <w:p w14:paraId="375746BC" w14:textId="77777777" w:rsidR="00E2458B" w:rsidRPr="00F1784C" w:rsidRDefault="00E2458B" w:rsidP="00581618">
            <w:pPr>
              <w:pStyle w:val="TableParagraph"/>
              <w:rPr>
                <w:rFonts w:ascii="Times New Roman"/>
                <w:sz w:val="16"/>
              </w:rPr>
            </w:pPr>
          </w:p>
        </w:tc>
        <w:tc>
          <w:tcPr>
            <w:tcW w:w="366" w:type="dxa"/>
          </w:tcPr>
          <w:p w14:paraId="2A416860" w14:textId="77777777" w:rsidR="00E2458B" w:rsidRPr="00F1784C" w:rsidRDefault="00E2458B" w:rsidP="00581618">
            <w:pPr>
              <w:pStyle w:val="TableParagraph"/>
              <w:rPr>
                <w:rFonts w:ascii="Times New Roman"/>
                <w:sz w:val="16"/>
              </w:rPr>
            </w:pPr>
          </w:p>
        </w:tc>
        <w:tc>
          <w:tcPr>
            <w:tcW w:w="379" w:type="dxa"/>
          </w:tcPr>
          <w:p w14:paraId="2A4DE8B1"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0AF261A1" w14:textId="77777777" w:rsidTr="00581618">
        <w:trPr>
          <w:trHeight w:val="563"/>
        </w:trPr>
        <w:tc>
          <w:tcPr>
            <w:tcW w:w="760" w:type="dxa"/>
          </w:tcPr>
          <w:p w14:paraId="233BA874" w14:textId="77777777" w:rsidR="00E2458B" w:rsidRPr="00F1784C" w:rsidRDefault="00E2458B" w:rsidP="00581618">
            <w:pPr>
              <w:pStyle w:val="TableParagraph"/>
              <w:spacing w:before="174"/>
              <w:ind w:left="47"/>
              <w:rPr>
                <w:sz w:val="17"/>
              </w:rPr>
            </w:pPr>
            <w:r w:rsidRPr="00F1784C">
              <w:rPr>
                <w:w w:val="99"/>
                <w:sz w:val="17"/>
              </w:rPr>
              <w:t>P</w:t>
            </w:r>
          </w:p>
        </w:tc>
        <w:tc>
          <w:tcPr>
            <w:tcW w:w="709" w:type="dxa"/>
          </w:tcPr>
          <w:p w14:paraId="42BA1F57" w14:textId="77777777" w:rsidR="00E2458B" w:rsidRPr="00F1784C" w:rsidRDefault="00E2458B" w:rsidP="00581618">
            <w:pPr>
              <w:pStyle w:val="TableParagraph"/>
              <w:rPr>
                <w:rFonts w:ascii="Times New Roman"/>
                <w:sz w:val="16"/>
              </w:rPr>
            </w:pPr>
          </w:p>
        </w:tc>
        <w:tc>
          <w:tcPr>
            <w:tcW w:w="1444" w:type="dxa"/>
          </w:tcPr>
          <w:p w14:paraId="79512518" w14:textId="77777777" w:rsidR="00E2458B" w:rsidRPr="00F1784C" w:rsidRDefault="00E2458B" w:rsidP="00581618">
            <w:pPr>
              <w:pStyle w:val="TableParagraph"/>
              <w:spacing w:before="49"/>
              <w:ind w:left="46"/>
              <w:rPr>
                <w:b/>
                <w:sz w:val="13"/>
              </w:rPr>
            </w:pPr>
            <w:hyperlink r:id="rId125">
              <w:r w:rsidRPr="00F1784C">
                <w:rPr>
                  <w:b/>
                  <w:w w:val="105"/>
                  <w:sz w:val="13"/>
                  <w:u w:val="single" w:color="296494"/>
                </w:rPr>
                <w:t>Anthemis</w:t>
              </w:r>
            </w:hyperlink>
          </w:p>
          <w:p w14:paraId="3908F76A" w14:textId="77777777" w:rsidR="00E2458B" w:rsidRPr="00F1784C" w:rsidRDefault="00E2458B" w:rsidP="00581618">
            <w:pPr>
              <w:pStyle w:val="TableParagraph"/>
              <w:spacing w:before="7" w:line="249" w:lineRule="auto"/>
              <w:ind w:left="46" w:right="345"/>
              <w:rPr>
                <w:b/>
                <w:sz w:val="13"/>
              </w:rPr>
            </w:pPr>
            <w:hyperlink r:id="rId126">
              <w:r w:rsidRPr="00F1784C">
                <w:rPr>
                  <w:b/>
                  <w:spacing w:val="-1"/>
                  <w:w w:val="105"/>
                  <w:sz w:val="13"/>
                  <w:u w:val="single" w:color="296494"/>
                </w:rPr>
                <w:t>tinctoria ssp</w:t>
              </w:r>
              <w:r w:rsidRPr="00F1784C">
                <w:rPr>
                  <w:b/>
                  <w:spacing w:val="-1"/>
                  <w:w w:val="105"/>
                  <w:sz w:val="13"/>
                </w:rPr>
                <w:t>.</w:t>
              </w:r>
              <w:r w:rsidRPr="00F1784C">
                <w:rPr>
                  <w:b/>
                  <w:spacing w:val="-44"/>
                  <w:w w:val="105"/>
                  <w:sz w:val="13"/>
                </w:rPr>
                <w:t xml:space="preserve"> </w:t>
              </w:r>
              <w:r w:rsidRPr="00F1784C">
                <w:rPr>
                  <w:b/>
                  <w:w w:val="105"/>
                  <w:sz w:val="13"/>
                  <w:u w:val="single" w:color="296494"/>
                </w:rPr>
                <w:t>fussii</w:t>
              </w:r>
            </w:hyperlink>
          </w:p>
        </w:tc>
        <w:tc>
          <w:tcPr>
            <w:tcW w:w="367" w:type="dxa"/>
          </w:tcPr>
          <w:p w14:paraId="2808745A" w14:textId="77777777" w:rsidR="00E2458B" w:rsidRPr="00F1784C" w:rsidRDefault="00E2458B" w:rsidP="00581618">
            <w:pPr>
              <w:pStyle w:val="TableParagraph"/>
              <w:rPr>
                <w:rFonts w:ascii="Times New Roman"/>
                <w:sz w:val="16"/>
              </w:rPr>
            </w:pPr>
          </w:p>
        </w:tc>
        <w:tc>
          <w:tcPr>
            <w:tcW w:w="456" w:type="dxa"/>
          </w:tcPr>
          <w:p w14:paraId="6764682D" w14:textId="77777777" w:rsidR="00E2458B" w:rsidRPr="00F1784C" w:rsidRDefault="00E2458B" w:rsidP="00581618">
            <w:pPr>
              <w:pStyle w:val="TableParagraph"/>
              <w:rPr>
                <w:rFonts w:ascii="Times New Roman"/>
                <w:sz w:val="16"/>
              </w:rPr>
            </w:pPr>
          </w:p>
        </w:tc>
        <w:tc>
          <w:tcPr>
            <w:tcW w:w="671" w:type="dxa"/>
          </w:tcPr>
          <w:p w14:paraId="11FD6B21" w14:textId="77777777" w:rsidR="00E2458B" w:rsidRPr="00F1784C" w:rsidRDefault="00E2458B" w:rsidP="00581618">
            <w:pPr>
              <w:pStyle w:val="TableParagraph"/>
              <w:rPr>
                <w:rFonts w:ascii="Times New Roman"/>
                <w:sz w:val="16"/>
              </w:rPr>
            </w:pPr>
          </w:p>
        </w:tc>
        <w:tc>
          <w:tcPr>
            <w:tcW w:w="696" w:type="dxa"/>
          </w:tcPr>
          <w:p w14:paraId="4203903A" w14:textId="77777777" w:rsidR="00E2458B" w:rsidRPr="00F1784C" w:rsidRDefault="00E2458B" w:rsidP="00581618">
            <w:pPr>
              <w:pStyle w:val="TableParagraph"/>
              <w:rPr>
                <w:rFonts w:ascii="Times New Roman"/>
                <w:sz w:val="16"/>
              </w:rPr>
            </w:pPr>
          </w:p>
        </w:tc>
        <w:tc>
          <w:tcPr>
            <w:tcW w:w="582" w:type="dxa"/>
          </w:tcPr>
          <w:p w14:paraId="1DC0E69A" w14:textId="77777777" w:rsidR="00E2458B" w:rsidRPr="00F1784C" w:rsidRDefault="00E2458B" w:rsidP="00581618">
            <w:pPr>
              <w:pStyle w:val="TableParagraph"/>
              <w:rPr>
                <w:rFonts w:ascii="Times New Roman"/>
                <w:sz w:val="16"/>
              </w:rPr>
            </w:pPr>
          </w:p>
        </w:tc>
        <w:tc>
          <w:tcPr>
            <w:tcW w:w="962" w:type="dxa"/>
          </w:tcPr>
          <w:p w14:paraId="0C5B5A25" w14:textId="77777777" w:rsidR="00E2458B" w:rsidRPr="00F1784C" w:rsidRDefault="00E2458B" w:rsidP="00581618">
            <w:pPr>
              <w:pStyle w:val="TableParagraph"/>
              <w:spacing w:before="174"/>
              <w:ind w:left="46"/>
              <w:rPr>
                <w:sz w:val="17"/>
              </w:rPr>
            </w:pPr>
            <w:r w:rsidRPr="00F1784C">
              <w:rPr>
                <w:w w:val="99"/>
                <w:sz w:val="17"/>
              </w:rPr>
              <w:t>R</w:t>
            </w:r>
          </w:p>
        </w:tc>
        <w:tc>
          <w:tcPr>
            <w:tcW w:w="506" w:type="dxa"/>
          </w:tcPr>
          <w:p w14:paraId="279DF9C3" w14:textId="77777777" w:rsidR="00E2458B" w:rsidRPr="00F1784C" w:rsidRDefault="00E2458B" w:rsidP="00581618">
            <w:pPr>
              <w:pStyle w:val="TableParagraph"/>
              <w:rPr>
                <w:rFonts w:ascii="Times New Roman"/>
                <w:sz w:val="16"/>
              </w:rPr>
            </w:pPr>
          </w:p>
        </w:tc>
        <w:tc>
          <w:tcPr>
            <w:tcW w:w="417" w:type="dxa"/>
          </w:tcPr>
          <w:p w14:paraId="728369C8" w14:textId="77777777" w:rsidR="00E2458B" w:rsidRPr="00F1784C" w:rsidRDefault="00E2458B" w:rsidP="00581618">
            <w:pPr>
              <w:pStyle w:val="TableParagraph"/>
              <w:rPr>
                <w:rFonts w:ascii="Times New Roman"/>
                <w:sz w:val="16"/>
              </w:rPr>
            </w:pPr>
          </w:p>
        </w:tc>
        <w:tc>
          <w:tcPr>
            <w:tcW w:w="379" w:type="dxa"/>
          </w:tcPr>
          <w:p w14:paraId="367E037C" w14:textId="77777777" w:rsidR="00E2458B" w:rsidRPr="00F1784C" w:rsidRDefault="00E2458B" w:rsidP="00581618">
            <w:pPr>
              <w:pStyle w:val="TableParagraph"/>
              <w:rPr>
                <w:rFonts w:ascii="Times New Roman"/>
                <w:sz w:val="16"/>
              </w:rPr>
            </w:pPr>
          </w:p>
        </w:tc>
        <w:tc>
          <w:tcPr>
            <w:tcW w:w="366" w:type="dxa"/>
          </w:tcPr>
          <w:p w14:paraId="1B588032" w14:textId="77777777" w:rsidR="00E2458B" w:rsidRPr="00F1784C" w:rsidRDefault="00E2458B" w:rsidP="00581618">
            <w:pPr>
              <w:pStyle w:val="TableParagraph"/>
              <w:rPr>
                <w:rFonts w:ascii="Times New Roman"/>
                <w:sz w:val="16"/>
              </w:rPr>
            </w:pPr>
          </w:p>
        </w:tc>
        <w:tc>
          <w:tcPr>
            <w:tcW w:w="366" w:type="dxa"/>
          </w:tcPr>
          <w:p w14:paraId="2D3AB0F8" w14:textId="77777777" w:rsidR="00E2458B" w:rsidRPr="00F1784C" w:rsidRDefault="00E2458B" w:rsidP="00581618">
            <w:pPr>
              <w:pStyle w:val="TableParagraph"/>
              <w:rPr>
                <w:rFonts w:ascii="Times New Roman"/>
                <w:sz w:val="16"/>
              </w:rPr>
            </w:pPr>
          </w:p>
        </w:tc>
        <w:tc>
          <w:tcPr>
            <w:tcW w:w="379" w:type="dxa"/>
          </w:tcPr>
          <w:p w14:paraId="3FA3D36A"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1066D79A" w14:textId="77777777" w:rsidTr="00581618">
        <w:trPr>
          <w:trHeight w:val="411"/>
        </w:trPr>
        <w:tc>
          <w:tcPr>
            <w:tcW w:w="760" w:type="dxa"/>
          </w:tcPr>
          <w:p w14:paraId="0F9801FB" w14:textId="77777777" w:rsidR="00E2458B" w:rsidRPr="00F1784C" w:rsidRDefault="00E2458B" w:rsidP="00581618">
            <w:pPr>
              <w:pStyle w:val="TableParagraph"/>
              <w:spacing w:before="98"/>
              <w:ind w:left="47"/>
              <w:rPr>
                <w:sz w:val="17"/>
              </w:rPr>
            </w:pPr>
            <w:r w:rsidRPr="00F1784C">
              <w:rPr>
                <w:w w:val="99"/>
                <w:sz w:val="17"/>
              </w:rPr>
              <w:t>P</w:t>
            </w:r>
          </w:p>
        </w:tc>
        <w:tc>
          <w:tcPr>
            <w:tcW w:w="709" w:type="dxa"/>
          </w:tcPr>
          <w:p w14:paraId="5590BF44" w14:textId="77777777" w:rsidR="00E2458B" w:rsidRPr="00F1784C" w:rsidRDefault="00E2458B" w:rsidP="00581618">
            <w:pPr>
              <w:pStyle w:val="TableParagraph"/>
              <w:rPr>
                <w:rFonts w:ascii="Times New Roman"/>
                <w:sz w:val="16"/>
              </w:rPr>
            </w:pPr>
          </w:p>
        </w:tc>
        <w:tc>
          <w:tcPr>
            <w:tcW w:w="1444" w:type="dxa"/>
          </w:tcPr>
          <w:p w14:paraId="2D067FAD" w14:textId="77777777" w:rsidR="00E2458B" w:rsidRPr="00F1784C" w:rsidRDefault="00E2458B" w:rsidP="00581618">
            <w:pPr>
              <w:pStyle w:val="TableParagraph"/>
              <w:spacing w:before="49" w:line="249" w:lineRule="auto"/>
              <w:ind w:left="46" w:right="96"/>
              <w:rPr>
                <w:b/>
                <w:sz w:val="13"/>
              </w:rPr>
            </w:pPr>
            <w:hyperlink r:id="rId127">
              <w:r w:rsidRPr="00F1784C">
                <w:rPr>
                  <w:b/>
                  <w:w w:val="105"/>
                  <w:sz w:val="13"/>
                  <w:u w:val="single" w:color="296494"/>
                </w:rPr>
                <w:t>Aquilegia</w:t>
              </w:r>
              <w:r w:rsidRPr="00F1784C">
                <w:rPr>
                  <w:b/>
                  <w:spacing w:val="1"/>
                  <w:w w:val="105"/>
                  <w:sz w:val="13"/>
                </w:rPr>
                <w:t xml:space="preserve"> </w:t>
              </w:r>
              <w:r w:rsidRPr="00F1784C">
                <w:rPr>
                  <w:b/>
                  <w:sz w:val="13"/>
                  <w:u w:val="single" w:color="296494"/>
                </w:rPr>
                <w:t>transsilvanica</w:t>
              </w:r>
            </w:hyperlink>
          </w:p>
        </w:tc>
        <w:tc>
          <w:tcPr>
            <w:tcW w:w="367" w:type="dxa"/>
          </w:tcPr>
          <w:p w14:paraId="6D5CDFDE" w14:textId="77777777" w:rsidR="00E2458B" w:rsidRPr="00F1784C" w:rsidRDefault="00E2458B" w:rsidP="00581618">
            <w:pPr>
              <w:pStyle w:val="TableParagraph"/>
              <w:rPr>
                <w:rFonts w:ascii="Times New Roman"/>
                <w:sz w:val="16"/>
              </w:rPr>
            </w:pPr>
          </w:p>
        </w:tc>
        <w:tc>
          <w:tcPr>
            <w:tcW w:w="456" w:type="dxa"/>
          </w:tcPr>
          <w:p w14:paraId="1F05478E" w14:textId="77777777" w:rsidR="00E2458B" w:rsidRPr="00F1784C" w:rsidRDefault="00E2458B" w:rsidP="00581618">
            <w:pPr>
              <w:pStyle w:val="TableParagraph"/>
              <w:rPr>
                <w:rFonts w:ascii="Times New Roman"/>
                <w:sz w:val="16"/>
              </w:rPr>
            </w:pPr>
          </w:p>
        </w:tc>
        <w:tc>
          <w:tcPr>
            <w:tcW w:w="671" w:type="dxa"/>
          </w:tcPr>
          <w:p w14:paraId="2896C876" w14:textId="77777777" w:rsidR="00E2458B" w:rsidRPr="00F1784C" w:rsidRDefault="00E2458B" w:rsidP="00581618">
            <w:pPr>
              <w:pStyle w:val="TableParagraph"/>
              <w:rPr>
                <w:rFonts w:ascii="Times New Roman"/>
                <w:sz w:val="16"/>
              </w:rPr>
            </w:pPr>
          </w:p>
        </w:tc>
        <w:tc>
          <w:tcPr>
            <w:tcW w:w="696" w:type="dxa"/>
          </w:tcPr>
          <w:p w14:paraId="3B952159" w14:textId="77777777" w:rsidR="00E2458B" w:rsidRPr="00F1784C" w:rsidRDefault="00E2458B" w:rsidP="00581618">
            <w:pPr>
              <w:pStyle w:val="TableParagraph"/>
              <w:rPr>
                <w:rFonts w:ascii="Times New Roman"/>
                <w:sz w:val="16"/>
              </w:rPr>
            </w:pPr>
          </w:p>
        </w:tc>
        <w:tc>
          <w:tcPr>
            <w:tcW w:w="582" w:type="dxa"/>
          </w:tcPr>
          <w:p w14:paraId="632D1BF0" w14:textId="77777777" w:rsidR="00E2458B" w:rsidRPr="00F1784C" w:rsidRDefault="00E2458B" w:rsidP="00581618">
            <w:pPr>
              <w:pStyle w:val="TableParagraph"/>
              <w:rPr>
                <w:rFonts w:ascii="Times New Roman"/>
                <w:sz w:val="16"/>
              </w:rPr>
            </w:pPr>
          </w:p>
        </w:tc>
        <w:tc>
          <w:tcPr>
            <w:tcW w:w="962" w:type="dxa"/>
          </w:tcPr>
          <w:p w14:paraId="5495A066" w14:textId="77777777" w:rsidR="00E2458B" w:rsidRPr="00F1784C" w:rsidRDefault="00E2458B" w:rsidP="00581618">
            <w:pPr>
              <w:pStyle w:val="TableParagraph"/>
              <w:spacing w:before="98"/>
              <w:ind w:left="46"/>
              <w:rPr>
                <w:sz w:val="17"/>
              </w:rPr>
            </w:pPr>
            <w:r w:rsidRPr="00F1784C">
              <w:rPr>
                <w:w w:val="99"/>
                <w:sz w:val="17"/>
              </w:rPr>
              <w:t>C</w:t>
            </w:r>
          </w:p>
        </w:tc>
        <w:tc>
          <w:tcPr>
            <w:tcW w:w="506" w:type="dxa"/>
          </w:tcPr>
          <w:p w14:paraId="0B375D92" w14:textId="77777777" w:rsidR="00E2458B" w:rsidRPr="00F1784C" w:rsidRDefault="00E2458B" w:rsidP="00581618">
            <w:pPr>
              <w:pStyle w:val="TableParagraph"/>
              <w:rPr>
                <w:rFonts w:ascii="Times New Roman"/>
                <w:sz w:val="16"/>
              </w:rPr>
            </w:pPr>
          </w:p>
        </w:tc>
        <w:tc>
          <w:tcPr>
            <w:tcW w:w="417" w:type="dxa"/>
          </w:tcPr>
          <w:p w14:paraId="660D6ED2" w14:textId="77777777" w:rsidR="00E2458B" w:rsidRPr="00F1784C" w:rsidRDefault="00E2458B" w:rsidP="00581618">
            <w:pPr>
              <w:pStyle w:val="TableParagraph"/>
              <w:rPr>
                <w:rFonts w:ascii="Times New Roman"/>
                <w:sz w:val="16"/>
              </w:rPr>
            </w:pPr>
          </w:p>
        </w:tc>
        <w:tc>
          <w:tcPr>
            <w:tcW w:w="379" w:type="dxa"/>
          </w:tcPr>
          <w:p w14:paraId="2C6164C1" w14:textId="77777777" w:rsidR="00E2458B" w:rsidRPr="00F1784C" w:rsidRDefault="00E2458B" w:rsidP="00581618">
            <w:pPr>
              <w:pStyle w:val="TableParagraph"/>
              <w:rPr>
                <w:rFonts w:ascii="Times New Roman"/>
                <w:sz w:val="16"/>
              </w:rPr>
            </w:pPr>
          </w:p>
        </w:tc>
        <w:tc>
          <w:tcPr>
            <w:tcW w:w="366" w:type="dxa"/>
          </w:tcPr>
          <w:p w14:paraId="2F62FA42" w14:textId="77777777" w:rsidR="00E2458B" w:rsidRPr="00F1784C" w:rsidRDefault="00E2458B" w:rsidP="00581618">
            <w:pPr>
              <w:pStyle w:val="TableParagraph"/>
              <w:rPr>
                <w:rFonts w:ascii="Times New Roman"/>
                <w:sz w:val="16"/>
              </w:rPr>
            </w:pPr>
          </w:p>
        </w:tc>
        <w:tc>
          <w:tcPr>
            <w:tcW w:w="366" w:type="dxa"/>
          </w:tcPr>
          <w:p w14:paraId="03278E05" w14:textId="77777777" w:rsidR="00E2458B" w:rsidRPr="00F1784C" w:rsidRDefault="00E2458B" w:rsidP="00581618">
            <w:pPr>
              <w:pStyle w:val="TableParagraph"/>
              <w:rPr>
                <w:rFonts w:ascii="Times New Roman"/>
                <w:sz w:val="16"/>
              </w:rPr>
            </w:pPr>
          </w:p>
        </w:tc>
        <w:tc>
          <w:tcPr>
            <w:tcW w:w="379" w:type="dxa"/>
          </w:tcPr>
          <w:p w14:paraId="1F8019B4"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7BBCED3D" w14:textId="77777777" w:rsidTr="00581618">
        <w:trPr>
          <w:trHeight w:val="398"/>
        </w:trPr>
        <w:tc>
          <w:tcPr>
            <w:tcW w:w="760" w:type="dxa"/>
          </w:tcPr>
          <w:p w14:paraId="5469E4D1" w14:textId="77777777" w:rsidR="00E2458B" w:rsidRPr="00F1784C" w:rsidRDefault="00E2458B" w:rsidP="00581618">
            <w:pPr>
              <w:pStyle w:val="TableParagraph"/>
              <w:spacing w:before="85"/>
              <w:ind w:left="47"/>
              <w:rPr>
                <w:sz w:val="17"/>
              </w:rPr>
            </w:pPr>
            <w:r w:rsidRPr="00F1784C">
              <w:rPr>
                <w:w w:val="99"/>
                <w:sz w:val="17"/>
              </w:rPr>
              <w:t>P</w:t>
            </w:r>
          </w:p>
        </w:tc>
        <w:tc>
          <w:tcPr>
            <w:tcW w:w="709" w:type="dxa"/>
          </w:tcPr>
          <w:p w14:paraId="7D7C16C4" w14:textId="77777777" w:rsidR="00E2458B" w:rsidRPr="00F1784C" w:rsidRDefault="00E2458B" w:rsidP="00581618">
            <w:pPr>
              <w:pStyle w:val="TableParagraph"/>
              <w:rPr>
                <w:rFonts w:ascii="Times New Roman"/>
                <w:sz w:val="16"/>
              </w:rPr>
            </w:pPr>
          </w:p>
        </w:tc>
        <w:tc>
          <w:tcPr>
            <w:tcW w:w="1444" w:type="dxa"/>
          </w:tcPr>
          <w:p w14:paraId="1C824C2D" w14:textId="77777777" w:rsidR="00E2458B" w:rsidRPr="00F1784C" w:rsidRDefault="00E2458B" w:rsidP="00581618">
            <w:pPr>
              <w:pStyle w:val="TableParagraph"/>
              <w:spacing w:before="37" w:line="249" w:lineRule="auto"/>
              <w:ind w:left="46" w:right="96"/>
              <w:rPr>
                <w:b/>
                <w:sz w:val="13"/>
              </w:rPr>
            </w:pPr>
            <w:hyperlink r:id="rId128">
              <w:r w:rsidRPr="00F1784C">
                <w:rPr>
                  <w:b/>
                  <w:w w:val="105"/>
                  <w:sz w:val="13"/>
                  <w:u w:val="single" w:color="296494"/>
                </w:rPr>
                <w:t>Arabis</w:t>
              </w:r>
              <w:r w:rsidRPr="00F1784C">
                <w:rPr>
                  <w:b/>
                  <w:spacing w:val="1"/>
                  <w:w w:val="105"/>
                  <w:sz w:val="13"/>
                </w:rPr>
                <w:t xml:space="preserve"> </w:t>
              </w:r>
              <w:r w:rsidRPr="00F1784C">
                <w:rPr>
                  <w:b/>
                  <w:sz w:val="13"/>
                  <w:u w:val="single" w:color="296494"/>
                </w:rPr>
                <w:t>hornun</w:t>
              </w:r>
              <w:r w:rsidRPr="00F1784C">
                <w:rPr>
                  <w:b/>
                  <w:sz w:val="13"/>
                </w:rPr>
                <w:t>g</w:t>
              </w:r>
              <w:r w:rsidRPr="00F1784C">
                <w:rPr>
                  <w:b/>
                  <w:sz w:val="13"/>
                  <w:u w:val="single" w:color="296494"/>
                </w:rPr>
                <w:t>iana</w:t>
              </w:r>
            </w:hyperlink>
          </w:p>
        </w:tc>
        <w:tc>
          <w:tcPr>
            <w:tcW w:w="367" w:type="dxa"/>
          </w:tcPr>
          <w:p w14:paraId="4DB10E46" w14:textId="77777777" w:rsidR="00E2458B" w:rsidRPr="00F1784C" w:rsidRDefault="00E2458B" w:rsidP="00581618">
            <w:pPr>
              <w:pStyle w:val="TableParagraph"/>
              <w:rPr>
                <w:rFonts w:ascii="Times New Roman"/>
                <w:sz w:val="16"/>
              </w:rPr>
            </w:pPr>
          </w:p>
        </w:tc>
        <w:tc>
          <w:tcPr>
            <w:tcW w:w="456" w:type="dxa"/>
          </w:tcPr>
          <w:p w14:paraId="1C7D688D" w14:textId="77777777" w:rsidR="00E2458B" w:rsidRPr="00F1784C" w:rsidRDefault="00E2458B" w:rsidP="00581618">
            <w:pPr>
              <w:pStyle w:val="TableParagraph"/>
              <w:rPr>
                <w:rFonts w:ascii="Times New Roman"/>
                <w:sz w:val="16"/>
              </w:rPr>
            </w:pPr>
          </w:p>
        </w:tc>
        <w:tc>
          <w:tcPr>
            <w:tcW w:w="671" w:type="dxa"/>
          </w:tcPr>
          <w:p w14:paraId="1220A9E4" w14:textId="77777777" w:rsidR="00E2458B" w:rsidRPr="00F1784C" w:rsidRDefault="00E2458B" w:rsidP="00581618">
            <w:pPr>
              <w:pStyle w:val="TableParagraph"/>
              <w:rPr>
                <w:rFonts w:ascii="Times New Roman"/>
                <w:sz w:val="16"/>
              </w:rPr>
            </w:pPr>
          </w:p>
        </w:tc>
        <w:tc>
          <w:tcPr>
            <w:tcW w:w="696" w:type="dxa"/>
          </w:tcPr>
          <w:p w14:paraId="0A2239F1" w14:textId="77777777" w:rsidR="00E2458B" w:rsidRPr="00F1784C" w:rsidRDefault="00E2458B" w:rsidP="00581618">
            <w:pPr>
              <w:pStyle w:val="TableParagraph"/>
              <w:rPr>
                <w:rFonts w:ascii="Times New Roman"/>
                <w:sz w:val="16"/>
              </w:rPr>
            </w:pPr>
          </w:p>
        </w:tc>
        <w:tc>
          <w:tcPr>
            <w:tcW w:w="582" w:type="dxa"/>
          </w:tcPr>
          <w:p w14:paraId="5E15892C" w14:textId="77777777" w:rsidR="00E2458B" w:rsidRPr="00F1784C" w:rsidRDefault="00E2458B" w:rsidP="00581618">
            <w:pPr>
              <w:pStyle w:val="TableParagraph"/>
              <w:rPr>
                <w:rFonts w:ascii="Times New Roman"/>
                <w:sz w:val="16"/>
              </w:rPr>
            </w:pPr>
          </w:p>
        </w:tc>
        <w:tc>
          <w:tcPr>
            <w:tcW w:w="962" w:type="dxa"/>
          </w:tcPr>
          <w:p w14:paraId="7B3C46C8" w14:textId="77777777" w:rsidR="00E2458B" w:rsidRPr="00F1784C" w:rsidRDefault="00E2458B" w:rsidP="00581618">
            <w:pPr>
              <w:pStyle w:val="TableParagraph"/>
              <w:spacing w:before="85"/>
              <w:ind w:left="46"/>
              <w:rPr>
                <w:sz w:val="17"/>
              </w:rPr>
            </w:pPr>
            <w:r w:rsidRPr="00F1784C">
              <w:rPr>
                <w:w w:val="99"/>
                <w:sz w:val="17"/>
              </w:rPr>
              <w:t>R</w:t>
            </w:r>
          </w:p>
        </w:tc>
        <w:tc>
          <w:tcPr>
            <w:tcW w:w="506" w:type="dxa"/>
          </w:tcPr>
          <w:p w14:paraId="527452C7" w14:textId="77777777" w:rsidR="00E2458B" w:rsidRPr="00F1784C" w:rsidRDefault="00E2458B" w:rsidP="00581618">
            <w:pPr>
              <w:pStyle w:val="TableParagraph"/>
              <w:rPr>
                <w:rFonts w:ascii="Times New Roman"/>
                <w:sz w:val="16"/>
              </w:rPr>
            </w:pPr>
          </w:p>
        </w:tc>
        <w:tc>
          <w:tcPr>
            <w:tcW w:w="417" w:type="dxa"/>
          </w:tcPr>
          <w:p w14:paraId="53987A54" w14:textId="77777777" w:rsidR="00E2458B" w:rsidRPr="00F1784C" w:rsidRDefault="00E2458B" w:rsidP="00581618">
            <w:pPr>
              <w:pStyle w:val="TableParagraph"/>
              <w:rPr>
                <w:rFonts w:ascii="Times New Roman"/>
                <w:sz w:val="16"/>
              </w:rPr>
            </w:pPr>
          </w:p>
        </w:tc>
        <w:tc>
          <w:tcPr>
            <w:tcW w:w="379" w:type="dxa"/>
          </w:tcPr>
          <w:p w14:paraId="1B99C0C9" w14:textId="77777777" w:rsidR="00E2458B" w:rsidRPr="00F1784C" w:rsidRDefault="00E2458B" w:rsidP="00581618">
            <w:pPr>
              <w:pStyle w:val="TableParagraph"/>
              <w:rPr>
                <w:rFonts w:ascii="Times New Roman"/>
                <w:sz w:val="16"/>
              </w:rPr>
            </w:pPr>
          </w:p>
        </w:tc>
        <w:tc>
          <w:tcPr>
            <w:tcW w:w="366" w:type="dxa"/>
          </w:tcPr>
          <w:p w14:paraId="74859172" w14:textId="77777777" w:rsidR="00E2458B" w:rsidRPr="00F1784C" w:rsidRDefault="00E2458B" w:rsidP="00581618">
            <w:pPr>
              <w:pStyle w:val="TableParagraph"/>
              <w:rPr>
                <w:rFonts w:ascii="Times New Roman"/>
                <w:sz w:val="16"/>
              </w:rPr>
            </w:pPr>
          </w:p>
        </w:tc>
        <w:tc>
          <w:tcPr>
            <w:tcW w:w="366" w:type="dxa"/>
          </w:tcPr>
          <w:p w14:paraId="4329A59F" w14:textId="77777777" w:rsidR="00E2458B" w:rsidRPr="00F1784C" w:rsidRDefault="00E2458B" w:rsidP="00581618">
            <w:pPr>
              <w:pStyle w:val="TableParagraph"/>
              <w:rPr>
                <w:rFonts w:ascii="Times New Roman"/>
                <w:sz w:val="16"/>
              </w:rPr>
            </w:pPr>
          </w:p>
        </w:tc>
        <w:tc>
          <w:tcPr>
            <w:tcW w:w="379" w:type="dxa"/>
          </w:tcPr>
          <w:p w14:paraId="2FC38B1F"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26D60871" w14:textId="77777777" w:rsidTr="00581618">
        <w:trPr>
          <w:trHeight w:val="271"/>
        </w:trPr>
        <w:tc>
          <w:tcPr>
            <w:tcW w:w="760" w:type="dxa"/>
          </w:tcPr>
          <w:p w14:paraId="19E63A38" w14:textId="77777777" w:rsidR="00E2458B" w:rsidRPr="00F1784C" w:rsidRDefault="00E2458B" w:rsidP="00581618">
            <w:pPr>
              <w:pStyle w:val="TableParagraph"/>
              <w:spacing w:before="34"/>
              <w:ind w:left="47"/>
              <w:rPr>
                <w:sz w:val="17"/>
              </w:rPr>
            </w:pPr>
            <w:r w:rsidRPr="00F1784C">
              <w:rPr>
                <w:w w:val="99"/>
                <w:sz w:val="17"/>
              </w:rPr>
              <w:t>P</w:t>
            </w:r>
          </w:p>
        </w:tc>
        <w:tc>
          <w:tcPr>
            <w:tcW w:w="709" w:type="dxa"/>
          </w:tcPr>
          <w:p w14:paraId="30542FF7" w14:textId="77777777" w:rsidR="00E2458B" w:rsidRPr="00F1784C" w:rsidRDefault="00E2458B" w:rsidP="00581618">
            <w:pPr>
              <w:pStyle w:val="TableParagraph"/>
              <w:spacing w:before="62"/>
              <w:ind w:left="48"/>
              <w:rPr>
                <w:b/>
                <w:sz w:val="13"/>
              </w:rPr>
            </w:pPr>
            <w:hyperlink r:id="rId129">
              <w:r w:rsidRPr="00F1784C">
                <w:rPr>
                  <w:b/>
                  <w:w w:val="105"/>
                  <w:sz w:val="13"/>
                  <w:u w:val="single" w:color="296494"/>
                </w:rPr>
                <w:t>1762</w:t>
              </w:r>
            </w:hyperlink>
          </w:p>
        </w:tc>
        <w:tc>
          <w:tcPr>
            <w:tcW w:w="1444" w:type="dxa"/>
          </w:tcPr>
          <w:p w14:paraId="28C0E45C" w14:textId="77777777" w:rsidR="00E2458B" w:rsidRPr="00F1784C" w:rsidRDefault="00E2458B" w:rsidP="00581618">
            <w:pPr>
              <w:pStyle w:val="TableParagraph"/>
              <w:spacing w:before="62"/>
              <w:ind w:left="46"/>
              <w:rPr>
                <w:b/>
                <w:sz w:val="13"/>
              </w:rPr>
            </w:pPr>
            <w:hyperlink r:id="rId130">
              <w:r w:rsidRPr="00F1784C">
                <w:rPr>
                  <w:b/>
                  <w:w w:val="105"/>
                  <w:sz w:val="13"/>
                  <w:u w:val="single" w:color="296494"/>
                </w:rPr>
                <w:t>Arnica</w:t>
              </w:r>
              <w:r w:rsidRPr="00F1784C">
                <w:rPr>
                  <w:b/>
                  <w:spacing w:val="-8"/>
                  <w:w w:val="105"/>
                  <w:sz w:val="13"/>
                  <w:u w:val="single" w:color="296494"/>
                </w:rPr>
                <w:t xml:space="preserve"> </w:t>
              </w:r>
              <w:r w:rsidRPr="00F1784C">
                <w:rPr>
                  <w:b/>
                  <w:w w:val="105"/>
                  <w:sz w:val="13"/>
                  <w:u w:val="single" w:color="296494"/>
                </w:rPr>
                <w:t>montana</w:t>
              </w:r>
            </w:hyperlink>
          </w:p>
        </w:tc>
        <w:tc>
          <w:tcPr>
            <w:tcW w:w="367" w:type="dxa"/>
          </w:tcPr>
          <w:p w14:paraId="0B0557CB" w14:textId="77777777" w:rsidR="00E2458B" w:rsidRPr="00F1784C" w:rsidRDefault="00E2458B" w:rsidP="00581618">
            <w:pPr>
              <w:pStyle w:val="TableParagraph"/>
              <w:rPr>
                <w:rFonts w:ascii="Times New Roman"/>
                <w:sz w:val="16"/>
              </w:rPr>
            </w:pPr>
          </w:p>
        </w:tc>
        <w:tc>
          <w:tcPr>
            <w:tcW w:w="456" w:type="dxa"/>
          </w:tcPr>
          <w:p w14:paraId="6705CD54" w14:textId="77777777" w:rsidR="00E2458B" w:rsidRPr="00F1784C" w:rsidRDefault="00E2458B" w:rsidP="00581618">
            <w:pPr>
              <w:pStyle w:val="TableParagraph"/>
              <w:rPr>
                <w:rFonts w:ascii="Times New Roman"/>
                <w:sz w:val="16"/>
              </w:rPr>
            </w:pPr>
          </w:p>
        </w:tc>
        <w:tc>
          <w:tcPr>
            <w:tcW w:w="671" w:type="dxa"/>
          </w:tcPr>
          <w:p w14:paraId="64A2ED66" w14:textId="77777777" w:rsidR="00E2458B" w:rsidRPr="00F1784C" w:rsidRDefault="00E2458B" w:rsidP="00581618">
            <w:pPr>
              <w:pStyle w:val="TableParagraph"/>
              <w:rPr>
                <w:rFonts w:ascii="Times New Roman"/>
                <w:sz w:val="16"/>
              </w:rPr>
            </w:pPr>
          </w:p>
        </w:tc>
        <w:tc>
          <w:tcPr>
            <w:tcW w:w="696" w:type="dxa"/>
          </w:tcPr>
          <w:p w14:paraId="597A52BF" w14:textId="77777777" w:rsidR="00E2458B" w:rsidRPr="00F1784C" w:rsidRDefault="00E2458B" w:rsidP="00581618">
            <w:pPr>
              <w:pStyle w:val="TableParagraph"/>
              <w:rPr>
                <w:rFonts w:ascii="Times New Roman"/>
                <w:sz w:val="16"/>
              </w:rPr>
            </w:pPr>
          </w:p>
        </w:tc>
        <w:tc>
          <w:tcPr>
            <w:tcW w:w="582" w:type="dxa"/>
          </w:tcPr>
          <w:p w14:paraId="44C54A6B" w14:textId="77777777" w:rsidR="00E2458B" w:rsidRPr="00F1784C" w:rsidRDefault="00E2458B" w:rsidP="00581618">
            <w:pPr>
              <w:pStyle w:val="TableParagraph"/>
              <w:rPr>
                <w:rFonts w:ascii="Times New Roman"/>
                <w:sz w:val="16"/>
              </w:rPr>
            </w:pPr>
          </w:p>
        </w:tc>
        <w:tc>
          <w:tcPr>
            <w:tcW w:w="962" w:type="dxa"/>
          </w:tcPr>
          <w:p w14:paraId="5FC4CD53" w14:textId="77777777" w:rsidR="00E2458B" w:rsidRPr="00F1784C" w:rsidRDefault="00E2458B" w:rsidP="00581618">
            <w:pPr>
              <w:pStyle w:val="TableParagraph"/>
              <w:spacing w:before="34"/>
              <w:ind w:left="46"/>
              <w:rPr>
                <w:sz w:val="17"/>
              </w:rPr>
            </w:pPr>
            <w:r w:rsidRPr="00F1784C">
              <w:rPr>
                <w:w w:val="99"/>
                <w:sz w:val="17"/>
              </w:rPr>
              <w:t>C</w:t>
            </w:r>
          </w:p>
        </w:tc>
        <w:tc>
          <w:tcPr>
            <w:tcW w:w="506" w:type="dxa"/>
          </w:tcPr>
          <w:p w14:paraId="1C05DCEB" w14:textId="77777777" w:rsidR="00E2458B" w:rsidRPr="00F1784C" w:rsidRDefault="00E2458B" w:rsidP="00581618">
            <w:pPr>
              <w:pStyle w:val="TableParagraph"/>
              <w:rPr>
                <w:rFonts w:ascii="Times New Roman"/>
                <w:sz w:val="16"/>
              </w:rPr>
            </w:pPr>
          </w:p>
        </w:tc>
        <w:tc>
          <w:tcPr>
            <w:tcW w:w="417" w:type="dxa"/>
          </w:tcPr>
          <w:p w14:paraId="27F8EF33" w14:textId="77777777" w:rsidR="00E2458B" w:rsidRPr="00F1784C" w:rsidRDefault="00E2458B" w:rsidP="00581618">
            <w:pPr>
              <w:pStyle w:val="TableParagraph"/>
              <w:rPr>
                <w:rFonts w:ascii="Times New Roman"/>
                <w:sz w:val="16"/>
              </w:rPr>
            </w:pPr>
          </w:p>
        </w:tc>
        <w:tc>
          <w:tcPr>
            <w:tcW w:w="379" w:type="dxa"/>
          </w:tcPr>
          <w:p w14:paraId="13FD4A7A" w14:textId="77777777" w:rsidR="00E2458B" w:rsidRPr="00F1784C" w:rsidRDefault="00E2458B" w:rsidP="00581618">
            <w:pPr>
              <w:pStyle w:val="TableParagraph"/>
              <w:rPr>
                <w:rFonts w:ascii="Times New Roman"/>
                <w:sz w:val="16"/>
              </w:rPr>
            </w:pPr>
          </w:p>
        </w:tc>
        <w:tc>
          <w:tcPr>
            <w:tcW w:w="366" w:type="dxa"/>
          </w:tcPr>
          <w:p w14:paraId="771EE0B7" w14:textId="77777777" w:rsidR="00E2458B" w:rsidRPr="00F1784C" w:rsidRDefault="00E2458B" w:rsidP="00581618">
            <w:pPr>
              <w:pStyle w:val="TableParagraph"/>
              <w:rPr>
                <w:rFonts w:ascii="Times New Roman"/>
                <w:sz w:val="16"/>
              </w:rPr>
            </w:pPr>
          </w:p>
        </w:tc>
        <w:tc>
          <w:tcPr>
            <w:tcW w:w="366" w:type="dxa"/>
          </w:tcPr>
          <w:p w14:paraId="769FC7BC" w14:textId="77777777" w:rsidR="00E2458B" w:rsidRPr="00F1784C" w:rsidRDefault="00E2458B" w:rsidP="00581618">
            <w:pPr>
              <w:pStyle w:val="TableParagraph"/>
              <w:spacing w:before="34"/>
              <w:ind w:left="58"/>
              <w:rPr>
                <w:sz w:val="17"/>
              </w:rPr>
            </w:pPr>
            <w:r w:rsidRPr="00F1784C">
              <w:rPr>
                <w:w w:val="99"/>
                <w:sz w:val="17"/>
              </w:rPr>
              <w:t>X</w:t>
            </w:r>
          </w:p>
        </w:tc>
        <w:tc>
          <w:tcPr>
            <w:tcW w:w="379" w:type="dxa"/>
          </w:tcPr>
          <w:p w14:paraId="6ABE6FDB" w14:textId="77777777" w:rsidR="00E2458B" w:rsidRPr="00F1784C" w:rsidRDefault="00E2458B" w:rsidP="00581618">
            <w:pPr>
              <w:pStyle w:val="TableParagraph"/>
              <w:rPr>
                <w:rFonts w:ascii="Times New Roman"/>
                <w:sz w:val="16"/>
              </w:rPr>
            </w:pPr>
          </w:p>
        </w:tc>
      </w:tr>
      <w:tr w:rsidR="00E2458B" w:rsidRPr="00F1784C" w14:paraId="017F7CD4" w14:textId="77777777" w:rsidTr="00581618">
        <w:trPr>
          <w:trHeight w:val="411"/>
        </w:trPr>
        <w:tc>
          <w:tcPr>
            <w:tcW w:w="760" w:type="dxa"/>
          </w:tcPr>
          <w:p w14:paraId="7C0E8F65" w14:textId="77777777" w:rsidR="00E2458B" w:rsidRPr="00F1784C" w:rsidRDefault="00E2458B" w:rsidP="00581618">
            <w:pPr>
              <w:pStyle w:val="TableParagraph"/>
              <w:spacing w:before="98"/>
              <w:ind w:left="47"/>
              <w:rPr>
                <w:sz w:val="17"/>
              </w:rPr>
            </w:pPr>
            <w:r w:rsidRPr="00F1784C">
              <w:rPr>
                <w:w w:val="99"/>
                <w:sz w:val="17"/>
              </w:rPr>
              <w:t>P</w:t>
            </w:r>
          </w:p>
        </w:tc>
        <w:tc>
          <w:tcPr>
            <w:tcW w:w="709" w:type="dxa"/>
          </w:tcPr>
          <w:p w14:paraId="55A0064F" w14:textId="77777777" w:rsidR="00E2458B" w:rsidRPr="00F1784C" w:rsidRDefault="00E2458B" w:rsidP="00581618">
            <w:pPr>
              <w:pStyle w:val="TableParagraph"/>
              <w:rPr>
                <w:rFonts w:ascii="Times New Roman"/>
                <w:sz w:val="16"/>
              </w:rPr>
            </w:pPr>
          </w:p>
        </w:tc>
        <w:tc>
          <w:tcPr>
            <w:tcW w:w="1444" w:type="dxa"/>
          </w:tcPr>
          <w:p w14:paraId="771EDED6" w14:textId="77777777" w:rsidR="00E2458B" w:rsidRPr="00F1784C" w:rsidRDefault="00E2458B" w:rsidP="00581618">
            <w:pPr>
              <w:pStyle w:val="TableParagraph"/>
              <w:spacing w:before="49" w:line="249" w:lineRule="auto"/>
              <w:ind w:left="46" w:right="96"/>
              <w:rPr>
                <w:b/>
                <w:sz w:val="13"/>
              </w:rPr>
            </w:pPr>
            <w:hyperlink r:id="rId131">
              <w:r w:rsidRPr="00F1784C">
                <w:rPr>
                  <w:b/>
                  <w:sz w:val="13"/>
                  <w:u w:val="single" w:color="296494"/>
                </w:rPr>
                <w:t>Artemisia</w:t>
              </w:r>
              <w:r w:rsidRPr="00F1784C">
                <w:rPr>
                  <w:b/>
                  <w:spacing w:val="-42"/>
                  <w:sz w:val="13"/>
                </w:rPr>
                <w:t xml:space="preserve"> </w:t>
              </w:r>
              <w:r w:rsidRPr="00F1784C">
                <w:rPr>
                  <w:b/>
                  <w:w w:val="105"/>
                  <w:sz w:val="13"/>
                </w:rPr>
                <w:t>petrosa</w:t>
              </w:r>
            </w:hyperlink>
          </w:p>
        </w:tc>
        <w:tc>
          <w:tcPr>
            <w:tcW w:w="367" w:type="dxa"/>
          </w:tcPr>
          <w:p w14:paraId="7657A549" w14:textId="77777777" w:rsidR="00E2458B" w:rsidRPr="00F1784C" w:rsidRDefault="00E2458B" w:rsidP="00581618">
            <w:pPr>
              <w:pStyle w:val="TableParagraph"/>
              <w:rPr>
                <w:rFonts w:ascii="Times New Roman"/>
                <w:sz w:val="16"/>
              </w:rPr>
            </w:pPr>
          </w:p>
        </w:tc>
        <w:tc>
          <w:tcPr>
            <w:tcW w:w="456" w:type="dxa"/>
          </w:tcPr>
          <w:p w14:paraId="1B6CD0F1" w14:textId="77777777" w:rsidR="00E2458B" w:rsidRPr="00F1784C" w:rsidRDefault="00E2458B" w:rsidP="00581618">
            <w:pPr>
              <w:pStyle w:val="TableParagraph"/>
              <w:rPr>
                <w:rFonts w:ascii="Times New Roman"/>
                <w:sz w:val="16"/>
              </w:rPr>
            </w:pPr>
          </w:p>
        </w:tc>
        <w:tc>
          <w:tcPr>
            <w:tcW w:w="671" w:type="dxa"/>
          </w:tcPr>
          <w:p w14:paraId="389864EC" w14:textId="77777777" w:rsidR="00E2458B" w:rsidRPr="00F1784C" w:rsidRDefault="00E2458B" w:rsidP="00581618">
            <w:pPr>
              <w:pStyle w:val="TableParagraph"/>
              <w:rPr>
                <w:rFonts w:ascii="Times New Roman"/>
                <w:sz w:val="16"/>
              </w:rPr>
            </w:pPr>
          </w:p>
        </w:tc>
        <w:tc>
          <w:tcPr>
            <w:tcW w:w="696" w:type="dxa"/>
          </w:tcPr>
          <w:p w14:paraId="4964947D" w14:textId="77777777" w:rsidR="00E2458B" w:rsidRPr="00F1784C" w:rsidRDefault="00E2458B" w:rsidP="00581618">
            <w:pPr>
              <w:pStyle w:val="TableParagraph"/>
              <w:rPr>
                <w:rFonts w:ascii="Times New Roman"/>
                <w:sz w:val="16"/>
              </w:rPr>
            </w:pPr>
          </w:p>
        </w:tc>
        <w:tc>
          <w:tcPr>
            <w:tcW w:w="582" w:type="dxa"/>
          </w:tcPr>
          <w:p w14:paraId="32A168AF" w14:textId="77777777" w:rsidR="00E2458B" w:rsidRPr="00F1784C" w:rsidRDefault="00E2458B" w:rsidP="00581618">
            <w:pPr>
              <w:pStyle w:val="TableParagraph"/>
              <w:rPr>
                <w:rFonts w:ascii="Times New Roman"/>
                <w:sz w:val="16"/>
              </w:rPr>
            </w:pPr>
          </w:p>
        </w:tc>
        <w:tc>
          <w:tcPr>
            <w:tcW w:w="962" w:type="dxa"/>
          </w:tcPr>
          <w:p w14:paraId="7539E347" w14:textId="77777777" w:rsidR="00E2458B" w:rsidRPr="00F1784C" w:rsidRDefault="00E2458B" w:rsidP="00581618">
            <w:pPr>
              <w:pStyle w:val="TableParagraph"/>
              <w:spacing w:before="98"/>
              <w:ind w:left="46"/>
              <w:rPr>
                <w:sz w:val="17"/>
              </w:rPr>
            </w:pPr>
            <w:r w:rsidRPr="00F1784C">
              <w:rPr>
                <w:w w:val="99"/>
                <w:sz w:val="17"/>
              </w:rPr>
              <w:t>R</w:t>
            </w:r>
          </w:p>
        </w:tc>
        <w:tc>
          <w:tcPr>
            <w:tcW w:w="506" w:type="dxa"/>
          </w:tcPr>
          <w:p w14:paraId="48D1159A" w14:textId="77777777" w:rsidR="00E2458B" w:rsidRPr="00F1784C" w:rsidRDefault="00E2458B" w:rsidP="00581618">
            <w:pPr>
              <w:pStyle w:val="TableParagraph"/>
              <w:rPr>
                <w:rFonts w:ascii="Times New Roman"/>
                <w:sz w:val="16"/>
              </w:rPr>
            </w:pPr>
          </w:p>
        </w:tc>
        <w:tc>
          <w:tcPr>
            <w:tcW w:w="417" w:type="dxa"/>
          </w:tcPr>
          <w:p w14:paraId="183683B3" w14:textId="77777777" w:rsidR="00E2458B" w:rsidRPr="00F1784C" w:rsidRDefault="00E2458B" w:rsidP="00581618">
            <w:pPr>
              <w:pStyle w:val="TableParagraph"/>
              <w:rPr>
                <w:rFonts w:ascii="Times New Roman"/>
                <w:sz w:val="16"/>
              </w:rPr>
            </w:pPr>
          </w:p>
        </w:tc>
        <w:tc>
          <w:tcPr>
            <w:tcW w:w="379" w:type="dxa"/>
          </w:tcPr>
          <w:p w14:paraId="7E6719D4" w14:textId="77777777" w:rsidR="00E2458B" w:rsidRPr="00F1784C" w:rsidRDefault="00E2458B" w:rsidP="00581618">
            <w:pPr>
              <w:pStyle w:val="TableParagraph"/>
              <w:rPr>
                <w:rFonts w:ascii="Times New Roman"/>
                <w:sz w:val="16"/>
              </w:rPr>
            </w:pPr>
          </w:p>
        </w:tc>
        <w:tc>
          <w:tcPr>
            <w:tcW w:w="366" w:type="dxa"/>
          </w:tcPr>
          <w:p w14:paraId="5456D5DF" w14:textId="77777777" w:rsidR="00E2458B" w:rsidRPr="00F1784C" w:rsidRDefault="00E2458B" w:rsidP="00581618">
            <w:pPr>
              <w:pStyle w:val="TableParagraph"/>
              <w:rPr>
                <w:rFonts w:ascii="Times New Roman"/>
                <w:sz w:val="16"/>
              </w:rPr>
            </w:pPr>
          </w:p>
        </w:tc>
        <w:tc>
          <w:tcPr>
            <w:tcW w:w="366" w:type="dxa"/>
          </w:tcPr>
          <w:p w14:paraId="2257AF98" w14:textId="77777777" w:rsidR="00E2458B" w:rsidRPr="00F1784C" w:rsidRDefault="00E2458B" w:rsidP="00581618">
            <w:pPr>
              <w:pStyle w:val="TableParagraph"/>
              <w:rPr>
                <w:rFonts w:ascii="Times New Roman"/>
                <w:sz w:val="16"/>
              </w:rPr>
            </w:pPr>
          </w:p>
        </w:tc>
        <w:tc>
          <w:tcPr>
            <w:tcW w:w="379" w:type="dxa"/>
          </w:tcPr>
          <w:p w14:paraId="18F81D0F"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2351851" w14:textId="77777777" w:rsidTr="00581618">
        <w:trPr>
          <w:trHeight w:val="563"/>
        </w:trPr>
        <w:tc>
          <w:tcPr>
            <w:tcW w:w="760" w:type="dxa"/>
          </w:tcPr>
          <w:p w14:paraId="12E48338" w14:textId="77777777" w:rsidR="00E2458B" w:rsidRPr="00F1784C" w:rsidRDefault="00E2458B" w:rsidP="00581618">
            <w:pPr>
              <w:pStyle w:val="TableParagraph"/>
              <w:spacing w:before="174"/>
              <w:ind w:left="47"/>
              <w:rPr>
                <w:sz w:val="17"/>
              </w:rPr>
            </w:pPr>
            <w:r w:rsidRPr="00F1784C">
              <w:rPr>
                <w:w w:val="99"/>
                <w:sz w:val="17"/>
              </w:rPr>
              <w:t>M</w:t>
            </w:r>
          </w:p>
        </w:tc>
        <w:tc>
          <w:tcPr>
            <w:tcW w:w="709" w:type="dxa"/>
          </w:tcPr>
          <w:p w14:paraId="638AC9A5" w14:textId="77777777" w:rsidR="00E2458B" w:rsidRPr="00F1784C" w:rsidRDefault="00E2458B" w:rsidP="00581618">
            <w:pPr>
              <w:pStyle w:val="TableParagraph"/>
              <w:rPr>
                <w:rFonts w:ascii="Times New Roman"/>
                <w:sz w:val="16"/>
              </w:rPr>
            </w:pPr>
          </w:p>
        </w:tc>
        <w:tc>
          <w:tcPr>
            <w:tcW w:w="1444" w:type="dxa"/>
          </w:tcPr>
          <w:p w14:paraId="5E669D2A" w14:textId="77777777" w:rsidR="00E2458B" w:rsidRPr="00F1784C" w:rsidRDefault="00E2458B" w:rsidP="00581618">
            <w:pPr>
              <w:pStyle w:val="TableParagraph"/>
              <w:spacing w:before="37" w:line="249" w:lineRule="auto"/>
              <w:ind w:left="46" w:right="96"/>
              <w:rPr>
                <w:b/>
                <w:sz w:val="13"/>
              </w:rPr>
            </w:pPr>
            <w:hyperlink r:id="rId132">
              <w:r w:rsidRPr="00F1784C">
                <w:rPr>
                  <w:b/>
                  <w:w w:val="105"/>
                  <w:sz w:val="13"/>
                  <w:u w:val="single" w:color="296494"/>
                </w:rPr>
                <w:t>Arvicola</w:t>
              </w:r>
              <w:r w:rsidRPr="00F1784C">
                <w:rPr>
                  <w:b/>
                  <w:spacing w:val="1"/>
                  <w:w w:val="105"/>
                  <w:sz w:val="13"/>
                </w:rPr>
                <w:t xml:space="preserve"> </w:t>
              </w:r>
              <w:r w:rsidRPr="00F1784C">
                <w:rPr>
                  <w:b/>
                  <w:w w:val="105"/>
                  <w:sz w:val="13"/>
                  <w:u w:val="single" w:color="296494"/>
                </w:rPr>
                <w:t>terrestris</w:t>
              </w:r>
              <w:r w:rsidRPr="00F1784C">
                <w:rPr>
                  <w:b/>
                  <w:spacing w:val="-44"/>
                  <w:w w:val="105"/>
                  <w:sz w:val="13"/>
                </w:rPr>
                <w:t xml:space="preserve"> </w:t>
              </w:r>
              <w:r w:rsidRPr="00F1784C">
                <w:rPr>
                  <w:b/>
                  <w:sz w:val="13"/>
                  <w:u w:val="single" w:color="296494"/>
                </w:rPr>
                <w:t>scherman</w:t>
              </w:r>
            </w:hyperlink>
          </w:p>
        </w:tc>
        <w:tc>
          <w:tcPr>
            <w:tcW w:w="367" w:type="dxa"/>
          </w:tcPr>
          <w:p w14:paraId="21A82ABA" w14:textId="77777777" w:rsidR="00E2458B" w:rsidRPr="00F1784C" w:rsidRDefault="00E2458B" w:rsidP="00581618">
            <w:pPr>
              <w:pStyle w:val="TableParagraph"/>
              <w:rPr>
                <w:rFonts w:ascii="Times New Roman"/>
                <w:sz w:val="16"/>
              </w:rPr>
            </w:pPr>
          </w:p>
        </w:tc>
        <w:tc>
          <w:tcPr>
            <w:tcW w:w="456" w:type="dxa"/>
          </w:tcPr>
          <w:p w14:paraId="4B7BEC93" w14:textId="77777777" w:rsidR="00E2458B" w:rsidRPr="00F1784C" w:rsidRDefault="00E2458B" w:rsidP="00581618">
            <w:pPr>
              <w:pStyle w:val="TableParagraph"/>
              <w:rPr>
                <w:rFonts w:ascii="Times New Roman"/>
                <w:sz w:val="16"/>
              </w:rPr>
            </w:pPr>
          </w:p>
        </w:tc>
        <w:tc>
          <w:tcPr>
            <w:tcW w:w="671" w:type="dxa"/>
          </w:tcPr>
          <w:p w14:paraId="6C2F966C" w14:textId="77777777" w:rsidR="00E2458B" w:rsidRPr="00F1784C" w:rsidRDefault="00E2458B" w:rsidP="00581618">
            <w:pPr>
              <w:pStyle w:val="TableParagraph"/>
              <w:rPr>
                <w:rFonts w:ascii="Times New Roman"/>
                <w:sz w:val="16"/>
              </w:rPr>
            </w:pPr>
          </w:p>
        </w:tc>
        <w:tc>
          <w:tcPr>
            <w:tcW w:w="696" w:type="dxa"/>
          </w:tcPr>
          <w:p w14:paraId="78AA90F6" w14:textId="77777777" w:rsidR="00E2458B" w:rsidRPr="00F1784C" w:rsidRDefault="00E2458B" w:rsidP="00581618">
            <w:pPr>
              <w:pStyle w:val="TableParagraph"/>
              <w:rPr>
                <w:rFonts w:ascii="Times New Roman"/>
                <w:sz w:val="16"/>
              </w:rPr>
            </w:pPr>
          </w:p>
        </w:tc>
        <w:tc>
          <w:tcPr>
            <w:tcW w:w="582" w:type="dxa"/>
          </w:tcPr>
          <w:p w14:paraId="42882494" w14:textId="77777777" w:rsidR="00E2458B" w:rsidRPr="00F1784C" w:rsidRDefault="00E2458B" w:rsidP="00581618">
            <w:pPr>
              <w:pStyle w:val="TableParagraph"/>
              <w:rPr>
                <w:rFonts w:ascii="Times New Roman"/>
                <w:sz w:val="16"/>
              </w:rPr>
            </w:pPr>
          </w:p>
        </w:tc>
        <w:tc>
          <w:tcPr>
            <w:tcW w:w="962" w:type="dxa"/>
          </w:tcPr>
          <w:p w14:paraId="7BF01B4D" w14:textId="77777777" w:rsidR="00E2458B" w:rsidRPr="00F1784C" w:rsidRDefault="00E2458B" w:rsidP="00581618">
            <w:pPr>
              <w:pStyle w:val="TableParagraph"/>
              <w:spacing w:before="174"/>
              <w:ind w:left="46"/>
              <w:rPr>
                <w:sz w:val="17"/>
              </w:rPr>
            </w:pPr>
            <w:r w:rsidRPr="00F1784C">
              <w:rPr>
                <w:w w:val="99"/>
                <w:sz w:val="17"/>
              </w:rPr>
              <w:t>R</w:t>
            </w:r>
          </w:p>
        </w:tc>
        <w:tc>
          <w:tcPr>
            <w:tcW w:w="506" w:type="dxa"/>
          </w:tcPr>
          <w:p w14:paraId="45545B7F" w14:textId="77777777" w:rsidR="00E2458B" w:rsidRPr="00F1784C" w:rsidRDefault="00E2458B" w:rsidP="00581618">
            <w:pPr>
              <w:pStyle w:val="TableParagraph"/>
              <w:rPr>
                <w:rFonts w:ascii="Times New Roman"/>
                <w:sz w:val="16"/>
              </w:rPr>
            </w:pPr>
          </w:p>
        </w:tc>
        <w:tc>
          <w:tcPr>
            <w:tcW w:w="417" w:type="dxa"/>
          </w:tcPr>
          <w:p w14:paraId="50470129" w14:textId="77777777" w:rsidR="00E2458B" w:rsidRPr="00F1784C" w:rsidRDefault="00E2458B" w:rsidP="00581618">
            <w:pPr>
              <w:pStyle w:val="TableParagraph"/>
              <w:rPr>
                <w:rFonts w:ascii="Times New Roman"/>
                <w:sz w:val="16"/>
              </w:rPr>
            </w:pPr>
          </w:p>
        </w:tc>
        <w:tc>
          <w:tcPr>
            <w:tcW w:w="379" w:type="dxa"/>
          </w:tcPr>
          <w:p w14:paraId="4F045C8F" w14:textId="77777777" w:rsidR="00E2458B" w:rsidRPr="00F1784C" w:rsidRDefault="00E2458B" w:rsidP="00581618">
            <w:pPr>
              <w:pStyle w:val="TableParagraph"/>
              <w:rPr>
                <w:rFonts w:ascii="Times New Roman"/>
                <w:sz w:val="16"/>
              </w:rPr>
            </w:pPr>
          </w:p>
        </w:tc>
        <w:tc>
          <w:tcPr>
            <w:tcW w:w="366" w:type="dxa"/>
          </w:tcPr>
          <w:p w14:paraId="755FAB8B" w14:textId="77777777" w:rsidR="00E2458B" w:rsidRPr="00F1784C" w:rsidRDefault="00E2458B" w:rsidP="00581618">
            <w:pPr>
              <w:pStyle w:val="TableParagraph"/>
              <w:rPr>
                <w:rFonts w:ascii="Times New Roman"/>
                <w:sz w:val="16"/>
              </w:rPr>
            </w:pPr>
          </w:p>
        </w:tc>
        <w:tc>
          <w:tcPr>
            <w:tcW w:w="366" w:type="dxa"/>
          </w:tcPr>
          <w:p w14:paraId="7244EC47" w14:textId="77777777" w:rsidR="00E2458B" w:rsidRPr="00F1784C" w:rsidRDefault="00E2458B" w:rsidP="00581618">
            <w:pPr>
              <w:pStyle w:val="TableParagraph"/>
              <w:rPr>
                <w:rFonts w:ascii="Times New Roman"/>
                <w:sz w:val="16"/>
              </w:rPr>
            </w:pPr>
          </w:p>
        </w:tc>
        <w:tc>
          <w:tcPr>
            <w:tcW w:w="379" w:type="dxa"/>
          </w:tcPr>
          <w:p w14:paraId="59295880"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4067FEC7" w14:textId="77777777" w:rsidTr="00581618">
        <w:trPr>
          <w:trHeight w:val="267"/>
        </w:trPr>
        <w:tc>
          <w:tcPr>
            <w:tcW w:w="760" w:type="dxa"/>
            <w:tcBorders>
              <w:bottom w:val="single" w:sz="6" w:space="0" w:color="CCCCCC"/>
            </w:tcBorders>
          </w:tcPr>
          <w:p w14:paraId="69F2B1E4" w14:textId="77777777" w:rsidR="00E2458B" w:rsidRPr="00F1784C" w:rsidRDefault="00E2458B" w:rsidP="00581618">
            <w:pPr>
              <w:pStyle w:val="TableParagraph"/>
              <w:spacing w:before="34"/>
              <w:ind w:left="47"/>
              <w:rPr>
                <w:sz w:val="17"/>
              </w:rPr>
            </w:pPr>
            <w:r w:rsidRPr="00F1784C">
              <w:rPr>
                <w:w w:val="99"/>
                <w:sz w:val="17"/>
              </w:rPr>
              <w:t>I</w:t>
            </w:r>
          </w:p>
        </w:tc>
        <w:tc>
          <w:tcPr>
            <w:tcW w:w="709" w:type="dxa"/>
            <w:tcBorders>
              <w:bottom w:val="single" w:sz="6" w:space="0" w:color="CCCCCC"/>
            </w:tcBorders>
          </w:tcPr>
          <w:p w14:paraId="1E9F6932" w14:textId="77777777" w:rsidR="00E2458B" w:rsidRPr="00F1784C" w:rsidRDefault="00E2458B" w:rsidP="00581618">
            <w:pPr>
              <w:pStyle w:val="TableParagraph"/>
              <w:spacing w:before="62"/>
              <w:ind w:left="48"/>
              <w:rPr>
                <w:b/>
                <w:sz w:val="13"/>
              </w:rPr>
            </w:pPr>
            <w:hyperlink r:id="rId133">
              <w:r w:rsidRPr="00F1784C">
                <w:rPr>
                  <w:b/>
                  <w:w w:val="105"/>
                  <w:sz w:val="13"/>
                  <w:u w:val="single" w:color="296494"/>
                </w:rPr>
                <w:t>1091</w:t>
              </w:r>
            </w:hyperlink>
          </w:p>
        </w:tc>
        <w:tc>
          <w:tcPr>
            <w:tcW w:w="1444" w:type="dxa"/>
            <w:tcBorders>
              <w:bottom w:val="single" w:sz="6" w:space="0" w:color="CCCCCC"/>
            </w:tcBorders>
          </w:tcPr>
          <w:p w14:paraId="6493762F" w14:textId="77777777" w:rsidR="00E2458B" w:rsidRPr="00F1784C" w:rsidRDefault="00E2458B" w:rsidP="00581618">
            <w:pPr>
              <w:pStyle w:val="TableParagraph"/>
              <w:spacing w:before="62"/>
              <w:ind w:left="46"/>
              <w:rPr>
                <w:b/>
                <w:sz w:val="13"/>
              </w:rPr>
            </w:pPr>
            <w:hyperlink r:id="rId134">
              <w:r w:rsidRPr="00F1784C">
                <w:rPr>
                  <w:b/>
                  <w:w w:val="105"/>
                  <w:sz w:val="13"/>
                  <w:u w:val="single" w:color="296494"/>
                </w:rPr>
                <w:t>Astacus</w:t>
              </w:r>
              <w:r w:rsidRPr="00F1784C">
                <w:rPr>
                  <w:b/>
                  <w:spacing w:val="-8"/>
                  <w:w w:val="105"/>
                  <w:sz w:val="13"/>
                  <w:u w:val="single" w:color="296494"/>
                </w:rPr>
                <w:t xml:space="preserve"> </w:t>
              </w:r>
              <w:r w:rsidRPr="00F1784C">
                <w:rPr>
                  <w:b/>
                  <w:w w:val="105"/>
                  <w:sz w:val="13"/>
                  <w:u w:val="single" w:color="296494"/>
                </w:rPr>
                <w:t>astacus</w:t>
              </w:r>
            </w:hyperlink>
          </w:p>
        </w:tc>
        <w:tc>
          <w:tcPr>
            <w:tcW w:w="367" w:type="dxa"/>
            <w:tcBorders>
              <w:bottom w:val="single" w:sz="6" w:space="0" w:color="CCCCCC"/>
            </w:tcBorders>
          </w:tcPr>
          <w:p w14:paraId="0829CCCF" w14:textId="77777777" w:rsidR="00E2458B" w:rsidRPr="00F1784C" w:rsidRDefault="00E2458B" w:rsidP="00581618">
            <w:pPr>
              <w:pStyle w:val="TableParagraph"/>
              <w:rPr>
                <w:rFonts w:ascii="Times New Roman"/>
                <w:sz w:val="16"/>
              </w:rPr>
            </w:pPr>
          </w:p>
        </w:tc>
        <w:tc>
          <w:tcPr>
            <w:tcW w:w="456" w:type="dxa"/>
            <w:tcBorders>
              <w:bottom w:val="single" w:sz="6" w:space="0" w:color="CCCCCC"/>
            </w:tcBorders>
          </w:tcPr>
          <w:p w14:paraId="46A2CB9C" w14:textId="77777777" w:rsidR="00E2458B" w:rsidRPr="00F1784C" w:rsidRDefault="00E2458B" w:rsidP="00581618">
            <w:pPr>
              <w:pStyle w:val="TableParagraph"/>
              <w:rPr>
                <w:rFonts w:ascii="Times New Roman"/>
                <w:sz w:val="16"/>
              </w:rPr>
            </w:pPr>
          </w:p>
        </w:tc>
        <w:tc>
          <w:tcPr>
            <w:tcW w:w="671" w:type="dxa"/>
            <w:tcBorders>
              <w:bottom w:val="single" w:sz="6" w:space="0" w:color="CCCCCC"/>
            </w:tcBorders>
          </w:tcPr>
          <w:p w14:paraId="6E69F22A" w14:textId="77777777" w:rsidR="00E2458B" w:rsidRPr="00F1784C" w:rsidRDefault="00E2458B" w:rsidP="00581618">
            <w:pPr>
              <w:pStyle w:val="TableParagraph"/>
              <w:rPr>
                <w:rFonts w:ascii="Times New Roman"/>
                <w:sz w:val="16"/>
              </w:rPr>
            </w:pPr>
          </w:p>
        </w:tc>
        <w:tc>
          <w:tcPr>
            <w:tcW w:w="696" w:type="dxa"/>
            <w:tcBorders>
              <w:bottom w:val="single" w:sz="6" w:space="0" w:color="CCCCCC"/>
            </w:tcBorders>
          </w:tcPr>
          <w:p w14:paraId="717C34EF" w14:textId="77777777" w:rsidR="00E2458B" w:rsidRPr="00F1784C" w:rsidRDefault="00E2458B" w:rsidP="00581618">
            <w:pPr>
              <w:pStyle w:val="TableParagraph"/>
              <w:rPr>
                <w:rFonts w:ascii="Times New Roman"/>
                <w:sz w:val="16"/>
              </w:rPr>
            </w:pPr>
          </w:p>
        </w:tc>
        <w:tc>
          <w:tcPr>
            <w:tcW w:w="582" w:type="dxa"/>
            <w:tcBorders>
              <w:bottom w:val="single" w:sz="6" w:space="0" w:color="CCCCCC"/>
            </w:tcBorders>
          </w:tcPr>
          <w:p w14:paraId="4507A272" w14:textId="77777777" w:rsidR="00E2458B" w:rsidRPr="00F1784C" w:rsidRDefault="00E2458B" w:rsidP="00581618">
            <w:pPr>
              <w:pStyle w:val="TableParagraph"/>
              <w:rPr>
                <w:rFonts w:ascii="Times New Roman"/>
                <w:sz w:val="16"/>
              </w:rPr>
            </w:pPr>
          </w:p>
        </w:tc>
        <w:tc>
          <w:tcPr>
            <w:tcW w:w="962" w:type="dxa"/>
            <w:tcBorders>
              <w:bottom w:val="single" w:sz="6" w:space="0" w:color="CCCCCC"/>
            </w:tcBorders>
          </w:tcPr>
          <w:p w14:paraId="50EFBF5D"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bottom w:val="single" w:sz="6" w:space="0" w:color="CCCCCC"/>
            </w:tcBorders>
          </w:tcPr>
          <w:p w14:paraId="188D255C" w14:textId="77777777" w:rsidR="00E2458B" w:rsidRPr="00F1784C" w:rsidRDefault="00E2458B" w:rsidP="00581618">
            <w:pPr>
              <w:pStyle w:val="TableParagraph"/>
              <w:rPr>
                <w:rFonts w:ascii="Times New Roman"/>
                <w:sz w:val="16"/>
              </w:rPr>
            </w:pPr>
          </w:p>
        </w:tc>
        <w:tc>
          <w:tcPr>
            <w:tcW w:w="417" w:type="dxa"/>
            <w:tcBorders>
              <w:bottom w:val="single" w:sz="6" w:space="0" w:color="CCCCCC"/>
            </w:tcBorders>
          </w:tcPr>
          <w:p w14:paraId="79DEF457" w14:textId="77777777" w:rsidR="00E2458B" w:rsidRPr="00F1784C" w:rsidRDefault="00E2458B" w:rsidP="00581618">
            <w:pPr>
              <w:pStyle w:val="TableParagraph"/>
              <w:rPr>
                <w:rFonts w:ascii="Times New Roman"/>
                <w:sz w:val="16"/>
              </w:rPr>
            </w:pPr>
          </w:p>
        </w:tc>
        <w:tc>
          <w:tcPr>
            <w:tcW w:w="379" w:type="dxa"/>
            <w:tcBorders>
              <w:bottom w:val="single" w:sz="6" w:space="0" w:color="CCCCCC"/>
            </w:tcBorders>
          </w:tcPr>
          <w:p w14:paraId="7950971A" w14:textId="77777777" w:rsidR="00E2458B" w:rsidRPr="00F1784C" w:rsidRDefault="00E2458B" w:rsidP="00581618">
            <w:pPr>
              <w:pStyle w:val="TableParagraph"/>
              <w:rPr>
                <w:rFonts w:ascii="Times New Roman"/>
                <w:sz w:val="16"/>
              </w:rPr>
            </w:pPr>
          </w:p>
        </w:tc>
        <w:tc>
          <w:tcPr>
            <w:tcW w:w="366" w:type="dxa"/>
            <w:tcBorders>
              <w:bottom w:val="single" w:sz="6" w:space="0" w:color="CCCCCC"/>
            </w:tcBorders>
          </w:tcPr>
          <w:p w14:paraId="23C1B70F" w14:textId="77777777" w:rsidR="00E2458B" w:rsidRPr="00F1784C" w:rsidRDefault="00E2458B" w:rsidP="00581618">
            <w:pPr>
              <w:pStyle w:val="TableParagraph"/>
              <w:rPr>
                <w:rFonts w:ascii="Times New Roman"/>
                <w:sz w:val="16"/>
              </w:rPr>
            </w:pPr>
          </w:p>
        </w:tc>
        <w:tc>
          <w:tcPr>
            <w:tcW w:w="366" w:type="dxa"/>
            <w:tcBorders>
              <w:bottom w:val="single" w:sz="6" w:space="0" w:color="CCCCCC"/>
            </w:tcBorders>
          </w:tcPr>
          <w:p w14:paraId="5998829B"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bottom w:val="single" w:sz="6" w:space="0" w:color="CCCCCC"/>
            </w:tcBorders>
          </w:tcPr>
          <w:p w14:paraId="4AD74B13" w14:textId="77777777" w:rsidR="00E2458B" w:rsidRPr="00F1784C" w:rsidRDefault="00E2458B" w:rsidP="00581618">
            <w:pPr>
              <w:pStyle w:val="TableParagraph"/>
              <w:rPr>
                <w:rFonts w:ascii="Times New Roman"/>
                <w:sz w:val="16"/>
              </w:rPr>
            </w:pPr>
          </w:p>
        </w:tc>
      </w:tr>
      <w:tr w:rsidR="00E2458B" w:rsidRPr="00F1784C" w14:paraId="66996A6F"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70A60131"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B889A0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289E7AB" w14:textId="77777777" w:rsidR="00E2458B" w:rsidRPr="00F1784C" w:rsidRDefault="00E2458B" w:rsidP="00581618">
            <w:pPr>
              <w:pStyle w:val="TableParagraph"/>
              <w:spacing w:before="49" w:line="249" w:lineRule="auto"/>
              <w:ind w:left="46" w:right="96"/>
              <w:rPr>
                <w:b/>
                <w:sz w:val="13"/>
              </w:rPr>
            </w:pPr>
            <w:hyperlink r:id="rId135">
              <w:r w:rsidRPr="00F1784C">
                <w:rPr>
                  <w:b/>
                  <w:sz w:val="13"/>
                  <w:u w:val="single" w:color="296494"/>
                </w:rPr>
                <w:t>Astra</w:t>
              </w:r>
              <w:r w:rsidRPr="00F1784C">
                <w:rPr>
                  <w:b/>
                  <w:sz w:val="13"/>
                </w:rPr>
                <w:t>g</w:t>
              </w:r>
              <w:r w:rsidRPr="00F1784C">
                <w:rPr>
                  <w:b/>
                  <w:sz w:val="13"/>
                  <w:u w:val="single" w:color="296494"/>
                </w:rPr>
                <w:t>alus</w:t>
              </w:r>
              <w:r w:rsidRPr="00F1784C">
                <w:rPr>
                  <w:b/>
                  <w:spacing w:val="-42"/>
                  <w:sz w:val="13"/>
                </w:rPr>
                <w:t xml:space="preserve"> </w:t>
              </w:r>
              <w:r w:rsidRPr="00F1784C">
                <w:rPr>
                  <w:b/>
                  <w:w w:val="105"/>
                  <w:sz w:val="13"/>
                  <w:u w:val="single" w:color="296494"/>
                </w:rPr>
                <w:t>alpinus</w:t>
              </w:r>
            </w:hyperlink>
          </w:p>
        </w:tc>
        <w:tc>
          <w:tcPr>
            <w:tcW w:w="367" w:type="dxa"/>
            <w:tcBorders>
              <w:top w:val="double" w:sz="2" w:space="0" w:color="CCCCCC"/>
              <w:left w:val="double" w:sz="2" w:space="0" w:color="CCCCCC"/>
              <w:bottom w:val="double" w:sz="2" w:space="0" w:color="CCCCCC"/>
              <w:right w:val="double" w:sz="2" w:space="0" w:color="CCCCCC"/>
            </w:tcBorders>
          </w:tcPr>
          <w:p w14:paraId="6F895EE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40A2D8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580EEF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E5BE3D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640FA8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5D83987"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323CF4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FD3AB7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665B17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6554B9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142A0C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41EA47F"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60185B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26951D69"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1960D0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47D9A42" w14:textId="77777777" w:rsidR="00E2458B" w:rsidRPr="00F1784C" w:rsidRDefault="00E2458B" w:rsidP="00581618">
            <w:pPr>
              <w:pStyle w:val="TableParagraph"/>
              <w:spacing w:before="49" w:line="249" w:lineRule="auto"/>
              <w:ind w:left="46" w:right="96"/>
              <w:rPr>
                <w:b/>
                <w:sz w:val="13"/>
              </w:rPr>
            </w:pPr>
            <w:hyperlink r:id="rId136">
              <w:r w:rsidRPr="00F1784C">
                <w:rPr>
                  <w:b/>
                  <w:w w:val="105"/>
                  <w:sz w:val="13"/>
                  <w:u w:val="single" w:color="296494"/>
                </w:rPr>
                <w:t>Aubrieta</w:t>
              </w:r>
              <w:r w:rsidRPr="00F1784C">
                <w:rPr>
                  <w:b/>
                  <w:spacing w:val="1"/>
                  <w:w w:val="105"/>
                  <w:sz w:val="13"/>
                </w:rPr>
                <w:t xml:space="preserve"> </w:t>
              </w:r>
              <w:r w:rsidRPr="00F1784C">
                <w:rPr>
                  <w:b/>
                  <w:sz w:val="13"/>
                  <w:u w:val="single" w:color="296494"/>
                </w:rPr>
                <w:t>deltoidea</w:t>
              </w:r>
            </w:hyperlink>
          </w:p>
        </w:tc>
        <w:tc>
          <w:tcPr>
            <w:tcW w:w="367" w:type="dxa"/>
            <w:tcBorders>
              <w:top w:val="double" w:sz="2" w:space="0" w:color="CCCCCC"/>
              <w:left w:val="double" w:sz="2" w:space="0" w:color="CCCCCC"/>
              <w:bottom w:val="double" w:sz="2" w:space="0" w:color="CCCCCC"/>
              <w:right w:val="double" w:sz="2" w:space="0" w:color="CCCCCC"/>
            </w:tcBorders>
          </w:tcPr>
          <w:p w14:paraId="5193A6F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87985D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91115D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F80FAC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220A9C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A1E5E9D"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4A20514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4DBCD8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F6812E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6AADD0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3ED06B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7287446"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6EBBF01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63"/>
        </w:trPr>
        <w:tc>
          <w:tcPr>
            <w:tcW w:w="760" w:type="dxa"/>
            <w:tcBorders>
              <w:top w:val="double" w:sz="2" w:space="0" w:color="CCCCCC"/>
              <w:left w:val="double" w:sz="2" w:space="0" w:color="CCCCCC"/>
              <w:bottom w:val="double" w:sz="2" w:space="0" w:color="CCCCCC"/>
              <w:right w:val="double" w:sz="2" w:space="0" w:color="CCCCCC"/>
            </w:tcBorders>
          </w:tcPr>
          <w:p w14:paraId="237265C4" w14:textId="77777777" w:rsidR="00E2458B" w:rsidRPr="00F1784C" w:rsidRDefault="00E2458B" w:rsidP="00581618">
            <w:pPr>
              <w:pStyle w:val="TableParagraph"/>
              <w:spacing w:before="174"/>
              <w:ind w:left="47"/>
              <w:rPr>
                <w:sz w:val="17"/>
              </w:rPr>
            </w:pPr>
            <w:r w:rsidRPr="00F1784C">
              <w:rPr>
                <w:w w:val="99"/>
                <w:sz w:val="17"/>
              </w:rPr>
              <w:lastRenderedPageBreak/>
              <w:t>F</w:t>
            </w:r>
          </w:p>
        </w:tc>
        <w:tc>
          <w:tcPr>
            <w:tcW w:w="709" w:type="dxa"/>
            <w:tcBorders>
              <w:top w:val="double" w:sz="2" w:space="0" w:color="CCCCCC"/>
              <w:left w:val="double" w:sz="2" w:space="0" w:color="CCCCCC"/>
              <w:bottom w:val="double" w:sz="2" w:space="0" w:color="CCCCCC"/>
              <w:right w:val="double" w:sz="2" w:space="0" w:color="CCCCCC"/>
            </w:tcBorders>
          </w:tcPr>
          <w:p w14:paraId="76B6C5D9"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CD11822" w14:textId="77777777" w:rsidR="00E2458B" w:rsidRPr="00F1784C" w:rsidRDefault="00E2458B" w:rsidP="00581618">
            <w:pPr>
              <w:pStyle w:val="TableParagraph"/>
              <w:spacing w:before="37"/>
              <w:ind w:left="46"/>
              <w:rPr>
                <w:b/>
                <w:sz w:val="13"/>
              </w:rPr>
            </w:pPr>
            <w:hyperlink r:id="rId137">
              <w:r w:rsidRPr="00F1784C">
                <w:rPr>
                  <w:b/>
                  <w:w w:val="105"/>
                  <w:sz w:val="13"/>
                  <w:u w:val="single" w:color="296494"/>
                </w:rPr>
                <w:t>Aubrieta</w:t>
              </w:r>
            </w:hyperlink>
          </w:p>
          <w:p w14:paraId="5C97A565" w14:textId="77777777" w:rsidR="00E2458B" w:rsidRPr="00F1784C" w:rsidRDefault="00E2458B" w:rsidP="00581618">
            <w:pPr>
              <w:pStyle w:val="TableParagraph"/>
              <w:spacing w:before="6" w:line="249" w:lineRule="auto"/>
              <w:ind w:left="46" w:right="172"/>
              <w:rPr>
                <w:b/>
                <w:sz w:val="13"/>
              </w:rPr>
            </w:pPr>
            <w:hyperlink r:id="rId138">
              <w:r w:rsidRPr="00F1784C">
                <w:rPr>
                  <w:b/>
                  <w:spacing w:val="-2"/>
                  <w:w w:val="105"/>
                  <w:sz w:val="13"/>
                  <w:u w:val="single" w:color="296494"/>
                </w:rPr>
                <w:t xml:space="preserve">intermedia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falcata</w:t>
              </w:r>
            </w:hyperlink>
          </w:p>
        </w:tc>
        <w:tc>
          <w:tcPr>
            <w:tcW w:w="367" w:type="dxa"/>
            <w:tcBorders>
              <w:top w:val="double" w:sz="2" w:space="0" w:color="CCCCCC"/>
              <w:left w:val="double" w:sz="2" w:space="0" w:color="CCCCCC"/>
              <w:bottom w:val="double" w:sz="2" w:space="0" w:color="CCCCCC"/>
              <w:right w:val="double" w:sz="2" w:space="0" w:color="CCCCCC"/>
            </w:tcBorders>
          </w:tcPr>
          <w:p w14:paraId="40B0F3C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F83E15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168C99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C0A201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B7DC65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32F6D26" w14:textId="77777777" w:rsidR="00E2458B" w:rsidRPr="00F1784C" w:rsidRDefault="00E2458B" w:rsidP="00581618">
            <w:pPr>
              <w:pStyle w:val="TableParagraph"/>
              <w:spacing w:before="17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6D7B076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3D8920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667D21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7F2ABB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3B3827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8A22040"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39E064E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3AF7A9EE" w14:textId="77777777" w:rsidR="00E2458B" w:rsidRPr="00F1784C" w:rsidRDefault="00E2458B" w:rsidP="00581618">
            <w:pPr>
              <w:pStyle w:val="TableParagraph"/>
              <w:spacing w:before="34"/>
              <w:ind w:left="47"/>
              <w:rPr>
                <w:sz w:val="17"/>
              </w:rPr>
            </w:pPr>
            <w:r w:rsidRPr="00F1784C">
              <w:rPr>
                <w:w w:val="99"/>
                <w:sz w:val="17"/>
              </w:rPr>
              <w:t>A</w:t>
            </w:r>
          </w:p>
        </w:tc>
        <w:tc>
          <w:tcPr>
            <w:tcW w:w="709" w:type="dxa"/>
            <w:tcBorders>
              <w:top w:val="double" w:sz="2" w:space="0" w:color="CCCCCC"/>
              <w:left w:val="double" w:sz="2" w:space="0" w:color="CCCCCC"/>
              <w:bottom w:val="double" w:sz="2" w:space="0" w:color="CCCCCC"/>
              <w:right w:val="double" w:sz="2" w:space="0" w:color="CCCCCC"/>
            </w:tcBorders>
          </w:tcPr>
          <w:p w14:paraId="4A3EF331" w14:textId="77777777" w:rsidR="00E2458B" w:rsidRPr="00F1784C" w:rsidRDefault="00E2458B" w:rsidP="00581618">
            <w:pPr>
              <w:pStyle w:val="TableParagraph"/>
              <w:spacing w:before="62"/>
              <w:ind w:left="48"/>
              <w:rPr>
                <w:b/>
                <w:sz w:val="13"/>
              </w:rPr>
            </w:pPr>
            <w:hyperlink r:id="rId139">
              <w:r w:rsidRPr="00F1784C">
                <w:rPr>
                  <w:b/>
                  <w:w w:val="105"/>
                  <w:sz w:val="13"/>
                  <w:u w:val="single" w:color="296494"/>
                </w:rPr>
                <w:t>2361</w:t>
              </w:r>
            </w:hyperlink>
          </w:p>
        </w:tc>
        <w:tc>
          <w:tcPr>
            <w:tcW w:w="1444" w:type="dxa"/>
            <w:tcBorders>
              <w:top w:val="double" w:sz="2" w:space="0" w:color="CCCCCC"/>
              <w:left w:val="double" w:sz="2" w:space="0" w:color="CCCCCC"/>
              <w:bottom w:val="double" w:sz="2" w:space="0" w:color="CCCCCC"/>
              <w:right w:val="double" w:sz="2" w:space="0" w:color="CCCCCC"/>
            </w:tcBorders>
          </w:tcPr>
          <w:p w14:paraId="6C046F92" w14:textId="77777777" w:rsidR="00E2458B" w:rsidRPr="00F1784C" w:rsidRDefault="00E2458B" w:rsidP="00581618">
            <w:pPr>
              <w:pStyle w:val="TableParagraph"/>
              <w:spacing w:before="62"/>
              <w:ind w:left="46"/>
              <w:rPr>
                <w:b/>
                <w:sz w:val="13"/>
              </w:rPr>
            </w:pPr>
            <w:hyperlink r:id="rId140">
              <w:r w:rsidRPr="00F1784C">
                <w:rPr>
                  <w:b/>
                  <w:w w:val="105"/>
                  <w:sz w:val="13"/>
                  <w:u w:val="single" w:color="296494"/>
                </w:rPr>
                <w:t>Bufo</w:t>
              </w:r>
              <w:r w:rsidRPr="00F1784C">
                <w:rPr>
                  <w:b/>
                  <w:spacing w:val="-5"/>
                  <w:w w:val="105"/>
                  <w:sz w:val="13"/>
                  <w:u w:val="single" w:color="296494"/>
                </w:rPr>
                <w:t xml:space="preserve"> </w:t>
              </w:r>
              <w:r w:rsidRPr="00F1784C">
                <w:rPr>
                  <w:b/>
                  <w:w w:val="105"/>
                  <w:sz w:val="13"/>
                  <w:u w:val="single" w:color="296494"/>
                </w:rPr>
                <w:t>bufo</w:t>
              </w:r>
            </w:hyperlink>
          </w:p>
        </w:tc>
        <w:tc>
          <w:tcPr>
            <w:tcW w:w="367" w:type="dxa"/>
            <w:tcBorders>
              <w:top w:val="double" w:sz="2" w:space="0" w:color="CCCCCC"/>
              <w:left w:val="double" w:sz="2" w:space="0" w:color="CCCCCC"/>
              <w:bottom w:val="double" w:sz="2" w:space="0" w:color="CCCCCC"/>
              <w:right w:val="double" w:sz="2" w:space="0" w:color="CCCCCC"/>
            </w:tcBorders>
          </w:tcPr>
          <w:p w14:paraId="01392CE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97C4CF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0A0AE2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F45725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640018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0869EA9" w14:textId="77777777" w:rsidR="00E2458B" w:rsidRPr="00F1784C" w:rsidRDefault="00E2458B" w:rsidP="00581618">
            <w:pPr>
              <w:pStyle w:val="TableParagraph"/>
              <w:spacing w:before="34"/>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3781895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F7EC78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DB9D96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DD6A11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DEE79D8"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50C53DCB" w14:textId="77777777" w:rsidR="00E2458B" w:rsidRPr="00F1784C" w:rsidRDefault="00E2458B" w:rsidP="00581618">
            <w:pPr>
              <w:pStyle w:val="TableParagraph"/>
              <w:rPr>
                <w:rFonts w:ascii="Times New Roman"/>
                <w:sz w:val="14"/>
              </w:rPr>
            </w:pPr>
          </w:p>
        </w:tc>
      </w:tr>
      <w:tr w:rsidR="00E2458B" w:rsidRPr="00F1784C" w14:paraId="6ED9C99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708C72D8"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71EC2C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2222A5F" w14:textId="77777777" w:rsidR="00E2458B" w:rsidRPr="00F1784C" w:rsidRDefault="00E2458B" w:rsidP="00581618">
            <w:pPr>
              <w:pStyle w:val="TableParagraph"/>
              <w:spacing w:before="49" w:line="249" w:lineRule="auto"/>
              <w:ind w:left="46" w:right="96"/>
              <w:rPr>
                <w:b/>
                <w:sz w:val="13"/>
              </w:rPr>
            </w:pPr>
            <w:hyperlink r:id="rId141">
              <w:r w:rsidRPr="00F1784C">
                <w:rPr>
                  <w:b/>
                  <w:w w:val="105"/>
                  <w:sz w:val="13"/>
                  <w:u w:val="single" w:color="296494"/>
                </w:rPr>
                <w:t>Bupleurum</w:t>
              </w:r>
              <w:r w:rsidRPr="00F1784C">
                <w:rPr>
                  <w:b/>
                  <w:spacing w:val="1"/>
                  <w:w w:val="105"/>
                  <w:sz w:val="13"/>
                </w:rPr>
                <w:t xml:space="preserve"> </w:t>
              </w:r>
              <w:r w:rsidRPr="00F1784C">
                <w:rPr>
                  <w:b/>
                  <w:sz w:val="13"/>
                  <w:u w:val="single" w:color="296494"/>
                </w:rPr>
                <w:t>ranunculoides</w:t>
              </w:r>
            </w:hyperlink>
          </w:p>
        </w:tc>
        <w:tc>
          <w:tcPr>
            <w:tcW w:w="367" w:type="dxa"/>
            <w:tcBorders>
              <w:top w:val="double" w:sz="2" w:space="0" w:color="CCCCCC"/>
              <w:left w:val="double" w:sz="2" w:space="0" w:color="CCCCCC"/>
              <w:bottom w:val="double" w:sz="2" w:space="0" w:color="CCCCCC"/>
              <w:right w:val="double" w:sz="2" w:space="0" w:color="CCCCCC"/>
            </w:tcBorders>
          </w:tcPr>
          <w:p w14:paraId="03C06A9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7C4C6F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310E0F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99366A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6D514D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78D5A97"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4D92E9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ADC571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20665E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80002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B92723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C359675"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E042A5D"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341688F5"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F90EB5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5A1DF6B" w14:textId="77777777" w:rsidR="00E2458B" w:rsidRPr="00F1784C" w:rsidRDefault="00E2458B" w:rsidP="00581618">
            <w:pPr>
              <w:pStyle w:val="TableParagraph"/>
              <w:spacing w:before="37" w:line="249" w:lineRule="auto"/>
              <w:ind w:left="46" w:right="178"/>
              <w:rPr>
                <w:b/>
                <w:sz w:val="13"/>
              </w:rPr>
            </w:pPr>
            <w:hyperlink r:id="rId142">
              <w:r w:rsidRPr="00F1784C">
                <w:rPr>
                  <w:b/>
                  <w:w w:val="105"/>
                  <w:sz w:val="13"/>
                  <w:u w:val="single" w:color="296494"/>
                </w:rPr>
                <w:t>Callianthemum</w:t>
              </w:r>
              <w:r w:rsidRPr="00F1784C">
                <w:rPr>
                  <w:b/>
                  <w:spacing w:val="-44"/>
                  <w:w w:val="105"/>
                  <w:sz w:val="13"/>
                </w:rPr>
                <w:t xml:space="preserve"> </w:t>
              </w:r>
              <w:r w:rsidRPr="00F1784C">
                <w:rPr>
                  <w:b/>
                  <w:sz w:val="13"/>
                  <w:u w:val="single" w:color="296494"/>
                </w:rPr>
                <w:t>coriandrifolium</w:t>
              </w:r>
            </w:hyperlink>
          </w:p>
        </w:tc>
        <w:tc>
          <w:tcPr>
            <w:tcW w:w="367" w:type="dxa"/>
            <w:tcBorders>
              <w:top w:val="double" w:sz="2" w:space="0" w:color="CCCCCC"/>
              <w:left w:val="double" w:sz="2" w:space="0" w:color="CCCCCC"/>
              <w:bottom w:val="double" w:sz="2" w:space="0" w:color="CCCCCC"/>
              <w:right w:val="double" w:sz="2" w:space="0" w:color="CCCCCC"/>
            </w:tcBorders>
          </w:tcPr>
          <w:p w14:paraId="3E04F22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ECA735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7B6F0A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039E9D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8CBB98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A99A8F8"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3F3F0A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064509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373CE5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CBF257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C0CFB8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9196352"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58D1A5A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60DA0913"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79B0F3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2A2BD38" w14:textId="77777777" w:rsidR="00E2458B" w:rsidRPr="00F1784C" w:rsidRDefault="00E2458B" w:rsidP="00581618">
            <w:pPr>
              <w:pStyle w:val="TableParagraph"/>
              <w:spacing w:before="49" w:line="249" w:lineRule="auto"/>
              <w:ind w:left="46" w:right="96"/>
              <w:rPr>
                <w:b/>
                <w:sz w:val="13"/>
              </w:rPr>
            </w:pPr>
            <w:hyperlink r:id="rId143">
              <w:r w:rsidRPr="00F1784C">
                <w:rPr>
                  <w:b/>
                  <w:sz w:val="13"/>
                  <w:u w:val="single" w:color="296494"/>
                </w:rPr>
                <w:t>Campanula</w:t>
              </w:r>
              <w:r w:rsidRPr="00F1784C">
                <w:rPr>
                  <w:b/>
                  <w:spacing w:val="-42"/>
                  <w:sz w:val="13"/>
                </w:rPr>
                <w:t xml:space="preserve"> </w:t>
              </w:r>
              <w:r w:rsidRPr="00F1784C">
                <w:rPr>
                  <w:b/>
                  <w:w w:val="105"/>
                  <w:sz w:val="13"/>
                  <w:u w:val="single" w:color="296494"/>
                </w:rPr>
                <w:t>carpatica</w:t>
              </w:r>
            </w:hyperlink>
          </w:p>
        </w:tc>
        <w:tc>
          <w:tcPr>
            <w:tcW w:w="367" w:type="dxa"/>
            <w:tcBorders>
              <w:top w:val="double" w:sz="2" w:space="0" w:color="CCCCCC"/>
              <w:left w:val="double" w:sz="2" w:space="0" w:color="CCCCCC"/>
              <w:bottom w:val="double" w:sz="2" w:space="0" w:color="CCCCCC"/>
              <w:right w:val="double" w:sz="2" w:space="0" w:color="CCCCCC"/>
            </w:tcBorders>
          </w:tcPr>
          <w:p w14:paraId="3841CED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FA891C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0ED6C5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F611DE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BC5869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3C8BD3F" w14:textId="77777777" w:rsidR="00E2458B" w:rsidRPr="00F1784C" w:rsidRDefault="00E2458B" w:rsidP="00581618">
            <w:pPr>
              <w:pStyle w:val="TableParagraph"/>
              <w:spacing w:before="98"/>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7710FFC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231C36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A22D46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53A9EC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4E8FBD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9129456"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D99D04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63"/>
        </w:trPr>
        <w:tc>
          <w:tcPr>
            <w:tcW w:w="760" w:type="dxa"/>
            <w:tcBorders>
              <w:top w:val="double" w:sz="2" w:space="0" w:color="CCCCCC"/>
              <w:left w:val="double" w:sz="2" w:space="0" w:color="CCCCCC"/>
              <w:bottom w:val="double" w:sz="2" w:space="0" w:color="CCCCCC"/>
              <w:right w:val="double" w:sz="2" w:space="0" w:color="CCCCCC"/>
            </w:tcBorders>
          </w:tcPr>
          <w:p w14:paraId="7DCC9543"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C8721E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72B7600" w14:textId="77777777" w:rsidR="00E2458B" w:rsidRPr="00F1784C" w:rsidRDefault="00E2458B" w:rsidP="00581618">
            <w:pPr>
              <w:pStyle w:val="TableParagraph"/>
              <w:spacing w:before="49" w:line="249" w:lineRule="auto"/>
              <w:ind w:left="46" w:right="505"/>
              <w:jc w:val="both"/>
              <w:rPr>
                <w:b/>
                <w:sz w:val="13"/>
              </w:rPr>
            </w:pPr>
            <w:hyperlink r:id="rId144">
              <w:r w:rsidRPr="00F1784C">
                <w:rPr>
                  <w:b/>
                  <w:sz w:val="13"/>
                  <w:u w:val="single" w:color="296494"/>
                </w:rPr>
                <w:t>Campanula</w:t>
              </w:r>
              <w:r w:rsidRPr="00F1784C">
                <w:rPr>
                  <w:b/>
                  <w:spacing w:val="-43"/>
                  <w:sz w:val="13"/>
                </w:rPr>
                <w:t xml:space="preserve"> </w:t>
              </w:r>
              <w:r w:rsidRPr="00F1784C">
                <w:rPr>
                  <w:b/>
                  <w:w w:val="105"/>
                  <w:sz w:val="13"/>
                </w:rPr>
                <w:t>patula ssp.</w:t>
              </w:r>
              <w:r w:rsidRPr="00F1784C">
                <w:rPr>
                  <w:b/>
                  <w:spacing w:val="-44"/>
                  <w:w w:val="105"/>
                  <w:sz w:val="13"/>
                </w:rPr>
                <w:t xml:space="preserve"> </w:t>
              </w:r>
              <w:r w:rsidRPr="00F1784C">
                <w:rPr>
                  <w:b/>
                  <w:w w:val="105"/>
                  <w:sz w:val="13"/>
                  <w:u w:val="single" w:color="296494"/>
                </w:rPr>
                <w:t>abietina</w:t>
              </w:r>
            </w:hyperlink>
          </w:p>
        </w:tc>
        <w:tc>
          <w:tcPr>
            <w:tcW w:w="367" w:type="dxa"/>
            <w:tcBorders>
              <w:top w:val="double" w:sz="2" w:space="0" w:color="CCCCCC"/>
              <w:left w:val="double" w:sz="2" w:space="0" w:color="CCCCCC"/>
              <w:bottom w:val="double" w:sz="2" w:space="0" w:color="CCCCCC"/>
              <w:right w:val="double" w:sz="2" w:space="0" w:color="CCCCCC"/>
            </w:tcBorders>
          </w:tcPr>
          <w:p w14:paraId="395ABFD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97F16F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B9FE1F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FAD507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6F5EAB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33A0209" w14:textId="77777777" w:rsidR="00E2458B" w:rsidRPr="00F1784C" w:rsidRDefault="00E2458B" w:rsidP="00581618">
            <w:pPr>
              <w:pStyle w:val="TableParagraph"/>
              <w:spacing w:before="174"/>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436CFCC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729E1D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CC8D70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FED378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A77FAA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7D8A760"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3B40752A"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50D771A1" w14:textId="77777777" w:rsidR="00E2458B" w:rsidRPr="00F1784C" w:rsidRDefault="00E2458B" w:rsidP="00581618">
            <w:pPr>
              <w:pStyle w:val="TableParagraph"/>
              <w:spacing w:before="98"/>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742F1EC7" w14:textId="77777777" w:rsidR="00E2458B" w:rsidRPr="00F1784C" w:rsidRDefault="00E2458B" w:rsidP="00581618">
            <w:pPr>
              <w:pStyle w:val="TableParagraph"/>
              <w:spacing w:before="138"/>
              <w:ind w:left="48"/>
              <w:rPr>
                <w:b/>
                <w:sz w:val="13"/>
              </w:rPr>
            </w:pPr>
            <w:hyperlink r:id="rId145">
              <w:r w:rsidRPr="00F1784C">
                <w:rPr>
                  <w:b/>
                  <w:w w:val="105"/>
                  <w:sz w:val="13"/>
                  <w:u w:val="single" w:color="296494"/>
                </w:rPr>
                <w:t>2644</w:t>
              </w:r>
            </w:hyperlink>
          </w:p>
        </w:tc>
        <w:tc>
          <w:tcPr>
            <w:tcW w:w="1444" w:type="dxa"/>
            <w:tcBorders>
              <w:top w:val="double" w:sz="2" w:space="0" w:color="CCCCCC"/>
              <w:left w:val="double" w:sz="2" w:space="0" w:color="CCCCCC"/>
              <w:bottom w:val="double" w:sz="2" w:space="0" w:color="CCCCCC"/>
              <w:right w:val="double" w:sz="2" w:space="0" w:color="CCCCCC"/>
            </w:tcBorders>
          </w:tcPr>
          <w:p w14:paraId="4EBCAAB5" w14:textId="77777777" w:rsidR="00E2458B" w:rsidRPr="00F1784C" w:rsidRDefault="00E2458B" w:rsidP="00581618">
            <w:pPr>
              <w:pStyle w:val="TableParagraph"/>
              <w:spacing w:before="49" w:line="249" w:lineRule="auto"/>
              <w:ind w:left="46" w:right="588"/>
              <w:rPr>
                <w:b/>
                <w:sz w:val="13"/>
              </w:rPr>
            </w:pPr>
            <w:hyperlink r:id="rId146">
              <w:r w:rsidRPr="00F1784C">
                <w:rPr>
                  <w:b/>
                  <w:sz w:val="13"/>
                  <w:u w:val="single" w:color="296494"/>
                </w:rPr>
                <w:t>Capreolus</w:t>
              </w:r>
              <w:r w:rsidRPr="00F1784C">
                <w:rPr>
                  <w:b/>
                  <w:spacing w:val="-42"/>
                  <w:sz w:val="13"/>
                </w:rPr>
                <w:t xml:space="preserve"> </w:t>
              </w:r>
              <w:r w:rsidRPr="00F1784C">
                <w:rPr>
                  <w:b/>
                  <w:w w:val="105"/>
                  <w:sz w:val="13"/>
                  <w:u w:val="single" w:color="296494"/>
                </w:rPr>
                <w:t>capreolus</w:t>
              </w:r>
            </w:hyperlink>
          </w:p>
        </w:tc>
        <w:tc>
          <w:tcPr>
            <w:tcW w:w="367" w:type="dxa"/>
            <w:tcBorders>
              <w:top w:val="double" w:sz="2" w:space="0" w:color="CCCCCC"/>
              <w:left w:val="double" w:sz="2" w:space="0" w:color="CCCCCC"/>
              <w:bottom w:val="double" w:sz="2" w:space="0" w:color="CCCCCC"/>
              <w:right w:val="double" w:sz="2" w:space="0" w:color="CCCCCC"/>
            </w:tcBorders>
          </w:tcPr>
          <w:p w14:paraId="36EDC9A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B5EEF9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419D2A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DB38BB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C02C72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19F6323" w14:textId="77777777" w:rsidR="00E2458B" w:rsidRPr="00F1784C" w:rsidRDefault="00E2458B" w:rsidP="00581618">
            <w:pPr>
              <w:pStyle w:val="TableParagraph"/>
              <w:spacing w:before="98"/>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2AAAF74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BDD362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07394C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D1FF7C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E707004"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A863F8A" w14:textId="77777777" w:rsidR="00E2458B" w:rsidRPr="00F1784C" w:rsidRDefault="00E2458B" w:rsidP="00581618">
            <w:pPr>
              <w:pStyle w:val="TableParagraph"/>
              <w:rPr>
                <w:rFonts w:ascii="Times New Roman"/>
                <w:sz w:val="14"/>
              </w:rPr>
            </w:pPr>
          </w:p>
        </w:tc>
      </w:tr>
      <w:tr w:rsidR="00E2458B" w:rsidRPr="00F1784C" w14:paraId="18AE9D77"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32DB928B"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C91A08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9C7760A" w14:textId="77777777" w:rsidR="00E2458B" w:rsidRPr="00F1784C" w:rsidRDefault="00E2458B" w:rsidP="00581618">
            <w:pPr>
              <w:pStyle w:val="TableParagraph"/>
              <w:spacing w:before="62"/>
              <w:ind w:left="46"/>
              <w:rPr>
                <w:b/>
                <w:sz w:val="13"/>
              </w:rPr>
            </w:pPr>
            <w:hyperlink r:id="rId147">
              <w:r w:rsidRPr="00F1784C">
                <w:rPr>
                  <w:b/>
                  <w:w w:val="105"/>
                  <w:sz w:val="13"/>
                  <w:u w:val="single" w:color="296494"/>
                </w:rPr>
                <w:t>Carex</w:t>
              </w:r>
              <w:r w:rsidRPr="00F1784C">
                <w:rPr>
                  <w:b/>
                  <w:spacing w:val="-8"/>
                  <w:w w:val="105"/>
                  <w:sz w:val="13"/>
                  <w:u w:val="single" w:color="296494"/>
                </w:rPr>
                <w:t xml:space="preserve"> </w:t>
              </w:r>
              <w:r w:rsidRPr="00F1784C">
                <w:rPr>
                  <w:b/>
                  <w:w w:val="105"/>
                  <w:sz w:val="13"/>
                  <w:u w:val="single" w:color="296494"/>
                </w:rPr>
                <w:t>fuli</w:t>
              </w:r>
              <w:r w:rsidRPr="00F1784C">
                <w:rPr>
                  <w:b/>
                  <w:w w:val="105"/>
                  <w:sz w:val="13"/>
                </w:rPr>
                <w:t>g</w:t>
              </w:r>
              <w:r w:rsidRPr="00F1784C">
                <w:rPr>
                  <w:b/>
                  <w:w w:val="105"/>
                  <w:sz w:val="13"/>
                  <w:u w:val="single" w:color="296494"/>
                </w:rPr>
                <w:t>inosa</w:t>
              </w:r>
            </w:hyperlink>
          </w:p>
        </w:tc>
        <w:tc>
          <w:tcPr>
            <w:tcW w:w="367" w:type="dxa"/>
            <w:tcBorders>
              <w:top w:val="double" w:sz="2" w:space="0" w:color="CCCCCC"/>
              <w:left w:val="double" w:sz="2" w:space="0" w:color="CCCCCC"/>
              <w:bottom w:val="double" w:sz="2" w:space="0" w:color="CCCCCC"/>
              <w:right w:val="double" w:sz="2" w:space="0" w:color="CCCCCC"/>
            </w:tcBorders>
          </w:tcPr>
          <w:p w14:paraId="24083D2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B1F64C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E6ADF9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50FA87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4BE176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B9472CF"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9051F0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4833ED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A0F3B0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559B70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DCFFFE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F9A2C9F"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6B8ECB4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7DDB9F91"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D85667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1BA1AD6" w14:textId="77777777" w:rsidR="00E2458B" w:rsidRPr="00F1784C" w:rsidRDefault="00E2458B" w:rsidP="00581618">
            <w:pPr>
              <w:pStyle w:val="TableParagraph"/>
              <w:spacing w:before="49" w:line="249" w:lineRule="auto"/>
              <w:ind w:left="46" w:right="96"/>
              <w:rPr>
                <w:b/>
                <w:sz w:val="13"/>
              </w:rPr>
            </w:pPr>
            <w:hyperlink r:id="rId148">
              <w:r w:rsidRPr="00F1784C">
                <w:rPr>
                  <w:b/>
                  <w:w w:val="105"/>
                  <w:sz w:val="13"/>
                  <w:u w:val="single" w:color="296494"/>
                </w:rPr>
                <w:t>Centaurea</w:t>
              </w:r>
              <w:r w:rsidRPr="00F1784C">
                <w:rPr>
                  <w:b/>
                  <w:spacing w:val="-44"/>
                  <w:w w:val="105"/>
                  <w:sz w:val="13"/>
                </w:rPr>
                <w:t xml:space="preserve"> </w:t>
              </w:r>
              <w:r w:rsidRPr="00F1784C">
                <w:rPr>
                  <w:b/>
                  <w:sz w:val="13"/>
                </w:rPr>
                <w:t>pinnatifida</w:t>
              </w:r>
            </w:hyperlink>
          </w:p>
        </w:tc>
        <w:tc>
          <w:tcPr>
            <w:tcW w:w="367" w:type="dxa"/>
            <w:tcBorders>
              <w:top w:val="double" w:sz="2" w:space="0" w:color="CCCCCC"/>
              <w:left w:val="double" w:sz="2" w:space="0" w:color="CCCCCC"/>
              <w:bottom w:val="double" w:sz="2" w:space="0" w:color="CCCCCC"/>
              <w:right w:val="double" w:sz="2" w:space="0" w:color="CCCCCC"/>
            </w:tcBorders>
          </w:tcPr>
          <w:p w14:paraId="4BA4519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9DB037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221D95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79C5724"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3C7ED2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7E29CCF"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BA6734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BA1994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182FA6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8CC728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65227E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8D12BEB"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73FD06E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60188A9A"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88A17E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4C2D5B9" w14:textId="77777777" w:rsidR="00E2458B" w:rsidRPr="00F1784C" w:rsidRDefault="00E2458B" w:rsidP="00581618">
            <w:pPr>
              <w:pStyle w:val="TableParagraph"/>
              <w:spacing w:before="49" w:line="249" w:lineRule="auto"/>
              <w:ind w:left="46" w:right="96"/>
              <w:rPr>
                <w:b/>
                <w:sz w:val="13"/>
              </w:rPr>
            </w:pPr>
            <w:hyperlink r:id="rId149">
              <w:r w:rsidRPr="00F1784C">
                <w:rPr>
                  <w:b/>
                  <w:sz w:val="13"/>
                  <w:u w:val="single" w:color="296494"/>
                </w:rPr>
                <w:t>Cephalanthera</w:t>
              </w:r>
              <w:r w:rsidRPr="00F1784C">
                <w:rPr>
                  <w:b/>
                  <w:spacing w:val="1"/>
                  <w:sz w:val="13"/>
                </w:rPr>
                <w:t xml:space="preserve"> </w:t>
              </w:r>
              <w:r w:rsidRPr="00F1784C">
                <w:rPr>
                  <w:b/>
                  <w:w w:val="105"/>
                  <w:sz w:val="13"/>
                  <w:u w:val="single" w:color="296494"/>
                </w:rPr>
                <w:t>damasonium</w:t>
              </w:r>
            </w:hyperlink>
          </w:p>
        </w:tc>
        <w:tc>
          <w:tcPr>
            <w:tcW w:w="367" w:type="dxa"/>
            <w:tcBorders>
              <w:top w:val="double" w:sz="2" w:space="0" w:color="CCCCCC"/>
              <w:left w:val="double" w:sz="2" w:space="0" w:color="CCCCCC"/>
              <w:bottom w:val="double" w:sz="2" w:space="0" w:color="CCCCCC"/>
              <w:right w:val="double" w:sz="2" w:space="0" w:color="CCCCCC"/>
            </w:tcBorders>
          </w:tcPr>
          <w:p w14:paraId="518E02E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011686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6DFECA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78667F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A4FF38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83F7398" w14:textId="77777777" w:rsidR="00E2458B" w:rsidRPr="00F1784C" w:rsidRDefault="00E2458B" w:rsidP="00581618">
            <w:pPr>
              <w:pStyle w:val="TableParagraph"/>
              <w:spacing w:before="98"/>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05423C0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904A52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2411BF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6D9C4A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B5A9EF9"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3E91A1E8" w14:textId="77777777" w:rsidR="00E2458B" w:rsidRPr="00F1784C" w:rsidRDefault="00E2458B" w:rsidP="00581618">
            <w:pPr>
              <w:pStyle w:val="TableParagraph"/>
              <w:rPr>
                <w:rFonts w:ascii="Times New Roman"/>
                <w:sz w:val="14"/>
              </w:rPr>
            </w:pPr>
          </w:p>
        </w:tc>
      </w:tr>
      <w:tr w:rsidR="00E2458B" w:rsidRPr="00F1784C" w14:paraId="2C8E2AD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4CFE28DA"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D720CBC"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B5F6476" w14:textId="77777777" w:rsidR="00E2458B" w:rsidRPr="00F1784C" w:rsidRDefault="00E2458B" w:rsidP="00581618">
            <w:pPr>
              <w:pStyle w:val="TableParagraph"/>
              <w:spacing w:before="37" w:line="249" w:lineRule="auto"/>
              <w:ind w:left="46" w:right="96"/>
              <w:rPr>
                <w:b/>
                <w:sz w:val="13"/>
              </w:rPr>
            </w:pPr>
            <w:hyperlink r:id="rId150">
              <w:r w:rsidRPr="00F1784C">
                <w:rPr>
                  <w:b/>
                  <w:sz w:val="13"/>
                  <w:u w:val="single" w:color="296494"/>
                </w:rPr>
                <w:t>Cephalanthera</w:t>
              </w:r>
              <w:r w:rsidRPr="00F1784C">
                <w:rPr>
                  <w:b/>
                  <w:spacing w:val="1"/>
                  <w:sz w:val="13"/>
                </w:rPr>
                <w:t xml:space="preserve"> </w:t>
              </w:r>
              <w:r w:rsidRPr="00F1784C">
                <w:rPr>
                  <w:b/>
                  <w:w w:val="105"/>
                  <w:sz w:val="13"/>
                  <w:u w:val="single" w:color="296494"/>
                </w:rPr>
                <w:t>lon</w:t>
              </w:r>
              <w:r w:rsidRPr="00F1784C">
                <w:rPr>
                  <w:b/>
                  <w:w w:val="105"/>
                  <w:sz w:val="13"/>
                </w:rPr>
                <w:t>g</w:t>
              </w:r>
              <w:r w:rsidRPr="00F1784C">
                <w:rPr>
                  <w:b/>
                  <w:w w:val="105"/>
                  <w:sz w:val="13"/>
                  <w:u w:val="single" w:color="296494"/>
                </w:rPr>
                <w:t>ifolia</w:t>
              </w:r>
            </w:hyperlink>
          </w:p>
        </w:tc>
        <w:tc>
          <w:tcPr>
            <w:tcW w:w="367" w:type="dxa"/>
            <w:tcBorders>
              <w:top w:val="double" w:sz="2" w:space="0" w:color="CCCCCC"/>
              <w:left w:val="double" w:sz="2" w:space="0" w:color="CCCCCC"/>
              <w:bottom w:val="double" w:sz="2" w:space="0" w:color="CCCCCC"/>
              <w:right w:val="double" w:sz="2" w:space="0" w:color="CCCCCC"/>
            </w:tcBorders>
          </w:tcPr>
          <w:p w14:paraId="059DC66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0D043F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0CC349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50996B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BE79D81"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F925274" w14:textId="77777777" w:rsidR="00E2458B" w:rsidRPr="00F1784C" w:rsidRDefault="00E2458B" w:rsidP="00581618">
            <w:pPr>
              <w:pStyle w:val="TableParagraph"/>
              <w:spacing w:before="85"/>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1B71F7E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E3FD82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254CA8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9E98B7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F97E431"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1119F9BB" w14:textId="77777777" w:rsidR="00E2458B" w:rsidRPr="00F1784C" w:rsidRDefault="00E2458B" w:rsidP="00581618">
            <w:pPr>
              <w:pStyle w:val="TableParagraph"/>
              <w:rPr>
                <w:rFonts w:ascii="Times New Roman"/>
                <w:sz w:val="14"/>
              </w:rPr>
            </w:pPr>
          </w:p>
        </w:tc>
      </w:tr>
      <w:tr w:rsidR="00E2458B" w:rsidRPr="00F1784C" w14:paraId="2B44588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650D4A06"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9DDA79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77221EB" w14:textId="77777777" w:rsidR="00E2458B" w:rsidRPr="00F1784C" w:rsidRDefault="00E2458B" w:rsidP="00581618">
            <w:pPr>
              <w:pStyle w:val="TableParagraph"/>
              <w:spacing w:before="49" w:line="249" w:lineRule="auto"/>
              <w:ind w:left="46" w:right="96"/>
              <w:rPr>
                <w:b/>
                <w:sz w:val="13"/>
              </w:rPr>
            </w:pPr>
            <w:hyperlink r:id="rId151">
              <w:r w:rsidRPr="00F1784C">
                <w:rPr>
                  <w:b/>
                  <w:sz w:val="13"/>
                  <w:u w:val="single" w:color="296494"/>
                </w:rPr>
                <w:t>Cephalanthera</w:t>
              </w:r>
              <w:r w:rsidRPr="00F1784C">
                <w:rPr>
                  <w:b/>
                  <w:spacing w:val="1"/>
                  <w:sz w:val="13"/>
                </w:rPr>
                <w:t xml:space="preserve"> </w:t>
              </w:r>
              <w:r w:rsidRPr="00F1784C">
                <w:rPr>
                  <w:b/>
                  <w:w w:val="105"/>
                  <w:sz w:val="13"/>
                  <w:u w:val="single" w:color="296494"/>
                </w:rPr>
                <w:t>rubra</w:t>
              </w:r>
            </w:hyperlink>
          </w:p>
        </w:tc>
        <w:tc>
          <w:tcPr>
            <w:tcW w:w="367" w:type="dxa"/>
            <w:tcBorders>
              <w:top w:val="double" w:sz="2" w:space="0" w:color="CCCCCC"/>
              <w:left w:val="double" w:sz="2" w:space="0" w:color="CCCCCC"/>
              <w:bottom w:val="double" w:sz="2" w:space="0" w:color="CCCCCC"/>
              <w:right w:val="double" w:sz="2" w:space="0" w:color="CCCCCC"/>
            </w:tcBorders>
          </w:tcPr>
          <w:p w14:paraId="508C0FB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8437CB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013D91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47BF6B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2B4762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025FF20"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CB94E9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C09844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425385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2EF4E8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1A5551B"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EBEDD80" w14:textId="77777777" w:rsidR="00E2458B" w:rsidRPr="00F1784C" w:rsidRDefault="00E2458B" w:rsidP="00581618">
            <w:pPr>
              <w:pStyle w:val="TableParagraph"/>
              <w:rPr>
                <w:rFonts w:ascii="Times New Roman"/>
                <w:sz w:val="14"/>
              </w:rPr>
            </w:pPr>
          </w:p>
        </w:tc>
      </w:tr>
      <w:tr w:rsidR="00E2458B" w:rsidRPr="00F1784C" w14:paraId="63C2693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76"/>
        </w:trPr>
        <w:tc>
          <w:tcPr>
            <w:tcW w:w="760" w:type="dxa"/>
            <w:tcBorders>
              <w:top w:val="double" w:sz="2" w:space="0" w:color="CCCCCC"/>
              <w:left w:val="double" w:sz="2" w:space="0" w:color="CCCCCC"/>
              <w:bottom w:val="double" w:sz="2" w:space="0" w:color="CCCCCC"/>
              <w:right w:val="double" w:sz="2" w:space="0" w:color="CCCCCC"/>
            </w:tcBorders>
          </w:tcPr>
          <w:p w14:paraId="78053BEF" w14:textId="77777777" w:rsidR="00E2458B" w:rsidRPr="00F1784C" w:rsidRDefault="00E2458B" w:rsidP="00581618">
            <w:pPr>
              <w:pStyle w:val="TableParagraph"/>
              <w:spacing w:before="4"/>
              <w:rPr>
                <w:b/>
                <w:sz w:val="15"/>
              </w:rPr>
            </w:pPr>
          </w:p>
          <w:p w14:paraId="7BD93A8E" w14:textId="77777777" w:rsidR="00E2458B" w:rsidRPr="00F1784C" w:rsidRDefault="00E2458B" w:rsidP="00581618">
            <w:pPr>
              <w:pStyle w:val="TableParagraph"/>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7A847CE"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DD78B2A" w14:textId="77777777" w:rsidR="00E2458B" w:rsidRPr="00F1784C" w:rsidRDefault="00E2458B" w:rsidP="00581618">
            <w:pPr>
              <w:pStyle w:val="TableParagraph"/>
              <w:spacing w:before="49" w:line="249" w:lineRule="auto"/>
              <w:ind w:left="46" w:right="397"/>
              <w:rPr>
                <w:b/>
                <w:sz w:val="13"/>
              </w:rPr>
            </w:pPr>
            <w:hyperlink r:id="rId152">
              <w:r w:rsidRPr="00F1784C">
                <w:rPr>
                  <w:b/>
                  <w:w w:val="105"/>
                  <w:sz w:val="13"/>
                  <w:u w:val="single" w:color="296494"/>
                </w:rPr>
                <w:t>Cerastium</w:t>
              </w:r>
              <w:r w:rsidRPr="00F1784C">
                <w:rPr>
                  <w:b/>
                  <w:spacing w:val="1"/>
                  <w:w w:val="105"/>
                  <w:sz w:val="13"/>
                </w:rPr>
                <w:t xml:space="preserve"> </w:t>
              </w:r>
              <w:r w:rsidRPr="00F1784C">
                <w:rPr>
                  <w:b/>
                  <w:spacing w:val="-2"/>
                  <w:w w:val="105"/>
                  <w:sz w:val="13"/>
                  <w:u w:val="single" w:color="296494"/>
                </w:rPr>
                <w:t>arvense</w:t>
              </w:r>
              <w:r w:rsidRPr="00F1784C">
                <w:rPr>
                  <w:b/>
                  <w:spacing w:val="-7"/>
                  <w:w w:val="105"/>
                  <w:sz w:val="13"/>
                  <w:u w:val="single" w:color="296494"/>
                </w:rPr>
                <w:t xml:space="preserve"> </w:t>
              </w:r>
              <w:r w:rsidRPr="00F1784C">
                <w:rPr>
                  <w:b/>
                  <w:spacing w:val="-1"/>
                  <w:w w:val="105"/>
                  <w:sz w:val="13"/>
                  <w:u w:val="single" w:color="296494"/>
                </w:rPr>
                <w:t>ssp</w:t>
              </w:r>
              <w:r w:rsidRPr="00F1784C">
                <w:rPr>
                  <w:b/>
                  <w:spacing w:val="-1"/>
                  <w:w w:val="105"/>
                  <w:sz w:val="13"/>
                </w:rPr>
                <w:t>.</w:t>
              </w:r>
            </w:hyperlink>
          </w:p>
          <w:p w14:paraId="0102C897" w14:textId="77777777" w:rsidR="00E2458B" w:rsidRPr="00F1784C" w:rsidRDefault="00E2458B" w:rsidP="00581618">
            <w:pPr>
              <w:pStyle w:val="TableParagraph"/>
              <w:spacing w:before="1"/>
              <w:ind w:left="46"/>
              <w:rPr>
                <w:b/>
                <w:sz w:val="13"/>
              </w:rPr>
            </w:pPr>
            <w:hyperlink r:id="rId153">
              <w:r w:rsidRPr="00F1784C">
                <w:rPr>
                  <w:b/>
                  <w:w w:val="105"/>
                  <w:sz w:val="13"/>
                  <w:u w:val="single" w:color="296494"/>
                </w:rPr>
                <w:t>lerchenfeldianum</w:t>
              </w:r>
            </w:hyperlink>
          </w:p>
        </w:tc>
        <w:tc>
          <w:tcPr>
            <w:tcW w:w="367" w:type="dxa"/>
            <w:tcBorders>
              <w:top w:val="double" w:sz="2" w:space="0" w:color="CCCCCC"/>
              <w:left w:val="double" w:sz="2" w:space="0" w:color="CCCCCC"/>
              <w:bottom w:val="double" w:sz="2" w:space="0" w:color="CCCCCC"/>
              <w:right w:val="double" w:sz="2" w:space="0" w:color="CCCCCC"/>
            </w:tcBorders>
          </w:tcPr>
          <w:p w14:paraId="62D605E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7AE0A0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AC26A1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F6C776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F2E7BA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54B3E9D" w14:textId="77777777" w:rsidR="00E2458B" w:rsidRPr="00F1784C" w:rsidRDefault="00E2458B" w:rsidP="00581618">
            <w:pPr>
              <w:pStyle w:val="TableParagraph"/>
              <w:spacing w:before="4"/>
              <w:rPr>
                <w:b/>
                <w:sz w:val="15"/>
              </w:rPr>
            </w:pPr>
          </w:p>
          <w:p w14:paraId="72ADF1A9" w14:textId="77777777" w:rsidR="00E2458B" w:rsidRPr="00F1784C" w:rsidRDefault="00E2458B" w:rsidP="00581618">
            <w:pPr>
              <w:pStyle w:val="TableParagraph"/>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161CDE6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C8DC32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5849AE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B37E4A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A4B350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23F2CE2" w14:textId="77777777" w:rsidR="00E2458B" w:rsidRPr="00F1784C" w:rsidRDefault="00E2458B" w:rsidP="00581618">
            <w:pPr>
              <w:pStyle w:val="TableParagraph"/>
              <w:spacing w:before="4"/>
              <w:rPr>
                <w:b/>
                <w:sz w:val="15"/>
              </w:rPr>
            </w:pPr>
          </w:p>
          <w:p w14:paraId="0CA9A8EE" w14:textId="77777777" w:rsidR="00E2458B" w:rsidRPr="00F1784C" w:rsidRDefault="00E2458B" w:rsidP="00581618">
            <w:pPr>
              <w:pStyle w:val="TableParagraph"/>
              <w:ind w:left="61"/>
              <w:rPr>
                <w:sz w:val="17"/>
              </w:rPr>
            </w:pPr>
            <w:r w:rsidRPr="00F1784C">
              <w:rPr>
                <w:w w:val="99"/>
                <w:sz w:val="17"/>
              </w:rPr>
              <w:t>X</w:t>
            </w:r>
          </w:p>
        </w:tc>
      </w:tr>
      <w:tr w:rsidR="00E2458B" w:rsidRPr="00F1784C" w14:paraId="42B7853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344BF42C"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0E2F98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E8A8235" w14:textId="77777777" w:rsidR="00E2458B" w:rsidRPr="00F1784C" w:rsidRDefault="00E2458B" w:rsidP="00581618">
            <w:pPr>
              <w:pStyle w:val="TableParagraph"/>
              <w:spacing w:before="37" w:line="249" w:lineRule="auto"/>
              <w:ind w:left="46" w:right="96"/>
              <w:rPr>
                <w:b/>
                <w:sz w:val="13"/>
              </w:rPr>
            </w:pPr>
            <w:hyperlink r:id="rId154">
              <w:r w:rsidRPr="00F1784C">
                <w:rPr>
                  <w:b/>
                  <w:w w:val="105"/>
                  <w:sz w:val="13"/>
                  <w:u w:val="single" w:color="296494"/>
                </w:rPr>
                <w:t>Cerastium</w:t>
              </w:r>
              <w:r w:rsidRPr="00F1784C">
                <w:rPr>
                  <w:b/>
                  <w:spacing w:val="1"/>
                  <w:w w:val="105"/>
                  <w:sz w:val="13"/>
                </w:rPr>
                <w:t xml:space="preserve"> </w:t>
              </w:r>
              <w:r w:rsidRPr="00F1784C">
                <w:rPr>
                  <w:b/>
                  <w:sz w:val="13"/>
                  <w:u w:val="single" w:color="296494"/>
                </w:rPr>
                <w:t>transsilvanicum</w:t>
              </w:r>
            </w:hyperlink>
          </w:p>
        </w:tc>
        <w:tc>
          <w:tcPr>
            <w:tcW w:w="367" w:type="dxa"/>
            <w:tcBorders>
              <w:top w:val="double" w:sz="2" w:space="0" w:color="CCCCCC"/>
              <w:left w:val="double" w:sz="2" w:space="0" w:color="CCCCCC"/>
              <w:bottom w:val="double" w:sz="2" w:space="0" w:color="CCCCCC"/>
              <w:right w:val="double" w:sz="2" w:space="0" w:color="CCCCCC"/>
            </w:tcBorders>
          </w:tcPr>
          <w:p w14:paraId="22B21BE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5E4142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9E5E35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34FBC9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5032FA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6489726"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9DB797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3CF192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B04C7F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178C7B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192A80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244C147"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55A8D967"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157DEF83" w14:textId="77777777" w:rsidR="00E2458B" w:rsidRPr="00F1784C" w:rsidRDefault="00E2458B" w:rsidP="00581618">
            <w:pPr>
              <w:pStyle w:val="TableParagraph"/>
              <w:spacing w:before="34"/>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1B5A4358" w14:textId="77777777" w:rsidR="00E2458B" w:rsidRPr="00F1784C" w:rsidRDefault="00E2458B" w:rsidP="00581618">
            <w:pPr>
              <w:pStyle w:val="TableParagraph"/>
              <w:spacing w:before="62"/>
              <w:ind w:left="48"/>
              <w:rPr>
                <w:b/>
                <w:sz w:val="13"/>
              </w:rPr>
            </w:pPr>
            <w:hyperlink r:id="rId155">
              <w:r w:rsidRPr="00F1784C">
                <w:rPr>
                  <w:b/>
                  <w:w w:val="105"/>
                  <w:sz w:val="13"/>
                  <w:u w:val="single" w:color="296494"/>
                </w:rPr>
                <w:t>2645</w:t>
              </w:r>
            </w:hyperlink>
          </w:p>
        </w:tc>
        <w:tc>
          <w:tcPr>
            <w:tcW w:w="1444" w:type="dxa"/>
            <w:tcBorders>
              <w:top w:val="double" w:sz="2" w:space="0" w:color="CCCCCC"/>
              <w:left w:val="double" w:sz="2" w:space="0" w:color="CCCCCC"/>
              <w:bottom w:val="double" w:sz="2" w:space="0" w:color="CCCCCC"/>
              <w:right w:val="double" w:sz="2" w:space="0" w:color="CCCCCC"/>
            </w:tcBorders>
          </w:tcPr>
          <w:p w14:paraId="70D636C5" w14:textId="77777777" w:rsidR="00E2458B" w:rsidRPr="00F1784C" w:rsidRDefault="00E2458B" w:rsidP="00581618">
            <w:pPr>
              <w:pStyle w:val="TableParagraph"/>
              <w:spacing w:before="62"/>
              <w:ind w:left="46"/>
              <w:rPr>
                <w:b/>
                <w:sz w:val="13"/>
              </w:rPr>
            </w:pPr>
            <w:hyperlink r:id="rId156">
              <w:r w:rsidRPr="00F1784C">
                <w:rPr>
                  <w:b/>
                  <w:w w:val="105"/>
                  <w:sz w:val="13"/>
                  <w:u w:val="single" w:color="296494"/>
                </w:rPr>
                <w:t>Cervus</w:t>
              </w:r>
              <w:r w:rsidRPr="00F1784C">
                <w:rPr>
                  <w:b/>
                  <w:spacing w:val="-8"/>
                  <w:w w:val="105"/>
                  <w:sz w:val="13"/>
                  <w:u w:val="single" w:color="296494"/>
                </w:rPr>
                <w:t xml:space="preserve"> </w:t>
              </w:r>
              <w:r w:rsidRPr="00F1784C">
                <w:rPr>
                  <w:b/>
                  <w:w w:val="105"/>
                  <w:sz w:val="13"/>
                  <w:u w:val="single" w:color="296494"/>
                </w:rPr>
                <w:t>elaphus</w:t>
              </w:r>
            </w:hyperlink>
          </w:p>
        </w:tc>
        <w:tc>
          <w:tcPr>
            <w:tcW w:w="367" w:type="dxa"/>
            <w:tcBorders>
              <w:top w:val="double" w:sz="2" w:space="0" w:color="CCCCCC"/>
              <w:left w:val="double" w:sz="2" w:space="0" w:color="CCCCCC"/>
              <w:bottom w:val="double" w:sz="2" w:space="0" w:color="CCCCCC"/>
              <w:right w:val="double" w:sz="2" w:space="0" w:color="CCCCCC"/>
            </w:tcBorders>
          </w:tcPr>
          <w:p w14:paraId="65001F6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0C255D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A62F5C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17B1494"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9D14A5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D1D6D2D"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CF2508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7075A2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01961B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8C7102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7C4BF54"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1ECD4B4" w14:textId="77777777" w:rsidR="00E2458B" w:rsidRPr="00F1784C" w:rsidRDefault="00E2458B" w:rsidP="00581618">
            <w:pPr>
              <w:pStyle w:val="TableParagraph"/>
              <w:rPr>
                <w:rFonts w:ascii="Times New Roman"/>
                <w:sz w:val="14"/>
              </w:rPr>
            </w:pPr>
          </w:p>
        </w:tc>
      </w:tr>
      <w:tr w:rsidR="00E2458B" w:rsidRPr="00F1784C" w14:paraId="0AC72B5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49A9205B"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784B180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3E59DA1" w14:textId="77777777" w:rsidR="00E2458B" w:rsidRPr="00F1784C" w:rsidRDefault="00E2458B" w:rsidP="00581618">
            <w:pPr>
              <w:pStyle w:val="TableParagraph"/>
              <w:spacing w:before="49" w:line="249" w:lineRule="auto"/>
              <w:ind w:left="46" w:right="96"/>
              <w:rPr>
                <w:b/>
                <w:sz w:val="13"/>
              </w:rPr>
            </w:pPr>
            <w:hyperlink r:id="rId157">
              <w:r w:rsidRPr="00F1784C">
                <w:rPr>
                  <w:b/>
                  <w:sz w:val="13"/>
                  <w:u w:val="single" w:color="296494"/>
                </w:rPr>
                <w:t>Conioselinum</w:t>
              </w:r>
              <w:r w:rsidRPr="00F1784C">
                <w:rPr>
                  <w:b/>
                  <w:spacing w:val="-42"/>
                  <w:sz w:val="13"/>
                </w:rPr>
                <w:t xml:space="preserve"> </w:t>
              </w:r>
              <w:r w:rsidRPr="00F1784C">
                <w:rPr>
                  <w:b/>
                  <w:w w:val="105"/>
                  <w:sz w:val="13"/>
                  <w:u w:val="single" w:color="296494"/>
                </w:rPr>
                <w:t>tataricum</w:t>
              </w:r>
            </w:hyperlink>
          </w:p>
        </w:tc>
        <w:tc>
          <w:tcPr>
            <w:tcW w:w="367" w:type="dxa"/>
            <w:tcBorders>
              <w:top w:val="double" w:sz="2" w:space="0" w:color="CCCCCC"/>
              <w:left w:val="double" w:sz="2" w:space="0" w:color="CCCCCC"/>
              <w:bottom w:val="double" w:sz="2" w:space="0" w:color="CCCCCC"/>
              <w:right w:val="double" w:sz="2" w:space="0" w:color="CCCCCC"/>
            </w:tcBorders>
          </w:tcPr>
          <w:p w14:paraId="4ADD28A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16CFED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D7A0B3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E0E5B1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7CA1851"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F13987D"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DCDF50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13E3D6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BC657D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3236D4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124F94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27C6F50"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092393E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15D5F223"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BB6DA2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0DC78F7" w14:textId="77777777" w:rsidR="00E2458B" w:rsidRPr="00F1784C" w:rsidRDefault="00E2458B" w:rsidP="00581618">
            <w:pPr>
              <w:pStyle w:val="TableParagraph"/>
              <w:spacing w:before="37" w:line="249" w:lineRule="auto"/>
              <w:ind w:left="46" w:right="96"/>
              <w:rPr>
                <w:b/>
                <w:sz w:val="13"/>
              </w:rPr>
            </w:pPr>
            <w:hyperlink r:id="rId158">
              <w:r w:rsidRPr="00F1784C">
                <w:rPr>
                  <w:b/>
                  <w:sz w:val="13"/>
                  <w:u w:val="single" w:color="296494"/>
                </w:rPr>
                <w:t>Corallorhiza</w:t>
              </w:r>
              <w:r w:rsidRPr="00F1784C">
                <w:rPr>
                  <w:b/>
                  <w:spacing w:val="-42"/>
                  <w:sz w:val="13"/>
                </w:rPr>
                <w:t xml:space="preserve"> </w:t>
              </w:r>
              <w:r w:rsidRPr="00F1784C">
                <w:rPr>
                  <w:b/>
                  <w:w w:val="105"/>
                  <w:sz w:val="13"/>
                  <w:u w:val="single" w:color="296494"/>
                </w:rPr>
                <w:t>trifida</w:t>
              </w:r>
            </w:hyperlink>
          </w:p>
        </w:tc>
        <w:tc>
          <w:tcPr>
            <w:tcW w:w="367" w:type="dxa"/>
            <w:tcBorders>
              <w:top w:val="double" w:sz="2" w:space="0" w:color="CCCCCC"/>
              <w:left w:val="double" w:sz="2" w:space="0" w:color="CCCCCC"/>
              <w:bottom w:val="double" w:sz="2" w:space="0" w:color="CCCCCC"/>
              <w:right w:val="double" w:sz="2" w:space="0" w:color="CCCCCC"/>
            </w:tcBorders>
          </w:tcPr>
          <w:p w14:paraId="6519714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C1C5B1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6DF12B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6DEBBE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9DB14D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4BC1F81" w14:textId="77777777" w:rsidR="00E2458B" w:rsidRPr="00F1784C" w:rsidRDefault="00E2458B" w:rsidP="00581618">
            <w:pPr>
              <w:pStyle w:val="TableParagraph"/>
              <w:spacing w:before="85"/>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40115AB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4D15FC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F53BAC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A30E60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0F5081C"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3450027" w14:textId="77777777" w:rsidR="00E2458B" w:rsidRPr="00F1784C" w:rsidRDefault="00E2458B" w:rsidP="00581618">
            <w:pPr>
              <w:pStyle w:val="TableParagraph"/>
              <w:rPr>
                <w:rFonts w:ascii="Times New Roman"/>
                <w:sz w:val="14"/>
              </w:rPr>
            </w:pPr>
          </w:p>
        </w:tc>
      </w:tr>
      <w:tr w:rsidR="00E2458B" w:rsidRPr="00F1784C" w14:paraId="494B7716"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34ED3C64" w14:textId="77777777" w:rsidR="00E2458B" w:rsidRPr="00F1784C" w:rsidRDefault="00E2458B" w:rsidP="00581618">
            <w:pPr>
              <w:pStyle w:val="TableParagraph"/>
              <w:spacing w:before="34"/>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0C329965" w14:textId="77777777" w:rsidR="00E2458B" w:rsidRPr="00F1784C" w:rsidRDefault="00E2458B" w:rsidP="00581618">
            <w:pPr>
              <w:pStyle w:val="TableParagraph"/>
              <w:spacing w:before="62"/>
              <w:ind w:left="48"/>
              <w:rPr>
                <w:b/>
                <w:sz w:val="13"/>
              </w:rPr>
            </w:pPr>
            <w:hyperlink r:id="rId159">
              <w:r w:rsidRPr="00F1784C">
                <w:rPr>
                  <w:b/>
                  <w:w w:val="105"/>
                  <w:sz w:val="13"/>
                  <w:u w:val="single" w:color="296494"/>
                </w:rPr>
                <w:t>1339</w:t>
              </w:r>
            </w:hyperlink>
          </w:p>
        </w:tc>
        <w:tc>
          <w:tcPr>
            <w:tcW w:w="1444" w:type="dxa"/>
            <w:tcBorders>
              <w:top w:val="double" w:sz="2" w:space="0" w:color="CCCCCC"/>
              <w:left w:val="double" w:sz="2" w:space="0" w:color="CCCCCC"/>
              <w:bottom w:val="double" w:sz="2" w:space="0" w:color="CCCCCC"/>
              <w:right w:val="double" w:sz="2" w:space="0" w:color="CCCCCC"/>
            </w:tcBorders>
          </w:tcPr>
          <w:p w14:paraId="0C337074" w14:textId="77777777" w:rsidR="00E2458B" w:rsidRPr="00F1784C" w:rsidRDefault="00E2458B" w:rsidP="00581618">
            <w:pPr>
              <w:pStyle w:val="TableParagraph"/>
              <w:spacing w:before="62"/>
              <w:ind w:left="46"/>
              <w:rPr>
                <w:b/>
                <w:sz w:val="13"/>
              </w:rPr>
            </w:pPr>
            <w:hyperlink r:id="rId160">
              <w:r w:rsidRPr="00F1784C">
                <w:rPr>
                  <w:b/>
                  <w:w w:val="105"/>
                  <w:sz w:val="13"/>
                  <w:u w:val="single" w:color="296494"/>
                </w:rPr>
                <w:t>Cricetus</w:t>
              </w:r>
              <w:r w:rsidRPr="00F1784C">
                <w:rPr>
                  <w:b/>
                  <w:spacing w:val="-8"/>
                  <w:w w:val="105"/>
                  <w:sz w:val="13"/>
                  <w:u w:val="single" w:color="296494"/>
                </w:rPr>
                <w:t xml:space="preserve"> </w:t>
              </w:r>
              <w:r w:rsidRPr="00F1784C">
                <w:rPr>
                  <w:b/>
                  <w:w w:val="105"/>
                  <w:sz w:val="13"/>
                  <w:u w:val="single" w:color="296494"/>
                </w:rPr>
                <w:t>cricetus</w:t>
              </w:r>
            </w:hyperlink>
          </w:p>
        </w:tc>
        <w:tc>
          <w:tcPr>
            <w:tcW w:w="367" w:type="dxa"/>
            <w:tcBorders>
              <w:top w:val="double" w:sz="2" w:space="0" w:color="CCCCCC"/>
              <w:left w:val="double" w:sz="2" w:space="0" w:color="CCCCCC"/>
              <w:bottom w:val="double" w:sz="2" w:space="0" w:color="CCCCCC"/>
              <w:right w:val="double" w:sz="2" w:space="0" w:color="CCCCCC"/>
            </w:tcBorders>
          </w:tcPr>
          <w:p w14:paraId="2C6DC92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ACB99EE"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FDD01B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C98695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E0D2CA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A77EA65"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568271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7AF931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5AB948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26CF1F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88AF65C"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2619DD4C" w14:textId="77777777" w:rsidR="00E2458B" w:rsidRPr="00F1784C" w:rsidRDefault="00E2458B" w:rsidP="00581618">
            <w:pPr>
              <w:pStyle w:val="TableParagraph"/>
              <w:rPr>
                <w:rFonts w:ascii="Times New Roman"/>
                <w:sz w:val="14"/>
              </w:rPr>
            </w:pPr>
          </w:p>
        </w:tc>
      </w:tr>
      <w:tr w:rsidR="00E2458B" w:rsidRPr="00F1784C" w14:paraId="7C8D1F6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6F2475F5" w14:textId="77777777" w:rsidR="00E2458B" w:rsidRPr="00F1784C" w:rsidRDefault="00E2458B" w:rsidP="00581618">
            <w:pPr>
              <w:pStyle w:val="TableParagraph"/>
              <w:spacing w:before="98"/>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64CE3894" w14:textId="77777777" w:rsidR="00E2458B" w:rsidRPr="00F1784C" w:rsidRDefault="00E2458B" w:rsidP="00581618">
            <w:pPr>
              <w:pStyle w:val="TableParagraph"/>
              <w:spacing w:before="125"/>
              <w:ind w:left="48"/>
              <w:rPr>
                <w:b/>
                <w:sz w:val="13"/>
              </w:rPr>
            </w:pPr>
            <w:hyperlink r:id="rId161">
              <w:r w:rsidRPr="00F1784C">
                <w:rPr>
                  <w:b/>
                  <w:w w:val="105"/>
                  <w:sz w:val="13"/>
                  <w:u w:val="single" w:color="296494"/>
                </w:rPr>
                <w:t>2591</w:t>
              </w:r>
            </w:hyperlink>
          </w:p>
        </w:tc>
        <w:tc>
          <w:tcPr>
            <w:tcW w:w="1444" w:type="dxa"/>
            <w:tcBorders>
              <w:top w:val="double" w:sz="2" w:space="0" w:color="CCCCCC"/>
              <w:left w:val="double" w:sz="2" w:space="0" w:color="CCCCCC"/>
              <w:bottom w:val="double" w:sz="2" w:space="0" w:color="CCCCCC"/>
              <w:right w:val="double" w:sz="2" w:space="0" w:color="CCCCCC"/>
            </w:tcBorders>
          </w:tcPr>
          <w:p w14:paraId="565D7A47" w14:textId="77777777" w:rsidR="00E2458B" w:rsidRPr="00F1784C" w:rsidRDefault="00E2458B" w:rsidP="00581618">
            <w:pPr>
              <w:pStyle w:val="TableParagraph"/>
              <w:spacing w:before="49" w:line="249" w:lineRule="auto"/>
              <w:ind w:left="46" w:right="96"/>
              <w:rPr>
                <w:b/>
                <w:sz w:val="13"/>
              </w:rPr>
            </w:pPr>
            <w:hyperlink r:id="rId162">
              <w:r w:rsidRPr="00F1784C">
                <w:rPr>
                  <w:b/>
                  <w:sz w:val="13"/>
                  <w:u w:val="single" w:color="296494"/>
                </w:rPr>
                <w:t>Crocidura</w:t>
              </w:r>
              <w:r w:rsidRPr="00F1784C">
                <w:rPr>
                  <w:b/>
                  <w:spacing w:val="-42"/>
                  <w:sz w:val="13"/>
                </w:rPr>
                <w:t xml:space="preserve"> </w:t>
              </w:r>
              <w:r w:rsidRPr="00F1784C">
                <w:rPr>
                  <w:b/>
                  <w:w w:val="105"/>
                  <w:sz w:val="13"/>
                  <w:u w:val="single" w:color="296494"/>
                </w:rPr>
                <w:t>leucodon</w:t>
              </w:r>
            </w:hyperlink>
          </w:p>
        </w:tc>
        <w:tc>
          <w:tcPr>
            <w:tcW w:w="367" w:type="dxa"/>
            <w:tcBorders>
              <w:top w:val="double" w:sz="2" w:space="0" w:color="CCCCCC"/>
              <w:left w:val="double" w:sz="2" w:space="0" w:color="CCCCCC"/>
              <w:bottom w:val="double" w:sz="2" w:space="0" w:color="CCCCCC"/>
              <w:right w:val="double" w:sz="2" w:space="0" w:color="CCCCCC"/>
            </w:tcBorders>
          </w:tcPr>
          <w:p w14:paraId="5B28E0F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A4A4DA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F91B9D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492389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8925631"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101855E"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426652B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A813CE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B0B649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F1F689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2FC8AC6"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5D64BBFF" w14:textId="77777777" w:rsidR="00E2458B" w:rsidRPr="00F1784C" w:rsidRDefault="00E2458B" w:rsidP="00581618">
            <w:pPr>
              <w:pStyle w:val="TableParagraph"/>
              <w:rPr>
                <w:rFonts w:ascii="Times New Roman"/>
                <w:sz w:val="14"/>
              </w:rPr>
            </w:pPr>
          </w:p>
        </w:tc>
      </w:tr>
      <w:tr w:rsidR="00E2458B" w:rsidRPr="00F1784C" w14:paraId="385C1E6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4CFA45E6" w14:textId="77777777" w:rsidR="00E2458B" w:rsidRPr="00F1784C" w:rsidRDefault="00E2458B" w:rsidP="00581618">
            <w:pPr>
              <w:pStyle w:val="TableParagraph"/>
              <w:spacing w:before="85"/>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38586B16" w14:textId="77777777" w:rsidR="00E2458B" w:rsidRPr="00F1784C" w:rsidRDefault="00E2458B" w:rsidP="00581618">
            <w:pPr>
              <w:pStyle w:val="TableParagraph"/>
              <w:spacing w:before="125"/>
              <w:ind w:left="48"/>
              <w:rPr>
                <w:b/>
                <w:sz w:val="13"/>
              </w:rPr>
            </w:pPr>
            <w:hyperlink r:id="rId163">
              <w:r w:rsidRPr="00F1784C">
                <w:rPr>
                  <w:b/>
                  <w:w w:val="105"/>
                  <w:sz w:val="13"/>
                  <w:u w:val="single" w:color="296494"/>
                </w:rPr>
                <w:t>2593</w:t>
              </w:r>
            </w:hyperlink>
          </w:p>
        </w:tc>
        <w:tc>
          <w:tcPr>
            <w:tcW w:w="1444" w:type="dxa"/>
            <w:tcBorders>
              <w:top w:val="double" w:sz="2" w:space="0" w:color="CCCCCC"/>
              <w:left w:val="double" w:sz="2" w:space="0" w:color="CCCCCC"/>
              <w:bottom w:val="double" w:sz="2" w:space="0" w:color="CCCCCC"/>
              <w:right w:val="double" w:sz="2" w:space="0" w:color="CCCCCC"/>
            </w:tcBorders>
          </w:tcPr>
          <w:p w14:paraId="3310FF5D" w14:textId="77777777" w:rsidR="00E2458B" w:rsidRPr="00F1784C" w:rsidRDefault="00E2458B" w:rsidP="00581618">
            <w:pPr>
              <w:pStyle w:val="TableParagraph"/>
              <w:spacing w:before="37" w:line="249" w:lineRule="auto"/>
              <w:ind w:left="46" w:right="96"/>
              <w:rPr>
                <w:b/>
                <w:sz w:val="13"/>
              </w:rPr>
            </w:pPr>
            <w:hyperlink r:id="rId164">
              <w:r w:rsidRPr="00F1784C">
                <w:rPr>
                  <w:b/>
                  <w:w w:val="105"/>
                  <w:sz w:val="13"/>
                  <w:u w:val="single" w:color="296494"/>
                </w:rPr>
                <w:t>Crocidura</w:t>
              </w:r>
              <w:r w:rsidRPr="00F1784C">
                <w:rPr>
                  <w:b/>
                  <w:spacing w:val="1"/>
                  <w:w w:val="105"/>
                  <w:sz w:val="13"/>
                </w:rPr>
                <w:t xml:space="preserve"> </w:t>
              </w:r>
              <w:r w:rsidRPr="00F1784C">
                <w:rPr>
                  <w:b/>
                  <w:sz w:val="13"/>
                  <w:u w:val="single" w:color="296494"/>
                </w:rPr>
                <w:t>suaveolens</w:t>
              </w:r>
            </w:hyperlink>
          </w:p>
        </w:tc>
        <w:tc>
          <w:tcPr>
            <w:tcW w:w="367" w:type="dxa"/>
            <w:tcBorders>
              <w:top w:val="double" w:sz="2" w:space="0" w:color="CCCCCC"/>
              <w:left w:val="double" w:sz="2" w:space="0" w:color="CCCCCC"/>
              <w:bottom w:val="double" w:sz="2" w:space="0" w:color="CCCCCC"/>
              <w:right w:val="double" w:sz="2" w:space="0" w:color="CCCCCC"/>
            </w:tcBorders>
          </w:tcPr>
          <w:p w14:paraId="2E215A7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099671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814DCF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36D89A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C46C60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227C5C6"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ADAFE7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E61FF2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085DA2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A0DD39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F7A48A1"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14111FF" w14:textId="77777777" w:rsidR="00E2458B" w:rsidRPr="00F1784C" w:rsidRDefault="00E2458B" w:rsidP="00581618">
            <w:pPr>
              <w:pStyle w:val="TableParagraph"/>
              <w:rPr>
                <w:rFonts w:ascii="Times New Roman"/>
                <w:sz w:val="14"/>
              </w:rPr>
            </w:pPr>
          </w:p>
        </w:tc>
      </w:tr>
      <w:tr w:rsidR="00E2458B" w:rsidRPr="00F1784C" w14:paraId="3A6CD876"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410658AA"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B84468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C91870D" w14:textId="77777777" w:rsidR="00E2458B" w:rsidRPr="00F1784C" w:rsidRDefault="00E2458B" w:rsidP="00581618">
            <w:pPr>
              <w:pStyle w:val="TableParagraph"/>
              <w:spacing w:before="62"/>
              <w:ind w:left="46"/>
              <w:rPr>
                <w:b/>
                <w:sz w:val="13"/>
              </w:rPr>
            </w:pPr>
            <w:hyperlink r:id="rId165">
              <w:r w:rsidRPr="00F1784C">
                <w:rPr>
                  <w:b/>
                  <w:w w:val="105"/>
                  <w:sz w:val="13"/>
                  <w:u w:val="single" w:color="296494"/>
                </w:rPr>
                <w:t>Crocus</w:t>
              </w:r>
              <w:r w:rsidRPr="00F1784C">
                <w:rPr>
                  <w:b/>
                  <w:spacing w:val="-8"/>
                  <w:w w:val="105"/>
                  <w:sz w:val="13"/>
                  <w:u w:val="single" w:color="296494"/>
                </w:rPr>
                <w:t xml:space="preserve"> </w:t>
              </w:r>
              <w:r w:rsidRPr="00F1784C">
                <w:rPr>
                  <w:b/>
                  <w:w w:val="105"/>
                  <w:sz w:val="13"/>
                  <w:u w:val="single" w:color="296494"/>
                </w:rPr>
                <w:t>banaticus</w:t>
              </w:r>
            </w:hyperlink>
          </w:p>
        </w:tc>
        <w:tc>
          <w:tcPr>
            <w:tcW w:w="367" w:type="dxa"/>
            <w:tcBorders>
              <w:top w:val="double" w:sz="2" w:space="0" w:color="CCCCCC"/>
              <w:left w:val="double" w:sz="2" w:space="0" w:color="CCCCCC"/>
              <w:bottom w:val="double" w:sz="2" w:space="0" w:color="CCCCCC"/>
              <w:right w:val="double" w:sz="2" w:space="0" w:color="CCCCCC"/>
            </w:tcBorders>
          </w:tcPr>
          <w:p w14:paraId="45F6BC7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5A7EFC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6A7608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E2E880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A24AFA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C74A930"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28B5D6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78AC60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1DCE32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203F1F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C66688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FC59833"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25E44A4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7CB8EAF9"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D1B56EE"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CE2C7B1" w14:textId="77777777" w:rsidR="00E2458B" w:rsidRPr="00F1784C" w:rsidRDefault="00E2458B" w:rsidP="00581618">
            <w:pPr>
              <w:pStyle w:val="TableParagraph"/>
              <w:spacing w:before="49" w:line="249" w:lineRule="auto"/>
              <w:ind w:left="46" w:right="96"/>
              <w:rPr>
                <w:b/>
                <w:sz w:val="13"/>
              </w:rPr>
            </w:pPr>
            <w:hyperlink r:id="rId166">
              <w:r w:rsidRPr="00F1784C">
                <w:rPr>
                  <w:b/>
                  <w:sz w:val="13"/>
                  <w:u w:val="single" w:color="296494"/>
                </w:rPr>
                <w:t>Cystopteris</w:t>
              </w:r>
              <w:r w:rsidRPr="00F1784C">
                <w:rPr>
                  <w:b/>
                  <w:spacing w:val="-42"/>
                  <w:sz w:val="13"/>
                </w:rPr>
                <w:t xml:space="preserve"> </w:t>
              </w:r>
              <w:r w:rsidRPr="00F1784C">
                <w:rPr>
                  <w:b/>
                  <w:w w:val="105"/>
                  <w:sz w:val="13"/>
                  <w:u w:val="single" w:color="296494"/>
                </w:rPr>
                <w:t>sudetica</w:t>
              </w:r>
            </w:hyperlink>
          </w:p>
        </w:tc>
        <w:tc>
          <w:tcPr>
            <w:tcW w:w="367" w:type="dxa"/>
            <w:tcBorders>
              <w:top w:val="double" w:sz="2" w:space="0" w:color="CCCCCC"/>
              <w:left w:val="double" w:sz="2" w:space="0" w:color="CCCCCC"/>
              <w:bottom w:val="double" w:sz="2" w:space="0" w:color="CCCCCC"/>
              <w:right w:val="double" w:sz="2" w:space="0" w:color="CCCCCC"/>
            </w:tcBorders>
          </w:tcPr>
          <w:p w14:paraId="2313CC5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992BC9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D5A7D7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38B50E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2ABD3F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4EF4BA0"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B35090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CA7279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3A740A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267E3F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6A1556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655D54B"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407F2AD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420364AF"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73A58F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4735824" w14:textId="77777777" w:rsidR="00E2458B" w:rsidRPr="00F1784C" w:rsidRDefault="00E2458B" w:rsidP="00581618">
            <w:pPr>
              <w:pStyle w:val="TableParagraph"/>
              <w:spacing w:before="49" w:line="249" w:lineRule="auto"/>
              <w:ind w:left="46" w:right="96"/>
              <w:rPr>
                <w:b/>
                <w:sz w:val="13"/>
              </w:rPr>
            </w:pPr>
            <w:hyperlink r:id="rId167">
              <w:r w:rsidRPr="00F1784C">
                <w:rPr>
                  <w:b/>
                  <w:sz w:val="13"/>
                  <w:u w:val="single" w:color="296494"/>
                </w:rPr>
                <w:t>Dactylorhiza</w:t>
              </w:r>
              <w:r w:rsidRPr="00F1784C">
                <w:rPr>
                  <w:b/>
                  <w:spacing w:val="-42"/>
                  <w:sz w:val="13"/>
                </w:rPr>
                <w:t xml:space="preserve"> </w:t>
              </w:r>
              <w:r w:rsidRPr="00F1784C">
                <w:rPr>
                  <w:b/>
                  <w:w w:val="105"/>
                  <w:sz w:val="13"/>
                  <w:u w:val="single" w:color="296494"/>
                </w:rPr>
                <w:t>sambucina</w:t>
              </w:r>
            </w:hyperlink>
          </w:p>
        </w:tc>
        <w:tc>
          <w:tcPr>
            <w:tcW w:w="367" w:type="dxa"/>
            <w:tcBorders>
              <w:top w:val="double" w:sz="2" w:space="0" w:color="CCCCCC"/>
              <w:left w:val="double" w:sz="2" w:space="0" w:color="CCCCCC"/>
              <w:bottom w:val="double" w:sz="2" w:space="0" w:color="CCCCCC"/>
              <w:right w:val="double" w:sz="2" w:space="0" w:color="CCCCCC"/>
            </w:tcBorders>
          </w:tcPr>
          <w:p w14:paraId="48092C3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2F1998A"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99C040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153193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BFA63C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FD300F1"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CD7FF1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5629BA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2FB392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ACB757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652A6B"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761937D0" w14:textId="77777777" w:rsidR="00E2458B" w:rsidRPr="00F1784C" w:rsidRDefault="00E2458B" w:rsidP="00581618">
            <w:pPr>
              <w:pStyle w:val="TableParagraph"/>
              <w:rPr>
                <w:rFonts w:ascii="Times New Roman"/>
                <w:sz w:val="14"/>
              </w:rPr>
            </w:pPr>
          </w:p>
        </w:tc>
      </w:tr>
      <w:tr w:rsidR="00E2458B" w:rsidRPr="00F1784C" w14:paraId="4D16C37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699A37F7"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C61E6B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2DD7245" w14:textId="77777777" w:rsidR="00E2458B" w:rsidRPr="00F1784C" w:rsidRDefault="00E2458B" w:rsidP="00581618">
            <w:pPr>
              <w:pStyle w:val="TableParagraph"/>
              <w:spacing w:before="62"/>
              <w:ind w:left="46"/>
              <w:rPr>
                <w:b/>
                <w:sz w:val="13"/>
              </w:rPr>
            </w:pPr>
            <w:hyperlink r:id="rId168">
              <w:r w:rsidRPr="00F1784C">
                <w:rPr>
                  <w:b/>
                  <w:w w:val="105"/>
                  <w:sz w:val="13"/>
                  <w:u w:val="single" w:color="296494"/>
                </w:rPr>
                <w:t>Daphne</w:t>
              </w:r>
              <w:r w:rsidRPr="00F1784C">
                <w:rPr>
                  <w:b/>
                  <w:spacing w:val="-8"/>
                  <w:w w:val="105"/>
                  <w:sz w:val="13"/>
                  <w:u w:val="single" w:color="296494"/>
                </w:rPr>
                <w:t xml:space="preserve"> </w:t>
              </w:r>
              <w:r w:rsidRPr="00F1784C">
                <w:rPr>
                  <w:b/>
                  <w:w w:val="105"/>
                  <w:sz w:val="13"/>
                  <w:u w:val="single" w:color="296494"/>
                </w:rPr>
                <w:t>cneorum</w:t>
              </w:r>
            </w:hyperlink>
          </w:p>
        </w:tc>
        <w:tc>
          <w:tcPr>
            <w:tcW w:w="367" w:type="dxa"/>
            <w:tcBorders>
              <w:top w:val="double" w:sz="2" w:space="0" w:color="CCCCCC"/>
              <w:left w:val="double" w:sz="2" w:space="0" w:color="CCCCCC"/>
              <w:bottom w:val="double" w:sz="2" w:space="0" w:color="CCCCCC"/>
              <w:right w:val="double" w:sz="2" w:space="0" w:color="CCCCCC"/>
            </w:tcBorders>
          </w:tcPr>
          <w:p w14:paraId="74758ED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CF5BCC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A57DCB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7BAF15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9CA159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8AAFA21"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24A874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034669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5517B3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1F1A3B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E223AB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233176F"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63D6F501"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7D5539F0"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99CB59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BEFDA3F" w14:textId="77777777" w:rsidR="00E2458B" w:rsidRPr="00F1784C" w:rsidRDefault="00E2458B" w:rsidP="00581618">
            <w:pPr>
              <w:pStyle w:val="TableParagraph"/>
              <w:spacing w:before="49" w:line="249" w:lineRule="auto"/>
              <w:ind w:left="46" w:right="96"/>
              <w:rPr>
                <w:b/>
                <w:sz w:val="13"/>
              </w:rPr>
            </w:pPr>
            <w:hyperlink r:id="rId169">
              <w:r w:rsidRPr="00F1784C">
                <w:rPr>
                  <w:b/>
                  <w:w w:val="105"/>
                  <w:sz w:val="13"/>
                  <w:u w:val="single" w:color="296494"/>
                </w:rPr>
                <w:t>Dianthus</w:t>
              </w:r>
              <w:r w:rsidRPr="00F1784C">
                <w:rPr>
                  <w:b/>
                  <w:spacing w:val="1"/>
                  <w:w w:val="105"/>
                  <w:sz w:val="13"/>
                </w:rPr>
                <w:t xml:space="preserve"> </w:t>
              </w:r>
              <w:r w:rsidRPr="00F1784C">
                <w:rPr>
                  <w:b/>
                  <w:sz w:val="13"/>
                  <w:u w:val="single" w:color="296494"/>
                </w:rPr>
                <w:t>callizonus</w:t>
              </w:r>
            </w:hyperlink>
          </w:p>
        </w:tc>
        <w:tc>
          <w:tcPr>
            <w:tcW w:w="367" w:type="dxa"/>
            <w:tcBorders>
              <w:top w:val="double" w:sz="2" w:space="0" w:color="CCCCCC"/>
              <w:left w:val="double" w:sz="2" w:space="0" w:color="CCCCCC"/>
              <w:bottom w:val="double" w:sz="2" w:space="0" w:color="CCCCCC"/>
              <w:right w:val="double" w:sz="2" w:space="0" w:color="CCCCCC"/>
            </w:tcBorders>
          </w:tcPr>
          <w:p w14:paraId="5B945BA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58E164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6F9632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85CD1C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BE9F6D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9AEC39B"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093120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527BF8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0EAA8B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556F05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34FD3A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876E25D"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0F3DD886"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76"/>
        </w:trPr>
        <w:tc>
          <w:tcPr>
            <w:tcW w:w="760" w:type="dxa"/>
            <w:tcBorders>
              <w:top w:val="double" w:sz="2" w:space="0" w:color="CCCCCC"/>
              <w:left w:val="double" w:sz="2" w:space="0" w:color="CCCCCC"/>
              <w:bottom w:val="double" w:sz="2" w:space="0" w:color="CCCCCC"/>
              <w:right w:val="double" w:sz="2" w:space="0" w:color="CCCCCC"/>
            </w:tcBorders>
          </w:tcPr>
          <w:p w14:paraId="488224CB" w14:textId="77777777" w:rsidR="00E2458B" w:rsidRPr="00F1784C" w:rsidRDefault="00E2458B" w:rsidP="00581618">
            <w:pPr>
              <w:pStyle w:val="TableParagraph"/>
              <w:spacing w:before="4"/>
              <w:rPr>
                <w:b/>
                <w:sz w:val="15"/>
              </w:rPr>
            </w:pPr>
          </w:p>
          <w:p w14:paraId="43CA5C22" w14:textId="77777777" w:rsidR="00E2458B" w:rsidRPr="00F1784C" w:rsidRDefault="00E2458B" w:rsidP="00581618">
            <w:pPr>
              <w:pStyle w:val="TableParagraph"/>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53D5CC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E1CB1EE" w14:textId="77777777" w:rsidR="00E2458B" w:rsidRPr="00F1784C" w:rsidRDefault="00E2458B" w:rsidP="00581618">
            <w:pPr>
              <w:pStyle w:val="TableParagraph"/>
              <w:spacing w:before="49"/>
              <w:ind w:left="46"/>
              <w:rPr>
                <w:b/>
                <w:sz w:val="13"/>
              </w:rPr>
            </w:pPr>
            <w:hyperlink r:id="rId170">
              <w:r w:rsidRPr="00F1784C">
                <w:rPr>
                  <w:b/>
                  <w:w w:val="105"/>
                  <w:sz w:val="13"/>
                  <w:u w:val="single" w:color="296494"/>
                </w:rPr>
                <w:t>Dianthus</w:t>
              </w:r>
            </w:hyperlink>
          </w:p>
          <w:p w14:paraId="0DE2D26D" w14:textId="77777777" w:rsidR="00E2458B" w:rsidRPr="00F1784C" w:rsidRDefault="00E2458B" w:rsidP="00581618">
            <w:pPr>
              <w:pStyle w:val="TableParagraph"/>
              <w:spacing w:before="7" w:line="249" w:lineRule="auto"/>
              <w:ind w:left="46" w:right="246"/>
              <w:rPr>
                <w:b/>
                <w:sz w:val="13"/>
              </w:rPr>
            </w:pPr>
            <w:hyperlink r:id="rId171">
              <w:r w:rsidRPr="00F1784C">
                <w:rPr>
                  <w:b/>
                  <w:spacing w:val="-2"/>
                  <w:w w:val="105"/>
                  <w:sz w:val="13"/>
                </w:rPr>
                <w:t>g</w:t>
              </w:r>
              <w:r w:rsidRPr="00F1784C">
                <w:rPr>
                  <w:b/>
                  <w:spacing w:val="-2"/>
                  <w:w w:val="105"/>
                  <w:sz w:val="13"/>
                  <w:u w:val="single" w:color="296494"/>
                </w:rPr>
                <w:t xml:space="preserve">iganteus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banaticus</w:t>
              </w:r>
            </w:hyperlink>
          </w:p>
        </w:tc>
        <w:tc>
          <w:tcPr>
            <w:tcW w:w="367" w:type="dxa"/>
            <w:tcBorders>
              <w:top w:val="double" w:sz="2" w:space="0" w:color="CCCCCC"/>
              <w:left w:val="double" w:sz="2" w:space="0" w:color="CCCCCC"/>
              <w:bottom w:val="double" w:sz="2" w:space="0" w:color="CCCCCC"/>
              <w:right w:val="double" w:sz="2" w:space="0" w:color="CCCCCC"/>
            </w:tcBorders>
          </w:tcPr>
          <w:p w14:paraId="51AF66B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103EFB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F0F2D2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443C81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76030E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0404B16" w14:textId="77777777" w:rsidR="00E2458B" w:rsidRPr="00F1784C" w:rsidRDefault="00E2458B" w:rsidP="00581618">
            <w:pPr>
              <w:pStyle w:val="TableParagraph"/>
              <w:spacing w:before="4"/>
              <w:rPr>
                <w:b/>
                <w:sz w:val="15"/>
              </w:rPr>
            </w:pPr>
          </w:p>
          <w:p w14:paraId="5D8D3D91" w14:textId="77777777" w:rsidR="00E2458B" w:rsidRPr="00F1784C" w:rsidRDefault="00E2458B" w:rsidP="00581618">
            <w:pPr>
              <w:pStyle w:val="TableParagraph"/>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E7FD4D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9143A6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811718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03C7E3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BC3C74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0C17FFB" w14:textId="77777777" w:rsidR="00E2458B" w:rsidRPr="00F1784C" w:rsidRDefault="00E2458B" w:rsidP="00581618">
            <w:pPr>
              <w:pStyle w:val="TableParagraph"/>
              <w:spacing w:before="4"/>
              <w:rPr>
                <w:b/>
                <w:sz w:val="15"/>
              </w:rPr>
            </w:pPr>
          </w:p>
          <w:p w14:paraId="7A57A40F" w14:textId="77777777" w:rsidR="00E2458B" w:rsidRPr="00F1784C" w:rsidRDefault="00E2458B" w:rsidP="00581618">
            <w:pPr>
              <w:pStyle w:val="TableParagraph"/>
              <w:ind w:left="61"/>
              <w:rPr>
                <w:sz w:val="17"/>
              </w:rPr>
            </w:pPr>
            <w:r w:rsidRPr="00F1784C">
              <w:rPr>
                <w:w w:val="99"/>
                <w:sz w:val="17"/>
              </w:rPr>
              <w:t>X</w:t>
            </w:r>
          </w:p>
        </w:tc>
      </w:tr>
      <w:tr w:rsidR="00E2458B" w:rsidRPr="00F1784C" w14:paraId="695B766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63"/>
        </w:trPr>
        <w:tc>
          <w:tcPr>
            <w:tcW w:w="760" w:type="dxa"/>
            <w:tcBorders>
              <w:top w:val="double" w:sz="2" w:space="0" w:color="CCCCCC"/>
              <w:left w:val="double" w:sz="2" w:space="0" w:color="CCCCCC"/>
              <w:bottom w:val="double" w:sz="2" w:space="0" w:color="CCCCCC"/>
              <w:right w:val="double" w:sz="2" w:space="0" w:color="CCCCCC"/>
            </w:tcBorders>
          </w:tcPr>
          <w:p w14:paraId="52A856EF"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F1BE8E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296494"/>
              <w:right w:val="double" w:sz="2" w:space="0" w:color="CCCCCC"/>
            </w:tcBorders>
          </w:tcPr>
          <w:p w14:paraId="0CC2330C" w14:textId="77777777" w:rsidR="00E2458B" w:rsidRPr="00F1784C" w:rsidRDefault="00E2458B" w:rsidP="00581618">
            <w:pPr>
              <w:pStyle w:val="TableParagraph"/>
              <w:spacing w:before="37"/>
              <w:ind w:left="46"/>
              <w:rPr>
                <w:b/>
                <w:sz w:val="13"/>
              </w:rPr>
            </w:pPr>
            <w:hyperlink r:id="rId172">
              <w:r w:rsidRPr="00F1784C">
                <w:rPr>
                  <w:b/>
                  <w:w w:val="105"/>
                  <w:sz w:val="13"/>
                  <w:u w:val="single" w:color="296494"/>
                </w:rPr>
                <w:t>Dianthus</w:t>
              </w:r>
            </w:hyperlink>
          </w:p>
          <w:p w14:paraId="112CFA07" w14:textId="77777777" w:rsidR="00E2458B" w:rsidRPr="00F1784C" w:rsidRDefault="00E2458B" w:rsidP="00581618">
            <w:pPr>
              <w:pStyle w:val="TableParagraph"/>
              <w:spacing w:before="6" w:line="249" w:lineRule="auto"/>
              <w:ind w:left="46" w:right="367"/>
              <w:rPr>
                <w:b/>
                <w:sz w:val="13"/>
              </w:rPr>
            </w:pPr>
            <w:hyperlink r:id="rId173">
              <w:r w:rsidRPr="00F1784C">
                <w:rPr>
                  <w:b/>
                  <w:spacing w:val="-1"/>
                  <w:w w:val="105"/>
                  <w:sz w:val="13"/>
                </w:rPr>
                <w:t>g</w:t>
              </w:r>
              <w:r w:rsidRPr="00F1784C">
                <w:rPr>
                  <w:b/>
                  <w:spacing w:val="-1"/>
                  <w:w w:val="105"/>
                  <w:sz w:val="13"/>
                  <w:u w:val="single" w:color="296494"/>
                </w:rPr>
                <w:t>lacialis ssp</w:t>
              </w:r>
              <w:r w:rsidRPr="00F1784C">
                <w:rPr>
                  <w:b/>
                  <w:spacing w:val="-1"/>
                  <w:w w:val="105"/>
                  <w:sz w:val="13"/>
                </w:rPr>
                <w:t>.</w:t>
              </w:r>
              <w:r w:rsidRPr="00F1784C">
                <w:rPr>
                  <w:b/>
                  <w:spacing w:val="-44"/>
                  <w:w w:val="105"/>
                  <w:sz w:val="13"/>
                </w:rPr>
                <w:t xml:space="preserve"> </w:t>
              </w:r>
              <w:r w:rsidRPr="00F1784C">
                <w:rPr>
                  <w:b/>
                  <w:w w:val="105"/>
                  <w:sz w:val="13"/>
                </w:rPr>
                <w:t>g</w:t>
              </w:r>
              <w:r w:rsidRPr="00F1784C">
                <w:rPr>
                  <w:b/>
                  <w:w w:val="105"/>
                  <w:sz w:val="13"/>
                  <w:u w:val="single" w:color="296494"/>
                </w:rPr>
                <w:t>elidus</w:t>
              </w:r>
            </w:hyperlink>
          </w:p>
        </w:tc>
        <w:tc>
          <w:tcPr>
            <w:tcW w:w="367" w:type="dxa"/>
            <w:tcBorders>
              <w:top w:val="double" w:sz="2" w:space="0" w:color="CCCCCC"/>
              <w:left w:val="double" w:sz="2" w:space="0" w:color="CCCCCC"/>
              <w:bottom w:val="double" w:sz="2" w:space="0" w:color="CCCCCC"/>
              <w:right w:val="double" w:sz="2" w:space="0" w:color="CCCCCC"/>
            </w:tcBorders>
          </w:tcPr>
          <w:p w14:paraId="0580878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EDC2D9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FCDFB1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C27215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435C01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D1838BB"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545454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D7EE15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796F9A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5F466F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C1EEFC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9E10A79"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062BD75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74D970CE"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4C97B8E" w14:textId="77777777" w:rsidR="00E2458B" w:rsidRPr="00F1784C" w:rsidRDefault="00E2458B" w:rsidP="00581618">
            <w:pPr>
              <w:pStyle w:val="TableParagraph"/>
              <w:rPr>
                <w:rFonts w:ascii="Times New Roman"/>
                <w:sz w:val="14"/>
              </w:rPr>
            </w:pPr>
          </w:p>
        </w:tc>
        <w:tc>
          <w:tcPr>
            <w:tcW w:w="1444" w:type="dxa"/>
            <w:tcBorders>
              <w:top w:val="double" w:sz="2" w:space="0" w:color="296494"/>
              <w:left w:val="double" w:sz="2" w:space="0" w:color="CCCCCC"/>
              <w:bottom w:val="double" w:sz="2" w:space="0" w:color="CCCCCC"/>
              <w:right w:val="double" w:sz="2" w:space="0" w:color="CCCCCC"/>
            </w:tcBorders>
          </w:tcPr>
          <w:p w14:paraId="5095E601" w14:textId="77777777" w:rsidR="00E2458B" w:rsidRPr="00F1784C" w:rsidRDefault="00E2458B" w:rsidP="00581618">
            <w:pPr>
              <w:pStyle w:val="TableParagraph"/>
              <w:spacing w:before="62"/>
              <w:ind w:left="46"/>
              <w:rPr>
                <w:b/>
                <w:sz w:val="13"/>
              </w:rPr>
            </w:pPr>
            <w:hyperlink r:id="rId174">
              <w:r w:rsidRPr="00F1784C">
                <w:rPr>
                  <w:b/>
                  <w:w w:val="105"/>
                  <w:sz w:val="13"/>
                  <w:u w:val="single" w:color="296494"/>
                </w:rPr>
                <w:t>Dianthus</w:t>
              </w:r>
              <w:r w:rsidRPr="00F1784C">
                <w:rPr>
                  <w:b/>
                  <w:spacing w:val="-8"/>
                  <w:w w:val="105"/>
                  <w:sz w:val="13"/>
                  <w:u w:val="single" w:color="296494"/>
                </w:rPr>
                <w:t xml:space="preserve"> </w:t>
              </w:r>
              <w:r w:rsidRPr="00F1784C">
                <w:rPr>
                  <w:b/>
                  <w:w w:val="105"/>
                  <w:sz w:val="13"/>
                  <w:u w:val="single" w:color="296494"/>
                </w:rPr>
                <w:t>henter</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21A5920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7DFCBF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FA0B02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2919CF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73F3AF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FC61F5F"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EAE733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58656C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DBADAD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469604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9A0B57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55EF00C"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7BE5735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07"/>
        </w:trPr>
        <w:tc>
          <w:tcPr>
            <w:tcW w:w="760" w:type="dxa"/>
            <w:tcBorders>
              <w:top w:val="double" w:sz="2" w:space="0" w:color="CCCCCC"/>
              <w:left w:val="double" w:sz="2" w:space="0" w:color="CCCCCC"/>
              <w:right w:val="double" w:sz="2" w:space="0" w:color="CCCCCC"/>
            </w:tcBorders>
          </w:tcPr>
          <w:p w14:paraId="5AF05242"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right w:val="double" w:sz="2" w:space="0" w:color="CCCCCC"/>
            </w:tcBorders>
          </w:tcPr>
          <w:p w14:paraId="5090964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right w:val="double" w:sz="2" w:space="0" w:color="CCCCCC"/>
            </w:tcBorders>
          </w:tcPr>
          <w:p w14:paraId="55E1F5A3" w14:textId="77777777" w:rsidR="00E2458B" w:rsidRPr="00F1784C" w:rsidRDefault="00E2458B" w:rsidP="00581618">
            <w:pPr>
              <w:pStyle w:val="TableParagraph"/>
              <w:spacing w:before="49" w:line="249" w:lineRule="auto"/>
              <w:ind w:left="46" w:right="96"/>
              <w:rPr>
                <w:b/>
                <w:sz w:val="13"/>
              </w:rPr>
            </w:pPr>
            <w:hyperlink r:id="rId175">
              <w:r w:rsidRPr="00F1784C">
                <w:rPr>
                  <w:b/>
                  <w:w w:val="105"/>
                  <w:sz w:val="13"/>
                  <w:u w:val="single" w:color="296494"/>
                </w:rPr>
                <w:t>Dianthus</w:t>
              </w:r>
              <w:r w:rsidRPr="00F1784C">
                <w:rPr>
                  <w:b/>
                  <w:spacing w:val="1"/>
                  <w:w w:val="105"/>
                  <w:sz w:val="13"/>
                </w:rPr>
                <w:t xml:space="preserve"> </w:t>
              </w:r>
              <w:r w:rsidRPr="00F1784C">
                <w:rPr>
                  <w:b/>
                  <w:sz w:val="13"/>
                  <w:u w:val="single" w:color="296494"/>
                </w:rPr>
                <w:t>spiculifolius</w:t>
              </w:r>
            </w:hyperlink>
          </w:p>
        </w:tc>
        <w:tc>
          <w:tcPr>
            <w:tcW w:w="367" w:type="dxa"/>
            <w:tcBorders>
              <w:top w:val="double" w:sz="2" w:space="0" w:color="CCCCCC"/>
              <w:left w:val="double" w:sz="2" w:space="0" w:color="CCCCCC"/>
              <w:right w:val="double" w:sz="2" w:space="0" w:color="CCCCCC"/>
            </w:tcBorders>
          </w:tcPr>
          <w:p w14:paraId="589951D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right w:val="double" w:sz="2" w:space="0" w:color="CCCCCC"/>
            </w:tcBorders>
          </w:tcPr>
          <w:p w14:paraId="0CE6A1D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right w:val="double" w:sz="2" w:space="0" w:color="CCCCCC"/>
            </w:tcBorders>
          </w:tcPr>
          <w:p w14:paraId="06DAA58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right w:val="double" w:sz="2" w:space="0" w:color="CCCCCC"/>
            </w:tcBorders>
          </w:tcPr>
          <w:p w14:paraId="0D0D9E7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right w:val="double" w:sz="2" w:space="0" w:color="CCCCCC"/>
            </w:tcBorders>
          </w:tcPr>
          <w:p w14:paraId="5E83F97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right w:val="double" w:sz="2" w:space="0" w:color="CCCCCC"/>
            </w:tcBorders>
          </w:tcPr>
          <w:p w14:paraId="08062EB7"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right w:val="double" w:sz="2" w:space="0" w:color="CCCCCC"/>
            </w:tcBorders>
          </w:tcPr>
          <w:p w14:paraId="703AC5D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right w:val="double" w:sz="2" w:space="0" w:color="CCCCCC"/>
            </w:tcBorders>
          </w:tcPr>
          <w:p w14:paraId="19C4E57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31A47CD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0E5555A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7AC4184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4FE41423"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14980EF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2C865DF2"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9CECD4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DA5F7C1" w14:textId="77777777" w:rsidR="00E2458B" w:rsidRPr="00F1784C" w:rsidRDefault="00E2458B" w:rsidP="00581618">
            <w:pPr>
              <w:pStyle w:val="TableParagraph"/>
              <w:spacing w:before="49" w:line="249" w:lineRule="auto"/>
              <w:ind w:left="46" w:right="96"/>
              <w:rPr>
                <w:b/>
                <w:sz w:val="13"/>
              </w:rPr>
            </w:pPr>
            <w:hyperlink r:id="rId176">
              <w:r w:rsidRPr="00F1784C">
                <w:rPr>
                  <w:b/>
                  <w:w w:val="105"/>
                  <w:sz w:val="13"/>
                  <w:u w:val="single" w:color="296494"/>
                </w:rPr>
                <w:t>Dianthus</w:t>
              </w:r>
              <w:r w:rsidRPr="00F1784C">
                <w:rPr>
                  <w:b/>
                  <w:spacing w:val="1"/>
                  <w:w w:val="105"/>
                  <w:sz w:val="13"/>
                </w:rPr>
                <w:t xml:space="preserve"> </w:t>
              </w:r>
              <w:r w:rsidRPr="00F1784C">
                <w:rPr>
                  <w:b/>
                  <w:sz w:val="13"/>
                  <w:u w:val="single" w:color="296494"/>
                </w:rPr>
                <w:t>tenuifolius</w:t>
              </w:r>
            </w:hyperlink>
          </w:p>
        </w:tc>
        <w:tc>
          <w:tcPr>
            <w:tcW w:w="367" w:type="dxa"/>
            <w:tcBorders>
              <w:top w:val="double" w:sz="2" w:space="0" w:color="CCCCCC"/>
              <w:left w:val="double" w:sz="2" w:space="0" w:color="CCCCCC"/>
              <w:bottom w:val="double" w:sz="2" w:space="0" w:color="CCCCCC"/>
              <w:right w:val="double" w:sz="2" w:space="0" w:color="CCCCCC"/>
            </w:tcBorders>
          </w:tcPr>
          <w:p w14:paraId="731E949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737006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4184FC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3BA759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33D0C7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8136A45"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BE0D8B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BE7DEA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9552FD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418308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F0A8F7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32DF18B"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1A3FF27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2883707B"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57ED92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E5C9489" w14:textId="77777777" w:rsidR="00E2458B" w:rsidRPr="00F1784C" w:rsidRDefault="00E2458B" w:rsidP="00581618">
            <w:pPr>
              <w:pStyle w:val="TableParagraph"/>
              <w:spacing w:before="49" w:line="249" w:lineRule="auto"/>
              <w:ind w:left="46" w:right="498"/>
              <w:rPr>
                <w:b/>
                <w:sz w:val="13"/>
              </w:rPr>
            </w:pPr>
            <w:hyperlink r:id="rId177">
              <w:r w:rsidRPr="00F1784C">
                <w:rPr>
                  <w:b/>
                  <w:w w:val="105"/>
                  <w:sz w:val="13"/>
                  <w:u w:val="single" w:color="296494"/>
                </w:rPr>
                <w:t>Doronicum</w:t>
              </w:r>
              <w:r w:rsidRPr="00F1784C">
                <w:rPr>
                  <w:b/>
                  <w:spacing w:val="-44"/>
                  <w:w w:val="105"/>
                  <w:sz w:val="13"/>
                </w:rPr>
                <w:t xml:space="preserve"> </w:t>
              </w:r>
              <w:r w:rsidRPr="00F1784C">
                <w:rPr>
                  <w:b/>
                  <w:sz w:val="13"/>
                  <w:u w:val="single" w:color="296494"/>
                </w:rPr>
                <w:t>carpaticum</w:t>
              </w:r>
            </w:hyperlink>
          </w:p>
        </w:tc>
        <w:tc>
          <w:tcPr>
            <w:tcW w:w="367" w:type="dxa"/>
            <w:tcBorders>
              <w:top w:val="double" w:sz="2" w:space="0" w:color="CCCCCC"/>
              <w:left w:val="double" w:sz="2" w:space="0" w:color="CCCCCC"/>
              <w:bottom w:val="double" w:sz="2" w:space="0" w:color="CCCCCC"/>
              <w:right w:val="double" w:sz="2" w:space="0" w:color="CCCCCC"/>
            </w:tcBorders>
          </w:tcPr>
          <w:p w14:paraId="40BB4BE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C5B816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D805E3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0ABC33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86C0CC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4326623"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C8529A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B9AC1F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B0F9DE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128C4B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40E68C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7D5A5A1"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02E22534"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2244DAE7"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68EA17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8D43780" w14:textId="77777777" w:rsidR="00E2458B" w:rsidRPr="00F1784C" w:rsidRDefault="00E2458B" w:rsidP="00581618">
            <w:pPr>
              <w:pStyle w:val="TableParagraph"/>
              <w:spacing w:before="62"/>
              <w:ind w:left="46"/>
              <w:rPr>
                <w:b/>
                <w:sz w:val="13"/>
              </w:rPr>
            </w:pPr>
            <w:hyperlink r:id="rId178">
              <w:r w:rsidRPr="00F1784C">
                <w:rPr>
                  <w:b/>
                  <w:w w:val="105"/>
                  <w:sz w:val="13"/>
                  <w:u w:val="single" w:color="296494"/>
                </w:rPr>
                <w:t>Draba</w:t>
              </w:r>
              <w:r w:rsidRPr="00F1784C">
                <w:rPr>
                  <w:b/>
                  <w:spacing w:val="-8"/>
                  <w:w w:val="105"/>
                  <w:sz w:val="13"/>
                  <w:u w:val="single" w:color="296494"/>
                </w:rPr>
                <w:t xml:space="preserve"> </w:t>
              </w:r>
              <w:r w:rsidRPr="00F1784C">
                <w:rPr>
                  <w:b/>
                  <w:w w:val="105"/>
                  <w:sz w:val="13"/>
                  <w:u w:val="single" w:color="296494"/>
                </w:rPr>
                <w:t>haynaldii</w:t>
              </w:r>
            </w:hyperlink>
          </w:p>
        </w:tc>
        <w:tc>
          <w:tcPr>
            <w:tcW w:w="367" w:type="dxa"/>
            <w:tcBorders>
              <w:top w:val="double" w:sz="2" w:space="0" w:color="CCCCCC"/>
              <w:left w:val="double" w:sz="2" w:space="0" w:color="CCCCCC"/>
              <w:bottom w:val="double" w:sz="2" w:space="0" w:color="CCCCCC"/>
              <w:right w:val="double" w:sz="2" w:space="0" w:color="CCCCCC"/>
            </w:tcBorders>
          </w:tcPr>
          <w:p w14:paraId="3062265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06555E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A9C922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39E92F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579EB0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13AFDDC"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F2993E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91ABFA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23679B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EE8A02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D559C6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85D6B18"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07F0923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38B9F92F"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19949E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0B42A5D" w14:textId="77777777" w:rsidR="00E2458B" w:rsidRPr="00F1784C" w:rsidRDefault="00E2458B" w:rsidP="00581618">
            <w:pPr>
              <w:pStyle w:val="TableParagraph"/>
              <w:spacing w:before="49" w:line="249" w:lineRule="auto"/>
              <w:ind w:left="46" w:right="96"/>
              <w:rPr>
                <w:b/>
                <w:sz w:val="13"/>
              </w:rPr>
            </w:pPr>
            <w:hyperlink r:id="rId179">
              <w:r w:rsidRPr="00F1784C">
                <w:rPr>
                  <w:b/>
                  <w:w w:val="105"/>
                  <w:sz w:val="13"/>
                  <w:u w:val="single" w:color="296494"/>
                </w:rPr>
                <w:t>Epipactis</w:t>
              </w:r>
              <w:r w:rsidRPr="00F1784C">
                <w:rPr>
                  <w:b/>
                  <w:spacing w:val="1"/>
                  <w:w w:val="105"/>
                  <w:sz w:val="13"/>
                </w:rPr>
                <w:t xml:space="preserve"> </w:t>
              </w:r>
              <w:r w:rsidRPr="00F1784C">
                <w:rPr>
                  <w:b/>
                  <w:sz w:val="13"/>
                  <w:u w:val="single" w:color="296494"/>
                </w:rPr>
                <w:t>atrorubens</w:t>
              </w:r>
            </w:hyperlink>
          </w:p>
        </w:tc>
        <w:tc>
          <w:tcPr>
            <w:tcW w:w="367" w:type="dxa"/>
            <w:tcBorders>
              <w:top w:val="double" w:sz="2" w:space="0" w:color="CCCCCC"/>
              <w:left w:val="double" w:sz="2" w:space="0" w:color="CCCCCC"/>
              <w:bottom w:val="double" w:sz="2" w:space="0" w:color="CCCCCC"/>
              <w:right w:val="double" w:sz="2" w:space="0" w:color="CCCCCC"/>
            </w:tcBorders>
          </w:tcPr>
          <w:p w14:paraId="1AC9DB4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CEEBE3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E040D8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C879F0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9ED99C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B304779"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632B60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27D6EC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10E97A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7DE0FE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D151084"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2C27A4F8" w14:textId="77777777" w:rsidR="00E2458B" w:rsidRPr="00F1784C" w:rsidRDefault="00E2458B" w:rsidP="00581618">
            <w:pPr>
              <w:pStyle w:val="TableParagraph"/>
              <w:rPr>
                <w:rFonts w:ascii="Times New Roman"/>
                <w:sz w:val="14"/>
              </w:rPr>
            </w:pPr>
          </w:p>
        </w:tc>
      </w:tr>
      <w:tr w:rsidR="00E2458B" w:rsidRPr="00F1784C" w14:paraId="558519E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33270753" w14:textId="77777777" w:rsidR="00E2458B" w:rsidRPr="00F1784C" w:rsidRDefault="00E2458B" w:rsidP="00581618">
            <w:pPr>
              <w:pStyle w:val="TableParagraph"/>
              <w:spacing w:before="98"/>
              <w:ind w:left="47"/>
              <w:rPr>
                <w:sz w:val="17"/>
              </w:rPr>
            </w:pPr>
            <w:r w:rsidRPr="00F1784C">
              <w:rPr>
                <w:w w:val="99"/>
                <w:sz w:val="17"/>
              </w:rPr>
              <w:lastRenderedPageBreak/>
              <w:t>P</w:t>
            </w:r>
          </w:p>
        </w:tc>
        <w:tc>
          <w:tcPr>
            <w:tcW w:w="709" w:type="dxa"/>
            <w:tcBorders>
              <w:top w:val="double" w:sz="2" w:space="0" w:color="CCCCCC"/>
              <w:left w:val="double" w:sz="2" w:space="0" w:color="CCCCCC"/>
              <w:bottom w:val="double" w:sz="2" w:space="0" w:color="CCCCCC"/>
              <w:right w:val="double" w:sz="2" w:space="0" w:color="CCCCCC"/>
            </w:tcBorders>
          </w:tcPr>
          <w:p w14:paraId="7B50DAD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7E81BDB" w14:textId="77777777" w:rsidR="00E2458B" w:rsidRPr="00F1784C" w:rsidRDefault="00E2458B" w:rsidP="00581618">
            <w:pPr>
              <w:pStyle w:val="TableParagraph"/>
              <w:spacing w:before="49" w:line="249" w:lineRule="auto"/>
              <w:ind w:left="46" w:right="96"/>
              <w:rPr>
                <w:b/>
                <w:sz w:val="13"/>
              </w:rPr>
            </w:pPr>
            <w:hyperlink r:id="rId180">
              <w:r w:rsidRPr="00F1784C">
                <w:rPr>
                  <w:b/>
                  <w:w w:val="105"/>
                  <w:sz w:val="13"/>
                  <w:u w:val="single" w:color="296494"/>
                </w:rPr>
                <w:t>Epipactis</w:t>
              </w:r>
              <w:r w:rsidRPr="00F1784C">
                <w:rPr>
                  <w:b/>
                  <w:spacing w:val="1"/>
                  <w:w w:val="105"/>
                  <w:sz w:val="13"/>
                </w:rPr>
                <w:t xml:space="preserve"> </w:t>
              </w:r>
              <w:r w:rsidRPr="00F1784C">
                <w:rPr>
                  <w:b/>
                  <w:sz w:val="13"/>
                  <w:u w:val="single" w:color="296494"/>
                </w:rPr>
                <w:t>helleborine</w:t>
              </w:r>
            </w:hyperlink>
          </w:p>
        </w:tc>
        <w:tc>
          <w:tcPr>
            <w:tcW w:w="367" w:type="dxa"/>
            <w:tcBorders>
              <w:top w:val="double" w:sz="2" w:space="0" w:color="CCCCCC"/>
              <w:left w:val="double" w:sz="2" w:space="0" w:color="CCCCCC"/>
              <w:bottom w:val="double" w:sz="2" w:space="0" w:color="CCCCCC"/>
              <w:right w:val="double" w:sz="2" w:space="0" w:color="CCCCCC"/>
            </w:tcBorders>
          </w:tcPr>
          <w:p w14:paraId="4E8191C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BC2446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6C602D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5680ED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40EC11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512B83E"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A330C8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375319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1FC932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1A5E71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49FC988"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1034544" w14:textId="77777777" w:rsidR="00E2458B" w:rsidRPr="00F1784C" w:rsidRDefault="00E2458B" w:rsidP="00581618">
            <w:pPr>
              <w:pStyle w:val="TableParagraph"/>
              <w:rPr>
                <w:rFonts w:ascii="Times New Roman"/>
                <w:sz w:val="14"/>
              </w:rPr>
            </w:pPr>
          </w:p>
        </w:tc>
      </w:tr>
      <w:tr w:rsidR="00E2458B" w:rsidRPr="00F1784C" w14:paraId="07AF879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6E3F3803"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A54B26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E4D78ED" w14:textId="77777777" w:rsidR="00E2458B" w:rsidRPr="00F1784C" w:rsidRDefault="00E2458B" w:rsidP="00581618">
            <w:pPr>
              <w:pStyle w:val="TableParagraph"/>
              <w:spacing w:before="37"/>
              <w:ind w:left="46"/>
              <w:rPr>
                <w:b/>
                <w:sz w:val="13"/>
              </w:rPr>
            </w:pPr>
            <w:hyperlink r:id="rId181">
              <w:r w:rsidRPr="00F1784C">
                <w:rPr>
                  <w:b/>
                  <w:w w:val="105"/>
                  <w:sz w:val="13"/>
                  <w:u w:val="single" w:color="296494"/>
                </w:rPr>
                <w:t>Epipactis</w:t>
              </w:r>
            </w:hyperlink>
          </w:p>
          <w:p w14:paraId="2D2515EF" w14:textId="77777777" w:rsidR="00E2458B" w:rsidRPr="00F1784C" w:rsidRDefault="00E2458B" w:rsidP="00581618">
            <w:pPr>
              <w:pStyle w:val="TableParagraph"/>
              <w:spacing w:before="6"/>
              <w:ind w:left="46"/>
              <w:rPr>
                <w:b/>
                <w:sz w:val="13"/>
              </w:rPr>
            </w:pPr>
            <w:hyperlink r:id="rId182">
              <w:r w:rsidRPr="00F1784C">
                <w:rPr>
                  <w:b/>
                  <w:w w:val="105"/>
                  <w:sz w:val="13"/>
                  <w:u w:val="single" w:color="296494"/>
                </w:rPr>
                <w:t>microphylla</w:t>
              </w:r>
            </w:hyperlink>
          </w:p>
        </w:tc>
        <w:tc>
          <w:tcPr>
            <w:tcW w:w="367" w:type="dxa"/>
            <w:tcBorders>
              <w:top w:val="double" w:sz="2" w:space="0" w:color="CCCCCC"/>
              <w:left w:val="double" w:sz="2" w:space="0" w:color="CCCCCC"/>
              <w:bottom w:val="double" w:sz="2" w:space="0" w:color="CCCCCC"/>
              <w:right w:val="double" w:sz="2" w:space="0" w:color="CCCCCC"/>
            </w:tcBorders>
          </w:tcPr>
          <w:p w14:paraId="02C732C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EF4355E"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9B023A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554999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995A44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CCC10E2"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BB086D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E30DC2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37B01C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101582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B9F0CF5"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5FC0EF77" w14:textId="77777777" w:rsidR="00E2458B" w:rsidRPr="00F1784C" w:rsidRDefault="00E2458B" w:rsidP="00581618">
            <w:pPr>
              <w:pStyle w:val="TableParagraph"/>
              <w:rPr>
                <w:rFonts w:ascii="Times New Roman"/>
                <w:sz w:val="14"/>
              </w:rPr>
            </w:pPr>
          </w:p>
        </w:tc>
      </w:tr>
      <w:tr w:rsidR="00E2458B" w:rsidRPr="00F1784C" w14:paraId="68184FB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73F274A3"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77192E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B1E0509" w14:textId="77777777" w:rsidR="00E2458B" w:rsidRPr="00F1784C" w:rsidRDefault="00E2458B" w:rsidP="00581618">
            <w:pPr>
              <w:pStyle w:val="TableParagraph"/>
              <w:spacing w:before="62"/>
              <w:ind w:left="46"/>
              <w:rPr>
                <w:b/>
                <w:sz w:val="13"/>
              </w:rPr>
            </w:pPr>
            <w:hyperlink r:id="rId183">
              <w:r w:rsidRPr="00F1784C">
                <w:rPr>
                  <w:b/>
                  <w:w w:val="105"/>
                  <w:sz w:val="13"/>
                  <w:u w:val="single" w:color="296494"/>
                </w:rPr>
                <w:t>Er</w:t>
              </w:r>
              <w:r w:rsidRPr="00F1784C">
                <w:rPr>
                  <w:b/>
                  <w:w w:val="105"/>
                  <w:sz w:val="13"/>
                </w:rPr>
                <w:t>ig</w:t>
              </w:r>
              <w:r w:rsidRPr="00F1784C">
                <w:rPr>
                  <w:b/>
                  <w:w w:val="105"/>
                  <w:sz w:val="13"/>
                  <w:u w:val="single" w:color="296494"/>
                </w:rPr>
                <w:t>eron</w:t>
              </w:r>
              <w:r w:rsidRPr="00F1784C">
                <w:rPr>
                  <w:b/>
                  <w:spacing w:val="-8"/>
                  <w:w w:val="105"/>
                  <w:sz w:val="13"/>
                  <w:u w:val="single" w:color="296494"/>
                </w:rPr>
                <w:t xml:space="preserve"> </w:t>
              </w:r>
              <w:r w:rsidRPr="00F1784C">
                <w:rPr>
                  <w:b/>
                  <w:w w:val="105"/>
                  <w:sz w:val="13"/>
                  <w:u w:val="single" w:color="296494"/>
                </w:rPr>
                <w:t>atticus</w:t>
              </w:r>
            </w:hyperlink>
          </w:p>
        </w:tc>
        <w:tc>
          <w:tcPr>
            <w:tcW w:w="367" w:type="dxa"/>
            <w:tcBorders>
              <w:top w:val="double" w:sz="2" w:space="0" w:color="CCCCCC"/>
              <w:left w:val="double" w:sz="2" w:space="0" w:color="CCCCCC"/>
              <w:bottom w:val="double" w:sz="2" w:space="0" w:color="CCCCCC"/>
              <w:right w:val="double" w:sz="2" w:space="0" w:color="CCCCCC"/>
            </w:tcBorders>
          </w:tcPr>
          <w:p w14:paraId="69B3DE9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46E58A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84B37A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8A23A9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2AD71B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2EF62CD"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4AE219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74BBD3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FA7415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E81CC2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4825E5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8693B65"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3E3A26B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07B7A210"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AD0ED3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C295A08" w14:textId="77777777" w:rsidR="00E2458B" w:rsidRPr="00F1784C" w:rsidRDefault="00E2458B" w:rsidP="00581618">
            <w:pPr>
              <w:pStyle w:val="TableParagraph"/>
              <w:spacing w:before="62"/>
              <w:ind w:left="46"/>
              <w:rPr>
                <w:b/>
                <w:sz w:val="13"/>
              </w:rPr>
            </w:pPr>
            <w:hyperlink r:id="rId184">
              <w:r w:rsidRPr="00F1784C">
                <w:rPr>
                  <w:b/>
                  <w:w w:val="105"/>
                  <w:sz w:val="13"/>
                  <w:u w:val="single" w:color="296494"/>
                </w:rPr>
                <w:t>Er</w:t>
              </w:r>
              <w:r w:rsidRPr="00F1784C">
                <w:rPr>
                  <w:b/>
                  <w:w w:val="105"/>
                  <w:sz w:val="13"/>
                </w:rPr>
                <w:t>ig</w:t>
              </w:r>
              <w:r w:rsidRPr="00F1784C">
                <w:rPr>
                  <w:b/>
                  <w:w w:val="105"/>
                  <w:sz w:val="13"/>
                  <w:u w:val="single" w:color="296494"/>
                </w:rPr>
                <w:t>eron</w:t>
              </w:r>
              <w:r w:rsidRPr="00F1784C">
                <w:rPr>
                  <w:b/>
                  <w:spacing w:val="-8"/>
                  <w:w w:val="105"/>
                  <w:sz w:val="13"/>
                  <w:u w:val="single" w:color="296494"/>
                </w:rPr>
                <w:t xml:space="preserve"> </w:t>
              </w:r>
              <w:r w:rsidRPr="00F1784C">
                <w:rPr>
                  <w:b/>
                  <w:w w:val="105"/>
                  <w:sz w:val="13"/>
                  <w:u w:val="single" w:color="296494"/>
                </w:rPr>
                <w:t>nanus</w:t>
              </w:r>
            </w:hyperlink>
          </w:p>
        </w:tc>
        <w:tc>
          <w:tcPr>
            <w:tcW w:w="367" w:type="dxa"/>
            <w:tcBorders>
              <w:top w:val="double" w:sz="2" w:space="0" w:color="CCCCCC"/>
              <w:left w:val="double" w:sz="2" w:space="0" w:color="CCCCCC"/>
              <w:bottom w:val="double" w:sz="2" w:space="0" w:color="CCCCCC"/>
              <w:right w:val="double" w:sz="2" w:space="0" w:color="CCCCCC"/>
            </w:tcBorders>
          </w:tcPr>
          <w:p w14:paraId="496FB2D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D2C6B9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C298F3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1685D1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BC81DF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73241B5" w14:textId="77777777" w:rsidR="00E2458B" w:rsidRPr="00F1784C" w:rsidRDefault="00E2458B" w:rsidP="00581618">
            <w:pPr>
              <w:pStyle w:val="TableParagraph"/>
              <w:spacing w:before="3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E0F8056"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3BB5D4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5F728C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5E3C03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D51F61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C5AB0B6"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7643453A"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57ECD46F"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39E93D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59B9AEA" w14:textId="77777777" w:rsidR="00E2458B" w:rsidRPr="00F1784C" w:rsidRDefault="00E2458B" w:rsidP="00581618">
            <w:pPr>
              <w:pStyle w:val="TableParagraph"/>
              <w:spacing w:before="49" w:line="249" w:lineRule="auto"/>
              <w:ind w:left="46" w:right="96"/>
              <w:rPr>
                <w:b/>
                <w:sz w:val="13"/>
              </w:rPr>
            </w:pPr>
            <w:hyperlink r:id="rId185">
              <w:r w:rsidRPr="00F1784C">
                <w:rPr>
                  <w:b/>
                  <w:w w:val="105"/>
                  <w:sz w:val="13"/>
                  <w:u w:val="single" w:color="296494"/>
                </w:rPr>
                <w:t>Er</w:t>
              </w:r>
              <w:r w:rsidRPr="00F1784C">
                <w:rPr>
                  <w:b/>
                  <w:w w:val="105"/>
                  <w:sz w:val="13"/>
                </w:rPr>
                <w:t>ig</w:t>
              </w:r>
              <w:r w:rsidRPr="00F1784C">
                <w:rPr>
                  <w:b/>
                  <w:w w:val="105"/>
                  <w:sz w:val="13"/>
                  <w:u w:val="single" w:color="296494"/>
                </w:rPr>
                <w:t>eron</w:t>
              </w:r>
              <w:r w:rsidRPr="00F1784C">
                <w:rPr>
                  <w:b/>
                  <w:spacing w:val="-44"/>
                  <w:w w:val="105"/>
                  <w:sz w:val="13"/>
                </w:rPr>
                <w:t xml:space="preserve"> </w:t>
              </w:r>
              <w:r w:rsidRPr="00F1784C">
                <w:rPr>
                  <w:b/>
                  <w:sz w:val="13"/>
                  <w:u w:val="single" w:color="296494"/>
                </w:rPr>
                <w:t>uniflorus</w:t>
              </w:r>
            </w:hyperlink>
          </w:p>
        </w:tc>
        <w:tc>
          <w:tcPr>
            <w:tcW w:w="367" w:type="dxa"/>
            <w:tcBorders>
              <w:top w:val="double" w:sz="2" w:space="0" w:color="CCCCCC"/>
              <w:left w:val="double" w:sz="2" w:space="0" w:color="CCCCCC"/>
              <w:bottom w:val="double" w:sz="2" w:space="0" w:color="CCCCCC"/>
              <w:right w:val="double" w:sz="2" w:space="0" w:color="CCCCCC"/>
            </w:tcBorders>
          </w:tcPr>
          <w:p w14:paraId="1D92F91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A6AF1C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3C91908"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4D2304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E9314F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B984DA0"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CE6E3B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0BBCA2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F47747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34ADBF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9E515B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47F649B"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8324D9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563"/>
        </w:trPr>
        <w:tc>
          <w:tcPr>
            <w:tcW w:w="760" w:type="dxa"/>
            <w:tcBorders>
              <w:top w:val="double" w:sz="2" w:space="0" w:color="CCCCCC"/>
              <w:left w:val="double" w:sz="2" w:space="0" w:color="CCCCCC"/>
              <w:bottom w:val="double" w:sz="2" w:space="0" w:color="CCCCCC"/>
              <w:right w:val="double" w:sz="2" w:space="0" w:color="CCCCCC"/>
            </w:tcBorders>
          </w:tcPr>
          <w:p w14:paraId="0DC3C7BF"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AD29FAA"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D43F5DA" w14:textId="77777777" w:rsidR="00E2458B" w:rsidRPr="00F1784C" w:rsidRDefault="00E2458B" w:rsidP="00581618">
            <w:pPr>
              <w:pStyle w:val="TableParagraph"/>
              <w:spacing w:before="37" w:line="249" w:lineRule="auto"/>
              <w:ind w:left="46" w:right="478"/>
              <w:jc w:val="both"/>
              <w:rPr>
                <w:b/>
                <w:sz w:val="13"/>
              </w:rPr>
            </w:pPr>
            <w:hyperlink r:id="rId186">
              <w:r w:rsidRPr="00F1784C">
                <w:rPr>
                  <w:b/>
                  <w:w w:val="105"/>
                  <w:sz w:val="13"/>
                  <w:u w:val="single" w:color="296494"/>
                </w:rPr>
                <w:t>Eritrichium</w:t>
              </w:r>
              <w:r w:rsidRPr="00F1784C">
                <w:rPr>
                  <w:b/>
                  <w:spacing w:val="-45"/>
                  <w:w w:val="105"/>
                  <w:sz w:val="13"/>
                </w:rPr>
                <w:t xml:space="preserve"> </w:t>
              </w:r>
              <w:r w:rsidRPr="00F1784C">
                <w:rPr>
                  <w:b/>
                  <w:spacing w:val="-2"/>
                  <w:w w:val="105"/>
                  <w:sz w:val="13"/>
                  <w:u w:val="single" w:color="296494"/>
                </w:rPr>
                <w:t xml:space="preserve">nanum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rPr>
                <w:t>j</w:t>
              </w:r>
              <w:r w:rsidRPr="00F1784C">
                <w:rPr>
                  <w:b/>
                  <w:w w:val="105"/>
                  <w:sz w:val="13"/>
                  <w:u w:val="single" w:color="296494"/>
                </w:rPr>
                <w:t>ankae</w:t>
              </w:r>
            </w:hyperlink>
          </w:p>
        </w:tc>
        <w:tc>
          <w:tcPr>
            <w:tcW w:w="367" w:type="dxa"/>
            <w:tcBorders>
              <w:top w:val="double" w:sz="2" w:space="0" w:color="CCCCCC"/>
              <w:left w:val="double" w:sz="2" w:space="0" w:color="CCCCCC"/>
              <w:bottom w:val="double" w:sz="2" w:space="0" w:color="CCCCCC"/>
              <w:right w:val="double" w:sz="2" w:space="0" w:color="CCCCCC"/>
            </w:tcBorders>
          </w:tcPr>
          <w:p w14:paraId="633B95C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FED7DD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5022BD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F59163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7B756B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F87610F"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7A3527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F9F8D2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6F6D68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691C0B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09A9F4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6DDDB49"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591720B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2CD7A466"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7CAB14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5FFAA90" w14:textId="77777777" w:rsidR="00E2458B" w:rsidRPr="00F1784C" w:rsidRDefault="00E2458B" w:rsidP="00581618">
            <w:pPr>
              <w:pStyle w:val="TableParagraph"/>
              <w:spacing w:before="49" w:line="249" w:lineRule="auto"/>
              <w:ind w:left="46" w:right="96"/>
              <w:rPr>
                <w:b/>
                <w:sz w:val="13"/>
              </w:rPr>
            </w:pPr>
            <w:hyperlink r:id="rId187">
              <w:r w:rsidRPr="00F1784C">
                <w:rPr>
                  <w:b/>
                  <w:sz w:val="13"/>
                  <w:u w:val="single" w:color="296494"/>
                </w:rPr>
                <w:t>Erysimum</w:t>
              </w:r>
              <w:r w:rsidRPr="00F1784C">
                <w:rPr>
                  <w:b/>
                  <w:spacing w:val="-42"/>
                  <w:sz w:val="13"/>
                </w:rPr>
                <w:t xml:space="preserve"> </w:t>
              </w:r>
              <w:r w:rsidRPr="00F1784C">
                <w:rPr>
                  <w:b/>
                  <w:sz w:val="13"/>
                  <w:u w:val="single" w:color="296494"/>
                </w:rPr>
                <w:t>witmannii</w:t>
              </w:r>
            </w:hyperlink>
          </w:p>
        </w:tc>
        <w:tc>
          <w:tcPr>
            <w:tcW w:w="367" w:type="dxa"/>
            <w:tcBorders>
              <w:top w:val="double" w:sz="2" w:space="0" w:color="CCCCCC"/>
              <w:left w:val="double" w:sz="2" w:space="0" w:color="CCCCCC"/>
              <w:bottom w:val="double" w:sz="2" w:space="0" w:color="CCCCCC"/>
              <w:right w:val="double" w:sz="2" w:space="0" w:color="CCCCCC"/>
            </w:tcBorders>
          </w:tcPr>
          <w:p w14:paraId="1C3F31E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F6936DE"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26AA9F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107D90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51DA90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DEA2FF6"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C3EAFA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BE692B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797043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788AED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1A8E65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7998F30"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0434738"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84"/>
        </w:trPr>
        <w:tc>
          <w:tcPr>
            <w:tcW w:w="760" w:type="dxa"/>
            <w:tcBorders>
              <w:top w:val="double" w:sz="2" w:space="0" w:color="CCCCCC"/>
              <w:left w:val="double" w:sz="2" w:space="0" w:color="CCCCCC"/>
              <w:bottom w:val="double" w:sz="2" w:space="0" w:color="CCCCCC"/>
              <w:right w:val="double" w:sz="2" w:space="0" w:color="CCCCCC"/>
            </w:tcBorders>
          </w:tcPr>
          <w:p w14:paraId="6750000C" w14:textId="77777777" w:rsidR="00E2458B" w:rsidRPr="00F1784C" w:rsidRDefault="00E2458B" w:rsidP="00581618">
            <w:pPr>
              <w:pStyle w:val="TableParagraph"/>
              <w:spacing w:before="34"/>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031EC333" w14:textId="77777777" w:rsidR="00E2458B" w:rsidRPr="00F1784C" w:rsidRDefault="00E2458B" w:rsidP="00581618">
            <w:pPr>
              <w:pStyle w:val="TableParagraph"/>
              <w:spacing w:before="75"/>
              <w:ind w:left="48"/>
              <w:rPr>
                <w:b/>
                <w:sz w:val="13"/>
              </w:rPr>
            </w:pPr>
            <w:hyperlink r:id="rId188">
              <w:r w:rsidRPr="00F1784C">
                <w:rPr>
                  <w:b/>
                  <w:w w:val="105"/>
                  <w:sz w:val="13"/>
                  <w:u w:val="single" w:color="296494"/>
                </w:rPr>
                <w:t>1363</w:t>
              </w:r>
            </w:hyperlink>
          </w:p>
        </w:tc>
        <w:tc>
          <w:tcPr>
            <w:tcW w:w="1444" w:type="dxa"/>
            <w:tcBorders>
              <w:top w:val="double" w:sz="2" w:space="0" w:color="CCCCCC"/>
              <w:left w:val="double" w:sz="2" w:space="0" w:color="CCCCCC"/>
              <w:bottom w:val="double" w:sz="2" w:space="0" w:color="CCCCCC"/>
              <w:right w:val="double" w:sz="2" w:space="0" w:color="CCCCCC"/>
            </w:tcBorders>
          </w:tcPr>
          <w:p w14:paraId="4E333226" w14:textId="77777777" w:rsidR="00E2458B" w:rsidRPr="00F1784C" w:rsidRDefault="00E2458B" w:rsidP="00581618">
            <w:pPr>
              <w:pStyle w:val="TableParagraph"/>
              <w:spacing w:before="75"/>
              <w:ind w:left="46"/>
              <w:rPr>
                <w:b/>
                <w:sz w:val="13"/>
              </w:rPr>
            </w:pPr>
            <w:hyperlink r:id="rId189">
              <w:r w:rsidRPr="00F1784C">
                <w:rPr>
                  <w:b/>
                  <w:w w:val="105"/>
                  <w:sz w:val="13"/>
                  <w:u w:val="single" w:color="296494"/>
                </w:rPr>
                <w:t>Felis</w:t>
              </w:r>
              <w:r w:rsidRPr="00F1784C">
                <w:rPr>
                  <w:b/>
                  <w:spacing w:val="-7"/>
                  <w:w w:val="105"/>
                  <w:sz w:val="13"/>
                  <w:u w:val="single" w:color="296494"/>
                </w:rPr>
                <w:t xml:space="preserve"> </w:t>
              </w:r>
              <w:r w:rsidRPr="00F1784C">
                <w:rPr>
                  <w:b/>
                  <w:w w:val="105"/>
                  <w:sz w:val="13"/>
                  <w:u w:val="single" w:color="296494"/>
                </w:rPr>
                <w:t>silvestris</w:t>
              </w:r>
            </w:hyperlink>
          </w:p>
        </w:tc>
        <w:tc>
          <w:tcPr>
            <w:tcW w:w="367" w:type="dxa"/>
            <w:tcBorders>
              <w:top w:val="double" w:sz="2" w:space="0" w:color="CCCCCC"/>
              <w:left w:val="double" w:sz="2" w:space="0" w:color="CCCCCC"/>
              <w:bottom w:val="double" w:sz="2" w:space="0" w:color="CCCCCC"/>
              <w:right w:val="double" w:sz="2" w:space="0" w:color="CCCCCC"/>
            </w:tcBorders>
          </w:tcPr>
          <w:p w14:paraId="1D17C59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404A81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1B08F6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D7B677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23C5D4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0D23C1D"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C58F28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B5D4EF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5ABCB8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AABB37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80FAEC6"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4CB0A8A9" w14:textId="77777777" w:rsidR="00E2458B" w:rsidRPr="00F1784C" w:rsidRDefault="00E2458B" w:rsidP="00581618">
            <w:pPr>
              <w:pStyle w:val="TableParagraph"/>
              <w:rPr>
                <w:rFonts w:ascii="Times New Roman"/>
                <w:sz w:val="14"/>
              </w:rPr>
            </w:pPr>
          </w:p>
        </w:tc>
      </w:tr>
      <w:tr w:rsidR="00E2458B" w:rsidRPr="00F1784C" w14:paraId="64547C1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200FF16F"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EADEAB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1135670" w14:textId="77777777" w:rsidR="00E2458B" w:rsidRPr="00F1784C" w:rsidRDefault="00E2458B" w:rsidP="00581618">
            <w:pPr>
              <w:pStyle w:val="TableParagraph"/>
              <w:spacing w:before="37" w:line="249" w:lineRule="auto"/>
              <w:ind w:left="46" w:right="120"/>
              <w:rPr>
                <w:b/>
                <w:sz w:val="13"/>
              </w:rPr>
            </w:pPr>
            <w:hyperlink r:id="rId190">
              <w:r w:rsidRPr="00F1784C">
                <w:rPr>
                  <w:b/>
                  <w:w w:val="105"/>
                  <w:sz w:val="13"/>
                  <w:u w:val="single" w:color="296494"/>
                </w:rPr>
                <w:t>Festuca</w:t>
              </w:r>
              <w:r w:rsidRPr="00F1784C">
                <w:rPr>
                  <w:b/>
                  <w:spacing w:val="1"/>
                  <w:w w:val="105"/>
                  <w:sz w:val="13"/>
                </w:rPr>
                <w:t xml:space="preserve"> </w:t>
              </w:r>
              <w:r w:rsidRPr="00F1784C">
                <w:rPr>
                  <w:b/>
                  <w:sz w:val="13"/>
                  <w:u w:val="single" w:color="296494"/>
                </w:rPr>
                <w:t>carpatica</w:t>
              </w:r>
            </w:hyperlink>
          </w:p>
        </w:tc>
        <w:tc>
          <w:tcPr>
            <w:tcW w:w="367" w:type="dxa"/>
            <w:tcBorders>
              <w:top w:val="double" w:sz="2" w:space="0" w:color="CCCCCC"/>
              <w:left w:val="double" w:sz="2" w:space="0" w:color="CCCCCC"/>
              <w:bottom w:val="double" w:sz="2" w:space="0" w:color="CCCCCC"/>
              <w:right w:val="double" w:sz="2" w:space="0" w:color="CCCCCC"/>
            </w:tcBorders>
          </w:tcPr>
          <w:p w14:paraId="2DE7D13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153071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944202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5932CE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A2D4EA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72EA512"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37F85E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E41752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038C29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C8D2D9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F1B9A1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0F3CEE2"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695114E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182A0701"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F5B7A1F" w14:textId="77777777" w:rsidR="00E2458B" w:rsidRPr="00F1784C" w:rsidRDefault="00E2458B" w:rsidP="00581618">
            <w:pPr>
              <w:pStyle w:val="TableParagraph"/>
              <w:spacing w:before="62"/>
              <w:ind w:left="48"/>
              <w:rPr>
                <w:b/>
                <w:sz w:val="13"/>
              </w:rPr>
            </w:pPr>
            <w:hyperlink r:id="rId191">
              <w:r w:rsidRPr="00F1784C">
                <w:rPr>
                  <w:b/>
                  <w:w w:val="105"/>
                  <w:sz w:val="13"/>
                  <w:u w:val="single" w:color="296494"/>
                </w:rPr>
                <w:t>1866</w:t>
              </w:r>
            </w:hyperlink>
          </w:p>
        </w:tc>
        <w:tc>
          <w:tcPr>
            <w:tcW w:w="1444" w:type="dxa"/>
            <w:tcBorders>
              <w:top w:val="double" w:sz="2" w:space="0" w:color="CCCCCC"/>
              <w:left w:val="double" w:sz="2" w:space="0" w:color="CCCCCC"/>
              <w:bottom w:val="double" w:sz="2" w:space="0" w:color="CCCCCC"/>
              <w:right w:val="double" w:sz="2" w:space="0" w:color="CCCCCC"/>
            </w:tcBorders>
          </w:tcPr>
          <w:p w14:paraId="1368B90D" w14:textId="77777777" w:rsidR="00E2458B" w:rsidRPr="00F1784C" w:rsidRDefault="00E2458B" w:rsidP="00581618">
            <w:pPr>
              <w:pStyle w:val="TableParagraph"/>
              <w:spacing w:before="62"/>
              <w:ind w:left="46"/>
              <w:rPr>
                <w:b/>
                <w:sz w:val="13"/>
              </w:rPr>
            </w:pPr>
            <w:hyperlink r:id="rId192">
              <w:r w:rsidRPr="00F1784C">
                <w:rPr>
                  <w:b/>
                  <w:w w:val="105"/>
                  <w:sz w:val="13"/>
                  <w:u w:val="single" w:color="296494"/>
                </w:rPr>
                <w:t>Galanthus</w:t>
              </w:r>
              <w:r w:rsidRPr="00F1784C">
                <w:rPr>
                  <w:b/>
                  <w:spacing w:val="-8"/>
                  <w:w w:val="105"/>
                  <w:sz w:val="13"/>
                  <w:u w:val="single" w:color="296494"/>
                </w:rPr>
                <w:t xml:space="preserve"> </w:t>
              </w:r>
              <w:r w:rsidRPr="00F1784C">
                <w:rPr>
                  <w:b/>
                  <w:w w:val="105"/>
                  <w:sz w:val="13"/>
                  <w:u w:val="single" w:color="296494"/>
                </w:rPr>
                <w:t>nivalis</w:t>
              </w:r>
            </w:hyperlink>
          </w:p>
        </w:tc>
        <w:tc>
          <w:tcPr>
            <w:tcW w:w="367" w:type="dxa"/>
            <w:tcBorders>
              <w:top w:val="double" w:sz="2" w:space="0" w:color="CCCCCC"/>
              <w:left w:val="double" w:sz="2" w:space="0" w:color="CCCCCC"/>
              <w:bottom w:val="double" w:sz="2" w:space="0" w:color="CCCCCC"/>
              <w:right w:val="double" w:sz="2" w:space="0" w:color="CCCCCC"/>
            </w:tcBorders>
          </w:tcPr>
          <w:p w14:paraId="338FEDA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39C256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853100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59A6D7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066BD1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071A247"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26B661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D387A9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AC2C9F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DCAF8E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EBB662D"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164B7EED" w14:textId="77777777" w:rsidR="00E2458B" w:rsidRPr="00F1784C" w:rsidRDefault="00E2458B" w:rsidP="00581618">
            <w:pPr>
              <w:pStyle w:val="TableParagraph"/>
              <w:rPr>
                <w:rFonts w:ascii="Times New Roman"/>
                <w:sz w:val="14"/>
              </w:rPr>
            </w:pPr>
          </w:p>
        </w:tc>
      </w:tr>
      <w:tr w:rsidR="00E2458B" w:rsidRPr="00F1784C" w14:paraId="33BCE6CF"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84"/>
        </w:trPr>
        <w:tc>
          <w:tcPr>
            <w:tcW w:w="760" w:type="dxa"/>
            <w:tcBorders>
              <w:top w:val="double" w:sz="2" w:space="0" w:color="CCCCCC"/>
              <w:left w:val="double" w:sz="2" w:space="0" w:color="CCCCCC"/>
              <w:bottom w:val="double" w:sz="2" w:space="0" w:color="CCCCCC"/>
              <w:right w:val="double" w:sz="2" w:space="0" w:color="CCCCCC"/>
            </w:tcBorders>
          </w:tcPr>
          <w:p w14:paraId="669AB9DA"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8D8D049"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0BB7689" w14:textId="77777777" w:rsidR="00E2458B" w:rsidRPr="00F1784C" w:rsidRDefault="00E2458B" w:rsidP="00581618">
            <w:pPr>
              <w:pStyle w:val="TableParagraph"/>
              <w:spacing w:before="75"/>
              <w:ind w:left="46"/>
              <w:rPr>
                <w:b/>
                <w:sz w:val="13"/>
              </w:rPr>
            </w:pPr>
            <w:hyperlink r:id="rId193">
              <w:r w:rsidRPr="00F1784C">
                <w:rPr>
                  <w:b/>
                  <w:w w:val="105"/>
                  <w:sz w:val="13"/>
                  <w:u w:val="single" w:color="296494"/>
                </w:rPr>
                <w:t>Galium</w:t>
              </w:r>
              <w:r w:rsidRPr="00F1784C">
                <w:rPr>
                  <w:b/>
                  <w:spacing w:val="-8"/>
                  <w:w w:val="105"/>
                  <w:sz w:val="13"/>
                  <w:u w:val="single" w:color="296494"/>
                </w:rPr>
                <w:t xml:space="preserve"> </w:t>
              </w:r>
              <w:r w:rsidRPr="00F1784C">
                <w:rPr>
                  <w:b/>
                  <w:w w:val="105"/>
                  <w:sz w:val="13"/>
                  <w:u w:val="single" w:color="296494"/>
                </w:rPr>
                <w:t>lucidum</w:t>
              </w:r>
            </w:hyperlink>
          </w:p>
        </w:tc>
        <w:tc>
          <w:tcPr>
            <w:tcW w:w="367" w:type="dxa"/>
            <w:tcBorders>
              <w:top w:val="double" w:sz="2" w:space="0" w:color="CCCCCC"/>
              <w:left w:val="double" w:sz="2" w:space="0" w:color="CCCCCC"/>
              <w:bottom w:val="double" w:sz="2" w:space="0" w:color="CCCCCC"/>
              <w:right w:val="double" w:sz="2" w:space="0" w:color="CCCCCC"/>
            </w:tcBorders>
          </w:tcPr>
          <w:p w14:paraId="02BF1C7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8B3F1F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A57ABA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06081A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159C92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C873BA2"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B0782D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A34092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94F6E0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73D45C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4ABD75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F6FEBFB"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14FEFE7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70EF58F4"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9348CF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010B12D" w14:textId="77777777" w:rsidR="00E2458B" w:rsidRPr="00F1784C" w:rsidRDefault="00E2458B" w:rsidP="00581618">
            <w:pPr>
              <w:pStyle w:val="TableParagraph"/>
              <w:spacing w:before="62"/>
              <w:ind w:left="46"/>
              <w:rPr>
                <w:b/>
                <w:sz w:val="13"/>
              </w:rPr>
            </w:pPr>
            <w:hyperlink r:id="rId194">
              <w:r w:rsidRPr="00F1784C">
                <w:rPr>
                  <w:b/>
                  <w:w w:val="105"/>
                  <w:sz w:val="13"/>
                  <w:u w:val="single" w:color="296494"/>
                </w:rPr>
                <w:t>Gentiana</w:t>
              </w:r>
              <w:r w:rsidRPr="00F1784C">
                <w:rPr>
                  <w:b/>
                  <w:spacing w:val="-7"/>
                  <w:w w:val="105"/>
                  <w:sz w:val="13"/>
                  <w:u w:val="single" w:color="296494"/>
                </w:rPr>
                <w:t xml:space="preserve"> </w:t>
              </w:r>
              <w:r w:rsidRPr="00F1784C">
                <w:rPr>
                  <w:b/>
                  <w:w w:val="105"/>
                  <w:sz w:val="13"/>
                  <w:u w:val="single" w:color="296494"/>
                </w:rPr>
                <w:t>clusii</w:t>
              </w:r>
            </w:hyperlink>
          </w:p>
        </w:tc>
        <w:tc>
          <w:tcPr>
            <w:tcW w:w="367" w:type="dxa"/>
            <w:tcBorders>
              <w:top w:val="double" w:sz="2" w:space="0" w:color="CCCCCC"/>
              <w:left w:val="double" w:sz="2" w:space="0" w:color="CCCCCC"/>
              <w:bottom w:val="double" w:sz="2" w:space="0" w:color="CCCCCC"/>
              <w:right w:val="double" w:sz="2" w:space="0" w:color="CCCCCC"/>
            </w:tcBorders>
          </w:tcPr>
          <w:p w14:paraId="7B69F63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B16B6C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16DD4D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D8A337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9E41D8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F4E0669"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F58A45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6A662C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828EBD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4EDB9F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F03ADD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B31EA87"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4B84D5E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157497F0"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4F585F7" w14:textId="77777777" w:rsidR="00E2458B" w:rsidRPr="00F1784C" w:rsidRDefault="00E2458B" w:rsidP="00581618">
            <w:pPr>
              <w:pStyle w:val="TableParagraph"/>
              <w:spacing w:before="62"/>
              <w:ind w:left="48"/>
              <w:rPr>
                <w:b/>
                <w:sz w:val="13"/>
              </w:rPr>
            </w:pPr>
            <w:hyperlink r:id="rId195">
              <w:r w:rsidRPr="00F1784C">
                <w:rPr>
                  <w:b/>
                  <w:w w:val="105"/>
                  <w:sz w:val="13"/>
                  <w:u w:val="single" w:color="296494"/>
                </w:rPr>
                <w:t>1657</w:t>
              </w:r>
            </w:hyperlink>
          </w:p>
        </w:tc>
        <w:tc>
          <w:tcPr>
            <w:tcW w:w="1444" w:type="dxa"/>
            <w:tcBorders>
              <w:top w:val="double" w:sz="2" w:space="0" w:color="CCCCCC"/>
              <w:left w:val="double" w:sz="2" w:space="0" w:color="CCCCCC"/>
              <w:bottom w:val="double" w:sz="2" w:space="0" w:color="CCCCCC"/>
              <w:right w:val="double" w:sz="2" w:space="0" w:color="CCCCCC"/>
            </w:tcBorders>
          </w:tcPr>
          <w:p w14:paraId="4A211BE9" w14:textId="77777777" w:rsidR="00E2458B" w:rsidRPr="00F1784C" w:rsidRDefault="00E2458B" w:rsidP="00581618">
            <w:pPr>
              <w:pStyle w:val="TableParagraph"/>
              <w:spacing w:before="62"/>
              <w:ind w:left="46"/>
              <w:rPr>
                <w:b/>
                <w:sz w:val="13"/>
              </w:rPr>
            </w:pPr>
            <w:hyperlink r:id="rId196">
              <w:r w:rsidRPr="00F1784C">
                <w:rPr>
                  <w:b/>
                  <w:w w:val="105"/>
                  <w:sz w:val="13"/>
                  <w:u w:val="single" w:color="296494"/>
                </w:rPr>
                <w:t>Gentiana</w:t>
              </w:r>
              <w:r w:rsidRPr="00F1784C">
                <w:rPr>
                  <w:b/>
                  <w:spacing w:val="-7"/>
                  <w:w w:val="105"/>
                  <w:sz w:val="13"/>
                  <w:u w:val="single" w:color="296494"/>
                </w:rPr>
                <w:t xml:space="preserve"> </w:t>
              </w:r>
              <w:r w:rsidRPr="00F1784C">
                <w:rPr>
                  <w:b/>
                  <w:w w:val="105"/>
                  <w:sz w:val="13"/>
                  <w:u w:val="single" w:color="296494"/>
                </w:rPr>
                <w:t>lutea</w:t>
              </w:r>
            </w:hyperlink>
          </w:p>
        </w:tc>
        <w:tc>
          <w:tcPr>
            <w:tcW w:w="367" w:type="dxa"/>
            <w:tcBorders>
              <w:top w:val="double" w:sz="2" w:space="0" w:color="CCCCCC"/>
              <w:left w:val="double" w:sz="2" w:space="0" w:color="CCCCCC"/>
              <w:bottom w:val="double" w:sz="2" w:space="0" w:color="CCCCCC"/>
              <w:right w:val="double" w:sz="2" w:space="0" w:color="CCCCCC"/>
            </w:tcBorders>
          </w:tcPr>
          <w:p w14:paraId="7338A8E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FB4E8B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A5131F7"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7F6970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A0C367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1924E0B"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4C8DB8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89ABA9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2F4DF9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732683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3D3EC74"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422F104" w14:textId="77777777" w:rsidR="00E2458B" w:rsidRPr="00F1784C" w:rsidRDefault="00E2458B" w:rsidP="00581618">
            <w:pPr>
              <w:pStyle w:val="TableParagraph"/>
              <w:rPr>
                <w:rFonts w:ascii="Times New Roman"/>
                <w:sz w:val="14"/>
              </w:rPr>
            </w:pPr>
          </w:p>
        </w:tc>
      </w:tr>
      <w:tr w:rsidR="00E2458B" w:rsidRPr="00F1784C" w14:paraId="73E95231"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420E181E"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1C008A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F18824D" w14:textId="77777777" w:rsidR="00E2458B" w:rsidRPr="00F1784C" w:rsidRDefault="00E2458B" w:rsidP="00581618">
            <w:pPr>
              <w:pStyle w:val="TableParagraph"/>
              <w:spacing w:before="49" w:line="249" w:lineRule="auto"/>
              <w:ind w:left="46" w:right="96"/>
              <w:rPr>
                <w:b/>
                <w:sz w:val="13"/>
              </w:rPr>
            </w:pPr>
            <w:hyperlink r:id="rId197">
              <w:r w:rsidRPr="00F1784C">
                <w:rPr>
                  <w:b/>
                  <w:sz w:val="13"/>
                  <w:u w:val="single" w:color="296494"/>
                </w:rPr>
                <w:t>Gentianella</w:t>
              </w:r>
              <w:r w:rsidRPr="00F1784C">
                <w:rPr>
                  <w:b/>
                  <w:spacing w:val="-42"/>
                  <w:sz w:val="13"/>
                </w:rPr>
                <w:t xml:space="preserve"> </w:t>
              </w:r>
              <w:r w:rsidRPr="00F1784C">
                <w:rPr>
                  <w:b/>
                  <w:w w:val="105"/>
                  <w:sz w:val="13"/>
                  <w:u w:val="single" w:color="296494"/>
                </w:rPr>
                <w:t>bu</w:t>
              </w:r>
              <w:r w:rsidRPr="00F1784C">
                <w:rPr>
                  <w:b/>
                  <w:w w:val="105"/>
                  <w:sz w:val="13"/>
                </w:rPr>
                <w:t>lg</w:t>
              </w:r>
              <w:r w:rsidRPr="00F1784C">
                <w:rPr>
                  <w:b/>
                  <w:w w:val="105"/>
                  <w:sz w:val="13"/>
                  <w:u w:val="single" w:color="296494"/>
                </w:rPr>
                <w:t>arica</w:t>
              </w:r>
            </w:hyperlink>
          </w:p>
        </w:tc>
        <w:tc>
          <w:tcPr>
            <w:tcW w:w="367" w:type="dxa"/>
            <w:tcBorders>
              <w:top w:val="double" w:sz="2" w:space="0" w:color="CCCCCC"/>
              <w:left w:val="double" w:sz="2" w:space="0" w:color="CCCCCC"/>
              <w:bottom w:val="double" w:sz="2" w:space="0" w:color="CCCCCC"/>
              <w:right w:val="double" w:sz="2" w:space="0" w:color="CCCCCC"/>
            </w:tcBorders>
          </w:tcPr>
          <w:p w14:paraId="5A4B8E1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F96616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723282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AC8061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69E2A0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CBEEC37"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378D12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CFB759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5DC02B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460276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7D471D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C20DDC9"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1F10F32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59030A66"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4B2DAC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C7FB11A" w14:textId="77777777" w:rsidR="00E2458B" w:rsidRPr="00F1784C" w:rsidRDefault="00E2458B" w:rsidP="00581618">
            <w:pPr>
              <w:pStyle w:val="TableParagraph"/>
              <w:spacing w:before="37" w:line="249" w:lineRule="auto"/>
              <w:ind w:left="46" w:right="96"/>
              <w:rPr>
                <w:b/>
                <w:sz w:val="13"/>
              </w:rPr>
            </w:pPr>
            <w:hyperlink r:id="rId198">
              <w:r w:rsidRPr="00F1784C">
                <w:rPr>
                  <w:b/>
                  <w:sz w:val="13"/>
                  <w:u w:val="single" w:color="296494"/>
                </w:rPr>
                <w:t>Gymnadenia</w:t>
              </w:r>
              <w:r w:rsidRPr="00F1784C">
                <w:rPr>
                  <w:b/>
                  <w:spacing w:val="-42"/>
                  <w:sz w:val="13"/>
                </w:rPr>
                <w:t xml:space="preserve"> </w:t>
              </w:r>
              <w:r w:rsidRPr="00F1784C">
                <w:rPr>
                  <w:b/>
                  <w:w w:val="105"/>
                  <w:sz w:val="13"/>
                  <w:u w:val="single" w:color="296494"/>
                </w:rPr>
                <w:t>conopsea</w:t>
              </w:r>
            </w:hyperlink>
          </w:p>
        </w:tc>
        <w:tc>
          <w:tcPr>
            <w:tcW w:w="367" w:type="dxa"/>
            <w:tcBorders>
              <w:top w:val="double" w:sz="2" w:space="0" w:color="CCCCCC"/>
              <w:left w:val="double" w:sz="2" w:space="0" w:color="CCCCCC"/>
              <w:bottom w:val="double" w:sz="2" w:space="0" w:color="CCCCCC"/>
              <w:right w:val="double" w:sz="2" w:space="0" w:color="CCCCCC"/>
            </w:tcBorders>
          </w:tcPr>
          <w:p w14:paraId="09B9FDC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F48774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A14D86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CBEB9B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BE67FB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4BE3CD1"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12FCD5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1E5F51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DF7ABA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180DFB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81426BC"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81EC24F" w14:textId="77777777" w:rsidR="00E2458B" w:rsidRPr="00F1784C" w:rsidRDefault="00E2458B" w:rsidP="00581618">
            <w:pPr>
              <w:pStyle w:val="TableParagraph"/>
              <w:rPr>
                <w:rFonts w:ascii="Times New Roman"/>
                <w:sz w:val="14"/>
              </w:rPr>
            </w:pPr>
          </w:p>
        </w:tc>
      </w:tr>
      <w:tr w:rsidR="00E2458B" w:rsidRPr="00F1784C" w14:paraId="50E26CA3"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684D8160"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069280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D315A73" w14:textId="77777777" w:rsidR="00E2458B" w:rsidRPr="00F1784C" w:rsidRDefault="00E2458B" w:rsidP="00581618">
            <w:pPr>
              <w:pStyle w:val="TableParagraph"/>
              <w:spacing w:before="49" w:line="249" w:lineRule="auto"/>
              <w:ind w:left="46" w:right="96"/>
              <w:rPr>
                <w:b/>
                <w:sz w:val="13"/>
              </w:rPr>
            </w:pPr>
            <w:hyperlink r:id="rId199">
              <w:r w:rsidRPr="00F1784C">
                <w:rPr>
                  <w:b/>
                  <w:w w:val="105"/>
                  <w:sz w:val="13"/>
                  <w:u w:val="single" w:color="296494"/>
                </w:rPr>
                <w:t>Gymnadenia</w:t>
              </w:r>
              <w:r w:rsidRPr="00F1784C">
                <w:rPr>
                  <w:b/>
                  <w:spacing w:val="-44"/>
                  <w:w w:val="105"/>
                  <w:sz w:val="13"/>
                </w:rPr>
                <w:t xml:space="preserve"> </w:t>
              </w:r>
              <w:r w:rsidRPr="00F1784C">
                <w:rPr>
                  <w:b/>
                  <w:sz w:val="13"/>
                  <w:u w:val="single" w:color="296494"/>
                </w:rPr>
                <w:t>odoratissima</w:t>
              </w:r>
            </w:hyperlink>
          </w:p>
        </w:tc>
        <w:tc>
          <w:tcPr>
            <w:tcW w:w="367" w:type="dxa"/>
            <w:tcBorders>
              <w:top w:val="double" w:sz="2" w:space="0" w:color="CCCCCC"/>
              <w:left w:val="double" w:sz="2" w:space="0" w:color="CCCCCC"/>
              <w:bottom w:val="double" w:sz="2" w:space="0" w:color="CCCCCC"/>
              <w:right w:val="double" w:sz="2" w:space="0" w:color="CCCCCC"/>
            </w:tcBorders>
          </w:tcPr>
          <w:p w14:paraId="4967D9A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016994A"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E0384B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8087D9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8C5BFA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5552D72"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5FBD63D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FAB87C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2845C8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DF218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D161A93"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14064DC6" w14:textId="77777777" w:rsidR="00E2458B" w:rsidRPr="00F1784C" w:rsidRDefault="00E2458B" w:rsidP="00581618">
            <w:pPr>
              <w:pStyle w:val="TableParagraph"/>
              <w:rPr>
                <w:rFonts w:ascii="Times New Roman"/>
                <w:sz w:val="14"/>
              </w:rPr>
            </w:pPr>
          </w:p>
        </w:tc>
      </w:tr>
      <w:tr w:rsidR="00E2458B" w:rsidRPr="00F1784C" w14:paraId="5F02305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196E7C8A"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EAC6D0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7DECC60" w14:textId="77777777" w:rsidR="00E2458B" w:rsidRPr="00F1784C" w:rsidRDefault="00E2458B" w:rsidP="00581618">
            <w:pPr>
              <w:pStyle w:val="TableParagraph"/>
              <w:spacing w:before="49" w:line="249" w:lineRule="auto"/>
              <w:ind w:left="46" w:right="96"/>
              <w:rPr>
                <w:b/>
                <w:sz w:val="13"/>
              </w:rPr>
            </w:pPr>
            <w:hyperlink r:id="rId200">
              <w:r w:rsidRPr="00F1784C">
                <w:rPr>
                  <w:b/>
                  <w:sz w:val="13"/>
                  <w:u w:val="single" w:color="296494"/>
                </w:rPr>
                <w:t>Gypsophila</w:t>
              </w:r>
              <w:r w:rsidRPr="00F1784C">
                <w:rPr>
                  <w:b/>
                  <w:spacing w:val="-42"/>
                  <w:sz w:val="13"/>
                </w:rPr>
                <w:t xml:space="preserve"> </w:t>
              </w:r>
              <w:r w:rsidRPr="00F1784C">
                <w:rPr>
                  <w:b/>
                  <w:w w:val="105"/>
                  <w:sz w:val="13"/>
                </w:rPr>
                <w:t>petraea</w:t>
              </w:r>
            </w:hyperlink>
          </w:p>
        </w:tc>
        <w:tc>
          <w:tcPr>
            <w:tcW w:w="367" w:type="dxa"/>
            <w:tcBorders>
              <w:top w:val="double" w:sz="2" w:space="0" w:color="CCCCCC"/>
              <w:left w:val="double" w:sz="2" w:space="0" w:color="CCCCCC"/>
              <w:bottom w:val="double" w:sz="2" w:space="0" w:color="CCCCCC"/>
              <w:right w:val="double" w:sz="2" w:space="0" w:color="CCCCCC"/>
            </w:tcBorders>
          </w:tcPr>
          <w:p w14:paraId="3953793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25EBE1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7AFB3F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A98511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06ACB7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C0BBF30"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9B2680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C4ED63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77C38B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397DA2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399140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2A27F7F"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194EAA9"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720611C2"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DE44599"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94EDDD0" w14:textId="77777777" w:rsidR="00E2458B" w:rsidRPr="00F1784C" w:rsidRDefault="00E2458B" w:rsidP="00581618">
            <w:pPr>
              <w:pStyle w:val="TableParagraph"/>
              <w:spacing w:before="37" w:line="249" w:lineRule="auto"/>
              <w:ind w:left="46" w:right="96"/>
              <w:rPr>
                <w:b/>
                <w:sz w:val="13"/>
              </w:rPr>
            </w:pPr>
            <w:hyperlink r:id="rId201">
              <w:r w:rsidRPr="00F1784C">
                <w:rPr>
                  <w:b/>
                  <w:sz w:val="13"/>
                  <w:u w:val="single" w:color="296494"/>
                </w:rPr>
                <w:t>Helictotrichon</w:t>
              </w:r>
              <w:r w:rsidRPr="00F1784C">
                <w:rPr>
                  <w:b/>
                  <w:spacing w:val="-42"/>
                  <w:sz w:val="13"/>
                </w:rPr>
                <w:t xml:space="preserve"> </w:t>
              </w:r>
              <w:r w:rsidRPr="00F1784C">
                <w:rPr>
                  <w:b/>
                  <w:w w:val="105"/>
                  <w:sz w:val="13"/>
                  <w:u w:val="single" w:color="296494"/>
                </w:rPr>
                <w:t>decorum</w:t>
              </w:r>
            </w:hyperlink>
          </w:p>
        </w:tc>
        <w:tc>
          <w:tcPr>
            <w:tcW w:w="367" w:type="dxa"/>
            <w:tcBorders>
              <w:top w:val="double" w:sz="2" w:space="0" w:color="CCCCCC"/>
              <w:left w:val="double" w:sz="2" w:space="0" w:color="CCCCCC"/>
              <w:bottom w:val="double" w:sz="2" w:space="0" w:color="CCCCCC"/>
              <w:right w:val="double" w:sz="2" w:space="0" w:color="CCCCCC"/>
            </w:tcBorders>
          </w:tcPr>
          <w:p w14:paraId="11A06FA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2E8DDA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A8CCE3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6CF55A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B1549A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AB638D1" w14:textId="77777777" w:rsidR="00E2458B" w:rsidRPr="00F1784C" w:rsidRDefault="00E2458B" w:rsidP="00581618">
            <w:pPr>
              <w:pStyle w:val="TableParagraph"/>
              <w:spacing w:before="85"/>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6BAEA4E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5F84EB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1F0897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3D5680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D0596C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A77661C"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3B2A7642"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68FB087E" w14:textId="77777777" w:rsidR="00E2458B" w:rsidRPr="00F1784C" w:rsidRDefault="00E2458B" w:rsidP="00581618">
            <w:pPr>
              <w:pStyle w:val="TableParagraph"/>
              <w:spacing w:before="98"/>
              <w:ind w:left="47"/>
              <w:rPr>
                <w:sz w:val="17"/>
              </w:rPr>
            </w:pPr>
            <w:r w:rsidRPr="00F1784C">
              <w:rPr>
                <w:w w:val="99"/>
                <w:sz w:val="17"/>
              </w:rPr>
              <w:t>F</w:t>
            </w:r>
          </w:p>
        </w:tc>
        <w:tc>
          <w:tcPr>
            <w:tcW w:w="709" w:type="dxa"/>
            <w:tcBorders>
              <w:top w:val="double" w:sz="2" w:space="0" w:color="CCCCCC"/>
              <w:left w:val="double" w:sz="2" w:space="0" w:color="CCCCCC"/>
              <w:bottom w:val="double" w:sz="2" w:space="0" w:color="CCCCCC"/>
              <w:right w:val="double" w:sz="2" w:space="0" w:color="CCCCCC"/>
            </w:tcBorders>
          </w:tcPr>
          <w:p w14:paraId="0181C55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A7C1582" w14:textId="77777777" w:rsidR="00E2458B" w:rsidRPr="00F1784C" w:rsidRDefault="00E2458B" w:rsidP="00581618">
            <w:pPr>
              <w:pStyle w:val="TableParagraph"/>
              <w:spacing w:before="49" w:line="249" w:lineRule="auto"/>
              <w:ind w:left="46" w:right="96"/>
              <w:rPr>
                <w:b/>
                <w:sz w:val="13"/>
              </w:rPr>
            </w:pPr>
            <w:hyperlink r:id="rId202">
              <w:r w:rsidRPr="00F1784C">
                <w:rPr>
                  <w:b/>
                  <w:sz w:val="13"/>
                  <w:u w:val="single" w:color="296494"/>
                </w:rPr>
                <w:t>Helictrotrichon</w:t>
              </w:r>
              <w:r w:rsidRPr="00F1784C">
                <w:rPr>
                  <w:b/>
                  <w:spacing w:val="1"/>
                  <w:sz w:val="13"/>
                </w:rPr>
                <w:t xml:space="preserve"> </w:t>
              </w:r>
              <w:r w:rsidRPr="00F1784C">
                <w:rPr>
                  <w:b/>
                  <w:w w:val="105"/>
                  <w:sz w:val="13"/>
                  <w:u w:val="single" w:color="296494"/>
                </w:rPr>
                <w:t>decorum</w:t>
              </w:r>
            </w:hyperlink>
          </w:p>
        </w:tc>
        <w:tc>
          <w:tcPr>
            <w:tcW w:w="367" w:type="dxa"/>
            <w:tcBorders>
              <w:top w:val="double" w:sz="2" w:space="0" w:color="CCCCCC"/>
              <w:left w:val="double" w:sz="2" w:space="0" w:color="CCCCCC"/>
              <w:bottom w:val="double" w:sz="2" w:space="0" w:color="CCCCCC"/>
              <w:right w:val="double" w:sz="2" w:space="0" w:color="CCCCCC"/>
            </w:tcBorders>
          </w:tcPr>
          <w:p w14:paraId="35520EF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8141C6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6916D2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4149E8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612471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63EBB23"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F9E0FD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DD3B5E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DF63B3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4B17E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DDFFD9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5103E14"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071A9B7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67079884"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972F84A"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AABFDC8" w14:textId="77777777" w:rsidR="00E2458B" w:rsidRPr="00F1784C" w:rsidRDefault="00E2458B" w:rsidP="00581618">
            <w:pPr>
              <w:pStyle w:val="TableParagraph"/>
              <w:spacing w:before="49" w:line="249" w:lineRule="auto"/>
              <w:ind w:left="46" w:right="96"/>
              <w:rPr>
                <w:b/>
                <w:sz w:val="13"/>
              </w:rPr>
            </w:pPr>
            <w:hyperlink r:id="rId203">
              <w:r w:rsidRPr="00F1784C">
                <w:rPr>
                  <w:b/>
                  <w:w w:val="105"/>
                  <w:sz w:val="13"/>
                  <w:u w:val="single" w:color="296494"/>
                </w:rPr>
                <w:t>Hepatica</w:t>
              </w:r>
              <w:r w:rsidRPr="00F1784C">
                <w:rPr>
                  <w:b/>
                  <w:spacing w:val="1"/>
                  <w:w w:val="105"/>
                  <w:sz w:val="13"/>
                </w:rPr>
                <w:t xml:space="preserve"> </w:t>
              </w:r>
              <w:r w:rsidRPr="00F1784C">
                <w:rPr>
                  <w:b/>
                  <w:sz w:val="13"/>
                  <w:u w:val="single" w:color="296494"/>
                </w:rPr>
                <w:t>transsilvanica</w:t>
              </w:r>
            </w:hyperlink>
          </w:p>
        </w:tc>
        <w:tc>
          <w:tcPr>
            <w:tcW w:w="367" w:type="dxa"/>
            <w:tcBorders>
              <w:top w:val="double" w:sz="2" w:space="0" w:color="CCCCCC"/>
              <w:left w:val="double" w:sz="2" w:space="0" w:color="CCCCCC"/>
              <w:bottom w:val="double" w:sz="2" w:space="0" w:color="CCCCCC"/>
              <w:right w:val="double" w:sz="2" w:space="0" w:color="CCCCCC"/>
            </w:tcBorders>
          </w:tcPr>
          <w:p w14:paraId="7333C5C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436971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D4F31A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231E8B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FBA25D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349EBF6"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5EE342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E548D4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CBC71B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462AD8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8A700A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9D12239"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E1A497E"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22CB8F0F"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763BEFF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471B570" w14:textId="77777777" w:rsidR="00E2458B" w:rsidRPr="00F1784C" w:rsidRDefault="00E2458B" w:rsidP="00581618">
            <w:pPr>
              <w:pStyle w:val="TableParagraph"/>
              <w:spacing w:before="49" w:line="249" w:lineRule="auto"/>
              <w:ind w:left="46" w:right="96"/>
              <w:rPr>
                <w:b/>
                <w:sz w:val="13"/>
              </w:rPr>
            </w:pPr>
            <w:hyperlink r:id="rId204">
              <w:r w:rsidRPr="00F1784C">
                <w:rPr>
                  <w:b/>
                  <w:sz w:val="13"/>
                  <w:u w:val="single" w:color="296494"/>
                </w:rPr>
                <w:t>Heracleum</w:t>
              </w:r>
              <w:r w:rsidRPr="00F1784C">
                <w:rPr>
                  <w:b/>
                  <w:spacing w:val="-42"/>
                  <w:sz w:val="13"/>
                </w:rPr>
                <w:t xml:space="preserve"> </w:t>
              </w:r>
              <w:r w:rsidRPr="00F1784C">
                <w:rPr>
                  <w:b/>
                  <w:w w:val="105"/>
                  <w:sz w:val="13"/>
                </w:rPr>
                <w:t>palmatum</w:t>
              </w:r>
            </w:hyperlink>
          </w:p>
        </w:tc>
        <w:tc>
          <w:tcPr>
            <w:tcW w:w="367" w:type="dxa"/>
            <w:tcBorders>
              <w:top w:val="double" w:sz="2" w:space="0" w:color="CCCCCC"/>
              <w:left w:val="double" w:sz="2" w:space="0" w:color="CCCCCC"/>
              <w:bottom w:val="double" w:sz="2" w:space="0" w:color="CCCCCC"/>
              <w:right w:val="double" w:sz="2" w:space="0" w:color="CCCCCC"/>
            </w:tcBorders>
          </w:tcPr>
          <w:p w14:paraId="494A7A4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942DC7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510FB8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78D4CC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2C6F14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52387E9"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F21E24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1F3194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61CD3D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AF8ABC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0E32A7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5E00485"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64BD6E46"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3182452F"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DA4F0D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BB76C79" w14:textId="77777777" w:rsidR="00E2458B" w:rsidRPr="00F1784C" w:rsidRDefault="00E2458B" w:rsidP="00581618">
            <w:pPr>
              <w:pStyle w:val="TableParagraph"/>
              <w:spacing w:before="37" w:line="249" w:lineRule="auto"/>
              <w:ind w:left="46" w:right="96"/>
              <w:rPr>
                <w:b/>
                <w:sz w:val="13"/>
              </w:rPr>
            </w:pPr>
            <w:hyperlink r:id="rId205">
              <w:r w:rsidRPr="00F1784C">
                <w:rPr>
                  <w:b/>
                  <w:sz w:val="13"/>
                  <w:u w:val="single" w:color="296494"/>
                </w:rPr>
                <w:t>Herminium</w:t>
              </w:r>
              <w:r w:rsidRPr="00F1784C">
                <w:rPr>
                  <w:b/>
                  <w:spacing w:val="-42"/>
                  <w:sz w:val="13"/>
                </w:rPr>
                <w:t xml:space="preserve"> </w:t>
              </w:r>
              <w:r w:rsidRPr="00F1784C">
                <w:rPr>
                  <w:b/>
                  <w:w w:val="105"/>
                  <w:sz w:val="13"/>
                  <w:u w:val="single" w:color="296494"/>
                </w:rPr>
                <w:t>monorchis</w:t>
              </w:r>
            </w:hyperlink>
          </w:p>
        </w:tc>
        <w:tc>
          <w:tcPr>
            <w:tcW w:w="367" w:type="dxa"/>
            <w:tcBorders>
              <w:top w:val="double" w:sz="2" w:space="0" w:color="CCCCCC"/>
              <w:left w:val="double" w:sz="2" w:space="0" w:color="CCCCCC"/>
              <w:bottom w:val="double" w:sz="2" w:space="0" w:color="CCCCCC"/>
              <w:right w:val="double" w:sz="2" w:space="0" w:color="CCCCCC"/>
            </w:tcBorders>
          </w:tcPr>
          <w:p w14:paraId="76C9432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2234B3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F08B75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C6F9B2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0A08A6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9EB4E37" w14:textId="77777777" w:rsidR="00E2458B" w:rsidRPr="00F1784C" w:rsidRDefault="00E2458B" w:rsidP="00581618">
            <w:pPr>
              <w:pStyle w:val="TableParagraph"/>
              <w:spacing w:before="85"/>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33246CE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773648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0E3DA1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031AE4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CF75CB8"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8ACB58C" w14:textId="77777777" w:rsidR="00E2458B" w:rsidRPr="00F1784C" w:rsidRDefault="00E2458B" w:rsidP="00581618">
            <w:pPr>
              <w:pStyle w:val="TableParagraph"/>
              <w:rPr>
                <w:rFonts w:ascii="Times New Roman"/>
                <w:sz w:val="14"/>
              </w:rPr>
            </w:pPr>
          </w:p>
        </w:tc>
      </w:tr>
      <w:tr w:rsidR="00E2458B" w:rsidRPr="00F1784C" w14:paraId="61425AA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523C6DBD"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734ADDB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A280767" w14:textId="77777777" w:rsidR="00E2458B" w:rsidRPr="00F1784C" w:rsidRDefault="00E2458B" w:rsidP="00581618">
            <w:pPr>
              <w:pStyle w:val="TableParagraph"/>
              <w:spacing w:before="62"/>
              <w:ind w:left="46"/>
              <w:rPr>
                <w:b/>
                <w:sz w:val="13"/>
              </w:rPr>
            </w:pPr>
            <w:hyperlink r:id="rId206">
              <w:r w:rsidRPr="00F1784C">
                <w:rPr>
                  <w:b/>
                  <w:w w:val="105"/>
                  <w:sz w:val="13"/>
                  <w:u w:val="single" w:color="296494"/>
                </w:rPr>
                <w:t>Hesperis</w:t>
              </w:r>
              <w:r w:rsidRPr="00F1784C">
                <w:rPr>
                  <w:b/>
                  <w:spacing w:val="-7"/>
                  <w:w w:val="105"/>
                  <w:sz w:val="13"/>
                  <w:u w:val="single" w:color="296494"/>
                </w:rPr>
                <w:t xml:space="preserve"> </w:t>
              </w:r>
              <w:r w:rsidRPr="00F1784C">
                <w:rPr>
                  <w:b/>
                  <w:w w:val="105"/>
                  <w:sz w:val="13"/>
                  <w:u w:val="single" w:color="296494"/>
                </w:rPr>
                <w:t>nivea</w:t>
              </w:r>
            </w:hyperlink>
          </w:p>
        </w:tc>
        <w:tc>
          <w:tcPr>
            <w:tcW w:w="367" w:type="dxa"/>
            <w:tcBorders>
              <w:top w:val="double" w:sz="2" w:space="0" w:color="CCCCCC"/>
              <w:left w:val="double" w:sz="2" w:space="0" w:color="CCCCCC"/>
              <w:bottom w:val="double" w:sz="2" w:space="0" w:color="CCCCCC"/>
              <w:right w:val="double" w:sz="2" w:space="0" w:color="CCCCCC"/>
            </w:tcBorders>
          </w:tcPr>
          <w:p w14:paraId="0CB0B92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2BB287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10C3247"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BF1879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BEA7AE1"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D78BBDE"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BCBFAF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B68460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A53421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71BA4D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A8F3A7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3C4000B"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77B0C36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499D468F"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1A8C02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1DF8635" w14:textId="77777777" w:rsidR="00E2458B" w:rsidRPr="00F1784C" w:rsidRDefault="00E2458B" w:rsidP="00581618">
            <w:pPr>
              <w:pStyle w:val="TableParagraph"/>
              <w:spacing w:before="49" w:line="249" w:lineRule="auto"/>
              <w:ind w:left="46" w:right="96"/>
              <w:rPr>
                <w:b/>
                <w:sz w:val="13"/>
              </w:rPr>
            </w:pPr>
            <w:hyperlink r:id="rId207">
              <w:r w:rsidRPr="00F1784C">
                <w:rPr>
                  <w:b/>
                  <w:w w:val="105"/>
                  <w:sz w:val="13"/>
                  <w:u w:val="single" w:color="296494"/>
                </w:rPr>
                <w:t>Hesperis</w:t>
              </w:r>
              <w:r w:rsidRPr="00F1784C">
                <w:rPr>
                  <w:b/>
                  <w:spacing w:val="1"/>
                  <w:w w:val="105"/>
                  <w:sz w:val="13"/>
                </w:rPr>
                <w:t xml:space="preserve"> </w:t>
              </w:r>
              <w:r w:rsidRPr="00F1784C">
                <w:rPr>
                  <w:b/>
                  <w:sz w:val="13"/>
                  <w:u w:val="single" w:color="296494"/>
                </w:rPr>
                <w:t>oblon</w:t>
              </w:r>
              <w:r w:rsidRPr="00F1784C">
                <w:rPr>
                  <w:b/>
                  <w:sz w:val="13"/>
                </w:rPr>
                <w:t>g</w:t>
              </w:r>
              <w:r w:rsidRPr="00F1784C">
                <w:rPr>
                  <w:b/>
                  <w:sz w:val="13"/>
                  <w:u w:val="single" w:color="296494"/>
                </w:rPr>
                <w:t>ifolia</w:t>
              </w:r>
            </w:hyperlink>
          </w:p>
        </w:tc>
        <w:tc>
          <w:tcPr>
            <w:tcW w:w="367" w:type="dxa"/>
            <w:tcBorders>
              <w:top w:val="double" w:sz="2" w:space="0" w:color="CCCCCC"/>
              <w:left w:val="double" w:sz="2" w:space="0" w:color="CCCCCC"/>
              <w:bottom w:val="double" w:sz="2" w:space="0" w:color="CCCCCC"/>
              <w:right w:val="double" w:sz="2" w:space="0" w:color="CCCCCC"/>
            </w:tcBorders>
          </w:tcPr>
          <w:p w14:paraId="672C7F6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11FD48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D29178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C78AA1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C227E4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253A45E"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DD5689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F1941E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702938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8E2CD5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FEBF23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9B74A79"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13D57827"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271"/>
        </w:trPr>
        <w:tc>
          <w:tcPr>
            <w:tcW w:w="760" w:type="dxa"/>
            <w:tcBorders>
              <w:top w:val="double" w:sz="2" w:space="0" w:color="CCCCCC"/>
              <w:left w:val="double" w:sz="2" w:space="0" w:color="CCCCCC"/>
              <w:bottom w:val="double" w:sz="2" w:space="0" w:color="CCCCCC"/>
              <w:right w:val="double" w:sz="2" w:space="0" w:color="CCCCCC"/>
            </w:tcBorders>
          </w:tcPr>
          <w:p w14:paraId="5345DA4E" w14:textId="77777777" w:rsidR="00E2458B" w:rsidRPr="00F1784C" w:rsidRDefault="00E2458B" w:rsidP="00581618">
            <w:pPr>
              <w:pStyle w:val="TableParagraph"/>
              <w:spacing w:before="22"/>
              <w:ind w:left="47"/>
              <w:rPr>
                <w:sz w:val="17"/>
              </w:rPr>
            </w:pPr>
            <w:r w:rsidRPr="00F1784C">
              <w:rPr>
                <w:w w:val="99"/>
                <w:sz w:val="17"/>
              </w:rPr>
              <w:t>A</w:t>
            </w:r>
          </w:p>
        </w:tc>
        <w:tc>
          <w:tcPr>
            <w:tcW w:w="709" w:type="dxa"/>
            <w:tcBorders>
              <w:top w:val="double" w:sz="2" w:space="0" w:color="CCCCCC"/>
              <w:left w:val="double" w:sz="2" w:space="0" w:color="CCCCCC"/>
              <w:bottom w:val="double" w:sz="2" w:space="0" w:color="CCCCCC"/>
              <w:right w:val="double" w:sz="2" w:space="0" w:color="CCCCCC"/>
            </w:tcBorders>
          </w:tcPr>
          <w:p w14:paraId="39D4B4AF" w14:textId="77777777" w:rsidR="00E2458B" w:rsidRPr="00F1784C" w:rsidRDefault="00E2458B" w:rsidP="00581618">
            <w:pPr>
              <w:pStyle w:val="TableParagraph"/>
              <w:spacing w:before="62"/>
              <w:ind w:left="48"/>
              <w:rPr>
                <w:b/>
                <w:sz w:val="13"/>
              </w:rPr>
            </w:pPr>
            <w:hyperlink r:id="rId208">
              <w:r w:rsidRPr="00F1784C">
                <w:rPr>
                  <w:b/>
                  <w:w w:val="105"/>
                  <w:sz w:val="13"/>
                  <w:u w:val="single" w:color="296494"/>
                </w:rPr>
                <w:t>1203</w:t>
              </w:r>
            </w:hyperlink>
          </w:p>
        </w:tc>
        <w:tc>
          <w:tcPr>
            <w:tcW w:w="1444" w:type="dxa"/>
            <w:tcBorders>
              <w:top w:val="double" w:sz="2" w:space="0" w:color="CCCCCC"/>
              <w:left w:val="double" w:sz="2" w:space="0" w:color="CCCCCC"/>
              <w:bottom w:val="double" w:sz="2" w:space="0" w:color="CCCCCC"/>
              <w:right w:val="double" w:sz="2" w:space="0" w:color="CCCCCC"/>
            </w:tcBorders>
          </w:tcPr>
          <w:p w14:paraId="302468F4" w14:textId="77777777" w:rsidR="00E2458B" w:rsidRPr="00F1784C" w:rsidRDefault="00E2458B" w:rsidP="00581618">
            <w:pPr>
              <w:pStyle w:val="TableParagraph"/>
              <w:spacing w:before="62"/>
              <w:ind w:left="46"/>
              <w:rPr>
                <w:b/>
                <w:sz w:val="13"/>
              </w:rPr>
            </w:pPr>
            <w:hyperlink r:id="rId209">
              <w:r w:rsidRPr="00F1784C">
                <w:rPr>
                  <w:b/>
                  <w:w w:val="105"/>
                  <w:sz w:val="13"/>
                  <w:u w:val="single" w:color="296494"/>
                </w:rPr>
                <w:t>Hyla</w:t>
              </w:r>
              <w:r w:rsidRPr="00F1784C">
                <w:rPr>
                  <w:b/>
                  <w:spacing w:val="-7"/>
                  <w:w w:val="105"/>
                  <w:sz w:val="13"/>
                  <w:u w:val="single" w:color="296494"/>
                </w:rPr>
                <w:t xml:space="preserve"> </w:t>
              </w:r>
              <w:r w:rsidRPr="00F1784C">
                <w:rPr>
                  <w:b/>
                  <w:w w:val="105"/>
                  <w:sz w:val="13"/>
                  <w:u w:val="single" w:color="296494"/>
                </w:rPr>
                <w:t>arborea</w:t>
              </w:r>
            </w:hyperlink>
          </w:p>
        </w:tc>
        <w:tc>
          <w:tcPr>
            <w:tcW w:w="367" w:type="dxa"/>
            <w:tcBorders>
              <w:top w:val="double" w:sz="2" w:space="0" w:color="CCCCCC"/>
              <w:left w:val="double" w:sz="2" w:space="0" w:color="CCCCCC"/>
              <w:bottom w:val="double" w:sz="2" w:space="0" w:color="CCCCCC"/>
              <w:right w:val="double" w:sz="2" w:space="0" w:color="CCCCCC"/>
            </w:tcBorders>
          </w:tcPr>
          <w:p w14:paraId="7FDB282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59FBC3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C03E98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D23140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5C3E93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7D5F3CA" w14:textId="77777777" w:rsidR="00E2458B" w:rsidRPr="00F1784C" w:rsidRDefault="00E2458B" w:rsidP="00581618">
            <w:pPr>
              <w:pStyle w:val="TableParagraph"/>
              <w:spacing w:before="22"/>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25F650F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58C0F1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92C6BA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82BC93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2D2A550" w14:textId="77777777" w:rsidR="00E2458B" w:rsidRPr="00F1784C" w:rsidRDefault="00E2458B" w:rsidP="00581618">
            <w:pPr>
              <w:pStyle w:val="TableParagraph"/>
              <w:spacing w:before="22"/>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61CA43D" w14:textId="77777777" w:rsidR="00E2458B" w:rsidRPr="00F1784C" w:rsidRDefault="00E2458B" w:rsidP="00581618">
            <w:pPr>
              <w:pStyle w:val="TableParagraph"/>
              <w:rPr>
                <w:rFonts w:ascii="Times New Roman"/>
                <w:sz w:val="14"/>
              </w:rPr>
            </w:pPr>
          </w:p>
        </w:tc>
      </w:tr>
      <w:tr w:rsidR="00E2458B" w:rsidRPr="00F1784C" w14:paraId="7EA2E7DC"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7F6F2849" w14:textId="77777777" w:rsidR="00E2458B" w:rsidRPr="00F1784C" w:rsidRDefault="00E2458B" w:rsidP="00581618">
            <w:pPr>
              <w:pStyle w:val="TableParagraph"/>
              <w:spacing w:before="98"/>
              <w:ind w:left="47"/>
              <w:rPr>
                <w:sz w:val="17"/>
              </w:rPr>
            </w:pPr>
            <w:r w:rsidRPr="00F1784C">
              <w:rPr>
                <w:w w:val="99"/>
                <w:sz w:val="17"/>
              </w:rPr>
              <w:t>I</w:t>
            </w:r>
          </w:p>
        </w:tc>
        <w:tc>
          <w:tcPr>
            <w:tcW w:w="709" w:type="dxa"/>
            <w:tcBorders>
              <w:top w:val="double" w:sz="2" w:space="0" w:color="CCCCCC"/>
              <w:left w:val="double" w:sz="2" w:space="0" w:color="CCCCCC"/>
              <w:bottom w:val="double" w:sz="2" w:space="0" w:color="CCCCCC"/>
              <w:right w:val="double" w:sz="2" w:space="0" w:color="CCCCCC"/>
            </w:tcBorders>
          </w:tcPr>
          <w:p w14:paraId="66697A98" w14:textId="77777777" w:rsidR="00E2458B" w:rsidRPr="00F1784C" w:rsidRDefault="00E2458B" w:rsidP="00581618">
            <w:pPr>
              <w:pStyle w:val="TableParagraph"/>
              <w:spacing w:before="125"/>
              <w:ind w:left="48"/>
              <w:rPr>
                <w:b/>
                <w:sz w:val="13"/>
              </w:rPr>
            </w:pPr>
            <w:hyperlink r:id="rId210">
              <w:r w:rsidRPr="00F1784C">
                <w:rPr>
                  <w:b/>
                  <w:w w:val="105"/>
                  <w:sz w:val="13"/>
                  <w:u w:val="single" w:color="296494"/>
                </w:rPr>
                <w:t>1052</w:t>
              </w:r>
            </w:hyperlink>
          </w:p>
        </w:tc>
        <w:tc>
          <w:tcPr>
            <w:tcW w:w="1444" w:type="dxa"/>
            <w:tcBorders>
              <w:top w:val="double" w:sz="2" w:space="0" w:color="CCCCCC"/>
              <w:left w:val="double" w:sz="2" w:space="0" w:color="CCCCCC"/>
              <w:bottom w:val="double" w:sz="2" w:space="0" w:color="CCCCCC"/>
              <w:right w:val="double" w:sz="2" w:space="0" w:color="CCCCCC"/>
            </w:tcBorders>
          </w:tcPr>
          <w:p w14:paraId="7790FFA5" w14:textId="77777777" w:rsidR="00E2458B" w:rsidRPr="00F1784C" w:rsidRDefault="00E2458B" w:rsidP="00581618">
            <w:pPr>
              <w:pStyle w:val="TableParagraph"/>
              <w:spacing w:before="49" w:line="249" w:lineRule="auto"/>
              <w:ind w:left="46" w:right="96"/>
              <w:rPr>
                <w:b/>
                <w:sz w:val="13"/>
              </w:rPr>
            </w:pPr>
            <w:hyperlink r:id="rId211">
              <w:r w:rsidRPr="00F1784C">
                <w:rPr>
                  <w:b/>
                  <w:sz w:val="13"/>
                  <w:u w:val="single" w:color="296494"/>
                </w:rPr>
                <w:t>Hypodryas</w:t>
              </w:r>
              <w:r w:rsidRPr="00F1784C">
                <w:rPr>
                  <w:b/>
                  <w:spacing w:val="-42"/>
                  <w:sz w:val="13"/>
                </w:rPr>
                <w:t xml:space="preserve"> </w:t>
              </w:r>
              <w:r w:rsidRPr="00F1784C">
                <w:rPr>
                  <w:b/>
                  <w:w w:val="105"/>
                  <w:sz w:val="13"/>
                  <w:u w:val="single" w:color="296494"/>
                </w:rPr>
                <w:t>maturna</w:t>
              </w:r>
            </w:hyperlink>
          </w:p>
        </w:tc>
        <w:tc>
          <w:tcPr>
            <w:tcW w:w="367" w:type="dxa"/>
            <w:tcBorders>
              <w:top w:val="double" w:sz="2" w:space="0" w:color="CCCCCC"/>
              <w:left w:val="double" w:sz="2" w:space="0" w:color="CCCCCC"/>
              <w:bottom w:val="double" w:sz="2" w:space="0" w:color="CCCCCC"/>
              <w:right w:val="double" w:sz="2" w:space="0" w:color="CCCCCC"/>
            </w:tcBorders>
          </w:tcPr>
          <w:p w14:paraId="10AC426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B7BF46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D5D14B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6EFF0B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DF2869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C21BD66"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56BBF8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19F973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27874B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2226D9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DD417C6"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3CA0C499" w14:textId="77777777" w:rsidR="00E2458B" w:rsidRPr="00F1784C" w:rsidRDefault="00E2458B" w:rsidP="00581618">
            <w:pPr>
              <w:pStyle w:val="TableParagraph"/>
              <w:rPr>
                <w:rFonts w:ascii="Times New Roman"/>
                <w:sz w:val="14"/>
              </w:rPr>
            </w:pPr>
          </w:p>
        </w:tc>
      </w:tr>
      <w:tr w:rsidR="00E2458B" w:rsidRPr="00F1784C" w14:paraId="58BDF875"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411"/>
        </w:trPr>
        <w:tc>
          <w:tcPr>
            <w:tcW w:w="760" w:type="dxa"/>
            <w:tcBorders>
              <w:top w:val="double" w:sz="2" w:space="0" w:color="CCCCCC"/>
              <w:left w:val="double" w:sz="2" w:space="0" w:color="CCCCCC"/>
              <w:bottom w:val="double" w:sz="2" w:space="0" w:color="CCCCCC"/>
              <w:right w:val="double" w:sz="2" w:space="0" w:color="CCCCCC"/>
            </w:tcBorders>
          </w:tcPr>
          <w:p w14:paraId="4AA5F1A9"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B34BB4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1019FA9" w14:textId="77777777" w:rsidR="00E2458B" w:rsidRPr="00F1784C" w:rsidRDefault="00E2458B" w:rsidP="00581618">
            <w:pPr>
              <w:pStyle w:val="TableParagraph"/>
              <w:spacing w:before="49" w:line="249" w:lineRule="auto"/>
              <w:ind w:left="46" w:right="96"/>
              <w:rPr>
                <w:b/>
                <w:sz w:val="13"/>
              </w:rPr>
            </w:pPr>
            <w:hyperlink r:id="rId212">
              <w:r w:rsidRPr="00F1784C">
                <w:rPr>
                  <w:b/>
                  <w:sz w:val="13"/>
                  <w:u w:val="single" w:color="296494"/>
                </w:rPr>
                <w:t>Jovibarba</w:t>
              </w:r>
              <w:r w:rsidRPr="00F1784C">
                <w:rPr>
                  <w:b/>
                  <w:spacing w:val="-42"/>
                  <w:sz w:val="13"/>
                </w:rPr>
                <w:t xml:space="preserve"> </w:t>
              </w:r>
              <w:r w:rsidRPr="00F1784C">
                <w:rPr>
                  <w:b/>
                  <w:w w:val="105"/>
                  <w:sz w:val="13"/>
                  <w:u w:val="single" w:color="296494"/>
                </w:rPr>
                <w:t>heuffelii</w:t>
              </w:r>
            </w:hyperlink>
          </w:p>
        </w:tc>
        <w:tc>
          <w:tcPr>
            <w:tcW w:w="367" w:type="dxa"/>
            <w:tcBorders>
              <w:top w:val="double" w:sz="2" w:space="0" w:color="CCCCCC"/>
              <w:left w:val="double" w:sz="2" w:space="0" w:color="CCCCCC"/>
              <w:bottom w:val="double" w:sz="2" w:space="0" w:color="CCCCCC"/>
              <w:right w:val="double" w:sz="2" w:space="0" w:color="CCCCCC"/>
            </w:tcBorders>
          </w:tcPr>
          <w:p w14:paraId="0656DC7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D54219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F9A44D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C50173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7987A4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F976D40"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F47155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50A12B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E7C5F6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464CE5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A4D4E1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2BA1B81"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F621A30"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8"/>
        </w:trPr>
        <w:tc>
          <w:tcPr>
            <w:tcW w:w="760" w:type="dxa"/>
            <w:tcBorders>
              <w:top w:val="double" w:sz="2" w:space="0" w:color="CCCCCC"/>
              <w:left w:val="double" w:sz="2" w:space="0" w:color="CCCCCC"/>
              <w:bottom w:val="double" w:sz="2" w:space="0" w:color="CCCCCC"/>
              <w:right w:val="double" w:sz="2" w:space="0" w:color="CCCCCC"/>
            </w:tcBorders>
          </w:tcPr>
          <w:p w14:paraId="0AF17D1E"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D59AEDA"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495E1ED" w14:textId="77777777" w:rsidR="00E2458B" w:rsidRPr="00F1784C" w:rsidRDefault="00E2458B" w:rsidP="00581618">
            <w:pPr>
              <w:pStyle w:val="TableParagraph"/>
              <w:spacing w:before="37"/>
              <w:ind w:left="46"/>
              <w:rPr>
                <w:b/>
                <w:sz w:val="13"/>
              </w:rPr>
            </w:pPr>
            <w:hyperlink r:id="rId213">
              <w:r w:rsidRPr="00F1784C">
                <w:rPr>
                  <w:b/>
                  <w:w w:val="105"/>
                  <w:sz w:val="13"/>
                  <w:u w:val="single" w:color="296494"/>
                </w:rPr>
                <w:t>Kobresia</w:t>
              </w:r>
            </w:hyperlink>
          </w:p>
          <w:p w14:paraId="2508F6F9" w14:textId="77777777" w:rsidR="00E2458B" w:rsidRPr="00F1784C" w:rsidRDefault="00E2458B" w:rsidP="00581618">
            <w:pPr>
              <w:pStyle w:val="TableParagraph"/>
              <w:spacing w:before="6"/>
              <w:ind w:left="46"/>
              <w:rPr>
                <w:b/>
                <w:sz w:val="13"/>
              </w:rPr>
            </w:pPr>
            <w:hyperlink r:id="rId214">
              <w:r w:rsidRPr="00F1784C">
                <w:rPr>
                  <w:b/>
                  <w:w w:val="105"/>
                  <w:sz w:val="13"/>
                  <w:u w:val="single" w:color="296494"/>
                </w:rPr>
                <w:t>myosuroides</w:t>
              </w:r>
            </w:hyperlink>
          </w:p>
        </w:tc>
        <w:tc>
          <w:tcPr>
            <w:tcW w:w="367" w:type="dxa"/>
            <w:tcBorders>
              <w:top w:val="double" w:sz="2" w:space="0" w:color="CCCCCC"/>
              <w:left w:val="double" w:sz="2" w:space="0" w:color="CCCCCC"/>
              <w:bottom w:val="double" w:sz="2" w:space="0" w:color="CCCCCC"/>
              <w:right w:val="double" w:sz="2" w:space="0" w:color="CCCCCC"/>
            </w:tcBorders>
          </w:tcPr>
          <w:p w14:paraId="63F778E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7E757C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11FE0F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F060B84"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5F4B22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7643F7E"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BE481C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853108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5ACBF3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F315E9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40712C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E69795F"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5E1C49B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94"/>
        </w:trPr>
        <w:tc>
          <w:tcPr>
            <w:tcW w:w="760" w:type="dxa"/>
            <w:tcBorders>
              <w:top w:val="double" w:sz="2" w:space="0" w:color="CCCCCC"/>
              <w:left w:val="double" w:sz="2" w:space="0" w:color="CCCCCC"/>
              <w:right w:val="double" w:sz="2" w:space="0" w:color="CCCCCC"/>
            </w:tcBorders>
          </w:tcPr>
          <w:p w14:paraId="319373C3"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right w:val="double" w:sz="2" w:space="0" w:color="CCCCCC"/>
            </w:tcBorders>
          </w:tcPr>
          <w:p w14:paraId="00CCCEE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right w:val="double" w:sz="2" w:space="0" w:color="CCCCCC"/>
            </w:tcBorders>
          </w:tcPr>
          <w:p w14:paraId="4C29CC81" w14:textId="77777777" w:rsidR="00E2458B" w:rsidRPr="00F1784C" w:rsidRDefault="00E2458B" w:rsidP="00581618">
            <w:pPr>
              <w:pStyle w:val="TableParagraph"/>
              <w:spacing w:before="47" w:line="160" w:lineRule="atLeast"/>
              <w:ind w:left="46" w:right="96"/>
              <w:rPr>
                <w:b/>
                <w:sz w:val="13"/>
              </w:rPr>
            </w:pPr>
            <w:hyperlink r:id="rId215">
              <w:r w:rsidRPr="00F1784C">
                <w:rPr>
                  <w:b/>
                  <w:w w:val="105"/>
                  <w:sz w:val="13"/>
                  <w:u w:val="single" w:color="296494"/>
                </w:rPr>
                <w:t>Koeleria</w:t>
              </w:r>
              <w:r w:rsidRPr="00F1784C">
                <w:rPr>
                  <w:b/>
                  <w:spacing w:val="1"/>
                  <w:w w:val="105"/>
                  <w:sz w:val="13"/>
                </w:rPr>
                <w:t xml:space="preserve"> </w:t>
              </w:r>
              <w:r w:rsidRPr="00F1784C">
                <w:rPr>
                  <w:b/>
                  <w:sz w:val="13"/>
                  <w:u w:val="single" w:color="296494"/>
                </w:rPr>
                <w:t>macrantha</w:t>
              </w:r>
            </w:hyperlink>
          </w:p>
        </w:tc>
        <w:tc>
          <w:tcPr>
            <w:tcW w:w="367" w:type="dxa"/>
            <w:tcBorders>
              <w:top w:val="double" w:sz="2" w:space="0" w:color="CCCCCC"/>
              <w:left w:val="double" w:sz="2" w:space="0" w:color="CCCCCC"/>
              <w:right w:val="double" w:sz="2" w:space="0" w:color="CCCCCC"/>
            </w:tcBorders>
          </w:tcPr>
          <w:p w14:paraId="7A975C3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right w:val="double" w:sz="2" w:space="0" w:color="CCCCCC"/>
            </w:tcBorders>
          </w:tcPr>
          <w:p w14:paraId="1BBA5A4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right w:val="double" w:sz="2" w:space="0" w:color="CCCCCC"/>
            </w:tcBorders>
          </w:tcPr>
          <w:p w14:paraId="5725AEE7"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right w:val="double" w:sz="2" w:space="0" w:color="CCCCCC"/>
            </w:tcBorders>
          </w:tcPr>
          <w:p w14:paraId="5BB3C9B4"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right w:val="double" w:sz="2" w:space="0" w:color="CCCCCC"/>
            </w:tcBorders>
          </w:tcPr>
          <w:p w14:paraId="1B4DECE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right w:val="double" w:sz="2" w:space="0" w:color="CCCCCC"/>
            </w:tcBorders>
          </w:tcPr>
          <w:p w14:paraId="17867D6A" w14:textId="77777777" w:rsidR="00E2458B" w:rsidRPr="00F1784C" w:rsidRDefault="00E2458B" w:rsidP="00581618">
            <w:pPr>
              <w:pStyle w:val="TableParagraph"/>
              <w:spacing w:before="98"/>
              <w:ind w:left="46"/>
              <w:rPr>
                <w:sz w:val="17"/>
              </w:rPr>
            </w:pPr>
            <w:r w:rsidRPr="00F1784C">
              <w:rPr>
                <w:w w:val="99"/>
                <w:sz w:val="17"/>
              </w:rPr>
              <w:t>C</w:t>
            </w:r>
          </w:p>
        </w:tc>
        <w:tc>
          <w:tcPr>
            <w:tcW w:w="506" w:type="dxa"/>
            <w:tcBorders>
              <w:top w:val="double" w:sz="2" w:space="0" w:color="CCCCCC"/>
              <w:left w:val="double" w:sz="2" w:space="0" w:color="CCCCCC"/>
              <w:right w:val="double" w:sz="2" w:space="0" w:color="CCCCCC"/>
            </w:tcBorders>
          </w:tcPr>
          <w:p w14:paraId="1D860C06"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right w:val="double" w:sz="2" w:space="0" w:color="CCCCCC"/>
            </w:tcBorders>
          </w:tcPr>
          <w:p w14:paraId="3A8804B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0F29C5B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509299C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232340A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1A738E06"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4734F1BB" w14:textId="77777777" w:rsidTr="00581618">
        <w:tblPrEx>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PrEx>
        <w:trPr>
          <w:trHeight w:val="379"/>
        </w:trPr>
        <w:tc>
          <w:tcPr>
            <w:tcW w:w="9060" w:type="dxa"/>
            <w:gridSpan w:val="15"/>
            <w:tcBorders>
              <w:bottom w:val="nil"/>
            </w:tcBorders>
          </w:tcPr>
          <w:p w14:paraId="7E4564B2" w14:textId="77777777" w:rsidR="00E2458B" w:rsidRPr="00F1784C" w:rsidRDefault="00E2458B" w:rsidP="00581618">
            <w:pPr>
              <w:pStyle w:val="TableParagraph"/>
              <w:rPr>
                <w:rFonts w:ascii="Times New Roman"/>
                <w:sz w:val="14"/>
              </w:rPr>
            </w:pPr>
          </w:p>
        </w:tc>
      </w:tr>
    </w:tbl>
    <w:p w14:paraId="43D27087" w14:textId="77777777" w:rsidR="00E2458B" w:rsidRDefault="00E2458B" w:rsidP="002215F4">
      <w:pPr>
        <w:widowControl/>
        <w:autoSpaceDE/>
        <w:autoSpaceDN/>
        <w:rPr>
          <w:rFonts w:ascii="Arial" w:eastAsia="Arial" w:hAnsi="Arial" w:cs="Arial"/>
          <w:i/>
          <w:color w:val="EE0000"/>
          <w:position w:val="-1"/>
          <w:sz w:val="24"/>
          <w:szCs w:val="24"/>
          <w:lang w:eastAsia="en-GB"/>
        </w:rPr>
      </w:pPr>
    </w:p>
    <w:p w14:paraId="278E03F3" w14:textId="77777777" w:rsidR="00E2458B" w:rsidRDefault="00E2458B" w:rsidP="00E2458B">
      <w:pPr>
        <w:pStyle w:val="Corptext"/>
        <w:spacing w:before="38" w:line="235" w:lineRule="auto"/>
      </w:pPr>
    </w:p>
    <w:p w14:paraId="0489616B" w14:textId="77777777" w:rsidR="00682589" w:rsidRDefault="00682589" w:rsidP="00E2458B">
      <w:pPr>
        <w:pStyle w:val="Corptext"/>
        <w:spacing w:before="38" w:line="235" w:lineRule="auto"/>
      </w:pPr>
    </w:p>
    <w:p w14:paraId="117FB8F1" w14:textId="77777777" w:rsidR="00682589" w:rsidRDefault="00682589" w:rsidP="00E2458B">
      <w:pPr>
        <w:pStyle w:val="Corptext"/>
        <w:spacing w:before="38" w:line="235" w:lineRule="auto"/>
      </w:pPr>
    </w:p>
    <w:p w14:paraId="0C08F68B" w14:textId="77777777" w:rsidR="00682589" w:rsidRPr="00F1784C" w:rsidRDefault="00682589" w:rsidP="00E2458B">
      <w:pPr>
        <w:pStyle w:val="Corptext"/>
        <w:spacing w:before="38" w:line="235" w:lineRule="auto"/>
      </w:pPr>
    </w:p>
    <w:tbl>
      <w:tblPr>
        <w:tblW w:w="0" w:type="auto"/>
        <w:tblInd w:w="-15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760"/>
        <w:gridCol w:w="709"/>
        <w:gridCol w:w="1444"/>
        <w:gridCol w:w="367"/>
        <w:gridCol w:w="456"/>
        <w:gridCol w:w="671"/>
        <w:gridCol w:w="696"/>
        <w:gridCol w:w="582"/>
        <w:gridCol w:w="962"/>
        <w:gridCol w:w="506"/>
        <w:gridCol w:w="417"/>
        <w:gridCol w:w="379"/>
        <w:gridCol w:w="366"/>
        <w:gridCol w:w="366"/>
        <w:gridCol w:w="379"/>
      </w:tblGrid>
      <w:tr w:rsidR="00E2458B" w:rsidRPr="00F1784C" w14:paraId="7548F059" w14:textId="77777777" w:rsidTr="00581618">
        <w:trPr>
          <w:trHeight w:val="648"/>
        </w:trPr>
        <w:tc>
          <w:tcPr>
            <w:tcW w:w="3736" w:type="dxa"/>
            <w:gridSpan w:val="5"/>
            <w:tcBorders>
              <w:bottom w:val="double" w:sz="2" w:space="0" w:color="CCCCCC"/>
              <w:right w:val="double" w:sz="2" w:space="0" w:color="CCCCCC"/>
            </w:tcBorders>
          </w:tcPr>
          <w:p w14:paraId="0E3A44CB" w14:textId="77777777" w:rsidR="00E2458B" w:rsidRPr="00F1784C" w:rsidRDefault="00E2458B" w:rsidP="00581618">
            <w:pPr>
              <w:pStyle w:val="TableParagraph"/>
              <w:spacing w:before="3"/>
              <w:rPr>
                <w:b/>
                <w:sz w:val="21"/>
              </w:rPr>
            </w:pPr>
          </w:p>
          <w:p w14:paraId="6C6DC61B" w14:textId="77777777" w:rsidR="00E2458B" w:rsidRPr="00F1784C" w:rsidRDefault="00E2458B" w:rsidP="00581618">
            <w:pPr>
              <w:pStyle w:val="TableParagraph"/>
              <w:ind w:left="95"/>
              <w:rPr>
                <w:b/>
                <w:sz w:val="17"/>
              </w:rPr>
            </w:pPr>
            <w:r w:rsidRPr="00F1784C">
              <w:rPr>
                <w:b/>
                <w:sz w:val="17"/>
              </w:rPr>
              <w:t>Species</w:t>
            </w:r>
          </w:p>
        </w:tc>
        <w:tc>
          <w:tcPr>
            <w:tcW w:w="2911" w:type="dxa"/>
            <w:gridSpan w:val="4"/>
            <w:tcBorders>
              <w:left w:val="double" w:sz="2" w:space="0" w:color="CCCCCC"/>
              <w:bottom w:val="double" w:sz="2" w:space="0" w:color="CCCCCC"/>
              <w:right w:val="double" w:sz="2" w:space="0" w:color="CCCCCC"/>
            </w:tcBorders>
          </w:tcPr>
          <w:p w14:paraId="4A55FA03" w14:textId="77777777" w:rsidR="00E2458B" w:rsidRPr="00F1784C" w:rsidRDefault="00E2458B" w:rsidP="00581618">
            <w:pPr>
              <w:pStyle w:val="TableParagraph"/>
              <w:spacing w:before="3"/>
              <w:rPr>
                <w:b/>
                <w:sz w:val="21"/>
              </w:rPr>
            </w:pPr>
          </w:p>
          <w:p w14:paraId="5F6516D6" w14:textId="77777777" w:rsidR="00E2458B" w:rsidRPr="00F1784C" w:rsidRDefault="00E2458B" w:rsidP="00581618">
            <w:pPr>
              <w:pStyle w:val="TableParagraph"/>
              <w:ind w:left="78"/>
              <w:rPr>
                <w:b/>
                <w:sz w:val="17"/>
              </w:rPr>
            </w:pPr>
            <w:r w:rsidRPr="00F1784C">
              <w:rPr>
                <w:b/>
                <w:sz w:val="17"/>
              </w:rPr>
              <w:t>Population</w:t>
            </w:r>
            <w:r w:rsidRPr="00F1784C">
              <w:rPr>
                <w:b/>
                <w:spacing w:val="-4"/>
                <w:sz w:val="17"/>
              </w:rPr>
              <w:t xml:space="preserve"> </w:t>
            </w:r>
            <w:r w:rsidRPr="00F1784C">
              <w:rPr>
                <w:b/>
                <w:sz w:val="17"/>
              </w:rPr>
              <w:t>in</w:t>
            </w:r>
            <w:r w:rsidRPr="00F1784C">
              <w:rPr>
                <w:b/>
                <w:spacing w:val="-4"/>
                <w:sz w:val="17"/>
              </w:rPr>
              <w:t xml:space="preserve"> </w:t>
            </w:r>
            <w:r w:rsidRPr="00F1784C">
              <w:rPr>
                <w:b/>
                <w:sz w:val="17"/>
              </w:rPr>
              <w:t>the</w:t>
            </w:r>
            <w:r w:rsidRPr="00F1784C">
              <w:rPr>
                <w:b/>
                <w:spacing w:val="-4"/>
                <w:sz w:val="17"/>
              </w:rPr>
              <w:t xml:space="preserve"> </w:t>
            </w:r>
            <w:r w:rsidRPr="00F1784C">
              <w:rPr>
                <w:b/>
                <w:sz w:val="17"/>
              </w:rPr>
              <w:t>site</w:t>
            </w:r>
          </w:p>
        </w:tc>
        <w:tc>
          <w:tcPr>
            <w:tcW w:w="2413" w:type="dxa"/>
            <w:gridSpan w:val="6"/>
            <w:tcBorders>
              <w:left w:val="double" w:sz="2" w:space="0" w:color="CCCCCC"/>
              <w:bottom w:val="double" w:sz="2" w:space="0" w:color="CCCCCC"/>
            </w:tcBorders>
          </w:tcPr>
          <w:p w14:paraId="4429F01A" w14:textId="77777777" w:rsidR="00E2458B" w:rsidRPr="00F1784C" w:rsidRDefault="00E2458B" w:rsidP="00581618">
            <w:pPr>
              <w:pStyle w:val="TableParagraph"/>
              <w:spacing w:before="3"/>
              <w:rPr>
                <w:b/>
                <w:sz w:val="21"/>
              </w:rPr>
            </w:pPr>
          </w:p>
          <w:p w14:paraId="17ECDF8D" w14:textId="77777777" w:rsidR="00E2458B" w:rsidRPr="00F1784C" w:rsidRDefault="00E2458B" w:rsidP="00581618">
            <w:pPr>
              <w:pStyle w:val="TableParagraph"/>
              <w:ind w:left="86"/>
              <w:rPr>
                <w:b/>
                <w:sz w:val="17"/>
              </w:rPr>
            </w:pPr>
            <w:r w:rsidRPr="00F1784C">
              <w:rPr>
                <w:b/>
                <w:sz w:val="17"/>
              </w:rPr>
              <w:t>Motivation</w:t>
            </w:r>
          </w:p>
        </w:tc>
      </w:tr>
      <w:tr w:rsidR="00E2458B" w:rsidRPr="00F1784C" w14:paraId="11AF673C" w14:textId="77777777" w:rsidTr="00581618">
        <w:trPr>
          <w:trHeight w:val="537"/>
        </w:trPr>
        <w:tc>
          <w:tcPr>
            <w:tcW w:w="760" w:type="dxa"/>
            <w:tcBorders>
              <w:top w:val="double" w:sz="2" w:space="0" w:color="CCCCCC"/>
              <w:bottom w:val="double" w:sz="2" w:space="0" w:color="CCCCCC"/>
              <w:right w:val="double" w:sz="2" w:space="0" w:color="CCCCCC"/>
            </w:tcBorders>
          </w:tcPr>
          <w:p w14:paraId="0A397528" w14:textId="77777777" w:rsidR="00E2458B" w:rsidRPr="00F1784C" w:rsidRDefault="00E2458B" w:rsidP="00581618">
            <w:pPr>
              <w:pStyle w:val="TableParagraph"/>
              <w:spacing w:before="161"/>
              <w:ind w:left="95"/>
              <w:rPr>
                <w:b/>
                <w:sz w:val="17"/>
              </w:rPr>
            </w:pPr>
            <w:r w:rsidRPr="00F1784C">
              <w:rPr>
                <w:b/>
                <w:sz w:val="17"/>
              </w:rPr>
              <w:t>Group</w:t>
            </w:r>
          </w:p>
        </w:tc>
        <w:tc>
          <w:tcPr>
            <w:tcW w:w="709" w:type="dxa"/>
            <w:tcBorders>
              <w:top w:val="double" w:sz="2" w:space="0" w:color="CCCCCC"/>
              <w:left w:val="double" w:sz="2" w:space="0" w:color="CCCCCC"/>
              <w:bottom w:val="double" w:sz="2" w:space="0" w:color="CCCCCC"/>
              <w:right w:val="double" w:sz="2" w:space="0" w:color="CCCCCC"/>
            </w:tcBorders>
          </w:tcPr>
          <w:p w14:paraId="59502585" w14:textId="77777777" w:rsidR="00E2458B" w:rsidRPr="00F1784C" w:rsidRDefault="00E2458B" w:rsidP="00581618">
            <w:pPr>
              <w:pStyle w:val="TableParagraph"/>
              <w:spacing w:before="161"/>
              <w:ind w:left="82"/>
              <w:rPr>
                <w:b/>
                <w:sz w:val="17"/>
              </w:rPr>
            </w:pPr>
            <w:r w:rsidRPr="00F1784C">
              <w:rPr>
                <w:b/>
                <w:sz w:val="17"/>
              </w:rPr>
              <w:t>CODE</w:t>
            </w:r>
          </w:p>
        </w:tc>
        <w:tc>
          <w:tcPr>
            <w:tcW w:w="1444" w:type="dxa"/>
            <w:tcBorders>
              <w:top w:val="double" w:sz="2" w:space="0" w:color="CCCCCC"/>
              <w:left w:val="double" w:sz="2" w:space="0" w:color="CCCCCC"/>
              <w:bottom w:val="double" w:sz="2" w:space="0" w:color="CCCCCC"/>
              <w:right w:val="double" w:sz="2" w:space="0" w:color="CCCCCC"/>
            </w:tcBorders>
          </w:tcPr>
          <w:p w14:paraId="72BC3CAD" w14:textId="77777777" w:rsidR="00E2458B" w:rsidRPr="00F1784C" w:rsidRDefault="00E2458B" w:rsidP="00581618">
            <w:pPr>
              <w:pStyle w:val="TableParagraph"/>
              <w:spacing w:before="63" w:line="235" w:lineRule="auto"/>
              <w:ind w:left="80" w:right="96"/>
              <w:rPr>
                <w:b/>
                <w:sz w:val="17"/>
              </w:rPr>
            </w:pPr>
            <w:r w:rsidRPr="00F1784C">
              <w:rPr>
                <w:b/>
                <w:w w:val="95"/>
                <w:sz w:val="17"/>
              </w:rPr>
              <w:t>Scientific</w:t>
            </w:r>
            <w:r w:rsidRPr="00F1784C">
              <w:rPr>
                <w:b/>
                <w:spacing w:val="-53"/>
                <w:w w:val="95"/>
                <w:sz w:val="17"/>
              </w:rPr>
              <w:t xml:space="preserve"> </w:t>
            </w:r>
            <w:r w:rsidRPr="00F1784C">
              <w:rPr>
                <w:b/>
                <w:sz w:val="17"/>
              </w:rPr>
              <w:t>Name</w:t>
            </w:r>
          </w:p>
        </w:tc>
        <w:tc>
          <w:tcPr>
            <w:tcW w:w="367" w:type="dxa"/>
            <w:tcBorders>
              <w:top w:val="double" w:sz="2" w:space="0" w:color="CCCCCC"/>
              <w:left w:val="double" w:sz="2" w:space="0" w:color="CCCCCC"/>
              <w:bottom w:val="double" w:sz="2" w:space="0" w:color="CCCCCC"/>
              <w:right w:val="double" w:sz="2" w:space="0" w:color="CCCCCC"/>
            </w:tcBorders>
          </w:tcPr>
          <w:p w14:paraId="3A709F20" w14:textId="77777777" w:rsidR="00E2458B" w:rsidRPr="00F1784C" w:rsidRDefault="00E2458B" w:rsidP="00581618">
            <w:pPr>
              <w:pStyle w:val="TableParagraph"/>
              <w:spacing w:before="161"/>
              <w:ind w:left="78"/>
              <w:rPr>
                <w:b/>
                <w:sz w:val="17"/>
              </w:rPr>
            </w:pPr>
            <w:r w:rsidRPr="00F1784C">
              <w:rPr>
                <w:b/>
                <w:w w:val="99"/>
                <w:sz w:val="17"/>
              </w:rPr>
              <w:t>S</w:t>
            </w:r>
          </w:p>
        </w:tc>
        <w:tc>
          <w:tcPr>
            <w:tcW w:w="456" w:type="dxa"/>
            <w:tcBorders>
              <w:top w:val="double" w:sz="2" w:space="0" w:color="CCCCCC"/>
              <w:left w:val="double" w:sz="2" w:space="0" w:color="CCCCCC"/>
              <w:bottom w:val="double" w:sz="2" w:space="0" w:color="CCCCCC"/>
              <w:right w:val="double" w:sz="2" w:space="0" w:color="CCCCCC"/>
            </w:tcBorders>
          </w:tcPr>
          <w:p w14:paraId="0D956638" w14:textId="77777777" w:rsidR="00E2458B" w:rsidRPr="00F1784C" w:rsidRDefault="00E2458B" w:rsidP="00581618">
            <w:pPr>
              <w:pStyle w:val="TableParagraph"/>
              <w:spacing w:before="161"/>
              <w:ind w:left="79"/>
              <w:rPr>
                <w:b/>
                <w:sz w:val="17"/>
              </w:rPr>
            </w:pPr>
            <w:r w:rsidRPr="00F1784C">
              <w:rPr>
                <w:b/>
                <w:sz w:val="17"/>
              </w:rPr>
              <w:t>NP</w:t>
            </w:r>
          </w:p>
        </w:tc>
        <w:tc>
          <w:tcPr>
            <w:tcW w:w="1367" w:type="dxa"/>
            <w:gridSpan w:val="2"/>
            <w:tcBorders>
              <w:top w:val="double" w:sz="2" w:space="0" w:color="CCCCCC"/>
              <w:left w:val="double" w:sz="2" w:space="0" w:color="CCCCCC"/>
              <w:bottom w:val="double" w:sz="2" w:space="0" w:color="CCCCCC"/>
              <w:right w:val="double" w:sz="2" w:space="0" w:color="CCCCCC"/>
            </w:tcBorders>
          </w:tcPr>
          <w:p w14:paraId="377F32C8" w14:textId="77777777" w:rsidR="00E2458B" w:rsidRPr="00F1784C" w:rsidRDefault="00E2458B" w:rsidP="00581618">
            <w:pPr>
              <w:pStyle w:val="TableParagraph"/>
              <w:spacing w:before="161"/>
              <w:ind w:left="78"/>
              <w:rPr>
                <w:b/>
                <w:sz w:val="17"/>
              </w:rPr>
            </w:pPr>
            <w:r w:rsidRPr="00F1784C">
              <w:rPr>
                <w:b/>
                <w:sz w:val="17"/>
              </w:rPr>
              <w:t>Size</w:t>
            </w:r>
          </w:p>
        </w:tc>
        <w:tc>
          <w:tcPr>
            <w:tcW w:w="582" w:type="dxa"/>
            <w:tcBorders>
              <w:top w:val="double" w:sz="2" w:space="0" w:color="CCCCCC"/>
              <w:left w:val="double" w:sz="2" w:space="0" w:color="CCCCCC"/>
              <w:bottom w:val="double" w:sz="2" w:space="0" w:color="CCCCCC"/>
              <w:right w:val="double" w:sz="2" w:space="0" w:color="CCCCCC"/>
            </w:tcBorders>
          </w:tcPr>
          <w:p w14:paraId="25CC0497" w14:textId="77777777" w:rsidR="00E2458B" w:rsidRPr="00F1784C" w:rsidRDefault="00E2458B" w:rsidP="00581618">
            <w:pPr>
              <w:pStyle w:val="TableParagraph"/>
              <w:spacing w:before="161"/>
              <w:ind w:left="84"/>
              <w:rPr>
                <w:b/>
                <w:sz w:val="17"/>
              </w:rPr>
            </w:pPr>
            <w:r w:rsidRPr="00F1784C">
              <w:rPr>
                <w:b/>
                <w:sz w:val="17"/>
              </w:rPr>
              <w:t>Unit</w:t>
            </w:r>
          </w:p>
        </w:tc>
        <w:tc>
          <w:tcPr>
            <w:tcW w:w="962" w:type="dxa"/>
            <w:tcBorders>
              <w:top w:val="double" w:sz="2" w:space="0" w:color="CCCCCC"/>
              <w:left w:val="double" w:sz="2" w:space="0" w:color="CCCCCC"/>
              <w:bottom w:val="double" w:sz="2" w:space="0" w:color="CCCCCC"/>
              <w:right w:val="double" w:sz="2" w:space="0" w:color="CCCCCC"/>
            </w:tcBorders>
          </w:tcPr>
          <w:p w14:paraId="1ED8D7D8" w14:textId="77777777" w:rsidR="00E2458B" w:rsidRPr="00F1784C" w:rsidRDefault="00E2458B" w:rsidP="00581618">
            <w:pPr>
              <w:pStyle w:val="TableParagraph"/>
              <w:spacing w:before="161"/>
              <w:ind w:left="80"/>
              <w:rPr>
                <w:b/>
                <w:sz w:val="17"/>
              </w:rPr>
            </w:pPr>
            <w:r w:rsidRPr="00F1784C">
              <w:rPr>
                <w:b/>
                <w:sz w:val="17"/>
              </w:rPr>
              <w:t>Cat.</w:t>
            </w:r>
          </w:p>
        </w:tc>
        <w:tc>
          <w:tcPr>
            <w:tcW w:w="923" w:type="dxa"/>
            <w:gridSpan w:val="2"/>
            <w:tcBorders>
              <w:top w:val="double" w:sz="2" w:space="0" w:color="CCCCCC"/>
              <w:left w:val="double" w:sz="2" w:space="0" w:color="CCCCCC"/>
              <w:bottom w:val="double" w:sz="2" w:space="0" w:color="CCCCCC"/>
              <w:right w:val="double" w:sz="2" w:space="0" w:color="CCCCCC"/>
            </w:tcBorders>
          </w:tcPr>
          <w:p w14:paraId="7FDD3BC7" w14:textId="77777777" w:rsidR="00E2458B" w:rsidRPr="00F1784C" w:rsidRDefault="00E2458B" w:rsidP="00581618">
            <w:pPr>
              <w:pStyle w:val="TableParagraph"/>
              <w:spacing w:before="63" w:line="235" w:lineRule="auto"/>
              <w:ind w:left="86"/>
              <w:rPr>
                <w:b/>
                <w:sz w:val="17"/>
              </w:rPr>
            </w:pPr>
            <w:r w:rsidRPr="00F1784C">
              <w:rPr>
                <w:b/>
                <w:w w:val="95"/>
                <w:sz w:val="17"/>
              </w:rPr>
              <w:t>Species</w:t>
            </w:r>
            <w:r w:rsidRPr="00F1784C">
              <w:rPr>
                <w:b/>
                <w:spacing w:val="-53"/>
                <w:w w:val="95"/>
                <w:sz w:val="17"/>
              </w:rPr>
              <w:t xml:space="preserve"> </w:t>
            </w:r>
            <w:r w:rsidRPr="00F1784C">
              <w:rPr>
                <w:b/>
                <w:sz w:val="17"/>
              </w:rPr>
              <w:t>Annex</w:t>
            </w:r>
          </w:p>
        </w:tc>
        <w:tc>
          <w:tcPr>
            <w:tcW w:w="1490" w:type="dxa"/>
            <w:gridSpan w:val="4"/>
            <w:tcBorders>
              <w:top w:val="double" w:sz="2" w:space="0" w:color="CCCCCC"/>
              <w:left w:val="double" w:sz="2" w:space="0" w:color="CCCCCC"/>
              <w:bottom w:val="double" w:sz="2" w:space="0" w:color="CCCCCC"/>
            </w:tcBorders>
          </w:tcPr>
          <w:p w14:paraId="654B37FA" w14:textId="77777777" w:rsidR="00E2458B" w:rsidRPr="00F1784C" w:rsidRDefault="00E2458B" w:rsidP="00581618">
            <w:pPr>
              <w:pStyle w:val="TableParagraph"/>
              <w:spacing w:before="63" w:line="235" w:lineRule="auto"/>
              <w:ind w:left="90"/>
              <w:rPr>
                <w:b/>
                <w:sz w:val="17"/>
              </w:rPr>
            </w:pPr>
            <w:r w:rsidRPr="00F1784C">
              <w:rPr>
                <w:b/>
                <w:sz w:val="17"/>
              </w:rPr>
              <w:t>Other</w:t>
            </w:r>
            <w:r w:rsidRPr="00F1784C">
              <w:rPr>
                <w:b/>
                <w:spacing w:val="1"/>
                <w:sz w:val="17"/>
              </w:rPr>
              <w:t xml:space="preserve"> </w:t>
            </w:r>
            <w:r w:rsidRPr="00F1784C">
              <w:rPr>
                <w:b/>
                <w:w w:val="95"/>
                <w:sz w:val="17"/>
              </w:rPr>
              <w:t>categories</w:t>
            </w:r>
          </w:p>
        </w:tc>
      </w:tr>
      <w:tr w:rsidR="00E2458B" w:rsidRPr="00F1784C" w14:paraId="69C1766F" w14:textId="77777777" w:rsidTr="00581618">
        <w:trPr>
          <w:trHeight w:val="347"/>
        </w:trPr>
        <w:tc>
          <w:tcPr>
            <w:tcW w:w="760" w:type="dxa"/>
            <w:tcBorders>
              <w:top w:val="double" w:sz="2" w:space="0" w:color="CCCCCC"/>
              <w:bottom w:val="double" w:sz="2" w:space="0" w:color="CCCCCC"/>
              <w:right w:val="double" w:sz="2" w:space="0" w:color="CCCCCC"/>
            </w:tcBorders>
          </w:tcPr>
          <w:p w14:paraId="1118347A"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68A1F15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7B40885" w14:textId="77777777" w:rsidR="00E2458B" w:rsidRPr="00F1784C" w:rsidRDefault="00E2458B" w:rsidP="00581618">
            <w:pPr>
              <w:pStyle w:val="TableParagraph"/>
              <w:rPr>
                <w:rFonts w:ascii="Times New Roman"/>
                <w:sz w:val="14"/>
              </w:rPr>
            </w:pPr>
          </w:p>
        </w:tc>
        <w:tc>
          <w:tcPr>
            <w:tcW w:w="367" w:type="dxa"/>
            <w:tcBorders>
              <w:top w:val="double" w:sz="2" w:space="0" w:color="CCCCCC"/>
              <w:left w:val="double" w:sz="2" w:space="0" w:color="CCCCCC"/>
              <w:bottom w:val="double" w:sz="2" w:space="0" w:color="CCCCCC"/>
              <w:right w:val="double" w:sz="2" w:space="0" w:color="CCCCCC"/>
            </w:tcBorders>
          </w:tcPr>
          <w:p w14:paraId="40B7AA7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1134A0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C0BF497" w14:textId="77777777" w:rsidR="00E2458B" w:rsidRPr="00F1784C" w:rsidRDefault="00E2458B" w:rsidP="00581618">
            <w:pPr>
              <w:pStyle w:val="TableParagraph"/>
              <w:spacing w:before="72"/>
              <w:ind w:left="78"/>
              <w:rPr>
                <w:b/>
                <w:sz w:val="17"/>
              </w:rPr>
            </w:pPr>
            <w:r w:rsidRPr="00F1784C">
              <w:rPr>
                <w:b/>
                <w:sz w:val="17"/>
              </w:rPr>
              <w:t>Min</w:t>
            </w:r>
          </w:p>
        </w:tc>
        <w:tc>
          <w:tcPr>
            <w:tcW w:w="696" w:type="dxa"/>
            <w:tcBorders>
              <w:top w:val="double" w:sz="2" w:space="0" w:color="CCCCCC"/>
              <w:left w:val="double" w:sz="2" w:space="0" w:color="CCCCCC"/>
              <w:bottom w:val="double" w:sz="2" w:space="0" w:color="CCCCCC"/>
              <w:right w:val="double" w:sz="2" w:space="0" w:color="CCCCCC"/>
            </w:tcBorders>
          </w:tcPr>
          <w:p w14:paraId="31B31CF9" w14:textId="77777777" w:rsidR="00E2458B" w:rsidRPr="00F1784C" w:rsidRDefault="00E2458B" w:rsidP="00581618">
            <w:pPr>
              <w:pStyle w:val="TableParagraph"/>
              <w:spacing w:before="72"/>
              <w:ind w:left="79"/>
              <w:rPr>
                <w:b/>
                <w:sz w:val="17"/>
              </w:rPr>
            </w:pPr>
            <w:r w:rsidRPr="00F1784C">
              <w:rPr>
                <w:b/>
                <w:sz w:val="17"/>
              </w:rPr>
              <w:t>Max</w:t>
            </w:r>
          </w:p>
        </w:tc>
        <w:tc>
          <w:tcPr>
            <w:tcW w:w="582" w:type="dxa"/>
            <w:tcBorders>
              <w:top w:val="double" w:sz="2" w:space="0" w:color="CCCCCC"/>
              <w:left w:val="double" w:sz="2" w:space="0" w:color="CCCCCC"/>
              <w:bottom w:val="double" w:sz="2" w:space="0" w:color="CCCCCC"/>
              <w:right w:val="double" w:sz="2" w:space="0" w:color="CCCCCC"/>
            </w:tcBorders>
          </w:tcPr>
          <w:p w14:paraId="3F6B475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19B8D26" w14:textId="77777777" w:rsidR="00E2458B" w:rsidRPr="00F1784C" w:rsidRDefault="00E2458B" w:rsidP="00581618">
            <w:pPr>
              <w:pStyle w:val="TableParagraph"/>
              <w:spacing w:before="72"/>
              <w:ind w:left="80"/>
              <w:rPr>
                <w:b/>
                <w:sz w:val="17"/>
              </w:rPr>
            </w:pPr>
            <w:r w:rsidRPr="00F1784C">
              <w:rPr>
                <w:b/>
                <w:sz w:val="17"/>
              </w:rPr>
              <w:t>C|R|V|P</w:t>
            </w:r>
          </w:p>
        </w:tc>
        <w:tc>
          <w:tcPr>
            <w:tcW w:w="506" w:type="dxa"/>
            <w:tcBorders>
              <w:top w:val="double" w:sz="2" w:space="0" w:color="CCCCCC"/>
              <w:left w:val="double" w:sz="2" w:space="0" w:color="CCCCCC"/>
              <w:bottom w:val="double" w:sz="2" w:space="0" w:color="CCCCCC"/>
              <w:right w:val="double" w:sz="2" w:space="0" w:color="CCCCCC"/>
            </w:tcBorders>
          </w:tcPr>
          <w:p w14:paraId="1782B06A" w14:textId="77777777" w:rsidR="00E2458B" w:rsidRPr="00F1784C" w:rsidRDefault="00E2458B" w:rsidP="00581618">
            <w:pPr>
              <w:pStyle w:val="TableParagraph"/>
              <w:spacing w:before="72"/>
              <w:ind w:left="86"/>
              <w:rPr>
                <w:b/>
                <w:sz w:val="17"/>
              </w:rPr>
            </w:pPr>
            <w:r w:rsidRPr="00F1784C">
              <w:rPr>
                <w:b/>
                <w:sz w:val="17"/>
              </w:rPr>
              <w:t>IV</w:t>
            </w:r>
          </w:p>
        </w:tc>
        <w:tc>
          <w:tcPr>
            <w:tcW w:w="417" w:type="dxa"/>
            <w:tcBorders>
              <w:top w:val="double" w:sz="2" w:space="0" w:color="CCCCCC"/>
              <w:left w:val="double" w:sz="2" w:space="0" w:color="CCCCCC"/>
              <w:bottom w:val="double" w:sz="2" w:space="0" w:color="CCCCCC"/>
              <w:right w:val="double" w:sz="2" w:space="0" w:color="CCCCCC"/>
            </w:tcBorders>
          </w:tcPr>
          <w:p w14:paraId="0BB6A289" w14:textId="77777777" w:rsidR="00E2458B" w:rsidRPr="00F1784C" w:rsidRDefault="00E2458B" w:rsidP="00581618">
            <w:pPr>
              <w:pStyle w:val="TableParagraph"/>
              <w:spacing w:before="72"/>
              <w:ind w:left="80"/>
              <w:rPr>
                <w:b/>
                <w:sz w:val="17"/>
              </w:rPr>
            </w:pPr>
            <w:r w:rsidRPr="00F1784C">
              <w:rPr>
                <w:b/>
                <w:w w:val="99"/>
                <w:sz w:val="17"/>
              </w:rPr>
              <w:t>V</w:t>
            </w:r>
          </w:p>
        </w:tc>
        <w:tc>
          <w:tcPr>
            <w:tcW w:w="379" w:type="dxa"/>
            <w:tcBorders>
              <w:top w:val="double" w:sz="2" w:space="0" w:color="CCCCCC"/>
              <w:left w:val="double" w:sz="2" w:space="0" w:color="CCCCCC"/>
              <w:bottom w:val="double" w:sz="2" w:space="0" w:color="CCCCCC"/>
              <w:right w:val="double" w:sz="2" w:space="0" w:color="CCCCCC"/>
            </w:tcBorders>
          </w:tcPr>
          <w:p w14:paraId="788614F1" w14:textId="77777777" w:rsidR="00E2458B" w:rsidRPr="00F1784C" w:rsidRDefault="00E2458B" w:rsidP="00581618">
            <w:pPr>
              <w:pStyle w:val="TableParagraph"/>
              <w:spacing w:before="72"/>
              <w:ind w:left="90"/>
              <w:rPr>
                <w:b/>
                <w:sz w:val="17"/>
              </w:rPr>
            </w:pPr>
            <w:r w:rsidRPr="00F1784C">
              <w:rPr>
                <w:b/>
                <w:w w:val="99"/>
                <w:sz w:val="17"/>
              </w:rPr>
              <w:t>A</w:t>
            </w:r>
          </w:p>
        </w:tc>
        <w:tc>
          <w:tcPr>
            <w:tcW w:w="366" w:type="dxa"/>
            <w:tcBorders>
              <w:top w:val="double" w:sz="2" w:space="0" w:color="CCCCCC"/>
              <w:left w:val="double" w:sz="2" w:space="0" w:color="CCCCCC"/>
              <w:bottom w:val="double" w:sz="2" w:space="0" w:color="CCCCCC"/>
              <w:right w:val="double" w:sz="2" w:space="0" w:color="CCCCCC"/>
            </w:tcBorders>
          </w:tcPr>
          <w:p w14:paraId="4ADE6413" w14:textId="77777777" w:rsidR="00E2458B" w:rsidRPr="00F1784C" w:rsidRDefault="00E2458B" w:rsidP="00581618">
            <w:pPr>
              <w:pStyle w:val="TableParagraph"/>
              <w:spacing w:before="72"/>
              <w:ind w:left="86"/>
              <w:rPr>
                <w:b/>
                <w:sz w:val="17"/>
              </w:rPr>
            </w:pPr>
            <w:r w:rsidRPr="00F1784C">
              <w:rPr>
                <w:b/>
                <w:w w:val="99"/>
                <w:sz w:val="17"/>
              </w:rPr>
              <w:t>B</w:t>
            </w:r>
          </w:p>
        </w:tc>
        <w:tc>
          <w:tcPr>
            <w:tcW w:w="366" w:type="dxa"/>
            <w:tcBorders>
              <w:top w:val="double" w:sz="2" w:space="0" w:color="CCCCCC"/>
              <w:left w:val="double" w:sz="2" w:space="0" w:color="CCCCCC"/>
              <w:bottom w:val="double" w:sz="2" w:space="0" w:color="CCCCCC"/>
              <w:right w:val="double" w:sz="2" w:space="0" w:color="CCCCCC"/>
            </w:tcBorders>
          </w:tcPr>
          <w:p w14:paraId="50B216ED" w14:textId="77777777" w:rsidR="00E2458B" w:rsidRPr="00F1784C" w:rsidRDefault="00E2458B" w:rsidP="00581618">
            <w:pPr>
              <w:pStyle w:val="TableParagraph"/>
              <w:spacing w:before="72"/>
              <w:ind w:left="92"/>
              <w:rPr>
                <w:b/>
                <w:sz w:val="17"/>
              </w:rPr>
            </w:pPr>
            <w:r w:rsidRPr="00F1784C">
              <w:rPr>
                <w:b/>
                <w:w w:val="99"/>
                <w:sz w:val="17"/>
              </w:rPr>
              <w:t>C</w:t>
            </w:r>
          </w:p>
        </w:tc>
        <w:tc>
          <w:tcPr>
            <w:tcW w:w="379" w:type="dxa"/>
            <w:tcBorders>
              <w:top w:val="double" w:sz="2" w:space="0" w:color="CCCCCC"/>
              <w:left w:val="double" w:sz="2" w:space="0" w:color="CCCCCC"/>
              <w:bottom w:val="double" w:sz="2" w:space="0" w:color="CCCCCC"/>
            </w:tcBorders>
          </w:tcPr>
          <w:p w14:paraId="5B265CC2" w14:textId="77777777" w:rsidR="00E2458B" w:rsidRPr="00F1784C" w:rsidRDefault="00E2458B" w:rsidP="00581618">
            <w:pPr>
              <w:pStyle w:val="TableParagraph"/>
              <w:spacing w:before="72"/>
              <w:ind w:left="95"/>
              <w:rPr>
                <w:b/>
                <w:sz w:val="17"/>
              </w:rPr>
            </w:pPr>
            <w:r w:rsidRPr="00F1784C">
              <w:rPr>
                <w:b/>
                <w:w w:val="99"/>
                <w:sz w:val="17"/>
              </w:rPr>
              <w:t>D</w:t>
            </w:r>
          </w:p>
        </w:tc>
      </w:tr>
      <w:tr w:rsidR="00E2458B" w:rsidRPr="00F1784C" w14:paraId="3C240379" w14:textId="77777777" w:rsidTr="00581618">
        <w:trPr>
          <w:trHeight w:val="563"/>
        </w:trPr>
        <w:tc>
          <w:tcPr>
            <w:tcW w:w="760" w:type="dxa"/>
            <w:tcBorders>
              <w:top w:val="double" w:sz="2" w:space="0" w:color="CCCCCC"/>
              <w:bottom w:val="double" w:sz="2" w:space="0" w:color="CCCCCC"/>
              <w:right w:val="double" w:sz="2" w:space="0" w:color="CCCCCC"/>
            </w:tcBorders>
          </w:tcPr>
          <w:p w14:paraId="3DE9791C" w14:textId="77777777" w:rsidR="00E2458B" w:rsidRPr="00F1784C" w:rsidRDefault="00E2458B" w:rsidP="00581618">
            <w:pPr>
              <w:pStyle w:val="TableParagraph"/>
              <w:spacing w:before="174"/>
              <w:ind w:left="62"/>
              <w:rPr>
                <w:sz w:val="17"/>
              </w:rPr>
            </w:pPr>
            <w:r w:rsidRPr="00F1784C">
              <w:rPr>
                <w:w w:val="99"/>
                <w:sz w:val="17"/>
              </w:rPr>
              <w:t>F</w:t>
            </w:r>
          </w:p>
        </w:tc>
        <w:tc>
          <w:tcPr>
            <w:tcW w:w="709" w:type="dxa"/>
            <w:tcBorders>
              <w:top w:val="double" w:sz="2" w:space="0" w:color="CCCCCC"/>
              <w:left w:val="double" w:sz="2" w:space="0" w:color="CCCCCC"/>
              <w:bottom w:val="double" w:sz="2" w:space="0" w:color="CCCCCC"/>
              <w:right w:val="double" w:sz="2" w:space="0" w:color="CCCCCC"/>
            </w:tcBorders>
          </w:tcPr>
          <w:p w14:paraId="40D7F98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88C2EB2" w14:textId="77777777" w:rsidR="00E2458B" w:rsidRPr="00F1784C" w:rsidRDefault="00E2458B" w:rsidP="00581618">
            <w:pPr>
              <w:pStyle w:val="TableParagraph"/>
              <w:spacing w:before="49"/>
              <w:ind w:left="46"/>
              <w:rPr>
                <w:b/>
                <w:sz w:val="13"/>
              </w:rPr>
            </w:pPr>
            <w:hyperlink r:id="rId216">
              <w:r w:rsidRPr="00F1784C">
                <w:rPr>
                  <w:b/>
                  <w:w w:val="105"/>
                  <w:sz w:val="13"/>
                  <w:u w:val="single" w:color="296494"/>
                </w:rPr>
                <w:t>Koeleria</w:t>
              </w:r>
            </w:hyperlink>
          </w:p>
          <w:p w14:paraId="74E83229" w14:textId="77777777" w:rsidR="00E2458B" w:rsidRPr="00F1784C" w:rsidRDefault="00E2458B" w:rsidP="00581618">
            <w:pPr>
              <w:pStyle w:val="TableParagraph"/>
              <w:spacing w:before="7" w:line="249" w:lineRule="auto"/>
              <w:ind w:left="46" w:right="180"/>
              <w:rPr>
                <w:b/>
                <w:sz w:val="13"/>
              </w:rPr>
            </w:pPr>
            <w:hyperlink r:id="rId217">
              <w:r w:rsidRPr="00F1784C">
                <w:rPr>
                  <w:b/>
                  <w:spacing w:val="-2"/>
                  <w:w w:val="105"/>
                  <w:sz w:val="13"/>
                  <w:u w:val="single" w:color="296494"/>
                </w:rPr>
                <w:t xml:space="preserve">macrantha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transsilvanica</w:t>
              </w:r>
            </w:hyperlink>
          </w:p>
        </w:tc>
        <w:tc>
          <w:tcPr>
            <w:tcW w:w="367" w:type="dxa"/>
            <w:tcBorders>
              <w:top w:val="double" w:sz="2" w:space="0" w:color="CCCCCC"/>
              <w:left w:val="double" w:sz="2" w:space="0" w:color="CCCCCC"/>
              <w:bottom w:val="double" w:sz="2" w:space="0" w:color="CCCCCC"/>
              <w:right w:val="double" w:sz="2" w:space="0" w:color="CCCCCC"/>
            </w:tcBorders>
          </w:tcPr>
          <w:p w14:paraId="0AD9446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C21363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12AF62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831821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E58A35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97F2B88"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EB5BBA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CEDA95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485A7F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688E42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CA6768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691DED43"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5650EE2B" w14:textId="77777777" w:rsidTr="00581618">
        <w:trPr>
          <w:trHeight w:val="411"/>
        </w:trPr>
        <w:tc>
          <w:tcPr>
            <w:tcW w:w="760" w:type="dxa"/>
            <w:tcBorders>
              <w:top w:val="double" w:sz="2" w:space="0" w:color="CCCCCC"/>
              <w:bottom w:val="double" w:sz="2" w:space="0" w:color="CCCCCC"/>
              <w:right w:val="double" w:sz="2" w:space="0" w:color="CCCCCC"/>
            </w:tcBorders>
          </w:tcPr>
          <w:p w14:paraId="4CA61485" w14:textId="77777777" w:rsidR="00E2458B" w:rsidRPr="00F1784C" w:rsidRDefault="00E2458B" w:rsidP="00581618">
            <w:pPr>
              <w:pStyle w:val="TableParagraph"/>
              <w:spacing w:before="98"/>
              <w:ind w:left="62"/>
              <w:rPr>
                <w:sz w:val="17"/>
              </w:rPr>
            </w:pPr>
            <w:r w:rsidRPr="00F1784C">
              <w:rPr>
                <w:w w:val="99"/>
                <w:sz w:val="17"/>
              </w:rPr>
              <w:t>F</w:t>
            </w:r>
          </w:p>
        </w:tc>
        <w:tc>
          <w:tcPr>
            <w:tcW w:w="709" w:type="dxa"/>
            <w:tcBorders>
              <w:top w:val="double" w:sz="2" w:space="0" w:color="CCCCCC"/>
              <w:left w:val="double" w:sz="2" w:space="0" w:color="CCCCCC"/>
              <w:bottom w:val="double" w:sz="2" w:space="0" w:color="CCCCCC"/>
              <w:right w:val="double" w:sz="2" w:space="0" w:color="CCCCCC"/>
            </w:tcBorders>
          </w:tcPr>
          <w:p w14:paraId="1A6E0AC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AA16E89" w14:textId="77777777" w:rsidR="00E2458B" w:rsidRPr="00F1784C" w:rsidRDefault="00E2458B" w:rsidP="00581618">
            <w:pPr>
              <w:pStyle w:val="TableParagraph"/>
              <w:spacing w:before="49" w:line="249" w:lineRule="auto"/>
              <w:ind w:left="46" w:right="297"/>
              <w:rPr>
                <w:b/>
                <w:sz w:val="13"/>
              </w:rPr>
            </w:pPr>
            <w:hyperlink r:id="rId218">
              <w:r w:rsidRPr="00F1784C">
                <w:rPr>
                  <w:b/>
                  <w:w w:val="105"/>
                  <w:sz w:val="13"/>
                  <w:u w:val="single" w:color="296494"/>
                </w:rPr>
                <w:t>Larix decidua</w:t>
              </w:r>
              <w:r w:rsidRPr="00F1784C">
                <w:rPr>
                  <w:b/>
                  <w:spacing w:val="-44"/>
                  <w:w w:val="105"/>
                  <w:sz w:val="13"/>
                </w:rPr>
                <w:t xml:space="preserve"> </w:t>
              </w:r>
              <w:r w:rsidRPr="00F1784C">
                <w:rPr>
                  <w:b/>
                  <w:spacing w:val="-1"/>
                  <w:w w:val="105"/>
                  <w:sz w:val="13"/>
                  <w:u w:val="single" w:color="296494"/>
                </w:rPr>
                <w:t>ssp.</w:t>
              </w:r>
              <w:r w:rsidRPr="00F1784C">
                <w:rPr>
                  <w:b/>
                  <w:spacing w:val="-11"/>
                  <w:w w:val="105"/>
                  <w:sz w:val="13"/>
                  <w:u w:val="single" w:color="296494"/>
                </w:rPr>
                <w:t xml:space="preserve"> </w:t>
              </w:r>
              <w:r w:rsidRPr="00F1784C">
                <w:rPr>
                  <w:b/>
                  <w:spacing w:val="-1"/>
                  <w:w w:val="105"/>
                  <w:sz w:val="13"/>
                  <w:u w:val="single" w:color="296494"/>
                </w:rPr>
                <w:t>carpatica</w:t>
              </w:r>
            </w:hyperlink>
          </w:p>
        </w:tc>
        <w:tc>
          <w:tcPr>
            <w:tcW w:w="367" w:type="dxa"/>
            <w:tcBorders>
              <w:top w:val="double" w:sz="2" w:space="0" w:color="CCCCCC"/>
              <w:left w:val="double" w:sz="2" w:space="0" w:color="CCCCCC"/>
              <w:bottom w:val="double" w:sz="2" w:space="0" w:color="CCCCCC"/>
              <w:right w:val="double" w:sz="2" w:space="0" w:color="CCCCCC"/>
            </w:tcBorders>
          </w:tcPr>
          <w:p w14:paraId="6E1A2E3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D6D14BA"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CC12ED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A2FA18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054E90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47C6685"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375BFE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74FD49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C9C60C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6389E2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51860D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6347D8B1"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99A7B0B" w14:textId="77777777" w:rsidTr="00581618">
        <w:trPr>
          <w:trHeight w:val="398"/>
        </w:trPr>
        <w:tc>
          <w:tcPr>
            <w:tcW w:w="760" w:type="dxa"/>
            <w:tcBorders>
              <w:top w:val="double" w:sz="2" w:space="0" w:color="CCCCCC"/>
              <w:bottom w:val="double" w:sz="2" w:space="0" w:color="CCCCCC"/>
              <w:right w:val="double" w:sz="2" w:space="0" w:color="CCCCCC"/>
            </w:tcBorders>
          </w:tcPr>
          <w:p w14:paraId="79CDC8BA" w14:textId="77777777" w:rsidR="00E2458B" w:rsidRPr="00F1784C" w:rsidRDefault="00E2458B" w:rsidP="00581618">
            <w:pPr>
              <w:pStyle w:val="TableParagraph"/>
              <w:spacing w:before="85"/>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69A70FE"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DEDAFFE" w14:textId="77777777" w:rsidR="00E2458B" w:rsidRPr="00F1784C" w:rsidRDefault="00E2458B" w:rsidP="00581618">
            <w:pPr>
              <w:pStyle w:val="TableParagraph"/>
              <w:spacing w:before="37" w:line="249" w:lineRule="auto"/>
              <w:ind w:left="46" w:right="96"/>
              <w:rPr>
                <w:b/>
                <w:sz w:val="13"/>
              </w:rPr>
            </w:pPr>
            <w:hyperlink r:id="rId219">
              <w:r w:rsidRPr="00F1784C">
                <w:rPr>
                  <w:b/>
                  <w:sz w:val="13"/>
                  <w:u w:val="single" w:color="296494"/>
                </w:rPr>
                <w:t>Leontopodium</w:t>
              </w:r>
              <w:r w:rsidRPr="00F1784C">
                <w:rPr>
                  <w:b/>
                  <w:spacing w:val="-42"/>
                  <w:sz w:val="13"/>
                </w:rPr>
                <w:t xml:space="preserve"> </w:t>
              </w:r>
              <w:r w:rsidRPr="00F1784C">
                <w:rPr>
                  <w:b/>
                  <w:w w:val="105"/>
                  <w:sz w:val="13"/>
                  <w:u w:val="single" w:color="296494"/>
                </w:rPr>
                <w:t>alpinum</w:t>
              </w:r>
            </w:hyperlink>
          </w:p>
        </w:tc>
        <w:tc>
          <w:tcPr>
            <w:tcW w:w="367" w:type="dxa"/>
            <w:tcBorders>
              <w:top w:val="double" w:sz="2" w:space="0" w:color="CCCCCC"/>
              <w:left w:val="double" w:sz="2" w:space="0" w:color="CCCCCC"/>
              <w:bottom w:val="double" w:sz="2" w:space="0" w:color="CCCCCC"/>
              <w:right w:val="double" w:sz="2" w:space="0" w:color="CCCCCC"/>
            </w:tcBorders>
          </w:tcPr>
          <w:p w14:paraId="3285767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51DBEB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12A616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1E6731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0DB3E8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5FAD254"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263C21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819196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5F0A80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C6C3C4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F50B6F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16893A9E"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23F3537B" w14:textId="77777777" w:rsidTr="00581618">
        <w:trPr>
          <w:trHeight w:val="563"/>
        </w:trPr>
        <w:tc>
          <w:tcPr>
            <w:tcW w:w="760" w:type="dxa"/>
            <w:tcBorders>
              <w:top w:val="double" w:sz="2" w:space="0" w:color="CCCCCC"/>
              <w:bottom w:val="double" w:sz="2" w:space="0" w:color="CCCCCC"/>
              <w:right w:val="double" w:sz="2" w:space="0" w:color="CCCCCC"/>
            </w:tcBorders>
          </w:tcPr>
          <w:p w14:paraId="266F1EF4" w14:textId="77777777" w:rsidR="00E2458B" w:rsidRPr="00F1784C" w:rsidRDefault="00E2458B" w:rsidP="00581618">
            <w:pPr>
              <w:pStyle w:val="TableParagraph"/>
              <w:spacing w:before="174"/>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00334D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60EA013" w14:textId="77777777" w:rsidR="00E2458B" w:rsidRPr="00F1784C" w:rsidRDefault="00E2458B" w:rsidP="00581618">
            <w:pPr>
              <w:pStyle w:val="TableParagraph"/>
              <w:spacing w:before="49" w:line="249" w:lineRule="auto"/>
              <w:ind w:left="46" w:right="96"/>
              <w:rPr>
                <w:b/>
                <w:sz w:val="13"/>
              </w:rPr>
            </w:pPr>
            <w:hyperlink r:id="rId220">
              <w:r w:rsidRPr="00F1784C">
                <w:rPr>
                  <w:b/>
                  <w:sz w:val="13"/>
                  <w:u w:val="single" w:color="296494"/>
                </w:rPr>
                <w:t>Leontopodium</w:t>
              </w:r>
              <w:r w:rsidRPr="00F1784C">
                <w:rPr>
                  <w:b/>
                  <w:spacing w:val="-42"/>
                  <w:sz w:val="13"/>
                </w:rPr>
                <w:t xml:space="preserve"> </w:t>
              </w:r>
              <w:r w:rsidRPr="00F1784C">
                <w:rPr>
                  <w:b/>
                  <w:w w:val="105"/>
                  <w:sz w:val="13"/>
                  <w:u w:val="single" w:color="296494"/>
                </w:rPr>
                <w:t>alpinum ssp</w:t>
              </w:r>
              <w:r w:rsidRPr="00F1784C">
                <w:rPr>
                  <w:b/>
                  <w:w w:val="105"/>
                  <w:sz w:val="13"/>
                </w:rPr>
                <w:t>.</w:t>
              </w:r>
              <w:r w:rsidRPr="00F1784C">
                <w:rPr>
                  <w:b/>
                  <w:spacing w:val="1"/>
                  <w:w w:val="105"/>
                  <w:sz w:val="13"/>
                </w:rPr>
                <w:t xml:space="preserve"> </w:t>
              </w:r>
              <w:r w:rsidRPr="00F1784C">
                <w:rPr>
                  <w:b/>
                  <w:w w:val="105"/>
                  <w:sz w:val="13"/>
                  <w:u w:val="single" w:color="296494"/>
                </w:rPr>
                <w:t>alpinum</w:t>
              </w:r>
            </w:hyperlink>
          </w:p>
        </w:tc>
        <w:tc>
          <w:tcPr>
            <w:tcW w:w="367" w:type="dxa"/>
            <w:tcBorders>
              <w:top w:val="double" w:sz="2" w:space="0" w:color="CCCCCC"/>
              <w:left w:val="double" w:sz="2" w:space="0" w:color="CCCCCC"/>
              <w:bottom w:val="double" w:sz="2" w:space="0" w:color="CCCCCC"/>
              <w:right w:val="double" w:sz="2" w:space="0" w:color="CCCCCC"/>
            </w:tcBorders>
          </w:tcPr>
          <w:p w14:paraId="5A1FEAC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57F4B2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F7410F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2BB5A6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887DB4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EF37BDE"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DE3EE6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C3CED7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86E82C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29B43F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98C0FE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7D4A3C2C"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1E0A991D" w14:textId="77777777" w:rsidTr="00581618">
        <w:trPr>
          <w:trHeight w:val="411"/>
        </w:trPr>
        <w:tc>
          <w:tcPr>
            <w:tcW w:w="760" w:type="dxa"/>
            <w:tcBorders>
              <w:top w:val="double" w:sz="2" w:space="0" w:color="CCCCCC"/>
              <w:bottom w:val="double" w:sz="2" w:space="0" w:color="CCCCCC"/>
              <w:right w:val="double" w:sz="2" w:space="0" w:color="CCCCCC"/>
            </w:tcBorders>
          </w:tcPr>
          <w:p w14:paraId="48D653F3" w14:textId="77777777" w:rsidR="00E2458B" w:rsidRPr="00F1784C" w:rsidRDefault="00E2458B" w:rsidP="00581618">
            <w:pPr>
              <w:pStyle w:val="TableParagraph"/>
              <w:spacing w:before="98"/>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15F68F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449D353" w14:textId="77777777" w:rsidR="00E2458B" w:rsidRPr="00F1784C" w:rsidRDefault="00E2458B" w:rsidP="00581618">
            <w:pPr>
              <w:pStyle w:val="TableParagraph"/>
              <w:spacing w:before="49" w:line="249" w:lineRule="auto"/>
              <w:ind w:left="46" w:right="96"/>
              <w:rPr>
                <w:b/>
                <w:sz w:val="13"/>
              </w:rPr>
            </w:pPr>
            <w:hyperlink r:id="rId221">
              <w:r w:rsidRPr="00F1784C">
                <w:rPr>
                  <w:b/>
                  <w:sz w:val="13"/>
                  <w:u w:val="single" w:color="296494"/>
                </w:rPr>
                <w:t>Leucanthemum</w:t>
              </w:r>
              <w:r w:rsidRPr="00F1784C">
                <w:rPr>
                  <w:b/>
                  <w:spacing w:val="1"/>
                  <w:sz w:val="13"/>
                </w:rPr>
                <w:t xml:space="preserve"> </w:t>
              </w:r>
              <w:r w:rsidRPr="00F1784C">
                <w:rPr>
                  <w:b/>
                  <w:w w:val="105"/>
                  <w:sz w:val="13"/>
                  <w:u w:val="single" w:color="296494"/>
                </w:rPr>
                <w:t>waldsteinii</w:t>
              </w:r>
            </w:hyperlink>
          </w:p>
        </w:tc>
        <w:tc>
          <w:tcPr>
            <w:tcW w:w="367" w:type="dxa"/>
            <w:tcBorders>
              <w:top w:val="double" w:sz="2" w:space="0" w:color="CCCCCC"/>
              <w:left w:val="double" w:sz="2" w:space="0" w:color="CCCCCC"/>
              <w:bottom w:val="double" w:sz="2" w:space="0" w:color="CCCCCC"/>
              <w:right w:val="double" w:sz="2" w:space="0" w:color="CCCCCC"/>
            </w:tcBorders>
          </w:tcPr>
          <w:p w14:paraId="3F3CCE9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ACEAD4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5DB6E7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E2A937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26919B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50BA219" w14:textId="77777777" w:rsidR="00E2458B" w:rsidRPr="00F1784C" w:rsidRDefault="00E2458B" w:rsidP="00581618">
            <w:pPr>
              <w:pStyle w:val="TableParagraph"/>
              <w:spacing w:before="98"/>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4A566A2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033488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A729EF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A49327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522A74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1D77F54F"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FBB7126" w14:textId="77777777" w:rsidTr="00581618">
        <w:trPr>
          <w:trHeight w:val="271"/>
        </w:trPr>
        <w:tc>
          <w:tcPr>
            <w:tcW w:w="760" w:type="dxa"/>
            <w:tcBorders>
              <w:top w:val="double" w:sz="2" w:space="0" w:color="CCCCCC"/>
              <w:bottom w:val="double" w:sz="2" w:space="0" w:color="CCCCCC"/>
              <w:right w:val="double" w:sz="2" w:space="0" w:color="CCCCCC"/>
            </w:tcBorders>
          </w:tcPr>
          <w:p w14:paraId="17A0B6F8" w14:textId="77777777" w:rsidR="00E2458B" w:rsidRPr="00F1784C" w:rsidRDefault="00E2458B" w:rsidP="00581618">
            <w:pPr>
              <w:pStyle w:val="TableParagraph"/>
              <w:spacing w:before="22"/>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B97FBD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0A66131" w14:textId="77777777" w:rsidR="00E2458B" w:rsidRPr="00F1784C" w:rsidRDefault="00E2458B" w:rsidP="00581618">
            <w:pPr>
              <w:pStyle w:val="TableParagraph"/>
              <w:spacing w:before="62"/>
              <w:ind w:left="46"/>
              <w:rPr>
                <w:b/>
                <w:sz w:val="13"/>
              </w:rPr>
            </w:pPr>
            <w:hyperlink r:id="rId222">
              <w:r w:rsidRPr="00F1784C">
                <w:rPr>
                  <w:b/>
                  <w:w w:val="105"/>
                  <w:sz w:val="13"/>
                  <w:u w:val="single" w:color="296494"/>
                </w:rPr>
                <w:t>Linaria</w:t>
              </w:r>
              <w:r w:rsidRPr="00F1784C">
                <w:rPr>
                  <w:b/>
                  <w:spacing w:val="-7"/>
                  <w:w w:val="105"/>
                  <w:sz w:val="13"/>
                  <w:u w:val="single" w:color="296494"/>
                </w:rPr>
                <w:t xml:space="preserve"> </w:t>
              </w:r>
              <w:r w:rsidRPr="00F1784C">
                <w:rPr>
                  <w:b/>
                  <w:w w:val="105"/>
                  <w:sz w:val="13"/>
                  <w:u w:val="single" w:color="296494"/>
                </w:rPr>
                <w:t>alpina</w:t>
              </w:r>
            </w:hyperlink>
          </w:p>
        </w:tc>
        <w:tc>
          <w:tcPr>
            <w:tcW w:w="367" w:type="dxa"/>
            <w:tcBorders>
              <w:top w:val="double" w:sz="2" w:space="0" w:color="CCCCCC"/>
              <w:left w:val="double" w:sz="2" w:space="0" w:color="CCCCCC"/>
              <w:bottom w:val="double" w:sz="2" w:space="0" w:color="CCCCCC"/>
              <w:right w:val="double" w:sz="2" w:space="0" w:color="CCCCCC"/>
            </w:tcBorders>
          </w:tcPr>
          <w:p w14:paraId="69EB841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B36764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363CC5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6A41EC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13E3A1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B489214" w14:textId="77777777" w:rsidR="00E2458B" w:rsidRPr="00F1784C" w:rsidRDefault="00E2458B" w:rsidP="00581618">
            <w:pPr>
              <w:pStyle w:val="TableParagraph"/>
              <w:spacing w:before="22"/>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A18C26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2E80CD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B4273E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F64EA7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D839BA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1CF6B647"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5ECF2EC8" w14:textId="77777777" w:rsidTr="00581618">
        <w:trPr>
          <w:trHeight w:val="398"/>
        </w:trPr>
        <w:tc>
          <w:tcPr>
            <w:tcW w:w="760" w:type="dxa"/>
            <w:tcBorders>
              <w:top w:val="double" w:sz="2" w:space="0" w:color="CCCCCC"/>
              <w:bottom w:val="double" w:sz="2" w:space="0" w:color="CCCCCC"/>
              <w:right w:val="double" w:sz="2" w:space="0" w:color="CCCCCC"/>
            </w:tcBorders>
          </w:tcPr>
          <w:p w14:paraId="14F090DB" w14:textId="77777777" w:rsidR="00E2458B" w:rsidRPr="00F1784C" w:rsidRDefault="00E2458B" w:rsidP="00581618">
            <w:pPr>
              <w:pStyle w:val="TableParagraph"/>
              <w:spacing w:before="98"/>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BF1D11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6EE32CC" w14:textId="77777777" w:rsidR="00E2458B" w:rsidRPr="00F1784C" w:rsidRDefault="00E2458B" w:rsidP="00581618">
            <w:pPr>
              <w:pStyle w:val="TableParagraph"/>
              <w:spacing w:before="49" w:line="249" w:lineRule="auto"/>
              <w:ind w:left="46" w:right="31"/>
              <w:rPr>
                <w:b/>
                <w:sz w:val="13"/>
              </w:rPr>
            </w:pPr>
            <w:hyperlink r:id="rId223">
              <w:r w:rsidRPr="00F1784C">
                <w:rPr>
                  <w:b/>
                  <w:w w:val="105"/>
                  <w:sz w:val="13"/>
                  <w:u w:val="single" w:color="296494"/>
                </w:rPr>
                <w:t>Linum perenne</w:t>
              </w:r>
              <w:r w:rsidRPr="00F1784C">
                <w:rPr>
                  <w:b/>
                  <w:spacing w:val="1"/>
                  <w:w w:val="105"/>
                  <w:sz w:val="13"/>
                </w:rPr>
                <w:t xml:space="preserve"> </w:t>
              </w:r>
              <w:r w:rsidRPr="00F1784C">
                <w:rPr>
                  <w:b/>
                  <w:spacing w:val="-1"/>
                  <w:w w:val="105"/>
                  <w:sz w:val="13"/>
                  <w:u w:val="single" w:color="296494"/>
                </w:rPr>
                <w:t>ssp.</w:t>
              </w:r>
              <w:r w:rsidRPr="00F1784C">
                <w:rPr>
                  <w:b/>
                  <w:spacing w:val="-10"/>
                  <w:w w:val="105"/>
                  <w:sz w:val="13"/>
                  <w:u w:val="single" w:color="296494"/>
                </w:rPr>
                <w:t xml:space="preserve"> </w:t>
              </w:r>
              <w:r w:rsidRPr="00F1784C">
                <w:rPr>
                  <w:b/>
                  <w:spacing w:val="-1"/>
                  <w:w w:val="105"/>
                  <w:sz w:val="13"/>
                  <w:u w:val="single" w:color="296494"/>
                </w:rPr>
                <w:t>extraaxillare</w:t>
              </w:r>
            </w:hyperlink>
          </w:p>
        </w:tc>
        <w:tc>
          <w:tcPr>
            <w:tcW w:w="367" w:type="dxa"/>
            <w:tcBorders>
              <w:top w:val="double" w:sz="2" w:space="0" w:color="CCCCCC"/>
              <w:left w:val="double" w:sz="2" w:space="0" w:color="CCCCCC"/>
              <w:bottom w:val="double" w:sz="2" w:space="0" w:color="CCCCCC"/>
              <w:right w:val="double" w:sz="2" w:space="0" w:color="CCCCCC"/>
            </w:tcBorders>
          </w:tcPr>
          <w:p w14:paraId="6B1F89C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3F6B1E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A13AD6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FEF407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88A354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92BE434"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3DE63D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5A873B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A6AFF4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5D0268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D63CE4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28EE736F"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19CF74B" w14:textId="77777777" w:rsidTr="00581618">
        <w:trPr>
          <w:trHeight w:val="271"/>
        </w:trPr>
        <w:tc>
          <w:tcPr>
            <w:tcW w:w="760" w:type="dxa"/>
            <w:tcBorders>
              <w:top w:val="double" w:sz="2" w:space="0" w:color="CCCCCC"/>
              <w:bottom w:val="double" w:sz="2" w:space="0" w:color="CCCCCC"/>
              <w:right w:val="double" w:sz="2" w:space="0" w:color="CCCCCC"/>
            </w:tcBorders>
          </w:tcPr>
          <w:p w14:paraId="4D42971B" w14:textId="77777777" w:rsidR="00E2458B" w:rsidRPr="00F1784C" w:rsidRDefault="00E2458B" w:rsidP="00581618">
            <w:pPr>
              <w:pStyle w:val="TableParagraph"/>
              <w:spacing w:before="34"/>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EABC89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F3B2444" w14:textId="77777777" w:rsidR="00E2458B" w:rsidRPr="00F1784C" w:rsidRDefault="00E2458B" w:rsidP="00581618">
            <w:pPr>
              <w:pStyle w:val="TableParagraph"/>
              <w:spacing w:before="62"/>
              <w:ind w:left="46"/>
              <w:rPr>
                <w:b/>
                <w:sz w:val="13"/>
              </w:rPr>
            </w:pPr>
            <w:hyperlink r:id="rId224">
              <w:r w:rsidRPr="00F1784C">
                <w:rPr>
                  <w:b/>
                  <w:w w:val="105"/>
                  <w:sz w:val="13"/>
                  <w:u w:val="single" w:color="296494"/>
                </w:rPr>
                <w:t>Linum</w:t>
              </w:r>
              <w:r w:rsidRPr="00F1784C">
                <w:rPr>
                  <w:b/>
                  <w:spacing w:val="-8"/>
                  <w:w w:val="105"/>
                  <w:sz w:val="13"/>
                  <w:u w:val="single" w:color="296494"/>
                </w:rPr>
                <w:t xml:space="preserve"> </w:t>
              </w:r>
              <w:r w:rsidRPr="00F1784C">
                <w:rPr>
                  <w:b/>
                  <w:w w:val="105"/>
                  <w:sz w:val="13"/>
                  <w:u w:val="single" w:color="296494"/>
                </w:rPr>
                <w:t>uninerve</w:t>
              </w:r>
            </w:hyperlink>
          </w:p>
        </w:tc>
        <w:tc>
          <w:tcPr>
            <w:tcW w:w="367" w:type="dxa"/>
            <w:tcBorders>
              <w:top w:val="double" w:sz="2" w:space="0" w:color="CCCCCC"/>
              <w:left w:val="double" w:sz="2" w:space="0" w:color="CCCCCC"/>
              <w:bottom w:val="double" w:sz="2" w:space="0" w:color="CCCCCC"/>
              <w:right w:val="double" w:sz="2" w:space="0" w:color="CCCCCC"/>
            </w:tcBorders>
          </w:tcPr>
          <w:p w14:paraId="4AEB359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C74E46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B6B6D3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34954A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F41991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29B861D"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374D03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363B07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276400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D82B16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9DD392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66E6717F"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421D0129" w14:textId="77777777" w:rsidTr="00581618">
        <w:trPr>
          <w:trHeight w:val="284"/>
        </w:trPr>
        <w:tc>
          <w:tcPr>
            <w:tcW w:w="760" w:type="dxa"/>
            <w:tcBorders>
              <w:top w:val="double" w:sz="2" w:space="0" w:color="CCCCCC"/>
              <w:bottom w:val="double" w:sz="2" w:space="0" w:color="CCCCCC"/>
              <w:right w:val="double" w:sz="2" w:space="0" w:color="CCCCCC"/>
            </w:tcBorders>
          </w:tcPr>
          <w:p w14:paraId="6DC7D022" w14:textId="77777777" w:rsidR="00E2458B" w:rsidRPr="00F1784C" w:rsidRDefault="00E2458B" w:rsidP="00581618">
            <w:pPr>
              <w:pStyle w:val="TableParagraph"/>
              <w:spacing w:before="34"/>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588AB0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715FCFE" w14:textId="77777777" w:rsidR="00E2458B" w:rsidRPr="00F1784C" w:rsidRDefault="00E2458B" w:rsidP="00581618">
            <w:pPr>
              <w:pStyle w:val="TableParagraph"/>
              <w:spacing w:before="75"/>
              <w:ind w:left="46"/>
              <w:rPr>
                <w:b/>
                <w:sz w:val="13"/>
              </w:rPr>
            </w:pPr>
            <w:hyperlink r:id="rId225">
              <w:r w:rsidRPr="00F1784C">
                <w:rPr>
                  <w:b/>
                  <w:w w:val="105"/>
                  <w:sz w:val="13"/>
                  <w:u w:val="single" w:color="296494"/>
                </w:rPr>
                <w:t>Listera</w:t>
              </w:r>
              <w:r w:rsidRPr="00F1784C">
                <w:rPr>
                  <w:b/>
                  <w:spacing w:val="-7"/>
                  <w:w w:val="105"/>
                  <w:sz w:val="13"/>
                  <w:u w:val="single" w:color="296494"/>
                </w:rPr>
                <w:t xml:space="preserve"> </w:t>
              </w:r>
              <w:r w:rsidRPr="00F1784C">
                <w:rPr>
                  <w:b/>
                  <w:w w:val="105"/>
                  <w:sz w:val="13"/>
                  <w:u w:val="single" w:color="296494"/>
                </w:rPr>
                <w:t>ovata</w:t>
              </w:r>
            </w:hyperlink>
          </w:p>
        </w:tc>
        <w:tc>
          <w:tcPr>
            <w:tcW w:w="367" w:type="dxa"/>
            <w:tcBorders>
              <w:top w:val="double" w:sz="2" w:space="0" w:color="CCCCCC"/>
              <w:left w:val="double" w:sz="2" w:space="0" w:color="CCCCCC"/>
              <w:bottom w:val="double" w:sz="2" w:space="0" w:color="CCCCCC"/>
              <w:right w:val="double" w:sz="2" w:space="0" w:color="CCCCCC"/>
            </w:tcBorders>
          </w:tcPr>
          <w:p w14:paraId="719760C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767CD1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432CFE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C5DC83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4D80D1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F7B6DCB" w14:textId="77777777" w:rsidR="00E2458B" w:rsidRPr="00F1784C" w:rsidRDefault="00E2458B" w:rsidP="00581618">
            <w:pPr>
              <w:pStyle w:val="TableParagraph"/>
              <w:spacing w:before="3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4D2FEC4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288FA7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BFEC0A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73119A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1B155AF"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1B3101C1" w14:textId="77777777" w:rsidR="00E2458B" w:rsidRPr="00F1784C" w:rsidRDefault="00E2458B" w:rsidP="00581618">
            <w:pPr>
              <w:pStyle w:val="TableParagraph"/>
              <w:rPr>
                <w:rFonts w:ascii="Times New Roman"/>
                <w:sz w:val="14"/>
              </w:rPr>
            </w:pPr>
          </w:p>
        </w:tc>
      </w:tr>
      <w:tr w:rsidR="00E2458B" w:rsidRPr="00F1784C" w14:paraId="177ABE40" w14:textId="77777777" w:rsidTr="00581618">
        <w:trPr>
          <w:trHeight w:val="398"/>
        </w:trPr>
        <w:tc>
          <w:tcPr>
            <w:tcW w:w="760" w:type="dxa"/>
            <w:tcBorders>
              <w:top w:val="double" w:sz="2" w:space="0" w:color="CCCCCC"/>
              <w:bottom w:val="double" w:sz="2" w:space="0" w:color="CCCCCC"/>
              <w:right w:val="double" w:sz="2" w:space="0" w:color="CCCCCC"/>
            </w:tcBorders>
          </w:tcPr>
          <w:p w14:paraId="6DC256A3" w14:textId="77777777" w:rsidR="00E2458B" w:rsidRPr="00F1784C" w:rsidRDefault="00E2458B" w:rsidP="00581618">
            <w:pPr>
              <w:pStyle w:val="TableParagraph"/>
              <w:spacing w:before="85"/>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38295C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3B83F11" w14:textId="77777777" w:rsidR="00E2458B" w:rsidRPr="00F1784C" w:rsidRDefault="00E2458B" w:rsidP="00581618">
            <w:pPr>
              <w:pStyle w:val="TableParagraph"/>
              <w:spacing w:before="37" w:line="249" w:lineRule="auto"/>
              <w:ind w:left="46" w:right="96"/>
              <w:rPr>
                <w:b/>
                <w:sz w:val="13"/>
              </w:rPr>
            </w:pPr>
            <w:hyperlink r:id="rId226">
              <w:r w:rsidRPr="00F1784C">
                <w:rPr>
                  <w:b/>
                  <w:w w:val="105"/>
                  <w:sz w:val="13"/>
                  <w:u w:val="single" w:color="296494"/>
                </w:rPr>
                <w:t>Loiseleuria</w:t>
              </w:r>
              <w:r w:rsidRPr="00F1784C">
                <w:rPr>
                  <w:b/>
                  <w:spacing w:val="1"/>
                  <w:w w:val="105"/>
                  <w:sz w:val="13"/>
                </w:rPr>
                <w:t xml:space="preserve"> </w:t>
              </w:r>
              <w:r w:rsidRPr="00F1784C">
                <w:rPr>
                  <w:b/>
                  <w:sz w:val="13"/>
                </w:rPr>
                <w:t>procumbens</w:t>
              </w:r>
            </w:hyperlink>
          </w:p>
        </w:tc>
        <w:tc>
          <w:tcPr>
            <w:tcW w:w="367" w:type="dxa"/>
            <w:tcBorders>
              <w:top w:val="double" w:sz="2" w:space="0" w:color="CCCCCC"/>
              <w:left w:val="double" w:sz="2" w:space="0" w:color="CCCCCC"/>
              <w:bottom w:val="double" w:sz="2" w:space="0" w:color="CCCCCC"/>
              <w:right w:val="double" w:sz="2" w:space="0" w:color="CCCCCC"/>
            </w:tcBorders>
          </w:tcPr>
          <w:p w14:paraId="5E58583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E3D75DE"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6DFCCD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2C161D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FD34ED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8858BB8"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64DC91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127660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F80B2C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757D05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EE0808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75B0B773"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767256EB" w14:textId="77777777" w:rsidTr="00581618">
        <w:trPr>
          <w:trHeight w:val="271"/>
        </w:trPr>
        <w:tc>
          <w:tcPr>
            <w:tcW w:w="760" w:type="dxa"/>
            <w:tcBorders>
              <w:top w:val="double" w:sz="2" w:space="0" w:color="CCCCCC"/>
              <w:bottom w:val="double" w:sz="2" w:space="0" w:color="CCCCCC"/>
              <w:right w:val="double" w:sz="2" w:space="0" w:color="CCCCCC"/>
            </w:tcBorders>
          </w:tcPr>
          <w:p w14:paraId="5AE1604F" w14:textId="77777777" w:rsidR="00E2458B" w:rsidRPr="00F1784C" w:rsidRDefault="00E2458B" w:rsidP="00581618">
            <w:pPr>
              <w:pStyle w:val="TableParagraph"/>
              <w:spacing w:before="34"/>
              <w:ind w:left="62"/>
              <w:rPr>
                <w:sz w:val="17"/>
              </w:rPr>
            </w:pPr>
            <w:r w:rsidRPr="00F1784C">
              <w:rPr>
                <w:w w:val="99"/>
                <w:sz w:val="17"/>
              </w:rPr>
              <w:t>I</w:t>
            </w:r>
          </w:p>
        </w:tc>
        <w:tc>
          <w:tcPr>
            <w:tcW w:w="709" w:type="dxa"/>
            <w:tcBorders>
              <w:top w:val="double" w:sz="2" w:space="0" w:color="CCCCCC"/>
              <w:left w:val="double" w:sz="2" w:space="0" w:color="CCCCCC"/>
              <w:bottom w:val="double" w:sz="2" w:space="0" w:color="CCCCCC"/>
              <w:right w:val="double" w:sz="2" w:space="0" w:color="CCCCCC"/>
            </w:tcBorders>
          </w:tcPr>
          <w:p w14:paraId="1338A658" w14:textId="77777777" w:rsidR="00E2458B" w:rsidRPr="00F1784C" w:rsidRDefault="00E2458B" w:rsidP="00581618">
            <w:pPr>
              <w:pStyle w:val="TableParagraph"/>
              <w:spacing w:before="62"/>
              <w:ind w:left="48"/>
              <w:rPr>
                <w:b/>
                <w:sz w:val="13"/>
              </w:rPr>
            </w:pPr>
            <w:hyperlink r:id="rId227">
              <w:r w:rsidRPr="00F1784C">
                <w:rPr>
                  <w:b/>
                  <w:w w:val="105"/>
                  <w:sz w:val="13"/>
                  <w:u w:val="single" w:color="296494"/>
                </w:rPr>
                <w:t>1067</w:t>
              </w:r>
            </w:hyperlink>
          </w:p>
        </w:tc>
        <w:tc>
          <w:tcPr>
            <w:tcW w:w="1444" w:type="dxa"/>
            <w:tcBorders>
              <w:top w:val="double" w:sz="2" w:space="0" w:color="CCCCCC"/>
              <w:left w:val="double" w:sz="2" w:space="0" w:color="CCCCCC"/>
              <w:bottom w:val="double" w:sz="2" w:space="0" w:color="CCCCCC"/>
              <w:right w:val="double" w:sz="2" w:space="0" w:color="CCCCCC"/>
            </w:tcBorders>
          </w:tcPr>
          <w:p w14:paraId="7F524A2B" w14:textId="77777777" w:rsidR="00E2458B" w:rsidRPr="00F1784C" w:rsidRDefault="00E2458B" w:rsidP="00581618">
            <w:pPr>
              <w:pStyle w:val="TableParagraph"/>
              <w:spacing w:before="62"/>
              <w:ind w:left="46"/>
              <w:rPr>
                <w:b/>
                <w:sz w:val="13"/>
              </w:rPr>
            </w:pPr>
            <w:hyperlink r:id="rId228">
              <w:r w:rsidRPr="00F1784C">
                <w:rPr>
                  <w:b/>
                  <w:w w:val="105"/>
                  <w:sz w:val="13"/>
                  <w:u w:val="single" w:color="296494"/>
                </w:rPr>
                <w:t>Lopinga</w:t>
              </w:r>
              <w:r w:rsidRPr="00F1784C">
                <w:rPr>
                  <w:b/>
                  <w:spacing w:val="-8"/>
                  <w:w w:val="105"/>
                  <w:sz w:val="13"/>
                  <w:u w:val="single" w:color="296494"/>
                </w:rPr>
                <w:t xml:space="preserve"> </w:t>
              </w:r>
              <w:r w:rsidRPr="00F1784C">
                <w:rPr>
                  <w:b/>
                  <w:w w:val="105"/>
                  <w:sz w:val="13"/>
                  <w:u w:val="single" w:color="296494"/>
                </w:rPr>
                <w:t>achine</w:t>
              </w:r>
            </w:hyperlink>
          </w:p>
        </w:tc>
        <w:tc>
          <w:tcPr>
            <w:tcW w:w="367" w:type="dxa"/>
            <w:tcBorders>
              <w:top w:val="double" w:sz="2" w:space="0" w:color="CCCCCC"/>
              <w:left w:val="double" w:sz="2" w:space="0" w:color="CCCCCC"/>
              <w:bottom w:val="double" w:sz="2" w:space="0" w:color="CCCCCC"/>
              <w:right w:val="double" w:sz="2" w:space="0" w:color="CCCCCC"/>
            </w:tcBorders>
          </w:tcPr>
          <w:p w14:paraId="12F4496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0B1094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2BEA5BD"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6E92A8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A11B2A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4002F5A"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625527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0D9264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59E281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F75D4D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67278E5"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5094C5BA" w14:textId="77777777" w:rsidR="00E2458B" w:rsidRPr="00F1784C" w:rsidRDefault="00E2458B" w:rsidP="00581618">
            <w:pPr>
              <w:pStyle w:val="TableParagraph"/>
              <w:rPr>
                <w:rFonts w:ascii="Times New Roman"/>
                <w:sz w:val="14"/>
              </w:rPr>
            </w:pPr>
          </w:p>
        </w:tc>
      </w:tr>
      <w:tr w:rsidR="00E2458B" w:rsidRPr="00F1784C" w14:paraId="26977C8B" w14:textId="77777777" w:rsidTr="00581618">
        <w:trPr>
          <w:trHeight w:val="411"/>
        </w:trPr>
        <w:tc>
          <w:tcPr>
            <w:tcW w:w="760" w:type="dxa"/>
            <w:tcBorders>
              <w:top w:val="double" w:sz="2" w:space="0" w:color="CCCCCC"/>
              <w:bottom w:val="double" w:sz="2" w:space="0" w:color="CCCCCC"/>
              <w:right w:val="double" w:sz="2" w:space="0" w:color="CCCCCC"/>
            </w:tcBorders>
          </w:tcPr>
          <w:p w14:paraId="1B7D7A39" w14:textId="77777777" w:rsidR="00E2458B" w:rsidRPr="00F1784C" w:rsidRDefault="00E2458B" w:rsidP="00581618">
            <w:pPr>
              <w:pStyle w:val="TableParagraph"/>
              <w:spacing w:before="98"/>
              <w:ind w:left="62"/>
              <w:rPr>
                <w:sz w:val="17"/>
              </w:rPr>
            </w:pPr>
            <w:r w:rsidRPr="00F1784C">
              <w:rPr>
                <w:w w:val="99"/>
                <w:sz w:val="17"/>
              </w:rPr>
              <w:t>I</w:t>
            </w:r>
          </w:p>
        </w:tc>
        <w:tc>
          <w:tcPr>
            <w:tcW w:w="709" w:type="dxa"/>
            <w:tcBorders>
              <w:top w:val="double" w:sz="2" w:space="0" w:color="CCCCCC"/>
              <w:left w:val="double" w:sz="2" w:space="0" w:color="CCCCCC"/>
              <w:bottom w:val="double" w:sz="2" w:space="0" w:color="CCCCCC"/>
              <w:right w:val="double" w:sz="2" w:space="0" w:color="CCCCCC"/>
            </w:tcBorders>
          </w:tcPr>
          <w:p w14:paraId="37C6922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7E0E962" w14:textId="77777777" w:rsidR="00E2458B" w:rsidRPr="00F1784C" w:rsidRDefault="00E2458B" w:rsidP="00581618">
            <w:pPr>
              <w:pStyle w:val="TableParagraph"/>
              <w:spacing w:before="49" w:line="249" w:lineRule="auto"/>
              <w:ind w:left="46" w:right="204"/>
              <w:rPr>
                <w:b/>
                <w:sz w:val="13"/>
              </w:rPr>
            </w:pPr>
            <w:hyperlink r:id="rId229">
              <w:r w:rsidRPr="00F1784C">
                <w:rPr>
                  <w:b/>
                  <w:spacing w:val="-2"/>
                  <w:w w:val="105"/>
                  <w:sz w:val="13"/>
                  <w:u w:val="single" w:color="296494"/>
                </w:rPr>
                <w:t xml:space="preserve">Lycaena </w:t>
              </w:r>
              <w:r w:rsidRPr="00F1784C">
                <w:rPr>
                  <w:b/>
                  <w:spacing w:val="-1"/>
                  <w:w w:val="105"/>
                  <w:sz w:val="13"/>
                  <w:u w:val="single" w:color="296494"/>
                </w:rPr>
                <w:t>dispar</w:t>
              </w:r>
              <w:r w:rsidRPr="00F1784C">
                <w:rPr>
                  <w:b/>
                  <w:spacing w:val="-44"/>
                  <w:w w:val="105"/>
                  <w:sz w:val="13"/>
                </w:rPr>
                <w:t xml:space="preserve"> </w:t>
              </w:r>
              <w:r w:rsidRPr="00F1784C">
                <w:rPr>
                  <w:b/>
                  <w:w w:val="105"/>
                  <w:sz w:val="13"/>
                  <w:u w:val="single" w:color="296494"/>
                </w:rPr>
                <w:t>rutilus</w:t>
              </w:r>
            </w:hyperlink>
          </w:p>
        </w:tc>
        <w:tc>
          <w:tcPr>
            <w:tcW w:w="367" w:type="dxa"/>
            <w:tcBorders>
              <w:top w:val="double" w:sz="2" w:space="0" w:color="CCCCCC"/>
              <w:left w:val="double" w:sz="2" w:space="0" w:color="CCCCCC"/>
              <w:bottom w:val="double" w:sz="2" w:space="0" w:color="CCCCCC"/>
              <w:right w:val="double" w:sz="2" w:space="0" w:color="CCCCCC"/>
            </w:tcBorders>
          </w:tcPr>
          <w:p w14:paraId="6A6635E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E2FE9CA"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F28CDA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B66C029"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FE6B0B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0167C27"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9A5C0E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6E73F5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076582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721B98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3D80BB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42468635"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37BD3A7" w14:textId="77777777" w:rsidTr="00581618">
        <w:trPr>
          <w:trHeight w:val="398"/>
        </w:trPr>
        <w:tc>
          <w:tcPr>
            <w:tcW w:w="760" w:type="dxa"/>
            <w:tcBorders>
              <w:top w:val="double" w:sz="2" w:space="0" w:color="CCCCCC"/>
              <w:bottom w:val="double" w:sz="2" w:space="0" w:color="CCCCCC"/>
              <w:right w:val="double" w:sz="2" w:space="0" w:color="CCCCCC"/>
            </w:tcBorders>
          </w:tcPr>
          <w:p w14:paraId="1C919972" w14:textId="77777777" w:rsidR="00E2458B" w:rsidRPr="00F1784C" w:rsidRDefault="00E2458B" w:rsidP="00581618">
            <w:pPr>
              <w:pStyle w:val="TableParagraph"/>
              <w:spacing w:before="85"/>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8B85FB1" w14:textId="77777777" w:rsidR="00E2458B" w:rsidRPr="00F1784C" w:rsidRDefault="00E2458B" w:rsidP="00581618">
            <w:pPr>
              <w:pStyle w:val="TableParagraph"/>
              <w:spacing w:before="125"/>
              <w:ind w:left="48"/>
              <w:rPr>
                <w:b/>
                <w:sz w:val="13"/>
              </w:rPr>
            </w:pPr>
            <w:hyperlink r:id="rId230">
              <w:r w:rsidRPr="00F1784C">
                <w:rPr>
                  <w:b/>
                  <w:w w:val="105"/>
                  <w:sz w:val="13"/>
                  <w:u w:val="single" w:color="296494"/>
                </w:rPr>
                <w:t>5104</w:t>
              </w:r>
            </w:hyperlink>
          </w:p>
        </w:tc>
        <w:tc>
          <w:tcPr>
            <w:tcW w:w="1444" w:type="dxa"/>
            <w:tcBorders>
              <w:top w:val="double" w:sz="2" w:space="0" w:color="CCCCCC"/>
              <w:left w:val="double" w:sz="2" w:space="0" w:color="CCCCCC"/>
              <w:bottom w:val="double" w:sz="2" w:space="0" w:color="CCCCCC"/>
              <w:right w:val="double" w:sz="2" w:space="0" w:color="CCCCCC"/>
            </w:tcBorders>
          </w:tcPr>
          <w:p w14:paraId="743BC265" w14:textId="77777777" w:rsidR="00E2458B" w:rsidRPr="00F1784C" w:rsidRDefault="00E2458B" w:rsidP="00581618">
            <w:pPr>
              <w:pStyle w:val="TableParagraph"/>
              <w:spacing w:before="37" w:line="249" w:lineRule="auto"/>
              <w:ind w:left="46" w:right="96"/>
              <w:rPr>
                <w:b/>
                <w:sz w:val="13"/>
              </w:rPr>
            </w:pPr>
            <w:hyperlink r:id="rId231">
              <w:r w:rsidRPr="00F1784C">
                <w:rPr>
                  <w:b/>
                  <w:sz w:val="13"/>
                  <w:u w:val="single" w:color="296494"/>
                </w:rPr>
                <w:t>Lycopodium</w:t>
              </w:r>
              <w:r w:rsidRPr="00F1784C">
                <w:rPr>
                  <w:b/>
                  <w:spacing w:val="-42"/>
                  <w:sz w:val="13"/>
                </w:rPr>
                <w:t xml:space="preserve"> </w:t>
              </w:r>
              <w:r w:rsidRPr="00F1784C">
                <w:rPr>
                  <w:b/>
                  <w:w w:val="105"/>
                  <w:sz w:val="13"/>
                  <w:u w:val="single" w:color="296494"/>
                </w:rPr>
                <w:t>annotinum</w:t>
              </w:r>
            </w:hyperlink>
          </w:p>
        </w:tc>
        <w:tc>
          <w:tcPr>
            <w:tcW w:w="367" w:type="dxa"/>
            <w:tcBorders>
              <w:top w:val="double" w:sz="2" w:space="0" w:color="CCCCCC"/>
              <w:left w:val="double" w:sz="2" w:space="0" w:color="CCCCCC"/>
              <w:bottom w:val="double" w:sz="2" w:space="0" w:color="CCCCCC"/>
              <w:right w:val="double" w:sz="2" w:space="0" w:color="CCCCCC"/>
            </w:tcBorders>
          </w:tcPr>
          <w:p w14:paraId="339D864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D34B5F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A36C29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1D300B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6CFC76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C224AA2" w14:textId="77777777" w:rsidR="00E2458B" w:rsidRPr="00F1784C" w:rsidRDefault="00E2458B" w:rsidP="00581618">
            <w:pPr>
              <w:pStyle w:val="TableParagraph"/>
              <w:spacing w:before="85"/>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5A95FED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75F789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4A13E6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8E496B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476D062"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3D251AA4" w14:textId="77777777" w:rsidR="00E2458B" w:rsidRPr="00F1784C" w:rsidRDefault="00E2458B" w:rsidP="00581618">
            <w:pPr>
              <w:pStyle w:val="TableParagraph"/>
              <w:rPr>
                <w:rFonts w:ascii="Times New Roman"/>
                <w:sz w:val="14"/>
              </w:rPr>
            </w:pPr>
          </w:p>
        </w:tc>
      </w:tr>
      <w:tr w:rsidR="00E2458B" w:rsidRPr="00F1784C" w14:paraId="0E9A7E4B" w14:textId="77777777" w:rsidTr="00581618">
        <w:trPr>
          <w:trHeight w:val="271"/>
        </w:trPr>
        <w:tc>
          <w:tcPr>
            <w:tcW w:w="760" w:type="dxa"/>
            <w:tcBorders>
              <w:top w:val="double" w:sz="2" w:space="0" w:color="CCCCCC"/>
              <w:bottom w:val="double" w:sz="2" w:space="0" w:color="CCCCCC"/>
              <w:right w:val="double" w:sz="2" w:space="0" w:color="CCCCCC"/>
            </w:tcBorders>
          </w:tcPr>
          <w:p w14:paraId="507391D9" w14:textId="77777777" w:rsidR="00E2458B" w:rsidRPr="00F1784C" w:rsidRDefault="00E2458B" w:rsidP="00581618">
            <w:pPr>
              <w:pStyle w:val="TableParagraph"/>
              <w:spacing w:before="34"/>
              <w:ind w:left="62"/>
              <w:rPr>
                <w:sz w:val="17"/>
              </w:rPr>
            </w:pPr>
            <w:r w:rsidRPr="00F1784C">
              <w:rPr>
                <w:w w:val="99"/>
                <w:sz w:val="17"/>
              </w:rPr>
              <w:t>I</w:t>
            </w:r>
          </w:p>
        </w:tc>
        <w:tc>
          <w:tcPr>
            <w:tcW w:w="709" w:type="dxa"/>
            <w:tcBorders>
              <w:top w:val="double" w:sz="2" w:space="0" w:color="CCCCCC"/>
              <w:left w:val="double" w:sz="2" w:space="0" w:color="CCCCCC"/>
              <w:bottom w:val="double" w:sz="2" w:space="0" w:color="CCCCCC"/>
              <w:right w:val="double" w:sz="2" w:space="0" w:color="CCCCCC"/>
            </w:tcBorders>
          </w:tcPr>
          <w:p w14:paraId="7CAF060C" w14:textId="77777777" w:rsidR="00E2458B" w:rsidRPr="00F1784C" w:rsidRDefault="00E2458B" w:rsidP="00581618">
            <w:pPr>
              <w:pStyle w:val="TableParagraph"/>
              <w:spacing w:before="62"/>
              <w:ind w:left="48"/>
              <w:rPr>
                <w:b/>
                <w:sz w:val="13"/>
              </w:rPr>
            </w:pPr>
            <w:hyperlink r:id="rId232">
              <w:r w:rsidRPr="00F1784C">
                <w:rPr>
                  <w:b/>
                  <w:w w:val="105"/>
                  <w:sz w:val="13"/>
                  <w:u w:val="single" w:color="296494"/>
                </w:rPr>
                <w:t>1058</w:t>
              </w:r>
            </w:hyperlink>
          </w:p>
        </w:tc>
        <w:tc>
          <w:tcPr>
            <w:tcW w:w="1444" w:type="dxa"/>
            <w:tcBorders>
              <w:top w:val="double" w:sz="2" w:space="0" w:color="CCCCCC"/>
              <w:left w:val="double" w:sz="2" w:space="0" w:color="CCCCCC"/>
              <w:bottom w:val="double" w:sz="2" w:space="0" w:color="CCCCCC"/>
              <w:right w:val="double" w:sz="2" w:space="0" w:color="CCCCCC"/>
            </w:tcBorders>
          </w:tcPr>
          <w:p w14:paraId="618800DB" w14:textId="77777777" w:rsidR="00E2458B" w:rsidRPr="00F1784C" w:rsidRDefault="00E2458B" w:rsidP="00581618">
            <w:pPr>
              <w:pStyle w:val="TableParagraph"/>
              <w:spacing w:before="62"/>
              <w:ind w:left="46"/>
              <w:rPr>
                <w:b/>
                <w:sz w:val="13"/>
              </w:rPr>
            </w:pPr>
            <w:hyperlink r:id="rId233">
              <w:r w:rsidRPr="00F1784C">
                <w:rPr>
                  <w:b/>
                  <w:w w:val="105"/>
                  <w:sz w:val="13"/>
                  <w:u w:val="single" w:color="296494"/>
                </w:rPr>
                <w:t>Maculinea</w:t>
              </w:r>
              <w:r w:rsidRPr="00F1784C">
                <w:rPr>
                  <w:b/>
                  <w:spacing w:val="-8"/>
                  <w:w w:val="105"/>
                  <w:sz w:val="13"/>
                  <w:u w:val="single" w:color="296494"/>
                </w:rPr>
                <w:t xml:space="preserve"> </w:t>
              </w:r>
              <w:r w:rsidRPr="00F1784C">
                <w:rPr>
                  <w:b/>
                  <w:w w:val="105"/>
                  <w:sz w:val="13"/>
                  <w:u w:val="single" w:color="296494"/>
                </w:rPr>
                <w:t>arion</w:t>
              </w:r>
            </w:hyperlink>
          </w:p>
        </w:tc>
        <w:tc>
          <w:tcPr>
            <w:tcW w:w="367" w:type="dxa"/>
            <w:tcBorders>
              <w:top w:val="double" w:sz="2" w:space="0" w:color="CCCCCC"/>
              <w:left w:val="double" w:sz="2" w:space="0" w:color="CCCCCC"/>
              <w:bottom w:val="double" w:sz="2" w:space="0" w:color="CCCCCC"/>
              <w:right w:val="double" w:sz="2" w:space="0" w:color="CCCCCC"/>
            </w:tcBorders>
          </w:tcPr>
          <w:p w14:paraId="3995AD3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E2236A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1965B5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03AC97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A4F77D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5B4D030" w14:textId="77777777" w:rsidR="00E2458B" w:rsidRPr="00F1784C" w:rsidRDefault="00E2458B" w:rsidP="00581618">
            <w:pPr>
              <w:pStyle w:val="TableParagraph"/>
              <w:spacing w:before="34"/>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44A3A8E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593ECE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6F52AB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674C0E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818C1D1"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18D06AB6" w14:textId="77777777" w:rsidR="00E2458B" w:rsidRPr="00F1784C" w:rsidRDefault="00E2458B" w:rsidP="00581618">
            <w:pPr>
              <w:pStyle w:val="TableParagraph"/>
              <w:rPr>
                <w:rFonts w:ascii="Times New Roman"/>
                <w:sz w:val="14"/>
              </w:rPr>
            </w:pPr>
          </w:p>
        </w:tc>
      </w:tr>
      <w:tr w:rsidR="00E2458B" w:rsidRPr="00F1784C" w14:paraId="2289C8BA" w14:textId="77777777" w:rsidTr="00581618">
        <w:trPr>
          <w:trHeight w:val="284"/>
        </w:trPr>
        <w:tc>
          <w:tcPr>
            <w:tcW w:w="760" w:type="dxa"/>
            <w:tcBorders>
              <w:top w:val="double" w:sz="2" w:space="0" w:color="CCCCCC"/>
              <w:bottom w:val="double" w:sz="2" w:space="0" w:color="CCCCCC"/>
              <w:right w:val="double" w:sz="2" w:space="0" w:color="CCCCCC"/>
            </w:tcBorders>
          </w:tcPr>
          <w:p w14:paraId="57EBC33C" w14:textId="77777777" w:rsidR="00E2458B" w:rsidRPr="00F1784C" w:rsidRDefault="00E2458B" w:rsidP="00581618">
            <w:pPr>
              <w:pStyle w:val="TableParagraph"/>
              <w:spacing w:before="34"/>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AADB349" w14:textId="77777777" w:rsidR="00E2458B" w:rsidRPr="00F1784C" w:rsidRDefault="00E2458B" w:rsidP="00581618">
            <w:pPr>
              <w:pStyle w:val="TableParagraph"/>
              <w:spacing w:before="75"/>
              <w:ind w:left="48"/>
              <w:rPr>
                <w:b/>
                <w:sz w:val="13"/>
              </w:rPr>
            </w:pPr>
            <w:hyperlink r:id="rId234">
              <w:r w:rsidRPr="00F1784C">
                <w:rPr>
                  <w:b/>
                  <w:w w:val="105"/>
                  <w:sz w:val="13"/>
                  <w:u w:val="single" w:color="296494"/>
                </w:rPr>
                <w:t>1379</w:t>
              </w:r>
            </w:hyperlink>
          </w:p>
        </w:tc>
        <w:tc>
          <w:tcPr>
            <w:tcW w:w="1444" w:type="dxa"/>
            <w:tcBorders>
              <w:top w:val="double" w:sz="2" w:space="0" w:color="CCCCCC"/>
              <w:left w:val="double" w:sz="2" w:space="0" w:color="CCCCCC"/>
              <w:bottom w:val="double" w:sz="2" w:space="0" w:color="CCCCCC"/>
              <w:right w:val="double" w:sz="2" w:space="0" w:color="CCCCCC"/>
            </w:tcBorders>
          </w:tcPr>
          <w:p w14:paraId="44C3ACDE" w14:textId="77777777" w:rsidR="00E2458B" w:rsidRPr="00F1784C" w:rsidRDefault="00E2458B" w:rsidP="00581618">
            <w:pPr>
              <w:pStyle w:val="TableParagraph"/>
              <w:spacing w:before="75"/>
              <w:ind w:left="46"/>
              <w:rPr>
                <w:b/>
                <w:sz w:val="13"/>
              </w:rPr>
            </w:pPr>
            <w:hyperlink r:id="rId235">
              <w:r w:rsidRPr="00F1784C">
                <w:rPr>
                  <w:b/>
                  <w:w w:val="105"/>
                  <w:sz w:val="13"/>
                  <w:u w:val="single" w:color="296494"/>
                </w:rPr>
                <w:t>Mannia</w:t>
              </w:r>
              <w:r w:rsidRPr="00F1784C">
                <w:rPr>
                  <w:b/>
                  <w:spacing w:val="-8"/>
                  <w:w w:val="105"/>
                  <w:sz w:val="13"/>
                  <w:u w:val="single" w:color="296494"/>
                </w:rPr>
                <w:t xml:space="preserve"> </w:t>
              </w:r>
              <w:r w:rsidRPr="00F1784C">
                <w:rPr>
                  <w:b/>
                  <w:w w:val="105"/>
                  <w:sz w:val="13"/>
                  <w:u w:val="single" w:color="296494"/>
                </w:rPr>
                <w:t>triandra</w:t>
              </w:r>
            </w:hyperlink>
          </w:p>
        </w:tc>
        <w:tc>
          <w:tcPr>
            <w:tcW w:w="367" w:type="dxa"/>
            <w:tcBorders>
              <w:top w:val="double" w:sz="2" w:space="0" w:color="CCCCCC"/>
              <w:left w:val="double" w:sz="2" w:space="0" w:color="CCCCCC"/>
              <w:bottom w:val="double" w:sz="2" w:space="0" w:color="CCCCCC"/>
              <w:right w:val="double" w:sz="2" w:space="0" w:color="CCCCCC"/>
            </w:tcBorders>
          </w:tcPr>
          <w:p w14:paraId="21CBA71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CD5695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2379FA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AF48A1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2630FB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D5FAF15"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ACCA84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86051C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22E430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3CDD6B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AB39B74"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775F6A9C" w14:textId="77777777" w:rsidR="00E2458B" w:rsidRPr="00F1784C" w:rsidRDefault="00E2458B" w:rsidP="00581618">
            <w:pPr>
              <w:pStyle w:val="TableParagraph"/>
              <w:rPr>
                <w:rFonts w:ascii="Times New Roman"/>
                <w:sz w:val="14"/>
              </w:rPr>
            </w:pPr>
          </w:p>
        </w:tc>
      </w:tr>
      <w:tr w:rsidR="00E2458B" w:rsidRPr="00F1784C" w14:paraId="63E4CD69" w14:textId="77777777" w:rsidTr="00581618">
        <w:trPr>
          <w:trHeight w:val="271"/>
        </w:trPr>
        <w:tc>
          <w:tcPr>
            <w:tcW w:w="760" w:type="dxa"/>
            <w:tcBorders>
              <w:top w:val="double" w:sz="2" w:space="0" w:color="CCCCCC"/>
              <w:bottom w:val="double" w:sz="2" w:space="0" w:color="CCCCCC"/>
              <w:right w:val="double" w:sz="2" w:space="0" w:color="CCCCCC"/>
            </w:tcBorders>
          </w:tcPr>
          <w:p w14:paraId="1AE64A56" w14:textId="77777777" w:rsidR="00E2458B" w:rsidRPr="00F1784C" w:rsidRDefault="00E2458B" w:rsidP="00581618">
            <w:pPr>
              <w:pStyle w:val="TableParagraph"/>
              <w:spacing w:before="22"/>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0FBE72A7" w14:textId="77777777" w:rsidR="00E2458B" w:rsidRPr="00F1784C" w:rsidRDefault="00E2458B" w:rsidP="00581618">
            <w:pPr>
              <w:pStyle w:val="TableParagraph"/>
              <w:spacing w:before="62"/>
              <w:ind w:left="48"/>
              <w:rPr>
                <w:b/>
                <w:sz w:val="13"/>
              </w:rPr>
            </w:pPr>
            <w:hyperlink r:id="rId236">
              <w:r w:rsidRPr="00F1784C">
                <w:rPr>
                  <w:b/>
                  <w:w w:val="105"/>
                  <w:sz w:val="13"/>
                  <w:u w:val="single" w:color="296494"/>
                </w:rPr>
                <w:t>1357</w:t>
              </w:r>
            </w:hyperlink>
          </w:p>
        </w:tc>
        <w:tc>
          <w:tcPr>
            <w:tcW w:w="1444" w:type="dxa"/>
            <w:tcBorders>
              <w:top w:val="double" w:sz="2" w:space="0" w:color="CCCCCC"/>
              <w:left w:val="double" w:sz="2" w:space="0" w:color="CCCCCC"/>
              <w:bottom w:val="double" w:sz="2" w:space="0" w:color="CCCCCC"/>
              <w:right w:val="double" w:sz="2" w:space="0" w:color="CCCCCC"/>
            </w:tcBorders>
          </w:tcPr>
          <w:p w14:paraId="184126FE" w14:textId="77777777" w:rsidR="00E2458B" w:rsidRPr="00F1784C" w:rsidRDefault="00E2458B" w:rsidP="00581618">
            <w:pPr>
              <w:pStyle w:val="TableParagraph"/>
              <w:spacing w:before="62"/>
              <w:ind w:left="46"/>
              <w:rPr>
                <w:b/>
                <w:sz w:val="13"/>
              </w:rPr>
            </w:pPr>
            <w:hyperlink r:id="rId237">
              <w:r w:rsidRPr="00F1784C">
                <w:rPr>
                  <w:b/>
                  <w:w w:val="105"/>
                  <w:sz w:val="13"/>
                  <w:u w:val="single" w:color="296494"/>
                </w:rPr>
                <w:t>Martes</w:t>
              </w:r>
              <w:r w:rsidRPr="00F1784C">
                <w:rPr>
                  <w:b/>
                  <w:spacing w:val="-7"/>
                  <w:w w:val="105"/>
                  <w:sz w:val="13"/>
                  <w:u w:val="single" w:color="296494"/>
                </w:rPr>
                <w:t xml:space="preserve"> </w:t>
              </w:r>
              <w:r w:rsidRPr="00F1784C">
                <w:rPr>
                  <w:b/>
                  <w:w w:val="105"/>
                  <w:sz w:val="13"/>
                  <w:u w:val="single" w:color="296494"/>
                </w:rPr>
                <w:t>martes</w:t>
              </w:r>
            </w:hyperlink>
          </w:p>
        </w:tc>
        <w:tc>
          <w:tcPr>
            <w:tcW w:w="367" w:type="dxa"/>
            <w:tcBorders>
              <w:top w:val="double" w:sz="2" w:space="0" w:color="CCCCCC"/>
              <w:left w:val="double" w:sz="2" w:space="0" w:color="CCCCCC"/>
              <w:bottom w:val="double" w:sz="2" w:space="0" w:color="CCCCCC"/>
              <w:right w:val="double" w:sz="2" w:space="0" w:color="CCCCCC"/>
            </w:tcBorders>
          </w:tcPr>
          <w:p w14:paraId="1681AC3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7B7F6C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782C007"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E0DABE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D8985B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FDB25BA"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5433A86"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F28D42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C600C8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BCE470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387AE3B" w14:textId="77777777" w:rsidR="00E2458B" w:rsidRPr="00F1784C" w:rsidRDefault="00E2458B" w:rsidP="00581618">
            <w:pPr>
              <w:pStyle w:val="TableParagraph"/>
              <w:spacing w:before="22"/>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373413B5" w14:textId="77777777" w:rsidR="00E2458B" w:rsidRPr="00F1784C" w:rsidRDefault="00E2458B" w:rsidP="00581618">
            <w:pPr>
              <w:pStyle w:val="TableParagraph"/>
              <w:rPr>
                <w:rFonts w:ascii="Times New Roman"/>
                <w:sz w:val="14"/>
              </w:rPr>
            </w:pPr>
          </w:p>
        </w:tc>
      </w:tr>
      <w:tr w:rsidR="00E2458B" w:rsidRPr="00F1784C" w14:paraId="4E9522A0" w14:textId="77777777" w:rsidTr="00581618">
        <w:trPr>
          <w:trHeight w:val="398"/>
        </w:trPr>
        <w:tc>
          <w:tcPr>
            <w:tcW w:w="760" w:type="dxa"/>
            <w:tcBorders>
              <w:top w:val="double" w:sz="2" w:space="0" w:color="CCCCCC"/>
              <w:bottom w:val="double" w:sz="2" w:space="0" w:color="CCCCCC"/>
              <w:right w:val="double" w:sz="2" w:space="0" w:color="CCCCCC"/>
            </w:tcBorders>
          </w:tcPr>
          <w:p w14:paraId="5BA919FF" w14:textId="77777777" w:rsidR="00E2458B" w:rsidRPr="00F1784C" w:rsidRDefault="00E2458B" w:rsidP="00581618">
            <w:pPr>
              <w:pStyle w:val="TableParagraph"/>
              <w:spacing w:before="98"/>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157383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A142AAA" w14:textId="77777777" w:rsidR="00E2458B" w:rsidRPr="00F1784C" w:rsidRDefault="00E2458B" w:rsidP="00581618">
            <w:pPr>
              <w:pStyle w:val="TableParagraph"/>
              <w:spacing w:before="49" w:line="249" w:lineRule="auto"/>
              <w:ind w:left="46" w:right="96"/>
              <w:rPr>
                <w:b/>
                <w:sz w:val="13"/>
              </w:rPr>
            </w:pPr>
            <w:hyperlink r:id="rId238">
              <w:r w:rsidRPr="00F1784C">
                <w:rPr>
                  <w:b/>
                  <w:sz w:val="13"/>
                  <w:u w:val="single" w:color="296494"/>
                </w:rPr>
                <w:t>Menyanthes</w:t>
              </w:r>
              <w:r w:rsidRPr="00F1784C">
                <w:rPr>
                  <w:b/>
                  <w:spacing w:val="-42"/>
                  <w:sz w:val="13"/>
                </w:rPr>
                <w:t xml:space="preserve"> </w:t>
              </w:r>
              <w:r w:rsidRPr="00F1784C">
                <w:rPr>
                  <w:b/>
                  <w:w w:val="105"/>
                  <w:sz w:val="13"/>
                  <w:u w:val="single" w:color="296494"/>
                </w:rPr>
                <w:t>trifoliata</w:t>
              </w:r>
            </w:hyperlink>
          </w:p>
        </w:tc>
        <w:tc>
          <w:tcPr>
            <w:tcW w:w="367" w:type="dxa"/>
            <w:tcBorders>
              <w:top w:val="double" w:sz="2" w:space="0" w:color="CCCCCC"/>
              <w:left w:val="double" w:sz="2" w:space="0" w:color="CCCCCC"/>
              <w:bottom w:val="double" w:sz="2" w:space="0" w:color="CCCCCC"/>
              <w:right w:val="double" w:sz="2" w:space="0" w:color="CCCCCC"/>
            </w:tcBorders>
          </w:tcPr>
          <w:p w14:paraId="42B5745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63CA52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F998BA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08FA3D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18D59F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6C0C03B"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B9B621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30DE1D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69E6F3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71D76F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069770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1907780C"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8BBC3B3" w14:textId="77777777" w:rsidTr="00581618">
        <w:trPr>
          <w:trHeight w:val="411"/>
        </w:trPr>
        <w:tc>
          <w:tcPr>
            <w:tcW w:w="760" w:type="dxa"/>
            <w:tcBorders>
              <w:top w:val="double" w:sz="2" w:space="0" w:color="CCCCCC"/>
              <w:bottom w:val="double" w:sz="2" w:space="0" w:color="CCCCCC"/>
              <w:right w:val="double" w:sz="2" w:space="0" w:color="CCCCCC"/>
            </w:tcBorders>
          </w:tcPr>
          <w:p w14:paraId="4A5E2BCA" w14:textId="77777777" w:rsidR="00E2458B" w:rsidRPr="00F1784C" w:rsidRDefault="00E2458B" w:rsidP="00581618">
            <w:pPr>
              <w:pStyle w:val="TableParagraph"/>
              <w:spacing w:before="98"/>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19C2D22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204FFFA" w14:textId="77777777" w:rsidR="00E2458B" w:rsidRPr="00F1784C" w:rsidRDefault="00E2458B" w:rsidP="00581618">
            <w:pPr>
              <w:pStyle w:val="TableParagraph"/>
              <w:spacing w:before="49" w:line="249" w:lineRule="auto"/>
              <w:ind w:left="46" w:right="96"/>
              <w:rPr>
                <w:b/>
                <w:sz w:val="13"/>
              </w:rPr>
            </w:pPr>
            <w:hyperlink r:id="rId239">
              <w:r w:rsidRPr="00F1784C">
                <w:rPr>
                  <w:b/>
                  <w:sz w:val="13"/>
                  <w:u w:val="single" w:color="296494"/>
                </w:rPr>
                <w:t>Micromys</w:t>
              </w:r>
              <w:r w:rsidRPr="00F1784C">
                <w:rPr>
                  <w:b/>
                  <w:spacing w:val="-42"/>
                  <w:sz w:val="13"/>
                </w:rPr>
                <w:t xml:space="preserve"> </w:t>
              </w:r>
              <w:r w:rsidRPr="00F1784C">
                <w:rPr>
                  <w:b/>
                  <w:w w:val="105"/>
                  <w:sz w:val="13"/>
                  <w:u w:val="single" w:color="296494"/>
                </w:rPr>
                <w:t>minutus</w:t>
              </w:r>
            </w:hyperlink>
          </w:p>
        </w:tc>
        <w:tc>
          <w:tcPr>
            <w:tcW w:w="367" w:type="dxa"/>
            <w:tcBorders>
              <w:top w:val="double" w:sz="2" w:space="0" w:color="CCCCCC"/>
              <w:left w:val="double" w:sz="2" w:space="0" w:color="CCCCCC"/>
              <w:bottom w:val="double" w:sz="2" w:space="0" w:color="CCCCCC"/>
              <w:right w:val="double" w:sz="2" w:space="0" w:color="CCCCCC"/>
            </w:tcBorders>
          </w:tcPr>
          <w:p w14:paraId="74DD038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DDDD0A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19A528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85D30A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A1F68A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1FFAD08"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89DF33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E890AC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A6F672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ED554D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924270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6AFAF5FC"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A503929" w14:textId="77777777" w:rsidTr="00581618">
        <w:trPr>
          <w:trHeight w:val="271"/>
        </w:trPr>
        <w:tc>
          <w:tcPr>
            <w:tcW w:w="760" w:type="dxa"/>
            <w:tcBorders>
              <w:top w:val="double" w:sz="2" w:space="0" w:color="CCCCCC"/>
              <w:bottom w:val="double" w:sz="2" w:space="0" w:color="CCCCCC"/>
              <w:right w:val="double" w:sz="2" w:space="0" w:color="CCCCCC"/>
            </w:tcBorders>
          </w:tcPr>
          <w:p w14:paraId="164F8D4F" w14:textId="77777777" w:rsidR="00E2458B" w:rsidRPr="00F1784C" w:rsidRDefault="00E2458B" w:rsidP="00581618">
            <w:pPr>
              <w:pStyle w:val="TableParagraph"/>
              <w:spacing w:before="22"/>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04ECDD0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DE81A68" w14:textId="77777777" w:rsidR="00E2458B" w:rsidRPr="00F1784C" w:rsidRDefault="00E2458B" w:rsidP="00581618">
            <w:pPr>
              <w:pStyle w:val="TableParagraph"/>
              <w:spacing w:before="62"/>
              <w:ind w:left="46"/>
              <w:rPr>
                <w:b/>
                <w:sz w:val="13"/>
              </w:rPr>
            </w:pPr>
            <w:hyperlink r:id="rId240">
              <w:r w:rsidRPr="00F1784C">
                <w:rPr>
                  <w:b/>
                  <w:w w:val="105"/>
                  <w:sz w:val="13"/>
                  <w:u w:val="single" w:color="296494"/>
                </w:rPr>
                <w:t>Microtus</w:t>
              </w:r>
              <w:r w:rsidRPr="00F1784C">
                <w:rPr>
                  <w:b/>
                  <w:spacing w:val="-8"/>
                  <w:w w:val="105"/>
                  <w:sz w:val="13"/>
                  <w:u w:val="single" w:color="296494"/>
                </w:rPr>
                <w:t xml:space="preserve"> </w:t>
              </w:r>
              <w:r w:rsidRPr="00F1784C">
                <w:rPr>
                  <w:b/>
                  <w:w w:val="105"/>
                  <w:sz w:val="13"/>
                  <w:u w:val="single" w:color="296494"/>
                </w:rPr>
                <w:t>a</w:t>
              </w:r>
              <w:r w:rsidRPr="00F1784C">
                <w:rPr>
                  <w:b/>
                  <w:w w:val="105"/>
                  <w:sz w:val="13"/>
                </w:rPr>
                <w:t>g</w:t>
              </w:r>
              <w:r w:rsidRPr="00F1784C">
                <w:rPr>
                  <w:b/>
                  <w:w w:val="105"/>
                  <w:sz w:val="13"/>
                  <w:u w:val="single" w:color="296494"/>
                </w:rPr>
                <w:t>restis</w:t>
              </w:r>
            </w:hyperlink>
          </w:p>
        </w:tc>
        <w:tc>
          <w:tcPr>
            <w:tcW w:w="367" w:type="dxa"/>
            <w:tcBorders>
              <w:top w:val="double" w:sz="2" w:space="0" w:color="CCCCCC"/>
              <w:left w:val="double" w:sz="2" w:space="0" w:color="CCCCCC"/>
              <w:bottom w:val="double" w:sz="2" w:space="0" w:color="CCCCCC"/>
              <w:right w:val="double" w:sz="2" w:space="0" w:color="CCCCCC"/>
            </w:tcBorders>
          </w:tcPr>
          <w:p w14:paraId="1C49B87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337496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B08FFB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347DC6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6DE9CE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5371DB8"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E7BEBB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30EBD7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786A2E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323F4E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577D16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00A879AB"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41F6A45B" w14:textId="77777777" w:rsidTr="00581618">
        <w:trPr>
          <w:trHeight w:val="271"/>
        </w:trPr>
        <w:tc>
          <w:tcPr>
            <w:tcW w:w="760" w:type="dxa"/>
            <w:tcBorders>
              <w:top w:val="double" w:sz="2" w:space="0" w:color="CCCCCC"/>
              <w:bottom w:val="double" w:sz="2" w:space="0" w:color="CCCCCC"/>
              <w:right w:val="double" w:sz="2" w:space="0" w:color="CCCCCC"/>
            </w:tcBorders>
          </w:tcPr>
          <w:p w14:paraId="52ADC1E5" w14:textId="77777777" w:rsidR="00E2458B" w:rsidRPr="00F1784C" w:rsidRDefault="00E2458B" w:rsidP="00581618">
            <w:pPr>
              <w:pStyle w:val="TableParagraph"/>
              <w:spacing w:before="34"/>
              <w:ind w:left="62"/>
              <w:rPr>
                <w:sz w:val="17"/>
              </w:rPr>
            </w:pPr>
            <w:r w:rsidRPr="00F1784C">
              <w:rPr>
                <w:w w:val="99"/>
                <w:sz w:val="17"/>
              </w:rPr>
              <w:t>I</w:t>
            </w:r>
          </w:p>
        </w:tc>
        <w:tc>
          <w:tcPr>
            <w:tcW w:w="709" w:type="dxa"/>
            <w:tcBorders>
              <w:top w:val="double" w:sz="2" w:space="0" w:color="CCCCCC"/>
              <w:left w:val="double" w:sz="2" w:space="0" w:color="CCCCCC"/>
              <w:bottom w:val="double" w:sz="2" w:space="0" w:color="CCCCCC"/>
              <w:right w:val="double" w:sz="2" w:space="0" w:color="CCCCCC"/>
            </w:tcBorders>
          </w:tcPr>
          <w:p w14:paraId="6EF457FD"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EE07108" w14:textId="77777777" w:rsidR="00E2458B" w:rsidRPr="00F1784C" w:rsidRDefault="00E2458B" w:rsidP="00581618">
            <w:pPr>
              <w:pStyle w:val="TableParagraph"/>
              <w:spacing w:before="62"/>
              <w:ind w:left="46"/>
              <w:rPr>
                <w:b/>
                <w:sz w:val="13"/>
              </w:rPr>
            </w:pPr>
            <w:hyperlink r:id="rId241">
              <w:r w:rsidRPr="00F1784C">
                <w:rPr>
                  <w:b/>
                  <w:w w:val="105"/>
                  <w:sz w:val="13"/>
                  <w:u w:val="single" w:color="296494"/>
                </w:rPr>
                <w:t>Miramella</w:t>
              </w:r>
              <w:r w:rsidRPr="00F1784C">
                <w:rPr>
                  <w:b/>
                  <w:spacing w:val="-8"/>
                  <w:w w:val="105"/>
                  <w:sz w:val="13"/>
                  <w:u w:val="single" w:color="296494"/>
                </w:rPr>
                <w:t xml:space="preserve"> </w:t>
              </w:r>
              <w:r w:rsidRPr="00F1784C">
                <w:rPr>
                  <w:b/>
                  <w:w w:val="105"/>
                  <w:sz w:val="13"/>
                  <w:u w:val="single" w:color="296494"/>
                </w:rPr>
                <w:t>ebner</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735D1DF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6527ED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5D7F0D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8403F6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3CE1D1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53E51FE"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2DC734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E3F949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833E28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986637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3A34AF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4A809590"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56F7031C" w14:textId="77777777" w:rsidTr="00581618">
        <w:trPr>
          <w:trHeight w:val="411"/>
        </w:trPr>
        <w:tc>
          <w:tcPr>
            <w:tcW w:w="760" w:type="dxa"/>
            <w:tcBorders>
              <w:top w:val="double" w:sz="2" w:space="0" w:color="CCCCCC"/>
              <w:bottom w:val="double" w:sz="2" w:space="0" w:color="CCCCCC"/>
              <w:right w:val="double" w:sz="2" w:space="0" w:color="CCCCCC"/>
            </w:tcBorders>
          </w:tcPr>
          <w:p w14:paraId="2E0C183E" w14:textId="77777777" w:rsidR="00E2458B" w:rsidRPr="00F1784C" w:rsidRDefault="00E2458B" w:rsidP="00581618">
            <w:pPr>
              <w:pStyle w:val="TableParagraph"/>
              <w:spacing w:before="98"/>
              <w:ind w:left="15" w:firstLine="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210ACC8E" w14:textId="77777777" w:rsidR="00E2458B" w:rsidRPr="00F1784C" w:rsidRDefault="00E2458B" w:rsidP="00581618">
            <w:pPr>
              <w:pStyle w:val="TableParagraph"/>
              <w:spacing w:before="125"/>
              <w:ind w:left="48"/>
              <w:rPr>
                <w:b/>
                <w:sz w:val="13"/>
              </w:rPr>
            </w:pPr>
            <w:hyperlink r:id="rId242">
              <w:r w:rsidRPr="00F1784C">
                <w:rPr>
                  <w:b/>
                  <w:w w:val="105"/>
                  <w:sz w:val="13"/>
                  <w:u w:val="single" w:color="296494"/>
                </w:rPr>
                <w:t>1341</w:t>
              </w:r>
            </w:hyperlink>
          </w:p>
        </w:tc>
        <w:tc>
          <w:tcPr>
            <w:tcW w:w="1444" w:type="dxa"/>
            <w:tcBorders>
              <w:top w:val="double" w:sz="2" w:space="0" w:color="CCCCCC"/>
              <w:left w:val="double" w:sz="2" w:space="0" w:color="CCCCCC"/>
              <w:bottom w:val="double" w:sz="2" w:space="0" w:color="CCCCCC"/>
              <w:right w:val="double" w:sz="2" w:space="0" w:color="CCCCCC"/>
            </w:tcBorders>
          </w:tcPr>
          <w:p w14:paraId="365628BF" w14:textId="77777777" w:rsidR="00E2458B" w:rsidRPr="00F1784C" w:rsidRDefault="00E2458B" w:rsidP="00581618">
            <w:pPr>
              <w:pStyle w:val="TableParagraph"/>
              <w:spacing w:before="49" w:line="249" w:lineRule="auto"/>
              <w:ind w:left="46" w:right="96"/>
              <w:rPr>
                <w:b/>
                <w:sz w:val="13"/>
              </w:rPr>
            </w:pPr>
            <w:hyperlink r:id="rId243">
              <w:r w:rsidRPr="00F1784C">
                <w:rPr>
                  <w:b/>
                  <w:sz w:val="13"/>
                  <w:u w:val="single" w:color="296494"/>
                </w:rPr>
                <w:t>Muscardinus</w:t>
              </w:r>
              <w:r w:rsidRPr="00F1784C">
                <w:rPr>
                  <w:b/>
                  <w:spacing w:val="-42"/>
                  <w:sz w:val="13"/>
                </w:rPr>
                <w:t xml:space="preserve"> </w:t>
              </w:r>
              <w:r w:rsidRPr="00F1784C">
                <w:rPr>
                  <w:b/>
                  <w:w w:val="105"/>
                  <w:sz w:val="13"/>
                  <w:u w:val="single" w:color="296494"/>
                </w:rPr>
                <w:t>avellanarius</w:t>
              </w:r>
            </w:hyperlink>
          </w:p>
        </w:tc>
        <w:tc>
          <w:tcPr>
            <w:tcW w:w="367" w:type="dxa"/>
            <w:tcBorders>
              <w:top w:val="double" w:sz="2" w:space="0" w:color="CCCCCC"/>
              <w:left w:val="double" w:sz="2" w:space="0" w:color="CCCCCC"/>
              <w:bottom w:val="double" w:sz="2" w:space="0" w:color="CCCCCC"/>
              <w:right w:val="double" w:sz="2" w:space="0" w:color="CCCCCC"/>
            </w:tcBorders>
          </w:tcPr>
          <w:p w14:paraId="2265F3F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C4D16A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46A1EC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62B1DD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F24BCC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F6C4D22"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8D7D57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B24EDF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2CA6F0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B1340C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CA80FB1"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366EE293" w14:textId="77777777" w:rsidR="00E2458B" w:rsidRPr="00F1784C" w:rsidRDefault="00E2458B" w:rsidP="00581618">
            <w:pPr>
              <w:pStyle w:val="TableParagraph"/>
              <w:rPr>
                <w:rFonts w:ascii="Times New Roman"/>
                <w:sz w:val="14"/>
              </w:rPr>
            </w:pPr>
          </w:p>
        </w:tc>
      </w:tr>
      <w:tr w:rsidR="00E2458B" w:rsidRPr="00F1784C" w14:paraId="093869BF" w14:textId="77777777" w:rsidTr="00581618">
        <w:trPr>
          <w:trHeight w:val="271"/>
        </w:trPr>
        <w:tc>
          <w:tcPr>
            <w:tcW w:w="760" w:type="dxa"/>
            <w:tcBorders>
              <w:top w:val="double" w:sz="2" w:space="0" w:color="CCCCCC"/>
              <w:bottom w:val="double" w:sz="2" w:space="0" w:color="CCCCCC"/>
              <w:right w:val="double" w:sz="2" w:space="0" w:color="CCCCCC"/>
            </w:tcBorders>
          </w:tcPr>
          <w:p w14:paraId="5D3F1D9D" w14:textId="77777777" w:rsidR="00E2458B" w:rsidRPr="00F1784C" w:rsidRDefault="00E2458B" w:rsidP="00581618">
            <w:pPr>
              <w:pStyle w:val="TableParagraph"/>
              <w:spacing w:before="22"/>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59600512" w14:textId="77777777" w:rsidR="00E2458B" w:rsidRPr="00F1784C" w:rsidRDefault="00E2458B" w:rsidP="00581618">
            <w:pPr>
              <w:pStyle w:val="TableParagraph"/>
              <w:spacing w:before="62"/>
              <w:ind w:left="48"/>
              <w:rPr>
                <w:b/>
                <w:sz w:val="13"/>
              </w:rPr>
            </w:pPr>
            <w:hyperlink r:id="rId244">
              <w:r w:rsidRPr="00F1784C">
                <w:rPr>
                  <w:b/>
                  <w:w w:val="105"/>
                  <w:sz w:val="13"/>
                  <w:u w:val="single" w:color="296494"/>
                </w:rPr>
                <w:t>2632</w:t>
              </w:r>
            </w:hyperlink>
          </w:p>
        </w:tc>
        <w:tc>
          <w:tcPr>
            <w:tcW w:w="1444" w:type="dxa"/>
            <w:tcBorders>
              <w:top w:val="double" w:sz="2" w:space="0" w:color="CCCCCC"/>
              <w:left w:val="double" w:sz="2" w:space="0" w:color="CCCCCC"/>
              <w:bottom w:val="double" w:sz="2" w:space="0" w:color="CCCCCC"/>
              <w:right w:val="double" w:sz="2" w:space="0" w:color="CCCCCC"/>
            </w:tcBorders>
          </w:tcPr>
          <w:p w14:paraId="53AF791A" w14:textId="77777777" w:rsidR="00E2458B" w:rsidRPr="00F1784C" w:rsidRDefault="00E2458B" w:rsidP="00581618">
            <w:pPr>
              <w:pStyle w:val="TableParagraph"/>
              <w:spacing w:before="62"/>
              <w:ind w:left="46"/>
              <w:rPr>
                <w:b/>
                <w:sz w:val="13"/>
              </w:rPr>
            </w:pPr>
            <w:hyperlink r:id="rId245">
              <w:r w:rsidRPr="00F1784C">
                <w:rPr>
                  <w:b/>
                  <w:w w:val="105"/>
                  <w:sz w:val="13"/>
                  <w:u w:val="single" w:color="296494"/>
                </w:rPr>
                <w:t>Mustela</w:t>
              </w:r>
              <w:r w:rsidRPr="00F1784C">
                <w:rPr>
                  <w:b/>
                  <w:spacing w:val="-8"/>
                  <w:w w:val="105"/>
                  <w:sz w:val="13"/>
                  <w:u w:val="single" w:color="296494"/>
                </w:rPr>
                <w:t xml:space="preserve"> </w:t>
              </w:r>
              <w:r w:rsidRPr="00F1784C">
                <w:rPr>
                  <w:b/>
                  <w:w w:val="105"/>
                  <w:sz w:val="13"/>
                  <w:u w:val="single" w:color="296494"/>
                </w:rPr>
                <w:t>erminea</w:t>
              </w:r>
            </w:hyperlink>
          </w:p>
        </w:tc>
        <w:tc>
          <w:tcPr>
            <w:tcW w:w="367" w:type="dxa"/>
            <w:tcBorders>
              <w:top w:val="double" w:sz="2" w:space="0" w:color="CCCCCC"/>
              <w:left w:val="double" w:sz="2" w:space="0" w:color="CCCCCC"/>
              <w:bottom w:val="double" w:sz="2" w:space="0" w:color="CCCCCC"/>
              <w:right w:val="double" w:sz="2" w:space="0" w:color="CCCCCC"/>
            </w:tcBorders>
          </w:tcPr>
          <w:p w14:paraId="0DC5B41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499869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0CCC18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A28D89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C0916E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3C183A6"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1E4535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F5D265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39592C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C2BCF5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7BE965A" w14:textId="77777777" w:rsidR="00E2458B" w:rsidRPr="00F1784C" w:rsidRDefault="00E2458B" w:rsidP="00581618">
            <w:pPr>
              <w:pStyle w:val="TableParagraph"/>
              <w:spacing w:before="22"/>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359AA854" w14:textId="77777777" w:rsidR="00E2458B" w:rsidRPr="00F1784C" w:rsidRDefault="00E2458B" w:rsidP="00581618">
            <w:pPr>
              <w:pStyle w:val="TableParagraph"/>
              <w:rPr>
                <w:rFonts w:ascii="Times New Roman"/>
                <w:sz w:val="14"/>
              </w:rPr>
            </w:pPr>
          </w:p>
        </w:tc>
      </w:tr>
      <w:tr w:rsidR="00E2458B" w:rsidRPr="00F1784C" w14:paraId="0A448235" w14:textId="77777777" w:rsidTr="00581618">
        <w:trPr>
          <w:trHeight w:val="398"/>
        </w:trPr>
        <w:tc>
          <w:tcPr>
            <w:tcW w:w="760" w:type="dxa"/>
            <w:tcBorders>
              <w:top w:val="double" w:sz="2" w:space="0" w:color="CCCCCC"/>
              <w:bottom w:val="double" w:sz="2" w:space="0" w:color="CCCCCC"/>
              <w:right w:val="double" w:sz="2" w:space="0" w:color="CCCCCC"/>
            </w:tcBorders>
          </w:tcPr>
          <w:p w14:paraId="543D85F3" w14:textId="77777777" w:rsidR="00E2458B" w:rsidRPr="00F1784C" w:rsidRDefault="00E2458B" w:rsidP="00581618">
            <w:pPr>
              <w:pStyle w:val="TableParagraph"/>
              <w:spacing w:before="98"/>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574892A5" w14:textId="77777777" w:rsidR="00E2458B" w:rsidRPr="00F1784C" w:rsidRDefault="00E2458B" w:rsidP="00581618">
            <w:pPr>
              <w:pStyle w:val="TableParagraph"/>
              <w:spacing w:before="125"/>
              <w:ind w:left="48"/>
              <w:rPr>
                <w:b/>
                <w:sz w:val="13"/>
              </w:rPr>
            </w:pPr>
            <w:hyperlink r:id="rId246">
              <w:r w:rsidRPr="00F1784C">
                <w:rPr>
                  <w:b/>
                  <w:w w:val="105"/>
                  <w:sz w:val="13"/>
                  <w:u w:val="single" w:color="296494"/>
                </w:rPr>
                <w:t>1314</w:t>
              </w:r>
            </w:hyperlink>
          </w:p>
        </w:tc>
        <w:tc>
          <w:tcPr>
            <w:tcW w:w="1444" w:type="dxa"/>
            <w:tcBorders>
              <w:top w:val="double" w:sz="2" w:space="0" w:color="CCCCCC"/>
              <w:left w:val="double" w:sz="2" w:space="0" w:color="CCCCCC"/>
              <w:bottom w:val="double" w:sz="2" w:space="0" w:color="CCCCCC"/>
              <w:right w:val="double" w:sz="2" w:space="0" w:color="CCCCCC"/>
            </w:tcBorders>
          </w:tcPr>
          <w:p w14:paraId="162E95D7" w14:textId="77777777" w:rsidR="00E2458B" w:rsidRPr="00F1784C" w:rsidRDefault="00E2458B" w:rsidP="00581618">
            <w:pPr>
              <w:pStyle w:val="TableParagraph"/>
              <w:spacing w:before="49" w:line="249" w:lineRule="auto"/>
              <w:ind w:left="46" w:right="96"/>
              <w:rPr>
                <w:b/>
                <w:sz w:val="13"/>
              </w:rPr>
            </w:pPr>
            <w:hyperlink r:id="rId247">
              <w:r w:rsidRPr="00F1784C">
                <w:rPr>
                  <w:b/>
                  <w:w w:val="105"/>
                  <w:sz w:val="13"/>
                  <w:u w:val="single" w:color="296494"/>
                </w:rPr>
                <w:t>Myotis</w:t>
              </w:r>
              <w:r w:rsidRPr="00F1784C">
                <w:rPr>
                  <w:b/>
                  <w:spacing w:val="1"/>
                  <w:w w:val="105"/>
                  <w:sz w:val="13"/>
                </w:rPr>
                <w:t xml:space="preserve"> </w:t>
              </w:r>
              <w:r w:rsidRPr="00F1784C">
                <w:rPr>
                  <w:b/>
                  <w:sz w:val="13"/>
                  <w:u w:val="single" w:color="296494"/>
                </w:rPr>
                <w:t>daubentonii</w:t>
              </w:r>
            </w:hyperlink>
          </w:p>
        </w:tc>
        <w:tc>
          <w:tcPr>
            <w:tcW w:w="367" w:type="dxa"/>
            <w:tcBorders>
              <w:top w:val="double" w:sz="2" w:space="0" w:color="CCCCCC"/>
              <w:left w:val="double" w:sz="2" w:space="0" w:color="CCCCCC"/>
              <w:bottom w:val="double" w:sz="2" w:space="0" w:color="CCCCCC"/>
              <w:right w:val="double" w:sz="2" w:space="0" w:color="CCCCCC"/>
            </w:tcBorders>
          </w:tcPr>
          <w:p w14:paraId="1437210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1FB3E7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E995B0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C4569D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DFB331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8E36068"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65F63CF6"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28D98A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D2574E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103FF3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162CDB4"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367A3B5F" w14:textId="77777777" w:rsidR="00E2458B" w:rsidRPr="00F1784C" w:rsidRDefault="00E2458B" w:rsidP="00581618">
            <w:pPr>
              <w:pStyle w:val="TableParagraph"/>
              <w:rPr>
                <w:rFonts w:ascii="Times New Roman"/>
                <w:sz w:val="14"/>
              </w:rPr>
            </w:pPr>
          </w:p>
        </w:tc>
      </w:tr>
      <w:tr w:rsidR="00E2458B" w:rsidRPr="00F1784C" w14:paraId="38B464BA" w14:textId="77777777" w:rsidTr="00581618">
        <w:trPr>
          <w:trHeight w:val="271"/>
        </w:trPr>
        <w:tc>
          <w:tcPr>
            <w:tcW w:w="760" w:type="dxa"/>
            <w:tcBorders>
              <w:top w:val="double" w:sz="2" w:space="0" w:color="CCCCCC"/>
              <w:bottom w:val="double" w:sz="2" w:space="0" w:color="CCCCCC"/>
              <w:right w:val="double" w:sz="2" w:space="0" w:color="CCCCCC"/>
            </w:tcBorders>
          </w:tcPr>
          <w:p w14:paraId="0143E4CE" w14:textId="77777777" w:rsidR="00E2458B" w:rsidRPr="00F1784C" w:rsidRDefault="00E2458B" w:rsidP="00581618">
            <w:pPr>
              <w:pStyle w:val="TableParagraph"/>
              <w:spacing w:before="34"/>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24AD5322" w14:textId="77777777" w:rsidR="00E2458B" w:rsidRPr="00F1784C" w:rsidRDefault="00E2458B" w:rsidP="00581618">
            <w:pPr>
              <w:pStyle w:val="TableParagraph"/>
              <w:spacing w:before="62"/>
              <w:ind w:left="48"/>
              <w:rPr>
                <w:b/>
                <w:sz w:val="13"/>
              </w:rPr>
            </w:pPr>
            <w:hyperlink r:id="rId248">
              <w:r w:rsidRPr="00F1784C">
                <w:rPr>
                  <w:b/>
                  <w:w w:val="105"/>
                  <w:sz w:val="13"/>
                  <w:u w:val="single" w:color="296494"/>
                </w:rPr>
                <w:t>1322</w:t>
              </w:r>
            </w:hyperlink>
          </w:p>
        </w:tc>
        <w:tc>
          <w:tcPr>
            <w:tcW w:w="1444" w:type="dxa"/>
            <w:tcBorders>
              <w:top w:val="double" w:sz="2" w:space="0" w:color="CCCCCC"/>
              <w:left w:val="double" w:sz="2" w:space="0" w:color="CCCCCC"/>
              <w:bottom w:val="double" w:sz="2" w:space="0" w:color="CCCCCC"/>
              <w:right w:val="double" w:sz="2" w:space="0" w:color="CCCCCC"/>
            </w:tcBorders>
          </w:tcPr>
          <w:p w14:paraId="285AFDD8" w14:textId="77777777" w:rsidR="00E2458B" w:rsidRPr="00F1784C" w:rsidRDefault="00E2458B" w:rsidP="00581618">
            <w:pPr>
              <w:pStyle w:val="TableParagraph"/>
              <w:spacing w:before="62"/>
              <w:ind w:left="46"/>
              <w:rPr>
                <w:b/>
                <w:sz w:val="13"/>
              </w:rPr>
            </w:pPr>
            <w:hyperlink r:id="rId249">
              <w:r w:rsidRPr="00F1784C">
                <w:rPr>
                  <w:b/>
                  <w:w w:val="105"/>
                  <w:sz w:val="13"/>
                  <w:u w:val="single" w:color="296494"/>
                </w:rPr>
                <w:t>Myotis</w:t>
              </w:r>
              <w:r w:rsidRPr="00F1784C">
                <w:rPr>
                  <w:b/>
                  <w:spacing w:val="-8"/>
                  <w:w w:val="105"/>
                  <w:sz w:val="13"/>
                  <w:u w:val="single" w:color="296494"/>
                </w:rPr>
                <w:t xml:space="preserve"> </w:t>
              </w:r>
              <w:r w:rsidRPr="00F1784C">
                <w:rPr>
                  <w:b/>
                  <w:w w:val="105"/>
                  <w:sz w:val="13"/>
                  <w:u w:val="single" w:color="296494"/>
                </w:rPr>
                <w:t>natterer</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45C9192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ED7C36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67025B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7642C3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900CCB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EBA4BB0" w14:textId="77777777" w:rsidR="00E2458B" w:rsidRPr="00F1784C" w:rsidRDefault="00E2458B" w:rsidP="00581618">
            <w:pPr>
              <w:pStyle w:val="TableParagraph"/>
              <w:spacing w:before="3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BF69C8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EDF5E4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A309A0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592601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B7CAF10"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2954E3D0" w14:textId="77777777" w:rsidR="00E2458B" w:rsidRPr="00F1784C" w:rsidRDefault="00E2458B" w:rsidP="00581618">
            <w:pPr>
              <w:pStyle w:val="TableParagraph"/>
              <w:rPr>
                <w:rFonts w:ascii="Times New Roman"/>
                <w:sz w:val="14"/>
              </w:rPr>
            </w:pPr>
          </w:p>
        </w:tc>
      </w:tr>
      <w:tr w:rsidR="00E2458B" w:rsidRPr="00F1784C" w14:paraId="100E0B7D" w14:textId="77777777" w:rsidTr="00581618">
        <w:trPr>
          <w:trHeight w:val="284"/>
        </w:trPr>
        <w:tc>
          <w:tcPr>
            <w:tcW w:w="760" w:type="dxa"/>
            <w:tcBorders>
              <w:top w:val="double" w:sz="2" w:space="0" w:color="CCCCCC"/>
              <w:bottom w:val="double" w:sz="2" w:space="0" w:color="CCCCCC"/>
              <w:right w:val="double" w:sz="2" w:space="0" w:color="CCCCCC"/>
            </w:tcBorders>
          </w:tcPr>
          <w:p w14:paraId="7B88F5F4" w14:textId="77777777" w:rsidR="00E2458B" w:rsidRPr="00F1784C" w:rsidRDefault="00E2458B" w:rsidP="00581618">
            <w:pPr>
              <w:pStyle w:val="TableParagraph"/>
              <w:spacing w:before="34"/>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50508F4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D96219D" w14:textId="77777777" w:rsidR="00E2458B" w:rsidRPr="00F1784C" w:rsidRDefault="00E2458B" w:rsidP="00581618">
            <w:pPr>
              <w:pStyle w:val="TableParagraph"/>
              <w:spacing w:before="75"/>
              <w:ind w:left="46"/>
              <w:rPr>
                <w:b/>
                <w:sz w:val="13"/>
              </w:rPr>
            </w:pPr>
            <w:hyperlink r:id="rId250">
              <w:r w:rsidRPr="00F1784C">
                <w:rPr>
                  <w:b/>
                  <w:w w:val="105"/>
                  <w:sz w:val="13"/>
                  <w:u w:val="single" w:color="296494"/>
                </w:rPr>
                <w:t>Myoxus</w:t>
              </w:r>
              <w:r w:rsidRPr="00F1784C">
                <w:rPr>
                  <w:b/>
                  <w:spacing w:val="-6"/>
                  <w:w w:val="105"/>
                  <w:sz w:val="13"/>
                  <w:u w:val="single" w:color="296494"/>
                </w:rPr>
                <w:t xml:space="preserve"> </w:t>
              </w:r>
              <w:r w:rsidRPr="00F1784C">
                <w:rPr>
                  <w:b/>
                  <w:w w:val="105"/>
                  <w:sz w:val="13"/>
                  <w:u w:val="single" w:color="296494"/>
                </w:rPr>
                <w:t>glis</w:t>
              </w:r>
            </w:hyperlink>
          </w:p>
        </w:tc>
        <w:tc>
          <w:tcPr>
            <w:tcW w:w="367" w:type="dxa"/>
            <w:tcBorders>
              <w:top w:val="double" w:sz="2" w:space="0" w:color="CCCCCC"/>
              <w:left w:val="double" w:sz="2" w:space="0" w:color="CCCCCC"/>
              <w:bottom w:val="double" w:sz="2" w:space="0" w:color="CCCCCC"/>
              <w:right w:val="double" w:sz="2" w:space="0" w:color="CCCCCC"/>
            </w:tcBorders>
          </w:tcPr>
          <w:p w14:paraId="4394570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CDC97D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5B8FDB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4E98E8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F0D83F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48D94E5"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695E51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F8188C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7691EB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6CB7BC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758C827"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04035CDC" w14:textId="77777777" w:rsidR="00E2458B" w:rsidRPr="00F1784C" w:rsidRDefault="00E2458B" w:rsidP="00581618">
            <w:pPr>
              <w:pStyle w:val="TableParagraph"/>
              <w:rPr>
                <w:rFonts w:ascii="Times New Roman"/>
                <w:sz w:val="14"/>
              </w:rPr>
            </w:pPr>
          </w:p>
        </w:tc>
      </w:tr>
      <w:tr w:rsidR="00E2458B" w:rsidRPr="00F1784C" w14:paraId="270BF02C" w14:textId="77777777" w:rsidTr="00581618">
        <w:trPr>
          <w:trHeight w:val="398"/>
        </w:trPr>
        <w:tc>
          <w:tcPr>
            <w:tcW w:w="760" w:type="dxa"/>
            <w:tcBorders>
              <w:top w:val="double" w:sz="2" w:space="0" w:color="CCCCCC"/>
              <w:bottom w:val="double" w:sz="2" w:space="0" w:color="CCCCCC"/>
              <w:right w:val="double" w:sz="2" w:space="0" w:color="CCCCCC"/>
            </w:tcBorders>
          </w:tcPr>
          <w:p w14:paraId="05DB6A4B" w14:textId="77777777" w:rsidR="00E2458B" w:rsidRPr="00F1784C" w:rsidRDefault="00E2458B" w:rsidP="00581618">
            <w:pPr>
              <w:pStyle w:val="TableParagraph"/>
              <w:spacing w:before="85"/>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4D897558" w14:textId="77777777" w:rsidR="00E2458B" w:rsidRPr="00F1784C" w:rsidRDefault="00E2458B" w:rsidP="00581618">
            <w:pPr>
              <w:pStyle w:val="TableParagraph"/>
              <w:spacing w:before="125"/>
              <w:ind w:left="48"/>
              <w:rPr>
                <w:b/>
                <w:sz w:val="13"/>
              </w:rPr>
            </w:pPr>
            <w:hyperlink r:id="rId251">
              <w:r w:rsidRPr="00F1784C">
                <w:rPr>
                  <w:b/>
                  <w:w w:val="105"/>
                  <w:sz w:val="13"/>
                  <w:u w:val="single" w:color="296494"/>
                </w:rPr>
                <w:t>2595</w:t>
              </w:r>
            </w:hyperlink>
          </w:p>
        </w:tc>
        <w:tc>
          <w:tcPr>
            <w:tcW w:w="1444" w:type="dxa"/>
            <w:tcBorders>
              <w:top w:val="double" w:sz="2" w:space="0" w:color="CCCCCC"/>
              <w:left w:val="double" w:sz="2" w:space="0" w:color="CCCCCC"/>
              <w:bottom w:val="double" w:sz="2" w:space="0" w:color="CCCCCC"/>
              <w:right w:val="double" w:sz="2" w:space="0" w:color="CCCCCC"/>
            </w:tcBorders>
          </w:tcPr>
          <w:p w14:paraId="2D67905B" w14:textId="77777777" w:rsidR="00E2458B" w:rsidRPr="00F1784C" w:rsidRDefault="00E2458B" w:rsidP="00581618">
            <w:pPr>
              <w:pStyle w:val="TableParagraph"/>
              <w:spacing w:before="37" w:line="249" w:lineRule="auto"/>
              <w:ind w:left="46" w:right="96"/>
              <w:rPr>
                <w:b/>
                <w:sz w:val="13"/>
              </w:rPr>
            </w:pPr>
            <w:hyperlink r:id="rId252">
              <w:r w:rsidRPr="00F1784C">
                <w:rPr>
                  <w:b/>
                  <w:w w:val="105"/>
                  <w:sz w:val="13"/>
                  <w:u w:val="single" w:color="296494"/>
                </w:rPr>
                <w:t>Neomys</w:t>
              </w:r>
              <w:r w:rsidRPr="00F1784C">
                <w:rPr>
                  <w:b/>
                  <w:spacing w:val="1"/>
                  <w:w w:val="105"/>
                  <w:sz w:val="13"/>
                </w:rPr>
                <w:t xml:space="preserve"> </w:t>
              </w:r>
              <w:r w:rsidRPr="00F1784C">
                <w:rPr>
                  <w:b/>
                  <w:sz w:val="13"/>
                  <w:u w:val="single" w:color="296494"/>
                </w:rPr>
                <w:t>anomalus</w:t>
              </w:r>
            </w:hyperlink>
          </w:p>
        </w:tc>
        <w:tc>
          <w:tcPr>
            <w:tcW w:w="367" w:type="dxa"/>
            <w:tcBorders>
              <w:top w:val="double" w:sz="2" w:space="0" w:color="CCCCCC"/>
              <w:left w:val="double" w:sz="2" w:space="0" w:color="CCCCCC"/>
              <w:bottom w:val="double" w:sz="2" w:space="0" w:color="CCCCCC"/>
              <w:right w:val="double" w:sz="2" w:space="0" w:color="CCCCCC"/>
            </w:tcBorders>
          </w:tcPr>
          <w:p w14:paraId="7919AF4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966F84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E50D8B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E970BD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3AF3B9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48EA22B"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EF024E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DC5D27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9272F4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F4DF5A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CD53A30"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1B264AB0" w14:textId="77777777" w:rsidR="00E2458B" w:rsidRPr="00F1784C" w:rsidRDefault="00E2458B" w:rsidP="00581618">
            <w:pPr>
              <w:pStyle w:val="TableParagraph"/>
              <w:rPr>
                <w:rFonts w:ascii="Times New Roman"/>
                <w:sz w:val="14"/>
              </w:rPr>
            </w:pPr>
          </w:p>
        </w:tc>
      </w:tr>
      <w:tr w:rsidR="00E2458B" w:rsidRPr="00F1784C" w14:paraId="6773BC54" w14:textId="77777777" w:rsidTr="00581618">
        <w:trPr>
          <w:trHeight w:val="271"/>
        </w:trPr>
        <w:tc>
          <w:tcPr>
            <w:tcW w:w="760" w:type="dxa"/>
            <w:tcBorders>
              <w:top w:val="double" w:sz="2" w:space="0" w:color="CCCCCC"/>
              <w:bottom w:val="double" w:sz="2" w:space="0" w:color="CCCCCC"/>
              <w:right w:val="double" w:sz="2" w:space="0" w:color="CCCCCC"/>
            </w:tcBorders>
          </w:tcPr>
          <w:p w14:paraId="10097E3C" w14:textId="77777777" w:rsidR="00E2458B" w:rsidRPr="00F1784C" w:rsidRDefault="00E2458B" w:rsidP="00581618">
            <w:pPr>
              <w:pStyle w:val="TableParagraph"/>
              <w:spacing w:before="34"/>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573C8AC1" w14:textId="77777777" w:rsidR="00E2458B" w:rsidRPr="00F1784C" w:rsidRDefault="00E2458B" w:rsidP="00581618">
            <w:pPr>
              <w:pStyle w:val="TableParagraph"/>
              <w:spacing w:before="62"/>
              <w:ind w:left="48"/>
              <w:rPr>
                <w:b/>
                <w:sz w:val="13"/>
              </w:rPr>
            </w:pPr>
            <w:hyperlink r:id="rId253">
              <w:r w:rsidRPr="00F1784C">
                <w:rPr>
                  <w:b/>
                  <w:w w:val="105"/>
                  <w:sz w:val="13"/>
                  <w:u w:val="single" w:color="296494"/>
                </w:rPr>
                <w:t>2597</w:t>
              </w:r>
            </w:hyperlink>
          </w:p>
        </w:tc>
        <w:tc>
          <w:tcPr>
            <w:tcW w:w="1444" w:type="dxa"/>
            <w:tcBorders>
              <w:top w:val="double" w:sz="2" w:space="0" w:color="CCCCCC"/>
              <w:left w:val="double" w:sz="2" w:space="0" w:color="CCCCCC"/>
              <w:bottom w:val="double" w:sz="2" w:space="0" w:color="CCCCCC"/>
              <w:right w:val="double" w:sz="2" w:space="0" w:color="CCCCCC"/>
            </w:tcBorders>
          </w:tcPr>
          <w:p w14:paraId="48A3E87A" w14:textId="77777777" w:rsidR="00E2458B" w:rsidRPr="00F1784C" w:rsidRDefault="00E2458B" w:rsidP="00581618">
            <w:pPr>
              <w:pStyle w:val="TableParagraph"/>
              <w:spacing w:before="62"/>
              <w:ind w:left="46"/>
              <w:rPr>
                <w:b/>
                <w:sz w:val="13"/>
              </w:rPr>
            </w:pPr>
            <w:hyperlink r:id="rId254">
              <w:r w:rsidRPr="00F1784C">
                <w:rPr>
                  <w:b/>
                  <w:w w:val="105"/>
                  <w:sz w:val="13"/>
                  <w:u w:val="single" w:color="296494"/>
                </w:rPr>
                <w:t>Neomys</w:t>
              </w:r>
              <w:r w:rsidRPr="00F1784C">
                <w:rPr>
                  <w:b/>
                  <w:spacing w:val="-8"/>
                  <w:w w:val="105"/>
                  <w:sz w:val="13"/>
                  <w:u w:val="single" w:color="296494"/>
                </w:rPr>
                <w:t xml:space="preserve"> </w:t>
              </w:r>
              <w:r w:rsidRPr="00F1784C">
                <w:rPr>
                  <w:b/>
                  <w:w w:val="105"/>
                  <w:sz w:val="13"/>
                  <w:u w:val="single" w:color="296494"/>
                </w:rPr>
                <w:t>fodiens</w:t>
              </w:r>
            </w:hyperlink>
          </w:p>
        </w:tc>
        <w:tc>
          <w:tcPr>
            <w:tcW w:w="367" w:type="dxa"/>
            <w:tcBorders>
              <w:top w:val="double" w:sz="2" w:space="0" w:color="CCCCCC"/>
              <w:left w:val="double" w:sz="2" w:space="0" w:color="CCCCCC"/>
              <w:bottom w:val="double" w:sz="2" w:space="0" w:color="CCCCCC"/>
              <w:right w:val="double" w:sz="2" w:space="0" w:color="CCCCCC"/>
            </w:tcBorders>
          </w:tcPr>
          <w:p w14:paraId="531A6C6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7BDB4B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3C994C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75DBC7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214B63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FA03028" w14:textId="77777777" w:rsidR="00E2458B" w:rsidRPr="00F1784C" w:rsidRDefault="00E2458B" w:rsidP="00581618">
            <w:pPr>
              <w:pStyle w:val="TableParagraph"/>
              <w:spacing w:before="3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F643AE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333CD7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55E0E4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45738B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127029E"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609C4E46" w14:textId="77777777" w:rsidR="00E2458B" w:rsidRPr="00F1784C" w:rsidRDefault="00E2458B" w:rsidP="00581618">
            <w:pPr>
              <w:pStyle w:val="TableParagraph"/>
              <w:rPr>
                <w:rFonts w:ascii="Times New Roman"/>
                <w:sz w:val="14"/>
              </w:rPr>
            </w:pPr>
          </w:p>
        </w:tc>
      </w:tr>
      <w:tr w:rsidR="00E2458B" w:rsidRPr="00F1784C" w14:paraId="7381B8E7" w14:textId="77777777" w:rsidTr="00581618">
        <w:trPr>
          <w:trHeight w:val="411"/>
        </w:trPr>
        <w:tc>
          <w:tcPr>
            <w:tcW w:w="760" w:type="dxa"/>
            <w:tcBorders>
              <w:top w:val="double" w:sz="2" w:space="0" w:color="CCCCCC"/>
              <w:bottom w:val="double" w:sz="2" w:space="0" w:color="CCCCCC"/>
              <w:right w:val="double" w:sz="2" w:space="0" w:color="CCCCCC"/>
            </w:tcBorders>
          </w:tcPr>
          <w:p w14:paraId="5E0CC7BE" w14:textId="77777777" w:rsidR="00E2458B" w:rsidRPr="00F1784C" w:rsidRDefault="00E2458B" w:rsidP="00581618">
            <w:pPr>
              <w:pStyle w:val="TableParagraph"/>
              <w:spacing w:before="98"/>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B57AD1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D977EB4" w14:textId="77777777" w:rsidR="00E2458B" w:rsidRPr="00F1784C" w:rsidRDefault="00E2458B" w:rsidP="00581618">
            <w:pPr>
              <w:pStyle w:val="TableParagraph"/>
              <w:spacing w:before="49" w:line="249" w:lineRule="auto"/>
              <w:ind w:left="46" w:right="194"/>
              <w:rPr>
                <w:b/>
                <w:sz w:val="13"/>
              </w:rPr>
            </w:pPr>
            <w:hyperlink r:id="rId255">
              <w:r w:rsidRPr="00F1784C">
                <w:rPr>
                  <w:b/>
                  <w:spacing w:val="-1"/>
                  <w:w w:val="105"/>
                  <w:sz w:val="13"/>
                  <w:u w:val="single" w:color="296494"/>
                </w:rPr>
                <w:t>N</w:t>
              </w:r>
              <w:r w:rsidRPr="00F1784C">
                <w:rPr>
                  <w:b/>
                  <w:spacing w:val="-1"/>
                  <w:w w:val="105"/>
                  <w:sz w:val="13"/>
                </w:rPr>
                <w:t>ig</w:t>
              </w:r>
              <w:r w:rsidRPr="00F1784C">
                <w:rPr>
                  <w:b/>
                  <w:spacing w:val="-1"/>
                  <w:w w:val="105"/>
                  <w:sz w:val="13"/>
                  <w:u w:val="single" w:color="296494"/>
                </w:rPr>
                <w:t>ritella nigra</w:t>
              </w:r>
              <w:r w:rsidRPr="00F1784C">
                <w:rPr>
                  <w:b/>
                  <w:spacing w:val="-44"/>
                  <w:w w:val="105"/>
                  <w:sz w:val="13"/>
                </w:rPr>
                <w:t xml:space="preserve"> </w:t>
              </w:r>
              <w:r w:rsidRPr="00F1784C">
                <w:rPr>
                  <w:b/>
                  <w:w w:val="105"/>
                  <w:sz w:val="13"/>
                  <w:u w:val="single" w:color="296494"/>
                </w:rPr>
                <w:t>ssp.</w:t>
              </w:r>
              <w:r w:rsidRPr="00F1784C">
                <w:rPr>
                  <w:b/>
                  <w:spacing w:val="-2"/>
                  <w:w w:val="105"/>
                  <w:sz w:val="13"/>
                  <w:u w:val="single" w:color="296494"/>
                </w:rPr>
                <w:t xml:space="preserve"> </w:t>
              </w:r>
              <w:r w:rsidRPr="00F1784C">
                <w:rPr>
                  <w:b/>
                  <w:w w:val="105"/>
                  <w:sz w:val="13"/>
                  <w:u w:val="single" w:color="296494"/>
                </w:rPr>
                <w:t>nigra</w:t>
              </w:r>
            </w:hyperlink>
          </w:p>
        </w:tc>
        <w:tc>
          <w:tcPr>
            <w:tcW w:w="367" w:type="dxa"/>
            <w:tcBorders>
              <w:top w:val="double" w:sz="2" w:space="0" w:color="CCCCCC"/>
              <w:left w:val="double" w:sz="2" w:space="0" w:color="CCCCCC"/>
              <w:bottom w:val="double" w:sz="2" w:space="0" w:color="CCCCCC"/>
              <w:right w:val="double" w:sz="2" w:space="0" w:color="CCCCCC"/>
            </w:tcBorders>
          </w:tcPr>
          <w:p w14:paraId="17E4A03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8E2921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70AE307"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7B4749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0EA622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AC572ED"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13D6BD6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02BC61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A5B65B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F5A76B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C887A9C"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6AD47462" w14:textId="77777777" w:rsidR="00E2458B" w:rsidRPr="00F1784C" w:rsidRDefault="00E2458B" w:rsidP="00581618">
            <w:pPr>
              <w:pStyle w:val="TableParagraph"/>
              <w:rPr>
                <w:rFonts w:ascii="Times New Roman"/>
                <w:sz w:val="14"/>
              </w:rPr>
            </w:pPr>
          </w:p>
        </w:tc>
      </w:tr>
      <w:tr w:rsidR="00E2458B" w:rsidRPr="00F1784C" w14:paraId="40FC97C9" w14:textId="77777777" w:rsidTr="00581618">
        <w:trPr>
          <w:trHeight w:val="398"/>
        </w:trPr>
        <w:tc>
          <w:tcPr>
            <w:tcW w:w="760" w:type="dxa"/>
            <w:tcBorders>
              <w:top w:val="double" w:sz="2" w:space="0" w:color="CCCCCC"/>
              <w:bottom w:val="double" w:sz="2" w:space="0" w:color="CCCCCC"/>
              <w:right w:val="double" w:sz="2" w:space="0" w:color="CCCCCC"/>
            </w:tcBorders>
          </w:tcPr>
          <w:p w14:paraId="529F65EF" w14:textId="77777777" w:rsidR="00E2458B" w:rsidRPr="00F1784C" w:rsidRDefault="00E2458B" w:rsidP="00581618">
            <w:pPr>
              <w:pStyle w:val="TableParagraph"/>
              <w:spacing w:before="85"/>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81670F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FF7B5B4" w14:textId="77777777" w:rsidR="00E2458B" w:rsidRPr="00F1784C" w:rsidRDefault="00E2458B" w:rsidP="00581618">
            <w:pPr>
              <w:pStyle w:val="TableParagraph"/>
              <w:spacing w:before="37" w:line="249" w:lineRule="auto"/>
              <w:ind w:left="46" w:right="194"/>
              <w:rPr>
                <w:b/>
                <w:sz w:val="13"/>
              </w:rPr>
            </w:pPr>
            <w:hyperlink r:id="rId256">
              <w:r w:rsidRPr="00F1784C">
                <w:rPr>
                  <w:b/>
                  <w:spacing w:val="-1"/>
                  <w:w w:val="105"/>
                  <w:sz w:val="13"/>
                  <w:u w:val="single" w:color="296494"/>
                </w:rPr>
                <w:t>N</w:t>
              </w:r>
              <w:r w:rsidRPr="00F1784C">
                <w:rPr>
                  <w:b/>
                  <w:spacing w:val="-1"/>
                  <w:w w:val="105"/>
                  <w:sz w:val="13"/>
                </w:rPr>
                <w:t>ig</w:t>
              </w:r>
              <w:r w:rsidRPr="00F1784C">
                <w:rPr>
                  <w:b/>
                  <w:spacing w:val="-1"/>
                  <w:w w:val="105"/>
                  <w:sz w:val="13"/>
                  <w:u w:val="single" w:color="296494"/>
                </w:rPr>
                <w:t>ritella nigra</w:t>
              </w:r>
              <w:r w:rsidRPr="00F1784C">
                <w:rPr>
                  <w:b/>
                  <w:spacing w:val="-44"/>
                  <w:w w:val="105"/>
                  <w:sz w:val="13"/>
                </w:rPr>
                <w:t xml:space="preserve"> </w:t>
              </w:r>
              <w:r w:rsidRPr="00F1784C">
                <w:rPr>
                  <w:b/>
                  <w:w w:val="105"/>
                  <w:sz w:val="13"/>
                  <w:u w:val="single" w:color="296494"/>
                </w:rPr>
                <w:t>ssp.</w:t>
              </w:r>
              <w:r w:rsidRPr="00F1784C">
                <w:rPr>
                  <w:b/>
                  <w:spacing w:val="-3"/>
                  <w:w w:val="105"/>
                  <w:sz w:val="13"/>
                  <w:u w:val="single" w:color="296494"/>
                </w:rPr>
                <w:t xml:space="preserve"> </w:t>
              </w:r>
              <w:r w:rsidRPr="00F1784C">
                <w:rPr>
                  <w:b/>
                  <w:w w:val="105"/>
                  <w:sz w:val="13"/>
                  <w:u w:val="single" w:color="296494"/>
                </w:rPr>
                <w:t>rubra</w:t>
              </w:r>
            </w:hyperlink>
          </w:p>
        </w:tc>
        <w:tc>
          <w:tcPr>
            <w:tcW w:w="367" w:type="dxa"/>
            <w:tcBorders>
              <w:top w:val="double" w:sz="2" w:space="0" w:color="CCCCCC"/>
              <w:left w:val="double" w:sz="2" w:space="0" w:color="CCCCCC"/>
              <w:bottom w:val="double" w:sz="2" w:space="0" w:color="CCCCCC"/>
              <w:right w:val="double" w:sz="2" w:space="0" w:color="CCCCCC"/>
            </w:tcBorders>
          </w:tcPr>
          <w:p w14:paraId="7D02804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400CF8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E25774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E5DE2D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2D347B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E72FE82"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C9AC8E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91AF4B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A2A779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A3B437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E97CAA6"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204638C5" w14:textId="77777777" w:rsidR="00E2458B" w:rsidRPr="00F1784C" w:rsidRDefault="00E2458B" w:rsidP="00581618">
            <w:pPr>
              <w:pStyle w:val="TableParagraph"/>
              <w:rPr>
                <w:rFonts w:ascii="Times New Roman"/>
                <w:sz w:val="14"/>
              </w:rPr>
            </w:pPr>
          </w:p>
        </w:tc>
      </w:tr>
      <w:tr w:rsidR="00E2458B" w:rsidRPr="00F1784C" w14:paraId="58801712" w14:textId="77777777" w:rsidTr="00581618">
        <w:trPr>
          <w:trHeight w:val="271"/>
        </w:trPr>
        <w:tc>
          <w:tcPr>
            <w:tcW w:w="760" w:type="dxa"/>
            <w:tcBorders>
              <w:top w:val="double" w:sz="2" w:space="0" w:color="CCCCCC"/>
              <w:bottom w:val="double" w:sz="2" w:space="0" w:color="CCCCCC"/>
              <w:right w:val="double" w:sz="2" w:space="0" w:color="CCCCCC"/>
            </w:tcBorders>
          </w:tcPr>
          <w:p w14:paraId="3557D908" w14:textId="77777777" w:rsidR="00E2458B" w:rsidRPr="00F1784C" w:rsidRDefault="00E2458B" w:rsidP="00581618">
            <w:pPr>
              <w:pStyle w:val="TableParagraph"/>
              <w:spacing w:before="34"/>
              <w:ind w:left="62"/>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062DC7AD" w14:textId="77777777" w:rsidR="00E2458B" w:rsidRPr="00F1784C" w:rsidRDefault="00E2458B" w:rsidP="00581618">
            <w:pPr>
              <w:pStyle w:val="TableParagraph"/>
              <w:spacing w:before="62"/>
              <w:ind w:left="48"/>
              <w:rPr>
                <w:b/>
                <w:sz w:val="13"/>
              </w:rPr>
            </w:pPr>
            <w:hyperlink r:id="rId257">
              <w:r w:rsidRPr="00F1784C">
                <w:rPr>
                  <w:b/>
                  <w:w w:val="105"/>
                  <w:sz w:val="13"/>
                  <w:u w:val="single" w:color="296494"/>
                </w:rPr>
                <w:t>1331</w:t>
              </w:r>
            </w:hyperlink>
          </w:p>
        </w:tc>
        <w:tc>
          <w:tcPr>
            <w:tcW w:w="1444" w:type="dxa"/>
            <w:tcBorders>
              <w:top w:val="double" w:sz="2" w:space="0" w:color="CCCCCC"/>
              <w:left w:val="double" w:sz="2" w:space="0" w:color="CCCCCC"/>
              <w:bottom w:val="double" w:sz="2" w:space="0" w:color="CCCCCC"/>
              <w:right w:val="double" w:sz="2" w:space="0" w:color="CCCCCC"/>
            </w:tcBorders>
          </w:tcPr>
          <w:p w14:paraId="2551DB11" w14:textId="77777777" w:rsidR="00E2458B" w:rsidRPr="00F1784C" w:rsidRDefault="00E2458B" w:rsidP="00581618">
            <w:pPr>
              <w:pStyle w:val="TableParagraph"/>
              <w:spacing w:before="62"/>
              <w:ind w:left="46"/>
              <w:rPr>
                <w:b/>
                <w:sz w:val="13"/>
              </w:rPr>
            </w:pPr>
            <w:hyperlink r:id="rId258">
              <w:r w:rsidRPr="00F1784C">
                <w:rPr>
                  <w:b/>
                  <w:w w:val="105"/>
                  <w:sz w:val="13"/>
                  <w:u w:val="single" w:color="296494"/>
                </w:rPr>
                <w:t>Nyctalus</w:t>
              </w:r>
              <w:r w:rsidRPr="00F1784C">
                <w:rPr>
                  <w:b/>
                  <w:spacing w:val="-8"/>
                  <w:w w:val="105"/>
                  <w:sz w:val="13"/>
                  <w:u w:val="single" w:color="296494"/>
                </w:rPr>
                <w:t xml:space="preserve"> </w:t>
              </w:r>
              <w:r w:rsidRPr="00F1784C">
                <w:rPr>
                  <w:b/>
                  <w:w w:val="105"/>
                  <w:sz w:val="13"/>
                  <w:u w:val="single" w:color="296494"/>
                </w:rPr>
                <w:t>leisler</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504DDCE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61FD5C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E58B03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B6D436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9BF0E2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18E91D5"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57D83E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B3A019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B5B10E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FA4907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745F1B4"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31565823" w14:textId="77777777" w:rsidR="00E2458B" w:rsidRPr="00F1784C" w:rsidRDefault="00E2458B" w:rsidP="00581618">
            <w:pPr>
              <w:pStyle w:val="TableParagraph"/>
              <w:rPr>
                <w:rFonts w:ascii="Times New Roman"/>
                <w:sz w:val="14"/>
              </w:rPr>
            </w:pPr>
          </w:p>
        </w:tc>
      </w:tr>
      <w:tr w:rsidR="00E2458B" w:rsidRPr="00F1784C" w14:paraId="328EFEA1" w14:textId="77777777" w:rsidTr="00581618">
        <w:trPr>
          <w:trHeight w:val="576"/>
        </w:trPr>
        <w:tc>
          <w:tcPr>
            <w:tcW w:w="760" w:type="dxa"/>
            <w:tcBorders>
              <w:top w:val="double" w:sz="2" w:space="0" w:color="CCCCCC"/>
              <w:bottom w:val="double" w:sz="2" w:space="0" w:color="CCCCCC"/>
              <w:right w:val="double" w:sz="2" w:space="0" w:color="CCCCCC"/>
            </w:tcBorders>
          </w:tcPr>
          <w:p w14:paraId="4501FE02" w14:textId="77777777" w:rsidR="00E2458B" w:rsidRPr="00F1784C" w:rsidRDefault="00E2458B" w:rsidP="00581618">
            <w:pPr>
              <w:pStyle w:val="TableParagraph"/>
              <w:spacing w:before="4"/>
              <w:rPr>
                <w:b/>
                <w:sz w:val="15"/>
              </w:rPr>
            </w:pPr>
          </w:p>
          <w:p w14:paraId="787A5EDA" w14:textId="77777777" w:rsidR="00E2458B" w:rsidRPr="00F1784C" w:rsidRDefault="00E2458B" w:rsidP="00581618">
            <w:pPr>
              <w:pStyle w:val="TableParagraph"/>
              <w:ind w:left="62"/>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995C00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0F425CE" w14:textId="77777777" w:rsidR="00E2458B" w:rsidRPr="00F1784C" w:rsidRDefault="00E2458B" w:rsidP="00581618">
            <w:pPr>
              <w:pStyle w:val="TableParagraph"/>
              <w:spacing w:before="49" w:line="249" w:lineRule="auto"/>
              <w:ind w:left="46" w:right="322"/>
              <w:rPr>
                <w:b/>
                <w:sz w:val="13"/>
              </w:rPr>
            </w:pPr>
            <w:hyperlink r:id="rId259">
              <w:r w:rsidRPr="00F1784C">
                <w:rPr>
                  <w:b/>
                  <w:w w:val="105"/>
                  <w:sz w:val="13"/>
                  <w:u w:val="single" w:color="296494"/>
                </w:rPr>
                <w:t>Onobrychis</w:t>
              </w:r>
              <w:r w:rsidRPr="00F1784C">
                <w:rPr>
                  <w:b/>
                  <w:spacing w:val="1"/>
                  <w:w w:val="105"/>
                  <w:sz w:val="13"/>
                </w:rPr>
                <w:t xml:space="preserve"> </w:t>
              </w:r>
              <w:r w:rsidRPr="00F1784C">
                <w:rPr>
                  <w:b/>
                  <w:spacing w:val="-2"/>
                  <w:w w:val="105"/>
                  <w:sz w:val="13"/>
                  <w:u w:val="single" w:color="296494"/>
                </w:rPr>
                <w:t xml:space="preserve">montana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montana</w:t>
              </w:r>
            </w:hyperlink>
          </w:p>
        </w:tc>
        <w:tc>
          <w:tcPr>
            <w:tcW w:w="367" w:type="dxa"/>
            <w:tcBorders>
              <w:top w:val="double" w:sz="2" w:space="0" w:color="CCCCCC"/>
              <w:left w:val="double" w:sz="2" w:space="0" w:color="CCCCCC"/>
              <w:bottom w:val="double" w:sz="2" w:space="0" w:color="CCCCCC"/>
              <w:right w:val="double" w:sz="2" w:space="0" w:color="CCCCCC"/>
            </w:tcBorders>
          </w:tcPr>
          <w:p w14:paraId="415B2D3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1E1BD7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C2D6F9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61DED8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52D7A4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CB8DEC4" w14:textId="77777777" w:rsidR="00E2458B" w:rsidRPr="00F1784C" w:rsidRDefault="00E2458B" w:rsidP="00581618">
            <w:pPr>
              <w:pStyle w:val="TableParagraph"/>
              <w:spacing w:before="4"/>
              <w:rPr>
                <w:b/>
                <w:sz w:val="15"/>
              </w:rPr>
            </w:pPr>
          </w:p>
          <w:p w14:paraId="3B46F166" w14:textId="77777777" w:rsidR="00E2458B" w:rsidRPr="00F1784C" w:rsidRDefault="00E2458B" w:rsidP="00581618">
            <w:pPr>
              <w:pStyle w:val="TableParagraph"/>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BA7BAF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CBD22B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EE9F07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FBBF11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81C8E4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7A8AA629" w14:textId="77777777" w:rsidR="00E2458B" w:rsidRPr="00F1784C" w:rsidRDefault="00E2458B" w:rsidP="00581618">
            <w:pPr>
              <w:pStyle w:val="TableParagraph"/>
              <w:spacing w:before="4"/>
              <w:rPr>
                <w:b/>
                <w:sz w:val="15"/>
              </w:rPr>
            </w:pPr>
          </w:p>
          <w:p w14:paraId="34155C9F" w14:textId="77777777" w:rsidR="00E2458B" w:rsidRPr="00F1784C" w:rsidRDefault="00E2458B" w:rsidP="00581618">
            <w:pPr>
              <w:pStyle w:val="TableParagraph"/>
              <w:ind w:left="61"/>
              <w:rPr>
                <w:sz w:val="17"/>
              </w:rPr>
            </w:pPr>
            <w:r w:rsidRPr="00F1784C">
              <w:rPr>
                <w:w w:val="99"/>
                <w:sz w:val="17"/>
              </w:rPr>
              <w:t>X</w:t>
            </w:r>
          </w:p>
        </w:tc>
      </w:tr>
      <w:tr w:rsidR="00E2458B" w:rsidRPr="00F1784C" w14:paraId="63A7EEC8" w14:textId="77777777" w:rsidTr="00581618">
        <w:trPr>
          <w:trHeight w:val="563"/>
        </w:trPr>
        <w:tc>
          <w:tcPr>
            <w:tcW w:w="760" w:type="dxa"/>
            <w:tcBorders>
              <w:top w:val="double" w:sz="2" w:space="0" w:color="CCCCCC"/>
              <w:bottom w:val="double" w:sz="2" w:space="0" w:color="CCCCCC"/>
              <w:right w:val="double" w:sz="2" w:space="0" w:color="CCCCCC"/>
            </w:tcBorders>
          </w:tcPr>
          <w:p w14:paraId="32CB292D" w14:textId="77777777" w:rsidR="00E2458B" w:rsidRPr="00F1784C" w:rsidRDefault="00E2458B" w:rsidP="00581618">
            <w:pPr>
              <w:pStyle w:val="TableParagraph"/>
              <w:spacing w:before="174"/>
              <w:ind w:left="62"/>
              <w:rPr>
                <w:sz w:val="17"/>
              </w:rPr>
            </w:pPr>
            <w:r w:rsidRPr="00F1784C">
              <w:rPr>
                <w:w w:val="99"/>
                <w:sz w:val="17"/>
              </w:rPr>
              <w:t>F</w:t>
            </w:r>
          </w:p>
        </w:tc>
        <w:tc>
          <w:tcPr>
            <w:tcW w:w="709" w:type="dxa"/>
            <w:tcBorders>
              <w:top w:val="double" w:sz="2" w:space="0" w:color="CCCCCC"/>
              <w:left w:val="double" w:sz="2" w:space="0" w:color="CCCCCC"/>
              <w:bottom w:val="double" w:sz="2" w:space="0" w:color="CCCCCC"/>
              <w:right w:val="double" w:sz="2" w:space="0" w:color="CCCCCC"/>
            </w:tcBorders>
          </w:tcPr>
          <w:p w14:paraId="36F7702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D96429D" w14:textId="77777777" w:rsidR="00E2458B" w:rsidRPr="00F1784C" w:rsidRDefault="00E2458B" w:rsidP="00581618">
            <w:pPr>
              <w:pStyle w:val="TableParagraph"/>
              <w:spacing w:before="37" w:line="249" w:lineRule="auto"/>
              <w:ind w:left="46" w:right="327"/>
              <w:rPr>
                <w:b/>
                <w:sz w:val="13"/>
              </w:rPr>
            </w:pPr>
            <w:hyperlink r:id="rId260">
              <w:r w:rsidRPr="00F1784C">
                <w:rPr>
                  <w:b/>
                  <w:w w:val="105"/>
                  <w:sz w:val="13"/>
                  <w:u w:val="single" w:color="296494"/>
                </w:rPr>
                <w:t>Onobrychis</w:t>
              </w:r>
              <w:r w:rsidRPr="00F1784C">
                <w:rPr>
                  <w:b/>
                  <w:spacing w:val="1"/>
                  <w:w w:val="105"/>
                  <w:sz w:val="13"/>
                </w:rPr>
                <w:t xml:space="preserve"> </w:t>
              </w:r>
              <w:r w:rsidRPr="00F1784C">
                <w:rPr>
                  <w:b/>
                  <w:spacing w:val="-2"/>
                  <w:w w:val="105"/>
                  <w:sz w:val="13"/>
                  <w:u w:val="single" w:color="296494"/>
                </w:rPr>
                <w:t>montana</w:t>
              </w:r>
              <w:r w:rsidRPr="00F1784C">
                <w:rPr>
                  <w:b/>
                  <w:spacing w:val="-7"/>
                  <w:w w:val="105"/>
                  <w:sz w:val="13"/>
                  <w:u w:val="single" w:color="296494"/>
                </w:rPr>
                <w:t xml:space="preserve"> </w:t>
              </w:r>
              <w:r w:rsidRPr="00F1784C">
                <w:rPr>
                  <w:b/>
                  <w:spacing w:val="-1"/>
                  <w:w w:val="105"/>
                  <w:sz w:val="13"/>
                  <w:u w:val="single" w:color="296494"/>
                </w:rPr>
                <w:t>ssp</w:t>
              </w:r>
              <w:r w:rsidRPr="00F1784C">
                <w:rPr>
                  <w:b/>
                  <w:spacing w:val="-1"/>
                  <w:w w:val="105"/>
                  <w:sz w:val="13"/>
                </w:rPr>
                <w:t>.</w:t>
              </w:r>
            </w:hyperlink>
          </w:p>
          <w:p w14:paraId="18864E97" w14:textId="77777777" w:rsidR="00E2458B" w:rsidRPr="00F1784C" w:rsidRDefault="00E2458B" w:rsidP="00581618">
            <w:pPr>
              <w:pStyle w:val="TableParagraph"/>
              <w:ind w:left="46"/>
              <w:rPr>
                <w:b/>
                <w:sz w:val="13"/>
              </w:rPr>
            </w:pPr>
            <w:hyperlink r:id="rId261">
              <w:r w:rsidRPr="00F1784C">
                <w:rPr>
                  <w:b/>
                  <w:w w:val="105"/>
                  <w:sz w:val="13"/>
                  <w:u w:val="single" w:color="296494"/>
                </w:rPr>
                <w:t>transsilvanica</w:t>
              </w:r>
            </w:hyperlink>
          </w:p>
        </w:tc>
        <w:tc>
          <w:tcPr>
            <w:tcW w:w="367" w:type="dxa"/>
            <w:tcBorders>
              <w:top w:val="double" w:sz="2" w:space="0" w:color="CCCCCC"/>
              <w:left w:val="double" w:sz="2" w:space="0" w:color="CCCCCC"/>
              <w:bottom w:val="double" w:sz="2" w:space="0" w:color="CCCCCC"/>
              <w:right w:val="double" w:sz="2" w:space="0" w:color="CCCCCC"/>
            </w:tcBorders>
          </w:tcPr>
          <w:p w14:paraId="7381AA4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06D70AE"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188A0CD"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18D86E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D7E239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B291EFF"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396D1E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BFFB71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C204A0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DC4790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564123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tcBorders>
          </w:tcPr>
          <w:p w14:paraId="5B1C319B"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45FB174E" w14:textId="77777777" w:rsidTr="00581618">
        <w:trPr>
          <w:trHeight w:val="398"/>
        </w:trPr>
        <w:tc>
          <w:tcPr>
            <w:tcW w:w="760" w:type="dxa"/>
            <w:tcBorders>
              <w:top w:val="double" w:sz="2" w:space="0" w:color="CCCCCC"/>
              <w:bottom w:val="double" w:sz="2" w:space="0" w:color="CCCCCC"/>
              <w:right w:val="double" w:sz="2" w:space="0" w:color="CCCCCC"/>
            </w:tcBorders>
          </w:tcPr>
          <w:p w14:paraId="3C8068F1" w14:textId="77777777" w:rsidR="00E2458B" w:rsidRPr="00F1784C" w:rsidRDefault="00E2458B" w:rsidP="00581618">
            <w:pPr>
              <w:pStyle w:val="TableParagraph"/>
              <w:spacing w:before="98"/>
              <w:ind w:left="62"/>
              <w:rPr>
                <w:sz w:val="17"/>
              </w:rPr>
            </w:pPr>
            <w:r w:rsidRPr="00F1784C">
              <w:rPr>
                <w:w w:val="99"/>
                <w:sz w:val="17"/>
              </w:rPr>
              <w:lastRenderedPageBreak/>
              <w:t>P</w:t>
            </w:r>
          </w:p>
        </w:tc>
        <w:tc>
          <w:tcPr>
            <w:tcW w:w="709" w:type="dxa"/>
            <w:tcBorders>
              <w:top w:val="double" w:sz="2" w:space="0" w:color="CCCCCC"/>
              <w:left w:val="double" w:sz="2" w:space="0" w:color="CCCCCC"/>
              <w:bottom w:val="double" w:sz="2" w:space="0" w:color="CCCCCC"/>
              <w:right w:val="double" w:sz="2" w:space="0" w:color="CCCCCC"/>
            </w:tcBorders>
          </w:tcPr>
          <w:p w14:paraId="2546A9D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2ED563F" w14:textId="77777777" w:rsidR="00E2458B" w:rsidRPr="00F1784C" w:rsidRDefault="00E2458B" w:rsidP="00581618">
            <w:pPr>
              <w:pStyle w:val="TableParagraph"/>
              <w:spacing w:before="49" w:line="249" w:lineRule="auto"/>
              <w:ind w:left="46" w:right="186"/>
              <w:rPr>
                <w:b/>
                <w:sz w:val="13"/>
              </w:rPr>
            </w:pPr>
            <w:hyperlink r:id="rId262">
              <w:r w:rsidRPr="00F1784C">
                <w:rPr>
                  <w:b/>
                  <w:spacing w:val="-2"/>
                  <w:w w:val="105"/>
                  <w:sz w:val="13"/>
                  <w:u w:val="single" w:color="296494"/>
                </w:rPr>
                <w:t xml:space="preserve">Orchis </w:t>
              </w:r>
              <w:r w:rsidRPr="00F1784C">
                <w:rPr>
                  <w:b/>
                  <w:spacing w:val="-1"/>
                  <w:w w:val="105"/>
                  <w:sz w:val="13"/>
                  <w:u w:val="single" w:color="296494"/>
                </w:rPr>
                <w:t>mascula</w:t>
              </w:r>
              <w:r w:rsidRPr="00F1784C">
                <w:rPr>
                  <w:b/>
                  <w:spacing w:val="-44"/>
                  <w:w w:val="105"/>
                  <w:sz w:val="13"/>
                </w:rPr>
                <w:t xml:space="preserve"> </w:t>
              </w:r>
              <w:r w:rsidRPr="00F1784C">
                <w:rPr>
                  <w:b/>
                  <w:w w:val="105"/>
                  <w:sz w:val="13"/>
                  <w:u w:val="single" w:color="296494"/>
                </w:rPr>
                <w:t>ssp.</w:t>
              </w:r>
              <w:r w:rsidRPr="00F1784C">
                <w:rPr>
                  <w:b/>
                  <w:spacing w:val="-4"/>
                  <w:w w:val="105"/>
                  <w:sz w:val="13"/>
                  <w:u w:val="single" w:color="296494"/>
                </w:rPr>
                <w:t xml:space="preserve"> </w:t>
              </w:r>
              <w:r w:rsidRPr="00F1784C">
                <w:rPr>
                  <w:b/>
                  <w:w w:val="105"/>
                  <w:sz w:val="13"/>
                  <w:u w:val="single" w:color="296494"/>
                </w:rPr>
                <w:t>signifera</w:t>
              </w:r>
            </w:hyperlink>
          </w:p>
        </w:tc>
        <w:tc>
          <w:tcPr>
            <w:tcW w:w="367" w:type="dxa"/>
            <w:tcBorders>
              <w:top w:val="double" w:sz="2" w:space="0" w:color="CCCCCC"/>
              <w:left w:val="double" w:sz="2" w:space="0" w:color="CCCCCC"/>
              <w:bottom w:val="double" w:sz="2" w:space="0" w:color="CCCCCC"/>
              <w:right w:val="double" w:sz="2" w:space="0" w:color="CCCCCC"/>
            </w:tcBorders>
          </w:tcPr>
          <w:p w14:paraId="061285E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FA6DE2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FA5811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B554F8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2D8CC8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22B32C2"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4E46FC8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4531F9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3EFAC1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CA9A5B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347B354"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tcBorders>
          </w:tcPr>
          <w:p w14:paraId="70B7606D" w14:textId="77777777" w:rsidR="00E2458B" w:rsidRPr="00F1784C" w:rsidRDefault="00E2458B" w:rsidP="00581618">
            <w:pPr>
              <w:pStyle w:val="TableParagraph"/>
              <w:rPr>
                <w:rFonts w:ascii="Times New Roman"/>
                <w:sz w:val="14"/>
              </w:rPr>
            </w:pPr>
          </w:p>
        </w:tc>
      </w:tr>
      <w:tr w:rsidR="00E2458B" w:rsidRPr="00F1784C" w14:paraId="0D68B5B2" w14:textId="77777777" w:rsidTr="00581618">
        <w:trPr>
          <w:trHeight w:val="280"/>
        </w:trPr>
        <w:tc>
          <w:tcPr>
            <w:tcW w:w="760" w:type="dxa"/>
            <w:tcBorders>
              <w:top w:val="double" w:sz="2" w:space="0" w:color="CCCCCC"/>
              <w:right w:val="double" w:sz="2" w:space="0" w:color="CCCCCC"/>
            </w:tcBorders>
          </w:tcPr>
          <w:p w14:paraId="4CB9F6DC" w14:textId="77777777" w:rsidR="00E2458B" w:rsidRPr="00F1784C" w:rsidRDefault="00E2458B" w:rsidP="00581618">
            <w:pPr>
              <w:pStyle w:val="TableParagraph"/>
              <w:spacing w:before="34"/>
              <w:ind w:left="62"/>
              <w:rPr>
                <w:sz w:val="17"/>
              </w:rPr>
            </w:pPr>
            <w:r w:rsidRPr="00F1784C">
              <w:rPr>
                <w:w w:val="99"/>
                <w:sz w:val="17"/>
              </w:rPr>
              <w:t>P</w:t>
            </w:r>
          </w:p>
        </w:tc>
        <w:tc>
          <w:tcPr>
            <w:tcW w:w="709" w:type="dxa"/>
            <w:tcBorders>
              <w:top w:val="double" w:sz="2" w:space="0" w:color="CCCCCC"/>
              <w:left w:val="double" w:sz="2" w:space="0" w:color="CCCCCC"/>
              <w:right w:val="double" w:sz="2" w:space="0" w:color="CCCCCC"/>
            </w:tcBorders>
          </w:tcPr>
          <w:p w14:paraId="1540228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right w:val="double" w:sz="2" w:space="0" w:color="CCCCCC"/>
            </w:tcBorders>
          </w:tcPr>
          <w:p w14:paraId="58785467" w14:textId="77777777" w:rsidR="00E2458B" w:rsidRPr="00F1784C" w:rsidRDefault="00E2458B" w:rsidP="00581618">
            <w:pPr>
              <w:pStyle w:val="TableParagraph"/>
              <w:spacing w:before="62"/>
              <w:ind w:left="46"/>
              <w:rPr>
                <w:b/>
                <w:sz w:val="13"/>
              </w:rPr>
            </w:pPr>
            <w:hyperlink r:id="rId263">
              <w:r w:rsidRPr="00F1784C">
                <w:rPr>
                  <w:b/>
                  <w:w w:val="105"/>
                  <w:sz w:val="13"/>
                  <w:u w:val="single" w:color="296494"/>
                </w:rPr>
                <w:t>Orchis</w:t>
              </w:r>
              <w:r w:rsidRPr="00F1784C">
                <w:rPr>
                  <w:b/>
                  <w:spacing w:val="-7"/>
                  <w:w w:val="105"/>
                  <w:sz w:val="13"/>
                  <w:u w:val="single" w:color="296494"/>
                </w:rPr>
                <w:t xml:space="preserve"> </w:t>
              </w:r>
              <w:r w:rsidRPr="00F1784C">
                <w:rPr>
                  <w:b/>
                  <w:w w:val="105"/>
                  <w:sz w:val="13"/>
                  <w:u w:val="single" w:color="296494"/>
                </w:rPr>
                <w:t>morio</w:t>
              </w:r>
            </w:hyperlink>
          </w:p>
        </w:tc>
        <w:tc>
          <w:tcPr>
            <w:tcW w:w="367" w:type="dxa"/>
            <w:tcBorders>
              <w:top w:val="double" w:sz="2" w:space="0" w:color="CCCCCC"/>
              <w:left w:val="double" w:sz="2" w:space="0" w:color="CCCCCC"/>
              <w:right w:val="double" w:sz="2" w:space="0" w:color="CCCCCC"/>
            </w:tcBorders>
          </w:tcPr>
          <w:p w14:paraId="1B4ACD5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right w:val="double" w:sz="2" w:space="0" w:color="CCCCCC"/>
            </w:tcBorders>
          </w:tcPr>
          <w:p w14:paraId="1FB40E8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right w:val="double" w:sz="2" w:space="0" w:color="CCCCCC"/>
            </w:tcBorders>
          </w:tcPr>
          <w:p w14:paraId="599DD99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right w:val="double" w:sz="2" w:space="0" w:color="CCCCCC"/>
            </w:tcBorders>
          </w:tcPr>
          <w:p w14:paraId="17B11E1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right w:val="double" w:sz="2" w:space="0" w:color="CCCCCC"/>
            </w:tcBorders>
          </w:tcPr>
          <w:p w14:paraId="00DC46F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right w:val="double" w:sz="2" w:space="0" w:color="CCCCCC"/>
            </w:tcBorders>
          </w:tcPr>
          <w:p w14:paraId="1D9AB604"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right w:val="double" w:sz="2" w:space="0" w:color="CCCCCC"/>
            </w:tcBorders>
          </w:tcPr>
          <w:p w14:paraId="534573D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right w:val="double" w:sz="2" w:space="0" w:color="CCCCCC"/>
            </w:tcBorders>
          </w:tcPr>
          <w:p w14:paraId="2A7A1A3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294DACE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23EF788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34EFC5FC"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tcBorders>
          </w:tcPr>
          <w:p w14:paraId="6D8B2072" w14:textId="77777777" w:rsidR="00E2458B" w:rsidRPr="00F1784C" w:rsidRDefault="00E2458B" w:rsidP="00581618">
            <w:pPr>
              <w:pStyle w:val="TableParagraph"/>
              <w:rPr>
                <w:rFonts w:ascii="Times New Roman"/>
                <w:sz w:val="14"/>
              </w:rPr>
            </w:pPr>
          </w:p>
        </w:tc>
      </w:tr>
    </w:tbl>
    <w:p w14:paraId="050F1FF2" w14:textId="77777777" w:rsidR="00E2458B" w:rsidRPr="00F1784C" w:rsidRDefault="00E2458B" w:rsidP="00E2458B">
      <w:pPr>
        <w:pStyle w:val="Corptext"/>
        <w:spacing w:before="38" w:line="235" w:lineRule="auto"/>
      </w:pPr>
    </w:p>
    <w:tbl>
      <w:tblPr>
        <w:tblW w:w="0" w:type="auto"/>
        <w:tblInd w:w="-150"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760"/>
        <w:gridCol w:w="709"/>
        <w:gridCol w:w="1444"/>
        <w:gridCol w:w="367"/>
        <w:gridCol w:w="456"/>
        <w:gridCol w:w="671"/>
        <w:gridCol w:w="696"/>
        <w:gridCol w:w="582"/>
        <w:gridCol w:w="962"/>
        <w:gridCol w:w="506"/>
        <w:gridCol w:w="417"/>
        <w:gridCol w:w="379"/>
        <w:gridCol w:w="366"/>
        <w:gridCol w:w="366"/>
        <w:gridCol w:w="379"/>
      </w:tblGrid>
      <w:tr w:rsidR="00E2458B" w:rsidRPr="00F1784C" w14:paraId="146D3298" w14:textId="77777777" w:rsidTr="00581618">
        <w:trPr>
          <w:trHeight w:val="648"/>
        </w:trPr>
        <w:tc>
          <w:tcPr>
            <w:tcW w:w="3736" w:type="dxa"/>
            <w:gridSpan w:val="5"/>
            <w:tcBorders>
              <w:left w:val="double" w:sz="2" w:space="0" w:color="CCCCCC"/>
              <w:bottom w:val="double" w:sz="2" w:space="0" w:color="CCCCCC"/>
              <w:right w:val="double" w:sz="2" w:space="0" w:color="CCCCCC"/>
            </w:tcBorders>
          </w:tcPr>
          <w:p w14:paraId="304935D2" w14:textId="77777777" w:rsidR="00E2458B" w:rsidRPr="00F1784C" w:rsidRDefault="00E2458B" w:rsidP="00581618">
            <w:pPr>
              <w:pStyle w:val="TableParagraph"/>
              <w:spacing w:before="3"/>
              <w:rPr>
                <w:b/>
                <w:sz w:val="21"/>
              </w:rPr>
            </w:pPr>
          </w:p>
          <w:p w14:paraId="03A287E5" w14:textId="77777777" w:rsidR="00E2458B" w:rsidRPr="00F1784C" w:rsidRDefault="00E2458B" w:rsidP="00581618">
            <w:pPr>
              <w:pStyle w:val="TableParagraph"/>
              <w:ind w:left="80"/>
              <w:rPr>
                <w:b/>
                <w:sz w:val="17"/>
              </w:rPr>
            </w:pPr>
            <w:r w:rsidRPr="00F1784C">
              <w:rPr>
                <w:b/>
                <w:sz w:val="17"/>
              </w:rPr>
              <w:t>Species</w:t>
            </w:r>
          </w:p>
        </w:tc>
        <w:tc>
          <w:tcPr>
            <w:tcW w:w="2911" w:type="dxa"/>
            <w:gridSpan w:val="4"/>
            <w:tcBorders>
              <w:left w:val="double" w:sz="2" w:space="0" w:color="CCCCCC"/>
              <w:bottom w:val="double" w:sz="2" w:space="0" w:color="CCCCCC"/>
              <w:right w:val="double" w:sz="2" w:space="0" w:color="CCCCCC"/>
            </w:tcBorders>
          </w:tcPr>
          <w:p w14:paraId="0D43FE10" w14:textId="77777777" w:rsidR="00E2458B" w:rsidRPr="00F1784C" w:rsidRDefault="00E2458B" w:rsidP="00581618">
            <w:pPr>
              <w:pStyle w:val="TableParagraph"/>
              <w:spacing w:before="3"/>
              <w:rPr>
                <w:b/>
                <w:sz w:val="21"/>
              </w:rPr>
            </w:pPr>
          </w:p>
          <w:p w14:paraId="04766330" w14:textId="77777777" w:rsidR="00E2458B" w:rsidRPr="00F1784C" w:rsidRDefault="00E2458B" w:rsidP="00581618">
            <w:pPr>
              <w:pStyle w:val="TableParagraph"/>
              <w:ind w:left="78"/>
              <w:rPr>
                <w:b/>
                <w:sz w:val="17"/>
              </w:rPr>
            </w:pPr>
            <w:r w:rsidRPr="00F1784C">
              <w:rPr>
                <w:b/>
                <w:sz w:val="17"/>
              </w:rPr>
              <w:t>Population</w:t>
            </w:r>
            <w:r w:rsidRPr="00F1784C">
              <w:rPr>
                <w:b/>
                <w:spacing w:val="-4"/>
                <w:sz w:val="17"/>
              </w:rPr>
              <w:t xml:space="preserve"> </w:t>
            </w:r>
            <w:r w:rsidRPr="00F1784C">
              <w:rPr>
                <w:b/>
                <w:sz w:val="17"/>
              </w:rPr>
              <w:t>in</w:t>
            </w:r>
            <w:r w:rsidRPr="00F1784C">
              <w:rPr>
                <w:b/>
                <w:spacing w:val="-4"/>
                <w:sz w:val="17"/>
              </w:rPr>
              <w:t xml:space="preserve"> </w:t>
            </w:r>
            <w:r w:rsidRPr="00F1784C">
              <w:rPr>
                <w:b/>
                <w:sz w:val="17"/>
              </w:rPr>
              <w:t>the</w:t>
            </w:r>
            <w:r w:rsidRPr="00F1784C">
              <w:rPr>
                <w:b/>
                <w:spacing w:val="-4"/>
                <w:sz w:val="17"/>
              </w:rPr>
              <w:t xml:space="preserve"> </w:t>
            </w:r>
            <w:r w:rsidRPr="00F1784C">
              <w:rPr>
                <w:b/>
                <w:sz w:val="17"/>
              </w:rPr>
              <w:t>site</w:t>
            </w:r>
          </w:p>
        </w:tc>
        <w:tc>
          <w:tcPr>
            <w:tcW w:w="2413" w:type="dxa"/>
            <w:gridSpan w:val="6"/>
            <w:tcBorders>
              <w:left w:val="double" w:sz="2" w:space="0" w:color="CCCCCC"/>
              <w:bottom w:val="double" w:sz="2" w:space="0" w:color="CCCCCC"/>
              <w:right w:val="double" w:sz="2" w:space="0" w:color="CCCCCC"/>
            </w:tcBorders>
          </w:tcPr>
          <w:p w14:paraId="4CC7E4D4" w14:textId="77777777" w:rsidR="00E2458B" w:rsidRPr="00F1784C" w:rsidRDefault="00E2458B" w:rsidP="00581618">
            <w:pPr>
              <w:pStyle w:val="TableParagraph"/>
              <w:spacing w:before="3"/>
              <w:rPr>
                <w:b/>
                <w:sz w:val="21"/>
              </w:rPr>
            </w:pPr>
          </w:p>
          <w:p w14:paraId="2BA2824B" w14:textId="77777777" w:rsidR="00E2458B" w:rsidRPr="00F1784C" w:rsidRDefault="00E2458B" w:rsidP="00581618">
            <w:pPr>
              <w:pStyle w:val="TableParagraph"/>
              <w:ind w:left="86"/>
              <w:rPr>
                <w:b/>
                <w:sz w:val="17"/>
              </w:rPr>
            </w:pPr>
            <w:r w:rsidRPr="00F1784C">
              <w:rPr>
                <w:b/>
                <w:sz w:val="17"/>
              </w:rPr>
              <w:t>Motivation</w:t>
            </w:r>
          </w:p>
        </w:tc>
      </w:tr>
      <w:tr w:rsidR="00E2458B" w:rsidRPr="00F1784C" w14:paraId="798A129A" w14:textId="77777777" w:rsidTr="00581618">
        <w:trPr>
          <w:trHeight w:val="537"/>
        </w:trPr>
        <w:tc>
          <w:tcPr>
            <w:tcW w:w="760" w:type="dxa"/>
            <w:tcBorders>
              <w:top w:val="double" w:sz="2" w:space="0" w:color="CCCCCC"/>
              <w:left w:val="double" w:sz="2" w:space="0" w:color="CCCCCC"/>
              <w:bottom w:val="double" w:sz="2" w:space="0" w:color="CCCCCC"/>
              <w:right w:val="double" w:sz="2" w:space="0" w:color="CCCCCC"/>
            </w:tcBorders>
          </w:tcPr>
          <w:p w14:paraId="3C3A9F4D" w14:textId="77777777" w:rsidR="00E2458B" w:rsidRPr="00F1784C" w:rsidRDefault="00E2458B" w:rsidP="00581618">
            <w:pPr>
              <w:pStyle w:val="TableParagraph"/>
              <w:spacing w:before="161"/>
              <w:ind w:left="80"/>
              <w:rPr>
                <w:b/>
                <w:sz w:val="17"/>
              </w:rPr>
            </w:pPr>
            <w:r w:rsidRPr="00F1784C">
              <w:rPr>
                <w:b/>
                <w:sz w:val="17"/>
              </w:rPr>
              <w:t>Group</w:t>
            </w:r>
          </w:p>
        </w:tc>
        <w:tc>
          <w:tcPr>
            <w:tcW w:w="709" w:type="dxa"/>
            <w:tcBorders>
              <w:top w:val="double" w:sz="2" w:space="0" w:color="CCCCCC"/>
              <w:left w:val="double" w:sz="2" w:space="0" w:color="CCCCCC"/>
              <w:bottom w:val="double" w:sz="2" w:space="0" w:color="CCCCCC"/>
              <w:right w:val="double" w:sz="2" w:space="0" w:color="CCCCCC"/>
            </w:tcBorders>
          </w:tcPr>
          <w:p w14:paraId="2FFE1BA6" w14:textId="77777777" w:rsidR="00E2458B" w:rsidRPr="00F1784C" w:rsidRDefault="00E2458B" w:rsidP="00581618">
            <w:pPr>
              <w:pStyle w:val="TableParagraph"/>
              <w:spacing w:before="161"/>
              <w:ind w:left="82"/>
              <w:rPr>
                <w:b/>
                <w:sz w:val="17"/>
              </w:rPr>
            </w:pPr>
            <w:r w:rsidRPr="00F1784C">
              <w:rPr>
                <w:b/>
                <w:sz w:val="17"/>
              </w:rPr>
              <w:t>CODE</w:t>
            </w:r>
          </w:p>
        </w:tc>
        <w:tc>
          <w:tcPr>
            <w:tcW w:w="1444" w:type="dxa"/>
            <w:tcBorders>
              <w:top w:val="double" w:sz="2" w:space="0" w:color="CCCCCC"/>
              <w:left w:val="double" w:sz="2" w:space="0" w:color="CCCCCC"/>
              <w:bottom w:val="double" w:sz="2" w:space="0" w:color="CCCCCC"/>
              <w:right w:val="double" w:sz="2" w:space="0" w:color="CCCCCC"/>
            </w:tcBorders>
          </w:tcPr>
          <w:p w14:paraId="42777E81" w14:textId="77777777" w:rsidR="00E2458B" w:rsidRPr="00F1784C" w:rsidRDefault="00E2458B" w:rsidP="00581618">
            <w:pPr>
              <w:pStyle w:val="TableParagraph"/>
              <w:spacing w:before="63" w:line="235" w:lineRule="auto"/>
              <w:ind w:left="80" w:right="96"/>
              <w:rPr>
                <w:b/>
                <w:sz w:val="17"/>
              </w:rPr>
            </w:pPr>
            <w:r w:rsidRPr="00F1784C">
              <w:rPr>
                <w:b/>
                <w:w w:val="95"/>
                <w:sz w:val="17"/>
              </w:rPr>
              <w:t>Scientific</w:t>
            </w:r>
            <w:r w:rsidRPr="00F1784C">
              <w:rPr>
                <w:b/>
                <w:spacing w:val="-53"/>
                <w:w w:val="95"/>
                <w:sz w:val="17"/>
              </w:rPr>
              <w:t xml:space="preserve"> </w:t>
            </w:r>
            <w:r w:rsidRPr="00F1784C">
              <w:rPr>
                <w:b/>
                <w:sz w:val="17"/>
              </w:rPr>
              <w:t>Name</w:t>
            </w:r>
          </w:p>
        </w:tc>
        <w:tc>
          <w:tcPr>
            <w:tcW w:w="367" w:type="dxa"/>
            <w:tcBorders>
              <w:top w:val="double" w:sz="2" w:space="0" w:color="CCCCCC"/>
              <w:left w:val="double" w:sz="2" w:space="0" w:color="CCCCCC"/>
              <w:bottom w:val="double" w:sz="2" w:space="0" w:color="CCCCCC"/>
              <w:right w:val="double" w:sz="2" w:space="0" w:color="CCCCCC"/>
            </w:tcBorders>
          </w:tcPr>
          <w:p w14:paraId="7D3CF479" w14:textId="77777777" w:rsidR="00E2458B" w:rsidRPr="00F1784C" w:rsidRDefault="00E2458B" w:rsidP="00581618">
            <w:pPr>
              <w:pStyle w:val="TableParagraph"/>
              <w:spacing w:before="161"/>
              <w:ind w:left="78"/>
              <w:rPr>
                <w:b/>
                <w:sz w:val="17"/>
              </w:rPr>
            </w:pPr>
            <w:r w:rsidRPr="00F1784C">
              <w:rPr>
                <w:b/>
                <w:w w:val="99"/>
                <w:sz w:val="17"/>
              </w:rPr>
              <w:t>S</w:t>
            </w:r>
          </w:p>
        </w:tc>
        <w:tc>
          <w:tcPr>
            <w:tcW w:w="456" w:type="dxa"/>
            <w:tcBorders>
              <w:top w:val="double" w:sz="2" w:space="0" w:color="CCCCCC"/>
              <w:left w:val="double" w:sz="2" w:space="0" w:color="CCCCCC"/>
              <w:bottom w:val="double" w:sz="2" w:space="0" w:color="CCCCCC"/>
              <w:right w:val="double" w:sz="2" w:space="0" w:color="CCCCCC"/>
            </w:tcBorders>
          </w:tcPr>
          <w:p w14:paraId="267BCF74" w14:textId="77777777" w:rsidR="00E2458B" w:rsidRPr="00F1784C" w:rsidRDefault="00E2458B" w:rsidP="00581618">
            <w:pPr>
              <w:pStyle w:val="TableParagraph"/>
              <w:spacing w:before="161"/>
              <w:ind w:left="79"/>
              <w:rPr>
                <w:b/>
                <w:sz w:val="17"/>
              </w:rPr>
            </w:pPr>
            <w:r w:rsidRPr="00F1784C">
              <w:rPr>
                <w:b/>
                <w:sz w:val="17"/>
              </w:rPr>
              <w:t>NP</w:t>
            </w:r>
          </w:p>
        </w:tc>
        <w:tc>
          <w:tcPr>
            <w:tcW w:w="1367" w:type="dxa"/>
            <w:gridSpan w:val="2"/>
            <w:tcBorders>
              <w:top w:val="double" w:sz="2" w:space="0" w:color="CCCCCC"/>
              <w:left w:val="double" w:sz="2" w:space="0" w:color="CCCCCC"/>
              <w:bottom w:val="double" w:sz="2" w:space="0" w:color="CCCCCC"/>
              <w:right w:val="double" w:sz="2" w:space="0" w:color="CCCCCC"/>
            </w:tcBorders>
          </w:tcPr>
          <w:p w14:paraId="76D2549A" w14:textId="77777777" w:rsidR="00E2458B" w:rsidRPr="00F1784C" w:rsidRDefault="00E2458B" w:rsidP="00581618">
            <w:pPr>
              <w:pStyle w:val="TableParagraph"/>
              <w:spacing w:before="161"/>
              <w:ind w:left="78"/>
              <w:rPr>
                <w:b/>
                <w:sz w:val="17"/>
              </w:rPr>
            </w:pPr>
            <w:r w:rsidRPr="00F1784C">
              <w:rPr>
                <w:b/>
                <w:sz w:val="17"/>
              </w:rPr>
              <w:t>Size</w:t>
            </w:r>
          </w:p>
        </w:tc>
        <w:tc>
          <w:tcPr>
            <w:tcW w:w="582" w:type="dxa"/>
            <w:tcBorders>
              <w:top w:val="double" w:sz="2" w:space="0" w:color="CCCCCC"/>
              <w:left w:val="double" w:sz="2" w:space="0" w:color="CCCCCC"/>
              <w:bottom w:val="double" w:sz="2" w:space="0" w:color="CCCCCC"/>
              <w:right w:val="double" w:sz="2" w:space="0" w:color="CCCCCC"/>
            </w:tcBorders>
          </w:tcPr>
          <w:p w14:paraId="7E049260" w14:textId="77777777" w:rsidR="00E2458B" w:rsidRPr="00F1784C" w:rsidRDefault="00E2458B" w:rsidP="00581618">
            <w:pPr>
              <w:pStyle w:val="TableParagraph"/>
              <w:spacing w:before="161"/>
              <w:ind w:left="84"/>
              <w:rPr>
                <w:b/>
                <w:sz w:val="17"/>
              </w:rPr>
            </w:pPr>
            <w:r w:rsidRPr="00F1784C">
              <w:rPr>
                <w:b/>
                <w:sz w:val="17"/>
              </w:rPr>
              <w:t>Unit</w:t>
            </w:r>
          </w:p>
        </w:tc>
        <w:tc>
          <w:tcPr>
            <w:tcW w:w="962" w:type="dxa"/>
            <w:tcBorders>
              <w:top w:val="double" w:sz="2" w:space="0" w:color="CCCCCC"/>
              <w:left w:val="double" w:sz="2" w:space="0" w:color="CCCCCC"/>
              <w:bottom w:val="double" w:sz="2" w:space="0" w:color="CCCCCC"/>
              <w:right w:val="double" w:sz="2" w:space="0" w:color="CCCCCC"/>
            </w:tcBorders>
          </w:tcPr>
          <w:p w14:paraId="10706596" w14:textId="77777777" w:rsidR="00E2458B" w:rsidRPr="00F1784C" w:rsidRDefault="00E2458B" w:rsidP="00581618">
            <w:pPr>
              <w:pStyle w:val="TableParagraph"/>
              <w:spacing w:before="161"/>
              <w:ind w:left="80"/>
              <w:rPr>
                <w:b/>
                <w:sz w:val="17"/>
              </w:rPr>
            </w:pPr>
            <w:r w:rsidRPr="00F1784C">
              <w:rPr>
                <w:b/>
                <w:sz w:val="17"/>
              </w:rPr>
              <w:t>Cat.</w:t>
            </w:r>
          </w:p>
        </w:tc>
        <w:tc>
          <w:tcPr>
            <w:tcW w:w="923" w:type="dxa"/>
            <w:gridSpan w:val="2"/>
            <w:tcBorders>
              <w:top w:val="double" w:sz="2" w:space="0" w:color="CCCCCC"/>
              <w:left w:val="double" w:sz="2" w:space="0" w:color="CCCCCC"/>
              <w:bottom w:val="double" w:sz="2" w:space="0" w:color="CCCCCC"/>
              <w:right w:val="double" w:sz="2" w:space="0" w:color="CCCCCC"/>
            </w:tcBorders>
          </w:tcPr>
          <w:p w14:paraId="42F5F6F2" w14:textId="77777777" w:rsidR="00E2458B" w:rsidRPr="00F1784C" w:rsidRDefault="00E2458B" w:rsidP="00581618">
            <w:pPr>
              <w:pStyle w:val="TableParagraph"/>
              <w:spacing w:before="63" w:line="235" w:lineRule="auto"/>
              <w:ind w:left="86"/>
              <w:rPr>
                <w:b/>
                <w:sz w:val="17"/>
              </w:rPr>
            </w:pPr>
            <w:r w:rsidRPr="00F1784C">
              <w:rPr>
                <w:b/>
                <w:w w:val="95"/>
                <w:sz w:val="17"/>
              </w:rPr>
              <w:t>Species</w:t>
            </w:r>
            <w:r w:rsidRPr="00F1784C">
              <w:rPr>
                <w:b/>
                <w:spacing w:val="-53"/>
                <w:w w:val="95"/>
                <w:sz w:val="17"/>
              </w:rPr>
              <w:t xml:space="preserve"> </w:t>
            </w:r>
            <w:r w:rsidRPr="00F1784C">
              <w:rPr>
                <w:b/>
                <w:sz w:val="17"/>
              </w:rPr>
              <w:t>Annex</w:t>
            </w:r>
          </w:p>
        </w:tc>
        <w:tc>
          <w:tcPr>
            <w:tcW w:w="1490" w:type="dxa"/>
            <w:gridSpan w:val="4"/>
            <w:tcBorders>
              <w:top w:val="double" w:sz="2" w:space="0" w:color="CCCCCC"/>
              <w:left w:val="double" w:sz="2" w:space="0" w:color="CCCCCC"/>
              <w:bottom w:val="double" w:sz="2" w:space="0" w:color="CCCCCC"/>
              <w:right w:val="double" w:sz="2" w:space="0" w:color="CCCCCC"/>
            </w:tcBorders>
          </w:tcPr>
          <w:p w14:paraId="710F7861" w14:textId="77777777" w:rsidR="00E2458B" w:rsidRPr="00F1784C" w:rsidRDefault="00E2458B" w:rsidP="00581618">
            <w:pPr>
              <w:pStyle w:val="TableParagraph"/>
              <w:spacing w:before="63" w:line="235" w:lineRule="auto"/>
              <w:ind w:left="90"/>
              <w:rPr>
                <w:b/>
                <w:sz w:val="17"/>
              </w:rPr>
            </w:pPr>
            <w:r w:rsidRPr="00F1784C">
              <w:rPr>
                <w:b/>
                <w:sz w:val="17"/>
              </w:rPr>
              <w:t>Other</w:t>
            </w:r>
            <w:r w:rsidRPr="00F1784C">
              <w:rPr>
                <w:b/>
                <w:spacing w:val="1"/>
                <w:sz w:val="17"/>
              </w:rPr>
              <w:t xml:space="preserve"> </w:t>
            </w:r>
            <w:r w:rsidRPr="00F1784C">
              <w:rPr>
                <w:b/>
                <w:w w:val="95"/>
                <w:sz w:val="17"/>
              </w:rPr>
              <w:t>categories</w:t>
            </w:r>
          </w:p>
        </w:tc>
      </w:tr>
      <w:tr w:rsidR="00E2458B" w:rsidRPr="00F1784C" w14:paraId="184C2B14" w14:textId="77777777" w:rsidTr="00581618">
        <w:trPr>
          <w:trHeight w:val="347"/>
        </w:trPr>
        <w:tc>
          <w:tcPr>
            <w:tcW w:w="760" w:type="dxa"/>
            <w:tcBorders>
              <w:top w:val="double" w:sz="2" w:space="0" w:color="CCCCCC"/>
              <w:left w:val="double" w:sz="2" w:space="0" w:color="CCCCCC"/>
              <w:bottom w:val="double" w:sz="2" w:space="0" w:color="CCCCCC"/>
              <w:right w:val="double" w:sz="2" w:space="0" w:color="CCCCCC"/>
            </w:tcBorders>
          </w:tcPr>
          <w:p w14:paraId="40F89768"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1BD5353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D666C6B" w14:textId="77777777" w:rsidR="00E2458B" w:rsidRPr="00F1784C" w:rsidRDefault="00E2458B" w:rsidP="00581618">
            <w:pPr>
              <w:pStyle w:val="TableParagraph"/>
              <w:rPr>
                <w:rFonts w:ascii="Times New Roman"/>
                <w:sz w:val="14"/>
              </w:rPr>
            </w:pPr>
          </w:p>
        </w:tc>
        <w:tc>
          <w:tcPr>
            <w:tcW w:w="367" w:type="dxa"/>
            <w:tcBorders>
              <w:top w:val="double" w:sz="2" w:space="0" w:color="CCCCCC"/>
              <w:left w:val="double" w:sz="2" w:space="0" w:color="CCCCCC"/>
              <w:bottom w:val="double" w:sz="2" w:space="0" w:color="CCCCCC"/>
              <w:right w:val="double" w:sz="2" w:space="0" w:color="CCCCCC"/>
            </w:tcBorders>
          </w:tcPr>
          <w:p w14:paraId="3D5A39F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96F4EB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E2B97F9" w14:textId="77777777" w:rsidR="00E2458B" w:rsidRPr="00F1784C" w:rsidRDefault="00E2458B" w:rsidP="00581618">
            <w:pPr>
              <w:pStyle w:val="TableParagraph"/>
              <w:spacing w:before="72"/>
              <w:ind w:left="78"/>
              <w:rPr>
                <w:b/>
                <w:sz w:val="17"/>
              </w:rPr>
            </w:pPr>
            <w:r w:rsidRPr="00F1784C">
              <w:rPr>
                <w:b/>
                <w:sz w:val="17"/>
              </w:rPr>
              <w:t>Min</w:t>
            </w:r>
          </w:p>
        </w:tc>
        <w:tc>
          <w:tcPr>
            <w:tcW w:w="696" w:type="dxa"/>
            <w:tcBorders>
              <w:top w:val="double" w:sz="2" w:space="0" w:color="CCCCCC"/>
              <w:left w:val="double" w:sz="2" w:space="0" w:color="CCCCCC"/>
              <w:bottom w:val="double" w:sz="2" w:space="0" w:color="CCCCCC"/>
              <w:right w:val="double" w:sz="2" w:space="0" w:color="CCCCCC"/>
            </w:tcBorders>
          </w:tcPr>
          <w:p w14:paraId="79720EF5" w14:textId="77777777" w:rsidR="00E2458B" w:rsidRPr="00F1784C" w:rsidRDefault="00E2458B" w:rsidP="00581618">
            <w:pPr>
              <w:pStyle w:val="TableParagraph"/>
              <w:spacing w:before="72"/>
              <w:ind w:left="79"/>
              <w:rPr>
                <w:b/>
                <w:sz w:val="17"/>
              </w:rPr>
            </w:pPr>
            <w:r w:rsidRPr="00F1784C">
              <w:rPr>
                <w:b/>
                <w:sz w:val="17"/>
              </w:rPr>
              <w:t>Max</w:t>
            </w:r>
          </w:p>
        </w:tc>
        <w:tc>
          <w:tcPr>
            <w:tcW w:w="582" w:type="dxa"/>
            <w:tcBorders>
              <w:top w:val="double" w:sz="2" w:space="0" w:color="CCCCCC"/>
              <w:left w:val="double" w:sz="2" w:space="0" w:color="CCCCCC"/>
              <w:bottom w:val="double" w:sz="2" w:space="0" w:color="CCCCCC"/>
              <w:right w:val="double" w:sz="2" w:space="0" w:color="CCCCCC"/>
            </w:tcBorders>
          </w:tcPr>
          <w:p w14:paraId="27B4D59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F732D84" w14:textId="77777777" w:rsidR="00E2458B" w:rsidRPr="00F1784C" w:rsidRDefault="00E2458B" w:rsidP="00581618">
            <w:pPr>
              <w:pStyle w:val="TableParagraph"/>
              <w:spacing w:before="72"/>
              <w:ind w:left="80"/>
              <w:rPr>
                <w:b/>
                <w:sz w:val="17"/>
              </w:rPr>
            </w:pPr>
            <w:r w:rsidRPr="00F1784C">
              <w:rPr>
                <w:b/>
                <w:sz w:val="17"/>
              </w:rPr>
              <w:t>C|R|V|P</w:t>
            </w:r>
          </w:p>
        </w:tc>
        <w:tc>
          <w:tcPr>
            <w:tcW w:w="506" w:type="dxa"/>
            <w:tcBorders>
              <w:top w:val="double" w:sz="2" w:space="0" w:color="CCCCCC"/>
              <w:left w:val="double" w:sz="2" w:space="0" w:color="CCCCCC"/>
              <w:bottom w:val="double" w:sz="2" w:space="0" w:color="CCCCCC"/>
              <w:right w:val="double" w:sz="2" w:space="0" w:color="CCCCCC"/>
            </w:tcBorders>
          </w:tcPr>
          <w:p w14:paraId="60A6001C" w14:textId="77777777" w:rsidR="00E2458B" w:rsidRPr="00F1784C" w:rsidRDefault="00E2458B" w:rsidP="00581618">
            <w:pPr>
              <w:pStyle w:val="TableParagraph"/>
              <w:spacing w:before="72"/>
              <w:ind w:left="86"/>
              <w:rPr>
                <w:b/>
                <w:sz w:val="17"/>
              </w:rPr>
            </w:pPr>
            <w:r w:rsidRPr="00F1784C">
              <w:rPr>
                <w:b/>
                <w:sz w:val="17"/>
              </w:rPr>
              <w:t>IV</w:t>
            </w:r>
          </w:p>
        </w:tc>
        <w:tc>
          <w:tcPr>
            <w:tcW w:w="417" w:type="dxa"/>
            <w:tcBorders>
              <w:top w:val="double" w:sz="2" w:space="0" w:color="CCCCCC"/>
              <w:left w:val="double" w:sz="2" w:space="0" w:color="CCCCCC"/>
              <w:bottom w:val="double" w:sz="2" w:space="0" w:color="CCCCCC"/>
              <w:right w:val="double" w:sz="2" w:space="0" w:color="CCCCCC"/>
            </w:tcBorders>
          </w:tcPr>
          <w:p w14:paraId="5B5F263C" w14:textId="77777777" w:rsidR="00E2458B" w:rsidRPr="00F1784C" w:rsidRDefault="00E2458B" w:rsidP="00581618">
            <w:pPr>
              <w:pStyle w:val="TableParagraph"/>
              <w:spacing w:before="72"/>
              <w:ind w:left="80"/>
              <w:rPr>
                <w:b/>
                <w:sz w:val="17"/>
              </w:rPr>
            </w:pPr>
            <w:r w:rsidRPr="00F1784C">
              <w:rPr>
                <w:b/>
                <w:w w:val="99"/>
                <w:sz w:val="17"/>
              </w:rPr>
              <w:t>V</w:t>
            </w:r>
          </w:p>
        </w:tc>
        <w:tc>
          <w:tcPr>
            <w:tcW w:w="379" w:type="dxa"/>
            <w:tcBorders>
              <w:top w:val="double" w:sz="2" w:space="0" w:color="CCCCCC"/>
              <w:left w:val="double" w:sz="2" w:space="0" w:color="CCCCCC"/>
              <w:bottom w:val="double" w:sz="2" w:space="0" w:color="CCCCCC"/>
              <w:right w:val="double" w:sz="2" w:space="0" w:color="CCCCCC"/>
            </w:tcBorders>
          </w:tcPr>
          <w:p w14:paraId="6C4AB37F" w14:textId="77777777" w:rsidR="00E2458B" w:rsidRPr="00F1784C" w:rsidRDefault="00E2458B" w:rsidP="00581618">
            <w:pPr>
              <w:pStyle w:val="TableParagraph"/>
              <w:spacing w:before="72"/>
              <w:ind w:left="90"/>
              <w:rPr>
                <w:b/>
                <w:sz w:val="17"/>
              </w:rPr>
            </w:pPr>
            <w:r w:rsidRPr="00F1784C">
              <w:rPr>
                <w:b/>
                <w:w w:val="99"/>
                <w:sz w:val="17"/>
              </w:rPr>
              <w:t>A</w:t>
            </w:r>
          </w:p>
        </w:tc>
        <w:tc>
          <w:tcPr>
            <w:tcW w:w="366" w:type="dxa"/>
            <w:tcBorders>
              <w:top w:val="double" w:sz="2" w:space="0" w:color="CCCCCC"/>
              <w:left w:val="double" w:sz="2" w:space="0" w:color="CCCCCC"/>
              <w:bottom w:val="double" w:sz="2" w:space="0" w:color="CCCCCC"/>
              <w:right w:val="double" w:sz="2" w:space="0" w:color="CCCCCC"/>
            </w:tcBorders>
          </w:tcPr>
          <w:p w14:paraId="08D4F7F7" w14:textId="77777777" w:rsidR="00E2458B" w:rsidRPr="00F1784C" w:rsidRDefault="00E2458B" w:rsidP="00581618">
            <w:pPr>
              <w:pStyle w:val="TableParagraph"/>
              <w:spacing w:before="72"/>
              <w:ind w:left="86"/>
              <w:rPr>
                <w:b/>
                <w:sz w:val="17"/>
              </w:rPr>
            </w:pPr>
            <w:r w:rsidRPr="00F1784C">
              <w:rPr>
                <w:b/>
                <w:w w:val="99"/>
                <w:sz w:val="17"/>
              </w:rPr>
              <w:t>B</w:t>
            </w:r>
          </w:p>
        </w:tc>
        <w:tc>
          <w:tcPr>
            <w:tcW w:w="366" w:type="dxa"/>
            <w:tcBorders>
              <w:top w:val="double" w:sz="2" w:space="0" w:color="CCCCCC"/>
              <w:left w:val="double" w:sz="2" w:space="0" w:color="CCCCCC"/>
              <w:bottom w:val="double" w:sz="2" w:space="0" w:color="CCCCCC"/>
              <w:right w:val="double" w:sz="2" w:space="0" w:color="CCCCCC"/>
            </w:tcBorders>
          </w:tcPr>
          <w:p w14:paraId="6D3976B3" w14:textId="77777777" w:rsidR="00E2458B" w:rsidRPr="00F1784C" w:rsidRDefault="00E2458B" w:rsidP="00581618">
            <w:pPr>
              <w:pStyle w:val="TableParagraph"/>
              <w:spacing w:before="72"/>
              <w:ind w:left="92"/>
              <w:rPr>
                <w:b/>
                <w:sz w:val="17"/>
              </w:rPr>
            </w:pPr>
            <w:r w:rsidRPr="00F1784C">
              <w:rPr>
                <w:b/>
                <w:w w:val="99"/>
                <w:sz w:val="17"/>
              </w:rPr>
              <w:t>C</w:t>
            </w:r>
          </w:p>
        </w:tc>
        <w:tc>
          <w:tcPr>
            <w:tcW w:w="379" w:type="dxa"/>
            <w:tcBorders>
              <w:top w:val="double" w:sz="2" w:space="0" w:color="CCCCCC"/>
              <w:left w:val="double" w:sz="2" w:space="0" w:color="CCCCCC"/>
              <w:bottom w:val="double" w:sz="2" w:space="0" w:color="CCCCCC"/>
              <w:right w:val="double" w:sz="2" w:space="0" w:color="CCCCCC"/>
            </w:tcBorders>
          </w:tcPr>
          <w:p w14:paraId="508BA52A" w14:textId="77777777" w:rsidR="00E2458B" w:rsidRPr="00F1784C" w:rsidRDefault="00E2458B" w:rsidP="00581618">
            <w:pPr>
              <w:pStyle w:val="TableParagraph"/>
              <w:spacing w:before="72"/>
              <w:ind w:left="95"/>
              <w:rPr>
                <w:b/>
                <w:sz w:val="17"/>
              </w:rPr>
            </w:pPr>
            <w:r w:rsidRPr="00F1784C">
              <w:rPr>
                <w:b/>
                <w:w w:val="99"/>
                <w:sz w:val="17"/>
              </w:rPr>
              <w:t>D</w:t>
            </w:r>
          </w:p>
        </w:tc>
      </w:tr>
      <w:tr w:rsidR="00E2458B" w:rsidRPr="00F1784C" w14:paraId="1A2F5323"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3D1D6A8B"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C8D2CE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EFFEADD" w14:textId="77777777" w:rsidR="00E2458B" w:rsidRPr="00F1784C" w:rsidRDefault="00E2458B" w:rsidP="00581618">
            <w:pPr>
              <w:pStyle w:val="TableParagraph"/>
              <w:spacing w:before="62"/>
              <w:ind w:left="46"/>
              <w:rPr>
                <w:b/>
                <w:sz w:val="13"/>
              </w:rPr>
            </w:pPr>
            <w:hyperlink r:id="rId264">
              <w:r w:rsidRPr="00F1784C">
                <w:rPr>
                  <w:b/>
                  <w:w w:val="105"/>
                  <w:sz w:val="13"/>
                  <w:u w:val="single" w:color="296494"/>
                </w:rPr>
                <w:t>Orchis</w:t>
              </w:r>
              <w:r w:rsidRPr="00F1784C">
                <w:rPr>
                  <w:b/>
                  <w:spacing w:val="-8"/>
                  <w:w w:val="105"/>
                  <w:sz w:val="13"/>
                  <w:u w:val="single" w:color="296494"/>
                </w:rPr>
                <w:t xml:space="preserve"> </w:t>
              </w:r>
              <w:r w:rsidRPr="00F1784C">
                <w:rPr>
                  <w:b/>
                  <w:w w:val="105"/>
                  <w:sz w:val="13"/>
                  <w:u w:val="single" w:color="296494"/>
                </w:rPr>
                <w:t>ustulata</w:t>
              </w:r>
            </w:hyperlink>
          </w:p>
        </w:tc>
        <w:tc>
          <w:tcPr>
            <w:tcW w:w="367" w:type="dxa"/>
            <w:tcBorders>
              <w:top w:val="double" w:sz="2" w:space="0" w:color="CCCCCC"/>
              <w:left w:val="double" w:sz="2" w:space="0" w:color="CCCCCC"/>
              <w:bottom w:val="double" w:sz="2" w:space="0" w:color="CCCCCC"/>
              <w:right w:val="double" w:sz="2" w:space="0" w:color="CCCCCC"/>
            </w:tcBorders>
          </w:tcPr>
          <w:p w14:paraId="7AE1F76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9DDF3F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2E4AC1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9AA96A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062ED5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E373C7B"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817FE6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B88308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2B9926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432C64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AED3623"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494293DD" w14:textId="77777777" w:rsidR="00E2458B" w:rsidRPr="00F1784C" w:rsidRDefault="00E2458B" w:rsidP="00581618">
            <w:pPr>
              <w:pStyle w:val="TableParagraph"/>
              <w:rPr>
                <w:rFonts w:ascii="Times New Roman"/>
                <w:sz w:val="14"/>
              </w:rPr>
            </w:pPr>
          </w:p>
        </w:tc>
      </w:tr>
      <w:tr w:rsidR="00E2458B" w:rsidRPr="00F1784C" w14:paraId="7312514B" w14:textId="77777777" w:rsidTr="00581618">
        <w:trPr>
          <w:trHeight w:val="284"/>
        </w:trPr>
        <w:tc>
          <w:tcPr>
            <w:tcW w:w="760" w:type="dxa"/>
            <w:tcBorders>
              <w:top w:val="double" w:sz="2" w:space="0" w:color="CCCCCC"/>
              <w:left w:val="double" w:sz="2" w:space="0" w:color="CCCCCC"/>
              <w:bottom w:val="double" w:sz="2" w:space="0" w:color="CCCCCC"/>
              <w:right w:val="double" w:sz="2" w:space="0" w:color="CCCCCC"/>
            </w:tcBorders>
          </w:tcPr>
          <w:p w14:paraId="249534FE"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B1EAE7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318F6C9" w14:textId="77777777" w:rsidR="00E2458B" w:rsidRPr="00F1784C" w:rsidRDefault="00E2458B" w:rsidP="00581618">
            <w:pPr>
              <w:pStyle w:val="TableParagraph"/>
              <w:spacing w:before="62"/>
              <w:ind w:left="46"/>
              <w:rPr>
                <w:b/>
                <w:sz w:val="13"/>
              </w:rPr>
            </w:pPr>
            <w:hyperlink r:id="rId265">
              <w:r w:rsidRPr="00F1784C">
                <w:rPr>
                  <w:b/>
                  <w:w w:val="105"/>
                  <w:sz w:val="13"/>
                  <w:u w:val="single" w:color="296494"/>
                </w:rPr>
                <w:t>Papaver</w:t>
              </w:r>
              <w:r w:rsidRPr="00F1784C">
                <w:rPr>
                  <w:b/>
                  <w:spacing w:val="-8"/>
                  <w:w w:val="105"/>
                  <w:sz w:val="13"/>
                  <w:u w:val="single" w:color="296494"/>
                </w:rPr>
                <w:t xml:space="preserve"> </w:t>
              </w:r>
              <w:r w:rsidRPr="00F1784C">
                <w:rPr>
                  <w:b/>
                  <w:w w:val="105"/>
                  <w:sz w:val="13"/>
                  <w:u w:val="single" w:color="296494"/>
                </w:rPr>
                <w:t>alpinum</w:t>
              </w:r>
            </w:hyperlink>
          </w:p>
        </w:tc>
        <w:tc>
          <w:tcPr>
            <w:tcW w:w="367" w:type="dxa"/>
            <w:tcBorders>
              <w:top w:val="double" w:sz="2" w:space="0" w:color="CCCCCC"/>
              <w:left w:val="double" w:sz="2" w:space="0" w:color="CCCCCC"/>
              <w:bottom w:val="double" w:sz="2" w:space="0" w:color="CCCCCC"/>
              <w:right w:val="double" w:sz="2" w:space="0" w:color="CCCCCC"/>
            </w:tcBorders>
          </w:tcPr>
          <w:p w14:paraId="5FC03CC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CE8B49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66539A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461C76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62BD7C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B016521"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F915E2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6D6F79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FE4E61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B5D08A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B22D7B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2BBA0BE"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6272F59E" w14:textId="77777777" w:rsidTr="00581618">
        <w:trPr>
          <w:trHeight w:val="563"/>
        </w:trPr>
        <w:tc>
          <w:tcPr>
            <w:tcW w:w="760" w:type="dxa"/>
            <w:tcBorders>
              <w:top w:val="double" w:sz="2" w:space="0" w:color="CCCCCC"/>
              <w:left w:val="double" w:sz="2" w:space="0" w:color="CCCCCC"/>
              <w:bottom w:val="double" w:sz="2" w:space="0" w:color="CCCCCC"/>
              <w:right w:val="double" w:sz="2" w:space="0" w:color="CCCCCC"/>
            </w:tcBorders>
          </w:tcPr>
          <w:p w14:paraId="20C593E6"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6C7AD7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5561F3F" w14:textId="77777777" w:rsidR="00E2458B" w:rsidRPr="00F1784C" w:rsidRDefault="00E2458B" w:rsidP="00581618">
            <w:pPr>
              <w:pStyle w:val="TableParagraph"/>
              <w:spacing w:before="37" w:line="249" w:lineRule="auto"/>
              <w:ind w:left="46" w:right="73"/>
              <w:rPr>
                <w:b/>
                <w:sz w:val="13"/>
              </w:rPr>
            </w:pPr>
            <w:hyperlink r:id="rId266">
              <w:r w:rsidRPr="00F1784C">
                <w:rPr>
                  <w:b/>
                  <w:spacing w:val="-2"/>
                  <w:w w:val="105"/>
                  <w:sz w:val="13"/>
                  <w:u w:val="single" w:color="296494"/>
                </w:rPr>
                <w:t xml:space="preserve">Papaver </w:t>
              </w:r>
              <w:r w:rsidRPr="00F1784C">
                <w:rPr>
                  <w:b/>
                  <w:spacing w:val="-1"/>
                  <w:w w:val="105"/>
                  <w:sz w:val="13"/>
                  <w:u w:val="single" w:color="296494"/>
                </w:rPr>
                <w:t>alpinum</w:t>
              </w:r>
              <w:r w:rsidRPr="00F1784C">
                <w:rPr>
                  <w:b/>
                  <w:spacing w:val="-44"/>
                  <w:w w:val="105"/>
                  <w:sz w:val="13"/>
                </w:rPr>
                <w:t xml:space="preserve"> </w:t>
              </w:r>
              <w:r w:rsidRPr="00F1784C">
                <w:rPr>
                  <w:b/>
                  <w:w w:val="105"/>
                  <w:sz w:val="13"/>
                  <w:u w:val="single" w:color="296494"/>
                </w:rPr>
                <w:t>ssp. corona-</w:t>
              </w:r>
              <w:r w:rsidRPr="00F1784C">
                <w:rPr>
                  <w:b/>
                  <w:spacing w:val="1"/>
                  <w:w w:val="105"/>
                  <w:sz w:val="13"/>
                </w:rPr>
                <w:t xml:space="preserve"> </w:t>
              </w:r>
              <w:r w:rsidRPr="00F1784C">
                <w:rPr>
                  <w:b/>
                  <w:w w:val="105"/>
                  <w:sz w:val="13"/>
                  <w:u w:val="single" w:color="296494"/>
                </w:rPr>
                <w:t>sancti-stephan</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13F9812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5DBFFF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3F7A848"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EFFAE2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1C9839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AC8D9EB" w14:textId="77777777" w:rsidR="00E2458B" w:rsidRPr="00F1784C" w:rsidRDefault="00E2458B" w:rsidP="00581618">
            <w:pPr>
              <w:pStyle w:val="TableParagraph"/>
              <w:spacing w:before="17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65CE576"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4DBCF9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FB780B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DD2A4E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50E293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B50B66A"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4FFE1DD2"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6F45AB00" w14:textId="77777777" w:rsidR="00E2458B" w:rsidRPr="00F1784C" w:rsidRDefault="00E2458B" w:rsidP="00581618">
            <w:pPr>
              <w:pStyle w:val="TableParagraph"/>
              <w:spacing w:before="98"/>
              <w:ind w:left="47"/>
              <w:rPr>
                <w:sz w:val="17"/>
              </w:rPr>
            </w:pPr>
            <w:r w:rsidRPr="00F1784C">
              <w:rPr>
                <w:w w:val="99"/>
                <w:sz w:val="17"/>
              </w:rPr>
              <w:t>I</w:t>
            </w:r>
          </w:p>
        </w:tc>
        <w:tc>
          <w:tcPr>
            <w:tcW w:w="709" w:type="dxa"/>
            <w:tcBorders>
              <w:top w:val="double" w:sz="2" w:space="0" w:color="CCCCCC"/>
              <w:left w:val="double" w:sz="2" w:space="0" w:color="CCCCCC"/>
              <w:bottom w:val="double" w:sz="2" w:space="0" w:color="CCCCCC"/>
              <w:right w:val="double" w:sz="2" w:space="0" w:color="CCCCCC"/>
            </w:tcBorders>
          </w:tcPr>
          <w:p w14:paraId="5EBE21D3" w14:textId="77777777" w:rsidR="00E2458B" w:rsidRPr="00F1784C" w:rsidRDefault="00E2458B" w:rsidP="00581618">
            <w:pPr>
              <w:pStyle w:val="TableParagraph"/>
              <w:spacing w:before="125"/>
              <w:ind w:left="48"/>
              <w:rPr>
                <w:b/>
                <w:sz w:val="13"/>
              </w:rPr>
            </w:pPr>
            <w:hyperlink r:id="rId267">
              <w:r w:rsidRPr="00F1784C">
                <w:rPr>
                  <w:b/>
                  <w:w w:val="105"/>
                  <w:sz w:val="13"/>
                  <w:u w:val="single" w:color="296494"/>
                </w:rPr>
                <w:t>1056</w:t>
              </w:r>
            </w:hyperlink>
          </w:p>
        </w:tc>
        <w:tc>
          <w:tcPr>
            <w:tcW w:w="1444" w:type="dxa"/>
            <w:tcBorders>
              <w:top w:val="double" w:sz="2" w:space="0" w:color="CCCCCC"/>
              <w:left w:val="double" w:sz="2" w:space="0" w:color="CCCCCC"/>
              <w:bottom w:val="double" w:sz="2" w:space="0" w:color="CCCCCC"/>
              <w:right w:val="double" w:sz="2" w:space="0" w:color="CCCCCC"/>
            </w:tcBorders>
          </w:tcPr>
          <w:p w14:paraId="3F247B30" w14:textId="77777777" w:rsidR="00E2458B" w:rsidRPr="00F1784C" w:rsidRDefault="00E2458B" w:rsidP="00581618">
            <w:pPr>
              <w:pStyle w:val="TableParagraph"/>
              <w:spacing w:before="49" w:line="249" w:lineRule="auto"/>
              <w:ind w:left="46" w:right="96"/>
              <w:rPr>
                <w:b/>
                <w:sz w:val="13"/>
              </w:rPr>
            </w:pPr>
            <w:hyperlink r:id="rId268">
              <w:r w:rsidRPr="00F1784C">
                <w:rPr>
                  <w:b/>
                  <w:w w:val="105"/>
                  <w:sz w:val="13"/>
                  <w:u w:val="single" w:color="296494"/>
                </w:rPr>
                <w:t>Parnassius</w:t>
              </w:r>
              <w:r w:rsidRPr="00F1784C">
                <w:rPr>
                  <w:b/>
                  <w:spacing w:val="1"/>
                  <w:w w:val="105"/>
                  <w:sz w:val="13"/>
                </w:rPr>
                <w:t xml:space="preserve"> </w:t>
              </w:r>
              <w:r w:rsidRPr="00F1784C">
                <w:rPr>
                  <w:b/>
                  <w:sz w:val="13"/>
                  <w:u w:val="single" w:color="296494"/>
                </w:rPr>
                <w:t>mnemosyne</w:t>
              </w:r>
            </w:hyperlink>
          </w:p>
        </w:tc>
        <w:tc>
          <w:tcPr>
            <w:tcW w:w="367" w:type="dxa"/>
            <w:tcBorders>
              <w:top w:val="double" w:sz="2" w:space="0" w:color="CCCCCC"/>
              <w:left w:val="double" w:sz="2" w:space="0" w:color="CCCCCC"/>
              <w:bottom w:val="double" w:sz="2" w:space="0" w:color="CCCCCC"/>
              <w:right w:val="double" w:sz="2" w:space="0" w:color="CCCCCC"/>
            </w:tcBorders>
          </w:tcPr>
          <w:p w14:paraId="7596AA9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01C427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72FC68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EE0BC7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EAB896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5C43D7D"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477E04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5E3744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1F0D75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F8298C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02CA2AE"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B69AC26" w14:textId="77777777" w:rsidR="00E2458B" w:rsidRPr="00F1784C" w:rsidRDefault="00E2458B" w:rsidP="00581618">
            <w:pPr>
              <w:pStyle w:val="TableParagraph"/>
              <w:rPr>
                <w:rFonts w:ascii="Times New Roman"/>
                <w:sz w:val="14"/>
              </w:rPr>
            </w:pPr>
          </w:p>
        </w:tc>
      </w:tr>
      <w:tr w:rsidR="00E2458B" w:rsidRPr="00F1784C" w14:paraId="5DDE0214"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62CAF068"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E75ADE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39E6FBC" w14:textId="77777777" w:rsidR="00E2458B" w:rsidRPr="00F1784C" w:rsidRDefault="00E2458B" w:rsidP="00581618">
            <w:pPr>
              <w:pStyle w:val="TableParagraph"/>
              <w:spacing w:before="49" w:line="249" w:lineRule="auto"/>
              <w:ind w:left="46" w:right="96"/>
              <w:rPr>
                <w:b/>
                <w:sz w:val="13"/>
              </w:rPr>
            </w:pPr>
            <w:hyperlink r:id="rId269">
              <w:r w:rsidRPr="00F1784C">
                <w:rPr>
                  <w:b/>
                  <w:sz w:val="13"/>
                  <w:u w:val="single" w:color="296494"/>
                </w:rPr>
                <w:t>Pedicularis</w:t>
              </w:r>
              <w:r w:rsidRPr="00F1784C">
                <w:rPr>
                  <w:b/>
                  <w:spacing w:val="-42"/>
                  <w:sz w:val="13"/>
                </w:rPr>
                <w:t xml:space="preserve"> </w:t>
              </w:r>
              <w:r w:rsidRPr="00F1784C">
                <w:rPr>
                  <w:b/>
                  <w:w w:val="105"/>
                  <w:sz w:val="13"/>
                  <w:u w:val="single" w:color="296494"/>
                </w:rPr>
                <w:t>exaltata</w:t>
              </w:r>
            </w:hyperlink>
          </w:p>
        </w:tc>
        <w:tc>
          <w:tcPr>
            <w:tcW w:w="367" w:type="dxa"/>
            <w:tcBorders>
              <w:top w:val="double" w:sz="2" w:space="0" w:color="CCCCCC"/>
              <w:left w:val="double" w:sz="2" w:space="0" w:color="CCCCCC"/>
              <w:bottom w:val="double" w:sz="2" w:space="0" w:color="CCCCCC"/>
              <w:right w:val="double" w:sz="2" w:space="0" w:color="CCCCCC"/>
            </w:tcBorders>
          </w:tcPr>
          <w:p w14:paraId="103144D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D2A686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EF547F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2D76A5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D172C5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D0D3AA1"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2F8F2CB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2B28C6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6C0CF7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DE3DAB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94AEAE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A21CDB8"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4ABE4530"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2902AB3C"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66FDAD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C2B2CDD" w14:textId="77777777" w:rsidR="00E2458B" w:rsidRPr="00F1784C" w:rsidRDefault="00E2458B" w:rsidP="00581618">
            <w:pPr>
              <w:pStyle w:val="TableParagraph"/>
              <w:spacing w:before="62"/>
              <w:ind w:left="46"/>
              <w:rPr>
                <w:b/>
                <w:sz w:val="13"/>
              </w:rPr>
            </w:pPr>
            <w:hyperlink r:id="rId270">
              <w:r w:rsidRPr="00F1784C">
                <w:rPr>
                  <w:b/>
                  <w:w w:val="105"/>
                  <w:sz w:val="13"/>
                  <w:u w:val="single" w:color="296494"/>
                </w:rPr>
                <w:t>Peltaria</w:t>
              </w:r>
              <w:r w:rsidRPr="00F1784C">
                <w:rPr>
                  <w:b/>
                  <w:spacing w:val="-8"/>
                  <w:w w:val="105"/>
                  <w:sz w:val="13"/>
                  <w:u w:val="single" w:color="296494"/>
                </w:rPr>
                <w:t xml:space="preserve"> </w:t>
              </w:r>
              <w:r w:rsidRPr="00F1784C">
                <w:rPr>
                  <w:b/>
                  <w:w w:val="105"/>
                  <w:sz w:val="13"/>
                  <w:u w:val="single" w:color="296494"/>
                </w:rPr>
                <w:t>alliacea</w:t>
              </w:r>
            </w:hyperlink>
          </w:p>
        </w:tc>
        <w:tc>
          <w:tcPr>
            <w:tcW w:w="367" w:type="dxa"/>
            <w:tcBorders>
              <w:top w:val="double" w:sz="2" w:space="0" w:color="CCCCCC"/>
              <w:left w:val="double" w:sz="2" w:space="0" w:color="CCCCCC"/>
              <w:bottom w:val="double" w:sz="2" w:space="0" w:color="CCCCCC"/>
              <w:right w:val="double" w:sz="2" w:space="0" w:color="CCCCCC"/>
            </w:tcBorders>
          </w:tcPr>
          <w:p w14:paraId="4F65146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3CD29B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0C5E09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246DB8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361750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CD29DD3"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6FD882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75D64F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4F60F1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EAD151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10F987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E598132"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71A073BF"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00711D2E"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E791FE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7CA224F" w14:textId="77777777" w:rsidR="00E2458B" w:rsidRPr="00F1784C" w:rsidRDefault="00E2458B" w:rsidP="00581618">
            <w:pPr>
              <w:pStyle w:val="TableParagraph"/>
              <w:spacing w:before="49" w:line="249" w:lineRule="auto"/>
              <w:ind w:left="46" w:right="584"/>
              <w:rPr>
                <w:b/>
                <w:sz w:val="13"/>
              </w:rPr>
            </w:pPr>
            <w:hyperlink r:id="rId271">
              <w:r w:rsidRPr="00F1784C">
                <w:rPr>
                  <w:b/>
                  <w:sz w:val="13"/>
                  <w:u w:val="single" w:color="296494"/>
                </w:rPr>
                <w:t>Phyteuma</w:t>
              </w:r>
              <w:r w:rsidRPr="00F1784C">
                <w:rPr>
                  <w:b/>
                  <w:spacing w:val="-42"/>
                  <w:sz w:val="13"/>
                </w:rPr>
                <w:t xml:space="preserve"> </w:t>
              </w:r>
              <w:r w:rsidRPr="00F1784C">
                <w:rPr>
                  <w:b/>
                  <w:w w:val="105"/>
                  <w:sz w:val="13"/>
                  <w:u w:val="single" w:color="296494"/>
                </w:rPr>
                <w:t>confusum</w:t>
              </w:r>
            </w:hyperlink>
          </w:p>
        </w:tc>
        <w:tc>
          <w:tcPr>
            <w:tcW w:w="367" w:type="dxa"/>
            <w:tcBorders>
              <w:top w:val="double" w:sz="2" w:space="0" w:color="CCCCCC"/>
              <w:left w:val="double" w:sz="2" w:space="0" w:color="CCCCCC"/>
              <w:bottom w:val="double" w:sz="2" w:space="0" w:color="CCCCCC"/>
              <w:right w:val="double" w:sz="2" w:space="0" w:color="CCCCCC"/>
            </w:tcBorders>
          </w:tcPr>
          <w:p w14:paraId="00930EED"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4B04A3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A1B77E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AD36AB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BB1BA8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C4C6B52"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ABE0E6E"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83C67D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068100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33A9DA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ABDE3D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1DB3582"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3778516D"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33855714"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D6A7B4D"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908F511" w14:textId="77777777" w:rsidR="00E2458B" w:rsidRPr="00F1784C" w:rsidRDefault="00E2458B" w:rsidP="00581618">
            <w:pPr>
              <w:pStyle w:val="TableParagraph"/>
              <w:spacing w:before="49" w:line="249" w:lineRule="auto"/>
              <w:ind w:left="46" w:right="96"/>
              <w:rPr>
                <w:b/>
                <w:sz w:val="13"/>
              </w:rPr>
            </w:pPr>
            <w:hyperlink r:id="rId272">
              <w:r w:rsidRPr="00F1784C">
                <w:rPr>
                  <w:b/>
                  <w:w w:val="105"/>
                  <w:sz w:val="13"/>
                  <w:u w:val="single" w:color="296494"/>
                </w:rPr>
                <w:t>Phyteuma</w:t>
              </w:r>
              <w:r w:rsidRPr="00F1784C">
                <w:rPr>
                  <w:b/>
                  <w:spacing w:val="1"/>
                  <w:w w:val="105"/>
                  <w:sz w:val="13"/>
                </w:rPr>
                <w:t xml:space="preserve"> </w:t>
              </w:r>
              <w:r w:rsidRPr="00F1784C">
                <w:rPr>
                  <w:b/>
                  <w:sz w:val="13"/>
                  <w:u w:val="single" w:color="296494"/>
                </w:rPr>
                <w:t>tetramerum</w:t>
              </w:r>
            </w:hyperlink>
          </w:p>
        </w:tc>
        <w:tc>
          <w:tcPr>
            <w:tcW w:w="367" w:type="dxa"/>
            <w:tcBorders>
              <w:top w:val="double" w:sz="2" w:space="0" w:color="CCCCCC"/>
              <w:left w:val="double" w:sz="2" w:space="0" w:color="CCCCCC"/>
              <w:bottom w:val="double" w:sz="2" w:space="0" w:color="CCCCCC"/>
              <w:right w:val="double" w:sz="2" w:space="0" w:color="CCCCCC"/>
            </w:tcBorders>
          </w:tcPr>
          <w:p w14:paraId="07AE5A9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6D5AB9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E24B92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1E05D0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75D5DB7"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3E0E13E"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052DBE0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6DEBB8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9CBEB8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F166AB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A08A07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8008844"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45E09C1F" w14:textId="77777777" w:rsidTr="00581618">
        <w:trPr>
          <w:trHeight w:val="284"/>
        </w:trPr>
        <w:tc>
          <w:tcPr>
            <w:tcW w:w="760" w:type="dxa"/>
            <w:tcBorders>
              <w:top w:val="double" w:sz="2" w:space="0" w:color="CCCCCC"/>
              <w:left w:val="double" w:sz="2" w:space="0" w:color="CCCCCC"/>
              <w:bottom w:val="double" w:sz="2" w:space="0" w:color="CCCCCC"/>
              <w:right w:val="double" w:sz="2" w:space="0" w:color="CCCCCC"/>
            </w:tcBorders>
          </w:tcPr>
          <w:p w14:paraId="1DD88955"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719475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FD296B1" w14:textId="77777777" w:rsidR="00E2458B" w:rsidRPr="00F1784C" w:rsidRDefault="00E2458B" w:rsidP="00581618">
            <w:pPr>
              <w:pStyle w:val="TableParagraph"/>
              <w:spacing w:before="75"/>
              <w:ind w:left="46"/>
              <w:rPr>
                <w:b/>
                <w:sz w:val="13"/>
              </w:rPr>
            </w:pPr>
            <w:hyperlink r:id="rId273">
              <w:r w:rsidRPr="00F1784C">
                <w:rPr>
                  <w:b/>
                  <w:w w:val="105"/>
                  <w:sz w:val="13"/>
                  <w:u w:val="single" w:color="296494"/>
                </w:rPr>
                <w:t>Pin</w:t>
              </w:r>
              <w:r w:rsidRPr="00F1784C">
                <w:rPr>
                  <w:b/>
                  <w:w w:val="105"/>
                  <w:sz w:val="13"/>
                </w:rPr>
                <w:t>g</w:t>
              </w:r>
              <w:r w:rsidRPr="00F1784C">
                <w:rPr>
                  <w:b/>
                  <w:w w:val="105"/>
                  <w:sz w:val="13"/>
                  <w:u w:val="single" w:color="296494"/>
                </w:rPr>
                <w:t>uicula</w:t>
              </w:r>
              <w:r w:rsidRPr="00F1784C">
                <w:rPr>
                  <w:b/>
                  <w:spacing w:val="-8"/>
                  <w:w w:val="105"/>
                  <w:sz w:val="13"/>
                  <w:u w:val="single" w:color="296494"/>
                </w:rPr>
                <w:t xml:space="preserve"> </w:t>
              </w:r>
              <w:r w:rsidRPr="00F1784C">
                <w:rPr>
                  <w:b/>
                  <w:w w:val="105"/>
                  <w:sz w:val="13"/>
                  <w:u w:val="single" w:color="296494"/>
                </w:rPr>
                <w:t>alpina</w:t>
              </w:r>
            </w:hyperlink>
          </w:p>
        </w:tc>
        <w:tc>
          <w:tcPr>
            <w:tcW w:w="367" w:type="dxa"/>
            <w:tcBorders>
              <w:top w:val="double" w:sz="2" w:space="0" w:color="CCCCCC"/>
              <w:left w:val="double" w:sz="2" w:space="0" w:color="CCCCCC"/>
              <w:bottom w:val="double" w:sz="2" w:space="0" w:color="CCCCCC"/>
              <w:right w:val="double" w:sz="2" w:space="0" w:color="CCCCCC"/>
            </w:tcBorders>
          </w:tcPr>
          <w:p w14:paraId="0CEBE61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0E68F0A"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80A638D"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199E7C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85E533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5AAC06B"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2A495A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F0D585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E037DD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6FFEDC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351915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B423463"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6434390F"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54D22927"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D81997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FE9D522" w14:textId="77777777" w:rsidR="00E2458B" w:rsidRPr="00F1784C" w:rsidRDefault="00E2458B" w:rsidP="00581618">
            <w:pPr>
              <w:pStyle w:val="TableParagraph"/>
              <w:spacing w:before="62"/>
              <w:ind w:left="46"/>
              <w:rPr>
                <w:b/>
                <w:sz w:val="13"/>
              </w:rPr>
            </w:pPr>
            <w:hyperlink r:id="rId274">
              <w:r w:rsidRPr="00F1784C">
                <w:rPr>
                  <w:b/>
                  <w:w w:val="105"/>
                  <w:sz w:val="13"/>
                  <w:u w:val="single" w:color="296494"/>
                </w:rPr>
                <w:t>Planta</w:t>
              </w:r>
              <w:r w:rsidRPr="00F1784C">
                <w:rPr>
                  <w:b/>
                  <w:w w:val="105"/>
                  <w:sz w:val="13"/>
                </w:rPr>
                <w:t>g</w:t>
              </w:r>
              <w:r w:rsidRPr="00F1784C">
                <w:rPr>
                  <w:b/>
                  <w:w w:val="105"/>
                  <w:sz w:val="13"/>
                  <w:u w:val="single" w:color="296494"/>
                </w:rPr>
                <w:t>o</w:t>
              </w:r>
              <w:r w:rsidRPr="00F1784C">
                <w:rPr>
                  <w:b/>
                  <w:spacing w:val="-8"/>
                  <w:w w:val="105"/>
                  <w:sz w:val="13"/>
                  <w:u w:val="single" w:color="296494"/>
                </w:rPr>
                <w:t xml:space="preserve"> </w:t>
              </w:r>
              <w:r w:rsidRPr="00F1784C">
                <w:rPr>
                  <w:b/>
                  <w:w w:val="105"/>
                  <w:sz w:val="13"/>
                  <w:u w:val="single" w:color="296494"/>
                </w:rPr>
                <w:t>atrata</w:t>
              </w:r>
            </w:hyperlink>
          </w:p>
        </w:tc>
        <w:tc>
          <w:tcPr>
            <w:tcW w:w="367" w:type="dxa"/>
            <w:tcBorders>
              <w:top w:val="double" w:sz="2" w:space="0" w:color="CCCCCC"/>
              <w:left w:val="double" w:sz="2" w:space="0" w:color="CCCCCC"/>
              <w:bottom w:val="double" w:sz="2" w:space="0" w:color="CCCCCC"/>
              <w:right w:val="double" w:sz="2" w:space="0" w:color="CCCCCC"/>
            </w:tcBorders>
          </w:tcPr>
          <w:p w14:paraId="18A23DD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32B155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6DE288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3C4D9C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1E32C8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3307908"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5A00C0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7F99C5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DEF99D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BEE681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41CD62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151A502"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6FF7B93B"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427DCDB0" w14:textId="77777777" w:rsidR="00E2458B" w:rsidRPr="00F1784C" w:rsidRDefault="00E2458B" w:rsidP="00581618">
            <w:pPr>
              <w:pStyle w:val="TableParagraph"/>
              <w:spacing w:before="34"/>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6F48BF96" w14:textId="77777777" w:rsidR="00E2458B" w:rsidRPr="00F1784C" w:rsidRDefault="00E2458B" w:rsidP="00581618">
            <w:pPr>
              <w:pStyle w:val="TableParagraph"/>
              <w:spacing w:before="62"/>
              <w:ind w:left="48"/>
              <w:rPr>
                <w:b/>
                <w:sz w:val="13"/>
              </w:rPr>
            </w:pPr>
            <w:hyperlink r:id="rId275">
              <w:r w:rsidRPr="00F1784C">
                <w:rPr>
                  <w:b/>
                  <w:w w:val="105"/>
                  <w:sz w:val="13"/>
                  <w:u w:val="single" w:color="296494"/>
                </w:rPr>
                <w:t>1326</w:t>
              </w:r>
            </w:hyperlink>
          </w:p>
        </w:tc>
        <w:tc>
          <w:tcPr>
            <w:tcW w:w="1444" w:type="dxa"/>
            <w:tcBorders>
              <w:top w:val="double" w:sz="2" w:space="0" w:color="CCCCCC"/>
              <w:left w:val="double" w:sz="2" w:space="0" w:color="CCCCCC"/>
              <w:bottom w:val="double" w:sz="2" w:space="0" w:color="CCCCCC"/>
              <w:right w:val="double" w:sz="2" w:space="0" w:color="CCCCCC"/>
            </w:tcBorders>
          </w:tcPr>
          <w:p w14:paraId="54EAD7D9" w14:textId="77777777" w:rsidR="00E2458B" w:rsidRPr="00F1784C" w:rsidRDefault="00E2458B" w:rsidP="00581618">
            <w:pPr>
              <w:pStyle w:val="TableParagraph"/>
              <w:spacing w:before="62"/>
              <w:ind w:left="46"/>
              <w:rPr>
                <w:b/>
                <w:sz w:val="13"/>
              </w:rPr>
            </w:pPr>
            <w:hyperlink r:id="rId276">
              <w:r w:rsidRPr="00F1784C">
                <w:rPr>
                  <w:b/>
                  <w:w w:val="105"/>
                  <w:sz w:val="13"/>
                  <w:u w:val="single" w:color="296494"/>
                </w:rPr>
                <w:t>Plecotus</w:t>
              </w:r>
              <w:r w:rsidRPr="00F1784C">
                <w:rPr>
                  <w:b/>
                  <w:spacing w:val="-8"/>
                  <w:w w:val="105"/>
                  <w:sz w:val="13"/>
                  <w:u w:val="single" w:color="296494"/>
                </w:rPr>
                <w:t xml:space="preserve"> </w:t>
              </w:r>
              <w:r w:rsidRPr="00F1784C">
                <w:rPr>
                  <w:b/>
                  <w:w w:val="105"/>
                  <w:sz w:val="13"/>
                  <w:u w:val="single" w:color="296494"/>
                </w:rPr>
                <w:t>auritus</w:t>
              </w:r>
            </w:hyperlink>
          </w:p>
        </w:tc>
        <w:tc>
          <w:tcPr>
            <w:tcW w:w="367" w:type="dxa"/>
            <w:tcBorders>
              <w:top w:val="double" w:sz="2" w:space="0" w:color="CCCCCC"/>
              <w:left w:val="double" w:sz="2" w:space="0" w:color="CCCCCC"/>
              <w:bottom w:val="double" w:sz="2" w:space="0" w:color="CCCCCC"/>
              <w:right w:val="double" w:sz="2" w:space="0" w:color="CCCCCC"/>
            </w:tcBorders>
          </w:tcPr>
          <w:p w14:paraId="5067917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045A40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AB29A26"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0D09C7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E0E5F9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876C53B"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F792EF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70AAA7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F3A8C0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41B62A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9A486A5"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7CE49F2" w14:textId="77777777" w:rsidR="00E2458B" w:rsidRPr="00F1784C" w:rsidRDefault="00E2458B" w:rsidP="00581618">
            <w:pPr>
              <w:pStyle w:val="TableParagraph"/>
              <w:rPr>
                <w:rFonts w:ascii="Times New Roman"/>
                <w:sz w:val="14"/>
              </w:rPr>
            </w:pPr>
          </w:p>
        </w:tc>
      </w:tr>
      <w:tr w:rsidR="00E2458B" w:rsidRPr="00F1784C" w14:paraId="42647734"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0D89F0FE"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7FEEEAC1"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BB0EDF2" w14:textId="77777777" w:rsidR="00E2458B" w:rsidRPr="00F1784C" w:rsidRDefault="00E2458B" w:rsidP="00581618">
            <w:pPr>
              <w:pStyle w:val="TableParagraph"/>
              <w:spacing w:before="49" w:line="249" w:lineRule="auto"/>
              <w:ind w:left="46" w:right="96"/>
              <w:rPr>
                <w:b/>
                <w:sz w:val="13"/>
              </w:rPr>
            </w:pPr>
            <w:hyperlink r:id="rId277">
              <w:r w:rsidRPr="00F1784C">
                <w:rPr>
                  <w:b/>
                  <w:sz w:val="13"/>
                  <w:u w:val="single" w:color="296494"/>
                </w:rPr>
                <w:t>Pleurospermum</w:t>
              </w:r>
              <w:r w:rsidRPr="00F1784C">
                <w:rPr>
                  <w:b/>
                  <w:spacing w:val="1"/>
                  <w:sz w:val="13"/>
                </w:rPr>
                <w:t xml:space="preserve"> </w:t>
              </w:r>
              <w:r w:rsidRPr="00F1784C">
                <w:rPr>
                  <w:b/>
                  <w:w w:val="105"/>
                  <w:sz w:val="13"/>
                  <w:u w:val="single" w:color="296494"/>
                </w:rPr>
                <w:t>austriacum</w:t>
              </w:r>
            </w:hyperlink>
          </w:p>
        </w:tc>
        <w:tc>
          <w:tcPr>
            <w:tcW w:w="367" w:type="dxa"/>
            <w:tcBorders>
              <w:top w:val="double" w:sz="2" w:space="0" w:color="CCCCCC"/>
              <w:left w:val="double" w:sz="2" w:space="0" w:color="CCCCCC"/>
              <w:bottom w:val="double" w:sz="2" w:space="0" w:color="CCCCCC"/>
              <w:right w:val="double" w:sz="2" w:space="0" w:color="CCCCCC"/>
            </w:tcBorders>
          </w:tcPr>
          <w:p w14:paraId="1DA50BE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FC625C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FA36DF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BBDE16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E7C723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735E333"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959D8B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6DCDA3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1AC977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53AC8F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B3D13A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1270E83"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1E8922D7"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233DE7E6" w14:textId="77777777" w:rsidR="00E2458B" w:rsidRPr="00F1784C" w:rsidRDefault="00E2458B" w:rsidP="00581618">
            <w:pPr>
              <w:pStyle w:val="TableParagraph"/>
              <w:spacing w:before="22"/>
              <w:ind w:left="47"/>
              <w:rPr>
                <w:sz w:val="17"/>
              </w:rPr>
            </w:pPr>
            <w:r w:rsidRPr="00F1784C">
              <w:rPr>
                <w:w w:val="99"/>
                <w:sz w:val="17"/>
              </w:rPr>
              <w:t>R</w:t>
            </w:r>
          </w:p>
        </w:tc>
        <w:tc>
          <w:tcPr>
            <w:tcW w:w="709" w:type="dxa"/>
            <w:tcBorders>
              <w:top w:val="double" w:sz="2" w:space="0" w:color="CCCCCC"/>
              <w:left w:val="double" w:sz="2" w:space="0" w:color="CCCCCC"/>
              <w:bottom w:val="double" w:sz="2" w:space="0" w:color="CCCCCC"/>
              <w:right w:val="double" w:sz="2" w:space="0" w:color="CCCCCC"/>
            </w:tcBorders>
          </w:tcPr>
          <w:p w14:paraId="18F62C83" w14:textId="77777777" w:rsidR="00E2458B" w:rsidRPr="00F1784C" w:rsidRDefault="00E2458B" w:rsidP="00581618">
            <w:pPr>
              <w:pStyle w:val="TableParagraph"/>
              <w:spacing w:before="62"/>
              <w:ind w:left="48"/>
              <w:rPr>
                <w:b/>
                <w:sz w:val="13"/>
              </w:rPr>
            </w:pPr>
            <w:hyperlink r:id="rId278">
              <w:r w:rsidRPr="00F1784C">
                <w:rPr>
                  <w:b/>
                  <w:w w:val="105"/>
                  <w:sz w:val="13"/>
                  <w:u w:val="single" w:color="296494"/>
                </w:rPr>
                <w:t>1256</w:t>
              </w:r>
            </w:hyperlink>
          </w:p>
        </w:tc>
        <w:tc>
          <w:tcPr>
            <w:tcW w:w="1444" w:type="dxa"/>
            <w:tcBorders>
              <w:top w:val="double" w:sz="2" w:space="0" w:color="CCCCCC"/>
              <w:left w:val="double" w:sz="2" w:space="0" w:color="CCCCCC"/>
              <w:bottom w:val="double" w:sz="2" w:space="0" w:color="CCCCCC"/>
              <w:right w:val="double" w:sz="2" w:space="0" w:color="CCCCCC"/>
            </w:tcBorders>
          </w:tcPr>
          <w:p w14:paraId="37165BC8" w14:textId="77777777" w:rsidR="00E2458B" w:rsidRPr="00F1784C" w:rsidRDefault="00E2458B" w:rsidP="00581618">
            <w:pPr>
              <w:pStyle w:val="TableParagraph"/>
              <w:spacing w:before="62"/>
              <w:ind w:left="46"/>
              <w:rPr>
                <w:b/>
                <w:sz w:val="13"/>
              </w:rPr>
            </w:pPr>
            <w:hyperlink r:id="rId279">
              <w:r w:rsidRPr="00F1784C">
                <w:rPr>
                  <w:b/>
                  <w:w w:val="105"/>
                  <w:sz w:val="13"/>
                  <w:u w:val="single" w:color="296494"/>
                </w:rPr>
                <w:t>Podarcis</w:t>
              </w:r>
              <w:r w:rsidRPr="00F1784C">
                <w:rPr>
                  <w:b/>
                  <w:spacing w:val="-8"/>
                  <w:w w:val="105"/>
                  <w:sz w:val="13"/>
                  <w:u w:val="single" w:color="296494"/>
                </w:rPr>
                <w:t xml:space="preserve"> </w:t>
              </w:r>
              <w:r w:rsidRPr="00F1784C">
                <w:rPr>
                  <w:b/>
                  <w:w w:val="105"/>
                  <w:sz w:val="13"/>
                  <w:u w:val="single" w:color="296494"/>
                </w:rPr>
                <w:t>muralis</w:t>
              </w:r>
            </w:hyperlink>
          </w:p>
        </w:tc>
        <w:tc>
          <w:tcPr>
            <w:tcW w:w="367" w:type="dxa"/>
            <w:tcBorders>
              <w:top w:val="double" w:sz="2" w:space="0" w:color="CCCCCC"/>
              <w:left w:val="double" w:sz="2" w:space="0" w:color="CCCCCC"/>
              <w:bottom w:val="double" w:sz="2" w:space="0" w:color="CCCCCC"/>
              <w:right w:val="double" w:sz="2" w:space="0" w:color="CCCCCC"/>
            </w:tcBorders>
          </w:tcPr>
          <w:p w14:paraId="6FCBD85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A37E69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D95E5ED"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AA2A26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C3DBD3D"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79182E3"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456FB0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7E84C9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5CE7CF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D9C05B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59400FD" w14:textId="77777777" w:rsidR="00E2458B" w:rsidRPr="00F1784C" w:rsidRDefault="00E2458B" w:rsidP="00581618">
            <w:pPr>
              <w:pStyle w:val="TableParagraph"/>
              <w:spacing w:before="22"/>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49F6DD00" w14:textId="77777777" w:rsidR="00E2458B" w:rsidRPr="00F1784C" w:rsidRDefault="00E2458B" w:rsidP="00581618">
            <w:pPr>
              <w:pStyle w:val="TableParagraph"/>
              <w:rPr>
                <w:rFonts w:ascii="Times New Roman"/>
                <w:sz w:val="14"/>
              </w:rPr>
            </w:pPr>
          </w:p>
        </w:tc>
      </w:tr>
      <w:tr w:rsidR="00E2458B" w:rsidRPr="00F1784C" w14:paraId="401CFCC2"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0E0A63C8"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FA2A2A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D47E1CC" w14:textId="77777777" w:rsidR="00E2458B" w:rsidRPr="00F1784C" w:rsidRDefault="00E2458B" w:rsidP="00581618">
            <w:pPr>
              <w:pStyle w:val="TableParagraph"/>
              <w:spacing w:before="62"/>
              <w:ind w:left="46"/>
              <w:rPr>
                <w:b/>
                <w:sz w:val="13"/>
              </w:rPr>
            </w:pPr>
            <w:hyperlink r:id="rId280">
              <w:r w:rsidRPr="00F1784C">
                <w:rPr>
                  <w:b/>
                  <w:w w:val="105"/>
                  <w:sz w:val="13"/>
                  <w:u w:val="single" w:color="296494"/>
                </w:rPr>
                <w:t>Primula</w:t>
              </w:r>
              <w:r w:rsidRPr="00F1784C">
                <w:rPr>
                  <w:b/>
                  <w:spacing w:val="-7"/>
                  <w:w w:val="105"/>
                  <w:sz w:val="13"/>
                  <w:u w:val="single" w:color="296494"/>
                </w:rPr>
                <w:t xml:space="preserve"> </w:t>
              </w:r>
              <w:r w:rsidRPr="00F1784C">
                <w:rPr>
                  <w:b/>
                  <w:w w:val="105"/>
                  <w:sz w:val="13"/>
                  <w:u w:val="single" w:color="296494"/>
                </w:rPr>
                <w:t>haller</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29AE413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D091A0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1391F3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770620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D6E15A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3410B29"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155E63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76D4F9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792C6E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4E508C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18E55A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C7859E1"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7F9032EF" w14:textId="77777777" w:rsidTr="00581618">
        <w:trPr>
          <w:trHeight w:val="576"/>
        </w:trPr>
        <w:tc>
          <w:tcPr>
            <w:tcW w:w="760" w:type="dxa"/>
            <w:tcBorders>
              <w:top w:val="double" w:sz="2" w:space="0" w:color="CCCCCC"/>
              <w:left w:val="double" w:sz="2" w:space="0" w:color="CCCCCC"/>
              <w:bottom w:val="double" w:sz="2" w:space="0" w:color="CCCCCC"/>
              <w:right w:val="double" w:sz="2" w:space="0" w:color="CCCCCC"/>
            </w:tcBorders>
          </w:tcPr>
          <w:p w14:paraId="3319729F" w14:textId="77777777" w:rsidR="00E2458B" w:rsidRPr="00F1784C" w:rsidRDefault="00E2458B" w:rsidP="00581618">
            <w:pPr>
              <w:pStyle w:val="TableParagraph"/>
              <w:spacing w:before="4"/>
              <w:rPr>
                <w:b/>
                <w:sz w:val="15"/>
              </w:rPr>
            </w:pPr>
          </w:p>
          <w:p w14:paraId="724F16EC" w14:textId="77777777" w:rsidR="00E2458B" w:rsidRPr="00F1784C" w:rsidRDefault="00E2458B" w:rsidP="00581618">
            <w:pPr>
              <w:pStyle w:val="TableParagraph"/>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F2F61C8" w14:textId="77777777" w:rsidR="00E2458B" w:rsidRPr="00F1784C" w:rsidRDefault="00E2458B" w:rsidP="00581618">
            <w:pPr>
              <w:pStyle w:val="TableParagraph"/>
              <w:spacing w:before="7"/>
              <w:rPr>
                <w:b/>
                <w:sz w:val="17"/>
              </w:rPr>
            </w:pPr>
          </w:p>
          <w:p w14:paraId="37C70DD9" w14:textId="77777777" w:rsidR="00E2458B" w:rsidRPr="00F1784C" w:rsidRDefault="00E2458B" w:rsidP="00581618">
            <w:pPr>
              <w:pStyle w:val="TableParagraph"/>
              <w:ind w:left="48"/>
              <w:rPr>
                <w:b/>
                <w:sz w:val="13"/>
              </w:rPr>
            </w:pPr>
            <w:hyperlink r:id="rId281">
              <w:r w:rsidRPr="00F1784C">
                <w:rPr>
                  <w:b/>
                  <w:w w:val="105"/>
                  <w:sz w:val="13"/>
                  <w:u w:val="single" w:color="296494"/>
                </w:rPr>
                <w:t>2180</w:t>
              </w:r>
            </w:hyperlink>
          </w:p>
        </w:tc>
        <w:tc>
          <w:tcPr>
            <w:tcW w:w="1444" w:type="dxa"/>
            <w:tcBorders>
              <w:top w:val="double" w:sz="2" w:space="0" w:color="CCCCCC"/>
              <w:left w:val="double" w:sz="2" w:space="0" w:color="CCCCCC"/>
              <w:bottom w:val="double" w:sz="2" w:space="0" w:color="CCCCCC"/>
              <w:right w:val="double" w:sz="2" w:space="0" w:color="CCCCCC"/>
            </w:tcBorders>
          </w:tcPr>
          <w:p w14:paraId="6A6B0FA7" w14:textId="77777777" w:rsidR="00E2458B" w:rsidRPr="00F1784C" w:rsidRDefault="00E2458B" w:rsidP="00581618">
            <w:pPr>
              <w:pStyle w:val="TableParagraph"/>
              <w:spacing w:before="49"/>
              <w:ind w:left="46"/>
              <w:rPr>
                <w:b/>
                <w:sz w:val="13"/>
              </w:rPr>
            </w:pPr>
            <w:hyperlink r:id="rId282">
              <w:r w:rsidRPr="00F1784C">
                <w:rPr>
                  <w:b/>
                  <w:w w:val="105"/>
                  <w:sz w:val="13"/>
                  <w:u w:val="single" w:color="296494"/>
                </w:rPr>
                <w:t>Primula</w:t>
              </w:r>
            </w:hyperlink>
          </w:p>
          <w:p w14:paraId="284460FF" w14:textId="77777777" w:rsidR="00E2458B" w:rsidRPr="00F1784C" w:rsidRDefault="00E2458B" w:rsidP="00581618">
            <w:pPr>
              <w:pStyle w:val="TableParagraph"/>
              <w:spacing w:before="7" w:line="249" w:lineRule="auto"/>
              <w:ind w:left="46" w:right="96"/>
              <w:rPr>
                <w:b/>
                <w:sz w:val="13"/>
              </w:rPr>
            </w:pPr>
            <w:hyperlink r:id="rId283">
              <w:r w:rsidRPr="00F1784C">
                <w:rPr>
                  <w:b/>
                  <w:w w:val="105"/>
                  <w:sz w:val="13"/>
                  <w:u w:val="single" w:color="296494"/>
                </w:rPr>
                <w:t>wulfeniana ssp</w:t>
              </w:r>
              <w:r w:rsidRPr="00F1784C">
                <w:rPr>
                  <w:b/>
                  <w:w w:val="105"/>
                  <w:sz w:val="13"/>
                </w:rPr>
                <w:t>.</w:t>
              </w:r>
              <w:r w:rsidRPr="00F1784C">
                <w:rPr>
                  <w:b/>
                  <w:spacing w:val="-44"/>
                  <w:w w:val="105"/>
                  <w:sz w:val="13"/>
                </w:rPr>
                <w:t xml:space="preserve"> </w:t>
              </w:r>
              <w:r w:rsidRPr="00F1784C">
                <w:rPr>
                  <w:b/>
                  <w:sz w:val="13"/>
                  <w:u w:val="single" w:color="296494"/>
                </w:rPr>
                <w:t>baum</w:t>
              </w:r>
              <w:r w:rsidRPr="00F1784C">
                <w:rPr>
                  <w:b/>
                  <w:sz w:val="13"/>
                </w:rPr>
                <w:t>g</w:t>
              </w:r>
              <w:r w:rsidRPr="00F1784C">
                <w:rPr>
                  <w:b/>
                  <w:sz w:val="13"/>
                  <w:u w:val="single" w:color="296494"/>
                </w:rPr>
                <w:t>arteniana</w:t>
              </w:r>
            </w:hyperlink>
          </w:p>
        </w:tc>
        <w:tc>
          <w:tcPr>
            <w:tcW w:w="367" w:type="dxa"/>
            <w:tcBorders>
              <w:top w:val="double" w:sz="2" w:space="0" w:color="CCCCCC"/>
              <w:left w:val="double" w:sz="2" w:space="0" w:color="CCCCCC"/>
              <w:bottom w:val="double" w:sz="2" w:space="0" w:color="CCCCCC"/>
              <w:right w:val="double" w:sz="2" w:space="0" w:color="CCCCCC"/>
            </w:tcBorders>
          </w:tcPr>
          <w:p w14:paraId="6249DC9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6A18C4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E8ED1A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80D384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E33C78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379EBBF" w14:textId="77777777" w:rsidR="00E2458B" w:rsidRPr="00F1784C" w:rsidRDefault="00E2458B" w:rsidP="00581618">
            <w:pPr>
              <w:pStyle w:val="TableParagraph"/>
              <w:spacing w:before="4"/>
              <w:rPr>
                <w:b/>
                <w:sz w:val="15"/>
              </w:rPr>
            </w:pPr>
          </w:p>
          <w:p w14:paraId="1755BB4E" w14:textId="77777777" w:rsidR="00E2458B" w:rsidRPr="00F1784C" w:rsidRDefault="00E2458B" w:rsidP="00581618">
            <w:pPr>
              <w:pStyle w:val="TableParagraph"/>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4EFF6CA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7F87A9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284D67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D246F9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9DAD8D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BBC8A4A" w14:textId="77777777" w:rsidR="00E2458B" w:rsidRPr="00F1784C" w:rsidRDefault="00E2458B" w:rsidP="00581618">
            <w:pPr>
              <w:pStyle w:val="TableParagraph"/>
              <w:spacing w:before="4"/>
              <w:rPr>
                <w:b/>
                <w:sz w:val="15"/>
              </w:rPr>
            </w:pPr>
          </w:p>
          <w:p w14:paraId="7B1213D8" w14:textId="77777777" w:rsidR="00E2458B" w:rsidRPr="00F1784C" w:rsidRDefault="00E2458B" w:rsidP="00581618">
            <w:pPr>
              <w:pStyle w:val="TableParagraph"/>
              <w:ind w:left="61"/>
              <w:rPr>
                <w:sz w:val="17"/>
              </w:rPr>
            </w:pPr>
            <w:r w:rsidRPr="00F1784C">
              <w:rPr>
                <w:w w:val="99"/>
                <w:sz w:val="17"/>
              </w:rPr>
              <w:t>X</w:t>
            </w:r>
          </w:p>
        </w:tc>
      </w:tr>
      <w:tr w:rsidR="00E2458B" w:rsidRPr="00F1784C" w14:paraId="5B0B2B1B"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59FF0990"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81EB43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CF3EF08" w14:textId="77777777" w:rsidR="00E2458B" w:rsidRPr="00F1784C" w:rsidRDefault="00E2458B" w:rsidP="00581618">
            <w:pPr>
              <w:pStyle w:val="TableParagraph"/>
              <w:spacing w:before="62"/>
              <w:ind w:left="46"/>
              <w:rPr>
                <w:b/>
                <w:sz w:val="13"/>
              </w:rPr>
            </w:pPr>
            <w:hyperlink r:id="rId284">
              <w:r w:rsidRPr="00F1784C">
                <w:rPr>
                  <w:b/>
                  <w:w w:val="105"/>
                  <w:sz w:val="13"/>
                  <w:u w:val="single" w:color="296494"/>
                </w:rPr>
                <w:t>Pritzela</w:t>
              </w:r>
              <w:r w:rsidRPr="00F1784C">
                <w:rPr>
                  <w:b/>
                  <w:w w:val="105"/>
                  <w:sz w:val="13"/>
                </w:rPr>
                <w:t>g</w:t>
              </w:r>
              <w:r w:rsidRPr="00F1784C">
                <w:rPr>
                  <w:b/>
                  <w:w w:val="105"/>
                  <w:sz w:val="13"/>
                  <w:u w:val="single" w:color="296494"/>
                </w:rPr>
                <w:t>o</w:t>
              </w:r>
              <w:r w:rsidRPr="00F1784C">
                <w:rPr>
                  <w:b/>
                  <w:spacing w:val="-8"/>
                  <w:w w:val="105"/>
                  <w:sz w:val="13"/>
                  <w:u w:val="single" w:color="296494"/>
                </w:rPr>
                <w:t xml:space="preserve"> </w:t>
              </w:r>
              <w:r w:rsidRPr="00F1784C">
                <w:rPr>
                  <w:b/>
                  <w:w w:val="105"/>
                  <w:sz w:val="13"/>
                  <w:u w:val="single" w:color="296494"/>
                </w:rPr>
                <w:t>alpina</w:t>
              </w:r>
            </w:hyperlink>
          </w:p>
        </w:tc>
        <w:tc>
          <w:tcPr>
            <w:tcW w:w="367" w:type="dxa"/>
            <w:tcBorders>
              <w:top w:val="double" w:sz="2" w:space="0" w:color="CCCCCC"/>
              <w:left w:val="double" w:sz="2" w:space="0" w:color="CCCCCC"/>
              <w:bottom w:val="double" w:sz="2" w:space="0" w:color="CCCCCC"/>
              <w:right w:val="double" w:sz="2" w:space="0" w:color="CCCCCC"/>
            </w:tcBorders>
          </w:tcPr>
          <w:p w14:paraId="7525CBF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60E963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8A509D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E77DC8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7548CF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1B1FDF0"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46797D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539AB3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069296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D65390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F4932E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633C4A2"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1269C75F"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568183BF"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1A8278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B014A85" w14:textId="77777777" w:rsidR="00E2458B" w:rsidRPr="00F1784C" w:rsidRDefault="00E2458B" w:rsidP="00581618">
            <w:pPr>
              <w:pStyle w:val="TableParagraph"/>
              <w:spacing w:before="49" w:line="249" w:lineRule="auto"/>
              <w:ind w:left="46" w:right="96"/>
              <w:rPr>
                <w:b/>
                <w:sz w:val="13"/>
              </w:rPr>
            </w:pPr>
            <w:hyperlink r:id="rId285">
              <w:r w:rsidRPr="00F1784C">
                <w:rPr>
                  <w:b/>
                  <w:sz w:val="13"/>
                  <w:u w:val="single" w:color="296494"/>
                </w:rPr>
                <w:t>Pseudorchis</w:t>
              </w:r>
              <w:r w:rsidRPr="00F1784C">
                <w:rPr>
                  <w:b/>
                  <w:spacing w:val="-42"/>
                  <w:sz w:val="13"/>
                </w:rPr>
                <w:t xml:space="preserve"> </w:t>
              </w:r>
              <w:r w:rsidRPr="00F1784C">
                <w:rPr>
                  <w:b/>
                  <w:w w:val="105"/>
                  <w:sz w:val="13"/>
                  <w:u w:val="single" w:color="296494"/>
                </w:rPr>
                <w:t>albida</w:t>
              </w:r>
            </w:hyperlink>
          </w:p>
        </w:tc>
        <w:tc>
          <w:tcPr>
            <w:tcW w:w="367" w:type="dxa"/>
            <w:tcBorders>
              <w:top w:val="double" w:sz="2" w:space="0" w:color="CCCCCC"/>
              <w:left w:val="double" w:sz="2" w:space="0" w:color="CCCCCC"/>
              <w:bottom w:val="double" w:sz="2" w:space="0" w:color="CCCCCC"/>
              <w:right w:val="double" w:sz="2" w:space="0" w:color="CCCCCC"/>
            </w:tcBorders>
          </w:tcPr>
          <w:p w14:paraId="2B94C06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4A64BCC"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AB687C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784DA9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EC32E0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0C95B1F"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7B97DE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220690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06AF8E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2DBA64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F881038"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51E3275C" w14:textId="77777777" w:rsidR="00E2458B" w:rsidRPr="00F1784C" w:rsidRDefault="00E2458B" w:rsidP="00581618">
            <w:pPr>
              <w:pStyle w:val="TableParagraph"/>
              <w:rPr>
                <w:rFonts w:ascii="Times New Roman"/>
                <w:sz w:val="14"/>
              </w:rPr>
            </w:pPr>
          </w:p>
        </w:tc>
      </w:tr>
      <w:tr w:rsidR="00E2458B" w:rsidRPr="00F1784C" w14:paraId="56D11FF5" w14:textId="77777777" w:rsidTr="00581618">
        <w:trPr>
          <w:trHeight w:val="284"/>
        </w:trPr>
        <w:tc>
          <w:tcPr>
            <w:tcW w:w="760" w:type="dxa"/>
            <w:tcBorders>
              <w:top w:val="double" w:sz="2" w:space="0" w:color="CCCCCC"/>
              <w:left w:val="double" w:sz="2" w:space="0" w:color="CCCCCC"/>
              <w:bottom w:val="double" w:sz="2" w:space="0" w:color="CCCCCC"/>
              <w:right w:val="double" w:sz="2" w:space="0" w:color="CCCCCC"/>
            </w:tcBorders>
          </w:tcPr>
          <w:p w14:paraId="7F123DE8" w14:textId="77777777" w:rsidR="00E2458B" w:rsidRPr="00F1784C" w:rsidRDefault="00E2458B" w:rsidP="00581618">
            <w:pPr>
              <w:pStyle w:val="TableParagraph"/>
              <w:spacing w:before="34"/>
              <w:ind w:left="47"/>
              <w:rPr>
                <w:sz w:val="17"/>
              </w:rPr>
            </w:pPr>
            <w:r w:rsidRPr="00F1784C">
              <w:rPr>
                <w:w w:val="99"/>
                <w:sz w:val="17"/>
              </w:rPr>
              <w:t>A</w:t>
            </w:r>
          </w:p>
        </w:tc>
        <w:tc>
          <w:tcPr>
            <w:tcW w:w="709" w:type="dxa"/>
            <w:tcBorders>
              <w:top w:val="double" w:sz="2" w:space="0" w:color="CCCCCC"/>
              <w:left w:val="double" w:sz="2" w:space="0" w:color="CCCCCC"/>
              <w:bottom w:val="double" w:sz="2" w:space="0" w:color="CCCCCC"/>
              <w:right w:val="double" w:sz="2" w:space="0" w:color="CCCCCC"/>
            </w:tcBorders>
          </w:tcPr>
          <w:p w14:paraId="79DDE889" w14:textId="77777777" w:rsidR="00E2458B" w:rsidRPr="00F1784C" w:rsidRDefault="00E2458B" w:rsidP="00581618">
            <w:pPr>
              <w:pStyle w:val="TableParagraph"/>
              <w:spacing w:before="62"/>
              <w:ind w:left="48"/>
              <w:rPr>
                <w:b/>
                <w:sz w:val="13"/>
              </w:rPr>
            </w:pPr>
            <w:hyperlink r:id="rId286">
              <w:r w:rsidRPr="00F1784C">
                <w:rPr>
                  <w:b/>
                  <w:w w:val="105"/>
                  <w:sz w:val="13"/>
                  <w:u w:val="single" w:color="296494"/>
                </w:rPr>
                <w:t>1213</w:t>
              </w:r>
            </w:hyperlink>
          </w:p>
        </w:tc>
        <w:tc>
          <w:tcPr>
            <w:tcW w:w="1444" w:type="dxa"/>
            <w:tcBorders>
              <w:top w:val="double" w:sz="2" w:space="0" w:color="CCCCCC"/>
              <w:left w:val="double" w:sz="2" w:space="0" w:color="CCCCCC"/>
              <w:bottom w:val="double" w:sz="2" w:space="0" w:color="CCCCCC"/>
              <w:right w:val="double" w:sz="2" w:space="0" w:color="CCCCCC"/>
            </w:tcBorders>
          </w:tcPr>
          <w:p w14:paraId="512EC854" w14:textId="77777777" w:rsidR="00E2458B" w:rsidRPr="00F1784C" w:rsidRDefault="00E2458B" w:rsidP="00581618">
            <w:pPr>
              <w:pStyle w:val="TableParagraph"/>
              <w:spacing w:before="62"/>
              <w:ind w:left="46"/>
              <w:rPr>
                <w:b/>
                <w:sz w:val="13"/>
              </w:rPr>
            </w:pPr>
            <w:hyperlink r:id="rId287">
              <w:r w:rsidRPr="00F1784C">
                <w:rPr>
                  <w:b/>
                  <w:w w:val="105"/>
                  <w:sz w:val="13"/>
                  <w:u w:val="single" w:color="296494"/>
                </w:rPr>
                <w:t>Rana</w:t>
              </w:r>
              <w:r w:rsidRPr="00F1784C">
                <w:rPr>
                  <w:b/>
                  <w:spacing w:val="-8"/>
                  <w:w w:val="105"/>
                  <w:sz w:val="13"/>
                  <w:u w:val="single" w:color="296494"/>
                </w:rPr>
                <w:t xml:space="preserve"> </w:t>
              </w:r>
              <w:r w:rsidRPr="00F1784C">
                <w:rPr>
                  <w:b/>
                  <w:w w:val="105"/>
                  <w:sz w:val="13"/>
                  <w:u w:val="single" w:color="296494"/>
                </w:rPr>
                <w:t>temporaria</w:t>
              </w:r>
            </w:hyperlink>
          </w:p>
        </w:tc>
        <w:tc>
          <w:tcPr>
            <w:tcW w:w="367" w:type="dxa"/>
            <w:tcBorders>
              <w:top w:val="double" w:sz="2" w:space="0" w:color="CCCCCC"/>
              <w:left w:val="double" w:sz="2" w:space="0" w:color="CCCCCC"/>
              <w:bottom w:val="double" w:sz="2" w:space="0" w:color="CCCCCC"/>
              <w:right w:val="double" w:sz="2" w:space="0" w:color="CCCCCC"/>
            </w:tcBorders>
          </w:tcPr>
          <w:p w14:paraId="0AC8226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ADC5B6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2AB48A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00FC88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88D897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8DE5ACA" w14:textId="77777777" w:rsidR="00E2458B" w:rsidRPr="00F1784C" w:rsidRDefault="00E2458B" w:rsidP="00581618">
            <w:pPr>
              <w:pStyle w:val="TableParagraph"/>
              <w:spacing w:before="34"/>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654DCDB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4D92F7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AFE76C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F1F205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82842A3"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B910DF5" w14:textId="77777777" w:rsidR="00E2458B" w:rsidRPr="00F1784C" w:rsidRDefault="00E2458B" w:rsidP="00581618">
            <w:pPr>
              <w:pStyle w:val="TableParagraph"/>
              <w:rPr>
                <w:rFonts w:ascii="Times New Roman"/>
                <w:sz w:val="14"/>
              </w:rPr>
            </w:pPr>
          </w:p>
        </w:tc>
      </w:tr>
      <w:tr w:rsidR="00E2458B" w:rsidRPr="00F1784C" w14:paraId="18440696"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2FC3DD6F"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812C69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3594B79" w14:textId="77777777" w:rsidR="00E2458B" w:rsidRPr="00F1784C" w:rsidRDefault="00E2458B" w:rsidP="00581618">
            <w:pPr>
              <w:pStyle w:val="TableParagraph"/>
              <w:spacing w:before="37" w:line="249" w:lineRule="auto"/>
              <w:ind w:left="46" w:right="96"/>
              <w:rPr>
                <w:b/>
                <w:sz w:val="13"/>
              </w:rPr>
            </w:pPr>
            <w:hyperlink r:id="rId288">
              <w:r w:rsidRPr="00F1784C">
                <w:rPr>
                  <w:b/>
                  <w:sz w:val="13"/>
                  <w:u w:val="single" w:color="296494"/>
                </w:rPr>
                <w:t>Ranunculus</w:t>
              </w:r>
              <w:r w:rsidRPr="00F1784C">
                <w:rPr>
                  <w:b/>
                  <w:spacing w:val="-42"/>
                  <w:sz w:val="13"/>
                </w:rPr>
                <w:t xml:space="preserve"> </w:t>
              </w:r>
              <w:r w:rsidRPr="00F1784C">
                <w:rPr>
                  <w:b/>
                  <w:w w:val="105"/>
                  <w:sz w:val="13"/>
                  <w:u w:val="single" w:color="296494"/>
                </w:rPr>
                <w:t>alpestris</w:t>
              </w:r>
            </w:hyperlink>
          </w:p>
        </w:tc>
        <w:tc>
          <w:tcPr>
            <w:tcW w:w="367" w:type="dxa"/>
            <w:tcBorders>
              <w:top w:val="double" w:sz="2" w:space="0" w:color="CCCCCC"/>
              <w:left w:val="double" w:sz="2" w:space="0" w:color="CCCCCC"/>
              <w:bottom w:val="double" w:sz="2" w:space="0" w:color="CCCCCC"/>
              <w:right w:val="double" w:sz="2" w:space="0" w:color="CCCCCC"/>
            </w:tcBorders>
          </w:tcPr>
          <w:p w14:paraId="23B138C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0DBD945"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D2B27F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BAA4C1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F36AC5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F7F0543"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6F9ABE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344076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3DD798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28CDC5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0EE697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5521031"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64AC993C"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04BD79B8"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73F3376C"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4A2112F" w14:textId="77777777" w:rsidR="00E2458B" w:rsidRPr="00F1784C" w:rsidRDefault="00E2458B" w:rsidP="00581618">
            <w:pPr>
              <w:pStyle w:val="TableParagraph"/>
              <w:spacing w:before="49" w:line="249" w:lineRule="auto"/>
              <w:ind w:left="46" w:right="96"/>
              <w:rPr>
                <w:b/>
                <w:sz w:val="13"/>
              </w:rPr>
            </w:pPr>
            <w:hyperlink r:id="rId289">
              <w:r w:rsidRPr="00F1784C">
                <w:rPr>
                  <w:b/>
                  <w:sz w:val="13"/>
                  <w:u w:val="single" w:color="296494"/>
                </w:rPr>
                <w:t>Ranunculus</w:t>
              </w:r>
              <w:r w:rsidRPr="00F1784C">
                <w:rPr>
                  <w:b/>
                  <w:spacing w:val="-42"/>
                  <w:sz w:val="13"/>
                </w:rPr>
                <w:t xml:space="preserve"> </w:t>
              </w:r>
              <w:r w:rsidRPr="00F1784C">
                <w:rPr>
                  <w:b/>
                  <w:w w:val="105"/>
                  <w:sz w:val="13"/>
                  <w:u w:val="single" w:color="296494"/>
                </w:rPr>
                <w:t>carpaticus</w:t>
              </w:r>
            </w:hyperlink>
          </w:p>
        </w:tc>
        <w:tc>
          <w:tcPr>
            <w:tcW w:w="367" w:type="dxa"/>
            <w:tcBorders>
              <w:top w:val="double" w:sz="2" w:space="0" w:color="CCCCCC"/>
              <w:left w:val="double" w:sz="2" w:space="0" w:color="CCCCCC"/>
              <w:bottom w:val="double" w:sz="2" w:space="0" w:color="CCCCCC"/>
              <w:right w:val="double" w:sz="2" w:space="0" w:color="CCCCCC"/>
            </w:tcBorders>
          </w:tcPr>
          <w:p w14:paraId="687A281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160E96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DE6CF3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AA9213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56B19F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8CFBEF3"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4DD15D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09ACCD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DB12CB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10E70A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204ABA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8392E29"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72397C28"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4C7F716E"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02F729C"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74CA8DB" w14:textId="77777777" w:rsidR="00E2458B" w:rsidRPr="00F1784C" w:rsidRDefault="00E2458B" w:rsidP="00581618">
            <w:pPr>
              <w:pStyle w:val="TableParagraph"/>
              <w:spacing w:before="49" w:line="249" w:lineRule="auto"/>
              <w:ind w:left="46" w:right="96"/>
              <w:rPr>
                <w:b/>
                <w:sz w:val="13"/>
              </w:rPr>
            </w:pPr>
            <w:hyperlink r:id="rId290">
              <w:r w:rsidRPr="00F1784C">
                <w:rPr>
                  <w:b/>
                  <w:sz w:val="13"/>
                  <w:u w:val="single" w:color="296494"/>
                </w:rPr>
                <w:t>Ranunculus</w:t>
              </w:r>
              <w:r w:rsidRPr="00F1784C">
                <w:rPr>
                  <w:b/>
                  <w:spacing w:val="-42"/>
                  <w:sz w:val="13"/>
                </w:rPr>
                <w:t xml:space="preserve"> </w:t>
              </w:r>
              <w:r w:rsidRPr="00F1784C">
                <w:rPr>
                  <w:b/>
                  <w:w w:val="105"/>
                  <w:sz w:val="13"/>
                  <w:u w:val="single" w:color="296494"/>
                </w:rPr>
                <w:t>crenatus</w:t>
              </w:r>
            </w:hyperlink>
          </w:p>
        </w:tc>
        <w:tc>
          <w:tcPr>
            <w:tcW w:w="367" w:type="dxa"/>
            <w:tcBorders>
              <w:top w:val="double" w:sz="2" w:space="0" w:color="CCCCCC"/>
              <w:left w:val="double" w:sz="2" w:space="0" w:color="CCCCCC"/>
              <w:bottom w:val="double" w:sz="2" w:space="0" w:color="CCCCCC"/>
              <w:right w:val="double" w:sz="2" w:space="0" w:color="CCCCCC"/>
            </w:tcBorders>
          </w:tcPr>
          <w:p w14:paraId="62F6BFC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F276C6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675F5E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6681E0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3559ED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6BC1200"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80B46B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3A3D31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EE5C43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FA547E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2C50FA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CF79C71"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721E849"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225CF3F5"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307C75B"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C77E798" w14:textId="77777777" w:rsidR="00E2458B" w:rsidRPr="00F1784C" w:rsidRDefault="00E2458B" w:rsidP="00581618">
            <w:pPr>
              <w:pStyle w:val="TableParagraph"/>
              <w:spacing w:before="37" w:line="249" w:lineRule="auto"/>
              <w:ind w:left="46" w:right="120"/>
              <w:rPr>
                <w:b/>
                <w:sz w:val="13"/>
              </w:rPr>
            </w:pPr>
            <w:hyperlink r:id="rId291">
              <w:r w:rsidRPr="00F1784C">
                <w:rPr>
                  <w:b/>
                  <w:sz w:val="13"/>
                  <w:u w:val="single" w:color="296494"/>
                </w:rPr>
                <w:t>Ranunculus</w:t>
              </w:r>
              <w:r w:rsidRPr="00F1784C">
                <w:rPr>
                  <w:b/>
                  <w:spacing w:val="-42"/>
                  <w:sz w:val="13"/>
                </w:rPr>
                <w:t xml:space="preserve"> </w:t>
              </w:r>
              <w:r w:rsidRPr="00F1784C">
                <w:rPr>
                  <w:b/>
                  <w:w w:val="105"/>
                  <w:sz w:val="13"/>
                  <w:u w:val="single" w:color="296494"/>
                </w:rPr>
                <w:t>thora</w:t>
              </w:r>
            </w:hyperlink>
          </w:p>
        </w:tc>
        <w:tc>
          <w:tcPr>
            <w:tcW w:w="367" w:type="dxa"/>
            <w:tcBorders>
              <w:top w:val="double" w:sz="2" w:space="0" w:color="CCCCCC"/>
              <w:left w:val="double" w:sz="2" w:space="0" w:color="CCCCCC"/>
              <w:bottom w:val="double" w:sz="2" w:space="0" w:color="CCCCCC"/>
              <w:right w:val="double" w:sz="2" w:space="0" w:color="CCCCCC"/>
            </w:tcBorders>
          </w:tcPr>
          <w:p w14:paraId="5EFC7D8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768463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65A58D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30FE88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4597A5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7B7EF0A"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65A47C0"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07F408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CDC5D1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CEBABC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82986C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C251EF8"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796B2A1C"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5AD90A57"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36E92EE"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407A0CE" w14:textId="77777777" w:rsidR="00E2458B" w:rsidRPr="00F1784C" w:rsidRDefault="00E2458B" w:rsidP="00581618">
            <w:pPr>
              <w:pStyle w:val="TableParagraph"/>
              <w:spacing w:before="49" w:line="249" w:lineRule="auto"/>
              <w:ind w:left="46" w:right="96"/>
              <w:rPr>
                <w:b/>
                <w:sz w:val="13"/>
              </w:rPr>
            </w:pPr>
            <w:hyperlink r:id="rId292">
              <w:r w:rsidRPr="00F1784C">
                <w:rPr>
                  <w:b/>
                  <w:sz w:val="13"/>
                  <w:u w:val="single" w:color="296494"/>
                </w:rPr>
                <w:t>Rhododendron</w:t>
              </w:r>
              <w:r w:rsidRPr="00F1784C">
                <w:rPr>
                  <w:b/>
                  <w:spacing w:val="1"/>
                  <w:sz w:val="13"/>
                </w:rPr>
                <w:t xml:space="preserve"> </w:t>
              </w:r>
              <w:r w:rsidRPr="00F1784C">
                <w:rPr>
                  <w:b/>
                  <w:w w:val="105"/>
                  <w:sz w:val="13"/>
                  <w:u w:val="single" w:color="296494"/>
                </w:rPr>
                <w:t>myrtifolium</w:t>
              </w:r>
            </w:hyperlink>
          </w:p>
        </w:tc>
        <w:tc>
          <w:tcPr>
            <w:tcW w:w="367" w:type="dxa"/>
            <w:tcBorders>
              <w:top w:val="double" w:sz="2" w:space="0" w:color="CCCCCC"/>
              <w:left w:val="double" w:sz="2" w:space="0" w:color="CCCCCC"/>
              <w:bottom w:val="double" w:sz="2" w:space="0" w:color="CCCCCC"/>
              <w:right w:val="double" w:sz="2" w:space="0" w:color="CCCCCC"/>
            </w:tcBorders>
          </w:tcPr>
          <w:p w14:paraId="43B0F1B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6354B5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5978D2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21042C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4DEAC2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D7E2DAD"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CAB2ED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E301A8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677CBE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CD6ECD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C4887E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591E781"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1F89BA6"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1F3B63E4"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473F51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F8DAC2D" w14:textId="77777777" w:rsidR="00E2458B" w:rsidRPr="00F1784C" w:rsidRDefault="00E2458B" w:rsidP="00581618">
            <w:pPr>
              <w:pStyle w:val="TableParagraph"/>
              <w:spacing w:before="62"/>
              <w:ind w:left="46"/>
              <w:rPr>
                <w:b/>
                <w:sz w:val="13"/>
              </w:rPr>
            </w:pPr>
            <w:hyperlink r:id="rId293">
              <w:r w:rsidRPr="00F1784C">
                <w:rPr>
                  <w:b/>
                  <w:w w:val="105"/>
                  <w:sz w:val="13"/>
                  <w:u w:val="single" w:color="296494"/>
                </w:rPr>
                <w:t>Rumex</w:t>
              </w:r>
              <w:r w:rsidRPr="00F1784C">
                <w:rPr>
                  <w:b/>
                  <w:spacing w:val="-8"/>
                  <w:w w:val="105"/>
                  <w:sz w:val="13"/>
                  <w:u w:val="single" w:color="296494"/>
                </w:rPr>
                <w:t xml:space="preserve"> </w:t>
              </w:r>
              <w:r w:rsidRPr="00F1784C">
                <w:rPr>
                  <w:b/>
                  <w:w w:val="105"/>
                  <w:sz w:val="13"/>
                  <w:u w:val="single" w:color="296494"/>
                </w:rPr>
                <w:t>scutatus</w:t>
              </w:r>
            </w:hyperlink>
          </w:p>
        </w:tc>
        <w:tc>
          <w:tcPr>
            <w:tcW w:w="367" w:type="dxa"/>
            <w:tcBorders>
              <w:top w:val="double" w:sz="2" w:space="0" w:color="CCCCCC"/>
              <w:left w:val="double" w:sz="2" w:space="0" w:color="CCCCCC"/>
              <w:bottom w:val="double" w:sz="2" w:space="0" w:color="CCCCCC"/>
              <w:right w:val="double" w:sz="2" w:space="0" w:color="CCCCCC"/>
            </w:tcBorders>
          </w:tcPr>
          <w:p w14:paraId="6912FEC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8C42C1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8DC89D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FA0868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C567E5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D3A2647"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ADB34A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67EDF3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C468CA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98E178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B28F5A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D65B5B4"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58BE58FB"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4978004D" w14:textId="77777777" w:rsidR="00E2458B" w:rsidRPr="00F1784C" w:rsidRDefault="00E2458B" w:rsidP="00581618">
            <w:pPr>
              <w:pStyle w:val="TableParagraph"/>
              <w:spacing w:before="98"/>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1BB07160" w14:textId="77777777" w:rsidR="00E2458B" w:rsidRPr="00F1784C" w:rsidRDefault="00E2458B" w:rsidP="00581618">
            <w:pPr>
              <w:pStyle w:val="TableParagraph"/>
              <w:spacing w:before="138"/>
              <w:ind w:left="48"/>
              <w:rPr>
                <w:b/>
                <w:sz w:val="13"/>
              </w:rPr>
            </w:pPr>
            <w:hyperlink r:id="rId294">
              <w:r w:rsidRPr="00F1784C">
                <w:rPr>
                  <w:b/>
                  <w:w w:val="105"/>
                  <w:sz w:val="13"/>
                  <w:u w:val="single" w:color="296494"/>
                </w:rPr>
                <w:t>1369</w:t>
              </w:r>
            </w:hyperlink>
          </w:p>
        </w:tc>
        <w:tc>
          <w:tcPr>
            <w:tcW w:w="1444" w:type="dxa"/>
            <w:tcBorders>
              <w:top w:val="double" w:sz="2" w:space="0" w:color="CCCCCC"/>
              <w:left w:val="double" w:sz="2" w:space="0" w:color="CCCCCC"/>
              <w:bottom w:val="double" w:sz="2" w:space="0" w:color="CCCCCC"/>
              <w:right w:val="double" w:sz="2" w:space="0" w:color="CCCCCC"/>
            </w:tcBorders>
          </w:tcPr>
          <w:p w14:paraId="5AFA3CD3" w14:textId="77777777" w:rsidR="00E2458B" w:rsidRPr="00F1784C" w:rsidRDefault="00E2458B" w:rsidP="00581618">
            <w:pPr>
              <w:pStyle w:val="TableParagraph"/>
              <w:spacing w:before="49" w:line="249" w:lineRule="auto"/>
              <w:ind w:left="46" w:right="96"/>
              <w:rPr>
                <w:b/>
                <w:sz w:val="13"/>
              </w:rPr>
            </w:pPr>
            <w:hyperlink r:id="rId295">
              <w:r w:rsidRPr="00F1784C">
                <w:rPr>
                  <w:b/>
                  <w:sz w:val="13"/>
                  <w:u w:val="single" w:color="296494"/>
                </w:rPr>
                <w:t>Rupicapra</w:t>
              </w:r>
              <w:r w:rsidRPr="00F1784C">
                <w:rPr>
                  <w:b/>
                  <w:spacing w:val="-42"/>
                  <w:sz w:val="13"/>
                </w:rPr>
                <w:t xml:space="preserve"> </w:t>
              </w:r>
              <w:r w:rsidRPr="00F1784C">
                <w:rPr>
                  <w:b/>
                  <w:w w:val="105"/>
                  <w:sz w:val="13"/>
                  <w:u w:val="single" w:color="296494"/>
                </w:rPr>
                <w:t>rupicapra</w:t>
              </w:r>
            </w:hyperlink>
          </w:p>
        </w:tc>
        <w:tc>
          <w:tcPr>
            <w:tcW w:w="367" w:type="dxa"/>
            <w:tcBorders>
              <w:top w:val="double" w:sz="2" w:space="0" w:color="CCCCCC"/>
              <w:left w:val="double" w:sz="2" w:space="0" w:color="CCCCCC"/>
              <w:bottom w:val="double" w:sz="2" w:space="0" w:color="CCCCCC"/>
              <w:right w:val="double" w:sz="2" w:space="0" w:color="CCCCCC"/>
            </w:tcBorders>
          </w:tcPr>
          <w:p w14:paraId="4CFC5965"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7FE635E"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536C14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0A26AA2"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1E1A38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84AD08D" w14:textId="77777777" w:rsidR="00E2458B" w:rsidRPr="00F1784C" w:rsidRDefault="00E2458B" w:rsidP="00581618">
            <w:pPr>
              <w:pStyle w:val="TableParagraph"/>
              <w:spacing w:before="98"/>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492F83A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EDA234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188994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06C6ED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E4FD3A"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1DD39315" w14:textId="77777777" w:rsidR="00E2458B" w:rsidRPr="00F1784C" w:rsidRDefault="00E2458B" w:rsidP="00581618">
            <w:pPr>
              <w:pStyle w:val="TableParagraph"/>
              <w:rPr>
                <w:rFonts w:ascii="Times New Roman"/>
                <w:sz w:val="14"/>
              </w:rPr>
            </w:pPr>
          </w:p>
        </w:tc>
      </w:tr>
      <w:tr w:rsidR="00E2458B" w:rsidRPr="00F1784C" w14:paraId="096204D3"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1968728C" w14:textId="77777777" w:rsidR="00E2458B" w:rsidRPr="00F1784C" w:rsidRDefault="00E2458B" w:rsidP="00581618">
            <w:pPr>
              <w:pStyle w:val="TableParagraph"/>
              <w:spacing w:before="85"/>
              <w:ind w:left="47"/>
              <w:rPr>
                <w:sz w:val="17"/>
              </w:rPr>
            </w:pPr>
            <w:r w:rsidRPr="00F1784C">
              <w:rPr>
                <w:w w:val="99"/>
                <w:sz w:val="17"/>
              </w:rPr>
              <w:t>A</w:t>
            </w:r>
          </w:p>
        </w:tc>
        <w:tc>
          <w:tcPr>
            <w:tcW w:w="709" w:type="dxa"/>
            <w:tcBorders>
              <w:top w:val="double" w:sz="2" w:space="0" w:color="CCCCCC"/>
              <w:left w:val="double" w:sz="2" w:space="0" w:color="CCCCCC"/>
              <w:bottom w:val="double" w:sz="2" w:space="0" w:color="CCCCCC"/>
              <w:right w:val="double" w:sz="2" w:space="0" w:color="CCCCCC"/>
            </w:tcBorders>
          </w:tcPr>
          <w:p w14:paraId="56FF24C6" w14:textId="77777777" w:rsidR="00E2458B" w:rsidRPr="00F1784C" w:rsidRDefault="00E2458B" w:rsidP="00581618">
            <w:pPr>
              <w:pStyle w:val="TableParagraph"/>
              <w:spacing w:before="125"/>
              <w:ind w:left="48"/>
              <w:rPr>
                <w:b/>
                <w:sz w:val="13"/>
              </w:rPr>
            </w:pPr>
            <w:hyperlink r:id="rId296">
              <w:r w:rsidRPr="00F1784C">
                <w:rPr>
                  <w:b/>
                  <w:w w:val="105"/>
                  <w:sz w:val="13"/>
                  <w:u w:val="single" w:color="296494"/>
                </w:rPr>
                <w:t>2351</w:t>
              </w:r>
            </w:hyperlink>
          </w:p>
        </w:tc>
        <w:tc>
          <w:tcPr>
            <w:tcW w:w="1444" w:type="dxa"/>
            <w:tcBorders>
              <w:top w:val="double" w:sz="2" w:space="0" w:color="CCCCCC"/>
              <w:left w:val="double" w:sz="2" w:space="0" w:color="CCCCCC"/>
              <w:bottom w:val="double" w:sz="2" w:space="0" w:color="CCCCCC"/>
              <w:right w:val="double" w:sz="2" w:space="0" w:color="CCCCCC"/>
            </w:tcBorders>
          </w:tcPr>
          <w:p w14:paraId="15329773" w14:textId="77777777" w:rsidR="00E2458B" w:rsidRPr="00F1784C" w:rsidRDefault="00E2458B" w:rsidP="00581618">
            <w:pPr>
              <w:pStyle w:val="TableParagraph"/>
              <w:spacing w:before="37" w:line="249" w:lineRule="auto"/>
              <w:ind w:left="46" w:right="435"/>
              <w:rPr>
                <w:b/>
                <w:sz w:val="13"/>
              </w:rPr>
            </w:pPr>
            <w:hyperlink r:id="rId297">
              <w:r w:rsidRPr="00F1784C">
                <w:rPr>
                  <w:b/>
                  <w:sz w:val="13"/>
                  <w:u w:val="single" w:color="296494"/>
                </w:rPr>
                <w:t>Salamandra</w:t>
              </w:r>
              <w:r w:rsidRPr="00F1784C">
                <w:rPr>
                  <w:b/>
                  <w:spacing w:val="-42"/>
                  <w:sz w:val="13"/>
                </w:rPr>
                <w:t xml:space="preserve"> </w:t>
              </w:r>
              <w:r w:rsidRPr="00F1784C">
                <w:rPr>
                  <w:b/>
                  <w:w w:val="105"/>
                  <w:sz w:val="13"/>
                  <w:u w:val="single" w:color="296494"/>
                </w:rPr>
                <w:t>salamandra</w:t>
              </w:r>
            </w:hyperlink>
          </w:p>
        </w:tc>
        <w:tc>
          <w:tcPr>
            <w:tcW w:w="367" w:type="dxa"/>
            <w:tcBorders>
              <w:top w:val="double" w:sz="2" w:space="0" w:color="CCCCCC"/>
              <w:left w:val="double" w:sz="2" w:space="0" w:color="CCCCCC"/>
              <w:bottom w:val="double" w:sz="2" w:space="0" w:color="CCCCCC"/>
              <w:right w:val="double" w:sz="2" w:space="0" w:color="CCCCCC"/>
            </w:tcBorders>
          </w:tcPr>
          <w:p w14:paraId="50E8D03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E89E6F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B6D6E2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028071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AA4E24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289D7B2"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D24A4F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1D8DD9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7B99F2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71A947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1BDC2FD" w14:textId="77777777" w:rsidR="00E2458B" w:rsidRPr="00F1784C" w:rsidRDefault="00E2458B" w:rsidP="00581618">
            <w:pPr>
              <w:pStyle w:val="TableParagraph"/>
              <w:spacing w:before="85"/>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77EE3B33" w14:textId="77777777" w:rsidR="00E2458B" w:rsidRPr="00F1784C" w:rsidRDefault="00E2458B" w:rsidP="00581618">
            <w:pPr>
              <w:pStyle w:val="TableParagraph"/>
              <w:rPr>
                <w:rFonts w:ascii="Times New Roman"/>
                <w:sz w:val="14"/>
              </w:rPr>
            </w:pPr>
          </w:p>
        </w:tc>
      </w:tr>
      <w:tr w:rsidR="00E2458B" w:rsidRPr="00F1784C" w14:paraId="5AB071F4"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105FB858"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32FC97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B505DE8" w14:textId="77777777" w:rsidR="00E2458B" w:rsidRPr="00F1784C" w:rsidRDefault="00E2458B" w:rsidP="00581618">
            <w:pPr>
              <w:pStyle w:val="TableParagraph"/>
              <w:spacing w:before="62"/>
              <w:ind w:left="46"/>
              <w:rPr>
                <w:b/>
                <w:sz w:val="13"/>
              </w:rPr>
            </w:pPr>
            <w:hyperlink r:id="rId298">
              <w:r w:rsidRPr="00F1784C">
                <w:rPr>
                  <w:b/>
                  <w:w w:val="105"/>
                  <w:sz w:val="13"/>
                  <w:u w:val="single" w:color="296494"/>
                </w:rPr>
                <w:t>Salix</w:t>
              </w:r>
              <w:r w:rsidRPr="00F1784C">
                <w:rPr>
                  <w:b/>
                  <w:spacing w:val="-6"/>
                  <w:w w:val="105"/>
                  <w:sz w:val="13"/>
                  <w:u w:val="single" w:color="296494"/>
                </w:rPr>
                <w:t xml:space="preserve"> </w:t>
              </w:r>
              <w:r w:rsidRPr="00F1784C">
                <w:rPr>
                  <w:b/>
                  <w:w w:val="105"/>
                  <w:sz w:val="13"/>
                  <w:u w:val="single" w:color="296494"/>
                </w:rPr>
                <w:t>retusa</w:t>
              </w:r>
            </w:hyperlink>
          </w:p>
        </w:tc>
        <w:tc>
          <w:tcPr>
            <w:tcW w:w="367" w:type="dxa"/>
            <w:tcBorders>
              <w:top w:val="double" w:sz="2" w:space="0" w:color="CCCCCC"/>
              <w:left w:val="double" w:sz="2" w:space="0" w:color="CCCCCC"/>
              <w:bottom w:val="double" w:sz="2" w:space="0" w:color="CCCCCC"/>
              <w:right w:val="double" w:sz="2" w:space="0" w:color="CCCCCC"/>
            </w:tcBorders>
          </w:tcPr>
          <w:p w14:paraId="752F3CE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0418AB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D7486D8"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A65F4EB"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471BD28"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A725C94"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0568AA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3132B2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16B26E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6C0141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1CF2AE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3AD4EAF"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3F94E440"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3E108A83"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1B9E9A8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E9A3BAE" w14:textId="77777777" w:rsidR="00E2458B" w:rsidRPr="00F1784C" w:rsidRDefault="00E2458B" w:rsidP="00581618">
            <w:pPr>
              <w:pStyle w:val="TableParagraph"/>
              <w:spacing w:before="49" w:line="249" w:lineRule="auto"/>
              <w:ind w:left="46" w:right="34"/>
              <w:rPr>
                <w:b/>
                <w:sz w:val="13"/>
              </w:rPr>
            </w:pPr>
            <w:hyperlink r:id="rId299">
              <w:r w:rsidRPr="00F1784C">
                <w:rPr>
                  <w:b/>
                  <w:spacing w:val="-2"/>
                  <w:w w:val="105"/>
                  <w:sz w:val="13"/>
                  <w:u w:val="single" w:color="296494"/>
                </w:rPr>
                <w:t>Saxifra</w:t>
              </w:r>
              <w:r w:rsidRPr="00F1784C">
                <w:rPr>
                  <w:b/>
                  <w:spacing w:val="-2"/>
                  <w:w w:val="105"/>
                  <w:sz w:val="13"/>
                </w:rPr>
                <w:t>g</w:t>
              </w:r>
              <w:r w:rsidRPr="00F1784C">
                <w:rPr>
                  <w:b/>
                  <w:spacing w:val="-2"/>
                  <w:w w:val="105"/>
                  <w:sz w:val="13"/>
                  <w:u w:val="single" w:color="296494"/>
                </w:rPr>
                <w:t xml:space="preserve">a </w:t>
              </w:r>
              <w:r w:rsidRPr="00F1784C">
                <w:rPr>
                  <w:b/>
                  <w:spacing w:val="-1"/>
                  <w:w w:val="105"/>
                  <w:sz w:val="13"/>
                  <w:u w:val="single" w:color="296494"/>
                </w:rPr>
                <w:t>mutata</w:t>
              </w:r>
              <w:r w:rsidRPr="00F1784C">
                <w:rPr>
                  <w:b/>
                  <w:spacing w:val="-44"/>
                  <w:w w:val="105"/>
                  <w:sz w:val="13"/>
                </w:rPr>
                <w:t xml:space="preserve"> </w:t>
              </w:r>
              <w:r w:rsidRPr="00F1784C">
                <w:rPr>
                  <w:b/>
                  <w:w w:val="105"/>
                  <w:sz w:val="13"/>
                  <w:u w:val="single" w:color="296494"/>
                </w:rPr>
                <w:t>ssp.</w:t>
              </w:r>
              <w:r w:rsidRPr="00F1784C">
                <w:rPr>
                  <w:b/>
                  <w:spacing w:val="-3"/>
                  <w:w w:val="105"/>
                  <w:sz w:val="13"/>
                  <w:u w:val="single" w:color="296494"/>
                </w:rPr>
                <w:t xml:space="preserve"> </w:t>
              </w:r>
              <w:r w:rsidRPr="00F1784C">
                <w:rPr>
                  <w:b/>
                  <w:w w:val="105"/>
                  <w:sz w:val="13"/>
                  <w:u w:val="single" w:color="296494"/>
                </w:rPr>
                <w:t>demissa</w:t>
              </w:r>
            </w:hyperlink>
          </w:p>
        </w:tc>
        <w:tc>
          <w:tcPr>
            <w:tcW w:w="367" w:type="dxa"/>
            <w:tcBorders>
              <w:top w:val="double" w:sz="2" w:space="0" w:color="CCCCCC"/>
              <w:left w:val="double" w:sz="2" w:space="0" w:color="CCCCCC"/>
              <w:bottom w:val="double" w:sz="2" w:space="0" w:color="CCCCCC"/>
              <w:right w:val="double" w:sz="2" w:space="0" w:color="CCCCCC"/>
            </w:tcBorders>
          </w:tcPr>
          <w:p w14:paraId="6DF03C8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44E06D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069483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2032A5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E7CEBD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97101A1"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F586BD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E2E9FD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DB657D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753B1A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0D2835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705AB99"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7CE10E1E" w14:textId="77777777" w:rsidTr="00581618">
        <w:trPr>
          <w:trHeight w:val="563"/>
        </w:trPr>
        <w:tc>
          <w:tcPr>
            <w:tcW w:w="760" w:type="dxa"/>
            <w:tcBorders>
              <w:top w:val="double" w:sz="2" w:space="0" w:color="CCCCCC"/>
              <w:left w:val="double" w:sz="2" w:space="0" w:color="CCCCCC"/>
              <w:bottom w:val="double" w:sz="2" w:space="0" w:color="CCCCCC"/>
              <w:right w:val="double" w:sz="2" w:space="0" w:color="CCCCCC"/>
            </w:tcBorders>
          </w:tcPr>
          <w:p w14:paraId="4E0532A8"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87534D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037905D5" w14:textId="77777777" w:rsidR="00E2458B" w:rsidRPr="00F1784C" w:rsidRDefault="00E2458B" w:rsidP="00581618">
            <w:pPr>
              <w:pStyle w:val="TableParagraph"/>
              <w:spacing w:before="37"/>
              <w:ind w:left="46"/>
              <w:rPr>
                <w:b/>
                <w:sz w:val="13"/>
              </w:rPr>
            </w:pPr>
            <w:hyperlink r:id="rId300">
              <w:r w:rsidRPr="00F1784C">
                <w:rPr>
                  <w:b/>
                  <w:w w:val="105"/>
                  <w:sz w:val="13"/>
                  <w:u w:val="single" w:color="296494"/>
                </w:rPr>
                <w:t>Scabiosa</w:t>
              </w:r>
            </w:hyperlink>
          </w:p>
          <w:p w14:paraId="54E17B2B" w14:textId="77777777" w:rsidR="00E2458B" w:rsidRPr="00F1784C" w:rsidRDefault="00E2458B" w:rsidP="00581618">
            <w:pPr>
              <w:pStyle w:val="TableParagraph"/>
              <w:spacing w:before="6" w:line="249" w:lineRule="auto"/>
              <w:ind w:left="46" w:right="139"/>
              <w:rPr>
                <w:b/>
                <w:sz w:val="13"/>
              </w:rPr>
            </w:pPr>
            <w:hyperlink r:id="rId301">
              <w:r w:rsidRPr="00F1784C">
                <w:rPr>
                  <w:b/>
                  <w:spacing w:val="-1"/>
                  <w:w w:val="105"/>
                  <w:sz w:val="13"/>
                  <w:u w:val="single" w:color="296494"/>
                </w:rPr>
                <w:t>columbaria ssp</w:t>
              </w:r>
              <w:r w:rsidRPr="00F1784C">
                <w:rPr>
                  <w:b/>
                  <w:spacing w:val="-1"/>
                  <w:w w:val="105"/>
                  <w:sz w:val="13"/>
                </w:rPr>
                <w:t>.</w:t>
              </w:r>
              <w:r w:rsidRPr="00F1784C">
                <w:rPr>
                  <w:b/>
                  <w:spacing w:val="-44"/>
                  <w:w w:val="105"/>
                  <w:sz w:val="13"/>
                </w:rPr>
                <w:t xml:space="preserve"> </w:t>
              </w:r>
              <w:r w:rsidRPr="00F1784C">
                <w:rPr>
                  <w:b/>
                  <w:sz w:val="13"/>
                </w:rPr>
                <w:t>pseudobanatica</w:t>
              </w:r>
            </w:hyperlink>
          </w:p>
        </w:tc>
        <w:tc>
          <w:tcPr>
            <w:tcW w:w="367" w:type="dxa"/>
            <w:tcBorders>
              <w:top w:val="double" w:sz="2" w:space="0" w:color="CCCCCC"/>
              <w:left w:val="double" w:sz="2" w:space="0" w:color="CCCCCC"/>
              <w:bottom w:val="double" w:sz="2" w:space="0" w:color="CCCCCC"/>
              <w:right w:val="double" w:sz="2" w:space="0" w:color="CCCCCC"/>
            </w:tcBorders>
          </w:tcPr>
          <w:p w14:paraId="693F02B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157845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57BD18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A20C63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660CD9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ABD3C07"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8B4CEA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B67DA8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A36E69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73963F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FBC88D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ED99975"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43C32970"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60E79566" w14:textId="77777777" w:rsidR="00E2458B" w:rsidRPr="00F1784C" w:rsidRDefault="00E2458B" w:rsidP="00581618">
            <w:pPr>
              <w:pStyle w:val="TableParagraph"/>
              <w:spacing w:before="98"/>
              <w:ind w:left="47"/>
              <w:rPr>
                <w:sz w:val="17"/>
              </w:rPr>
            </w:pPr>
            <w:r w:rsidRPr="00F1784C">
              <w:rPr>
                <w:w w:val="99"/>
                <w:sz w:val="17"/>
              </w:rPr>
              <w:lastRenderedPageBreak/>
              <w:t>F</w:t>
            </w:r>
          </w:p>
        </w:tc>
        <w:tc>
          <w:tcPr>
            <w:tcW w:w="709" w:type="dxa"/>
            <w:tcBorders>
              <w:top w:val="double" w:sz="2" w:space="0" w:color="CCCCCC"/>
              <w:left w:val="double" w:sz="2" w:space="0" w:color="CCCCCC"/>
              <w:bottom w:val="double" w:sz="2" w:space="0" w:color="CCCCCC"/>
              <w:right w:val="double" w:sz="2" w:space="0" w:color="CCCCCC"/>
            </w:tcBorders>
          </w:tcPr>
          <w:p w14:paraId="2F5B57AD"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E3F57B8" w14:textId="77777777" w:rsidR="00E2458B" w:rsidRPr="00F1784C" w:rsidRDefault="00E2458B" w:rsidP="00581618">
            <w:pPr>
              <w:pStyle w:val="TableParagraph"/>
              <w:spacing w:before="49" w:line="249" w:lineRule="auto"/>
              <w:ind w:left="46" w:right="167"/>
              <w:rPr>
                <w:b/>
                <w:sz w:val="13"/>
              </w:rPr>
            </w:pPr>
            <w:hyperlink r:id="rId302">
              <w:r w:rsidRPr="00F1784C">
                <w:rPr>
                  <w:b/>
                  <w:spacing w:val="-1"/>
                  <w:w w:val="105"/>
                  <w:sz w:val="13"/>
                  <w:u w:val="single" w:color="296494"/>
                </w:rPr>
                <w:t>Scabiosa lucida</w:t>
              </w:r>
              <w:r w:rsidRPr="00F1784C">
                <w:rPr>
                  <w:b/>
                  <w:spacing w:val="-44"/>
                  <w:w w:val="105"/>
                  <w:sz w:val="13"/>
                </w:rPr>
                <w:t xml:space="preserve"> </w:t>
              </w:r>
              <w:r w:rsidRPr="00F1784C">
                <w:rPr>
                  <w:b/>
                  <w:w w:val="105"/>
                  <w:sz w:val="13"/>
                  <w:u w:val="single" w:color="296494"/>
                </w:rPr>
                <w:t>ssp.</w:t>
              </w:r>
              <w:r w:rsidRPr="00F1784C">
                <w:rPr>
                  <w:b/>
                  <w:spacing w:val="-3"/>
                  <w:w w:val="105"/>
                  <w:sz w:val="13"/>
                  <w:u w:val="single" w:color="296494"/>
                </w:rPr>
                <w:t xml:space="preserve"> </w:t>
              </w:r>
              <w:r w:rsidRPr="00F1784C">
                <w:rPr>
                  <w:b/>
                  <w:w w:val="105"/>
                  <w:sz w:val="13"/>
                  <w:u w:val="single" w:color="296494"/>
                </w:rPr>
                <w:t>barbata</w:t>
              </w:r>
            </w:hyperlink>
          </w:p>
        </w:tc>
        <w:tc>
          <w:tcPr>
            <w:tcW w:w="367" w:type="dxa"/>
            <w:tcBorders>
              <w:top w:val="double" w:sz="2" w:space="0" w:color="CCCCCC"/>
              <w:left w:val="double" w:sz="2" w:space="0" w:color="CCCCCC"/>
              <w:bottom w:val="double" w:sz="2" w:space="0" w:color="CCCCCC"/>
              <w:right w:val="double" w:sz="2" w:space="0" w:color="CCCCCC"/>
            </w:tcBorders>
          </w:tcPr>
          <w:p w14:paraId="3F151FCF"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8722C9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F25F91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ED0FB4F"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245E263"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E0ABDE3"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D23AA1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C40511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A732C4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F75981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D58D2C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39B9C2C"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4E4C642A"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31198548"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B1ADB9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0673827" w14:textId="77777777" w:rsidR="00E2458B" w:rsidRPr="00F1784C" w:rsidRDefault="00E2458B" w:rsidP="00581618">
            <w:pPr>
              <w:pStyle w:val="TableParagraph"/>
              <w:spacing w:before="49" w:line="249" w:lineRule="auto"/>
              <w:ind w:left="46" w:right="96"/>
              <w:rPr>
                <w:b/>
                <w:sz w:val="13"/>
              </w:rPr>
            </w:pPr>
            <w:hyperlink r:id="rId303">
              <w:r w:rsidRPr="00F1784C">
                <w:rPr>
                  <w:b/>
                  <w:sz w:val="13"/>
                  <w:u w:val="single" w:color="296494"/>
                </w:rPr>
                <w:t>Sempervivum</w:t>
              </w:r>
              <w:r w:rsidRPr="00F1784C">
                <w:rPr>
                  <w:b/>
                  <w:spacing w:val="-42"/>
                  <w:sz w:val="13"/>
                </w:rPr>
                <w:t xml:space="preserve"> </w:t>
              </w:r>
              <w:r w:rsidRPr="00F1784C">
                <w:rPr>
                  <w:b/>
                  <w:w w:val="105"/>
                  <w:sz w:val="13"/>
                  <w:u w:val="single" w:color="296494"/>
                </w:rPr>
                <w:t>marmoreum</w:t>
              </w:r>
            </w:hyperlink>
          </w:p>
        </w:tc>
        <w:tc>
          <w:tcPr>
            <w:tcW w:w="367" w:type="dxa"/>
            <w:tcBorders>
              <w:top w:val="double" w:sz="2" w:space="0" w:color="CCCCCC"/>
              <w:left w:val="double" w:sz="2" w:space="0" w:color="CCCCCC"/>
              <w:bottom w:val="double" w:sz="2" w:space="0" w:color="CCCCCC"/>
              <w:right w:val="double" w:sz="2" w:space="0" w:color="CCCCCC"/>
            </w:tcBorders>
          </w:tcPr>
          <w:p w14:paraId="62E1F32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13A07D9"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A4BB9C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6236FCC"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884B0D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581DA42"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119F1D3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030E84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F4CAE9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BD2777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43D512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F5EAE2A"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236F070A" w14:textId="77777777" w:rsidTr="00581618">
        <w:trPr>
          <w:trHeight w:val="563"/>
        </w:trPr>
        <w:tc>
          <w:tcPr>
            <w:tcW w:w="760" w:type="dxa"/>
            <w:tcBorders>
              <w:top w:val="double" w:sz="2" w:space="0" w:color="CCCCCC"/>
              <w:left w:val="double" w:sz="2" w:space="0" w:color="CCCCCC"/>
              <w:bottom w:val="double" w:sz="2" w:space="0" w:color="CCCCCC"/>
              <w:right w:val="double" w:sz="2" w:space="0" w:color="CCCCCC"/>
            </w:tcBorders>
          </w:tcPr>
          <w:p w14:paraId="63AB701B"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2F89546"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583739F" w14:textId="77777777" w:rsidR="00E2458B" w:rsidRPr="00F1784C" w:rsidRDefault="00E2458B" w:rsidP="00581618">
            <w:pPr>
              <w:pStyle w:val="TableParagraph"/>
              <w:spacing w:before="37" w:line="249" w:lineRule="auto"/>
              <w:ind w:left="46" w:right="173"/>
              <w:rPr>
                <w:b/>
                <w:sz w:val="13"/>
              </w:rPr>
            </w:pPr>
            <w:hyperlink r:id="rId304">
              <w:r w:rsidRPr="00F1784C">
                <w:rPr>
                  <w:b/>
                  <w:w w:val="105"/>
                  <w:sz w:val="13"/>
                  <w:u w:val="single" w:color="296494"/>
                </w:rPr>
                <w:t>Sempervivum</w:t>
              </w:r>
              <w:r w:rsidRPr="00F1784C">
                <w:rPr>
                  <w:b/>
                  <w:spacing w:val="1"/>
                  <w:w w:val="105"/>
                  <w:sz w:val="13"/>
                </w:rPr>
                <w:t xml:space="preserve"> </w:t>
              </w:r>
              <w:r w:rsidRPr="00F1784C">
                <w:rPr>
                  <w:b/>
                  <w:spacing w:val="-2"/>
                  <w:w w:val="105"/>
                  <w:sz w:val="13"/>
                  <w:u w:val="single" w:color="296494"/>
                </w:rPr>
                <w:t xml:space="preserve">montanum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carpaticum</w:t>
              </w:r>
            </w:hyperlink>
          </w:p>
        </w:tc>
        <w:tc>
          <w:tcPr>
            <w:tcW w:w="367" w:type="dxa"/>
            <w:tcBorders>
              <w:top w:val="double" w:sz="2" w:space="0" w:color="CCCCCC"/>
              <w:left w:val="double" w:sz="2" w:space="0" w:color="CCCCCC"/>
              <w:bottom w:val="double" w:sz="2" w:space="0" w:color="CCCCCC"/>
              <w:right w:val="double" w:sz="2" w:space="0" w:color="CCCCCC"/>
            </w:tcBorders>
          </w:tcPr>
          <w:p w14:paraId="2EF788C2"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94646D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818106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E391927"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F86C4A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0344D69" w14:textId="77777777" w:rsidR="00E2458B" w:rsidRPr="00F1784C" w:rsidRDefault="00E2458B" w:rsidP="00581618">
            <w:pPr>
              <w:pStyle w:val="TableParagraph"/>
              <w:spacing w:before="17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718A74D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7B0F85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B348F5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A6C56C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94AA78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00AA52A"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4E703F85" w14:textId="77777777" w:rsidTr="00581618">
        <w:trPr>
          <w:trHeight w:val="267"/>
        </w:trPr>
        <w:tc>
          <w:tcPr>
            <w:tcW w:w="760" w:type="dxa"/>
            <w:tcBorders>
              <w:top w:val="double" w:sz="2" w:space="0" w:color="CCCCCC"/>
              <w:left w:val="double" w:sz="2" w:space="0" w:color="CCCCCC"/>
              <w:right w:val="double" w:sz="2" w:space="0" w:color="CCCCCC"/>
            </w:tcBorders>
          </w:tcPr>
          <w:p w14:paraId="756DC8BF"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right w:val="double" w:sz="2" w:space="0" w:color="CCCCCC"/>
            </w:tcBorders>
          </w:tcPr>
          <w:p w14:paraId="0FBB377C"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right w:val="double" w:sz="2" w:space="0" w:color="CCCCCC"/>
            </w:tcBorders>
          </w:tcPr>
          <w:p w14:paraId="1C4C3956" w14:textId="77777777" w:rsidR="00E2458B" w:rsidRPr="00F1784C" w:rsidRDefault="00E2458B" w:rsidP="00581618">
            <w:pPr>
              <w:pStyle w:val="TableParagraph"/>
              <w:spacing w:before="62"/>
              <w:ind w:left="46"/>
              <w:rPr>
                <w:b/>
                <w:sz w:val="13"/>
              </w:rPr>
            </w:pPr>
            <w:hyperlink r:id="rId305">
              <w:r w:rsidRPr="00F1784C">
                <w:rPr>
                  <w:b/>
                  <w:w w:val="105"/>
                  <w:sz w:val="13"/>
                  <w:u w:val="single" w:color="296494"/>
                </w:rPr>
                <w:t>Sesleria</w:t>
              </w:r>
              <w:r w:rsidRPr="00F1784C">
                <w:rPr>
                  <w:b/>
                  <w:spacing w:val="-7"/>
                  <w:w w:val="105"/>
                  <w:sz w:val="13"/>
                  <w:u w:val="single" w:color="296494"/>
                </w:rPr>
                <w:t xml:space="preserve"> </w:t>
              </w:r>
              <w:r w:rsidRPr="00F1784C">
                <w:rPr>
                  <w:b/>
                  <w:w w:val="105"/>
                  <w:sz w:val="13"/>
                  <w:u w:val="single" w:color="296494"/>
                </w:rPr>
                <w:t>r</w:t>
              </w:r>
              <w:r w:rsidRPr="00F1784C">
                <w:rPr>
                  <w:b/>
                  <w:w w:val="105"/>
                  <w:sz w:val="13"/>
                </w:rPr>
                <w:t>ig</w:t>
              </w:r>
              <w:r w:rsidRPr="00F1784C">
                <w:rPr>
                  <w:b/>
                  <w:w w:val="105"/>
                  <w:sz w:val="13"/>
                  <w:u w:val="single" w:color="296494"/>
                </w:rPr>
                <w:t>ida</w:t>
              </w:r>
            </w:hyperlink>
          </w:p>
        </w:tc>
        <w:tc>
          <w:tcPr>
            <w:tcW w:w="367" w:type="dxa"/>
            <w:tcBorders>
              <w:top w:val="double" w:sz="2" w:space="0" w:color="CCCCCC"/>
              <w:left w:val="double" w:sz="2" w:space="0" w:color="CCCCCC"/>
              <w:right w:val="double" w:sz="2" w:space="0" w:color="CCCCCC"/>
            </w:tcBorders>
          </w:tcPr>
          <w:p w14:paraId="33404EF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right w:val="double" w:sz="2" w:space="0" w:color="CCCCCC"/>
            </w:tcBorders>
          </w:tcPr>
          <w:p w14:paraId="45213DF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right w:val="double" w:sz="2" w:space="0" w:color="CCCCCC"/>
            </w:tcBorders>
          </w:tcPr>
          <w:p w14:paraId="2752A1A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right w:val="double" w:sz="2" w:space="0" w:color="CCCCCC"/>
            </w:tcBorders>
          </w:tcPr>
          <w:p w14:paraId="280FEEE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right w:val="double" w:sz="2" w:space="0" w:color="CCCCCC"/>
            </w:tcBorders>
          </w:tcPr>
          <w:p w14:paraId="064D54C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right w:val="double" w:sz="2" w:space="0" w:color="CCCCCC"/>
            </w:tcBorders>
          </w:tcPr>
          <w:p w14:paraId="5FBA6B53" w14:textId="77777777" w:rsidR="00E2458B" w:rsidRPr="00F1784C" w:rsidRDefault="00E2458B" w:rsidP="00581618">
            <w:pPr>
              <w:pStyle w:val="TableParagraph"/>
              <w:spacing w:before="34"/>
              <w:ind w:left="46"/>
              <w:rPr>
                <w:sz w:val="17"/>
              </w:rPr>
            </w:pPr>
            <w:r w:rsidRPr="00F1784C">
              <w:rPr>
                <w:w w:val="99"/>
                <w:sz w:val="17"/>
              </w:rPr>
              <w:t>C</w:t>
            </w:r>
          </w:p>
        </w:tc>
        <w:tc>
          <w:tcPr>
            <w:tcW w:w="506" w:type="dxa"/>
            <w:tcBorders>
              <w:top w:val="double" w:sz="2" w:space="0" w:color="CCCCCC"/>
              <w:left w:val="double" w:sz="2" w:space="0" w:color="CCCCCC"/>
              <w:right w:val="double" w:sz="2" w:space="0" w:color="CCCCCC"/>
            </w:tcBorders>
          </w:tcPr>
          <w:p w14:paraId="0DB433DC"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right w:val="double" w:sz="2" w:space="0" w:color="CCCCCC"/>
            </w:tcBorders>
          </w:tcPr>
          <w:p w14:paraId="5536373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1BF03C7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6A4BE5F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right w:val="double" w:sz="2" w:space="0" w:color="CCCCCC"/>
            </w:tcBorders>
          </w:tcPr>
          <w:p w14:paraId="7CC1F49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right w:val="double" w:sz="2" w:space="0" w:color="CCCCCC"/>
            </w:tcBorders>
          </w:tcPr>
          <w:p w14:paraId="37D05596"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4C216EBE" w14:textId="77777777" w:rsidTr="00581618">
        <w:trPr>
          <w:trHeight w:val="264"/>
        </w:trPr>
        <w:tc>
          <w:tcPr>
            <w:tcW w:w="9060" w:type="dxa"/>
            <w:gridSpan w:val="15"/>
            <w:tcBorders>
              <w:bottom w:val="nil"/>
            </w:tcBorders>
          </w:tcPr>
          <w:p w14:paraId="4341BDF6" w14:textId="77777777" w:rsidR="00E2458B" w:rsidRPr="00F1784C" w:rsidRDefault="00E2458B" w:rsidP="00581618">
            <w:pPr>
              <w:pStyle w:val="TableParagraph"/>
              <w:rPr>
                <w:rFonts w:ascii="Times New Roman"/>
                <w:sz w:val="14"/>
              </w:rPr>
            </w:pPr>
          </w:p>
        </w:tc>
      </w:tr>
    </w:tbl>
    <w:p w14:paraId="39A249D6" w14:textId="77777777" w:rsidR="00E2458B" w:rsidRPr="00F1784C" w:rsidRDefault="00E2458B" w:rsidP="00E2458B">
      <w:pPr>
        <w:pStyle w:val="Corptext"/>
        <w:spacing w:before="38" w:line="235" w:lineRule="auto"/>
      </w:pPr>
    </w:p>
    <w:p w14:paraId="21F77647" w14:textId="77777777" w:rsidR="00E2458B" w:rsidRPr="00F1784C" w:rsidRDefault="00E2458B" w:rsidP="00E2458B">
      <w:pPr>
        <w:pStyle w:val="Corptext"/>
        <w:spacing w:before="38" w:line="235" w:lineRule="auto"/>
      </w:pPr>
    </w:p>
    <w:tbl>
      <w:tblPr>
        <w:tblW w:w="9060" w:type="dxa"/>
        <w:tblInd w:w="276"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760"/>
        <w:gridCol w:w="709"/>
        <w:gridCol w:w="1444"/>
        <w:gridCol w:w="367"/>
        <w:gridCol w:w="456"/>
        <w:gridCol w:w="671"/>
        <w:gridCol w:w="696"/>
        <w:gridCol w:w="582"/>
        <w:gridCol w:w="962"/>
        <w:gridCol w:w="506"/>
        <w:gridCol w:w="417"/>
        <w:gridCol w:w="379"/>
        <w:gridCol w:w="366"/>
        <w:gridCol w:w="366"/>
        <w:gridCol w:w="379"/>
      </w:tblGrid>
      <w:tr w:rsidR="00E2458B" w:rsidRPr="00F1784C" w14:paraId="6F21BAC8" w14:textId="77777777" w:rsidTr="00581618">
        <w:trPr>
          <w:trHeight w:val="648"/>
        </w:trPr>
        <w:tc>
          <w:tcPr>
            <w:tcW w:w="3736" w:type="dxa"/>
            <w:gridSpan w:val="5"/>
            <w:tcBorders>
              <w:left w:val="double" w:sz="2" w:space="0" w:color="CCCCCC"/>
              <w:bottom w:val="double" w:sz="2" w:space="0" w:color="CCCCCC"/>
              <w:right w:val="double" w:sz="2" w:space="0" w:color="CCCCCC"/>
            </w:tcBorders>
          </w:tcPr>
          <w:p w14:paraId="2D814BF9" w14:textId="77777777" w:rsidR="00E2458B" w:rsidRPr="00F1784C" w:rsidRDefault="00E2458B" w:rsidP="00581618">
            <w:pPr>
              <w:pStyle w:val="TableParagraph"/>
              <w:spacing w:before="3"/>
              <w:rPr>
                <w:b/>
                <w:sz w:val="21"/>
              </w:rPr>
            </w:pPr>
          </w:p>
          <w:p w14:paraId="544C628D" w14:textId="77777777" w:rsidR="00E2458B" w:rsidRPr="00F1784C" w:rsidRDefault="00E2458B" w:rsidP="00581618">
            <w:pPr>
              <w:pStyle w:val="TableParagraph"/>
              <w:ind w:left="80"/>
              <w:rPr>
                <w:b/>
                <w:sz w:val="17"/>
              </w:rPr>
            </w:pPr>
            <w:r w:rsidRPr="00F1784C">
              <w:rPr>
                <w:b/>
                <w:sz w:val="17"/>
              </w:rPr>
              <w:t>Species</w:t>
            </w:r>
          </w:p>
        </w:tc>
        <w:tc>
          <w:tcPr>
            <w:tcW w:w="2911" w:type="dxa"/>
            <w:gridSpan w:val="4"/>
            <w:tcBorders>
              <w:left w:val="double" w:sz="2" w:space="0" w:color="CCCCCC"/>
              <w:bottom w:val="double" w:sz="2" w:space="0" w:color="CCCCCC"/>
              <w:right w:val="double" w:sz="2" w:space="0" w:color="CCCCCC"/>
            </w:tcBorders>
          </w:tcPr>
          <w:p w14:paraId="116DA5EC" w14:textId="77777777" w:rsidR="00E2458B" w:rsidRPr="00F1784C" w:rsidRDefault="00E2458B" w:rsidP="00581618">
            <w:pPr>
              <w:pStyle w:val="TableParagraph"/>
              <w:spacing w:before="3"/>
              <w:rPr>
                <w:b/>
                <w:sz w:val="21"/>
              </w:rPr>
            </w:pPr>
          </w:p>
          <w:p w14:paraId="36831B63" w14:textId="77777777" w:rsidR="00E2458B" w:rsidRPr="00F1784C" w:rsidRDefault="00E2458B" w:rsidP="00581618">
            <w:pPr>
              <w:pStyle w:val="TableParagraph"/>
              <w:ind w:left="78"/>
              <w:rPr>
                <w:b/>
                <w:sz w:val="17"/>
              </w:rPr>
            </w:pPr>
            <w:r w:rsidRPr="00F1784C">
              <w:rPr>
                <w:b/>
                <w:sz w:val="17"/>
              </w:rPr>
              <w:t>Population</w:t>
            </w:r>
            <w:r w:rsidRPr="00F1784C">
              <w:rPr>
                <w:b/>
                <w:spacing w:val="-4"/>
                <w:sz w:val="17"/>
              </w:rPr>
              <w:t xml:space="preserve"> </w:t>
            </w:r>
            <w:r w:rsidRPr="00F1784C">
              <w:rPr>
                <w:b/>
                <w:sz w:val="17"/>
              </w:rPr>
              <w:t>in</w:t>
            </w:r>
            <w:r w:rsidRPr="00F1784C">
              <w:rPr>
                <w:b/>
                <w:spacing w:val="-4"/>
                <w:sz w:val="17"/>
              </w:rPr>
              <w:t xml:space="preserve"> </w:t>
            </w:r>
            <w:r w:rsidRPr="00F1784C">
              <w:rPr>
                <w:b/>
                <w:sz w:val="17"/>
              </w:rPr>
              <w:t>the</w:t>
            </w:r>
            <w:r w:rsidRPr="00F1784C">
              <w:rPr>
                <w:b/>
                <w:spacing w:val="-4"/>
                <w:sz w:val="17"/>
              </w:rPr>
              <w:t xml:space="preserve"> </w:t>
            </w:r>
            <w:r w:rsidRPr="00F1784C">
              <w:rPr>
                <w:b/>
                <w:sz w:val="17"/>
              </w:rPr>
              <w:t>site</w:t>
            </w:r>
          </w:p>
        </w:tc>
        <w:tc>
          <w:tcPr>
            <w:tcW w:w="2413" w:type="dxa"/>
            <w:gridSpan w:val="6"/>
            <w:tcBorders>
              <w:left w:val="double" w:sz="2" w:space="0" w:color="CCCCCC"/>
              <w:bottom w:val="double" w:sz="2" w:space="0" w:color="CCCCCC"/>
              <w:right w:val="double" w:sz="2" w:space="0" w:color="CCCCCC"/>
            </w:tcBorders>
          </w:tcPr>
          <w:p w14:paraId="5EBE77D6" w14:textId="77777777" w:rsidR="00E2458B" w:rsidRPr="00F1784C" w:rsidRDefault="00E2458B" w:rsidP="00581618">
            <w:pPr>
              <w:pStyle w:val="TableParagraph"/>
              <w:spacing w:before="3"/>
              <w:rPr>
                <w:b/>
                <w:sz w:val="21"/>
              </w:rPr>
            </w:pPr>
          </w:p>
          <w:p w14:paraId="4C082289" w14:textId="77777777" w:rsidR="00E2458B" w:rsidRPr="00F1784C" w:rsidRDefault="00E2458B" w:rsidP="00581618">
            <w:pPr>
              <w:pStyle w:val="TableParagraph"/>
              <w:ind w:left="86"/>
              <w:rPr>
                <w:b/>
                <w:sz w:val="17"/>
              </w:rPr>
            </w:pPr>
            <w:r w:rsidRPr="00F1784C">
              <w:rPr>
                <w:b/>
                <w:sz w:val="17"/>
              </w:rPr>
              <w:t>Motivation</w:t>
            </w:r>
          </w:p>
        </w:tc>
      </w:tr>
      <w:tr w:rsidR="00E2458B" w:rsidRPr="00F1784C" w14:paraId="200CA329" w14:textId="77777777" w:rsidTr="00581618">
        <w:trPr>
          <w:trHeight w:val="537"/>
        </w:trPr>
        <w:tc>
          <w:tcPr>
            <w:tcW w:w="760" w:type="dxa"/>
            <w:tcBorders>
              <w:top w:val="double" w:sz="2" w:space="0" w:color="CCCCCC"/>
              <w:left w:val="double" w:sz="2" w:space="0" w:color="CCCCCC"/>
              <w:bottom w:val="double" w:sz="2" w:space="0" w:color="CCCCCC"/>
              <w:right w:val="double" w:sz="2" w:space="0" w:color="CCCCCC"/>
            </w:tcBorders>
          </w:tcPr>
          <w:p w14:paraId="7C0782C3" w14:textId="77777777" w:rsidR="00E2458B" w:rsidRPr="00F1784C" w:rsidRDefault="00E2458B" w:rsidP="00581618">
            <w:pPr>
              <w:pStyle w:val="TableParagraph"/>
              <w:spacing w:before="161"/>
              <w:ind w:left="80"/>
              <w:rPr>
                <w:b/>
                <w:sz w:val="17"/>
              </w:rPr>
            </w:pPr>
            <w:r w:rsidRPr="00F1784C">
              <w:rPr>
                <w:b/>
                <w:sz w:val="17"/>
              </w:rPr>
              <w:t>Group</w:t>
            </w:r>
          </w:p>
        </w:tc>
        <w:tc>
          <w:tcPr>
            <w:tcW w:w="709" w:type="dxa"/>
            <w:tcBorders>
              <w:top w:val="double" w:sz="2" w:space="0" w:color="CCCCCC"/>
              <w:left w:val="double" w:sz="2" w:space="0" w:color="CCCCCC"/>
              <w:bottom w:val="double" w:sz="2" w:space="0" w:color="CCCCCC"/>
              <w:right w:val="double" w:sz="2" w:space="0" w:color="CCCCCC"/>
            </w:tcBorders>
          </w:tcPr>
          <w:p w14:paraId="473079A3" w14:textId="77777777" w:rsidR="00E2458B" w:rsidRPr="00F1784C" w:rsidRDefault="00E2458B" w:rsidP="00581618">
            <w:pPr>
              <w:pStyle w:val="TableParagraph"/>
              <w:spacing w:before="161"/>
              <w:ind w:left="82"/>
              <w:rPr>
                <w:b/>
                <w:sz w:val="17"/>
              </w:rPr>
            </w:pPr>
            <w:r w:rsidRPr="00F1784C">
              <w:rPr>
                <w:b/>
                <w:sz w:val="17"/>
              </w:rPr>
              <w:t>CODE</w:t>
            </w:r>
          </w:p>
        </w:tc>
        <w:tc>
          <w:tcPr>
            <w:tcW w:w="1444" w:type="dxa"/>
            <w:tcBorders>
              <w:top w:val="double" w:sz="2" w:space="0" w:color="CCCCCC"/>
              <w:left w:val="double" w:sz="2" w:space="0" w:color="CCCCCC"/>
              <w:bottom w:val="double" w:sz="2" w:space="0" w:color="CCCCCC"/>
              <w:right w:val="double" w:sz="2" w:space="0" w:color="CCCCCC"/>
            </w:tcBorders>
          </w:tcPr>
          <w:p w14:paraId="29B7335D" w14:textId="77777777" w:rsidR="00E2458B" w:rsidRPr="00F1784C" w:rsidRDefault="00E2458B" w:rsidP="00581618">
            <w:pPr>
              <w:pStyle w:val="TableParagraph"/>
              <w:spacing w:before="63" w:line="235" w:lineRule="auto"/>
              <w:ind w:left="80" w:right="96"/>
              <w:rPr>
                <w:b/>
                <w:sz w:val="17"/>
              </w:rPr>
            </w:pPr>
            <w:r w:rsidRPr="00F1784C">
              <w:rPr>
                <w:b/>
                <w:w w:val="95"/>
                <w:sz w:val="17"/>
              </w:rPr>
              <w:t>Scientific</w:t>
            </w:r>
            <w:r w:rsidRPr="00F1784C">
              <w:rPr>
                <w:b/>
                <w:spacing w:val="-53"/>
                <w:w w:val="95"/>
                <w:sz w:val="17"/>
              </w:rPr>
              <w:t xml:space="preserve"> </w:t>
            </w:r>
            <w:r w:rsidRPr="00F1784C">
              <w:rPr>
                <w:b/>
                <w:sz w:val="17"/>
              </w:rPr>
              <w:t>Name</w:t>
            </w:r>
          </w:p>
        </w:tc>
        <w:tc>
          <w:tcPr>
            <w:tcW w:w="367" w:type="dxa"/>
            <w:tcBorders>
              <w:top w:val="double" w:sz="2" w:space="0" w:color="CCCCCC"/>
              <w:left w:val="double" w:sz="2" w:space="0" w:color="CCCCCC"/>
              <w:bottom w:val="double" w:sz="2" w:space="0" w:color="CCCCCC"/>
              <w:right w:val="double" w:sz="2" w:space="0" w:color="CCCCCC"/>
            </w:tcBorders>
          </w:tcPr>
          <w:p w14:paraId="743A45C2" w14:textId="77777777" w:rsidR="00E2458B" w:rsidRPr="00F1784C" w:rsidRDefault="00E2458B" w:rsidP="00581618">
            <w:pPr>
              <w:pStyle w:val="TableParagraph"/>
              <w:spacing w:before="161"/>
              <w:ind w:left="78"/>
              <w:rPr>
                <w:b/>
                <w:sz w:val="17"/>
              </w:rPr>
            </w:pPr>
            <w:r w:rsidRPr="00F1784C">
              <w:rPr>
                <w:b/>
                <w:w w:val="99"/>
                <w:sz w:val="17"/>
              </w:rPr>
              <w:t>S</w:t>
            </w:r>
          </w:p>
        </w:tc>
        <w:tc>
          <w:tcPr>
            <w:tcW w:w="456" w:type="dxa"/>
            <w:tcBorders>
              <w:top w:val="double" w:sz="2" w:space="0" w:color="CCCCCC"/>
              <w:left w:val="double" w:sz="2" w:space="0" w:color="CCCCCC"/>
              <w:bottom w:val="double" w:sz="2" w:space="0" w:color="CCCCCC"/>
              <w:right w:val="double" w:sz="2" w:space="0" w:color="CCCCCC"/>
            </w:tcBorders>
          </w:tcPr>
          <w:p w14:paraId="7A930E8C" w14:textId="77777777" w:rsidR="00E2458B" w:rsidRPr="00F1784C" w:rsidRDefault="00E2458B" w:rsidP="00581618">
            <w:pPr>
              <w:pStyle w:val="TableParagraph"/>
              <w:spacing w:before="161"/>
              <w:ind w:left="79"/>
              <w:rPr>
                <w:b/>
                <w:sz w:val="17"/>
              </w:rPr>
            </w:pPr>
            <w:r w:rsidRPr="00F1784C">
              <w:rPr>
                <w:b/>
                <w:sz w:val="17"/>
              </w:rPr>
              <w:t>NP</w:t>
            </w:r>
          </w:p>
        </w:tc>
        <w:tc>
          <w:tcPr>
            <w:tcW w:w="1367" w:type="dxa"/>
            <w:gridSpan w:val="2"/>
            <w:tcBorders>
              <w:top w:val="double" w:sz="2" w:space="0" w:color="CCCCCC"/>
              <w:left w:val="double" w:sz="2" w:space="0" w:color="CCCCCC"/>
              <w:bottom w:val="double" w:sz="2" w:space="0" w:color="CCCCCC"/>
              <w:right w:val="double" w:sz="2" w:space="0" w:color="CCCCCC"/>
            </w:tcBorders>
          </w:tcPr>
          <w:p w14:paraId="76A2006D" w14:textId="77777777" w:rsidR="00E2458B" w:rsidRPr="00F1784C" w:rsidRDefault="00E2458B" w:rsidP="00581618">
            <w:pPr>
              <w:pStyle w:val="TableParagraph"/>
              <w:spacing w:before="161"/>
              <w:ind w:left="78"/>
              <w:rPr>
                <w:b/>
                <w:sz w:val="17"/>
              </w:rPr>
            </w:pPr>
            <w:r w:rsidRPr="00F1784C">
              <w:rPr>
                <w:b/>
                <w:sz w:val="17"/>
              </w:rPr>
              <w:t>Size</w:t>
            </w:r>
          </w:p>
        </w:tc>
        <w:tc>
          <w:tcPr>
            <w:tcW w:w="582" w:type="dxa"/>
            <w:tcBorders>
              <w:top w:val="double" w:sz="2" w:space="0" w:color="CCCCCC"/>
              <w:left w:val="double" w:sz="2" w:space="0" w:color="CCCCCC"/>
              <w:bottom w:val="double" w:sz="2" w:space="0" w:color="CCCCCC"/>
              <w:right w:val="double" w:sz="2" w:space="0" w:color="CCCCCC"/>
            </w:tcBorders>
          </w:tcPr>
          <w:p w14:paraId="3FF74145" w14:textId="77777777" w:rsidR="00E2458B" w:rsidRPr="00F1784C" w:rsidRDefault="00E2458B" w:rsidP="00581618">
            <w:pPr>
              <w:pStyle w:val="TableParagraph"/>
              <w:spacing w:before="161"/>
              <w:ind w:left="84"/>
              <w:rPr>
                <w:b/>
                <w:sz w:val="17"/>
              </w:rPr>
            </w:pPr>
            <w:r w:rsidRPr="00F1784C">
              <w:rPr>
                <w:b/>
                <w:sz w:val="17"/>
              </w:rPr>
              <w:t>Unit</w:t>
            </w:r>
          </w:p>
        </w:tc>
        <w:tc>
          <w:tcPr>
            <w:tcW w:w="962" w:type="dxa"/>
            <w:tcBorders>
              <w:top w:val="double" w:sz="2" w:space="0" w:color="CCCCCC"/>
              <w:left w:val="double" w:sz="2" w:space="0" w:color="CCCCCC"/>
              <w:bottom w:val="double" w:sz="2" w:space="0" w:color="CCCCCC"/>
              <w:right w:val="double" w:sz="2" w:space="0" w:color="CCCCCC"/>
            </w:tcBorders>
          </w:tcPr>
          <w:p w14:paraId="0B8FCEA9" w14:textId="77777777" w:rsidR="00E2458B" w:rsidRPr="00F1784C" w:rsidRDefault="00E2458B" w:rsidP="00581618">
            <w:pPr>
              <w:pStyle w:val="TableParagraph"/>
              <w:spacing w:before="161"/>
              <w:ind w:left="80"/>
              <w:rPr>
                <w:b/>
                <w:sz w:val="17"/>
              </w:rPr>
            </w:pPr>
            <w:r w:rsidRPr="00F1784C">
              <w:rPr>
                <w:b/>
                <w:sz w:val="17"/>
              </w:rPr>
              <w:t>Cat.</w:t>
            </w:r>
          </w:p>
        </w:tc>
        <w:tc>
          <w:tcPr>
            <w:tcW w:w="923" w:type="dxa"/>
            <w:gridSpan w:val="2"/>
            <w:tcBorders>
              <w:top w:val="double" w:sz="2" w:space="0" w:color="CCCCCC"/>
              <w:left w:val="double" w:sz="2" w:space="0" w:color="CCCCCC"/>
              <w:bottom w:val="double" w:sz="2" w:space="0" w:color="CCCCCC"/>
              <w:right w:val="double" w:sz="2" w:space="0" w:color="CCCCCC"/>
            </w:tcBorders>
          </w:tcPr>
          <w:p w14:paraId="26F7CDA9" w14:textId="77777777" w:rsidR="00E2458B" w:rsidRPr="00F1784C" w:rsidRDefault="00E2458B" w:rsidP="00581618">
            <w:pPr>
              <w:pStyle w:val="TableParagraph"/>
              <w:spacing w:before="63" w:line="235" w:lineRule="auto"/>
              <w:ind w:left="86"/>
              <w:rPr>
                <w:b/>
                <w:sz w:val="17"/>
              </w:rPr>
            </w:pPr>
            <w:r w:rsidRPr="00F1784C">
              <w:rPr>
                <w:b/>
                <w:w w:val="95"/>
                <w:sz w:val="17"/>
              </w:rPr>
              <w:t>Species</w:t>
            </w:r>
            <w:r w:rsidRPr="00F1784C">
              <w:rPr>
                <w:b/>
                <w:spacing w:val="-53"/>
                <w:w w:val="95"/>
                <w:sz w:val="17"/>
              </w:rPr>
              <w:t xml:space="preserve"> </w:t>
            </w:r>
            <w:r w:rsidRPr="00F1784C">
              <w:rPr>
                <w:b/>
                <w:sz w:val="17"/>
              </w:rPr>
              <w:t>Annex</w:t>
            </w:r>
          </w:p>
        </w:tc>
        <w:tc>
          <w:tcPr>
            <w:tcW w:w="1490" w:type="dxa"/>
            <w:gridSpan w:val="4"/>
            <w:tcBorders>
              <w:top w:val="double" w:sz="2" w:space="0" w:color="CCCCCC"/>
              <w:left w:val="double" w:sz="2" w:space="0" w:color="CCCCCC"/>
              <w:bottom w:val="double" w:sz="2" w:space="0" w:color="CCCCCC"/>
              <w:right w:val="double" w:sz="2" w:space="0" w:color="CCCCCC"/>
            </w:tcBorders>
          </w:tcPr>
          <w:p w14:paraId="0B99A2F1" w14:textId="77777777" w:rsidR="00E2458B" w:rsidRPr="00F1784C" w:rsidRDefault="00E2458B" w:rsidP="00581618">
            <w:pPr>
              <w:pStyle w:val="TableParagraph"/>
              <w:spacing w:before="63" w:line="235" w:lineRule="auto"/>
              <w:ind w:left="90"/>
              <w:rPr>
                <w:b/>
                <w:sz w:val="17"/>
              </w:rPr>
            </w:pPr>
            <w:r w:rsidRPr="00F1784C">
              <w:rPr>
                <w:b/>
                <w:sz w:val="17"/>
              </w:rPr>
              <w:t>Other</w:t>
            </w:r>
            <w:r w:rsidRPr="00F1784C">
              <w:rPr>
                <w:b/>
                <w:spacing w:val="1"/>
                <w:sz w:val="17"/>
              </w:rPr>
              <w:t xml:space="preserve"> </w:t>
            </w:r>
            <w:r w:rsidRPr="00F1784C">
              <w:rPr>
                <w:b/>
                <w:w w:val="95"/>
                <w:sz w:val="17"/>
              </w:rPr>
              <w:t>categories</w:t>
            </w:r>
          </w:p>
        </w:tc>
      </w:tr>
      <w:tr w:rsidR="00E2458B" w:rsidRPr="00F1784C" w14:paraId="35B71A6C" w14:textId="77777777" w:rsidTr="00581618">
        <w:trPr>
          <w:trHeight w:val="347"/>
        </w:trPr>
        <w:tc>
          <w:tcPr>
            <w:tcW w:w="760" w:type="dxa"/>
            <w:tcBorders>
              <w:top w:val="double" w:sz="2" w:space="0" w:color="CCCCCC"/>
              <w:left w:val="double" w:sz="2" w:space="0" w:color="CCCCCC"/>
              <w:bottom w:val="double" w:sz="2" w:space="0" w:color="CCCCCC"/>
              <w:right w:val="double" w:sz="2" w:space="0" w:color="CCCCCC"/>
            </w:tcBorders>
          </w:tcPr>
          <w:p w14:paraId="1FDC2ACC" w14:textId="77777777" w:rsidR="00E2458B" w:rsidRPr="00F1784C" w:rsidRDefault="00E2458B" w:rsidP="00581618">
            <w:pPr>
              <w:pStyle w:val="TableParagraph"/>
              <w:rPr>
                <w:rFonts w:ascii="Times New Roman"/>
                <w:sz w:val="14"/>
              </w:rPr>
            </w:pPr>
          </w:p>
        </w:tc>
        <w:tc>
          <w:tcPr>
            <w:tcW w:w="709" w:type="dxa"/>
            <w:tcBorders>
              <w:top w:val="double" w:sz="2" w:space="0" w:color="CCCCCC"/>
              <w:left w:val="double" w:sz="2" w:space="0" w:color="CCCCCC"/>
              <w:bottom w:val="double" w:sz="2" w:space="0" w:color="CCCCCC"/>
              <w:right w:val="double" w:sz="2" w:space="0" w:color="CCCCCC"/>
            </w:tcBorders>
          </w:tcPr>
          <w:p w14:paraId="5C6291D9"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C822572" w14:textId="77777777" w:rsidR="00E2458B" w:rsidRPr="00F1784C" w:rsidRDefault="00E2458B" w:rsidP="00581618">
            <w:pPr>
              <w:pStyle w:val="TableParagraph"/>
              <w:rPr>
                <w:rFonts w:ascii="Times New Roman"/>
                <w:sz w:val="14"/>
              </w:rPr>
            </w:pPr>
          </w:p>
        </w:tc>
        <w:tc>
          <w:tcPr>
            <w:tcW w:w="367" w:type="dxa"/>
            <w:tcBorders>
              <w:top w:val="double" w:sz="2" w:space="0" w:color="CCCCCC"/>
              <w:left w:val="double" w:sz="2" w:space="0" w:color="CCCCCC"/>
              <w:bottom w:val="double" w:sz="2" w:space="0" w:color="CCCCCC"/>
              <w:right w:val="double" w:sz="2" w:space="0" w:color="CCCCCC"/>
            </w:tcBorders>
          </w:tcPr>
          <w:p w14:paraId="37E36AA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A7FFD4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B259BB7" w14:textId="77777777" w:rsidR="00E2458B" w:rsidRPr="00F1784C" w:rsidRDefault="00E2458B" w:rsidP="00581618">
            <w:pPr>
              <w:pStyle w:val="TableParagraph"/>
              <w:spacing w:before="72"/>
              <w:ind w:left="78"/>
              <w:rPr>
                <w:b/>
                <w:sz w:val="17"/>
              </w:rPr>
            </w:pPr>
            <w:r w:rsidRPr="00F1784C">
              <w:rPr>
                <w:b/>
                <w:sz w:val="17"/>
              </w:rPr>
              <w:t>Min</w:t>
            </w:r>
          </w:p>
        </w:tc>
        <w:tc>
          <w:tcPr>
            <w:tcW w:w="696" w:type="dxa"/>
            <w:tcBorders>
              <w:top w:val="double" w:sz="2" w:space="0" w:color="CCCCCC"/>
              <w:left w:val="double" w:sz="2" w:space="0" w:color="CCCCCC"/>
              <w:bottom w:val="double" w:sz="2" w:space="0" w:color="CCCCCC"/>
              <w:right w:val="double" w:sz="2" w:space="0" w:color="CCCCCC"/>
            </w:tcBorders>
          </w:tcPr>
          <w:p w14:paraId="3CD3710E" w14:textId="77777777" w:rsidR="00E2458B" w:rsidRPr="00F1784C" w:rsidRDefault="00E2458B" w:rsidP="00581618">
            <w:pPr>
              <w:pStyle w:val="TableParagraph"/>
              <w:spacing w:before="72"/>
              <w:ind w:left="79"/>
              <w:rPr>
                <w:b/>
                <w:sz w:val="17"/>
              </w:rPr>
            </w:pPr>
            <w:r w:rsidRPr="00F1784C">
              <w:rPr>
                <w:b/>
                <w:sz w:val="17"/>
              </w:rPr>
              <w:t>Max</w:t>
            </w:r>
          </w:p>
        </w:tc>
        <w:tc>
          <w:tcPr>
            <w:tcW w:w="582" w:type="dxa"/>
            <w:tcBorders>
              <w:top w:val="double" w:sz="2" w:space="0" w:color="CCCCCC"/>
              <w:left w:val="double" w:sz="2" w:space="0" w:color="CCCCCC"/>
              <w:bottom w:val="double" w:sz="2" w:space="0" w:color="CCCCCC"/>
              <w:right w:val="double" w:sz="2" w:space="0" w:color="CCCCCC"/>
            </w:tcBorders>
          </w:tcPr>
          <w:p w14:paraId="16A4FB0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240212D" w14:textId="77777777" w:rsidR="00E2458B" w:rsidRPr="00F1784C" w:rsidRDefault="00E2458B" w:rsidP="00581618">
            <w:pPr>
              <w:pStyle w:val="TableParagraph"/>
              <w:spacing w:before="72"/>
              <w:ind w:left="80"/>
              <w:rPr>
                <w:b/>
                <w:sz w:val="17"/>
              </w:rPr>
            </w:pPr>
            <w:r w:rsidRPr="00F1784C">
              <w:rPr>
                <w:b/>
                <w:sz w:val="17"/>
              </w:rPr>
              <w:t>C|R|V|P</w:t>
            </w:r>
          </w:p>
        </w:tc>
        <w:tc>
          <w:tcPr>
            <w:tcW w:w="506" w:type="dxa"/>
            <w:tcBorders>
              <w:top w:val="double" w:sz="2" w:space="0" w:color="CCCCCC"/>
              <w:left w:val="double" w:sz="2" w:space="0" w:color="CCCCCC"/>
              <w:bottom w:val="double" w:sz="2" w:space="0" w:color="CCCCCC"/>
              <w:right w:val="double" w:sz="2" w:space="0" w:color="CCCCCC"/>
            </w:tcBorders>
          </w:tcPr>
          <w:p w14:paraId="01459411" w14:textId="77777777" w:rsidR="00E2458B" w:rsidRPr="00F1784C" w:rsidRDefault="00E2458B" w:rsidP="00581618">
            <w:pPr>
              <w:pStyle w:val="TableParagraph"/>
              <w:spacing w:before="72"/>
              <w:ind w:left="86"/>
              <w:rPr>
                <w:b/>
                <w:sz w:val="17"/>
              </w:rPr>
            </w:pPr>
            <w:r w:rsidRPr="00F1784C">
              <w:rPr>
                <w:b/>
                <w:sz w:val="17"/>
              </w:rPr>
              <w:t>IV</w:t>
            </w:r>
          </w:p>
        </w:tc>
        <w:tc>
          <w:tcPr>
            <w:tcW w:w="417" w:type="dxa"/>
            <w:tcBorders>
              <w:top w:val="double" w:sz="2" w:space="0" w:color="CCCCCC"/>
              <w:left w:val="double" w:sz="2" w:space="0" w:color="CCCCCC"/>
              <w:bottom w:val="double" w:sz="2" w:space="0" w:color="CCCCCC"/>
              <w:right w:val="double" w:sz="2" w:space="0" w:color="CCCCCC"/>
            </w:tcBorders>
          </w:tcPr>
          <w:p w14:paraId="654E060C" w14:textId="77777777" w:rsidR="00E2458B" w:rsidRPr="00F1784C" w:rsidRDefault="00E2458B" w:rsidP="00581618">
            <w:pPr>
              <w:pStyle w:val="TableParagraph"/>
              <w:spacing w:before="72"/>
              <w:ind w:left="80"/>
              <w:rPr>
                <w:b/>
                <w:sz w:val="17"/>
              </w:rPr>
            </w:pPr>
            <w:r w:rsidRPr="00F1784C">
              <w:rPr>
                <w:b/>
                <w:w w:val="99"/>
                <w:sz w:val="17"/>
              </w:rPr>
              <w:t>V</w:t>
            </w:r>
          </w:p>
        </w:tc>
        <w:tc>
          <w:tcPr>
            <w:tcW w:w="379" w:type="dxa"/>
            <w:tcBorders>
              <w:top w:val="double" w:sz="2" w:space="0" w:color="CCCCCC"/>
              <w:left w:val="double" w:sz="2" w:space="0" w:color="CCCCCC"/>
              <w:bottom w:val="double" w:sz="2" w:space="0" w:color="CCCCCC"/>
              <w:right w:val="double" w:sz="2" w:space="0" w:color="CCCCCC"/>
            </w:tcBorders>
          </w:tcPr>
          <w:p w14:paraId="7D4AEB33" w14:textId="77777777" w:rsidR="00E2458B" w:rsidRPr="00F1784C" w:rsidRDefault="00E2458B" w:rsidP="00581618">
            <w:pPr>
              <w:pStyle w:val="TableParagraph"/>
              <w:spacing w:before="72"/>
              <w:ind w:left="90"/>
              <w:rPr>
                <w:b/>
                <w:sz w:val="17"/>
              </w:rPr>
            </w:pPr>
            <w:r w:rsidRPr="00F1784C">
              <w:rPr>
                <w:b/>
                <w:w w:val="99"/>
                <w:sz w:val="17"/>
              </w:rPr>
              <w:t>A</w:t>
            </w:r>
          </w:p>
        </w:tc>
        <w:tc>
          <w:tcPr>
            <w:tcW w:w="366" w:type="dxa"/>
            <w:tcBorders>
              <w:top w:val="double" w:sz="2" w:space="0" w:color="CCCCCC"/>
              <w:left w:val="double" w:sz="2" w:space="0" w:color="CCCCCC"/>
              <w:bottom w:val="double" w:sz="2" w:space="0" w:color="CCCCCC"/>
              <w:right w:val="double" w:sz="2" w:space="0" w:color="CCCCCC"/>
            </w:tcBorders>
          </w:tcPr>
          <w:p w14:paraId="3E2DFDF6" w14:textId="77777777" w:rsidR="00E2458B" w:rsidRPr="00F1784C" w:rsidRDefault="00E2458B" w:rsidP="00581618">
            <w:pPr>
              <w:pStyle w:val="TableParagraph"/>
              <w:spacing w:before="72"/>
              <w:ind w:left="86"/>
              <w:rPr>
                <w:b/>
                <w:sz w:val="17"/>
              </w:rPr>
            </w:pPr>
            <w:r w:rsidRPr="00F1784C">
              <w:rPr>
                <w:b/>
                <w:w w:val="99"/>
                <w:sz w:val="17"/>
              </w:rPr>
              <w:t>B</w:t>
            </w:r>
          </w:p>
        </w:tc>
        <w:tc>
          <w:tcPr>
            <w:tcW w:w="366" w:type="dxa"/>
            <w:tcBorders>
              <w:top w:val="double" w:sz="2" w:space="0" w:color="CCCCCC"/>
              <w:left w:val="double" w:sz="2" w:space="0" w:color="CCCCCC"/>
              <w:bottom w:val="double" w:sz="2" w:space="0" w:color="CCCCCC"/>
              <w:right w:val="double" w:sz="2" w:space="0" w:color="CCCCCC"/>
            </w:tcBorders>
          </w:tcPr>
          <w:p w14:paraId="057498B8" w14:textId="77777777" w:rsidR="00E2458B" w:rsidRPr="00F1784C" w:rsidRDefault="00E2458B" w:rsidP="00581618">
            <w:pPr>
              <w:pStyle w:val="TableParagraph"/>
              <w:spacing w:before="72"/>
              <w:ind w:left="92"/>
              <w:rPr>
                <w:b/>
                <w:sz w:val="17"/>
              </w:rPr>
            </w:pPr>
            <w:r w:rsidRPr="00F1784C">
              <w:rPr>
                <w:b/>
                <w:w w:val="99"/>
                <w:sz w:val="17"/>
              </w:rPr>
              <w:t>C</w:t>
            </w:r>
          </w:p>
        </w:tc>
        <w:tc>
          <w:tcPr>
            <w:tcW w:w="379" w:type="dxa"/>
            <w:tcBorders>
              <w:top w:val="double" w:sz="2" w:space="0" w:color="CCCCCC"/>
              <w:left w:val="double" w:sz="2" w:space="0" w:color="CCCCCC"/>
              <w:bottom w:val="double" w:sz="2" w:space="0" w:color="CCCCCC"/>
              <w:right w:val="double" w:sz="2" w:space="0" w:color="CCCCCC"/>
            </w:tcBorders>
          </w:tcPr>
          <w:p w14:paraId="65136FDB" w14:textId="77777777" w:rsidR="00E2458B" w:rsidRPr="00F1784C" w:rsidRDefault="00E2458B" w:rsidP="00581618">
            <w:pPr>
              <w:pStyle w:val="TableParagraph"/>
              <w:spacing w:before="72"/>
              <w:ind w:left="95"/>
              <w:rPr>
                <w:b/>
                <w:sz w:val="17"/>
              </w:rPr>
            </w:pPr>
            <w:r w:rsidRPr="00F1784C">
              <w:rPr>
                <w:b/>
                <w:w w:val="99"/>
                <w:sz w:val="17"/>
              </w:rPr>
              <w:t>D</w:t>
            </w:r>
          </w:p>
        </w:tc>
      </w:tr>
      <w:tr w:rsidR="00E2458B" w:rsidRPr="00F1784C" w14:paraId="34AF064F"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4C7D705C" w14:textId="77777777" w:rsidR="00E2458B" w:rsidRPr="00F1784C" w:rsidRDefault="00E2458B" w:rsidP="00581618">
            <w:pPr>
              <w:pStyle w:val="TableParagraph"/>
              <w:spacing w:before="98"/>
              <w:ind w:left="47"/>
              <w:rPr>
                <w:sz w:val="17"/>
              </w:rPr>
            </w:pPr>
            <w:r w:rsidRPr="00F1784C">
              <w:rPr>
                <w:w w:val="99"/>
                <w:sz w:val="17"/>
              </w:rPr>
              <w:t>F</w:t>
            </w:r>
          </w:p>
        </w:tc>
        <w:tc>
          <w:tcPr>
            <w:tcW w:w="709" w:type="dxa"/>
            <w:tcBorders>
              <w:top w:val="double" w:sz="2" w:space="0" w:color="CCCCCC"/>
              <w:left w:val="double" w:sz="2" w:space="0" w:color="CCCCCC"/>
              <w:bottom w:val="double" w:sz="2" w:space="0" w:color="CCCCCC"/>
              <w:right w:val="double" w:sz="2" w:space="0" w:color="CCCCCC"/>
            </w:tcBorders>
          </w:tcPr>
          <w:p w14:paraId="034C4C1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10F0F6E" w14:textId="77777777" w:rsidR="00E2458B" w:rsidRPr="00F1784C" w:rsidRDefault="00E2458B" w:rsidP="00581618">
            <w:pPr>
              <w:pStyle w:val="TableParagraph"/>
              <w:spacing w:before="49" w:line="249" w:lineRule="auto"/>
              <w:ind w:left="46" w:right="73"/>
              <w:rPr>
                <w:b/>
                <w:sz w:val="13"/>
              </w:rPr>
            </w:pPr>
            <w:hyperlink r:id="rId306">
              <w:r w:rsidRPr="00F1784C">
                <w:rPr>
                  <w:b/>
                  <w:w w:val="105"/>
                  <w:sz w:val="13"/>
                  <w:u w:val="single" w:color="296494"/>
                </w:rPr>
                <w:t>Sesleria r</w:t>
              </w:r>
              <w:r w:rsidRPr="00F1784C">
                <w:rPr>
                  <w:b/>
                  <w:w w:val="105"/>
                  <w:sz w:val="13"/>
                </w:rPr>
                <w:t>ig</w:t>
              </w:r>
              <w:r w:rsidRPr="00F1784C">
                <w:rPr>
                  <w:b/>
                  <w:w w:val="105"/>
                  <w:sz w:val="13"/>
                  <w:u w:val="single" w:color="296494"/>
                </w:rPr>
                <w:t>ida</w:t>
              </w:r>
              <w:r w:rsidRPr="00F1784C">
                <w:rPr>
                  <w:b/>
                  <w:spacing w:val="1"/>
                  <w:w w:val="105"/>
                  <w:sz w:val="13"/>
                </w:rPr>
                <w:t xml:space="preserve"> </w:t>
              </w:r>
              <w:r w:rsidRPr="00F1784C">
                <w:rPr>
                  <w:b/>
                  <w:spacing w:val="-2"/>
                  <w:w w:val="105"/>
                  <w:sz w:val="13"/>
                  <w:u w:val="single" w:color="296494"/>
                </w:rPr>
                <w:t>ssp.</w:t>
              </w:r>
              <w:r w:rsidRPr="00F1784C">
                <w:rPr>
                  <w:b/>
                  <w:spacing w:val="-9"/>
                  <w:w w:val="105"/>
                  <w:sz w:val="13"/>
                  <w:u w:val="single" w:color="296494"/>
                </w:rPr>
                <w:t xml:space="preserve"> </w:t>
              </w:r>
              <w:r w:rsidRPr="00F1784C">
                <w:rPr>
                  <w:b/>
                  <w:spacing w:val="-1"/>
                  <w:w w:val="105"/>
                  <w:sz w:val="13"/>
                  <w:u w:val="single" w:color="296494"/>
                </w:rPr>
                <w:t>haynaldiana</w:t>
              </w:r>
            </w:hyperlink>
          </w:p>
        </w:tc>
        <w:tc>
          <w:tcPr>
            <w:tcW w:w="367" w:type="dxa"/>
            <w:tcBorders>
              <w:top w:val="double" w:sz="2" w:space="0" w:color="CCCCCC"/>
              <w:left w:val="double" w:sz="2" w:space="0" w:color="CCCCCC"/>
              <w:bottom w:val="double" w:sz="2" w:space="0" w:color="CCCCCC"/>
              <w:right w:val="double" w:sz="2" w:space="0" w:color="CCCCCC"/>
            </w:tcBorders>
          </w:tcPr>
          <w:p w14:paraId="59CFADF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F52377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025F24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ACC237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478B93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6661C91"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662B953"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46C660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D93730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CB00AB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897D30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3880831"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6C08F1B4"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3991DB9E"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BA30ADA"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8E4077E" w14:textId="77777777" w:rsidR="00E2458B" w:rsidRPr="00F1784C" w:rsidRDefault="00E2458B" w:rsidP="00581618">
            <w:pPr>
              <w:pStyle w:val="TableParagraph"/>
              <w:spacing w:before="49" w:line="249" w:lineRule="auto"/>
              <w:ind w:left="46" w:right="311"/>
              <w:rPr>
                <w:b/>
                <w:sz w:val="13"/>
              </w:rPr>
            </w:pPr>
            <w:hyperlink r:id="rId307">
              <w:r w:rsidRPr="00F1784C">
                <w:rPr>
                  <w:b/>
                  <w:spacing w:val="-2"/>
                  <w:w w:val="105"/>
                  <w:sz w:val="13"/>
                  <w:u w:val="single" w:color="296494"/>
                </w:rPr>
                <w:t xml:space="preserve">Silene </w:t>
              </w:r>
              <w:r w:rsidRPr="00F1784C">
                <w:rPr>
                  <w:b/>
                  <w:spacing w:val="-1"/>
                  <w:w w:val="105"/>
                  <w:sz w:val="13"/>
                  <w:u w:val="single" w:color="296494"/>
                </w:rPr>
                <w:t>nutans</w:t>
              </w:r>
              <w:r w:rsidRPr="00F1784C">
                <w:rPr>
                  <w:b/>
                  <w:spacing w:val="-44"/>
                  <w:w w:val="105"/>
                  <w:sz w:val="13"/>
                </w:rPr>
                <w:t xml:space="preserve"> </w:t>
              </w:r>
              <w:r w:rsidRPr="00F1784C">
                <w:rPr>
                  <w:b/>
                  <w:w w:val="105"/>
                  <w:sz w:val="13"/>
                  <w:u w:val="single" w:color="296494"/>
                </w:rPr>
                <w:t>ssp.</w:t>
              </w:r>
              <w:r w:rsidRPr="00F1784C">
                <w:rPr>
                  <w:b/>
                  <w:spacing w:val="-3"/>
                  <w:w w:val="105"/>
                  <w:sz w:val="13"/>
                  <w:u w:val="single" w:color="296494"/>
                </w:rPr>
                <w:t xml:space="preserve"> </w:t>
              </w:r>
              <w:r w:rsidRPr="00F1784C">
                <w:rPr>
                  <w:b/>
                  <w:w w:val="105"/>
                  <w:sz w:val="13"/>
                  <w:u w:val="single" w:color="296494"/>
                </w:rPr>
                <w:t>dubia</w:t>
              </w:r>
            </w:hyperlink>
          </w:p>
        </w:tc>
        <w:tc>
          <w:tcPr>
            <w:tcW w:w="367" w:type="dxa"/>
            <w:tcBorders>
              <w:top w:val="double" w:sz="2" w:space="0" w:color="CCCCCC"/>
              <w:left w:val="double" w:sz="2" w:space="0" w:color="CCCCCC"/>
              <w:bottom w:val="double" w:sz="2" w:space="0" w:color="CCCCCC"/>
              <w:right w:val="double" w:sz="2" w:space="0" w:color="CCCCCC"/>
            </w:tcBorders>
          </w:tcPr>
          <w:p w14:paraId="4F002C63"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4B3B3F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D0C216A"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56A9DB3"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630ACB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45F271A"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16BC78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ED2003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95E77E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82B78F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6CB981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B963200"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587AE29C" w14:textId="77777777" w:rsidTr="00581618">
        <w:trPr>
          <w:trHeight w:val="563"/>
        </w:trPr>
        <w:tc>
          <w:tcPr>
            <w:tcW w:w="760" w:type="dxa"/>
            <w:tcBorders>
              <w:top w:val="double" w:sz="2" w:space="0" w:color="CCCCCC"/>
              <w:left w:val="double" w:sz="2" w:space="0" w:color="CCCCCC"/>
              <w:bottom w:val="double" w:sz="2" w:space="0" w:color="CCCCCC"/>
              <w:right w:val="double" w:sz="2" w:space="0" w:color="CCCCCC"/>
            </w:tcBorders>
          </w:tcPr>
          <w:p w14:paraId="2E2D8013"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297322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D6B75BB" w14:textId="77777777" w:rsidR="00E2458B" w:rsidRPr="00F1784C" w:rsidRDefault="00E2458B" w:rsidP="00581618">
            <w:pPr>
              <w:pStyle w:val="TableParagraph"/>
              <w:spacing w:before="37" w:line="249" w:lineRule="auto"/>
              <w:ind w:left="46" w:right="239"/>
              <w:rPr>
                <w:b/>
                <w:sz w:val="13"/>
              </w:rPr>
            </w:pPr>
            <w:hyperlink r:id="rId308">
              <w:r w:rsidRPr="00F1784C">
                <w:rPr>
                  <w:b/>
                  <w:w w:val="105"/>
                  <w:sz w:val="13"/>
                  <w:u w:val="single" w:color="296494"/>
                </w:rPr>
                <w:t>Soldanella</w:t>
              </w:r>
              <w:r w:rsidRPr="00F1784C">
                <w:rPr>
                  <w:b/>
                  <w:spacing w:val="1"/>
                  <w:w w:val="105"/>
                  <w:sz w:val="13"/>
                </w:rPr>
                <w:t xml:space="preserve"> </w:t>
              </w:r>
              <w:r w:rsidRPr="00F1784C">
                <w:rPr>
                  <w:b/>
                  <w:spacing w:val="-2"/>
                  <w:w w:val="105"/>
                  <w:sz w:val="13"/>
                  <w:u w:val="single" w:color="296494"/>
                </w:rPr>
                <w:t>hun</w:t>
              </w:r>
              <w:r w:rsidRPr="00F1784C">
                <w:rPr>
                  <w:b/>
                  <w:spacing w:val="-2"/>
                  <w:w w:val="105"/>
                  <w:sz w:val="13"/>
                </w:rPr>
                <w:t>g</w:t>
              </w:r>
              <w:r w:rsidRPr="00F1784C">
                <w:rPr>
                  <w:b/>
                  <w:spacing w:val="-2"/>
                  <w:w w:val="105"/>
                  <w:sz w:val="13"/>
                  <w:u w:val="single" w:color="296494"/>
                </w:rPr>
                <w:t xml:space="preserve">arica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hun</w:t>
              </w:r>
              <w:r w:rsidRPr="00F1784C">
                <w:rPr>
                  <w:b/>
                  <w:w w:val="105"/>
                  <w:sz w:val="13"/>
                </w:rPr>
                <w:t>g</w:t>
              </w:r>
              <w:r w:rsidRPr="00F1784C">
                <w:rPr>
                  <w:b/>
                  <w:w w:val="105"/>
                  <w:sz w:val="13"/>
                  <w:u w:val="single" w:color="296494"/>
                </w:rPr>
                <w:t>arica</w:t>
              </w:r>
            </w:hyperlink>
          </w:p>
        </w:tc>
        <w:tc>
          <w:tcPr>
            <w:tcW w:w="367" w:type="dxa"/>
            <w:tcBorders>
              <w:top w:val="double" w:sz="2" w:space="0" w:color="CCCCCC"/>
              <w:left w:val="double" w:sz="2" w:space="0" w:color="CCCCCC"/>
              <w:bottom w:val="double" w:sz="2" w:space="0" w:color="CCCCCC"/>
              <w:right w:val="double" w:sz="2" w:space="0" w:color="CCCCCC"/>
            </w:tcBorders>
          </w:tcPr>
          <w:p w14:paraId="3E905AE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42FD27B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4E872D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648B5FA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1E15B9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D82919B"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518CF8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3DE87A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B06ACB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1CD84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FA1CF9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DA4DB39"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18EB9A61"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7D5470C1" w14:textId="77777777" w:rsidR="00E2458B" w:rsidRPr="00F1784C" w:rsidRDefault="00E2458B" w:rsidP="00581618">
            <w:pPr>
              <w:pStyle w:val="TableParagraph"/>
              <w:spacing w:before="34"/>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2B76A682" w14:textId="77777777" w:rsidR="00E2458B" w:rsidRPr="00F1784C" w:rsidRDefault="00E2458B" w:rsidP="00581618">
            <w:pPr>
              <w:pStyle w:val="TableParagraph"/>
              <w:spacing w:before="62"/>
              <w:ind w:left="48"/>
              <w:rPr>
                <w:b/>
                <w:sz w:val="13"/>
              </w:rPr>
            </w:pPr>
            <w:hyperlink r:id="rId309">
              <w:r w:rsidRPr="00F1784C">
                <w:rPr>
                  <w:b/>
                  <w:w w:val="105"/>
                  <w:sz w:val="13"/>
                  <w:u w:val="single" w:color="296494"/>
                </w:rPr>
                <w:t>2598</w:t>
              </w:r>
            </w:hyperlink>
          </w:p>
        </w:tc>
        <w:tc>
          <w:tcPr>
            <w:tcW w:w="1444" w:type="dxa"/>
            <w:tcBorders>
              <w:top w:val="double" w:sz="2" w:space="0" w:color="CCCCCC"/>
              <w:left w:val="double" w:sz="2" w:space="0" w:color="CCCCCC"/>
              <w:bottom w:val="double" w:sz="2" w:space="0" w:color="CCCCCC"/>
              <w:right w:val="double" w:sz="2" w:space="0" w:color="CCCCCC"/>
            </w:tcBorders>
          </w:tcPr>
          <w:p w14:paraId="01DE8F97" w14:textId="77777777" w:rsidR="00E2458B" w:rsidRPr="00F1784C" w:rsidRDefault="00E2458B" w:rsidP="00581618">
            <w:pPr>
              <w:pStyle w:val="TableParagraph"/>
              <w:spacing w:before="62"/>
              <w:ind w:left="46"/>
              <w:rPr>
                <w:b/>
                <w:sz w:val="13"/>
              </w:rPr>
            </w:pPr>
            <w:hyperlink r:id="rId310">
              <w:r w:rsidRPr="00F1784C">
                <w:rPr>
                  <w:b/>
                  <w:w w:val="105"/>
                  <w:sz w:val="13"/>
                  <w:u w:val="single" w:color="296494"/>
                </w:rPr>
                <w:t>Sorex</w:t>
              </w:r>
              <w:r w:rsidRPr="00F1784C">
                <w:rPr>
                  <w:b/>
                  <w:spacing w:val="-7"/>
                  <w:w w:val="105"/>
                  <w:sz w:val="13"/>
                  <w:u w:val="single" w:color="296494"/>
                </w:rPr>
                <w:t xml:space="preserve"> </w:t>
              </w:r>
              <w:r w:rsidRPr="00F1784C">
                <w:rPr>
                  <w:b/>
                  <w:w w:val="105"/>
                  <w:sz w:val="13"/>
                  <w:u w:val="single" w:color="296494"/>
                </w:rPr>
                <w:t>alpinus</w:t>
              </w:r>
            </w:hyperlink>
          </w:p>
        </w:tc>
        <w:tc>
          <w:tcPr>
            <w:tcW w:w="367" w:type="dxa"/>
            <w:tcBorders>
              <w:top w:val="double" w:sz="2" w:space="0" w:color="CCCCCC"/>
              <w:left w:val="double" w:sz="2" w:space="0" w:color="CCCCCC"/>
              <w:bottom w:val="double" w:sz="2" w:space="0" w:color="CCCCCC"/>
              <w:right w:val="double" w:sz="2" w:space="0" w:color="CCCCCC"/>
            </w:tcBorders>
          </w:tcPr>
          <w:p w14:paraId="5237367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B3196A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86D5538"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56B02F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55C7080"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654CAFE" w14:textId="77777777" w:rsidR="00E2458B" w:rsidRPr="00F1784C" w:rsidRDefault="00E2458B" w:rsidP="00581618">
            <w:pPr>
              <w:pStyle w:val="TableParagraph"/>
              <w:spacing w:before="3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2DFC731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8D7830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ECAAFA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0C1B38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20FE574"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6E27692" w14:textId="77777777" w:rsidR="00E2458B" w:rsidRPr="00F1784C" w:rsidRDefault="00E2458B" w:rsidP="00581618">
            <w:pPr>
              <w:pStyle w:val="TableParagraph"/>
              <w:rPr>
                <w:rFonts w:ascii="Times New Roman"/>
                <w:sz w:val="14"/>
              </w:rPr>
            </w:pPr>
          </w:p>
        </w:tc>
      </w:tr>
      <w:tr w:rsidR="00E2458B" w:rsidRPr="00F1784C" w14:paraId="4854EDDF" w14:textId="77777777" w:rsidTr="00581618">
        <w:trPr>
          <w:trHeight w:val="284"/>
        </w:trPr>
        <w:tc>
          <w:tcPr>
            <w:tcW w:w="760" w:type="dxa"/>
            <w:tcBorders>
              <w:top w:val="double" w:sz="2" w:space="0" w:color="CCCCCC"/>
              <w:left w:val="double" w:sz="2" w:space="0" w:color="CCCCCC"/>
              <w:bottom w:val="double" w:sz="2" w:space="0" w:color="CCCCCC"/>
              <w:right w:val="double" w:sz="2" w:space="0" w:color="CCCCCC"/>
            </w:tcBorders>
          </w:tcPr>
          <w:p w14:paraId="218E3ED3" w14:textId="77777777" w:rsidR="00E2458B" w:rsidRPr="00F1784C" w:rsidRDefault="00E2458B" w:rsidP="00581618">
            <w:pPr>
              <w:pStyle w:val="TableParagraph"/>
              <w:spacing w:before="34"/>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690CF858" w14:textId="77777777" w:rsidR="00E2458B" w:rsidRPr="00F1784C" w:rsidRDefault="00E2458B" w:rsidP="00581618">
            <w:pPr>
              <w:pStyle w:val="TableParagraph"/>
              <w:spacing w:before="62"/>
              <w:ind w:left="48"/>
              <w:rPr>
                <w:b/>
                <w:sz w:val="13"/>
              </w:rPr>
            </w:pPr>
            <w:hyperlink r:id="rId311">
              <w:r w:rsidRPr="00F1784C">
                <w:rPr>
                  <w:b/>
                  <w:w w:val="105"/>
                  <w:sz w:val="13"/>
                  <w:u w:val="single" w:color="296494"/>
                </w:rPr>
                <w:t>2599</w:t>
              </w:r>
            </w:hyperlink>
          </w:p>
        </w:tc>
        <w:tc>
          <w:tcPr>
            <w:tcW w:w="1444" w:type="dxa"/>
            <w:tcBorders>
              <w:top w:val="double" w:sz="2" w:space="0" w:color="CCCCCC"/>
              <w:left w:val="double" w:sz="2" w:space="0" w:color="CCCCCC"/>
              <w:bottom w:val="double" w:sz="2" w:space="0" w:color="CCCCCC"/>
              <w:right w:val="double" w:sz="2" w:space="0" w:color="CCCCCC"/>
            </w:tcBorders>
          </w:tcPr>
          <w:p w14:paraId="31A0440D" w14:textId="77777777" w:rsidR="00E2458B" w:rsidRPr="00F1784C" w:rsidRDefault="00E2458B" w:rsidP="00581618">
            <w:pPr>
              <w:pStyle w:val="TableParagraph"/>
              <w:spacing w:before="62"/>
              <w:ind w:left="46"/>
              <w:rPr>
                <w:b/>
                <w:sz w:val="13"/>
              </w:rPr>
            </w:pPr>
            <w:hyperlink r:id="rId312">
              <w:r w:rsidRPr="00F1784C">
                <w:rPr>
                  <w:b/>
                  <w:w w:val="105"/>
                  <w:sz w:val="13"/>
                  <w:u w:val="single" w:color="296494"/>
                </w:rPr>
                <w:t>Sorex</w:t>
              </w:r>
              <w:r w:rsidRPr="00F1784C">
                <w:rPr>
                  <w:b/>
                  <w:spacing w:val="-7"/>
                  <w:w w:val="105"/>
                  <w:sz w:val="13"/>
                  <w:u w:val="single" w:color="296494"/>
                </w:rPr>
                <w:t xml:space="preserve"> </w:t>
              </w:r>
              <w:r w:rsidRPr="00F1784C">
                <w:rPr>
                  <w:b/>
                  <w:w w:val="105"/>
                  <w:sz w:val="13"/>
                  <w:u w:val="single" w:color="296494"/>
                </w:rPr>
                <w:t>araneus</w:t>
              </w:r>
            </w:hyperlink>
          </w:p>
        </w:tc>
        <w:tc>
          <w:tcPr>
            <w:tcW w:w="367" w:type="dxa"/>
            <w:tcBorders>
              <w:top w:val="double" w:sz="2" w:space="0" w:color="CCCCCC"/>
              <w:left w:val="double" w:sz="2" w:space="0" w:color="CCCCCC"/>
              <w:bottom w:val="double" w:sz="2" w:space="0" w:color="CCCCCC"/>
              <w:right w:val="double" w:sz="2" w:space="0" w:color="CCCCCC"/>
            </w:tcBorders>
          </w:tcPr>
          <w:p w14:paraId="6C5F78C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5A8F37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D8FC97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030691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C3B89A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31D2C87" w14:textId="77777777" w:rsidR="00E2458B" w:rsidRPr="00F1784C" w:rsidRDefault="00E2458B" w:rsidP="00581618">
            <w:pPr>
              <w:pStyle w:val="TableParagraph"/>
              <w:spacing w:before="34"/>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714214D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0F26D8E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05C949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ABD9AA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6E205A7"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17FFB87A" w14:textId="77777777" w:rsidR="00E2458B" w:rsidRPr="00F1784C" w:rsidRDefault="00E2458B" w:rsidP="00581618">
            <w:pPr>
              <w:pStyle w:val="TableParagraph"/>
              <w:rPr>
                <w:rFonts w:ascii="Times New Roman"/>
                <w:sz w:val="14"/>
              </w:rPr>
            </w:pPr>
          </w:p>
        </w:tc>
      </w:tr>
      <w:tr w:rsidR="00E2458B" w:rsidRPr="00F1784C" w14:paraId="505BB1A4"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7D365DC6" w14:textId="77777777" w:rsidR="00E2458B" w:rsidRPr="00F1784C" w:rsidRDefault="00E2458B" w:rsidP="00581618">
            <w:pPr>
              <w:pStyle w:val="TableParagraph"/>
              <w:spacing w:before="22"/>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29B86600" w14:textId="77777777" w:rsidR="00E2458B" w:rsidRPr="00F1784C" w:rsidRDefault="00E2458B" w:rsidP="00581618">
            <w:pPr>
              <w:pStyle w:val="TableParagraph"/>
              <w:spacing w:before="62"/>
              <w:ind w:left="48"/>
              <w:rPr>
                <w:b/>
                <w:sz w:val="13"/>
              </w:rPr>
            </w:pPr>
            <w:hyperlink r:id="rId313">
              <w:r w:rsidRPr="00F1784C">
                <w:rPr>
                  <w:b/>
                  <w:w w:val="105"/>
                  <w:sz w:val="13"/>
                  <w:u w:val="single" w:color="296494"/>
                </w:rPr>
                <w:t>2601</w:t>
              </w:r>
            </w:hyperlink>
          </w:p>
        </w:tc>
        <w:tc>
          <w:tcPr>
            <w:tcW w:w="1444" w:type="dxa"/>
            <w:tcBorders>
              <w:top w:val="double" w:sz="2" w:space="0" w:color="CCCCCC"/>
              <w:left w:val="double" w:sz="2" w:space="0" w:color="CCCCCC"/>
              <w:bottom w:val="double" w:sz="2" w:space="0" w:color="CCCCCC"/>
              <w:right w:val="double" w:sz="2" w:space="0" w:color="CCCCCC"/>
            </w:tcBorders>
          </w:tcPr>
          <w:p w14:paraId="222DC539" w14:textId="77777777" w:rsidR="00E2458B" w:rsidRPr="00F1784C" w:rsidRDefault="00E2458B" w:rsidP="00581618">
            <w:pPr>
              <w:pStyle w:val="TableParagraph"/>
              <w:spacing w:before="62"/>
              <w:ind w:left="46"/>
              <w:rPr>
                <w:b/>
                <w:sz w:val="13"/>
              </w:rPr>
            </w:pPr>
            <w:hyperlink r:id="rId314">
              <w:r w:rsidRPr="00F1784C">
                <w:rPr>
                  <w:b/>
                  <w:w w:val="105"/>
                  <w:sz w:val="13"/>
                  <w:u w:val="single" w:color="296494"/>
                </w:rPr>
                <w:t>Sorex</w:t>
              </w:r>
              <w:r w:rsidRPr="00F1784C">
                <w:rPr>
                  <w:b/>
                  <w:spacing w:val="-7"/>
                  <w:w w:val="105"/>
                  <w:sz w:val="13"/>
                  <w:u w:val="single" w:color="296494"/>
                </w:rPr>
                <w:t xml:space="preserve"> </w:t>
              </w:r>
              <w:r w:rsidRPr="00F1784C">
                <w:rPr>
                  <w:b/>
                  <w:w w:val="105"/>
                  <w:sz w:val="13"/>
                  <w:u w:val="single" w:color="296494"/>
                </w:rPr>
                <w:t>minutus</w:t>
              </w:r>
            </w:hyperlink>
          </w:p>
        </w:tc>
        <w:tc>
          <w:tcPr>
            <w:tcW w:w="367" w:type="dxa"/>
            <w:tcBorders>
              <w:top w:val="double" w:sz="2" w:space="0" w:color="CCCCCC"/>
              <w:left w:val="double" w:sz="2" w:space="0" w:color="CCCCCC"/>
              <w:bottom w:val="double" w:sz="2" w:space="0" w:color="CCCCCC"/>
              <w:right w:val="double" w:sz="2" w:space="0" w:color="CCCCCC"/>
            </w:tcBorders>
          </w:tcPr>
          <w:p w14:paraId="50F3F086"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395F363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4AEFD2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83169C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AB2BC4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5ED94E1"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675789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39F443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007ECC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B12A9F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60F3A41" w14:textId="77777777" w:rsidR="00E2458B" w:rsidRPr="00F1784C" w:rsidRDefault="00E2458B" w:rsidP="00581618">
            <w:pPr>
              <w:pStyle w:val="TableParagraph"/>
              <w:spacing w:before="22"/>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513A9B11" w14:textId="77777777" w:rsidR="00E2458B" w:rsidRPr="00F1784C" w:rsidRDefault="00E2458B" w:rsidP="00581618">
            <w:pPr>
              <w:pStyle w:val="TableParagraph"/>
              <w:rPr>
                <w:rFonts w:ascii="Times New Roman"/>
                <w:sz w:val="14"/>
              </w:rPr>
            </w:pPr>
          </w:p>
        </w:tc>
      </w:tr>
      <w:tr w:rsidR="00E2458B" w:rsidRPr="00F1784C" w14:paraId="7DFC263C"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68BAD1F1"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21503E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B44CB8D" w14:textId="77777777" w:rsidR="00E2458B" w:rsidRPr="00F1784C" w:rsidRDefault="00E2458B" w:rsidP="00581618">
            <w:pPr>
              <w:pStyle w:val="TableParagraph"/>
              <w:spacing w:before="49" w:line="249" w:lineRule="auto"/>
              <w:ind w:left="46" w:right="120"/>
              <w:rPr>
                <w:b/>
                <w:sz w:val="13"/>
              </w:rPr>
            </w:pPr>
            <w:hyperlink r:id="rId315">
              <w:r w:rsidRPr="00F1784C">
                <w:rPr>
                  <w:b/>
                  <w:w w:val="105"/>
                  <w:sz w:val="13"/>
                  <w:u w:val="single" w:color="296494"/>
                </w:rPr>
                <w:t>Spiraea</w:t>
              </w:r>
              <w:r w:rsidRPr="00F1784C">
                <w:rPr>
                  <w:b/>
                  <w:spacing w:val="1"/>
                  <w:w w:val="105"/>
                  <w:sz w:val="13"/>
                </w:rPr>
                <w:t xml:space="preserve"> </w:t>
              </w:r>
              <w:r w:rsidRPr="00F1784C">
                <w:rPr>
                  <w:b/>
                  <w:sz w:val="13"/>
                  <w:u w:val="single" w:color="296494"/>
                </w:rPr>
                <w:t>salicifolia</w:t>
              </w:r>
            </w:hyperlink>
          </w:p>
        </w:tc>
        <w:tc>
          <w:tcPr>
            <w:tcW w:w="367" w:type="dxa"/>
            <w:tcBorders>
              <w:top w:val="double" w:sz="2" w:space="0" w:color="CCCCCC"/>
              <w:left w:val="double" w:sz="2" w:space="0" w:color="CCCCCC"/>
              <w:bottom w:val="double" w:sz="2" w:space="0" w:color="CCCCCC"/>
              <w:right w:val="double" w:sz="2" w:space="0" w:color="CCCCCC"/>
            </w:tcBorders>
          </w:tcPr>
          <w:p w14:paraId="7941D75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DEFB6EA"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0492EC3"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293BD24"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8CBE0C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07BE054"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5B59D7C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0B79814"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E52063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BC63D3B"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F27EFEE"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A2C3BBA"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015617B8"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4D53B991"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002CD90"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694D7A5" w14:textId="77777777" w:rsidR="00E2458B" w:rsidRPr="00F1784C" w:rsidRDefault="00E2458B" w:rsidP="00581618">
            <w:pPr>
              <w:pStyle w:val="TableParagraph"/>
              <w:spacing w:before="62"/>
              <w:ind w:left="46"/>
              <w:rPr>
                <w:b/>
                <w:sz w:val="13"/>
              </w:rPr>
            </w:pPr>
            <w:hyperlink r:id="rId316">
              <w:r w:rsidRPr="00F1784C">
                <w:rPr>
                  <w:b/>
                  <w:w w:val="105"/>
                  <w:sz w:val="13"/>
                  <w:u w:val="single" w:color="296494"/>
                </w:rPr>
                <w:t>Taxus</w:t>
              </w:r>
              <w:r w:rsidRPr="00F1784C">
                <w:rPr>
                  <w:b/>
                  <w:spacing w:val="-7"/>
                  <w:w w:val="105"/>
                  <w:sz w:val="13"/>
                  <w:u w:val="single" w:color="296494"/>
                </w:rPr>
                <w:t xml:space="preserve"> </w:t>
              </w:r>
              <w:r w:rsidRPr="00F1784C">
                <w:rPr>
                  <w:b/>
                  <w:w w:val="105"/>
                  <w:sz w:val="13"/>
                  <w:u w:val="single" w:color="296494"/>
                </w:rPr>
                <w:t>baccata</w:t>
              </w:r>
            </w:hyperlink>
          </w:p>
        </w:tc>
        <w:tc>
          <w:tcPr>
            <w:tcW w:w="367" w:type="dxa"/>
            <w:tcBorders>
              <w:top w:val="double" w:sz="2" w:space="0" w:color="CCCCCC"/>
              <w:left w:val="double" w:sz="2" w:space="0" w:color="CCCCCC"/>
              <w:bottom w:val="double" w:sz="2" w:space="0" w:color="CCCCCC"/>
              <w:right w:val="double" w:sz="2" w:space="0" w:color="CCCCCC"/>
            </w:tcBorders>
          </w:tcPr>
          <w:p w14:paraId="37218F9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D8F362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A1C5D64"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D37912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7C87E7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1A8EB16" w14:textId="77777777" w:rsidR="00E2458B" w:rsidRPr="00F1784C" w:rsidRDefault="00E2458B" w:rsidP="00581618">
            <w:pPr>
              <w:pStyle w:val="TableParagraph"/>
              <w:spacing w:before="34"/>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184F5987"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72A3BC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A45044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4C3268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DAB304F"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B694A5A"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369AD978"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5ED8AA16"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901E95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196130EE" w14:textId="77777777" w:rsidR="00E2458B" w:rsidRPr="00F1784C" w:rsidRDefault="00E2458B" w:rsidP="00581618">
            <w:pPr>
              <w:pStyle w:val="TableParagraph"/>
              <w:spacing w:before="49" w:line="249" w:lineRule="auto"/>
              <w:ind w:left="46" w:right="96"/>
              <w:rPr>
                <w:b/>
                <w:sz w:val="13"/>
              </w:rPr>
            </w:pPr>
            <w:hyperlink r:id="rId317">
              <w:r w:rsidRPr="00F1784C">
                <w:rPr>
                  <w:b/>
                  <w:w w:val="105"/>
                  <w:sz w:val="13"/>
                  <w:u w:val="single" w:color="296494"/>
                </w:rPr>
                <w:t>Thesium</w:t>
              </w:r>
              <w:r w:rsidRPr="00F1784C">
                <w:rPr>
                  <w:b/>
                  <w:spacing w:val="1"/>
                  <w:w w:val="105"/>
                  <w:sz w:val="13"/>
                </w:rPr>
                <w:t xml:space="preserve"> </w:t>
              </w:r>
              <w:r w:rsidRPr="00F1784C">
                <w:rPr>
                  <w:b/>
                  <w:sz w:val="13"/>
                  <w:u w:val="single" w:color="296494"/>
                </w:rPr>
                <w:t>kernerianum</w:t>
              </w:r>
            </w:hyperlink>
          </w:p>
        </w:tc>
        <w:tc>
          <w:tcPr>
            <w:tcW w:w="367" w:type="dxa"/>
            <w:tcBorders>
              <w:top w:val="double" w:sz="2" w:space="0" w:color="CCCCCC"/>
              <w:left w:val="double" w:sz="2" w:space="0" w:color="CCCCCC"/>
              <w:bottom w:val="double" w:sz="2" w:space="0" w:color="CCCCCC"/>
              <w:right w:val="double" w:sz="2" w:space="0" w:color="CCCCCC"/>
            </w:tcBorders>
          </w:tcPr>
          <w:p w14:paraId="409EE62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AEFB81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97608F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043F2C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9C5BBD2"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1C346FA" w14:textId="77777777" w:rsidR="00E2458B" w:rsidRPr="00F1784C" w:rsidRDefault="00E2458B" w:rsidP="00581618">
            <w:pPr>
              <w:pStyle w:val="TableParagraph"/>
              <w:spacing w:before="98"/>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0B869694"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54B504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552B90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192606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789DF5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F49A064"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6653790B"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6D95B2D3"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22FA278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71CAA4ED" w14:textId="77777777" w:rsidR="00E2458B" w:rsidRPr="00F1784C" w:rsidRDefault="00E2458B" w:rsidP="00581618">
            <w:pPr>
              <w:pStyle w:val="TableParagraph"/>
              <w:spacing w:before="37" w:line="249" w:lineRule="auto"/>
              <w:ind w:left="46" w:right="122"/>
              <w:rPr>
                <w:b/>
                <w:sz w:val="13"/>
              </w:rPr>
            </w:pPr>
            <w:hyperlink r:id="rId318">
              <w:r w:rsidRPr="00F1784C">
                <w:rPr>
                  <w:b/>
                  <w:spacing w:val="-2"/>
                  <w:w w:val="105"/>
                  <w:sz w:val="13"/>
                  <w:u w:val="single" w:color="296494"/>
                </w:rPr>
                <w:t xml:space="preserve">Thlaspi </w:t>
              </w:r>
              <w:r w:rsidRPr="00F1784C">
                <w:rPr>
                  <w:b/>
                  <w:spacing w:val="-1"/>
                  <w:w w:val="105"/>
                  <w:sz w:val="13"/>
                  <w:u w:val="single" w:color="296494"/>
                </w:rPr>
                <w:t>dacicum</w:t>
              </w:r>
              <w:r w:rsidRPr="00F1784C">
                <w:rPr>
                  <w:b/>
                  <w:spacing w:val="-44"/>
                  <w:w w:val="105"/>
                  <w:sz w:val="13"/>
                </w:rPr>
                <w:t xml:space="preserve"> </w:t>
              </w:r>
              <w:r w:rsidRPr="00F1784C">
                <w:rPr>
                  <w:b/>
                  <w:w w:val="105"/>
                  <w:sz w:val="13"/>
                  <w:u w:val="single" w:color="296494"/>
                </w:rPr>
                <w:t>ssp.</w:t>
              </w:r>
              <w:r w:rsidRPr="00F1784C">
                <w:rPr>
                  <w:b/>
                  <w:spacing w:val="-6"/>
                  <w:w w:val="105"/>
                  <w:sz w:val="13"/>
                  <w:u w:val="single" w:color="296494"/>
                </w:rPr>
                <w:t xml:space="preserve"> </w:t>
              </w:r>
              <w:r w:rsidRPr="00F1784C">
                <w:rPr>
                  <w:b/>
                  <w:w w:val="105"/>
                  <w:sz w:val="13"/>
                  <w:u w:val="single" w:color="296494"/>
                </w:rPr>
                <w:t>banaticum</w:t>
              </w:r>
            </w:hyperlink>
          </w:p>
        </w:tc>
        <w:tc>
          <w:tcPr>
            <w:tcW w:w="367" w:type="dxa"/>
            <w:tcBorders>
              <w:top w:val="double" w:sz="2" w:space="0" w:color="CCCCCC"/>
              <w:left w:val="double" w:sz="2" w:space="0" w:color="CCCCCC"/>
              <w:bottom w:val="double" w:sz="2" w:space="0" w:color="CCCCCC"/>
              <w:right w:val="double" w:sz="2" w:space="0" w:color="CCCCCC"/>
            </w:tcBorders>
          </w:tcPr>
          <w:p w14:paraId="06261E3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F62299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3E1E76F"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C78710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7395F6E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B2F084A"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65DD43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8A38AA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50A79B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DEB330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312329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C2BC5E3"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0FD74289"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2B579B33"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AE9C53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553F0EEA" w14:textId="77777777" w:rsidR="00E2458B" w:rsidRPr="00F1784C" w:rsidRDefault="00E2458B" w:rsidP="00581618">
            <w:pPr>
              <w:pStyle w:val="TableParagraph"/>
              <w:spacing w:before="62"/>
              <w:ind w:left="46"/>
              <w:rPr>
                <w:b/>
                <w:sz w:val="13"/>
              </w:rPr>
            </w:pPr>
            <w:hyperlink r:id="rId319">
              <w:r w:rsidRPr="00F1784C">
                <w:rPr>
                  <w:b/>
                  <w:w w:val="105"/>
                  <w:sz w:val="13"/>
                  <w:u w:val="single" w:color="296494"/>
                </w:rPr>
                <w:t>Thymus</w:t>
              </w:r>
              <w:r w:rsidRPr="00F1784C">
                <w:rPr>
                  <w:b/>
                  <w:spacing w:val="-8"/>
                  <w:w w:val="105"/>
                  <w:sz w:val="13"/>
                  <w:u w:val="single" w:color="296494"/>
                </w:rPr>
                <w:t xml:space="preserve"> </w:t>
              </w:r>
              <w:r w:rsidRPr="00F1784C">
                <w:rPr>
                  <w:b/>
                  <w:w w:val="105"/>
                  <w:sz w:val="13"/>
                  <w:u w:val="single" w:color="296494"/>
                </w:rPr>
                <w:t>comosus</w:t>
              </w:r>
            </w:hyperlink>
          </w:p>
        </w:tc>
        <w:tc>
          <w:tcPr>
            <w:tcW w:w="367" w:type="dxa"/>
            <w:tcBorders>
              <w:top w:val="double" w:sz="2" w:space="0" w:color="CCCCCC"/>
              <w:left w:val="double" w:sz="2" w:space="0" w:color="CCCCCC"/>
              <w:bottom w:val="double" w:sz="2" w:space="0" w:color="CCCCCC"/>
              <w:right w:val="double" w:sz="2" w:space="0" w:color="CCCCCC"/>
            </w:tcBorders>
          </w:tcPr>
          <w:p w14:paraId="6F2C1B9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A2B8857"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31A174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AFC801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3CB0F7B"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01DB7B4"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4F1D3BF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F919EA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0809AE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0C2694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D4DA3D6"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692FBEB"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33039DD5"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50204547"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10EA7E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A4B62F1" w14:textId="77777777" w:rsidR="00E2458B" w:rsidRPr="00F1784C" w:rsidRDefault="00E2458B" w:rsidP="00581618">
            <w:pPr>
              <w:pStyle w:val="TableParagraph"/>
              <w:spacing w:before="49"/>
              <w:ind w:left="46"/>
              <w:rPr>
                <w:b/>
                <w:sz w:val="13"/>
              </w:rPr>
            </w:pPr>
            <w:hyperlink r:id="rId320">
              <w:r w:rsidRPr="00F1784C">
                <w:rPr>
                  <w:b/>
                  <w:w w:val="105"/>
                  <w:sz w:val="13"/>
                  <w:u w:val="single" w:color="296494"/>
                </w:rPr>
                <w:t>Thymus</w:t>
              </w:r>
            </w:hyperlink>
          </w:p>
          <w:p w14:paraId="291F893A" w14:textId="77777777" w:rsidR="00E2458B" w:rsidRPr="00F1784C" w:rsidRDefault="00E2458B" w:rsidP="00581618">
            <w:pPr>
              <w:pStyle w:val="TableParagraph"/>
              <w:spacing w:before="7"/>
              <w:ind w:left="46"/>
              <w:rPr>
                <w:b/>
                <w:sz w:val="13"/>
              </w:rPr>
            </w:pPr>
            <w:hyperlink r:id="rId321">
              <w:r w:rsidRPr="00F1784C">
                <w:rPr>
                  <w:b/>
                  <w:w w:val="105"/>
                  <w:sz w:val="13"/>
                </w:rPr>
                <w:t>pulcherrimus</w:t>
              </w:r>
            </w:hyperlink>
          </w:p>
        </w:tc>
        <w:tc>
          <w:tcPr>
            <w:tcW w:w="367" w:type="dxa"/>
            <w:tcBorders>
              <w:top w:val="double" w:sz="2" w:space="0" w:color="CCCCCC"/>
              <w:left w:val="double" w:sz="2" w:space="0" w:color="CCCCCC"/>
              <w:bottom w:val="double" w:sz="2" w:space="0" w:color="CCCCCC"/>
              <w:right w:val="double" w:sz="2" w:space="0" w:color="CCCCCC"/>
            </w:tcBorders>
          </w:tcPr>
          <w:p w14:paraId="39E0349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694EAE74"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0A878AA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CDE3150"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43166FF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4ED2A036"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1592205"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37ACA9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8BB0C9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ADE432A"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BC35AF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08615EC" w14:textId="77777777" w:rsidR="00E2458B" w:rsidRPr="00F1784C" w:rsidRDefault="00E2458B" w:rsidP="00581618">
            <w:pPr>
              <w:pStyle w:val="TableParagraph"/>
              <w:spacing w:before="98"/>
              <w:ind w:left="61"/>
              <w:rPr>
                <w:sz w:val="17"/>
              </w:rPr>
            </w:pPr>
            <w:r w:rsidRPr="00F1784C">
              <w:rPr>
                <w:w w:val="99"/>
                <w:sz w:val="17"/>
              </w:rPr>
              <w:t>X</w:t>
            </w:r>
          </w:p>
        </w:tc>
      </w:tr>
      <w:tr w:rsidR="00E2458B" w:rsidRPr="00F1784C" w14:paraId="18F62453"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2CCAB678"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77C6E083"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39FEBA7" w14:textId="77777777" w:rsidR="00E2458B" w:rsidRPr="00F1784C" w:rsidRDefault="00E2458B" w:rsidP="00581618">
            <w:pPr>
              <w:pStyle w:val="TableParagraph"/>
              <w:spacing w:before="37" w:line="249" w:lineRule="auto"/>
              <w:ind w:left="46" w:right="202"/>
              <w:rPr>
                <w:b/>
                <w:sz w:val="13"/>
              </w:rPr>
            </w:pPr>
            <w:hyperlink r:id="rId322">
              <w:r w:rsidRPr="00F1784C">
                <w:rPr>
                  <w:b/>
                  <w:w w:val="105"/>
                  <w:sz w:val="13"/>
                  <w:u w:val="single" w:color="296494"/>
                </w:rPr>
                <w:t>Tozzia alpina</w:t>
              </w:r>
              <w:r w:rsidRPr="00F1784C">
                <w:rPr>
                  <w:b/>
                  <w:spacing w:val="1"/>
                  <w:w w:val="105"/>
                  <w:sz w:val="13"/>
                </w:rPr>
                <w:t xml:space="preserve"> </w:t>
              </w:r>
              <w:r w:rsidRPr="00F1784C">
                <w:rPr>
                  <w:b/>
                  <w:spacing w:val="-2"/>
                  <w:w w:val="105"/>
                  <w:sz w:val="13"/>
                  <w:u w:val="single" w:color="296494"/>
                </w:rPr>
                <w:t>ssp.</w:t>
              </w:r>
              <w:r w:rsidRPr="00F1784C">
                <w:rPr>
                  <w:b/>
                  <w:spacing w:val="-8"/>
                  <w:w w:val="105"/>
                  <w:sz w:val="13"/>
                  <w:u w:val="single" w:color="296494"/>
                </w:rPr>
                <w:t xml:space="preserve"> </w:t>
              </w:r>
              <w:r w:rsidRPr="00F1784C">
                <w:rPr>
                  <w:b/>
                  <w:spacing w:val="-1"/>
                  <w:w w:val="105"/>
                  <w:sz w:val="13"/>
                  <w:u w:val="single" w:color="296494"/>
                </w:rPr>
                <w:t>carpathica</w:t>
              </w:r>
            </w:hyperlink>
          </w:p>
        </w:tc>
        <w:tc>
          <w:tcPr>
            <w:tcW w:w="367" w:type="dxa"/>
            <w:tcBorders>
              <w:top w:val="double" w:sz="2" w:space="0" w:color="CCCCCC"/>
              <w:left w:val="double" w:sz="2" w:space="0" w:color="CCCCCC"/>
              <w:bottom w:val="double" w:sz="2" w:space="0" w:color="CCCCCC"/>
              <w:right w:val="double" w:sz="2" w:space="0" w:color="CCCCCC"/>
            </w:tcBorders>
          </w:tcPr>
          <w:p w14:paraId="492030A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2F8098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0917D98"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88C011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E11C2A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A64E2C5" w14:textId="77777777" w:rsidR="00E2458B" w:rsidRPr="00F1784C" w:rsidRDefault="00E2458B" w:rsidP="00581618">
            <w:pPr>
              <w:pStyle w:val="TableParagraph"/>
              <w:spacing w:before="85"/>
              <w:ind w:left="46"/>
              <w:rPr>
                <w:sz w:val="17"/>
              </w:rPr>
            </w:pPr>
            <w:r w:rsidRPr="00F1784C">
              <w:rPr>
                <w:w w:val="99"/>
                <w:sz w:val="17"/>
              </w:rPr>
              <w:t>V</w:t>
            </w:r>
          </w:p>
        </w:tc>
        <w:tc>
          <w:tcPr>
            <w:tcW w:w="506" w:type="dxa"/>
            <w:tcBorders>
              <w:top w:val="double" w:sz="2" w:space="0" w:color="CCCCCC"/>
              <w:left w:val="double" w:sz="2" w:space="0" w:color="CCCCCC"/>
              <w:bottom w:val="double" w:sz="2" w:space="0" w:color="CCCCCC"/>
              <w:right w:val="double" w:sz="2" w:space="0" w:color="CCCCCC"/>
            </w:tcBorders>
          </w:tcPr>
          <w:p w14:paraId="6B5C8D8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8AF99A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3A6EC3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5C0010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1F4FCC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2E915853"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501D1474"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35DC492A"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EEF8EE5"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single" w:sz="6" w:space="0" w:color="296494"/>
              <w:right w:val="double" w:sz="2" w:space="0" w:color="CCCCCC"/>
            </w:tcBorders>
          </w:tcPr>
          <w:p w14:paraId="2749E1B3" w14:textId="77777777" w:rsidR="00E2458B" w:rsidRPr="00F1784C" w:rsidRDefault="00E2458B" w:rsidP="00581618">
            <w:pPr>
              <w:pStyle w:val="TableParagraph"/>
              <w:spacing w:before="49" w:line="249" w:lineRule="auto"/>
              <w:ind w:left="46" w:right="96"/>
              <w:rPr>
                <w:b/>
                <w:sz w:val="13"/>
              </w:rPr>
            </w:pPr>
            <w:hyperlink r:id="rId323">
              <w:r w:rsidRPr="00F1784C">
                <w:rPr>
                  <w:b/>
                  <w:sz w:val="13"/>
                  <w:u w:val="single" w:color="296494"/>
                </w:rPr>
                <w:t>Traunsteinera</w:t>
              </w:r>
              <w:r w:rsidRPr="00F1784C">
                <w:rPr>
                  <w:b/>
                  <w:spacing w:val="-42"/>
                  <w:sz w:val="13"/>
                </w:rPr>
                <w:t xml:space="preserve"> </w:t>
              </w:r>
              <w:r w:rsidRPr="00F1784C">
                <w:rPr>
                  <w:b/>
                  <w:w w:val="105"/>
                  <w:sz w:val="13"/>
                </w:rPr>
                <w:t>g</w:t>
              </w:r>
              <w:r w:rsidRPr="00F1784C">
                <w:rPr>
                  <w:b/>
                  <w:w w:val="105"/>
                  <w:sz w:val="13"/>
                  <w:u w:val="single" w:color="296494"/>
                </w:rPr>
                <w:t>lobosa</w:t>
              </w:r>
            </w:hyperlink>
          </w:p>
        </w:tc>
        <w:tc>
          <w:tcPr>
            <w:tcW w:w="367" w:type="dxa"/>
            <w:tcBorders>
              <w:top w:val="double" w:sz="2" w:space="0" w:color="CCCCCC"/>
              <w:left w:val="double" w:sz="2" w:space="0" w:color="CCCCCC"/>
              <w:bottom w:val="double" w:sz="2" w:space="0" w:color="CCCCCC"/>
              <w:right w:val="double" w:sz="2" w:space="0" w:color="CCCCCC"/>
            </w:tcBorders>
          </w:tcPr>
          <w:p w14:paraId="58646931"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F245C7D"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0FCD92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F23EB1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FFF7C9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75CA55F"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840FD9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704E2A2D"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1B4FEC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79DF613"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1F60715"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767A6261" w14:textId="77777777" w:rsidR="00E2458B" w:rsidRPr="00F1784C" w:rsidRDefault="00E2458B" w:rsidP="00581618">
            <w:pPr>
              <w:pStyle w:val="TableParagraph"/>
              <w:rPr>
                <w:rFonts w:ascii="Times New Roman"/>
                <w:sz w:val="14"/>
              </w:rPr>
            </w:pPr>
          </w:p>
        </w:tc>
      </w:tr>
      <w:tr w:rsidR="00E2458B" w:rsidRPr="00F1784C" w14:paraId="6FC51667" w14:textId="77777777" w:rsidTr="00581618">
        <w:trPr>
          <w:trHeight w:val="284"/>
        </w:trPr>
        <w:tc>
          <w:tcPr>
            <w:tcW w:w="760" w:type="dxa"/>
            <w:tcBorders>
              <w:top w:val="double" w:sz="2" w:space="0" w:color="CCCCCC"/>
              <w:left w:val="double" w:sz="2" w:space="0" w:color="CCCCCC"/>
              <w:bottom w:val="double" w:sz="2" w:space="0" w:color="CCCCCC"/>
              <w:right w:val="double" w:sz="2" w:space="0" w:color="CCCCCC"/>
            </w:tcBorders>
          </w:tcPr>
          <w:p w14:paraId="06A691AB"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3F2EF356" w14:textId="77777777" w:rsidR="00E2458B" w:rsidRPr="00F1784C" w:rsidRDefault="00E2458B" w:rsidP="00581618">
            <w:pPr>
              <w:pStyle w:val="TableParagraph"/>
              <w:rPr>
                <w:rFonts w:ascii="Times New Roman"/>
                <w:sz w:val="14"/>
              </w:rPr>
            </w:pPr>
          </w:p>
        </w:tc>
        <w:tc>
          <w:tcPr>
            <w:tcW w:w="1444" w:type="dxa"/>
            <w:tcBorders>
              <w:top w:val="single" w:sz="6" w:space="0" w:color="296494"/>
              <w:left w:val="double" w:sz="2" w:space="0" w:color="CCCCCC"/>
              <w:bottom w:val="double" w:sz="2" w:space="0" w:color="CCCCCC"/>
              <w:right w:val="double" w:sz="2" w:space="0" w:color="CCCCCC"/>
            </w:tcBorders>
          </w:tcPr>
          <w:p w14:paraId="0739F626" w14:textId="77777777" w:rsidR="00E2458B" w:rsidRPr="00F1784C" w:rsidRDefault="00E2458B" w:rsidP="00581618">
            <w:pPr>
              <w:pStyle w:val="TableParagraph"/>
              <w:spacing w:before="75"/>
              <w:ind w:left="46"/>
              <w:rPr>
                <w:b/>
                <w:sz w:val="13"/>
              </w:rPr>
            </w:pPr>
            <w:hyperlink r:id="rId324">
              <w:r w:rsidRPr="00F1784C">
                <w:rPr>
                  <w:b/>
                  <w:w w:val="105"/>
                  <w:sz w:val="13"/>
                  <w:u w:val="single" w:color="296494"/>
                </w:rPr>
                <w:t>Trisetum</w:t>
              </w:r>
              <w:r w:rsidRPr="00F1784C">
                <w:rPr>
                  <w:b/>
                  <w:spacing w:val="-8"/>
                  <w:w w:val="105"/>
                  <w:sz w:val="13"/>
                  <w:u w:val="single" w:color="296494"/>
                </w:rPr>
                <w:t xml:space="preserve"> </w:t>
              </w:r>
              <w:r w:rsidRPr="00F1784C">
                <w:rPr>
                  <w:b/>
                  <w:w w:val="105"/>
                  <w:sz w:val="13"/>
                  <w:u w:val="single" w:color="296494"/>
                </w:rPr>
                <w:t>fuscum</w:t>
              </w:r>
            </w:hyperlink>
          </w:p>
        </w:tc>
        <w:tc>
          <w:tcPr>
            <w:tcW w:w="367" w:type="dxa"/>
            <w:tcBorders>
              <w:top w:val="double" w:sz="2" w:space="0" w:color="CCCCCC"/>
              <w:left w:val="double" w:sz="2" w:space="0" w:color="CCCCCC"/>
              <w:bottom w:val="double" w:sz="2" w:space="0" w:color="CCCCCC"/>
              <w:right w:val="double" w:sz="2" w:space="0" w:color="CCCCCC"/>
            </w:tcBorders>
          </w:tcPr>
          <w:p w14:paraId="55A4C35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2CE752B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15C724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2999C36"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A0A8BD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71A3E191"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7115A6F"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2FC7176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3D8FA4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6050F1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B20B4C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0C424D0"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011F06A7" w14:textId="77777777" w:rsidTr="00581618">
        <w:trPr>
          <w:trHeight w:val="398"/>
        </w:trPr>
        <w:tc>
          <w:tcPr>
            <w:tcW w:w="760" w:type="dxa"/>
            <w:tcBorders>
              <w:top w:val="double" w:sz="2" w:space="0" w:color="CCCCCC"/>
              <w:left w:val="double" w:sz="2" w:space="0" w:color="CCCCCC"/>
              <w:bottom w:val="double" w:sz="2" w:space="0" w:color="CCCCCC"/>
              <w:right w:val="double" w:sz="2" w:space="0" w:color="CCCCCC"/>
            </w:tcBorders>
          </w:tcPr>
          <w:p w14:paraId="76F95B43" w14:textId="77777777" w:rsidR="00E2458B" w:rsidRPr="00F1784C" w:rsidRDefault="00E2458B" w:rsidP="00581618">
            <w:pPr>
              <w:pStyle w:val="TableParagraph"/>
              <w:spacing w:before="85"/>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72EFE44"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40DD6A51" w14:textId="77777777" w:rsidR="00E2458B" w:rsidRPr="00F1784C" w:rsidRDefault="00E2458B" w:rsidP="00581618">
            <w:pPr>
              <w:pStyle w:val="TableParagraph"/>
              <w:spacing w:before="37"/>
              <w:ind w:left="46"/>
              <w:rPr>
                <w:b/>
                <w:sz w:val="13"/>
              </w:rPr>
            </w:pPr>
            <w:hyperlink r:id="rId325">
              <w:r w:rsidRPr="00F1784C">
                <w:rPr>
                  <w:b/>
                  <w:w w:val="105"/>
                  <w:sz w:val="13"/>
                  <w:u w:val="single" w:color="296494"/>
                </w:rPr>
                <w:t>Trisetum</w:t>
              </w:r>
            </w:hyperlink>
          </w:p>
          <w:p w14:paraId="094489AF" w14:textId="77777777" w:rsidR="00E2458B" w:rsidRPr="00F1784C" w:rsidRDefault="00E2458B" w:rsidP="00581618">
            <w:pPr>
              <w:pStyle w:val="TableParagraph"/>
              <w:spacing w:before="6"/>
              <w:ind w:left="46"/>
              <w:rPr>
                <w:b/>
                <w:sz w:val="13"/>
              </w:rPr>
            </w:pPr>
            <w:hyperlink r:id="rId326">
              <w:r w:rsidRPr="00F1784C">
                <w:rPr>
                  <w:b/>
                  <w:w w:val="105"/>
                  <w:sz w:val="13"/>
                  <w:u w:val="single" w:color="296494"/>
                </w:rPr>
                <w:t>macrotrichum</w:t>
              </w:r>
            </w:hyperlink>
          </w:p>
        </w:tc>
        <w:tc>
          <w:tcPr>
            <w:tcW w:w="367" w:type="dxa"/>
            <w:tcBorders>
              <w:top w:val="double" w:sz="2" w:space="0" w:color="CCCCCC"/>
              <w:left w:val="double" w:sz="2" w:space="0" w:color="CCCCCC"/>
              <w:bottom w:val="double" w:sz="2" w:space="0" w:color="CCCCCC"/>
              <w:right w:val="double" w:sz="2" w:space="0" w:color="CCCCCC"/>
            </w:tcBorders>
          </w:tcPr>
          <w:p w14:paraId="2562B367"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6892C1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676C641C"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449818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52FA0AF4"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D830B5B" w14:textId="77777777" w:rsidR="00E2458B" w:rsidRPr="00F1784C" w:rsidRDefault="00E2458B" w:rsidP="00581618">
            <w:pPr>
              <w:pStyle w:val="TableParagraph"/>
              <w:spacing w:before="85"/>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07577E4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4294F41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764DEF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3CA5D9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574EB4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172EDF2" w14:textId="77777777" w:rsidR="00E2458B" w:rsidRPr="00F1784C" w:rsidRDefault="00E2458B" w:rsidP="00581618">
            <w:pPr>
              <w:pStyle w:val="TableParagraph"/>
              <w:spacing w:before="85"/>
              <w:ind w:left="61"/>
              <w:rPr>
                <w:sz w:val="17"/>
              </w:rPr>
            </w:pPr>
            <w:r w:rsidRPr="00F1784C">
              <w:rPr>
                <w:w w:val="99"/>
                <w:sz w:val="17"/>
              </w:rPr>
              <w:t>X</w:t>
            </w:r>
          </w:p>
        </w:tc>
      </w:tr>
      <w:tr w:rsidR="00E2458B" w:rsidRPr="00F1784C" w14:paraId="2A1F6593"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1E4EEED1" w14:textId="77777777" w:rsidR="00E2458B" w:rsidRPr="00F1784C" w:rsidRDefault="00E2458B" w:rsidP="00581618">
            <w:pPr>
              <w:pStyle w:val="TableParagraph"/>
              <w:spacing w:before="34"/>
              <w:ind w:left="47"/>
              <w:rPr>
                <w:sz w:val="17"/>
              </w:rPr>
            </w:pPr>
            <w:r w:rsidRPr="00F1784C">
              <w:rPr>
                <w:w w:val="99"/>
                <w:sz w:val="17"/>
              </w:rPr>
              <w:t>A</w:t>
            </w:r>
          </w:p>
        </w:tc>
        <w:tc>
          <w:tcPr>
            <w:tcW w:w="709" w:type="dxa"/>
            <w:tcBorders>
              <w:top w:val="double" w:sz="2" w:space="0" w:color="CCCCCC"/>
              <w:left w:val="double" w:sz="2" w:space="0" w:color="CCCCCC"/>
              <w:bottom w:val="double" w:sz="2" w:space="0" w:color="CCCCCC"/>
              <w:right w:val="double" w:sz="2" w:space="0" w:color="CCCCCC"/>
            </w:tcBorders>
          </w:tcPr>
          <w:p w14:paraId="552C799A" w14:textId="77777777" w:rsidR="00E2458B" w:rsidRPr="00F1784C" w:rsidRDefault="00E2458B" w:rsidP="00581618">
            <w:pPr>
              <w:pStyle w:val="TableParagraph"/>
              <w:spacing w:before="62"/>
              <w:ind w:left="48"/>
              <w:rPr>
                <w:b/>
                <w:sz w:val="13"/>
              </w:rPr>
            </w:pPr>
            <w:hyperlink r:id="rId327">
              <w:r w:rsidRPr="00F1784C">
                <w:rPr>
                  <w:b/>
                  <w:w w:val="105"/>
                  <w:sz w:val="13"/>
                  <w:u w:val="single" w:color="296494"/>
                </w:rPr>
                <w:t>2353</w:t>
              </w:r>
            </w:hyperlink>
          </w:p>
        </w:tc>
        <w:tc>
          <w:tcPr>
            <w:tcW w:w="1444" w:type="dxa"/>
            <w:tcBorders>
              <w:top w:val="double" w:sz="2" w:space="0" w:color="CCCCCC"/>
              <w:left w:val="double" w:sz="2" w:space="0" w:color="CCCCCC"/>
              <w:bottom w:val="double" w:sz="2" w:space="0" w:color="CCCCCC"/>
              <w:right w:val="double" w:sz="2" w:space="0" w:color="CCCCCC"/>
            </w:tcBorders>
          </w:tcPr>
          <w:p w14:paraId="2641FEB2" w14:textId="77777777" w:rsidR="00E2458B" w:rsidRPr="00F1784C" w:rsidRDefault="00E2458B" w:rsidP="00581618">
            <w:pPr>
              <w:pStyle w:val="TableParagraph"/>
              <w:spacing w:before="62"/>
              <w:ind w:left="46"/>
              <w:rPr>
                <w:b/>
                <w:sz w:val="13"/>
              </w:rPr>
            </w:pPr>
            <w:hyperlink r:id="rId328">
              <w:r w:rsidRPr="00F1784C">
                <w:rPr>
                  <w:b/>
                  <w:w w:val="105"/>
                  <w:sz w:val="13"/>
                  <w:u w:val="single" w:color="296494"/>
                </w:rPr>
                <w:t>Triturus</w:t>
              </w:r>
              <w:r w:rsidRPr="00F1784C">
                <w:rPr>
                  <w:b/>
                  <w:spacing w:val="-8"/>
                  <w:w w:val="105"/>
                  <w:sz w:val="13"/>
                  <w:u w:val="single" w:color="296494"/>
                </w:rPr>
                <w:t xml:space="preserve"> </w:t>
              </w:r>
              <w:r w:rsidRPr="00F1784C">
                <w:rPr>
                  <w:b/>
                  <w:w w:val="105"/>
                  <w:sz w:val="13"/>
                  <w:u w:val="single" w:color="296494"/>
                </w:rPr>
                <w:t>alpestris</w:t>
              </w:r>
            </w:hyperlink>
          </w:p>
        </w:tc>
        <w:tc>
          <w:tcPr>
            <w:tcW w:w="367" w:type="dxa"/>
            <w:tcBorders>
              <w:top w:val="double" w:sz="2" w:space="0" w:color="CCCCCC"/>
              <w:left w:val="double" w:sz="2" w:space="0" w:color="CCCCCC"/>
              <w:bottom w:val="double" w:sz="2" w:space="0" w:color="CCCCCC"/>
              <w:right w:val="double" w:sz="2" w:space="0" w:color="CCCCCC"/>
            </w:tcBorders>
          </w:tcPr>
          <w:p w14:paraId="4CD4CA7B"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A68A608"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BB6301D"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7608CA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E00740E"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6270F5F4" w14:textId="77777777" w:rsidR="00E2458B" w:rsidRPr="00F1784C" w:rsidRDefault="00E2458B" w:rsidP="00581618">
            <w:pPr>
              <w:pStyle w:val="TableParagraph"/>
              <w:spacing w:before="34"/>
              <w:ind w:left="46"/>
              <w:rPr>
                <w:sz w:val="17"/>
              </w:rPr>
            </w:pPr>
            <w:r w:rsidRPr="00F1784C">
              <w:rPr>
                <w:w w:val="99"/>
                <w:sz w:val="17"/>
              </w:rPr>
              <w:t>C</w:t>
            </w:r>
          </w:p>
        </w:tc>
        <w:tc>
          <w:tcPr>
            <w:tcW w:w="506" w:type="dxa"/>
            <w:tcBorders>
              <w:top w:val="double" w:sz="2" w:space="0" w:color="CCCCCC"/>
              <w:left w:val="double" w:sz="2" w:space="0" w:color="CCCCCC"/>
              <w:bottom w:val="double" w:sz="2" w:space="0" w:color="CCCCCC"/>
              <w:right w:val="double" w:sz="2" w:space="0" w:color="CCCCCC"/>
            </w:tcBorders>
          </w:tcPr>
          <w:p w14:paraId="22988CAD"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1598610"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278FD02"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68F36D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F373BA7"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64F8714C" w14:textId="77777777" w:rsidR="00E2458B" w:rsidRPr="00F1784C" w:rsidRDefault="00E2458B" w:rsidP="00581618">
            <w:pPr>
              <w:pStyle w:val="TableParagraph"/>
              <w:rPr>
                <w:rFonts w:ascii="Times New Roman"/>
                <w:sz w:val="14"/>
              </w:rPr>
            </w:pPr>
          </w:p>
        </w:tc>
      </w:tr>
      <w:tr w:rsidR="00E2458B" w:rsidRPr="00F1784C" w14:paraId="024669D7" w14:textId="77777777" w:rsidTr="00581618">
        <w:trPr>
          <w:trHeight w:val="284"/>
        </w:trPr>
        <w:tc>
          <w:tcPr>
            <w:tcW w:w="760" w:type="dxa"/>
            <w:tcBorders>
              <w:top w:val="double" w:sz="2" w:space="0" w:color="CCCCCC"/>
              <w:left w:val="double" w:sz="2" w:space="0" w:color="CCCCCC"/>
              <w:bottom w:val="double" w:sz="2" w:space="0" w:color="CCCCCC"/>
              <w:right w:val="double" w:sz="2" w:space="0" w:color="CCCCCC"/>
            </w:tcBorders>
          </w:tcPr>
          <w:p w14:paraId="118880A3" w14:textId="77777777" w:rsidR="00E2458B" w:rsidRPr="00F1784C" w:rsidRDefault="00E2458B" w:rsidP="00581618">
            <w:pPr>
              <w:pStyle w:val="TableParagraph"/>
              <w:spacing w:before="34"/>
              <w:ind w:left="47"/>
              <w:rPr>
                <w:sz w:val="17"/>
              </w:rPr>
            </w:pPr>
            <w:r w:rsidRPr="00F1784C">
              <w:rPr>
                <w:w w:val="99"/>
                <w:sz w:val="17"/>
              </w:rPr>
              <w:t>A</w:t>
            </w:r>
          </w:p>
        </w:tc>
        <w:tc>
          <w:tcPr>
            <w:tcW w:w="709" w:type="dxa"/>
            <w:tcBorders>
              <w:top w:val="double" w:sz="2" w:space="0" w:color="CCCCCC"/>
              <w:left w:val="double" w:sz="2" w:space="0" w:color="CCCCCC"/>
              <w:bottom w:val="double" w:sz="2" w:space="0" w:color="CCCCCC"/>
              <w:right w:val="double" w:sz="2" w:space="0" w:color="CCCCCC"/>
            </w:tcBorders>
          </w:tcPr>
          <w:p w14:paraId="3CBBA496" w14:textId="77777777" w:rsidR="00E2458B" w:rsidRPr="00F1784C" w:rsidRDefault="00E2458B" w:rsidP="00581618">
            <w:pPr>
              <w:pStyle w:val="TableParagraph"/>
              <w:spacing w:before="62"/>
              <w:ind w:left="48"/>
              <w:rPr>
                <w:b/>
                <w:sz w:val="13"/>
              </w:rPr>
            </w:pPr>
            <w:hyperlink r:id="rId329">
              <w:r w:rsidRPr="00F1784C">
                <w:rPr>
                  <w:b/>
                  <w:w w:val="105"/>
                  <w:sz w:val="13"/>
                  <w:u w:val="single" w:color="296494"/>
                </w:rPr>
                <w:t>2357</w:t>
              </w:r>
            </w:hyperlink>
          </w:p>
        </w:tc>
        <w:tc>
          <w:tcPr>
            <w:tcW w:w="1444" w:type="dxa"/>
            <w:tcBorders>
              <w:top w:val="double" w:sz="2" w:space="0" w:color="CCCCCC"/>
              <w:left w:val="double" w:sz="2" w:space="0" w:color="CCCCCC"/>
              <w:bottom w:val="double" w:sz="2" w:space="0" w:color="CCCCCC"/>
              <w:right w:val="double" w:sz="2" w:space="0" w:color="CCCCCC"/>
            </w:tcBorders>
          </w:tcPr>
          <w:p w14:paraId="05A5F140" w14:textId="77777777" w:rsidR="00E2458B" w:rsidRPr="00F1784C" w:rsidRDefault="00E2458B" w:rsidP="00581618">
            <w:pPr>
              <w:pStyle w:val="TableParagraph"/>
              <w:spacing w:before="62"/>
              <w:ind w:left="46"/>
              <w:rPr>
                <w:b/>
                <w:sz w:val="13"/>
              </w:rPr>
            </w:pPr>
            <w:hyperlink r:id="rId330">
              <w:r w:rsidRPr="00F1784C">
                <w:rPr>
                  <w:b/>
                  <w:w w:val="105"/>
                  <w:sz w:val="13"/>
                  <w:u w:val="single" w:color="296494"/>
                </w:rPr>
                <w:t>Triturus</w:t>
              </w:r>
              <w:r w:rsidRPr="00F1784C">
                <w:rPr>
                  <w:b/>
                  <w:spacing w:val="-8"/>
                  <w:w w:val="105"/>
                  <w:sz w:val="13"/>
                  <w:u w:val="single" w:color="296494"/>
                </w:rPr>
                <w:t xml:space="preserve"> </w:t>
              </w:r>
              <w:r w:rsidRPr="00F1784C">
                <w:rPr>
                  <w:b/>
                  <w:w w:val="105"/>
                  <w:sz w:val="13"/>
                  <w:u w:val="single" w:color="296494"/>
                </w:rPr>
                <w:t>vu</w:t>
              </w:r>
              <w:r w:rsidRPr="00F1784C">
                <w:rPr>
                  <w:b/>
                  <w:w w:val="105"/>
                  <w:sz w:val="13"/>
                </w:rPr>
                <w:t>lgaris</w:t>
              </w:r>
            </w:hyperlink>
          </w:p>
        </w:tc>
        <w:tc>
          <w:tcPr>
            <w:tcW w:w="367" w:type="dxa"/>
            <w:tcBorders>
              <w:top w:val="double" w:sz="2" w:space="0" w:color="CCCCCC"/>
              <w:left w:val="double" w:sz="2" w:space="0" w:color="CCCCCC"/>
              <w:bottom w:val="double" w:sz="2" w:space="0" w:color="CCCCCC"/>
              <w:right w:val="double" w:sz="2" w:space="0" w:color="CCCCCC"/>
            </w:tcBorders>
          </w:tcPr>
          <w:p w14:paraId="4A24E729"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4C4F19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12757565"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3F254C01"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14E19191"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C9A1AEE"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2F07D93B"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B256BD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45A64AC1"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78EA46F"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646F364"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7AF41E96" w14:textId="77777777" w:rsidR="00E2458B" w:rsidRPr="00F1784C" w:rsidRDefault="00E2458B" w:rsidP="00581618">
            <w:pPr>
              <w:pStyle w:val="TableParagraph"/>
              <w:rPr>
                <w:rFonts w:ascii="Times New Roman"/>
                <w:sz w:val="14"/>
              </w:rPr>
            </w:pPr>
          </w:p>
        </w:tc>
      </w:tr>
      <w:tr w:rsidR="00E2458B" w:rsidRPr="00F1784C" w14:paraId="6DE419D1" w14:textId="77777777" w:rsidTr="00581618">
        <w:trPr>
          <w:trHeight w:val="563"/>
        </w:trPr>
        <w:tc>
          <w:tcPr>
            <w:tcW w:w="760" w:type="dxa"/>
            <w:tcBorders>
              <w:top w:val="double" w:sz="2" w:space="0" w:color="CCCCCC"/>
              <w:left w:val="double" w:sz="2" w:space="0" w:color="CCCCCC"/>
              <w:bottom w:val="double" w:sz="2" w:space="0" w:color="CCCCCC"/>
              <w:right w:val="double" w:sz="2" w:space="0" w:color="CCCCCC"/>
            </w:tcBorders>
          </w:tcPr>
          <w:p w14:paraId="62570EA2" w14:textId="77777777" w:rsidR="00E2458B" w:rsidRPr="00F1784C" w:rsidRDefault="00E2458B" w:rsidP="00581618">
            <w:pPr>
              <w:pStyle w:val="TableParagraph"/>
              <w:spacing w:before="17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0D9392A"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872E8B5" w14:textId="77777777" w:rsidR="00E2458B" w:rsidRPr="00F1784C" w:rsidRDefault="00E2458B" w:rsidP="00581618">
            <w:pPr>
              <w:pStyle w:val="TableParagraph"/>
              <w:spacing w:before="37"/>
              <w:ind w:left="46"/>
              <w:rPr>
                <w:b/>
                <w:sz w:val="13"/>
              </w:rPr>
            </w:pPr>
            <w:hyperlink r:id="rId331">
              <w:r w:rsidRPr="00F1784C">
                <w:rPr>
                  <w:b/>
                  <w:w w:val="105"/>
                  <w:sz w:val="13"/>
                  <w:u w:val="single" w:color="296494"/>
                </w:rPr>
                <w:t>Vaccinium</w:t>
              </w:r>
            </w:hyperlink>
          </w:p>
          <w:p w14:paraId="1B56498A" w14:textId="77777777" w:rsidR="00E2458B" w:rsidRPr="00F1784C" w:rsidRDefault="00E2458B" w:rsidP="00581618">
            <w:pPr>
              <w:pStyle w:val="TableParagraph"/>
              <w:spacing w:before="6" w:line="249" w:lineRule="auto"/>
              <w:ind w:left="46" w:right="159"/>
              <w:rPr>
                <w:b/>
                <w:sz w:val="13"/>
              </w:rPr>
            </w:pPr>
            <w:hyperlink r:id="rId332">
              <w:r w:rsidRPr="00F1784C">
                <w:rPr>
                  <w:b/>
                  <w:spacing w:val="-2"/>
                  <w:w w:val="105"/>
                  <w:sz w:val="13"/>
                  <w:u w:val="single" w:color="296494"/>
                </w:rPr>
                <w:t>uli</w:t>
              </w:r>
              <w:r w:rsidRPr="00F1784C">
                <w:rPr>
                  <w:b/>
                  <w:spacing w:val="-2"/>
                  <w:w w:val="105"/>
                  <w:sz w:val="13"/>
                </w:rPr>
                <w:t>g</w:t>
              </w:r>
              <w:r w:rsidRPr="00F1784C">
                <w:rPr>
                  <w:b/>
                  <w:spacing w:val="-2"/>
                  <w:w w:val="105"/>
                  <w:sz w:val="13"/>
                  <w:u w:val="single" w:color="296494"/>
                </w:rPr>
                <w:t xml:space="preserve">inosum </w:t>
              </w:r>
              <w:r w:rsidRPr="00F1784C">
                <w:rPr>
                  <w:b/>
                  <w:spacing w:val="-1"/>
                  <w:w w:val="105"/>
                  <w:sz w:val="13"/>
                  <w:u w:val="single" w:color="296494"/>
                </w:rPr>
                <w:t>ssp</w:t>
              </w:r>
              <w:r w:rsidRPr="00F1784C">
                <w:rPr>
                  <w:b/>
                  <w:spacing w:val="-1"/>
                  <w:w w:val="105"/>
                  <w:sz w:val="13"/>
                </w:rPr>
                <w:t>.</w:t>
              </w:r>
              <w:r w:rsidRPr="00F1784C">
                <w:rPr>
                  <w:b/>
                  <w:spacing w:val="-44"/>
                  <w:w w:val="105"/>
                  <w:sz w:val="13"/>
                </w:rPr>
                <w:t xml:space="preserve"> </w:t>
              </w:r>
              <w:r w:rsidRPr="00F1784C">
                <w:rPr>
                  <w:b/>
                  <w:w w:val="105"/>
                  <w:sz w:val="13"/>
                  <w:u w:val="single" w:color="296494"/>
                </w:rPr>
                <w:t>microphyllum</w:t>
              </w:r>
            </w:hyperlink>
          </w:p>
        </w:tc>
        <w:tc>
          <w:tcPr>
            <w:tcW w:w="367" w:type="dxa"/>
            <w:tcBorders>
              <w:top w:val="double" w:sz="2" w:space="0" w:color="CCCCCC"/>
              <w:left w:val="double" w:sz="2" w:space="0" w:color="CCCCCC"/>
              <w:bottom w:val="double" w:sz="2" w:space="0" w:color="CCCCCC"/>
              <w:right w:val="double" w:sz="2" w:space="0" w:color="CCCCCC"/>
            </w:tcBorders>
          </w:tcPr>
          <w:p w14:paraId="584FE82E"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C8B1DA2"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FFC7910"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23BD30E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C0A02C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71A8077" w14:textId="77777777" w:rsidR="00E2458B" w:rsidRPr="00F1784C" w:rsidRDefault="00E2458B" w:rsidP="00581618">
            <w:pPr>
              <w:pStyle w:val="TableParagraph"/>
              <w:spacing w:before="17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EBF10B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32F16B97"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2B9465C"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48CD34B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36BABD8"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4AC37C3" w14:textId="77777777" w:rsidR="00E2458B" w:rsidRPr="00F1784C" w:rsidRDefault="00E2458B" w:rsidP="00581618">
            <w:pPr>
              <w:pStyle w:val="TableParagraph"/>
              <w:spacing w:before="174"/>
              <w:ind w:left="61"/>
              <w:rPr>
                <w:sz w:val="17"/>
              </w:rPr>
            </w:pPr>
            <w:r w:rsidRPr="00F1784C">
              <w:rPr>
                <w:w w:val="99"/>
                <w:sz w:val="17"/>
              </w:rPr>
              <w:t>X</w:t>
            </w:r>
          </w:p>
        </w:tc>
      </w:tr>
      <w:tr w:rsidR="00E2458B" w:rsidRPr="00F1784C" w14:paraId="505556C8"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62BF48EE"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5F5DC2C7"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2B0630D9" w14:textId="77777777" w:rsidR="00E2458B" w:rsidRPr="00F1784C" w:rsidRDefault="00E2458B" w:rsidP="00581618">
            <w:pPr>
              <w:pStyle w:val="TableParagraph"/>
              <w:spacing w:before="62"/>
              <w:ind w:left="46"/>
              <w:rPr>
                <w:b/>
                <w:sz w:val="13"/>
              </w:rPr>
            </w:pPr>
            <w:hyperlink r:id="rId333">
              <w:r w:rsidRPr="00F1784C">
                <w:rPr>
                  <w:b/>
                  <w:w w:val="105"/>
                  <w:sz w:val="13"/>
                  <w:u w:val="single" w:color="296494"/>
                </w:rPr>
                <w:t>Veronica</w:t>
              </w:r>
              <w:r w:rsidRPr="00F1784C">
                <w:rPr>
                  <w:b/>
                  <w:spacing w:val="-8"/>
                  <w:w w:val="105"/>
                  <w:sz w:val="13"/>
                  <w:u w:val="single" w:color="296494"/>
                </w:rPr>
                <w:t xml:space="preserve"> </w:t>
              </w:r>
              <w:r w:rsidRPr="00F1784C">
                <w:rPr>
                  <w:b/>
                  <w:w w:val="105"/>
                  <w:sz w:val="13"/>
                  <w:u w:val="single" w:color="296494"/>
                </w:rPr>
                <w:t>alpina</w:t>
              </w:r>
            </w:hyperlink>
          </w:p>
        </w:tc>
        <w:tc>
          <w:tcPr>
            <w:tcW w:w="367" w:type="dxa"/>
            <w:tcBorders>
              <w:top w:val="double" w:sz="2" w:space="0" w:color="CCCCCC"/>
              <w:left w:val="double" w:sz="2" w:space="0" w:color="CCCCCC"/>
              <w:bottom w:val="double" w:sz="2" w:space="0" w:color="CCCCCC"/>
              <w:right w:val="double" w:sz="2" w:space="0" w:color="CCCCCC"/>
            </w:tcBorders>
          </w:tcPr>
          <w:p w14:paraId="278CC588"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5E82BDEF"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58BD5742"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72C96C38"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4499A1A"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06A9B7BB"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37FA441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171236C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0CCAB7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6DAC408"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19F2B8B"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25635A8"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1EABF06B"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74EF1969" w14:textId="77777777" w:rsidR="00E2458B" w:rsidRPr="00F1784C" w:rsidRDefault="00E2458B" w:rsidP="00581618">
            <w:pPr>
              <w:pStyle w:val="TableParagraph"/>
              <w:spacing w:before="98"/>
              <w:ind w:left="47"/>
              <w:rPr>
                <w:sz w:val="17"/>
              </w:rPr>
            </w:pPr>
            <w:r w:rsidRPr="00F1784C">
              <w:rPr>
                <w:w w:val="99"/>
                <w:sz w:val="17"/>
              </w:rPr>
              <w:t>M</w:t>
            </w:r>
          </w:p>
        </w:tc>
        <w:tc>
          <w:tcPr>
            <w:tcW w:w="709" w:type="dxa"/>
            <w:tcBorders>
              <w:top w:val="double" w:sz="2" w:space="0" w:color="CCCCCC"/>
              <w:left w:val="double" w:sz="2" w:space="0" w:color="CCCCCC"/>
              <w:bottom w:val="double" w:sz="2" w:space="0" w:color="CCCCCC"/>
              <w:right w:val="double" w:sz="2" w:space="0" w:color="CCCCCC"/>
            </w:tcBorders>
          </w:tcPr>
          <w:p w14:paraId="13AEBA6C" w14:textId="77777777" w:rsidR="00E2458B" w:rsidRPr="00F1784C" w:rsidRDefault="00E2458B" w:rsidP="00581618">
            <w:pPr>
              <w:pStyle w:val="TableParagraph"/>
              <w:spacing w:before="125"/>
              <w:ind w:left="48"/>
              <w:rPr>
                <w:b/>
                <w:sz w:val="13"/>
              </w:rPr>
            </w:pPr>
            <w:hyperlink r:id="rId334">
              <w:r w:rsidRPr="00F1784C">
                <w:rPr>
                  <w:b/>
                  <w:w w:val="105"/>
                  <w:sz w:val="13"/>
                  <w:u w:val="single" w:color="296494"/>
                </w:rPr>
                <w:t>1332</w:t>
              </w:r>
            </w:hyperlink>
          </w:p>
        </w:tc>
        <w:tc>
          <w:tcPr>
            <w:tcW w:w="1444" w:type="dxa"/>
            <w:tcBorders>
              <w:top w:val="double" w:sz="2" w:space="0" w:color="CCCCCC"/>
              <w:left w:val="double" w:sz="2" w:space="0" w:color="CCCCCC"/>
              <w:bottom w:val="double" w:sz="2" w:space="0" w:color="CCCCCC"/>
              <w:right w:val="double" w:sz="2" w:space="0" w:color="CCCCCC"/>
            </w:tcBorders>
          </w:tcPr>
          <w:p w14:paraId="31327CA7" w14:textId="77777777" w:rsidR="00E2458B" w:rsidRPr="00F1784C" w:rsidRDefault="00E2458B" w:rsidP="00581618">
            <w:pPr>
              <w:pStyle w:val="TableParagraph"/>
              <w:spacing w:before="49" w:line="249" w:lineRule="auto"/>
              <w:ind w:left="46" w:right="96"/>
              <w:rPr>
                <w:b/>
                <w:sz w:val="13"/>
              </w:rPr>
            </w:pPr>
            <w:hyperlink r:id="rId335">
              <w:r w:rsidRPr="00F1784C">
                <w:rPr>
                  <w:b/>
                  <w:sz w:val="13"/>
                  <w:u w:val="single" w:color="296494"/>
                </w:rPr>
                <w:t>Vespertilio</w:t>
              </w:r>
              <w:r w:rsidRPr="00F1784C">
                <w:rPr>
                  <w:b/>
                  <w:spacing w:val="-42"/>
                  <w:sz w:val="13"/>
                </w:rPr>
                <w:t xml:space="preserve"> </w:t>
              </w:r>
              <w:r w:rsidRPr="00F1784C">
                <w:rPr>
                  <w:b/>
                  <w:w w:val="105"/>
                  <w:sz w:val="13"/>
                  <w:u w:val="single" w:color="296494"/>
                </w:rPr>
                <w:t>murinus</w:t>
              </w:r>
            </w:hyperlink>
          </w:p>
        </w:tc>
        <w:tc>
          <w:tcPr>
            <w:tcW w:w="367" w:type="dxa"/>
            <w:tcBorders>
              <w:top w:val="double" w:sz="2" w:space="0" w:color="CCCCCC"/>
              <w:left w:val="double" w:sz="2" w:space="0" w:color="CCCCCC"/>
              <w:bottom w:val="double" w:sz="2" w:space="0" w:color="CCCCCC"/>
              <w:right w:val="double" w:sz="2" w:space="0" w:color="CCCCCC"/>
            </w:tcBorders>
          </w:tcPr>
          <w:p w14:paraId="78E4EE1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18E6630"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EF2E8B9"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57D6DE45"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6919D2EF"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1EBDFACF"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94BA4D2"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5FF1362"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059783A0"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0A14F9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778269B" w14:textId="77777777" w:rsidR="00E2458B" w:rsidRPr="00F1784C" w:rsidRDefault="00E2458B" w:rsidP="00581618">
            <w:pPr>
              <w:pStyle w:val="TableParagraph"/>
              <w:spacing w:before="98"/>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076DE9B8" w14:textId="77777777" w:rsidR="00E2458B" w:rsidRPr="00F1784C" w:rsidRDefault="00E2458B" w:rsidP="00581618">
            <w:pPr>
              <w:pStyle w:val="TableParagraph"/>
              <w:rPr>
                <w:rFonts w:ascii="Times New Roman"/>
                <w:sz w:val="14"/>
              </w:rPr>
            </w:pPr>
          </w:p>
        </w:tc>
      </w:tr>
      <w:tr w:rsidR="00E2458B" w:rsidRPr="00F1784C" w14:paraId="16B31F6B"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4532F1AB" w14:textId="77777777" w:rsidR="00E2458B" w:rsidRPr="00F1784C" w:rsidRDefault="00E2458B" w:rsidP="00581618">
            <w:pPr>
              <w:pStyle w:val="TableParagraph"/>
              <w:spacing w:before="22"/>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4E6DFAD2"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C3C31FD" w14:textId="77777777" w:rsidR="00E2458B" w:rsidRPr="00F1784C" w:rsidRDefault="00E2458B" w:rsidP="00581618">
            <w:pPr>
              <w:pStyle w:val="TableParagraph"/>
              <w:spacing w:before="62"/>
              <w:ind w:left="46"/>
              <w:rPr>
                <w:b/>
                <w:sz w:val="13"/>
              </w:rPr>
            </w:pPr>
            <w:hyperlink r:id="rId336">
              <w:r w:rsidRPr="00F1784C">
                <w:rPr>
                  <w:b/>
                  <w:w w:val="105"/>
                  <w:sz w:val="13"/>
                  <w:u w:val="single" w:color="296494"/>
                </w:rPr>
                <w:t>Viola</w:t>
              </w:r>
              <w:r w:rsidRPr="00F1784C">
                <w:rPr>
                  <w:b/>
                  <w:spacing w:val="-6"/>
                  <w:w w:val="105"/>
                  <w:sz w:val="13"/>
                  <w:u w:val="single" w:color="296494"/>
                </w:rPr>
                <w:t xml:space="preserve"> </w:t>
              </w:r>
              <w:r w:rsidRPr="00F1784C">
                <w:rPr>
                  <w:b/>
                  <w:w w:val="105"/>
                  <w:sz w:val="13"/>
                  <w:u w:val="single" w:color="296494"/>
                </w:rPr>
                <w:t>dacica</w:t>
              </w:r>
            </w:hyperlink>
          </w:p>
        </w:tc>
        <w:tc>
          <w:tcPr>
            <w:tcW w:w="367" w:type="dxa"/>
            <w:tcBorders>
              <w:top w:val="double" w:sz="2" w:space="0" w:color="CCCCCC"/>
              <w:left w:val="double" w:sz="2" w:space="0" w:color="CCCCCC"/>
              <w:bottom w:val="double" w:sz="2" w:space="0" w:color="CCCCCC"/>
              <w:right w:val="double" w:sz="2" w:space="0" w:color="CCCCCC"/>
            </w:tcBorders>
          </w:tcPr>
          <w:p w14:paraId="5C569FBC"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23ACDA3"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24EF8DA1"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51921C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0326475"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8448BB6" w14:textId="77777777" w:rsidR="00E2458B" w:rsidRPr="00F1784C" w:rsidRDefault="00E2458B" w:rsidP="00581618">
            <w:pPr>
              <w:pStyle w:val="TableParagraph"/>
              <w:spacing w:before="22"/>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68B0893A"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78D6291"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60B2F1D"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561B4E97"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0A2D5A3"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1EAC5CD" w14:textId="77777777" w:rsidR="00E2458B" w:rsidRPr="00F1784C" w:rsidRDefault="00E2458B" w:rsidP="00581618">
            <w:pPr>
              <w:pStyle w:val="TableParagraph"/>
              <w:spacing w:before="22"/>
              <w:ind w:left="61"/>
              <w:rPr>
                <w:sz w:val="17"/>
              </w:rPr>
            </w:pPr>
            <w:r w:rsidRPr="00F1784C">
              <w:rPr>
                <w:w w:val="99"/>
                <w:sz w:val="17"/>
              </w:rPr>
              <w:t>X</w:t>
            </w:r>
          </w:p>
        </w:tc>
      </w:tr>
      <w:tr w:rsidR="00E2458B" w:rsidRPr="00F1784C" w14:paraId="0DF76999"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70C90C75" w14:textId="77777777" w:rsidR="00E2458B" w:rsidRPr="00F1784C" w:rsidRDefault="00E2458B" w:rsidP="00581618">
            <w:pPr>
              <w:pStyle w:val="TableParagraph"/>
              <w:spacing w:before="34"/>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6BEFD45F"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6AB321B1" w14:textId="77777777" w:rsidR="00E2458B" w:rsidRPr="00F1784C" w:rsidRDefault="00E2458B" w:rsidP="00581618">
            <w:pPr>
              <w:pStyle w:val="TableParagraph"/>
              <w:spacing w:before="62"/>
              <w:ind w:left="46"/>
              <w:rPr>
                <w:b/>
                <w:sz w:val="13"/>
              </w:rPr>
            </w:pPr>
            <w:hyperlink r:id="rId337">
              <w:r w:rsidRPr="00F1784C">
                <w:rPr>
                  <w:b/>
                  <w:w w:val="105"/>
                  <w:sz w:val="13"/>
                  <w:u w:val="single" w:color="296494"/>
                </w:rPr>
                <w:t>Viola</w:t>
              </w:r>
              <w:r w:rsidRPr="00F1784C">
                <w:rPr>
                  <w:b/>
                  <w:spacing w:val="-5"/>
                  <w:w w:val="105"/>
                  <w:sz w:val="13"/>
                </w:rPr>
                <w:t xml:space="preserve"> </w:t>
              </w:r>
              <w:r w:rsidRPr="00F1784C">
                <w:rPr>
                  <w:b/>
                  <w:w w:val="105"/>
                  <w:sz w:val="13"/>
                </w:rPr>
                <w:t>j</w:t>
              </w:r>
              <w:r w:rsidRPr="00F1784C">
                <w:rPr>
                  <w:b/>
                  <w:w w:val="105"/>
                  <w:sz w:val="13"/>
                  <w:u w:val="single" w:color="296494"/>
                </w:rPr>
                <w:t>oo</w:t>
              </w:r>
              <w:r w:rsidRPr="00F1784C">
                <w:rPr>
                  <w:b/>
                  <w:w w:val="105"/>
                  <w:sz w:val="13"/>
                </w:rPr>
                <w:t>i</w:t>
              </w:r>
            </w:hyperlink>
          </w:p>
        </w:tc>
        <w:tc>
          <w:tcPr>
            <w:tcW w:w="367" w:type="dxa"/>
            <w:tcBorders>
              <w:top w:val="double" w:sz="2" w:space="0" w:color="CCCCCC"/>
              <w:left w:val="double" w:sz="2" w:space="0" w:color="CCCCCC"/>
              <w:bottom w:val="double" w:sz="2" w:space="0" w:color="CCCCCC"/>
              <w:right w:val="double" w:sz="2" w:space="0" w:color="CCCCCC"/>
            </w:tcBorders>
          </w:tcPr>
          <w:p w14:paraId="752073C4"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790618B1"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79EE2D1E"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4145CA9D"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2D7AC679"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5A1CD6D7"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F6AC981"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EC113B5"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301DE949"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068B69E5"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2D6A1789"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5A15B617" w14:textId="77777777" w:rsidR="00E2458B" w:rsidRPr="00F1784C" w:rsidRDefault="00E2458B" w:rsidP="00581618">
            <w:pPr>
              <w:pStyle w:val="TableParagraph"/>
              <w:spacing w:before="34"/>
              <w:ind w:left="61"/>
              <w:rPr>
                <w:sz w:val="17"/>
              </w:rPr>
            </w:pPr>
            <w:r w:rsidRPr="00F1784C">
              <w:rPr>
                <w:w w:val="99"/>
                <w:sz w:val="17"/>
              </w:rPr>
              <w:t>X</w:t>
            </w:r>
          </w:p>
        </w:tc>
      </w:tr>
      <w:tr w:rsidR="00E2458B" w:rsidRPr="00F1784C" w14:paraId="71BFF0F8" w14:textId="77777777" w:rsidTr="00581618">
        <w:trPr>
          <w:trHeight w:val="271"/>
        </w:trPr>
        <w:tc>
          <w:tcPr>
            <w:tcW w:w="760" w:type="dxa"/>
            <w:tcBorders>
              <w:top w:val="double" w:sz="2" w:space="0" w:color="CCCCCC"/>
              <w:left w:val="double" w:sz="2" w:space="0" w:color="CCCCCC"/>
              <w:bottom w:val="double" w:sz="2" w:space="0" w:color="CCCCCC"/>
              <w:right w:val="double" w:sz="2" w:space="0" w:color="CCCCCC"/>
            </w:tcBorders>
          </w:tcPr>
          <w:p w14:paraId="679AD2DE" w14:textId="77777777" w:rsidR="00E2458B" w:rsidRPr="00F1784C" w:rsidRDefault="00E2458B" w:rsidP="00581618">
            <w:pPr>
              <w:pStyle w:val="TableParagraph"/>
              <w:spacing w:before="34"/>
              <w:ind w:left="47"/>
              <w:rPr>
                <w:sz w:val="17"/>
              </w:rPr>
            </w:pPr>
            <w:r w:rsidRPr="00F1784C">
              <w:rPr>
                <w:w w:val="99"/>
                <w:sz w:val="17"/>
              </w:rPr>
              <w:t>R</w:t>
            </w:r>
          </w:p>
        </w:tc>
        <w:tc>
          <w:tcPr>
            <w:tcW w:w="709" w:type="dxa"/>
            <w:tcBorders>
              <w:top w:val="double" w:sz="2" w:space="0" w:color="CCCCCC"/>
              <w:left w:val="double" w:sz="2" w:space="0" w:color="CCCCCC"/>
              <w:bottom w:val="double" w:sz="2" w:space="0" w:color="CCCCCC"/>
              <w:right w:val="double" w:sz="2" w:space="0" w:color="CCCCCC"/>
            </w:tcBorders>
          </w:tcPr>
          <w:p w14:paraId="39988902" w14:textId="77777777" w:rsidR="00E2458B" w:rsidRPr="00F1784C" w:rsidRDefault="00E2458B" w:rsidP="00581618">
            <w:pPr>
              <w:pStyle w:val="TableParagraph"/>
              <w:spacing w:before="62"/>
              <w:ind w:left="48"/>
              <w:rPr>
                <w:b/>
                <w:sz w:val="13"/>
              </w:rPr>
            </w:pPr>
            <w:hyperlink r:id="rId338">
              <w:r w:rsidRPr="00F1784C">
                <w:rPr>
                  <w:b/>
                  <w:w w:val="105"/>
                  <w:sz w:val="13"/>
                  <w:u w:val="single" w:color="296494"/>
                </w:rPr>
                <w:t>2473</w:t>
              </w:r>
            </w:hyperlink>
          </w:p>
        </w:tc>
        <w:tc>
          <w:tcPr>
            <w:tcW w:w="1444" w:type="dxa"/>
            <w:tcBorders>
              <w:top w:val="double" w:sz="2" w:space="0" w:color="CCCCCC"/>
              <w:left w:val="double" w:sz="2" w:space="0" w:color="CCCCCC"/>
              <w:bottom w:val="double" w:sz="2" w:space="0" w:color="CCCCCC"/>
              <w:right w:val="double" w:sz="2" w:space="0" w:color="CCCCCC"/>
            </w:tcBorders>
          </w:tcPr>
          <w:p w14:paraId="2BCCDCF5" w14:textId="77777777" w:rsidR="00E2458B" w:rsidRPr="00F1784C" w:rsidRDefault="00E2458B" w:rsidP="00581618">
            <w:pPr>
              <w:pStyle w:val="TableParagraph"/>
              <w:spacing w:before="62"/>
              <w:ind w:left="46"/>
              <w:rPr>
                <w:b/>
                <w:sz w:val="13"/>
              </w:rPr>
            </w:pPr>
            <w:hyperlink r:id="rId339">
              <w:r w:rsidRPr="00F1784C">
                <w:rPr>
                  <w:b/>
                  <w:w w:val="105"/>
                  <w:sz w:val="13"/>
                  <w:u w:val="single" w:color="296494"/>
                </w:rPr>
                <w:t>Vipera</w:t>
              </w:r>
              <w:r w:rsidRPr="00F1784C">
                <w:rPr>
                  <w:b/>
                  <w:spacing w:val="-7"/>
                  <w:w w:val="105"/>
                  <w:sz w:val="13"/>
                  <w:u w:val="single" w:color="296494"/>
                </w:rPr>
                <w:t xml:space="preserve"> </w:t>
              </w:r>
              <w:r w:rsidRPr="00F1784C">
                <w:rPr>
                  <w:b/>
                  <w:w w:val="105"/>
                  <w:sz w:val="13"/>
                  <w:u w:val="single" w:color="296494"/>
                </w:rPr>
                <w:t>berus</w:t>
              </w:r>
            </w:hyperlink>
          </w:p>
        </w:tc>
        <w:tc>
          <w:tcPr>
            <w:tcW w:w="367" w:type="dxa"/>
            <w:tcBorders>
              <w:top w:val="double" w:sz="2" w:space="0" w:color="CCCCCC"/>
              <w:left w:val="double" w:sz="2" w:space="0" w:color="CCCCCC"/>
              <w:bottom w:val="double" w:sz="2" w:space="0" w:color="CCCCCC"/>
              <w:right w:val="double" w:sz="2" w:space="0" w:color="CCCCCC"/>
            </w:tcBorders>
          </w:tcPr>
          <w:p w14:paraId="6D456490"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1A2FE60B"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3A99060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1B89A9DE"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0B466346"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265B1BB2" w14:textId="77777777" w:rsidR="00E2458B" w:rsidRPr="00F1784C" w:rsidRDefault="00E2458B" w:rsidP="00581618">
            <w:pPr>
              <w:pStyle w:val="TableParagraph"/>
              <w:spacing w:before="34"/>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10423609"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571FBDD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77C33214"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166519F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3FA1AD09" w14:textId="77777777" w:rsidR="00E2458B" w:rsidRPr="00F1784C" w:rsidRDefault="00E2458B" w:rsidP="00581618">
            <w:pPr>
              <w:pStyle w:val="TableParagraph"/>
              <w:spacing w:before="34"/>
              <w:ind w:left="58"/>
              <w:rPr>
                <w:sz w:val="17"/>
              </w:rPr>
            </w:pPr>
            <w:r w:rsidRPr="00F1784C">
              <w:rPr>
                <w:w w:val="99"/>
                <w:sz w:val="17"/>
              </w:rPr>
              <w:t>X</w:t>
            </w:r>
          </w:p>
        </w:tc>
        <w:tc>
          <w:tcPr>
            <w:tcW w:w="379" w:type="dxa"/>
            <w:tcBorders>
              <w:top w:val="double" w:sz="2" w:space="0" w:color="CCCCCC"/>
              <w:left w:val="double" w:sz="2" w:space="0" w:color="CCCCCC"/>
              <w:bottom w:val="double" w:sz="2" w:space="0" w:color="CCCCCC"/>
              <w:right w:val="double" w:sz="2" w:space="0" w:color="CCCCCC"/>
            </w:tcBorders>
          </w:tcPr>
          <w:p w14:paraId="387814BA" w14:textId="77777777" w:rsidR="00E2458B" w:rsidRPr="00F1784C" w:rsidRDefault="00E2458B" w:rsidP="00581618">
            <w:pPr>
              <w:pStyle w:val="TableParagraph"/>
              <w:rPr>
                <w:rFonts w:ascii="Times New Roman"/>
                <w:sz w:val="14"/>
              </w:rPr>
            </w:pPr>
          </w:p>
        </w:tc>
      </w:tr>
      <w:tr w:rsidR="00E2458B" w:rsidRPr="00F1784C" w14:paraId="0C548110" w14:textId="77777777" w:rsidTr="00581618">
        <w:trPr>
          <w:trHeight w:val="411"/>
        </w:trPr>
        <w:tc>
          <w:tcPr>
            <w:tcW w:w="760" w:type="dxa"/>
            <w:tcBorders>
              <w:top w:val="double" w:sz="2" w:space="0" w:color="CCCCCC"/>
              <w:left w:val="double" w:sz="2" w:space="0" w:color="CCCCCC"/>
              <w:bottom w:val="double" w:sz="2" w:space="0" w:color="CCCCCC"/>
              <w:right w:val="double" w:sz="2" w:space="0" w:color="CCCCCC"/>
            </w:tcBorders>
          </w:tcPr>
          <w:p w14:paraId="6B8C4C48" w14:textId="77777777" w:rsidR="00E2458B" w:rsidRPr="00F1784C" w:rsidRDefault="00E2458B" w:rsidP="00581618">
            <w:pPr>
              <w:pStyle w:val="TableParagraph"/>
              <w:spacing w:before="98"/>
              <w:ind w:left="47"/>
              <w:rPr>
                <w:sz w:val="17"/>
              </w:rPr>
            </w:pPr>
            <w:r w:rsidRPr="00F1784C">
              <w:rPr>
                <w:w w:val="99"/>
                <w:sz w:val="17"/>
              </w:rPr>
              <w:t>P</w:t>
            </w:r>
          </w:p>
        </w:tc>
        <w:tc>
          <w:tcPr>
            <w:tcW w:w="709" w:type="dxa"/>
            <w:tcBorders>
              <w:top w:val="double" w:sz="2" w:space="0" w:color="CCCCCC"/>
              <w:left w:val="double" w:sz="2" w:space="0" w:color="CCCCCC"/>
              <w:bottom w:val="double" w:sz="2" w:space="0" w:color="CCCCCC"/>
              <w:right w:val="double" w:sz="2" w:space="0" w:color="CCCCCC"/>
            </w:tcBorders>
          </w:tcPr>
          <w:p w14:paraId="00575F78" w14:textId="77777777" w:rsidR="00E2458B" w:rsidRPr="00F1784C" w:rsidRDefault="00E2458B" w:rsidP="00581618">
            <w:pPr>
              <w:pStyle w:val="TableParagraph"/>
              <w:rPr>
                <w:rFonts w:ascii="Times New Roman"/>
                <w:sz w:val="14"/>
              </w:rPr>
            </w:pPr>
          </w:p>
        </w:tc>
        <w:tc>
          <w:tcPr>
            <w:tcW w:w="1444" w:type="dxa"/>
            <w:tcBorders>
              <w:top w:val="double" w:sz="2" w:space="0" w:color="CCCCCC"/>
              <w:left w:val="double" w:sz="2" w:space="0" w:color="CCCCCC"/>
              <w:bottom w:val="double" w:sz="2" w:space="0" w:color="CCCCCC"/>
              <w:right w:val="double" w:sz="2" w:space="0" w:color="CCCCCC"/>
            </w:tcBorders>
          </w:tcPr>
          <w:p w14:paraId="32F63511" w14:textId="77777777" w:rsidR="00E2458B" w:rsidRPr="00F1784C" w:rsidRDefault="00E2458B" w:rsidP="00581618">
            <w:pPr>
              <w:pStyle w:val="TableParagraph"/>
              <w:spacing w:before="49" w:line="249" w:lineRule="auto"/>
              <w:ind w:left="46" w:right="50"/>
              <w:rPr>
                <w:b/>
                <w:sz w:val="13"/>
              </w:rPr>
            </w:pPr>
            <w:hyperlink r:id="rId340">
              <w:r w:rsidRPr="00F1784C">
                <w:rPr>
                  <w:b/>
                  <w:spacing w:val="-2"/>
                  <w:w w:val="105"/>
                  <w:sz w:val="13"/>
                  <w:u w:val="single" w:color="296494"/>
                </w:rPr>
                <w:t xml:space="preserve">Woodsia </w:t>
              </w:r>
              <w:r w:rsidRPr="00F1784C">
                <w:rPr>
                  <w:b/>
                  <w:spacing w:val="-1"/>
                  <w:w w:val="105"/>
                  <w:sz w:val="13"/>
                </w:rPr>
                <w:t>g</w:t>
              </w:r>
              <w:r w:rsidRPr="00F1784C">
                <w:rPr>
                  <w:b/>
                  <w:spacing w:val="-1"/>
                  <w:w w:val="105"/>
                  <w:sz w:val="13"/>
                  <w:u w:val="single" w:color="296494"/>
                </w:rPr>
                <w:t>labella</w:t>
              </w:r>
              <w:r w:rsidRPr="00F1784C">
                <w:rPr>
                  <w:b/>
                  <w:spacing w:val="-44"/>
                  <w:w w:val="105"/>
                  <w:sz w:val="13"/>
                </w:rPr>
                <w:t xml:space="preserve"> </w:t>
              </w:r>
              <w:r w:rsidRPr="00F1784C">
                <w:rPr>
                  <w:b/>
                  <w:w w:val="105"/>
                  <w:sz w:val="13"/>
                  <w:u w:val="single" w:color="296494"/>
                </w:rPr>
                <w:t>ssp.</w:t>
              </w:r>
              <w:r w:rsidRPr="00F1784C">
                <w:rPr>
                  <w:b/>
                  <w:spacing w:val="-3"/>
                  <w:w w:val="105"/>
                  <w:sz w:val="13"/>
                  <w:u w:val="single" w:color="296494"/>
                </w:rPr>
                <w:t xml:space="preserve"> </w:t>
              </w:r>
              <w:r w:rsidRPr="00F1784C">
                <w:rPr>
                  <w:b/>
                  <w:w w:val="105"/>
                  <w:sz w:val="13"/>
                  <w:u w:val="single" w:color="296494"/>
                </w:rPr>
                <w:t>pulchella</w:t>
              </w:r>
            </w:hyperlink>
          </w:p>
        </w:tc>
        <w:tc>
          <w:tcPr>
            <w:tcW w:w="367" w:type="dxa"/>
            <w:tcBorders>
              <w:top w:val="double" w:sz="2" w:space="0" w:color="CCCCCC"/>
              <w:left w:val="double" w:sz="2" w:space="0" w:color="CCCCCC"/>
              <w:bottom w:val="double" w:sz="2" w:space="0" w:color="CCCCCC"/>
              <w:right w:val="double" w:sz="2" w:space="0" w:color="CCCCCC"/>
            </w:tcBorders>
          </w:tcPr>
          <w:p w14:paraId="2A5EA90A" w14:textId="77777777" w:rsidR="00E2458B" w:rsidRPr="00F1784C" w:rsidRDefault="00E2458B" w:rsidP="00581618">
            <w:pPr>
              <w:pStyle w:val="TableParagraph"/>
              <w:rPr>
                <w:rFonts w:ascii="Times New Roman"/>
                <w:sz w:val="14"/>
              </w:rPr>
            </w:pPr>
          </w:p>
        </w:tc>
        <w:tc>
          <w:tcPr>
            <w:tcW w:w="456" w:type="dxa"/>
            <w:tcBorders>
              <w:top w:val="double" w:sz="2" w:space="0" w:color="CCCCCC"/>
              <w:left w:val="double" w:sz="2" w:space="0" w:color="CCCCCC"/>
              <w:bottom w:val="double" w:sz="2" w:space="0" w:color="CCCCCC"/>
              <w:right w:val="double" w:sz="2" w:space="0" w:color="CCCCCC"/>
            </w:tcBorders>
          </w:tcPr>
          <w:p w14:paraId="0C87C106" w14:textId="77777777" w:rsidR="00E2458B" w:rsidRPr="00F1784C" w:rsidRDefault="00E2458B" w:rsidP="00581618">
            <w:pPr>
              <w:pStyle w:val="TableParagraph"/>
              <w:rPr>
                <w:rFonts w:ascii="Times New Roman"/>
                <w:sz w:val="14"/>
              </w:rPr>
            </w:pPr>
          </w:p>
        </w:tc>
        <w:tc>
          <w:tcPr>
            <w:tcW w:w="671" w:type="dxa"/>
            <w:tcBorders>
              <w:top w:val="double" w:sz="2" w:space="0" w:color="CCCCCC"/>
              <w:left w:val="double" w:sz="2" w:space="0" w:color="CCCCCC"/>
              <w:bottom w:val="double" w:sz="2" w:space="0" w:color="CCCCCC"/>
              <w:right w:val="double" w:sz="2" w:space="0" w:color="CCCCCC"/>
            </w:tcBorders>
          </w:tcPr>
          <w:p w14:paraId="4F04B53B" w14:textId="77777777" w:rsidR="00E2458B" w:rsidRPr="00F1784C" w:rsidRDefault="00E2458B" w:rsidP="00581618">
            <w:pPr>
              <w:pStyle w:val="TableParagraph"/>
              <w:rPr>
                <w:rFonts w:ascii="Times New Roman"/>
                <w:sz w:val="14"/>
              </w:rPr>
            </w:pPr>
          </w:p>
        </w:tc>
        <w:tc>
          <w:tcPr>
            <w:tcW w:w="696" w:type="dxa"/>
            <w:tcBorders>
              <w:top w:val="double" w:sz="2" w:space="0" w:color="CCCCCC"/>
              <w:left w:val="double" w:sz="2" w:space="0" w:color="CCCCCC"/>
              <w:bottom w:val="double" w:sz="2" w:space="0" w:color="CCCCCC"/>
              <w:right w:val="double" w:sz="2" w:space="0" w:color="CCCCCC"/>
            </w:tcBorders>
          </w:tcPr>
          <w:p w14:paraId="02A97F2A" w14:textId="77777777" w:rsidR="00E2458B" w:rsidRPr="00F1784C" w:rsidRDefault="00E2458B" w:rsidP="00581618">
            <w:pPr>
              <w:pStyle w:val="TableParagraph"/>
              <w:rPr>
                <w:rFonts w:ascii="Times New Roman"/>
                <w:sz w:val="14"/>
              </w:rPr>
            </w:pPr>
          </w:p>
        </w:tc>
        <w:tc>
          <w:tcPr>
            <w:tcW w:w="582" w:type="dxa"/>
            <w:tcBorders>
              <w:top w:val="double" w:sz="2" w:space="0" w:color="CCCCCC"/>
              <w:left w:val="double" w:sz="2" w:space="0" w:color="CCCCCC"/>
              <w:bottom w:val="double" w:sz="2" w:space="0" w:color="CCCCCC"/>
              <w:right w:val="double" w:sz="2" w:space="0" w:color="CCCCCC"/>
            </w:tcBorders>
          </w:tcPr>
          <w:p w14:paraId="3B8022DC" w14:textId="77777777" w:rsidR="00E2458B" w:rsidRPr="00F1784C" w:rsidRDefault="00E2458B" w:rsidP="00581618">
            <w:pPr>
              <w:pStyle w:val="TableParagraph"/>
              <w:rPr>
                <w:rFonts w:ascii="Times New Roman"/>
                <w:sz w:val="14"/>
              </w:rPr>
            </w:pPr>
          </w:p>
        </w:tc>
        <w:tc>
          <w:tcPr>
            <w:tcW w:w="962" w:type="dxa"/>
            <w:tcBorders>
              <w:top w:val="double" w:sz="2" w:space="0" w:color="CCCCCC"/>
              <w:left w:val="double" w:sz="2" w:space="0" w:color="CCCCCC"/>
              <w:bottom w:val="double" w:sz="2" w:space="0" w:color="CCCCCC"/>
              <w:right w:val="double" w:sz="2" w:space="0" w:color="CCCCCC"/>
            </w:tcBorders>
          </w:tcPr>
          <w:p w14:paraId="3DC61908" w14:textId="77777777" w:rsidR="00E2458B" w:rsidRPr="00F1784C" w:rsidRDefault="00E2458B" w:rsidP="00581618">
            <w:pPr>
              <w:pStyle w:val="TableParagraph"/>
              <w:spacing w:before="98"/>
              <w:ind w:left="46"/>
              <w:rPr>
                <w:sz w:val="17"/>
              </w:rPr>
            </w:pPr>
            <w:r w:rsidRPr="00F1784C">
              <w:rPr>
                <w:w w:val="99"/>
                <w:sz w:val="17"/>
              </w:rPr>
              <w:t>R</w:t>
            </w:r>
          </w:p>
        </w:tc>
        <w:tc>
          <w:tcPr>
            <w:tcW w:w="506" w:type="dxa"/>
            <w:tcBorders>
              <w:top w:val="double" w:sz="2" w:space="0" w:color="CCCCCC"/>
              <w:left w:val="double" w:sz="2" w:space="0" w:color="CCCCCC"/>
              <w:bottom w:val="double" w:sz="2" w:space="0" w:color="CCCCCC"/>
              <w:right w:val="double" w:sz="2" w:space="0" w:color="CCCCCC"/>
            </w:tcBorders>
          </w:tcPr>
          <w:p w14:paraId="73BB20D8" w14:textId="77777777" w:rsidR="00E2458B" w:rsidRPr="00F1784C" w:rsidRDefault="00E2458B" w:rsidP="00581618">
            <w:pPr>
              <w:pStyle w:val="TableParagraph"/>
              <w:rPr>
                <w:rFonts w:ascii="Times New Roman"/>
                <w:sz w:val="14"/>
              </w:rPr>
            </w:pPr>
          </w:p>
        </w:tc>
        <w:tc>
          <w:tcPr>
            <w:tcW w:w="417" w:type="dxa"/>
            <w:tcBorders>
              <w:top w:val="double" w:sz="2" w:space="0" w:color="CCCCCC"/>
              <w:left w:val="double" w:sz="2" w:space="0" w:color="CCCCCC"/>
              <w:bottom w:val="double" w:sz="2" w:space="0" w:color="CCCCCC"/>
              <w:right w:val="double" w:sz="2" w:space="0" w:color="CCCCCC"/>
            </w:tcBorders>
          </w:tcPr>
          <w:p w14:paraId="6CE7EF9C"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18E0184E"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681119B6" w14:textId="77777777" w:rsidR="00E2458B" w:rsidRPr="00F1784C" w:rsidRDefault="00E2458B" w:rsidP="00581618">
            <w:pPr>
              <w:pStyle w:val="TableParagraph"/>
              <w:rPr>
                <w:rFonts w:ascii="Times New Roman"/>
                <w:sz w:val="14"/>
              </w:rPr>
            </w:pPr>
          </w:p>
        </w:tc>
        <w:tc>
          <w:tcPr>
            <w:tcW w:w="366" w:type="dxa"/>
            <w:tcBorders>
              <w:top w:val="double" w:sz="2" w:space="0" w:color="CCCCCC"/>
              <w:left w:val="double" w:sz="2" w:space="0" w:color="CCCCCC"/>
              <w:bottom w:val="double" w:sz="2" w:space="0" w:color="CCCCCC"/>
              <w:right w:val="double" w:sz="2" w:space="0" w:color="CCCCCC"/>
            </w:tcBorders>
          </w:tcPr>
          <w:p w14:paraId="73144FDA" w14:textId="77777777" w:rsidR="00E2458B" w:rsidRPr="00F1784C" w:rsidRDefault="00E2458B" w:rsidP="00581618">
            <w:pPr>
              <w:pStyle w:val="TableParagraph"/>
              <w:rPr>
                <w:rFonts w:ascii="Times New Roman"/>
                <w:sz w:val="14"/>
              </w:rPr>
            </w:pPr>
          </w:p>
        </w:tc>
        <w:tc>
          <w:tcPr>
            <w:tcW w:w="379" w:type="dxa"/>
            <w:tcBorders>
              <w:top w:val="double" w:sz="2" w:space="0" w:color="CCCCCC"/>
              <w:left w:val="double" w:sz="2" w:space="0" w:color="CCCCCC"/>
              <w:bottom w:val="double" w:sz="2" w:space="0" w:color="CCCCCC"/>
              <w:right w:val="double" w:sz="2" w:space="0" w:color="CCCCCC"/>
            </w:tcBorders>
          </w:tcPr>
          <w:p w14:paraId="6D485E3F" w14:textId="77777777" w:rsidR="00E2458B" w:rsidRPr="00F1784C" w:rsidRDefault="00E2458B" w:rsidP="00581618">
            <w:pPr>
              <w:pStyle w:val="TableParagraph"/>
              <w:spacing w:before="98"/>
              <w:ind w:left="61"/>
              <w:rPr>
                <w:sz w:val="17"/>
              </w:rPr>
            </w:pPr>
            <w:r w:rsidRPr="00F1784C">
              <w:rPr>
                <w:w w:val="99"/>
                <w:sz w:val="17"/>
              </w:rPr>
              <w:t>X</w:t>
            </w:r>
          </w:p>
        </w:tc>
      </w:tr>
    </w:tbl>
    <w:p w14:paraId="20E80520" w14:textId="77777777" w:rsidR="00E2458B" w:rsidRPr="00F1784C" w:rsidRDefault="00E2458B" w:rsidP="00E2458B">
      <w:pPr>
        <w:pStyle w:val="Listparagraf"/>
        <w:ind w:left="0" w:firstLine="720"/>
        <w:rPr>
          <w:rFonts w:ascii="Arial" w:hAnsi="Arial" w:cs="Arial"/>
          <w:b/>
          <w:bCs/>
          <w:sz w:val="18"/>
          <w:szCs w:val="18"/>
        </w:rPr>
      </w:pPr>
    </w:p>
    <w:bookmarkEnd w:id="86"/>
    <w:p w14:paraId="2D222C16" w14:textId="1DDD8B59" w:rsidR="00F8228C" w:rsidRPr="00E2458B" w:rsidRDefault="00F8228C" w:rsidP="00F8228C">
      <w:pPr>
        <w:ind w:firstLine="567"/>
        <w:jc w:val="center"/>
        <w:rPr>
          <w:rFonts w:ascii="Arial" w:hAnsi="Arial" w:cs="Arial"/>
          <w:bCs/>
          <w:sz w:val="20"/>
          <w:szCs w:val="20"/>
        </w:rPr>
      </w:pPr>
      <w:r w:rsidRPr="00E2458B">
        <w:rPr>
          <w:rFonts w:ascii="Arial" w:hAnsi="Arial" w:cs="Arial"/>
          <w:bCs/>
          <w:sz w:val="20"/>
          <w:szCs w:val="20"/>
        </w:rPr>
        <w:lastRenderedPageBreak/>
        <w:t>Foto.1 –</w:t>
      </w:r>
      <w:r w:rsidR="00540C09" w:rsidRPr="00E2458B">
        <w:rPr>
          <w:rFonts w:ascii="Arial" w:hAnsi="Arial" w:cs="Arial"/>
          <w:bCs/>
          <w:sz w:val="20"/>
          <w:szCs w:val="20"/>
        </w:rPr>
        <w:t xml:space="preserve"> </w:t>
      </w:r>
      <w:r w:rsidRPr="00E2458B">
        <w:rPr>
          <w:rFonts w:ascii="Arial" w:hAnsi="Arial" w:cs="Arial"/>
          <w:bCs/>
          <w:sz w:val="20"/>
          <w:szCs w:val="20"/>
        </w:rPr>
        <w:t>Relatia fondului forestier cu situl de importanta comunitara</w:t>
      </w:r>
    </w:p>
    <w:p w14:paraId="130222E2" w14:textId="69C29E91" w:rsidR="00F8228C" w:rsidRPr="00464B07" w:rsidRDefault="00E2458B" w:rsidP="00F8228C">
      <w:pPr>
        <w:ind w:firstLine="90"/>
        <w:jc w:val="center"/>
        <w:rPr>
          <w:rFonts w:ascii="Arial" w:hAnsi="Arial" w:cs="Arial"/>
          <w:color w:val="EE0000"/>
          <w:sz w:val="24"/>
          <w:szCs w:val="24"/>
        </w:rPr>
      </w:pPr>
      <w:r w:rsidRPr="00E96C08">
        <w:rPr>
          <w:noProof/>
        </w:rPr>
        <w:drawing>
          <wp:anchor distT="0" distB="0" distL="114300" distR="114300" simplePos="0" relativeHeight="251690496" behindDoc="0" locked="0" layoutInCell="1" allowOverlap="1" wp14:anchorId="6A49FD82" wp14:editId="338F6674">
            <wp:simplePos x="0" y="0"/>
            <wp:positionH relativeFrom="column">
              <wp:posOffset>0</wp:posOffset>
            </wp:positionH>
            <wp:positionV relativeFrom="paragraph">
              <wp:posOffset>172720</wp:posOffset>
            </wp:positionV>
            <wp:extent cx="6031230" cy="4783455"/>
            <wp:effectExtent l="0" t="0" r="7620" b="0"/>
            <wp:wrapSquare wrapText="bothSides"/>
            <wp:docPr id="162761584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15848" name=""/>
                    <pic:cNvPicPr/>
                  </pic:nvPicPr>
                  <pic:blipFill>
                    <a:blip r:embed="rId341">
                      <a:extLst>
                        <a:ext uri="{28A0092B-C50C-407E-A947-70E740481C1C}">
                          <a14:useLocalDpi xmlns:a14="http://schemas.microsoft.com/office/drawing/2010/main" val="0"/>
                        </a:ext>
                      </a:extLst>
                    </a:blip>
                    <a:stretch>
                      <a:fillRect/>
                    </a:stretch>
                  </pic:blipFill>
                  <pic:spPr>
                    <a:xfrm>
                      <a:off x="0" y="0"/>
                      <a:ext cx="6031230" cy="4783455"/>
                    </a:xfrm>
                    <a:prstGeom prst="rect">
                      <a:avLst/>
                    </a:prstGeom>
                  </pic:spPr>
                </pic:pic>
              </a:graphicData>
            </a:graphic>
            <wp14:sizeRelH relativeFrom="page">
              <wp14:pctWidth>0</wp14:pctWidth>
            </wp14:sizeRelH>
            <wp14:sizeRelV relativeFrom="page">
              <wp14:pctHeight>0</wp14:pctHeight>
            </wp14:sizeRelV>
          </wp:anchor>
        </w:drawing>
      </w:r>
    </w:p>
    <w:p w14:paraId="01C862A8" w14:textId="4FF509E8" w:rsidR="001C066A" w:rsidRPr="00464B07" w:rsidRDefault="001C066A" w:rsidP="002215F4">
      <w:pPr>
        <w:ind w:firstLine="678"/>
        <w:rPr>
          <w:rFonts w:ascii="Arial" w:hAnsi="Arial" w:cs="Arial"/>
          <w:b/>
          <w:bCs/>
          <w:color w:val="EE0000"/>
          <w:sz w:val="24"/>
          <w:szCs w:val="24"/>
          <w:highlight w:val="yellow"/>
        </w:rPr>
      </w:pPr>
    </w:p>
    <w:p w14:paraId="062E2C57" w14:textId="296DA06C" w:rsidR="002215F4" w:rsidRPr="00464B07" w:rsidRDefault="00F009D5" w:rsidP="00540C09">
      <w:pPr>
        <w:pStyle w:val="Titlu3"/>
        <w:numPr>
          <w:ilvl w:val="0"/>
          <w:numId w:val="0"/>
        </w:numPr>
        <w:spacing w:before="0" w:after="0"/>
        <w:ind w:left="432"/>
        <w:jc w:val="center"/>
        <w:rPr>
          <w:color w:val="EE0000"/>
          <w:sz w:val="24"/>
        </w:rPr>
      </w:pPr>
      <w:bookmarkStart w:id="87" w:name="_Toc223780978"/>
      <w:r w:rsidRPr="00464B07">
        <w:rPr>
          <w:color w:val="EE0000"/>
          <w:sz w:val="24"/>
        </w:rPr>
        <w:t>4</w:t>
      </w:r>
      <w:r w:rsidR="00323631" w:rsidRPr="00464B07">
        <w:rPr>
          <w:color w:val="EE0000"/>
          <w:sz w:val="24"/>
        </w:rPr>
        <w:t xml:space="preserve">.1.2. </w:t>
      </w:r>
      <w:bookmarkEnd w:id="87"/>
      <w:r w:rsidR="00E2458B" w:rsidRPr="00882B2A">
        <w:t xml:space="preserve">Aria de protecție specială avifaunistică </w:t>
      </w:r>
      <w:r w:rsidR="00E2458B" w:rsidRPr="00882B2A">
        <w:rPr>
          <w:shd w:val="clear" w:color="auto" w:fill="FFFFFF"/>
        </w:rPr>
        <w:t>ROSPA0165-Piatra Craiului</w:t>
      </w:r>
    </w:p>
    <w:p w14:paraId="17A3CA28" w14:textId="77777777" w:rsidR="00AD1AAA" w:rsidRPr="00464B07" w:rsidRDefault="00AD1AAA" w:rsidP="00F009D5">
      <w:pPr>
        <w:spacing w:line="240" w:lineRule="exact"/>
        <w:ind w:firstLine="708"/>
        <w:jc w:val="both"/>
        <w:rPr>
          <w:rFonts w:ascii="Arial" w:hAnsi="Arial" w:cs="Arial"/>
          <w:b/>
          <w:bCs/>
          <w:i/>
          <w:iCs/>
          <w:color w:val="EE0000"/>
          <w:sz w:val="24"/>
          <w:szCs w:val="24"/>
        </w:rPr>
      </w:pPr>
    </w:p>
    <w:p w14:paraId="1516E372" w14:textId="77777777" w:rsidR="00E2458B" w:rsidRPr="00882B2A" w:rsidRDefault="00E2458B" w:rsidP="00E2458B">
      <w:pPr>
        <w:pStyle w:val="Corptext"/>
        <w:spacing w:before="5"/>
        <w:ind w:firstLine="709"/>
        <w:rPr>
          <w:rFonts w:ascii="Arial" w:hAnsi="Arial" w:cs="Arial"/>
          <w:shd w:val="clear" w:color="auto" w:fill="FFFFFF"/>
        </w:rPr>
      </w:pPr>
      <w:r w:rsidRPr="00882B2A">
        <w:rPr>
          <w:rFonts w:ascii="Arial" w:hAnsi="Arial" w:cs="Arial"/>
          <w:shd w:val="clear" w:color="auto" w:fill="FFFFFF"/>
        </w:rPr>
        <w:t xml:space="preserve">Parcul este localizat in partea estica a Carpatilor Meridionali si este polarizat de creasta calcaroasa a Muntilor Piatra Craiului. Din punct de vedere administrativ se intinde pe doua judete Brasov si Arges. </w:t>
      </w:r>
    </w:p>
    <w:p w14:paraId="2A2058FE" w14:textId="77777777" w:rsidR="00E2458B" w:rsidRPr="00882B2A" w:rsidRDefault="00E2458B" w:rsidP="00E2458B">
      <w:pPr>
        <w:pStyle w:val="Corptext"/>
        <w:spacing w:before="5"/>
        <w:ind w:firstLine="709"/>
        <w:rPr>
          <w:rFonts w:ascii="Arial" w:hAnsi="Arial" w:cs="Arial"/>
          <w:shd w:val="clear" w:color="auto" w:fill="FFFFFF"/>
        </w:rPr>
      </w:pPr>
      <w:r w:rsidRPr="00882B2A">
        <w:rPr>
          <w:rFonts w:ascii="Arial" w:hAnsi="Arial" w:cs="Arial"/>
          <w:shd w:val="clear" w:color="auto" w:fill="FFFFFF"/>
        </w:rPr>
        <w:t xml:space="preserve">In cadrul Carpatilor romanesti, Muntii Piatra Craiului sunt unicat datorita alcatuirii si structurii lor geologice.Cu putine exceptii intregul masiv este alcatuit din calcare de varsta mezozoica, depuse sub forma unor strate a caror pozitie este verticala pe alocuri. Calcarele constituente au permis formarea unui relief carstic reprezentativ mai ales prin formele de suprafata, dar nu lipsesc nici formele endocarstice. Datorita calcarelor constituente, vaile care s-au adancit in relieful Muntilor Piatra Craiului sunt seci in cea mai mare parte a anului. Apa provine din precipitatii sau din topirea zapezilor. </w:t>
      </w:r>
    </w:p>
    <w:p w14:paraId="3602D42D" w14:textId="77777777" w:rsidR="00E2458B" w:rsidRPr="00882B2A" w:rsidRDefault="00E2458B" w:rsidP="00E2458B">
      <w:pPr>
        <w:pStyle w:val="Corptext"/>
        <w:spacing w:before="5"/>
        <w:ind w:firstLine="709"/>
        <w:rPr>
          <w:rFonts w:ascii="Arial" w:hAnsi="Arial" w:cs="Arial"/>
          <w:shd w:val="clear" w:color="auto" w:fill="FFFFFF"/>
        </w:rPr>
      </w:pPr>
      <w:r w:rsidRPr="00882B2A">
        <w:rPr>
          <w:rFonts w:ascii="Arial" w:hAnsi="Arial" w:cs="Arial"/>
          <w:shd w:val="clear" w:color="auto" w:fill="FFFFFF"/>
        </w:rPr>
        <w:t xml:space="preserve">Altitudinea, orientarea crestei si rocile constituente concureaza la prezenta unor topoclimate cu specific local, pe fondul unei scaderi a temperaturii medii anuale o data cu altitudinea. Precipitatiile depasesc 1200mm/an. Fenomenul de foehn apare sporadic pe versanti. </w:t>
      </w:r>
    </w:p>
    <w:p w14:paraId="25929C43" w14:textId="77777777" w:rsidR="00E2458B" w:rsidRPr="00882B2A" w:rsidRDefault="00E2458B" w:rsidP="00E2458B">
      <w:pPr>
        <w:pStyle w:val="Corptext"/>
        <w:spacing w:before="5"/>
        <w:ind w:firstLine="709"/>
        <w:rPr>
          <w:rFonts w:ascii="Arial" w:hAnsi="Arial" w:cs="Arial"/>
          <w:shd w:val="clear" w:color="auto" w:fill="FFFFFF"/>
        </w:rPr>
      </w:pPr>
      <w:r w:rsidRPr="00882B2A">
        <w:rPr>
          <w:rFonts w:ascii="Arial" w:hAnsi="Arial" w:cs="Arial"/>
          <w:shd w:val="clear" w:color="auto" w:fill="FFFFFF"/>
        </w:rPr>
        <w:lastRenderedPageBreak/>
        <w:t xml:space="preserve">In PN Piatra Craiului apar numeroase specii de flora si fauna protejate, endemice sau de interes comunitar, precum si o varietate de tipuri de habitate. Rocile mari de calcar acopera pantele abrupte ale cheilor. Deasupra acestora se afla marne din Cretacicul Inferior cu depozite de conglomerate din Cretacicul Inferior. Aceasta arie contine 2 vai calcaroase (Dambovita si Cheile Ghimbavului) avand in total o lungime de 9 km, cu pereti verticali sau aproape verticali inconjurati de paduri mixte de molid, brad si fag, paduri de fag protejate prin planurile de management forestiere. In trecut, inainte ca partile superioare sa se prabuseasca, cheile formau o pestera, de aceea ele sunt cunoscute ca fiind chei speleopigenetice. (Constantinescu 1997). </w:t>
      </w:r>
    </w:p>
    <w:p w14:paraId="04818EFC" w14:textId="77777777" w:rsidR="00E2458B" w:rsidRPr="00882B2A" w:rsidRDefault="00E2458B" w:rsidP="00E2458B">
      <w:pPr>
        <w:pStyle w:val="Corptext"/>
        <w:spacing w:before="5"/>
        <w:ind w:firstLine="709"/>
        <w:rPr>
          <w:rFonts w:ascii="Arial" w:hAnsi="Arial" w:cs="Arial"/>
          <w:shd w:val="clear" w:color="auto" w:fill="FFFFFF"/>
        </w:rPr>
      </w:pPr>
      <w:r w:rsidRPr="00882B2A">
        <w:rPr>
          <w:rFonts w:ascii="Arial" w:hAnsi="Arial" w:cs="Arial"/>
          <w:shd w:val="clear" w:color="auto" w:fill="FFFFFF"/>
        </w:rPr>
        <w:t>In Piatra Craiului exista peste 500 de pesteri. Nu exista harti si nu se cunoaste locatia exacta pentru multe din ele, de aceea multe din ele sunt necunoscute. Multe din pesterile care nu sunt deschise publicului sunt folosite ca adaposturi de lilieci si diferite specii de nevertebrate. Pe peretii cheilor se afla o bogata populatie chasmofitica, cu specii protejate de flora, in acord cu Lista Rosie a plantelor superioare. In interiorul ariei se afla o specie de muschi din Directiva Habitate (Anexa 2) si Conventia de la Berna (rezolutia 6). Fauna este bogata, atat in specii de nevertebrate cat si vertebrate.;</w:t>
      </w:r>
    </w:p>
    <w:p w14:paraId="42941723" w14:textId="79570873" w:rsidR="00863714" w:rsidRDefault="00E2458B" w:rsidP="00E2458B">
      <w:pPr>
        <w:rPr>
          <w:rFonts w:ascii="Arial" w:hAnsi="Arial" w:cs="Arial"/>
          <w:shd w:val="clear" w:color="auto" w:fill="FFFFFF"/>
        </w:rPr>
      </w:pPr>
      <w:r w:rsidRPr="00882B2A">
        <w:rPr>
          <w:rFonts w:ascii="Arial" w:hAnsi="Arial" w:cs="Arial"/>
          <w:shd w:val="clear" w:color="auto" w:fill="FFFFFF"/>
        </w:rPr>
        <w:t>Zona importanta pentru populatiile de pasari specifice zonelor montane. Importanta pentru cuibaritul acvilei de munte (Aquila chrysaetos- cel putin 2 perechi), a cocosului de munte (Tetrao urogallus), a ieruncii (Bonasa bonasia), huhurezului mare (Strix uralensis), buha mare (Bubo bubo), berzei negre (Ciconia nigra), muscarului gulerat (Ficedulla albicolis) si muscarului mic (Ficedula parva) si a speciilor de ciocanitori</w:t>
      </w:r>
    </w:p>
    <w:p w14:paraId="6856A6F9" w14:textId="77777777" w:rsidR="00E2458B" w:rsidRPr="00464B07" w:rsidRDefault="00E2458B" w:rsidP="00E2458B">
      <w:pPr>
        <w:rPr>
          <w:color w:val="EE0000"/>
        </w:rPr>
      </w:pPr>
    </w:p>
    <w:p w14:paraId="3226D6EF" w14:textId="642F128A" w:rsidR="00677951" w:rsidRPr="00E2458B" w:rsidRDefault="002215F4" w:rsidP="00540C09">
      <w:pPr>
        <w:pStyle w:val="Titlu3"/>
        <w:numPr>
          <w:ilvl w:val="0"/>
          <w:numId w:val="0"/>
        </w:numPr>
        <w:spacing w:before="0" w:after="0"/>
        <w:ind w:left="432"/>
        <w:jc w:val="both"/>
        <w:rPr>
          <w:rFonts w:eastAsia="Arial"/>
          <w:i/>
          <w:spacing w:val="1"/>
          <w:sz w:val="24"/>
        </w:rPr>
      </w:pPr>
      <w:bookmarkStart w:id="88" w:name="_Toc223780979"/>
      <w:r w:rsidRPr="00E2458B">
        <w:rPr>
          <w:sz w:val="24"/>
        </w:rPr>
        <w:t xml:space="preserve">4.1.3. </w:t>
      </w:r>
      <w:bookmarkEnd w:id="88"/>
      <w:r w:rsidR="00E2458B" w:rsidRPr="00E2458B">
        <w:t xml:space="preserve">Aria de </w:t>
      </w:r>
      <w:r w:rsidR="00E2458B" w:rsidRPr="00E2458B">
        <w:rPr>
          <w:sz w:val="22"/>
          <w:szCs w:val="22"/>
        </w:rPr>
        <w:t>importanță comunitară ROSCI0013 Bucegi</w:t>
      </w:r>
    </w:p>
    <w:p w14:paraId="054E1011" w14:textId="77777777" w:rsidR="00F009D5" w:rsidRPr="00464B07" w:rsidRDefault="00F009D5" w:rsidP="00F009D5">
      <w:pPr>
        <w:spacing w:line="240" w:lineRule="exact"/>
        <w:ind w:firstLine="708"/>
        <w:jc w:val="both"/>
        <w:rPr>
          <w:rFonts w:ascii="Arial" w:eastAsia="Arial" w:hAnsi="Arial" w:cs="Arial"/>
          <w:b/>
          <w:bCs/>
          <w:i/>
          <w:color w:val="EE0000"/>
          <w:spacing w:val="1"/>
          <w:sz w:val="24"/>
          <w:szCs w:val="24"/>
        </w:rPr>
      </w:pPr>
    </w:p>
    <w:p w14:paraId="7C7222E2" w14:textId="77777777" w:rsidR="00E2458B" w:rsidRPr="00E2458B" w:rsidRDefault="00E2458B" w:rsidP="00E2458B">
      <w:pPr>
        <w:ind w:right="540" w:firstLine="540"/>
        <w:rPr>
          <w:rFonts w:ascii="Arial" w:eastAsia="Arial" w:hAnsi="Arial" w:cs="Arial"/>
          <w:b/>
        </w:rPr>
      </w:pPr>
      <w:r w:rsidRPr="00E2458B">
        <w:rPr>
          <w:rFonts w:ascii="Arial" w:hAnsi="Arial" w:cs="Arial"/>
        </w:rPr>
        <w:t>Situl de importanță comunitară ROSCI0013 Bucegi, în suprafață de 38.683,60 ha, se întinde pe teritoriul județelor Prahova, Dâmbovița și Brașov și este administrat de către Administrația Parcului Natural Bucegi, entitate constituită ca subunitate a Regiei Naționale a Pădurilor - ROMSILVA. Structura de administrare a Parcului Natural Bucegi și a sitului de importanță comunitară ROSCI0013 Bucegi își desfășoară activitatea în sediul din localitatea Moroeni, județul Dâmbovița.</w:t>
      </w:r>
    </w:p>
    <w:p w14:paraId="41B132C2" w14:textId="77777777" w:rsidR="00E2458B" w:rsidRPr="00E2458B" w:rsidRDefault="00E2458B" w:rsidP="00E2458B">
      <w:pPr>
        <w:ind w:right="540" w:firstLine="284"/>
        <w:rPr>
          <w:rFonts w:ascii="Arial" w:hAnsi="Arial" w:cs="Arial"/>
        </w:rPr>
      </w:pPr>
      <w:r w:rsidRPr="00E2458B">
        <w:rPr>
          <w:rFonts w:ascii="Arial" w:hAnsi="Arial" w:cs="Arial"/>
        </w:rPr>
        <w:t>Conform Formularului standard Natura 2000 al sitului de importanță comunitară ROSCI0013 Bucegi editat la data de 30.12.2020, a fost desemnată în vederea conservării a 24 de tipuri de habitate și a 24 de specii din fauna și flora de interes comunitar.</w:t>
      </w:r>
    </w:p>
    <w:p w14:paraId="45F523A7" w14:textId="77777777" w:rsidR="00E2458B" w:rsidRPr="00E2458B" w:rsidRDefault="00E2458B" w:rsidP="00E2458B">
      <w:pPr>
        <w:ind w:right="540" w:firstLine="284"/>
        <w:rPr>
          <w:rFonts w:ascii="Arial" w:hAnsi="Arial" w:cs="Arial"/>
        </w:rPr>
      </w:pPr>
    </w:p>
    <w:p w14:paraId="68659C13" w14:textId="77777777" w:rsidR="00E2458B" w:rsidRPr="00E2458B" w:rsidRDefault="00E2458B" w:rsidP="00E2458B">
      <w:pPr>
        <w:ind w:right="540" w:firstLine="284"/>
        <w:rPr>
          <w:rFonts w:ascii="Arial" w:hAnsi="Arial" w:cs="Arial"/>
        </w:rPr>
      </w:pPr>
    </w:p>
    <w:p w14:paraId="1D218003" w14:textId="77777777" w:rsidR="00E2458B" w:rsidRPr="00E2458B" w:rsidRDefault="00E2458B" w:rsidP="00E2458B">
      <w:pPr>
        <w:spacing w:before="1"/>
        <w:ind w:left="286" w:right="456" w:firstLine="14"/>
        <w:jc w:val="center"/>
        <w:rPr>
          <w:rFonts w:ascii="Arial" w:hAnsi="Arial" w:cs="Arial"/>
        </w:rPr>
      </w:pPr>
      <w:r w:rsidRPr="00E2458B">
        <w:rPr>
          <w:rFonts w:ascii="Arial" w:hAnsi="Arial" w:cs="Arial"/>
          <w:b/>
        </w:rPr>
        <w:t xml:space="preserve">Tabel nr. 1 </w:t>
      </w:r>
      <w:r w:rsidRPr="00E2458B">
        <w:rPr>
          <w:rFonts w:ascii="Arial" w:hAnsi="Arial" w:cs="Arial"/>
        </w:rPr>
        <w:t>- Lista tipurilor de habitate de interes comunitar din perimetrul ROSCI0013 Bucegi şi</w:t>
      </w:r>
      <w:r w:rsidRPr="00E2458B">
        <w:rPr>
          <w:rFonts w:ascii="Arial" w:hAnsi="Arial" w:cs="Arial"/>
          <w:spacing w:val="1"/>
        </w:rPr>
        <w:t xml:space="preserve"> </w:t>
      </w:r>
      <w:r w:rsidRPr="00E2458B">
        <w:rPr>
          <w:rFonts w:ascii="Arial" w:hAnsi="Arial" w:cs="Arial"/>
        </w:rPr>
        <w:t>evaluarea criteriilor conform Ordinului ministrului mediului şi gospodăririi apelor nr. 207/2006</w:t>
      </w:r>
      <w:r w:rsidRPr="00E2458B">
        <w:rPr>
          <w:rFonts w:ascii="Arial" w:hAnsi="Arial" w:cs="Arial"/>
          <w:spacing w:val="1"/>
        </w:rPr>
        <w:t xml:space="preserve"> </w:t>
      </w:r>
      <w:r w:rsidRPr="00E2458B">
        <w:rPr>
          <w:rFonts w:ascii="Arial" w:hAnsi="Arial" w:cs="Arial"/>
        </w:rPr>
        <w:t>privind</w:t>
      </w:r>
      <w:r w:rsidRPr="00E2458B">
        <w:rPr>
          <w:rFonts w:ascii="Arial" w:hAnsi="Arial" w:cs="Arial"/>
          <w:spacing w:val="-4"/>
        </w:rPr>
        <w:t xml:space="preserve"> </w:t>
      </w:r>
      <w:r w:rsidRPr="00E2458B">
        <w:rPr>
          <w:rFonts w:ascii="Arial" w:hAnsi="Arial" w:cs="Arial"/>
        </w:rPr>
        <w:t>aprobarea</w:t>
      </w:r>
      <w:r w:rsidRPr="00E2458B">
        <w:rPr>
          <w:rFonts w:ascii="Arial" w:hAnsi="Arial" w:cs="Arial"/>
          <w:spacing w:val="-3"/>
        </w:rPr>
        <w:t xml:space="preserve"> </w:t>
      </w:r>
      <w:r w:rsidRPr="00E2458B">
        <w:rPr>
          <w:rFonts w:ascii="Arial" w:hAnsi="Arial" w:cs="Arial"/>
        </w:rPr>
        <w:t>conţinutului</w:t>
      </w:r>
      <w:r w:rsidRPr="00E2458B">
        <w:rPr>
          <w:rFonts w:ascii="Arial" w:hAnsi="Arial" w:cs="Arial"/>
          <w:spacing w:val="-4"/>
        </w:rPr>
        <w:t xml:space="preserve"> </w:t>
      </w:r>
      <w:r w:rsidRPr="00E2458B">
        <w:rPr>
          <w:rFonts w:ascii="Arial" w:hAnsi="Arial" w:cs="Arial"/>
        </w:rPr>
        <w:t>Formularului</w:t>
      </w:r>
      <w:r w:rsidRPr="00E2458B">
        <w:rPr>
          <w:rFonts w:ascii="Arial" w:hAnsi="Arial" w:cs="Arial"/>
          <w:spacing w:val="-5"/>
        </w:rPr>
        <w:t xml:space="preserve"> </w:t>
      </w:r>
      <w:r w:rsidRPr="00E2458B">
        <w:rPr>
          <w:rFonts w:ascii="Arial" w:hAnsi="Arial" w:cs="Arial"/>
        </w:rPr>
        <w:t>standard</w:t>
      </w:r>
      <w:r w:rsidRPr="00E2458B">
        <w:rPr>
          <w:rFonts w:ascii="Arial" w:hAnsi="Arial" w:cs="Arial"/>
          <w:spacing w:val="-3"/>
        </w:rPr>
        <w:t xml:space="preserve"> </w:t>
      </w:r>
      <w:r w:rsidRPr="00E2458B">
        <w:rPr>
          <w:rFonts w:ascii="Arial" w:hAnsi="Arial" w:cs="Arial"/>
        </w:rPr>
        <w:t>Natura</w:t>
      </w:r>
      <w:r w:rsidRPr="00E2458B">
        <w:rPr>
          <w:rFonts w:ascii="Arial" w:hAnsi="Arial" w:cs="Arial"/>
          <w:spacing w:val="-2"/>
        </w:rPr>
        <w:t xml:space="preserve"> </w:t>
      </w:r>
      <w:r w:rsidRPr="00E2458B">
        <w:rPr>
          <w:rFonts w:ascii="Arial" w:hAnsi="Arial" w:cs="Arial"/>
        </w:rPr>
        <w:t>2000</w:t>
      </w:r>
      <w:r w:rsidRPr="00E2458B">
        <w:rPr>
          <w:rFonts w:ascii="Arial" w:hAnsi="Arial" w:cs="Arial"/>
          <w:spacing w:val="-3"/>
        </w:rPr>
        <w:t xml:space="preserve"> </w:t>
      </w:r>
      <w:r w:rsidRPr="00E2458B">
        <w:rPr>
          <w:rFonts w:ascii="Arial" w:hAnsi="Arial" w:cs="Arial"/>
        </w:rPr>
        <w:t>şi</w:t>
      </w:r>
      <w:r w:rsidRPr="00E2458B">
        <w:rPr>
          <w:rFonts w:ascii="Arial" w:hAnsi="Arial" w:cs="Arial"/>
          <w:spacing w:val="-5"/>
        </w:rPr>
        <w:t xml:space="preserve"> </w:t>
      </w:r>
      <w:r w:rsidRPr="00E2458B">
        <w:rPr>
          <w:rFonts w:ascii="Arial" w:hAnsi="Arial" w:cs="Arial"/>
        </w:rPr>
        <w:t>a</w:t>
      </w:r>
      <w:r w:rsidRPr="00E2458B">
        <w:rPr>
          <w:rFonts w:ascii="Arial" w:hAnsi="Arial" w:cs="Arial"/>
          <w:spacing w:val="-2"/>
        </w:rPr>
        <w:t xml:space="preserve"> </w:t>
      </w:r>
      <w:r w:rsidRPr="00E2458B">
        <w:rPr>
          <w:rFonts w:ascii="Arial" w:hAnsi="Arial" w:cs="Arial"/>
        </w:rPr>
        <w:t>manualului</w:t>
      </w:r>
      <w:r w:rsidRPr="00E2458B">
        <w:rPr>
          <w:rFonts w:ascii="Arial" w:hAnsi="Arial" w:cs="Arial"/>
          <w:spacing w:val="-5"/>
        </w:rPr>
        <w:t xml:space="preserve"> </w:t>
      </w:r>
      <w:r w:rsidRPr="00E2458B">
        <w:rPr>
          <w:rFonts w:ascii="Arial" w:hAnsi="Arial" w:cs="Arial"/>
        </w:rPr>
        <w:t>de</w:t>
      </w:r>
      <w:r w:rsidRPr="00E2458B">
        <w:rPr>
          <w:rFonts w:ascii="Arial" w:hAnsi="Arial" w:cs="Arial"/>
          <w:spacing w:val="-4"/>
        </w:rPr>
        <w:t xml:space="preserve"> </w:t>
      </w:r>
      <w:r w:rsidRPr="00E2458B">
        <w:rPr>
          <w:rFonts w:ascii="Arial" w:hAnsi="Arial" w:cs="Arial"/>
        </w:rPr>
        <w:t>completare</w:t>
      </w:r>
      <w:r w:rsidRPr="00E2458B">
        <w:rPr>
          <w:rFonts w:ascii="Arial" w:hAnsi="Arial" w:cs="Arial"/>
          <w:spacing w:val="-2"/>
        </w:rPr>
        <w:t xml:space="preserve"> </w:t>
      </w:r>
      <w:r w:rsidRPr="00E2458B">
        <w:rPr>
          <w:rFonts w:ascii="Arial" w:hAnsi="Arial" w:cs="Arial"/>
        </w:rPr>
        <w:t>a</w:t>
      </w:r>
      <w:r w:rsidRPr="00E2458B">
        <w:rPr>
          <w:rFonts w:ascii="Arial" w:hAnsi="Arial" w:cs="Arial"/>
          <w:spacing w:val="-47"/>
        </w:rPr>
        <w:t xml:space="preserve"> </w:t>
      </w:r>
      <w:r w:rsidRPr="00E2458B">
        <w:rPr>
          <w:rFonts w:ascii="Arial" w:hAnsi="Arial" w:cs="Arial"/>
        </w:rPr>
        <w:t>acestuia,</w:t>
      </w:r>
      <w:r w:rsidRPr="00E2458B">
        <w:rPr>
          <w:rFonts w:ascii="Arial" w:hAnsi="Arial" w:cs="Arial"/>
          <w:spacing w:val="-1"/>
        </w:rPr>
        <w:t xml:space="preserve"> </w:t>
      </w:r>
      <w:r w:rsidRPr="00E2458B">
        <w:rPr>
          <w:rFonts w:ascii="Arial" w:hAnsi="Arial" w:cs="Arial"/>
        </w:rPr>
        <w:t>conform</w:t>
      </w:r>
      <w:r w:rsidRPr="00E2458B">
        <w:rPr>
          <w:rFonts w:ascii="Arial" w:hAnsi="Arial" w:cs="Arial"/>
          <w:spacing w:val="-2"/>
        </w:rPr>
        <w:t xml:space="preserve"> </w:t>
      </w:r>
      <w:r w:rsidRPr="00E2458B">
        <w:rPr>
          <w:rFonts w:ascii="Arial" w:hAnsi="Arial" w:cs="Arial"/>
        </w:rPr>
        <w:t>Formularului</w:t>
      </w:r>
      <w:r w:rsidRPr="00E2458B">
        <w:rPr>
          <w:rFonts w:ascii="Arial" w:hAnsi="Arial" w:cs="Arial"/>
          <w:spacing w:val="-2"/>
        </w:rPr>
        <w:t xml:space="preserve"> </w:t>
      </w:r>
      <w:r w:rsidRPr="00E2458B">
        <w:rPr>
          <w:rFonts w:ascii="Arial" w:hAnsi="Arial" w:cs="Arial"/>
        </w:rPr>
        <w:t>standard Natura 2000</w:t>
      </w:r>
      <w:r w:rsidRPr="00E2458B">
        <w:rPr>
          <w:rFonts w:ascii="Arial" w:hAnsi="Arial" w:cs="Arial"/>
          <w:spacing w:val="-2"/>
        </w:rPr>
        <w:t xml:space="preserve"> </w:t>
      </w:r>
      <w:r w:rsidRPr="00E2458B">
        <w:rPr>
          <w:rFonts w:ascii="Arial" w:hAnsi="Arial" w:cs="Arial"/>
        </w:rPr>
        <w:t>revizuit</w:t>
      </w:r>
      <w:r w:rsidRPr="00E2458B">
        <w:rPr>
          <w:rFonts w:ascii="Arial" w:hAnsi="Arial" w:cs="Arial"/>
          <w:spacing w:val="-1"/>
        </w:rPr>
        <w:t xml:space="preserve"> </w:t>
      </w:r>
      <w:r w:rsidRPr="00E2458B">
        <w:rPr>
          <w:rFonts w:ascii="Arial" w:hAnsi="Arial" w:cs="Arial"/>
        </w:rPr>
        <w:t>la</w:t>
      </w:r>
      <w:r w:rsidRPr="00E2458B">
        <w:rPr>
          <w:rFonts w:ascii="Arial" w:hAnsi="Arial" w:cs="Arial"/>
          <w:spacing w:val="-1"/>
        </w:rPr>
        <w:t xml:space="preserve"> </w:t>
      </w:r>
      <w:r w:rsidRPr="00E2458B">
        <w:rPr>
          <w:rFonts w:ascii="Arial" w:hAnsi="Arial" w:cs="Arial"/>
        </w:rPr>
        <w:t>data</w:t>
      </w:r>
      <w:r w:rsidRPr="00E2458B">
        <w:rPr>
          <w:rFonts w:ascii="Arial" w:hAnsi="Arial" w:cs="Arial"/>
          <w:spacing w:val="-1"/>
        </w:rPr>
        <w:t xml:space="preserve"> </w:t>
      </w:r>
      <w:r w:rsidRPr="00E2458B">
        <w:rPr>
          <w:rFonts w:ascii="Arial" w:hAnsi="Arial" w:cs="Arial"/>
        </w:rPr>
        <w:t>de</w:t>
      </w:r>
      <w:r w:rsidRPr="00E2458B">
        <w:rPr>
          <w:rFonts w:ascii="Arial" w:hAnsi="Arial" w:cs="Arial"/>
          <w:spacing w:val="-1"/>
        </w:rPr>
        <w:t xml:space="preserve"> </w:t>
      </w:r>
      <w:r w:rsidRPr="00E2458B">
        <w:rPr>
          <w:rFonts w:ascii="Arial" w:hAnsi="Arial" w:cs="Arial"/>
        </w:rPr>
        <w:t>30.12.2020</w:t>
      </w:r>
    </w:p>
    <w:tbl>
      <w:tblPr>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849"/>
        <w:gridCol w:w="3058"/>
        <w:gridCol w:w="1116"/>
        <w:gridCol w:w="909"/>
        <w:gridCol w:w="710"/>
        <w:gridCol w:w="967"/>
        <w:gridCol w:w="894"/>
      </w:tblGrid>
      <w:tr w:rsidR="00E2458B" w:rsidRPr="00F1784C" w14:paraId="29842BEA" w14:textId="77777777" w:rsidTr="00581618">
        <w:trPr>
          <w:trHeight w:val="810"/>
        </w:trPr>
        <w:tc>
          <w:tcPr>
            <w:tcW w:w="511" w:type="dxa"/>
            <w:shd w:val="clear" w:color="auto" w:fill="F1F1F1"/>
          </w:tcPr>
          <w:p w14:paraId="2938B747" w14:textId="77777777" w:rsidR="00E2458B" w:rsidRPr="00F1784C" w:rsidRDefault="00E2458B" w:rsidP="00581618">
            <w:pPr>
              <w:pStyle w:val="TableParagraph"/>
              <w:ind w:left="112" w:right="79" w:hanging="5"/>
              <w:rPr>
                <w:b/>
                <w:sz w:val="20"/>
              </w:rPr>
            </w:pPr>
            <w:r w:rsidRPr="00F1784C">
              <w:rPr>
                <w:b/>
                <w:sz w:val="20"/>
              </w:rPr>
              <w:t>Nr.</w:t>
            </w:r>
            <w:r w:rsidRPr="00F1784C">
              <w:rPr>
                <w:b/>
                <w:w w:val="99"/>
                <w:sz w:val="20"/>
              </w:rPr>
              <w:t xml:space="preserve"> </w:t>
            </w:r>
            <w:r w:rsidRPr="00F1784C">
              <w:rPr>
                <w:b/>
                <w:sz w:val="20"/>
              </w:rPr>
              <w:t>crt.</w:t>
            </w:r>
          </w:p>
        </w:tc>
        <w:tc>
          <w:tcPr>
            <w:tcW w:w="849" w:type="dxa"/>
            <w:shd w:val="clear" w:color="auto" w:fill="F1F1F1"/>
          </w:tcPr>
          <w:p w14:paraId="7FDBDD81" w14:textId="77777777" w:rsidR="00E2458B" w:rsidRPr="00F1784C" w:rsidRDefault="00E2458B" w:rsidP="00581618">
            <w:pPr>
              <w:pStyle w:val="TableParagraph"/>
              <w:ind w:left="107" w:right="78" w:firstLine="127"/>
              <w:rPr>
                <w:b/>
                <w:sz w:val="20"/>
              </w:rPr>
            </w:pPr>
            <w:r w:rsidRPr="00F1784C">
              <w:rPr>
                <w:b/>
                <w:sz w:val="20"/>
              </w:rPr>
              <w:t>Cod</w:t>
            </w:r>
            <w:r w:rsidRPr="00F1784C">
              <w:rPr>
                <w:b/>
                <w:spacing w:val="1"/>
                <w:sz w:val="20"/>
              </w:rPr>
              <w:t xml:space="preserve"> </w:t>
            </w:r>
            <w:r w:rsidRPr="00F1784C">
              <w:rPr>
                <w:b/>
                <w:sz w:val="20"/>
              </w:rPr>
              <w:t>Natura</w:t>
            </w:r>
          </w:p>
          <w:p w14:paraId="30CD9F57" w14:textId="77777777" w:rsidR="00E2458B" w:rsidRPr="00F1784C" w:rsidRDefault="00E2458B" w:rsidP="00581618">
            <w:pPr>
              <w:pStyle w:val="TableParagraph"/>
              <w:ind w:left="223"/>
              <w:rPr>
                <w:b/>
                <w:sz w:val="20"/>
              </w:rPr>
            </w:pPr>
            <w:r w:rsidRPr="00F1784C">
              <w:rPr>
                <w:b/>
                <w:sz w:val="20"/>
              </w:rPr>
              <w:t>2000</w:t>
            </w:r>
          </w:p>
        </w:tc>
        <w:tc>
          <w:tcPr>
            <w:tcW w:w="3058" w:type="dxa"/>
            <w:shd w:val="clear" w:color="auto" w:fill="F1F1F1"/>
          </w:tcPr>
          <w:p w14:paraId="5B66A1A6" w14:textId="77777777" w:rsidR="00E2458B" w:rsidRPr="00F1784C" w:rsidRDefault="00E2458B" w:rsidP="00581618">
            <w:pPr>
              <w:pStyle w:val="TableParagraph"/>
              <w:rPr>
                <w:sz w:val="20"/>
              </w:rPr>
            </w:pPr>
          </w:p>
          <w:p w14:paraId="0B543D5E" w14:textId="77777777" w:rsidR="00E2458B" w:rsidRPr="00F1784C" w:rsidRDefault="00E2458B" w:rsidP="00581618">
            <w:pPr>
              <w:pStyle w:val="TableParagraph"/>
              <w:ind w:left="715"/>
              <w:rPr>
                <w:b/>
                <w:sz w:val="20"/>
              </w:rPr>
            </w:pPr>
            <w:r w:rsidRPr="00F1784C">
              <w:rPr>
                <w:b/>
                <w:sz w:val="20"/>
              </w:rPr>
              <w:t>Denumire</w:t>
            </w:r>
            <w:r w:rsidRPr="00F1784C">
              <w:rPr>
                <w:b/>
                <w:spacing w:val="-3"/>
                <w:sz w:val="20"/>
              </w:rPr>
              <w:t xml:space="preserve"> </w:t>
            </w:r>
            <w:r w:rsidRPr="00F1784C">
              <w:rPr>
                <w:b/>
                <w:sz w:val="20"/>
              </w:rPr>
              <w:t>habitat</w:t>
            </w:r>
          </w:p>
        </w:tc>
        <w:tc>
          <w:tcPr>
            <w:tcW w:w="1116" w:type="dxa"/>
            <w:shd w:val="clear" w:color="auto" w:fill="F1F1F1"/>
          </w:tcPr>
          <w:p w14:paraId="39C2ED61" w14:textId="77777777" w:rsidR="00E2458B" w:rsidRPr="00F1784C" w:rsidRDefault="00E2458B" w:rsidP="00581618">
            <w:pPr>
              <w:pStyle w:val="TableParagraph"/>
              <w:ind w:left="379" w:right="79" w:hanging="272"/>
              <w:rPr>
                <w:b/>
                <w:sz w:val="20"/>
              </w:rPr>
            </w:pPr>
            <w:r w:rsidRPr="00F1784C">
              <w:rPr>
                <w:b/>
                <w:sz w:val="20"/>
              </w:rPr>
              <w:t>Acoperire</w:t>
            </w:r>
            <w:r w:rsidRPr="00F1784C">
              <w:rPr>
                <w:b/>
                <w:w w:val="99"/>
                <w:sz w:val="20"/>
              </w:rPr>
              <w:t xml:space="preserve"> </w:t>
            </w:r>
            <w:r w:rsidRPr="00F1784C">
              <w:rPr>
                <w:b/>
                <w:sz w:val="20"/>
              </w:rPr>
              <w:t>(ha)</w:t>
            </w:r>
          </w:p>
        </w:tc>
        <w:tc>
          <w:tcPr>
            <w:tcW w:w="909" w:type="dxa"/>
            <w:shd w:val="clear" w:color="auto" w:fill="F1F1F1"/>
          </w:tcPr>
          <w:p w14:paraId="06197EDA" w14:textId="77777777" w:rsidR="00E2458B" w:rsidRPr="00F1784C" w:rsidRDefault="00E2458B" w:rsidP="00581618">
            <w:pPr>
              <w:pStyle w:val="TableParagraph"/>
              <w:rPr>
                <w:sz w:val="20"/>
              </w:rPr>
            </w:pPr>
          </w:p>
          <w:p w14:paraId="1B243828" w14:textId="77777777" w:rsidR="00E2458B" w:rsidRPr="00F1784C" w:rsidRDefault="00E2458B" w:rsidP="00581618">
            <w:pPr>
              <w:pStyle w:val="TableParagraph"/>
              <w:ind w:left="88" w:right="77"/>
              <w:rPr>
                <w:b/>
                <w:sz w:val="20"/>
              </w:rPr>
            </w:pPr>
            <w:r w:rsidRPr="00F1784C">
              <w:rPr>
                <w:b/>
                <w:sz w:val="20"/>
              </w:rPr>
              <w:t>Reprez.</w:t>
            </w:r>
          </w:p>
        </w:tc>
        <w:tc>
          <w:tcPr>
            <w:tcW w:w="710" w:type="dxa"/>
            <w:shd w:val="clear" w:color="auto" w:fill="F1F1F1"/>
          </w:tcPr>
          <w:p w14:paraId="578B0A88" w14:textId="77777777" w:rsidR="00E2458B" w:rsidRPr="00F1784C" w:rsidRDefault="00E2458B" w:rsidP="00581618">
            <w:pPr>
              <w:pStyle w:val="TableParagraph"/>
              <w:ind w:left="208" w:right="76" w:hanging="99"/>
              <w:rPr>
                <w:b/>
                <w:sz w:val="20"/>
              </w:rPr>
            </w:pPr>
            <w:r w:rsidRPr="00F1784C">
              <w:rPr>
                <w:b/>
                <w:sz w:val="20"/>
              </w:rPr>
              <w:t>Supr.</w:t>
            </w:r>
            <w:r w:rsidRPr="00F1784C">
              <w:rPr>
                <w:b/>
                <w:w w:val="99"/>
                <w:sz w:val="20"/>
              </w:rPr>
              <w:t xml:space="preserve"> </w:t>
            </w:r>
            <w:r w:rsidRPr="00F1784C">
              <w:rPr>
                <w:b/>
                <w:sz w:val="20"/>
              </w:rPr>
              <w:t>rel.</w:t>
            </w:r>
          </w:p>
        </w:tc>
        <w:tc>
          <w:tcPr>
            <w:tcW w:w="967" w:type="dxa"/>
            <w:shd w:val="clear" w:color="auto" w:fill="F1F1F1"/>
          </w:tcPr>
          <w:p w14:paraId="0C1FDF7F" w14:textId="77777777" w:rsidR="00E2458B" w:rsidRPr="00F1784C" w:rsidRDefault="00E2458B" w:rsidP="00581618">
            <w:pPr>
              <w:pStyle w:val="TableParagraph"/>
              <w:ind w:left="110" w:firstLine="91"/>
              <w:rPr>
                <w:b/>
                <w:sz w:val="20"/>
              </w:rPr>
            </w:pPr>
            <w:r w:rsidRPr="00F1784C">
              <w:rPr>
                <w:b/>
                <w:sz w:val="20"/>
              </w:rPr>
              <w:t>Status</w:t>
            </w:r>
            <w:r w:rsidRPr="00F1784C">
              <w:rPr>
                <w:b/>
                <w:spacing w:val="1"/>
                <w:sz w:val="20"/>
              </w:rPr>
              <w:t xml:space="preserve"> </w:t>
            </w:r>
            <w:r w:rsidRPr="00F1784C">
              <w:rPr>
                <w:b/>
                <w:w w:val="95"/>
                <w:sz w:val="20"/>
              </w:rPr>
              <w:t>conserv.</w:t>
            </w:r>
          </w:p>
        </w:tc>
        <w:tc>
          <w:tcPr>
            <w:tcW w:w="894" w:type="dxa"/>
            <w:shd w:val="clear" w:color="auto" w:fill="F1F1F1"/>
          </w:tcPr>
          <w:p w14:paraId="3DCDC7AE" w14:textId="77777777" w:rsidR="00E2458B" w:rsidRPr="00F1784C" w:rsidRDefault="00E2458B" w:rsidP="00581618">
            <w:pPr>
              <w:pStyle w:val="TableParagraph"/>
              <w:ind w:left="86" w:right="75"/>
              <w:rPr>
                <w:b/>
                <w:sz w:val="20"/>
              </w:rPr>
            </w:pPr>
            <w:r w:rsidRPr="00F1784C">
              <w:rPr>
                <w:b/>
                <w:sz w:val="20"/>
              </w:rPr>
              <w:t>Eval.</w:t>
            </w:r>
          </w:p>
          <w:p w14:paraId="1A722F10" w14:textId="77777777" w:rsidR="00E2458B" w:rsidRPr="00F1784C" w:rsidRDefault="00E2458B" w:rsidP="00581618">
            <w:pPr>
              <w:pStyle w:val="TableParagraph"/>
              <w:ind w:left="90" w:right="75"/>
              <w:rPr>
                <w:b/>
                <w:sz w:val="20"/>
              </w:rPr>
            </w:pPr>
            <w:r w:rsidRPr="00F1784C">
              <w:rPr>
                <w:b/>
                <w:sz w:val="20"/>
              </w:rPr>
              <w:t>globală</w:t>
            </w:r>
          </w:p>
        </w:tc>
      </w:tr>
      <w:tr w:rsidR="00E2458B" w:rsidRPr="00F1784C" w14:paraId="47D2F63B" w14:textId="77777777" w:rsidTr="00581618">
        <w:trPr>
          <w:trHeight w:val="539"/>
        </w:trPr>
        <w:tc>
          <w:tcPr>
            <w:tcW w:w="511" w:type="dxa"/>
          </w:tcPr>
          <w:p w14:paraId="4E958533" w14:textId="77777777" w:rsidR="00E2458B" w:rsidRPr="00F1784C" w:rsidRDefault="00E2458B" w:rsidP="00581618">
            <w:pPr>
              <w:pStyle w:val="TableParagraph"/>
              <w:ind w:left="110" w:right="100"/>
              <w:rPr>
                <w:sz w:val="20"/>
              </w:rPr>
            </w:pPr>
            <w:r w:rsidRPr="00F1784C">
              <w:rPr>
                <w:sz w:val="20"/>
              </w:rPr>
              <w:t>1.</w:t>
            </w:r>
          </w:p>
        </w:tc>
        <w:tc>
          <w:tcPr>
            <w:tcW w:w="849" w:type="dxa"/>
          </w:tcPr>
          <w:p w14:paraId="5923E385" w14:textId="77777777" w:rsidR="00E2458B" w:rsidRPr="00F1784C" w:rsidRDefault="00E2458B" w:rsidP="00581618">
            <w:pPr>
              <w:pStyle w:val="TableParagraph"/>
              <w:ind w:left="153" w:right="143"/>
              <w:rPr>
                <w:sz w:val="20"/>
              </w:rPr>
            </w:pPr>
            <w:r w:rsidRPr="00F1784C">
              <w:rPr>
                <w:sz w:val="20"/>
              </w:rPr>
              <w:t>3220</w:t>
            </w:r>
          </w:p>
        </w:tc>
        <w:tc>
          <w:tcPr>
            <w:tcW w:w="3058" w:type="dxa"/>
          </w:tcPr>
          <w:p w14:paraId="50DC5808" w14:textId="77777777" w:rsidR="00E2458B" w:rsidRPr="00F1784C" w:rsidRDefault="00E2458B" w:rsidP="00581618">
            <w:pPr>
              <w:pStyle w:val="TableParagraph"/>
              <w:ind w:left="108"/>
              <w:rPr>
                <w:sz w:val="20"/>
              </w:rPr>
            </w:pPr>
            <w:r w:rsidRPr="00F1784C">
              <w:rPr>
                <w:sz w:val="20"/>
              </w:rPr>
              <w:t>Vegetație</w:t>
            </w:r>
            <w:r w:rsidRPr="00F1784C">
              <w:rPr>
                <w:spacing w:val="-4"/>
                <w:sz w:val="20"/>
              </w:rPr>
              <w:t xml:space="preserve"> </w:t>
            </w:r>
            <w:r w:rsidRPr="00F1784C">
              <w:rPr>
                <w:sz w:val="20"/>
              </w:rPr>
              <w:t>herbacee</w:t>
            </w:r>
            <w:r w:rsidRPr="00F1784C">
              <w:rPr>
                <w:spacing w:val="-4"/>
                <w:sz w:val="20"/>
              </w:rPr>
              <w:t xml:space="preserve"> </w:t>
            </w:r>
            <w:r w:rsidRPr="00F1784C">
              <w:rPr>
                <w:sz w:val="20"/>
              </w:rPr>
              <w:t>de</w:t>
            </w:r>
            <w:r w:rsidRPr="00F1784C">
              <w:rPr>
                <w:spacing w:val="-4"/>
                <w:sz w:val="20"/>
              </w:rPr>
              <w:t xml:space="preserve"> </w:t>
            </w:r>
            <w:r w:rsidRPr="00F1784C">
              <w:rPr>
                <w:sz w:val="20"/>
              </w:rPr>
              <w:t>pe</w:t>
            </w:r>
          </w:p>
          <w:p w14:paraId="302A0845" w14:textId="77777777" w:rsidR="00E2458B" w:rsidRPr="00F1784C" w:rsidRDefault="00E2458B" w:rsidP="00581618">
            <w:pPr>
              <w:pStyle w:val="TableParagraph"/>
              <w:ind w:left="108"/>
              <w:rPr>
                <w:sz w:val="20"/>
              </w:rPr>
            </w:pPr>
            <w:r w:rsidRPr="00F1784C">
              <w:rPr>
                <w:sz w:val="20"/>
              </w:rPr>
              <w:t>malurile</w:t>
            </w:r>
            <w:r w:rsidRPr="00F1784C">
              <w:rPr>
                <w:spacing w:val="-4"/>
                <w:sz w:val="20"/>
              </w:rPr>
              <w:t xml:space="preserve"> </w:t>
            </w:r>
            <w:r w:rsidRPr="00F1784C">
              <w:rPr>
                <w:sz w:val="20"/>
              </w:rPr>
              <w:t>râurilor</w:t>
            </w:r>
            <w:r w:rsidRPr="00F1784C">
              <w:rPr>
                <w:spacing w:val="-4"/>
                <w:sz w:val="20"/>
              </w:rPr>
              <w:t xml:space="preserve"> </w:t>
            </w:r>
            <w:r w:rsidRPr="00F1784C">
              <w:rPr>
                <w:sz w:val="20"/>
              </w:rPr>
              <w:t>montane</w:t>
            </w:r>
          </w:p>
        </w:tc>
        <w:tc>
          <w:tcPr>
            <w:tcW w:w="1116" w:type="dxa"/>
          </w:tcPr>
          <w:p w14:paraId="578BFEFB" w14:textId="77777777" w:rsidR="00E2458B" w:rsidRPr="00F1784C" w:rsidRDefault="00E2458B" w:rsidP="00581618">
            <w:pPr>
              <w:pStyle w:val="TableParagraph"/>
              <w:ind w:left="312" w:right="75"/>
              <w:rPr>
                <w:sz w:val="20"/>
              </w:rPr>
            </w:pPr>
            <w:r w:rsidRPr="00F1784C">
              <w:rPr>
                <w:sz w:val="20"/>
              </w:rPr>
              <w:t>1.160</w:t>
            </w:r>
          </w:p>
        </w:tc>
        <w:tc>
          <w:tcPr>
            <w:tcW w:w="909" w:type="dxa"/>
          </w:tcPr>
          <w:p w14:paraId="30C1BAB3" w14:textId="77777777" w:rsidR="00E2458B" w:rsidRPr="00F1784C" w:rsidRDefault="00E2458B" w:rsidP="00581618">
            <w:pPr>
              <w:pStyle w:val="TableParagraph"/>
              <w:ind w:left="12"/>
              <w:rPr>
                <w:sz w:val="20"/>
              </w:rPr>
            </w:pPr>
            <w:r w:rsidRPr="00F1784C">
              <w:rPr>
                <w:w w:val="99"/>
                <w:sz w:val="20"/>
              </w:rPr>
              <w:t>B</w:t>
            </w:r>
          </w:p>
        </w:tc>
        <w:tc>
          <w:tcPr>
            <w:tcW w:w="710" w:type="dxa"/>
          </w:tcPr>
          <w:p w14:paraId="132444DD" w14:textId="77777777" w:rsidR="00E2458B" w:rsidRPr="00F1784C" w:rsidRDefault="00E2458B" w:rsidP="00581618">
            <w:pPr>
              <w:pStyle w:val="TableParagraph"/>
              <w:ind w:left="284"/>
              <w:rPr>
                <w:sz w:val="20"/>
              </w:rPr>
            </w:pPr>
            <w:r w:rsidRPr="00F1784C">
              <w:rPr>
                <w:w w:val="99"/>
                <w:sz w:val="20"/>
              </w:rPr>
              <w:t>C</w:t>
            </w:r>
          </w:p>
        </w:tc>
        <w:tc>
          <w:tcPr>
            <w:tcW w:w="967" w:type="dxa"/>
          </w:tcPr>
          <w:p w14:paraId="717291F9" w14:textId="77777777" w:rsidR="00E2458B" w:rsidRPr="00F1784C" w:rsidRDefault="00E2458B" w:rsidP="00581618">
            <w:pPr>
              <w:pStyle w:val="TableParagraph"/>
              <w:ind w:left="425"/>
              <w:rPr>
                <w:sz w:val="20"/>
              </w:rPr>
            </w:pPr>
            <w:r w:rsidRPr="00F1784C">
              <w:rPr>
                <w:w w:val="99"/>
                <w:sz w:val="20"/>
              </w:rPr>
              <w:t>B</w:t>
            </w:r>
          </w:p>
        </w:tc>
        <w:tc>
          <w:tcPr>
            <w:tcW w:w="894" w:type="dxa"/>
          </w:tcPr>
          <w:p w14:paraId="5356E66E" w14:textId="77777777" w:rsidR="00E2458B" w:rsidRPr="00F1784C" w:rsidRDefault="00E2458B" w:rsidP="00581618">
            <w:pPr>
              <w:pStyle w:val="TableParagraph"/>
              <w:ind w:left="386"/>
              <w:rPr>
                <w:sz w:val="20"/>
              </w:rPr>
            </w:pPr>
            <w:r w:rsidRPr="00F1784C">
              <w:rPr>
                <w:w w:val="99"/>
                <w:sz w:val="20"/>
              </w:rPr>
              <w:t>B</w:t>
            </w:r>
          </w:p>
        </w:tc>
      </w:tr>
      <w:tr w:rsidR="00E2458B" w:rsidRPr="00F1784C" w14:paraId="4FE70882" w14:textId="77777777" w:rsidTr="00581618">
        <w:trPr>
          <w:trHeight w:val="808"/>
        </w:trPr>
        <w:tc>
          <w:tcPr>
            <w:tcW w:w="511" w:type="dxa"/>
          </w:tcPr>
          <w:p w14:paraId="033D2156" w14:textId="77777777" w:rsidR="00E2458B" w:rsidRPr="00F1784C" w:rsidRDefault="00E2458B" w:rsidP="00581618">
            <w:pPr>
              <w:pStyle w:val="TableParagraph"/>
              <w:rPr>
                <w:sz w:val="19"/>
              </w:rPr>
            </w:pPr>
          </w:p>
          <w:p w14:paraId="5B3482EF" w14:textId="77777777" w:rsidR="00E2458B" w:rsidRPr="00F1784C" w:rsidRDefault="00E2458B" w:rsidP="00581618">
            <w:pPr>
              <w:pStyle w:val="TableParagraph"/>
              <w:ind w:left="110" w:right="100"/>
              <w:rPr>
                <w:sz w:val="20"/>
              </w:rPr>
            </w:pPr>
            <w:r w:rsidRPr="00F1784C">
              <w:rPr>
                <w:sz w:val="20"/>
              </w:rPr>
              <w:t>2.</w:t>
            </w:r>
          </w:p>
        </w:tc>
        <w:tc>
          <w:tcPr>
            <w:tcW w:w="849" w:type="dxa"/>
          </w:tcPr>
          <w:p w14:paraId="088FE87E" w14:textId="77777777" w:rsidR="00E2458B" w:rsidRPr="00F1784C" w:rsidRDefault="00E2458B" w:rsidP="00581618">
            <w:pPr>
              <w:pStyle w:val="TableParagraph"/>
              <w:rPr>
                <w:sz w:val="19"/>
              </w:rPr>
            </w:pPr>
          </w:p>
          <w:p w14:paraId="13D6CFD7" w14:textId="77777777" w:rsidR="00E2458B" w:rsidRPr="00F1784C" w:rsidRDefault="00E2458B" w:rsidP="00581618">
            <w:pPr>
              <w:pStyle w:val="TableParagraph"/>
              <w:ind w:left="153" w:right="143"/>
              <w:rPr>
                <w:sz w:val="20"/>
              </w:rPr>
            </w:pPr>
            <w:r w:rsidRPr="00F1784C">
              <w:rPr>
                <w:sz w:val="20"/>
              </w:rPr>
              <w:t>3230</w:t>
            </w:r>
          </w:p>
        </w:tc>
        <w:tc>
          <w:tcPr>
            <w:tcW w:w="3058" w:type="dxa"/>
          </w:tcPr>
          <w:p w14:paraId="32F02913" w14:textId="77777777" w:rsidR="00E2458B" w:rsidRPr="00F1784C" w:rsidRDefault="00E2458B" w:rsidP="00581618">
            <w:pPr>
              <w:pStyle w:val="TableParagraph"/>
              <w:ind w:left="108" w:right="210"/>
              <w:rPr>
                <w:i/>
                <w:sz w:val="20"/>
              </w:rPr>
            </w:pPr>
            <w:r w:rsidRPr="00F1784C">
              <w:rPr>
                <w:sz w:val="20"/>
              </w:rPr>
              <w:t>Râuri</w:t>
            </w:r>
            <w:r w:rsidRPr="00F1784C">
              <w:rPr>
                <w:spacing w:val="-4"/>
                <w:sz w:val="20"/>
              </w:rPr>
              <w:t xml:space="preserve"> </w:t>
            </w:r>
            <w:r w:rsidRPr="00F1784C">
              <w:rPr>
                <w:sz w:val="20"/>
              </w:rPr>
              <w:t>de</w:t>
            </w:r>
            <w:r w:rsidRPr="00F1784C">
              <w:rPr>
                <w:spacing w:val="-3"/>
                <w:sz w:val="20"/>
              </w:rPr>
              <w:t xml:space="preserve"> </w:t>
            </w:r>
            <w:r w:rsidRPr="00F1784C">
              <w:rPr>
                <w:sz w:val="20"/>
              </w:rPr>
              <w:t>munte</w:t>
            </w:r>
            <w:r w:rsidRPr="00F1784C">
              <w:rPr>
                <w:spacing w:val="-4"/>
                <w:sz w:val="20"/>
              </w:rPr>
              <w:t xml:space="preserve"> </w:t>
            </w:r>
            <w:r w:rsidRPr="00F1784C">
              <w:rPr>
                <w:sz w:val="20"/>
              </w:rPr>
              <w:t>şi</w:t>
            </w:r>
            <w:r w:rsidRPr="00F1784C">
              <w:rPr>
                <w:spacing w:val="-4"/>
                <w:sz w:val="20"/>
              </w:rPr>
              <w:t xml:space="preserve"> </w:t>
            </w:r>
            <w:r w:rsidRPr="00F1784C">
              <w:rPr>
                <w:sz w:val="20"/>
              </w:rPr>
              <w:t>vegetaţia</w:t>
            </w:r>
            <w:r w:rsidRPr="00F1784C">
              <w:rPr>
                <w:spacing w:val="-3"/>
                <w:sz w:val="20"/>
              </w:rPr>
              <w:t xml:space="preserve"> </w:t>
            </w:r>
            <w:r w:rsidRPr="00F1784C">
              <w:rPr>
                <w:sz w:val="20"/>
              </w:rPr>
              <w:t>lor</w:t>
            </w:r>
            <w:r w:rsidRPr="00F1784C">
              <w:rPr>
                <w:spacing w:val="-47"/>
                <w:sz w:val="20"/>
              </w:rPr>
              <w:t xml:space="preserve"> </w:t>
            </w:r>
            <w:r w:rsidRPr="00F1784C">
              <w:rPr>
                <w:sz w:val="20"/>
              </w:rPr>
              <w:t>lemnoasă</w:t>
            </w:r>
            <w:r w:rsidRPr="00F1784C">
              <w:rPr>
                <w:spacing w:val="-1"/>
                <w:sz w:val="20"/>
              </w:rPr>
              <w:t xml:space="preserve"> </w:t>
            </w:r>
            <w:r w:rsidRPr="00F1784C">
              <w:rPr>
                <w:sz w:val="20"/>
              </w:rPr>
              <w:t>cu</w:t>
            </w:r>
            <w:r w:rsidRPr="00F1784C">
              <w:rPr>
                <w:spacing w:val="1"/>
                <w:sz w:val="20"/>
              </w:rPr>
              <w:t xml:space="preserve"> </w:t>
            </w:r>
            <w:r w:rsidRPr="00F1784C">
              <w:rPr>
                <w:i/>
                <w:sz w:val="20"/>
              </w:rPr>
              <w:t>Myricaria</w:t>
            </w:r>
          </w:p>
          <w:p w14:paraId="426479B2" w14:textId="77777777" w:rsidR="00E2458B" w:rsidRPr="00F1784C" w:rsidRDefault="00E2458B" w:rsidP="00581618">
            <w:pPr>
              <w:pStyle w:val="TableParagraph"/>
              <w:ind w:left="108"/>
              <w:rPr>
                <w:i/>
                <w:sz w:val="20"/>
              </w:rPr>
            </w:pPr>
            <w:r w:rsidRPr="00F1784C">
              <w:rPr>
                <w:i/>
                <w:sz w:val="20"/>
              </w:rPr>
              <w:t>germanica</w:t>
            </w:r>
          </w:p>
        </w:tc>
        <w:tc>
          <w:tcPr>
            <w:tcW w:w="1116" w:type="dxa"/>
          </w:tcPr>
          <w:p w14:paraId="239D798F" w14:textId="77777777" w:rsidR="00E2458B" w:rsidRPr="00F1784C" w:rsidRDefault="00E2458B" w:rsidP="00581618">
            <w:pPr>
              <w:pStyle w:val="TableParagraph"/>
              <w:ind w:right="75"/>
              <w:rPr>
                <w:sz w:val="19"/>
              </w:rPr>
            </w:pPr>
          </w:p>
          <w:p w14:paraId="6B4D18E5" w14:textId="77777777" w:rsidR="00E2458B" w:rsidRPr="00F1784C" w:rsidRDefault="00E2458B" w:rsidP="00581618">
            <w:pPr>
              <w:pStyle w:val="TableParagraph"/>
              <w:ind w:left="312" w:right="75"/>
              <w:rPr>
                <w:sz w:val="20"/>
              </w:rPr>
            </w:pPr>
            <w:r w:rsidRPr="00F1784C">
              <w:rPr>
                <w:sz w:val="20"/>
              </w:rPr>
              <w:t>38</w:t>
            </w:r>
          </w:p>
        </w:tc>
        <w:tc>
          <w:tcPr>
            <w:tcW w:w="909" w:type="dxa"/>
          </w:tcPr>
          <w:p w14:paraId="07C10101" w14:textId="77777777" w:rsidR="00E2458B" w:rsidRPr="00F1784C" w:rsidRDefault="00E2458B" w:rsidP="00581618">
            <w:pPr>
              <w:pStyle w:val="TableParagraph"/>
              <w:rPr>
                <w:sz w:val="19"/>
              </w:rPr>
            </w:pPr>
          </w:p>
          <w:p w14:paraId="125047ED" w14:textId="77777777" w:rsidR="00E2458B" w:rsidRPr="00F1784C" w:rsidRDefault="00E2458B" w:rsidP="00581618">
            <w:pPr>
              <w:pStyle w:val="TableParagraph"/>
              <w:ind w:left="11"/>
              <w:rPr>
                <w:sz w:val="20"/>
              </w:rPr>
            </w:pPr>
            <w:r w:rsidRPr="00F1784C">
              <w:rPr>
                <w:w w:val="99"/>
                <w:sz w:val="20"/>
              </w:rPr>
              <w:t>D</w:t>
            </w:r>
          </w:p>
        </w:tc>
        <w:tc>
          <w:tcPr>
            <w:tcW w:w="710" w:type="dxa"/>
          </w:tcPr>
          <w:p w14:paraId="2CE40A4B" w14:textId="77777777" w:rsidR="00E2458B" w:rsidRPr="00F1784C" w:rsidRDefault="00E2458B" w:rsidP="00581618">
            <w:pPr>
              <w:pStyle w:val="TableParagraph"/>
              <w:rPr>
                <w:sz w:val="19"/>
              </w:rPr>
            </w:pPr>
          </w:p>
          <w:p w14:paraId="436BA5C1" w14:textId="77777777" w:rsidR="00E2458B" w:rsidRPr="00F1784C" w:rsidRDefault="00E2458B" w:rsidP="00581618">
            <w:pPr>
              <w:pStyle w:val="TableParagraph"/>
              <w:ind w:left="323"/>
              <w:rPr>
                <w:sz w:val="20"/>
              </w:rPr>
            </w:pPr>
            <w:r w:rsidRPr="00F1784C">
              <w:rPr>
                <w:w w:val="99"/>
                <w:sz w:val="20"/>
              </w:rPr>
              <w:t>-</w:t>
            </w:r>
          </w:p>
        </w:tc>
        <w:tc>
          <w:tcPr>
            <w:tcW w:w="967" w:type="dxa"/>
          </w:tcPr>
          <w:p w14:paraId="13C2B408" w14:textId="77777777" w:rsidR="00E2458B" w:rsidRPr="00F1784C" w:rsidRDefault="00E2458B" w:rsidP="00581618">
            <w:pPr>
              <w:pStyle w:val="TableParagraph"/>
              <w:rPr>
                <w:sz w:val="19"/>
              </w:rPr>
            </w:pPr>
          </w:p>
          <w:p w14:paraId="2F81655C" w14:textId="77777777" w:rsidR="00E2458B" w:rsidRPr="00F1784C" w:rsidRDefault="00E2458B" w:rsidP="00581618">
            <w:pPr>
              <w:pStyle w:val="TableParagraph"/>
              <w:ind w:left="451"/>
              <w:rPr>
                <w:sz w:val="20"/>
              </w:rPr>
            </w:pPr>
            <w:r w:rsidRPr="00F1784C">
              <w:rPr>
                <w:w w:val="99"/>
                <w:sz w:val="20"/>
              </w:rPr>
              <w:t>-</w:t>
            </w:r>
          </w:p>
        </w:tc>
        <w:tc>
          <w:tcPr>
            <w:tcW w:w="894" w:type="dxa"/>
          </w:tcPr>
          <w:p w14:paraId="121A34B8" w14:textId="77777777" w:rsidR="00E2458B" w:rsidRPr="00F1784C" w:rsidRDefault="00E2458B" w:rsidP="00581618">
            <w:pPr>
              <w:pStyle w:val="TableParagraph"/>
              <w:rPr>
                <w:sz w:val="19"/>
              </w:rPr>
            </w:pPr>
          </w:p>
          <w:p w14:paraId="12653676" w14:textId="77777777" w:rsidR="00E2458B" w:rsidRPr="00F1784C" w:rsidRDefault="00E2458B" w:rsidP="00581618">
            <w:pPr>
              <w:pStyle w:val="TableParagraph"/>
              <w:ind w:left="415"/>
              <w:rPr>
                <w:sz w:val="20"/>
              </w:rPr>
            </w:pPr>
            <w:r w:rsidRPr="00F1784C">
              <w:rPr>
                <w:w w:val="99"/>
                <w:sz w:val="20"/>
              </w:rPr>
              <w:t>-</w:t>
            </w:r>
          </w:p>
        </w:tc>
      </w:tr>
      <w:tr w:rsidR="00E2458B" w:rsidRPr="00F1784C" w14:paraId="4AF7F630" w14:textId="77777777" w:rsidTr="00581618">
        <w:trPr>
          <w:trHeight w:val="539"/>
        </w:trPr>
        <w:tc>
          <w:tcPr>
            <w:tcW w:w="511" w:type="dxa"/>
          </w:tcPr>
          <w:p w14:paraId="6D3E538B" w14:textId="77777777" w:rsidR="00E2458B" w:rsidRPr="00F1784C" w:rsidRDefault="00E2458B" w:rsidP="00581618">
            <w:pPr>
              <w:pStyle w:val="TableParagraph"/>
              <w:ind w:left="110" w:right="100"/>
              <w:rPr>
                <w:sz w:val="20"/>
              </w:rPr>
            </w:pPr>
            <w:r w:rsidRPr="00F1784C">
              <w:rPr>
                <w:sz w:val="20"/>
              </w:rPr>
              <w:t>3.</w:t>
            </w:r>
          </w:p>
        </w:tc>
        <w:tc>
          <w:tcPr>
            <w:tcW w:w="849" w:type="dxa"/>
          </w:tcPr>
          <w:p w14:paraId="0B17E00E" w14:textId="77777777" w:rsidR="00E2458B" w:rsidRPr="00F1784C" w:rsidRDefault="00E2458B" w:rsidP="00581618">
            <w:pPr>
              <w:pStyle w:val="TableParagraph"/>
              <w:ind w:left="153" w:right="143"/>
              <w:rPr>
                <w:sz w:val="20"/>
              </w:rPr>
            </w:pPr>
            <w:r w:rsidRPr="00F1784C">
              <w:rPr>
                <w:sz w:val="20"/>
              </w:rPr>
              <w:t>3240</w:t>
            </w:r>
          </w:p>
        </w:tc>
        <w:tc>
          <w:tcPr>
            <w:tcW w:w="3058" w:type="dxa"/>
          </w:tcPr>
          <w:p w14:paraId="2DFB2392" w14:textId="77777777" w:rsidR="00E2458B" w:rsidRPr="00F1784C" w:rsidRDefault="00E2458B" w:rsidP="00581618">
            <w:pPr>
              <w:pStyle w:val="TableParagraph"/>
              <w:ind w:left="108"/>
              <w:rPr>
                <w:sz w:val="20"/>
              </w:rPr>
            </w:pPr>
            <w:r w:rsidRPr="00F1784C">
              <w:rPr>
                <w:sz w:val="20"/>
              </w:rPr>
              <w:t>Râuri</w:t>
            </w:r>
            <w:r w:rsidRPr="00F1784C">
              <w:rPr>
                <w:spacing w:val="-3"/>
                <w:sz w:val="20"/>
              </w:rPr>
              <w:t xml:space="preserve"> </w:t>
            </w:r>
            <w:r w:rsidRPr="00F1784C">
              <w:rPr>
                <w:sz w:val="20"/>
              </w:rPr>
              <w:t>de</w:t>
            </w:r>
            <w:r w:rsidRPr="00F1784C">
              <w:rPr>
                <w:spacing w:val="-3"/>
                <w:sz w:val="20"/>
              </w:rPr>
              <w:t xml:space="preserve"> </w:t>
            </w:r>
            <w:r w:rsidRPr="00F1784C">
              <w:rPr>
                <w:sz w:val="20"/>
              </w:rPr>
              <w:t>munte</w:t>
            </w:r>
            <w:r w:rsidRPr="00F1784C">
              <w:rPr>
                <w:spacing w:val="-3"/>
                <w:sz w:val="20"/>
              </w:rPr>
              <w:t xml:space="preserve"> </w:t>
            </w:r>
            <w:r w:rsidRPr="00F1784C">
              <w:rPr>
                <w:sz w:val="20"/>
              </w:rPr>
              <w:t>şi</w:t>
            </w:r>
            <w:r w:rsidRPr="00F1784C">
              <w:rPr>
                <w:spacing w:val="-2"/>
                <w:sz w:val="20"/>
              </w:rPr>
              <w:t xml:space="preserve"> </w:t>
            </w:r>
            <w:r w:rsidRPr="00F1784C">
              <w:rPr>
                <w:sz w:val="20"/>
              </w:rPr>
              <w:t>vegetaţia</w:t>
            </w:r>
            <w:r w:rsidRPr="00F1784C">
              <w:rPr>
                <w:spacing w:val="-3"/>
                <w:sz w:val="20"/>
              </w:rPr>
              <w:t xml:space="preserve"> </w:t>
            </w:r>
            <w:r w:rsidRPr="00F1784C">
              <w:rPr>
                <w:sz w:val="20"/>
              </w:rPr>
              <w:t>lor</w:t>
            </w:r>
          </w:p>
          <w:p w14:paraId="16907182" w14:textId="77777777" w:rsidR="00E2458B" w:rsidRPr="00F1784C" w:rsidRDefault="00E2458B" w:rsidP="00581618">
            <w:pPr>
              <w:pStyle w:val="TableParagraph"/>
              <w:ind w:left="108"/>
              <w:rPr>
                <w:i/>
                <w:sz w:val="20"/>
              </w:rPr>
            </w:pPr>
            <w:r w:rsidRPr="00F1784C">
              <w:rPr>
                <w:sz w:val="20"/>
              </w:rPr>
              <w:t>lemnoasă</w:t>
            </w:r>
            <w:r w:rsidRPr="00F1784C">
              <w:rPr>
                <w:spacing w:val="-2"/>
                <w:sz w:val="20"/>
              </w:rPr>
              <w:t xml:space="preserve"> </w:t>
            </w:r>
            <w:r w:rsidRPr="00F1784C">
              <w:rPr>
                <w:sz w:val="20"/>
              </w:rPr>
              <w:t>cu</w:t>
            </w:r>
            <w:r w:rsidRPr="00F1784C">
              <w:rPr>
                <w:spacing w:val="-1"/>
                <w:sz w:val="20"/>
              </w:rPr>
              <w:t xml:space="preserve"> </w:t>
            </w:r>
            <w:r w:rsidRPr="00F1784C">
              <w:rPr>
                <w:i/>
                <w:sz w:val="20"/>
              </w:rPr>
              <w:t>Salix</w:t>
            </w:r>
            <w:r w:rsidRPr="00F1784C">
              <w:rPr>
                <w:i/>
                <w:spacing w:val="-2"/>
                <w:sz w:val="20"/>
              </w:rPr>
              <w:t xml:space="preserve"> </w:t>
            </w:r>
            <w:r w:rsidRPr="00F1784C">
              <w:rPr>
                <w:i/>
                <w:sz w:val="20"/>
              </w:rPr>
              <w:t>elaeagnos</w:t>
            </w:r>
          </w:p>
        </w:tc>
        <w:tc>
          <w:tcPr>
            <w:tcW w:w="1116" w:type="dxa"/>
          </w:tcPr>
          <w:p w14:paraId="3E5F370F" w14:textId="77777777" w:rsidR="00E2458B" w:rsidRPr="00F1784C" w:rsidRDefault="00E2458B" w:rsidP="00581618">
            <w:pPr>
              <w:pStyle w:val="TableParagraph"/>
              <w:ind w:left="312" w:right="75"/>
              <w:rPr>
                <w:sz w:val="20"/>
              </w:rPr>
            </w:pPr>
            <w:r w:rsidRPr="00F1784C">
              <w:rPr>
                <w:sz w:val="20"/>
              </w:rPr>
              <w:t>386</w:t>
            </w:r>
          </w:p>
        </w:tc>
        <w:tc>
          <w:tcPr>
            <w:tcW w:w="909" w:type="dxa"/>
          </w:tcPr>
          <w:p w14:paraId="65D00214" w14:textId="77777777" w:rsidR="00E2458B" w:rsidRPr="00F1784C" w:rsidRDefault="00E2458B" w:rsidP="00581618">
            <w:pPr>
              <w:pStyle w:val="TableParagraph"/>
              <w:ind w:left="12"/>
              <w:rPr>
                <w:sz w:val="20"/>
              </w:rPr>
            </w:pPr>
            <w:r w:rsidRPr="00F1784C">
              <w:rPr>
                <w:w w:val="99"/>
                <w:sz w:val="20"/>
              </w:rPr>
              <w:t>B</w:t>
            </w:r>
          </w:p>
        </w:tc>
        <w:tc>
          <w:tcPr>
            <w:tcW w:w="710" w:type="dxa"/>
          </w:tcPr>
          <w:p w14:paraId="77ECABFA" w14:textId="77777777" w:rsidR="00E2458B" w:rsidRPr="00F1784C" w:rsidRDefault="00E2458B" w:rsidP="00581618">
            <w:pPr>
              <w:pStyle w:val="TableParagraph"/>
              <w:ind w:left="284"/>
              <w:rPr>
                <w:sz w:val="20"/>
              </w:rPr>
            </w:pPr>
            <w:r w:rsidRPr="00F1784C">
              <w:rPr>
                <w:w w:val="99"/>
                <w:sz w:val="20"/>
              </w:rPr>
              <w:t>C</w:t>
            </w:r>
          </w:p>
        </w:tc>
        <w:tc>
          <w:tcPr>
            <w:tcW w:w="967" w:type="dxa"/>
          </w:tcPr>
          <w:p w14:paraId="4D8E998B" w14:textId="77777777" w:rsidR="00E2458B" w:rsidRPr="00F1784C" w:rsidRDefault="00E2458B" w:rsidP="00581618">
            <w:pPr>
              <w:pStyle w:val="TableParagraph"/>
              <w:ind w:left="425"/>
              <w:rPr>
                <w:sz w:val="20"/>
              </w:rPr>
            </w:pPr>
            <w:r w:rsidRPr="00F1784C">
              <w:rPr>
                <w:w w:val="99"/>
                <w:sz w:val="20"/>
              </w:rPr>
              <w:t>B</w:t>
            </w:r>
          </w:p>
        </w:tc>
        <w:tc>
          <w:tcPr>
            <w:tcW w:w="894" w:type="dxa"/>
          </w:tcPr>
          <w:p w14:paraId="72A54FEC" w14:textId="77777777" w:rsidR="00E2458B" w:rsidRPr="00F1784C" w:rsidRDefault="00E2458B" w:rsidP="00581618">
            <w:pPr>
              <w:pStyle w:val="TableParagraph"/>
              <w:ind w:left="386"/>
              <w:rPr>
                <w:sz w:val="20"/>
              </w:rPr>
            </w:pPr>
            <w:r w:rsidRPr="00F1784C">
              <w:rPr>
                <w:w w:val="99"/>
                <w:sz w:val="20"/>
              </w:rPr>
              <w:t>B</w:t>
            </w:r>
          </w:p>
        </w:tc>
      </w:tr>
      <w:tr w:rsidR="00E2458B" w:rsidRPr="00F1784C" w14:paraId="4D8A2610" w14:textId="77777777" w:rsidTr="00581618">
        <w:trPr>
          <w:trHeight w:val="270"/>
        </w:trPr>
        <w:tc>
          <w:tcPr>
            <w:tcW w:w="511" w:type="dxa"/>
          </w:tcPr>
          <w:p w14:paraId="25AC672E" w14:textId="77777777" w:rsidR="00E2458B" w:rsidRPr="00F1784C" w:rsidRDefault="00E2458B" w:rsidP="00581618">
            <w:pPr>
              <w:pStyle w:val="TableParagraph"/>
              <w:ind w:left="110" w:right="100"/>
              <w:rPr>
                <w:sz w:val="20"/>
              </w:rPr>
            </w:pPr>
            <w:r w:rsidRPr="00F1784C">
              <w:rPr>
                <w:sz w:val="20"/>
              </w:rPr>
              <w:lastRenderedPageBreak/>
              <w:t>4.</w:t>
            </w:r>
          </w:p>
        </w:tc>
        <w:tc>
          <w:tcPr>
            <w:tcW w:w="849" w:type="dxa"/>
          </w:tcPr>
          <w:p w14:paraId="61FF1E16" w14:textId="77777777" w:rsidR="00E2458B" w:rsidRPr="00F1784C" w:rsidRDefault="00E2458B" w:rsidP="00581618">
            <w:pPr>
              <w:pStyle w:val="TableParagraph"/>
              <w:ind w:left="153" w:right="143"/>
              <w:rPr>
                <w:sz w:val="20"/>
              </w:rPr>
            </w:pPr>
            <w:r w:rsidRPr="00F1784C">
              <w:rPr>
                <w:sz w:val="20"/>
              </w:rPr>
              <w:t>4060</w:t>
            </w:r>
          </w:p>
        </w:tc>
        <w:tc>
          <w:tcPr>
            <w:tcW w:w="3058" w:type="dxa"/>
          </w:tcPr>
          <w:p w14:paraId="13320BAF" w14:textId="77777777" w:rsidR="00E2458B" w:rsidRPr="00F1784C" w:rsidRDefault="00E2458B" w:rsidP="00581618">
            <w:pPr>
              <w:pStyle w:val="TableParagraph"/>
              <w:ind w:left="108"/>
              <w:rPr>
                <w:sz w:val="20"/>
              </w:rPr>
            </w:pPr>
            <w:r w:rsidRPr="00F1784C">
              <w:rPr>
                <w:sz w:val="20"/>
              </w:rPr>
              <w:t>Tufărişuri</w:t>
            </w:r>
            <w:r w:rsidRPr="00F1784C">
              <w:rPr>
                <w:spacing w:val="-4"/>
                <w:sz w:val="20"/>
              </w:rPr>
              <w:t xml:space="preserve"> </w:t>
            </w:r>
            <w:r w:rsidRPr="00F1784C">
              <w:rPr>
                <w:sz w:val="20"/>
              </w:rPr>
              <w:t>alpine</w:t>
            </w:r>
            <w:r w:rsidRPr="00F1784C">
              <w:rPr>
                <w:spacing w:val="-2"/>
                <w:sz w:val="20"/>
              </w:rPr>
              <w:t xml:space="preserve"> </w:t>
            </w:r>
            <w:r w:rsidRPr="00F1784C">
              <w:rPr>
                <w:sz w:val="20"/>
              </w:rPr>
              <w:t>şi</w:t>
            </w:r>
            <w:r w:rsidRPr="00F1784C">
              <w:rPr>
                <w:spacing w:val="-3"/>
                <w:sz w:val="20"/>
              </w:rPr>
              <w:t xml:space="preserve"> </w:t>
            </w:r>
            <w:r w:rsidRPr="00F1784C">
              <w:rPr>
                <w:sz w:val="20"/>
              </w:rPr>
              <w:t>boreale</w:t>
            </w:r>
          </w:p>
        </w:tc>
        <w:tc>
          <w:tcPr>
            <w:tcW w:w="1116" w:type="dxa"/>
          </w:tcPr>
          <w:p w14:paraId="01F6FC50" w14:textId="77777777" w:rsidR="00E2458B" w:rsidRPr="00F1784C" w:rsidRDefault="00E2458B" w:rsidP="00581618">
            <w:pPr>
              <w:pStyle w:val="TableParagraph"/>
              <w:ind w:left="312" w:right="75"/>
              <w:rPr>
                <w:sz w:val="20"/>
              </w:rPr>
            </w:pPr>
            <w:r w:rsidRPr="00F1784C">
              <w:rPr>
                <w:sz w:val="20"/>
              </w:rPr>
              <w:t>1.934</w:t>
            </w:r>
          </w:p>
        </w:tc>
        <w:tc>
          <w:tcPr>
            <w:tcW w:w="909" w:type="dxa"/>
          </w:tcPr>
          <w:p w14:paraId="7B3A4454" w14:textId="77777777" w:rsidR="00E2458B" w:rsidRPr="00F1784C" w:rsidRDefault="00E2458B" w:rsidP="00581618">
            <w:pPr>
              <w:pStyle w:val="TableParagraph"/>
              <w:ind w:left="12"/>
              <w:rPr>
                <w:sz w:val="20"/>
              </w:rPr>
            </w:pPr>
            <w:r w:rsidRPr="00F1784C">
              <w:rPr>
                <w:w w:val="99"/>
                <w:sz w:val="20"/>
              </w:rPr>
              <w:t>B</w:t>
            </w:r>
          </w:p>
        </w:tc>
        <w:tc>
          <w:tcPr>
            <w:tcW w:w="710" w:type="dxa"/>
          </w:tcPr>
          <w:p w14:paraId="055C3E5C" w14:textId="77777777" w:rsidR="00E2458B" w:rsidRPr="00F1784C" w:rsidRDefault="00E2458B" w:rsidP="00581618">
            <w:pPr>
              <w:pStyle w:val="TableParagraph"/>
              <w:ind w:left="294"/>
              <w:rPr>
                <w:sz w:val="20"/>
              </w:rPr>
            </w:pPr>
            <w:r w:rsidRPr="00F1784C">
              <w:rPr>
                <w:w w:val="99"/>
                <w:sz w:val="20"/>
              </w:rPr>
              <w:t>B</w:t>
            </w:r>
          </w:p>
        </w:tc>
        <w:tc>
          <w:tcPr>
            <w:tcW w:w="967" w:type="dxa"/>
          </w:tcPr>
          <w:p w14:paraId="3ED112EF" w14:textId="77777777" w:rsidR="00E2458B" w:rsidRPr="00F1784C" w:rsidRDefault="00E2458B" w:rsidP="00581618">
            <w:pPr>
              <w:pStyle w:val="TableParagraph"/>
              <w:ind w:left="425"/>
              <w:rPr>
                <w:sz w:val="20"/>
              </w:rPr>
            </w:pPr>
            <w:r w:rsidRPr="00F1784C">
              <w:rPr>
                <w:w w:val="99"/>
                <w:sz w:val="20"/>
              </w:rPr>
              <w:t>B</w:t>
            </w:r>
          </w:p>
        </w:tc>
        <w:tc>
          <w:tcPr>
            <w:tcW w:w="894" w:type="dxa"/>
          </w:tcPr>
          <w:p w14:paraId="75D0278C" w14:textId="77777777" w:rsidR="00E2458B" w:rsidRPr="00F1784C" w:rsidRDefault="00E2458B" w:rsidP="00581618">
            <w:pPr>
              <w:pStyle w:val="TableParagraph"/>
              <w:ind w:left="386"/>
              <w:rPr>
                <w:sz w:val="20"/>
              </w:rPr>
            </w:pPr>
            <w:r w:rsidRPr="00F1784C">
              <w:rPr>
                <w:w w:val="99"/>
                <w:sz w:val="20"/>
              </w:rPr>
              <w:t>B</w:t>
            </w:r>
          </w:p>
        </w:tc>
      </w:tr>
      <w:tr w:rsidR="00E2458B" w:rsidRPr="00F1784C" w14:paraId="0A8DF37D" w14:textId="77777777" w:rsidTr="00581618">
        <w:trPr>
          <w:trHeight w:val="539"/>
        </w:trPr>
        <w:tc>
          <w:tcPr>
            <w:tcW w:w="511" w:type="dxa"/>
          </w:tcPr>
          <w:p w14:paraId="47E3058F" w14:textId="77777777" w:rsidR="00E2458B" w:rsidRPr="00F1784C" w:rsidRDefault="00E2458B" w:rsidP="00581618">
            <w:pPr>
              <w:pStyle w:val="TableParagraph"/>
              <w:ind w:left="110" w:right="100"/>
              <w:rPr>
                <w:sz w:val="20"/>
              </w:rPr>
            </w:pPr>
            <w:r w:rsidRPr="00F1784C">
              <w:rPr>
                <w:sz w:val="20"/>
              </w:rPr>
              <w:t>5.</w:t>
            </w:r>
          </w:p>
        </w:tc>
        <w:tc>
          <w:tcPr>
            <w:tcW w:w="849" w:type="dxa"/>
          </w:tcPr>
          <w:p w14:paraId="6B591F4E" w14:textId="77777777" w:rsidR="00E2458B" w:rsidRPr="00F1784C" w:rsidRDefault="00E2458B" w:rsidP="00581618">
            <w:pPr>
              <w:pStyle w:val="TableParagraph"/>
              <w:ind w:left="155" w:right="143"/>
              <w:rPr>
                <w:sz w:val="20"/>
              </w:rPr>
            </w:pPr>
            <w:r w:rsidRPr="00F1784C">
              <w:rPr>
                <w:sz w:val="20"/>
              </w:rPr>
              <w:t>4070*</w:t>
            </w:r>
          </w:p>
        </w:tc>
        <w:tc>
          <w:tcPr>
            <w:tcW w:w="3058" w:type="dxa"/>
          </w:tcPr>
          <w:p w14:paraId="5512E3CD" w14:textId="77777777" w:rsidR="00E2458B" w:rsidRPr="00F1784C" w:rsidRDefault="00E2458B" w:rsidP="00581618">
            <w:pPr>
              <w:pStyle w:val="TableParagraph"/>
              <w:ind w:left="108"/>
              <w:rPr>
                <w:sz w:val="20"/>
              </w:rPr>
            </w:pPr>
            <w:r w:rsidRPr="00F1784C">
              <w:rPr>
                <w:sz w:val="20"/>
              </w:rPr>
              <w:t>Tufărişuri</w:t>
            </w:r>
            <w:r w:rsidRPr="00F1784C">
              <w:rPr>
                <w:spacing w:val="-3"/>
                <w:sz w:val="20"/>
              </w:rPr>
              <w:t xml:space="preserve"> </w:t>
            </w:r>
            <w:r w:rsidRPr="00F1784C">
              <w:rPr>
                <w:sz w:val="20"/>
              </w:rPr>
              <w:t>cu</w:t>
            </w:r>
            <w:r w:rsidRPr="00F1784C">
              <w:rPr>
                <w:spacing w:val="-1"/>
                <w:sz w:val="20"/>
              </w:rPr>
              <w:t xml:space="preserve"> </w:t>
            </w:r>
            <w:r w:rsidRPr="00F1784C">
              <w:rPr>
                <w:i/>
                <w:sz w:val="20"/>
              </w:rPr>
              <w:t>Pinus</w:t>
            </w:r>
            <w:r w:rsidRPr="00F1784C">
              <w:rPr>
                <w:i/>
                <w:spacing w:val="-3"/>
                <w:sz w:val="20"/>
              </w:rPr>
              <w:t xml:space="preserve"> </w:t>
            </w:r>
            <w:r w:rsidRPr="00F1784C">
              <w:rPr>
                <w:i/>
                <w:sz w:val="20"/>
              </w:rPr>
              <w:t>mugo</w:t>
            </w:r>
            <w:r w:rsidRPr="00F1784C">
              <w:rPr>
                <w:i/>
                <w:spacing w:val="-1"/>
                <w:sz w:val="20"/>
              </w:rPr>
              <w:t xml:space="preserve"> </w:t>
            </w:r>
            <w:r w:rsidRPr="00F1784C">
              <w:rPr>
                <w:sz w:val="20"/>
              </w:rPr>
              <w:t>şi</w:t>
            </w:r>
          </w:p>
          <w:p w14:paraId="50BA220A" w14:textId="77777777" w:rsidR="00E2458B" w:rsidRPr="00F1784C" w:rsidRDefault="00E2458B" w:rsidP="00581618">
            <w:pPr>
              <w:pStyle w:val="TableParagraph"/>
              <w:ind w:left="108"/>
              <w:rPr>
                <w:i/>
                <w:sz w:val="20"/>
              </w:rPr>
            </w:pPr>
            <w:r w:rsidRPr="00F1784C">
              <w:rPr>
                <w:i/>
                <w:sz w:val="20"/>
              </w:rPr>
              <w:t>Rhododendron</w:t>
            </w:r>
            <w:r w:rsidRPr="00F1784C">
              <w:rPr>
                <w:i/>
                <w:spacing w:val="-5"/>
                <w:sz w:val="20"/>
              </w:rPr>
              <w:t xml:space="preserve"> </w:t>
            </w:r>
            <w:r w:rsidRPr="00F1784C">
              <w:rPr>
                <w:i/>
                <w:sz w:val="20"/>
              </w:rPr>
              <w:t>myrtifolium</w:t>
            </w:r>
          </w:p>
          <w:p w14:paraId="0FB8A90F" w14:textId="77777777" w:rsidR="00E2458B" w:rsidRPr="00F1784C" w:rsidRDefault="00E2458B" w:rsidP="00581618">
            <w:pPr>
              <w:pStyle w:val="TableParagraph"/>
              <w:ind w:left="108"/>
              <w:rPr>
                <w:i/>
                <w:sz w:val="20"/>
              </w:rPr>
            </w:pPr>
          </w:p>
        </w:tc>
        <w:tc>
          <w:tcPr>
            <w:tcW w:w="1116" w:type="dxa"/>
          </w:tcPr>
          <w:p w14:paraId="3A3A6C9B" w14:textId="77777777" w:rsidR="00E2458B" w:rsidRPr="00F1784C" w:rsidRDefault="00E2458B" w:rsidP="00581618">
            <w:pPr>
              <w:pStyle w:val="TableParagraph"/>
              <w:ind w:left="312" w:right="75"/>
              <w:rPr>
                <w:sz w:val="20"/>
              </w:rPr>
            </w:pPr>
            <w:r w:rsidRPr="00F1784C">
              <w:rPr>
                <w:sz w:val="20"/>
              </w:rPr>
              <w:t>1.934</w:t>
            </w:r>
          </w:p>
        </w:tc>
        <w:tc>
          <w:tcPr>
            <w:tcW w:w="909" w:type="dxa"/>
          </w:tcPr>
          <w:p w14:paraId="6E654D13" w14:textId="77777777" w:rsidR="00E2458B" w:rsidRPr="00F1784C" w:rsidRDefault="00E2458B" w:rsidP="00581618">
            <w:pPr>
              <w:pStyle w:val="TableParagraph"/>
              <w:ind w:left="11"/>
              <w:rPr>
                <w:sz w:val="20"/>
              </w:rPr>
            </w:pPr>
            <w:r w:rsidRPr="00F1784C">
              <w:rPr>
                <w:w w:val="99"/>
                <w:sz w:val="20"/>
              </w:rPr>
              <w:t>A</w:t>
            </w:r>
          </w:p>
        </w:tc>
        <w:tc>
          <w:tcPr>
            <w:tcW w:w="710" w:type="dxa"/>
          </w:tcPr>
          <w:p w14:paraId="3F4AB8C7" w14:textId="77777777" w:rsidR="00E2458B" w:rsidRPr="00F1784C" w:rsidRDefault="00E2458B" w:rsidP="00581618">
            <w:pPr>
              <w:pStyle w:val="TableParagraph"/>
              <w:ind w:left="277"/>
              <w:rPr>
                <w:sz w:val="20"/>
              </w:rPr>
            </w:pPr>
            <w:r w:rsidRPr="00F1784C">
              <w:rPr>
                <w:w w:val="99"/>
                <w:sz w:val="20"/>
              </w:rPr>
              <w:t>A</w:t>
            </w:r>
          </w:p>
        </w:tc>
        <w:tc>
          <w:tcPr>
            <w:tcW w:w="967" w:type="dxa"/>
          </w:tcPr>
          <w:p w14:paraId="309F9345" w14:textId="77777777" w:rsidR="00E2458B" w:rsidRPr="00F1784C" w:rsidRDefault="00E2458B" w:rsidP="00581618">
            <w:pPr>
              <w:pStyle w:val="TableParagraph"/>
              <w:ind w:left="408"/>
              <w:rPr>
                <w:sz w:val="20"/>
              </w:rPr>
            </w:pPr>
            <w:r w:rsidRPr="00F1784C">
              <w:rPr>
                <w:w w:val="99"/>
                <w:sz w:val="20"/>
              </w:rPr>
              <w:t>A</w:t>
            </w:r>
          </w:p>
        </w:tc>
        <w:tc>
          <w:tcPr>
            <w:tcW w:w="894" w:type="dxa"/>
          </w:tcPr>
          <w:p w14:paraId="74E183E6" w14:textId="77777777" w:rsidR="00E2458B" w:rsidRPr="00F1784C" w:rsidRDefault="00E2458B" w:rsidP="00581618">
            <w:pPr>
              <w:pStyle w:val="TableParagraph"/>
              <w:ind w:left="370"/>
              <w:rPr>
                <w:sz w:val="20"/>
              </w:rPr>
            </w:pPr>
            <w:r w:rsidRPr="00F1784C">
              <w:rPr>
                <w:w w:val="99"/>
                <w:sz w:val="20"/>
              </w:rPr>
              <w:t>A</w:t>
            </w:r>
          </w:p>
        </w:tc>
      </w:tr>
      <w:tr w:rsidR="00E2458B" w:rsidRPr="00F1784C" w14:paraId="00015BF2" w14:textId="77777777" w:rsidTr="00581618">
        <w:trPr>
          <w:trHeight w:val="540"/>
        </w:trPr>
        <w:tc>
          <w:tcPr>
            <w:tcW w:w="511" w:type="dxa"/>
          </w:tcPr>
          <w:p w14:paraId="02C2A94D" w14:textId="77777777" w:rsidR="00E2458B" w:rsidRPr="00F1784C" w:rsidRDefault="00E2458B" w:rsidP="00581618">
            <w:pPr>
              <w:pStyle w:val="TableParagraph"/>
              <w:ind w:left="110" w:right="100"/>
              <w:rPr>
                <w:sz w:val="20"/>
              </w:rPr>
            </w:pPr>
            <w:r w:rsidRPr="00F1784C">
              <w:rPr>
                <w:sz w:val="20"/>
              </w:rPr>
              <w:t>6.</w:t>
            </w:r>
          </w:p>
        </w:tc>
        <w:tc>
          <w:tcPr>
            <w:tcW w:w="849" w:type="dxa"/>
          </w:tcPr>
          <w:p w14:paraId="00E5ACDE" w14:textId="77777777" w:rsidR="00E2458B" w:rsidRPr="00F1784C" w:rsidRDefault="00E2458B" w:rsidP="00581618">
            <w:pPr>
              <w:pStyle w:val="TableParagraph"/>
              <w:ind w:left="153" w:right="143"/>
              <w:rPr>
                <w:sz w:val="20"/>
              </w:rPr>
            </w:pPr>
            <w:r w:rsidRPr="00F1784C">
              <w:rPr>
                <w:sz w:val="20"/>
              </w:rPr>
              <w:t>4080</w:t>
            </w:r>
          </w:p>
        </w:tc>
        <w:tc>
          <w:tcPr>
            <w:tcW w:w="3058" w:type="dxa"/>
          </w:tcPr>
          <w:p w14:paraId="0625757B" w14:textId="77777777" w:rsidR="00E2458B" w:rsidRPr="00F1784C" w:rsidRDefault="00E2458B" w:rsidP="00581618">
            <w:pPr>
              <w:pStyle w:val="TableParagraph"/>
              <w:ind w:left="108"/>
              <w:rPr>
                <w:sz w:val="20"/>
              </w:rPr>
            </w:pPr>
            <w:r w:rsidRPr="00F1784C">
              <w:rPr>
                <w:sz w:val="20"/>
              </w:rPr>
              <w:t>Tufărişuri</w:t>
            </w:r>
            <w:r w:rsidRPr="00F1784C">
              <w:rPr>
                <w:spacing w:val="-4"/>
                <w:sz w:val="20"/>
              </w:rPr>
              <w:t xml:space="preserve"> </w:t>
            </w:r>
            <w:r w:rsidRPr="00F1784C">
              <w:rPr>
                <w:sz w:val="20"/>
              </w:rPr>
              <w:t>cu</w:t>
            </w:r>
            <w:r w:rsidRPr="00F1784C">
              <w:rPr>
                <w:spacing w:val="-4"/>
                <w:sz w:val="20"/>
              </w:rPr>
              <w:t xml:space="preserve"> </w:t>
            </w:r>
            <w:r w:rsidRPr="00F1784C">
              <w:rPr>
                <w:sz w:val="20"/>
              </w:rPr>
              <w:t>specii sub-arctice</w:t>
            </w:r>
          </w:p>
          <w:p w14:paraId="661895F7" w14:textId="77777777" w:rsidR="00E2458B" w:rsidRPr="00F1784C" w:rsidRDefault="00E2458B" w:rsidP="00581618">
            <w:pPr>
              <w:pStyle w:val="TableParagraph"/>
              <w:ind w:left="108"/>
              <w:rPr>
                <w:i/>
                <w:sz w:val="20"/>
              </w:rPr>
            </w:pPr>
            <w:r w:rsidRPr="00F1784C">
              <w:rPr>
                <w:sz w:val="20"/>
              </w:rPr>
              <w:t>de</w:t>
            </w:r>
            <w:r w:rsidRPr="00F1784C">
              <w:rPr>
                <w:spacing w:val="-2"/>
                <w:sz w:val="20"/>
              </w:rPr>
              <w:t xml:space="preserve"> </w:t>
            </w:r>
            <w:r w:rsidRPr="00F1784C">
              <w:rPr>
                <w:i/>
                <w:sz w:val="20"/>
              </w:rPr>
              <w:t>Salix</w:t>
            </w:r>
          </w:p>
        </w:tc>
        <w:tc>
          <w:tcPr>
            <w:tcW w:w="1116" w:type="dxa"/>
          </w:tcPr>
          <w:p w14:paraId="583E0AD6" w14:textId="77777777" w:rsidR="00E2458B" w:rsidRPr="00F1784C" w:rsidRDefault="00E2458B" w:rsidP="00581618">
            <w:pPr>
              <w:pStyle w:val="TableParagraph"/>
              <w:ind w:left="312" w:right="75"/>
              <w:rPr>
                <w:sz w:val="20"/>
              </w:rPr>
            </w:pPr>
            <w:r w:rsidRPr="00F1784C">
              <w:rPr>
                <w:sz w:val="20"/>
              </w:rPr>
              <w:t>38</w:t>
            </w:r>
          </w:p>
        </w:tc>
        <w:tc>
          <w:tcPr>
            <w:tcW w:w="909" w:type="dxa"/>
          </w:tcPr>
          <w:p w14:paraId="5F32AB8D" w14:textId="77777777" w:rsidR="00E2458B" w:rsidRPr="00F1784C" w:rsidRDefault="00E2458B" w:rsidP="00581618">
            <w:pPr>
              <w:pStyle w:val="TableParagraph"/>
              <w:ind w:left="12"/>
              <w:rPr>
                <w:sz w:val="20"/>
              </w:rPr>
            </w:pPr>
            <w:r w:rsidRPr="00F1784C">
              <w:rPr>
                <w:w w:val="99"/>
                <w:sz w:val="20"/>
              </w:rPr>
              <w:t>B</w:t>
            </w:r>
          </w:p>
        </w:tc>
        <w:tc>
          <w:tcPr>
            <w:tcW w:w="710" w:type="dxa"/>
          </w:tcPr>
          <w:p w14:paraId="35EC2B12" w14:textId="77777777" w:rsidR="00E2458B" w:rsidRPr="00F1784C" w:rsidRDefault="00E2458B" w:rsidP="00581618">
            <w:pPr>
              <w:pStyle w:val="TableParagraph"/>
              <w:ind w:left="277"/>
              <w:rPr>
                <w:sz w:val="20"/>
              </w:rPr>
            </w:pPr>
            <w:r w:rsidRPr="00F1784C">
              <w:rPr>
                <w:w w:val="99"/>
                <w:sz w:val="20"/>
              </w:rPr>
              <w:t>A</w:t>
            </w:r>
          </w:p>
        </w:tc>
        <w:tc>
          <w:tcPr>
            <w:tcW w:w="967" w:type="dxa"/>
          </w:tcPr>
          <w:p w14:paraId="403D2C21" w14:textId="77777777" w:rsidR="00E2458B" w:rsidRPr="00F1784C" w:rsidRDefault="00E2458B" w:rsidP="00581618">
            <w:pPr>
              <w:pStyle w:val="TableParagraph"/>
              <w:ind w:left="425"/>
              <w:rPr>
                <w:sz w:val="20"/>
              </w:rPr>
            </w:pPr>
            <w:r w:rsidRPr="00F1784C">
              <w:rPr>
                <w:w w:val="99"/>
                <w:sz w:val="20"/>
              </w:rPr>
              <w:t>B</w:t>
            </w:r>
          </w:p>
        </w:tc>
        <w:tc>
          <w:tcPr>
            <w:tcW w:w="894" w:type="dxa"/>
          </w:tcPr>
          <w:p w14:paraId="05D2B89F" w14:textId="77777777" w:rsidR="00E2458B" w:rsidRPr="00F1784C" w:rsidRDefault="00E2458B" w:rsidP="00581618">
            <w:pPr>
              <w:pStyle w:val="TableParagraph"/>
              <w:ind w:left="386"/>
              <w:rPr>
                <w:sz w:val="20"/>
              </w:rPr>
            </w:pPr>
            <w:r w:rsidRPr="00F1784C">
              <w:rPr>
                <w:w w:val="99"/>
                <w:sz w:val="20"/>
              </w:rPr>
              <w:t>B</w:t>
            </w:r>
          </w:p>
        </w:tc>
      </w:tr>
      <w:tr w:rsidR="00E2458B" w:rsidRPr="00F1784C" w14:paraId="5352EC5C" w14:textId="77777777" w:rsidTr="00581618">
        <w:trPr>
          <w:trHeight w:val="539"/>
        </w:trPr>
        <w:tc>
          <w:tcPr>
            <w:tcW w:w="511" w:type="dxa"/>
          </w:tcPr>
          <w:p w14:paraId="4F30FE86" w14:textId="77777777" w:rsidR="00E2458B" w:rsidRPr="00F1784C" w:rsidRDefault="00E2458B" w:rsidP="00581618">
            <w:pPr>
              <w:pStyle w:val="TableParagraph"/>
              <w:ind w:left="110" w:right="100"/>
              <w:rPr>
                <w:sz w:val="20"/>
              </w:rPr>
            </w:pPr>
            <w:r w:rsidRPr="00F1784C">
              <w:rPr>
                <w:sz w:val="20"/>
              </w:rPr>
              <w:t>7.</w:t>
            </w:r>
          </w:p>
        </w:tc>
        <w:tc>
          <w:tcPr>
            <w:tcW w:w="849" w:type="dxa"/>
          </w:tcPr>
          <w:p w14:paraId="25A12995" w14:textId="77777777" w:rsidR="00E2458B" w:rsidRPr="00F1784C" w:rsidRDefault="00E2458B" w:rsidP="00581618">
            <w:pPr>
              <w:pStyle w:val="TableParagraph"/>
              <w:ind w:left="155" w:right="143"/>
              <w:rPr>
                <w:sz w:val="20"/>
              </w:rPr>
            </w:pPr>
            <w:r w:rsidRPr="00F1784C">
              <w:rPr>
                <w:sz w:val="20"/>
              </w:rPr>
              <w:t>6110*</w:t>
            </w:r>
          </w:p>
        </w:tc>
        <w:tc>
          <w:tcPr>
            <w:tcW w:w="3058" w:type="dxa"/>
          </w:tcPr>
          <w:p w14:paraId="32C504BC" w14:textId="77777777" w:rsidR="00E2458B" w:rsidRPr="00F1784C" w:rsidRDefault="00E2458B" w:rsidP="00581618">
            <w:pPr>
              <w:pStyle w:val="TableParagraph"/>
              <w:ind w:left="108"/>
              <w:rPr>
                <w:sz w:val="20"/>
              </w:rPr>
            </w:pPr>
            <w:r w:rsidRPr="00F1784C">
              <w:rPr>
                <w:sz w:val="20"/>
              </w:rPr>
              <w:t>Pajişti</w:t>
            </w:r>
            <w:r w:rsidRPr="00F1784C">
              <w:rPr>
                <w:spacing w:val="-4"/>
                <w:sz w:val="20"/>
              </w:rPr>
              <w:t xml:space="preserve"> </w:t>
            </w:r>
            <w:r w:rsidRPr="00F1784C">
              <w:rPr>
                <w:sz w:val="20"/>
              </w:rPr>
              <w:t>rupicole</w:t>
            </w:r>
            <w:r w:rsidRPr="00F1784C">
              <w:rPr>
                <w:spacing w:val="-3"/>
                <w:sz w:val="20"/>
              </w:rPr>
              <w:t xml:space="preserve"> </w:t>
            </w:r>
            <w:r w:rsidRPr="00F1784C">
              <w:rPr>
                <w:sz w:val="20"/>
              </w:rPr>
              <w:t>calcaroase</w:t>
            </w:r>
            <w:r w:rsidRPr="00F1784C">
              <w:rPr>
                <w:spacing w:val="-2"/>
                <w:sz w:val="20"/>
              </w:rPr>
              <w:t xml:space="preserve"> </w:t>
            </w:r>
            <w:r w:rsidRPr="00F1784C">
              <w:rPr>
                <w:sz w:val="20"/>
              </w:rPr>
              <w:t>sau</w:t>
            </w:r>
          </w:p>
          <w:p w14:paraId="4B535E56" w14:textId="77777777" w:rsidR="00E2458B" w:rsidRPr="00F1784C" w:rsidRDefault="00E2458B" w:rsidP="00581618">
            <w:pPr>
              <w:pStyle w:val="TableParagraph"/>
              <w:ind w:left="108"/>
              <w:rPr>
                <w:sz w:val="20"/>
              </w:rPr>
            </w:pPr>
            <w:r w:rsidRPr="00F1784C">
              <w:rPr>
                <w:sz w:val="20"/>
              </w:rPr>
              <w:t>bazofile</w:t>
            </w:r>
            <w:r w:rsidRPr="00F1784C">
              <w:rPr>
                <w:spacing w:val="-3"/>
                <w:sz w:val="20"/>
              </w:rPr>
              <w:t xml:space="preserve"> </w:t>
            </w:r>
            <w:r w:rsidRPr="00F1784C">
              <w:rPr>
                <w:sz w:val="20"/>
              </w:rPr>
              <w:t>cu</w:t>
            </w:r>
            <w:r w:rsidRPr="00F1784C">
              <w:rPr>
                <w:spacing w:val="-3"/>
                <w:sz w:val="20"/>
              </w:rPr>
              <w:t xml:space="preserve"> </w:t>
            </w:r>
            <w:r w:rsidRPr="00F1784C">
              <w:rPr>
                <w:sz w:val="20"/>
              </w:rPr>
              <w:t>Alysso-Sedion</w:t>
            </w:r>
            <w:r w:rsidRPr="00F1784C">
              <w:rPr>
                <w:spacing w:val="-4"/>
                <w:sz w:val="20"/>
              </w:rPr>
              <w:t xml:space="preserve"> </w:t>
            </w:r>
            <w:r w:rsidRPr="00F1784C">
              <w:rPr>
                <w:sz w:val="20"/>
              </w:rPr>
              <w:t>albi</w:t>
            </w:r>
          </w:p>
        </w:tc>
        <w:tc>
          <w:tcPr>
            <w:tcW w:w="1116" w:type="dxa"/>
          </w:tcPr>
          <w:p w14:paraId="5856F25E" w14:textId="77777777" w:rsidR="00E2458B" w:rsidRPr="00F1784C" w:rsidRDefault="00E2458B" w:rsidP="00581618">
            <w:pPr>
              <w:pStyle w:val="TableParagraph"/>
              <w:ind w:left="8" w:right="75"/>
              <w:rPr>
                <w:sz w:val="20"/>
              </w:rPr>
            </w:pPr>
            <w:r w:rsidRPr="00F1784C">
              <w:rPr>
                <w:w w:val="99"/>
                <w:sz w:val="20"/>
              </w:rPr>
              <w:t>7</w:t>
            </w:r>
          </w:p>
        </w:tc>
        <w:tc>
          <w:tcPr>
            <w:tcW w:w="909" w:type="dxa"/>
          </w:tcPr>
          <w:p w14:paraId="1A9CD3EC" w14:textId="77777777" w:rsidR="00E2458B" w:rsidRPr="00F1784C" w:rsidRDefault="00E2458B" w:rsidP="00581618">
            <w:pPr>
              <w:pStyle w:val="TableParagraph"/>
              <w:ind w:left="11"/>
              <w:rPr>
                <w:sz w:val="20"/>
              </w:rPr>
            </w:pPr>
            <w:r w:rsidRPr="00F1784C">
              <w:rPr>
                <w:w w:val="99"/>
                <w:sz w:val="20"/>
              </w:rPr>
              <w:t>A</w:t>
            </w:r>
          </w:p>
        </w:tc>
        <w:tc>
          <w:tcPr>
            <w:tcW w:w="710" w:type="dxa"/>
          </w:tcPr>
          <w:p w14:paraId="0D7ABB10" w14:textId="77777777" w:rsidR="00E2458B" w:rsidRPr="00F1784C" w:rsidRDefault="00E2458B" w:rsidP="00581618">
            <w:pPr>
              <w:pStyle w:val="TableParagraph"/>
              <w:ind w:left="294"/>
              <w:rPr>
                <w:sz w:val="20"/>
              </w:rPr>
            </w:pPr>
            <w:r w:rsidRPr="00F1784C">
              <w:rPr>
                <w:w w:val="99"/>
                <w:sz w:val="20"/>
              </w:rPr>
              <w:t>B</w:t>
            </w:r>
          </w:p>
        </w:tc>
        <w:tc>
          <w:tcPr>
            <w:tcW w:w="967" w:type="dxa"/>
          </w:tcPr>
          <w:p w14:paraId="3866FC60" w14:textId="77777777" w:rsidR="00E2458B" w:rsidRPr="00F1784C" w:rsidRDefault="00E2458B" w:rsidP="00581618">
            <w:pPr>
              <w:pStyle w:val="TableParagraph"/>
              <w:ind w:left="408"/>
              <w:rPr>
                <w:sz w:val="20"/>
              </w:rPr>
            </w:pPr>
            <w:r w:rsidRPr="00F1784C">
              <w:rPr>
                <w:w w:val="99"/>
                <w:sz w:val="20"/>
              </w:rPr>
              <w:t>A</w:t>
            </w:r>
          </w:p>
        </w:tc>
        <w:tc>
          <w:tcPr>
            <w:tcW w:w="894" w:type="dxa"/>
          </w:tcPr>
          <w:p w14:paraId="61ECC51E" w14:textId="77777777" w:rsidR="00E2458B" w:rsidRPr="00F1784C" w:rsidRDefault="00E2458B" w:rsidP="00581618">
            <w:pPr>
              <w:pStyle w:val="TableParagraph"/>
              <w:ind w:left="370"/>
              <w:rPr>
                <w:sz w:val="20"/>
              </w:rPr>
            </w:pPr>
            <w:r w:rsidRPr="00F1784C">
              <w:rPr>
                <w:w w:val="99"/>
                <w:sz w:val="20"/>
              </w:rPr>
              <w:t>A</w:t>
            </w:r>
          </w:p>
        </w:tc>
      </w:tr>
      <w:tr w:rsidR="00E2458B" w:rsidRPr="00F1784C" w14:paraId="08E8B0C6" w14:textId="77777777" w:rsidTr="00581618">
        <w:trPr>
          <w:trHeight w:val="539"/>
        </w:trPr>
        <w:tc>
          <w:tcPr>
            <w:tcW w:w="511" w:type="dxa"/>
          </w:tcPr>
          <w:p w14:paraId="2F4264CF" w14:textId="77777777" w:rsidR="00E2458B" w:rsidRPr="00F1784C" w:rsidRDefault="00E2458B" w:rsidP="00581618">
            <w:pPr>
              <w:pStyle w:val="TableParagraph"/>
              <w:ind w:left="110" w:right="100"/>
              <w:rPr>
                <w:sz w:val="20"/>
              </w:rPr>
            </w:pPr>
            <w:r w:rsidRPr="00F1784C">
              <w:rPr>
                <w:sz w:val="20"/>
              </w:rPr>
              <w:t>8.</w:t>
            </w:r>
          </w:p>
        </w:tc>
        <w:tc>
          <w:tcPr>
            <w:tcW w:w="849" w:type="dxa"/>
          </w:tcPr>
          <w:p w14:paraId="21221572" w14:textId="77777777" w:rsidR="00E2458B" w:rsidRPr="00F1784C" w:rsidRDefault="00E2458B" w:rsidP="00581618">
            <w:pPr>
              <w:pStyle w:val="TableParagraph"/>
              <w:ind w:left="153" w:right="143"/>
              <w:rPr>
                <w:sz w:val="20"/>
              </w:rPr>
            </w:pPr>
            <w:r w:rsidRPr="00F1784C">
              <w:rPr>
                <w:sz w:val="20"/>
              </w:rPr>
              <w:t>6170</w:t>
            </w:r>
          </w:p>
        </w:tc>
        <w:tc>
          <w:tcPr>
            <w:tcW w:w="3058" w:type="dxa"/>
          </w:tcPr>
          <w:p w14:paraId="339D6B64" w14:textId="77777777" w:rsidR="00E2458B" w:rsidRPr="00F1784C" w:rsidRDefault="00E2458B" w:rsidP="00581618">
            <w:pPr>
              <w:pStyle w:val="TableParagraph"/>
              <w:ind w:left="108"/>
              <w:rPr>
                <w:sz w:val="20"/>
              </w:rPr>
            </w:pPr>
            <w:r w:rsidRPr="00F1784C">
              <w:rPr>
                <w:sz w:val="20"/>
              </w:rPr>
              <w:t>Pajiști</w:t>
            </w:r>
            <w:r w:rsidRPr="00F1784C">
              <w:rPr>
                <w:spacing w:val="-3"/>
                <w:sz w:val="20"/>
              </w:rPr>
              <w:t xml:space="preserve"> </w:t>
            </w:r>
            <w:r w:rsidRPr="00F1784C">
              <w:rPr>
                <w:sz w:val="20"/>
              </w:rPr>
              <w:t>calcifile</w:t>
            </w:r>
            <w:r w:rsidRPr="00F1784C">
              <w:rPr>
                <w:spacing w:val="-2"/>
                <w:sz w:val="20"/>
              </w:rPr>
              <w:t xml:space="preserve"> </w:t>
            </w:r>
            <w:r w:rsidRPr="00F1784C">
              <w:rPr>
                <w:sz w:val="20"/>
              </w:rPr>
              <w:t>alpine</w:t>
            </w:r>
            <w:r w:rsidRPr="00F1784C">
              <w:rPr>
                <w:spacing w:val="-2"/>
                <w:sz w:val="20"/>
              </w:rPr>
              <w:t xml:space="preserve"> </w:t>
            </w:r>
            <w:r w:rsidRPr="00F1784C">
              <w:rPr>
                <w:sz w:val="20"/>
              </w:rPr>
              <w:t>și</w:t>
            </w:r>
          </w:p>
          <w:p w14:paraId="392D9EEA" w14:textId="77777777" w:rsidR="00E2458B" w:rsidRPr="00F1784C" w:rsidRDefault="00E2458B" w:rsidP="00581618">
            <w:pPr>
              <w:pStyle w:val="TableParagraph"/>
              <w:ind w:left="108"/>
              <w:rPr>
                <w:sz w:val="20"/>
              </w:rPr>
            </w:pPr>
            <w:r w:rsidRPr="00F1784C">
              <w:rPr>
                <w:sz w:val="20"/>
              </w:rPr>
              <w:t>Subalpine</w:t>
            </w:r>
          </w:p>
          <w:p w14:paraId="26364AB4" w14:textId="77777777" w:rsidR="00E2458B" w:rsidRPr="00F1784C" w:rsidRDefault="00E2458B" w:rsidP="00581618">
            <w:pPr>
              <w:pStyle w:val="TableParagraph"/>
              <w:ind w:left="108"/>
              <w:rPr>
                <w:sz w:val="20"/>
              </w:rPr>
            </w:pPr>
          </w:p>
        </w:tc>
        <w:tc>
          <w:tcPr>
            <w:tcW w:w="1116" w:type="dxa"/>
          </w:tcPr>
          <w:p w14:paraId="0BDCB11D" w14:textId="77777777" w:rsidR="00E2458B" w:rsidRPr="00F1784C" w:rsidRDefault="00E2458B" w:rsidP="00581618">
            <w:pPr>
              <w:pStyle w:val="TableParagraph"/>
              <w:ind w:left="312" w:right="75"/>
              <w:rPr>
                <w:sz w:val="20"/>
              </w:rPr>
            </w:pPr>
            <w:r w:rsidRPr="00F1784C">
              <w:rPr>
                <w:sz w:val="20"/>
              </w:rPr>
              <w:t>38</w:t>
            </w:r>
          </w:p>
        </w:tc>
        <w:tc>
          <w:tcPr>
            <w:tcW w:w="909" w:type="dxa"/>
          </w:tcPr>
          <w:p w14:paraId="2C835138" w14:textId="77777777" w:rsidR="00E2458B" w:rsidRPr="00F1784C" w:rsidRDefault="00E2458B" w:rsidP="00581618">
            <w:pPr>
              <w:pStyle w:val="TableParagraph"/>
              <w:ind w:left="12"/>
              <w:rPr>
                <w:sz w:val="20"/>
              </w:rPr>
            </w:pPr>
            <w:r w:rsidRPr="00F1784C">
              <w:rPr>
                <w:w w:val="99"/>
                <w:sz w:val="20"/>
              </w:rPr>
              <w:t>B</w:t>
            </w:r>
          </w:p>
        </w:tc>
        <w:tc>
          <w:tcPr>
            <w:tcW w:w="710" w:type="dxa"/>
          </w:tcPr>
          <w:p w14:paraId="44CFA736" w14:textId="77777777" w:rsidR="00E2458B" w:rsidRPr="00F1784C" w:rsidRDefault="00E2458B" w:rsidP="00581618">
            <w:pPr>
              <w:pStyle w:val="TableParagraph"/>
              <w:ind w:left="294"/>
              <w:rPr>
                <w:sz w:val="20"/>
              </w:rPr>
            </w:pPr>
            <w:r w:rsidRPr="00F1784C">
              <w:rPr>
                <w:w w:val="99"/>
                <w:sz w:val="20"/>
              </w:rPr>
              <w:t>B</w:t>
            </w:r>
          </w:p>
        </w:tc>
        <w:tc>
          <w:tcPr>
            <w:tcW w:w="967" w:type="dxa"/>
          </w:tcPr>
          <w:p w14:paraId="6D4EA299" w14:textId="77777777" w:rsidR="00E2458B" w:rsidRPr="00F1784C" w:rsidRDefault="00E2458B" w:rsidP="00581618">
            <w:pPr>
              <w:pStyle w:val="TableParagraph"/>
              <w:ind w:left="425"/>
              <w:rPr>
                <w:sz w:val="20"/>
              </w:rPr>
            </w:pPr>
            <w:r w:rsidRPr="00F1784C">
              <w:rPr>
                <w:w w:val="99"/>
                <w:sz w:val="20"/>
              </w:rPr>
              <w:t>B</w:t>
            </w:r>
          </w:p>
        </w:tc>
        <w:tc>
          <w:tcPr>
            <w:tcW w:w="894" w:type="dxa"/>
          </w:tcPr>
          <w:p w14:paraId="7CC0BB91" w14:textId="77777777" w:rsidR="00E2458B" w:rsidRPr="00F1784C" w:rsidRDefault="00E2458B" w:rsidP="00581618">
            <w:pPr>
              <w:pStyle w:val="TableParagraph"/>
              <w:ind w:left="386"/>
              <w:rPr>
                <w:sz w:val="20"/>
              </w:rPr>
            </w:pPr>
            <w:r w:rsidRPr="00F1784C">
              <w:rPr>
                <w:w w:val="99"/>
                <w:sz w:val="20"/>
              </w:rPr>
              <w:t>B</w:t>
            </w:r>
          </w:p>
        </w:tc>
      </w:tr>
      <w:tr w:rsidR="00E2458B" w:rsidRPr="00F1784C" w14:paraId="6B81DFF6" w14:textId="77777777" w:rsidTr="00581618">
        <w:trPr>
          <w:trHeight w:val="810"/>
        </w:trPr>
        <w:tc>
          <w:tcPr>
            <w:tcW w:w="511" w:type="dxa"/>
          </w:tcPr>
          <w:p w14:paraId="61D26296" w14:textId="77777777" w:rsidR="00E2458B" w:rsidRPr="00F1784C" w:rsidRDefault="00E2458B" w:rsidP="00581618">
            <w:pPr>
              <w:pStyle w:val="TableParagraph"/>
              <w:rPr>
                <w:sz w:val="19"/>
              </w:rPr>
            </w:pPr>
          </w:p>
          <w:p w14:paraId="5F1CF958" w14:textId="77777777" w:rsidR="00E2458B" w:rsidRPr="00F1784C" w:rsidRDefault="00E2458B" w:rsidP="00581618">
            <w:pPr>
              <w:pStyle w:val="TableParagraph"/>
              <w:ind w:left="110" w:right="100"/>
              <w:rPr>
                <w:sz w:val="20"/>
              </w:rPr>
            </w:pPr>
            <w:r w:rsidRPr="00F1784C">
              <w:rPr>
                <w:sz w:val="20"/>
              </w:rPr>
              <w:t>9.</w:t>
            </w:r>
          </w:p>
        </w:tc>
        <w:tc>
          <w:tcPr>
            <w:tcW w:w="849" w:type="dxa"/>
          </w:tcPr>
          <w:p w14:paraId="75969189" w14:textId="77777777" w:rsidR="00E2458B" w:rsidRPr="00F1784C" w:rsidRDefault="00E2458B" w:rsidP="00581618">
            <w:pPr>
              <w:pStyle w:val="TableParagraph"/>
              <w:rPr>
                <w:sz w:val="19"/>
              </w:rPr>
            </w:pPr>
          </w:p>
          <w:p w14:paraId="2C5A3C8B" w14:textId="77777777" w:rsidR="00E2458B" w:rsidRPr="00F1784C" w:rsidRDefault="00E2458B" w:rsidP="00581618">
            <w:pPr>
              <w:pStyle w:val="TableParagraph"/>
              <w:ind w:left="155" w:right="143"/>
              <w:rPr>
                <w:sz w:val="20"/>
              </w:rPr>
            </w:pPr>
            <w:r w:rsidRPr="00F1784C">
              <w:rPr>
                <w:sz w:val="20"/>
              </w:rPr>
              <w:t>6230*</w:t>
            </w:r>
          </w:p>
        </w:tc>
        <w:tc>
          <w:tcPr>
            <w:tcW w:w="3058" w:type="dxa"/>
          </w:tcPr>
          <w:p w14:paraId="1CD15912" w14:textId="77777777" w:rsidR="00E2458B" w:rsidRPr="00F1784C" w:rsidRDefault="00E2458B" w:rsidP="00581618">
            <w:pPr>
              <w:pStyle w:val="TableParagraph"/>
              <w:ind w:left="108"/>
              <w:rPr>
                <w:i/>
                <w:sz w:val="20"/>
              </w:rPr>
            </w:pPr>
            <w:r w:rsidRPr="00F1784C">
              <w:rPr>
                <w:sz w:val="20"/>
              </w:rPr>
              <w:t>Pajişti</w:t>
            </w:r>
            <w:r w:rsidRPr="00F1784C">
              <w:rPr>
                <w:spacing w:val="-5"/>
                <w:sz w:val="20"/>
              </w:rPr>
              <w:t xml:space="preserve"> </w:t>
            </w:r>
            <w:r w:rsidRPr="00F1784C">
              <w:rPr>
                <w:sz w:val="20"/>
              </w:rPr>
              <w:t>montane</w:t>
            </w:r>
            <w:r w:rsidRPr="00F1784C">
              <w:rPr>
                <w:spacing w:val="-3"/>
                <w:sz w:val="20"/>
              </w:rPr>
              <w:t xml:space="preserve"> </w:t>
            </w:r>
            <w:r w:rsidRPr="00F1784C">
              <w:rPr>
                <w:sz w:val="20"/>
              </w:rPr>
              <w:t xml:space="preserve">de </w:t>
            </w:r>
            <w:r w:rsidRPr="00F1784C">
              <w:rPr>
                <w:i/>
                <w:sz w:val="20"/>
              </w:rPr>
              <w:t>Nardus</w:t>
            </w:r>
          </w:p>
          <w:p w14:paraId="2652C056" w14:textId="77777777" w:rsidR="00E2458B" w:rsidRPr="00F1784C" w:rsidRDefault="00E2458B" w:rsidP="00581618">
            <w:pPr>
              <w:pStyle w:val="TableParagraph"/>
              <w:ind w:left="108"/>
              <w:rPr>
                <w:sz w:val="20"/>
              </w:rPr>
            </w:pPr>
            <w:r w:rsidRPr="00F1784C">
              <w:rPr>
                <w:sz w:val="20"/>
              </w:rPr>
              <w:t>bogate</w:t>
            </w:r>
            <w:r w:rsidRPr="00F1784C">
              <w:rPr>
                <w:spacing w:val="-3"/>
                <w:sz w:val="20"/>
              </w:rPr>
              <w:t xml:space="preserve"> </w:t>
            </w:r>
            <w:r w:rsidRPr="00F1784C">
              <w:rPr>
                <w:sz w:val="20"/>
              </w:rPr>
              <w:t>în</w:t>
            </w:r>
            <w:r w:rsidRPr="00F1784C">
              <w:rPr>
                <w:spacing w:val="-4"/>
                <w:sz w:val="20"/>
              </w:rPr>
              <w:t xml:space="preserve"> </w:t>
            </w:r>
            <w:r w:rsidRPr="00F1784C">
              <w:rPr>
                <w:sz w:val="20"/>
              </w:rPr>
              <w:t>specii</w:t>
            </w:r>
            <w:r w:rsidRPr="00F1784C">
              <w:rPr>
                <w:spacing w:val="-4"/>
                <w:sz w:val="20"/>
              </w:rPr>
              <w:t xml:space="preserve"> </w:t>
            </w:r>
            <w:r w:rsidRPr="00F1784C">
              <w:rPr>
                <w:sz w:val="20"/>
              </w:rPr>
              <w:t>pe</w:t>
            </w:r>
            <w:r w:rsidRPr="00F1784C">
              <w:rPr>
                <w:spacing w:val="-3"/>
                <w:sz w:val="20"/>
              </w:rPr>
              <w:t xml:space="preserve"> </w:t>
            </w:r>
            <w:r w:rsidRPr="00F1784C">
              <w:rPr>
                <w:sz w:val="20"/>
              </w:rPr>
              <w:t>substraturi</w:t>
            </w:r>
          </w:p>
          <w:p w14:paraId="4FA970F1" w14:textId="77777777" w:rsidR="00E2458B" w:rsidRPr="00F1784C" w:rsidRDefault="00E2458B" w:rsidP="00581618">
            <w:pPr>
              <w:pStyle w:val="TableParagraph"/>
              <w:ind w:left="108"/>
              <w:rPr>
                <w:sz w:val="20"/>
              </w:rPr>
            </w:pPr>
            <w:r w:rsidRPr="00F1784C">
              <w:rPr>
                <w:sz w:val="20"/>
              </w:rPr>
              <w:t>silicioase</w:t>
            </w:r>
          </w:p>
          <w:p w14:paraId="325EB541" w14:textId="77777777" w:rsidR="00E2458B" w:rsidRPr="00F1784C" w:rsidRDefault="00E2458B" w:rsidP="00581618">
            <w:pPr>
              <w:pStyle w:val="TableParagraph"/>
              <w:ind w:left="108"/>
              <w:rPr>
                <w:sz w:val="20"/>
              </w:rPr>
            </w:pPr>
          </w:p>
        </w:tc>
        <w:tc>
          <w:tcPr>
            <w:tcW w:w="1116" w:type="dxa"/>
          </w:tcPr>
          <w:p w14:paraId="765C4112" w14:textId="77777777" w:rsidR="00E2458B" w:rsidRPr="00F1784C" w:rsidRDefault="00E2458B" w:rsidP="00581618">
            <w:pPr>
              <w:pStyle w:val="TableParagraph"/>
              <w:ind w:right="75"/>
              <w:rPr>
                <w:sz w:val="19"/>
              </w:rPr>
            </w:pPr>
          </w:p>
          <w:p w14:paraId="4C395429" w14:textId="77777777" w:rsidR="00E2458B" w:rsidRPr="00F1784C" w:rsidRDefault="00E2458B" w:rsidP="00581618">
            <w:pPr>
              <w:pStyle w:val="TableParagraph"/>
              <w:ind w:left="8" w:right="75"/>
              <w:rPr>
                <w:sz w:val="20"/>
              </w:rPr>
            </w:pPr>
            <w:r w:rsidRPr="00F1784C">
              <w:rPr>
                <w:w w:val="99"/>
                <w:sz w:val="20"/>
              </w:rPr>
              <w:t>3</w:t>
            </w:r>
          </w:p>
        </w:tc>
        <w:tc>
          <w:tcPr>
            <w:tcW w:w="909" w:type="dxa"/>
          </w:tcPr>
          <w:p w14:paraId="4E5E9637" w14:textId="77777777" w:rsidR="00E2458B" w:rsidRPr="00F1784C" w:rsidRDefault="00E2458B" w:rsidP="00581618">
            <w:pPr>
              <w:pStyle w:val="TableParagraph"/>
              <w:rPr>
                <w:sz w:val="19"/>
              </w:rPr>
            </w:pPr>
          </w:p>
          <w:p w14:paraId="1DB59659" w14:textId="77777777" w:rsidR="00E2458B" w:rsidRPr="00F1784C" w:rsidRDefault="00E2458B" w:rsidP="00581618">
            <w:pPr>
              <w:pStyle w:val="TableParagraph"/>
              <w:ind w:left="12"/>
              <w:rPr>
                <w:sz w:val="20"/>
              </w:rPr>
            </w:pPr>
            <w:r w:rsidRPr="00F1784C">
              <w:rPr>
                <w:w w:val="99"/>
                <w:sz w:val="20"/>
              </w:rPr>
              <w:t>B</w:t>
            </w:r>
          </w:p>
        </w:tc>
        <w:tc>
          <w:tcPr>
            <w:tcW w:w="710" w:type="dxa"/>
          </w:tcPr>
          <w:p w14:paraId="5A558A0E" w14:textId="77777777" w:rsidR="00E2458B" w:rsidRPr="00F1784C" w:rsidRDefault="00E2458B" w:rsidP="00581618">
            <w:pPr>
              <w:pStyle w:val="TableParagraph"/>
              <w:rPr>
                <w:sz w:val="19"/>
              </w:rPr>
            </w:pPr>
          </w:p>
          <w:p w14:paraId="1E9E1DFE" w14:textId="77777777" w:rsidR="00E2458B" w:rsidRPr="00F1784C" w:rsidRDefault="00E2458B" w:rsidP="00581618">
            <w:pPr>
              <w:pStyle w:val="TableParagraph"/>
              <w:ind w:left="284"/>
              <w:rPr>
                <w:sz w:val="20"/>
              </w:rPr>
            </w:pPr>
            <w:r w:rsidRPr="00F1784C">
              <w:rPr>
                <w:w w:val="99"/>
                <w:sz w:val="20"/>
              </w:rPr>
              <w:t>C</w:t>
            </w:r>
          </w:p>
        </w:tc>
        <w:tc>
          <w:tcPr>
            <w:tcW w:w="967" w:type="dxa"/>
          </w:tcPr>
          <w:p w14:paraId="32F16A1F" w14:textId="77777777" w:rsidR="00E2458B" w:rsidRPr="00F1784C" w:rsidRDefault="00E2458B" w:rsidP="00581618">
            <w:pPr>
              <w:pStyle w:val="TableParagraph"/>
              <w:rPr>
                <w:sz w:val="19"/>
              </w:rPr>
            </w:pPr>
          </w:p>
          <w:p w14:paraId="728100B9" w14:textId="77777777" w:rsidR="00E2458B" w:rsidRPr="00F1784C" w:rsidRDefault="00E2458B" w:rsidP="00581618">
            <w:pPr>
              <w:pStyle w:val="TableParagraph"/>
              <w:ind w:left="425"/>
              <w:rPr>
                <w:sz w:val="20"/>
              </w:rPr>
            </w:pPr>
            <w:r w:rsidRPr="00F1784C">
              <w:rPr>
                <w:w w:val="99"/>
                <w:sz w:val="20"/>
              </w:rPr>
              <w:t>B</w:t>
            </w:r>
          </w:p>
        </w:tc>
        <w:tc>
          <w:tcPr>
            <w:tcW w:w="894" w:type="dxa"/>
          </w:tcPr>
          <w:p w14:paraId="5A05B4C3" w14:textId="77777777" w:rsidR="00E2458B" w:rsidRPr="00F1784C" w:rsidRDefault="00E2458B" w:rsidP="00581618">
            <w:pPr>
              <w:pStyle w:val="TableParagraph"/>
              <w:rPr>
                <w:sz w:val="19"/>
              </w:rPr>
            </w:pPr>
          </w:p>
          <w:p w14:paraId="27F48AE9" w14:textId="77777777" w:rsidR="00E2458B" w:rsidRPr="00F1784C" w:rsidRDefault="00E2458B" w:rsidP="00581618">
            <w:pPr>
              <w:pStyle w:val="TableParagraph"/>
              <w:ind w:left="386"/>
              <w:rPr>
                <w:sz w:val="20"/>
              </w:rPr>
            </w:pPr>
            <w:r w:rsidRPr="00F1784C">
              <w:rPr>
                <w:w w:val="99"/>
                <w:sz w:val="20"/>
              </w:rPr>
              <w:t>B</w:t>
            </w:r>
          </w:p>
        </w:tc>
      </w:tr>
      <w:tr w:rsidR="00E2458B" w:rsidRPr="00F1784C" w14:paraId="314FDF61" w14:textId="77777777" w:rsidTr="00581618">
        <w:trPr>
          <w:trHeight w:val="808"/>
        </w:trPr>
        <w:tc>
          <w:tcPr>
            <w:tcW w:w="511" w:type="dxa"/>
            <w:shd w:val="clear" w:color="auto" w:fill="F1F1F1"/>
          </w:tcPr>
          <w:p w14:paraId="7079DFF8" w14:textId="77777777" w:rsidR="00E2458B" w:rsidRPr="00F1784C" w:rsidRDefault="00E2458B" w:rsidP="00581618">
            <w:pPr>
              <w:pStyle w:val="TableParagraph"/>
              <w:ind w:left="112" w:right="79" w:hanging="5"/>
              <w:rPr>
                <w:b/>
                <w:sz w:val="20"/>
              </w:rPr>
            </w:pPr>
            <w:r w:rsidRPr="00F1784C">
              <w:rPr>
                <w:b/>
                <w:sz w:val="20"/>
              </w:rPr>
              <w:t>Nr.</w:t>
            </w:r>
            <w:r w:rsidRPr="00F1784C">
              <w:rPr>
                <w:b/>
                <w:w w:val="99"/>
                <w:sz w:val="20"/>
              </w:rPr>
              <w:t xml:space="preserve"> </w:t>
            </w:r>
            <w:r w:rsidRPr="00F1784C">
              <w:rPr>
                <w:b/>
                <w:sz w:val="20"/>
              </w:rPr>
              <w:t>crt.</w:t>
            </w:r>
          </w:p>
        </w:tc>
        <w:tc>
          <w:tcPr>
            <w:tcW w:w="849" w:type="dxa"/>
            <w:shd w:val="clear" w:color="auto" w:fill="F1F1F1"/>
          </w:tcPr>
          <w:p w14:paraId="0E9213D3" w14:textId="77777777" w:rsidR="00E2458B" w:rsidRPr="00F1784C" w:rsidRDefault="00E2458B" w:rsidP="00581618">
            <w:pPr>
              <w:pStyle w:val="TableParagraph"/>
              <w:ind w:left="107" w:right="78" w:firstLine="127"/>
              <w:rPr>
                <w:b/>
                <w:sz w:val="20"/>
              </w:rPr>
            </w:pPr>
            <w:r w:rsidRPr="00F1784C">
              <w:rPr>
                <w:b/>
                <w:sz w:val="20"/>
              </w:rPr>
              <w:t>Cod</w:t>
            </w:r>
            <w:r w:rsidRPr="00F1784C">
              <w:rPr>
                <w:b/>
                <w:spacing w:val="1"/>
                <w:sz w:val="20"/>
              </w:rPr>
              <w:t xml:space="preserve"> </w:t>
            </w:r>
            <w:r w:rsidRPr="00F1784C">
              <w:rPr>
                <w:b/>
                <w:sz w:val="20"/>
              </w:rPr>
              <w:t>Natura</w:t>
            </w:r>
          </w:p>
          <w:p w14:paraId="150F3A54" w14:textId="77777777" w:rsidR="00E2458B" w:rsidRPr="00F1784C" w:rsidRDefault="00E2458B" w:rsidP="00581618">
            <w:pPr>
              <w:pStyle w:val="TableParagraph"/>
              <w:ind w:left="223"/>
              <w:rPr>
                <w:b/>
                <w:sz w:val="20"/>
              </w:rPr>
            </w:pPr>
            <w:r w:rsidRPr="00F1784C">
              <w:rPr>
                <w:b/>
                <w:sz w:val="20"/>
              </w:rPr>
              <w:t>2000</w:t>
            </w:r>
          </w:p>
        </w:tc>
        <w:tc>
          <w:tcPr>
            <w:tcW w:w="3058" w:type="dxa"/>
            <w:shd w:val="clear" w:color="auto" w:fill="F1F1F1"/>
          </w:tcPr>
          <w:p w14:paraId="043D7698" w14:textId="77777777" w:rsidR="00E2458B" w:rsidRPr="00F1784C" w:rsidRDefault="00E2458B" w:rsidP="00581618">
            <w:pPr>
              <w:pStyle w:val="TableParagraph"/>
              <w:rPr>
                <w:sz w:val="19"/>
              </w:rPr>
            </w:pPr>
          </w:p>
          <w:p w14:paraId="44FB6309" w14:textId="77777777" w:rsidR="00E2458B" w:rsidRPr="00F1784C" w:rsidRDefault="00E2458B" w:rsidP="00581618">
            <w:pPr>
              <w:pStyle w:val="TableParagraph"/>
              <w:ind w:left="715"/>
              <w:rPr>
                <w:b/>
                <w:sz w:val="20"/>
              </w:rPr>
            </w:pPr>
            <w:r w:rsidRPr="00F1784C">
              <w:rPr>
                <w:b/>
                <w:sz w:val="20"/>
              </w:rPr>
              <w:t>Denumire</w:t>
            </w:r>
            <w:r w:rsidRPr="00F1784C">
              <w:rPr>
                <w:b/>
                <w:spacing w:val="-3"/>
                <w:sz w:val="20"/>
              </w:rPr>
              <w:t xml:space="preserve"> </w:t>
            </w:r>
            <w:r w:rsidRPr="00F1784C">
              <w:rPr>
                <w:b/>
                <w:sz w:val="20"/>
              </w:rPr>
              <w:t>habitat</w:t>
            </w:r>
          </w:p>
        </w:tc>
        <w:tc>
          <w:tcPr>
            <w:tcW w:w="1116" w:type="dxa"/>
            <w:shd w:val="clear" w:color="auto" w:fill="F1F1F1"/>
          </w:tcPr>
          <w:p w14:paraId="7B13247C" w14:textId="77777777" w:rsidR="00E2458B" w:rsidRPr="00F1784C" w:rsidRDefault="00E2458B" w:rsidP="00581618">
            <w:pPr>
              <w:pStyle w:val="TableParagraph"/>
              <w:ind w:left="379" w:right="79" w:hanging="272"/>
              <w:rPr>
                <w:b/>
                <w:sz w:val="20"/>
              </w:rPr>
            </w:pPr>
            <w:r w:rsidRPr="00F1784C">
              <w:rPr>
                <w:b/>
                <w:sz w:val="20"/>
              </w:rPr>
              <w:t>Acoperire</w:t>
            </w:r>
            <w:r w:rsidRPr="00F1784C">
              <w:rPr>
                <w:b/>
                <w:w w:val="99"/>
                <w:sz w:val="20"/>
              </w:rPr>
              <w:t xml:space="preserve"> </w:t>
            </w:r>
            <w:r w:rsidRPr="00F1784C">
              <w:rPr>
                <w:b/>
                <w:sz w:val="20"/>
              </w:rPr>
              <w:t>(ha)</w:t>
            </w:r>
          </w:p>
        </w:tc>
        <w:tc>
          <w:tcPr>
            <w:tcW w:w="909" w:type="dxa"/>
            <w:shd w:val="clear" w:color="auto" w:fill="F1F1F1"/>
          </w:tcPr>
          <w:p w14:paraId="286BAF8C" w14:textId="77777777" w:rsidR="00E2458B" w:rsidRPr="00F1784C" w:rsidRDefault="00E2458B" w:rsidP="00581618">
            <w:pPr>
              <w:pStyle w:val="TableParagraph"/>
              <w:rPr>
                <w:sz w:val="19"/>
              </w:rPr>
            </w:pPr>
          </w:p>
          <w:p w14:paraId="463A4322" w14:textId="77777777" w:rsidR="00E2458B" w:rsidRPr="00F1784C" w:rsidRDefault="00E2458B" w:rsidP="00581618">
            <w:pPr>
              <w:pStyle w:val="TableParagraph"/>
              <w:ind w:left="88" w:right="77"/>
              <w:rPr>
                <w:b/>
                <w:sz w:val="20"/>
              </w:rPr>
            </w:pPr>
            <w:r w:rsidRPr="00F1784C">
              <w:rPr>
                <w:b/>
                <w:sz w:val="20"/>
              </w:rPr>
              <w:t>Reprez.</w:t>
            </w:r>
          </w:p>
        </w:tc>
        <w:tc>
          <w:tcPr>
            <w:tcW w:w="710" w:type="dxa"/>
            <w:shd w:val="clear" w:color="auto" w:fill="F1F1F1"/>
          </w:tcPr>
          <w:p w14:paraId="442E4ECF" w14:textId="77777777" w:rsidR="00E2458B" w:rsidRPr="00F1784C" w:rsidRDefault="00E2458B" w:rsidP="00581618">
            <w:pPr>
              <w:pStyle w:val="TableParagraph"/>
              <w:ind w:left="208" w:right="76" w:hanging="99"/>
              <w:rPr>
                <w:b/>
                <w:sz w:val="20"/>
              </w:rPr>
            </w:pPr>
            <w:r w:rsidRPr="00F1784C">
              <w:rPr>
                <w:b/>
                <w:sz w:val="20"/>
              </w:rPr>
              <w:t>Supr.</w:t>
            </w:r>
            <w:r w:rsidRPr="00F1784C">
              <w:rPr>
                <w:b/>
                <w:w w:val="99"/>
                <w:sz w:val="20"/>
              </w:rPr>
              <w:t xml:space="preserve"> </w:t>
            </w:r>
            <w:r w:rsidRPr="00F1784C">
              <w:rPr>
                <w:b/>
                <w:sz w:val="20"/>
              </w:rPr>
              <w:t>rel.</w:t>
            </w:r>
          </w:p>
        </w:tc>
        <w:tc>
          <w:tcPr>
            <w:tcW w:w="967" w:type="dxa"/>
            <w:shd w:val="clear" w:color="auto" w:fill="F1F1F1"/>
          </w:tcPr>
          <w:p w14:paraId="3F9244C6" w14:textId="77777777" w:rsidR="00E2458B" w:rsidRPr="00F1784C" w:rsidRDefault="00E2458B" w:rsidP="00581618">
            <w:pPr>
              <w:pStyle w:val="TableParagraph"/>
              <w:ind w:left="110" w:firstLine="91"/>
              <w:rPr>
                <w:b/>
                <w:sz w:val="20"/>
              </w:rPr>
            </w:pPr>
            <w:r w:rsidRPr="00F1784C">
              <w:rPr>
                <w:b/>
                <w:sz w:val="20"/>
              </w:rPr>
              <w:t>Status</w:t>
            </w:r>
            <w:r w:rsidRPr="00F1784C">
              <w:rPr>
                <w:b/>
                <w:spacing w:val="1"/>
                <w:sz w:val="20"/>
              </w:rPr>
              <w:t xml:space="preserve"> </w:t>
            </w:r>
            <w:r w:rsidRPr="00F1784C">
              <w:rPr>
                <w:b/>
                <w:w w:val="95"/>
                <w:sz w:val="20"/>
              </w:rPr>
              <w:t>conserv.</w:t>
            </w:r>
          </w:p>
        </w:tc>
        <w:tc>
          <w:tcPr>
            <w:tcW w:w="894" w:type="dxa"/>
            <w:shd w:val="clear" w:color="auto" w:fill="F1F1F1"/>
          </w:tcPr>
          <w:p w14:paraId="69653725" w14:textId="77777777" w:rsidR="00E2458B" w:rsidRPr="00F1784C" w:rsidRDefault="00E2458B" w:rsidP="00581618">
            <w:pPr>
              <w:pStyle w:val="TableParagraph"/>
              <w:ind w:left="86" w:right="75"/>
              <w:rPr>
                <w:b/>
                <w:sz w:val="20"/>
              </w:rPr>
            </w:pPr>
            <w:r w:rsidRPr="00F1784C">
              <w:rPr>
                <w:b/>
                <w:sz w:val="20"/>
              </w:rPr>
              <w:t>Eval.</w:t>
            </w:r>
          </w:p>
          <w:p w14:paraId="6B0170C3" w14:textId="77777777" w:rsidR="00E2458B" w:rsidRPr="00F1784C" w:rsidRDefault="00E2458B" w:rsidP="00581618">
            <w:pPr>
              <w:pStyle w:val="TableParagraph"/>
              <w:ind w:left="90" w:right="75"/>
              <w:rPr>
                <w:b/>
                <w:sz w:val="20"/>
              </w:rPr>
            </w:pPr>
            <w:r w:rsidRPr="00F1784C">
              <w:rPr>
                <w:b/>
                <w:sz w:val="20"/>
              </w:rPr>
              <w:t>globală</w:t>
            </w:r>
          </w:p>
        </w:tc>
      </w:tr>
      <w:tr w:rsidR="00E2458B" w:rsidRPr="00F1784C" w14:paraId="6DBD3278" w14:textId="77777777" w:rsidTr="00581618">
        <w:trPr>
          <w:trHeight w:val="1079"/>
        </w:trPr>
        <w:tc>
          <w:tcPr>
            <w:tcW w:w="511" w:type="dxa"/>
          </w:tcPr>
          <w:p w14:paraId="60394D80" w14:textId="77777777" w:rsidR="00E2458B" w:rsidRPr="00F1784C" w:rsidRDefault="00E2458B" w:rsidP="00581618">
            <w:pPr>
              <w:pStyle w:val="TableParagraph"/>
              <w:rPr>
                <w:sz w:val="29"/>
              </w:rPr>
            </w:pPr>
          </w:p>
          <w:p w14:paraId="115F095C" w14:textId="77777777" w:rsidR="00E2458B" w:rsidRPr="00F1784C" w:rsidRDefault="00E2458B" w:rsidP="00581618">
            <w:pPr>
              <w:pStyle w:val="TableParagraph"/>
              <w:ind w:right="118"/>
              <w:jc w:val="right"/>
              <w:rPr>
                <w:sz w:val="20"/>
              </w:rPr>
            </w:pPr>
            <w:r w:rsidRPr="00F1784C">
              <w:rPr>
                <w:sz w:val="20"/>
              </w:rPr>
              <w:t>10.</w:t>
            </w:r>
          </w:p>
        </w:tc>
        <w:tc>
          <w:tcPr>
            <w:tcW w:w="849" w:type="dxa"/>
          </w:tcPr>
          <w:p w14:paraId="05F6CA71" w14:textId="77777777" w:rsidR="00E2458B" w:rsidRPr="00F1784C" w:rsidRDefault="00E2458B" w:rsidP="00581618">
            <w:pPr>
              <w:pStyle w:val="TableParagraph"/>
              <w:rPr>
                <w:sz w:val="29"/>
              </w:rPr>
            </w:pPr>
          </w:p>
          <w:p w14:paraId="67C1177B" w14:textId="77777777" w:rsidR="00E2458B" w:rsidRPr="00F1784C" w:rsidRDefault="00E2458B" w:rsidP="00581618">
            <w:pPr>
              <w:pStyle w:val="TableParagraph"/>
              <w:ind w:left="153" w:right="143"/>
              <w:rPr>
                <w:sz w:val="20"/>
              </w:rPr>
            </w:pPr>
            <w:r w:rsidRPr="00F1784C">
              <w:rPr>
                <w:sz w:val="20"/>
              </w:rPr>
              <w:t>6430</w:t>
            </w:r>
          </w:p>
        </w:tc>
        <w:tc>
          <w:tcPr>
            <w:tcW w:w="3058" w:type="dxa"/>
          </w:tcPr>
          <w:p w14:paraId="75AEBFFE" w14:textId="77777777" w:rsidR="00E2458B" w:rsidRPr="00F1784C" w:rsidRDefault="00E2458B" w:rsidP="00581618">
            <w:pPr>
              <w:pStyle w:val="TableParagraph"/>
              <w:ind w:left="108"/>
              <w:rPr>
                <w:sz w:val="20"/>
              </w:rPr>
            </w:pPr>
            <w:r w:rsidRPr="00F1784C">
              <w:rPr>
                <w:sz w:val="20"/>
              </w:rPr>
              <w:t>Comunități</w:t>
            </w:r>
            <w:r w:rsidRPr="00F1784C">
              <w:rPr>
                <w:spacing w:val="-4"/>
                <w:sz w:val="20"/>
              </w:rPr>
              <w:t xml:space="preserve"> </w:t>
            </w:r>
            <w:r w:rsidRPr="00F1784C">
              <w:rPr>
                <w:sz w:val="20"/>
              </w:rPr>
              <w:t>de lizieră</w:t>
            </w:r>
            <w:r w:rsidRPr="00F1784C">
              <w:rPr>
                <w:spacing w:val="-1"/>
                <w:sz w:val="20"/>
              </w:rPr>
              <w:t xml:space="preserve"> </w:t>
            </w:r>
            <w:r w:rsidRPr="00F1784C">
              <w:rPr>
                <w:sz w:val="20"/>
              </w:rPr>
              <w:t>cu</w:t>
            </w:r>
            <w:r w:rsidRPr="00F1784C">
              <w:rPr>
                <w:spacing w:val="-3"/>
                <w:sz w:val="20"/>
              </w:rPr>
              <w:t xml:space="preserve"> </w:t>
            </w:r>
            <w:r w:rsidRPr="00F1784C">
              <w:rPr>
                <w:sz w:val="20"/>
              </w:rPr>
              <w:t>ierburi</w:t>
            </w:r>
          </w:p>
          <w:p w14:paraId="4C086C35" w14:textId="77777777" w:rsidR="00E2458B" w:rsidRPr="00F1784C" w:rsidRDefault="00E2458B" w:rsidP="00581618">
            <w:pPr>
              <w:pStyle w:val="TableParagraph"/>
              <w:ind w:left="108"/>
              <w:rPr>
                <w:sz w:val="20"/>
              </w:rPr>
            </w:pPr>
            <w:r w:rsidRPr="00F1784C">
              <w:rPr>
                <w:sz w:val="20"/>
              </w:rPr>
              <w:t>înalte</w:t>
            </w:r>
            <w:r w:rsidRPr="00F1784C">
              <w:rPr>
                <w:spacing w:val="-3"/>
                <w:sz w:val="20"/>
              </w:rPr>
              <w:t xml:space="preserve"> </w:t>
            </w:r>
            <w:r w:rsidRPr="00F1784C">
              <w:rPr>
                <w:sz w:val="20"/>
              </w:rPr>
              <w:t>higrofile</w:t>
            </w:r>
            <w:r w:rsidRPr="00F1784C">
              <w:rPr>
                <w:spacing w:val="-2"/>
                <w:sz w:val="20"/>
              </w:rPr>
              <w:t xml:space="preserve"> </w:t>
            </w:r>
            <w:r w:rsidRPr="00F1784C">
              <w:rPr>
                <w:sz w:val="20"/>
              </w:rPr>
              <w:t>de</w:t>
            </w:r>
            <w:r w:rsidRPr="00F1784C">
              <w:rPr>
                <w:spacing w:val="-3"/>
                <w:sz w:val="20"/>
              </w:rPr>
              <w:t xml:space="preserve"> </w:t>
            </w:r>
            <w:r w:rsidRPr="00F1784C">
              <w:rPr>
                <w:sz w:val="20"/>
              </w:rPr>
              <w:t>la</w:t>
            </w:r>
            <w:r w:rsidRPr="00F1784C">
              <w:rPr>
                <w:spacing w:val="-2"/>
                <w:sz w:val="20"/>
              </w:rPr>
              <w:t xml:space="preserve"> </w:t>
            </w:r>
            <w:r w:rsidRPr="00F1784C">
              <w:rPr>
                <w:sz w:val="20"/>
              </w:rPr>
              <w:t>nivelul</w:t>
            </w:r>
          </w:p>
          <w:p w14:paraId="7A2C0DAF" w14:textId="77777777" w:rsidR="00E2458B" w:rsidRPr="00F1784C" w:rsidRDefault="00E2458B" w:rsidP="00581618">
            <w:pPr>
              <w:pStyle w:val="TableParagraph"/>
              <w:ind w:left="108"/>
              <w:rPr>
                <w:sz w:val="20"/>
              </w:rPr>
            </w:pPr>
            <w:r w:rsidRPr="00F1784C">
              <w:rPr>
                <w:sz w:val="20"/>
              </w:rPr>
              <w:t>câmpiilor,</w:t>
            </w:r>
            <w:r w:rsidRPr="00F1784C">
              <w:rPr>
                <w:spacing w:val="-2"/>
                <w:sz w:val="20"/>
              </w:rPr>
              <w:t xml:space="preserve"> </w:t>
            </w:r>
            <w:r w:rsidRPr="00F1784C">
              <w:rPr>
                <w:sz w:val="20"/>
              </w:rPr>
              <w:t>până</w:t>
            </w:r>
            <w:r w:rsidRPr="00F1784C">
              <w:rPr>
                <w:spacing w:val="-1"/>
                <w:sz w:val="20"/>
              </w:rPr>
              <w:t xml:space="preserve"> </w:t>
            </w:r>
            <w:r w:rsidRPr="00F1784C">
              <w:rPr>
                <w:sz w:val="20"/>
              </w:rPr>
              <w:t>la</w:t>
            </w:r>
            <w:r w:rsidRPr="00F1784C">
              <w:rPr>
                <w:spacing w:val="-3"/>
                <w:sz w:val="20"/>
              </w:rPr>
              <w:t xml:space="preserve"> </w:t>
            </w:r>
            <w:r w:rsidRPr="00F1784C">
              <w:rPr>
                <w:sz w:val="20"/>
              </w:rPr>
              <w:t>cel</w:t>
            </w:r>
            <w:r w:rsidRPr="00F1784C">
              <w:rPr>
                <w:spacing w:val="-3"/>
                <w:sz w:val="20"/>
              </w:rPr>
              <w:t xml:space="preserve"> </w:t>
            </w:r>
            <w:r w:rsidRPr="00F1784C">
              <w:rPr>
                <w:sz w:val="20"/>
              </w:rPr>
              <w:t>montan</w:t>
            </w:r>
            <w:r w:rsidRPr="00F1784C">
              <w:rPr>
                <w:spacing w:val="-4"/>
                <w:sz w:val="20"/>
              </w:rPr>
              <w:t xml:space="preserve"> </w:t>
            </w:r>
            <w:r w:rsidRPr="00F1784C">
              <w:rPr>
                <w:sz w:val="20"/>
              </w:rPr>
              <w:t>și</w:t>
            </w:r>
          </w:p>
          <w:p w14:paraId="0715EA04" w14:textId="77777777" w:rsidR="00E2458B" w:rsidRPr="00F1784C" w:rsidRDefault="00E2458B" w:rsidP="00581618">
            <w:pPr>
              <w:pStyle w:val="TableParagraph"/>
              <w:ind w:left="108"/>
              <w:rPr>
                <w:sz w:val="20"/>
              </w:rPr>
            </w:pPr>
            <w:r w:rsidRPr="00F1784C">
              <w:rPr>
                <w:sz w:val="20"/>
              </w:rPr>
              <w:t>alpin</w:t>
            </w:r>
          </w:p>
        </w:tc>
        <w:tc>
          <w:tcPr>
            <w:tcW w:w="1116" w:type="dxa"/>
          </w:tcPr>
          <w:p w14:paraId="6EBF3D3E" w14:textId="77777777" w:rsidR="00E2458B" w:rsidRPr="00F1784C" w:rsidRDefault="00E2458B" w:rsidP="00581618">
            <w:pPr>
              <w:pStyle w:val="TableParagraph"/>
              <w:rPr>
                <w:sz w:val="29"/>
              </w:rPr>
            </w:pPr>
          </w:p>
          <w:p w14:paraId="399D70A8" w14:textId="77777777" w:rsidR="00E2458B" w:rsidRPr="00F1784C" w:rsidRDefault="00E2458B" w:rsidP="00581618">
            <w:pPr>
              <w:pStyle w:val="TableParagraph"/>
              <w:ind w:left="312" w:right="299"/>
              <w:rPr>
                <w:sz w:val="20"/>
              </w:rPr>
            </w:pPr>
            <w:r w:rsidRPr="00F1784C">
              <w:rPr>
                <w:sz w:val="20"/>
              </w:rPr>
              <w:t>386</w:t>
            </w:r>
          </w:p>
        </w:tc>
        <w:tc>
          <w:tcPr>
            <w:tcW w:w="909" w:type="dxa"/>
          </w:tcPr>
          <w:p w14:paraId="67F79DB1" w14:textId="77777777" w:rsidR="00E2458B" w:rsidRPr="00F1784C" w:rsidRDefault="00E2458B" w:rsidP="00581618">
            <w:pPr>
              <w:pStyle w:val="TableParagraph"/>
              <w:rPr>
                <w:sz w:val="29"/>
              </w:rPr>
            </w:pPr>
          </w:p>
          <w:p w14:paraId="21698624" w14:textId="77777777" w:rsidR="00E2458B" w:rsidRPr="00F1784C" w:rsidRDefault="00E2458B" w:rsidP="00581618">
            <w:pPr>
              <w:pStyle w:val="TableParagraph"/>
              <w:ind w:left="12"/>
              <w:rPr>
                <w:sz w:val="20"/>
              </w:rPr>
            </w:pPr>
            <w:r w:rsidRPr="00F1784C">
              <w:rPr>
                <w:w w:val="99"/>
                <w:sz w:val="20"/>
              </w:rPr>
              <w:t>B</w:t>
            </w:r>
          </w:p>
        </w:tc>
        <w:tc>
          <w:tcPr>
            <w:tcW w:w="710" w:type="dxa"/>
          </w:tcPr>
          <w:p w14:paraId="684BC9B3" w14:textId="77777777" w:rsidR="00E2458B" w:rsidRPr="00F1784C" w:rsidRDefault="00E2458B" w:rsidP="00581618">
            <w:pPr>
              <w:pStyle w:val="TableParagraph"/>
              <w:rPr>
                <w:sz w:val="29"/>
              </w:rPr>
            </w:pPr>
          </w:p>
          <w:p w14:paraId="3E85C1D4" w14:textId="77777777" w:rsidR="00E2458B" w:rsidRPr="00F1784C" w:rsidRDefault="00E2458B" w:rsidP="00581618">
            <w:pPr>
              <w:pStyle w:val="TableParagraph"/>
              <w:ind w:left="284"/>
              <w:rPr>
                <w:sz w:val="20"/>
              </w:rPr>
            </w:pPr>
            <w:r w:rsidRPr="00F1784C">
              <w:rPr>
                <w:w w:val="99"/>
                <w:sz w:val="20"/>
              </w:rPr>
              <w:t>C</w:t>
            </w:r>
          </w:p>
        </w:tc>
        <w:tc>
          <w:tcPr>
            <w:tcW w:w="967" w:type="dxa"/>
          </w:tcPr>
          <w:p w14:paraId="2C69A7C6" w14:textId="77777777" w:rsidR="00E2458B" w:rsidRPr="00F1784C" w:rsidRDefault="00E2458B" w:rsidP="00581618">
            <w:pPr>
              <w:pStyle w:val="TableParagraph"/>
              <w:rPr>
                <w:sz w:val="29"/>
              </w:rPr>
            </w:pPr>
          </w:p>
          <w:p w14:paraId="6C5634E3" w14:textId="77777777" w:rsidR="00E2458B" w:rsidRPr="00F1784C" w:rsidRDefault="00E2458B" w:rsidP="00581618">
            <w:pPr>
              <w:pStyle w:val="TableParagraph"/>
              <w:ind w:left="425"/>
              <w:rPr>
                <w:sz w:val="20"/>
              </w:rPr>
            </w:pPr>
            <w:r w:rsidRPr="00F1784C">
              <w:rPr>
                <w:w w:val="99"/>
                <w:sz w:val="20"/>
              </w:rPr>
              <w:t>B</w:t>
            </w:r>
          </w:p>
        </w:tc>
        <w:tc>
          <w:tcPr>
            <w:tcW w:w="894" w:type="dxa"/>
          </w:tcPr>
          <w:p w14:paraId="4237E020" w14:textId="77777777" w:rsidR="00E2458B" w:rsidRPr="00F1784C" w:rsidRDefault="00E2458B" w:rsidP="00581618">
            <w:pPr>
              <w:pStyle w:val="TableParagraph"/>
              <w:rPr>
                <w:sz w:val="29"/>
              </w:rPr>
            </w:pPr>
          </w:p>
          <w:p w14:paraId="749E089C" w14:textId="77777777" w:rsidR="00E2458B" w:rsidRPr="00F1784C" w:rsidRDefault="00E2458B" w:rsidP="00581618">
            <w:pPr>
              <w:pStyle w:val="TableParagraph"/>
              <w:ind w:left="386"/>
              <w:rPr>
                <w:sz w:val="20"/>
              </w:rPr>
            </w:pPr>
            <w:r w:rsidRPr="00F1784C">
              <w:rPr>
                <w:w w:val="99"/>
                <w:sz w:val="20"/>
              </w:rPr>
              <w:t>B</w:t>
            </w:r>
          </w:p>
        </w:tc>
      </w:tr>
      <w:tr w:rsidR="00E2458B" w:rsidRPr="00F1784C" w14:paraId="39C7C4D4" w14:textId="77777777" w:rsidTr="00581618">
        <w:trPr>
          <w:trHeight w:val="270"/>
        </w:trPr>
        <w:tc>
          <w:tcPr>
            <w:tcW w:w="511" w:type="dxa"/>
          </w:tcPr>
          <w:p w14:paraId="0E4611B8" w14:textId="77777777" w:rsidR="00E2458B" w:rsidRPr="00F1784C" w:rsidRDefault="00E2458B" w:rsidP="00581618">
            <w:pPr>
              <w:pStyle w:val="TableParagraph"/>
              <w:ind w:right="118"/>
              <w:jc w:val="right"/>
              <w:rPr>
                <w:sz w:val="20"/>
              </w:rPr>
            </w:pPr>
            <w:r w:rsidRPr="00F1784C">
              <w:rPr>
                <w:sz w:val="20"/>
              </w:rPr>
              <w:t>11.</w:t>
            </w:r>
          </w:p>
        </w:tc>
        <w:tc>
          <w:tcPr>
            <w:tcW w:w="849" w:type="dxa"/>
          </w:tcPr>
          <w:p w14:paraId="31227784" w14:textId="77777777" w:rsidR="00E2458B" w:rsidRPr="00F1784C" w:rsidRDefault="00E2458B" w:rsidP="00581618">
            <w:pPr>
              <w:pStyle w:val="TableParagraph"/>
              <w:ind w:left="153" w:right="143"/>
              <w:rPr>
                <w:sz w:val="20"/>
              </w:rPr>
            </w:pPr>
            <w:r w:rsidRPr="00F1784C">
              <w:rPr>
                <w:sz w:val="20"/>
              </w:rPr>
              <w:t>6520</w:t>
            </w:r>
          </w:p>
        </w:tc>
        <w:tc>
          <w:tcPr>
            <w:tcW w:w="3058" w:type="dxa"/>
          </w:tcPr>
          <w:p w14:paraId="124FDB39" w14:textId="77777777" w:rsidR="00E2458B" w:rsidRPr="00F1784C" w:rsidRDefault="00E2458B" w:rsidP="00581618">
            <w:pPr>
              <w:pStyle w:val="TableParagraph"/>
              <w:ind w:left="108"/>
              <w:rPr>
                <w:sz w:val="20"/>
              </w:rPr>
            </w:pPr>
            <w:r w:rsidRPr="00F1784C">
              <w:rPr>
                <w:sz w:val="20"/>
              </w:rPr>
              <w:t>Fâneţe</w:t>
            </w:r>
            <w:r w:rsidRPr="00F1784C">
              <w:rPr>
                <w:spacing w:val="-4"/>
                <w:sz w:val="20"/>
              </w:rPr>
              <w:t xml:space="preserve"> </w:t>
            </w:r>
            <w:r w:rsidRPr="00F1784C">
              <w:rPr>
                <w:sz w:val="20"/>
              </w:rPr>
              <w:t>montane</w:t>
            </w:r>
          </w:p>
        </w:tc>
        <w:tc>
          <w:tcPr>
            <w:tcW w:w="1116" w:type="dxa"/>
          </w:tcPr>
          <w:p w14:paraId="1C99CC23" w14:textId="77777777" w:rsidR="00E2458B" w:rsidRPr="00F1784C" w:rsidRDefault="00E2458B" w:rsidP="00581618">
            <w:pPr>
              <w:pStyle w:val="TableParagraph"/>
              <w:ind w:left="312" w:right="75"/>
              <w:rPr>
                <w:sz w:val="20"/>
              </w:rPr>
            </w:pPr>
            <w:r w:rsidRPr="00F1784C">
              <w:rPr>
                <w:sz w:val="20"/>
              </w:rPr>
              <w:t>3.868</w:t>
            </w:r>
          </w:p>
        </w:tc>
        <w:tc>
          <w:tcPr>
            <w:tcW w:w="909" w:type="dxa"/>
          </w:tcPr>
          <w:p w14:paraId="5339178E" w14:textId="77777777" w:rsidR="00E2458B" w:rsidRPr="00F1784C" w:rsidRDefault="00E2458B" w:rsidP="00581618">
            <w:pPr>
              <w:pStyle w:val="TableParagraph"/>
              <w:ind w:left="12"/>
              <w:rPr>
                <w:sz w:val="20"/>
              </w:rPr>
            </w:pPr>
            <w:r w:rsidRPr="00F1784C">
              <w:rPr>
                <w:w w:val="99"/>
                <w:sz w:val="20"/>
              </w:rPr>
              <w:t>B</w:t>
            </w:r>
          </w:p>
        </w:tc>
        <w:tc>
          <w:tcPr>
            <w:tcW w:w="710" w:type="dxa"/>
          </w:tcPr>
          <w:p w14:paraId="50498F4E" w14:textId="77777777" w:rsidR="00E2458B" w:rsidRPr="00F1784C" w:rsidRDefault="00E2458B" w:rsidP="00581618">
            <w:pPr>
              <w:pStyle w:val="TableParagraph"/>
              <w:ind w:left="294"/>
              <w:rPr>
                <w:sz w:val="20"/>
              </w:rPr>
            </w:pPr>
            <w:r w:rsidRPr="00F1784C">
              <w:rPr>
                <w:w w:val="99"/>
                <w:sz w:val="20"/>
              </w:rPr>
              <w:t>B</w:t>
            </w:r>
          </w:p>
        </w:tc>
        <w:tc>
          <w:tcPr>
            <w:tcW w:w="967" w:type="dxa"/>
          </w:tcPr>
          <w:p w14:paraId="310B92AE" w14:textId="77777777" w:rsidR="00E2458B" w:rsidRPr="00F1784C" w:rsidRDefault="00E2458B" w:rsidP="00581618">
            <w:pPr>
              <w:pStyle w:val="TableParagraph"/>
              <w:ind w:left="425"/>
              <w:rPr>
                <w:sz w:val="20"/>
              </w:rPr>
            </w:pPr>
            <w:r w:rsidRPr="00F1784C">
              <w:rPr>
                <w:w w:val="99"/>
                <w:sz w:val="20"/>
              </w:rPr>
              <w:t>B</w:t>
            </w:r>
          </w:p>
        </w:tc>
        <w:tc>
          <w:tcPr>
            <w:tcW w:w="894" w:type="dxa"/>
          </w:tcPr>
          <w:p w14:paraId="2406F3E8" w14:textId="77777777" w:rsidR="00E2458B" w:rsidRPr="00F1784C" w:rsidRDefault="00E2458B" w:rsidP="00581618">
            <w:pPr>
              <w:pStyle w:val="TableParagraph"/>
              <w:ind w:left="386"/>
              <w:rPr>
                <w:sz w:val="20"/>
              </w:rPr>
            </w:pPr>
            <w:r w:rsidRPr="00F1784C">
              <w:rPr>
                <w:w w:val="99"/>
                <w:sz w:val="20"/>
              </w:rPr>
              <w:t>B</w:t>
            </w:r>
          </w:p>
        </w:tc>
      </w:tr>
      <w:tr w:rsidR="00E2458B" w:rsidRPr="00F1784C" w14:paraId="7D849FCC" w14:textId="77777777" w:rsidTr="00581618">
        <w:trPr>
          <w:trHeight w:val="808"/>
        </w:trPr>
        <w:tc>
          <w:tcPr>
            <w:tcW w:w="511" w:type="dxa"/>
          </w:tcPr>
          <w:p w14:paraId="3FD6BFAC" w14:textId="77777777" w:rsidR="00E2458B" w:rsidRPr="00F1784C" w:rsidRDefault="00E2458B" w:rsidP="00581618">
            <w:pPr>
              <w:pStyle w:val="TableParagraph"/>
              <w:rPr>
                <w:sz w:val="19"/>
              </w:rPr>
            </w:pPr>
          </w:p>
          <w:p w14:paraId="2C840E57" w14:textId="77777777" w:rsidR="00E2458B" w:rsidRPr="00F1784C" w:rsidRDefault="00E2458B" w:rsidP="00581618">
            <w:pPr>
              <w:pStyle w:val="TableParagraph"/>
              <w:ind w:right="118"/>
              <w:jc w:val="right"/>
              <w:rPr>
                <w:sz w:val="20"/>
              </w:rPr>
            </w:pPr>
            <w:r w:rsidRPr="00F1784C">
              <w:rPr>
                <w:sz w:val="20"/>
              </w:rPr>
              <w:t>12.</w:t>
            </w:r>
          </w:p>
        </w:tc>
        <w:tc>
          <w:tcPr>
            <w:tcW w:w="849" w:type="dxa"/>
          </w:tcPr>
          <w:p w14:paraId="6126E5D0" w14:textId="77777777" w:rsidR="00E2458B" w:rsidRPr="00F1784C" w:rsidRDefault="00E2458B" w:rsidP="00581618">
            <w:pPr>
              <w:pStyle w:val="TableParagraph"/>
              <w:rPr>
                <w:sz w:val="19"/>
              </w:rPr>
            </w:pPr>
          </w:p>
          <w:p w14:paraId="2C4B3DF9" w14:textId="77777777" w:rsidR="00E2458B" w:rsidRPr="00F1784C" w:rsidRDefault="00E2458B" w:rsidP="00581618">
            <w:pPr>
              <w:pStyle w:val="TableParagraph"/>
              <w:ind w:left="153" w:right="143"/>
              <w:rPr>
                <w:sz w:val="20"/>
              </w:rPr>
            </w:pPr>
            <w:r w:rsidRPr="00F1784C">
              <w:rPr>
                <w:sz w:val="20"/>
              </w:rPr>
              <w:t>7140</w:t>
            </w:r>
          </w:p>
        </w:tc>
        <w:tc>
          <w:tcPr>
            <w:tcW w:w="3058" w:type="dxa"/>
          </w:tcPr>
          <w:p w14:paraId="5D953207" w14:textId="77777777" w:rsidR="00E2458B" w:rsidRPr="00F1784C" w:rsidRDefault="00E2458B" w:rsidP="00581618">
            <w:pPr>
              <w:pStyle w:val="TableParagraph"/>
              <w:ind w:left="108" w:right="136"/>
              <w:rPr>
                <w:sz w:val="20"/>
              </w:rPr>
            </w:pPr>
            <w:r w:rsidRPr="00F1784C">
              <w:rPr>
                <w:sz w:val="20"/>
              </w:rPr>
              <w:t>Mlaştini</w:t>
            </w:r>
            <w:r w:rsidRPr="00F1784C">
              <w:rPr>
                <w:spacing w:val="-4"/>
                <w:sz w:val="20"/>
              </w:rPr>
              <w:t xml:space="preserve"> </w:t>
            </w:r>
            <w:r w:rsidRPr="00F1784C">
              <w:rPr>
                <w:sz w:val="20"/>
              </w:rPr>
              <w:t>turboase</w:t>
            </w:r>
            <w:r w:rsidRPr="00F1784C">
              <w:rPr>
                <w:spacing w:val="-2"/>
                <w:sz w:val="20"/>
              </w:rPr>
              <w:t xml:space="preserve"> </w:t>
            </w:r>
            <w:r w:rsidRPr="00F1784C">
              <w:rPr>
                <w:sz w:val="20"/>
              </w:rPr>
              <w:t>de</w:t>
            </w:r>
            <w:r w:rsidRPr="00F1784C">
              <w:rPr>
                <w:spacing w:val="-3"/>
                <w:sz w:val="20"/>
              </w:rPr>
              <w:t xml:space="preserve"> </w:t>
            </w:r>
            <w:r w:rsidRPr="00F1784C">
              <w:rPr>
                <w:sz w:val="20"/>
              </w:rPr>
              <w:t>tranziţie</w:t>
            </w:r>
            <w:r w:rsidRPr="00F1784C">
              <w:rPr>
                <w:spacing w:val="-2"/>
                <w:sz w:val="20"/>
              </w:rPr>
              <w:t xml:space="preserve"> </w:t>
            </w:r>
            <w:r w:rsidRPr="00F1784C">
              <w:rPr>
                <w:sz w:val="20"/>
              </w:rPr>
              <w:t>şi</w:t>
            </w:r>
            <w:r w:rsidRPr="00F1784C">
              <w:rPr>
                <w:spacing w:val="-47"/>
                <w:sz w:val="20"/>
              </w:rPr>
              <w:t xml:space="preserve"> </w:t>
            </w:r>
            <w:r w:rsidRPr="00F1784C">
              <w:rPr>
                <w:sz w:val="20"/>
              </w:rPr>
              <w:t>turbării</w:t>
            </w:r>
            <w:r w:rsidRPr="00F1784C">
              <w:rPr>
                <w:spacing w:val="-3"/>
                <w:sz w:val="20"/>
              </w:rPr>
              <w:t xml:space="preserve"> </w:t>
            </w:r>
            <w:r w:rsidRPr="00F1784C">
              <w:rPr>
                <w:sz w:val="20"/>
              </w:rPr>
              <w:t>oscilante</w:t>
            </w:r>
            <w:r w:rsidRPr="00F1784C">
              <w:rPr>
                <w:spacing w:val="-2"/>
                <w:sz w:val="20"/>
              </w:rPr>
              <w:t xml:space="preserve"> </w:t>
            </w:r>
            <w:r w:rsidRPr="00F1784C">
              <w:rPr>
                <w:sz w:val="20"/>
              </w:rPr>
              <w:t>(nefixate de</w:t>
            </w:r>
          </w:p>
          <w:p w14:paraId="3FAD15B4" w14:textId="77777777" w:rsidR="00E2458B" w:rsidRPr="00F1784C" w:rsidRDefault="00E2458B" w:rsidP="00581618">
            <w:pPr>
              <w:pStyle w:val="TableParagraph"/>
              <w:ind w:left="108"/>
              <w:rPr>
                <w:sz w:val="20"/>
              </w:rPr>
            </w:pPr>
            <w:r w:rsidRPr="00F1784C">
              <w:rPr>
                <w:sz w:val="20"/>
              </w:rPr>
              <w:t>substrat)</w:t>
            </w:r>
          </w:p>
        </w:tc>
        <w:tc>
          <w:tcPr>
            <w:tcW w:w="1116" w:type="dxa"/>
          </w:tcPr>
          <w:p w14:paraId="6E266817" w14:textId="77777777" w:rsidR="00E2458B" w:rsidRPr="00F1784C" w:rsidRDefault="00E2458B" w:rsidP="00581618">
            <w:pPr>
              <w:pStyle w:val="TableParagraph"/>
              <w:rPr>
                <w:sz w:val="19"/>
              </w:rPr>
            </w:pPr>
          </w:p>
          <w:p w14:paraId="5274220E" w14:textId="77777777" w:rsidR="00E2458B" w:rsidRPr="00F1784C" w:rsidRDefault="00E2458B" w:rsidP="00581618">
            <w:pPr>
              <w:pStyle w:val="TableParagraph"/>
              <w:ind w:left="312" w:right="299"/>
              <w:rPr>
                <w:sz w:val="20"/>
              </w:rPr>
            </w:pPr>
            <w:r w:rsidRPr="00F1784C">
              <w:rPr>
                <w:sz w:val="20"/>
              </w:rPr>
              <w:t>38</w:t>
            </w:r>
          </w:p>
        </w:tc>
        <w:tc>
          <w:tcPr>
            <w:tcW w:w="909" w:type="dxa"/>
          </w:tcPr>
          <w:p w14:paraId="4C4B5BE9" w14:textId="77777777" w:rsidR="00E2458B" w:rsidRPr="00F1784C" w:rsidRDefault="00E2458B" w:rsidP="00581618">
            <w:pPr>
              <w:pStyle w:val="TableParagraph"/>
              <w:rPr>
                <w:sz w:val="19"/>
              </w:rPr>
            </w:pPr>
          </w:p>
          <w:p w14:paraId="0211D7E9" w14:textId="77777777" w:rsidR="00E2458B" w:rsidRPr="00F1784C" w:rsidRDefault="00E2458B" w:rsidP="00581618">
            <w:pPr>
              <w:pStyle w:val="TableParagraph"/>
              <w:ind w:left="12"/>
              <w:rPr>
                <w:sz w:val="20"/>
              </w:rPr>
            </w:pPr>
            <w:r w:rsidRPr="00F1784C">
              <w:rPr>
                <w:w w:val="99"/>
                <w:sz w:val="20"/>
              </w:rPr>
              <w:t>B</w:t>
            </w:r>
          </w:p>
        </w:tc>
        <w:tc>
          <w:tcPr>
            <w:tcW w:w="710" w:type="dxa"/>
          </w:tcPr>
          <w:p w14:paraId="0194A618" w14:textId="77777777" w:rsidR="00E2458B" w:rsidRPr="00F1784C" w:rsidRDefault="00E2458B" w:rsidP="00581618">
            <w:pPr>
              <w:pStyle w:val="TableParagraph"/>
              <w:rPr>
                <w:sz w:val="19"/>
              </w:rPr>
            </w:pPr>
          </w:p>
          <w:p w14:paraId="3EB48CC9" w14:textId="77777777" w:rsidR="00E2458B" w:rsidRPr="00F1784C" w:rsidRDefault="00E2458B" w:rsidP="00581618">
            <w:pPr>
              <w:pStyle w:val="TableParagraph"/>
              <w:ind w:left="284"/>
              <w:rPr>
                <w:sz w:val="20"/>
              </w:rPr>
            </w:pPr>
            <w:r w:rsidRPr="00F1784C">
              <w:rPr>
                <w:w w:val="99"/>
                <w:sz w:val="20"/>
              </w:rPr>
              <w:t>C</w:t>
            </w:r>
          </w:p>
        </w:tc>
        <w:tc>
          <w:tcPr>
            <w:tcW w:w="967" w:type="dxa"/>
          </w:tcPr>
          <w:p w14:paraId="2F89CFFC" w14:textId="77777777" w:rsidR="00E2458B" w:rsidRPr="00F1784C" w:rsidRDefault="00E2458B" w:rsidP="00581618">
            <w:pPr>
              <w:pStyle w:val="TableParagraph"/>
              <w:rPr>
                <w:sz w:val="19"/>
              </w:rPr>
            </w:pPr>
          </w:p>
          <w:p w14:paraId="54FCBC87" w14:textId="77777777" w:rsidR="00E2458B" w:rsidRPr="00F1784C" w:rsidRDefault="00E2458B" w:rsidP="00581618">
            <w:pPr>
              <w:pStyle w:val="TableParagraph"/>
              <w:ind w:left="425"/>
              <w:rPr>
                <w:sz w:val="20"/>
              </w:rPr>
            </w:pPr>
            <w:r w:rsidRPr="00F1784C">
              <w:rPr>
                <w:w w:val="99"/>
                <w:sz w:val="20"/>
              </w:rPr>
              <w:t>B</w:t>
            </w:r>
          </w:p>
        </w:tc>
        <w:tc>
          <w:tcPr>
            <w:tcW w:w="894" w:type="dxa"/>
          </w:tcPr>
          <w:p w14:paraId="7ED979E8" w14:textId="77777777" w:rsidR="00E2458B" w:rsidRPr="00F1784C" w:rsidRDefault="00E2458B" w:rsidP="00581618">
            <w:pPr>
              <w:pStyle w:val="TableParagraph"/>
              <w:rPr>
                <w:sz w:val="19"/>
              </w:rPr>
            </w:pPr>
          </w:p>
          <w:p w14:paraId="7826A493" w14:textId="77777777" w:rsidR="00E2458B" w:rsidRPr="00F1784C" w:rsidRDefault="00E2458B" w:rsidP="00581618">
            <w:pPr>
              <w:pStyle w:val="TableParagraph"/>
              <w:ind w:left="386"/>
              <w:rPr>
                <w:sz w:val="20"/>
              </w:rPr>
            </w:pPr>
            <w:r w:rsidRPr="00F1784C">
              <w:rPr>
                <w:w w:val="99"/>
                <w:sz w:val="20"/>
              </w:rPr>
              <w:t>B</w:t>
            </w:r>
          </w:p>
        </w:tc>
      </w:tr>
      <w:tr w:rsidR="00E2458B" w:rsidRPr="00F1784C" w14:paraId="50826968" w14:textId="77777777" w:rsidTr="00581618">
        <w:trPr>
          <w:trHeight w:val="1080"/>
        </w:trPr>
        <w:tc>
          <w:tcPr>
            <w:tcW w:w="511" w:type="dxa"/>
          </w:tcPr>
          <w:p w14:paraId="63F353D0" w14:textId="77777777" w:rsidR="00E2458B" w:rsidRPr="00F1784C" w:rsidRDefault="00E2458B" w:rsidP="00581618">
            <w:pPr>
              <w:pStyle w:val="TableParagraph"/>
              <w:rPr>
                <w:sz w:val="20"/>
              </w:rPr>
            </w:pPr>
          </w:p>
          <w:p w14:paraId="08E33266" w14:textId="77777777" w:rsidR="00E2458B" w:rsidRPr="00F1784C" w:rsidRDefault="00E2458B" w:rsidP="00581618">
            <w:pPr>
              <w:pStyle w:val="TableParagraph"/>
              <w:ind w:right="118"/>
              <w:jc w:val="right"/>
              <w:rPr>
                <w:sz w:val="20"/>
              </w:rPr>
            </w:pPr>
            <w:r w:rsidRPr="00F1784C">
              <w:rPr>
                <w:sz w:val="20"/>
              </w:rPr>
              <w:t>13.</w:t>
            </w:r>
          </w:p>
        </w:tc>
        <w:tc>
          <w:tcPr>
            <w:tcW w:w="849" w:type="dxa"/>
          </w:tcPr>
          <w:p w14:paraId="0F1132BF" w14:textId="77777777" w:rsidR="00E2458B" w:rsidRPr="00F1784C" w:rsidRDefault="00E2458B" w:rsidP="00581618">
            <w:pPr>
              <w:pStyle w:val="TableParagraph"/>
              <w:rPr>
                <w:sz w:val="20"/>
              </w:rPr>
            </w:pPr>
          </w:p>
          <w:p w14:paraId="21D48C00" w14:textId="77777777" w:rsidR="00E2458B" w:rsidRPr="00F1784C" w:rsidRDefault="00E2458B" w:rsidP="00581618">
            <w:pPr>
              <w:pStyle w:val="TableParagraph"/>
              <w:ind w:left="153" w:right="143"/>
              <w:rPr>
                <w:sz w:val="20"/>
              </w:rPr>
            </w:pPr>
            <w:r w:rsidRPr="00F1784C">
              <w:rPr>
                <w:sz w:val="20"/>
              </w:rPr>
              <w:t>8110</w:t>
            </w:r>
          </w:p>
        </w:tc>
        <w:tc>
          <w:tcPr>
            <w:tcW w:w="3058" w:type="dxa"/>
          </w:tcPr>
          <w:p w14:paraId="720BA1D5" w14:textId="77777777" w:rsidR="00E2458B" w:rsidRPr="00F1784C" w:rsidRDefault="00E2458B" w:rsidP="00581618">
            <w:pPr>
              <w:pStyle w:val="TableParagraph"/>
              <w:ind w:left="108" w:right="170"/>
              <w:rPr>
                <w:sz w:val="20"/>
              </w:rPr>
            </w:pPr>
            <w:r w:rsidRPr="00F1784C">
              <w:rPr>
                <w:sz w:val="20"/>
              </w:rPr>
              <w:t>Grohotișuri</w:t>
            </w:r>
            <w:r w:rsidRPr="00F1784C">
              <w:rPr>
                <w:spacing w:val="-5"/>
                <w:sz w:val="20"/>
              </w:rPr>
              <w:t xml:space="preserve"> </w:t>
            </w:r>
            <w:r w:rsidRPr="00F1784C">
              <w:rPr>
                <w:sz w:val="20"/>
              </w:rPr>
              <w:t>silicioase</w:t>
            </w:r>
            <w:r w:rsidRPr="00F1784C">
              <w:rPr>
                <w:spacing w:val="-3"/>
                <w:sz w:val="20"/>
              </w:rPr>
              <w:t xml:space="preserve"> </w:t>
            </w:r>
            <w:r w:rsidRPr="00F1784C">
              <w:rPr>
                <w:sz w:val="20"/>
              </w:rPr>
              <w:t>din</w:t>
            </w:r>
            <w:r w:rsidRPr="00F1784C">
              <w:rPr>
                <w:spacing w:val="-4"/>
                <w:sz w:val="20"/>
              </w:rPr>
              <w:t xml:space="preserve"> </w:t>
            </w:r>
            <w:r w:rsidRPr="00F1784C">
              <w:rPr>
                <w:sz w:val="20"/>
              </w:rPr>
              <w:t>etajul</w:t>
            </w:r>
            <w:r w:rsidRPr="00F1784C">
              <w:rPr>
                <w:spacing w:val="-47"/>
                <w:sz w:val="20"/>
              </w:rPr>
              <w:t xml:space="preserve"> </w:t>
            </w:r>
            <w:r w:rsidRPr="00F1784C">
              <w:rPr>
                <w:sz w:val="20"/>
              </w:rPr>
              <w:t>montan până în cel alpin</w:t>
            </w:r>
            <w:r w:rsidRPr="00F1784C">
              <w:rPr>
                <w:spacing w:val="1"/>
                <w:sz w:val="20"/>
              </w:rPr>
              <w:t xml:space="preserve"> </w:t>
            </w:r>
            <w:r w:rsidRPr="00F1784C">
              <w:rPr>
                <w:sz w:val="20"/>
              </w:rPr>
              <w:t>(Androsacetalia</w:t>
            </w:r>
            <w:r w:rsidRPr="00F1784C">
              <w:rPr>
                <w:spacing w:val="-1"/>
                <w:sz w:val="20"/>
              </w:rPr>
              <w:t xml:space="preserve"> </w:t>
            </w:r>
            <w:r w:rsidRPr="00F1784C">
              <w:rPr>
                <w:sz w:val="20"/>
              </w:rPr>
              <w:t>alpinae</w:t>
            </w:r>
            <w:r w:rsidRPr="00F1784C">
              <w:rPr>
                <w:spacing w:val="-1"/>
                <w:sz w:val="20"/>
              </w:rPr>
              <w:t xml:space="preserve"> </w:t>
            </w:r>
            <w:r w:rsidRPr="00F1784C">
              <w:rPr>
                <w:sz w:val="20"/>
              </w:rPr>
              <w:t>și</w:t>
            </w:r>
          </w:p>
          <w:p w14:paraId="434C4D4F" w14:textId="77777777" w:rsidR="00E2458B" w:rsidRPr="00F1784C" w:rsidRDefault="00E2458B" w:rsidP="00581618">
            <w:pPr>
              <w:pStyle w:val="TableParagraph"/>
              <w:ind w:left="108"/>
              <w:rPr>
                <w:sz w:val="20"/>
              </w:rPr>
            </w:pPr>
            <w:r w:rsidRPr="00F1784C">
              <w:rPr>
                <w:sz w:val="20"/>
              </w:rPr>
              <w:t>Galeopsietalia</w:t>
            </w:r>
            <w:r w:rsidRPr="00F1784C">
              <w:rPr>
                <w:spacing w:val="-2"/>
                <w:sz w:val="20"/>
              </w:rPr>
              <w:t xml:space="preserve"> </w:t>
            </w:r>
            <w:r w:rsidRPr="00F1784C">
              <w:rPr>
                <w:sz w:val="20"/>
              </w:rPr>
              <w:t>ladani)</w:t>
            </w:r>
          </w:p>
        </w:tc>
        <w:tc>
          <w:tcPr>
            <w:tcW w:w="1116" w:type="dxa"/>
          </w:tcPr>
          <w:p w14:paraId="613E9CF3" w14:textId="77777777" w:rsidR="00E2458B" w:rsidRPr="00F1784C" w:rsidRDefault="00E2458B" w:rsidP="00581618">
            <w:pPr>
              <w:pStyle w:val="TableParagraph"/>
              <w:rPr>
                <w:sz w:val="20"/>
              </w:rPr>
            </w:pPr>
          </w:p>
          <w:p w14:paraId="3A17FA88" w14:textId="77777777" w:rsidR="00E2458B" w:rsidRPr="00F1784C" w:rsidRDefault="00E2458B" w:rsidP="00581618">
            <w:pPr>
              <w:pStyle w:val="TableParagraph"/>
              <w:ind w:left="312" w:right="299"/>
              <w:rPr>
                <w:sz w:val="20"/>
              </w:rPr>
            </w:pPr>
            <w:r w:rsidRPr="00F1784C">
              <w:rPr>
                <w:sz w:val="20"/>
              </w:rPr>
              <w:t>38</w:t>
            </w:r>
          </w:p>
        </w:tc>
        <w:tc>
          <w:tcPr>
            <w:tcW w:w="909" w:type="dxa"/>
          </w:tcPr>
          <w:p w14:paraId="44F30E98" w14:textId="77777777" w:rsidR="00E2458B" w:rsidRPr="00F1784C" w:rsidRDefault="00E2458B" w:rsidP="00581618">
            <w:pPr>
              <w:pStyle w:val="TableParagraph"/>
              <w:rPr>
                <w:sz w:val="20"/>
              </w:rPr>
            </w:pPr>
          </w:p>
          <w:p w14:paraId="3B83B93B" w14:textId="77777777" w:rsidR="00E2458B" w:rsidRPr="00F1784C" w:rsidRDefault="00E2458B" w:rsidP="00581618">
            <w:pPr>
              <w:pStyle w:val="TableParagraph"/>
              <w:ind w:left="12"/>
              <w:rPr>
                <w:sz w:val="20"/>
              </w:rPr>
            </w:pPr>
            <w:r w:rsidRPr="00F1784C">
              <w:rPr>
                <w:w w:val="99"/>
                <w:sz w:val="20"/>
              </w:rPr>
              <w:t>B</w:t>
            </w:r>
          </w:p>
        </w:tc>
        <w:tc>
          <w:tcPr>
            <w:tcW w:w="710" w:type="dxa"/>
          </w:tcPr>
          <w:p w14:paraId="4765E85F" w14:textId="77777777" w:rsidR="00E2458B" w:rsidRPr="00F1784C" w:rsidRDefault="00E2458B" w:rsidP="00581618">
            <w:pPr>
              <w:pStyle w:val="TableParagraph"/>
              <w:rPr>
                <w:sz w:val="20"/>
              </w:rPr>
            </w:pPr>
          </w:p>
          <w:p w14:paraId="2B90597B" w14:textId="77777777" w:rsidR="00E2458B" w:rsidRPr="00F1784C" w:rsidRDefault="00E2458B" w:rsidP="00581618">
            <w:pPr>
              <w:pStyle w:val="TableParagraph"/>
              <w:ind w:left="284"/>
              <w:rPr>
                <w:sz w:val="20"/>
              </w:rPr>
            </w:pPr>
            <w:r w:rsidRPr="00F1784C">
              <w:rPr>
                <w:w w:val="99"/>
                <w:sz w:val="20"/>
              </w:rPr>
              <w:t>C</w:t>
            </w:r>
          </w:p>
        </w:tc>
        <w:tc>
          <w:tcPr>
            <w:tcW w:w="967" w:type="dxa"/>
          </w:tcPr>
          <w:p w14:paraId="5BC59CC6" w14:textId="77777777" w:rsidR="00E2458B" w:rsidRPr="00F1784C" w:rsidRDefault="00E2458B" w:rsidP="00581618">
            <w:pPr>
              <w:pStyle w:val="TableParagraph"/>
              <w:rPr>
                <w:sz w:val="20"/>
              </w:rPr>
            </w:pPr>
          </w:p>
          <w:p w14:paraId="471C30A5" w14:textId="77777777" w:rsidR="00E2458B" w:rsidRPr="00F1784C" w:rsidRDefault="00E2458B" w:rsidP="00581618">
            <w:pPr>
              <w:pStyle w:val="TableParagraph"/>
              <w:ind w:left="425"/>
              <w:rPr>
                <w:sz w:val="20"/>
              </w:rPr>
            </w:pPr>
            <w:r w:rsidRPr="00F1784C">
              <w:rPr>
                <w:w w:val="99"/>
                <w:sz w:val="20"/>
              </w:rPr>
              <w:t>B</w:t>
            </w:r>
          </w:p>
        </w:tc>
        <w:tc>
          <w:tcPr>
            <w:tcW w:w="894" w:type="dxa"/>
          </w:tcPr>
          <w:p w14:paraId="1F83062E" w14:textId="77777777" w:rsidR="00E2458B" w:rsidRPr="00F1784C" w:rsidRDefault="00E2458B" w:rsidP="00581618">
            <w:pPr>
              <w:pStyle w:val="TableParagraph"/>
              <w:rPr>
                <w:sz w:val="20"/>
              </w:rPr>
            </w:pPr>
          </w:p>
          <w:p w14:paraId="0090DD32" w14:textId="77777777" w:rsidR="00E2458B" w:rsidRPr="00F1784C" w:rsidRDefault="00E2458B" w:rsidP="00581618">
            <w:pPr>
              <w:pStyle w:val="TableParagraph"/>
              <w:ind w:left="386"/>
              <w:rPr>
                <w:sz w:val="20"/>
              </w:rPr>
            </w:pPr>
            <w:r w:rsidRPr="00F1784C">
              <w:rPr>
                <w:w w:val="99"/>
                <w:sz w:val="20"/>
              </w:rPr>
              <w:t>B</w:t>
            </w:r>
          </w:p>
        </w:tc>
      </w:tr>
      <w:tr w:rsidR="00E2458B" w:rsidRPr="00F1784C" w14:paraId="42842E3E" w14:textId="77777777" w:rsidTr="00581618">
        <w:trPr>
          <w:trHeight w:val="1079"/>
        </w:trPr>
        <w:tc>
          <w:tcPr>
            <w:tcW w:w="511" w:type="dxa"/>
          </w:tcPr>
          <w:p w14:paraId="361294FF" w14:textId="77777777" w:rsidR="00E2458B" w:rsidRPr="00F1784C" w:rsidRDefault="00E2458B" w:rsidP="00581618">
            <w:pPr>
              <w:pStyle w:val="TableParagraph"/>
              <w:rPr>
                <w:sz w:val="29"/>
              </w:rPr>
            </w:pPr>
          </w:p>
          <w:p w14:paraId="01EAD441" w14:textId="77777777" w:rsidR="00E2458B" w:rsidRPr="00F1784C" w:rsidRDefault="00E2458B" w:rsidP="00581618">
            <w:pPr>
              <w:pStyle w:val="TableParagraph"/>
              <w:ind w:right="118"/>
              <w:jc w:val="right"/>
              <w:rPr>
                <w:sz w:val="20"/>
              </w:rPr>
            </w:pPr>
            <w:r w:rsidRPr="00F1784C">
              <w:rPr>
                <w:sz w:val="20"/>
              </w:rPr>
              <w:t>14.</w:t>
            </w:r>
          </w:p>
        </w:tc>
        <w:tc>
          <w:tcPr>
            <w:tcW w:w="849" w:type="dxa"/>
          </w:tcPr>
          <w:p w14:paraId="28DD7E62" w14:textId="77777777" w:rsidR="00E2458B" w:rsidRPr="00F1784C" w:rsidRDefault="00E2458B" w:rsidP="00581618">
            <w:pPr>
              <w:pStyle w:val="TableParagraph"/>
              <w:rPr>
                <w:sz w:val="29"/>
              </w:rPr>
            </w:pPr>
          </w:p>
          <w:p w14:paraId="544634FE" w14:textId="77777777" w:rsidR="00E2458B" w:rsidRPr="00F1784C" w:rsidRDefault="00E2458B" w:rsidP="00581618">
            <w:pPr>
              <w:pStyle w:val="TableParagraph"/>
              <w:ind w:left="153" w:right="143"/>
              <w:rPr>
                <w:sz w:val="20"/>
              </w:rPr>
            </w:pPr>
            <w:r w:rsidRPr="00F1784C">
              <w:rPr>
                <w:sz w:val="20"/>
              </w:rPr>
              <w:t>8120</w:t>
            </w:r>
          </w:p>
        </w:tc>
        <w:tc>
          <w:tcPr>
            <w:tcW w:w="3058" w:type="dxa"/>
          </w:tcPr>
          <w:p w14:paraId="246BD861" w14:textId="77777777" w:rsidR="00E2458B" w:rsidRPr="00F1784C" w:rsidRDefault="00E2458B" w:rsidP="00581618">
            <w:pPr>
              <w:pStyle w:val="TableParagraph"/>
              <w:ind w:left="108" w:right="493"/>
              <w:jc w:val="both"/>
              <w:rPr>
                <w:sz w:val="20"/>
              </w:rPr>
            </w:pPr>
            <w:r w:rsidRPr="00F1784C">
              <w:rPr>
                <w:sz w:val="20"/>
              </w:rPr>
              <w:t>Grohotișuri</w:t>
            </w:r>
            <w:r w:rsidRPr="00F1784C">
              <w:rPr>
                <w:spacing w:val="-4"/>
                <w:sz w:val="20"/>
              </w:rPr>
              <w:t xml:space="preserve"> </w:t>
            </w:r>
            <w:r w:rsidRPr="00F1784C">
              <w:rPr>
                <w:sz w:val="20"/>
              </w:rPr>
              <w:t>calcaroase</w:t>
            </w:r>
            <w:r w:rsidRPr="00F1784C">
              <w:rPr>
                <w:spacing w:val="-3"/>
                <w:sz w:val="20"/>
              </w:rPr>
              <w:t xml:space="preserve"> </w:t>
            </w:r>
            <w:r w:rsidRPr="00F1784C">
              <w:rPr>
                <w:sz w:val="20"/>
              </w:rPr>
              <w:t>și</w:t>
            </w:r>
            <w:r w:rsidRPr="00F1784C">
              <w:rPr>
                <w:spacing w:val="-4"/>
                <w:sz w:val="20"/>
              </w:rPr>
              <w:t xml:space="preserve"> </w:t>
            </w:r>
            <w:r w:rsidRPr="00F1784C">
              <w:rPr>
                <w:sz w:val="20"/>
              </w:rPr>
              <w:t>de</w:t>
            </w:r>
            <w:r w:rsidRPr="00F1784C">
              <w:rPr>
                <w:spacing w:val="-48"/>
                <w:sz w:val="20"/>
              </w:rPr>
              <w:t xml:space="preserve"> </w:t>
            </w:r>
            <w:r w:rsidRPr="00F1784C">
              <w:rPr>
                <w:sz w:val="20"/>
              </w:rPr>
              <w:t>șisturi calcaroase din etajul</w:t>
            </w:r>
            <w:r w:rsidRPr="00F1784C">
              <w:rPr>
                <w:spacing w:val="1"/>
                <w:sz w:val="20"/>
              </w:rPr>
              <w:t xml:space="preserve"> </w:t>
            </w:r>
            <w:r w:rsidRPr="00F1784C">
              <w:rPr>
                <w:sz w:val="20"/>
              </w:rPr>
              <w:t>montan</w:t>
            </w:r>
            <w:r w:rsidRPr="00F1784C">
              <w:rPr>
                <w:spacing w:val="-2"/>
                <w:sz w:val="20"/>
              </w:rPr>
              <w:t xml:space="preserve"> </w:t>
            </w:r>
            <w:r w:rsidRPr="00F1784C">
              <w:rPr>
                <w:sz w:val="20"/>
              </w:rPr>
              <w:t>până în</w:t>
            </w:r>
            <w:r w:rsidRPr="00F1784C">
              <w:rPr>
                <w:spacing w:val="-2"/>
                <w:sz w:val="20"/>
              </w:rPr>
              <w:t xml:space="preserve"> </w:t>
            </w:r>
            <w:r w:rsidRPr="00F1784C">
              <w:rPr>
                <w:sz w:val="20"/>
              </w:rPr>
              <w:t>cel</w:t>
            </w:r>
            <w:r w:rsidRPr="00F1784C">
              <w:rPr>
                <w:spacing w:val="-2"/>
                <w:sz w:val="20"/>
              </w:rPr>
              <w:t xml:space="preserve"> </w:t>
            </w:r>
            <w:r w:rsidRPr="00F1784C">
              <w:rPr>
                <w:sz w:val="20"/>
              </w:rPr>
              <w:t>alpin</w:t>
            </w:r>
          </w:p>
          <w:p w14:paraId="5858CE7D" w14:textId="77777777" w:rsidR="00E2458B" w:rsidRPr="00F1784C" w:rsidRDefault="00E2458B" w:rsidP="00581618">
            <w:pPr>
              <w:pStyle w:val="TableParagraph"/>
              <w:ind w:left="108"/>
              <w:jc w:val="both"/>
              <w:rPr>
                <w:sz w:val="20"/>
              </w:rPr>
            </w:pPr>
            <w:r w:rsidRPr="00F1784C">
              <w:rPr>
                <w:sz w:val="20"/>
              </w:rPr>
              <w:t>(Thlaspietea</w:t>
            </w:r>
            <w:r w:rsidRPr="00F1784C">
              <w:rPr>
                <w:spacing w:val="-8"/>
                <w:sz w:val="20"/>
              </w:rPr>
              <w:t xml:space="preserve"> </w:t>
            </w:r>
            <w:r w:rsidRPr="00F1784C">
              <w:rPr>
                <w:sz w:val="20"/>
              </w:rPr>
              <w:t>rotundifolii)</w:t>
            </w:r>
          </w:p>
        </w:tc>
        <w:tc>
          <w:tcPr>
            <w:tcW w:w="1116" w:type="dxa"/>
          </w:tcPr>
          <w:p w14:paraId="61F675AA" w14:textId="77777777" w:rsidR="00E2458B" w:rsidRPr="00F1784C" w:rsidRDefault="00E2458B" w:rsidP="00581618">
            <w:pPr>
              <w:pStyle w:val="TableParagraph"/>
              <w:rPr>
                <w:sz w:val="29"/>
              </w:rPr>
            </w:pPr>
          </w:p>
          <w:p w14:paraId="470CD5F2" w14:textId="77777777" w:rsidR="00E2458B" w:rsidRPr="00F1784C" w:rsidRDefault="00E2458B" w:rsidP="00581618">
            <w:pPr>
              <w:pStyle w:val="TableParagraph"/>
              <w:ind w:left="312" w:right="299"/>
              <w:rPr>
                <w:sz w:val="20"/>
              </w:rPr>
            </w:pPr>
            <w:r w:rsidRPr="00F1784C">
              <w:rPr>
                <w:sz w:val="20"/>
              </w:rPr>
              <w:t>38</w:t>
            </w:r>
          </w:p>
        </w:tc>
        <w:tc>
          <w:tcPr>
            <w:tcW w:w="909" w:type="dxa"/>
          </w:tcPr>
          <w:p w14:paraId="527880ED" w14:textId="77777777" w:rsidR="00E2458B" w:rsidRPr="00F1784C" w:rsidRDefault="00E2458B" w:rsidP="00581618">
            <w:pPr>
              <w:pStyle w:val="TableParagraph"/>
              <w:rPr>
                <w:sz w:val="29"/>
              </w:rPr>
            </w:pPr>
          </w:p>
          <w:p w14:paraId="73F6E008" w14:textId="77777777" w:rsidR="00E2458B" w:rsidRPr="00F1784C" w:rsidRDefault="00E2458B" w:rsidP="00581618">
            <w:pPr>
              <w:pStyle w:val="TableParagraph"/>
              <w:ind w:left="11"/>
              <w:rPr>
                <w:sz w:val="20"/>
              </w:rPr>
            </w:pPr>
            <w:r w:rsidRPr="00F1784C">
              <w:rPr>
                <w:w w:val="99"/>
                <w:sz w:val="20"/>
              </w:rPr>
              <w:t>A</w:t>
            </w:r>
          </w:p>
        </w:tc>
        <w:tc>
          <w:tcPr>
            <w:tcW w:w="710" w:type="dxa"/>
          </w:tcPr>
          <w:p w14:paraId="60FD8E3D" w14:textId="77777777" w:rsidR="00E2458B" w:rsidRPr="00F1784C" w:rsidRDefault="00E2458B" w:rsidP="00581618">
            <w:pPr>
              <w:pStyle w:val="TableParagraph"/>
              <w:rPr>
                <w:sz w:val="29"/>
              </w:rPr>
            </w:pPr>
          </w:p>
          <w:p w14:paraId="7A469366" w14:textId="77777777" w:rsidR="00E2458B" w:rsidRPr="00F1784C" w:rsidRDefault="00E2458B" w:rsidP="00581618">
            <w:pPr>
              <w:pStyle w:val="TableParagraph"/>
              <w:ind w:left="294"/>
              <w:rPr>
                <w:sz w:val="20"/>
              </w:rPr>
            </w:pPr>
            <w:r w:rsidRPr="00F1784C">
              <w:rPr>
                <w:w w:val="99"/>
                <w:sz w:val="20"/>
              </w:rPr>
              <w:t>B</w:t>
            </w:r>
          </w:p>
        </w:tc>
        <w:tc>
          <w:tcPr>
            <w:tcW w:w="967" w:type="dxa"/>
          </w:tcPr>
          <w:p w14:paraId="009196B6" w14:textId="77777777" w:rsidR="00E2458B" w:rsidRPr="00F1784C" w:rsidRDefault="00E2458B" w:rsidP="00581618">
            <w:pPr>
              <w:pStyle w:val="TableParagraph"/>
              <w:rPr>
                <w:sz w:val="29"/>
              </w:rPr>
            </w:pPr>
          </w:p>
          <w:p w14:paraId="6C4F71E5" w14:textId="77777777" w:rsidR="00E2458B" w:rsidRPr="00F1784C" w:rsidRDefault="00E2458B" w:rsidP="00581618">
            <w:pPr>
              <w:pStyle w:val="TableParagraph"/>
              <w:ind w:left="408"/>
              <w:rPr>
                <w:sz w:val="20"/>
              </w:rPr>
            </w:pPr>
            <w:r w:rsidRPr="00F1784C">
              <w:rPr>
                <w:w w:val="99"/>
                <w:sz w:val="20"/>
              </w:rPr>
              <w:t>A</w:t>
            </w:r>
          </w:p>
        </w:tc>
        <w:tc>
          <w:tcPr>
            <w:tcW w:w="894" w:type="dxa"/>
          </w:tcPr>
          <w:p w14:paraId="3ED15DB9" w14:textId="77777777" w:rsidR="00E2458B" w:rsidRPr="00F1784C" w:rsidRDefault="00E2458B" w:rsidP="00581618">
            <w:pPr>
              <w:pStyle w:val="TableParagraph"/>
              <w:rPr>
                <w:sz w:val="29"/>
              </w:rPr>
            </w:pPr>
          </w:p>
          <w:p w14:paraId="01054712" w14:textId="77777777" w:rsidR="00E2458B" w:rsidRPr="00F1784C" w:rsidRDefault="00E2458B" w:rsidP="00581618">
            <w:pPr>
              <w:pStyle w:val="TableParagraph"/>
              <w:ind w:left="386"/>
              <w:rPr>
                <w:sz w:val="20"/>
              </w:rPr>
            </w:pPr>
            <w:r w:rsidRPr="00F1784C">
              <w:rPr>
                <w:w w:val="99"/>
                <w:sz w:val="20"/>
              </w:rPr>
              <w:t>B</w:t>
            </w:r>
          </w:p>
        </w:tc>
      </w:tr>
      <w:tr w:rsidR="00E2458B" w:rsidRPr="00F1784C" w14:paraId="7ADBAB50" w14:textId="77777777" w:rsidTr="00581618">
        <w:trPr>
          <w:trHeight w:val="539"/>
        </w:trPr>
        <w:tc>
          <w:tcPr>
            <w:tcW w:w="511" w:type="dxa"/>
          </w:tcPr>
          <w:p w14:paraId="63EEDCE9" w14:textId="77777777" w:rsidR="00E2458B" w:rsidRPr="00F1784C" w:rsidRDefault="00E2458B" w:rsidP="00581618">
            <w:pPr>
              <w:pStyle w:val="TableParagraph"/>
              <w:ind w:right="118"/>
              <w:jc w:val="right"/>
              <w:rPr>
                <w:sz w:val="20"/>
              </w:rPr>
            </w:pPr>
            <w:r w:rsidRPr="00F1784C">
              <w:rPr>
                <w:sz w:val="20"/>
              </w:rPr>
              <w:t>15.</w:t>
            </w:r>
          </w:p>
        </w:tc>
        <w:tc>
          <w:tcPr>
            <w:tcW w:w="849" w:type="dxa"/>
          </w:tcPr>
          <w:p w14:paraId="5D9DBA86" w14:textId="77777777" w:rsidR="00E2458B" w:rsidRPr="00F1784C" w:rsidRDefault="00E2458B" w:rsidP="00581618">
            <w:pPr>
              <w:pStyle w:val="TableParagraph"/>
              <w:ind w:left="155" w:right="143"/>
              <w:rPr>
                <w:sz w:val="20"/>
              </w:rPr>
            </w:pPr>
            <w:r w:rsidRPr="00F1784C">
              <w:rPr>
                <w:sz w:val="20"/>
              </w:rPr>
              <w:t>8160*</w:t>
            </w:r>
          </w:p>
        </w:tc>
        <w:tc>
          <w:tcPr>
            <w:tcW w:w="3058" w:type="dxa"/>
          </w:tcPr>
          <w:p w14:paraId="07098565" w14:textId="77777777" w:rsidR="00E2458B" w:rsidRPr="00F1784C" w:rsidRDefault="00E2458B" w:rsidP="00581618">
            <w:pPr>
              <w:pStyle w:val="TableParagraph"/>
              <w:ind w:left="108"/>
              <w:rPr>
                <w:sz w:val="20"/>
              </w:rPr>
            </w:pPr>
            <w:r w:rsidRPr="00F1784C">
              <w:rPr>
                <w:sz w:val="20"/>
              </w:rPr>
              <w:t>Grohotişuri</w:t>
            </w:r>
            <w:r w:rsidRPr="00F1784C">
              <w:rPr>
                <w:spacing w:val="-4"/>
                <w:sz w:val="20"/>
              </w:rPr>
              <w:t xml:space="preserve"> </w:t>
            </w:r>
            <w:r w:rsidRPr="00F1784C">
              <w:rPr>
                <w:sz w:val="20"/>
              </w:rPr>
              <w:t>medioeuropene</w:t>
            </w:r>
          </w:p>
          <w:p w14:paraId="134F1796" w14:textId="77777777" w:rsidR="00E2458B" w:rsidRPr="00F1784C" w:rsidRDefault="00E2458B" w:rsidP="00581618">
            <w:pPr>
              <w:pStyle w:val="TableParagraph"/>
              <w:ind w:left="108"/>
              <w:rPr>
                <w:sz w:val="20"/>
              </w:rPr>
            </w:pPr>
            <w:r w:rsidRPr="00F1784C">
              <w:rPr>
                <w:sz w:val="20"/>
              </w:rPr>
              <w:t>calcaroase</w:t>
            </w:r>
            <w:r w:rsidRPr="00F1784C">
              <w:rPr>
                <w:spacing w:val="-2"/>
                <w:sz w:val="20"/>
              </w:rPr>
              <w:t xml:space="preserve"> </w:t>
            </w:r>
            <w:r w:rsidRPr="00F1784C">
              <w:rPr>
                <w:sz w:val="20"/>
              </w:rPr>
              <w:t>ale</w:t>
            </w:r>
            <w:r w:rsidRPr="00F1784C">
              <w:rPr>
                <w:spacing w:val="-1"/>
                <w:sz w:val="20"/>
              </w:rPr>
              <w:t xml:space="preserve"> </w:t>
            </w:r>
            <w:r w:rsidRPr="00F1784C">
              <w:rPr>
                <w:sz w:val="20"/>
              </w:rPr>
              <w:t>etajelor</w:t>
            </w:r>
            <w:r w:rsidRPr="00F1784C">
              <w:rPr>
                <w:spacing w:val="-3"/>
                <w:sz w:val="20"/>
              </w:rPr>
              <w:t xml:space="preserve"> </w:t>
            </w:r>
            <w:r w:rsidRPr="00F1784C">
              <w:rPr>
                <w:sz w:val="20"/>
              </w:rPr>
              <w:t>montane</w:t>
            </w:r>
          </w:p>
        </w:tc>
        <w:tc>
          <w:tcPr>
            <w:tcW w:w="1116" w:type="dxa"/>
          </w:tcPr>
          <w:p w14:paraId="5C488931" w14:textId="77777777" w:rsidR="00E2458B" w:rsidRPr="00F1784C" w:rsidRDefault="00E2458B" w:rsidP="00581618">
            <w:pPr>
              <w:pStyle w:val="TableParagraph"/>
              <w:ind w:left="8"/>
              <w:rPr>
                <w:sz w:val="20"/>
              </w:rPr>
            </w:pPr>
            <w:r w:rsidRPr="00F1784C">
              <w:rPr>
                <w:w w:val="99"/>
                <w:sz w:val="20"/>
              </w:rPr>
              <w:t>3</w:t>
            </w:r>
          </w:p>
        </w:tc>
        <w:tc>
          <w:tcPr>
            <w:tcW w:w="909" w:type="dxa"/>
          </w:tcPr>
          <w:p w14:paraId="65C40360" w14:textId="77777777" w:rsidR="00E2458B" w:rsidRPr="00F1784C" w:rsidRDefault="00E2458B" w:rsidP="00581618">
            <w:pPr>
              <w:pStyle w:val="TableParagraph"/>
              <w:ind w:left="12"/>
              <w:rPr>
                <w:sz w:val="20"/>
              </w:rPr>
            </w:pPr>
            <w:r w:rsidRPr="00F1784C">
              <w:rPr>
                <w:w w:val="99"/>
                <w:sz w:val="20"/>
              </w:rPr>
              <w:t>B</w:t>
            </w:r>
          </w:p>
        </w:tc>
        <w:tc>
          <w:tcPr>
            <w:tcW w:w="710" w:type="dxa"/>
          </w:tcPr>
          <w:p w14:paraId="2BC26D44" w14:textId="77777777" w:rsidR="00E2458B" w:rsidRPr="00F1784C" w:rsidRDefault="00E2458B" w:rsidP="00581618">
            <w:pPr>
              <w:pStyle w:val="TableParagraph"/>
              <w:ind w:left="294"/>
              <w:rPr>
                <w:sz w:val="20"/>
              </w:rPr>
            </w:pPr>
            <w:r w:rsidRPr="00F1784C">
              <w:rPr>
                <w:w w:val="99"/>
                <w:sz w:val="20"/>
              </w:rPr>
              <w:t>B</w:t>
            </w:r>
          </w:p>
        </w:tc>
        <w:tc>
          <w:tcPr>
            <w:tcW w:w="967" w:type="dxa"/>
          </w:tcPr>
          <w:p w14:paraId="5CE6990D" w14:textId="77777777" w:rsidR="00E2458B" w:rsidRPr="00F1784C" w:rsidRDefault="00E2458B" w:rsidP="00581618">
            <w:pPr>
              <w:pStyle w:val="TableParagraph"/>
              <w:ind w:left="425"/>
              <w:rPr>
                <w:sz w:val="20"/>
              </w:rPr>
            </w:pPr>
            <w:r w:rsidRPr="00F1784C">
              <w:rPr>
                <w:w w:val="99"/>
                <w:sz w:val="20"/>
              </w:rPr>
              <w:t>B</w:t>
            </w:r>
          </w:p>
        </w:tc>
        <w:tc>
          <w:tcPr>
            <w:tcW w:w="894" w:type="dxa"/>
          </w:tcPr>
          <w:p w14:paraId="158A6F47" w14:textId="77777777" w:rsidR="00E2458B" w:rsidRPr="00F1784C" w:rsidRDefault="00E2458B" w:rsidP="00581618">
            <w:pPr>
              <w:pStyle w:val="TableParagraph"/>
              <w:ind w:left="386"/>
              <w:rPr>
                <w:sz w:val="20"/>
              </w:rPr>
            </w:pPr>
            <w:r w:rsidRPr="00F1784C">
              <w:rPr>
                <w:w w:val="99"/>
                <w:sz w:val="20"/>
              </w:rPr>
              <w:t>B</w:t>
            </w:r>
          </w:p>
        </w:tc>
      </w:tr>
      <w:tr w:rsidR="00E2458B" w:rsidRPr="00F1784C" w14:paraId="5422954D" w14:textId="77777777" w:rsidTr="00581618">
        <w:trPr>
          <w:trHeight w:val="539"/>
        </w:trPr>
        <w:tc>
          <w:tcPr>
            <w:tcW w:w="511" w:type="dxa"/>
          </w:tcPr>
          <w:p w14:paraId="584828ED" w14:textId="77777777" w:rsidR="00E2458B" w:rsidRPr="00F1784C" w:rsidRDefault="00E2458B" w:rsidP="00581618">
            <w:pPr>
              <w:pStyle w:val="TableParagraph"/>
              <w:ind w:right="118"/>
              <w:jc w:val="right"/>
              <w:rPr>
                <w:sz w:val="20"/>
              </w:rPr>
            </w:pPr>
            <w:r w:rsidRPr="00F1784C">
              <w:rPr>
                <w:sz w:val="20"/>
              </w:rPr>
              <w:t>16.</w:t>
            </w:r>
          </w:p>
        </w:tc>
        <w:tc>
          <w:tcPr>
            <w:tcW w:w="849" w:type="dxa"/>
          </w:tcPr>
          <w:p w14:paraId="6356F884" w14:textId="77777777" w:rsidR="00E2458B" w:rsidRPr="00F1784C" w:rsidRDefault="00E2458B" w:rsidP="00581618">
            <w:pPr>
              <w:pStyle w:val="TableParagraph"/>
              <w:ind w:left="153" w:right="143"/>
              <w:rPr>
                <w:sz w:val="20"/>
              </w:rPr>
            </w:pPr>
            <w:r w:rsidRPr="00F1784C">
              <w:rPr>
                <w:sz w:val="20"/>
              </w:rPr>
              <w:t>8210</w:t>
            </w:r>
          </w:p>
        </w:tc>
        <w:tc>
          <w:tcPr>
            <w:tcW w:w="3058" w:type="dxa"/>
          </w:tcPr>
          <w:p w14:paraId="1A88D9CA" w14:textId="77777777" w:rsidR="00E2458B" w:rsidRPr="00F1784C" w:rsidRDefault="00E2458B" w:rsidP="00581618">
            <w:pPr>
              <w:pStyle w:val="TableParagraph"/>
              <w:ind w:left="108"/>
              <w:rPr>
                <w:sz w:val="20"/>
              </w:rPr>
            </w:pPr>
            <w:r w:rsidRPr="00F1784C">
              <w:rPr>
                <w:sz w:val="20"/>
              </w:rPr>
              <w:t>Versanți</w:t>
            </w:r>
            <w:r w:rsidRPr="00F1784C">
              <w:rPr>
                <w:spacing w:val="-5"/>
                <w:sz w:val="20"/>
              </w:rPr>
              <w:t xml:space="preserve"> </w:t>
            </w:r>
            <w:r w:rsidRPr="00F1784C">
              <w:rPr>
                <w:sz w:val="20"/>
              </w:rPr>
              <w:t>stâncoși</w:t>
            </w:r>
            <w:r w:rsidRPr="00F1784C">
              <w:rPr>
                <w:spacing w:val="-4"/>
                <w:sz w:val="20"/>
              </w:rPr>
              <w:t xml:space="preserve"> </w:t>
            </w:r>
            <w:r w:rsidRPr="00F1784C">
              <w:rPr>
                <w:sz w:val="20"/>
              </w:rPr>
              <w:t>cu</w:t>
            </w:r>
            <w:r w:rsidRPr="00F1784C">
              <w:rPr>
                <w:spacing w:val="-3"/>
                <w:sz w:val="20"/>
              </w:rPr>
              <w:t xml:space="preserve"> </w:t>
            </w:r>
            <w:r w:rsidRPr="00F1784C">
              <w:rPr>
                <w:sz w:val="20"/>
              </w:rPr>
              <w:t>vegetație</w:t>
            </w:r>
          </w:p>
          <w:p w14:paraId="0F17DB33" w14:textId="77777777" w:rsidR="00E2458B" w:rsidRPr="00F1784C" w:rsidRDefault="00E2458B" w:rsidP="00581618">
            <w:pPr>
              <w:pStyle w:val="TableParagraph"/>
              <w:ind w:left="108"/>
              <w:rPr>
                <w:sz w:val="20"/>
              </w:rPr>
            </w:pPr>
            <w:r w:rsidRPr="00F1784C">
              <w:rPr>
                <w:sz w:val="20"/>
              </w:rPr>
              <w:t>chasmofitică</w:t>
            </w:r>
            <w:r w:rsidRPr="00F1784C">
              <w:rPr>
                <w:spacing w:val="-1"/>
                <w:sz w:val="20"/>
              </w:rPr>
              <w:t xml:space="preserve"> </w:t>
            </w:r>
            <w:r w:rsidRPr="00F1784C">
              <w:rPr>
                <w:sz w:val="20"/>
              </w:rPr>
              <w:t>pe</w:t>
            </w:r>
            <w:r w:rsidRPr="00F1784C">
              <w:rPr>
                <w:spacing w:val="-2"/>
                <w:sz w:val="20"/>
              </w:rPr>
              <w:t xml:space="preserve"> </w:t>
            </w:r>
            <w:r w:rsidRPr="00F1784C">
              <w:rPr>
                <w:sz w:val="20"/>
              </w:rPr>
              <w:t>roci</w:t>
            </w:r>
            <w:r w:rsidRPr="00F1784C">
              <w:rPr>
                <w:spacing w:val="-3"/>
                <w:sz w:val="20"/>
              </w:rPr>
              <w:t xml:space="preserve"> </w:t>
            </w:r>
            <w:r w:rsidRPr="00F1784C">
              <w:rPr>
                <w:sz w:val="20"/>
              </w:rPr>
              <w:t>calcaroase</w:t>
            </w:r>
          </w:p>
        </w:tc>
        <w:tc>
          <w:tcPr>
            <w:tcW w:w="1116" w:type="dxa"/>
          </w:tcPr>
          <w:p w14:paraId="2140EB93" w14:textId="77777777" w:rsidR="00E2458B" w:rsidRPr="00F1784C" w:rsidRDefault="00E2458B" w:rsidP="00581618">
            <w:pPr>
              <w:pStyle w:val="TableParagraph"/>
              <w:ind w:left="8"/>
              <w:rPr>
                <w:sz w:val="20"/>
              </w:rPr>
            </w:pPr>
            <w:r w:rsidRPr="00F1784C">
              <w:rPr>
                <w:w w:val="99"/>
                <w:sz w:val="20"/>
              </w:rPr>
              <w:t>3</w:t>
            </w:r>
          </w:p>
        </w:tc>
        <w:tc>
          <w:tcPr>
            <w:tcW w:w="909" w:type="dxa"/>
          </w:tcPr>
          <w:p w14:paraId="529A3B25" w14:textId="77777777" w:rsidR="00E2458B" w:rsidRPr="00F1784C" w:rsidRDefault="00E2458B" w:rsidP="00581618">
            <w:pPr>
              <w:pStyle w:val="TableParagraph"/>
              <w:ind w:left="12"/>
              <w:rPr>
                <w:sz w:val="20"/>
              </w:rPr>
            </w:pPr>
            <w:r w:rsidRPr="00F1784C">
              <w:rPr>
                <w:w w:val="99"/>
                <w:sz w:val="20"/>
              </w:rPr>
              <w:t>C</w:t>
            </w:r>
          </w:p>
        </w:tc>
        <w:tc>
          <w:tcPr>
            <w:tcW w:w="710" w:type="dxa"/>
          </w:tcPr>
          <w:p w14:paraId="01DBE4FE" w14:textId="77777777" w:rsidR="00E2458B" w:rsidRPr="00F1784C" w:rsidRDefault="00E2458B" w:rsidP="00581618">
            <w:pPr>
              <w:pStyle w:val="TableParagraph"/>
              <w:ind w:left="284"/>
              <w:rPr>
                <w:sz w:val="20"/>
              </w:rPr>
            </w:pPr>
            <w:r w:rsidRPr="00F1784C">
              <w:rPr>
                <w:w w:val="99"/>
                <w:sz w:val="20"/>
              </w:rPr>
              <w:t>C</w:t>
            </w:r>
          </w:p>
        </w:tc>
        <w:tc>
          <w:tcPr>
            <w:tcW w:w="967" w:type="dxa"/>
          </w:tcPr>
          <w:p w14:paraId="6BECA2FC" w14:textId="77777777" w:rsidR="00E2458B" w:rsidRPr="00F1784C" w:rsidRDefault="00E2458B" w:rsidP="00581618">
            <w:pPr>
              <w:pStyle w:val="TableParagraph"/>
              <w:ind w:left="425"/>
              <w:rPr>
                <w:sz w:val="20"/>
              </w:rPr>
            </w:pPr>
            <w:r w:rsidRPr="00F1784C">
              <w:rPr>
                <w:w w:val="99"/>
                <w:sz w:val="20"/>
              </w:rPr>
              <w:t>B</w:t>
            </w:r>
          </w:p>
        </w:tc>
        <w:tc>
          <w:tcPr>
            <w:tcW w:w="894" w:type="dxa"/>
          </w:tcPr>
          <w:p w14:paraId="70359F06" w14:textId="77777777" w:rsidR="00E2458B" w:rsidRPr="00F1784C" w:rsidRDefault="00E2458B" w:rsidP="00581618">
            <w:pPr>
              <w:pStyle w:val="TableParagraph"/>
              <w:ind w:left="386"/>
              <w:rPr>
                <w:sz w:val="20"/>
              </w:rPr>
            </w:pPr>
            <w:r w:rsidRPr="00F1784C">
              <w:rPr>
                <w:w w:val="99"/>
                <w:sz w:val="20"/>
              </w:rPr>
              <w:t>B</w:t>
            </w:r>
          </w:p>
        </w:tc>
      </w:tr>
      <w:tr w:rsidR="00E2458B" w:rsidRPr="00F1784C" w14:paraId="06860945" w14:textId="77777777" w:rsidTr="00581618">
        <w:trPr>
          <w:trHeight w:val="539"/>
        </w:trPr>
        <w:tc>
          <w:tcPr>
            <w:tcW w:w="511" w:type="dxa"/>
          </w:tcPr>
          <w:p w14:paraId="4DC68902" w14:textId="77777777" w:rsidR="00E2458B" w:rsidRPr="00F1784C" w:rsidRDefault="00E2458B" w:rsidP="00581618">
            <w:pPr>
              <w:pStyle w:val="TableParagraph"/>
              <w:ind w:right="118"/>
              <w:jc w:val="right"/>
              <w:rPr>
                <w:sz w:val="20"/>
              </w:rPr>
            </w:pPr>
            <w:r w:rsidRPr="00F1784C">
              <w:rPr>
                <w:sz w:val="20"/>
              </w:rPr>
              <w:t>17.</w:t>
            </w:r>
          </w:p>
        </w:tc>
        <w:tc>
          <w:tcPr>
            <w:tcW w:w="849" w:type="dxa"/>
          </w:tcPr>
          <w:p w14:paraId="5482E9FE" w14:textId="77777777" w:rsidR="00E2458B" w:rsidRPr="00F1784C" w:rsidRDefault="00E2458B" w:rsidP="00581618">
            <w:pPr>
              <w:pStyle w:val="TableParagraph"/>
              <w:ind w:left="153" w:right="143"/>
              <w:rPr>
                <w:sz w:val="20"/>
              </w:rPr>
            </w:pPr>
            <w:r w:rsidRPr="00F1784C">
              <w:rPr>
                <w:sz w:val="20"/>
              </w:rPr>
              <w:t>8310</w:t>
            </w:r>
          </w:p>
        </w:tc>
        <w:tc>
          <w:tcPr>
            <w:tcW w:w="3058" w:type="dxa"/>
          </w:tcPr>
          <w:p w14:paraId="3D578E10" w14:textId="77777777" w:rsidR="00E2458B" w:rsidRPr="00F1784C" w:rsidRDefault="00E2458B" w:rsidP="00581618">
            <w:pPr>
              <w:pStyle w:val="TableParagraph"/>
              <w:ind w:left="108"/>
              <w:rPr>
                <w:sz w:val="20"/>
              </w:rPr>
            </w:pPr>
            <w:r w:rsidRPr="00F1784C">
              <w:rPr>
                <w:sz w:val="20"/>
              </w:rPr>
              <w:t>Peșteri</w:t>
            </w:r>
            <w:r w:rsidRPr="00F1784C">
              <w:rPr>
                <w:spacing w:val="-3"/>
                <w:sz w:val="20"/>
              </w:rPr>
              <w:t xml:space="preserve"> </w:t>
            </w:r>
            <w:r w:rsidRPr="00F1784C">
              <w:rPr>
                <w:sz w:val="20"/>
              </w:rPr>
              <w:t>în</w:t>
            </w:r>
            <w:r w:rsidRPr="00F1784C">
              <w:rPr>
                <w:spacing w:val="-2"/>
                <w:sz w:val="20"/>
              </w:rPr>
              <w:t xml:space="preserve"> </w:t>
            </w:r>
            <w:r w:rsidRPr="00F1784C">
              <w:rPr>
                <w:sz w:val="20"/>
              </w:rPr>
              <w:t>care accesul</w:t>
            </w:r>
          </w:p>
          <w:p w14:paraId="62F1DF04" w14:textId="77777777" w:rsidR="00E2458B" w:rsidRPr="00F1784C" w:rsidRDefault="00E2458B" w:rsidP="00581618">
            <w:pPr>
              <w:pStyle w:val="TableParagraph"/>
              <w:ind w:left="108"/>
              <w:rPr>
                <w:sz w:val="20"/>
              </w:rPr>
            </w:pPr>
            <w:r w:rsidRPr="00F1784C">
              <w:rPr>
                <w:sz w:val="20"/>
              </w:rPr>
              <w:t>publicului</w:t>
            </w:r>
            <w:r w:rsidRPr="00F1784C">
              <w:rPr>
                <w:spacing w:val="-6"/>
                <w:sz w:val="20"/>
              </w:rPr>
              <w:t xml:space="preserve"> </w:t>
            </w:r>
            <w:r w:rsidRPr="00F1784C">
              <w:rPr>
                <w:sz w:val="20"/>
              </w:rPr>
              <w:t>este</w:t>
            </w:r>
            <w:r w:rsidRPr="00F1784C">
              <w:rPr>
                <w:spacing w:val="-5"/>
                <w:sz w:val="20"/>
              </w:rPr>
              <w:t xml:space="preserve"> </w:t>
            </w:r>
            <w:r w:rsidRPr="00F1784C">
              <w:rPr>
                <w:sz w:val="20"/>
              </w:rPr>
              <w:t>interzis</w:t>
            </w:r>
          </w:p>
        </w:tc>
        <w:tc>
          <w:tcPr>
            <w:tcW w:w="1116" w:type="dxa"/>
          </w:tcPr>
          <w:p w14:paraId="7405892C" w14:textId="77777777" w:rsidR="00E2458B" w:rsidRPr="00F1784C" w:rsidRDefault="00E2458B" w:rsidP="00581618">
            <w:pPr>
              <w:pStyle w:val="TableParagraph"/>
              <w:ind w:left="312"/>
              <w:rPr>
                <w:sz w:val="20"/>
              </w:rPr>
            </w:pPr>
            <w:r w:rsidRPr="00F1784C">
              <w:rPr>
                <w:sz w:val="20"/>
              </w:rPr>
              <w:t>1.934</w:t>
            </w:r>
          </w:p>
        </w:tc>
        <w:tc>
          <w:tcPr>
            <w:tcW w:w="909" w:type="dxa"/>
          </w:tcPr>
          <w:p w14:paraId="136C4C55" w14:textId="77777777" w:rsidR="00E2458B" w:rsidRPr="00F1784C" w:rsidRDefault="00E2458B" w:rsidP="00581618">
            <w:pPr>
              <w:pStyle w:val="TableParagraph"/>
              <w:ind w:left="12"/>
              <w:rPr>
                <w:sz w:val="20"/>
              </w:rPr>
            </w:pPr>
            <w:r w:rsidRPr="00F1784C">
              <w:rPr>
                <w:w w:val="99"/>
                <w:sz w:val="20"/>
              </w:rPr>
              <w:t>C</w:t>
            </w:r>
          </w:p>
        </w:tc>
        <w:tc>
          <w:tcPr>
            <w:tcW w:w="710" w:type="dxa"/>
          </w:tcPr>
          <w:p w14:paraId="3CB9095C" w14:textId="77777777" w:rsidR="00E2458B" w:rsidRPr="00F1784C" w:rsidRDefault="00E2458B" w:rsidP="00581618">
            <w:pPr>
              <w:pStyle w:val="TableParagraph"/>
              <w:ind w:left="284"/>
              <w:rPr>
                <w:sz w:val="20"/>
              </w:rPr>
            </w:pPr>
            <w:r w:rsidRPr="00F1784C">
              <w:rPr>
                <w:w w:val="99"/>
                <w:sz w:val="20"/>
              </w:rPr>
              <w:t>C</w:t>
            </w:r>
          </w:p>
        </w:tc>
        <w:tc>
          <w:tcPr>
            <w:tcW w:w="967" w:type="dxa"/>
          </w:tcPr>
          <w:p w14:paraId="21A8D5E8" w14:textId="77777777" w:rsidR="00E2458B" w:rsidRPr="00F1784C" w:rsidRDefault="00E2458B" w:rsidP="00581618">
            <w:pPr>
              <w:pStyle w:val="TableParagraph"/>
              <w:ind w:left="408"/>
              <w:rPr>
                <w:sz w:val="20"/>
              </w:rPr>
            </w:pPr>
            <w:r w:rsidRPr="00F1784C">
              <w:rPr>
                <w:w w:val="99"/>
                <w:sz w:val="20"/>
              </w:rPr>
              <w:t>A</w:t>
            </w:r>
          </w:p>
        </w:tc>
        <w:tc>
          <w:tcPr>
            <w:tcW w:w="894" w:type="dxa"/>
          </w:tcPr>
          <w:p w14:paraId="6522E3B2" w14:textId="77777777" w:rsidR="00E2458B" w:rsidRPr="00F1784C" w:rsidRDefault="00E2458B" w:rsidP="00581618">
            <w:pPr>
              <w:pStyle w:val="TableParagraph"/>
              <w:ind w:left="386"/>
              <w:rPr>
                <w:sz w:val="20"/>
              </w:rPr>
            </w:pPr>
            <w:r w:rsidRPr="00F1784C">
              <w:rPr>
                <w:w w:val="99"/>
                <w:sz w:val="20"/>
              </w:rPr>
              <w:t>B</w:t>
            </w:r>
          </w:p>
        </w:tc>
      </w:tr>
      <w:tr w:rsidR="00E2458B" w:rsidRPr="00F1784C" w14:paraId="05F02515" w14:textId="77777777" w:rsidTr="00581618">
        <w:trPr>
          <w:trHeight w:val="540"/>
        </w:trPr>
        <w:tc>
          <w:tcPr>
            <w:tcW w:w="511" w:type="dxa"/>
          </w:tcPr>
          <w:p w14:paraId="5F1E5B3B" w14:textId="77777777" w:rsidR="00E2458B" w:rsidRPr="00F1784C" w:rsidRDefault="00E2458B" w:rsidP="00581618">
            <w:pPr>
              <w:pStyle w:val="TableParagraph"/>
              <w:ind w:right="118"/>
              <w:jc w:val="right"/>
              <w:rPr>
                <w:sz w:val="20"/>
              </w:rPr>
            </w:pPr>
            <w:r w:rsidRPr="00F1784C">
              <w:rPr>
                <w:sz w:val="20"/>
              </w:rPr>
              <w:t>18.</w:t>
            </w:r>
          </w:p>
        </w:tc>
        <w:tc>
          <w:tcPr>
            <w:tcW w:w="849" w:type="dxa"/>
          </w:tcPr>
          <w:p w14:paraId="2A9EC4FF" w14:textId="77777777" w:rsidR="00E2458B" w:rsidRPr="00F1784C" w:rsidRDefault="00E2458B" w:rsidP="00581618">
            <w:pPr>
              <w:pStyle w:val="TableParagraph"/>
              <w:ind w:left="153" w:right="143"/>
              <w:rPr>
                <w:sz w:val="20"/>
              </w:rPr>
            </w:pPr>
            <w:r w:rsidRPr="00F1784C">
              <w:rPr>
                <w:sz w:val="20"/>
              </w:rPr>
              <w:t>9110</w:t>
            </w:r>
          </w:p>
        </w:tc>
        <w:tc>
          <w:tcPr>
            <w:tcW w:w="3058" w:type="dxa"/>
          </w:tcPr>
          <w:p w14:paraId="27F826F5" w14:textId="77777777" w:rsidR="00E2458B" w:rsidRPr="00F1784C" w:rsidRDefault="00E2458B" w:rsidP="00581618">
            <w:pPr>
              <w:pStyle w:val="TableParagraph"/>
              <w:ind w:left="108"/>
              <w:rPr>
                <w:sz w:val="20"/>
              </w:rPr>
            </w:pPr>
            <w:r w:rsidRPr="00F1784C">
              <w:rPr>
                <w:sz w:val="20"/>
              </w:rPr>
              <w:t>Păduri</w:t>
            </w:r>
            <w:r w:rsidRPr="00F1784C">
              <w:rPr>
                <w:spacing w:val="-1"/>
                <w:sz w:val="20"/>
              </w:rPr>
              <w:t xml:space="preserve"> </w:t>
            </w:r>
            <w:r w:rsidRPr="00F1784C">
              <w:rPr>
                <w:sz w:val="20"/>
              </w:rPr>
              <w:t>de</w:t>
            </w:r>
            <w:r w:rsidRPr="00F1784C">
              <w:rPr>
                <w:spacing w:val="-1"/>
                <w:sz w:val="20"/>
              </w:rPr>
              <w:t xml:space="preserve"> </w:t>
            </w:r>
            <w:r w:rsidRPr="00F1784C">
              <w:rPr>
                <w:sz w:val="20"/>
              </w:rPr>
              <w:t>fag</w:t>
            </w:r>
            <w:r w:rsidRPr="00F1784C">
              <w:rPr>
                <w:spacing w:val="-3"/>
                <w:sz w:val="20"/>
              </w:rPr>
              <w:t xml:space="preserve"> </w:t>
            </w:r>
            <w:r w:rsidRPr="00F1784C">
              <w:rPr>
                <w:sz w:val="20"/>
              </w:rPr>
              <w:t>de</w:t>
            </w:r>
            <w:r w:rsidRPr="00F1784C">
              <w:rPr>
                <w:spacing w:val="-1"/>
                <w:sz w:val="20"/>
              </w:rPr>
              <w:t xml:space="preserve"> </w:t>
            </w:r>
            <w:r w:rsidRPr="00F1784C">
              <w:rPr>
                <w:sz w:val="20"/>
              </w:rPr>
              <w:t>tip</w:t>
            </w:r>
            <w:r w:rsidRPr="00F1784C">
              <w:rPr>
                <w:spacing w:val="-3"/>
                <w:sz w:val="20"/>
              </w:rPr>
              <w:t xml:space="preserve"> </w:t>
            </w:r>
            <w:r w:rsidRPr="00F1784C">
              <w:rPr>
                <w:sz w:val="20"/>
              </w:rPr>
              <w:t>Luzulo-</w:t>
            </w:r>
          </w:p>
          <w:p w14:paraId="75FB40F2" w14:textId="77777777" w:rsidR="00E2458B" w:rsidRPr="00F1784C" w:rsidRDefault="00E2458B" w:rsidP="00581618">
            <w:pPr>
              <w:pStyle w:val="TableParagraph"/>
              <w:ind w:left="108"/>
              <w:rPr>
                <w:sz w:val="20"/>
              </w:rPr>
            </w:pPr>
            <w:r w:rsidRPr="00F1784C">
              <w:rPr>
                <w:sz w:val="20"/>
              </w:rPr>
              <w:t>Fagetum</w:t>
            </w:r>
          </w:p>
        </w:tc>
        <w:tc>
          <w:tcPr>
            <w:tcW w:w="1116" w:type="dxa"/>
          </w:tcPr>
          <w:p w14:paraId="42F769BE" w14:textId="77777777" w:rsidR="00E2458B" w:rsidRPr="00F1784C" w:rsidRDefault="00E2458B" w:rsidP="00581618">
            <w:pPr>
              <w:pStyle w:val="TableParagraph"/>
              <w:ind w:left="312"/>
              <w:rPr>
                <w:sz w:val="20"/>
              </w:rPr>
            </w:pPr>
            <w:r w:rsidRPr="00F1784C">
              <w:rPr>
                <w:sz w:val="20"/>
              </w:rPr>
              <w:t>4.255</w:t>
            </w:r>
          </w:p>
        </w:tc>
        <w:tc>
          <w:tcPr>
            <w:tcW w:w="909" w:type="dxa"/>
          </w:tcPr>
          <w:p w14:paraId="28A0722B" w14:textId="77777777" w:rsidR="00E2458B" w:rsidRPr="00F1784C" w:rsidRDefault="00E2458B" w:rsidP="00581618">
            <w:pPr>
              <w:pStyle w:val="TableParagraph"/>
              <w:ind w:left="12"/>
              <w:rPr>
                <w:sz w:val="20"/>
              </w:rPr>
            </w:pPr>
            <w:r w:rsidRPr="00F1784C">
              <w:rPr>
                <w:w w:val="99"/>
                <w:sz w:val="20"/>
              </w:rPr>
              <w:t>B</w:t>
            </w:r>
          </w:p>
        </w:tc>
        <w:tc>
          <w:tcPr>
            <w:tcW w:w="710" w:type="dxa"/>
          </w:tcPr>
          <w:p w14:paraId="2E48B4CA" w14:textId="77777777" w:rsidR="00E2458B" w:rsidRPr="00F1784C" w:rsidRDefault="00E2458B" w:rsidP="00581618">
            <w:pPr>
              <w:pStyle w:val="TableParagraph"/>
              <w:ind w:left="284"/>
              <w:rPr>
                <w:sz w:val="20"/>
              </w:rPr>
            </w:pPr>
            <w:r w:rsidRPr="00F1784C">
              <w:rPr>
                <w:w w:val="99"/>
                <w:sz w:val="20"/>
              </w:rPr>
              <w:t>C</w:t>
            </w:r>
          </w:p>
        </w:tc>
        <w:tc>
          <w:tcPr>
            <w:tcW w:w="967" w:type="dxa"/>
          </w:tcPr>
          <w:p w14:paraId="364C62B4" w14:textId="77777777" w:rsidR="00E2458B" w:rsidRPr="00F1784C" w:rsidRDefault="00E2458B" w:rsidP="00581618">
            <w:pPr>
              <w:pStyle w:val="TableParagraph"/>
              <w:ind w:left="425"/>
              <w:rPr>
                <w:sz w:val="20"/>
              </w:rPr>
            </w:pPr>
            <w:r w:rsidRPr="00F1784C">
              <w:rPr>
                <w:w w:val="99"/>
                <w:sz w:val="20"/>
              </w:rPr>
              <w:t>B</w:t>
            </w:r>
          </w:p>
        </w:tc>
        <w:tc>
          <w:tcPr>
            <w:tcW w:w="894" w:type="dxa"/>
          </w:tcPr>
          <w:p w14:paraId="2B736B82" w14:textId="77777777" w:rsidR="00E2458B" w:rsidRPr="00F1784C" w:rsidRDefault="00E2458B" w:rsidP="00581618">
            <w:pPr>
              <w:pStyle w:val="TableParagraph"/>
              <w:ind w:left="386"/>
              <w:rPr>
                <w:sz w:val="20"/>
              </w:rPr>
            </w:pPr>
            <w:r w:rsidRPr="00F1784C">
              <w:rPr>
                <w:w w:val="99"/>
                <w:sz w:val="20"/>
              </w:rPr>
              <w:t>B</w:t>
            </w:r>
          </w:p>
        </w:tc>
      </w:tr>
      <w:tr w:rsidR="00E2458B" w:rsidRPr="00F1784C" w14:paraId="3E8F3FBB" w14:textId="77777777" w:rsidTr="00581618">
        <w:trPr>
          <w:trHeight w:val="539"/>
        </w:trPr>
        <w:tc>
          <w:tcPr>
            <w:tcW w:w="511" w:type="dxa"/>
          </w:tcPr>
          <w:p w14:paraId="68CB5BB6" w14:textId="77777777" w:rsidR="00E2458B" w:rsidRPr="00F1784C" w:rsidRDefault="00E2458B" w:rsidP="00581618">
            <w:pPr>
              <w:pStyle w:val="TableParagraph"/>
              <w:ind w:right="118"/>
              <w:jc w:val="right"/>
              <w:rPr>
                <w:sz w:val="20"/>
              </w:rPr>
            </w:pPr>
            <w:r w:rsidRPr="00F1784C">
              <w:rPr>
                <w:sz w:val="20"/>
              </w:rPr>
              <w:t>19.</w:t>
            </w:r>
          </w:p>
        </w:tc>
        <w:tc>
          <w:tcPr>
            <w:tcW w:w="849" w:type="dxa"/>
          </w:tcPr>
          <w:p w14:paraId="5C8A4116" w14:textId="77777777" w:rsidR="00E2458B" w:rsidRPr="00F1784C" w:rsidRDefault="00E2458B" w:rsidP="00581618">
            <w:pPr>
              <w:pStyle w:val="TableParagraph"/>
              <w:ind w:left="153" w:right="143"/>
              <w:rPr>
                <w:sz w:val="20"/>
              </w:rPr>
            </w:pPr>
            <w:r w:rsidRPr="00F1784C">
              <w:rPr>
                <w:sz w:val="20"/>
              </w:rPr>
              <w:t>9150</w:t>
            </w:r>
          </w:p>
        </w:tc>
        <w:tc>
          <w:tcPr>
            <w:tcW w:w="3058" w:type="dxa"/>
          </w:tcPr>
          <w:p w14:paraId="3EEFDF61" w14:textId="77777777" w:rsidR="00E2458B" w:rsidRPr="00F1784C" w:rsidRDefault="00E2458B" w:rsidP="00581618">
            <w:pPr>
              <w:pStyle w:val="TableParagraph"/>
              <w:ind w:left="108"/>
              <w:rPr>
                <w:sz w:val="20"/>
              </w:rPr>
            </w:pPr>
            <w:r w:rsidRPr="00F1784C">
              <w:rPr>
                <w:sz w:val="20"/>
              </w:rPr>
              <w:t>Păduri</w:t>
            </w:r>
            <w:r w:rsidRPr="00F1784C">
              <w:rPr>
                <w:spacing w:val="-4"/>
                <w:sz w:val="20"/>
              </w:rPr>
              <w:t xml:space="preserve"> </w:t>
            </w:r>
            <w:r w:rsidRPr="00F1784C">
              <w:rPr>
                <w:sz w:val="20"/>
              </w:rPr>
              <w:t>medioeuropene</w:t>
            </w:r>
            <w:r w:rsidRPr="00F1784C">
              <w:rPr>
                <w:spacing w:val="-4"/>
                <w:sz w:val="20"/>
              </w:rPr>
              <w:t xml:space="preserve"> </w:t>
            </w:r>
            <w:r w:rsidRPr="00F1784C">
              <w:rPr>
                <w:sz w:val="20"/>
              </w:rPr>
              <w:t>de</w:t>
            </w:r>
            <w:r w:rsidRPr="00F1784C">
              <w:rPr>
                <w:spacing w:val="-4"/>
                <w:sz w:val="20"/>
              </w:rPr>
              <w:t xml:space="preserve"> </w:t>
            </w:r>
            <w:r w:rsidRPr="00F1784C">
              <w:rPr>
                <w:sz w:val="20"/>
              </w:rPr>
              <w:t>tip</w:t>
            </w:r>
          </w:p>
          <w:p w14:paraId="135965C8" w14:textId="77777777" w:rsidR="00E2458B" w:rsidRPr="00F1784C" w:rsidRDefault="00E2458B" w:rsidP="00581618">
            <w:pPr>
              <w:pStyle w:val="TableParagraph"/>
              <w:ind w:left="108"/>
              <w:rPr>
                <w:sz w:val="20"/>
              </w:rPr>
            </w:pPr>
            <w:r w:rsidRPr="00F1784C">
              <w:rPr>
                <w:sz w:val="20"/>
              </w:rPr>
              <w:t>Cephalanthero-Fagion</w:t>
            </w:r>
          </w:p>
        </w:tc>
        <w:tc>
          <w:tcPr>
            <w:tcW w:w="1116" w:type="dxa"/>
          </w:tcPr>
          <w:p w14:paraId="67A25F74" w14:textId="77777777" w:rsidR="00E2458B" w:rsidRPr="00F1784C" w:rsidRDefault="00E2458B" w:rsidP="00581618">
            <w:pPr>
              <w:pStyle w:val="TableParagraph"/>
              <w:ind w:left="312"/>
              <w:rPr>
                <w:sz w:val="20"/>
              </w:rPr>
            </w:pPr>
            <w:r w:rsidRPr="00F1784C">
              <w:rPr>
                <w:sz w:val="20"/>
              </w:rPr>
              <w:t>773</w:t>
            </w:r>
          </w:p>
        </w:tc>
        <w:tc>
          <w:tcPr>
            <w:tcW w:w="909" w:type="dxa"/>
          </w:tcPr>
          <w:p w14:paraId="5B34CF03" w14:textId="77777777" w:rsidR="00E2458B" w:rsidRPr="00F1784C" w:rsidRDefault="00E2458B" w:rsidP="00581618">
            <w:pPr>
              <w:pStyle w:val="TableParagraph"/>
              <w:ind w:left="11"/>
              <w:rPr>
                <w:sz w:val="20"/>
              </w:rPr>
            </w:pPr>
            <w:r w:rsidRPr="00F1784C">
              <w:rPr>
                <w:w w:val="99"/>
                <w:sz w:val="20"/>
              </w:rPr>
              <w:t>A</w:t>
            </w:r>
          </w:p>
        </w:tc>
        <w:tc>
          <w:tcPr>
            <w:tcW w:w="710" w:type="dxa"/>
          </w:tcPr>
          <w:p w14:paraId="13F6992F" w14:textId="77777777" w:rsidR="00E2458B" w:rsidRPr="00F1784C" w:rsidRDefault="00E2458B" w:rsidP="00581618">
            <w:pPr>
              <w:pStyle w:val="TableParagraph"/>
              <w:ind w:left="284"/>
              <w:rPr>
                <w:sz w:val="20"/>
              </w:rPr>
            </w:pPr>
            <w:r w:rsidRPr="00F1784C">
              <w:rPr>
                <w:w w:val="99"/>
                <w:sz w:val="20"/>
              </w:rPr>
              <w:t>C</w:t>
            </w:r>
          </w:p>
        </w:tc>
        <w:tc>
          <w:tcPr>
            <w:tcW w:w="967" w:type="dxa"/>
          </w:tcPr>
          <w:p w14:paraId="765F538C" w14:textId="77777777" w:rsidR="00E2458B" w:rsidRPr="00F1784C" w:rsidRDefault="00E2458B" w:rsidP="00581618">
            <w:pPr>
              <w:pStyle w:val="TableParagraph"/>
              <w:ind w:left="425"/>
              <w:rPr>
                <w:sz w:val="20"/>
              </w:rPr>
            </w:pPr>
            <w:r w:rsidRPr="00F1784C">
              <w:rPr>
                <w:w w:val="99"/>
                <w:sz w:val="20"/>
              </w:rPr>
              <w:t>B</w:t>
            </w:r>
          </w:p>
        </w:tc>
        <w:tc>
          <w:tcPr>
            <w:tcW w:w="894" w:type="dxa"/>
          </w:tcPr>
          <w:p w14:paraId="421519E5" w14:textId="77777777" w:rsidR="00E2458B" w:rsidRPr="00F1784C" w:rsidRDefault="00E2458B" w:rsidP="00581618">
            <w:pPr>
              <w:pStyle w:val="TableParagraph"/>
              <w:ind w:left="386"/>
              <w:rPr>
                <w:sz w:val="20"/>
              </w:rPr>
            </w:pPr>
            <w:r w:rsidRPr="00F1784C">
              <w:rPr>
                <w:w w:val="99"/>
                <w:sz w:val="20"/>
              </w:rPr>
              <w:t>B</w:t>
            </w:r>
          </w:p>
        </w:tc>
      </w:tr>
      <w:tr w:rsidR="00E2458B" w:rsidRPr="00F1784C" w14:paraId="62A29A36" w14:textId="77777777" w:rsidTr="00581618">
        <w:trPr>
          <w:trHeight w:val="808"/>
        </w:trPr>
        <w:tc>
          <w:tcPr>
            <w:tcW w:w="511" w:type="dxa"/>
          </w:tcPr>
          <w:p w14:paraId="188CC519" w14:textId="77777777" w:rsidR="00E2458B" w:rsidRPr="00F1784C" w:rsidRDefault="00E2458B" w:rsidP="00581618">
            <w:pPr>
              <w:pStyle w:val="TableParagraph"/>
              <w:rPr>
                <w:sz w:val="20"/>
              </w:rPr>
            </w:pPr>
          </w:p>
          <w:p w14:paraId="6B721397" w14:textId="77777777" w:rsidR="00E2458B" w:rsidRPr="00F1784C" w:rsidRDefault="00E2458B" w:rsidP="00581618">
            <w:pPr>
              <w:pStyle w:val="TableParagraph"/>
              <w:ind w:right="118"/>
              <w:jc w:val="right"/>
              <w:rPr>
                <w:sz w:val="20"/>
              </w:rPr>
            </w:pPr>
            <w:r w:rsidRPr="00F1784C">
              <w:rPr>
                <w:sz w:val="20"/>
              </w:rPr>
              <w:t>20.</w:t>
            </w:r>
          </w:p>
        </w:tc>
        <w:tc>
          <w:tcPr>
            <w:tcW w:w="849" w:type="dxa"/>
          </w:tcPr>
          <w:p w14:paraId="12667AF3" w14:textId="77777777" w:rsidR="00E2458B" w:rsidRPr="00F1784C" w:rsidRDefault="00E2458B" w:rsidP="00581618">
            <w:pPr>
              <w:pStyle w:val="TableParagraph"/>
              <w:rPr>
                <w:sz w:val="20"/>
              </w:rPr>
            </w:pPr>
          </w:p>
          <w:p w14:paraId="00876FC2" w14:textId="77777777" w:rsidR="00E2458B" w:rsidRPr="00F1784C" w:rsidRDefault="00E2458B" w:rsidP="00581618">
            <w:pPr>
              <w:pStyle w:val="TableParagraph"/>
              <w:ind w:left="155" w:right="143"/>
              <w:rPr>
                <w:sz w:val="20"/>
              </w:rPr>
            </w:pPr>
            <w:r w:rsidRPr="00F1784C">
              <w:rPr>
                <w:sz w:val="20"/>
              </w:rPr>
              <w:t>9180*</w:t>
            </w:r>
          </w:p>
        </w:tc>
        <w:tc>
          <w:tcPr>
            <w:tcW w:w="3058" w:type="dxa"/>
          </w:tcPr>
          <w:p w14:paraId="66D710C8" w14:textId="77777777" w:rsidR="00E2458B" w:rsidRPr="00F1784C" w:rsidRDefault="00E2458B" w:rsidP="00581618">
            <w:pPr>
              <w:pStyle w:val="TableParagraph"/>
              <w:ind w:left="108"/>
              <w:rPr>
                <w:sz w:val="20"/>
              </w:rPr>
            </w:pPr>
            <w:r w:rsidRPr="00F1784C">
              <w:rPr>
                <w:sz w:val="20"/>
              </w:rPr>
              <w:t>Păduri</w:t>
            </w:r>
            <w:r w:rsidRPr="00F1784C">
              <w:rPr>
                <w:spacing w:val="-3"/>
                <w:sz w:val="20"/>
              </w:rPr>
              <w:t xml:space="preserve"> </w:t>
            </w:r>
            <w:r w:rsidRPr="00F1784C">
              <w:rPr>
                <w:sz w:val="20"/>
              </w:rPr>
              <w:t>din</w:t>
            </w:r>
            <w:r w:rsidRPr="00F1784C">
              <w:rPr>
                <w:spacing w:val="-4"/>
                <w:sz w:val="20"/>
              </w:rPr>
              <w:t xml:space="preserve"> </w:t>
            </w:r>
            <w:r w:rsidRPr="00F1784C">
              <w:rPr>
                <w:sz w:val="20"/>
              </w:rPr>
              <w:t>Tilio-Acerion</w:t>
            </w:r>
            <w:r w:rsidRPr="00F1784C">
              <w:rPr>
                <w:spacing w:val="-3"/>
                <w:sz w:val="20"/>
              </w:rPr>
              <w:t xml:space="preserve"> </w:t>
            </w:r>
            <w:r w:rsidRPr="00F1784C">
              <w:rPr>
                <w:sz w:val="20"/>
              </w:rPr>
              <w:t>pe</w:t>
            </w:r>
          </w:p>
          <w:p w14:paraId="63ABC869" w14:textId="77777777" w:rsidR="00E2458B" w:rsidRPr="00F1784C" w:rsidRDefault="00E2458B" w:rsidP="00581618">
            <w:pPr>
              <w:pStyle w:val="TableParagraph"/>
              <w:ind w:left="108"/>
              <w:rPr>
                <w:sz w:val="20"/>
              </w:rPr>
            </w:pPr>
            <w:r w:rsidRPr="00F1784C">
              <w:rPr>
                <w:sz w:val="20"/>
              </w:rPr>
              <w:t>versanți</w:t>
            </w:r>
            <w:r w:rsidRPr="00F1784C">
              <w:rPr>
                <w:spacing w:val="-5"/>
                <w:sz w:val="20"/>
              </w:rPr>
              <w:t xml:space="preserve"> </w:t>
            </w:r>
            <w:r w:rsidRPr="00F1784C">
              <w:rPr>
                <w:sz w:val="20"/>
              </w:rPr>
              <w:t>abrupți,</w:t>
            </w:r>
            <w:r w:rsidRPr="00F1784C">
              <w:rPr>
                <w:spacing w:val="-3"/>
                <w:sz w:val="20"/>
              </w:rPr>
              <w:t xml:space="preserve"> </w:t>
            </w:r>
            <w:r w:rsidRPr="00F1784C">
              <w:rPr>
                <w:sz w:val="20"/>
              </w:rPr>
              <w:t>grohotișuri</w:t>
            </w:r>
            <w:r w:rsidRPr="00F1784C">
              <w:rPr>
                <w:spacing w:val="-4"/>
                <w:sz w:val="20"/>
              </w:rPr>
              <w:t xml:space="preserve"> </w:t>
            </w:r>
            <w:r w:rsidRPr="00F1784C">
              <w:rPr>
                <w:sz w:val="20"/>
              </w:rPr>
              <w:t>și</w:t>
            </w:r>
          </w:p>
          <w:p w14:paraId="50343DD5" w14:textId="77777777" w:rsidR="00E2458B" w:rsidRPr="00F1784C" w:rsidRDefault="00E2458B" w:rsidP="00581618">
            <w:pPr>
              <w:pStyle w:val="TableParagraph"/>
              <w:ind w:left="108"/>
              <w:rPr>
                <w:sz w:val="20"/>
              </w:rPr>
            </w:pPr>
            <w:r w:rsidRPr="00F1784C">
              <w:rPr>
                <w:sz w:val="20"/>
              </w:rPr>
              <w:t>ravene</w:t>
            </w:r>
          </w:p>
        </w:tc>
        <w:tc>
          <w:tcPr>
            <w:tcW w:w="1116" w:type="dxa"/>
          </w:tcPr>
          <w:p w14:paraId="7F34FE79" w14:textId="77777777" w:rsidR="00E2458B" w:rsidRPr="00F1784C" w:rsidRDefault="00E2458B" w:rsidP="00581618">
            <w:pPr>
              <w:pStyle w:val="TableParagraph"/>
              <w:rPr>
                <w:sz w:val="20"/>
              </w:rPr>
            </w:pPr>
          </w:p>
          <w:p w14:paraId="2F136FF4" w14:textId="77777777" w:rsidR="00E2458B" w:rsidRPr="00F1784C" w:rsidRDefault="00E2458B" w:rsidP="00581618">
            <w:pPr>
              <w:pStyle w:val="TableParagraph"/>
              <w:ind w:left="312"/>
              <w:rPr>
                <w:sz w:val="20"/>
              </w:rPr>
            </w:pPr>
            <w:r w:rsidRPr="00F1784C">
              <w:rPr>
                <w:sz w:val="20"/>
              </w:rPr>
              <w:t>657</w:t>
            </w:r>
          </w:p>
        </w:tc>
        <w:tc>
          <w:tcPr>
            <w:tcW w:w="909" w:type="dxa"/>
          </w:tcPr>
          <w:p w14:paraId="17BAB132" w14:textId="77777777" w:rsidR="00E2458B" w:rsidRPr="00F1784C" w:rsidRDefault="00E2458B" w:rsidP="00581618">
            <w:pPr>
              <w:pStyle w:val="TableParagraph"/>
              <w:rPr>
                <w:sz w:val="20"/>
              </w:rPr>
            </w:pPr>
          </w:p>
          <w:p w14:paraId="702C7E90" w14:textId="77777777" w:rsidR="00E2458B" w:rsidRPr="00F1784C" w:rsidRDefault="00E2458B" w:rsidP="00581618">
            <w:pPr>
              <w:pStyle w:val="TableParagraph"/>
              <w:ind w:left="11"/>
              <w:rPr>
                <w:sz w:val="20"/>
              </w:rPr>
            </w:pPr>
            <w:r w:rsidRPr="00F1784C">
              <w:rPr>
                <w:w w:val="99"/>
                <w:sz w:val="20"/>
              </w:rPr>
              <w:t>A</w:t>
            </w:r>
          </w:p>
        </w:tc>
        <w:tc>
          <w:tcPr>
            <w:tcW w:w="710" w:type="dxa"/>
          </w:tcPr>
          <w:p w14:paraId="76004B60" w14:textId="77777777" w:rsidR="00E2458B" w:rsidRPr="00F1784C" w:rsidRDefault="00E2458B" w:rsidP="00581618">
            <w:pPr>
              <w:pStyle w:val="TableParagraph"/>
              <w:rPr>
                <w:sz w:val="20"/>
              </w:rPr>
            </w:pPr>
          </w:p>
          <w:p w14:paraId="0458A5D4" w14:textId="77777777" w:rsidR="00E2458B" w:rsidRPr="00F1784C" w:rsidRDefault="00E2458B" w:rsidP="00581618">
            <w:pPr>
              <w:pStyle w:val="TableParagraph"/>
              <w:ind w:left="294"/>
              <w:rPr>
                <w:sz w:val="20"/>
              </w:rPr>
            </w:pPr>
            <w:r w:rsidRPr="00F1784C">
              <w:rPr>
                <w:w w:val="99"/>
                <w:sz w:val="20"/>
              </w:rPr>
              <w:t>B</w:t>
            </w:r>
          </w:p>
        </w:tc>
        <w:tc>
          <w:tcPr>
            <w:tcW w:w="967" w:type="dxa"/>
          </w:tcPr>
          <w:p w14:paraId="57DE648C" w14:textId="77777777" w:rsidR="00E2458B" w:rsidRPr="00F1784C" w:rsidRDefault="00E2458B" w:rsidP="00581618">
            <w:pPr>
              <w:pStyle w:val="TableParagraph"/>
              <w:rPr>
                <w:sz w:val="20"/>
              </w:rPr>
            </w:pPr>
          </w:p>
          <w:p w14:paraId="09C420FC" w14:textId="77777777" w:rsidR="00E2458B" w:rsidRPr="00F1784C" w:rsidRDefault="00E2458B" w:rsidP="00581618">
            <w:pPr>
              <w:pStyle w:val="TableParagraph"/>
              <w:ind w:left="408"/>
              <w:rPr>
                <w:sz w:val="20"/>
              </w:rPr>
            </w:pPr>
            <w:r w:rsidRPr="00F1784C">
              <w:rPr>
                <w:w w:val="99"/>
                <w:sz w:val="20"/>
              </w:rPr>
              <w:t>A</w:t>
            </w:r>
          </w:p>
        </w:tc>
        <w:tc>
          <w:tcPr>
            <w:tcW w:w="894" w:type="dxa"/>
          </w:tcPr>
          <w:p w14:paraId="44321A05" w14:textId="77777777" w:rsidR="00E2458B" w:rsidRPr="00F1784C" w:rsidRDefault="00E2458B" w:rsidP="00581618">
            <w:pPr>
              <w:pStyle w:val="TableParagraph"/>
              <w:rPr>
                <w:sz w:val="20"/>
              </w:rPr>
            </w:pPr>
          </w:p>
          <w:p w14:paraId="511D0DAE" w14:textId="77777777" w:rsidR="00E2458B" w:rsidRPr="00F1784C" w:rsidRDefault="00E2458B" w:rsidP="00581618">
            <w:pPr>
              <w:pStyle w:val="TableParagraph"/>
              <w:ind w:left="386"/>
              <w:rPr>
                <w:sz w:val="20"/>
              </w:rPr>
            </w:pPr>
            <w:r w:rsidRPr="00F1784C">
              <w:rPr>
                <w:w w:val="99"/>
                <w:sz w:val="20"/>
              </w:rPr>
              <w:t>B</w:t>
            </w:r>
          </w:p>
        </w:tc>
      </w:tr>
      <w:tr w:rsidR="00E2458B" w:rsidRPr="00F1784C" w14:paraId="698B9C05" w14:textId="77777777" w:rsidTr="00581618">
        <w:trPr>
          <w:trHeight w:val="1079"/>
        </w:trPr>
        <w:tc>
          <w:tcPr>
            <w:tcW w:w="511" w:type="dxa"/>
          </w:tcPr>
          <w:p w14:paraId="1302E6D5" w14:textId="77777777" w:rsidR="00E2458B" w:rsidRPr="00F1784C" w:rsidRDefault="00E2458B" w:rsidP="00581618">
            <w:pPr>
              <w:pStyle w:val="TableParagraph"/>
              <w:rPr>
                <w:sz w:val="29"/>
              </w:rPr>
            </w:pPr>
          </w:p>
          <w:p w14:paraId="715E2B5A" w14:textId="77777777" w:rsidR="00E2458B" w:rsidRPr="00F1784C" w:rsidRDefault="00E2458B" w:rsidP="00581618">
            <w:pPr>
              <w:pStyle w:val="TableParagraph"/>
              <w:ind w:right="118"/>
              <w:jc w:val="right"/>
              <w:rPr>
                <w:sz w:val="20"/>
              </w:rPr>
            </w:pPr>
            <w:r w:rsidRPr="00F1784C">
              <w:rPr>
                <w:sz w:val="20"/>
              </w:rPr>
              <w:t>21.</w:t>
            </w:r>
          </w:p>
        </w:tc>
        <w:tc>
          <w:tcPr>
            <w:tcW w:w="849" w:type="dxa"/>
          </w:tcPr>
          <w:p w14:paraId="44B221D1" w14:textId="77777777" w:rsidR="00E2458B" w:rsidRPr="00F1784C" w:rsidRDefault="00E2458B" w:rsidP="00581618">
            <w:pPr>
              <w:pStyle w:val="TableParagraph"/>
              <w:rPr>
                <w:sz w:val="29"/>
              </w:rPr>
            </w:pPr>
          </w:p>
          <w:p w14:paraId="00C82E2A" w14:textId="77777777" w:rsidR="00E2458B" w:rsidRPr="00F1784C" w:rsidRDefault="00E2458B" w:rsidP="00581618">
            <w:pPr>
              <w:pStyle w:val="TableParagraph"/>
              <w:ind w:left="155" w:right="143"/>
              <w:rPr>
                <w:sz w:val="20"/>
              </w:rPr>
            </w:pPr>
            <w:r w:rsidRPr="00F1784C">
              <w:rPr>
                <w:sz w:val="20"/>
              </w:rPr>
              <w:t>91E0*</w:t>
            </w:r>
          </w:p>
        </w:tc>
        <w:tc>
          <w:tcPr>
            <w:tcW w:w="3058" w:type="dxa"/>
          </w:tcPr>
          <w:p w14:paraId="1A9FAF91" w14:textId="77777777" w:rsidR="00E2458B" w:rsidRPr="00F1784C" w:rsidRDefault="00E2458B" w:rsidP="00581618">
            <w:pPr>
              <w:pStyle w:val="TableParagraph"/>
              <w:ind w:left="108" w:right="251"/>
              <w:rPr>
                <w:sz w:val="20"/>
              </w:rPr>
            </w:pPr>
            <w:r w:rsidRPr="00F1784C">
              <w:rPr>
                <w:sz w:val="20"/>
              </w:rPr>
              <w:t xml:space="preserve">Păduri aluviale cu </w:t>
            </w:r>
            <w:r w:rsidRPr="00F1784C">
              <w:rPr>
                <w:i/>
                <w:sz w:val="20"/>
              </w:rPr>
              <w:t>Alnus</w:t>
            </w:r>
            <w:r w:rsidRPr="00F1784C">
              <w:rPr>
                <w:i/>
                <w:spacing w:val="1"/>
                <w:sz w:val="20"/>
              </w:rPr>
              <w:t xml:space="preserve"> </w:t>
            </w:r>
            <w:r w:rsidRPr="00F1784C">
              <w:rPr>
                <w:i/>
                <w:sz w:val="20"/>
              </w:rPr>
              <w:t xml:space="preserve">glutinosa </w:t>
            </w:r>
            <w:r w:rsidRPr="00F1784C">
              <w:rPr>
                <w:sz w:val="20"/>
              </w:rPr>
              <w:t xml:space="preserve">şi </w:t>
            </w:r>
            <w:r w:rsidRPr="00F1784C">
              <w:rPr>
                <w:i/>
                <w:sz w:val="20"/>
              </w:rPr>
              <w:t>Fraxinus excelsior</w:t>
            </w:r>
            <w:r w:rsidRPr="00F1784C">
              <w:rPr>
                <w:i/>
                <w:spacing w:val="1"/>
                <w:sz w:val="20"/>
              </w:rPr>
              <w:t xml:space="preserve"> </w:t>
            </w:r>
            <w:r w:rsidRPr="00F1784C">
              <w:rPr>
                <w:sz w:val="20"/>
              </w:rPr>
              <w:t>(Alno-Padion,</w:t>
            </w:r>
            <w:r w:rsidRPr="00F1784C">
              <w:rPr>
                <w:spacing w:val="-6"/>
                <w:sz w:val="20"/>
              </w:rPr>
              <w:t xml:space="preserve"> </w:t>
            </w:r>
            <w:r w:rsidRPr="00F1784C">
              <w:rPr>
                <w:sz w:val="20"/>
              </w:rPr>
              <w:t>Alnion</w:t>
            </w:r>
            <w:r w:rsidRPr="00F1784C">
              <w:rPr>
                <w:spacing w:val="-6"/>
                <w:sz w:val="20"/>
              </w:rPr>
              <w:t xml:space="preserve"> </w:t>
            </w:r>
            <w:r w:rsidRPr="00F1784C">
              <w:rPr>
                <w:sz w:val="20"/>
              </w:rPr>
              <w:t>incanae,</w:t>
            </w:r>
          </w:p>
          <w:p w14:paraId="7B1F0AE4" w14:textId="77777777" w:rsidR="00E2458B" w:rsidRPr="00F1784C" w:rsidRDefault="00E2458B" w:rsidP="00581618">
            <w:pPr>
              <w:pStyle w:val="TableParagraph"/>
              <w:ind w:left="108"/>
              <w:rPr>
                <w:sz w:val="20"/>
              </w:rPr>
            </w:pPr>
            <w:r w:rsidRPr="00F1784C">
              <w:rPr>
                <w:sz w:val="20"/>
              </w:rPr>
              <w:t>Salicion</w:t>
            </w:r>
            <w:r w:rsidRPr="00F1784C">
              <w:rPr>
                <w:spacing w:val="-4"/>
                <w:sz w:val="20"/>
              </w:rPr>
              <w:t xml:space="preserve"> </w:t>
            </w:r>
            <w:r w:rsidRPr="00F1784C">
              <w:rPr>
                <w:sz w:val="20"/>
              </w:rPr>
              <w:t>albae)</w:t>
            </w:r>
          </w:p>
        </w:tc>
        <w:tc>
          <w:tcPr>
            <w:tcW w:w="1116" w:type="dxa"/>
          </w:tcPr>
          <w:p w14:paraId="70F1C187" w14:textId="77777777" w:rsidR="00E2458B" w:rsidRPr="00F1784C" w:rsidRDefault="00E2458B" w:rsidP="00581618">
            <w:pPr>
              <w:pStyle w:val="TableParagraph"/>
              <w:rPr>
                <w:sz w:val="29"/>
              </w:rPr>
            </w:pPr>
          </w:p>
          <w:p w14:paraId="059A4179" w14:textId="77777777" w:rsidR="00E2458B" w:rsidRPr="00F1784C" w:rsidRDefault="00E2458B" w:rsidP="00581618">
            <w:pPr>
              <w:pStyle w:val="TableParagraph"/>
              <w:ind w:left="312"/>
              <w:rPr>
                <w:sz w:val="20"/>
              </w:rPr>
            </w:pPr>
            <w:r w:rsidRPr="00F1784C">
              <w:rPr>
                <w:sz w:val="20"/>
              </w:rPr>
              <w:t>193</w:t>
            </w:r>
          </w:p>
        </w:tc>
        <w:tc>
          <w:tcPr>
            <w:tcW w:w="909" w:type="dxa"/>
          </w:tcPr>
          <w:p w14:paraId="09CE61F4" w14:textId="77777777" w:rsidR="00E2458B" w:rsidRPr="00F1784C" w:rsidRDefault="00E2458B" w:rsidP="00581618">
            <w:pPr>
              <w:pStyle w:val="TableParagraph"/>
              <w:rPr>
                <w:sz w:val="29"/>
              </w:rPr>
            </w:pPr>
          </w:p>
          <w:p w14:paraId="4D907A72" w14:textId="77777777" w:rsidR="00E2458B" w:rsidRPr="00F1784C" w:rsidRDefault="00E2458B" w:rsidP="00581618">
            <w:pPr>
              <w:pStyle w:val="TableParagraph"/>
              <w:ind w:left="12"/>
              <w:rPr>
                <w:sz w:val="20"/>
              </w:rPr>
            </w:pPr>
            <w:r w:rsidRPr="00F1784C">
              <w:rPr>
                <w:w w:val="99"/>
                <w:sz w:val="20"/>
              </w:rPr>
              <w:t>B</w:t>
            </w:r>
          </w:p>
        </w:tc>
        <w:tc>
          <w:tcPr>
            <w:tcW w:w="710" w:type="dxa"/>
          </w:tcPr>
          <w:p w14:paraId="3AB65915" w14:textId="77777777" w:rsidR="00E2458B" w:rsidRPr="00F1784C" w:rsidRDefault="00E2458B" w:rsidP="00581618">
            <w:pPr>
              <w:pStyle w:val="TableParagraph"/>
              <w:rPr>
                <w:sz w:val="29"/>
              </w:rPr>
            </w:pPr>
          </w:p>
          <w:p w14:paraId="0084432A" w14:textId="77777777" w:rsidR="00E2458B" w:rsidRPr="00F1784C" w:rsidRDefault="00E2458B" w:rsidP="00581618">
            <w:pPr>
              <w:pStyle w:val="TableParagraph"/>
              <w:ind w:left="284"/>
              <w:rPr>
                <w:sz w:val="20"/>
              </w:rPr>
            </w:pPr>
            <w:r w:rsidRPr="00F1784C">
              <w:rPr>
                <w:w w:val="99"/>
                <w:sz w:val="20"/>
              </w:rPr>
              <w:t>C</w:t>
            </w:r>
          </w:p>
        </w:tc>
        <w:tc>
          <w:tcPr>
            <w:tcW w:w="967" w:type="dxa"/>
          </w:tcPr>
          <w:p w14:paraId="6D114F23" w14:textId="77777777" w:rsidR="00E2458B" w:rsidRPr="00F1784C" w:rsidRDefault="00E2458B" w:rsidP="00581618">
            <w:pPr>
              <w:pStyle w:val="TableParagraph"/>
              <w:rPr>
                <w:sz w:val="29"/>
              </w:rPr>
            </w:pPr>
          </w:p>
          <w:p w14:paraId="4C15EA5A" w14:textId="77777777" w:rsidR="00E2458B" w:rsidRPr="00F1784C" w:rsidRDefault="00E2458B" w:rsidP="00581618">
            <w:pPr>
              <w:pStyle w:val="TableParagraph"/>
              <w:ind w:left="425"/>
              <w:rPr>
                <w:sz w:val="20"/>
              </w:rPr>
            </w:pPr>
            <w:r w:rsidRPr="00F1784C">
              <w:rPr>
                <w:w w:val="99"/>
                <w:sz w:val="20"/>
              </w:rPr>
              <w:t>B</w:t>
            </w:r>
          </w:p>
        </w:tc>
        <w:tc>
          <w:tcPr>
            <w:tcW w:w="894" w:type="dxa"/>
          </w:tcPr>
          <w:p w14:paraId="7FCC4EA4" w14:textId="77777777" w:rsidR="00E2458B" w:rsidRPr="00F1784C" w:rsidRDefault="00E2458B" w:rsidP="00581618">
            <w:pPr>
              <w:pStyle w:val="TableParagraph"/>
              <w:rPr>
                <w:sz w:val="29"/>
              </w:rPr>
            </w:pPr>
          </w:p>
          <w:p w14:paraId="5BF1E283" w14:textId="77777777" w:rsidR="00E2458B" w:rsidRPr="00F1784C" w:rsidRDefault="00E2458B" w:rsidP="00581618">
            <w:pPr>
              <w:pStyle w:val="TableParagraph"/>
              <w:ind w:left="386"/>
              <w:rPr>
                <w:sz w:val="20"/>
              </w:rPr>
            </w:pPr>
            <w:r w:rsidRPr="00F1784C">
              <w:rPr>
                <w:w w:val="99"/>
                <w:sz w:val="20"/>
              </w:rPr>
              <w:t>B</w:t>
            </w:r>
          </w:p>
        </w:tc>
      </w:tr>
      <w:tr w:rsidR="00E2458B" w:rsidRPr="00F1784C" w14:paraId="79860053" w14:textId="77777777" w:rsidTr="00581618">
        <w:trPr>
          <w:trHeight w:val="539"/>
        </w:trPr>
        <w:tc>
          <w:tcPr>
            <w:tcW w:w="511" w:type="dxa"/>
          </w:tcPr>
          <w:p w14:paraId="2BED6341" w14:textId="77777777" w:rsidR="00E2458B" w:rsidRPr="00F1784C" w:rsidRDefault="00E2458B" w:rsidP="00581618">
            <w:pPr>
              <w:pStyle w:val="TableParagraph"/>
              <w:ind w:right="118"/>
              <w:jc w:val="right"/>
              <w:rPr>
                <w:sz w:val="20"/>
              </w:rPr>
            </w:pPr>
            <w:r w:rsidRPr="00F1784C">
              <w:rPr>
                <w:sz w:val="20"/>
              </w:rPr>
              <w:lastRenderedPageBreak/>
              <w:t>22.</w:t>
            </w:r>
          </w:p>
        </w:tc>
        <w:tc>
          <w:tcPr>
            <w:tcW w:w="849" w:type="dxa"/>
          </w:tcPr>
          <w:p w14:paraId="4D057C9E" w14:textId="77777777" w:rsidR="00E2458B" w:rsidRPr="00F1784C" w:rsidRDefault="00E2458B" w:rsidP="00581618">
            <w:pPr>
              <w:pStyle w:val="TableParagraph"/>
              <w:ind w:left="151" w:right="143"/>
              <w:rPr>
                <w:sz w:val="20"/>
              </w:rPr>
            </w:pPr>
            <w:r w:rsidRPr="00F1784C">
              <w:rPr>
                <w:sz w:val="20"/>
              </w:rPr>
              <w:t>91V0</w:t>
            </w:r>
          </w:p>
        </w:tc>
        <w:tc>
          <w:tcPr>
            <w:tcW w:w="3058" w:type="dxa"/>
          </w:tcPr>
          <w:p w14:paraId="668AA897" w14:textId="77777777" w:rsidR="00E2458B" w:rsidRPr="00F1784C" w:rsidRDefault="00E2458B" w:rsidP="00581618">
            <w:pPr>
              <w:pStyle w:val="TableParagraph"/>
              <w:ind w:left="108"/>
              <w:rPr>
                <w:sz w:val="20"/>
              </w:rPr>
            </w:pPr>
            <w:r w:rsidRPr="00F1784C">
              <w:rPr>
                <w:sz w:val="20"/>
              </w:rPr>
              <w:t>Păduri</w:t>
            </w:r>
            <w:r w:rsidRPr="00F1784C">
              <w:rPr>
                <w:spacing w:val="-3"/>
                <w:sz w:val="20"/>
              </w:rPr>
              <w:t xml:space="preserve"> </w:t>
            </w:r>
            <w:r w:rsidRPr="00F1784C">
              <w:rPr>
                <w:sz w:val="20"/>
              </w:rPr>
              <w:t>dacice</w:t>
            </w:r>
            <w:r w:rsidRPr="00F1784C">
              <w:rPr>
                <w:spacing w:val="-1"/>
                <w:sz w:val="20"/>
              </w:rPr>
              <w:t xml:space="preserve"> </w:t>
            </w:r>
            <w:r w:rsidRPr="00F1784C">
              <w:rPr>
                <w:sz w:val="20"/>
              </w:rPr>
              <w:t>de</w:t>
            </w:r>
            <w:r w:rsidRPr="00F1784C">
              <w:rPr>
                <w:spacing w:val="-2"/>
                <w:sz w:val="20"/>
              </w:rPr>
              <w:t xml:space="preserve"> </w:t>
            </w:r>
            <w:r w:rsidRPr="00F1784C">
              <w:rPr>
                <w:sz w:val="20"/>
              </w:rPr>
              <w:t>fag</w:t>
            </w:r>
          </w:p>
          <w:p w14:paraId="707297F9" w14:textId="77777777" w:rsidR="00E2458B" w:rsidRPr="00F1784C" w:rsidRDefault="00E2458B" w:rsidP="00581618">
            <w:pPr>
              <w:pStyle w:val="TableParagraph"/>
              <w:ind w:left="108"/>
              <w:rPr>
                <w:sz w:val="20"/>
              </w:rPr>
            </w:pPr>
            <w:r w:rsidRPr="00F1784C">
              <w:rPr>
                <w:spacing w:val="-1"/>
                <w:sz w:val="20"/>
              </w:rPr>
              <w:t>(Symphyto-</w:t>
            </w:r>
            <w:r w:rsidRPr="00F1784C">
              <w:rPr>
                <w:spacing w:val="-4"/>
                <w:sz w:val="20"/>
              </w:rPr>
              <w:t xml:space="preserve"> </w:t>
            </w:r>
            <w:r w:rsidRPr="00F1784C">
              <w:rPr>
                <w:sz w:val="20"/>
              </w:rPr>
              <w:t>Fagion)</w:t>
            </w:r>
          </w:p>
        </w:tc>
        <w:tc>
          <w:tcPr>
            <w:tcW w:w="1116" w:type="dxa"/>
          </w:tcPr>
          <w:p w14:paraId="773D139B" w14:textId="77777777" w:rsidR="00E2458B" w:rsidRPr="00F1784C" w:rsidRDefault="00E2458B" w:rsidP="00581618">
            <w:pPr>
              <w:pStyle w:val="TableParagraph"/>
              <w:ind w:left="312"/>
              <w:rPr>
                <w:sz w:val="20"/>
              </w:rPr>
            </w:pPr>
            <w:r w:rsidRPr="00F1784C">
              <w:rPr>
                <w:sz w:val="20"/>
              </w:rPr>
              <w:t>8.665</w:t>
            </w:r>
          </w:p>
        </w:tc>
        <w:tc>
          <w:tcPr>
            <w:tcW w:w="909" w:type="dxa"/>
          </w:tcPr>
          <w:p w14:paraId="7D260DBA" w14:textId="77777777" w:rsidR="00E2458B" w:rsidRPr="00F1784C" w:rsidRDefault="00E2458B" w:rsidP="00581618">
            <w:pPr>
              <w:pStyle w:val="TableParagraph"/>
              <w:ind w:left="11"/>
              <w:rPr>
                <w:sz w:val="20"/>
              </w:rPr>
            </w:pPr>
            <w:r w:rsidRPr="00F1784C">
              <w:rPr>
                <w:w w:val="99"/>
                <w:sz w:val="20"/>
              </w:rPr>
              <w:t>A</w:t>
            </w:r>
          </w:p>
        </w:tc>
        <w:tc>
          <w:tcPr>
            <w:tcW w:w="710" w:type="dxa"/>
          </w:tcPr>
          <w:p w14:paraId="37E9927B" w14:textId="77777777" w:rsidR="00E2458B" w:rsidRPr="00F1784C" w:rsidRDefault="00E2458B" w:rsidP="00581618">
            <w:pPr>
              <w:pStyle w:val="TableParagraph"/>
              <w:ind w:left="284"/>
              <w:rPr>
                <w:sz w:val="20"/>
              </w:rPr>
            </w:pPr>
            <w:r w:rsidRPr="00F1784C">
              <w:rPr>
                <w:w w:val="99"/>
                <w:sz w:val="20"/>
              </w:rPr>
              <w:t>C</w:t>
            </w:r>
          </w:p>
        </w:tc>
        <w:tc>
          <w:tcPr>
            <w:tcW w:w="967" w:type="dxa"/>
          </w:tcPr>
          <w:p w14:paraId="16A5408B" w14:textId="77777777" w:rsidR="00E2458B" w:rsidRPr="00F1784C" w:rsidRDefault="00E2458B" w:rsidP="00581618">
            <w:pPr>
              <w:pStyle w:val="TableParagraph"/>
              <w:ind w:left="408"/>
              <w:rPr>
                <w:sz w:val="20"/>
              </w:rPr>
            </w:pPr>
            <w:r w:rsidRPr="00F1784C">
              <w:rPr>
                <w:w w:val="99"/>
                <w:sz w:val="20"/>
              </w:rPr>
              <w:t>A</w:t>
            </w:r>
          </w:p>
        </w:tc>
        <w:tc>
          <w:tcPr>
            <w:tcW w:w="894" w:type="dxa"/>
          </w:tcPr>
          <w:p w14:paraId="5CA9CF63" w14:textId="77777777" w:rsidR="00E2458B" w:rsidRPr="00F1784C" w:rsidRDefault="00E2458B" w:rsidP="00581618">
            <w:pPr>
              <w:pStyle w:val="TableParagraph"/>
              <w:ind w:left="370"/>
              <w:rPr>
                <w:sz w:val="20"/>
              </w:rPr>
            </w:pPr>
            <w:r w:rsidRPr="00F1784C">
              <w:rPr>
                <w:w w:val="99"/>
                <w:sz w:val="20"/>
              </w:rPr>
              <w:t>A</w:t>
            </w:r>
          </w:p>
        </w:tc>
      </w:tr>
      <w:tr w:rsidR="00E2458B" w:rsidRPr="00F1784C" w14:paraId="3F836CD5" w14:textId="77777777" w:rsidTr="00581618">
        <w:trPr>
          <w:trHeight w:val="811"/>
        </w:trPr>
        <w:tc>
          <w:tcPr>
            <w:tcW w:w="511" w:type="dxa"/>
          </w:tcPr>
          <w:p w14:paraId="24C7578E" w14:textId="77777777" w:rsidR="00E2458B" w:rsidRPr="00F1784C" w:rsidRDefault="00E2458B" w:rsidP="00581618">
            <w:pPr>
              <w:pStyle w:val="TableParagraph"/>
              <w:rPr>
                <w:sz w:val="20"/>
              </w:rPr>
            </w:pPr>
          </w:p>
          <w:p w14:paraId="0E76AF8A" w14:textId="77777777" w:rsidR="00E2458B" w:rsidRPr="00F1784C" w:rsidRDefault="00E2458B" w:rsidP="00581618">
            <w:pPr>
              <w:pStyle w:val="TableParagraph"/>
              <w:ind w:right="118"/>
              <w:jc w:val="right"/>
              <w:rPr>
                <w:sz w:val="20"/>
              </w:rPr>
            </w:pPr>
            <w:r w:rsidRPr="00F1784C">
              <w:rPr>
                <w:sz w:val="20"/>
              </w:rPr>
              <w:t>23.</w:t>
            </w:r>
          </w:p>
        </w:tc>
        <w:tc>
          <w:tcPr>
            <w:tcW w:w="849" w:type="dxa"/>
          </w:tcPr>
          <w:p w14:paraId="7A390983" w14:textId="77777777" w:rsidR="00E2458B" w:rsidRPr="00F1784C" w:rsidRDefault="00E2458B" w:rsidP="00581618">
            <w:pPr>
              <w:pStyle w:val="TableParagraph"/>
              <w:rPr>
                <w:sz w:val="20"/>
              </w:rPr>
            </w:pPr>
          </w:p>
          <w:p w14:paraId="792ED242" w14:textId="77777777" w:rsidR="00E2458B" w:rsidRPr="00F1784C" w:rsidRDefault="00E2458B" w:rsidP="00581618">
            <w:pPr>
              <w:pStyle w:val="TableParagraph"/>
              <w:ind w:left="153" w:right="143"/>
              <w:rPr>
                <w:sz w:val="20"/>
              </w:rPr>
            </w:pPr>
            <w:r w:rsidRPr="00F1784C">
              <w:rPr>
                <w:sz w:val="20"/>
              </w:rPr>
              <w:t>9410</w:t>
            </w:r>
          </w:p>
        </w:tc>
        <w:tc>
          <w:tcPr>
            <w:tcW w:w="3058" w:type="dxa"/>
          </w:tcPr>
          <w:p w14:paraId="14452EEE" w14:textId="77777777" w:rsidR="00E2458B" w:rsidRPr="00F1784C" w:rsidRDefault="00E2458B" w:rsidP="00581618">
            <w:pPr>
              <w:pStyle w:val="TableParagraph"/>
              <w:ind w:left="108"/>
              <w:rPr>
                <w:i/>
                <w:sz w:val="20"/>
              </w:rPr>
            </w:pPr>
            <w:r w:rsidRPr="00F1784C">
              <w:rPr>
                <w:sz w:val="20"/>
              </w:rPr>
              <w:t>Păduri</w:t>
            </w:r>
            <w:r w:rsidRPr="00F1784C">
              <w:rPr>
                <w:spacing w:val="-3"/>
                <w:sz w:val="20"/>
              </w:rPr>
              <w:t xml:space="preserve"> </w:t>
            </w:r>
            <w:r w:rsidRPr="00F1784C">
              <w:rPr>
                <w:sz w:val="20"/>
              </w:rPr>
              <w:t>acidofile</w:t>
            </w:r>
            <w:r w:rsidRPr="00F1784C">
              <w:rPr>
                <w:spacing w:val="-2"/>
                <w:sz w:val="20"/>
              </w:rPr>
              <w:t xml:space="preserve"> </w:t>
            </w:r>
            <w:r w:rsidRPr="00F1784C">
              <w:rPr>
                <w:sz w:val="20"/>
              </w:rPr>
              <w:t xml:space="preserve">de </w:t>
            </w:r>
            <w:r w:rsidRPr="00F1784C">
              <w:rPr>
                <w:i/>
                <w:sz w:val="20"/>
              </w:rPr>
              <w:t>Picea</w:t>
            </w:r>
            <w:r w:rsidRPr="00F1784C">
              <w:rPr>
                <w:i/>
                <w:spacing w:val="-2"/>
                <w:sz w:val="20"/>
              </w:rPr>
              <w:t xml:space="preserve"> </w:t>
            </w:r>
            <w:r w:rsidRPr="00F1784C">
              <w:rPr>
                <w:i/>
                <w:sz w:val="20"/>
              </w:rPr>
              <w:t>abies</w:t>
            </w:r>
          </w:p>
          <w:p w14:paraId="3D262B2A" w14:textId="77777777" w:rsidR="00E2458B" w:rsidRPr="00F1784C" w:rsidRDefault="00E2458B" w:rsidP="00581618">
            <w:pPr>
              <w:pStyle w:val="TableParagraph"/>
              <w:ind w:left="108"/>
              <w:rPr>
                <w:sz w:val="20"/>
              </w:rPr>
            </w:pPr>
            <w:r w:rsidRPr="00F1784C">
              <w:rPr>
                <w:sz w:val="20"/>
              </w:rPr>
              <w:t>din</w:t>
            </w:r>
            <w:r w:rsidRPr="00F1784C">
              <w:rPr>
                <w:spacing w:val="-5"/>
                <w:sz w:val="20"/>
              </w:rPr>
              <w:t xml:space="preserve"> </w:t>
            </w:r>
            <w:r w:rsidRPr="00F1784C">
              <w:rPr>
                <w:sz w:val="20"/>
              </w:rPr>
              <w:t>regiunea</w:t>
            </w:r>
            <w:r w:rsidRPr="00F1784C">
              <w:rPr>
                <w:spacing w:val="-3"/>
                <w:sz w:val="20"/>
              </w:rPr>
              <w:t xml:space="preserve"> </w:t>
            </w:r>
            <w:r w:rsidRPr="00F1784C">
              <w:rPr>
                <w:sz w:val="20"/>
              </w:rPr>
              <w:t>montana</w:t>
            </w:r>
            <w:r w:rsidRPr="00F1784C">
              <w:rPr>
                <w:spacing w:val="-3"/>
                <w:sz w:val="20"/>
              </w:rPr>
              <w:t xml:space="preserve"> </w:t>
            </w:r>
            <w:r w:rsidRPr="00F1784C">
              <w:rPr>
                <w:sz w:val="20"/>
              </w:rPr>
              <w:t>(Vaccinio</w:t>
            </w:r>
          </w:p>
          <w:p w14:paraId="7C52C7C4" w14:textId="77777777" w:rsidR="00E2458B" w:rsidRPr="00F1784C" w:rsidRDefault="00E2458B" w:rsidP="00581618">
            <w:pPr>
              <w:pStyle w:val="TableParagraph"/>
              <w:ind w:left="108"/>
              <w:rPr>
                <w:sz w:val="20"/>
              </w:rPr>
            </w:pPr>
            <w:r w:rsidRPr="00F1784C">
              <w:rPr>
                <w:sz w:val="20"/>
              </w:rPr>
              <w:t>–</w:t>
            </w:r>
            <w:r w:rsidRPr="00F1784C">
              <w:rPr>
                <w:spacing w:val="-1"/>
                <w:sz w:val="20"/>
              </w:rPr>
              <w:t xml:space="preserve"> </w:t>
            </w:r>
            <w:r w:rsidRPr="00F1784C">
              <w:rPr>
                <w:sz w:val="20"/>
              </w:rPr>
              <w:t>Piceetea)</w:t>
            </w:r>
          </w:p>
        </w:tc>
        <w:tc>
          <w:tcPr>
            <w:tcW w:w="1116" w:type="dxa"/>
          </w:tcPr>
          <w:p w14:paraId="0EC69E6C" w14:textId="77777777" w:rsidR="00E2458B" w:rsidRPr="00F1784C" w:rsidRDefault="00E2458B" w:rsidP="00581618">
            <w:pPr>
              <w:pStyle w:val="TableParagraph"/>
              <w:rPr>
                <w:sz w:val="20"/>
              </w:rPr>
            </w:pPr>
          </w:p>
          <w:p w14:paraId="74B83E38" w14:textId="77777777" w:rsidR="00E2458B" w:rsidRPr="00F1784C" w:rsidRDefault="00E2458B" w:rsidP="00581618">
            <w:pPr>
              <w:pStyle w:val="TableParagraph"/>
              <w:ind w:left="312"/>
              <w:rPr>
                <w:sz w:val="20"/>
              </w:rPr>
            </w:pPr>
            <w:r w:rsidRPr="00F1784C">
              <w:rPr>
                <w:sz w:val="20"/>
              </w:rPr>
              <w:t>2.553</w:t>
            </w:r>
          </w:p>
        </w:tc>
        <w:tc>
          <w:tcPr>
            <w:tcW w:w="909" w:type="dxa"/>
          </w:tcPr>
          <w:p w14:paraId="5B37D1E5" w14:textId="77777777" w:rsidR="00E2458B" w:rsidRPr="00F1784C" w:rsidRDefault="00E2458B" w:rsidP="00581618">
            <w:pPr>
              <w:pStyle w:val="TableParagraph"/>
              <w:rPr>
                <w:sz w:val="20"/>
              </w:rPr>
            </w:pPr>
          </w:p>
          <w:p w14:paraId="077C193C" w14:textId="77777777" w:rsidR="00E2458B" w:rsidRPr="00F1784C" w:rsidRDefault="00E2458B" w:rsidP="00581618">
            <w:pPr>
              <w:pStyle w:val="TableParagraph"/>
              <w:ind w:left="11"/>
              <w:rPr>
                <w:sz w:val="20"/>
              </w:rPr>
            </w:pPr>
            <w:r w:rsidRPr="00F1784C">
              <w:rPr>
                <w:w w:val="99"/>
                <w:sz w:val="20"/>
              </w:rPr>
              <w:t>A</w:t>
            </w:r>
          </w:p>
        </w:tc>
        <w:tc>
          <w:tcPr>
            <w:tcW w:w="710" w:type="dxa"/>
          </w:tcPr>
          <w:p w14:paraId="3EE0BA82" w14:textId="77777777" w:rsidR="00E2458B" w:rsidRPr="00F1784C" w:rsidRDefault="00E2458B" w:rsidP="00581618">
            <w:pPr>
              <w:pStyle w:val="TableParagraph"/>
              <w:rPr>
                <w:sz w:val="20"/>
              </w:rPr>
            </w:pPr>
          </w:p>
          <w:p w14:paraId="4E5FF168" w14:textId="77777777" w:rsidR="00E2458B" w:rsidRPr="00F1784C" w:rsidRDefault="00E2458B" w:rsidP="00581618">
            <w:pPr>
              <w:pStyle w:val="TableParagraph"/>
              <w:ind w:left="284"/>
              <w:rPr>
                <w:sz w:val="20"/>
              </w:rPr>
            </w:pPr>
            <w:r w:rsidRPr="00F1784C">
              <w:rPr>
                <w:w w:val="99"/>
                <w:sz w:val="20"/>
              </w:rPr>
              <w:t>C</w:t>
            </w:r>
          </w:p>
        </w:tc>
        <w:tc>
          <w:tcPr>
            <w:tcW w:w="967" w:type="dxa"/>
          </w:tcPr>
          <w:p w14:paraId="51BCF700" w14:textId="77777777" w:rsidR="00E2458B" w:rsidRPr="00F1784C" w:rsidRDefault="00E2458B" w:rsidP="00581618">
            <w:pPr>
              <w:pStyle w:val="TableParagraph"/>
              <w:rPr>
                <w:sz w:val="20"/>
              </w:rPr>
            </w:pPr>
          </w:p>
          <w:p w14:paraId="595C9B22" w14:textId="77777777" w:rsidR="00E2458B" w:rsidRPr="00F1784C" w:rsidRDefault="00E2458B" w:rsidP="00581618">
            <w:pPr>
              <w:pStyle w:val="TableParagraph"/>
              <w:ind w:left="408"/>
              <w:rPr>
                <w:sz w:val="20"/>
              </w:rPr>
            </w:pPr>
            <w:r w:rsidRPr="00F1784C">
              <w:rPr>
                <w:w w:val="99"/>
                <w:sz w:val="20"/>
              </w:rPr>
              <w:t>A</w:t>
            </w:r>
          </w:p>
        </w:tc>
        <w:tc>
          <w:tcPr>
            <w:tcW w:w="894" w:type="dxa"/>
          </w:tcPr>
          <w:p w14:paraId="50B842EA" w14:textId="77777777" w:rsidR="00E2458B" w:rsidRPr="00F1784C" w:rsidRDefault="00E2458B" w:rsidP="00581618">
            <w:pPr>
              <w:pStyle w:val="TableParagraph"/>
              <w:rPr>
                <w:sz w:val="20"/>
              </w:rPr>
            </w:pPr>
          </w:p>
          <w:p w14:paraId="47EBE37F" w14:textId="77777777" w:rsidR="00E2458B" w:rsidRPr="00F1784C" w:rsidRDefault="00E2458B" w:rsidP="00581618">
            <w:pPr>
              <w:pStyle w:val="TableParagraph"/>
              <w:ind w:left="370"/>
              <w:rPr>
                <w:sz w:val="20"/>
              </w:rPr>
            </w:pPr>
            <w:r w:rsidRPr="00F1784C">
              <w:rPr>
                <w:w w:val="99"/>
                <w:sz w:val="20"/>
              </w:rPr>
              <w:t>A</w:t>
            </w:r>
          </w:p>
        </w:tc>
      </w:tr>
      <w:tr w:rsidR="00E2458B" w:rsidRPr="00F1784C" w14:paraId="77557AB9" w14:textId="77777777" w:rsidTr="00581618">
        <w:trPr>
          <w:trHeight w:val="808"/>
        </w:trPr>
        <w:tc>
          <w:tcPr>
            <w:tcW w:w="511" w:type="dxa"/>
          </w:tcPr>
          <w:p w14:paraId="2FF2FE39" w14:textId="77777777" w:rsidR="00E2458B" w:rsidRPr="00F1784C" w:rsidRDefault="00E2458B" w:rsidP="00581618">
            <w:pPr>
              <w:pStyle w:val="TableParagraph"/>
              <w:rPr>
                <w:sz w:val="19"/>
              </w:rPr>
            </w:pPr>
          </w:p>
          <w:p w14:paraId="180F9831" w14:textId="77777777" w:rsidR="00E2458B" w:rsidRPr="00F1784C" w:rsidRDefault="00E2458B" w:rsidP="00581618">
            <w:pPr>
              <w:pStyle w:val="TableParagraph"/>
              <w:ind w:right="118"/>
              <w:jc w:val="right"/>
              <w:rPr>
                <w:sz w:val="20"/>
              </w:rPr>
            </w:pPr>
            <w:r w:rsidRPr="00F1784C">
              <w:rPr>
                <w:sz w:val="20"/>
              </w:rPr>
              <w:t>24.</w:t>
            </w:r>
          </w:p>
        </w:tc>
        <w:tc>
          <w:tcPr>
            <w:tcW w:w="849" w:type="dxa"/>
          </w:tcPr>
          <w:p w14:paraId="294E4E38" w14:textId="77777777" w:rsidR="00E2458B" w:rsidRPr="00F1784C" w:rsidRDefault="00E2458B" w:rsidP="00581618">
            <w:pPr>
              <w:pStyle w:val="TableParagraph"/>
              <w:rPr>
                <w:sz w:val="19"/>
              </w:rPr>
            </w:pPr>
          </w:p>
          <w:p w14:paraId="3C1B7995" w14:textId="77777777" w:rsidR="00E2458B" w:rsidRPr="00F1784C" w:rsidRDefault="00E2458B" w:rsidP="00581618">
            <w:pPr>
              <w:pStyle w:val="TableParagraph"/>
              <w:ind w:left="153" w:right="143"/>
              <w:rPr>
                <w:sz w:val="20"/>
              </w:rPr>
            </w:pPr>
            <w:r w:rsidRPr="00F1784C">
              <w:rPr>
                <w:sz w:val="20"/>
              </w:rPr>
              <w:t>9420</w:t>
            </w:r>
          </w:p>
        </w:tc>
        <w:tc>
          <w:tcPr>
            <w:tcW w:w="3058" w:type="dxa"/>
          </w:tcPr>
          <w:p w14:paraId="05142EA9" w14:textId="77777777" w:rsidR="00E2458B" w:rsidRPr="00F1784C" w:rsidRDefault="00E2458B" w:rsidP="00581618">
            <w:pPr>
              <w:pStyle w:val="TableParagraph"/>
              <w:ind w:left="108"/>
              <w:rPr>
                <w:i/>
                <w:sz w:val="20"/>
              </w:rPr>
            </w:pPr>
            <w:r w:rsidRPr="00F1784C">
              <w:rPr>
                <w:sz w:val="20"/>
              </w:rPr>
              <w:t>Păduri</w:t>
            </w:r>
            <w:r w:rsidRPr="00F1784C">
              <w:rPr>
                <w:spacing w:val="-3"/>
                <w:sz w:val="20"/>
              </w:rPr>
              <w:t xml:space="preserve"> </w:t>
            </w:r>
            <w:r w:rsidRPr="00F1784C">
              <w:rPr>
                <w:sz w:val="20"/>
              </w:rPr>
              <w:t>alpine</w:t>
            </w:r>
            <w:r w:rsidRPr="00F1784C">
              <w:rPr>
                <w:spacing w:val="-3"/>
                <w:sz w:val="20"/>
              </w:rPr>
              <w:t xml:space="preserve"> </w:t>
            </w:r>
            <w:r w:rsidRPr="00F1784C">
              <w:rPr>
                <w:sz w:val="20"/>
              </w:rPr>
              <w:t xml:space="preserve">de </w:t>
            </w:r>
            <w:r w:rsidRPr="00F1784C">
              <w:rPr>
                <w:i/>
                <w:sz w:val="20"/>
              </w:rPr>
              <w:t>Larix</w:t>
            </w:r>
            <w:r w:rsidRPr="00F1784C">
              <w:rPr>
                <w:i/>
                <w:spacing w:val="-2"/>
                <w:sz w:val="20"/>
              </w:rPr>
              <w:t xml:space="preserve"> </w:t>
            </w:r>
            <w:r w:rsidRPr="00F1784C">
              <w:rPr>
                <w:i/>
                <w:sz w:val="20"/>
              </w:rPr>
              <w:t>decidua</w:t>
            </w:r>
          </w:p>
          <w:p w14:paraId="724EC197" w14:textId="77777777" w:rsidR="00E2458B" w:rsidRPr="00F1784C" w:rsidRDefault="00E2458B" w:rsidP="00581618">
            <w:pPr>
              <w:pStyle w:val="TableParagraph"/>
              <w:ind w:left="108"/>
              <w:rPr>
                <w:sz w:val="20"/>
              </w:rPr>
            </w:pPr>
            <w:r w:rsidRPr="00F1784C">
              <w:rPr>
                <w:sz w:val="20"/>
              </w:rPr>
              <w:t>şi/sau</w:t>
            </w:r>
            <w:r w:rsidRPr="00F1784C">
              <w:rPr>
                <w:spacing w:val="-2"/>
                <w:sz w:val="20"/>
              </w:rPr>
              <w:t xml:space="preserve"> </w:t>
            </w:r>
            <w:r w:rsidRPr="00F1784C">
              <w:rPr>
                <w:i/>
                <w:sz w:val="20"/>
              </w:rPr>
              <w:t>Pinus</w:t>
            </w:r>
            <w:r w:rsidRPr="00F1784C">
              <w:rPr>
                <w:i/>
                <w:spacing w:val="-2"/>
                <w:sz w:val="20"/>
              </w:rPr>
              <w:t xml:space="preserve"> </w:t>
            </w:r>
            <w:r w:rsidRPr="00F1784C">
              <w:rPr>
                <w:i/>
                <w:sz w:val="20"/>
              </w:rPr>
              <w:t>cembra</w:t>
            </w:r>
            <w:r w:rsidRPr="00F1784C">
              <w:rPr>
                <w:i/>
                <w:spacing w:val="49"/>
                <w:sz w:val="20"/>
              </w:rPr>
              <w:t xml:space="preserve"> </w:t>
            </w:r>
            <w:r w:rsidRPr="00F1784C">
              <w:rPr>
                <w:sz w:val="20"/>
              </w:rPr>
              <w:t>din</w:t>
            </w:r>
          </w:p>
          <w:p w14:paraId="5265A089" w14:textId="77777777" w:rsidR="00E2458B" w:rsidRPr="00F1784C" w:rsidRDefault="00E2458B" w:rsidP="00581618">
            <w:pPr>
              <w:pStyle w:val="TableParagraph"/>
              <w:ind w:left="108"/>
              <w:rPr>
                <w:sz w:val="20"/>
              </w:rPr>
            </w:pPr>
            <w:r w:rsidRPr="00F1784C">
              <w:rPr>
                <w:sz w:val="20"/>
              </w:rPr>
              <w:t>regiunea</w:t>
            </w:r>
            <w:r w:rsidRPr="00F1784C">
              <w:rPr>
                <w:spacing w:val="-3"/>
                <w:sz w:val="20"/>
              </w:rPr>
              <w:t xml:space="preserve"> </w:t>
            </w:r>
            <w:r w:rsidRPr="00F1784C">
              <w:rPr>
                <w:sz w:val="20"/>
              </w:rPr>
              <w:t>montană</w:t>
            </w:r>
          </w:p>
        </w:tc>
        <w:tc>
          <w:tcPr>
            <w:tcW w:w="1116" w:type="dxa"/>
          </w:tcPr>
          <w:p w14:paraId="1FCC8A27" w14:textId="77777777" w:rsidR="00E2458B" w:rsidRPr="00F1784C" w:rsidRDefault="00E2458B" w:rsidP="00581618">
            <w:pPr>
              <w:pStyle w:val="TableParagraph"/>
              <w:rPr>
                <w:sz w:val="19"/>
              </w:rPr>
            </w:pPr>
          </w:p>
          <w:p w14:paraId="04DCC09B" w14:textId="77777777" w:rsidR="00E2458B" w:rsidRPr="00F1784C" w:rsidRDefault="00E2458B" w:rsidP="00581618">
            <w:pPr>
              <w:pStyle w:val="TableParagraph"/>
              <w:ind w:left="312"/>
              <w:rPr>
                <w:sz w:val="20"/>
              </w:rPr>
            </w:pPr>
            <w:r w:rsidRPr="00F1784C">
              <w:rPr>
                <w:sz w:val="20"/>
              </w:rPr>
              <w:t>1.005</w:t>
            </w:r>
          </w:p>
        </w:tc>
        <w:tc>
          <w:tcPr>
            <w:tcW w:w="909" w:type="dxa"/>
          </w:tcPr>
          <w:p w14:paraId="23D5A3E5" w14:textId="77777777" w:rsidR="00E2458B" w:rsidRPr="00F1784C" w:rsidRDefault="00E2458B" w:rsidP="00581618">
            <w:pPr>
              <w:pStyle w:val="TableParagraph"/>
              <w:rPr>
                <w:sz w:val="19"/>
              </w:rPr>
            </w:pPr>
          </w:p>
          <w:p w14:paraId="55FD5AC3" w14:textId="77777777" w:rsidR="00E2458B" w:rsidRPr="00F1784C" w:rsidRDefault="00E2458B" w:rsidP="00581618">
            <w:pPr>
              <w:pStyle w:val="TableParagraph"/>
              <w:ind w:left="11"/>
              <w:rPr>
                <w:sz w:val="20"/>
              </w:rPr>
            </w:pPr>
            <w:r w:rsidRPr="00F1784C">
              <w:rPr>
                <w:w w:val="99"/>
                <w:sz w:val="20"/>
              </w:rPr>
              <w:t>A</w:t>
            </w:r>
          </w:p>
        </w:tc>
        <w:tc>
          <w:tcPr>
            <w:tcW w:w="710" w:type="dxa"/>
          </w:tcPr>
          <w:p w14:paraId="738FCB1F" w14:textId="77777777" w:rsidR="00E2458B" w:rsidRPr="00F1784C" w:rsidRDefault="00E2458B" w:rsidP="00581618">
            <w:pPr>
              <w:pStyle w:val="TableParagraph"/>
              <w:rPr>
                <w:sz w:val="19"/>
              </w:rPr>
            </w:pPr>
          </w:p>
          <w:p w14:paraId="6E704DC2" w14:textId="77777777" w:rsidR="00E2458B" w:rsidRPr="00F1784C" w:rsidRDefault="00E2458B" w:rsidP="00581618">
            <w:pPr>
              <w:pStyle w:val="TableParagraph"/>
              <w:ind w:left="277"/>
              <w:rPr>
                <w:sz w:val="20"/>
              </w:rPr>
            </w:pPr>
            <w:r w:rsidRPr="00F1784C">
              <w:rPr>
                <w:w w:val="99"/>
                <w:sz w:val="20"/>
              </w:rPr>
              <w:t>A</w:t>
            </w:r>
          </w:p>
        </w:tc>
        <w:tc>
          <w:tcPr>
            <w:tcW w:w="967" w:type="dxa"/>
          </w:tcPr>
          <w:p w14:paraId="65640216" w14:textId="77777777" w:rsidR="00E2458B" w:rsidRPr="00F1784C" w:rsidRDefault="00E2458B" w:rsidP="00581618">
            <w:pPr>
              <w:pStyle w:val="TableParagraph"/>
              <w:rPr>
                <w:sz w:val="19"/>
              </w:rPr>
            </w:pPr>
          </w:p>
          <w:p w14:paraId="48B0F483" w14:textId="77777777" w:rsidR="00E2458B" w:rsidRPr="00F1784C" w:rsidRDefault="00E2458B" w:rsidP="00581618">
            <w:pPr>
              <w:pStyle w:val="TableParagraph"/>
              <w:ind w:left="408"/>
              <w:rPr>
                <w:sz w:val="20"/>
              </w:rPr>
            </w:pPr>
            <w:r w:rsidRPr="00F1784C">
              <w:rPr>
                <w:w w:val="99"/>
                <w:sz w:val="20"/>
              </w:rPr>
              <w:t>A</w:t>
            </w:r>
          </w:p>
        </w:tc>
        <w:tc>
          <w:tcPr>
            <w:tcW w:w="894" w:type="dxa"/>
          </w:tcPr>
          <w:p w14:paraId="47A11C5B" w14:textId="77777777" w:rsidR="00E2458B" w:rsidRPr="00F1784C" w:rsidRDefault="00E2458B" w:rsidP="00581618">
            <w:pPr>
              <w:pStyle w:val="TableParagraph"/>
              <w:rPr>
                <w:sz w:val="19"/>
              </w:rPr>
            </w:pPr>
          </w:p>
          <w:p w14:paraId="0AC9B5F0" w14:textId="77777777" w:rsidR="00E2458B" w:rsidRPr="00F1784C" w:rsidRDefault="00E2458B" w:rsidP="00581618">
            <w:pPr>
              <w:pStyle w:val="TableParagraph"/>
              <w:ind w:left="370"/>
              <w:rPr>
                <w:sz w:val="20"/>
              </w:rPr>
            </w:pPr>
            <w:r w:rsidRPr="00F1784C">
              <w:rPr>
                <w:w w:val="99"/>
                <w:sz w:val="20"/>
              </w:rPr>
              <w:t>A</w:t>
            </w:r>
          </w:p>
        </w:tc>
      </w:tr>
    </w:tbl>
    <w:p w14:paraId="2551F070" w14:textId="77777777" w:rsidR="00E2458B" w:rsidRPr="00F1784C" w:rsidRDefault="00E2458B" w:rsidP="00E2458B">
      <w:pPr>
        <w:spacing w:line="278" w:lineRule="auto"/>
        <w:ind w:right="540" w:firstLine="284"/>
        <w:rPr>
          <w:rFonts w:cs="Arial"/>
          <w:sz w:val="24"/>
          <w:szCs w:val="24"/>
        </w:rPr>
      </w:pPr>
    </w:p>
    <w:p w14:paraId="5381BB73" w14:textId="77777777" w:rsidR="00E2458B" w:rsidRPr="00F1784C" w:rsidRDefault="00E2458B" w:rsidP="00E2458B">
      <w:pPr>
        <w:spacing w:line="278" w:lineRule="auto"/>
        <w:ind w:right="540" w:firstLine="284"/>
        <w:rPr>
          <w:rFonts w:cs="Arial"/>
          <w:sz w:val="24"/>
          <w:szCs w:val="24"/>
        </w:rPr>
      </w:pPr>
      <w:r w:rsidRPr="00F1784C">
        <w:t>Tabelul 2.Lista</w:t>
      </w:r>
      <w:r w:rsidRPr="00F1784C">
        <w:rPr>
          <w:spacing w:val="-2"/>
        </w:rPr>
        <w:t xml:space="preserve"> </w:t>
      </w:r>
      <w:r w:rsidRPr="00F1784C">
        <w:t>speciilor enumerate</w:t>
      </w:r>
      <w:r w:rsidRPr="00F1784C">
        <w:rPr>
          <w:spacing w:val="-2"/>
        </w:rPr>
        <w:t xml:space="preserve"> </w:t>
      </w:r>
      <w:r w:rsidRPr="00F1784C">
        <w:t>în</w:t>
      </w:r>
      <w:r w:rsidRPr="00F1784C">
        <w:rPr>
          <w:spacing w:val="-4"/>
        </w:rPr>
        <w:t xml:space="preserve"> </w:t>
      </w:r>
      <w:r w:rsidRPr="00F1784C">
        <w:t>anexa</w:t>
      </w:r>
      <w:r w:rsidRPr="00F1784C">
        <w:rPr>
          <w:spacing w:val="-1"/>
        </w:rPr>
        <w:t xml:space="preserve"> </w:t>
      </w:r>
      <w:r w:rsidRPr="00F1784C">
        <w:t>II</w:t>
      </w:r>
      <w:r w:rsidRPr="00F1784C">
        <w:rPr>
          <w:spacing w:val="-3"/>
        </w:rPr>
        <w:t xml:space="preserve"> </w:t>
      </w:r>
      <w:r w:rsidRPr="00F1784C">
        <w:t>a</w:t>
      </w:r>
      <w:r w:rsidRPr="00F1784C">
        <w:rPr>
          <w:spacing w:val="-1"/>
        </w:rPr>
        <w:t xml:space="preserve"> </w:t>
      </w:r>
      <w:r w:rsidRPr="00F1784C">
        <w:t>Directivei</w:t>
      </w:r>
      <w:r w:rsidRPr="00F1784C">
        <w:rPr>
          <w:spacing w:val="-3"/>
        </w:rPr>
        <w:t xml:space="preserve"> </w:t>
      </w:r>
      <w:r w:rsidRPr="00F1784C">
        <w:t>Consiliului</w:t>
      </w:r>
      <w:r w:rsidRPr="00F1784C">
        <w:rPr>
          <w:spacing w:val="-4"/>
        </w:rPr>
        <w:t xml:space="preserve"> </w:t>
      </w:r>
      <w:r w:rsidRPr="00F1784C">
        <w:t>92/43/CEE</w:t>
      </w:r>
      <w:r w:rsidRPr="00F1784C">
        <w:rPr>
          <w:spacing w:val="-2"/>
        </w:rPr>
        <w:t xml:space="preserve"> </w:t>
      </w:r>
      <w:r w:rsidRPr="00F1784C">
        <w:t>pentru</w:t>
      </w:r>
      <w:r w:rsidRPr="00F1784C">
        <w:rPr>
          <w:spacing w:val="-2"/>
        </w:rPr>
        <w:t xml:space="preserve"> </w:t>
      </w:r>
      <w:r w:rsidRPr="00F1784C">
        <w:t>care</w:t>
      </w:r>
      <w:r w:rsidRPr="00F1784C">
        <w:rPr>
          <w:spacing w:val="-2"/>
        </w:rPr>
        <w:t xml:space="preserve"> </w:t>
      </w:r>
      <w:r w:rsidRPr="00F1784C">
        <w:t>a</w:t>
      </w:r>
      <w:r w:rsidRPr="00F1784C">
        <w:rPr>
          <w:spacing w:val="-1"/>
        </w:rPr>
        <w:t xml:space="preserve"> </w:t>
      </w:r>
      <w:r w:rsidRPr="00F1784C">
        <w:t>fost</w:t>
      </w:r>
      <w:r w:rsidRPr="00F1784C">
        <w:rPr>
          <w:spacing w:val="-47"/>
        </w:rPr>
        <w:t xml:space="preserve"> </w:t>
      </w:r>
      <w:r w:rsidRPr="00F1784C">
        <w:t>desemnat ROSCI0013 Bucegi şi evaluarea efectivelor populaţionale la nivelul sitului Natura 2000,</w:t>
      </w:r>
      <w:r w:rsidRPr="00F1784C">
        <w:rPr>
          <w:spacing w:val="1"/>
        </w:rPr>
        <w:t xml:space="preserve"> </w:t>
      </w:r>
      <w:r w:rsidRPr="00F1784C">
        <w:t>conform</w:t>
      </w:r>
      <w:r w:rsidRPr="00F1784C">
        <w:rPr>
          <w:spacing w:val="-2"/>
        </w:rPr>
        <w:t xml:space="preserve"> </w:t>
      </w:r>
      <w:r w:rsidRPr="00F1784C">
        <w:t>Formularului</w:t>
      </w:r>
      <w:r w:rsidRPr="00F1784C">
        <w:rPr>
          <w:spacing w:val="-1"/>
        </w:rPr>
        <w:t xml:space="preserve"> </w:t>
      </w:r>
      <w:r w:rsidRPr="00F1784C">
        <w:t>standard Natura</w:t>
      </w:r>
      <w:r w:rsidRPr="00F1784C">
        <w:rPr>
          <w:spacing w:val="1"/>
        </w:rPr>
        <w:t xml:space="preserve"> </w:t>
      </w:r>
      <w:r w:rsidRPr="00F1784C">
        <w:t>2000</w:t>
      </w:r>
      <w:r w:rsidRPr="00F1784C">
        <w:rPr>
          <w:spacing w:val="-2"/>
        </w:rPr>
        <w:t xml:space="preserve"> </w:t>
      </w:r>
      <w:r w:rsidRPr="00F1784C">
        <w:t>revizuit</w:t>
      </w:r>
      <w:r w:rsidRPr="00F1784C">
        <w:rPr>
          <w:spacing w:val="-1"/>
        </w:rPr>
        <w:t xml:space="preserve"> </w:t>
      </w:r>
      <w:r w:rsidRPr="00F1784C">
        <w:t>la data</w:t>
      </w:r>
      <w:r w:rsidRPr="00F1784C">
        <w:rPr>
          <w:spacing w:val="-1"/>
        </w:rPr>
        <w:t xml:space="preserve"> </w:t>
      </w:r>
      <w:r w:rsidRPr="00F1784C">
        <w:t>de</w:t>
      </w:r>
      <w:r w:rsidRPr="00F1784C">
        <w:rPr>
          <w:spacing w:val="-2"/>
        </w:rPr>
        <w:t xml:space="preserve"> </w:t>
      </w:r>
      <w:r w:rsidRPr="00F1784C">
        <w:t>30.12.2020</w:t>
      </w:r>
      <w:r w:rsidRPr="00F1784C">
        <w:rPr>
          <w:rFonts w:cs="Arial"/>
          <w:sz w:val="24"/>
          <w:szCs w:val="24"/>
        </w:rPr>
        <w:t>.</w:t>
      </w:r>
    </w:p>
    <w:tbl>
      <w:tblPr>
        <w:tblW w:w="9018"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849"/>
        <w:gridCol w:w="1942"/>
        <w:gridCol w:w="785"/>
        <w:gridCol w:w="792"/>
        <w:gridCol w:w="792"/>
        <w:gridCol w:w="624"/>
        <w:gridCol w:w="1020"/>
        <w:gridCol w:w="853"/>
        <w:gridCol w:w="850"/>
      </w:tblGrid>
      <w:tr w:rsidR="00E2458B" w:rsidRPr="00F1784C" w14:paraId="3D426A64" w14:textId="77777777" w:rsidTr="00581618">
        <w:trPr>
          <w:trHeight w:val="407"/>
        </w:trPr>
        <w:tc>
          <w:tcPr>
            <w:tcW w:w="511" w:type="dxa"/>
            <w:vMerge w:val="restart"/>
            <w:shd w:val="clear" w:color="auto" w:fill="F1F1F1"/>
          </w:tcPr>
          <w:p w14:paraId="3300FE8C" w14:textId="77777777" w:rsidR="00E2458B" w:rsidRPr="00F1784C" w:rsidRDefault="00E2458B" w:rsidP="00581618">
            <w:pPr>
              <w:pStyle w:val="TableParagraph"/>
              <w:spacing w:before="133"/>
              <w:ind w:left="112" w:right="79" w:hanging="5"/>
              <w:rPr>
                <w:b/>
                <w:sz w:val="20"/>
              </w:rPr>
            </w:pPr>
            <w:r w:rsidRPr="00F1784C">
              <w:rPr>
                <w:b/>
                <w:sz w:val="20"/>
              </w:rPr>
              <w:t>Nr.</w:t>
            </w:r>
            <w:r w:rsidRPr="00F1784C">
              <w:rPr>
                <w:b/>
                <w:w w:val="99"/>
                <w:sz w:val="20"/>
              </w:rPr>
              <w:t xml:space="preserve"> </w:t>
            </w:r>
            <w:r w:rsidRPr="00F1784C">
              <w:rPr>
                <w:b/>
                <w:sz w:val="20"/>
              </w:rPr>
              <w:t>crt.</w:t>
            </w:r>
          </w:p>
        </w:tc>
        <w:tc>
          <w:tcPr>
            <w:tcW w:w="849" w:type="dxa"/>
            <w:vMerge w:val="restart"/>
            <w:shd w:val="clear" w:color="auto" w:fill="F1F1F1"/>
          </w:tcPr>
          <w:p w14:paraId="48321D8C" w14:textId="77777777" w:rsidR="00E2458B" w:rsidRPr="00F1784C" w:rsidRDefault="00E2458B" w:rsidP="00581618">
            <w:pPr>
              <w:pStyle w:val="TableParagraph"/>
              <w:ind w:left="107" w:right="78" w:firstLine="127"/>
              <w:rPr>
                <w:b/>
                <w:sz w:val="20"/>
              </w:rPr>
            </w:pPr>
            <w:r w:rsidRPr="00F1784C">
              <w:rPr>
                <w:b/>
                <w:sz w:val="20"/>
              </w:rPr>
              <w:t>Cod</w:t>
            </w:r>
            <w:r w:rsidRPr="00F1784C">
              <w:rPr>
                <w:b/>
                <w:spacing w:val="1"/>
                <w:sz w:val="20"/>
              </w:rPr>
              <w:t xml:space="preserve"> </w:t>
            </w:r>
            <w:r w:rsidRPr="00F1784C">
              <w:rPr>
                <w:b/>
                <w:sz w:val="20"/>
              </w:rPr>
              <w:t>Natura</w:t>
            </w:r>
          </w:p>
          <w:p w14:paraId="45A451C9" w14:textId="77777777" w:rsidR="00E2458B" w:rsidRPr="00F1784C" w:rsidRDefault="00E2458B" w:rsidP="00581618">
            <w:pPr>
              <w:pStyle w:val="TableParagraph"/>
              <w:spacing w:line="250" w:lineRule="exact"/>
              <w:ind w:left="223"/>
              <w:rPr>
                <w:b/>
                <w:sz w:val="20"/>
              </w:rPr>
            </w:pPr>
            <w:r w:rsidRPr="00F1784C">
              <w:rPr>
                <w:b/>
                <w:sz w:val="20"/>
              </w:rPr>
              <w:t>2000</w:t>
            </w:r>
          </w:p>
        </w:tc>
        <w:tc>
          <w:tcPr>
            <w:tcW w:w="1942" w:type="dxa"/>
            <w:vMerge w:val="restart"/>
            <w:shd w:val="clear" w:color="auto" w:fill="F1F1F1"/>
          </w:tcPr>
          <w:p w14:paraId="4BE26243" w14:textId="77777777" w:rsidR="00E2458B" w:rsidRPr="00F1784C" w:rsidRDefault="00E2458B" w:rsidP="00581618">
            <w:pPr>
              <w:pStyle w:val="TableParagraph"/>
              <w:spacing w:before="11"/>
              <w:rPr>
                <w:sz w:val="19"/>
              </w:rPr>
            </w:pPr>
          </w:p>
          <w:p w14:paraId="46E080CD" w14:textId="77777777" w:rsidR="00E2458B" w:rsidRPr="00F1784C" w:rsidRDefault="00E2458B" w:rsidP="00581618">
            <w:pPr>
              <w:pStyle w:val="TableParagraph"/>
              <w:ind w:left="194"/>
              <w:rPr>
                <w:b/>
                <w:sz w:val="20"/>
              </w:rPr>
            </w:pPr>
            <w:r w:rsidRPr="00F1784C">
              <w:rPr>
                <w:b/>
                <w:sz w:val="20"/>
              </w:rPr>
              <w:t>Denumire</w:t>
            </w:r>
            <w:r w:rsidRPr="00F1784C">
              <w:rPr>
                <w:b/>
                <w:spacing w:val="-2"/>
                <w:sz w:val="20"/>
              </w:rPr>
              <w:t xml:space="preserve"> </w:t>
            </w:r>
            <w:r w:rsidRPr="00F1784C">
              <w:rPr>
                <w:b/>
                <w:sz w:val="20"/>
              </w:rPr>
              <w:t>specie</w:t>
            </w:r>
          </w:p>
        </w:tc>
        <w:tc>
          <w:tcPr>
            <w:tcW w:w="1577" w:type="dxa"/>
            <w:gridSpan w:val="2"/>
            <w:shd w:val="clear" w:color="auto" w:fill="F1F1F1"/>
          </w:tcPr>
          <w:p w14:paraId="2DBA17DC" w14:textId="77777777" w:rsidR="00E2458B" w:rsidRPr="00F1784C" w:rsidRDefault="00E2458B" w:rsidP="00581618">
            <w:pPr>
              <w:pStyle w:val="TableParagraph"/>
              <w:spacing w:before="68"/>
              <w:ind w:left="425"/>
              <w:rPr>
                <w:b/>
                <w:sz w:val="20"/>
              </w:rPr>
            </w:pPr>
            <w:r w:rsidRPr="00F1784C">
              <w:rPr>
                <w:b/>
                <w:sz w:val="20"/>
              </w:rPr>
              <w:t>Mărime</w:t>
            </w:r>
          </w:p>
        </w:tc>
        <w:tc>
          <w:tcPr>
            <w:tcW w:w="792" w:type="dxa"/>
            <w:vMerge w:val="restart"/>
            <w:shd w:val="clear" w:color="auto" w:fill="F1F1F1"/>
          </w:tcPr>
          <w:p w14:paraId="57320F2A" w14:textId="77777777" w:rsidR="00E2458B" w:rsidRPr="00F1784C" w:rsidRDefault="00E2458B" w:rsidP="00581618">
            <w:pPr>
              <w:pStyle w:val="TableParagraph"/>
              <w:spacing w:before="11"/>
              <w:rPr>
                <w:sz w:val="19"/>
              </w:rPr>
            </w:pPr>
          </w:p>
          <w:p w14:paraId="367C9999" w14:textId="77777777" w:rsidR="00E2458B" w:rsidRPr="00F1784C" w:rsidRDefault="00E2458B" w:rsidP="00581618">
            <w:pPr>
              <w:pStyle w:val="TableParagraph"/>
              <w:ind w:left="111"/>
              <w:rPr>
                <w:b/>
                <w:sz w:val="20"/>
              </w:rPr>
            </w:pPr>
            <w:r w:rsidRPr="00F1784C">
              <w:rPr>
                <w:b/>
                <w:sz w:val="20"/>
              </w:rPr>
              <w:t>Categ.</w:t>
            </w:r>
          </w:p>
        </w:tc>
        <w:tc>
          <w:tcPr>
            <w:tcW w:w="624" w:type="dxa"/>
            <w:vMerge w:val="restart"/>
            <w:shd w:val="clear" w:color="auto" w:fill="F1F1F1"/>
          </w:tcPr>
          <w:p w14:paraId="651D462A" w14:textId="77777777" w:rsidR="00E2458B" w:rsidRPr="00F1784C" w:rsidRDefault="00E2458B" w:rsidP="00581618">
            <w:pPr>
              <w:pStyle w:val="TableParagraph"/>
              <w:spacing w:before="11"/>
              <w:rPr>
                <w:sz w:val="19"/>
              </w:rPr>
            </w:pPr>
          </w:p>
          <w:p w14:paraId="2F19B351" w14:textId="77777777" w:rsidR="00E2458B" w:rsidRPr="00F1784C" w:rsidRDefault="00E2458B" w:rsidP="00581618">
            <w:pPr>
              <w:pStyle w:val="TableParagraph"/>
              <w:ind w:left="108"/>
              <w:rPr>
                <w:b/>
                <w:sz w:val="20"/>
              </w:rPr>
            </w:pPr>
            <w:r w:rsidRPr="00F1784C">
              <w:rPr>
                <w:b/>
                <w:sz w:val="20"/>
              </w:rPr>
              <w:t>Pop.</w:t>
            </w:r>
          </w:p>
        </w:tc>
        <w:tc>
          <w:tcPr>
            <w:tcW w:w="1020" w:type="dxa"/>
            <w:vMerge w:val="restart"/>
            <w:shd w:val="clear" w:color="auto" w:fill="F1F1F1"/>
          </w:tcPr>
          <w:p w14:paraId="08010026" w14:textId="77777777" w:rsidR="00E2458B" w:rsidRPr="00F1784C" w:rsidRDefault="00E2458B" w:rsidP="00581618">
            <w:pPr>
              <w:pStyle w:val="TableParagraph"/>
              <w:spacing w:before="11"/>
              <w:rPr>
                <w:sz w:val="19"/>
              </w:rPr>
            </w:pPr>
          </w:p>
          <w:p w14:paraId="296F5D7D" w14:textId="77777777" w:rsidR="00E2458B" w:rsidRPr="00F1784C" w:rsidRDefault="00E2458B" w:rsidP="00581618">
            <w:pPr>
              <w:pStyle w:val="TableParagraph"/>
              <w:ind w:left="108"/>
              <w:rPr>
                <w:b/>
                <w:sz w:val="20"/>
              </w:rPr>
            </w:pPr>
            <w:r w:rsidRPr="00F1784C">
              <w:rPr>
                <w:b/>
                <w:sz w:val="20"/>
              </w:rPr>
              <w:t>Conserv.</w:t>
            </w:r>
          </w:p>
        </w:tc>
        <w:tc>
          <w:tcPr>
            <w:tcW w:w="853" w:type="dxa"/>
            <w:vMerge w:val="restart"/>
            <w:shd w:val="clear" w:color="auto" w:fill="F1F1F1"/>
          </w:tcPr>
          <w:p w14:paraId="30625A47" w14:textId="77777777" w:rsidR="00E2458B" w:rsidRPr="00F1784C" w:rsidRDefault="00E2458B" w:rsidP="00581618">
            <w:pPr>
              <w:pStyle w:val="TableParagraph"/>
              <w:spacing w:before="11"/>
              <w:rPr>
                <w:sz w:val="19"/>
              </w:rPr>
            </w:pPr>
          </w:p>
          <w:p w14:paraId="482E35C7" w14:textId="77777777" w:rsidR="00E2458B" w:rsidRPr="00F1784C" w:rsidRDefault="00E2458B" w:rsidP="00581618">
            <w:pPr>
              <w:pStyle w:val="TableParagraph"/>
              <w:ind w:left="108"/>
              <w:rPr>
                <w:b/>
                <w:sz w:val="20"/>
              </w:rPr>
            </w:pPr>
            <w:r w:rsidRPr="00F1784C">
              <w:rPr>
                <w:b/>
                <w:sz w:val="20"/>
              </w:rPr>
              <w:t>Izolare</w:t>
            </w:r>
          </w:p>
        </w:tc>
        <w:tc>
          <w:tcPr>
            <w:tcW w:w="850" w:type="dxa"/>
            <w:vMerge w:val="restart"/>
            <w:shd w:val="clear" w:color="auto" w:fill="F1F1F1"/>
          </w:tcPr>
          <w:p w14:paraId="2FD1E0EC" w14:textId="77777777" w:rsidR="00E2458B" w:rsidRPr="00F1784C" w:rsidRDefault="00E2458B" w:rsidP="00581618">
            <w:pPr>
              <w:pStyle w:val="TableParagraph"/>
              <w:spacing w:before="11"/>
              <w:rPr>
                <w:sz w:val="19"/>
              </w:rPr>
            </w:pPr>
          </w:p>
          <w:p w14:paraId="21AE781B" w14:textId="77777777" w:rsidR="00E2458B" w:rsidRPr="00F1784C" w:rsidRDefault="00E2458B" w:rsidP="00581618">
            <w:pPr>
              <w:pStyle w:val="TableParagraph"/>
              <w:ind w:left="108"/>
              <w:rPr>
                <w:b/>
                <w:sz w:val="20"/>
              </w:rPr>
            </w:pPr>
            <w:r w:rsidRPr="00F1784C">
              <w:rPr>
                <w:b/>
                <w:sz w:val="20"/>
              </w:rPr>
              <w:t>Global</w:t>
            </w:r>
          </w:p>
        </w:tc>
      </w:tr>
      <w:tr w:rsidR="00E2458B" w:rsidRPr="00F1784C" w14:paraId="2975B1F9" w14:textId="77777777" w:rsidTr="00581618">
        <w:trPr>
          <w:trHeight w:val="390"/>
        </w:trPr>
        <w:tc>
          <w:tcPr>
            <w:tcW w:w="511" w:type="dxa"/>
            <w:vMerge/>
            <w:tcBorders>
              <w:top w:val="nil"/>
            </w:tcBorders>
            <w:shd w:val="clear" w:color="auto" w:fill="F1F1F1"/>
          </w:tcPr>
          <w:p w14:paraId="37F85C37" w14:textId="77777777" w:rsidR="00E2458B" w:rsidRPr="00F1784C" w:rsidRDefault="00E2458B" w:rsidP="00581618">
            <w:pPr>
              <w:rPr>
                <w:sz w:val="2"/>
                <w:szCs w:val="2"/>
              </w:rPr>
            </w:pPr>
          </w:p>
        </w:tc>
        <w:tc>
          <w:tcPr>
            <w:tcW w:w="849" w:type="dxa"/>
            <w:vMerge/>
            <w:tcBorders>
              <w:top w:val="nil"/>
            </w:tcBorders>
            <w:shd w:val="clear" w:color="auto" w:fill="F1F1F1"/>
          </w:tcPr>
          <w:p w14:paraId="4DF6744F" w14:textId="77777777" w:rsidR="00E2458B" w:rsidRPr="00F1784C" w:rsidRDefault="00E2458B" w:rsidP="00581618">
            <w:pPr>
              <w:rPr>
                <w:sz w:val="2"/>
                <w:szCs w:val="2"/>
              </w:rPr>
            </w:pPr>
          </w:p>
        </w:tc>
        <w:tc>
          <w:tcPr>
            <w:tcW w:w="1942" w:type="dxa"/>
            <w:vMerge/>
            <w:tcBorders>
              <w:top w:val="nil"/>
            </w:tcBorders>
            <w:shd w:val="clear" w:color="auto" w:fill="F1F1F1"/>
          </w:tcPr>
          <w:p w14:paraId="02D8DBBC" w14:textId="77777777" w:rsidR="00E2458B" w:rsidRPr="00F1784C" w:rsidRDefault="00E2458B" w:rsidP="00581618">
            <w:pPr>
              <w:rPr>
                <w:sz w:val="2"/>
                <w:szCs w:val="2"/>
              </w:rPr>
            </w:pPr>
          </w:p>
        </w:tc>
        <w:tc>
          <w:tcPr>
            <w:tcW w:w="785" w:type="dxa"/>
            <w:shd w:val="clear" w:color="auto" w:fill="F1F1F1"/>
          </w:tcPr>
          <w:p w14:paraId="54727763" w14:textId="77777777" w:rsidR="00E2458B" w:rsidRPr="00F1784C" w:rsidRDefault="00E2458B" w:rsidP="00581618">
            <w:pPr>
              <w:pStyle w:val="TableParagraph"/>
              <w:spacing w:before="61"/>
              <w:ind w:left="150" w:right="145"/>
              <w:rPr>
                <w:b/>
                <w:sz w:val="20"/>
              </w:rPr>
            </w:pPr>
            <w:r w:rsidRPr="00F1784C">
              <w:rPr>
                <w:b/>
                <w:sz w:val="20"/>
              </w:rPr>
              <w:t>Min.</w:t>
            </w:r>
          </w:p>
        </w:tc>
        <w:tc>
          <w:tcPr>
            <w:tcW w:w="792" w:type="dxa"/>
            <w:shd w:val="clear" w:color="auto" w:fill="F1F1F1"/>
          </w:tcPr>
          <w:p w14:paraId="465B04BB" w14:textId="77777777" w:rsidR="00E2458B" w:rsidRPr="00F1784C" w:rsidRDefault="00E2458B" w:rsidP="00581618">
            <w:pPr>
              <w:pStyle w:val="TableParagraph"/>
              <w:spacing w:before="61"/>
              <w:ind w:right="158"/>
              <w:jc w:val="right"/>
              <w:rPr>
                <w:b/>
                <w:sz w:val="20"/>
              </w:rPr>
            </w:pPr>
            <w:r w:rsidRPr="00F1784C">
              <w:rPr>
                <w:b/>
                <w:sz w:val="20"/>
              </w:rPr>
              <w:t>Max.</w:t>
            </w:r>
          </w:p>
        </w:tc>
        <w:tc>
          <w:tcPr>
            <w:tcW w:w="792" w:type="dxa"/>
            <w:vMerge/>
            <w:tcBorders>
              <w:top w:val="nil"/>
            </w:tcBorders>
            <w:shd w:val="clear" w:color="auto" w:fill="F1F1F1"/>
          </w:tcPr>
          <w:p w14:paraId="2CD15CC4" w14:textId="77777777" w:rsidR="00E2458B" w:rsidRPr="00F1784C" w:rsidRDefault="00E2458B" w:rsidP="00581618">
            <w:pPr>
              <w:rPr>
                <w:sz w:val="2"/>
                <w:szCs w:val="2"/>
              </w:rPr>
            </w:pPr>
          </w:p>
        </w:tc>
        <w:tc>
          <w:tcPr>
            <w:tcW w:w="624" w:type="dxa"/>
            <w:vMerge/>
            <w:tcBorders>
              <w:top w:val="nil"/>
            </w:tcBorders>
            <w:shd w:val="clear" w:color="auto" w:fill="F1F1F1"/>
          </w:tcPr>
          <w:p w14:paraId="76E09514" w14:textId="77777777" w:rsidR="00E2458B" w:rsidRPr="00F1784C" w:rsidRDefault="00E2458B" w:rsidP="00581618">
            <w:pPr>
              <w:rPr>
                <w:sz w:val="2"/>
                <w:szCs w:val="2"/>
              </w:rPr>
            </w:pPr>
          </w:p>
        </w:tc>
        <w:tc>
          <w:tcPr>
            <w:tcW w:w="1020" w:type="dxa"/>
            <w:vMerge/>
            <w:tcBorders>
              <w:top w:val="nil"/>
            </w:tcBorders>
            <w:shd w:val="clear" w:color="auto" w:fill="F1F1F1"/>
          </w:tcPr>
          <w:p w14:paraId="20C42437" w14:textId="77777777" w:rsidR="00E2458B" w:rsidRPr="00F1784C" w:rsidRDefault="00E2458B" w:rsidP="00581618">
            <w:pPr>
              <w:rPr>
                <w:sz w:val="2"/>
                <w:szCs w:val="2"/>
              </w:rPr>
            </w:pPr>
          </w:p>
        </w:tc>
        <w:tc>
          <w:tcPr>
            <w:tcW w:w="853" w:type="dxa"/>
            <w:vMerge/>
            <w:tcBorders>
              <w:top w:val="nil"/>
            </w:tcBorders>
            <w:shd w:val="clear" w:color="auto" w:fill="F1F1F1"/>
          </w:tcPr>
          <w:p w14:paraId="1FAE26E0" w14:textId="77777777" w:rsidR="00E2458B" w:rsidRPr="00F1784C" w:rsidRDefault="00E2458B" w:rsidP="00581618">
            <w:pPr>
              <w:rPr>
                <w:sz w:val="2"/>
                <w:szCs w:val="2"/>
              </w:rPr>
            </w:pPr>
          </w:p>
        </w:tc>
        <w:tc>
          <w:tcPr>
            <w:tcW w:w="850" w:type="dxa"/>
            <w:vMerge/>
            <w:tcBorders>
              <w:top w:val="nil"/>
            </w:tcBorders>
            <w:shd w:val="clear" w:color="auto" w:fill="F1F1F1"/>
          </w:tcPr>
          <w:p w14:paraId="7716317E" w14:textId="77777777" w:rsidR="00E2458B" w:rsidRPr="00F1784C" w:rsidRDefault="00E2458B" w:rsidP="00581618">
            <w:pPr>
              <w:rPr>
                <w:sz w:val="2"/>
                <w:szCs w:val="2"/>
              </w:rPr>
            </w:pPr>
          </w:p>
        </w:tc>
      </w:tr>
      <w:tr w:rsidR="00E2458B" w:rsidRPr="00F1784C" w14:paraId="09AF6CF1" w14:textId="77777777" w:rsidTr="00581618">
        <w:trPr>
          <w:trHeight w:val="539"/>
        </w:trPr>
        <w:tc>
          <w:tcPr>
            <w:tcW w:w="511" w:type="dxa"/>
          </w:tcPr>
          <w:p w14:paraId="23397965" w14:textId="77777777" w:rsidR="00E2458B" w:rsidRPr="00F1784C" w:rsidRDefault="00E2458B" w:rsidP="00581618">
            <w:pPr>
              <w:pStyle w:val="TableParagraph"/>
              <w:spacing w:before="135"/>
              <w:ind w:left="110" w:right="100"/>
              <w:rPr>
                <w:sz w:val="20"/>
              </w:rPr>
            </w:pPr>
            <w:r w:rsidRPr="00F1784C">
              <w:rPr>
                <w:sz w:val="20"/>
              </w:rPr>
              <w:t>1.</w:t>
            </w:r>
          </w:p>
        </w:tc>
        <w:tc>
          <w:tcPr>
            <w:tcW w:w="849" w:type="dxa"/>
          </w:tcPr>
          <w:p w14:paraId="6EF2ECA8" w14:textId="77777777" w:rsidR="00E2458B" w:rsidRPr="00F1784C" w:rsidRDefault="00E2458B" w:rsidP="00581618">
            <w:pPr>
              <w:pStyle w:val="TableParagraph"/>
              <w:spacing w:before="135"/>
              <w:ind w:left="153" w:right="143"/>
              <w:rPr>
                <w:sz w:val="20"/>
              </w:rPr>
            </w:pPr>
            <w:r w:rsidRPr="00F1784C">
              <w:rPr>
                <w:sz w:val="20"/>
              </w:rPr>
              <w:t>1308</w:t>
            </w:r>
          </w:p>
        </w:tc>
        <w:tc>
          <w:tcPr>
            <w:tcW w:w="1942" w:type="dxa"/>
          </w:tcPr>
          <w:p w14:paraId="786DE87B" w14:textId="77777777" w:rsidR="00E2458B" w:rsidRPr="00F1784C" w:rsidRDefault="00E2458B" w:rsidP="00581618">
            <w:pPr>
              <w:pStyle w:val="TableParagraph"/>
              <w:spacing w:line="268" w:lineRule="exact"/>
              <w:ind w:left="108"/>
              <w:rPr>
                <w:i/>
                <w:sz w:val="20"/>
              </w:rPr>
            </w:pPr>
            <w:r w:rsidRPr="00F1784C">
              <w:rPr>
                <w:i/>
                <w:sz w:val="20"/>
              </w:rPr>
              <w:t>Barbastella</w:t>
            </w:r>
          </w:p>
          <w:p w14:paraId="2B7CB5D7" w14:textId="77777777" w:rsidR="00E2458B" w:rsidRPr="00F1784C" w:rsidRDefault="00E2458B" w:rsidP="00581618">
            <w:pPr>
              <w:pStyle w:val="TableParagraph"/>
              <w:spacing w:before="1" w:line="250" w:lineRule="exact"/>
              <w:ind w:left="108"/>
              <w:rPr>
                <w:i/>
                <w:sz w:val="20"/>
              </w:rPr>
            </w:pPr>
            <w:r w:rsidRPr="00F1784C">
              <w:rPr>
                <w:i/>
                <w:sz w:val="20"/>
              </w:rPr>
              <w:t>barbastellus</w:t>
            </w:r>
          </w:p>
        </w:tc>
        <w:tc>
          <w:tcPr>
            <w:tcW w:w="785" w:type="dxa"/>
          </w:tcPr>
          <w:p w14:paraId="6A58B605" w14:textId="77777777" w:rsidR="00E2458B" w:rsidRPr="00F1784C" w:rsidRDefault="00E2458B" w:rsidP="00581618">
            <w:pPr>
              <w:pStyle w:val="TableParagraph"/>
              <w:spacing w:before="135"/>
              <w:ind w:left="7"/>
              <w:rPr>
                <w:sz w:val="20"/>
              </w:rPr>
            </w:pPr>
            <w:r w:rsidRPr="00F1784C">
              <w:rPr>
                <w:w w:val="99"/>
                <w:sz w:val="20"/>
              </w:rPr>
              <w:t>-</w:t>
            </w:r>
          </w:p>
        </w:tc>
        <w:tc>
          <w:tcPr>
            <w:tcW w:w="792" w:type="dxa"/>
          </w:tcPr>
          <w:p w14:paraId="684BD181" w14:textId="77777777" w:rsidR="00E2458B" w:rsidRPr="00F1784C" w:rsidRDefault="00E2458B" w:rsidP="00581618">
            <w:pPr>
              <w:pStyle w:val="TableParagraph"/>
              <w:spacing w:before="135"/>
              <w:ind w:left="10"/>
              <w:rPr>
                <w:sz w:val="20"/>
              </w:rPr>
            </w:pPr>
            <w:r w:rsidRPr="00F1784C">
              <w:rPr>
                <w:w w:val="99"/>
                <w:sz w:val="20"/>
              </w:rPr>
              <w:t>-</w:t>
            </w:r>
          </w:p>
        </w:tc>
        <w:tc>
          <w:tcPr>
            <w:tcW w:w="792" w:type="dxa"/>
          </w:tcPr>
          <w:p w14:paraId="3FB12D16" w14:textId="77777777" w:rsidR="00E2458B" w:rsidRPr="00F1784C" w:rsidRDefault="00E2458B" w:rsidP="00581618">
            <w:pPr>
              <w:pStyle w:val="TableParagraph"/>
              <w:spacing w:before="135"/>
              <w:ind w:left="12"/>
              <w:rPr>
                <w:sz w:val="20"/>
              </w:rPr>
            </w:pPr>
            <w:r w:rsidRPr="00F1784C">
              <w:rPr>
                <w:w w:val="99"/>
                <w:sz w:val="20"/>
              </w:rPr>
              <w:t>P</w:t>
            </w:r>
          </w:p>
        </w:tc>
        <w:tc>
          <w:tcPr>
            <w:tcW w:w="624" w:type="dxa"/>
          </w:tcPr>
          <w:p w14:paraId="0B1B7C10" w14:textId="77777777" w:rsidR="00E2458B" w:rsidRPr="00F1784C" w:rsidRDefault="00E2458B" w:rsidP="00581618">
            <w:pPr>
              <w:pStyle w:val="TableParagraph"/>
              <w:spacing w:before="135"/>
              <w:ind w:left="9"/>
              <w:rPr>
                <w:sz w:val="20"/>
              </w:rPr>
            </w:pPr>
            <w:r w:rsidRPr="00F1784C">
              <w:rPr>
                <w:w w:val="99"/>
                <w:sz w:val="20"/>
              </w:rPr>
              <w:t>C</w:t>
            </w:r>
          </w:p>
        </w:tc>
        <w:tc>
          <w:tcPr>
            <w:tcW w:w="1020" w:type="dxa"/>
          </w:tcPr>
          <w:p w14:paraId="387327D6" w14:textId="77777777" w:rsidR="00E2458B" w:rsidRPr="00F1784C" w:rsidRDefault="00E2458B" w:rsidP="00581618">
            <w:pPr>
              <w:pStyle w:val="TableParagraph"/>
              <w:spacing w:before="135"/>
              <w:ind w:left="449"/>
              <w:rPr>
                <w:sz w:val="20"/>
              </w:rPr>
            </w:pPr>
            <w:r w:rsidRPr="00F1784C">
              <w:rPr>
                <w:w w:val="99"/>
                <w:sz w:val="20"/>
              </w:rPr>
              <w:t>B</w:t>
            </w:r>
          </w:p>
        </w:tc>
        <w:tc>
          <w:tcPr>
            <w:tcW w:w="853" w:type="dxa"/>
          </w:tcPr>
          <w:p w14:paraId="34CC1529" w14:textId="77777777" w:rsidR="00E2458B" w:rsidRPr="00F1784C" w:rsidRDefault="00E2458B" w:rsidP="00581618">
            <w:pPr>
              <w:pStyle w:val="TableParagraph"/>
              <w:spacing w:before="135"/>
              <w:ind w:left="6"/>
              <w:rPr>
                <w:sz w:val="20"/>
              </w:rPr>
            </w:pPr>
            <w:r w:rsidRPr="00F1784C">
              <w:rPr>
                <w:w w:val="99"/>
                <w:sz w:val="20"/>
              </w:rPr>
              <w:t>C</w:t>
            </w:r>
          </w:p>
        </w:tc>
        <w:tc>
          <w:tcPr>
            <w:tcW w:w="850" w:type="dxa"/>
          </w:tcPr>
          <w:p w14:paraId="14548643" w14:textId="77777777" w:rsidR="00E2458B" w:rsidRPr="00F1784C" w:rsidRDefault="00E2458B" w:rsidP="00581618">
            <w:pPr>
              <w:pStyle w:val="TableParagraph"/>
              <w:spacing w:before="135"/>
              <w:ind w:left="362"/>
              <w:rPr>
                <w:sz w:val="20"/>
              </w:rPr>
            </w:pPr>
            <w:r w:rsidRPr="00F1784C">
              <w:rPr>
                <w:w w:val="99"/>
                <w:sz w:val="20"/>
              </w:rPr>
              <w:t>B</w:t>
            </w:r>
          </w:p>
        </w:tc>
      </w:tr>
      <w:tr w:rsidR="00E2458B" w:rsidRPr="00F1784C" w14:paraId="32A8DB84" w14:textId="77777777" w:rsidTr="00581618">
        <w:trPr>
          <w:trHeight w:val="270"/>
        </w:trPr>
        <w:tc>
          <w:tcPr>
            <w:tcW w:w="511" w:type="dxa"/>
          </w:tcPr>
          <w:p w14:paraId="29F320A9" w14:textId="77777777" w:rsidR="00E2458B" w:rsidRPr="00F1784C" w:rsidRDefault="00E2458B" w:rsidP="00581618">
            <w:pPr>
              <w:pStyle w:val="TableParagraph"/>
              <w:spacing w:line="251" w:lineRule="exact"/>
              <w:ind w:left="110" w:right="100"/>
              <w:rPr>
                <w:sz w:val="20"/>
              </w:rPr>
            </w:pPr>
            <w:r w:rsidRPr="00F1784C">
              <w:rPr>
                <w:sz w:val="20"/>
              </w:rPr>
              <w:t>2.</w:t>
            </w:r>
          </w:p>
        </w:tc>
        <w:tc>
          <w:tcPr>
            <w:tcW w:w="849" w:type="dxa"/>
          </w:tcPr>
          <w:p w14:paraId="6F38B554" w14:textId="77777777" w:rsidR="00E2458B" w:rsidRPr="00F1784C" w:rsidRDefault="00E2458B" w:rsidP="00581618">
            <w:pPr>
              <w:pStyle w:val="TableParagraph"/>
              <w:spacing w:line="251" w:lineRule="exact"/>
              <w:ind w:left="155" w:right="143"/>
              <w:rPr>
                <w:sz w:val="20"/>
              </w:rPr>
            </w:pPr>
            <w:r w:rsidRPr="00F1784C">
              <w:rPr>
                <w:sz w:val="20"/>
              </w:rPr>
              <w:t>1352*</w:t>
            </w:r>
          </w:p>
        </w:tc>
        <w:tc>
          <w:tcPr>
            <w:tcW w:w="1942" w:type="dxa"/>
          </w:tcPr>
          <w:p w14:paraId="6D9151B9" w14:textId="77777777" w:rsidR="00E2458B" w:rsidRPr="00F1784C" w:rsidRDefault="00E2458B" w:rsidP="00581618">
            <w:pPr>
              <w:pStyle w:val="TableParagraph"/>
              <w:spacing w:line="251" w:lineRule="exact"/>
              <w:ind w:left="108"/>
              <w:rPr>
                <w:i/>
                <w:sz w:val="20"/>
              </w:rPr>
            </w:pPr>
            <w:r w:rsidRPr="00F1784C">
              <w:rPr>
                <w:i/>
                <w:sz w:val="20"/>
              </w:rPr>
              <w:t>Canis</w:t>
            </w:r>
            <w:r w:rsidRPr="00F1784C">
              <w:rPr>
                <w:i/>
                <w:spacing w:val="-3"/>
                <w:sz w:val="20"/>
              </w:rPr>
              <w:t xml:space="preserve"> </w:t>
            </w:r>
            <w:r w:rsidRPr="00F1784C">
              <w:rPr>
                <w:i/>
                <w:sz w:val="20"/>
              </w:rPr>
              <w:t>lupus</w:t>
            </w:r>
          </w:p>
        </w:tc>
        <w:tc>
          <w:tcPr>
            <w:tcW w:w="785" w:type="dxa"/>
          </w:tcPr>
          <w:p w14:paraId="7AF909EF"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3EFF0D09"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59A3EBCF" w14:textId="77777777" w:rsidR="00E2458B" w:rsidRPr="00F1784C" w:rsidRDefault="00E2458B" w:rsidP="00581618">
            <w:pPr>
              <w:pStyle w:val="TableParagraph"/>
              <w:spacing w:line="251" w:lineRule="exact"/>
              <w:ind w:left="12"/>
              <w:rPr>
                <w:sz w:val="20"/>
              </w:rPr>
            </w:pPr>
            <w:r w:rsidRPr="00F1784C">
              <w:rPr>
                <w:w w:val="99"/>
                <w:sz w:val="20"/>
              </w:rPr>
              <w:t>P</w:t>
            </w:r>
          </w:p>
        </w:tc>
        <w:tc>
          <w:tcPr>
            <w:tcW w:w="624" w:type="dxa"/>
          </w:tcPr>
          <w:p w14:paraId="009A405D" w14:textId="77777777" w:rsidR="00E2458B" w:rsidRPr="00F1784C" w:rsidRDefault="00E2458B" w:rsidP="00581618">
            <w:pPr>
              <w:pStyle w:val="TableParagraph"/>
              <w:spacing w:line="251" w:lineRule="exact"/>
              <w:ind w:left="9"/>
              <w:rPr>
                <w:sz w:val="20"/>
              </w:rPr>
            </w:pPr>
            <w:r w:rsidRPr="00F1784C">
              <w:rPr>
                <w:w w:val="99"/>
                <w:sz w:val="20"/>
              </w:rPr>
              <w:t>C</w:t>
            </w:r>
          </w:p>
        </w:tc>
        <w:tc>
          <w:tcPr>
            <w:tcW w:w="1020" w:type="dxa"/>
          </w:tcPr>
          <w:p w14:paraId="38A3F34C"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04B97757"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5A24038B" w14:textId="77777777" w:rsidR="00E2458B" w:rsidRPr="00F1784C" w:rsidRDefault="00E2458B" w:rsidP="00581618">
            <w:pPr>
              <w:pStyle w:val="TableParagraph"/>
              <w:spacing w:line="251" w:lineRule="exact"/>
              <w:ind w:left="362"/>
              <w:rPr>
                <w:sz w:val="20"/>
              </w:rPr>
            </w:pPr>
            <w:r w:rsidRPr="00F1784C">
              <w:rPr>
                <w:w w:val="99"/>
                <w:sz w:val="20"/>
              </w:rPr>
              <w:t>B</w:t>
            </w:r>
          </w:p>
        </w:tc>
      </w:tr>
      <w:tr w:rsidR="00E2458B" w:rsidRPr="00F1784C" w14:paraId="36F7E681" w14:textId="77777777" w:rsidTr="00581618">
        <w:trPr>
          <w:trHeight w:val="268"/>
        </w:trPr>
        <w:tc>
          <w:tcPr>
            <w:tcW w:w="511" w:type="dxa"/>
          </w:tcPr>
          <w:p w14:paraId="12FA1FA3" w14:textId="77777777" w:rsidR="00E2458B" w:rsidRPr="00F1784C" w:rsidRDefault="00E2458B" w:rsidP="00581618">
            <w:pPr>
              <w:pStyle w:val="TableParagraph"/>
              <w:spacing w:line="248" w:lineRule="exact"/>
              <w:ind w:left="110" w:right="100"/>
              <w:rPr>
                <w:sz w:val="20"/>
              </w:rPr>
            </w:pPr>
            <w:r w:rsidRPr="00F1784C">
              <w:rPr>
                <w:sz w:val="20"/>
              </w:rPr>
              <w:t>3.</w:t>
            </w:r>
          </w:p>
        </w:tc>
        <w:tc>
          <w:tcPr>
            <w:tcW w:w="849" w:type="dxa"/>
          </w:tcPr>
          <w:p w14:paraId="209C6B09" w14:textId="77777777" w:rsidR="00E2458B" w:rsidRPr="00F1784C" w:rsidRDefault="00E2458B" w:rsidP="00581618">
            <w:pPr>
              <w:pStyle w:val="TableParagraph"/>
              <w:spacing w:line="248" w:lineRule="exact"/>
              <w:ind w:left="153" w:right="143"/>
              <w:rPr>
                <w:sz w:val="20"/>
              </w:rPr>
            </w:pPr>
            <w:r w:rsidRPr="00F1784C">
              <w:rPr>
                <w:sz w:val="20"/>
              </w:rPr>
              <w:t>1361</w:t>
            </w:r>
          </w:p>
        </w:tc>
        <w:tc>
          <w:tcPr>
            <w:tcW w:w="1942" w:type="dxa"/>
          </w:tcPr>
          <w:p w14:paraId="2BC3024D" w14:textId="77777777" w:rsidR="00E2458B" w:rsidRPr="00F1784C" w:rsidRDefault="00E2458B" w:rsidP="00581618">
            <w:pPr>
              <w:pStyle w:val="TableParagraph"/>
              <w:spacing w:line="248" w:lineRule="exact"/>
              <w:ind w:left="108"/>
              <w:rPr>
                <w:i/>
                <w:sz w:val="20"/>
              </w:rPr>
            </w:pPr>
            <w:r w:rsidRPr="00F1784C">
              <w:rPr>
                <w:i/>
                <w:sz w:val="20"/>
              </w:rPr>
              <w:t>Lynx</w:t>
            </w:r>
            <w:r w:rsidRPr="00F1784C">
              <w:rPr>
                <w:i/>
                <w:spacing w:val="-4"/>
                <w:sz w:val="20"/>
              </w:rPr>
              <w:t xml:space="preserve"> </w:t>
            </w:r>
            <w:r w:rsidRPr="00F1784C">
              <w:rPr>
                <w:i/>
                <w:sz w:val="20"/>
              </w:rPr>
              <w:t>lynx</w:t>
            </w:r>
          </w:p>
        </w:tc>
        <w:tc>
          <w:tcPr>
            <w:tcW w:w="785" w:type="dxa"/>
          </w:tcPr>
          <w:p w14:paraId="733C0921" w14:textId="77777777" w:rsidR="00E2458B" w:rsidRPr="00F1784C" w:rsidRDefault="00E2458B" w:rsidP="00581618">
            <w:pPr>
              <w:pStyle w:val="TableParagraph"/>
              <w:spacing w:line="248" w:lineRule="exact"/>
              <w:ind w:left="7"/>
              <w:rPr>
                <w:sz w:val="20"/>
              </w:rPr>
            </w:pPr>
            <w:r w:rsidRPr="00F1784C">
              <w:rPr>
                <w:w w:val="99"/>
                <w:sz w:val="20"/>
              </w:rPr>
              <w:t>-</w:t>
            </w:r>
          </w:p>
        </w:tc>
        <w:tc>
          <w:tcPr>
            <w:tcW w:w="792" w:type="dxa"/>
          </w:tcPr>
          <w:p w14:paraId="613729ED" w14:textId="77777777" w:rsidR="00E2458B" w:rsidRPr="00F1784C" w:rsidRDefault="00E2458B" w:rsidP="00581618">
            <w:pPr>
              <w:pStyle w:val="TableParagraph"/>
              <w:spacing w:line="248" w:lineRule="exact"/>
              <w:ind w:left="10"/>
              <w:rPr>
                <w:sz w:val="20"/>
              </w:rPr>
            </w:pPr>
            <w:r w:rsidRPr="00F1784C">
              <w:rPr>
                <w:w w:val="99"/>
                <w:sz w:val="20"/>
              </w:rPr>
              <w:t>-</w:t>
            </w:r>
          </w:p>
        </w:tc>
        <w:tc>
          <w:tcPr>
            <w:tcW w:w="792" w:type="dxa"/>
          </w:tcPr>
          <w:p w14:paraId="1C505B84" w14:textId="77777777" w:rsidR="00E2458B" w:rsidRPr="00F1784C" w:rsidRDefault="00E2458B" w:rsidP="00581618">
            <w:pPr>
              <w:pStyle w:val="TableParagraph"/>
              <w:spacing w:line="248" w:lineRule="exact"/>
              <w:ind w:left="10"/>
              <w:rPr>
                <w:sz w:val="20"/>
              </w:rPr>
            </w:pPr>
            <w:r w:rsidRPr="00F1784C">
              <w:rPr>
                <w:w w:val="99"/>
                <w:sz w:val="20"/>
              </w:rPr>
              <w:t>R</w:t>
            </w:r>
          </w:p>
        </w:tc>
        <w:tc>
          <w:tcPr>
            <w:tcW w:w="624" w:type="dxa"/>
          </w:tcPr>
          <w:p w14:paraId="51D39871" w14:textId="77777777" w:rsidR="00E2458B" w:rsidRPr="00F1784C" w:rsidRDefault="00E2458B" w:rsidP="00581618">
            <w:pPr>
              <w:pStyle w:val="TableParagraph"/>
              <w:spacing w:line="248" w:lineRule="exact"/>
              <w:ind w:left="9"/>
              <w:rPr>
                <w:sz w:val="20"/>
              </w:rPr>
            </w:pPr>
            <w:r w:rsidRPr="00F1784C">
              <w:rPr>
                <w:w w:val="99"/>
                <w:sz w:val="20"/>
              </w:rPr>
              <w:t>C</w:t>
            </w:r>
          </w:p>
        </w:tc>
        <w:tc>
          <w:tcPr>
            <w:tcW w:w="1020" w:type="dxa"/>
          </w:tcPr>
          <w:p w14:paraId="3D8BF773" w14:textId="77777777" w:rsidR="00E2458B" w:rsidRPr="00F1784C" w:rsidRDefault="00E2458B" w:rsidP="00581618">
            <w:pPr>
              <w:pStyle w:val="TableParagraph"/>
              <w:spacing w:line="248" w:lineRule="exact"/>
              <w:ind w:left="449"/>
              <w:rPr>
                <w:sz w:val="20"/>
              </w:rPr>
            </w:pPr>
            <w:r w:rsidRPr="00F1784C">
              <w:rPr>
                <w:w w:val="99"/>
                <w:sz w:val="20"/>
              </w:rPr>
              <w:t>B</w:t>
            </w:r>
          </w:p>
        </w:tc>
        <w:tc>
          <w:tcPr>
            <w:tcW w:w="853" w:type="dxa"/>
          </w:tcPr>
          <w:p w14:paraId="3DA0CCCC" w14:textId="77777777" w:rsidR="00E2458B" w:rsidRPr="00F1784C" w:rsidRDefault="00E2458B" w:rsidP="00581618">
            <w:pPr>
              <w:pStyle w:val="TableParagraph"/>
              <w:spacing w:line="248" w:lineRule="exact"/>
              <w:ind w:left="6"/>
              <w:rPr>
                <w:sz w:val="20"/>
              </w:rPr>
            </w:pPr>
            <w:r w:rsidRPr="00F1784C">
              <w:rPr>
                <w:w w:val="99"/>
                <w:sz w:val="20"/>
              </w:rPr>
              <w:t>C</w:t>
            </w:r>
          </w:p>
        </w:tc>
        <w:tc>
          <w:tcPr>
            <w:tcW w:w="850" w:type="dxa"/>
          </w:tcPr>
          <w:p w14:paraId="5CDD75AA" w14:textId="77777777" w:rsidR="00E2458B" w:rsidRPr="00F1784C" w:rsidRDefault="00E2458B" w:rsidP="00581618">
            <w:pPr>
              <w:pStyle w:val="TableParagraph"/>
              <w:spacing w:line="248" w:lineRule="exact"/>
              <w:ind w:left="362"/>
              <w:rPr>
                <w:sz w:val="20"/>
              </w:rPr>
            </w:pPr>
            <w:r w:rsidRPr="00F1784C">
              <w:rPr>
                <w:w w:val="99"/>
                <w:sz w:val="20"/>
              </w:rPr>
              <w:t>B</w:t>
            </w:r>
          </w:p>
        </w:tc>
      </w:tr>
      <w:tr w:rsidR="00E2458B" w:rsidRPr="00F1784C" w14:paraId="37612B56" w14:textId="77777777" w:rsidTr="00581618">
        <w:trPr>
          <w:trHeight w:val="540"/>
        </w:trPr>
        <w:tc>
          <w:tcPr>
            <w:tcW w:w="511" w:type="dxa"/>
          </w:tcPr>
          <w:p w14:paraId="5F52C458" w14:textId="77777777" w:rsidR="00E2458B" w:rsidRPr="00F1784C" w:rsidRDefault="00E2458B" w:rsidP="00581618">
            <w:pPr>
              <w:pStyle w:val="TableParagraph"/>
              <w:spacing w:before="135"/>
              <w:ind w:left="110" w:right="100"/>
              <w:rPr>
                <w:sz w:val="20"/>
              </w:rPr>
            </w:pPr>
            <w:r w:rsidRPr="00F1784C">
              <w:rPr>
                <w:sz w:val="20"/>
              </w:rPr>
              <w:t>4.</w:t>
            </w:r>
          </w:p>
        </w:tc>
        <w:tc>
          <w:tcPr>
            <w:tcW w:w="849" w:type="dxa"/>
          </w:tcPr>
          <w:p w14:paraId="054349E0" w14:textId="77777777" w:rsidR="00E2458B" w:rsidRPr="00F1784C" w:rsidRDefault="00E2458B" w:rsidP="00581618">
            <w:pPr>
              <w:pStyle w:val="TableParagraph"/>
              <w:spacing w:before="135"/>
              <w:ind w:left="153" w:right="143"/>
              <w:rPr>
                <w:sz w:val="20"/>
              </w:rPr>
            </w:pPr>
            <w:r w:rsidRPr="00F1784C">
              <w:rPr>
                <w:sz w:val="20"/>
              </w:rPr>
              <w:t>1303</w:t>
            </w:r>
          </w:p>
        </w:tc>
        <w:tc>
          <w:tcPr>
            <w:tcW w:w="1942" w:type="dxa"/>
          </w:tcPr>
          <w:p w14:paraId="0175CB0E" w14:textId="77777777" w:rsidR="00E2458B" w:rsidRPr="00F1784C" w:rsidRDefault="00E2458B" w:rsidP="00581618">
            <w:pPr>
              <w:pStyle w:val="TableParagraph"/>
              <w:spacing w:before="1" w:line="270" w:lineRule="exact"/>
              <w:ind w:left="108"/>
              <w:rPr>
                <w:i/>
                <w:sz w:val="20"/>
              </w:rPr>
            </w:pPr>
            <w:r w:rsidRPr="00F1784C">
              <w:rPr>
                <w:i/>
                <w:sz w:val="20"/>
              </w:rPr>
              <w:t>Rhinolophus</w:t>
            </w:r>
          </w:p>
          <w:p w14:paraId="1EFB7FCD" w14:textId="77777777" w:rsidR="00E2458B" w:rsidRPr="00F1784C" w:rsidRDefault="00E2458B" w:rsidP="00581618">
            <w:pPr>
              <w:pStyle w:val="TableParagraph"/>
              <w:spacing w:line="250" w:lineRule="exact"/>
              <w:ind w:left="108"/>
              <w:rPr>
                <w:i/>
                <w:sz w:val="20"/>
              </w:rPr>
            </w:pPr>
            <w:r w:rsidRPr="00F1784C">
              <w:rPr>
                <w:i/>
                <w:sz w:val="20"/>
              </w:rPr>
              <w:t>hipposideros</w:t>
            </w:r>
          </w:p>
        </w:tc>
        <w:tc>
          <w:tcPr>
            <w:tcW w:w="785" w:type="dxa"/>
          </w:tcPr>
          <w:p w14:paraId="3162994A" w14:textId="77777777" w:rsidR="00E2458B" w:rsidRPr="00F1784C" w:rsidRDefault="00E2458B" w:rsidP="00581618">
            <w:pPr>
              <w:pStyle w:val="TableParagraph"/>
              <w:spacing w:before="135"/>
              <w:ind w:left="7"/>
              <w:rPr>
                <w:sz w:val="20"/>
              </w:rPr>
            </w:pPr>
            <w:r w:rsidRPr="00F1784C">
              <w:rPr>
                <w:w w:val="99"/>
                <w:sz w:val="20"/>
              </w:rPr>
              <w:t>-</w:t>
            </w:r>
          </w:p>
        </w:tc>
        <w:tc>
          <w:tcPr>
            <w:tcW w:w="792" w:type="dxa"/>
          </w:tcPr>
          <w:p w14:paraId="2E9F8B9B" w14:textId="77777777" w:rsidR="00E2458B" w:rsidRPr="00F1784C" w:rsidRDefault="00E2458B" w:rsidP="00581618">
            <w:pPr>
              <w:pStyle w:val="TableParagraph"/>
              <w:spacing w:before="135"/>
              <w:ind w:left="10"/>
              <w:rPr>
                <w:sz w:val="20"/>
              </w:rPr>
            </w:pPr>
            <w:r w:rsidRPr="00F1784C">
              <w:rPr>
                <w:w w:val="99"/>
                <w:sz w:val="20"/>
              </w:rPr>
              <w:t>-</w:t>
            </w:r>
          </w:p>
        </w:tc>
        <w:tc>
          <w:tcPr>
            <w:tcW w:w="792" w:type="dxa"/>
          </w:tcPr>
          <w:p w14:paraId="39BB81BA" w14:textId="77777777" w:rsidR="00E2458B" w:rsidRPr="00F1784C" w:rsidRDefault="00E2458B" w:rsidP="00581618">
            <w:pPr>
              <w:pStyle w:val="TableParagraph"/>
              <w:spacing w:before="135"/>
              <w:ind w:left="12"/>
              <w:rPr>
                <w:sz w:val="20"/>
              </w:rPr>
            </w:pPr>
            <w:r w:rsidRPr="00F1784C">
              <w:rPr>
                <w:w w:val="99"/>
                <w:sz w:val="20"/>
              </w:rPr>
              <w:t>P</w:t>
            </w:r>
          </w:p>
        </w:tc>
        <w:tc>
          <w:tcPr>
            <w:tcW w:w="624" w:type="dxa"/>
          </w:tcPr>
          <w:p w14:paraId="696C988B" w14:textId="77777777" w:rsidR="00E2458B" w:rsidRPr="00F1784C" w:rsidRDefault="00E2458B" w:rsidP="00581618">
            <w:pPr>
              <w:pStyle w:val="TableParagraph"/>
              <w:spacing w:before="135"/>
              <w:ind w:left="9"/>
              <w:rPr>
                <w:sz w:val="20"/>
              </w:rPr>
            </w:pPr>
            <w:r w:rsidRPr="00F1784C">
              <w:rPr>
                <w:w w:val="99"/>
                <w:sz w:val="20"/>
              </w:rPr>
              <w:t>C</w:t>
            </w:r>
          </w:p>
        </w:tc>
        <w:tc>
          <w:tcPr>
            <w:tcW w:w="1020" w:type="dxa"/>
          </w:tcPr>
          <w:p w14:paraId="0624F819" w14:textId="77777777" w:rsidR="00E2458B" w:rsidRPr="00F1784C" w:rsidRDefault="00E2458B" w:rsidP="00581618">
            <w:pPr>
              <w:pStyle w:val="TableParagraph"/>
              <w:spacing w:before="135"/>
              <w:ind w:left="449"/>
              <w:rPr>
                <w:sz w:val="20"/>
              </w:rPr>
            </w:pPr>
            <w:r w:rsidRPr="00F1784C">
              <w:rPr>
                <w:w w:val="99"/>
                <w:sz w:val="20"/>
              </w:rPr>
              <w:t>B</w:t>
            </w:r>
          </w:p>
        </w:tc>
        <w:tc>
          <w:tcPr>
            <w:tcW w:w="853" w:type="dxa"/>
          </w:tcPr>
          <w:p w14:paraId="534E8443" w14:textId="77777777" w:rsidR="00E2458B" w:rsidRPr="00F1784C" w:rsidRDefault="00E2458B" w:rsidP="00581618">
            <w:pPr>
              <w:pStyle w:val="TableParagraph"/>
              <w:spacing w:before="135"/>
              <w:ind w:left="6"/>
              <w:rPr>
                <w:sz w:val="20"/>
              </w:rPr>
            </w:pPr>
            <w:r w:rsidRPr="00F1784C">
              <w:rPr>
                <w:w w:val="99"/>
                <w:sz w:val="20"/>
              </w:rPr>
              <w:t>C</w:t>
            </w:r>
          </w:p>
        </w:tc>
        <w:tc>
          <w:tcPr>
            <w:tcW w:w="850" w:type="dxa"/>
          </w:tcPr>
          <w:p w14:paraId="0634EC7D" w14:textId="77777777" w:rsidR="00E2458B" w:rsidRPr="00F1784C" w:rsidRDefault="00E2458B" w:rsidP="00581618">
            <w:pPr>
              <w:pStyle w:val="TableParagraph"/>
              <w:spacing w:before="135"/>
              <w:ind w:left="362"/>
              <w:rPr>
                <w:sz w:val="20"/>
              </w:rPr>
            </w:pPr>
            <w:r w:rsidRPr="00F1784C">
              <w:rPr>
                <w:w w:val="99"/>
                <w:sz w:val="20"/>
              </w:rPr>
              <w:t>B</w:t>
            </w:r>
          </w:p>
        </w:tc>
      </w:tr>
      <w:tr w:rsidR="00E2458B" w:rsidRPr="00F1784C" w14:paraId="783BC236" w14:textId="77777777" w:rsidTr="00581618">
        <w:trPr>
          <w:trHeight w:val="270"/>
        </w:trPr>
        <w:tc>
          <w:tcPr>
            <w:tcW w:w="511" w:type="dxa"/>
          </w:tcPr>
          <w:p w14:paraId="25C8575D" w14:textId="77777777" w:rsidR="00E2458B" w:rsidRPr="00F1784C" w:rsidRDefault="00E2458B" w:rsidP="00581618">
            <w:pPr>
              <w:pStyle w:val="TableParagraph"/>
              <w:spacing w:before="1" w:line="250" w:lineRule="exact"/>
              <w:ind w:left="110" w:right="100"/>
              <w:rPr>
                <w:sz w:val="20"/>
              </w:rPr>
            </w:pPr>
            <w:r w:rsidRPr="00F1784C">
              <w:rPr>
                <w:sz w:val="20"/>
              </w:rPr>
              <w:t>5.</w:t>
            </w:r>
          </w:p>
        </w:tc>
        <w:tc>
          <w:tcPr>
            <w:tcW w:w="849" w:type="dxa"/>
          </w:tcPr>
          <w:p w14:paraId="11CC4B74" w14:textId="77777777" w:rsidR="00E2458B" w:rsidRPr="00F1784C" w:rsidRDefault="00E2458B" w:rsidP="00581618">
            <w:pPr>
              <w:pStyle w:val="TableParagraph"/>
              <w:spacing w:before="1" w:line="250" w:lineRule="exact"/>
              <w:ind w:left="155" w:right="143"/>
              <w:rPr>
                <w:sz w:val="20"/>
              </w:rPr>
            </w:pPr>
            <w:r w:rsidRPr="00F1784C">
              <w:rPr>
                <w:sz w:val="20"/>
              </w:rPr>
              <w:t>1354*</w:t>
            </w:r>
          </w:p>
        </w:tc>
        <w:tc>
          <w:tcPr>
            <w:tcW w:w="1942" w:type="dxa"/>
          </w:tcPr>
          <w:p w14:paraId="65774B40" w14:textId="77777777" w:rsidR="00E2458B" w:rsidRPr="00F1784C" w:rsidRDefault="00E2458B" w:rsidP="00581618">
            <w:pPr>
              <w:pStyle w:val="TableParagraph"/>
              <w:spacing w:before="1" w:line="250" w:lineRule="exact"/>
              <w:ind w:left="108"/>
              <w:rPr>
                <w:i/>
                <w:sz w:val="20"/>
              </w:rPr>
            </w:pPr>
            <w:r w:rsidRPr="00F1784C">
              <w:rPr>
                <w:i/>
                <w:sz w:val="20"/>
              </w:rPr>
              <w:t>Ursus</w:t>
            </w:r>
            <w:r w:rsidRPr="00F1784C">
              <w:rPr>
                <w:i/>
                <w:spacing w:val="-4"/>
                <w:sz w:val="20"/>
              </w:rPr>
              <w:t xml:space="preserve"> </w:t>
            </w:r>
            <w:r w:rsidRPr="00F1784C">
              <w:rPr>
                <w:i/>
                <w:sz w:val="20"/>
              </w:rPr>
              <w:t>arctos</w:t>
            </w:r>
          </w:p>
        </w:tc>
        <w:tc>
          <w:tcPr>
            <w:tcW w:w="785" w:type="dxa"/>
          </w:tcPr>
          <w:p w14:paraId="2C8EB33D" w14:textId="77777777" w:rsidR="00E2458B" w:rsidRPr="00F1784C" w:rsidRDefault="00E2458B" w:rsidP="00581618">
            <w:pPr>
              <w:pStyle w:val="TableParagraph"/>
              <w:spacing w:before="1" w:line="250" w:lineRule="exact"/>
              <w:ind w:left="7"/>
              <w:rPr>
                <w:sz w:val="20"/>
              </w:rPr>
            </w:pPr>
            <w:r w:rsidRPr="00F1784C">
              <w:rPr>
                <w:w w:val="99"/>
                <w:sz w:val="20"/>
              </w:rPr>
              <w:t>-</w:t>
            </w:r>
          </w:p>
        </w:tc>
        <w:tc>
          <w:tcPr>
            <w:tcW w:w="792" w:type="dxa"/>
          </w:tcPr>
          <w:p w14:paraId="797EEE98" w14:textId="77777777" w:rsidR="00E2458B" w:rsidRPr="00F1784C" w:rsidRDefault="00E2458B" w:rsidP="00581618">
            <w:pPr>
              <w:pStyle w:val="TableParagraph"/>
              <w:spacing w:before="1" w:line="250" w:lineRule="exact"/>
              <w:ind w:left="10"/>
              <w:rPr>
                <w:sz w:val="20"/>
              </w:rPr>
            </w:pPr>
            <w:r w:rsidRPr="00F1784C">
              <w:rPr>
                <w:w w:val="99"/>
                <w:sz w:val="20"/>
              </w:rPr>
              <w:t>-</w:t>
            </w:r>
          </w:p>
        </w:tc>
        <w:tc>
          <w:tcPr>
            <w:tcW w:w="792" w:type="dxa"/>
          </w:tcPr>
          <w:p w14:paraId="15942958" w14:textId="77777777" w:rsidR="00E2458B" w:rsidRPr="00F1784C" w:rsidRDefault="00E2458B" w:rsidP="00581618">
            <w:pPr>
              <w:pStyle w:val="TableParagraph"/>
              <w:spacing w:before="1" w:line="250" w:lineRule="exact"/>
              <w:ind w:left="9"/>
              <w:rPr>
                <w:sz w:val="20"/>
              </w:rPr>
            </w:pPr>
            <w:r w:rsidRPr="00F1784C">
              <w:rPr>
                <w:w w:val="99"/>
                <w:sz w:val="20"/>
              </w:rPr>
              <w:t>C</w:t>
            </w:r>
          </w:p>
        </w:tc>
        <w:tc>
          <w:tcPr>
            <w:tcW w:w="624" w:type="dxa"/>
          </w:tcPr>
          <w:p w14:paraId="7002CCA3" w14:textId="77777777" w:rsidR="00E2458B" w:rsidRPr="00F1784C" w:rsidRDefault="00E2458B" w:rsidP="00581618">
            <w:pPr>
              <w:pStyle w:val="TableParagraph"/>
              <w:spacing w:before="1" w:line="250" w:lineRule="exact"/>
              <w:ind w:left="9"/>
              <w:rPr>
                <w:sz w:val="20"/>
              </w:rPr>
            </w:pPr>
            <w:r w:rsidRPr="00F1784C">
              <w:rPr>
                <w:w w:val="99"/>
                <w:sz w:val="20"/>
              </w:rPr>
              <w:t>C</w:t>
            </w:r>
          </w:p>
        </w:tc>
        <w:tc>
          <w:tcPr>
            <w:tcW w:w="1020" w:type="dxa"/>
          </w:tcPr>
          <w:p w14:paraId="367187D8" w14:textId="77777777" w:rsidR="00E2458B" w:rsidRPr="00F1784C" w:rsidRDefault="00E2458B" w:rsidP="00581618">
            <w:pPr>
              <w:pStyle w:val="TableParagraph"/>
              <w:spacing w:before="1" w:line="250" w:lineRule="exact"/>
              <w:ind w:left="449"/>
              <w:rPr>
                <w:sz w:val="20"/>
              </w:rPr>
            </w:pPr>
            <w:r w:rsidRPr="00F1784C">
              <w:rPr>
                <w:w w:val="99"/>
                <w:sz w:val="20"/>
              </w:rPr>
              <w:t>B</w:t>
            </w:r>
          </w:p>
        </w:tc>
        <w:tc>
          <w:tcPr>
            <w:tcW w:w="853" w:type="dxa"/>
          </w:tcPr>
          <w:p w14:paraId="3C754269" w14:textId="77777777" w:rsidR="00E2458B" w:rsidRPr="00F1784C" w:rsidRDefault="00E2458B" w:rsidP="00581618">
            <w:pPr>
              <w:pStyle w:val="TableParagraph"/>
              <w:spacing w:before="1" w:line="250" w:lineRule="exact"/>
              <w:ind w:left="6"/>
              <w:rPr>
                <w:sz w:val="20"/>
              </w:rPr>
            </w:pPr>
            <w:r w:rsidRPr="00F1784C">
              <w:rPr>
                <w:w w:val="99"/>
                <w:sz w:val="20"/>
              </w:rPr>
              <w:t>C</w:t>
            </w:r>
          </w:p>
        </w:tc>
        <w:tc>
          <w:tcPr>
            <w:tcW w:w="850" w:type="dxa"/>
          </w:tcPr>
          <w:p w14:paraId="798180EB" w14:textId="77777777" w:rsidR="00E2458B" w:rsidRPr="00F1784C" w:rsidRDefault="00E2458B" w:rsidP="00581618">
            <w:pPr>
              <w:pStyle w:val="TableParagraph"/>
              <w:spacing w:before="1" w:line="250" w:lineRule="exact"/>
              <w:ind w:left="362"/>
              <w:rPr>
                <w:sz w:val="20"/>
              </w:rPr>
            </w:pPr>
            <w:r w:rsidRPr="00F1784C">
              <w:rPr>
                <w:w w:val="99"/>
                <w:sz w:val="20"/>
              </w:rPr>
              <w:t>B</w:t>
            </w:r>
          </w:p>
        </w:tc>
      </w:tr>
      <w:tr w:rsidR="00E2458B" w:rsidRPr="00F1784C" w14:paraId="283B5B05" w14:textId="77777777" w:rsidTr="00581618">
        <w:trPr>
          <w:trHeight w:val="270"/>
        </w:trPr>
        <w:tc>
          <w:tcPr>
            <w:tcW w:w="511" w:type="dxa"/>
          </w:tcPr>
          <w:p w14:paraId="279681C9" w14:textId="77777777" w:rsidR="00E2458B" w:rsidRPr="00F1784C" w:rsidRDefault="00E2458B" w:rsidP="00581618">
            <w:pPr>
              <w:pStyle w:val="TableParagraph"/>
              <w:spacing w:line="251" w:lineRule="exact"/>
              <w:ind w:left="110" w:right="100"/>
              <w:rPr>
                <w:sz w:val="20"/>
              </w:rPr>
            </w:pPr>
            <w:r w:rsidRPr="00F1784C">
              <w:rPr>
                <w:sz w:val="20"/>
              </w:rPr>
              <w:t>6.</w:t>
            </w:r>
          </w:p>
        </w:tc>
        <w:tc>
          <w:tcPr>
            <w:tcW w:w="849" w:type="dxa"/>
          </w:tcPr>
          <w:p w14:paraId="53FDD2B6" w14:textId="77777777" w:rsidR="00E2458B" w:rsidRPr="00F1784C" w:rsidRDefault="00E2458B" w:rsidP="00581618">
            <w:pPr>
              <w:pStyle w:val="TableParagraph"/>
              <w:spacing w:line="251" w:lineRule="exact"/>
              <w:ind w:left="153" w:right="143"/>
              <w:rPr>
                <w:sz w:val="20"/>
              </w:rPr>
            </w:pPr>
            <w:r w:rsidRPr="00F1784C">
              <w:rPr>
                <w:sz w:val="20"/>
              </w:rPr>
              <w:t>1193</w:t>
            </w:r>
          </w:p>
        </w:tc>
        <w:tc>
          <w:tcPr>
            <w:tcW w:w="1942" w:type="dxa"/>
          </w:tcPr>
          <w:p w14:paraId="4B897006" w14:textId="77777777" w:rsidR="00E2458B" w:rsidRPr="00F1784C" w:rsidRDefault="00E2458B" w:rsidP="00581618">
            <w:pPr>
              <w:pStyle w:val="TableParagraph"/>
              <w:spacing w:line="251" w:lineRule="exact"/>
              <w:ind w:left="108"/>
              <w:rPr>
                <w:i/>
                <w:sz w:val="20"/>
              </w:rPr>
            </w:pPr>
            <w:r w:rsidRPr="00F1784C">
              <w:rPr>
                <w:i/>
                <w:sz w:val="20"/>
              </w:rPr>
              <w:t>Bombina</w:t>
            </w:r>
            <w:r w:rsidRPr="00F1784C">
              <w:rPr>
                <w:i/>
                <w:spacing w:val="-4"/>
                <w:sz w:val="20"/>
              </w:rPr>
              <w:t xml:space="preserve"> </w:t>
            </w:r>
            <w:r w:rsidRPr="00F1784C">
              <w:rPr>
                <w:i/>
                <w:sz w:val="20"/>
              </w:rPr>
              <w:t>variegata</w:t>
            </w:r>
          </w:p>
        </w:tc>
        <w:tc>
          <w:tcPr>
            <w:tcW w:w="785" w:type="dxa"/>
          </w:tcPr>
          <w:p w14:paraId="729B8333"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53052061"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06B815F7" w14:textId="77777777" w:rsidR="00E2458B" w:rsidRPr="00F1784C" w:rsidRDefault="00E2458B" w:rsidP="00581618">
            <w:pPr>
              <w:pStyle w:val="TableParagraph"/>
              <w:spacing w:line="251" w:lineRule="exact"/>
              <w:ind w:left="9"/>
              <w:rPr>
                <w:sz w:val="20"/>
              </w:rPr>
            </w:pPr>
            <w:r w:rsidRPr="00F1784C">
              <w:rPr>
                <w:w w:val="99"/>
                <w:sz w:val="20"/>
              </w:rPr>
              <w:t>C</w:t>
            </w:r>
          </w:p>
        </w:tc>
        <w:tc>
          <w:tcPr>
            <w:tcW w:w="624" w:type="dxa"/>
          </w:tcPr>
          <w:p w14:paraId="5F2F4759" w14:textId="77777777" w:rsidR="00E2458B" w:rsidRPr="00F1784C" w:rsidRDefault="00E2458B" w:rsidP="00581618">
            <w:pPr>
              <w:pStyle w:val="TableParagraph"/>
              <w:spacing w:line="251" w:lineRule="exact"/>
              <w:ind w:left="9"/>
              <w:rPr>
                <w:sz w:val="20"/>
              </w:rPr>
            </w:pPr>
            <w:r w:rsidRPr="00F1784C">
              <w:rPr>
                <w:w w:val="99"/>
                <w:sz w:val="20"/>
              </w:rPr>
              <w:t>C</w:t>
            </w:r>
          </w:p>
        </w:tc>
        <w:tc>
          <w:tcPr>
            <w:tcW w:w="1020" w:type="dxa"/>
          </w:tcPr>
          <w:p w14:paraId="33D0F806"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72C7DE16"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789FDF02" w14:textId="77777777" w:rsidR="00E2458B" w:rsidRPr="00F1784C" w:rsidRDefault="00E2458B" w:rsidP="00581618">
            <w:pPr>
              <w:pStyle w:val="TableParagraph"/>
              <w:spacing w:line="251" w:lineRule="exact"/>
              <w:ind w:left="362"/>
              <w:rPr>
                <w:sz w:val="20"/>
              </w:rPr>
            </w:pPr>
            <w:r w:rsidRPr="00F1784C">
              <w:rPr>
                <w:w w:val="99"/>
                <w:sz w:val="20"/>
              </w:rPr>
              <w:t>B</w:t>
            </w:r>
          </w:p>
        </w:tc>
      </w:tr>
      <w:tr w:rsidR="00E2458B" w:rsidRPr="00F1784C" w14:paraId="092AC99F" w14:textId="77777777" w:rsidTr="00581618">
        <w:trPr>
          <w:trHeight w:val="268"/>
        </w:trPr>
        <w:tc>
          <w:tcPr>
            <w:tcW w:w="511" w:type="dxa"/>
          </w:tcPr>
          <w:p w14:paraId="081F9C12" w14:textId="77777777" w:rsidR="00E2458B" w:rsidRPr="00F1784C" w:rsidRDefault="00E2458B" w:rsidP="00581618">
            <w:pPr>
              <w:pStyle w:val="TableParagraph"/>
              <w:spacing w:line="248" w:lineRule="exact"/>
              <w:ind w:left="110" w:right="100"/>
              <w:rPr>
                <w:sz w:val="20"/>
              </w:rPr>
            </w:pPr>
            <w:r w:rsidRPr="00F1784C">
              <w:rPr>
                <w:sz w:val="20"/>
              </w:rPr>
              <w:t>7.</w:t>
            </w:r>
          </w:p>
        </w:tc>
        <w:tc>
          <w:tcPr>
            <w:tcW w:w="849" w:type="dxa"/>
          </w:tcPr>
          <w:p w14:paraId="3FB31C6E" w14:textId="77777777" w:rsidR="00E2458B" w:rsidRPr="00F1784C" w:rsidRDefault="00E2458B" w:rsidP="00581618">
            <w:pPr>
              <w:pStyle w:val="TableParagraph"/>
              <w:spacing w:line="248" w:lineRule="exact"/>
              <w:ind w:left="153" w:right="143"/>
              <w:rPr>
                <w:sz w:val="20"/>
              </w:rPr>
            </w:pPr>
            <w:r w:rsidRPr="00F1784C">
              <w:rPr>
                <w:sz w:val="20"/>
              </w:rPr>
              <w:t>2001</w:t>
            </w:r>
          </w:p>
        </w:tc>
        <w:tc>
          <w:tcPr>
            <w:tcW w:w="1942" w:type="dxa"/>
          </w:tcPr>
          <w:p w14:paraId="55568326" w14:textId="77777777" w:rsidR="00E2458B" w:rsidRPr="00F1784C" w:rsidRDefault="00E2458B" w:rsidP="00581618">
            <w:pPr>
              <w:pStyle w:val="TableParagraph"/>
              <w:spacing w:line="248" w:lineRule="exact"/>
              <w:ind w:left="108"/>
              <w:rPr>
                <w:i/>
                <w:sz w:val="20"/>
              </w:rPr>
            </w:pPr>
            <w:r w:rsidRPr="00F1784C">
              <w:rPr>
                <w:i/>
                <w:sz w:val="20"/>
              </w:rPr>
              <w:t>Triturus</w:t>
            </w:r>
            <w:r w:rsidRPr="00F1784C">
              <w:rPr>
                <w:i/>
                <w:spacing w:val="-9"/>
                <w:sz w:val="20"/>
              </w:rPr>
              <w:t xml:space="preserve"> </w:t>
            </w:r>
            <w:r w:rsidRPr="00F1784C">
              <w:rPr>
                <w:i/>
                <w:sz w:val="20"/>
              </w:rPr>
              <w:t>montandoni</w:t>
            </w:r>
          </w:p>
        </w:tc>
        <w:tc>
          <w:tcPr>
            <w:tcW w:w="785" w:type="dxa"/>
          </w:tcPr>
          <w:p w14:paraId="72F224D0" w14:textId="77777777" w:rsidR="00E2458B" w:rsidRPr="00F1784C" w:rsidRDefault="00E2458B" w:rsidP="00581618">
            <w:pPr>
              <w:pStyle w:val="TableParagraph"/>
              <w:spacing w:line="248" w:lineRule="exact"/>
              <w:ind w:left="7"/>
              <w:rPr>
                <w:sz w:val="20"/>
              </w:rPr>
            </w:pPr>
            <w:r w:rsidRPr="00F1784C">
              <w:rPr>
                <w:w w:val="99"/>
                <w:sz w:val="20"/>
              </w:rPr>
              <w:t>-</w:t>
            </w:r>
          </w:p>
        </w:tc>
        <w:tc>
          <w:tcPr>
            <w:tcW w:w="792" w:type="dxa"/>
          </w:tcPr>
          <w:p w14:paraId="4E7B41DD" w14:textId="77777777" w:rsidR="00E2458B" w:rsidRPr="00F1784C" w:rsidRDefault="00E2458B" w:rsidP="00581618">
            <w:pPr>
              <w:pStyle w:val="TableParagraph"/>
              <w:spacing w:line="248" w:lineRule="exact"/>
              <w:ind w:left="10"/>
              <w:rPr>
                <w:sz w:val="20"/>
              </w:rPr>
            </w:pPr>
            <w:r w:rsidRPr="00F1784C">
              <w:rPr>
                <w:w w:val="99"/>
                <w:sz w:val="20"/>
              </w:rPr>
              <w:t>-</w:t>
            </w:r>
          </w:p>
        </w:tc>
        <w:tc>
          <w:tcPr>
            <w:tcW w:w="792" w:type="dxa"/>
          </w:tcPr>
          <w:p w14:paraId="699A9054" w14:textId="77777777" w:rsidR="00E2458B" w:rsidRPr="00F1784C" w:rsidRDefault="00E2458B" w:rsidP="00581618">
            <w:pPr>
              <w:pStyle w:val="TableParagraph"/>
              <w:spacing w:line="248" w:lineRule="exact"/>
              <w:ind w:left="10"/>
              <w:rPr>
                <w:sz w:val="20"/>
              </w:rPr>
            </w:pPr>
            <w:r w:rsidRPr="00F1784C">
              <w:rPr>
                <w:w w:val="99"/>
                <w:sz w:val="20"/>
              </w:rPr>
              <w:t>R</w:t>
            </w:r>
          </w:p>
        </w:tc>
        <w:tc>
          <w:tcPr>
            <w:tcW w:w="624" w:type="dxa"/>
          </w:tcPr>
          <w:p w14:paraId="699FC692" w14:textId="77777777" w:rsidR="00E2458B" w:rsidRPr="00F1784C" w:rsidRDefault="00E2458B" w:rsidP="00581618">
            <w:pPr>
              <w:pStyle w:val="TableParagraph"/>
              <w:spacing w:line="248" w:lineRule="exact"/>
              <w:ind w:left="9"/>
              <w:rPr>
                <w:sz w:val="20"/>
              </w:rPr>
            </w:pPr>
            <w:r w:rsidRPr="00F1784C">
              <w:rPr>
                <w:w w:val="99"/>
                <w:sz w:val="20"/>
              </w:rPr>
              <w:t>C</w:t>
            </w:r>
          </w:p>
        </w:tc>
        <w:tc>
          <w:tcPr>
            <w:tcW w:w="1020" w:type="dxa"/>
          </w:tcPr>
          <w:p w14:paraId="3191C9FF" w14:textId="77777777" w:rsidR="00E2458B" w:rsidRPr="00F1784C" w:rsidRDefault="00E2458B" w:rsidP="00581618">
            <w:pPr>
              <w:pStyle w:val="TableParagraph"/>
              <w:spacing w:line="248" w:lineRule="exact"/>
              <w:ind w:left="449"/>
              <w:rPr>
                <w:sz w:val="20"/>
              </w:rPr>
            </w:pPr>
            <w:r w:rsidRPr="00F1784C">
              <w:rPr>
                <w:w w:val="99"/>
                <w:sz w:val="20"/>
              </w:rPr>
              <w:t>B</w:t>
            </w:r>
          </w:p>
        </w:tc>
        <w:tc>
          <w:tcPr>
            <w:tcW w:w="853" w:type="dxa"/>
          </w:tcPr>
          <w:p w14:paraId="40FF1840" w14:textId="77777777" w:rsidR="00E2458B" w:rsidRPr="00F1784C" w:rsidRDefault="00E2458B" w:rsidP="00581618">
            <w:pPr>
              <w:pStyle w:val="TableParagraph"/>
              <w:spacing w:line="248" w:lineRule="exact"/>
              <w:ind w:left="6"/>
              <w:rPr>
                <w:sz w:val="20"/>
              </w:rPr>
            </w:pPr>
            <w:r w:rsidRPr="00F1784C">
              <w:rPr>
                <w:w w:val="99"/>
                <w:sz w:val="20"/>
              </w:rPr>
              <w:t>C</w:t>
            </w:r>
          </w:p>
        </w:tc>
        <w:tc>
          <w:tcPr>
            <w:tcW w:w="850" w:type="dxa"/>
          </w:tcPr>
          <w:p w14:paraId="15521636" w14:textId="77777777" w:rsidR="00E2458B" w:rsidRPr="00F1784C" w:rsidRDefault="00E2458B" w:rsidP="00581618">
            <w:pPr>
              <w:pStyle w:val="TableParagraph"/>
              <w:spacing w:line="248" w:lineRule="exact"/>
              <w:ind w:left="362"/>
              <w:rPr>
                <w:sz w:val="20"/>
              </w:rPr>
            </w:pPr>
            <w:r w:rsidRPr="00F1784C">
              <w:rPr>
                <w:w w:val="99"/>
                <w:sz w:val="20"/>
              </w:rPr>
              <w:t>B</w:t>
            </w:r>
          </w:p>
        </w:tc>
      </w:tr>
      <w:tr w:rsidR="00E2458B" w:rsidRPr="00F1784C" w14:paraId="082A67F3" w14:textId="77777777" w:rsidTr="00581618">
        <w:trPr>
          <w:trHeight w:val="270"/>
        </w:trPr>
        <w:tc>
          <w:tcPr>
            <w:tcW w:w="511" w:type="dxa"/>
          </w:tcPr>
          <w:p w14:paraId="49858E7C" w14:textId="77777777" w:rsidR="00E2458B" w:rsidRPr="00F1784C" w:rsidRDefault="00E2458B" w:rsidP="00581618">
            <w:pPr>
              <w:pStyle w:val="TableParagraph"/>
              <w:spacing w:line="251" w:lineRule="exact"/>
              <w:ind w:left="110" w:right="100"/>
              <w:rPr>
                <w:sz w:val="20"/>
              </w:rPr>
            </w:pPr>
            <w:r w:rsidRPr="00F1784C">
              <w:rPr>
                <w:sz w:val="20"/>
              </w:rPr>
              <w:t>8.</w:t>
            </w:r>
          </w:p>
        </w:tc>
        <w:tc>
          <w:tcPr>
            <w:tcW w:w="849" w:type="dxa"/>
          </w:tcPr>
          <w:p w14:paraId="23B80DF4" w14:textId="77777777" w:rsidR="00E2458B" w:rsidRPr="00F1784C" w:rsidRDefault="00E2458B" w:rsidP="00581618">
            <w:pPr>
              <w:pStyle w:val="TableParagraph"/>
              <w:spacing w:line="251" w:lineRule="exact"/>
              <w:ind w:left="153" w:right="143"/>
              <w:rPr>
                <w:sz w:val="20"/>
              </w:rPr>
            </w:pPr>
            <w:r w:rsidRPr="00F1784C">
              <w:rPr>
                <w:sz w:val="20"/>
              </w:rPr>
              <w:t>6965</w:t>
            </w:r>
          </w:p>
        </w:tc>
        <w:tc>
          <w:tcPr>
            <w:tcW w:w="1942" w:type="dxa"/>
          </w:tcPr>
          <w:p w14:paraId="66FC1A7C" w14:textId="77777777" w:rsidR="00E2458B" w:rsidRPr="00F1784C" w:rsidRDefault="00E2458B" w:rsidP="00581618">
            <w:pPr>
              <w:pStyle w:val="TableParagraph"/>
              <w:spacing w:line="251" w:lineRule="exact"/>
              <w:ind w:left="108"/>
              <w:rPr>
                <w:i/>
                <w:sz w:val="20"/>
              </w:rPr>
            </w:pPr>
            <w:r w:rsidRPr="00F1784C">
              <w:rPr>
                <w:i/>
                <w:sz w:val="20"/>
              </w:rPr>
              <w:t>Cottus</w:t>
            </w:r>
            <w:r w:rsidRPr="00F1784C">
              <w:rPr>
                <w:i/>
                <w:spacing w:val="-4"/>
                <w:sz w:val="20"/>
              </w:rPr>
              <w:t xml:space="preserve"> </w:t>
            </w:r>
            <w:r w:rsidRPr="00F1784C">
              <w:rPr>
                <w:i/>
                <w:sz w:val="20"/>
              </w:rPr>
              <w:t>gobio</w:t>
            </w:r>
          </w:p>
        </w:tc>
        <w:tc>
          <w:tcPr>
            <w:tcW w:w="785" w:type="dxa"/>
          </w:tcPr>
          <w:p w14:paraId="709106DF"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06C19493"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4B6D6CBF" w14:textId="77777777" w:rsidR="00E2458B" w:rsidRPr="00F1784C" w:rsidRDefault="00E2458B" w:rsidP="00581618">
            <w:pPr>
              <w:pStyle w:val="TableParagraph"/>
              <w:spacing w:line="251" w:lineRule="exact"/>
              <w:ind w:left="12"/>
              <w:rPr>
                <w:sz w:val="20"/>
              </w:rPr>
            </w:pPr>
            <w:r w:rsidRPr="00F1784C">
              <w:rPr>
                <w:w w:val="99"/>
                <w:sz w:val="20"/>
              </w:rPr>
              <w:t>P</w:t>
            </w:r>
          </w:p>
        </w:tc>
        <w:tc>
          <w:tcPr>
            <w:tcW w:w="624" w:type="dxa"/>
          </w:tcPr>
          <w:p w14:paraId="3FF1AEB5" w14:textId="77777777" w:rsidR="00E2458B" w:rsidRPr="00F1784C" w:rsidRDefault="00E2458B" w:rsidP="00581618">
            <w:pPr>
              <w:pStyle w:val="TableParagraph"/>
              <w:spacing w:line="251" w:lineRule="exact"/>
              <w:ind w:left="9"/>
              <w:rPr>
                <w:sz w:val="20"/>
              </w:rPr>
            </w:pPr>
            <w:r w:rsidRPr="00F1784C">
              <w:rPr>
                <w:w w:val="99"/>
                <w:sz w:val="20"/>
              </w:rPr>
              <w:t>C</w:t>
            </w:r>
          </w:p>
        </w:tc>
        <w:tc>
          <w:tcPr>
            <w:tcW w:w="1020" w:type="dxa"/>
          </w:tcPr>
          <w:p w14:paraId="35C82EFF"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5BBFACED"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6359D417" w14:textId="77777777" w:rsidR="00E2458B" w:rsidRPr="00F1784C" w:rsidRDefault="00E2458B" w:rsidP="00581618">
            <w:pPr>
              <w:pStyle w:val="TableParagraph"/>
              <w:spacing w:line="251" w:lineRule="exact"/>
              <w:ind w:left="362"/>
              <w:rPr>
                <w:sz w:val="20"/>
              </w:rPr>
            </w:pPr>
            <w:r w:rsidRPr="00F1784C">
              <w:rPr>
                <w:w w:val="99"/>
                <w:sz w:val="20"/>
              </w:rPr>
              <w:t>B</w:t>
            </w:r>
          </w:p>
        </w:tc>
      </w:tr>
      <w:tr w:rsidR="00E2458B" w:rsidRPr="00F1784C" w14:paraId="67C151A2" w14:textId="77777777" w:rsidTr="00581618">
        <w:trPr>
          <w:trHeight w:val="539"/>
        </w:trPr>
        <w:tc>
          <w:tcPr>
            <w:tcW w:w="511" w:type="dxa"/>
          </w:tcPr>
          <w:p w14:paraId="5DE296D7" w14:textId="77777777" w:rsidR="00E2458B" w:rsidRPr="00F1784C" w:rsidRDefault="00E2458B" w:rsidP="00581618">
            <w:pPr>
              <w:pStyle w:val="TableParagraph"/>
              <w:spacing w:before="133"/>
              <w:ind w:left="110" w:right="100"/>
              <w:rPr>
                <w:sz w:val="20"/>
              </w:rPr>
            </w:pPr>
            <w:r w:rsidRPr="00F1784C">
              <w:rPr>
                <w:sz w:val="20"/>
              </w:rPr>
              <w:t>9.</w:t>
            </w:r>
          </w:p>
        </w:tc>
        <w:tc>
          <w:tcPr>
            <w:tcW w:w="849" w:type="dxa"/>
          </w:tcPr>
          <w:p w14:paraId="58C18D78" w14:textId="77777777" w:rsidR="00E2458B" w:rsidRPr="00F1784C" w:rsidRDefault="00E2458B" w:rsidP="00581618">
            <w:pPr>
              <w:pStyle w:val="TableParagraph"/>
              <w:spacing w:before="133"/>
              <w:ind w:left="153" w:right="143"/>
              <w:rPr>
                <w:sz w:val="20"/>
              </w:rPr>
            </w:pPr>
            <w:r w:rsidRPr="00F1784C">
              <w:rPr>
                <w:sz w:val="20"/>
              </w:rPr>
              <w:t>4057</w:t>
            </w:r>
          </w:p>
        </w:tc>
        <w:tc>
          <w:tcPr>
            <w:tcW w:w="1942" w:type="dxa"/>
          </w:tcPr>
          <w:p w14:paraId="145D2CDB" w14:textId="77777777" w:rsidR="00E2458B" w:rsidRPr="00F1784C" w:rsidRDefault="00E2458B" w:rsidP="00581618">
            <w:pPr>
              <w:pStyle w:val="TableParagraph"/>
              <w:spacing w:line="268" w:lineRule="exact"/>
              <w:ind w:left="108"/>
              <w:rPr>
                <w:i/>
                <w:sz w:val="20"/>
              </w:rPr>
            </w:pPr>
            <w:r w:rsidRPr="00F1784C">
              <w:rPr>
                <w:i/>
                <w:sz w:val="20"/>
              </w:rPr>
              <w:t>Chilostoma</w:t>
            </w:r>
          </w:p>
          <w:p w14:paraId="558E957D" w14:textId="77777777" w:rsidR="00E2458B" w:rsidRPr="00F1784C" w:rsidRDefault="00E2458B" w:rsidP="00581618">
            <w:pPr>
              <w:pStyle w:val="TableParagraph"/>
              <w:spacing w:line="252" w:lineRule="exact"/>
              <w:ind w:left="108"/>
              <w:rPr>
                <w:i/>
                <w:sz w:val="20"/>
              </w:rPr>
            </w:pPr>
            <w:r w:rsidRPr="00F1784C">
              <w:rPr>
                <w:i/>
                <w:sz w:val="20"/>
              </w:rPr>
              <w:t>banaticum</w:t>
            </w:r>
          </w:p>
        </w:tc>
        <w:tc>
          <w:tcPr>
            <w:tcW w:w="785" w:type="dxa"/>
          </w:tcPr>
          <w:p w14:paraId="5A09C4A2" w14:textId="77777777" w:rsidR="00E2458B" w:rsidRPr="00F1784C" w:rsidRDefault="00E2458B" w:rsidP="00581618">
            <w:pPr>
              <w:pStyle w:val="TableParagraph"/>
              <w:spacing w:before="133"/>
              <w:ind w:left="7"/>
              <w:rPr>
                <w:sz w:val="20"/>
              </w:rPr>
            </w:pPr>
            <w:r w:rsidRPr="00F1784C">
              <w:rPr>
                <w:w w:val="99"/>
                <w:sz w:val="20"/>
              </w:rPr>
              <w:t>-</w:t>
            </w:r>
          </w:p>
        </w:tc>
        <w:tc>
          <w:tcPr>
            <w:tcW w:w="792" w:type="dxa"/>
          </w:tcPr>
          <w:p w14:paraId="43C96E17" w14:textId="77777777" w:rsidR="00E2458B" w:rsidRPr="00F1784C" w:rsidRDefault="00E2458B" w:rsidP="00581618">
            <w:pPr>
              <w:pStyle w:val="TableParagraph"/>
              <w:spacing w:before="133"/>
              <w:ind w:left="10"/>
              <w:rPr>
                <w:sz w:val="20"/>
              </w:rPr>
            </w:pPr>
            <w:r w:rsidRPr="00F1784C">
              <w:rPr>
                <w:w w:val="99"/>
                <w:sz w:val="20"/>
              </w:rPr>
              <w:t>-</w:t>
            </w:r>
          </w:p>
        </w:tc>
        <w:tc>
          <w:tcPr>
            <w:tcW w:w="792" w:type="dxa"/>
          </w:tcPr>
          <w:p w14:paraId="21915022" w14:textId="77777777" w:rsidR="00E2458B" w:rsidRPr="00F1784C" w:rsidRDefault="00E2458B" w:rsidP="00581618">
            <w:pPr>
              <w:pStyle w:val="TableParagraph"/>
              <w:spacing w:before="133"/>
              <w:ind w:left="9"/>
              <w:rPr>
                <w:sz w:val="20"/>
              </w:rPr>
            </w:pPr>
            <w:r w:rsidRPr="00F1784C">
              <w:rPr>
                <w:w w:val="99"/>
                <w:sz w:val="20"/>
              </w:rPr>
              <w:t>C</w:t>
            </w:r>
          </w:p>
        </w:tc>
        <w:tc>
          <w:tcPr>
            <w:tcW w:w="624" w:type="dxa"/>
          </w:tcPr>
          <w:p w14:paraId="5EBBF1C8" w14:textId="77777777" w:rsidR="00E2458B" w:rsidRPr="00F1784C" w:rsidRDefault="00E2458B" w:rsidP="00581618">
            <w:pPr>
              <w:pStyle w:val="TableParagraph"/>
              <w:spacing w:before="133"/>
              <w:ind w:left="8"/>
              <w:rPr>
                <w:sz w:val="20"/>
              </w:rPr>
            </w:pPr>
            <w:r w:rsidRPr="00F1784C">
              <w:rPr>
                <w:w w:val="99"/>
                <w:sz w:val="20"/>
              </w:rPr>
              <w:t>B</w:t>
            </w:r>
          </w:p>
        </w:tc>
        <w:tc>
          <w:tcPr>
            <w:tcW w:w="1020" w:type="dxa"/>
          </w:tcPr>
          <w:p w14:paraId="6B375FCB" w14:textId="77777777" w:rsidR="00E2458B" w:rsidRPr="00F1784C" w:rsidRDefault="00E2458B" w:rsidP="00581618">
            <w:pPr>
              <w:pStyle w:val="TableParagraph"/>
              <w:spacing w:before="133"/>
              <w:ind w:left="449"/>
              <w:rPr>
                <w:sz w:val="20"/>
              </w:rPr>
            </w:pPr>
            <w:r w:rsidRPr="00F1784C">
              <w:rPr>
                <w:w w:val="99"/>
                <w:sz w:val="20"/>
              </w:rPr>
              <w:t>B</w:t>
            </w:r>
          </w:p>
        </w:tc>
        <w:tc>
          <w:tcPr>
            <w:tcW w:w="853" w:type="dxa"/>
          </w:tcPr>
          <w:p w14:paraId="4662DC4B" w14:textId="77777777" w:rsidR="00E2458B" w:rsidRPr="00F1784C" w:rsidRDefault="00E2458B" w:rsidP="00581618">
            <w:pPr>
              <w:pStyle w:val="TableParagraph"/>
              <w:spacing w:before="133"/>
              <w:ind w:left="6"/>
              <w:rPr>
                <w:sz w:val="20"/>
              </w:rPr>
            </w:pPr>
            <w:r w:rsidRPr="00F1784C">
              <w:rPr>
                <w:w w:val="99"/>
                <w:sz w:val="20"/>
              </w:rPr>
              <w:t>A</w:t>
            </w:r>
          </w:p>
        </w:tc>
        <w:tc>
          <w:tcPr>
            <w:tcW w:w="850" w:type="dxa"/>
          </w:tcPr>
          <w:p w14:paraId="59A9F24D" w14:textId="77777777" w:rsidR="00E2458B" w:rsidRPr="00F1784C" w:rsidRDefault="00E2458B" w:rsidP="00581618">
            <w:pPr>
              <w:pStyle w:val="TableParagraph"/>
              <w:spacing w:before="133"/>
              <w:ind w:left="362"/>
              <w:rPr>
                <w:sz w:val="20"/>
              </w:rPr>
            </w:pPr>
            <w:r w:rsidRPr="00F1784C">
              <w:rPr>
                <w:w w:val="99"/>
                <w:sz w:val="20"/>
              </w:rPr>
              <w:t>B</w:t>
            </w:r>
          </w:p>
        </w:tc>
      </w:tr>
      <w:tr w:rsidR="00E2458B" w:rsidRPr="00F1784C" w14:paraId="0BABC0C1" w14:textId="77777777" w:rsidTr="00581618">
        <w:trPr>
          <w:trHeight w:val="268"/>
        </w:trPr>
        <w:tc>
          <w:tcPr>
            <w:tcW w:w="511" w:type="dxa"/>
          </w:tcPr>
          <w:p w14:paraId="7E658FA3" w14:textId="77777777" w:rsidR="00E2458B" w:rsidRPr="00F1784C" w:rsidRDefault="00E2458B" w:rsidP="00581618">
            <w:pPr>
              <w:pStyle w:val="TableParagraph"/>
              <w:spacing w:line="248" w:lineRule="exact"/>
              <w:ind w:left="110" w:right="100"/>
              <w:rPr>
                <w:sz w:val="20"/>
              </w:rPr>
            </w:pPr>
            <w:r w:rsidRPr="00F1784C">
              <w:rPr>
                <w:sz w:val="20"/>
              </w:rPr>
              <w:t>10.</w:t>
            </w:r>
          </w:p>
        </w:tc>
        <w:tc>
          <w:tcPr>
            <w:tcW w:w="849" w:type="dxa"/>
          </w:tcPr>
          <w:p w14:paraId="19444D9D" w14:textId="77777777" w:rsidR="00E2458B" w:rsidRPr="00F1784C" w:rsidRDefault="00E2458B" w:rsidP="00581618">
            <w:pPr>
              <w:pStyle w:val="TableParagraph"/>
              <w:spacing w:line="248" w:lineRule="exact"/>
              <w:ind w:left="153" w:right="143"/>
              <w:rPr>
                <w:sz w:val="20"/>
              </w:rPr>
            </w:pPr>
            <w:r w:rsidRPr="00F1784C">
              <w:rPr>
                <w:sz w:val="20"/>
              </w:rPr>
              <w:t>4046</w:t>
            </w:r>
          </w:p>
        </w:tc>
        <w:tc>
          <w:tcPr>
            <w:tcW w:w="1942" w:type="dxa"/>
          </w:tcPr>
          <w:p w14:paraId="6C623B00" w14:textId="77777777" w:rsidR="00E2458B" w:rsidRPr="00F1784C" w:rsidRDefault="00E2458B" w:rsidP="00581618">
            <w:pPr>
              <w:pStyle w:val="TableParagraph"/>
              <w:spacing w:line="248" w:lineRule="exact"/>
              <w:ind w:left="108"/>
              <w:rPr>
                <w:i/>
                <w:sz w:val="20"/>
              </w:rPr>
            </w:pPr>
            <w:r w:rsidRPr="00F1784C">
              <w:rPr>
                <w:i/>
                <w:sz w:val="20"/>
              </w:rPr>
              <w:t>Cordulegaster</w:t>
            </w:r>
            <w:r w:rsidRPr="00F1784C">
              <w:rPr>
                <w:i/>
                <w:spacing w:val="-4"/>
                <w:sz w:val="20"/>
              </w:rPr>
              <w:t xml:space="preserve"> </w:t>
            </w:r>
            <w:r w:rsidRPr="00F1784C">
              <w:rPr>
                <w:i/>
                <w:sz w:val="20"/>
              </w:rPr>
              <w:t>heros</w:t>
            </w:r>
          </w:p>
        </w:tc>
        <w:tc>
          <w:tcPr>
            <w:tcW w:w="785" w:type="dxa"/>
          </w:tcPr>
          <w:p w14:paraId="0F7E6D55" w14:textId="77777777" w:rsidR="00E2458B" w:rsidRPr="00F1784C" w:rsidRDefault="00E2458B" w:rsidP="00581618">
            <w:pPr>
              <w:pStyle w:val="TableParagraph"/>
              <w:spacing w:line="248" w:lineRule="exact"/>
              <w:ind w:left="7"/>
              <w:rPr>
                <w:sz w:val="20"/>
              </w:rPr>
            </w:pPr>
            <w:r w:rsidRPr="00F1784C">
              <w:rPr>
                <w:w w:val="99"/>
                <w:sz w:val="20"/>
              </w:rPr>
              <w:t>-</w:t>
            </w:r>
          </w:p>
        </w:tc>
        <w:tc>
          <w:tcPr>
            <w:tcW w:w="792" w:type="dxa"/>
          </w:tcPr>
          <w:p w14:paraId="003512F3" w14:textId="77777777" w:rsidR="00E2458B" w:rsidRPr="00F1784C" w:rsidRDefault="00E2458B" w:rsidP="00581618">
            <w:pPr>
              <w:pStyle w:val="TableParagraph"/>
              <w:spacing w:line="248" w:lineRule="exact"/>
              <w:ind w:left="10"/>
              <w:rPr>
                <w:sz w:val="20"/>
              </w:rPr>
            </w:pPr>
            <w:r w:rsidRPr="00F1784C">
              <w:rPr>
                <w:w w:val="99"/>
                <w:sz w:val="20"/>
              </w:rPr>
              <w:t>-</w:t>
            </w:r>
          </w:p>
        </w:tc>
        <w:tc>
          <w:tcPr>
            <w:tcW w:w="792" w:type="dxa"/>
          </w:tcPr>
          <w:p w14:paraId="0F24A92E" w14:textId="77777777" w:rsidR="00E2458B" w:rsidRPr="00F1784C" w:rsidRDefault="00E2458B" w:rsidP="00581618">
            <w:pPr>
              <w:pStyle w:val="TableParagraph"/>
              <w:spacing w:line="248" w:lineRule="exact"/>
              <w:ind w:left="10"/>
              <w:rPr>
                <w:sz w:val="20"/>
              </w:rPr>
            </w:pPr>
            <w:r w:rsidRPr="00F1784C">
              <w:rPr>
                <w:w w:val="99"/>
                <w:sz w:val="20"/>
              </w:rPr>
              <w:t>R</w:t>
            </w:r>
          </w:p>
        </w:tc>
        <w:tc>
          <w:tcPr>
            <w:tcW w:w="624" w:type="dxa"/>
          </w:tcPr>
          <w:p w14:paraId="0C7B0655" w14:textId="77777777" w:rsidR="00E2458B" w:rsidRPr="00F1784C" w:rsidRDefault="00E2458B" w:rsidP="00581618">
            <w:pPr>
              <w:pStyle w:val="TableParagraph"/>
              <w:spacing w:line="248" w:lineRule="exact"/>
              <w:ind w:left="8"/>
              <w:rPr>
                <w:sz w:val="20"/>
              </w:rPr>
            </w:pPr>
            <w:r w:rsidRPr="00F1784C">
              <w:rPr>
                <w:w w:val="99"/>
                <w:sz w:val="20"/>
              </w:rPr>
              <w:t>B</w:t>
            </w:r>
          </w:p>
        </w:tc>
        <w:tc>
          <w:tcPr>
            <w:tcW w:w="1020" w:type="dxa"/>
          </w:tcPr>
          <w:p w14:paraId="66AEAAB2" w14:textId="77777777" w:rsidR="00E2458B" w:rsidRPr="00F1784C" w:rsidRDefault="00E2458B" w:rsidP="00581618">
            <w:pPr>
              <w:pStyle w:val="TableParagraph"/>
              <w:spacing w:line="248" w:lineRule="exact"/>
              <w:ind w:left="449"/>
              <w:rPr>
                <w:sz w:val="20"/>
              </w:rPr>
            </w:pPr>
            <w:r w:rsidRPr="00F1784C">
              <w:rPr>
                <w:w w:val="99"/>
                <w:sz w:val="20"/>
              </w:rPr>
              <w:t>B</w:t>
            </w:r>
          </w:p>
        </w:tc>
        <w:tc>
          <w:tcPr>
            <w:tcW w:w="853" w:type="dxa"/>
          </w:tcPr>
          <w:p w14:paraId="55D76D6C" w14:textId="77777777" w:rsidR="00E2458B" w:rsidRPr="00F1784C" w:rsidRDefault="00E2458B" w:rsidP="00581618">
            <w:pPr>
              <w:pStyle w:val="TableParagraph"/>
              <w:spacing w:line="248" w:lineRule="exact"/>
              <w:ind w:left="6"/>
              <w:rPr>
                <w:sz w:val="20"/>
              </w:rPr>
            </w:pPr>
            <w:r w:rsidRPr="00F1784C">
              <w:rPr>
                <w:w w:val="99"/>
                <w:sz w:val="20"/>
              </w:rPr>
              <w:t>A</w:t>
            </w:r>
          </w:p>
        </w:tc>
        <w:tc>
          <w:tcPr>
            <w:tcW w:w="850" w:type="dxa"/>
          </w:tcPr>
          <w:p w14:paraId="448DB6D4" w14:textId="77777777" w:rsidR="00E2458B" w:rsidRPr="00F1784C" w:rsidRDefault="00E2458B" w:rsidP="00581618">
            <w:pPr>
              <w:pStyle w:val="TableParagraph"/>
              <w:spacing w:line="248" w:lineRule="exact"/>
              <w:ind w:left="362"/>
              <w:rPr>
                <w:sz w:val="20"/>
              </w:rPr>
            </w:pPr>
            <w:r w:rsidRPr="00F1784C">
              <w:rPr>
                <w:w w:val="99"/>
                <w:sz w:val="20"/>
              </w:rPr>
              <w:t>B</w:t>
            </w:r>
          </w:p>
        </w:tc>
      </w:tr>
      <w:tr w:rsidR="00E2458B" w:rsidRPr="00F1784C" w14:paraId="5AB11034" w14:textId="77777777" w:rsidTr="00581618">
        <w:trPr>
          <w:trHeight w:val="539"/>
        </w:trPr>
        <w:tc>
          <w:tcPr>
            <w:tcW w:w="511" w:type="dxa"/>
          </w:tcPr>
          <w:p w14:paraId="570E6881" w14:textId="77777777" w:rsidR="00E2458B" w:rsidRPr="00F1784C" w:rsidRDefault="00E2458B" w:rsidP="00581618">
            <w:pPr>
              <w:pStyle w:val="TableParagraph"/>
              <w:spacing w:before="135"/>
              <w:ind w:left="110" w:right="100"/>
              <w:rPr>
                <w:sz w:val="20"/>
              </w:rPr>
            </w:pPr>
            <w:r w:rsidRPr="00F1784C">
              <w:rPr>
                <w:sz w:val="20"/>
              </w:rPr>
              <w:t>11.</w:t>
            </w:r>
          </w:p>
        </w:tc>
        <w:tc>
          <w:tcPr>
            <w:tcW w:w="849" w:type="dxa"/>
          </w:tcPr>
          <w:p w14:paraId="5ECC0623" w14:textId="77777777" w:rsidR="00E2458B" w:rsidRPr="00F1784C" w:rsidRDefault="00E2458B" w:rsidP="00581618">
            <w:pPr>
              <w:pStyle w:val="TableParagraph"/>
              <w:spacing w:before="135"/>
              <w:ind w:left="153" w:right="143"/>
              <w:rPr>
                <w:sz w:val="20"/>
              </w:rPr>
            </w:pPr>
            <w:r w:rsidRPr="00F1784C">
              <w:rPr>
                <w:sz w:val="20"/>
              </w:rPr>
              <w:t>1086</w:t>
            </w:r>
          </w:p>
        </w:tc>
        <w:tc>
          <w:tcPr>
            <w:tcW w:w="1942" w:type="dxa"/>
          </w:tcPr>
          <w:p w14:paraId="54144E6C" w14:textId="77777777" w:rsidR="00E2458B" w:rsidRPr="00F1784C" w:rsidRDefault="00E2458B" w:rsidP="00581618">
            <w:pPr>
              <w:pStyle w:val="TableParagraph"/>
              <w:spacing w:before="1" w:line="269" w:lineRule="exact"/>
              <w:ind w:left="108"/>
              <w:rPr>
                <w:i/>
                <w:sz w:val="20"/>
              </w:rPr>
            </w:pPr>
            <w:r w:rsidRPr="00F1784C">
              <w:rPr>
                <w:i/>
                <w:sz w:val="20"/>
              </w:rPr>
              <w:t>Cucujus</w:t>
            </w:r>
          </w:p>
          <w:p w14:paraId="2A1159AE" w14:textId="77777777" w:rsidR="00E2458B" w:rsidRPr="00F1784C" w:rsidRDefault="00E2458B" w:rsidP="00581618">
            <w:pPr>
              <w:pStyle w:val="TableParagraph"/>
              <w:spacing w:line="249" w:lineRule="exact"/>
              <w:ind w:left="108"/>
              <w:rPr>
                <w:i/>
                <w:sz w:val="20"/>
              </w:rPr>
            </w:pPr>
            <w:r w:rsidRPr="00F1784C">
              <w:rPr>
                <w:i/>
                <w:sz w:val="20"/>
              </w:rPr>
              <w:t>cinnaberinus</w:t>
            </w:r>
          </w:p>
        </w:tc>
        <w:tc>
          <w:tcPr>
            <w:tcW w:w="785" w:type="dxa"/>
          </w:tcPr>
          <w:p w14:paraId="76AA36E2" w14:textId="77777777" w:rsidR="00E2458B" w:rsidRPr="00F1784C" w:rsidRDefault="00E2458B" w:rsidP="00581618">
            <w:pPr>
              <w:pStyle w:val="TableParagraph"/>
              <w:spacing w:before="135"/>
              <w:ind w:left="7"/>
              <w:rPr>
                <w:sz w:val="20"/>
              </w:rPr>
            </w:pPr>
            <w:r w:rsidRPr="00F1784C">
              <w:rPr>
                <w:w w:val="99"/>
                <w:sz w:val="20"/>
              </w:rPr>
              <w:t>-</w:t>
            </w:r>
          </w:p>
        </w:tc>
        <w:tc>
          <w:tcPr>
            <w:tcW w:w="792" w:type="dxa"/>
          </w:tcPr>
          <w:p w14:paraId="7B0871A9" w14:textId="77777777" w:rsidR="00E2458B" w:rsidRPr="00F1784C" w:rsidRDefault="00E2458B" w:rsidP="00581618">
            <w:pPr>
              <w:pStyle w:val="TableParagraph"/>
              <w:spacing w:before="135"/>
              <w:ind w:left="10"/>
              <w:rPr>
                <w:sz w:val="20"/>
              </w:rPr>
            </w:pPr>
            <w:r w:rsidRPr="00F1784C">
              <w:rPr>
                <w:w w:val="99"/>
                <w:sz w:val="20"/>
              </w:rPr>
              <w:t>-</w:t>
            </w:r>
          </w:p>
        </w:tc>
        <w:tc>
          <w:tcPr>
            <w:tcW w:w="792" w:type="dxa"/>
          </w:tcPr>
          <w:p w14:paraId="0DFD6073" w14:textId="77777777" w:rsidR="00E2458B" w:rsidRPr="00F1784C" w:rsidRDefault="00E2458B" w:rsidP="00581618">
            <w:pPr>
              <w:pStyle w:val="TableParagraph"/>
              <w:spacing w:before="135"/>
              <w:ind w:left="12"/>
              <w:rPr>
                <w:sz w:val="20"/>
              </w:rPr>
            </w:pPr>
            <w:r w:rsidRPr="00F1784C">
              <w:rPr>
                <w:w w:val="99"/>
                <w:sz w:val="20"/>
              </w:rPr>
              <w:t>P</w:t>
            </w:r>
          </w:p>
        </w:tc>
        <w:tc>
          <w:tcPr>
            <w:tcW w:w="624" w:type="dxa"/>
          </w:tcPr>
          <w:p w14:paraId="4C69DF96" w14:textId="77777777" w:rsidR="00E2458B" w:rsidRPr="00F1784C" w:rsidRDefault="00E2458B" w:rsidP="00581618">
            <w:pPr>
              <w:pStyle w:val="TableParagraph"/>
              <w:spacing w:before="135"/>
              <w:ind w:left="8"/>
              <w:rPr>
                <w:sz w:val="20"/>
              </w:rPr>
            </w:pPr>
            <w:r w:rsidRPr="00F1784C">
              <w:rPr>
                <w:w w:val="99"/>
                <w:sz w:val="20"/>
              </w:rPr>
              <w:t>B</w:t>
            </w:r>
          </w:p>
        </w:tc>
        <w:tc>
          <w:tcPr>
            <w:tcW w:w="1020" w:type="dxa"/>
          </w:tcPr>
          <w:p w14:paraId="14B36618" w14:textId="77777777" w:rsidR="00E2458B" w:rsidRPr="00F1784C" w:rsidRDefault="00E2458B" w:rsidP="00581618">
            <w:pPr>
              <w:pStyle w:val="TableParagraph"/>
              <w:spacing w:before="135"/>
              <w:ind w:left="449"/>
              <w:rPr>
                <w:sz w:val="20"/>
              </w:rPr>
            </w:pPr>
            <w:r w:rsidRPr="00F1784C">
              <w:rPr>
                <w:w w:val="99"/>
                <w:sz w:val="20"/>
              </w:rPr>
              <w:t>B</w:t>
            </w:r>
          </w:p>
        </w:tc>
        <w:tc>
          <w:tcPr>
            <w:tcW w:w="853" w:type="dxa"/>
          </w:tcPr>
          <w:p w14:paraId="41607013" w14:textId="77777777" w:rsidR="00E2458B" w:rsidRPr="00F1784C" w:rsidRDefault="00E2458B" w:rsidP="00581618">
            <w:pPr>
              <w:pStyle w:val="TableParagraph"/>
              <w:spacing w:before="135"/>
              <w:ind w:left="6"/>
              <w:rPr>
                <w:sz w:val="20"/>
              </w:rPr>
            </w:pPr>
            <w:r w:rsidRPr="00F1784C">
              <w:rPr>
                <w:w w:val="99"/>
                <w:sz w:val="20"/>
              </w:rPr>
              <w:t>C</w:t>
            </w:r>
          </w:p>
        </w:tc>
        <w:tc>
          <w:tcPr>
            <w:tcW w:w="850" w:type="dxa"/>
          </w:tcPr>
          <w:p w14:paraId="2BB85C13" w14:textId="77777777" w:rsidR="00E2458B" w:rsidRPr="00F1784C" w:rsidRDefault="00E2458B" w:rsidP="00581618">
            <w:pPr>
              <w:pStyle w:val="TableParagraph"/>
              <w:spacing w:before="135"/>
              <w:ind w:left="362"/>
              <w:rPr>
                <w:sz w:val="20"/>
              </w:rPr>
            </w:pPr>
            <w:r w:rsidRPr="00F1784C">
              <w:rPr>
                <w:w w:val="99"/>
                <w:sz w:val="20"/>
              </w:rPr>
              <w:t>B</w:t>
            </w:r>
          </w:p>
        </w:tc>
      </w:tr>
      <w:tr w:rsidR="00E2458B" w:rsidRPr="00F1784C" w14:paraId="62A45F43" w14:textId="77777777" w:rsidTr="00581618">
        <w:trPr>
          <w:trHeight w:val="270"/>
        </w:trPr>
        <w:tc>
          <w:tcPr>
            <w:tcW w:w="511" w:type="dxa"/>
          </w:tcPr>
          <w:p w14:paraId="55C789C9" w14:textId="77777777" w:rsidR="00E2458B" w:rsidRPr="00F1784C" w:rsidRDefault="00E2458B" w:rsidP="00581618">
            <w:pPr>
              <w:pStyle w:val="TableParagraph"/>
              <w:spacing w:before="1" w:line="250" w:lineRule="exact"/>
              <w:ind w:left="110" w:right="100"/>
              <w:rPr>
                <w:sz w:val="20"/>
              </w:rPr>
            </w:pPr>
            <w:r w:rsidRPr="00F1784C">
              <w:rPr>
                <w:sz w:val="20"/>
              </w:rPr>
              <w:t>12.</w:t>
            </w:r>
          </w:p>
        </w:tc>
        <w:tc>
          <w:tcPr>
            <w:tcW w:w="849" w:type="dxa"/>
          </w:tcPr>
          <w:p w14:paraId="62FDB743" w14:textId="77777777" w:rsidR="00E2458B" w:rsidRPr="00F1784C" w:rsidRDefault="00E2458B" w:rsidP="00581618">
            <w:pPr>
              <w:pStyle w:val="TableParagraph"/>
              <w:spacing w:before="1" w:line="250" w:lineRule="exact"/>
              <w:ind w:left="153" w:right="143"/>
              <w:rPr>
                <w:sz w:val="20"/>
              </w:rPr>
            </w:pPr>
            <w:r w:rsidRPr="00F1784C">
              <w:rPr>
                <w:sz w:val="20"/>
              </w:rPr>
              <w:t>1065</w:t>
            </w:r>
          </w:p>
        </w:tc>
        <w:tc>
          <w:tcPr>
            <w:tcW w:w="1942" w:type="dxa"/>
          </w:tcPr>
          <w:p w14:paraId="3A6C7DFA" w14:textId="77777777" w:rsidR="00E2458B" w:rsidRPr="00F1784C" w:rsidRDefault="00E2458B" w:rsidP="00581618">
            <w:pPr>
              <w:pStyle w:val="TableParagraph"/>
              <w:spacing w:before="1" w:line="250" w:lineRule="exact"/>
              <w:ind w:left="108"/>
              <w:rPr>
                <w:i/>
                <w:sz w:val="20"/>
              </w:rPr>
            </w:pPr>
            <w:r w:rsidRPr="00F1784C">
              <w:rPr>
                <w:i/>
                <w:sz w:val="20"/>
              </w:rPr>
              <w:t>Euphydryas</w:t>
            </w:r>
            <w:r w:rsidRPr="00F1784C">
              <w:rPr>
                <w:i/>
                <w:spacing w:val="-5"/>
                <w:sz w:val="20"/>
              </w:rPr>
              <w:t xml:space="preserve"> </w:t>
            </w:r>
            <w:r w:rsidRPr="00F1784C">
              <w:rPr>
                <w:i/>
                <w:sz w:val="20"/>
              </w:rPr>
              <w:t>aurinia</w:t>
            </w:r>
          </w:p>
        </w:tc>
        <w:tc>
          <w:tcPr>
            <w:tcW w:w="785" w:type="dxa"/>
          </w:tcPr>
          <w:p w14:paraId="6F29A43A" w14:textId="77777777" w:rsidR="00E2458B" w:rsidRPr="00F1784C" w:rsidRDefault="00E2458B" w:rsidP="00581618">
            <w:pPr>
              <w:pStyle w:val="TableParagraph"/>
              <w:spacing w:before="1" w:line="250" w:lineRule="exact"/>
              <w:ind w:left="7"/>
              <w:rPr>
                <w:sz w:val="20"/>
              </w:rPr>
            </w:pPr>
            <w:r w:rsidRPr="00F1784C">
              <w:rPr>
                <w:w w:val="99"/>
                <w:sz w:val="20"/>
              </w:rPr>
              <w:t>-</w:t>
            </w:r>
          </w:p>
        </w:tc>
        <w:tc>
          <w:tcPr>
            <w:tcW w:w="792" w:type="dxa"/>
          </w:tcPr>
          <w:p w14:paraId="2B8E3F0E" w14:textId="77777777" w:rsidR="00E2458B" w:rsidRPr="00F1784C" w:rsidRDefault="00E2458B" w:rsidP="00581618">
            <w:pPr>
              <w:pStyle w:val="TableParagraph"/>
              <w:spacing w:before="1" w:line="250" w:lineRule="exact"/>
              <w:ind w:left="10"/>
              <w:rPr>
                <w:sz w:val="20"/>
              </w:rPr>
            </w:pPr>
            <w:r w:rsidRPr="00F1784C">
              <w:rPr>
                <w:w w:val="99"/>
                <w:sz w:val="20"/>
              </w:rPr>
              <w:t>-</w:t>
            </w:r>
          </w:p>
        </w:tc>
        <w:tc>
          <w:tcPr>
            <w:tcW w:w="792" w:type="dxa"/>
          </w:tcPr>
          <w:p w14:paraId="0B15CAD7" w14:textId="77777777" w:rsidR="00E2458B" w:rsidRPr="00F1784C" w:rsidRDefault="00E2458B" w:rsidP="00581618">
            <w:pPr>
              <w:pStyle w:val="TableParagraph"/>
              <w:spacing w:before="1" w:line="250" w:lineRule="exact"/>
              <w:ind w:left="12"/>
              <w:rPr>
                <w:sz w:val="20"/>
              </w:rPr>
            </w:pPr>
            <w:r w:rsidRPr="00F1784C">
              <w:rPr>
                <w:w w:val="99"/>
                <w:sz w:val="20"/>
              </w:rPr>
              <w:t>P</w:t>
            </w:r>
          </w:p>
        </w:tc>
        <w:tc>
          <w:tcPr>
            <w:tcW w:w="624" w:type="dxa"/>
          </w:tcPr>
          <w:p w14:paraId="5E1349E9" w14:textId="77777777" w:rsidR="00E2458B" w:rsidRPr="00F1784C" w:rsidRDefault="00E2458B" w:rsidP="00581618">
            <w:pPr>
              <w:pStyle w:val="TableParagraph"/>
              <w:spacing w:before="1" w:line="250" w:lineRule="exact"/>
              <w:ind w:left="8"/>
              <w:rPr>
                <w:sz w:val="20"/>
              </w:rPr>
            </w:pPr>
            <w:r w:rsidRPr="00F1784C">
              <w:rPr>
                <w:w w:val="99"/>
                <w:sz w:val="20"/>
              </w:rPr>
              <w:t>B</w:t>
            </w:r>
          </w:p>
        </w:tc>
        <w:tc>
          <w:tcPr>
            <w:tcW w:w="1020" w:type="dxa"/>
          </w:tcPr>
          <w:p w14:paraId="25074524" w14:textId="77777777" w:rsidR="00E2458B" w:rsidRPr="00F1784C" w:rsidRDefault="00E2458B" w:rsidP="00581618">
            <w:pPr>
              <w:pStyle w:val="TableParagraph"/>
              <w:spacing w:before="1" w:line="250" w:lineRule="exact"/>
              <w:ind w:left="449"/>
              <w:rPr>
                <w:sz w:val="20"/>
              </w:rPr>
            </w:pPr>
            <w:r w:rsidRPr="00F1784C">
              <w:rPr>
                <w:w w:val="99"/>
                <w:sz w:val="20"/>
              </w:rPr>
              <w:t>B</w:t>
            </w:r>
          </w:p>
        </w:tc>
        <w:tc>
          <w:tcPr>
            <w:tcW w:w="853" w:type="dxa"/>
          </w:tcPr>
          <w:p w14:paraId="22F43339" w14:textId="77777777" w:rsidR="00E2458B" w:rsidRPr="00F1784C" w:rsidRDefault="00E2458B" w:rsidP="00581618">
            <w:pPr>
              <w:pStyle w:val="TableParagraph"/>
              <w:spacing w:before="1" w:line="250" w:lineRule="exact"/>
              <w:ind w:left="6"/>
              <w:rPr>
                <w:sz w:val="20"/>
              </w:rPr>
            </w:pPr>
            <w:r w:rsidRPr="00F1784C">
              <w:rPr>
                <w:w w:val="99"/>
                <w:sz w:val="20"/>
              </w:rPr>
              <w:t>A</w:t>
            </w:r>
          </w:p>
        </w:tc>
        <w:tc>
          <w:tcPr>
            <w:tcW w:w="850" w:type="dxa"/>
          </w:tcPr>
          <w:p w14:paraId="0D5DCD94" w14:textId="77777777" w:rsidR="00E2458B" w:rsidRPr="00F1784C" w:rsidRDefault="00E2458B" w:rsidP="00581618">
            <w:pPr>
              <w:pStyle w:val="TableParagraph"/>
              <w:spacing w:before="1" w:line="250" w:lineRule="exact"/>
              <w:ind w:left="362"/>
              <w:rPr>
                <w:sz w:val="20"/>
              </w:rPr>
            </w:pPr>
            <w:r w:rsidRPr="00F1784C">
              <w:rPr>
                <w:w w:val="99"/>
                <w:sz w:val="20"/>
              </w:rPr>
              <w:t>B</w:t>
            </w:r>
          </w:p>
        </w:tc>
      </w:tr>
      <w:tr w:rsidR="00E2458B" w:rsidRPr="00F1784C" w14:paraId="6F63A091" w14:textId="77777777" w:rsidTr="00581618">
        <w:trPr>
          <w:trHeight w:val="270"/>
        </w:trPr>
        <w:tc>
          <w:tcPr>
            <w:tcW w:w="511" w:type="dxa"/>
          </w:tcPr>
          <w:p w14:paraId="56E76588" w14:textId="77777777" w:rsidR="00E2458B" w:rsidRPr="00F1784C" w:rsidRDefault="00E2458B" w:rsidP="00581618">
            <w:pPr>
              <w:pStyle w:val="TableParagraph"/>
              <w:spacing w:line="251" w:lineRule="exact"/>
              <w:ind w:left="110" w:right="100"/>
              <w:rPr>
                <w:sz w:val="20"/>
              </w:rPr>
            </w:pPr>
            <w:r w:rsidRPr="00F1784C">
              <w:rPr>
                <w:sz w:val="20"/>
              </w:rPr>
              <w:t>13.</w:t>
            </w:r>
          </w:p>
        </w:tc>
        <w:tc>
          <w:tcPr>
            <w:tcW w:w="849" w:type="dxa"/>
          </w:tcPr>
          <w:p w14:paraId="062EE43B" w14:textId="77777777" w:rsidR="00E2458B" w:rsidRPr="00F1784C" w:rsidRDefault="00E2458B" w:rsidP="00581618">
            <w:pPr>
              <w:pStyle w:val="TableParagraph"/>
              <w:spacing w:line="251" w:lineRule="exact"/>
              <w:ind w:left="153" w:right="143"/>
              <w:rPr>
                <w:sz w:val="20"/>
              </w:rPr>
            </w:pPr>
            <w:r w:rsidRPr="00F1784C">
              <w:rPr>
                <w:sz w:val="20"/>
              </w:rPr>
              <w:t>1083</w:t>
            </w:r>
          </w:p>
        </w:tc>
        <w:tc>
          <w:tcPr>
            <w:tcW w:w="1942" w:type="dxa"/>
          </w:tcPr>
          <w:p w14:paraId="4FF66C65" w14:textId="77777777" w:rsidR="00E2458B" w:rsidRPr="00F1784C" w:rsidRDefault="00E2458B" w:rsidP="00581618">
            <w:pPr>
              <w:pStyle w:val="TableParagraph"/>
              <w:spacing w:line="251" w:lineRule="exact"/>
              <w:ind w:left="108"/>
              <w:rPr>
                <w:i/>
                <w:sz w:val="20"/>
              </w:rPr>
            </w:pPr>
            <w:r w:rsidRPr="00F1784C">
              <w:rPr>
                <w:i/>
                <w:sz w:val="20"/>
              </w:rPr>
              <w:t>Lucanus</w:t>
            </w:r>
            <w:r w:rsidRPr="00F1784C">
              <w:rPr>
                <w:i/>
                <w:spacing w:val="-4"/>
                <w:sz w:val="20"/>
              </w:rPr>
              <w:t xml:space="preserve"> </w:t>
            </w:r>
            <w:r w:rsidRPr="00F1784C">
              <w:rPr>
                <w:i/>
                <w:sz w:val="20"/>
              </w:rPr>
              <w:t>cervus</w:t>
            </w:r>
          </w:p>
        </w:tc>
        <w:tc>
          <w:tcPr>
            <w:tcW w:w="785" w:type="dxa"/>
          </w:tcPr>
          <w:p w14:paraId="3BA94B0A"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68B08B22"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57D682A6" w14:textId="77777777" w:rsidR="00E2458B" w:rsidRPr="00F1784C" w:rsidRDefault="00E2458B" w:rsidP="00581618">
            <w:pPr>
              <w:pStyle w:val="TableParagraph"/>
              <w:spacing w:line="251" w:lineRule="exact"/>
              <w:ind w:left="10"/>
              <w:rPr>
                <w:sz w:val="20"/>
              </w:rPr>
            </w:pPr>
            <w:r w:rsidRPr="00F1784C">
              <w:rPr>
                <w:w w:val="99"/>
                <w:sz w:val="20"/>
              </w:rPr>
              <w:t>R</w:t>
            </w:r>
          </w:p>
        </w:tc>
        <w:tc>
          <w:tcPr>
            <w:tcW w:w="624" w:type="dxa"/>
          </w:tcPr>
          <w:p w14:paraId="5B5EF857" w14:textId="77777777" w:rsidR="00E2458B" w:rsidRPr="00F1784C" w:rsidRDefault="00E2458B" w:rsidP="00581618">
            <w:pPr>
              <w:pStyle w:val="TableParagraph"/>
              <w:spacing w:line="251" w:lineRule="exact"/>
              <w:ind w:left="9"/>
              <w:rPr>
                <w:sz w:val="20"/>
              </w:rPr>
            </w:pPr>
            <w:r w:rsidRPr="00F1784C">
              <w:rPr>
                <w:w w:val="99"/>
                <w:sz w:val="20"/>
              </w:rPr>
              <w:t>C</w:t>
            </w:r>
          </w:p>
        </w:tc>
        <w:tc>
          <w:tcPr>
            <w:tcW w:w="1020" w:type="dxa"/>
          </w:tcPr>
          <w:p w14:paraId="6569F9DE"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2DA3B8CE"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7CF573AD" w14:textId="77777777" w:rsidR="00E2458B" w:rsidRPr="00F1784C" w:rsidRDefault="00E2458B" w:rsidP="00581618">
            <w:pPr>
              <w:pStyle w:val="TableParagraph"/>
              <w:spacing w:line="251" w:lineRule="exact"/>
              <w:ind w:left="362"/>
              <w:rPr>
                <w:sz w:val="20"/>
              </w:rPr>
            </w:pPr>
            <w:r w:rsidRPr="00F1784C">
              <w:rPr>
                <w:w w:val="99"/>
                <w:sz w:val="20"/>
              </w:rPr>
              <w:t>B</w:t>
            </w:r>
          </w:p>
        </w:tc>
      </w:tr>
      <w:tr w:rsidR="00E2458B" w:rsidRPr="00F1784C" w14:paraId="417F8312" w14:textId="77777777" w:rsidTr="00581618">
        <w:trPr>
          <w:trHeight w:val="539"/>
        </w:trPr>
        <w:tc>
          <w:tcPr>
            <w:tcW w:w="511" w:type="dxa"/>
          </w:tcPr>
          <w:p w14:paraId="5C13CA18" w14:textId="77777777" w:rsidR="00E2458B" w:rsidRPr="00F1784C" w:rsidRDefault="00E2458B" w:rsidP="00581618">
            <w:pPr>
              <w:pStyle w:val="TableParagraph"/>
              <w:spacing w:before="133"/>
              <w:ind w:left="110" w:right="100"/>
              <w:rPr>
                <w:sz w:val="20"/>
              </w:rPr>
            </w:pPr>
            <w:r w:rsidRPr="00F1784C">
              <w:rPr>
                <w:sz w:val="20"/>
              </w:rPr>
              <w:t>14.</w:t>
            </w:r>
          </w:p>
        </w:tc>
        <w:tc>
          <w:tcPr>
            <w:tcW w:w="849" w:type="dxa"/>
          </w:tcPr>
          <w:p w14:paraId="7E3CD873" w14:textId="77777777" w:rsidR="00E2458B" w:rsidRPr="00F1784C" w:rsidRDefault="00E2458B" w:rsidP="00581618">
            <w:pPr>
              <w:pStyle w:val="TableParagraph"/>
              <w:spacing w:before="133"/>
              <w:ind w:left="153" w:right="143"/>
              <w:rPr>
                <w:sz w:val="20"/>
              </w:rPr>
            </w:pPr>
            <w:r w:rsidRPr="00F1784C">
              <w:rPr>
                <w:sz w:val="20"/>
              </w:rPr>
              <w:t>4054</w:t>
            </w:r>
          </w:p>
        </w:tc>
        <w:tc>
          <w:tcPr>
            <w:tcW w:w="1942" w:type="dxa"/>
          </w:tcPr>
          <w:p w14:paraId="7F48BCE5" w14:textId="77777777" w:rsidR="00E2458B" w:rsidRPr="00F1784C" w:rsidRDefault="00E2458B" w:rsidP="00581618">
            <w:pPr>
              <w:pStyle w:val="TableParagraph"/>
              <w:spacing w:line="268" w:lineRule="exact"/>
              <w:ind w:left="108"/>
              <w:rPr>
                <w:i/>
                <w:sz w:val="20"/>
              </w:rPr>
            </w:pPr>
            <w:r w:rsidRPr="00F1784C">
              <w:rPr>
                <w:i/>
                <w:sz w:val="20"/>
              </w:rPr>
              <w:t>Pholidoptera</w:t>
            </w:r>
          </w:p>
          <w:p w14:paraId="2483869E" w14:textId="77777777" w:rsidR="00E2458B" w:rsidRPr="00F1784C" w:rsidRDefault="00E2458B" w:rsidP="00581618">
            <w:pPr>
              <w:pStyle w:val="TableParagraph"/>
              <w:spacing w:line="252" w:lineRule="exact"/>
              <w:ind w:left="108"/>
              <w:rPr>
                <w:i/>
                <w:sz w:val="20"/>
              </w:rPr>
            </w:pPr>
            <w:r w:rsidRPr="00F1784C">
              <w:rPr>
                <w:i/>
                <w:sz w:val="20"/>
              </w:rPr>
              <w:t>transsylvanica</w:t>
            </w:r>
          </w:p>
        </w:tc>
        <w:tc>
          <w:tcPr>
            <w:tcW w:w="785" w:type="dxa"/>
          </w:tcPr>
          <w:p w14:paraId="64D024C0" w14:textId="77777777" w:rsidR="00E2458B" w:rsidRPr="00F1784C" w:rsidRDefault="00E2458B" w:rsidP="00581618">
            <w:pPr>
              <w:pStyle w:val="TableParagraph"/>
              <w:spacing w:before="133"/>
              <w:ind w:left="7"/>
              <w:rPr>
                <w:sz w:val="20"/>
              </w:rPr>
            </w:pPr>
            <w:r w:rsidRPr="00F1784C">
              <w:rPr>
                <w:w w:val="99"/>
                <w:sz w:val="20"/>
              </w:rPr>
              <w:t>-</w:t>
            </w:r>
          </w:p>
        </w:tc>
        <w:tc>
          <w:tcPr>
            <w:tcW w:w="792" w:type="dxa"/>
          </w:tcPr>
          <w:p w14:paraId="201ED349" w14:textId="77777777" w:rsidR="00E2458B" w:rsidRPr="00F1784C" w:rsidRDefault="00E2458B" w:rsidP="00581618">
            <w:pPr>
              <w:pStyle w:val="TableParagraph"/>
              <w:spacing w:before="133"/>
              <w:ind w:left="10"/>
              <w:rPr>
                <w:sz w:val="20"/>
              </w:rPr>
            </w:pPr>
            <w:r w:rsidRPr="00F1784C">
              <w:rPr>
                <w:w w:val="99"/>
                <w:sz w:val="20"/>
              </w:rPr>
              <w:t>-</w:t>
            </w:r>
          </w:p>
        </w:tc>
        <w:tc>
          <w:tcPr>
            <w:tcW w:w="792" w:type="dxa"/>
          </w:tcPr>
          <w:p w14:paraId="599C62D2" w14:textId="77777777" w:rsidR="00E2458B" w:rsidRPr="00F1784C" w:rsidRDefault="00E2458B" w:rsidP="00581618">
            <w:pPr>
              <w:pStyle w:val="TableParagraph"/>
              <w:spacing w:before="133"/>
              <w:ind w:left="12"/>
              <w:rPr>
                <w:sz w:val="20"/>
              </w:rPr>
            </w:pPr>
            <w:r w:rsidRPr="00F1784C">
              <w:rPr>
                <w:w w:val="99"/>
                <w:sz w:val="20"/>
              </w:rPr>
              <w:t>P</w:t>
            </w:r>
          </w:p>
        </w:tc>
        <w:tc>
          <w:tcPr>
            <w:tcW w:w="624" w:type="dxa"/>
          </w:tcPr>
          <w:p w14:paraId="5F88012E" w14:textId="77777777" w:rsidR="00E2458B" w:rsidRPr="00F1784C" w:rsidRDefault="00E2458B" w:rsidP="00581618">
            <w:pPr>
              <w:pStyle w:val="TableParagraph"/>
              <w:spacing w:before="133"/>
              <w:ind w:left="9"/>
              <w:rPr>
                <w:sz w:val="20"/>
              </w:rPr>
            </w:pPr>
            <w:r w:rsidRPr="00F1784C">
              <w:rPr>
                <w:w w:val="99"/>
                <w:sz w:val="20"/>
              </w:rPr>
              <w:t>C</w:t>
            </w:r>
          </w:p>
        </w:tc>
        <w:tc>
          <w:tcPr>
            <w:tcW w:w="1020" w:type="dxa"/>
          </w:tcPr>
          <w:p w14:paraId="7FA23B51" w14:textId="77777777" w:rsidR="00E2458B" w:rsidRPr="00F1784C" w:rsidRDefault="00E2458B" w:rsidP="00581618">
            <w:pPr>
              <w:pStyle w:val="TableParagraph"/>
              <w:spacing w:before="133"/>
              <w:ind w:left="449"/>
              <w:rPr>
                <w:sz w:val="20"/>
              </w:rPr>
            </w:pPr>
            <w:r w:rsidRPr="00F1784C">
              <w:rPr>
                <w:w w:val="99"/>
                <w:sz w:val="20"/>
              </w:rPr>
              <w:t>B</w:t>
            </w:r>
          </w:p>
        </w:tc>
        <w:tc>
          <w:tcPr>
            <w:tcW w:w="853" w:type="dxa"/>
          </w:tcPr>
          <w:p w14:paraId="0DCA8B10" w14:textId="77777777" w:rsidR="00E2458B" w:rsidRPr="00F1784C" w:rsidRDefault="00E2458B" w:rsidP="00581618">
            <w:pPr>
              <w:pStyle w:val="TableParagraph"/>
              <w:spacing w:before="133"/>
              <w:ind w:left="6"/>
              <w:rPr>
                <w:sz w:val="20"/>
              </w:rPr>
            </w:pPr>
            <w:r w:rsidRPr="00F1784C">
              <w:rPr>
                <w:w w:val="99"/>
                <w:sz w:val="20"/>
              </w:rPr>
              <w:t>A</w:t>
            </w:r>
          </w:p>
        </w:tc>
        <w:tc>
          <w:tcPr>
            <w:tcW w:w="850" w:type="dxa"/>
          </w:tcPr>
          <w:p w14:paraId="2E45A960" w14:textId="77777777" w:rsidR="00E2458B" w:rsidRPr="00F1784C" w:rsidRDefault="00E2458B" w:rsidP="00581618">
            <w:pPr>
              <w:pStyle w:val="TableParagraph"/>
              <w:spacing w:before="133"/>
              <w:ind w:left="362"/>
              <w:rPr>
                <w:sz w:val="20"/>
              </w:rPr>
            </w:pPr>
            <w:r w:rsidRPr="00F1784C">
              <w:rPr>
                <w:w w:val="99"/>
                <w:sz w:val="20"/>
              </w:rPr>
              <w:t>B</w:t>
            </w:r>
          </w:p>
        </w:tc>
      </w:tr>
      <w:tr w:rsidR="00E2458B" w:rsidRPr="00F1784C" w14:paraId="79CAAC49" w14:textId="77777777" w:rsidTr="00581618">
        <w:trPr>
          <w:trHeight w:val="268"/>
        </w:trPr>
        <w:tc>
          <w:tcPr>
            <w:tcW w:w="511" w:type="dxa"/>
          </w:tcPr>
          <w:p w14:paraId="53D4100C" w14:textId="77777777" w:rsidR="00E2458B" w:rsidRPr="00F1784C" w:rsidRDefault="00E2458B" w:rsidP="00581618">
            <w:pPr>
              <w:pStyle w:val="TableParagraph"/>
              <w:spacing w:line="249" w:lineRule="exact"/>
              <w:ind w:left="110" w:right="100"/>
              <w:rPr>
                <w:sz w:val="20"/>
              </w:rPr>
            </w:pPr>
            <w:r w:rsidRPr="00F1784C">
              <w:rPr>
                <w:sz w:val="20"/>
              </w:rPr>
              <w:t>15.</w:t>
            </w:r>
          </w:p>
        </w:tc>
        <w:tc>
          <w:tcPr>
            <w:tcW w:w="849" w:type="dxa"/>
          </w:tcPr>
          <w:p w14:paraId="09787348" w14:textId="77777777" w:rsidR="00E2458B" w:rsidRPr="00F1784C" w:rsidRDefault="00E2458B" w:rsidP="00581618">
            <w:pPr>
              <w:pStyle w:val="TableParagraph"/>
              <w:spacing w:line="249" w:lineRule="exact"/>
              <w:ind w:left="155" w:right="143"/>
              <w:rPr>
                <w:sz w:val="20"/>
              </w:rPr>
            </w:pPr>
            <w:r w:rsidRPr="00F1784C">
              <w:rPr>
                <w:sz w:val="20"/>
              </w:rPr>
              <w:t>1087*</w:t>
            </w:r>
          </w:p>
        </w:tc>
        <w:tc>
          <w:tcPr>
            <w:tcW w:w="1942" w:type="dxa"/>
          </w:tcPr>
          <w:p w14:paraId="6CEB393E" w14:textId="77777777" w:rsidR="00E2458B" w:rsidRPr="00F1784C" w:rsidRDefault="00E2458B" w:rsidP="00581618">
            <w:pPr>
              <w:pStyle w:val="TableParagraph"/>
              <w:spacing w:line="249" w:lineRule="exact"/>
              <w:ind w:left="108"/>
              <w:rPr>
                <w:i/>
                <w:sz w:val="20"/>
              </w:rPr>
            </w:pPr>
            <w:r w:rsidRPr="00F1784C">
              <w:rPr>
                <w:i/>
                <w:sz w:val="20"/>
              </w:rPr>
              <w:t>Rosalia</w:t>
            </w:r>
            <w:r w:rsidRPr="00F1784C">
              <w:rPr>
                <w:i/>
                <w:spacing w:val="-2"/>
                <w:sz w:val="20"/>
              </w:rPr>
              <w:t xml:space="preserve"> </w:t>
            </w:r>
            <w:r w:rsidRPr="00F1784C">
              <w:rPr>
                <w:i/>
                <w:sz w:val="20"/>
              </w:rPr>
              <w:t>alpina</w:t>
            </w:r>
          </w:p>
        </w:tc>
        <w:tc>
          <w:tcPr>
            <w:tcW w:w="785" w:type="dxa"/>
          </w:tcPr>
          <w:p w14:paraId="16FFE02F" w14:textId="77777777" w:rsidR="00E2458B" w:rsidRPr="00F1784C" w:rsidRDefault="00E2458B" w:rsidP="00581618">
            <w:pPr>
              <w:pStyle w:val="TableParagraph"/>
              <w:spacing w:line="249" w:lineRule="exact"/>
              <w:ind w:left="7"/>
              <w:rPr>
                <w:sz w:val="20"/>
              </w:rPr>
            </w:pPr>
            <w:r w:rsidRPr="00F1784C">
              <w:rPr>
                <w:w w:val="99"/>
                <w:sz w:val="20"/>
              </w:rPr>
              <w:t>-</w:t>
            </w:r>
          </w:p>
        </w:tc>
        <w:tc>
          <w:tcPr>
            <w:tcW w:w="792" w:type="dxa"/>
          </w:tcPr>
          <w:p w14:paraId="71482AD6" w14:textId="77777777" w:rsidR="00E2458B" w:rsidRPr="00F1784C" w:rsidRDefault="00E2458B" w:rsidP="00581618">
            <w:pPr>
              <w:pStyle w:val="TableParagraph"/>
              <w:spacing w:line="249" w:lineRule="exact"/>
              <w:ind w:left="10"/>
              <w:rPr>
                <w:sz w:val="20"/>
              </w:rPr>
            </w:pPr>
            <w:r w:rsidRPr="00F1784C">
              <w:rPr>
                <w:w w:val="99"/>
                <w:sz w:val="20"/>
              </w:rPr>
              <w:t>-</w:t>
            </w:r>
          </w:p>
        </w:tc>
        <w:tc>
          <w:tcPr>
            <w:tcW w:w="792" w:type="dxa"/>
          </w:tcPr>
          <w:p w14:paraId="78A043AF" w14:textId="77777777" w:rsidR="00E2458B" w:rsidRPr="00F1784C" w:rsidRDefault="00E2458B" w:rsidP="00581618">
            <w:pPr>
              <w:pStyle w:val="TableParagraph"/>
              <w:spacing w:line="249" w:lineRule="exact"/>
              <w:ind w:left="10"/>
              <w:rPr>
                <w:sz w:val="20"/>
              </w:rPr>
            </w:pPr>
            <w:r w:rsidRPr="00F1784C">
              <w:rPr>
                <w:w w:val="99"/>
                <w:sz w:val="20"/>
              </w:rPr>
              <w:t>R</w:t>
            </w:r>
          </w:p>
        </w:tc>
        <w:tc>
          <w:tcPr>
            <w:tcW w:w="624" w:type="dxa"/>
          </w:tcPr>
          <w:p w14:paraId="375178CD" w14:textId="77777777" w:rsidR="00E2458B" w:rsidRPr="00F1784C" w:rsidRDefault="00E2458B" w:rsidP="00581618">
            <w:pPr>
              <w:pStyle w:val="TableParagraph"/>
              <w:spacing w:line="249" w:lineRule="exact"/>
              <w:ind w:left="9"/>
              <w:rPr>
                <w:sz w:val="20"/>
              </w:rPr>
            </w:pPr>
            <w:r w:rsidRPr="00F1784C">
              <w:rPr>
                <w:w w:val="99"/>
                <w:sz w:val="20"/>
              </w:rPr>
              <w:t>C</w:t>
            </w:r>
          </w:p>
        </w:tc>
        <w:tc>
          <w:tcPr>
            <w:tcW w:w="1020" w:type="dxa"/>
          </w:tcPr>
          <w:p w14:paraId="4B941D6C" w14:textId="77777777" w:rsidR="00E2458B" w:rsidRPr="00F1784C" w:rsidRDefault="00E2458B" w:rsidP="00581618">
            <w:pPr>
              <w:pStyle w:val="TableParagraph"/>
              <w:spacing w:line="249" w:lineRule="exact"/>
              <w:ind w:left="449"/>
              <w:rPr>
                <w:sz w:val="20"/>
              </w:rPr>
            </w:pPr>
            <w:r w:rsidRPr="00F1784C">
              <w:rPr>
                <w:w w:val="99"/>
                <w:sz w:val="20"/>
              </w:rPr>
              <w:t>B</w:t>
            </w:r>
          </w:p>
        </w:tc>
        <w:tc>
          <w:tcPr>
            <w:tcW w:w="853" w:type="dxa"/>
          </w:tcPr>
          <w:p w14:paraId="0C39A6FB" w14:textId="77777777" w:rsidR="00E2458B" w:rsidRPr="00F1784C" w:rsidRDefault="00E2458B" w:rsidP="00581618">
            <w:pPr>
              <w:pStyle w:val="TableParagraph"/>
              <w:spacing w:line="249" w:lineRule="exact"/>
              <w:ind w:left="6"/>
              <w:rPr>
                <w:sz w:val="20"/>
              </w:rPr>
            </w:pPr>
            <w:r w:rsidRPr="00F1784C">
              <w:rPr>
                <w:w w:val="99"/>
                <w:sz w:val="20"/>
              </w:rPr>
              <w:t>C</w:t>
            </w:r>
          </w:p>
        </w:tc>
        <w:tc>
          <w:tcPr>
            <w:tcW w:w="850" w:type="dxa"/>
          </w:tcPr>
          <w:p w14:paraId="1AC7B07F" w14:textId="77777777" w:rsidR="00E2458B" w:rsidRPr="00F1784C" w:rsidRDefault="00E2458B" w:rsidP="00581618">
            <w:pPr>
              <w:pStyle w:val="TableParagraph"/>
              <w:spacing w:line="249" w:lineRule="exact"/>
              <w:ind w:left="362"/>
              <w:rPr>
                <w:sz w:val="20"/>
              </w:rPr>
            </w:pPr>
            <w:r w:rsidRPr="00F1784C">
              <w:rPr>
                <w:w w:val="99"/>
                <w:sz w:val="20"/>
              </w:rPr>
              <w:t>B</w:t>
            </w:r>
          </w:p>
        </w:tc>
      </w:tr>
      <w:tr w:rsidR="00E2458B" w:rsidRPr="00F1784C" w14:paraId="5E607537" w14:textId="77777777" w:rsidTr="00581618">
        <w:trPr>
          <w:trHeight w:val="270"/>
        </w:trPr>
        <w:tc>
          <w:tcPr>
            <w:tcW w:w="511" w:type="dxa"/>
          </w:tcPr>
          <w:p w14:paraId="6F40568A" w14:textId="77777777" w:rsidR="00E2458B" w:rsidRPr="00F1784C" w:rsidRDefault="00E2458B" w:rsidP="00581618">
            <w:pPr>
              <w:pStyle w:val="TableParagraph"/>
              <w:spacing w:line="251" w:lineRule="exact"/>
              <w:ind w:left="110" w:right="100"/>
              <w:rPr>
                <w:sz w:val="20"/>
              </w:rPr>
            </w:pPr>
            <w:r w:rsidRPr="00F1784C">
              <w:rPr>
                <w:sz w:val="20"/>
              </w:rPr>
              <w:t>16.</w:t>
            </w:r>
          </w:p>
        </w:tc>
        <w:tc>
          <w:tcPr>
            <w:tcW w:w="849" w:type="dxa"/>
          </w:tcPr>
          <w:p w14:paraId="1244ED3D" w14:textId="77777777" w:rsidR="00E2458B" w:rsidRPr="00F1784C" w:rsidRDefault="00E2458B" w:rsidP="00581618">
            <w:pPr>
              <w:pStyle w:val="TableParagraph"/>
              <w:spacing w:line="251" w:lineRule="exact"/>
              <w:ind w:left="153" w:right="143"/>
              <w:rPr>
                <w:sz w:val="20"/>
              </w:rPr>
            </w:pPr>
            <w:r w:rsidRPr="00F1784C">
              <w:rPr>
                <w:sz w:val="20"/>
              </w:rPr>
              <w:t>1386</w:t>
            </w:r>
          </w:p>
        </w:tc>
        <w:tc>
          <w:tcPr>
            <w:tcW w:w="1942" w:type="dxa"/>
          </w:tcPr>
          <w:p w14:paraId="794DEF6F" w14:textId="77777777" w:rsidR="00E2458B" w:rsidRPr="00F1784C" w:rsidRDefault="00E2458B" w:rsidP="00581618">
            <w:pPr>
              <w:pStyle w:val="TableParagraph"/>
              <w:spacing w:line="251" w:lineRule="exact"/>
              <w:ind w:left="108"/>
              <w:rPr>
                <w:i/>
                <w:sz w:val="20"/>
              </w:rPr>
            </w:pPr>
            <w:r w:rsidRPr="00F1784C">
              <w:rPr>
                <w:i/>
                <w:sz w:val="20"/>
              </w:rPr>
              <w:t>Buxbaumia</w:t>
            </w:r>
            <w:r w:rsidRPr="00F1784C">
              <w:rPr>
                <w:i/>
                <w:spacing w:val="-4"/>
                <w:sz w:val="20"/>
              </w:rPr>
              <w:t xml:space="preserve"> </w:t>
            </w:r>
            <w:r w:rsidRPr="00F1784C">
              <w:rPr>
                <w:i/>
                <w:sz w:val="20"/>
              </w:rPr>
              <w:t>viridis</w:t>
            </w:r>
          </w:p>
        </w:tc>
        <w:tc>
          <w:tcPr>
            <w:tcW w:w="785" w:type="dxa"/>
          </w:tcPr>
          <w:p w14:paraId="3DE770F5"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72E535C0"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5E4C0348" w14:textId="77777777" w:rsidR="00E2458B" w:rsidRPr="00F1784C" w:rsidRDefault="00E2458B" w:rsidP="00581618">
            <w:pPr>
              <w:pStyle w:val="TableParagraph"/>
              <w:spacing w:line="251" w:lineRule="exact"/>
              <w:ind w:left="11"/>
              <w:rPr>
                <w:sz w:val="20"/>
              </w:rPr>
            </w:pPr>
            <w:r w:rsidRPr="00F1784C">
              <w:rPr>
                <w:w w:val="99"/>
                <w:sz w:val="20"/>
              </w:rPr>
              <w:t>V</w:t>
            </w:r>
          </w:p>
        </w:tc>
        <w:tc>
          <w:tcPr>
            <w:tcW w:w="624" w:type="dxa"/>
          </w:tcPr>
          <w:p w14:paraId="2526B6CD" w14:textId="77777777" w:rsidR="00E2458B" w:rsidRPr="00F1784C" w:rsidRDefault="00E2458B" w:rsidP="00581618">
            <w:pPr>
              <w:pStyle w:val="TableParagraph"/>
              <w:spacing w:line="251" w:lineRule="exact"/>
              <w:ind w:left="8"/>
              <w:rPr>
                <w:sz w:val="20"/>
              </w:rPr>
            </w:pPr>
            <w:r w:rsidRPr="00F1784C">
              <w:rPr>
                <w:w w:val="99"/>
                <w:sz w:val="20"/>
              </w:rPr>
              <w:t>A</w:t>
            </w:r>
          </w:p>
        </w:tc>
        <w:tc>
          <w:tcPr>
            <w:tcW w:w="1020" w:type="dxa"/>
          </w:tcPr>
          <w:p w14:paraId="593FA18D" w14:textId="77777777" w:rsidR="00E2458B" w:rsidRPr="00F1784C" w:rsidRDefault="00E2458B" w:rsidP="00581618">
            <w:pPr>
              <w:pStyle w:val="TableParagraph"/>
              <w:spacing w:line="251" w:lineRule="exact"/>
              <w:ind w:left="432"/>
              <w:rPr>
                <w:sz w:val="20"/>
              </w:rPr>
            </w:pPr>
            <w:r w:rsidRPr="00F1784C">
              <w:rPr>
                <w:w w:val="99"/>
                <w:sz w:val="20"/>
              </w:rPr>
              <w:t>A</w:t>
            </w:r>
          </w:p>
        </w:tc>
        <w:tc>
          <w:tcPr>
            <w:tcW w:w="853" w:type="dxa"/>
          </w:tcPr>
          <w:p w14:paraId="79257835"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2D818F3A" w14:textId="77777777" w:rsidR="00E2458B" w:rsidRPr="00F1784C" w:rsidRDefault="00E2458B" w:rsidP="00581618">
            <w:pPr>
              <w:pStyle w:val="TableParagraph"/>
              <w:spacing w:line="251" w:lineRule="exact"/>
              <w:ind w:left="346"/>
              <w:rPr>
                <w:sz w:val="20"/>
              </w:rPr>
            </w:pPr>
            <w:r w:rsidRPr="00F1784C">
              <w:rPr>
                <w:w w:val="99"/>
                <w:sz w:val="20"/>
              </w:rPr>
              <w:t>A</w:t>
            </w:r>
          </w:p>
        </w:tc>
      </w:tr>
      <w:tr w:rsidR="00E2458B" w:rsidRPr="00F1784C" w14:paraId="1282E83A" w14:textId="77777777" w:rsidTr="00581618">
        <w:trPr>
          <w:trHeight w:val="268"/>
        </w:trPr>
        <w:tc>
          <w:tcPr>
            <w:tcW w:w="511" w:type="dxa"/>
          </w:tcPr>
          <w:p w14:paraId="357DB452" w14:textId="77777777" w:rsidR="00E2458B" w:rsidRPr="00F1784C" w:rsidRDefault="00E2458B" w:rsidP="00581618">
            <w:pPr>
              <w:pStyle w:val="TableParagraph"/>
              <w:spacing w:line="248" w:lineRule="exact"/>
              <w:ind w:left="110" w:right="100"/>
              <w:rPr>
                <w:sz w:val="20"/>
              </w:rPr>
            </w:pPr>
            <w:r w:rsidRPr="00F1784C">
              <w:rPr>
                <w:sz w:val="20"/>
              </w:rPr>
              <w:t>17.</w:t>
            </w:r>
          </w:p>
        </w:tc>
        <w:tc>
          <w:tcPr>
            <w:tcW w:w="849" w:type="dxa"/>
          </w:tcPr>
          <w:p w14:paraId="327B7280" w14:textId="77777777" w:rsidR="00E2458B" w:rsidRPr="00F1784C" w:rsidRDefault="00E2458B" w:rsidP="00581618">
            <w:pPr>
              <w:pStyle w:val="TableParagraph"/>
              <w:spacing w:line="248" w:lineRule="exact"/>
              <w:ind w:left="155" w:right="143"/>
              <w:rPr>
                <w:sz w:val="20"/>
              </w:rPr>
            </w:pPr>
            <w:r w:rsidRPr="00F1784C">
              <w:rPr>
                <w:sz w:val="20"/>
              </w:rPr>
              <w:t>4070*</w:t>
            </w:r>
          </w:p>
        </w:tc>
        <w:tc>
          <w:tcPr>
            <w:tcW w:w="1942" w:type="dxa"/>
          </w:tcPr>
          <w:p w14:paraId="44E461A1" w14:textId="77777777" w:rsidR="00E2458B" w:rsidRPr="00F1784C" w:rsidRDefault="00E2458B" w:rsidP="00581618">
            <w:pPr>
              <w:pStyle w:val="TableParagraph"/>
              <w:spacing w:line="248" w:lineRule="exact"/>
              <w:ind w:left="108"/>
              <w:rPr>
                <w:i/>
                <w:sz w:val="20"/>
              </w:rPr>
            </w:pPr>
            <w:r w:rsidRPr="00F1784C">
              <w:rPr>
                <w:i/>
                <w:sz w:val="20"/>
              </w:rPr>
              <w:t>Campanula</w:t>
            </w:r>
            <w:r w:rsidRPr="00F1784C">
              <w:rPr>
                <w:i/>
                <w:spacing w:val="-4"/>
                <w:sz w:val="20"/>
              </w:rPr>
              <w:t xml:space="preserve"> </w:t>
            </w:r>
            <w:r w:rsidRPr="00F1784C">
              <w:rPr>
                <w:i/>
                <w:sz w:val="20"/>
              </w:rPr>
              <w:t>serrata</w:t>
            </w:r>
          </w:p>
        </w:tc>
        <w:tc>
          <w:tcPr>
            <w:tcW w:w="785" w:type="dxa"/>
          </w:tcPr>
          <w:p w14:paraId="0882421F" w14:textId="77777777" w:rsidR="00E2458B" w:rsidRPr="00F1784C" w:rsidRDefault="00E2458B" w:rsidP="00581618">
            <w:pPr>
              <w:pStyle w:val="TableParagraph"/>
              <w:spacing w:line="248" w:lineRule="exact"/>
              <w:ind w:left="7"/>
              <w:rPr>
                <w:sz w:val="20"/>
              </w:rPr>
            </w:pPr>
            <w:r w:rsidRPr="00F1784C">
              <w:rPr>
                <w:w w:val="99"/>
                <w:sz w:val="20"/>
              </w:rPr>
              <w:t>-</w:t>
            </w:r>
          </w:p>
        </w:tc>
        <w:tc>
          <w:tcPr>
            <w:tcW w:w="792" w:type="dxa"/>
          </w:tcPr>
          <w:p w14:paraId="082F5091" w14:textId="77777777" w:rsidR="00E2458B" w:rsidRPr="00F1784C" w:rsidRDefault="00E2458B" w:rsidP="00581618">
            <w:pPr>
              <w:pStyle w:val="TableParagraph"/>
              <w:spacing w:line="248" w:lineRule="exact"/>
              <w:ind w:left="10"/>
              <w:rPr>
                <w:sz w:val="20"/>
              </w:rPr>
            </w:pPr>
            <w:r w:rsidRPr="00F1784C">
              <w:rPr>
                <w:w w:val="99"/>
                <w:sz w:val="20"/>
              </w:rPr>
              <w:t>-</w:t>
            </w:r>
          </w:p>
        </w:tc>
        <w:tc>
          <w:tcPr>
            <w:tcW w:w="792" w:type="dxa"/>
          </w:tcPr>
          <w:p w14:paraId="1A329216" w14:textId="77777777" w:rsidR="00E2458B" w:rsidRPr="00F1784C" w:rsidRDefault="00E2458B" w:rsidP="00581618">
            <w:pPr>
              <w:pStyle w:val="TableParagraph"/>
              <w:spacing w:line="248" w:lineRule="exact"/>
              <w:ind w:left="9"/>
              <w:rPr>
                <w:sz w:val="20"/>
              </w:rPr>
            </w:pPr>
            <w:r w:rsidRPr="00F1784C">
              <w:rPr>
                <w:w w:val="99"/>
                <w:sz w:val="20"/>
              </w:rPr>
              <w:t>C</w:t>
            </w:r>
          </w:p>
        </w:tc>
        <w:tc>
          <w:tcPr>
            <w:tcW w:w="624" w:type="dxa"/>
          </w:tcPr>
          <w:p w14:paraId="211B0D71" w14:textId="77777777" w:rsidR="00E2458B" w:rsidRPr="00F1784C" w:rsidRDefault="00E2458B" w:rsidP="00581618">
            <w:pPr>
              <w:pStyle w:val="TableParagraph"/>
              <w:spacing w:line="248" w:lineRule="exact"/>
              <w:ind w:left="8"/>
              <w:rPr>
                <w:sz w:val="20"/>
              </w:rPr>
            </w:pPr>
            <w:r w:rsidRPr="00F1784C">
              <w:rPr>
                <w:w w:val="99"/>
                <w:sz w:val="20"/>
              </w:rPr>
              <w:t>B</w:t>
            </w:r>
          </w:p>
        </w:tc>
        <w:tc>
          <w:tcPr>
            <w:tcW w:w="1020" w:type="dxa"/>
          </w:tcPr>
          <w:p w14:paraId="25DF6B6A" w14:textId="77777777" w:rsidR="00E2458B" w:rsidRPr="00F1784C" w:rsidRDefault="00E2458B" w:rsidP="00581618">
            <w:pPr>
              <w:pStyle w:val="TableParagraph"/>
              <w:spacing w:line="248" w:lineRule="exact"/>
              <w:ind w:left="449"/>
              <w:rPr>
                <w:sz w:val="20"/>
              </w:rPr>
            </w:pPr>
            <w:r w:rsidRPr="00F1784C">
              <w:rPr>
                <w:w w:val="99"/>
                <w:sz w:val="20"/>
              </w:rPr>
              <w:t>B</w:t>
            </w:r>
          </w:p>
        </w:tc>
        <w:tc>
          <w:tcPr>
            <w:tcW w:w="853" w:type="dxa"/>
          </w:tcPr>
          <w:p w14:paraId="0728804D" w14:textId="77777777" w:rsidR="00E2458B" w:rsidRPr="00F1784C" w:rsidRDefault="00E2458B" w:rsidP="00581618">
            <w:pPr>
              <w:pStyle w:val="TableParagraph"/>
              <w:spacing w:line="248" w:lineRule="exact"/>
              <w:ind w:left="6"/>
              <w:rPr>
                <w:sz w:val="20"/>
              </w:rPr>
            </w:pPr>
            <w:r w:rsidRPr="00F1784C">
              <w:rPr>
                <w:w w:val="99"/>
                <w:sz w:val="20"/>
              </w:rPr>
              <w:t>C</w:t>
            </w:r>
          </w:p>
        </w:tc>
        <w:tc>
          <w:tcPr>
            <w:tcW w:w="850" w:type="dxa"/>
          </w:tcPr>
          <w:p w14:paraId="37CEC5B1" w14:textId="77777777" w:rsidR="00E2458B" w:rsidRPr="00F1784C" w:rsidRDefault="00E2458B" w:rsidP="00581618">
            <w:pPr>
              <w:pStyle w:val="TableParagraph"/>
              <w:spacing w:line="248" w:lineRule="exact"/>
              <w:ind w:left="362"/>
              <w:rPr>
                <w:sz w:val="20"/>
              </w:rPr>
            </w:pPr>
            <w:r w:rsidRPr="00F1784C">
              <w:rPr>
                <w:w w:val="99"/>
                <w:sz w:val="20"/>
              </w:rPr>
              <w:t>B</w:t>
            </w:r>
          </w:p>
        </w:tc>
      </w:tr>
      <w:tr w:rsidR="00E2458B" w:rsidRPr="00F1784C" w14:paraId="55AACFB4" w14:textId="77777777" w:rsidTr="00581618">
        <w:trPr>
          <w:trHeight w:val="270"/>
        </w:trPr>
        <w:tc>
          <w:tcPr>
            <w:tcW w:w="511" w:type="dxa"/>
          </w:tcPr>
          <w:p w14:paraId="4313B324" w14:textId="77777777" w:rsidR="00E2458B" w:rsidRPr="00F1784C" w:rsidRDefault="00E2458B" w:rsidP="00581618">
            <w:pPr>
              <w:pStyle w:val="TableParagraph"/>
              <w:spacing w:before="1" w:line="250" w:lineRule="exact"/>
              <w:ind w:left="110" w:right="100"/>
              <w:rPr>
                <w:sz w:val="20"/>
              </w:rPr>
            </w:pPr>
            <w:r w:rsidRPr="00F1784C">
              <w:rPr>
                <w:sz w:val="20"/>
              </w:rPr>
              <w:t>18.</w:t>
            </w:r>
          </w:p>
        </w:tc>
        <w:tc>
          <w:tcPr>
            <w:tcW w:w="849" w:type="dxa"/>
          </w:tcPr>
          <w:p w14:paraId="65CC3D26" w14:textId="77777777" w:rsidR="00E2458B" w:rsidRPr="00F1784C" w:rsidRDefault="00E2458B" w:rsidP="00581618">
            <w:pPr>
              <w:pStyle w:val="TableParagraph"/>
              <w:spacing w:before="1" w:line="250" w:lineRule="exact"/>
              <w:ind w:left="153" w:right="143"/>
              <w:rPr>
                <w:sz w:val="20"/>
              </w:rPr>
            </w:pPr>
            <w:r w:rsidRPr="00F1784C">
              <w:rPr>
                <w:sz w:val="20"/>
              </w:rPr>
              <w:t>1381</w:t>
            </w:r>
          </w:p>
        </w:tc>
        <w:tc>
          <w:tcPr>
            <w:tcW w:w="1942" w:type="dxa"/>
          </w:tcPr>
          <w:p w14:paraId="6752C92C" w14:textId="77777777" w:rsidR="00E2458B" w:rsidRPr="00F1784C" w:rsidRDefault="00E2458B" w:rsidP="00581618">
            <w:pPr>
              <w:pStyle w:val="TableParagraph"/>
              <w:spacing w:before="1" w:line="250" w:lineRule="exact"/>
              <w:ind w:left="108"/>
              <w:rPr>
                <w:i/>
                <w:sz w:val="20"/>
              </w:rPr>
            </w:pPr>
            <w:r w:rsidRPr="00F1784C">
              <w:rPr>
                <w:i/>
                <w:sz w:val="20"/>
              </w:rPr>
              <w:t>Dicranum</w:t>
            </w:r>
            <w:r w:rsidRPr="00F1784C">
              <w:rPr>
                <w:i/>
                <w:spacing w:val="-2"/>
                <w:sz w:val="20"/>
              </w:rPr>
              <w:t xml:space="preserve"> </w:t>
            </w:r>
            <w:r w:rsidRPr="00F1784C">
              <w:rPr>
                <w:i/>
                <w:sz w:val="20"/>
              </w:rPr>
              <w:t>viride</w:t>
            </w:r>
          </w:p>
        </w:tc>
        <w:tc>
          <w:tcPr>
            <w:tcW w:w="785" w:type="dxa"/>
          </w:tcPr>
          <w:p w14:paraId="6DFC8C2D" w14:textId="77777777" w:rsidR="00E2458B" w:rsidRPr="00F1784C" w:rsidRDefault="00E2458B" w:rsidP="00581618">
            <w:pPr>
              <w:pStyle w:val="TableParagraph"/>
              <w:spacing w:before="1" w:line="250" w:lineRule="exact"/>
              <w:ind w:left="7"/>
              <w:rPr>
                <w:sz w:val="20"/>
              </w:rPr>
            </w:pPr>
            <w:r w:rsidRPr="00F1784C">
              <w:rPr>
                <w:w w:val="99"/>
                <w:sz w:val="20"/>
              </w:rPr>
              <w:t>-</w:t>
            </w:r>
          </w:p>
        </w:tc>
        <w:tc>
          <w:tcPr>
            <w:tcW w:w="792" w:type="dxa"/>
          </w:tcPr>
          <w:p w14:paraId="0C9A8978" w14:textId="77777777" w:rsidR="00E2458B" w:rsidRPr="00F1784C" w:rsidRDefault="00E2458B" w:rsidP="00581618">
            <w:pPr>
              <w:pStyle w:val="TableParagraph"/>
              <w:spacing w:before="1" w:line="250" w:lineRule="exact"/>
              <w:ind w:left="10"/>
              <w:rPr>
                <w:sz w:val="20"/>
              </w:rPr>
            </w:pPr>
            <w:r w:rsidRPr="00F1784C">
              <w:rPr>
                <w:w w:val="99"/>
                <w:sz w:val="20"/>
              </w:rPr>
              <w:t>-</w:t>
            </w:r>
          </w:p>
        </w:tc>
        <w:tc>
          <w:tcPr>
            <w:tcW w:w="792" w:type="dxa"/>
          </w:tcPr>
          <w:p w14:paraId="1F988275" w14:textId="77777777" w:rsidR="00E2458B" w:rsidRPr="00F1784C" w:rsidRDefault="00E2458B" w:rsidP="00581618">
            <w:pPr>
              <w:pStyle w:val="TableParagraph"/>
              <w:spacing w:before="1" w:line="250" w:lineRule="exact"/>
              <w:ind w:left="11"/>
              <w:rPr>
                <w:sz w:val="20"/>
              </w:rPr>
            </w:pPr>
            <w:r w:rsidRPr="00F1784C">
              <w:rPr>
                <w:w w:val="99"/>
                <w:sz w:val="20"/>
              </w:rPr>
              <w:t>V</w:t>
            </w:r>
          </w:p>
        </w:tc>
        <w:tc>
          <w:tcPr>
            <w:tcW w:w="624" w:type="dxa"/>
          </w:tcPr>
          <w:p w14:paraId="38D18F62" w14:textId="77777777" w:rsidR="00E2458B" w:rsidRPr="00F1784C" w:rsidRDefault="00E2458B" w:rsidP="00581618">
            <w:pPr>
              <w:pStyle w:val="TableParagraph"/>
              <w:spacing w:before="1" w:line="250" w:lineRule="exact"/>
              <w:ind w:left="8"/>
              <w:rPr>
                <w:sz w:val="20"/>
              </w:rPr>
            </w:pPr>
            <w:r w:rsidRPr="00F1784C">
              <w:rPr>
                <w:w w:val="99"/>
                <w:sz w:val="20"/>
              </w:rPr>
              <w:t>B</w:t>
            </w:r>
          </w:p>
        </w:tc>
        <w:tc>
          <w:tcPr>
            <w:tcW w:w="1020" w:type="dxa"/>
          </w:tcPr>
          <w:p w14:paraId="5A766403" w14:textId="77777777" w:rsidR="00E2458B" w:rsidRPr="00F1784C" w:rsidRDefault="00E2458B" w:rsidP="00581618">
            <w:pPr>
              <w:pStyle w:val="TableParagraph"/>
              <w:spacing w:before="1" w:line="250" w:lineRule="exact"/>
              <w:ind w:left="449"/>
              <w:rPr>
                <w:sz w:val="20"/>
              </w:rPr>
            </w:pPr>
            <w:r w:rsidRPr="00F1784C">
              <w:rPr>
                <w:w w:val="99"/>
                <w:sz w:val="20"/>
              </w:rPr>
              <w:t>B</w:t>
            </w:r>
          </w:p>
        </w:tc>
        <w:tc>
          <w:tcPr>
            <w:tcW w:w="853" w:type="dxa"/>
          </w:tcPr>
          <w:p w14:paraId="0AE7B6E3" w14:textId="77777777" w:rsidR="00E2458B" w:rsidRPr="00F1784C" w:rsidRDefault="00E2458B" w:rsidP="00581618">
            <w:pPr>
              <w:pStyle w:val="TableParagraph"/>
              <w:spacing w:before="1" w:line="250" w:lineRule="exact"/>
              <w:ind w:left="6"/>
              <w:rPr>
                <w:sz w:val="20"/>
              </w:rPr>
            </w:pPr>
            <w:r w:rsidRPr="00F1784C">
              <w:rPr>
                <w:w w:val="99"/>
                <w:sz w:val="20"/>
              </w:rPr>
              <w:t>C</w:t>
            </w:r>
          </w:p>
        </w:tc>
        <w:tc>
          <w:tcPr>
            <w:tcW w:w="850" w:type="dxa"/>
          </w:tcPr>
          <w:p w14:paraId="765FD63D" w14:textId="77777777" w:rsidR="00E2458B" w:rsidRPr="00F1784C" w:rsidRDefault="00E2458B" w:rsidP="00581618">
            <w:pPr>
              <w:pStyle w:val="TableParagraph"/>
              <w:spacing w:before="1" w:line="250" w:lineRule="exact"/>
              <w:ind w:left="362"/>
              <w:rPr>
                <w:sz w:val="20"/>
              </w:rPr>
            </w:pPr>
            <w:r w:rsidRPr="00F1784C">
              <w:rPr>
                <w:w w:val="99"/>
                <w:sz w:val="20"/>
              </w:rPr>
              <w:t>B</w:t>
            </w:r>
          </w:p>
        </w:tc>
      </w:tr>
      <w:tr w:rsidR="00E2458B" w:rsidRPr="00F1784C" w14:paraId="52AF4C15" w14:textId="77777777" w:rsidTr="00581618">
        <w:trPr>
          <w:trHeight w:val="270"/>
        </w:trPr>
        <w:tc>
          <w:tcPr>
            <w:tcW w:w="511" w:type="dxa"/>
          </w:tcPr>
          <w:p w14:paraId="14EF1BD0" w14:textId="77777777" w:rsidR="00E2458B" w:rsidRPr="00F1784C" w:rsidRDefault="00E2458B" w:rsidP="00581618">
            <w:pPr>
              <w:pStyle w:val="TableParagraph"/>
              <w:spacing w:line="251" w:lineRule="exact"/>
              <w:ind w:left="110" w:right="100"/>
              <w:rPr>
                <w:sz w:val="20"/>
              </w:rPr>
            </w:pPr>
            <w:r w:rsidRPr="00F1784C">
              <w:rPr>
                <w:sz w:val="20"/>
              </w:rPr>
              <w:t>19.</w:t>
            </w:r>
          </w:p>
        </w:tc>
        <w:tc>
          <w:tcPr>
            <w:tcW w:w="849" w:type="dxa"/>
          </w:tcPr>
          <w:p w14:paraId="340AB1DC" w14:textId="77777777" w:rsidR="00E2458B" w:rsidRPr="00F1784C" w:rsidRDefault="00E2458B" w:rsidP="00581618">
            <w:pPr>
              <w:pStyle w:val="TableParagraph"/>
              <w:spacing w:line="251" w:lineRule="exact"/>
              <w:ind w:left="153" w:right="143"/>
              <w:rPr>
                <w:sz w:val="20"/>
              </w:rPr>
            </w:pPr>
            <w:r w:rsidRPr="00F1784C">
              <w:rPr>
                <w:sz w:val="20"/>
              </w:rPr>
              <w:t>2113</w:t>
            </w:r>
          </w:p>
        </w:tc>
        <w:tc>
          <w:tcPr>
            <w:tcW w:w="1942" w:type="dxa"/>
          </w:tcPr>
          <w:p w14:paraId="195620B6" w14:textId="77777777" w:rsidR="00E2458B" w:rsidRPr="00F1784C" w:rsidRDefault="00E2458B" w:rsidP="00581618">
            <w:pPr>
              <w:pStyle w:val="TableParagraph"/>
              <w:spacing w:line="251" w:lineRule="exact"/>
              <w:ind w:left="108"/>
              <w:rPr>
                <w:i/>
                <w:sz w:val="20"/>
              </w:rPr>
            </w:pPr>
            <w:r w:rsidRPr="00F1784C">
              <w:rPr>
                <w:i/>
                <w:sz w:val="20"/>
              </w:rPr>
              <w:t>Draba</w:t>
            </w:r>
            <w:r w:rsidRPr="00F1784C">
              <w:rPr>
                <w:i/>
                <w:spacing w:val="-3"/>
                <w:sz w:val="20"/>
              </w:rPr>
              <w:t xml:space="preserve"> </w:t>
            </w:r>
            <w:r w:rsidRPr="00F1784C">
              <w:rPr>
                <w:i/>
                <w:sz w:val="20"/>
              </w:rPr>
              <w:t>dorneri</w:t>
            </w:r>
          </w:p>
        </w:tc>
        <w:tc>
          <w:tcPr>
            <w:tcW w:w="785" w:type="dxa"/>
          </w:tcPr>
          <w:p w14:paraId="1831AD27"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44CC6C23"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715D52AE" w14:textId="77777777" w:rsidR="00E2458B" w:rsidRPr="00F1784C" w:rsidRDefault="00E2458B" w:rsidP="00581618">
            <w:pPr>
              <w:pStyle w:val="TableParagraph"/>
              <w:spacing w:line="251" w:lineRule="exact"/>
              <w:ind w:left="11"/>
              <w:rPr>
                <w:sz w:val="20"/>
              </w:rPr>
            </w:pPr>
            <w:r w:rsidRPr="00F1784C">
              <w:rPr>
                <w:w w:val="99"/>
                <w:sz w:val="20"/>
              </w:rPr>
              <w:t>V</w:t>
            </w:r>
          </w:p>
        </w:tc>
        <w:tc>
          <w:tcPr>
            <w:tcW w:w="624" w:type="dxa"/>
          </w:tcPr>
          <w:p w14:paraId="2439C07E" w14:textId="77777777" w:rsidR="00E2458B" w:rsidRPr="00F1784C" w:rsidRDefault="00E2458B" w:rsidP="00581618">
            <w:pPr>
              <w:pStyle w:val="TableParagraph"/>
              <w:spacing w:line="251" w:lineRule="exact"/>
              <w:ind w:left="8"/>
              <w:rPr>
                <w:sz w:val="20"/>
              </w:rPr>
            </w:pPr>
            <w:r w:rsidRPr="00F1784C">
              <w:rPr>
                <w:w w:val="99"/>
                <w:sz w:val="20"/>
              </w:rPr>
              <w:t>A</w:t>
            </w:r>
          </w:p>
        </w:tc>
        <w:tc>
          <w:tcPr>
            <w:tcW w:w="1020" w:type="dxa"/>
          </w:tcPr>
          <w:p w14:paraId="569A6F2C"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7DA7DD2C" w14:textId="77777777" w:rsidR="00E2458B" w:rsidRPr="00F1784C" w:rsidRDefault="00E2458B" w:rsidP="00581618">
            <w:pPr>
              <w:pStyle w:val="TableParagraph"/>
              <w:spacing w:line="251" w:lineRule="exact"/>
              <w:ind w:left="6"/>
              <w:rPr>
                <w:sz w:val="20"/>
              </w:rPr>
            </w:pPr>
            <w:r w:rsidRPr="00F1784C">
              <w:rPr>
                <w:w w:val="99"/>
                <w:sz w:val="20"/>
              </w:rPr>
              <w:t>A</w:t>
            </w:r>
          </w:p>
        </w:tc>
        <w:tc>
          <w:tcPr>
            <w:tcW w:w="850" w:type="dxa"/>
          </w:tcPr>
          <w:p w14:paraId="2BDCDA4B" w14:textId="77777777" w:rsidR="00E2458B" w:rsidRPr="00F1784C" w:rsidRDefault="00E2458B" w:rsidP="00581618">
            <w:pPr>
              <w:pStyle w:val="TableParagraph"/>
              <w:spacing w:line="251" w:lineRule="exact"/>
              <w:ind w:left="362"/>
              <w:rPr>
                <w:sz w:val="20"/>
              </w:rPr>
            </w:pPr>
            <w:r w:rsidRPr="00F1784C">
              <w:rPr>
                <w:w w:val="99"/>
                <w:sz w:val="20"/>
              </w:rPr>
              <w:t>B</w:t>
            </w:r>
          </w:p>
        </w:tc>
      </w:tr>
      <w:tr w:rsidR="00E2458B" w:rsidRPr="00F1784C" w14:paraId="513987B8" w14:textId="77777777" w:rsidTr="00581618">
        <w:trPr>
          <w:trHeight w:val="539"/>
        </w:trPr>
        <w:tc>
          <w:tcPr>
            <w:tcW w:w="511" w:type="dxa"/>
          </w:tcPr>
          <w:p w14:paraId="2A069D7E" w14:textId="77777777" w:rsidR="00E2458B" w:rsidRPr="00F1784C" w:rsidRDefault="00E2458B" w:rsidP="00581618">
            <w:pPr>
              <w:pStyle w:val="TableParagraph"/>
              <w:spacing w:before="133"/>
              <w:ind w:left="110" w:right="100"/>
              <w:rPr>
                <w:sz w:val="20"/>
              </w:rPr>
            </w:pPr>
            <w:r w:rsidRPr="00F1784C">
              <w:rPr>
                <w:sz w:val="20"/>
              </w:rPr>
              <w:t>20.</w:t>
            </w:r>
          </w:p>
        </w:tc>
        <w:tc>
          <w:tcPr>
            <w:tcW w:w="849" w:type="dxa"/>
          </w:tcPr>
          <w:p w14:paraId="5AD4B8C6" w14:textId="77777777" w:rsidR="00E2458B" w:rsidRPr="00F1784C" w:rsidRDefault="00E2458B" w:rsidP="00581618">
            <w:pPr>
              <w:pStyle w:val="TableParagraph"/>
              <w:spacing w:before="133"/>
              <w:ind w:left="153" w:right="143"/>
              <w:rPr>
                <w:sz w:val="20"/>
              </w:rPr>
            </w:pPr>
            <w:r w:rsidRPr="00F1784C">
              <w:rPr>
                <w:sz w:val="20"/>
              </w:rPr>
              <w:t>4097</w:t>
            </w:r>
          </w:p>
        </w:tc>
        <w:tc>
          <w:tcPr>
            <w:tcW w:w="1942" w:type="dxa"/>
          </w:tcPr>
          <w:p w14:paraId="2DC16124" w14:textId="77777777" w:rsidR="00E2458B" w:rsidRPr="00F1784C" w:rsidRDefault="00E2458B" w:rsidP="00581618">
            <w:pPr>
              <w:pStyle w:val="TableParagraph"/>
              <w:spacing w:line="268" w:lineRule="exact"/>
              <w:ind w:left="108"/>
              <w:rPr>
                <w:i/>
                <w:sz w:val="20"/>
              </w:rPr>
            </w:pPr>
            <w:r w:rsidRPr="00F1784C">
              <w:rPr>
                <w:i/>
                <w:sz w:val="20"/>
              </w:rPr>
              <w:t>Iris</w:t>
            </w:r>
            <w:r w:rsidRPr="00F1784C">
              <w:rPr>
                <w:i/>
                <w:spacing w:val="-3"/>
                <w:sz w:val="20"/>
              </w:rPr>
              <w:t xml:space="preserve"> </w:t>
            </w:r>
            <w:r w:rsidRPr="00F1784C">
              <w:rPr>
                <w:i/>
                <w:sz w:val="20"/>
              </w:rPr>
              <w:t xml:space="preserve">aphylla </w:t>
            </w:r>
            <w:r w:rsidRPr="00F1784C">
              <w:rPr>
                <w:sz w:val="20"/>
              </w:rPr>
              <w:t>ssp</w:t>
            </w:r>
            <w:r w:rsidRPr="00F1784C">
              <w:rPr>
                <w:i/>
                <w:sz w:val="20"/>
              </w:rPr>
              <w:t>.</w:t>
            </w:r>
          </w:p>
          <w:p w14:paraId="6EB87A6B" w14:textId="77777777" w:rsidR="00E2458B" w:rsidRPr="00F1784C" w:rsidRDefault="00E2458B" w:rsidP="00581618">
            <w:pPr>
              <w:pStyle w:val="TableParagraph"/>
              <w:spacing w:line="252" w:lineRule="exact"/>
              <w:ind w:left="108"/>
              <w:rPr>
                <w:i/>
                <w:sz w:val="20"/>
              </w:rPr>
            </w:pPr>
            <w:r w:rsidRPr="00F1784C">
              <w:rPr>
                <w:i/>
                <w:sz w:val="20"/>
              </w:rPr>
              <w:t>hungarica</w:t>
            </w:r>
          </w:p>
        </w:tc>
        <w:tc>
          <w:tcPr>
            <w:tcW w:w="785" w:type="dxa"/>
          </w:tcPr>
          <w:p w14:paraId="363D3AA1" w14:textId="77777777" w:rsidR="00E2458B" w:rsidRPr="00F1784C" w:rsidRDefault="00E2458B" w:rsidP="00581618">
            <w:pPr>
              <w:pStyle w:val="TableParagraph"/>
              <w:spacing w:before="133"/>
              <w:ind w:left="7"/>
              <w:rPr>
                <w:sz w:val="20"/>
              </w:rPr>
            </w:pPr>
            <w:r w:rsidRPr="00F1784C">
              <w:rPr>
                <w:w w:val="99"/>
                <w:sz w:val="20"/>
              </w:rPr>
              <w:t>-</w:t>
            </w:r>
          </w:p>
        </w:tc>
        <w:tc>
          <w:tcPr>
            <w:tcW w:w="792" w:type="dxa"/>
          </w:tcPr>
          <w:p w14:paraId="65FF11B8" w14:textId="77777777" w:rsidR="00E2458B" w:rsidRPr="00F1784C" w:rsidRDefault="00E2458B" w:rsidP="00581618">
            <w:pPr>
              <w:pStyle w:val="TableParagraph"/>
              <w:spacing w:before="133"/>
              <w:ind w:left="10"/>
              <w:rPr>
                <w:sz w:val="20"/>
              </w:rPr>
            </w:pPr>
            <w:r w:rsidRPr="00F1784C">
              <w:rPr>
                <w:w w:val="99"/>
                <w:sz w:val="20"/>
              </w:rPr>
              <w:t>-</w:t>
            </w:r>
          </w:p>
        </w:tc>
        <w:tc>
          <w:tcPr>
            <w:tcW w:w="792" w:type="dxa"/>
          </w:tcPr>
          <w:p w14:paraId="0557BAE1" w14:textId="77777777" w:rsidR="00E2458B" w:rsidRPr="00F1784C" w:rsidRDefault="00E2458B" w:rsidP="00581618">
            <w:pPr>
              <w:pStyle w:val="TableParagraph"/>
              <w:spacing w:before="133"/>
              <w:ind w:left="10"/>
              <w:rPr>
                <w:sz w:val="20"/>
              </w:rPr>
            </w:pPr>
            <w:r w:rsidRPr="00F1784C">
              <w:rPr>
                <w:w w:val="99"/>
                <w:sz w:val="20"/>
              </w:rPr>
              <w:t>R</w:t>
            </w:r>
          </w:p>
        </w:tc>
        <w:tc>
          <w:tcPr>
            <w:tcW w:w="624" w:type="dxa"/>
          </w:tcPr>
          <w:p w14:paraId="11A906F5" w14:textId="77777777" w:rsidR="00E2458B" w:rsidRPr="00F1784C" w:rsidRDefault="00E2458B" w:rsidP="00581618">
            <w:pPr>
              <w:pStyle w:val="TableParagraph"/>
              <w:spacing w:before="133"/>
              <w:ind w:left="9"/>
              <w:rPr>
                <w:sz w:val="20"/>
              </w:rPr>
            </w:pPr>
            <w:r w:rsidRPr="00F1784C">
              <w:rPr>
                <w:w w:val="99"/>
                <w:sz w:val="20"/>
              </w:rPr>
              <w:t>C</w:t>
            </w:r>
          </w:p>
        </w:tc>
        <w:tc>
          <w:tcPr>
            <w:tcW w:w="1020" w:type="dxa"/>
          </w:tcPr>
          <w:p w14:paraId="1C7CA7D8" w14:textId="77777777" w:rsidR="00E2458B" w:rsidRPr="00F1784C" w:rsidRDefault="00E2458B" w:rsidP="00581618">
            <w:pPr>
              <w:pStyle w:val="TableParagraph"/>
              <w:spacing w:before="133"/>
              <w:ind w:left="449"/>
              <w:rPr>
                <w:sz w:val="20"/>
              </w:rPr>
            </w:pPr>
            <w:r w:rsidRPr="00F1784C">
              <w:rPr>
                <w:w w:val="99"/>
                <w:sz w:val="20"/>
              </w:rPr>
              <w:t>B</w:t>
            </w:r>
          </w:p>
        </w:tc>
        <w:tc>
          <w:tcPr>
            <w:tcW w:w="853" w:type="dxa"/>
          </w:tcPr>
          <w:p w14:paraId="753FBDD7" w14:textId="77777777" w:rsidR="00E2458B" w:rsidRPr="00F1784C" w:rsidRDefault="00E2458B" w:rsidP="00581618">
            <w:pPr>
              <w:pStyle w:val="TableParagraph"/>
              <w:spacing w:before="133"/>
              <w:ind w:left="6"/>
              <w:rPr>
                <w:sz w:val="20"/>
              </w:rPr>
            </w:pPr>
            <w:r w:rsidRPr="00F1784C">
              <w:rPr>
                <w:w w:val="99"/>
                <w:sz w:val="20"/>
              </w:rPr>
              <w:t>C</w:t>
            </w:r>
          </w:p>
        </w:tc>
        <w:tc>
          <w:tcPr>
            <w:tcW w:w="850" w:type="dxa"/>
          </w:tcPr>
          <w:p w14:paraId="2962E009" w14:textId="77777777" w:rsidR="00E2458B" w:rsidRPr="00F1784C" w:rsidRDefault="00E2458B" w:rsidP="00581618">
            <w:pPr>
              <w:pStyle w:val="TableParagraph"/>
              <w:spacing w:before="133"/>
              <w:ind w:left="362"/>
              <w:rPr>
                <w:sz w:val="20"/>
              </w:rPr>
            </w:pPr>
            <w:r w:rsidRPr="00F1784C">
              <w:rPr>
                <w:w w:val="99"/>
                <w:sz w:val="20"/>
              </w:rPr>
              <w:t>B</w:t>
            </w:r>
          </w:p>
        </w:tc>
      </w:tr>
      <w:tr w:rsidR="00E2458B" w:rsidRPr="00F1784C" w14:paraId="0A125E74" w14:textId="77777777" w:rsidTr="00581618">
        <w:trPr>
          <w:trHeight w:val="268"/>
        </w:trPr>
        <w:tc>
          <w:tcPr>
            <w:tcW w:w="511" w:type="dxa"/>
          </w:tcPr>
          <w:p w14:paraId="27187E81" w14:textId="77777777" w:rsidR="00E2458B" w:rsidRPr="00F1784C" w:rsidRDefault="00E2458B" w:rsidP="00581618">
            <w:pPr>
              <w:pStyle w:val="TableParagraph"/>
              <w:spacing w:line="248" w:lineRule="exact"/>
              <w:ind w:left="110" w:right="100"/>
              <w:rPr>
                <w:sz w:val="20"/>
              </w:rPr>
            </w:pPr>
            <w:r w:rsidRPr="00F1784C">
              <w:rPr>
                <w:sz w:val="20"/>
              </w:rPr>
              <w:t>21.</w:t>
            </w:r>
          </w:p>
        </w:tc>
        <w:tc>
          <w:tcPr>
            <w:tcW w:w="849" w:type="dxa"/>
          </w:tcPr>
          <w:p w14:paraId="71B9DA7A" w14:textId="77777777" w:rsidR="00E2458B" w:rsidRPr="00F1784C" w:rsidRDefault="00E2458B" w:rsidP="00581618">
            <w:pPr>
              <w:pStyle w:val="TableParagraph"/>
              <w:spacing w:line="248" w:lineRule="exact"/>
              <w:ind w:left="153" w:right="143"/>
              <w:rPr>
                <w:sz w:val="20"/>
              </w:rPr>
            </w:pPr>
            <w:r w:rsidRPr="00F1784C">
              <w:rPr>
                <w:sz w:val="20"/>
              </w:rPr>
              <w:t>1758</w:t>
            </w:r>
          </w:p>
        </w:tc>
        <w:tc>
          <w:tcPr>
            <w:tcW w:w="1942" w:type="dxa"/>
          </w:tcPr>
          <w:p w14:paraId="01FF5C55" w14:textId="77777777" w:rsidR="00E2458B" w:rsidRPr="00F1784C" w:rsidRDefault="00E2458B" w:rsidP="00581618">
            <w:pPr>
              <w:pStyle w:val="TableParagraph"/>
              <w:spacing w:line="248" w:lineRule="exact"/>
              <w:ind w:left="108"/>
              <w:rPr>
                <w:i/>
                <w:sz w:val="20"/>
              </w:rPr>
            </w:pPr>
            <w:r w:rsidRPr="00F1784C">
              <w:rPr>
                <w:i/>
                <w:sz w:val="20"/>
              </w:rPr>
              <w:t>Ligularia</w:t>
            </w:r>
            <w:r w:rsidRPr="00F1784C">
              <w:rPr>
                <w:i/>
                <w:spacing w:val="-4"/>
                <w:sz w:val="20"/>
              </w:rPr>
              <w:t xml:space="preserve"> </w:t>
            </w:r>
            <w:r w:rsidRPr="00F1784C">
              <w:rPr>
                <w:i/>
                <w:sz w:val="20"/>
              </w:rPr>
              <w:t>sibirica</w:t>
            </w:r>
          </w:p>
        </w:tc>
        <w:tc>
          <w:tcPr>
            <w:tcW w:w="785" w:type="dxa"/>
          </w:tcPr>
          <w:p w14:paraId="3C85CC78" w14:textId="77777777" w:rsidR="00E2458B" w:rsidRPr="00F1784C" w:rsidRDefault="00E2458B" w:rsidP="00581618">
            <w:pPr>
              <w:pStyle w:val="TableParagraph"/>
              <w:spacing w:line="248" w:lineRule="exact"/>
              <w:ind w:left="7"/>
              <w:rPr>
                <w:sz w:val="20"/>
              </w:rPr>
            </w:pPr>
            <w:r w:rsidRPr="00F1784C">
              <w:rPr>
                <w:w w:val="99"/>
                <w:sz w:val="20"/>
              </w:rPr>
              <w:t>-</w:t>
            </w:r>
          </w:p>
        </w:tc>
        <w:tc>
          <w:tcPr>
            <w:tcW w:w="792" w:type="dxa"/>
          </w:tcPr>
          <w:p w14:paraId="7401FC26" w14:textId="77777777" w:rsidR="00E2458B" w:rsidRPr="00F1784C" w:rsidRDefault="00E2458B" w:rsidP="00581618">
            <w:pPr>
              <w:pStyle w:val="TableParagraph"/>
              <w:spacing w:line="248" w:lineRule="exact"/>
              <w:ind w:left="10"/>
              <w:rPr>
                <w:sz w:val="20"/>
              </w:rPr>
            </w:pPr>
            <w:r w:rsidRPr="00F1784C">
              <w:rPr>
                <w:w w:val="99"/>
                <w:sz w:val="20"/>
              </w:rPr>
              <w:t>-</w:t>
            </w:r>
          </w:p>
        </w:tc>
        <w:tc>
          <w:tcPr>
            <w:tcW w:w="792" w:type="dxa"/>
          </w:tcPr>
          <w:p w14:paraId="0B332582" w14:textId="77777777" w:rsidR="00E2458B" w:rsidRPr="00F1784C" w:rsidRDefault="00E2458B" w:rsidP="00581618">
            <w:pPr>
              <w:pStyle w:val="TableParagraph"/>
              <w:spacing w:line="248" w:lineRule="exact"/>
              <w:ind w:left="10"/>
              <w:rPr>
                <w:sz w:val="20"/>
              </w:rPr>
            </w:pPr>
            <w:r w:rsidRPr="00F1784C">
              <w:rPr>
                <w:w w:val="99"/>
                <w:sz w:val="20"/>
              </w:rPr>
              <w:t>R</w:t>
            </w:r>
          </w:p>
        </w:tc>
        <w:tc>
          <w:tcPr>
            <w:tcW w:w="624" w:type="dxa"/>
          </w:tcPr>
          <w:p w14:paraId="4432AEB0" w14:textId="77777777" w:rsidR="00E2458B" w:rsidRPr="00F1784C" w:rsidRDefault="00E2458B" w:rsidP="00581618">
            <w:pPr>
              <w:pStyle w:val="TableParagraph"/>
              <w:spacing w:line="248" w:lineRule="exact"/>
              <w:ind w:left="8"/>
              <w:rPr>
                <w:sz w:val="20"/>
              </w:rPr>
            </w:pPr>
            <w:r w:rsidRPr="00F1784C">
              <w:rPr>
                <w:w w:val="99"/>
                <w:sz w:val="20"/>
              </w:rPr>
              <w:t>B</w:t>
            </w:r>
          </w:p>
        </w:tc>
        <w:tc>
          <w:tcPr>
            <w:tcW w:w="1020" w:type="dxa"/>
          </w:tcPr>
          <w:p w14:paraId="67647432" w14:textId="77777777" w:rsidR="00E2458B" w:rsidRPr="00F1784C" w:rsidRDefault="00E2458B" w:rsidP="00581618">
            <w:pPr>
              <w:pStyle w:val="TableParagraph"/>
              <w:spacing w:line="248" w:lineRule="exact"/>
              <w:ind w:left="449"/>
              <w:rPr>
                <w:sz w:val="20"/>
              </w:rPr>
            </w:pPr>
            <w:r w:rsidRPr="00F1784C">
              <w:rPr>
                <w:w w:val="99"/>
                <w:sz w:val="20"/>
              </w:rPr>
              <w:t>B</w:t>
            </w:r>
          </w:p>
        </w:tc>
        <w:tc>
          <w:tcPr>
            <w:tcW w:w="853" w:type="dxa"/>
          </w:tcPr>
          <w:p w14:paraId="13CA8F56" w14:textId="77777777" w:rsidR="00E2458B" w:rsidRPr="00F1784C" w:rsidRDefault="00E2458B" w:rsidP="00581618">
            <w:pPr>
              <w:pStyle w:val="TableParagraph"/>
              <w:spacing w:line="248" w:lineRule="exact"/>
              <w:ind w:left="6"/>
              <w:rPr>
                <w:sz w:val="20"/>
              </w:rPr>
            </w:pPr>
            <w:r w:rsidRPr="00F1784C">
              <w:rPr>
                <w:w w:val="99"/>
                <w:sz w:val="20"/>
              </w:rPr>
              <w:t>C</w:t>
            </w:r>
          </w:p>
        </w:tc>
        <w:tc>
          <w:tcPr>
            <w:tcW w:w="850" w:type="dxa"/>
          </w:tcPr>
          <w:p w14:paraId="5CE9A2AB" w14:textId="77777777" w:rsidR="00E2458B" w:rsidRPr="00F1784C" w:rsidRDefault="00E2458B" w:rsidP="00581618">
            <w:pPr>
              <w:pStyle w:val="TableParagraph"/>
              <w:spacing w:line="248" w:lineRule="exact"/>
              <w:ind w:left="362"/>
              <w:rPr>
                <w:sz w:val="20"/>
              </w:rPr>
            </w:pPr>
            <w:r w:rsidRPr="00F1784C">
              <w:rPr>
                <w:w w:val="99"/>
                <w:sz w:val="20"/>
              </w:rPr>
              <w:t>B</w:t>
            </w:r>
          </w:p>
        </w:tc>
      </w:tr>
      <w:tr w:rsidR="00E2458B" w:rsidRPr="00F1784C" w14:paraId="71B13645" w14:textId="77777777" w:rsidTr="00581618">
        <w:trPr>
          <w:trHeight w:val="270"/>
        </w:trPr>
        <w:tc>
          <w:tcPr>
            <w:tcW w:w="511" w:type="dxa"/>
          </w:tcPr>
          <w:p w14:paraId="7DBE43EE" w14:textId="77777777" w:rsidR="00E2458B" w:rsidRPr="00F1784C" w:rsidRDefault="00E2458B" w:rsidP="00581618">
            <w:pPr>
              <w:pStyle w:val="TableParagraph"/>
              <w:spacing w:line="251" w:lineRule="exact"/>
              <w:ind w:left="110" w:right="100"/>
              <w:rPr>
                <w:sz w:val="20"/>
              </w:rPr>
            </w:pPr>
            <w:r w:rsidRPr="00F1784C">
              <w:rPr>
                <w:sz w:val="20"/>
              </w:rPr>
              <w:t>22.</w:t>
            </w:r>
          </w:p>
        </w:tc>
        <w:tc>
          <w:tcPr>
            <w:tcW w:w="849" w:type="dxa"/>
          </w:tcPr>
          <w:p w14:paraId="0740FFB8" w14:textId="77777777" w:rsidR="00E2458B" w:rsidRPr="00F1784C" w:rsidRDefault="00E2458B" w:rsidP="00581618">
            <w:pPr>
              <w:pStyle w:val="TableParagraph"/>
              <w:spacing w:line="251" w:lineRule="exact"/>
              <w:ind w:left="153" w:right="143"/>
              <w:rPr>
                <w:sz w:val="20"/>
              </w:rPr>
            </w:pPr>
            <w:r w:rsidRPr="00F1784C">
              <w:rPr>
                <w:sz w:val="20"/>
              </w:rPr>
              <w:t>1389</w:t>
            </w:r>
          </w:p>
        </w:tc>
        <w:tc>
          <w:tcPr>
            <w:tcW w:w="1942" w:type="dxa"/>
          </w:tcPr>
          <w:p w14:paraId="639EEBDD" w14:textId="77777777" w:rsidR="00E2458B" w:rsidRPr="00F1784C" w:rsidRDefault="00E2458B" w:rsidP="00581618">
            <w:pPr>
              <w:pStyle w:val="TableParagraph"/>
              <w:spacing w:line="251" w:lineRule="exact"/>
              <w:ind w:left="108"/>
              <w:rPr>
                <w:i/>
                <w:sz w:val="20"/>
              </w:rPr>
            </w:pPr>
            <w:r w:rsidRPr="00F1784C">
              <w:rPr>
                <w:i/>
                <w:sz w:val="20"/>
              </w:rPr>
              <w:t>Meesia</w:t>
            </w:r>
            <w:r w:rsidRPr="00F1784C">
              <w:rPr>
                <w:i/>
                <w:spacing w:val="-4"/>
                <w:sz w:val="20"/>
              </w:rPr>
              <w:t xml:space="preserve"> </w:t>
            </w:r>
            <w:r w:rsidRPr="00F1784C">
              <w:rPr>
                <w:i/>
                <w:sz w:val="20"/>
              </w:rPr>
              <w:t>longiseta</w:t>
            </w:r>
          </w:p>
        </w:tc>
        <w:tc>
          <w:tcPr>
            <w:tcW w:w="785" w:type="dxa"/>
          </w:tcPr>
          <w:p w14:paraId="62CB7C10"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3363588A"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0548811A" w14:textId="77777777" w:rsidR="00E2458B" w:rsidRPr="00F1784C" w:rsidRDefault="00E2458B" w:rsidP="00581618">
            <w:pPr>
              <w:pStyle w:val="TableParagraph"/>
              <w:spacing w:line="251" w:lineRule="exact"/>
              <w:ind w:left="11"/>
              <w:rPr>
                <w:sz w:val="20"/>
              </w:rPr>
            </w:pPr>
            <w:r w:rsidRPr="00F1784C">
              <w:rPr>
                <w:w w:val="99"/>
                <w:sz w:val="20"/>
              </w:rPr>
              <w:t>V</w:t>
            </w:r>
          </w:p>
        </w:tc>
        <w:tc>
          <w:tcPr>
            <w:tcW w:w="624" w:type="dxa"/>
          </w:tcPr>
          <w:p w14:paraId="498D6330" w14:textId="77777777" w:rsidR="00E2458B" w:rsidRPr="00F1784C" w:rsidRDefault="00E2458B" w:rsidP="00581618">
            <w:pPr>
              <w:pStyle w:val="TableParagraph"/>
              <w:spacing w:line="251" w:lineRule="exact"/>
              <w:ind w:left="8"/>
              <w:rPr>
                <w:sz w:val="20"/>
              </w:rPr>
            </w:pPr>
            <w:r w:rsidRPr="00F1784C">
              <w:rPr>
                <w:w w:val="99"/>
                <w:sz w:val="20"/>
              </w:rPr>
              <w:t>A</w:t>
            </w:r>
          </w:p>
        </w:tc>
        <w:tc>
          <w:tcPr>
            <w:tcW w:w="1020" w:type="dxa"/>
          </w:tcPr>
          <w:p w14:paraId="502310BD"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6C45F681"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530E9684" w14:textId="77777777" w:rsidR="00E2458B" w:rsidRPr="00F1784C" w:rsidRDefault="00E2458B" w:rsidP="00581618">
            <w:pPr>
              <w:pStyle w:val="TableParagraph"/>
              <w:spacing w:line="251" w:lineRule="exact"/>
              <w:ind w:left="362"/>
              <w:rPr>
                <w:sz w:val="20"/>
              </w:rPr>
            </w:pPr>
            <w:r w:rsidRPr="00F1784C">
              <w:rPr>
                <w:w w:val="99"/>
                <w:sz w:val="20"/>
              </w:rPr>
              <w:t>B</w:t>
            </w:r>
          </w:p>
        </w:tc>
      </w:tr>
      <w:tr w:rsidR="00E2458B" w:rsidRPr="00F1784C" w14:paraId="4E475143" w14:textId="77777777" w:rsidTr="00581618">
        <w:trPr>
          <w:trHeight w:val="539"/>
        </w:trPr>
        <w:tc>
          <w:tcPr>
            <w:tcW w:w="511" w:type="dxa"/>
          </w:tcPr>
          <w:p w14:paraId="367BD99F" w14:textId="77777777" w:rsidR="00E2458B" w:rsidRPr="00F1784C" w:rsidRDefault="00E2458B" w:rsidP="00581618">
            <w:pPr>
              <w:pStyle w:val="TableParagraph"/>
              <w:spacing w:before="133"/>
              <w:ind w:left="110" w:right="100"/>
              <w:rPr>
                <w:sz w:val="20"/>
              </w:rPr>
            </w:pPr>
            <w:r w:rsidRPr="00F1784C">
              <w:rPr>
                <w:sz w:val="20"/>
              </w:rPr>
              <w:t>23.</w:t>
            </w:r>
          </w:p>
        </w:tc>
        <w:tc>
          <w:tcPr>
            <w:tcW w:w="849" w:type="dxa"/>
          </w:tcPr>
          <w:p w14:paraId="4858799C" w14:textId="77777777" w:rsidR="00E2458B" w:rsidRPr="00F1784C" w:rsidRDefault="00E2458B" w:rsidP="00581618">
            <w:pPr>
              <w:pStyle w:val="TableParagraph"/>
              <w:spacing w:before="133"/>
              <w:ind w:left="153" w:right="143"/>
              <w:rPr>
                <w:sz w:val="20"/>
              </w:rPr>
            </w:pPr>
            <w:r w:rsidRPr="00F1784C">
              <w:rPr>
                <w:sz w:val="20"/>
              </w:rPr>
              <w:t>4122</w:t>
            </w:r>
          </w:p>
        </w:tc>
        <w:tc>
          <w:tcPr>
            <w:tcW w:w="1942" w:type="dxa"/>
          </w:tcPr>
          <w:p w14:paraId="053E2F24" w14:textId="77777777" w:rsidR="00E2458B" w:rsidRPr="00F1784C" w:rsidRDefault="00E2458B" w:rsidP="00581618">
            <w:pPr>
              <w:pStyle w:val="TableParagraph"/>
              <w:spacing w:line="268" w:lineRule="exact"/>
              <w:ind w:left="108"/>
              <w:rPr>
                <w:i/>
                <w:sz w:val="20"/>
              </w:rPr>
            </w:pPr>
            <w:r w:rsidRPr="00F1784C">
              <w:rPr>
                <w:i/>
                <w:sz w:val="20"/>
              </w:rPr>
              <w:t>Poa</w:t>
            </w:r>
            <w:r w:rsidRPr="00F1784C">
              <w:rPr>
                <w:i/>
                <w:spacing w:val="-3"/>
                <w:sz w:val="20"/>
              </w:rPr>
              <w:t xml:space="preserve"> </w:t>
            </w:r>
            <w:r w:rsidRPr="00F1784C">
              <w:rPr>
                <w:i/>
                <w:sz w:val="20"/>
              </w:rPr>
              <w:t xml:space="preserve">granitica </w:t>
            </w:r>
            <w:r w:rsidRPr="00F1784C">
              <w:rPr>
                <w:sz w:val="20"/>
              </w:rPr>
              <w:t>ssp</w:t>
            </w:r>
            <w:r w:rsidRPr="00F1784C">
              <w:rPr>
                <w:i/>
                <w:sz w:val="20"/>
              </w:rPr>
              <w:t>.</w:t>
            </w:r>
          </w:p>
          <w:p w14:paraId="3DA326E9" w14:textId="77777777" w:rsidR="00E2458B" w:rsidRPr="00F1784C" w:rsidRDefault="00E2458B" w:rsidP="00581618">
            <w:pPr>
              <w:pStyle w:val="TableParagraph"/>
              <w:spacing w:line="252" w:lineRule="exact"/>
              <w:ind w:left="108"/>
              <w:rPr>
                <w:i/>
                <w:sz w:val="20"/>
              </w:rPr>
            </w:pPr>
            <w:r w:rsidRPr="00F1784C">
              <w:rPr>
                <w:i/>
                <w:sz w:val="20"/>
              </w:rPr>
              <w:t>disparilis</w:t>
            </w:r>
          </w:p>
        </w:tc>
        <w:tc>
          <w:tcPr>
            <w:tcW w:w="785" w:type="dxa"/>
          </w:tcPr>
          <w:p w14:paraId="37188047" w14:textId="77777777" w:rsidR="00E2458B" w:rsidRPr="00F1784C" w:rsidRDefault="00E2458B" w:rsidP="00581618">
            <w:pPr>
              <w:pStyle w:val="TableParagraph"/>
              <w:spacing w:before="133"/>
              <w:ind w:left="150" w:right="142"/>
              <w:rPr>
                <w:sz w:val="20"/>
              </w:rPr>
            </w:pPr>
            <w:r w:rsidRPr="00F1784C">
              <w:rPr>
                <w:sz w:val="20"/>
              </w:rPr>
              <w:t>10</w:t>
            </w:r>
          </w:p>
        </w:tc>
        <w:tc>
          <w:tcPr>
            <w:tcW w:w="792" w:type="dxa"/>
          </w:tcPr>
          <w:p w14:paraId="41FDF025" w14:textId="77777777" w:rsidR="00E2458B" w:rsidRPr="00F1784C" w:rsidRDefault="00E2458B" w:rsidP="00581618">
            <w:pPr>
              <w:pStyle w:val="TableParagraph"/>
              <w:spacing w:before="133"/>
              <w:ind w:right="232"/>
              <w:jc w:val="right"/>
              <w:rPr>
                <w:sz w:val="20"/>
              </w:rPr>
            </w:pPr>
            <w:r w:rsidRPr="00F1784C">
              <w:rPr>
                <w:sz w:val="20"/>
              </w:rPr>
              <w:t>500</w:t>
            </w:r>
          </w:p>
        </w:tc>
        <w:tc>
          <w:tcPr>
            <w:tcW w:w="792" w:type="dxa"/>
          </w:tcPr>
          <w:p w14:paraId="45F298CD" w14:textId="77777777" w:rsidR="00E2458B" w:rsidRPr="00F1784C" w:rsidRDefault="00E2458B" w:rsidP="00581618">
            <w:pPr>
              <w:pStyle w:val="TableParagraph"/>
              <w:spacing w:before="133"/>
              <w:ind w:left="10"/>
              <w:rPr>
                <w:sz w:val="20"/>
              </w:rPr>
            </w:pPr>
            <w:r w:rsidRPr="00F1784C">
              <w:rPr>
                <w:w w:val="99"/>
                <w:sz w:val="20"/>
              </w:rPr>
              <w:t>R</w:t>
            </w:r>
          </w:p>
        </w:tc>
        <w:tc>
          <w:tcPr>
            <w:tcW w:w="624" w:type="dxa"/>
          </w:tcPr>
          <w:p w14:paraId="06DCD6C1" w14:textId="77777777" w:rsidR="00E2458B" w:rsidRPr="00F1784C" w:rsidRDefault="00E2458B" w:rsidP="00581618">
            <w:pPr>
              <w:pStyle w:val="TableParagraph"/>
              <w:spacing w:before="133"/>
              <w:ind w:left="9"/>
              <w:rPr>
                <w:sz w:val="20"/>
              </w:rPr>
            </w:pPr>
            <w:r w:rsidRPr="00F1784C">
              <w:rPr>
                <w:w w:val="99"/>
                <w:sz w:val="20"/>
              </w:rPr>
              <w:t>C</w:t>
            </w:r>
          </w:p>
        </w:tc>
        <w:tc>
          <w:tcPr>
            <w:tcW w:w="1020" w:type="dxa"/>
          </w:tcPr>
          <w:p w14:paraId="61275B44" w14:textId="77777777" w:rsidR="00E2458B" w:rsidRPr="00F1784C" w:rsidRDefault="00E2458B" w:rsidP="00581618">
            <w:pPr>
              <w:pStyle w:val="TableParagraph"/>
              <w:spacing w:before="133"/>
              <w:ind w:left="449"/>
              <w:rPr>
                <w:sz w:val="20"/>
              </w:rPr>
            </w:pPr>
            <w:r w:rsidRPr="00F1784C">
              <w:rPr>
                <w:w w:val="99"/>
                <w:sz w:val="20"/>
              </w:rPr>
              <w:t>B</w:t>
            </w:r>
          </w:p>
        </w:tc>
        <w:tc>
          <w:tcPr>
            <w:tcW w:w="853" w:type="dxa"/>
          </w:tcPr>
          <w:p w14:paraId="3DE51F89" w14:textId="77777777" w:rsidR="00E2458B" w:rsidRPr="00F1784C" w:rsidRDefault="00E2458B" w:rsidP="00581618">
            <w:pPr>
              <w:pStyle w:val="TableParagraph"/>
              <w:spacing w:before="133"/>
              <w:ind w:left="6"/>
              <w:rPr>
                <w:sz w:val="20"/>
              </w:rPr>
            </w:pPr>
            <w:r w:rsidRPr="00F1784C">
              <w:rPr>
                <w:w w:val="99"/>
                <w:sz w:val="20"/>
              </w:rPr>
              <w:t>B</w:t>
            </w:r>
          </w:p>
        </w:tc>
        <w:tc>
          <w:tcPr>
            <w:tcW w:w="850" w:type="dxa"/>
          </w:tcPr>
          <w:p w14:paraId="19F7B0D3" w14:textId="77777777" w:rsidR="00E2458B" w:rsidRPr="00F1784C" w:rsidRDefault="00E2458B" w:rsidP="00581618">
            <w:pPr>
              <w:pStyle w:val="TableParagraph"/>
              <w:spacing w:before="133"/>
              <w:ind w:left="362"/>
              <w:rPr>
                <w:sz w:val="20"/>
              </w:rPr>
            </w:pPr>
            <w:r w:rsidRPr="00F1784C">
              <w:rPr>
                <w:w w:val="99"/>
                <w:sz w:val="20"/>
              </w:rPr>
              <w:t>B</w:t>
            </w:r>
          </w:p>
        </w:tc>
      </w:tr>
      <w:tr w:rsidR="00E2458B" w:rsidRPr="00F1784C" w14:paraId="13F2CF5C" w14:textId="77777777" w:rsidTr="00581618">
        <w:trPr>
          <w:trHeight w:val="270"/>
        </w:trPr>
        <w:tc>
          <w:tcPr>
            <w:tcW w:w="511" w:type="dxa"/>
          </w:tcPr>
          <w:p w14:paraId="2105638A" w14:textId="77777777" w:rsidR="00E2458B" w:rsidRPr="00F1784C" w:rsidRDefault="00E2458B" w:rsidP="00581618">
            <w:pPr>
              <w:pStyle w:val="TableParagraph"/>
              <w:spacing w:line="251" w:lineRule="exact"/>
              <w:ind w:left="110" w:right="100"/>
              <w:rPr>
                <w:sz w:val="20"/>
              </w:rPr>
            </w:pPr>
            <w:r w:rsidRPr="00F1784C">
              <w:rPr>
                <w:sz w:val="20"/>
              </w:rPr>
              <w:t>24.</w:t>
            </w:r>
          </w:p>
        </w:tc>
        <w:tc>
          <w:tcPr>
            <w:tcW w:w="849" w:type="dxa"/>
          </w:tcPr>
          <w:p w14:paraId="66C863B2" w14:textId="77777777" w:rsidR="00E2458B" w:rsidRPr="00F1784C" w:rsidRDefault="00E2458B" w:rsidP="00581618">
            <w:pPr>
              <w:pStyle w:val="TableParagraph"/>
              <w:spacing w:line="251" w:lineRule="exact"/>
              <w:ind w:left="153" w:right="143"/>
              <w:rPr>
                <w:sz w:val="20"/>
              </w:rPr>
            </w:pPr>
            <w:r w:rsidRPr="00F1784C">
              <w:rPr>
                <w:sz w:val="20"/>
              </w:rPr>
              <w:t>4116</w:t>
            </w:r>
          </w:p>
        </w:tc>
        <w:tc>
          <w:tcPr>
            <w:tcW w:w="1942" w:type="dxa"/>
          </w:tcPr>
          <w:p w14:paraId="30A59734" w14:textId="77777777" w:rsidR="00E2458B" w:rsidRPr="00F1784C" w:rsidRDefault="00E2458B" w:rsidP="00581618">
            <w:pPr>
              <w:pStyle w:val="TableParagraph"/>
              <w:spacing w:line="251" w:lineRule="exact"/>
              <w:ind w:left="108"/>
              <w:rPr>
                <w:i/>
                <w:sz w:val="20"/>
              </w:rPr>
            </w:pPr>
            <w:r w:rsidRPr="00F1784C">
              <w:rPr>
                <w:i/>
                <w:sz w:val="20"/>
              </w:rPr>
              <w:t>Tozzia</w:t>
            </w:r>
            <w:r w:rsidRPr="00F1784C">
              <w:rPr>
                <w:i/>
                <w:spacing w:val="-1"/>
                <w:sz w:val="20"/>
              </w:rPr>
              <w:t xml:space="preserve"> </w:t>
            </w:r>
            <w:r w:rsidRPr="00F1784C">
              <w:rPr>
                <w:i/>
                <w:sz w:val="20"/>
              </w:rPr>
              <w:t>carpathica</w:t>
            </w:r>
          </w:p>
        </w:tc>
        <w:tc>
          <w:tcPr>
            <w:tcW w:w="785" w:type="dxa"/>
          </w:tcPr>
          <w:p w14:paraId="5BA6832D" w14:textId="77777777" w:rsidR="00E2458B" w:rsidRPr="00F1784C" w:rsidRDefault="00E2458B" w:rsidP="00581618">
            <w:pPr>
              <w:pStyle w:val="TableParagraph"/>
              <w:spacing w:line="251" w:lineRule="exact"/>
              <w:ind w:left="7"/>
              <w:rPr>
                <w:sz w:val="20"/>
              </w:rPr>
            </w:pPr>
            <w:r w:rsidRPr="00F1784C">
              <w:rPr>
                <w:w w:val="99"/>
                <w:sz w:val="20"/>
              </w:rPr>
              <w:t>-</w:t>
            </w:r>
          </w:p>
        </w:tc>
        <w:tc>
          <w:tcPr>
            <w:tcW w:w="792" w:type="dxa"/>
          </w:tcPr>
          <w:p w14:paraId="1E0334A9" w14:textId="77777777" w:rsidR="00E2458B" w:rsidRPr="00F1784C" w:rsidRDefault="00E2458B" w:rsidP="00581618">
            <w:pPr>
              <w:pStyle w:val="TableParagraph"/>
              <w:spacing w:line="251" w:lineRule="exact"/>
              <w:ind w:left="10"/>
              <w:rPr>
                <w:sz w:val="20"/>
              </w:rPr>
            </w:pPr>
            <w:r w:rsidRPr="00F1784C">
              <w:rPr>
                <w:w w:val="99"/>
                <w:sz w:val="20"/>
              </w:rPr>
              <w:t>-</w:t>
            </w:r>
          </w:p>
        </w:tc>
        <w:tc>
          <w:tcPr>
            <w:tcW w:w="792" w:type="dxa"/>
          </w:tcPr>
          <w:p w14:paraId="7C07ECAA" w14:textId="77777777" w:rsidR="00E2458B" w:rsidRPr="00F1784C" w:rsidRDefault="00E2458B" w:rsidP="00581618">
            <w:pPr>
              <w:pStyle w:val="TableParagraph"/>
              <w:spacing w:line="251" w:lineRule="exact"/>
              <w:ind w:left="10"/>
              <w:rPr>
                <w:sz w:val="20"/>
              </w:rPr>
            </w:pPr>
            <w:r w:rsidRPr="00F1784C">
              <w:rPr>
                <w:w w:val="99"/>
                <w:sz w:val="20"/>
              </w:rPr>
              <w:t>R</w:t>
            </w:r>
          </w:p>
        </w:tc>
        <w:tc>
          <w:tcPr>
            <w:tcW w:w="624" w:type="dxa"/>
          </w:tcPr>
          <w:p w14:paraId="570F3B94" w14:textId="77777777" w:rsidR="00E2458B" w:rsidRPr="00F1784C" w:rsidRDefault="00E2458B" w:rsidP="00581618">
            <w:pPr>
              <w:pStyle w:val="TableParagraph"/>
              <w:spacing w:line="251" w:lineRule="exact"/>
              <w:ind w:left="8"/>
              <w:rPr>
                <w:sz w:val="20"/>
              </w:rPr>
            </w:pPr>
            <w:r w:rsidRPr="00F1784C">
              <w:rPr>
                <w:w w:val="99"/>
                <w:sz w:val="20"/>
              </w:rPr>
              <w:t>B</w:t>
            </w:r>
          </w:p>
        </w:tc>
        <w:tc>
          <w:tcPr>
            <w:tcW w:w="1020" w:type="dxa"/>
          </w:tcPr>
          <w:p w14:paraId="7E6D867C" w14:textId="77777777" w:rsidR="00E2458B" w:rsidRPr="00F1784C" w:rsidRDefault="00E2458B" w:rsidP="00581618">
            <w:pPr>
              <w:pStyle w:val="TableParagraph"/>
              <w:spacing w:line="251" w:lineRule="exact"/>
              <w:ind w:left="449"/>
              <w:rPr>
                <w:sz w:val="20"/>
              </w:rPr>
            </w:pPr>
            <w:r w:rsidRPr="00F1784C">
              <w:rPr>
                <w:w w:val="99"/>
                <w:sz w:val="20"/>
              </w:rPr>
              <w:t>B</w:t>
            </w:r>
          </w:p>
        </w:tc>
        <w:tc>
          <w:tcPr>
            <w:tcW w:w="853" w:type="dxa"/>
          </w:tcPr>
          <w:p w14:paraId="4ACD4E90" w14:textId="77777777" w:rsidR="00E2458B" w:rsidRPr="00F1784C" w:rsidRDefault="00E2458B" w:rsidP="00581618">
            <w:pPr>
              <w:pStyle w:val="TableParagraph"/>
              <w:spacing w:line="251" w:lineRule="exact"/>
              <w:ind w:left="6"/>
              <w:rPr>
                <w:sz w:val="20"/>
              </w:rPr>
            </w:pPr>
            <w:r w:rsidRPr="00F1784C">
              <w:rPr>
                <w:w w:val="99"/>
                <w:sz w:val="20"/>
              </w:rPr>
              <w:t>C</w:t>
            </w:r>
          </w:p>
        </w:tc>
        <w:tc>
          <w:tcPr>
            <w:tcW w:w="850" w:type="dxa"/>
          </w:tcPr>
          <w:p w14:paraId="414BCC8B" w14:textId="77777777" w:rsidR="00E2458B" w:rsidRPr="00F1784C" w:rsidRDefault="00E2458B" w:rsidP="00581618">
            <w:pPr>
              <w:pStyle w:val="TableParagraph"/>
              <w:spacing w:line="251" w:lineRule="exact"/>
              <w:ind w:left="362"/>
              <w:rPr>
                <w:sz w:val="20"/>
              </w:rPr>
            </w:pPr>
            <w:r w:rsidRPr="00F1784C">
              <w:rPr>
                <w:w w:val="99"/>
                <w:sz w:val="20"/>
              </w:rPr>
              <w:t>B</w:t>
            </w:r>
          </w:p>
        </w:tc>
      </w:tr>
    </w:tbl>
    <w:p w14:paraId="6509AE3F" w14:textId="77777777" w:rsidR="00E2458B" w:rsidRPr="00F1784C" w:rsidRDefault="00E2458B" w:rsidP="00E2458B">
      <w:pPr>
        <w:pStyle w:val="Corptext"/>
        <w:spacing w:after="0" w:line="240" w:lineRule="auto"/>
        <w:ind w:right="355"/>
        <w:jc w:val="both"/>
      </w:pPr>
    </w:p>
    <w:p w14:paraId="3F6E9F12" w14:textId="77777777" w:rsidR="00E2458B" w:rsidRPr="00882B2A" w:rsidRDefault="00E2458B" w:rsidP="00E2458B">
      <w:pPr>
        <w:pStyle w:val="Corptext"/>
        <w:spacing w:after="0" w:line="240" w:lineRule="auto"/>
        <w:ind w:right="355" w:firstLine="509"/>
        <w:jc w:val="both"/>
        <w:rPr>
          <w:rFonts w:ascii="Arial" w:hAnsi="Arial" w:cs="Arial"/>
        </w:rPr>
      </w:pPr>
      <w:r w:rsidRPr="00882B2A">
        <w:rPr>
          <w:rFonts w:ascii="Arial" w:hAnsi="Arial" w:cs="Arial"/>
        </w:rPr>
        <w:t>Din analiza draftului Planului de management integrat al Parcului Natural Bucegi și</w:t>
      </w:r>
      <w:r w:rsidRPr="00882B2A">
        <w:rPr>
          <w:rFonts w:ascii="Arial" w:hAnsi="Arial" w:cs="Arial"/>
          <w:spacing w:val="1"/>
        </w:rPr>
        <w:t xml:space="preserve"> </w:t>
      </w:r>
      <w:r w:rsidRPr="00882B2A">
        <w:rPr>
          <w:rFonts w:ascii="Arial" w:hAnsi="Arial" w:cs="Arial"/>
        </w:rPr>
        <w:t>al</w:t>
      </w:r>
      <w:r w:rsidRPr="00882B2A">
        <w:rPr>
          <w:rFonts w:ascii="Arial" w:hAnsi="Arial" w:cs="Arial"/>
          <w:spacing w:val="-5"/>
        </w:rPr>
        <w:t xml:space="preserve"> </w:t>
      </w:r>
      <w:r w:rsidRPr="00882B2A">
        <w:rPr>
          <w:rFonts w:ascii="Arial" w:hAnsi="Arial" w:cs="Arial"/>
        </w:rPr>
        <w:t>sitului</w:t>
      </w:r>
      <w:r w:rsidRPr="00882B2A">
        <w:rPr>
          <w:rFonts w:ascii="Arial" w:hAnsi="Arial" w:cs="Arial"/>
          <w:spacing w:val="-3"/>
        </w:rPr>
        <w:t xml:space="preserve"> </w:t>
      </w:r>
      <w:r w:rsidRPr="00882B2A">
        <w:rPr>
          <w:rFonts w:ascii="Arial" w:hAnsi="Arial" w:cs="Arial"/>
        </w:rPr>
        <w:t>de</w:t>
      </w:r>
      <w:r w:rsidRPr="00882B2A">
        <w:rPr>
          <w:rFonts w:ascii="Arial" w:hAnsi="Arial" w:cs="Arial"/>
          <w:spacing w:val="-4"/>
        </w:rPr>
        <w:t xml:space="preserve"> </w:t>
      </w:r>
      <w:r w:rsidRPr="00882B2A">
        <w:rPr>
          <w:rFonts w:ascii="Arial" w:hAnsi="Arial" w:cs="Arial"/>
        </w:rPr>
        <w:t>importanță</w:t>
      </w:r>
      <w:r w:rsidRPr="00882B2A">
        <w:rPr>
          <w:rFonts w:ascii="Arial" w:hAnsi="Arial" w:cs="Arial"/>
          <w:spacing w:val="-5"/>
        </w:rPr>
        <w:t xml:space="preserve"> </w:t>
      </w:r>
      <w:r w:rsidRPr="00882B2A">
        <w:rPr>
          <w:rFonts w:ascii="Arial" w:hAnsi="Arial" w:cs="Arial"/>
        </w:rPr>
        <w:t>comunitară</w:t>
      </w:r>
      <w:r w:rsidRPr="00882B2A">
        <w:rPr>
          <w:rFonts w:ascii="Arial" w:hAnsi="Arial" w:cs="Arial"/>
          <w:spacing w:val="-4"/>
        </w:rPr>
        <w:t xml:space="preserve"> </w:t>
      </w:r>
      <w:r w:rsidRPr="00882B2A">
        <w:rPr>
          <w:rFonts w:ascii="Arial" w:hAnsi="Arial" w:cs="Arial"/>
        </w:rPr>
        <w:t>ROSCI0013</w:t>
      </w:r>
      <w:r w:rsidRPr="00882B2A">
        <w:rPr>
          <w:rFonts w:ascii="Arial" w:hAnsi="Arial" w:cs="Arial"/>
          <w:spacing w:val="-4"/>
        </w:rPr>
        <w:t xml:space="preserve"> </w:t>
      </w:r>
      <w:r w:rsidRPr="00882B2A">
        <w:rPr>
          <w:rFonts w:ascii="Arial" w:hAnsi="Arial" w:cs="Arial"/>
        </w:rPr>
        <w:t>Bucegi</w:t>
      </w:r>
      <w:r w:rsidRPr="00882B2A">
        <w:rPr>
          <w:rFonts w:ascii="Arial" w:hAnsi="Arial" w:cs="Arial"/>
          <w:spacing w:val="-2"/>
        </w:rPr>
        <w:t xml:space="preserve"> </w:t>
      </w:r>
      <w:r w:rsidRPr="00882B2A">
        <w:rPr>
          <w:rFonts w:ascii="Arial" w:hAnsi="Arial" w:cs="Arial"/>
        </w:rPr>
        <w:t>se</w:t>
      </w:r>
      <w:r w:rsidRPr="00882B2A">
        <w:rPr>
          <w:rFonts w:ascii="Arial" w:hAnsi="Arial" w:cs="Arial"/>
          <w:spacing w:val="-4"/>
        </w:rPr>
        <w:t xml:space="preserve"> </w:t>
      </w:r>
      <w:r w:rsidRPr="00882B2A">
        <w:rPr>
          <w:rFonts w:ascii="Arial" w:hAnsi="Arial" w:cs="Arial"/>
        </w:rPr>
        <w:t>constată</w:t>
      </w:r>
      <w:r w:rsidRPr="00882B2A">
        <w:rPr>
          <w:rFonts w:ascii="Arial" w:hAnsi="Arial" w:cs="Arial"/>
          <w:spacing w:val="1"/>
        </w:rPr>
        <w:t xml:space="preserve"> </w:t>
      </w:r>
      <w:r w:rsidRPr="00882B2A">
        <w:rPr>
          <w:rFonts w:ascii="Arial" w:hAnsi="Arial" w:cs="Arial"/>
        </w:rPr>
        <w:t>că</w:t>
      </w:r>
      <w:r w:rsidRPr="00882B2A">
        <w:rPr>
          <w:rFonts w:ascii="Arial" w:hAnsi="Arial" w:cs="Arial"/>
          <w:spacing w:val="-5"/>
        </w:rPr>
        <w:t xml:space="preserve"> </w:t>
      </w:r>
      <w:r w:rsidRPr="00882B2A">
        <w:rPr>
          <w:rFonts w:ascii="Arial" w:hAnsi="Arial" w:cs="Arial"/>
        </w:rPr>
        <w:t>pe</w:t>
      </w:r>
      <w:r w:rsidRPr="00882B2A">
        <w:rPr>
          <w:rFonts w:ascii="Arial" w:hAnsi="Arial" w:cs="Arial"/>
          <w:spacing w:val="-4"/>
        </w:rPr>
        <w:t xml:space="preserve"> </w:t>
      </w:r>
      <w:r w:rsidRPr="00882B2A">
        <w:rPr>
          <w:rFonts w:ascii="Arial" w:hAnsi="Arial" w:cs="Arial"/>
        </w:rPr>
        <w:t>lângă</w:t>
      </w:r>
      <w:r w:rsidRPr="00882B2A">
        <w:rPr>
          <w:rFonts w:ascii="Arial" w:hAnsi="Arial" w:cs="Arial"/>
          <w:spacing w:val="-1"/>
        </w:rPr>
        <w:t xml:space="preserve"> </w:t>
      </w:r>
      <w:r w:rsidRPr="00882B2A">
        <w:rPr>
          <w:rFonts w:ascii="Arial" w:hAnsi="Arial" w:cs="Arial"/>
        </w:rPr>
        <w:t>cele</w:t>
      </w:r>
      <w:r w:rsidRPr="00882B2A">
        <w:rPr>
          <w:rFonts w:ascii="Arial" w:hAnsi="Arial" w:cs="Arial"/>
          <w:spacing w:val="-5"/>
        </w:rPr>
        <w:t xml:space="preserve"> </w:t>
      </w:r>
      <w:r w:rsidRPr="00882B2A">
        <w:rPr>
          <w:rFonts w:ascii="Arial" w:hAnsi="Arial" w:cs="Arial"/>
        </w:rPr>
        <w:t>24</w:t>
      </w:r>
      <w:r w:rsidRPr="00882B2A">
        <w:rPr>
          <w:rFonts w:ascii="Arial" w:hAnsi="Arial" w:cs="Arial"/>
          <w:spacing w:val="-57"/>
        </w:rPr>
        <w:t xml:space="preserve"> </w:t>
      </w:r>
      <w:r w:rsidRPr="00882B2A">
        <w:rPr>
          <w:rFonts w:ascii="Arial" w:hAnsi="Arial" w:cs="Arial"/>
        </w:rPr>
        <w:t>de</w:t>
      </w:r>
      <w:r w:rsidRPr="00882B2A">
        <w:rPr>
          <w:rFonts w:ascii="Arial" w:hAnsi="Arial" w:cs="Arial"/>
          <w:spacing w:val="-7"/>
        </w:rPr>
        <w:t xml:space="preserve"> </w:t>
      </w:r>
      <w:r w:rsidRPr="00882B2A">
        <w:rPr>
          <w:rFonts w:ascii="Arial" w:hAnsi="Arial" w:cs="Arial"/>
        </w:rPr>
        <w:t>specii</w:t>
      </w:r>
      <w:r w:rsidRPr="00882B2A">
        <w:rPr>
          <w:rFonts w:ascii="Arial" w:hAnsi="Arial" w:cs="Arial"/>
          <w:spacing w:val="-8"/>
        </w:rPr>
        <w:t xml:space="preserve"> </w:t>
      </w:r>
      <w:r w:rsidRPr="00882B2A">
        <w:rPr>
          <w:rFonts w:ascii="Arial" w:hAnsi="Arial" w:cs="Arial"/>
        </w:rPr>
        <w:t>de</w:t>
      </w:r>
      <w:r w:rsidRPr="00882B2A">
        <w:rPr>
          <w:rFonts w:ascii="Arial" w:hAnsi="Arial" w:cs="Arial"/>
          <w:spacing w:val="-6"/>
        </w:rPr>
        <w:t xml:space="preserve"> </w:t>
      </w:r>
      <w:r w:rsidRPr="00882B2A">
        <w:rPr>
          <w:rFonts w:ascii="Arial" w:hAnsi="Arial" w:cs="Arial"/>
        </w:rPr>
        <w:t>interes</w:t>
      </w:r>
      <w:r w:rsidRPr="00882B2A">
        <w:rPr>
          <w:rFonts w:ascii="Arial" w:hAnsi="Arial" w:cs="Arial"/>
          <w:spacing w:val="-8"/>
        </w:rPr>
        <w:t xml:space="preserve"> </w:t>
      </w:r>
      <w:r w:rsidRPr="00882B2A">
        <w:rPr>
          <w:rFonts w:ascii="Arial" w:hAnsi="Arial" w:cs="Arial"/>
        </w:rPr>
        <w:t>comunitar</w:t>
      </w:r>
      <w:r w:rsidRPr="00882B2A">
        <w:rPr>
          <w:rFonts w:ascii="Arial" w:hAnsi="Arial" w:cs="Arial"/>
          <w:spacing w:val="-6"/>
        </w:rPr>
        <w:t xml:space="preserve"> </w:t>
      </w:r>
      <w:r w:rsidRPr="00882B2A">
        <w:rPr>
          <w:rFonts w:ascii="Arial" w:hAnsi="Arial" w:cs="Arial"/>
        </w:rPr>
        <w:t>listate</w:t>
      </w:r>
      <w:r w:rsidRPr="00882B2A">
        <w:rPr>
          <w:rFonts w:ascii="Arial" w:hAnsi="Arial" w:cs="Arial"/>
          <w:spacing w:val="-6"/>
        </w:rPr>
        <w:t xml:space="preserve"> </w:t>
      </w:r>
      <w:r w:rsidRPr="00882B2A">
        <w:rPr>
          <w:rFonts w:ascii="Arial" w:hAnsi="Arial" w:cs="Arial"/>
        </w:rPr>
        <w:t>în</w:t>
      </w:r>
      <w:r w:rsidRPr="00882B2A">
        <w:rPr>
          <w:rFonts w:ascii="Arial" w:hAnsi="Arial" w:cs="Arial"/>
          <w:spacing w:val="-6"/>
        </w:rPr>
        <w:t xml:space="preserve"> </w:t>
      </w:r>
      <w:r w:rsidRPr="00882B2A">
        <w:rPr>
          <w:rFonts w:ascii="Arial" w:hAnsi="Arial" w:cs="Arial"/>
        </w:rPr>
        <w:t>Formularul</w:t>
      </w:r>
      <w:r w:rsidRPr="00882B2A">
        <w:rPr>
          <w:rFonts w:ascii="Arial" w:hAnsi="Arial" w:cs="Arial"/>
          <w:spacing w:val="-7"/>
        </w:rPr>
        <w:t xml:space="preserve"> </w:t>
      </w:r>
      <w:r w:rsidRPr="00882B2A">
        <w:rPr>
          <w:rFonts w:ascii="Arial" w:hAnsi="Arial" w:cs="Arial"/>
        </w:rPr>
        <w:t>standard</w:t>
      </w:r>
      <w:r w:rsidRPr="00882B2A">
        <w:rPr>
          <w:rFonts w:ascii="Arial" w:hAnsi="Arial" w:cs="Arial"/>
          <w:spacing w:val="-7"/>
        </w:rPr>
        <w:t xml:space="preserve"> </w:t>
      </w:r>
      <w:r w:rsidRPr="00882B2A">
        <w:rPr>
          <w:rFonts w:ascii="Arial" w:hAnsi="Arial" w:cs="Arial"/>
        </w:rPr>
        <w:t>Natura</w:t>
      </w:r>
      <w:r w:rsidRPr="00882B2A">
        <w:rPr>
          <w:rFonts w:ascii="Arial" w:hAnsi="Arial" w:cs="Arial"/>
          <w:spacing w:val="-7"/>
        </w:rPr>
        <w:t xml:space="preserve"> </w:t>
      </w:r>
      <w:r w:rsidRPr="00882B2A">
        <w:rPr>
          <w:rFonts w:ascii="Arial" w:hAnsi="Arial" w:cs="Arial"/>
        </w:rPr>
        <w:t>2000</w:t>
      </w:r>
      <w:r w:rsidRPr="00882B2A">
        <w:rPr>
          <w:rFonts w:ascii="Arial" w:hAnsi="Arial" w:cs="Arial"/>
          <w:spacing w:val="-6"/>
        </w:rPr>
        <w:t xml:space="preserve"> </w:t>
      </w:r>
      <w:r w:rsidRPr="00882B2A">
        <w:rPr>
          <w:rFonts w:ascii="Arial" w:hAnsi="Arial" w:cs="Arial"/>
        </w:rPr>
        <w:t>al</w:t>
      </w:r>
      <w:r w:rsidRPr="00882B2A">
        <w:rPr>
          <w:rFonts w:ascii="Arial" w:hAnsi="Arial" w:cs="Arial"/>
          <w:spacing w:val="-8"/>
        </w:rPr>
        <w:t xml:space="preserve"> </w:t>
      </w:r>
      <w:r w:rsidRPr="00882B2A">
        <w:rPr>
          <w:rFonts w:ascii="Arial" w:hAnsi="Arial" w:cs="Arial"/>
        </w:rPr>
        <w:t>sitului</w:t>
      </w:r>
      <w:r w:rsidRPr="00882B2A">
        <w:rPr>
          <w:rFonts w:ascii="Arial" w:hAnsi="Arial" w:cs="Arial"/>
          <w:spacing w:val="-8"/>
        </w:rPr>
        <w:t xml:space="preserve"> </w:t>
      </w:r>
      <w:r w:rsidRPr="00882B2A">
        <w:rPr>
          <w:rFonts w:ascii="Arial" w:hAnsi="Arial" w:cs="Arial"/>
        </w:rPr>
        <w:t>de</w:t>
      </w:r>
      <w:r w:rsidRPr="00882B2A">
        <w:rPr>
          <w:rFonts w:ascii="Arial" w:hAnsi="Arial" w:cs="Arial"/>
          <w:spacing w:val="-57"/>
        </w:rPr>
        <w:t xml:space="preserve"> </w:t>
      </w:r>
      <w:r w:rsidRPr="00882B2A">
        <w:rPr>
          <w:rFonts w:ascii="Arial" w:hAnsi="Arial" w:cs="Arial"/>
        </w:rPr>
        <w:t xml:space="preserve">importanță </w:t>
      </w:r>
      <w:r w:rsidRPr="00882B2A">
        <w:rPr>
          <w:rFonts w:ascii="Arial" w:hAnsi="Arial" w:cs="Arial"/>
        </w:rPr>
        <w:lastRenderedPageBreak/>
        <w:t>comunitară ROSCI0013 Bucegi revizuit la data de 30.12.2020, sunt tratate</w:t>
      </w:r>
      <w:r w:rsidRPr="00882B2A">
        <w:rPr>
          <w:rFonts w:ascii="Arial" w:hAnsi="Arial" w:cs="Arial"/>
          <w:spacing w:val="1"/>
        </w:rPr>
        <w:t xml:space="preserve"> </w:t>
      </w:r>
      <w:r w:rsidRPr="00882B2A">
        <w:rPr>
          <w:rFonts w:ascii="Arial" w:hAnsi="Arial" w:cs="Arial"/>
        </w:rPr>
        <w:t>încă</w:t>
      </w:r>
      <w:r w:rsidRPr="00882B2A">
        <w:rPr>
          <w:rFonts w:ascii="Arial" w:hAnsi="Arial" w:cs="Arial"/>
          <w:spacing w:val="1"/>
        </w:rPr>
        <w:t xml:space="preserve"> </w:t>
      </w:r>
      <w:r w:rsidRPr="00882B2A">
        <w:rPr>
          <w:rFonts w:ascii="Arial" w:hAnsi="Arial" w:cs="Arial"/>
        </w:rPr>
        <w:t>5</w:t>
      </w:r>
      <w:r w:rsidRPr="00882B2A">
        <w:rPr>
          <w:rFonts w:ascii="Arial" w:hAnsi="Arial" w:cs="Arial"/>
          <w:spacing w:val="1"/>
        </w:rPr>
        <w:t xml:space="preserve"> </w:t>
      </w:r>
      <w:r w:rsidRPr="00882B2A">
        <w:rPr>
          <w:rFonts w:ascii="Arial" w:hAnsi="Arial" w:cs="Arial"/>
        </w:rPr>
        <w:t>specii</w:t>
      </w:r>
      <w:r w:rsidRPr="00882B2A">
        <w:rPr>
          <w:rFonts w:ascii="Arial" w:hAnsi="Arial" w:cs="Arial"/>
          <w:spacing w:val="1"/>
        </w:rPr>
        <w:t xml:space="preserve"> </w:t>
      </w:r>
      <w:r w:rsidRPr="00882B2A">
        <w:rPr>
          <w:rFonts w:ascii="Arial" w:hAnsi="Arial" w:cs="Arial"/>
        </w:rPr>
        <w:t>de</w:t>
      </w:r>
      <w:r w:rsidRPr="00882B2A">
        <w:rPr>
          <w:rFonts w:ascii="Arial" w:hAnsi="Arial" w:cs="Arial"/>
          <w:spacing w:val="1"/>
        </w:rPr>
        <w:t xml:space="preserve"> </w:t>
      </w:r>
      <w:r w:rsidRPr="00882B2A">
        <w:rPr>
          <w:rFonts w:ascii="Arial" w:hAnsi="Arial" w:cs="Arial"/>
        </w:rPr>
        <w:t>nevertebrate</w:t>
      </w:r>
      <w:r w:rsidRPr="00882B2A">
        <w:rPr>
          <w:rFonts w:ascii="Arial" w:hAnsi="Arial" w:cs="Arial"/>
          <w:spacing w:val="1"/>
        </w:rPr>
        <w:t xml:space="preserve"> </w:t>
      </w:r>
      <w:r w:rsidRPr="00882B2A">
        <w:rPr>
          <w:rFonts w:ascii="Arial" w:hAnsi="Arial" w:cs="Arial"/>
        </w:rPr>
        <w:t>de</w:t>
      </w:r>
      <w:r w:rsidRPr="00882B2A">
        <w:rPr>
          <w:rFonts w:ascii="Arial" w:hAnsi="Arial" w:cs="Arial"/>
          <w:spacing w:val="1"/>
        </w:rPr>
        <w:t xml:space="preserve"> </w:t>
      </w:r>
      <w:r w:rsidRPr="00882B2A">
        <w:rPr>
          <w:rFonts w:ascii="Arial" w:hAnsi="Arial" w:cs="Arial"/>
        </w:rPr>
        <w:t>interes</w:t>
      </w:r>
      <w:r w:rsidRPr="00882B2A">
        <w:rPr>
          <w:rFonts w:ascii="Arial" w:hAnsi="Arial" w:cs="Arial"/>
          <w:spacing w:val="1"/>
        </w:rPr>
        <w:t xml:space="preserve"> </w:t>
      </w:r>
      <w:r w:rsidRPr="00882B2A">
        <w:rPr>
          <w:rFonts w:ascii="Arial" w:hAnsi="Arial" w:cs="Arial"/>
        </w:rPr>
        <w:t>comunitar,</w:t>
      </w:r>
      <w:r w:rsidRPr="00882B2A">
        <w:rPr>
          <w:rFonts w:ascii="Arial" w:hAnsi="Arial" w:cs="Arial"/>
          <w:spacing w:val="1"/>
        </w:rPr>
        <w:t xml:space="preserve"> </w:t>
      </w:r>
      <w:r w:rsidRPr="00882B2A">
        <w:rPr>
          <w:rFonts w:ascii="Arial" w:hAnsi="Arial" w:cs="Arial"/>
        </w:rPr>
        <w:t>respectiv:</w:t>
      </w:r>
      <w:r w:rsidRPr="00882B2A">
        <w:rPr>
          <w:rFonts w:ascii="Arial" w:hAnsi="Arial" w:cs="Arial"/>
          <w:spacing w:val="1"/>
        </w:rPr>
        <w:t xml:space="preserve"> </w:t>
      </w:r>
      <w:r w:rsidRPr="00882B2A">
        <w:rPr>
          <w:rFonts w:ascii="Arial" w:hAnsi="Arial" w:cs="Arial"/>
          <w:i/>
        </w:rPr>
        <w:t>Colias</w:t>
      </w:r>
      <w:r w:rsidRPr="00882B2A">
        <w:rPr>
          <w:rFonts w:ascii="Arial" w:hAnsi="Arial" w:cs="Arial"/>
          <w:i/>
          <w:spacing w:val="1"/>
        </w:rPr>
        <w:t xml:space="preserve"> </w:t>
      </w:r>
      <w:r w:rsidRPr="00882B2A">
        <w:rPr>
          <w:rFonts w:ascii="Arial" w:hAnsi="Arial" w:cs="Arial"/>
          <w:i/>
        </w:rPr>
        <w:t>myrmidone,</w:t>
      </w:r>
      <w:r w:rsidRPr="00882B2A">
        <w:rPr>
          <w:rFonts w:ascii="Arial" w:hAnsi="Arial" w:cs="Arial"/>
          <w:i/>
          <w:spacing w:val="1"/>
        </w:rPr>
        <w:t xml:space="preserve"> </w:t>
      </w:r>
      <w:r w:rsidRPr="00882B2A">
        <w:rPr>
          <w:rFonts w:ascii="Arial" w:hAnsi="Arial" w:cs="Arial"/>
          <w:i/>
        </w:rPr>
        <w:t xml:space="preserve">Nymphalis vaualbum, Vertigo genesii, Isophya costata </w:t>
      </w:r>
      <w:r w:rsidRPr="00882B2A">
        <w:rPr>
          <w:rFonts w:ascii="Arial" w:hAnsi="Arial" w:cs="Arial"/>
        </w:rPr>
        <w:t xml:space="preserve">și </w:t>
      </w:r>
      <w:r w:rsidRPr="00882B2A">
        <w:rPr>
          <w:rFonts w:ascii="Arial" w:hAnsi="Arial" w:cs="Arial"/>
          <w:i/>
        </w:rPr>
        <w:t>Odontopodisma rubripes</w:t>
      </w:r>
      <w:r w:rsidRPr="00882B2A">
        <w:rPr>
          <w:rFonts w:ascii="Arial" w:hAnsi="Arial" w:cs="Arial"/>
        </w:rPr>
        <w:t>. Aceste</w:t>
      </w:r>
      <w:r w:rsidRPr="00882B2A">
        <w:rPr>
          <w:rFonts w:ascii="Arial" w:hAnsi="Arial" w:cs="Arial"/>
          <w:spacing w:val="1"/>
        </w:rPr>
        <w:t xml:space="preserve"> </w:t>
      </w:r>
      <w:r w:rsidRPr="00882B2A">
        <w:rPr>
          <w:rFonts w:ascii="Arial" w:hAnsi="Arial" w:cs="Arial"/>
        </w:rPr>
        <w:t>specii au fost listate în Formularul standard Natura 2000 al sitului de importanță</w:t>
      </w:r>
      <w:r w:rsidRPr="00882B2A">
        <w:rPr>
          <w:rFonts w:ascii="Arial" w:hAnsi="Arial" w:cs="Arial"/>
          <w:spacing w:val="1"/>
        </w:rPr>
        <w:t xml:space="preserve"> </w:t>
      </w:r>
      <w:r w:rsidRPr="00882B2A">
        <w:rPr>
          <w:rFonts w:ascii="Arial" w:hAnsi="Arial" w:cs="Arial"/>
        </w:rPr>
        <w:t>comunitară</w:t>
      </w:r>
      <w:r w:rsidRPr="00882B2A">
        <w:rPr>
          <w:rFonts w:ascii="Arial" w:hAnsi="Arial" w:cs="Arial"/>
          <w:spacing w:val="28"/>
        </w:rPr>
        <w:t xml:space="preserve"> </w:t>
      </w:r>
      <w:r w:rsidRPr="00882B2A">
        <w:rPr>
          <w:rFonts w:ascii="Arial" w:hAnsi="Arial" w:cs="Arial"/>
        </w:rPr>
        <w:t>ROSCI0013</w:t>
      </w:r>
      <w:r w:rsidRPr="00882B2A">
        <w:rPr>
          <w:rFonts w:ascii="Arial" w:hAnsi="Arial" w:cs="Arial"/>
          <w:spacing w:val="28"/>
        </w:rPr>
        <w:t xml:space="preserve"> </w:t>
      </w:r>
      <w:r w:rsidRPr="00882B2A">
        <w:rPr>
          <w:rFonts w:ascii="Arial" w:hAnsi="Arial" w:cs="Arial"/>
        </w:rPr>
        <w:t>aprobat</w:t>
      </w:r>
      <w:r w:rsidRPr="00882B2A">
        <w:rPr>
          <w:rFonts w:ascii="Arial" w:hAnsi="Arial" w:cs="Arial"/>
          <w:spacing w:val="29"/>
        </w:rPr>
        <w:t xml:space="preserve"> </w:t>
      </w:r>
      <w:r w:rsidRPr="00882B2A">
        <w:rPr>
          <w:rFonts w:ascii="Arial" w:hAnsi="Arial" w:cs="Arial"/>
        </w:rPr>
        <w:t>prin</w:t>
      </w:r>
      <w:r w:rsidRPr="00882B2A">
        <w:rPr>
          <w:rFonts w:ascii="Arial" w:hAnsi="Arial" w:cs="Arial"/>
          <w:spacing w:val="29"/>
        </w:rPr>
        <w:t xml:space="preserve"> </w:t>
      </w:r>
      <w:r w:rsidRPr="00882B2A">
        <w:rPr>
          <w:rFonts w:ascii="Arial" w:hAnsi="Arial" w:cs="Arial"/>
        </w:rPr>
        <w:t>Ordinul</w:t>
      </w:r>
      <w:r w:rsidRPr="00882B2A">
        <w:rPr>
          <w:rFonts w:ascii="Arial" w:hAnsi="Arial" w:cs="Arial"/>
          <w:spacing w:val="28"/>
        </w:rPr>
        <w:t xml:space="preserve"> </w:t>
      </w:r>
      <w:r w:rsidRPr="00882B2A">
        <w:rPr>
          <w:rFonts w:ascii="Arial" w:hAnsi="Arial" w:cs="Arial"/>
        </w:rPr>
        <w:t>ministrului</w:t>
      </w:r>
      <w:r w:rsidRPr="00882B2A">
        <w:rPr>
          <w:rFonts w:ascii="Arial" w:hAnsi="Arial" w:cs="Arial"/>
          <w:spacing w:val="28"/>
        </w:rPr>
        <w:t xml:space="preserve"> </w:t>
      </w:r>
      <w:r w:rsidRPr="00882B2A">
        <w:rPr>
          <w:rFonts w:ascii="Arial" w:hAnsi="Arial" w:cs="Arial"/>
        </w:rPr>
        <w:t>mediului</w:t>
      </w:r>
      <w:r w:rsidRPr="00882B2A">
        <w:rPr>
          <w:rFonts w:ascii="Arial" w:hAnsi="Arial" w:cs="Arial"/>
          <w:spacing w:val="31"/>
        </w:rPr>
        <w:t xml:space="preserve"> </w:t>
      </w:r>
      <w:r w:rsidRPr="00882B2A">
        <w:rPr>
          <w:rFonts w:ascii="Arial" w:hAnsi="Arial" w:cs="Arial"/>
        </w:rPr>
        <w:t>și</w:t>
      </w:r>
      <w:r w:rsidRPr="00882B2A">
        <w:rPr>
          <w:rFonts w:ascii="Arial" w:hAnsi="Arial" w:cs="Arial"/>
          <w:spacing w:val="28"/>
        </w:rPr>
        <w:t xml:space="preserve"> </w:t>
      </w:r>
      <w:r w:rsidRPr="00882B2A">
        <w:rPr>
          <w:rFonts w:ascii="Arial" w:hAnsi="Arial" w:cs="Arial"/>
        </w:rPr>
        <w:t>pădurilor</w:t>
      </w:r>
      <w:r w:rsidRPr="00882B2A">
        <w:rPr>
          <w:rFonts w:ascii="Arial" w:hAnsi="Arial" w:cs="Arial"/>
          <w:spacing w:val="30"/>
        </w:rPr>
        <w:t xml:space="preserve"> </w:t>
      </w:r>
      <w:r w:rsidRPr="00882B2A">
        <w:rPr>
          <w:rFonts w:ascii="Arial" w:hAnsi="Arial" w:cs="Arial"/>
        </w:rPr>
        <w:t>nr. 1964/2007, unele fiind cu prezență incertă. Este foarte probabil că aceste specii ori nu</w:t>
      </w:r>
      <w:r w:rsidRPr="00882B2A">
        <w:rPr>
          <w:rFonts w:ascii="Arial" w:hAnsi="Arial" w:cs="Arial"/>
          <w:spacing w:val="1"/>
        </w:rPr>
        <w:t xml:space="preserve"> </w:t>
      </w:r>
      <w:r w:rsidRPr="00882B2A">
        <w:rPr>
          <w:rFonts w:ascii="Arial" w:hAnsi="Arial" w:cs="Arial"/>
        </w:rPr>
        <w:t xml:space="preserve">există în perimetrul sitului Natura 2000 (de exemplu </w:t>
      </w:r>
      <w:r w:rsidRPr="00882B2A">
        <w:rPr>
          <w:rFonts w:ascii="Arial" w:hAnsi="Arial" w:cs="Arial"/>
          <w:i/>
        </w:rPr>
        <w:t xml:space="preserve">Nymphalis vaualbum </w:t>
      </w:r>
      <w:r w:rsidRPr="00882B2A">
        <w:rPr>
          <w:rFonts w:ascii="Arial" w:hAnsi="Arial" w:cs="Arial"/>
        </w:rPr>
        <w:t xml:space="preserve">și </w:t>
      </w:r>
      <w:r w:rsidRPr="00882B2A">
        <w:rPr>
          <w:rFonts w:ascii="Arial" w:hAnsi="Arial" w:cs="Arial"/>
          <w:i/>
        </w:rPr>
        <w:t>Vertigo</w:t>
      </w:r>
      <w:r w:rsidRPr="00882B2A">
        <w:rPr>
          <w:rFonts w:ascii="Arial" w:hAnsi="Arial" w:cs="Arial"/>
          <w:i/>
          <w:spacing w:val="1"/>
        </w:rPr>
        <w:t xml:space="preserve"> </w:t>
      </w:r>
      <w:r w:rsidRPr="00882B2A">
        <w:rPr>
          <w:rFonts w:ascii="Arial" w:hAnsi="Arial" w:cs="Arial"/>
          <w:i/>
        </w:rPr>
        <w:t>genesii</w:t>
      </w:r>
      <w:r w:rsidRPr="00882B2A">
        <w:rPr>
          <w:rFonts w:ascii="Arial" w:hAnsi="Arial" w:cs="Arial"/>
        </w:rPr>
        <w:t>),</w:t>
      </w:r>
      <w:r w:rsidRPr="00882B2A">
        <w:rPr>
          <w:rFonts w:ascii="Arial" w:hAnsi="Arial" w:cs="Arial"/>
          <w:spacing w:val="-1"/>
        </w:rPr>
        <w:t xml:space="preserve"> </w:t>
      </w:r>
      <w:r w:rsidRPr="00882B2A">
        <w:rPr>
          <w:rFonts w:ascii="Arial" w:hAnsi="Arial" w:cs="Arial"/>
        </w:rPr>
        <w:t>ori prezintă doar</w:t>
      </w:r>
      <w:r w:rsidRPr="00882B2A">
        <w:rPr>
          <w:rFonts w:ascii="Arial" w:hAnsi="Arial" w:cs="Arial"/>
          <w:spacing w:val="-1"/>
        </w:rPr>
        <w:t xml:space="preserve"> </w:t>
      </w:r>
      <w:r w:rsidRPr="00882B2A">
        <w:rPr>
          <w:rFonts w:ascii="Arial" w:hAnsi="Arial" w:cs="Arial"/>
        </w:rPr>
        <w:t>o distribuție</w:t>
      </w:r>
      <w:r w:rsidRPr="00882B2A">
        <w:rPr>
          <w:rFonts w:ascii="Arial" w:hAnsi="Arial" w:cs="Arial"/>
          <w:spacing w:val="-1"/>
        </w:rPr>
        <w:t xml:space="preserve"> </w:t>
      </w:r>
      <w:r w:rsidRPr="00882B2A">
        <w:rPr>
          <w:rFonts w:ascii="Arial" w:hAnsi="Arial" w:cs="Arial"/>
        </w:rPr>
        <w:t>marginală</w:t>
      </w:r>
    </w:p>
    <w:p w14:paraId="11D95CDE" w14:textId="77777777" w:rsidR="00E2458B" w:rsidRPr="00882B2A" w:rsidRDefault="00E2458B" w:rsidP="00E2458B">
      <w:pPr>
        <w:pStyle w:val="Corptext"/>
        <w:spacing w:before="5" w:after="0" w:line="240" w:lineRule="auto"/>
        <w:rPr>
          <w:rFonts w:ascii="Arial" w:hAnsi="Arial" w:cs="Arial"/>
          <w:b/>
        </w:rPr>
      </w:pPr>
    </w:p>
    <w:p w14:paraId="5ACC76A1" w14:textId="77777777" w:rsidR="00E2458B" w:rsidRPr="00882B2A" w:rsidRDefault="00E2458B" w:rsidP="00E2458B">
      <w:pPr>
        <w:pStyle w:val="Corptext"/>
        <w:spacing w:before="5" w:after="0" w:line="240" w:lineRule="auto"/>
        <w:ind w:firstLine="567"/>
        <w:rPr>
          <w:rFonts w:ascii="Arial" w:hAnsi="Arial" w:cs="Arial"/>
          <w:b/>
        </w:rPr>
      </w:pPr>
      <w:r w:rsidRPr="00882B2A">
        <w:rPr>
          <w:rFonts w:ascii="Arial" w:hAnsi="Arial" w:cs="Arial"/>
        </w:rPr>
        <w:t xml:space="preserve">Planul de management al </w:t>
      </w:r>
      <w:r w:rsidRPr="00882B2A">
        <w:rPr>
          <w:rFonts w:ascii="Arial" w:hAnsi="Arial" w:cs="Arial"/>
          <w:b/>
          <w:bCs/>
        </w:rPr>
        <w:t>Parcului Natural Bucegi</w:t>
      </w:r>
      <w:r w:rsidRPr="00882B2A">
        <w:rPr>
          <w:rFonts w:ascii="Arial" w:hAnsi="Arial" w:cs="Arial"/>
        </w:rPr>
        <w:t xml:space="preserve"> a fost aprobat prin HG. 187/2011 și a avut, conform prevederilor actului normativ, o perioadă de valabilitate de 5 ani. Ulterior, în vederea integrării aspectelor ce țin de managementul conservativ al sitului de importanță comunitară ROSCI0013 Bucegi, echipa Administraţiei Parcului Natural Bucegi, împreună cu factorii interesaţi atât de la nivel naţional cât şi local, a elaborat în anul 2018 un Plan de management integrat al Parcului Natural Bucegi și al sitului Natura 2000 ROSCI0013 Bucegi. Acest document, pus la dispoziție pe website-ul administrației parcului, nu este în prezent aprobat în condițiile legii, dar se află în procedură de avizare. La elaborarea studiilor de mediu pentru amenajamentul silvic analizat s-a ținut cont de informațiile furnizate de către acest document.</w:t>
      </w:r>
    </w:p>
    <w:p w14:paraId="70EFF15A" w14:textId="77777777" w:rsidR="00E2458B" w:rsidRPr="00882B2A" w:rsidRDefault="00E2458B" w:rsidP="00E2458B">
      <w:pPr>
        <w:pStyle w:val="Titlu1"/>
        <w:numPr>
          <w:ilvl w:val="0"/>
          <w:numId w:val="0"/>
        </w:numPr>
        <w:spacing w:line="475" w:lineRule="auto"/>
        <w:jc w:val="left"/>
        <w:rPr>
          <w:sz w:val="22"/>
          <w:szCs w:val="22"/>
        </w:rPr>
      </w:pPr>
      <w:r w:rsidRPr="00882B2A">
        <w:rPr>
          <w:sz w:val="22"/>
          <w:szCs w:val="22"/>
        </w:rPr>
        <w:t>Măsurile</w:t>
      </w:r>
      <w:r w:rsidRPr="00882B2A">
        <w:rPr>
          <w:spacing w:val="8"/>
          <w:sz w:val="22"/>
          <w:szCs w:val="22"/>
        </w:rPr>
        <w:t xml:space="preserve"> </w:t>
      </w:r>
      <w:r w:rsidRPr="00882B2A">
        <w:rPr>
          <w:sz w:val="22"/>
          <w:szCs w:val="22"/>
        </w:rPr>
        <w:t>comune</w:t>
      </w:r>
      <w:r w:rsidRPr="00882B2A">
        <w:rPr>
          <w:spacing w:val="14"/>
          <w:sz w:val="22"/>
          <w:szCs w:val="22"/>
        </w:rPr>
        <w:t xml:space="preserve"> </w:t>
      </w:r>
      <w:r w:rsidRPr="00882B2A">
        <w:rPr>
          <w:sz w:val="22"/>
          <w:szCs w:val="22"/>
        </w:rPr>
        <w:t>propuse</w:t>
      </w:r>
      <w:r w:rsidRPr="00882B2A">
        <w:rPr>
          <w:spacing w:val="13"/>
          <w:sz w:val="22"/>
          <w:szCs w:val="22"/>
        </w:rPr>
        <w:t xml:space="preserve"> </w:t>
      </w:r>
      <w:r w:rsidRPr="00882B2A">
        <w:rPr>
          <w:sz w:val="22"/>
          <w:szCs w:val="22"/>
        </w:rPr>
        <w:t>pentru</w:t>
      </w:r>
      <w:r w:rsidRPr="00882B2A">
        <w:rPr>
          <w:spacing w:val="6"/>
          <w:sz w:val="22"/>
          <w:szCs w:val="22"/>
        </w:rPr>
        <w:t xml:space="preserve"> </w:t>
      </w:r>
      <w:r w:rsidRPr="00882B2A">
        <w:rPr>
          <w:sz w:val="22"/>
          <w:szCs w:val="22"/>
        </w:rPr>
        <w:t>conservarea</w:t>
      </w:r>
      <w:r w:rsidRPr="00882B2A">
        <w:rPr>
          <w:spacing w:val="6"/>
          <w:sz w:val="22"/>
          <w:szCs w:val="22"/>
        </w:rPr>
        <w:t xml:space="preserve"> </w:t>
      </w:r>
      <w:r w:rsidRPr="00882B2A">
        <w:rPr>
          <w:sz w:val="22"/>
          <w:szCs w:val="22"/>
        </w:rPr>
        <w:t>sitului</w:t>
      </w:r>
      <w:r w:rsidRPr="00882B2A">
        <w:rPr>
          <w:spacing w:val="13"/>
          <w:sz w:val="22"/>
          <w:szCs w:val="22"/>
        </w:rPr>
        <w:t xml:space="preserve"> </w:t>
      </w:r>
      <w:r w:rsidRPr="00882B2A">
        <w:rPr>
          <w:sz w:val="22"/>
          <w:szCs w:val="22"/>
        </w:rPr>
        <w:t>sunt:</w:t>
      </w:r>
    </w:p>
    <w:p w14:paraId="400AF4FE" w14:textId="77777777" w:rsidR="00E2458B" w:rsidRPr="00882B2A" w:rsidRDefault="00E2458B">
      <w:pPr>
        <w:pStyle w:val="Listparagraf"/>
        <w:widowControl w:val="0"/>
        <w:numPr>
          <w:ilvl w:val="0"/>
          <w:numId w:val="33"/>
        </w:numPr>
        <w:tabs>
          <w:tab w:val="left" w:pos="1602"/>
        </w:tabs>
        <w:autoSpaceDE w:val="0"/>
        <w:autoSpaceDN w:val="0"/>
        <w:spacing w:before="9" w:after="0" w:line="240" w:lineRule="auto"/>
        <w:ind w:left="0"/>
        <w:contextualSpacing w:val="0"/>
        <w:rPr>
          <w:rFonts w:ascii="Arial" w:hAnsi="Arial" w:cs="Arial"/>
        </w:rPr>
      </w:pPr>
      <w:r w:rsidRPr="00882B2A">
        <w:rPr>
          <w:rFonts w:ascii="Arial" w:hAnsi="Arial" w:cs="Arial"/>
        </w:rPr>
        <w:t>Promovareare</w:t>
      </w:r>
      <w:r w:rsidRPr="00882B2A">
        <w:rPr>
          <w:rFonts w:ascii="Arial" w:hAnsi="Arial" w:cs="Arial"/>
          <w:spacing w:val="16"/>
        </w:rPr>
        <w:t xml:space="preserve"> </w:t>
      </w:r>
      <w:r w:rsidRPr="00882B2A">
        <w:rPr>
          <w:rFonts w:ascii="Arial" w:hAnsi="Arial" w:cs="Arial"/>
        </w:rPr>
        <w:t>generării</w:t>
      </w:r>
      <w:r w:rsidRPr="00882B2A">
        <w:rPr>
          <w:rFonts w:ascii="Arial" w:hAnsi="Arial" w:cs="Arial"/>
          <w:spacing w:val="15"/>
        </w:rPr>
        <w:t xml:space="preserve"> </w:t>
      </w:r>
      <w:r w:rsidRPr="00882B2A">
        <w:rPr>
          <w:rFonts w:ascii="Arial" w:hAnsi="Arial" w:cs="Arial"/>
        </w:rPr>
        <w:t>naturale</w:t>
      </w:r>
      <w:r w:rsidRPr="00882B2A">
        <w:rPr>
          <w:rFonts w:ascii="Arial" w:hAnsi="Arial" w:cs="Arial"/>
          <w:spacing w:val="14"/>
        </w:rPr>
        <w:t xml:space="preserve"> </w:t>
      </w:r>
      <w:r w:rsidRPr="00882B2A">
        <w:rPr>
          <w:rFonts w:ascii="Arial" w:hAnsi="Arial" w:cs="Arial"/>
        </w:rPr>
        <w:t>a</w:t>
      </w:r>
      <w:r w:rsidRPr="00882B2A">
        <w:rPr>
          <w:rFonts w:ascii="Arial" w:hAnsi="Arial" w:cs="Arial"/>
          <w:spacing w:val="17"/>
        </w:rPr>
        <w:t xml:space="preserve"> </w:t>
      </w:r>
      <w:r w:rsidRPr="00882B2A">
        <w:rPr>
          <w:rFonts w:ascii="Arial" w:hAnsi="Arial" w:cs="Arial"/>
        </w:rPr>
        <w:t>pădurii;</w:t>
      </w:r>
    </w:p>
    <w:p w14:paraId="7F65924E" w14:textId="77777777" w:rsidR="00E2458B" w:rsidRPr="00882B2A" w:rsidRDefault="00E2458B">
      <w:pPr>
        <w:pStyle w:val="Listparagraf"/>
        <w:widowControl w:val="0"/>
        <w:numPr>
          <w:ilvl w:val="0"/>
          <w:numId w:val="33"/>
        </w:numPr>
        <w:tabs>
          <w:tab w:val="left" w:pos="1602"/>
        </w:tabs>
        <w:autoSpaceDE w:val="0"/>
        <w:autoSpaceDN w:val="0"/>
        <w:spacing w:before="6" w:after="0" w:line="240" w:lineRule="auto"/>
        <w:ind w:left="0"/>
        <w:contextualSpacing w:val="0"/>
        <w:rPr>
          <w:rFonts w:ascii="Arial" w:hAnsi="Arial" w:cs="Arial"/>
        </w:rPr>
      </w:pPr>
      <w:r w:rsidRPr="00882B2A">
        <w:rPr>
          <w:rFonts w:ascii="Arial" w:hAnsi="Arial" w:cs="Arial"/>
        </w:rPr>
        <w:t>Interzicerea</w:t>
      </w:r>
      <w:r w:rsidRPr="00882B2A">
        <w:rPr>
          <w:rFonts w:ascii="Arial" w:hAnsi="Arial" w:cs="Arial"/>
          <w:spacing w:val="18"/>
        </w:rPr>
        <w:t xml:space="preserve"> </w:t>
      </w:r>
      <w:r w:rsidRPr="00882B2A">
        <w:rPr>
          <w:rFonts w:ascii="Arial" w:hAnsi="Arial" w:cs="Arial"/>
        </w:rPr>
        <w:t>plantării/împăduririi</w:t>
      </w:r>
      <w:r w:rsidRPr="00882B2A">
        <w:rPr>
          <w:rFonts w:ascii="Arial" w:hAnsi="Arial" w:cs="Arial"/>
          <w:spacing w:val="16"/>
        </w:rPr>
        <w:t xml:space="preserve"> </w:t>
      </w:r>
      <w:r w:rsidRPr="00882B2A">
        <w:rPr>
          <w:rFonts w:ascii="Arial" w:hAnsi="Arial" w:cs="Arial"/>
        </w:rPr>
        <w:t>cu</w:t>
      </w:r>
      <w:r w:rsidRPr="00882B2A">
        <w:rPr>
          <w:rFonts w:ascii="Arial" w:hAnsi="Arial" w:cs="Arial"/>
          <w:spacing w:val="15"/>
        </w:rPr>
        <w:t xml:space="preserve"> </w:t>
      </w:r>
      <w:r w:rsidRPr="00882B2A">
        <w:rPr>
          <w:rFonts w:ascii="Arial" w:hAnsi="Arial" w:cs="Arial"/>
        </w:rPr>
        <w:t>alte</w:t>
      </w:r>
      <w:r w:rsidRPr="00882B2A">
        <w:rPr>
          <w:rFonts w:ascii="Arial" w:hAnsi="Arial" w:cs="Arial"/>
          <w:spacing w:val="18"/>
        </w:rPr>
        <w:t xml:space="preserve"> </w:t>
      </w:r>
      <w:r w:rsidRPr="00882B2A">
        <w:rPr>
          <w:rFonts w:ascii="Arial" w:hAnsi="Arial" w:cs="Arial"/>
        </w:rPr>
        <w:t>specii</w:t>
      </w:r>
      <w:r w:rsidRPr="00882B2A">
        <w:rPr>
          <w:rFonts w:ascii="Arial" w:hAnsi="Arial" w:cs="Arial"/>
          <w:spacing w:val="17"/>
        </w:rPr>
        <w:t xml:space="preserve"> </w:t>
      </w:r>
      <w:r w:rsidRPr="00882B2A">
        <w:rPr>
          <w:rFonts w:ascii="Arial" w:hAnsi="Arial" w:cs="Arial"/>
        </w:rPr>
        <w:t>decât</w:t>
      </w:r>
      <w:r w:rsidRPr="00882B2A">
        <w:rPr>
          <w:rFonts w:ascii="Arial" w:hAnsi="Arial" w:cs="Arial"/>
          <w:spacing w:val="14"/>
        </w:rPr>
        <w:t xml:space="preserve"> </w:t>
      </w:r>
      <w:r w:rsidRPr="00882B2A">
        <w:rPr>
          <w:rFonts w:ascii="Arial" w:hAnsi="Arial" w:cs="Arial"/>
        </w:rPr>
        <w:t>celespecifice</w:t>
      </w:r>
      <w:r w:rsidRPr="00882B2A">
        <w:rPr>
          <w:rFonts w:ascii="Arial" w:hAnsi="Arial" w:cs="Arial"/>
          <w:spacing w:val="18"/>
        </w:rPr>
        <w:t xml:space="preserve"> </w:t>
      </w:r>
      <w:r w:rsidRPr="00882B2A">
        <w:rPr>
          <w:rFonts w:ascii="Arial" w:hAnsi="Arial" w:cs="Arial"/>
        </w:rPr>
        <w:t>habitatului;</w:t>
      </w:r>
    </w:p>
    <w:p w14:paraId="76AAB8F6" w14:textId="77777777" w:rsidR="00E2458B" w:rsidRPr="00882B2A" w:rsidRDefault="00E2458B">
      <w:pPr>
        <w:pStyle w:val="Listparagraf"/>
        <w:widowControl w:val="0"/>
        <w:numPr>
          <w:ilvl w:val="0"/>
          <w:numId w:val="33"/>
        </w:numPr>
        <w:tabs>
          <w:tab w:val="left" w:pos="1602"/>
        </w:tabs>
        <w:autoSpaceDE w:val="0"/>
        <w:autoSpaceDN w:val="0"/>
        <w:spacing w:before="6" w:after="0" w:line="244" w:lineRule="auto"/>
        <w:ind w:left="0" w:hanging="142"/>
        <w:contextualSpacing w:val="0"/>
        <w:rPr>
          <w:rFonts w:ascii="Arial" w:hAnsi="Arial" w:cs="Arial"/>
        </w:rPr>
      </w:pPr>
      <w:r w:rsidRPr="00882B2A">
        <w:rPr>
          <w:rFonts w:ascii="Arial" w:hAnsi="Arial" w:cs="Arial"/>
        </w:rPr>
        <w:t>Menţinerea</w:t>
      </w:r>
      <w:r w:rsidRPr="00882B2A">
        <w:rPr>
          <w:rFonts w:ascii="Arial" w:hAnsi="Arial" w:cs="Arial"/>
          <w:spacing w:val="10"/>
        </w:rPr>
        <w:t xml:space="preserve"> </w:t>
      </w:r>
      <w:r w:rsidRPr="00882B2A">
        <w:rPr>
          <w:rFonts w:ascii="Arial" w:hAnsi="Arial" w:cs="Arial"/>
        </w:rPr>
        <w:t>în</w:t>
      </w:r>
      <w:r w:rsidRPr="00882B2A">
        <w:rPr>
          <w:rFonts w:ascii="Arial" w:hAnsi="Arial" w:cs="Arial"/>
          <w:spacing w:val="10"/>
        </w:rPr>
        <w:t xml:space="preserve"> </w:t>
      </w:r>
      <w:r w:rsidRPr="00882B2A">
        <w:rPr>
          <w:rFonts w:ascii="Arial" w:hAnsi="Arial" w:cs="Arial"/>
        </w:rPr>
        <w:t>pădure</w:t>
      </w:r>
      <w:r w:rsidRPr="00882B2A">
        <w:rPr>
          <w:rFonts w:ascii="Arial" w:hAnsi="Arial" w:cs="Arial"/>
          <w:spacing w:val="10"/>
        </w:rPr>
        <w:t xml:space="preserve"> </w:t>
      </w:r>
      <w:r w:rsidRPr="00882B2A">
        <w:rPr>
          <w:rFonts w:ascii="Arial" w:hAnsi="Arial" w:cs="Arial"/>
        </w:rPr>
        <w:t>a</w:t>
      </w:r>
      <w:r w:rsidRPr="00882B2A">
        <w:rPr>
          <w:rFonts w:ascii="Arial" w:hAnsi="Arial" w:cs="Arial"/>
          <w:spacing w:val="11"/>
        </w:rPr>
        <w:t xml:space="preserve"> </w:t>
      </w:r>
      <w:r w:rsidRPr="00882B2A">
        <w:rPr>
          <w:rFonts w:ascii="Arial" w:hAnsi="Arial" w:cs="Arial"/>
        </w:rPr>
        <w:t>arborilor</w:t>
      </w:r>
      <w:r w:rsidRPr="00882B2A">
        <w:rPr>
          <w:rFonts w:ascii="Arial" w:hAnsi="Arial" w:cs="Arial"/>
          <w:spacing w:val="14"/>
        </w:rPr>
        <w:t xml:space="preserve"> </w:t>
      </w:r>
      <w:r w:rsidRPr="00882B2A">
        <w:rPr>
          <w:rFonts w:ascii="Arial" w:hAnsi="Arial" w:cs="Arial"/>
        </w:rPr>
        <w:t>parţial</w:t>
      </w:r>
      <w:r w:rsidRPr="00882B2A">
        <w:rPr>
          <w:rFonts w:ascii="Arial" w:hAnsi="Arial" w:cs="Arial"/>
          <w:spacing w:val="12"/>
        </w:rPr>
        <w:t xml:space="preserve"> </w:t>
      </w:r>
      <w:r w:rsidRPr="00882B2A">
        <w:rPr>
          <w:rFonts w:ascii="Arial" w:hAnsi="Arial" w:cs="Arial"/>
        </w:rPr>
        <w:t>uscaţi,</w:t>
      </w:r>
      <w:r w:rsidRPr="00882B2A">
        <w:rPr>
          <w:rFonts w:ascii="Arial" w:hAnsi="Arial" w:cs="Arial"/>
          <w:spacing w:val="13"/>
        </w:rPr>
        <w:t xml:space="preserve"> </w:t>
      </w:r>
      <w:r w:rsidRPr="00882B2A">
        <w:rPr>
          <w:rFonts w:ascii="Arial" w:hAnsi="Arial" w:cs="Arial"/>
        </w:rPr>
        <w:t>bătrâni</w:t>
      </w:r>
      <w:r w:rsidRPr="00882B2A">
        <w:rPr>
          <w:rFonts w:ascii="Arial" w:hAnsi="Arial" w:cs="Arial"/>
          <w:spacing w:val="12"/>
        </w:rPr>
        <w:t xml:space="preserve"> </w:t>
      </w:r>
      <w:r w:rsidRPr="00882B2A">
        <w:rPr>
          <w:rFonts w:ascii="Arial" w:hAnsi="Arial" w:cs="Arial"/>
        </w:rPr>
        <w:t>sau</w:t>
      </w:r>
      <w:r w:rsidRPr="00882B2A">
        <w:rPr>
          <w:rFonts w:ascii="Arial" w:hAnsi="Arial" w:cs="Arial"/>
          <w:spacing w:val="9"/>
        </w:rPr>
        <w:t xml:space="preserve"> </w:t>
      </w:r>
      <w:r w:rsidRPr="00882B2A">
        <w:rPr>
          <w:rFonts w:ascii="Arial" w:hAnsi="Arial" w:cs="Arial"/>
        </w:rPr>
        <w:t>rupţi</w:t>
      </w:r>
      <w:r w:rsidRPr="00882B2A">
        <w:rPr>
          <w:rFonts w:ascii="Arial" w:hAnsi="Arial" w:cs="Arial"/>
          <w:spacing w:val="10"/>
        </w:rPr>
        <w:t xml:space="preserve"> </w:t>
      </w:r>
      <w:r w:rsidRPr="00882B2A">
        <w:rPr>
          <w:rFonts w:ascii="Arial" w:hAnsi="Arial" w:cs="Arial"/>
        </w:rPr>
        <w:t>care</w:t>
      </w:r>
      <w:r w:rsidRPr="00882B2A">
        <w:rPr>
          <w:rFonts w:ascii="Arial" w:hAnsi="Arial" w:cs="Arial"/>
          <w:spacing w:val="13"/>
        </w:rPr>
        <w:t xml:space="preserve"> </w:t>
      </w:r>
      <w:r w:rsidRPr="00882B2A">
        <w:rPr>
          <w:rFonts w:ascii="Arial" w:hAnsi="Arial" w:cs="Arial"/>
        </w:rPr>
        <w:t>prezintă</w:t>
      </w:r>
      <w:r w:rsidRPr="00882B2A">
        <w:rPr>
          <w:rFonts w:ascii="Arial" w:hAnsi="Arial" w:cs="Arial"/>
          <w:spacing w:val="13"/>
        </w:rPr>
        <w:t xml:space="preserve"> </w:t>
      </w:r>
      <w:r w:rsidRPr="00882B2A">
        <w:rPr>
          <w:rFonts w:ascii="Arial" w:hAnsi="Arial" w:cs="Arial"/>
        </w:rPr>
        <w:t>cavităţi</w:t>
      </w:r>
      <w:r w:rsidRPr="00882B2A">
        <w:rPr>
          <w:rFonts w:ascii="Arial" w:hAnsi="Arial" w:cs="Arial"/>
          <w:spacing w:val="12"/>
        </w:rPr>
        <w:t xml:space="preserve"> </w:t>
      </w:r>
      <w:r w:rsidRPr="00882B2A">
        <w:rPr>
          <w:rFonts w:ascii="Arial" w:hAnsi="Arial" w:cs="Arial"/>
        </w:rPr>
        <w:t>şi</w:t>
      </w:r>
      <w:r w:rsidRPr="00882B2A">
        <w:rPr>
          <w:rFonts w:ascii="Arial" w:hAnsi="Arial" w:cs="Arial"/>
          <w:spacing w:val="-52"/>
        </w:rPr>
        <w:t xml:space="preserve"> </w:t>
      </w:r>
      <w:r w:rsidRPr="00882B2A">
        <w:rPr>
          <w:rFonts w:ascii="Arial" w:hAnsi="Arial" w:cs="Arial"/>
        </w:rPr>
        <w:t>scorburi;</w:t>
      </w:r>
    </w:p>
    <w:p w14:paraId="0E86B4AC" w14:textId="77777777" w:rsidR="00E2458B" w:rsidRPr="00882B2A" w:rsidRDefault="00E2458B">
      <w:pPr>
        <w:pStyle w:val="Listparagraf"/>
        <w:widowControl w:val="0"/>
        <w:numPr>
          <w:ilvl w:val="0"/>
          <w:numId w:val="33"/>
        </w:numPr>
        <w:tabs>
          <w:tab w:val="left" w:pos="1602"/>
        </w:tabs>
        <w:autoSpaceDE w:val="0"/>
        <w:autoSpaceDN w:val="0"/>
        <w:spacing w:before="3" w:after="0" w:line="240" w:lineRule="auto"/>
        <w:ind w:left="0"/>
        <w:contextualSpacing w:val="0"/>
        <w:rPr>
          <w:rFonts w:ascii="Arial" w:hAnsi="Arial" w:cs="Arial"/>
        </w:rPr>
      </w:pPr>
      <w:r w:rsidRPr="00882B2A">
        <w:rPr>
          <w:rFonts w:ascii="Arial" w:hAnsi="Arial" w:cs="Arial"/>
        </w:rPr>
        <w:t>Menţinerea</w:t>
      </w:r>
      <w:r w:rsidRPr="00882B2A">
        <w:rPr>
          <w:rFonts w:ascii="Arial" w:hAnsi="Arial" w:cs="Arial"/>
          <w:spacing w:val="11"/>
        </w:rPr>
        <w:t xml:space="preserve"> </w:t>
      </w:r>
      <w:r w:rsidRPr="00882B2A">
        <w:rPr>
          <w:rFonts w:ascii="Arial" w:hAnsi="Arial" w:cs="Arial"/>
        </w:rPr>
        <w:t>în</w:t>
      </w:r>
      <w:r w:rsidRPr="00882B2A">
        <w:rPr>
          <w:rFonts w:ascii="Arial" w:hAnsi="Arial" w:cs="Arial"/>
          <w:spacing w:val="10"/>
        </w:rPr>
        <w:t xml:space="preserve"> </w:t>
      </w:r>
      <w:r w:rsidRPr="00882B2A">
        <w:rPr>
          <w:rFonts w:ascii="Arial" w:hAnsi="Arial" w:cs="Arial"/>
        </w:rPr>
        <w:t>ecosistem</w:t>
      </w:r>
      <w:r w:rsidRPr="00882B2A">
        <w:rPr>
          <w:rFonts w:ascii="Arial" w:hAnsi="Arial" w:cs="Arial"/>
          <w:spacing w:val="13"/>
        </w:rPr>
        <w:t xml:space="preserve"> </w:t>
      </w:r>
      <w:r w:rsidRPr="00882B2A">
        <w:rPr>
          <w:rFonts w:ascii="Arial" w:hAnsi="Arial" w:cs="Arial"/>
        </w:rPr>
        <w:t>a</w:t>
      </w:r>
      <w:r w:rsidRPr="00882B2A">
        <w:rPr>
          <w:rFonts w:ascii="Arial" w:hAnsi="Arial" w:cs="Arial"/>
          <w:spacing w:val="13"/>
        </w:rPr>
        <w:t xml:space="preserve"> </w:t>
      </w:r>
      <w:r w:rsidRPr="00882B2A">
        <w:rPr>
          <w:rFonts w:ascii="Arial" w:hAnsi="Arial" w:cs="Arial"/>
        </w:rPr>
        <w:t>crengilor</w:t>
      </w:r>
      <w:r w:rsidRPr="00882B2A">
        <w:rPr>
          <w:rFonts w:ascii="Arial" w:hAnsi="Arial" w:cs="Arial"/>
          <w:spacing w:val="15"/>
        </w:rPr>
        <w:t xml:space="preserve"> </w:t>
      </w:r>
      <w:r w:rsidRPr="00882B2A">
        <w:rPr>
          <w:rFonts w:ascii="Arial" w:hAnsi="Arial" w:cs="Arial"/>
        </w:rPr>
        <w:t>moarte</w:t>
      </w:r>
      <w:r w:rsidRPr="00882B2A">
        <w:rPr>
          <w:rFonts w:ascii="Arial" w:hAnsi="Arial" w:cs="Arial"/>
          <w:spacing w:val="8"/>
        </w:rPr>
        <w:t xml:space="preserve"> </w:t>
      </w:r>
      <w:r w:rsidRPr="00882B2A">
        <w:rPr>
          <w:rFonts w:ascii="Arial" w:hAnsi="Arial" w:cs="Arial"/>
        </w:rPr>
        <w:t>căzute</w:t>
      </w:r>
      <w:r w:rsidRPr="00882B2A">
        <w:rPr>
          <w:rFonts w:ascii="Arial" w:hAnsi="Arial" w:cs="Arial"/>
          <w:spacing w:val="14"/>
        </w:rPr>
        <w:t xml:space="preserve"> </w:t>
      </w:r>
      <w:r w:rsidRPr="00882B2A">
        <w:rPr>
          <w:rFonts w:ascii="Arial" w:hAnsi="Arial" w:cs="Arial"/>
        </w:rPr>
        <w:t>pe</w:t>
      </w:r>
      <w:r w:rsidRPr="00882B2A">
        <w:rPr>
          <w:rFonts w:ascii="Arial" w:hAnsi="Arial" w:cs="Arial"/>
          <w:spacing w:val="8"/>
        </w:rPr>
        <w:t xml:space="preserve"> </w:t>
      </w:r>
      <w:r w:rsidRPr="00882B2A">
        <w:rPr>
          <w:rFonts w:ascii="Arial" w:hAnsi="Arial" w:cs="Arial"/>
        </w:rPr>
        <w:t>sol;</w:t>
      </w:r>
    </w:p>
    <w:p w14:paraId="60CDF556" w14:textId="77777777" w:rsidR="00E2458B" w:rsidRPr="00882B2A" w:rsidRDefault="00E2458B">
      <w:pPr>
        <w:pStyle w:val="Listparagraf"/>
        <w:widowControl w:val="0"/>
        <w:numPr>
          <w:ilvl w:val="0"/>
          <w:numId w:val="33"/>
        </w:numPr>
        <w:tabs>
          <w:tab w:val="left" w:pos="1602"/>
        </w:tabs>
        <w:autoSpaceDE w:val="0"/>
        <w:autoSpaceDN w:val="0"/>
        <w:spacing w:before="6" w:after="0" w:line="240" w:lineRule="auto"/>
        <w:ind w:left="0"/>
        <w:contextualSpacing w:val="0"/>
        <w:rPr>
          <w:rFonts w:ascii="Arial" w:hAnsi="Arial" w:cs="Arial"/>
        </w:rPr>
      </w:pPr>
      <w:r w:rsidRPr="00882B2A">
        <w:rPr>
          <w:rFonts w:ascii="Arial" w:hAnsi="Arial" w:cs="Arial"/>
        </w:rPr>
        <w:t>Protejarea</w:t>
      </w:r>
      <w:r w:rsidRPr="00882B2A">
        <w:rPr>
          <w:rFonts w:ascii="Arial" w:hAnsi="Arial" w:cs="Arial"/>
          <w:spacing w:val="15"/>
        </w:rPr>
        <w:t xml:space="preserve"> </w:t>
      </w:r>
      <w:r w:rsidRPr="00882B2A">
        <w:rPr>
          <w:rFonts w:ascii="Arial" w:hAnsi="Arial" w:cs="Arial"/>
        </w:rPr>
        <w:t>stratului</w:t>
      </w:r>
      <w:r w:rsidRPr="00882B2A">
        <w:rPr>
          <w:rFonts w:ascii="Arial" w:hAnsi="Arial" w:cs="Arial"/>
          <w:spacing w:val="13"/>
        </w:rPr>
        <w:t xml:space="preserve"> </w:t>
      </w:r>
      <w:r w:rsidRPr="00882B2A">
        <w:rPr>
          <w:rFonts w:ascii="Arial" w:hAnsi="Arial" w:cs="Arial"/>
        </w:rPr>
        <w:t>ierbos</w:t>
      </w:r>
      <w:r w:rsidRPr="00882B2A">
        <w:rPr>
          <w:rFonts w:ascii="Arial" w:hAnsi="Arial" w:cs="Arial"/>
          <w:spacing w:val="15"/>
        </w:rPr>
        <w:t xml:space="preserve"> </w:t>
      </w:r>
      <w:r w:rsidRPr="00882B2A">
        <w:rPr>
          <w:rFonts w:ascii="Arial" w:hAnsi="Arial" w:cs="Arial"/>
        </w:rPr>
        <w:t>prin</w:t>
      </w:r>
      <w:r w:rsidRPr="00882B2A">
        <w:rPr>
          <w:rFonts w:ascii="Arial" w:hAnsi="Arial" w:cs="Arial"/>
          <w:spacing w:val="14"/>
        </w:rPr>
        <w:t xml:space="preserve"> </w:t>
      </w:r>
      <w:r w:rsidRPr="00882B2A">
        <w:rPr>
          <w:rFonts w:ascii="Arial" w:hAnsi="Arial" w:cs="Arial"/>
        </w:rPr>
        <w:t>interzicerea</w:t>
      </w:r>
      <w:r w:rsidRPr="00882B2A">
        <w:rPr>
          <w:rFonts w:ascii="Arial" w:hAnsi="Arial" w:cs="Arial"/>
          <w:spacing w:val="15"/>
        </w:rPr>
        <w:t xml:space="preserve"> </w:t>
      </w:r>
      <w:r w:rsidRPr="00882B2A">
        <w:rPr>
          <w:rFonts w:ascii="Arial" w:hAnsi="Arial" w:cs="Arial"/>
        </w:rPr>
        <w:t>păşunatului</w:t>
      </w:r>
      <w:r w:rsidRPr="00882B2A">
        <w:rPr>
          <w:rFonts w:ascii="Arial" w:hAnsi="Arial" w:cs="Arial"/>
          <w:spacing w:val="14"/>
        </w:rPr>
        <w:t xml:space="preserve"> </w:t>
      </w:r>
      <w:r w:rsidRPr="00882B2A">
        <w:rPr>
          <w:rFonts w:ascii="Arial" w:hAnsi="Arial" w:cs="Arial"/>
        </w:rPr>
        <w:t>în</w:t>
      </w:r>
      <w:r w:rsidRPr="00882B2A">
        <w:rPr>
          <w:rFonts w:ascii="Arial" w:hAnsi="Arial" w:cs="Arial"/>
          <w:spacing w:val="14"/>
        </w:rPr>
        <w:t xml:space="preserve"> </w:t>
      </w:r>
      <w:r w:rsidRPr="00882B2A">
        <w:rPr>
          <w:rFonts w:ascii="Arial" w:hAnsi="Arial" w:cs="Arial"/>
        </w:rPr>
        <w:t>pădure;</w:t>
      </w:r>
    </w:p>
    <w:p w14:paraId="5849CFB0" w14:textId="77777777" w:rsidR="00E2458B" w:rsidRPr="00882B2A" w:rsidRDefault="00E2458B">
      <w:pPr>
        <w:pStyle w:val="Listparagraf"/>
        <w:widowControl w:val="0"/>
        <w:numPr>
          <w:ilvl w:val="0"/>
          <w:numId w:val="33"/>
        </w:numPr>
        <w:tabs>
          <w:tab w:val="left" w:pos="1602"/>
        </w:tabs>
        <w:autoSpaceDE w:val="0"/>
        <w:autoSpaceDN w:val="0"/>
        <w:spacing w:before="6" w:after="0" w:line="240" w:lineRule="auto"/>
        <w:ind w:left="0"/>
        <w:contextualSpacing w:val="0"/>
        <w:rPr>
          <w:rFonts w:ascii="Arial" w:hAnsi="Arial" w:cs="Arial"/>
        </w:rPr>
      </w:pPr>
      <w:r w:rsidRPr="00882B2A">
        <w:rPr>
          <w:rFonts w:ascii="Arial" w:hAnsi="Arial" w:cs="Arial"/>
        </w:rPr>
        <w:t>Eliminarea</w:t>
      </w:r>
      <w:r w:rsidRPr="00882B2A">
        <w:rPr>
          <w:rFonts w:ascii="Arial" w:hAnsi="Arial" w:cs="Arial"/>
          <w:spacing w:val="18"/>
        </w:rPr>
        <w:t xml:space="preserve"> </w:t>
      </w:r>
      <w:r w:rsidRPr="00882B2A">
        <w:rPr>
          <w:rFonts w:ascii="Arial" w:hAnsi="Arial" w:cs="Arial"/>
        </w:rPr>
        <w:t>utilizării</w:t>
      </w:r>
      <w:r w:rsidRPr="00882B2A">
        <w:rPr>
          <w:rFonts w:ascii="Arial" w:hAnsi="Arial" w:cs="Arial"/>
          <w:spacing w:val="14"/>
        </w:rPr>
        <w:t xml:space="preserve"> </w:t>
      </w:r>
      <w:r w:rsidRPr="00882B2A">
        <w:rPr>
          <w:rFonts w:ascii="Arial" w:hAnsi="Arial" w:cs="Arial"/>
        </w:rPr>
        <w:t>insecticidelor</w:t>
      </w:r>
      <w:r w:rsidRPr="00882B2A">
        <w:rPr>
          <w:rFonts w:ascii="Arial" w:hAnsi="Arial" w:cs="Arial"/>
          <w:spacing w:val="17"/>
        </w:rPr>
        <w:t xml:space="preserve"> </w:t>
      </w:r>
      <w:r w:rsidRPr="00882B2A">
        <w:rPr>
          <w:rFonts w:ascii="Arial" w:hAnsi="Arial" w:cs="Arial"/>
        </w:rPr>
        <w:t>în</w:t>
      </w:r>
      <w:r w:rsidRPr="00882B2A">
        <w:rPr>
          <w:rFonts w:ascii="Arial" w:hAnsi="Arial" w:cs="Arial"/>
          <w:spacing w:val="15"/>
        </w:rPr>
        <w:t xml:space="preserve"> </w:t>
      </w:r>
      <w:r w:rsidRPr="00882B2A">
        <w:rPr>
          <w:rFonts w:ascii="Arial" w:hAnsi="Arial" w:cs="Arial"/>
        </w:rPr>
        <w:t>pădure;</w:t>
      </w:r>
    </w:p>
    <w:p w14:paraId="22B17EE9" w14:textId="77777777" w:rsidR="00E2458B" w:rsidRPr="00882B2A" w:rsidRDefault="00E2458B">
      <w:pPr>
        <w:pStyle w:val="Listparagraf"/>
        <w:widowControl w:val="0"/>
        <w:numPr>
          <w:ilvl w:val="0"/>
          <w:numId w:val="33"/>
        </w:numPr>
        <w:tabs>
          <w:tab w:val="left" w:pos="1602"/>
        </w:tabs>
        <w:autoSpaceDE w:val="0"/>
        <w:autoSpaceDN w:val="0"/>
        <w:spacing w:before="6" w:after="0" w:line="240" w:lineRule="auto"/>
        <w:ind w:left="0"/>
        <w:contextualSpacing w:val="0"/>
        <w:rPr>
          <w:rFonts w:ascii="Arial" w:hAnsi="Arial" w:cs="Arial"/>
        </w:rPr>
      </w:pPr>
      <w:r w:rsidRPr="00882B2A">
        <w:rPr>
          <w:rFonts w:ascii="Arial" w:hAnsi="Arial" w:cs="Arial"/>
        </w:rPr>
        <w:t>Menţinerea</w:t>
      </w:r>
      <w:r w:rsidRPr="00882B2A">
        <w:rPr>
          <w:rFonts w:ascii="Arial" w:hAnsi="Arial" w:cs="Arial"/>
          <w:spacing w:val="13"/>
        </w:rPr>
        <w:t xml:space="preserve"> </w:t>
      </w:r>
      <w:r w:rsidRPr="00882B2A">
        <w:rPr>
          <w:rFonts w:ascii="Arial" w:hAnsi="Arial" w:cs="Arial"/>
        </w:rPr>
        <w:t>speciilor</w:t>
      </w:r>
      <w:r w:rsidRPr="00882B2A">
        <w:rPr>
          <w:rFonts w:ascii="Arial" w:hAnsi="Arial" w:cs="Arial"/>
          <w:spacing w:val="8"/>
        </w:rPr>
        <w:t xml:space="preserve"> </w:t>
      </w:r>
      <w:r w:rsidRPr="00882B2A">
        <w:rPr>
          <w:rFonts w:ascii="Arial" w:hAnsi="Arial" w:cs="Arial"/>
        </w:rPr>
        <w:t>de</w:t>
      </w:r>
      <w:r w:rsidRPr="00882B2A">
        <w:rPr>
          <w:rFonts w:ascii="Arial" w:hAnsi="Arial" w:cs="Arial"/>
          <w:spacing w:val="11"/>
        </w:rPr>
        <w:t xml:space="preserve"> </w:t>
      </w:r>
      <w:r w:rsidRPr="00882B2A">
        <w:rPr>
          <w:rFonts w:ascii="Arial" w:hAnsi="Arial" w:cs="Arial"/>
        </w:rPr>
        <w:t>arbori</w:t>
      </w:r>
      <w:r w:rsidRPr="00882B2A">
        <w:rPr>
          <w:rFonts w:ascii="Arial" w:hAnsi="Arial" w:cs="Arial"/>
          <w:spacing w:val="13"/>
        </w:rPr>
        <w:t xml:space="preserve"> </w:t>
      </w:r>
      <w:r w:rsidRPr="00882B2A">
        <w:rPr>
          <w:rFonts w:ascii="Arial" w:hAnsi="Arial" w:cs="Arial"/>
        </w:rPr>
        <w:t>care</w:t>
      </w:r>
      <w:r w:rsidRPr="00882B2A">
        <w:rPr>
          <w:rFonts w:ascii="Arial" w:hAnsi="Arial" w:cs="Arial"/>
          <w:spacing w:val="13"/>
        </w:rPr>
        <w:t xml:space="preserve"> </w:t>
      </w:r>
      <w:r w:rsidRPr="00882B2A">
        <w:rPr>
          <w:rFonts w:ascii="Arial" w:hAnsi="Arial" w:cs="Arial"/>
        </w:rPr>
        <w:t>fructifică</w:t>
      </w:r>
      <w:r w:rsidRPr="00882B2A">
        <w:rPr>
          <w:rFonts w:ascii="Arial" w:hAnsi="Arial" w:cs="Arial"/>
          <w:spacing w:val="13"/>
        </w:rPr>
        <w:t xml:space="preserve"> </w:t>
      </w:r>
      <w:r w:rsidRPr="00882B2A">
        <w:rPr>
          <w:rFonts w:ascii="Arial" w:hAnsi="Arial" w:cs="Arial"/>
        </w:rPr>
        <w:t>şi</w:t>
      </w:r>
      <w:r w:rsidRPr="00882B2A">
        <w:rPr>
          <w:rFonts w:ascii="Arial" w:hAnsi="Arial" w:cs="Arial"/>
          <w:spacing w:val="12"/>
        </w:rPr>
        <w:t xml:space="preserve"> </w:t>
      </w:r>
      <w:r w:rsidRPr="00882B2A">
        <w:rPr>
          <w:rFonts w:ascii="Arial" w:hAnsi="Arial" w:cs="Arial"/>
        </w:rPr>
        <w:t>asigură</w:t>
      </w:r>
      <w:r w:rsidRPr="00882B2A">
        <w:rPr>
          <w:rFonts w:ascii="Arial" w:hAnsi="Arial" w:cs="Arial"/>
          <w:spacing w:val="16"/>
        </w:rPr>
        <w:t xml:space="preserve"> </w:t>
      </w:r>
      <w:r w:rsidRPr="00882B2A">
        <w:rPr>
          <w:rFonts w:ascii="Arial" w:hAnsi="Arial" w:cs="Arial"/>
        </w:rPr>
        <w:t>baza</w:t>
      </w:r>
      <w:r w:rsidRPr="00882B2A">
        <w:rPr>
          <w:rFonts w:ascii="Arial" w:hAnsi="Arial" w:cs="Arial"/>
          <w:spacing w:val="11"/>
        </w:rPr>
        <w:t xml:space="preserve"> </w:t>
      </w:r>
      <w:r w:rsidRPr="00882B2A">
        <w:rPr>
          <w:rFonts w:ascii="Arial" w:hAnsi="Arial" w:cs="Arial"/>
        </w:rPr>
        <w:t>trofică</w:t>
      </w:r>
      <w:r w:rsidRPr="00882B2A">
        <w:rPr>
          <w:rFonts w:ascii="Arial" w:hAnsi="Arial" w:cs="Arial"/>
          <w:spacing w:val="13"/>
        </w:rPr>
        <w:t xml:space="preserve"> </w:t>
      </w:r>
      <w:r w:rsidRPr="00882B2A">
        <w:rPr>
          <w:rFonts w:ascii="Arial" w:hAnsi="Arial" w:cs="Arial"/>
        </w:rPr>
        <w:t>pentru</w:t>
      </w:r>
      <w:r w:rsidRPr="00882B2A">
        <w:rPr>
          <w:rFonts w:ascii="Arial" w:hAnsi="Arial" w:cs="Arial"/>
          <w:spacing w:val="8"/>
        </w:rPr>
        <w:t xml:space="preserve"> </w:t>
      </w:r>
      <w:r w:rsidRPr="00882B2A">
        <w:rPr>
          <w:rFonts w:ascii="Arial" w:hAnsi="Arial" w:cs="Arial"/>
        </w:rPr>
        <w:t>faună;</w:t>
      </w:r>
    </w:p>
    <w:p w14:paraId="0E5E80AC" w14:textId="77777777" w:rsidR="00E2458B" w:rsidRPr="00882B2A" w:rsidRDefault="00E2458B">
      <w:pPr>
        <w:pStyle w:val="Listparagraf"/>
        <w:widowControl w:val="0"/>
        <w:numPr>
          <w:ilvl w:val="0"/>
          <w:numId w:val="33"/>
        </w:numPr>
        <w:tabs>
          <w:tab w:val="left" w:pos="1710"/>
        </w:tabs>
        <w:autoSpaceDE w:val="0"/>
        <w:autoSpaceDN w:val="0"/>
        <w:spacing w:before="6" w:after="0" w:line="244" w:lineRule="auto"/>
        <w:ind w:left="0" w:hanging="142"/>
        <w:contextualSpacing w:val="0"/>
        <w:jc w:val="both"/>
        <w:rPr>
          <w:rFonts w:ascii="Arial" w:hAnsi="Arial" w:cs="Arial"/>
        </w:rPr>
      </w:pPr>
      <w:r w:rsidRPr="00882B2A">
        <w:rPr>
          <w:rFonts w:ascii="Arial" w:hAnsi="Arial" w:cs="Arial"/>
        </w:rPr>
        <w:t>Menţinerea</w:t>
      </w:r>
      <w:r w:rsidRPr="00882B2A">
        <w:rPr>
          <w:rFonts w:ascii="Arial" w:hAnsi="Arial" w:cs="Arial"/>
          <w:spacing w:val="1"/>
        </w:rPr>
        <w:t xml:space="preserve"> </w:t>
      </w:r>
      <w:r w:rsidRPr="00882B2A">
        <w:rPr>
          <w:rFonts w:ascii="Arial" w:hAnsi="Arial" w:cs="Arial"/>
        </w:rPr>
        <w:t>ecosistemelor</w:t>
      </w:r>
      <w:r w:rsidRPr="00882B2A">
        <w:rPr>
          <w:rFonts w:ascii="Arial" w:hAnsi="Arial" w:cs="Arial"/>
          <w:spacing w:val="1"/>
        </w:rPr>
        <w:t xml:space="preserve"> </w:t>
      </w:r>
      <w:r w:rsidRPr="00882B2A">
        <w:rPr>
          <w:rFonts w:ascii="Arial" w:hAnsi="Arial" w:cs="Arial"/>
        </w:rPr>
        <w:t>ierboase</w:t>
      </w:r>
      <w:r w:rsidRPr="00882B2A">
        <w:rPr>
          <w:rFonts w:ascii="Arial" w:hAnsi="Arial" w:cs="Arial"/>
          <w:spacing w:val="1"/>
        </w:rPr>
        <w:t xml:space="preserve"> </w:t>
      </w:r>
      <w:r w:rsidRPr="00882B2A">
        <w:rPr>
          <w:rFonts w:ascii="Arial" w:hAnsi="Arial" w:cs="Arial"/>
        </w:rPr>
        <w:t>prin</w:t>
      </w:r>
      <w:r w:rsidRPr="00882B2A">
        <w:rPr>
          <w:rFonts w:ascii="Arial" w:hAnsi="Arial" w:cs="Arial"/>
          <w:spacing w:val="1"/>
        </w:rPr>
        <w:t xml:space="preserve"> </w:t>
      </w:r>
      <w:r w:rsidRPr="00882B2A">
        <w:rPr>
          <w:rFonts w:ascii="Arial" w:hAnsi="Arial" w:cs="Arial"/>
        </w:rPr>
        <w:t>păşunat</w:t>
      </w:r>
      <w:r w:rsidRPr="00882B2A">
        <w:rPr>
          <w:rFonts w:ascii="Arial" w:hAnsi="Arial" w:cs="Arial"/>
          <w:spacing w:val="1"/>
        </w:rPr>
        <w:t xml:space="preserve"> </w:t>
      </w:r>
      <w:r w:rsidRPr="00882B2A">
        <w:rPr>
          <w:rFonts w:ascii="Arial" w:hAnsi="Arial" w:cs="Arial"/>
        </w:rPr>
        <w:t>(prevenirea</w:t>
      </w:r>
      <w:r w:rsidRPr="00882B2A">
        <w:rPr>
          <w:rFonts w:ascii="Arial" w:hAnsi="Arial" w:cs="Arial"/>
          <w:spacing w:val="1"/>
        </w:rPr>
        <w:t xml:space="preserve"> </w:t>
      </w:r>
      <w:r w:rsidRPr="00882B2A">
        <w:rPr>
          <w:rFonts w:ascii="Arial" w:hAnsi="Arial" w:cs="Arial"/>
        </w:rPr>
        <w:t>instalării</w:t>
      </w:r>
      <w:r w:rsidRPr="00882B2A">
        <w:rPr>
          <w:rFonts w:ascii="Arial" w:hAnsi="Arial" w:cs="Arial"/>
          <w:spacing w:val="56"/>
        </w:rPr>
        <w:t xml:space="preserve"> </w:t>
      </w:r>
      <w:r w:rsidRPr="00882B2A">
        <w:rPr>
          <w:rFonts w:ascii="Arial" w:hAnsi="Arial" w:cs="Arial"/>
        </w:rPr>
        <w:t>arborilor</w:t>
      </w:r>
      <w:r w:rsidRPr="00882B2A">
        <w:rPr>
          <w:rFonts w:ascii="Arial" w:hAnsi="Arial" w:cs="Arial"/>
          <w:spacing w:val="56"/>
        </w:rPr>
        <w:t xml:space="preserve"> </w:t>
      </w:r>
      <w:r w:rsidRPr="00882B2A">
        <w:rPr>
          <w:rFonts w:ascii="Arial" w:hAnsi="Arial" w:cs="Arial"/>
        </w:rPr>
        <w:t>şi</w:t>
      </w:r>
      <w:r w:rsidRPr="00882B2A">
        <w:rPr>
          <w:rFonts w:ascii="Arial" w:hAnsi="Arial" w:cs="Arial"/>
          <w:spacing w:val="1"/>
        </w:rPr>
        <w:t xml:space="preserve"> </w:t>
      </w:r>
      <w:r w:rsidRPr="00882B2A">
        <w:rPr>
          <w:rFonts w:ascii="Arial" w:hAnsi="Arial" w:cs="Arial"/>
        </w:rPr>
        <w:t>arbuştilor);</w:t>
      </w:r>
    </w:p>
    <w:p w14:paraId="5A7AF9A9" w14:textId="77777777" w:rsidR="00E2458B" w:rsidRPr="00882B2A" w:rsidRDefault="00E2458B">
      <w:pPr>
        <w:pStyle w:val="Listparagraf"/>
        <w:widowControl w:val="0"/>
        <w:numPr>
          <w:ilvl w:val="0"/>
          <w:numId w:val="33"/>
        </w:numPr>
        <w:tabs>
          <w:tab w:val="left" w:pos="1607"/>
        </w:tabs>
        <w:autoSpaceDE w:val="0"/>
        <w:autoSpaceDN w:val="0"/>
        <w:spacing w:before="5" w:after="0" w:line="244" w:lineRule="auto"/>
        <w:ind w:left="0" w:hanging="142"/>
        <w:contextualSpacing w:val="0"/>
        <w:jc w:val="both"/>
        <w:rPr>
          <w:rFonts w:ascii="Arial" w:hAnsi="Arial" w:cs="Arial"/>
        </w:rPr>
      </w:pPr>
      <w:r w:rsidRPr="00882B2A">
        <w:rPr>
          <w:rFonts w:ascii="Arial" w:hAnsi="Arial" w:cs="Arial"/>
        </w:rPr>
        <w:t>Menţinerea</w:t>
      </w:r>
      <w:r w:rsidRPr="00882B2A">
        <w:rPr>
          <w:rFonts w:ascii="Arial" w:hAnsi="Arial" w:cs="Arial"/>
          <w:spacing w:val="20"/>
        </w:rPr>
        <w:t xml:space="preserve"> </w:t>
      </w:r>
      <w:r w:rsidRPr="00882B2A">
        <w:rPr>
          <w:rFonts w:ascii="Arial" w:hAnsi="Arial" w:cs="Arial"/>
        </w:rPr>
        <w:t>unui</w:t>
      </w:r>
      <w:r w:rsidRPr="00882B2A">
        <w:rPr>
          <w:rFonts w:ascii="Arial" w:hAnsi="Arial" w:cs="Arial"/>
          <w:spacing w:val="19"/>
        </w:rPr>
        <w:t xml:space="preserve"> </w:t>
      </w:r>
      <w:r w:rsidRPr="00882B2A">
        <w:rPr>
          <w:rFonts w:ascii="Arial" w:hAnsi="Arial" w:cs="Arial"/>
        </w:rPr>
        <w:t>păşunat</w:t>
      </w:r>
      <w:r w:rsidRPr="00882B2A">
        <w:rPr>
          <w:rFonts w:ascii="Arial" w:hAnsi="Arial" w:cs="Arial"/>
          <w:spacing w:val="18"/>
        </w:rPr>
        <w:t xml:space="preserve"> </w:t>
      </w:r>
      <w:r w:rsidRPr="00882B2A">
        <w:rPr>
          <w:rFonts w:ascii="Arial" w:hAnsi="Arial" w:cs="Arial"/>
        </w:rPr>
        <w:t>tradiţional</w:t>
      </w:r>
      <w:r w:rsidRPr="00882B2A">
        <w:rPr>
          <w:rFonts w:ascii="Arial" w:hAnsi="Arial" w:cs="Arial"/>
          <w:spacing w:val="16"/>
        </w:rPr>
        <w:t xml:space="preserve"> </w:t>
      </w:r>
      <w:r w:rsidRPr="00882B2A">
        <w:rPr>
          <w:rFonts w:ascii="Arial" w:hAnsi="Arial" w:cs="Arial"/>
        </w:rPr>
        <w:t>(cu</w:t>
      </w:r>
      <w:r w:rsidRPr="00882B2A">
        <w:rPr>
          <w:rFonts w:ascii="Arial" w:hAnsi="Arial" w:cs="Arial"/>
          <w:spacing w:val="16"/>
        </w:rPr>
        <w:t xml:space="preserve"> </w:t>
      </w:r>
      <w:r w:rsidRPr="00882B2A">
        <w:rPr>
          <w:rFonts w:ascii="Arial" w:hAnsi="Arial" w:cs="Arial"/>
        </w:rPr>
        <w:t>speciile,</w:t>
      </w:r>
      <w:r w:rsidRPr="00882B2A">
        <w:rPr>
          <w:rFonts w:ascii="Arial" w:hAnsi="Arial" w:cs="Arial"/>
          <w:spacing w:val="18"/>
        </w:rPr>
        <w:t xml:space="preserve"> </w:t>
      </w:r>
      <w:r w:rsidRPr="00882B2A">
        <w:rPr>
          <w:rFonts w:ascii="Arial" w:hAnsi="Arial" w:cs="Arial"/>
        </w:rPr>
        <w:t>efectivele</w:t>
      </w:r>
      <w:r w:rsidRPr="00882B2A">
        <w:rPr>
          <w:rFonts w:ascii="Arial" w:hAnsi="Arial" w:cs="Arial"/>
          <w:spacing w:val="20"/>
        </w:rPr>
        <w:t xml:space="preserve"> </w:t>
      </w:r>
      <w:r w:rsidRPr="00882B2A">
        <w:rPr>
          <w:rFonts w:ascii="Arial" w:hAnsi="Arial" w:cs="Arial"/>
        </w:rPr>
        <w:t>şi</w:t>
      </w:r>
      <w:r w:rsidRPr="00882B2A">
        <w:rPr>
          <w:rFonts w:ascii="Arial" w:hAnsi="Arial" w:cs="Arial"/>
          <w:spacing w:val="13"/>
        </w:rPr>
        <w:t xml:space="preserve"> </w:t>
      </w:r>
      <w:r w:rsidRPr="00882B2A">
        <w:rPr>
          <w:rFonts w:ascii="Arial" w:hAnsi="Arial" w:cs="Arial"/>
        </w:rPr>
        <w:t>în</w:t>
      </w:r>
      <w:r w:rsidRPr="00882B2A">
        <w:rPr>
          <w:rFonts w:ascii="Arial" w:hAnsi="Arial" w:cs="Arial"/>
          <w:spacing w:val="17"/>
        </w:rPr>
        <w:t xml:space="preserve"> </w:t>
      </w:r>
      <w:r w:rsidRPr="00882B2A">
        <w:rPr>
          <w:rFonts w:ascii="Arial" w:hAnsi="Arial" w:cs="Arial"/>
        </w:rPr>
        <w:t>perioadele</w:t>
      </w:r>
      <w:r w:rsidRPr="00882B2A">
        <w:rPr>
          <w:rFonts w:ascii="Arial" w:hAnsi="Arial" w:cs="Arial"/>
          <w:spacing w:val="16"/>
        </w:rPr>
        <w:t xml:space="preserve"> </w:t>
      </w:r>
      <w:r w:rsidRPr="00882B2A">
        <w:rPr>
          <w:rFonts w:ascii="Arial" w:hAnsi="Arial" w:cs="Arial"/>
        </w:rPr>
        <w:t>specifice</w:t>
      </w:r>
      <w:r w:rsidRPr="00882B2A">
        <w:rPr>
          <w:rFonts w:ascii="Arial" w:hAnsi="Arial" w:cs="Arial"/>
          <w:spacing w:val="20"/>
        </w:rPr>
        <w:t xml:space="preserve"> </w:t>
      </w:r>
      <w:r w:rsidRPr="00882B2A">
        <w:rPr>
          <w:rFonts w:ascii="Arial" w:hAnsi="Arial" w:cs="Arial"/>
        </w:rPr>
        <w:t>zonei)</w:t>
      </w:r>
      <w:r w:rsidRPr="00882B2A">
        <w:rPr>
          <w:rFonts w:ascii="Arial" w:hAnsi="Arial" w:cs="Arial"/>
          <w:spacing w:val="1"/>
        </w:rPr>
        <w:t xml:space="preserve"> </w:t>
      </w:r>
      <w:r w:rsidRPr="00882B2A">
        <w:rPr>
          <w:rFonts w:ascii="Arial" w:hAnsi="Arial" w:cs="Arial"/>
        </w:rPr>
        <w:t>în</w:t>
      </w:r>
      <w:r w:rsidRPr="00882B2A">
        <w:rPr>
          <w:rFonts w:ascii="Arial" w:hAnsi="Arial" w:cs="Arial"/>
          <w:spacing w:val="1"/>
        </w:rPr>
        <w:t xml:space="preserve"> </w:t>
      </w:r>
      <w:r w:rsidRPr="00882B2A">
        <w:rPr>
          <w:rFonts w:ascii="Arial" w:hAnsi="Arial" w:cs="Arial"/>
        </w:rPr>
        <w:t>funcţie</w:t>
      </w:r>
      <w:r w:rsidRPr="00882B2A">
        <w:rPr>
          <w:rFonts w:ascii="Arial" w:hAnsi="Arial" w:cs="Arial"/>
          <w:spacing w:val="1"/>
        </w:rPr>
        <w:t xml:space="preserve"> </w:t>
      </w:r>
      <w:r w:rsidRPr="00882B2A">
        <w:rPr>
          <w:rFonts w:ascii="Arial" w:hAnsi="Arial" w:cs="Arial"/>
        </w:rPr>
        <w:t>de</w:t>
      </w:r>
      <w:r w:rsidRPr="00882B2A">
        <w:rPr>
          <w:rFonts w:ascii="Arial" w:hAnsi="Arial" w:cs="Arial"/>
          <w:spacing w:val="1"/>
        </w:rPr>
        <w:t xml:space="preserve"> </w:t>
      </w:r>
      <w:r w:rsidRPr="00882B2A">
        <w:rPr>
          <w:rFonts w:ascii="Arial" w:hAnsi="Arial" w:cs="Arial"/>
        </w:rPr>
        <w:t>capacitatea</w:t>
      </w:r>
      <w:r w:rsidRPr="00882B2A">
        <w:rPr>
          <w:rFonts w:ascii="Arial" w:hAnsi="Arial" w:cs="Arial"/>
          <w:spacing w:val="1"/>
        </w:rPr>
        <w:t xml:space="preserve"> </w:t>
      </w:r>
      <w:r w:rsidRPr="00882B2A">
        <w:rPr>
          <w:rFonts w:ascii="Arial" w:hAnsi="Arial" w:cs="Arial"/>
        </w:rPr>
        <w:t>de</w:t>
      </w:r>
      <w:r w:rsidRPr="00882B2A">
        <w:rPr>
          <w:rFonts w:ascii="Arial" w:hAnsi="Arial" w:cs="Arial"/>
          <w:spacing w:val="1"/>
        </w:rPr>
        <w:t xml:space="preserve"> </w:t>
      </w:r>
      <w:r w:rsidRPr="00882B2A">
        <w:rPr>
          <w:rFonts w:ascii="Arial" w:hAnsi="Arial" w:cs="Arial"/>
        </w:rPr>
        <w:t>suport</w:t>
      </w:r>
      <w:r w:rsidRPr="00882B2A">
        <w:rPr>
          <w:rFonts w:ascii="Arial" w:hAnsi="Arial" w:cs="Arial"/>
          <w:spacing w:val="1"/>
        </w:rPr>
        <w:t xml:space="preserve"> </w:t>
      </w:r>
      <w:r w:rsidRPr="00882B2A">
        <w:rPr>
          <w:rFonts w:ascii="Arial" w:hAnsi="Arial" w:cs="Arial"/>
        </w:rPr>
        <w:t>a</w:t>
      </w:r>
      <w:r w:rsidRPr="00882B2A">
        <w:rPr>
          <w:rFonts w:ascii="Arial" w:hAnsi="Arial" w:cs="Arial"/>
          <w:spacing w:val="1"/>
        </w:rPr>
        <w:t xml:space="preserve"> </w:t>
      </w:r>
      <w:r w:rsidRPr="00882B2A">
        <w:rPr>
          <w:rFonts w:ascii="Arial" w:hAnsi="Arial" w:cs="Arial"/>
        </w:rPr>
        <w:t>pajiştii,</w:t>
      </w:r>
      <w:r w:rsidRPr="00882B2A">
        <w:rPr>
          <w:rFonts w:ascii="Arial" w:hAnsi="Arial" w:cs="Arial"/>
          <w:spacing w:val="1"/>
        </w:rPr>
        <w:t xml:space="preserve"> </w:t>
      </w:r>
      <w:r w:rsidRPr="00882B2A">
        <w:rPr>
          <w:rFonts w:ascii="Arial" w:hAnsi="Arial" w:cs="Arial"/>
        </w:rPr>
        <w:t>fără</w:t>
      </w:r>
      <w:r w:rsidRPr="00882B2A">
        <w:rPr>
          <w:rFonts w:ascii="Arial" w:hAnsi="Arial" w:cs="Arial"/>
          <w:spacing w:val="1"/>
        </w:rPr>
        <w:t xml:space="preserve"> </w:t>
      </w:r>
      <w:r w:rsidRPr="00882B2A">
        <w:rPr>
          <w:rFonts w:ascii="Arial" w:hAnsi="Arial" w:cs="Arial"/>
        </w:rPr>
        <w:t>a</w:t>
      </w:r>
      <w:r w:rsidRPr="00882B2A">
        <w:rPr>
          <w:rFonts w:ascii="Arial" w:hAnsi="Arial" w:cs="Arial"/>
          <w:spacing w:val="1"/>
        </w:rPr>
        <w:t xml:space="preserve"> </w:t>
      </w:r>
      <w:r w:rsidRPr="00882B2A">
        <w:rPr>
          <w:rFonts w:ascii="Arial" w:hAnsi="Arial" w:cs="Arial"/>
        </w:rPr>
        <w:t>permite</w:t>
      </w:r>
      <w:r w:rsidRPr="00882B2A">
        <w:rPr>
          <w:rFonts w:ascii="Arial" w:hAnsi="Arial" w:cs="Arial"/>
          <w:spacing w:val="55"/>
        </w:rPr>
        <w:t xml:space="preserve"> </w:t>
      </w:r>
      <w:r w:rsidRPr="00882B2A">
        <w:rPr>
          <w:rFonts w:ascii="Arial" w:hAnsi="Arial" w:cs="Arial"/>
        </w:rPr>
        <w:t>fluctuaţii</w:t>
      </w:r>
      <w:r w:rsidRPr="00882B2A">
        <w:rPr>
          <w:rFonts w:ascii="Arial" w:hAnsi="Arial" w:cs="Arial"/>
          <w:spacing w:val="55"/>
        </w:rPr>
        <w:t xml:space="preserve"> </w:t>
      </w:r>
      <w:r w:rsidRPr="00882B2A">
        <w:rPr>
          <w:rFonts w:ascii="Arial" w:hAnsi="Arial" w:cs="Arial"/>
        </w:rPr>
        <w:t>mari</w:t>
      </w:r>
      <w:r w:rsidRPr="00882B2A">
        <w:rPr>
          <w:rFonts w:ascii="Arial" w:hAnsi="Arial" w:cs="Arial"/>
          <w:spacing w:val="55"/>
        </w:rPr>
        <w:t xml:space="preserve"> </w:t>
      </w:r>
      <w:r w:rsidRPr="00882B2A">
        <w:rPr>
          <w:rFonts w:ascii="Arial" w:hAnsi="Arial" w:cs="Arial"/>
        </w:rPr>
        <w:t>în</w:t>
      </w:r>
      <w:r w:rsidRPr="00882B2A">
        <w:rPr>
          <w:rFonts w:ascii="Arial" w:hAnsi="Arial" w:cs="Arial"/>
          <w:spacing w:val="55"/>
        </w:rPr>
        <w:t xml:space="preserve"> </w:t>
      </w:r>
      <w:r w:rsidRPr="00882B2A">
        <w:rPr>
          <w:rFonts w:ascii="Arial" w:hAnsi="Arial" w:cs="Arial"/>
        </w:rPr>
        <w:t>ceea</w:t>
      </w:r>
      <w:r w:rsidRPr="00882B2A">
        <w:rPr>
          <w:rFonts w:ascii="Arial" w:hAnsi="Arial" w:cs="Arial"/>
          <w:spacing w:val="55"/>
        </w:rPr>
        <w:t xml:space="preserve"> </w:t>
      </w:r>
      <w:r w:rsidRPr="00882B2A">
        <w:rPr>
          <w:rFonts w:ascii="Arial" w:hAnsi="Arial" w:cs="Arial"/>
        </w:rPr>
        <w:t>cepriveşte</w:t>
      </w:r>
      <w:r w:rsidRPr="00882B2A">
        <w:rPr>
          <w:rFonts w:ascii="Arial" w:hAnsi="Arial" w:cs="Arial"/>
          <w:spacing w:val="1"/>
        </w:rPr>
        <w:t xml:space="preserve"> </w:t>
      </w:r>
      <w:r w:rsidRPr="00882B2A">
        <w:rPr>
          <w:rFonts w:ascii="Arial" w:hAnsi="Arial" w:cs="Arial"/>
        </w:rPr>
        <w:t>numărul</w:t>
      </w:r>
      <w:r w:rsidRPr="00882B2A">
        <w:rPr>
          <w:rFonts w:ascii="Arial" w:hAnsi="Arial" w:cs="Arial"/>
          <w:spacing w:val="3"/>
        </w:rPr>
        <w:t xml:space="preserve"> </w:t>
      </w:r>
      <w:r w:rsidRPr="00882B2A">
        <w:rPr>
          <w:rFonts w:ascii="Arial" w:hAnsi="Arial" w:cs="Arial"/>
        </w:rPr>
        <w:t>de</w:t>
      </w:r>
      <w:r w:rsidRPr="00882B2A">
        <w:rPr>
          <w:rFonts w:ascii="Arial" w:hAnsi="Arial" w:cs="Arial"/>
          <w:spacing w:val="2"/>
        </w:rPr>
        <w:t xml:space="preserve"> </w:t>
      </w:r>
      <w:r w:rsidRPr="00882B2A">
        <w:rPr>
          <w:rFonts w:ascii="Arial" w:hAnsi="Arial" w:cs="Arial"/>
        </w:rPr>
        <w:t>animale/ha</w:t>
      </w:r>
      <w:r w:rsidRPr="00882B2A">
        <w:rPr>
          <w:rFonts w:ascii="Arial" w:hAnsi="Arial" w:cs="Arial"/>
          <w:spacing w:val="5"/>
        </w:rPr>
        <w:t xml:space="preserve"> </w:t>
      </w:r>
      <w:r w:rsidRPr="00882B2A">
        <w:rPr>
          <w:rFonts w:ascii="Arial" w:hAnsi="Arial" w:cs="Arial"/>
        </w:rPr>
        <w:t>şi</w:t>
      </w:r>
      <w:r w:rsidRPr="00882B2A">
        <w:rPr>
          <w:rFonts w:ascii="Arial" w:hAnsi="Arial" w:cs="Arial"/>
          <w:spacing w:val="3"/>
        </w:rPr>
        <w:t xml:space="preserve"> </w:t>
      </w:r>
      <w:r w:rsidRPr="00882B2A">
        <w:rPr>
          <w:rFonts w:ascii="Arial" w:hAnsi="Arial" w:cs="Arial"/>
        </w:rPr>
        <w:t>perioada</w:t>
      </w:r>
      <w:r w:rsidRPr="00882B2A">
        <w:rPr>
          <w:rFonts w:ascii="Arial" w:hAnsi="Arial" w:cs="Arial"/>
          <w:spacing w:val="2"/>
        </w:rPr>
        <w:t xml:space="preserve"> </w:t>
      </w:r>
      <w:r w:rsidRPr="00882B2A">
        <w:rPr>
          <w:rFonts w:ascii="Arial" w:hAnsi="Arial" w:cs="Arial"/>
        </w:rPr>
        <w:t>de</w:t>
      </w:r>
      <w:r w:rsidRPr="00882B2A">
        <w:rPr>
          <w:rFonts w:ascii="Arial" w:hAnsi="Arial" w:cs="Arial"/>
          <w:spacing w:val="5"/>
        </w:rPr>
        <w:t xml:space="preserve"> </w:t>
      </w:r>
      <w:r w:rsidRPr="00882B2A">
        <w:rPr>
          <w:rFonts w:ascii="Arial" w:hAnsi="Arial" w:cs="Arial"/>
        </w:rPr>
        <w:t>păşunat</w:t>
      </w:r>
      <w:r w:rsidRPr="00882B2A">
        <w:rPr>
          <w:rFonts w:ascii="Arial" w:hAnsi="Arial" w:cs="Arial"/>
          <w:spacing w:val="1"/>
        </w:rPr>
        <w:t xml:space="preserve"> </w:t>
      </w:r>
      <w:r w:rsidRPr="00882B2A">
        <w:rPr>
          <w:rFonts w:ascii="Arial" w:hAnsi="Arial" w:cs="Arial"/>
        </w:rPr>
        <w:t>de</w:t>
      </w:r>
      <w:r w:rsidRPr="00882B2A">
        <w:rPr>
          <w:rFonts w:ascii="Arial" w:hAnsi="Arial" w:cs="Arial"/>
          <w:spacing w:val="2"/>
        </w:rPr>
        <w:t xml:space="preserve"> </w:t>
      </w:r>
      <w:r w:rsidRPr="00882B2A">
        <w:rPr>
          <w:rFonts w:ascii="Arial" w:hAnsi="Arial" w:cs="Arial"/>
        </w:rPr>
        <w:t>la</w:t>
      </w:r>
      <w:r w:rsidRPr="00882B2A">
        <w:rPr>
          <w:rFonts w:ascii="Arial" w:hAnsi="Arial" w:cs="Arial"/>
          <w:spacing w:val="3"/>
        </w:rPr>
        <w:t xml:space="preserve"> </w:t>
      </w:r>
      <w:r w:rsidRPr="00882B2A">
        <w:rPr>
          <w:rFonts w:ascii="Arial" w:hAnsi="Arial" w:cs="Arial"/>
        </w:rPr>
        <w:t>an</w:t>
      </w:r>
      <w:r w:rsidRPr="00882B2A">
        <w:rPr>
          <w:rFonts w:ascii="Arial" w:hAnsi="Arial" w:cs="Arial"/>
          <w:spacing w:val="1"/>
        </w:rPr>
        <w:t xml:space="preserve"> </w:t>
      </w:r>
      <w:r w:rsidRPr="00882B2A">
        <w:rPr>
          <w:rFonts w:ascii="Arial" w:hAnsi="Arial" w:cs="Arial"/>
        </w:rPr>
        <w:t>la</w:t>
      </w:r>
      <w:r w:rsidRPr="00882B2A">
        <w:rPr>
          <w:rFonts w:ascii="Arial" w:hAnsi="Arial" w:cs="Arial"/>
          <w:spacing w:val="-1"/>
        </w:rPr>
        <w:t xml:space="preserve"> </w:t>
      </w:r>
      <w:r w:rsidRPr="00882B2A">
        <w:rPr>
          <w:rFonts w:ascii="Arial" w:hAnsi="Arial" w:cs="Arial"/>
        </w:rPr>
        <w:t>an;</w:t>
      </w:r>
    </w:p>
    <w:p w14:paraId="3AC8A48F" w14:textId="77777777" w:rsidR="00E2458B" w:rsidRPr="00882B2A" w:rsidRDefault="00E2458B">
      <w:pPr>
        <w:pStyle w:val="Listparagraf"/>
        <w:widowControl w:val="0"/>
        <w:numPr>
          <w:ilvl w:val="0"/>
          <w:numId w:val="33"/>
        </w:numPr>
        <w:tabs>
          <w:tab w:val="left" w:pos="1602"/>
        </w:tabs>
        <w:autoSpaceDE w:val="0"/>
        <w:autoSpaceDN w:val="0"/>
        <w:spacing w:before="4" w:after="0" w:line="240" w:lineRule="auto"/>
        <w:ind w:left="0"/>
        <w:contextualSpacing w:val="0"/>
        <w:jc w:val="both"/>
        <w:rPr>
          <w:rFonts w:ascii="Arial" w:hAnsi="Arial" w:cs="Arial"/>
        </w:rPr>
      </w:pPr>
      <w:r w:rsidRPr="00882B2A">
        <w:rPr>
          <w:rFonts w:ascii="Arial" w:hAnsi="Arial" w:cs="Arial"/>
        </w:rPr>
        <w:t>Evitarea</w:t>
      </w:r>
      <w:r w:rsidRPr="00882B2A">
        <w:rPr>
          <w:rFonts w:ascii="Arial" w:hAnsi="Arial" w:cs="Arial"/>
          <w:spacing w:val="21"/>
        </w:rPr>
        <w:t xml:space="preserve"> </w:t>
      </w:r>
      <w:r w:rsidRPr="00882B2A">
        <w:rPr>
          <w:rFonts w:ascii="Arial" w:hAnsi="Arial" w:cs="Arial"/>
        </w:rPr>
        <w:t>suprapăşunatului;</w:t>
      </w:r>
    </w:p>
    <w:p w14:paraId="3E5DC576" w14:textId="77777777" w:rsidR="00E2458B" w:rsidRPr="00882B2A" w:rsidRDefault="00E2458B">
      <w:pPr>
        <w:pStyle w:val="Listparagraf"/>
        <w:widowControl w:val="0"/>
        <w:numPr>
          <w:ilvl w:val="0"/>
          <w:numId w:val="33"/>
        </w:numPr>
        <w:tabs>
          <w:tab w:val="left" w:pos="1602"/>
        </w:tabs>
        <w:autoSpaceDE w:val="0"/>
        <w:autoSpaceDN w:val="0"/>
        <w:spacing w:before="6" w:after="0" w:line="240" w:lineRule="auto"/>
        <w:ind w:left="0"/>
        <w:contextualSpacing w:val="0"/>
        <w:jc w:val="both"/>
        <w:rPr>
          <w:rFonts w:ascii="Arial" w:hAnsi="Arial" w:cs="Arial"/>
        </w:rPr>
      </w:pPr>
      <w:r w:rsidRPr="00882B2A">
        <w:rPr>
          <w:rFonts w:ascii="Arial" w:hAnsi="Arial" w:cs="Arial"/>
        </w:rPr>
        <w:t>Interzicerea</w:t>
      </w:r>
      <w:r w:rsidRPr="00882B2A">
        <w:rPr>
          <w:rFonts w:ascii="Arial" w:hAnsi="Arial" w:cs="Arial"/>
          <w:spacing w:val="12"/>
        </w:rPr>
        <w:t xml:space="preserve"> </w:t>
      </w:r>
      <w:r w:rsidRPr="00882B2A">
        <w:rPr>
          <w:rFonts w:ascii="Arial" w:hAnsi="Arial" w:cs="Arial"/>
        </w:rPr>
        <w:t>păşunatului</w:t>
      </w:r>
      <w:r w:rsidRPr="00882B2A">
        <w:rPr>
          <w:rFonts w:ascii="Arial" w:hAnsi="Arial" w:cs="Arial"/>
          <w:spacing w:val="12"/>
        </w:rPr>
        <w:t xml:space="preserve"> </w:t>
      </w:r>
      <w:r w:rsidRPr="00882B2A">
        <w:rPr>
          <w:rFonts w:ascii="Arial" w:hAnsi="Arial" w:cs="Arial"/>
        </w:rPr>
        <w:t>între</w:t>
      </w:r>
      <w:r w:rsidRPr="00882B2A">
        <w:rPr>
          <w:rFonts w:ascii="Arial" w:hAnsi="Arial" w:cs="Arial"/>
          <w:spacing w:val="12"/>
        </w:rPr>
        <w:t xml:space="preserve"> </w:t>
      </w:r>
      <w:r w:rsidRPr="00882B2A">
        <w:rPr>
          <w:rFonts w:ascii="Arial" w:hAnsi="Arial" w:cs="Arial"/>
        </w:rPr>
        <w:t>1</w:t>
      </w:r>
      <w:r w:rsidRPr="00882B2A">
        <w:rPr>
          <w:rFonts w:ascii="Arial" w:hAnsi="Arial" w:cs="Arial"/>
          <w:spacing w:val="9"/>
        </w:rPr>
        <w:t xml:space="preserve"> </w:t>
      </w:r>
      <w:r w:rsidRPr="00882B2A">
        <w:rPr>
          <w:rFonts w:ascii="Arial" w:hAnsi="Arial" w:cs="Arial"/>
        </w:rPr>
        <w:t>noiembrie</w:t>
      </w:r>
      <w:r w:rsidRPr="00882B2A">
        <w:rPr>
          <w:rFonts w:ascii="Arial" w:hAnsi="Arial" w:cs="Arial"/>
          <w:spacing w:val="13"/>
        </w:rPr>
        <w:t xml:space="preserve"> </w:t>
      </w:r>
      <w:r w:rsidRPr="00882B2A">
        <w:rPr>
          <w:rFonts w:ascii="Arial" w:hAnsi="Arial" w:cs="Arial"/>
        </w:rPr>
        <w:t>și</w:t>
      </w:r>
      <w:r w:rsidRPr="00882B2A">
        <w:rPr>
          <w:rFonts w:ascii="Arial" w:hAnsi="Arial" w:cs="Arial"/>
          <w:spacing w:val="12"/>
        </w:rPr>
        <w:t xml:space="preserve"> </w:t>
      </w:r>
      <w:r w:rsidRPr="00882B2A">
        <w:rPr>
          <w:rFonts w:ascii="Arial" w:hAnsi="Arial" w:cs="Arial"/>
        </w:rPr>
        <w:t>1</w:t>
      </w:r>
      <w:r w:rsidRPr="00882B2A">
        <w:rPr>
          <w:rFonts w:ascii="Arial" w:hAnsi="Arial" w:cs="Arial"/>
          <w:spacing w:val="9"/>
        </w:rPr>
        <w:t xml:space="preserve"> </w:t>
      </w:r>
      <w:r w:rsidRPr="00882B2A">
        <w:rPr>
          <w:rFonts w:ascii="Arial" w:hAnsi="Arial" w:cs="Arial"/>
        </w:rPr>
        <w:t>mai;</w:t>
      </w:r>
    </w:p>
    <w:p w14:paraId="2E6D0C98" w14:textId="77777777" w:rsidR="00E2458B" w:rsidRPr="00882B2A" w:rsidRDefault="00E2458B">
      <w:pPr>
        <w:pStyle w:val="Listparagraf"/>
        <w:widowControl w:val="0"/>
        <w:numPr>
          <w:ilvl w:val="0"/>
          <w:numId w:val="33"/>
        </w:numPr>
        <w:tabs>
          <w:tab w:val="left" w:pos="284"/>
          <w:tab w:val="left" w:pos="1621"/>
        </w:tabs>
        <w:autoSpaceDE w:val="0"/>
        <w:autoSpaceDN w:val="0"/>
        <w:spacing w:before="6" w:after="0" w:line="244" w:lineRule="auto"/>
        <w:ind w:left="0" w:firstLine="0"/>
        <w:contextualSpacing w:val="0"/>
        <w:jc w:val="both"/>
        <w:rPr>
          <w:rFonts w:ascii="Arial" w:hAnsi="Arial" w:cs="Arial"/>
        </w:rPr>
      </w:pPr>
      <w:r w:rsidRPr="00882B2A">
        <w:rPr>
          <w:rFonts w:ascii="Arial" w:hAnsi="Arial" w:cs="Arial"/>
        </w:rPr>
        <w:t>Interzicerea conversiei pajiştilor (păşuni sau fânaţe) incluse în aceste tipuri de habitate în</w:t>
      </w:r>
      <w:r w:rsidRPr="00882B2A">
        <w:rPr>
          <w:rFonts w:ascii="Arial" w:hAnsi="Arial" w:cs="Arial"/>
          <w:spacing w:val="1"/>
        </w:rPr>
        <w:t xml:space="preserve"> </w:t>
      </w:r>
      <w:r w:rsidRPr="00882B2A">
        <w:rPr>
          <w:rFonts w:ascii="Arial" w:hAnsi="Arial" w:cs="Arial"/>
        </w:rPr>
        <w:t>terenuri</w:t>
      </w:r>
      <w:r w:rsidRPr="00882B2A">
        <w:rPr>
          <w:rFonts w:ascii="Arial" w:hAnsi="Arial" w:cs="Arial"/>
          <w:spacing w:val="-3"/>
        </w:rPr>
        <w:t xml:space="preserve"> </w:t>
      </w:r>
      <w:r w:rsidRPr="00882B2A">
        <w:rPr>
          <w:rFonts w:ascii="Arial" w:hAnsi="Arial" w:cs="Arial"/>
        </w:rPr>
        <w:t>arabile</w:t>
      </w:r>
      <w:r w:rsidRPr="00882B2A">
        <w:rPr>
          <w:rFonts w:ascii="Arial" w:hAnsi="Arial" w:cs="Arial"/>
          <w:spacing w:val="4"/>
        </w:rPr>
        <w:t xml:space="preserve"> </w:t>
      </w:r>
      <w:r w:rsidRPr="00882B2A">
        <w:rPr>
          <w:rFonts w:ascii="Arial" w:hAnsi="Arial" w:cs="Arial"/>
        </w:rPr>
        <w:t>sau de</w:t>
      </w:r>
      <w:r w:rsidRPr="00882B2A">
        <w:rPr>
          <w:rFonts w:ascii="Arial" w:hAnsi="Arial" w:cs="Arial"/>
          <w:spacing w:val="4"/>
        </w:rPr>
        <w:t xml:space="preserve"> </w:t>
      </w:r>
      <w:r w:rsidRPr="00882B2A">
        <w:rPr>
          <w:rFonts w:ascii="Arial" w:hAnsi="Arial" w:cs="Arial"/>
        </w:rPr>
        <w:t>orice</w:t>
      </w:r>
      <w:r w:rsidRPr="00882B2A">
        <w:rPr>
          <w:rFonts w:ascii="Arial" w:hAnsi="Arial" w:cs="Arial"/>
          <w:spacing w:val="-2"/>
        </w:rPr>
        <w:t xml:space="preserve"> </w:t>
      </w:r>
      <w:r w:rsidRPr="00882B2A">
        <w:rPr>
          <w:rFonts w:ascii="Arial" w:hAnsi="Arial" w:cs="Arial"/>
        </w:rPr>
        <w:t>alt</w:t>
      </w:r>
      <w:r w:rsidRPr="00882B2A">
        <w:rPr>
          <w:rFonts w:ascii="Arial" w:hAnsi="Arial" w:cs="Arial"/>
          <w:spacing w:val="3"/>
        </w:rPr>
        <w:t xml:space="preserve"> </w:t>
      </w:r>
      <w:r w:rsidRPr="00882B2A">
        <w:rPr>
          <w:rFonts w:ascii="Arial" w:hAnsi="Arial" w:cs="Arial"/>
        </w:rPr>
        <w:t>tip;</w:t>
      </w:r>
    </w:p>
    <w:p w14:paraId="2888FD0F" w14:textId="77777777" w:rsidR="00E2458B" w:rsidRPr="00882B2A" w:rsidRDefault="00E2458B">
      <w:pPr>
        <w:pStyle w:val="Listparagraf"/>
        <w:widowControl w:val="0"/>
        <w:numPr>
          <w:ilvl w:val="0"/>
          <w:numId w:val="33"/>
        </w:numPr>
        <w:tabs>
          <w:tab w:val="left" w:pos="284"/>
          <w:tab w:val="left" w:pos="1655"/>
        </w:tabs>
        <w:autoSpaceDE w:val="0"/>
        <w:autoSpaceDN w:val="0"/>
        <w:spacing w:before="2" w:after="0" w:line="244" w:lineRule="auto"/>
        <w:ind w:left="0" w:firstLine="0"/>
        <w:contextualSpacing w:val="0"/>
        <w:jc w:val="both"/>
        <w:rPr>
          <w:rFonts w:ascii="Arial" w:hAnsi="Arial" w:cs="Arial"/>
        </w:rPr>
      </w:pPr>
      <w:r w:rsidRPr="00882B2A">
        <w:rPr>
          <w:rFonts w:ascii="Arial" w:hAnsi="Arial" w:cs="Arial"/>
        </w:rPr>
        <w:t>Interzicerea</w:t>
      </w:r>
      <w:r w:rsidRPr="00882B2A">
        <w:rPr>
          <w:rFonts w:ascii="Arial" w:hAnsi="Arial" w:cs="Arial"/>
          <w:spacing w:val="1"/>
        </w:rPr>
        <w:t xml:space="preserve"> </w:t>
      </w:r>
      <w:r w:rsidRPr="00882B2A">
        <w:rPr>
          <w:rFonts w:ascii="Arial" w:hAnsi="Arial" w:cs="Arial"/>
        </w:rPr>
        <w:t>utilizării</w:t>
      </w:r>
      <w:r w:rsidRPr="00882B2A">
        <w:rPr>
          <w:rFonts w:ascii="Arial" w:hAnsi="Arial" w:cs="Arial"/>
          <w:spacing w:val="1"/>
        </w:rPr>
        <w:t xml:space="preserve"> </w:t>
      </w:r>
      <w:r w:rsidRPr="00882B2A">
        <w:rPr>
          <w:rFonts w:ascii="Arial" w:hAnsi="Arial" w:cs="Arial"/>
        </w:rPr>
        <w:t>îngrăşămintelor</w:t>
      </w:r>
      <w:r w:rsidRPr="00882B2A">
        <w:rPr>
          <w:rFonts w:ascii="Arial" w:hAnsi="Arial" w:cs="Arial"/>
          <w:spacing w:val="1"/>
        </w:rPr>
        <w:t xml:space="preserve"> </w:t>
      </w:r>
      <w:r w:rsidRPr="00882B2A">
        <w:rPr>
          <w:rFonts w:ascii="Arial" w:hAnsi="Arial" w:cs="Arial"/>
        </w:rPr>
        <w:t>chimice</w:t>
      </w:r>
      <w:r w:rsidRPr="00882B2A">
        <w:rPr>
          <w:rFonts w:ascii="Arial" w:hAnsi="Arial" w:cs="Arial"/>
          <w:spacing w:val="1"/>
        </w:rPr>
        <w:t xml:space="preserve"> </w:t>
      </w:r>
      <w:r w:rsidRPr="00882B2A">
        <w:rPr>
          <w:rFonts w:ascii="Arial" w:hAnsi="Arial" w:cs="Arial"/>
        </w:rPr>
        <w:t>şi</w:t>
      </w:r>
      <w:r w:rsidRPr="00882B2A">
        <w:rPr>
          <w:rFonts w:ascii="Arial" w:hAnsi="Arial" w:cs="Arial"/>
          <w:spacing w:val="1"/>
        </w:rPr>
        <w:t xml:space="preserve"> </w:t>
      </w:r>
      <w:r w:rsidRPr="00882B2A">
        <w:rPr>
          <w:rFonts w:ascii="Arial" w:hAnsi="Arial" w:cs="Arial"/>
        </w:rPr>
        <w:t>utilizarea</w:t>
      </w:r>
      <w:r w:rsidRPr="00882B2A">
        <w:rPr>
          <w:rFonts w:ascii="Arial" w:hAnsi="Arial" w:cs="Arial"/>
          <w:spacing w:val="1"/>
        </w:rPr>
        <w:t xml:space="preserve"> </w:t>
      </w:r>
      <w:r w:rsidRPr="00882B2A">
        <w:rPr>
          <w:rFonts w:ascii="Arial" w:hAnsi="Arial" w:cs="Arial"/>
        </w:rPr>
        <w:t>a</w:t>
      </w:r>
      <w:r w:rsidRPr="00882B2A">
        <w:rPr>
          <w:rFonts w:ascii="Arial" w:hAnsi="Arial" w:cs="Arial"/>
          <w:spacing w:val="1"/>
        </w:rPr>
        <w:t xml:space="preserve"> </w:t>
      </w:r>
      <w:r w:rsidRPr="00882B2A">
        <w:rPr>
          <w:rFonts w:ascii="Arial" w:hAnsi="Arial" w:cs="Arial"/>
        </w:rPr>
        <w:t>îngrăşămintelor</w:t>
      </w:r>
      <w:r w:rsidRPr="00882B2A">
        <w:rPr>
          <w:rFonts w:ascii="Arial" w:hAnsi="Arial" w:cs="Arial"/>
          <w:spacing w:val="1"/>
        </w:rPr>
        <w:t xml:space="preserve"> </w:t>
      </w:r>
      <w:r w:rsidRPr="00882B2A">
        <w:rPr>
          <w:rFonts w:ascii="Arial" w:hAnsi="Arial" w:cs="Arial"/>
        </w:rPr>
        <w:t>organice</w:t>
      </w:r>
      <w:r w:rsidRPr="00882B2A">
        <w:rPr>
          <w:rFonts w:ascii="Arial" w:hAnsi="Arial" w:cs="Arial"/>
          <w:spacing w:val="1"/>
        </w:rPr>
        <w:t xml:space="preserve"> </w:t>
      </w:r>
      <w:r w:rsidRPr="00882B2A">
        <w:rPr>
          <w:rFonts w:ascii="Arial" w:hAnsi="Arial" w:cs="Arial"/>
        </w:rPr>
        <w:t>conform</w:t>
      </w:r>
      <w:r w:rsidRPr="00882B2A">
        <w:rPr>
          <w:rFonts w:ascii="Arial" w:hAnsi="Arial" w:cs="Arial"/>
          <w:spacing w:val="3"/>
        </w:rPr>
        <w:t xml:space="preserve"> </w:t>
      </w:r>
      <w:r w:rsidRPr="00882B2A">
        <w:rPr>
          <w:rFonts w:ascii="Arial" w:hAnsi="Arial" w:cs="Arial"/>
        </w:rPr>
        <w:t>principiilor</w:t>
      </w:r>
      <w:r w:rsidRPr="00882B2A">
        <w:rPr>
          <w:rFonts w:ascii="Arial" w:hAnsi="Arial" w:cs="Arial"/>
          <w:spacing w:val="4"/>
        </w:rPr>
        <w:t xml:space="preserve"> </w:t>
      </w:r>
      <w:r w:rsidRPr="00882B2A">
        <w:rPr>
          <w:rFonts w:ascii="Arial" w:hAnsi="Arial" w:cs="Arial"/>
        </w:rPr>
        <w:t>dezvoltării</w:t>
      </w:r>
      <w:r w:rsidRPr="00882B2A">
        <w:rPr>
          <w:rFonts w:ascii="Arial" w:hAnsi="Arial" w:cs="Arial"/>
          <w:spacing w:val="5"/>
        </w:rPr>
        <w:t xml:space="preserve"> </w:t>
      </w:r>
      <w:r w:rsidRPr="00882B2A">
        <w:rPr>
          <w:rFonts w:ascii="Arial" w:hAnsi="Arial" w:cs="Arial"/>
        </w:rPr>
        <w:t>durabile(low-input</w:t>
      </w:r>
      <w:r w:rsidRPr="00882B2A">
        <w:rPr>
          <w:rFonts w:ascii="Arial" w:hAnsi="Arial" w:cs="Arial"/>
          <w:spacing w:val="4"/>
        </w:rPr>
        <w:t xml:space="preserve"> </w:t>
      </w:r>
      <w:r w:rsidRPr="00882B2A">
        <w:rPr>
          <w:rFonts w:ascii="Arial" w:hAnsi="Arial" w:cs="Arial"/>
        </w:rPr>
        <w:t>farming);</w:t>
      </w:r>
    </w:p>
    <w:p w14:paraId="2A60FA1F" w14:textId="77777777" w:rsidR="00E2458B" w:rsidRPr="00882B2A" w:rsidRDefault="00E2458B">
      <w:pPr>
        <w:pStyle w:val="Listparagraf"/>
        <w:widowControl w:val="0"/>
        <w:numPr>
          <w:ilvl w:val="1"/>
          <w:numId w:val="34"/>
        </w:numPr>
        <w:tabs>
          <w:tab w:val="left" w:pos="284"/>
          <w:tab w:val="left" w:pos="1105"/>
        </w:tabs>
        <w:autoSpaceDE w:val="0"/>
        <w:autoSpaceDN w:val="0"/>
        <w:spacing w:before="79" w:after="0" w:line="244" w:lineRule="auto"/>
        <w:ind w:left="0" w:firstLine="0"/>
        <w:contextualSpacing w:val="0"/>
        <w:rPr>
          <w:rFonts w:ascii="Arial" w:hAnsi="Arial" w:cs="Arial"/>
        </w:rPr>
      </w:pPr>
      <w:r w:rsidRPr="00882B2A">
        <w:rPr>
          <w:rFonts w:ascii="Arial" w:hAnsi="Arial" w:cs="Arial"/>
        </w:rPr>
        <w:t>Evitarea</w:t>
      </w:r>
      <w:r w:rsidRPr="00882B2A">
        <w:rPr>
          <w:rFonts w:ascii="Arial" w:hAnsi="Arial" w:cs="Arial"/>
          <w:spacing w:val="7"/>
        </w:rPr>
        <w:t xml:space="preserve"> </w:t>
      </w:r>
      <w:r w:rsidRPr="00882B2A">
        <w:rPr>
          <w:rFonts w:ascii="Arial" w:hAnsi="Arial" w:cs="Arial"/>
        </w:rPr>
        <w:t>târlirii</w:t>
      </w:r>
      <w:r w:rsidRPr="00882B2A">
        <w:rPr>
          <w:rFonts w:ascii="Arial" w:hAnsi="Arial" w:cs="Arial"/>
          <w:spacing w:val="9"/>
        </w:rPr>
        <w:t xml:space="preserve"> </w:t>
      </w:r>
      <w:r w:rsidRPr="00882B2A">
        <w:rPr>
          <w:rFonts w:ascii="Arial" w:hAnsi="Arial" w:cs="Arial"/>
        </w:rPr>
        <w:t>necontrolate,</w:t>
      </w:r>
      <w:r w:rsidRPr="00882B2A">
        <w:rPr>
          <w:rFonts w:ascii="Arial" w:hAnsi="Arial" w:cs="Arial"/>
          <w:spacing w:val="7"/>
        </w:rPr>
        <w:t xml:space="preserve"> </w:t>
      </w:r>
      <w:r w:rsidRPr="00882B2A">
        <w:rPr>
          <w:rFonts w:ascii="Arial" w:hAnsi="Arial" w:cs="Arial"/>
        </w:rPr>
        <w:t>care</w:t>
      </w:r>
      <w:r w:rsidRPr="00882B2A">
        <w:rPr>
          <w:rFonts w:ascii="Arial" w:hAnsi="Arial" w:cs="Arial"/>
          <w:spacing w:val="7"/>
        </w:rPr>
        <w:t xml:space="preserve"> </w:t>
      </w:r>
      <w:r w:rsidRPr="00882B2A">
        <w:rPr>
          <w:rFonts w:ascii="Arial" w:hAnsi="Arial" w:cs="Arial"/>
        </w:rPr>
        <w:t>determină</w:t>
      </w:r>
      <w:r w:rsidRPr="00882B2A">
        <w:rPr>
          <w:rFonts w:ascii="Arial" w:hAnsi="Arial" w:cs="Arial"/>
          <w:spacing w:val="7"/>
        </w:rPr>
        <w:t xml:space="preserve"> </w:t>
      </w:r>
      <w:r w:rsidRPr="00882B2A">
        <w:rPr>
          <w:rFonts w:ascii="Arial" w:hAnsi="Arial" w:cs="Arial"/>
        </w:rPr>
        <w:t>înlocuirea</w:t>
      </w:r>
      <w:r w:rsidRPr="00882B2A">
        <w:rPr>
          <w:rFonts w:ascii="Arial" w:hAnsi="Arial" w:cs="Arial"/>
          <w:spacing w:val="7"/>
        </w:rPr>
        <w:t xml:space="preserve"> </w:t>
      </w:r>
      <w:r w:rsidRPr="00882B2A">
        <w:rPr>
          <w:rFonts w:ascii="Arial" w:hAnsi="Arial" w:cs="Arial"/>
        </w:rPr>
        <w:t>comunităţilor</w:t>
      </w:r>
      <w:r w:rsidRPr="00882B2A">
        <w:rPr>
          <w:rFonts w:ascii="Arial" w:hAnsi="Arial" w:cs="Arial"/>
          <w:spacing w:val="5"/>
        </w:rPr>
        <w:t xml:space="preserve"> </w:t>
      </w:r>
      <w:r w:rsidRPr="00882B2A">
        <w:rPr>
          <w:rFonts w:ascii="Arial" w:hAnsi="Arial" w:cs="Arial"/>
        </w:rPr>
        <w:t>de</w:t>
      </w:r>
      <w:r w:rsidRPr="00882B2A">
        <w:rPr>
          <w:rFonts w:ascii="Arial" w:hAnsi="Arial" w:cs="Arial"/>
          <w:spacing w:val="60"/>
        </w:rPr>
        <w:t xml:space="preserve"> </w:t>
      </w:r>
      <w:r w:rsidRPr="00882B2A">
        <w:rPr>
          <w:rFonts w:ascii="Arial" w:hAnsi="Arial" w:cs="Arial"/>
        </w:rPr>
        <w:t>pajişti</w:t>
      </w:r>
      <w:r w:rsidRPr="00882B2A">
        <w:rPr>
          <w:rFonts w:ascii="Arial" w:hAnsi="Arial" w:cs="Arial"/>
          <w:spacing w:val="61"/>
        </w:rPr>
        <w:t xml:space="preserve"> </w:t>
      </w:r>
      <w:r w:rsidRPr="00882B2A">
        <w:rPr>
          <w:rFonts w:ascii="Arial" w:hAnsi="Arial" w:cs="Arial"/>
        </w:rPr>
        <w:t>cu</w:t>
      </w:r>
      <w:r w:rsidRPr="00882B2A">
        <w:rPr>
          <w:rFonts w:ascii="Arial" w:hAnsi="Arial" w:cs="Arial"/>
          <w:spacing w:val="59"/>
        </w:rPr>
        <w:t xml:space="preserve"> </w:t>
      </w:r>
      <w:r w:rsidRPr="00882B2A">
        <w:rPr>
          <w:rFonts w:ascii="Arial" w:hAnsi="Arial" w:cs="Arial"/>
        </w:rPr>
        <w:t>alte</w:t>
      </w:r>
      <w:r w:rsidRPr="00882B2A">
        <w:rPr>
          <w:rFonts w:ascii="Arial" w:hAnsi="Arial" w:cs="Arial"/>
          <w:spacing w:val="-52"/>
        </w:rPr>
        <w:t xml:space="preserve"> </w:t>
      </w:r>
      <w:r w:rsidRPr="00882B2A">
        <w:rPr>
          <w:rFonts w:ascii="Arial" w:hAnsi="Arial" w:cs="Arial"/>
        </w:rPr>
        <w:t>tipuri</w:t>
      </w:r>
      <w:r w:rsidRPr="00882B2A">
        <w:rPr>
          <w:rFonts w:ascii="Arial" w:hAnsi="Arial" w:cs="Arial"/>
          <w:spacing w:val="4"/>
        </w:rPr>
        <w:t xml:space="preserve"> </w:t>
      </w:r>
      <w:r w:rsidRPr="00882B2A">
        <w:rPr>
          <w:rFonts w:ascii="Arial" w:hAnsi="Arial" w:cs="Arial"/>
        </w:rPr>
        <w:t>de</w:t>
      </w:r>
      <w:r w:rsidRPr="00882B2A">
        <w:rPr>
          <w:rFonts w:ascii="Arial" w:hAnsi="Arial" w:cs="Arial"/>
          <w:spacing w:val="1"/>
        </w:rPr>
        <w:t xml:space="preserve"> </w:t>
      </w:r>
      <w:r w:rsidRPr="00882B2A">
        <w:rPr>
          <w:rFonts w:ascii="Arial" w:hAnsi="Arial" w:cs="Arial"/>
        </w:rPr>
        <w:t>comunităţi</w:t>
      </w:r>
      <w:r w:rsidRPr="00882B2A">
        <w:rPr>
          <w:rFonts w:ascii="Arial" w:hAnsi="Arial" w:cs="Arial"/>
          <w:spacing w:val="3"/>
        </w:rPr>
        <w:t xml:space="preserve"> </w:t>
      </w:r>
      <w:r w:rsidRPr="00882B2A">
        <w:rPr>
          <w:rFonts w:ascii="Arial" w:hAnsi="Arial" w:cs="Arial"/>
        </w:rPr>
        <w:t>vegetale;</w:t>
      </w:r>
    </w:p>
    <w:p w14:paraId="656850A6" w14:textId="77777777" w:rsidR="00E2458B" w:rsidRPr="00882B2A" w:rsidRDefault="00E2458B">
      <w:pPr>
        <w:pStyle w:val="Listparagraf"/>
        <w:widowControl w:val="0"/>
        <w:numPr>
          <w:ilvl w:val="1"/>
          <w:numId w:val="34"/>
        </w:numPr>
        <w:tabs>
          <w:tab w:val="left" w:pos="284"/>
          <w:tab w:val="left" w:pos="1069"/>
        </w:tabs>
        <w:autoSpaceDE w:val="0"/>
        <w:autoSpaceDN w:val="0"/>
        <w:spacing w:before="5" w:after="0" w:line="240" w:lineRule="auto"/>
        <w:ind w:left="0" w:firstLine="0"/>
        <w:contextualSpacing w:val="0"/>
        <w:rPr>
          <w:rFonts w:ascii="Arial" w:hAnsi="Arial" w:cs="Arial"/>
        </w:rPr>
      </w:pPr>
      <w:r w:rsidRPr="00882B2A">
        <w:rPr>
          <w:rFonts w:ascii="Arial" w:hAnsi="Arial" w:cs="Arial"/>
        </w:rPr>
        <w:t>Gestionarea</w:t>
      </w:r>
      <w:r w:rsidRPr="00882B2A">
        <w:rPr>
          <w:rFonts w:ascii="Arial" w:hAnsi="Arial" w:cs="Arial"/>
          <w:spacing w:val="17"/>
        </w:rPr>
        <w:t xml:space="preserve"> </w:t>
      </w:r>
      <w:r w:rsidRPr="00882B2A">
        <w:rPr>
          <w:rFonts w:ascii="Arial" w:hAnsi="Arial" w:cs="Arial"/>
        </w:rPr>
        <w:t>și</w:t>
      </w:r>
      <w:r w:rsidRPr="00882B2A">
        <w:rPr>
          <w:rFonts w:ascii="Arial" w:hAnsi="Arial" w:cs="Arial"/>
          <w:spacing w:val="13"/>
        </w:rPr>
        <w:t xml:space="preserve"> </w:t>
      </w:r>
      <w:r w:rsidRPr="00882B2A">
        <w:rPr>
          <w:rFonts w:ascii="Arial" w:hAnsi="Arial" w:cs="Arial"/>
        </w:rPr>
        <w:t>controlul</w:t>
      </w:r>
      <w:r w:rsidRPr="00882B2A">
        <w:rPr>
          <w:rFonts w:ascii="Arial" w:hAnsi="Arial" w:cs="Arial"/>
          <w:spacing w:val="10"/>
        </w:rPr>
        <w:t xml:space="preserve"> </w:t>
      </w:r>
      <w:r w:rsidRPr="00882B2A">
        <w:rPr>
          <w:rFonts w:ascii="Arial" w:hAnsi="Arial" w:cs="Arial"/>
        </w:rPr>
        <w:t>extinderii</w:t>
      </w:r>
      <w:r w:rsidRPr="00882B2A">
        <w:rPr>
          <w:rFonts w:ascii="Arial" w:hAnsi="Arial" w:cs="Arial"/>
          <w:spacing w:val="16"/>
        </w:rPr>
        <w:t xml:space="preserve"> </w:t>
      </w:r>
      <w:r w:rsidRPr="00882B2A">
        <w:rPr>
          <w:rFonts w:ascii="Arial" w:hAnsi="Arial" w:cs="Arial"/>
        </w:rPr>
        <w:t>populațiilor</w:t>
      </w:r>
      <w:r w:rsidRPr="00882B2A">
        <w:rPr>
          <w:rFonts w:ascii="Arial" w:hAnsi="Arial" w:cs="Arial"/>
          <w:spacing w:val="12"/>
        </w:rPr>
        <w:t xml:space="preserve"> </w:t>
      </w:r>
      <w:r w:rsidRPr="00882B2A">
        <w:rPr>
          <w:rFonts w:ascii="Arial" w:hAnsi="Arial" w:cs="Arial"/>
        </w:rPr>
        <w:t>speciilor</w:t>
      </w:r>
      <w:r w:rsidRPr="00882B2A">
        <w:rPr>
          <w:rFonts w:ascii="Arial" w:hAnsi="Arial" w:cs="Arial"/>
          <w:spacing w:val="13"/>
        </w:rPr>
        <w:t xml:space="preserve"> </w:t>
      </w:r>
      <w:r w:rsidRPr="00882B2A">
        <w:rPr>
          <w:rFonts w:ascii="Arial" w:hAnsi="Arial" w:cs="Arial"/>
        </w:rPr>
        <w:t>invazive</w:t>
      </w:r>
      <w:r w:rsidRPr="00882B2A">
        <w:rPr>
          <w:rFonts w:ascii="Arial" w:hAnsi="Arial" w:cs="Arial"/>
          <w:spacing w:val="17"/>
        </w:rPr>
        <w:t xml:space="preserve"> </w:t>
      </w:r>
      <w:r w:rsidRPr="00882B2A">
        <w:rPr>
          <w:rFonts w:ascii="Arial" w:hAnsi="Arial" w:cs="Arial"/>
        </w:rPr>
        <w:t>în</w:t>
      </w:r>
      <w:r w:rsidRPr="00882B2A">
        <w:rPr>
          <w:rFonts w:ascii="Arial" w:hAnsi="Arial" w:cs="Arial"/>
          <w:spacing w:val="13"/>
        </w:rPr>
        <w:t xml:space="preserve"> </w:t>
      </w:r>
      <w:r w:rsidRPr="00882B2A">
        <w:rPr>
          <w:rFonts w:ascii="Arial" w:hAnsi="Arial" w:cs="Arial"/>
        </w:rPr>
        <w:t>habitatele</w:t>
      </w:r>
      <w:r w:rsidRPr="00882B2A">
        <w:rPr>
          <w:rFonts w:ascii="Arial" w:hAnsi="Arial" w:cs="Arial"/>
          <w:spacing w:val="15"/>
        </w:rPr>
        <w:t xml:space="preserve"> </w:t>
      </w:r>
      <w:r w:rsidRPr="00882B2A">
        <w:rPr>
          <w:rFonts w:ascii="Arial" w:hAnsi="Arial" w:cs="Arial"/>
        </w:rPr>
        <w:t>de</w:t>
      </w:r>
      <w:r w:rsidRPr="00882B2A">
        <w:rPr>
          <w:rFonts w:ascii="Arial" w:hAnsi="Arial" w:cs="Arial"/>
          <w:spacing w:val="18"/>
        </w:rPr>
        <w:t xml:space="preserve"> </w:t>
      </w:r>
      <w:r w:rsidRPr="00882B2A">
        <w:rPr>
          <w:rFonts w:ascii="Arial" w:hAnsi="Arial" w:cs="Arial"/>
        </w:rPr>
        <w:t>pajiști;</w:t>
      </w:r>
    </w:p>
    <w:p w14:paraId="6DEAE4E4" w14:textId="77777777" w:rsidR="00E2458B" w:rsidRPr="00882B2A" w:rsidRDefault="00E2458B">
      <w:pPr>
        <w:pStyle w:val="Listparagraf"/>
        <w:widowControl w:val="0"/>
        <w:numPr>
          <w:ilvl w:val="1"/>
          <w:numId w:val="34"/>
        </w:numPr>
        <w:tabs>
          <w:tab w:val="left" w:pos="284"/>
          <w:tab w:val="left" w:pos="1060"/>
        </w:tabs>
        <w:autoSpaceDE w:val="0"/>
        <w:autoSpaceDN w:val="0"/>
        <w:spacing w:before="6" w:after="0" w:line="244" w:lineRule="auto"/>
        <w:ind w:left="0" w:firstLine="0"/>
        <w:contextualSpacing w:val="0"/>
        <w:rPr>
          <w:rFonts w:ascii="Arial" w:hAnsi="Arial" w:cs="Arial"/>
        </w:rPr>
      </w:pPr>
      <w:r w:rsidRPr="00882B2A">
        <w:rPr>
          <w:rFonts w:ascii="Arial" w:hAnsi="Arial" w:cs="Arial"/>
        </w:rPr>
        <w:t>Nu</w:t>
      </w:r>
      <w:r w:rsidRPr="00882B2A">
        <w:rPr>
          <w:rFonts w:ascii="Arial" w:hAnsi="Arial" w:cs="Arial"/>
          <w:spacing w:val="15"/>
        </w:rPr>
        <w:t xml:space="preserve"> </w:t>
      </w:r>
      <w:r w:rsidRPr="00882B2A">
        <w:rPr>
          <w:rFonts w:ascii="Arial" w:hAnsi="Arial" w:cs="Arial"/>
        </w:rPr>
        <w:t>se</w:t>
      </w:r>
      <w:r w:rsidRPr="00882B2A">
        <w:rPr>
          <w:rFonts w:ascii="Arial" w:hAnsi="Arial" w:cs="Arial"/>
          <w:spacing w:val="13"/>
        </w:rPr>
        <w:t xml:space="preserve"> </w:t>
      </w:r>
      <w:r w:rsidRPr="00882B2A">
        <w:rPr>
          <w:rFonts w:ascii="Arial" w:hAnsi="Arial" w:cs="Arial"/>
        </w:rPr>
        <w:t>admite</w:t>
      </w:r>
      <w:r w:rsidRPr="00882B2A">
        <w:rPr>
          <w:rFonts w:ascii="Arial" w:hAnsi="Arial" w:cs="Arial"/>
          <w:spacing w:val="14"/>
        </w:rPr>
        <w:t xml:space="preserve"> </w:t>
      </w:r>
      <w:r w:rsidRPr="00882B2A">
        <w:rPr>
          <w:rFonts w:ascii="Arial" w:hAnsi="Arial" w:cs="Arial"/>
        </w:rPr>
        <w:t>accesul</w:t>
      </w:r>
      <w:r w:rsidRPr="00882B2A">
        <w:rPr>
          <w:rFonts w:ascii="Arial" w:hAnsi="Arial" w:cs="Arial"/>
          <w:spacing w:val="14"/>
        </w:rPr>
        <w:t xml:space="preserve"> </w:t>
      </w:r>
      <w:r w:rsidRPr="00882B2A">
        <w:rPr>
          <w:rFonts w:ascii="Arial" w:hAnsi="Arial" w:cs="Arial"/>
        </w:rPr>
        <w:t>vehiculelor</w:t>
      </w:r>
      <w:r w:rsidRPr="00882B2A">
        <w:rPr>
          <w:rFonts w:ascii="Arial" w:hAnsi="Arial" w:cs="Arial"/>
          <w:spacing w:val="9"/>
        </w:rPr>
        <w:t xml:space="preserve"> </w:t>
      </w:r>
      <w:r w:rsidRPr="00882B2A">
        <w:rPr>
          <w:rFonts w:ascii="Arial" w:hAnsi="Arial" w:cs="Arial"/>
        </w:rPr>
        <w:t>de</w:t>
      </w:r>
      <w:r w:rsidRPr="00882B2A">
        <w:rPr>
          <w:rFonts w:ascii="Arial" w:hAnsi="Arial" w:cs="Arial"/>
          <w:spacing w:val="13"/>
        </w:rPr>
        <w:t xml:space="preserve"> </w:t>
      </w:r>
      <w:r w:rsidRPr="00882B2A">
        <w:rPr>
          <w:rFonts w:ascii="Arial" w:hAnsi="Arial" w:cs="Arial"/>
        </w:rPr>
        <w:t>tip</w:t>
      </w:r>
      <w:r w:rsidRPr="00882B2A">
        <w:rPr>
          <w:rFonts w:ascii="Arial" w:hAnsi="Arial" w:cs="Arial"/>
          <w:spacing w:val="10"/>
        </w:rPr>
        <w:t xml:space="preserve"> </w:t>
      </w:r>
      <w:r w:rsidRPr="00882B2A">
        <w:rPr>
          <w:rFonts w:ascii="Arial" w:hAnsi="Arial" w:cs="Arial"/>
        </w:rPr>
        <w:t>off-road</w:t>
      </w:r>
      <w:r w:rsidRPr="00882B2A">
        <w:rPr>
          <w:rFonts w:ascii="Arial" w:hAnsi="Arial" w:cs="Arial"/>
          <w:spacing w:val="12"/>
        </w:rPr>
        <w:t xml:space="preserve"> </w:t>
      </w:r>
      <w:r w:rsidRPr="00882B2A">
        <w:rPr>
          <w:rFonts w:ascii="Arial" w:hAnsi="Arial" w:cs="Arial"/>
        </w:rPr>
        <w:t>(ATV,</w:t>
      </w:r>
      <w:r w:rsidRPr="00882B2A">
        <w:rPr>
          <w:rFonts w:ascii="Arial" w:hAnsi="Arial" w:cs="Arial"/>
          <w:spacing w:val="17"/>
        </w:rPr>
        <w:t xml:space="preserve"> </w:t>
      </w:r>
      <w:r w:rsidRPr="00882B2A">
        <w:rPr>
          <w:rFonts w:ascii="Arial" w:hAnsi="Arial" w:cs="Arial"/>
        </w:rPr>
        <w:t>motociclete</w:t>
      </w:r>
      <w:r w:rsidRPr="00882B2A">
        <w:rPr>
          <w:rFonts w:ascii="Arial" w:hAnsi="Arial" w:cs="Arial"/>
          <w:spacing w:val="11"/>
        </w:rPr>
        <w:t xml:space="preserve"> </w:t>
      </w:r>
      <w:r w:rsidRPr="00882B2A">
        <w:rPr>
          <w:rFonts w:ascii="Arial" w:hAnsi="Arial" w:cs="Arial"/>
        </w:rPr>
        <w:t>eT.conservare.)</w:t>
      </w:r>
      <w:r w:rsidRPr="00882B2A">
        <w:rPr>
          <w:rFonts w:ascii="Arial" w:hAnsi="Arial" w:cs="Arial"/>
          <w:spacing w:val="6"/>
        </w:rPr>
        <w:t xml:space="preserve"> </w:t>
      </w:r>
      <w:r w:rsidRPr="00882B2A">
        <w:rPr>
          <w:rFonts w:ascii="Arial" w:hAnsi="Arial" w:cs="Arial"/>
        </w:rPr>
        <w:t>sau</w:t>
      </w:r>
      <w:r w:rsidRPr="00882B2A">
        <w:rPr>
          <w:rFonts w:ascii="Arial" w:hAnsi="Arial" w:cs="Arial"/>
          <w:spacing w:val="12"/>
        </w:rPr>
        <w:t xml:space="preserve"> </w:t>
      </w:r>
      <w:r w:rsidRPr="00882B2A">
        <w:rPr>
          <w:rFonts w:ascii="Arial" w:hAnsi="Arial" w:cs="Arial"/>
        </w:rPr>
        <w:t>a</w:t>
      </w:r>
      <w:r w:rsidRPr="00882B2A">
        <w:rPr>
          <w:rFonts w:ascii="Arial" w:hAnsi="Arial" w:cs="Arial"/>
          <w:spacing w:val="16"/>
        </w:rPr>
        <w:t xml:space="preserve"> </w:t>
      </w:r>
      <w:r w:rsidRPr="00882B2A">
        <w:rPr>
          <w:rFonts w:ascii="Arial" w:hAnsi="Arial" w:cs="Arial"/>
        </w:rPr>
        <w:t>maşinilor</w:t>
      </w:r>
      <w:r w:rsidRPr="00882B2A">
        <w:rPr>
          <w:rFonts w:ascii="Arial" w:hAnsi="Arial" w:cs="Arial"/>
          <w:spacing w:val="12"/>
        </w:rPr>
        <w:t xml:space="preserve"> </w:t>
      </w:r>
      <w:r w:rsidRPr="00882B2A">
        <w:rPr>
          <w:rFonts w:ascii="Arial" w:hAnsi="Arial" w:cs="Arial"/>
        </w:rPr>
        <w:t>de</w:t>
      </w:r>
      <w:r w:rsidRPr="00882B2A">
        <w:rPr>
          <w:rFonts w:ascii="Arial" w:hAnsi="Arial" w:cs="Arial"/>
          <w:spacing w:val="-52"/>
        </w:rPr>
        <w:t xml:space="preserve"> </w:t>
      </w:r>
      <w:r w:rsidRPr="00882B2A">
        <w:rPr>
          <w:rFonts w:ascii="Arial" w:hAnsi="Arial" w:cs="Arial"/>
        </w:rPr>
        <w:t>teren</w:t>
      </w:r>
      <w:r w:rsidRPr="00882B2A">
        <w:rPr>
          <w:rFonts w:ascii="Arial" w:hAnsi="Arial" w:cs="Arial"/>
          <w:spacing w:val="1"/>
        </w:rPr>
        <w:t xml:space="preserve"> </w:t>
      </w:r>
      <w:r w:rsidRPr="00882B2A">
        <w:rPr>
          <w:rFonts w:ascii="Arial" w:hAnsi="Arial" w:cs="Arial"/>
        </w:rPr>
        <w:t>în</w:t>
      </w:r>
      <w:r w:rsidRPr="00882B2A">
        <w:rPr>
          <w:rFonts w:ascii="Arial" w:hAnsi="Arial" w:cs="Arial"/>
          <w:spacing w:val="3"/>
        </w:rPr>
        <w:t xml:space="preserve"> </w:t>
      </w:r>
      <w:r w:rsidRPr="00882B2A">
        <w:rPr>
          <w:rFonts w:ascii="Arial" w:hAnsi="Arial" w:cs="Arial"/>
        </w:rPr>
        <w:t>zonele</w:t>
      </w:r>
      <w:r w:rsidRPr="00882B2A">
        <w:rPr>
          <w:rFonts w:ascii="Arial" w:hAnsi="Arial" w:cs="Arial"/>
          <w:spacing w:val="2"/>
        </w:rPr>
        <w:t xml:space="preserve"> </w:t>
      </w:r>
      <w:r w:rsidRPr="00882B2A">
        <w:rPr>
          <w:rFonts w:ascii="Arial" w:hAnsi="Arial" w:cs="Arial"/>
        </w:rPr>
        <w:t>în</w:t>
      </w:r>
      <w:r w:rsidRPr="00882B2A">
        <w:rPr>
          <w:rFonts w:ascii="Arial" w:hAnsi="Arial" w:cs="Arial"/>
          <w:spacing w:val="3"/>
        </w:rPr>
        <w:t xml:space="preserve"> </w:t>
      </w:r>
      <w:r w:rsidRPr="00882B2A">
        <w:rPr>
          <w:rFonts w:ascii="Arial" w:hAnsi="Arial" w:cs="Arial"/>
        </w:rPr>
        <w:t>care</w:t>
      </w:r>
      <w:r w:rsidRPr="00882B2A">
        <w:rPr>
          <w:rFonts w:ascii="Arial" w:hAnsi="Arial" w:cs="Arial"/>
          <w:spacing w:val="4"/>
        </w:rPr>
        <w:t xml:space="preserve"> </w:t>
      </w:r>
      <w:r w:rsidRPr="00882B2A">
        <w:rPr>
          <w:rFonts w:ascii="Arial" w:hAnsi="Arial" w:cs="Arial"/>
        </w:rPr>
        <w:t>nu</w:t>
      </w:r>
      <w:r w:rsidRPr="00882B2A">
        <w:rPr>
          <w:rFonts w:ascii="Arial" w:hAnsi="Arial" w:cs="Arial"/>
          <w:spacing w:val="1"/>
        </w:rPr>
        <w:t xml:space="preserve"> </w:t>
      </w:r>
      <w:r w:rsidRPr="00882B2A">
        <w:rPr>
          <w:rFonts w:ascii="Arial" w:hAnsi="Arial" w:cs="Arial"/>
        </w:rPr>
        <w:t>există</w:t>
      </w:r>
      <w:r w:rsidRPr="00882B2A">
        <w:rPr>
          <w:rFonts w:ascii="Arial" w:hAnsi="Arial" w:cs="Arial"/>
          <w:spacing w:val="4"/>
        </w:rPr>
        <w:t xml:space="preserve"> </w:t>
      </w:r>
      <w:r w:rsidRPr="00882B2A">
        <w:rPr>
          <w:rFonts w:ascii="Arial" w:hAnsi="Arial" w:cs="Arial"/>
        </w:rPr>
        <w:t>drum</w:t>
      </w:r>
      <w:r w:rsidRPr="00882B2A">
        <w:rPr>
          <w:rFonts w:ascii="Arial" w:hAnsi="Arial" w:cs="Arial"/>
          <w:spacing w:val="4"/>
        </w:rPr>
        <w:t xml:space="preserve"> </w:t>
      </w:r>
      <w:r w:rsidRPr="00882B2A">
        <w:rPr>
          <w:rFonts w:ascii="Arial" w:hAnsi="Arial" w:cs="Arial"/>
        </w:rPr>
        <w:t>de</w:t>
      </w:r>
      <w:r w:rsidRPr="00882B2A">
        <w:rPr>
          <w:rFonts w:ascii="Arial" w:hAnsi="Arial" w:cs="Arial"/>
          <w:spacing w:val="2"/>
        </w:rPr>
        <w:t xml:space="preserve"> </w:t>
      </w:r>
      <w:r w:rsidRPr="00882B2A">
        <w:rPr>
          <w:rFonts w:ascii="Arial" w:hAnsi="Arial" w:cs="Arial"/>
        </w:rPr>
        <w:t>acces</w:t>
      </w:r>
      <w:r w:rsidRPr="00882B2A">
        <w:rPr>
          <w:rFonts w:ascii="Arial" w:hAnsi="Arial" w:cs="Arial"/>
          <w:spacing w:val="2"/>
        </w:rPr>
        <w:t xml:space="preserve"> </w:t>
      </w:r>
      <w:r w:rsidRPr="00882B2A">
        <w:rPr>
          <w:rFonts w:ascii="Arial" w:hAnsi="Arial" w:cs="Arial"/>
        </w:rPr>
        <w:t>amenajat;</w:t>
      </w:r>
    </w:p>
    <w:p w14:paraId="675BF0F1" w14:textId="77777777" w:rsidR="00E2458B" w:rsidRPr="00882B2A" w:rsidRDefault="00E2458B">
      <w:pPr>
        <w:pStyle w:val="Listparagraf"/>
        <w:widowControl w:val="0"/>
        <w:numPr>
          <w:ilvl w:val="1"/>
          <w:numId w:val="34"/>
        </w:numPr>
        <w:tabs>
          <w:tab w:val="left" w:pos="284"/>
          <w:tab w:val="left" w:pos="1101"/>
        </w:tabs>
        <w:autoSpaceDE w:val="0"/>
        <w:autoSpaceDN w:val="0"/>
        <w:spacing w:before="2" w:after="0" w:line="244" w:lineRule="auto"/>
        <w:ind w:left="0" w:firstLine="0"/>
        <w:contextualSpacing w:val="0"/>
        <w:rPr>
          <w:rFonts w:ascii="Arial" w:hAnsi="Arial" w:cs="Arial"/>
        </w:rPr>
      </w:pPr>
      <w:r w:rsidRPr="00882B2A">
        <w:rPr>
          <w:rFonts w:ascii="Arial" w:hAnsi="Arial" w:cs="Arial"/>
        </w:rPr>
        <w:t>Educarea</w:t>
      </w:r>
      <w:r w:rsidRPr="00882B2A">
        <w:rPr>
          <w:rFonts w:ascii="Arial" w:hAnsi="Arial" w:cs="Arial"/>
          <w:spacing w:val="3"/>
        </w:rPr>
        <w:t xml:space="preserve"> </w:t>
      </w:r>
      <w:r w:rsidRPr="00882B2A">
        <w:rPr>
          <w:rFonts w:ascii="Arial" w:hAnsi="Arial" w:cs="Arial"/>
        </w:rPr>
        <w:t>și</w:t>
      </w:r>
      <w:r w:rsidRPr="00882B2A">
        <w:rPr>
          <w:rFonts w:ascii="Arial" w:hAnsi="Arial" w:cs="Arial"/>
          <w:spacing w:val="2"/>
        </w:rPr>
        <w:t xml:space="preserve"> </w:t>
      </w:r>
      <w:r w:rsidRPr="00882B2A">
        <w:rPr>
          <w:rFonts w:ascii="Arial" w:hAnsi="Arial" w:cs="Arial"/>
        </w:rPr>
        <w:t>conștientizarea</w:t>
      </w:r>
      <w:r w:rsidRPr="00882B2A">
        <w:rPr>
          <w:rFonts w:ascii="Arial" w:hAnsi="Arial" w:cs="Arial"/>
          <w:spacing w:val="3"/>
        </w:rPr>
        <w:t xml:space="preserve"> </w:t>
      </w:r>
      <w:r w:rsidRPr="00882B2A">
        <w:rPr>
          <w:rFonts w:ascii="Arial" w:hAnsi="Arial" w:cs="Arial"/>
        </w:rPr>
        <w:t>proprietarilor</w:t>
      </w:r>
      <w:r w:rsidRPr="00882B2A">
        <w:rPr>
          <w:rFonts w:ascii="Arial" w:hAnsi="Arial" w:cs="Arial"/>
          <w:spacing w:val="4"/>
        </w:rPr>
        <w:t xml:space="preserve"> </w:t>
      </w:r>
      <w:r w:rsidRPr="00882B2A">
        <w:rPr>
          <w:rFonts w:ascii="Arial" w:hAnsi="Arial" w:cs="Arial"/>
        </w:rPr>
        <w:t>de</w:t>
      </w:r>
      <w:r w:rsidRPr="00882B2A">
        <w:rPr>
          <w:rFonts w:ascii="Arial" w:hAnsi="Arial" w:cs="Arial"/>
          <w:spacing w:val="54"/>
        </w:rPr>
        <w:t xml:space="preserve"> </w:t>
      </w:r>
      <w:r w:rsidRPr="00882B2A">
        <w:rPr>
          <w:rFonts w:ascii="Arial" w:hAnsi="Arial" w:cs="Arial"/>
        </w:rPr>
        <w:t>terenuri,</w:t>
      </w:r>
      <w:r w:rsidRPr="00882B2A">
        <w:rPr>
          <w:rFonts w:ascii="Arial" w:hAnsi="Arial" w:cs="Arial"/>
          <w:spacing w:val="3"/>
        </w:rPr>
        <w:t xml:space="preserve"> </w:t>
      </w:r>
      <w:r w:rsidRPr="00882B2A">
        <w:rPr>
          <w:rFonts w:ascii="Arial" w:hAnsi="Arial" w:cs="Arial"/>
        </w:rPr>
        <w:t>a</w:t>
      </w:r>
      <w:r w:rsidRPr="00882B2A">
        <w:rPr>
          <w:rFonts w:ascii="Arial" w:hAnsi="Arial" w:cs="Arial"/>
          <w:spacing w:val="3"/>
        </w:rPr>
        <w:t xml:space="preserve"> </w:t>
      </w:r>
      <w:r w:rsidRPr="00882B2A">
        <w:rPr>
          <w:rFonts w:ascii="Arial" w:hAnsi="Arial" w:cs="Arial"/>
        </w:rPr>
        <w:t>utilizatorilor</w:t>
      </w:r>
      <w:r w:rsidRPr="00882B2A">
        <w:rPr>
          <w:rFonts w:ascii="Arial" w:hAnsi="Arial" w:cs="Arial"/>
          <w:spacing w:val="1"/>
        </w:rPr>
        <w:t xml:space="preserve"> </w:t>
      </w:r>
      <w:r w:rsidRPr="00882B2A">
        <w:rPr>
          <w:rFonts w:ascii="Arial" w:hAnsi="Arial" w:cs="Arial"/>
        </w:rPr>
        <w:t>acestor</w:t>
      </w:r>
      <w:r w:rsidRPr="00882B2A">
        <w:rPr>
          <w:rFonts w:ascii="Arial" w:hAnsi="Arial" w:cs="Arial"/>
          <w:spacing w:val="1"/>
        </w:rPr>
        <w:t xml:space="preserve"> </w:t>
      </w:r>
      <w:r w:rsidRPr="00882B2A">
        <w:rPr>
          <w:rFonts w:ascii="Arial" w:hAnsi="Arial" w:cs="Arial"/>
        </w:rPr>
        <w:t>terenuri</w:t>
      </w:r>
      <w:r w:rsidRPr="00882B2A">
        <w:rPr>
          <w:rFonts w:ascii="Arial" w:hAnsi="Arial" w:cs="Arial"/>
          <w:spacing w:val="2"/>
        </w:rPr>
        <w:t xml:space="preserve"> </w:t>
      </w:r>
      <w:r w:rsidRPr="00882B2A">
        <w:rPr>
          <w:rFonts w:ascii="Arial" w:hAnsi="Arial" w:cs="Arial"/>
        </w:rPr>
        <w:t>și</w:t>
      </w:r>
      <w:r w:rsidRPr="00882B2A">
        <w:rPr>
          <w:rFonts w:ascii="Arial" w:hAnsi="Arial" w:cs="Arial"/>
          <w:spacing w:val="-52"/>
        </w:rPr>
        <w:t xml:space="preserve"> </w:t>
      </w:r>
      <w:r w:rsidRPr="00882B2A">
        <w:rPr>
          <w:rFonts w:ascii="Arial" w:hAnsi="Arial" w:cs="Arial"/>
        </w:rPr>
        <w:t>locuitorilor</w:t>
      </w:r>
      <w:r w:rsidRPr="00882B2A">
        <w:rPr>
          <w:rFonts w:ascii="Arial" w:hAnsi="Arial" w:cs="Arial"/>
          <w:spacing w:val="4"/>
        </w:rPr>
        <w:t xml:space="preserve"> </w:t>
      </w:r>
      <w:r w:rsidRPr="00882B2A">
        <w:rPr>
          <w:rFonts w:ascii="Arial" w:hAnsi="Arial" w:cs="Arial"/>
        </w:rPr>
        <w:t>privind</w:t>
      </w:r>
      <w:r w:rsidRPr="00882B2A">
        <w:rPr>
          <w:rFonts w:ascii="Arial" w:hAnsi="Arial" w:cs="Arial"/>
          <w:spacing w:val="7"/>
        </w:rPr>
        <w:t xml:space="preserve"> </w:t>
      </w:r>
      <w:r w:rsidRPr="00882B2A">
        <w:rPr>
          <w:rFonts w:ascii="Arial" w:hAnsi="Arial" w:cs="Arial"/>
        </w:rPr>
        <w:t>importanța</w:t>
      </w:r>
      <w:r w:rsidRPr="00882B2A">
        <w:rPr>
          <w:rFonts w:ascii="Arial" w:hAnsi="Arial" w:cs="Arial"/>
          <w:spacing w:val="9"/>
        </w:rPr>
        <w:t xml:space="preserve"> </w:t>
      </w:r>
      <w:r w:rsidRPr="00882B2A">
        <w:rPr>
          <w:rFonts w:ascii="Arial" w:hAnsi="Arial" w:cs="Arial"/>
        </w:rPr>
        <w:t>ocrotirii</w:t>
      </w:r>
      <w:r w:rsidRPr="00882B2A">
        <w:rPr>
          <w:rFonts w:ascii="Arial" w:hAnsi="Arial" w:cs="Arial"/>
          <w:spacing w:val="5"/>
        </w:rPr>
        <w:t xml:space="preserve"> </w:t>
      </w:r>
      <w:r w:rsidRPr="00882B2A">
        <w:rPr>
          <w:rFonts w:ascii="Arial" w:hAnsi="Arial" w:cs="Arial"/>
        </w:rPr>
        <w:t>acestor</w:t>
      </w:r>
      <w:r w:rsidRPr="00882B2A">
        <w:rPr>
          <w:rFonts w:ascii="Arial" w:hAnsi="Arial" w:cs="Arial"/>
          <w:spacing w:val="7"/>
        </w:rPr>
        <w:t xml:space="preserve"> </w:t>
      </w:r>
      <w:r w:rsidRPr="00882B2A">
        <w:rPr>
          <w:rFonts w:ascii="Arial" w:hAnsi="Arial" w:cs="Arial"/>
        </w:rPr>
        <w:t>habitate</w:t>
      </w:r>
      <w:r w:rsidRPr="00882B2A">
        <w:rPr>
          <w:rFonts w:ascii="Arial" w:hAnsi="Arial" w:cs="Arial"/>
          <w:spacing w:val="9"/>
        </w:rPr>
        <w:t xml:space="preserve"> </w:t>
      </w:r>
      <w:r w:rsidRPr="00882B2A">
        <w:rPr>
          <w:rFonts w:ascii="Arial" w:hAnsi="Arial" w:cs="Arial"/>
        </w:rPr>
        <w:t>și</w:t>
      </w:r>
      <w:r w:rsidRPr="00882B2A">
        <w:rPr>
          <w:rFonts w:ascii="Arial" w:hAnsi="Arial" w:cs="Arial"/>
          <w:spacing w:val="5"/>
        </w:rPr>
        <w:t xml:space="preserve"> </w:t>
      </w:r>
      <w:r w:rsidRPr="00882B2A">
        <w:rPr>
          <w:rFonts w:ascii="Arial" w:hAnsi="Arial" w:cs="Arial"/>
        </w:rPr>
        <w:t>a</w:t>
      </w:r>
      <w:r w:rsidRPr="00882B2A">
        <w:rPr>
          <w:rFonts w:ascii="Arial" w:hAnsi="Arial" w:cs="Arial"/>
          <w:spacing w:val="6"/>
        </w:rPr>
        <w:t xml:space="preserve"> </w:t>
      </w:r>
      <w:r w:rsidRPr="00882B2A">
        <w:rPr>
          <w:rFonts w:ascii="Arial" w:hAnsi="Arial" w:cs="Arial"/>
        </w:rPr>
        <w:t>speciilor</w:t>
      </w:r>
      <w:r w:rsidRPr="00882B2A">
        <w:rPr>
          <w:rFonts w:ascii="Arial" w:hAnsi="Arial" w:cs="Arial"/>
          <w:spacing w:val="7"/>
        </w:rPr>
        <w:t xml:space="preserve"> </w:t>
      </w:r>
      <w:r w:rsidRPr="00882B2A">
        <w:rPr>
          <w:rFonts w:ascii="Arial" w:hAnsi="Arial" w:cs="Arial"/>
        </w:rPr>
        <w:t>pe</w:t>
      </w:r>
      <w:r w:rsidRPr="00882B2A">
        <w:rPr>
          <w:rFonts w:ascii="Arial" w:hAnsi="Arial" w:cs="Arial"/>
          <w:spacing w:val="6"/>
        </w:rPr>
        <w:t xml:space="preserve"> </w:t>
      </w:r>
      <w:r w:rsidRPr="00882B2A">
        <w:rPr>
          <w:rFonts w:ascii="Arial" w:hAnsi="Arial" w:cs="Arial"/>
        </w:rPr>
        <w:t>care</w:t>
      </w:r>
      <w:r w:rsidRPr="00882B2A">
        <w:rPr>
          <w:rFonts w:ascii="Arial" w:hAnsi="Arial" w:cs="Arial"/>
          <w:spacing w:val="9"/>
        </w:rPr>
        <w:t xml:space="preserve"> </w:t>
      </w:r>
      <w:r w:rsidRPr="00882B2A">
        <w:rPr>
          <w:rFonts w:ascii="Arial" w:hAnsi="Arial" w:cs="Arial"/>
        </w:rPr>
        <w:t>le</w:t>
      </w:r>
      <w:r w:rsidRPr="00882B2A">
        <w:rPr>
          <w:rFonts w:ascii="Arial" w:hAnsi="Arial" w:cs="Arial"/>
          <w:spacing w:val="6"/>
        </w:rPr>
        <w:t xml:space="preserve"> </w:t>
      </w:r>
      <w:r w:rsidRPr="00882B2A">
        <w:rPr>
          <w:rFonts w:ascii="Arial" w:hAnsi="Arial" w:cs="Arial"/>
        </w:rPr>
        <w:t>adăpostesc;</w:t>
      </w:r>
    </w:p>
    <w:p w14:paraId="4D373FF7" w14:textId="77777777" w:rsidR="00E2458B" w:rsidRPr="00882B2A" w:rsidRDefault="00E2458B">
      <w:pPr>
        <w:pStyle w:val="Listparagraf"/>
        <w:widowControl w:val="0"/>
        <w:numPr>
          <w:ilvl w:val="1"/>
          <w:numId w:val="34"/>
        </w:numPr>
        <w:tabs>
          <w:tab w:val="left" w:pos="284"/>
          <w:tab w:val="left" w:pos="1057"/>
        </w:tabs>
        <w:autoSpaceDE w:val="0"/>
        <w:autoSpaceDN w:val="0"/>
        <w:spacing w:before="3" w:after="0" w:line="240" w:lineRule="auto"/>
        <w:ind w:left="0" w:firstLine="0"/>
        <w:contextualSpacing w:val="0"/>
        <w:rPr>
          <w:rFonts w:ascii="Arial" w:hAnsi="Arial" w:cs="Arial"/>
        </w:rPr>
      </w:pPr>
      <w:r w:rsidRPr="00882B2A">
        <w:rPr>
          <w:rFonts w:ascii="Arial" w:hAnsi="Arial" w:cs="Arial"/>
        </w:rPr>
        <w:t>Menţinereaîn</w:t>
      </w:r>
      <w:r w:rsidRPr="00882B2A">
        <w:rPr>
          <w:rFonts w:ascii="Arial" w:hAnsi="Arial" w:cs="Arial"/>
          <w:spacing w:val="13"/>
        </w:rPr>
        <w:t xml:space="preserve"> </w:t>
      </w:r>
      <w:r w:rsidRPr="00882B2A">
        <w:rPr>
          <w:rFonts w:ascii="Arial" w:hAnsi="Arial" w:cs="Arial"/>
        </w:rPr>
        <w:t>stare</w:t>
      </w:r>
      <w:r w:rsidRPr="00882B2A">
        <w:rPr>
          <w:rFonts w:ascii="Arial" w:hAnsi="Arial" w:cs="Arial"/>
          <w:spacing w:val="14"/>
        </w:rPr>
        <w:t xml:space="preserve"> </w:t>
      </w:r>
      <w:r w:rsidRPr="00882B2A">
        <w:rPr>
          <w:rFonts w:ascii="Arial" w:hAnsi="Arial" w:cs="Arial"/>
        </w:rPr>
        <w:t>naturală</w:t>
      </w:r>
      <w:r w:rsidRPr="00882B2A">
        <w:rPr>
          <w:rFonts w:ascii="Arial" w:hAnsi="Arial" w:cs="Arial"/>
          <w:spacing w:val="8"/>
        </w:rPr>
        <w:t xml:space="preserve"> </w:t>
      </w:r>
      <w:r w:rsidRPr="00882B2A">
        <w:rPr>
          <w:rFonts w:ascii="Arial" w:hAnsi="Arial" w:cs="Arial"/>
        </w:rPr>
        <w:t>a</w:t>
      </w:r>
      <w:r w:rsidRPr="00882B2A">
        <w:rPr>
          <w:rFonts w:ascii="Arial" w:hAnsi="Arial" w:cs="Arial"/>
          <w:spacing w:val="15"/>
        </w:rPr>
        <w:t xml:space="preserve"> </w:t>
      </w:r>
      <w:r w:rsidRPr="00882B2A">
        <w:rPr>
          <w:rFonts w:ascii="Arial" w:hAnsi="Arial" w:cs="Arial"/>
        </w:rPr>
        <w:t>zonelor</w:t>
      </w:r>
      <w:r w:rsidRPr="00882B2A">
        <w:rPr>
          <w:rFonts w:ascii="Arial" w:hAnsi="Arial" w:cs="Arial"/>
          <w:spacing w:val="13"/>
        </w:rPr>
        <w:t xml:space="preserve"> </w:t>
      </w:r>
      <w:r w:rsidRPr="00882B2A">
        <w:rPr>
          <w:rFonts w:ascii="Arial" w:hAnsi="Arial" w:cs="Arial"/>
        </w:rPr>
        <w:t>din</w:t>
      </w:r>
      <w:r w:rsidRPr="00882B2A">
        <w:rPr>
          <w:rFonts w:ascii="Arial" w:hAnsi="Arial" w:cs="Arial"/>
          <w:spacing w:val="13"/>
        </w:rPr>
        <w:t xml:space="preserve"> </w:t>
      </w:r>
      <w:r w:rsidRPr="00882B2A">
        <w:rPr>
          <w:rFonts w:ascii="Arial" w:hAnsi="Arial" w:cs="Arial"/>
        </w:rPr>
        <w:t>proximitatea</w:t>
      </w:r>
      <w:r w:rsidRPr="00882B2A">
        <w:rPr>
          <w:rFonts w:ascii="Arial" w:hAnsi="Arial" w:cs="Arial"/>
          <w:spacing w:val="12"/>
        </w:rPr>
        <w:t xml:space="preserve"> </w:t>
      </w:r>
      <w:r w:rsidRPr="00882B2A">
        <w:rPr>
          <w:rFonts w:ascii="Arial" w:hAnsi="Arial" w:cs="Arial"/>
        </w:rPr>
        <w:t>cursurilor</w:t>
      </w:r>
      <w:r w:rsidRPr="00882B2A">
        <w:rPr>
          <w:rFonts w:ascii="Arial" w:hAnsi="Arial" w:cs="Arial"/>
          <w:spacing w:val="13"/>
        </w:rPr>
        <w:t xml:space="preserve"> </w:t>
      </w:r>
      <w:r w:rsidRPr="00882B2A">
        <w:rPr>
          <w:rFonts w:ascii="Arial" w:hAnsi="Arial" w:cs="Arial"/>
        </w:rPr>
        <w:t>de</w:t>
      </w:r>
      <w:r w:rsidRPr="00882B2A">
        <w:rPr>
          <w:rFonts w:ascii="Arial" w:hAnsi="Arial" w:cs="Arial"/>
          <w:spacing w:val="12"/>
        </w:rPr>
        <w:t xml:space="preserve"> </w:t>
      </w:r>
      <w:r w:rsidRPr="00882B2A">
        <w:rPr>
          <w:rFonts w:ascii="Arial" w:hAnsi="Arial" w:cs="Arial"/>
        </w:rPr>
        <w:t>apă;</w:t>
      </w:r>
    </w:p>
    <w:p w14:paraId="5B9DCE94" w14:textId="77777777" w:rsidR="00E2458B" w:rsidRPr="00882B2A" w:rsidRDefault="00E2458B">
      <w:pPr>
        <w:pStyle w:val="Listparagraf"/>
        <w:widowControl w:val="0"/>
        <w:numPr>
          <w:ilvl w:val="1"/>
          <w:numId w:val="34"/>
        </w:numPr>
        <w:tabs>
          <w:tab w:val="left" w:pos="284"/>
          <w:tab w:val="left" w:pos="1057"/>
        </w:tabs>
        <w:autoSpaceDE w:val="0"/>
        <w:autoSpaceDN w:val="0"/>
        <w:spacing w:before="6" w:after="0" w:line="240" w:lineRule="auto"/>
        <w:ind w:left="0" w:firstLine="0"/>
        <w:contextualSpacing w:val="0"/>
        <w:rPr>
          <w:rFonts w:ascii="Arial" w:hAnsi="Arial" w:cs="Arial"/>
        </w:rPr>
      </w:pPr>
      <w:r w:rsidRPr="00882B2A">
        <w:rPr>
          <w:rFonts w:ascii="Arial" w:hAnsi="Arial" w:cs="Arial"/>
        </w:rPr>
        <w:t>Menţinerea</w:t>
      </w:r>
      <w:r w:rsidRPr="00882B2A">
        <w:rPr>
          <w:rFonts w:ascii="Arial" w:hAnsi="Arial" w:cs="Arial"/>
          <w:spacing w:val="14"/>
        </w:rPr>
        <w:t xml:space="preserve"> </w:t>
      </w:r>
      <w:r w:rsidRPr="00882B2A">
        <w:rPr>
          <w:rFonts w:ascii="Arial" w:hAnsi="Arial" w:cs="Arial"/>
        </w:rPr>
        <w:t>ecosistemelor</w:t>
      </w:r>
      <w:r w:rsidRPr="00882B2A">
        <w:rPr>
          <w:rFonts w:ascii="Arial" w:hAnsi="Arial" w:cs="Arial"/>
          <w:spacing w:val="15"/>
        </w:rPr>
        <w:t xml:space="preserve"> </w:t>
      </w:r>
      <w:r w:rsidRPr="00882B2A">
        <w:rPr>
          <w:rFonts w:ascii="Arial" w:hAnsi="Arial" w:cs="Arial"/>
        </w:rPr>
        <w:t>ierboase</w:t>
      </w:r>
      <w:r w:rsidRPr="00882B2A">
        <w:rPr>
          <w:rFonts w:ascii="Arial" w:hAnsi="Arial" w:cs="Arial"/>
          <w:spacing w:val="16"/>
        </w:rPr>
        <w:t xml:space="preserve"> </w:t>
      </w:r>
      <w:r w:rsidRPr="00882B2A">
        <w:rPr>
          <w:rFonts w:ascii="Arial" w:hAnsi="Arial" w:cs="Arial"/>
        </w:rPr>
        <w:t>prin</w:t>
      </w:r>
      <w:r w:rsidRPr="00882B2A">
        <w:rPr>
          <w:rFonts w:ascii="Arial" w:hAnsi="Arial" w:cs="Arial"/>
          <w:spacing w:val="16"/>
        </w:rPr>
        <w:t xml:space="preserve"> </w:t>
      </w:r>
      <w:r w:rsidRPr="00882B2A">
        <w:rPr>
          <w:rFonts w:ascii="Arial" w:hAnsi="Arial" w:cs="Arial"/>
        </w:rPr>
        <w:t>păşunat</w:t>
      </w:r>
      <w:r w:rsidRPr="00882B2A">
        <w:rPr>
          <w:rFonts w:ascii="Arial" w:hAnsi="Arial" w:cs="Arial"/>
          <w:spacing w:val="15"/>
        </w:rPr>
        <w:t xml:space="preserve"> </w:t>
      </w:r>
      <w:r w:rsidRPr="00882B2A">
        <w:rPr>
          <w:rFonts w:ascii="Arial" w:hAnsi="Arial" w:cs="Arial"/>
        </w:rPr>
        <w:t>şi</w:t>
      </w:r>
      <w:r w:rsidRPr="00882B2A">
        <w:rPr>
          <w:rFonts w:ascii="Arial" w:hAnsi="Arial" w:cs="Arial"/>
          <w:spacing w:val="15"/>
        </w:rPr>
        <w:t xml:space="preserve"> </w:t>
      </w:r>
      <w:r w:rsidRPr="00882B2A">
        <w:rPr>
          <w:rFonts w:ascii="Arial" w:hAnsi="Arial" w:cs="Arial"/>
        </w:rPr>
        <w:t>cosit</w:t>
      </w:r>
      <w:r w:rsidRPr="00882B2A">
        <w:rPr>
          <w:rFonts w:ascii="Arial" w:hAnsi="Arial" w:cs="Arial"/>
          <w:spacing w:val="16"/>
        </w:rPr>
        <w:t xml:space="preserve"> </w:t>
      </w:r>
      <w:r w:rsidRPr="00882B2A">
        <w:rPr>
          <w:rFonts w:ascii="Arial" w:hAnsi="Arial" w:cs="Arial"/>
        </w:rPr>
        <w:t>(prevenirea</w:t>
      </w:r>
      <w:r w:rsidRPr="00882B2A">
        <w:rPr>
          <w:rFonts w:ascii="Arial" w:hAnsi="Arial" w:cs="Arial"/>
          <w:spacing w:val="16"/>
        </w:rPr>
        <w:t xml:space="preserve"> </w:t>
      </w:r>
      <w:r w:rsidRPr="00882B2A">
        <w:rPr>
          <w:rFonts w:ascii="Arial" w:hAnsi="Arial" w:cs="Arial"/>
        </w:rPr>
        <w:t>instalării</w:t>
      </w:r>
      <w:r w:rsidRPr="00882B2A">
        <w:rPr>
          <w:rFonts w:ascii="Arial" w:hAnsi="Arial" w:cs="Arial"/>
          <w:spacing w:val="15"/>
        </w:rPr>
        <w:t xml:space="preserve"> </w:t>
      </w:r>
      <w:r w:rsidRPr="00882B2A">
        <w:rPr>
          <w:rFonts w:ascii="Arial" w:hAnsi="Arial" w:cs="Arial"/>
        </w:rPr>
        <w:t>arbuştilor);</w:t>
      </w:r>
    </w:p>
    <w:p w14:paraId="500AFA87" w14:textId="77777777" w:rsidR="00E2458B" w:rsidRPr="00882B2A" w:rsidRDefault="00E2458B">
      <w:pPr>
        <w:pStyle w:val="Listparagraf"/>
        <w:widowControl w:val="0"/>
        <w:numPr>
          <w:ilvl w:val="1"/>
          <w:numId w:val="34"/>
        </w:numPr>
        <w:tabs>
          <w:tab w:val="left" w:pos="284"/>
          <w:tab w:val="left" w:pos="1060"/>
        </w:tabs>
        <w:autoSpaceDE w:val="0"/>
        <w:autoSpaceDN w:val="0"/>
        <w:spacing w:before="6" w:after="0" w:line="244" w:lineRule="auto"/>
        <w:ind w:left="0" w:firstLine="0"/>
        <w:contextualSpacing w:val="0"/>
        <w:rPr>
          <w:rFonts w:ascii="Arial" w:hAnsi="Arial" w:cs="Arial"/>
        </w:rPr>
      </w:pPr>
      <w:r w:rsidRPr="00882B2A">
        <w:rPr>
          <w:rFonts w:ascii="Arial" w:hAnsi="Arial" w:cs="Arial"/>
        </w:rPr>
        <w:t>Interzicerea</w:t>
      </w:r>
      <w:r w:rsidRPr="00882B2A">
        <w:rPr>
          <w:rFonts w:ascii="Arial" w:hAnsi="Arial" w:cs="Arial"/>
          <w:spacing w:val="18"/>
        </w:rPr>
        <w:t xml:space="preserve"> </w:t>
      </w:r>
      <w:r w:rsidRPr="00882B2A">
        <w:rPr>
          <w:rFonts w:ascii="Arial" w:hAnsi="Arial" w:cs="Arial"/>
        </w:rPr>
        <w:t>suprapă</w:t>
      </w:r>
      <w:r w:rsidRPr="00882B2A">
        <w:rPr>
          <w:rFonts w:ascii="Arial" w:hAnsi="Arial" w:cs="Arial"/>
          <w:spacing w:val="16"/>
        </w:rPr>
        <w:t xml:space="preserve"> </w:t>
      </w:r>
      <w:r w:rsidRPr="00882B2A">
        <w:rPr>
          <w:rFonts w:ascii="Arial" w:hAnsi="Arial" w:cs="Arial"/>
        </w:rPr>
        <w:t>şunatului</w:t>
      </w:r>
      <w:r w:rsidRPr="00882B2A">
        <w:rPr>
          <w:rFonts w:ascii="Arial" w:hAnsi="Arial" w:cs="Arial"/>
          <w:spacing w:val="17"/>
        </w:rPr>
        <w:t xml:space="preserve"> </w:t>
      </w:r>
      <w:r w:rsidRPr="00882B2A">
        <w:rPr>
          <w:rFonts w:ascii="Arial" w:hAnsi="Arial" w:cs="Arial"/>
        </w:rPr>
        <w:t>şi</w:t>
      </w:r>
      <w:r w:rsidRPr="00882B2A">
        <w:rPr>
          <w:rFonts w:ascii="Arial" w:hAnsi="Arial" w:cs="Arial"/>
          <w:spacing w:val="15"/>
        </w:rPr>
        <w:t xml:space="preserve"> </w:t>
      </w:r>
      <w:r w:rsidRPr="00882B2A">
        <w:rPr>
          <w:rFonts w:ascii="Arial" w:hAnsi="Arial" w:cs="Arial"/>
        </w:rPr>
        <w:t>menţinerea</w:t>
      </w:r>
      <w:r w:rsidRPr="00882B2A">
        <w:rPr>
          <w:rFonts w:ascii="Arial" w:hAnsi="Arial" w:cs="Arial"/>
          <w:spacing w:val="18"/>
        </w:rPr>
        <w:t xml:space="preserve"> </w:t>
      </w:r>
      <w:r w:rsidRPr="00882B2A">
        <w:rPr>
          <w:rFonts w:ascii="Arial" w:hAnsi="Arial" w:cs="Arial"/>
        </w:rPr>
        <w:t>unui</w:t>
      </w:r>
      <w:r w:rsidRPr="00882B2A">
        <w:rPr>
          <w:rFonts w:ascii="Arial" w:hAnsi="Arial" w:cs="Arial"/>
          <w:spacing w:val="21"/>
        </w:rPr>
        <w:t xml:space="preserve"> </w:t>
      </w:r>
      <w:r w:rsidRPr="00882B2A">
        <w:rPr>
          <w:rFonts w:ascii="Arial" w:hAnsi="Arial" w:cs="Arial"/>
        </w:rPr>
        <w:t>păşunat</w:t>
      </w:r>
      <w:r w:rsidRPr="00882B2A">
        <w:rPr>
          <w:rFonts w:ascii="Arial" w:hAnsi="Arial" w:cs="Arial"/>
          <w:spacing w:val="17"/>
        </w:rPr>
        <w:t xml:space="preserve"> </w:t>
      </w:r>
      <w:r w:rsidRPr="00882B2A">
        <w:rPr>
          <w:rFonts w:ascii="Arial" w:hAnsi="Arial" w:cs="Arial"/>
        </w:rPr>
        <w:t>tradiţional</w:t>
      </w:r>
      <w:r w:rsidRPr="00882B2A">
        <w:rPr>
          <w:rFonts w:ascii="Arial" w:hAnsi="Arial" w:cs="Arial"/>
          <w:spacing w:val="18"/>
        </w:rPr>
        <w:t xml:space="preserve"> </w:t>
      </w:r>
      <w:r w:rsidRPr="00882B2A">
        <w:rPr>
          <w:rFonts w:ascii="Arial" w:hAnsi="Arial" w:cs="Arial"/>
        </w:rPr>
        <w:t>(cu</w:t>
      </w:r>
      <w:r w:rsidRPr="00882B2A">
        <w:rPr>
          <w:rFonts w:ascii="Arial" w:hAnsi="Arial" w:cs="Arial"/>
          <w:spacing w:val="14"/>
        </w:rPr>
        <w:t xml:space="preserve"> </w:t>
      </w:r>
      <w:r w:rsidRPr="00882B2A">
        <w:rPr>
          <w:rFonts w:ascii="Arial" w:hAnsi="Arial" w:cs="Arial"/>
        </w:rPr>
        <w:t>speciile,</w:t>
      </w:r>
      <w:r w:rsidRPr="00882B2A">
        <w:rPr>
          <w:rFonts w:ascii="Arial" w:hAnsi="Arial" w:cs="Arial"/>
          <w:spacing w:val="16"/>
        </w:rPr>
        <w:t xml:space="preserve"> </w:t>
      </w:r>
      <w:r w:rsidRPr="00882B2A">
        <w:rPr>
          <w:rFonts w:ascii="Arial" w:hAnsi="Arial" w:cs="Arial"/>
        </w:rPr>
        <w:t>efectivele</w:t>
      </w:r>
      <w:r w:rsidRPr="00882B2A">
        <w:rPr>
          <w:rFonts w:ascii="Arial" w:hAnsi="Arial" w:cs="Arial"/>
          <w:spacing w:val="1"/>
        </w:rPr>
        <w:t xml:space="preserve"> </w:t>
      </w:r>
      <w:r w:rsidRPr="00882B2A">
        <w:rPr>
          <w:rFonts w:ascii="Arial" w:hAnsi="Arial" w:cs="Arial"/>
        </w:rPr>
        <w:t>și</w:t>
      </w:r>
      <w:r w:rsidRPr="00882B2A">
        <w:rPr>
          <w:rFonts w:ascii="Arial" w:hAnsi="Arial" w:cs="Arial"/>
          <w:spacing w:val="3"/>
        </w:rPr>
        <w:t xml:space="preserve"> </w:t>
      </w:r>
      <w:r w:rsidRPr="00882B2A">
        <w:rPr>
          <w:rFonts w:ascii="Arial" w:hAnsi="Arial" w:cs="Arial"/>
        </w:rPr>
        <w:t>înperioadele</w:t>
      </w:r>
      <w:r w:rsidRPr="00882B2A">
        <w:rPr>
          <w:rFonts w:ascii="Arial" w:hAnsi="Arial" w:cs="Arial"/>
          <w:spacing w:val="4"/>
        </w:rPr>
        <w:t xml:space="preserve"> </w:t>
      </w:r>
      <w:r w:rsidRPr="00882B2A">
        <w:rPr>
          <w:rFonts w:ascii="Arial" w:hAnsi="Arial" w:cs="Arial"/>
        </w:rPr>
        <w:t>utilizate</w:t>
      </w:r>
      <w:r w:rsidRPr="00882B2A">
        <w:rPr>
          <w:rFonts w:ascii="Arial" w:hAnsi="Arial" w:cs="Arial"/>
          <w:spacing w:val="4"/>
        </w:rPr>
        <w:t xml:space="preserve"> </w:t>
      </w:r>
      <w:r w:rsidRPr="00882B2A">
        <w:rPr>
          <w:rFonts w:ascii="Arial" w:hAnsi="Arial" w:cs="Arial"/>
        </w:rPr>
        <w:t>peparcursul</w:t>
      </w:r>
      <w:r w:rsidRPr="00882B2A">
        <w:rPr>
          <w:rFonts w:ascii="Arial" w:hAnsi="Arial" w:cs="Arial"/>
          <w:spacing w:val="3"/>
        </w:rPr>
        <w:t xml:space="preserve"> </w:t>
      </w:r>
      <w:r w:rsidRPr="00882B2A">
        <w:rPr>
          <w:rFonts w:ascii="Arial" w:hAnsi="Arial" w:cs="Arial"/>
        </w:rPr>
        <w:t>ultimelor decenii);</w:t>
      </w:r>
    </w:p>
    <w:p w14:paraId="5039E30F" w14:textId="77777777" w:rsidR="00E2458B" w:rsidRPr="00882B2A" w:rsidRDefault="00E2458B">
      <w:pPr>
        <w:pStyle w:val="Listparagraf"/>
        <w:widowControl w:val="0"/>
        <w:numPr>
          <w:ilvl w:val="1"/>
          <w:numId w:val="34"/>
        </w:numPr>
        <w:tabs>
          <w:tab w:val="left" w:pos="284"/>
          <w:tab w:val="left" w:pos="1197"/>
        </w:tabs>
        <w:autoSpaceDE w:val="0"/>
        <w:autoSpaceDN w:val="0"/>
        <w:spacing w:before="2" w:after="0" w:line="247" w:lineRule="auto"/>
        <w:ind w:left="0" w:firstLine="0"/>
        <w:contextualSpacing w:val="0"/>
        <w:rPr>
          <w:rFonts w:ascii="Arial" w:hAnsi="Arial" w:cs="Arial"/>
        </w:rPr>
      </w:pPr>
      <w:r w:rsidRPr="00882B2A">
        <w:rPr>
          <w:rFonts w:ascii="Arial" w:hAnsi="Arial" w:cs="Arial"/>
        </w:rPr>
        <w:t>Limitarea</w:t>
      </w:r>
      <w:r w:rsidRPr="00882B2A">
        <w:rPr>
          <w:rFonts w:ascii="Arial" w:hAnsi="Arial" w:cs="Arial"/>
          <w:spacing w:val="44"/>
        </w:rPr>
        <w:t xml:space="preserve"> </w:t>
      </w:r>
      <w:r w:rsidRPr="00882B2A">
        <w:rPr>
          <w:rFonts w:ascii="Arial" w:hAnsi="Arial" w:cs="Arial"/>
        </w:rPr>
        <w:t>utilizării</w:t>
      </w:r>
      <w:r w:rsidRPr="00882B2A">
        <w:rPr>
          <w:rFonts w:ascii="Arial" w:hAnsi="Arial" w:cs="Arial"/>
          <w:spacing w:val="37"/>
        </w:rPr>
        <w:t xml:space="preserve"> </w:t>
      </w:r>
      <w:r w:rsidRPr="00882B2A">
        <w:rPr>
          <w:rFonts w:ascii="Arial" w:hAnsi="Arial" w:cs="Arial"/>
        </w:rPr>
        <w:t>îngrăşămintelor/tratamentelor</w:t>
      </w:r>
      <w:r w:rsidRPr="00882B2A">
        <w:rPr>
          <w:rFonts w:ascii="Arial" w:hAnsi="Arial" w:cs="Arial"/>
          <w:spacing w:val="39"/>
        </w:rPr>
        <w:t xml:space="preserve"> </w:t>
      </w:r>
      <w:r w:rsidRPr="00882B2A">
        <w:rPr>
          <w:rFonts w:ascii="Arial" w:hAnsi="Arial" w:cs="Arial"/>
        </w:rPr>
        <w:t>chimice</w:t>
      </w:r>
      <w:r w:rsidRPr="00882B2A">
        <w:rPr>
          <w:rFonts w:ascii="Arial" w:hAnsi="Arial" w:cs="Arial"/>
          <w:spacing w:val="42"/>
        </w:rPr>
        <w:t xml:space="preserve"> </w:t>
      </w:r>
      <w:r w:rsidRPr="00882B2A">
        <w:rPr>
          <w:rFonts w:ascii="Arial" w:hAnsi="Arial" w:cs="Arial"/>
        </w:rPr>
        <w:t>şiutilizarea</w:t>
      </w:r>
      <w:r w:rsidRPr="00882B2A">
        <w:rPr>
          <w:rFonts w:ascii="Arial" w:hAnsi="Arial" w:cs="Arial"/>
          <w:spacing w:val="38"/>
        </w:rPr>
        <w:t xml:space="preserve"> </w:t>
      </w:r>
      <w:r w:rsidRPr="00882B2A">
        <w:rPr>
          <w:rFonts w:ascii="Arial" w:hAnsi="Arial" w:cs="Arial"/>
        </w:rPr>
        <w:t>controlată</w:t>
      </w:r>
      <w:r w:rsidRPr="00882B2A">
        <w:rPr>
          <w:rFonts w:ascii="Arial" w:hAnsi="Arial" w:cs="Arial"/>
          <w:spacing w:val="38"/>
        </w:rPr>
        <w:t xml:space="preserve"> </w:t>
      </w:r>
      <w:r w:rsidRPr="00882B2A">
        <w:rPr>
          <w:rFonts w:ascii="Arial" w:hAnsi="Arial" w:cs="Arial"/>
        </w:rPr>
        <w:t>a</w:t>
      </w:r>
      <w:r w:rsidRPr="00882B2A">
        <w:rPr>
          <w:rFonts w:ascii="Arial" w:hAnsi="Arial" w:cs="Arial"/>
          <w:spacing w:val="-52"/>
        </w:rPr>
        <w:t xml:space="preserve"> </w:t>
      </w:r>
      <w:r w:rsidRPr="00882B2A">
        <w:rPr>
          <w:rFonts w:ascii="Arial" w:hAnsi="Arial" w:cs="Arial"/>
        </w:rPr>
        <w:t>îngrăşămintelororganice;</w:t>
      </w:r>
    </w:p>
    <w:p w14:paraId="57C8A45E" w14:textId="77777777" w:rsidR="00E2458B" w:rsidRPr="00F1784C" w:rsidRDefault="00E2458B">
      <w:pPr>
        <w:pStyle w:val="Listparagraf"/>
        <w:widowControl w:val="0"/>
        <w:numPr>
          <w:ilvl w:val="1"/>
          <w:numId w:val="34"/>
        </w:numPr>
        <w:tabs>
          <w:tab w:val="left" w:pos="284"/>
          <w:tab w:val="left" w:pos="1069"/>
        </w:tabs>
        <w:autoSpaceDE w:val="0"/>
        <w:autoSpaceDN w:val="0"/>
        <w:spacing w:after="0" w:line="253" w:lineRule="exact"/>
        <w:ind w:left="0" w:firstLine="0"/>
        <w:contextualSpacing w:val="0"/>
        <w:rPr>
          <w:rFonts w:ascii="Arial" w:hAnsi="Arial" w:cs="Arial"/>
          <w:sz w:val="24"/>
          <w:szCs w:val="24"/>
        </w:rPr>
      </w:pPr>
      <w:r w:rsidRPr="00882B2A">
        <w:rPr>
          <w:rFonts w:ascii="Arial" w:hAnsi="Arial" w:cs="Arial"/>
        </w:rPr>
        <w:t>Interzicerea</w:t>
      </w:r>
      <w:r w:rsidRPr="00882B2A">
        <w:rPr>
          <w:rFonts w:ascii="Arial" w:hAnsi="Arial" w:cs="Arial"/>
          <w:spacing w:val="14"/>
        </w:rPr>
        <w:t xml:space="preserve"> </w:t>
      </w:r>
      <w:r w:rsidRPr="00882B2A">
        <w:rPr>
          <w:rFonts w:ascii="Arial" w:hAnsi="Arial" w:cs="Arial"/>
        </w:rPr>
        <w:t>arderii</w:t>
      </w:r>
      <w:r w:rsidRPr="00882B2A">
        <w:rPr>
          <w:rFonts w:ascii="Arial" w:hAnsi="Arial" w:cs="Arial"/>
          <w:spacing w:val="15"/>
        </w:rPr>
        <w:t xml:space="preserve"> </w:t>
      </w:r>
      <w:r w:rsidRPr="00882B2A">
        <w:rPr>
          <w:rFonts w:ascii="Arial" w:hAnsi="Arial" w:cs="Arial"/>
        </w:rPr>
        <w:t>vegetaţiei</w:t>
      </w:r>
      <w:r w:rsidRPr="00F1784C">
        <w:rPr>
          <w:rFonts w:ascii="Arial" w:hAnsi="Arial" w:cs="Arial"/>
          <w:sz w:val="24"/>
          <w:szCs w:val="24"/>
        </w:rPr>
        <w:t>.</w:t>
      </w:r>
    </w:p>
    <w:p w14:paraId="475695E5" w14:textId="77777777" w:rsidR="00E2458B" w:rsidRPr="00F1784C" w:rsidRDefault="00E2458B" w:rsidP="00E2458B">
      <w:pPr>
        <w:pStyle w:val="Corptext"/>
        <w:spacing w:before="11"/>
        <w:rPr>
          <w:rFonts w:ascii="Arial" w:hAnsi="Arial" w:cs="Arial"/>
          <w:sz w:val="24"/>
          <w:szCs w:val="24"/>
        </w:rPr>
      </w:pPr>
    </w:p>
    <w:p w14:paraId="5FC153AC" w14:textId="38D2B2C3" w:rsidR="00E2458B" w:rsidRPr="00882B2A" w:rsidRDefault="00B86ABE" w:rsidP="00E2458B">
      <w:pPr>
        <w:pStyle w:val="Titlu3"/>
        <w:numPr>
          <w:ilvl w:val="0"/>
          <w:numId w:val="0"/>
        </w:numPr>
        <w:ind w:left="432"/>
        <w:jc w:val="both"/>
        <w:rPr>
          <w:sz w:val="22"/>
          <w:szCs w:val="22"/>
        </w:rPr>
      </w:pPr>
      <w:r w:rsidRPr="00E2458B">
        <w:rPr>
          <w:sz w:val="24"/>
        </w:rPr>
        <w:lastRenderedPageBreak/>
        <w:t>4.1.</w:t>
      </w:r>
      <w:r>
        <w:rPr>
          <w:sz w:val="24"/>
        </w:rPr>
        <w:t>4</w:t>
      </w:r>
      <w:r w:rsidR="00E2458B" w:rsidRPr="00882B2A">
        <w:rPr>
          <w:sz w:val="22"/>
          <w:szCs w:val="22"/>
        </w:rPr>
        <w:t>. Aria de interes comunitar ROSCI0102 Leaota  (ROSAC0102-Leaota)</w:t>
      </w:r>
    </w:p>
    <w:p w14:paraId="16B3D364" w14:textId="77777777" w:rsidR="00E2458B" w:rsidRPr="00B86ABE" w:rsidRDefault="00E2458B" w:rsidP="00B86ABE">
      <w:pPr>
        <w:pStyle w:val="Listparagraf"/>
        <w:spacing w:after="0" w:line="240" w:lineRule="auto"/>
        <w:rPr>
          <w:rFonts w:ascii="Arial" w:hAnsi="Arial" w:cs="Arial"/>
          <w:sz w:val="18"/>
          <w:szCs w:val="18"/>
        </w:rPr>
      </w:pPr>
    </w:p>
    <w:p w14:paraId="0BC15802" w14:textId="77777777" w:rsidR="00E2458B" w:rsidRPr="00B86ABE" w:rsidRDefault="00E2458B" w:rsidP="00B86ABE">
      <w:pPr>
        <w:ind w:firstLine="561"/>
        <w:rPr>
          <w:rFonts w:ascii="Arial" w:hAnsi="Arial" w:cs="Arial"/>
        </w:rPr>
      </w:pPr>
      <w:r w:rsidRPr="00B86ABE">
        <w:rPr>
          <w:rFonts w:ascii="Arial" w:hAnsi="Arial" w:cs="Arial"/>
        </w:rPr>
        <w:t xml:space="preserve">Situl de importanta comunitara </w:t>
      </w:r>
      <w:r w:rsidRPr="00B86ABE">
        <w:rPr>
          <w:rFonts w:ascii="Arial" w:hAnsi="Arial" w:cs="Arial"/>
          <w:b/>
        </w:rPr>
        <w:t>ROSCI0102 Leaota(ROSAC0102-Leaota)</w:t>
      </w:r>
      <w:r w:rsidRPr="00B86ABE">
        <w:rPr>
          <w:rFonts w:ascii="Arial" w:hAnsi="Arial" w:cs="Arial"/>
        </w:rPr>
        <w:t>, in suprafata de 1393 ha, pe</w:t>
      </w:r>
      <w:r w:rsidRPr="00B86ABE">
        <w:rPr>
          <w:rFonts w:ascii="Arial" w:hAnsi="Arial" w:cs="Arial"/>
          <w:spacing w:val="-14"/>
        </w:rPr>
        <w:t xml:space="preserve"> </w:t>
      </w:r>
      <w:r w:rsidRPr="00B86ABE">
        <w:rPr>
          <w:rFonts w:ascii="Arial" w:hAnsi="Arial" w:cs="Arial"/>
          <w:spacing w:val="-1"/>
        </w:rPr>
        <w:t>teritoriile</w:t>
      </w:r>
      <w:r w:rsidRPr="00B86ABE">
        <w:rPr>
          <w:rFonts w:ascii="Arial" w:hAnsi="Arial" w:cs="Arial"/>
          <w:spacing w:val="-15"/>
        </w:rPr>
        <w:t xml:space="preserve"> </w:t>
      </w:r>
      <w:r w:rsidRPr="00B86ABE">
        <w:rPr>
          <w:rFonts w:ascii="Arial" w:hAnsi="Arial" w:cs="Arial"/>
        </w:rPr>
        <w:t>a</w:t>
      </w:r>
      <w:r w:rsidRPr="00B86ABE">
        <w:rPr>
          <w:rFonts w:ascii="Arial" w:hAnsi="Arial" w:cs="Arial"/>
          <w:spacing w:val="-15"/>
        </w:rPr>
        <w:t xml:space="preserve"> </w:t>
      </w:r>
      <w:r w:rsidRPr="00B86ABE">
        <w:rPr>
          <w:rFonts w:ascii="Arial" w:hAnsi="Arial" w:cs="Arial"/>
          <w:spacing w:val="-1"/>
        </w:rPr>
        <w:t>trei</w:t>
      </w:r>
      <w:r w:rsidRPr="00B86ABE">
        <w:rPr>
          <w:rFonts w:ascii="Arial" w:hAnsi="Arial" w:cs="Arial"/>
          <w:spacing w:val="-15"/>
        </w:rPr>
        <w:t xml:space="preserve"> </w:t>
      </w:r>
      <w:r w:rsidRPr="00B86ABE">
        <w:rPr>
          <w:rFonts w:ascii="Arial" w:hAnsi="Arial" w:cs="Arial"/>
        </w:rPr>
        <w:t>judeţe:</w:t>
      </w:r>
      <w:r w:rsidRPr="00B86ABE">
        <w:rPr>
          <w:rFonts w:ascii="Arial" w:hAnsi="Arial" w:cs="Arial"/>
          <w:spacing w:val="-14"/>
        </w:rPr>
        <w:t xml:space="preserve">  </w:t>
      </w:r>
      <w:r w:rsidRPr="00B86ABE">
        <w:rPr>
          <w:rFonts w:ascii="Arial" w:hAnsi="Arial" w:cs="Arial"/>
        </w:rPr>
        <w:t>Braşov</w:t>
      </w:r>
      <w:r w:rsidRPr="00B86ABE">
        <w:rPr>
          <w:rFonts w:ascii="Arial" w:hAnsi="Arial" w:cs="Arial"/>
          <w:spacing w:val="-15"/>
        </w:rPr>
        <w:t xml:space="preserve"> </w:t>
      </w:r>
      <w:r w:rsidRPr="00B86ABE">
        <w:rPr>
          <w:rFonts w:ascii="Arial" w:hAnsi="Arial" w:cs="Arial"/>
        </w:rPr>
        <w:t>–</w:t>
      </w:r>
      <w:r w:rsidRPr="00B86ABE">
        <w:rPr>
          <w:rFonts w:ascii="Arial" w:hAnsi="Arial" w:cs="Arial"/>
          <w:spacing w:val="-15"/>
        </w:rPr>
        <w:t xml:space="preserve"> </w:t>
      </w:r>
      <w:r w:rsidRPr="00B86ABE">
        <w:rPr>
          <w:rFonts w:ascii="Arial" w:hAnsi="Arial" w:cs="Arial"/>
        </w:rPr>
        <w:t>47%,</w:t>
      </w:r>
      <w:r w:rsidRPr="00B86ABE">
        <w:rPr>
          <w:rFonts w:ascii="Arial" w:hAnsi="Arial" w:cs="Arial"/>
          <w:spacing w:val="31"/>
        </w:rPr>
        <w:t xml:space="preserve"> </w:t>
      </w:r>
      <w:r w:rsidRPr="00B86ABE">
        <w:rPr>
          <w:rFonts w:ascii="Arial" w:hAnsi="Arial" w:cs="Arial"/>
          <w:spacing w:val="-1"/>
        </w:rPr>
        <w:t>A</w:t>
      </w:r>
      <w:r w:rsidRPr="00B86ABE">
        <w:rPr>
          <w:rFonts w:ascii="Arial" w:hAnsi="Arial" w:cs="Arial"/>
          <w:spacing w:val="-2"/>
        </w:rPr>
        <w:t>rgeş</w:t>
      </w:r>
      <w:r w:rsidRPr="00B86ABE">
        <w:rPr>
          <w:rFonts w:ascii="Arial" w:hAnsi="Arial" w:cs="Arial"/>
          <w:spacing w:val="-15"/>
        </w:rPr>
        <w:t xml:space="preserve"> </w:t>
      </w:r>
      <w:r w:rsidRPr="00B86ABE">
        <w:rPr>
          <w:rFonts w:ascii="Arial" w:hAnsi="Arial" w:cs="Arial"/>
        </w:rPr>
        <w:t>–</w:t>
      </w:r>
      <w:r w:rsidRPr="00B86ABE">
        <w:rPr>
          <w:rFonts w:ascii="Arial" w:hAnsi="Arial" w:cs="Arial"/>
          <w:spacing w:val="57"/>
        </w:rPr>
        <w:t xml:space="preserve"> </w:t>
      </w:r>
      <w:r w:rsidRPr="00B86ABE">
        <w:rPr>
          <w:rFonts w:ascii="Arial" w:hAnsi="Arial" w:cs="Arial"/>
        </w:rPr>
        <w:t>25% ş</w:t>
      </w:r>
      <w:r w:rsidRPr="00B86ABE">
        <w:rPr>
          <w:rFonts w:ascii="Arial" w:hAnsi="Arial" w:cs="Arial"/>
          <w:w w:val="90"/>
        </w:rPr>
        <w:t>i</w:t>
      </w:r>
      <w:r w:rsidRPr="00B86ABE">
        <w:rPr>
          <w:rFonts w:ascii="Arial" w:hAnsi="Arial" w:cs="Arial"/>
          <w:spacing w:val="6"/>
          <w:w w:val="90"/>
        </w:rPr>
        <w:t xml:space="preserve"> </w:t>
      </w:r>
      <w:r w:rsidRPr="00B86ABE">
        <w:rPr>
          <w:rFonts w:ascii="Arial" w:hAnsi="Arial" w:cs="Arial"/>
        </w:rPr>
        <w:t xml:space="preserve">Damboviţa – </w:t>
      </w:r>
      <w:r w:rsidRPr="00B86ABE">
        <w:rPr>
          <w:rFonts w:ascii="Arial" w:hAnsi="Arial" w:cs="Arial"/>
          <w:spacing w:val="-1"/>
        </w:rPr>
        <w:t>28%.</w:t>
      </w:r>
      <w:r w:rsidRPr="00B86ABE">
        <w:rPr>
          <w:rFonts w:ascii="Arial" w:hAnsi="Arial" w:cs="Arial"/>
        </w:rPr>
        <w:t xml:space="preserve"> </w:t>
      </w:r>
      <w:r w:rsidRPr="00B86ABE">
        <w:rPr>
          <w:rFonts w:ascii="Arial" w:hAnsi="Arial" w:cs="Arial"/>
          <w:spacing w:val="-1"/>
        </w:rPr>
        <w:t>Limita</w:t>
      </w:r>
      <w:r w:rsidRPr="00B86ABE">
        <w:rPr>
          <w:rFonts w:ascii="Arial" w:hAnsi="Arial" w:cs="Arial"/>
        </w:rPr>
        <w:t xml:space="preserve"> sudică a </w:t>
      </w:r>
      <w:r w:rsidRPr="00B86ABE">
        <w:rPr>
          <w:rFonts w:ascii="Arial" w:hAnsi="Arial" w:cs="Arial"/>
          <w:spacing w:val="-1"/>
        </w:rPr>
        <w:t>sitului</w:t>
      </w:r>
      <w:r w:rsidRPr="00B86ABE">
        <w:rPr>
          <w:rFonts w:ascii="Arial" w:hAnsi="Arial" w:cs="Arial"/>
        </w:rPr>
        <w:t xml:space="preserve"> se află la o </w:t>
      </w:r>
      <w:r w:rsidRPr="00B86ABE">
        <w:rPr>
          <w:rFonts w:ascii="Arial" w:hAnsi="Arial" w:cs="Arial"/>
          <w:spacing w:val="-1"/>
        </w:rPr>
        <w:t>distanţă</w:t>
      </w:r>
      <w:r w:rsidRPr="00B86ABE">
        <w:rPr>
          <w:rFonts w:ascii="Arial" w:hAnsi="Arial" w:cs="Arial"/>
        </w:rPr>
        <w:t xml:space="preserve"> de circa 6 km</w:t>
      </w:r>
      <w:r w:rsidRPr="00B86ABE">
        <w:rPr>
          <w:rFonts w:ascii="Arial" w:hAnsi="Arial" w:cs="Arial"/>
          <w:spacing w:val="1"/>
        </w:rPr>
        <w:t xml:space="preserve"> </w:t>
      </w:r>
      <w:r w:rsidRPr="00B86ABE">
        <w:rPr>
          <w:rFonts w:ascii="Arial" w:hAnsi="Arial" w:cs="Arial"/>
        </w:rPr>
        <w:t>spre nord</w:t>
      </w:r>
      <w:r w:rsidRPr="00B86ABE">
        <w:rPr>
          <w:rFonts w:ascii="Arial" w:hAnsi="Arial" w:cs="Arial"/>
          <w:spacing w:val="33"/>
        </w:rPr>
        <w:t xml:space="preserve"> </w:t>
      </w:r>
      <w:r w:rsidRPr="00B86ABE">
        <w:rPr>
          <w:rFonts w:ascii="Arial" w:hAnsi="Arial" w:cs="Arial"/>
        </w:rPr>
        <w:t>pornind</w:t>
      </w:r>
      <w:r w:rsidRPr="00B86ABE">
        <w:rPr>
          <w:rFonts w:ascii="Arial" w:hAnsi="Arial" w:cs="Arial"/>
          <w:spacing w:val="54"/>
        </w:rPr>
        <w:t xml:space="preserve"> </w:t>
      </w:r>
      <w:r w:rsidRPr="00B86ABE">
        <w:rPr>
          <w:rFonts w:ascii="Arial" w:hAnsi="Arial" w:cs="Arial"/>
        </w:rPr>
        <w:t>de</w:t>
      </w:r>
      <w:r w:rsidRPr="00B86ABE">
        <w:rPr>
          <w:rFonts w:ascii="Arial" w:hAnsi="Arial" w:cs="Arial"/>
          <w:spacing w:val="52"/>
        </w:rPr>
        <w:t xml:space="preserve"> </w:t>
      </w:r>
      <w:r w:rsidRPr="00B86ABE">
        <w:rPr>
          <w:rFonts w:ascii="Arial" w:hAnsi="Arial" w:cs="Arial"/>
        </w:rPr>
        <w:t>la</w:t>
      </w:r>
      <w:r w:rsidRPr="00B86ABE">
        <w:rPr>
          <w:rFonts w:ascii="Arial" w:hAnsi="Arial" w:cs="Arial"/>
          <w:spacing w:val="54"/>
        </w:rPr>
        <w:t xml:space="preserve"> </w:t>
      </w:r>
      <w:r w:rsidRPr="00B86ABE">
        <w:rPr>
          <w:rFonts w:ascii="Arial" w:hAnsi="Arial" w:cs="Arial"/>
        </w:rPr>
        <w:t>vârful</w:t>
      </w:r>
      <w:r w:rsidRPr="00B86ABE">
        <w:rPr>
          <w:rFonts w:ascii="Arial" w:hAnsi="Arial" w:cs="Arial"/>
          <w:spacing w:val="54"/>
        </w:rPr>
        <w:t xml:space="preserve"> </w:t>
      </w:r>
      <w:r w:rsidRPr="00B86ABE">
        <w:rPr>
          <w:rFonts w:ascii="Arial" w:hAnsi="Arial" w:cs="Arial"/>
        </w:rPr>
        <w:t>Leaota.</w:t>
      </w:r>
      <w:r w:rsidRPr="00B86ABE">
        <w:rPr>
          <w:rFonts w:ascii="Arial" w:hAnsi="Arial" w:cs="Arial"/>
          <w:spacing w:val="54"/>
        </w:rPr>
        <w:t xml:space="preserve"> </w:t>
      </w:r>
      <w:r w:rsidRPr="00B86ABE">
        <w:rPr>
          <w:rFonts w:ascii="Arial" w:hAnsi="Arial" w:cs="Arial"/>
        </w:rPr>
        <w:t>Aria</w:t>
      </w:r>
      <w:r w:rsidRPr="00B86ABE">
        <w:rPr>
          <w:rFonts w:ascii="Arial" w:hAnsi="Arial" w:cs="Arial"/>
          <w:spacing w:val="53"/>
        </w:rPr>
        <w:t xml:space="preserve"> </w:t>
      </w:r>
      <w:r w:rsidRPr="00B86ABE">
        <w:rPr>
          <w:rFonts w:ascii="Arial" w:hAnsi="Arial" w:cs="Arial"/>
        </w:rPr>
        <w:t>naturală</w:t>
      </w:r>
      <w:r w:rsidRPr="00B86ABE">
        <w:rPr>
          <w:rFonts w:ascii="Arial" w:hAnsi="Arial" w:cs="Arial"/>
          <w:spacing w:val="54"/>
        </w:rPr>
        <w:t xml:space="preserve"> </w:t>
      </w:r>
      <w:r w:rsidRPr="00B86ABE">
        <w:rPr>
          <w:rFonts w:ascii="Arial" w:hAnsi="Arial" w:cs="Arial"/>
          <w:spacing w:val="-1"/>
        </w:rPr>
        <w:t>protejată</w:t>
      </w:r>
      <w:r w:rsidRPr="00B86ABE">
        <w:rPr>
          <w:rFonts w:ascii="Arial" w:hAnsi="Arial" w:cs="Arial"/>
          <w:spacing w:val="54"/>
        </w:rPr>
        <w:t xml:space="preserve"> </w:t>
      </w:r>
      <w:r w:rsidRPr="00B86ABE">
        <w:rPr>
          <w:rFonts w:ascii="Arial" w:hAnsi="Arial" w:cs="Arial"/>
          <w:spacing w:val="-1"/>
        </w:rPr>
        <w:t>se</w:t>
      </w:r>
      <w:r w:rsidRPr="00B86ABE">
        <w:rPr>
          <w:rFonts w:ascii="Arial" w:hAnsi="Arial" w:cs="Arial"/>
          <w:spacing w:val="54"/>
        </w:rPr>
        <w:t xml:space="preserve"> </w:t>
      </w:r>
      <w:r w:rsidRPr="00B86ABE">
        <w:rPr>
          <w:rFonts w:ascii="Arial" w:hAnsi="Arial" w:cs="Arial"/>
          <w:spacing w:val="-1"/>
        </w:rPr>
        <w:t>situează</w:t>
      </w:r>
      <w:r w:rsidRPr="00B86ABE">
        <w:rPr>
          <w:rFonts w:ascii="Arial" w:hAnsi="Arial" w:cs="Arial"/>
          <w:spacing w:val="54"/>
        </w:rPr>
        <w:t xml:space="preserve"> </w:t>
      </w:r>
      <w:r w:rsidRPr="00B86ABE">
        <w:rPr>
          <w:rFonts w:ascii="Arial" w:hAnsi="Arial" w:cs="Arial"/>
        </w:rPr>
        <w:t>pe</w:t>
      </w:r>
      <w:r w:rsidRPr="00B86ABE">
        <w:rPr>
          <w:rFonts w:ascii="Arial" w:hAnsi="Arial" w:cs="Arial"/>
          <w:spacing w:val="54"/>
        </w:rPr>
        <w:t xml:space="preserve"> </w:t>
      </w:r>
      <w:r w:rsidRPr="00B86ABE">
        <w:rPr>
          <w:rFonts w:ascii="Arial" w:hAnsi="Arial" w:cs="Arial"/>
          <w:spacing w:val="-1"/>
        </w:rPr>
        <w:t>raza</w:t>
      </w:r>
      <w:r w:rsidRPr="00B86ABE">
        <w:rPr>
          <w:rFonts w:ascii="Arial" w:hAnsi="Arial" w:cs="Arial"/>
          <w:spacing w:val="54"/>
        </w:rPr>
        <w:t xml:space="preserve"> </w:t>
      </w:r>
      <w:r w:rsidRPr="00B86ABE">
        <w:rPr>
          <w:rFonts w:ascii="Arial" w:hAnsi="Arial" w:cs="Arial"/>
          <w:spacing w:val="-1"/>
        </w:rPr>
        <w:t>administrativă</w:t>
      </w:r>
      <w:r w:rsidRPr="00B86ABE">
        <w:rPr>
          <w:rFonts w:ascii="Arial" w:hAnsi="Arial" w:cs="Arial"/>
          <w:spacing w:val="55"/>
        </w:rPr>
        <w:t xml:space="preserve"> </w:t>
      </w:r>
      <w:r w:rsidRPr="00B86ABE">
        <w:rPr>
          <w:rFonts w:ascii="Arial" w:hAnsi="Arial" w:cs="Arial"/>
        </w:rPr>
        <w:t>a</w:t>
      </w:r>
      <w:r w:rsidRPr="00B86ABE">
        <w:rPr>
          <w:rFonts w:ascii="Arial" w:hAnsi="Arial" w:cs="Arial"/>
          <w:spacing w:val="49"/>
        </w:rPr>
        <w:t xml:space="preserve"> </w:t>
      </w:r>
      <w:r w:rsidRPr="00B86ABE">
        <w:rPr>
          <w:rFonts w:ascii="Arial" w:hAnsi="Arial" w:cs="Arial"/>
          <w:spacing w:val="-1"/>
        </w:rPr>
        <w:t>următoarelor</w:t>
      </w:r>
      <w:r w:rsidRPr="00B86ABE">
        <w:rPr>
          <w:rFonts w:ascii="Arial" w:hAnsi="Arial" w:cs="Arial"/>
        </w:rPr>
        <w:t xml:space="preserve"> </w:t>
      </w:r>
      <w:r w:rsidRPr="00B86ABE">
        <w:rPr>
          <w:rFonts w:ascii="Arial" w:hAnsi="Arial" w:cs="Arial"/>
          <w:spacing w:val="-1"/>
        </w:rPr>
        <w:t>comune:</w:t>
      </w:r>
      <w:r w:rsidRPr="00B86ABE">
        <w:rPr>
          <w:rFonts w:ascii="Arial" w:hAnsi="Arial" w:cs="Arial"/>
        </w:rPr>
        <w:t xml:space="preserve"> Moieciu de Jos, Dragoslavele, Moroieni şi Fundata.</w:t>
      </w:r>
    </w:p>
    <w:p w14:paraId="1359EC71" w14:textId="77777777" w:rsidR="00E2458B" w:rsidRPr="003566B5" w:rsidRDefault="00E2458B" w:rsidP="00E2458B">
      <w:pPr>
        <w:pStyle w:val="Listparagraf"/>
        <w:ind w:left="0" w:firstLine="720"/>
        <w:rPr>
          <w:rFonts w:ascii="Arial" w:hAnsi="Arial" w:cs="Arial"/>
          <w:bCs/>
          <w:lang w:val="it-IT"/>
        </w:rPr>
      </w:pPr>
      <w:r w:rsidRPr="003566B5">
        <w:rPr>
          <w:rFonts w:ascii="Arial" w:hAnsi="Arial" w:cs="Arial"/>
          <w:bCs/>
          <w:lang w:val="it-IT"/>
        </w:rPr>
        <w:t>Tabelul  tipuri de habitate</w:t>
      </w:r>
    </w:p>
    <w:p w14:paraId="7BD068DD" w14:textId="77777777" w:rsidR="00E2458B" w:rsidRPr="003566B5" w:rsidRDefault="00E2458B" w:rsidP="00E2458B">
      <w:pPr>
        <w:pStyle w:val="Listparagraf"/>
        <w:ind w:left="0" w:firstLine="720"/>
        <w:rPr>
          <w:rFonts w:ascii="Arial" w:hAnsi="Arial" w:cs="Arial"/>
          <w:sz w:val="18"/>
          <w:szCs w:val="18"/>
          <w:lang w:val="it-IT"/>
        </w:rPr>
      </w:pPr>
    </w:p>
    <w:tbl>
      <w:tblPr>
        <w:tblW w:w="963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005"/>
        <w:gridCol w:w="2127"/>
        <w:gridCol w:w="708"/>
        <w:gridCol w:w="850"/>
        <w:gridCol w:w="709"/>
        <w:gridCol w:w="866"/>
        <w:gridCol w:w="835"/>
      </w:tblGrid>
      <w:tr w:rsidR="00E2458B" w:rsidRPr="003566B5" w14:paraId="44526403" w14:textId="77777777" w:rsidTr="00B86ABE">
        <w:tc>
          <w:tcPr>
            <w:tcW w:w="534" w:type="dxa"/>
          </w:tcPr>
          <w:p w14:paraId="0553E0DF" w14:textId="77777777" w:rsidR="00E2458B" w:rsidRPr="003566B5" w:rsidRDefault="00E2458B" w:rsidP="00B86ABE">
            <w:pPr>
              <w:pStyle w:val="Listparagraf"/>
              <w:ind w:left="-535"/>
              <w:jc w:val="right"/>
              <w:rPr>
                <w:rFonts w:ascii="Arial" w:hAnsi="Arial" w:cs="Arial"/>
                <w:b/>
                <w:sz w:val="15"/>
                <w:szCs w:val="15"/>
                <w:lang w:val="it-IT"/>
              </w:rPr>
            </w:pPr>
            <w:r w:rsidRPr="003566B5">
              <w:rPr>
                <w:rFonts w:ascii="Arial" w:hAnsi="Arial" w:cs="Arial"/>
                <w:b/>
                <w:sz w:val="15"/>
                <w:szCs w:val="15"/>
                <w:lang w:val="it-IT"/>
              </w:rPr>
              <w:t>Nr.crt.</w:t>
            </w:r>
          </w:p>
        </w:tc>
        <w:tc>
          <w:tcPr>
            <w:tcW w:w="3005" w:type="dxa"/>
          </w:tcPr>
          <w:p w14:paraId="7DE684C7" w14:textId="77777777" w:rsidR="00E2458B" w:rsidRPr="003566B5" w:rsidRDefault="00E2458B" w:rsidP="00B86ABE">
            <w:pPr>
              <w:pStyle w:val="Listparagraf"/>
              <w:ind w:left="-535" w:hanging="33"/>
              <w:jc w:val="center"/>
              <w:rPr>
                <w:rFonts w:ascii="Arial" w:hAnsi="Arial" w:cs="Arial"/>
                <w:b/>
                <w:sz w:val="15"/>
                <w:szCs w:val="15"/>
                <w:lang w:val="it-IT"/>
              </w:rPr>
            </w:pPr>
            <w:r w:rsidRPr="003566B5">
              <w:rPr>
                <w:rFonts w:ascii="Arial" w:hAnsi="Arial" w:cs="Arial"/>
                <w:b/>
                <w:sz w:val="15"/>
                <w:szCs w:val="15"/>
                <w:lang w:val="it-IT"/>
              </w:rPr>
              <w:t>Cod natura 2000</w:t>
            </w:r>
          </w:p>
        </w:tc>
        <w:tc>
          <w:tcPr>
            <w:tcW w:w="2127" w:type="dxa"/>
          </w:tcPr>
          <w:p w14:paraId="0F80C839" w14:textId="38978E6D" w:rsidR="00E2458B" w:rsidRPr="003566B5" w:rsidRDefault="00E2458B" w:rsidP="00B86ABE">
            <w:pPr>
              <w:pStyle w:val="Listparagraf"/>
              <w:ind w:left="0"/>
              <w:jc w:val="center"/>
              <w:rPr>
                <w:rFonts w:ascii="Arial" w:hAnsi="Arial" w:cs="Arial"/>
                <w:b/>
                <w:sz w:val="15"/>
                <w:szCs w:val="15"/>
                <w:lang w:val="it-IT"/>
              </w:rPr>
            </w:pPr>
            <w:r w:rsidRPr="003566B5">
              <w:rPr>
                <w:rFonts w:ascii="Arial" w:hAnsi="Arial" w:cs="Arial"/>
                <w:b/>
                <w:sz w:val="15"/>
                <w:szCs w:val="15"/>
                <w:lang w:val="it-IT"/>
              </w:rPr>
              <w:t>Specie</w:t>
            </w:r>
          </w:p>
        </w:tc>
        <w:tc>
          <w:tcPr>
            <w:tcW w:w="708" w:type="dxa"/>
          </w:tcPr>
          <w:p w14:paraId="5A8DE4FC" w14:textId="77777777" w:rsidR="00E2458B" w:rsidRPr="003566B5" w:rsidRDefault="00E2458B" w:rsidP="00B86ABE">
            <w:pPr>
              <w:pStyle w:val="Listparagraf"/>
              <w:ind w:left="-111" w:firstLine="33"/>
              <w:jc w:val="center"/>
              <w:rPr>
                <w:rFonts w:ascii="Arial" w:hAnsi="Arial" w:cs="Arial"/>
                <w:b/>
                <w:sz w:val="15"/>
                <w:szCs w:val="15"/>
                <w:lang w:val="it-IT"/>
              </w:rPr>
            </w:pPr>
            <w:r w:rsidRPr="003566B5">
              <w:rPr>
                <w:rFonts w:ascii="Arial" w:hAnsi="Arial" w:cs="Arial"/>
                <w:b/>
                <w:sz w:val="15"/>
                <w:szCs w:val="15"/>
                <w:lang w:val="it-IT"/>
              </w:rPr>
              <w:t>%</w:t>
            </w:r>
          </w:p>
        </w:tc>
        <w:tc>
          <w:tcPr>
            <w:tcW w:w="850" w:type="dxa"/>
          </w:tcPr>
          <w:p w14:paraId="10966CD2" w14:textId="77777777" w:rsidR="00E2458B" w:rsidRPr="003566B5" w:rsidRDefault="00E2458B" w:rsidP="00B86ABE">
            <w:pPr>
              <w:pStyle w:val="Listparagraf"/>
              <w:ind w:left="-253"/>
              <w:jc w:val="center"/>
              <w:rPr>
                <w:rFonts w:ascii="Arial" w:hAnsi="Arial" w:cs="Arial"/>
                <w:b/>
                <w:sz w:val="15"/>
                <w:szCs w:val="15"/>
                <w:lang w:val="it-IT"/>
              </w:rPr>
            </w:pPr>
            <w:r w:rsidRPr="003566B5">
              <w:rPr>
                <w:rFonts w:ascii="Arial" w:hAnsi="Arial" w:cs="Arial"/>
                <w:b/>
                <w:sz w:val="15"/>
                <w:szCs w:val="15"/>
                <w:lang w:val="it-IT"/>
              </w:rPr>
              <w:t>reprez</w:t>
            </w:r>
          </w:p>
        </w:tc>
        <w:tc>
          <w:tcPr>
            <w:tcW w:w="709" w:type="dxa"/>
          </w:tcPr>
          <w:p w14:paraId="75D95C86" w14:textId="77777777" w:rsidR="00E2458B" w:rsidRPr="003566B5" w:rsidRDefault="00E2458B" w:rsidP="00B86ABE">
            <w:pPr>
              <w:pStyle w:val="Listparagraf"/>
              <w:ind w:left="-253" w:firstLine="34"/>
              <w:jc w:val="center"/>
              <w:rPr>
                <w:rFonts w:ascii="Arial" w:hAnsi="Arial" w:cs="Arial"/>
                <w:b/>
                <w:sz w:val="15"/>
                <w:szCs w:val="15"/>
                <w:lang w:val="it-IT"/>
              </w:rPr>
            </w:pPr>
            <w:r w:rsidRPr="003566B5">
              <w:rPr>
                <w:rFonts w:ascii="Arial" w:hAnsi="Arial" w:cs="Arial"/>
                <w:b/>
                <w:sz w:val="15"/>
                <w:szCs w:val="15"/>
                <w:lang w:val="it-IT"/>
              </w:rPr>
              <w:t>Supraf.rel</w:t>
            </w:r>
          </w:p>
        </w:tc>
        <w:tc>
          <w:tcPr>
            <w:tcW w:w="866" w:type="dxa"/>
          </w:tcPr>
          <w:p w14:paraId="2EBF6F46" w14:textId="77777777" w:rsidR="00E2458B" w:rsidRPr="003566B5" w:rsidRDefault="00E2458B" w:rsidP="00B86ABE">
            <w:pPr>
              <w:pStyle w:val="Listparagraf"/>
              <w:ind w:left="-253"/>
              <w:jc w:val="center"/>
              <w:rPr>
                <w:rFonts w:ascii="Arial" w:hAnsi="Arial" w:cs="Arial"/>
                <w:b/>
                <w:sz w:val="15"/>
                <w:szCs w:val="15"/>
                <w:lang w:val="it-IT"/>
              </w:rPr>
            </w:pPr>
            <w:r w:rsidRPr="003566B5">
              <w:rPr>
                <w:rFonts w:ascii="Arial" w:hAnsi="Arial" w:cs="Arial"/>
                <w:b/>
                <w:sz w:val="15"/>
                <w:szCs w:val="15"/>
                <w:lang w:val="it-IT"/>
              </w:rPr>
              <w:t>Conserv</w:t>
            </w:r>
          </w:p>
        </w:tc>
        <w:tc>
          <w:tcPr>
            <w:tcW w:w="835" w:type="dxa"/>
          </w:tcPr>
          <w:p w14:paraId="011CAE2B" w14:textId="77777777" w:rsidR="00E2458B" w:rsidRPr="003566B5" w:rsidRDefault="00E2458B" w:rsidP="00B86ABE">
            <w:pPr>
              <w:pStyle w:val="Listparagraf"/>
              <w:ind w:left="-253"/>
              <w:jc w:val="center"/>
              <w:rPr>
                <w:rFonts w:ascii="Arial" w:hAnsi="Arial" w:cs="Arial"/>
                <w:b/>
                <w:sz w:val="15"/>
                <w:szCs w:val="15"/>
                <w:lang w:val="it-IT"/>
              </w:rPr>
            </w:pPr>
            <w:r w:rsidRPr="003566B5">
              <w:rPr>
                <w:rFonts w:ascii="Arial" w:hAnsi="Arial" w:cs="Arial"/>
                <w:b/>
                <w:sz w:val="15"/>
                <w:szCs w:val="15"/>
                <w:lang w:val="it-IT"/>
              </w:rPr>
              <w:t>global</w:t>
            </w:r>
          </w:p>
        </w:tc>
      </w:tr>
      <w:tr w:rsidR="00E2458B" w:rsidRPr="003566B5" w14:paraId="340F7795" w14:textId="77777777" w:rsidTr="00B86ABE">
        <w:tc>
          <w:tcPr>
            <w:tcW w:w="534" w:type="dxa"/>
          </w:tcPr>
          <w:p w14:paraId="27D3B05E" w14:textId="77777777" w:rsidR="00E2458B" w:rsidRPr="003566B5" w:rsidRDefault="00E2458B" w:rsidP="00B86ABE">
            <w:pPr>
              <w:pStyle w:val="Listparagraf"/>
              <w:ind w:left="-535"/>
              <w:jc w:val="right"/>
              <w:rPr>
                <w:rFonts w:ascii="Arial" w:hAnsi="Arial" w:cs="Arial"/>
                <w:sz w:val="15"/>
                <w:szCs w:val="15"/>
                <w:lang w:val="it-IT"/>
              </w:rPr>
            </w:pPr>
            <w:r w:rsidRPr="003566B5">
              <w:rPr>
                <w:rFonts w:ascii="Arial" w:hAnsi="Arial" w:cs="Arial"/>
                <w:sz w:val="15"/>
                <w:szCs w:val="15"/>
                <w:lang w:val="it-IT"/>
              </w:rPr>
              <w:t>1</w:t>
            </w:r>
          </w:p>
        </w:tc>
        <w:tc>
          <w:tcPr>
            <w:tcW w:w="3005" w:type="dxa"/>
          </w:tcPr>
          <w:p w14:paraId="7F21CCF4" w14:textId="77777777" w:rsidR="00E2458B" w:rsidRPr="003566B5" w:rsidRDefault="00E2458B" w:rsidP="00B86ABE">
            <w:pPr>
              <w:pStyle w:val="Listparagraf"/>
              <w:ind w:left="-535" w:hanging="33"/>
              <w:jc w:val="center"/>
              <w:rPr>
                <w:rFonts w:ascii="Arial" w:hAnsi="Arial" w:cs="Arial"/>
                <w:sz w:val="15"/>
                <w:szCs w:val="15"/>
                <w:lang w:val="it-IT"/>
              </w:rPr>
            </w:pPr>
            <w:r w:rsidRPr="003566B5">
              <w:rPr>
                <w:rFonts w:ascii="Arial" w:hAnsi="Arial" w:cs="Arial"/>
                <w:sz w:val="15"/>
                <w:szCs w:val="15"/>
                <w:lang w:val="it-IT"/>
              </w:rPr>
              <w:t>4060</w:t>
            </w:r>
          </w:p>
        </w:tc>
        <w:tc>
          <w:tcPr>
            <w:tcW w:w="2127" w:type="dxa"/>
          </w:tcPr>
          <w:p w14:paraId="4EC09F6E" w14:textId="77777777" w:rsidR="00E2458B" w:rsidRPr="003566B5" w:rsidRDefault="00E2458B" w:rsidP="00B86ABE">
            <w:pPr>
              <w:pStyle w:val="Listparagraf"/>
              <w:ind w:left="0"/>
              <w:jc w:val="center"/>
              <w:rPr>
                <w:sz w:val="16"/>
                <w:szCs w:val="16"/>
                <w:lang w:val="it-IT"/>
              </w:rPr>
            </w:pPr>
            <w:r w:rsidRPr="003566B5">
              <w:rPr>
                <w:sz w:val="16"/>
                <w:szCs w:val="16"/>
              </w:rPr>
              <w:t>Tufarisuri alpine si boreale</w:t>
            </w:r>
          </w:p>
        </w:tc>
        <w:tc>
          <w:tcPr>
            <w:tcW w:w="708" w:type="dxa"/>
          </w:tcPr>
          <w:p w14:paraId="4EB1234A" w14:textId="77777777" w:rsidR="00E2458B" w:rsidRPr="003566B5" w:rsidRDefault="00E2458B" w:rsidP="00B86ABE">
            <w:pPr>
              <w:pStyle w:val="Listparagraf"/>
              <w:ind w:left="-111"/>
              <w:jc w:val="center"/>
              <w:rPr>
                <w:rFonts w:ascii="Arial" w:hAnsi="Arial" w:cs="Arial"/>
                <w:sz w:val="15"/>
                <w:szCs w:val="15"/>
                <w:lang w:val="pt-BR"/>
              </w:rPr>
            </w:pPr>
            <w:r w:rsidRPr="003566B5">
              <w:rPr>
                <w:rFonts w:ascii="Arial" w:hAnsi="Arial" w:cs="Arial"/>
                <w:sz w:val="15"/>
                <w:szCs w:val="15"/>
                <w:lang w:val="pt-BR"/>
              </w:rPr>
              <w:t>22</w:t>
            </w:r>
          </w:p>
        </w:tc>
        <w:tc>
          <w:tcPr>
            <w:tcW w:w="850" w:type="dxa"/>
          </w:tcPr>
          <w:p w14:paraId="7CA3B009"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A</w:t>
            </w:r>
          </w:p>
        </w:tc>
        <w:tc>
          <w:tcPr>
            <w:tcW w:w="709" w:type="dxa"/>
          </w:tcPr>
          <w:p w14:paraId="2EA54786"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B</w:t>
            </w:r>
          </w:p>
        </w:tc>
        <w:tc>
          <w:tcPr>
            <w:tcW w:w="866" w:type="dxa"/>
          </w:tcPr>
          <w:p w14:paraId="15B5BC12"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B</w:t>
            </w:r>
          </w:p>
        </w:tc>
        <w:tc>
          <w:tcPr>
            <w:tcW w:w="835" w:type="dxa"/>
          </w:tcPr>
          <w:p w14:paraId="77FCB097"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B</w:t>
            </w:r>
          </w:p>
        </w:tc>
      </w:tr>
      <w:tr w:rsidR="00E2458B" w:rsidRPr="003566B5" w14:paraId="2E2F6529" w14:textId="77777777" w:rsidTr="00B86ABE">
        <w:tc>
          <w:tcPr>
            <w:tcW w:w="534" w:type="dxa"/>
          </w:tcPr>
          <w:p w14:paraId="506B6A2B" w14:textId="77777777" w:rsidR="00E2458B" w:rsidRPr="003566B5" w:rsidRDefault="00E2458B" w:rsidP="00B86ABE">
            <w:pPr>
              <w:pStyle w:val="Listparagraf"/>
              <w:ind w:left="-535"/>
              <w:jc w:val="right"/>
              <w:rPr>
                <w:rFonts w:ascii="Arial" w:hAnsi="Arial" w:cs="Arial"/>
                <w:sz w:val="15"/>
                <w:szCs w:val="15"/>
                <w:lang w:val="pt-BR"/>
              </w:rPr>
            </w:pPr>
            <w:r w:rsidRPr="003566B5">
              <w:rPr>
                <w:rFonts w:ascii="Arial" w:hAnsi="Arial" w:cs="Arial"/>
                <w:sz w:val="15"/>
                <w:szCs w:val="15"/>
                <w:lang w:val="pt-BR"/>
              </w:rPr>
              <w:t>2</w:t>
            </w:r>
          </w:p>
        </w:tc>
        <w:tc>
          <w:tcPr>
            <w:tcW w:w="3005" w:type="dxa"/>
          </w:tcPr>
          <w:p w14:paraId="43D4C1B2" w14:textId="77777777" w:rsidR="00E2458B" w:rsidRPr="003566B5" w:rsidRDefault="00E2458B" w:rsidP="00B86ABE">
            <w:pPr>
              <w:pStyle w:val="Listparagraf"/>
              <w:ind w:left="-535" w:hanging="33"/>
              <w:jc w:val="center"/>
              <w:rPr>
                <w:rFonts w:ascii="Arial" w:hAnsi="Arial" w:cs="Arial"/>
                <w:sz w:val="15"/>
                <w:szCs w:val="15"/>
                <w:lang w:val="pt-BR"/>
              </w:rPr>
            </w:pPr>
            <w:r w:rsidRPr="003566B5">
              <w:rPr>
                <w:rFonts w:ascii="Arial" w:hAnsi="Arial" w:cs="Arial"/>
                <w:sz w:val="15"/>
                <w:szCs w:val="15"/>
                <w:lang w:val="pt-BR"/>
              </w:rPr>
              <w:t>6150</w:t>
            </w:r>
          </w:p>
        </w:tc>
        <w:tc>
          <w:tcPr>
            <w:tcW w:w="2127" w:type="dxa"/>
          </w:tcPr>
          <w:p w14:paraId="5417ADD8" w14:textId="77777777" w:rsidR="00E2458B" w:rsidRPr="003566B5" w:rsidRDefault="00E2458B" w:rsidP="00B86ABE">
            <w:pPr>
              <w:pStyle w:val="Listparagraf"/>
              <w:ind w:left="0"/>
              <w:jc w:val="center"/>
              <w:rPr>
                <w:rFonts w:ascii="Arial" w:hAnsi="Arial" w:cs="Arial"/>
                <w:sz w:val="16"/>
                <w:szCs w:val="16"/>
                <w:lang w:val="it-IT"/>
              </w:rPr>
            </w:pPr>
            <w:r w:rsidRPr="003566B5">
              <w:rPr>
                <w:sz w:val="16"/>
                <w:szCs w:val="16"/>
              </w:rPr>
              <w:t>Pajisti boreale si alpine pe substrat silicios</w:t>
            </w:r>
          </w:p>
        </w:tc>
        <w:tc>
          <w:tcPr>
            <w:tcW w:w="708" w:type="dxa"/>
          </w:tcPr>
          <w:p w14:paraId="2B750BB1" w14:textId="77777777" w:rsidR="00E2458B" w:rsidRPr="003566B5" w:rsidRDefault="00E2458B" w:rsidP="00B86ABE">
            <w:pPr>
              <w:pStyle w:val="Listparagraf"/>
              <w:ind w:left="-111"/>
              <w:jc w:val="center"/>
              <w:rPr>
                <w:rFonts w:ascii="Arial" w:hAnsi="Arial" w:cs="Arial"/>
                <w:sz w:val="15"/>
                <w:szCs w:val="15"/>
                <w:lang w:val="pt-BR"/>
              </w:rPr>
            </w:pPr>
            <w:r w:rsidRPr="003566B5">
              <w:rPr>
                <w:rFonts w:ascii="Arial" w:hAnsi="Arial" w:cs="Arial"/>
                <w:sz w:val="15"/>
                <w:szCs w:val="15"/>
                <w:lang w:val="pt-BR"/>
              </w:rPr>
              <w:t>18</w:t>
            </w:r>
          </w:p>
        </w:tc>
        <w:tc>
          <w:tcPr>
            <w:tcW w:w="850" w:type="dxa"/>
          </w:tcPr>
          <w:p w14:paraId="444E3F12"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B</w:t>
            </w:r>
          </w:p>
        </w:tc>
        <w:tc>
          <w:tcPr>
            <w:tcW w:w="709" w:type="dxa"/>
          </w:tcPr>
          <w:p w14:paraId="08D6711B"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C</w:t>
            </w:r>
          </w:p>
        </w:tc>
        <w:tc>
          <w:tcPr>
            <w:tcW w:w="866" w:type="dxa"/>
          </w:tcPr>
          <w:p w14:paraId="25BDCAF0"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B</w:t>
            </w:r>
          </w:p>
        </w:tc>
        <w:tc>
          <w:tcPr>
            <w:tcW w:w="835" w:type="dxa"/>
          </w:tcPr>
          <w:p w14:paraId="7D1F2084"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B</w:t>
            </w:r>
          </w:p>
        </w:tc>
      </w:tr>
      <w:tr w:rsidR="00E2458B" w:rsidRPr="003566B5" w14:paraId="5502634C" w14:textId="77777777" w:rsidTr="00B86ABE">
        <w:tc>
          <w:tcPr>
            <w:tcW w:w="534" w:type="dxa"/>
          </w:tcPr>
          <w:p w14:paraId="6B489D73" w14:textId="77777777" w:rsidR="00E2458B" w:rsidRPr="003566B5" w:rsidRDefault="00E2458B" w:rsidP="00B86ABE">
            <w:pPr>
              <w:pStyle w:val="Listparagraf"/>
              <w:ind w:left="-535"/>
              <w:jc w:val="right"/>
              <w:rPr>
                <w:rFonts w:ascii="Arial" w:hAnsi="Arial" w:cs="Arial"/>
                <w:sz w:val="15"/>
                <w:szCs w:val="15"/>
                <w:lang w:val="it-IT"/>
              </w:rPr>
            </w:pPr>
            <w:r w:rsidRPr="003566B5">
              <w:rPr>
                <w:rFonts w:ascii="Arial" w:hAnsi="Arial" w:cs="Arial"/>
                <w:sz w:val="15"/>
                <w:szCs w:val="15"/>
                <w:lang w:val="it-IT"/>
              </w:rPr>
              <w:t>3</w:t>
            </w:r>
          </w:p>
        </w:tc>
        <w:tc>
          <w:tcPr>
            <w:tcW w:w="3005" w:type="dxa"/>
          </w:tcPr>
          <w:p w14:paraId="5BCD3086" w14:textId="77777777" w:rsidR="00E2458B" w:rsidRPr="003566B5" w:rsidRDefault="00E2458B" w:rsidP="00B86ABE">
            <w:pPr>
              <w:pStyle w:val="Listparagraf"/>
              <w:ind w:left="-535" w:hanging="33"/>
              <w:jc w:val="center"/>
              <w:rPr>
                <w:rFonts w:ascii="Arial" w:hAnsi="Arial" w:cs="Arial"/>
                <w:sz w:val="15"/>
                <w:szCs w:val="15"/>
                <w:lang w:val="it-IT"/>
              </w:rPr>
            </w:pPr>
            <w:r w:rsidRPr="003566B5">
              <w:rPr>
                <w:rFonts w:ascii="Arial" w:hAnsi="Arial" w:cs="Arial"/>
                <w:sz w:val="15"/>
                <w:szCs w:val="15"/>
                <w:lang w:val="it-IT"/>
              </w:rPr>
              <w:t>9410</w:t>
            </w:r>
          </w:p>
        </w:tc>
        <w:tc>
          <w:tcPr>
            <w:tcW w:w="2127" w:type="dxa"/>
          </w:tcPr>
          <w:p w14:paraId="69CB664F" w14:textId="77777777" w:rsidR="00E2458B" w:rsidRPr="003566B5" w:rsidRDefault="00E2458B" w:rsidP="00B86ABE">
            <w:pPr>
              <w:pStyle w:val="Listparagraf"/>
              <w:ind w:left="0"/>
              <w:jc w:val="center"/>
              <w:rPr>
                <w:rFonts w:ascii="Arial" w:hAnsi="Arial" w:cs="Arial"/>
                <w:sz w:val="16"/>
                <w:szCs w:val="16"/>
                <w:lang w:val="it-IT"/>
              </w:rPr>
            </w:pPr>
            <w:r w:rsidRPr="003566B5">
              <w:rPr>
                <w:sz w:val="16"/>
                <w:szCs w:val="16"/>
              </w:rPr>
              <w:t>Păduri acidofile de molid (Picea abies) din etajul montan până în cel alpin (Vaccinio-Piceetea)</w:t>
            </w:r>
          </w:p>
        </w:tc>
        <w:tc>
          <w:tcPr>
            <w:tcW w:w="708" w:type="dxa"/>
          </w:tcPr>
          <w:p w14:paraId="3B20D88A" w14:textId="77777777" w:rsidR="00E2458B" w:rsidRPr="003566B5" w:rsidRDefault="00E2458B" w:rsidP="00B86ABE">
            <w:pPr>
              <w:pStyle w:val="Listparagraf"/>
              <w:ind w:left="-111"/>
              <w:jc w:val="center"/>
              <w:rPr>
                <w:rFonts w:ascii="Arial" w:hAnsi="Arial" w:cs="Arial"/>
                <w:sz w:val="15"/>
                <w:szCs w:val="15"/>
                <w:lang w:val="pt-BR"/>
              </w:rPr>
            </w:pPr>
            <w:r w:rsidRPr="003566B5">
              <w:rPr>
                <w:rFonts w:ascii="Arial" w:hAnsi="Arial" w:cs="Arial"/>
                <w:sz w:val="15"/>
                <w:szCs w:val="15"/>
                <w:lang w:val="pt-BR"/>
              </w:rPr>
              <w:t>55</w:t>
            </w:r>
          </w:p>
        </w:tc>
        <w:tc>
          <w:tcPr>
            <w:tcW w:w="850" w:type="dxa"/>
          </w:tcPr>
          <w:p w14:paraId="761FF8ED" w14:textId="77777777" w:rsidR="00E2458B" w:rsidRPr="003566B5" w:rsidRDefault="00E2458B" w:rsidP="00B86ABE">
            <w:pPr>
              <w:pStyle w:val="Listparagraf"/>
              <w:ind w:left="-253"/>
              <w:jc w:val="center"/>
              <w:rPr>
                <w:rFonts w:ascii="Arial" w:hAnsi="Arial" w:cs="Arial"/>
                <w:sz w:val="15"/>
                <w:szCs w:val="15"/>
                <w:lang w:val="pt-BR"/>
              </w:rPr>
            </w:pPr>
            <w:r w:rsidRPr="003566B5">
              <w:rPr>
                <w:rFonts w:ascii="Arial" w:hAnsi="Arial" w:cs="Arial"/>
                <w:sz w:val="15"/>
                <w:szCs w:val="15"/>
                <w:lang w:val="pt-BR"/>
              </w:rPr>
              <w:t>D</w:t>
            </w:r>
          </w:p>
        </w:tc>
        <w:tc>
          <w:tcPr>
            <w:tcW w:w="709" w:type="dxa"/>
          </w:tcPr>
          <w:p w14:paraId="439D9149" w14:textId="77777777" w:rsidR="00E2458B" w:rsidRPr="003566B5" w:rsidRDefault="00E2458B" w:rsidP="00B86ABE">
            <w:pPr>
              <w:pStyle w:val="Listparagraf"/>
              <w:ind w:left="-253"/>
              <w:jc w:val="center"/>
              <w:rPr>
                <w:rFonts w:ascii="Arial" w:hAnsi="Arial" w:cs="Arial"/>
                <w:sz w:val="15"/>
                <w:szCs w:val="15"/>
                <w:lang w:val="pt-BR"/>
              </w:rPr>
            </w:pPr>
          </w:p>
        </w:tc>
        <w:tc>
          <w:tcPr>
            <w:tcW w:w="866" w:type="dxa"/>
          </w:tcPr>
          <w:p w14:paraId="0EDB7AA9" w14:textId="77777777" w:rsidR="00E2458B" w:rsidRPr="003566B5" w:rsidRDefault="00E2458B" w:rsidP="00B86ABE">
            <w:pPr>
              <w:pStyle w:val="Listparagraf"/>
              <w:ind w:left="-253"/>
              <w:jc w:val="center"/>
              <w:rPr>
                <w:rFonts w:ascii="Arial" w:hAnsi="Arial" w:cs="Arial"/>
                <w:sz w:val="15"/>
                <w:szCs w:val="15"/>
                <w:lang w:val="pt-BR"/>
              </w:rPr>
            </w:pPr>
          </w:p>
        </w:tc>
        <w:tc>
          <w:tcPr>
            <w:tcW w:w="835" w:type="dxa"/>
          </w:tcPr>
          <w:p w14:paraId="14FD5068" w14:textId="77777777" w:rsidR="00E2458B" w:rsidRPr="003566B5" w:rsidRDefault="00E2458B" w:rsidP="00B86ABE">
            <w:pPr>
              <w:pStyle w:val="Listparagraf"/>
              <w:ind w:left="-253"/>
              <w:jc w:val="center"/>
              <w:rPr>
                <w:rFonts w:ascii="Arial" w:hAnsi="Arial" w:cs="Arial"/>
                <w:sz w:val="15"/>
                <w:szCs w:val="15"/>
                <w:lang w:val="pt-BR"/>
              </w:rPr>
            </w:pPr>
          </w:p>
        </w:tc>
      </w:tr>
    </w:tbl>
    <w:p w14:paraId="57A83951" w14:textId="77777777" w:rsidR="00E2458B" w:rsidRPr="00B86ABE" w:rsidRDefault="00E2458B" w:rsidP="00B86ABE">
      <w:pPr>
        <w:pStyle w:val="Listparagraf"/>
        <w:spacing w:after="0" w:line="240" w:lineRule="auto"/>
        <w:ind w:left="0" w:firstLine="720"/>
        <w:rPr>
          <w:rFonts w:ascii="Arial" w:hAnsi="Arial" w:cs="Arial"/>
          <w:lang w:val="pt-BR"/>
        </w:rPr>
      </w:pPr>
    </w:p>
    <w:p w14:paraId="6BABC90A" w14:textId="77777777" w:rsidR="00E2458B" w:rsidRPr="00B86ABE" w:rsidRDefault="00E2458B" w:rsidP="00B86ABE">
      <w:pPr>
        <w:pStyle w:val="Corptext"/>
        <w:spacing w:before="96" w:after="0" w:line="240" w:lineRule="auto"/>
        <w:ind w:left="946"/>
        <w:rPr>
          <w:rFonts w:ascii="Arial" w:hAnsi="Arial" w:cs="Arial"/>
        </w:rPr>
      </w:pPr>
      <w:r w:rsidRPr="00B86ABE">
        <w:rPr>
          <w:rFonts w:ascii="Arial" w:hAnsi="Arial" w:cs="Arial"/>
          <w:spacing w:val="-3"/>
        </w:rPr>
        <w:t>Notă:</w:t>
      </w:r>
      <w:r w:rsidRPr="00B86ABE">
        <w:rPr>
          <w:rFonts w:ascii="Arial" w:hAnsi="Arial" w:cs="Arial"/>
          <w:spacing w:val="-8"/>
        </w:rPr>
        <w:t xml:space="preserve"> </w:t>
      </w:r>
      <w:r w:rsidRPr="00B86ABE">
        <w:rPr>
          <w:rFonts w:ascii="Arial" w:hAnsi="Arial" w:cs="Arial"/>
          <w:spacing w:val="-3"/>
        </w:rPr>
        <w:t>Semnificaţia</w:t>
      </w:r>
      <w:r w:rsidRPr="00B86ABE">
        <w:rPr>
          <w:rFonts w:ascii="Arial" w:hAnsi="Arial" w:cs="Arial"/>
          <w:spacing w:val="-9"/>
        </w:rPr>
        <w:t xml:space="preserve"> </w:t>
      </w:r>
      <w:r w:rsidRPr="00B86ABE">
        <w:rPr>
          <w:rFonts w:ascii="Arial" w:hAnsi="Arial" w:cs="Arial"/>
          <w:spacing w:val="-3"/>
        </w:rPr>
        <w:t>abrevierilor</w:t>
      </w:r>
      <w:r w:rsidRPr="00B86ABE">
        <w:rPr>
          <w:rFonts w:ascii="Arial" w:hAnsi="Arial" w:cs="Arial"/>
          <w:spacing w:val="-7"/>
        </w:rPr>
        <w:t xml:space="preserve"> </w:t>
      </w:r>
      <w:r w:rsidRPr="00B86ABE">
        <w:rPr>
          <w:rFonts w:ascii="Arial" w:hAnsi="Arial" w:cs="Arial"/>
          <w:spacing w:val="-2"/>
        </w:rPr>
        <w:t>din</w:t>
      </w:r>
      <w:r w:rsidRPr="00B86ABE">
        <w:rPr>
          <w:rFonts w:ascii="Arial" w:hAnsi="Arial" w:cs="Arial"/>
          <w:spacing w:val="-9"/>
        </w:rPr>
        <w:t xml:space="preserve"> </w:t>
      </w:r>
      <w:r w:rsidRPr="00B86ABE">
        <w:rPr>
          <w:rFonts w:ascii="Arial" w:hAnsi="Arial" w:cs="Arial"/>
          <w:spacing w:val="-2"/>
        </w:rPr>
        <w:t>tabel</w:t>
      </w:r>
      <w:r w:rsidRPr="00B86ABE">
        <w:rPr>
          <w:rFonts w:ascii="Arial" w:hAnsi="Arial" w:cs="Arial"/>
          <w:spacing w:val="-9"/>
        </w:rPr>
        <w:t xml:space="preserve"> </w:t>
      </w:r>
      <w:r w:rsidRPr="00B86ABE">
        <w:rPr>
          <w:rFonts w:ascii="Arial" w:hAnsi="Arial" w:cs="Arial"/>
          <w:spacing w:val="-2"/>
        </w:rPr>
        <w:t>este</w:t>
      </w:r>
      <w:r w:rsidRPr="00B86ABE">
        <w:rPr>
          <w:rFonts w:ascii="Arial" w:hAnsi="Arial" w:cs="Arial"/>
          <w:spacing w:val="-8"/>
        </w:rPr>
        <w:t xml:space="preserve"> </w:t>
      </w:r>
      <w:r w:rsidRPr="00B86ABE">
        <w:rPr>
          <w:rFonts w:ascii="Arial" w:hAnsi="Arial" w:cs="Arial"/>
          <w:spacing w:val="-2"/>
        </w:rPr>
        <w:t>următoarea:</w:t>
      </w:r>
    </w:p>
    <w:p w14:paraId="384C8510" w14:textId="77777777" w:rsidR="00E2458B" w:rsidRPr="00B86ABE" w:rsidRDefault="00E2458B">
      <w:pPr>
        <w:pStyle w:val="Listparagraf"/>
        <w:widowControl w:val="0"/>
        <w:numPr>
          <w:ilvl w:val="0"/>
          <w:numId w:val="30"/>
        </w:numPr>
        <w:tabs>
          <w:tab w:val="left" w:pos="1062"/>
        </w:tabs>
        <w:autoSpaceDE w:val="0"/>
        <w:autoSpaceDN w:val="0"/>
        <w:spacing w:before="114" w:after="0" w:line="240" w:lineRule="auto"/>
        <w:ind w:left="1062"/>
        <w:contextualSpacing w:val="0"/>
        <w:rPr>
          <w:rFonts w:ascii="Arial" w:hAnsi="Arial" w:cs="Arial"/>
        </w:rPr>
      </w:pPr>
      <w:r w:rsidRPr="00B86ABE">
        <w:rPr>
          <w:rFonts w:ascii="Arial" w:hAnsi="Arial" w:cs="Arial"/>
          <w:b/>
          <w:i/>
          <w:spacing w:val="-2"/>
        </w:rPr>
        <w:t>%</w:t>
      </w:r>
      <w:r w:rsidRPr="00B86ABE">
        <w:rPr>
          <w:rFonts w:ascii="Arial" w:hAnsi="Arial" w:cs="Arial"/>
          <w:b/>
          <w:i/>
          <w:spacing w:val="-9"/>
        </w:rPr>
        <w:t xml:space="preserve"> </w:t>
      </w:r>
      <w:r w:rsidRPr="00B86ABE">
        <w:rPr>
          <w:rFonts w:ascii="Arial" w:hAnsi="Arial" w:cs="Arial"/>
          <w:spacing w:val="-2"/>
        </w:rPr>
        <w:t>-</w:t>
      </w:r>
      <w:r w:rsidRPr="00B86ABE">
        <w:rPr>
          <w:rFonts w:ascii="Arial" w:hAnsi="Arial" w:cs="Arial"/>
          <w:spacing w:val="-7"/>
        </w:rPr>
        <w:t xml:space="preserve"> </w:t>
      </w:r>
      <w:r w:rsidRPr="00B86ABE">
        <w:rPr>
          <w:rFonts w:ascii="Arial" w:hAnsi="Arial" w:cs="Arial"/>
          <w:spacing w:val="-2"/>
        </w:rPr>
        <w:t>proporţia</w:t>
      </w:r>
      <w:r w:rsidRPr="00B86ABE">
        <w:rPr>
          <w:rFonts w:ascii="Arial" w:hAnsi="Arial" w:cs="Arial"/>
          <w:spacing w:val="-10"/>
        </w:rPr>
        <w:t xml:space="preserve"> </w:t>
      </w:r>
      <w:r w:rsidRPr="00B86ABE">
        <w:rPr>
          <w:rFonts w:ascii="Arial" w:hAnsi="Arial" w:cs="Arial"/>
          <w:spacing w:val="-2"/>
        </w:rPr>
        <w:t>de</w:t>
      </w:r>
      <w:r w:rsidRPr="00B86ABE">
        <w:rPr>
          <w:rFonts w:ascii="Arial" w:hAnsi="Arial" w:cs="Arial"/>
          <w:spacing w:val="-9"/>
        </w:rPr>
        <w:t xml:space="preserve"> </w:t>
      </w:r>
      <w:r w:rsidRPr="00B86ABE">
        <w:rPr>
          <w:rFonts w:ascii="Arial" w:hAnsi="Arial" w:cs="Arial"/>
          <w:spacing w:val="-2"/>
        </w:rPr>
        <w:t>acoperire</w:t>
      </w:r>
      <w:r w:rsidRPr="00B86ABE">
        <w:rPr>
          <w:rFonts w:ascii="Arial" w:hAnsi="Arial" w:cs="Arial"/>
          <w:spacing w:val="-11"/>
        </w:rPr>
        <w:t xml:space="preserve"> </w:t>
      </w:r>
      <w:r w:rsidRPr="00B86ABE">
        <w:rPr>
          <w:rFonts w:ascii="Arial" w:hAnsi="Arial" w:cs="Arial"/>
          <w:spacing w:val="-2"/>
        </w:rPr>
        <w:t>a</w:t>
      </w:r>
      <w:r w:rsidRPr="00B86ABE">
        <w:rPr>
          <w:rFonts w:ascii="Arial" w:hAnsi="Arial" w:cs="Arial"/>
          <w:spacing w:val="-9"/>
        </w:rPr>
        <w:t xml:space="preserve"> </w:t>
      </w:r>
      <w:r w:rsidRPr="00B86ABE">
        <w:rPr>
          <w:rFonts w:ascii="Arial" w:hAnsi="Arial" w:cs="Arial"/>
          <w:spacing w:val="-2"/>
        </w:rPr>
        <w:t>habitatului</w:t>
      </w:r>
      <w:r w:rsidRPr="00B86ABE">
        <w:rPr>
          <w:rFonts w:ascii="Arial" w:hAnsi="Arial" w:cs="Arial"/>
          <w:spacing w:val="-9"/>
        </w:rPr>
        <w:t xml:space="preserve"> </w:t>
      </w:r>
      <w:r w:rsidRPr="00B86ABE">
        <w:rPr>
          <w:rFonts w:ascii="Arial" w:hAnsi="Arial" w:cs="Arial"/>
          <w:spacing w:val="-2"/>
        </w:rPr>
        <w:t>din</w:t>
      </w:r>
      <w:r w:rsidRPr="00B86ABE">
        <w:rPr>
          <w:rFonts w:ascii="Arial" w:hAnsi="Arial" w:cs="Arial"/>
          <w:spacing w:val="-9"/>
        </w:rPr>
        <w:t xml:space="preserve"> </w:t>
      </w:r>
      <w:r w:rsidRPr="00B86ABE">
        <w:rPr>
          <w:rFonts w:ascii="Arial" w:hAnsi="Arial" w:cs="Arial"/>
          <w:spacing w:val="-2"/>
        </w:rPr>
        <w:t>suprafaţa</w:t>
      </w:r>
      <w:r w:rsidRPr="00B86ABE">
        <w:rPr>
          <w:rFonts w:ascii="Arial" w:hAnsi="Arial" w:cs="Arial"/>
          <w:spacing w:val="-11"/>
        </w:rPr>
        <w:t xml:space="preserve"> </w:t>
      </w:r>
      <w:r w:rsidRPr="00B86ABE">
        <w:rPr>
          <w:rFonts w:ascii="Arial" w:hAnsi="Arial" w:cs="Arial"/>
          <w:spacing w:val="-2"/>
        </w:rPr>
        <w:t>sitului</w:t>
      </w:r>
    </w:p>
    <w:p w14:paraId="6A99772C" w14:textId="77777777" w:rsidR="00E2458B" w:rsidRPr="00B86ABE" w:rsidRDefault="00E2458B" w:rsidP="00B86ABE">
      <w:pPr>
        <w:pStyle w:val="Corptext"/>
        <w:spacing w:before="118" w:after="0" w:line="240" w:lineRule="auto"/>
        <w:ind w:left="946"/>
        <w:rPr>
          <w:rFonts w:ascii="Arial" w:hAnsi="Arial" w:cs="Arial"/>
        </w:rPr>
      </w:pPr>
      <w:r w:rsidRPr="00B86ABE">
        <w:rPr>
          <w:rFonts w:ascii="Arial" w:hAnsi="Arial" w:cs="Arial"/>
          <w:spacing w:val="-1"/>
        </w:rPr>
        <w:t>Ex:</w:t>
      </w:r>
      <w:r w:rsidRPr="00B86ABE">
        <w:rPr>
          <w:rFonts w:ascii="Arial" w:hAnsi="Arial" w:cs="Arial"/>
          <w:spacing w:val="-11"/>
        </w:rPr>
        <w:t xml:space="preserve"> </w:t>
      </w:r>
      <w:r w:rsidRPr="00B86ABE">
        <w:rPr>
          <w:rFonts w:ascii="Arial" w:hAnsi="Arial" w:cs="Arial"/>
          <w:spacing w:val="-1"/>
        </w:rPr>
        <w:t>4060</w:t>
      </w:r>
      <w:r w:rsidRPr="00B86ABE">
        <w:rPr>
          <w:rFonts w:ascii="Arial" w:hAnsi="Arial" w:cs="Arial"/>
          <w:spacing w:val="-12"/>
        </w:rPr>
        <w:t xml:space="preserve"> </w:t>
      </w:r>
      <w:r w:rsidRPr="00B86ABE">
        <w:rPr>
          <w:rFonts w:ascii="Arial" w:hAnsi="Arial" w:cs="Arial"/>
          <w:spacing w:val="-1"/>
        </w:rPr>
        <w:t>–</w:t>
      </w:r>
      <w:r w:rsidRPr="00B86ABE">
        <w:rPr>
          <w:rFonts w:ascii="Arial" w:hAnsi="Arial" w:cs="Arial"/>
          <w:spacing w:val="-11"/>
        </w:rPr>
        <w:t xml:space="preserve"> </w:t>
      </w:r>
      <w:r w:rsidRPr="00B86ABE">
        <w:rPr>
          <w:rFonts w:ascii="Arial" w:hAnsi="Arial" w:cs="Arial"/>
          <w:spacing w:val="-1"/>
        </w:rPr>
        <w:t>22,</w:t>
      </w:r>
      <w:r w:rsidRPr="00B86ABE">
        <w:rPr>
          <w:rFonts w:ascii="Arial" w:hAnsi="Arial" w:cs="Arial"/>
          <w:spacing w:val="-11"/>
        </w:rPr>
        <w:t xml:space="preserve"> </w:t>
      </w:r>
      <w:r w:rsidRPr="00B86ABE">
        <w:rPr>
          <w:rFonts w:ascii="Arial" w:hAnsi="Arial" w:cs="Arial"/>
          <w:spacing w:val="-1"/>
        </w:rPr>
        <w:t>adică</w:t>
      </w:r>
      <w:r w:rsidRPr="00B86ABE">
        <w:rPr>
          <w:rFonts w:ascii="Arial" w:hAnsi="Arial" w:cs="Arial"/>
          <w:spacing w:val="-11"/>
        </w:rPr>
        <w:t xml:space="preserve"> </w:t>
      </w:r>
      <w:r w:rsidRPr="00B86ABE">
        <w:rPr>
          <w:rFonts w:ascii="Arial" w:hAnsi="Arial" w:cs="Arial"/>
        </w:rPr>
        <w:t>22%</w:t>
      </w:r>
      <w:r w:rsidRPr="00B86ABE">
        <w:rPr>
          <w:rFonts w:ascii="Arial" w:hAnsi="Arial" w:cs="Arial"/>
          <w:spacing w:val="-11"/>
        </w:rPr>
        <w:t xml:space="preserve"> </w:t>
      </w:r>
      <w:r w:rsidRPr="00B86ABE">
        <w:rPr>
          <w:rFonts w:ascii="Arial" w:hAnsi="Arial" w:cs="Arial"/>
        </w:rPr>
        <w:t>din</w:t>
      </w:r>
      <w:r w:rsidRPr="00B86ABE">
        <w:rPr>
          <w:rFonts w:ascii="Arial" w:hAnsi="Arial" w:cs="Arial"/>
          <w:spacing w:val="-11"/>
        </w:rPr>
        <w:t xml:space="preserve"> </w:t>
      </w:r>
      <w:r w:rsidRPr="00B86ABE">
        <w:rPr>
          <w:rFonts w:ascii="Arial" w:hAnsi="Arial" w:cs="Arial"/>
        </w:rPr>
        <w:t>suprafaţa</w:t>
      </w:r>
      <w:r w:rsidRPr="00B86ABE">
        <w:rPr>
          <w:rFonts w:ascii="Arial" w:hAnsi="Arial" w:cs="Arial"/>
          <w:spacing w:val="-13"/>
        </w:rPr>
        <w:t xml:space="preserve"> </w:t>
      </w:r>
      <w:r w:rsidRPr="00B86ABE">
        <w:rPr>
          <w:rFonts w:ascii="Arial" w:hAnsi="Arial" w:cs="Arial"/>
        </w:rPr>
        <w:t>sitului</w:t>
      </w:r>
      <w:r w:rsidRPr="00B86ABE">
        <w:rPr>
          <w:rFonts w:ascii="Arial" w:hAnsi="Arial" w:cs="Arial"/>
          <w:spacing w:val="-12"/>
        </w:rPr>
        <w:t xml:space="preserve"> </w:t>
      </w:r>
      <w:r w:rsidRPr="00B86ABE">
        <w:rPr>
          <w:rFonts w:ascii="Arial" w:hAnsi="Arial" w:cs="Arial"/>
        </w:rPr>
        <w:t>este</w:t>
      </w:r>
      <w:r w:rsidRPr="00B86ABE">
        <w:rPr>
          <w:rFonts w:ascii="Arial" w:hAnsi="Arial" w:cs="Arial"/>
          <w:spacing w:val="-11"/>
        </w:rPr>
        <w:t xml:space="preserve"> </w:t>
      </w:r>
      <w:r w:rsidRPr="00B86ABE">
        <w:rPr>
          <w:rFonts w:ascii="Arial" w:hAnsi="Arial" w:cs="Arial"/>
        </w:rPr>
        <w:t>acoporit</w:t>
      </w:r>
      <w:r w:rsidRPr="00B86ABE">
        <w:rPr>
          <w:rFonts w:ascii="Arial" w:hAnsi="Arial" w:cs="Arial"/>
          <w:spacing w:val="-14"/>
        </w:rPr>
        <w:t xml:space="preserve"> </w:t>
      </w:r>
      <w:r w:rsidRPr="00B86ABE">
        <w:rPr>
          <w:rFonts w:ascii="Arial" w:hAnsi="Arial" w:cs="Arial"/>
        </w:rPr>
        <w:t>cu</w:t>
      </w:r>
      <w:r w:rsidRPr="00B86ABE">
        <w:rPr>
          <w:rFonts w:ascii="Arial" w:hAnsi="Arial" w:cs="Arial"/>
          <w:spacing w:val="-11"/>
        </w:rPr>
        <w:t xml:space="preserve"> </w:t>
      </w:r>
      <w:r w:rsidRPr="00B86ABE">
        <w:rPr>
          <w:rFonts w:ascii="Arial" w:hAnsi="Arial" w:cs="Arial"/>
        </w:rPr>
        <w:t>tipul</w:t>
      </w:r>
      <w:r w:rsidRPr="00B86ABE">
        <w:rPr>
          <w:rFonts w:ascii="Arial" w:hAnsi="Arial" w:cs="Arial"/>
          <w:spacing w:val="-12"/>
        </w:rPr>
        <w:t xml:space="preserve"> </w:t>
      </w:r>
      <w:r w:rsidRPr="00B86ABE">
        <w:rPr>
          <w:rFonts w:ascii="Arial" w:hAnsi="Arial" w:cs="Arial"/>
        </w:rPr>
        <w:t>de</w:t>
      </w:r>
      <w:r w:rsidRPr="00B86ABE">
        <w:rPr>
          <w:rFonts w:ascii="Arial" w:hAnsi="Arial" w:cs="Arial"/>
          <w:spacing w:val="-11"/>
        </w:rPr>
        <w:t xml:space="preserve"> </w:t>
      </w:r>
      <w:r w:rsidRPr="00B86ABE">
        <w:rPr>
          <w:rFonts w:ascii="Arial" w:hAnsi="Arial" w:cs="Arial"/>
        </w:rPr>
        <w:t>habitat</w:t>
      </w:r>
      <w:r w:rsidRPr="00B86ABE">
        <w:rPr>
          <w:rFonts w:ascii="Arial" w:hAnsi="Arial" w:cs="Arial"/>
          <w:spacing w:val="-11"/>
        </w:rPr>
        <w:t xml:space="preserve"> </w:t>
      </w:r>
      <w:r w:rsidRPr="00B86ABE">
        <w:rPr>
          <w:rFonts w:ascii="Arial" w:hAnsi="Arial" w:cs="Arial"/>
        </w:rPr>
        <w:t>4060</w:t>
      </w:r>
    </w:p>
    <w:p w14:paraId="1C7DD450" w14:textId="77777777" w:rsidR="00E2458B" w:rsidRPr="00B86ABE" w:rsidRDefault="00E2458B">
      <w:pPr>
        <w:pStyle w:val="Listparagraf"/>
        <w:widowControl w:val="0"/>
        <w:numPr>
          <w:ilvl w:val="0"/>
          <w:numId w:val="30"/>
        </w:numPr>
        <w:tabs>
          <w:tab w:val="left" w:pos="1065"/>
        </w:tabs>
        <w:autoSpaceDE w:val="0"/>
        <w:autoSpaceDN w:val="0"/>
        <w:spacing w:before="114" w:after="0" w:line="240" w:lineRule="auto"/>
        <w:ind w:right="279" w:firstLine="707"/>
        <w:contextualSpacing w:val="0"/>
        <w:jc w:val="both"/>
        <w:rPr>
          <w:rFonts w:ascii="Arial" w:hAnsi="Arial" w:cs="Arial"/>
        </w:rPr>
      </w:pPr>
      <w:r w:rsidRPr="00B86ABE">
        <w:rPr>
          <w:rFonts w:ascii="Arial" w:hAnsi="Arial" w:cs="Arial"/>
          <w:b/>
          <w:i/>
          <w:spacing w:val="-3"/>
        </w:rPr>
        <w:t>reprezentativitatea</w:t>
      </w:r>
      <w:r w:rsidRPr="00B86ABE">
        <w:rPr>
          <w:rFonts w:ascii="Arial" w:hAnsi="Arial" w:cs="Arial"/>
          <w:b/>
          <w:i/>
          <w:spacing w:val="-10"/>
        </w:rPr>
        <w:t xml:space="preserve"> </w:t>
      </w:r>
      <w:r w:rsidRPr="00B86ABE">
        <w:rPr>
          <w:rFonts w:ascii="Arial" w:hAnsi="Arial" w:cs="Arial"/>
          <w:i/>
          <w:spacing w:val="-2"/>
        </w:rPr>
        <w:t>-</w:t>
      </w:r>
      <w:r w:rsidRPr="00B86ABE">
        <w:rPr>
          <w:rFonts w:ascii="Arial" w:hAnsi="Arial" w:cs="Arial"/>
          <w:i/>
          <w:spacing w:val="-10"/>
        </w:rPr>
        <w:t xml:space="preserve"> </w:t>
      </w:r>
      <w:r w:rsidRPr="00B86ABE">
        <w:rPr>
          <w:rFonts w:ascii="Arial" w:hAnsi="Arial" w:cs="Arial"/>
          <w:i/>
          <w:spacing w:val="-2"/>
        </w:rPr>
        <w:t>gradul</w:t>
      </w:r>
      <w:r w:rsidRPr="00B86ABE">
        <w:rPr>
          <w:rFonts w:ascii="Arial" w:hAnsi="Arial" w:cs="Arial"/>
          <w:i/>
          <w:spacing w:val="-11"/>
        </w:rPr>
        <w:t xml:space="preserve"> </w:t>
      </w:r>
      <w:r w:rsidRPr="00B86ABE">
        <w:rPr>
          <w:rFonts w:ascii="Arial" w:hAnsi="Arial" w:cs="Arial"/>
          <w:i/>
          <w:spacing w:val="-2"/>
        </w:rPr>
        <w:t>de</w:t>
      </w:r>
      <w:r w:rsidRPr="00B86ABE">
        <w:rPr>
          <w:rFonts w:ascii="Arial" w:hAnsi="Arial" w:cs="Arial"/>
          <w:i/>
          <w:spacing w:val="-11"/>
        </w:rPr>
        <w:t xml:space="preserve"> </w:t>
      </w:r>
      <w:r w:rsidRPr="00B86ABE">
        <w:rPr>
          <w:rFonts w:ascii="Arial" w:hAnsi="Arial" w:cs="Arial"/>
          <w:i/>
          <w:spacing w:val="-2"/>
        </w:rPr>
        <w:t>reprezentativitate</w:t>
      </w:r>
      <w:r w:rsidRPr="00B86ABE">
        <w:rPr>
          <w:rFonts w:ascii="Arial" w:hAnsi="Arial" w:cs="Arial"/>
          <w:i/>
          <w:spacing w:val="-11"/>
        </w:rPr>
        <w:t xml:space="preserve"> </w:t>
      </w:r>
      <w:r w:rsidRPr="00B86ABE">
        <w:rPr>
          <w:rFonts w:ascii="Arial" w:hAnsi="Arial" w:cs="Arial"/>
          <w:i/>
          <w:spacing w:val="-2"/>
        </w:rPr>
        <w:t>a</w:t>
      </w:r>
      <w:r w:rsidRPr="00B86ABE">
        <w:rPr>
          <w:rFonts w:ascii="Arial" w:hAnsi="Arial" w:cs="Arial"/>
          <w:i/>
          <w:spacing w:val="-10"/>
        </w:rPr>
        <w:t xml:space="preserve"> </w:t>
      </w:r>
      <w:r w:rsidRPr="00B86ABE">
        <w:rPr>
          <w:rFonts w:ascii="Arial" w:hAnsi="Arial" w:cs="Arial"/>
          <w:i/>
          <w:spacing w:val="-2"/>
        </w:rPr>
        <w:t>tipului</w:t>
      </w:r>
      <w:r w:rsidRPr="00B86ABE">
        <w:rPr>
          <w:rFonts w:ascii="Arial" w:hAnsi="Arial" w:cs="Arial"/>
          <w:i/>
          <w:spacing w:val="-12"/>
        </w:rPr>
        <w:t xml:space="preserve"> </w:t>
      </w:r>
      <w:r w:rsidRPr="00B86ABE">
        <w:rPr>
          <w:rFonts w:ascii="Arial" w:hAnsi="Arial" w:cs="Arial"/>
          <w:i/>
          <w:spacing w:val="-2"/>
        </w:rPr>
        <w:t>de</w:t>
      </w:r>
      <w:r w:rsidRPr="00B86ABE">
        <w:rPr>
          <w:rFonts w:ascii="Arial" w:hAnsi="Arial" w:cs="Arial"/>
          <w:i/>
          <w:spacing w:val="-10"/>
        </w:rPr>
        <w:t xml:space="preserve"> </w:t>
      </w:r>
      <w:r w:rsidRPr="00B86ABE">
        <w:rPr>
          <w:rFonts w:ascii="Arial" w:hAnsi="Arial" w:cs="Arial"/>
          <w:i/>
          <w:spacing w:val="-2"/>
        </w:rPr>
        <w:t>habitat</w:t>
      </w:r>
      <w:r w:rsidRPr="00B86ABE">
        <w:rPr>
          <w:rFonts w:ascii="Arial" w:hAnsi="Arial" w:cs="Arial"/>
          <w:i/>
          <w:spacing w:val="-11"/>
        </w:rPr>
        <w:t xml:space="preserve"> </w:t>
      </w:r>
      <w:r w:rsidRPr="00B86ABE">
        <w:rPr>
          <w:rFonts w:ascii="Arial" w:hAnsi="Arial" w:cs="Arial"/>
          <w:i/>
          <w:spacing w:val="-2"/>
        </w:rPr>
        <w:t>în</w:t>
      </w:r>
      <w:r w:rsidRPr="00B86ABE">
        <w:rPr>
          <w:rFonts w:ascii="Arial" w:hAnsi="Arial" w:cs="Arial"/>
          <w:i/>
          <w:spacing w:val="-11"/>
        </w:rPr>
        <w:t xml:space="preserve"> </w:t>
      </w:r>
      <w:r w:rsidRPr="00B86ABE">
        <w:rPr>
          <w:rFonts w:ascii="Arial" w:hAnsi="Arial" w:cs="Arial"/>
          <w:i/>
          <w:spacing w:val="-2"/>
        </w:rPr>
        <w:t>cadrul</w:t>
      </w:r>
      <w:r w:rsidRPr="00B86ABE">
        <w:rPr>
          <w:rFonts w:ascii="Arial" w:hAnsi="Arial" w:cs="Arial"/>
          <w:i/>
          <w:spacing w:val="-11"/>
        </w:rPr>
        <w:t xml:space="preserve"> </w:t>
      </w:r>
      <w:r w:rsidRPr="00B86ABE">
        <w:rPr>
          <w:rFonts w:ascii="Arial" w:hAnsi="Arial" w:cs="Arial"/>
          <w:i/>
          <w:spacing w:val="-2"/>
        </w:rPr>
        <w:t>sitului,</w:t>
      </w:r>
      <w:r w:rsidRPr="00B86ABE">
        <w:rPr>
          <w:rFonts w:ascii="Arial" w:hAnsi="Arial" w:cs="Arial"/>
          <w:i/>
          <w:spacing w:val="-11"/>
        </w:rPr>
        <w:t xml:space="preserve"> </w:t>
      </w:r>
      <w:r w:rsidRPr="00B86ABE">
        <w:rPr>
          <w:rFonts w:ascii="Arial" w:hAnsi="Arial" w:cs="Arial"/>
          <w:i/>
          <w:spacing w:val="-2"/>
        </w:rPr>
        <w:t>ce</w:t>
      </w:r>
      <w:r w:rsidRPr="00B86ABE">
        <w:rPr>
          <w:rFonts w:ascii="Arial" w:hAnsi="Arial" w:cs="Arial"/>
          <w:i/>
          <w:spacing w:val="-10"/>
        </w:rPr>
        <w:t xml:space="preserve"> </w:t>
      </w:r>
      <w:r w:rsidRPr="00B86ABE">
        <w:rPr>
          <w:rFonts w:ascii="Arial" w:hAnsi="Arial" w:cs="Arial"/>
          <w:i/>
          <w:spacing w:val="-2"/>
        </w:rPr>
        <w:t>reprezintă</w:t>
      </w:r>
      <w:r w:rsidRPr="00B86ABE">
        <w:rPr>
          <w:rFonts w:ascii="Arial" w:hAnsi="Arial" w:cs="Arial"/>
          <w:i/>
          <w:spacing w:val="-11"/>
        </w:rPr>
        <w:t xml:space="preserve"> </w:t>
      </w:r>
      <w:r w:rsidRPr="00B86ABE">
        <w:rPr>
          <w:rFonts w:ascii="Arial" w:hAnsi="Arial" w:cs="Arial"/>
          <w:i/>
          <w:spacing w:val="-2"/>
        </w:rPr>
        <w:t>măsura</w:t>
      </w:r>
      <w:r w:rsidRPr="00B86ABE">
        <w:rPr>
          <w:rFonts w:ascii="Arial" w:hAnsi="Arial" w:cs="Arial"/>
          <w:i/>
          <w:spacing w:val="-53"/>
        </w:rPr>
        <w:t xml:space="preserve"> </w:t>
      </w:r>
      <w:r w:rsidRPr="00B86ABE">
        <w:rPr>
          <w:rFonts w:ascii="Arial" w:hAnsi="Arial" w:cs="Arial"/>
          <w:i/>
          <w:spacing w:val="-2"/>
        </w:rPr>
        <w:t>pentru</w:t>
      </w:r>
      <w:r w:rsidRPr="00B86ABE">
        <w:rPr>
          <w:rFonts w:ascii="Arial" w:hAnsi="Arial" w:cs="Arial"/>
          <w:i/>
          <w:spacing w:val="-12"/>
        </w:rPr>
        <w:t xml:space="preserve"> </w:t>
      </w:r>
      <w:r w:rsidRPr="00B86ABE">
        <w:rPr>
          <w:rFonts w:ascii="Arial" w:hAnsi="Arial" w:cs="Arial"/>
          <w:i/>
          <w:spacing w:val="-2"/>
        </w:rPr>
        <w:t>cât</w:t>
      </w:r>
      <w:r w:rsidRPr="00B86ABE">
        <w:rPr>
          <w:rFonts w:ascii="Arial" w:hAnsi="Arial" w:cs="Arial"/>
          <w:i/>
          <w:spacing w:val="-11"/>
        </w:rPr>
        <w:t xml:space="preserve"> </w:t>
      </w:r>
      <w:r w:rsidRPr="00B86ABE">
        <w:rPr>
          <w:rFonts w:ascii="Arial" w:hAnsi="Arial" w:cs="Arial"/>
          <w:i/>
          <w:spacing w:val="-2"/>
        </w:rPr>
        <w:t>de</w:t>
      </w:r>
      <w:r w:rsidRPr="00B86ABE">
        <w:rPr>
          <w:rFonts w:ascii="Arial" w:hAnsi="Arial" w:cs="Arial"/>
          <w:i/>
          <w:spacing w:val="-9"/>
        </w:rPr>
        <w:t xml:space="preserve"> </w:t>
      </w:r>
      <w:r w:rsidRPr="00B86ABE">
        <w:rPr>
          <w:rFonts w:ascii="Arial" w:hAnsi="Arial" w:cs="Arial"/>
          <w:i/>
          <w:spacing w:val="-2"/>
        </w:rPr>
        <w:t>„tipic“</w:t>
      </w:r>
      <w:r w:rsidRPr="00B86ABE">
        <w:rPr>
          <w:rFonts w:ascii="Arial" w:hAnsi="Arial" w:cs="Arial"/>
          <w:i/>
          <w:spacing w:val="-9"/>
        </w:rPr>
        <w:t xml:space="preserve"> </w:t>
      </w:r>
      <w:r w:rsidRPr="00B86ABE">
        <w:rPr>
          <w:rFonts w:ascii="Arial" w:hAnsi="Arial" w:cs="Arial"/>
          <w:i/>
          <w:spacing w:val="-2"/>
        </w:rPr>
        <w:t>este</w:t>
      </w:r>
      <w:r w:rsidRPr="00B86ABE">
        <w:rPr>
          <w:rFonts w:ascii="Arial" w:hAnsi="Arial" w:cs="Arial"/>
          <w:i/>
          <w:spacing w:val="-12"/>
        </w:rPr>
        <w:t xml:space="preserve"> </w:t>
      </w:r>
      <w:r w:rsidRPr="00B86ABE">
        <w:rPr>
          <w:rFonts w:ascii="Arial" w:hAnsi="Arial" w:cs="Arial"/>
          <w:i/>
          <w:spacing w:val="-2"/>
        </w:rPr>
        <w:t>un</w:t>
      </w:r>
      <w:r w:rsidRPr="00B86ABE">
        <w:rPr>
          <w:rFonts w:ascii="Arial" w:hAnsi="Arial" w:cs="Arial"/>
          <w:i/>
          <w:spacing w:val="-11"/>
        </w:rPr>
        <w:t xml:space="preserve"> </w:t>
      </w:r>
      <w:r w:rsidRPr="00B86ABE">
        <w:rPr>
          <w:rFonts w:ascii="Arial" w:hAnsi="Arial" w:cs="Arial"/>
          <w:i/>
          <w:spacing w:val="-2"/>
        </w:rPr>
        <w:t>habitat,</w:t>
      </w:r>
      <w:r w:rsidRPr="00B86ABE">
        <w:rPr>
          <w:rFonts w:ascii="Arial" w:hAnsi="Arial" w:cs="Arial"/>
          <w:i/>
          <w:spacing w:val="-11"/>
        </w:rPr>
        <w:t xml:space="preserve"> </w:t>
      </w:r>
      <w:r w:rsidRPr="00B86ABE">
        <w:rPr>
          <w:rFonts w:ascii="Arial" w:hAnsi="Arial" w:cs="Arial"/>
          <w:i/>
          <w:spacing w:val="-1"/>
        </w:rPr>
        <w:t>folosindu-se</w:t>
      </w:r>
      <w:r w:rsidRPr="00B86ABE">
        <w:rPr>
          <w:rFonts w:ascii="Arial" w:hAnsi="Arial" w:cs="Arial"/>
          <w:i/>
          <w:spacing w:val="-11"/>
        </w:rPr>
        <w:t xml:space="preserve"> </w:t>
      </w:r>
      <w:r w:rsidRPr="00B86ABE">
        <w:rPr>
          <w:rFonts w:ascii="Arial" w:hAnsi="Arial" w:cs="Arial"/>
          <w:i/>
          <w:spacing w:val="-1"/>
        </w:rPr>
        <w:t>următorul</w:t>
      </w:r>
      <w:r w:rsidRPr="00B86ABE">
        <w:rPr>
          <w:rFonts w:ascii="Arial" w:hAnsi="Arial" w:cs="Arial"/>
          <w:i/>
          <w:spacing w:val="-12"/>
        </w:rPr>
        <w:t xml:space="preserve"> </w:t>
      </w:r>
      <w:r w:rsidRPr="00B86ABE">
        <w:rPr>
          <w:rFonts w:ascii="Arial" w:hAnsi="Arial" w:cs="Arial"/>
          <w:i/>
          <w:spacing w:val="-1"/>
        </w:rPr>
        <w:t>sistem</w:t>
      </w:r>
      <w:r w:rsidRPr="00B86ABE">
        <w:rPr>
          <w:rFonts w:ascii="Arial" w:hAnsi="Arial" w:cs="Arial"/>
          <w:i/>
          <w:spacing w:val="-10"/>
        </w:rPr>
        <w:t xml:space="preserve"> </w:t>
      </w:r>
      <w:r w:rsidRPr="00B86ABE">
        <w:rPr>
          <w:rFonts w:ascii="Arial" w:hAnsi="Arial" w:cs="Arial"/>
          <w:i/>
          <w:spacing w:val="-1"/>
        </w:rPr>
        <w:t>de</w:t>
      </w:r>
      <w:r w:rsidRPr="00B86ABE">
        <w:rPr>
          <w:rFonts w:ascii="Arial" w:hAnsi="Arial" w:cs="Arial"/>
          <w:i/>
          <w:spacing w:val="-12"/>
        </w:rPr>
        <w:t xml:space="preserve"> </w:t>
      </w:r>
      <w:r w:rsidRPr="00B86ABE">
        <w:rPr>
          <w:rFonts w:ascii="Arial" w:hAnsi="Arial" w:cs="Arial"/>
          <w:i/>
          <w:spacing w:val="-1"/>
        </w:rPr>
        <w:t>ierarhizare:</w:t>
      </w:r>
      <w:r w:rsidRPr="00B86ABE">
        <w:rPr>
          <w:rFonts w:ascii="Arial" w:hAnsi="Arial" w:cs="Arial"/>
          <w:i/>
          <w:spacing w:val="-9"/>
        </w:rPr>
        <w:t xml:space="preserve"> </w:t>
      </w:r>
      <w:r w:rsidRPr="00B86ABE">
        <w:rPr>
          <w:rFonts w:ascii="Arial" w:hAnsi="Arial" w:cs="Arial"/>
          <w:spacing w:val="-1"/>
        </w:rPr>
        <w:t>A</w:t>
      </w:r>
      <w:r w:rsidRPr="00B86ABE">
        <w:rPr>
          <w:rFonts w:ascii="Arial" w:hAnsi="Arial" w:cs="Arial"/>
          <w:spacing w:val="-7"/>
        </w:rPr>
        <w:t xml:space="preserve"> </w:t>
      </w:r>
      <w:r w:rsidRPr="00B86ABE">
        <w:rPr>
          <w:rFonts w:ascii="Arial" w:hAnsi="Arial" w:cs="Arial"/>
          <w:spacing w:val="-1"/>
        </w:rPr>
        <w:t>-</w:t>
      </w:r>
      <w:r w:rsidRPr="00B86ABE">
        <w:rPr>
          <w:rFonts w:ascii="Arial" w:hAnsi="Arial" w:cs="Arial"/>
          <w:spacing w:val="-7"/>
        </w:rPr>
        <w:t xml:space="preserve"> </w:t>
      </w:r>
      <w:r w:rsidRPr="00B86ABE">
        <w:rPr>
          <w:rFonts w:ascii="Arial" w:hAnsi="Arial" w:cs="Arial"/>
          <w:spacing w:val="-1"/>
        </w:rPr>
        <w:t>reprezentativitate</w:t>
      </w:r>
      <w:r w:rsidRPr="00B86ABE">
        <w:rPr>
          <w:rFonts w:ascii="Arial" w:hAnsi="Arial" w:cs="Arial"/>
          <w:spacing w:val="-9"/>
        </w:rPr>
        <w:t xml:space="preserve"> </w:t>
      </w:r>
      <w:r w:rsidRPr="00B86ABE">
        <w:rPr>
          <w:rFonts w:ascii="Arial" w:hAnsi="Arial" w:cs="Arial"/>
          <w:spacing w:val="-1"/>
        </w:rPr>
        <w:t>excelentă;</w:t>
      </w:r>
      <w:r w:rsidRPr="00B86ABE">
        <w:rPr>
          <w:rFonts w:ascii="Arial" w:hAnsi="Arial" w:cs="Arial"/>
          <w:spacing w:val="-8"/>
        </w:rPr>
        <w:t xml:space="preserve"> </w:t>
      </w:r>
      <w:r w:rsidRPr="00B86ABE">
        <w:rPr>
          <w:rFonts w:ascii="Arial" w:hAnsi="Arial" w:cs="Arial"/>
          <w:spacing w:val="-1"/>
        </w:rPr>
        <w:t>B</w:t>
      </w:r>
    </w:p>
    <w:p w14:paraId="2246C82C" w14:textId="77777777" w:rsidR="00E2458B" w:rsidRPr="00B86ABE" w:rsidRDefault="00E2458B">
      <w:pPr>
        <w:pStyle w:val="Listparagraf"/>
        <w:widowControl w:val="0"/>
        <w:numPr>
          <w:ilvl w:val="0"/>
          <w:numId w:val="28"/>
        </w:numPr>
        <w:tabs>
          <w:tab w:val="left" w:pos="357"/>
        </w:tabs>
        <w:autoSpaceDE w:val="0"/>
        <w:autoSpaceDN w:val="0"/>
        <w:spacing w:before="10" w:after="0" w:line="240" w:lineRule="auto"/>
        <w:ind w:left="356" w:hanging="119"/>
        <w:contextualSpacing w:val="0"/>
        <w:rPr>
          <w:rFonts w:ascii="Arial" w:hAnsi="Arial" w:cs="Arial"/>
        </w:rPr>
      </w:pPr>
      <w:r w:rsidRPr="00B86ABE">
        <w:rPr>
          <w:rFonts w:ascii="Arial" w:hAnsi="Arial" w:cs="Arial"/>
          <w:spacing w:val="-3"/>
        </w:rPr>
        <w:t>reprezentativitate</w:t>
      </w:r>
      <w:r w:rsidRPr="00B86ABE">
        <w:rPr>
          <w:rFonts w:ascii="Arial" w:hAnsi="Arial" w:cs="Arial"/>
          <w:spacing w:val="-9"/>
        </w:rPr>
        <w:t xml:space="preserve"> </w:t>
      </w:r>
      <w:r w:rsidRPr="00B86ABE">
        <w:rPr>
          <w:rFonts w:ascii="Arial" w:hAnsi="Arial" w:cs="Arial"/>
          <w:spacing w:val="-3"/>
        </w:rPr>
        <w:t>bună;</w:t>
      </w:r>
      <w:r w:rsidRPr="00B86ABE">
        <w:rPr>
          <w:rFonts w:ascii="Arial" w:hAnsi="Arial" w:cs="Arial"/>
          <w:spacing w:val="-8"/>
        </w:rPr>
        <w:t xml:space="preserve"> </w:t>
      </w:r>
      <w:r w:rsidRPr="00B86ABE">
        <w:rPr>
          <w:rFonts w:ascii="Arial" w:hAnsi="Arial" w:cs="Arial"/>
          <w:spacing w:val="-3"/>
        </w:rPr>
        <w:t>C</w:t>
      </w:r>
      <w:r w:rsidRPr="00B86ABE">
        <w:rPr>
          <w:rFonts w:ascii="Arial" w:hAnsi="Arial" w:cs="Arial"/>
          <w:spacing w:val="-8"/>
        </w:rPr>
        <w:t xml:space="preserve"> </w:t>
      </w:r>
      <w:r w:rsidRPr="00B86ABE">
        <w:rPr>
          <w:rFonts w:ascii="Arial" w:hAnsi="Arial" w:cs="Arial"/>
          <w:spacing w:val="-3"/>
        </w:rPr>
        <w:t>-</w:t>
      </w:r>
      <w:r w:rsidRPr="00B86ABE">
        <w:rPr>
          <w:rFonts w:ascii="Arial" w:hAnsi="Arial" w:cs="Arial"/>
          <w:spacing w:val="-7"/>
        </w:rPr>
        <w:t xml:space="preserve"> </w:t>
      </w:r>
      <w:r w:rsidRPr="00B86ABE">
        <w:rPr>
          <w:rFonts w:ascii="Arial" w:hAnsi="Arial" w:cs="Arial"/>
          <w:spacing w:val="-3"/>
        </w:rPr>
        <w:t>reprezentativitate</w:t>
      </w:r>
      <w:r w:rsidRPr="00B86ABE">
        <w:rPr>
          <w:rFonts w:ascii="Arial" w:hAnsi="Arial" w:cs="Arial"/>
          <w:spacing w:val="-9"/>
        </w:rPr>
        <w:t xml:space="preserve"> </w:t>
      </w:r>
      <w:r w:rsidRPr="00B86ABE">
        <w:rPr>
          <w:rFonts w:ascii="Arial" w:hAnsi="Arial" w:cs="Arial"/>
          <w:spacing w:val="-2"/>
        </w:rPr>
        <w:t>semnificativă;</w:t>
      </w:r>
    </w:p>
    <w:p w14:paraId="107A01ED" w14:textId="77777777" w:rsidR="00E2458B" w:rsidRPr="00B86ABE" w:rsidRDefault="00E2458B">
      <w:pPr>
        <w:pStyle w:val="Listparagraf"/>
        <w:widowControl w:val="0"/>
        <w:numPr>
          <w:ilvl w:val="0"/>
          <w:numId w:val="29"/>
        </w:numPr>
        <w:tabs>
          <w:tab w:val="left" w:pos="1072"/>
        </w:tabs>
        <w:autoSpaceDE w:val="0"/>
        <w:autoSpaceDN w:val="0"/>
        <w:spacing w:before="113" w:after="0" w:line="240" w:lineRule="auto"/>
        <w:ind w:right="277" w:firstLine="707"/>
        <w:contextualSpacing w:val="0"/>
        <w:jc w:val="both"/>
        <w:rPr>
          <w:rFonts w:ascii="Arial" w:hAnsi="Arial" w:cs="Arial"/>
        </w:rPr>
      </w:pPr>
      <w:r w:rsidRPr="00B86ABE">
        <w:rPr>
          <w:rFonts w:ascii="Arial" w:hAnsi="Arial" w:cs="Arial"/>
          <w:b/>
          <w:i/>
          <w:spacing w:val="-1"/>
        </w:rPr>
        <w:t>suprafaţa</w:t>
      </w:r>
      <w:r w:rsidRPr="00B86ABE">
        <w:rPr>
          <w:rFonts w:ascii="Arial" w:hAnsi="Arial" w:cs="Arial"/>
          <w:b/>
          <w:i/>
          <w:spacing w:val="-12"/>
        </w:rPr>
        <w:t xml:space="preserve"> </w:t>
      </w:r>
      <w:r w:rsidRPr="00B86ABE">
        <w:rPr>
          <w:rFonts w:ascii="Arial" w:hAnsi="Arial" w:cs="Arial"/>
          <w:b/>
          <w:i/>
          <w:spacing w:val="-1"/>
        </w:rPr>
        <w:t>relativă</w:t>
      </w:r>
      <w:r w:rsidRPr="00B86ABE">
        <w:rPr>
          <w:rFonts w:ascii="Arial" w:hAnsi="Arial" w:cs="Arial"/>
          <w:b/>
          <w:i/>
          <w:spacing w:val="-10"/>
        </w:rPr>
        <w:t xml:space="preserve"> </w:t>
      </w:r>
      <w:r w:rsidRPr="00B86ABE">
        <w:rPr>
          <w:rFonts w:ascii="Arial" w:hAnsi="Arial" w:cs="Arial"/>
          <w:i/>
          <w:spacing w:val="-1"/>
        </w:rPr>
        <w:t>-</w:t>
      </w:r>
      <w:r w:rsidRPr="00B86ABE">
        <w:rPr>
          <w:rFonts w:ascii="Arial" w:hAnsi="Arial" w:cs="Arial"/>
          <w:i/>
          <w:spacing w:val="-12"/>
        </w:rPr>
        <w:t xml:space="preserve"> </w:t>
      </w:r>
      <w:r w:rsidRPr="00B86ABE">
        <w:rPr>
          <w:rFonts w:ascii="Arial" w:hAnsi="Arial" w:cs="Arial"/>
          <w:i/>
          <w:spacing w:val="-1"/>
        </w:rPr>
        <w:t>suprafaţa</w:t>
      </w:r>
      <w:r w:rsidRPr="00B86ABE">
        <w:rPr>
          <w:rFonts w:ascii="Arial" w:hAnsi="Arial" w:cs="Arial"/>
          <w:i/>
          <w:spacing w:val="-12"/>
        </w:rPr>
        <w:t xml:space="preserve"> </w:t>
      </w:r>
      <w:r w:rsidRPr="00B86ABE">
        <w:rPr>
          <w:rFonts w:ascii="Arial" w:hAnsi="Arial" w:cs="Arial"/>
          <w:i/>
          <w:spacing w:val="-1"/>
        </w:rPr>
        <w:t>sitului</w:t>
      </w:r>
      <w:r w:rsidRPr="00B86ABE">
        <w:rPr>
          <w:rFonts w:ascii="Arial" w:hAnsi="Arial" w:cs="Arial"/>
          <w:i/>
          <w:spacing w:val="-12"/>
        </w:rPr>
        <w:t xml:space="preserve"> </w:t>
      </w:r>
      <w:r w:rsidRPr="00B86ABE">
        <w:rPr>
          <w:rFonts w:ascii="Arial" w:hAnsi="Arial" w:cs="Arial"/>
          <w:i/>
          <w:spacing w:val="-1"/>
        </w:rPr>
        <w:t>acoperit</w:t>
      </w:r>
      <w:r w:rsidRPr="00B86ABE">
        <w:rPr>
          <w:rFonts w:ascii="Arial" w:hAnsi="Arial" w:cs="Arial"/>
          <w:i/>
          <w:spacing w:val="-12"/>
        </w:rPr>
        <w:t xml:space="preserve"> </w:t>
      </w:r>
      <w:r w:rsidRPr="00B86ABE">
        <w:rPr>
          <w:rFonts w:ascii="Arial" w:hAnsi="Arial" w:cs="Arial"/>
          <w:i/>
          <w:spacing w:val="-1"/>
        </w:rPr>
        <w:t>de</w:t>
      </w:r>
      <w:r w:rsidRPr="00B86ABE">
        <w:rPr>
          <w:rFonts w:ascii="Arial" w:hAnsi="Arial" w:cs="Arial"/>
          <w:i/>
          <w:spacing w:val="-12"/>
        </w:rPr>
        <w:t xml:space="preserve"> </w:t>
      </w:r>
      <w:r w:rsidRPr="00B86ABE">
        <w:rPr>
          <w:rFonts w:ascii="Arial" w:hAnsi="Arial" w:cs="Arial"/>
          <w:i/>
          <w:spacing w:val="-1"/>
        </w:rPr>
        <w:t>habitatul</w:t>
      </w:r>
      <w:r w:rsidRPr="00B86ABE">
        <w:rPr>
          <w:rFonts w:ascii="Arial" w:hAnsi="Arial" w:cs="Arial"/>
          <w:i/>
          <w:spacing w:val="-12"/>
        </w:rPr>
        <w:t xml:space="preserve"> </w:t>
      </w:r>
      <w:r w:rsidRPr="00B86ABE">
        <w:rPr>
          <w:rFonts w:ascii="Arial" w:hAnsi="Arial" w:cs="Arial"/>
          <w:i/>
          <w:spacing w:val="-1"/>
        </w:rPr>
        <w:t>natural</w:t>
      </w:r>
      <w:r w:rsidRPr="00B86ABE">
        <w:rPr>
          <w:rFonts w:ascii="Arial" w:hAnsi="Arial" w:cs="Arial"/>
          <w:i/>
          <w:spacing w:val="-12"/>
        </w:rPr>
        <w:t xml:space="preserve"> </w:t>
      </w:r>
      <w:r w:rsidRPr="00B86ABE">
        <w:rPr>
          <w:rFonts w:ascii="Arial" w:hAnsi="Arial" w:cs="Arial"/>
          <w:i/>
          <w:spacing w:val="-1"/>
        </w:rPr>
        <w:t>raportat</w:t>
      </w:r>
      <w:r w:rsidRPr="00B86ABE">
        <w:rPr>
          <w:rFonts w:ascii="Arial" w:hAnsi="Arial" w:cs="Arial"/>
          <w:i/>
          <w:spacing w:val="-12"/>
        </w:rPr>
        <w:t xml:space="preserve"> </w:t>
      </w:r>
      <w:r w:rsidRPr="00B86ABE">
        <w:rPr>
          <w:rFonts w:ascii="Arial" w:hAnsi="Arial" w:cs="Arial"/>
          <w:i/>
          <w:spacing w:val="-1"/>
        </w:rPr>
        <w:t>la</w:t>
      </w:r>
      <w:r w:rsidRPr="00B86ABE">
        <w:rPr>
          <w:rFonts w:ascii="Arial" w:hAnsi="Arial" w:cs="Arial"/>
          <w:i/>
          <w:spacing w:val="-12"/>
        </w:rPr>
        <w:t xml:space="preserve"> </w:t>
      </w:r>
      <w:r w:rsidRPr="00B86ABE">
        <w:rPr>
          <w:rFonts w:ascii="Arial" w:hAnsi="Arial" w:cs="Arial"/>
          <w:i/>
          <w:spacing w:val="-1"/>
        </w:rPr>
        <w:t>suprafaţa</w:t>
      </w:r>
      <w:r w:rsidRPr="00B86ABE">
        <w:rPr>
          <w:rFonts w:ascii="Arial" w:hAnsi="Arial" w:cs="Arial"/>
          <w:i/>
          <w:spacing w:val="-11"/>
        </w:rPr>
        <w:t xml:space="preserve"> </w:t>
      </w:r>
      <w:r w:rsidRPr="00B86ABE">
        <w:rPr>
          <w:rFonts w:ascii="Arial" w:hAnsi="Arial" w:cs="Arial"/>
          <w:i/>
        </w:rPr>
        <w:t>totală</w:t>
      </w:r>
      <w:r w:rsidRPr="00B86ABE">
        <w:rPr>
          <w:rFonts w:ascii="Arial" w:hAnsi="Arial" w:cs="Arial"/>
          <w:i/>
          <w:spacing w:val="-12"/>
        </w:rPr>
        <w:t xml:space="preserve"> </w:t>
      </w:r>
      <w:r w:rsidRPr="00B86ABE">
        <w:rPr>
          <w:rFonts w:ascii="Arial" w:hAnsi="Arial" w:cs="Arial"/>
          <w:i/>
        </w:rPr>
        <w:t>acoperită</w:t>
      </w:r>
      <w:r w:rsidRPr="00B86ABE">
        <w:rPr>
          <w:rFonts w:ascii="Arial" w:hAnsi="Arial" w:cs="Arial"/>
          <w:i/>
          <w:spacing w:val="-11"/>
        </w:rPr>
        <w:t xml:space="preserve"> </w:t>
      </w:r>
      <w:r w:rsidRPr="00B86ABE">
        <w:rPr>
          <w:rFonts w:ascii="Arial" w:hAnsi="Arial" w:cs="Arial"/>
          <w:i/>
        </w:rPr>
        <w:t>de</w:t>
      </w:r>
      <w:r w:rsidRPr="00B86ABE">
        <w:rPr>
          <w:rFonts w:ascii="Arial" w:hAnsi="Arial" w:cs="Arial"/>
          <w:i/>
          <w:spacing w:val="-53"/>
        </w:rPr>
        <w:t xml:space="preserve"> </w:t>
      </w:r>
      <w:r w:rsidRPr="00B86ABE">
        <w:rPr>
          <w:rFonts w:ascii="Arial" w:hAnsi="Arial" w:cs="Arial"/>
          <w:i/>
          <w:spacing w:val="-1"/>
        </w:rPr>
        <w:t>acel</w:t>
      </w:r>
      <w:r w:rsidRPr="00B86ABE">
        <w:rPr>
          <w:rFonts w:ascii="Arial" w:hAnsi="Arial" w:cs="Arial"/>
          <w:i/>
          <w:spacing w:val="-13"/>
        </w:rPr>
        <w:t xml:space="preserve"> </w:t>
      </w:r>
      <w:r w:rsidRPr="00B86ABE">
        <w:rPr>
          <w:rFonts w:ascii="Arial" w:hAnsi="Arial" w:cs="Arial"/>
          <w:i/>
          <w:spacing w:val="-1"/>
        </w:rPr>
        <w:t>tip</w:t>
      </w:r>
      <w:r w:rsidRPr="00B86ABE">
        <w:rPr>
          <w:rFonts w:ascii="Arial" w:hAnsi="Arial" w:cs="Arial"/>
          <w:i/>
          <w:spacing w:val="-12"/>
        </w:rPr>
        <w:t xml:space="preserve"> </w:t>
      </w:r>
      <w:r w:rsidRPr="00B86ABE">
        <w:rPr>
          <w:rFonts w:ascii="Arial" w:hAnsi="Arial" w:cs="Arial"/>
          <w:i/>
          <w:spacing w:val="-1"/>
        </w:rPr>
        <w:t>de</w:t>
      </w:r>
      <w:r w:rsidRPr="00B86ABE">
        <w:rPr>
          <w:rFonts w:ascii="Arial" w:hAnsi="Arial" w:cs="Arial"/>
          <w:i/>
          <w:spacing w:val="-11"/>
        </w:rPr>
        <w:t xml:space="preserve"> </w:t>
      </w:r>
      <w:r w:rsidRPr="00B86ABE">
        <w:rPr>
          <w:rFonts w:ascii="Arial" w:hAnsi="Arial" w:cs="Arial"/>
          <w:i/>
          <w:spacing w:val="-1"/>
        </w:rPr>
        <w:t>habitat</w:t>
      </w:r>
      <w:r w:rsidRPr="00B86ABE">
        <w:rPr>
          <w:rFonts w:ascii="Arial" w:hAnsi="Arial" w:cs="Arial"/>
          <w:i/>
          <w:spacing w:val="-10"/>
        </w:rPr>
        <w:t xml:space="preserve"> </w:t>
      </w:r>
      <w:r w:rsidRPr="00B86ABE">
        <w:rPr>
          <w:rFonts w:ascii="Arial" w:hAnsi="Arial" w:cs="Arial"/>
          <w:i/>
          <w:spacing w:val="-1"/>
        </w:rPr>
        <w:t>natural</w:t>
      </w:r>
      <w:r w:rsidRPr="00B86ABE">
        <w:rPr>
          <w:rFonts w:ascii="Arial" w:hAnsi="Arial" w:cs="Arial"/>
          <w:i/>
          <w:spacing w:val="-13"/>
        </w:rPr>
        <w:t xml:space="preserve"> </w:t>
      </w:r>
      <w:r w:rsidRPr="00B86ABE">
        <w:rPr>
          <w:rFonts w:ascii="Arial" w:hAnsi="Arial" w:cs="Arial"/>
          <w:i/>
          <w:spacing w:val="-1"/>
        </w:rPr>
        <w:t>în</w:t>
      </w:r>
      <w:r w:rsidRPr="00B86ABE">
        <w:rPr>
          <w:rFonts w:ascii="Arial" w:hAnsi="Arial" w:cs="Arial"/>
          <w:i/>
          <w:spacing w:val="-10"/>
        </w:rPr>
        <w:t xml:space="preserve"> </w:t>
      </w:r>
      <w:r w:rsidRPr="00B86ABE">
        <w:rPr>
          <w:rFonts w:ascii="Arial" w:hAnsi="Arial" w:cs="Arial"/>
          <w:i/>
          <w:spacing w:val="-1"/>
        </w:rPr>
        <w:t>cadrul</w:t>
      </w:r>
      <w:r w:rsidRPr="00B86ABE">
        <w:rPr>
          <w:rFonts w:ascii="Arial" w:hAnsi="Arial" w:cs="Arial"/>
          <w:i/>
          <w:spacing w:val="-13"/>
        </w:rPr>
        <w:t xml:space="preserve"> </w:t>
      </w:r>
      <w:r w:rsidRPr="00B86ABE">
        <w:rPr>
          <w:rFonts w:ascii="Arial" w:hAnsi="Arial" w:cs="Arial"/>
          <w:i/>
        </w:rPr>
        <w:t>teritoriului</w:t>
      </w:r>
      <w:r w:rsidRPr="00B86ABE">
        <w:rPr>
          <w:rFonts w:ascii="Arial" w:hAnsi="Arial" w:cs="Arial"/>
          <w:i/>
          <w:spacing w:val="-13"/>
        </w:rPr>
        <w:t xml:space="preserve"> </w:t>
      </w:r>
      <w:r w:rsidRPr="00B86ABE">
        <w:rPr>
          <w:rFonts w:ascii="Arial" w:hAnsi="Arial" w:cs="Arial"/>
          <w:i/>
        </w:rPr>
        <w:t>naţional.</w:t>
      </w:r>
      <w:r w:rsidRPr="00B86ABE">
        <w:rPr>
          <w:rFonts w:ascii="Arial" w:hAnsi="Arial" w:cs="Arial"/>
          <w:i/>
          <w:spacing w:val="-6"/>
        </w:rPr>
        <w:t xml:space="preserve"> </w:t>
      </w:r>
      <w:r w:rsidRPr="00B86ABE">
        <w:rPr>
          <w:rFonts w:ascii="Arial" w:hAnsi="Arial" w:cs="Arial"/>
        </w:rPr>
        <w:t>Acest</w:t>
      </w:r>
      <w:r w:rsidRPr="00B86ABE">
        <w:rPr>
          <w:rFonts w:ascii="Arial" w:hAnsi="Arial" w:cs="Arial"/>
          <w:spacing w:val="-9"/>
        </w:rPr>
        <w:t xml:space="preserve"> </w:t>
      </w:r>
      <w:r w:rsidRPr="00B86ABE">
        <w:rPr>
          <w:rFonts w:ascii="Arial" w:hAnsi="Arial" w:cs="Arial"/>
        </w:rPr>
        <w:t>criteriu</w:t>
      </w:r>
      <w:r w:rsidRPr="00B86ABE">
        <w:rPr>
          <w:rFonts w:ascii="Arial" w:hAnsi="Arial" w:cs="Arial"/>
          <w:spacing w:val="-10"/>
        </w:rPr>
        <w:t xml:space="preserve"> </w:t>
      </w:r>
      <w:r w:rsidRPr="00B86ABE">
        <w:rPr>
          <w:rFonts w:ascii="Arial" w:hAnsi="Arial" w:cs="Arial"/>
        </w:rPr>
        <w:t>se</w:t>
      </w:r>
      <w:r w:rsidRPr="00B86ABE">
        <w:rPr>
          <w:rFonts w:ascii="Arial" w:hAnsi="Arial" w:cs="Arial"/>
          <w:spacing w:val="-10"/>
        </w:rPr>
        <w:t xml:space="preserve"> </w:t>
      </w:r>
      <w:r w:rsidRPr="00B86ABE">
        <w:rPr>
          <w:rFonts w:ascii="Arial" w:hAnsi="Arial" w:cs="Arial"/>
        </w:rPr>
        <w:t>exprimă</w:t>
      </w:r>
      <w:r w:rsidRPr="00B86ABE">
        <w:rPr>
          <w:rFonts w:ascii="Arial" w:hAnsi="Arial" w:cs="Arial"/>
          <w:spacing w:val="-10"/>
        </w:rPr>
        <w:t xml:space="preserve"> </w:t>
      </w:r>
      <w:r w:rsidRPr="00B86ABE">
        <w:rPr>
          <w:rFonts w:ascii="Arial" w:hAnsi="Arial" w:cs="Arial"/>
        </w:rPr>
        <w:t>ca</w:t>
      </w:r>
      <w:r w:rsidRPr="00B86ABE">
        <w:rPr>
          <w:rFonts w:ascii="Arial" w:hAnsi="Arial" w:cs="Arial"/>
          <w:spacing w:val="-12"/>
        </w:rPr>
        <w:t xml:space="preserve"> </w:t>
      </w:r>
      <w:r w:rsidRPr="00B86ABE">
        <w:rPr>
          <w:rFonts w:ascii="Arial" w:hAnsi="Arial" w:cs="Arial"/>
        </w:rPr>
        <w:t>un</w:t>
      </w:r>
      <w:r w:rsidRPr="00B86ABE">
        <w:rPr>
          <w:rFonts w:ascii="Arial" w:hAnsi="Arial" w:cs="Arial"/>
          <w:spacing w:val="-10"/>
        </w:rPr>
        <w:t xml:space="preserve"> </w:t>
      </w:r>
      <w:r w:rsidRPr="00B86ABE">
        <w:rPr>
          <w:rFonts w:ascii="Arial" w:hAnsi="Arial" w:cs="Arial"/>
        </w:rPr>
        <w:t>procentaj</w:t>
      </w:r>
      <w:r w:rsidRPr="00B86ABE">
        <w:rPr>
          <w:rFonts w:ascii="Arial" w:hAnsi="Arial" w:cs="Arial"/>
          <w:spacing w:val="-4"/>
        </w:rPr>
        <w:t xml:space="preserve"> </w:t>
      </w:r>
      <w:r w:rsidRPr="00B86ABE">
        <w:rPr>
          <w:rFonts w:ascii="Arial" w:hAnsi="Arial" w:cs="Arial"/>
          <w:i/>
        </w:rPr>
        <w:t>„p“</w:t>
      </w:r>
      <w:r w:rsidRPr="00B86ABE">
        <w:rPr>
          <w:rFonts w:ascii="Arial" w:hAnsi="Arial" w:cs="Arial"/>
          <w:i/>
          <w:spacing w:val="-11"/>
        </w:rPr>
        <w:t xml:space="preserve"> </w:t>
      </w:r>
      <w:r w:rsidRPr="00B86ABE">
        <w:rPr>
          <w:rFonts w:ascii="Arial" w:hAnsi="Arial" w:cs="Arial"/>
        </w:rPr>
        <w:t>ce</w:t>
      </w:r>
      <w:r w:rsidRPr="00B86ABE">
        <w:rPr>
          <w:rFonts w:ascii="Arial" w:hAnsi="Arial" w:cs="Arial"/>
          <w:spacing w:val="-10"/>
        </w:rPr>
        <w:t xml:space="preserve"> </w:t>
      </w:r>
      <w:r w:rsidRPr="00B86ABE">
        <w:rPr>
          <w:rFonts w:ascii="Arial" w:hAnsi="Arial" w:cs="Arial"/>
        </w:rPr>
        <w:t>corespunde</w:t>
      </w:r>
      <w:r w:rsidRPr="00B86ABE">
        <w:rPr>
          <w:rFonts w:ascii="Arial" w:hAnsi="Arial" w:cs="Arial"/>
          <w:spacing w:val="-51"/>
        </w:rPr>
        <w:t xml:space="preserve"> </w:t>
      </w:r>
      <w:r w:rsidRPr="00B86ABE">
        <w:rPr>
          <w:rFonts w:ascii="Arial" w:hAnsi="Arial" w:cs="Arial"/>
        </w:rPr>
        <w:t>următoarelor</w:t>
      </w:r>
      <w:r w:rsidRPr="00B86ABE">
        <w:rPr>
          <w:rFonts w:ascii="Arial" w:hAnsi="Arial" w:cs="Arial"/>
          <w:spacing w:val="-3"/>
        </w:rPr>
        <w:t xml:space="preserve"> </w:t>
      </w:r>
      <w:r w:rsidRPr="00B86ABE">
        <w:rPr>
          <w:rFonts w:ascii="Arial" w:hAnsi="Arial" w:cs="Arial"/>
        </w:rPr>
        <w:t>situaţii:</w:t>
      </w:r>
    </w:p>
    <w:p w14:paraId="33A88E95" w14:textId="77777777" w:rsidR="00E2458B" w:rsidRPr="00B86ABE" w:rsidRDefault="00E2458B" w:rsidP="00B86ABE">
      <w:pPr>
        <w:pStyle w:val="Corptext"/>
        <w:spacing w:before="4" w:after="0" w:line="240" w:lineRule="auto"/>
        <w:ind w:left="946"/>
        <w:rPr>
          <w:rFonts w:ascii="Arial" w:hAnsi="Arial" w:cs="Arial"/>
        </w:rPr>
      </w:pPr>
      <w:r w:rsidRPr="00B86ABE">
        <w:rPr>
          <w:rFonts w:ascii="Arial" w:hAnsi="Arial" w:cs="Arial"/>
        </w:rPr>
        <w:t>A:</w:t>
      </w:r>
      <w:r w:rsidRPr="00B86ABE">
        <w:rPr>
          <w:rFonts w:ascii="Arial" w:hAnsi="Arial" w:cs="Arial"/>
          <w:spacing w:val="-7"/>
        </w:rPr>
        <w:t xml:space="preserve"> </w:t>
      </w:r>
      <w:r w:rsidRPr="00B86ABE">
        <w:rPr>
          <w:rFonts w:ascii="Arial" w:hAnsi="Arial" w:cs="Arial"/>
        </w:rPr>
        <w:t>100</w:t>
      </w:r>
      <w:r w:rsidRPr="00B86ABE">
        <w:rPr>
          <w:rFonts w:ascii="Arial" w:hAnsi="Arial" w:cs="Arial"/>
          <w:spacing w:val="-8"/>
        </w:rPr>
        <w:t xml:space="preserve"> </w:t>
      </w:r>
      <w:r w:rsidRPr="00B86ABE">
        <w:rPr>
          <w:rFonts w:ascii="Arial" w:hAnsi="Arial" w:cs="Arial"/>
        </w:rPr>
        <w:t>≥</w:t>
      </w:r>
      <w:r w:rsidRPr="00B86ABE">
        <w:rPr>
          <w:rFonts w:ascii="Arial" w:hAnsi="Arial" w:cs="Arial"/>
          <w:spacing w:val="-5"/>
        </w:rPr>
        <w:t xml:space="preserve"> </w:t>
      </w:r>
      <w:r w:rsidRPr="00B86ABE">
        <w:rPr>
          <w:rFonts w:ascii="Arial" w:hAnsi="Arial" w:cs="Arial"/>
        </w:rPr>
        <w:t>p</w:t>
      </w:r>
      <w:r w:rsidRPr="00B86ABE">
        <w:rPr>
          <w:rFonts w:ascii="Arial" w:hAnsi="Arial" w:cs="Arial"/>
          <w:spacing w:val="-8"/>
        </w:rPr>
        <w:t xml:space="preserve"> </w:t>
      </w:r>
      <w:r w:rsidRPr="00B86ABE">
        <w:rPr>
          <w:rFonts w:ascii="Arial" w:hAnsi="Arial" w:cs="Arial"/>
        </w:rPr>
        <w:t>&gt;</w:t>
      </w:r>
      <w:r w:rsidRPr="00B86ABE">
        <w:rPr>
          <w:rFonts w:ascii="Arial" w:hAnsi="Arial" w:cs="Arial"/>
          <w:spacing w:val="-7"/>
        </w:rPr>
        <w:t xml:space="preserve"> </w:t>
      </w:r>
      <w:r w:rsidRPr="00B86ABE">
        <w:rPr>
          <w:rFonts w:ascii="Arial" w:hAnsi="Arial" w:cs="Arial"/>
        </w:rPr>
        <w:t>15%,</w:t>
      </w:r>
      <w:r w:rsidRPr="00B86ABE">
        <w:rPr>
          <w:rFonts w:ascii="Arial" w:hAnsi="Arial" w:cs="Arial"/>
          <w:spacing w:val="-7"/>
        </w:rPr>
        <w:t xml:space="preserve"> </w:t>
      </w:r>
      <w:r w:rsidRPr="00B86ABE">
        <w:rPr>
          <w:rFonts w:ascii="Arial" w:hAnsi="Arial" w:cs="Arial"/>
        </w:rPr>
        <w:t>B:</w:t>
      </w:r>
      <w:r w:rsidRPr="00B86ABE">
        <w:rPr>
          <w:rFonts w:ascii="Arial" w:hAnsi="Arial" w:cs="Arial"/>
          <w:spacing w:val="-7"/>
        </w:rPr>
        <w:t xml:space="preserve"> </w:t>
      </w:r>
      <w:r w:rsidRPr="00B86ABE">
        <w:rPr>
          <w:rFonts w:ascii="Arial" w:hAnsi="Arial" w:cs="Arial"/>
        </w:rPr>
        <w:t>15</w:t>
      </w:r>
      <w:r w:rsidRPr="00B86ABE">
        <w:rPr>
          <w:rFonts w:ascii="Arial" w:hAnsi="Arial" w:cs="Arial"/>
          <w:spacing w:val="-7"/>
        </w:rPr>
        <w:t xml:space="preserve"> </w:t>
      </w:r>
      <w:r w:rsidRPr="00B86ABE">
        <w:rPr>
          <w:rFonts w:ascii="Arial" w:hAnsi="Arial" w:cs="Arial"/>
        </w:rPr>
        <w:t>≥</w:t>
      </w:r>
      <w:r w:rsidRPr="00B86ABE">
        <w:rPr>
          <w:rFonts w:ascii="Arial" w:hAnsi="Arial" w:cs="Arial"/>
          <w:spacing w:val="-6"/>
        </w:rPr>
        <w:t xml:space="preserve"> </w:t>
      </w:r>
      <w:r w:rsidRPr="00B86ABE">
        <w:rPr>
          <w:rFonts w:ascii="Arial" w:hAnsi="Arial" w:cs="Arial"/>
        </w:rPr>
        <w:t>p</w:t>
      </w:r>
      <w:r w:rsidRPr="00B86ABE">
        <w:rPr>
          <w:rFonts w:ascii="Arial" w:hAnsi="Arial" w:cs="Arial"/>
          <w:spacing w:val="-7"/>
        </w:rPr>
        <w:t xml:space="preserve"> </w:t>
      </w:r>
      <w:r w:rsidRPr="00B86ABE">
        <w:rPr>
          <w:rFonts w:ascii="Arial" w:hAnsi="Arial" w:cs="Arial"/>
        </w:rPr>
        <w:t>&gt;</w:t>
      </w:r>
      <w:r w:rsidRPr="00B86ABE">
        <w:rPr>
          <w:rFonts w:ascii="Arial" w:hAnsi="Arial" w:cs="Arial"/>
          <w:spacing w:val="-8"/>
        </w:rPr>
        <w:t xml:space="preserve"> </w:t>
      </w:r>
      <w:r w:rsidRPr="00B86ABE">
        <w:rPr>
          <w:rFonts w:ascii="Arial" w:hAnsi="Arial" w:cs="Arial"/>
        </w:rPr>
        <w:t>2%,</w:t>
      </w:r>
      <w:r w:rsidRPr="00B86ABE">
        <w:rPr>
          <w:rFonts w:ascii="Arial" w:hAnsi="Arial" w:cs="Arial"/>
          <w:spacing w:val="42"/>
        </w:rPr>
        <w:t xml:space="preserve"> </w:t>
      </w:r>
      <w:r w:rsidRPr="00B86ABE">
        <w:rPr>
          <w:rFonts w:ascii="Arial" w:hAnsi="Arial" w:cs="Arial"/>
        </w:rPr>
        <w:t>C:</w:t>
      </w:r>
      <w:r w:rsidRPr="00B86ABE">
        <w:rPr>
          <w:rFonts w:ascii="Arial" w:hAnsi="Arial" w:cs="Arial"/>
          <w:spacing w:val="-6"/>
        </w:rPr>
        <w:t xml:space="preserve"> </w:t>
      </w:r>
      <w:r w:rsidRPr="00B86ABE">
        <w:rPr>
          <w:rFonts w:ascii="Arial" w:hAnsi="Arial" w:cs="Arial"/>
        </w:rPr>
        <w:t>2</w:t>
      </w:r>
      <w:r w:rsidRPr="00B86ABE">
        <w:rPr>
          <w:rFonts w:ascii="Arial" w:hAnsi="Arial" w:cs="Arial"/>
          <w:spacing w:val="-7"/>
        </w:rPr>
        <w:t xml:space="preserve"> </w:t>
      </w:r>
      <w:r w:rsidRPr="00B86ABE">
        <w:rPr>
          <w:rFonts w:ascii="Arial" w:hAnsi="Arial" w:cs="Arial"/>
        </w:rPr>
        <w:t>≥</w:t>
      </w:r>
      <w:r w:rsidRPr="00B86ABE">
        <w:rPr>
          <w:rFonts w:ascii="Arial" w:hAnsi="Arial" w:cs="Arial"/>
          <w:spacing w:val="-6"/>
        </w:rPr>
        <w:t xml:space="preserve"> </w:t>
      </w:r>
      <w:r w:rsidRPr="00B86ABE">
        <w:rPr>
          <w:rFonts w:ascii="Arial" w:hAnsi="Arial" w:cs="Arial"/>
        </w:rPr>
        <w:t>p</w:t>
      </w:r>
      <w:r w:rsidRPr="00B86ABE">
        <w:rPr>
          <w:rFonts w:ascii="Arial" w:hAnsi="Arial" w:cs="Arial"/>
          <w:spacing w:val="-7"/>
        </w:rPr>
        <w:t xml:space="preserve"> </w:t>
      </w:r>
      <w:r w:rsidRPr="00B86ABE">
        <w:rPr>
          <w:rFonts w:ascii="Arial" w:hAnsi="Arial" w:cs="Arial"/>
        </w:rPr>
        <w:t>&gt;</w:t>
      </w:r>
      <w:r w:rsidRPr="00B86ABE">
        <w:rPr>
          <w:rFonts w:ascii="Arial" w:hAnsi="Arial" w:cs="Arial"/>
          <w:spacing w:val="-8"/>
        </w:rPr>
        <w:t xml:space="preserve"> </w:t>
      </w:r>
      <w:r w:rsidRPr="00B86ABE">
        <w:rPr>
          <w:rFonts w:ascii="Arial" w:hAnsi="Arial" w:cs="Arial"/>
        </w:rPr>
        <w:t>%.</w:t>
      </w:r>
    </w:p>
    <w:p w14:paraId="6472A76B" w14:textId="77777777" w:rsidR="00E2458B" w:rsidRPr="00B86ABE" w:rsidRDefault="00E2458B">
      <w:pPr>
        <w:pStyle w:val="Listparagraf"/>
        <w:widowControl w:val="0"/>
        <w:numPr>
          <w:ilvl w:val="0"/>
          <w:numId w:val="29"/>
        </w:numPr>
        <w:tabs>
          <w:tab w:val="left" w:pos="1077"/>
        </w:tabs>
        <w:autoSpaceDE w:val="0"/>
        <w:autoSpaceDN w:val="0"/>
        <w:spacing w:before="113" w:after="0" w:line="240" w:lineRule="auto"/>
        <w:ind w:right="279" w:firstLine="707"/>
        <w:contextualSpacing w:val="0"/>
        <w:jc w:val="both"/>
        <w:rPr>
          <w:rFonts w:ascii="Arial" w:hAnsi="Arial" w:cs="Arial"/>
        </w:rPr>
      </w:pPr>
      <w:r w:rsidRPr="00B86ABE">
        <w:rPr>
          <w:rFonts w:ascii="Arial" w:hAnsi="Arial" w:cs="Arial"/>
          <w:b/>
          <w:i/>
        </w:rPr>
        <w:t>stadiul</w:t>
      </w:r>
      <w:r w:rsidRPr="00B86ABE">
        <w:rPr>
          <w:rFonts w:ascii="Arial" w:hAnsi="Arial" w:cs="Arial"/>
          <w:b/>
          <w:i/>
          <w:spacing w:val="-12"/>
        </w:rPr>
        <w:t xml:space="preserve"> </w:t>
      </w:r>
      <w:r w:rsidRPr="00B86ABE">
        <w:rPr>
          <w:rFonts w:ascii="Arial" w:hAnsi="Arial" w:cs="Arial"/>
          <w:b/>
          <w:i/>
        </w:rPr>
        <w:t>de</w:t>
      </w:r>
      <w:r w:rsidRPr="00B86ABE">
        <w:rPr>
          <w:rFonts w:ascii="Arial" w:hAnsi="Arial" w:cs="Arial"/>
          <w:b/>
          <w:i/>
          <w:spacing w:val="-11"/>
        </w:rPr>
        <w:t xml:space="preserve"> </w:t>
      </w:r>
      <w:r w:rsidRPr="00B86ABE">
        <w:rPr>
          <w:rFonts w:ascii="Arial" w:hAnsi="Arial" w:cs="Arial"/>
          <w:b/>
          <w:i/>
        </w:rPr>
        <w:t>conservare</w:t>
      </w:r>
      <w:r w:rsidRPr="00B86ABE">
        <w:rPr>
          <w:rFonts w:ascii="Arial" w:hAnsi="Arial" w:cs="Arial"/>
          <w:i/>
        </w:rPr>
        <w:t>:</w:t>
      </w:r>
      <w:r w:rsidRPr="00B86ABE">
        <w:rPr>
          <w:rFonts w:ascii="Arial" w:hAnsi="Arial" w:cs="Arial"/>
          <w:i/>
          <w:spacing w:val="-11"/>
        </w:rPr>
        <w:t xml:space="preserve"> </w:t>
      </w:r>
      <w:r w:rsidRPr="00B86ABE">
        <w:rPr>
          <w:rFonts w:ascii="Arial" w:hAnsi="Arial" w:cs="Arial"/>
          <w:i/>
        </w:rPr>
        <w:t>gradul</w:t>
      </w:r>
      <w:r w:rsidRPr="00B86ABE">
        <w:rPr>
          <w:rFonts w:ascii="Arial" w:hAnsi="Arial" w:cs="Arial"/>
          <w:i/>
          <w:spacing w:val="-11"/>
        </w:rPr>
        <w:t xml:space="preserve"> </w:t>
      </w:r>
      <w:r w:rsidRPr="00B86ABE">
        <w:rPr>
          <w:rFonts w:ascii="Arial" w:hAnsi="Arial" w:cs="Arial"/>
          <w:i/>
        </w:rPr>
        <w:t>de</w:t>
      </w:r>
      <w:r w:rsidRPr="00B86ABE">
        <w:rPr>
          <w:rFonts w:ascii="Arial" w:hAnsi="Arial" w:cs="Arial"/>
          <w:i/>
          <w:spacing w:val="-12"/>
        </w:rPr>
        <w:t xml:space="preserve"> </w:t>
      </w:r>
      <w:r w:rsidRPr="00B86ABE">
        <w:rPr>
          <w:rFonts w:ascii="Arial" w:hAnsi="Arial" w:cs="Arial"/>
          <w:i/>
        </w:rPr>
        <w:t>conservare</w:t>
      </w:r>
      <w:r w:rsidRPr="00B86ABE">
        <w:rPr>
          <w:rFonts w:ascii="Arial" w:hAnsi="Arial" w:cs="Arial"/>
          <w:i/>
          <w:spacing w:val="-11"/>
        </w:rPr>
        <w:t xml:space="preserve"> </w:t>
      </w:r>
      <w:r w:rsidRPr="00B86ABE">
        <w:rPr>
          <w:rFonts w:ascii="Arial" w:hAnsi="Arial" w:cs="Arial"/>
          <w:i/>
        </w:rPr>
        <w:t>al</w:t>
      </w:r>
      <w:r w:rsidRPr="00B86ABE">
        <w:rPr>
          <w:rFonts w:ascii="Arial" w:hAnsi="Arial" w:cs="Arial"/>
          <w:i/>
          <w:spacing w:val="-11"/>
        </w:rPr>
        <w:t xml:space="preserve"> </w:t>
      </w:r>
      <w:r w:rsidRPr="00B86ABE">
        <w:rPr>
          <w:rFonts w:ascii="Arial" w:hAnsi="Arial" w:cs="Arial"/>
          <w:i/>
        </w:rPr>
        <w:t>structurilor</w:t>
      </w:r>
      <w:r w:rsidRPr="00B86ABE">
        <w:rPr>
          <w:rFonts w:ascii="Arial" w:hAnsi="Arial" w:cs="Arial"/>
          <w:i/>
          <w:spacing w:val="-11"/>
        </w:rPr>
        <w:t xml:space="preserve"> </w:t>
      </w:r>
      <w:r w:rsidRPr="00B86ABE">
        <w:rPr>
          <w:rFonts w:ascii="Arial" w:hAnsi="Arial" w:cs="Arial"/>
          <w:i/>
        </w:rPr>
        <w:t>şi</w:t>
      </w:r>
      <w:r w:rsidRPr="00B86ABE">
        <w:rPr>
          <w:rFonts w:ascii="Arial" w:hAnsi="Arial" w:cs="Arial"/>
          <w:i/>
          <w:spacing w:val="-11"/>
        </w:rPr>
        <w:t xml:space="preserve"> </w:t>
      </w:r>
      <w:r w:rsidRPr="00B86ABE">
        <w:rPr>
          <w:rFonts w:ascii="Arial" w:hAnsi="Arial" w:cs="Arial"/>
          <w:i/>
        </w:rPr>
        <w:t>funcţiile</w:t>
      </w:r>
      <w:r w:rsidRPr="00B86ABE">
        <w:rPr>
          <w:rFonts w:ascii="Arial" w:hAnsi="Arial" w:cs="Arial"/>
          <w:i/>
          <w:spacing w:val="-12"/>
        </w:rPr>
        <w:t xml:space="preserve"> </w:t>
      </w:r>
      <w:r w:rsidRPr="00B86ABE">
        <w:rPr>
          <w:rFonts w:ascii="Arial" w:hAnsi="Arial" w:cs="Arial"/>
          <w:i/>
        </w:rPr>
        <w:t>tipului</w:t>
      </w:r>
      <w:r w:rsidRPr="00B86ABE">
        <w:rPr>
          <w:rFonts w:ascii="Arial" w:hAnsi="Arial" w:cs="Arial"/>
          <w:i/>
          <w:spacing w:val="-11"/>
        </w:rPr>
        <w:t xml:space="preserve"> </w:t>
      </w:r>
      <w:r w:rsidRPr="00B86ABE">
        <w:rPr>
          <w:rFonts w:ascii="Arial" w:hAnsi="Arial" w:cs="Arial"/>
          <w:i/>
        </w:rPr>
        <w:t>de</w:t>
      </w:r>
      <w:r w:rsidRPr="00B86ABE">
        <w:rPr>
          <w:rFonts w:ascii="Arial" w:hAnsi="Arial" w:cs="Arial"/>
          <w:i/>
          <w:spacing w:val="-11"/>
        </w:rPr>
        <w:t xml:space="preserve"> </w:t>
      </w:r>
      <w:r w:rsidRPr="00B86ABE">
        <w:rPr>
          <w:rFonts w:ascii="Arial" w:hAnsi="Arial" w:cs="Arial"/>
          <w:i/>
        </w:rPr>
        <w:t>habitat</w:t>
      </w:r>
      <w:r w:rsidRPr="00B86ABE">
        <w:rPr>
          <w:rFonts w:ascii="Arial" w:hAnsi="Arial" w:cs="Arial"/>
          <w:i/>
          <w:spacing w:val="-11"/>
        </w:rPr>
        <w:t xml:space="preserve"> </w:t>
      </w:r>
      <w:r w:rsidRPr="00B86ABE">
        <w:rPr>
          <w:rFonts w:ascii="Arial" w:hAnsi="Arial" w:cs="Arial"/>
          <w:i/>
        </w:rPr>
        <w:t>natural</w:t>
      </w:r>
      <w:r w:rsidRPr="00B86ABE">
        <w:rPr>
          <w:rFonts w:ascii="Arial" w:hAnsi="Arial" w:cs="Arial"/>
          <w:i/>
          <w:spacing w:val="-12"/>
        </w:rPr>
        <w:t xml:space="preserve"> </w:t>
      </w:r>
      <w:r w:rsidRPr="00B86ABE">
        <w:rPr>
          <w:rFonts w:ascii="Arial" w:hAnsi="Arial" w:cs="Arial"/>
          <w:i/>
        </w:rPr>
        <w:t>în</w:t>
      </w:r>
      <w:r w:rsidRPr="00B86ABE">
        <w:rPr>
          <w:rFonts w:ascii="Arial" w:hAnsi="Arial" w:cs="Arial"/>
          <w:i/>
          <w:spacing w:val="-11"/>
        </w:rPr>
        <w:t xml:space="preserve"> </w:t>
      </w:r>
      <w:r w:rsidRPr="00B86ABE">
        <w:rPr>
          <w:rFonts w:ascii="Arial" w:hAnsi="Arial" w:cs="Arial"/>
          <w:i/>
        </w:rPr>
        <w:t>cauză,</w:t>
      </w:r>
      <w:r w:rsidRPr="00B86ABE">
        <w:rPr>
          <w:rFonts w:ascii="Arial" w:hAnsi="Arial" w:cs="Arial"/>
          <w:i/>
          <w:spacing w:val="-53"/>
        </w:rPr>
        <w:t xml:space="preserve"> </w:t>
      </w:r>
      <w:r w:rsidRPr="00B86ABE">
        <w:rPr>
          <w:rFonts w:ascii="Arial" w:hAnsi="Arial" w:cs="Arial"/>
          <w:i/>
        </w:rPr>
        <w:t>precum</w:t>
      </w:r>
      <w:r w:rsidRPr="00B86ABE">
        <w:rPr>
          <w:rFonts w:ascii="Arial" w:hAnsi="Arial" w:cs="Arial"/>
          <w:i/>
          <w:spacing w:val="-6"/>
        </w:rPr>
        <w:t xml:space="preserve"> </w:t>
      </w:r>
      <w:r w:rsidRPr="00B86ABE">
        <w:rPr>
          <w:rFonts w:ascii="Arial" w:hAnsi="Arial" w:cs="Arial"/>
          <w:i/>
        </w:rPr>
        <w:t>şi</w:t>
      </w:r>
      <w:r w:rsidRPr="00B86ABE">
        <w:rPr>
          <w:rFonts w:ascii="Arial" w:hAnsi="Arial" w:cs="Arial"/>
          <w:i/>
          <w:spacing w:val="-5"/>
        </w:rPr>
        <w:t xml:space="preserve"> </w:t>
      </w:r>
      <w:r w:rsidRPr="00B86ABE">
        <w:rPr>
          <w:rFonts w:ascii="Arial" w:hAnsi="Arial" w:cs="Arial"/>
          <w:i/>
        </w:rPr>
        <w:t>posibilităţile</w:t>
      </w:r>
      <w:r w:rsidRPr="00B86ABE">
        <w:rPr>
          <w:rFonts w:ascii="Arial" w:hAnsi="Arial" w:cs="Arial"/>
          <w:i/>
          <w:spacing w:val="-5"/>
        </w:rPr>
        <w:t xml:space="preserve"> </w:t>
      </w:r>
      <w:r w:rsidRPr="00B86ABE">
        <w:rPr>
          <w:rFonts w:ascii="Arial" w:hAnsi="Arial" w:cs="Arial"/>
          <w:i/>
        </w:rPr>
        <w:t>de</w:t>
      </w:r>
      <w:r w:rsidRPr="00B86ABE">
        <w:rPr>
          <w:rFonts w:ascii="Arial" w:hAnsi="Arial" w:cs="Arial"/>
          <w:i/>
          <w:spacing w:val="-6"/>
        </w:rPr>
        <w:t xml:space="preserve"> </w:t>
      </w:r>
      <w:r w:rsidRPr="00B86ABE">
        <w:rPr>
          <w:rFonts w:ascii="Arial" w:hAnsi="Arial" w:cs="Arial"/>
          <w:i/>
        </w:rPr>
        <w:t>refacere/reconstrucţie</w:t>
      </w:r>
      <w:r w:rsidRPr="00B86ABE">
        <w:rPr>
          <w:rFonts w:ascii="Arial" w:hAnsi="Arial" w:cs="Arial"/>
        </w:rPr>
        <w:t>.</w:t>
      </w:r>
      <w:r w:rsidRPr="00B86ABE">
        <w:rPr>
          <w:rFonts w:ascii="Arial" w:hAnsi="Arial" w:cs="Arial"/>
          <w:spacing w:val="-2"/>
        </w:rPr>
        <w:t xml:space="preserve"> </w:t>
      </w:r>
      <w:r w:rsidRPr="00B86ABE">
        <w:rPr>
          <w:rFonts w:ascii="Arial" w:hAnsi="Arial" w:cs="Arial"/>
        </w:rPr>
        <w:t>Sistem</w:t>
      </w:r>
      <w:r w:rsidRPr="00B86ABE">
        <w:rPr>
          <w:rFonts w:ascii="Arial" w:hAnsi="Arial" w:cs="Arial"/>
          <w:spacing w:val="-1"/>
        </w:rPr>
        <w:t xml:space="preserve"> </w:t>
      </w:r>
      <w:r w:rsidRPr="00B86ABE">
        <w:rPr>
          <w:rFonts w:ascii="Arial" w:hAnsi="Arial" w:cs="Arial"/>
        </w:rPr>
        <w:t>de</w:t>
      </w:r>
      <w:r w:rsidRPr="00B86ABE">
        <w:rPr>
          <w:rFonts w:ascii="Arial" w:hAnsi="Arial" w:cs="Arial"/>
          <w:spacing w:val="-3"/>
        </w:rPr>
        <w:t xml:space="preserve"> </w:t>
      </w:r>
      <w:r w:rsidRPr="00B86ABE">
        <w:rPr>
          <w:rFonts w:ascii="Arial" w:hAnsi="Arial" w:cs="Arial"/>
        </w:rPr>
        <w:t>ierarhizare:</w:t>
      </w:r>
      <w:r w:rsidRPr="00B86ABE">
        <w:rPr>
          <w:rFonts w:ascii="Arial" w:hAnsi="Arial" w:cs="Arial"/>
          <w:spacing w:val="-2"/>
        </w:rPr>
        <w:t xml:space="preserve"> </w:t>
      </w:r>
      <w:r w:rsidRPr="00B86ABE">
        <w:rPr>
          <w:rFonts w:ascii="Arial" w:hAnsi="Arial" w:cs="Arial"/>
        </w:rPr>
        <w:t>A</w:t>
      </w:r>
      <w:r w:rsidRPr="00B86ABE">
        <w:rPr>
          <w:rFonts w:ascii="Arial" w:hAnsi="Arial" w:cs="Arial"/>
          <w:spacing w:val="-2"/>
        </w:rPr>
        <w:t xml:space="preserve"> </w:t>
      </w:r>
      <w:r w:rsidRPr="00B86ABE">
        <w:rPr>
          <w:rFonts w:ascii="Arial" w:hAnsi="Arial" w:cs="Arial"/>
        </w:rPr>
        <w:t>-</w:t>
      </w:r>
      <w:r w:rsidRPr="00B86ABE">
        <w:rPr>
          <w:rFonts w:ascii="Arial" w:hAnsi="Arial" w:cs="Arial"/>
          <w:spacing w:val="-2"/>
        </w:rPr>
        <w:t xml:space="preserve"> </w:t>
      </w:r>
      <w:r w:rsidRPr="00B86ABE">
        <w:rPr>
          <w:rFonts w:ascii="Arial" w:hAnsi="Arial" w:cs="Arial"/>
        </w:rPr>
        <w:t>conservare</w:t>
      </w:r>
      <w:r w:rsidRPr="00B86ABE">
        <w:rPr>
          <w:rFonts w:ascii="Arial" w:hAnsi="Arial" w:cs="Arial"/>
          <w:spacing w:val="-2"/>
        </w:rPr>
        <w:t xml:space="preserve"> </w:t>
      </w:r>
      <w:r w:rsidRPr="00B86ABE">
        <w:rPr>
          <w:rFonts w:ascii="Arial" w:hAnsi="Arial" w:cs="Arial"/>
        </w:rPr>
        <w:t>excelentă,</w:t>
      </w:r>
      <w:r w:rsidRPr="00B86ABE">
        <w:rPr>
          <w:rFonts w:ascii="Arial" w:hAnsi="Arial" w:cs="Arial"/>
          <w:spacing w:val="-3"/>
        </w:rPr>
        <w:t xml:space="preserve"> </w:t>
      </w:r>
      <w:r w:rsidRPr="00B86ABE">
        <w:rPr>
          <w:rFonts w:ascii="Arial" w:hAnsi="Arial" w:cs="Arial"/>
        </w:rPr>
        <w:t>B</w:t>
      </w:r>
      <w:r w:rsidRPr="00B86ABE">
        <w:rPr>
          <w:rFonts w:ascii="Arial" w:hAnsi="Arial" w:cs="Arial"/>
          <w:spacing w:val="-2"/>
        </w:rPr>
        <w:t xml:space="preserve"> </w:t>
      </w:r>
      <w:r w:rsidRPr="00B86ABE">
        <w:rPr>
          <w:rFonts w:ascii="Arial" w:hAnsi="Arial" w:cs="Arial"/>
        </w:rPr>
        <w:t>-</w:t>
      </w:r>
      <w:r w:rsidRPr="00B86ABE">
        <w:rPr>
          <w:rFonts w:ascii="Arial" w:hAnsi="Arial" w:cs="Arial"/>
          <w:spacing w:val="-3"/>
        </w:rPr>
        <w:t xml:space="preserve"> </w:t>
      </w:r>
      <w:r w:rsidRPr="00B86ABE">
        <w:rPr>
          <w:rFonts w:ascii="Arial" w:hAnsi="Arial" w:cs="Arial"/>
        </w:rPr>
        <w:t>conservare</w:t>
      </w:r>
      <w:r w:rsidRPr="00B86ABE">
        <w:rPr>
          <w:rFonts w:ascii="Arial" w:hAnsi="Arial" w:cs="Arial"/>
          <w:spacing w:val="-50"/>
        </w:rPr>
        <w:t xml:space="preserve"> </w:t>
      </w:r>
      <w:r w:rsidRPr="00B86ABE">
        <w:rPr>
          <w:rFonts w:ascii="Arial" w:hAnsi="Arial" w:cs="Arial"/>
        </w:rPr>
        <w:t>bună,</w:t>
      </w:r>
      <w:r w:rsidRPr="00B86ABE">
        <w:rPr>
          <w:rFonts w:ascii="Arial" w:hAnsi="Arial" w:cs="Arial"/>
          <w:spacing w:val="-4"/>
        </w:rPr>
        <w:t xml:space="preserve"> </w:t>
      </w:r>
      <w:r w:rsidRPr="00B86ABE">
        <w:rPr>
          <w:rFonts w:ascii="Arial" w:hAnsi="Arial" w:cs="Arial"/>
        </w:rPr>
        <w:t>C</w:t>
      </w:r>
      <w:r w:rsidRPr="00B86ABE">
        <w:rPr>
          <w:rFonts w:ascii="Arial" w:hAnsi="Arial" w:cs="Arial"/>
          <w:spacing w:val="-4"/>
        </w:rPr>
        <w:t xml:space="preserve"> </w:t>
      </w:r>
      <w:r w:rsidRPr="00B86ABE">
        <w:rPr>
          <w:rFonts w:ascii="Arial" w:hAnsi="Arial" w:cs="Arial"/>
        </w:rPr>
        <w:t>-</w:t>
      </w:r>
      <w:r w:rsidRPr="00B86ABE">
        <w:rPr>
          <w:rFonts w:ascii="Arial" w:hAnsi="Arial" w:cs="Arial"/>
          <w:spacing w:val="-2"/>
        </w:rPr>
        <w:t xml:space="preserve"> </w:t>
      </w:r>
      <w:r w:rsidRPr="00B86ABE">
        <w:rPr>
          <w:rFonts w:ascii="Arial" w:hAnsi="Arial" w:cs="Arial"/>
        </w:rPr>
        <w:t>conservare</w:t>
      </w:r>
      <w:r w:rsidRPr="00B86ABE">
        <w:rPr>
          <w:rFonts w:ascii="Arial" w:hAnsi="Arial" w:cs="Arial"/>
          <w:spacing w:val="-7"/>
        </w:rPr>
        <w:t xml:space="preserve"> </w:t>
      </w:r>
      <w:r w:rsidRPr="00B86ABE">
        <w:rPr>
          <w:rFonts w:ascii="Arial" w:hAnsi="Arial" w:cs="Arial"/>
        </w:rPr>
        <w:t>medie</w:t>
      </w:r>
      <w:r w:rsidRPr="00B86ABE">
        <w:rPr>
          <w:rFonts w:ascii="Arial" w:hAnsi="Arial" w:cs="Arial"/>
          <w:spacing w:val="-5"/>
        </w:rPr>
        <w:t xml:space="preserve"> </w:t>
      </w:r>
      <w:r w:rsidRPr="00B86ABE">
        <w:rPr>
          <w:rFonts w:ascii="Arial" w:hAnsi="Arial" w:cs="Arial"/>
        </w:rPr>
        <w:t>sau</w:t>
      </w:r>
      <w:r w:rsidRPr="00B86ABE">
        <w:rPr>
          <w:rFonts w:ascii="Arial" w:hAnsi="Arial" w:cs="Arial"/>
          <w:spacing w:val="-4"/>
        </w:rPr>
        <w:t xml:space="preserve"> </w:t>
      </w:r>
      <w:r w:rsidRPr="00B86ABE">
        <w:rPr>
          <w:rFonts w:ascii="Arial" w:hAnsi="Arial" w:cs="Arial"/>
        </w:rPr>
        <w:t>redusă.</w:t>
      </w:r>
    </w:p>
    <w:p w14:paraId="1D8DA40B" w14:textId="77777777" w:rsidR="00E2458B" w:rsidRPr="00B86ABE" w:rsidRDefault="00E2458B">
      <w:pPr>
        <w:pStyle w:val="Listparagraf"/>
        <w:widowControl w:val="0"/>
        <w:numPr>
          <w:ilvl w:val="0"/>
          <w:numId w:val="29"/>
        </w:numPr>
        <w:tabs>
          <w:tab w:val="left" w:pos="1077"/>
        </w:tabs>
        <w:autoSpaceDE w:val="0"/>
        <w:autoSpaceDN w:val="0"/>
        <w:spacing w:before="136" w:after="0" w:line="240" w:lineRule="auto"/>
        <w:ind w:right="286" w:firstLine="707"/>
        <w:contextualSpacing w:val="0"/>
        <w:rPr>
          <w:rFonts w:ascii="Arial" w:hAnsi="Arial" w:cs="Arial"/>
        </w:rPr>
      </w:pPr>
      <w:r w:rsidRPr="00B86ABE">
        <w:rPr>
          <w:rFonts w:ascii="Arial" w:hAnsi="Arial" w:cs="Arial"/>
          <w:b/>
          <w:i/>
        </w:rPr>
        <w:t>evaluare</w:t>
      </w:r>
      <w:r w:rsidRPr="00B86ABE">
        <w:rPr>
          <w:rFonts w:ascii="Arial" w:hAnsi="Arial" w:cs="Arial"/>
          <w:b/>
          <w:i/>
          <w:spacing w:val="-9"/>
        </w:rPr>
        <w:t xml:space="preserve"> </w:t>
      </w:r>
      <w:r w:rsidRPr="00B86ABE">
        <w:rPr>
          <w:rFonts w:ascii="Arial" w:hAnsi="Arial" w:cs="Arial"/>
          <w:b/>
          <w:i/>
        </w:rPr>
        <w:t>globală</w:t>
      </w:r>
      <w:r w:rsidRPr="00B86ABE">
        <w:rPr>
          <w:rFonts w:ascii="Arial" w:hAnsi="Arial" w:cs="Arial"/>
          <w:b/>
          <w:i/>
          <w:spacing w:val="-9"/>
        </w:rPr>
        <w:t xml:space="preserve"> </w:t>
      </w:r>
      <w:r w:rsidRPr="00B86ABE">
        <w:rPr>
          <w:rFonts w:ascii="Arial" w:hAnsi="Arial" w:cs="Arial"/>
          <w:i/>
        </w:rPr>
        <w:t>-</w:t>
      </w:r>
      <w:r w:rsidRPr="00B86ABE">
        <w:rPr>
          <w:rFonts w:ascii="Arial" w:hAnsi="Arial" w:cs="Arial"/>
          <w:i/>
          <w:spacing w:val="-8"/>
        </w:rPr>
        <w:t xml:space="preserve"> </w:t>
      </w:r>
      <w:r w:rsidRPr="00B86ABE">
        <w:rPr>
          <w:rFonts w:ascii="Arial" w:hAnsi="Arial" w:cs="Arial"/>
          <w:i/>
        </w:rPr>
        <w:t>evaluarea</w:t>
      </w:r>
      <w:r w:rsidRPr="00B86ABE">
        <w:rPr>
          <w:rFonts w:ascii="Arial" w:hAnsi="Arial" w:cs="Arial"/>
          <w:i/>
          <w:spacing w:val="-9"/>
        </w:rPr>
        <w:t xml:space="preserve"> </w:t>
      </w:r>
      <w:r w:rsidRPr="00B86ABE">
        <w:rPr>
          <w:rFonts w:ascii="Arial" w:hAnsi="Arial" w:cs="Arial"/>
          <w:i/>
        </w:rPr>
        <w:t>globală</w:t>
      </w:r>
      <w:r w:rsidRPr="00B86ABE">
        <w:rPr>
          <w:rFonts w:ascii="Arial" w:hAnsi="Arial" w:cs="Arial"/>
          <w:i/>
          <w:spacing w:val="-7"/>
        </w:rPr>
        <w:t xml:space="preserve"> </w:t>
      </w:r>
      <w:r w:rsidRPr="00B86ABE">
        <w:rPr>
          <w:rFonts w:ascii="Arial" w:hAnsi="Arial" w:cs="Arial"/>
          <w:i/>
        </w:rPr>
        <w:t>a</w:t>
      </w:r>
      <w:r w:rsidRPr="00B86ABE">
        <w:rPr>
          <w:rFonts w:ascii="Arial" w:hAnsi="Arial" w:cs="Arial"/>
          <w:i/>
          <w:spacing w:val="-9"/>
        </w:rPr>
        <w:t xml:space="preserve"> </w:t>
      </w:r>
      <w:r w:rsidRPr="00B86ABE">
        <w:rPr>
          <w:rFonts w:ascii="Arial" w:hAnsi="Arial" w:cs="Arial"/>
          <w:i/>
        </w:rPr>
        <w:t>valorii</w:t>
      </w:r>
      <w:r w:rsidRPr="00B86ABE">
        <w:rPr>
          <w:rFonts w:ascii="Arial" w:hAnsi="Arial" w:cs="Arial"/>
          <w:i/>
          <w:spacing w:val="-8"/>
        </w:rPr>
        <w:t xml:space="preserve"> </w:t>
      </w:r>
      <w:r w:rsidRPr="00B86ABE">
        <w:rPr>
          <w:rFonts w:ascii="Arial" w:hAnsi="Arial" w:cs="Arial"/>
          <w:i/>
        </w:rPr>
        <w:t>sitului</w:t>
      </w:r>
      <w:r w:rsidRPr="00B86ABE">
        <w:rPr>
          <w:rFonts w:ascii="Arial" w:hAnsi="Arial" w:cs="Arial"/>
          <w:i/>
          <w:spacing w:val="-10"/>
        </w:rPr>
        <w:t xml:space="preserve"> </w:t>
      </w:r>
      <w:r w:rsidRPr="00B86ABE">
        <w:rPr>
          <w:rFonts w:ascii="Arial" w:hAnsi="Arial" w:cs="Arial"/>
          <w:i/>
        </w:rPr>
        <w:t>din</w:t>
      </w:r>
      <w:r w:rsidRPr="00B86ABE">
        <w:rPr>
          <w:rFonts w:ascii="Arial" w:hAnsi="Arial" w:cs="Arial"/>
          <w:i/>
          <w:spacing w:val="-9"/>
        </w:rPr>
        <w:t xml:space="preserve"> </w:t>
      </w:r>
      <w:r w:rsidRPr="00B86ABE">
        <w:rPr>
          <w:rFonts w:ascii="Arial" w:hAnsi="Arial" w:cs="Arial"/>
          <w:i/>
        </w:rPr>
        <w:t>punct</w:t>
      </w:r>
      <w:r w:rsidRPr="00B86ABE">
        <w:rPr>
          <w:rFonts w:ascii="Arial" w:hAnsi="Arial" w:cs="Arial"/>
          <w:i/>
          <w:spacing w:val="-9"/>
        </w:rPr>
        <w:t xml:space="preserve"> </w:t>
      </w:r>
      <w:r w:rsidRPr="00B86ABE">
        <w:rPr>
          <w:rFonts w:ascii="Arial" w:hAnsi="Arial" w:cs="Arial"/>
          <w:i/>
        </w:rPr>
        <w:t>de</w:t>
      </w:r>
      <w:r w:rsidRPr="00B86ABE">
        <w:rPr>
          <w:rFonts w:ascii="Arial" w:hAnsi="Arial" w:cs="Arial"/>
          <w:i/>
          <w:spacing w:val="-7"/>
        </w:rPr>
        <w:t xml:space="preserve"> </w:t>
      </w:r>
      <w:r w:rsidRPr="00B86ABE">
        <w:rPr>
          <w:rFonts w:ascii="Arial" w:hAnsi="Arial" w:cs="Arial"/>
          <w:i/>
        </w:rPr>
        <w:t>vedere</w:t>
      </w:r>
      <w:r w:rsidRPr="00B86ABE">
        <w:rPr>
          <w:rFonts w:ascii="Arial" w:hAnsi="Arial" w:cs="Arial"/>
          <w:i/>
          <w:spacing w:val="-9"/>
        </w:rPr>
        <w:t xml:space="preserve"> </w:t>
      </w:r>
      <w:r w:rsidRPr="00B86ABE">
        <w:rPr>
          <w:rFonts w:ascii="Arial" w:hAnsi="Arial" w:cs="Arial"/>
          <w:i/>
        </w:rPr>
        <w:t>al</w:t>
      </w:r>
      <w:r w:rsidRPr="00B86ABE">
        <w:rPr>
          <w:rFonts w:ascii="Arial" w:hAnsi="Arial" w:cs="Arial"/>
          <w:i/>
          <w:spacing w:val="-10"/>
        </w:rPr>
        <w:t xml:space="preserve"> </w:t>
      </w:r>
      <w:r w:rsidRPr="00B86ABE">
        <w:rPr>
          <w:rFonts w:ascii="Arial" w:hAnsi="Arial" w:cs="Arial"/>
          <w:i/>
        </w:rPr>
        <w:t>conservării</w:t>
      </w:r>
      <w:r w:rsidRPr="00B86ABE">
        <w:rPr>
          <w:rFonts w:ascii="Arial" w:hAnsi="Arial" w:cs="Arial"/>
          <w:i/>
          <w:spacing w:val="-10"/>
        </w:rPr>
        <w:t xml:space="preserve"> </w:t>
      </w:r>
      <w:r w:rsidRPr="00B86ABE">
        <w:rPr>
          <w:rFonts w:ascii="Arial" w:hAnsi="Arial" w:cs="Arial"/>
          <w:i/>
        </w:rPr>
        <w:t>tipului</w:t>
      </w:r>
      <w:r w:rsidRPr="00B86ABE">
        <w:rPr>
          <w:rFonts w:ascii="Arial" w:hAnsi="Arial" w:cs="Arial"/>
          <w:i/>
          <w:spacing w:val="-10"/>
        </w:rPr>
        <w:t xml:space="preserve"> </w:t>
      </w:r>
      <w:r w:rsidRPr="00B86ABE">
        <w:rPr>
          <w:rFonts w:ascii="Arial" w:hAnsi="Arial" w:cs="Arial"/>
          <w:i/>
        </w:rPr>
        <w:t>de</w:t>
      </w:r>
      <w:r w:rsidRPr="00B86ABE">
        <w:rPr>
          <w:rFonts w:ascii="Arial" w:hAnsi="Arial" w:cs="Arial"/>
          <w:i/>
          <w:spacing w:val="-7"/>
        </w:rPr>
        <w:t xml:space="preserve"> </w:t>
      </w:r>
      <w:r w:rsidRPr="00B86ABE">
        <w:rPr>
          <w:rFonts w:ascii="Arial" w:hAnsi="Arial" w:cs="Arial"/>
          <w:i/>
        </w:rPr>
        <w:t>habitat</w:t>
      </w:r>
      <w:r w:rsidRPr="00B86ABE">
        <w:rPr>
          <w:rFonts w:ascii="Arial" w:hAnsi="Arial" w:cs="Arial"/>
          <w:i/>
          <w:spacing w:val="-53"/>
        </w:rPr>
        <w:t xml:space="preserve"> </w:t>
      </w:r>
      <w:r w:rsidRPr="00B86ABE">
        <w:rPr>
          <w:rFonts w:ascii="Arial" w:hAnsi="Arial" w:cs="Arial"/>
          <w:i/>
          <w:spacing w:val="-2"/>
        </w:rPr>
        <w:t>natural</w:t>
      </w:r>
      <w:r w:rsidRPr="00B86ABE">
        <w:rPr>
          <w:rFonts w:ascii="Arial" w:hAnsi="Arial" w:cs="Arial"/>
          <w:i/>
          <w:spacing w:val="-12"/>
        </w:rPr>
        <w:t xml:space="preserve"> </w:t>
      </w:r>
      <w:r w:rsidRPr="00B86ABE">
        <w:rPr>
          <w:rFonts w:ascii="Arial" w:hAnsi="Arial" w:cs="Arial"/>
          <w:i/>
          <w:spacing w:val="-2"/>
        </w:rPr>
        <w:t>respectiv.</w:t>
      </w:r>
      <w:r w:rsidRPr="00B86ABE">
        <w:rPr>
          <w:rFonts w:ascii="Arial" w:hAnsi="Arial" w:cs="Arial"/>
          <w:i/>
          <w:spacing w:val="-11"/>
        </w:rPr>
        <w:t xml:space="preserve"> </w:t>
      </w:r>
      <w:r w:rsidRPr="00B86ABE">
        <w:rPr>
          <w:rFonts w:ascii="Arial" w:hAnsi="Arial" w:cs="Arial"/>
          <w:i/>
          <w:spacing w:val="-1"/>
        </w:rPr>
        <w:t>Sistem</w:t>
      </w:r>
      <w:r w:rsidRPr="00B86ABE">
        <w:rPr>
          <w:rFonts w:ascii="Arial" w:hAnsi="Arial" w:cs="Arial"/>
          <w:i/>
          <w:spacing w:val="-11"/>
        </w:rPr>
        <w:t xml:space="preserve"> </w:t>
      </w:r>
      <w:r w:rsidRPr="00B86ABE">
        <w:rPr>
          <w:rFonts w:ascii="Arial" w:hAnsi="Arial" w:cs="Arial"/>
          <w:i/>
          <w:spacing w:val="-1"/>
        </w:rPr>
        <w:t>de</w:t>
      </w:r>
      <w:r w:rsidRPr="00B86ABE">
        <w:rPr>
          <w:rFonts w:ascii="Arial" w:hAnsi="Arial" w:cs="Arial"/>
          <w:i/>
          <w:spacing w:val="-12"/>
        </w:rPr>
        <w:t xml:space="preserve"> </w:t>
      </w:r>
      <w:r w:rsidRPr="00B86ABE">
        <w:rPr>
          <w:rFonts w:ascii="Arial" w:hAnsi="Arial" w:cs="Arial"/>
          <w:i/>
          <w:spacing w:val="-1"/>
        </w:rPr>
        <w:t>ierarhizare:</w:t>
      </w:r>
      <w:r w:rsidRPr="00B86ABE">
        <w:rPr>
          <w:rFonts w:ascii="Arial" w:hAnsi="Arial" w:cs="Arial"/>
          <w:i/>
          <w:spacing w:val="-11"/>
        </w:rPr>
        <w:t xml:space="preserve"> </w:t>
      </w:r>
      <w:r w:rsidRPr="00B86ABE">
        <w:rPr>
          <w:rFonts w:ascii="Arial" w:hAnsi="Arial" w:cs="Arial"/>
          <w:i/>
          <w:spacing w:val="-1"/>
        </w:rPr>
        <w:t>A</w:t>
      </w:r>
      <w:r w:rsidRPr="00B86ABE">
        <w:rPr>
          <w:rFonts w:ascii="Arial" w:hAnsi="Arial" w:cs="Arial"/>
          <w:i/>
          <w:spacing w:val="-10"/>
        </w:rPr>
        <w:t xml:space="preserve"> </w:t>
      </w:r>
      <w:r w:rsidRPr="00B86ABE">
        <w:rPr>
          <w:rFonts w:ascii="Arial" w:hAnsi="Arial" w:cs="Arial"/>
          <w:i/>
          <w:spacing w:val="-1"/>
        </w:rPr>
        <w:t>-</w:t>
      </w:r>
      <w:r w:rsidRPr="00B86ABE">
        <w:rPr>
          <w:rFonts w:ascii="Arial" w:hAnsi="Arial" w:cs="Arial"/>
          <w:i/>
          <w:spacing w:val="-10"/>
        </w:rPr>
        <w:t xml:space="preserve"> </w:t>
      </w:r>
      <w:r w:rsidRPr="00B86ABE">
        <w:rPr>
          <w:rFonts w:ascii="Arial" w:hAnsi="Arial" w:cs="Arial"/>
          <w:i/>
          <w:spacing w:val="-1"/>
        </w:rPr>
        <w:t>valoare</w:t>
      </w:r>
      <w:r w:rsidRPr="00B86ABE">
        <w:rPr>
          <w:rFonts w:ascii="Arial" w:hAnsi="Arial" w:cs="Arial"/>
          <w:i/>
          <w:spacing w:val="-11"/>
        </w:rPr>
        <w:t xml:space="preserve"> </w:t>
      </w:r>
      <w:r w:rsidRPr="00B86ABE">
        <w:rPr>
          <w:rFonts w:ascii="Arial" w:hAnsi="Arial" w:cs="Arial"/>
          <w:i/>
          <w:spacing w:val="-1"/>
        </w:rPr>
        <w:t>excelentă,</w:t>
      </w:r>
      <w:r w:rsidRPr="00B86ABE">
        <w:rPr>
          <w:rFonts w:ascii="Arial" w:hAnsi="Arial" w:cs="Arial"/>
          <w:i/>
          <w:spacing w:val="-10"/>
        </w:rPr>
        <w:t xml:space="preserve"> </w:t>
      </w:r>
      <w:r w:rsidRPr="00B86ABE">
        <w:rPr>
          <w:rFonts w:ascii="Arial" w:hAnsi="Arial" w:cs="Arial"/>
          <w:spacing w:val="-1"/>
        </w:rPr>
        <w:t>B</w:t>
      </w:r>
      <w:r w:rsidRPr="00B86ABE">
        <w:rPr>
          <w:rFonts w:ascii="Arial" w:hAnsi="Arial" w:cs="Arial"/>
          <w:spacing w:val="-9"/>
        </w:rPr>
        <w:t xml:space="preserve"> </w:t>
      </w:r>
      <w:r w:rsidRPr="00B86ABE">
        <w:rPr>
          <w:rFonts w:ascii="Arial" w:hAnsi="Arial" w:cs="Arial"/>
          <w:spacing w:val="-1"/>
        </w:rPr>
        <w:t>-</w:t>
      </w:r>
      <w:r w:rsidRPr="00B86ABE">
        <w:rPr>
          <w:rFonts w:ascii="Arial" w:hAnsi="Arial" w:cs="Arial"/>
          <w:spacing w:val="-7"/>
        </w:rPr>
        <w:t xml:space="preserve"> </w:t>
      </w:r>
      <w:r w:rsidRPr="00B86ABE">
        <w:rPr>
          <w:rFonts w:ascii="Arial" w:hAnsi="Arial" w:cs="Arial"/>
          <w:spacing w:val="-1"/>
        </w:rPr>
        <w:t>valoare</w:t>
      </w:r>
      <w:r w:rsidRPr="00B86ABE">
        <w:rPr>
          <w:rFonts w:ascii="Arial" w:hAnsi="Arial" w:cs="Arial"/>
          <w:spacing w:val="-8"/>
        </w:rPr>
        <w:t xml:space="preserve"> </w:t>
      </w:r>
      <w:r w:rsidRPr="00B86ABE">
        <w:rPr>
          <w:rFonts w:ascii="Arial" w:hAnsi="Arial" w:cs="Arial"/>
          <w:spacing w:val="-1"/>
        </w:rPr>
        <w:t>bună,</w:t>
      </w:r>
      <w:r w:rsidRPr="00B86ABE">
        <w:rPr>
          <w:rFonts w:ascii="Arial" w:hAnsi="Arial" w:cs="Arial"/>
          <w:spacing w:val="-8"/>
        </w:rPr>
        <w:t xml:space="preserve"> </w:t>
      </w:r>
      <w:r w:rsidRPr="00B86ABE">
        <w:rPr>
          <w:rFonts w:ascii="Arial" w:hAnsi="Arial" w:cs="Arial"/>
          <w:spacing w:val="-1"/>
        </w:rPr>
        <w:t>C</w:t>
      </w:r>
      <w:r w:rsidRPr="00B86ABE">
        <w:rPr>
          <w:rFonts w:ascii="Arial" w:hAnsi="Arial" w:cs="Arial"/>
          <w:spacing w:val="-8"/>
        </w:rPr>
        <w:t xml:space="preserve"> </w:t>
      </w:r>
      <w:r w:rsidRPr="00B86ABE">
        <w:rPr>
          <w:rFonts w:ascii="Arial" w:hAnsi="Arial" w:cs="Arial"/>
          <w:spacing w:val="-1"/>
        </w:rPr>
        <w:t>-</w:t>
      </w:r>
      <w:r w:rsidRPr="00B86ABE">
        <w:rPr>
          <w:rFonts w:ascii="Arial" w:hAnsi="Arial" w:cs="Arial"/>
          <w:spacing w:val="-7"/>
        </w:rPr>
        <w:t xml:space="preserve"> </w:t>
      </w:r>
      <w:r w:rsidRPr="00B86ABE">
        <w:rPr>
          <w:rFonts w:ascii="Arial" w:hAnsi="Arial" w:cs="Arial"/>
          <w:spacing w:val="-1"/>
        </w:rPr>
        <w:t>valoare</w:t>
      </w:r>
      <w:r w:rsidRPr="00B86ABE">
        <w:rPr>
          <w:rFonts w:ascii="Arial" w:hAnsi="Arial" w:cs="Arial"/>
          <w:spacing w:val="-9"/>
        </w:rPr>
        <w:t xml:space="preserve"> </w:t>
      </w:r>
      <w:r w:rsidRPr="00B86ABE">
        <w:rPr>
          <w:rFonts w:ascii="Arial" w:hAnsi="Arial" w:cs="Arial"/>
          <w:spacing w:val="-1"/>
        </w:rPr>
        <w:t>considerabilă.</w:t>
      </w:r>
    </w:p>
    <w:p w14:paraId="5DDAEA40" w14:textId="77777777" w:rsidR="00E2458B" w:rsidRPr="00B86ABE" w:rsidRDefault="00E2458B" w:rsidP="00B86ABE">
      <w:pPr>
        <w:pStyle w:val="Listparagraf"/>
        <w:spacing w:after="0" w:line="240" w:lineRule="auto"/>
        <w:ind w:left="1080"/>
        <w:rPr>
          <w:rFonts w:ascii="Arial" w:hAnsi="Arial" w:cs="Arial"/>
          <w:lang w:val="pt-BR"/>
        </w:rPr>
      </w:pPr>
    </w:p>
    <w:p w14:paraId="32597231" w14:textId="77777777" w:rsidR="00E2458B" w:rsidRPr="00B86ABE" w:rsidRDefault="00E2458B" w:rsidP="00B86ABE">
      <w:pPr>
        <w:ind w:left="2880"/>
        <w:contextualSpacing/>
        <w:rPr>
          <w:rFonts w:ascii="Arial" w:hAnsi="Arial" w:cs="Arial"/>
          <w:b/>
          <w:lang w:val="pt-BR"/>
        </w:rPr>
      </w:pPr>
      <w:r w:rsidRPr="00B86ABE">
        <w:rPr>
          <w:rFonts w:ascii="Arial" w:hAnsi="Arial" w:cs="Arial"/>
          <w:b/>
          <w:spacing w:val="-2"/>
        </w:rPr>
        <w:t>Specii existente</w:t>
      </w:r>
    </w:p>
    <w:p w14:paraId="2C7E8C95" w14:textId="77777777" w:rsidR="00E2458B" w:rsidRPr="00B86ABE" w:rsidRDefault="00E2458B" w:rsidP="00B86ABE">
      <w:pPr>
        <w:pStyle w:val="Listparagraf"/>
        <w:spacing w:after="0" w:line="240" w:lineRule="auto"/>
        <w:ind w:left="0" w:firstLine="708"/>
        <w:rPr>
          <w:rFonts w:ascii="Arial" w:hAnsi="Arial" w:cs="Arial"/>
          <w:lang w:val="pt-BR"/>
        </w:rPr>
      </w:pPr>
      <w:r w:rsidRPr="00B86ABE">
        <w:rPr>
          <w:rFonts w:ascii="Arial" w:hAnsi="Arial" w:cs="Arial"/>
          <w:lang w:val="pt-BR"/>
        </w:rPr>
        <w:t>În tabelele următoare sunt prezentate speciile de interes conservativ pentru care a fost desemnat situl de importantă comunitară ROSCI0102 Leaota(ROSAC0102-Leaota), precum si efectivele populationale estimate si evaluarea criteriilor conform Ordinului ministrului mediului şi gospodăririi apelor nr. 207/2006 privind aprobarea conţinutului Formularului Standard Natura 2000 şi a manualului de completare a acestuia</w:t>
      </w:r>
    </w:p>
    <w:tbl>
      <w:tblPr>
        <w:tblW w:w="10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6"/>
        <w:gridCol w:w="892"/>
        <w:gridCol w:w="2160"/>
        <w:gridCol w:w="900"/>
        <w:gridCol w:w="720"/>
        <w:gridCol w:w="742"/>
        <w:gridCol w:w="698"/>
        <w:gridCol w:w="777"/>
        <w:gridCol w:w="1023"/>
        <w:gridCol w:w="747"/>
        <w:gridCol w:w="697"/>
      </w:tblGrid>
      <w:tr w:rsidR="00E2458B" w:rsidRPr="003566B5" w14:paraId="7ACF31F6" w14:textId="77777777" w:rsidTr="00581618">
        <w:tc>
          <w:tcPr>
            <w:tcW w:w="656" w:type="dxa"/>
          </w:tcPr>
          <w:p w14:paraId="5687427F"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Nr.crt</w:t>
            </w:r>
          </w:p>
        </w:tc>
        <w:tc>
          <w:tcPr>
            <w:tcW w:w="892" w:type="dxa"/>
          </w:tcPr>
          <w:p w14:paraId="1E0ED396"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Cod natura 2000</w:t>
            </w:r>
          </w:p>
        </w:tc>
        <w:tc>
          <w:tcPr>
            <w:tcW w:w="2160" w:type="dxa"/>
          </w:tcPr>
          <w:p w14:paraId="39D7E5FA"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Denumire specie</w:t>
            </w:r>
          </w:p>
        </w:tc>
        <w:tc>
          <w:tcPr>
            <w:tcW w:w="900" w:type="dxa"/>
          </w:tcPr>
          <w:p w14:paraId="2A9E8269"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Populatia rezidenta</w:t>
            </w:r>
          </w:p>
        </w:tc>
        <w:tc>
          <w:tcPr>
            <w:tcW w:w="720" w:type="dxa"/>
          </w:tcPr>
          <w:p w14:paraId="1DFDC0C7" w14:textId="77777777" w:rsidR="00E2458B" w:rsidRPr="003566B5" w:rsidRDefault="00E2458B" w:rsidP="00581618">
            <w:pPr>
              <w:ind w:right="-108"/>
              <w:rPr>
                <w:rFonts w:eastAsia="Calibri" w:cs="Arial"/>
                <w:sz w:val="16"/>
                <w:szCs w:val="16"/>
                <w:lang w:val="pt-BR"/>
              </w:rPr>
            </w:pPr>
            <w:r w:rsidRPr="003566B5">
              <w:rPr>
                <w:rFonts w:eastAsia="Calibri" w:cs="Arial"/>
                <w:sz w:val="16"/>
                <w:szCs w:val="16"/>
                <w:lang w:val="pt-BR"/>
              </w:rPr>
              <w:t>Reprod</w:t>
            </w:r>
          </w:p>
        </w:tc>
        <w:tc>
          <w:tcPr>
            <w:tcW w:w="742" w:type="dxa"/>
          </w:tcPr>
          <w:p w14:paraId="2AD94279"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 xml:space="preserve">Iernat </w:t>
            </w:r>
          </w:p>
        </w:tc>
        <w:tc>
          <w:tcPr>
            <w:tcW w:w="698" w:type="dxa"/>
          </w:tcPr>
          <w:p w14:paraId="6BD7EDED"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 xml:space="preserve">Pasaj </w:t>
            </w:r>
          </w:p>
        </w:tc>
        <w:tc>
          <w:tcPr>
            <w:tcW w:w="777" w:type="dxa"/>
          </w:tcPr>
          <w:p w14:paraId="55CF925C"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Sit.pop</w:t>
            </w:r>
          </w:p>
        </w:tc>
        <w:tc>
          <w:tcPr>
            <w:tcW w:w="1023" w:type="dxa"/>
          </w:tcPr>
          <w:p w14:paraId="172EB79B"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Conserv.</w:t>
            </w:r>
          </w:p>
        </w:tc>
        <w:tc>
          <w:tcPr>
            <w:tcW w:w="747" w:type="dxa"/>
          </w:tcPr>
          <w:p w14:paraId="76466329"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izolare</w:t>
            </w:r>
          </w:p>
        </w:tc>
        <w:tc>
          <w:tcPr>
            <w:tcW w:w="697" w:type="dxa"/>
          </w:tcPr>
          <w:p w14:paraId="05572265"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global</w:t>
            </w:r>
          </w:p>
        </w:tc>
      </w:tr>
      <w:tr w:rsidR="00E2458B" w:rsidRPr="003566B5" w14:paraId="56C00B29" w14:textId="77777777" w:rsidTr="00581618">
        <w:tc>
          <w:tcPr>
            <w:tcW w:w="10012" w:type="dxa"/>
            <w:gridSpan w:val="11"/>
          </w:tcPr>
          <w:p w14:paraId="79BCB030"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Specii de mamifere enumerate in anexa II a Directivei Consiliului 92/43/CEE</w:t>
            </w:r>
          </w:p>
        </w:tc>
      </w:tr>
      <w:tr w:rsidR="00E2458B" w:rsidRPr="003566B5" w14:paraId="2BA458EE" w14:textId="77777777" w:rsidTr="00581618">
        <w:tc>
          <w:tcPr>
            <w:tcW w:w="656" w:type="dxa"/>
          </w:tcPr>
          <w:p w14:paraId="20790920"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1</w:t>
            </w:r>
          </w:p>
        </w:tc>
        <w:tc>
          <w:tcPr>
            <w:tcW w:w="892" w:type="dxa"/>
          </w:tcPr>
          <w:p w14:paraId="5E5FD34F"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1352</w:t>
            </w:r>
          </w:p>
        </w:tc>
        <w:tc>
          <w:tcPr>
            <w:tcW w:w="2160" w:type="dxa"/>
          </w:tcPr>
          <w:p w14:paraId="1D3A70DE"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Canis lupus</w:t>
            </w:r>
          </w:p>
        </w:tc>
        <w:tc>
          <w:tcPr>
            <w:tcW w:w="900" w:type="dxa"/>
          </w:tcPr>
          <w:p w14:paraId="6608AF17"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P</w:t>
            </w:r>
          </w:p>
        </w:tc>
        <w:tc>
          <w:tcPr>
            <w:tcW w:w="720" w:type="dxa"/>
          </w:tcPr>
          <w:p w14:paraId="7631F944" w14:textId="77777777" w:rsidR="00E2458B" w:rsidRPr="003566B5" w:rsidRDefault="00E2458B" w:rsidP="00581618">
            <w:pPr>
              <w:rPr>
                <w:rFonts w:eastAsia="Calibri" w:cs="Arial"/>
                <w:sz w:val="16"/>
                <w:szCs w:val="16"/>
                <w:lang w:val="it-IT"/>
              </w:rPr>
            </w:pPr>
          </w:p>
        </w:tc>
        <w:tc>
          <w:tcPr>
            <w:tcW w:w="742" w:type="dxa"/>
          </w:tcPr>
          <w:p w14:paraId="7634A5D4" w14:textId="77777777" w:rsidR="00E2458B" w:rsidRPr="003566B5" w:rsidRDefault="00E2458B" w:rsidP="00581618">
            <w:pPr>
              <w:rPr>
                <w:rFonts w:eastAsia="Calibri" w:cs="Arial"/>
                <w:sz w:val="16"/>
                <w:szCs w:val="16"/>
                <w:lang w:val="it-IT"/>
              </w:rPr>
            </w:pPr>
          </w:p>
        </w:tc>
        <w:tc>
          <w:tcPr>
            <w:tcW w:w="698" w:type="dxa"/>
          </w:tcPr>
          <w:p w14:paraId="5CCAA73B" w14:textId="77777777" w:rsidR="00E2458B" w:rsidRPr="003566B5" w:rsidRDefault="00E2458B" w:rsidP="00581618">
            <w:pPr>
              <w:rPr>
                <w:rFonts w:eastAsia="Calibri" w:cs="Arial"/>
                <w:sz w:val="16"/>
                <w:szCs w:val="16"/>
                <w:lang w:val="it-IT"/>
              </w:rPr>
            </w:pPr>
          </w:p>
        </w:tc>
        <w:tc>
          <w:tcPr>
            <w:tcW w:w="777" w:type="dxa"/>
          </w:tcPr>
          <w:p w14:paraId="657E6DF4"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C</w:t>
            </w:r>
          </w:p>
        </w:tc>
        <w:tc>
          <w:tcPr>
            <w:tcW w:w="1023" w:type="dxa"/>
          </w:tcPr>
          <w:p w14:paraId="3E4D1C95"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B</w:t>
            </w:r>
          </w:p>
        </w:tc>
        <w:tc>
          <w:tcPr>
            <w:tcW w:w="747" w:type="dxa"/>
          </w:tcPr>
          <w:p w14:paraId="2F4E4C08"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C</w:t>
            </w:r>
          </w:p>
        </w:tc>
        <w:tc>
          <w:tcPr>
            <w:tcW w:w="697" w:type="dxa"/>
          </w:tcPr>
          <w:p w14:paraId="69C7A8D1"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B</w:t>
            </w:r>
          </w:p>
        </w:tc>
      </w:tr>
      <w:tr w:rsidR="00E2458B" w:rsidRPr="003566B5" w14:paraId="7D04111F" w14:textId="77777777" w:rsidTr="00581618">
        <w:tc>
          <w:tcPr>
            <w:tcW w:w="656" w:type="dxa"/>
          </w:tcPr>
          <w:p w14:paraId="5AF477BA"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2</w:t>
            </w:r>
          </w:p>
        </w:tc>
        <w:tc>
          <w:tcPr>
            <w:tcW w:w="892" w:type="dxa"/>
          </w:tcPr>
          <w:p w14:paraId="6FA20F88"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1354</w:t>
            </w:r>
          </w:p>
        </w:tc>
        <w:tc>
          <w:tcPr>
            <w:tcW w:w="2160" w:type="dxa"/>
          </w:tcPr>
          <w:p w14:paraId="373AC300"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Ursus arctos</w:t>
            </w:r>
          </w:p>
        </w:tc>
        <w:tc>
          <w:tcPr>
            <w:tcW w:w="900" w:type="dxa"/>
          </w:tcPr>
          <w:p w14:paraId="6457B4BC"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P</w:t>
            </w:r>
          </w:p>
        </w:tc>
        <w:tc>
          <w:tcPr>
            <w:tcW w:w="720" w:type="dxa"/>
          </w:tcPr>
          <w:p w14:paraId="13BD730E" w14:textId="77777777" w:rsidR="00E2458B" w:rsidRPr="003566B5" w:rsidRDefault="00E2458B" w:rsidP="00581618">
            <w:pPr>
              <w:rPr>
                <w:rFonts w:eastAsia="Calibri" w:cs="Arial"/>
                <w:sz w:val="16"/>
                <w:szCs w:val="16"/>
                <w:lang w:val="it-IT"/>
              </w:rPr>
            </w:pPr>
          </w:p>
        </w:tc>
        <w:tc>
          <w:tcPr>
            <w:tcW w:w="742" w:type="dxa"/>
          </w:tcPr>
          <w:p w14:paraId="65F3A2FF" w14:textId="77777777" w:rsidR="00E2458B" w:rsidRPr="003566B5" w:rsidRDefault="00E2458B" w:rsidP="00581618">
            <w:pPr>
              <w:rPr>
                <w:rFonts w:eastAsia="Calibri" w:cs="Arial"/>
                <w:sz w:val="16"/>
                <w:szCs w:val="16"/>
                <w:lang w:val="it-IT"/>
              </w:rPr>
            </w:pPr>
          </w:p>
        </w:tc>
        <w:tc>
          <w:tcPr>
            <w:tcW w:w="698" w:type="dxa"/>
          </w:tcPr>
          <w:p w14:paraId="4EC0F258" w14:textId="77777777" w:rsidR="00E2458B" w:rsidRPr="003566B5" w:rsidRDefault="00E2458B" w:rsidP="00581618">
            <w:pPr>
              <w:rPr>
                <w:rFonts w:eastAsia="Calibri" w:cs="Arial"/>
                <w:sz w:val="16"/>
                <w:szCs w:val="16"/>
                <w:lang w:val="it-IT"/>
              </w:rPr>
            </w:pPr>
          </w:p>
        </w:tc>
        <w:tc>
          <w:tcPr>
            <w:tcW w:w="777" w:type="dxa"/>
          </w:tcPr>
          <w:p w14:paraId="5B1DEE69"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C</w:t>
            </w:r>
          </w:p>
        </w:tc>
        <w:tc>
          <w:tcPr>
            <w:tcW w:w="1023" w:type="dxa"/>
          </w:tcPr>
          <w:p w14:paraId="2650272F"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B</w:t>
            </w:r>
          </w:p>
        </w:tc>
        <w:tc>
          <w:tcPr>
            <w:tcW w:w="747" w:type="dxa"/>
          </w:tcPr>
          <w:p w14:paraId="6BFC0545"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C</w:t>
            </w:r>
          </w:p>
        </w:tc>
        <w:tc>
          <w:tcPr>
            <w:tcW w:w="697" w:type="dxa"/>
          </w:tcPr>
          <w:p w14:paraId="3E63280B"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B</w:t>
            </w:r>
          </w:p>
        </w:tc>
      </w:tr>
      <w:tr w:rsidR="00E2458B" w:rsidRPr="003566B5" w14:paraId="24DB55B1" w14:textId="77777777" w:rsidTr="00581618">
        <w:tc>
          <w:tcPr>
            <w:tcW w:w="656" w:type="dxa"/>
          </w:tcPr>
          <w:p w14:paraId="2011DE61"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3</w:t>
            </w:r>
          </w:p>
        </w:tc>
        <w:tc>
          <w:tcPr>
            <w:tcW w:w="892" w:type="dxa"/>
          </w:tcPr>
          <w:p w14:paraId="688CFC7D"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1361</w:t>
            </w:r>
          </w:p>
        </w:tc>
        <w:tc>
          <w:tcPr>
            <w:tcW w:w="2160" w:type="dxa"/>
          </w:tcPr>
          <w:p w14:paraId="03BF2BAB"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Lynx Lynx</w:t>
            </w:r>
          </w:p>
        </w:tc>
        <w:tc>
          <w:tcPr>
            <w:tcW w:w="900" w:type="dxa"/>
          </w:tcPr>
          <w:p w14:paraId="57FAF3F2"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P</w:t>
            </w:r>
          </w:p>
        </w:tc>
        <w:tc>
          <w:tcPr>
            <w:tcW w:w="720" w:type="dxa"/>
          </w:tcPr>
          <w:p w14:paraId="516D66ED" w14:textId="77777777" w:rsidR="00E2458B" w:rsidRPr="003566B5" w:rsidRDefault="00E2458B" w:rsidP="00581618">
            <w:pPr>
              <w:rPr>
                <w:rFonts w:eastAsia="Calibri" w:cs="Arial"/>
                <w:sz w:val="16"/>
                <w:szCs w:val="16"/>
                <w:lang w:val="it-IT"/>
              </w:rPr>
            </w:pPr>
          </w:p>
        </w:tc>
        <w:tc>
          <w:tcPr>
            <w:tcW w:w="742" w:type="dxa"/>
          </w:tcPr>
          <w:p w14:paraId="6D126E08" w14:textId="77777777" w:rsidR="00E2458B" w:rsidRPr="003566B5" w:rsidRDefault="00E2458B" w:rsidP="00581618">
            <w:pPr>
              <w:rPr>
                <w:rFonts w:eastAsia="Calibri" w:cs="Arial"/>
                <w:sz w:val="16"/>
                <w:szCs w:val="16"/>
                <w:lang w:val="it-IT"/>
              </w:rPr>
            </w:pPr>
          </w:p>
        </w:tc>
        <w:tc>
          <w:tcPr>
            <w:tcW w:w="698" w:type="dxa"/>
          </w:tcPr>
          <w:p w14:paraId="7714243C" w14:textId="77777777" w:rsidR="00E2458B" w:rsidRPr="003566B5" w:rsidRDefault="00E2458B" w:rsidP="00581618">
            <w:pPr>
              <w:rPr>
                <w:rFonts w:eastAsia="Calibri" w:cs="Arial"/>
                <w:sz w:val="16"/>
                <w:szCs w:val="16"/>
                <w:lang w:val="it-IT"/>
              </w:rPr>
            </w:pPr>
          </w:p>
        </w:tc>
        <w:tc>
          <w:tcPr>
            <w:tcW w:w="777" w:type="dxa"/>
          </w:tcPr>
          <w:p w14:paraId="5ABF1166"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D</w:t>
            </w:r>
          </w:p>
        </w:tc>
        <w:tc>
          <w:tcPr>
            <w:tcW w:w="1023" w:type="dxa"/>
          </w:tcPr>
          <w:p w14:paraId="6F0B5CC7" w14:textId="77777777" w:rsidR="00E2458B" w:rsidRPr="003566B5" w:rsidRDefault="00E2458B" w:rsidP="00581618">
            <w:pPr>
              <w:rPr>
                <w:rFonts w:eastAsia="Calibri" w:cs="Arial"/>
                <w:sz w:val="16"/>
                <w:szCs w:val="16"/>
                <w:lang w:val="it-IT"/>
              </w:rPr>
            </w:pPr>
          </w:p>
        </w:tc>
        <w:tc>
          <w:tcPr>
            <w:tcW w:w="747" w:type="dxa"/>
          </w:tcPr>
          <w:p w14:paraId="21F33F9F" w14:textId="77777777" w:rsidR="00E2458B" w:rsidRPr="003566B5" w:rsidRDefault="00E2458B" w:rsidP="00581618">
            <w:pPr>
              <w:rPr>
                <w:rFonts w:eastAsia="Calibri" w:cs="Arial"/>
                <w:sz w:val="16"/>
                <w:szCs w:val="16"/>
                <w:lang w:val="it-IT"/>
              </w:rPr>
            </w:pPr>
          </w:p>
        </w:tc>
        <w:tc>
          <w:tcPr>
            <w:tcW w:w="697" w:type="dxa"/>
          </w:tcPr>
          <w:p w14:paraId="0BDC7E06" w14:textId="77777777" w:rsidR="00E2458B" w:rsidRPr="003566B5" w:rsidRDefault="00E2458B" w:rsidP="00581618">
            <w:pPr>
              <w:rPr>
                <w:rFonts w:eastAsia="Calibri" w:cs="Arial"/>
                <w:sz w:val="16"/>
                <w:szCs w:val="16"/>
                <w:lang w:val="it-IT"/>
              </w:rPr>
            </w:pPr>
          </w:p>
        </w:tc>
      </w:tr>
      <w:tr w:rsidR="00E2458B" w:rsidRPr="003566B5" w14:paraId="1774AC53" w14:textId="77777777" w:rsidTr="00581618">
        <w:tc>
          <w:tcPr>
            <w:tcW w:w="10012" w:type="dxa"/>
            <w:gridSpan w:val="11"/>
          </w:tcPr>
          <w:p w14:paraId="0D7332E8"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 xml:space="preserve">Specii de amfibieni si reptile enumerate in anexa II a Directivei Consiliului 92/43/CEE </w:t>
            </w:r>
          </w:p>
        </w:tc>
      </w:tr>
      <w:tr w:rsidR="00E2458B" w:rsidRPr="003566B5" w14:paraId="71192E4B" w14:textId="77777777" w:rsidTr="00581618">
        <w:tc>
          <w:tcPr>
            <w:tcW w:w="656" w:type="dxa"/>
          </w:tcPr>
          <w:p w14:paraId="7203AEE9"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4</w:t>
            </w:r>
          </w:p>
        </w:tc>
        <w:tc>
          <w:tcPr>
            <w:tcW w:w="892" w:type="dxa"/>
          </w:tcPr>
          <w:p w14:paraId="125A1AC8"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1193</w:t>
            </w:r>
          </w:p>
        </w:tc>
        <w:tc>
          <w:tcPr>
            <w:tcW w:w="2160" w:type="dxa"/>
          </w:tcPr>
          <w:p w14:paraId="25C22122"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Bombina variegata</w:t>
            </w:r>
          </w:p>
        </w:tc>
        <w:tc>
          <w:tcPr>
            <w:tcW w:w="900" w:type="dxa"/>
          </w:tcPr>
          <w:p w14:paraId="237DCADA"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P</w:t>
            </w:r>
          </w:p>
        </w:tc>
        <w:tc>
          <w:tcPr>
            <w:tcW w:w="720" w:type="dxa"/>
          </w:tcPr>
          <w:p w14:paraId="2BDBDB32" w14:textId="77777777" w:rsidR="00E2458B" w:rsidRPr="003566B5" w:rsidRDefault="00E2458B" w:rsidP="00581618">
            <w:pPr>
              <w:rPr>
                <w:rFonts w:eastAsia="Calibri" w:cs="Arial"/>
                <w:sz w:val="16"/>
                <w:szCs w:val="16"/>
                <w:lang w:val="it-IT"/>
              </w:rPr>
            </w:pPr>
          </w:p>
        </w:tc>
        <w:tc>
          <w:tcPr>
            <w:tcW w:w="742" w:type="dxa"/>
          </w:tcPr>
          <w:p w14:paraId="2C74EA60" w14:textId="77777777" w:rsidR="00E2458B" w:rsidRPr="003566B5" w:rsidRDefault="00E2458B" w:rsidP="00581618">
            <w:pPr>
              <w:rPr>
                <w:rFonts w:eastAsia="Calibri" w:cs="Arial"/>
                <w:sz w:val="16"/>
                <w:szCs w:val="16"/>
                <w:lang w:val="it-IT"/>
              </w:rPr>
            </w:pPr>
          </w:p>
        </w:tc>
        <w:tc>
          <w:tcPr>
            <w:tcW w:w="698" w:type="dxa"/>
          </w:tcPr>
          <w:p w14:paraId="1C503D38" w14:textId="77777777" w:rsidR="00E2458B" w:rsidRPr="003566B5" w:rsidRDefault="00E2458B" w:rsidP="00581618">
            <w:pPr>
              <w:rPr>
                <w:rFonts w:eastAsia="Calibri" w:cs="Arial"/>
                <w:sz w:val="16"/>
                <w:szCs w:val="16"/>
                <w:lang w:val="it-IT"/>
              </w:rPr>
            </w:pPr>
          </w:p>
        </w:tc>
        <w:tc>
          <w:tcPr>
            <w:tcW w:w="777" w:type="dxa"/>
          </w:tcPr>
          <w:p w14:paraId="4D4946BD"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D</w:t>
            </w:r>
          </w:p>
        </w:tc>
        <w:tc>
          <w:tcPr>
            <w:tcW w:w="1023" w:type="dxa"/>
          </w:tcPr>
          <w:p w14:paraId="0F2B9FBF" w14:textId="77777777" w:rsidR="00E2458B" w:rsidRPr="003566B5" w:rsidRDefault="00E2458B" w:rsidP="00581618">
            <w:pPr>
              <w:rPr>
                <w:rFonts w:eastAsia="Calibri" w:cs="Arial"/>
                <w:sz w:val="16"/>
                <w:szCs w:val="16"/>
                <w:lang w:val="it-IT"/>
              </w:rPr>
            </w:pPr>
          </w:p>
        </w:tc>
        <w:tc>
          <w:tcPr>
            <w:tcW w:w="747" w:type="dxa"/>
          </w:tcPr>
          <w:p w14:paraId="179C291F" w14:textId="77777777" w:rsidR="00E2458B" w:rsidRPr="003566B5" w:rsidRDefault="00E2458B" w:rsidP="00581618">
            <w:pPr>
              <w:rPr>
                <w:rFonts w:eastAsia="Calibri" w:cs="Arial"/>
                <w:sz w:val="16"/>
                <w:szCs w:val="16"/>
                <w:lang w:val="it-IT"/>
              </w:rPr>
            </w:pPr>
          </w:p>
        </w:tc>
        <w:tc>
          <w:tcPr>
            <w:tcW w:w="697" w:type="dxa"/>
          </w:tcPr>
          <w:p w14:paraId="5CE24FB8" w14:textId="77777777" w:rsidR="00E2458B" w:rsidRPr="003566B5" w:rsidRDefault="00E2458B" w:rsidP="00581618">
            <w:pPr>
              <w:rPr>
                <w:rFonts w:eastAsia="Calibri" w:cs="Arial"/>
                <w:sz w:val="16"/>
                <w:szCs w:val="16"/>
                <w:lang w:val="it-IT"/>
              </w:rPr>
            </w:pPr>
          </w:p>
        </w:tc>
      </w:tr>
      <w:tr w:rsidR="00E2458B" w:rsidRPr="003566B5" w14:paraId="48F7C225" w14:textId="77777777" w:rsidTr="00581618">
        <w:tc>
          <w:tcPr>
            <w:tcW w:w="656" w:type="dxa"/>
          </w:tcPr>
          <w:p w14:paraId="6E11D506"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5</w:t>
            </w:r>
          </w:p>
        </w:tc>
        <w:tc>
          <w:tcPr>
            <w:tcW w:w="892" w:type="dxa"/>
          </w:tcPr>
          <w:p w14:paraId="3D264908"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2001</w:t>
            </w:r>
          </w:p>
        </w:tc>
        <w:tc>
          <w:tcPr>
            <w:tcW w:w="2160" w:type="dxa"/>
          </w:tcPr>
          <w:p w14:paraId="00CC8982" w14:textId="77777777" w:rsidR="00E2458B" w:rsidRPr="003566B5" w:rsidRDefault="00E2458B" w:rsidP="00581618">
            <w:pPr>
              <w:rPr>
                <w:rFonts w:eastAsia="Calibri" w:cs="Arial"/>
                <w:sz w:val="16"/>
                <w:szCs w:val="16"/>
                <w:lang w:val="it-IT"/>
              </w:rPr>
            </w:pPr>
            <w:r w:rsidRPr="003566B5">
              <w:rPr>
                <w:sz w:val="16"/>
                <w:szCs w:val="16"/>
              </w:rPr>
              <w:t>Triturus montandoni</w:t>
            </w:r>
          </w:p>
        </w:tc>
        <w:tc>
          <w:tcPr>
            <w:tcW w:w="900" w:type="dxa"/>
          </w:tcPr>
          <w:p w14:paraId="41C3EC49" w14:textId="77777777" w:rsidR="00E2458B" w:rsidRPr="003566B5" w:rsidRDefault="00E2458B" w:rsidP="00581618">
            <w:pPr>
              <w:rPr>
                <w:rFonts w:eastAsia="Calibri" w:cs="Arial"/>
                <w:sz w:val="16"/>
                <w:szCs w:val="16"/>
                <w:lang w:val="it-IT"/>
              </w:rPr>
            </w:pPr>
            <w:r w:rsidRPr="003566B5">
              <w:rPr>
                <w:rFonts w:eastAsia="Calibri" w:cs="Arial"/>
                <w:sz w:val="16"/>
                <w:szCs w:val="16"/>
                <w:lang w:val="it-IT"/>
              </w:rPr>
              <w:t>P</w:t>
            </w:r>
          </w:p>
        </w:tc>
        <w:tc>
          <w:tcPr>
            <w:tcW w:w="720" w:type="dxa"/>
          </w:tcPr>
          <w:p w14:paraId="144C7EDF" w14:textId="77777777" w:rsidR="00E2458B" w:rsidRPr="003566B5" w:rsidRDefault="00E2458B" w:rsidP="00581618">
            <w:pPr>
              <w:rPr>
                <w:rFonts w:eastAsia="Calibri" w:cs="Arial"/>
                <w:sz w:val="16"/>
                <w:szCs w:val="16"/>
                <w:lang w:val="it-IT"/>
              </w:rPr>
            </w:pPr>
          </w:p>
        </w:tc>
        <w:tc>
          <w:tcPr>
            <w:tcW w:w="742" w:type="dxa"/>
          </w:tcPr>
          <w:p w14:paraId="55ABE17D" w14:textId="77777777" w:rsidR="00E2458B" w:rsidRPr="003566B5" w:rsidRDefault="00E2458B" w:rsidP="00581618">
            <w:pPr>
              <w:rPr>
                <w:rFonts w:eastAsia="Calibri" w:cs="Arial"/>
                <w:sz w:val="16"/>
                <w:szCs w:val="16"/>
                <w:lang w:val="it-IT"/>
              </w:rPr>
            </w:pPr>
          </w:p>
        </w:tc>
        <w:tc>
          <w:tcPr>
            <w:tcW w:w="698" w:type="dxa"/>
          </w:tcPr>
          <w:p w14:paraId="3DF66641" w14:textId="77777777" w:rsidR="00E2458B" w:rsidRPr="003566B5" w:rsidRDefault="00E2458B" w:rsidP="00581618">
            <w:pPr>
              <w:rPr>
                <w:rFonts w:eastAsia="Calibri" w:cs="Arial"/>
                <w:sz w:val="16"/>
                <w:szCs w:val="16"/>
                <w:lang w:val="it-IT"/>
              </w:rPr>
            </w:pPr>
          </w:p>
        </w:tc>
        <w:tc>
          <w:tcPr>
            <w:tcW w:w="777" w:type="dxa"/>
          </w:tcPr>
          <w:p w14:paraId="30BDB065" w14:textId="77777777" w:rsidR="00E2458B" w:rsidRPr="003566B5" w:rsidRDefault="00E2458B" w:rsidP="00581618">
            <w:pPr>
              <w:rPr>
                <w:rFonts w:eastAsia="Calibri" w:cs="Arial"/>
                <w:sz w:val="16"/>
                <w:szCs w:val="16"/>
                <w:lang w:val="it-IT"/>
              </w:rPr>
            </w:pPr>
          </w:p>
        </w:tc>
        <w:tc>
          <w:tcPr>
            <w:tcW w:w="1023" w:type="dxa"/>
          </w:tcPr>
          <w:p w14:paraId="7824D1EE" w14:textId="77777777" w:rsidR="00E2458B" w:rsidRPr="003566B5" w:rsidRDefault="00E2458B" w:rsidP="00581618">
            <w:pPr>
              <w:rPr>
                <w:rFonts w:eastAsia="Calibri" w:cs="Arial"/>
                <w:sz w:val="16"/>
                <w:szCs w:val="16"/>
                <w:lang w:val="it-IT"/>
              </w:rPr>
            </w:pPr>
          </w:p>
        </w:tc>
        <w:tc>
          <w:tcPr>
            <w:tcW w:w="747" w:type="dxa"/>
          </w:tcPr>
          <w:p w14:paraId="37967CFD" w14:textId="77777777" w:rsidR="00E2458B" w:rsidRPr="003566B5" w:rsidRDefault="00E2458B" w:rsidP="00581618">
            <w:pPr>
              <w:rPr>
                <w:rFonts w:eastAsia="Calibri" w:cs="Arial"/>
                <w:sz w:val="16"/>
                <w:szCs w:val="16"/>
                <w:lang w:val="it-IT"/>
              </w:rPr>
            </w:pPr>
          </w:p>
        </w:tc>
        <w:tc>
          <w:tcPr>
            <w:tcW w:w="697" w:type="dxa"/>
          </w:tcPr>
          <w:p w14:paraId="2345D48C" w14:textId="77777777" w:rsidR="00E2458B" w:rsidRPr="003566B5" w:rsidRDefault="00E2458B" w:rsidP="00581618">
            <w:pPr>
              <w:rPr>
                <w:rFonts w:eastAsia="Calibri" w:cs="Arial"/>
                <w:sz w:val="16"/>
                <w:szCs w:val="16"/>
                <w:lang w:val="it-IT"/>
              </w:rPr>
            </w:pPr>
          </w:p>
        </w:tc>
      </w:tr>
      <w:tr w:rsidR="00E2458B" w:rsidRPr="003566B5" w14:paraId="1F2C5754" w14:textId="77777777" w:rsidTr="00581618">
        <w:tc>
          <w:tcPr>
            <w:tcW w:w="10012" w:type="dxa"/>
            <w:gridSpan w:val="11"/>
          </w:tcPr>
          <w:p w14:paraId="63DFE3A0"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lastRenderedPageBreak/>
              <w:t>Alte specii de flora si fauna</w:t>
            </w:r>
          </w:p>
        </w:tc>
      </w:tr>
      <w:tr w:rsidR="00E2458B" w:rsidRPr="003566B5" w14:paraId="36C1094C" w14:textId="77777777" w:rsidTr="00581618">
        <w:tc>
          <w:tcPr>
            <w:tcW w:w="656" w:type="dxa"/>
          </w:tcPr>
          <w:p w14:paraId="031F0211"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6</w:t>
            </w:r>
          </w:p>
        </w:tc>
        <w:tc>
          <w:tcPr>
            <w:tcW w:w="892" w:type="dxa"/>
          </w:tcPr>
          <w:p w14:paraId="579F03C4" w14:textId="77777777" w:rsidR="00E2458B" w:rsidRPr="003566B5" w:rsidRDefault="00E2458B" w:rsidP="00581618">
            <w:pPr>
              <w:rPr>
                <w:rFonts w:eastAsia="Calibri" w:cs="Arial"/>
                <w:sz w:val="16"/>
                <w:szCs w:val="16"/>
                <w:lang w:val="pt-BR"/>
              </w:rPr>
            </w:pPr>
          </w:p>
        </w:tc>
        <w:tc>
          <w:tcPr>
            <w:tcW w:w="2160" w:type="dxa"/>
          </w:tcPr>
          <w:p w14:paraId="0A605BE3" w14:textId="77777777" w:rsidR="00E2458B" w:rsidRPr="003566B5" w:rsidRDefault="00E2458B" w:rsidP="00581618">
            <w:pPr>
              <w:rPr>
                <w:rFonts w:eastAsia="Calibri" w:cs="Arial"/>
                <w:sz w:val="16"/>
                <w:szCs w:val="16"/>
                <w:lang w:val="pt-BR"/>
              </w:rPr>
            </w:pPr>
            <w:r w:rsidRPr="003566B5">
              <w:rPr>
                <w:sz w:val="16"/>
                <w:szCs w:val="16"/>
              </w:rPr>
              <w:t>Salamandra salamandra</w:t>
            </w:r>
          </w:p>
        </w:tc>
        <w:tc>
          <w:tcPr>
            <w:tcW w:w="900" w:type="dxa"/>
          </w:tcPr>
          <w:p w14:paraId="2DB1CA3D"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w:t>
            </w:r>
          </w:p>
        </w:tc>
        <w:tc>
          <w:tcPr>
            <w:tcW w:w="720" w:type="dxa"/>
          </w:tcPr>
          <w:p w14:paraId="18A85789"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w:t>
            </w:r>
          </w:p>
        </w:tc>
        <w:tc>
          <w:tcPr>
            <w:tcW w:w="742" w:type="dxa"/>
          </w:tcPr>
          <w:p w14:paraId="0D32E04A" w14:textId="77777777" w:rsidR="00E2458B" w:rsidRPr="003566B5" w:rsidRDefault="00E2458B" w:rsidP="00581618">
            <w:pPr>
              <w:rPr>
                <w:rFonts w:eastAsia="Calibri" w:cs="Arial"/>
                <w:sz w:val="16"/>
                <w:szCs w:val="16"/>
                <w:lang w:val="pt-BR"/>
              </w:rPr>
            </w:pPr>
          </w:p>
        </w:tc>
        <w:tc>
          <w:tcPr>
            <w:tcW w:w="698" w:type="dxa"/>
          </w:tcPr>
          <w:p w14:paraId="73D32F3A" w14:textId="77777777" w:rsidR="00E2458B" w:rsidRPr="003566B5" w:rsidRDefault="00E2458B" w:rsidP="00581618">
            <w:pPr>
              <w:rPr>
                <w:rFonts w:eastAsia="Calibri" w:cs="Arial"/>
                <w:sz w:val="16"/>
                <w:szCs w:val="16"/>
                <w:lang w:val="pt-BR"/>
              </w:rPr>
            </w:pPr>
          </w:p>
        </w:tc>
        <w:tc>
          <w:tcPr>
            <w:tcW w:w="777" w:type="dxa"/>
          </w:tcPr>
          <w:p w14:paraId="07C7B4B1" w14:textId="77777777" w:rsidR="00E2458B" w:rsidRPr="003566B5" w:rsidRDefault="00E2458B" w:rsidP="00581618">
            <w:pPr>
              <w:rPr>
                <w:rFonts w:eastAsia="Calibri" w:cs="Arial"/>
                <w:sz w:val="16"/>
                <w:szCs w:val="16"/>
                <w:lang w:val="pt-BR"/>
              </w:rPr>
            </w:pPr>
          </w:p>
        </w:tc>
        <w:tc>
          <w:tcPr>
            <w:tcW w:w="1023" w:type="dxa"/>
          </w:tcPr>
          <w:p w14:paraId="136B9E14" w14:textId="77777777" w:rsidR="00E2458B" w:rsidRPr="003566B5" w:rsidRDefault="00E2458B" w:rsidP="00581618">
            <w:pPr>
              <w:rPr>
                <w:rFonts w:eastAsia="Calibri" w:cs="Arial"/>
                <w:sz w:val="16"/>
                <w:szCs w:val="16"/>
                <w:lang w:val="pt-BR"/>
              </w:rPr>
            </w:pPr>
          </w:p>
        </w:tc>
        <w:tc>
          <w:tcPr>
            <w:tcW w:w="747" w:type="dxa"/>
          </w:tcPr>
          <w:p w14:paraId="229C2C73" w14:textId="77777777" w:rsidR="00E2458B" w:rsidRPr="003566B5" w:rsidRDefault="00E2458B" w:rsidP="00581618">
            <w:pPr>
              <w:rPr>
                <w:rFonts w:eastAsia="Calibri" w:cs="Arial"/>
                <w:sz w:val="16"/>
                <w:szCs w:val="16"/>
                <w:lang w:val="pt-BR"/>
              </w:rPr>
            </w:pPr>
          </w:p>
        </w:tc>
        <w:tc>
          <w:tcPr>
            <w:tcW w:w="697" w:type="dxa"/>
          </w:tcPr>
          <w:p w14:paraId="5C6200AE" w14:textId="77777777" w:rsidR="00E2458B" w:rsidRPr="003566B5" w:rsidRDefault="00E2458B" w:rsidP="00581618">
            <w:pPr>
              <w:rPr>
                <w:rFonts w:eastAsia="Calibri" w:cs="Arial"/>
                <w:sz w:val="16"/>
                <w:szCs w:val="16"/>
                <w:lang w:val="pt-BR"/>
              </w:rPr>
            </w:pPr>
          </w:p>
        </w:tc>
      </w:tr>
      <w:tr w:rsidR="00E2458B" w:rsidRPr="003566B5" w14:paraId="1CB8B26B" w14:textId="77777777" w:rsidTr="00581618">
        <w:tc>
          <w:tcPr>
            <w:tcW w:w="656" w:type="dxa"/>
          </w:tcPr>
          <w:p w14:paraId="268E8CA4"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7</w:t>
            </w:r>
          </w:p>
        </w:tc>
        <w:tc>
          <w:tcPr>
            <w:tcW w:w="892" w:type="dxa"/>
          </w:tcPr>
          <w:p w14:paraId="45B635DC" w14:textId="77777777" w:rsidR="00E2458B" w:rsidRPr="003566B5" w:rsidRDefault="00E2458B" w:rsidP="00581618">
            <w:pPr>
              <w:rPr>
                <w:rFonts w:eastAsia="Calibri" w:cs="Arial"/>
                <w:sz w:val="16"/>
                <w:szCs w:val="16"/>
                <w:lang w:val="pt-BR"/>
              </w:rPr>
            </w:pPr>
          </w:p>
        </w:tc>
        <w:tc>
          <w:tcPr>
            <w:tcW w:w="2160" w:type="dxa"/>
          </w:tcPr>
          <w:p w14:paraId="7A3D214B" w14:textId="77777777" w:rsidR="00E2458B" w:rsidRPr="003566B5" w:rsidRDefault="00E2458B" w:rsidP="00581618">
            <w:pPr>
              <w:rPr>
                <w:rFonts w:eastAsia="Calibri" w:cs="Arial"/>
                <w:sz w:val="16"/>
                <w:szCs w:val="16"/>
                <w:lang w:val="pt-BR"/>
              </w:rPr>
            </w:pPr>
            <w:r w:rsidRPr="003566B5">
              <w:rPr>
                <w:sz w:val="16"/>
                <w:szCs w:val="16"/>
              </w:rPr>
              <w:t>Oreochloa disticha</w:t>
            </w:r>
          </w:p>
        </w:tc>
        <w:tc>
          <w:tcPr>
            <w:tcW w:w="900" w:type="dxa"/>
          </w:tcPr>
          <w:p w14:paraId="16333B6D"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w:t>
            </w:r>
          </w:p>
        </w:tc>
        <w:tc>
          <w:tcPr>
            <w:tcW w:w="720" w:type="dxa"/>
          </w:tcPr>
          <w:p w14:paraId="467B7DC5"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w:t>
            </w:r>
          </w:p>
        </w:tc>
        <w:tc>
          <w:tcPr>
            <w:tcW w:w="742" w:type="dxa"/>
          </w:tcPr>
          <w:p w14:paraId="0A94B8C0" w14:textId="77777777" w:rsidR="00E2458B" w:rsidRPr="003566B5" w:rsidRDefault="00E2458B" w:rsidP="00581618">
            <w:pPr>
              <w:rPr>
                <w:rFonts w:eastAsia="Calibri" w:cs="Arial"/>
                <w:sz w:val="16"/>
                <w:szCs w:val="16"/>
                <w:lang w:val="pt-BR"/>
              </w:rPr>
            </w:pPr>
          </w:p>
        </w:tc>
        <w:tc>
          <w:tcPr>
            <w:tcW w:w="698" w:type="dxa"/>
          </w:tcPr>
          <w:p w14:paraId="06804A7C" w14:textId="77777777" w:rsidR="00E2458B" w:rsidRPr="003566B5" w:rsidRDefault="00E2458B" w:rsidP="00581618">
            <w:pPr>
              <w:rPr>
                <w:rFonts w:eastAsia="Calibri" w:cs="Arial"/>
                <w:sz w:val="16"/>
                <w:szCs w:val="16"/>
                <w:lang w:val="pt-BR"/>
              </w:rPr>
            </w:pPr>
          </w:p>
        </w:tc>
        <w:tc>
          <w:tcPr>
            <w:tcW w:w="777" w:type="dxa"/>
          </w:tcPr>
          <w:p w14:paraId="02B63B63" w14:textId="77777777" w:rsidR="00E2458B" w:rsidRPr="003566B5" w:rsidRDefault="00E2458B" w:rsidP="00581618">
            <w:pPr>
              <w:rPr>
                <w:rFonts w:eastAsia="Calibri" w:cs="Arial"/>
                <w:sz w:val="16"/>
                <w:szCs w:val="16"/>
                <w:lang w:val="pt-BR"/>
              </w:rPr>
            </w:pPr>
          </w:p>
        </w:tc>
        <w:tc>
          <w:tcPr>
            <w:tcW w:w="1023" w:type="dxa"/>
          </w:tcPr>
          <w:p w14:paraId="2410EB41" w14:textId="77777777" w:rsidR="00E2458B" w:rsidRPr="003566B5" w:rsidRDefault="00E2458B" w:rsidP="00581618">
            <w:pPr>
              <w:rPr>
                <w:rFonts w:eastAsia="Calibri" w:cs="Arial"/>
                <w:sz w:val="16"/>
                <w:szCs w:val="16"/>
                <w:lang w:val="pt-BR"/>
              </w:rPr>
            </w:pPr>
          </w:p>
        </w:tc>
        <w:tc>
          <w:tcPr>
            <w:tcW w:w="747" w:type="dxa"/>
          </w:tcPr>
          <w:p w14:paraId="381DEF7D" w14:textId="77777777" w:rsidR="00E2458B" w:rsidRPr="003566B5" w:rsidRDefault="00E2458B" w:rsidP="00581618">
            <w:pPr>
              <w:rPr>
                <w:rFonts w:eastAsia="Calibri" w:cs="Arial"/>
                <w:sz w:val="16"/>
                <w:szCs w:val="16"/>
                <w:lang w:val="pt-BR"/>
              </w:rPr>
            </w:pPr>
          </w:p>
        </w:tc>
        <w:tc>
          <w:tcPr>
            <w:tcW w:w="697" w:type="dxa"/>
          </w:tcPr>
          <w:p w14:paraId="6F7954D7" w14:textId="77777777" w:rsidR="00E2458B" w:rsidRPr="003566B5" w:rsidRDefault="00E2458B" w:rsidP="00581618">
            <w:pPr>
              <w:rPr>
                <w:rFonts w:eastAsia="Calibri" w:cs="Arial"/>
                <w:sz w:val="16"/>
                <w:szCs w:val="16"/>
                <w:lang w:val="pt-BR"/>
              </w:rPr>
            </w:pPr>
          </w:p>
        </w:tc>
      </w:tr>
      <w:tr w:rsidR="00E2458B" w:rsidRPr="003566B5" w14:paraId="27044BF3" w14:textId="77777777" w:rsidTr="00581618">
        <w:tc>
          <w:tcPr>
            <w:tcW w:w="656" w:type="dxa"/>
          </w:tcPr>
          <w:p w14:paraId="74A18584"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8</w:t>
            </w:r>
          </w:p>
        </w:tc>
        <w:tc>
          <w:tcPr>
            <w:tcW w:w="892" w:type="dxa"/>
          </w:tcPr>
          <w:p w14:paraId="738C0034" w14:textId="77777777" w:rsidR="00E2458B" w:rsidRPr="003566B5" w:rsidRDefault="00E2458B" w:rsidP="00581618">
            <w:pPr>
              <w:rPr>
                <w:rFonts w:eastAsia="Calibri" w:cs="Arial"/>
                <w:sz w:val="16"/>
                <w:szCs w:val="16"/>
                <w:lang w:val="pt-BR"/>
              </w:rPr>
            </w:pPr>
          </w:p>
        </w:tc>
        <w:tc>
          <w:tcPr>
            <w:tcW w:w="2160" w:type="dxa"/>
          </w:tcPr>
          <w:p w14:paraId="5CF0B06B" w14:textId="77777777" w:rsidR="00E2458B" w:rsidRPr="003566B5" w:rsidRDefault="00E2458B" w:rsidP="00581618">
            <w:pPr>
              <w:rPr>
                <w:rFonts w:eastAsia="Calibri" w:cs="Arial"/>
                <w:sz w:val="16"/>
                <w:szCs w:val="16"/>
                <w:lang w:val="pt-BR"/>
              </w:rPr>
            </w:pPr>
            <w:r w:rsidRPr="003566B5">
              <w:rPr>
                <w:sz w:val="16"/>
                <w:szCs w:val="16"/>
              </w:rPr>
              <w:t>Oreochloa disticha</w:t>
            </w:r>
          </w:p>
        </w:tc>
        <w:tc>
          <w:tcPr>
            <w:tcW w:w="900" w:type="dxa"/>
          </w:tcPr>
          <w:p w14:paraId="18ACD782"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w:t>
            </w:r>
          </w:p>
        </w:tc>
        <w:tc>
          <w:tcPr>
            <w:tcW w:w="720" w:type="dxa"/>
          </w:tcPr>
          <w:p w14:paraId="39D45983"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w:t>
            </w:r>
          </w:p>
        </w:tc>
        <w:tc>
          <w:tcPr>
            <w:tcW w:w="742" w:type="dxa"/>
          </w:tcPr>
          <w:p w14:paraId="227AD4C7" w14:textId="77777777" w:rsidR="00E2458B" w:rsidRPr="003566B5" w:rsidRDefault="00E2458B" w:rsidP="00581618">
            <w:pPr>
              <w:rPr>
                <w:rFonts w:eastAsia="Calibri" w:cs="Arial"/>
                <w:sz w:val="16"/>
                <w:szCs w:val="16"/>
                <w:lang w:val="pt-BR"/>
              </w:rPr>
            </w:pPr>
          </w:p>
        </w:tc>
        <w:tc>
          <w:tcPr>
            <w:tcW w:w="698" w:type="dxa"/>
          </w:tcPr>
          <w:p w14:paraId="5D419621" w14:textId="77777777" w:rsidR="00E2458B" w:rsidRPr="003566B5" w:rsidRDefault="00E2458B" w:rsidP="00581618">
            <w:pPr>
              <w:rPr>
                <w:rFonts w:eastAsia="Calibri" w:cs="Arial"/>
                <w:sz w:val="16"/>
                <w:szCs w:val="16"/>
                <w:lang w:val="pt-BR"/>
              </w:rPr>
            </w:pPr>
          </w:p>
        </w:tc>
        <w:tc>
          <w:tcPr>
            <w:tcW w:w="777" w:type="dxa"/>
          </w:tcPr>
          <w:p w14:paraId="382966E6" w14:textId="77777777" w:rsidR="00E2458B" w:rsidRPr="003566B5" w:rsidRDefault="00E2458B" w:rsidP="00581618">
            <w:pPr>
              <w:rPr>
                <w:rFonts w:eastAsia="Calibri" w:cs="Arial"/>
                <w:sz w:val="16"/>
                <w:szCs w:val="16"/>
                <w:lang w:val="pt-BR"/>
              </w:rPr>
            </w:pPr>
          </w:p>
        </w:tc>
        <w:tc>
          <w:tcPr>
            <w:tcW w:w="1023" w:type="dxa"/>
          </w:tcPr>
          <w:p w14:paraId="275D6983" w14:textId="77777777" w:rsidR="00E2458B" w:rsidRPr="003566B5" w:rsidRDefault="00E2458B" w:rsidP="00581618">
            <w:pPr>
              <w:rPr>
                <w:rFonts w:eastAsia="Calibri" w:cs="Arial"/>
                <w:sz w:val="16"/>
                <w:szCs w:val="16"/>
                <w:lang w:val="pt-BR"/>
              </w:rPr>
            </w:pPr>
          </w:p>
        </w:tc>
        <w:tc>
          <w:tcPr>
            <w:tcW w:w="747" w:type="dxa"/>
          </w:tcPr>
          <w:p w14:paraId="45A585E7" w14:textId="77777777" w:rsidR="00E2458B" w:rsidRPr="003566B5" w:rsidRDefault="00E2458B" w:rsidP="00581618">
            <w:pPr>
              <w:rPr>
                <w:rFonts w:eastAsia="Calibri" w:cs="Arial"/>
                <w:sz w:val="16"/>
                <w:szCs w:val="16"/>
                <w:lang w:val="pt-BR"/>
              </w:rPr>
            </w:pPr>
          </w:p>
        </w:tc>
        <w:tc>
          <w:tcPr>
            <w:tcW w:w="697" w:type="dxa"/>
          </w:tcPr>
          <w:p w14:paraId="7A0EDB69" w14:textId="77777777" w:rsidR="00E2458B" w:rsidRPr="003566B5" w:rsidRDefault="00E2458B" w:rsidP="00581618">
            <w:pPr>
              <w:rPr>
                <w:rFonts w:eastAsia="Calibri" w:cs="Arial"/>
                <w:sz w:val="16"/>
                <w:szCs w:val="16"/>
                <w:lang w:val="pt-BR"/>
              </w:rPr>
            </w:pPr>
          </w:p>
        </w:tc>
      </w:tr>
      <w:tr w:rsidR="00E2458B" w:rsidRPr="003566B5" w14:paraId="40847A8A" w14:textId="77777777" w:rsidTr="00581618">
        <w:tc>
          <w:tcPr>
            <w:tcW w:w="656" w:type="dxa"/>
          </w:tcPr>
          <w:p w14:paraId="6AE2660B"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9</w:t>
            </w:r>
          </w:p>
        </w:tc>
        <w:tc>
          <w:tcPr>
            <w:tcW w:w="892" w:type="dxa"/>
          </w:tcPr>
          <w:p w14:paraId="0A7199C1" w14:textId="77777777" w:rsidR="00E2458B" w:rsidRPr="003566B5" w:rsidRDefault="00E2458B" w:rsidP="00581618">
            <w:pPr>
              <w:rPr>
                <w:rFonts w:eastAsia="Calibri" w:cs="Arial"/>
                <w:sz w:val="16"/>
                <w:szCs w:val="16"/>
                <w:lang w:val="pt-BR"/>
              </w:rPr>
            </w:pPr>
          </w:p>
        </w:tc>
        <w:tc>
          <w:tcPr>
            <w:tcW w:w="2160" w:type="dxa"/>
          </w:tcPr>
          <w:p w14:paraId="43242800" w14:textId="77777777" w:rsidR="00E2458B" w:rsidRPr="003566B5" w:rsidRDefault="00E2458B" w:rsidP="00581618">
            <w:pPr>
              <w:rPr>
                <w:rFonts w:eastAsia="Calibri" w:cs="Arial"/>
                <w:sz w:val="16"/>
                <w:szCs w:val="16"/>
                <w:lang w:val="pt-BR"/>
              </w:rPr>
            </w:pPr>
            <w:r w:rsidRPr="003566B5">
              <w:rPr>
                <w:sz w:val="16"/>
                <w:szCs w:val="16"/>
              </w:rPr>
              <w:t>Loiseleuria procumbens</w:t>
            </w:r>
          </w:p>
        </w:tc>
        <w:tc>
          <w:tcPr>
            <w:tcW w:w="900" w:type="dxa"/>
          </w:tcPr>
          <w:p w14:paraId="5D1F6C41"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w:t>
            </w:r>
          </w:p>
        </w:tc>
        <w:tc>
          <w:tcPr>
            <w:tcW w:w="720" w:type="dxa"/>
          </w:tcPr>
          <w:p w14:paraId="1988D4CE"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w:t>
            </w:r>
          </w:p>
        </w:tc>
        <w:tc>
          <w:tcPr>
            <w:tcW w:w="742" w:type="dxa"/>
          </w:tcPr>
          <w:p w14:paraId="3158987C" w14:textId="77777777" w:rsidR="00E2458B" w:rsidRPr="003566B5" w:rsidRDefault="00E2458B" w:rsidP="00581618">
            <w:pPr>
              <w:rPr>
                <w:rFonts w:eastAsia="Calibri" w:cs="Arial"/>
                <w:sz w:val="16"/>
                <w:szCs w:val="16"/>
                <w:lang w:val="pt-BR"/>
              </w:rPr>
            </w:pPr>
          </w:p>
        </w:tc>
        <w:tc>
          <w:tcPr>
            <w:tcW w:w="698" w:type="dxa"/>
          </w:tcPr>
          <w:p w14:paraId="2EDEA8FC" w14:textId="77777777" w:rsidR="00E2458B" w:rsidRPr="003566B5" w:rsidRDefault="00E2458B" w:rsidP="00581618">
            <w:pPr>
              <w:rPr>
                <w:rFonts w:eastAsia="Calibri" w:cs="Arial"/>
                <w:sz w:val="16"/>
                <w:szCs w:val="16"/>
                <w:lang w:val="pt-BR"/>
              </w:rPr>
            </w:pPr>
          </w:p>
        </w:tc>
        <w:tc>
          <w:tcPr>
            <w:tcW w:w="777" w:type="dxa"/>
          </w:tcPr>
          <w:p w14:paraId="2F05A084" w14:textId="77777777" w:rsidR="00E2458B" w:rsidRPr="003566B5" w:rsidRDefault="00E2458B" w:rsidP="00581618">
            <w:pPr>
              <w:rPr>
                <w:rFonts w:eastAsia="Calibri" w:cs="Arial"/>
                <w:sz w:val="16"/>
                <w:szCs w:val="16"/>
                <w:lang w:val="pt-BR"/>
              </w:rPr>
            </w:pPr>
          </w:p>
        </w:tc>
        <w:tc>
          <w:tcPr>
            <w:tcW w:w="1023" w:type="dxa"/>
          </w:tcPr>
          <w:p w14:paraId="05EBC10C" w14:textId="77777777" w:rsidR="00E2458B" w:rsidRPr="003566B5" w:rsidRDefault="00E2458B" w:rsidP="00581618">
            <w:pPr>
              <w:rPr>
                <w:rFonts w:eastAsia="Calibri" w:cs="Arial"/>
                <w:sz w:val="16"/>
                <w:szCs w:val="16"/>
                <w:lang w:val="pt-BR"/>
              </w:rPr>
            </w:pPr>
          </w:p>
        </w:tc>
        <w:tc>
          <w:tcPr>
            <w:tcW w:w="747" w:type="dxa"/>
          </w:tcPr>
          <w:p w14:paraId="40599BB6" w14:textId="77777777" w:rsidR="00E2458B" w:rsidRPr="003566B5" w:rsidRDefault="00E2458B" w:rsidP="00581618">
            <w:pPr>
              <w:rPr>
                <w:rFonts w:eastAsia="Calibri" w:cs="Arial"/>
                <w:sz w:val="16"/>
                <w:szCs w:val="16"/>
                <w:lang w:val="pt-BR"/>
              </w:rPr>
            </w:pPr>
          </w:p>
        </w:tc>
        <w:tc>
          <w:tcPr>
            <w:tcW w:w="697" w:type="dxa"/>
          </w:tcPr>
          <w:p w14:paraId="48B7715B" w14:textId="77777777" w:rsidR="00E2458B" w:rsidRPr="003566B5" w:rsidRDefault="00E2458B" w:rsidP="00581618">
            <w:pPr>
              <w:rPr>
                <w:rFonts w:eastAsia="Calibri" w:cs="Arial"/>
                <w:sz w:val="16"/>
                <w:szCs w:val="16"/>
                <w:lang w:val="pt-BR"/>
              </w:rPr>
            </w:pPr>
          </w:p>
        </w:tc>
      </w:tr>
      <w:tr w:rsidR="00E2458B" w:rsidRPr="003566B5" w14:paraId="3BCA0A37" w14:textId="77777777" w:rsidTr="00581618">
        <w:tc>
          <w:tcPr>
            <w:tcW w:w="656" w:type="dxa"/>
          </w:tcPr>
          <w:p w14:paraId="355DC8BD"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10</w:t>
            </w:r>
          </w:p>
        </w:tc>
        <w:tc>
          <w:tcPr>
            <w:tcW w:w="892" w:type="dxa"/>
          </w:tcPr>
          <w:p w14:paraId="69EAD4DF" w14:textId="77777777" w:rsidR="00E2458B" w:rsidRPr="003566B5" w:rsidRDefault="00E2458B" w:rsidP="00581618">
            <w:pPr>
              <w:rPr>
                <w:rFonts w:eastAsia="Calibri" w:cs="Arial"/>
                <w:sz w:val="16"/>
                <w:szCs w:val="16"/>
                <w:lang w:val="pt-BR"/>
              </w:rPr>
            </w:pPr>
          </w:p>
        </w:tc>
        <w:tc>
          <w:tcPr>
            <w:tcW w:w="2160" w:type="dxa"/>
          </w:tcPr>
          <w:p w14:paraId="70F56386" w14:textId="77777777" w:rsidR="00E2458B" w:rsidRPr="003566B5" w:rsidRDefault="00E2458B" w:rsidP="00581618">
            <w:pPr>
              <w:rPr>
                <w:rFonts w:eastAsia="Calibri" w:cs="Arial"/>
                <w:sz w:val="16"/>
                <w:szCs w:val="16"/>
                <w:lang w:val="pt-BR"/>
              </w:rPr>
            </w:pPr>
            <w:r w:rsidRPr="003566B5">
              <w:rPr>
                <w:sz w:val="16"/>
                <w:szCs w:val="16"/>
              </w:rPr>
              <w:t>Phyteuma confusum</w:t>
            </w:r>
          </w:p>
        </w:tc>
        <w:tc>
          <w:tcPr>
            <w:tcW w:w="900" w:type="dxa"/>
          </w:tcPr>
          <w:p w14:paraId="10F7F6D5"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w:t>
            </w:r>
          </w:p>
        </w:tc>
        <w:tc>
          <w:tcPr>
            <w:tcW w:w="720" w:type="dxa"/>
          </w:tcPr>
          <w:p w14:paraId="13C4F344"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w:t>
            </w:r>
          </w:p>
        </w:tc>
        <w:tc>
          <w:tcPr>
            <w:tcW w:w="742" w:type="dxa"/>
          </w:tcPr>
          <w:p w14:paraId="05B53FCA" w14:textId="77777777" w:rsidR="00E2458B" w:rsidRPr="003566B5" w:rsidRDefault="00E2458B" w:rsidP="00581618">
            <w:pPr>
              <w:rPr>
                <w:rFonts w:eastAsia="Calibri" w:cs="Arial"/>
                <w:sz w:val="16"/>
                <w:szCs w:val="16"/>
                <w:lang w:val="pt-BR"/>
              </w:rPr>
            </w:pPr>
          </w:p>
        </w:tc>
        <w:tc>
          <w:tcPr>
            <w:tcW w:w="698" w:type="dxa"/>
          </w:tcPr>
          <w:p w14:paraId="155CD1D2" w14:textId="77777777" w:rsidR="00E2458B" w:rsidRPr="003566B5" w:rsidRDefault="00E2458B" w:rsidP="00581618">
            <w:pPr>
              <w:rPr>
                <w:rFonts w:eastAsia="Calibri" w:cs="Arial"/>
                <w:sz w:val="16"/>
                <w:szCs w:val="16"/>
                <w:lang w:val="pt-BR"/>
              </w:rPr>
            </w:pPr>
          </w:p>
        </w:tc>
        <w:tc>
          <w:tcPr>
            <w:tcW w:w="777" w:type="dxa"/>
          </w:tcPr>
          <w:p w14:paraId="24EA29ED" w14:textId="77777777" w:rsidR="00E2458B" w:rsidRPr="003566B5" w:rsidRDefault="00E2458B" w:rsidP="00581618">
            <w:pPr>
              <w:rPr>
                <w:rFonts w:eastAsia="Calibri" w:cs="Arial"/>
                <w:sz w:val="16"/>
                <w:szCs w:val="16"/>
                <w:lang w:val="pt-BR"/>
              </w:rPr>
            </w:pPr>
          </w:p>
        </w:tc>
        <w:tc>
          <w:tcPr>
            <w:tcW w:w="1023" w:type="dxa"/>
          </w:tcPr>
          <w:p w14:paraId="46572B42" w14:textId="77777777" w:rsidR="00E2458B" w:rsidRPr="003566B5" w:rsidRDefault="00E2458B" w:rsidP="00581618">
            <w:pPr>
              <w:rPr>
                <w:rFonts w:eastAsia="Calibri" w:cs="Arial"/>
                <w:sz w:val="16"/>
                <w:szCs w:val="16"/>
                <w:lang w:val="pt-BR"/>
              </w:rPr>
            </w:pPr>
          </w:p>
        </w:tc>
        <w:tc>
          <w:tcPr>
            <w:tcW w:w="747" w:type="dxa"/>
          </w:tcPr>
          <w:p w14:paraId="19236BBB" w14:textId="77777777" w:rsidR="00E2458B" w:rsidRPr="003566B5" w:rsidRDefault="00E2458B" w:rsidP="00581618">
            <w:pPr>
              <w:rPr>
                <w:rFonts w:eastAsia="Calibri" w:cs="Arial"/>
                <w:sz w:val="16"/>
                <w:szCs w:val="16"/>
                <w:lang w:val="pt-BR"/>
              </w:rPr>
            </w:pPr>
          </w:p>
        </w:tc>
        <w:tc>
          <w:tcPr>
            <w:tcW w:w="697" w:type="dxa"/>
          </w:tcPr>
          <w:p w14:paraId="7EE895DC" w14:textId="77777777" w:rsidR="00E2458B" w:rsidRPr="003566B5" w:rsidRDefault="00E2458B" w:rsidP="00581618">
            <w:pPr>
              <w:rPr>
                <w:rFonts w:eastAsia="Calibri" w:cs="Arial"/>
                <w:sz w:val="16"/>
                <w:szCs w:val="16"/>
                <w:lang w:val="pt-BR"/>
              </w:rPr>
            </w:pPr>
          </w:p>
        </w:tc>
      </w:tr>
      <w:tr w:rsidR="00E2458B" w:rsidRPr="003566B5" w14:paraId="3814B253" w14:textId="77777777" w:rsidTr="00581618">
        <w:tc>
          <w:tcPr>
            <w:tcW w:w="656" w:type="dxa"/>
          </w:tcPr>
          <w:p w14:paraId="50F6AC08"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11</w:t>
            </w:r>
          </w:p>
        </w:tc>
        <w:tc>
          <w:tcPr>
            <w:tcW w:w="892" w:type="dxa"/>
          </w:tcPr>
          <w:p w14:paraId="223296C2" w14:textId="77777777" w:rsidR="00E2458B" w:rsidRPr="003566B5" w:rsidRDefault="00E2458B" w:rsidP="00581618">
            <w:pPr>
              <w:rPr>
                <w:rFonts w:eastAsia="Calibri" w:cs="Arial"/>
                <w:sz w:val="16"/>
                <w:szCs w:val="16"/>
                <w:lang w:val="pt-BR"/>
              </w:rPr>
            </w:pPr>
          </w:p>
        </w:tc>
        <w:tc>
          <w:tcPr>
            <w:tcW w:w="2160" w:type="dxa"/>
          </w:tcPr>
          <w:p w14:paraId="09CE60E1" w14:textId="77777777" w:rsidR="00E2458B" w:rsidRPr="003566B5" w:rsidRDefault="00E2458B" w:rsidP="00581618">
            <w:pPr>
              <w:rPr>
                <w:rFonts w:eastAsia="Calibri" w:cs="Arial"/>
                <w:sz w:val="16"/>
                <w:szCs w:val="16"/>
                <w:lang w:val="pt-BR"/>
              </w:rPr>
            </w:pPr>
            <w:r w:rsidRPr="003566B5">
              <w:rPr>
                <w:sz w:val="16"/>
                <w:szCs w:val="16"/>
              </w:rPr>
              <w:t>Soldanella pusilla</w:t>
            </w:r>
          </w:p>
        </w:tc>
        <w:tc>
          <w:tcPr>
            <w:tcW w:w="900" w:type="dxa"/>
          </w:tcPr>
          <w:p w14:paraId="4D674764"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P</w:t>
            </w:r>
          </w:p>
        </w:tc>
        <w:tc>
          <w:tcPr>
            <w:tcW w:w="720" w:type="dxa"/>
          </w:tcPr>
          <w:p w14:paraId="0E2AB540" w14:textId="77777777" w:rsidR="00E2458B" w:rsidRPr="003566B5" w:rsidRDefault="00E2458B" w:rsidP="00581618">
            <w:pPr>
              <w:rPr>
                <w:rFonts w:eastAsia="Calibri" w:cs="Arial"/>
                <w:sz w:val="16"/>
                <w:szCs w:val="16"/>
                <w:lang w:val="pt-BR"/>
              </w:rPr>
            </w:pPr>
            <w:r w:rsidRPr="003566B5">
              <w:rPr>
                <w:rFonts w:eastAsia="Calibri" w:cs="Arial"/>
                <w:sz w:val="16"/>
                <w:szCs w:val="16"/>
                <w:lang w:val="pt-BR"/>
              </w:rPr>
              <w:t>D</w:t>
            </w:r>
          </w:p>
        </w:tc>
        <w:tc>
          <w:tcPr>
            <w:tcW w:w="742" w:type="dxa"/>
          </w:tcPr>
          <w:p w14:paraId="17781DA3" w14:textId="77777777" w:rsidR="00E2458B" w:rsidRPr="003566B5" w:rsidRDefault="00E2458B" w:rsidP="00581618">
            <w:pPr>
              <w:rPr>
                <w:rFonts w:eastAsia="Calibri" w:cs="Arial"/>
                <w:sz w:val="16"/>
                <w:szCs w:val="16"/>
                <w:lang w:val="pt-BR"/>
              </w:rPr>
            </w:pPr>
          </w:p>
        </w:tc>
        <w:tc>
          <w:tcPr>
            <w:tcW w:w="698" w:type="dxa"/>
          </w:tcPr>
          <w:p w14:paraId="7615B155" w14:textId="77777777" w:rsidR="00E2458B" w:rsidRPr="003566B5" w:rsidRDefault="00E2458B" w:rsidP="00581618">
            <w:pPr>
              <w:rPr>
                <w:rFonts w:eastAsia="Calibri" w:cs="Arial"/>
                <w:sz w:val="16"/>
                <w:szCs w:val="16"/>
                <w:lang w:val="pt-BR"/>
              </w:rPr>
            </w:pPr>
          </w:p>
        </w:tc>
        <w:tc>
          <w:tcPr>
            <w:tcW w:w="777" w:type="dxa"/>
          </w:tcPr>
          <w:p w14:paraId="3940EFC8" w14:textId="77777777" w:rsidR="00E2458B" w:rsidRPr="003566B5" w:rsidRDefault="00E2458B" w:rsidP="00581618">
            <w:pPr>
              <w:rPr>
                <w:rFonts w:eastAsia="Calibri" w:cs="Arial"/>
                <w:sz w:val="16"/>
                <w:szCs w:val="16"/>
                <w:lang w:val="pt-BR"/>
              </w:rPr>
            </w:pPr>
          </w:p>
        </w:tc>
        <w:tc>
          <w:tcPr>
            <w:tcW w:w="1023" w:type="dxa"/>
          </w:tcPr>
          <w:p w14:paraId="0B3BA6B3" w14:textId="77777777" w:rsidR="00E2458B" w:rsidRPr="003566B5" w:rsidRDefault="00E2458B" w:rsidP="00581618">
            <w:pPr>
              <w:rPr>
                <w:rFonts w:eastAsia="Calibri" w:cs="Arial"/>
                <w:sz w:val="16"/>
                <w:szCs w:val="16"/>
                <w:lang w:val="pt-BR"/>
              </w:rPr>
            </w:pPr>
          </w:p>
        </w:tc>
        <w:tc>
          <w:tcPr>
            <w:tcW w:w="747" w:type="dxa"/>
          </w:tcPr>
          <w:p w14:paraId="0A76C8BE" w14:textId="77777777" w:rsidR="00E2458B" w:rsidRPr="003566B5" w:rsidRDefault="00E2458B" w:rsidP="00581618">
            <w:pPr>
              <w:rPr>
                <w:rFonts w:eastAsia="Calibri" w:cs="Arial"/>
                <w:sz w:val="16"/>
                <w:szCs w:val="16"/>
                <w:lang w:val="pt-BR"/>
              </w:rPr>
            </w:pPr>
          </w:p>
        </w:tc>
        <w:tc>
          <w:tcPr>
            <w:tcW w:w="697" w:type="dxa"/>
          </w:tcPr>
          <w:p w14:paraId="09FFDED8" w14:textId="77777777" w:rsidR="00E2458B" w:rsidRPr="003566B5" w:rsidRDefault="00E2458B" w:rsidP="00581618">
            <w:pPr>
              <w:rPr>
                <w:rFonts w:eastAsia="Calibri" w:cs="Arial"/>
                <w:sz w:val="16"/>
                <w:szCs w:val="16"/>
                <w:lang w:val="pt-BR"/>
              </w:rPr>
            </w:pPr>
          </w:p>
        </w:tc>
      </w:tr>
    </w:tbl>
    <w:p w14:paraId="0D09FA4A" w14:textId="77777777" w:rsidR="00E2458B" w:rsidRPr="003566B5" w:rsidRDefault="00E2458B" w:rsidP="00E2458B">
      <w:pPr>
        <w:pStyle w:val="Listparagraf"/>
        <w:ind w:left="0" w:firstLine="708"/>
        <w:rPr>
          <w:rFonts w:ascii="Arial" w:hAnsi="Arial" w:cs="Arial"/>
          <w:sz w:val="18"/>
          <w:szCs w:val="18"/>
          <w:lang w:val="pt-BR"/>
        </w:rPr>
      </w:pPr>
    </w:p>
    <w:p w14:paraId="52D39E15" w14:textId="77777777" w:rsidR="00E2458B" w:rsidRPr="003566B5" w:rsidRDefault="00E2458B" w:rsidP="00E2458B">
      <w:pPr>
        <w:pStyle w:val="Listparagraf"/>
        <w:ind w:left="1080"/>
        <w:rPr>
          <w:rFonts w:ascii="Arial" w:hAnsi="Arial" w:cs="Arial"/>
          <w:sz w:val="18"/>
          <w:szCs w:val="18"/>
          <w:lang w:val="pt-BR"/>
        </w:rPr>
      </w:pPr>
      <w:r w:rsidRPr="003566B5">
        <w:rPr>
          <w:rFonts w:ascii="Arial" w:hAnsi="Arial" w:cs="Arial"/>
          <w:sz w:val="18"/>
          <w:szCs w:val="18"/>
          <w:lang w:val="pt-BR"/>
        </w:rPr>
        <w:t xml:space="preserve">Nota: </w:t>
      </w:r>
    </w:p>
    <w:p w14:paraId="1B64641F" w14:textId="77777777" w:rsidR="00E2458B" w:rsidRPr="003566B5" w:rsidRDefault="00E2458B">
      <w:pPr>
        <w:pStyle w:val="Listparagraf"/>
        <w:numPr>
          <w:ilvl w:val="3"/>
          <w:numId w:val="31"/>
        </w:numPr>
        <w:spacing w:after="0" w:line="240" w:lineRule="auto"/>
        <w:rPr>
          <w:rFonts w:ascii="Arial" w:hAnsi="Arial" w:cs="Arial"/>
          <w:sz w:val="18"/>
          <w:szCs w:val="18"/>
          <w:lang w:val="pt-BR"/>
        </w:rPr>
      </w:pPr>
      <w:r w:rsidRPr="003566B5">
        <w:rPr>
          <w:rFonts w:ascii="Arial" w:hAnsi="Arial" w:cs="Arial"/>
          <w:sz w:val="18"/>
          <w:szCs w:val="18"/>
          <w:lang w:val="pt-BR"/>
        </w:rPr>
        <w:t>populatia rezidenta: R-specie rara, V-specie foarte rara, C-specie comuna, P-semnifica prezenta speciei</w:t>
      </w:r>
    </w:p>
    <w:p w14:paraId="7561C097" w14:textId="77777777" w:rsidR="00E2458B" w:rsidRPr="003566B5" w:rsidRDefault="00E2458B">
      <w:pPr>
        <w:pStyle w:val="Listparagraf"/>
        <w:numPr>
          <w:ilvl w:val="3"/>
          <w:numId w:val="31"/>
        </w:numPr>
        <w:spacing w:after="0" w:line="240" w:lineRule="auto"/>
        <w:rPr>
          <w:rFonts w:ascii="Arial" w:hAnsi="Arial" w:cs="Arial"/>
          <w:sz w:val="18"/>
          <w:szCs w:val="18"/>
          <w:lang w:val="pt-BR"/>
        </w:rPr>
      </w:pPr>
      <w:r w:rsidRPr="003566B5">
        <w:rPr>
          <w:rFonts w:ascii="Arial" w:hAnsi="Arial" w:cs="Arial"/>
          <w:sz w:val="18"/>
          <w:szCs w:val="18"/>
          <w:lang w:val="pt-BR"/>
        </w:rPr>
        <w:t>conservare: A-excelenta, B-buna, C-medie sau redusa</w:t>
      </w:r>
    </w:p>
    <w:p w14:paraId="42265E10" w14:textId="77777777" w:rsidR="00E2458B" w:rsidRPr="003566B5" w:rsidRDefault="00E2458B">
      <w:pPr>
        <w:pStyle w:val="Listparagraf"/>
        <w:numPr>
          <w:ilvl w:val="3"/>
          <w:numId w:val="31"/>
        </w:numPr>
        <w:spacing w:after="0" w:line="240" w:lineRule="auto"/>
        <w:rPr>
          <w:rFonts w:ascii="Arial" w:hAnsi="Arial" w:cs="Arial"/>
          <w:sz w:val="18"/>
          <w:szCs w:val="18"/>
          <w:lang w:val="pt-BR"/>
        </w:rPr>
      </w:pPr>
      <w:r w:rsidRPr="003566B5">
        <w:rPr>
          <w:rFonts w:ascii="Arial" w:hAnsi="Arial" w:cs="Arial"/>
          <w:sz w:val="18"/>
          <w:szCs w:val="18"/>
          <w:lang w:val="pt-BR"/>
        </w:rPr>
        <w:t>global: A-valoare excelenta, B-valoare buna, C-valoare considerabila</w:t>
      </w:r>
    </w:p>
    <w:p w14:paraId="54F3535E" w14:textId="77777777" w:rsidR="00E2458B" w:rsidRPr="003566B5" w:rsidRDefault="00E2458B">
      <w:pPr>
        <w:pStyle w:val="Listparagraf"/>
        <w:numPr>
          <w:ilvl w:val="3"/>
          <w:numId w:val="31"/>
        </w:numPr>
        <w:spacing w:after="0" w:line="240" w:lineRule="auto"/>
        <w:rPr>
          <w:rFonts w:ascii="Arial" w:hAnsi="Arial" w:cs="Arial"/>
          <w:sz w:val="18"/>
          <w:szCs w:val="18"/>
          <w:lang w:val="pt-BR"/>
        </w:rPr>
      </w:pPr>
      <w:r w:rsidRPr="003566B5">
        <w:rPr>
          <w:rFonts w:ascii="Arial" w:hAnsi="Arial" w:cs="Arial"/>
          <w:sz w:val="18"/>
          <w:szCs w:val="18"/>
          <w:lang w:val="pt-BR"/>
        </w:rPr>
        <w:t>izolare: A-populatie aproape izolata, B-populatie neizolata, dar la limita ariei de distributie, C-populatie neizolata cu o arie de raspandire extinsa</w:t>
      </w:r>
    </w:p>
    <w:p w14:paraId="15D228E6" w14:textId="7C0212DA" w:rsidR="00E2458B" w:rsidRPr="003566B5" w:rsidRDefault="00E2458B" w:rsidP="00B86ABE">
      <w:pPr>
        <w:pStyle w:val="Titlu3"/>
        <w:numPr>
          <w:ilvl w:val="0"/>
          <w:numId w:val="0"/>
        </w:numPr>
        <w:tabs>
          <w:tab w:val="left" w:pos="567"/>
        </w:tabs>
        <w:spacing w:before="93"/>
        <w:rPr>
          <w:b w:val="0"/>
          <w:lang w:val="pt-BR"/>
        </w:rPr>
      </w:pPr>
    </w:p>
    <w:p w14:paraId="3A77BAAC" w14:textId="769A27AF" w:rsidR="00E2458B" w:rsidRPr="00882B2A" w:rsidRDefault="00E2458B" w:rsidP="00B86ABE">
      <w:pPr>
        <w:pStyle w:val="Titlu3"/>
        <w:numPr>
          <w:ilvl w:val="0"/>
          <w:numId w:val="0"/>
        </w:numPr>
        <w:spacing w:before="93"/>
        <w:rPr>
          <w:b w:val="0"/>
          <w:sz w:val="22"/>
          <w:szCs w:val="22"/>
          <w:lang w:val="pt-BR"/>
        </w:rPr>
      </w:pPr>
      <w:r w:rsidRPr="00882B2A">
        <w:rPr>
          <w:i/>
          <w:sz w:val="22"/>
          <w:szCs w:val="22"/>
          <w:lang w:val="pt-BR"/>
        </w:rPr>
        <w:t>Calitatea și importanța:</w:t>
      </w:r>
      <w:r w:rsidRPr="00882B2A">
        <w:rPr>
          <w:b w:val="0"/>
          <w:sz w:val="22"/>
          <w:szCs w:val="22"/>
          <w:lang w:val="pt-BR"/>
        </w:rPr>
        <w:t xml:space="preserve"> </w:t>
      </w:r>
    </w:p>
    <w:p w14:paraId="1E413E64" w14:textId="77777777" w:rsidR="00E2458B" w:rsidRPr="00882B2A" w:rsidRDefault="00E2458B" w:rsidP="00B86ABE">
      <w:pPr>
        <w:pStyle w:val="Titlu3"/>
        <w:numPr>
          <w:ilvl w:val="0"/>
          <w:numId w:val="0"/>
        </w:numPr>
        <w:tabs>
          <w:tab w:val="left" w:pos="1859"/>
        </w:tabs>
        <w:spacing w:before="93"/>
        <w:rPr>
          <w:b w:val="0"/>
          <w:sz w:val="22"/>
          <w:szCs w:val="22"/>
        </w:rPr>
      </w:pPr>
      <w:r w:rsidRPr="00882B2A">
        <w:rPr>
          <w:b w:val="0"/>
          <w:sz w:val="22"/>
          <w:szCs w:val="22"/>
        </w:rPr>
        <w:t xml:space="preserve">Comparativ cu alte masive muntoase, Muntele Leaota are o diversitate a habitatelor si ca urmare o diversitate floristica mai redusa, la acest lucru contribuind si pasunatul intensiv de-a lungul anilor. </w:t>
      </w:r>
    </w:p>
    <w:p w14:paraId="48033701" w14:textId="77777777" w:rsidR="00E2458B" w:rsidRPr="00882B2A" w:rsidRDefault="00E2458B" w:rsidP="00B86ABE">
      <w:pPr>
        <w:pStyle w:val="Titlu3"/>
        <w:numPr>
          <w:ilvl w:val="0"/>
          <w:numId w:val="0"/>
        </w:numPr>
        <w:tabs>
          <w:tab w:val="left" w:pos="1859"/>
        </w:tabs>
        <w:spacing w:before="93"/>
        <w:rPr>
          <w:b w:val="0"/>
          <w:sz w:val="22"/>
          <w:szCs w:val="22"/>
        </w:rPr>
      </w:pPr>
      <w:r w:rsidRPr="00882B2A">
        <w:rPr>
          <w:b w:val="0"/>
          <w:sz w:val="22"/>
          <w:szCs w:val="22"/>
        </w:rPr>
        <w:t xml:space="preserve">Pajistile din aceasta zona au o valoare pastorala scazutacare determina o capacitate de pasunat redusa. Desi zona este pasunata intensiv, fenomenul de eroziune a solului este redus. </w:t>
      </w:r>
    </w:p>
    <w:p w14:paraId="3E61EF70" w14:textId="77777777" w:rsidR="00E2458B" w:rsidRPr="00882B2A" w:rsidRDefault="00E2458B" w:rsidP="00B86ABE">
      <w:pPr>
        <w:pStyle w:val="Titlu3"/>
        <w:numPr>
          <w:ilvl w:val="0"/>
          <w:numId w:val="0"/>
        </w:numPr>
        <w:tabs>
          <w:tab w:val="left" w:pos="1859"/>
        </w:tabs>
        <w:spacing w:before="93"/>
        <w:rPr>
          <w:b w:val="0"/>
          <w:sz w:val="22"/>
          <w:szCs w:val="22"/>
        </w:rPr>
      </w:pPr>
      <w:r w:rsidRPr="00882B2A">
        <w:rPr>
          <w:b w:val="0"/>
          <w:sz w:val="22"/>
          <w:szCs w:val="22"/>
        </w:rPr>
        <w:t>Importanta Muntelui Leaota ca sit Natura 2000 este datade prezenta a trei tipuri de habitate de interes european: habitatului prioritar 6230(Habitatul prioritar, în stare buna de conservare este fragmentat, în numeroase portiuni de dimensiuni variabile, alternând cu sectoare degradate. Pajistile de acest tip ocupao suprafatamare, din teritoriul sitului, dar numai pe aproximativ 25% din sit existanardete nedegradate care pot fi incluse în acest tip de habitat. Prin aplicarea unor masuri de management adecvate, este posibila refacerea sectoarelor degradate si cresterea suprafetei habitatului prioritar). Habitatul 4060 - detine 35 % din suprafata sitului fiind elementul principal pentru care propunem desemnarea Muntelui Leaota ca sit Natura 2000. Acest habitat se gaseste într-o stare buna de conservare, continând marea majoritate a elemetelor floristice tipice. Din acest habitat au fost identificate urmatoarele (sub)tipuri de habitate conform clasificarii românesti: R3101 -Tufarisuri pitice sud-est carpatice de azalee (Loiseleuria procumbens), R3104 - Tufarisuri sud-est carpatice de smirdar (Rhododendron myrtifolium) cu afin (Vaccinium myrtillus), R3107 - Tufarisuri sud-est carpatice de coacaz (Bruckenthalia spiculifolia) si ienupar pitic (Juniperus sibirica), R3108 - Tufarisuri sud-est carpatice de ienupar pitic (Juniperus sibirica), R3111 - Tufarisuri sud-est carpatice de afin (Vaccinium myrtillus). Habitatul 6150 este reprezentat prin R3603 Pajisti sud-est carpatice de parul porcului (Juncus trifidus) si Oreochloa disticha. Habiatatul ocupa cca. 10% din sit si este destul de fragmentat.</w:t>
      </w:r>
    </w:p>
    <w:p w14:paraId="4E2B7FDE" w14:textId="77777777" w:rsidR="00E2458B" w:rsidRPr="00882B2A" w:rsidRDefault="00E2458B" w:rsidP="00E2458B">
      <w:pPr>
        <w:rPr>
          <w:color w:val="EE0000"/>
        </w:rPr>
      </w:pPr>
    </w:p>
    <w:p w14:paraId="4D49D104" w14:textId="45D9006E" w:rsidR="00B86ABE" w:rsidRPr="00B86ABE" w:rsidRDefault="00B86ABE" w:rsidP="00B86ABE">
      <w:pPr>
        <w:jc w:val="center"/>
        <w:rPr>
          <w:rFonts w:ascii="Arial" w:hAnsi="Arial" w:cs="Arial"/>
          <w:b/>
          <w:bCs/>
        </w:rPr>
      </w:pPr>
      <w:bookmarkStart w:id="89" w:name="_Hlk226347836"/>
      <w:r w:rsidRPr="00B86ABE">
        <w:rPr>
          <w:rFonts w:ascii="Arial" w:hAnsi="Arial" w:cs="Arial"/>
          <w:b/>
          <w:bCs/>
          <w:sz w:val="24"/>
        </w:rPr>
        <w:t>4.1.5.</w:t>
      </w:r>
      <w:r>
        <w:rPr>
          <w:sz w:val="24"/>
        </w:rPr>
        <w:t xml:space="preserve"> </w:t>
      </w:r>
      <w:r w:rsidRPr="00B86ABE">
        <w:rPr>
          <w:rFonts w:ascii="Arial" w:hAnsi="Arial" w:cs="Arial"/>
          <w:b/>
          <w:bCs/>
        </w:rPr>
        <w:t>Rezervația naturală Cheile Zărneștilor</w:t>
      </w:r>
    </w:p>
    <w:p w14:paraId="7136B019" w14:textId="77777777" w:rsidR="00B86ABE" w:rsidRDefault="00B86ABE" w:rsidP="00B86ABE">
      <w:pPr>
        <w:ind w:firstLine="708"/>
        <w:rPr>
          <w:rFonts w:ascii="Arial" w:hAnsi="Arial" w:cs="Arial"/>
        </w:rPr>
      </w:pPr>
    </w:p>
    <w:p w14:paraId="0967D7ED" w14:textId="6A0231A0" w:rsidR="00B86ABE" w:rsidRPr="00B86ABE" w:rsidRDefault="00B86ABE" w:rsidP="00B86ABE">
      <w:pPr>
        <w:ind w:firstLine="708"/>
        <w:rPr>
          <w:rFonts w:ascii="Arial" w:hAnsi="Arial" w:cs="Arial"/>
        </w:rPr>
      </w:pPr>
      <w:r w:rsidRPr="00B86ABE">
        <w:rPr>
          <w:rFonts w:ascii="Arial" w:hAnsi="Arial" w:cs="Arial"/>
        </w:rPr>
        <w:t>Rezervația naturală Cheile Zărneștilor este o rezervație de tip geologic mixt situată în județul Brașov, fiind o arie protejată din interiorul Parcului Național Piatra Craiului.</w:t>
      </w:r>
    </w:p>
    <w:p w14:paraId="6FD35651" w14:textId="77777777" w:rsidR="00B86ABE" w:rsidRPr="00B86ABE" w:rsidRDefault="00B86ABE" w:rsidP="00B86ABE">
      <w:pPr>
        <w:rPr>
          <w:rFonts w:ascii="Arial" w:hAnsi="Arial" w:cs="Arial"/>
        </w:rPr>
      </w:pPr>
      <w:r w:rsidRPr="00B86ABE">
        <w:rPr>
          <w:rFonts w:ascii="Arial" w:hAnsi="Arial" w:cs="Arial"/>
        </w:rPr>
        <w:t>Demografie</w:t>
      </w:r>
    </w:p>
    <w:p w14:paraId="19A35C9C" w14:textId="77777777" w:rsidR="00B86ABE" w:rsidRPr="00B86ABE" w:rsidRDefault="00B86ABE" w:rsidP="00B86ABE">
      <w:pPr>
        <w:ind w:firstLine="708"/>
        <w:rPr>
          <w:rFonts w:ascii="Arial" w:hAnsi="Arial" w:cs="Arial"/>
        </w:rPr>
      </w:pPr>
      <w:r w:rsidRPr="00B86ABE">
        <w:rPr>
          <w:rFonts w:ascii="Arial" w:hAnsi="Arial" w:cs="Arial"/>
        </w:rPr>
        <w:t>Parcul Național Piatra Craiului, potrivit infoseason.ro, deține o zonă specială de conservare, unde se află patru zone carstice: Cheile Zărneștilor sau Prăpăstiile Zărneștilor pe teritoriul județului Brașov; Cheile Dâmbovicioarei; Cheile Brusturetului; Cheile Dâmboviței pe teritoriul județului Argeș.</w:t>
      </w:r>
    </w:p>
    <w:p w14:paraId="2B2497D4" w14:textId="77777777" w:rsidR="00B86ABE" w:rsidRPr="00B86ABE" w:rsidRDefault="00B86ABE" w:rsidP="00B86ABE">
      <w:pPr>
        <w:ind w:firstLine="708"/>
        <w:rPr>
          <w:rFonts w:ascii="Arial" w:hAnsi="Arial" w:cs="Arial"/>
        </w:rPr>
      </w:pPr>
      <w:r w:rsidRPr="00B86ABE">
        <w:rPr>
          <w:rFonts w:ascii="Arial" w:hAnsi="Arial" w:cs="Arial"/>
        </w:rPr>
        <w:t>Tot aici există o arie de protecție cu o suprafață de 1,5 ha, cu caracter de monument al naturii: Peștera Liliecilor, o zonă cu suprafața de aproximativ 1.200 ha, pe care pășunatul este interzis și 683 ha de rezervație științifică. </w:t>
      </w:r>
    </w:p>
    <w:p w14:paraId="35E15A9C" w14:textId="77777777" w:rsidR="00B86ABE" w:rsidRPr="00B86ABE" w:rsidRDefault="00B86ABE" w:rsidP="00B86ABE">
      <w:pPr>
        <w:ind w:firstLine="708"/>
        <w:rPr>
          <w:rFonts w:ascii="Arial" w:hAnsi="Arial" w:cs="Arial"/>
        </w:rPr>
      </w:pPr>
      <w:r w:rsidRPr="00B86ABE">
        <w:rPr>
          <w:rFonts w:ascii="Arial" w:hAnsi="Arial" w:cs="Arial"/>
        </w:rPr>
        <w:t>Rezervația naturală Cheile Zărneștilor cu o suprafață de 109,80 ha a fost desemnată rezervație naturală în 1938 potrivit infopensiuni.ro, și a fost declarată arie protejată prin Legea Nr.5 din 6 martie 2000.</w:t>
      </w:r>
    </w:p>
    <w:p w14:paraId="215DEE29" w14:textId="77777777" w:rsidR="00B86ABE" w:rsidRPr="00B86ABE" w:rsidRDefault="00B86ABE" w:rsidP="00B86ABE">
      <w:pPr>
        <w:ind w:firstLine="708"/>
        <w:rPr>
          <w:rFonts w:ascii="Arial" w:hAnsi="Arial" w:cs="Arial"/>
        </w:rPr>
      </w:pPr>
      <w:r w:rsidRPr="00B86ABE">
        <w:rPr>
          <w:rFonts w:ascii="Arial" w:hAnsi="Arial" w:cs="Arial"/>
        </w:rPr>
        <w:lastRenderedPageBreak/>
        <w:t>Datorită peisajului stâncos, rezervația este numită și „Prăpăstiile Zărneștilor” și reprezintă un impresionant defileu, lung de aproximativ 5 km situat în partea de nord-est a masivului Piatra Craiului. Cheile încep pe pârâul Vlădușca și continuă până în dreptul satului Măgura. Mergând la pas, parcurgerea peisajelor spectaculoase oferite de Prăpăstiile Zărneștilor se poate face în 45 de minute.</w:t>
      </w:r>
    </w:p>
    <w:p w14:paraId="2B866C6B" w14:textId="77777777" w:rsidR="00B86ABE" w:rsidRPr="00B86ABE" w:rsidRDefault="00B86ABE" w:rsidP="00B86ABE">
      <w:pPr>
        <w:ind w:firstLine="708"/>
        <w:rPr>
          <w:rFonts w:ascii="Arial" w:hAnsi="Arial" w:cs="Arial"/>
        </w:rPr>
      </w:pPr>
      <w:r w:rsidRPr="00B86ABE">
        <w:rPr>
          <w:rFonts w:ascii="Arial" w:hAnsi="Arial" w:cs="Arial"/>
        </w:rPr>
        <w:t>Pereții verticali din calcar, care pe alocuri se apropie până la 5-6 metri, au înălțimi cuprinse între 100-200 m, potrivit turisminzarnesti.ro. În unele zone, Cheile oferă sectoare umbrite de-a lungul întregii zile. În pereții defileului au fost amenajate zeci de trasee pentru amatorii de alpinism și escaladă, cel mai lung având 115 metri</w:t>
      </w:r>
    </w:p>
    <w:p w14:paraId="6AFB89A7" w14:textId="77777777" w:rsidR="00B86ABE" w:rsidRPr="00B86ABE" w:rsidRDefault="00B86ABE" w:rsidP="00B86ABE">
      <w:pPr>
        <w:ind w:firstLine="708"/>
        <w:rPr>
          <w:rFonts w:ascii="Arial" w:hAnsi="Arial" w:cs="Arial"/>
        </w:rPr>
      </w:pPr>
      <w:r w:rsidRPr="00B86ABE">
        <w:rPr>
          <w:rFonts w:ascii="Arial" w:hAnsi="Arial" w:cs="Arial"/>
        </w:rPr>
        <w:t>Accesul în defileu se face din localitățile Zărnești, Peștera, conform aceluiași site. În apropierea cheilor se află situată cabana Curmătura, importantă bază de plecare în traseele din Piatra Craiului. Turiștii sunt întotdeauna impresionați de atracțiile turistice ale defileului: peșterile (Peștera Mare din Prăpăstii, Peștera Mică din Prăpăstii), precum și cele câteva izbucuri, din care Fântâna lui Botorog și Fântânile Domnilor.</w:t>
      </w:r>
    </w:p>
    <w:p w14:paraId="4EDCC7AC" w14:textId="77777777" w:rsidR="00B86ABE" w:rsidRPr="00B86ABE" w:rsidRDefault="00B86ABE" w:rsidP="00B86ABE">
      <w:pPr>
        <w:ind w:firstLine="708"/>
        <w:rPr>
          <w:rFonts w:ascii="Arial" w:hAnsi="Arial" w:cs="Arial"/>
        </w:rPr>
      </w:pPr>
      <w:r w:rsidRPr="00B86ABE">
        <w:rPr>
          <w:rFonts w:ascii="Arial" w:hAnsi="Arial" w:cs="Arial"/>
        </w:rPr>
        <w:t>Cheile Zărneștilor sunt străbătute de Râul Mare, care, datorită permeabilității calcarelor, dispare pe unele porțiuni, urmând să apară la ieșirea din chei. În bazinul hidrografic al acestui râu s-au format 21 de peșteri.</w:t>
      </w:r>
    </w:p>
    <w:p w14:paraId="06E50301" w14:textId="77777777" w:rsidR="00B86ABE" w:rsidRPr="00B86ABE" w:rsidRDefault="00B86ABE" w:rsidP="00B86ABE">
      <w:pPr>
        <w:ind w:firstLine="708"/>
        <w:rPr>
          <w:rFonts w:ascii="Arial" w:hAnsi="Arial" w:cs="Arial"/>
        </w:rPr>
      </w:pPr>
      <w:r w:rsidRPr="00B86ABE">
        <w:rPr>
          <w:rFonts w:ascii="Arial" w:hAnsi="Arial" w:cs="Arial"/>
        </w:rPr>
        <w:t>O perspectivă generală asupra cheilor este oferită de platoul învecinat Măgura. De asemenea, la capătul cheilor se ajunge la locul numit ”La Table”, unul dintre punctele de urcare pe creasta Pietrei Craiului</w:t>
      </w:r>
    </w:p>
    <w:bookmarkEnd w:id="89"/>
    <w:p w14:paraId="75D53BDD" w14:textId="77777777" w:rsidR="00E2458B" w:rsidRDefault="00E2458B" w:rsidP="00E2458B">
      <w:pPr>
        <w:rPr>
          <w:color w:val="EE0000"/>
        </w:rPr>
      </w:pPr>
    </w:p>
    <w:p w14:paraId="106693C9" w14:textId="77777777" w:rsidR="00E2458B" w:rsidRPr="00882B2A" w:rsidRDefault="00E2458B" w:rsidP="00E2458B">
      <w:pPr>
        <w:rPr>
          <w:color w:val="EE0000"/>
        </w:rPr>
      </w:pPr>
    </w:p>
    <w:p w14:paraId="4A403B4B" w14:textId="77777777" w:rsidR="00E2458B" w:rsidRPr="00882B2A" w:rsidRDefault="00E2458B" w:rsidP="00B86ABE">
      <w:pPr>
        <w:pStyle w:val="Titlu1"/>
        <w:numPr>
          <w:ilvl w:val="0"/>
          <w:numId w:val="0"/>
        </w:numPr>
        <w:jc w:val="left"/>
        <w:rPr>
          <w:sz w:val="22"/>
          <w:szCs w:val="22"/>
        </w:rPr>
      </w:pPr>
      <w:r w:rsidRPr="00882B2A">
        <w:rPr>
          <w:sz w:val="22"/>
          <w:szCs w:val="22"/>
        </w:rPr>
        <w:t>Măsurile</w:t>
      </w:r>
      <w:r w:rsidRPr="00882B2A">
        <w:rPr>
          <w:spacing w:val="15"/>
          <w:sz w:val="22"/>
          <w:szCs w:val="22"/>
        </w:rPr>
        <w:t xml:space="preserve"> </w:t>
      </w:r>
      <w:r w:rsidRPr="00882B2A">
        <w:rPr>
          <w:sz w:val="22"/>
          <w:szCs w:val="22"/>
        </w:rPr>
        <w:t>specifice</w:t>
      </w:r>
      <w:r w:rsidRPr="00882B2A">
        <w:rPr>
          <w:spacing w:val="15"/>
          <w:sz w:val="22"/>
          <w:szCs w:val="22"/>
        </w:rPr>
        <w:t xml:space="preserve"> </w:t>
      </w:r>
      <w:r w:rsidRPr="00882B2A">
        <w:rPr>
          <w:sz w:val="22"/>
          <w:szCs w:val="22"/>
        </w:rPr>
        <w:t>propuse</w:t>
      </w:r>
      <w:r w:rsidRPr="00882B2A">
        <w:rPr>
          <w:spacing w:val="18"/>
          <w:sz w:val="22"/>
          <w:szCs w:val="22"/>
        </w:rPr>
        <w:t xml:space="preserve"> </w:t>
      </w:r>
      <w:r w:rsidRPr="00882B2A">
        <w:rPr>
          <w:sz w:val="22"/>
          <w:szCs w:val="22"/>
        </w:rPr>
        <w:t>sunt:</w:t>
      </w:r>
    </w:p>
    <w:p w14:paraId="1D2F8BB5" w14:textId="77777777" w:rsidR="00E2458B" w:rsidRPr="00882B2A" w:rsidRDefault="00E2458B" w:rsidP="00E2458B">
      <w:pPr>
        <w:pStyle w:val="Corptext"/>
        <w:spacing w:before="6"/>
        <w:rPr>
          <w:rFonts w:ascii="Arial" w:hAnsi="Arial" w:cs="Arial"/>
          <w:b/>
        </w:rPr>
      </w:pPr>
    </w:p>
    <w:p w14:paraId="440F61F7" w14:textId="77777777" w:rsidR="00E2458B" w:rsidRPr="00CC2573" w:rsidRDefault="00E2458B" w:rsidP="00E2458B">
      <w:pPr>
        <w:pStyle w:val="Corptext"/>
        <w:ind w:firstLine="567"/>
        <w:rPr>
          <w:rFonts w:ascii="Arial" w:hAnsi="Arial" w:cs="Arial"/>
          <w:b/>
          <w:bCs/>
          <w:i/>
          <w:iCs/>
        </w:rPr>
      </w:pPr>
      <w:r w:rsidRPr="00CC2573">
        <w:rPr>
          <w:rFonts w:ascii="Arial" w:hAnsi="Arial" w:cs="Arial"/>
          <w:b/>
          <w:bCs/>
          <w:i/>
          <w:iCs/>
        </w:rPr>
        <w:t>ROSCI0013-Bucegi</w:t>
      </w:r>
    </w:p>
    <w:p w14:paraId="1D2E17F3" w14:textId="77777777" w:rsidR="00E2458B" w:rsidRPr="00882B2A" w:rsidRDefault="00E2458B">
      <w:pPr>
        <w:pStyle w:val="Listparagraf"/>
        <w:widowControl w:val="0"/>
        <w:numPr>
          <w:ilvl w:val="0"/>
          <w:numId w:val="34"/>
        </w:numPr>
        <w:tabs>
          <w:tab w:val="left" w:pos="917"/>
        </w:tabs>
        <w:autoSpaceDE w:val="0"/>
        <w:autoSpaceDN w:val="0"/>
        <w:spacing w:before="3" w:after="0" w:line="240" w:lineRule="auto"/>
        <w:ind w:left="0" w:firstLine="567"/>
        <w:contextualSpacing w:val="0"/>
        <w:rPr>
          <w:rFonts w:ascii="Arial" w:hAnsi="Arial" w:cs="Arial"/>
        </w:rPr>
      </w:pPr>
      <w:r w:rsidRPr="00882B2A">
        <w:rPr>
          <w:rFonts w:ascii="Arial" w:hAnsi="Arial" w:cs="Arial"/>
        </w:rPr>
        <w:t xml:space="preserve">în arboretele mature, lemnul mort va reprezenta 5-10 m3 pe hectar; realizarea acestui obiectiv se va urmări prin toate lucrările de îngrijire, de conservare şi de aplicare a tratamentelor, amenajamentele silvice precizând măsuri corespunzătoare. Această prevedere nu se va aplica în zona limitrofă traseelor turistice şi a altor zone deschise publicului </w:t>
      </w:r>
    </w:p>
    <w:p w14:paraId="0C59893E" w14:textId="77777777" w:rsidR="00E2458B" w:rsidRPr="00882B2A" w:rsidRDefault="00E2458B" w:rsidP="00E2458B">
      <w:pPr>
        <w:pStyle w:val="Listparagraf"/>
        <w:rPr>
          <w:rFonts w:ascii="Arial" w:hAnsi="Arial" w:cs="Arial"/>
        </w:rPr>
      </w:pPr>
    </w:p>
    <w:p w14:paraId="61F2B955" w14:textId="77777777" w:rsidR="00E2458B" w:rsidRPr="00CC2573" w:rsidRDefault="00E2458B" w:rsidP="00E2458B">
      <w:pPr>
        <w:pStyle w:val="Listparagraf"/>
        <w:ind w:left="0" w:firstLine="426"/>
        <w:rPr>
          <w:rFonts w:ascii="Arial" w:hAnsi="Arial" w:cs="Arial"/>
          <w:b/>
          <w:i/>
          <w:iCs/>
        </w:rPr>
      </w:pPr>
      <w:r w:rsidRPr="00CC2573">
        <w:rPr>
          <w:rFonts w:ascii="Arial" w:hAnsi="Arial" w:cs="Arial"/>
          <w:b/>
          <w:i/>
          <w:iCs/>
        </w:rPr>
        <w:t>ROSCI0102 Leaota(ROSAC0102-Leaota)</w:t>
      </w:r>
    </w:p>
    <w:p w14:paraId="37BCD95B" w14:textId="77777777" w:rsidR="00E2458B" w:rsidRPr="00882B2A" w:rsidRDefault="00E2458B" w:rsidP="00B86ABE">
      <w:pPr>
        <w:pStyle w:val="Titlu3"/>
        <w:numPr>
          <w:ilvl w:val="0"/>
          <w:numId w:val="0"/>
        </w:numPr>
        <w:tabs>
          <w:tab w:val="left" w:pos="1859"/>
        </w:tabs>
        <w:spacing w:before="93"/>
        <w:rPr>
          <w:b w:val="0"/>
          <w:bCs w:val="0"/>
          <w:sz w:val="22"/>
          <w:szCs w:val="22"/>
        </w:rPr>
      </w:pPr>
      <w:r w:rsidRPr="00882B2A">
        <w:rPr>
          <w:b w:val="0"/>
          <w:bCs w:val="0"/>
          <w:sz w:val="22"/>
          <w:szCs w:val="22"/>
        </w:rPr>
        <w:t>- păstrarea unui procent minim de lemn mort, atât în picioare, cât şi pe sol în arborete, respectiv 1-3 arbori morţi pe picior la hectar în picioare şi 1-3 arbori morţi în descompunere la sol;</w:t>
      </w:r>
    </w:p>
    <w:p w14:paraId="62EB4BFA" w14:textId="77777777" w:rsidR="00E2458B" w:rsidRPr="00882B2A" w:rsidRDefault="00E2458B" w:rsidP="00B86ABE">
      <w:pPr>
        <w:pStyle w:val="Titlu3"/>
        <w:numPr>
          <w:ilvl w:val="0"/>
          <w:numId w:val="0"/>
        </w:numPr>
        <w:tabs>
          <w:tab w:val="left" w:pos="1859"/>
        </w:tabs>
        <w:spacing w:before="93"/>
        <w:rPr>
          <w:b w:val="0"/>
          <w:bCs w:val="0"/>
          <w:sz w:val="22"/>
          <w:szCs w:val="22"/>
        </w:rPr>
      </w:pPr>
      <w:r w:rsidRPr="00882B2A">
        <w:rPr>
          <w:b w:val="0"/>
          <w:bCs w:val="0"/>
          <w:sz w:val="22"/>
          <w:szCs w:val="22"/>
        </w:rPr>
        <w:t>-în cazul tăierilor rase/definitive/de racordare păstrarea pe picior a minimum 3 arbori/hectar, în special din rândul celor fără importanţă economică, dar semnificativi din punctul de vedere al biodiversităţii: arbori bătrâni, scorburoşi, cu cuiburi de păsări</w:t>
      </w:r>
    </w:p>
    <w:p w14:paraId="77CEA071" w14:textId="77777777" w:rsidR="00E2458B" w:rsidRPr="00B86ABE" w:rsidRDefault="00E2458B" w:rsidP="00B86ABE">
      <w:pPr>
        <w:pStyle w:val="Titlu3"/>
        <w:numPr>
          <w:ilvl w:val="0"/>
          <w:numId w:val="0"/>
        </w:numPr>
        <w:tabs>
          <w:tab w:val="left" w:pos="1859"/>
        </w:tabs>
        <w:spacing w:before="93"/>
        <w:rPr>
          <w:b w:val="0"/>
          <w:bCs w:val="0"/>
          <w:sz w:val="22"/>
          <w:szCs w:val="22"/>
        </w:rPr>
      </w:pPr>
      <w:r w:rsidRPr="00882B2A">
        <w:rPr>
          <w:b w:val="0"/>
          <w:bCs w:val="0"/>
          <w:sz w:val="22"/>
          <w:szCs w:val="22"/>
        </w:rPr>
        <w:t xml:space="preserve">-promovarea cât mai mult posibil a regenerării naturale în tratamentele silvice în vederea obţinerii unei regenerări care să aibă minimum 70% din compoziţie specii în proporţii </w:t>
      </w:r>
      <w:r w:rsidRPr="00B86ABE">
        <w:rPr>
          <w:b w:val="0"/>
          <w:bCs w:val="0"/>
          <w:sz w:val="22"/>
          <w:szCs w:val="22"/>
        </w:rPr>
        <w:t xml:space="preserve">corespunzătoare tipului de habitat; </w:t>
      </w:r>
    </w:p>
    <w:p w14:paraId="4CEDFB19" w14:textId="12F15365" w:rsidR="00E2458B" w:rsidRPr="00B86ABE" w:rsidRDefault="00E2458B" w:rsidP="00B86ABE">
      <w:pPr>
        <w:pStyle w:val="Titlu3"/>
        <w:numPr>
          <w:ilvl w:val="0"/>
          <w:numId w:val="0"/>
        </w:numPr>
        <w:tabs>
          <w:tab w:val="left" w:pos="1859"/>
        </w:tabs>
        <w:spacing w:before="93"/>
        <w:rPr>
          <w:b w:val="0"/>
          <w:bCs w:val="0"/>
          <w:sz w:val="22"/>
          <w:szCs w:val="22"/>
        </w:rPr>
      </w:pPr>
      <w:r w:rsidRPr="00B86ABE">
        <w:rPr>
          <w:b w:val="0"/>
          <w:bCs w:val="0"/>
          <w:sz w:val="22"/>
          <w:szCs w:val="22"/>
        </w:rPr>
        <w:t>- menţinerea consistenţei la 0,7 în arborete, cu excepţia celor în care s-au declanşat lucrări de regenerare;</w:t>
      </w:r>
    </w:p>
    <w:p w14:paraId="60C6C539" w14:textId="77777777" w:rsidR="00E2458B" w:rsidRPr="00B86ABE" w:rsidRDefault="00E2458B" w:rsidP="00B86ABE">
      <w:pPr>
        <w:pStyle w:val="Titlu3"/>
        <w:numPr>
          <w:ilvl w:val="0"/>
          <w:numId w:val="0"/>
        </w:numPr>
        <w:tabs>
          <w:tab w:val="left" w:pos="1859"/>
        </w:tabs>
        <w:spacing w:before="93"/>
        <w:rPr>
          <w:b w:val="0"/>
          <w:bCs w:val="0"/>
          <w:sz w:val="22"/>
          <w:szCs w:val="22"/>
        </w:rPr>
      </w:pPr>
      <w:r w:rsidRPr="00B86ABE">
        <w:rPr>
          <w:b w:val="0"/>
          <w:bCs w:val="0"/>
          <w:sz w:val="22"/>
          <w:szCs w:val="22"/>
        </w:rPr>
        <w:t xml:space="preserve">- interzicerea alăturării tăierilor rase în cazul proprietăţilor diferite aflate în acelaşi arboret, chiar dacă proprietarii dispun de studii de amenajare, respectiv amenajamente diferite; </w:t>
      </w:r>
    </w:p>
    <w:p w14:paraId="524D60F9" w14:textId="77777777" w:rsidR="00B86ABE" w:rsidRPr="00B86ABE" w:rsidRDefault="00E2458B" w:rsidP="00B86ABE">
      <w:pPr>
        <w:pStyle w:val="Titlu3"/>
        <w:numPr>
          <w:ilvl w:val="0"/>
          <w:numId w:val="0"/>
        </w:numPr>
        <w:tabs>
          <w:tab w:val="left" w:pos="1859"/>
        </w:tabs>
        <w:spacing w:before="93"/>
        <w:rPr>
          <w:b w:val="0"/>
          <w:bCs w:val="0"/>
          <w:sz w:val="22"/>
          <w:szCs w:val="22"/>
        </w:rPr>
      </w:pPr>
      <w:r w:rsidRPr="00B86ABE">
        <w:rPr>
          <w:b w:val="0"/>
          <w:bCs w:val="0"/>
          <w:sz w:val="22"/>
          <w:szCs w:val="22"/>
        </w:rPr>
        <w:t xml:space="preserve">- conservarea arboretelor de limită a golului alpin - benzilor de protecţie a golului alpin, respectiv interzicerea în continuare a extragerii de produse principale, iar lucrările de conservare, igienă, recoltare de produse accidentale se vor face numai cu avizul custodelui; </w:t>
      </w:r>
    </w:p>
    <w:p w14:paraId="56ADDD1B" w14:textId="6B526083" w:rsidR="00E2458B" w:rsidRPr="00B86ABE" w:rsidRDefault="00E2458B" w:rsidP="00B86ABE">
      <w:pPr>
        <w:pStyle w:val="Titlu3"/>
        <w:numPr>
          <w:ilvl w:val="0"/>
          <w:numId w:val="0"/>
        </w:numPr>
        <w:tabs>
          <w:tab w:val="left" w:pos="1859"/>
        </w:tabs>
        <w:spacing w:before="93"/>
        <w:rPr>
          <w:b w:val="0"/>
          <w:bCs w:val="0"/>
          <w:sz w:val="22"/>
          <w:szCs w:val="22"/>
        </w:rPr>
      </w:pPr>
      <w:r w:rsidRPr="00B86ABE">
        <w:rPr>
          <w:b w:val="0"/>
          <w:bCs w:val="0"/>
          <w:sz w:val="22"/>
          <w:szCs w:val="22"/>
        </w:rPr>
        <w:t>- menţinerea rolului protectiv al benzilor de protecţie a golului alpin şi excluderea acestora de la tăieri de produse principale la reamenajarea pădurilor sunt obligatorii</w:t>
      </w:r>
    </w:p>
    <w:p w14:paraId="41EF3116" w14:textId="77777777" w:rsidR="00E2458B" w:rsidRDefault="00E2458B" w:rsidP="00B86ABE">
      <w:pPr>
        <w:pStyle w:val="Titlu3"/>
        <w:numPr>
          <w:ilvl w:val="0"/>
          <w:numId w:val="0"/>
        </w:numPr>
        <w:tabs>
          <w:tab w:val="left" w:pos="1859"/>
        </w:tabs>
        <w:spacing w:before="93"/>
        <w:rPr>
          <w:sz w:val="22"/>
          <w:szCs w:val="22"/>
          <w:lang w:val="pt-BR"/>
        </w:rPr>
      </w:pPr>
    </w:p>
    <w:p w14:paraId="19D05A18" w14:textId="77777777" w:rsidR="00B86ABE" w:rsidRPr="00B86ABE" w:rsidRDefault="00B86ABE" w:rsidP="00B86ABE">
      <w:pPr>
        <w:rPr>
          <w:lang w:val="pt-BR"/>
        </w:rPr>
      </w:pPr>
    </w:p>
    <w:p w14:paraId="103AF1DC" w14:textId="77777777" w:rsidR="00E2458B" w:rsidRPr="00B86ABE" w:rsidRDefault="00E2458B" w:rsidP="00E2458B">
      <w:pPr>
        <w:tabs>
          <w:tab w:val="left" w:pos="917"/>
        </w:tabs>
        <w:spacing w:before="3"/>
        <w:ind w:firstLine="567"/>
        <w:rPr>
          <w:rFonts w:ascii="Arial" w:hAnsi="Arial" w:cs="Arial"/>
          <w:b/>
          <w:bCs/>
        </w:rPr>
      </w:pPr>
      <w:r w:rsidRPr="00B86ABE">
        <w:rPr>
          <w:rFonts w:ascii="Arial" w:eastAsia="Calibri" w:hAnsi="Arial" w:cs="Arial"/>
          <w:b/>
          <w:bCs/>
        </w:rPr>
        <w:lastRenderedPageBreak/>
        <w:t>ROSCI0194-Piatra Craiului (ROSAC0194-Piatra Craiului)</w:t>
      </w:r>
    </w:p>
    <w:p w14:paraId="405D48BB" w14:textId="77777777" w:rsidR="00E2458B" w:rsidRPr="00B86ABE" w:rsidRDefault="00E2458B">
      <w:pPr>
        <w:pStyle w:val="Listparagraf"/>
        <w:widowControl w:val="0"/>
        <w:numPr>
          <w:ilvl w:val="0"/>
          <w:numId w:val="34"/>
        </w:numPr>
        <w:tabs>
          <w:tab w:val="left" w:pos="917"/>
        </w:tabs>
        <w:autoSpaceDE w:val="0"/>
        <w:autoSpaceDN w:val="0"/>
        <w:spacing w:before="3" w:after="0" w:line="240" w:lineRule="auto"/>
        <w:ind w:left="0" w:firstLine="567"/>
        <w:contextualSpacing w:val="0"/>
        <w:rPr>
          <w:rFonts w:ascii="Arial" w:eastAsia="Arial MT" w:hAnsi="Arial" w:cs="Arial"/>
        </w:rPr>
      </w:pPr>
      <w:r w:rsidRPr="00B86ABE">
        <w:rPr>
          <w:rFonts w:ascii="Arial" w:hAnsi="Arial" w:cs="Arial"/>
        </w:rPr>
        <w:t>menţinerea in permanență a unui număr de 25-30 adăposturi – scorburi - pe hectar, acesta însemnând 7-10 arbori cu scorburi pe hectar(ROSCI0194)</w:t>
      </w:r>
    </w:p>
    <w:p w14:paraId="55BC1688" w14:textId="77777777" w:rsidR="00E2458B" w:rsidRPr="00B86ABE" w:rsidRDefault="00E2458B">
      <w:pPr>
        <w:pStyle w:val="Listparagraf"/>
        <w:widowControl w:val="0"/>
        <w:numPr>
          <w:ilvl w:val="0"/>
          <w:numId w:val="34"/>
        </w:numPr>
        <w:tabs>
          <w:tab w:val="left" w:pos="917"/>
        </w:tabs>
        <w:autoSpaceDE w:val="0"/>
        <w:autoSpaceDN w:val="0"/>
        <w:spacing w:before="3" w:after="0" w:line="240" w:lineRule="auto"/>
        <w:ind w:left="0" w:firstLine="567"/>
        <w:contextualSpacing w:val="0"/>
        <w:rPr>
          <w:rFonts w:ascii="Arial" w:eastAsia="Arial MT" w:hAnsi="Arial" w:cs="Arial"/>
        </w:rPr>
      </w:pPr>
      <w:r w:rsidRPr="00B86ABE">
        <w:rPr>
          <w:rFonts w:ascii="Arial" w:hAnsi="Arial" w:cs="Arial"/>
        </w:rPr>
        <w:t>menţinerea pajiștilor și poienilor din interiorul habitatelor forestiere , care sunt locuri de hrănire pentru specii amenințate de lilieci</w:t>
      </w:r>
    </w:p>
    <w:p w14:paraId="2BB94F20" w14:textId="77777777" w:rsidR="00E2458B" w:rsidRPr="00B86ABE" w:rsidRDefault="00E2458B">
      <w:pPr>
        <w:pStyle w:val="Listparagraf"/>
        <w:widowControl w:val="0"/>
        <w:numPr>
          <w:ilvl w:val="0"/>
          <w:numId w:val="35"/>
        </w:numPr>
        <w:tabs>
          <w:tab w:val="left" w:pos="917"/>
        </w:tabs>
        <w:autoSpaceDE w:val="0"/>
        <w:autoSpaceDN w:val="0"/>
        <w:spacing w:before="3" w:after="0" w:line="240" w:lineRule="auto"/>
        <w:ind w:left="0" w:firstLine="567"/>
        <w:contextualSpacing w:val="0"/>
        <w:rPr>
          <w:rFonts w:ascii="Arial" w:eastAsia="Arial MT" w:hAnsi="Arial" w:cs="Arial"/>
        </w:rPr>
      </w:pPr>
      <w:r w:rsidRPr="00B86ABE">
        <w:rPr>
          <w:rFonts w:ascii="Arial" w:hAnsi="Arial" w:cs="Arial"/>
        </w:rPr>
        <w:t>evitarea realizarii plantațiilor compacte de molid in arealul padurilor de foioase sau de amestec</w:t>
      </w:r>
    </w:p>
    <w:p w14:paraId="7F1D51CB" w14:textId="77777777" w:rsidR="00E2458B" w:rsidRPr="00B86ABE" w:rsidRDefault="00E2458B">
      <w:pPr>
        <w:pStyle w:val="Listparagraf"/>
        <w:widowControl w:val="0"/>
        <w:numPr>
          <w:ilvl w:val="0"/>
          <w:numId w:val="35"/>
        </w:numPr>
        <w:tabs>
          <w:tab w:val="left" w:pos="917"/>
        </w:tabs>
        <w:autoSpaceDE w:val="0"/>
        <w:autoSpaceDN w:val="0"/>
        <w:spacing w:before="3" w:after="0" w:line="240" w:lineRule="auto"/>
        <w:ind w:left="0" w:firstLine="567"/>
        <w:contextualSpacing w:val="0"/>
        <w:rPr>
          <w:rFonts w:ascii="Arial" w:eastAsia="Arial MT" w:hAnsi="Arial" w:cs="Arial"/>
        </w:rPr>
      </w:pPr>
      <w:r w:rsidRPr="00B86ABE">
        <w:rPr>
          <w:rFonts w:ascii="Arial" w:hAnsi="Arial" w:cs="Arial"/>
        </w:rPr>
        <w:t>vitarea realizării de exploatari forestiere și de transport al lemnului în zonele și pe traseele frecventate de turiști, în sezonul turistic - 1 mai - 1 octombrie</w:t>
      </w:r>
    </w:p>
    <w:p w14:paraId="22D7CA6A" w14:textId="77777777" w:rsidR="00E2458B" w:rsidRPr="00B86ABE" w:rsidRDefault="00E2458B">
      <w:pPr>
        <w:pStyle w:val="Listparagraf"/>
        <w:widowControl w:val="0"/>
        <w:numPr>
          <w:ilvl w:val="0"/>
          <w:numId w:val="35"/>
        </w:numPr>
        <w:tabs>
          <w:tab w:val="left" w:pos="567"/>
          <w:tab w:val="left" w:pos="1134"/>
        </w:tabs>
        <w:autoSpaceDE w:val="0"/>
        <w:autoSpaceDN w:val="0"/>
        <w:spacing w:after="0" w:line="240" w:lineRule="auto"/>
        <w:ind w:left="0" w:firstLine="567"/>
        <w:contextualSpacing w:val="0"/>
        <w:jc w:val="both"/>
        <w:rPr>
          <w:rFonts w:ascii="Arial" w:hAnsi="Arial" w:cs="Arial"/>
        </w:rPr>
      </w:pPr>
      <w:r w:rsidRPr="00B86ABE">
        <w:rPr>
          <w:rFonts w:ascii="Arial" w:hAnsi="Arial" w:cs="Arial"/>
        </w:rPr>
        <w:t xml:space="preserve">Se recomandă menținerea în toate arboretele, unde este posibil, a unui număr de minimum 3-5 arbori pe picior/ha, din categoriile: foarte groși, bătrâni, scorburoși, uscați parțial sau total, iescari, precum și a lemnului mort doborât. </w:t>
      </w:r>
    </w:p>
    <w:p w14:paraId="4B7D0D1D" w14:textId="77777777" w:rsidR="00E2458B" w:rsidRPr="00B86ABE" w:rsidRDefault="00E2458B">
      <w:pPr>
        <w:pStyle w:val="Listparagraf"/>
        <w:widowControl w:val="0"/>
        <w:numPr>
          <w:ilvl w:val="0"/>
          <w:numId w:val="35"/>
        </w:numPr>
        <w:tabs>
          <w:tab w:val="left" w:pos="917"/>
        </w:tabs>
        <w:autoSpaceDE w:val="0"/>
        <w:autoSpaceDN w:val="0"/>
        <w:spacing w:before="3" w:after="0" w:line="240" w:lineRule="auto"/>
        <w:ind w:left="0" w:firstLine="567"/>
        <w:contextualSpacing w:val="0"/>
        <w:rPr>
          <w:rFonts w:ascii="Arial" w:hAnsi="Arial" w:cs="Arial"/>
        </w:rPr>
      </w:pPr>
      <w:r w:rsidRPr="00B86ABE">
        <w:rPr>
          <w:rFonts w:ascii="Arial" w:hAnsi="Arial" w:cs="Arial"/>
        </w:rPr>
        <w:t>Menținerea în jurul cuiburilor active de barză neagră și acvilă țipătoare mică a unei suprafețe cu raza de minimum 100 m, în care să nu se realizeze lucrări și exploatări silvice</w:t>
      </w:r>
    </w:p>
    <w:p w14:paraId="176CEBC0" w14:textId="77777777" w:rsidR="00E2458B" w:rsidRPr="00B86ABE" w:rsidRDefault="00E2458B">
      <w:pPr>
        <w:pStyle w:val="Listparagraf"/>
        <w:widowControl w:val="0"/>
        <w:numPr>
          <w:ilvl w:val="0"/>
          <w:numId w:val="35"/>
        </w:numPr>
        <w:tabs>
          <w:tab w:val="left" w:pos="917"/>
        </w:tabs>
        <w:autoSpaceDE w:val="0"/>
        <w:autoSpaceDN w:val="0"/>
        <w:spacing w:before="3" w:after="0" w:line="240" w:lineRule="auto"/>
        <w:ind w:left="0" w:firstLine="567"/>
        <w:contextualSpacing w:val="0"/>
        <w:rPr>
          <w:rFonts w:ascii="Arial" w:hAnsi="Arial" w:cs="Arial"/>
        </w:rPr>
      </w:pPr>
      <w:r w:rsidRPr="00B86ABE">
        <w:rPr>
          <w:rFonts w:ascii="Arial" w:hAnsi="Arial" w:cs="Arial"/>
        </w:rPr>
        <w:t>menținerea habitatelor umede și interzicerea desecării sau drenării habitatelor umede</w:t>
      </w:r>
    </w:p>
    <w:p w14:paraId="1F8F232F" w14:textId="77777777" w:rsidR="00F009D5" w:rsidRPr="00464B07" w:rsidRDefault="00F009D5" w:rsidP="00677951">
      <w:pPr>
        <w:rPr>
          <w:color w:val="EE0000"/>
        </w:rPr>
        <w:sectPr w:rsidR="00F009D5" w:rsidRPr="00464B07" w:rsidSect="00C63325">
          <w:headerReference w:type="default" r:id="rId342"/>
          <w:footerReference w:type="default" r:id="rId343"/>
          <w:headerReference w:type="first" r:id="rId344"/>
          <w:footerReference w:type="first" r:id="rId345"/>
          <w:pgSz w:w="11906" w:h="16838" w:code="9"/>
          <w:pgMar w:top="851" w:right="1134" w:bottom="851" w:left="1418" w:header="567" w:footer="624" w:gutter="0"/>
          <w:cols w:space="708"/>
          <w:titlePg/>
          <w:docGrid w:linePitch="360"/>
        </w:sectPr>
      </w:pPr>
    </w:p>
    <w:p w14:paraId="18331ACD" w14:textId="345E7881" w:rsidR="008A0536" w:rsidRPr="00B86ABE" w:rsidRDefault="00ED101C" w:rsidP="00ED101C">
      <w:pPr>
        <w:pStyle w:val="Titlu2"/>
        <w:numPr>
          <w:ilvl w:val="0"/>
          <w:numId w:val="0"/>
        </w:numPr>
        <w:ind w:left="1560"/>
        <w:rPr>
          <w:b/>
          <w:szCs w:val="24"/>
        </w:rPr>
      </w:pPr>
      <w:bookmarkStart w:id="90" w:name="_Toc223780980"/>
      <w:r w:rsidRPr="00B86ABE">
        <w:rPr>
          <w:b/>
          <w:szCs w:val="24"/>
        </w:rPr>
        <w:lastRenderedPageBreak/>
        <w:t>4.2.</w:t>
      </w:r>
      <w:r w:rsidR="008A0536" w:rsidRPr="00B86ABE">
        <w:rPr>
          <w:b/>
          <w:szCs w:val="24"/>
        </w:rPr>
        <w:t xml:space="preserve">  </w:t>
      </w:r>
      <w:r w:rsidR="008A0536" w:rsidRPr="00B86ABE">
        <w:rPr>
          <w:b/>
        </w:rPr>
        <w:t>Date despre prezenţa, localizarea, populaţia şi ecologia speciilor şi/sau habitatelor</w:t>
      </w:r>
      <w:r w:rsidR="008A0536" w:rsidRPr="00B86ABE">
        <w:rPr>
          <w:b/>
          <w:spacing w:val="-64"/>
        </w:rPr>
        <w:t xml:space="preserve"> </w:t>
      </w:r>
      <w:r w:rsidR="008A0536" w:rsidRPr="00B86ABE">
        <w:rPr>
          <w:b/>
        </w:rPr>
        <w:t>de</w:t>
      </w:r>
      <w:r w:rsidR="008A0536" w:rsidRPr="00B86ABE">
        <w:rPr>
          <w:b/>
          <w:spacing w:val="-1"/>
        </w:rPr>
        <w:t xml:space="preserve"> </w:t>
      </w:r>
      <w:r w:rsidR="008A0536" w:rsidRPr="00B86ABE">
        <w:rPr>
          <w:b/>
        </w:rPr>
        <w:t>interes</w:t>
      </w:r>
      <w:r w:rsidR="008A0536" w:rsidRPr="00B86ABE">
        <w:rPr>
          <w:b/>
          <w:spacing w:val="-1"/>
        </w:rPr>
        <w:t xml:space="preserve"> </w:t>
      </w:r>
      <w:r w:rsidR="008A0536" w:rsidRPr="00B86ABE">
        <w:rPr>
          <w:b/>
        </w:rPr>
        <w:t>comunitar</w:t>
      </w:r>
      <w:r w:rsidR="008A0536" w:rsidRPr="00B86ABE">
        <w:rPr>
          <w:b/>
          <w:spacing w:val="-6"/>
        </w:rPr>
        <w:t xml:space="preserve"> </w:t>
      </w:r>
      <w:r w:rsidR="008A0536" w:rsidRPr="00B86ABE">
        <w:rPr>
          <w:b/>
        </w:rPr>
        <w:t>prezente</w:t>
      </w:r>
      <w:r w:rsidR="008A0536" w:rsidRPr="00B86ABE">
        <w:rPr>
          <w:b/>
          <w:spacing w:val="-1"/>
        </w:rPr>
        <w:t xml:space="preserve"> </w:t>
      </w:r>
      <w:r w:rsidR="008A0536" w:rsidRPr="00B86ABE">
        <w:rPr>
          <w:b/>
        </w:rPr>
        <w:t>pe</w:t>
      </w:r>
      <w:r w:rsidR="008A0536" w:rsidRPr="00B86ABE">
        <w:rPr>
          <w:b/>
          <w:spacing w:val="-3"/>
        </w:rPr>
        <w:t xml:space="preserve"> </w:t>
      </w:r>
      <w:r w:rsidR="008A0536" w:rsidRPr="00B86ABE">
        <w:rPr>
          <w:b/>
        </w:rPr>
        <w:t>suprafaţa</w:t>
      </w:r>
      <w:r w:rsidR="008A0536" w:rsidRPr="00B86ABE">
        <w:rPr>
          <w:b/>
          <w:spacing w:val="-1"/>
        </w:rPr>
        <w:t xml:space="preserve"> </w:t>
      </w:r>
      <w:r w:rsidR="008A0536" w:rsidRPr="00B86ABE">
        <w:rPr>
          <w:b/>
        </w:rPr>
        <w:t>planului,</w:t>
      </w:r>
      <w:r w:rsidR="008A0536" w:rsidRPr="00B86ABE">
        <w:rPr>
          <w:b/>
          <w:spacing w:val="-4"/>
        </w:rPr>
        <w:t xml:space="preserve"> </w:t>
      </w:r>
      <w:r w:rsidR="00C53235" w:rsidRPr="00B86ABE">
        <w:rPr>
          <w:b/>
        </w:rPr>
        <w:t>menționate</w:t>
      </w:r>
      <w:r w:rsidR="008A0536" w:rsidRPr="00B86ABE">
        <w:rPr>
          <w:b/>
          <w:spacing w:val="-1"/>
        </w:rPr>
        <w:t xml:space="preserve"> </w:t>
      </w:r>
      <w:r w:rsidR="008A0536" w:rsidRPr="00B86ABE">
        <w:rPr>
          <w:b/>
        </w:rPr>
        <w:t>în</w:t>
      </w:r>
      <w:r w:rsidR="008A0536" w:rsidRPr="00B86ABE">
        <w:rPr>
          <w:b/>
          <w:spacing w:val="-1"/>
        </w:rPr>
        <w:t xml:space="preserve"> </w:t>
      </w:r>
      <w:r w:rsidR="008A0536" w:rsidRPr="00B86ABE">
        <w:rPr>
          <w:b/>
        </w:rPr>
        <w:t>formularul</w:t>
      </w:r>
      <w:r w:rsidR="008A0536" w:rsidRPr="00B86ABE">
        <w:rPr>
          <w:b/>
          <w:spacing w:val="-4"/>
        </w:rPr>
        <w:t xml:space="preserve"> </w:t>
      </w:r>
      <w:r w:rsidR="008A0536" w:rsidRPr="00B86ABE">
        <w:rPr>
          <w:b/>
        </w:rPr>
        <w:t>standard al</w:t>
      </w:r>
      <w:r w:rsidR="008A0536" w:rsidRPr="00B86ABE">
        <w:rPr>
          <w:b/>
          <w:spacing w:val="-2"/>
        </w:rPr>
        <w:t xml:space="preserve"> </w:t>
      </w:r>
      <w:r w:rsidR="008A0536" w:rsidRPr="00B86ABE">
        <w:rPr>
          <w:b/>
        </w:rPr>
        <w:t>ariei</w:t>
      </w:r>
      <w:r w:rsidR="008A0536" w:rsidRPr="00B86ABE">
        <w:rPr>
          <w:b/>
          <w:spacing w:val="-1"/>
        </w:rPr>
        <w:t xml:space="preserve"> </w:t>
      </w:r>
      <w:r w:rsidR="008A0536" w:rsidRPr="00B86ABE">
        <w:rPr>
          <w:b/>
        </w:rPr>
        <w:t>naturale</w:t>
      </w:r>
      <w:r w:rsidR="008A0536" w:rsidRPr="00B86ABE">
        <w:rPr>
          <w:b/>
          <w:spacing w:val="-1"/>
        </w:rPr>
        <w:t xml:space="preserve"> </w:t>
      </w:r>
      <w:r w:rsidR="008A0536" w:rsidRPr="00B86ABE">
        <w:rPr>
          <w:b/>
        </w:rPr>
        <w:t>de</w:t>
      </w:r>
      <w:r w:rsidR="008A0536" w:rsidRPr="00B86ABE">
        <w:rPr>
          <w:b/>
          <w:spacing w:val="-1"/>
        </w:rPr>
        <w:t xml:space="preserve"> </w:t>
      </w:r>
      <w:r w:rsidR="008A0536" w:rsidRPr="00B86ABE">
        <w:rPr>
          <w:b/>
        </w:rPr>
        <w:t>interes</w:t>
      </w:r>
      <w:r w:rsidR="008A0536" w:rsidRPr="00B86ABE">
        <w:rPr>
          <w:b/>
          <w:spacing w:val="-3"/>
        </w:rPr>
        <w:t xml:space="preserve"> </w:t>
      </w:r>
      <w:r w:rsidR="008A0536" w:rsidRPr="00B86ABE">
        <w:rPr>
          <w:b/>
        </w:rPr>
        <w:t>comunitar</w:t>
      </w:r>
      <w:bookmarkEnd w:id="90"/>
    </w:p>
    <w:p w14:paraId="0C5E42A0" w14:textId="77777777" w:rsidR="008A0536" w:rsidRPr="00B86ABE" w:rsidRDefault="008A0536" w:rsidP="00824B8E">
      <w:pPr>
        <w:pStyle w:val="Default"/>
        <w:ind w:firstLine="708"/>
        <w:rPr>
          <w:rFonts w:ascii="Arial" w:hAnsi="Arial" w:cs="Arial"/>
          <w:color w:val="auto"/>
          <w:lang w:val="ro-RO"/>
        </w:rPr>
      </w:pPr>
    </w:p>
    <w:p w14:paraId="7277F435" w14:textId="77777777" w:rsidR="00ED101C" w:rsidRPr="00B86ABE" w:rsidRDefault="00ED101C" w:rsidP="00ED101C">
      <w:pPr>
        <w:pStyle w:val="Default"/>
        <w:ind w:firstLine="708"/>
        <w:rPr>
          <w:rFonts w:ascii="Arial" w:hAnsi="Arial" w:cs="Arial"/>
          <w:color w:val="auto"/>
        </w:rPr>
      </w:pPr>
      <w:r w:rsidRPr="00B86ABE">
        <w:rPr>
          <w:rFonts w:ascii="Arial" w:hAnsi="Arial" w:cs="Arial"/>
          <w:color w:val="auto"/>
        </w:rPr>
        <w:t>În tabelul următor sunt prezentate informații cu privire la “lucrările propuse” – volume de extras, prezența habitatelor și speciilor de interes comunitar pentru care au fost desemnate siturile Natura 2000 cu care se suprapun și impactul prognozat al acestor lucrări asupra parametrilor ce definesc starea de conservare a acestora, pentru fiecare u.a. în parte:</w:t>
      </w:r>
    </w:p>
    <w:tbl>
      <w:tblPr>
        <w:tblW w:w="15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717"/>
        <w:gridCol w:w="557"/>
        <w:gridCol w:w="1097"/>
        <w:gridCol w:w="528"/>
        <w:gridCol w:w="754"/>
        <w:gridCol w:w="705"/>
        <w:gridCol w:w="2482"/>
        <w:gridCol w:w="1915"/>
        <w:gridCol w:w="910"/>
        <w:gridCol w:w="928"/>
        <w:gridCol w:w="906"/>
        <w:gridCol w:w="1079"/>
        <w:gridCol w:w="705"/>
        <w:gridCol w:w="1034"/>
      </w:tblGrid>
      <w:tr w:rsidR="00B86ABE" w:rsidRPr="00B86ABE" w14:paraId="4644834F" w14:textId="77777777" w:rsidTr="00581618">
        <w:trPr>
          <w:trHeight w:val="510"/>
          <w:tblHeader/>
          <w:jc w:val="center"/>
        </w:trPr>
        <w:tc>
          <w:tcPr>
            <w:tcW w:w="866" w:type="dxa"/>
            <w:tcBorders>
              <w:top w:val="single" w:sz="18" w:space="0" w:color="auto"/>
              <w:left w:val="single" w:sz="18" w:space="0" w:color="auto"/>
              <w:bottom w:val="single" w:sz="12" w:space="0" w:color="auto"/>
            </w:tcBorders>
            <w:vAlign w:val="center"/>
            <w:hideMark/>
          </w:tcPr>
          <w:p w14:paraId="5D3EAA89"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Unitatea  amenaji-</w:t>
            </w:r>
          </w:p>
          <w:p w14:paraId="48212F86"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tica</w:t>
            </w:r>
          </w:p>
        </w:tc>
        <w:tc>
          <w:tcPr>
            <w:tcW w:w="717" w:type="dxa"/>
            <w:tcBorders>
              <w:top w:val="single" w:sz="18" w:space="0" w:color="auto"/>
              <w:bottom w:val="single" w:sz="12" w:space="0" w:color="auto"/>
            </w:tcBorders>
            <w:vAlign w:val="center"/>
            <w:hideMark/>
          </w:tcPr>
          <w:p w14:paraId="3C28F4C8"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Supra fata (ha)</w:t>
            </w:r>
          </w:p>
        </w:tc>
        <w:tc>
          <w:tcPr>
            <w:tcW w:w="557" w:type="dxa"/>
            <w:tcBorders>
              <w:top w:val="single" w:sz="18" w:space="0" w:color="auto"/>
              <w:bottom w:val="single" w:sz="12" w:space="0" w:color="auto"/>
            </w:tcBorders>
            <w:vAlign w:val="center"/>
            <w:hideMark/>
          </w:tcPr>
          <w:p w14:paraId="0A4372FA"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Sup</w:t>
            </w:r>
          </w:p>
        </w:tc>
        <w:tc>
          <w:tcPr>
            <w:tcW w:w="1097" w:type="dxa"/>
            <w:tcBorders>
              <w:top w:val="single" w:sz="18" w:space="0" w:color="auto"/>
              <w:bottom w:val="single" w:sz="12" w:space="0" w:color="auto"/>
            </w:tcBorders>
            <w:vAlign w:val="center"/>
            <w:hideMark/>
          </w:tcPr>
          <w:p w14:paraId="589E9DE3"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Gr  funct.</w:t>
            </w:r>
          </w:p>
        </w:tc>
        <w:tc>
          <w:tcPr>
            <w:tcW w:w="528" w:type="dxa"/>
            <w:tcBorders>
              <w:top w:val="single" w:sz="18" w:space="0" w:color="auto"/>
              <w:bottom w:val="single" w:sz="12" w:space="0" w:color="auto"/>
            </w:tcBorders>
            <w:vAlign w:val="center"/>
            <w:hideMark/>
          </w:tcPr>
          <w:p w14:paraId="581BE8BA"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Con sist</w:t>
            </w:r>
          </w:p>
        </w:tc>
        <w:tc>
          <w:tcPr>
            <w:tcW w:w="754" w:type="dxa"/>
            <w:tcBorders>
              <w:top w:val="single" w:sz="18" w:space="0" w:color="auto"/>
              <w:bottom w:val="single" w:sz="12" w:space="0" w:color="auto"/>
            </w:tcBorders>
            <w:vAlign w:val="center"/>
            <w:hideMark/>
          </w:tcPr>
          <w:p w14:paraId="41BC0A8D"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Varsta   act.</w:t>
            </w:r>
          </w:p>
        </w:tc>
        <w:tc>
          <w:tcPr>
            <w:tcW w:w="705" w:type="dxa"/>
            <w:tcBorders>
              <w:top w:val="single" w:sz="18" w:space="0" w:color="auto"/>
              <w:bottom w:val="single" w:sz="12" w:space="0" w:color="auto"/>
            </w:tcBorders>
            <w:vAlign w:val="center"/>
          </w:tcPr>
          <w:p w14:paraId="65ED9B09"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Volum</w:t>
            </w:r>
          </w:p>
          <w:p w14:paraId="6761A3F9"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total</w:t>
            </w:r>
          </w:p>
        </w:tc>
        <w:tc>
          <w:tcPr>
            <w:tcW w:w="2482" w:type="dxa"/>
            <w:tcBorders>
              <w:top w:val="single" w:sz="18" w:space="0" w:color="auto"/>
              <w:bottom w:val="single" w:sz="12" w:space="0" w:color="auto"/>
            </w:tcBorders>
            <w:vAlign w:val="center"/>
            <w:hideMark/>
          </w:tcPr>
          <w:p w14:paraId="27DC8364"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Lucrari  propuse</w:t>
            </w:r>
          </w:p>
        </w:tc>
        <w:tc>
          <w:tcPr>
            <w:tcW w:w="1915" w:type="dxa"/>
            <w:tcBorders>
              <w:top w:val="single" w:sz="18" w:space="0" w:color="auto"/>
              <w:bottom w:val="single" w:sz="12" w:space="0" w:color="auto"/>
            </w:tcBorders>
            <w:vAlign w:val="center"/>
            <w:hideMark/>
          </w:tcPr>
          <w:p w14:paraId="51A95770"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Compozitia  actuala</w:t>
            </w:r>
          </w:p>
        </w:tc>
        <w:tc>
          <w:tcPr>
            <w:tcW w:w="910" w:type="dxa"/>
            <w:tcBorders>
              <w:top w:val="single" w:sz="18" w:space="0" w:color="auto"/>
              <w:bottom w:val="single" w:sz="12" w:space="0" w:color="auto"/>
            </w:tcBorders>
            <w:vAlign w:val="center"/>
            <w:hideMark/>
          </w:tcPr>
          <w:p w14:paraId="688C41CC"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Crt</w:t>
            </w:r>
          </w:p>
        </w:tc>
        <w:tc>
          <w:tcPr>
            <w:tcW w:w="928" w:type="dxa"/>
            <w:tcBorders>
              <w:top w:val="single" w:sz="18" w:space="0" w:color="auto"/>
              <w:bottom w:val="single" w:sz="12" w:space="0" w:color="auto"/>
            </w:tcBorders>
            <w:vAlign w:val="center"/>
            <w:hideMark/>
          </w:tcPr>
          <w:p w14:paraId="67C50E57"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Structura</w:t>
            </w:r>
          </w:p>
        </w:tc>
        <w:tc>
          <w:tcPr>
            <w:tcW w:w="906" w:type="dxa"/>
            <w:tcBorders>
              <w:top w:val="single" w:sz="18" w:space="0" w:color="auto"/>
              <w:bottom w:val="single" w:sz="12" w:space="0" w:color="auto"/>
            </w:tcBorders>
            <w:vAlign w:val="center"/>
            <w:hideMark/>
          </w:tcPr>
          <w:p w14:paraId="0DC41AA4"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Tipuri  de pădure</w:t>
            </w:r>
          </w:p>
        </w:tc>
        <w:tc>
          <w:tcPr>
            <w:tcW w:w="1079" w:type="dxa"/>
            <w:tcBorders>
              <w:top w:val="single" w:sz="18" w:space="0" w:color="auto"/>
              <w:bottom w:val="single" w:sz="12" w:space="0" w:color="auto"/>
            </w:tcBorders>
          </w:tcPr>
          <w:p w14:paraId="373EC2CC"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Habitat forestier Natura2000</w:t>
            </w:r>
          </w:p>
        </w:tc>
        <w:tc>
          <w:tcPr>
            <w:tcW w:w="705" w:type="dxa"/>
            <w:tcBorders>
              <w:top w:val="single" w:sz="18" w:space="0" w:color="auto"/>
              <w:bottom w:val="single" w:sz="12" w:space="0" w:color="auto"/>
            </w:tcBorders>
            <w:vAlign w:val="center"/>
          </w:tcPr>
          <w:p w14:paraId="7DC3CEF1"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Volum de extras</w:t>
            </w:r>
          </w:p>
        </w:tc>
        <w:tc>
          <w:tcPr>
            <w:tcW w:w="1034" w:type="dxa"/>
            <w:tcBorders>
              <w:top w:val="single" w:sz="18" w:space="0" w:color="auto"/>
              <w:bottom w:val="single" w:sz="12" w:space="0" w:color="auto"/>
              <w:right w:val="single" w:sz="18" w:space="0" w:color="auto"/>
            </w:tcBorders>
            <w:vAlign w:val="center"/>
            <w:hideMark/>
          </w:tcPr>
          <w:p w14:paraId="5BE6F4A7" w14:textId="77777777" w:rsidR="00B86ABE" w:rsidRPr="00B86ABE" w:rsidRDefault="00B86ABE" w:rsidP="00581618">
            <w:pPr>
              <w:jc w:val="center"/>
              <w:rPr>
                <w:rFonts w:cs="Arial"/>
                <w:b/>
                <w:bCs/>
                <w:sz w:val="16"/>
                <w:szCs w:val="16"/>
                <w:lang w:eastAsia="ro-RO"/>
              </w:rPr>
            </w:pPr>
            <w:r w:rsidRPr="00B86ABE">
              <w:rPr>
                <w:rFonts w:cs="Arial"/>
                <w:b/>
                <w:bCs/>
                <w:sz w:val="16"/>
                <w:szCs w:val="16"/>
                <w:lang w:eastAsia="ro-RO"/>
              </w:rPr>
              <w:t>Existenta habitatelor si speciilor</w:t>
            </w:r>
          </w:p>
        </w:tc>
      </w:tr>
      <w:tr w:rsidR="00B86ABE" w:rsidRPr="003F3F98" w14:paraId="4BFB1AB3" w14:textId="77777777" w:rsidTr="00581618">
        <w:trPr>
          <w:trHeight w:val="510"/>
          <w:jc w:val="center"/>
        </w:trPr>
        <w:tc>
          <w:tcPr>
            <w:tcW w:w="866" w:type="dxa"/>
            <w:tcBorders>
              <w:top w:val="single" w:sz="12" w:space="0" w:color="auto"/>
              <w:left w:val="single" w:sz="18" w:space="0" w:color="auto"/>
            </w:tcBorders>
            <w:shd w:val="clear" w:color="auto" w:fill="EAF1DD" w:themeFill="accent3" w:themeFillTint="33"/>
            <w:noWrap/>
            <w:vAlign w:val="bottom"/>
          </w:tcPr>
          <w:p w14:paraId="4D6E42F8" w14:textId="77777777" w:rsidR="00B86ABE" w:rsidRPr="00AE1602" w:rsidRDefault="00B86ABE" w:rsidP="00581618">
            <w:pPr>
              <w:jc w:val="center"/>
              <w:rPr>
                <w:rFonts w:cs="Arial"/>
                <w:sz w:val="16"/>
                <w:szCs w:val="16"/>
                <w:lang w:eastAsia="ro-RO"/>
              </w:rPr>
            </w:pPr>
            <w:r w:rsidRPr="00AE1602">
              <w:rPr>
                <w:rFonts w:cs="Arial"/>
                <w:sz w:val="16"/>
                <w:szCs w:val="16"/>
              </w:rPr>
              <w:t>1</w:t>
            </w:r>
          </w:p>
        </w:tc>
        <w:tc>
          <w:tcPr>
            <w:tcW w:w="717" w:type="dxa"/>
            <w:tcBorders>
              <w:top w:val="single" w:sz="12" w:space="0" w:color="auto"/>
            </w:tcBorders>
            <w:shd w:val="clear" w:color="auto" w:fill="EAF1DD" w:themeFill="accent3" w:themeFillTint="33"/>
            <w:noWrap/>
            <w:vAlign w:val="bottom"/>
          </w:tcPr>
          <w:p w14:paraId="1A0BF2B2" w14:textId="77777777" w:rsidR="00B86ABE" w:rsidRPr="00AE1602" w:rsidRDefault="00B86ABE" w:rsidP="00581618">
            <w:pPr>
              <w:jc w:val="center"/>
              <w:rPr>
                <w:rFonts w:cs="Arial"/>
                <w:sz w:val="16"/>
                <w:szCs w:val="16"/>
                <w:lang w:eastAsia="ro-RO"/>
              </w:rPr>
            </w:pPr>
            <w:r w:rsidRPr="00AE1602">
              <w:rPr>
                <w:rFonts w:cs="Arial"/>
                <w:sz w:val="16"/>
                <w:szCs w:val="16"/>
              </w:rPr>
              <w:t>29,14</w:t>
            </w:r>
          </w:p>
        </w:tc>
        <w:tc>
          <w:tcPr>
            <w:tcW w:w="557" w:type="dxa"/>
            <w:tcBorders>
              <w:top w:val="single" w:sz="12" w:space="0" w:color="auto"/>
            </w:tcBorders>
            <w:shd w:val="clear" w:color="auto" w:fill="EAF1DD" w:themeFill="accent3" w:themeFillTint="33"/>
            <w:noWrap/>
            <w:vAlign w:val="bottom"/>
          </w:tcPr>
          <w:p w14:paraId="576A5EE5"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tcBorders>
              <w:top w:val="single" w:sz="12" w:space="0" w:color="auto"/>
            </w:tcBorders>
            <w:shd w:val="clear" w:color="auto" w:fill="EAF1DD" w:themeFill="accent3" w:themeFillTint="33"/>
            <w:noWrap/>
            <w:vAlign w:val="bottom"/>
          </w:tcPr>
          <w:p w14:paraId="26C754EE" w14:textId="77777777" w:rsidR="00B86ABE" w:rsidRPr="00AE1602" w:rsidRDefault="00B86ABE" w:rsidP="00581618">
            <w:pPr>
              <w:jc w:val="center"/>
              <w:rPr>
                <w:rFonts w:cs="Arial"/>
                <w:sz w:val="16"/>
                <w:szCs w:val="16"/>
              </w:rPr>
            </w:pPr>
            <w:r w:rsidRPr="00AE1602">
              <w:rPr>
                <w:rFonts w:cs="Arial"/>
                <w:sz w:val="16"/>
                <w:szCs w:val="16"/>
              </w:rPr>
              <w:t>1-6G5Q</w:t>
            </w:r>
          </w:p>
        </w:tc>
        <w:tc>
          <w:tcPr>
            <w:tcW w:w="528" w:type="dxa"/>
            <w:tcBorders>
              <w:top w:val="single" w:sz="12" w:space="0" w:color="auto"/>
            </w:tcBorders>
            <w:shd w:val="clear" w:color="auto" w:fill="EAF1DD" w:themeFill="accent3" w:themeFillTint="33"/>
            <w:noWrap/>
            <w:vAlign w:val="bottom"/>
          </w:tcPr>
          <w:p w14:paraId="4811EADA" w14:textId="77777777" w:rsidR="00B86ABE" w:rsidRPr="00AE1602" w:rsidRDefault="00B86ABE" w:rsidP="00581618">
            <w:pPr>
              <w:jc w:val="center"/>
              <w:rPr>
                <w:rFonts w:cs="Arial"/>
                <w:sz w:val="16"/>
                <w:szCs w:val="16"/>
                <w:lang w:eastAsia="ro-RO"/>
              </w:rPr>
            </w:pPr>
            <w:r w:rsidRPr="00AE1602">
              <w:rPr>
                <w:rFonts w:cs="Arial"/>
                <w:sz w:val="16"/>
                <w:szCs w:val="16"/>
              </w:rPr>
              <w:t>0,9</w:t>
            </w:r>
          </w:p>
        </w:tc>
        <w:tc>
          <w:tcPr>
            <w:tcW w:w="754" w:type="dxa"/>
            <w:tcBorders>
              <w:top w:val="single" w:sz="12" w:space="0" w:color="auto"/>
            </w:tcBorders>
            <w:shd w:val="clear" w:color="auto" w:fill="EAF1DD" w:themeFill="accent3" w:themeFillTint="33"/>
            <w:noWrap/>
            <w:vAlign w:val="bottom"/>
          </w:tcPr>
          <w:p w14:paraId="726B9678" w14:textId="77777777" w:rsidR="00B86ABE" w:rsidRPr="00AE1602" w:rsidRDefault="00B86ABE" w:rsidP="00581618">
            <w:pPr>
              <w:jc w:val="center"/>
              <w:rPr>
                <w:rFonts w:cs="Arial"/>
                <w:sz w:val="16"/>
                <w:szCs w:val="16"/>
                <w:lang w:eastAsia="ro-RO"/>
              </w:rPr>
            </w:pPr>
            <w:r w:rsidRPr="00AE1602">
              <w:rPr>
                <w:rFonts w:cs="Arial"/>
                <w:sz w:val="16"/>
                <w:szCs w:val="16"/>
              </w:rPr>
              <w:t>75</w:t>
            </w:r>
          </w:p>
        </w:tc>
        <w:tc>
          <w:tcPr>
            <w:tcW w:w="705" w:type="dxa"/>
            <w:tcBorders>
              <w:top w:val="single" w:sz="12" w:space="0" w:color="auto"/>
            </w:tcBorders>
            <w:shd w:val="clear" w:color="auto" w:fill="EAF1DD" w:themeFill="accent3" w:themeFillTint="33"/>
            <w:vAlign w:val="bottom"/>
          </w:tcPr>
          <w:p w14:paraId="24785B4D" w14:textId="77777777" w:rsidR="00B86ABE" w:rsidRPr="00AE1602" w:rsidRDefault="00B86ABE" w:rsidP="00581618">
            <w:pPr>
              <w:jc w:val="center"/>
              <w:rPr>
                <w:rFonts w:cs="Arial"/>
                <w:sz w:val="16"/>
                <w:szCs w:val="16"/>
                <w:lang w:eastAsia="ro-RO"/>
              </w:rPr>
            </w:pPr>
            <w:r w:rsidRPr="00AE1602">
              <w:rPr>
                <w:rFonts w:cs="Arial"/>
                <w:sz w:val="16"/>
                <w:szCs w:val="16"/>
              </w:rPr>
              <w:t>17221</w:t>
            </w:r>
          </w:p>
        </w:tc>
        <w:tc>
          <w:tcPr>
            <w:tcW w:w="2482" w:type="dxa"/>
            <w:tcBorders>
              <w:top w:val="single" w:sz="12" w:space="0" w:color="auto"/>
            </w:tcBorders>
            <w:shd w:val="clear" w:color="auto" w:fill="EAF1DD" w:themeFill="accent3" w:themeFillTint="33"/>
            <w:noWrap/>
            <w:vAlign w:val="bottom"/>
          </w:tcPr>
          <w:p w14:paraId="38536D6B" w14:textId="77777777" w:rsidR="00B86ABE" w:rsidRPr="00AE1602" w:rsidRDefault="00B86ABE" w:rsidP="00581618">
            <w:pPr>
              <w:jc w:val="center"/>
              <w:rPr>
                <w:rFonts w:cs="Arial"/>
                <w:sz w:val="16"/>
                <w:szCs w:val="16"/>
                <w:lang w:eastAsia="ro-RO"/>
              </w:rPr>
            </w:pPr>
            <w:r w:rsidRPr="00AE1602">
              <w:rPr>
                <w:rFonts w:cs="Arial"/>
                <w:sz w:val="16"/>
                <w:szCs w:val="16"/>
              </w:rPr>
              <w:t> </w:t>
            </w:r>
          </w:p>
        </w:tc>
        <w:tc>
          <w:tcPr>
            <w:tcW w:w="1915" w:type="dxa"/>
            <w:tcBorders>
              <w:top w:val="single" w:sz="12" w:space="0" w:color="auto"/>
            </w:tcBorders>
            <w:shd w:val="clear" w:color="auto" w:fill="EAF1DD" w:themeFill="accent3" w:themeFillTint="33"/>
            <w:vAlign w:val="bottom"/>
          </w:tcPr>
          <w:p w14:paraId="7399708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tcBorders>
              <w:top w:val="single" w:sz="12" w:space="0" w:color="auto"/>
            </w:tcBorders>
            <w:shd w:val="clear" w:color="auto" w:fill="EAF1DD" w:themeFill="accent3" w:themeFillTint="33"/>
            <w:noWrap/>
            <w:vAlign w:val="bottom"/>
          </w:tcPr>
          <w:p w14:paraId="607F7A0F" w14:textId="77777777" w:rsidR="00B86ABE" w:rsidRPr="00AE1602" w:rsidRDefault="00B86ABE" w:rsidP="00581618">
            <w:pPr>
              <w:jc w:val="center"/>
              <w:rPr>
                <w:rFonts w:cs="Arial"/>
                <w:sz w:val="16"/>
                <w:szCs w:val="16"/>
                <w:lang w:eastAsia="ro-RO"/>
              </w:rPr>
            </w:pPr>
            <w:r w:rsidRPr="00AE1602">
              <w:rPr>
                <w:rFonts w:cs="Arial"/>
                <w:sz w:val="16"/>
                <w:szCs w:val="16"/>
              </w:rPr>
              <w:t>Artificial</w:t>
            </w:r>
          </w:p>
        </w:tc>
        <w:tc>
          <w:tcPr>
            <w:tcW w:w="928" w:type="dxa"/>
            <w:tcBorders>
              <w:top w:val="single" w:sz="12" w:space="0" w:color="auto"/>
              <w:bottom w:val="single" w:sz="2" w:space="0" w:color="auto"/>
            </w:tcBorders>
            <w:shd w:val="clear" w:color="auto" w:fill="EAF1DD" w:themeFill="accent3" w:themeFillTint="33"/>
            <w:noWrap/>
            <w:vAlign w:val="bottom"/>
          </w:tcPr>
          <w:p w14:paraId="157A6B24" w14:textId="77777777" w:rsidR="00B86ABE" w:rsidRPr="00AE1602" w:rsidRDefault="00B86ABE" w:rsidP="00581618">
            <w:pPr>
              <w:jc w:val="center"/>
              <w:rPr>
                <w:rFonts w:cs="Arial"/>
                <w:sz w:val="16"/>
                <w:szCs w:val="16"/>
                <w:lang w:eastAsia="ro-RO"/>
              </w:rPr>
            </w:pPr>
            <w:r w:rsidRPr="00AE1602">
              <w:rPr>
                <w:rFonts w:cs="Arial"/>
                <w:sz w:val="16"/>
                <w:szCs w:val="16"/>
              </w:rPr>
              <w:t>relativ - plurien</w:t>
            </w:r>
          </w:p>
        </w:tc>
        <w:tc>
          <w:tcPr>
            <w:tcW w:w="906" w:type="dxa"/>
            <w:tcBorders>
              <w:top w:val="single" w:sz="12" w:space="0" w:color="auto"/>
            </w:tcBorders>
            <w:shd w:val="clear" w:color="auto" w:fill="EAF1DD" w:themeFill="accent3" w:themeFillTint="33"/>
            <w:noWrap/>
            <w:vAlign w:val="bottom"/>
          </w:tcPr>
          <w:p w14:paraId="146D07D1" w14:textId="77777777" w:rsidR="00B86ABE" w:rsidRPr="00AE1602" w:rsidRDefault="00B86ABE" w:rsidP="00581618">
            <w:pPr>
              <w:jc w:val="center"/>
              <w:rPr>
                <w:rFonts w:cs="Arial"/>
                <w:sz w:val="16"/>
                <w:szCs w:val="16"/>
                <w:lang w:eastAsia="ro-RO"/>
              </w:rPr>
            </w:pPr>
            <w:r w:rsidRPr="00AE1602">
              <w:rPr>
                <w:rFonts w:cs="Arial"/>
                <w:sz w:val="16"/>
                <w:szCs w:val="16"/>
              </w:rPr>
              <w:t>1141</w:t>
            </w:r>
          </w:p>
        </w:tc>
        <w:tc>
          <w:tcPr>
            <w:tcW w:w="1079" w:type="dxa"/>
            <w:tcBorders>
              <w:top w:val="single" w:sz="12" w:space="0" w:color="auto"/>
            </w:tcBorders>
            <w:shd w:val="clear" w:color="auto" w:fill="EAF1DD" w:themeFill="accent3" w:themeFillTint="33"/>
            <w:vAlign w:val="bottom"/>
          </w:tcPr>
          <w:p w14:paraId="35D1983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tcBorders>
              <w:top w:val="single" w:sz="12" w:space="0" w:color="auto"/>
            </w:tcBorders>
            <w:shd w:val="clear" w:color="auto" w:fill="EAF1DD" w:themeFill="accent3" w:themeFillTint="33"/>
            <w:vAlign w:val="bottom"/>
          </w:tcPr>
          <w:p w14:paraId="44C883A4"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top w:val="single" w:sz="12" w:space="0" w:color="auto"/>
              <w:right w:val="single" w:sz="18" w:space="0" w:color="auto"/>
            </w:tcBorders>
            <w:shd w:val="clear" w:color="auto" w:fill="EAF1DD" w:themeFill="accent3" w:themeFillTint="33"/>
            <w:vAlign w:val="center"/>
          </w:tcPr>
          <w:p w14:paraId="5B6EFD5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D8D40E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B3C2229" w14:textId="77777777" w:rsidR="00B86ABE" w:rsidRPr="00AE1602" w:rsidRDefault="00B86ABE" w:rsidP="00581618">
            <w:pPr>
              <w:jc w:val="center"/>
              <w:rPr>
                <w:rFonts w:cs="Arial"/>
                <w:sz w:val="16"/>
                <w:szCs w:val="16"/>
              </w:rPr>
            </w:pPr>
            <w:r w:rsidRPr="00AE1602">
              <w:rPr>
                <w:rFonts w:cs="Arial"/>
                <w:sz w:val="16"/>
                <w:szCs w:val="16"/>
              </w:rPr>
              <w:t>10 A</w:t>
            </w:r>
          </w:p>
        </w:tc>
        <w:tc>
          <w:tcPr>
            <w:tcW w:w="717" w:type="dxa"/>
            <w:shd w:val="clear" w:color="auto" w:fill="EAF1DD" w:themeFill="accent3" w:themeFillTint="33"/>
            <w:noWrap/>
            <w:vAlign w:val="bottom"/>
          </w:tcPr>
          <w:p w14:paraId="4CF776A1" w14:textId="77777777" w:rsidR="00B86ABE" w:rsidRPr="00AE1602" w:rsidRDefault="00B86ABE" w:rsidP="00581618">
            <w:pPr>
              <w:jc w:val="center"/>
              <w:rPr>
                <w:rFonts w:cs="Arial"/>
                <w:sz w:val="16"/>
                <w:szCs w:val="16"/>
              </w:rPr>
            </w:pPr>
            <w:r w:rsidRPr="00AE1602">
              <w:rPr>
                <w:rFonts w:cs="Arial"/>
                <w:sz w:val="16"/>
                <w:szCs w:val="16"/>
              </w:rPr>
              <w:t>6,89</w:t>
            </w:r>
          </w:p>
        </w:tc>
        <w:tc>
          <w:tcPr>
            <w:tcW w:w="557" w:type="dxa"/>
            <w:shd w:val="clear" w:color="auto" w:fill="EAF1DD" w:themeFill="accent3" w:themeFillTint="33"/>
            <w:noWrap/>
            <w:vAlign w:val="bottom"/>
          </w:tcPr>
          <w:p w14:paraId="4C8EE28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2094CE9A"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07C6ABF6"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shd w:val="clear" w:color="auto" w:fill="EAF1DD" w:themeFill="accent3" w:themeFillTint="33"/>
            <w:noWrap/>
            <w:vAlign w:val="bottom"/>
          </w:tcPr>
          <w:p w14:paraId="6BBFB0D1"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33EF2176" w14:textId="77777777" w:rsidR="00B86ABE" w:rsidRPr="00AE1602" w:rsidRDefault="00B86ABE" w:rsidP="00581618">
            <w:pPr>
              <w:jc w:val="center"/>
              <w:rPr>
                <w:rFonts w:cs="Arial"/>
                <w:sz w:val="16"/>
                <w:szCs w:val="16"/>
              </w:rPr>
            </w:pPr>
            <w:r w:rsidRPr="00AE1602">
              <w:rPr>
                <w:rFonts w:cs="Arial"/>
                <w:sz w:val="16"/>
                <w:szCs w:val="16"/>
              </w:rPr>
              <w:t>2467</w:t>
            </w:r>
          </w:p>
        </w:tc>
        <w:tc>
          <w:tcPr>
            <w:tcW w:w="2482" w:type="dxa"/>
            <w:shd w:val="clear" w:color="auto" w:fill="EAF1DD" w:themeFill="accent3" w:themeFillTint="33"/>
            <w:noWrap/>
            <w:vAlign w:val="bottom"/>
          </w:tcPr>
          <w:p w14:paraId="77E3761E" w14:textId="77777777" w:rsidR="00B86ABE" w:rsidRPr="00AE1602" w:rsidRDefault="00B86ABE" w:rsidP="00581618">
            <w:pPr>
              <w:jc w:val="center"/>
              <w:rPr>
                <w:rFonts w:cs="Arial"/>
                <w:sz w:val="16"/>
                <w:szCs w:val="16"/>
              </w:rPr>
            </w:pPr>
            <w:r w:rsidRPr="00AE1602">
              <w:rPr>
                <w:rFonts w:cs="Arial"/>
                <w:sz w:val="16"/>
                <w:szCs w:val="16"/>
              </w:rPr>
              <w:t>Rarituri, Rarituri</w:t>
            </w:r>
          </w:p>
        </w:tc>
        <w:tc>
          <w:tcPr>
            <w:tcW w:w="1915" w:type="dxa"/>
            <w:shd w:val="clear" w:color="auto" w:fill="EAF1DD" w:themeFill="accent3" w:themeFillTint="33"/>
            <w:vAlign w:val="bottom"/>
          </w:tcPr>
          <w:p w14:paraId="6C375D53" w14:textId="77777777" w:rsidR="00B86ABE" w:rsidRPr="00AE1602" w:rsidRDefault="00B86ABE" w:rsidP="00581618">
            <w:pPr>
              <w:jc w:val="center"/>
              <w:rPr>
                <w:rFonts w:cs="Arial"/>
                <w:sz w:val="16"/>
                <w:szCs w:val="16"/>
              </w:rPr>
            </w:pPr>
            <w:r w:rsidRPr="00AE1602">
              <w:rPr>
                <w:rFonts w:cs="Arial"/>
                <w:sz w:val="16"/>
                <w:szCs w:val="16"/>
              </w:rPr>
              <w:t>7MO1BR2FA</w:t>
            </w:r>
          </w:p>
        </w:tc>
        <w:tc>
          <w:tcPr>
            <w:tcW w:w="910" w:type="dxa"/>
            <w:shd w:val="clear" w:color="auto" w:fill="EAF1DD" w:themeFill="accent3" w:themeFillTint="33"/>
            <w:noWrap/>
          </w:tcPr>
          <w:p w14:paraId="23041FE2"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tcBorders>
              <w:top w:val="single" w:sz="2" w:space="0" w:color="auto"/>
            </w:tcBorders>
            <w:shd w:val="clear" w:color="auto" w:fill="EAF1DD" w:themeFill="accent3" w:themeFillTint="33"/>
            <w:noWrap/>
            <w:vAlign w:val="bottom"/>
          </w:tcPr>
          <w:p w14:paraId="7047D5C6"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0EE1015F"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68FE577A"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006EC57B" w14:textId="77777777" w:rsidR="00B86ABE" w:rsidRPr="00AE1602" w:rsidRDefault="00B86ABE" w:rsidP="00581618">
            <w:pPr>
              <w:jc w:val="center"/>
              <w:rPr>
                <w:rFonts w:cs="Arial"/>
                <w:sz w:val="16"/>
                <w:szCs w:val="16"/>
                <w:lang w:eastAsia="ro-RO"/>
              </w:rPr>
            </w:pPr>
            <w:r w:rsidRPr="00AE1602">
              <w:rPr>
                <w:rFonts w:cs="Arial"/>
                <w:sz w:val="16"/>
                <w:szCs w:val="16"/>
              </w:rPr>
              <w:t>399</w:t>
            </w:r>
          </w:p>
        </w:tc>
        <w:tc>
          <w:tcPr>
            <w:tcW w:w="1034" w:type="dxa"/>
            <w:tcBorders>
              <w:right w:val="single" w:sz="18" w:space="0" w:color="auto"/>
            </w:tcBorders>
            <w:shd w:val="clear" w:color="auto" w:fill="EAF1DD" w:themeFill="accent3" w:themeFillTint="33"/>
            <w:vAlign w:val="center"/>
          </w:tcPr>
          <w:p w14:paraId="349AB13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388642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F00C769" w14:textId="77777777" w:rsidR="00B86ABE" w:rsidRPr="00AE1602" w:rsidRDefault="00B86ABE" w:rsidP="00581618">
            <w:pPr>
              <w:jc w:val="center"/>
              <w:rPr>
                <w:rFonts w:cs="Arial"/>
                <w:sz w:val="16"/>
                <w:szCs w:val="16"/>
              </w:rPr>
            </w:pPr>
            <w:r w:rsidRPr="00AE1602">
              <w:rPr>
                <w:rFonts w:cs="Arial"/>
                <w:sz w:val="16"/>
                <w:szCs w:val="16"/>
              </w:rPr>
              <w:t>10 B</w:t>
            </w:r>
          </w:p>
        </w:tc>
        <w:tc>
          <w:tcPr>
            <w:tcW w:w="717" w:type="dxa"/>
            <w:shd w:val="clear" w:color="auto" w:fill="EAF1DD" w:themeFill="accent3" w:themeFillTint="33"/>
            <w:noWrap/>
            <w:vAlign w:val="bottom"/>
          </w:tcPr>
          <w:p w14:paraId="7BEEDA46" w14:textId="77777777" w:rsidR="00B86ABE" w:rsidRPr="00AE1602" w:rsidRDefault="00B86ABE" w:rsidP="00581618">
            <w:pPr>
              <w:jc w:val="center"/>
              <w:rPr>
                <w:rFonts w:cs="Arial"/>
                <w:sz w:val="16"/>
                <w:szCs w:val="16"/>
              </w:rPr>
            </w:pPr>
            <w:r w:rsidRPr="00AE1602">
              <w:rPr>
                <w:rFonts w:cs="Arial"/>
                <w:sz w:val="16"/>
                <w:szCs w:val="16"/>
              </w:rPr>
              <w:t>5,81</w:t>
            </w:r>
          </w:p>
        </w:tc>
        <w:tc>
          <w:tcPr>
            <w:tcW w:w="557" w:type="dxa"/>
            <w:shd w:val="clear" w:color="auto" w:fill="EAF1DD" w:themeFill="accent3" w:themeFillTint="33"/>
            <w:noWrap/>
            <w:vAlign w:val="bottom"/>
          </w:tcPr>
          <w:p w14:paraId="1538B0C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3AE339A2"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3A26C62E"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shd w:val="clear" w:color="auto" w:fill="EAF1DD" w:themeFill="accent3" w:themeFillTint="33"/>
            <w:noWrap/>
            <w:vAlign w:val="bottom"/>
          </w:tcPr>
          <w:p w14:paraId="7C8DB3BD"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6335627A" w14:textId="77777777" w:rsidR="00B86ABE" w:rsidRPr="00AE1602" w:rsidRDefault="00B86ABE" w:rsidP="00581618">
            <w:pPr>
              <w:jc w:val="center"/>
              <w:rPr>
                <w:rFonts w:cs="Arial"/>
                <w:sz w:val="16"/>
                <w:szCs w:val="16"/>
              </w:rPr>
            </w:pPr>
            <w:r w:rsidRPr="00AE1602">
              <w:rPr>
                <w:rFonts w:cs="Arial"/>
                <w:sz w:val="16"/>
                <w:szCs w:val="16"/>
              </w:rPr>
              <w:t>2257</w:t>
            </w:r>
          </w:p>
        </w:tc>
        <w:tc>
          <w:tcPr>
            <w:tcW w:w="2482" w:type="dxa"/>
            <w:shd w:val="clear" w:color="auto" w:fill="EAF1DD" w:themeFill="accent3" w:themeFillTint="33"/>
            <w:noWrap/>
            <w:vAlign w:val="bottom"/>
          </w:tcPr>
          <w:p w14:paraId="120FD63D" w14:textId="77777777" w:rsidR="00B86ABE" w:rsidRPr="00AE1602" w:rsidRDefault="00B86ABE" w:rsidP="00581618">
            <w:pPr>
              <w:jc w:val="center"/>
              <w:rPr>
                <w:rFonts w:cs="Arial"/>
                <w:sz w:val="16"/>
                <w:szCs w:val="16"/>
              </w:rPr>
            </w:pPr>
            <w:r w:rsidRPr="00AE1602">
              <w:rPr>
                <w:rFonts w:cs="Arial"/>
                <w:sz w:val="16"/>
                <w:szCs w:val="16"/>
              </w:rPr>
              <w:t>Rarituri, Rarituri</w:t>
            </w:r>
          </w:p>
        </w:tc>
        <w:tc>
          <w:tcPr>
            <w:tcW w:w="1915" w:type="dxa"/>
            <w:shd w:val="clear" w:color="auto" w:fill="EAF1DD" w:themeFill="accent3" w:themeFillTint="33"/>
            <w:vAlign w:val="bottom"/>
          </w:tcPr>
          <w:p w14:paraId="049A959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9688004"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903F6F6"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28262F95"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5BFC367A"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5C2CDDE" w14:textId="77777777" w:rsidR="00B86ABE" w:rsidRPr="00AE1602" w:rsidRDefault="00B86ABE" w:rsidP="00581618">
            <w:pPr>
              <w:jc w:val="center"/>
              <w:rPr>
                <w:rFonts w:cs="Arial"/>
                <w:sz w:val="16"/>
                <w:szCs w:val="16"/>
                <w:lang w:eastAsia="ro-RO"/>
              </w:rPr>
            </w:pPr>
            <w:r w:rsidRPr="00AE1602">
              <w:rPr>
                <w:rFonts w:cs="Arial"/>
                <w:sz w:val="16"/>
                <w:szCs w:val="16"/>
              </w:rPr>
              <w:t>370</w:t>
            </w:r>
          </w:p>
        </w:tc>
        <w:tc>
          <w:tcPr>
            <w:tcW w:w="1034" w:type="dxa"/>
            <w:tcBorders>
              <w:right w:val="single" w:sz="18" w:space="0" w:color="auto"/>
            </w:tcBorders>
            <w:shd w:val="clear" w:color="auto" w:fill="EAF1DD" w:themeFill="accent3" w:themeFillTint="33"/>
            <w:vAlign w:val="center"/>
          </w:tcPr>
          <w:p w14:paraId="4D60BEE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3CA69F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2763960" w14:textId="77777777" w:rsidR="00B86ABE" w:rsidRPr="00AE1602" w:rsidRDefault="00B86ABE" w:rsidP="00581618">
            <w:pPr>
              <w:jc w:val="center"/>
              <w:rPr>
                <w:rFonts w:cs="Arial"/>
                <w:sz w:val="16"/>
                <w:szCs w:val="16"/>
              </w:rPr>
            </w:pPr>
            <w:r w:rsidRPr="00AE1602">
              <w:rPr>
                <w:rFonts w:cs="Arial"/>
                <w:sz w:val="16"/>
                <w:szCs w:val="16"/>
              </w:rPr>
              <w:t>101</w:t>
            </w:r>
          </w:p>
        </w:tc>
        <w:tc>
          <w:tcPr>
            <w:tcW w:w="717" w:type="dxa"/>
            <w:shd w:val="clear" w:color="auto" w:fill="EAF1DD" w:themeFill="accent3" w:themeFillTint="33"/>
            <w:noWrap/>
            <w:vAlign w:val="bottom"/>
          </w:tcPr>
          <w:p w14:paraId="3C840D96" w14:textId="77777777" w:rsidR="00B86ABE" w:rsidRPr="00AE1602" w:rsidRDefault="00B86ABE" w:rsidP="00581618">
            <w:pPr>
              <w:jc w:val="center"/>
              <w:rPr>
                <w:rFonts w:cs="Arial"/>
                <w:sz w:val="16"/>
                <w:szCs w:val="16"/>
              </w:rPr>
            </w:pPr>
            <w:r w:rsidRPr="00AE1602">
              <w:rPr>
                <w:rFonts w:cs="Arial"/>
                <w:sz w:val="16"/>
                <w:szCs w:val="16"/>
              </w:rPr>
              <w:t>4,48</w:t>
            </w:r>
          </w:p>
        </w:tc>
        <w:tc>
          <w:tcPr>
            <w:tcW w:w="557" w:type="dxa"/>
            <w:shd w:val="clear" w:color="auto" w:fill="EAF1DD" w:themeFill="accent3" w:themeFillTint="33"/>
            <w:noWrap/>
            <w:vAlign w:val="bottom"/>
          </w:tcPr>
          <w:p w14:paraId="310A1B1F"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BBF2FC1"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2097E17F"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7DB28BA4"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45A40FDC" w14:textId="77777777" w:rsidR="00B86ABE" w:rsidRPr="00AE1602" w:rsidRDefault="00B86ABE" w:rsidP="00581618">
            <w:pPr>
              <w:jc w:val="center"/>
              <w:rPr>
                <w:rFonts w:cs="Arial"/>
                <w:sz w:val="16"/>
                <w:szCs w:val="16"/>
              </w:rPr>
            </w:pPr>
            <w:r w:rsidRPr="00AE1602">
              <w:rPr>
                <w:rFonts w:cs="Arial"/>
                <w:sz w:val="16"/>
                <w:szCs w:val="16"/>
              </w:rPr>
              <w:t>1723</w:t>
            </w:r>
          </w:p>
        </w:tc>
        <w:tc>
          <w:tcPr>
            <w:tcW w:w="2482" w:type="dxa"/>
            <w:shd w:val="clear" w:color="auto" w:fill="EAF1DD" w:themeFill="accent3" w:themeFillTint="33"/>
            <w:noWrap/>
            <w:vAlign w:val="bottom"/>
          </w:tcPr>
          <w:p w14:paraId="4201395F"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4402D22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B45A19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9554C96"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86806CF"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29DA17D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ED0F7AF" w14:textId="77777777" w:rsidR="00B86ABE" w:rsidRPr="00AE1602" w:rsidRDefault="00B86ABE" w:rsidP="00581618">
            <w:pPr>
              <w:jc w:val="center"/>
              <w:rPr>
                <w:rFonts w:cs="Arial"/>
                <w:sz w:val="16"/>
                <w:szCs w:val="16"/>
                <w:lang w:eastAsia="ro-RO"/>
              </w:rPr>
            </w:pPr>
            <w:r w:rsidRPr="00AE1602">
              <w:rPr>
                <w:rFonts w:cs="Arial"/>
                <w:sz w:val="16"/>
                <w:szCs w:val="16"/>
              </w:rPr>
              <w:t>172</w:t>
            </w:r>
          </w:p>
        </w:tc>
        <w:tc>
          <w:tcPr>
            <w:tcW w:w="1034" w:type="dxa"/>
            <w:tcBorders>
              <w:right w:val="single" w:sz="18" w:space="0" w:color="auto"/>
            </w:tcBorders>
            <w:shd w:val="clear" w:color="auto" w:fill="EAF1DD" w:themeFill="accent3" w:themeFillTint="33"/>
            <w:vAlign w:val="center"/>
          </w:tcPr>
          <w:p w14:paraId="21BABBF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D94819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7511EFF" w14:textId="77777777" w:rsidR="00B86ABE" w:rsidRPr="00AE1602" w:rsidRDefault="00B86ABE" w:rsidP="00581618">
            <w:pPr>
              <w:jc w:val="center"/>
              <w:rPr>
                <w:rFonts w:cs="Arial"/>
                <w:sz w:val="16"/>
                <w:szCs w:val="16"/>
              </w:rPr>
            </w:pPr>
            <w:r w:rsidRPr="00AE1602">
              <w:rPr>
                <w:rFonts w:cs="Arial"/>
                <w:sz w:val="16"/>
                <w:szCs w:val="16"/>
              </w:rPr>
              <w:t>102</w:t>
            </w:r>
          </w:p>
        </w:tc>
        <w:tc>
          <w:tcPr>
            <w:tcW w:w="717" w:type="dxa"/>
            <w:shd w:val="clear" w:color="auto" w:fill="EAF1DD" w:themeFill="accent3" w:themeFillTint="33"/>
            <w:noWrap/>
            <w:vAlign w:val="bottom"/>
          </w:tcPr>
          <w:p w14:paraId="5E1F01CA" w14:textId="77777777" w:rsidR="00B86ABE" w:rsidRPr="00AE1602" w:rsidRDefault="00B86ABE" w:rsidP="00581618">
            <w:pPr>
              <w:jc w:val="center"/>
              <w:rPr>
                <w:rFonts w:cs="Arial"/>
                <w:sz w:val="16"/>
                <w:szCs w:val="16"/>
              </w:rPr>
            </w:pPr>
            <w:r w:rsidRPr="00AE1602">
              <w:rPr>
                <w:rFonts w:cs="Arial"/>
                <w:sz w:val="16"/>
                <w:szCs w:val="16"/>
              </w:rPr>
              <w:t>1,35</w:t>
            </w:r>
          </w:p>
        </w:tc>
        <w:tc>
          <w:tcPr>
            <w:tcW w:w="557" w:type="dxa"/>
            <w:shd w:val="clear" w:color="auto" w:fill="EAF1DD" w:themeFill="accent3" w:themeFillTint="33"/>
            <w:noWrap/>
            <w:vAlign w:val="bottom"/>
          </w:tcPr>
          <w:p w14:paraId="66948476"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AAA9A27"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2DE8AA9A" w14:textId="77777777" w:rsidR="00B86ABE" w:rsidRPr="00AE1602" w:rsidRDefault="00B86ABE" w:rsidP="00581618">
            <w:pPr>
              <w:jc w:val="center"/>
              <w:rPr>
                <w:rFonts w:cs="Arial"/>
                <w:sz w:val="16"/>
                <w:szCs w:val="16"/>
              </w:rPr>
            </w:pPr>
            <w:r w:rsidRPr="00AE1602">
              <w:rPr>
                <w:rFonts w:cs="Arial"/>
                <w:sz w:val="16"/>
                <w:szCs w:val="16"/>
              </w:rPr>
              <w:t>0,4</w:t>
            </w:r>
          </w:p>
        </w:tc>
        <w:tc>
          <w:tcPr>
            <w:tcW w:w="754" w:type="dxa"/>
            <w:shd w:val="clear" w:color="auto" w:fill="EAF1DD" w:themeFill="accent3" w:themeFillTint="33"/>
            <w:noWrap/>
            <w:vAlign w:val="bottom"/>
          </w:tcPr>
          <w:p w14:paraId="51E5A704"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724532D2" w14:textId="77777777" w:rsidR="00B86ABE" w:rsidRPr="00AE1602" w:rsidRDefault="00B86ABE" w:rsidP="00581618">
            <w:pPr>
              <w:jc w:val="center"/>
              <w:rPr>
                <w:rFonts w:cs="Arial"/>
                <w:sz w:val="16"/>
                <w:szCs w:val="16"/>
              </w:rPr>
            </w:pPr>
            <w:r w:rsidRPr="00AE1602">
              <w:rPr>
                <w:rFonts w:cs="Arial"/>
                <w:sz w:val="16"/>
                <w:szCs w:val="16"/>
              </w:rPr>
              <w:t>421</w:t>
            </w:r>
          </w:p>
        </w:tc>
        <w:tc>
          <w:tcPr>
            <w:tcW w:w="2482" w:type="dxa"/>
            <w:shd w:val="clear" w:color="auto" w:fill="EAF1DD" w:themeFill="accent3" w:themeFillTint="33"/>
            <w:noWrap/>
            <w:vAlign w:val="bottom"/>
          </w:tcPr>
          <w:p w14:paraId="63BB917B"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2DC90ACE"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14B042A0"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8F8BA08"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0905B0CF"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3A5C97E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D3BE37E" w14:textId="77777777" w:rsidR="00B86ABE" w:rsidRPr="00AE1602" w:rsidRDefault="00B86ABE" w:rsidP="00581618">
            <w:pPr>
              <w:jc w:val="center"/>
              <w:rPr>
                <w:rFonts w:cs="Arial"/>
                <w:sz w:val="16"/>
                <w:szCs w:val="16"/>
                <w:lang w:eastAsia="ro-RO"/>
              </w:rPr>
            </w:pPr>
            <w:r w:rsidRPr="00AE1602">
              <w:rPr>
                <w:rFonts w:cs="Arial"/>
                <w:sz w:val="16"/>
                <w:szCs w:val="16"/>
              </w:rPr>
              <w:t>9</w:t>
            </w:r>
          </w:p>
        </w:tc>
        <w:tc>
          <w:tcPr>
            <w:tcW w:w="1034" w:type="dxa"/>
            <w:tcBorders>
              <w:right w:val="single" w:sz="18" w:space="0" w:color="auto"/>
            </w:tcBorders>
            <w:shd w:val="clear" w:color="auto" w:fill="EAF1DD" w:themeFill="accent3" w:themeFillTint="33"/>
            <w:vAlign w:val="center"/>
          </w:tcPr>
          <w:p w14:paraId="4D930E3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6A3ADE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53B2C47" w14:textId="77777777" w:rsidR="00B86ABE" w:rsidRPr="00AE1602" w:rsidRDefault="00B86ABE" w:rsidP="00581618">
            <w:pPr>
              <w:jc w:val="center"/>
              <w:rPr>
                <w:rFonts w:cs="Arial"/>
                <w:sz w:val="16"/>
                <w:szCs w:val="16"/>
              </w:rPr>
            </w:pPr>
            <w:r w:rsidRPr="00AE1602">
              <w:rPr>
                <w:rFonts w:cs="Arial"/>
                <w:sz w:val="16"/>
                <w:szCs w:val="16"/>
              </w:rPr>
              <w:t>103</w:t>
            </w:r>
          </w:p>
        </w:tc>
        <w:tc>
          <w:tcPr>
            <w:tcW w:w="717" w:type="dxa"/>
            <w:shd w:val="clear" w:color="auto" w:fill="EAF1DD" w:themeFill="accent3" w:themeFillTint="33"/>
            <w:noWrap/>
            <w:vAlign w:val="bottom"/>
          </w:tcPr>
          <w:p w14:paraId="2A1E9E20" w14:textId="77777777" w:rsidR="00B86ABE" w:rsidRPr="00AE1602" w:rsidRDefault="00B86ABE" w:rsidP="00581618">
            <w:pPr>
              <w:jc w:val="center"/>
              <w:rPr>
                <w:rFonts w:cs="Arial"/>
                <w:sz w:val="16"/>
                <w:szCs w:val="16"/>
              </w:rPr>
            </w:pPr>
            <w:r w:rsidRPr="00AE1602">
              <w:rPr>
                <w:rFonts w:cs="Arial"/>
                <w:sz w:val="16"/>
                <w:szCs w:val="16"/>
              </w:rPr>
              <w:t>7,56</w:t>
            </w:r>
          </w:p>
        </w:tc>
        <w:tc>
          <w:tcPr>
            <w:tcW w:w="557" w:type="dxa"/>
            <w:shd w:val="clear" w:color="auto" w:fill="EAF1DD" w:themeFill="accent3" w:themeFillTint="33"/>
            <w:noWrap/>
            <w:vAlign w:val="bottom"/>
          </w:tcPr>
          <w:p w14:paraId="73A4EE8A"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96017D3"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167EBE84"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175F7EA9"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458ACF6B" w14:textId="77777777" w:rsidR="00B86ABE" w:rsidRPr="00AE1602" w:rsidRDefault="00B86ABE" w:rsidP="00581618">
            <w:pPr>
              <w:jc w:val="center"/>
              <w:rPr>
                <w:rFonts w:cs="Arial"/>
                <w:sz w:val="16"/>
                <w:szCs w:val="16"/>
              </w:rPr>
            </w:pPr>
            <w:r w:rsidRPr="00AE1602">
              <w:rPr>
                <w:rFonts w:cs="Arial"/>
                <w:sz w:val="16"/>
                <w:szCs w:val="16"/>
              </w:rPr>
              <w:t>1992</w:t>
            </w:r>
          </w:p>
        </w:tc>
        <w:tc>
          <w:tcPr>
            <w:tcW w:w="2482" w:type="dxa"/>
            <w:shd w:val="clear" w:color="auto" w:fill="EAF1DD" w:themeFill="accent3" w:themeFillTint="33"/>
            <w:noWrap/>
            <w:vAlign w:val="bottom"/>
          </w:tcPr>
          <w:p w14:paraId="79441449"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3CB1B3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61E11AEC"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3D2C42D"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17BCB02B"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3CBF0F7A"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8C19B7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06758CB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529B46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0527E6F" w14:textId="77777777" w:rsidR="00B86ABE" w:rsidRPr="00AE1602" w:rsidRDefault="00B86ABE" w:rsidP="00581618">
            <w:pPr>
              <w:jc w:val="center"/>
              <w:rPr>
                <w:rFonts w:cs="Arial"/>
                <w:sz w:val="16"/>
                <w:szCs w:val="16"/>
              </w:rPr>
            </w:pPr>
            <w:r w:rsidRPr="00AE1602">
              <w:rPr>
                <w:rFonts w:cs="Arial"/>
                <w:sz w:val="16"/>
                <w:szCs w:val="16"/>
              </w:rPr>
              <w:t>104</w:t>
            </w:r>
          </w:p>
        </w:tc>
        <w:tc>
          <w:tcPr>
            <w:tcW w:w="717" w:type="dxa"/>
            <w:shd w:val="clear" w:color="auto" w:fill="EAF1DD" w:themeFill="accent3" w:themeFillTint="33"/>
            <w:noWrap/>
            <w:vAlign w:val="bottom"/>
          </w:tcPr>
          <w:p w14:paraId="67C93F2A" w14:textId="77777777" w:rsidR="00B86ABE" w:rsidRPr="00AE1602" w:rsidRDefault="00B86ABE" w:rsidP="00581618">
            <w:pPr>
              <w:jc w:val="center"/>
              <w:rPr>
                <w:rFonts w:cs="Arial"/>
                <w:sz w:val="16"/>
                <w:szCs w:val="16"/>
              </w:rPr>
            </w:pPr>
            <w:r w:rsidRPr="00AE1602">
              <w:rPr>
                <w:rFonts w:cs="Arial"/>
                <w:sz w:val="16"/>
                <w:szCs w:val="16"/>
              </w:rPr>
              <w:t>5,12</w:t>
            </w:r>
          </w:p>
        </w:tc>
        <w:tc>
          <w:tcPr>
            <w:tcW w:w="557" w:type="dxa"/>
            <w:shd w:val="clear" w:color="auto" w:fill="EAF1DD" w:themeFill="accent3" w:themeFillTint="33"/>
            <w:noWrap/>
            <w:vAlign w:val="bottom"/>
          </w:tcPr>
          <w:p w14:paraId="2E891C1B"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D07F639"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157DCE50"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1660923B"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11D699A2" w14:textId="77777777" w:rsidR="00B86ABE" w:rsidRPr="00AE1602" w:rsidRDefault="00B86ABE" w:rsidP="00581618">
            <w:pPr>
              <w:jc w:val="center"/>
              <w:rPr>
                <w:rFonts w:cs="Arial"/>
                <w:sz w:val="16"/>
                <w:szCs w:val="16"/>
              </w:rPr>
            </w:pPr>
            <w:r w:rsidRPr="00AE1602">
              <w:rPr>
                <w:rFonts w:cs="Arial"/>
                <w:sz w:val="16"/>
                <w:szCs w:val="16"/>
              </w:rPr>
              <w:t>1336</w:t>
            </w:r>
          </w:p>
        </w:tc>
        <w:tc>
          <w:tcPr>
            <w:tcW w:w="2482" w:type="dxa"/>
            <w:shd w:val="clear" w:color="auto" w:fill="EAF1DD" w:themeFill="accent3" w:themeFillTint="33"/>
            <w:noWrap/>
            <w:vAlign w:val="bottom"/>
          </w:tcPr>
          <w:p w14:paraId="70D0982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D6A8BEE"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4B86E8E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1A2A02C"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26E763D2"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15ED2CBC"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6D9D9AD"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E80903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5B7B4F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BFA70C9" w14:textId="77777777" w:rsidR="00B86ABE" w:rsidRPr="00AE1602" w:rsidRDefault="00B86ABE" w:rsidP="00581618">
            <w:pPr>
              <w:jc w:val="center"/>
              <w:rPr>
                <w:rFonts w:cs="Arial"/>
                <w:sz w:val="16"/>
                <w:szCs w:val="16"/>
              </w:rPr>
            </w:pPr>
            <w:r w:rsidRPr="00AE1602">
              <w:rPr>
                <w:rFonts w:cs="Arial"/>
                <w:sz w:val="16"/>
                <w:szCs w:val="16"/>
              </w:rPr>
              <w:t>105</w:t>
            </w:r>
          </w:p>
        </w:tc>
        <w:tc>
          <w:tcPr>
            <w:tcW w:w="717" w:type="dxa"/>
            <w:shd w:val="clear" w:color="auto" w:fill="EAF1DD" w:themeFill="accent3" w:themeFillTint="33"/>
            <w:noWrap/>
            <w:vAlign w:val="bottom"/>
          </w:tcPr>
          <w:p w14:paraId="51C5D703" w14:textId="77777777" w:rsidR="00B86ABE" w:rsidRPr="00AE1602" w:rsidRDefault="00B86ABE" w:rsidP="00581618">
            <w:pPr>
              <w:jc w:val="center"/>
              <w:rPr>
                <w:rFonts w:cs="Arial"/>
                <w:sz w:val="16"/>
                <w:szCs w:val="16"/>
              </w:rPr>
            </w:pPr>
            <w:r w:rsidRPr="00AE1602">
              <w:rPr>
                <w:rFonts w:cs="Arial"/>
                <w:sz w:val="16"/>
                <w:szCs w:val="16"/>
              </w:rPr>
              <w:t>6,15</w:t>
            </w:r>
          </w:p>
        </w:tc>
        <w:tc>
          <w:tcPr>
            <w:tcW w:w="557" w:type="dxa"/>
            <w:shd w:val="clear" w:color="auto" w:fill="EAF1DD" w:themeFill="accent3" w:themeFillTint="33"/>
            <w:noWrap/>
            <w:vAlign w:val="bottom"/>
          </w:tcPr>
          <w:p w14:paraId="2DD68201"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9463A21"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3630CEB1"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097639D1"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1794AE6A" w14:textId="77777777" w:rsidR="00B86ABE" w:rsidRPr="00AE1602" w:rsidRDefault="00B86ABE" w:rsidP="00581618">
            <w:pPr>
              <w:jc w:val="center"/>
              <w:rPr>
                <w:rFonts w:cs="Arial"/>
                <w:sz w:val="16"/>
                <w:szCs w:val="16"/>
              </w:rPr>
            </w:pPr>
            <w:r w:rsidRPr="00AE1602">
              <w:rPr>
                <w:rFonts w:cs="Arial"/>
                <w:sz w:val="16"/>
                <w:szCs w:val="16"/>
              </w:rPr>
              <w:t>1418</w:t>
            </w:r>
          </w:p>
        </w:tc>
        <w:tc>
          <w:tcPr>
            <w:tcW w:w="2482" w:type="dxa"/>
            <w:shd w:val="clear" w:color="auto" w:fill="EAF1DD" w:themeFill="accent3" w:themeFillTint="33"/>
            <w:noWrap/>
            <w:vAlign w:val="bottom"/>
          </w:tcPr>
          <w:p w14:paraId="3DF3E7C8"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10FC43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64E8372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B9952C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04085955"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4F57D39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75D2D28"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4C9A478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DA703E4"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3A6C2FA" w14:textId="77777777" w:rsidR="00B86ABE" w:rsidRPr="00AE1602" w:rsidRDefault="00B86ABE" w:rsidP="00581618">
            <w:pPr>
              <w:jc w:val="center"/>
              <w:rPr>
                <w:rFonts w:cs="Arial"/>
                <w:sz w:val="16"/>
                <w:szCs w:val="16"/>
              </w:rPr>
            </w:pPr>
            <w:r w:rsidRPr="00AE1602">
              <w:rPr>
                <w:rFonts w:cs="Arial"/>
                <w:sz w:val="16"/>
                <w:szCs w:val="16"/>
              </w:rPr>
              <w:t>106</w:t>
            </w:r>
          </w:p>
        </w:tc>
        <w:tc>
          <w:tcPr>
            <w:tcW w:w="717" w:type="dxa"/>
            <w:shd w:val="clear" w:color="auto" w:fill="EAF1DD" w:themeFill="accent3" w:themeFillTint="33"/>
            <w:noWrap/>
            <w:vAlign w:val="bottom"/>
          </w:tcPr>
          <w:p w14:paraId="2F92905E" w14:textId="77777777" w:rsidR="00B86ABE" w:rsidRPr="00AE1602" w:rsidRDefault="00B86ABE" w:rsidP="00581618">
            <w:pPr>
              <w:jc w:val="center"/>
              <w:rPr>
                <w:rFonts w:cs="Arial"/>
                <w:sz w:val="16"/>
                <w:szCs w:val="16"/>
              </w:rPr>
            </w:pPr>
            <w:r w:rsidRPr="00AE1602">
              <w:rPr>
                <w:rFonts w:cs="Arial"/>
                <w:sz w:val="16"/>
                <w:szCs w:val="16"/>
              </w:rPr>
              <w:t>6,85</w:t>
            </w:r>
          </w:p>
        </w:tc>
        <w:tc>
          <w:tcPr>
            <w:tcW w:w="557" w:type="dxa"/>
            <w:shd w:val="clear" w:color="auto" w:fill="EAF1DD" w:themeFill="accent3" w:themeFillTint="33"/>
            <w:noWrap/>
            <w:vAlign w:val="bottom"/>
          </w:tcPr>
          <w:p w14:paraId="24B92BAF"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ECDA1A0"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61BE7B26"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63873CBD"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563219FE" w14:textId="77777777" w:rsidR="00B86ABE" w:rsidRPr="00AE1602" w:rsidRDefault="00B86ABE" w:rsidP="00581618">
            <w:pPr>
              <w:jc w:val="center"/>
              <w:rPr>
                <w:rFonts w:cs="Arial"/>
                <w:sz w:val="16"/>
                <w:szCs w:val="16"/>
              </w:rPr>
            </w:pPr>
            <w:r w:rsidRPr="00AE1602">
              <w:rPr>
                <w:rFonts w:cs="Arial"/>
                <w:sz w:val="16"/>
                <w:szCs w:val="16"/>
              </w:rPr>
              <w:t>1764</w:t>
            </w:r>
          </w:p>
        </w:tc>
        <w:tc>
          <w:tcPr>
            <w:tcW w:w="2482" w:type="dxa"/>
            <w:shd w:val="clear" w:color="auto" w:fill="EAF1DD" w:themeFill="accent3" w:themeFillTint="33"/>
            <w:noWrap/>
            <w:vAlign w:val="bottom"/>
          </w:tcPr>
          <w:p w14:paraId="5B1BFE5D"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BFA0E80"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230B20B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CF3BD23"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2DABD6AF"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3457D1DD"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81AE068"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A1FB67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A9987E5"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B4CF874" w14:textId="77777777" w:rsidR="00B86ABE" w:rsidRPr="00AE1602" w:rsidRDefault="00B86ABE" w:rsidP="00581618">
            <w:pPr>
              <w:jc w:val="center"/>
              <w:rPr>
                <w:rFonts w:cs="Arial"/>
                <w:sz w:val="16"/>
                <w:szCs w:val="16"/>
              </w:rPr>
            </w:pPr>
            <w:r w:rsidRPr="00AE1602">
              <w:rPr>
                <w:rFonts w:cs="Arial"/>
                <w:sz w:val="16"/>
                <w:szCs w:val="16"/>
              </w:rPr>
              <w:t>107</w:t>
            </w:r>
          </w:p>
        </w:tc>
        <w:tc>
          <w:tcPr>
            <w:tcW w:w="717" w:type="dxa"/>
            <w:shd w:val="clear" w:color="auto" w:fill="EAF1DD" w:themeFill="accent3" w:themeFillTint="33"/>
            <w:noWrap/>
            <w:vAlign w:val="bottom"/>
          </w:tcPr>
          <w:p w14:paraId="42E43D94" w14:textId="77777777" w:rsidR="00B86ABE" w:rsidRPr="00AE1602" w:rsidRDefault="00B86ABE" w:rsidP="00581618">
            <w:pPr>
              <w:jc w:val="center"/>
              <w:rPr>
                <w:rFonts w:cs="Arial"/>
                <w:sz w:val="16"/>
                <w:szCs w:val="16"/>
              </w:rPr>
            </w:pPr>
            <w:r w:rsidRPr="00AE1602">
              <w:rPr>
                <w:rFonts w:cs="Arial"/>
                <w:sz w:val="16"/>
                <w:szCs w:val="16"/>
              </w:rPr>
              <w:t>5,83</w:t>
            </w:r>
          </w:p>
        </w:tc>
        <w:tc>
          <w:tcPr>
            <w:tcW w:w="557" w:type="dxa"/>
            <w:shd w:val="clear" w:color="auto" w:fill="EAF1DD" w:themeFill="accent3" w:themeFillTint="33"/>
            <w:noWrap/>
            <w:vAlign w:val="bottom"/>
          </w:tcPr>
          <w:p w14:paraId="491B1C86"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0221EA4"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27FE4AE1"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618B5049"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3893E35A" w14:textId="77777777" w:rsidR="00B86ABE" w:rsidRPr="00AE1602" w:rsidRDefault="00B86ABE" w:rsidP="00581618">
            <w:pPr>
              <w:jc w:val="center"/>
              <w:rPr>
                <w:rFonts w:cs="Arial"/>
                <w:sz w:val="16"/>
                <w:szCs w:val="16"/>
              </w:rPr>
            </w:pPr>
            <w:r w:rsidRPr="00AE1602">
              <w:rPr>
                <w:rFonts w:cs="Arial"/>
                <w:sz w:val="16"/>
                <w:szCs w:val="16"/>
              </w:rPr>
              <w:t>1341</w:t>
            </w:r>
          </w:p>
        </w:tc>
        <w:tc>
          <w:tcPr>
            <w:tcW w:w="2482" w:type="dxa"/>
            <w:shd w:val="clear" w:color="auto" w:fill="EAF1DD" w:themeFill="accent3" w:themeFillTint="33"/>
            <w:noWrap/>
            <w:vAlign w:val="bottom"/>
          </w:tcPr>
          <w:p w14:paraId="1C85BD94"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1C68DF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4941F7B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02C98C17"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091008F4"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47342DC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7CCA0B8"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403E8C4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F5F040B"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EFF23D3" w14:textId="77777777" w:rsidR="00B86ABE" w:rsidRPr="00AE1602" w:rsidRDefault="00B86ABE" w:rsidP="00581618">
            <w:pPr>
              <w:jc w:val="center"/>
              <w:rPr>
                <w:rFonts w:cs="Arial"/>
                <w:sz w:val="16"/>
                <w:szCs w:val="16"/>
              </w:rPr>
            </w:pPr>
            <w:r w:rsidRPr="00AE1602">
              <w:rPr>
                <w:rFonts w:cs="Arial"/>
                <w:sz w:val="16"/>
                <w:szCs w:val="16"/>
              </w:rPr>
              <w:t>108</w:t>
            </w:r>
          </w:p>
        </w:tc>
        <w:tc>
          <w:tcPr>
            <w:tcW w:w="717" w:type="dxa"/>
            <w:shd w:val="clear" w:color="auto" w:fill="EAF1DD" w:themeFill="accent3" w:themeFillTint="33"/>
            <w:noWrap/>
            <w:vAlign w:val="bottom"/>
          </w:tcPr>
          <w:p w14:paraId="0D0E2202" w14:textId="77777777" w:rsidR="00B86ABE" w:rsidRPr="00AE1602" w:rsidRDefault="00B86ABE" w:rsidP="00581618">
            <w:pPr>
              <w:jc w:val="center"/>
              <w:rPr>
                <w:rFonts w:cs="Arial"/>
                <w:sz w:val="16"/>
                <w:szCs w:val="16"/>
              </w:rPr>
            </w:pPr>
            <w:r w:rsidRPr="00AE1602">
              <w:rPr>
                <w:rFonts w:cs="Arial"/>
                <w:sz w:val="16"/>
                <w:szCs w:val="16"/>
              </w:rPr>
              <w:t>5,89</w:t>
            </w:r>
          </w:p>
        </w:tc>
        <w:tc>
          <w:tcPr>
            <w:tcW w:w="557" w:type="dxa"/>
            <w:shd w:val="clear" w:color="auto" w:fill="EAF1DD" w:themeFill="accent3" w:themeFillTint="33"/>
            <w:noWrap/>
            <w:vAlign w:val="bottom"/>
          </w:tcPr>
          <w:p w14:paraId="723B5DB9"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A87687B"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67C034A3"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53B03804"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shd w:val="clear" w:color="auto" w:fill="EAF1DD" w:themeFill="accent3" w:themeFillTint="33"/>
            <w:vAlign w:val="bottom"/>
          </w:tcPr>
          <w:p w14:paraId="2A61D363" w14:textId="77777777" w:rsidR="00B86ABE" w:rsidRPr="00AE1602" w:rsidRDefault="00B86ABE" w:rsidP="00581618">
            <w:pPr>
              <w:jc w:val="center"/>
              <w:rPr>
                <w:rFonts w:cs="Arial"/>
                <w:sz w:val="16"/>
                <w:szCs w:val="16"/>
              </w:rPr>
            </w:pPr>
            <w:r w:rsidRPr="00AE1602">
              <w:rPr>
                <w:rFonts w:cs="Arial"/>
                <w:sz w:val="16"/>
                <w:szCs w:val="16"/>
              </w:rPr>
              <w:t>1284</w:t>
            </w:r>
          </w:p>
        </w:tc>
        <w:tc>
          <w:tcPr>
            <w:tcW w:w="2482" w:type="dxa"/>
            <w:shd w:val="clear" w:color="auto" w:fill="EAF1DD" w:themeFill="accent3" w:themeFillTint="33"/>
            <w:noWrap/>
            <w:vAlign w:val="bottom"/>
          </w:tcPr>
          <w:p w14:paraId="05F73FF4" w14:textId="77777777" w:rsidR="00B86ABE" w:rsidRPr="00AE1602" w:rsidRDefault="00B86ABE" w:rsidP="00581618">
            <w:pPr>
              <w:jc w:val="center"/>
              <w:rPr>
                <w:rFonts w:cs="Arial"/>
                <w:sz w:val="16"/>
                <w:szCs w:val="16"/>
                <w:lang w:eastAsia="ro-RO"/>
              </w:rPr>
            </w:pPr>
            <w:r w:rsidRPr="00AE1602">
              <w:rPr>
                <w:rFonts w:cs="Arial"/>
                <w:sz w:val="16"/>
                <w:szCs w:val="16"/>
              </w:rPr>
              <w:t> </w:t>
            </w:r>
          </w:p>
        </w:tc>
        <w:tc>
          <w:tcPr>
            <w:tcW w:w="1915" w:type="dxa"/>
            <w:shd w:val="clear" w:color="auto" w:fill="EAF1DD" w:themeFill="accent3" w:themeFillTint="33"/>
            <w:vAlign w:val="bottom"/>
          </w:tcPr>
          <w:p w14:paraId="795D35F3"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7EBA1F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5B14FC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E4E7756"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1344E36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4D4B2FE"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7EE3AC8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93DEAE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B2B18FF" w14:textId="77777777" w:rsidR="00B86ABE" w:rsidRPr="00AE1602" w:rsidRDefault="00B86ABE" w:rsidP="00581618">
            <w:pPr>
              <w:jc w:val="center"/>
              <w:rPr>
                <w:rFonts w:cs="Arial"/>
                <w:sz w:val="16"/>
                <w:szCs w:val="16"/>
              </w:rPr>
            </w:pPr>
            <w:r w:rsidRPr="00AE1602">
              <w:rPr>
                <w:rFonts w:cs="Arial"/>
                <w:sz w:val="16"/>
                <w:szCs w:val="16"/>
              </w:rPr>
              <w:t>109</w:t>
            </w:r>
          </w:p>
        </w:tc>
        <w:tc>
          <w:tcPr>
            <w:tcW w:w="717" w:type="dxa"/>
            <w:shd w:val="clear" w:color="auto" w:fill="EAF1DD" w:themeFill="accent3" w:themeFillTint="33"/>
            <w:noWrap/>
            <w:vAlign w:val="bottom"/>
          </w:tcPr>
          <w:p w14:paraId="3F6AEA58" w14:textId="77777777" w:rsidR="00B86ABE" w:rsidRPr="00AE1602" w:rsidRDefault="00B86ABE" w:rsidP="00581618">
            <w:pPr>
              <w:jc w:val="center"/>
              <w:rPr>
                <w:rFonts w:cs="Arial"/>
                <w:sz w:val="16"/>
                <w:szCs w:val="16"/>
              </w:rPr>
            </w:pPr>
            <w:r w:rsidRPr="00AE1602">
              <w:rPr>
                <w:rFonts w:cs="Arial"/>
                <w:sz w:val="16"/>
                <w:szCs w:val="16"/>
              </w:rPr>
              <w:t>10,45</w:t>
            </w:r>
          </w:p>
        </w:tc>
        <w:tc>
          <w:tcPr>
            <w:tcW w:w="557" w:type="dxa"/>
            <w:shd w:val="clear" w:color="auto" w:fill="EAF1DD" w:themeFill="accent3" w:themeFillTint="33"/>
            <w:noWrap/>
            <w:vAlign w:val="bottom"/>
          </w:tcPr>
          <w:p w14:paraId="03AD079E"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009DD1E"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35747B86"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50B3A34A"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shd w:val="clear" w:color="auto" w:fill="EAF1DD" w:themeFill="accent3" w:themeFillTint="33"/>
            <w:vAlign w:val="bottom"/>
          </w:tcPr>
          <w:p w14:paraId="168C1F08" w14:textId="77777777" w:rsidR="00B86ABE" w:rsidRPr="00AE1602" w:rsidRDefault="00B86ABE" w:rsidP="00581618">
            <w:pPr>
              <w:jc w:val="center"/>
              <w:rPr>
                <w:rFonts w:cs="Arial"/>
                <w:sz w:val="16"/>
                <w:szCs w:val="16"/>
              </w:rPr>
            </w:pPr>
            <w:r w:rsidRPr="00AE1602">
              <w:rPr>
                <w:rFonts w:cs="Arial"/>
                <w:sz w:val="16"/>
                <w:szCs w:val="16"/>
              </w:rPr>
              <w:t>2304</w:t>
            </w:r>
          </w:p>
        </w:tc>
        <w:tc>
          <w:tcPr>
            <w:tcW w:w="2482" w:type="dxa"/>
            <w:shd w:val="clear" w:color="auto" w:fill="EAF1DD" w:themeFill="accent3" w:themeFillTint="33"/>
            <w:noWrap/>
            <w:vAlign w:val="bottom"/>
          </w:tcPr>
          <w:p w14:paraId="188F44E2"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B5256C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0D932B2"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77A94E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4B04620"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097F2766"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E172B80"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09ECB73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CEAAA94"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76ABBE0" w14:textId="77777777" w:rsidR="00B86ABE" w:rsidRPr="00AE1602" w:rsidRDefault="00B86ABE" w:rsidP="00581618">
            <w:pPr>
              <w:jc w:val="center"/>
              <w:rPr>
                <w:rFonts w:cs="Arial"/>
                <w:sz w:val="16"/>
                <w:szCs w:val="16"/>
              </w:rPr>
            </w:pPr>
            <w:r w:rsidRPr="00AE1602">
              <w:rPr>
                <w:rFonts w:cs="Arial"/>
                <w:sz w:val="16"/>
                <w:szCs w:val="16"/>
              </w:rPr>
              <w:lastRenderedPageBreak/>
              <w:t>11 A</w:t>
            </w:r>
          </w:p>
        </w:tc>
        <w:tc>
          <w:tcPr>
            <w:tcW w:w="717" w:type="dxa"/>
            <w:shd w:val="clear" w:color="auto" w:fill="EAF1DD" w:themeFill="accent3" w:themeFillTint="33"/>
            <w:noWrap/>
            <w:vAlign w:val="bottom"/>
          </w:tcPr>
          <w:p w14:paraId="14B64D2E" w14:textId="77777777" w:rsidR="00B86ABE" w:rsidRPr="00AE1602" w:rsidRDefault="00B86ABE" w:rsidP="00581618">
            <w:pPr>
              <w:jc w:val="center"/>
              <w:rPr>
                <w:rFonts w:cs="Arial"/>
                <w:sz w:val="16"/>
                <w:szCs w:val="16"/>
              </w:rPr>
            </w:pPr>
            <w:r w:rsidRPr="00AE1602">
              <w:rPr>
                <w:rFonts w:cs="Arial"/>
                <w:sz w:val="16"/>
                <w:szCs w:val="16"/>
              </w:rPr>
              <w:t>6,17</w:t>
            </w:r>
          </w:p>
        </w:tc>
        <w:tc>
          <w:tcPr>
            <w:tcW w:w="557" w:type="dxa"/>
            <w:shd w:val="clear" w:color="auto" w:fill="EAF1DD" w:themeFill="accent3" w:themeFillTint="33"/>
            <w:noWrap/>
            <w:vAlign w:val="bottom"/>
          </w:tcPr>
          <w:p w14:paraId="30BB9828"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27C90415"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65AE7364"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shd w:val="clear" w:color="auto" w:fill="EAF1DD" w:themeFill="accent3" w:themeFillTint="33"/>
            <w:noWrap/>
            <w:vAlign w:val="bottom"/>
          </w:tcPr>
          <w:p w14:paraId="708DB464"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074E6435" w14:textId="77777777" w:rsidR="00B86ABE" w:rsidRPr="00AE1602" w:rsidRDefault="00B86ABE" w:rsidP="00581618">
            <w:pPr>
              <w:jc w:val="center"/>
              <w:rPr>
                <w:rFonts w:cs="Arial"/>
                <w:sz w:val="16"/>
                <w:szCs w:val="16"/>
              </w:rPr>
            </w:pPr>
            <w:r w:rsidRPr="00AE1602">
              <w:rPr>
                <w:rFonts w:cs="Arial"/>
                <w:sz w:val="16"/>
                <w:szCs w:val="16"/>
              </w:rPr>
              <w:t>2444</w:t>
            </w:r>
          </w:p>
        </w:tc>
        <w:tc>
          <w:tcPr>
            <w:tcW w:w="2482" w:type="dxa"/>
            <w:shd w:val="clear" w:color="auto" w:fill="EAF1DD" w:themeFill="accent3" w:themeFillTint="33"/>
            <w:noWrap/>
            <w:vAlign w:val="bottom"/>
          </w:tcPr>
          <w:p w14:paraId="6566ECBD" w14:textId="77777777" w:rsidR="00B86ABE" w:rsidRPr="00AE1602" w:rsidRDefault="00B86ABE" w:rsidP="00581618">
            <w:pPr>
              <w:jc w:val="center"/>
              <w:rPr>
                <w:rFonts w:cs="Arial"/>
                <w:sz w:val="16"/>
                <w:szCs w:val="16"/>
              </w:rPr>
            </w:pPr>
            <w:r w:rsidRPr="00AE1602">
              <w:rPr>
                <w:rFonts w:cs="Arial"/>
                <w:sz w:val="16"/>
                <w:szCs w:val="16"/>
              </w:rPr>
              <w:t xml:space="preserve">Rarituri , Rarituri </w:t>
            </w:r>
          </w:p>
        </w:tc>
        <w:tc>
          <w:tcPr>
            <w:tcW w:w="1915" w:type="dxa"/>
            <w:shd w:val="clear" w:color="auto" w:fill="EAF1DD" w:themeFill="accent3" w:themeFillTint="33"/>
            <w:vAlign w:val="bottom"/>
          </w:tcPr>
          <w:p w14:paraId="3895044C" w14:textId="77777777" w:rsidR="00B86ABE" w:rsidRPr="00AE1602" w:rsidRDefault="00B86ABE" w:rsidP="00581618">
            <w:pPr>
              <w:jc w:val="center"/>
              <w:rPr>
                <w:rFonts w:cs="Arial"/>
                <w:sz w:val="16"/>
                <w:szCs w:val="16"/>
              </w:rPr>
            </w:pPr>
            <w:r w:rsidRPr="00AE1602">
              <w:rPr>
                <w:rFonts w:cs="Arial"/>
                <w:sz w:val="16"/>
                <w:szCs w:val="16"/>
              </w:rPr>
              <w:t>8MO1BR1FA</w:t>
            </w:r>
          </w:p>
        </w:tc>
        <w:tc>
          <w:tcPr>
            <w:tcW w:w="910" w:type="dxa"/>
            <w:shd w:val="clear" w:color="auto" w:fill="EAF1DD" w:themeFill="accent3" w:themeFillTint="33"/>
            <w:noWrap/>
            <w:vAlign w:val="bottom"/>
          </w:tcPr>
          <w:p w14:paraId="47D2B831"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9F10EC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FD20154" w14:textId="77777777" w:rsidR="00B86ABE" w:rsidRPr="00AE1602" w:rsidRDefault="00B86ABE" w:rsidP="00581618">
            <w:pPr>
              <w:jc w:val="center"/>
              <w:rPr>
                <w:rFonts w:cs="Arial"/>
                <w:sz w:val="16"/>
                <w:szCs w:val="16"/>
              </w:rPr>
            </w:pPr>
            <w:r w:rsidRPr="00AE1602">
              <w:rPr>
                <w:rFonts w:cs="Arial"/>
                <w:sz w:val="16"/>
                <w:szCs w:val="16"/>
              </w:rPr>
              <w:t>1331</w:t>
            </w:r>
          </w:p>
        </w:tc>
        <w:tc>
          <w:tcPr>
            <w:tcW w:w="1079" w:type="dxa"/>
            <w:shd w:val="clear" w:color="auto" w:fill="EAF1DD" w:themeFill="accent3" w:themeFillTint="33"/>
            <w:vAlign w:val="bottom"/>
          </w:tcPr>
          <w:p w14:paraId="2689BD2C"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0D2B09AB" w14:textId="77777777" w:rsidR="00B86ABE" w:rsidRPr="00AE1602" w:rsidRDefault="00B86ABE" w:rsidP="00581618">
            <w:pPr>
              <w:jc w:val="center"/>
              <w:rPr>
                <w:rFonts w:cs="Arial"/>
                <w:sz w:val="16"/>
                <w:szCs w:val="16"/>
                <w:lang w:eastAsia="ro-RO"/>
              </w:rPr>
            </w:pPr>
            <w:r w:rsidRPr="00AE1602">
              <w:rPr>
                <w:rFonts w:cs="Arial"/>
                <w:sz w:val="16"/>
                <w:szCs w:val="16"/>
              </w:rPr>
              <w:t>400</w:t>
            </w:r>
          </w:p>
        </w:tc>
        <w:tc>
          <w:tcPr>
            <w:tcW w:w="1034" w:type="dxa"/>
            <w:tcBorders>
              <w:right w:val="single" w:sz="18" w:space="0" w:color="auto"/>
            </w:tcBorders>
            <w:shd w:val="clear" w:color="auto" w:fill="EAF1DD" w:themeFill="accent3" w:themeFillTint="33"/>
            <w:vAlign w:val="center"/>
          </w:tcPr>
          <w:p w14:paraId="471E9FF1"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96F2AD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19EDB49" w14:textId="77777777" w:rsidR="00B86ABE" w:rsidRPr="00AE1602" w:rsidRDefault="00B86ABE" w:rsidP="00581618">
            <w:pPr>
              <w:jc w:val="center"/>
              <w:rPr>
                <w:rFonts w:cs="Arial"/>
                <w:sz w:val="16"/>
                <w:szCs w:val="16"/>
              </w:rPr>
            </w:pPr>
            <w:r w:rsidRPr="00AE1602">
              <w:rPr>
                <w:rFonts w:cs="Arial"/>
                <w:sz w:val="16"/>
                <w:szCs w:val="16"/>
              </w:rPr>
              <w:t>11 B</w:t>
            </w:r>
          </w:p>
        </w:tc>
        <w:tc>
          <w:tcPr>
            <w:tcW w:w="717" w:type="dxa"/>
            <w:shd w:val="clear" w:color="auto" w:fill="EAF1DD" w:themeFill="accent3" w:themeFillTint="33"/>
            <w:noWrap/>
            <w:vAlign w:val="bottom"/>
          </w:tcPr>
          <w:p w14:paraId="564F7289" w14:textId="77777777" w:rsidR="00B86ABE" w:rsidRPr="00AE1602" w:rsidRDefault="00B86ABE" w:rsidP="00581618">
            <w:pPr>
              <w:jc w:val="center"/>
              <w:rPr>
                <w:rFonts w:cs="Arial"/>
                <w:sz w:val="16"/>
                <w:szCs w:val="16"/>
              </w:rPr>
            </w:pPr>
            <w:r w:rsidRPr="00AE1602">
              <w:rPr>
                <w:rFonts w:cs="Arial"/>
                <w:sz w:val="16"/>
                <w:szCs w:val="16"/>
              </w:rPr>
              <w:t>6,54</w:t>
            </w:r>
          </w:p>
        </w:tc>
        <w:tc>
          <w:tcPr>
            <w:tcW w:w="557" w:type="dxa"/>
            <w:shd w:val="clear" w:color="auto" w:fill="EAF1DD" w:themeFill="accent3" w:themeFillTint="33"/>
            <w:noWrap/>
            <w:vAlign w:val="bottom"/>
          </w:tcPr>
          <w:p w14:paraId="40E9C4A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63299D5F"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4E871E87"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30AAF2CA" w14:textId="77777777" w:rsidR="00B86ABE" w:rsidRPr="00AE1602" w:rsidRDefault="00B86ABE" w:rsidP="00581618">
            <w:pPr>
              <w:jc w:val="center"/>
              <w:rPr>
                <w:rFonts w:cs="Arial"/>
                <w:sz w:val="16"/>
                <w:szCs w:val="16"/>
              </w:rPr>
            </w:pPr>
            <w:r w:rsidRPr="00AE1602">
              <w:rPr>
                <w:rFonts w:cs="Arial"/>
                <w:sz w:val="16"/>
                <w:szCs w:val="16"/>
              </w:rPr>
              <w:t>105</w:t>
            </w:r>
          </w:p>
        </w:tc>
        <w:tc>
          <w:tcPr>
            <w:tcW w:w="705" w:type="dxa"/>
            <w:shd w:val="clear" w:color="auto" w:fill="EAF1DD" w:themeFill="accent3" w:themeFillTint="33"/>
            <w:vAlign w:val="bottom"/>
          </w:tcPr>
          <w:p w14:paraId="29310FBE" w14:textId="77777777" w:rsidR="00B86ABE" w:rsidRPr="00AE1602" w:rsidRDefault="00B86ABE" w:rsidP="00581618">
            <w:pPr>
              <w:jc w:val="center"/>
              <w:rPr>
                <w:rFonts w:cs="Arial"/>
                <w:sz w:val="16"/>
                <w:szCs w:val="16"/>
              </w:rPr>
            </w:pPr>
            <w:r w:rsidRPr="00AE1602">
              <w:rPr>
                <w:rFonts w:cs="Arial"/>
                <w:sz w:val="16"/>
                <w:szCs w:val="16"/>
              </w:rPr>
              <w:t>3744</w:t>
            </w:r>
          </w:p>
        </w:tc>
        <w:tc>
          <w:tcPr>
            <w:tcW w:w="2482" w:type="dxa"/>
            <w:shd w:val="clear" w:color="auto" w:fill="EAF1DD" w:themeFill="accent3" w:themeFillTint="33"/>
            <w:noWrap/>
            <w:vAlign w:val="bottom"/>
          </w:tcPr>
          <w:p w14:paraId="5A35B620" w14:textId="77777777" w:rsidR="00B86ABE" w:rsidRPr="00AE1602" w:rsidRDefault="00B86ABE" w:rsidP="00581618">
            <w:pPr>
              <w:jc w:val="center"/>
              <w:rPr>
                <w:rFonts w:cs="Arial"/>
                <w:sz w:val="16"/>
                <w:szCs w:val="16"/>
              </w:rPr>
            </w:pPr>
            <w:r w:rsidRPr="00AE1602">
              <w:rPr>
                <w:rFonts w:cs="Arial"/>
                <w:sz w:val="16"/>
                <w:szCs w:val="16"/>
              </w:rPr>
              <w:t>T.IGIENA( T.CRANG DEC II)</w:t>
            </w:r>
          </w:p>
        </w:tc>
        <w:tc>
          <w:tcPr>
            <w:tcW w:w="1915" w:type="dxa"/>
            <w:shd w:val="clear" w:color="auto" w:fill="EAF1DD" w:themeFill="accent3" w:themeFillTint="33"/>
            <w:vAlign w:val="bottom"/>
          </w:tcPr>
          <w:p w14:paraId="5998DC1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5841335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85BF656"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B0617A2"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13C58C41"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CA24A65" w14:textId="77777777" w:rsidR="00B86ABE" w:rsidRPr="00AE1602" w:rsidRDefault="00B86ABE" w:rsidP="00581618">
            <w:pPr>
              <w:jc w:val="center"/>
              <w:rPr>
                <w:rFonts w:cs="Arial"/>
                <w:sz w:val="16"/>
                <w:szCs w:val="16"/>
                <w:lang w:eastAsia="ro-RO"/>
              </w:rPr>
            </w:pPr>
            <w:r w:rsidRPr="00AE1602">
              <w:rPr>
                <w:rFonts w:cs="Arial"/>
                <w:sz w:val="16"/>
                <w:szCs w:val="16"/>
              </w:rPr>
              <w:t>59</w:t>
            </w:r>
          </w:p>
        </w:tc>
        <w:tc>
          <w:tcPr>
            <w:tcW w:w="1034" w:type="dxa"/>
            <w:tcBorders>
              <w:right w:val="single" w:sz="18" w:space="0" w:color="auto"/>
            </w:tcBorders>
            <w:shd w:val="clear" w:color="auto" w:fill="EAF1DD" w:themeFill="accent3" w:themeFillTint="33"/>
            <w:vAlign w:val="center"/>
          </w:tcPr>
          <w:p w14:paraId="190CC1B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783A27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8CC6DC0" w14:textId="77777777" w:rsidR="00B86ABE" w:rsidRPr="00AE1602" w:rsidRDefault="00B86ABE" w:rsidP="00581618">
            <w:pPr>
              <w:jc w:val="center"/>
              <w:rPr>
                <w:rFonts w:cs="Arial"/>
                <w:sz w:val="16"/>
                <w:szCs w:val="16"/>
              </w:rPr>
            </w:pPr>
            <w:r w:rsidRPr="00AE1602">
              <w:rPr>
                <w:rFonts w:cs="Arial"/>
                <w:sz w:val="16"/>
                <w:szCs w:val="16"/>
              </w:rPr>
              <w:t>11 C</w:t>
            </w:r>
          </w:p>
        </w:tc>
        <w:tc>
          <w:tcPr>
            <w:tcW w:w="717" w:type="dxa"/>
            <w:shd w:val="clear" w:color="auto" w:fill="EAF1DD" w:themeFill="accent3" w:themeFillTint="33"/>
            <w:noWrap/>
            <w:vAlign w:val="bottom"/>
          </w:tcPr>
          <w:p w14:paraId="359B3631" w14:textId="77777777" w:rsidR="00B86ABE" w:rsidRPr="00AE1602" w:rsidRDefault="00B86ABE" w:rsidP="00581618">
            <w:pPr>
              <w:jc w:val="center"/>
              <w:rPr>
                <w:rFonts w:cs="Arial"/>
                <w:sz w:val="16"/>
                <w:szCs w:val="16"/>
              </w:rPr>
            </w:pPr>
            <w:r w:rsidRPr="00AE1602">
              <w:rPr>
                <w:rFonts w:cs="Arial"/>
                <w:sz w:val="16"/>
                <w:szCs w:val="16"/>
              </w:rPr>
              <w:t>2,37</w:t>
            </w:r>
          </w:p>
        </w:tc>
        <w:tc>
          <w:tcPr>
            <w:tcW w:w="557" w:type="dxa"/>
            <w:shd w:val="clear" w:color="auto" w:fill="EAF1DD" w:themeFill="accent3" w:themeFillTint="33"/>
            <w:noWrap/>
            <w:vAlign w:val="bottom"/>
          </w:tcPr>
          <w:p w14:paraId="1E7ACEAB"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685739EE"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7556480F"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A17572C"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3C77DFDE" w14:textId="77777777" w:rsidR="00B86ABE" w:rsidRPr="00AE1602" w:rsidRDefault="00B86ABE" w:rsidP="00581618">
            <w:pPr>
              <w:jc w:val="center"/>
              <w:rPr>
                <w:rFonts w:cs="Arial"/>
                <w:sz w:val="16"/>
                <w:szCs w:val="16"/>
              </w:rPr>
            </w:pPr>
            <w:r w:rsidRPr="00AE1602">
              <w:rPr>
                <w:rFonts w:cs="Arial"/>
                <w:sz w:val="16"/>
                <w:szCs w:val="16"/>
              </w:rPr>
              <w:t>831</w:t>
            </w:r>
          </w:p>
        </w:tc>
        <w:tc>
          <w:tcPr>
            <w:tcW w:w="2482" w:type="dxa"/>
            <w:shd w:val="clear" w:color="auto" w:fill="EAF1DD" w:themeFill="accent3" w:themeFillTint="33"/>
            <w:noWrap/>
            <w:vAlign w:val="bottom"/>
          </w:tcPr>
          <w:p w14:paraId="5DD419EB"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2CF33725"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9975A11"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E66E691"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1CA7F87C"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72F45C2D"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3810DDB" w14:textId="77777777" w:rsidR="00B86ABE" w:rsidRPr="00AE1602" w:rsidRDefault="00B86ABE" w:rsidP="00581618">
            <w:pPr>
              <w:jc w:val="center"/>
              <w:rPr>
                <w:rFonts w:cs="Arial"/>
                <w:sz w:val="16"/>
                <w:szCs w:val="16"/>
                <w:lang w:eastAsia="ro-RO"/>
              </w:rPr>
            </w:pPr>
            <w:r w:rsidRPr="00AE1602">
              <w:rPr>
                <w:rFonts w:cs="Arial"/>
                <w:sz w:val="16"/>
                <w:szCs w:val="16"/>
              </w:rPr>
              <w:t>81</w:t>
            </w:r>
          </w:p>
        </w:tc>
        <w:tc>
          <w:tcPr>
            <w:tcW w:w="1034" w:type="dxa"/>
            <w:tcBorders>
              <w:right w:val="single" w:sz="18" w:space="0" w:color="auto"/>
            </w:tcBorders>
            <w:shd w:val="clear" w:color="auto" w:fill="EAF1DD" w:themeFill="accent3" w:themeFillTint="33"/>
            <w:vAlign w:val="center"/>
          </w:tcPr>
          <w:p w14:paraId="28FD466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015739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FFC3AB2" w14:textId="77777777" w:rsidR="00B86ABE" w:rsidRPr="00AE1602" w:rsidRDefault="00B86ABE" w:rsidP="00581618">
            <w:pPr>
              <w:jc w:val="center"/>
              <w:rPr>
                <w:rFonts w:cs="Arial"/>
                <w:sz w:val="16"/>
                <w:szCs w:val="16"/>
              </w:rPr>
            </w:pPr>
            <w:r w:rsidRPr="00AE1602">
              <w:rPr>
                <w:rFonts w:cs="Arial"/>
                <w:sz w:val="16"/>
                <w:szCs w:val="16"/>
              </w:rPr>
              <w:t>11 D</w:t>
            </w:r>
          </w:p>
        </w:tc>
        <w:tc>
          <w:tcPr>
            <w:tcW w:w="717" w:type="dxa"/>
            <w:shd w:val="clear" w:color="auto" w:fill="EAF1DD" w:themeFill="accent3" w:themeFillTint="33"/>
            <w:noWrap/>
            <w:vAlign w:val="bottom"/>
          </w:tcPr>
          <w:p w14:paraId="7A64907C" w14:textId="77777777" w:rsidR="00B86ABE" w:rsidRPr="00AE1602" w:rsidRDefault="00B86ABE" w:rsidP="00581618">
            <w:pPr>
              <w:jc w:val="center"/>
              <w:rPr>
                <w:rFonts w:cs="Arial"/>
                <w:sz w:val="16"/>
                <w:szCs w:val="16"/>
              </w:rPr>
            </w:pPr>
            <w:r w:rsidRPr="00AE1602">
              <w:rPr>
                <w:rFonts w:cs="Arial"/>
                <w:sz w:val="16"/>
                <w:szCs w:val="16"/>
              </w:rPr>
              <w:t>2,67</w:t>
            </w:r>
          </w:p>
        </w:tc>
        <w:tc>
          <w:tcPr>
            <w:tcW w:w="557" w:type="dxa"/>
            <w:shd w:val="clear" w:color="auto" w:fill="EAF1DD" w:themeFill="accent3" w:themeFillTint="33"/>
            <w:noWrap/>
            <w:vAlign w:val="bottom"/>
          </w:tcPr>
          <w:p w14:paraId="7F07CC5F"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693844EE"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2EB9585F"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177FFC4C" w14:textId="77777777" w:rsidR="00B86ABE" w:rsidRPr="00AE1602" w:rsidRDefault="00B86ABE" w:rsidP="00581618">
            <w:pPr>
              <w:jc w:val="center"/>
              <w:rPr>
                <w:rFonts w:cs="Arial"/>
                <w:sz w:val="16"/>
                <w:szCs w:val="16"/>
              </w:rPr>
            </w:pPr>
            <w:r w:rsidRPr="00AE1602">
              <w:rPr>
                <w:rFonts w:cs="Arial"/>
                <w:sz w:val="16"/>
                <w:szCs w:val="16"/>
              </w:rPr>
              <w:t>10</w:t>
            </w:r>
          </w:p>
        </w:tc>
        <w:tc>
          <w:tcPr>
            <w:tcW w:w="705" w:type="dxa"/>
            <w:shd w:val="clear" w:color="auto" w:fill="EAF1DD" w:themeFill="accent3" w:themeFillTint="33"/>
            <w:vAlign w:val="bottom"/>
          </w:tcPr>
          <w:p w14:paraId="23FEA389" w14:textId="77777777" w:rsidR="00B86ABE" w:rsidRPr="00AE1602" w:rsidRDefault="00B86ABE" w:rsidP="00581618">
            <w:pPr>
              <w:jc w:val="center"/>
              <w:rPr>
                <w:rFonts w:cs="Arial"/>
                <w:sz w:val="16"/>
                <w:szCs w:val="16"/>
              </w:rPr>
            </w:pPr>
            <w:r w:rsidRPr="00AE1602">
              <w:rPr>
                <w:rFonts w:cs="Arial"/>
                <w:sz w:val="16"/>
                <w:szCs w:val="16"/>
              </w:rPr>
              <w:t>121</w:t>
            </w:r>
          </w:p>
        </w:tc>
        <w:tc>
          <w:tcPr>
            <w:tcW w:w="2482" w:type="dxa"/>
            <w:shd w:val="clear" w:color="auto" w:fill="EAF1DD" w:themeFill="accent3" w:themeFillTint="33"/>
            <w:noWrap/>
            <w:vAlign w:val="bottom"/>
          </w:tcPr>
          <w:p w14:paraId="7AD493E3" w14:textId="77777777" w:rsidR="00B86ABE" w:rsidRPr="00AE1602" w:rsidRDefault="00B86ABE" w:rsidP="00581618">
            <w:pPr>
              <w:jc w:val="center"/>
              <w:rPr>
                <w:rFonts w:cs="Arial"/>
                <w:sz w:val="16"/>
                <w:szCs w:val="16"/>
              </w:rPr>
            </w:pPr>
            <w:r w:rsidRPr="00AE1602">
              <w:rPr>
                <w:rFonts w:cs="Arial"/>
                <w:sz w:val="16"/>
                <w:szCs w:val="16"/>
              </w:rPr>
              <w:t>degajari,curatiri</w:t>
            </w:r>
          </w:p>
        </w:tc>
        <w:tc>
          <w:tcPr>
            <w:tcW w:w="1915" w:type="dxa"/>
            <w:shd w:val="clear" w:color="auto" w:fill="EAF1DD" w:themeFill="accent3" w:themeFillTint="33"/>
            <w:vAlign w:val="bottom"/>
          </w:tcPr>
          <w:p w14:paraId="483A527E" w14:textId="77777777" w:rsidR="00B86ABE" w:rsidRPr="00AE1602" w:rsidRDefault="00B86ABE" w:rsidP="00581618">
            <w:pPr>
              <w:jc w:val="center"/>
              <w:rPr>
                <w:rFonts w:cs="Arial"/>
                <w:sz w:val="16"/>
                <w:szCs w:val="16"/>
              </w:rPr>
            </w:pPr>
            <w:r w:rsidRPr="00AE1602">
              <w:rPr>
                <w:rFonts w:cs="Arial"/>
                <w:sz w:val="16"/>
                <w:szCs w:val="16"/>
              </w:rPr>
              <w:t>7MO1BR1FA1LA</w:t>
            </w:r>
          </w:p>
        </w:tc>
        <w:tc>
          <w:tcPr>
            <w:tcW w:w="910" w:type="dxa"/>
            <w:shd w:val="clear" w:color="auto" w:fill="EAF1DD" w:themeFill="accent3" w:themeFillTint="33"/>
            <w:noWrap/>
          </w:tcPr>
          <w:p w14:paraId="007B7C5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C5D39B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F7D13B4" w14:textId="77777777" w:rsidR="00B86ABE" w:rsidRPr="00AE1602" w:rsidRDefault="00B86ABE" w:rsidP="00581618">
            <w:pPr>
              <w:jc w:val="center"/>
              <w:rPr>
                <w:rFonts w:cs="Arial"/>
                <w:sz w:val="16"/>
                <w:szCs w:val="16"/>
              </w:rPr>
            </w:pPr>
            <w:r w:rsidRPr="00AE1602">
              <w:rPr>
                <w:rFonts w:cs="Arial"/>
                <w:sz w:val="16"/>
                <w:szCs w:val="16"/>
              </w:rPr>
              <w:t>1331</w:t>
            </w:r>
          </w:p>
        </w:tc>
        <w:tc>
          <w:tcPr>
            <w:tcW w:w="1079" w:type="dxa"/>
            <w:shd w:val="clear" w:color="auto" w:fill="EAF1DD" w:themeFill="accent3" w:themeFillTint="33"/>
            <w:vAlign w:val="bottom"/>
          </w:tcPr>
          <w:p w14:paraId="3C69B207"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3DDF793B" w14:textId="77777777" w:rsidR="00B86ABE" w:rsidRPr="00AE1602" w:rsidRDefault="00B86ABE" w:rsidP="00581618">
            <w:pPr>
              <w:jc w:val="center"/>
              <w:rPr>
                <w:rFonts w:cs="Arial"/>
                <w:sz w:val="16"/>
                <w:szCs w:val="16"/>
                <w:lang w:eastAsia="ro-RO"/>
              </w:rPr>
            </w:pPr>
            <w:r w:rsidRPr="00AE1602">
              <w:rPr>
                <w:rFonts w:cs="Arial"/>
                <w:sz w:val="16"/>
                <w:szCs w:val="16"/>
              </w:rPr>
              <w:t>10</w:t>
            </w:r>
          </w:p>
        </w:tc>
        <w:tc>
          <w:tcPr>
            <w:tcW w:w="1034" w:type="dxa"/>
            <w:tcBorders>
              <w:right w:val="single" w:sz="18" w:space="0" w:color="auto"/>
            </w:tcBorders>
            <w:shd w:val="clear" w:color="auto" w:fill="EAF1DD" w:themeFill="accent3" w:themeFillTint="33"/>
            <w:vAlign w:val="center"/>
          </w:tcPr>
          <w:p w14:paraId="413A993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D54F7F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200CEDC" w14:textId="77777777" w:rsidR="00B86ABE" w:rsidRPr="00AE1602" w:rsidRDefault="00B86ABE" w:rsidP="00581618">
            <w:pPr>
              <w:jc w:val="center"/>
              <w:rPr>
                <w:rFonts w:cs="Arial"/>
                <w:sz w:val="16"/>
                <w:szCs w:val="16"/>
              </w:rPr>
            </w:pPr>
            <w:r w:rsidRPr="00AE1602">
              <w:rPr>
                <w:rFonts w:cs="Arial"/>
                <w:sz w:val="16"/>
                <w:szCs w:val="16"/>
              </w:rPr>
              <w:t>110</w:t>
            </w:r>
          </w:p>
        </w:tc>
        <w:tc>
          <w:tcPr>
            <w:tcW w:w="717" w:type="dxa"/>
            <w:shd w:val="clear" w:color="auto" w:fill="EAF1DD" w:themeFill="accent3" w:themeFillTint="33"/>
            <w:noWrap/>
            <w:vAlign w:val="bottom"/>
          </w:tcPr>
          <w:p w14:paraId="040CA7B1" w14:textId="77777777" w:rsidR="00B86ABE" w:rsidRPr="00AE1602" w:rsidRDefault="00B86ABE" w:rsidP="00581618">
            <w:pPr>
              <w:jc w:val="center"/>
              <w:rPr>
                <w:rFonts w:cs="Arial"/>
                <w:sz w:val="16"/>
                <w:szCs w:val="16"/>
              </w:rPr>
            </w:pPr>
            <w:r w:rsidRPr="00AE1602">
              <w:rPr>
                <w:rFonts w:cs="Arial"/>
                <w:sz w:val="16"/>
                <w:szCs w:val="16"/>
              </w:rPr>
              <w:t>8,79</w:t>
            </w:r>
          </w:p>
        </w:tc>
        <w:tc>
          <w:tcPr>
            <w:tcW w:w="557" w:type="dxa"/>
            <w:shd w:val="clear" w:color="auto" w:fill="EAF1DD" w:themeFill="accent3" w:themeFillTint="33"/>
            <w:noWrap/>
            <w:vAlign w:val="bottom"/>
          </w:tcPr>
          <w:p w14:paraId="7489E346"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8E0FA8D"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19F8D276"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79AEA72B"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shd w:val="clear" w:color="auto" w:fill="EAF1DD" w:themeFill="accent3" w:themeFillTint="33"/>
            <w:vAlign w:val="bottom"/>
          </w:tcPr>
          <w:p w14:paraId="3C502691" w14:textId="77777777" w:rsidR="00B86ABE" w:rsidRPr="00AE1602" w:rsidRDefault="00B86ABE" w:rsidP="00581618">
            <w:pPr>
              <w:jc w:val="center"/>
              <w:rPr>
                <w:rFonts w:cs="Arial"/>
                <w:sz w:val="16"/>
                <w:szCs w:val="16"/>
              </w:rPr>
            </w:pPr>
            <w:r w:rsidRPr="00AE1602">
              <w:rPr>
                <w:rFonts w:cs="Arial"/>
                <w:sz w:val="16"/>
                <w:szCs w:val="16"/>
              </w:rPr>
              <w:t>2026</w:t>
            </w:r>
          </w:p>
        </w:tc>
        <w:tc>
          <w:tcPr>
            <w:tcW w:w="2482" w:type="dxa"/>
            <w:shd w:val="clear" w:color="auto" w:fill="EAF1DD" w:themeFill="accent3" w:themeFillTint="33"/>
            <w:noWrap/>
            <w:vAlign w:val="bottom"/>
          </w:tcPr>
          <w:p w14:paraId="69E44B96"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6349B32"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5B32C7F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62E6A3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7DAD496B" w14:textId="77777777" w:rsidR="00B86ABE" w:rsidRPr="00AE1602" w:rsidRDefault="00B86ABE" w:rsidP="00581618">
            <w:pPr>
              <w:jc w:val="center"/>
              <w:rPr>
                <w:rFonts w:cs="Arial"/>
                <w:sz w:val="16"/>
                <w:szCs w:val="16"/>
              </w:rPr>
            </w:pPr>
            <w:r w:rsidRPr="00AE1602">
              <w:rPr>
                <w:rFonts w:cs="Arial"/>
                <w:sz w:val="16"/>
                <w:szCs w:val="16"/>
              </w:rPr>
              <w:t>1152</w:t>
            </w:r>
          </w:p>
        </w:tc>
        <w:tc>
          <w:tcPr>
            <w:tcW w:w="1079" w:type="dxa"/>
            <w:shd w:val="clear" w:color="auto" w:fill="EAF1DD" w:themeFill="accent3" w:themeFillTint="33"/>
            <w:vAlign w:val="bottom"/>
          </w:tcPr>
          <w:p w14:paraId="7BE689B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63E8826"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37FA0314"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5795E9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FB9DFE8" w14:textId="77777777" w:rsidR="00B86ABE" w:rsidRPr="00AE1602" w:rsidRDefault="00B86ABE" w:rsidP="00581618">
            <w:pPr>
              <w:jc w:val="center"/>
              <w:rPr>
                <w:rFonts w:cs="Arial"/>
                <w:sz w:val="16"/>
                <w:szCs w:val="16"/>
              </w:rPr>
            </w:pPr>
            <w:r w:rsidRPr="00AE1602">
              <w:rPr>
                <w:rFonts w:cs="Arial"/>
                <w:sz w:val="16"/>
                <w:szCs w:val="16"/>
              </w:rPr>
              <w:t>111 A</w:t>
            </w:r>
          </w:p>
        </w:tc>
        <w:tc>
          <w:tcPr>
            <w:tcW w:w="717" w:type="dxa"/>
            <w:shd w:val="clear" w:color="auto" w:fill="EAF1DD" w:themeFill="accent3" w:themeFillTint="33"/>
            <w:noWrap/>
            <w:vAlign w:val="bottom"/>
          </w:tcPr>
          <w:p w14:paraId="68CF6F97" w14:textId="77777777" w:rsidR="00B86ABE" w:rsidRPr="00AE1602" w:rsidRDefault="00B86ABE" w:rsidP="00581618">
            <w:pPr>
              <w:jc w:val="center"/>
              <w:rPr>
                <w:rFonts w:cs="Arial"/>
                <w:sz w:val="16"/>
                <w:szCs w:val="16"/>
              </w:rPr>
            </w:pPr>
            <w:r w:rsidRPr="00AE1602">
              <w:rPr>
                <w:rFonts w:cs="Arial"/>
                <w:sz w:val="16"/>
                <w:szCs w:val="16"/>
              </w:rPr>
              <w:t>7,71</w:t>
            </w:r>
          </w:p>
        </w:tc>
        <w:tc>
          <w:tcPr>
            <w:tcW w:w="557" w:type="dxa"/>
            <w:shd w:val="clear" w:color="auto" w:fill="EAF1DD" w:themeFill="accent3" w:themeFillTint="33"/>
            <w:noWrap/>
            <w:vAlign w:val="bottom"/>
          </w:tcPr>
          <w:p w14:paraId="78F8E96A"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01F877D"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549D832D"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39BE3B1A"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shd w:val="clear" w:color="auto" w:fill="EAF1DD" w:themeFill="accent3" w:themeFillTint="33"/>
            <w:vAlign w:val="bottom"/>
          </w:tcPr>
          <w:p w14:paraId="51EE2FEF" w14:textId="77777777" w:rsidR="00B86ABE" w:rsidRPr="00AE1602" w:rsidRDefault="00B86ABE" w:rsidP="00581618">
            <w:pPr>
              <w:jc w:val="center"/>
              <w:rPr>
                <w:rFonts w:cs="Arial"/>
                <w:sz w:val="16"/>
                <w:szCs w:val="16"/>
              </w:rPr>
            </w:pPr>
            <w:r w:rsidRPr="00AE1602">
              <w:rPr>
                <w:rFonts w:cs="Arial"/>
                <w:sz w:val="16"/>
                <w:szCs w:val="16"/>
              </w:rPr>
              <w:t>2748</w:t>
            </w:r>
          </w:p>
        </w:tc>
        <w:tc>
          <w:tcPr>
            <w:tcW w:w="2482" w:type="dxa"/>
            <w:shd w:val="clear" w:color="auto" w:fill="EAF1DD" w:themeFill="accent3" w:themeFillTint="33"/>
            <w:noWrap/>
            <w:vAlign w:val="bottom"/>
          </w:tcPr>
          <w:p w14:paraId="39B1B559"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186E2C8"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5EB70F7C"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FD9F991"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847EA45"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59F3348D"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233FD1B"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7F81E69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230BED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C2EB860" w14:textId="77777777" w:rsidR="00B86ABE" w:rsidRPr="00AE1602" w:rsidRDefault="00B86ABE" w:rsidP="00581618">
            <w:pPr>
              <w:jc w:val="center"/>
              <w:rPr>
                <w:rFonts w:cs="Arial"/>
                <w:sz w:val="16"/>
                <w:szCs w:val="16"/>
              </w:rPr>
            </w:pPr>
            <w:r w:rsidRPr="00AE1602">
              <w:rPr>
                <w:rFonts w:cs="Arial"/>
                <w:sz w:val="16"/>
                <w:szCs w:val="16"/>
              </w:rPr>
              <w:t>111 B</w:t>
            </w:r>
          </w:p>
        </w:tc>
        <w:tc>
          <w:tcPr>
            <w:tcW w:w="717" w:type="dxa"/>
            <w:shd w:val="clear" w:color="auto" w:fill="EAF1DD" w:themeFill="accent3" w:themeFillTint="33"/>
            <w:noWrap/>
            <w:vAlign w:val="bottom"/>
          </w:tcPr>
          <w:p w14:paraId="7763F577" w14:textId="77777777" w:rsidR="00B86ABE" w:rsidRPr="00AE1602" w:rsidRDefault="00B86ABE" w:rsidP="00581618">
            <w:pPr>
              <w:jc w:val="center"/>
              <w:rPr>
                <w:rFonts w:cs="Arial"/>
                <w:sz w:val="16"/>
                <w:szCs w:val="16"/>
              </w:rPr>
            </w:pPr>
            <w:r w:rsidRPr="00AE1602">
              <w:rPr>
                <w:rFonts w:cs="Arial"/>
                <w:sz w:val="16"/>
                <w:szCs w:val="16"/>
              </w:rPr>
              <w:t>5,03</w:t>
            </w:r>
          </w:p>
        </w:tc>
        <w:tc>
          <w:tcPr>
            <w:tcW w:w="557" w:type="dxa"/>
            <w:shd w:val="clear" w:color="auto" w:fill="EAF1DD" w:themeFill="accent3" w:themeFillTint="33"/>
            <w:noWrap/>
            <w:vAlign w:val="bottom"/>
          </w:tcPr>
          <w:p w14:paraId="50CCD815"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D8A6F39"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22D9D67E"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1A06721F"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0454DAA5" w14:textId="77777777" w:rsidR="00B86ABE" w:rsidRPr="00AE1602" w:rsidRDefault="00B86ABE" w:rsidP="00581618">
            <w:pPr>
              <w:jc w:val="center"/>
              <w:rPr>
                <w:rFonts w:cs="Arial"/>
                <w:sz w:val="16"/>
                <w:szCs w:val="16"/>
              </w:rPr>
            </w:pPr>
            <w:r w:rsidRPr="00AE1602">
              <w:rPr>
                <w:rFonts w:cs="Arial"/>
                <w:sz w:val="16"/>
                <w:szCs w:val="16"/>
              </w:rPr>
              <w:t>2397</w:t>
            </w:r>
          </w:p>
        </w:tc>
        <w:tc>
          <w:tcPr>
            <w:tcW w:w="2482" w:type="dxa"/>
            <w:shd w:val="clear" w:color="auto" w:fill="EAF1DD" w:themeFill="accent3" w:themeFillTint="33"/>
            <w:noWrap/>
            <w:vAlign w:val="bottom"/>
          </w:tcPr>
          <w:p w14:paraId="46549514"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5E7EF64"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1DD7A1F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46DB4B5"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2FBA6922"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1D600E0D"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907D441"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0C6678B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B2ED06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31551AF" w14:textId="77777777" w:rsidR="00B86ABE" w:rsidRPr="00AE1602" w:rsidRDefault="00B86ABE" w:rsidP="00581618">
            <w:pPr>
              <w:jc w:val="center"/>
              <w:rPr>
                <w:rFonts w:cs="Arial"/>
                <w:sz w:val="16"/>
                <w:szCs w:val="16"/>
              </w:rPr>
            </w:pPr>
            <w:r w:rsidRPr="00AE1602">
              <w:rPr>
                <w:rFonts w:cs="Arial"/>
                <w:sz w:val="16"/>
                <w:szCs w:val="16"/>
              </w:rPr>
              <w:t>111 C</w:t>
            </w:r>
          </w:p>
        </w:tc>
        <w:tc>
          <w:tcPr>
            <w:tcW w:w="717" w:type="dxa"/>
            <w:shd w:val="clear" w:color="auto" w:fill="EAF1DD" w:themeFill="accent3" w:themeFillTint="33"/>
            <w:noWrap/>
            <w:vAlign w:val="bottom"/>
          </w:tcPr>
          <w:p w14:paraId="53EB86C8" w14:textId="77777777" w:rsidR="00B86ABE" w:rsidRPr="00AE1602" w:rsidRDefault="00B86ABE" w:rsidP="00581618">
            <w:pPr>
              <w:jc w:val="center"/>
              <w:rPr>
                <w:rFonts w:cs="Arial"/>
                <w:sz w:val="16"/>
                <w:szCs w:val="16"/>
              </w:rPr>
            </w:pPr>
            <w:r w:rsidRPr="00AE1602">
              <w:rPr>
                <w:rFonts w:cs="Arial"/>
                <w:sz w:val="16"/>
                <w:szCs w:val="16"/>
              </w:rPr>
              <w:t>1,65</w:t>
            </w:r>
          </w:p>
        </w:tc>
        <w:tc>
          <w:tcPr>
            <w:tcW w:w="557" w:type="dxa"/>
            <w:shd w:val="clear" w:color="auto" w:fill="EAF1DD" w:themeFill="accent3" w:themeFillTint="33"/>
            <w:noWrap/>
            <w:vAlign w:val="bottom"/>
          </w:tcPr>
          <w:p w14:paraId="0D9E8931"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601CACF" w14:textId="77777777" w:rsidR="00B86ABE" w:rsidRPr="00AE1602" w:rsidRDefault="00B86ABE" w:rsidP="00581618">
            <w:pPr>
              <w:jc w:val="center"/>
              <w:rPr>
                <w:rFonts w:cs="Arial"/>
                <w:sz w:val="16"/>
                <w:szCs w:val="16"/>
              </w:rPr>
            </w:pPr>
            <w:r w:rsidRPr="00AE1602">
              <w:rPr>
                <w:rFonts w:cs="Arial"/>
                <w:sz w:val="16"/>
                <w:szCs w:val="16"/>
              </w:rPr>
              <w:t>1-6B5Q5R</w:t>
            </w:r>
          </w:p>
        </w:tc>
        <w:tc>
          <w:tcPr>
            <w:tcW w:w="528" w:type="dxa"/>
            <w:shd w:val="clear" w:color="auto" w:fill="EAF1DD" w:themeFill="accent3" w:themeFillTint="33"/>
            <w:noWrap/>
            <w:vAlign w:val="bottom"/>
          </w:tcPr>
          <w:p w14:paraId="5DCE2EE7"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49EA4D9A"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shd w:val="clear" w:color="auto" w:fill="EAF1DD" w:themeFill="accent3" w:themeFillTint="33"/>
            <w:vAlign w:val="bottom"/>
          </w:tcPr>
          <w:p w14:paraId="3CAFE62F" w14:textId="77777777" w:rsidR="00B86ABE" w:rsidRPr="00AE1602" w:rsidRDefault="00B86ABE" w:rsidP="00581618">
            <w:pPr>
              <w:jc w:val="center"/>
              <w:rPr>
                <w:rFonts w:cs="Arial"/>
                <w:sz w:val="16"/>
                <w:szCs w:val="16"/>
              </w:rPr>
            </w:pPr>
            <w:r w:rsidRPr="00AE1602">
              <w:rPr>
                <w:rFonts w:cs="Arial"/>
                <w:sz w:val="16"/>
                <w:szCs w:val="16"/>
              </w:rPr>
              <w:t>884</w:t>
            </w:r>
          </w:p>
        </w:tc>
        <w:tc>
          <w:tcPr>
            <w:tcW w:w="2482" w:type="dxa"/>
            <w:shd w:val="clear" w:color="auto" w:fill="EAF1DD" w:themeFill="accent3" w:themeFillTint="33"/>
            <w:noWrap/>
            <w:vAlign w:val="bottom"/>
          </w:tcPr>
          <w:p w14:paraId="431E7FBA"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416D692"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B3243E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263DCD8"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C1C21E9"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3E4DC083"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7DF2566"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56AAA2A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14CB90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DFD3922" w14:textId="77777777" w:rsidR="00B86ABE" w:rsidRPr="00AE1602" w:rsidRDefault="00B86ABE" w:rsidP="00581618">
            <w:pPr>
              <w:jc w:val="center"/>
              <w:rPr>
                <w:rFonts w:cs="Arial"/>
                <w:sz w:val="16"/>
                <w:szCs w:val="16"/>
              </w:rPr>
            </w:pPr>
            <w:r w:rsidRPr="00AE1602">
              <w:rPr>
                <w:rFonts w:cs="Arial"/>
                <w:sz w:val="16"/>
                <w:szCs w:val="16"/>
              </w:rPr>
              <w:t>112</w:t>
            </w:r>
          </w:p>
        </w:tc>
        <w:tc>
          <w:tcPr>
            <w:tcW w:w="717" w:type="dxa"/>
            <w:shd w:val="clear" w:color="auto" w:fill="EAF1DD" w:themeFill="accent3" w:themeFillTint="33"/>
            <w:noWrap/>
            <w:vAlign w:val="bottom"/>
          </w:tcPr>
          <w:p w14:paraId="7685BF2A" w14:textId="77777777" w:rsidR="00B86ABE" w:rsidRPr="00AE1602" w:rsidRDefault="00B86ABE" w:rsidP="00581618">
            <w:pPr>
              <w:jc w:val="center"/>
              <w:rPr>
                <w:rFonts w:cs="Arial"/>
                <w:sz w:val="16"/>
                <w:szCs w:val="16"/>
              </w:rPr>
            </w:pPr>
            <w:r w:rsidRPr="00AE1602">
              <w:rPr>
                <w:rFonts w:cs="Arial"/>
                <w:sz w:val="16"/>
                <w:szCs w:val="16"/>
              </w:rPr>
              <w:t>3,25</w:t>
            </w:r>
          </w:p>
        </w:tc>
        <w:tc>
          <w:tcPr>
            <w:tcW w:w="557" w:type="dxa"/>
            <w:shd w:val="clear" w:color="auto" w:fill="EAF1DD" w:themeFill="accent3" w:themeFillTint="33"/>
            <w:noWrap/>
            <w:vAlign w:val="bottom"/>
          </w:tcPr>
          <w:p w14:paraId="0403AB2B"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BCA3C4F" w14:textId="77777777" w:rsidR="00B86ABE" w:rsidRPr="00AE1602" w:rsidRDefault="00B86ABE" w:rsidP="00581618">
            <w:pPr>
              <w:jc w:val="center"/>
              <w:rPr>
                <w:rFonts w:cs="Arial"/>
                <w:sz w:val="16"/>
                <w:szCs w:val="16"/>
              </w:rPr>
            </w:pPr>
            <w:r w:rsidRPr="00AE1602">
              <w:rPr>
                <w:rFonts w:cs="Arial"/>
                <w:sz w:val="16"/>
                <w:szCs w:val="16"/>
              </w:rPr>
              <w:t>1-6B5Q5R</w:t>
            </w:r>
          </w:p>
        </w:tc>
        <w:tc>
          <w:tcPr>
            <w:tcW w:w="528" w:type="dxa"/>
            <w:shd w:val="clear" w:color="auto" w:fill="EAF1DD" w:themeFill="accent3" w:themeFillTint="33"/>
            <w:noWrap/>
            <w:vAlign w:val="bottom"/>
          </w:tcPr>
          <w:p w14:paraId="38785234"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7AF674DF"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shd w:val="clear" w:color="auto" w:fill="EAF1DD" w:themeFill="accent3" w:themeFillTint="33"/>
            <w:vAlign w:val="bottom"/>
          </w:tcPr>
          <w:p w14:paraId="5BEE8300" w14:textId="77777777" w:rsidR="00B86ABE" w:rsidRPr="00AE1602" w:rsidRDefault="00B86ABE" w:rsidP="00581618">
            <w:pPr>
              <w:jc w:val="center"/>
              <w:rPr>
                <w:rFonts w:cs="Arial"/>
                <w:sz w:val="16"/>
                <w:szCs w:val="16"/>
              </w:rPr>
            </w:pPr>
            <w:r w:rsidRPr="00AE1602">
              <w:rPr>
                <w:rFonts w:cs="Arial"/>
                <w:sz w:val="16"/>
                <w:szCs w:val="16"/>
              </w:rPr>
              <w:t>1653</w:t>
            </w:r>
          </w:p>
        </w:tc>
        <w:tc>
          <w:tcPr>
            <w:tcW w:w="2482" w:type="dxa"/>
            <w:shd w:val="clear" w:color="auto" w:fill="EAF1DD" w:themeFill="accent3" w:themeFillTint="33"/>
            <w:noWrap/>
            <w:vAlign w:val="bottom"/>
          </w:tcPr>
          <w:p w14:paraId="682477B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A122DE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676EEA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BAD3A75"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FA8552C"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57D85B70"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238CB74"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77E1ECF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18D814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7639178" w14:textId="77777777" w:rsidR="00B86ABE" w:rsidRPr="00AE1602" w:rsidRDefault="00B86ABE" w:rsidP="00581618">
            <w:pPr>
              <w:jc w:val="center"/>
              <w:rPr>
                <w:rFonts w:cs="Arial"/>
                <w:sz w:val="16"/>
                <w:szCs w:val="16"/>
              </w:rPr>
            </w:pPr>
            <w:r w:rsidRPr="00AE1602">
              <w:rPr>
                <w:rFonts w:cs="Arial"/>
                <w:sz w:val="16"/>
                <w:szCs w:val="16"/>
              </w:rPr>
              <w:t>113</w:t>
            </w:r>
          </w:p>
        </w:tc>
        <w:tc>
          <w:tcPr>
            <w:tcW w:w="717" w:type="dxa"/>
            <w:shd w:val="clear" w:color="auto" w:fill="EAF1DD" w:themeFill="accent3" w:themeFillTint="33"/>
            <w:noWrap/>
            <w:vAlign w:val="bottom"/>
          </w:tcPr>
          <w:p w14:paraId="71D08474" w14:textId="77777777" w:rsidR="00B86ABE" w:rsidRPr="00AE1602" w:rsidRDefault="00B86ABE" w:rsidP="00581618">
            <w:pPr>
              <w:jc w:val="center"/>
              <w:rPr>
                <w:rFonts w:cs="Arial"/>
                <w:sz w:val="16"/>
                <w:szCs w:val="16"/>
              </w:rPr>
            </w:pPr>
            <w:r w:rsidRPr="00AE1602">
              <w:rPr>
                <w:rFonts w:cs="Arial"/>
                <w:sz w:val="16"/>
                <w:szCs w:val="16"/>
              </w:rPr>
              <w:t>12,83</w:t>
            </w:r>
          </w:p>
        </w:tc>
        <w:tc>
          <w:tcPr>
            <w:tcW w:w="557" w:type="dxa"/>
            <w:shd w:val="clear" w:color="auto" w:fill="EAF1DD" w:themeFill="accent3" w:themeFillTint="33"/>
            <w:noWrap/>
            <w:vAlign w:val="bottom"/>
          </w:tcPr>
          <w:p w14:paraId="67764A81"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0151426"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03B2D51E"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7EA6952B"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57B59871" w14:textId="77777777" w:rsidR="00B86ABE" w:rsidRPr="00AE1602" w:rsidRDefault="00B86ABE" w:rsidP="00581618">
            <w:pPr>
              <w:jc w:val="center"/>
              <w:rPr>
                <w:rFonts w:cs="Arial"/>
                <w:sz w:val="16"/>
                <w:szCs w:val="16"/>
              </w:rPr>
            </w:pPr>
            <w:r w:rsidRPr="00AE1602">
              <w:rPr>
                <w:rFonts w:cs="Arial"/>
                <w:sz w:val="16"/>
                <w:szCs w:val="16"/>
              </w:rPr>
              <w:t>4631</w:t>
            </w:r>
          </w:p>
        </w:tc>
        <w:tc>
          <w:tcPr>
            <w:tcW w:w="2482" w:type="dxa"/>
            <w:shd w:val="clear" w:color="auto" w:fill="EAF1DD" w:themeFill="accent3" w:themeFillTint="33"/>
            <w:noWrap/>
            <w:vAlign w:val="bottom"/>
          </w:tcPr>
          <w:p w14:paraId="6CA610C6"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9DE6115"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233F44D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D418AC8"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6675F2D8"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55F240A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9A72DFE"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D9C559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0ED7B2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CA4D2A4" w14:textId="77777777" w:rsidR="00B86ABE" w:rsidRPr="00AE1602" w:rsidRDefault="00B86ABE" w:rsidP="00581618">
            <w:pPr>
              <w:jc w:val="center"/>
              <w:rPr>
                <w:rFonts w:cs="Arial"/>
                <w:sz w:val="16"/>
                <w:szCs w:val="16"/>
              </w:rPr>
            </w:pPr>
            <w:r w:rsidRPr="00AE1602">
              <w:rPr>
                <w:rFonts w:cs="Arial"/>
                <w:sz w:val="16"/>
                <w:szCs w:val="16"/>
              </w:rPr>
              <w:t>114</w:t>
            </w:r>
          </w:p>
        </w:tc>
        <w:tc>
          <w:tcPr>
            <w:tcW w:w="717" w:type="dxa"/>
            <w:shd w:val="clear" w:color="auto" w:fill="EAF1DD" w:themeFill="accent3" w:themeFillTint="33"/>
            <w:noWrap/>
            <w:vAlign w:val="bottom"/>
          </w:tcPr>
          <w:p w14:paraId="2A319540" w14:textId="77777777" w:rsidR="00B86ABE" w:rsidRPr="00AE1602" w:rsidRDefault="00B86ABE" w:rsidP="00581618">
            <w:pPr>
              <w:jc w:val="center"/>
              <w:rPr>
                <w:rFonts w:cs="Arial"/>
                <w:sz w:val="16"/>
                <w:szCs w:val="16"/>
              </w:rPr>
            </w:pPr>
            <w:r w:rsidRPr="00AE1602">
              <w:rPr>
                <w:rFonts w:cs="Arial"/>
                <w:sz w:val="16"/>
                <w:szCs w:val="16"/>
              </w:rPr>
              <w:t>5,96</w:t>
            </w:r>
          </w:p>
        </w:tc>
        <w:tc>
          <w:tcPr>
            <w:tcW w:w="557" w:type="dxa"/>
            <w:shd w:val="clear" w:color="auto" w:fill="EAF1DD" w:themeFill="accent3" w:themeFillTint="33"/>
            <w:noWrap/>
            <w:vAlign w:val="bottom"/>
          </w:tcPr>
          <w:p w14:paraId="4B379084"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DAFF0BF" w14:textId="77777777" w:rsidR="00B86ABE" w:rsidRPr="00AE1602" w:rsidRDefault="00B86ABE" w:rsidP="00581618">
            <w:pPr>
              <w:jc w:val="center"/>
              <w:rPr>
                <w:rFonts w:cs="Arial"/>
                <w:sz w:val="16"/>
                <w:szCs w:val="16"/>
              </w:rPr>
            </w:pPr>
            <w:r w:rsidRPr="00AE1602">
              <w:rPr>
                <w:rFonts w:cs="Arial"/>
                <w:sz w:val="16"/>
                <w:szCs w:val="16"/>
              </w:rPr>
              <w:t>1-6B5Q5R</w:t>
            </w:r>
          </w:p>
        </w:tc>
        <w:tc>
          <w:tcPr>
            <w:tcW w:w="528" w:type="dxa"/>
            <w:shd w:val="clear" w:color="auto" w:fill="EAF1DD" w:themeFill="accent3" w:themeFillTint="33"/>
            <w:noWrap/>
            <w:vAlign w:val="bottom"/>
          </w:tcPr>
          <w:p w14:paraId="51B38C3A"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701779CA"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4FA829BA" w14:textId="77777777" w:rsidR="00B86ABE" w:rsidRPr="00AE1602" w:rsidRDefault="00B86ABE" w:rsidP="00581618">
            <w:pPr>
              <w:jc w:val="center"/>
              <w:rPr>
                <w:rFonts w:cs="Arial"/>
                <w:sz w:val="16"/>
                <w:szCs w:val="16"/>
              </w:rPr>
            </w:pPr>
            <w:r w:rsidRPr="00AE1602">
              <w:rPr>
                <w:rFonts w:cs="Arial"/>
                <w:sz w:val="16"/>
                <w:szCs w:val="16"/>
              </w:rPr>
              <w:t>3171</w:t>
            </w:r>
          </w:p>
        </w:tc>
        <w:tc>
          <w:tcPr>
            <w:tcW w:w="2482" w:type="dxa"/>
            <w:shd w:val="clear" w:color="auto" w:fill="EAF1DD" w:themeFill="accent3" w:themeFillTint="33"/>
            <w:noWrap/>
            <w:vAlign w:val="bottom"/>
          </w:tcPr>
          <w:p w14:paraId="01559B6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C37F8FD" w14:textId="77777777" w:rsidR="00B86ABE" w:rsidRPr="00AE1602" w:rsidRDefault="00B86ABE" w:rsidP="00581618">
            <w:pPr>
              <w:jc w:val="center"/>
              <w:rPr>
                <w:rFonts w:cs="Arial"/>
                <w:sz w:val="16"/>
                <w:szCs w:val="16"/>
              </w:rPr>
            </w:pPr>
            <w:r w:rsidRPr="00AE1602">
              <w:rPr>
                <w:rFonts w:cs="Arial"/>
                <w:sz w:val="16"/>
                <w:szCs w:val="16"/>
              </w:rPr>
              <w:t>7MO3FA</w:t>
            </w:r>
          </w:p>
        </w:tc>
        <w:tc>
          <w:tcPr>
            <w:tcW w:w="910" w:type="dxa"/>
            <w:shd w:val="clear" w:color="auto" w:fill="EAF1DD" w:themeFill="accent3" w:themeFillTint="33"/>
            <w:noWrap/>
          </w:tcPr>
          <w:p w14:paraId="1A57E6B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939DF01"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7C2D06DF"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666D8D3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3CFB96C"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309256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1FBF60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1993AC4" w14:textId="77777777" w:rsidR="00B86ABE" w:rsidRPr="00AE1602" w:rsidRDefault="00B86ABE" w:rsidP="00581618">
            <w:pPr>
              <w:jc w:val="center"/>
              <w:rPr>
                <w:rFonts w:cs="Arial"/>
                <w:sz w:val="16"/>
                <w:szCs w:val="16"/>
              </w:rPr>
            </w:pPr>
            <w:r w:rsidRPr="00AE1602">
              <w:rPr>
                <w:rFonts w:cs="Arial"/>
                <w:sz w:val="16"/>
                <w:szCs w:val="16"/>
              </w:rPr>
              <w:t>12</w:t>
            </w:r>
          </w:p>
        </w:tc>
        <w:tc>
          <w:tcPr>
            <w:tcW w:w="717" w:type="dxa"/>
            <w:shd w:val="clear" w:color="auto" w:fill="EAF1DD" w:themeFill="accent3" w:themeFillTint="33"/>
            <w:noWrap/>
            <w:vAlign w:val="bottom"/>
          </w:tcPr>
          <w:p w14:paraId="0E703744" w14:textId="77777777" w:rsidR="00B86ABE" w:rsidRPr="00AE1602" w:rsidRDefault="00B86ABE" w:rsidP="00581618">
            <w:pPr>
              <w:jc w:val="center"/>
              <w:rPr>
                <w:rFonts w:cs="Arial"/>
                <w:sz w:val="16"/>
                <w:szCs w:val="16"/>
              </w:rPr>
            </w:pPr>
            <w:r w:rsidRPr="00AE1602">
              <w:rPr>
                <w:rFonts w:cs="Arial"/>
                <w:sz w:val="16"/>
                <w:szCs w:val="16"/>
              </w:rPr>
              <w:t>10,91</w:t>
            </w:r>
          </w:p>
        </w:tc>
        <w:tc>
          <w:tcPr>
            <w:tcW w:w="557" w:type="dxa"/>
            <w:shd w:val="clear" w:color="auto" w:fill="EAF1DD" w:themeFill="accent3" w:themeFillTint="33"/>
            <w:noWrap/>
            <w:vAlign w:val="bottom"/>
          </w:tcPr>
          <w:p w14:paraId="0204D8D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0EFE6461"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505D9549"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3134FD45"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58E4FB2F" w14:textId="77777777" w:rsidR="00B86ABE" w:rsidRPr="00AE1602" w:rsidRDefault="00B86ABE" w:rsidP="00581618">
            <w:pPr>
              <w:jc w:val="center"/>
              <w:rPr>
                <w:rFonts w:cs="Arial"/>
                <w:sz w:val="16"/>
                <w:szCs w:val="16"/>
              </w:rPr>
            </w:pPr>
            <w:r w:rsidRPr="00AE1602">
              <w:rPr>
                <w:rFonts w:cs="Arial"/>
                <w:sz w:val="16"/>
                <w:szCs w:val="16"/>
              </w:rPr>
              <w:t>4664</w:t>
            </w:r>
          </w:p>
        </w:tc>
        <w:tc>
          <w:tcPr>
            <w:tcW w:w="2482" w:type="dxa"/>
            <w:shd w:val="clear" w:color="auto" w:fill="EAF1DD" w:themeFill="accent3" w:themeFillTint="33"/>
            <w:noWrap/>
          </w:tcPr>
          <w:p w14:paraId="63851FFA"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052894D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0E38A0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431DFD1"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78642925"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358B5C1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E582F3A" w14:textId="77777777" w:rsidR="00B86ABE" w:rsidRPr="00AE1602" w:rsidRDefault="00B86ABE" w:rsidP="00581618">
            <w:pPr>
              <w:jc w:val="center"/>
              <w:rPr>
                <w:rFonts w:cs="Arial"/>
                <w:sz w:val="16"/>
                <w:szCs w:val="16"/>
                <w:lang w:eastAsia="ro-RO"/>
              </w:rPr>
            </w:pPr>
            <w:r w:rsidRPr="00AE1602">
              <w:rPr>
                <w:rFonts w:cs="Arial"/>
                <w:sz w:val="16"/>
                <w:szCs w:val="16"/>
              </w:rPr>
              <w:t>419</w:t>
            </w:r>
          </w:p>
        </w:tc>
        <w:tc>
          <w:tcPr>
            <w:tcW w:w="1034" w:type="dxa"/>
            <w:tcBorders>
              <w:right w:val="single" w:sz="18" w:space="0" w:color="auto"/>
            </w:tcBorders>
            <w:shd w:val="clear" w:color="auto" w:fill="EAF1DD" w:themeFill="accent3" w:themeFillTint="33"/>
            <w:vAlign w:val="center"/>
          </w:tcPr>
          <w:p w14:paraId="5818943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5CDC2D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A1931EB" w14:textId="77777777" w:rsidR="00B86ABE" w:rsidRPr="00AE1602" w:rsidRDefault="00B86ABE" w:rsidP="00581618">
            <w:pPr>
              <w:jc w:val="center"/>
              <w:rPr>
                <w:rFonts w:cs="Arial"/>
                <w:sz w:val="16"/>
                <w:szCs w:val="16"/>
              </w:rPr>
            </w:pPr>
            <w:r w:rsidRPr="00AE1602">
              <w:rPr>
                <w:rFonts w:cs="Arial"/>
                <w:sz w:val="16"/>
                <w:szCs w:val="16"/>
              </w:rPr>
              <w:t>13</w:t>
            </w:r>
          </w:p>
        </w:tc>
        <w:tc>
          <w:tcPr>
            <w:tcW w:w="717" w:type="dxa"/>
            <w:shd w:val="clear" w:color="auto" w:fill="EAF1DD" w:themeFill="accent3" w:themeFillTint="33"/>
            <w:noWrap/>
            <w:vAlign w:val="bottom"/>
          </w:tcPr>
          <w:p w14:paraId="339CEEFF" w14:textId="77777777" w:rsidR="00B86ABE" w:rsidRPr="00AE1602" w:rsidRDefault="00B86ABE" w:rsidP="00581618">
            <w:pPr>
              <w:jc w:val="center"/>
              <w:rPr>
                <w:rFonts w:cs="Arial"/>
                <w:sz w:val="16"/>
                <w:szCs w:val="16"/>
              </w:rPr>
            </w:pPr>
            <w:r w:rsidRPr="00AE1602">
              <w:rPr>
                <w:rFonts w:cs="Arial"/>
                <w:sz w:val="16"/>
                <w:szCs w:val="16"/>
              </w:rPr>
              <w:t>10,36</w:t>
            </w:r>
          </w:p>
        </w:tc>
        <w:tc>
          <w:tcPr>
            <w:tcW w:w="557" w:type="dxa"/>
            <w:shd w:val="clear" w:color="auto" w:fill="EAF1DD" w:themeFill="accent3" w:themeFillTint="33"/>
            <w:noWrap/>
            <w:vAlign w:val="bottom"/>
          </w:tcPr>
          <w:p w14:paraId="26897266"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01F66AA8"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656659F7"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29635A5"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7794CE69" w14:textId="77777777" w:rsidR="00B86ABE" w:rsidRPr="00AE1602" w:rsidRDefault="00B86ABE" w:rsidP="00581618">
            <w:pPr>
              <w:jc w:val="center"/>
              <w:rPr>
                <w:rFonts w:cs="Arial"/>
                <w:sz w:val="16"/>
                <w:szCs w:val="16"/>
              </w:rPr>
            </w:pPr>
            <w:r w:rsidRPr="00AE1602">
              <w:rPr>
                <w:rFonts w:cs="Arial"/>
                <w:sz w:val="16"/>
                <w:szCs w:val="16"/>
              </w:rPr>
              <w:t>3631</w:t>
            </w:r>
          </w:p>
        </w:tc>
        <w:tc>
          <w:tcPr>
            <w:tcW w:w="2482" w:type="dxa"/>
            <w:shd w:val="clear" w:color="auto" w:fill="EAF1DD" w:themeFill="accent3" w:themeFillTint="33"/>
            <w:noWrap/>
          </w:tcPr>
          <w:p w14:paraId="22BF7953"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269E1D47"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1AD5E225"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A516582"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3FAFEB51"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5AE35A0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F013241" w14:textId="77777777" w:rsidR="00B86ABE" w:rsidRPr="00AE1602" w:rsidRDefault="00B86ABE" w:rsidP="00581618">
            <w:pPr>
              <w:jc w:val="center"/>
              <w:rPr>
                <w:rFonts w:cs="Arial"/>
                <w:sz w:val="16"/>
                <w:szCs w:val="16"/>
                <w:lang w:eastAsia="ro-RO"/>
              </w:rPr>
            </w:pPr>
            <w:r w:rsidRPr="00AE1602">
              <w:rPr>
                <w:rFonts w:cs="Arial"/>
                <w:sz w:val="16"/>
                <w:szCs w:val="16"/>
              </w:rPr>
              <w:t>361</w:t>
            </w:r>
          </w:p>
        </w:tc>
        <w:tc>
          <w:tcPr>
            <w:tcW w:w="1034" w:type="dxa"/>
            <w:tcBorders>
              <w:right w:val="single" w:sz="18" w:space="0" w:color="auto"/>
            </w:tcBorders>
            <w:shd w:val="clear" w:color="auto" w:fill="EAF1DD" w:themeFill="accent3" w:themeFillTint="33"/>
            <w:vAlign w:val="center"/>
          </w:tcPr>
          <w:p w14:paraId="4BF1C98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52565E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1B8C126" w14:textId="77777777" w:rsidR="00B86ABE" w:rsidRPr="00AE1602" w:rsidRDefault="00B86ABE" w:rsidP="00581618">
            <w:pPr>
              <w:jc w:val="center"/>
              <w:rPr>
                <w:rFonts w:cs="Arial"/>
                <w:sz w:val="16"/>
                <w:szCs w:val="16"/>
              </w:rPr>
            </w:pPr>
            <w:r w:rsidRPr="00AE1602">
              <w:rPr>
                <w:rFonts w:cs="Arial"/>
                <w:sz w:val="16"/>
                <w:szCs w:val="16"/>
              </w:rPr>
              <w:t>14 A</w:t>
            </w:r>
          </w:p>
        </w:tc>
        <w:tc>
          <w:tcPr>
            <w:tcW w:w="717" w:type="dxa"/>
            <w:shd w:val="clear" w:color="auto" w:fill="EAF1DD" w:themeFill="accent3" w:themeFillTint="33"/>
            <w:noWrap/>
            <w:vAlign w:val="bottom"/>
          </w:tcPr>
          <w:p w14:paraId="77D678C3" w14:textId="77777777" w:rsidR="00B86ABE" w:rsidRPr="00AE1602" w:rsidRDefault="00B86ABE" w:rsidP="00581618">
            <w:pPr>
              <w:jc w:val="center"/>
              <w:rPr>
                <w:rFonts w:cs="Arial"/>
                <w:sz w:val="16"/>
                <w:szCs w:val="16"/>
              </w:rPr>
            </w:pPr>
            <w:r w:rsidRPr="00AE1602">
              <w:rPr>
                <w:rFonts w:cs="Arial"/>
                <w:sz w:val="16"/>
                <w:szCs w:val="16"/>
              </w:rPr>
              <w:t>19,33</w:t>
            </w:r>
          </w:p>
        </w:tc>
        <w:tc>
          <w:tcPr>
            <w:tcW w:w="557" w:type="dxa"/>
            <w:shd w:val="clear" w:color="auto" w:fill="EAF1DD" w:themeFill="accent3" w:themeFillTint="33"/>
            <w:noWrap/>
            <w:vAlign w:val="bottom"/>
          </w:tcPr>
          <w:p w14:paraId="79E3C64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3239775E"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61A51D33"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165E1561"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3266FAA3" w14:textId="77777777" w:rsidR="00B86ABE" w:rsidRPr="00AE1602" w:rsidRDefault="00B86ABE" w:rsidP="00581618">
            <w:pPr>
              <w:jc w:val="center"/>
              <w:rPr>
                <w:rFonts w:cs="Arial"/>
                <w:sz w:val="16"/>
                <w:szCs w:val="16"/>
              </w:rPr>
            </w:pPr>
            <w:r w:rsidRPr="00AE1602">
              <w:rPr>
                <w:rFonts w:cs="Arial"/>
                <w:sz w:val="16"/>
                <w:szCs w:val="16"/>
              </w:rPr>
              <w:t>9646</w:t>
            </w:r>
          </w:p>
        </w:tc>
        <w:tc>
          <w:tcPr>
            <w:tcW w:w="2482" w:type="dxa"/>
            <w:shd w:val="clear" w:color="auto" w:fill="EAF1DD" w:themeFill="accent3" w:themeFillTint="33"/>
            <w:noWrap/>
            <w:vAlign w:val="bottom"/>
          </w:tcPr>
          <w:p w14:paraId="33AA153C" w14:textId="77777777" w:rsidR="00B86ABE" w:rsidRPr="00AE1602" w:rsidRDefault="00B86ABE" w:rsidP="00581618">
            <w:pPr>
              <w:jc w:val="center"/>
              <w:rPr>
                <w:rFonts w:cs="Arial"/>
                <w:sz w:val="16"/>
                <w:szCs w:val="16"/>
              </w:rPr>
            </w:pPr>
            <w:r w:rsidRPr="00AE1602">
              <w:rPr>
                <w:rFonts w:cs="Arial"/>
                <w:sz w:val="16"/>
                <w:szCs w:val="16"/>
              </w:rPr>
              <w:t>T.IGIENA( T.CRANG DEC II)</w:t>
            </w:r>
          </w:p>
        </w:tc>
        <w:tc>
          <w:tcPr>
            <w:tcW w:w="1915" w:type="dxa"/>
            <w:shd w:val="clear" w:color="auto" w:fill="EAF1DD" w:themeFill="accent3" w:themeFillTint="33"/>
            <w:vAlign w:val="bottom"/>
          </w:tcPr>
          <w:p w14:paraId="1EFD665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A4C767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268AE88"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64FC7D62"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4562FA9C"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134FCA1" w14:textId="77777777" w:rsidR="00B86ABE" w:rsidRPr="00AE1602" w:rsidRDefault="00B86ABE" w:rsidP="00581618">
            <w:pPr>
              <w:jc w:val="center"/>
              <w:rPr>
                <w:rFonts w:cs="Arial"/>
                <w:sz w:val="16"/>
                <w:szCs w:val="16"/>
                <w:lang w:eastAsia="ro-RO"/>
              </w:rPr>
            </w:pPr>
            <w:r w:rsidRPr="00AE1602">
              <w:rPr>
                <w:rFonts w:cs="Arial"/>
                <w:sz w:val="16"/>
                <w:szCs w:val="16"/>
              </w:rPr>
              <w:t>155</w:t>
            </w:r>
          </w:p>
        </w:tc>
        <w:tc>
          <w:tcPr>
            <w:tcW w:w="1034" w:type="dxa"/>
            <w:tcBorders>
              <w:right w:val="single" w:sz="18" w:space="0" w:color="auto"/>
            </w:tcBorders>
            <w:shd w:val="clear" w:color="auto" w:fill="EAF1DD" w:themeFill="accent3" w:themeFillTint="33"/>
            <w:vAlign w:val="center"/>
          </w:tcPr>
          <w:p w14:paraId="68CC6AA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3EE523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6C372A4" w14:textId="77777777" w:rsidR="00B86ABE" w:rsidRPr="00AE1602" w:rsidRDefault="00B86ABE" w:rsidP="00581618">
            <w:pPr>
              <w:jc w:val="center"/>
              <w:rPr>
                <w:rFonts w:cs="Arial"/>
                <w:sz w:val="16"/>
                <w:szCs w:val="16"/>
              </w:rPr>
            </w:pPr>
            <w:r w:rsidRPr="00AE1602">
              <w:rPr>
                <w:rFonts w:cs="Arial"/>
                <w:sz w:val="16"/>
                <w:szCs w:val="16"/>
              </w:rPr>
              <w:t>14 B</w:t>
            </w:r>
          </w:p>
        </w:tc>
        <w:tc>
          <w:tcPr>
            <w:tcW w:w="717" w:type="dxa"/>
            <w:shd w:val="clear" w:color="auto" w:fill="EAF1DD" w:themeFill="accent3" w:themeFillTint="33"/>
            <w:noWrap/>
            <w:vAlign w:val="bottom"/>
          </w:tcPr>
          <w:p w14:paraId="1311ACA3" w14:textId="77777777" w:rsidR="00B86ABE" w:rsidRPr="00AE1602" w:rsidRDefault="00B86ABE" w:rsidP="00581618">
            <w:pPr>
              <w:jc w:val="center"/>
              <w:rPr>
                <w:rFonts w:cs="Arial"/>
                <w:sz w:val="16"/>
                <w:szCs w:val="16"/>
              </w:rPr>
            </w:pPr>
            <w:r w:rsidRPr="00AE1602">
              <w:rPr>
                <w:rFonts w:cs="Arial"/>
                <w:sz w:val="16"/>
                <w:szCs w:val="16"/>
              </w:rPr>
              <w:t>1,26</w:t>
            </w:r>
          </w:p>
        </w:tc>
        <w:tc>
          <w:tcPr>
            <w:tcW w:w="557" w:type="dxa"/>
            <w:shd w:val="clear" w:color="auto" w:fill="EAF1DD" w:themeFill="accent3" w:themeFillTint="33"/>
            <w:noWrap/>
            <w:vAlign w:val="bottom"/>
          </w:tcPr>
          <w:p w14:paraId="28189F6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53A77F51"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5BCC24E9"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1B0DA5B"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shd w:val="clear" w:color="auto" w:fill="EAF1DD" w:themeFill="accent3" w:themeFillTint="33"/>
            <w:vAlign w:val="bottom"/>
          </w:tcPr>
          <w:p w14:paraId="38B5BB7D" w14:textId="77777777" w:rsidR="00B86ABE" w:rsidRPr="00AE1602" w:rsidRDefault="00B86ABE" w:rsidP="00581618">
            <w:pPr>
              <w:jc w:val="center"/>
              <w:rPr>
                <w:rFonts w:cs="Arial"/>
                <w:sz w:val="16"/>
                <w:szCs w:val="16"/>
              </w:rPr>
            </w:pPr>
            <w:r w:rsidRPr="00AE1602">
              <w:rPr>
                <w:rFonts w:cs="Arial"/>
                <w:sz w:val="16"/>
                <w:szCs w:val="16"/>
              </w:rPr>
              <w:t>269</w:t>
            </w:r>
          </w:p>
        </w:tc>
        <w:tc>
          <w:tcPr>
            <w:tcW w:w="2482" w:type="dxa"/>
            <w:shd w:val="clear" w:color="auto" w:fill="EAF1DD" w:themeFill="accent3" w:themeFillTint="33"/>
            <w:noWrap/>
            <w:vAlign w:val="bottom"/>
          </w:tcPr>
          <w:p w14:paraId="2EE66980"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586A2B17"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C03F827"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F53F877"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136FB04B"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3ECAF68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B606540" w14:textId="77777777" w:rsidR="00B86ABE" w:rsidRPr="00AE1602" w:rsidRDefault="00B86ABE" w:rsidP="00581618">
            <w:pPr>
              <w:jc w:val="center"/>
              <w:rPr>
                <w:rFonts w:cs="Arial"/>
                <w:sz w:val="16"/>
                <w:szCs w:val="16"/>
                <w:lang w:eastAsia="ro-RO"/>
              </w:rPr>
            </w:pPr>
            <w:r w:rsidRPr="00AE1602">
              <w:rPr>
                <w:rFonts w:cs="Arial"/>
                <w:sz w:val="16"/>
                <w:szCs w:val="16"/>
              </w:rPr>
              <w:t>26</w:t>
            </w:r>
          </w:p>
        </w:tc>
        <w:tc>
          <w:tcPr>
            <w:tcW w:w="1034" w:type="dxa"/>
            <w:tcBorders>
              <w:right w:val="single" w:sz="18" w:space="0" w:color="auto"/>
            </w:tcBorders>
            <w:shd w:val="clear" w:color="auto" w:fill="EAF1DD" w:themeFill="accent3" w:themeFillTint="33"/>
            <w:vAlign w:val="center"/>
          </w:tcPr>
          <w:p w14:paraId="0C18F15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A423D5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8D5051C" w14:textId="77777777" w:rsidR="00B86ABE" w:rsidRPr="00AE1602" w:rsidRDefault="00B86ABE" w:rsidP="00581618">
            <w:pPr>
              <w:jc w:val="center"/>
              <w:rPr>
                <w:rFonts w:cs="Arial"/>
                <w:sz w:val="16"/>
                <w:szCs w:val="16"/>
              </w:rPr>
            </w:pPr>
            <w:r w:rsidRPr="00AE1602">
              <w:rPr>
                <w:rFonts w:cs="Arial"/>
                <w:sz w:val="16"/>
                <w:szCs w:val="16"/>
              </w:rPr>
              <w:lastRenderedPageBreak/>
              <w:t>14 C</w:t>
            </w:r>
          </w:p>
        </w:tc>
        <w:tc>
          <w:tcPr>
            <w:tcW w:w="717" w:type="dxa"/>
            <w:shd w:val="clear" w:color="auto" w:fill="EAF1DD" w:themeFill="accent3" w:themeFillTint="33"/>
            <w:noWrap/>
            <w:vAlign w:val="bottom"/>
          </w:tcPr>
          <w:p w14:paraId="7F31EA0B" w14:textId="77777777" w:rsidR="00B86ABE" w:rsidRPr="00AE1602" w:rsidRDefault="00B86ABE" w:rsidP="00581618">
            <w:pPr>
              <w:jc w:val="center"/>
              <w:rPr>
                <w:rFonts w:cs="Arial"/>
                <w:sz w:val="16"/>
                <w:szCs w:val="16"/>
              </w:rPr>
            </w:pPr>
            <w:r w:rsidRPr="00AE1602">
              <w:rPr>
                <w:rFonts w:cs="Arial"/>
                <w:sz w:val="16"/>
                <w:szCs w:val="16"/>
              </w:rPr>
              <w:t>0,87</w:t>
            </w:r>
          </w:p>
        </w:tc>
        <w:tc>
          <w:tcPr>
            <w:tcW w:w="557" w:type="dxa"/>
            <w:shd w:val="clear" w:color="auto" w:fill="EAF1DD" w:themeFill="accent3" w:themeFillTint="33"/>
            <w:noWrap/>
            <w:vAlign w:val="bottom"/>
          </w:tcPr>
          <w:p w14:paraId="38ECB742"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6C3F4434"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522867F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73285580"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6D64FE3E" w14:textId="77777777" w:rsidR="00B86ABE" w:rsidRPr="00AE1602" w:rsidRDefault="00B86ABE" w:rsidP="00581618">
            <w:pPr>
              <w:jc w:val="center"/>
              <w:rPr>
                <w:rFonts w:cs="Arial"/>
                <w:sz w:val="16"/>
                <w:szCs w:val="16"/>
              </w:rPr>
            </w:pPr>
            <w:r w:rsidRPr="00AE1602">
              <w:rPr>
                <w:rFonts w:cs="Arial"/>
                <w:sz w:val="16"/>
                <w:szCs w:val="16"/>
              </w:rPr>
              <w:t>64</w:t>
            </w:r>
          </w:p>
        </w:tc>
        <w:tc>
          <w:tcPr>
            <w:tcW w:w="2482" w:type="dxa"/>
            <w:shd w:val="clear" w:color="auto" w:fill="EAF1DD" w:themeFill="accent3" w:themeFillTint="33"/>
            <w:noWrap/>
            <w:vAlign w:val="bottom"/>
          </w:tcPr>
          <w:p w14:paraId="567A7C58"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3401247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2AE1DE86"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62291F9"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746C862"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21824A05"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E5E634E" w14:textId="77777777" w:rsidR="00B86ABE" w:rsidRPr="00AE1602" w:rsidRDefault="00B86ABE" w:rsidP="00581618">
            <w:pPr>
              <w:jc w:val="center"/>
              <w:rPr>
                <w:rFonts w:cs="Arial"/>
                <w:sz w:val="16"/>
                <w:szCs w:val="16"/>
                <w:lang w:eastAsia="ro-RO"/>
              </w:rPr>
            </w:pPr>
            <w:r w:rsidRPr="00AE1602">
              <w:rPr>
                <w:rFonts w:cs="Arial"/>
                <w:sz w:val="16"/>
                <w:szCs w:val="16"/>
              </w:rPr>
              <w:t>6</w:t>
            </w:r>
          </w:p>
        </w:tc>
        <w:tc>
          <w:tcPr>
            <w:tcW w:w="1034" w:type="dxa"/>
            <w:tcBorders>
              <w:right w:val="single" w:sz="18" w:space="0" w:color="auto"/>
            </w:tcBorders>
            <w:shd w:val="clear" w:color="auto" w:fill="EAF1DD" w:themeFill="accent3" w:themeFillTint="33"/>
            <w:vAlign w:val="center"/>
          </w:tcPr>
          <w:p w14:paraId="261477B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55CC66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A3713FB" w14:textId="77777777" w:rsidR="00B86ABE" w:rsidRPr="00AE1602" w:rsidRDefault="00B86ABE" w:rsidP="00581618">
            <w:pPr>
              <w:jc w:val="center"/>
              <w:rPr>
                <w:rFonts w:cs="Arial"/>
                <w:sz w:val="16"/>
                <w:szCs w:val="16"/>
              </w:rPr>
            </w:pPr>
            <w:r w:rsidRPr="00AE1602">
              <w:rPr>
                <w:rFonts w:cs="Arial"/>
                <w:sz w:val="16"/>
                <w:szCs w:val="16"/>
              </w:rPr>
              <w:t>14 D</w:t>
            </w:r>
          </w:p>
        </w:tc>
        <w:tc>
          <w:tcPr>
            <w:tcW w:w="717" w:type="dxa"/>
            <w:shd w:val="clear" w:color="auto" w:fill="EAF1DD" w:themeFill="accent3" w:themeFillTint="33"/>
            <w:noWrap/>
            <w:vAlign w:val="bottom"/>
          </w:tcPr>
          <w:p w14:paraId="0E067002" w14:textId="77777777" w:rsidR="00B86ABE" w:rsidRPr="00AE1602" w:rsidRDefault="00B86ABE" w:rsidP="00581618">
            <w:pPr>
              <w:jc w:val="center"/>
              <w:rPr>
                <w:rFonts w:cs="Arial"/>
                <w:sz w:val="16"/>
                <w:szCs w:val="16"/>
              </w:rPr>
            </w:pPr>
            <w:r w:rsidRPr="00AE1602">
              <w:rPr>
                <w:rFonts w:cs="Arial"/>
                <w:sz w:val="16"/>
                <w:szCs w:val="16"/>
              </w:rPr>
              <w:t>1,82</w:t>
            </w:r>
          </w:p>
        </w:tc>
        <w:tc>
          <w:tcPr>
            <w:tcW w:w="557" w:type="dxa"/>
            <w:shd w:val="clear" w:color="auto" w:fill="EAF1DD" w:themeFill="accent3" w:themeFillTint="33"/>
            <w:noWrap/>
            <w:vAlign w:val="bottom"/>
          </w:tcPr>
          <w:p w14:paraId="2803BED1"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32BC1358"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743EF261"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DE56428"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5440222E" w14:textId="77777777" w:rsidR="00B86ABE" w:rsidRPr="00AE1602" w:rsidRDefault="00B86ABE" w:rsidP="00581618">
            <w:pPr>
              <w:jc w:val="center"/>
              <w:rPr>
                <w:rFonts w:cs="Arial"/>
                <w:sz w:val="16"/>
                <w:szCs w:val="16"/>
              </w:rPr>
            </w:pPr>
            <w:r w:rsidRPr="00AE1602">
              <w:rPr>
                <w:rFonts w:cs="Arial"/>
                <w:sz w:val="16"/>
                <w:szCs w:val="16"/>
              </w:rPr>
              <w:t>103</w:t>
            </w:r>
          </w:p>
        </w:tc>
        <w:tc>
          <w:tcPr>
            <w:tcW w:w="2482" w:type="dxa"/>
            <w:shd w:val="clear" w:color="auto" w:fill="EAF1DD" w:themeFill="accent3" w:themeFillTint="33"/>
            <w:noWrap/>
            <w:vAlign w:val="bottom"/>
          </w:tcPr>
          <w:p w14:paraId="3B6C1BC6"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3D724555" w14:textId="77777777" w:rsidR="00B86ABE" w:rsidRPr="00AE1602" w:rsidRDefault="00B86ABE" w:rsidP="00581618">
            <w:pPr>
              <w:jc w:val="center"/>
              <w:rPr>
                <w:rFonts w:cs="Arial"/>
                <w:sz w:val="16"/>
                <w:szCs w:val="16"/>
              </w:rPr>
            </w:pPr>
            <w:r w:rsidRPr="00AE1602">
              <w:rPr>
                <w:rFonts w:cs="Arial"/>
                <w:sz w:val="16"/>
                <w:szCs w:val="16"/>
              </w:rPr>
              <w:t>8MO1ME1SAC</w:t>
            </w:r>
          </w:p>
        </w:tc>
        <w:tc>
          <w:tcPr>
            <w:tcW w:w="910" w:type="dxa"/>
            <w:shd w:val="clear" w:color="auto" w:fill="EAF1DD" w:themeFill="accent3" w:themeFillTint="33"/>
            <w:noWrap/>
          </w:tcPr>
          <w:p w14:paraId="63DAB5E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8805712"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4E9941AD"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6879788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71144A9" w14:textId="77777777" w:rsidR="00B86ABE" w:rsidRPr="00AE1602" w:rsidRDefault="00B86ABE" w:rsidP="00581618">
            <w:pPr>
              <w:jc w:val="center"/>
              <w:rPr>
                <w:rFonts w:cs="Arial"/>
                <w:sz w:val="16"/>
                <w:szCs w:val="16"/>
                <w:lang w:eastAsia="ro-RO"/>
              </w:rPr>
            </w:pPr>
            <w:r w:rsidRPr="00AE1602">
              <w:rPr>
                <w:rFonts w:cs="Arial"/>
                <w:sz w:val="16"/>
                <w:szCs w:val="16"/>
              </w:rPr>
              <w:t>8</w:t>
            </w:r>
          </w:p>
        </w:tc>
        <w:tc>
          <w:tcPr>
            <w:tcW w:w="1034" w:type="dxa"/>
            <w:tcBorders>
              <w:right w:val="single" w:sz="18" w:space="0" w:color="auto"/>
            </w:tcBorders>
            <w:shd w:val="clear" w:color="auto" w:fill="EAF1DD" w:themeFill="accent3" w:themeFillTint="33"/>
            <w:vAlign w:val="center"/>
          </w:tcPr>
          <w:p w14:paraId="0C83BFA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F5044C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33461F7" w14:textId="77777777" w:rsidR="00B86ABE" w:rsidRPr="00AE1602" w:rsidRDefault="00B86ABE" w:rsidP="00581618">
            <w:pPr>
              <w:jc w:val="center"/>
              <w:rPr>
                <w:rFonts w:cs="Arial"/>
                <w:sz w:val="16"/>
                <w:szCs w:val="16"/>
              </w:rPr>
            </w:pPr>
            <w:r w:rsidRPr="00AE1602">
              <w:rPr>
                <w:rFonts w:cs="Arial"/>
                <w:sz w:val="16"/>
                <w:szCs w:val="16"/>
              </w:rPr>
              <w:t>15 A</w:t>
            </w:r>
          </w:p>
        </w:tc>
        <w:tc>
          <w:tcPr>
            <w:tcW w:w="717" w:type="dxa"/>
            <w:shd w:val="clear" w:color="auto" w:fill="EAF1DD" w:themeFill="accent3" w:themeFillTint="33"/>
            <w:noWrap/>
            <w:vAlign w:val="bottom"/>
          </w:tcPr>
          <w:p w14:paraId="4B9F26EF" w14:textId="77777777" w:rsidR="00B86ABE" w:rsidRPr="00AE1602" w:rsidRDefault="00B86ABE" w:rsidP="00581618">
            <w:pPr>
              <w:jc w:val="center"/>
              <w:rPr>
                <w:rFonts w:cs="Arial"/>
                <w:sz w:val="16"/>
                <w:szCs w:val="16"/>
              </w:rPr>
            </w:pPr>
            <w:r w:rsidRPr="00AE1602">
              <w:rPr>
                <w:rFonts w:cs="Arial"/>
                <w:sz w:val="16"/>
                <w:szCs w:val="16"/>
              </w:rPr>
              <w:t>10,61</w:t>
            </w:r>
          </w:p>
        </w:tc>
        <w:tc>
          <w:tcPr>
            <w:tcW w:w="557" w:type="dxa"/>
            <w:shd w:val="clear" w:color="auto" w:fill="EAF1DD" w:themeFill="accent3" w:themeFillTint="33"/>
            <w:noWrap/>
            <w:vAlign w:val="bottom"/>
          </w:tcPr>
          <w:p w14:paraId="33A56F6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6CAE7377"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7B9081E8"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71D48DDA" w14:textId="77777777" w:rsidR="00B86ABE" w:rsidRPr="00AE1602" w:rsidRDefault="00B86ABE" w:rsidP="00581618">
            <w:pPr>
              <w:jc w:val="center"/>
              <w:rPr>
                <w:rFonts w:cs="Arial"/>
                <w:sz w:val="16"/>
                <w:szCs w:val="16"/>
              </w:rPr>
            </w:pPr>
            <w:r w:rsidRPr="00AE1602">
              <w:rPr>
                <w:rFonts w:cs="Arial"/>
                <w:sz w:val="16"/>
                <w:szCs w:val="16"/>
              </w:rPr>
              <w:t>105</w:t>
            </w:r>
          </w:p>
        </w:tc>
        <w:tc>
          <w:tcPr>
            <w:tcW w:w="705" w:type="dxa"/>
            <w:shd w:val="clear" w:color="auto" w:fill="EAF1DD" w:themeFill="accent3" w:themeFillTint="33"/>
            <w:vAlign w:val="bottom"/>
          </w:tcPr>
          <w:p w14:paraId="0252C5AE" w14:textId="77777777" w:rsidR="00B86ABE" w:rsidRPr="00AE1602" w:rsidRDefault="00B86ABE" w:rsidP="00581618">
            <w:pPr>
              <w:jc w:val="center"/>
              <w:rPr>
                <w:rFonts w:cs="Arial"/>
                <w:sz w:val="16"/>
                <w:szCs w:val="16"/>
              </w:rPr>
            </w:pPr>
            <w:r w:rsidRPr="00AE1602">
              <w:rPr>
                <w:rFonts w:cs="Arial"/>
                <w:sz w:val="16"/>
                <w:szCs w:val="16"/>
              </w:rPr>
              <w:t>5560</w:t>
            </w:r>
          </w:p>
        </w:tc>
        <w:tc>
          <w:tcPr>
            <w:tcW w:w="2482" w:type="dxa"/>
            <w:shd w:val="clear" w:color="auto" w:fill="EAF1DD" w:themeFill="accent3" w:themeFillTint="33"/>
            <w:noWrap/>
            <w:vAlign w:val="bottom"/>
          </w:tcPr>
          <w:p w14:paraId="3C7663D3" w14:textId="77777777" w:rsidR="00B86ABE" w:rsidRPr="00AE1602" w:rsidRDefault="00B86ABE" w:rsidP="00581618">
            <w:pPr>
              <w:jc w:val="center"/>
              <w:rPr>
                <w:rFonts w:cs="Arial"/>
                <w:sz w:val="16"/>
                <w:szCs w:val="16"/>
              </w:rPr>
            </w:pPr>
            <w:r w:rsidRPr="00AE1602">
              <w:rPr>
                <w:rFonts w:cs="Arial"/>
                <w:sz w:val="16"/>
                <w:szCs w:val="16"/>
              </w:rPr>
              <w:t>T.IGIENA( T.CRANG DEC II)</w:t>
            </w:r>
          </w:p>
        </w:tc>
        <w:tc>
          <w:tcPr>
            <w:tcW w:w="1915" w:type="dxa"/>
            <w:shd w:val="clear" w:color="auto" w:fill="EAF1DD" w:themeFill="accent3" w:themeFillTint="33"/>
            <w:vAlign w:val="bottom"/>
          </w:tcPr>
          <w:p w14:paraId="24E077AA" w14:textId="77777777" w:rsidR="00B86ABE" w:rsidRPr="00AE1602" w:rsidRDefault="00B86ABE" w:rsidP="00581618">
            <w:pPr>
              <w:jc w:val="center"/>
              <w:rPr>
                <w:rFonts w:cs="Arial"/>
                <w:sz w:val="16"/>
                <w:szCs w:val="16"/>
              </w:rPr>
            </w:pPr>
            <w:r w:rsidRPr="00AE1602">
              <w:rPr>
                <w:rFonts w:cs="Arial"/>
                <w:sz w:val="16"/>
                <w:szCs w:val="16"/>
              </w:rPr>
              <w:t>8MO1BR1FA</w:t>
            </w:r>
          </w:p>
        </w:tc>
        <w:tc>
          <w:tcPr>
            <w:tcW w:w="910" w:type="dxa"/>
            <w:shd w:val="clear" w:color="auto" w:fill="EAF1DD" w:themeFill="accent3" w:themeFillTint="33"/>
            <w:noWrap/>
          </w:tcPr>
          <w:p w14:paraId="525B6F5A"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8CBAB2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872FB98"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shd w:val="clear" w:color="auto" w:fill="EAF1DD" w:themeFill="accent3" w:themeFillTint="33"/>
            <w:vAlign w:val="bottom"/>
          </w:tcPr>
          <w:p w14:paraId="4E2AE809"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5F1477BC" w14:textId="77777777" w:rsidR="00B86ABE" w:rsidRPr="00AE1602" w:rsidRDefault="00B86ABE" w:rsidP="00581618">
            <w:pPr>
              <w:jc w:val="center"/>
              <w:rPr>
                <w:rFonts w:cs="Arial"/>
                <w:sz w:val="16"/>
                <w:szCs w:val="16"/>
                <w:lang w:eastAsia="ro-RO"/>
              </w:rPr>
            </w:pPr>
            <w:r w:rsidRPr="00AE1602">
              <w:rPr>
                <w:rFonts w:cs="Arial"/>
                <w:sz w:val="16"/>
                <w:szCs w:val="16"/>
              </w:rPr>
              <w:t>84</w:t>
            </w:r>
          </w:p>
        </w:tc>
        <w:tc>
          <w:tcPr>
            <w:tcW w:w="1034" w:type="dxa"/>
            <w:tcBorders>
              <w:right w:val="single" w:sz="18" w:space="0" w:color="auto"/>
            </w:tcBorders>
            <w:shd w:val="clear" w:color="auto" w:fill="EAF1DD" w:themeFill="accent3" w:themeFillTint="33"/>
            <w:vAlign w:val="center"/>
          </w:tcPr>
          <w:p w14:paraId="2F4258A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508F80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56B6A05" w14:textId="77777777" w:rsidR="00B86ABE" w:rsidRPr="00AE1602" w:rsidRDefault="00B86ABE" w:rsidP="00581618">
            <w:pPr>
              <w:jc w:val="center"/>
              <w:rPr>
                <w:rFonts w:cs="Arial"/>
                <w:sz w:val="16"/>
                <w:szCs w:val="16"/>
              </w:rPr>
            </w:pPr>
            <w:r w:rsidRPr="00AE1602">
              <w:rPr>
                <w:rFonts w:cs="Arial"/>
                <w:sz w:val="16"/>
                <w:szCs w:val="16"/>
              </w:rPr>
              <w:t>15 B</w:t>
            </w:r>
          </w:p>
        </w:tc>
        <w:tc>
          <w:tcPr>
            <w:tcW w:w="717" w:type="dxa"/>
            <w:shd w:val="clear" w:color="auto" w:fill="EAF1DD" w:themeFill="accent3" w:themeFillTint="33"/>
            <w:noWrap/>
            <w:vAlign w:val="bottom"/>
          </w:tcPr>
          <w:p w14:paraId="64CF38F3" w14:textId="77777777" w:rsidR="00B86ABE" w:rsidRPr="00AE1602" w:rsidRDefault="00B86ABE" w:rsidP="00581618">
            <w:pPr>
              <w:jc w:val="center"/>
              <w:rPr>
                <w:rFonts w:cs="Arial"/>
                <w:sz w:val="16"/>
                <w:szCs w:val="16"/>
              </w:rPr>
            </w:pPr>
            <w:r w:rsidRPr="00AE1602">
              <w:rPr>
                <w:rFonts w:cs="Arial"/>
                <w:sz w:val="16"/>
                <w:szCs w:val="16"/>
              </w:rPr>
              <w:t>5,4</w:t>
            </w:r>
          </w:p>
        </w:tc>
        <w:tc>
          <w:tcPr>
            <w:tcW w:w="557" w:type="dxa"/>
            <w:shd w:val="clear" w:color="auto" w:fill="EAF1DD" w:themeFill="accent3" w:themeFillTint="33"/>
            <w:noWrap/>
            <w:vAlign w:val="bottom"/>
          </w:tcPr>
          <w:p w14:paraId="7CC8BB22"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BC00708" w14:textId="77777777" w:rsidR="00B86ABE" w:rsidRPr="00AE1602" w:rsidRDefault="00B86ABE" w:rsidP="00581618">
            <w:pPr>
              <w:jc w:val="center"/>
              <w:rPr>
                <w:rFonts w:cs="Arial"/>
                <w:sz w:val="16"/>
                <w:szCs w:val="16"/>
              </w:rPr>
            </w:pPr>
            <w:r w:rsidRPr="00AE1602">
              <w:rPr>
                <w:rFonts w:cs="Arial"/>
                <w:sz w:val="16"/>
                <w:szCs w:val="16"/>
              </w:rPr>
              <w:t>1-2A6H5Q</w:t>
            </w:r>
          </w:p>
        </w:tc>
        <w:tc>
          <w:tcPr>
            <w:tcW w:w="528" w:type="dxa"/>
            <w:shd w:val="clear" w:color="auto" w:fill="EAF1DD" w:themeFill="accent3" w:themeFillTint="33"/>
            <w:noWrap/>
            <w:vAlign w:val="bottom"/>
          </w:tcPr>
          <w:p w14:paraId="50DA852A"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A336C21"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shd w:val="clear" w:color="auto" w:fill="EAF1DD" w:themeFill="accent3" w:themeFillTint="33"/>
            <w:vAlign w:val="bottom"/>
          </w:tcPr>
          <w:p w14:paraId="51C81FF4" w14:textId="77777777" w:rsidR="00B86ABE" w:rsidRPr="00AE1602" w:rsidRDefault="00B86ABE" w:rsidP="00581618">
            <w:pPr>
              <w:jc w:val="center"/>
              <w:rPr>
                <w:rFonts w:cs="Arial"/>
                <w:sz w:val="16"/>
                <w:szCs w:val="16"/>
              </w:rPr>
            </w:pPr>
            <w:r w:rsidRPr="00AE1602">
              <w:rPr>
                <w:rFonts w:cs="Arial"/>
                <w:sz w:val="16"/>
                <w:szCs w:val="16"/>
              </w:rPr>
              <w:t>1512</w:t>
            </w:r>
          </w:p>
        </w:tc>
        <w:tc>
          <w:tcPr>
            <w:tcW w:w="2482" w:type="dxa"/>
            <w:shd w:val="clear" w:color="auto" w:fill="EAF1DD" w:themeFill="accent3" w:themeFillTint="33"/>
            <w:noWrap/>
          </w:tcPr>
          <w:p w14:paraId="057EB80C"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6967671E"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EEBE408"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A97E39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0030C25"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7FF5BDAE"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17ABF0A" w14:textId="77777777" w:rsidR="00B86ABE" w:rsidRPr="00AE1602" w:rsidRDefault="00B86ABE" w:rsidP="00581618">
            <w:pPr>
              <w:jc w:val="center"/>
              <w:rPr>
                <w:rFonts w:cs="Arial"/>
                <w:sz w:val="16"/>
                <w:szCs w:val="16"/>
                <w:lang w:eastAsia="ro-RO"/>
              </w:rPr>
            </w:pPr>
            <w:r w:rsidRPr="00AE1602">
              <w:rPr>
                <w:rFonts w:cs="Arial"/>
                <w:sz w:val="16"/>
                <w:szCs w:val="16"/>
              </w:rPr>
              <w:t>151</w:t>
            </w:r>
          </w:p>
        </w:tc>
        <w:tc>
          <w:tcPr>
            <w:tcW w:w="1034" w:type="dxa"/>
            <w:tcBorders>
              <w:right w:val="single" w:sz="18" w:space="0" w:color="auto"/>
            </w:tcBorders>
            <w:shd w:val="clear" w:color="auto" w:fill="EAF1DD" w:themeFill="accent3" w:themeFillTint="33"/>
            <w:vAlign w:val="center"/>
          </w:tcPr>
          <w:p w14:paraId="2CFF9BC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C5F148B" w14:textId="77777777" w:rsidTr="00581618">
        <w:trPr>
          <w:trHeight w:val="510"/>
          <w:jc w:val="center"/>
        </w:trPr>
        <w:tc>
          <w:tcPr>
            <w:tcW w:w="866" w:type="dxa"/>
            <w:tcBorders>
              <w:left w:val="single" w:sz="18" w:space="0" w:color="auto"/>
            </w:tcBorders>
            <w:noWrap/>
            <w:vAlign w:val="bottom"/>
          </w:tcPr>
          <w:p w14:paraId="241F848D" w14:textId="77777777" w:rsidR="00B86ABE" w:rsidRPr="00AE1602" w:rsidRDefault="00B86ABE" w:rsidP="00581618">
            <w:pPr>
              <w:jc w:val="center"/>
              <w:rPr>
                <w:rFonts w:cs="Arial"/>
                <w:sz w:val="16"/>
                <w:szCs w:val="16"/>
              </w:rPr>
            </w:pPr>
            <w:r w:rsidRPr="00AE1602">
              <w:rPr>
                <w:rFonts w:cs="Arial"/>
                <w:sz w:val="16"/>
                <w:szCs w:val="16"/>
              </w:rPr>
              <w:t>15 C</w:t>
            </w:r>
          </w:p>
        </w:tc>
        <w:tc>
          <w:tcPr>
            <w:tcW w:w="717" w:type="dxa"/>
            <w:noWrap/>
            <w:vAlign w:val="bottom"/>
          </w:tcPr>
          <w:p w14:paraId="682CD98E" w14:textId="77777777" w:rsidR="00B86ABE" w:rsidRPr="00AE1602" w:rsidRDefault="00B86ABE" w:rsidP="00581618">
            <w:pPr>
              <w:jc w:val="center"/>
              <w:rPr>
                <w:rFonts w:cs="Arial"/>
                <w:sz w:val="16"/>
                <w:szCs w:val="16"/>
              </w:rPr>
            </w:pPr>
            <w:r w:rsidRPr="00AE1602">
              <w:rPr>
                <w:rFonts w:cs="Arial"/>
                <w:sz w:val="16"/>
                <w:szCs w:val="16"/>
              </w:rPr>
              <w:t>2,75</w:t>
            </w:r>
          </w:p>
        </w:tc>
        <w:tc>
          <w:tcPr>
            <w:tcW w:w="557" w:type="dxa"/>
            <w:noWrap/>
            <w:vAlign w:val="bottom"/>
          </w:tcPr>
          <w:p w14:paraId="1BA30F9A"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599A59D1"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11747CB9"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3CE177DC"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vAlign w:val="bottom"/>
          </w:tcPr>
          <w:p w14:paraId="30C004AB" w14:textId="77777777" w:rsidR="00B86ABE" w:rsidRPr="00AE1602" w:rsidRDefault="00B86ABE" w:rsidP="00581618">
            <w:pPr>
              <w:jc w:val="center"/>
              <w:rPr>
                <w:rFonts w:cs="Arial"/>
                <w:sz w:val="16"/>
                <w:szCs w:val="16"/>
              </w:rPr>
            </w:pPr>
            <w:r w:rsidRPr="00AE1602">
              <w:rPr>
                <w:rFonts w:cs="Arial"/>
                <w:sz w:val="16"/>
                <w:szCs w:val="16"/>
              </w:rPr>
              <w:t>697</w:t>
            </w:r>
          </w:p>
        </w:tc>
        <w:tc>
          <w:tcPr>
            <w:tcW w:w="2482" w:type="dxa"/>
            <w:noWrap/>
          </w:tcPr>
          <w:p w14:paraId="517FF47A"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34D2DCCA"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186CFD8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2846530C"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2CECBFA3"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vAlign w:val="bottom"/>
          </w:tcPr>
          <w:p w14:paraId="1180A69C" w14:textId="77777777" w:rsidR="00B86ABE" w:rsidRPr="00AE1602" w:rsidRDefault="00B86ABE" w:rsidP="00581618">
            <w:pPr>
              <w:jc w:val="center"/>
              <w:rPr>
                <w:rFonts w:cs="Arial"/>
                <w:sz w:val="16"/>
                <w:szCs w:val="16"/>
                <w:lang w:eastAsia="ro-RO"/>
              </w:rPr>
            </w:pPr>
          </w:p>
        </w:tc>
        <w:tc>
          <w:tcPr>
            <w:tcW w:w="705" w:type="dxa"/>
            <w:vAlign w:val="bottom"/>
          </w:tcPr>
          <w:p w14:paraId="0F8472B6" w14:textId="77777777" w:rsidR="00B86ABE" w:rsidRPr="00AE1602" w:rsidRDefault="00B86ABE" w:rsidP="00581618">
            <w:pPr>
              <w:jc w:val="center"/>
              <w:rPr>
                <w:rFonts w:cs="Arial"/>
                <w:sz w:val="16"/>
                <w:szCs w:val="16"/>
                <w:lang w:eastAsia="ro-RO"/>
              </w:rPr>
            </w:pPr>
            <w:r w:rsidRPr="00AE1602">
              <w:rPr>
                <w:rFonts w:cs="Arial"/>
                <w:sz w:val="16"/>
                <w:szCs w:val="16"/>
              </w:rPr>
              <w:t>68</w:t>
            </w:r>
          </w:p>
        </w:tc>
        <w:tc>
          <w:tcPr>
            <w:tcW w:w="1034" w:type="dxa"/>
            <w:tcBorders>
              <w:right w:val="single" w:sz="18" w:space="0" w:color="auto"/>
            </w:tcBorders>
            <w:vAlign w:val="center"/>
          </w:tcPr>
          <w:p w14:paraId="673160E5" w14:textId="77777777" w:rsidR="00B86ABE" w:rsidRPr="00AE1602" w:rsidRDefault="00B86ABE" w:rsidP="00581618">
            <w:pPr>
              <w:jc w:val="center"/>
              <w:rPr>
                <w:rFonts w:cs="Arial"/>
                <w:sz w:val="16"/>
                <w:szCs w:val="16"/>
                <w:lang w:eastAsia="ro-RO"/>
              </w:rPr>
            </w:pPr>
          </w:p>
        </w:tc>
      </w:tr>
      <w:tr w:rsidR="00B86ABE" w:rsidRPr="003F3F98" w14:paraId="03DC347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6A41328" w14:textId="77777777" w:rsidR="00B86ABE" w:rsidRPr="00AE1602" w:rsidRDefault="00B86ABE" w:rsidP="00581618">
            <w:pPr>
              <w:jc w:val="center"/>
              <w:rPr>
                <w:rFonts w:cs="Arial"/>
                <w:sz w:val="16"/>
                <w:szCs w:val="16"/>
              </w:rPr>
            </w:pPr>
            <w:r w:rsidRPr="00AE1602">
              <w:rPr>
                <w:rFonts w:cs="Arial"/>
                <w:sz w:val="16"/>
                <w:szCs w:val="16"/>
              </w:rPr>
              <w:t>15 D</w:t>
            </w:r>
          </w:p>
        </w:tc>
        <w:tc>
          <w:tcPr>
            <w:tcW w:w="717" w:type="dxa"/>
            <w:shd w:val="clear" w:color="auto" w:fill="EAF1DD" w:themeFill="accent3" w:themeFillTint="33"/>
            <w:noWrap/>
            <w:vAlign w:val="bottom"/>
          </w:tcPr>
          <w:p w14:paraId="2F7FA658" w14:textId="77777777" w:rsidR="00B86ABE" w:rsidRPr="00AE1602" w:rsidRDefault="00B86ABE" w:rsidP="00581618">
            <w:pPr>
              <w:jc w:val="center"/>
              <w:rPr>
                <w:rFonts w:cs="Arial"/>
                <w:sz w:val="16"/>
                <w:szCs w:val="16"/>
              </w:rPr>
            </w:pPr>
            <w:r w:rsidRPr="00AE1602">
              <w:rPr>
                <w:rFonts w:cs="Arial"/>
                <w:sz w:val="16"/>
                <w:szCs w:val="16"/>
              </w:rPr>
              <w:t>0,97</w:t>
            </w:r>
          </w:p>
        </w:tc>
        <w:tc>
          <w:tcPr>
            <w:tcW w:w="557" w:type="dxa"/>
            <w:shd w:val="clear" w:color="auto" w:fill="EAF1DD" w:themeFill="accent3" w:themeFillTint="33"/>
            <w:noWrap/>
            <w:vAlign w:val="bottom"/>
          </w:tcPr>
          <w:p w14:paraId="4F1D5C61"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346DC9FC" w14:textId="77777777" w:rsidR="00B86ABE" w:rsidRPr="00AE1602" w:rsidRDefault="00B86ABE" w:rsidP="00581618">
            <w:pPr>
              <w:jc w:val="center"/>
              <w:rPr>
                <w:rFonts w:cs="Arial"/>
                <w:sz w:val="16"/>
                <w:szCs w:val="16"/>
              </w:rPr>
            </w:pPr>
            <w:r w:rsidRPr="00AE1602">
              <w:rPr>
                <w:rFonts w:cs="Arial"/>
                <w:sz w:val="16"/>
                <w:szCs w:val="16"/>
              </w:rPr>
              <w:t>1-6H5Q</w:t>
            </w:r>
          </w:p>
        </w:tc>
        <w:tc>
          <w:tcPr>
            <w:tcW w:w="528" w:type="dxa"/>
            <w:shd w:val="clear" w:color="auto" w:fill="EAF1DD" w:themeFill="accent3" w:themeFillTint="33"/>
            <w:noWrap/>
            <w:vAlign w:val="bottom"/>
          </w:tcPr>
          <w:p w14:paraId="72EA8CBB"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B25C703"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63509947" w14:textId="77777777" w:rsidR="00B86ABE" w:rsidRPr="00AE1602" w:rsidRDefault="00B86ABE" w:rsidP="00581618">
            <w:pPr>
              <w:jc w:val="center"/>
              <w:rPr>
                <w:rFonts w:cs="Arial"/>
                <w:sz w:val="16"/>
                <w:szCs w:val="16"/>
              </w:rPr>
            </w:pPr>
            <w:r w:rsidRPr="00AE1602">
              <w:rPr>
                <w:rFonts w:cs="Arial"/>
                <w:sz w:val="16"/>
                <w:szCs w:val="16"/>
              </w:rPr>
              <w:t>131</w:t>
            </w:r>
          </w:p>
        </w:tc>
        <w:tc>
          <w:tcPr>
            <w:tcW w:w="2482" w:type="dxa"/>
            <w:shd w:val="clear" w:color="auto" w:fill="EAF1DD" w:themeFill="accent3" w:themeFillTint="33"/>
            <w:noWrap/>
            <w:vAlign w:val="bottom"/>
          </w:tcPr>
          <w:p w14:paraId="261514CF"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11CBFEC7" w14:textId="77777777" w:rsidR="00B86ABE" w:rsidRPr="00AE1602" w:rsidRDefault="00B86ABE" w:rsidP="00581618">
            <w:pPr>
              <w:jc w:val="center"/>
              <w:rPr>
                <w:rFonts w:cs="Arial"/>
                <w:sz w:val="16"/>
                <w:szCs w:val="16"/>
              </w:rPr>
            </w:pPr>
            <w:r w:rsidRPr="00AE1602">
              <w:rPr>
                <w:rFonts w:cs="Arial"/>
                <w:sz w:val="16"/>
                <w:szCs w:val="16"/>
              </w:rPr>
              <w:t>7MO1BR2FA</w:t>
            </w:r>
          </w:p>
        </w:tc>
        <w:tc>
          <w:tcPr>
            <w:tcW w:w="910" w:type="dxa"/>
            <w:shd w:val="clear" w:color="auto" w:fill="EAF1DD" w:themeFill="accent3" w:themeFillTint="33"/>
            <w:noWrap/>
          </w:tcPr>
          <w:p w14:paraId="59F9C6E6"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E503EA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478018A8"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shd w:val="clear" w:color="auto" w:fill="EAF1DD" w:themeFill="accent3" w:themeFillTint="33"/>
            <w:vAlign w:val="bottom"/>
          </w:tcPr>
          <w:p w14:paraId="183EC145"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3A893E8C" w14:textId="77777777" w:rsidR="00B86ABE" w:rsidRPr="00AE1602" w:rsidRDefault="00B86ABE" w:rsidP="00581618">
            <w:pPr>
              <w:jc w:val="center"/>
              <w:rPr>
                <w:rFonts w:cs="Arial"/>
                <w:sz w:val="16"/>
                <w:szCs w:val="16"/>
                <w:lang w:eastAsia="ro-RO"/>
              </w:rPr>
            </w:pPr>
            <w:r w:rsidRPr="00AE1602">
              <w:rPr>
                <w:rFonts w:cs="Arial"/>
                <w:sz w:val="16"/>
                <w:szCs w:val="16"/>
              </w:rPr>
              <w:t>12</w:t>
            </w:r>
          </w:p>
        </w:tc>
        <w:tc>
          <w:tcPr>
            <w:tcW w:w="1034" w:type="dxa"/>
            <w:tcBorders>
              <w:right w:val="single" w:sz="18" w:space="0" w:color="auto"/>
            </w:tcBorders>
            <w:shd w:val="clear" w:color="auto" w:fill="EAF1DD" w:themeFill="accent3" w:themeFillTint="33"/>
            <w:vAlign w:val="center"/>
          </w:tcPr>
          <w:p w14:paraId="3E31497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7BBC55F" w14:textId="77777777" w:rsidTr="00581618">
        <w:trPr>
          <w:trHeight w:val="510"/>
          <w:jc w:val="center"/>
        </w:trPr>
        <w:tc>
          <w:tcPr>
            <w:tcW w:w="866" w:type="dxa"/>
            <w:tcBorders>
              <w:left w:val="single" w:sz="18" w:space="0" w:color="auto"/>
            </w:tcBorders>
            <w:noWrap/>
            <w:vAlign w:val="bottom"/>
          </w:tcPr>
          <w:p w14:paraId="31D4C791" w14:textId="77777777" w:rsidR="00B86ABE" w:rsidRPr="00AE1602" w:rsidRDefault="00B86ABE" w:rsidP="00581618">
            <w:pPr>
              <w:jc w:val="center"/>
              <w:rPr>
                <w:rFonts w:cs="Arial"/>
                <w:sz w:val="16"/>
                <w:szCs w:val="16"/>
              </w:rPr>
            </w:pPr>
            <w:r w:rsidRPr="00AE1602">
              <w:rPr>
                <w:rFonts w:cs="Arial"/>
                <w:sz w:val="16"/>
                <w:szCs w:val="16"/>
              </w:rPr>
              <w:t>15 E</w:t>
            </w:r>
          </w:p>
        </w:tc>
        <w:tc>
          <w:tcPr>
            <w:tcW w:w="717" w:type="dxa"/>
            <w:noWrap/>
            <w:vAlign w:val="bottom"/>
          </w:tcPr>
          <w:p w14:paraId="4AF8CA76" w14:textId="77777777" w:rsidR="00B86ABE" w:rsidRPr="00AE1602" w:rsidRDefault="00B86ABE" w:rsidP="00581618">
            <w:pPr>
              <w:jc w:val="center"/>
              <w:rPr>
                <w:rFonts w:cs="Arial"/>
                <w:sz w:val="16"/>
                <w:szCs w:val="16"/>
              </w:rPr>
            </w:pPr>
            <w:r w:rsidRPr="00AE1602">
              <w:rPr>
                <w:rFonts w:cs="Arial"/>
                <w:sz w:val="16"/>
                <w:szCs w:val="16"/>
              </w:rPr>
              <w:t>10,89</w:t>
            </w:r>
          </w:p>
        </w:tc>
        <w:tc>
          <w:tcPr>
            <w:tcW w:w="557" w:type="dxa"/>
            <w:noWrap/>
            <w:vAlign w:val="bottom"/>
          </w:tcPr>
          <w:p w14:paraId="457BE0F7"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C72443D"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06B0B034"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noWrap/>
            <w:vAlign w:val="bottom"/>
          </w:tcPr>
          <w:p w14:paraId="43647EC7" w14:textId="77777777" w:rsidR="00B86ABE" w:rsidRPr="00AE1602" w:rsidRDefault="00B86ABE" w:rsidP="00581618">
            <w:pPr>
              <w:jc w:val="center"/>
              <w:rPr>
                <w:rFonts w:cs="Arial"/>
                <w:sz w:val="16"/>
                <w:szCs w:val="16"/>
              </w:rPr>
            </w:pPr>
            <w:r w:rsidRPr="00AE1602">
              <w:rPr>
                <w:rFonts w:cs="Arial"/>
                <w:sz w:val="16"/>
                <w:szCs w:val="16"/>
              </w:rPr>
              <w:t>105</w:t>
            </w:r>
          </w:p>
        </w:tc>
        <w:tc>
          <w:tcPr>
            <w:tcW w:w="705" w:type="dxa"/>
            <w:vAlign w:val="bottom"/>
          </w:tcPr>
          <w:p w14:paraId="01606181" w14:textId="77777777" w:rsidR="00B86ABE" w:rsidRPr="00AE1602" w:rsidRDefault="00B86ABE" w:rsidP="00581618">
            <w:pPr>
              <w:jc w:val="center"/>
              <w:rPr>
                <w:rFonts w:cs="Arial"/>
                <w:sz w:val="16"/>
                <w:szCs w:val="16"/>
              </w:rPr>
            </w:pPr>
            <w:r w:rsidRPr="00AE1602">
              <w:rPr>
                <w:rFonts w:cs="Arial"/>
                <w:sz w:val="16"/>
                <w:szCs w:val="16"/>
              </w:rPr>
              <w:t>4792</w:t>
            </w:r>
          </w:p>
        </w:tc>
        <w:tc>
          <w:tcPr>
            <w:tcW w:w="2482" w:type="dxa"/>
            <w:noWrap/>
            <w:vAlign w:val="bottom"/>
          </w:tcPr>
          <w:p w14:paraId="698930BB" w14:textId="77777777" w:rsidR="00B86ABE" w:rsidRPr="00AE1602" w:rsidRDefault="00B86ABE" w:rsidP="00581618">
            <w:pPr>
              <w:jc w:val="center"/>
              <w:rPr>
                <w:rFonts w:cs="Arial"/>
                <w:sz w:val="16"/>
                <w:szCs w:val="16"/>
              </w:rPr>
            </w:pPr>
            <w:r w:rsidRPr="00AE1602">
              <w:rPr>
                <w:rFonts w:cs="Arial"/>
                <w:sz w:val="16"/>
                <w:szCs w:val="16"/>
              </w:rPr>
              <w:t>T.PROGRES (P.LUMINA), ajutorarea reg.naturale, ingrijirea semintisului</w:t>
            </w:r>
          </w:p>
        </w:tc>
        <w:tc>
          <w:tcPr>
            <w:tcW w:w="1915" w:type="dxa"/>
            <w:vAlign w:val="bottom"/>
          </w:tcPr>
          <w:p w14:paraId="4F1F6FD8" w14:textId="77777777" w:rsidR="00B86ABE" w:rsidRPr="00AE1602" w:rsidRDefault="00B86ABE" w:rsidP="00581618">
            <w:pPr>
              <w:jc w:val="center"/>
              <w:rPr>
                <w:rFonts w:cs="Arial"/>
                <w:sz w:val="16"/>
                <w:szCs w:val="16"/>
              </w:rPr>
            </w:pPr>
            <w:r w:rsidRPr="00AE1602">
              <w:rPr>
                <w:rFonts w:cs="Arial"/>
                <w:sz w:val="16"/>
                <w:szCs w:val="16"/>
              </w:rPr>
              <w:t>7MO1BR2FA</w:t>
            </w:r>
          </w:p>
        </w:tc>
        <w:tc>
          <w:tcPr>
            <w:tcW w:w="910" w:type="dxa"/>
            <w:noWrap/>
          </w:tcPr>
          <w:p w14:paraId="041284B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57A32C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BF9DA86"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4B411A4D" w14:textId="77777777" w:rsidR="00B86ABE" w:rsidRPr="00AE1602" w:rsidRDefault="00B86ABE" w:rsidP="00581618">
            <w:pPr>
              <w:jc w:val="center"/>
              <w:rPr>
                <w:rFonts w:cs="Arial"/>
                <w:sz w:val="16"/>
                <w:szCs w:val="16"/>
                <w:lang w:eastAsia="ro-RO"/>
              </w:rPr>
            </w:pPr>
          </w:p>
        </w:tc>
        <w:tc>
          <w:tcPr>
            <w:tcW w:w="705" w:type="dxa"/>
            <w:vAlign w:val="bottom"/>
          </w:tcPr>
          <w:p w14:paraId="1B9ACABA" w14:textId="77777777" w:rsidR="00B86ABE" w:rsidRPr="00AE1602" w:rsidRDefault="00B86ABE" w:rsidP="00581618">
            <w:pPr>
              <w:jc w:val="center"/>
              <w:rPr>
                <w:rFonts w:cs="Arial"/>
                <w:sz w:val="16"/>
                <w:szCs w:val="16"/>
                <w:lang w:eastAsia="ro-RO"/>
              </w:rPr>
            </w:pPr>
            <w:r w:rsidRPr="00AE1602">
              <w:rPr>
                <w:rFonts w:cs="Arial"/>
                <w:sz w:val="16"/>
                <w:szCs w:val="16"/>
              </w:rPr>
              <w:t>2396</w:t>
            </w:r>
          </w:p>
        </w:tc>
        <w:tc>
          <w:tcPr>
            <w:tcW w:w="1034" w:type="dxa"/>
            <w:tcBorders>
              <w:right w:val="single" w:sz="18" w:space="0" w:color="auto"/>
            </w:tcBorders>
            <w:vAlign w:val="center"/>
          </w:tcPr>
          <w:p w14:paraId="1C5FF161" w14:textId="77777777" w:rsidR="00B86ABE" w:rsidRPr="00AE1602" w:rsidRDefault="00B86ABE" w:rsidP="00581618">
            <w:pPr>
              <w:jc w:val="center"/>
              <w:rPr>
                <w:rFonts w:cs="Arial"/>
                <w:sz w:val="16"/>
                <w:szCs w:val="16"/>
                <w:lang w:eastAsia="ro-RO"/>
              </w:rPr>
            </w:pPr>
          </w:p>
        </w:tc>
      </w:tr>
      <w:tr w:rsidR="00B86ABE" w:rsidRPr="003F3F98" w14:paraId="22C95E7E" w14:textId="77777777" w:rsidTr="00581618">
        <w:trPr>
          <w:trHeight w:val="510"/>
          <w:jc w:val="center"/>
        </w:trPr>
        <w:tc>
          <w:tcPr>
            <w:tcW w:w="866" w:type="dxa"/>
            <w:tcBorders>
              <w:left w:val="single" w:sz="18" w:space="0" w:color="auto"/>
            </w:tcBorders>
            <w:noWrap/>
            <w:vAlign w:val="bottom"/>
          </w:tcPr>
          <w:p w14:paraId="698F8AA7" w14:textId="77777777" w:rsidR="00B86ABE" w:rsidRPr="00AE1602" w:rsidRDefault="00B86ABE" w:rsidP="00581618">
            <w:pPr>
              <w:jc w:val="center"/>
              <w:rPr>
                <w:rFonts w:cs="Arial"/>
                <w:sz w:val="16"/>
                <w:szCs w:val="16"/>
              </w:rPr>
            </w:pPr>
            <w:r w:rsidRPr="00AE1602">
              <w:rPr>
                <w:rFonts w:cs="Arial"/>
                <w:sz w:val="16"/>
                <w:szCs w:val="16"/>
              </w:rPr>
              <w:t>16</w:t>
            </w:r>
          </w:p>
        </w:tc>
        <w:tc>
          <w:tcPr>
            <w:tcW w:w="717" w:type="dxa"/>
            <w:noWrap/>
            <w:vAlign w:val="bottom"/>
          </w:tcPr>
          <w:p w14:paraId="42C70AE6" w14:textId="77777777" w:rsidR="00B86ABE" w:rsidRPr="00AE1602" w:rsidRDefault="00B86ABE" w:rsidP="00581618">
            <w:pPr>
              <w:jc w:val="center"/>
              <w:rPr>
                <w:rFonts w:cs="Arial"/>
                <w:sz w:val="16"/>
                <w:szCs w:val="16"/>
              </w:rPr>
            </w:pPr>
            <w:r w:rsidRPr="00AE1602">
              <w:rPr>
                <w:rFonts w:cs="Arial"/>
                <w:sz w:val="16"/>
                <w:szCs w:val="16"/>
              </w:rPr>
              <w:t>22,18</w:t>
            </w:r>
          </w:p>
        </w:tc>
        <w:tc>
          <w:tcPr>
            <w:tcW w:w="557" w:type="dxa"/>
            <w:noWrap/>
            <w:vAlign w:val="bottom"/>
          </w:tcPr>
          <w:p w14:paraId="68F9F869"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58BBD2B2"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88EEEDA" w14:textId="77777777" w:rsidR="00B86ABE" w:rsidRPr="00AE1602" w:rsidRDefault="00B86ABE" w:rsidP="00581618">
            <w:pPr>
              <w:jc w:val="center"/>
              <w:rPr>
                <w:rFonts w:cs="Arial"/>
                <w:sz w:val="16"/>
                <w:szCs w:val="16"/>
              </w:rPr>
            </w:pPr>
            <w:r w:rsidRPr="00AE1602">
              <w:rPr>
                <w:rFonts w:cs="Arial"/>
                <w:sz w:val="16"/>
                <w:szCs w:val="16"/>
              </w:rPr>
              <w:t>0,3</w:t>
            </w:r>
          </w:p>
        </w:tc>
        <w:tc>
          <w:tcPr>
            <w:tcW w:w="754" w:type="dxa"/>
            <w:noWrap/>
            <w:vAlign w:val="bottom"/>
          </w:tcPr>
          <w:p w14:paraId="5E6DE228" w14:textId="77777777" w:rsidR="00B86ABE" w:rsidRPr="00AE1602" w:rsidRDefault="00B86ABE" w:rsidP="00581618">
            <w:pPr>
              <w:jc w:val="center"/>
              <w:rPr>
                <w:rFonts w:cs="Arial"/>
                <w:sz w:val="16"/>
                <w:szCs w:val="16"/>
              </w:rPr>
            </w:pPr>
            <w:r w:rsidRPr="00AE1602">
              <w:rPr>
                <w:rFonts w:cs="Arial"/>
                <w:sz w:val="16"/>
                <w:szCs w:val="16"/>
              </w:rPr>
              <w:t>150</w:t>
            </w:r>
          </w:p>
        </w:tc>
        <w:tc>
          <w:tcPr>
            <w:tcW w:w="705" w:type="dxa"/>
            <w:vAlign w:val="bottom"/>
          </w:tcPr>
          <w:p w14:paraId="388A04E1" w14:textId="77777777" w:rsidR="00B86ABE" w:rsidRPr="00AE1602" w:rsidRDefault="00B86ABE" w:rsidP="00581618">
            <w:pPr>
              <w:jc w:val="center"/>
              <w:rPr>
                <w:rFonts w:cs="Arial"/>
                <w:sz w:val="16"/>
                <w:szCs w:val="16"/>
              </w:rPr>
            </w:pPr>
            <w:r w:rsidRPr="00AE1602">
              <w:rPr>
                <w:rFonts w:cs="Arial"/>
                <w:sz w:val="16"/>
                <w:szCs w:val="16"/>
              </w:rPr>
              <w:t>4692</w:t>
            </w:r>
          </w:p>
        </w:tc>
        <w:tc>
          <w:tcPr>
            <w:tcW w:w="2482" w:type="dxa"/>
            <w:noWrap/>
            <w:vAlign w:val="bottom"/>
          </w:tcPr>
          <w:p w14:paraId="21E9F83E" w14:textId="77777777" w:rsidR="00B86ABE" w:rsidRPr="00AE1602" w:rsidRDefault="00B86ABE" w:rsidP="00581618">
            <w:pPr>
              <w:jc w:val="center"/>
              <w:rPr>
                <w:rFonts w:cs="Arial"/>
                <w:sz w:val="16"/>
                <w:szCs w:val="16"/>
              </w:rPr>
            </w:pPr>
            <w:r w:rsidRPr="00AE1602">
              <w:rPr>
                <w:rFonts w:cs="Arial"/>
                <w:sz w:val="16"/>
                <w:szCs w:val="16"/>
              </w:rPr>
              <w:t>T.PROGRES (RACORDARE)ingrijirea culturilor, ingrijirea semintisului</w:t>
            </w:r>
          </w:p>
        </w:tc>
        <w:tc>
          <w:tcPr>
            <w:tcW w:w="1915" w:type="dxa"/>
            <w:vAlign w:val="bottom"/>
          </w:tcPr>
          <w:p w14:paraId="27E52776" w14:textId="77777777" w:rsidR="00B86ABE" w:rsidRPr="00AE1602" w:rsidRDefault="00B86ABE" w:rsidP="00581618">
            <w:pPr>
              <w:jc w:val="center"/>
              <w:rPr>
                <w:rFonts w:cs="Arial"/>
                <w:sz w:val="16"/>
                <w:szCs w:val="16"/>
              </w:rPr>
            </w:pPr>
            <w:r w:rsidRPr="00AE1602">
              <w:rPr>
                <w:rFonts w:cs="Arial"/>
                <w:sz w:val="16"/>
                <w:szCs w:val="16"/>
              </w:rPr>
              <w:t>7MO1BR2FA</w:t>
            </w:r>
          </w:p>
        </w:tc>
        <w:tc>
          <w:tcPr>
            <w:tcW w:w="910" w:type="dxa"/>
            <w:noWrap/>
          </w:tcPr>
          <w:p w14:paraId="1D27918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2073367"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394BA8D8"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269949AD" w14:textId="77777777" w:rsidR="00B86ABE" w:rsidRPr="00AE1602" w:rsidRDefault="00B86ABE" w:rsidP="00581618">
            <w:pPr>
              <w:jc w:val="center"/>
              <w:rPr>
                <w:rFonts w:cs="Arial"/>
                <w:sz w:val="16"/>
                <w:szCs w:val="16"/>
                <w:lang w:eastAsia="ro-RO"/>
              </w:rPr>
            </w:pPr>
          </w:p>
        </w:tc>
        <w:tc>
          <w:tcPr>
            <w:tcW w:w="705" w:type="dxa"/>
            <w:vAlign w:val="bottom"/>
          </w:tcPr>
          <w:p w14:paraId="61AC3834" w14:textId="77777777" w:rsidR="00B86ABE" w:rsidRPr="00AE1602" w:rsidRDefault="00B86ABE" w:rsidP="00581618">
            <w:pPr>
              <w:jc w:val="center"/>
              <w:rPr>
                <w:rFonts w:cs="Arial"/>
                <w:sz w:val="16"/>
                <w:szCs w:val="16"/>
                <w:lang w:eastAsia="ro-RO"/>
              </w:rPr>
            </w:pPr>
            <w:r w:rsidRPr="00AE1602">
              <w:rPr>
                <w:rFonts w:cs="Arial"/>
                <w:sz w:val="16"/>
                <w:szCs w:val="16"/>
              </w:rPr>
              <w:t>4687</w:t>
            </w:r>
          </w:p>
        </w:tc>
        <w:tc>
          <w:tcPr>
            <w:tcW w:w="1034" w:type="dxa"/>
            <w:tcBorders>
              <w:right w:val="single" w:sz="18" w:space="0" w:color="auto"/>
            </w:tcBorders>
            <w:vAlign w:val="center"/>
          </w:tcPr>
          <w:p w14:paraId="26F5123C" w14:textId="77777777" w:rsidR="00B86ABE" w:rsidRPr="00AE1602" w:rsidRDefault="00B86ABE" w:rsidP="00581618">
            <w:pPr>
              <w:jc w:val="center"/>
              <w:rPr>
                <w:rFonts w:cs="Arial"/>
                <w:sz w:val="16"/>
                <w:szCs w:val="16"/>
                <w:lang w:eastAsia="ro-RO"/>
              </w:rPr>
            </w:pPr>
          </w:p>
        </w:tc>
      </w:tr>
      <w:tr w:rsidR="00B86ABE" w:rsidRPr="003F3F98" w14:paraId="7D51A3EE" w14:textId="77777777" w:rsidTr="00581618">
        <w:trPr>
          <w:trHeight w:val="510"/>
          <w:jc w:val="center"/>
        </w:trPr>
        <w:tc>
          <w:tcPr>
            <w:tcW w:w="866" w:type="dxa"/>
            <w:tcBorders>
              <w:left w:val="single" w:sz="18" w:space="0" w:color="auto"/>
            </w:tcBorders>
            <w:noWrap/>
            <w:vAlign w:val="bottom"/>
          </w:tcPr>
          <w:p w14:paraId="223AC152" w14:textId="77777777" w:rsidR="00B86ABE" w:rsidRPr="00AE1602" w:rsidRDefault="00B86ABE" w:rsidP="00581618">
            <w:pPr>
              <w:jc w:val="center"/>
              <w:rPr>
                <w:rFonts w:cs="Arial"/>
                <w:sz w:val="16"/>
                <w:szCs w:val="16"/>
              </w:rPr>
            </w:pPr>
            <w:r w:rsidRPr="00AE1602">
              <w:rPr>
                <w:rFonts w:cs="Arial"/>
                <w:sz w:val="16"/>
                <w:szCs w:val="16"/>
              </w:rPr>
              <w:t>17 A</w:t>
            </w:r>
          </w:p>
        </w:tc>
        <w:tc>
          <w:tcPr>
            <w:tcW w:w="717" w:type="dxa"/>
            <w:noWrap/>
            <w:vAlign w:val="bottom"/>
          </w:tcPr>
          <w:p w14:paraId="43172D72" w14:textId="77777777" w:rsidR="00B86ABE" w:rsidRPr="00AE1602" w:rsidRDefault="00B86ABE" w:rsidP="00581618">
            <w:pPr>
              <w:jc w:val="center"/>
              <w:rPr>
                <w:rFonts w:cs="Arial"/>
                <w:sz w:val="16"/>
                <w:szCs w:val="16"/>
              </w:rPr>
            </w:pPr>
            <w:r w:rsidRPr="00AE1602">
              <w:rPr>
                <w:rFonts w:cs="Arial"/>
                <w:sz w:val="16"/>
                <w:szCs w:val="16"/>
              </w:rPr>
              <w:t>11,83</w:t>
            </w:r>
          </w:p>
        </w:tc>
        <w:tc>
          <w:tcPr>
            <w:tcW w:w="557" w:type="dxa"/>
            <w:noWrap/>
            <w:vAlign w:val="bottom"/>
          </w:tcPr>
          <w:p w14:paraId="6B37534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44824446"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48212E9" w14:textId="77777777" w:rsidR="00B86ABE" w:rsidRPr="00AE1602" w:rsidRDefault="00B86ABE" w:rsidP="00581618">
            <w:pPr>
              <w:jc w:val="center"/>
              <w:rPr>
                <w:rFonts w:cs="Arial"/>
                <w:sz w:val="16"/>
                <w:szCs w:val="16"/>
              </w:rPr>
            </w:pPr>
            <w:r w:rsidRPr="00AE1602">
              <w:rPr>
                <w:rFonts w:cs="Arial"/>
                <w:sz w:val="16"/>
                <w:szCs w:val="16"/>
              </w:rPr>
              <w:t>0,3</w:t>
            </w:r>
          </w:p>
        </w:tc>
        <w:tc>
          <w:tcPr>
            <w:tcW w:w="754" w:type="dxa"/>
            <w:noWrap/>
            <w:vAlign w:val="bottom"/>
          </w:tcPr>
          <w:p w14:paraId="1D1C5A8D" w14:textId="77777777" w:rsidR="00B86ABE" w:rsidRPr="00AE1602" w:rsidRDefault="00B86ABE" w:rsidP="00581618">
            <w:pPr>
              <w:jc w:val="center"/>
              <w:rPr>
                <w:rFonts w:cs="Arial"/>
                <w:sz w:val="16"/>
                <w:szCs w:val="16"/>
              </w:rPr>
            </w:pPr>
            <w:r w:rsidRPr="00AE1602">
              <w:rPr>
                <w:rFonts w:cs="Arial"/>
                <w:sz w:val="16"/>
                <w:szCs w:val="16"/>
              </w:rPr>
              <w:t>110</w:t>
            </w:r>
          </w:p>
        </w:tc>
        <w:tc>
          <w:tcPr>
            <w:tcW w:w="705" w:type="dxa"/>
            <w:vAlign w:val="bottom"/>
          </w:tcPr>
          <w:p w14:paraId="63CA87E5" w14:textId="77777777" w:rsidR="00B86ABE" w:rsidRPr="00AE1602" w:rsidRDefault="00B86ABE" w:rsidP="00581618">
            <w:pPr>
              <w:jc w:val="center"/>
              <w:rPr>
                <w:rFonts w:cs="Arial"/>
                <w:sz w:val="16"/>
                <w:szCs w:val="16"/>
              </w:rPr>
            </w:pPr>
            <w:r w:rsidRPr="00AE1602">
              <w:rPr>
                <w:rFonts w:cs="Arial"/>
                <w:sz w:val="16"/>
                <w:szCs w:val="16"/>
              </w:rPr>
              <w:t>2247</w:t>
            </w:r>
          </w:p>
        </w:tc>
        <w:tc>
          <w:tcPr>
            <w:tcW w:w="2482" w:type="dxa"/>
            <w:noWrap/>
            <w:vAlign w:val="bottom"/>
          </w:tcPr>
          <w:p w14:paraId="6BCC50A1" w14:textId="77777777" w:rsidR="00B86ABE" w:rsidRPr="00AE1602" w:rsidRDefault="00B86ABE" w:rsidP="00581618">
            <w:pPr>
              <w:jc w:val="center"/>
              <w:rPr>
                <w:rFonts w:cs="Arial"/>
                <w:sz w:val="16"/>
                <w:szCs w:val="16"/>
              </w:rPr>
            </w:pPr>
            <w:r w:rsidRPr="00AE1602">
              <w:rPr>
                <w:rFonts w:cs="Arial"/>
                <w:sz w:val="16"/>
                <w:szCs w:val="16"/>
              </w:rPr>
              <w:t>T.PROGRES (RACORDARE), ingrijirea culturilor, ingrijirea semintisului</w:t>
            </w:r>
          </w:p>
        </w:tc>
        <w:tc>
          <w:tcPr>
            <w:tcW w:w="1915" w:type="dxa"/>
            <w:vAlign w:val="bottom"/>
          </w:tcPr>
          <w:p w14:paraId="183E14AC" w14:textId="77777777" w:rsidR="00B86ABE" w:rsidRPr="00AE1602" w:rsidRDefault="00B86ABE" w:rsidP="00581618">
            <w:pPr>
              <w:jc w:val="center"/>
              <w:rPr>
                <w:rFonts w:cs="Arial"/>
                <w:sz w:val="16"/>
                <w:szCs w:val="16"/>
              </w:rPr>
            </w:pPr>
            <w:r w:rsidRPr="00AE1602">
              <w:rPr>
                <w:rFonts w:cs="Arial"/>
                <w:sz w:val="16"/>
                <w:szCs w:val="16"/>
              </w:rPr>
              <w:t>6MO3BR1FA</w:t>
            </w:r>
          </w:p>
        </w:tc>
        <w:tc>
          <w:tcPr>
            <w:tcW w:w="910" w:type="dxa"/>
            <w:noWrap/>
          </w:tcPr>
          <w:p w14:paraId="20ABB86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76CEA19B"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701AB51C"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4BA2F27A" w14:textId="77777777" w:rsidR="00B86ABE" w:rsidRPr="00AE1602" w:rsidRDefault="00B86ABE" w:rsidP="00581618">
            <w:pPr>
              <w:jc w:val="center"/>
              <w:rPr>
                <w:rFonts w:cs="Arial"/>
                <w:sz w:val="16"/>
                <w:szCs w:val="16"/>
                <w:lang w:eastAsia="ro-RO"/>
              </w:rPr>
            </w:pPr>
          </w:p>
        </w:tc>
        <w:tc>
          <w:tcPr>
            <w:tcW w:w="705" w:type="dxa"/>
            <w:vAlign w:val="bottom"/>
          </w:tcPr>
          <w:p w14:paraId="453CFD2C" w14:textId="77777777" w:rsidR="00B86ABE" w:rsidRPr="00AE1602" w:rsidRDefault="00B86ABE" w:rsidP="00581618">
            <w:pPr>
              <w:jc w:val="center"/>
              <w:rPr>
                <w:rFonts w:cs="Arial"/>
                <w:sz w:val="16"/>
                <w:szCs w:val="16"/>
                <w:lang w:eastAsia="ro-RO"/>
              </w:rPr>
            </w:pPr>
            <w:r w:rsidRPr="00AE1602">
              <w:rPr>
                <w:rFonts w:cs="Arial"/>
                <w:sz w:val="16"/>
                <w:szCs w:val="16"/>
              </w:rPr>
              <w:t>2129</w:t>
            </w:r>
          </w:p>
        </w:tc>
        <w:tc>
          <w:tcPr>
            <w:tcW w:w="1034" w:type="dxa"/>
            <w:tcBorders>
              <w:right w:val="single" w:sz="18" w:space="0" w:color="auto"/>
            </w:tcBorders>
            <w:vAlign w:val="center"/>
          </w:tcPr>
          <w:p w14:paraId="4FC96C6E" w14:textId="77777777" w:rsidR="00B86ABE" w:rsidRPr="00AE1602" w:rsidRDefault="00B86ABE" w:rsidP="00581618">
            <w:pPr>
              <w:jc w:val="center"/>
              <w:rPr>
                <w:rFonts w:cs="Arial"/>
                <w:sz w:val="16"/>
                <w:szCs w:val="16"/>
                <w:lang w:eastAsia="ro-RO"/>
              </w:rPr>
            </w:pPr>
          </w:p>
        </w:tc>
      </w:tr>
      <w:tr w:rsidR="00B86ABE" w:rsidRPr="003F3F98" w14:paraId="6766385D" w14:textId="77777777" w:rsidTr="00581618">
        <w:trPr>
          <w:trHeight w:val="510"/>
          <w:jc w:val="center"/>
        </w:trPr>
        <w:tc>
          <w:tcPr>
            <w:tcW w:w="866" w:type="dxa"/>
            <w:tcBorders>
              <w:left w:val="single" w:sz="18" w:space="0" w:color="auto"/>
            </w:tcBorders>
            <w:noWrap/>
            <w:vAlign w:val="bottom"/>
          </w:tcPr>
          <w:p w14:paraId="400AD7D9" w14:textId="77777777" w:rsidR="00B86ABE" w:rsidRPr="00AE1602" w:rsidRDefault="00B86ABE" w:rsidP="00581618">
            <w:pPr>
              <w:jc w:val="center"/>
              <w:rPr>
                <w:rFonts w:cs="Arial"/>
                <w:sz w:val="16"/>
                <w:szCs w:val="16"/>
              </w:rPr>
            </w:pPr>
            <w:r w:rsidRPr="00AE1602">
              <w:rPr>
                <w:rFonts w:cs="Arial"/>
                <w:sz w:val="16"/>
                <w:szCs w:val="16"/>
              </w:rPr>
              <w:t>17 B</w:t>
            </w:r>
          </w:p>
        </w:tc>
        <w:tc>
          <w:tcPr>
            <w:tcW w:w="717" w:type="dxa"/>
            <w:noWrap/>
            <w:vAlign w:val="bottom"/>
          </w:tcPr>
          <w:p w14:paraId="7B07795E" w14:textId="77777777" w:rsidR="00B86ABE" w:rsidRPr="00AE1602" w:rsidRDefault="00B86ABE" w:rsidP="00581618">
            <w:pPr>
              <w:jc w:val="center"/>
              <w:rPr>
                <w:rFonts w:cs="Arial"/>
                <w:sz w:val="16"/>
                <w:szCs w:val="16"/>
              </w:rPr>
            </w:pPr>
            <w:r w:rsidRPr="00AE1602">
              <w:rPr>
                <w:rFonts w:cs="Arial"/>
                <w:sz w:val="16"/>
                <w:szCs w:val="16"/>
              </w:rPr>
              <w:t>3,19</w:t>
            </w:r>
          </w:p>
        </w:tc>
        <w:tc>
          <w:tcPr>
            <w:tcW w:w="557" w:type="dxa"/>
            <w:noWrap/>
            <w:vAlign w:val="bottom"/>
          </w:tcPr>
          <w:p w14:paraId="68C80DA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5DC16982"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FF97AE3"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00EC4E6E"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vAlign w:val="bottom"/>
          </w:tcPr>
          <w:p w14:paraId="04897E06" w14:textId="77777777" w:rsidR="00B86ABE" w:rsidRPr="00AE1602" w:rsidRDefault="00B86ABE" w:rsidP="00581618">
            <w:pPr>
              <w:jc w:val="center"/>
              <w:rPr>
                <w:rFonts w:cs="Arial"/>
                <w:sz w:val="16"/>
                <w:szCs w:val="16"/>
              </w:rPr>
            </w:pPr>
            <w:r w:rsidRPr="00AE1602">
              <w:rPr>
                <w:rFonts w:cs="Arial"/>
                <w:sz w:val="16"/>
                <w:szCs w:val="16"/>
              </w:rPr>
              <w:t>1773</w:t>
            </w:r>
          </w:p>
        </w:tc>
        <w:tc>
          <w:tcPr>
            <w:tcW w:w="2482" w:type="dxa"/>
            <w:noWrap/>
            <w:vAlign w:val="bottom"/>
          </w:tcPr>
          <w:p w14:paraId="29B4582A"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06A71A23"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vAlign w:val="bottom"/>
          </w:tcPr>
          <w:p w14:paraId="53A260DB"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176A933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E9EFC2C"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643D1799" w14:textId="77777777" w:rsidR="00B86ABE" w:rsidRPr="00AE1602" w:rsidRDefault="00B86ABE" w:rsidP="00581618">
            <w:pPr>
              <w:jc w:val="center"/>
              <w:rPr>
                <w:rFonts w:cs="Arial"/>
                <w:sz w:val="16"/>
                <w:szCs w:val="16"/>
                <w:lang w:eastAsia="ro-RO"/>
              </w:rPr>
            </w:pPr>
          </w:p>
        </w:tc>
        <w:tc>
          <w:tcPr>
            <w:tcW w:w="705" w:type="dxa"/>
            <w:vAlign w:val="bottom"/>
          </w:tcPr>
          <w:p w14:paraId="16BF2CEA" w14:textId="77777777" w:rsidR="00B86ABE" w:rsidRPr="00AE1602" w:rsidRDefault="00B86ABE" w:rsidP="00581618">
            <w:pPr>
              <w:jc w:val="center"/>
              <w:rPr>
                <w:rFonts w:cs="Arial"/>
                <w:sz w:val="16"/>
                <w:szCs w:val="16"/>
                <w:lang w:eastAsia="ro-RO"/>
              </w:rPr>
            </w:pPr>
            <w:r w:rsidRPr="00AE1602">
              <w:rPr>
                <w:rFonts w:cs="Arial"/>
                <w:sz w:val="16"/>
                <w:szCs w:val="16"/>
              </w:rPr>
              <w:t>25</w:t>
            </w:r>
          </w:p>
        </w:tc>
        <w:tc>
          <w:tcPr>
            <w:tcW w:w="1034" w:type="dxa"/>
            <w:tcBorders>
              <w:right w:val="single" w:sz="18" w:space="0" w:color="auto"/>
            </w:tcBorders>
            <w:vAlign w:val="center"/>
          </w:tcPr>
          <w:p w14:paraId="3F2AC8CD" w14:textId="77777777" w:rsidR="00B86ABE" w:rsidRPr="00AE1602" w:rsidRDefault="00B86ABE" w:rsidP="00581618">
            <w:pPr>
              <w:jc w:val="center"/>
              <w:rPr>
                <w:rFonts w:cs="Arial"/>
                <w:sz w:val="16"/>
                <w:szCs w:val="16"/>
                <w:lang w:eastAsia="ro-RO"/>
              </w:rPr>
            </w:pPr>
          </w:p>
        </w:tc>
      </w:tr>
      <w:tr w:rsidR="00B86ABE" w:rsidRPr="003F3F98" w14:paraId="79411866" w14:textId="77777777" w:rsidTr="00581618">
        <w:trPr>
          <w:trHeight w:val="510"/>
          <w:jc w:val="center"/>
        </w:trPr>
        <w:tc>
          <w:tcPr>
            <w:tcW w:w="866" w:type="dxa"/>
            <w:tcBorders>
              <w:left w:val="single" w:sz="18" w:space="0" w:color="auto"/>
            </w:tcBorders>
            <w:noWrap/>
            <w:vAlign w:val="bottom"/>
          </w:tcPr>
          <w:p w14:paraId="578D2418" w14:textId="77777777" w:rsidR="00B86ABE" w:rsidRPr="00AE1602" w:rsidRDefault="00B86ABE" w:rsidP="00581618">
            <w:pPr>
              <w:jc w:val="center"/>
              <w:rPr>
                <w:rFonts w:cs="Arial"/>
                <w:sz w:val="16"/>
                <w:szCs w:val="16"/>
              </w:rPr>
            </w:pPr>
            <w:r w:rsidRPr="00AE1602">
              <w:rPr>
                <w:rFonts w:cs="Arial"/>
                <w:sz w:val="16"/>
                <w:szCs w:val="16"/>
              </w:rPr>
              <w:t>17 C</w:t>
            </w:r>
          </w:p>
        </w:tc>
        <w:tc>
          <w:tcPr>
            <w:tcW w:w="717" w:type="dxa"/>
            <w:noWrap/>
            <w:vAlign w:val="bottom"/>
          </w:tcPr>
          <w:p w14:paraId="5CAEA487" w14:textId="77777777" w:rsidR="00B86ABE" w:rsidRPr="00AE1602" w:rsidRDefault="00B86ABE" w:rsidP="00581618">
            <w:pPr>
              <w:jc w:val="center"/>
              <w:rPr>
                <w:rFonts w:cs="Arial"/>
                <w:sz w:val="16"/>
                <w:szCs w:val="16"/>
              </w:rPr>
            </w:pPr>
            <w:r w:rsidRPr="00AE1602">
              <w:rPr>
                <w:rFonts w:cs="Arial"/>
                <w:sz w:val="16"/>
                <w:szCs w:val="16"/>
              </w:rPr>
              <w:t>5,35</w:t>
            </w:r>
          </w:p>
        </w:tc>
        <w:tc>
          <w:tcPr>
            <w:tcW w:w="557" w:type="dxa"/>
            <w:noWrap/>
            <w:vAlign w:val="bottom"/>
          </w:tcPr>
          <w:p w14:paraId="32EAB9E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71EA3A6A"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1CFE58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5FA4360A"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vAlign w:val="bottom"/>
          </w:tcPr>
          <w:p w14:paraId="39BA15F8" w14:textId="77777777" w:rsidR="00B86ABE" w:rsidRPr="00AE1602" w:rsidRDefault="00B86ABE" w:rsidP="00581618">
            <w:pPr>
              <w:jc w:val="center"/>
              <w:rPr>
                <w:rFonts w:cs="Arial"/>
                <w:sz w:val="16"/>
                <w:szCs w:val="16"/>
              </w:rPr>
            </w:pPr>
            <w:r w:rsidRPr="00AE1602">
              <w:rPr>
                <w:rFonts w:cs="Arial"/>
                <w:sz w:val="16"/>
                <w:szCs w:val="16"/>
              </w:rPr>
              <w:t>1177</w:t>
            </w:r>
          </w:p>
        </w:tc>
        <w:tc>
          <w:tcPr>
            <w:tcW w:w="2482" w:type="dxa"/>
            <w:noWrap/>
          </w:tcPr>
          <w:p w14:paraId="32E999FF"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46C58961" w14:textId="77777777" w:rsidR="00B86ABE" w:rsidRPr="00AE1602" w:rsidRDefault="00B86ABE" w:rsidP="00581618">
            <w:pPr>
              <w:jc w:val="center"/>
              <w:rPr>
                <w:rFonts w:cs="Arial"/>
                <w:sz w:val="16"/>
                <w:szCs w:val="16"/>
              </w:rPr>
            </w:pPr>
            <w:r w:rsidRPr="00AE1602">
              <w:rPr>
                <w:rFonts w:cs="Arial"/>
                <w:sz w:val="16"/>
                <w:szCs w:val="16"/>
              </w:rPr>
              <w:t>3MO5BR2FA</w:t>
            </w:r>
          </w:p>
        </w:tc>
        <w:tc>
          <w:tcPr>
            <w:tcW w:w="910" w:type="dxa"/>
            <w:noWrap/>
            <w:vAlign w:val="bottom"/>
          </w:tcPr>
          <w:p w14:paraId="23341B7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10F6EA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8154AF2"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13E901EE" w14:textId="77777777" w:rsidR="00B86ABE" w:rsidRPr="00AE1602" w:rsidRDefault="00B86ABE" w:rsidP="00581618">
            <w:pPr>
              <w:jc w:val="center"/>
              <w:rPr>
                <w:rFonts w:cs="Arial"/>
                <w:sz w:val="16"/>
                <w:szCs w:val="16"/>
                <w:lang w:eastAsia="ro-RO"/>
              </w:rPr>
            </w:pPr>
          </w:p>
        </w:tc>
        <w:tc>
          <w:tcPr>
            <w:tcW w:w="705" w:type="dxa"/>
            <w:vAlign w:val="bottom"/>
          </w:tcPr>
          <w:p w14:paraId="6CFBBD08" w14:textId="77777777" w:rsidR="00B86ABE" w:rsidRPr="00AE1602" w:rsidRDefault="00B86ABE" w:rsidP="00581618">
            <w:pPr>
              <w:jc w:val="center"/>
              <w:rPr>
                <w:rFonts w:cs="Arial"/>
                <w:sz w:val="16"/>
                <w:szCs w:val="16"/>
                <w:lang w:eastAsia="ro-RO"/>
              </w:rPr>
            </w:pPr>
            <w:r w:rsidRPr="00AE1602">
              <w:rPr>
                <w:rFonts w:cs="Arial"/>
                <w:sz w:val="16"/>
                <w:szCs w:val="16"/>
              </w:rPr>
              <w:t>175</w:t>
            </w:r>
          </w:p>
        </w:tc>
        <w:tc>
          <w:tcPr>
            <w:tcW w:w="1034" w:type="dxa"/>
            <w:tcBorders>
              <w:right w:val="single" w:sz="18" w:space="0" w:color="auto"/>
            </w:tcBorders>
            <w:vAlign w:val="center"/>
          </w:tcPr>
          <w:p w14:paraId="108FD73E" w14:textId="77777777" w:rsidR="00B86ABE" w:rsidRPr="00AE1602" w:rsidRDefault="00B86ABE" w:rsidP="00581618">
            <w:pPr>
              <w:jc w:val="center"/>
              <w:rPr>
                <w:rFonts w:cs="Arial"/>
                <w:sz w:val="16"/>
                <w:szCs w:val="16"/>
                <w:lang w:eastAsia="ro-RO"/>
              </w:rPr>
            </w:pPr>
          </w:p>
        </w:tc>
      </w:tr>
      <w:tr w:rsidR="00B86ABE" w:rsidRPr="003F3F98" w14:paraId="684BA64B" w14:textId="77777777" w:rsidTr="00581618">
        <w:trPr>
          <w:trHeight w:val="510"/>
          <w:jc w:val="center"/>
        </w:trPr>
        <w:tc>
          <w:tcPr>
            <w:tcW w:w="866" w:type="dxa"/>
            <w:tcBorders>
              <w:left w:val="single" w:sz="18" w:space="0" w:color="auto"/>
            </w:tcBorders>
            <w:noWrap/>
            <w:vAlign w:val="bottom"/>
          </w:tcPr>
          <w:p w14:paraId="5151E7B5" w14:textId="77777777" w:rsidR="00B86ABE" w:rsidRPr="00AE1602" w:rsidRDefault="00B86ABE" w:rsidP="00581618">
            <w:pPr>
              <w:jc w:val="center"/>
              <w:rPr>
                <w:rFonts w:cs="Arial"/>
                <w:sz w:val="16"/>
                <w:szCs w:val="16"/>
              </w:rPr>
            </w:pPr>
            <w:r w:rsidRPr="00AE1602">
              <w:rPr>
                <w:rFonts w:cs="Arial"/>
                <w:sz w:val="16"/>
                <w:szCs w:val="16"/>
              </w:rPr>
              <w:t>17 D</w:t>
            </w:r>
          </w:p>
        </w:tc>
        <w:tc>
          <w:tcPr>
            <w:tcW w:w="717" w:type="dxa"/>
            <w:noWrap/>
            <w:vAlign w:val="bottom"/>
          </w:tcPr>
          <w:p w14:paraId="4E32DEE6" w14:textId="77777777" w:rsidR="00B86ABE" w:rsidRPr="00AE1602" w:rsidRDefault="00B86ABE" w:rsidP="00581618">
            <w:pPr>
              <w:jc w:val="center"/>
              <w:rPr>
                <w:rFonts w:cs="Arial"/>
                <w:sz w:val="16"/>
                <w:szCs w:val="16"/>
              </w:rPr>
            </w:pPr>
            <w:r w:rsidRPr="00AE1602">
              <w:rPr>
                <w:rFonts w:cs="Arial"/>
                <w:sz w:val="16"/>
                <w:szCs w:val="16"/>
              </w:rPr>
              <w:t>1,5</w:t>
            </w:r>
          </w:p>
        </w:tc>
        <w:tc>
          <w:tcPr>
            <w:tcW w:w="557" w:type="dxa"/>
            <w:noWrap/>
            <w:vAlign w:val="bottom"/>
          </w:tcPr>
          <w:p w14:paraId="109DF6B9"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70ED088"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E62A329"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191A26C0"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vAlign w:val="bottom"/>
          </w:tcPr>
          <w:p w14:paraId="1B4D58D6" w14:textId="77777777" w:rsidR="00B86ABE" w:rsidRPr="00AE1602" w:rsidRDefault="00B86ABE" w:rsidP="00581618">
            <w:pPr>
              <w:jc w:val="center"/>
              <w:rPr>
                <w:rFonts w:cs="Arial"/>
                <w:sz w:val="16"/>
                <w:szCs w:val="16"/>
              </w:rPr>
            </w:pPr>
            <w:r w:rsidRPr="00AE1602">
              <w:rPr>
                <w:rFonts w:cs="Arial"/>
                <w:sz w:val="16"/>
                <w:szCs w:val="16"/>
              </w:rPr>
              <w:t>759</w:t>
            </w:r>
          </w:p>
        </w:tc>
        <w:tc>
          <w:tcPr>
            <w:tcW w:w="2482" w:type="dxa"/>
            <w:noWrap/>
          </w:tcPr>
          <w:p w14:paraId="0155CF5B"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54007FB8" w14:textId="77777777" w:rsidR="00B86ABE" w:rsidRPr="00AE1602" w:rsidRDefault="00B86ABE" w:rsidP="00581618">
            <w:pPr>
              <w:jc w:val="center"/>
              <w:rPr>
                <w:rFonts w:cs="Arial"/>
                <w:sz w:val="16"/>
                <w:szCs w:val="16"/>
              </w:rPr>
            </w:pPr>
            <w:r w:rsidRPr="00AE1602">
              <w:rPr>
                <w:rFonts w:cs="Arial"/>
                <w:sz w:val="16"/>
                <w:szCs w:val="16"/>
              </w:rPr>
              <w:t>9MO1BR</w:t>
            </w:r>
          </w:p>
        </w:tc>
        <w:tc>
          <w:tcPr>
            <w:tcW w:w="910" w:type="dxa"/>
            <w:noWrap/>
            <w:vAlign w:val="bottom"/>
          </w:tcPr>
          <w:p w14:paraId="32308F6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0BF98A3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F38B4EC"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3D81CA7B" w14:textId="77777777" w:rsidR="00B86ABE" w:rsidRPr="00AE1602" w:rsidRDefault="00B86ABE" w:rsidP="00581618">
            <w:pPr>
              <w:jc w:val="center"/>
              <w:rPr>
                <w:rFonts w:cs="Arial"/>
                <w:sz w:val="16"/>
                <w:szCs w:val="16"/>
                <w:lang w:eastAsia="ro-RO"/>
              </w:rPr>
            </w:pPr>
          </w:p>
        </w:tc>
        <w:tc>
          <w:tcPr>
            <w:tcW w:w="705" w:type="dxa"/>
            <w:vAlign w:val="bottom"/>
          </w:tcPr>
          <w:p w14:paraId="37419731" w14:textId="77777777" w:rsidR="00B86ABE" w:rsidRPr="00AE1602" w:rsidRDefault="00B86ABE" w:rsidP="00581618">
            <w:pPr>
              <w:jc w:val="center"/>
              <w:rPr>
                <w:rFonts w:cs="Arial"/>
                <w:sz w:val="16"/>
                <w:szCs w:val="16"/>
                <w:lang w:eastAsia="ro-RO"/>
              </w:rPr>
            </w:pPr>
            <w:r w:rsidRPr="00AE1602">
              <w:rPr>
                <w:rFonts w:cs="Arial"/>
                <w:sz w:val="16"/>
                <w:szCs w:val="16"/>
              </w:rPr>
              <w:t>76</w:t>
            </w:r>
          </w:p>
        </w:tc>
        <w:tc>
          <w:tcPr>
            <w:tcW w:w="1034" w:type="dxa"/>
            <w:tcBorders>
              <w:right w:val="single" w:sz="18" w:space="0" w:color="auto"/>
            </w:tcBorders>
            <w:vAlign w:val="center"/>
          </w:tcPr>
          <w:p w14:paraId="6A5209B7" w14:textId="77777777" w:rsidR="00B86ABE" w:rsidRPr="00AE1602" w:rsidRDefault="00B86ABE" w:rsidP="00581618">
            <w:pPr>
              <w:jc w:val="center"/>
              <w:rPr>
                <w:rFonts w:cs="Arial"/>
                <w:sz w:val="16"/>
                <w:szCs w:val="16"/>
                <w:lang w:eastAsia="ro-RO"/>
              </w:rPr>
            </w:pPr>
          </w:p>
        </w:tc>
      </w:tr>
      <w:tr w:rsidR="00B86ABE" w:rsidRPr="003F3F98" w14:paraId="2817D805" w14:textId="77777777" w:rsidTr="00581618">
        <w:trPr>
          <w:trHeight w:val="510"/>
          <w:jc w:val="center"/>
        </w:trPr>
        <w:tc>
          <w:tcPr>
            <w:tcW w:w="866" w:type="dxa"/>
            <w:tcBorders>
              <w:left w:val="single" w:sz="18" w:space="0" w:color="auto"/>
            </w:tcBorders>
            <w:noWrap/>
            <w:vAlign w:val="bottom"/>
          </w:tcPr>
          <w:p w14:paraId="39376BE8" w14:textId="77777777" w:rsidR="00B86ABE" w:rsidRPr="00AE1602" w:rsidRDefault="00B86ABE" w:rsidP="00581618">
            <w:pPr>
              <w:jc w:val="center"/>
              <w:rPr>
                <w:rFonts w:cs="Arial"/>
                <w:sz w:val="16"/>
                <w:szCs w:val="16"/>
              </w:rPr>
            </w:pPr>
            <w:r w:rsidRPr="00AE1602">
              <w:rPr>
                <w:rFonts w:cs="Arial"/>
                <w:sz w:val="16"/>
                <w:szCs w:val="16"/>
              </w:rPr>
              <w:t>17 E</w:t>
            </w:r>
          </w:p>
        </w:tc>
        <w:tc>
          <w:tcPr>
            <w:tcW w:w="717" w:type="dxa"/>
            <w:noWrap/>
            <w:vAlign w:val="bottom"/>
          </w:tcPr>
          <w:p w14:paraId="1E3362E6" w14:textId="77777777" w:rsidR="00B86ABE" w:rsidRPr="00AE1602" w:rsidRDefault="00B86ABE" w:rsidP="00581618">
            <w:pPr>
              <w:jc w:val="center"/>
              <w:rPr>
                <w:rFonts w:cs="Arial"/>
                <w:sz w:val="16"/>
                <w:szCs w:val="16"/>
              </w:rPr>
            </w:pPr>
            <w:r w:rsidRPr="00AE1602">
              <w:rPr>
                <w:rFonts w:cs="Arial"/>
                <w:sz w:val="16"/>
                <w:szCs w:val="16"/>
              </w:rPr>
              <w:t>6,31</w:t>
            </w:r>
          </w:p>
        </w:tc>
        <w:tc>
          <w:tcPr>
            <w:tcW w:w="557" w:type="dxa"/>
            <w:noWrap/>
            <w:vAlign w:val="bottom"/>
          </w:tcPr>
          <w:p w14:paraId="3465CD3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407DE77B"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9263E3D"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noWrap/>
            <w:vAlign w:val="bottom"/>
          </w:tcPr>
          <w:p w14:paraId="0B2E7ADD" w14:textId="77777777" w:rsidR="00B86ABE" w:rsidRPr="00AE1602" w:rsidRDefault="00B86ABE" w:rsidP="00581618">
            <w:pPr>
              <w:jc w:val="center"/>
              <w:rPr>
                <w:rFonts w:cs="Arial"/>
                <w:sz w:val="16"/>
                <w:szCs w:val="16"/>
              </w:rPr>
            </w:pPr>
            <w:r w:rsidRPr="00AE1602">
              <w:rPr>
                <w:rFonts w:cs="Arial"/>
                <w:sz w:val="16"/>
                <w:szCs w:val="16"/>
              </w:rPr>
              <w:t>125</w:t>
            </w:r>
          </w:p>
        </w:tc>
        <w:tc>
          <w:tcPr>
            <w:tcW w:w="705" w:type="dxa"/>
            <w:vAlign w:val="bottom"/>
          </w:tcPr>
          <w:p w14:paraId="112C1574" w14:textId="77777777" w:rsidR="00B86ABE" w:rsidRPr="00AE1602" w:rsidRDefault="00B86ABE" w:rsidP="00581618">
            <w:pPr>
              <w:jc w:val="center"/>
              <w:rPr>
                <w:rFonts w:cs="Arial"/>
                <w:sz w:val="16"/>
                <w:szCs w:val="16"/>
              </w:rPr>
            </w:pPr>
            <w:r w:rsidRPr="00AE1602">
              <w:rPr>
                <w:rFonts w:cs="Arial"/>
                <w:sz w:val="16"/>
                <w:szCs w:val="16"/>
              </w:rPr>
              <w:t>2956</w:t>
            </w:r>
          </w:p>
        </w:tc>
        <w:tc>
          <w:tcPr>
            <w:tcW w:w="2482" w:type="dxa"/>
            <w:noWrap/>
            <w:vAlign w:val="bottom"/>
          </w:tcPr>
          <w:p w14:paraId="633FBA36" w14:textId="77777777" w:rsidR="00B86ABE" w:rsidRPr="00AE1602" w:rsidRDefault="00B86ABE" w:rsidP="00581618">
            <w:pPr>
              <w:jc w:val="center"/>
              <w:rPr>
                <w:rFonts w:cs="Arial"/>
                <w:sz w:val="16"/>
                <w:szCs w:val="16"/>
              </w:rPr>
            </w:pPr>
            <w:r w:rsidRPr="00AE1602">
              <w:rPr>
                <w:rFonts w:cs="Arial"/>
                <w:sz w:val="16"/>
                <w:szCs w:val="16"/>
              </w:rPr>
              <w:t>T.PROGRES (P.LUMINA), ajutorarea reg.naturale, ingrijirea semintisului</w:t>
            </w:r>
          </w:p>
        </w:tc>
        <w:tc>
          <w:tcPr>
            <w:tcW w:w="1915" w:type="dxa"/>
            <w:vAlign w:val="bottom"/>
          </w:tcPr>
          <w:p w14:paraId="1ED796DD" w14:textId="77777777" w:rsidR="00B86ABE" w:rsidRPr="00AE1602" w:rsidRDefault="00B86ABE" w:rsidP="00581618">
            <w:pPr>
              <w:jc w:val="center"/>
              <w:rPr>
                <w:rFonts w:cs="Arial"/>
                <w:sz w:val="16"/>
                <w:szCs w:val="16"/>
              </w:rPr>
            </w:pPr>
            <w:r w:rsidRPr="00AE1602">
              <w:rPr>
                <w:rFonts w:cs="Arial"/>
                <w:sz w:val="16"/>
                <w:szCs w:val="16"/>
              </w:rPr>
              <w:t>6MO2BR2FA</w:t>
            </w:r>
          </w:p>
        </w:tc>
        <w:tc>
          <w:tcPr>
            <w:tcW w:w="910" w:type="dxa"/>
            <w:noWrap/>
            <w:vAlign w:val="bottom"/>
          </w:tcPr>
          <w:p w14:paraId="4FC36FA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7A0466C"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7ABA5966"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5A0498C9" w14:textId="77777777" w:rsidR="00B86ABE" w:rsidRPr="00AE1602" w:rsidRDefault="00B86ABE" w:rsidP="00581618">
            <w:pPr>
              <w:jc w:val="center"/>
              <w:rPr>
                <w:rFonts w:cs="Arial"/>
                <w:sz w:val="16"/>
                <w:szCs w:val="16"/>
                <w:lang w:eastAsia="ro-RO"/>
              </w:rPr>
            </w:pPr>
          </w:p>
        </w:tc>
        <w:tc>
          <w:tcPr>
            <w:tcW w:w="705" w:type="dxa"/>
            <w:vAlign w:val="bottom"/>
          </w:tcPr>
          <w:p w14:paraId="7D66453C" w14:textId="77777777" w:rsidR="00B86ABE" w:rsidRPr="00AE1602" w:rsidRDefault="00B86ABE" w:rsidP="00581618">
            <w:pPr>
              <w:jc w:val="center"/>
              <w:rPr>
                <w:rFonts w:cs="Arial"/>
                <w:sz w:val="16"/>
                <w:szCs w:val="16"/>
                <w:lang w:eastAsia="ro-RO"/>
              </w:rPr>
            </w:pPr>
            <w:r w:rsidRPr="00AE1602">
              <w:rPr>
                <w:rFonts w:cs="Arial"/>
                <w:sz w:val="16"/>
                <w:szCs w:val="16"/>
              </w:rPr>
              <w:t>1482</w:t>
            </w:r>
          </w:p>
        </w:tc>
        <w:tc>
          <w:tcPr>
            <w:tcW w:w="1034" w:type="dxa"/>
            <w:tcBorders>
              <w:right w:val="single" w:sz="18" w:space="0" w:color="auto"/>
            </w:tcBorders>
            <w:vAlign w:val="center"/>
          </w:tcPr>
          <w:p w14:paraId="577B166A" w14:textId="77777777" w:rsidR="00B86ABE" w:rsidRPr="00AE1602" w:rsidRDefault="00B86ABE" w:rsidP="00581618">
            <w:pPr>
              <w:jc w:val="center"/>
              <w:rPr>
                <w:rFonts w:cs="Arial"/>
                <w:sz w:val="16"/>
                <w:szCs w:val="16"/>
                <w:lang w:eastAsia="ro-RO"/>
              </w:rPr>
            </w:pPr>
          </w:p>
        </w:tc>
      </w:tr>
      <w:tr w:rsidR="00B86ABE" w:rsidRPr="003F3F98" w14:paraId="5E7CB894" w14:textId="77777777" w:rsidTr="00581618">
        <w:trPr>
          <w:trHeight w:val="510"/>
          <w:jc w:val="center"/>
        </w:trPr>
        <w:tc>
          <w:tcPr>
            <w:tcW w:w="866" w:type="dxa"/>
            <w:tcBorders>
              <w:left w:val="single" w:sz="18" w:space="0" w:color="auto"/>
            </w:tcBorders>
            <w:noWrap/>
            <w:vAlign w:val="bottom"/>
          </w:tcPr>
          <w:p w14:paraId="35C706CB" w14:textId="77777777" w:rsidR="00B86ABE" w:rsidRPr="00AE1602" w:rsidRDefault="00B86ABE" w:rsidP="00581618">
            <w:pPr>
              <w:jc w:val="center"/>
              <w:rPr>
                <w:rFonts w:cs="Arial"/>
                <w:sz w:val="16"/>
                <w:szCs w:val="16"/>
              </w:rPr>
            </w:pPr>
            <w:r w:rsidRPr="00AE1602">
              <w:rPr>
                <w:rFonts w:cs="Arial"/>
                <w:sz w:val="16"/>
                <w:szCs w:val="16"/>
              </w:rPr>
              <w:t>17 F</w:t>
            </w:r>
          </w:p>
        </w:tc>
        <w:tc>
          <w:tcPr>
            <w:tcW w:w="717" w:type="dxa"/>
            <w:noWrap/>
            <w:vAlign w:val="bottom"/>
          </w:tcPr>
          <w:p w14:paraId="2F5C5E75" w14:textId="77777777" w:rsidR="00B86ABE" w:rsidRPr="00AE1602" w:rsidRDefault="00B86ABE" w:rsidP="00581618">
            <w:pPr>
              <w:jc w:val="center"/>
              <w:rPr>
                <w:rFonts w:cs="Arial"/>
                <w:sz w:val="16"/>
                <w:szCs w:val="16"/>
              </w:rPr>
            </w:pPr>
            <w:r w:rsidRPr="00AE1602">
              <w:rPr>
                <w:rFonts w:cs="Arial"/>
                <w:sz w:val="16"/>
                <w:szCs w:val="16"/>
              </w:rPr>
              <w:t>2,68</w:t>
            </w:r>
          </w:p>
        </w:tc>
        <w:tc>
          <w:tcPr>
            <w:tcW w:w="557" w:type="dxa"/>
            <w:noWrap/>
            <w:vAlign w:val="bottom"/>
          </w:tcPr>
          <w:p w14:paraId="05A077A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781A667A"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7DA545A"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7DE2C840" w14:textId="77777777" w:rsidR="00B86ABE" w:rsidRPr="00AE1602" w:rsidRDefault="00B86ABE" w:rsidP="00581618">
            <w:pPr>
              <w:jc w:val="center"/>
              <w:rPr>
                <w:rFonts w:cs="Arial"/>
                <w:sz w:val="16"/>
                <w:szCs w:val="16"/>
              </w:rPr>
            </w:pPr>
            <w:r w:rsidRPr="00AE1602">
              <w:rPr>
                <w:rFonts w:cs="Arial"/>
                <w:sz w:val="16"/>
                <w:szCs w:val="16"/>
              </w:rPr>
              <w:t>65</w:t>
            </w:r>
          </w:p>
        </w:tc>
        <w:tc>
          <w:tcPr>
            <w:tcW w:w="705" w:type="dxa"/>
            <w:vAlign w:val="bottom"/>
          </w:tcPr>
          <w:p w14:paraId="00292B00" w14:textId="77777777" w:rsidR="00B86ABE" w:rsidRPr="00AE1602" w:rsidRDefault="00B86ABE" w:rsidP="00581618">
            <w:pPr>
              <w:jc w:val="center"/>
              <w:rPr>
                <w:rFonts w:cs="Arial"/>
                <w:sz w:val="16"/>
                <w:szCs w:val="16"/>
              </w:rPr>
            </w:pPr>
            <w:r w:rsidRPr="00AE1602">
              <w:rPr>
                <w:rFonts w:cs="Arial"/>
                <w:sz w:val="16"/>
                <w:szCs w:val="16"/>
              </w:rPr>
              <w:t>1335</w:t>
            </w:r>
          </w:p>
        </w:tc>
        <w:tc>
          <w:tcPr>
            <w:tcW w:w="2482" w:type="dxa"/>
            <w:noWrap/>
            <w:vAlign w:val="bottom"/>
          </w:tcPr>
          <w:p w14:paraId="46635A45"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6C8AD68B" w14:textId="77777777" w:rsidR="00B86ABE" w:rsidRPr="00AE1602" w:rsidRDefault="00B86ABE" w:rsidP="00581618">
            <w:pPr>
              <w:jc w:val="center"/>
              <w:rPr>
                <w:rFonts w:cs="Arial"/>
                <w:sz w:val="16"/>
                <w:szCs w:val="16"/>
              </w:rPr>
            </w:pPr>
            <w:r w:rsidRPr="00AE1602">
              <w:rPr>
                <w:rFonts w:cs="Arial"/>
                <w:sz w:val="16"/>
                <w:szCs w:val="16"/>
              </w:rPr>
              <w:t>8MO2BR</w:t>
            </w:r>
          </w:p>
        </w:tc>
        <w:tc>
          <w:tcPr>
            <w:tcW w:w="910" w:type="dxa"/>
            <w:noWrap/>
          </w:tcPr>
          <w:p w14:paraId="255573AE"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5A43A45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003838D"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vAlign w:val="bottom"/>
          </w:tcPr>
          <w:p w14:paraId="51DAA70A" w14:textId="77777777" w:rsidR="00B86ABE" w:rsidRPr="00AE1602" w:rsidRDefault="00B86ABE" w:rsidP="00581618">
            <w:pPr>
              <w:jc w:val="center"/>
              <w:rPr>
                <w:rFonts w:cs="Arial"/>
                <w:sz w:val="16"/>
                <w:szCs w:val="16"/>
                <w:lang w:eastAsia="ro-RO"/>
              </w:rPr>
            </w:pPr>
          </w:p>
        </w:tc>
        <w:tc>
          <w:tcPr>
            <w:tcW w:w="705" w:type="dxa"/>
            <w:vAlign w:val="bottom"/>
          </w:tcPr>
          <w:p w14:paraId="4C471D59" w14:textId="77777777" w:rsidR="00B86ABE" w:rsidRPr="00AE1602" w:rsidRDefault="00B86ABE" w:rsidP="00581618">
            <w:pPr>
              <w:jc w:val="center"/>
              <w:rPr>
                <w:rFonts w:cs="Arial"/>
                <w:sz w:val="16"/>
                <w:szCs w:val="16"/>
                <w:lang w:eastAsia="ro-RO"/>
              </w:rPr>
            </w:pPr>
            <w:r w:rsidRPr="00AE1602">
              <w:rPr>
                <w:rFonts w:cs="Arial"/>
                <w:sz w:val="16"/>
                <w:szCs w:val="16"/>
              </w:rPr>
              <w:t>24</w:t>
            </w:r>
          </w:p>
        </w:tc>
        <w:tc>
          <w:tcPr>
            <w:tcW w:w="1034" w:type="dxa"/>
            <w:tcBorders>
              <w:right w:val="single" w:sz="18" w:space="0" w:color="auto"/>
            </w:tcBorders>
            <w:vAlign w:val="center"/>
          </w:tcPr>
          <w:p w14:paraId="5F3DBCB1" w14:textId="77777777" w:rsidR="00B86ABE" w:rsidRPr="00AE1602" w:rsidRDefault="00B86ABE" w:rsidP="00581618">
            <w:pPr>
              <w:jc w:val="center"/>
              <w:rPr>
                <w:rFonts w:cs="Arial"/>
                <w:sz w:val="16"/>
                <w:szCs w:val="16"/>
                <w:lang w:eastAsia="ro-RO"/>
              </w:rPr>
            </w:pPr>
          </w:p>
        </w:tc>
      </w:tr>
      <w:tr w:rsidR="00B86ABE" w:rsidRPr="003F3F98" w14:paraId="7B8E3DF2" w14:textId="77777777" w:rsidTr="00581618">
        <w:trPr>
          <w:trHeight w:val="510"/>
          <w:jc w:val="center"/>
        </w:trPr>
        <w:tc>
          <w:tcPr>
            <w:tcW w:w="866" w:type="dxa"/>
            <w:tcBorders>
              <w:left w:val="single" w:sz="18" w:space="0" w:color="auto"/>
            </w:tcBorders>
            <w:noWrap/>
            <w:vAlign w:val="bottom"/>
          </w:tcPr>
          <w:p w14:paraId="71C1DD47" w14:textId="77777777" w:rsidR="00B86ABE" w:rsidRPr="00AE1602" w:rsidRDefault="00B86ABE" w:rsidP="00581618">
            <w:pPr>
              <w:jc w:val="center"/>
              <w:rPr>
                <w:rFonts w:cs="Arial"/>
                <w:sz w:val="16"/>
                <w:szCs w:val="16"/>
              </w:rPr>
            </w:pPr>
            <w:r w:rsidRPr="00AE1602">
              <w:rPr>
                <w:rFonts w:cs="Arial"/>
                <w:sz w:val="16"/>
                <w:szCs w:val="16"/>
              </w:rPr>
              <w:t>18 A</w:t>
            </w:r>
          </w:p>
        </w:tc>
        <w:tc>
          <w:tcPr>
            <w:tcW w:w="717" w:type="dxa"/>
            <w:noWrap/>
            <w:vAlign w:val="bottom"/>
          </w:tcPr>
          <w:p w14:paraId="3552F2FE" w14:textId="77777777" w:rsidR="00B86ABE" w:rsidRPr="00AE1602" w:rsidRDefault="00B86ABE" w:rsidP="00581618">
            <w:pPr>
              <w:jc w:val="center"/>
              <w:rPr>
                <w:rFonts w:cs="Arial"/>
                <w:sz w:val="16"/>
                <w:szCs w:val="16"/>
              </w:rPr>
            </w:pPr>
            <w:r w:rsidRPr="00AE1602">
              <w:rPr>
                <w:rFonts w:cs="Arial"/>
                <w:sz w:val="16"/>
                <w:szCs w:val="16"/>
              </w:rPr>
              <w:t>30,74</w:t>
            </w:r>
          </w:p>
        </w:tc>
        <w:tc>
          <w:tcPr>
            <w:tcW w:w="557" w:type="dxa"/>
            <w:noWrap/>
            <w:vAlign w:val="bottom"/>
          </w:tcPr>
          <w:p w14:paraId="4A40BA0A"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02DDB37"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A3F8EB1"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noWrap/>
            <w:vAlign w:val="bottom"/>
          </w:tcPr>
          <w:p w14:paraId="2352019B"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vAlign w:val="bottom"/>
          </w:tcPr>
          <w:p w14:paraId="1C1460F7" w14:textId="77777777" w:rsidR="00B86ABE" w:rsidRPr="00AE1602" w:rsidRDefault="00B86ABE" w:rsidP="00581618">
            <w:pPr>
              <w:jc w:val="center"/>
              <w:rPr>
                <w:rFonts w:cs="Arial"/>
                <w:sz w:val="16"/>
                <w:szCs w:val="16"/>
              </w:rPr>
            </w:pPr>
            <w:r w:rsidRPr="00AE1602">
              <w:rPr>
                <w:rFonts w:cs="Arial"/>
                <w:sz w:val="16"/>
                <w:szCs w:val="16"/>
              </w:rPr>
              <w:t>12096</w:t>
            </w:r>
          </w:p>
        </w:tc>
        <w:tc>
          <w:tcPr>
            <w:tcW w:w="2482" w:type="dxa"/>
            <w:noWrap/>
            <w:vAlign w:val="bottom"/>
          </w:tcPr>
          <w:p w14:paraId="54D8AC69" w14:textId="77777777" w:rsidR="00B86ABE" w:rsidRPr="00AE1602" w:rsidRDefault="00B86ABE" w:rsidP="00581618">
            <w:pPr>
              <w:jc w:val="center"/>
              <w:rPr>
                <w:rFonts w:cs="Arial"/>
                <w:sz w:val="16"/>
                <w:szCs w:val="16"/>
              </w:rPr>
            </w:pPr>
            <w:r w:rsidRPr="00AE1602">
              <w:rPr>
                <w:rFonts w:cs="Arial"/>
                <w:sz w:val="16"/>
                <w:szCs w:val="16"/>
              </w:rPr>
              <w:t xml:space="preserve">Rarituri , Rarituri </w:t>
            </w:r>
          </w:p>
        </w:tc>
        <w:tc>
          <w:tcPr>
            <w:tcW w:w="1915" w:type="dxa"/>
            <w:vAlign w:val="bottom"/>
          </w:tcPr>
          <w:p w14:paraId="175B1954" w14:textId="77777777" w:rsidR="00B86ABE" w:rsidRPr="00AE1602" w:rsidRDefault="00B86ABE" w:rsidP="00581618">
            <w:pPr>
              <w:jc w:val="center"/>
              <w:rPr>
                <w:rFonts w:cs="Arial"/>
                <w:sz w:val="16"/>
                <w:szCs w:val="16"/>
              </w:rPr>
            </w:pPr>
            <w:r w:rsidRPr="00AE1602">
              <w:rPr>
                <w:rFonts w:cs="Arial"/>
                <w:sz w:val="16"/>
                <w:szCs w:val="16"/>
              </w:rPr>
              <w:t>5MO4BR1FA</w:t>
            </w:r>
          </w:p>
        </w:tc>
        <w:tc>
          <w:tcPr>
            <w:tcW w:w="910" w:type="dxa"/>
            <w:noWrap/>
          </w:tcPr>
          <w:p w14:paraId="1CE7758C"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76954104"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56EC2964"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3CFCD3BE" w14:textId="77777777" w:rsidR="00B86ABE" w:rsidRPr="00AE1602" w:rsidRDefault="00B86ABE" w:rsidP="00581618">
            <w:pPr>
              <w:jc w:val="center"/>
              <w:rPr>
                <w:rFonts w:cs="Arial"/>
                <w:sz w:val="16"/>
                <w:szCs w:val="16"/>
                <w:lang w:eastAsia="ro-RO"/>
              </w:rPr>
            </w:pPr>
          </w:p>
        </w:tc>
        <w:tc>
          <w:tcPr>
            <w:tcW w:w="705" w:type="dxa"/>
            <w:vAlign w:val="bottom"/>
          </w:tcPr>
          <w:p w14:paraId="4A5407E0" w14:textId="77777777" w:rsidR="00B86ABE" w:rsidRPr="00AE1602" w:rsidRDefault="00B86ABE" w:rsidP="00581618">
            <w:pPr>
              <w:jc w:val="center"/>
              <w:rPr>
                <w:rFonts w:cs="Arial"/>
                <w:sz w:val="16"/>
                <w:szCs w:val="16"/>
                <w:lang w:eastAsia="ro-RO"/>
              </w:rPr>
            </w:pPr>
            <w:r w:rsidRPr="00AE1602">
              <w:rPr>
                <w:rFonts w:cs="Arial"/>
                <w:sz w:val="16"/>
                <w:szCs w:val="16"/>
              </w:rPr>
              <w:t>1976</w:t>
            </w:r>
          </w:p>
        </w:tc>
        <w:tc>
          <w:tcPr>
            <w:tcW w:w="1034" w:type="dxa"/>
            <w:tcBorders>
              <w:right w:val="single" w:sz="18" w:space="0" w:color="auto"/>
            </w:tcBorders>
            <w:vAlign w:val="center"/>
          </w:tcPr>
          <w:p w14:paraId="14BEECC7" w14:textId="77777777" w:rsidR="00B86ABE" w:rsidRPr="00AE1602" w:rsidRDefault="00B86ABE" w:rsidP="00581618">
            <w:pPr>
              <w:jc w:val="center"/>
              <w:rPr>
                <w:rFonts w:cs="Arial"/>
                <w:sz w:val="16"/>
                <w:szCs w:val="16"/>
                <w:lang w:eastAsia="ro-RO"/>
              </w:rPr>
            </w:pPr>
          </w:p>
        </w:tc>
      </w:tr>
      <w:tr w:rsidR="00B86ABE" w:rsidRPr="003F3F98" w14:paraId="18FA7504" w14:textId="77777777" w:rsidTr="00581618">
        <w:trPr>
          <w:trHeight w:val="510"/>
          <w:jc w:val="center"/>
        </w:trPr>
        <w:tc>
          <w:tcPr>
            <w:tcW w:w="866" w:type="dxa"/>
            <w:tcBorders>
              <w:left w:val="single" w:sz="18" w:space="0" w:color="auto"/>
            </w:tcBorders>
            <w:noWrap/>
            <w:vAlign w:val="bottom"/>
          </w:tcPr>
          <w:p w14:paraId="1AEB5AD6" w14:textId="77777777" w:rsidR="00B86ABE" w:rsidRPr="00AE1602" w:rsidRDefault="00B86ABE" w:rsidP="00581618">
            <w:pPr>
              <w:jc w:val="center"/>
              <w:rPr>
                <w:rFonts w:cs="Arial"/>
                <w:sz w:val="16"/>
                <w:szCs w:val="16"/>
              </w:rPr>
            </w:pPr>
            <w:r w:rsidRPr="00AE1602">
              <w:rPr>
                <w:rFonts w:cs="Arial"/>
                <w:sz w:val="16"/>
                <w:szCs w:val="16"/>
              </w:rPr>
              <w:lastRenderedPageBreak/>
              <w:t>18 B</w:t>
            </w:r>
          </w:p>
        </w:tc>
        <w:tc>
          <w:tcPr>
            <w:tcW w:w="717" w:type="dxa"/>
            <w:noWrap/>
            <w:vAlign w:val="bottom"/>
          </w:tcPr>
          <w:p w14:paraId="52088933" w14:textId="77777777" w:rsidR="00B86ABE" w:rsidRPr="00AE1602" w:rsidRDefault="00B86ABE" w:rsidP="00581618">
            <w:pPr>
              <w:jc w:val="center"/>
              <w:rPr>
                <w:rFonts w:cs="Arial"/>
                <w:sz w:val="16"/>
                <w:szCs w:val="16"/>
              </w:rPr>
            </w:pPr>
            <w:r w:rsidRPr="00AE1602">
              <w:rPr>
                <w:rFonts w:cs="Arial"/>
                <w:sz w:val="16"/>
                <w:szCs w:val="16"/>
              </w:rPr>
              <w:t>9,97</w:t>
            </w:r>
          </w:p>
        </w:tc>
        <w:tc>
          <w:tcPr>
            <w:tcW w:w="557" w:type="dxa"/>
            <w:noWrap/>
            <w:vAlign w:val="bottom"/>
          </w:tcPr>
          <w:p w14:paraId="2C8451FB"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B49C599"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082E805D"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noWrap/>
            <w:vAlign w:val="bottom"/>
          </w:tcPr>
          <w:p w14:paraId="7AFF13F9" w14:textId="77777777" w:rsidR="00B86ABE" w:rsidRPr="00AE1602" w:rsidRDefault="00B86ABE" w:rsidP="00581618">
            <w:pPr>
              <w:jc w:val="center"/>
              <w:rPr>
                <w:rFonts w:cs="Arial"/>
                <w:sz w:val="16"/>
                <w:szCs w:val="16"/>
              </w:rPr>
            </w:pPr>
            <w:r w:rsidRPr="00AE1602">
              <w:rPr>
                <w:rFonts w:cs="Arial"/>
                <w:sz w:val="16"/>
                <w:szCs w:val="16"/>
              </w:rPr>
              <w:t>150</w:t>
            </w:r>
          </w:p>
        </w:tc>
        <w:tc>
          <w:tcPr>
            <w:tcW w:w="705" w:type="dxa"/>
            <w:vAlign w:val="bottom"/>
          </w:tcPr>
          <w:p w14:paraId="26AE2D65" w14:textId="77777777" w:rsidR="00B86ABE" w:rsidRPr="00AE1602" w:rsidRDefault="00B86ABE" w:rsidP="00581618">
            <w:pPr>
              <w:jc w:val="center"/>
              <w:rPr>
                <w:rFonts w:cs="Arial"/>
                <w:sz w:val="16"/>
                <w:szCs w:val="16"/>
              </w:rPr>
            </w:pPr>
            <w:r w:rsidRPr="00AE1602">
              <w:rPr>
                <w:rFonts w:cs="Arial"/>
                <w:sz w:val="16"/>
                <w:szCs w:val="16"/>
              </w:rPr>
              <w:t>3864</w:t>
            </w:r>
          </w:p>
        </w:tc>
        <w:tc>
          <w:tcPr>
            <w:tcW w:w="2482" w:type="dxa"/>
            <w:noWrap/>
            <w:vAlign w:val="bottom"/>
          </w:tcPr>
          <w:p w14:paraId="031051F0" w14:textId="77777777" w:rsidR="00B86ABE" w:rsidRPr="00AE1602" w:rsidRDefault="00B86ABE" w:rsidP="00581618">
            <w:pPr>
              <w:jc w:val="center"/>
              <w:rPr>
                <w:rFonts w:cs="Arial"/>
                <w:sz w:val="16"/>
                <w:szCs w:val="16"/>
              </w:rPr>
            </w:pPr>
            <w:r w:rsidRPr="00AE1602">
              <w:rPr>
                <w:rFonts w:cs="Arial"/>
                <w:sz w:val="16"/>
                <w:szCs w:val="16"/>
              </w:rPr>
              <w:t>T.PROGRES (P.LUMINA), ajutorarea reg.naturale, ingrijirea semintisului</w:t>
            </w:r>
          </w:p>
        </w:tc>
        <w:tc>
          <w:tcPr>
            <w:tcW w:w="1915" w:type="dxa"/>
            <w:vAlign w:val="bottom"/>
          </w:tcPr>
          <w:p w14:paraId="24241A4A" w14:textId="77777777" w:rsidR="00B86ABE" w:rsidRPr="00AE1602" w:rsidRDefault="00B86ABE" w:rsidP="00581618">
            <w:pPr>
              <w:jc w:val="center"/>
              <w:rPr>
                <w:rFonts w:cs="Arial"/>
                <w:sz w:val="16"/>
                <w:szCs w:val="16"/>
              </w:rPr>
            </w:pPr>
            <w:r w:rsidRPr="00AE1602">
              <w:rPr>
                <w:rFonts w:cs="Arial"/>
                <w:sz w:val="16"/>
                <w:szCs w:val="16"/>
              </w:rPr>
              <w:t>5MO5FA</w:t>
            </w:r>
          </w:p>
        </w:tc>
        <w:tc>
          <w:tcPr>
            <w:tcW w:w="910" w:type="dxa"/>
            <w:noWrap/>
          </w:tcPr>
          <w:p w14:paraId="181141E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691A3486"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2D5DF151"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vAlign w:val="bottom"/>
          </w:tcPr>
          <w:p w14:paraId="07FF74D7" w14:textId="77777777" w:rsidR="00B86ABE" w:rsidRPr="00AE1602" w:rsidRDefault="00B86ABE" w:rsidP="00581618">
            <w:pPr>
              <w:jc w:val="center"/>
              <w:rPr>
                <w:rFonts w:cs="Arial"/>
                <w:sz w:val="16"/>
                <w:szCs w:val="16"/>
                <w:lang w:eastAsia="ro-RO"/>
              </w:rPr>
            </w:pPr>
          </w:p>
        </w:tc>
        <w:tc>
          <w:tcPr>
            <w:tcW w:w="705" w:type="dxa"/>
            <w:vAlign w:val="bottom"/>
          </w:tcPr>
          <w:p w14:paraId="6E32095C" w14:textId="77777777" w:rsidR="00B86ABE" w:rsidRPr="00AE1602" w:rsidRDefault="00B86ABE" w:rsidP="00581618">
            <w:pPr>
              <w:jc w:val="center"/>
              <w:rPr>
                <w:rFonts w:cs="Arial"/>
                <w:sz w:val="16"/>
                <w:szCs w:val="16"/>
                <w:lang w:eastAsia="ro-RO"/>
              </w:rPr>
            </w:pPr>
            <w:r w:rsidRPr="00AE1602">
              <w:rPr>
                <w:rFonts w:cs="Arial"/>
                <w:sz w:val="16"/>
                <w:szCs w:val="16"/>
              </w:rPr>
              <w:t>1933</w:t>
            </w:r>
          </w:p>
        </w:tc>
        <w:tc>
          <w:tcPr>
            <w:tcW w:w="1034" w:type="dxa"/>
            <w:tcBorders>
              <w:right w:val="single" w:sz="18" w:space="0" w:color="auto"/>
            </w:tcBorders>
            <w:vAlign w:val="center"/>
          </w:tcPr>
          <w:p w14:paraId="109E038A" w14:textId="77777777" w:rsidR="00B86ABE" w:rsidRPr="00AE1602" w:rsidRDefault="00B86ABE" w:rsidP="00581618">
            <w:pPr>
              <w:jc w:val="center"/>
              <w:rPr>
                <w:rFonts w:cs="Arial"/>
                <w:sz w:val="16"/>
                <w:szCs w:val="16"/>
                <w:lang w:eastAsia="ro-RO"/>
              </w:rPr>
            </w:pPr>
          </w:p>
        </w:tc>
      </w:tr>
      <w:tr w:rsidR="00B86ABE" w:rsidRPr="003F3F98" w14:paraId="372194D9" w14:textId="77777777" w:rsidTr="00581618">
        <w:trPr>
          <w:trHeight w:val="510"/>
          <w:jc w:val="center"/>
        </w:trPr>
        <w:tc>
          <w:tcPr>
            <w:tcW w:w="866" w:type="dxa"/>
            <w:tcBorders>
              <w:left w:val="single" w:sz="18" w:space="0" w:color="auto"/>
            </w:tcBorders>
            <w:noWrap/>
            <w:vAlign w:val="bottom"/>
          </w:tcPr>
          <w:p w14:paraId="5B67D08D" w14:textId="77777777" w:rsidR="00B86ABE" w:rsidRPr="00AE1602" w:rsidRDefault="00B86ABE" w:rsidP="00581618">
            <w:pPr>
              <w:jc w:val="center"/>
              <w:rPr>
                <w:rFonts w:cs="Arial"/>
                <w:sz w:val="16"/>
                <w:szCs w:val="16"/>
              </w:rPr>
            </w:pPr>
            <w:r w:rsidRPr="00AE1602">
              <w:rPr>
                <w:rFonts w:cs="Arial"/>
                <w:sz w:val="16"/>
                <w:szCs w:val="16"/>
              </w:rPr>
              <w:t>18 C</w:t>
            </w:r>
          </w:p>
        </w:tc>
        <w:tc>
          <w:tcPr>
            <w:tcW w:w="717" w:type="dxa"/>
            <w:noWrap/>
            <w:vAlign w:val="bottom"/>
          </w:tcPr>
          <w:p w14:paraId="38B8909B" w14:textId="77777777" w:rsidR="00B86ABE" w:rsidRPr="00AE1602" w:rsidRDefault="00B86ABE" w:rsidP="00581618">
            <w:pPr>
              <w:jc w:val="center"/>
              <w:rPr>
                <w:rFonts w:cs="Arial"/>
                <w:sz w:val="16"/>
                <w:szCs w:val="16"/>
              </w:rPr>
            </w:pPr>
            <w:r w:rsidRPr="00AE1602">
              <w:rPr>
                <w:rFonts w:cs="Arial"/>
                <w:sz w:val="16"/>
                <w:szCs w:val="16"/>
              </w:rPr>
              <w:t>1,56</w:t>
            </w:r>
          </w:p>
        </w:tc>
        <w:tc>
          <w:tcPr>
            <w:tcW w:w="557" w:type="dxa"/>
            <w:noWrap/>
            <w:vAlign w:val="bottom"/>
          </w:tcPr>
          <w:p w14:paraId="1B906CEB"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EAF2859"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70ABA1EA"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036F8812" w14:textId="77777777" w:rsidR="00B86ABE" w:rsidRPr="00AE1602" w:rsidRDefault="00B86ABE" w:rsidP="00581618">
            <w:pPr>
              <w:jc w:val="center"/>
              <w:rPr>
                <w:rFonts w:cs="Arial"/>
                <w:sz w:val="16"/>
                <w:szCs w:val="16"/>
              </w:rPr>
            </w:pPr>
            <w:r w:rsidRPr="00AE1602">
              <w:rPr>
                <w:rFonts w:cs="Arial"/>
                <w:sz w:val="16"/>
                <w:szCs w:val="16"/>
              </w:rPr>
              <w:t>10</w:t>
            </w:r>
          </w:p>
        </w:tc>
        <w:tc>
          <w:tcPr>
            <w:tcW w:w="705" w:type="dxa"/>
            <w:vAlign w:val="bottom"/>
          </w:tcPr>
          <w:p w14:paraId="68C3C9F7" w14:textId="77777777" w:rsidR="00B86ABE" w:rsidRPr="00AE1602" w:rsidRDefault="00B86ABE" w:rsidP="00581618">
            <w:pPr>
              <w:jc w:val="center"/>
              <w:rPr>
                <w:rFonts w:cs="Arial"/>
                <w:sz w:val="16"/>
                <w:szCs w:val="16"/>
              </w:rPr>
            </w:pPr>
            <w:r w:rsidRPr="00AE1602">
              <w:rPr>
                <w:rFonts w:cs="Arial"/>
                <w:sz w:val="16"/>
                <w:szCs w:val="16"/>
              </w:rPr>
              <w:t>71</w:t>
            </w:r>
          </w:p>
        </w:tc>
        <w:tc>
          <w:tcPr>
            <w:tcW w:w="2482" w:type="dxa"/>
            <w:noWrap/>
            <w:vAlign w:val="bottom"/>
          </w:tcPr>
          <w:p w14:paraId="3A28081C"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vAlign w:val="bottom"/>
          </w:tcPr>
          <w:p w14:paraId="2CCBEBEC" w14:textId="77777777" w:rsidR="00B86ABE" w:rsidRPr="00AE1602" w:rsidRDefault="00B86ABE" w:rsidP="00581618">
            <w:pPr>
              <w:jc w:val="center"/>
              <w:rPr>
                <w:rFonts w:cs="Arial"/>
                <w:sz w:val="16"/>
                <w:szCs w:val="16"/>
              </w:rPr>
            </w:pPr>
            <w:r w:rsidRPr="00AE1602">
              <w:rPr>
                <w:rFonts w:cs="Arial"/>
                <w:sz w:val="16"/>
                <w:szCs w:val="16"/>
              </w:rPr>
              <w:t>3MO2BR5FA</w:t>
            </w:r>
          </w:p>
        </w:tc>
        <w:tc>
          <w:tcPr>
            <w:tcW w:w="910" w:type="dxa"/>
            <w:noWrap/>
          </w:tcPr>
          <w:p w14:paraId="262676B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CA5AE0A"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6B1281C2"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4008DE4C" w14:textId="77777777" w:rsidR="00B86ABE" w:rsidRPr="00AE1602" w:rsidRDefault="00B86ABE" w:rsidP="00581618">
            <w:pPr>
              <w:jc w:val="center"/>
              <w:rPr>
                <w:rFonts w:cs="Arial"/>
                <w:sz w:val="16"/>
                <w:szCs w:val="16"/>
                <w:lang w:eastAsia="ro-RO"/>
              </w:rPr>
            </w:pPr>
          </w:p>
        </w:tc>
        <w:tc>
          <w:tcPr>
            <w:tcW w:w="705" w:type="dxa"/>
            <w:vAlign w:val="bottom"/>
          </w:tcPr>
          <w:p w14:paraId="2F44D5F6" w14:textId="77777777" w:rsidR="00B86ABE" w:rsidRPr="00AE1602" w:rsidRDefault="00B86ABE" w:rsidP="00581618">
            <w:pPr>
              <w:jc w:val="center"/>
              <w:rPr>
                <w:rFonts w:cs="Arial"/>
                <w:sz w:val="16"/>
                <w:szCs w:val="16"/>
                <w:lang w:eastAsia="ro-RO"/>
              </w:rPr>
            </w:pPr>
            <w:r w:rsidRPr="00AE1602">
              <w:rPr>
                <w:rFonts w:cs="Arial"/>
                <w:sz w:val="16"/>
                <w:szCs w:val="16"/>
              </w:rPr>
              <w:t>5</w:t>
            </w:r>
          </w:p>
        </w:tc>
        <w:tc>
          <w:tcPr>
            <w:tcW w:w="1034" w:type="dxa"/>
            <w:tcBorders>
              <w:right w:val="single" w:sz="18" w:space="0" w:color="auto"/>
            </w:tcBorders>
            <w:vAlign w:val="center"/>
          </w:tcPr>
          <w:p w14:paraId="7ED11BB9" w14:textId="77777777" w:rsidR="00B86ABE" w:rsidRPr="00AE1602" w:rsidRDefault="00B86ABE" w:rsidP="00581618">
            <w:pPr>
              <w:jc w:val="center"/>
              <w:rPr>
                <w:rFonts w:cs="Arial"/>
                <w:sz w:val="16"/>
                <w:szCs w:val="16"/>
                <w:lang w:eastAsia="ro-RO"/>
              </w:rPr>
            </w:pPr>
          </w:p>
        </w:tc>
      </w:tr>
      <w:tr w:rsidR="00B86ABE" w:rsidRPr="003F3F98" w14:paraId="210D541F" w14:textId="77777777" w:rsidTr="00581618">
        <w:trPr>
          <w:trHeight w:val="510"/>
          <w:jc w:val="center"/>
        </w:trPr>
        <w:tc>
          <w:tcPr>
            <w:tcW w:w="866" w:type="dxa"/>
            <w:tcBorders>
              <w:left w:val="single" w:sz="18" w:space="0" w:color="auto"/>
            </w:tcBorders>
            <w:noWrap/>
            <w:vAlign w:val="bottom"/>
          </w:tcPr>
          <w:p w14:paraId="1E58206D" w14:textId="77777777" w:rsidR="00B86ABE" w:rsidRPr="00AE1602" w:rsidRDefault="00B86ABE" w:rsidP="00581618">
            <w:pPr>
              <w:jc w:val="center"/>
              <w:rPr>
                <w:rFonts w:cs="Arial"/>
                <w:sz w:val="16"/>
                <w:szCs w:val="16"/>
              </w:rPr>
            </w:pPr>
            <w:r w:rsidRPr="00AE1602">
              <w:rPr>
                <w:rFonts w:cs="Arial"/>
                <w:sz w:val="16"/>
                <w:szCs w:val="16"/>
              </w:rPr>
              <w:t>19 A</w:t>
            </w:r>
          </w:p>
        </w:tc>
        <w:tc>
          <w:tcPr>
            <w:tcW w:w="717" w:type="dxa"/>
            <w:noWrap/>
            <w:vAlign w:val="bottom"/>
          </w:tcPr>
          <w:p w14:paraId="35E0B609" w14:textId="77777777" w:rsidR="00B86ABE" w:rsidRPr="00AE1602" w:rsidRDefault="00B86ABE" w:rsidP="00581618">
            <w:pPr>
              <w:jc w:val="center"/>
              <w:rPr>
                <w:rFonts w:cs="Arial"/>
                <w:sz w:val="16"/>
                <w:szCs w:val="16"/>
              </w:rPr>
            </w:pPr>
            <w:r w:rsidRPr="00AE1602">
              <w:rPr>
                <w:rFonts w:cs="Arial"/>
                <w:sz w:val="16"/>
                <w:szCs w:val="16"/>
              </w:rPr>
              <w:t>13,65</w:t>
            </w:r>
          </w:p>
        </w:tc>
        <w:tc>
          <w:tcPr>
            <w:tcW w:w="557" w:type="dxa"/>
            <w:noWrap/>
            <w:vAlign w:val="bottom"/>
          </w:tcPr>
          <w:p w14:paraId="08B4593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9CEE2E1"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0E2940C"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6F56870B" w14:textId="77777777" w:rsidR="00B86ABE" w:rsidRPr="00AE1602" w:rsidRDefault="00B86ABE" w:rsidP="00581618">
            <w:pPr>
              <w:jc w:val="center"/>
              <w:rPr>
                <w:rFonts w:cs="Arial"/>
                <w:sz w:val="16"/>
                <w:szCs w:val="16"/>
              </w:rPr>
            </w:pPr>
            <w:r w:rsidRPr="00AE1602">
              <w:rPr>
                <w:rFonts w:cs="Arial"/>
                <w:sz w:val="16"/>
                <w:szCs w:val="16"/>
              </w:rPr>
              <w:t>30</w:t>
            </w:r>
          </w:p>
        </w:tc>
        <w:tc>
          <w:tcPr>
            <w:tcW w:w="705" w:type="dxa"/>
            <w:vAlign w:val="bottom"/>
          </w:tcPr>
          <w:p w14:paraId="6587A668" w14:textId="77777777" w:rsidR="00B86ABE" w:rsidRPr="00AE1602" w:rsidRDefault="00B86ABE" w:rsidP="00581618">
            <w:pPr>
              <w:jc w:val="center"/>
              <w:rPr>
                <w:rFonts w:cs="Arial"/>
                <w:sz w:val="16"/>
                <w:szCs w:val="16"/>
              </w:rPr>
            </w:pPr>
            <w:r w:rsidRPr="00AE1602">
              <w:rPr>
                <w:rFonts w:cs="Arial"/>
                <w:sz w:val="16"/>
                <w:szCs w:val="16"/>
              </w:rPr>
              <w:t>3201</w:t>
            </w:r>
          </w:p>
        </w:tc>
        <w:tc>
          <w:tcPr>
            <w:tcW w:w="2482" w:type="dxa"/>
            <w:noWrap/>
            <w:vAlign w:val="bottom"/>
          </w:tcPr>
          <w:p w14:paraId="2007D5E6"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67A5A488" w14:textId="77777777" w:rsidR="00B86ABE" w:rsidRPr="00AE1602" w:rsidRDefault="00B86ABE" w:rsidP="00581618">
            <w:pPr>
              <w:jc w:val="center"/>
              <w:rPr>
                <w:rFonts w:cs="Arial"/>
                <w:sz w:val="16"/>
                <w:szCs w:val="16"/>
              </w:rPr>
            </w:pPr>
            <w:r w:rsidRPr="00AE1602">
              <w:rPr>
                <w:rFonts w:cs="Arial"/>
                <w:sz w:val="16"/>
                <w:szCs w:val="16"/>
              </w:rPr>
              <w:t>4MO3BR3FA</w:t>
            </w:r>
          </w:p>
        </w:tc>
        <w:tc>
          <w:tcPr>
            <w:tcW w:w="910" w:type="dxa"/>
            <w:noWrap/>
          </w:tcPr>
          <w:p w14:paraId="58A5D64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6D1AA966"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32E1AA10"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1645F2F8" w14:textId="77777777" w:rsidR="00B86ABE" w:rsidRPr="00AE1602" w:rsidRDefault="00B86ABE" w:rsidP="00581618">
            <w:pPr>
              <w:jc w:val="center"/>
              <w:rPr>
                <w:rFonts w:cs="Arial"/>
                <w:sz w:val="16"/>
                <w:szCs w:val="16"/>
                <w:lang w:eastAsia="ro-RO"/>
              </w:rPr>
            </w:pPr>
          </w:p>
        </w:tc>
        <w:tc>
          <w:tcPr>
            <w:tcW w:w="705" w:type="dxa"/>
            <w:vAlign w:val="bottom"/>
          </w:tcPr>
          <w:p w14:paraId="1486CEB1" w14:textId="77777777" w:rsidR="00B86ABE" w:rsidRPr="00AE1602" w:rsidRDefault="00B86ABE" w:rsidP="00581618">
            <w:pPr>
              <w:jc w:val="center"/>
              <w:rPr>
                <w:rFonts w:cs="Arial"/>
                <w:sz w:val="16"/>
                <w:szCs w:val="16"/>
                <w:lang w:eastAsia="ro-RO"/>
              </w:rPr>
            </w:pPr>
            <w:r w:rsidRPr="00AE1602">
              <w:rPr>
                <w:rFonts w:cs="Arial"/>
                <w:sz w:val="16"/>
                <w:szCs w:val="16"/>
              </w:rPr>
              <w:t>382</w:t>
            </w:r>
          </w:p>
        </w:tc>
        <w:tc>
          <w:tcPr>
            <w:tcW w:w="1034" w:type="dxa"/>
            <w:tcBorders>
              <w:right w:val="single" w:sz="18" w:space="0" w:color="auto"/>
            </w:tcBorders>
            <w:vAlign w:val="center"/>
          </w:tcPr>
          <w:p w14:paraId="12B4116E" w14:textId="77777777" w:rsidR="00B86ABE" w:rsidRPr="00AE1602" w:rsidRDefault="00B86ABE" w:rsidP="00581618">
            <w:pPr>
              <w:jc w:val="center"/>
              <w:rPr>
                <w:rFonts w:cs="Arial"/>
                <w:sz w:val="16"/>
                <w:szCs w:val="16"/>
                <w:lang w:eastAsia="ro-RO"/>
              </w:rPr>
            </w:pPr>
          </w:p>
        </w:tc>
      </w:tr>
      <w:tr w:rsidR="00B86ABE" w:rsidRPr="003F3F98" w14:paraId="15EFEE61" w14:textId="77777777" w:rsidTr="00581618">
        <w:trPr>
          <w:trHeight w:val="510"/>
          <w:jc w:val="center"/>
        </w:trPr>
        <w:tc>
          <w:tcPr>
            <w:tcW w:w="866" w:type="dxa"/>
            <w:tcBorders>
              <w:left w:val="single" w:sz="18" w:space="0" w:color="auto"/>
            </w:tcBorders>
            <w:noWrap/>
            <w:vAlign w:val="bottom"/>
          </w:tcPr>
          <w:p w14:paraId="1760F4B8" w14:textId="77777777" w:rsidR="00B86ABE" w:rsidRPr="00AE1602" w:rsidRDefault="00B86ABE" w:rsidP="00581618">
            <w:pPr>
              <w:jc w:val="center"/>
              <w:rPr>
                <w:rFonts w:cs="Arial"/>
                <w:sz w:val="16"/>
                <w:szCs w:val="16"/>
              </w:rPr>
            </w:pPr>
            <w:r w:rsidRPr="00AE1602">
              <w:rPr>
                <w:rFonts w:cs="Arial"/>
                <w:sz w:val="16"/>
                <w:szCs w:val="16"/>
              </w:rPr>
              <w:t>19 B</w:t>
            </w:r>
          </w:p>
        </w:tc>
        <w:tc>
          <w:tcPr>
            <w:tcW w:w="717" w:type="dxa"/>
            <w:noWrap/>
            <w:vAlign w:val="bottom"/>
          </w:tcPr>
          <w:p w14:paraId="7D98E6F2" w14:textId="77777777" w:rsidR="00B86ABE" w:rsidRPr="00AE1602" w:rsidRDefault="00B86ABE" w:rsidP="00581618">
            <w:pPr>
              <w:jc w:val="center"/>
              <w:rPr>
                <w:rFonts w:cs="Arial"/>
                <w:sz w:val="16"/>
                <w:szCs w:val="16"/>
              </w:rPr>
            </w:pPr>
            <w:r w:rsidRPr="00AE1602">
              <w:rPr>
                <w:rFonts w:cs="Arial"/>
                <w:sz w:val="16"/>
                <w:szCs w:val="16"/>
              </w:rPr>
              <w:t>39,15</w:t>
            </w:r>
          </w:p>
        </w:tc>
        <w:tc>
          <w:tcPr>
            <w:tcW w:w="557" w:type="dxa"/>
            <w:noWrap/>
            <w:vAlign w:val="bottom"/>
          </w:tcPr>
          <w:p w14:paraId="6DE0C347"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2B07440"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668A606" w14:textId="77777777" w:rsidR="00B86ABE" w:rsidRPr="00AE1602" w:rsidRDefault="00B86ABE" w:rsidP="00581618">
            <w:pPr>
              <w:jc w:val="center"/>
              <w:rPr>
                <w:rFonts w:cs="Arial"/>
                <w:sz w:val="16"/>
                <w:szCs w:val="16"/>
              </w:rPr>
            </w:pPr>
            <w:r w:rsidRPr="00AE1602">
              <w:rPr>
                <w:rFonts w:cs="Arial"/>
                <w:sz w:val="16"/>
                <w:szCs w:val="16"/>
              </w:rPr>
              <w:t>0,3</w:t>
            </w:r>
          </w:p>
        </w:tc>
        <w:tc>
          <w:tcPr>
            <w:tcW w:w="754" w:type="dxa"/>
            <w:noWrap/>
            <w:vAlign w:val="bottom"/>
          </w:tcPr>
          <w:p w14:paraId="17B607CD" w14:textId="77777777" w:rsidR="00B86ABE" w:rsidRPr="00AE1602" w:rsidRDefault="00B86ABE" w:rsidP="00581618">
            <w:pPr>
              <w:jc w:val="center"/>
              <w:rPr>
                <w:rFonts w:cs="Arial"/>
                <w:sz w:val="16"/>
                <w:szCs w:val="16"/>
              </w:rPr>
            </w:pPr>
            <w:r w:rsidRPr="00AE1602">
              <w:rPr>
                <w:rFonts w:cs="Arial"/>
                <w:sz w:val="16"/>
                <w:szCs w:val="16"/>
              </w:rPr>
              <w:t>135</w:t>
            </w:r>
          </w:p>
        </w:tc>
        <w:tc>
          <w:tcPr>
            <w:tcW w:w="705" w:type="dxa"/>
            <w:vAlign w:val="bottom"/>
          </w:tcPr>
          <w:p w14:paraId="3D561239" w14:textId="77777777" w:rsidR="00B86ABE" w:rsidRPr="00AE1602" w:rsidRDefault="00B86ABE" w:rsidP="00581618">
            <w:pPr>
              <w:jc w:val="center"/>
              <w:rPr>
                <w:rFonts w:cs="Arial"/>
                <w:sz w:val="16"/>
                <w:szCs w:val="16"/>
              </w:rPr>
            </w:pPr>
            <w:r w:rsidRPr="00AE1602">
              <w:rPr>
                <w:rFonts w:cs="Arial"/>
                <w:sz w:val="16"/>
                <w:szCs w:val="16"/>
              </w:rPr>
              <w:t>6695</w:t>
            </w:r>
          </w:p>
        </w:tc>
        <w:tc>
          <w:tcPr>
            <w:tcW w:w="2482" w:type="dxa"/>
            <w:noWrap/>
            <w:vAlign w:val="bottom"/>
          </w:tcPr>
          <w:p w14:paraId="2A05EAE0" w14:textId="77777777" w:rsidR="00B86ABE" w:rsidRPr="00AE1602" w:rsidRDefault="00B86ABE" w:rsidP="00581618">
            <w:pPr>
              <w:jc w:val="center"/>
              <w:rPr>
                <w:rFonts w:cs="Arial"/>
                <w:sz w:val="16"/>
                <w:szCs w:val="16"/>
              </w:rPr>
            </w:pPr>
            <w:r w:rsidRPr="00AE1602">
              <w:rPr>
                <w:rFonts w:cs="Arial"/>
                <w:sz w:val="16"/>
                <w:szCs w:val="16"/>
              </w:rPr>
              <w:t>T.PROGRES (RACORDARE), ingrijirea culturilor, ingrijirea semintisului</w:t>
            </w:r>
          </w:p>
        </w:tc>
        <w:tc>
          <w:tcPr>
            <w:tcW w:w="1915" w:type="dxa"/>
            <w:vAlign w:val="bottom"/>
          </w:tcPr>
          <w:p w14:paraId="401068DE" w14:textId="77777777" w:rsidR="00B86ABE" w:rsidRPr="00AE1602" w:rsidRDefault="00B86ABE" w:rsidP="00581618">
            <w:pPr>
              <w:jc w:val="center"/>
              <w:rPr>
                <w:rFonts w:cs="Arial"/>
                <w:sz w:val="16"/>
                <w:szCs w:val="16"/>
              </w:rPr>
            </w:pPr>
            <w:r w:rsidRPr="00AE1602">
              <w:rPr>
                <w:rFonts w:cs="Arial"/>
                <w:sz w:val="16"/>
                <w:szCs w:val="16"/>
              </w:rPr>
              <w:t>3MO1BR6FA</w:t>
            </w:r>
          </w:p>
        </w:tc>
        <w:tc>
          <w:tcPr>
            <w:tcW w:w="910" w:type="dxa"/>
            <w:noWrap/>
          </w:tcPr>
          <w:p w14:paraId="5093F02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670EA66"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4DD29EA"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739DCE32" w14:textId="77777777" w:rsidR="00B86ABE" w:rsidRPr="00AE1602" w:rsidRDefault="00B86ABE" w:rsidP="00581618">
            <w:pPr>
              <w:jc w:val="center"/>
              <w:rPr>
                <w:rFonts w:cs="Arial"/>
                <w:sz w:val="16"/>
                <w:szCs w:val="16"/>
                <w:lang w:eastAsia="ro-RO"/>
              </w:rPr>
            </w:pPr>
          </w:p>
        </w:tc>
        <w:tc>
          <w:tcPr>
            <w:tcW w:w="705" w:type="dxa"/>
            <w:vAlign w:val="bottom"/>
          </w:tcPr>
          <w:p w14:paraId="07FC4C5A" w14:textId="77777777" w:rsidR="00B86ABE" w:rsidRPr="00AE1602" w:rsidRDefault="00B86ABE" w:rsidP="00581618">
            <w:pPr>
              <w:jc w:val="center"/>
              <w:rPr>
                <w:rFonts w:cs="Arial"/>
                <w:sz w:val="16"/>
                <w:szCs w:val="16"/>
                <w:lang w:eastAsia="ro-RO"/>
              </w:rPr>
            </w:pPr>
            <w:r w:rsidRPr="00AE1602">
              <w:rPr>
                <w:rFonts w:cs="Arial"/>
                <w:sz w:val="16"/>
                <w:szCs w:val="16"/>
              </w:rPr>
              <w:t>6695</w:t>
            </w:r>
          </w:p>
        </w:tc>
        <w:tc>
          <w:tcPr>
            <w:tcW w:w="1034" w:type="dxa"/>
            <w:tcBorders>
              <w:right w:val="single" w:sz="18" w:space="0" w:color="auto"/>
            </w:tcBorders>
            <w:vAlign w:val="center"/>
          </w:tcPr>
          <w:p w14:paraId="7509D9A8" w14:textId="77777777" w:rsidR="00B86ABE" w:rsidRPr="00AE1602" w:rsidRDefault="00B86ABE" w:rsidP="00581618">
            <w:pPr>
              <w:jc w:val="center"/>
              <w:rPr>
                <w:rFonts w:cs="Arial"/>
                <w:sz w:val="16"/>
                <w:szCs w:val="16"/>
                <w:lang w:eastAsia="ro-RO"/>
              </w:rPr>
            </w:pPr>
          </w:p>
        </w:tc>
      </w:tr>
      <w:tr w:rsidR="00B86ABE" w:rsidRPr="003F3F98" w14:paraId="06F1027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098CBE4" w14:textId="77777777" w:rsidR="00B86ABE" w:rsidRPr="00AE1602" w:rsidRDefault="00B86ABE" w:rsidP="00581618">
            <w:pPr>
              <w:jc w:val="center"/>
              <w:rPr>
                <w:rFonts w:cs="Arial"/>
                <w:sz w:val="16"/>
                <w:szCs w:val="16"/>
              </w:rPr>
            </w:pPr>
            <w:r w:rsidRPr="00AE1602">
              <w:rPr>
                <w:rFonts w:cs="Arial"/>
                <w:sz w:val="16"/>
                <w:szCs w:val="16"/>
              </w:rPr>
              <w:t>2</w:t>
            </w:r>
          </w:p>
        </w:tc>
        <w:tc>
          <w:tcPr>
            <w:tcW w:w="717" w:type="dxa"/>
            <w:shd w:val="clear" w:color="auto" w:fill="EAF1DD" w:themeFill="accent3" w:themeFillTint="33"/>
            <w:noWrap/>
            <w:vAlign w:val="bottom"/>
          </w:tcPr>
          <w:p w14:paraId="70D2BCB2" w14:textId="77777777" w:rsidR="00B86ABE" w:rsidRPr="00AE1602" w:rsidRDefault="00B86ABE" w:rsidP="00581618">
            <w:pPr>
              <w:jc w:val="center"/>
              <w:rPr>
                <w:rFonts w:cs="Arial"/>
                <w:sz w:val="16"/>
                <w:szCs w:val="16"/>
              </w:rPr>
            </w:pPr>
            <w:r w:rsidRPr="00AE1602">
              <w:rPr>
                <w:rFonts w:cs="Arial"/>
                <w:sz w:val="16"/>
                <w:szCs w:val="16"/>
              </w:rPr>
              <w:t>22,34</w:t>
            </w:r>
          </w:p>
        </w:tc>
        <w:tc>
          <w:tcPr>
            <w:tcW w:w="557" w:type="dxa"/>
            <w:shd w:val="clear" w:color="auto" w:fill="EAF1DD" w:themeFill="accent3" w:themeFillTint="33"/>
            <w:noWrap/>
            <w:vAlign w:val="bottom"/>
          </w:tcPr>
          <w:p w14:paraId="5F9DF4D2"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9C5F561" w14:textId="77777777" w:rsidR="00B86ABE" w:rsidRPr="00AE1602" w:rsidRDefault="00B86ABE" w:rsidP="00581618">
            <w:pPr>
              <w:jc w:val="center"/>
              <w:rPr>
                <w:rFonts w:cs="Arial"/>
                <w:sz w:val="16"/>
                <w:szCs w:val="16"/>
              </w:rPr>
            </w:pPr>
            <w:r w:rsidRPr="00AE1602">
              <w:rPr>
                <w:rFonts w:cs="Arial"/>
                <w:sz w:val="16"/>
                <w:szCs w:val="16"/>
              </w:rPr>
              <w:t>1-6G5Q</w:t>
            </w:r>
          </w:p>
        </w:tc>
        <w:tc>
          <w:tcPr>
            <w:tcW w:w="528" w:type="dxa"/>
            <w:shd w:val="clear" w:color="auto" w:fill="EAF1DD" w:themeFill="accent3" w:themeFillTint="33"/>
            <w:noWrap/>
            <w:vAlign w:val="bottom"/>
          </w:tcPr>
          <w:p w14:paraId="4A6362F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1D806E0" w14:textId="77777777" w:rsidR="00B86ABE" w:rsidRPr="00AE1602" w:rsidRDefault="00B86ABE" w:rsidP="00581618">
            <w:pPr>
              <w:jc w:val="center"/>
              <w:rPr>
                <w:rFonts w:cs="Arial"/>
                <w:sz w:val="16"/>
                <w:szCs w:val="16"/>
              </w:rPr>
            </w:pPr>
            <w:r w:rsidRPr="00AE1602">
              <w:rPr>
                <w:rFonts w:cs="Arial"/>
                <w:sz w:val="16"/>
                <w:szCs w:val="16"/>
              </w:rPr>
              <w:t>60</w:t>
            </w:r>
          </w:p>
        </w:tc>
        <w:tc>
          <w:tcPr>
            <w:tcW w:w="705" w:type="dxa"/>
            <w:shd w:val="clear" w:color="auto" w:fill="EAF1DD" w:themeFill="accent3" w:themeFillTint="33"/>
            <w:vAlign w:val="bottom"/>
          </w:tcPr>
          <w:p w14:paraId="378CB038" w14:textId="77777777" w:rsidR="00B86ABE" w:rsidRPr="00AE1602" w:rsidRDefault="00B86ABE" w:rsidP="00581618">
            <w:pPr>
              <w:jc w:val="center"/>
              <w:rPr>
                <w:rFonts w:cs="Arial"/>
                <w:sz w:val="16"/>
                <w:szCs w:val="16"/>
              </w:rPr>
            </w:pPr>
            <w:r w:rsidRPr="00AE1602">
              <w:rPr>
                <w:rFonts w:cs="Arial"/>
                <w:sz w:val="16"/>
                <w:szCs w:val="16"/>
              </w:rPr>
              <w:t>12019</w:t>
            </w:r>
          </w:p>
        </w:tc>
        <w:tc>
          <w:tcPr>
            <w:tcW w:w="2482" w:type="dxa"/>
            <w:shd w:val="clear" w:color="auto" w:fill="EAF1DD" w:themeFill="accent3" w:themeFillTint="33"/>
            <w:noWrap/>
            <w:vAlign w:val="bottom"/>
          </w:tcPr>
          <w:p w14:paraId="2B511CF3"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1D0707D"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shd w:val="clear" w:color="auto" w:fill="EAF1DD" w:themeFill="accent3" w:themeFillTint="33"/>
            <w:noWrap/>
            <w:vAlign w:val="bottom"/>
          </w:tcPr>
          <w:p w14:paraId="14785FED"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904CBE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780E6D32"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5C801E0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A0D1750"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3441BF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3E6E61E" w14:textId="77777777" w:rsidTr="00581618">
        <w:trPr>
          <w:trHeight w:val="510"/>
          <w:jc w:val="center"/>
        </w:trPr>
        <w:tc>
          <w:tcPr>
            <w:tcW w:w="866" w:type="dxa"/>
            <w:tcBorders>
              <w:left w:val="single" w:sz="18" w:space="0" w:color="auto"/>
            </w:tcBorders>
            <w:noWrap/>
            <w:vAlign w:val="bottom"/>
          </w:tcPr>
          <w:p w14:paraId="66F91447" w14:textId="77777777" w:rsidR="00B86ABE" w:rsidRPr="00AE1602" w:rsidRDefault="00B86ABE" w:rsidP="00581618">
            <w:pPr>
              <w:jc w:val="center"/>
              <w:rPr>
                <w:rFonts w:cs="Arial"/>
                <w:sz w:val="16"/>
                <w:szCs w:val="16"/>
              </w:rPr>
            </w:pPr>
            <w:r w:rsidRPr="00AE1602">
              <w:rPr>
                <w:rFonts w:cs="Arial"/>
                <w:sz w:val="16"/>
                <w:szCs w:val="16"/>
              </w:rPr>
              <w:t>20 A</w:t>
            </w:r>
          </w:p>
        </w:tc>
        <w:tc>
          <w:tcPr>
            <w:tcW w:w="717" w:type="dxa"/>
            <w:noWrap/>
            <w:vAlign w:val="bottom"/>
          </w:tcPr>
          <w:p w14:paraId="7C8BE1B3" w14:textId="77777777" w:rsidR="00B86ABE" w:rsidRPr="00AE1602" w:rsidRDefault="00B86ABE" w:rsidP="00581618">
            <w:pPr>
              <w:jc w:val="center"/>
              <w:rPr>
                <w:rFonts w:cs="Arial"/>
                <w:sz w:val="16"/>
                <w:szCs w:val="16"/>
              </w:rPr>
            </w:pPr>
            <w:r w:rsidRPr="00AE1602">
              <w:rPr>
                <w:rFonts w:cs="Arial"/>
                <w:sz w:val="16"/>
                <w:szCs w:val="16"/>
              </w:rPr>
              <w:t>14,16</w:t>
            </w:r>
          </w:p>
        </w:tc>
        <w:tc>
          <w:tcPr>
            <w:tcW w:w="557" w:type="dxa"/>
            <w:noWrap/>
            <w:vAlign w:val="bottom"/>
          </w:tcPr>
          <w:p w14:paraId="1D5E7E2D"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4D1B386C"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8506A4B"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300A77AB"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vAlign w:val="bottom"/>
          </w:tcPr>
          <w:p w14:paraId="1C9DAC59" w14:textId="77777777" w:rsidR="00B86ABE" w:rsidRPr="00AE1602" w:rsidRDefault="00B86ABE" w:rsidP="00581618">
            <w:pPr>
              <w:jc w:val="center"/>
              <w:rPr>
                <w:rFonts w:cs="Arial"/>
                <w:sz w:val="16"/>
                <w:szCs w:val="16"/>
              </w:rPr>
            </w:pPr>
            <w:r w:rsidRPr="00AE1602">
              <w:rPr>
                <w:rFonts w:cs="Arial"/>
                <w:sz w:val="16"/>
                <w:szCs w:val="16"/>
              </w:rPr>
              <w:t>4736</w:t>
            </w:r>
          </w:p>
        </w:tc>
        <w:tc>
          <w:tcPr>
            <w:tcW w:w="2482" w:type="dxa"/>
            <w:noWrap/>
            <w:vAlign w:val="bottom"/>
          </w:tcPr>
          <w:p w14:paraId="67E981E9"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0429AE9A" w14:textId="77777777" w:rsidR="00B86ABE" w:rsidRPr="00AE1602" w:rsidRDefault="00B86ABE" w:rsidP="00581618">
            <w:pPr>
              <w:jc w:val="center"/>
              <w:rPr>
                <w:rFonts w:cs="Arial"/>
                <w:sz w:val="16"/>
                <w:szCs w:val="16"/>
              </w:rPr>
            </w:pPr>
            <w:r w:rsidRPr="00AE1602">
              <w:rPr>
                <w:rFonts w:cs="Arial"/>
                <w:sz w:val="16"/>
                <w:szCs w:val="16"/>
              </w:rPr>
              <w:t>5MO3BR2FA</w:t>
            </w:r>
          </w:p>
        </w:tc>
        <w:tc>
          <w:tcPr>
            <w:tcW w:w="910" w:type="dxa"/>
            <w:noWrap/>
          </w:tcPr>
          <w:p w14:paraId="4E1BED16"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063461A"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1B851682"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vAlign w:val="bottom"/>
          </w:tcPr>
          <w:p w14:paraId="5BBD4281" w14:textId="77777777" w:rsidR="00B86ABE" w:rsidRPr="00AE1602" w:rsidRDefault="00B86ABE" w:rsidP="00581618">
            <w:pPr>
              <w:jc w:val="center"/>
              <w:rPr>
                <w:rFonts w:cs="Arial"/>
                <w:sz w:val="16"/>
                <w:szCs w:val="16"/>
                <w:lang w:eastAsia="ro-RO"/>
              </w:rPr>
            </w:pPr>
          </w:p>
        </w:tc>
        <w:tc>
          <w:tcPr>
            <w:tcW w:w="705" w:type="dxa"/>
            <w:vAlign w:val="bottom"/>
          </w:tcPr>
          <w:p w14:paraId="06AD416F" w14:textId="77777777" w:rsidR="00B86ABE" w:rsidRPr="00AE1602" w:rsidRDefault="00B86ABE" w:rsidP="00581618">
            <w:pPr>
              <w:jc w:val="center"/>
              <w:rPr>
                <w:rFonts w:cs="Arial"/>
                <w:sz w:val="16"/>
                <w:szCs w:val="16"/>
                <w:lang w:eastAsia="ro-RO"/>
              </w:rPr>
            </w:pPr>
            <w:r w:rsidRPr="00AE1602">
              <w:rPr>
                <w:rFonts w:cs="Arial"/>
                <w:sz w:val="16"/>
                <w:szCs w:val="16"/>
              </w:rPr>
              <w:t>473</w:t>
            </w:r>
          </w:p>
        </w:tc>
        <w:tc>
          <w:tcPr>
            <w:tcW w:w="1034" w:type="dxa"/>
            <w:tcBorders>
              <w:right w:val="single" w:sz="18" w:space="0" w:color="auto"/>
            </w:tcBorders>
            <w:vAlign w:val="center"/>
          </w:tcPr>
          <w:p w14:paraId="3FB3E863" w14:textId="77777777" w:rsidR="00B86ABE" w:rsidRPr="00AE1602" w:rsidRDefault="00B86ABE" w:rsidP="00581618">
            <w:pPr>
              <w:jc w:val="center"/>
              <w:rPr>
                <w:rFonts w:cs="Arial"/>
                <w:sz w:val="16"/>
                <w:szCs w:val="16"/>
                <w:lang w:eastAsia="ro-RO"/>
              </w:rPr>
            </w:pPr>
          </w:p>
        </w:tc>
      </w:tr>
      <w:tr w:rsidR="00B86ABE" w:rsidRPr="003F3F98" w14:paraId="0E585CB9" w14:textId="77777777" w:rsidTr="00581618">
        <w:trPr>
          <w:trHeight w:val="510"/>
          <w:jc w:val="center"/>
        </w:trPr>
        <w:tc>
          <w:tcPr>
            <w:tcW w:w="866" w:type="dxa"/>
            <w:tcBorders>
              <w:left w:val="single" w:sz="18" w:space="0" w:color="auto"/>
            </w:tcBorders>
            <w:noWrap/>
            <w:vAlign w:val="bottom"/>
          </w:tcPr>
          <w:p w14:paraId="7C170A06" w14:textId="77777777" w:rsidR="00B86ABE" w:rsidRPr="00AE1602" w:rsidRDefault="00B86ABE" w:rsidP="00581618">
            <w:pPr>
              <w:jc w:val="center"/>
              <w:rPr>
                <w:rFonts w:cs="Arial"/>
                <w:sz w:val="16"/>
                <w:szCs w:val="16"/>
              </w:rPr>
            </w:pPr>
            <w:r w:rsidRPr="00AE1602">
              <w:rPr>
                <w:rFonts w:cs="Arial"/>
                <w:sz w:val="16"/>
                <w:szCs w:val="16"/>
              </w:rPr>
              <w:t>20 C</w:t>
            </w:r>
          </w:p>
        </w:tc>
        <w:tc>
          <w:tcPr>
            <w:tcW w:w="717" w:type="dxa"/>
            <w:noWrap/>
            <w:vAlign w:val="bottom"/>
          </w:tcPr>
          <w:p w14:paraId="1AE89592" w14:textId="77777777" w:rsidR="00B86ABE" w:rsidRPr="00AE1602" w:rsidRDefault="00B86ABE" w:rsidP="00581618">
            <w:pPr>
              <w:jc w:val="center"/>
              <w:rPr>
                <w:rFonts w:cs="Arial"/>
                <w:sz w:val="16"/>
                <w:szCs w:val="16"/>
              </w:rPr>
            </w:pPr>
            <w:r w:rsidRPr="00AE1602">
              <w:rPr>
                <w:rFonts w:cs="Arial"/>
                <w:sz w:val="16"/>
                <w:szCs w:val="16"/>
              </w:rPr>
              <w:t>27,31</w:t>
            </w:r>
          </w:p>
        </w:tc>
        <w:tc>
          <w:tcPr>
            <w:tcW w:w="557" w:type="dxa"/>
            <w:noWrap/>
            <w:vAlign w:val="bottom"/>
          </w:tcPr>
          <w:p w14:paraId="67BED296"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EA1A873"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AC80318"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noWrap/>
            <w:vAlign w:val="bottom"/>
          </w:tcPr>
          <w:p w14:paraId="262B75DB"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vAlign w:val="bottom"/>
          </w:tcPr>
          <w:p w14:paraId="6C5506A2" w14:textId="77777777" w:rsidR="00B86ABE" w:rsidRPr="00AE1602" w:rsidRDefault="00B86ABE" w:rsidP="00581618">
            <w:pPr>
              <w:jc w:val="center"/>
              <w:rPr>
                <w:rFonts w:cs="Arial"/>
                <w:sz w:val="16"/>
                <w:szCs w:val="16"/>
              </w:rPr>
            </w:pPr>
            <w:r w:rsidRPr="00AE1602">
              <w:rPr>
                <w:rFonts w:cs="Arial"/>
                <w:sz w:val="16"/>
                <w:szCs w:val="16"/>
              </w:rPr>
              <w:t>7510</w:t>
            </w:r>
          </w:p>
        </w:tc>
        <w:tc>
          <w:tcPr>
            <w:tcW w:w="2482" w:type="dxa"/>
            <w:noWrap/>
            <w:vAlign w:val="bottom"/>
          </w:tcPr>
          <w:p w14:paraId="14EC57E9" w14:textId="77777777" w:rsidR="00B86ABE" w:rsidRPr="00AE1602" w:rsidRDefault="00B86ABE" w:rsidP="00581618">
            <w:pPr>
              <w:jc w:val="center"/>
              <w:rPr>
                <w:rFonts w:cs="Arial"/>
                <w:sz w:val="16"/>
                <w:szCs w:val="16"/>
              </w:rPr>
            </w:pPr>
            <w:r w:rsidRPr="00AE1602">
              <w:rPr>
                <w:rFonts w:cs="Arial"/>
                <w:sz w:val="16"/>
                <w:szCs w:val="16"/>
              </w:rPr>
              <w:t xml:space="preserve">Rarituri , Rarituri </w:t>
            </w:r>
          </w:p>
        </w:tc>
        <w:tc>
          <w:tcPr>
            <w:tcW w:w="1915" w:type="dxa"/>
            <w:vAlign w:val="bottom"/>
          </w:tcPr>
          <w:p w14:paraId="49F53E37" w14:textId="77777777" w:rsidR="00B86ABE" w:rsidRPr="00AE1602" w:rsidRDefault="00B86ABE" w:rsidP="00581618">
            <w:pPr>
              <w:jc w:val="center"/>
              <w:rPr>
                <w:rFonts w:cs="Arial"/>
                <w:sz w:val="16"/>
                <w:szCs w:val="16"/>
              </w:rPr>
            </w:pPr>
            <w:r w:rsidRPr="00AE1602">
              <w:rPr>
                <w:rFonts w:cs="Arial"/>
                <w:sz w:val="16"/>
                <w:szCs w:val="16"/>
              </w:rPr>
              <w:t>3MO1BR4FA1ME1SAC</w:t>
            </w:r>
          </w:p>
        </w:tc>
        <w:tc>
          <w:tcPr>
            <w:tcW w:w="910" w:type="dxa"/>
            <w:noWrap/>
          </w:tcPr>
          <w:p w14:paraId="6060A323"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765F69C7"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4569DEFE" w14:textId="77777777" w:rsidR="00B86ABE" w:rsidRPr="00AE1602" w:rsidRDefault="00B86ABE" w:rsidP="00581618">
            <w:pPr>
              <w:jc w:val="center"/>
              <w:rPr>
                <w:rFonts w:cs="Arial"/>
                <w:sz w:val="16"/>
                <w:szCs w:val="16"/>
              </w:rPr>
            </w:pPr>
            <w:r w:rsidRPr="00AE1602">
              <w:rPr>
                <w:rFonts w:cs="Arial"/>
                <w:sz w:val="16"/>
                <w:szCs w:val="16"/>
              </w:rPr>
              <w:t>1331</w:t>
            </w:r>
          </w:p>
        </w:tc>
        <w:tc>
          <w:tcPr>
            <w:tcW w:w="1079" w:type="dxa"/>
            <w:vAlign w:val="bottom"/>
          </w:tcPr>
          <w:p w14:paraId="099C9F1A" w14:textId="77777777" w:rsidR="00B86ABE" w:rsidRPr="00AE1602" w:rsidRDefault="00B86ABE" w:rsidP="00581618">
            <w:pPr>
              <w:jc w:val="center"/>
              <w:rPr>
                <w:rFonts w:cs="Arial"/>
                <w:sz w:val="16"/>
                <w:szCs w:val="16"/>
                <w:lang w:eastAsia="ro-RO"/>
              </w:rPr>
            </w:pPr>
          </w:p>
        </w:tc>
        <w:tc>
          <w:tcPr>
            <w:tcW w:w="705" w:type="dxa"/>
            <w:vAlign w:val="bottom"/>
          </w:tcPr>
          <w:p w14:paraId="58906057" w14:textId="77777777" w:rsidR="00B86ABE" w:rsidRPr="00AE1602" w:rsidRDefault="00B86ABE" w:rsidP="00581618">
            <w:pPr>
              <w:jc w:val="center"/>
              <w:rPr>
                <w:rFonts w:cs="Arial"/>
                <w:sz w:val="16"/>
                <w:szCs w:val="16"/>
                <w:lang w:eastAsia="ro-RO"/>
              </w:rPr>
            </w:pPr>
            <w:r w:rsidRPr="00AE1602">
              <w:rPr>
                <w:rFonts w:cs="Arial"/>
                <w:sz w:val="16"/>
                <w:szCs w:val="16"/>
              </w:rPr>
              <w:t>1715</w:t>
            </w:r>
          </w:p>
        </w:tc>
        <w:tc>
          <w:tcPr>
            <w:tcW w:w="1034" w:type="dxa"/>
            <w:tcBorders>
              <w:right w:val="single" w:sz="18" w:space="0" w:color="auto"/>
            </w:tcBorders>
            <w:vAlign w:val="center"/>
          </w:tcPr>
          <w:p w14:paraId="35CCD6C7" w14:textId="77777777" w:rsidR="00B86ABE" w:rsidRPr="00AE1602" w:rsidRDefault="00B86ABE" w:rsidP="00581618">
            <w:pPr>
              <w:jc w:val="center"/>
              <w:rPr>
                <w:rFonts w:cs="Arial"/>
                <w:sz w:val="16"/>
                <w:szCs w:val="16"/>
                <w:lang w:eastAsia="ro-RO"/>
              </w:rPr>
            </w:pPr>
          </w:p>
        </w:tc>
      </w:tr>
      <w:tr w:rsidR="00B86ABE" w:rsidRPr="003F3F98" w14:paraId="5821AA66" w14:textId="77777777" w:rsidTr="00581618">
        <w:trPr>
          <w:trHeight w:val="510"/>
          <w:jc w:val="center"/>
        </w:trPr>
        <w:tc>
          <w:tcPr>
            <w:tcW w:w="866" w:type="dxa"/>
            <w:tcBorders>
              <w:left w:val="single" w:sz="18" w:space="0" w:color="auto"/>
            </w:tcBorders>
            <w:noWrap/>
            <w:vAlign w:val="bottom"/>
          </w:tcPr>
          <w:p w14:paraId="6EE9E32C" w14:textId="77777777" w:rsidR="00B86ABE" w:rsidRPr="00AE1602" w:rsidRDefault="00B86ABE" w:rsidP="00581618">
            <w:pPr>
              <w:jc w:val="center"/>
              <w:rPr>
                <w:rFonts w:cs="Arial"/>
                <w:sz w:val="16"/>
                <w:szCs w:val="16"/>
              </w:rPr>
            </w:pPr>
            <w:r w:rsidRPr="00AE1602">
              <w:rPr>
                <w:rFonts w:cs="Arial"/>
                <w:sz w:val="16"/>
                <w:szCs w:val="16"/>
              </w:rPr>
              <w:t>21 A</w:t>
            </w:r>
          </w:p>
        </w:tc>
        <w:tc>
          <w:tcPr>
            <w:tcW w:w="717" w:type="dxa"/>
            <w:noWrap/>
            <w:vAlign w:val="bottom"/>
          </w:tcPr>
          <w:p w14:paraId="1DBCF125" w14:textId="77777777" w:rsidR="00B86ABE" w:rsidRPr="00AE1602" w:rsidRDefault="00B86ABE" w:rsidP="00581618">
            <w:pPr>
              <w:jc w:val="center"/>
              <w:rPr>
                <w:rFonts w:cs="Arial"/>
                <w:sz w:val="16"/>
                <w:szCs w:val="16"/>
              </w:rPr>
            </w:pPr>
            <w:r w:rsidRPr="00AE1602">
              <w:rPr>
                <w:rFonts w:cs="Arial"/>
                <w:sz w:val="16"/>
                <w:szCs w:val="16"/>
              </w:rPr>
              <w:t>29,53</w:t>
            </w:r>
          </w:p>
        </w:tc>
        <w:tc>
          <w:tcPr>
            <w:tcW w:w="557" w:type="dxa"/>
            <w:noWrap/>
            <w:vAlign w:val="bottom"/>
          </w:tcPr>
          <w:p w14:paraId="747BCA1E"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4C05CB25"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154F3A2A"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1B770A11"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vAlign w:val="bottom"/>
          </w:tcPr>
          <w:p w14:paraId="40C9F97B" w14:textId="77777777" w:rsidR="00B86ABE" w:rsidRPr="00AE1602" w:rsidRDefault="00B86ABE" w:rsidP="00581618">
            <w:pPr>
              <w:jc w:val="center"/>
              <w:rPr>
                <w:rFonts w:cs="Arial"/>
                <w:sz w:val="16"/>
                <w:szCs w:val="16"/>
              </w:rPr>
            </w:pPr>
            <w:r w:rsidRPr="00AE1602">
              <w:rPr>
                <w:rFonts w:cs="Arial"/>
                <w:sz w:val="16"/>
                <w:szCs w:val="16"/>
              </w:rPr>
              <w:t>11783</w:t>
            </w:r>
          </w:p>
        </w:tc>
        <w:tc>
          <w:tcPr>
            <w:tcW w:w="2482" w:type="dxa"/>
            <w:noWrap/>
            <w:vAlign w:val="bottom"/>
          </w:tcPr>
          <w:p w14:paraId="1F74AC37"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59FF8D39" w14:textId="77777777" w:rsidR="00B86ABE" w:rsidRPr="00AE1602" w:rsidRDefault="00B86ABE" w:rsidP="00581618">
            <w:pPr>
              <w:jc w:val="center"/>
              <w:rPr>
                <w:rFonts w:cs="Arial"/>
                <w:sz w:val="16"/>
                <w:szCs w:val="16"/>
              </w:rPr>
            </w:pPr>
            <w:r w:rsidRPr="00AE1602">
              <w:rPr>
                <w:rFonts w:cs="Arial"/>
                <w:sz w:val="16"/>
                <w:szCs w:val="16"/>
              </w:rPr>
              <w:t>6MO2BR2FA</w:t>
            </w:r>
          </w:p>
        </w:tc>
        <w:tc>
          <w:tcPr>
            <w:tcW w:w="910" w:type="dxa"/>
            <w:noWrap/>
            <w:vAlign w:val="bottom"/>
          </w:tcPr>
          <w:p w14:paraId="3BD9BC58"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2B1B406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F819CDC"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vAlign w:val="bottom"/>
          </w:tcPr>
          <w:p w14:paraId="3A6B72AC" w14:textId="77777777" w:rsidR="00B86ABE" w:rsidRPr="00AE1602" w:rsidRDefault="00B86ABE" w:rsidP="00581618">
            <w:pPr>
              <w:jc w:val="center"/>
              <w:rPr>
                <w:rFonts w:cs="Arial"/>
                <w:sz w:val="16"/>
                <w:szCs w:val="16"/>
                <w:lang w:eastAsia="ro-RO"/>
              </w:rPr>
            </w:pPr>
          </w:p>
        </w:tc>
        <w:tc>
          <w:tcPr>
            <w:tcW w:w="705" w:type="dxa"/>
            <w:vAlign w:val="bottom"/>
          </w:tcPr>
          <w:p w14:paraId="471B06A7" w14:textId="77777777" w:rsidR="00B86ABE" w:rsidRPr="00AE1602" w:rsidRDefault="00B86ABE" w:rsidP="00581618">
            <w:pPr>
              <w:jc w:val="center"/>
              <w:rPr>
                <w:rFonts w:cs="Arial"/>
                <w:sz w:val="16"/>
                <w:szCs w:val="16"/>
                <w:lang w:eastAsia="ro-RO"/>
              </w:rPr>
            </w:pPr>
            <w:r w:rsidRPr="00AE1602">
              <w:rPr>
                <w:rFonts w:cs="Arial"/>
                <w:sz w:val="16"/>
                <w:szCs w:val="16"/>
              </w:rPr>
              <w:t>1060</w:t>
            </w:r>
          </w:p>
        </w:tc>
        <w:tc>
          <w:tcPr>
            <w:tcW w:w="1034" w:type="dxa"/>
            <w:tcBorders>
              <w:right w:val="single" w:sz="18" w:space="0" w:color="auto"/>
            </w:tcBorders>
            <w:vAlign w:val="center"/>
          </w:tcPr>
          <w:p w14:paraId="72DB0A29" w14:textId="77777777" w:rsidR="00B86ABE" w:rsidRPr="00AE1602" w:rsidRDefault="00B86ABE" w:rsidP="00581618">
            <w:pPr>
              <w:jc w:val="center"/>
              <w:rPr>
                <w:rFonts w:cs="Arial"/>
                <w:sz w:val="16"/>
                <w:szCs w:val="16"/>
                <w:lang w:eastAsia="ro-RO"/>
              </w:rPr>
            </w:pPr>
          </w:p>
        </w:tc>
      </w:tr>
      <w:tr w:rsidR="00B86ABE" w:rsidRPr="003F3F98" w14:paraId="71CC1059" w14:textId="77777777" w:rsidTr="00581618">
        <w:trPr>
          <w:trHeight w:val="510"/>
          <w:jc w:val="center"/>
        </w:trPr>
        <w:tc>
          <w:tcPr>
            <w:tcW w:w="866" w:type="dxa"/>
            <w:tcBorders>
              <w:left w:val="single" w:sz="18" w:space="0" w:color="auto"/>
            </w:tcBorders>
            <w:noWrap/>
            <w:vAlign w:val="bottom"/>
          </w:tcPr>
          <w:p w14:paraId="1E92ED4A" w14:textId="77777777" w:rsidR="00B86ABE" w:rsidRPr="00AE1602" w:rsidRDefault="00B86ABE" w:rsidP="00581618">
            <w:pPr>
              <w:jc w:val="center"/>
              <w:rPr>
                <w:rFonts w:cs="Arial"/>
                <w:sz w:val="16"/>
                <w:szCs w:val="16"/>
              </w:rPr>
            </w:pPr>
            <w:r w:rsidRPr="00AE1602">
              <w:rPr>
                <w:rFonts w:cs="Arial"/>
                <w:sz w:val="16"/>
                <w:szCs w:val="16"/>
              </w:rPr>
              <w:t>21 B</w:t>
            </w:r>
          </w:p>
        </w:tc>
        <w:tc>
          <w:tcPr>
            <w:tcW w:w="717" w:type="dxa"/>
            <w:noWrap/>
            <w:vAlign w:val="bottom"/>
          </w:tcPr>
          <w:p w14:paraId="05A5E862" w14:textId="77777777" w:rsidR="00B86ABE" w:rsidRPr="00AE1602" w:rsidRDefault="00B86ABE" w:rsidP="00581618">
            <w:pPr>
              <w:jc w:val="center"/>
              <w:rPr>
                <w:rFonts w:cs="Arial"/>
                <w:sz w:val="16"/>
                <w:szCs w:val="16"/>
              </w:rPr>
            </w:pPr>
            <w:r w:rsidRPr="00AE1602">
              <w:rPr>
                <w:rFonts w:cs="Arial"/>
                <w:sz w:val="16"/>
                <w:szCs w:val="16"/>
              </w:rPr>
              <w:t>4,69</w:t>
            </w:r>
          </w:p>
        </w:tc>
        <w:tc>
          <w:tcPr>
            <w:tcW w:w="557" w:type="dxa"/>
            <w:noWrap/>
            <w:vAlign w:val="bottom"/>
          </w:tcPr>
          <w:p w14:paraId="48D0A96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0800B2C9"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1DD789FC"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noWrap/>
            <w:vAlign w:val="bottom"/>
          </w:tcPr>
          <w:p w14:paraId="70D54E87"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vAlign w:val="bottom"/>
          </w:tcPr>
          <w:p w14:paraId="423283E9" w14:textId="77777777" w:rsidR="00B86ABE" w:rsidRPr="00AE1602" w:rsidRDefault="00B86ABE" w:rsidP="00581618">
            <w:pPr>
              <w:jc w:val="center"/>
              <w:rPr>
                <w:rFonts w:cs="Arial"/>
                <w:sz w:val="16"/>
                <w:szCs w:val="16"/>
              </w:rPr>
            </w:pPr>
            <w:r w:rsidRPr="00AE1602">
              <w:rPr>
                <w:rFonts w:cs="Arial"/>
                <w:sz w:val="16"/>
                <w:szCs w:val="16"/>
              </w:rPr>
              <w:t>1423</w:t>
            </w:r>
          </w:p>
        </w:tc>
        <w:tc>
          <w:tcPr>
            <w:tcW w:w="2482" w:type="dxa"/>
            <w:noWrap/>
            <w:vAlign w:val="bottom"/>
          </w:tcPr>
          <w:p w14:paraId="26FB46A8"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10D259AD" w14:textId="77777777" w:rsidR="00B86ABE" w:rsidRPr="00AE1602" w:rsidRDefault="00B86ABE" w:rsidP="00581618">
            <w:pPr>
              <w:jc w:val="center"/>
              <w:rPr>
                <w:rFonts w:cs="Arial"/>
                <w:sz w:val="16"/>
                <w:szCs w:val="16"/>
              </w:rPr>
            </w:pPr>
            <w:r w:rsidRPr="00AE1602">
              <w:rPr>
                <w:rFonts w:cs="Arial"/>
                <w:sz w:val="16"/>
                <w:szCs w:val="16"/>
              </w:rPr>
              <w:t>3MO4BR3FA</w:t>
            </w:r>
          </w:p>
        </w:tc>
        <w:tc>
          <w:tcPr>
            <w:tcW w:w="910" w:type="dxa"/>
            <w:noWrap/>
          </w:tcPr>
          <w:p w14:paraId="70C6EFA0"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AE3CCA8"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302F0281" w14:textId="77777777" w:rsidR="00B86ABE" w:rsidRPr="00AE1602" w:rsidRDefault="00B86ABE" w:rsidP="00581618">
            <w:pPr>
              <w:jc w:val="center"/>
              <w:rPr>
                <w:rFonts w:cs="Arial"/>
                <w:sz w:val="16"/>
                <w:szCs w:val="16"/>
              </w:rPr>
            </w:pPr>
            <w:r w:rsidRPr="00AE1602">
              <w:rPr>
                <w:rFonts w:cs="Arial"/>
                <w:sz w:val="16"/>
                <w:szCs w:val="16"/>
              </w:rPr>
              <w:t>1161</w:t>
            </w:r>
          </w:p>
        </w:tc>
        <w:tc>
          <w:tcPr>
            <w:tcW w:w="1079" w:type="dxa"/>
            <w:vAlign w:val="bottom"/>
          </w:tcPr>
          <w:p w14:paraId="167FCE8E" w14:textId="77777777" w:rsidR="00B86ABE" w:rsidRPr="00AE1602" w:rsidRDefault="00B86ABE" w:rsidP="00581618">
            <w:pPr>
              <w:jc w:val="center"/>
              <w:rPr>
                <w:rFonts w:cs="Arial"/>
                <w:sz w:val="16"/>
                <w:szCs w:val="16"/>
                <w:lang w:eastAsia="ro-RO"/>
              </w:rPr>
            </w:pPr>
          </w:p>
        </w:tc>
        <w:tc>
          <w:tcPr>
            <w:tcW w:w="705" w:type="dxa"/>
            <w:vAlign w:val="bottom"/>
          </w:tcPr>
          <w:p w14:paraId="4023E033" w14:textId="77777777" w:rsidR="00B86ABE" w:rsidRPr="00AE1602" w:rsidRDefault="00B86ABE" w:rsidP="00581618">
            <w:pPr>
              <w:jc w:val="center"/>
              <w:rPr>
                <w:rFonts w:cs="Arial"/>
                <w:sz w:val="16"/>
                <w:szCs w:val="16"/>
                <w:lang w:eastAsia="ro-RO"/>
              </w:rPr>
            </w:pPr>
            <w:r w:rsidRPr="00AE1602">
              <w:rPr>
                <w:rFonts w:cs="Arial"/>
                <w:sz w:val="16"/>
                <w:szCs w:val="16"/>
              </w:rPr>
              <w:t>34</w:t>
            </w:r>
          </w:p>
        </w:tc>
        <w:tc>
          <w:tcPr>
            <w:tcW w:w="1034" w:type="dxa"/>
            <w:tcBorders>
              <w:right w:val="single" w:sz="18" w:space="0" w:color="auto"/>
            </w:tcBorders>
            <w:vAlign w:val="center"/>
          </w:tcPr>
          <w:p w14:paraId="3B5CCA5C" w14:textId="77777777" w:rsidR="00B86ABE" w:rsidRPr="00AE1602" w:rsidRDefault="00B86ABE" w:rsidP="00581618">
            <w:pPr>
              <w:jc w:val="center"/>
              <w:rPr>
                <w:rFonts w:cs="Arial"/>
                <w:sz w:val="16"/>
                <w:szCs w:val="16"/>
                <w:lang w:eastAsia="ro-RO"/>
              </w:rPr>
            </w:pPr>
          </w:p>
        </w:tc>
      </w:tr>
      <w:tr w:rsidR="00B86ABE" w:rsidRPr="003F3F98" w14:paraId="1A2A4D3E" w14:textId="77777777" w:rsidTr="00581618">
        <w:trPr>
          <w:trHeight w:val="510"/>
          <w:jc w:val="center"/>
        </w:trPr>
        <w:tc>
          <w:tcPr>
            <w:tcW w:w="866" w:type="dxa"/>
            <w:tcBorders>
              <w:left w:val="single" w:sz="18" w:space="0" w:color="auto"/>
            </w:tcBorders>
            <w:noWrap/>
            <w:vAlign w:val="bottom"/>
          </w:tcPr>
          <w:p w14:paraId="3C9C19DF" w14:textId="77777777" w:rsidR="00B86ABE" w:rsidRPr="00AE1602" w:rsidRDefault="00B86ABE" w:rsidP="00581618">
            <w:pPr>
              <w:jc w:val="center"/>
              <w:rPr>
                <w:rFonts w:cs="Arial"/>
                <w:sz w:val="16"/>
                <w:szCs w:val="16"/>
              </w:rPr>
            </w:pPr>
            <w:r w:rsidRPr="00AE1602">
              <w:rPr>
                <w:rFonts w:cs="Arial"/>
                <w:sz w:val="16"/>
                <w:szCs w:val="16"/>
              </w:rPr>
              <w:t>21 C</w:t>
            </w:r>
          </w:p>
        </w:tc>
        <w:tc>
          <w:tcPr>
            <w:tcW w:w="717" w:type="dxa"/>
            <w:noWrap/>
            <w:vAlign w:val="bottom"/>
          </w:tcPr>
          <w:p w14:paraId="4B995D72" w14:textId="77777777" w:rsidR="00B86ABE" w:rsidRPr="00AE1602" w:rsidRDefault="00B86ABE" w:rsidP="00581618">
            <w:pPr>
              <w:jc w:val="center"/>
              <w:rPr>
                <w:rFonts w:cs="Arial"/>
                <w:sz w:val="16"/>
                <w:szCs w:val="16"/>
              </w:rPr>
            </w:pPr>
            <w:r w:rsidRPr="00AE1602">
              <w:rPr>
                <w:rFonts w:cs="Arial"/>
                <w:sz w:val="16"/>
                <w:szCs w:val="16"/>
              </w:rPr>
              <w:t>9,01</w:t>
            </w:r>
          </w:p>
        </w:tc>
        <w:tc>
          <w:tcPr>
            <w:tcW w:w="557" w:type="dxa"/>
            <w:noWrap/>
            <w:vAlign w:val="bottom"/>
          </w:tcPr>
          <w:p w14:paraId="55A2CBA9"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16BE5CA"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035B569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6215C162" w14:textId="77777777" w:rsidR="00B86ABE" w:rsidRPr="00AE1602" w:rsidRDefault="00B86ABE" w:rsidP="00581618">
            <w:pPr>
              <w:jc w:val="center"/>
              <w:rPr>
                <w:rFonts w:cs="Arial"/>
                <w:sz w:val="16"/>
                <w:szCs w:val="16"/>
              </w:rPr>
            </w:pPr>
            <w:r w:rsidRPr="00AE1602">
              <w:rPr>
                <w:rFonts w:cs="Arial"/>
                <w:sz w:val="16"/>
                <w:szCs w:val="16"/>
              </w:rPr>
              <w:t>60</w:t>
            </w:r>
          </w:p>
        </w:tc>
        <w:tc>
          <w:tcPr>
            <w:tcW w:w="705" w:type="dxa"/>
            <w:vAlign w:val="bottom"/>
          </w:tcPr>
          <w:p w14:paraId="77A8C755" w14:textId="77777777" w:rsidR="00B86ABE" w:rsidRPr="00AE1602" w:rsidRDefault="00B86ABE" w:rsidP="00581618">
            <w:pPr>
              <w:jc w:val="center"/>
              <w:rPr>
                <w:rFonts w:cs="Arial"/>
                <w:sz w:val="16"/>
                <w:szCs w:val="16"/>
              </w:rPr>
            </w:pPr>
            <w:r w:rsidRPr="00AE1602">
              <w:rPr>
                <w:rFonts w:cs="Arial"/>
                <w:sz w:val="16"/>
                <w:szCs w:val="16"/>
              </w:rPr>
              <w:t>3906</w:t>
            </w:r>
          </w:p>
        </w:tc>
        <w:tc>
          <w:tcPr>
            <w:tcW w:w="2482" w:type="dxa"/>
            <w:noWrap/>
          </w:tcPr>
          <w:p w14:paraId="20F3F5F3"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4A2F3EAC" w14:textId="77777777" w:rsidR="00B86ABE" w:rsidRPr="00AE1602" w:rsidRDefault="00B86ABE" w:rsidP="00581618">
            <w:pPr>
              <w:jc w:val="center"/>
              <w:rPr>
                <w:rFonts w:cs="Arial"/>
                <w:sz w:val="16"/>
                <w:szCs w:val="16"/>
              </w:rPr>
            </w:pPr>
            <w:r w:rsidRPr="00AE1602">
              <w:rPr>
                <w:rFonts w:cs="Arial"/>
                <w:sz w:val="16"/>
                <w:szCs w:val="16"/>
              </w:rPr>
              <w:t>8MO1BR1FA</w:t>
            </w:r>
          </w:p>
        </w:tc>
        <w:tc>
          <w:tcPr>
            <w:tcW w:w="910" w:type="dxa"/>
            <w:noWrap/>
          </w:tcPr>
          <w:p w14:paraId="11842CB2"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6B364D6"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B3013BF"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vAlign w:val="bottom"/>
          </w:tcPr>
          <w:p w14:paraId="7E727474" w14:textId="77777777" w:rsidR="00B86ABE" w:rsidRPr="00AE1602" w:rsidRDefault="00B86ABE" w:rsidP="00581618">
            <w:pPr>
              <w:jc w:val="center"/>
              <w:rPr>
                <w:rFonts w:cs="Arial"/>
                <w:sz w:val="16"/>
                <w:szCs w:val="16"/>
                <w:lang w:eastAsia="ro-RO"/>
              </w:rPr>
            </w:pPr>
          </w:p>
        </w:tc>
        <w:tc>
          <w:tcPr>
            <w:tcW w:w="705" w:type="dxa"/>
            <w:vAlign w:val="bottom"/>
          </w:tcPr>
          <w:p w14:paraId="07EA7FE7" w14:textId="77777777" w:rsidR="00B86ABE" w:rsidRPr="00AE1602" w:rsidRDefault="00B86ABE" w:rsidP="00581618">
            <w:pPr>
              <w:jc w:val="center"/>
              <w:rPr>
                <w:rFonts w:cs="Arial"/>
                <w:sz w:val="16"/>
                <w:szCs w:val="16"/>
                <w:lang w:eastAsia="ro-RO"/>
              </w:rPr>
            </w:pPr>
            <w:r w:rsidRPr="00AE1602">
              <w:rPr>
                <w:rFonts w:cs="Arial"/>
                <w:sz w:val="16"/>
                <w:szCs w:val="16"/>
              </w:rPr>
              <w:t>312</w:t>
            </w:r>
          </w:p>
        </w:tc>
        <w:tc>
          <w:tcPr>
            <w:tcW w:w="1034" w:type="dxa"/>
            <w:tcBorders>
              <w:right w:val="single" w:sz="18" w:space="0" w:color="auto"/>
            </w:tcBorders>
            <w:vAlign w:val="center"/>
          </w:tcPr>
          <w:p w14:paraId="4A397AD6" w14:textId="77777777" w:rsidR="00B86ABE" w:rsidRPr="00AE1602" w:rsidRDefault="00B86ABE" w:rsidP="00581618">
            <w:pPr>
              <w:jc w:val="center"/>
              <w:rPr>
                <w:rFonts w:cs="Arial"/>
                <w:sz w:val="16"/>
                <w:szCs w:val="16"/>
                <w:lang w:eastAsia="ro-RO"/>
              </w:rPr>
            </w:pPr>
          </w:p>
        </w:tc>
      </w:tr>
      <w:tr w:rsidR="00B86ABE" w:rsidRPr="003F3F98" w14:paraId="49628385" w14:textId="77777777" w:rsidTr="00581618">
        <w:trPr>
          <w:trHeight w:val="510"/>
          <w:jc w:val="center"/>
        </w:trPr>
        <w:tc>
          <w:tcPr>
            <w:tcW w:w="866" w:type="dxa"/>
            <w:tcBorders>
              <w:left w:val="single" w:sz="18" w:space="0" w:color="auto"/>
            </w:tcBorders>
            <w:noWrap/>
            <w:vAlign w:val="bottom"/>
          </w:tcPr>
          <w:p w14:paraId="63E213C5" w14:textId="77777777" w:rsidR="00B86ABE" w:rsidRPr="00AE1602" w:rsidRDefault="00B86ABE" w:rsidP="00581618">
            <w:pPr>
              <w:jc w:val="center"/>
              <w:rPr>
                <w:rFonts w:cs="Arial"/>
                <w:sz w:val="16"/>
                <w:szCs w:val="16"/>
              </w:rPr>
            </w:pPr>
            <w:r w:rsidRPr="00AE1602">
              <w:rPr>
                <w:rFonts w:cs="Arial"/>
                <w:sz w:val="16"/>
                <w:szCs w:val="16"/>
              </w:rPr>
              <w:t>22 A</w:t>
            </w:r>
          </w:p>
        </w:tc>
        <w:tc>
          <w:tcPr>
            <w:tcW w:w="717" w:type="dxa"/>
            <w:noWrap/>
            <w:vAlign w:val="bottom"/>
          </w:tcPr>
          <w:p w14:paraId="731D5B02" w14:textId="77777777" w:rsidR="00B86ABE" w:rsidRPr="00AE1602" w:rsidRDefault="00B86ABE" w:rsidP="00581618">
            <w:pPr>
              <w:jc w:val="center"/>
              <w:rPr>
                <w:rFonts w:cs="Arial"/>
                <w:sz w:val="16"/>
                <w:szCs w:val="16"/>
              </w:rPr>
            </w:pPr>
            <w:r w:rsidRPr="00AE1602">
              <w:rPr>
                <w:rFonts w:cs="Arial"/>
                <w:sz w:val="16"/>
                <w:szCs w:val="16"/>
              </w:rPr>
              <w:t>1,97</w:t>
            </w:r>
          </w:p>
        </w:tc>
        <w:tc>
          <w:tcPr>
            <w:tcW w:w="557" w:type="dxa"/>
            <w:noWrap/>
            <w:vAlign w:val="bottom"/>
          </w:tcPr>
          <w:p w14:paraId="483951E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5A075C89"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775E343"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309C65F8" w14:textId="77777777" w:rsidR="00B86ABE" w:rsidRPr="00AE1602" w:rsidRDefault="00B86ABE" w:rsidP="00581618">
            <w:pPr>
              <w:jc w:val="center"/>
              <w:rPr>
                <w:rFonts w:cs="Arial"/>
                <w:sz w:val="16"/>
                <w:szCs w:val="16"/>
              </w:rPr>
            </w:pPr>
            <w:r w:rsidRPr="00AE1602">
              <w:rPr>
                <w:rFonts w:cs="Arial"/>
                <w:sz w:val="16"/>
                <w:szCs w:val="16"/>
              </w:rPr>
              <w:t>60</w:t>
            </w:r>
          </w:p>
        </w:tc>
        <w:tc>
          <w:tcPr>
            <w:tcW w:w="705" w:type="dxa"/>
            <w:vAlign w:val="bottom"/>
          </w:tcPr>
          <w:p w14:paraId="7B00B2C2" w14:textId="77777777" w:rsidR="00B86ABE" w:rsidRPr="00AE1602" w:rsidRDefault="00B86ABE" w:rsidP="00581618">
            <w:pPr>
              <w:jc w:val="center"/>
              <w:rPr>
                <w:rFonts w:cs="Arial"/>
                <w:sz w:val="16"/>
                <w:szCs w:val="16"/>
              </w:rPr>
            </w:pPr>
            <w:r w:rsidRPr="00AE1602">
              <w:rPr>
                <w:rFonts w:cs="Arial"/>
                <w:sz w:val="16"/>
                <w:szCs w:val="16"/>
              </w:rPr>
              <w:t>1211</w:t>
            </w:r>
          </w:p>
        </w:tc>
        <w:tc>
          <w:tcPr>
            <w:tcW w:w="2482" w:type="dxa"/>
            <w:noWrap/>
          </w:tcPr>
          <w:p w14:paraId="64D6AA3F"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1A4E10C6"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3FE64642"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00223303"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3B0BB62F"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4B58F67A" w14:textId="77777777" w:rsidR="00B86ABE" w:rsidRPr="00AE1602" w:rsidRDefault="00B86ABE" w:rsidP="00581618">
            <w:pPr>
              <w:jc w:val="center"/>
              <w:rPr>
                <w:rFonts w:cs="Arial"/>
                <w:sz w:val="16"/>
                <w:szCs w:val="16"/>
                <w:lang w:eastAsia="ro-RO"/>
              </w:rPr>
            </w:pPr>
          </w:p>
        </w:tc>
        <w:tc>
          <w:tcPr>
            <w:tcW w:w="705" w:type="dxa"/>
            <w:vAlign w:val="bottom"/>
          </w:tcPr>
          <w:p w14:paraId="2EF48089" w14:textId="77777777" w:rsidR="00B86ABE" w:rsidRPr="00AE1602" w:rsidRDefault="00B86ABE" w:rsidP="00581618">
            <w:pPr>
              <w:jc w:val="center"/>
              <w:rPr>
                <w:rFonts w:cs="Arial"/>
                <w:sz w:val="16"/>
                <w:szCs w:val="16"/>
                <w:lang w:eastAsia="ro-RO"/>
              </w:rPr>
            </w:pPr>
            <w:r w:rsidRPr="00AE1602">
              <w:rPr>
                <w:rFonts w:cs="Arial"/>
                <w:sz w:val="16"/>
                <w:szCs w:val="16"/>
              </w:rPr>
              <w:t>94</w:t>
            </w:r>
          </w:p>
        </w:tc>
        <w:tc>
          <w:tcPr>
            <w:tcW w:w="1034" w:type="dxa"/>
            <w:tcBorders>
              <w:right w:val="single" w:sz="18" w:space="0" w:color="auto"/>
            </w:tcBorders>
            <w:vAlign w:val="center"/>
          </w:tcPr>
          <w:p w14:paraId="74F3D5EB" w14:textId="77777777" w:rsidR="00B86ABE" w:rsidRPr="00AE1602" w:rsidRDefault="00B86ABE" w:rsidP="00581618">
            <w:pPr>
              <w:jc w:val="center"/>
              <w:rPr>
                <w:rFonts w:cs="Arial"/>
                <w:sz w:val="16"/>
                <w:szCs w:val="16"/>
                <w:lang w:eastAsia="ro-RO"/>
              </w:rPr>
            </w:pPr>
          </w:p>
        </w:tc>
      </w:tr>
      <w:tr w:rsidR="00B86ABE" w:rsidRPr="003F3F98" w14:paraId="5CD19C9D" w14:textId="77777777" w:rsidTr="00581618">
        <w:trPr>
          <w:trHeight w:val="510"/>
          <w:jc w:val="center"/>
        </w:trPr>
        <w:tc>
          <w:tcPr>
            <w:tcW w:w="866" w:type="dxa"/>
            <w:tcBorders>
              <w:left w:val="single" w:sz="18" w:space="0" w:color="auto"/>
            </w:tcBorders>
            <w:noWrap/>
            <w:vAlign w:val="bottom"/>
          </w:tcPr>
          <w:p w14:paraId="635C5590" w14:textId="77777777" w:rsidR="00B86ABE" w:rsidRPr="00AE1602" w:rsidRDefault="00B86ABE" w:rsidP="00581618">
            <w:pPr>
              <w:jc w:val="center"/>
              <w:rPr>
                <w:rFonts w:cs="Arial"/>
                <w:sz w:val="16"/>
                <w:szCs w:val="16"/>
              </w:rPr>
            </w:pPr>
            <w:r w:rsidRPr="00AE1602">
              <w:rPr>
                <w:rFonts w:cs="Arial"/>
                <w:sz w:val="16"/>
                <w:szCs w:val="16"/>
              </w:rPr>
              <w:t>22 B</w:t>
            </w:r>
          </w:p>
        </w:tc>
        <w:tc>
          <w:tcPr>
            <w:tcW w:w="717" w:type="dxa"/>
            <w:noWrap/>
            <w:vAlign w:val="bottom"/>
          </w:tcPr>
          <w:p w14:paraId="684B63C1" w14:textId="77777777" w:rsidR="00B86ABE" w:rsidRPr="00AE1602" w:rsidRDefault="00B86ABE" w:rsidP="00581618">
            <w:pPr>
              <w:jc w:val="center"/>
              <w:rPr>
                <w:rFonts w:cs="Arial"/>
                <w:sz w:val="16"/>
                <w:szCs w:val="16"/>
              </w:rPr>
            </w:pPr>
            <w:r w:rsidRPr="00AE1602">
              <w:rPr>
                <w:rFonts w:cs="Arial"/>
                <w:sz w:val="16"/>
                <w:szCs w:val="16"/>
              </w:rPr>
              <w:t>10,76</w:t>
            </w:r>
          </w:p>
        </w:tc>
        <w:tc>
          <w:tcPr>
            <w:tcW w:w="557" w:type="dxa"/>
            <w:noWrap/>
            <w:vAlign w:val="bottom"/>
          </w:tcPr>
          <w:p w14:paraId="2F3ED947"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9223D6E"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19B671F"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51CFF903"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vAlign w:val="bottom"/>
          </w:tcPr>
          <w:p w14:paraId="3290BF62" w14:textId="77777777" w:rsidR="00B86ABE" w:rsidRPr="00AE1602" w:rsidRDefault="00B86ABE" w:rsidP="00581618">
            <w:pPr>
              <w:jc w:val="center"/>
              <w:rPr>
                <w:rFonts w:cs="Arial"/>
                <w:sz w:val="16"/>
                <w:szCs w:val="16"/>
              </w:rPr>
            </w:pPr>
            <w:r w:rsidRPr="00AE1602">
              <w:rPr>
                <w:rFonts w:cs="Arial"/>
                <w:sz w:val="16"/>
                <w:szCs w:val="16"/>
              </w:rPr>
              <w:t>6817</w:t>
            </w:r>
          </w:p>
        </w:tc>
        <w:tc>
          <w:tcPr>
            <w:tcW w:w="2482" w:type="dxa"/>
            <w:noWrap/>
            <w:vAlign w:val="bottom"/>
          </w:tcPr>
          <w:p w14:paraId="760ADD87" w14:textId="77777777" w:rsidR="00B86ABE" w:rsidRPr="00AE1602" w:rsidRDefault="00B86ABE" w:rsidP="00581618">
            <w:pPr>
              <w:jc w:val="center"/>
              <w:rPr>
                <w:rFonts w:cs="Arial"/>
                <w:sz w:val="16"/>
                <w:szCs w:val="16"/>
              </w:rPr>
            </w:pPr>
            <w:r w:rsidRPr="00AE1602">
              <w:rPr>
                <w:rFonts w:cs="Arial"/>
                <w:sz w:val="16"/>
                <w:szCs w:val="16"/>
              </w:rPr>
              <w:t>T.IGIENA (T. PROGRES DEC II)</w:t>
            </w:r>
          </w:p>
        </w:tc>
        <w:tc>
          <w:tcPr>
            <w:tcW w:w="1915" w:type="dxa"/>
            <w:vAlign w:val="bottom"/>
          </w:tcPr>
          <w:p w14:paraId="19E17676"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noWrap/>
          </w:tcPr>
          <w:p w14:paraId="798A4E6D"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49EFA954"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0A3FCD91"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4CBDE32E" w14:textId="77777777" w:rsidR="00B86ABE" w:rsidRPr="00AE1602" w:rsidRDefault="00B86ABE" w:rsidP="00581618">
            <w:pPr>
              <w:jc w:val="center"/>
              <w:rPr>
                <w:rFonts w:cs="Arial"/>
                <w:sz w:val="16"/>
                <w:szCs w:val="16"/>
                <w:lang w:eastAsia="ro-RO"/>
              </w:rPr>
            </w:pPr>
          </w:p>
        </w:tc>
        <w:tc>
          <w:tcPr>
            <w:tcW w:w="705" w:type="dxa"/>
            <w:vAlign w:val="bottom"/>
          </w:tcPr>
          <w:p w14:paraId="2BC13BB2" w14:textId="77777777" w:rsidR="00B86ABE" w:rsidRPr="00AE1602" w:rsidRDefault="00B86ABE" w:rsidP="00581618">
            <w:pPr>
              <w:jc w:val="center"/>
              <w:rPr>
                <w:rFonts w:cs="Arial"/>
                <w:sz w:val="16"/>
                <w:szCs w:val="16"/>
                <w:lang w:eastAsia="ro-RO"/>
              </w:rPr>
            </w:pPr>
            <w:r w:rsidRPr="00AE1602">
              <w:rPr>
                <w:rFonts w:cs="Arial"/>
                <w:sz w:val="16"/>
                <w:szCs w:val="16"/>
              </w:rPr>
              <w:t>108</w:t>
            </w:r>
          </w:p>
        </w:tc>
        <w:tc>
          <w:tcPr>
            <w:tcW w:w="1034" w:type="dxa"/>
            <w:tcBorders>
              <w:right w:val="single" w:sz="18" w:space="0" w:color="auto"/>
            </w:tcBorders>
            <w:vAlign w:val="center"/>
          </w:tcPr>
          <w:p w14:paraId="2F1BE94B" w14:textId="77777777" w:rsidR="00B86ABE" w:rsidRPr="00AE1602" w:rsidRDefault="00B86ABE" w:rsidP="00581618">
            <w:pPr>
              <w:jc w:val="center"/>
              <w:rPr>
                <w:rFonts w:cs="Arial"/>
                <w:sz w:val="16"/>
                <w:szCs w:val="16"/>
                <w:lang w:eastAsia="ro-RO"/>
              </w:rPr>
            </w:pPr>
          </w:p>
        </w:tc>
      </w:tr>
      <w:tr w:rsidR="00B86ABE" w:rsidRPr="003F3F98" w14:paraId="13871080" w14:textId="77777777" w:rsidTr="00581618">
        <w:trPr>
          <w:trHeight w:val="510"/>
          <w:jc w:val="center"/>
        </w:trPr>
        <w:tc>
          <w:tcPr>
            <w:tcW w:w="866" w:type="dxa"/>
            <w:tcBorders>
              <w:left w:val="single" w:sz="18" w:space="0" w:color="auto"/>
            </w:tcBorders>
            <w:noWrap/>
            <w:vAlign w:val="bottom"/>
          </w:tcPr>
          <w:p w14:paraId="70721FFA" w14:textId="77777777" w:rsidR="00B86ABE" w:rsidRPr="00AE1602" w:rsidRDefault="00B86ABE" w:rsidP="00581618">
            <w:pPr>
              <w:jc w:val="center"/>
              <w:rPr>
                <w:rFonts w:cs="Arial"/>
                <w:sz w:val="16"/>
                <w:szCs w:val="16"/>
              </w:rPr>
            </w:pPr>
            <w:r w:rsidRPr="00AE1602">
              <w:rPr>
                <w:rFonts w:cs="Arial"/>
                <w:sz w:val="16"/>
                <w:szCs w:val="16"/>
              </w:rPr>
              <w:t>22 C</w:t>
            </w:r>
          </w:p>
        </w:tc>
        <w:tc>
          <w:tcPr>
            <w:tcW w:w="717" w:type="dxa"/>
            <w:noWrap/>
            <w:vAlign w:val="bottom"/>
          </w:tcPr>
          <w:p w14:paraId="6541BE11" w14:textId="77777777" w:rsidR="00B86ABE" w:rsidRPr="00AE1602" w:rsidRDefault="00B86ABE" w:rsidP="00581618">
            <w:pPr>
              <w:jc w:val="center"/>
              <w:rPr>
                <w:rFonts w:cs="Arial"/>
                <w:sz w:val="16"/>
                <w:szCs w:val="16"/>
              </w:rPr>
            </w:pPr>
            <w:r w:rsidRPr="00AE1602">
              <w:rPr>
                <w:rFonts w:cs="Arial"/>
                <w:sz w:val="16"/>
                <w:szCs w:val="16"/>
              </w:rPr>
              <w:t>3,56</w:t>
            </w:r>
          </w:p>
        </w:tc>
        <w:tc>
          <w:tcPr>
            <w:tcW w:w="557" w:type="dxa"/>
            <w:noWrap/>
            <w:vAlign w:val="bottom"/>
          </w:tcPr>
          <w:p w14:paraId="262582F2"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081D3F8E"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651BE28E"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79CF55B9" w14:textId="77777777" w:rsidR="00B86ABE" w:rsidRPr="00AE1602" w:rsidRDefault="00B86ABE" w:rsidP="00581618">
            <w:pPr>
              <w:jc w:val="center"/>
              <w:rPr>
                <w:rFonts w:cs="Arial"/>
                <w:sz w:val="16"/>
                <w:szCs w:val="16"/>
              </w:rPr>
            </w:pPr>
            <w:r w:rsidRPr="00AE1602">
              <w:rPr>
                <w:rFonts w:cs="Arial"/>
                <w:sz w:val="16"/>
                <w:szCs w:val="16"/>
              </w:rPr>
              <w:t>60</w:t>
            </w:r>
          </w:p>
        </w:tc>
        <w:tc>
          <w:tcPr>
            <w:tcW w:w="705" w:type="dxa"/>
            <w:vAlign w:val="bottom"/>
          </w:tcPr>
          <w:p w14:paraId="221888E1" w14:textId="77777777" w:rsidR="00B86ABE" w:rsidRPr="00AE1602" w:rsidRDefault="00B86ABE" w:rsidP="00581618">
            <w:pPr>
              <w:jc w:val="center"/>
              <w:rPr>
                <w:rFonts w:cs="Arial"/>
                <w:sz w:val="16"/>
                <w:szCs w:val="16"/>
              </w:rPr>
            </w:pPr>
            <w:r w:rsidRPr="00AE1602">
              <w:rPr>
                <w:rFonts w:cs="Arial"/>
                <w:sz w:val="16"/>
                <w:szCs w:val="16"/>
              </w:rPr>
              <w:t>1089</w:t>
            </w:r>
          </w:p>
        </w:tc>
        <w:tc>
          <w:tcPr>
            <w:tcW w:w="2482" w:type="dxa"/>
            <w:noWrap/>
            <w:vAlign w:val="bottom"/>
          </w:tcPr>
          <w:p w14:paraId="2247DE28"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3A2263C5" w14:textId="77777777" w:rsidR="00B86ABE" w:rsidRPr="00AE1602" w:rsidRDefault="00B86ABE" w:rsidP="00581618">
            <w:pPr>
              <w:jc w:val="center"/>
              <w:rPr>
                <w:rFonts w:cs="Arial"/>
                <w:sz w:val="16"/>
                <w:szCs w:val="16"/>
              </w:rPr>
            </w:pPr>
            <w:r w:rsidRPr="00AE1602">
              <w:rPr>
                <w:rFonts w:cs="Arial"/>
                <w:sz w:val="16"/>
                <w:szCs w:val="16"/>
              </w:rPr>
              <w:t>1MO9FA</w:t>
            </w:r>
          </w:p>
        </w:tc>
        <w:tc>
          <w:tcPr>
            <w:tcW w:w="910" w:type="dxa"/>
            <w:noWrap/>
            <w:vAlign w:val="bottom"/>
          </w:tcPr>
          <w:p w14:paraId="545A6218" w14:textId="77777777" w:rsidR="00B86ABE" w:rsidRPr="00AE1602" w:rsidRDefault="00B86ABE" w:rsidP="00581618">
            <w:pPr>
              <w:jc w:val="center"/>
              <w:rPr>
                <w:rFonts w:cs="Arial"/>
                <w:sz w:val="16"/>
                <w:szCs w:val="16"/>
              </w:rPr>
            </w:pPr>
            <w:r w:rsidRPr="00AE1602">
              <w:rPr>
                <w:rFonts w:cs="Arial"/>
                <w:sz w:val="16"/>
                <w:szCs w:val="16"/>
              </w:rPr>
              <w:t xml:space="preserve"> natural</w:t>
            </w:r>
          </w:p>
        </w:tc>
        <w:tc>
          <w:tcPr>
            <w:tcW w:w="928" w:type="dxa"/>
            <w:noWrap/>
            <w:vAlign w:val="bottom"/>
          </w:tcPr>
          <w:p w14:paraId="2A721148"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750DB378" w14:textId="77777777" w:rsidR="00B86ABE" w:rsidRPr="00AE1602" w:rsidRDefault="00B86ABE" w:rsidP="00581618">
            <w:pPr>
              <w:jc w:val="center"/>
              <w:rPr>
                <w:rFonts w:cs="Arial"/>
                <w:sz w:val="16"/>
                <w:szCs w:val="16"/>
              </w:rPr>
            </w:pPr>
            <w:r w:rsidRPr="00AE1602">
              <w:rPr>
                <w:rFonts w:cs="Arial"/>
                <w:sz w:val="16"/>
                <w:szCs w:val="16"/>
              </w:rPr>
              <w:t>4152</w:t>
            </w:r>
          </w:p>
        </w:tc>
        <w:tc>
          <w:tcPr>
            <w:tcW w:w="1079" w:type="dxa"/>
            <w:vAlign w:val="bottom"/>
          </w:tcPr>
          <w:p w14:paraId="29AB0B44" w14:textId="77777777" w:rsidR="00B86ABE" w:rsidRPr="00AE1602" w:rsidRDefault="00B86ABE" w:rsidP="00581618">
            <w:pPr>
              <w:jc w:val="center"/>
              <w:rPr>
                <w:rFonts w:cs="Arial"/>
                <w:sz w:val="16"/>
                <w:szCs w:val="16"/>
                <w:lang w:eastAsia="ro-RO"/>
              </w:rPr>
            </w:pPr>
          </w:p>
        </w:tc>
        <w:tc>
          <w:tcPr>
            <w:tcW w:w="705" w:type="dxa"/>
            <w:vAlign w:val="bottom"/>
          </w:tcPr>
          <w:p w14:paraId="21DBEF2B" w14:textId="77777777" w:rsidR="00B86ABE" w:rsidRPr="00AE1602" w:rsidRDefault="00B86ABE" w:rsidP="00581618">
            <w:pPr>
              <w:jc w:val="center"/>
              <w:rPr>
                <w:rFonts w:cs="Arial"/>
                <w:sz w:val="16"/>
                <w:szCs w:val="16"/>
                <w:lang w:eastAsia="ro-RO"/>
              </w:rPr>
            </w:pPr>
            <w:r w:rsidRPr="00AE1602">
              <w:rPr>
                <w:rFonts w:cs="Arial"/>
                <w:sz w:val="16"/>
                <w:szCs w:val="16"/>
              </w:rPr>
              <w:t>31</w:t>
            </w:r>
          </w:p>
        </w:tc>
        <w:tc>
          <w:tcPr>
            <w:tcW w:w="1034" w:type="dxa"/>
            <w:tcBorders>
              <w:right w:val="single" w:sz="18" w:space="0" w:color="auto"/>
            </w:tcBorders>
            <w:vAlign w:val="center"/>
          </w:tcPr>
          <w:p w14:paraId="0D7318B2" w14:textId="77777777" w:rsidR="00B86ABE" w:rsidRPr="00AE1602" w:rsidRDefault="00B86ABE" w:rsidP="00581618">
            <w:pPr>
              <w:jc w:val="center"/>
              <w:rPr>
                <w:rFonts w:cs="Arial"/>
                <w:sz w:val="16"/>
                <w:szCs w:val="16"/>
                <w:lang w:eastAsia="ro-RO"/>
              </w:rPr>
            </w:pPr>
          </w:p>
        </w:tc>
      </w:tr>
      <w:tr w:rsidR="00B86ABE" w:rsidRPr="003F3F98" w14:paraId="58BDAB08" w14:textId="77777777" w:rsidTr="00581618">
        <w:trPr>
          <w:trHeight w:val="510"/>
          <w:jc w:val="center"/>
        </w:trPr>
        <w:tc>
          <w:tcPr>
            <w:tcW w:w="866" w:type="dxa"/>
            <w:tcBorders>
              <w:left w:val="single" w:sz="18" w:space="0" w:color="auto"/>
            </w:tcBorders>
            <w:noWrap/>
            <w:vAlign w:val="bottom"/>
          </w:tcPr>
          <w:p w14:paraId="3F90BBF1" w14:textId="77777777" w:rsidR="00B86ABE" w:rsidRPr="00AE1602" w:rsidRDefault="00B86ABE" w:rsidP="00581618">
            <w:pPr>
              <w:jc w:val="center"/>
              <w:rPr>
                <w:rFonts w:cs="Arial"/>
                <w:sz w:val="16"/>
                <w:szCs w:val="16"/>
              </w:rPr>
            </w:pPr>
            <w:r w:rsidRPr="00AE1602">
              <w:rPr>
                <w:rFonts w:cs="Arial"/>
                <w:sz w:val="16"/>
                <w:szCs w:val="16"/>
              </w:rPr>
              <w:t>22 D</w:t>
            </w:r>
          </w:p>
        </w:tc>
        <w:tc>
          <w:tcPr>
            <w:tcW w:w="717" w:type="dxa"/>
            <w:noWrap/>
            <w:vAlign w:val="bottom"/>
          </w:tcPr>
          <w:p w14:paraId="2E86E44B" w14:textId="77777777" w:rsidR="00B86ABE" w:rsidRPr="00AE1602" w:rsidRDefault="00B86ABE" w:rsidP="00581618">
            <w:pPr>
              <w:jc w:val="center"/>
              <w:rPr>
                <w:rFonts w:cs="Arial"/>
                <w:sz w:val="16"/>
                <w:szCs w:val="16"/>
              </w:rPr>
            </w:pPr>
            <w:r w:rsidRPr="00AE1602">
              <w:rPr>
                <w:rFonts w:cs="Arial"/>
                <w:sz w:val="16"/>
                <w:szCs w:val="16"/>
              </w:rPr>
              <w:t>5,9</w:t>
            </w:r>
          </w:p>
        </w:tc>
        <w:tc>
          <w:tcPr>
            <w:tcW w:w="557" w:type="dxa"/>
            <w:noWrap/>
            <w:vAlign w:val="bottom"/>
          </w:tcPr>
          <w:p w14:paraId="07F0DFA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EBFB074"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AE115E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08111403"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vAlign w:val="bottom"/>
          </w:tcPr>
          <w:p w14:paraId="12395E35" w14:textId="77777777" w:rsidR="00B86ABE" w:rsidRPr="00AE1602" w:rsidRDefault="00B86ABE" w:rsidP="00581618">
            <w:pPr>
              <w:jc w:val="center"/>
              <w:rPr>
                <w:rFonts w:cs="Arial"/>
                <w:sz w:val="16"/>
                <w:szCs w:val="16"/>
              </w:rPr>
            </w:pPr>
            <w:r w:rsidRPr="00AE1602">
              <w:rPr>
                <w:rFonts w:cs="Arial"/>
                <w:sz w:val="16"/>
                <w:szCs w:val="16"/>
              </w:rPr>
              <w:t>3776</w:t>
            </w:r>
          </w:p>
        </w:tc>
        <w:tc>
          <w:tcPr>
            <w:tcW w:w="2482" w:type="dxa"/>
            <w:noWrap/>
            <w:vAlign w:val="bottom"/>
          </w:tcPr>
          <w:p w14:paraId="3DDFC3B0" w14:textId="77777777" w:rsidR="00B86ABE" w:rsidRPr="00AE1602" w:rsidRDefault="00B86ABE" w:rsidP="00581618">
            <w:pPr>
              <w:jc w:val="center"/>
              <w:rPr>
                <w:rFonts w:cs="Arial"/>
                <w:sz w:val="16"/>
                <w:szCs w:val="16"/>
              </w:rPr>
            </w:pPr>
            <w:r w:rsidRPr="00AE1602">
              <w:rPr>
                <w:rFonts w:cs="Arial"/>
                <w:sz w:val="16"/>
                <w:szCs w:val="16"/>
              </w:rPr>
              <w:t>T.IGIENA (T. PROGRES DEC II)</w:t>
            </w:r>
          </w:p>
        </w:tc>
        <w:tc>
          <w:tcPr>
            <w:tcW w:w="1915" w:type="dxa"/>
            <w:vAlign w:val="bottom"/>
          </w:tcPr>
          <w:p w14:paraId="4C6305C3"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noWrap/>
            <w:vAlign w:val="bottom"/>
          </w:tcPr>
          <w:p w14:paraId="0DE0E6FB"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0809D632"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C6AF9AD"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2EF966EC" w14:textId="77777777" w:rsidR="00B86ABE" w:rsidRPr="00AE1602" w:rsidRDefault="00B86ABE" w:rsidP="00581618">
            <w:pPr>
              <w:jc w:val="center"/>
              <w:rPr>
                <w:rFonts w:cs="Arial"/>
                <w:sz w:val="16"/>
                <w:szCs w:val="16"/>
                <w:lang w:eastAsia="ro-RO"/>
              </w:rPr>
            </w:pPr>
          </w:p>
        </w:tc>
        <w:tc>
          <w:tcPr>
            <w:tcW w:w="705" w:type="dxa"/>
            <w:vAlign w:val="bottom"/>
          </w:tcPr>
          <w:p w14:paraId="30EE35FD" w14:textId="77777777" w:rsidR="00B86ABE" w:rsidRPr="00AE1602" w:rsidRDefault="00B86ABE" w:rsidP="00581618">
            <w:pPr>
              <w:jc w:val="center"/>
              <w:rPr>
                <w:rFonts w:cs="Arial"/>
                <w:sz w:val="16"/>
                <w:szCs w:val="16"/>
                <w:lang w:eastAsia="ro-RO"/>
              </w:rPr>
            </w:pPr>
            <w:r w:rsidRPr="00AE1602">
              <w:rPr>
                <w:rFonts w:cs="Arial"/>
                <w:sz w:val="16"/>
                <w:szCs w:val="16"/>
              </w:rPr>
              <w:t>59</w:t>
            </w:r>
          </w:p>
        </w:tc>
        <w:tc>
          <w:tcPr>
            <w:tcW w:w="1034" w:type="dxa"/>
            <w:tcBorders>
              <w:right w:val="single" w:sz="18" w:space="0" w:color="auto"/>
            </w:tcBorders>
            <w:vAlign w:val="center"/>
          </w:tcPr>
          <w:p w14:paraId="3D9A04F9" w14:textId="77777777" w:rsidR="00B86ABE" w:rsidRPr="00AE1602" w:rsidRDefault="00B86ABE" w:rsidP="00581618">
            <w:pPr>
              <w:jc w:val="center"/>
              <w:rPr>
                <w:rFonts w:cs="Arial"/>
                <w:sz w:val="16"/>
                <w:szCs w:val="16"/>
                <w:lang w:eastAsia="ro-RO"/>
              </w:rPr>
            </w:pPr>
          </w:p>
        </w:tc>
      </w:tr>
      <w:tr w:rsidR="00B86ABE" w:rsidRPr="003F3F98" w14:paraId="2748BCDF" w14:textId="77777777" w:rsidTr="00581618">
        <w:trPr>
          <w:trHeight w:val="510"/>
          <w:jc w:val="center"/>
        </w:trPr>
        <w:tc>
          <w:tcPr>
            <w:tcW w:w="866" w:type="dxa"/>
            <w:tcBorders>
              <w:left w:val="single" w:sz="18" w:space="0" w:color="auto"/>
            </w:tcBorders>
            <w:noWrap/>
            <w:vAlign w:val="bottom"/>
          </w:tcPr>
          <w:p w14:paraId="7F57454B" w14:textId="77777777" w:rsidR="00B86ABE" w:rsidRPr="00AE1602" w:rsidRDefault="00B86ABE" w:rsidP="00581618">
            <w:pPr>
              <w:jc w:val="center"/>
              <w:rPr>
                <w:rFonts w:cs="Arial"/>
                <w:sz w:val="16"/>
                <w:szCs w:val="16"/>
              </w:rPr>
            </w:pPr>
            <w:r w:rsidRPr="00AE1602">
              <w:rPr>
                <w:rFonts w:cs="Arial"/>
                <w:sz w:val="16"/>
                <w:szCs w:val="16"/>
              </w:rPr>
              <w:t>23</w:t>
            </w:r>
          </w:p>
        </w:tc>
        <w:tc>
          <w:tcPr>
            <w:tcW w:w="717" w:type="dxa"/>
            <w:noWrap/>
            <w:vAlign w:val="bottom"/>
          </w:tcPr>
          <w:p w14:paraId="520A43F5" w14:textId="77777777" w:rsidR="00B86ABE" w:rsidRPr="00AE1602" w:rsidRDefault="00B86ABE" w:rsidP="00581618">
            <w:pPr>
              <w:jc w:val="center"/>
              <w:rPr>
                <w:rFonts w:cs="Arial"/>
                <w:sz w:val="16"/>
                <w:szCs w:val="16"/>
              </w:rPr>
            </w:pPr>
            <w:r w:rsidRPr="00AE1602">
              <w:rPr>
                <w:rFonts w:cs="Arial"/>
                <w:sz w:val="16"/>
                <w:szCs w:val="16"/>
              </w:rPr>
              <w:t>25,48</w:t>
            </w:r>
          </w:p>
        </w:tc>
        <w:tc>
          <w:tcPr>
            <w:tcW w:w="557" w:type="dxa"/>
            <w:noWrap/>
            <w:vAlign w:val="bottom"/>
          </w:tcPr>
          <w:p w14:paraId="6EDDF5A1"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54250358"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AFE298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738AE7DE"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vAlign w:val="bottom"/>
          </w:tcPr>
          <w:p w14:paraId="32EE1DB8" w14:textId="77777777" w:rsidR="00B86ABE" w:rsidRPr="00AE1602" w:rsidRDefault="00B86ABE" w:rsidP="00581618">
            <w:pPr>
              <w:jc w:val="center"/>
              <w:rPr>
                <w:rFonts w:cs="Arial"/>
                <w:sz w:val="16"/>
                <w:szCs w:val="16"/>
              </w:rPr>
            </w:pPr>
            <w:r w:rsidRPr="00AE1602">
              <w:rPr>
                <w:rFonts w:cs="Arial"/>
                <w:sz w:val="16"/>
                <w:szCs w:val="16"/>
              </w:rPr>
              <w:t>9147</w:t>
            </w:r>
          </w:p>
        </w:tc>
        <w:tc>
          <w:tcPr>
            <w:tcW w:w="2482" w:type="dxa"/>
            <w:noWrap/>
            <w:vAlign w:val="bottom"/>
          </w:tcPr>
          <w:p w14:paraId="73F6EF3C"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6344D75E" w14:textId="77777777" w:rsidR="00B86ABE" w:rsidRPr="00AE1602" w:rsidRDefault="00B86ABE" w:rsidP="00581618">
            <w:pPr>
              <w:jc w:val="center"/>
              <w:rPr>
                <w:rFonts w:cs="Arial"/>
                <w:sz w:val="16"/>
                <w:szCs w:val="16"/>
              </w:rPr>
            </w:pPr>
            <w:r w:rsidRPr="00AE1602">
              <w:rPr>
                <w:rFonts w:cs="Arial"/>
                <w:sz w:val="16"/>
                <w:szCs w:val="16"/>
              </w:rPr>
              <w:t>3MO7FA</w:t>
            </w:r>
          </w:p>
        </w:tc>
        <w:tc>
          <w:tcPr>
            <w:tcW w:w="910" w:type="dxa"/>
            <w:noWrap/>
            <w:vAlign w:val="bottom"/>
          </w:tcPr>
          <w:p w14:paraId="630713A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18ACE9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523F1D5"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2F017210" w14:textId="77777777" w:rsidR="00B86ABE" w:rsidRPr="00AE1602" w:rsidRDefault="00B86ABE" w:rsidP="00581618">
            <w:pPr>
              <w:jc w:val="center"/>
              <w:rPr>
                <w:rFonts w:cs="Arial"/>
                <w:sz w:val="16"/>
                <w:szCs w:val="16"/>
                <w:lang w:eastAsia="ro-RO"/>
              </w:rPr>
            </w:pPr>
          </w:p>
        </w:tc>
        <w:tc>
          <w:tcPr>
            <w:tcW w:w="705" w:type="dxa"/>
            <w:vAlign w:val="bottom"/>
          </w:tcPr>
          <w:p w14:paraId="6581A90D" w14:textId="77777777" w:rsidR="00B86ABE" w:rsidRPr="00AE1602" w:rsidRDefault="00B86ABE" w:rsidP="00581618">
            <w:pPr>
              <w:jc w:val="center"/>
              <w:rPr>
                <w:rFonts w:cs="Arial"/>
                <w:sz w:val="16"/>
                <w:szCs w:val="16"/>
                <w:lang w:eastAsia="ro-RO"/>
              </w:rPr>
            </w:pPr>
            <w:r w:rsidRPr="00AE1602">
              <w:rPr>
                <w:rFonts w:cs="Arial"/>
                <w:sz w:val="16"/>
                <w:szCs w:val="16"/>
              </w:rPr>
              <w:t>821</w:t>
            </w:r>
          </w:p>
        </w:tc>
        <w:tc>
          <w:tcPr>
            <w:tcW w:w="1034" w:type="dxa"/>
            <w:tcBorders>
              <w:right w:val="single" w:sz="18" w:space="0" w:color="auto"/>
            </w:tcBorders>
            <w:vAlign w:val="center"/>
          </w:tcPr>
          <w:p w14:paraId="3A3F3E60" w14:textId="77777777" w:rsidR="00B86ABE" w:rsidRPr="00AE1602" w:rsidRDefault="00B86ABE" w:rsidP="00581618">
            <w:pPr>
              <w:jc w:val="center"/>
              <w:rPr>
                <w:rFonts w:cs="Arial"/>
                <w:sz w:val="16"/>
                <w:szCs w:val="16"/>
                <w:lang w:eastAsia="ro-RO"/>
              </w:rPr>
            </w:pPr>
          </w:p>
        </w:tc>
      </w:tr>
      <w:tr w:rsidR="00B86ABE" w:rsidRPr="003F3F98" w14:paraId="7BABDAA6" w14:textId="77777777" w:rsidTr="00581618">
        <w:trPr>
          <w:trHeight w:val="510"/>
          <w:jc w:val="center"/>
        </w:trPr>
        <w:tc>
          <w:tcPr>
            <w:tcW w:w="866" w:type="dxa"/>
            <w:tcBorders>
              <w:left w:val="single" w:sz="18" w:space="0" w:color="auto"/>
            </w:tcBorders>
            <w:noWrap/>
            <w:vAlign w:val="bottom"/>
          </w:tcPr>
          <w:p w14:paraId="2C82823E" w14:textId="77777777" w:rsidR="00B86ABE" w:rsidRPr="00AE1602" w:rsidRDefault="00B86ABE" w:rsidP="00581618">
            <w:pPr>
              <w:jc w:val="center"/>
              <w:rPr>
                <w:rFonts w:cs="Arial"/>
                <w:sz w:val="16"/>
                <w:szCs w:val="16"/>
              </w:rPr>
            </w:pPr>
            <w:r w:rsidRPr="00AE1602">
              <w:rPr>
                <w:rFonts w:cs="Arial"/>
                <w:sz w:val="16"/>
                <w:szCs w:val="16"/>
              </w:rPr>
              <w:lastRenderedPageBreak/>
              <w:t>24 A</w:t>
            </w:r>
          </w:p>
        </w:tc>
        <w:tc>
          <w:tcPr>
            <w:tcW w:w="717" w:type="dxa"/>
            <w:noWrap/>
            <w:vAlign w:val="bottom"/>
          </w:tcPr>
          <w:p w14:paraId="25CB4616" w14:textId="77777777" w:rsidR="00B86ABE" w:rsidRPr="00AE1602" w:rsidRDefault="00B86ABE" w:rsidP="00581618">
            <w:pPr>
              <w:jc w:val="center"/>
              <w:rPr>
                <w:rFonts w:cs="Arial"/>
                <w:sz w:val="16"/>
                <w:szCs w:val="16"/>
              </w:rPr>
            </w:pPr>
            <w:r w:rsidRPr="00AE1602">
              <w:rPr>
                <w:rFonts w:cs="Arial"/>
                <w:sz w:val="16"/>
                <w:szCs w:val="16"/>
              </w:rPr>
              <w:t>22,91</w:t>
            </w:r>
          </w:p>
        </w:tc>
        <w:tc>
          <w:tcPr>
            <w:tcW w:w="557" w:type="dxa"/>
            <w:noWrap/>
            <w:vAlign w:val="bottom"/>
          </w:tcPr>
          <w:p w14:paraId="024C915D"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4E714851"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AF039B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1CE34713"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vAlign w:val="bottom"/>
          </w:tcPr>
          <w:p w14:paraId="562A67DC" w14:textId="77777777" w:rsidR="00B86ABE" w:rsidRPr="00AE1602" w:rsidRDefault="00B86ABE" w:rsidP="00581618">
            <w:pPr>
              <w:jc w:val="center"/>
              <w:rPr>
                <w:rFonts w:cs="Arial"/>
                <w:sz w:val="16"/>
                <w:szCs w:val="16"/>
              </w:rPr>
            </w:pPr>
            <w:r w:rsidRPr="00AE1602">
              <w:rPr>
                <w:rFonts w:cs="Arial"/>
                <w:sz w:val="16"/>
                <w:szCs w:val="16"/>
              </w:rPr>
              <w:t>8018</w:t>
            </w:r>
          </w:p>
        </w:tc>
        <w:tc>
          <w:tcPr>
            <w:tcW w:w="2482" w:type="dxa"/>
            <w:noWrap/>
          </w:tcPr>
          <w:p w14:paraId="33DF5976"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1A77C4FC" w14:textId="77777777" w:rsidR="00B86ABE" w:rsidRPr="00AE1602" w:rsidRDefault="00B86ABE" w:rsidP="00581618">
            <w:pPr>
              <w:jc w:val="center"/>
              <w:rPr>
                <w:rFonts w:cs="Arial"/>
                <w:sz w:val="16"/>
                <w:szCs w:val="16"/>
              </w:rPr>
            </w:pPr>
            <w:r w:rsidRPr="00AE1602">
              <w:rPr>
                <w:rFonts w:cs="Arial"/>
                <w:sz w:val="16"/>
                <w:szCs w:val="16"/>
              </w:rPr>
              <w:t>3MO7FA</w:t>
            </w:r>
          </w:p>
        </w:tc>
        <w:tc>
          <w:tcPr>
            <w:tcW w:w="910" w:type="dxa"/>
            <w:noWrap/>
            <w:vAlign w:val="bottom"/>
          </w:tcPr>
          <w:p w14:paraId="7FCCA51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68E6C11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789954B"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74316291" w14:textId="77777777" w:rsidR="00B86ABE" w:rsidRPr="00AE1602" w:rsidRDefault="00B86ABE" w:rsidP="00581618">
            <w:pPr>
              <w:jc w:val="center"/>
              <w:rPr>
                <w:rFonts w:cs="Arial"/>
                <w:sz w:val="16"/>
                <w:szCs w:val="16"/>
                <w:lang w:eastAsia="ro-RO"/>
              </w:rPr>
            </w:pPr>
          </w:p>
        </w:tc>
        <w:tc>
          <w:tcPr>
            <w:tcW w:w="705" w:type="dxa"/>
            <w:vAlign w:val="bottom"/>
          </w:tcPr>
          <w:p w14:paraId="259F4C7D" w14:textId="77777777" w:rsidR="00B86ABE" w:rsidRPr="00AE1602" w:rsidRDefault="00B86ABE" w:rsidP="00581618">
            <w:pPr>
              <w:jc w:val="center"/>
              <w:rPr>
                <w:rFonts w:cs="Arial"/>
                <w:sz w:val="16"/>
                <w:szCs w:val="16"/>
                <w:lang w:eastAsia="ro-RO"/>
              </w:rPr>
            </w:pPr>
            <w:r w:rsidRPr="00AE1602">
              <w:rPr>
                <w:rFonts w:cs="Arial"/>
                <w:sz w:val="16"/>
                <w:szCs w:val="16"/>
              </w:rPr>
              <w:t>721</w:t>
            </w:r>
          </w:p>
        </w:tc>
        <w:tc>
          <w:tcPr>
            <w:tcW w:w="1034" w:type="dxa"/>
            <w:tcBorders>
              <w:right w:val="single" w:sz="18" w:space="0" w:color="auto"/>
            </w:tcBorders>
            <w:vAlign w:val="center"/>
          </w:tcPr>
          <w:p w14:paraId="6B461BF8" w14:textId="77777777" w:rsidR="00B86ABE" w:rsidRPr="00AE1602" w:rsidRDefault="00B86ABE" w:rsidP="00581618">
            <w:pPr>
              <w:jc w:val="center"/>
              <w:rPr>
                <w:rFonts w:cs="Arial"/>
                <w:sz w:val="16"/>
                <w:szCs w:val="16"/>
                <w:lang w:eastAsia="ro-RO"/>
              </w:rPr>
            </w:pPr>
          </w:p>
        </w:tc>
      </w:tr>
      <w:tr w:rsidR="00B86ABE" w:rsidRPr="003F3F98" w14:paraId="4CA30AB7" w14:textId="77777777" w:rsidTr="00581618">
        <w:trPr>
          <w:trHeight w:val="510"/>
          <w:jc w:val="center"/>
        </w:trPr>
        <w:tc>
          <w:tcPr>
            <w:tcW w:w="866" w:type="dxa"/>
            <w:tcBorders>
              <w:left w:val="single" w:sz="18" w:space="0" w:color="auto"/>
            </w:tcBorders>
            <w:noWrap/>
            <w:vAlign w:val="bottom"/>
          </w:tcPr>
          <w:p w14:paraId="0AEFFF54" w14:textId="77777777" w:rsidR="00B86ABE" w:rsidRPr="00AE1602" w:rsidRDefault="00B86ABE" w:rsidP="00581618">
            <w:pPr>
              <w:jc w:val="center"/>
              <w:rPr>
                <w:rFonts w:cs="Arial"/>
                <w:sz w:val="16"/>
                <w:szCs w:val="16"/>
              </w:rPr>
            </w:pPr>
            <w:r w:rsidRPr="00AE1602">
              <w:rPr>
                <w:rFonts w:cs="Arial"/>
                <w:sz w:val="16"/>
                <w:szCs w:val="16"/>
              </w:rPr>
              <w:t>24 B</w:t>
            </w:r>
          </w:p>
        </w:tc>
        <w:tc>
          <w:tcPr>
            <w:tcW w:w="717" w:type="dxa"/>
            <w:noWrap/>
            <w:vAlign w:val="bottom"/>
          </w:tcPr>
          <w:p w14:paraId="3422F815" w14:textId="77777777" w:rsidR="00B86ABE" w:rsidRPr="00AE1602" w:rsidRDefault="00B86ABE" w:rsidP="00581618">
            <w:pPr>
              <w:jc w:val="center"/>
              <w:rPr>
                <w:rFonts w:cs="Arial"/>
                <w:sz w:val="16"/>
                <w:szCs w:val="16"/>
              </w:rPr>
            </w:pPr>
            <w:r w:rsidRPr="00AE1602">
              <w:rPr>
                <w:rFonts w:cs="Arial"/>
                <w:sz w:val="16"/>
                <w:szCs w:val="16"/>
              </w:rPr>
              <w:t>4,2</w:t>
            </w:r>
          </w:p>
        </w:tc>
        <w:tc>
          <w:tcPr>
            <w:tcW w:w="557" w:type="dxa"/>
            <w:noWrap/>
            <w:vAlign w:val="bottom"/>
          </w:tcPr>
          <w:p w14:paraId="3C940ACE"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66F5E20"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97AAA92"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01EE7EAE" w14:textId="77777777" w:rsidR="00B86ABE" w:rsidRPr="00AE1602" w:rsidRDefault="00B86ABE" w:rsidP="00581618">
            <w:pPr>
              <w:jc w:val="center"/>
              <w:rPr>
                <w:rFonts w:cs="Arial"/>
                <w:sz w:val="16"/>
                <w:szCs w:val="16"/>
              </w:rPr>
            </w:pPr>
            <w:r w:rsidRPr="00AE1602">
              <w:rPr>
                <w:rFonts w:cs="Arial"/>
                <w:sz w:val="16"/>
                <w:szCs w:val="16"/>
              </w:rPr>
              <w:t>65</w:t>
            </w:r>
          </w:p>
        </w:tc>
        <w:tc>
          <w:tcPr>
            <w:tcW w:w="705" w:type="dxa"/>
            <w:vAlign w:val="bottom"/>
          </w:tcPr>
          <w:p w14:paraId="357E924F" w14:textId="77777777" w:rsidR="00B86ABE" w:rsidRPr="00AE1602" w:rsidRDefault="00B86ABE" w:rsidP="00581618">
            <w:pPr>
              <w:jc w:val="center"/>
              <w:rPr>
                <w:rFonts w:cs="Arial"/>
                <w:sz w:val="16"/>
                <w:szCs w:val="16"/>
              </w:rPr>
            </w:pPr>
            <w:r w:rsidRPr="00AE1602">
              <w:rPr>
                <w:rFonts w:cs="Arial"/>
                <w:sz w:val="16"/>
                <w:szCs w:val="16"/>
              </w:rPr>
              <w:t>2770</w:t>
            </w:r>
          </w:p>
        </w:tc>
        <w:tc>
          <w:tcPr>
            <w:tcW w:w="2482" w:type="dxa"/>
            <w:noWrap/>
          </w:tcPr>
          <w:p w14:paraId="53BFA3E9"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7A000FDC"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vAlign w:val="bottom"/>
          </w:tcPr>
          <w:p w14:paraId="6F6D728A"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54D00FA4"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noWrap/>
            <w:vAlign w:val="bottom"/>
          </w:tcPr>
          <w:p w14:paraId="4CF4FBFE"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6D740AF3" w14:textId="77777777" w:rsidR="00B86ABE" w:rsidRPr="00AE1602" w:rsidRDefault="00B86ABE" w:rsidP="00581618">
            <w:pPr>
              <w:jc w:val="center"/>
              <w:rPr>
                <w:rFonts w:cs="Arial"/>
                <w:sz w:val="16"/>
                <w:szCs w:val="16"/>
                <w:lang w:eastAsia="ro-RO"/>
              </w:rPr>
            </w:pPr>
          </w:p>
        </w:tc>
        <w:tc>
          <w:tcPr>
            <w:tcW w:w="705" w:type="dxa"/>
            <w:vAlign w:val="bottom"/>
          </w:tcPr>
          <w:p w14:paraId="17D4F7A7" w14:textId="77777777" w:rsidR="00B86ABE" w:rsidRPr="00AE1602" w:rsidRDefault="00B86ABE" w:rsidP="00581618">
            <w:pPr>
              <w:jc w:val="center"/>
              <w:rPr>
                <w:rFonts w:cs="Arial"/>
                <w:sz w:val="16"/>
                <w:szCs w:val="16"/>
                <w:lang w:eastAsia="ro-RO"/>
              </w:rPr>
            </w:pPr>
            <w:r w:rsidRPr="00AE1602">
              <w:rPr>
                <w:rFonts w:cs="Arial"/>
                <w:sz w:val="16"/>
                <w:szCs w:val="16"/>
              </w:rPr>
              <w:t>222</w:t>
            </w:r>
          </w:p>
        </w:tc>
        <w:tc>
          <w:tcPr>
            <w:tcW w:w="1034" w:type="dxa"/>
            <w:tcBorders>
              <w:right w:val="single" w:sz="18" w:space="0" w:color="auto"/>
            </w:tcBorders>
            <w:vAlign w:val="center"/>
          </w:tcPr>
          <w:p w14:paraId="602D8062" w14:textId="77777777" w:rsidR="00B86ABE" w:rsidRPr="00AE1602" w:rsidRDefault="00B86ABE" w:rsidP="00581618">
            <w:pPr>
              <w:jc w:val="center"/>
              <w:rPr>
                <w:rFonts w:cs="Arial"/>
                <w:sz w:val="16"/>
                <w:szCs w:val="16"/>
                <w:lang w:eastAsia="ro-RO"/>
              </w:rPr>
            </w:pPr>
          </w:p>
        </w:tc>
      </w:tr>
      <w:tr w:rsidR="00B86ABE" w:rsidRPr="003F3F98" w14:paraId="66E1C046" w14:textId="77777777" w:rsidTr="00581618">
        <w:trPr>
          <w:trHeight w:val="510"/>
          <w:jc w:val="center"/>
        </w:trPr>
        <w:tc>
          <w:tcPr>
            <w:tcW w:w="866" w:type="dxa"/>
            <w:tcBorders>
              <w:left w:val="single" w:sz="18" w:space="0" w:color="auto"/>
            </w:tcBorders>
            <w:noWrap/>
            <w:vAlign w:val="bottom"/>
          </w:tcPr>
          <w:p w14:paraId="25DEE387" w14:textId="77777777" w:rsidR="00B86ABE" w:rsidRPr="00AE1602" w:rsidRDefault="00B86ABE" w:rsidP="00581618">
            <w:pPr>
              <w:jc w:val="center"/>
              <w:rPr>
                <w:rFonts w:cs="Arial"/>
                <w:sz w:val="16"/>
                <w:szCs w:val="16"/>
              </w:rPr>
            </w:pPr>
            <w:r w:rsidRPr="00AE1602">
              <w:rPr>
                <w:rFonts w:cs="Arial"/>
                <w:sz w:val="16"/>
                <w:szCs w:val="16"/>
              </w:rPr>
              <w:t>24 C</w:t>
            </w:r>
          </w:p>
        </w:tc>
        <w:tc>
          <w:tcPr>
            <w:tcW w:w="717" w:type="dxa"/>
            <w:noWrap/>
            <w:vAlign w:val="bottom"/>
          </w:tcPr>
          <w:p w14:paraId="72CB6BBC" w14:textId="77777777" w:rsidR="00B86ABE" w:rsidRPr="00AE1602" w:rsidRDefault="00B86ABE" w:rsidP="00581618">
            <w:pPr>
              <w:jc w:val="center"/>
              <w:rPr>
                <w:rFonts w:cs="Arial"/>
                <w:sz w:val="16"/>
                <w:szCs w:val="16"/>
              </w:rPr>
            </w:pPr>
            <w:r w:rsidRPr="00AE1602">
              <w:rPr>
                <w:rFonts w:cs="Arial"/>
                <w:sz w:val="16"/>
                <w:szCs w:val="16"/>
              </w:rPr>
              <w:t>6,22</w:t>
            </w:r>
          </w:p>
        </w:tc>
        <w:tc>
          <w:tcPr>
            <w:tcW w:w="557" w:type="dxa"/>
            <w:noWrap/>
            <w:vAlign w:val="bottom"/>
          </w:tcPr>
          <w:p w14:paraId="00F10642"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989C84D"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75D5FFE5"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2DC6FC43" w14:textId="77777777" w:rsidR="00B86ABE" w:rsidRPr="00AE1602" w:rsidRDefault="00B86ABE" w:rsidP="00581618">
            <w:pPr>
              <w:jc w:val="center"/>
              <w:rPr>
                <w:rFonts w:cs="Arial"/>
                <w:sz w:val="16"/>
                <w:szCs w:val="16"/>
              </w:rPr>
            </w:pPr>
            <w:r w:rsidRPr="00AE1602">
              <w:rPr>
                <w:rFonts w:cs="Arial"/>
                <w:sz w:val="16"/>
                <w:szCs w:val="16"/>
              </w:rPr>
              <w:t>60</w:t>
            </w:r>
          </w:p>
        </w:tc>
        <w:tc>
          <w:tcPr>
            <w:tcW w:w="705" w:type="dxa"/>
            <w:vAlign w:val="bottom"/>
          </w:tcPr>
          <w:p w14:paraId="45C86AC9" w14:textId="77777777" w:rsidR="00B86ABE" w:rsidRPr="00AE1602" w:rsidRDefault="00B86ABE" w:rsidP="00581618">
            <w:pPr>
              <w:jc w:val="center"/>
              <w:rPr>
                <w:rFonts w:cs="Arial"/>
                <w:sz w:val="16"/>
                <w:szCs w:val="16"/>
              </w:rPr>
            </w:pPr>
            <w:r w:rsidRPr="00AE1602">
              <w:rPr>
                <w:rFonts w:cs="Arial"/>
                <w:sz w:val="16"/>
                <w:szCs w:val="16"/>
              </w:rPr>
              <w:t>2466</w:t>
            </w:r>
          </w:p>
        </w:tc>
        <w:tc>
          <w:tcPr>
            <w:tcW w:w="2482" w:type="dxa"/>
            <w:noWrap/>
          </w:tcPr>
          <w:p w14:paraId="34B56FB2"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2F8ACEDD"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noWrap/>
            <w:vAlign w:val="bottom"/>
          </w:tcPr>
          <w:p w14:paraId="7B2ECDE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4D9DD3A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3ACEC667"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299E317D" w14:textId="77777777" w:rsidR="00B86ABE" w:rsidRPr="00AE1602" w:rsidRDefault="00B86ABE" w:rsidP="00581618">
            <w:pPr>
              <w:jc w:val="center"/>
              <w:rPr>
                <w:rFonts w:cs="Arial"/>
                <w:sz w:val="16"/>
                <w:szCs w:val="16"/>
                <w:lang w:eastAsia="ro-RO"/>
              </w:rPr>
            </w:pPr>
          </w:p>
        </w:tc>
        <w:tc>
          <w:tcPr>
            <w:tcW w:w="705" w:type="dxa"/>
            <w:vAlign w:val="bottom"/>
          </w:tcPr>
          <w:p w14:paraId="34DD5A9C" w14:textId="77777777" w:rsidR="00B86ABE" w:rsidRPr="00AE1602" w:rsidRDefault="00B86ABE" w:rsidP="00581618">
            <w:pPr>
              <w:jc w:val="center"/>
              <w:rPr>
                <w:rFonts w:cs="Arial"/>
                <w:sz w:val="16"/>
                <w:szCs w:val="16"/>
                <w:lang w:eastAsia="ro-RO"/>
              </w:rPr>
            </w:pPr>
            <w:r w:rsidRPr="00AE1602">
              <w:rPr>
                <w:rFonts w:cs="Arial"/>
                <w:sz w:val="16"/>
                <w:szCs w:val="16"/>
              </w:rPr>
              <w:t>197</w:t>
            </w:r>
          </w:p>
        </w:tc>
        <w:tc>
          <w:tcPr>
            <w:tcW w:w="1034" w:type="dxa"/>
            <w:tcBorders>
              <w:right w:val="single" w:sz="18" w:space="0" w:color="auto"/>
            </w:tcBorders>
            <w:vAlign w:val="center"/>
          </w:tcPr>
          <w:p w14:paraId="2AE9D01D" w14:textId="77777777" w:rsidR="00B86ABE" w:rsidRPr="00AE1602" w:rsidRDefault="00B86ABE" w:rsidP="00581618">
            <w:pPr>
              <w:jc w:val="center"/>
              <w:rPr>
                <w:rFonts w:cs="Arial"/>
                <w:sz w:val="16"/>
                <w:szCs w:val="16"/>
                <w:lang w:eastAsia="ro-RO"/>
              </w:rPr>
            </w:pPr>
          </w:p>
        </w:tc>
      </w:tr>
      <w:tr w:rsidR="00B86ABE" w:rsidRPr="003F3F98" w14:paraId="73284214" w14:textId="77777777" w:rsidTr="00581618">
        <w:trPr>
          <w:trHeight w:val="510"/>
          <w:jc w:val="center"/>
        </w:trPr>
        <w:tc>
          <w:tcPr>
            <w:tcW w:w="866" w:type="dxa"/>
            <w:tcBorders>
              <w:left w:val="single" w:sz="18" w:space="0" w:color="auto"/>
            </w:tcBorders>
            <w:noWrap/>
            <w:vAlign w:val="bottom"/>
          </w:tcPr>
          <w:p w14:paraId="7D9A322A" w14:textId="77777777" w:rsidR="00B86ABE" w:rsidRPr="00AE1602" w:rsidRDefault="00B86ABE" w:rsidP="00581618">
            <w:pPr>
              <w:jc w:val="center"/>
              <w:rPr>
                <w:rFonts w:cs="Arial"/>
                <w:sz w:val="16"/>
                <w:szCs w:val="16"/>
              </w:rPr>
            </w:pPr>
            <w:r w:rsidRPr="00AE1602">
              <w:rPr>
                <w:rFonts w:cs="Arial"/>
                <w:sz w:val="16"/>
                <w:szCs w:val="16"/>
              </w:rPr>
              <w:t>24A</w:t>
            </w:r>
          </w:p>
        </w:tc>
        <w:tc>
          <w:tcPr>
            <w:tcW w:w="717" w:type="dxa"/>
            <w:noWrap/>
            <w:vAlign w:val="bottom"/>
          </w:tcPr>
          <w:p w14:paraId="1F837550" w14:textId="77777777" w:rsidR="00B86ABE" w:rsidRPr="00AE1602" w:rsidRDefault="00B86ABE" w:rsidP="00581618">
            <w:pPr>
              <w:jc w:val="center"/>
              <w:rPr>
                <w:rFonts w:cs="Arial"/>
                <w:sz w:val="16"/>
                <w:szCs w:val="16"/>
              </w:rPr>
            </w:pPr>
            <w:r w:rsidRPr="00AE1602">
              <w:rPr>
                <w:rFonts w:cs="Arial"/>
                <w:sz w:val="16"/>
                <w:szCs w:val="16"/>
              </w:rPr>
              <w:t>1</w:t>
            </w:r>
          </w:p>
        </w:tc>
        <w:tc>
          <w:tcPr>
            <w:tcW w:w="557" w:type="dxa"/>
            <w:noWrap/>
            <w:vAlign w:val="bottom"/>
          </w:tcPr>
          <w:p w14:paraId="113841E0" w14:textId="77777777" w:rsidR="00B86ABE" w:rsidRPr="00AE1602" w:rsidRDefault="00B86ABE" w:rsidP="00581618">
            <w:pPr>
              <w:jc w:val="center"/>
              <w:rPr>
                <w:rFonts w:cs="Arial"/>
                <w:sz w:val="16"/>
                <w:szCs w:val="16"/>
                <w:lang w:eastAsia="ro-RO"/>
              </w:rPr>
            </w:pPr>
          </w:p>
        </w:tc>
        <w:tc>
          <w:tcPr>
            <w:tcW w:w="1097" w:type="dxa"/>
            <w:noWrap/>
            <w:vAlign w:val="bottom"/>
          </w:tcPr>
          <w:p w14:paraId="3643F09D" w14:textId="77777777" w:rsidR="00B86ABE" w:rsidRPr="00AE1602" w:rsidRDefault="00B86ABE" w:rsidP="00581618">
            <w:pPr>
              <w:jc w:val="center"/>
              <w:rPr>
                <w:rFonts w:cs="Arial"/>
                <w:sz w:val="16"/>
                <w:szCs w:val="16"/>
              </w:rPr>
            </w:pPr>
          </w:p>
        </w:tc>
        <w:tc>
          <w:tcPr>
            <w:tcW w:w="528" w:type="dxa"/>
            <w:noWrap/>
            <w:vAlign w:val="bottom"/>
          </w:tcPr>
          <w:p w14:paraId="67728063"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noWrap/>
            <w:vAlign w:val="bottom"/>
          </w:tcPr>
          <w:p w14:paraId="2EB44F80"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vAlign w:val="bottom"/>
          </w:tcPr>
          <w:p w14:paraId="565AACCD"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noWrap/>
            <w:vAlign w:val="bottom"/>
          </w:tcPr>
          <w:p w14:paraId="6FA4235D"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vAlign w:val="bottom"/>
          </w:tcPr>
          <w:p w14:paraId="06EDA066" w14:textId="77777777" w:rsidR="00B86ABE" w:rsidRPr="00AE1602" w:rsidRDefault="00B86ABE" w:rsidP="00581618">
            <w:pPr>
              <w:jc w:val="center"/>
              <w:rPr>
                <w:rFonts w:cs="Arial"/>
                <w:sz w:val="16"/>
                <w:szCs w:val="16"/>
              </w:rPr>
            </w:pPr>
          </w:p>
        </w:tc>
        <w:tc>
          <w:tcPr>
            <w:tcW w:w="910" w:type="dxa"/>
            <w:noWrap/>
            <w:vAlign w:val="bottom"/>
          </w:tcPr>
          <w:p w14:paraId="652F1509" w14:textId="77777777" w:rsidR="00B86ABE" w:rsidRPr="00AE1602" w:rsidRDefault="00B86ABE" w:rsidP="00581618">
            <w:pPr>
              <w:jc w:val="center"/>
              <w:rPr>
                <w:rFonts w:cs="Arial"/>
                <w:sz w:val="16"/>
                <w:szCs w:val="16"/>
              </w:rPr>
            </w:pPr>
          </w:p>
        </w:tc>
        <w:tc>
          <w:tcPr>
            <w:tcW w:w="928" w:type="dxa"/>
            <w:noWrap/>
            <w:vAlign w:val="bottom"/>
          </w:tcPr>
          <w:p w14:paraId="5A46EC02"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noWrap/>
            <w:vAlign w:val="bottom"/>
          </w:tcPr>
          <w:p w14:paraId="6DD8FE96"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vAlign w:val="bottom"/>
          </w:tcPr>
          <w:p w14:paraId="38ABB5FB" w14:textId="77777777" w:rsidR="00B86ABE" w:rsidRPr="00AE1602" w:rsidRDefault="00B86ABE" w:rsidP="00581618">
            <w:pPr>
              <w:jc w:val="center"/>
              <w:rPr>
                <w:rFonts w:cs="Arial"/>
                <w:sz w:val="16"/>
                <w:szCs w:val="16"/>
                <w:lang w:eastAsia="ro-RO"/>
              </w:rPr>
            </w:pPr>
          </w:p>
        </w:tc>
        <w:tc>
          <w:tcPr>
            <w:tcW w:w="705" w:type="dxa"/>
            <w:vAlign w:val="bottom"/>
          </w:tcPr>
          <w:p w14:paraId="2E7130D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vAlign w:val="center"/>
          </w:tcPr>
          <w:p w14:paraId="476B1C44" w14:textId="77777777" w:rsidR="00B86ABE" w:rsidRPr="00AE1602" w:rsidRDefault="00B86ABE" w:rsidP="00581618">
            <w:pPr>
              <w:jc w:val="center"/>
              <w:rPr>
                <w:rFonts w:cs="Arial"/>
                <w:sz w:val="16"/>
                <w:szCs w:val="16"/>
                <w:lang w:eastAsia="ro-RO"/>
              </w:rPr>
            </w:pPr>
          </w:p>
        </w:tc>
      </w:tr>
      <w:tr w:rsidR="00B86ABE" w:rsidRPr="003F3F98" w14:paraId="6DB43C4A" w14:textId="77777777" w:rsidTr="00581618">
        <w:trPr>
          <w:trHeight w:val="510"/>
          <w:jc w:val="center"/>
        </w:trPr>
        <w:tc>
          <w:tcPr>
            <w:tcW w:w="866" w:type="dxa"/>
            <w:tcBorders>
              <w:left w:val="single" w:sz="18" w:space="0" w:color="auto"/>
            </w:tcBorders>
            <w:noWrap/>
            <w:vAlign w:val="bottom"/>
          </w:tcPr>
          <w:p w14:paraId="6A7BF040" w14:textId="77777777" w:rsidR="00B86ABE" w:rsidRPr="00AE1602" w:rsidRDefault="00B86ABE" w:rsidP="00581618">
            <w:pPr>
              <w:jc w:val="center"/>
              <w:rPr>
                <w:rFonts w:cs="Arial"/>
                <w:sz w:val="16"/>
                <w:szCs w:val="16"/>
              </w:rPr>
            </w:pPr>
            <w:r w:rsidRPr="00AE1602">
              <w:rPr>
                <w:rFonts w:cs="Arial"/>
                <w:sz w:val="16"/>
                <w:szCs w:val="16"/>
              </w:rPr>
              <w:t>24P</w:t>
            </w:r>
          </w:p>
        </w:tc>
        <w:tc>
          <w:tcPr>
            <w:tcW w:w="717" w:type="dxa"/>
            <w:noWrap/>
            <w:vAlign w:val="bottom"/>
          </w:tcPr>
          <w:p w14:paraId="2FBCB22D" w14:textId="77777777" w:rsidR="00B86ABE" w:rsidRPr="00AE1602" w:rsidRDefault="00B86ABE" w:rsidP="00581618">
            <w:pPr>
              <w:jc w:val="center"/>
              <w:rPr>
                <w:rFonts w:cs="Arial"/>
                <w:sz w:val="16"/>
                <w:szCs w:val="16"/>
              </w:rPr>
            </w:pPr>
            <w:r w:rsidRPr="00AE1602">
              <w:rPr>
                <w:rFonts w:cs="Arial"/>
                <w:sz w:val="16"/>
                <w:szCs w:val="16"/>
              </w:rPr>
              <w:t>0,1</w:t>
            </w:r>
          </w:p>
        </w:tc>
        <w:tc>
          <w:tcPr>
            <w:tcW w:w="557" w:type="dxa"/>
            <w:noWrap/>
            <w:vAlign w:val="bottom"/>
          </w:tcPr>
          <w:p w14:paraId="750C238A" w14:textId="77777777" w:rsidR="00B86ABE" w:rsidRPr="00AE1602" w:rsidRDefault="00B86ABE" w:rsidP="00581618">
            <w:pPr>
              <w:jc w:val="center"/>
              <w:rPr>
                <w:rFonts w:cs="Arial"/>
                <w:sz w:val="16"/>
                <w:szCs w:val="16"/>
                <w:lang w:eastAsia="ro-RO"/>
              </w:rPr>
            </w:pPr>
          </w:p>
        </w:tc>
        <w:tc>
          <w:tcPr>
            <w:tcW w:w="1097" w:type="dxa"/>
            <w:noWrap/>
            <w:vAlign w:val="bottom"/>
          </w:tcPr>
          <w:p w14:paraId="6DBC5200" w14:textId="77777777" w:rsidR="00B86ABE" w:rsidRPr="00AE1602" w:rsidRDefault="00B86ABE" w:rsidP="00581618">
            <w:pPr>
              <w:jc w:val="center"/>
              <w:rPr>
                <w:rFonts w:cs="Arial"/>
                <w:sz w:val="16"/>
                <w:szCs w:val="16"/>
              </w:rPr>
            </w:pPr>
          </w:p>
        </w:tc>
        <w:tc>
          <w:tcPr>
            <w:tcW w:w="528" w:type="dxa"/>
            <w:noWrap/>
            <w:vAlign w:val="bottom"/>
          </w:tcPr>
          <w:p w14:paraId="6CA2C75A"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noWrap/>
            <w:vAlign w:val="bottom"/>
          </w:tcPr>
          <w:p w14:paraId="3BC6C38D"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vAlign w:val="bottom"/>
          </w:tcPr>
          <w:p w14:paraId="5348DBCD"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noWrap/>
            <w:vAlign w:val="bottom"/>
          </w:tcPr>
          <w:p w14:paraId="2D2530AC"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vAlign w:val="bottom"/>
          </w:tcPr>
          <w:p w14:paraId="06C9113A" w14:textId="77777777" w:rsidR="00B86ABE" w:rsidRPr="00AE1602" w:rsidRDefault="00B86ABE" w:rsidP="00581618">
            <w:pPr>
              <w:jc w:val="center"/>
              <w:rPr>
                <w:rFonts w:cs="Arial"/>
                <w:sz w:val="16"/>
                <w:szCs w:val="16"/>
              </w:rPr>
            </w:pPr>
          </w:p>
        </w:tc>
        <w:tc>
          <w:tcPr>
            <w:tcW w:w="910" w:type="dxa"/>
            <w:noWrap/>
            <w:vAlign w:val="bottom"/>
          </w:tcPr>
          <w:p w14:paraId="6AA69045" w14:textId="77777777" w:rsidR="00B86ABE" w:rsidRPr="00AE1602" w:rsidRDefault="00B86ABE" w:rsidP="00581618">
            <w:pPr>
              <w:jc w:val="center"/>
              <w:rPr>
                <w:rFonts w:cs="Arial"/>
                <w:sz w:val="16"/>
                <w:szCs w:val="16"/>
              </w:rPr>
            </w:pPr>
          </w:p>
        </w:tc>
        <w:tc>
          <w:tcPr>
            <w:tcW w:w="928" w:type="dxa"/>
            <w:noWrap/>
            <w:vAlign w:val="bottom"/>
          </w:tcPr>
          <w:p w14:paraId="12F99BBC"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noWrap/>
            <w:vAlign w:val="bottom"/>
          </w:tcPr>
          <w:p w14:paraId="0CD827A8"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vAlign w:val="bottom"/>
          </w:tcPr>
          <w:p w14:paraId="5B761FE3" w14:textId="77777777" w:rsidR="00B86ABE" w:rsidRPr="00AE1602" w:rsidRDefault="00B86ABE" w:rsidP="00581618">
            <w:pPr>
              <w:jc w:val="center"/>
              <w:rPr>
                <w:rFonts w:cs="Arial"/>
                <w:sz w:val="16"/>
                <w:szCs w:val="16"/>
                <w:lang w:eastAsia="ro-RO"/>
              </w:rPr>
            </w:pPr>
          </w:p>
        </w:tc>
        <w:tc>
          <w:tcPr>
            <w:tcW w:w="705" w:type="dxa"/>
            <w:vAlign w:val="bottom"/>
          </w:tcPr>
          <w:p w14:paraId="5DB228B8"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vAlign w:val="center"/>
          </w:tcPr>
          <w:p w14:paraId="16D11235" w14:textId="77777777" w:rsidR="00B86ABE" w:rsidRPr="00AE1602" w:rsidRDefault="00B86ABE" w:rsidP="00581618">
            <w:pPr>
              <w:jc w:val="center"/>
              <w:rPr>
                <w:rFonts w:cs="Arial"/>
                <w:sz w:val="16"/>
                <w:szCs w:val="16"/>
                <w:lang w:eastAsia="ro-RO"/>
              </w:rPr>
            </w:pPr>
          </w:p>
        </w:tc>
      </w:tr>
      <w:tr w:rsidR="00B86ABE" w:rsidRPr="003F3F98" w14:paraId="51EE362E" w14:textId="77777777" w:rsidTr="00581618">
        <w:trPr>
          <w:trHeight w:val="510"/>
          <w:jc w:val="center"/>
        </w:trPr>
        <w:tc>
          <w:tcPr>
            <w:tcW w:w="866" w:type="dxa"/>
            <w:tcBorders>
              <w:left w:val="single" w:sz="18" w:space="0" w:color="auto"/>
            </w:tcBorders>
            <w:noWrap/>
            <w:vAlign w:val="bottom"/>
          </w:tcPr>
          <w:p w14:paraId="3679D633" w14:textId="77777777" w:rsidR="00B86ABE" w:rsidRPr="00AE1602" w:rsidRDefault="00B86ABE" w:rsidP="00581618">
            <w:pPr>
              <w:jc w:val="center"/>
              <w:rPr>
                <w:rFonts w:cs="Arial"/>
                <w:sz w:val="16"/>
                <w:szCs w:val="16"/>
              </w:rPr>
            </w:pPr>
            <w:r w:rsidRPr="00AE1602">
              <w:rPr>
                <w:rFonts w:cs="Arial"/>
                <w:sz w:val="16"/>
                <w:szCs w:val="16"/>
              </w:rPr>
              <w:t>25 A</w:t>
            </w:r>
          </w:p>
        </w:tc>
        <w:tc>
          <w:tcPr>
            <w:tcW w:w="717" w:type="dxa"/>
            <w:noWrap/>
            <w:vAlign w:val="bottom"/>
          </w:tcPr>
          <w:p w14:paraId="7B1B2AFB" w14:textId="77777777" w:rsidR="00B86ABE" w:rsidRPr="00AE1602" w:rsidRDefault="00B86ABE" w:rsidP="00581618">
            <w:pPr>
              <w:jc w:val="center"/>
              <w:rPr>
                <w:rFonts w:cs="Arial"/>
                <w:sz w:val="16"/>
                <w:szCs w:val="16"/>
              </w:rPr>
            </w:pPr>
            <w:r w:rsidRPr="00AE1602">
              <w:rPr>
                <w:rFonts w:cs="Arial"/>
                <w:sz w:val="16"/>
                <w:szCs w:val="16"/>
              </w:rPr>
              <w:t>16,85</w:t>
            </w:r>
          </w:p>
        </w:tc>
        <w:tc>
          <w:tcPr>
            <w:tcW w:w="557" w:type="dxa"/>
            <w:noWrap/>
            <w:vAlign w:val="bottom"/>
          </w:tcPr>
          <w:p w14:paraId="5C4CD1D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A1A6233"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135EA23"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noWrap/>
            <w:vAlign w:val="bottom"/>
          </w:tcPr>
          <w:p w14:paraId="7C640F9C"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vAlign w:val="bottom"/>
          </w:tcPr>
          <w:p w14:paraId="25B7DE24" w14:textId="77777777" w:rsidR="00B86ABE" w:rsidRPr="00AE1602" w:rsidRDefault="00B86ABE" w:rsidP="00581618">
            <w:pPr>
              <w:jc w:val="center"/>
              <w:rPr>
                <w:rFonts w:cs="Arial"/>
                <w:sz w:val="16"/>
                <w:szCs w:val="16"/>
              </w:rPr>
            </w:pPr>
            <w:r w:rsidRPr="00AE1602">
              <w:rPr>
                <w:rFonts w:cs="Arial"/>
                <w:sz w:val="16"/>
                <w:szCs w:val="16"/>
              </w:rPr>
              <w:t>6142</w:t>
            </w:r>
          </w:p>
        </w:tc>
        <w:tc>
          <w:tcPr>
            <w:tcW w:w="2482" w:type="dxa"/>
            <w:noWrap/>
            <w:vAlign w:val="bottom"/>
          </w:tcPr>
          <w:p w14:paraId="19D1D855" w14:textId="77777777" w:rsidR="00B86ABE" w:rsidRPr="00AE1602" w:rsidRDefault="00B86ABE" w:rsidP="00581618">
            <w:pPr>
              <w:jc w:val="center"/>
              <w:rPr>
                <w:rFonts w:cs="Arial"/>
                <w:sz w:val="16"/>
                <w:szCs w:val="16"/>
              </w:rPr>
            </w:pPr>
            <w:r w:rsidRPr="00AE1602">
              <w:rPr>
                <w:rFonts w:cs="Arial"/>
                <w:sz w:val="16"/>
                <w:szCs w:val="16"/>
              </w:rPr>
              <w:t xml:space="preserve">Rarituri , Rarituri </w:t>
            </w:r>
          </w:p>
        </w:tc>
        <w:tc>
          <w:tcPr>
            <w:tcW w:w="1915" w:type="dxa"/>
            <w:vAlign w:val="bottom"/>
          </w:tcPr>
          <w:p w14:paraId="2264F2C6" w14:textId="77777777" w:rsidR="00B86ABE" w:rsidRPr="00AE1602" w:rsidRDefault="00B86ABE" w:rsidP="00581618">
            <w:pPr>
              <w:jc w:val="center"/>
              <w:rPr>
                <w:rFonts w:cs="Arial"/>
                <w:sz w:val="16"/>
                <w:szCs w:val="16"/>
              </w:rPr>
            </w:pPr>
            <w:r w:rsidRPr="00AE1602">
              <w:rPr>
                <w:rFonts w:cs="Arial"/>
                <w:sz w:val="16"/>
                <w:szCs w:val="16"/>
              </w:rPr>
              <w:t>7MO3FA</w:t>
            </w:r>
          </w:p>
        </w:tc>
        <w:tc>
          <w:tcPr>
            <w:tcW w:w="910" w:type="dxa"/>
            <w:noWrap/>
          </w:tcPr>
          <w:p w14:paraId="15C24AC2"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9BAAA2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91D698F"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28678E48" w14:textId="77777777" w:rsidR="00B86ABE" w:rsidRPr="00AE1602" w:rsidRDefault="00B86ABE" w:rsidP="00581618">
            <w:pPr>
              <w:jc w:val="center"/>
              <w:rPr>
                <w:rFonts w:cs="Arial"/>
                <w:sz w:val="16"/>
                <w:szCs w:val="16"/>
                <w:lang w:eastAsia="ro-RO"/>
              </w:rPr>
            </w:pPr>
          </w:p>
        </w:tc>
        <w:tc>
          <w:tcPr>
            <w:tcW w:w="705" w:type="dxa"/>
            <w:vAlign w:val="bottom"/>
          </w:tcPr>
          <w:p w14:paraId="27CA393F" w14:textId="77777777" w:rsidR="00B86ABE" w:rsidRPr="00AE1602" w:rsidRDefault="00B86ABE" w:rsidP="00581618">
            <w:pPr>
              <w:jc w:val="center"/>
              <w:rPr>
                <w:rFonts w:cs="Arial"/>
                <w:sz w:val="16"/>
                <w:szCs w:val="16"/>
                <w:lang w:eastAsia="ro-RO"/>
              </w:rPr>
            </w:pPr>
            <w:r w:rsidRPr="00AE1602">
              <w:rPr>
                <w:rFonts w:cs="Arial"/>
                <w:sz w:val="16"/>
                <w:szCs w:val="16"/>
              </w:rPr>
              <w:t>1010</w:t>
            </w:r>
          </w:p>
        </w:tc>
        <w:tc>
          <w:tcPr>
            <w:tcW w:w="1034" w:type="dxa"/>
            <w:tcBorders>
              <w:right w:val="single" w:sz="18" w:space="0" w:color="auto"/>
            </w:tcBorders>
            <w:vAlign w:val="center"/>
          </w:tcPr>
          <w:p w14:paraId="1402FE9B" w14:textId="77777777" w:rsidR="00B86ABE" w:rsidRPr="00AE1602" w:rsidRDefault="00B86ABE" w:rsidP="00581618">
            <w:pPr>
              <w:jc w:val="center"/>
              <w:rPr>
                <w:rFonts w:cs="Arial"/>
                <w:sz w:val="16"/>
                <w:szCs w:val="16"/>
                <w:lang w:eastAsia="ro-RO"/>
              </w:rPr>
            </w:pPr>
          </w:p>
        </w:tc>
      </w:tr>
      <w:tr w:rsidR="00B86ABE" w:rsidRPr="003F3F98" w14:paraId="56F8D92A" w14:textId="77777777" w:rsidTr="00581618">
        <w:trPr>
          <w:trHeight w:val="510"/>
          <w:jc w:val="center"/>
        </w:trPr>
        <w:tc>
          <w:tcPr>
            <w:tcW w:w="866" w:type="dxa"/>
            <w:tcBorders>
              <w:left w:val="single" w:sz="18" w:space="0" w:color="auto"/>
            </w:tcBorders>
            <w:noWrap/>
            <w:vAlign w:val="bottom"/>
          </w:tcPr>
          <w:p w14:paraId="3AA1738E" w14:textId="77777777" w:rsidR="00B86ABE" w:rsidRPr="00AE1602" w:rsidRDefault="00B86ABE" w:rsidP="00581618">
            <w:pPr>
              <w:jc w:val="center"/>
              <w:rPr>
                <w:rFonts w:cs="Arial"/>
                <w:sz w:val="16"/>
                <w:szCs w:val="16"/>
              </w:rPr>
            </w:pPr>
            <w:r w:rsidRPr="00AE1602">
              <w:rPr>
                <w:rFonts w:cs="Arial"/>
                <w:sz w:val="16"/>
                <w:szCs w:val="16"/>
              </w:rPr>
              <w:t>25 B</w:t>
            </w:r>
          </w:p>
        </w:tc>
        <w:tc>
          <w:tcPr>
            <w:tcW w:w="717" w:type="dxa"/>
            <w:noWrap/>
            <w:vAlign w:val="bottom"/>
          </w:tcPr>
          <w:p w14:paraId="5EDAD731" w14:textId="77777777" w:rsidR="00B86ABE" w:rsidRPr="00AE1602" w:rsidRDefault="00B86ABE" w:rsidP="00581618">
            <w:pPr>
              <w:jc w:val="center"/>
              <w:rPr>
                <w:rFonts w:cs="Arial"/>
                <w:sz w:val="16"/>
                <w:szCs w:val="16"/>
              </w:rPr>
            </w:pPr>
            <w:r w:rsidRPr="00AE1602">
              <w:rPr>
                <w:rFonts w:cs="Arial"/>
                <w:sz w:val="16"/>
                <w:szCs w:val="16"/>
              </w:rPr>
              <w:t>0,99</w:t>
            </w:r>
          </w:p>
        </w:tc>
        <w:tc>
          <w:tcPr>
            <w:tcW w:w="557" w:type="dxa"/>
            <w:noWrap/>
            <w:vAlign w:val="bottom"/>
          </w:tcPr>
          <w:p w14:paraId="0C7E4D05"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45D609A"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D4FDF17"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noWrap/>
            <w:vAlign w:val="bottom"/>
          </w:tcPr>
          <w:p w14:paraId="2C2E6BD2" w14:textId="77777777" w:rsidR="00B86ABE" w:rsidRPr="00AE1602" w:rsidRDefault="00B86ABE" w:rsidP="00581618">
            <w:pPr>
              <w:jc w:val="center"/>
              <w:rPr>
                <w:rFonts w:cs="Arial"/>
                <w:sz w:val="16"/>
                <w:szCs w:val="16"/>
              </w:rPr>
            </w:pPr>
            <w:r w:rsidRPr="00AE1602">
              <w:rPr>
                <w:rFonts w:cs="Arial"/>
                <w:sz w:val="16"/>
                <w:szCs w:val="16"/>
              </w:rPr>
              <w:t>10</w:t>
            </w:r>
          </w:p>
        </w:tc>
        <w:tc>
          <w:tcPr>
            <w:tcW w:w="705" w:type="dxa"/>
            <w:vAlign w:val="bottom"/>
          </w:tcPr>
          <w:p w14:paraId="0BEB1183" w14:textId="77777777" w:rsidR="00B86ABE" w:rsidRPr="00AE1602" w:rsidRDefault="00B86ABE" w:rsidP="00581618">
            <w:pPr>
              <w:jc w:val="center"/>
              <w:rPr>
                <w:rFonts w:cs="Arial"/>
                <w:sz w:val="16"/>
                <w:szCs w:val="16"/>
              </w:rPr>
            </w:pPr>
            <w:r w:rsidRPr="00AE1602">
              <w:rPr>
                <w:rFonts w:cs="Arial"/>
                <w:sz w:val="16"/>
                <w:szCs w:val="16"/>
              </w:rPr>
              <w:t>32</w:t>
            </w:r>
          </w:p>
        </w:tc>
        <w:tc>
          <w:tcPr>
            <w:tcW w:w="2482" w:type="dxa"/>
            <w:noWrap/>
            <w:vAlign w:val="bottom"/>
          </w:tcPr>
          <w:p w14:paraId="540B873C" w14:textId="77777777" w:rsidR="00B86ABE" w:rsidRPr="00AE1602" w:rsidRDefault="00B86ABE" w:rsidP="00581618">
            <w:pPr>
              <w:jc w:val="center"/>
              <w:rPr>
                <w:rFonts w:cs="Arial"/>
                <w:sz w:val="16"/>
                <w:szCs w:val="16"/>
              </w:rPr>
            </w:pPr>
            <w:r w:rsidRPr="00AE1602">
              <w:rPr>
                <w:rFonts w:cs="Arial"/>
                <w:sz w:val="16"/>
                <w:szCs w:val="16"/>
              </w:rPr>
              <w:t xml:space="preserve">ingrijirea semintisului,completari </w:t>
            </w:r>
          </w:p>
        </w:tc>
        <w:tc>
          <w:tcPr>
            <w:tcW w:w="1915" w:type="dxa"/>
            <w:vAlign w:val="bottom"/>
          </w:tcPr>
          <w:p w14:paraId="594FEEEC" w14:textId="77777777" w:rsidR="00B86ABE" w:rsidRPr="00AE1602" w:rsidRDefault="00B86ABE" w:rsidP="00581618">
            <w:pPr>
              <w:jc w:val="center"/>
              <w:rPr>
                <w:rFonts w:cs="Arial"/>
                <w:sz w:val="16"/>
                <w:szCs w:val="16"/>
              </w:rPr>
            </w:pPr>
            <w:r w:rsidRPr="00AE1602">
              <w:rPr>
                <w:rFonts w:cs="Arial"/>
                <w:sz w:val="16"/>
                <w:szCs w:val="16"/>
              </w:rPr>
              <w:t>7MO2FA1SAC</w:t>
            </w:r>
          </w:p>
        </w:tc>
        <w:tc>
          <w:tcPr>
            <w:tcW w:w="910" w:type="dxa"/>
            <w:noWrap/>
          </w:tcPr>
          <w:p w14:paraId="6A8DC3A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B98ABEC"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0B08620A"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vAlign w:val="bottom"/>
          </w:tcPr>
          <w:p w14:paraId="5BA5E349" w14:textId="77777777" w:rsidR="00B86ABE" w:rsidRPr="00AE1602" w:rsidRDefault="00B86ABE" w:rsidP="00581618">
            <w:pPr>
              <w:jc w:val="center"/>
              <w:rPr>
                <w:rFonts w:cs="Arial"/>
                <w:sz w:val="16"/>
                <w:szCs w:val="16"/>
                <w:lang w:eastAsia="ro-RO"/>
              </w:rPr>
            </w:pPr>
          </w:p>
        </w:tc>
        <w:tc>
          <w:tcPr>
            <w:tcW w:w="705" w:type="dxa"/>
            <w:vAlign w:val="bottom"/>
          </w:tcPr>
          <w:p w14:paraId="060D5691"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vAlign w:val="center"/>
          </w:tcPr>
          <w:p w14:paraId="48BEB37F" w14:textId="77777777" w:rsidR="00B86ABE" w:rsidRPr="00AE1602" w:rsidRDefault="00B86ABE" w:rsidP="00581618">
            <w:pPr>
              <w:jc w:val="center"/>
              <w:rPr>
                <w:rFonts w:cs="Arial"/>
                <w:sz w:val="16"/>
                <w:szCs w:val="16"/>
                <w:lang w:eastAsia="ro-RO"/>
              </w:rPr>
            </w:pPr>
          </w:p>
        </w:tc>
      </w:tr>
      <w:tr w:rsidR="00B86ABE" w:rsidRPr="003F3F98" w14:paraId="48D470CD" w14:textId="77777777" w:rsidTr="00581618">
        <w:trPr>
          <w:trHeight w:val="510"/>
          <w:jc w:val="center"/>
        </w:trPr>
        <w:tc>
          <w:tcPr>
            <w:tcW w:w="866" w:type="dxa"/>
            <w:tcBorders>
              <w:left w:val="single" w:sz="18" w:space="0" w:color="auto"/>
            </w:tcBorders>
            <w:noWrap/>
            <w:vAlign w:val="bottom"/>
          </w:tcPr>
          <w:p w14:paraId="23B00BC8" w14:textId="77777777" w:rsidR="00B86ABE" w:rsidRPr="00AE1602" w:rsidRDefault="00B86ABE" w:rsidP="00581618">
            <w:pPr>
              <w:jc w:val="center"/>
              <w:rPr>
                <w:rFonts w:cs="Arial"/>
                <w:sz w:val="16"/>
                <w:szCs w:val="16"/>
              </w:rPr>
            </w:pPr>
            <w:r w:rsidRPr="00AE1602">
              <w:rPr>
                <w:rFonts w:cs="Arial"/>
                <w:sz w:val="16"/>
                <w:szCs w:val="16"/>
              </w:rPr>
              <w:t>25 C</w:t>
            </w:r>
          </w:p>
        </w:tc>
        <w:tc>
          <w:tcPr>
            <w:tcW w:w="717" w:type="dxa"/>
            <w:noWrap/>
            <w:vAlign w:val="bottom"/>
          </w:tcPr>
          <w:p w14:paraId="33C0C43C" w14:textId="77777777" w:rsidR="00B86ABE" w:rsidRPr="00AE1602" w:rsidRDefault="00B86ABE" w:rsidP="00581618">
            <w:pPr>
              <w:jc w:val="center"/>
              <w:rPr>
                <w:rFonts w:cs="Arial"/>
                <w:sz w:val="16"/>
                <w:szCs w:val="16"/>
              </w:rPr>
            </w:pPr>
            <w:r w:rsidRPr="00AE1602">
              <w:rPr>
                <w:rFonts w:cs="Arial"/>
                <w:sz w:val="16"/>
                <w:szCs w:val="16"/>
              </w:rPr>
              <w:t>0,75</w:t>
            </w:r>
          </w:p>
        </w:tc>
        <w:tc>
          <w:tcPr>
            <w:tcW w:w="557" w:type="dxa"/>
            <w:noWrap/>
            <w:vAlign w:val="bottom"/>
          </w:tcPr>
          <w:p w14:paraId="0534FDB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5CF595F1"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4861731"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37348812" w14:textId="77777777" w:rsidR="00B86ABE" w:rsidRPr="00AE1602" w:rsidRDefault="00B86ABE" w:rsidP="00581618">
            <w:pPr>
              <w:jc w:val="center"/>
              <w:rPr>
                <w:rFonts w:cs="Arial"/>
                <w:sz w:val="16"/>
                <w:szCs w:val="16"/>
              </w:rPr>
            </w:pPr>
            <w:r w:rsidRPr="00AE1602">
              <w:rPr>
                <w:rFonts w:cs="Arial"/>
                <w:sz w:val="16"/>
                <w:szCs w:val="16"/>
              </w:rPr>
              <w:t>110</w:t>
            </w:r>
          </w:p>
        </w:tc>
        <w:tc>
          <w:tcPr>
            <w:tcW w:w="705" w:type="dxa"/>
            <w:vAlign w:val="bottom"/>
          </w:tcPr>
          <w:p w14:paraId="7554E923" w14:textId="77777777" w:rsidR="00B86ABE" w:rsidRPr="00AE1602" w:rsidRDefault="00B86ABE" w:rsidP="00581618">
            <w:pPr>
              <w:jc w:val="center"/>
              <w:rPr>
                <w:rFonts w:cs="Arial"/>
                <w:sz w:val="16"/>
                <w:szCs w:val="16"/>
              </w:rPr>
            </w:pPr>
            <w:r w:rsidRPr="00AE1602">
              <w:rPr>
                <w:rFonts w:cs="Arial"/>
                <w:sz w:val="16"/>
                <w:szCs w:val="16"/>
              </w:rPr>
              <w:t>435</w:t>
            </w:r>
          </w:p>
        </w:tc>
        <w:tc>
          <w:tcPr>
            <w:tcW w:w="2482" w:type="dxa"/>
            <w:noWrap/>
            <w:vAlign w:val="bottom"/>
          </w:tcPr>
          <w:p w14:paraId="5580D24F" w14:textId="77777777" w:rsidR="00B86ABE" w:rsidRPr="00AE1602" w:rsidRDefault="00B86ABE" w:rsidP="00581618">
            <w:pPr>
              <w:jc w:val="center"/>
              <w:rPr>
                <w:rFonts w:cs="Arial"/>
                <w:sz w:val="16"/>
                <w:szCs w:val="16"/>
              </w:rPr>
            </w:pPr>
            <w:r w:rsidRPr="00AE1602">
              <w:rPr>
                <w:rFonts w:cs="Arial"/>
                <w:sz w:val="16"/>
                <w:szCs w:val="16"/>
              </w:rPr>
              <w:t>T.IGIENA (T. PROGRES DEC II)</w:t>
            </w:r>
          </w:p>
        </w:tc>
        <w:tc>
          <w:tcPr>
            <w:tcW w:w="1915" w:type="dxa"/>
            <w:vAlign w:val="bottom"/>
          </w:tcPr>
          <w:p w14:paraId="4A10FE6F"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noWrap/>
          </w:tcPr>
          <w:p w14:paraId="08FDCB1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0B64A78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2F7C3AD7"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vAlign w:val="bottom"/>
          </w:tcPr>
          <w:p w14:paraId="4BEA1E8D" w14:textId="77777777" w:rsidR="00B86ABE" w:rsidRPr="00AE1602" w:rsidRDefault="00B86ABE" w:rsidP="00581618">
            <w:pPr>
              <w:jc w:val="center"/>
              <w:rPr>
                <w:rFonts w:cs="Arial"/>
                <w:sz w:val="16"/>
                <w:szCs w:val="16"/>
                <w:lang w:eastAsia="ro-RO"/>
              </w:rPr>
            </w:pPr>
          </w:p>
        </w:tc>
        <w:tc>
          <w:tcPr>
            <w:tcW w:w="705" w:type="dxa"/>
            <w:vAlign w:val="bottom"/>
          </w:tcPr>
          <w:p w14:paraId="6FA2D5E5" w14:textId="77777777" w:rsidR="00B86ABE" w:rsidRPr="00AE1602" w:rsidRDefault="00B86ABE" w:rsidP="00581618">
            <w:pPr>
              <w:jc w:val="center"/>
              <w:rPr>
                <w:rFonts w:cs="Arial"/>
                <w:sz w:val="16"/>
                <w:szCs w:val="16"/>
                <w:lang w:eastAsia="ro-RO"/>
              </w:rPr>
            </w:pPr>
            <w:r w:rsidRPr="00AE1602">
              <w:rPr>
                <w:rFonts w:cs="Arial"/>
                <w:sz w:val="16"/>
                <w:szCs w:val="16"/>
              </w:rPr>
              <w:t>7</w:t>
            </w:r>
          </w:p>
        </w:tc>
        <w:tc>
          <w:tcPr>
            <w:tcW w:w="1034" w:type="dxa"/>
            <w:tcBorders>
              <w:right w:val="single" w:sz="18" w:space="0" w:color="auto"/>
            </w:tcBorders>
            <w:vAlign w:val="center"/>
          </w:tcPr>
          <w:p w14:paraId="54F4A7C1" w14:textId="77777777" w:rsidR="00B86ABE" w:rsidRPr="00AE1602" w:rsidRDefault="00B86ABE" w:rsidP="00581618">
            <w:pPr>
              <w:jc w:val="center"/>
              <w:rPr>
                <w:rFonts w:cs="Arial"/>
                <w:sz w:val="16"/>
                <w:szCs w:val="16"/>
                <w:lang w:eastAsia="ro-RO"/>
              </w:rPr>
            </w:pPr>
          </w:p>
        </w:tc>
      </w:tr>
      <w:tr w:rsidR="00B86ABE" w:rsidRPr="003F3F98" w14:paraId="228492B2" w14:textId="77777777" w:rsidTr="00581618">
        <w:trPr>
          <w:trHeight w:val="510"/>
          <w:jc w:val="center"/>
        </w:trPr>
        <w:tc>
          <w:tcPr>
            <w:tcW w:w="866" w:type="dxa"/>
            <w:tcBorders>
              <w:left w:val="single" w:sz="18" w:space="0" w:color="auto"/>
            </w:tcBorders>
            <w:noWrap/>
            <w:vAlign w:val="bottom"/>
          </w:tcPr>
          <w:p w14:paraId="18F85293" w14:textId="77777777" w:rsidR="00B86ABE" w:rsidRPr="00AE1602" w:rsidRDefault="00B86ABE" w:rsidP="00581618">
            <w:pPr>
              <w:jc w:val="center"/>
              <w:rPr>
                <w:rFonts w:cs="Arial"/>
                <w:sz w:val="16"/>
                <w:szCs w:val="16"/>
              </w:rPr>
            </w:pPr>
            <w:r w:rsidRPr="00AE1602">
              <w:rPr>
                <w:rFonts w:cs="Arial"/>
                <w:sz w:val="16"/>
                <w:szCs w:val="16"/>
              </w:rPr>
              <w:t>25 D</w:t>
            </w:r>
          </w:p>
        </w:tc>
        <w:tc>
          <w:tcPr>
            <w:tcW w:w="717" w:type="dxa"/>
            <w:noWrap/>
            <w:vAlign w:val="bottom"/>
          </w:tcPr>
          <w:p w14:paraId="09848CAD" w14:textId="77777777" w:rsidR="00B86ABE" w:rsidRPr="00AE1602" w:rsidRDefault="00B86ABE" w:rsidP="00581618">
            <w:pPr>
              <w:jc w:val="center"/>
              <w:rPr>
                <w:rFonts w:cs="Arial"/>
                <w:sz w:val="16"/>
                <w:szCs w:val="16"/>
              </w:rPr>
            </w:pPr>
            <w:r w:rsidRPr="00AE1602">
              <w:rPr>
                <w:rFonts w:cs="Arial"/>
                <w:sz w:val="16"/>
                <w:szCs w:val="16"/>
              </w:rPr>
              <w:t>3,23</w:t>
            </w:r>
          </w:p>
        </w:tc>
        <w:tc>
          <w:tcPr>
            <w:tcW w:w="557" w:type="dxa"/>
            <w:noWrap/>
            <w:vAlign w:val="bottom"/>
          </w:tcPr>
          <w:p w14:paraId="3D156FF6"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7A750329"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76073114"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0CF2CFC5" w14:textId="77777777" w:rsidR="00B86ABE" w:rsidRPr="00AE1602" w:rsidRDefault="00B86ABE" w:rsidP="00581618">
            <w:pPr>
              <w:jc w:val="center"/>
              <w:rPr>
                <w:rFonts w:cs="Arial"/>
                <w:sz w:val="16"/>
                <w:szCs w:val="16"/>
              </w:rPr>
            </w:pPr>
            <w:r w:rsidRPr="00AE1602">
              <w:rPr>
                <w:rFonts w:cs="Arial"/>
                <w:sz w:val="16"/>
                <w:szCs w:val="16"/>
              </w:rPr>
              <w:t>110</w:t>
            </w:r>
          </w:p>
        </w:tc>
        <w:tc>
          <w:tcPr>
            <w:tcW w:w="705" w:type="dxa"/>
            <w:vAlign w:val="bottom"/>
          </w:tcPr>
          <w:p w14:paraId="5A1963A6" w14:textId="77777777" w:rsidR="00B86ABE" w:rsidRPr="00AE1602" w:rsidRDefault="00B86ABE" w:rsidP="00581618">
            <w:pPr>
              <w:jc w:val="center"/>
              <w:rPr>
                <w:rFonts w:cs="Arial"/>
                <w:sz w:val="16"/>
                <w:szCs w:val="16"/>
              </w:rPr>
            </w:pPr>
            <w:r w:rsidRPr="00AE1602">
              <w:rPr>
                <w:rFonts w:cs="Arial"/>
                <w:sz w:val="16"/>
                <w:szCs w:val="16"/>
              </w:rPr>
              <w:t>1825</w:t>
            </w:r>
          </w:p>
        </w:tc>
        <w:tc>
          <w:tcPr>
            <w:tcW w:w="2482" w:type="dxa"/>
            <w:noWrap/>
            <w:vAlign w:val="bottom"/>
          </w:tcPr>
          <w:p w14:paraId="1B10C228" w14:textId="77777777" w:rsidR="00B86ABE" w:rsidRPr="00AE1602" w:rsidRDefault="00B86ABE" w:rsidP="00581618">
            <w:pPr>
              <w:jc w:val="center"/>
              <w:rPr>
                <w:rFonts w:cs="Arial"/>
                <w:sz w:val="16"/>
                <w:szCs w:val="16"/>
              </w:rPr>
            </w:pPr>
            <w:r w:rsidRPr="00AE1602">
              <w:rPr>
                <w:rFonts w:cs="Arial"/>
                <w:sz w:val="16"/>
                <w:szCs w:val="16"/>
              </w:rPr>
              <w:t>T.IGIENA (T. RASE DEC II)</w:t>
            </w:r>
          </w:p>
        </w:tc>
        <w:tc>
          <w:tcPr>
            <w:tcW w:w="1915" w:type="dxa"/>
            <w:vAlign w:val="bottom"/>
          </w:tcPr>
          <w:p w14:paraId="6CF52CC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14C2D91C"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20FB75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FF9C9AA"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vAlign w:val="bottom"/>
          </w:tcPr>
          <w:p w14:paraId="2CBA7406" w14:textId="77777777" w:rsidR="00B86ABE" w:rsidRPr="00AE1602" w:rsidRDefault="00B86ABE" w:rsidP="00581618">
            <w:pPr>
              <w:jc w:val="center"/>
              <w:rPr>
                <w:rFonts w:cs="Arial"/>
                <w:sz w:val="16"/>
                <w:szCs w:val="16"/>
                <w:lang w:eastAsia="ro-RO"/>
              </w:rPr>
            </w:pPr>
          </w:p>
        </w:tc>
        <w:tc>
          <w:tcPr>
            <w:tcW w:w="705" w:type="dxa"/>
            <w:vAlign w:val="bottom"/>
          </w:tcPr>
          <w:p w14:paraId="0801C800" w14:textId="77777777" w:rsidR="00B86ABE" w:rsidRPr="00AE1602" w:rsidRDefault="00B86ABE" w:rsidP="00581618">
            <w:pPr>
              <w:jc w:val="center"/>
              <w:rPr>
                <w:rFonts w:cs="Arial"/>
                <w:sz w:val="16"/>
                <w:szCs w:val="16"/>
                <w:lang w:eastAsia="ro-RO"/>
              </w:rPr>
            </w:pPr>
            <w:r w:rsidRPr="00AE1602">
              <w:rPr>
                <w:rFonts w:cs="Arial"/>
                <w:sz w:val="16"/>
                <w:szCs w:val="16"/>
              </w:rPr>
              <w:t>26</w:t>
            </w:r>
          </w:p>
        </w:tc>
        <w:tc>
          <w:tcPr>
            <w:tcW w:w="1034" w:type="dxa"/>
            <w:tcBorders>
              <w:right w:val="single" w:sz="18" w:space="0" w:color="auto"/>
            </w:tcBorders>
            <w:vAlign w:val="center"/>
          </w:tcPr>
          <w:p w14:paraId="476255DB" w14:textId="77777777" w:rsidR="00B86ABE" w:rsidRPr="00AE1602" w:rsidRDefault="00B86ABE" w:rsidP="00581618">
            <w:pPr>
              <w:jc w:val="center"/>
              <w:rPr>
                <w:rFonts w:cs="Arial"/>
                <w:sz w:val="16"/>
                <w:szCs w:val="16"/>
                <w:lang w:eastAsia="ro-RO"/>
              </w:rPr>
            </w:pPr>
          </w:p>
        </w:tc>
      </w:tr>
      <w:tr w:rsidR="00B86ABE" w:rsidRPr="003F3F98" w14:paraId="2AE974F2" w14:textId="77777777" w:rsidTr="00581618">
        <w:trPr>
          <w:trHeight w:val="510"/>
          <w:jc w:val="center"/>
        </w:trPr>
        <w:tc>
          <w:tcPr>
            <w:tcW w:w="866" w:type="dxa"/>
            <w:tcBorders>
              <w:left w:val="single" w:sz="18" w:space="0" w:color="auto"/>
            </w:tcBorders>
            <w:noWrap/>
            <w:vAlign w:val="bottom"/>
          </w:tcPr>
          <w:p w14:paraId="52FC6BDD" w14:textId="77777777" w:rsidR="00B86ABE" w:rsidRPr="00AE1602" w:rsidRDefault="00B86ABE" w:rsidP="00581618">
            <w:pPr>
              <w:jc w:val="center"/>
              <w:rPr>
                <w:rFonts w:cs="Arial"/>
                <w:sz w:val="16"/>
                <w:szCs w:val="16"/>
              </w:rPr>
            </w:pPr>
            <w:r w:rsidRPr="00AE1602">
              <w:rPr>
                <w:rFonts w:cs="Arial"/>
                <w:sz w:val="16"/>
                <w:szCs w:val="16"/>
              </w:rPr>
              <w:t>25 E</w:t>
            </w:r>
          </w:p>
        </w:tc>
        <w:tc>
          <w:tcPr>
            <w:tcW w:w="717" w:type="dxa"/>
            <w:noWrap/>
            <w:vAlign w:val="bottom"/>
          </w:tcPr>
          <w:p w14:paraId="38C2D5C7" w14:textId="77777777" w:rsidR="00B86ABE" w:rsidRPr="00AE1602" w:rsidRDefault="00B86ABE" w:rsidP="00581618">
            <w:pPr>
              <w:jc w:val="center"/>
              <w:rPr>
                <w:rFonts w:cs="Arial"/>
                <w:sz w:val="16"/>
                <w:szCs w:val="16"/>
              </w:rPr>
            </w:pPr>
            <w:r w:rsidRPr="00AE1602">
              <w:rPr>
                <w:rFonts w:cs="Arial"/>
                <w:sz w:val="16"/>
                <w:szCs w:val="16"/>
              </w:rPr>
              <w:t>7</w:t>
            </w:r>
          </w:p>
        </w:tc>
        <w:tc>
          <w:tcPr>
            <w:tcW w:w="557" w:type="dxa"/>
            <w:noWrap/>
            <w:vAlign w:val="bottom"/>
          </w:tcPr>
          <w:p w14:paraId="258FFAA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F8EA2F8"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E0ECB93"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58A4AB2E"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vAlign w:val="bottom"/>
          </w:tcPr>
          <w:p w14:paraId="4047E950" w14:textId="77777777" w:rsidR="00B86ABE" w:rsidRPr="00AE1602" w:rsidRDefault="00B86ABE" w:rsidP="00581618">
            <w:pPr>
              <w:jc w:val="center"/>
              <w:rPr>
                <w:rFonts w:cs="Arial"/>
                <w:sz w:val="16"/>
                <w:szCs w:val="16"/>
              </w:rPr>
            </w:pPr>
            <w:r w:rsidRPr="00AE1602">
              <w:rPr>
                <w:rFonts w:cs="Arial"/>
                <w:sz w:val="16"/>
                <w:szCs w:val="16"/>
              </w:rPr>
              <w:t>704</w:t>
            </w:r>
          </w:p>
        </w:tc>
        <w:tc>
          <w:tcPr>
            <w:tcW w:w="2482" w:type="dxa"/>
            <w:noWrap/>
            <w:vAlign w:val="bottom"/>
          </w:tcPr>
          <w:p w14:paraId="21CE8798"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vAlign w:val="bottom"/>
          </w:tcPr>
          <w:p w14:paraId="0B348A6B" w14:textId="77777777" w:rsidR="00B86ABE" w:rsidRPr="00AE1602" w:rsidRDefault="00B86ABE" w:rsidP="00581618">
            <w:pPr>
              <w:jc w:val="center"/>
              <w:rPr>
                <w:rFonts w:cs="Arial"/>
                <w:sz w:val="16"/>
                <w:szCs w:val="16"/>
              </w:rPr>
            </w:pPr>
            <w:r w:rsidRPr="00AE1602">
              <w:rPr>
                <w:rFonts w:cs="Arial"/>
                <w:sz w:val="16"/>
                <w:szCs w:val="16"/>
              </w:rPr>
              <w:t>1MO8FA1SAC</w:t>
            </w:r>
          </w:p>
        </w:tc>
        <w:tc>
          <w:tcPr>
            <w:tcW w:w="910" w:type="dxa"/>
            <w:noWrap/>
          </w:tcPr>
          <w:p w14:paraId="79AEE72F"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45E7FEB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024A4D9"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48D51344" w14:textId="77777777" w:rsidR="00B86ABE" w:rsidRPr="00AE1602" w:rsidRDefault="00B86ABE" w:rsidP="00581618">
            <w:pPr>
              <w:jc w:val="center"/>
              <w:rPr>
                <w:rFonts w:cs="Arial"/>
                <w:sz w:val="16"/>
                <w:szCs w:val="16"/>
                <w:lang w:eastAsia="ro-RO"/>
              </w:rPr>
            </w:pPr>
          </w:p>
        </w:tc>
        <w:tc>
          <w:tcPr>
            <w:tcW w:w="705" w:type="dxa"/>
            <w:vAlign w:val="bottom"/>
          </w:tcPr>
          <w:p w14:paraId="3150EA0D" w14:textId="77777777" w:rsidR="00B86ABE" w:rsidRPr="00AE1602" w:rsidRDefault="00B86ABE" w:rsidP="00581618">
            <w:pPr>
              <w:jc w:val="center"/>
              <w:rPr>
                <w:rFonts w:cs="Arial"/>
                <w:sz w:val="16"/>
                <w:szCs w:val="16"/>
                <w:lang w:eastAsia="ro-RO"/>
              </w:rPr>
            </w:pPr>
            <w:r w:rsidRPr="00AE1602">
              <w:rPr>
                <w:rFonts w:cs="Arial"/>
                <w:sz w:val="16"/>
                <w:szCs w:val="16"/>
              </w:rPr>
              <w:t>73</w:t>
            </w:r>
          </w:p>
        </w:tc>
        <w:tc>
          <w:tcPr>
            <w:tcW w:w="1034" w:type="dxa"/>
            <w:tcBorders>
              <w:right w:val="single" w:sz="18" w:space="0" w:color="auto"/>
            </w:tcBorders>
            <w:vAlign w:val="center"/>
          </w:tcPr>
          <w:p w14:paraId="082FC01B" w14:textId="77777777" w:rsidR="00B86ABE" w:rsidRPr="00AE1602" w:rsidRDefault="00B86ABE" w:rsidP="00581618">
            <w:pPr>
              <w:jc w:val="center"/>
              <w:rPr>
                <w:rFonts w:cs="Arial"/>
                <w:sz w:val="16"/>
                <w:szCs w:val="16"/>
                <w:lang w:eastAsia="ro-RO"/>
              </w:rPr>
            </w:pPr>
          </w:p>
        </w:tc>
      </w:tr>
      <w:tr w:rsidR="00B86ABE" w:rsidRPr="003F3F98" w14:paraId="16F34BFB" w14:textId="77777777" w:rsidTr="00581618">
        <w:trPr>
          <w:trHeight w:val="510"/>
          <w:jc w:val="center"/>
        </w:trPr>
        <w:tc>
          <w:tcPr>
            <w:tcW w:w="866" w:type="dxa"/>
            <w:tcBorders>
              <w:left w:val="single" w:sz="18" w:space="0" w:color="auto"/>
            </w:tcBorders>
            <w:noWrap/>
            <w:vAlign w:val="bottom"/>
          </w:tcPr>
          <w:p w14:paraId="5938370A" w14:textId="77777777" w:rsidR="00B86ABE" w:rsidRPr="00AE1602" w:rsidRDefault="00B86ABE" w:rsidP="00581618">
            <w:pPr>
              <w:jc w:val="center"/>
              <w:rPr>
                <w:rFonts w:cs="Arial"/>
                <w:sz w:val="16"/>
                <w:szCs w:val="16"/>
              </w:rPr>
            </w:pPr>
            <w:r w:rsidRPr="00AE1602">
              <w:rPr>
                <w:rFonts w:cs="Arial"/>
                <w:sz w:val="16"/>
                <w:szCs w:val="16"/>
              </w:rPr>
              <w:t>25 F</w:t>
            </w:r>
          </w:p>
        </w:tc>
        <w:tc>
          <w:tcPr>
            <w:tcW w:w="717" w:type="dxa"/>
            <w:noWrap/>
            <w:vAlign w:val="bottom"/>
          </w:tcPr>
          <w:p w14:paraId="5CA44D47" w14:textId="77777777" w:rsidR="00B86ABE" w:rsidRPr="00AE1602" w:rsidRDefault="00B86ABE" w:rsidP="00581618">
            <w:pPr>
              <w:jc w:val="center"/>
              <w:rPr>
                <w:rFonts w:cs="Arial"/>
                <w:sz w:val="16"/>
                <w:szCs w:val="16"/>
              </w:rPr>
            </w:pPr>
            <w:r w:rsidRPr="00AE1602">
              <w:rPr>
                <w:rFonts w:cs="Arial"/>
                <w:sz w:val="16"/>
                <w:szCs w:val="16"/>
              </w:rPr>
              <w:t>3,03</w:t>
            </w:r>
          </w:p>
        </w:tc>
        <w:tc>
          <w:tcPr>
            <w:tcW w:w="557" w:type="dxa"/>
            <w:noWrap/>
            <w:vAlign w:val="bottom"/>
          </w:tcPr>
          <w:p w14:paraId="2635840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E177F5F"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167E5680" w14:textId="77777777" w:rsidR="00B86ABE" w:rsidRPr="00AE1602" w:rsidRDefault="00B86ABE" w:rsidP="00581618">
            <w:pPr>
              <w:jc w:val="center"/>
              <w:rPr>
                <w:rFonts w:cs="Arial"/>
                <w:sz w:val="16"/>
                <w:szCs w:val="16"/>
              </w:rPr>
            </w:pPr>
            <w:r w:rsidRPr="00AE1602">
              <w:rPr>
                <w:rFonts w:cs="Arial"/>
                <w:sz w:val="16"/>
                <w:szCs w:val="16"/>
              </w:rPr>
              <w:t>0,4</w:t>
            </w:r>
          </w:p>
        </w:tc>
        <w:tc>
          <w:tcPr>
            <w:tcW w:w="754" w:type="dxa"/>
            <w:noWrap/>
            <w:vAlign w:val="bottom"/>
          </w:tcPr>
          <w:p w14:paraId="07C93110"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vAlign w:val="bottom"/>
          </w:tcPr>
          <w:p w14:paraId="4C6BEE01" w14:textId="77777777" w:rsidR="00B86ABE" w:rsidRPr="00AE1602" w:rsidRDefault="00B86ABE" w:rsidP="00581618">
            <w:pPr>
              <w:jc w:val="center"/>
              <w:rPr>
                <w:rFonts w:cs="Arial"/>
                <w:sz w:val="16"/>
                <w:szCs w:val="16"/>
              </w:rPr>
            </w:pPr>
            <w:r w:rsidRPr="00AE1602">
              <w:rPr>
                <w:rFonts w:cs="Arial"/>
                <w:sz w:val="16"/>
                <w:szCs w:val="16"/>
              </w:rPr>
              <w:t>584</w:t>
            </w:r>
          </w:p>
        </w:tc>
        <w:tc>
          <w:tcPr>
            <w:tcW w:w="2482" w:type="dxa"/>
            <w:noWrap/>
            <w:vAlign w:val="bottom"/>
          </w:tcPr>
          <w:p w14:paraId="6396893B" w14:textId="77777777" w:rsidR="00B86ABE" w:rsidRPr="00AE1602" w:rsidRDefault="00B86ABE" w:rsidP="00581618">
            <w:pPr>
              <w:jc w:val="center"/>
              <w:rPr>
                <w:rFonts w:cs="Arial"/>
                <w:sz w:val="16"/>
                <w:szCs w:val="16"/>
              </w:rPr>
            </w:pPr>
            <w:r w:rsidRPr="00AE1602">
              <w:rPr>
                <w:rFonts w:cs="Arial"/>
                <w:sz w:val="16"/>
                <w:szCs w:val="16"/>
              </w:rPr>
              <w:t>T.PROGRES (P.LUMINA), ajutorarea reg.naturale, ingrijirea semintisului</w:t>
            </w:r>
          </w:p>
        </w:tc>
        <w:tc>
          <w:tcPr>
            <w:tcW w:w="1915" w:type="dxa"/>
            <w:vAlign w:val="bottom"/>
          </w:tcPr>
          <w:p w14:paraId="211B99B7" w14:textId="77777777" w:rsidR="00B86ABE" w:rsidRPr="00AE1602" w:rsidRDefault="00B86ABE" w:rsidP="00581618">
            <w:pPr>
              <w:jc w:val="center"/>
              <w:rPr>
                <w:rFonts w:cs="Arial"/>
                <w:sz w:val="16"/>
                <w:szCs w:val="16"/>
              </w:rPr>
            </w:pPr>
            <w:r w:rsidRPr="00AE1602">
              <w:rPr>
                <w:rFonts w:cs="Arial"/>
                <w:sz w:val="16"/>
                <w:szCs w:val="16"/>
              </w:rPr>
              <w:t>2MO8FA</w:t>
            </w:r>
          </w:p>
        </w:tc>
        <w:tc>
          <w:tcPr>
            <w:tcW w:w="910" w:type="dxa"/>
            <w:noWrap/>
          </w:tcPr>
          <w:p w14:paraId="3AE4CFE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7709BE1E"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4BCF6AE0"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6F43F574" w14:textId="77777777" w:rsidR="00B86ABE" w:rsidRPr="00AE1602" w:rsidRDefault="00B86ABE" w:rsidP="00581618">
            <w:pPr>
              <w:jc w:val="center"/>
              <w:rPr>
                <w:rFonts w:cs="Arial"/>
                <w:sz w:val="16"/>
                <w:szCs w:val="16"/>
                <w:lang w:eastAsia="ro-RO"/>
              </w:rPr>
            </w:pPr>
          </w:p>
        </w:tc>
        <w:tc>
          <w:tcPr>
            <w:tcW w:w="705" w:type="dxa"/>
            <w:vAlign w:val="bottom"/>
          </w:tcPr>
          <w:p w14:paraId="1D2C5A6E" w14:textId="77777777" w:rsidR="00B86ABE" w:rsidRPr="00AE1602" w:rsidRDefault="00B86ABE" w:rsidP="00581618">
            <w:pPr>
              <w:jc w:val="center"/>
              <w:rPr>
                <w:rFonts w:cs="Arial"/>
                <w:sz w:val="16"/>
                <w:szCs w:val="16"/>
                <w:lang w:eastAsia="ro-RO"/>
              </w:rPr>
            </w:pPr>
            <w:r w:rsidRPr="00AE1602">
              <w:rPr>
                <w:rFonts w:cs="Arial"/>
                <w:sz w:val="16"/>
                <w:szCs w:val="16"/>
              </w:rPr>
              <w:t>293</w:t>
            </w:r>
          </w:p>
        </w:tc>
        <w:tc>
          <w:tcPr>
            <w:tcW w:w="1034" w:type="dxa"/>
            <w:tcBorders>
              <w:right w:val="single" w:sz="18" w:space="0" w:color="auto"/>
            </w:tcBorders>
            <w:vAlign w:val="center"/>
          </w:tcPr>
          <w:p w14:paraId="4995E808" w14:textId="77777777" w:rsidR="00B86ABE" w:rsidRPr="00AE1602" w:rsidRDefault="00B86ABE" w:rsidP="00581618">
            <w:pPr>
              <w:jc w:val="center"/>
              <w:rPr>
                <w:rFonts w:cs="Arial"/>
                <w:sz w:val="16"/>
                <w:szCs w:val="16"/>
                <w:lang w:eastAsia="ro-RO"/>
              </w:rPr>
            </w:pPr>
          </w:p>
        </w:tc>
      </w:tr>
      <w:tr w:rsidR="00B86ABE" w:rsidRPr="003F3F98" w14:paraId="09E9E90B" w14:textId="77777777" w:rsidTr="00581618">
        <w:trPr>
          <w:trHeight w:val="510"/>
          <w:jc w:val="center"/>
        </w:trPr>
        <w:tc>
          <w:tcPr>
            <w:tcW w:w="866" w:type="dxa"/>
            <w:tcBorders>
              <w:left w:val="single" w:sz="18" w:space="0" w:color="auto"/>
            </w:tcBorders>
            <w:noWrap/>
            <w:vAlign w:val="bottom"/>
          </w:tcPr>
          <w:p w14:paraId="0EB6A431" w14:textId="77777777" w:rsidR="00B86ABE" w:rsidRPr="00AE1602" w:rsidRDefault="00B86ABE" w:rsidP="00581618">
            <w:pPr>
              <w:jc w:val="center"/>
              <w:rPr>
                <w:rFonts w:cs="Arial"/>
                <w:sz w:val="16"/>
                <w:szCs w:val="16"/>
              </w:rPr>
            </w:pPr>
            <w:r w:rsidRPr="00AE1602">
              <w:rPr>
                <w:rFonts w:cs="Arial"/>
                <w:sz w:val="16"/>
                <w:szCs w:val="16"/>
              </w:rPr>
              <w:t>26 A</w:t>
            </w:r>
          </w:p>
        </w:tc>
        <w:tc>
          <w:tcPr>
            <w:tcW w:w="717" w:type="dxa"/>
            <w:noWrap/>
            <w:vAlign w:val="bottom"/>
          </w:tcPr>
          <w:p w14:paraId="0FC5B4A2" w14:textId="77777777" w:rsidR="00B86ABE" w:rsidRPr="00AE1602" w:rsidRDefault="00B86ABE" w:rsidP="00581618">
            <w:pPr>
              <w:jc w:val="center"/>
              <w:rPr>
                <w:rFonts w:cs="Arial"/>
                <w:sz w:val="16"/>
                <w:szCs w:val="16"/>
              </w:rPr>
            </w:pPr>
            <w:r w:rsidRPr="00AE1602">
              <w:rPr>
                <w:rFonts w:cs="Arial"/>
                <w:sz w:val="16"/>
                <w:szCs w:val="16"/>
              </w:rPr>
              <w:t>17,2</w:t>
            </w:r>
          </w:p>
        </w:tc>
        <w:tc>
          <w:tcPr>
            <w:tcW w:w="557" w:type="dxa"/>
            <w:noWrap/>
            <w:vAlign w:val="bottom"/>
          </w:tcPr>
          <w:p w14:paraId="2EAF739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BF2E976"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0F319C6" w14:textId="77777777" w:rsidR="00B86ABE" w:rsidRPr="00AE1602" w:rsidRDefault="00B86ABE" w:rsidP="00581618">
            <w:pPr>
              <w:jc w:val="center"/>
              <w:rPr>
                <w:rFonts w:cs="Arial"/>
                <w:sz w:val="16"/>
                <w:szCs w:val="16"/>
              </w:rPr>
            </w:pPr>
            <w:r w:rsidRPr="00AE1602">
              <w:rPr>
                <w:rFonts w:cs="Arial"/>
                <w:sz w:val="16"/>
                <w:szCs w:val="16"/>
              </w:rPr>
              <w:t>1</w:t>
            </w:r>
          </w:p>
        </w:tc>
        <w:tc>
          <w:tcPr>
            <w:tcW w:w="754" w:type="dxa"/>
            <w:noWrap/>
            <w:vAlign w:val="bottom"/>
          </w:tcPr>
          <w:p w14:paraId="1930ACD4"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vAlign w:val="bottom"/>
          </w:tcPr>
          <w:p w14:paraId="7B630A11" w14:textId="77777777" w:rsidR="00B86ABE" w:rsidRPr="00AE1602" w:rsidRDefault="00B86ABE" w:rsidP="00581618">
            <w:pPr>
              <w:jc w:val="center"/>
              <w:rPr>
                <w:rFonts w:cs="Arial"/>
                <w:sz w:val="16"/>
                <w:szCs w:val="16"/>
              </w:rPr>
            </w:pPr>
            <w:r w:rsidRPr="00AE1602">
              <w:rPr>
                <w:rFonts w:cs="Arial"/>
                <w:sz w:val="16"/>
                <w:szCs w:val="16"/>
              </w:rPr>
              <w:t>5908</w:t>
            </w:r>
          </w:p>
        </w:tc>
        <w:tc>
          <w:tcPr>
            <w:tcW w:w="2482" w:type="dxa"/>
            <w:noWrap/>
            <w:vAlign w:val="bottom"/>
          </w:tcPr>
          <w:p w14:paraId="21863234" w14:textId="77777777" w:rsidR="00B86ABE" w:rsidRPr="00AE1602" w:rsidRDefault="00B86ABE" w:rsidP="00581618">
            <w:pPr>
              <w:jc w:val="center"/>
              <w:rPr>
                <w:rFonts w:cs="Arial"/>
                <w:sz w:val="16"/>
                <w:szCs w:val="16"/>
              </w:rPr>
            </w:pPr>
            <w:r w:rsidRPr="00AE1602">
              <w:rPr>
                <w:rFonts w:cs="Arial"/>
                <w:sz w:val="16"/>
                <w:szCs w:val="16"/>
              </w:rPr>
              <w:t xml:space="preserve">Rarituri , Rarituri </w:t>
            </w:r>
          </w:p>
        </w:tc>
        <w:tc>
          <w:tcPr>
            <w:tcW w:w="1915" w:type="dxa"/>
            <w:vAlign w:val="bottom"/>
          </w:tcPr>
          <w:p w14:paraId="3440AA77" w14:textId="77777777" w:rsidR="00B86ABE" w:rsidRPr="00AE1602" w:rsidRDefault="00B86ABE" w:rsidP="00581618">
            <w:pPr>
              <w:jc w:val="center"/>
              <w:rPr>
                <w:rFonts w:cs="Arial"/>
                <w:sz w:val="16"/>
                <w:szCs w:val="16"/>
              </w:rPr>
            </w:pPr>
            <w:r w:rsidRPr="00AE1602">
              <w:rPr>
                <w:rFonts w:cs="Arial"/>
                <w:sz w:val="16"/>
                <w:szCs w:val="16"/>
              </w:rPr>
              <w:t>6MO4FA</w:t>
            </w:r>
          </w:p>
        </w:tc>
        <w:tc>
          <w:tcPr>
            <w:tcW w:w="910" w:type="dxa"/>
            <w:noWrap/>
          </w:tcPr>
          <w:p w14:paraId="2FD86C33"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CBBB99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8CCBB1D"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113323C6" w14:textId="77777777" w:rsidR="00B86ABE" w:rsidRPr="00AE1602" w:rsidRDefault="00B86ABE" w:rsidP="00581618">
            <w:pPr>
              <w:jc w:val="center"/>
              <w:rPr>
                <w:rFonts w:cs="Arial"/>
                <w:sz w:val="16"/>
                <w:szCs w:val="16"/>
                <w:lang w:eastAsia="ro-RO"/>
              </w:rPr>
            </w:pPr>
          </w:p>
        </w:tc>
        <w:tc>
          <w:tcPr>
            <w:tcW w:w="705" w:type="dxa"/>
            <w:vAlign w:val="bottom"/>
          </w:tcPr>
          <w:p w14:paraId="71F02D68" w14:textId="77777777" w:rsidR="00B86ABE" w:rsidRPr="00AE1602" w:rsidRDefault="00B86ABE" w:rsidP="00581618">
            <w:pPr>
              <w:jc w:val="center"/>
              <w:rPr>
                <w:rFonts w:cs="Arial"/>
                <w:sz w:val="16"/>
                <w:szCs w:val="16"/>
                <w:lang w:eastAsia="ro-RO"/>
              </w:rPr>
            </w:pPr>
            <w:r w:rsidRPr="00AE1602">
              <w:rPr>
                <w:rFonts w:cs="Arial"/>
                <w:sz w:val="16"/>
                <w:szCs w:val="16"/>
              </w:rPr>
              <w:t>971</w:t>
            </w:r>
          </w:p>
        </w:tc>
        <w:tc>
          <w:tcPr>
            <w:tcW w:w="1034" w:type="dxa"/>
            <w:tcBorders>
              <w:right w:val="single" w:sz="18" w:space="0" w:color="auto"/>
            </w:tcBorders>
            <w:vAlign w:val="center"/>
          </w:tcPr>
          <w:p w14:paraId="260ADDC1" w14:textId="77777777" w:rsidR="00B86ABE" w:rsidRPr="00AE1602" w:rsidRDefault="00B86ABE" w:rsidP="00581618">
            <w:pPr>
              <w:jc w:val="center"/>
              <w:rPr>
                <w:rFonts w:cs="Arial"/>
                <w:sz w:val="16"/>
                <w:szCs w:val="16"/>
                <w:lang w:eastAsia="ro-RO"/>
              </w:rPr>
            </w:pPr>
          </w:p>
        </w:tc>
      </w:tr>
      <w:tr w:rsidR="00B86ABE" w:rsidRPr="003F3F98" w14:paraId="6856AE20" w14:textId="77777777" w:rsidTr="00581618">
        <w:trPr>
          <w:trHeight w:val="510"/>
          <w:jc w:val="center"/>
        </w:trPr>
        <w:tc>
          <w:tcPr>
            <w:tcW w:w="866" w:type="dxa"/>
            <w:tcBorders>
              <w:left w:val="single" w:sz="18" w:space="0" w:color="auto"/>
            </w:tcBorders>
            <w:noWrap/>
            <w:vAlign w:val="bottom"/>
          </w:tcPr>
          <w:p w14:paraId="6D9DF9C0" w14:textId="77777777" w:rsidR="00B86ABE" w:rsidRPr="00AE1602" w:rsidRDefault="00B86ABE" w:rsidP="00581618">
            <w:pPr>
              <w:jc w:val="center"/>
              <w:rPr>
                <w:rFonts w:cs="Arial"/>
                <w:sz w:val="16"/>
                <w:szCs w:val="16"/>
              </w:rPr>
            </w:pPr>
            <w:r w:rsidRPr="00AE1602">
              <w:rPr>
                <w:rFonts w:cs="Arial"/>
                <w:sz w:val="16"/>
                <w:szCs w:val="16"/>
              </w:rPr>
              <w:t>26 B</w:t>
            </w:r>
          </w:p>
        </w:tc>
        <w:tc>
          <w:tcPr>
            <w:tcW w:w="717" w:type="dxa"/>
            <w:noWrap/>
            <w:vAlign w:val="bottom"/>
          </w:tcPr>
          <w:p w14:paraId="608321C6" w14:textId="77777777" w:rsidR="00B86ABE" w:rsidRPr="00AE1602" w:rsidRDefault="00B86ABE" w:rsidP="00581618">
            <w:pPr>
              <w:jc w:val="center"/>
              <w:rPr>
                <w:rFonts w:cs="Arial"/>
                <w:sz w:val="16"/>
                <w:szCs w:val="16"/>
              </w:rPr>
            </w:pPr>
            <w:r w:rsidRPr="00AE1602">
              <w:rPr>
                <w:rFonts w:cs="Arial"/>
                <w:sz w:val="16"/>
                <w:szCs w:val="16"/>
              </w:rPr>
              <w:t>1,98</w:t>
            </w:r>
          </w:p>
        </w:tc>
        <w:tc>
          <w:tcPr>
            <w:tcW w:w="557" w:type="dxa"/>
            <w:noWrap/>
            <w:vAlign w:val="bottom"/>
          </w:tcPr>
          <w:p w14:paraId="21B39FD8"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307DF10"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0052820"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40E14020" w14:textId="77777777" w:rsidR="00B86ABE" w:rsidRPr="00AE1602" w:rsidRDefault="00B86ABE" w:rsidP="00581618">
            <w:pPr>
              <w:jc w:val="center"/>
              <w:rPr>
                <w:rFonts w:cs="Arial"/>
                <w:sz w:val="16"/>
                <w:szCs w:val="16"/>
              </w:rPr>
            </w:pPr>
            <w:r w:rsidRPr="00AE1602">
              <w:rPr>
                <w:rFonts w:cs="Arial"/>
                <w:sz w:val="16"/>
                <w:szCs w:val="16"/>
              </w:rPr>
              <w:t>70</w:t>
            </w:r>
          </w:p>
        </w:tc>
        <w:tc>
          <w:tcPr>
            <w:tcW w:w="705" w:type="dxa"/>
            <w:vAlign w:val="bottom"/>
          </w:tcPr>
          <w:p w14:paraId="1C65D6B5" w14:textId="77777777" w:rsidR="00B86ABE" w:rsidRPr="00AE1602" w:rsidRDefault="00B86ABE" w:rsidP="00581618">
            <w:pPr>
              <w:jc w:val="center"/>
              <w:rPr>
                <w:rFonts w:cs="Arial"/>
                <w:sz w:val="16"/>
                <w:szCs w:val="16"/>
              </w:rPr>
            </w:pPr>
            <w:r w:rsidRPr="00AE1602">
              <w:rPr>
                <w:rFonts w:cs="Arial"/>
                <w:sz w:val="16"/>
                <w:szCs w:val="16"/>
              </w:rPr>
              <w:t>799</w:t>
            </w:r>
          </w:p>
        </w:tc>
        <w:tc>
          <w:tcPr>
            <w:tcW w:w="2482" w:type="dxa"/>
            <w:noWrap/>
            <w:vAlign w:val="bottom"/>
          </w:tcPr>
          <w:p w14:paraId="09EA9162"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06D815DA"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2ACAF6F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4771CA28"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3654B9A"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10124271" w14:textId="77777777" w:rsidR="00B86ABE" w:rsidRPr="00AE1602" w:rsidRDefault="00B86ABE" w:rsidP="00581618">
            <w:pPr>
              <w:jc w:val="center"/>
              <w:rPr>
                <w:rFonts w:cs="Arial"/>
                <w:sz w:val="16"/>
                <w:szCs w:val="16"/>
                <w:lang w:eastAsia="ro-RO"/>
              </w:rPr>
            </w:pPr>
          </w:p>
        </w:tc>
        <w:tc>
          <w:tcPr>
            <w:tcW w:w="705" w:type="dxa"/>
            <w:vAlign w:val="bottom"/>
          </w:tcPr>
          <w:p w14:paraId="278BA751" w14:textId="77777777" w:rsidR="00B86ABE" w:rsidRPr="00AE1602" w:rsidRDefault="00B86ABE" w:rsidP="00581618">
            <w:pPr>
              <w:jc w:val="center"/>
              <w:rPr>
                <w:rFonts w:cs="Arial"/>
                <w:sz w:val="16"/>
                <w:szCs w:val="16"/>
                <w:lang w:eastAsia="ro-RO"/>
              </w:rPr>
            </w:pPr>
            <w:r w:rsidRPr="00AE1602">
              <w:rPr>
                <w:rFonts w:cs="Arial"/>
                <w:sz w:val="16"/>
                <w:szCs w:val="16"/>
              </w:rPr>
              <w:t>16</w:t>
            </w:r>
          </w:p>
        </w:tc>
        <w:tc>
          <w:tcPr>
            <w:tcW w:w="1034" w:type="dxa"/>
            <w:tcBorders>
              <w:right w:val="single" w:sz="18" w:space="0" w:color="auto"/>
            </w:tcBorders>
            <w:vAlign w:val="center"/>
          </w:tcPr>
          <w:p w14:paraId="339EA618" w14:textId="77777777" w:rsidR="00B86ABE" w:rsidRPr="00AE1602" w:rsidRDefault="00B86ABE" w:rsidP="00581618">
            <w:pPr>
              <w:jc w:val="center"/>
              <w:rPr>
                <w:rFonts w:cs="Arial"/>
                <w:sz w:val="16"/>
                <w:szCs w:val="16"/>
                <w:lang w:eastAsia="ro-RO"/>
              </w:rPr>
            </w:pPr>
          </w:p>
        </w:tc>
      </w:tr>
      <w:tr w:rsidR="00B86ABE" w:rsidRPr="003F3F98" w14:paraId="3C957277" w14:textId="77777777" w:rsidTr="00581618">
        <w:trPr>
          <w:trHeight w:val="510"/>
          <w:jc w:val="center"/>
        </w:trPr>
        <w:tc>
          <w:tcPr>
            <w:tcW w:w="866" w:type="dxa"/>
            <w:tcBorders>
              <w:left w:val="single" w:sz="18" w:space="0" w:color="auto"/>
            </w:tcBorders>
            <w:noWrap/>
            <w:vAlign w:val="bottom"/>
          </w:tcPr>
          <w:p w14:paraId="6062DF6F" w14:textId="77777777" w:rsidR="00B86ABE" w:rsidRPr="00AE1602" w:rsidRDefault="00B86ABE" w:rsidP="00581618">
            <w:pPr>
              <w:jc w:val="center"/>
              <w:rPr>
                <w:rFonts w:cs="Arial"/>
                <w:sz w:val="16"/>
                <w:szCs w:val="16"/>
              </w:rPr>
            </w:pPr>
            <w:r w:rsidRPr="00AE1602">
              <w:rPr>
                <w:rFonts w:cs="Arial"/>
                <w:sz w:val="16"/>
                <w:szCs w:val="16"/>
              </w:rPr>
              <w:t>26 C</w:t>
            </w:r>
          </w:p>
        </w:tc>
        <w:tc>
          <w:tcPr>
            <w:tcW w:w="717" w:type="dxa"/>
            <w:noWrap/>
            <w:vAlign w:val="bottom"/>
          </w:tcPr>
          <w:p w14:paraId="4C228F0C" w14:textId="77777777" w:rsidR="00B86ABE" w:rsidRPr="00AE1602" w:rsidRDefault="00B86ABE" w:rsidP="00581618">
            <w:pPr>
              <w:jc w:val="center"/>
              <w:rPr>
                <w:rFonts w:cs="Arial"/>
                <w:sz w:val="16"/>
                <w:szCs w:val="16"/>
              </w:rPr>
            </w:pPr>
            <w:r w:rsidRPr="00AE1602">
              <w:rPr>
                <w:rFonts w:cs="Arial"/>
                <w:sz w:val="16"/>
                <w:szCs w:val="16"/>
              </w:rPr>
              <w:t>1,28</w:t>
            </w:r>
          </w:p>
        </w:tc>
        <w:tc>
          <w:tcPr>
            <w:tcW w:w="557" w:type="dxa"/>
            <w:noWrap/>
            <w:vAlign w:val="bottom"/>
          </w:tcPr>
          <w:p w14:paraId="64D6A48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97217AC"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902F26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111A6038"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vAlign w:val="bottom"/>
          </w:tcPr>
          <w:p w14:paraId="3BE9EF0E" w14:textId="77777777" w:rsidR="00B86ABE" w:rsidRPr="00AE1602" w:rsidRDefault="00B86ABE" w:rsidP="00581618">
            <w:pPr>
              <w:jc w:val="center"/>
              <w:rPr>
                <w:rFonts w:cs="Arial"/>
                <w:sz w:val="16"/>
                <w:szCs w:val="16"/>
              </w:rPr>
            </w:pPr>
            <w:r w:rsidRPr="00AE1602">
              <w:rPr>
                <w:rFonts w:cs="Arial"/>
                <w:sz w:val="16"/>
                <w:szCs w:val="16"/>
              </w:rPr>
              <w:t>268</w:t>
            </w:r>
          </w:p>
        </w:tc>
        <w:tc>
          <w:tcPr>
            <w:tcW w:w="2482" w:type="dxa"/>
            <w:noWrap/>
          </w:tcPr>
          <w:p w14:paraId="1884B418"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35FDC58D" w14:textId="77777777" w:rsidR="00B86ABE" w:rsidRPr="00AE1602" w:rsidRDefault="00B86ABE" w:rsidP="00581618">
            <w:pPr>
              <w:jc w:val="center"/>
              <w:rPr>
                <w:rFonts w:cs="Arial"/>
                <w:sz w:val="16"/>
                <w:szCs w:val="16"/>
              </w:rPr>
            </w:pPr>
            <w:r w:rsidRPr="00AE1602">
              <w:rPr>
                <w:rFonts w:cs="Arial"/>
                <w:sz w:val="16"/>
                <w:szCs w:val="16"/>
              </w:rPr>
              <w:t>7MO3FA</w:t>
            </w:r>
          </w:p>
        </w:tc>
        <w:tc>
          <w:tcPr>
            <w:tcW w:w="910" w:type="dxa"/>
            <w:noWrap/>
          </w:tcPr>
          <w:p w14:paraId="63907AF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38CAB0F9"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52F4065D"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76A509AE" w14:textId="77777777" w:rsidR="00B86ABE" w:rsidRPr="00AE1602" w:rsidRDefault="00B86ABE" w:rsidP="00581618">
            <w:pPr>
              <w:jc w:val="center"/>
              <w:rPr>
                <w:rFonts w:cs="Arial"/>
                <w:sz w:val="16"/>
                <w:szCs w:val="16"/>
                <w:lang w:eastAsia="ro-RO"/>
              </w:rPr>
            </w:pPr>
          </w:p>
        </w:tc>
        <w:tc>
          <w:tcPr>
            <w:tcW w:w="705" w:type="dxa"/>
            <w:vAlign w:val="bottom"/>
          </w:tcPr>
          <w:p w14:paraId="347147A1" w14:textId="77777777" w:rsidR="00B86ABE" w:rsidRPr="00AE1602" w:rsidRDefault="00B86ABE" w:rsidP="00581618">
            <w:pPr>
              <w:jc w:val="center"/>
              <w:rPr>
                <w:rFonts w:cs="Arial"/>
                <w:sz w:val="16"/>
                <w:szCs w:val="16"/>
                <w:lang w:eastAsia="ro-RO"/>
              </w:rPr>
            </w:pPr>
            <w:r w:rsidRPr="00AE1602">
              <w:rPr>
                <w:rFonts w:cs="Arial"/>
                <w:sz w:val="16"/>
                <w:szCs w:val="16"/>
              </w:rPr>
              <w:t>37</w:t>
            </w:r>
          </w:p>
        </w:tc>
        <w:tc>
          <w:tcPr>
            <w:tcW w:w="1034" w:type="dxa"/>
            <w:tcBorders>
              <w:right w:val="single" w:sz="18" w:space="0" w:color="auto"/>
            </w:tcBorders>
            <w:vAlign w:val="center"/>
          </w:tcPr>
          <w:p w14:paraId="78D5C938" w14:textId="77777777" w:rsidR="00B86ABE" w:rsidRPr="00AE1602" w:rsidRDefault="00B86ABE" w:rsidP="00581618">
            <w:pPr>
              <w:jc w:val="center"/>
              <w:rPr>
                <w:rFonts w:cs="Arial"/>
                <w:sz w:val="16"/>
                <w:szCs w:val="16"/>
                <w:lang w:eastAsia="ro-RO"/>
              </w:rPr>
            </w:pPr>
          </w:p>
        </w:tc>
      </w:tr>
      <w:tr w:rsidR="00B86ABE" w:rsidRPr="003F3F98" w14:paraId="2A7EEB92" w14:textId="77777777" w:rsidTr="00581618">
        <w:trPr>
          <w:trHeight w:val="510"/>
          <w:jc w:val="center"/>
        </w:trPr>
        <w:tc>
          <w:tcPr>
            <w:tcW w:w="866" w:type="dxa"/>
            <w:tcBorders>
              <w:left w:val="single" w:sz="18" w:space="0" w:color="auto"/>
            </w:tcBorders>
            <w:noWrap/>
            <w:vAlign w:val="bottom"/>
          </w:tcPr>
          <w:p w14:paraId="4C55024A" w14:textId="77777777" w:rsidR="00B86ABE" w:rsidRPr="00AE1602" w:rsidRDefault="00B86ABE" w:rsidP="00581618">
            <w:pPr>
              <w:jc w:val="center"/>
              <w:rPr>
                <w:rFonts w:cs="Arial"/>
                <w:sz w:val="16"/>
                <w:szCs w:val="16"/>
              </w:rPr>
            </w:pPr>
            <w:r w:rsidRPr="00AE1602">
              <w:rPr>
                <w:rFonts w:cs="Arial"/>
                <w:sz w:val="16"/>
                <w:szCs w:val="16"/>
              </w:rPr>
              <w:t>27 A</w:t>
            </w:r>
          </w:p>
        </w:tc>
        <w:tc>
          <w:tcPr>
            <w:tcW w:w="717" w:type="dxa"/>
            <w:noWrap/>
            <w:vAlign w:val="bottom"/>
          </w:tcPr>
          <w:p w14:paraId="7445C086" w14:textId="77777777" w:rsidR="00B86ABE" w:rsidRPr="00AE1602" w:rsidRDefault="00B86ABE" w:rsidP="00581618">
            <w:pPr>
              <w:jc w:val="center"/>
              <w:rPr>
                <w:rFonts w:cs="Arial"/>
                <w:sz w:val="16"/>
                <w:szCs w:val="16"/>
              </w:rPr>
            </w:pPr>
            <w:r w:rsidRPr="00AE1602">
              <w:rPr>
                <w:rFonts w:cs="Arial"/>
                <w:sz w:val="16"/>
                <w:szCs w:val="16"/>
              </w:rPr>
              <w:t>12,06</w:t>
            </w:r>
          </w:p>
        </w:tc>
        <w:tc>
          <w:tcPr>
            <w:tcW w:w="557" w:type="dxa"/>
            <w:noWrap/>
            <w:vAlign w:val="bottom"/>
          </w:tcPr>
          <w:p w14:paraId="32F7C73F"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6A38B62"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B272417"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17A05901"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vAlign w:val="bottom"/>
          </w:tcPr>
          <w:p w14:paraId="7D833C3F" w14:textId="77777777" w:rsidR="00B86ABE" w:rsidRPr="00AE1602" w:rsidRDefault="00B86ABE" w:rsidP="00581618">
            <w:pPr>
              <w:jc w:val="center"/>
              <w:rPr>
                <w:rFonts w:cs="Arial"/>
                <w:sz w:val="16"/>
                <w:szCs w:val="16"/>
              </w:rPr>
            </w:pPr>
            <w:r w:rsidRPr="00AE1602">
              <w:rPr>
                <w:rFonts w:cs="Arial"/>
                <w:sz w:val="16"/>
                <w:szCs w:val="16"/>
              </w:rPr>
              <w:t>3045</w:t>
            </w:r>
          </w:p>
        </w:tc>
        <w:tc>
          <w:tcPr>
            <w:tcW w:w="2482" w:type="dxa"/>
            <w:noWrap/>
          </w:tcPr>
          <w:p w14:paraId="2EAB48A1"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7C0E192F"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noWrap/>
          </w:tcPr>
          <w:p w14:paraId="43E911F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F630E2A"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6234E80"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43877E42" w14:textId="77777777" w:rsidR="00B86ABE" w:rsidRPr="00AE1602" w:rsidRDefault="00B86ABE" w:rsidP="00581618">
            <w:pPr>
              <w:jc w:val="center"/>
              <w:rPr>
                <w:rFonts w:cs="Arial"/>
                <w:sz w:val="16"/>
                <w:szCs w:val="16"/>
                <w:lang w:eastAsia="ro-RO"/>
              </w:rPr>
            </w:pPr>
          </w:p>
        </w:tc>
        <w:tc>
          <w:tcPr>
            <w:tcW w:w="705" w:type="dxa"/>
            <w:vAlign w:val="bottom"/>
          </w:tcPr>
          <w:p w14:paraId="40038A42" w14:textId="77777777" w:rsidR="00B86ABE" w:rsidRPr="00AE1602" w:rsidRDefault="00B86ABE" w:rsidP="00581618">
            <w:pPr>
              <w:jc w:val="center"/>
              <w:rPr>
                <w:rFonts w:cs="Arial"/>
                <w:sz w:val="16"/>
                <w:szCs w:val="16"/>
                <w:lang w:eastAsia="ro-RO"/>
              </w:rPr>
            </w:pPr>
            <w:r w:rsidRPr="00AE1602">
              <w:rPr>
                <w:rFonts w:cs="Arial"/>
                <w:sz w:val="16"/>
                <w:szCs w:val="16"/>
              </w:rPr>
              <w:t>303</w:t>
            </w:r>
          </w:p>
        </w:tc>
        <w:tc>
          <w:tcPr>
            <w:tcW w:w="1034" w:type="dxa"/>
            <w:tcBorders>
              <w:right w:val="single" w:sz="18" w:space="0" w:color="auto"/>
            </w:tcBorders>
            <w:vAlign w:val="center"/>
          </w:tcPr>
          <w:p w14:paraId="62DBEF79" w14:textId="77777777" w:rsidR="00B86ABE" w:rsidRPr="00AE1602" w:rsidRDefault="00B86ABE" w:rsidP="00581618">
            <w:pPr>
              <w:jc w:val="center"/>
              <w:rPr>
                <w:rFonts w:cs="Arial"/>
                <w:sz w:val="16"/>
                <w:szCs w:val="16"/>
                <w:lang w:eastAsia="ro-RO"/>
              </w:rPr>
            </w:pPr>
          </w:p>
        </w:tc>
      </w:tr>
      <w:tr w:rsidR="00B86ABE" w:rsidRPr="003F3F98" w14:paraId="720042B2" w14:textId="77777777" w:rsidTr="00581618">
        <w:trPr>
          <w:trHeight w:val="510"/>
          <w:jc w:val="center"/>
        </w:trPr>
        <w:tc>
          <w:tcPr>
            <w:tcW w:w="866" w:type="dxa"/>
            <w:tcBorders>
              <w:left w:val="single" w:sz="18" w:space="0" w:color="auto"/>
            </w:tcBorders>
            <w:noWrap/>
            <w:vAlign w:val="bottom"/>
          </w:tcPr>
          <w:p w14:paraId="6220081E" w14:textId="77777777" w:rsidR="00B86ABE" w:rsidRPr="00AE1602" w:rsidRDefault="00B86ABE" w:rsidP="00581618">
            <w:pPr>
              <w:jc w:val="center"/>
              <w:rPr>
                <w:rFonts w:cs="Arial"/>
                <w:sz w:val="16"/>
                <w:szCs w:val="16"/>
              </w:rPr>
            </w:pPr>
            <w:r w:rsidRPr="00AE1602">
              <w:rPr>
                <w:rFonts w:cs="Arial"/>
                <w:sz w:val="16"/>
                <w:szCs w:val="16"/>
              </w:rPr>
              <w:lastRenderedPageBreak/>
              <w:t>27 B</w:t>
            </w:r>
          </w:p>
        </w:tc>
        <w:tc>
          <w:tcPr>
            <w:tcW w:w="717" w:type="dxa"/>
            <w:noWrap/>
            <w:vAlign w:val="bottom"/>
          </w:tcPr>
          <w:p w14:paraId="01E45D11" w14:textId="77777777" w:rsidR="00B86ABE" w:rsidRPr="00AE1602" w:rsidRDefault="00B86ABE" w:rsidP="00581618">
            <w:pPr>
              <w:jc w:val="center"/>
              <w:rPr>
                <w:rFonts w:cs="Arial"/>
                <w:sz w:val="16"/>
                <w:szCs w:val="16"/>
              </w:rPr>
            </w:pPr>
            <w:r w:rsidRPr="00AE1602">
              <w:rPr>
                <w:rFonts w:cs="Arial"/>
                <w:sz w:val="16"/>
                <w:szCs w:val="16"/>
              </w:rPr>
              <w:t>7,79</w:t>
            </w:r>
          </w:p>
        </w:tc>
        <w:tc>
          <w:tcPr>
            <w:tcW w:w="557" w:type="dxa"/>
            <w:noWrap/>
            <w:vAlign w:val="bottom"/>
          </w:tcPr>
          <w:p w14:paraId="30D2F37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27D244F1"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8ABAAF1"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7CC9ADC6" w14:textId="77777777" w:rsidR="00B86ABE" w:rsidRPr="00AE1602" w:rsidRDefault="00B86ABE" w:rsidP="00581618">
            <w:pPr>
              <w:jc w:val="center"/>
              <w:rPr>
                <w:rFonts w:cs="Arial"/>
                <w:sz w:val="16"/>
                <w:szCs w:val="16"/>
              </w:rPr>
            </w:pPr>
            <w:r w:rsidRPr="00AE1602">
              <w:rPr>
                <w:rFonts w:cs="Arial"/>
                <w:sz w:val="16"/>
                <w:szCs w:val="16"/>
              </w:rPr>
              <w:t>65</w:t>
            </w:r>
          </w:p>
        </w:tc>
        <w:tc>
          <w:tcPr>
            <w:tcW w:w="705" w:type="dxa"/>
            <w:vAlign w:val="bottom"/>
          </w:tcPr>
          <w:p w14:paraId="601C770B" w14:textId="77777777" w:rsidR="00B86ABE" w:rsidRPr="00AE1602" w:rsidRDefault="00B86ABE" w:rsidP="00581618">
            <w:pPr>
              <w:jc w:val="center"/>
              <w:rPr>
                <w:rFonts w:cs="Arial"/>
                <w:sz w:val="16"/>
                <w:szCs w:val="16"/>
              </w:rPr>
            </w:pPr>
            <w:r w:rsidRPr="00AE1602">
              <w:rPr>
                <w:rFonts w:cs="Arial"/>
                <w:sz w:val="16"/>
                <w:szCs w:val="16"/>
              </w:rPr>
              <w:t>3973</w:t>
            </w:r>
          </w:p>
        </w:tc>
        <w:tc>
          <w:tcPr>
            <w:tcW w:w="2482" w:type="dxa"/>
            <w:noWrap/>
          </w:tcPr>
          <w:p w14:paraId="3F0FD369"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5D2E4AFE"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noWrap/>
            <w:vAlign w:val="bottom"/>
          </w:tcPr>
          <w:p w14:paraId="53FFE90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B9BD44A"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442BE270"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vAlign w:val="bottom"/>
          </w:tcPr>
          <w:p w14:paraId="629ACE6F" w14:textId="77777777" w:rsidR="00B86ABE" w:rsidRPr="00AE1602" w:rsidRDefault="00B86ABE" w:rsidP="00581618">
            <w:pPr>
              <w:jc w:val="center"/>
              <w:rPr>
                <w:rFonts w:cs="Arial"/>
                <w:sz w:val="16"/>
                <w:szCs w:val="16"/>
                <w:lang w:eastAsia="ro-RO"/>
              </w:rPr>
            </w:pPr>
          </w:p>
        </w:tc>
        <w:tc>
          <w:tcPr>
            <w:tcW w:w="705" w:type="dxa"/>
            <w:vAlign w:val="bottom"/>
          </w:tcPr>
          <w:p w14:paraId="67EE59CE" w14:textId="77777777" w:rsidR="00B86ABE" w:rsidRPr="00AE1602" w:rsidRDefault="00B86ABE" w:rsidP="00581618">
            <w:pPr>
              <w:jc w:val="center"/>
              <w:rPr>
                <w:rFonts w:cs="Arial"/>
                <w:sz w:val="16"/>
                <w:szCs w:val="16"/>
                <w:lang w:eastAsia="ro-RO"/>
              </w:rPr>
            </w:pPr>
            <w:r w:rsidRPr="00AE1602">
              <w:rPr>
                <w:rFonts w:cs="Arial"/>
                <w:sz w:val="16"/>
                <w:szCs w:val="16"/>
              </w:rPr>
              <w:t>314</w:t>
            </w:r>
          </w:p>
        </w:tc>
        <w:tc>
          <w:tcPr>
            <w:tcW w:w="1034" w:type="dxa"/>
            <w:tcBorders>
              <w:right w:val="single" w:sz="18" w:space="0" w:color="auto"/>
            </w:tcBorders>
            <w:vAlign w:val="center"/>
          </w:tcPr>
          <w:p w14:paraId="3DF819BD" w14:textId="77777777" w:rsidR="00B86ABE" w:rsidRPr="00AE1602" w:rsidRDefault="00B86ABE" w:rsidP="00581618">
            <w:pPr>
              <w:jc w:val="center"/>
              <w:rPr>
                <w:rFonts w:cs="Arial"/>
                <w:sz w:val="16"/>
                <w:szCs w:val="16"/>
                <w:lang w:eastAsia="ro-RO"/>
              </w:rPr>
            </w:pPr>
          </w:p>
        </w:tc>
      </w:tr>
      <w:tr w:rsidR="00B86ABE" w:rsidRPr="003F3F98" w14:paraId="0D48F3DD" w14:textId="77777777" w:rsidTr="00581618">
        <w:trPr>
          <w:trHeight w:val="510"/>
          <w:jc w:val="center"/>
        </w:trPr>
        <w:tc>
          <w:tcPr>
            <w:tcW w:w="866" w:type="dxa"/>
            <w:tcBorders>
              <w:left w:val="single" w:sz="18" w:space="0" w:color="auto"/>
            </w:tcBorders>
            <w:noWrap/>
            <w:vAlign w:val="bottom"/>
          </w:tcPr>
          <w:p w14:paraId="0F0B9B1B" w14:textId="77777777" w:rsidR="00B86ABE" w:rsidRPr="00AE1602" w:rsidRDefault="00B86ABE" w:rsidP="00581618">
            <w:pPr>
              <w:jc w:val="center"/>
              <w:rPr>
                <w:rFonts w:cs="Arial"/>
                <w:sz w:val="16"/>
                <w:szCs w:val="16"/>
              </w:rPr>
            </w:pPr>
            <w:r w:rsidRPr="00AE1602">
              <w:rPr>
                <w:rFonts w:cs="Arial"/>
                <w:sz w:val="16"/>
                <w:szCs w:val="16"/>
              </w:rPr>
              <w:t>27 C</w:t>
            </w:r>
          </w:p>
        </w:tc>
        <w:tc>
          <w:tcPr>
            <w:tcW w:w="717" w:type="dxa"/>
            <w:noWrap/>
            <w:vAlign w:val="bottom"/>
          </w:tcPr>
          <w:p w14:paraId="4B4A18C6" w14:textId="77777777" w:rsidR="00B86ABE" w:rsidRPr="00AE1602" w:rsidRDefault="00B86ABE" w:rsidP="00581618">
            <w:pPr>
              <w:jc w:val="center"/>
              <w:rPr>
                <w:rFonts w:cs="Arial"/>
                <w:sz w:val="16"/>
                <w:szCs w:val="16"/>
              </w:rPr>
            </w:pPr>
            <w:r w:rsidRPr="00AE1602">
              <w:rPr>
                <w:rFonts w:cs="Arial"/>
                <w:sz w:val="16"/>
                <w:szCs w:val="16"/>
              </w:rPr>
              <w:t>13,37</w:t>
            </w:r>
          </w:p>
        </w:tc>
        <w:tc>
          <w:tcPr>
            <w:tcW w:w="557" w:type="dxa"/>
            <w:noWrap/>
            <w:vAlign w:val="bottom"/>
          </w:tcPr>
          <w:p w14:paraId="74A54615"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37E91E3"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9AF677D"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4921FED3"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vAlign w:val="bottom"/>
          </w:tcPr>
          <w:p w14:paraId="3839CB61" w14:textId="77777777" w:rsidR="00B86ABE" w:rsidRPr="00AE1602" w:rsidRDefault="00B86ABE" w:rsidP="00581618">
            <w:pPr>
              <w:jc w:val="center"/>
              <w:rPr>
                <w:rFonts w:cs="Arial"/>
                <w:sz w:val="16"/>
                <w:szCs w:val="16"/>
              </w:rPr>
            </w:pPr>
            <w:r w:rsidRPr="00AE1602">
              <w:rPr>
                <w:rFonts w:cs="Arial"/>
                <w:sz w:val="16"/>
                <w:szCs w:val="16"/>
              </w:rPr>
              <w:t>4272</w:t>
            </w:r>
          </w:p>
        </w:tc>
        <w:tc>
          <w:tcPr>
            <w:tcW w:w="2482" w:type="dxa"/>
            <w:noWrap/>
          </w:tcPr>
          <w:p w14:paraId="1C3C2334"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4A1F48FF"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noWrap/>
            <w:vAlign w:val="bottom"/>
          </w:tcPr>
          <w:p w14:paraId="2D4046F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15EE3909"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F0ECB8F"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vAlign w:val="bottom"/>
          </w:tcPr>
          <w:p w14:paraId="25A41D1E" w14:textId="77777777" w:rsidR="00B86ABE" w:rsidRPr="00AE1602" w:rsidRDefault="00B86ABE" w:rsidP="00581618">
            <w:pPr>
              <w:jc w:val="center"/>
              <w:rPr>
                <w:rFonts w:cs="Arial"/>
                <w:sz w:val="16"/>
                <w:szCs w:val="16"/>
                <w:lang w:eastAsia="ro-RO"/>
              </w:rPr>
            </w:pPr>
          </w:p>
        </w:tc>
        <w:tc>
          <w:tcPr>
            <w:tcW w:w="705" w:type="dxa"/>
            <w:vAlign w:val="bottom"/>
          </w:tcPr>
          <w:p w14:paraId="23FDDE98" w14:textId="77777777" w:rsidR="00B86ABE" w:rsidRPr="00AE1602" w:rsidRDefault="00B86ABE" w:rsidP="00581618">
            <w:pPr>
              <w:jc w:val="center"/>
              <w:rPr>
                <w:rFonts w:cs="Arial"/>
                <w:sz w:val="16"/>
                <w:szCs w:val="16"/>
                <w:lang w:eastAsia="ro-RO"/>
              </w:rPr>
            </w:pPr>
            <w:r w:rsidRPr="00AE1602">
              <w:rPr>
                <w:rFonts w:cs="Arial"/>
                <w:sz w:val="16"/>
                <w:szCs w:val="16"/>
              </w:rPr>
              <w:t>425</w:t>
            </w:r>
          </w:p>
        </w:tc>
        <w:tc>
          <w:tcPr>
            <w:tcW w:w="1034" w:type="dxa"/>
            <w:tcBorders>
              <w:right w:val="single" w:sz="18" w:space="0" w:color="auto"/>
            </w:tcBorders>
            <w:vAlign w:val="center"/>
          </w:tcPr>
          <w:p w14:paraId="5D5126C3" w14:textId="77777777" w:rsidR="00B86ABE" w:rsidRPr="00AE1602" w:rsidRDefault="00B86ABE" w:rsidP="00581618">
            <w:pPr>
              <w:jc w:val="center"/>
              <w:rPr>
                <w:rFonts w:cs="Arial"/>
                <w:sz w:val="16"/>
                <w:szCs w:val="16"/>
                <w:lang w:eastAsia="ro-RO"/>
              </w:rPr>
            </w:pPr>
          </w:p>
        </w:tc>
      </w:tr>
      <w:tr w:rsidR="00B86ABE" w:rsidRPr="003F3F98" w14:paraId="036A7914"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2C023C7" w14:textId="77777777" w:rsidR="00B86ABE" w:rsidRPr="00AE1602" w:rsidRDefault="00B86ABE" w:rsidP="00581618">
            <w:pPr>
              <w:jc w:val="center"/>
              <w:rPr>
                <w:rFonts w:cs="Arial"/>
                <w:sz w:val="16"/>
                <w:szCs w:val="16"/>
              </w:rPr>
            </w:pPr>
            <w:r w:rsidRPr="00AE1602">
              <w:rPr>
                <w:rFonts w:cs="Arial"/>
                <w:sz w:val="16"/>
                <w:szCs w:val="16"/>
              </w:rPr>
              <w:t>28 A</w:t>
            </w:r>
          </w:p>
        </w:tc>
        <w:tc>
          <w:tcPr>
            <w:tcW w:w="717" w:type="dxa"/>
            <w:shd w:val="clear" w:color="auto" w:fill="EAF1DD" w:themeFill="accent3" w:themeFillTint="33"/>
            <w:noWrap/>
            <w:vAlign w:val="bottom"/>
          </w:tcPr>
          <w:p w14:paraId="60294F80" w14:textId="77777777" w:rsidR="00B86ABE" w:rsidRPr="00AE1602" w:rsidRDefault="00B86ABE" w:rsidP="00581618">
            <w:pPr>
              <w:jc w:val="center"/>
              <w:rPr>
                <w:rFonts w:cs="Arial"/>
                <w:sz w:val="16"/>
                <w:szCs w:val="16"/>
              </w:rPr>
            </w:pPr>
            <w:r w:rsidRPr="00AE1602">
              <w:rPr>
                <w:rFonts w:cs="Arial"/>
                <w:sz w:val="16"/>
                <w:szCs w:val="16"/>
              </w:rPr>
              <w:t>16,73</w:t>
            </w:r>
          </w:p>
        </w:tc>
        <w:tc>
          <w:tcPr>
            <w:tcW w:w="557" w:type="dxa"/>
            <w:shd w:val="clear" w:color="auto" w:fill="EAF1DD" w:themeFill="accent3" w:themeFillTint="33"/>
            <w:noWrap/>
            <w:vAlign w:val="bottom"/>
          </w:tcPr>
          <w:p w14:paraId="2BDBC2E9"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28D11D38" w14:textId="77777777" w:rsidR="00B86ABE" w:rsidRPr="00AE1602" w:rsidRDefault="00B86ABE" w:rsidP="00581618">
            <w:pPr>
              <w:jc w:val="center"/>
              <w:rPr>
                <w:rFonts w:cs="Arial"/>
                <w:sz w:val="16"/>
                <w:szCs w:val="16"/>
              </w:rPr>
            </w:pPr>
            <w:r w:rsidRPr="00AE1602">
              <w:rPr>
                <w:rFonts w:cs="Arial"/>
                <w:sz w:val="16"/>
                <w:szCs w:val="16"/>
              </w:rPr>
              <w:t>1-5Q</w:t>
            </w:r>
          </w:p>
        </w:tc>
        <w:tc>
          <w:tcPr>
            <w:tcW w:w="528" w:type="dxa"/>
            <w:shd w:val="clear" w:color="auto" w:fill="EAF1DD" w:themeFill="accent3" w:themeFillTint="33"/>
            <w:noWrap/>
            <w:vAlign w:val="bottom"/>
          </w:tcPr>
          <w:p w14:paraId="795AA623"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25A480C8"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32ED3A12" w14:textId="77777777" w:rsidR="00B86ABE" w:rsidRPr="00AE1602" w:rsidRDefault="00B86ABE" w:rsidP="00581618">
            <w:pPr>
              <w:jc w:val="center"/>
              <w:rPr>
                <w:rFonts w:cs="Arial"/>
                <w:sz w:val="16"/>
                <w:szCs w:val="16"/>
              </w:rPr>
            </w:pPr>
            <w:r w:rsidRPr="00AE1602">
              <w:rPr>
                <w:rFonts w:cs="Arial"/>
                <w:sz w:val="16"/>
                <w:szCs w:val="16"/>
              </w:rPr>
              <w:t>2543</w:t>
            </w:r>
          </w:p>
        </w:tc>
        <w:tc>
          <w:tcPr>
            <w:tcW w:w="2482" w:type="dxa"/>
            <w:shd w:val="clear" w:color="auto" w:fill="EAF1DD" w:themeFill="accent3" w:themeFillTint="33"/>
            <w:noWrap/>
            <w:vAlign w:val="bottom"/>
          </w:tcPr>
          <w:p w14:paraId="51D98DF8"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22283D3C" w14:textId="77777777" w:rsidR="00B86ABE" w:rsidRPr="00AE1602" w:rsidRDefault="00B86ABE" w:rsidP="00581618">
            <w:pPr>
              <w:jc w:val="center"/>
              <w:rPr>
                <w:rFonts w:cs="Arial"/>
                <w:sz w:val="16"/>
                <w:szCs w:val="16"/>
              </w:rPr>
            </w:pPr>
            <w:r w:rsidRPr="00AE1602">
              <w:rPr>
                <w:rFonts w:cs="Arial"/>
                <w:sz w:val="16"/>
                <w:szCs w:val="16"/>
              </w:rPr>
              <w:t>8MO1FA1SAC</w:t>
            </w:r>
          </w:p>
        </w:tc>
        <w:tc>
          <w:tcPr>
            <w:tcW w:w="910" w:type="dxa"/>
            <w:shd w:val="clear" w:color="auto" w:fill="EAF1DD" w:themeFill="accent3" w:themeFillTint="33"/>
            <w:noWrap/>
          </w:tcPr>
          <w:p w14:paraId="7CC1EDF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6D37F1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ABF6527"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shd w:val="clear" w:color="auto" w:fill="EAF1DD" w:themeFill="accent3" w:themeFillTint="33"/>
            <w:vAlign w:val="bottom"/>
          </w:tcPr>
          <w:p w14:paraId="4B98742A"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2AD57C9" w14:textId="77777777" w:rsidR="00B86ABE" w:rsidRPr="00AE1602" w:rsidRDefault="00B86ABE" w:rsidP="00581618">
            <w:pPr>
              <w:jc w:val="center"/>
              <w:rPr>
                <w:rFonts w:cs="Arial"/>
                <w:sz w:val="16"/>
                <w:szCs w:val="16"/>
                <w:lang w:eastAsia="ro-RO"/>
              </w:rPr>
            </w:pPr>
            <w:r w:rsidRPr="00AE1602">
              <w:rPr>
                <w:rFonts w:cs="Arial"/>
                <w:sz w:val="16"/>
                <w:szCs w:val="16"/>
              </w:rPr>
              <w:t>117</w:t>
            </w:r>
          </w:p>
        </w:tc>
        <w:tc>
          <w:tcPr>
            <w:tcW w:w="1034" w:type="dxa"/>
            <w:tcBorders>
              <w:right w:val="single" w:sz="18" w:space="0" w:color="auto"/>
            </w:tcBorders>
            <w:shd w:val="clear" w:color="auto" w:fill="EAF1DD" w:themeFill="accent3" w:themeFillTint="33"/>
          </w:tcPr>
          <w:p w14:paraId="3F0D7C68"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CF807A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6B398D5" w14:textId="77777777" w:rsidR="00B86ABE" w:rsidRPr="00AE1602" w:rsidRDefault="00B86ABE" w:rsidP="00581618">
            <w:pPr>
              <w:jc w:val="center"/>
              <w:rPr>
                <w:rFonts w:cs="Arial"/>
                <w:sz w:val="16"/>
                <w:szCs w:val="16"/>
              </w:rPr>
            </w:pPr>
            <w:r w:rsidRPr="00AE1602">
              <w:rPr>
                <w:rFonts w:cs="Arial"/>
                <w:sz w:val="16"/>
                <w:szCs w:val="16"/>
              </w:rPr>
              <w:t>28 B</w:t>
            </w:r>
          </w:p>
        </w:tc>
        <w:tc>
          <w:tcPr>
            <w:tcW w:w="717" w:type="dxa"/>
            <w:shd w:val="clear" w:color="auto" w:fill="EAF1DD" w:themeFill="accent3" w:themeFillTint="33"/>
            <w:noWrap/>
            <w:vAlign w:val="bottom"/>
          </w:tcPr>
          <w:p w14:paraId="52FAEF6E" w14:textId="77777777" w:rsidR="00B86ABE" w:rsidRPr="00AE1602" w:rsidRDefault="00B86ABE" w:rsidP="00581618">
            <w:pPr>
              <w:jc w:val="center"/>
              <w:rPr>
                <w:rFonts w:cs="Arial"/>
                <w:sz w:val="16"/>
                <w:szCs w:val="16"/>
              </w:rPr>
            </w:pPr>
            <w:r w:rsidRPr="00AE1602">
              <w:rPr>
                <w:rFonts w:cs="Arial"/>
                <w:sz w:val="16"/>
                <w:szCs w:val="16"/>
              </w:rPr>
              <w:t>1,53</w:t>
            </w:r>
          </w:p>
        </w:tc>
        <w:tc>
          <w:tcPr>
            <w:tcW w:w="557" w:type="dxa"/>
            <w:shd w:val="clear" w:color="auto" w:fill="EAF1DD" w:themeFill="accent3" w:themeFillTint="33"/>
            <w:noWrap/>
            <w:vAlign w:val="bottom"/>
          </w:tcPr>
          <w:p w14:paraId="7FC036CF"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0C0399F7" w14:textId="77777777" w:rsidR="00B86ABE" w:rsidRPr="00AE1602" w:rsidRDefault="00B86ABE" w:rsidP="00581618">
            <w:pPr>
              <w:jc w:val="center"/>
              <w:rPr>
                <w:rFonts w:cs="Arial"/>
                <w:sz w:val="16"/>
                <w:szCs w:val="16"/>
              </w:rPr>
            </w:pPr>
            <w:r w:rsidRPr="00AE1602">
              <w:rPr>
                <w:rFonts w:cs="Arial"/>
                <w:sz w:val="16"/>
                <w:szCs w:val="16"/>
              </w:rPr>
              <w:t>1-5Q</w:t>
            </w:r>
          </w:p>
        </w:tc>
        <w:tc>
          <w:tcPr>
            <w:tcW w:w="528" w:type="dxa"/>
            <w:shd w:val="clear" w:color="auto" w:fill="EAF1DD" w:themeFill="accent3" w:themeFillTint="33"/>
            <w:noWrap/>
            <w:vAlign w:val="bottom"/>
          </w:tcPr>
          <w:p w14:paraId="01364877"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1A86A565"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3A83D4F5" w14:textId="77777777" w:rsidR="00B86ABE" w:rsidRPr="00AE1602" w:rsidRDefault="00B86ABE" w:rsidP="00581618">
            <w:pPr>
              <w:jc w:val="center"/>
              <w:rPr>
                <w:rFonts w:cs="Arial"/>
                <w:sz w:val="16"/>
                <w:szCs w:val="16"/>
              </w:rPr>
            </w:pPr>
            <w:r w:rsidRPr="00AE1602">
              <w:rPr>
                <w:rFonts w:cs="Arial"/>
                <w:sz w:val="16"/>
                <w:szCs w:val="16"/>
              </w:rPr>
              <w:t>767</w:t>
            </w:r>
          </w:p>
        </w:tc>
        <w:tc>
          <w:tcPr>
            <w:tcW w:w="2482" w:type="dxa"/>
            <w:shd w:val="clear" w:color="auto" w:fill="EAF1DD" w:themeFill="accent3" w:themeFillTint="33"/>
            <w:noWrap/>
            <w:vAlign w:val="bottom"/>
          </w:tcPr>
          <w:p w14:paraId="6E8D81FF" w14:textId="77777777" w:rsidR="00B86ABE" w:rsidRPr="00AE1602" w:rsidRDefault="00B86ABE" w:rsidP="00581618">
            <w:pPr>
              <w:jc w:val="center"/>
              <w:rPr>
                <w:rFonts w:cs="Arial"/>
                <w:sz w:val="16"/>
                <w:szCs w:val="16"/>
              </w:rPr>
            </w:pPr>
            <w:r w:rsidRPr="00AE1602">
              <w:rPr>
                <w:rFonts w:cs="Arial"/>
                <w:sz w:val="16"/>
                <w:szCs w:val="16"/>
              </w:rPr>
              <w:t>T.IGIENA (T. PROGRES DEC II)</w:t>
            </w:r>
          </w:p>
        </w:tc>
        <w:tc>
          <w:tcPr>
            <w:tcW w:w="1915" w:type="dxa"/>
            <w:shd w:val="clear" w:color="auto" w:fill="EAF1DD" w:themeFill="accent3" w:themeFillTint="33"/>
            <w:vAlign w:val="bottom"/>
          </w:tcPr>
          <w:p w14:paraId="45C104A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18DB6B0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4A5E3E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B23FDA3"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shd w:val="clear" w:color="auto" w:fill="EAF1DD" w:themeFill="accent3" w:themeFillTint="33"/>
            <w:vAlign w:val="bottom"/>
          </w:tcPr>
          <w:p w14:paraId="0EC63A53"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5B8290A" w14:textId="77777777" w:rsidR="00B86ABE" w:rsidRPr="00AE1602" w:rsidRDefault="00B86ABE" w:rsidP="00581618">
            <w:pPr>
              <w:jc w:val="center"/>
              <w:rPr>
                <w:rFonts w:cs="Arial"/>
                <w:sz w:val="16"/>
                <w:szCs w:val="16"/>
                <w:lang w:eastAsia="ro-RO"/>
              </w:rPr>
            </w:pPr>
            <w:r w:rsidRPr="00AE1602">
              <w:rPr>
                <w:rFonts w:cs="Arial"/>
                <w:sz w:val="16"/>
                <w:szCs w:val="16"/>
              </w:rPr>
              <w:t>12</w:t>
            </w:r>
          </w:p>
        </w:tc>
        <w:tc>
          <w:tcPr>
            <w:tcW w:w="1034" w:type="dxa"/>
            <w:tcBorders>
              <w:right w:val="single" w:sz="18" w:space="0" w:color="auto"/>
            </w:tcBorders>
            <w:shd w:val="clear" w:color="auto" w:fill="EAF1DD" w:themeFill="accent3" w:themeFillTint="33"/>
          </w:tcPr>
          <w:p w14:paraId="650B48E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9B76F2C" w14:textId="77777777" w:rsidTr="00581618">
        <w:trPr>
          <w:trHeight w:val="510"/>
          <w:jc w:val="center"/>
        </w:trPr>
        <w:tc>
          <w:tcPr>
            <w:tcW w:w="866" w:type="dxa"/>
            <w:tcBorders>
              <w:left w:val="single" w:sz="18" w:space="0" w:color="auto"/>
            </w:tcBorders>
            <w:noWrap/>
            <w:vAlign w:val="bottom"/>
          </w:tcPr>
          <w:p w14:paraId="524A6DAE" w14:textId="77777777" w:rsidR="00B86ABE" w:rsidRPr="00AE1602" w:rsidRDefault="00B86ABE" w:rsidP="00581618">
            <w:pPr>
              <w:jc w:val="center"/>
              <w:rPr>
                <w:rFonts w:cs="Arial"/>
                <w:sz w:val="16"/>
                <w:szCs w:val="16"/>
              </w:rPr>
            </w:pPr>
            <w:r w:rsidRPr="00AE1602">
              <w:rPr>
                <w:rFonts w:cs="Arial"/>
                <w:sz w:val="16"/>
                <w:szCs w:val="16"/>
              </w:rPr>
              <w:t>29</w:t>
            </w:r>
          </w:p>
        </w:tc>
        <w:tc>
          <w:tcPr>
            <w:tcW w:w="717" w:type="dxa"/>
            <w:noWrap/>
            <w:vAlign w:val="bottom"/>
          </w:tcPr>
          <w:p w14:paraId="0C5E8827" w14:textId="77777777" w:rsidR="00B86ABE" w:rsidRPr="00AE1602" w:rsidRDefault="00B86ABE" w:rsidP="00581618">
            <w:pPr>
              <w:jc w:val="center"/>
              <w:rPr>
                <w:rFonts w:cs="Arial"/>
                <w:sz w:val="16"/>
                <w:szCs w:val="16"/>
              </w:rPr>
            </w:pPr>
            <w:r w:rsidRPr="00AE1602">
              <w:rPr>
                <w:rFonts w:cs="Arial"/>
                <w:sz w:val="16"/>
                <w:szCs w:val="16"/>
              </w:rPr>
              <w:t>3,41</w:t>
            </w:r>
          </w:p>
        </w:tc>
        <w:tc>
          <w:tcPr>
            <w:tcW w:w="557" w:type="dxa"/>
            <w:noWrap/>
            <w:vAlign w:val="bottom"/>
          </w:tcPr>
          <w:p w14:paraId="2199EEC7"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2969FB05"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1CFC788"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7B2688A4"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vAlign w:val="bottom"/>
          </w:tcPr>
          <w:p w14:paraId="1054EC6C" w14:textId="77777777" w:rsidR="00B86ABE" w:rsidRPr="00AE1602" w:rsidRDefault="00B86ABE" w:rsidP="00581618">
            <w:pPr>
              <w:jc w:val="center"/>
              <w:rPr>
                <w:rFonts w:cs="Arial"/>
                <w:sz w:val="16"/>
                <w:szCs w:val="16"/>
              </w:rPr>
            </w:pPr>
            <w:r w:rsidRPr="00AE1602">
              <w:rPr>
                <w:rFonts w:cs="Arial"/>
                <w:sz w:val="16"/>
                <w:szCs w:val="16"/>
              </w:rPr>
              <w:t>2138</w:t>
            </w:r>
          </w:p>
        </w:tc>
        <w:tc>
          <w:tcPr>
            <w:tcW w:w="2482" w:type="dxa"/>
            <w:noWrap/>
            <w:vAlign w:val="bottom"/>
          </w:tcPr>
          <w:p w14:paraId="24FEB3FE"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5A4BD90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2AD300B9"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7BCF7EBD"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23E0814"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vAlign w:val="bottom"/>
          </w:tcPr>
          <w:p w14:paraId="00C8C501" w14:textId="77777777" w:rsidR="00B86ABE" w:rsidRPr="00AE1602" w:rsidRDefault="00B86ABE" w:rsidP="00581618">
            <w:pPr>
              <w:jc w:val="center"/>
              <w:rPr>
                <w:rFonts w:cs="Arial"/>
                <w:sz w:val="16"/>
                <w:szCs w:val="16"/>
                <w:lang w:eastAsia="ro-RO"/>
              </w:rPr>
            </w:pPr>
          </w:p>
        </w:tc>
        <w:tc>
          <w:tcPr>
            <w:tcW w:w="705" w:type="dxa"/>
            <w:vAlign w:val="bottom"/>
          </w:tcPr>
          <w:p w14:paraId="313A73C2" w14:textId="77777777" w:rsidR="00B86ABE" w:rsidRPr="00AE1602" w:rsidRDefault="00B86ABE" w:rsidP="00581618">
            <w:pPr>
              <w:jc w:val="center"/>
              <w:rPr>
                <w:rFonts w:cs="Arial"/>
                <w:sz w:val="16"/>
                <w:szCs w:val="16"/>
                <w:lang w:eastAsia="ro-RO"/>
              </w:rPr>
            </w:pPr>
            <w:r w:rsidRPr="00AE1602">
              <w:rPr>
                <w:rFonts w:cs="Arial"/>
                <w:sz w:val="16"/>
                <w:szCs w:val="16"/>
              </w:rPr>
              <w:t>31</w:t>
            </w:r>
          </w:p>
        </w:tc>
        <w:tc>
          <w:tcPr>
            <w:tcW w:w="1034" w:type="dxa"/>
            <w:tcBorders>
              <w:right w:val="single" w:sz="18" w:space="0" w:color="auto"/>
            </w:tcBorders>
            <w:vAlign w:val="center"/>
          </w:tcPr>
          <w:p w14:paraId="2A779C64" w14:textId="77777777" w:rsidR="00B86ABE" w:rsidRPr="00AE1602" w:rsidRDefault="00B86ABE" w:rsidP="00581618">
            <w:pPr>
              <w:jc w:val="center"/>
              <w:rPr>
                <w:rFonts w:cs="Arial"/>
                <w:sz w:val="16"/>
                <w:szCs w:val="16"/>
                <w:lang w:eastAsia="ro-RO"/>
              </w:rPr>
            </w:pPr>
          </w:p>
        </w:tc>
      </w:tr>
      <w:tr w:rsidR="00B86ABE" w:rsidRPr="003F3F98" w14:paraId="779981D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D30CE14" w14:textId="77777777" w:rsidR="00B86ABE" w:rsidRPr="00AE1602" w:rsidRDefault="00B86ABE" w:rsidP="00581618">
            <w:pPr>
              <w:jc w:val="center"/>
              <w:rPr>
                <w:rFonts w:cs="Arial"/>
                <w:sz w:val="16"/>
                <w:szCs w:val="16"/>
              </w:rPr>
            </w:pPr>
            <w:r w:rsidRPr="00AE1602">
              <w:rPr>
                <w:rFonts w:cs="Arial"/>
                <w:sz w:val="16"/>
                <w:szCs w:val="16"/>
              </w:rPr>
              <w:t>3 A</w:t>
            </w:r>
          </w:p>
        </w:tc>
        <w:tc>
          <w:tcPr>
            <w:tcW w:w="717" w:type="dxa"/>
            <w:shd w:val="clear" w:color="auto" w:fill="EAF1DD" w:themeFill="accent3" w:themeFillTint="33"/>
            <w:noWrap/>
            <w:vAlign w:val="bottom"/>
          </w:tcPr>
          <w:p w14:paraId="745EA463" w14:textId="77777777" w:rsidR="00B86ABE" w:rsidRPr="00AE1602" w:rsidRDefault="00B86ABE" w:rsidP="00581618">
            <w:pPr>
              <w:jc w:val="center"/>
              <w:rPr>
                <w:rFonts w:cs="Arial"/>
                <w:sz w:val="16"/>
                <w:szCs w:val="16"/>
              </w:rPr>
            </w:pPr>
            <w:r w:rsidRPr="00AE1602">
              <w:rPr>
                <w:rFonts w:cs="Arial"/>
                <w:sz w:val="16"/>
                <w:szCs w:val="16"/>
              </w:rPr>
              <w:t>14,28</w:t>
            </w:r>
          </w:p>
        </w:tc>
        <w:tc>
          <w:tcPr>
            <w:tcW w:w="557" w:type="dxa"/>
            <w:shd w:val="clear" w:color="auto" w:fill="EAF1DD" w:themeFill="accent3" w:themeFillTint="33"/>
            <w:noWrap/>
            <w:vAlign w:val="bottom"/>
          </w:tcPr>
          <w:p w14:paraId="6DD562F9"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E42D1C9" w14:textId="77777777" w:rsidR="00B86ABE" w:rsidRPr="00AE1602" w:rsidRDefault="00B86ABE" w:rsidP="00581618">
            <w:pPr>
              <w:jc w:val="center"/>
              <w:rPr>
                <w:rFonts w:cs="Arial"/>
                <w:sz w:val="16"/>
                <w:szCs w:val="16"/>
              </w:rPr>
            </w:pPr>
            <w:r w:rsidRPr="00AE1602">
              <w:rPr>
                <w:rFonts w:cs="Arial"/>
                <w:sz w:val="16"/>
                <w:szCs w:val="16"/>
              </w:rPr>
              <w:t>1-6G2A5Q</w:t>
            </w:r>
          </w:p>
        </w:tc>
        <w:tc>
          <w:tcPr>
            <w:tcW w:w="528" w:type="dxa"/>
            <w:shd w:val="clear" w:color="auto" w:fill="EAF1DD" w:themeFill="accent3" w:themeFillTint="33"/>
            <w:noWrap/>
            <w:vAlign w:val="bottom"/>
          </w:tcPr>
          <w:p w14:paraId="5476D21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D661CBC" w14:textId="77777777" w:rsidR="00B86ABE" w:rsidRPr="00AE1602" w:rsidRDefault="00B86ABE" w:rsidP="00581618">
            <w:pPr>
              <w:jc w:val="center"/>
              <w:rPr>
                <w:rFonts w:cs="Arial"/>
                <w:sz w:val="16"/>
                <w:szCs w:val="16"/>
              </w:rPr>
            </w:pPr>
            <w:r w:rsidRPr="00AE1602">
              <w:rPr>
                <w:rFonts w:cs="Arial"/>
                <w:sz w:val="16"/>
                <w:szCs w:val="16"/>
              </w:rPr>
              <w:t>35</w:t>
            </w:r>
          </w:p>
        </w:tc>
        <w:tc>
          <w:tcPr>
            <w:tcW w:w="705" w:type="dxa"/>
            <w:shd w:val="clear" w:color="auto" w:fill="EAF1DD" w:themeFill="accent3" w:themeFillTint="33"/>
            <w:vAlign w:val="bottom"/>
          </w:tcPr>
          <w:p w14:paraId="01693F7A" w14:textId="77777777" w:rsidR="00B86ABE" w:rsidRPr="00AE1602" w:rsidRDefault="00B86ABE" w:rsidP="00581618">
            <w:pPr>
              <w:jc w:val="center"/>
              <w:rPr>
                <w:rFonts w:cs="Arial"/>
                <w:sz w:val="16"/>
                <w:szCs w:val="16"/>
              </w:rPr>
            </w:pPr>
            <w:r w:rsidRPr="00AE1602">
              <w:rPr>
                <w:rFonts w:cs="Arial"/>
                <w:sz w:val="16"/>
                <w:szCs w:val="16"/>
              </w:rPr>
              <w:t>3556</w:t>
            </w:r>
          </w:p>
        </w:tc>
        <w:tc>
          <w:tcPr>
            <w:tcW w:w="2482" w:type="dxa"/>
            <w:shd w:val="clear" w:color="auto" w:fill="EAF1DD" w:themeFill="accent3" w:themeFillTint="33"/>
            <w:noWrap/>
            <w:vAlign w:val="bottom"/>
          </w:tcPr>
          <w:p w14:paraId="3DB4E371"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F8641C3"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shd w:val="clear" w:color="auto" w:fill="EAF1DD" w:themeFill="accent3" w:themeFillTint="33"/>
            <w:noWrap/>
          </w:tcPr>
          <w:p w14:paraId="3C95C7BB"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591C2E5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92BB965"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0D742B1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CA5CB33"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3F71460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B87882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7161CFF" w14:textId="77777777" w:rsidR="00B86ABE" w:rsidRPr="00AE1602" w:rsidRDefault="00B86ABE" w:rsidP="00581618">
            <w:pPr>
              <w:jc w:val="center"/>
              <w:rPr>
                <w:rFonts w:cs="Arial"/>
                <w:sz w:val="16"/>
                <w:szCs w:val="16"/>
              </w:rPr>
            </w:pPr>
            <w:r w:rsidRPr="00AE1602">
              <w:rPr>
                <w:rFonts w:cs="Arial"/>
                <w:sz w:val="16"/>
                <w:szCs w:val="16"/>
              </w:rPr>
              <w:t>3 B</w:t>
            </w:r>
          </w:p>
        </w:tc>
        <w:tc>
          <w:tcPr>
            <w:tcW w:w="717" w:type="dxa"/>
            <w:shd w:val="clear" w:color="auto" w:fill="EAF1DD" w:themeFill="accent3" w:themeFillTint="33"/>
            <w:noWrap/>
            <w:vAlign w:val="bottom"/>
          </w:tcPr>
          <w:p w14:paraId="06633609" w14:textId="77777777" w:rsidR="00B86ABE" w:rsidRPr="00AE1602" w:rsidRDefault="00B86ABE" w:rsidP="00581618">
            <w:pPr>
              <w:jc w:val="center"/>
              <w:rPr>
                <w:rFonts w:cs="Arial"/>
                <w:sz w:val="16"/>
                <w:szCs w:val="16"/>
              </w:rPr>
            </w:pPr>
            <w:r w:rsidRPr="00AE1602">
              <w:rPr>
                <w:rFonts w:cs="Arial"/>
                <w:sz w:val="16"/>
                <w:szCs w:val="16"/>
              </w:rPr>
              <w:t>0,69</w:t>
            </w:r>
          </w:p>
        </w:tc>
        <w:tc>
          <w:tcPr>
            <w:tcW w:w="557" w:type="dxa"/>
            <w:shd w:val="clear" w:color="auto" w:fill="EAF1DD" w:themeFill="accent3" w:themeFillTint="33"/>
            <w:noWrap/>
            <w:vAlign w:val="bottom"/>
          </w:tcPr>
          <w:p w14:paraId="271CB11E"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2C38812" w14:textId="77777777" w:rsidR="00B86ABE" w:rsidRPr="00AE1602" w:rsidRDefault="00B86ABE" w:rsidP="00581618">
            <w:pPr>
              <w:jc w:val="center"/>
              <w:rPr>
                <w:rFonts w:cs="Arial"/>
                <w:sz w:val="16"/>
                <w:szCs w:val="16"/>
              </w:rPr>
            </w:pPr>
            <w:r w:rsidRPr="00AE1602">
              <w:rPr>
                <w:rFonts w:cs="Arial"/>
                <w:sz w:val="16"/>
                <w:szCs w:val="16"/>
              </w:rPr>
              <w:t>1-6G2A5Q</w:t>
            </w:r>
          </w:p>
        </w:tc>
        <w:tc>
          <w:tcPr>
            <w:tcW w:w="528" w:type="dxa"/>
            <w:shd w:val="clear" w:color="auto" w:fill="EAF1DD" w:themeFill="accent3" w:themeFillTint="33"/>
            <w:noWrap/>
            <w:vAlign w:val="bottom"/>
          </w:tcPr>
          <w:p w14:paraId="7247C88B"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6E56A91" w14:textId="77777777" w:rsidR="00B86ABE" w:rsidRPr="00AE1602" w:rsidRDefault="00B86ABE" w:rsidP="00581618">
            <w:pPr>
              <w:jc w:val="center"/>
              <w:rPr>
                <w:rFonts w:cs="Arial"/>
                <w:sz w:val="16"/>
                <w:szCs w:val="16"/>
              </w:rPr>
            </w:pPr>
            <w:r w:rsidRPr="00AE1602">
              <w:rPr>
                <w:rFonts w:cs="Arial"/>
                <w:sz w:val="16"/>
                <w:szCs w:val="16"/>
              </w:rPr>
              <w:t>65</w:t>
            </w:r>
          </w:p>
        </w:tc>
        <w:tc>
          <w:tcPr>
            <w:tcW w:w="705" w:type="dxa"/>
            <w:shd w:val="clear" w:color="auto" w:fill="EAF1DD" w:themeFill="accent3" w:themeFillTint="33"/>
            <w:vAlign w:val="bottom"/>
          </w:tcPr>
          <w:p w14:paraId="6A361012" w14:textId="77777777" w:rsidR="00B86ABE" w:rsidRPr="00AE1602" w:rsidRDefault="00B86ABE" w:rsidP="00581618">
            <w:pPr>
              <w:jc w:val="center"/>
              <w:rPr>
                <w:rFonts w:cs="Arial"/>
                <w:sz w:val="16"/>
                <w:szCs w:val="16"/>
              </w:rPr>
            </w:pPr>
            <w:r w:rsidRPr="00AE1602">
              <w:rPr>
                <w:rFonts w:cs="Arial"/>
                <w:sz w:val="16"/>
                <w:szCs w:val="16"/>
              </w:rPr>
              <w:t>282</w:t>
            </w:r>
          </w:p>
        </w:tc>
        <w:tc>
          <w:tcPr>
            <w:tcW w:w="2482" w:type="dxa"/>
            <w:shd w:val="clear" w:color="auto" w:fill="EAF1DD" w:themeFill="accent3" w:themeFillTint="33"/>
            <w:noWrap/>
            <w:vAlign w:val="bottom"/>
          </w:tcPr>
          <w:p w14:paraId="371362BF"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DC01BEA"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4DFBDAB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20372E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95B02FE"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38EC1A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6A74B40"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AFEC991"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924B2A8" w14:textId="77777777" w:rsidTr="00581618">
        <w:trPr>
          <w:trHeight w:val="510"/>
          <w:jc w:val="center"/>
        </w:trPr>
        <w:tc>
          <w:tcPr>
            <w:tcW w:w="866" w:type="dxa"/>
            <w:tcBorders>
              <w:left w:val="single" w:sz="18" w:space="0" w:color="auto"/>
            </w:tcBorders>
            <w:noWrap/>
            <w:vAlign w:val="bottom"/>
          </w:tcPr>
          <w:p w14:paraId="497E4CA1" w14:textId="77777777" w:rsidR="00B86ABE" w:rsidRPr="00AE1602" w:rsidRDefault="00B86ABE" w:rsidP="00581618">
            <w:pPr>
              <w:jc w:val="center"/>
              <w:rPr>
                <w:rFonts w:cs="Arial"/>
                <w:sz w:val="16"/>
                <w:szCs w:val="16"/>
              </w:rPr>
            </w:pPr>
            <w:r w:rsidRPr="00AE1602">
              <w:rPr>
                <w:rFonts w:cs="Arial"/>
                <w:sz w:val="16"/>
                <w:szCs w:val="16"/>
              </w:rPr>
              <w:t>30</w:t>
            </w:r>
          </w:p>
        </w:tc>
        <w:tc>
          <w:tcPr>
            <w:tcW w:w="717" w:type="dxa"/>
            <w:noWrap/>
            <w:vAlign w:val="bottom"/>
          </w:tcPr>
          <w:p w14:paraId="0D4E9309" w14:textId="77777777" w:rsidR="00B86ABE" w:rsidRPr="00AE1602" w:rsidRDefault="00B86ABE" w:rsidP="00581618">
            <w:pPr>
              <w:jc w:val="center"/>
              <w:rPr>
                <w:rFonts w:cs="Arial"/>
                <w:sz w:val="16"/>
                <w:szCs w:val="16"/>
              </w:rPr>
            </w:pPr>
            <w:r w:rsidRPr="00AE1602">
              <w:rPr>
                <w:rFonts w:cs="Arial"/>
                <w:sz w:val="16"/>
                <w:szCs w:val="16"/>
              </w:rPr>
              <w:t>6,32</w:t>
            </w:r>
          </w:p>
        </w:tc>
        <w:tc>
          <w:tcPr>
            <w:tcW w:w="557" w:type="dxa"/>
            <w:noWrap/>
            <w:vAlign w:val="bottom"/>
          </w:tcPr>
          <w:p w14:paraId="1A6B6BE1"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261665A4"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4460252"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4CD3D10A"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vAlign w:val="bottom"/>
          </w:tcPr>
          <w:p w14:paraId="750750E2" w14:textId="77777777" w:rsidR="00B86ABE" w:rsidRPr="00AE1602" w:rsidRDefault="00B86ABE" w:rsidP="00581618">
            <w:pPr>
              <w:jc w:val="center"/>
              <w:rPr>
                <w:rFonts w:cs="Arial"/>
                <w:sz w:val="16"/>
                <w:szCs w:val="16"/>
              </w:rPr>
            </w:pPr>
            <w:r w:rsidRPr="00AE1602">
              <w:rPr>
                <w:rFonts w:cs="Arial"/>
                <w:sz w:val="16"/>
                <w:szCs w:val="16"/>
              </w:rPr>
              <w:t>3830</w:t>
            </w:r>
          </w:p>
        </w:tc>
        <w:tc>
          <w:tcPr>
            <w:tcW w:w="2482" w:type="dxa"/>
            <w:noWrap/>
          </w:tcPr>
          <w:p w14:paraId="34B6EFA7"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6914B5C1"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noWrap/>
            <w:vAlign w:val="bottom"/>
          </w:tcPr>
          <w:p w14:paraId="5A8D9004"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03DAE0A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7EE9B338"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vAlign w:val="bottom"/>
          </w:tcPr>
          <w:p w14:paraId="668D66E6" w14:textId="77777777" w:rsidR="00B86ABE" w:rsidRPr="00AE1602" w:rsidRDefault="00B86ABE" w:rsidP="00581618">
            <w:pPr>
              <w:jc w:val="center"/>
              <w:rPr>
                <w:rFonts w:cs="Arial"/>
                <w:sz w:val="16"/>
                <w:szCs w:val="16"/>
                <w:lang w:eastAsia="ro-RO"/>
              </w:rPr>
            </w:pPr>
          </w:p>
        </w:tc>
        <w:tc>
          <w:tcPr>
            <w:tcW w:w="705" w:type="dxa"/>
            <w:vAlign w:val="bottom"/>
          </w:tcPr>
          <w:p w14:paraId="59B173A0" w14:textId="77777777" w:rsidR="00B86ABE" w:rsidRPr="00AE1602" w:rsidRDefault="00B86ABE" w:rsidP="00581618">
            <w:pPr>
              <w:jc w:val="center"/>
              <w:rPr>
                <w:rFonts w:cs="Arial"/>
                <w:sz w:val="16"/>
                <w:szCs w:val="16"/>
                <w:lang w:eastAsia="ro-RO"/>
              </w:rPr>
            </w:pPr>
            <w:r w:rsidRPr="00AE1602">
              <w:rPr>
                <w:rFonts w:cs="Arial"/>
                <w:sz w:val="16"/>
                <w:szCs w:val="16"/>
              </w:rPr>
              <w:t>57</w:t>
            </w:r>
          </w:p>
        </w:tc>
        <w:tc>
          <w:tcPr>
            <w:tcW w:w="1034" w:type="dxa"/>
            <w:tcBorders>
              <w:right w:val="single" w:sz="18" w:space="0" w:color="auto"/>
            </w:tcBorders>
            <w:vAlign w:val="center"/>
          </w:tcPr>
          <w:p w14:paraId="07AD9473" w14:textId="77777777" w:rsidR="00B86ABE" w:rsidRPr="00AE1602" w:rsidRDefault="00B86ABE" w:rsidP="00581618">
            <w:pPr>
              <w:jc w:val="center"/>
              <w:rPr>
                <w:rFonts w:cs="Arial"/>
                <w:sz w:val="16"/>
                <w:szCs w:val="16"/>
                <w:lang w:eastAsia="ro-RO"/>
              </w:rPr>
            </w:pPr>
          </w:p>
        </w:tc>
      </w:tr>
      <w:tr w:rsidR="00B86ABE" w:rsidRPr="003F3F98" w14:paraId="020568B8" w14:textId="77777777" w:rsidTr="00581618">
        <w:trPr>
          <w:trHeight w:val="510"/>
          <w:jc w:val="center"/>
        </w:trPr>
        <w:tc>
          <w:tcPr>
            <w:tcW w:w="866" w:type="dxa"/>
            <w:tcBorders>
              <w:left w:val="single" w:sz="18" w:space="0" w:color="auto"/>
            </w:tcBorders>
            <w:noWrap/>
            <w:vAlign w:val="bottom"/>
          </w:tcPr>
          <w:p w14:paraId="7FE69751" w14:textId="77777777" w:rsidR="00B86ABE" w:rsidRPr="00AE1602" w:rsidRDefault="00B86ABE" w:rsidP="00581618">
            <w:pPr>
              <w:jc w:val="center"/>
              <w:rPr>
                <w:rFonts w:cs="Arial"/>
                <w:sz w:val="16"/>
                <w:szCs w:val="16"/>
              </w:rPr>
            </w:pPr>
            <w:r w:rsidRPr="00AE1602">
              <w:rPr>
                <w:rFonts w:cs="Arial"/>
                <w:sz w:val="16"/>
                <w:szCs w:val="16"/>
              </w:rPr>
              <w:t>31</w:t>
            </w:r>
          </w:p>
        </w:tc>
        <w:tc>
          <w:tcPr>
            <w:tcW w:w="717" w:type="dxa"/>
            <w:noWrap/>
            <w:vAlign w:val="bottom"/>
          </w:tcPr>
          <w:p w14:paraId="4C47F8C9" w14:textId="77777777" w:rsidR="00B86ABE" w:rsidRPr="00AE1602" w:rsidRDefault="00B86ABE" w:rsidP="00581618">
            <w:pPr>
              <w:jc w:val="center"/>
              <w:rPr>
                <w:rFonts w:cs="Arial"/>
                <w:sz w:val="16"/>
                <w:szCs w:val="16"/>
              </w:rPr>
            </w:pPr>
            <w:r w:rsidRPr="00AE1602">
              <w:rPr>
                <w:rFonts w:cs="Arial"/>
                <w:sz w:val="16"/>
                <w:szCs w:val="16"/>
              </w:rPr>
              <w:t>15,8</w:t>
            </w:r>
          </w:p>
        </w:tc>
        <w:tc>
          <w:tcPr>
            <w:tcW w:w="557" w:type="dxa"/>
            <w:noWrap/>
            <w:vAlign w:val="bottom"/>
          </w:tcPr>
          <w:p w14:paraId="0020025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705F2AE"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A3BF6D2"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1978B6F3"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vAlign w:val="bottom"/>
          </w:tcPr>
          <w:p w14:paraId="470F47E4" w14:textId="77777777" w:rsidR="00B86ABE" w:rsidRPr="00AE1602" w:rsidRDefault="00B86ABE" w:rsidP="00581618">
            <w:pPr>
              <w:jc w:val="center"/>
              <w:rPr>
                <w:rFonts w:cs="Arial"/>
                <w:sz w:val="16"/>
                <w:szCs w:val="16"/>
              </w:rPr>
            </w:pPr>
            <w:r w:rsidRPr="00AE1602">
              <w:rPr>
                <w:rFonts w:cs="Arial"/>
                <w:sz w:val="16"/>
                <w:szCs w:val="16"/>
              </w:rPr>
              <w:t>2860</w:t>
            </w:r>
          </w:p>
        </w:tc>
        <w:tc>
          <w:tcPr>
            <w:tcW w:w="2482" w:type="dxa"/>
            <w:noWrap/>
          </w:tcPr>
          <w:p w14:paraId="3045D7D6"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0275F6B3"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noWrap/>
          </w:tcPr>
          <w:p w14:paraId="0285EF3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6737080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53C7086"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3AB59168" w14:textId="77777777" w:rsidR="00B86ABE" w:rsidRPr="00AE1602" w:rsidRDefault="00B86ABE" w:rsidP="00581618">
            <w:pPr>
              <w:jc w:val="center"/>
              <w:rPr>
                <w:rFonts w:cs="Arial"/>
                <w:sz w:val="16"/>
                <w:szCs w:val="16"/>
                <w:lang w:eastAsia="ro-RO"/>
              </w:rPr>
            </w:pPr>
          </w:p>
        </w:tc>
        <w:tc>
          <w:tcPr>
            <w:tcW w:w="705" w:type="dxa"/>
            <w:vAlign w:val="bottom"/>
          </w:tcPr>
          <w:p w14:paraId="62981C9E" w14:textId="77777777" w:rsidR="00B86ABE" w:rsidRPr="00AE1602" w:rsidRDefault="00B86ABE" w:rsidP="00581618">
            <w:pPr>
              <w:jc w:val="center"/>
              <w:rPr>
                <w:rFonts w:cs="Arial"/>
                <w:sz w:val="16"/>
                <w:szCs w:val="16"/>
                <w:lang w:eastAsia="ro-RO"/>
              </w:rPr>
            </w:pPr>
            <w:r w:rsidRPr="00AE1602">
              <w:rPr>
                <w:rFonts w:cs="Arial"/>
                <w:sz w:val="16"/>
                <w:szCs w:val="16"/>
              </w:rPr>
              <w:t>110</w:t>
            </w:r>
          </w:p>
        </w:tc>
        <w:tc>
          <w:tcPr>
            <w:tcW w:w="1034" w:type="dxa"/>
            <w:tcBorders>
              <w:right w:val="single" w:sz="18" w:space="0" w:color="auto"/>
            </w:tcBorders>
            <w:vAlign w:val="center"/>
          </w:tcPr>
          <w:p w14:paraId="008ED170" w14:textId="77777777" w:rsidR="00B86ABE" w:rsidRPr="00AE1602" w:rsidRDefault="00B86ABE" w:rsidP="00581618">
            <w:pPr>
              <w:jc w:val="center"/>
              <w:rPr>
                <w:rFonts w:cs="Arial"/>
                <w:sz w:val="16"/>
                <w:szCs w:val="16"/>
                <w:lang w:eastAsia="ro-RO"/>
              </w:rPr>
            </w:pPr>
          </w:p>
        </w:tc>
      </w:tr>
      <w:tr w:rsidR="00B86ABE" w:rsidRPr="003F3F98" w14:paraId="41716412" w14:textId="77777777" w:rsidTr="00581618">
        <w:trPr>
          <w:trHeight w:val="510"/>
          <w:jc w:val="center"/>
        </w:trPr>
        <w:tc>
          <w:tcPr>
            <w:tcW w:w="866" w:type="dxa"/>
            <w:tcBorders>
              <w:left w:val="single" w:sz="18" w:space="0" w:color="auto"/>
            </w:tcBorders>
            <w:noWrap/>
            <w:vAlign w:val="bottom"/>
          </w:tcPr>
          <w:p w14:paraId="248F02B5" w14:textId="77777777" w:rsidR="00B86ABE" w:rsidRPr="00AE1602" w:rsidRDefault="00B86ABE" w:rsidP="00581618">
            <w:pPr>
              <w:jc w:val="center"/>
              <w:rPr>
                <w:rFonts w:cs="Arial"/>
                <w:sz w:val="16"/>
                <w:szCs w:val="16"/>
              </w:rPr>
            </w:pPr>
            <w:r w:rsidRPr="00AE1602">
              <w:rPr>
                <w:rFonts w:cs="Arial"/>
                <w:sz w:val="16"/>
                <w:szCs w:val="16"/>
              </w:rPr>
              <w:t>32 A</w:t>
            </w:r>
          </w:p>
        </w:tc>
        <w:tc>
          <w:tcPr>
            <w:tcW w:w="717" w:type="dxa"/>
            <w:noWrap/>
            <w:vAlign w:val="bottom"/>
          </w:tcPr>
          <w:p w14:paraId="1D67B102" w14:textId="77777777" w:rsidR="00B86ABE" w:rsidRPr="00AE1602" w:rsidRDefault="00B86ABE" w:rsidP="00581618">
            <w:pPr>
              <w:jc w:val="center"/>
              <w:rPr>
                <w:rFonts w:cs="Arial"/>
                <w:sz w:val="16"/>
                <w:szCs w:val="16"/>
              </w:rPr>
            </w:pPr>
            <w:r w:rsidRPr="00AE1602">
              <w:rPr>
                <w:rFonts w:cs="Arial"/>
                <w:sz w:val="16"/>
                <w:szCs w:val="16"/>
              </w:rPr>
              <w:t>12,1</w:t>
            </w:r>
          </w:p>
        </w:tc>
        <w:tc>
          <w:tcPr>
            <w:tcW w:w="557" w:type="dxa"/>
            <w:noWrap/>
            <w:vAlign w:val="bottom"/>
          </w:tcPr>
          <w:p w14:paraId="2DFE5D5A"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25009B2"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390B22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010EE151"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vAlign w:val="bottom"/>
          </w:tcPr>
          <w:p w14:paraId="32E68E2C" w14:textId="77777777" w:rsidR="00B86ABE" w:rsidRPr="00AE1602" w:rsidRDefault="00B86ABE" w:rsidP="00581618">
            <w:pPr>
              <w:jc w:val="center"/>
              <w:rPr>
                <w:rFonts w:cs="Arial"/>
                <w:sz w:val="16"/>
                <w:szCs w:val="16"/>
              </w:rPr>
            </w:pPr>
            <w:r w:rsidRPr="00AE1602">
              <w:rPr>
                <w:rFonts w:cs="Arial"/>
                <w:sz w:val="16"/>
                <w:szCs w:val="16"/>
              </w:rPr>
              <w:t>2928</w:t>
            </w:r>
          </w:p>
        </w:tc>
        <w:tc>
          <w:tcPr>
            <w:tcW w:w="2482" w:type="dxa"/>
            <w:noWrap/>
          </w:tcPr>
          <w:p w14:paraId="51E8F07C"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705E9F1C"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noWrap/>
          </w:tcPr>
          <w:p w14:paraId="790ADBBF"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309D21DA"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17287E97"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078D2AE5" w14:textId="77777777" w:rsidR="00B86ABE" w:rsidRPr="00AE1602" w:rsidRDefault="00B86ABE" w:rsidP="00581618">
            <w:pPr>
              <w:jc w:val="center"/>
              <w:rPr>
                <w:rFonts w:cs="Arial"/>
                <w:sz w:val="16"/>
                <w:szCs w:val="16"/>
                <w:lang w:eastAsia="ro-RO"/>
              </w:rPr>
            </w:pPr>
          </w:p>
        </w:tc>
        <w:tc>
          <w:tcPr>
            <w:tcW w:w="705" w:type="dxa"/>
            <w:vAlign w:val="bottom"/>
          </w:tcPr>
          <w:p w14:paraId="4DB343F8" w14:textId="77777777" w:rsidR="00B86ABE" w:rsidRPr="00AE1602" w:rsidRDefault="00B86ABE" w:rsidP="00581618">
            <w:pPr>
              <w:jc w:val="center"/>
              <w:rPr>
                <w:rFonts w:cs="Arial"/>
                <w:sz w:val="16"/>
                <w:szCs w:val="16"/>
                <w:lang w:eastAsia="ro-RO"/>
              </w:rPr>
            </w:pPr>
            <w:r w:rsidRPr="00AE1602">
              <w:rPr>
                <w:rFonts w:cs="Arial"/>
                <w:sz w:val="16"/>
                <w:szCs w:val="16"/>
              </w:rPr>
              <w:t>293</w:t>
            </w:r>
          </w:p>
        </w:tc>
        <w:tc>
          <w:tcPr>
            <w:tcW w:w="1034" w:type="dxa"/>
            <w:tcBorders>
              <w:right w:val="single" w:sz="18" w:space="0" w:color="auto"/>
            </w:tcBorders>
            <w:vAlign w:val="center"/>
          </w:tcPr>
          <w:p w14:paraId="71436472" w14:textId="77777777" w:rsidR="00B86ABE" w:rsidRPr="00AE1602" w:rsidRDefault="00B86ABE" w:rsidP="00581618">
            <w:pPr>
              <w:jc w:val="center"/>
              <w:rPr>
                <w:rFonts w:cs="Arial"/>
                <w:sz w:val="16"/>
                <w:szCs w:val="16"/>
                <w:lang w:eastAsia="ro-RO"/>
              </w:rPr>
            </w:pPr>
          </w:p>
        </w:tc>
      </w:tr>
      <w:tr w:rsidR="00B86ABE" w:rsidRPr="003F3F98" w14:paraId="2098EDE7" w14:textId="77777777" w:rsidTr="00581618">
        <w:trPr>
          <w:trHeight w:val="510"/>
          <w:jc w:val="center"/>
        </w:trPr>
        <w:tc>
          <w:tcPr>
            <w:tcW w:w="866" w:type="dxa"/>
            <w:tcBorders>
              <w:left w:val="single" w:sz="18" w:space="0" w:color="auto"/>
            </w:tcBorders>
            <w:noWrap/>
            <w:vAlign w:val="bottom"/>
          </w:tcPr>
          <w:p w14:paraId="3618EDB7" w14:textId="77777777" w:rsidR="00B86ABE" w:rsidRPr="00AE1602" w:rsidRDefault="00B86ABE" w:rsidP="00581618">
            <w:pPr>
              <w:jc w:val="center"/>
              <w:rPr>
                <w:rFonts w:cs="Arial"/>
                <w:sz w:val="16"/>
                <w:szCs w:val="16"/>
              </w:rPr>
            </w:pPr>
            <w:r w:rsidRPr="00AE1602">
              <w:rPr>
                <w:rFonts w:cs="Arial"/>
                <w:sz w:val="16"/>
                <w:szCs w:val="16"/>
              </w:rPr>
              <w:t>32 B</w:t>
            </w:r>
          </w:p>
        </w:tc>
        <w:tc>
          <w:tcPr>
            <w:tcW w:w="717" w:type="dxa"/>
            <w:noWrap/>
            <w:vAlign w:val="bottom"/>
          </w:tcPr>
          <w:p w14:paraId="756463E3" w14:textId="77777777" w:rsidR="00B86ABE" w:rsidRPr="00AE1602" w:rsidRDefault="00B86ABE" w:rsidP="00581618">
            <w:pPr>
              <w:jc w:val="center"/>
              <w:rPr>
                <w:rFonts w:cs="Arial"/>
                <w:sz w:val="16"/>
                <w:szCs w:val="16"/>
              </w:rPr>
            </w:pPr>
            <w:r w:rsidRPr="00AE1602">
              <w:rPr>
                <w:rFonts w:cs="Arial"/>
                <w:sz w:val="16"/>
                <w:szCs w:val="16"/>
              </w:rPr>
              <w:t>6,18</w:t>
            </w:r>
          </w:p>
        </w:tc>
        <w:tc>
          <w:tcPr>
            <w:tcW w:w="557" w:type="dxa"/>
            <w:noWrap/>
            <w:vAlign w:val="bottom"/>
          </w:tcPr>
          <w:p w14:paraId="2758F693"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AF829AA"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D632471"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1F79DA0B"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vAlign w:val="bottom"/>
          </w:tcPr>
          <w:p w14:paraId="20AEAD6B" w14:textId="77777777" w:rsidR="00B86ABE" w:rsidRPr="00AE1602" w:rsidRDefault="00B86ABE" w:rsidP="00581618">
            <w:pPr>
              <w:jc w:val="center"/>
              <w:rPr>
                <w:rFonts w:cs="Arial"/>
                <w:sz w:val="16"/>
                <w:szCs w:val="16"/>
              </w:rPr>
            </w:pPr>
            <w:r w:rsidRPr="00AE1602">
              <w:rPr>
                <w:rFonts w:cs="Arial"/>
                <w:sz w:val="16"/>
                <w:szCs w:val="16"/>
              </w:rPr>
              <w:t>1088</w:t>
            </w:r>
          </w:p>
        </w:tc>
        <w:tc>
          <w:tcPr>
            <w:tcW w:w="2482" w:type="dxa"/>
            <w:noWrap/>
          </w:tcPr>
          <w:p w14:paraId="683F980B"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6AB8C459"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noWrap/>
          </w:tcPr>
          <w:p w14:paraId="4D5168D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472EF5A3"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F9254A4"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5BC5FD08" w14:textId="77777777" w:rsidR="00B86ABE" w:rsidRPr="00AE1602" w:rsidRDefault="00B86ABE" w:rsidP="00581618">
            <w:pPr>
              <w:jc w:val="center"/>
              <w:rPr>
                <w:rFonts w:cs="Arial"/>
                <w:sz w:val="16"/>
                <w:szCs w:val="16"/>
                <w:lang w:eastAsia="ro-RO"/>
              </w:rPr>
            </w:pPr>
          </w:p>
        </w:tc>
        <w:tc>
          <w:tcPr>
            <w:tcW w:w="705" w:type="dxa"/>
            <w:vAlign w:val="bottom"/>
          </w:tcPr>
          <w:p w14:paraId="5588F3A5" w14:textId="77777777" w:rsidR="00B86ABE" w:rsidRPr="00AE1602" w:rsidRDefault="00B86ABE" w:rsidP="00581618">
            <w:pPr>
              <w:jc w:val="center"/>
              <w:rPr>
                <w:rFonts w:cs="Arial"/>
                <w:sz w:val="16"/>
                <w:szCs w:val="16"/>
                <w:lang w:eastAsia="ro-RO"/>
              </w:rPr>
            </w:pPr>
            <w:r w:rsidRPr="00AE1602">
              <w:rPr>
                <w:rFonts w:cs="Arial"/>
                <w:sz w:val="16"/>
                <w:szCs w:val="16"/>
              </w:rPr>
              <w:t>161</w:t>
            </w:r>
          </w:p>
        </w:tc>
        <w:tc>
          <w:tcPr>
            <w:tcW w:w="1034" w:type="dxa"/>
            <w:tcBorders>
              <w:right w:val="single" w:sz="18" w:space="0" w:color="auto"/>
            </w:tcBorders>
            <w:vAlign w:val="center"/>
          </w:tcPr>
          <w:p w14:paraId="01F7F5AF" w14:textId="77777777" w:rsidR="00B86ABE" w:rsidRPr="00AE1602" w:rsidRDefault="00B86ABE" w:rsidP="00581618">
            <w:pPr>
              <w:jc w:val="center"/>
              <w:rPr>
                <w:rFonts w:cs="Arial"/>
                <w:sz w:val="16"/>
                <w:szCs w:val="16"/>
                <w:lang w:eastAsia="ro-RO"/>
              </w:rPr>
            </w:pPr>
          </w:p>
        </w:tc>
      </w:tr>
      <w:tr w:rsidR="00B86ABE" w:rsidRPr="003F3F98" w14:paraId="07EE4E1A" w14:textId="77777777" w:rsidTr="00581618">
        <w:trPr>
          <w:trHeight w:val="510"/>
          <w:jc w:val="center"/>
        </w:trPr>
        <w:tc>
          <w:tcPr>
            <w:tcW w:w="866" w:type="dxa"/>
            <w:tcBorders>
              <w:left w:val="single" w:sz="18" w:space="0" w:color="auto"/>
            </w:tcBorders>
            <w:noWrap/>
            <w:vAlign w:val="bottom"/>
          </w:tcPr>
          <w:p w14:paraId="25EB7AA8" w14:textId="77777777" w:rsidR="00B86ABE" w:rsidRPr="00AE1602" w:rsidRDefault="00B86ABE" w:rsidP="00581618">
            <w:pPr>
              <w:jc w:val="center"/>
              <w:rPr>
                <w:rFonts w:cs="Arial"/>
                <w:sz w:val="16"/>
                <w:szCs w:val="16"/>
              </w:rPr>
            </w:pPr>
            <w:r w:rsidRPr="00AE1602">
              <w:rPr>
                <w:rFonts w:cs="Arial"/>
                <w:sz w:val="16"/>
                <w:szCs w:val="16"/>
              </w:rPr>
              <w:t>32 C</w:t>
            </w:r>
          </w:p>
        </w:tc>
        <w:tc>
          <w:tcPr>
            <w:tcW w:w="717" w:type="dxa"/>
            <w:noWrap/>
            <w:vAlign w:val="bottom"/>
          </w:tcPr>
          <w:p w14:paraId="55CD514D" w14:textId="77777777" w:rsidR="00B86ABE" w:rsidRPr="00AE1602" w:rsidRDefault="00B86ABE" w:rsidP="00581618">
            <w:pPr>
              <w:jc w:val="center"/>
              <w:rPr>
                <w:rFonts w:cs="Arial"/>
                <w:sz w:val="16"/>
                <w:szCs w:val="16"/>
              </w:rPr>
            </w:pPr>
            <w:r w:rsidRPr="00AE1602">
              <w:rPr>
                <w:rFonts w:cs="Arial"/>
                <w:sz w:val="16"/>
                <w:szCs w:val="16"/>
              </w:rPr>
              <w:t>3,07</w:t>
            </w:r>
          </w:p>
        </w:tc>
        <w:tc>
          <w:tcPr>
            <w:tcW w:w="557" w:type="dxa"/>
            <w:noWrap/>
            <w:vAlign w:val="bottom"/>
          </w:tcPr>
          <w:p w14:paraId="40B4E1BF"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76453001"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574F8B7A"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21A69D91"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vAlign w:val="bottom"/>
          </w:tcPr>
          <w:p w14:paraId="0FF779C7" w14:textId="77777777" w:rsidR="00B86ABE" w:rsidRPr="00AE1602" w:rsidRDefault="00B86ABE" w:rsidP="00581618">
            <w:pPr>
              <w:jc w:val="center"/>
              <w:rPr>
                <w:rFonts w:cs="Arial"/>
                <w:sz w:val="16"/>
                <w:szCs w:val="16"/>
              </w:rPr>
            </w:pPr>
            <w:r w:rsidRPr="00AE1602">
              <w:rPr>
                <w:rFonts w:cs="Arial"/>
                <w:sz w:val="16"/>
                <w:szCs w:val="16"/>
              </w:rPr>
              <w:t>1337</w:t>
            </w:r>
          </w:p>
        </w:tc>
        <w:tc>
          <w:tcPr>
            <w:tcW w:w="2482" w:type="dxa"/>
            <w:noWrap/>
            <w:vAlign w:val="bottom"/>
          </w:tcPr>
          <w:p w14:paraId="24078051"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w:t>
            </w:r>
          </w:p>
        </w:tc>
        <w:tc>
          <w:tcPr>
            <w:tcW w:w="1915" w:type="dxa"/>
            <w:vAlign w:val="bottom"/>
          </w:tcPr>
          <w:p w14:paraId="4ED25FA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77ACFE7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42AAB874"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2A730DFD"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vAlign w:val="bottom"/>
          </w:tcPr>
          <w:p w14:paraId="1AEC6034" w14:textId="77777777" w:rsidR="00B86ABE" w:rsidRPr="00AE1602" w:rsidRDefault="00B86ABE" w:rsidP="00581618">
            <w:pPr>
              <w:jc w:val="center"/>
              <w:rPr>
                <w:rFonts w:cs="Arial"/>
                <w:sz w:val="16"/>
                <w:szCs w:val="16"/>
                <w:lang w:eastAsia="ro-RO"/>
              </w:rPr>
            </w:pPr>
          </w:p>
        </w:tc>
        <w:tc>
          <w:tcPr>
            <w:tcW w:w="705" w:type="dxa"/>
            <w:vAlign w:val="bottom"/>
          </w:tcPr>
          <w:p w14:paraId="793374B1" w14:textId="77777777" w:rsidR="00B86ABE" w:rsidRPr="00AE1602" w:rsidRDefault="00B86ABE" w:rsidP="00581618">
            <w:pPr>
              <w:jc w:val="center"/>
              <w:rPr>
                <w:rFonts w:cs="Arial"/>
                <w:sz w:val="16"/>
                <w:szCs w:val="16"/>
                <w:lang w:eastAsia="ro-RO"/>
              </w:rPr>
            </w:pPr>
            <w:r w:rsidRPr="00AE1602">
              <w:rPr>
                <w:rFonts w:cs="Arial"/>
                <w:sz w:val="16"/>
                <w:szCs w:val="16"/>
              </w:rPr>
              <w:t>107</w:t>
            </w:r>
          </w:p>
        </w:tc>
        <w:tc>
          <w:tcPr>
            <w:tcW w:w="1034" w:type="dxa"/>
            <w:tcBorders>
              <w:right w:val="single" w:sz="18" w:space="0" w:color="auto"/>
            </w:tcBorders>
            <w:vAlign w:val="center"/>
          </w:tcPr>
          <w:p w14:paraId="4610A748" w14:textId="77777777" w:rsidR="00B86ABE" w:rsidRPr="00AE1602" w:rsidRDefault="00B86ABE" w:rsidP="00581618">
            <w:pPr>
              <w:jc w:val="center"/>
              <w:rPr>
                <w:rFonts w:cs="Arial"/>
                <w:sz w:val="16"/>
                <w:szCs w:val="16"/>
                <w:lang w:eastAsia="ro-RO"/>
              </w:rPr>
            </w:pPr>
          </w:p>
        </w:tc>
      </w:tr>
      <w:tr w:rsidR="00B86ABE" w:rsidRPr="003F3F98" w14:paraId="6C7E8748" w14:textId="77777777" w:rsidTr="00581618">
        <w:trPr>
          <w:trHeight w:val="510"/>
          <w:jc w:val="center"/>
        </w:trPr>
        <w:tc>
          <w:tcPr>
            <w:tcW w:w="866" w:type="dxa"/>
            <w:tcBorders>
              <w:left w:val="single" w:sz="18" w:space="0" w:color="auto"/>
            </w:tcBorders>
            <w:noWrap/>
            <w:vAlign w:val="bottom"/>
          </w:tcPr>
          <w:p w14:paraId="5C36DFDC" w14:textId="77777777" w:rsidR="00B86ABE" w:rsidRPr="00AE1602" w:rsidRDefault="00B86ABE" w:rsidP="00581618">
            <w:pPr>
              <w:jc w:val="center"/>
              <w:rPr>
                <w:rFonts w:cs="Arial"/>
                <w:sz w:val="16"/>
                <w:szCs w:val="16"/>
              </w:rPr>
            </w:pPr>
            <w:r w:rsidRPr="00AE1602">
              <w:rPr>
                <w:rFonts w:cs="Arial"/>
                <w:sz w:val="16"/>
                <w:szCs w:val="16"/>
              </w:rPr>
              <w:t>32 D</w:t>
            </w:r>
          </w:p>
        </w:tc>
        <w:tc>
          <w:tcPr>
            <w:tcW w:w="717" w:type="dxa"/>
            <w:noWrap/>
            <w:vAlign w:val="bottom"/>
          </w:tcPr>
          <w:p w14:paraId="4036DF67" w14:textId="77777777" w:rsidR="00B86ABE" w:rsidRPr="00AE1602" w:rsidRDefault="00B86ABE" w:rsidP="00581618">
            <w:pPr>
              <w:jc w:val="center"/>
              <w:rPr>
                <w:rFonts w:cs="Arial"/>
                <w:sz w:val="16"/>
                <w:szCs w:val="16"/>
              </w:rPr>
            </w:pPr>
            <w:r w:rsidRPr="00AE1602">
              <w:rPr>
                <w:rFonts w:cs="Arial"/>
                <w:sz w:val="16"/>
                <w:szCs w:val="16"/>
              </w:rPr>
              <w:t>2,09</w:t>
            </w:r>
          </w:p>
        </w:tc>
        <w:tc>
          <w:tcPr>
            <w:tcW w:w="557" w:type="dxa"/>
            <w:noWrap/>
            <w:vAlign w:val="bottom"/>
          </w:tcPr>
          <w:p w14:paraId="14253C27"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73814D73"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285383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0BC9ED73"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vAlign w:val="bottom"/>
          </w:tcPr>
          <w:p w14:paraId="5CA6FDFD" w14:textId="77777777" w:rsidR="00B86ABE" w:rsidRPr="00AE1602" w:rsidRDefault="00B86ABE" w:rsidP="00581618">
            <w:pPr>
              <w:jc w:val="center"/>
              <w:rPr>
                <w:rFonts w:cs="Arial"/>
                <w:sz w:val="16"/>
                <w:szCs w:val="16"/>
              </w:rPr>
            </w:pPr>
            <w:r w:rsidRPr="00AE1602">
              <w:rPr>
                <w:rFonts w:cs="Arial"/>
                <w:sz w:val="16"/>
                <w:szCs w:val="16"/>
              </w:rPr>
              <w:t>589</w:t>
            </w:r>
          </w:p>
        </w:tc>
        <w:tc>
          <w:tcPr>
            <w:tcW w:w="2482" w:type="dxa"/>
            <w:noWrap/>
          </w:tcPr>
          <w:p w14:paraId="0D6AA902"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4FE259E3" w14:textId="77777777" w:rsidR="00B86ABE" w:rsidRPr="00AE1602" w:rsidRDefault="00B86ABE" w:rsidP="00581618">
            <w:pPr>
              <w:jc w:val="center"/>
              <w:rPr>
                <w:rFonts w:cs="Arial"/>
                <w:sz w:val="16"/>
                <w:szCs w:val="16"/>
              </w:rPr>
            </w:pPr>
            <w:r w:rsidRPr="00AE1602">
              <w:rPr>
                <w:rFonts w:cs="Arial"/>
                <w:sz w:val="16"/>
                <w:szCs w:val="16"/>
              </w:rPr>
              <w:t>7MO3FA</w:t>
            </w:r>
          </w:p>
        </w:tc>
        <w:tc>
          <w:tcPr>
            <w:tcW w:w="910" w:type="dxa"/>
            <w:noWrap/>
          </w:tcPr>
          <w:p w14:paraId="399F411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D90F13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2C828700"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2681D16F" w14:textId="77777777" w:rsidR="00B86ABE" w:rsidRPr="00AE1602" w:rsidRDefault="00B86ABE" w:rsidP="00581618">
            <w:pPr>
              <w:jc w:val="center"/>
              <w:rPr>
                <w:rFonts w:cs="Arial"/>
                <w:sz w:val="16"/>
                <w:szCs w:val="16"/>
                <w:lang w:eastAsia="ro-RO"/>
              </w:rPr>
            </w:pPr>
          </w:p>
        </w:tc>
        <w:tc>
          <w:tcPr>
            <w:tcW w:w="705" w:type="dxa"/>
            <w:vAlign w:val="bottom"/>
          </w:tcPr>
          <w:p w14:paraId="5D4C5F45" w14:textId="77777777" w:rsidR="00B86ABE" w:rsidRPr="00AE1602" w:rsidRDefault="00B86ABE" w:rsidP="00581618">
            <w:pPr>
              <w:jc w:val="center"/>
              <w:rPr>
                <w:rFonts w:cs="Arial"/>
                <w:sz w:val="16"/>
                <w:szCs w:val="16"/>
                <w:lang w:eastAsia="ro-RO"/>
              </w:rPr>
            </w:pPr>
            <w:r w:rsidRPr="00AE1602">
              <w:rPr>
                <w:rFonts w:cs="Arial"/>
                <w:sz w:val="16"/>
                <w:szCs w:val="16"/>
              </w:rPr>
              <w:t>56</w:t>
            </w:r>
          </w:p>
        </w:tc>
        <w:tc>
          <w:tcPr>
            <w:tcW w:w="1034" w:type="dxa"/>
            <w:tcBorders>
              <w:right w:val="single" w:sz="18" w:space="0" w:color="auto"/>
            </w:tcBorders>
            <w:vAlign w:val="center"/>
          </w:tcPr>
          <w:p w14:paraId="55EFD300" w14:textId="77777777" w:rsidR="00B86ABE" w:rsidRPr="00AE1602" w:rsidRDefault="00B86ABE" w:rsidP="00581618">
            <w:pPr>
              <w:jc w:val="center"/>
              <w:rPr>
                <w:rFonts w:cs="Arial"/>
                <w:sz w:val="16"/>
                <w:szCs w:val="16"/>
                <w:lang w:eastAsia="ro-RO"/>
              </w:rPr>
            </w:pPr>
          </w:p>
        </w:tc>
      </w:tr>
      <w:tr w:rsidR="00B86ABE" w:rsidRPr="003F3F98" w14:paraId="03761655" w14:textId="77777777" w:rsidTr="00581618">
        <w:trPr>
          <w:trHeight w:val="510"/>
          <w:jc w:val="center"/>
        </w:trPr>
        <w:tc>
          <w:tcPr>
            <w:tcW w:w="866" w:type="dxa"/>
            <w:tcBorders>
              <w:left w:val="single" w:sz="18" w:space="0" w:color="auto"/>
            </w:tcBorders>
            <w:noWrap/>
            <w:vAlign w:val="bottom"/>
          </w:tcPr>
          <w:p w14:paraId="4D18BEA8" w14:textId="77777777" w:rsidR="00B86ABE" w:rsidRPr="00AE1602" w:rsidRDefault="00B86ABE" w:rsidP="00581618">
            <w:pPr>
              <w:jc w:val="center"/>
              <w:rPr>
                <w:rFonts w:cs="Arial"/>
                <w:sz w:val="16"/>
                <w:szCs w:val="16"/>
              </w:rPr>
            </w:pPr>
            <w:r w:rsidRPr="00AE1602">
              <w:rPr>
                <w:rFonts w:cs="Arial"/>
                <w:sz w:val="16"/>
                <w:szCs w:val="16"/>
              </w:rPr>
              <w:t>33 A</w:t>
            </w:r>
          </w:p>
        </w:tc>
        <w:tc>
          <w:tcPr>
            <w:tcW w:w="717" w:type="dxa"/>
            <w:noWrap/>
            <w:vAlign w:val="bottom"/>
          </w:tcPr>
          <w:p w14:paraId="49570347" w14:textId="77777777" w:rsidR="00B86ABE" w:rsidRPr="00AE1602" w:rsidRDefault="00B86ABE" w:rsidP="00581618">
            <w:pPr>
              <w:jc w:val="center"/>
              <w:rPr>
                <w:rFonts w:cs="Arial"/>
                <w:sz w:val="16"/>
                <w:szCs w:val="16"/>
              </w:rPr>
            </w:pPr>
            <w:r w:rsidRPr="00AE1602">
              <w:rPr>
                <w:rFonts w:cs="Arial"/>
                <w:sz w:val="16"/>
                <w:szCs w:val="16"/>
              </w:rPr>
              <w:t>15,47</w:t>
            </w:r>
          </w:p>
        </w:tc>
        <w:tc>
          <w:tcPr>
            <w:tcW w:w="557" w:type="dxa"/>
            <w:noWrap/>
            <w:vAlign w:val="bottom"/>
          </w:tcPr>
          <w:p w14:paraId="2A25A93D"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1DA58F7"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30939A01"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2987DA87"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vAlign w:val="bottom"/>
          </w:tcPr>
          <w:p w14:paraId="5BD7466E" w14:textId="77777777" w:rsidR="00B86ABE" w:rsidRPr="00AE1602" w:rsidRDefault="00B86ABE" w:rsidP="00581618">
            <w:pPr>
              <w:jc w:val="center"/>
              <w:rPr>
                <w:rFonts w:cs="Arial"/>
                <w:sz w:val="16"/>
                <w:szCs w:val="16"/>
              </w:rPr>
            </w:pPr>
            <w:r w:rsidRPr="00AE1602">
              <w:rPr>
                <w:rFonts w:cs="Arial"/>
                <w:sz w:val="16"/>
                <w:szCs w:val="16"/>
              </w:rPr>
              <w:t>2584</w:t>
            </w:r>
          </w:p>
        </w:tc>
        <w:tc>
          <w:tcPr>
            <w:tcW w:w="2482" w:type="dxa"/>
            <w:noWrap/>
          </w:tcPr>
          <w:p w14:paraId="6CB5DE8C"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182792FA" w14:textId="77777777" w:rsidR="00B86ABE" w:rsidRPr="00AE1602" w:rsidRDefault="00B86ABE" w:rsidP="00581618">
            <w:pPr>
              <w:jc w:val="center"/>
              <w:rPr>
                <w:rFonts w:cs="Arial"/>
                <w:sz w:val="16"/>
                <w:szCs w:val="16"/>
              </w:rPr>
            </w:pPr>
            <w:r w:rsidRPr="00AE1602">
              <w:rPr>
                <w:rFonts w:cs="Arial"/>
                <w:sz w:val="16"/>
                <w:szCs w:val="16"/>
              </w:rPr>
              <w:t>4MO1BR5FA</w:t>
            </w:r>
          </w:p>
        </w:tc>
        <w:tc>
          <w:tcPr>
            <w:tcW w:w="910" w:type="dxa"/>
            <w:noWrap/>
          </w:tcPr>
          <w:p w14:paraId="413E4CDF"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0E17EED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73364AF"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19AA6398" w14:textId="77777777" w:rsidR="00B86ABE" w:rsidRPr="00AE1602" w:rsidRDefault="00B86ABE" w:rsidP="00581618">
            <w:pPr>
              <w:jc w:val="center"/>
              <w:rPr>
                <w:rFonts w:cs="Arial"/>
                <w:sz w:val="16"/>
                <w:szCs w:val="16"/>
                <w:lang w:eastAsia="ro-RO"/>
              </w:rPr>
            </w:pPr>
          </w:p>
        </w:tc>
        <w:tc>
          <w:tcPr>
            <w:tcW w:w="705" w:type="dxa"/>
            <w:vAlign w:val="bottom"/>
          </w:tcPr>
          <w:p w14:paraId="38BB85C7" w14:textId="77777777" w:rsidR="00B86ABE" w:rsidRPr="00AE1602" w:rsidRDefault="00B86ABE" w:rsidP="00581618">
            <w:pPr>
              <w:jc w:val="center"/>
              <w:rPr>
                <w:rFonts w:cs="Arial"/>
                <w:sz w:val="16"/>
                <w:szCs w:val="16"/>
                <w:lang w:eastAsia="ro-RO"/>
              </w:rPr>
            </w:pPr>
            <w:r w:rsidRPr="00AE1602">
              <w:rPr>
                <w:rFonts w:cs="Arial"/>
                <w:sz w:val="16"/>
                <w:szCs w:val="16"/>
              </w:rPr>
              <w:t>386</w:t>
            </w:r>
          </w:p>
        </w:tc>
        <w:tc>
          <w:tcPr>
            <w:tcW w:w="1034" w:type="dxa"/>
            <w:tcBorders>
              <w:right w:val="single" w:sz="18" w:space="0" w:color="auto"/>
            </w:tcBorders>
            <w:vAlign w:val="center"/>
          </w:tcPr>
          <w:p w14:paraId="0D07E8AE" w14:textId="77777777" w:rsidR="00B86ABE" w:rsidRPr="00AE1602" w:rsidRDefault="00B86ABE" w:rsidP="00581618">
            <w:pPr>
              <w:jc w:val="center"/>
              <w:rPr>
                <w:rFonts w:cs="Arial"/>
                <w:sz w:val="16"/>
                <w:szCs w:val="16"/>
                <w:lang w:eastAsia="ro-RO"/>
              </w:rPr>
            </w:pPr>
          </w:p>
        </w:tc>
      </w:tr>
      <w:tr w:rsidR="00B86ABE" w:rsidRPr="003F3F98" w14:paraId="0E83EB48" w14:textId="77777777" w:rsidTr="00581618">
        <w:trPr>
          <w:trHeight w:val="510"/>
          <w:jc w:val="center"/>
        </w:trPr>
        <w:tc>
          <w:tcPr>
            <w:tcW w:w="866" w:type="dxa"/>
            <w:tcBorders>
              <w:left w:val="single" w:sz="18" w:space="0" w:color="auto"/>
            </w:tcBorders>
            <w:noWrap/>
            <w:vAlign w:val="bottom"/>
          </w:tcPr>
          <w:p w14:paraId="64437A6B" w14:textId="77777777" w:rsidR="00B86ABE" w:rsidRPr="00AE1602" w:rsidRDefault="00B86ABE" w:rsidP="00581618">
            <w:pPr>
              <w:jc w:val="center"/>
              <w:rPr>
                <w:rFonts w:cs="Arial"/>
                <w:sz w:val="16"/>
                <w:szCs w:val="16"/>
              </w:rPr>
            </w:pPr>
            <w:r w:rsidRPr="00AE1602">
              <w:rPr>
                <w:rFonts w:cs="Arial"/>
                <w:sz w:val="16"/>
                <w:szCs w:val="16"/>
              </w:rPr>
              <w:t>33 B</w:t>
            </w:r>
          </w:p>
        </w:tc>
        <w:tc>
          <w:tcPr>
            <w:tcW w:w="717" w:type="dxa"/>
            <w:noWrap/>
            <w:vAlign w:val="bottom"/>
          </w:tcPr>
          <w:p w14:paraId="0BBC35EA" w14:textId="77777777" w:rsidR="00B86ABE" w:rsidRPr="00AE1602" w:rsidRDefault="00B86ABE" w:rsidP="00581618">
            <w:pPr>
              <w:jc w:val="center"/>
              <w:rPr>
                <w:rFonts w:cs="Arial"/>
                <w:sz w:val="16"/>
                <w:szCs w:val="16"/>
              </w:rPr>
            </w:pPr>
            <w:r w:rsidRPr="00AE1602">
              <w:rPr>
                <w:rFonts w:cs="Arial"/>
                <w:sz w:val="16"/>
                <w:szCs w:val="16"/>
              </w:rPr>
              <w:t>3,09</w:t>
            </w:r>
          </w:p>
        </w:tc>
        <w:tc>
          <w:tcPr>
            <w:tcW w:w="557" w:type="dxa"/>
            <w:noWrap/>
            <w:vAlign w:val="bottom"/>
          </w:tcPr>
          <w:p w14:paraId="4E6CF9B8"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45B4EC06"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48CF7666"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59FE0730" w14:textId="77777777" w:rsidR="00B86ABE" w:rsidRPr="00AE1602" w:rsidRDefault="00B86ABE" w:rsidP="00581618">
            <w:pPr>
              <w:jc w:val="center"/>
              <w:rPr>
                <w:rFonts w:cs="Arial"/>
                <w:sz w:val="16"/>
                <w:szCs w:val="16"/>
              </w:rPr>
            </w:pPr>
            <w:r w:rsidRPr="00AE1602">
              <w:rPr>
                <w:rFonts w:cs="Arial"/>
                <w:sz w:val="16"/>
                <w:szCs w:val="16"/>
              </w:rPr>
              <w:t>75</w:t>
            </w:r>
          </w:p>
        </w:tc>
        <w:tc>
          <w:tcPr>
            <w:tcW w:w="705" w:type="dxa"/>
            <w:vAlign w:val="bottom"/>
          </w:tcPr>
          <w:p w14:paraId="01669801" w14:textId="77777777" w:rsidR="00B86ABE" w:rsidRPr="00AE1602" w:rsidRDefault="00B86ABE" w:rsidP="00581618">
            <w:pPr>
              <w:jc w:val="center"/>
              <w:rPr>
                <w:rFonts w:cs="Arial"/>
                <w:sz w:val="16"/>
                <w:szCs w:val="16"/>
              </w:rPr>
            </w:pPr>
            <w:r w:rsidRPr="00AE1602">
              <w:rPr>
                <w:rFonts w:cs="Arial"/>
                <w:sz w:val="16"/>
                <w:szCs w:val="16"/>
              </w:rPr>
              <w:t>1265</w:t>
            </w:r>
          </w:p>
        </w:tc>
        <w:tc>
          <w:tcPr>
            <w:tcW w:w="2482" w:type="dxa"/>
            <w:noWrap/>
            <w:vAlign w:val="bottom"/>
          </w:tcPr>
          <w:p w14:paraId="57E2107D"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169F791C"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vAlign w:val="bottom"/>
          </w:tcPr>
          <w:p w14:paraId="7EF5E31C"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3A16B55D"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143884EF"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vAlign w:val="bottom"/>
          </w:tcPr>
          <w:p w14:paraId="575077A0" w14:textId="77777777" w:rsidR="00B86ABE" w:rsidRPr="00AE1602" w:rsidRDefault="00B86ABE" w:rsidP="00581618">
            <w:pPr>
              <w:jc w:val="center"/>
              <w:rPr>
                <w:rFonts w:cs="Arial"/>
                <w:sz w:val="16"/>
                <w:szCs w:val="16"/>
                <w:lang w:eastAsia="ro-RO"/>
              </w:rPr>
            </w:pPr>
          </w:p>
        </w:tc>
        <w:tc>
          <w:tcPr>
            <w:tcW w:w="705" w:type="dxa"/>
            <w:vAlign w:val="bottom"/>
          </w:tcPr>
          <w:p w14:paraId="450A14CF" w14:textId="77777777" w:rsidR="00B86ABE" w:rsidRPr="00AE1602" w:rsidRDefault="00B86ABE" w:rsidP="00581618">
            <w:pPr>
              <w:jc w:val="center"/>
              <w:rPr>
                <w:rFonts w:cs="Arial"/>
                <w:sz w:val="16"/>
                <w:szCs w:val="16"/>
                <w:lang w:eastAsia="ro-RO"/>
              </w:rPr>
            </w:pPr>
            <w:r w:rsidRPr="00AE1602">
              <w:rPr>
                <w:rFonts w:cs="Arial"/>
                <w:sz w:val="16"/>
                <w:szCs w:val="16"/>
              </w:rPr>
              <w:t>24</w:t>
            </w:r>
          </w:p>
        </w:tc>
        <w:tc>
          <w:tcPr>
            <w:tcW w:w="1034" w:type="dxa"/>
            <w:tcBorders>
              <w:right w:val="single" w:sz="18" w:space="0" w:color="auto"/>
            </w:tcBorders>
            <w:vAlign w:val="center"/>
          </w:tcPr>
          <w:p w14:paraId="2ECD2151" w14:textId="77777777" w:rsidR="00B86ABE" w:rsidRPr="00AE1602" w:rsidRDefault="00B86ABE" w:rsidP="00581618">
            <w:pPr>
              <w:jc w:val="center"/>
              <w:rPr>
                <w:rFonts w:cs="Arial"/>
                <w:sz w:val="16"/>
                <w:szCs w:val="16"/>
                <w:lang w:eastAsia="ro-RO"/>
              </w:rPr>
            </w:pPr>
          </w:p>
        </w:tc>
      </w:tr>
      <w:tr w:rsidR="00B86ABE" w:rsidRPr="003F3F98" w14:paraId="10BBF15B" w14:textId="77777777" w:rsidTr="00581618">
        <w:trPr>
          <w:trHeight w:val="510"/>
          <w:jc w:val="center"/>
        </w:trPr>
        <w:tc>
          <w:tcPr>
            <w:tcW w:w="866" w:type="dxa"/>
            <w:tcBorders>
              <w:left w:val="single" w:sz="18" w:space="0" w:color="auto"/>
            </w:tcBorders>
            <w:noWrap/>
            <w:vAlign w:val="bottom"/>
          </w:tcPr>
          <w:p w14:paraId="75E5EE3D" w14:textId="77777777" w:rsidR="00B86ABE" w:rsidRPr="00AE1602" w:rsidRDefault="00B86ABE" w:rsidP="00581618">
            <w:pPr>
              <w:jc w:val="center"/>
              <w:rPr>
                <w:rFonts w:cs="Arial"/>
                <w:sz w:val="16"/>
                <w:szCs w:val="16"/>
              </w:rPr>
            </w:pPr>
            <w:r w:rsidRPr="00AE1602">
              <w:rPr>
                <w:rFonts w:cs="Arial"/>
                <w:sz w:val="16"/>
                <w:szCs w:val="16"/>
              </w:rPr>
              <w:lastRenderedPageBreak/>
              <w:t>33 C</w:t>
            </w:r>
          </w:p>
        </w:tc>
        <w:tc>
          <w:tcPr>
            <w:tcW w:w="717" w:type="dxa"/>
            <w:noWrap/>
            <w:vAlign w:val="bottom"/>
          </w:tcPr>
          <w:p w14:paraId="10F18623" w14:textId="77777777" w:rsidR="00B86ABE" w:rsidRPr="00AE1602" w:rsidRDefault="00B86ABE" w:rsidP="00581618">
            <w:pPr>
              <w:jc w:val="center"/>
              <w:rPr>
                <w:rFonts w:cs="Arial"/>
                <w:sz w:val="16"/>
                <w:szCs w:val="16"/>
              </w:rPr>
            </w:pPr>
            <w:r w:rsidRPr="00AE1602">
              <w:rPr>
                <w:rFonts w:cs="Arial"/>
                <w:sz w:val="16"/>
                <w:szCs w:val="16"/>
              </w:rPr>
              <w:t>11,9</w:t>
            </w:r>
          </w:p>
        </w:tc>
        <w:tc>
          <w:tcPr>
            <w:tcW w:w="557" w:type="dxa"/>
            <w:noWrap/>
            <w:vAlign w:val="bottom"/>
          </w:tcPr>
          <w:p w14:paraId="1CB3967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09F9A49"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75EEBA8F"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6277EA32" w14:textId="77777777" w:rsidR="00B86ABE" w:rsidRPr="00AE1602" w:rsidRDefault="00B86ABE" w:rsidP="00581618">
            <w:pPr>
              <w:jc w:val="center"/>
              <w:rPr>
                <w:rFonts w:cs="Arial"/>
                <w:sz w:val="16"/>
                <w:szCs w:val="16"/>
              </w:rPr>
            </w:pPr>
            <w:r w:rsidRPr="00AE1602">
              <w:rPr>
                <w:rFonts w:cs="Arial"/>
                <w:sz w:val="16"/>
                <w:szCs w:val="16"/>
              </w:rPr>
              <w:t>60</w:t>
            </w:r>
          </w:p>
        </w:tc>
        <w:tc>
          <w:tcPr>
            <w:tcW w:w="705" w:type="dxa"/>
            <w:vAlign w:val="bottom"/>
          </w:tcPr>
          <w:p w14:paraId="2D606FE2" w14:textId="77777777" w:rsidR="00B86ABE" w:rsidRPr="00AE1602" w:rsidRDefault="00B86ABE" w:rsidP="00581618">
            <w:pPr>
              <w:jc w:val="center"/>
              <w:rPr>
                <w:rFonts w:cs="Arial"/>
                <w:sz w:val="16"/>
                <w:szCs w:val="16"/>
              </w:rPr>
            </w:pPr>
            <w:r w:rsidRPr="00AE1602">
              <w:rPr>
                <w:rFonts w:cs="Arial"/>
                <w:sz w:val="16"/>
                <w:szCs w:val="16"/>
              </w:rPr>
              <w:t>5379</w:t>
            </w:r>
          </w:p>
        </w:tc>
        <w:tc>
          <w:tcPr>
            <w:tcW w:w="2482" w:type="dxa"/>
            <w:noWrap/>
            <w:vAlign w:val="bottom"/>
          </w:tcPr>
          <w:p w14:paraId="67B10445"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vAlign w:val="bottom"/>
          </w:tcPr>
          <w:p w14:paraId="0CFDBCBC"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vAlign w:val="bottom"/>
          </w:tcPr>
          <w:p w14:paraId="7D3E40D3"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849D843"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noWrap/>
            <w:vAlign w:val="bottom"/>
          </w:tcPr>
          <w:p w14:paraId="23FA54B0"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vAlign w:val="bottom"/>
          </w:tcPr>
          <w:p w14:paraId="558FAF50" w14:textId="77777777" w:rsidR="00B86ABE" w:rsidRPr="00AE1602" w:rsidRDefault="00B86ABE" w:rsidP="00581618">
            <w:pPr>
              <w:jc w:val="center"/>
              <w:rPr>
                <w:rFonts w:cs="Arial"/>
                <w:sz w:val="16"/>
                <w:szCs w:val="16"/>
                <w:lang w:eastAsia="ro-RO"/>
              </w:rPr>
            </w:pPr>
          </w:p>
        </w:tc>
        <w:tc>
          <w:tcPr>
            <w:tcW w:w="705" w:type="dxa"/>
            <w:vAlign w:val="bottom"/>
          </w:tcPr>
          <w:p w14:paraId="044585EE" w14:textId="77777777" w:rsidR="00B86ABE" w:rsidRPr="00AE1602" w:rsidRDefault="00B86ABE" w:rsidP="00581618">
            <w:pPr>
              <w:jc w:val="center"/>
              <w:rPr>
                <w:rFonts w:cs="Arial"/>
                <w:sz w:val="16"/>
                <w:szCs w:val="16"/>
                <w:lang w:eastAsia="ro-RO"/>
              </w:rPr>
            </w:pPr>
            <w:r w:rsidRPr="00AE1602">
              <w:rPr>
                <w:rFonts w:cs="Arial"/>
                <w:sz w:val="16"/>
                <w:szCs w:val="16"/>
              </w:rPr>
              <w:t>107</w:t>
            </w:r>
          </w:p>
        </w:tc>
        <w:tc>
          <w:tcPr>
            <w:tcW w:w="1034" w:type="dxa"/>
            <w:tcBorders>
              <w:right w:val="single" w:sz="18" w:space="0" w:color="auto"/>
            </w:tcBorders>
            <w:vAlign w:val="center"/>
          </w:tcPr>
          <w:p w14:paraId="7A2FA438" w14:textId="77777777" w:rsidR="00B86ABE" w:rsidRPr="00AE1602" w:rsidRDefault="00B86ABE" w:rsidP="00581618">
            <w:pPr>
              <w:jc w:val="center"/>
              <w:rPr>
                <w:rFonts w:cs="Arial"/>
                <w:sz w:val="16"/>
                <w:szCs w:val="16"/>
                <w:lang w:eastAsia="ro-RO"/>
              </w:rPr>
            </w:pPr>
          </w:p>
        </w:tc>
      </w:tr>
      <w:tr w:rsidR="00B86ABE" w:rsidRPr="003F3F98" w14:paraId="636C0A54" w14:textId="77777777" w:rsidTr="00581618">
        <w:trPr>
          <w:trHeight w:val="510"/>
          <w:jc w:val="center"/>
        </w:trPr>
        <w:tc>
          <w:tcPr>
            <w:tcW w:w="866" w:type="dxa"/>
            <w:tcBorders>
              <w:left w:val="single" w:sz="18" w:space="0" w:color="auto"/>
            </w:tcBorders>
            <w:noWrap/>
            <w:vAlign w:val="bottom"/>
          </w:tcPr>
          <w:p w14:paraId="1526F106" w14:textId="77777777" w:rsidR="00B86ABE" w:rsidRPr="00AE1602" w:rsidRDefault="00B86ABE" w:rsidP="00581618">
            <w:pPr>
              <w:jc w:val="center"/>
              <w:rPr>
                <w:rFonts w:cs="Arial"/>
                <w:sz w:val="16"/>
                <w:szCs w:val="16"/>
              </w:rPr>
            </w:pPr>
            <w:r w:rsidRPr="00AE1602">
              <w:rPr>
                <w:rFonts w:cs="Arial"/>
                <w:sz w:val="16"/>
                <w:szCs w:val="16"/>
              </w:rPr>
              <w:t>33A</w:t>
            </w:r>
          </w:p>
        </w:tc>
        <w:tc>
          <w:tcPr>
            <w:tcW w:w="717" w:type="dxa"/>
            <w:noWrap/>
            <w:vAlign w:val="bottom"/>
          </w:tcPr>
          <w:p w14:paraId="11F9392A" w14:textId="77777777" w:rsidR="00B86ABE" w:rsidRPr="00AE1602" w:rsidRDefault="00B86ABE" w:rsidP="00581618">
            <w:pPr>
              <w:jc w:val="center"/>
              <w:rPr>
                <w:rFonts w:cs="Arial"/>
                <w:sz w:val="16"/>
                <w:szCs w:val="16"/>
              </w:rPr>
            </w:pPr>
            <w:r w:rsidRPr="00AE1602">
              <w:rPr>
                <w:rFonts w:cs="Arial"/>
                <w:sz w:val="16"/>
                <w:szCs w:val="16"/>
              </w:rPr>
              <w:t>0,2</w:t>
            </w:r>
          </w:p>
        </w:tc>
        <w:tc>
          <w:tcPr>
            <w:tcW w:w="557" w:type="dxa"/>
            <w:noWrap/>
            <w:vAlign w:val="bottom"/>
          </w:tcPr>
          <w:p w14:paraId="2112CCC3" w14:textId="77777777" w:rsidR="00B86ABE" w:rsidRPr="00AE1602" w:rsidRDefault="00B86ABE" w:rsidP="00581618">
            <w:pPr>
              <w:jc w:val="center"/>
              <w:rPr>
                <w:rFonts w:cs="Arial"/>
                <w:sz w:val="16"/>
                <w:szCs w:val="16"/>
                <w:lang w:eastAsia="ro-RO"/>
              </w:rPr>
            </w:pPr>
          </w:p>
        </w:tc>
        <w:tc>
          <w:tcPr>
            <w:tcW w:w="1097" w:type="dxa"/>
            <w:noWrap/>
            <w:vAlign w:val="bottom"/>
          </w:tcPr>
          <w:p w14:paraId="694619C6" w14:textId="77777777" w:rsidR="00B86ABE" w:rsidRPr="00AE1602" w:rsidRDefault="00B86ABE" w:rsidP="00581618">
            <w:pPr>
              <w:jc w:val="center"/>
              <w:rPr>
                <w:rFonts w:cs="Arial"/>
                <w:sz w:val="16"/>
                <w:szCs w:val="16"/>
              </w:rPr>
            </w:pPr>
            <w:r w:rsidRPr="00AE1602">
              <w:rPr>
                <w:rFonts w:cs="Arial"/>
                <w:sz w:val="16"/>
                <w:szCs w:val="16"/>
              </w:rPr>
              <w:t>-</w:t>
            </w:r>
          </w:p>
        </w:tc>
        <w:tc>
          <w:tcPr>
            <w:tcW w:w="528" w:type="dxa"/>
            <w:noWrap/>
            <w:vAlign w:val="bottom"/>
          </w:tcPr>
          <w:p w14:paraId="41579EF7"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noWrap/>
            <w:vAlign w:val="bottom"/>
          </w:tcPr>
          <w:p w14:paraId="597A41FF"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vAlign w:val="bottom"/>
          </w:tcPr>
          <w:p w14:paraId="4242AC6D"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noWrap/>
            <w:vAlign w:val="bottom"/>
          </w:tcPr>
          <w:p w14:paraId="12DDB4CE"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vAlign w:val="bottom"/>
          </w:tcPr>
          <w:p w14:paraId="5E6E0931" w14:textId="77777777" w:rsidR="00B86ABE" w:rsidRPr="00AE1602" w:rsidRDefault="00B86ABE" w:rsidP="00581618">
            <w:pPr>
              <w:jc w:val="center"/>
              <w:rPr>
                <w:rFonts w:cs="Arial"/>
                <w:sz w:val="16"/>
                <w:szCs w:val="16"/>
              </w:rPr>
            </w:pPr>
          </w:p>
        </w:tc>
        <w:tc>
          <w:tcPr>
            <w:tcW w:w="910" w:type="dxa"/>
            <w:noWrap/>
            <w:vAlign w:val="bottom"/>
          </w:tcPr>
          <w:p w14:paraId="3E638C25" w14:textId="77777777" w:rsidR="00B86ABE" w:rsidRPr="00AE1602" w:rsidRDefault="00B86ABE" w:rsidP="00581618">
            <w:pPr>
              <w:jc w:val="center"/>
              <w:rPr>
                <w:rFonts w:cs="Arial"/>
                <w:sz w:val="16"/>
                <w:szCs w:val="16"/>
              </w:rPr>
            </w:pPr>
          </w:p>
        </w:tc>
        <w:tc>
          <w:tcPr>
            <w:tcW w:w="928" w:type="dxa"/>
            <w:noWrap/>
            <w:vAlign w:val="bottom"/>
          </w:tcPr>
          <w:p w14:paraId="0C043E23"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noWrap/>
            <w:vAlign w:val="bottom"/>
          </w:tcPr>
          <w:p w14:paraId="19D07E43"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vAlign w:val="bottom"/>
          </w:tcPr>
          <w:p w14:paraId="6E8896FF" w14:textId="77777777" w:rsidR="00B86ABE" w:rsidRPr="00AE1602" w:rsidRDefault="00B86ABE" w:rsidP="00581618">
            <w:pPr>
              <w:jc w:val="center"/>
              <w:rPr>
                <w:rFonts w:cs="Arial"/>
                <w:sz w:val="16"/>
                <w:szCs w:val="16"/>
                <w:lang w:eastAsia="ro-RO"/>
              </w:rPr>
            </w:pPr>
          </w:p>
        </w:tc>
        <w:tc>
          <w:tcPr>
            <w:tcW w:w="705" w:type="dxa"/>
            <w:vAlign w:val="bottom"/>
          </w:tcPr>
          <w:p w14:paraId="0915997E"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vAlign w:val="center"/>
          </w:tcPr>
          <w:p w14:paraId="1CAE3D22" w14:textId="77777777" w:rsidR="00B86ABE" w:rsidRPr="00AE1602" w:rsidRDefault="00B86ABE" w:rsidP="00581618">
            <w:pPr>
              <w:jc w:val="center"/>
              <w:rPr>
                <w:rFonts w:cs="Arial"/>
                <w:sz w:val="16"/>
                <w:szCs w:val="16"/>
                <w:lang w:eastAsia="ro-RO"/>
              </w:rPr>
            </w:pPr>
          </w:p>
        </w:tc>
      </w:tr>
      <w:tr w:rsidR="00B86ABE" w:rsidRPr="003F3F98" w14:paraId="5BD4B9AD" w14:textId="77777777" w:rsidTr="00581618">
        <w:trPr>
          <w:trHeight w:val="510"/>
          <w:jc w:val="center"/>
        </w:trPr>
        <w:tc>
          <w:tcPr>
            <w:tcW w:w="866" w:type="dxa"/>
            <w:tcBorders>
              <w:left w:val="single" w:sz="18" w:space="0" w:color="auto"/>
            </w:tcBorders>
            <w:noWrap/>
            <w:vAlign w:val="bottom"/>
          </w:tcPr>
          <w:p w14:paraId="42D53592" w14:textId="77777777" w:rsidR="00B86ABE" w:rsidRPr="00AE1602" w:rsidRDefault="00B86ABE" w:rsidP="00581618">
            <w:pPr>
              <w:jc w:val="center"/>
              <w:rPr>
                <w:rFonts w:cs="Arial"/>
                <w:sz w:val="16"/>
                <w:szCs w:val="16"/>
              </w:rPr>
            </w:pPr>
            <w:r w:rsidRPr="00AE1602">
              <w:rPr>
                <w:rFonts w:cs="Arial"/>
                <w:sz w:val="16"/>
                <w:szCs w:val="16"/>
              </w:rPr>
              <w:t>34 A</w:t>
            </w:r>
          </w:p>
        </w:tc>
        <w:tc>
          <w:tcPr>
            <w:tcW w:w="717" w:type="dxa"/>
            <w:noWrap/>
            <w:vAlign w:val="bottom"/>
          </w:tcPr>
          <w:p w14:paraId="087501F3" w14:textId="77777777" w:rsidR="00B86ABE" w:rsidRPr="00AE1602" w:rsidRDefault="00B86ABE" w:rsidP="00581618">
            <w:pPr>
              <w:jc w:val="center"/>
              <w:rPr>
                <w:rFonts w:cs="Arial"/>
                <w:sz w:val="16"/>
                <w:szCs w:val="16"/>
              </w:rPr>
            </w:pPr>
            <w:r w:rsidRPr="00AE1602">
              <w:rPr>
                <w:rFonts w:cs="Arial"/>
                <w:sz w:val="16"/>
                <w:szCs w:val="16"/>
              </w:rPr>
              <w:t>4,31</w:t>
            </w:r>
          </w:p>
        </w:tc>
        <w:tc>
          <w:tcPr>
            <w:tcW w:w="557" w:type="dxa"/>
            <w:noWrap/>
            <w:vAlign w:val="bottom"/>
          </w:tcPr>
          <w:p w14:paraId="0BD88DF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0DC9EEAE"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16D64F6C"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noWrap/>
            <w:vAlign w:val="bottom"/>
          </w:tcPr>
          <w:p w14:paraId="36B19D47" w14:textId="77777777" w:rsidR="00B86ABE" w:rsidRPr="00AE1602" w:rsidRDefault="00B86ABE" w:rsidP="00581618">
            <w:pPr>
              <w:jc w:val="center"/>
              <w:rPr>
                <w:rFonts w:cs="Arial"/>
                <w:sz w:val="16"/>
                <w:szCs w:val="16"/>
              </w:rPr>
            </w:pPr>
            <w:r w:rsidRPr="00AE1602">
              <w:rPr>
                <w:rFonts w:cs="Arial"/>
                <w:sz w:val="16"/>
                <w:szCs w:val="16"/>
              </w:rPr>
              <w:t>115</w:t>
            </w:r>
          </w:p>
        </w:tc>
        <w:tc>
          <w:tcPr>
            <w:tcW w:w="705" w:type="dxa"/>
            <w:vAlign w:val="bottom"/>
          </w:tcPr>
          <w:p w14:paraId="56EB8BBA" w14:textId="77777777" w:rsidR="00B86ABE" w:rsidRPr="00AE1602" w:rsidRDefault="00B86ABE" w:rsidP="00581618">
            <w:pPr>
              <w:jc w:val="center"/>
              <w:rPr>
                <w:rFonts w:cs="Arial"/>
                <w:sz w:val="16"/>
                <w:szCs w:val="16"/>
              </w:rPr>
            </w:pPr>
            <w:r w:rsidRPr="00AE1602">
              <w:rPr>
                <w:rFonts w:cs="Arial"/>
                <w:sz w:val="16"/>
                <w:szCs w:val="16"/>
              </w:rPr>
              <w:t>1452</w:t>
            </w:r>
          </w:p>
        </w:tc>
        <w:tc>
          <w:tcPr>
            <w:tcW w:w="2482" w:type="dxa"/>
            <w:noWrap/>
            <w:vAlign w:val="bottom"/>
          </w:tcPr>
          <w:p w14:paraId="255C3DBB" w14:textId="77777777" w:rsidR="00B86ABE" w:rsidRPr="00AE1602" w:rsidRDefault="00B86ABE" w:rsidP="00581618">
            <w:pPr>
              <w:jc w:val="center"/>
              <w:rPr>
                <w:rFonts w:cs="Arial"/>
                <w:sz w:val="16"/>
                <w:szCs w:val="16"/>
              </w:rPr>
            </w:pPr>
            <w:r w:rsidRPr="00AE1602">
              <w:rPr>
                <w:rFonts w:cs="Arial"/>
                <w:sz w:val="16"/>
                <w:szCs w:val="16"/>
              </w:rPr>
              <w:t>T.PROGRES (P.LUMINA), ajutorarea reg.naturale, ingrijirea semintisului</w:t>
            </w:r>
          </w:p>
        </w:tc>
        <w:tc>
          <w:tcPr>
            <w:tcW w:w="1915" w:type="dxa"/>
            <w:vAlign w:val="bottom"/>
          </w:tcPr>
          <w:p w14:paraId="5EB8FCA2" w14:textId="77777777" w:rsidR="00B86ABE" w:rsidRPr="00AE1602" w:rsidRDefault="00B86ABE" w:rsidP="00581618">
            <w:pPr>
              <w:jc w:val="center"/>
              <w:rPr>
                <w:rFonts w:cs="Arial"/>
                <w:sz w:val="16"/>
                <w:szCs w:val="16"/>
              </w:rPr>
            </w:pPr>
            <w:r w:rsidRPr="00AE1602">
              <w:rPr>
                <w:rFonts w:cs="Arial"/>
                <w:sz w:val="16"/>
                <w:szCs w:val="16"/>
              </w:rPr>
              <w:t>3MO5FA2PAM</w:t>
            </w:r>
          </w:p>
        </w:tc>
        <w:tc>
          <w:tcPr>
            <w:tcW w:w="910" w:type="dxa"/>
            <w:noWrap/>
            <w:vAlign w:val="bottom"/>
          </w:tcPr>
          <w:p w14:paraId="79C0BA8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71C19C0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2B8C56B2" w14:textId="77777777" w:rsidR="00B86ABE" w:rsidRPr="00AE1602" w:rsidRDefault="00B86ABE" w:rsidP="00581618">
            <w:pPr>
              <w:jc w:val="center"/>
              <w:rPr>
                <w:rFonts w:cs="Arial"/>
                <w:sz w:val="16"/>
                <w:szCs w:val="16"/>
              </w:rPr>
            </w:pPr>
            <w:r w:rsidRPr="00AE1602">
              <w:rPr>
                <w:rFonts w:cs="Arial"/>
                <w:sz w:val="16"/>
                <w:szCs w:val="16"/>
              </w:rPr>
              <w:t>4114</w:t>
            </w:r>
          </w:p>
        </w:tc>
        <w:tc>
          <w:tcPr>
            <w:tcW w:w="1079" w:type="dxa"/>
            <w:vAlign w:val="bottom"/>
          </w:tcPr>
          <w:p w14:paraId="41E6B884" w14:textId="77777777" w:rsidR="00B86ABE" w:rsidRPr="00AE1602" w:rsidRDefault="00B86ABE" w:rsidP="00581618">
            <w:pPr>
              <w:jc w:val="center"/>
              <w:rPr>
                <w:rFonts w:cs="Arial"/>
                <w:sz w:val="16"/>
                <w:szCs w:val="16"/>
                <w:lang w:eastAsia="ro-RO"/>
              </w:rPr>
            </w:pPr>
          </w:p>
        </w:tc>
        <w:tc>
          <w:tcPr>
            <w:tcW w:w="705" w:type="dxa"/>
            <w:vAlign w:val="bottom"/>
          </w:tcPr>
          <w:p w14:paraId="4B416F3A" w14:textId="77777777" w:rsidR="00B86ABE" w:rsidRPr="00AE1602" w:rsidRDefault="00B86ABE" w:rsidP="00581618">
            <w:pPr>
              <w:jc w:val="center"/>
              <w:rPr>
                <w:rFonts w:cs="Arial"/>
                <w:sz w:val="16"/>
                <w:szCs w:val="16"/>
                <w:lang w:eastAsia="ro-RO"/>
              </w:rPr>
            </w:pPr>
            <w:r w:rsidRPr="00AE1602">
              <w:rPr>
                <w:rFonts w:cs="Arial"/>
                <w:sz w:val="16"/>
                <w:szCs w:val="16"/>
              </w:rPr>
              <w:t>727</w:t>
            </w:r>
          </w:p>
        </w:tc>
        <w:tc>
          <w:tcPr>
            <w:tcW w:w="1034" w:type="dxa"/>
            <w:tcBorders>
              <w:right w:val="single" w:sz="18" w:space="0" w:color="auto"/>
            </w:tcBorders>
            <w:vAlign w:val="center"/>
          </w:tcPr>
          <w:p w14:paraId="2854E4A8" w14:textId="77777777" w:rsidR="00B86ABE" w:rsidRPr="00AE1602" w:rsidRDefault="00B86ABE" w:rsidP="00581618">
            <w:pPr>
              <w:jc w:val="center"/>
              <w:rPr>
                <w:rFonts w:cs="Arial"/>
                <w:sz w:val="16"/>
                <w:szCs w:val="16"/>
                <w:lang w:eastAsia="ro-RO"/>
              </w:rPr>
            </w:pPr>
          </w:p>
        </w:tc>
      </w:tr>
      <w:tr w:rsidR="00B86ABE" w:rsidRPr="003F3F98" w14:paraId="01E15E25" w14:textId="77777777" w:rsidTr="00581618">
        <w:trPr>
          <w:trHeight w:val="510"/>
          <w:jc w:val="center"/>
        </w:trPr>
        <w:tc>
          <w:tcPr>
            <w:tcW w:w="866" w:type="dxa"/>
            <w:tcBorders>
              <w:left w:val="single" w:sz="18" w:space="0" w:color="auto"/>
            </w:tcBorders>
            <w:noWrap/>
            <w:vAlign w:val="bottom"/>
          </w:tcPr>
          <w:p w14:paraId="0AE407FA" w14:textId="77777777" w:rsidR="00B86ABE" w:rsidRPr="00AE1602" w:rsidRDefault="00B86ABE" w:rsidP="00581618">
            <w:pPr>
              <w:jc w:val="center"/>
              <w:rPr>
                <w:rFonts w:cs="Arial"/>
                <w:sz w:val="16"/>
                <w:szCs w:val="16"/>
              </w:rPr>
            </w:pPr>
            <w:r w:rsidRPr="00AE1602">
              <w:rPr>
                <w:rFonts w:cs="Arial"/>
                <w:sz w:val="16"/>
                <w:szCs w:val="16"/>
              </w:rPr>
              <w:t>34 B</w:t>
            </w:r>
          </w:p>
        </w:tc>
        <w:tc>
          <w:tcPr>
            <w:tcW w:w="717" w:type="dxa"/>
            <w:noWrap/>
            <w:vAlign w:val="bottom"/>
          </w:tcPr>
          <w:p w14:paraId="6912CB66" w14:textId="77777777" w:rsidR="00B86ABE" w:rsidRPr="00AE1602" w:rsidRDefault="00B86ABE" w:rsidP="00581618">
            <w:pPr>
              <w:jc w:val="center"/>
              <w:rPr>
                <w:rFonts w:cs="Arial"/>
                <w:sz w:val="16"/>
                <w:szCs w:val="16"/>
              </w:rPr>
            </w:pPr>
            <w:r w:rsidRPr="00AE1602">
              <w:rPr>
                <w:rFonts w:cs="Arial"/>
                <w:sz w:val="16"/>
                <w:szCs w:val="16"/>
              </w:rPr>
              <w:t>5,87</w:t>
            </w:r>
          </w:p>
        </w:tc>
        <w:tc>
          <w:tcPr>
            <w:tcW w:w="557" w:type="dxa"/>
            <w:noWrap/>
            <w:vAlign w:val="bottom"/>
          </w:tcPr>
          <w:p w14:paraId="1111F022"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7836074A"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BC291E6"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026413AD"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vAlign w:val="bottom"/>
          </w:tcPr>
          <w:p w14:paraId="545395A2" w14:textId="77777777" w:rsidR="00B86ABE" w:rsidRPr="00AE1602" w:rsidRDefault="00B86ABE" w:rsidP="00581618">
            <w:pPr>
              <w:jc w:val="center"/>
              <w:rPr>
                <w:rFonts w:cs="Arial"/>
                <w:sz w:val="16"/>
                <w:szCs w:val="16"/>
              </w:rPr>
            </w:pPr>
            <w:r w:rsidRPr="00AE1602">
              <w:rPr>
                <w:rFonts w:cs="Arial"/>
                <w:sz w:val="16"/>
                <w:szCs w:val="16"/>
              </w:rPr>
              <w:t>1623</w:t>
            </w:r>
          </w:p>
        </w:tc>
        <w:tc>
          <w:tcPr>
            <w:tcW w:w="2482" w:type="dxa"/>
            <w:noWrap/>
            <w:vAlign w:val="bottom"/>
          </w:tcPr>
          <w:p w14:paraId="25A05421"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12C82C2A" w14:textId="77777777" w:rsidR="00B86ABE" w:rsidRPr="00AE1602" w:rsidRDefault="00B86ABE" w:rsidP="00581618">
            <w:pPr>
              <w:jc w:val="center"/>
              <w:rPr>
                <w:rFonts w:cs="Arial"/>
                <w:sz w:val="16"/>
                <w:szCs w:val="16"/>
              </w:rPr>
            </w:pPr>
            <w:r w:rsidRPr="00AE1602">
              <w:rPr>
                <w:rFonts w:cs="Arial"/>
                <w:sz w:val="16"/>
                <w:szCs w:val="16"/>
              </w:rPr>
              <w:t>6MO4FA</w:t>
            </w:r>
          </w:p>
        </w:tc>
        <w:tc>
          <w:tcPr>
            <w:tcW w:w="910" w:type="dxa"/>
            <w:noWrap/>
            <w:vAlign w:val="bottom"/>
          </w:tcPr>
          <w:p w14:paraId="2453074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noWrap/>
            <w:vAlign w:val="bottom"/>
          </w:tcPr>
          <w:p w14:paraId="2049DA6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C4B4A39"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7F6B5321" w14:textId="77777777" w:rsidR="00B86ABE" w:rsidRPr="00AE1602" w:rsidRDefault="00B86ABE" w:rsidP="00581618">
            <w:pPr>
              <w:jc w:val="center"/>
              <w:rPr>
                <w:rFonts w:cs="Arial"/>
                <w:sz w:val="16"/>
                <w:szCs w:val="16"/>
                <w:lang w:eastAsia="ro-RO"/>
              </w:rPr>
            </w:pPr>
          </w:p>
        </w:tc>
        <w:tc>
          <w:tcPr>
            <w:tcW w:w="705" w:type="dxa"/>
            <w:vAlign w:val="bottom"/>
          </w:tcPr>
          <w:p w14:paraId="536124CE" w14:textId="77777777" w:rsidR="00B86ABE" w:rsidRPr="00AE1602" w:rsidRDefault="00B86ABE" w:rsidP="00581618">
            <w:pPr>
              <w:jc w:val="center"/>
              <w:rPr>
                <w:rFonts w:cs="Arial"/>
                <w:sz w:val="16"/>
                <w:szCs w:val="16"/>
                <w:lang w:eastAsia="ro-RO"/>
              </w:rPr>
            </w:pPr>
            <w:r w:rsidRPr="00AE1602">
              <w:rPr>
                <w:rFonts w:cs="Arial"/>
                <w:sz w:val="16"/>
                <w:szCs w:val="16"/>
              </w:rPr>
              <w:t>161</w:t>
            </w:r>
          </w:p>
        </w:tc>
        <w:tc>
          <w:tcPr>
            <w:tcW w:w="1034" w:type="dxa"/>
            <w:tcBorders>
              <w:right w:val="single" w:sz="18" w:space="0" w:color="auto"/>
            </w:tcBorders>
            <w:vAlign w:val="center"/>
          </w:tcPr>
          <w:p w14:paraId="50CDCA94" w14:textId="77777777" w:rsidR="00B86ABE" w:rsidRPr="00AE1602" w:rsidRDefault="00B86ABE" w:rsidP="00581618">
            <w:pPr>
              <w:jc w:val="center"/>
              <w:rPr>
                <w:rFonts w:cs="Arial"/>
                <w:sz w:val="16"/>
                <w:szCs w:val="16"/>
                <w:lang w:eastAsia="ro-RO"/>
              </w:rPr>
            </w:pPr>
          </w:p>
        </w:tc>
      </w:tr>
      <w:tr w:rsidR="00B86ABE" w:rsidRPr="003F3F98" w14:paraId="57E04E3B" w14:textId="77777777" w:rsidTr="00581618">
        <w:trPr>
          <w:trHeight w:val="510"/>
          <w:jc w:val="center"/>
        </w:trPr>
        <w:tc>
          <w:tcPr>
            <w:tcW w:w="866" w:type="dxa"/>
            <w:tcBorders>
              <w:left w:val="single" w:sz="18" w:space="0" w:color="auto"/>
            </w:tcBorders>
            <w:noWrap/>
            <w:vAlign w:val="bottom"/>
          </w:tcPr>
          <w:p w14:paraId="3DE564C5" w14:textId="77777777" w:rsidR="00B86ABE" w:rsidRPr="00AE1602" w:rsidRDefault="00B86ABE" w:rsidP="00581618">
            <w:pPr>
              <w:jc w:val="center"/>
              <w:rPr>
                <w:rFonts w:cs="Arial"/>
                <w:sz w:val="16"/>
                <w:szCs w:val="16"/>
              </w:rPr>
            </w:pPr>
            <w:r w:rsidRPr="00AE1602">
              <w:rPr>
                <w:rFonts w:cs="Arial"/>
                <w:sz w:val="16"/>
                <w:szCs w:val="16"/>
              </w:rPr>
              <w:t>34 C</w:t>
            </w:r>
          </w:p>
        </w:tc>
        <w:tc>
          <w:tcPr>
            <w:tcW w:w="717" w:type="dxa"/>
            <w:noWrap/>
            <w:vAlign w:val="bottom"/>
          </w:tcPr>
          <w:p w14:paraId="24579D4E" w14:textId="77777777" w:rsidR="00B86ABE" w:rsidRPr="00AE1602" w:rsidRDefault="00B86ABE" w:rsidP="00581618">
            <w:pPr>
              <w:jc w:val="center"/>
              <w:rPr>
                <w:rFonts w:cs="Arial"/>
                <w:sz w:val="16"/>
                <w:szCs w:val="16"/>
              </w:rPr>
            </w:pPr>
            <w:r w:rsidRPr="00AE1602">
              <w:rPr>
                <w:rFonts w:cs="Arial"/>
                <w:sz w:val="16"/>
                <w:szCs w:val="16"/>
              </w:rPr>
              <w:t>1,39</w:t>
            </w:r>
          </w:p>
        </w:tc>
        <w:tc>
          <w:tcPr>
            <w:tcW w:w="557" w:type="dxa"/>
            <w:noWrap/>
            <w:vAlign w:val="bottom"/>
          </w:tcPr>
          <w:p w14:paraId="503A8B9B"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710AA414"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40458D4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47489F00" w14:textId="77777777" w:rsidR="00B86ABE" w:rsidRPr="00AE1602" w:rsidRDefault="00B86ABE" w:rsidP="00581618">
            <w:pPr>
              <w:jc w:val="center"/>
              <w:rPr>
                <w:rFonts w:cs="Arial"/>
                <w:sz w:val="16"/>
                <w:szCs w:val="16"/>
              </w:rPr>
            </w:pPr>
            <w:r w:rsidRPr="00AE1602">
              <w:rPr>
                <w:rFonts w:cs="Arial"/>
                <w:sz w:val="16"/>
                <w:szCs w:val="16"/>
              </w:rPr>
              <w:t>10</w:t>
            </w:r>
          </w:p>
        </w:tc>
        <w:tc>
          <w:tcPr>
            <w:tcW w:w="705" w:type="dxa"/>
            <w:vAlign w:val="bottom"/>
          </w:tcPr>
          <w:p w14:paraId="4808992B" w14:textId="77777777" w:rsidR="00B86ABE" w:rsidRPr="00AE1602" w:rsidRDefault="00B86ABE" w:rsidP="00581618">
            <w:pPr>
              <w:jc w:val="center"/>
              <w:rPr>
                <w:rFonts w:cs="Arial"/>
                <w:sz w:val="16"/>
                <w:szCs w:val="16"/>
              </w:rPr>
            </w:pPr>
            <w:r w:rsidRPr="00AE1602">
              <w:rPr>
                <w:rFonts w:cs="Arial"/>
                <w:sz w:val="16"/>
                <w:szCs w:val="16"/>
              </w:rPr>
              <w:t>78</w:t>
            </w:r>
          </w:p>
        </w:tc>
        <w:tc>
          <w:tcPr>
            <w:tcW w:w="2482" w:type="dxa"/>
            <w:noWrap/>
            <w:vAlign w:val="bottom"/>
          </w:tcPr>
          <w:p w14:paraId="0CE8DC1E"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vAlign w:val="bottom"/>
          </w:tcPr>
          <w:p w14:paraId="5C51280A"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noWrap/>
          </w:tcPr>
          <w:p w14:paraId="3079E9D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00DA22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36123DA2"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vAlign w:val="bottom"/>
          </w:tcPr>
          <w:p w14:paraId="74D341AC" w14:textId="77777777" w:rsidR="00B86ABE" w:rsidRPr="00AE1602" w:rsidRDefault="00B86ABE" w:rsidP="00581618">
            <w:pPr>
              <w:jc w:val="center"/>
              <w:rPr>
                <w:rFonts w:cs="Arial"/>
                <w:sz w:val="16"/>
                <w:szCs w:val="16"/>
                <w:lang w:eastAsia="ro-RO"/>
              </w:rPr>
            </w:pPr>
          </w:p>
        </w:tc>
        <w:tc>
          <w:tcPr>
            <w:tcW w:w="705" w:type="dxa"/>
            <w:vAlign w:val="bottom"/>
          </w:tcPr>
          <w:p w14:paraId="678B4ACF" w14:textId="77777777" w:rsidR="00B86ABE" w:rsidRPr="00AE1602" w:rsidRDefault="00B86ABE" w:rsidP="00581618">
            <w:pPr>
              <w:jc w:val="center"/>
              <w:rPr>
                <w:rFonts w:cs="Arial"/>
                <w:sz w:val="16"/>
                <w:szCs w:val="16"/>
                <w:lang w:eastAsia="ro-RO"/>
              </w:rPr>
            </w:pPr>
            <w:r w:rsidRPr="00AE1602">
              <w:rPr>
                <w:rFonts w:cs="Arial"/>
                <w:sz w:val="16"/>
                <w:szCs w:val="16"/>
              </w:rPr>
              <w:t>5</w:t>
            </w:r>
          </w:p>
        </w:tc>
        <w:tc>
          <w:tcPr>
            <w:tcW w:w="1034" w:type="dxa"/>
            <w:tcBorders>
              <w:right w:val="single" w:sz="18" w:space="0" w:color="auto"/>
            </w:tcBorders>
            <w:vAlign w:val="center"/>
          </w:tcPr>
          <w:p w14:paraId="65C1D39E" w14:textId="77777777" w:rsidR="00B86ABE" w:rsidRPr="00AE1602" w:rsidRDefault="00B86ABE" w:rsidP="00581618">
            <w:pPr>
              <w:jc w:val="center"/>
              <w:rPr>
                <w:rFonts w:cs="Arial"/>
                <w:sz w:val="16"/>
                <w:szCs w:val="16"/>
                <w:lang w:eastAsia="ro-RO"/>
              </w:rPr>
            </w:pPr>
          </w:p>
        </w:tc>
      </w:tr>
      <w:tr w:rsidR="00B86ABE" w:rsidRPr="003F3F98" w14:paraId="72BC05CD" w14:textId="77777777" w:rsidTr="00581618">
        <w:trPr>
          <w:trHeight w:val="510"/>
          <w:jc w:val="center"/>
        </w:trPr>
        <w:tc>
          <w:tcPr>
            <w:tcW w:w="866" w:type="dxa"/>
            <w:tcBorders>
              <w:left w:val="single" w:sz="18" w:space="0" w:color="auto"/>
            </w:tcBorders>
            <w:noWrap/>
            <w:vAlign w:val="bottom"/>
          </w:tcPr>
          <w:p w14:paraId="5326149C" w14:textId="77777777" w:rsidR="00B86ABE" w:rsidRPr="00AE1602" w:rsidRDefault="00B86ABE" w:rsidP="00581618">
            <w:pPr>
              <w:jc w:val="center"/>
              <w:rPr>
                <w:rFonts w:cs="Arial"/>
                <w:sz w:val="16"/>
                <w:szCs w:val="16"/>
              </w:rPr>
            </w:pPr>
            <w:r w:rsidRPr="00AE1602">
              <w:rPr>
                <w:rFonts w:cs="Arial"/>
                <w:sz w:val="16"/>
                <w:szCs w:val="16"/>
              </w:rPr>
              <w:t>35 A</w:t>
            </w:r>
          </w:p>
        </w:tc>
        <w:tc>
          <w:tcPr>
            <w:tcW w:w="717" w:type="dxa"/>
            <w:noWrap/>
            <w:vAlign w:val="bottom"/>
          </w:tcPr>
          <w:p w14:paraId="76F18314" w14:textId="77777777" w:rsidR="00B86ABE" w:rsidRPr="00AE1602" w:rsidRDefault="00B86ABE" w:rsidP="00581618">
            <w:pPr>
              <w:jc w:val="center"/>
              <w:rPr>
                <w:rFonts w:cs="Arial"/>
                <w:sz w:val="16"/>
                <w:szCs w:val="16"/>
              </w:rPr>
            </w:pPr>
            <w:r w:rsidRPr="00AE1602">
              <w:rPr>
                <w:rFonts w:cs="Arial"/>
                <w:sz w:val="16"/>
                <w:szCs w:val="16"/>
              </w:rPr>
              <w:t>6,3</w:t>
            </w:r>
          </w:p>
        </w:tc>
        <w:tc>
          <w:tcPr>
            <w:tcW w:w="557" w:type="dxa"/>
            <w:noWrap/>
            <w:vAlign w:val="bottom"/>
          </w:tcPr>
          <w:p w14:paraId="2A3E916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D5BD423"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06E60867"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41DD080C"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vAlign w:val="bottom"/>
          </w:tcPr>
          <w:p w14:paraId="578A89C7" w14:textId="77777777" w:rsidR="00B86ABE" w:rsidRPr="00AE1602" w:rsidRDefault="00B86ABE" w:rsidP="00581618">
            <w:pPr>
              <w:jc w:val="center"/>
              <w:rPr>
                <w:rFonts w:cs="Arial"/>
                <w:sz w:val="16"/>
                <w:szCs w:val="16"/>
              </w:rPr>
            </w:pPr>
            <w:r w:rsidRPr="00AE1602">
              <w:rPr>
                <w:rFonts w:cs="Arial"/>
                <w:sz w:val="16"/>
                <w:szCs w:val="16"/>
              </w:rPr>
              <w:t>847</w:t>
            </w:r>
          </w:p>
        </w:tc>
        <w:tc>
          <w:tcPr>
            <w:tcW w:w="2482" w:type="dxa"/>
            <w:noWrap/>
            <w:vAlign w:val="bottom"/>
          </w:tcPr>
          <w:p w14:paraId="78D473D4"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vAlign w:val="bottom"/>
          </w:tcPr>
          <w:p w14:paraId="096C725F" w14:textId="77777777" w:rsidR="00B86ABE" w:rsidRPr="00AE1602" w:rsidRDefault="00B86ABE" w:rsidP="00581618">
            <w:pPr>
              <w:jc w:val="center"/>
              <w:rPr>
                <w:rFonts w:cs="Arial"/>
                <w:sz w:val="16"/>
                <w:szCs w:val="16"/>
              </w:rPr>
            </w:pPr>
            <w:r w:rsidRPr="00AE1602">
              <w:rPr>
                <w:rFonts w:cs="Arial"/>
                <w:sz w:val="16"/>
                <w:szCs w:val="16"/>
              </w:rPr>
              <w:t>7MO1FA1PAM1SAC</w:t>
            </w:r>
          </w:p>
        </w:tc>
        <w:tc>
          <w:tcPr>
            <w:tcW w:w="910" w:type="dxa"/>
            <w:noWrap/>
          </w:tcPr>
          <w:p w14:paraId="206C5EC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787D084D"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6FB47685"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7933B297" w14:textId="77777777" w:rsidR="00B86ABE" w:rsidRPr="00AE1602" w:rsidRDefault="00B86ABE" w:rsidP="00581618">
            <w:pPr>
              <w:jc w:val="center"/>
              <w:rPr>
                <w:rFonts w:cs="Arial"/>
                <w:sz w:val="16"/>
                <w:szCs w:val="16"/>
                <w:lang w:eastAsia="ro-RO"/>
              </w:rPr>
            </w:pPr>
          </w:p>
        </w:tc>
        <w:tc>
          <w:tcPr>
            <w:tcW w:w="705" w:type="dxa"/>
            <w:vAlign w:val="bottom"/>
          </w:tcPr>
          <w:p w14:paraId="4F5748CF" w14:textId="77777777" w:rsidR="00B86ABE" w:rsidRPr="00AE1602" w:rsidRDefault="00B86ABE" w:rsidP="00581618">
            <w:pPr>
              <w:jc w:val="center"/>
              <w:rPr>
                <w:rFonts w:cs="Arial"/>
                <w:sz w:val="16"/>
                <w:szCs w:val="16"/>
                <w:lang w:eastAsia="ro-RO"/>
              </w:rPr>
            </w:pPr>
            <w:r w:rsidRPr="00AE1602">
              <w:rPr>
                <w:rFonts w:cs="Arial"/>
                <w:sz w:val="16"/>
                <w:szCs w:val="16"/>
              </w:rPr>
              <w:t>98</w:t>
            </w:r>
          </w:p>
        </w:tc>
        <w:tc>
          <w:tcPr>
            <w:tcW w:w="1034" w:type="dxa"/>
            <w:tcBorders>
              <w:right w:val="single" w:sz="18" w:space="0" w:color="auto"/>
            </w:tcBorders>
            <w:vAlign w:val="center"/>
          </w:tcPr>
          <w:p w14:paraId="62911413" w14:textId="77777777" w:rsidR="00B86ABE" w:rsidRPr="00AE1602" w:rsidRDefault="00B86ABE" w:rsidP="00581618">
            <w:pPr>
              <w:jc w:val="center"/>
              <w:rPr>
                <w:rFonts w:cs="Arial"/>
                <w:sz w:val="16"/>
                <w:szCs w:val="16"/>
                <w:lang w:eastAsia="ro-RO"/>
              </w:rPr>
            </w:pPr>
          </w:p>
        </w:tc>
      </w:tr>
      <w:tr w:rsidR="00B86ABE" w:rsidRPr="003F3F98" w14:paraId="29A3F655" w14:textId="77777777" w:rsidTr="00581618">
        <w:trPr>
          <w:trHeight w:val="510"/>
          <w:jc w:val="center"/>
        </w:trPr>
        <w:tc>
          <w:tcPr>
            <w:tcW w:w="866" w:type="dxa"/>
            <w:tcBorders>
              <w:left w:val="single" w:sz="18" w:space="0" w:color="auto"/>
            </w:tcBorders>
            <w:noWrap/>
            <w:vAlign w:val="bottom"/>
          </w:tcPr>
          <w:p w14:paraId="32376EB4" w14:textId="77777777" w:rsidR="00B86ABE" w:rsidRPr="00AE1602" w:rsidRDefault="00B86ABE" w:rsidP="00581618">
            <w:pPr>
              <w:jc w:val="center"/>
              <w:rPr>
                <w:rFonts w:cs="Arial"/>
                <w:sz w:val="16"/>
                <w:szCs w:val="16"/>
              </w:rPr>
            </w:pPr>
            <w:r w:rsidRPr="00AE1602">
              <w:rPr>
                <w:rFonts w:cs="Arial"/>
                <w:sz w:val="16"/>
                <w:szCs w:val="16"/>
              </w:rPr>
              <w:t>35 B</w:t>
            </w:r>
          </w:p>
        </w:tc>
        <w:tc>
          <w:tcPr>
            <w:tcW w:w="717" w:type="dxa"/>
            <w:noWrap/>
            <w:vAlign w:val="bottom"/>
          </w:tcPr>
          <w:p w14:paraId="139EB228" w14:textId="77777777" w:rsidR="00B86ABE" w:rsidRPr="00AE1602" w:rsidRDefault="00B86ABE" w:rsidP="00581618">
            <w:pPr>
              <w:jc w:val="center"/>
              <w:rPr>
                <w:rFonts w:cs="Arial"/>
                <w:sz w:val="16"/>
                <w:szCs w:val="16"/>
              </w:rPr>
            </w:pPr>
            <w:r w:rsidRPr="00AE1602">
              <w:rPr>
                <w:rFonts w:cs="Arial"/>
                <w:sz w:val="16"/>
                <w:szCs w:val="16"/>
              </w:rPr>
              <w:t>4,2</w:t>
            </w:r>
          </w:p>
        </w:tc>
        <w:tc>
          <w:tcPr>
            <w:tcW w:w="557" w:type="dxa"/>
            <w:noWrap/>
            <w:vAlign w:val="bottom"/>
          </w:tcPr>
          <w:p w14:paraId="4A2555F0"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155EB4E0"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6D4DC34C" w14:textId="77777777" w:rsidR="00B86ABE" w:rsidRPr="00AE1602" w:rsidRDefault="00B86ABE" w:rsidP="00581618">
            <w:pPr>
              <w:jc w:val="center"/>
              <w:rPr>
                <w:rFonts w:cs="Arial"/>
                <w:sz w:val="16"/>
                <w:szCs w:val="16"/>
              </w:rPr>
            </w:pPr>
            <w:r w:rsidRPr="00AE1602">
              <w:rPr>
                <w:rFonts w:cs="Arial"/>
                <w:sz w:val="16"/>
                <w:szCs w:val="16"/>
              </w:rPr>
              <w:t>0,4</w:t>
            </w:r>
          </w:p>
        </w:tc>
        <w:tc>
          <w:tcPr>
            <w:tcW w:w="754" w:type="dxa"/>
            <w:noWrap/>
            <w:vAlign w:val="bottom"/>
          </w:tcPr>
          <w:p w14:paraId="5B4A3737"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vAlign w:val="bottom"/>
          </w:tcPr>
          <w:p w14:paraId="49351584" w14:textId="77777777" w:rsidR="00B86ABE" w:rsidRPr="00AE1602" w:rsidRDefault="00B86ABE" w:rsidP="00581618">
            <w:pPr>
              <w:jc w:val="center"/>
              <w:rPr>
                <w:rFonts w:cs="Arial"/>
                <w:sz w:val="16"/>
                <w:szCs w:val="16"/>
              </w:rPr>
            </w:pPr>
            <w:r w:rsidRPr="00AE1602">
              <w:rPr>
                <w:rFonts w:cs="Arial"/>
                <w:sz w:val="16"/>
                <w:szCs w:val="16"/>
              </w:rPr>
              <w:t>867</w:t>
            </w:r>
          </w:p>
        </w:tc>
        <w:tc>
          <w:tcPr>
            <w:tcW w:w="2482" w:type="dxa"/>
            <w:noWrap/>
            <w:vAlign w:val="bottom"/>
          </w:tcPr>
          <w:p w14:paraId="14874F4F" w14:textId="77777777" w:rsidR="00B86ABE" w:rsidRPr="00AE1602" w:rsidRDefault="00B86ABE" w:rsidP="00581618">
            <w:pPr>
              <w:jc w:val="center"/>
              <w:rPr>
                <w:rFonts w:cs="Arial"/>
                <w:sz w:val="16"/>
                <w:szCs w:val="16"/>
              </w:rPr>
            </w:pPr>
            <w:r w:rsidRPr="00AE1602">
              <w:rPr>
                <w:rFonts w:cs="Arial"/>
                <w:sz w:val="16"/>
                <w:szCs w:val="16"/>
              </w:rPr>
              <w:t>T.PROGRES (P.LUMINA), ajutorarea reg.naturale, ingrijirea semintisului</w:t>
            </w:r>
          </w:p>
        </w:tc>
        <w:tc>
          <w:tcPr>
            <w:tcW w:w="1915" w:type="dxa"/>
            <w:vAlign w:val="bottom"/>
          </w:tcPr>
          <w:p w14:paraId="25FA41D3" w14:textId="77777777" w:rsidR="00B86ABE" w:rsidRPr="00AE1602" w:rsidRDefault="00B86ABE" w:rsidP="00581618">
            <w:pPr>
              <w:jc w:val="center"/>
              <w:rPr>
                <w:rFonts w:cs="Arial"/>
                <w:sz w:val="16"/>
                <w:szCs w:val="16"/>
              </w:rPr>
            </w:pPr>
            <w:r w:rsidRPr="00AE1602">
              <w:rPr>
                <w:rFonts w:cs="Arial"/>
                <w:sz w:val="16"/>
                <w:szCs w:val="16"/>
              </w:rPr>
              <w:t>9FA1PAM</w:t>
            </w:r>
          </w:p>
        </w:tc>
        <w:tc>
          <w:tcPr>
            <w:tcW w:w="910" w:type="dxa"/>
            <w:noWrap/>
          </w:tcPr>
          <w:p w14:paraId="0CBBF10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119736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86E020C" w14:textId="77777777" w:rsidR="00B86ABE" w:rsidRPr="00AE1602" w:rsidRDefault="00B86ABE" w:rsidP="00581618">
            <w:pPr>
              <w:jc w:val="center"/>
              <w:rPr>
                <w:rFonts w:cs="Arial"/>
                <w:sz w:val="16"/>
                <w:szCs w:val="16"/>
              </w:rPr>
            </w:pPr>
            <w:r w:rsidRPr="00AE1602">
              <w:rPr>
                <w:rFonts w:cs="Arial"/>
                <w:sz w:val="16"/>
                <w:szCs w:val="16"/>
              </w:rPr>
              <w:t>4114</w:t>
            </w:r>
          </w:p>
        </w:tc>
        <w:tc>
          <w:tcPr>
            <w:tcW w:w="1079" w:type="dxa"/>
            <w:vAlign w:val="bottom"/>
          </w:tcPr>
          <w:p w14:paraId="5F518450" w14:textId="77777777" w:rsidR="00B86ABE" w:rsidRPr="00AE1602" w:rsidRDefault="00B86ABE" w:rsidP="00581618">
            <w:pPr>
              <w:jc w:val="center"/>
              <w:rPr>
                <w:rFonts w:cs="Arial"/>
                <w:sz w:val="16"/>
                <w:szCs w:val="16"/>
                <w:lang w:eastAsia="ro-RO"/>
              </w:rPr>
            </w:pPr>
          </w:p>
        </w:tc>
        <w:tc>
          <w:tcPr>
            <w:tcW w:w="705" w:type="dxa"/>
            <w:vAlign w:val="bottom"/>
          </w:tcPr>
          <w:p w14:paraId="554DD7DD" w14:textId="77777777" w:rsidR="00B86ABE" w:rsidRPr="00AE1602" w:rsidRDefault="00B86ABE" w:rsidP="00581618">
            <w:pPr>
              <w:jc w:val="center"/>
              <w:rPr>
                <w:rFonts w:cs="Arial"/>
                <w:sz w:val="16"/>
                <w:szCs w:val="16"/>
                <w:lang w:eastAsia="ro-RO"/>
              </w:rPr>
            </w:pPr>
            <w:r w:rsidRPr="00AE1602">
              <w:rPr>
                <w:rFonts w:cs="Arial"/>
                <w:sz w:val="16"/>
                <w:szCs w:val="16"/>
              </w:rPr>
              <w:t>433</w:t>
            </w:r>
          </w:p>
        </w:tc>
        <w:tc>
          <w:tcPr>
            <w:tcW w:w="1034" w:type="dxa"/>
            <w:tcBorders>
              <w:right w:val="single" w:sz="18" w:space="0" w:color="auto"/>
            </w:tcBorders>
            <w:vAlign w:val="center"/>
          </w:tcPr>
          <w:p w14:paraId="265F1B38" w14:textId="77777777" w:rsidR="00B86ABE" w:rsidRPr="00AE1602" w:rsidRDefault="00B86ABE" w:rsidP="00581618">
            <w:pPr>
              <w:jc w:val="center"/>
              <w:rPr>
                <w:rFonts w:cs="Arial"/>
                <w:sz w:val="16"/>
                <w:szCs w:val="16"/>
                <w:lang w:eastAsia="ro-RO"/>
              </w:rPr>
            </w:pPr>
          </w:p>
        </w:tc>
      </w:tr>
      <w:tr w:rsidR="00B86ABE" w:rsidRPr="003F3F98" w14:paraId="4F875CD1" w14:textId="77777777" w:rsidTr="00581618">
        <w:trPr>
          <w:trHeight w:val="510"/>
          <w:jc w:val="center"/>
        </w:trPr>
        <w:tc>
          <w:tcPr>
            <w:tcW w:w="866" w:type="dxa"/>
            <w:tcBorders>
              <w:left w:val="single" w:sz="18" w:space="0" w:color="auto"/>
            </w:tcBorders>
            <w:noWrap/>
            <w:vAlign w:val="bottom"/>
          </w:tcPr>
          <w:p w14:paraId="122DDD32" w14:textId="77777777" w:rsidR="00B86ABE" w:rsidRPr="00AE1602" w:rsidRDefault="00B86ABE" w:rsidP="00581618">
            <w:pPr>
              <w:jc w:val="center"/>
              <w:rPr>
                <w:rFonts w:cs="Arial"/>
                <w:sz w:val="16"/>
                <w:szCs w:val="16"/>
              </w:rPr>
            </w:pPr>
            <w:r w:rsidRPr="00AE1602">
              <w:rPr>
                <w:rFonts w:cs="Arial"/>
                <w:sz w:val="16"/>
                <w:szCs w:val="16"/>
              </w:rPr>
              <w:t>35 C</w:t>
            </w:r>
          </w:p>
        </w:tc>
        <w:tc>
          <w:tcPr>
            <w:tcW w:w="717" w:type="dxa"/>
            <w:noWrap/>
            <w:vAlign w:val="bottom"/>
          </w:tcPr>
          <w:p w14:paraId="048B7121" w14:textId="77777777" w:rsidR="00B86ABE" w:rsidRPr="00AE1602" w:rsidRDefault="00B86ABE" w:rsidP="00581618">
            <w:pPr>
              <w:jc w:val="center"/>
              <w:rPr>
                <w:rFonts w:cs="Arial"/>
                <w:sz w:val="16"/>
                <w:szCs w:val="16"/>
              </w:rPr>
            </w:pPr>
            <w:r w:rsidRPr="00AE1602">
              <w:rPr>
                <w:rFonts w:cs="Arial"/>
                <w:sz w:val="16"/>
                <w:szCs w:val="16"/>
              </w:rPr>
              <w:t>1,46</w:t>
            </w:r>
          </w:p>
        </w:tc>
        <w:tc>
          <w:tcPr>
            <w:tcW w:w="557" w:type="dxa"/>
            <w:noWrap/>
            <w:vAlign w:val="bottom"/>
          </w:tcPr>
          <w:p w14:paraId="747FA7A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60506386"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0706F735"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31465278" w14:textId="77777777" w:rsidR="00B86ABE" w:rsidRPr="00AE1602" w:rsidRDefault="00B86ABE" w:rsidP="00581618">
            <w:pPr>
              <w:jc w:val="center"/>
              <w:rPr>
                <w:rFonts w:cs="Arial"/>
                <w:sz w:val="16"/>
                <w:szCs w:val="16"/>
              </w:rPr>
            </w:pPr>
            <w:r w:rsidRPr="00AE1602">
              <w:rPr>
                <w:rFonts w:cs="Arial"/>
                <w:sz w:val="16"/>
                <w:szCs w:val="16"/>
              </w:rPr>
              <w:t>110</w:t>
            </w:r>
          </w:p>
        </w:tc>
        <w:tc>
          <w:tcPr>
            <w:tcW w:w="705" w:type="dxa"/>
            <w:vAlign w:val="bottom"/>
          </w:tcPr>
          <w:p w14:paraId="71D6917E" w14:textId="77777777" w:rsidR="00B86ABE" w:rsidRPr="00AE1602" w:rsidRDefault="00B86ABE" w:rsidP="00581618">
            <w:pPr>
              <w:jc w:val="center"/>
              <w:rPr>
                <w:rFonts w:cs="Arial"/>
                <w:sz w:val="16"/>
                <w:szCs w:val="16"/>
              </w:rPr>
            </w:pPr>
            <w:r w:rsidRPr="00AE1602">
              <w:rPr>
                <w:rFonts w:cs="Arial"/>
                <w:sz w:val="16"/>
                <w:szCs w:val="16"/>
              </w:rPr>
              <w:t>540</w:t>
            </w:r>
          </w:p>
        </w:tc>
        <w:tc>
          <w:tcPr>
            <w:tcW w:w="2482" w:type="dxa"/>
            <w:noWrap/>
            <w:vAlign w:val="bottom"/>
          </w:tcPr>
          <w:p w14:paraId="4F988F0D" w14:textId="77777777" w:rsidR="00B86ABE" w:rsidRPr="00AE1602" w:rsidRDefault="00B86ABE" w:rsidP="00581618">
            <w:pPr>
              <w:jc w:val="center"/>
              <w:rPr>
                <w:rFonts w:cs="Arial"/>
                <w:sz w:val="16"/>
                <w:szCs w:val="16"/>
              </w:rPr>
            </w:pPr>
            <w:r w:rsidRPr="00AE1602">
              <w:rPr>
                <w:rFonts w:cs="Arial"/>
                <w:sz w:val="16"/>
                <w:szCs w:val="16"/>
              </w:rPr>
              <w:t>T.IGIENA (T. PROGRES DEC II)</w:t>
            </w:r>
          </w:p>
        </w:tc>
        <w:tc>
          <w:tcPr>
            <w:tcW w:w="1915" w:type="dxa"/>
            <w:vAlign w:val="bottom"/>
          </w:tcPr>
          <w:p w14:paraId="2AB4BE5D" w14:textId="77777777" w:rsidR="00B86ABE" w:rsidRPr="00AE1602" w:rsidRDefault="00B86ABE" w:rsidP="00581618">
            <w:pPr>
              <w:jc w:val="center"/>
              <w:rPr>
                <w:rFonts w:cs="Arial"/>
                <w:sz w:val="16"/>
                <w:szCs w:val="16"/>
              </w:rPr>
            </w:pPr>
            <w:r w:rsidRPr="00AE1602">
              <w:rPr>
                <w:rFonts w:cs="Arial"/>
                <w:sz w:val="16"/>
                <w:szCs w:val="16"/>
              </w:rPr>
              <w:t>1MO9FA</w:t>
            </w:r>
          </w:p>
        </w:tc>
        <w:tc>
          <w:tcPr>
            <w:tcW w:w="910" w:type="dxa"/>
            <w:noWrap/>
          </w:tcPr>
          <w:p w14:paraId="72F7CB0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735A6B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5048763E"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06ED0D3B" w14:textId="77777777" w:rsidR="00B86ABE" w:rsidRPr="00AE1602" w:rsidRDefault="00B86ABE" w:rsidP="00581618">
            <w:pPr>
              <w:jc w:val="center"/>
              <w:rPr>
                <w:rFonts w:cs="Arial"/>
                <w:sz w:val="16"/>
                <w:szCs w:val="16"/>
                <w:lang w:eastAsia="ro-RO"/>
              </w:rPr>
            </w:pPr>
          </w:p>
        </w:tc>
        <w:tc>
          <w:tcPr>
            <w:tcW w:w="705" w:type="dxa"/>
            <w:vAlign w:val="bottom"/>
          </w:tcPr>
          <w:p w14:paraId="4F2148B4" w14:textId="77777777" w:rsidR="00B86ABE" w:rsidRPr="00AE1602" w:rsidRDefault="00B86ABE" w:rsidP="00581618">
            <w:pPr>
              <w:jc w:val="center"/>
              <w:rPr>
                <w:rFonts w:cs="Arial"/>
                <w:sz w:val="16"/>
                <w:szCs w:val="16"/>
                <w:lang w:eastAsia="ro-RO"/>
              </w:rPr>
            </w:pPr>
            <w:r w:rsidRPr="00AE1602">
              <w:rPr>
                <w:rFonts w:cs="Arial"/>
                <w:sz w:val="16"/>
                <w:szCs w:val="16"/>
              </w:rPr>
              <w:t>13</w:t>
            </w:r>
          </w:p>
        </w:tc>
        <w:tc>
          <w:tcPr>
            <w:tcW w:w="1034" w:type="dxa"/>
            <w:tcBorders>
              <w:right w:val="single" w:sz="18" w:space="0" w:color="auto"/>
            </w:tcBorders>
            <w:vAlign w:val="center"/>
          </w:tcPr>
          <w:p w14:paraId="4AEF0B0A" w14:textId="77777777" w:rsidR="00B86ABE" w:rsidRPr="00AE1602" w:rsidRDefault="00B86ABE" w:rsidP="00581618">
            <w:pPr>
              <w:jc w:val="center"/>
              <w:rPr>
                <w:rFonts w:cs="Arial"/>
                <w:sz w:val="16"/>
                <w:szCs w:val="16"/>
                <w:lang w:eastAsia="ro-RO"/>
              </w:rPr>
            </w:pPr>
          </w:p>
        </w:tc>
      </w:tr>
      <w:tr w:rsidR="00B86ABE" w:rsidRPr="003F3F98" w14:paraId="14697894" w14:textId="77777777" w:rsidTr="00581618">
        <w:trPr>
          <w:trHeight w:val="510"/>
          <w:jc w:val="center"/>
        </w:trPr>
        <w:tc>
          <w:tcPr>
            <w:tcW w:w="866" w:type="dxa"/>
            <w:tcBorders>
              <w:left w:val="single" w:sz="18" w:space="0" w:color="auto"/>
            </w:tcBorders>
            <w:noWrap/>
            <w:vAlign w:val="bottom"/>
          </w:tcPr>
          <w:p w14:paraId="1700A421" w14:textId="77777777" w:rsidR="00B86ABE" w:rsidRPr="00AE1602" w:rsidRDefault="00B86ABE" w:rsidP="00581618">
            <w:pPr>
              <w:jc w:val="center"/>
              <w:rPr>
                <w:rFonts w:cs="Arial"/>
                <w:sz w:val="16"/>
                <w:szCs w:val="16"/>
              </w:rPr>
            </w:pPr>
            <w:r w:rsidRPr="00AE1602">
              <w:rPr>
                <w:rFonts w:cs="Arial"/>
                <w:sz w:val="16"/>
                <w:szCs w:val="16"/>
              </w:rPr>
              <w:t>35 D</w:t>
            </w:r>
          </w:p>
        </w:tc>
        <w:tc>
          <w:tcPr>
            <w:tcW w:w="717" w:type="dxa"/>
            <w:noWrap/>
            <w:vAlign w:val="bottom"/>
          </w:tcPr>
          <w:p w14:paraId="0EA5568A" w14:textId="77777777" w:rsidR="00B86ABE" w:rsidRPr="00AE1602" w:rsidRDefault="00B86ABE" w:rsidP="00581618">
            <w:pPr>
              <w:jc w:val="center"/>
              <w:rPr>
                <w:rFonts w:cs="Arial"/>
                <w:sz w:val="16"/>
                <w:szCs w:val="16"/>
              </w:rPr>
            </w:pPr>
            <w:r w:rsidRPr="00AE1602">
              <w:rPr>
                <w:rFonts w:cs="Arial"/>
                <w:sz w:val="16"/>
                <w:szCs w:val="16"/>
              </w:rPr>
              <w:t>0,74</w:t>
            </w:r>
          </w:p>
        </w:tc>
        <w:tc>
          <w:tcPr>
            <w:tcW w:w="557" w:type="dxa"/>
            <w:noWrap/>
            <w:vAlign w:val="bottom"/>
          </w:tcPr>
          <w:p w14:paraId="77F5A9B9"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267D03E3"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250AE1AD"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noWrap/>
            <w:vAlign w:val="bottom"/>
          </w:tcPr>
          <w:p w14:paraId="2D8064E5"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vAlign w:val="bottom"/>
          </w:tcPr>
          <w:p w14:paraId="31AB5DC3" w14:textId="77777777" w:rsidR="00B86ABE" w:rsidRPr="00AE1602" w:rsidRDefault="00B86ABE" w:rsidP="00581618">
            <w:pPr>
              <w:jc w:val="center"/>
              <w:rPr>
                <w:rFonts w:cs="Arial"/>
                <w:sz w:val="16"/>
                <w:szCs w:val="16"/>
              </w:rPr>
            </w:pPr>
            <w:r w:rsidRPr="00AE1602">
              <w:rPr>
                <w:rFonts w:cs="Arial"/>
                <w:sz w:val="16"/>
                <w:szCs w:val="16"/>
              </w:rPr>
              <w:t>196</w:t>
            </w:r>
          </w:p>
        </w:tc>
        <w:tc>
          <w:tcPr>
            <w:tcW w:w="2482" w:type="dxa"/>
            <w:noWrap/>
            <w:vAlign w:val="bottom"/>
          </w:tcPr>
          <w:p w14:paraId="1638E100"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vAlign w:val="bottom"/>
          </w:tcPr>
          <w:p w14:paraId="1F1C8AB4" w14:textId="77777777" w:rsidR="00B86ABE" w:rsidRPr="00AE1602" w:rsidRDefault="00B86ABE" w:rsidP="00581618">
            <w:pPr>
              <w:jc w:val="center"/>
              <w:rPr>
                <w:rFonts w:cs="Arial"/>
                <w:sz w:val="16"/>
                <w:szCs w:val="16"/>
              </w:rPr>
            </w:pPr>
            <w:r w:rsidRPr="00AE1602">
              <w:rPr>
                <w:rFonts w:cs="Arial"/>
                <w:sz w:val="16"/>
                <w:szCs w:val="16"/>
              </w:rPr>
              <w:t>2MO8FA</w:t>
            </w:r>
          </w:p>
        </w:tc>
        <w:tc>
          <w:tcPr>
            <w:tcW w:w="910" w:type="dxa"/>
            <w:noWrap/>
          </w:tcPr>
          <w:p w14:paraId="2501DCB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37DB46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187E64F4" w14:textId="77777777" w:rsidR="00B86ABE" w:rsidRPr="00AE1602" w:rsidRDefault="00B86ABE" w:rsidP="00581618">
            <w:pPr>
              <w:jc w:val="center"/>
              <w:rPr>
                <w:rFonts w:cs="Arial"/>
                <w:sz w:val="16"/>
                <w:szCs w:val="16"/>
              </w:rPr>
            </w:pPr>
            <w:r w:rsidRPr="00AE1602">
              <w:rPr>
                <w:rFonts w:cs="Arial"/>
                <w:sz w:val="16"/>
                <w:szCs w:val="16"/>
              </w:rPr>
              <w:t>1431</w:t>
            </w:r>
          </w:p>
        </w:tc>
        <w:tc>
          <w:tcPr>
            <w:tcW w:w="1079" w:type="dxa"/>
            <w:vAlign w:val="bottom"/>
          </w:tcPr>
          <w:p w14:paraId="43F3AB73" w14:textId="77777777" w:rsidR="00B86ABE" w:rsidRPr="00AE1602" w:rsidRDefault="00B86ABE" w:rsidP="00581618">
            <w:pPr>
              <w:jc w:val="center"/>
              <w:rPr>
                <w:rFonts w:cs="Arial"/>
                <w:sz w:val="16"/>
                <w:szCs w:val="16"/>
                <w:lang w:eastAsia="ro-RO"/>
              </w:rPr>
            </w:pPr>
          </w:p>
        </w:tc>
        <w:tc>
          <w:tcPr>
            <w:tcW w:w="705" w:type="dxa"/>
            <w:vAlign w:val="bottom"/>
          </w:tcPr>
          <w:p w14:paraId="76052734" w14:textId="77777777" w:rsidR="00B86ABE" w:rsidRPr="00AE1602" w:rsidRDefault="00B86ABE" w:rsidP="00581618">
            <w:pPr>
              <w:jc w:val="center"/>
              <w:rPr>
                <w:rFonts w:cs="Arial"/>
                <w:sz w:val="16"/>
                <w:szCs w:val="16"/>
                <w:lang w:eastAsia="ro-RO"/>
              </w:rPr>
            </w:pPr>
            <w:r w:rsidRPr="00AE1602">
              <w:rPr>
                <w:rFonts w:cs="Arial"/>
                <w:sz w:val="16"/>
                <w:szCs w:val="16"/>
              </w:rPr>
              <w:t>16</w:t>
            </w:r>
          </w:p>
        </w:tc>
        <w:tc>
          <w:tcPr>
            <w:tcW w:w="1034" w:type="dxa"/>
            <w:tcBorders>
              <w:right w:val="single" w:sz="18" w:space="0" w:color="auto"/>
            </w:tcBorders>
            <w:vAlign w:val="center"/>
          </w:tcPr>
          <w:p w14:paraId="3EBDDA38" w14:textId="77777777" w:rsidR="00B86ABE" w:rsidRPr="00AE1602" w:rsidRDefault="00B86ABE" w:rsidP="00581618">
            <w:pPr>
              <w:jc w:val="center"/>
              <w:rPr>
                <w:rFonts w:cs="Arial"/>
                <w:sz w:val="16"/>
                <w:szCs w:val="16"/>
                <w:lang w:eastAsia="ro-RO"/>
              </w:rPr>
            </w:pPr>
          </w:p>
        </w:tc>
      </w:tr>
      <w:tr w:rsidR="00B86ABE" w:rsidRPr="003F3F98" w14:paraId="07EE3760" w14:textId="77777777" w:rsidTr="00581618">
        <w:trPr>
          <w:trHeight w:val="510"/>
          <w:jc w:val="center"/>
        </w:trPr>
        <w:tc>
          <w:tcPr>
            <w:tcW w:w="866" w:type="dxa"/>
            <w:tcBorders>
              <w:left w:val="single" w:sz="18" w:space="0" w:color="auto"/>
            </w:tcBorders>
            <w:noWrap/>
            <w:vAlign w:val="bottom"/>
          </w:tcPr>
          <w:p w14:paraId="2D437E43" w14:textId="77777777" w:rsidR="00B86ABE" w:rsidRPr="00AE1602" w:rsidRDefault="00B86ABE" w:rsidP="00581618">
            <w:pPr>
              <w:jc w:val="center"/>
              <w:rPr>
                <w:rFonts w:cs="Arial"/>
                <w:sz w:val="16"/>
                <w:szCs w:val="16"/>
              </w:rPr>
            </w:pPr>
            <w:r w:rsidRPr="00AE1602">
              <w:rPr>
                <w:rFonts w:cs="Arial"/>
                <w:sz w:val="16"/>
                <w:szCs w:val="16"/>
              </w:rPr>
              <w:t>35 E</w:t>
            </w:r>
          </w:p>
        </w:tc>
        <w:tc>
          <w:tcPr>
            <w:tcW w:w="717" w:type="dxa"/>
            <w:noWrap/>
            <w:vAlign w:val="bottom"/>
          </w:tcPr>
          <w:p w14:paraId="114FA889" w14:textId="77777777" w:rsidR="00B86ABE" w:rsidRPr="00AE1602" w:rsidRDefault="00B86ABE" w:rsidP="00581618">
            <w:pPr>
              <w:jc w:val="center"/>
              <w:rPr>
                <w:rFonts w:cs="Arial"/>
                <w:sz w:val="16"/>
                <w:szCs w:val="16"/>
              </w:rPr>
            </w:pPr>
            <w:r w:rsidRPr="00AE1602">
              <w:rPr>
                <w:rFonts w:cs="Arial"/>
                <w:sz w:val="16"/>
                <w:szCs w:val="16"/>
              </w:rPr>
              <w:t>4,44</w:t>
            </w:r>
          </w:p>
        </w:tc>
        <w:tc>
          <w:tcPr>
            <w:tcW w:w="557" w:type="dxa"/>
            <w:noWrap/>
            <w:vAlign w:val="bottom"/>
          </w:tcPr>
          <w:p w14:paraId="38013B3B"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224A0766"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0D0A9A0B"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noWrap/>
            <w:vAlign w:val="bottom"/>
          </w:tcPr>
          <w:p w14:paraId="6AC43E22"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vAlign w:val="bottom"/>
          </w:tcPr>
          <w:p w14:paraId="059089A7" w14:textId="77777777" w:rsidR="00B86ABE" w:rsidRPr="00AE1602" w:rsidRDefault="00B86ABE" w:rsidP="00581618">
            <w:pPr>
              <w:jc w:val="center"/>
              <w:rPr>
                <w:rFonts w:cs="Arial"/>
                <w:sz w:val="16"/>
                <w:szCs w:val="16"/>
              </w:rPr>
            </w:pPr>
            <w:r w:rsidRPr="00AE1602">
              <w:rPr>
                <w:rFonts w:cs="Arial"/>
                <w:sz w:val="16"/>
                <w:szCs w:val="16"/>
              </w:rPr>
              <w:t>1048</w:t>
            </w:r>
          </w:p>
        </w:tc>
        <w:tc>
          <w:tcPr>
            <w:tcW w:w="2482" w:type="dxa"/>
            <w:noWrap/>
            <w:vAlign w:val="bottom"/>
          </w:tcPr>
          <w:p w14:paraId="14FD8358"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vAlign w:val="bottom"/>
          </w:tcPr>
          <w:p w14:paraId="5CA478DF" w14:textId="77777777" w:rsidR="00B86ABE" w:rsidRPr="00AE1602" w:rsidRDefault="00B86ABE" w:rsidP="00581618">
            <w:pPr>
              <w:jc w:val="center"/>
              <w:rPr>
                <w:rFonts w:cs="Arial"/>
                <w:sz w:val="16"/>
                <w:szCs w:val="16"/>
              </w:rPr>
            </w:pPr>
            <w:r w:rsidRPr="00AE1602">
              <w:rPr>
                <w:rFonts w:cs="Arial"/>
                <w:sz w:val="16"/>
                <w:szCs w:val="16"/>
              </w:rPr>
              <w:t>7FA3PAM</w:t>
            </w:r>
          </w:p>
        </w:tc>
        <w:tc>
          <w:tcPr>
            <w:tcW w:w="910" w:type="dxa"/>
            <w:noWrap/>
          </w:tcPr>
          <w:p w14:paraId="2CBDDBC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0AA62AA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23C01B92" w14:textId="77777777" w:rsidR="00B86ABE" w:rsidRPr="00AE1602" w:rsidRDefault="00B86ABE" w:rsidP="00581618">
            <w:pPr>
              <w:jc w:val="center"/>
              <w:rPr>
                <w:rFonts w:cs="Arial"/>
                <w:sz w:val="16"/>
                <w:szCs w:val="16"/>
              </w:rPr>
            </w:pPr>
            <w:r w:rsidRPr="00AE1602">
              <w:rPr>
                <w:rFonts w:cs="Arial"/>
                <w:sz w:val="16"/>
                <w:szCs w:val="16"/>
              </w:rPr>
              <w:t>4114</w:t>
            </w:r>
          </w:p>
        </w:tc>
        <w:tc>
          <w:tcPr>
            <w:tcW w:w="1079" w:type="dxa"/>
            <w:vAlign w:val="bottom"/>
          </w:tcPr>
          <w:p w14:paraId="1BEE7906" w14:textId="77777777" w:rsidR="00B86ABE" w:rsidRPr="00AE1602" w:rsidRDefault="00B86ABE" w:rsidP="00581618">
            <w:pPr>
              <w:jc w:val="center"/>
              <w:rPr>
                <w:rFonts w:cs="Arial"/>
                <w:sz w:val="16"/>
                <w:szCs w:val="16"/>
                <w:lang w:eastAsia="ro-RO"/>
              </w:rPr>
            </w:pPr>
          </w:p>
        </w:tc>
        <w:tc>
          <w:tcPr>
            <w:tcW w:w="705" w:type="dxa"/>
            <w:vAlign w:val="bottom"/>
          </w:tcPr>
          <w:p w14:paraId="26A58B83" w14:textId="77777777" w:rsidR="00B86ABE" w:rsidRPr="00AE1602" w:rsidRDefault="00B86ABE" w:rsidP="00581618">
            <w:pPr>
              <w:jc w:val="center"/>
              <w:rPr>
                <w:rFonts w:cs="Arial"/>
                <w:sz w:val="16"/>
                <w:szCs w:val="16"/>
                <w:lang w:eastAsia="ro-RO"/>
              </w:rPr>
            </w:pPr>
            <w:r w:rsidRPr="00AE1602">
              <w:rPr>
                <w:rFonts w:cs="Arial"/>
                <w:sz w:val="16"/>
                <w:szCs w:val="16"/>
              </w:rPr>
              <w:t>105</w:t>
            </w:r>
          </w:p>
        </w:tc>
        <w:tc>
          <w:tcPr>
            <w:tcW w:w="1034" w:type="dxa"/>
            <w:tcBorders>
              <w:right w:val="single" w:sz="18" w:space="0" w:color="auto"/>
            </w:tcBorders>
            <w:vAlign w:val="center"/>
          </w:tcPr>
          <w:p w14:paraId="37E5DA23" w14:textId="77777777" w:rsidR="00B86ABE" w:rsidRPr="00AE1602" w:rsidRDefault="00B86ABE" w:rsidP="00581618">
            <w:pPr>
              <w:jc w:val="center"/>
              <w:rPr>
                <w:rFonts w:cs="Arial"/>
                <w:sz w:val="16"/>
                <w:szCs w:val="16"/>
                <w:lang w:eastAsia="ro-RO"/>
              </w:rPr>
            </w:pPr>
          </w:p>
        </w:tc>
      </w:tr>
      <w:tr w:rsidR="00B86ABE" w:rsidRPr="003F3F98" w14:paraId="66767006" w14:textId="77777777" w:rsidTr="00581618">
        <w:trPr>
          <w:trHeight w:val="510"/>
          <w:jc w:val="center"/>
        </w:trPr>
        <w:tc>
          <w:tcPr>
            <w:tcW w:w="866" w:type="dxa"/>
            <w:tcBorders>
              <w:left w:val="single" w:sz="18" w:space="0" w:color="auto"/>
            </w:tcBorders>
            <w:noWrap/>
            <w:vAlign w:val="bottom"/>
          </w:tcPr>
          <w:p w14:paraId="58CF1C5D" w14:textId="77777777" w:rsidR="00B86ABE" w:rsidRPr="00AE1602" w:rsidRDefault="00B86ABE" w:rsidP="00581618">
            <w:pPr>
              <w:jc w:val="center"/>
              <w:rPr>
                <w:rFonts w:cs="Arial"/>
                <w:sz w:val="16"/>
                <w:szCs w:val="16"/>
              </w:rPr>
            </w:pPr>
            <w:r w:rsidRPr="00AE1602">
              <w:rPr>
                <w:rFonts w:cs="Arial"/>
                <w:sz w:val="16"/>
                <w:szCs w:val="16"/>
              </w:rPr>
              <w:t>35M</w:t>
            </w:r>
          </w:p>
        </w:tc>
        <w:tc>
          <w:tcPr>
            <w:tcW w:w="717" w:type="dxa"/>
            <w:noWrap/>
            <w:vAlign w:val="bottom"/>
          </w:tcPr>
          <w:p w14:paraId="1C80085C" w14:textId="77777777" w:rsidR="00B86ABE" w:rsidRPr="00AE1602" w:rsidRDefault="00B86ABE" w:rsidP="00581618">
            <w:pPr>
              <w:jc w:val="center"/>
              <w:rPr>
                <w:rFonts w:cs="Arial"/>
                <w:sz w:val="16"/>
                <w:szCs w:val="16"/>
              </w:rPr>
            </w:pPr>
            <w:r w:rsidRPr="00AE1602">
              <w:rPr>
                <w:rFonts w:cs="Arial"/>
                <w:sz w:val="16"/>
                <w:szCs w:val="16"/>
              </w:rPr>
              <w:t>2,95</w:t>
            </w:r>
          </w:p>
        </w:tc>
        <w:tc>
          <w:tcPr>
            <w:tcW w:w="557" w:type="dxa"/>
            <w:noWrap/>
            <w:vAlign w:val="bottom"/>
          </w:tcPr>
          <w:p w14:paraId="76CD6C76" w14:textId="77777777" w:rsidR="00B86ABE" w:rsidRPr="00AE1602" w:rsidRDefault="00B86ABE" w:rsidP="00581618">
            <w:pPr>
              <w:jc w:val="center"/>
              <w:rPr>
                <w:rFonts w:cs="Arial"/>
                <w:sz w:val="16"/>
                <w:szCs w:val="16"/>
                <w:lang w:eastAsia="ro-RO"/>
              </w:rPr>
            </w:pPr>
          </w:p>
        </w:tc>
        <w:tc>
          <w:tcPr>
            <w:tcW w:w="1097" w:type="dxa"/>
            <w:noWrap/>
            <w:vAlign w:val="bottom"/>
          </w:tcPr>
          <w:p w14:paraId="41C6F02A" w14:textId="77777777" w:rsidR="00B86ABE" w:rsidRPr="00AE1602" w:rsidRDefault="00B86ABE" w:rsidP="00581618">
            <w:pPr>
              <w:jc w:val="center"/>
              <w:rPr>
                <w:rFonts w:cs="Arial"/>
                <w:sz w:val="16"/>
                <w:szCs w:val="16"/>
              </w:rPr>
            </w:pPr>
          </w:p>
        </w:tc>
        <w:tc>
          <w:tcPr>
            <w:tcW w:w="528" w:type="dxa"/>
            <w:noWrap/>
            <w:vAlign w:val="bottom"/>
          </w:tcPr>
          <w:p w14:paraId="07F85A7F"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noWrap/>
            <w:vAlign w:val="bottom"/>
          </w:tcPr>
          <w:p w14:paraId="5DB46871"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vAlign w:val="bottom"/>
          </w:tcPr>
          <w:p w14:paraId="6D179AA1"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noWrap/>
            <w:vAlign w:val="bottom"/>
          </w:tcPr>
          <w:p w14:paraId="3D93FBB0"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vAlign w:val="bottom"/>
          </w:tcPr>
          <w:p w14:paraId="712B69AC" w14:textId="77777777" w:rsidR="00B86ABE" w:rsidRPr="00AE1602" w:rsidRDefault="00B86ABE" w:rsidP="00581618">
            <w:pPr>
              <w:jc w:val="center"/>
              <w:rPr>
                <w:rFonts w:cs="Arial"/>
                <w:sz w:val="16"/>
                <w:szCs w:val="16"/>
              </w:rPr>
            </w:pPr>
          </w:p>
        </w:tc>
        <w:tc>
          <w:tcPr>
            <w:tcW w:w="910" w:type="dxa"/>
            <w:noWrap/>
            <w:vAlign w:val="bottom"/>
          </w:tcPr>
          <w:p w14:paraId="2981EA6A" w14:textId="77777777" w:rsidR="00B86ABE" w:rsidRPr="00AE1602" w:rsidRDefault="00B86ABE" w:rsidP="00581618">
            <w:pPr>
              <w:jc w:val="center"/>
              <w:rPr>
                <w:rFonts w:cs="Arial"/>
                <w:sz w:val="16"/>
                <w:szCs w:val="16"/>
              </w:rPr>
            </w:pPr>
          </w:p>
        </w:tc>
        <w:tc>
          <w:tcPr>
            <w:tcW w:w="928" w:type="dxa"/>
            <w:noWrap/>
            <w:vAlign w:val="bottom"/>
          </w:tcPr>
          <w:p w14:paraId="780AB2F4"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noWrap/>
            <w:vAlign w:val="bottom"/>
          </w:tcPr>
          <w:p w14:paraId="4D8041A9"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vAlign w:val="bottom"/>
          </w:tcPr>
          <w:p w14:paraId="4C63D685" w14:textId="77777777" w:rsidR="00B86ABE" w:rsidRPr="00AE1602" w:rsidRDefault="00B86ABE" w:rsidP="00581618">
            <w:pPr>
              <w:jc w:val="center"/>
              <w:rPr>
                <w:rFonts w:cs="Arial"/>
                <w:sz w:val="16"/>
                <w:szCs w:val="16"/>
                <w:lang w:eastAsia="ro-RO"/>
              </w:rPr>
            </w:pPr>
          </w:p>
        </w:tc>
        <w:tc>
          <w:tcPr>
            <w:tcW w:w="705" w:type="dxa"/>
            <w:vAlign w:val="bottom"/>
          </w:tcPr>
          <w:p w14:paraId="2D299C43"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vAlign w:val="center"/>
          </w:tcPr>
          <w:p w14:paraId="305C780E" w14:textId="77777777" w:rsidR="00B86ABE" w:rsidRPr="00AE1602" w:rsidRDefault="00B86ABE" w:rsidP="00581618">
            <w:pPr>
              <w:jc w:val="center"/>
              <w:rPr>
                <w:rFonts w:cs="Arial"/>
                <w:sz w:val="16"/>
                <w:szCs w:val="16"/>
                <w:lang w:eastAsia="ro-RO"/>
              </w:rPr>
            </w:pPr>
          </w:p>
        </w:tc>
      </w:tr>
      <w:tr w:rsidR="00B86ABE" w:rsidRPr="003F3F98" w14:paraId="1CE00CE1" w14:textId="77777777" w:rsidTr="00581618">
        <w:trPr>
          <w:trHeight w:val="510"/>
          <w:jc w:val="center"/>
        </w:trPr>
        <w:tc>
          <w:tcPr>
            <w:tcW w:w="866" w:type="dxa"/>
            <w:tcBorders>
              <w:left w:val="single" w:sz="18" w:space="0" w:color="auto"/>
            </w:tcBorders>
            <w:noWrap/>
            <w:vAlign w:val="bottom"/>
          </w:tcPr>
          <w:p w14:paraId="68B48632" w14:textId="77777777" w:rsidR="00B86ABE" w:rsidRPr="00AE1602" w:rsidRDefault="00B86ABE" w:rsidP="00581618">
            <w:pPr>
              <w:jc w:val="center"/>
              <w:rPr>
                <w:rFonts w:cs="Arial"/>
                <w:sz w:val="16"/>
                <w:szCs w:val="16"/>
              </w:rPr>
            </w:pPr>
            <w:r w:rsidRPr="00AE1602">
              <w:rPr>
                <w:rFonts w:cs="Arial"/>
                <w:sz w:val="16"/>
                <w:szCs w:val="16"/>
              </w:rPr>
              <w:t>36</w:t>
            </w:r>
          </w:p>
        </w:tc>
        <w:tc>
          <w:tcPr>
            <w:tcW w:w="717" w:type="dxa"/>
            <w:noWrap/>
            <w:vAlign w:val="bottom"/>
          </w:tcPr>
          <w:p w14:paraId="708D1B35" w14:textId="77777777" w:rsidR="00B86ABE" w:rsidRPr="00AE1602" w:rsidRDefault="00B86ABE" w:rsidP="00581618">
            <w:pPr>
              <w:jc w:val="center"/>
              <w:rPr>
                <w:rFonts w:cs="Arial"/>
                <w:sz w:val="16"/>
                <w:szCs w:val="16"/>
              </w:rPr>
            </w:pPr>
            <w:r w:rsidRPr="00AE1602">
              <w:rPr>
                <w:rFonts w:cs="Arial"/>
                <w:sz w:val="16"/>
                <w:szCs w:val="16"/>
              </w:rPr>
              <w:t>15,65</w:t>
            </w:r>
          </w:p>
        </w:tc>
        <w:tc>
          <w:tcPr>
            <w:tcW w:w="557" w:type="dxa"/>
            <w:noWrap/>
            <w:vAlign w:val="bottom"/>
          </w:tcPr>
          <w:p w14:paraId="7059A16F"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39930FCB"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9D1AAF2"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5B97FBB3" w14:textId="77777777" w:rsidR="00B86ABE" w:rsidRPr="00AE1602" w:rsidRDefault="00B86ABE" w:rsidP="00581618">
            <w:pPr>
              <w:jc w:val="center"/>
              <w:rPr>
                <w:rFonts w:cs="Arial"/>
                <w:sz w:val="16"/>
                <w:szCs w:val="16"/>
              </w:rPr>
            </w:pPr>
            <w:r w:rsidRPr="00AE1602">
              <w:rPr>
                <w:rFonts w:cs="Arial"/>
                <w:sz w:val="16"/>
                <w:szCs w:val="16"/>
              </w:rPr>
              <w:t>135</w:t>
            </w:r>
          </w:p>
        </w:tc>
        <w:tc>
          <w:tcPr>
            <w:tcW w:w="705" w:type="dxa"/>
            <w:vAlign w:val="bottom"/>
          </w:tcPr>
          <w:p w14:paraId="709FF08B" w14:textId="77777777" w:rsidR="00B86ABE" w:rsidRPr="00AE1602" w:rsidRDefault="00B86ABE" w:rsidP="00581618">
            <w:pPr>
              <w:jc w:val="center"/>
              <w:rPr>
                <w:rFonts w:cs="Arial"/>
                <w:sz w:val="16"/>
                <w:szCs w:val="16"/>
              </w:rPr>
            </w:pPr>
            <w:r w:rsidRPr="00AE1602">
              <w:rPr>
                <w:rFonts w:cs="Arial"/>
                <w:sz w:val="16"/>
                <w:szCs w:val="16"/>
              </w:rPr>
              <w:t>6244</w:t>
            </w:r>
          </w:p>
        </w:tc>
        <w:tc>
          <w:tcPr>
            <w:tcW w:w="2482" w:type="dxa"/>
            <w:noWrap/>
            <w:vAlign w:val="bottom"/>
          </w:tcPr>
          <w:p w14:paraId="42DC01A0" w14:textId="77777777" w:rsidR="00B86ABE" w:rsidRPr="00AE1602" w:rsidRDefault="00B86ABE" w:rsidP="00581618">
            <w:pPr>
              <w:jc w:val="center"/>
              <w:rPr>
                <w:rFonts w:cs="Arial"/>
                <w:sz w:val="16"/>
                <w:szCs w:val="16"/>
              </w:rPr>
            </w:pPr>
            <w:r w:rsidRPr="00AE1602">
              <w:rPr>
                <w:rFonts w:cs="Arial"/>
                <w:sz w:val="16"/>
                <w:szCs w:val="16"/>
              </w:rPr>
              <w:t>T.PROGRESIVE (INSAM), ajutorarea reg.naturale</w:t>
            </w:r>
          </w:p>
        </w:tc>
        <w:tc>
          <w:tcPr>
            <w:tcW w:w="1915" w:type="dxa"/>
            <w:vAlign w:val="bottom"/>
          </w:tcPr>
          <w:p w14:paraId="0D373E28" w14:textId="77777777" w:rsidR="00B86ABE" w:rsidRPr="00AE1602" w:rsidRDefault="00B86ABE" w:rsidP="00581618">
            <w:pPr>
              <w:jc w:val="center"/>
              <w:rPr>
                <w:rFonts w:cs="Arial"/>
                <w:sz w:val="16"/>
                <w:szCs w:val="16"/>
              </w:rPr>
            </w:pPr>
            <w:r w:rsidRPr="00AE1602">
              <w:rPr>
                <w:rFonts w:cs="Arial"/>
                <w:sz w:val="16"/>
                <w:szCs w:val="16"/>
              </w:rPr>
              <w:t>9FA1PAM</w:t>
            </w:r>
          </w:p>
        </w:tc>
        <w:tc>
          <w:tcPr>
            <w:tcW w:w="910" w:type="dxa"/>
            <w:noWrap/>
          </w:tcPr>
          <w:p w14:paraId="1B582EA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21022691"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6A8E4C1C" w14:textId="77777777" w:rsidR="00B86ABE" w:rsidRPr="00AE1602" w:rsidRDefault="00B86ABE" w:rsidP="00581618">
            <w:pPr>
              <w:jc w:val="center"/>
              <w:rPr>
                <w:rFonts w:cs="Arial"/>
                <w:sz w:val="16"/>
                <w:szCs w:val="16"/>
              </w:rPr>
            </w:pPr>
            <w:r w:rsidRPr="00AE1602">
              <w:rPr>
                <w:rFonts w:cs="Arial"/>
                <w:sz w:val="16"/>
                <w:szCs w:val="16"/>
              </w:rPr>
              <w:t>4114</w:t>
            </w:r>
          </w:p>
        </w:tc>
        <w:tc>
          <w:tcPr>
            <w:tcW w:w="1079" w:type="dxa"/>
            <w:vAlign w:val="bottom"/>
          </w:tcPr>
          <w:p w14:paraId="700ABA4A" w14:textId="77777777" w:rsidR="00B86ABE" w:rsidRPr="00AE1602" w:rsidRDefault="00B86ABE" w:rsidP="00581618">
            <w:pPr>
              <w:jc w:val="center"/>
              <w:rPr>
                <w:rFonts w:cs="Arial"/>
                <w:sz w:val="16"/>
                <w:szCs w:val="16"/>
                <w:lang w:eastAsia="ro-RO"/>
              </w:rPr>
            </w:pPr>
          </w:p>
        </w:tc>
        <w:tc>
          <w:tcPr>
            <w:tcW w:w="705" w:type="dxa"/>
            <w:vAlign w:val="bottom"/>
          </w:tcPr>
          <w:p w14:paraId="6699AD34" w14:textId="77777777" w:rsidR="00B86ABE" w:rsidRPr="00AE1602" w:rsidRDefault="00B86ABE" w:rsidP="00581618">
            <w:pPr>
              <w:jc w:val="center"/>
              <w:rPr>
                <w:rFonts w:cs="Arial"/>
                <w:sz w:val="16"/>
                <w:szCs w:val="16"/>
                <w:lang w:eastAsia="ro-RO"/>
              </w:rPr>
            </w:pPr>
            <w:r w:rsidRPr="00AE1602">
              <w:rPr>
                <w:rFonts w:cs="Arial"/>
                <w:sz w:val="16"/>
                <w:szCs w:val="16"/>
              </w:rPr>
              <w:t>2062</w:t>
            </w:r>
          </w:p>
        </w:tc>
        <w:tc>
          <w:tcPr>
            <w:tcW w:w="1034" w:type="dxa"/>
            <w:tcBorders>
              <w:right w:val="single" w:sz="18" w:space="0" w:color="auto"/>
            </w:tcBorders>
            <w:vAlign w:val="center"/>
          </w:tcPr>
          <w:p w14:paraId="30969BB4" w14:textId="77777777" w:rsidR="00B86ABE" w:rsidRPr="00AE1602" w:rsidRDefault="00B86ABE" w:rsidP="00581618">
            <w:pPr>
              <w:jc w:val="center"/>
              <w:rPr>
                <w:rFonts w:cs="Arial"/>
                <w:sz w:val="16"/>
                <w:szCs w:val="16"/>
                <w:lang w:eastAsia="ro-RO"/>
              </w:rPr>
            </w:pPr>
          </w:p>
        </w:tc>
      </w:tr>
      <w:tr w:rsidR="00B86ABE" w:rsidRPr="003F3F98" w14:paraId="687C2BBD" w14:textId="77777777" w:rsidTr="00581618">
        <w:trPr>
          <w:trHeight w:val="510"/>
          <w:jc w:val="center"/>
        </w:trPr>
        <w:tc>
          <w:tcPr>
            <w:tcW w:w="866" w:type="dxa"/>
            <w:tcBorders>
              <w:left w:val="single" w:sz="18" w:space="0" w:color="auto"/>
            </w:tcBorders>
            <w:noWrap/>
            <w:vAlign w:val="bottom"/>
          </w:tcPr>
          <w:p w14:paraId="5A5AC7F6" w14:textId="77777777" w:rsidR="00B86ABE" w:rsidRPr="00AE1602" w:rsidRDefault="00B86ABE" w:rsidP="00581618">
            <w:pPr>
              <w:jc w:val="center"/>
              <w:rPr>
                <w:rFonts w:cs="Arial"/>
                <w:sz w:val="16"/>
                <w:szCs w:val="16"/>
              </w:rPr>
            </w:pPr>
            <w:r w:rsidRPr="00AE1602">
              <w:rPr>
                <w:rFonts w:cs="Arial"/>
                <w:sz w:val="16"/>
                <w:szCs w:val="16"/>
              </w:rPr>
              <w:t>37 A</w:t>
            </w:r>
          </w:p>
        </w:tc>
        <w:tc>
          <w:tcPr>
            <w:tcW w:w="717" w:type="dxa"/>
            <w:noWrap/>
            <w:vAlign w:val="bottom"/>
          </w:tcPr>
          <w:p w14:paraId="67B6195B" w14:textId="77777777" w:rsidR="00B86ABE" w:rsidRPr="00AE1602" w:rsidRDefault="00B86ABE" w:rsidP="00581618">
            <w:pPr>
              <w:jc w:val="center"/>
              <w:rPr>
                <w:rFonts w:cs="Arial"/>
                <w:sz w:val="16"/>
                <w:szCs w:val="16"/>
              </w:rPr>
            </w:pPr>
            <w:r w:rsidRPr="00AE1602">
              <w:rPr>
                <w:rFonts w:cs="Arial"/>
                <w:sz w:val="16"/>
                <w:szCs w:val="16"/>
              </w:rPr>
              <w:t>10,8</w:t>
            </w:r>
          </w:p>
        </w:tc>
        <w:tc>
          <w:tcPr>
            <w:tcW w:w="557" w:type="dxa"/>
            <w:noWrap/>
            <w:vAlign w:val="bottom"/>
          </w:tcPr>
          <w:p w14:paraId="4FF7B4F7"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6CE639B3"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57407D4A"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6013640F" w14:textId="77777777" w:rsidR="00B86ABE" w:rsidRPr="00AE1602" w:rsidRDefault="00B86ABE" w:rsidP="00581618">
            <w:pPr>
              <w:jc w:val="center"/>
              <w:rPr>
                <w:rFonts w:cs="Arial"/>
                <w:sz w:val="16"/>
                <w:szCs w:val="16"/>
              </w:rPr>
            </w:pPr>
            <w:r w:rsidRPr="00AE1602">
              <w:rPr>
                <w:rFonts w:cs="Arial"/>
                <w:sz w:val="16"/>
                <w:szCs w:val="16"/>
              </w:rPr>
              <w:t>70</w:t>
            </w:r>
          </w:p>
        </w:tc>
        <w:tc>
          <w:tcPr>
            <w:tcW w:w="705" w:type="dxa"/>
            <w:vAlign w:val="bottom"/>
          </w:tcPr>
          <w:p w14:paraId="62F28E08" w14:textId="77777777" w:rsidR="00B86ABE" w:rsidRPr="00AE1602" w:rsidRDefault="00B86ABE" w:rsidP="00581618">
            <w:pPr>
              <w:jc w:val="center"/>
              <w:rPr>
                <w:rFonts w:cs="Arial"/>
                <w:sz w:val="16"/>
                <w:szCs w:val="16"/>
              </w:rPr>
            </w:pPr>
            <w:r w:rsidRPr="00AE1602">
              <w:rPr>
                <w:rFonts w:cs="Arial"/>
                <w:sz w:val="16"/>
                <w:szCs w:val="16"/>
              </w:rPr>
              <w:t>2754</w:t>
            </w:r>
          </w:p>
        </w:tc>
        <w:tc>
          <w:tcPr>
            <w:tcW w:w="2482" w:type="dxa"/>
            <w:noWrap/>
          </w:tcPr>
          <w:p w14:paraId="0E3FA90B"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3B44C032" w14:textId="77777777" w:rsidR="00B86ABE" w:rsidRPr="00AE1602" w:rsidRDefault="00B86ABE" w:rsidP="00581618">
            <w:pPr>
              <w:jc w:val="center"/>
              <w:rPr>
                <w:rFonts w:cs="Arial"/>
                <w:sz w:val="16"/>
                <w:szCs w:val="16"/>
              </w:rPr>
            </w:pPr>
            <w:r w:rsidRPr="00AE1602">
              <w:rPr>
                <w:rFonts w:cs="Arial"/>
                <w:sz w:val="16"/>
                <w:szCs w:val="16"/>
              </w:rPr>
              <w:t>2MO7FA1ME</w:t>
            </w:r>
          </w:p>
        </w:tc>
        <w:tc>
          <w:tcPr>
            <w:tcW w:w="910" w:type="dxa"/>
            <w:noWrap/>
          </w:tcPr>
          <w:p w14:paraId="578E16A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0107F25E"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noWrap/>
            <w:vAlign w:val="bottom"/>
          </w:tcPr>
          <w:p w14:paraId="28E9B0A1" w14:textId="77777777" w:rsidR="00B86ABE" w:rsidRPr="00AE1602" w:rsidRDefault="00B86ABE" w:rsidP="00581618">
            <w:pPr>
              <w:jc w:val="center"/>
              <w:rPr>
                <w:rFonts w:cs="Arial"/>
                <w:sz w:val="16"/>
                <w:szCs w:val="16"/>
              </w:rPr>
            </w:pPr>
            <w:r w:rsidRPr="00AE1602">
              <w:rPr>
                <w:rFonts w:cs="Arial"/>
                <w:sz w:val="16"/>
                <w:szCs w:val="16"/>
              </w:rPr>
              <w:t>4152</w:t>
            </w:r>
          </w:p>
        </w:tc>
        <w:tc>
          <w:tcPr>
            <w:tcW w:w="1079" w:type="dxa"/>
            <w:vAlign w:val="bottom"/>
          </w:tcPr>
          <w:p w14:paraId="2829D7F9" w14:textId="77777777" w:rsidR="00B86ABE" w:rsidRPr="00AE1602" w:rsidRDefault="00B86ABE" w:rsidP="00581618">
            <w:pPr>
              <w:jc w:val="center"/>
              <w:rPr>
                <w:rFonts w:cs="Arial"/>
                <w:sz w:val="16"/>
                <w:szCs w:val="16"/>
                <w:lang w:eastAsia="ro-RO"/>
              </w:rPr>
            </w:pPr>
          </w:p>
        </w:tc>
        <w:tc>
          <w:tcPr>
            <w:tcW w:w="705" w:type="dxa"/>
            <w:vAlign w:val="bottom"/>
          </w:tcPr>
          <w:p w14:paraId="684F355F" w14:textId="77777777" w:rsidR="00B86ABE" w:rsidRPr="00AE1602" w:rsidRDefault="00B86ABE" w:rsidP="00581618">
            <w:pPr>
              <w:jc w:val="center"/>
              <w:rPr>
                <w:rFonts w:cs="Arial"/>
                <w:sz w:val="16"/>
                <w:szCs w:val="16"/>
                <w:lang w:eastAsia="ro-RO"/>
              </w:rPr>
            </w:pPr>
            <w:r w:rsidRPr="00AE1602">
              <w:rPr>
                <w:rFonts w:cs="Arial"/>
                <w:sz w:val="16"/>
                <w:szCs w:val="16"/>
              </w:rPr>
              <w:t>87</w:t>
            </w:r>
          </w:p>
        </w:tc>
        <w:tc>
          <w:tcPr>
            <w:tcW w:w="1034" w:type="dxa"/>
            <w:tcBorders>
              <w:right w:val="single" w:sz="18" w:space="0" w:color="auto"/>
            </w:tcBorders>
            <w:vAlign w:val="center"/>
          </w:tcPr>
          <w:p w14:paraId="41BF71C3" w14:textId="77777777" w:rsidR="00B86ABE" w:rsidRPr="00AE1602" w:rsidRDefault="00B86ABE" w:rsidP="00581618">
            <w:pPr>
              <w:jc w:val="center"/>
              <w:rPr>
                <w:rFonts w:cs="Arial"/>
                <w:sz w:val="16"/>
                <w:szCs w:val="16"/>
                <w:lang w:eastAsia="ro-RO"/>
              </w:rPr>
            </w:pPr>
          </w:p>
        </w:tc>
      </w:tr>
      <w:tr w:rsidR="00B86ABE" w:rsidRPr="003F3F98" w14:paraId="7638EAB9" w14:textId="77777777" w:rsidTr="00581618">
        <w:trPr>
          <w:trHeight w:val="510"/>
          <w:jc w:val="center"/>
        </w:trPr>
        <w:tc>
          <w:tcPr>
            <w:tcW w:w="866" w:type="dxa"/>
            <w:tcBorders>
              <w:left w:val="single" w:sz="18" w:space="0" w:color="auto"/>
            </w:tcBorders>
            <w:noWrap/>
            <w:vAlign w:val="bottom"/>
          </w:tcPr>
          <w:p w14:paraId="7EA6F30F" w14:textId="77777777" w:rsidR="00B86ABE" w:rsidRPr="00AE1602" w:rsidRDefault="00B86ABE" w:rsidP="00581618">
            <w:pPr>
              <w:jc w:val="center"/>
              <w:rPr>
                <w:rFonts w:cs="Arial"/>
                <w:sz w:val="16"/>
                <w:szCs w:val="16"/>
              </w:rPr>
            </w:pPr>
            <w:r w:rsidRPr="00AE1602">
              <w:rPr>
                <w:rFonts w:cs="Arial"/>
                <w:sz w:val="16"/>
                <w:szCs w:val="16"/>
              </w:rPr>
              <w:t>37 B</w:t>
            </w:r>
          </w:p>
        </w:tc>
        <w:tc>
          <w:tcPr>
            <w:tcW w:w="717" w:type="dxa"/>
            <w:noWrap/>
            <w:vAlign w:val="bottom"/>
          </w:tcPr>
          <w:p w14:paraId="65C77AE3" w14:textId="77777777" w:rsidR="00B86ABE" w:rsidRPr="00AE1602" w:rsidRDefault="00B86ABE" w:rsidP="00581618">
            <w:pPr>
              <w:jc w:val="center"/>
              <w:rPr>
                <w:rFonts w:cs="Arial"/>
                <w:sz w:val="16"/>
                <w:szCs w:val="16"/>
              </w:rPr>
            </w:pPr>
            <w:r w:rsidRPr="00AE1602">
              <w:rPr>
                <w:rFonts w:cs="Arial"/>
                <w:sz w:val="16"/>
                <w:szCs w:val="16"/>
              </w:rPr>
              <w:t>11,51</w:t>
            </w:r>
          </w:p>
        </w:tc>
        <w:tc>
          <w:tcPr>
            <w:tcW w:w="557" w:type="dxa"/>
            <w:noWrap/>
            <w:vAlign w:val="bottom"/>
          </w:tcPr>
          <w:p w14:paraId="30C23AC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noWrap/>
            <w:vAlign w:val="bottom"/>
          </w:tcPr>
          <w:p w14:paraId="26565FE7" w14:textId="77777777" w:rsidR="00B86ABE" w:rsidRPr="00AE1602" w:rsidRDefault="00B86ABE" w:rsidP="00581618">
            <w:pPr>
              <w:jc w:val="center"/>
              <w:rPr>
                <w:rFonts w:cs="Arial"/>
                <w:sz w:val="16"/>
                <w:szCs w:val="16"/>
              </w:rPr>
            </w:pPr>
            <w:r w:rsidRPr="00AE1602">
              <w:rPr>
                <w:rFonts w:cs="Arial"/>
                <w:sz w:val="16"/>
                <w:szCs w:val="16"/>
              </w:rPr>
              <w:t>2-1C</w:t>
            </w:r>
          </w:p>
        </w:tc>
        <w:tc>
          <w:tcPr>
            <w:tcW w:w="528" w:type="dxa"/>
            <w:noWrap/>
            <w:vAlign w:val="bottom"/>
          </w:tcPr>
          <w:p w14:paraId="5AA9F8CF"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noWrap/>
            <w:vAlign w:val="bottom"/>
          </w:tcPr>
          <w:p w14:paraId="45BAF983"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vAlign w:val="bottom"/>
          </w:tcPr>
          <w:p w14:paraId="3102E80A" w14:textId="77777777" w:rsidR="00B86ABE" w:rsidRPr="00AE1602" w:rsidRDefault="00B86ABE" w:rsidP="00581618">
            <w:pPr>
              <w:jc w:val="center"/>
              <w:rPr>
                <w:rFonts w:cs="Arial"/>
                <w:sz w:val="16"/>
                <w:szCs w:val="16"/>
              </w:rPr>
            </w:pPr>
            <w:r w:rsidRPr="00AE1602">
              <w:rPr>
                <w:rFonts w:cs="Arial"/>
                <w:sz w:val="16"/>
                <w:szCs w:val="16"/>
              </w:rPr>
              <w:t>4396</w:t>
            </w:r>
          </w:p>
        </w:tc>
        <w:tc>
          <w:tcPr>
            <w:tcW w:w="2482" w:type="dxa"/>
            <w:noWrap/>
          </w:tcPr>
          <w:p w14:paraId="578C8C1E"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45E8357D" w14:textId="77777777" w:rsidR="00B86ABE" w:rsidRPr="00AE1602" w:rsidRDefault="00B86ABE" w:rsidP="00581618">
            <w:pPr>
              <w:jc w:val="center"/>
              <w:rPr>
                <w:rFonts w:cs="Arial"/>
                <w:sz w:val="16"/>
                <w:szCs w:val="16"/>
              </w:rPr>
            </w:pPr>
            <w:r w:rsidRPr="00AE1602">
              <w:rPr>
                <w:rFonts w:cs="Arial"/>
                <w:sz w:val="16"/>
                <w:szCs w:val="16"/>
              </w:rPr>
              <w:t>10FA</w:t>
            </w:r>
          </w:p>
        </w:tc>
        <w:tc>
          <w:tcPr>
            <w:tcW w:w="910" w:type="dxa"/>
            <w:noWrap/>
          </w:tcPr>
          <w:p w14:paraId="7858C70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00D8A12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11AC0D66" w14:textId="77777777" w:rsidR="00B86ABE" w:rsidRPr="00AE1602" w:rsidRDefault="00B86ABE" w:rsidP="00581618">
            <w:pPr>
              <w:jc w:val="center"/>
              <w:rPr>
                <w:rFonts w:cs="Arial"/>
                <w:sz w:val="16"/>
                <w:szCs w:val="16"/>
              </w:rPr>
            </w:pPr>
            <w:r w:rsidRPr="00AE1602">
              <w:rPr>
                <w:rFonts w:cs="Arial"/>
                <w:sz w:val="16"/>
                <w:szCs w:val="16"/>
              </w:rPr>
              <w:t>4114</w:t>
            </w:r>
          </w:p>
        </w:tc>
        <w:tc>
          <w:tcPr>
            <w:tcW w:w="1079" w:type="dxa"/>
            <w:vAlign w:val="bottom"/>
          </w:tcPr>
          <w:p w14:paraId="108AB190" w14:textId="77777777" w:rsidR="00B86ABE" w:rsidRPr="00AE1602" w:rsidRDefault="00B86ABE" w:rsidP="00581618">
            <w:pPr>
              <w:jc w:val="center"/>
              <w:rPr>
                <w:rFonts w:cs="Arial"/>
                <w:sz w:val="16"/>
                <w:szCs w:val="16"/>
                <w:lang w:eastAsia="ro-RO"/>
              </w:rPr>
            </w:pPr>
          </w:p>
        </w:tc>
        <w:tc>
          <w:tcPr>
            <w:tcW w:w="705" w:type="dxa"/>
            <w:vAlign w:val="bottom"/>
          </w:tcPr>
          <w:p w14:paraId="33CAA66F" w14:textId="77777777" w:rsidR="00B86ABE" w:rsidRPr="00AE1602" w:rsidRDefault="00B86ABE" w:rsidP="00581618">
            <w:pPr>
              <w:jc w:val="center"/>
              <w:rPr>
                <w:rFonts w:cs="Arial"/>
                <w:sz w:val="16"/>
                <w:szCs w:val="16"/>
                <w:lang w:eastAsia="ro-RO"/>
              </w:rPr>
            </w:pPr>
            <w:r w:rsidRPr="00AE1602">
              <w:rPr>
                <w:rFonts w:cs="Arial"/>
                <w:sz w:val="16"/>
                <w:szCs w:val="16"/>
              </w:rPr>
              <w:t>104</w:t>
            </w:r>
          </w:p>
        </w:tc>
        <w:tc>
          <w:tcPr>
            <w:tcW w:w="1034" w:type="dxa"/>
            <w:tcBorders>
              <w:right w:val="single" w:sz="18" w:space="0" w:color="auto"/>
            </w:tcBorders>
            <w:vAlign w:val="center"/>
          </w:tcPr>
          <w:p w14:paraId="005FCC9A" w14:textId="77777777" w:rsidR="00B86ABE" w:rsidRPr="00AE1602" w:rsidRDefault="00B86ABE" w:rsidP="00581618">
            <w:pPr>
              <w:jc w:val="center"/>
              <w:rPr>
                <w:rFonts w:cs="Arial"/>
                <w:sz w:val="16"/>
                <w:szCs w:val="16"/>
                <w:lang w:eastAsia="ro-RO"/>
              </w:rPr>
            </w:pPr>
          </w:p>
        </w:tc>
      </w:tr>
      <w:tr w:rsidR="00B86ABE" w:rsidRPr="003F3F98" w14:paraId="3AE4621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091BB4D" w14:textId="77777777" w:rsidR="00B86ABE" w:rsidRPr="00AE1602" w:rsidRDefault="00B86ABE" w:rsidP="00581618">
            <w:pPr>
              <w:jc w:val="center"/>
              <w:rPr>
                <w:rFonts w:cs="Arial"/>
                <w:sz w:val="16"/>
                <w:szCs w:val="16"/>
              </w:rPr>
            </w:pPr>
            <w:r w:rsidRPr="00AE1602">
              <w:rPr>
                <w:rFonts w:cs="Arial"/>
                <w:sz w:val="16"/>
                <w:szCs w:val="16"/>
              </w:rPr>
              <w:t>38 A</w:t>
            </w:r>
          </w:p>
        </w:tc>
        <w:tc>
          <w:tcPr>
            <w:tcW w:w="717" w:type="dxa"/>
            <w:shd w:val="clear" w:color="auto" w:fill="EAF1DD" w:themeFill="accent3" w:themeFillTint="33"/>
            <w:noWrap/>
            <w:vAlign w:val="bottom"/>
          </w:tcPr>
          <w:p w14:paraId="71CB3B6E" w14:textId="77777777" w:rsidR="00B86ABE" w:rsidRPr="00AE1602" w:rsidRDefault="00B86ABE" w:rsidP="00581618">
            <w:pPr>
              <w:jc w:val="center"/>
              <w:rPr>
                <w:rFonts w:cs="Arial"/>
                <w:sz w:val="16"/>
                <w:szCs w:val="16"/>
              </w:rPr>
            </w:pPr>
            <w:r w:rsidRPr="00AE1602">
              <w:rPr>
                <w:rFonts w:cs="Arial"/>
                <w:sz w:val="16"/>
                <w:szCs w:val="16"/>
              </w:rPr>
              <w:t>11,09</w:t>
            </w:r>
          </w:p>
        </w:tc>
        <w:tc>
          <w:tcPr>
            <w:tcW w:w="557" w:type="dxa"/>
            <w:shd w:val="clear" w:color="auto" w:fill="EAF1DD" w:themeFill="accent3" w:themeFillTint="33"/>
            <w:noWrap/>
            <w:vAlign w:val="bottom"/>
          </w:tcPr>
          <w:p w14:paraId="1CB3EF96"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DFB1FD7"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601467B"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59F9D28B"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600F13FB" w14:textId="77777777" w:rsidR="00B86ABE" w:rsidRPr="00AE1602" w:rsidRDefault="00B86ABE" w:rsidP="00581618">
            <w:pPr>
              <w:jc w:val="center"/>
              <w:rPr>
                <w:rFonts w:cs="Arial"/>
                <w:sz w:val="16"/>
                <w:szCs w:val="16"/>
              </w:rPr>
            </w:pPr>
            <w:r w:rsidRPr="00AE1602">
              <w:rPr>
                <w:rFonts w:cs="Arial"/>
                <w:sz w:val="16"/>
                <w:szCs w:val="16"/>
              </w:rPr>
              <w:t>5351</w:t>
            </w:r>
          </w:p>
        </w:tc>
        <w:tc>
          <w:tcPr>
            <w:tcW w:w="2482" w:type="dxa"/>
            <w:shd w:val="clear" w:color="auto" w:fill="EAF1DD" w:themeFill="accent3" w:themeFillTint="33"/>
            <w:noWrap/>
            <w:vAlign w:val="bottom"/>
          </w:tcPr>
          <w:p w14:paraId="3D7E7D31"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3895A80E" w14:textId="77777777" w:rsidR="00B86ABE" w:rsidRPr="00AE1602" w:rsidRDefault="00B86ABE" w:rsidP="00581618">
            <w:pPr>
              <w:jc w:val="center"/>
              <w:rPr>
                <w:rFonts w:cs="Arial"/>
                <w:sz w:val="16"/>
                <w:szCs w:val="16"/>
              </w:rPr>
            </w:pPr>
            <w:r w:rsidRPr="00AE1602">
              <w:rPr>
                <w:rFonts w:cs="Arial"/>
                <w:sz w:val="16"/>
                <w:szCs w:val="16"/>
              </w:rPr>
              <w:t>9MO1BR</w:t>
            </w:r>
          </w:p>
        </w:tc>
        <w:tc>
          <w:tcPr>
            <w:tcW w:w="910" w:type="dxa"/>
            <w:shd w:val="clear" w:color="auto" w:fill="EAF1DD" w:themeFill="accent3" w:themeFillTint="33"/>
            <w:noWrap/>
            <w:vAlign w:val="bottom"/>
          </w:tcPr>
          <w:p w14:paraId="605CE019"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60E1611"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5717519"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shd w:val="clear" w:color="auto" w:fill="EAF1DD" w:themeFill="accent3" w:themeFillTint="33"/>
            <w:vAlign w:val="bottom"/>
          </w:tcPr>
          <w:p w14:paraId="2CA621A4"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7C655715" w14:textId="77777777" w:rsidR="00B86ABE" w:rsidRPr="00AE1602" w:rsidRDefault="00B86ABE" w:rsidP="00581618">
            <w:pPr>
              <w:jc w:val="center"/>
              <w:rPr>
                <w:rFonts w:cs="Arial"/>
                <w:sz w:val="16"/>
                <w:szCs w:val="16"/>
                <w:lang w:eastAsia="ro-RO"/>
              </w:rPr>
            </w:pPr>
            <w:r w:rsidRPr="00AE1602">
              <w:rPr>
                <w:rFonts w:cs="Arial"/>
                <w:sz w:val="16"/>
                <w:szCs w:val="16"/>
              </w:rPr>
              <w:t>534</w:t>
            </w:r>
          </w:p>
        </w:tc>
        <w:tc>
          <w:tcPr>
            <w:tcW w:w="1034" w:type="dxa"/>
            <w:tcBorders>
              <w:right w:val="single" w:sz="18" w:space="0" w:color="auto"/>
            </w:tcBorders>
            <w:shd w:val="clear" w:color="auto" w:fill="EAF1DD" w:themeFill="accent3" w:themeFillTint="33"/>
            <w:vAlign w:val="center"/>
          </w:tcPr>
          <w:p w14:paraId="56CABDE8"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794842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6941360" w14:textId="77777777" w:rsidR="00B86ABE" w:rsidRPr="00AE1602" w:rsidRDefault="00B86ABE" w:rsidP="00581618">
            <w:pPr>
              <w:jc w:val="center"/>
              <w:rPr>
                <w:rFonts w:cs="Arial"/>
                <w:sz w:val="16"/>
                <w:szCs w:val="16"/>
              </w:rPr>
            </w:pPr>
            <w:r w:rsidRPr="00AE1602">
              <w:rPr>
                <w:rFonts w:cs="Arial"/>
                <w:sz w:val="16"/>
                <w:szCs w:val="16"/>
              </w:rPr>
              <w:lastRenderedPageBreak/>
              <w:t>38 B</w:t>
            </w:r>
          </w:p>
        </w:tc>
        <w:tc>
          <w:tcPr>
            <w:tcW w:w="717" w:type="dxa"/>
            <w:shd w:val="clear" w:color="auto" w:fill="EAF1DD" w:themeFill="accent3" w:themeFillTint="33"/>
            <w:noWrap/>
            <w:vAlign w:val="bottom"/>
          </w:tcPr>
          <w:p w14:paraId="59B82FDA" w14:textId="77777777" w:rsidR="00B86ABE" w:rsidRPr="00AE1602" w:rsidRDefault="00B86ABE" w:rsidP="00581618">
            <w:pPr>
              <w:jc w:val="center"/>
              <w:rPr>
                <w:rFonts w:cs="Arial"/>
                <w:sz w:val="16"/>
                <w:szCs w:val="16"/>
              </w:rPr>
            </w:pPr>
            <w:r w:rsidRPr="00AE1602">
              <w:rPr>
                <w:rFonts w:cs="Arial"/>
                <w:sz w:val="16"/>
                <w:szCs w:val="16"/>
              </w:rPr>
              <w:t>18,5</w:t>
            </w:r>
          </w:p>
        </w:tc>
        <w:tc>
          <w:tcPr>
            <w:tcW w:w="557" w:type="dxa"/>
            <w:shd w:val="clear" w:color="auto" w:fill="EAF1DD" w:themeFill="accent3" w:themeFillTint="33"/>
            <w:noWrap/>
            <w:vAlign w:val="bottom"/>
          </w:tcPr>
          <w:p w14:paraId="0A10A03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ADEB4D8"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0CCCA707"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23061E1"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3527C044" w14:textId="77777777" w:rsidR="00B86ABE" w:rsidRPr="00AE1602" w:rsidRDefault="00B86ABE" w:rsidP="00581618">
            <w:pPr>
              <w:jc w:val="center"/>
              <w:rPr>
                <w:rFonts w:cs="Arial"/>
                <w:sz w:val="16"/>
                <w:szCs w:val="16"/>
              </w:rPr>
            </w:pPr>
            <w:r w:rsidRPr="00AE1602">
              <w:rPr>
                <w:rFonts w:cs="Arial"/>
                <w:sz w:val="16"/>
                <w:szCs w:val="16"/>
              </w:rPr>
              <w:t>5023</w:t>
            </w:r>
          </w:p>
        </w:tc>
        <w:tc>
          <w:tcPr>
            <w:tcW w:w="2482" w:type="dxa"/>
            <w:shd w:val="clear" w:color="auto" w:fill="EAF1DD" w:themeFill="accent3" w:themeFillTint="33"/>
            <w:noWrap/>
            <w:vAlign w:val="bottom"/>
          </w:tcPr>
          <w:p w14:paraId="5107CE23"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337C01F6" w14:textId="77777777" w:rsidR="00B86ABE" w:rsidRPr="00AE1602" w:rsidRDefault="00B86ABE" w:rsidP="00581618">
            <w:pPr>
              <w:jc w:val="center"/>
              <w:rPr>
                <w:rFonts w:cs="Arial"/>
                <w:sz w:val="16"/>
                <w:szCs w:val="16"/>
              </w:rPr>
            </w:pPr>
            <w:r w:rsidRPr="00AE1602">
              <w:rPr>
                <w:rFonts w:cs="Arial"/>
                <w:sz w:val="16"/>
                <w:szCs w:val="16"/>
              </w:rPr>
              <w:t>7MO1BR2FA</w:t>
            </w:r>
          </w:p>
        </w:tc>
        <w:tc>
          <w:tcPr>
            <w:tcW w:w="910" w:type="dxa"/>
            <w:shd w:val="clear" w:color="auto" w:fill="EAF1DD" w:themeFill="accent3" w:themeFillTint="33"/>
            <w:noWrap/>
            <w:vAlign w:val="bottom"/>
          </w:tcPr>
          <w:p w14:paraId="37640DC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470D20D"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4736F8E4"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shd w:val="clear" w:color="auto" w:fill="EAF1DD" w:themeFill="accent3" w:themeFillTint="33"/>
            <w:vAlign w:val="bottom"/>
          </w:tcPr>
          <w:p w14:paraId="22F71733"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7C41C73B" w14:textId="77777777" w:rsidR="00B86ABE" w:rsidRPr="00AE1602" w:rsidRDefault="00B86ABE" w:rsidP="00581618">
            <w:pPr>
              <w:jc w:val="center"/>
              <w:rPr>
                <w:rFonts w:cs="Arial"/>
                <w:sz w:val="16"/>
                <w:szCs w:val="16"/>
                <w:lang w:eastAsia="ro-RO"/>
              </w:rPr>
            </w:pPr>
            <w:r w:rsidRPr="00AE1602">
              <w:rPr>
                <w:rFonts w:cs="Arial"/>
                <w:sz w:val="16"/>
                <w:szCs w:val="16"/>
              </w:rPr>
              <w:t>503</w:t>
            </w:r>
          </w:p>
        </w:tc>
        <w:tc>
          <w:tcPr>
            <w:tcW w:w="1034" w:type="dxa"/>
            <w:tcBorders>
              <w:right w:val="single" w:sz="18" w:space="0" w:color="auto"/>
            </w:tcBorders>
            <w:shd w:val="clear" w:color="auto" w:fill="EAF1DD" w:themeFill="accent3" w:themeFillTint="33"/>
          </w:tcPr>
          <w:p w14:paraId="02851C1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A08CCF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79E195F" w14:textId="77777777" w:rsidR="00B86ABE" w:rsidRPr="00AE1602" w:rsidRDefault="00B86ABE" w:rsidP="00581618">
            <w:pPr>
              <w:jc w:val="center"/>
              <w:rPr>
                <w:rFonts w:cs="Arial"/>
                <w:sz w:val="16"/>
                <w:szCs w:val="16"/>
              </w:rPr>
            </w:pPr>
            <w:r w:rsidRPr="00AE1602">
              <w:rPr>
                <w:rFonts w:cs="Arial"/>
                <w:sz w:val="16"/>
                <w:szCs w:val="16"/>
              </w:rPr>
              <w:t>38 C</w:t>
            </w:r>
          </w:p>
        </w:tc>
        <w:tc>
          <w:tcPr>
            <w:tcW w:w="717" w:type="dxa"/>
            <w:shd w:val="clear" w:color="auto" w:fill="EAF1DD" w:themeFill="accent3" w:themeFillTint="33"/>
            <w:noWrap/>
            <w:vAlign w:val="bottom"/>
          </w:tcPr>
          <w:p w14:paraId="77401625" w14:textId="77777777" w:rsidR="00B86ABE" w:rsidRPr="00AE1602" w:rsidRDefault="00B86ABE" w:rsidP="00581618">
            <w:pPr>
              <w:jc w:val="center"/>
              <w:rPr>
                <w:rFonts w:cs="Arial"/>
                <w:sz w:val="16"/>
                <w:szCs w:val="16"/>
              </w:rPr>
            </w:pPr>
            <w:r w:rsidRPr="00AE1602">
              <w:rPr>
                <w:rFonts w:cs="Arial"/>
                <w:sz w:val="16"/>
                <w:szCs w:val="16"/>
              </w:rPr>
              <w:t>3,66</w:t>
            </w:r>
          </w:p>
        </w:tc>
        <w:tc>
          <w:tcPr>
            <w:tcW w:w="557" w:type="dxa"/>
            <w:shd w:val="clear" w:color="auto" w:fill="EAF1DD" w:themeFill="accent3" w:themeFillTint="33"/>
            <w:noWrap/>
            <w:vAlign w:val="bottom"/>
          </w:tcPr>
          <w:p w14:paraId="709E71F7"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986F98F" w14:textId="77777777" w:rsidR="00B86ABE" w:rsidRPr="00AE1602" w:rsidRDefault="00B86ABE" w:rsidP="00581618">
            <w:pPr>
              <w:jc w:val="center"/>
              <w:rPr>
                <w:rFonts w:cs="Arial"/>
                <w:sz w:val="16"/>
                <w:szCs w:val="16"/>
              </w:rPr>
            </w:pPr>
            <w:r w:rsidRPr="00AE1602">
              <w:rPr>
                <w:rFonts w:cs="Arial"/>
                <w:sz w:val="16"/>
                <w:szCs w:val="16"/>
              </w:rPr>
              <w:t>1-2A6C5Q</w:t>
            </w:r>
          </w:p>
        </w:tc>
        <w:tc>
          <w:tcPr>
            <w:tcW w:w="528" w:type="dxa"/>
            <w:shd w:val="clear" w:color="auto" w:fill="EAF1DD" w:themeFill="accent3" w:themeFillTint="33"/>
            <w:noWrap/>
            <w:vAlign w:val="bottom"/>
          </w:tcPr>
          <w:p w14:paraId="1A209AEC"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6FE41D82" w14:textId="77777777" w:rsidR="00B86ABE" w:rsidRPr="00AE1602" w:rsidRDefault="00B86ABE" w:rsidP="00581618">
            <w:pPr>
              <w:jc w:val="center"/>
              <w:rPr>
                <w:rFonts w:cs="Arial"/>
                <w:sz w:val="16"/>
                <w:szCs w:val="16"/>
              </w:rPr>
            </w:pPr>
            <w:r w:rsidRPr="00AE1602">
              <w:rPr>
                <w:rFonts w:cs="Arial"/>
                <w:sz w:val="16"/>
                <w:szCs w:val="16"/>
              </w:rPr>
              <w:t>110</w:t>
            </w:r>
          </w:p>
        </w:tc>
        <w:tc>
          <w:tcPr>
            <w:tcW w:w="705" w:type="dxa"/>
            <w:shd w:val="clear" w:color="auto" w:fill="EAF1DD" w:themeFill="accent3" w:themeFillTint="33"/>
            <w:vAlign w:val="bottom"/>
          </w:tcPr>
          <w:p w14:paraId="1D4CF2E6" w14:textId="77777777" w:rsidR="00B86ABE" w:rsidRPr="00AE1602" w:rsidRDefault="00B86ABE" w:rsidP="00581618">
            <w:pPr>
              <w:jc w:val="center"/>
              <w:rPr>
                <w:rFonts w:cs="Arial"/>
                <w:sz w:val="16"/>
                <w:szCs w:val="16"/>
              </w:rPr>
            </w:pPr>
            <w:r w:rsidRPr="00AE1602">
              <w:rPr>
                <w:rFonts w:cs="Arial"/>
                <w:sz w:val="16"/>
                <w:szCs w:val="16"/>
              </w:rPr>
              <w:t>1601</w:t>
            </w:r>
          </w:p>
        </w:tc>
        <w:tc>
          <w:tcPr>
            <w:tcW w:w="2482" w:type="dxa"/>
            <w:shd w:val="clear" w:color="auto" w:fill="EAF1DD" w:themeFill="accent3" w:themeFillTint="33"/>
            <w:noWrap/>
            <w:vAlign w:val="bottom"/>
          </w:tcPr>
          <w:p w14:paraId="2C0F1FF9"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5B4A52B2" w14:textId="77777777" w:rsidR="00B86ABE" w:rsidRPr="00AE1602" w:rsidRDefault="00B86ABE" w:rsidP="00581618">
            <w:pPr>
              <w:jc w:val="center"/>
              <w:rPr>
                <w:rFonts w:cs="Arial"/>
                <w:sz w:val="16"/>
                <w:szCs w:val="16"/>
              </w:rPr>
            </w:pPr>
            <w:r w:rsidRPr="00AE1602">
              <w:rPr>
                <w:rFonts w:cs="Arial"/>
                <w:sz w:val="16"/>
                <w:szCs w:val="16"/>
              </w:rPr>
              <w:t>8MO2FA</w:t>
            </w:r>
          </w:p>
        </w:tc>
        <w:tc>
          <w:tcPr>
            <w:tcW w:w="910" w:type="dxa"/>
            <w:shd w:val="clear" w:color="auto" w:fill="EAF1DD" w:themeFill="accent3" w:themeFillTint="33"/>
            <w:noWrap/>
            <w:vAlign w:val="bottom"/>
          </w:tcPr>
          <w:p w14:paraId="4D535C3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204A25D"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6D5861A"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588675C0"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9602C94" w14:textId="77777777" w:rsidR="00B86ABE" w:rsidRPr="00AE1602" w:rsidRDefault="00B86ABE" w:rsidP="00581618">
            <w:pPr>
              <w:jc w:val="center"/>
              <w:rPr>
                <w:rFonts w:cs="Arial"/>
                <w:sz w:val="16"/>
                <w:szCs w:val="16"/>
                <w:lang w:eastAsia="ro-RO"/>
              </w:rPr>
            </w:pPr>
            <w:r w:rsidRPr="00AE1602">
              <w:rPr>
                <w:rFonts w:cs="Arial"/>
                <w:sz w:val="16"/>
                <w:szCs w:val="16"/>
              </w:rPr>
              <w:t>160</w:t>
            </w:r>
          </w:p>
        </w:tc>
        <w:tc>
          <w:tcPr>
            <w:tcW w:w="1034" w:type="dxa"/>
            <w:tcBorders>
              <w:right w:val="single" w:sz="18" w:space="0" w:color="auto"/>
            </w:tcBorders>
            <w:shd w:val="clear" w:color="auto" w:fill="EAF1DD" w:themeFill="accent3" w:themeFillTint="33"/>
          </w:tcPr>
          <w:p w14:paraId="399AFDD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52914A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EAAF6FF" w14:textId="77777777" w:rsidR="00B86ABE" w:rsidRPr="00AE1602" w:rsidRDefault="00B86ABE" w:rsidP="00581618">
            <w:pPr>
              <w:jc w:val="center"/>
              <w:rPr>
                <w:rFonts w:cs="Arial"/>
                <w:sz w:val="16"/>
                <w:szCs w:val="16"/>
              </w:rPr>
            </w:pPr>
            <w:r w:rsidRPr="00AE1602">
              <w:rPr>
                <w:rFonts w:cs="Arial"/>
                <w:sz w:val="16"/>
                <w:szCs w:val="16"/>
              </w:rPr>
              <w:t>38 D</w:t>
            </w:r>
          </w:p>
        </w:tc>
        <w:tc>
          <w:tcPr>
            <w:tcW w:w="717" w:type="dxa"/>
            <w:shd w:val="clear" w:color="auto" w:fill="EAF1DD" w:themeFill="accent3" w:themeFillTint="33"/>
            <w:noWrap/>
            <w:vAlign w:val="bottom"/>
          </w:tcPr>
          <w:p w14:paraId="4FD24604" w14:textId="77777777" w:rsidR="00B86ABE" w:rsidRPr="00AE1602" w:rsidRDefault="00B86ABE" w:rsidP="00581618">
            <w:pPr>
              <w:jc w:val="center"/>
              <w:rPr>
                <w:rFonts w:cs="Arial"/>
                <w:sz w:val="16"/>
                <w:szCs w:val="16"/>
              </w:rPr>
            </w:pPr>
            <w:r w:rsidRPr="00AE1602">
              <w:rPr>
                <w:rFonts w:cs="Arial"/>
                <w:sz w:val="16"/>
                <w:szCs w:val="16"/>
              </w:rPr>
              <w:t>4,79</w:t>
            </w:r>
          </w:p>
        </w:tc>
        <w:tc>
          <w:tcPr>
            <w:tcW w:w="557" w:type="dxa"/>
            <w:shd w:val="clear" w:color="auto" w:fill="EAF1DD" w:themeFill="accent3" w:themeFillTint="33"/>
            <w:noWrap/>
            <w:vAlign w:val="bottom"/>
          </w:tcPr>
          <w:p w14:paraId="50D4D5D4"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01BFFB5"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1D2D867E"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768D4B0A"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2584B279" w14:textId="77777777" w:rsidR="00B86ABE" w:rsidRPr="00AE1602" w:rsidRDefault="00B86ABE" w:rsidP="00581618">
            <w:pPr>
              <w:jc w:val="center"/>
              <w:rPr>
                <w:rFonts w:cs="Arial"/>
                <w:sz w:val="16"/>
                <w:szCs w:val="16"/>
              </w:rPr>
            </w:pPr>
            <w:r w:rsidRPr="00AE1602">
              <w:rPr>
                <w:rFonts w:cs="Arial"/>
                <w:sz w:val="16"/>
                <w:szCs w:val="16"/>
              </w:rPr>
              <w:t>2479</w:t>
            </w:r>
          </w:p>
        </w:tc>
        <w:tc>
          <w:tcPr>
            <w:tcW w:w="2482" w:type="dxa"/>
            <w:shd w:val="clear" w:color="auto" w:fill="EAF1DD" w:themeFill="accent3" w:themeFillTint="33"/>
            <w:noWrap/>
            <w:vAlign w:val="bottom"/>
          </w:tcPr>
          <w:p w14:paraId="6EBF9EE6"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483FE0AE"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shd w:val="clear" w:color="auto" w:fill="EAF1DD" w:themeFill="accent3" w:themeFillTint="33"/>
            <w:noWrap/>
          </w:tcPr>
          <w:p w14:paraId="559B4841"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412FC5AC"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0BF2C14"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210AD7E1"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80899B2" w14:textId="77777777" w:rsidR="00B86ABE" w:rsidRPr="00AE1602" w:rsidRDefault="00B86ABE" w:rsidP="00581618">
            <w:pPr>
              <w:jc w:val="center"/>
              <w:rPr>
                <w:rFonts w:cs="Arial"/>
                <w:sz w:val="16"/>
                <w:szCs w:val="16"/>
                <w:lang w:eastAsia="ro-RO"/>
              </w:rPr>
            </w:pPr>
            <w:r w:rsidRPr="00AE1602">
              <w:rPr>
                <w:rFonts w:cs="Arial"/>
                <w:sz w:val="16"/>
                <w:szCs w:val="16"/>
              </w:rPr>
              <w:t>248</w:t>
            </w:r>
          </w:p>
        </w:tc>
        <w:tc>
          <w:tcPr>
            <w:tcW w:w="1034" w:type="dxa"/>
            <w:tcBorders>
              <w:right w:val="single" w:sz="18" w:space="0" w:color="auto"/>
            </w:tcBorders>
            <w:shd w:val="clear" w:color="auto" w:fill="EAF1DD" w:themeFill="accent3" w:themeFillTint="33"/>
          </w:tcPr>
          <w:p w14:paraId="3CFD1C0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4B5C0C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4094765" w14:textId="77777777" w:rsidR="00B86ABE" w:rsidRPr="00AE1602" w:rsidRDefault="00B86ABE" w:rsidP="00581618">
            <w:pPr>
              <w:jc w:val="center"/>
              <w:rPr>
                <w:rFonts w:cs="Arial"/>
                <w:sz w:val="16"/>
                <w:szCs w:val="16"/>
              </w:rPr>
            </w:pPr>
            <w:r w:rsidRPr="00AE1602">
              <w:rPr>
                <w:rFonts w:cs="Arial"/>
                <w:sz w:val="16"/>
                <w:szCs w:val="16"/>
              </w:rPr>
              <w:t>38 E</w:t>
            </w:r>
          </w:p>
        </w:tc>
        <w:tc>
          <w:tcPr>
            <w:tcW w:w="717" w:type="dxa"/>
            <w:shd w:val="clear" w:color="auto" w:fill="EAF1DD" w:themeFill="accent3" w:themeFillTint="33"/>
            <w:noWrap/>
            <w:vAlign w:val="bottom"/>
          </w:tcPr>
          <w:p w14:paraId="1304BE8B" w14:textId="77777777" w:rsidR="00B86ABE" w:rsidRPr="00AE1602" w:rsidRDefault="00B86ABE" w:rsidP="00581618">
            <w:pPr>
              <w:jc w:val="center"/>
              <w:rPr>
                <w:rFonts w:cs="Arial"/>
                <w:sz w:val="16"/>
                <w:szCs w:val="16"/>
              </w:rPr>
            </w:pPr>
            <w:r w:rsidRPr="00AE1602">
              <w:rPr>
                <w:rFonts w:cs="Arial"/>
                <w:sz w:val="16"/>
                <w:szCs w:val="16"/>
              </w:rPr>
              <w:t>2,88</w:t>
            </w:r>
          </w:p>
        </w:tc>
        <w:tc>
          <w:tcPr>
            <w:tcW w:w="557" w:type="dxa"/>
            <w:shd w:val="clear" w:color="auto" w:fill="EAF1DD" w:themeFill="accent3" w:themeFillTint="33"/>
            <w:noWrap/>
            <w:vAlign w:val="bottom"/>
          </w:tcPr>
          <w:p w14:paraId="380E8D99"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15AFBC7" w14:textId="77777777" w:rsidR="00B86ABE" w:rsidRPr="00AE1602" w:rsidRDefault="00B86ABE" w:rsidP="00581618">
            <w:pPr>
              <w:jc w:val="center"/>
              <w:rPr>
                <w:rFonts w:cs="Arial"/>
                <w:sz w:val="16"/>
                <w:szCs w:val="16"/>
              </w:rPr>
            </w:pPr>
            <w:r w:rsidRPr="00AE1602">
              <w:rPr>
                <w:rFonts w:cs="Arial"/>
                <w:sz w:val="16"/>
                <w:szCs w:val="16"/>
              </w:rPr>
              <w:t>1-2A6C5Q</w:t>
            </w:r>
          </w:p>
        </w:tc>
        <w:tc>
          <w:tcPr>
            <w:tcW w:w="528" w:type="dxa"/>
            <w:shd w:val="clear" w:color="auto" w:fill="EAF1DD" w:themeFill="accent3" w:themeFillTint="33"/>
            <w:noWrap/>
            <w:vAlign w:val="bottom"/>
          </w:tcPr>
          <w:p w14:paraId="3A79C8ED"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D1DF872" w14:textId="77777777" w:rsidR="00B86ABE" w:rsidRPr="00AE1602" w:rsidRDefault="00B86ABE" w:rsidP="00581618">
            <w:pPr>
              <w:jc w:val="center"/>
              <w:rPr>
                <w:rFonts w:cs="Arial"/>
                <w:sz w:val="16"/>
                <w:szCs w:val="16"/>
              </w:rPr>
            </w:pPr>
            <w:r w:rsidRPr="00AE1602">
              <w:rPr>
                <w:rFonts w:cs="Arial"/>
                <w:sz w:val="16"/>
                <w:szCs w:val="16"/>
              </w:rPr>
              <w:t>35</w:t>
            </w:r>
          </w:p>
        </w:tc>
        <w:tc>
          <w:tcPr>
            <w:tcW w:w="705" w:type="dxa"/>
            <w:shd w:val="clear" w:color="auto" w:fill="EAF1DD" w:themeFill="accent3" w:themeFillTint="33"/>
            <w:vAlign w:val="bottom"/>
          </w:tcPr>
          <w:p w14:paraId="31D13124" w14:textId="77777777" w:rsidR="00B86ABE" w:rsidRPr="00AE1602" w:rsidRDefault="00B86ABE" w:rsidP="00581618">
            <w:pPr>
              <w:jc w:val="center"/>
              <w:rPr>
                <w:rFonts w:cs="Arial"/>
                <w:sz w:val="16"/>
                <w:szCs w:val="16"/>
              </w:rPr>
            </w:pPr>
            <w:r w:rsidRPr="00AE1602">
              <w:rPr>
                <w:rFonts w:cs="Arial"/>
                <w:sz w:val="16"/>
                <w:szCs w:val="16"/>
              </w:rPr>
              <w:t>606</w:t>
            </w:r>
          </w:p>
        </w:tc>
        <w:tc>
          <w:tcPr>
            <w:tcW w:w="2482" w:type="dxa"/>
            <w:shd w:val="clear" w:color="auto" w:fill="EAF1DD" w:themeFill="accent3" w:themeFillTint="33"/>
            <w:noWrap/>
            <w:vAlign w:val="bottom"/>
          </w:tcPr>
          <w:p w14:paraId="4156F224"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3F943488" w14:textId="77777777" w:rsidR="00B86ABE" w:rsidRPr="00AE1602" w:rsidRDefault="00B86ABE" w:rsidP="00581618">
            <w:pPr>
              <w:jc w:val="center"/>
              <w:rPr>
                <w:rFonts w:cs="Arial"/>
                <w:sz w:val="16"/>
                <w:szCs w:val="16"/>
              </w:rPr>
            </w:pPr>
            <w:r w:rsidRPr="00AE1602">
              <w:rPr>
                <w:rFonts w:cs="Arial"/>
                <w:sz w:val="16"/>
                <w:szCs w:val="16"/>
              </w:rPr>
              <w:t>2MO2FA5LA1SAC</w:t>
            </w:r>
          </w:p>
        </w:tc>
        <w:tc>
          <w:tcPr>
            <w:tcW w:w="910" w:type="dxa"/>
            <w:shd w:val="clear" w:color="auto" w:fill="EAF1DD" w:themeFill="accent3" w:themeFillTint="33"/>
            <w:noWrap/>
          </w:tcPr>
          <w:p w14:paraId="33B01D0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655497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0EF2F9F"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shd w:val="clear" w:color="auto" w:fill="EAF1DD" w:themeFill="accent3" w:themeFillTint="33"/>
            <w:vAlign w:val="bottom"/>
          </w:tcPr>
          <w:p w14:paraId="4302A9BF"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5836ED0F" w14:textId="77777777" w:rsidR="00B86ABE" w:rsidRPr="00AE1602" w:rsidRDefault="00B86ABE" w:rsidP="00581618">
            <w:pPr>
              <w:jc w:val="center"/>
              <w:rPr>
                <w:rFonts w:cs="Arial"/>
                <w:sz w:val="16"/>
                <w:szCs w:val="16"/>
                <w:lang w:eastAsia="ro-RO"/>
              </w:rPr>
            </w:pPr>
            <w:r w:rsidRPr="00AE1602">
              <w:rPr>
                <w:rFonts w:cs="Arial"/>
                <w:sz w:val="16"/>
                <w:szCs w:val="16"/>
              </w:rPr>
              <w:t>70</w:t>
            </w:r>
          </w:p>
        </w:tc>
        <w:tc>
          <w:tcPr>
            <w:tcW w:w="1034" w:type="dxa"/>
            <w:tcBorders>
              <w:right w:val="single" w:sz="18" w:space="0" w:color="auto"/>
            </w:tcBorders>
            <w:shd w:val="clear" w:color="auto" w:fill="EAF1DD" w:themeFill="accent3" w:themeFillTint="33"/>
          </w:tcPr>
          <w:p w14:paraId="4E314F2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151799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BB0EAE1" w14:textId="77777777" w:rsidR="00B86ABE" w:rsidRPr="00AE1602" w:rsidRDefault="00B86ABE" w:rsidP="00581618">
            <w:pPr>
              <w:jc w:val="center"/>
              <w:rPr>
                <w:rFonts w:cs="Arial"/>
                <w:sz w:val="16"/>
                <w:szCs w:val="16"/>
              </w:rPr>
            </w:pPr>
            <w:r w:rsidRPr="00AE1602">
              <w:rPr>
                <w:rFonts w:cs="Arial"/>
                <w:sz w:val="16"/>
                <w:szCs w:val="16"/>
              </w:rPr>
              <w:t>39 A</w:t>
            </w:r>
          </w:p>
        </w:tc>
        <w:tc>
          <w:tcPr>
            <w:tcW w:w="717" w:type="dxa"/>
            <w:shd w:val="clear" w:color="auto" w:fill="EAF1DD" w:themeFill="accent3" w:themeFillTint="33"/>
            <w:noWrap/>
            <w:vAlign w:val="bottom"/>
          </w:tcPr>
          <w:p w14:paraId="2D2FA51D" w14:textId="77777777" w:rsidR="00B86ABE" w:rsidRPr="00AE1602" w:rsidRDefault="00B86ABE" w:rsidP="00581618">
            <w:pPr>
              <w:jc w:val="center"/>
              <w:rPr>
                <w:rFonts w:cs="Arial"/>
                <w:sz w:val="16"/>
                <w:szCs w:val="16"/>
              </w:rPr>
            </w:pPr>
            <w:r w:rsidRPr="00AE1602">
              <w:rPr>
                <w:rFonts w:cs="Arial"/>
                <w:sz w:val="16"/>
                <w:szCs w:val="16"/>
              </w:rPr>
              <w:t>7,02</w:t>
            </w:r>
          </w:p>
        </w:tc>
        <w:tc>
          <w:tcPr>
            <w:tcW w:w="557" w:type="dxa"/>
            <w:shd w:val="clear" w:color="auto" w:fill="EAF1DD" w:themeFill="accent3" w:themeFillTint="33"/>
            <w:noWrap/>
            <w:vAlign w:val="bottom"/>
          </w:tcPr>
          <w:p w14:paraId="17DE082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BEC7A7E"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7A240CEF"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541132DF"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32D96D34" w14:textId="77777777" w:rsidR="00B86ABE" w:rsidRPr="00AE1602" w:rsidRDefault="00B86ABE" w:rsidP="00581618">
            <w:pPr>
              <w:jc w:val="center"/>
              <w:rPr>
                <w:rFonts w:cs="Arial"/>
                <w:sz w:val="16"/>
                <w:szCs w:val="16"/>
              </w:rPr>
            </w:pPr>
            <w:r w:rsidRPr="00AE1602">
              <w:rPr>
                <w:rFonts w:cs="Arial"/>
                <w:sz w:val="16"/>
                <w:szCs w:val="16"/>
              </w:rPr>
              <w:t>3984</w:t>
            </w:r>
          </w:p>
        </w:tc>
        <w:tc>
          <w:tcPr>
            <w:tcW w:w="2482" w:type="dxa"/>
            <w:shd w:val="clear" w:color="auto" w:fill="EAF1DD" w:themeFill="accent3" w:themeFillTint="33"/>
            <w:noWrap/>
            <w:vAlign w:val="bottom"/>
          </w:tcPr>
          <w:p w14:paraId="5A3F35B6"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w:t>
            </w:r>
          </w:p>
        </w:tc>
        <w:tc>
          <w:tcPr>
            <w:tcW w:w="1915" w:type="dxa"/>
            <w:shd w:val="clear" w:color="auto" w:fill="EAF1DD" w:themeFill="accent3" w:themeFillTint="33"/>
            <w:vAlign w:val="bottom"/>
          </w:tcPr>
          <w:p w14:paraId="45FC6E71" w14:textId="77777777" w:rsidR="00B86ABE" w:rsidRPr="00AE1602" w:rsidRDefault="00B86ABE" w:rsidP="00581618">
            <w:pPr>
              <w:jc w:val="center"/>
              <w:rPr>
                <w:rFonts w:cs="Arial"/>
                <w:sz w:val="16"/>
                <w:szCs w:val="16"/>
              </w:rPr>
            </w:pPr>
            <w:r w:rsidRPr="00AE1602">
              <w:rPr>
                <w:rFonts w:cs="Arial"/>
                <w:sz w:val="16"/>
                <w:szCs w:val="16"/>
              </w:rPr>
              <w:t>7MO3FA</w:t>
            </w:r>
          </w:p>
        </w:tc>
        <w:tc>
          <w:tcPr>
            <w:tcW w:w="910" w:type="dxa"/>
            <w:shd w:val="clear" w:color="auto" w:fill="EAF1DD" w:themeFill="accent3" w:themeFillTint="33"/>
            <w:noWrap/>
          </w:tcPr>
          <w:p w14:paraId="0025D167"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45DF028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771ECE3" w14:textId="77777777" w:rsidR="00B86ABE" w:rsidRPr="00AE1602" w:rsidRDefault="00B86ABE" w:rsidP="00581618">
            <w:pPr>
              <w:jc w:val="center"/>
              <w:rPr>
                <w:rFonts w:cs="Arial"/>
                <w:sz w:val="16"/>
                <w:szCs w:val="16"/>
              </w:rPr>
            </w:pPr>
            <w:r w:rsidRPr="00AE1602">
              <w:rPr>
                <w:rFonts w:cs="Arial"/>
                <w:sz w:val="16"/>
                <w:szCs w:val="16"/>
              </w:rPr>
              <w:t>1321</w:t>
            </w:r>
          </w:p>
        </w:tc>
        <w:tc>
          <w:tcPr>
            <w:tcW w:w="1079" w:type="dxa"/>
            <w:shd w:val="clear" w:color="auto" w:fill="EAF1DD" w:themeFill="accent3" w:themeFillTint="33"/>
            <w:vAlign w:val="bottom"/>
          </w:tcPr>
          <w:p w14:paraId="08998687"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04CA9627" w14:textId="77777777" w:rsidR="00B86ABE" w:rsidRPr="00AE1602" w:rsidRDefault="00B86ABE" w:rsidP="00581618">
            <w:pPr>
              <w:jc w:val="center"/>
              <w:rPr>
                <w:rFonts w:cs="Arial"/>
                <w:sz w:val="16"/>
                <w:szCs w:val="16"/>
                <w:lang w:eastAsia="ro-RO"/>
              </w:rPr>
            </w:pPr>
            <w:r w:rsidRPr="00AE1602">
              <w:rPr>
                <w:rFonts w:cs="Arial"/>
                <w:sz w:val="16"/>
                <w:szCs w:val="16"/>
              </w:rPr>
              <w:t>318</w:t>
            </w:r>
          </w:p>
        </w:tc>
        <w:tc>
          <w:tcPr>
            <w:tcW w:w="1034" w:type="dxa"/>
            <w:tcBorders>
              <w:right w:val="single" w:sz="18" w:space="0" w:color="auto"/>
            </w:tcBorders>
            <w:shd w:val="clear" w:color="auto" w:fill="EAF1DD" w:themeFill="accent3" w:themeFillTint="33"/>
          </w:tcPr>
          <w:p w14:paraId="6AEF16F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8E8F89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DB290F6" w14:textId="77777777" w:rsidR="00B86ABE" w:rsidRPr="00AE1602" w:rsidRDefault="00B86ABE" w:rsidP="00581618">
            <w:pPr>
              <w:jc w:val="center"/>
              <w:rPr>
                <w:rFonts w:cs="Arial"/>
                <w:sz w:val="16"/>
                <w:szCs w:val="16"/>
              </w:rPr>
            </w:pPr>
            <w:r w:rsidRPr="00AE1602">
              <w:rPr>
                <w:rFonts w:cs="Arial"/>
                <w:sz w:val="16"/>
                <w:szCs w:val="16"/>
              </w:rPr>
              <w:t>39 B</w:t>
            </w:r>
          </w:p>
        </w:tc>
        <w:tc>
          <w:tcPr>
            <w:tcW w:w="717" w:type="dxa"/>
            <w:shd w:val="clear" w:color="auto" w:fill="EAF1DD" w:themeFill="accent3" w:themeFillTint="33"/>
            <w:noWrap/>
            <w:vAlign w:val="bottom"/>
          </w:tcPr>
          <w:p w14:paraId="267017FE" w14:textId="77777777" w:rsidR="00B86ABE" w:rsidRPr="00AE1602" w:rsidRDefault="00B86ABE" w:rsidP="00581618">
            <w:pPr>
              <w:jc w:val="center"/>
              <w:rPr>
                <w:rFonts w:cs="Arial"/>
                <w:sz w:val="16"/>
                <w:szCs w:val="16"/>
              </w:rPr>
            </w:pPr>
            <w:r w:rsidRPr="00AE1602">
              <w:rPr>
                <w:rFonts w:cs="Arial"/>
                <w:sz w:val="16"/>
                <w:szCs w:val="16"/>
              </w:rPr>
              <w:t>5,87</w:t>
            </w:r>
          </w:p>
        </w:tc>
        <w:tc>
          <w:tcPr>
            <w:tcW w:w="557" w:type="dxa"/>
            <w:shd w:val="clear" w:color="auto" w:fill="EAF1DD" w:themeFill="accent3" w:themeFillTint="33"/>
            <w:noWrap/>
            <w:vAlign w:val="bottom"/>
          </w:tcPr>
          <w:p w14:paraId="355530F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043FDFF"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B73F50D"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5A8CF69F" w14:textId="77777777" w:rsidR="00B86ABE" w:rsidRPr="00AE1602" w:rsidRDefault="00B86ABE" w:rsidP="00581618">
            <w:pPr>
              <w:jc w:val="center"/>
              <w:rPr>
                <w:rFonts w:cs="Arial"/>
                <w:sz w:val="16"/>
                <w:szCs w:val="16"/>
              </w:rPr>
            </w:pPr>
            <w:r w:rsidRPr="00AE1602">
              <w:rPr>
                <w:rFonts w:cs="Arial"/>
                <w:sz w:val="16"/>
                <w:szCs w:val="16"/>
              </w:rPr>
              <w:t>125</w:t>
            </w:r>
          </w:p>
        </w:tc>
        <w:tc>
          <w:tcPr>
            <w:tcW w:w="705" w:type="dxa"/>
            <w:shd w:val="clear" w:color="auto" w:fill="EAF1DD" w:themeFill="accent3" w:themeFillTint="33"/>
            <w:vAlign w:val="bottom"/>
          </w:tcPr>
          <w:p w14:paraId="6CDE1830" w14:textId="77777777" w:rsidR="00B86ABE" w:rsidRPr="00AE1602" w:rsidRDefault="00B86ABE" w:rsidP="00581618">
            <w:pPr>
              <w:jc w:val="center"/>
              <w:rPr>
                <w:rFonts w:cs="Arial"/>
                <w:sz w:val="16"/>
                <w:szCs w:val="16"/>
              </w:rPr>
            </w:pPr>
            <w:r w:rsidRPr="00AE1602">
              <w:rPr>
                <w:rFonts w:cs="Arial"/>
                <w:sz w:val="16"/>
                <w:szCs w:val="16"/>
              </w:rPr>
              <w:t>2545</w:t>
            </w:r>
          </w:p>
        </w:tc>
        <w:tc>
          <w:tcPr>
            <w:tcW w:w="2482" w:type="dxa"/>
            <w:shd w:val="clear" w:color="auto" w:fill="EAF1DD" w:themeFill="accent3" w:themeFillTint="33"/>
            <w:noWrap/>
            <w:vAlign w:val="bottom"/>
          </w:tcPr>
          <w:p w14:paraId="1F52CEE5"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w:t>
            </w:r>
          </w:p>
        </w:tc>
        <w:tc>
          <w:tcPr>
            <w:tcW w:w="1915" w:type="dxa"/>
            <w:shd w:val="clear" w:color="auto" w:fill="EAF1DD" w:themeFill="accent3" w:themeFillTint="33"/>
            <w:vAlign w:val="bottom"/>
          </w:tcPr>
          <w:p w14:paraId="46D7D892" w14:textId="77777777" w:rsidR="00B86ABE" w:rsidRPr="00AE1602" w:rsidRDefault="00B86ABE" w:rsidP="00581618">
            <w:pPr>
              <w:jc w:val="center"/>
              <w:rPr>
                <w:rFonts w:cs="Arial"/>
                <w:sz w:val="16"/>
                <w:szCs w:val="16"/>
              </w:rPr>
            </w:pPr>
            <w:r w:rsidRPr="00AE1602">
              <w:rPr>
                <w:rFonts w:cs="Arial"/>
                <w:sz w:val="16"/>
                <w:szCs w:val="16"/>
              </w:rPr>
              <w:t>1MO9FA</w:t>
            </w:r>
          </w:p>
        </w:tc>
        <w:tc>
          <w:tcPr>
            <w:tcW w:w="910" w:type="dxa"/>
            <w:shd w:val="clear" w:color="auto" w:fill="EAF1DD" w:themeFill="accent3" w:themeFillTint="33"/>
            <w:noWrap/>
            <w:vAlign w:val="bottom"/>
          </w:tcPr>
          <w:p w14:paraId="619C276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EA0E733"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DD25343" w14:textId="77777777" w:rsidR="00B86ABE" w:rsidRPr="00AE1602" w:rsidRDefault="00B86ABE" w:rsidP="00581618">
            <w:pPr>
              <w:jc w:val="center"/>
              <w:rPr>
                <w:rFonts w:cs="Arial"/>
                <w:sz w:val="16"/>
                <w:szCs w:val="16"/>
              </w:rPr>
            </w:pPr>
            <w:r w:rsidRPr="00AE1602">
              <w:rPr>
                <w:rFonts w:cs="Arial"/>
                <w:sz w:val="16"/>
                <w:szCs w:val="16"/>
              </w:rPr>
              <w:t>4114</w:t>
            </w:r>
          </w:p>
        </w:tc>
        <w:tc>
          <w:tcPr>
            <w:tcW w:w="1079" w:type="dxa"/>
            <w:shd w:val="clear" w:color="auto" w:fill="EAF1DD" w:themeFill="accent3" w:themeFillTint="33"/>
            <w:vAlign w:val="bottom"/>
          </w:tcPr>
          <w:p w14:paraId="48D112F9"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17D1A7F0" w14:textId="77777777" w:rsidR="00B86ABE" w:rsidRPr="00AE1602" w:rsidRDefault="00B86ABE" w:rsidP="00581618">
            <w:pPr>
              <w:jc w:val="center"/>
              <w:rPr>
                <w:rFonts w:cs="Arial"/>
                <w:sz w:val="16"/>
                <w:szCs w:val="16"/>
                <w:lang w:eastAsia="ro-RO"/>
              </w:rPr>
            </w:pPr>
            <w:r w:rsidRPr="00AE1602">
              <w:rPr>
                <w:rFonts w:cs="Arial"/>
                <w:sz w:val="16"/>
                <w:szCs w:val="16"/>
              </w:rPr>
              <w:t>254</w:t>
            </w:r>
          </w:p>
        </w:tc>
        <w:tc>
          <w:tcPr>
            <w:tcW w:w="1034" w:type="dxa"/>
            <w:tcBorders>
              <w:right w:val="single" w:sz="18" w:space="0" w:color="auto"/>
            </w:tcBorders>
            <w:shd w:val="clear" w:color="auto" w:fill="EAF1DD" w:themeFill="accent3" w:themeFillTint="33"/>
          </w:tcPr>
          <w:p w14:paraId="61244E9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B880A5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C956FA1" w14:textId="77777777" w:rsidR="00B86ABE" w:rsidRPr="00AE1602" w:rsidRDefault="00B86ABE" w:rsidP="00581618">
            <w:pPr>
              <w:jc w:val="center"/>
              <w:rPr>
                <w:rFonts w:cs="Arial"/>
                <w:sz w:val="16"/>
                <w:szCs w:val="16"/>
              </w:rPr>
            </w:pPr>
            <w:r w:rsidRPr="00AE1602">
              <w:rPr>
                <w:rFonts w:cs="Arial"/>
                <w:sz w:val="16"/>
                <w:szCs w:val="16"/>
              </w:rPr>
              <w:t>39 C</w:t>
            </w:r>
          </w:p>
        </w:tc>
        <w:tc>
          <w:tcPr>
            <w:tcW w:w="717" w:type="dxa"/>
            <w:shd w:val="clear" w:color="auto" w:fill="EAF1DD" w:themeFill="accent3" w:themeFillTint="33"/>
            <w:noWrap/>
            <w:vAlign w:val="bottom"/>
          </w:tcPr>
          <w:p w14:paraId="7BE844DB" w14:textId="77777777" w:rsidR="00B86ABE" w:rsidRPr="00AE1602" w:rsidRDefault="00B86ABE" w:rsidP="00581618">
            <w:pPr>
              <w:jc w:val="center"/>
              <w:rPr>
                <w:rFonts w:cs="Arial"/>
                <w:sz w:val="16"/>
                <w:szCs w:val="16"/>
              </w:rPr>
            </w:pPr>
            <w:r w:rsidRPr="00AE1602">
              <w:rPr>
                <w:rFonts w:cs="Arial"/>
                <w:sz w:val="16"/>
                <w:szCs w:val="16"/>
              </w:rPr>
              <w:t>6,78</w:t>
            </w:r>
          </w:p>
        </w:tc>
        <w:tc>
          <w:tcPr>
            <w:tcW w:w="557" w:type="dxa"/>
            <w:shd w:val="clear" w:color="auto" w:fill="EAF1DD" w:themeFill="accent3" w:themeFillTint="33"/>
            <w:noWrap/>
            <w:vAlign w:val="bottom"/>
          </w:tcPr>
          <w:p w14:paraId="18A68FC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8E78A42"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75AFD732"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75DF9578" w14:textId="77777777" w:rsidR="00B86ABE" w:rsidRPr="00AE1602" w:rsidRDefault="00B86ABE" w:rsidP="00581618">
            <w:pPr>
              <w:jc w:val="center"/>
              <w:rPr>
                <w:rFonts w:cs="Arial"/>
                <w:sz w:val="16"/>
                <w:szCs w:val="16"/>
              </w:rPr>
            </w:pPr>
            <w:r w:rsidRPr="00AE1602">
              <w:rPr>
                <w:rFonts w:cs="Arial"/>
                <w:sz w:val="16"/>
                <w:szCs w:val="16"/>
              </w:rPr>
              <w:t>75</w:t>
            </w:r>
          </w:p>
        </w:tc>
        <w:tc>
          <w:tcPr>
            <w:tcW w:w="705" w:type="dxa"/>
            <w:shd w:val="clear" w:color="auto" w:fill="EAF1DD" w:themeFill="accent3" w:themeFillTint="33"/>
            <w:vAlign w:val="bottom"/>
          </w:tcPr>
          <w:p w14:paraId="1D76039F" w14:textId="77777777" w:rsidR="00B86ABE" w:rsidRPr="00AE1602" w:rsidRDefault="00B86ABE" w:rsidP="00581618">
            <w:pPr>
              <w:jc w:val="center"/>
              <w:rPr>
                <w:rFonts w:cs="Arial"/>
                <w:sz w:val="16"/>
                <w:szCs w:val="16"/>
              </w:rPr>
            </w:pPr>
            <w:r w:rsidRPr="00AE1602">
              <w:rPr>
                <w:rFonts w:cs="Arial"/>
                <w:sz w:val="16"/>
                <w:szCs w:val="16"/>
              </w:rPr>
              <w:t>3674</w:t>
            </w:r>
          </w:p>
        </w:tc>
        <w:tc>
          <w:tcPr>
            <w:tcW w:w="2482" w:type="dxa"/>
            <w:shd w:val="clear" w:color="auto" w:fill="EAF1DD" w:themeFill="accent3" w:themeFillTint="33"/>
            <w:noWrap/>
            <w:vAlign w:val="bottom"/>
          </w:tcPr>
          <w:p w14:paraId="5375BB4F"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669FA9A7"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163C5159"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23098978"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FEB74AB"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46E7A72D"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0054822" w14:textId="77777777" w:rsidR="00B86ABE" w:rsidRPr="00AE1602" w:rsidRDefault="00B86ABE" w:rsidP="00581618">
            <w:pPr>
              <w:jc w:val="center"/>
              <w:rPr>
                <w:rFonts w:cs="Arial"/>
                <w:sz w:val="16"/>
                <w:szCs w:val="16"/>
                <w:lang w:eastAsia="ro-RO"/>
              </w:rPr>
            </w:pPr>
            <w:r w:rsidRPr="00AE1602">
              <w:rPr>
                <w:rFonts w:cs="Arial"/>
                <w:sz w:val="16"/>
                <w:szCs w:val="16"/>
              </w:rPr>
              <w:t>61</w:t>
            </w:r>
          </w:p>
        </w:tc>
        <w:tc>
          <w:tcPr>
            <w:tcW w:w="1034" w:type="dxa"/>
            <w:tcBorders>
              <w:right w:val="single" w:sz="18" w:space="0" w:color="auto"/>
            </w:tcBorders>
            <w:shd w:val="clear" w:color="auto" w:fill="EAF1DD" w:themeFill="accent3" w:themeFillTint="33"/>
          </w:tcPr>
          <w:p w14:paraId="25AD119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F1E5C8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D01B8EC" w14:textId="77777777" w:rsidR="00B86ABE" w:rsidRPr="00AE1602" w:rsidRDefault="00B86ABE" w:rsidP="00581618">
            <w:pPr>
              <w:jc w:val="center"/>
              <w:rPr>
                <w:rFonts w:cs="Arial"/>
                <w:sz w:val="16"/>
                <w:szCs w:val="16"/>
              </w:rPr>
            </w:pPr>
            <w:r w:rsidRPr="00AE1602">
              <w:rPr>
                <w:rFonts w:cs="Arial"/>
                <w:sz w:val="16"/>
                <w:szCs w:val="16"/>
              </w:rPr>
              <w:t>39 D</w:t>
            </w:r>
          </w:p>
        </w:tc>
        <w:tc>
          <w:tcPr>
            <w:tcW w:w="717" w:type="dxa"/>
            <w:shd w:val="clear" w:color="auto" w:fill="EAF1DD" w:themeFill="accent3" w:themeFillTint="33"/>
            <w:noWrap/>
            <w:vAlign w:val="bottom"/>
          </w:tcPr>
          <w:p w14:paraId="361FFF64" w14:textId="77777777" w:rsidR="00B86ABE" w:rsidRPr="00AE1602" w:rsidRDefault="00B86ABE" w:rsidP="00581618">
            <w:pPr>
              <w:jc w:val="center"/>
              <w:rPr>
                <w:rFonts w:cs="Arial"/>
                <w:sz w:val="16"/>
                <w:szCs w:val="16"/>
              </w:rPr>
            </w:pPr>
            <w:r w:rsidRPr="00AE1602">
              <w:rPr>
                <w:rFonts w:cs="Arial"/>
                <w:sz w:val="16"/>
                <w:szCs w:val="16"/>
              </w:rPr>
              <w:t>4,3</w:t>
            </w:r>
          </w:p>
        </w:tc>
        <w:tc>
          <w:tcPr>
            <w:tcW w:w="557" w:type="dxa"/>
            <w:shd w:val="clear" w:color="auto" w:fill="EAF1DD" w:themeFill="accent3" w:themeFillTint="33"/>
            <w:noWrap/>
            <w:vAlign w:val="bottom"/>
          </w:tcPr>
          <w:p w14:paraId="04956803"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2C3F5E8"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2BDB5AC"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22EF7302"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571BE04D" w14:textId="77777777" w:rsidR="00B86ABE" w:rsidRPr="00AE1602" w:rsidRDefault="00B86ABE" w:rsidP="00581618">
            <w:pPr>
              <w:jc w:val="center"/>
              <w:rPr>
                <w:rFonts w:cs="Arial"/>
                <w:sz w:val="16"/>
                <w:szCs w:val="16"/>
              </w:rPr>
            </w:pPr>
            <w:r w:rsidRPr="00AE1602">
              <w:rPr>
                <w:rFonts w:cs="Arial"/>
                <w:sz w:val="16"/>
                <w:szCs w:val="16"/>
              </w:rPr>
              <w:t>2084</w:t>
            </w:r>
          </w:p>
        </w:tc>
        <w:tc>
          <w:tcPr>
            <w:tcW w:w="2482" w:type="dxa"/>
            <w:shd w:val="clear" w:color="auto" w:fill="EAF1DD" w:themeFill="accent3" w:themeFillTint="33"/>
            <w:noWrap/>
            <w:vAlign w:val="bottom"/>
          </w:tcPr>
          <w:p w14:paraId="6378DC3D"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w:t>
            </w:r>
          </w:p>
        </w:tc>
        <w:tc>
          <w:tcPr>
            <w:tcW w:w="1915" w:type="dxa"/>
            <w:shd w:val="clear" w:color="auto" w:fill="EAF1DD" w:themeFill="accent3" w:themeFillTint="33"/>
            <w:vAlign w:val="bottom"/>
          </w:tcPr>
          <w:p w14:paraId="2EA5EA13"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2E11B38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821B0C3"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F871DCE"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3D8F302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936B9C8" w14:textId="77777777" w:rsidR="00B86ABE" w:rsidRPr="00AE1602" w:rsidRDefault="00B86ABE" w:rsidP="00581618">
            <w:pPr>
              <w:jc w:val="center"/>
              <w:rPr>
                <w:rFonts w:cs="Arial"/>
                <w:sz w:val="16"/>
                <w:szCs w:val="16"/>
                <w:lang w:eastAsia="ro-RO"/>
              </w:rPr>
            </w:pPr>
            <w:r w:rsidRPr="00AE1602">
              <w:rPr>
                <w:rFonts w:cs="Arial"/>
                <w:sz w:val="16"/>
                <w:szCs w:val="16"/>
              </w:rPr>
              <w:t>209</w:t>
            </w:r>
          </w:p>
        </w:tc>
        <w:tc>
          <w:tcPr>
            <w:tcW w:w="1034" w:type="dxa"/>
            <w:tcBorders>
              <w:right w:val="single" w:sz="18" w:space="0" w:color="auto"/>
            </w:tcBorders>
            <w:shd w:val="clear" w:color="auto" w:fill="EAF1DD" w:themeFill="accent3" w:themeFillTint="33"/>
          </w:tcPr>
          <w:p w14:paraId="03820C4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B1F77E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AD0AB97" w14:textId="77777777" w:rsidR="00B86ABE" w:rsidRPr="00AE1602" w:rsidRDefault="00B86ABE" w:rsidP="00581618">
            <w:pPr>
              <w:jc w:val="center"/>
              <w:rPr>
                <w:rFonts w:cs="Arial"/>
                <w:sz w:val="16"/>
                <w:szCs w:val="16"/>
              </w:rPr>
            </w:pPr>
            <w:r w:rsidRPr="00AE1602">
              <w:rPr>
                <w:rFonts w:cs="Arial"/>
                <w:sz w:val="16"/>
                <w:szCs w:val="16"/>
              </w:rPr>
              <w:t>4</w:t>
            </w:r>
          </w:p>
        </w:tc>
        <w:tc>
          <w:tcPr>
            <w:tcW w:w="717" w:type="dxa"/>
            <w:shd w:val="clear" w:color="auto" w:fill="EAF1DD" w:themeFill="accent3" w:themeFillTint="33"/>
            <w:noWrap/>
            <w:vAlign w:val="bottom"/>
          </w:tcPr>
          <w:p w14:paraId="7253A60E" w14:textId="77777777" w:rsidR="00B86ABE" w:rsidRPr="00AE1602" w:rsidRDefault="00B86ABE" w:rsidP="00581618">
            <w:pPr>
              <w:jc w:val="center"/>
              <w:rPr>
                <w:rFonts w:cs="Arial"/>
                <w:sz w:val="16"/>
                <w:szCs w:val="16"/>
              </w:rPr>
            </w:pPr>
            <w:r w:rsidRPr="00AE1602">
              <w:rPr>
                <w:rFonts w:cs="Arial"/>
                <w:sz w:val="16"/>
                <w:szCs w:val="16"/>
              </w:rPr>
              <w:t>28,99</w:t>
            </w:r>
          </w:p>
        </w:tc>
        <w:tc>
          <w:tcPr>
            <w:tcW w:w="557" w:type="dxa"/>
            <w:shd w:val="clear" w:color="auto" w:fill="EAF1DD" w:themeFill="accent3" w:themeFillTint="33"/>
            <w:noWrap/>
            <w:vAlign w:val="bottom"/>
          </w:tcPr>
          <w:p w14:paraId="0E165E00"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B20E3AB" w14:textId="77777777" w:rsidR="00B86ABE" w:rsidRPr="00AE1602" w:rsidRDefault="00B86ABE" w:rsidP="00581618">
            <w:pPr>
              <w:jc w:val="center"/>
              <w:rPr>
                <w:rFonts w:cs="Arial"/>
                <w:sz w:val="16"/>
                <w:szCs w:val="16"/>
              </w:rPr>
            </w:pPr>
            <w:r w:rsidRPr="00AE1602">
              <w:rPr>
                <w:rFonts w:cs="Arial"/>
                <w:sz w:val="16"/>
                <w:szCs w:val="16"/>
              </w:rPr>
              <w:t>1-6G2A5Q</w:t>
            </w:r>
          </w:p>
        </w:tc>
        <w:tc>
          <w:tcPr>
            <w:tcW w:w="528" w:type="dxa"/>
            <w:shd w:val="clear" w:color="auto" w:fill="EAF1DD" w:themeFill="accent3" w:themeFillTint="33"/>
            <w:noWrap/>
            <w:vAlign w:val="bottom"/>
          </w:tcPr>
          <w:p w14:paraId="07CADD6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C9CA0CC"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shd w:val="clear" w:color="auto" w:fill="EAF1DD" w:themeFill="accent3" w:themeFillTint="33"/>
            <w:vAlign w:val="bottom"/>
          </w:tcPr>
          <w:p w14:paraId="6FD1668E" w14:textId="77777777" w:rsidR="00B86ABE" w:rsidRPr="00AE1602" w:rsidRDefault="00B86ABE" w:rsidP="00581618">
            <w:pPr>
              <w:jc w:val="center"/>
              <w:rPr>
                <w:rFonts w:cs="Arial"/>
                <w:sz w:val="16"/>
                <w:szCs w:val="16"/>
              </w:rPr>
            </w:pPr>
            <w:r w:rsidRPr="00AE1602">
              <w:rPr>
                <w:rFonts w:cs="Arial"/>
                <w:sz w:val="16"/>
                <w:szCs w:val="16"/>
              </w:rPr>
              <w:t>7886</w:t>
            </w:r>
          </w:p>
        </w:tc>
        <w:tc>
          <w:tcPr>
            <w:tcW w:w="2482" w:type="dxa"/>
            <w:shd w:val="clear" w:color="auto" w:fill="EAF1DD" w:themeFill="accent3" w:themeFillTint="33"/>
            <w:noWrap/>
            <w:vAlign w:val="bottom"/>
          </w:tcPr>
          <w:p w14:paraId="4F585B7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BBA6E4E"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shd w:val="clear" w:color="auto" w:fill="EAF1DD" w:themeFill="accent3" w:themeFillTint="33"/>
            <w:noWrap/>
          </w:tcPr>
          <w:p w14:paraId="0A265A0A"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C58F1D8"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7B42DEDB"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4F6C6D45"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DA8D7B2"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2167832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BCDD60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1481271" w14:textId="77777777" w:rsidR="00B86ABE" w:rsidRPr="00AE1602" w:rsidRDefault="00B86ABE" w:rsidP="00581618">
            <w:pPr>
              <w:jc w:val="center"/>
              <w:rPr>
                <w:rFonts w:cs="Arial"/>
                <w:sz w:val="16"/>
                <w:szCs w:val="16"/>
              </w:rPr>
            </w:pPr>
            <w:r w:rsidRPr="00AE1602">
              <w:rPr>
                <w:rFonts w:cs="Arial"/>
                <w:sz w:val="16"/>
                <w:szCs w:val="16"/>
              </w:rPr>
              <w:t>40 A</w:t>
            </w:r>
          </w:p>
        </w:tc>
        <w:tc>
          <w:tcPr>
            <w:tcW w:w="717" w:type="dxa"/>
            <w:shd w:val="clear" w:color="auto" w:fill="EAF1DD" w:themeFill="accent3" w:themeFillTint="33"/>
            <w:noWrap/>
            <w:vAlign w:val="bottom"/>
          </w:tcPr>
          <w:p w14:paraId="64F848FF" w14:textId="77777777" w:rsidR="00B86ABE" w:rsidRPr="00AE1602" w:rsidRDefault="00B86ABE" w:rsidP="00581618">
            <w:pPr>
              <w:jc w:val="center"/>
              <w:rPr>
                <w:rFonts w:cs="Arial"/>
                <w:sz w:val="16"/>
                <w:szCs w:val="16"/>
              </w:rPr>
            </w:pPr>
            <w:r w:rsidRPr="00AE1602">
              <w:rPr>
                <w:rFonts w:cs="Arial"/>
                <w:sz w:val="16"/>
                <w:szCs w:val="16"/>
              </w:rPr>
              <w:t>0,94</w:t>
            </w:r>
          </w:p>
        </w:tc>
        <w:tc>
          <w:tcPr>
            <w:tcW w:w="557" w:type="dxa"/>
            <w:shd w:val="clear" w:color="auto" w:fill="EAF1DD" w:themeFill="accent3" w:themeFillTint="33"/>
            <w:noWrap/>
            <w:vAlign w:val="bottom"/>
          </w:tcPr>
          <w:p w14:paraId="24155793"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1CD5C52"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1E5B9F4A"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3BFAAA22"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1A5DA26F" w14:textId="77777777" w:rsidR="00B86ABE" w:rsidRPr="00AE1602" w:rsidRDefault="00B86ABE" w:rsidP="00581618">
            <w:pPr>
              <w:jc w:val="center"/>
              <w:rPr>
                <w:rFonts w:cs="Arial"/>
                <w:sz w:val="16"/>
                <w:szCs w:val="16"/>
              </w:rPr>
            </w:pPr>
            <w:r w:rsidRPr="00AE1602">
              <w:rPr>
                <w:rFonts w:cs="Arial"/>
                <w:sz w:val="16"/>
                <w:szCs w:val="16"/>
              </w:rPr>
              <w:t>471</w:t>
            </w:r>
          </w:p>
        </w:tc>
        <w:tc>
          <w:tcPr>
            <w:tcW w:w="2482" w:type="dxa"/>
            <w:shd w:val="clear" w:color="auto" w:fill="EAF1DD" w:themeFill="accent3" w:themeFillTint="33"/>
            <w:noWrap/>
            <w:vAlign w:val="bottom"/>
          </w:tcPr>
          <w:p w14:paraId="152D4C20"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05CE2C43" w14:textId="77777777" w:rsidR="00B86ABE" w:rsidRPr="00AE1602" w:rsidRDefault="00B86ABE" w:rsidP="00581618">
            <w:pPr>
              <w:jc w:val="center"/>
              <w:rPr>
                <w:rFonts w:cs="Arial"/>
                <w:sz w:val="16"/>
                <w:szCs w:val="16"/>
              </w:rPr>
            </w:pPr>
            <w:r w:rsidRPr="00AE1602">
              <w:rPr>
                <w:rFonts w:cs="Arial"/>
                <w:sz w:val="16"/>
                <w:szCs w:val="16"/>
              </w:rPr>
              <w:t>8MO2FA</w:t>
            </w:r>
          </w:p>
        </w:tc>
        <w:tc>
          <w:tcPr>
            <w:tcW w:w="910" w:type="dxa"/>
            <w:shd w:val="clear" w:color="auto" w:fill="EAF1DD" w:themeFill="accent3" w:themeFillTint="33"/>
            <w:noWrap/>
          </w:tcPr>
          <w:p w14:paraId="5184C88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E0CBF3F"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7A11D18A"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18A08C81"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623ADD98" w14:textId="77777777" w:rsidR="00B86ABE" w:rsidRPr="00AE1602" w:rsidRDefault="00B86ABE" w:rsidP="00581618">
            <w:pPr>
              <w:jc w:val="center"/>
              <w:rPr>
                <w:rFonts w:cs="Arial"/>
                <w:sz w:val="16"/>
                <w:szCs w:val="16"/>
                <w:lang w:eastAsia="ro-RO"/>
              </w:rPr>
            </w:pPr>
            <w:r w:rsidRPr="00AE1602">
              <w:rPr>
                <w:rFonts w:cs="Arial"/>
                <w:sz w:val="16"/>
                <w:szCs w:val="16"/>
              </w:rPr>
              <w:t>47</w:t>
            </w:r>
          </w:p>
        </w:tc>
        <w:tc>
          <w:tcPr>
            <w:tcW w:w="1034" w:type="dxa"/>
            <w:tcBorders>
              <w:right w:val="single" w:sz="18" w:space="0" w:color="auto"/>
            </w:tcBorders>
            <w:shd w:val="clear" w:color="auto" w:fill="EAF1DD" w:themeFill="accent3" w:themeFillTint="33"/>
          </w:tcPr>
          <w:p w14:paraId="0753FAE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96EB09D"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298770C" w14:textId="77777777" w:rsidR="00B86ABE" w:rsidRPr="00AE1602" w:rsidRDefault="00B86ABE" w:rsidP="00581618">
            <w:pPr>
              <w:jc w:val="center"/>
              <w:rPr>
                <w:rFonts w:cs="Arial"/>
                <w:sz w:val="16"/>
                <w:szCs w:val="16"/>
              </w:rPr>
            </w:pPr>
            <w:r w:rsidRPr="00AE1602">
              <w:rPr>
                <w:rFonts w:cs="Arial"/>
                <w:sz w:val="16"/>
                <w:szCs w:val="16"/>
              </w:rPr>
              <w:t>40 B</w:t>
            </w:r>
          </w:p>
        </w:tc>
        <w:tc>
          <w:tcPr>
            <w:tcW w:w="717" w:type="dxa"/>
            <w:shd w:val="clear" w:color="auto" w:fill="EAF1DD" w:themeFill="accent3" w:themeFillTint="33"/>
            <w:noWrap/>
            <w:vAlign w:val="bottom"/>
          </w:tcPr>
          <w:p w14:paraId="0E1C0385" w14:textId="77777777" w:rsidR="00B86ABE" w:rsidRPr="00AE1602" w:rsidRDefault="00B86ABE" w:rsidP="00581618">
            <w:pPr>
              <w:jc w:val="center"/>
              <w:rPr>
                <w:rFonts w:cs="Arial"/>
                <w:sz w:val="16"/>
                <w:szCs w:val="16"/>
              </w:rPr>
            </w:pPr>
            <w:r w:rsidRPr="00AE1602">
              <w:rPr>
                <w:rFonts w:cs="Arial"/>
                <w:sz w:val="16"/>
                <w:szCs w:val="16"/>
              </w:rPr>
              <w:t>9,66</w:t>
            </w:r>
          </w:p>
        </w:tc>
        <w:tc>
          <w:tcPr>
            <w:tcW w:w="557" w:type="dxa"/>
            <w:shd w:val="clear" w:color="auto" w:fill="EAF1DD" w:themeFill="accent3" w:themeFillTint="33"/>
            <w:noWrap/>
            <w:vAlign w:val="bottom"/>
          </w:tcPr>
          <w:p w14:paraId="63BFB7F7"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D0176D7"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4C38F676"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053FD56"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712A985E" w14:textId="77777777" w:rsidR="00B86ABE" w:rsidRPr="00AE1602" w:rsidRDefault="00B86ABE" w:rsidP="00581618">
            <w:pPr>
              <w:jc w:val="center"/>
              <w:rPr>
                <w:rFonts w:cs="Arial"/>
                <w:sz w:val="16"/>
                <w:szCs w:val="16"/>
              </w:rPr>
            </w:pPr>
            <w:r w:rsidRPr="00AE1602">
              <w:rPr>
                <w:rFonts w:cs="Arial"/>
                <w:sz w:val="16"/>
                <w:szCs w:val="16"/>
              </w:rPr>
              <w:t>1019</w:t>
            </w:r>
          </w:p>
        </w:tc>
        <w:tc>
          <w:tcPr>
            <w:tcW w:w="2482" w:type="dxa"/>
            <w:shd w:val="clear" w:color="auto" w:fill="EAF1DD" w:themeFill="accent3" w:themeFillTint="33"/>
            <w:noWrap/>
            <w:vAlign w:val="bottom"/>
          </w:tcPr>
          <w:p w14:paraId="0A243CF9"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2B43C273" w14:textId="77777777" w:rsidR="00B86ABE" w:rsidRPr="00AE1602" w:rsidRDefault="00B86ABE" w:rsidP="00581618">
            <w:pPr>
              <w:jc w:val="center"/>
              <w:rPr>
                <w:rFonts w:cs="Arial"/>
                <w:sz w:val="16"/>
                <w:szCs w:val="16"/>
              </w:rPr>
            </w:pPr>
            <w:r w:rsidRPr="00AE1602">
              <w:rPr>
                <w:rFonts w:cs="Arial"/>
                <w:sz w:val="16"/>
                <w:szCs w:val="16"/>
              </w:rPr>
              <w:t>2MO2BR6FA</w:t>
            </w:r>
          </w:p>
        </w:tc>
        <w:tc>
          <w:tcPr>
            <w:tcW w:w="910" w:type="dxa"/>
            <w:shd w:val="clear" w:color="auto" w:fill="EAF1DD" w:themeFill="accent3" w:themeFillTint="33"/>
            <w:noWrap/>
            <w:vAlign w:val="bottom"/>
          </w:tcPr>
          <w:p w14:paraId="61876CC6"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364CE3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D479EC5"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6FA2CB66"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5361EE2E" w14:textId="77777777" w:rsidR="00B86ABE" w:rsidRPr="00AE1602" w:rsidRDefault="00B86ABE" w:rsidP="00581618">
            <w:pPr>
              <w:jc w:val="center"/>
              <w:rPr>
                <w:rFonts w:cs="Arial"/>
                <w:sz w:val="16"/>
                <w:szCs w:val="16"/>
                <w:lang w:eastAsia="ro-RO"/>
              </w:rPr>
            </w:pPr>
            <w:r w:rsidRPr="00AE1602">
              <w:rPr>
                <w:rFonts w:cs="Arial"/>
                <w:sz w:val="16"/>
                <w:szCs w:val="16"/>
              </w:rPr>
              <w:t>105</w:t>
            </w:r>
          </w:p>
        </w:tc>
        <w:tc>
          <w:tcPr>
            <w:tcW w:w="1034" w:type="dxa"/>
            <w:tcBorders>
              <w:right w:val="single" w:sz="18" w:space="0" w:color="auto"/>
            </w:tcBorders>
            <w:shd w:val="clear" w:color="auto" w:fill="EAF1DD" w:themeFill="accent3" w:themeFillTint="33"/>
          </w:tcPr>
          <w:p w14:paraId="6EFB4AB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B7CDF5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67A585D" w14:textId="77777777" w:rsidR="00B86ABE" w:rsidRPr="00AE1602" w:rsidRDefault="00B86ABE" w:rsidP="00581618">
            <w:pPr>
              <w:jc w:val="center"/>
              <w:rPr>
                <w:rFonts w:cs="Arial"/>
                <w:sz w:val="16"/>
                <w:szCs w:val="16"/>
              </w:rPr>
            </w:pPr>
            <w:r w:rsidRPr="00AE1602">
              <w:rPr>
                <w:rFonts w:cs="Arial"/>
                <w:sz w:val="16"/>
                <w:szCs w:val="16"/>
              </w:rPr>
              <w:t>40 C</w:t>
            </w:r>
          </w:p>
        </w:tc>
        <w:tc>
          <w:tcPr>
            <w:tcW w:w="717" w:type="dxa"/>
            <w:shd w:val="clear" w:color="auto" w:fill="EAF1DD" w:themeFill="accent3" w:themeFillTint="33"/>
            <w:noWrap/>
            <w:vAlign w:val="bottom"/>
          </w:tcPr>
          <w:p w14:paraId="7E9CE61C" w14:textId="77777777" w:rsidR="00B86ABE" w:rsidRPr="00AE1602" w:rsidRDefault="00B86ABE" w:rsidP="00581618">
            <w:pPr>
              <w:jc w:val="center"/>
              <w:rPr>
                <w:rFonts w:cs="Arial"/>
                <w:sz w:val="16"/>
                <w:szCs w:val="16"/>
              </w:rPr>
            </w:pPr>
            <w:r w:rsidRPr="00AE1602">
              <w:rPr>
                <w:rFonts w:cs="Arial"/>
                <w:sz w:val="16"/>
                <w:szCs w:val="16"/>
              </w:rPr>
              <w:t>7,12</w:t>
            </w:r>
          </w:p>
        </w:tc>
        <w:tc>
          <w:tcPr>
            <w:tcW w:w="557" w:type="dxa"/>
            <w:shd w:val="clear" w:color="auto" w:fill="EAF1DD" w:themeFill="accent3" w:themeFillTint="33"/>
            <w:noWrap/>
            <w:vAlign w:val="bottom"/>
          </w:tcPr>
          <w:p w14:paraId="6434C9D0"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82F2453"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23917658"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1E75E0EB" w14:textId="77777777" w:rsidR="00B86ABE" w:rsidRPr="00AE1602" w:rsidRDefault="00B86ABE" w:rsidP="00581618">
            <w:pPr>
              <w:jc w:val="center"/>
              <w:rPr>
                <w:rFonts w:cs="Arial"/>
                <w:sz w:val="16"/>
                <w:szCs w:val="16"/>
              </w:rPr>
            </w:pPr>
            <w:r w:rsidRPr="00AE1602">
              <w:rPr>
                <w:rFonts w:cs="Arial"/>
                <w:sz w:val="16"/>
                <w:szCs w:val="16"/>
              </w:rPr>
              <w:t>75</w:t>
            </w:r>
          </w:p>
        </w:tc>
        <w:tc>
          <w:tcPr>
            <w:tcW w:w="705" w:type="dxa"/>
            <w:shd w:val="clear" w:color="auto" w:fill="EAF1DD" w:themeFill="accent3" w:themeFillTint="33"/>
            <w:vAlign w:val="bottom"/>
          </w:tcPr>
          <w:p w14:paraId="2B424DC5" w14:textId="77777777" w:rsidR="00B86ABE" w:rsidRPr="00AE1602" w:rsidRDefault="00B86ABE" w:rsidP="00581618">
            <w:pPr>
              <w:jc w:val="center"/>
              <w:rPr>
                <w:rFonts w:cs="Arial"/>
                <w:sz w:val="16"/>
                <w:szCs w:val="16"/>
              </w:rPr>
            </w:pPr>
            <w:r w:rsidRPr="00AE1602">
              <w:rPr>
                <w:rFonts w:cs="Arial"/>
                <w:sz w:val="16"/>
                <w:szCs w:val="16"/>
              </w:rPr>
              <w:t>3549</w:t>
            </w:r>
          </w:p>
        </w:tc>
        <w:tc>
          <w:tcPr>
            <w:tcW w:w="2482" w:type="dxa"/>
            <w:shd w:val="clear" w:color="auto" w:fill="EAF1DD" w:themeFill="accent3" w:themeFillTint="33"/>
            <w:noWrap/>
          </w:tcPr>
          <w:p w14:paraId="29AE5376"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1FC4A7FE" w14:textId="77777777" w:rsidR="00B86ABE" w:rsidRPr="00AE1602" w:rsidRDefault="00B86ABE" w:rsidP="00581618">
            <w:pPr>
              <w:jc w:val="center"/>
              <w:rPr>
                <w:rFonts w:cs="Arial"/>
                <w:sz w:val="16"/>
                <w:szCs w:val="16"/>
              </w:rPr>
            </w:pPr>
            <w:r w:rsidRPr="00AE1602">
              <w:rPr>
                <w:rFonts w:cs="Arial"/>
                <w:sz w:val="16"/>
                <w:szCs w:val="16"/>
              </w:rPr>
              <w:t>8MO2FA</w:t>
            </w:r>
          </w:p>
        </w:tc>
        <w:tc>
          <w:tcPr>
            <w:tcW w:w="910" w:type="dxa"/>
            <w:shd w:val="clear" w:color="auto" w:fill="EAF1DD" w:themeFill="accent3" w:themeFillTint="33"/>
            <w:noWrap/>
            <w:vAlign w:val="bottom"/>
          </w:tcPr>
          <w:p w14:paraId="566D71BF"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FB1884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18C4CD41"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5102ED76"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85CA034" w14:textId="77777777" w:rsidR="00B86ABE" w:rsidRPr="00AE1602" w:rsidRDefault="00B86ABE" w:rsidP="00581618">
            <w:pPr>
              <w:jc w:val="center"/>
              <w:rPr>
                <w:rFonts w:cs="Arial"/>
                <w:sz w:val="16"/>
                <w:szCs w:val="16"/>
                <w:lang w:eastAsia="ro-RO"/>
              </w:rPr>
            </w:pPr>
            <w:r w:rsidRPr="00AE1602">
              <w:rPr>
                <w:rFonts w:cs="Arial"/>
                <w:sz w:val="16"/>
                <w:szCs w:val="16"/>
              </w:rPr>
              <w:t>64</w:t>
            </w:r>
          </w:p>
        </w:tc>
        <w:tc>
          <w:tcPr>
            <w:tcW w:w="1034" w:type="dxa"/>
            <w:tcBorders>
              <w:right w:val="single" w:sz="18" w:space="0" w:color="auto"/>
            </w:tcBorders>
            <w:shd w:val="clear" w:color="auto" w:fill="EAF1DD" w:themeFill="accent3" w:themeFillTint="33"/>
          </w:tcPr>
          <w:p w14:paraId="147AF104"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623807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09047D3" w14:textId="77777777" w:rsidR="00B86ABE" w:rsidRPr="00AE1602" w:rsidRDefault="00B86ABE" w:rsidP="00581618">
            <w:pPr>
              <w:jc w:val="center"/>
              <w:rPr>
                <w:rFonts w:cs="Arial"/>
                <w:sz w:val="16"/>
                <w:szCs w:val="16"/>
              </w:rPr>
            </w:pPr>
            <w:r w:rsidRPr="00AE1602">
              <w:rPr>
                <w:rFonts w:cs="Arial"/>
                <w:sz w:val="16"/>
                <w:szCs w:val="16"/>
              </w:rPr>
              <w:t>40 D</w:t>
            </w:r>
          </w:p>
        </w:tc>
        <w:tc>
          <w:tcPr>
            <w:tcW w:w="717" w:type="dxa"/>
            <w:shd w:val="clear" w:color="auto" w:fill="EAF1DD" w:themeFill="accent3" w:themeFillTint="33"/>
            <w:noWrap/>
            <w:vAlign w:val="bottom"/>
          </w:tcPr>
          <w:p w14:paraId="0A2026DF" w14:textId="77777777" w:rsidR="00B86ABE" w:rsidRPr="00AE1602" w:rsidRDefault="00B86ABE" w:rsidP="00581618">
            <w:pPr>
              <w:jc w:val="center"/>
              <w:rPr>
                <w:rFonts w:cs="Arial"/>
                <w:sz w:val="16"/>
                <w:szCs w:val="16"/>
              </w:rPr>
            </w:pPr>
            <w:r w:rsidRPr="00AE1602">
              <w:rPr>
                <w:rFonts w:cs="Arial"/>
                <w:sz w:val="16"/>
                <w:szCs w:val="16"/>
              </w:rPr>
              <w:t>0,69</w:t>
            </w:r>
          </w:p>
        </w:tc>
        <w:tc>
          <w:tcPr>
            <w:tcW w:w="557" w:type="dxa"/>
            <w:shd w:val="clear" w:color="auto" w:fill="EAF1DD" w:themeFill="accent3" w:themeFillTint="33"/>
            <w:noWrap/>
            <w:vAlign w:val="bottom"/>
          </w:tcPr>
          <w:p w14:paraId="0E7FFBDA"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EED8E92"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5A834F9A"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7A91BB9B" w14:textId="77777777" w:rsidR="00B86ABE" w:rsidRPr="00AE1602" w:rsidRDefault="00B86ABE" w:rsidP="00581618">
            <w:pPr>
              <w:jc w:val="center"/>
              <w:rPr>
                <w:rFonts w:cs="Arial"/>
                <w:sz w:val="16"/>
                <w:szCs w:val="16"/>
              </w:rPr>
            </w:pPr>
            <w:r w:rsidRPr="00AE1602">
              <w:rPr>
                <w:rFonts w:cs="Arial"/>
                <w:sz w:val="16"/>
                <w:szCs w:val="16"/>
              </w:rPr>
              <w:t>90</w:t>
            </w:r>
          </w:p>
        </w:tc>
        <w:tc>
          <w:tcPr>
            <w:tcW w:w="705" w:type="dxa"/>
            <w:shd w:val="clear" w:color="auto" w:fill="EAF1DD" w:themeFill="accent3" w:themeFillTint="33"/>
            <w:vAlign w:val="bottom"/>
          </w:tcPr>
          <w:p w14:paraId="43D72265" w14:textId="77777777" w:rsidR="00B86ABE" w:rsidRPr="00AE1602" w:rsidRDefault="00B86ABE" w:rsidP="00581618">
            <w:pPr>
              <w:jc w:val="center"/>
              <w:rPr>
                <w:rFonts w:cs="Arial"/>
                <w:sz w:val="16"/>
                <w:szCs w:val="16"/>
              </w:rPr>
            </w:pPr>
            <w:r w:rsidRPr="00AE1602">
              <w:rPr>
                <w:rFonts w:cs="Arial"/>
                <w:sz w:val="16"/>
                <w:szCs w:val="16"/>
              </w:rPr>
              <w:t>340</w:t>
            </w:r>
          </w:p>
        </w:tc>
        <w:tc>
          <w:tcPr>
            <w:tcW w:w="2482" w:type="dxa"/>
            <w:shd w:val="clear" w:color="auto" w:fill="EAF1DD" w:themeFill="accent3" w:themeFillTint="33"/>
            <w:noWrap/>
          </w:tcPr>
          <w:p w14:paraId="2F4F448D"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0F05901F" w14:textId="77777777" w:rsidR="00B86ABE" w:rsidRPr="00AE1602" w:rsidRDefault="00B86ABE" w:rsidP="00581618">
            <w:pPr>
              <w:jc w:val="center"/>
              <w:rPr>
                <w:rFonts w:cs="Arial"/>
                <w:sz w:val="16"/>
                <w:szCs w:val="16"/>
              </w:rPr>
            </w:pPr>
            <w:r w:rsidRPr="00AE1602">
              <w:rPr>
                <w:rFonts w:cs="Arial"/>
                <w:sz w:val="16"/>
                <w:szCs w:val="16"/>
              </w:rPr>
              <w:t>4MO1BR5FA</w:t>
            </w:r>
          </w:p>
        </w:tc>
        <w:tc>
          <w:tcPr>
            <w:tcW w:w="910" w:type="dxa"/>
            <w:shd w:val="clear" w:color="auto" w:fill="EAF1DD" w:themeFill="accent3" w:themeFillTint="33"/>
            <w:noWrap/>
          </w:tcPr>
          <w:p w14:paraId="63769FE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8E0FB97"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A20C32B"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65EC375D"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3214D675" w14:textId="77777777" w:rsidR="00B86ABE" w:rsidRPr="00AE1602" w:rsidRDefault="00B86ABE" w:rsidP="00581618">
            <w:pPr>
              <w:jc w:val="center"/>
              <w:rPr>
                <w:rFonts w:cs="Arial"/>
                <w:sz w:val="16"/>
                <w:szCs w:val="16"/>
                <w:lang w:eastAsia="ro-RO"/>
              </w:rPr>
            </w:pPr>
            <w:r w:rsidRPr="00AE1602">
              <w:rPr>
                <w:rFonts w:cs="Arial"/>
                <w:sz w:val="16"/>
                <w:szCs w:val="16"/>
              </w:rPr>
              <w:t>7</w:t>
            </w:r>
          </w:p>
        </w:tc>
        <w:tc>
          <w:tcPr>
            <w:tcW w:w="1034" w:type="dxa"/>
            <w:tcBorders>
              <w:right w:val="single" w:sz="18" w:space="0" w:color="auto"/>
            </w:tcBorders>
            <w:shd w:val="clear" w:color="auto" w:fill="EAF1DD" w:themeFill="accent3" w:themeFillTint="33"/>
          </w:tcPr>
          <w:p w14:paraId="64742104"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A0DD1A4"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B04A2FC" w14:textId="77777777" w:rsidR="00B86ABE" w:rsidRPr="00AE1602" w:rsidRDefault="00B86ABE" w:rsidP="00581618">
            <w:pPr>
              <w:jc w:val="center"/>
              <w:rPr>
                <w:rFonts w:cs="Arial"/>
                <w:sz w:val="16"/>
                <w:szCs w:val="16"/>
              </w:rPr>
            </w:pPr>
            <w:r w:rsidRPr="00AE1602">
              <w:rPr>
                <w:rFonts w:cs="Arial"/>
                <w:sz w:val="16"/>
                <w:szCs w:val="16"/>
              </w:rPr>
              <w:t>40 E</w:t>
            </w:r>
          </w:p>
        </w:tc>
        <w:tc>
          <w:tcPr>
            <w:tcW w:w="717" w:type="dxa"/>
            <w:shd w:val="clear" w:color="auto" w:fill="EAF1DD" w:themeFill="accent3" w:themeFillTint="33"/>
            <w:noWrap/>
            <w:vAlign w:val="bottom"/>
          </w:tcPr>
          <w:p w14:paraId="6BED6F24" w14:textId="77777777" w:rsidR="00B86ABE" w:rsidRPr="00AE1602" w:rsidRDefault="00B86ABE" w:rsidP="00581618">
            <w:pPr>
              <w:jc w:val="center"/>
              <w:rPr>
                <w:rFonts w:cs="Arial"/>
                <w:sz w:val="16"/>
                <w:szCs w:val="16"/>
              </w:rPr>
            </w:pPr>
            <w:r w:rsidRPr="00AE1602">
              <w:rPr>
                <w:rFonts w:cs="Arial"/>
                <w:sz w:val="16"/>
                <w:szCs w:val="16"/>
              </w:rPr>
              <w:t>4,53</w:t>
            </w:r>
          </w:p>
        </w:tc>
        <w:tc>
          <w:tcPr>
            <w:tcW w:w="557" w:type="dxa"/>
            <w:shd w:val="clear" w:color="auto" w:fill="EAF1DD" w:themeFill="accent3" w:themeFillTint="33"/>
            <w:noWrap/>
            <w:vAlign w:val="bottom"/>
          </w:tcPr>
          <w:p w14:paraId="0ECDB0D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406E0A3"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16E4723B"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54FF10EE" w14:textId="77777777" w:rsidR="00B86ABE" w:rsidRPr="00AE1602" w:rsidRDefault="00B86ABE" w:rsidP="00581618">
            <w:pPr>
              <w:jc w:val="center"/>
              <w:rPr>
                <w:rFonts w:cs="Arial"/>
                <w:sz w:val="16"/>
                <w:szCs w:val="16"/>
              </w:rPr>
            </w:pPr>
            <w:r w:rsidRPr="00AE1602">
              <w:rPr>
                <w:rFonts w:cs="Arial"/>
                <w:sz w:val="16"/>
                <w:szCs w:val="16"/>
              </w:rPr>
              <w:t>130</w:t>
            </w:r>
          </w:p>
        </w:tc>
        <w:tc>
          <w:tcPr>
            <w:tcW w:w="705" w:type="dxa"/>
            <w:shd w:val="clear" w:color="auto" w:fill="EAF1DD" w:themeFill="accent3" w:themeFillTint="33"/>
            <w:vAlign w:val="bottom"/>
          </w:tcPr>
          <w:p w14:paraId="58396FF3" w14:textId="77777777" w:rsidR="00B86ABE" w:rsidRPr="00AE1602" w:rsidRDefault="00B86ABE" w:rsidP="00581618">
            <w:pPr>
              <w:jc w:val="center"/>
              <w:rPr>
                <w:rFonts w:cs="Arial"/>
                <w:sz w:val="16"/>
                <w:szCs w:val="16"/>
              </w:rPr>
            </w:pPr>
            <w:r w:rsidRPr="00AE1602">
              <w:rPr>
                <w:rFonts w:cs="Arial"/>
                <w:sz w:val="16"/>
                <w:szCs w:val="16"/>
              </w:rPr>
              <w:t>2480</w:t>
            </w:r>
          </w:p>
        </w:tc>
        <w:tc>
          <w:tcPr>
            <w:tcW w:w="2482" w:type="dxa"/>
            <w:shd w:val="clear" w:color="auto" w:fill="EAF1DD" w:themeFill="accent3" w:themeFillTint="33"/>
            <w:noWrap/>
            <w:vAlign w:val="bottom"/>
          </w:tcPr>
          <w:p w14:paraId="2E888FED"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480637FC"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19EA3E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E038BB9"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913FCC4"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6ED4CCC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4C01B58" w14:textId="77777777" w:rsidR="00B86ABE" w:rsidRPr="00AE1602" w:rsidRDefault="00B86ABE" w:rsidP="00581618">
            <w:pPr>
              <w:jc w:val="center"/>
              <w:rPr>
                <w:rFonts w:cs="Arial"/>
                <w:sz w:val="16"/>
                <w:szCs w:val="16"/>
                <w:lang w:eastAsia="ro-RO"/>
              </w:rPr>
            </w:pPr>
            <w:r w:rsidRPr="00AE1602">
              <w:rPr>
                <w:rFonts w:cs="Arial"/>
                <w:sz w:val="16"/>
                <w:szCs w:val="16"/>
              </w:rPr>
              <w:t>248</w:t>
            </w:r>
          </w:p>
        </w:tc>
        <w:tc>
          <w:tcPr>
            <w:tcW w:w="1034" w:type="dxa"/>
            <w:tcBorders>
              <w:right w:val="single" w:sz="18" w:space="0" w:color="auto"/>
            </w:tcBorders>
            <w:shd w:val="clear" w:color="auto" w:fill="EAF1DD" w:themeFill="accent3" w:themeFillTint="33"/>
          </w:tcPr>
          <w:p w14:paraId="08E5FC54"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1E2068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F308A71" w14:textId="77777777" w:rsidR="00B86ABE" w:rsidRPr="00AE1602" w:rsidRDefault="00B86ABE" w:rsidP="00581618">
            <w:pPr>
              <w:jc w:val="center"/>
              <w:rPr>
                <w:rFonts w:cs="Arial"/>
                <w:sz w:val="16"/>
                <w:szCs w:val="16"/>
              </w:rPr>
            </w:pPr>
            <w:r w:rsidRPr="00AE1602">
              <w:rPr>
                <w:rFonts w:cs="Arial"/>
                <w:sz w:val="16"/>
                <w:szCs w:val="16"/>
              </w:rPr>
              <w:t>40 F</w:t>
            </w:r>
          </w:p>
        </w:tc>
        <w:tc>
          <w:tcPr>
            <w:tcW w:w="717" w:type="dxa"/>
            <w:shd w:val="clear" w:color="auto" w:fill="EAF1DD" w:themeFill="accent3" w:themeFillTint="33"/>
            <w:noWrap/>
            <w:vAlign w:val="bottom"/>
          </w:tcPr>
          <w:p w14:paraId="043C19A6" w14:textId="77777777" w:rsidR="00B86ABE" w:rsidRPr="00AE1602" w:rsidRDefault="00B86ABE" w:rsidP="00581618">
            <w:pPr>
              <w:jc w:val="center"/>
              <w:rPr>
                <w:rFonts w:cs="Arial"/>
                <w:sz w:val="16"/>
                <w:szCs w:val="16"/>
              </w:rPr>
            </w:pPr>
            <w:r w:rsidRPr="00AE1602">
              <w:rPr>
                <w:rFonts w:cs="Arial"/>
                <w:sz w:val="16"/>
                <w:szCs w:val="16"/>
              </w:rPr>
              <w:t>0,82</w:t>
            </w:r>
          </w:p>
        </w:tc>
        <w:tc>
          <w:tcPr>
            <w:tcW w:w="557" w:type="dxa"/>
            <w:shd w:val="clear" w:color="auto" w:fill="EAF1DD" w:themeFill="accent3" w:themeFillTint="33"/>
            <w:noWrap/>
            <w:vAlign w:val="bottom"/>
          </w:tcPr>
          <w:p w14:paraId="10B0ADE1"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50B4988"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7D10DA77"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A9A154C"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542FC712" w14:textId="77777777" w:rsidR="00B86ABE" w:rsidRPr="00AE1602" w:rsidRDefault="00B86ABE" w:rsidP="00581618">
            <w:pPr>
              <w:jc w:val="center"/>
              <w:rPr>
                <w:rFonts w:cs="Arial"/>
                <w:sz w:val="16"/>
                <w:szCs w:val="16"/>
              </w:rPr>
            </w:pPr>
            <w:r w:rsidRPr="00AE1602">
              <w:rPr>
                <w:rFonts w:cs="Arial"/>
                <w:sz w:val="16"/>
                <w:szCs w:val="16"/>
              </w:rPr>
              <w:t>65</w:t>
            </w:r>
          </w:p>
        </w:tc>
        <w:tc>
          <w:tcPr>
            <w:tcW w:w="2482" w:type="dxa"/>
            <w:shd w:val="clear" w:color="auto" w:fill="EAF1DD" w:themeFill="accent3" w:themeFillTint="33"/>
            <w:noWrap/>
            <w:vAlign w:val="bottom"/>
          </w:tcPr>
          <w:p w14:paraId="47F4DBCC"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17A10E48" w14:textId="77777777" w:rsidR="00B86ABE" w:rsidRPr="00AE1602" w:rsidRDefault="00B86ABE" w:rsidP="00581618">
            <w:pPr>
              <w:jc w:val="center"/>
              <w:rPr>
                <w:rFonts w:cs="Arial"/>
                <w:sz w:val="16"/>
                <w:szCs w:val="16"/>
              </w:rPr>
            </w:pPr>
            <w:r w:rsidRPr="00AE1602">
              <w:rPr>
                <w:rFonts w:cs="Arial"/>
                <w:sz w:val="16"/>
                <w:szCs w:val="16"/>
              </w:rPr>
              <w:t>5MO3FA1LA1SAC</w:t>
            </w:r>
          </w:p>
        </w:tc>
        <w:tc>
          <w:tcPr>
            <w:tcW w:w="910" w:type="dxa"/>
            <w:shd w:val="clear" w:color="auto" w:fill="EAF1DD" w:themeFill="accent3" w:themeFillTint="33"/>
            <w:noWrap/>
          </w:tcPr>
          <w:p w14:paraId="18ADAC96"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9C2B475"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D91CEAA"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7DB20148"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0E829D5" w14:textId="77777777" w:rsidR="00B86ABE" w:rsidRPr="00AE1602" w:rsidRDefault="00B86ABE" w:rsidP="00581618">
            <w:pPr>
              <w:jc w:val="center"/>
              <w:rPr>
                <w:rFonts w:cs="Arial"/>
                <w:sz w:val="16"/>
                <w:szCs w:val="16"/>
                <w:lang w:eastAsia="ro-RO"/>
              </w:rPr>
            </w:pPr>
            <w:r w:rsidRPr="00AE1602">
              <w:rPr>
                <w:rFonts w:cs="Arial"/>
                <w:sz w:val="16"/>
                <w:szCs w:val="16"/>
              </w:rPr>
              <w:t>6</w:t>
            </w:r>
          </w:p>
        </w:tc>
        <w:tc>
          <w:tcPr>
            <w:tcW w:w="1034" w:type="dxa"/>
            <w:tcBorders>
              <w:right w:val="single" w:sz="18" w:space="0" w:color="auto"/>
            </w:tcBorders>
            <w:shd w:val="clear" w:color="auto" w:fill="EAF1DD" w:themeFill="accent3" w:themeFillTint="33"/>
          </w:tcPr>
          <w:p w14:paraId="5599A1D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E4911D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7203716" w14:textId="77777777" w:rsidR="00B86ABE" w:rsidRPr="00AE1602" w:rsidRDefault="00B86ABE" w:rsidP="00581618">
            <w:pPr>
              <w:jc w:val="center"/>
              <w:rPr>
                <w:rFonts w:cs="Arial"/>
                <w:sz w:val="16"/>
                <w:szCs w:val="16"/>
              </w:rPr>
            </w:pPr>
            <w:r w:rsidRPr="00AE1602">
              <w:rPr>
                <w:rFonts w:cs="Arial"/>
                <w:sz w:val="16"/>
                <w:szCs w:val="16"/>
              </w:rPr>
              <w:lastRenderedPageBreak/>
              <w:t>40 G</w:t>
            </w:r>
          </w:p>
        </w:tc>
        <w:tc>
          <w:tcPr>
            <w:tcW w:w="717" w:type="dxa"/>
            <w:shd w:val="clear" w:color="auto" w:fill="EAF1DD" w:themeFill="accent3" w:themeFillTint="33"/>
            <w:noWrap/>
            <w:vAlign w:val="bottom"/>
          </w:tcPr>
          <w:p w14:paraId="09EE37FD" w14:textId="77777777" w:rsidR="00B86ABE" w:rsidRPr="00AE1602" w:rsidRDefault="00B86ABE" w:rsidP="00581618">
            <w:pPr>
              <w:jc w:val="center"/>
              <w:rPr>
                <w:rFonts w:cs="Arial"/>
                <w:sz w:val="16"/>
                <w:szCs w:val="16"/>
              </w:rPr>
            </w:pPr>
            <w:r w:rsidRPr="00AE1602">
              <w:rPr>
                <w:rFonts w:cs="Arial"/>
                <w:sz w:val="16"/>
                <w:szCs w:val="16"/>
              </w:rPr>
              <w:t>1,76</w:t>
            </w:r>
          </w:p>
        </w:tc>
        <w:tc>
          <w:tcPr>
            <w:tcW w:w="557" w:type="dxa"/>
            <w:shd w:val="clear" w:color="auto" w:fill="EAF1DD" w:themeFill="accent3" w:themeFillTint="33"/>
            <w:noWrap/>
            <w:vAlign w:val="bottom"/>
          </w:tcPr>
          <w:p w14:paraId="12E6AC18"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664DDA0"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569712D9"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7CBAF2DC"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2B03CE92" w14:textId="77777777" w:rsidR="00B86ABE" w:rsidRPr="00AE1602" w:rsidRDefault="00B86ABE" w:rsidP="00581618">
            <w:pPr>
              <w:jc w:val="center"/>
              <w:rPr>
                <w:rFonts w:cs="Arial"/>
                <w:sz w:val="16"/>
                <w:szCs w:val="16"/>
              </w:rPr>
            </w:pPr>
            <w:r w:rsidRPr="00AE1602">
              <w:rPr>
                <w:rFonts w:cs="Arial"/>
                <w:sz w:val="16"/>
                <w:szCs w:val="16"/>
              </w:rPr>
              <w:t>190</w:t>
            </w:r>
          </w:p>
        </w:tc>
        <w:tc>
          <w:tcPr>
            <w:tcW w:w="2482" w:type="dxa"/>
            <w:shd w:val="clear" w:color="auto" w:fill="EAF1DD" w:themeFill="accent3" w:themeFillTint="33"/>
            <w:noWrap/>
            <w:vAlign w:val="bottom"/>
          </w:tcPr>
          <w:p w14:paraId="4C187933"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61EE8246" w14:textId="77777777" w:rsidR="00B86ABE" w:rsidRPr="00AE1602" w:rsidRDefault="00B86ABE" w:rsidP="00581618">
            <w:pPr>
              <w:jc w:val="center"/>
              <w:rPr>
                <w:rFonts w:cs="Arial"/>
                <w:sz w:val="16"/>
                <w:szCs w:val="16"/>
              </w:rPr>
            </w:pPr>
            <w:r w:rsidRPr="00AE1602">
              <w:rPr>
                <w:rFonts w:cs="Arial"/>
                <w:sz w:val="16"/>
                <w:szCs w:val="16"/>
              </w:rPr>
              <w:t>6MO1BR1FA1LA1SAC</w:t>
            </w:r>
          </w:p>
        </w:tc>
        <w:tc>
          <w:tcPr>
            <w:tcW w:w="910" w:type="dxa"/>
            <w:shd w:val="clear" w:color="auto" w:fill="EAF1DD" w:themeFill="accent3" w:themeFillTint="33"/>
            <w:noWrap/>
            <w:vAlign w:val="bottom"/>
          </w:tcPr>
          <w:p w14:paraId="1608B516"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717D7E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8C344CA"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1632BADF"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337CD69" w14:textId="77777777" w:rsidR="00B86ABE" w:rsidRPr="00AE1602" w:rsidRDefault="00B86ABE" w:rsidP="00581618">
            <w:pPr>
              <w:jc w:val="center"/>
              <w:rPr>
                <w:rFonts w:cs="Arial"/>
                <w:sz w:val="16"/>
                <w:szCs w:val="16"/>
                <w:lang w:eastAsia="ro-RO"/>
              </w:rPr>
            </w:pPr>
            <w:r w:rsidRPr="00AE1602">
              <w:rPr>
                <w:rFonts w:cs="Arial"/>
                <w:sz w:val="16"/>
                <w:szCs w:val="16"/>
              </w:rPr>
              <w:t>19</w:t>
            </w:r>
          </w:p>
        </w:tc>
        <w:tc>
          <w:tcPr>
            <w:tcW w:w="1034" w:type="dxa"/>
            <w:tcBorders>
              <w:right w:val="single" w:sz="18" w:space="0" w:color="auto"/>
            </w:tcBorders>
            <w:shd w:val="clear" w:color="auto" w:fill="EAF1DD" w:themeFill="accent3" w:themeFillTint="33"/>
          </w:tcPr>
          <w:p w14:paraId="7ED00B2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84EF50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43D4463" w14:textId="77777777" w:rsidR="00B86ABE" w:rsidRPr="00AE1602" w:rsidRDefault="00B86ABE" w:rsidP="00581618">
            <w:pPr>
              <w:jc w:val="center"/>
              <w:rPr>
                <w:rFonts w:cs="Arial"/>
                <w:sz w:val="16"/>
                <w:szCs w:val="16"/>
              </w:rPr>
            </w:pPr>
            <w:r w:rsidRPr="00AE1602">
              <w:rPr>
                <w:rFonts w:cs="Arial"/>
                <w:sz w:val="16"/>
                <w:szCs w:val="16"/>
              </w:rPr>
              <w:t>40 I</w:t>
            </w:r>
          </w:p>
        </w:tc>
        <w:tc>
          <w:tcPr>
            <w:tcW w:w="717" w:type="dxa"/>
            <w:shd w:val="clear" w:color="auto" w:fill="EAF1DD" w:themeFill="accent3" w:themeFillTint="33"/>
            <w:noWrap/>
            <w:vAlign w:val="bottom"/>
          </w:tcPr>
          <w:p w14:paraId="5D754C0D" w14:textId="77777777" w:rsidR="00B86ABE" w:rsidRPr="00AE1602" w:rsidRDefault="00B86ABE" w:rsidP="00581618">
            <w:pPr>
              <w:jc w:val="center"/>
              <w:rPr>
                <w:rFonts w:cs="Arial"/>
                <w:sz w:val="16"/>
                <w:szCs w:val="16"/>
              </w:rPr>
            </w:pPr>
            <w:r w:rsidRPr="00AE1602">
              <w:rPr>
                <w:rFonts w:cs="Arial"/>
                <w:sz w:val="16"/>
                <w:szCs w:val="16"/>
              </w:rPr>
              <w:t>3,98</w:t>
            </w:r>
          </w:p>
        </w:tc>
        <w:tc>
          <w:tcPr>
            <w:tcW w:w="557" w:type="dxa"/>
            <w:shd w:val="clear" w:color="auto" w:fill="EAF1DD" w:themeFill="accent3" w:themeFillTint="33"/>
            <w:noWrap/>
            <w:vAlign w:val="bottom"/>
          </w:tcPr>
          <w:p w14:paraId="77F37080"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12FE046"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34BBCE59"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23E7FBE8" w14:textId="77777777" w:rsidR="00B86ABE" w:rsidRPr="00AE1602" w:rsidRDefault="00B86ABE" w:rsidP="00581618">
            <w:pPr>
              <w:jc w:val="center"/>
              <w:rPr>
                <w:rFonts w:cs="Arial"/>
                <w:sz w:val="16"/>
                <w:szCs w:val="16"/>
              </w:rPr>
            </w:pPr>
            <w:r w:rsidRPr="00AE1602">
              <w:rPr>
                <w:rFonts w:cs="Arial"/>
                <w:sz w:val="16"/>
                <w:szCs w:val="16"/>
              </w:rPr>
              <w:t>105</w:t>
            </w:r>
          </w:p>
        </w:tc>
        <w:tc>
          <w:tcPr>
            <w:tcW w:w="705" w:type="dxa"/>
            <w:shd w:val="clear" w:color="auto" w:fill="EAF1DD" w:themeFill="accent3" w:themeFillTint="33"/>
            <w:vAlign w:val="bottom"/>
          </w:tcPr>
          <w:p w14:paraId="15B7C960" w14:textId="77777777" w:rsidR="00B86ABE" w:rsidRPr="00AE1602" w:rsidRDefault="00B86ABE" w:rsidP="00581618">
            <w:pPr>
              <w:jc w:val="center"/>
              <w:rPr>
                <w:rFonts w:cs="Arial"/>
                <w:sz w:val="16"/>
                <w:szCs w:val="16"/>
              </w:rPr>
            </w:pPr>
            <w:r w:rsidRPr="00AE1602">
              <w:rPr>
                <w:rFonts w:cs="Arial"/>
                <w:sz w:val="16"/>
                <w:szCs w:val="16"/>
              </w:rPr>
              <w:t>1113</w:t>
            </w:r>
          </w:p>
        </w:tc>
        <w:tc>
          <w:tcPr>
            <w:tcW w:w="2482" w:type="dxa"/>
            <w:shd w:val="clear" w:color="auto" w:fill="EAF1DD" w:themeFill="accent3" w:themeFillTint="33"/>
            <w:noWrap/>
            <w:vAlign w:val="bottom"/>
          </w:tcPr>
          <w:p w14:paraId="46B53666"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30F4CEAF" w14:textId="77777777" w:rsidR="00B86ABE" w:rsidRPr="00AE1602" w:rsidRDefault="00B86ABE" w:rsidP="00581618">
            <w:pPr>
              <w:jc w:val="center"/>
              <w:rPr>
                <w:rFonts w:cs="Arial"/>
                <w:sz w:val="16"/>
                <w:szCs w:val="16"/>
              </w:rPr>
            </w:pPr>
            <w:r w:rsidRPr="00AE1602">
              <w:rPr>
                <w:rFonts w:cs="Arial"/>
                <w:sz w:val="16"/>
                <w:szCs w:val="16"/>
              </w:rPr>
              <w:t>1MO9FA</w:t>
            </w:r>
          </w:p>
        </w:tc>
        <w:tc>
          <w:tcPr>
            <w:tcW w:w="910" w:type="dxa"/>
            <w:shd w:val="clear" w:color="auto" w:fill="EAF1DD" w:themeFill="accent3" w:themeFillTint="33"/>
            <w:noWrap/>
          </w:tcPr>
          <w:p w14:paraId="3AA9CB1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EE02D8F"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19408D62"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5C7CB88C"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37C0CBCB" w14:textId="77777777" w:rsidR="00B86ABE" w:rsidRPr="00AE1602" w:rsidRDefault="00B86ABE" w:rsidP="00581618">
            <w:pPr>
              <w:jc w:val="center"/>
              <w:rPr>
                <w:rFonts w:cs="Arial"/>
                <w:sz w:val="16"/>
                <w:szCs w:val="16"/>
                <w:lang w:eastAsia="ro-RO"/>
              </w:rPr>
            </w:pPr>
            <w:r w:rsidRPr="00AE1602">
              <w:rPr>
                <w:rFonts w:cs="Arial"/>
                <w:sz w:val="16"/>
                <w:szCs w:val="16"/>
              </w:rPr>
              <w:t>166</w:t>
            </w:r>
          </w:p>
        </w:tc>
        <w:tc>
          <w:tcPr>
            <w:tcW w:w="1034" w:type="dxa"/>
            <w:tcBorders>
              <w:right w:val="single" w:sz="18" w:space="0" w:color="auto"/>
            </w:tcBorders>
            <w:shd w:val="clear" w:color="auto" w:fill="EAF1DD" w:themeFill="accent3" w:themeFillTint="33"/>
          </w:tcPr>
          <w:p w14:paraId="7A570B0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C5489B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81B773F" w14:textId="77777777" w:rsidR="00B86ABE" w:rsidRPr="00AE1602" w:rsidRDefault="00B86ABE" w:rsidP="00581618">
            <w:pPr>
              <w:jc w:val="center"/>
              <w:rPr>
                <w:rFonts w:cs="Arial"/>
                <w:sz w:val="16"/>
                <w:szCs w:val="16"/>
              </w:rPr>
            </w:pPr>
            <w:r w:rsidRPr="00AE1602">
              <w:rPr>
                <w:rFonts w:cs="Arial"/>
                <w:sz w:val="16"/>
                <w:szCs w:val="16"/>
              </w:rPr>
              <w:t>41 A</w:t>
            </w:r>
          </w:p>
        </w:tc>
        <w:tc>
          <w:tcPr>
            <w:tcW w:w="717" w:type="dxa"/>
            <w:shd w:val="clear" w:color="auto" w:fill="EAF1DD" w:themeFill="accent3" w:themeFillTint="33"/>
            <w:noWrap/>
            <w:vAlign w:val="bottom"/>
          </w:tcPr>
          <w:p w14:paraId="20BA740B" w14:textId="77777777" w:rsidR="00B86ABE" w:rsidRPr="00AE1602" w:rsidRDefault="00B86ABE" w:rsidP="00581618">
            <w:pPr>
              <w:jc w:val="center"/>
              <w:rPr>
                <w:rFonts w:cs="Arial"/>
                <w:sz w:val="16"/>
                <w:szCs w:val="16"/>
              </w:rPr>
            </w:pPr>
            <w:r w:rsidRPr="00AE1602">
              <w:rPr>
                <w:rFonts w:cs="Arial"/>
                <w:sz w:val="16"/>
                <w:szCs w:val="16"/>
              </w:rPr>
              <w:t>11,6</w:t>
            </w:r>
          </w:p>
        </w:tc>
        <w:tc>
          <w:tcPr>
            <w:tcW w:w="557" w:type="dxa"/>
            <w:shd w:val="clear" w:color="auto" w:fill="EAF1DD" w:themeFill="accent3" w:themeFillTint="33"/>
            <w:noWrap/>
            <w:vAlign w:val="bottom"/>
          </w:tcPr>
          <w:p w14:paraId="2C02A0C4"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7BDE3FB7" w14:textId="77777777" w:rsidR="00B86ABE" w:rsidRPr="00AE1602" w:rsidRDefault="00B86ABE" w:rsidP="00581618">
            <w:pPr>
              <w:jc w:val="center"/>
              <w:rPr>
                <w:rFonts w:cs="Arial"/>
                <w:sz w:val="16"/>
                <w:szCs w:val="16"/>
              </w:rPr>
            </w:pPr>
            <w:r w:rsidRPr="00AE1602">
              <w:rPr>
                <w:rFonts w:cs="Arial"/>
                <w:sz w:val="16"/>
                <w:szCs w:val="16"/>
              </w:rPr>
              <w:t>1-6D5Q5R</w:t>
            </w:r>
          </w:p>
        </w:tc>
        <w:tc>
          <w:tcPr>
            <w:tcW w:w="528" w:type="dxa"/>
            <w:shd w:val="clear" w:color="auto" w:fill="EAF1DD" w:themeFill="accent3" w:themeFillTint="33"/>
            <w:noWrap/>
            <w:vAlign w:val="bottom"/>
          </w:tcPr>
          <w:p w14:paraId="183F3862"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4C62C677" w14:textId="77777777" w:rsidR="00B86ABE" w:rsidRPr="00AE1602" w:rsidRDefault="00B86ABE" w:rsidP="00581618">
            <w:pPr>
              <w:jc w:val="center"/>
              <w:rPr>
                <w:rFonts w:cs="Arial"/>
                <w:sz w:val="16"/>
                <w:szCs w:val="16"/>
              </w:rPr>
            </w:pPr>
            <w:r w:rsidRPr="00AE1602">
              <w:rPr>
                <w:rFonts w:cs="Arial"/>
                <w:sz w:val="16"/>
                <w:szCs w:val="16"/>
              </w:rPr>
              <w:t>145</w:t>
            </w:r>
          </w:p>
        </w:tc>
        <w:tc>
          <w:tcPr>
            <w:tcW w:w="705" w:type="dxa"/>
            <w:shd w:val="clear" w:color="auto" w:fill="EAF1DD" w:themeFill="accent3" w:themeFillTint="33"/>
            <w:vAlign w:val="bottom"/>
          </w:tcPr>
          <w:p w14:paraId="0464AC49" w14:textId="77777777" w:rsidR="00B86ABE" w:rsidRPr="00AE1602" w:rsidRDefault="00B86ABE" w:rsidP="00581618">
            <w:pPr>
              <w:jc w:val="center"/>
              <w:rPr>
                <w:rFonts w:cs="Arial"/>
                <w:sz w:val="16"/>
                <w:szCs w:val="16"/>
              </w:rPr>
            </w:pPr>
            <w:r w:rsidRPr="00AE1602">
              <w:rPr>
                <w:rFonts w:cs="Arial"/>
                <w:sz w:val="16"/>
                <w:szCs w:val="16"/>
              </w:rPr>
              <w:t>3555</w:t>
            </w:r>
          </w:p>
        </w:tc>
        <w:tc>
          <w:tcPr>
            <w:tcW w:w="2482" w:type="dxa"/>
            <w:shd w:val="clear" w:color="auto" w:fill="EAF1DD" w:themeFill="accent3" w:themeFillTint="33"/>
            <w:noWrap/>
            <w:vAlign w:val="bottom"/>
          </w:tcPr>
          <w:p w14:paraId="253212F6" w14:textId="77777777" w:rsidR="00B86ABE" w:rsidRPr="00AE1602" w:rsidRDefault="00B86ABE" w:rsidP="00581618">
            <w:pPr>
              <w:jc w:val="center"/>
              <w:rPr>
                <w:rFonts w:cs="Arial"/>
                <w:sz w:val="16"/>
                <w:szCs w:val="16"/>
              </w:rPr>
            </w:pPr>
            <w:r w:rsidRPr="00AE1602">
              <w:rPr>
                <w:rFonts w:cs="Arial"/>
                <w:sz w:val="16"/>
                <w:szCs w:val="16"/>
              </w:rPr>
              <w:t>T.CVASIGRADINARITE (JARDINATORII), ajutorarea reg.naturale, ingrijirea semintisului</w:t>
            </w:r>
          </w:p>
        </w:tc>
        <w:tc>
          <w:tcPr>
            <w:tcW w:w="1915" w:type="dxa"/>
            <w:shd w:val="clear" w:color="auto" w:fill="EAF1DD" w:themeFill="accent3" w:themeFillTint="33"/>
            <w:vAlign w:val="bottom"/>
          </w:tcPr>
          <w:p w14:paraId="0D0E21D1"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shd w:val="clear" w:color="auto" w:fill="EAF1DD" w:themeFill="accent3" w:themeFillTint="33"/>
            <w:noWrap/>
          </w:tcPr>
          <w:p w14:paraId="7233F61C"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E75904C"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0F2DA4D4"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65191E19"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0FA4910F" w14:textId="77777777" w:rsidR="00B86ABE" w:rsidRPr="00AE1602" w:rsidRDefault="00B86ABE" w:rsidP="00581618">
            <w:pPr>
              <w:jc w:val="center"/>
              <w:rPr>
                <w:rFonts w:cs="Arial"/>
                <w:sz w:val="16"/>
                <w:szCs w:val="16"/>
                <w:lang w:eastAsia="ro-RO"/>
              </w:rPr>
            </w:pPr>
            <w:r w:rsidRPr="00AE1602">
              <w:rPr>
                <w:rFonts w:cs="Arial"/>
                <w:sz w:val="16"/>
                <w:szCs w:val="16"/>
              </w:rPr>
              <w:t>943</w:t>
            </w:r>
          </w:p>
        </w:tc>
        <w:tc>
          <w:tcPr>
            <w:tcW w:w="1034" w:type="dxa"/>
            <w:tcBorders>
              <w:right w:val="single" w:sz="18" w:space="0" w:color="auto"/>
            </w:tcBorders>
            <w:shd w:val="clear" w:color="auto" w:fill="EAF1DD" w:themeFill="accent3" w:themeFillTint="33"/>
          </w:tcPr>
          <w:p w14:paraId="375D961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7A1591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233E747" w14:textId="77777777" w:rsidR="00B86ABE" w:rsidRPr="00AE1602" w:rsidRDefault="00B86ABE" w:rsidP="00581618">
            <w:pPr>
              <w:jc w:val="center"/>
              <w:rPr>
                <w:rFonts w:cs="Arial"/>
                <w:sz w:val="16"/>
                <w:szCs w:val="16"/>
              </w:rPr>
            </w:pPr>
            <w:r w:rsidRPr="00AE1602">
              <w:rPr>
                <w:rFonts w:cs="Arial"/>
                <w:sz w:val="16"/>
                <w:szCs w:val="16"/>
              </w:rPr>
              <w:t>41 B</w:t>
            </w:r>
          </w:p>
        </w:tc>
        <w:tc>
          <w:tcPr>
            <w:tcW w:w="717" w:type="dxa"/>
            <w:shd w:val="clear" w:color="auto" w:fill="EAF1DD" w:themeFill="accent3" w:themeFillTint="33"/>
            <w:noWrap/>
            <w:vAlign w:val="bottom"/>
          </w:tcPr>
          <w:p w14:paraId="4C3C78AB" w14:textId="77777777" w:rsidR="00B86ABE" w:rsidRPr="00AE1602" w:rsidRDefault="00B86ABE" w:rsidP="00581618">
            <w:pPr>
              <w:jc w:val="center"/>
              <w:rPr>
                <w:rFonts w:cs="Arial"/>
                <w:sz w:val="16"/>
                <w:szCs w:val="16"/>
              </w:rPr>
            </w:pPr>
            <w:r w:rsidRPr="00AE1602">
              <w:rPr>
                <w:rFonts w:cs="Arial"/>
                <w:sz w:val="16"/>
                <w:szCs w:val="16"/>
              </w:rPr>
              <w:t>3,67</w:t>
            </w:r>
          </w:p>
        </w:tc>
        <w:tc>
          <w:tcPr>
            <w:tcW w:w="557" w:type="dxa"/>
            <w:shd w:val="clear" w:color="auto" w:fill="EAF1DD" w:themeFill="accent3" w:themeFillTint="33"/>
            <w:noWrap/>
            <w:vAlign w:val="bottom"/>
          </w:tcPr>
          <w:p w14:paraId="46EE04EC"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343FB28B" w14:textId="77777777" w:rsidR="00B86ABE" w:rsidRPr="00AE1602" w:rsidRDefault="00B86ABE" w:rsidP="00581618">
            <w:pPr>
              <w:jc w:val="center"/>
              <w:rPr>
                <w:rFonts w:cs="Arial"/>
                <w:sz w:val="16"/>
                <w:szCs w:val="16"/>
              </w:rPr>
            </w:pPr>
            <w:r w:rsidRPr="00AE1602">
              <w:rPr>
                <w:rFonts w:cs="Arial"/>
                <w:sz w:val="16"/>
                <w:szCs w:val="16"/>
              </w:rPr>
              <w:t>1-6D5Q5R</w:t>
            </w:r>
          </w:p>
        </w:tc>
        <w:tc>
          <w:tcPr>
            <w:tcW w:w="528" w:type="dxa"/>
            <w:shd w:val="clear" w:color="auto" w:fill="EAF1DD" w:themeFill="accent3" w:themeFillTint="33"/>
            <w:noWrap/>
            <w:vAlign w:val="bottom"/>
          </w:tcPr>
          <w:p w14:paraId="0AB14C0D"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EBF421F"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shd w:val="clear" w:color="auto" w:fill="EAF1DD" w:themeFill="accent3" w:themeFillTint="33"/>
            <w:vAlign w:val="bottom"/>
          </w:tcPr>
          <w:p w14:paraId="1A589055" w14:textId="77777777" w:rsidR="00B86ABE" w:rsidRPr="00AE1602" w:rsidRDefault="00B86ABE" w:rsidP="00581618">
            <w:pPr>
              <w:jc w:val="center"/>
              <w:rPr>
                <w:rFonts w:cs="Arial"/>
                <w:sz w:val="16"/>
                <w:szCs w:val="16"/>
              </w:rPr>
            </w:pPr>
            <w:r w:rsidRPr="00AE1602">
              <w:rPr>
                <w:rFonts w:cs="Arial"/>
                <w:sz w:val="16"/>
                <w:szCs w:val="16"/>
              </w:rPr>
              <w:t>2026</w:t>
            </w:r>
          </w:p>
        </w:tc>
        <w:tc>
          <w:tcPr>
            <w:tcW w:w="2482" w:type="dxa"/>
            <w:shd w:val="clear" w:color="auto" w:fill="EAF1DD" w:themeFill="accent3" w:themeFillTint="33"/>
            <w:noWrap/>
            <w:vAlign w:val="bottom"/>
          </w:tcPr>
          <w:p w14:paraId="52A5C406" w14:textId="77777777" w:rsidR="00B86ABE" w:rsidRPr="00AE1602" w:rsidRDefault="00B86ABE" w:rsidP="00581618">
            <w:pPr>
              <w:jc w:val="center"/>
              <w:rPr>
                <w:rFonts w:cs="Arial"/>
                <w:sz w:val="16"/>
                <w:szCs w:val="16"/>
              </w:rPr>
            </w:pPr>
            <w:r w:rsidRPr="00AE1602">
              <w:rPr>
                <w:rFonts w:cs="Arial"/>
                <w:sz w:val="16"/>
                <w:szCs w:val="16"/>
              </w:rPr>
              <w:t>T.IGIENA (T. PROGRES DEC II)</w:t>
            </w:r>
          </w:p>
        </w:tc>
        <w:tc>
          <w:tcPr>
            <w:tcW w:w="1915" w:type="dxa"/>
            <w:shd w:val="clear" w:color="auto" w:fill="EAF1DD" w:themeFill="accent3" w:themeFillTint="33"/>
            <w:vAlign w:val="bottom"/>
          </w:tcPr>
          <w:p w14:paraId="3C5E0E65"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7F5B07F6"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24D6F5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FB42F25"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4E818B8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AD2F297" w14:textId="77777777" w:rsidR="00B86ABE" w:rsidRPr="00AE1602" w:rsidRDefault="00B86ABE" w:rsidP="00581618">
            <w:pPr>
              <w:jc w:val="center"/>
              <w:rPr>
                <w:rFonts w:cs="Arial"/>
                <w:sz w:val="16"/>
                <w:szCs w:val="16"/>
                <w:lang w:eastAsia="ro-RO"/>
              </w:rPr>
            </w:pPr>
            <w:r w:rsidRPr="00AE1602">
              <w:rPr>
                <w:rFonts w:cs="Arial"/>
                <w:sz w:val="16"/>
                <w:szCs w:val="16"/>
              </w:rPr>
              <w:t>34</w:t>
            </w:r>
          </w:p>
        </w:tc>
        <w:tc>
          <w:tcPr>
            <w:tcW w:w="1034" w:type="dxa"/>
            <w:tcBorders>
              <w:right w:val="single" w:sz="18" w:space="0" w:color="auto"/>
            </w:tcBorders>
            <w:shd w:val="clear" w:color="auto" w:fill="EAF1DD" w:themeFill="accent3" w:themeFillTint="33"/>
          </w:tcPr>
          <w:p w14:paraId="69B1734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CA9033B"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3E4AF4F" w14:textId="77777777" w:rsidR="00B86ABE" w:rsidRPr="00AE1602" w:rsidRDefault="00B86ABE" w:rsidP="00581618">
            <w:pPr>
              <w:jc w:val="center"/>
              <w:rPr>
                <w:rFonts w:cs="Arial"/>
                <w:sz w:val="16"/>
                <w:szCs w:val="16"/>
              </w:rPr>
            </w:pPr>
            <w:r w:rsidRPr="00AE1602">
              <w:rPr>
                <w:rFonts w:cs="Arial"/>
                <w:sz w:val="16"/>
                <w:szCs w:val="16"/>
              </w:rPr>
              <w:t>42 A</w:t>
            </w:r>
          </w:p>
        </w:tc>
        <w:tc>
          <w:tcPr>
            <w:tcW w:w="717" w:type="dxa"/>
            <w:shd w:val="clear" w:color="auto" w:fill="EAF1DD" w:themeFill="accent3" w:themeFillTint="33"/>
            <w:noWrap/>
            <w:vAlign w:val="bottom"/>
          </w:tcPr>
          <w:p w14:paraId="57265A9D" w14:textId="77777777" w:rsidR="00B86ABE" w:rsidRPr="00AE1602" w:rsidRDefault="00B86ABE" w:rsidP="00581618">
            <w:pPr>
              <w:jc w:val="center"/>
              <w:rPr>
                <w:rFonts w:cs="Arial"/>
                <w:sz w:val="16"/>
                <w:szCs w:val="16"/>
              </w:rPr>
            </w:pPr>
            <w:r w:rsidRPr="00AE1602">
              <w:rPr>
                <w:rFonts w:cs="Arial"/>
                <w:sz w:val="16"/>
                <w:szCs w:val="16"/>
              </w:rPr>
              <w:t>12,62</w:t>
            </w:r>
          </w:p>
        </w:tc>
        <w:tc>
          <w:tcPr>
            <w:tcW w:w="557" w:type="dxa"/>
            <w:shd w:val="clear" w:color="auto" w:fill="EAF1DD" w:themeFill="accent3" w:themeFillTint="33"/>
            <w:noWrap/>
            <w:vAlign w:val="bottom"/>
          </w:tcPr>
          <w:p w14:paraId="756F2EF8"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569DC8D"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093EDBD3"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4B83F5E2"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207CBCD7" w14:textId="77777777" w:rsidR="00B86ABE" w:rsidRPr="00AE1602" w:rsidRDefault="00B86ABE" w:rsidP="00581618">
            <w:pPr>
              <w:jc w:val="center"/>
              <w:rPr>
                <w:rFonts w:cs="Arial"/>
                <w:sz w:val="16"/>
                <w:szCs w:val="16"/>
              </w:rPr>
            </w:pPr>
            <w:r w:rsidRPr="00AE1602">
              <w:rPr>
                <w:rFonts w:cs="Arial"/>
                <w:sz w:val="16"/>
                <w:szCs w:val="16"/>
              </w:rPr>
              <w:t>4556</w:t>
            </w:r>
          </w:p>
        </w:tc>
        <w:tc>
          <w:tcPr>
            <w:tcW w:w="2482" w:type="dxa"/>
            <w:shd w:val="clear" w:color="auto" w:fill="EAF1DD" w:themeFill="accent3" w:themeFillTint="33"/>
            <w:noWrap/>
            <w:vAlign w:val="bottom"/>
          </w:tcPr>
          <w:p w14:paraId="6C65407F"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368316A"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4F3C6AE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BDEE182"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107E2926" w14:textId="77777777" w:rsidR="00B86ABE" w:rsidRPr="00AE1602" w:rsidRDefault="00B86ABE" w:rsidP="00581618">
            <w:pPr>
              <w:jc w:val="center"/>
              <w:rPr>
                <w:rFonts w:cs="Arial"/>
                <w:sz w:val="16"/>
                <w:szCs w:val="16"/>
              </w:rPr>
            </w:pPr>
            <w:r w:rsidRPr="00AE1602">
              <w:rPr>
                <w:rFonts w:cs="Arial"/>
                <w:sz w:val="16"/>
                <w:szCs w:val="16"/>
              </w:rPr>
              <w:t>1423</w:t>
            </w:r>
          </w:p>
        </w:tc>
        <w:tc>
          <w:tcPr>
            <w:tcW w:w="1079" w:type="dxa"/>
            <w:shd w:val="clear" w:color="auto" w:fill="EAF1DD" w:themeFill="accent3" w:themeFillTint="33"/>
            <w:vAlign w:val="bottom"/>
          </w:tcPr>
          <w:p w14:paraId="52FD4004"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705" w:type="dxa"/>
            <w:shd w:val="clear" w:color="auto" w:fill="EAF1DD" w:themeFill="accent3" w:themeFillTint="33"/>
            <w:vAlign w:val="bottom"/>
          </w:tcPr>
          <w:p w14:paraId="588DAF8B"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4E945C6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B20BF2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AEDA9ED" w14:textId="77777777" w:rsidR="00B86ABE" w:rsidRPr="00AE1602" w:rsidRDefault="00B86ABE" w:rsidP="00581618">
            <w:pPr>
              <w:jc w:val="center"/>
              <w:rPr>
                <w:rFonts w:cs="Arial"/>
                <w:sz w:val="16"/>
                <w:szCs w:val="16"/>
              </w:rPr>
            </w:pPr>
            <w:r w:rsidRPr="00AE1602">
              <w:rPr>
                <w:rFonts w:cs="Arial"/>
                <w:sz w:val="16"/>
                <w:szCs w:val="16"/>
              </w:rPr>
              <w:t>42 B</w:t>
            </w:r>
          </w:p>
        </w:tc>
        <w:tc>
          <w:tcPr>
            <w:tcW w:w="717" w:type="dxa"/>
            <w:shd w:val="clear" w:color="auto" w:fill="EAF1DD" w:themeFill="accent3" w:themeFillTint="33"/>
            <w:noWrap/>
            <w:vAlign w:val="bottom"/>
          </w:tcPr>
          <w:p w14:paraId="3A9CCB7B" w14:textId="77777777" w:rsidR="00B86ABE" w:rsidRPr="00AE1602" w:rsidRDefault="00B86ABE" w:rsidP="00581618">
            <w:pPr>
              <w:jc w:val="center"/>
              <w:rPr>
                <w:rFonts w:cs="Arial"/>
                <w:sz w:val="16"/>
                <w:szCs w:val="16"/>
              </w:rPr>
            </w:pPr>
            <w:r w:rsidRPr="00AE1602">
              <w:rPr>
                <w:rFonts w:cs="Arial"/>
                <w:sz w:val="16"/>
                <w:szCs w:val="16"/>
              </w:rPr>
              <w:t>1,22</w:t>
            </w:r>
          </w:p>
        </w:tc>
        <w:tc>
          <w:tcPr>
            <w:tcW w:w="557" w:type="dxa"/>
            <w:shd w:val="clear" w:color="auto" w:fill="EAF1DD" w:themeFill="accent3" w:themeFillTint="33"/>
            <w:noWrap/>
            <w:vAlign w:val="bottom"/>
          </w:tcPr>
          <w:p w14:paraId="2C36F431"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342D2B7"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459AAB4B"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59AA3CE7"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72EF4FE5" w14:textId="77777777" w:rsidR="00B86ABE" w:rsidRPr="00AE1602" w:rsidRDefault="00B86ABE" w:rsidP="00581618">
            <w:pPr>
              <w:jc w:val="center"/>
              <w:rPr>
                <w:rFonts w:cs="Arial"/>
                <w:sz w:val="16"/>
                <w:szCs w:val="16"/>
              </w:rPr>
            </w:pPr>
            <w:r w:rsidRPr="00AE1602">
              <w:rPr>
                <w:rFonts w:cs="Arial"/>
                <w:sz w:val="16"/>
                <w:szCs w:val="16"/>
              </w:rPr>
              <w:t>177</w:t>
            </w:r>
          </w:p>
        </w:tc>
        <w:tc>
          <w:tcPr>
            <w:tcW w:w="2482" w:type="dxa"/>
            <w:shd w:val="clear" w:color="auto" w:fill="EAF1DD" w:themeFill="accent3" w:themeFillTint="33"/>
            <w:noWrap/>
            <w:vAlign w:val="bottom"/>
          </w:tcPr>
          <w:p w14:paraId="61D8E632"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903FC7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8F9DF3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4F5F7D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B327E74"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7B29DF36"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06507DE"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EEB7CD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184C1E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252622F" w14:textId="77777777" w:rsidR="00B86ABE" w:rsidRPr="00AE1602" w:rsidRDefault="00B86ABE" w:rsidP="00581618">
            <w:pPr>
              <w:jc w:val="center"/>
              <w:rPr>
                <w:rFonts w:cs="Arial"/>
                <w:sz w:val="16"/>
                <w:szCs w:val="16"/>
              </w:rPr>
            </w:pPr>
            <w:r w:rsidRPr="00AE1602">
              <w:rPr>
                <w:rFonts w:cs="Arial"/>
                <w:sz w:val="16"/>
                <w:szCs w:val="16"/>
              </w:rPr>
              <w:t>42 C</w:t>
            </w:r>
          </w:p>
        </w:tc>
        <w:tc>
          <w:tcPr>
            <w:tcW w:w="717" w:type="dxa"/>
            <w:shd w:val="clear" w:color="auto" w:fill="EAF1DD" w:themeFill="accent3" w:themeFillTint="33"/>
            <w:noWrap/>
            <w:vAlign w:val="bottom"/>
          </w:tcPr>
          <w:p w14:paraId="1D8D7A45" w14:textId="77777777" w:rsidR="00B86ABE" w:rsidRPr="00AE1602" w:rsidRDefault="00B86ABE" w:rsidP="00581618">
            <w:pPr>
              <w:jc w:val="center"/>
              <w:rPr>
                <w:rFonts w:cs="Arial"/>
                <w:sz w:val="16"/>
                <w:szCs w:val="16"/>
              </w:rPr>
            </w:pPr>
            <w:r w:rsidRPr="00AE1602">
              <w:rPr>
                <w:rFonts w:cs="Arial"/>
                <w:sz w:val="16"/>
                <w:szCs w:val="16"/>
              </w:rPr>
              <w:t>5,25</w:t>
            </w:r>
          </w:p>
        </w:tc>
        <w:tc>
          <w:tcPr>
            <w:tcW w:w="557" w:type="dxa"/>
            <w:shd w:val="clear" w:color="auto" w:fill="EAF1DD" w:themeFill="accent3" w:themeFillTint="33"/>
            <w:noWrap/>
            <w:vAlign w:val="bottom"/>
          </w:tcPr>
          <w:p w14:paraId="579870B2"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E284F62"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3B7A1999"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5634E8DC"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46D61770" w14:textId="77777777" w:rsidR="00B86ABE" w:rsidRPr="00AE1602" w:rsidRDefault="00B86ABE" w:rsidP="00581618">
            <w:pPr>
              <w:jc w:val="center"/>
              <w:rPr>
                <w:rFonts w:cs="Arial"/>
                <w:sz w:val="16"/>
                <w:szCs w:val="16"/>
              </w:rPr>
            </w:pPr>
            <w:r w:rsidRPr="00AE1602">
              <w:rPr>
                <w:rFonts w:cs="Arial"/>
                <w:sz w:val="16"/>
                <w:szCs w:val="16"/>
              </w:rPr>
              <w:t>1849</w:t>
            </w:r>
          </w:p>
        </w:tc>
        <w:tc>
          <w:tcPr>
            <w:tcW w:w="2482" w:type="dxa"/>
            <w:shd w:val="clear" w:color="auto" w:fill="EAF1DD" w:themeFill="accent3" w:themeFillTint="33"/>
            <w:noWrap/>
            <w:vAlign w:val="bottom"/>
          </w:tcPr>
          <w:p w14:paraId="1E4E0386"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1E9EB5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5F75E1F"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DE2B776"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6DA4E86E"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A75B780"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10D86F0"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3EFE6C1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DA7EA1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D10CE09" w14:textId="77777777" w:rsidR="00B86ABE" w:rsidRPr="00AE1602" w:rsidRDefault="00B86ABE" w:rsidP="00581618">
            <w:pPr>
              <w:jc w:val="center"/>
              <w:rPr>
                <w:rFonts w:cs="Arial"/>
                <w:sz w:val="16"/>
                <w:szCs w:val="16"/>
              </w:rPr>
            </w:pPr>
            <w:r w:rsidRPr="00AE1602">
              <w:rPr>
                <w:rFonts w:cs="Arial"/>
                <w:sz w:val="16"/>
                <w:szCs w:val="16"/>
              </w:rPr>
              <w:t>42 D</w:t>
            </w:r>
          </w:p>
        </w:tc>
        <w:tc>
          <w:tcPr>
            <w:tcW w:w="717" w:type="dxa"/>
            <w:shd w:val="clear" w:color="auto" w:fill="EAF1DD" w:themeFill="accent3" w:themeFillTint="33"/>
            <w:noWrap/>
            <w:vAlign w:val="bottom"/>
          </w:tcPr>
          <w:p w14:paraId="28BCEB70" w14:textId="77777777" w:rsidR="00B86ABE" w:rsidRPr="00AE1602" w:rsidRDefault="00B86ABE" w:rsidP="00581618">
            <w:pPr>
              <w:jc w:val="center"/>
              <w:rPr>
                <w:rFonts w:cs="Arial"/>
                <w:sz w:val="16"/>
                <w:szCs w:val="16"/>
              </w:rPr>
            </w:pPr>
            <w:r w:rsidRPr="00AE1602">
              <w:rPr>
                <w:rFonts w:cs="Arial"/>
                <w:sz w:val="16"/>
                <w:szCs w:val="16"/>
              </w:rPr>
              <w:t>1,18</w:t>
            </w:r>
          </w:p>
        </w:tc>
        <w:tc>
          <w:tcPr>
            <w:tcW w:w="557" w:type="dxa"/>
            <w:shd w:val="clear" w:color="auto" w:fill="EAF1DD" w:themeFill="accent3" w:themeFillTint="33"/>
            <w:noWrap/>
            <w:vAlign w:val="bottom"/>
          </w:tcPr>
          <w:p w14:paraId="72A0FC0E" w14:textId="77777777" w:rsidR="00B86ABE" w:rsidRPr="00AE1602" w:rsidRDefault="00B86ABE" w:rsidP="00581618">
            <w:pPr>
              <w:jc w:val="center"/>
              <w:rPr>
                <w:rFonts w:cs="Arial"/>
                <w:sz w:val="16"/>
                <w:szCs w:val="16"/>
                <w:lang w:eastAsia="ro-RO"/>
              </w:rPr>
            </w:pPr>
            <w:r w:rsidRPr="00AE1602">
              <w:rPr>
                <w:rFonts w:cs="Arial"/>
                <w:sz w:val="16"/>
                <w:szCs w:val="16"/>
              </w:rPr>
              <w:t> </w:t>
            </w:r>
          </w:p>
        </w:tc>
        <w:tc>
          <w:tcPr>
            <w:tcW w:w="1097" w:type="dxa"/>
            <w:shd w:val="clear" w:color="auto" w:fill="EAF1DD" w:themeFill="accent3" w:themeFillTint="33"/>
            <w:noWrap/>
            <w:vAlign w:val="bottom"/>
          </w:tcPr>
          <w:p w14:paraId="24F29328"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090438EE"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0208BC4F"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242CDEDE"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686EBF05"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BA30186" w14:textId="77777777" w:rsidR="00B86ABE" w:rsidRPr="00AE1602" w:rsidRDefault="00B86ABE" w:rsidP="00581618">
            <w:pPr>
              <w:jc w:val="center"/>
              <w:rPr>
                <w:rFonts w:cs="Arial"/>
                <w:sz w:val="16"/>
                <w:szCs w:val="16"/>
              </w:rPr>
            </w:pPr>
            <w:r w:rsidRPr="00AE1602">
              <w:rPr>
                <w:rFonts w:cs="Arial"/>
                <w:sz w:val="16"/>
                <w:szCs w:val="16"/>
              </w:rPr>
              <w:t> </w:t>
            </w:r>
          </w:p>
        </w:tc>
        <w:tc>
          <w:tcPr>
            <w:tcW w:w="910" w:type="dxa"/>
            <w:shd w:val="clear" w:color="auto" w:fill="EAF1DD" w:themeFill="accent3" w:themeFillTint="33"/>
            <w:noWrap/>
            <w:vAlign w:val="bottom"/>
          </w:tcPr>
          <w:p w14:paraId="377E624C" w14:textId="77777777" w:rsidR="00B86ABE" w:rsidRPr="00AE1602" w:rsidRDefault="00B86ABE" w:rsidP="00581618">
            <w:pPr>
              <w:jc w:val="center"/>
              <w:rPr>
                <w:rFonts w:cs="Arial"/>
                <w:sz w:val="16"/>
                <w:szCs w:val="16"/>
              </w:rPr>
            </w:pPr>
            <w:r w:rsidRPr="00AE1602">
              <w:rPr>
                <w:rFonts w:cs="Arial"/>
                <w:sz w:val="16"/>
                <w:szCs w:val="16"/>
              </w:rPr>
              <w:t> </w:t>
            </w:r>
          </w:p>
        </w:tc>
        <w:tc>
          <w:tcPr>
            <w:tcW w:w="928" w:type="dxa"/>
            <w:shd w:val="clear" w:color="auto" w:fill="EAF1DD" w:themeFill="accent3" w:themeFillTint="33"/>
            <w:noWrap/>
            <w:vAlign w:val="bottom"/>
          </w:tcPr>
          <w:p w14:paraId="068DD7C0"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0A9AA7EF"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A2944BA"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C3E89A8"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1633D61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1ADDA9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DCC8319" w14:textId="77777777" w:rsidR="00B86ABE" w:rsidRPr="00AE1602" w:rsidRDefault="00B86ABE" w:rsidP="00581618">
            <w:pPr>
              <w:jc w:val="center"/>
              <w:rPr>
                <w:rFonts w:cs="Arial"/>
                <w:sz w:val="16"/>
                <w:szCs w:val="16"/>
              </w:rPr>
            </w:pPr>
            <w:r w:rsidRPr="00AE1602">
              <w:rPr>
                <w:rFonts w:cs="Arial"/>
                <w:sz w:val="16"/>
                <w:szCs w:val="16"/>
              </w:rPr>
              <w:t>42 E</w:t>
            </w:r>
          </w:p>
        </w:tc>
        <w:tc>
          <w:tcPr>
            <w:tcW w:w="717" w:type="dxa"/>
            <w:shd w:val="clear" w:color="auto" w:fill="EAF1DD" w:themeFill="accent3" w:themeFillTint="33"/>
            <w:noWrap/>
            <w:vAlign w:val="bottom"/>
          </w:tcPr>
          <w:p w14:paraId="79CE0A87" w14:textId="77777777" w:rsidR="00B86ABE" w:rsidRPr="00AE1602" w:rsidRDefault="00B86ABE" w:rsidP="00581618">
            <w:pPr>
              <w:jc w:val="center"/>
              <w:rPr>
                <w:rFonts w:cs="Arial"/>
                <w:sz w:val="16"/>
                <w:szCs w:val="16"/>
              </w:rPr>
            </w:pPr>
            <w:r w:rsidRPr="00AE1602">
              <w:rPr>
                <w:rFonts w:cs="Arial"/>
                <w:sz w:val="16"/>
                <w:szCs w:val="16"/>
              </w:rPr>
              <w:t>1,28</w:t>
            </w:r>
          </w:p>
        </w:tc>
        <w:tc>
          <w:tcPr>
            <w:tcW w:w="557" w:type="dxa"/>
            <w:shd w:val="clear" w:color="auto" w:fill="EAF1DD" w:themeFill="accent3" w:themeFillTint="33"/>
            <w:noWrap/>
            <w:vAlign w:val="bottom"/>
          </w:tcPr>
          <w:p w14:paraId="7076E2F0"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BED01CF"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6E6B15F9"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1D36DF01"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5D15F26B" w14:textId="77777777" w:rsidR="00B86ABE" w:rsidRPr="00AE1602" w:rsidRDefault="00B86ABE" w:rsidP="00581618">
            <w:pPr>
              <w:jc w:val="center"/>
              <w:rPr>
                <w:rFonts w:cs="Arial"/>
                <w:sz w:val="16"/>
                <w:szCs w:val="16"/>
              </w:rPr>
            </w:pPr>
            <w:r w:rsidRPr="00AE1602">
              <w:rPr>
                <w:rFonts w:cs="Arial"/>
                <w:sz w:val="16"/>
                <w:szCs w:val="16"/>
              </w:rPr>
              <w:t>587</w:t>
            </w:r>
          </w:p>
        </w:tc>
        <w:tc>
          <w:tcPr>
            <w:tcW w:w="2482" w:type="dxa"/>
            <w:shd w:val="clear" w:color="auto" w:fill="EAF1DD" w:themeFill="accent3" w:themeFillTint="33"/>
            <w:noWrap/>
            <w:vAlign w:val="bottom"/>
          </w:tcPr>
          <w:p w14:paraId="2E01D088"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16A9CD32"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0B31BE33"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0E5A658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CF4911A"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0D6F75BB"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8042DE6"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2361956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409333B"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5A715CA" w14:textId="77777777" w:rsidR="00B86ABE" w:rsidRPr="00AE1602" w:rsidRDefault="00B86ABE" w:rsidP="00581618">
            <w:pPr>
              <w:jc w:val="center"/>
              <w:rPr>
                <w:rFonts w:cs="Arial"/>
                <w:sz w:val="16"/>
                <w:szCs w:val="16"/>
              </w:rPr>
            </w:pPr>
            <w:r w:rsidRPr="00AE1602">
              <w:rPr>
                <w:rFonts w:cs="Arial"/>
                <w:sz w:val="16"/>
                <w:szCs w:val="16"/>
              </w:rPr>
              <w:t>43 A</w:t>
            </w:r>
          </w:p>
        </w:tc>
        <w:tc>
          <w:tcPr>
            <w:tcW w:w="717" w:type="dxa"/>
            <w:shd w:val="clear" w:color="auto" w:fill="EAF1DD" w:themeFill="accent3" w:themeFillTint="33"/>
            <w:noWrap/>
            <w:vAlign w:val="bottom"/>
          </w:tcPr>
          <w:p w14:paraId="65FBBEDF" w14:textId="77777777" w:rsidR="00B86ABE" w:rsidRPr="00AE1602" w:rsidRDefault="00B86ABE" w:rsidP="00581618">
            <w:pPr>
              <w:jc w:val="center"/>
              <w:rPr>
                <w:rFonts w:cs="Arial"/>
                <w:sz w:val="16"/>
                <w:szCs w:val="16"/>
              </w:rPr>
            </w:pPr>
            <w:r w:rsidRPr="00AE1602">
              <w:rPr>
                <w:rFonts w:cs="Arial"/>
                <w:sz w:val="16"/>
                <w:szCs w:val="16"/>
              </w:rPr>
              <w:t>3,4</w:t>
            </w:r>
          </w:p>
        </w:tc>
        <w:tc>
          <w:tcPr>
            <w:tcW w:w="557" w:type="dxa"/>
            <w:shd w:val="clear" w:color="auto" w:fill="EAF1DD" w:themeFill="accent3" w:themeFillTint="33"/>
            <w:noWrap/>
            <w:vAlign w:val="bottom"/>
          </w:tcPr>
          <w:p w14:paraId="05D65EB6"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BFC1C99"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1E1E11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31840798"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shd w:val="clear" w:color="auto" w:fill="EAF1DD" w:themeFill="accent3" w:themeFillTint="33"/>
            <w:vAlign w:val="bottom"/>
          </w:tcPr>
          <w:p w14:paraId="31241176" w14:textId="77777777" w:rsidR="00B86ABE" w:rsidRPr="00AE1602" w:rsidRDefault="00B86ABE" w:rsidP="00581618">
            <w:pPr>
              <w:jc w:val="center"/>
              <w:rPr>
                <w:rFonts w:cs="Arial"/>
                <w:sz w:val="16"/>
                <w:szCs w:val="16"/>
              </w:rPr>
            </w:pPr>
            <w:r w:rsidRPr="00AE1602">
              <w:rPr>
                <w:rFonts w:cs="Arial"/>
                <w:sz w:val="16"/>
                <w:szCs w:val="16"/>
              </w:rPr>
              <w:t>610</w:t>
            </w:r>
          </w:p>
        </w:tc>
        <w:tc>
          <w:tcPr>
            <w:tcW w:w="2482" w:type="dxa"/>
            <w:shd w:val="clear" w:color="auto" w:fill="EAF1DD" w:themeFill="accent3" w:themeFillTint="33"/>
            <w:noWrap/>
          </w:tcPr>
          <w:p w14:paraId="4FBE9B08"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5E4E6077"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FD797E8"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CEBA7F4"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4796FB1B"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062C0EE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3439FEF" w14:textId="77777777" w:rsidR="00B86ABE" w:rsidRPr="00AE1602" w:rsidRDefault="00B86ABE" w:rsidP="00581618">
            <w:pPr>
              <w:jc w:val="center"/>
              <w:rPr>
                <w:rFonts w:cs="Arial"/>
                <w:sz w:val="16"/>
                <w:szCs w:val="16"/>
                <w:lang w:eastAsia="ro-RO"/>
              </w:rPr>
            </w:pPr>
            <w:r w:rsidRPr="00AE1602">
              <w:rPr>
                <w:rFonts w:cs="Arial"/>
                <w:sz w:val="16"/>
                <w:szCs w:val="16"/>
              </w:rPr>
              <w:t>98</w:t>
            </w:r>
          </w:p>
        </w:tc>
        <w:tc>
          <w:tcPr>
            <w:tcW w:w="1034" w:type="dxa"/>
            <w:tcBorders>
              <w:right w:val="single" w:sz="18" w:space="0" w:color="auto"/>
            </w:tcBorders>
            <w:shd w:val="clear" w:color="auto" w:fill="EAF1DD" w:themeFill="accent3" w:themeFillTint="33"/>
          </w:tcPr>
          <w:p w14:paraId="345B77A1"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16D6B6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FFF2CCF" w14:textId="77777777" w:rsidR="00B86ABE" w:rsidRPr="00AE1602" w:rsidRDefault="00B86ABE" w:rsidP="00581618">
            <w:pPr>
              <w:jc w:val="center"/>
              <w:rPr>
                <w:rFonts w:cs="Arial"/>
                <w:sz w:val="16"/>
                <w:szCs w:val="16"/>
              </w:rPr>
            </w:pPr>
            <w:r w:rsidRPr="00AE1602">
              <w:rPr>
                <w:rFonts w:cs="Arial"/>
                <w:sz w:val="16"/>
                <w:szCs w:val="16"/>
              </w:rPr>
              <w:t>43 B</w:t>
            </w:r>
          </w:p>
        </w:tc>
        <w:tc>
          <w:tcPr>
            <w:tcW w:w="717" w:type="dxa"/>
            <w:shd w:val="clear" w:color="auto" w:fill="EAF1DD" w:themeFill="accent3" w:themeFillTint="33"/>
            <w:noWrap/>
            <w:vAlign w:val="bottom"/>
          </w:tcPr>
          <w:p w14:paraId="5B66DAE3" w14:textId="77777777" w:rsidR="00B86ABE" w:rsidRPr="00AE1602" w:rsidRDefault="00B86ABE" w:rsidP="00581618">
            <w:pPr>
              <w:jc w:val="center"/>
              <w:rPr>
                <w:rFonts w:cs="Arial"/>
                <w:sz w:val="16"/>
                <w:szCs w:val="16"/>
              </w:rPr>
            </w:pPr>
            <w:r w:rsidRPr="00AE1602">
              <w:rPr>
                <w:rFonts w:cs="Arial"/>
                <w:sz w:val="16"/>
                <w:szCs w:val="16"/>
              </w:rPr>
              <w:t>0,41</w:t>
            </w:r>
          </w:p>
        </w:tc>
        <w:tc>
          <w:tcPr>
            <w:tcW w:w="557" w:type="dxa"/>
            <w:shd w:val="clear" w:color="auto" w:fill="EAF1DD" w:themeFill="accent3" w:themeFillTint="33"/>
            <w:noWrap/>
            <w:vAlign w:val="bottom"/>
          </w:tcPr>
          <w:p w14:paraId="13E82091"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B3615F2"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74F4B263"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A6C791F"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5E6F8F86" w14:textId="77777777" w:rsidR="00B86ABE" w:rsidRPr="00AE1602" w:rsidRDefault="00B86ABE" w:rsidP="00581618">
            <w:pPr>
              <w:jc w:val="center"/>
              <w:rPr>
                <w:rFonts w:cs="Arial"/>
                <w:sz w:val="16"/>
                <w:szCs w:val="16"/>
              </w:rPr>
            </w:pPr>
            <w:r w:rsidRPr="00AE1602">
              <w:rPr>
                <w:rFonts w:cs="Arial"/>
                <w:sz w:val="16"/>
                <w:szCs w:val="16"/>
              </w:rPr>
              <w:t>187</w:t>
            </w:r>
          </w:p>
        </w:tc>
        <w:tc>
          <w:tcPr>
            <w:tcW w:w="2482" w:type="dxa"/>
            <w:shd w:val="clear" w:color="auto" w:fill="EAF1DD" w:themeFill="accent3" w:themeFillTint="33"/>
            <w:noWrap/>
          </w:tcPr>
          <w:p w14:paraId="78E1EBC8"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0E1F4B46"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61977A65"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B3F56DA"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17F39ABA"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7783878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BF2CAC4" w14:textId="77777777" w:rsidR="00B86ABE" w:rsidRPr="00AE1602" w:rsidRDefault="00B86ABE" w:rsidP="00581618">
            <w:pPr>
              <w:jc w:val="center"/>
              <w:rPr>
                <w:rFonts w:cs="Arial"/>
                <w:sz w:val="16"/>
                <w:szCs w:val="16"/>
                <w:lang w:eastAsia="ro-RO"/>
              </w:rPr>
            </w:pPr>
            <w:r w:rsidRPr="00AE1602">
              <w:rPr>
                <w:rFonts w:cs="Arial"/>
                <w:sz w:val="16"/>
                <w:szCs w:val="16"/>
              </w:rPr>
              <w:t>16</w:t>
            </w:r>
          </w:p>
        </w:tc>
        <w:tc>
          <w:tcPr>
            <w:tcW w:w="1034" w:type="dxa"/>
            <w:tcBorders>
              <w:right w:val="single" w:sz="18" w:space="0" w:color="auto"/>
            </w:tcBorders>
            <w:shd w:val="clear" w:color="auto" w:fill="EAF1DD" w:themeFill="accent3" w:themeFillTint="33"/>
          </w:tcPr>
          <w:p w14:paraId="7C5985C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A4F84D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DBDEEB7" w14:textId="77777777" w:rsidR="00B86ABE" w:rsidRPr="00AE1602" w:rsidRDefault="00B86ABE" w:rsidP="00581618">
            <w:pPr>
              <w:jc w:val="center"/>
              <w:rPr>
                <w:rFonts w:cs="Arial"/>
                <w:sz w:val="16"/>
                <w:szCs w:val="16"/>
              </w:rPr>
            </w:pPr>
            <w:r w:rsidRPr="00AE1602">
              <w:rPr>
                <w:rFonts w:cs="Arial"/>
                <w:sz w:val="16"/>
                <w:szCs w:val="16"/>
              </w:rPr>
              <w:t>43 C</w:t>
            </w:r>
          </w:p>
        </w:tc>
        <w:tc>
          <w:tcPr>
            <w:tcW w:w="717" w:type="dxa"/>
            <w:shd w:val="clear" w:color="auto" w:fill="EAF1DD" w:themeFill="accent3" w:themeFillTint="33"/>
            <w:noWrap/>
            <w:vAlign w:val="bottom"/>
          </w:tcPr>
          <w:p w14:paraId="6A7BA0F8" w14:textId="77777777" w:rsidR="00B86ABE" w:rsidRPr="00AE1602" w:rsidRDefault="00B86ABE" w:rsidP="00581618">
            <w:pPr>
              <w:jc w:val="center"/>
              <w:rPr>
                <w:rFonts w:cs="Arial"/>
                <w:sz w:val="16"/>
                <w:szCs w:val="16"/>
              </w:rPr>
            </w:pPr>
            <w:r w:rsidRPr="00AE1602">
              <w:rPr>
                <w:rFonts w:cs="Arial"/>
                <w:sz w:val="16"/>
                <w:szCs w:val="16"/>
              </w:rPr>
              <w:t>3,11</w:t>
            </w:r>
          </w:p>
        </w:tc>
        <w:tc>
          <w:tcPr>
            <w:tcW w:w="557" w:type="dxa"/>
            <w:shd w:val="clear" w:color="auto" w:fill="EAF1DD" w:themeFill="accent3" w:themeFillTint="33"/>
            <w:noWrap/>
            <w:vAlign w:val="bottom"/>
          </w:tcPr>
          <w:p w14:paraId="23DB36AB"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BCCF92B"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717F9F3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80AF9F6"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68242037" w14:textId="77777777" w:rsidR="00B86ABE" w:rsidRPr="00AE1602" w:rsidRDefault="00B86ABE" w:rsidP="00581618">
            <w:pPr>
              <w:jc w:val="center"/>
              <w:rPr>
                <w:rFonts w:cs="Arial"/>
                <w:sz w:val="16"/>
                <w:szCs w:val="16"/>
              </w:rPr>
            </w:pPr>
            <w:r w:rsidRPr="00AE1602">
              <w:rPr>
                <w:rFonts w:cs="Arial"/>
                <w:sz w:val="16"/>
                <w:szCs w:val="16"/>
              </w:rPr>
              <w:t>1508</w:t>
            </w:r>
          </w:p>
        </w:tc>
        <w:tc>
          <w:tcPr>
            <w:tcW w:w="2482" w:type="dxa"/>
            <w:shd w:val="clear" w:color="auto" w:fill="EAF1DD" w:themeFill="accent3" w:themeFillTint="33"/>
            <w:noWrap/>
          </w:tcPr>
          <w:p w14:paraId="4CF4D39E"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676734F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D68603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283F1DE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86BFD1E"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01DA3095"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A867EF3" w14:textId="77777777" w:rsidR="00B86ABE" w:rsidRPr="00AE1602" w:rsidRDefault="00B86ABE" w:rsidP="00581618">
            <w:pPr>
              <w:jc w:val="center"/>
              <w:rPr>
                <w:rFonts w:cs="Arial"/>
                <w:sz w:val="16"/>
                <w:szCs w:val="16"/>
                <w:lang w:eastAsia="ro-RO"/>
              </w:rPr>
            </w:pPr>
            <w:r w:rsidRPr="00AE1602">
              <w:rPr>
                <w:rFonts w:cs="Arial"/>
                <w:sz w:val="16"/>
                <w:szCs w:val="16"/>
              </w:rPr>
              <w:t>136</w:t>
            </w:r>
          </w:p>
        </w:tc>
        <w:tc>
          <w:tcPr>
            <w:tcW w:w="1034" w:type="dxa"/>
            <w:tcBorders>
              <w:right w:val="single" w:sz="18" w:space="0" w:color="auto"/>
            </w:tcBorders>
            <w:shd w:val="clear" w:color="auto" w:fill="EAF1DD" w:themeFill="accent3" w:themeFillTint="33"/>
          </w:tcPr>
          <w:p w14:paraId="04C0FA5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C7A95B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7A8D5CB" w14:textId="77777777" w:rsidR="00B86ABE" w:rsidRPr="00AE1602" w:rsidRDefault="00B86ABE" w:rsidP="00581618">
            <w:pPr>
              <w:jc w:val="center"/>
              <w:rPr>
                <w:rFonts w:cs="Arial"/>
                <w:sz w:val="16"/>
                <w:szCs w:val="16"/>
              </w:rPr>
            </w:pPr>
            <w:r w:rsidRPr="00AE1602">
              <w:rPr>
                <w:rFonts w:cs="Arial"/>
                <w:sz w:val="16"/>
                <w:szCs w:val="16"/>
              </w:rPr>
              <w:t>43 D</w:t>
            </w:r>
          </w:p>
        </w:tc>
        <w:tc>
          <w:tcPr>
            <w:tcW w:w="717" w:type="dxa"/>
            <w:shd w:val="clear" w:color="auto" w:fill="EAF1DD" w:themeFill="accent3" w:themeFillTint="33"/>
            <w:noWrap/>
            <w:vAlign w:val="bottom"/>
          </w:tcPr>
          <w:p w14:paraId="031EBFEA" w14:textId="77777777" w:rsidR="00B86ABE" w:rsidRPr="00AE1602" w:rsidRDefault="00B86ABE" w:rsidP="00581618">
            <w:pPr>
              <w:jc w:val="center"/>
              <w:rPr>
                <w:rFonts w:cs="Arial"/>
                <w:sz w:val="16"/>
                <w:szCs w:val="16"/>
              </w:rPr>
            </w:pPr>
            <w:r w:rsidRPr="00AE1602">
              <w:rPr>
                <w:rFonts w:cs="Arial"/>
                <w:sz w:val="16"/>
                <w:szCs w:val="16"/>
              </w:rPr>
              <w:t>2,05</w:t>
            </w:r>
          </w:p>
        </w:tc>
        <w:tc>
          <w:tcPr>
            <w:tcW w:w="557" w:type="dxa"/>
            <w:shd w:val="clear" w:color="auto" w:fill="EAF1DD" w:themeFill="accent3" w:themeFillTint="33"/>
            <w:noWrap/>
            <w:vAlign w:val="bottom"/>
          </w:tcPr>
          <w:p w14:paraId="4DB52E74"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AC3E5B2"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084FA812"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72EF7C2C"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687BA8AE" w14:textId="77777777" w:rsidR="00B86ABE" w:rsidRPr="00AE1602" w:rsidRDefault="00B86ABE" w:rsidP="00581618">
            <w:pPr>
              <w:jc w:val="center"/>
              <w:rPr>
                <w:rFonts w:cs="Arial"/>
                <w:sz w:val="16"/>
                <w:szCs w:val="16"/>
              </w:rPr>
            </w:pPr>
            <w:r w:rsidRPr="00AE1602">
              <w:rPr>
                <w:rFonts w:cs="Arial"/>
                <w:sz w:val="16"/>
                <w:szCs w:val="16"/>
              </w:rPr>
              <w:t>1049</w:t>
            </w:r>
          </w:p>
        </w:tc>
        <w:tc>
          <w:tcPr>
            <w:tcW w:w="2482" w:type="dxa"/>
            <w:shd w:val="clear" w:color="auto" w:fill="EAF1DD" w:themeFill="accent3" w:themeFillTint="33"/>
            <w:noWrap/>
          </w:tcPr>
          <w:p w14:paraId="6B030F6C"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6F7397D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409626BF"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5B59340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082E6EDA"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785F6766"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F0EBBD2" w14:textId="77777777" w:rsidR="00B86ABE" w:rsidRPr="00AE1602" w:rsidRDefault="00B86ABE" w:rsidP="00581618">
            <w:pPr>
              <w:jc w:val="center"/>
              <w:rPr>
                <w:rFonts w:cs="Arial"/>
                <w:sz w:val="16"/>
                <w:szCs w:val="16"/>
                <w:lang w:eastAsia="ro-RO"/>
              </w:rPr>
            </w:pPr>
            <w:r w:rsidRPr="00AE1602">
              <w:rPr>
                <w:rFonts w:cs="Arial"/>
                <w:sz w:val="16"/>
                <w:szCs w:val="16"/>
              </w:rPr>
              <w:t>17</w:t>
            </w:r>
          </w:p>
        </w:tc>
        <w:tc>
          <w:tcPr>
            <w:tcW w:w="1034" w:type="dxa"/>
            <w:tcBorders>
              <w:right w:val="single" w:sz="18" w:space="0" w:color="auto"/>
            </w:tcBorders>
            <w:shd w:val="clear" w:color="auto" w:fill="EAF1DD" w:themeFill="accent3" w:themeFillTint="33"/>
          </w:tcPr>
          <w:p w14:paraId="73486C9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305EC91"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5CED550" w14:textId="77777777" w:rsidR="00B86ABE" w:rsidRPr="00AE1602" w:rsidRDefault="00B86ABE" w:rsidP="00581618">
            <w:pPr>
              <w:jc w:val="center"/>
              <w:rPr>
                <w:rFonts w:cs="Arial"/>
                <w:sz w:val="16"/>
                <w:szCs w:val="16"/>
              </w:rPr>
            </w:pPr>
            <w:r w:rsidRPr="00AE1602">
              <w:rPr>
                <w:rFonts w:cs="Arial"/>
                <w:sz w:val="16"/>
                <w:szCs w:val="16"/>
              </w:rPr>
              <w:t>44 A</w:t>
            </w:r>
          </w:p>
        </w:tc>
        <w:tc>
          <w:tcPr>
            <w:tcW w:w="717" w:type="dxa"/>
            <w:shd w:val="clear" w:color="auto" w:fill="EAF1DD" w:themeFill="accent3" w:themeFillTint="33"/>
            <w:noWrap/>
            <w:vAlign w:val="bottom"/>
          </w:tcPr>
          <w:p w14:paraId="2ADA489D" w14:textId="77777777" w:rsidR="00B86ABE" w:rsidRPr="00AE1602" w:rsidRDefault="00B86ABE" w:rsidP="00581618">
            <w:pPr>
              <w:jc w:val="center"/>
              <w:rPr>
                <w:rFonts w:cs="Arial"/>
                <w:sz w:val="16"/>
                <w:szCs w:val="16"/>
              </w:rPr>
            </w:pPr>
            <w:r w:rsidRPr="00AE1602">
              <w:rPr>
                <w:rFonts w:cs="Arial"/>
                <w:sz w:val="16"/>
                <w:szCs w:val="16"/>
              </w:rPr>
              <w:t>2,1</w:t>
            </w:r>
          </w:p>
        </w:tc>
        <w:tc>
          <w:tcPr>
            <w:tcW w:w="557" w:type="dxa"/>
            <w:shd w:val="clear" w:color="auto" w:fill="EAF1DD" w:themeFill="accent3" w:themeFillTint="33"/>
            <w:noWrap/>
            <w:vAlign w:val="bottom"/>
          </w:tcPr>
          <w:p w14:paraId="13206DC1"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E1F39DC"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EFBA854"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7757E93" w14:textId="77777777" w:rsidR="00B86ABE" w:rsidRPr="00AE1602" w:rsidRDefault="00B86ABE" w:rsidP="00581618">
            <w:pPr>
              <w:jc w:val="center"/>
              <w:rPr>
                <w:rFonts w:cs="Arial"/>
                <w:sz w:val="16"/>
                <w:szCs w:val="16"/>
              </w:rPr>
            </w:pPr>
            <w:r w:rsidRPr="00AE1602">
              <w:rPr>
                <w:rFonts w:cs="Arial"/>
                <w:sz w:val="16"/>
                <w:szCs w:val="16"/>
              </w:rPr>
              <w:t>70</w:t>
            </w:r>
          </w:p>
        </w:tc>
        <w:tc>
          <w:tcPr>
            <w:tcW w:w="705" w:type="dxa"/>
            <w:shd w:val="clear" w:color="auto" w:fill="EAF1DD" w:themeFill="accent3" w:themeFillTint="33"/>
            <w:vAlign w:val="bottom"/>
          </w:tcPr>
          <w:p w14:paraId="0185A226" w14:textId="77777777" w:rsidR="00B86ABE" w:rsidRPr="00AE1602" w:rsidRDefault="00B86ABE" w:rsidP="00581618">
            <w:pPr>
              <w:jc w:val="center"/>
              <w:rPr>
                <w:rFonts w:cs="Arial"/>
                <w:sz w:val="16"/>
                <w:szCs w:val="16"/>
              </w:rPr>
            </w:pPr>
            <w:r w:rsidRPr="00AE1602">
              <w:rPr>
                <w:rFonts w:cs="Arial"/>
                <w:sz w:val="16"/>
                <w:szCs w:val="16"/>
              </w:rPr>
              <w:t>1000</w:t>
            </w:r>
          </w:p>
        </w:tc>
        <w:tc>
          <w:tcPr>
            <w:tcW w:w="2482" w:type="dxa"/>
            <w:shd w:val="clear" w:color="auto" w:fill="EAF1DD" w:themeFill="accent3" w:themeFillTint="33"/>
            <w:noWrap/>
          </w:tcPr>
          <w:p w14:paraId="7EAA4FFC"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66CB81F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2846ADA3"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A80212E"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6085A8D1"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02AA423B"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8BB7EEA" w14:textId="77777777" w:rsidR="00B86ABE" w:rsidRPr="00AE1602" w:rsidRDefault="00B86ABE" w:rsidP="00581618">
            <w:pPr>
              <w:jc w:val="center"/>
              <w:rPr>
                <w:rFonts w:cs="Arial"/>
                <w:sz w:val="16"/>
                <w:szCs w:val="16"/>
                <w:lang w:eastAsia="ro-RO"/>
              </w:rPr>
            </w:pPr>
            <w:r w:rsidRPr="00AE1602">
              <w:rPr>
                <w:rFonts w:cs="Arial"/>
                <w:sz w:val="16"/>
                <w:szCs w:val="16"/>
              </w:rPr>
              <w:t>19</w:t>
            </w:r>
          </w:p>
        </w:tc>
        <w:tc>
          <w:tcPr>
            <w:tcW w:w="1034" w:type="dxa"/>
            <w:tcBorders>
              <w:right w:val="single" w:sz="18" w:space="0" w:color="auto"/>
            </w:tcBorders>
            <w:shd w:val="clear" w:color="auto" w:fill="EAF1DD" w:themeFill="accent3" w:themeFillTint="33"/>
          </w:tcPr>
          <w:p w14:paraId="2C00BAA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3B0304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551443B" w14:textId="77777777" w:rsidR="00B86ABE" w:rsidRPr="00AE1602" w:rsidRDefault="00B86ABE" w:rsidP="00581618">
            <w:pPr>
              <w:jc w:val="center"/>
              <w:rPr>
                <w:rFonts w:cs="Arial"/>
                <w:sz w:val="16"/>
                <w:szCs w:val="16"/>
              </w:rPr>
            </w:pPr>
            <w:r w:rsidRPr="00AE1602">
              <w:rPr>
                <w:rFonts w:cs="Arial"/>
                <w:sz w:val="16"/>
                <w:szCs w:val="16"/>
              </w:rPr>
              <w:t>44 B</w:t>
            </w:r>
          </w:p>
        </w:tc>
        <w:tc>
          <w:tcPr>
            <w:tcW w:w="717" w:type="dxa"/>
            <w:shd w:val="clear" w:color="auto" w:fill="EAF1DD" w:themeFill="accent3" w:themeFillTint="33"/>
            <w:noWrap/>
            <w:vAlign w:val="bottom"/>
          </w:tcPr>
          <w:p w14:paraId="19B33ED6" w14:textId="77777777" w:rsidR="00B86ABE" w:rsidRPr="00AE1602" w:rsidRDefault="00B86ABE" w:rsidP="00581618">
            <w:pPr>
              <w:jc w:val="center"/>
              <w:rPr>
                <w:rFonts w:cs="Arial"/>
                <w:sz w:val="16"/>
                <w:szCs w:val="16"/>
              </w:rPr>
            </w:pPr>
            <w:r w:rsidRPr="00AE1602">
              <w:rPr>
                <w:rFonts w:cs="Arial"/>
                <w:sz w:val="16"/>
                <w:szCs w:val="16"/>
              </w:rPr>
              <w:t>15</w:t>
            </w:r>
          </w:p>
        </w:tc>
        <w:tc>
          <w:tcPr>
            <w:tcW w:w="557" w:type="dxa"/>
            <w:shd w:val="clear" w:color="auto" w:fill="EAF1DD" w:themeFill="accent3" w:themeFillTint="33"/>
            <w:noWrap/>
            <w:vAlign w:val="bottom"/>
          </w:tcPr>
          <w:p w14:paraId="0C7E6273"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7938CEC"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22922DF3"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5CF9928D"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6D780BCE" w14:textId="77777777" w:rsidR="00B86ABE" w:rsidRPr="00AE1602" w:rsidRDefault="00B86ABE" w:rsidP="00581618">
            <w:pPr>
              <w:jc w:val="center"/>
              <w:rPr>
                <w:rFonts w:cs="Arial"/>
                <w:sz w:val="16"/>
                <w:szCs w:val="16"/>
              </w:rPr>
            </w:pPr>
            <w:r w:rsidRPr="00AE1602">
              <w:rPr>
                <w:rFonts w:cs="Arial"/>
                <w:sz w:val="16"/>
                <w:szCs w:val="16"/>
              </w:rPr>
              <w:t>5415</w:t>
            </w:r>
          </w:p>
        </w:tc>
        <w:tc>
          <w:tcPr>
            <w:tcW w:w="2482" w:type="dxa"/>
            <w:shd w:val="clear" w:color="auto" w:fill="EAF1DD" w:themeFill="accent3" w:themeFillTint="33"/>
            <w:noWrap/>
            <w:vAlign w:val="bottom"/>
          </w:tcPr>
          <w:p w14:paraId="3169BCD9"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07E9099"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527E072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7E597F8"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E03EA65"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074414B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9DB52CC"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4E043D4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67673C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938D8F3" w14:textId="77777777" w:rsidR="00B86ABE" w:rsidRPr="00AE1602" w:rsidRDefault="00B86ABE" w:rsidP="00581618">
            <w:pPr>
              <w:jc w:val="center"/>
              <w:rPr>
                <w:rFonts w:cs="Arial"/>
                <w:sz w:val="16"/>
                <w:szCs w:val="16"/>
              </w:rPr>
            </w:pPr>
            <w:r w:rsidRPr="00AE1602">
              <w:rPr>
                <w:rFonts w:cs="Arial"/>
                <w:sz w:val="16"/>
                <w:szCs w:val="16"/>
              </w:rPr>
              <w:lastRenderedPageBreak/>
              <w:t>44 C</w:t>
            </w:r>
          </w:p>
        </w:tc>
        <w:tc>
          <w:tcPr>
            <w:tcW w:w="717" w:type="dxa"/>
            <w:shd w:val="clear" w:color="auto" w:fill="EAF1DD" w:themeFill="accent3" w:themeFillTint="33"/>
            <w:noWrap/>
            <w:vAlign w:val="bottom"/>
          </w:tcPr>
          <w:p w14:paraId="44E7D538" w14:textId="77777777" w:rsidR="00B86ABE" w:rsidRPr="00AE1602" w:rsidRDefault="00B86ABE" w:rsidP="00581618">
            <w:pPr>
              <w:jc w:val="center"/>
              <w:rPr>
                <w:rFonts w:cs="Arial"/>
                <w:sz w:val="16"/>
                <w:szCs w:val="16"/>
              </w:rPr>
            </w:pPr>
            <w:r w:rsidRPr="00AE1602">
              <w:rPr>
                <w:rFonts w:cs="Arial"/>
                <w:sz w:val="16"/>
                <w:szCs w:val="16"/>
              </w:rPr>
              <w:t>5,94</w:t>
            </w:r>
          </w:p>
        </w:tc>
        <w:tc>
          <w:tcPr>
            <w:tcW w:w="557" w:type="dxa"/>
            <w:shd w:val="clear" w:color="auto" w:fill="EAF1DD" w:themeFill="accent3" w:themeFillTint="33"/>
            <w:noWrap/>
            <w:vAlign w:val="bottom"/>
          </w:tcPr>
          <w:p w14:paraId="0CEB9140"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42FF7CD"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7F424C1C"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2D6EC9CE"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0E40B297" w14:textId="77777777" w:rsidR="00B86ABE" w:rsidRPr="00AE1602" w:rsidRDefault="00B86ABE" w:rsidP="00581618">
            <w:pPr>
              <w:jc w:val="center"/>
              <w:rPr>
                <w:rFonts w:cs="Arial"/>
                <w:sz w:val="16"/>
                <w:szCs w:val="16"/>
              </w:rPr>
            </w:pPr>
            <w:r w:rsidRPr="00AE1602">
              <w:rPr>
                <w:rFonts w:cs="Arial"/>
                <w:sz w:val="16"/>
                <w:szCs w:val="16"/>
              </w:rPr>
              <w:t>1743</w:t>
            </w:r>
          </w:p>
        </w:tc>
        <w:tc>
          <w:tcPr>
            <w:tcW w:w="2482" w:type="dxa"/>
            <w:shd w:val="clear" w:color="auto" w:fill="EAF1DD" w:themeFill="accent3" w:themeFillTint="33"/>
            <w:noWrap/>
            <w:vAlign w:val="bottom"/>
          </w:tcPr>
          <w:p w14:paraId="630FFAA8"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70FFAE2"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B18B9F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EA34153"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180DEC04"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924074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63826FB"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533C2C2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F3A12B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944D8E2" w14:textId="77777777" w:rsidR="00B86ABE" w:rsidRPr="00AE1602" w:rsidRDefault="00B86ABE" w:rsidP="00581618">
            <w:pPr>
              <w:jc w:val="center"/>
              <w:rPr>
                <w:rFonts w:cs="Arial"/>
                <w:sz w:val="16"/>
                <w:szCs w:val="16"/>
              </w:rPr>
            </w:pPr>
            <w:r w:rsidRPr="00AE1602">
              <w:rPr>
                <w:rFonts w:cs="Arial"/>
                <w:sz w:val="16"/>
                <w:szCs w:val="16"/>
              </w:rPr>
              <w:t>44 D</w:t>
            </w:r>
          </w:p>
        </w:tc>
        <w:tc>
          <w:tcPr>
            <w:tcW w:w="717" w:type="dxa"/>
            <w:shd w:val="clear" w:color="auto" w:fill="EAF1DD" w:themeFill="accent3" w:themeFillTint="33"/>
            <w:noWrap/>
            <w:vAlign w:val="bottom"/>
          </w:tcPr>
          <w:p w14:paraId="71414165" w14:textId="77777777" w:rsidR="00B86ABE" w:rsidRPr="00AE1602" w:rsidRDefault="00B86ABE" w:rsidP="00581618">
            <w:pPr>
              <w:jc w:val="center"/>
              <w:rPr>
                <w:rFonts w:cs="Arial"/>
                <w:sz w:val="16"/>
                <w:szCs w:val="16"/>
              </w:rPr>
            </w:pPr>
            <w:r w:rsidRPr="00AE1602">
              <w:rPr>
                <w:rFonts w:cs="Arial"/>
                <w:sz w:val="16"/>
                <w:szCs w:val="16"/>
              </w:rPr>
              <w:t>10,44</w:t>
            </w:r>
          </w:p>
        </w:tc>
        <w:tc>
          <w:tcPr>
            <w:tcW w:w="557" w:type="dxa"/>
            <w:shd w:val="clear" w:color="auto" w:fill="EAF1DD" w:themeFill="accent3" w:themeFillTint="33"/>
            <w:noWrap/>
            <w:vAlign w:val="bottom"/>
          </w:tcPr>
          <w:p w14:paraId="6F76C416"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A4D7EB2"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4A02527F"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5623B830"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335DF26A" w14:textId="77777777" w:rsidR="00B86ABE" w:rsidRPr="00AE1602" w:rsidRDefault="00B86ABE" w:rsidP="00581618">
            <w:pPr>
              <w:jc w:val="center"/>
              <w:rPr>
                <w:rFonts w:cs="Arial"/>
                <w:sz w:val="16"/>
                <w:szCs w:val="16"/>
              </w:rPr>
            </w:pPr>
            <w:r w:rsidRPr="00AE1602">
              <w:rPr>
                <w:rFonts w:cs="Arial"/>
                <w:sz w:val="16"/>
                <w:szCs w:val="16"/>
              </w:rPr>
              <w:t>4541</w:t>
            </w:r>
          </w:p>
        </w:tc>
        <w:tc>
          <w:tcPr>
            <w:tcW w:w="2482" w:type="dxa"/>
            <w:shd w:val="clear" w:color="auto" w:fill="EAF1DD" w:themeFill="accent3" w:themeFillTint="33"/>
            <w:noWrap/>
            <w:vAlign w:val="bottom"/>
          </w:tcPr>
          <w:p w14:paraId="36299258"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3DFF888"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24E6CF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5B65D5A"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00280CA8"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1B7A3D0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B8437FF"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5A64FC9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128627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1ED516C" w14:textId="77777777" w:rsidR="00B86ABE" w:rsidRPr="00AE1602" w:rsidRDefault="00B86ABE" w:rsidP="00581618">
            <w:pPr>
              <w:jc w:val="center"/>
              <w:rPr>
                <w:rFonts w:cs="Arial"/>
                <w:sz w:val="16"/>
                <w:szCs w:val="16"/>
              </w:rPr>
            </w:pPr>
            <w:r w:rsidRPr="00AE1602">
              <w:rPr>
                <w:rFonts w:cs="Arial"/>
                <w:sz w:val="16"/>
                <w:szCs w:val="16"/>
              </w:rPr>
              <w:t>44 E</w:t>
            </w:r>
          </w:p>
        </w:tc>
        <w:tc>
          <w:tcPr>
            <w:tcW w:w="717" w:type="dxa"/>
            <w:shd w:val="clear" w:color="auto" w:fill="EAF1DD" w:themeFill="accent3" w:themeFillTint="33"/>
            <w:noWrap/>
            <w:vAlign w:val="bottom"/>
          </w:tcPr>
          <w:p w14:paraId="28596CC9" w14:textId="77777777" w:rsidR="00B86ABE" w:rsidRPr="00AE1602" w:rsidRDefault="00B86ABE" w:rsidP="00581618">
            <w:pPr>
              <w:jc w:val="center"/>
              <w:rPr>
                <w:rFonts w:cs="Arial"/>
                <w:sz w:val="16"/>
                <w:szCs w:val="16"/>
              </w:rPr>
            </w:pPr>
            <w:r w:rsidRPr="00AE1602">
              <w:rPr>
                <w:rFonts w:cs="Arial"/>
                <w:sz w:val="16"/>
                <w:szCs w:val="16"/>
              </w:rPr>
              <w:t>3,2</w:t>
            </w:r>
          </w:p>
        </w:tc>
        <w:tc>
          <w:tcPr>
            <w:tcW w:w="557" w:type="dxa"/>
            <w:shd w:val="clear" w:color="auto" w:fill="EAF1DD" w:themeFill="accent3" w:themeFillTint="33"/>
            <w:noWrap/>
            <w:vAlign w:val="bottom"/>
          </w:tcPr>
          <w:p w14:paraId="09AF189D"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D4FFE5A"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20DD88D5"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6DD70774"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6D45D032" w14:textId="77777777" w:rsidR="00B86ABE" w:rsidRPr="00AE1602" w:rsidRDefault="00B86ABE" w:rsidP="00581618">
            <w:pPr>
              <w:jc w:val="center"/>
              <w:rPr>
                <w:rFonts w:cs="Arial"/>
                <w:sz w:val="16"/>
                <w:szCs w:val="16"/>
              </w:rPr>
            </w:pPr>
            <w:r w:rsidRPr="00AE1602">
              <w:rPr>
                <w:rFonts w:cs="Arial"/>
                <w:sz w:val="16"/>
                <w:szCs w:val="16"/>
              </w:rPr>
              <w:t>869</w:t>
            </w:r>
          </w:p>
        </w:tc>
        <w:tc>
          <w:tcPr>
            <w:tcW w:w="2482" w:type="dxa"/>
            <w:shd w:val="clear" w:color="auto" w:fill="EAF1DD" w:themeFill="accent3" w:themeFillTint="33"/>
            <w:noWrap/>
            <w:vAlign w:val="bottom"/>
          </w:tcPr>
          <w:p w14:paraId="2A50ED1A"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DA4B750"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3319731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2614372"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1865638E"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04A8EADF"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F472DE6"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48B8B5E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063581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5559A56" w14:textId="77777777" w:rsidR="00B86ABE" w:rsidRPr="00AE1602" w:rsidRDefault="00B86ABE" w:rsidP="00581618">
            <w:pPr>
              <w:jc w:val="center"/>
              <w:rPr>
                <w:rFonts w:cs="Arial"/>
                <w:sz w:val="16"/>
                <w:szCs w:val="16"/>
              </w:rPr>
            </w:pPr>
            <w:r w:rsidRPr="00AE1602">
              <w:rPr>
                <w:rFonts w:cs="Arial"/>
                <w:sz w:val="16"/>
                <w:szCs w:val="16"/>
              </w:rPr>
              <w:t>44 F</w:t>
            </w:r>
          </w:p>
        </w:tc>
        <w:tc>
          <w:tcPr>
            <w:tcW w:w="717" w:type="dxa"/>
            <w:shd w:val="clear" w:color="auto" w:fill="EAF1DD" w:themeFill="accent3" w:themeFillTint="33"/>
            <w:noWrap/>
            <w:vAlign w:val="bottom"/>
          </w:tcPr>
          <w:p w14:paraId="300EB6E0" w14:textId="77777777" w:rsidR="00B86ABE" w:rsidRPr="00AE1602" w:rsidRDefault="00B86ABE" w:rsidP="00581618">
            <w:pPr>
              <w:jc w:val="center"/>
              <w:rPr>
                <w:rFonts w:cs="Arial"/>
                <w:sz w:val="16"/>
                <w:szCs w:val="16"/>
              </w:rPr>
            </w:pPr>
            <w:r w:rsidRPr="00AE1602">
              <w:rPr>
                <w:rFonts w:cs="Arial"/>
                <w:sz w:val="16"/>
                <w:szCs w:val="16"/>
              </w:rPr>
              <w:t>3,1</w:t>
            </w:r>
          </w:p>
        </w:tc>
        <w:tc>
          <w:tcPr>
            <w:tcW w:w="557" w:type="dxa"/>
            <w:shd w:val="clear" w:color="auto" w:fill="EAF1DD" w:themeFill="accent3" w:themeFillTint="33"/>
            <w:noWrap/>
            <w:vAlign w:val="bottom"/>
          </w:tcPr>
          <w:p w14:paraId="3F8A7CDA"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EE489FE"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608EA419"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5B3A3037"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6258A5B7" w14:textId="77777777" w:rsidR="00B86ABE" w:rsidRPr="00AE1602" w:rsidRDefault="00B86ABE" w:rsidP="00581618">
            <w:pPr>
              <w:jc w:val="center"/>
              <w:rPr>
                <w:rFonts w:cs="Arial"/>
                <w:sz w:val="16"/>
                <w:szCs w:val="16"/>
              </w:rPr>
            </w:pPr>
            <w:r w:rsidRPr="00AE1602">
              <w:rPr>
                <w:rFonts w:cs="Arial"/>
                <w:sz w:val="16"/>
                <w:szCs w:val="16"/>
              </w:rPr>
              <w:t>1299</w:t>
            </w:r>
          </w:p>
        </w:tc>
        <w:tc>
          <w:tcPr>
            <w:tcW w:w="2482" w:type="dxa"/>
            <w:shd w:val="clear" w:color="auto" w:fill="EAF1DD" w:themeFill="accent3" w:themeFillTint="33"/>
            <w:noWrap/>
            <w:vAlign w:val="bottom"/>
          </w:tcPr>
          <w:p w14:paraId="7DDA415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90A4522"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5A0AF39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1305B5F"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672E3216" w14:textId="77777777" w:rsidR="00B86ABE" w:rsidRPr="00AE1602" w:rsidRDefault="00B86ABE" w:rsidP="00581618">
            <w:pPr>
              <w:jc w:val="center"/>
              <w:rPr>
                <w:rFonts w:cs="Arial"/>
                <w:sz w:val="16"/>
                <w:szCs w:val="16"/>
              </w:rPr>
            </w:pPr>
            <w:r w:rsidRPr="00AE1602">
              <w:rPr>
                <w:rFonts w:cs="Arial"/>
                <w:sz w:val="16"/>
                <w:szCs w:val="16"/>
              </w:rPr>
              <w:t>1423</w:t>
            </w:r>
          </w:p>
        </w:tc>
        <w:tc>
          <w:tcPr>
            <w:tcW w:w="1079" w:type="dxa"/>
            <w:shd w:val="clear" w:color="auto" w:fill="EAF1DD" w:themeFill="accent3" w:themeFillTint="33"/>
            <w:vAlign w:val="bottom"/>
          </w:tcPr>
          <w:p w14:paraId="72446974"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705" w:type="dxa"/>
            <w:shd w:val="clear" w:color="auto" w:fill="EAF1DD" w:themeFill="accent3" w:themeFillTint="33"/>
            <w:vAlign w:val="bottom"/>
          </w:tcPr>
          <w:p w14:paraId="458E83D2"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763F2B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2CABFB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E37E6CB" w14:textId="77777777" w:rsidR="00B86ABE" w:rsidRPr="00AE1602" w:rsidRDefault="00B86ABE" w:rsidP="00581618">
            <w:pPr>
              <w:jc w:val="center"/>
              <w:rPr>
                <w:rFonts w:cs="Arial"/>
                <w:sz w:val="16"/>
                <w:szCs w:val="16"/>
              </w:rPr>
            </w:pPr>
            <w:r w:rsidRPr="00AE1602">
              <w:rPr>
                <w:rFonts w:cs="Arial"/>
                <w:sz w:val="16"/>
                <w:szCs w:val="16"/>
              </w:rPr>
              <w:t>44 G</w:t>
            </w:r>
          </w:p>
        </w:tc>
        <w:tc>
          <w:tcPr>
            <w:tcW w:w="717" w:type="dxa"/>
            <w:shd w:val="clear" w:color="auto" w:fill="EAF1DD" w:themeFill="accent3" w:themeFillTint="33"/>
            <w:noWrap/>
            <w:vAlign w:val="bottom"/>
          </w:tcPr>
          <w:p w14:paraId="619DAB32" w14:textId="77777777" w:rsidR="00B86ABE" w:rsidRPr="00AE1602" w:rsidRDefault="00B86ABE" w:rsidP="00581618">
            <w:pPr>
              <w:jc w:val="center"/>
              <w:rPr>
                <w:rFonts w:cs="Arial"/>
                <w:sz w:val="16"/>
                <w:szCs w:val="16"/>
              </w:rPr>
            </w:pPr>
            <w:r w:rsidRPr="00AE1602">
              <w:rPr>
                <w:rFonts w:cs="Arial"/>
                <w:sz w:val="16"/>
                <w:szCs w:val="16"/>
              </w:rPr>
              <w:t>0,3</w:t>
            </w:r>
          </w:p>
        </w:tc>
        <w:tc>
          <w:tcPr>
            <w:tcW w:w="557" w:type="dxa"/>
            <w:shd w:val="clear" w:color="auto" w:fill="EAF1DD" w:themeFill="accent3" w:themeFillTint="33"/>
            <w:noWrap/>
            <w:vAlign w:val="bottom"/>
          </w:tcPr>
          <w:p w14:paraId="78BD98DE"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C9E7895"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0684B064"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2B6FB203"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770CF414" w14:textId="77777777" w:rsidR="00B86ABE" w:rsidRPr="00AE1602" w:rsidRDefault="00B86ABE" w:rsidP="00581618">
            <w:pPr>
              <w:jc w:val="center"/>
              <w:rPr>
                <w:rFonts w:cs="Arial"/>
                <w:sz w:val="16"/>
                <w:szCs w:val="16"/>
              </w:rPr>
            </w:pPr>
            <w:r w:rsidRPr="00AE1602">
              <w:rPr>
                <w:rFonts w:cs="Arial"/>
                <w:sz w:val="16"/>
                <w:szCs w:val="16"/>
              </w:rPr>
              <w:t>69</w:t>
            </w:r>
          </w:p>
        </w:tc>
        <w:tc>
          <w:tcPr>
            <w:tcW w:w="2482" w:type="dxa"/>
            <w:shd w:val="clear" w:color="auto" w:fill="EAF1DD" w:themeFill="accent3" w:themeFillTint="33"/>
            <w:noWrap/>
            <w:vAlign w:val="bottom"/>
          </w:tcPr>
          <w:p w14:paraId="46FC9F0C"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46E6BE5"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B2E168A"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223B0F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E4968F9"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014CDF7E"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D269FBD"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4DCB13F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4F3574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72A3536" w14:textId="77777777" w:rsidR="00B86ABE" w:rsidRPr="00AE1602" w:rsidRDefault="00B86ABE" w:rsidP="00581618">
            <w:pPr>
              <w:jc w:val="center"/>
              <w:rPr>
                <w:rFonts w:cs="Arial"/>
                <w:sz w:val="16"/>
                <w:szCs w:val="16"/>
              </w:rPr>
            </w:pPr>
            <w:r w:rsidRPr="00AE1602">
              <w:rPr>
                <w:rFonts w:cs="Arial"/>
                <w:sz w:val="16"/>
                <w:szCs w:val="16"/>
              </w:rPr>
              <w:t>45 A</w:t>
            </w:r>
          </w:p>
        </w:tc>
        <w:tc>
          <w:tcPr>
            <w:tcW w:w="717" w:type="dxa"/>
            <w:shd w:val="clear" w:color="auto" w:fill="EAF1DD" w:themeFill="accent3" w:themeFillTint="33"/>
            <w:noWrap/>
            <w:vAlign w:val="bottom"/>
          </w:tcPr>
          <w:p w14:paraId="69482F02" w14:textId="77777777" w:rsidR="00B86ABE" w:rsidRPr="00AE1602" w:rsidRDefault="00B86ABE" w:rsidP="00581618">
            <w:pPr>
              <w:jc w:val="center"/>
              <w:rPr>
                <w:rFonts w:cs="Arial"/>
                <w:sz w:val="16"/>
                <w:szCs w:val="16"/>
              </w:rPr>
            </w:pPr>
            <w:r w:rsidRPr="00AE1602">
              <w:rPr>
                <w:rFonts w:cs="Arial"/>
                <w:sz w:val="16"/>
                <w:szCs w:val="16"/>
              </w:rPr>
              <w:t>1,78</w:t>
            </w:r>
          </w:p>
        </w:tc>
        <w:tc>
          <w:tcPr>
            <w:tcW w:w="557" w:type="dxa"/>
            <w:shd w:val="clear" w:color="auto" w:fill="EAF1DD" w:themeFill="accent3" w:themeFillTint="33"/>
            <w:noWrap/>
            <w:vAlign w:val="bottom"/>
          </w:tcPr>
          <w:p w14:paraId="11406122"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DDAFD10"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052B32FF"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5500E91"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4B4BB7C7" w14:textId="77777777" w:rsidR="00B86ABE" w:rsidRPr="00AE1602" w:rsidRDefault="00B86ABE" w:rsidP="00581618">
            <w:pPr>
              <w:jc w:val="center"/>
              <w:rPr>
                <w:rFonts w:cs="Arial"/>
                <w:sz w:val="16"/>
                <w:szCs w:val="16"/>
              </w:rPr>
            </w:pPr>
            <w:r w:rsidRPr="00AE1602">
              <w:rPr>
                <w:rFonts w:cs="Arial"/>
                <w:sz w:val="16"/>
                <w:szCs w:val="16"/>
              </w:rPr>
              <w:t>893</w:t>
            </w:r>
          </w:p>
        </w:tc>
        <w:tc>
          <w:tcPr>
            <w:tcW w:w="2482" w:type="dxa"/>
            <w:shd w:val="clear" w:color="auto" w:fill="EAF1DD" w:themeFill="accent3" w:themeFillTint="33"/>
            <w:noWrap/>
          </w:tcPr>
          <w:p w14:paraId="32D624BC"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5C4C1929"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6E6E241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26A88C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C0E03A6"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shd w:val="clear" w:color="auto" w:fill="EAF1DD" w:themeFill="accent3" w:themeFillTint="33"/>
            <w:vAlign w:val="bottom"/>
          </w:tcPr>
          <w:p w14:paraId="60AECA7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2C9A75A0" w14:textId="77777777" w:rsidR="00B86ABE" w:rsidRPr="00AE1602" w:rsidRDefault="00B86ABE" w:rsidP="00581618">
            <w:pPr>
              <w:jc w:val="center"/>
              <w:rPr>
                <w:rFonts w:cs="Arial"/>
                <w:sz w:val="16"/>
                <w:szCs w:val="16"/>
                <w:lang w:eastAsia="ro-RO"/>
              </w:rPr>
            </w:pPr>
            <w:r w:rsidRPr="00AE1602">
              <w:rPr>
                <w:rFonts w:cs="Arial"/>
                <w:sz w:val="16"/>
                <w:szCs w:val="16"/>
              </w:rPr>
              <w:t>85</w:t>
            </w:r>
          </w:p>
        </w:tc>
        <w:tc>
          <w:tcPr>
            <w:tcW w:w="1034" w:type="dxa"/>
            <w:tcBorders>
              <w:right w:val="single" w:sz="18" w:space="0" w:color="auto"/>
            </w:tcBorders>
            <w:shd w:val="clear" w:color="auto" w:fill="EAF1DD" w:themeFill="accent3" w:themeFillTint="33"/>
          </w:tcPr>
          <w:p w14:paraId="3C9F43A8"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F1B8F7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6681110" w14:textId="77777777" w:rsidR="00B86ABE" w:rsidRPr="00AE1602" w:rsidRDefault="00B86ABE" w:rsidP="00581618">
            <w:pPr>
              <w:jc w:val="center"/>
              <w:rPr>
                <w:rFonts w:cs="Arial"/>
                <w:sz w:val="16"/>
                <w:szCs w:val="16"/>
              </w:rPr>
            </w:pPr>
            <w:r w:rsidRPr="00AE1602">
              <w:rPr>
                <w:rFonts w:cs="Arial"/>
                <w:sz w:val="16"/>
                <w:szCs w:val="16"/>
              </w:rPr>
              <w:t>45 B</w:t>
            </w:r>
          </w:p>
        </w:tc>
        <w:tc>
          <w:tcPr>
            <w:tcW w:w="717" w:type="dxa"/>
            <w:shd w:val="clear" w:color="auto" w:fill="EAF1DD" w:themeFill="accent3" w:themeFillTint="33"/>
            <w:noWrap/>
            <w:vAlign w:val="bottom"/>
          </w:tcPr>
          <w:p w14:paraId="21637D96" w14:textId="77777777" w:rsidR="00B86ABE" w:rsidRPr="00AE1602" w:rsidRDefault="00B86ABE" w:rsidP="00581618">
            <w:pPr>
              <w:jc w:val="center"/>
              <w:rPr>
                <w:rFonts w:cs="Arial"/>
                <w:sz w:val="16"/>
                <w:szCs w:val="16"/>
              </w:rPr>
            </w:pPr>
            <w:r w:rsidRPr="00AE1602">
              <w:rPr>
                <w:rFonts w:cs="Arial"/>
                <w:sz w:val="16"/>
                <w:szCs w:val="16"/>
              </w:rPr>
              <w:t>10,27</w:t>
            </w:r>
          </w:p>
        </w:tc>
        <w:tc>
          <w:tcPr>
            <w:tcW w:w="557" w:type="dxa"/>
            <w:shd w:val="clear" w:color="auto" w:fill="EAF1DD" w:themeFill="accent3" w:themeFillTint="33"/>
            <w:noWrap/>
            <w:vAlign w:val="bottom"/>
          </w:tcPr>
          <w:p w14:paraId="00D5B71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1DEA249"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7504A0AF"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D9560EF" w14:textId="77777777" w:rsidR="00B86ABE" w:rsidRPr="00AE1602" w:rsidRDefault="00B86ABE" w:rsidP="00581618">
            <w:pPr>
              <w:jc w:val="center"/>
              <w:rPr>
                <w:rFonts w:cs="Arial"/>
                <w:sz w:val="16"/>
                <w:szCs w:val="16"/>
              </w:rPr>
            </w:pPr>
            <w:r w:rsidRPr="00AE1602">
              <w:rPr>
                <w:rFonts w:cs="Arial"/>
                <w:sz w:val="16"/>
                <w:szCs w:val="16"/>
              </w:rPr>
              <w:t>70</w:t>
            </w:r>
          </w:p>
        </w:tc>
        <w:tc>
          <w:tcPr>
            <w:tcW w:w="705" w:type="dxa"/>
            <w:shd w:val="clear" w:color="auto" w:fill="EAF1DD" w:themeFill="accent3" w:themeFillTint="33"/>
            <w:vAlign w:val="bottom"/>
          </w:tcPr>
          <w:p w14:paraId="76B47CB9" w14:textId="77777777" w:rsidR="00B86ABE" w:rsidRPr="00AE1602" w:rsidRDefault="00B86ABE" w:rsidP="00581618">
            <w:pPr>
              <w:jc w:val="center"/>
              <w:rPr>
                <w:rFonts w:cs="Arial"/>
                <w:sz w:val="16"/>
                <w:szCs w:val="16"/>
              </w:rPr>
            </w:pPr>
            <w:r w:rsidRPr="00AE1602">
              <w:rPr>
                <w:rFonts w:cs="Arial"/>
                <w:sz w:val="16"/>
                <w:szCs w:val="16"/>
              </w:rPr>
              <w:t>6444</w:t>
            </w:r>
          </w:p>
        </w:tc>
        <w:tc>
          <w:tcPr>
            <w:tcW w:w="2482" w:type="dxa"/>
            <w:shd w:val="clear" w:color="auto" w:fill="EAF1DD" w:themeFill="accent3" w:themeFillTint="33"/>
            <w:noWrap/>
          </w:tcPr>
          <w:p w14:paraId="0521C57D"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7BA1FEAF"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10B47B36"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6E76F00"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279A4F88"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shd w:val="clear" w:color="auto" w:fill="EAF1DD" w:themeFill="accent3" w:themeFillTint="33"/>
            <w:vAlign w:val="bottom"/>
          </w:tcPr>
          <w:p w14:paraId="65E9EA0C"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9C4BFCD" w14:textId="77777777" w:rsidR="00B86ABE" w:rsidRPr="00AE1602" w:rsidRDefault="00B86ABE" w:rsidP="00581618">
            <w:pPr>
              <w:jc w:val="center"/>
              <w:rPr>
                <w:rFonts w:cs="Arial"/>
                <w:sz w:val="16"/>
                <w:szCs w:val="16"/>
                <w:lang w:eastAsia="ro-RO"/>
              </w:rPr>
            </w:pPr>
            <w:r w:rsidRPr="00AE1602">
              <w:rPr>
                <w:rFonts w:cs="Arial"/>
                <w:sz w:val="16"/>
                <w:szCs w:val="16"/>
              </w:rPr>
              <w:t>448</w:t>
            </w:r>
          </w:p>
        </w:tc>
        <w:tc>
          <w:tcPr>
            <w:tcW w:w="1034" w:type="dxa"/>
            <w:tcBorders>
              <w:right w:val="single" w:sz="18" w:space="0" w:color="auto"/>
            </w:tcBorders>
            <w:shd w:val="clear" w:color="auto" w:fill="EAF1DD" w:themeFill="accent3" w:themeFillTint="33"/>
          </w:tcPr>
          <w:p w14:paraId="6BFEF57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445128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F5C0C78" w14:textId="77777777" w:rsidR="00B86ABE" w:rsidRPr="00AE1602" w:rsidRDefault="00B86ABE" w:rsidP="00581618">
            <w:pPr>
              <w:jc w:val="center"/>
              <w:rPr>
                <w:rFonts w:cs="Arial"/>
                <w:sz w:val="16"/>
                <w:szCs w:val="16"/>
              </w:rPr>
            </w:pPr>
            <w:r w:rsidRPr="00AE1602">
              <w:rPr>
                <w:rFonts w:cs="Arial"/>
                <w:sz w:val="16"/>
                <w:szCs w:val="16"/>
              </w:rPr>
              <w:t>45V</w:t>
            </w:r>
          </w:p>
        </w:tc>
        <w:tc>
          <w:tcPr>
            <w:tcW w:w="717" w:type="dxa"/>
            <w:shd w:val="clear" w:color="auto" w:fill="EAF1DD" w:themeFill="accent3" w:themeFillTint="33"/>
            <w:noWrap/>
            <w:vAlign w:val="bottom"/>
          </w:tcPr>
          <w:p w14:paraId="19572692" w14:textId="77777777" w:rsidR="00B86ABE" w:rsidRPr="00AE1602" w:rsidRDefault="00B86ABE" w:rsidP="00581618">
            <w:pPr>
              <w:jc w:val="center"/>
              <w:rPr>
                <w:rFonts w:cs="Arial"/>
                <w:sz w:val="16"/>
                <w:szCs w:val="16"/>
              </w:rPr>
            </w:pPr>
            <w:r w:rsidRPr="00AE1602">
              <w:rPr>
                <w:rFonts w:cs="Arial"/>
                <w:sz w:val="16"/>
                <w:szCs w:val="16"/>
              </w:rPr>
              <w:t>1,3</w:t>
            </w:r>
          </w:p>
        </w:tc>
        <w:tc>
          <w:tcPr>
            <w:tcW w:w="557" w:type="dxa"/>
            <w:shd w:val="clear" w:color="auto" w:fill="EAF1DD" w:themeFill="accent3" w:themeFillTint="33"/>
            <w:noWrap/>
            <w:vAlign w:val="bottom"/>
          </w:tcPr>
          <w:p w14:paraId="3F6F73C0" w14:textId="77777777" w:rsidR="00B86ABE" w:rsidRPr="00AE1602" w:rsidRDefault="00B86ABE" w:rsidP="00581618">
            <w:pPr>
              <w:jc w:val="center"/>
              <w:rPr>
                <w:rFonts w:cs="Arial"/>
                <w:sz w:val="16"/>
                <w:szCs w:val="16"/>
                <w:lang w:eastAsia="ro-RO"/>
              </w:rPr>
            </w:pPr>
          </w:p>
        </w:tc>
        <w:tc>
          <w:tcPr>
            <w:tcW w:w="1097" w:type="dxa"/>
            <w:shd w:val="clear" w:color="auto" w:fill="EAF1DD" w:themeFill="accent3" w:themeFillTint="33"/>
            <w:noWrap/>
            <w:vAlign w:val="bottom"/>
          </w:tcPr>
          <w:p w14:paraId="31B855E2" w14:textId="77777777" w:rsidR="00B86ABE" w:rsidRPr="00AE1602" w:rsidRDefault="00B86ABE" w:rsidP="00581618">
            <w:pPr>
              <w:jc w:val="center"/>
              <w:rPr>
                <w:rFonts w:cs="Arial"/>
                <w:sz w:val="16"/>
                <w:szCs w:val="16"/>
              </w:rPr>
            </w:pPr>
          </w:p>
        </w:tc>
        <w:tc>
          <w:tcPr>
            <w:tcW w:w="528" w:type="dxa"/>
            <w:shd w:val="clear" w:color="auto" w:fill="EAF1DD" w:themeFill="accent3" w:themeFillTint="33"/>
            <w:noWrap/>
            <w:vAlign w:val="bottom"/>
          </w:tcPr>
          <w:p w14:paraId="07C37D5F"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71AD56D0"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21E85756"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696B35C3"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0FA6A88" w14:textId="77777777" w:rsidR="00B86ABE" w:rsidRPr="00AE1602" w:rsidRDefault="00B86ABE" w:rsidP="00581618">
            <w:pPr>
              <w:jc w:val="center"/>
              <w:rPr>
                <w:rFonts w:cs="Arial"/>
                <w:sz w:val="16"/>
                <w:szCs w:val="16"/>
              </w:rPr>
            </w:pPr>
          </w:p>
        </w:tc>
        <w:tc>
          <w:tcPr>
            <w:tcW w:w="910" w:type="dxa"/>
            <w:shd w:val="clear" w:color="auto" w:fill="EAF1DD" w:themeFill="accent3" w:themeFillTint="33"/>
            <w:noWrap/>
            <w:vAlign w:val="bottom"/>
          </w:tcPr>
          <w:p w14:paraId="31D5C471" w14:textId="77777777" w:rsidR="00B86ABE" w:rsidRPr="00AE1602" w:rsidRDefault="00B86ABE" w:rsidP="00581618">
            <w:pPr>
              <w:jc w:val="center"/>
              <w:rPr>
                <w:rFonts w:cs="Arial"/>
                <w:sz w:val="16"/>
                <w:szCs w:val="16"/>
              </w:rPr>
            </w:pPr>
          </w:p>
        </w:tc>
        <w:tc>
          <w:tcPr>
            <w:tcW w:w="928" w:type="dxa"/>
            <w:shd w:val="clear" w:color="auto" w:fill="EAF1DD" w:themeFill="accent3" w:themeFillTint="33"/>
            <w:noWrap/>
            <w:vAlign w:val="bottom"/>
          </w:tcPr>
          <w:p w14:paraId="70DDDF24"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0AC65BD9"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shd w:val="clear" w:color="auto" w:fill="EAF1DD" w:themeFill="accent3" w:themeFillTint="33"/>
            <w:vAlign w:val="bottom"/>
          </w:tcPr>
          <w:p w14:paraId="76BE395E" w14:textId="77777777" w:rsidR="00B86ABE" w:rsidRPr="00AE1602" w:rsidRDefault="00B86ABE" w:rsidP="00581618">
            <w:pPr>
              <w:jc w:val="center"/>
              <w:rPr>
                <w:rFonts w:cs="Arial"/>
                <w:sz w:val="16"/>
                <w:szCs w:val="16"/>
                <w:lang w:eastAsia="ro-RO"/>
              </w:rPr>
            </w:pPr>
          </w:p>
        </w:tc>
        <w:tc>
          <w:tcPr>
            <w:tcW w:w="705" w:type="dxa"/>
            <w:shd w:val="clear" w:color="auto" w:fill="EAF1DD" w:themeFill="accent3" w:themeFillTint="33"/>
            <w:vAlign w:val="bottom"/>
          </w:tcPr>
          <w:p w14:paraId="7AABCB6C"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BA7ED3D" w14:textId="77777777" w:rsidR="00B86ABE" w:rsidRPr="00AE1602" w:rsidRDefault="00B86ABE" w:rsidP="00581618">
            <w:pPr>
              <w:jc w:val="center"/>
              <w:rPr>
                <w:rFonts w:cs="Arial"/>
                <w:sz w:val="16"/>
                <w:szCs w:val="16"/>
                <w:lang w:eastAsia="ro-RO"/>
              </w:rPr>
            </w:pPr>
          </w:p>
        </w:tc>
      </w:tr>
      <w:tr w:rsidR="00B86ABE" w:rsidRPr="003F3F98" w14:paraId="24555F6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8E3B46E" w14:textId="77777777" w:rsidR="00B86ABE" w:rsidRPr="00AE1602" w:rsidRDefault="00B86ABE" w:rsidP="00581618">
            <w:pPr>
              <w:jc w:val="center"/>
              <w:rPr>
                <w:rFonts w:cs="Arial"/>
                <w:sz w:val="16"/>
                <w:szCs w:val="16"/>
              </w:rPr>
            </w:pPr>
            <w:r w:rsidRPr="00AE1602">
              <w:rPr>
                <w:rFonts w:cs="Arial"/>
                <w:sz w:val="16"/>
                <w:szCs w:val="16"/>
              </w:rPr>
              <w:t>46 A</w:t>
            </w:r>
          </w:p>
        </w:tc>
        <w:tc>
          <w:tcPr>
            <w:tcW w:w="717" w:type="dxa"/>
            <w:shd w:val="clear" w:color="auto" w:fill="EAF1DD" w:themeFill="accent3" w:themeFillTint="33"/>
            <w:noWrap/>
            <w:vAlign w:val="bottom"/>
          </w:tcPr>
          <w:p w14:paraId="628DCA6F" w14:textId="77777777" w:rsidR="00B86ABE" w:rsidRPr="00AE1602" w:rsidRDefault="00B86ABE" w:rsidP="00581618">
            <w:pPr>
              <w:jc w:val="center"/>
              <w:rPr>
                <w:rFonts w:cs="Arial"/>
                <w:sz w:val="16"/>
                <w:szCs w:val="16"/>
              </w:rPr>
            </w:pPr>
            <w:r w:rsidRPr="00AE1602">
              <w:rPr>
                <w:rFonts w:cs="Arial"/>
                <w:sz w:val="16"/>
                <w:szCs w:val="16"/>
              </w:rPr>
              <w:t>6,89</w:t>
            </w:r>
          </w:p>
        </w:tc>
        <w:tc>
          <w:tcPr>
            <w:tcW w:w="557" w:type="dxa"/>
            <w:shd w:val="clear" w:color="auto" w:fill="EAF1DD" w:themeFill="accent3" w:themeFillTint="33"/>
            <w:noWrap/>
            <w:vAlign w:val="bottom"/>
          </w:tcPr>
          <w:p w14:paraId="749BE26E"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1B4A9B90" w14:textId="77777777" w:rsidR="00B86ABE" w:rsidRPr="00AE1602" w:rsidRDefault="00B86ABE" w:rsidP="00581618">
            <w:pPr>
              <w:jc w:val="center"/>
              <w:rPr>
                <w:rFonts w:cs="Arial"/>
                <w:sz w:val="16"/>
                <w:szCs w:val="16"/>
              </w:rPr>
            </w:pPr>
            <w:r w:rsidRPr="00AE1602">
              <w:rPr>
                <w:rFonts w:cs="Arial"/>
                <w:sz w:val="16"/>
                <w:szCs w:val="16"/>
              </w:rPr>
              <w:t>1-6D5Q5R</w:t>
            </w:r>
          </w:p>
        </w:tc>
        <w:tc>
          <w:tcPr>
            <w:tcW w:w="528" w:type="dxa"/>
            <w:shd w:val="clear" w:color="auto" w:fill="EAF1DD" w:themeFill="accent3" w:themeFillTint="33"/>
            <w:noWrap/>
            <w:vAlign w:val="bottom"/>
          </w:tcPr>
          <w:p w14:paraId="183E91B2"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33681DDA"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shd w:val="clear" w:color="auto" w:fill="EAF1DD" w:themeFill="accent3" w:themeFillTint="33"/>
            <w:vAlign w:val="bottom"/>
          </w:tcPr>
          <w:p w14:paraId="3C4DF2E9" w14:textId="77777777" w:rsidR="00B86ABE" w:rsidRPr="00AE1602" w:rsidRDefault="00B86ABE" w:rsidP="00581618">
            <w:pPr>
              <w:jc w:val="center"/>
              <w:rPr>
                <w:rFonts w:cs="Arial"/>
                <w:sz w:val="16"/>
                <w:szCs w:val="16"/>
              </w:rPr>
            </w:pPr>
            <w:r w:rsidRPr="00AE1602">
              <w:rPr>
                <w:rFonts w:cs="Arial"/>
                <w:sz w:val="16"/>
                <w:szCs w:val="16"/>
              </w:rPr>
              <w:t>3245</w:t>
            </w:r>
          </w:p>
        </w:tc>
        <w:tc>
          <w:tcPr>
            <w:tcW w:w="2482" w:type="dxa"/>
            <w:shd w:val="clear" w:color="auto" w:fill="EAF1DD" w:themeFill="accent3" w:themeFillTint="33"/>
            <w:noWrap/>
            <w:vAlign w:val="bottom"/>
          </w:tcPr>
          <w:p w14:paraId="156CAFC3"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059F7A86" w14:textId="77777777" w:rsidR="00B86ABE" w:rsidRPr="00AE1602" w:rsidRDefault="00B86ABE" w:rsidP="00581618">
            <w:pPr>
              <w:jc w:val="center"/>
              <w:rPr>
                <w:rFonts w:cs="Arial"/>
                <w:sz w:val="16"/>
                <w:szCs w:val="16"/>
              </w:rPr>
            </w:pPr>
            <w:r w:rsidRPr="00AE1602">
              <w:rPr>
                <w:rFonts w:cs="Arial"/>
                <w:sz w:val="16"/>
                <w:szCs w:val="16"/>
              </w:rPr>
              <w:t>4MO6FA</w:t>
            </w:r>
          </w:p>
        </w:tc>
        <w:tc>
          <w:tcPr>
            <w:tcW w:w="910" w:type="dxa"/>
            <w:shd w:val="clear" w:color="auto" w:fill="EAF1DD" w:themeFill="accent3" w:themeFillTint="33"/>
            <w:noWrap/>
          </w:tcPr>
          <w:p w14:paraId="522C2060"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01E2D779"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7670F334"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662EFF36"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3401ABFC" w14:textId="77777777" w:rsidR="00B86ABE" w:rsidRPr="00AE1602" w:rsidRDefault="00B86ABE" w:rsidP="00581618">
            <w:pPr>
              <w:jc w:val="center"/>
              <w:rPr>
                <w:rFonts w:cs="Arial"/>
                <w:sz w:val="16"/>
                <w:szCs w:val="16"/>
                <w:lang w:eastAsia="ro-RO"/>
              </w:rPr>
            </w:pPr>
            <w:r w:rsidRPr="00AE1602">
              <w:rPr>
                <w:rFonts w:cs="Arial"/>
                <w:sz w:val="16"/>
                <w:szCs w:val="16"/>
              </w:rPr>
              <w:t>61</w:t>
            </w:r>
          </w:p>
        </w:tc>
        <w:tc>
          <w:tcPr>
            <w:tcW w:w="1034" w:type="dxa"/>
            <w:tcBorders>
              <w:right w:val="single" w:sz="18" w:space="0" w:color="auto"/>
            </w:tcBorders>
            <w:shd w:val="clear" w:color="auto" w:fill="EAF1DD" w:themeFill="accent3" w:themeFillTint="33"/>
          </w:tcPr>
          <w:p w14:paraId="3F2FB591"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F52BFA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A39E98D" w14:textId="77777777" w:rsidR="00B86ABE" w:rsidRPr="00AE1602" w:rsidRDefault="00B86ABE" w:rsidP="00581618">
            <w:pPr>
              <w:jc w:val="center"/>
              <w:rPr>
                <w:rFonts w:cs="Arial"/>
                <w:sz w:val="16"/>
                <w:szCs w:val="16"/>
              </w:rPr>
            </w:pPr>
            <w:r w:rsidRPr="00AE1602">
              <w:rPr>
                <w:rFonts w:cs="Arial"/>
                <w:sz w:val="16"/>
                <w:szCs w:val="16"/>
              </w:rPr>
              <w:t>46 B</w:t>
            </w:r>
          </w:p>
        </w:tc>
        <w:tc>
          <w:tcPr>
            <w:tcW w:w="717" w:type="dxa"/>
            <w:shd w:val="clear" w:color="auto" w:fill="EAF1DD" w:themeFill="accent3" w:themeFillTint="33"/>
            <w:noWrap/>
            <w:vAlign w:val="bottom"/>
          </w:tcPr>
          <w:p w14:paraId="1AC1BF16" w14:textId="77777777" w:rsidR="00B86ABE" w:rsidRPr="00AE1602" w:rsidRDefault="00B86ABE" w:rsidP="00581618">
            <w:pPr>
              <w:jc w:val="center"/>
              <w:rPr>
                <w:rFonts w:cs="Arial"/>
                <w:sz w:val="16"/>
                <w:szCs w:val="16"/>
              </w:rPr>
            </w:pPr>
            <w:r w:rsidRPr="00AE1602">
              <w:rPr>
                <w:rFonts w:cs="Arial"/>
                <w:sz w:val="16"/>
                <w:szCs w:val="16"/>
              </w:rPr>
              <w:t>6,44</w:t>
            </w:r>
          </w:p>
        </w:tc>
        <w:tc>
          <w:tcPr>
            <w:tcW w:w="557" w:type="dxa"/>
            <w:shd w:val="clear" w:color="auto" w:fill="EAF1DD" w:themeFill="accent3" w:themeFillTint="33"/>
            <w:noWrap/>
            <w:vAlign w:val="bottom"/>
          </w:tcPr>
          <w:p w14:paraId="15CC6205"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5CD9280A" w14:textId="77777777" w:rsidR="00B86ABE" w:rsidRPr="00AE1602" w:rsidRDefault="00B86ABE" w:rsidP="00581618">
            <w:pPr>
              <w:jc w:val="center"/>
              <w:rPr>
                <w:rFonts w:cs="Arial"/>
                <w:sz w:val="16"/>
                <w:szCs w:val="16"/>
              </w:rPr>
            </w:pPr>
            <w:r w:rsidRPr="00AE1602">
              <w:rPr>
                <w:rFonts w:cs="Arial"/>
                <w:sz w:val="16"/>
                <w:szCs w:val="16"/>
              </w:rPr>
              <w:t>1-6D5Q5R</w:t>
            </w:r>
          </w:p>
        </w:tc>
        <w:tc>
          <w:tcPr>
            <w:tcW w:w="528" w:type="dxa"/>
            <w:shd w:val="clear" w:color="auto" w:fill="EAF1DD" w:themeFill="accent3" w:themeFillTint="33"/>
            <w:noWrap/>
            <w:vAlign w:val="bottom"/>
          </w:tcPr>
          <w:p w14:paraId="11E1F9C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53706BB"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shd w:val="clear" w:color="auto" w:fill="EAF1DD" w:themeFill="accent3" w:themeFillTint="33"/>
            <w:vAlign w:val="bottom"/>
          </w:tcPr>
          <w:p w14:paraId="4B09EE74" w14:textId="77777777" w:rsidR="00B86ABE" w:rsidRPr="00AE1602" w:rsidRDefault="00B86ABE" w:rsidP="00581618">
            <w:pPr>
              <w:jc w:val="center"/>
              <w:rPr>
                <w:rFonts w:cs="Arial"/>
                <w:sz w:val="16"/>
                <w:szCs w:val="16"/>
              </w:rPr>
            </w:pPr>
            <w:r w:rsidRPr="00AE1602">
              <w:rPr>
                <w:rFonts w:cs="Arial"/>
                <w:sz w:val="16"/>
                <w:szCs w:val="16"/>
              </w:rPr>
              <w:t>2128</w:t>
            </w:r>
          </w:p>
        </w:tc>
        <w:tc>
          <w:tcPr>
            <w:tcW w:w="2482" w:type="dxa"/>
            <w:shd w:val="clear" w:color="auto" w:fill="EAF1DD" w:themeFill="accent3" w:themeFillTint="33"/>
            <w:noWrap/>
          </w:tcPr>
          <w:p w14:paraId="570DACA9"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42A5A50A" w14:textId="77777777" w:rsidR="00B86ABE" w:rsidRPr="00AE1602" w:rsidRDefault="00B86ABE" w:rsidP="00581618">
            <w:pPr>
              <w:jc w:val="center"/>
              <w:rPr>
                <w:rFonts w:cs="Arial"/>
                <w:sz w:val="16"/>
                <w:szCs w:val="16"/>
              </w:rPr>
            </w:pPr>
            <w:r w:rsidRPr="00AE1602">
              <w:rPr>
                <w:rFonts w:cs="Arial"/>
                <w:sz w:val="16"/>
                <w:szCs w:val="16"/>
              </w:rPr>
              <w:t>8MO1BR1FA</w:t>
            </w:r>
          </w:p>
        </w:tc>
        <w:tc>
          <w:tcPr>
            <w:tcW w:w="910" w:type="dxa"/>
            <w:shd w:val="clear" w:color="auto" w:fill="EAF1DD" w:themeFill="accent3" w:themeFillTint="33"/>
            <w:noWrap/>
          </w:tcPr>
          <w:p w14:paraId="67B93BB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8348F1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362DE6B"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22FB8005"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256B0ECB" w14:textId="77777777" w:rsidR="00B86ABE" w:rsidRPr="00AE1602" w:rsidRDefault="00B86ABE" w:rsidP="00581618">
            <w:pPr>
              <w:jc w:val="center"/>
              <w:rPr>
                <w:rFonts w:cs="Arial"/>
                <w:sz w:val="16"/>
                <w:szCs w:val="16"/>
                <w:lang w:eastAsia="ro-RO"/>
              </w:rPr>
            </w:pPr>
            <w:r w:rsidRPr="00AE1602">
              <w:rPr>
                <w:rFonts w:cs="Arial"/>
                <w:sz w:val="16"/>
                <w:szCs w:val="16"/>
              </w:rPr>
              <w:t>211</w:t>
            </w:r>
          </w:p>
        </w:tc>
        <w:tc>
          <w:tcPr>
            <w:tcW w:w="1034" w:type="dxa"/>
            <w:tcBorders>
              <w:right w:val="single" w:sz="18" w:space="0" w:color="auto"/>
            </w:tcBorders>
            <w:shd w:val="clear" w:color="auto" w:fill="EAF1DD" w:themeFill="accent3" w:themeFillTint="33"/>
          </w:tcPr>
          <w:p w14:paraId="1723467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C42AD8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48E8E7A" w14:textId="77777777" w:rsidR="00B86ABE" w:rsidRPr="00AE1602" w:rsidRDefault="00B86ABE" w:rsidP="00581618">
            <w:pPr>
              <w:jc w:val="center"/>
              <w:rPr>
                <w:rFonts w:cs="Arial"/>
                <w:sz w:val="16"/>
                <w:szCs w:val="16"/>
              </w:rPr>
            </w:pPr>
            <w:r w:rsidRPr="00AE1602">
              <w:rPr>
                <w:rFonts w:cs="Arial"/>
                <w:sz w:val="16"/>
                <w:szCs w:val="16"/>
              </w:rPr>
              <w:t>46 C</w:t>
            </w:r>
          </w:p>
        </w:tc>
        <w:tc>
          <w:tcPr>
            <w:tcW w:w="717" w:type="dxa"/>
            <w:shd w:val="clear" w:color="auto" w:fill="EAF1DD" w:themeFill="accent3" w:themeFillTint="33"/>
            <w:noWrap/>
            <w:vAlign w:val="bottom"/>
          </w:tcPr>
          <w:p w14:paraId="4BFCDC59" w14:textId="77777777" w:rsidR="00B86ABE" w:rsidRPr="00AE1602" w:rsidRDefault="00B86ABE" w:rsidP="00581618">
            <w:pPr>
              <w:jc w:val="center"/>
              <w:rPr>
                <w:rFonts w:cs="Arial"/>
                <w:sz w:val="16"/>
                <w:szCs w:val="16"/>
              </w:rPr>
            </w:pPr>
            <w:r w:rsidRPr="00AE1602">
              <w:rPr>
                <w:rFonts w:cs="Arial"/>
                <w:sz w:val="16"/>
                <w:szCs w:val="16"/>
              </w:rPr>
              <w:t>0,88</w:t>
            </w:r>
          </w:p>
        </w:tc>
        <w:tc>
          <w:tcPr>
            <w:tcW w:w="557" w:type="dxa"/>
            <w:shd w:val="clear" w:color="auto" w:fill="EAF1DD" w:themeFill="accent3" w:themeFillTint="33"/>
            <w:noWrap/>
            <w:vAlign w:val="bottom"/>
          </w:tcPr>
          <w:p w14:paraId="3E9E301A" w14:textId="77777777" w:rsidR="00B86ABE" w:rsidRPr="00AE1602" w:rsidRDefault="00B86ABE" w:rsidP="00581618">
            <w:pPr>
              <w:jc w:val="center"/>
              <w:rPr>
                <w:rFonts w:cs="Arial"/>
                <w:sz w:val="16"/>
                <w:szCs w:val="16"/>
                <w:lang w:eastAsia="ro-RO"/>
              </w:rPr>
            </w:pPr>
            <w:r w:rsidRPr="00AE1602">
              <w:rPr>
                <w:rFonts w:cs="Arial"/>
                <w:sz w:val="16"/>
                <w:szCs w:val="16"/>
              </w:rPr>
              <w:t>A</w:t>
            </w:r>
          </w:p>
        </w:tc>
        <w:tc>
          <w:tcPr>
            <w:tcW w:w="1097" w:type="dxa"/>
            <w:shd w:val="clear" w:color="auto" w:fill="EAF1DD" w:themeFill="accent3" w:themeFillTint="33"/>
            <w:noWrap/>
            <w:vAlign w:val="bottom"/>
          </w:tcPr>
          <w:p w14:paraId="55A83341" w14:textId="77777777" w:rsidR="00B86ABE" w:rsidRPr="00AE1602" w:rsidRDefault="00B86ABE" w:rsidP="00581618">
            <w:pPr>
              <w:jc w:val="center"/>
              <w:rPr>
                <w:rFonts w:cs="Arial"/>
                <w:sz w:val="16"/>
                <w:szCs w:val="16"/>
              </w:rPr>
            </w:pPr>
            <w:r w:rsidRPr="00AE1602">
              <w:rPr>
                <w:rFonts w:cs="Arial"/>
                <w:sz w:val="16"/>
                <w:szCs w:val="16"/>
              </w:rPr>
              <w:t>1-6D5Q5R</w:t>
            </w:r>
          </w:p>
        </w:tc>
        <w:tc>
          <w:tcPr>
            <w:tcW w:w="528" w:type="dxa"/>
            <w:shd w:val="clear" w:color="auto" w:fill="EAF1DD" w:themeFill="accent3" w:themeFillTint="33"/>
            <w:noWrap/>
            <w:vAlign w:val="bottom"/>
          </w:tcPr>
          <w:p w14:paraId="30C32E57"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AD57E65"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7B5ECAC5" w14:textId="77777777" w:rsidR="00B86ABE" w:rsidRPr="00AE1602" w:rsidRDefault="00B86ABE" w:rsidP="00581618">
            <w:pPr>
              <w:jc w:val="center"/>
              <w:rPr>
                <w:rFonts w:cs="Arial"/>
                <w:sz w:val="16"/>
                <w:szCs w:val="16"/>
              </w:rPr>
            </w:pPr>
            <w:r w:rsidRPr="00AE1602">
              <w:rPr>
                <w:rFonts w:cs="Arial"/>
                <w:sz w:val="16"/>
                <w:szCs w:val="16"/>
              </w:rPr>
              <w:t>401</w:t>
            </w:r>
          </w:p>
        </w:tc>
        <w:tc>
          <w:tcPr>
            <w:tcW w:w="2482" w:type="dxa"/>
            <w:shd w:val="clear" w:color="auto" w:fill="EAF1DD" w:themeFill="accent3" w:themeFillTint="33"/>
            <w:noWrap/>
          </w:tcPr>
          <w:p w14:paraId="7E95DED9"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569331A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67E3BEA2"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27154231"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75991682"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0D0168B9"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0A1B3F7A" w14:textId="77777777" w:rsidR="00B86ABE" w:rsidRPr="00AE1602" w:rsidRDefault="00B86ABE" w:rsidP="00581618">
            <w:pPr>
              <w:jc w:val="center"/>
              <w:rPr>
                <w:rFonts w:cs="Arial"/>
                <w:sz w:val="16"/>
                <w:szCs w:val="16"/>
                <w:lang w:eastAsia="ro-RO"/>
              </w:rPr>
            </w:pPr>
            <w:r w:rsidRPr="00AE1602">
              <w:rPr>
                <w:rFonts w:cs="Arial"/>
                <w:sz w:val="16"/>
                <w:szCs w:val="16"/>
              </w:rPr>
              <w:t>33</w:t>
            </w:r>
          </w:p>
        </w:tc>
        <w:tc>
          <w:tcPr>
            <w:tcW w:w="1034" w:type="dxa"/>
            <w:tcBorders>
              <w:right w:val="single" w:sz="18" w:space="0" w:color="auto"/>
            </w:tcBorders>
            <w:shd w:val="clear" w:color="auto" w:fill="EAF1DD" w:themeFill="accent3" w:themeFillTint="33"/>
          </w:tcPr>
          <w:p w14:paraId="525EDC9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8FBBF9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5081837" w14:textId="77777777" w:rsidR="00B86ABE" w:rsidRPr="00AE1602" w:rsidRDefault="00B86ABE" w:rsidP="00581618">
            <w:pPr>
              <w:jc w:val="center"/>
              <w:rPr>
                <w:rFonts w:cs="Arial"/>
                <w:sz w:val="16"/>
                <w:szCs w:val="16"/>
              </w:rPr>
            </w:pPr>
            <w:r w:rsidRPr="00AE1602">
              <w:rPr>
                <w:rFonts w:cs="Arial"/>
                <w:sz w:val="16"/>
                <w:szCs w:val="16"/>
              </w:rPr>
              <w:t>46 D</w:t>
            </w:r>
          </w:p>
        </w:tc>
        <w:tc>
          <w:tcPr>
            <w:tcW w:w="717" w:type="dxa"/>
            <w:shd w:val="clear" w:color="auto" w:fill="EAF1DD" w:themeFill="accent3" w:themeFillTint="33"/>
            <w:noWrap/>
            <w:vAlign w:val="bottom"/>
          </w:tcPr>
          <w:p w14:paraId="6295DFB4" w14:textId="77777777" w:rsidR="00B86ABE" w:rsidRPr="00AE1602" w:rsidRDefault="00B86ABE" w:rsidP="00581618">
            <w:pPr>
              <w:jc w:val="center"/>
              <w:rPr>
                <w:rFonts w:cs="Arial"/>
                <w:sz w:val="16"/>
                <w:szCs w:val="16"/>
              </w:rPr>
            </w:pPr>
            <w:r w:rsidRPr="00AE1602">
              <w:rPr>
                <w:rFonts w:cs="Arial"/>
                <w:sz w:val="16"/>
                <w:szCs w:val="16"/>
              </w:rPr>
              <w:t>0,65</w:t>
            </w:r>
          </w:p>
        </w:tc>
        <w:tc>
          <w:tcPr>
            <w:tcW w:w="557" w:type="dxa"/>
            <w:shd w:val="clear" w:color="auto" w:fill="EAF1DD" w:themeFill="accent3" w:themeFillTint="33"/>
            <w:noWrap/>
            <w:vAlign w:val="bottom"/>
          </w:tcPr>
          <w:p w14:paraId="2AB3E18C"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1E07394" w14:textId="77777777" w:rsidR="00B86ABE" w:rsidRPr="00AE1602" w:rsidRDefault="00B86ABE" w:rsidP="00581618">
            <w:pPr>
              <w:jc w:val="center"/>
              <w:rPr>
                <w:rFonts w:cs="Arial"/>
                <w:sz w:val="16"/>
                <w:szCs w:val="16"/>
              </w:rPr>
            </w:pPr>
            <w:r w:rsidRPr="00AE1602">
              <w:rPr>
                <w:rFonts w:cs="Arial"/>
                <w:sz w:val="16"/>
                <w:szCs w:val="16"/>
              </w:rPr>
              <w:t>1-2A5D5Q</w:t>
            </w:r>
          </w:p>
        </w:tc>
        <w:tc>
          <w:tcPr>
            <w:tcW w:w="528" w:type="dxa"/>
            <w:shd w:val="clear" w:color="auto" w:fill="EAF1DD" w:themeFill="accent3" w:themeFillTint="33"/>
            <w:noWrap/>
            <w:vAlign w:val="bottom"/>
          </w:tcPr>
          <w:p w14:paraId="2ABEC5B1"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73B2D15E"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2E16FA96" w14:textId="77777777" w:rsidR="00B86ABE" w:rsidRPr="00AE1602" w:rsidRDefault="00B86ABE" w:rsidP="00581618">
            <w:pPr>
              <w:jc w:val="center"/>
              <w:rPr>
                <w:rFonts w:cs="Arial"/>
                <w:sz w:val="16"/>
                <w:szCs w:val="16"/>
              </w:rPr>
            </w:pPr>
            <w:r w:rsidRPr="00AE1602">
              <w:rPr>
                <w:rFonts w:cs="Arial"/>
                <w:sz w:val="16"/>
                <w:szCs w:val="16"/>
              </w:rPr>
              <w:t>51</w:t>
            </w:r>
          </w:p>
        </w:tc>
        <w:tc>
          <w:tcPr>
            <w:tcW w:w="2482" w:type="dxa"/>
            <w:shd w:val="clear" w:color="auto" w:fill="EAF1DD" w:themeFill="accent3" w:themeFillTint="33"/>
            <w:noWrap/>
            <w:vAlign w:val="bottom"/>
          </w:tcPr>
          <w:p w14:paraId="429814A6"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5F5CFB12" w14:textId="77777777" w:rsidR="00B86ABE" w:rsidRPr="00AE1602" w:rsidRDefault="00B86ABE" w:rsidP="00581618">
            <w:pPr>
              <w:jc w:val="center"/>
              <w:rPr>
                <w:rFonts w:cs="Arial"/>
                <w:sz w:val="16"/>
                <w:szCs w:val="16"/>
              </w:rPr>
            </w:pPr>
            <w:r w:rsidRPr="00AE1602">
              <w:rPr>
                <w:rFonts w:cs="Arial"/>
                <w:sz w:val="16"/>
                <w:szCs w:val="16"/>
              </w:rPr>
              <w:t>2MO8FA</w:t>
            </w:r>
          </w:p>
        </w:tc>
        <w:tc>
          <w:tcPr>
            <w:tcW w:w="910" w:type="dxa"/>
            <w:shd w:val="clear" w:color="auto" w:fill="EAF1DD" w:themeFill="accent3" w:themeFillTint="33"/>
            <w:noWrap/>
            <w:vAlign w:val="bottom"/>
          </w:tcPr>
          <w:p w14:paraId="0D18C86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0ACD7369"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06D14203"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24DE2FC7"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7ADBB217" w14:textId="77777777" w:rsidR="00B86ABE" w:rsidRPr="00AE1602" w:rsidRDefault="00B86ABE" w:rsidP="00581618">
            <w:pPr>
              <w:jc w:val="center"/>
              <w:rPr>
                <w:rFonts w:cs="Arial"/>
                <w:sz w:val="16"/>
                <w:szCs w:val="16"/>
                <w:lang w:eastAsia="ro-RO"/>
              </w:rPr>
            </w:pPr>
            <w:r w:rsidRPr="00AE1602">
              <w:rPr>
                <w:rFonts w:cs="Arial"/>
                <w:sz w:val="16"/>
                <w:szCs w:val="16"/>
              </w:rPr>
              <w:t>4</w:t>
            </w:r>
          </w:p>
        </w:tc>
        <w:tc>
          <w:tcPr>
            <w:tcW w:w="1034" w:type="dxa"/>
            <w:tcBorders>
              <w:right w:val="single" w:sz="18" w:space="0" w:color="auto"/>
            </w:tcBorders>
            <w:shd w:val="clear" w:color="auto" w:fill="EAF1DD" w:themeFill="accent3" w:themeFillTint="33"/>
          </w:tcPr>
          <w:p w14:paraId="594C238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385429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CF203FB" w14:textId="77777777" w:rsidR="00B86ABE" w:rsidRPr="00AE1602" w:rsidRDefault="00B86ABE" w:rsidP="00581618">
            <w:pPr>
              <w:jc w:val="center"/>
              <w:rPr>
                <w:rFonts w:cs="Arial"/>
                <w:sz w:val="16"/>
                <w:szCs w:val="16"/>
              </w:rPr>
            </w:pPr>
            <w:r w:rsidRPr="00AE1602">
              <w:rPr>
                <w:rFonts w:cs="Arial"/>
                <w:sz w:val="16"/>
                <w:szCs w:val="16"/>
              </w:rPr>
              <w:t>47 A</w:t>
            </w:r>
          </w:p>
        </w:tc>
        <w:tc>
          <w:tcPr>
            <w:tcW w:w="717" w:type="dxa"/>
            <w:shd w:val="clear" w:color="auto" w:fill="EAF1DD" w:themeFill="accent3" w:themeFillTint="33"/>
            <w:noWrap/>
            <w:vAlign w:val="bottom"/>
          </w:tcPr>
          <w:p w14:paraId="7B8FA53F" w14:textId="77777777" w:rsidR="00B86ABE" w:rsidRPr="00AE1602" w:rsidRDefault="00B86ABE" w:rsidP="00581618">
            <w:pPr>
              <w:jc w:val="center"/>
              <w:rPr>
                <w:rFonts w:cs="Arial"/>
                <w:sz w:val="16"/>
                <w:szCs w:val="16"/>
              </w:rPr>
            </w:pPr>
            <w:r w:rsidRPr="00AE1602">
              <w:rPr>
                <w:rFonts w:cs="Arial"/>
                <w:sz w:val="16"/>
                <w:szCs w:val="16"/>
              </w:rPr>
              <w:t>19,68</w:t>
            </w:r>
          </w:p>
        </w:tc>
        <w:tc>
          <w:tcPr>
            <w:tcW w:w="557" w:type="dxa"/>
            <w:shd w:val="clear" w:color="auto" w:fill="EAF1DD" w:themeFill="accent3" w:themeFillTint="33"/>
            <w:noWrap/>
            <w:vAlign w:val="bottom"/>
          </w:tcPr>
          <w:p w14:paraId="50C365C3"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323B7B0"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3C4AD093"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1D307823"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677D9D4C" w14:textId="77777777" w:rsidR="00B86ABE" w:rsidRPr="00AE1602" w:rsidRDefault="00B86ABE" w:rsidP="00581618">
            <w:pPr>
              <w:jc w:val="center"/>
              <w:rPr>
                <w:rFonts w:cs="Arial"/>
                <w:sz w:val="16"/>
                <w:szCs w:val="16"/>
              </w:rPr>
            </w:pPr>
            <w:r w:rsidRPr="00AE1602">
              <w:rPr>
                <w:rFonts w:cs="Arial"/>
                <w:sz w:val="16"/>
                <w:szCs w:val="16"/>
              </w:rPr>
              <w:t>11985</w:t>
            </w:r>
          </w:p>
        </w:tc>
        <w:tc>
          <w:tcPr>
            <w:tcW w:w="2482" w:type="dxa"/>
            <w:shd w:val="clear" w:color="auto" w:fill="EAF1DD" w:themeFill="accent3" w:themeFillTint="33"/>
            <w:noWrap/>
            <w:vAlign w:val="bottom"/>
          </w:tcPr>
          <w:p w14:paraId="59084A7E"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2E1EB478" w14:textId="77777777" w:rsidR="00B86ABE" w:rsidRPr="00AE1602" w:rsidRDefault="00B86ABE" w:rsidP="00581618">
            <w:pPr>
              <w:jc w:val="center"/>
              <w:rPr>
                <w:rFonts w:cs="Arial"/>
                <w:sz w:val="16"/>
                <w:szCs w:val="16"/>
              </w:rPr>
            </w:pPr>
            <w:r w:rsidRPr="00AE1602">
              <w:rPr>
                <w:rFonts w:cs="Arial"/>
                <w:sz w:val="16"/>
                <w:szCs w:val="16"/>
              </w:rPr>
              <w:t>9MO1BR</w:t>
            </w:r>
          </w:p>
        </w:tc>
        <w:tc>
          <w:tcPr>
            <w:tcW w:w="910" w:type="dxa"/>
            <w:shd w:val="clear" w:color="auto" w:fill="EAF1DD" w:themeFill="accent3" w:themeFillTint="33"/>
            <w:noWrap/>
            <w:vAlign w:val="bottom"/>
          </w:tcPr>
          <w:p w14:paraId="6AFE1A4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1425ECC"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A3B85A9"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38837E29"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278BB59A" w14:textId="77777777" w:rsidR="00B86ABE" w:rsidRPr="00AE1602" w:rsidRDefault="00B86ABE" w:rsidP="00581618">
            <w:pPr>
              <w:jc w:val="center"/>
              <w:rPr>
                <w:rFonts w:cs="Arial"/>
                <w:sz w:val="16"/>
                <w:szCs w:val="16"/>
                <w:lang w:eastAsia="ro-RO"/>
              </w:rPr>
            </w:pPr>
            <w:r w:rsidRPr="00AE1602">
              <w:rPr>
                <w:rFonts w:cs="Arial"/>
                <w:sz w:val="16"/>
                <w:szCs w:val="16"/>
              </w:rPr>
              <w:t>177</w:t>
            </w:r>
          </w:p>
        </w:tc>
        <w:tc>
          <w:tcPr>
            <w:tcW w:w="1034" w:type="dxa"/>
            <w:tcBorders>
              <w:right w:val="single" w:sz="18" w:space="0" w:color="auto"/>
            </w:tcBorders>
            <w:shd w:val="clear" w:color="auto" w:fill="EAF1DD" w:themeFill="accent3" w:themeFillTint="33"/>
          </w:tcPr>
          <w:p w14:paraId="35C28C18"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2D8075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A57AA51" w14:textId="77777777" w:rsidR="00B86ABE" w:rsidRPr="00AE1602" w:rsidRDefault="00B86ABE" w:rsidP="00581618">
            <w:pPr>
              <w:jc w:val="center"/>
              <w:rPr>
                <w:rFonts w:cs="Arial"/>
                <w:sz w:val="16"/>
                <w:szCs w:val="16"/>
              </w:rPr>
            </w:pPr>
            <w:r w:rsidRPr="00AE1602">
              <w:rPr>
                <w:rFonts w:cs="Arial"/>
                <w:sz w:val="16"/>
                <w:szCs w:val="16"/>
              </w:rPr>
              <w:t>48 A</w:t>
            </w:r>
          </w:p>
        </w:tc>
        <w:tc>
          <w:tcPr>
            <w:tcW w:w="717" w:type="dxa"/>
            <w:shd w:val="clear" w:color="auto" w:fill="EAF1DD" w:themeFill="accent3" w:themeFillTint="33"/>
            <w:noWrap/>
            <w:vAlign w:val="bottom"/>
          </w:tcPr>
          <w:p w14:paraId="002D9FA6" w14:textId="77777777" w:rsidR="00B86ABE" w:rsidRPr="00AE1602" w:rsidRDefault="00B86ABE" w:rsidP="00581618">
            <w:pPr>
              <w:jc w:val="center"/>
              <w:rPr>
                <w:rFonts w:cs="Arial"/>
                <w:sz w:val="16"/>
                <w:szCs w:val="16"/>
              </w:rPr>
            </w:pPr>
            <w:r w:rsidRPr="00AE1602">
              <w:rPr>
                <w:rFonts w:cs="Arial"/>
                <w:sz w:val="16"/>
                <w:szCs w:val="16"/>
              </w:rPr>
              <w:t>7,14</w:t>
            </w:r>
          </w:p>
        </w:tc>
        <w:tc>
          <w:tcPr>
            <w:tcW w:w="557" w:type="dxa"/>
            <w:shd w:val="clear" w:color="auto" w:fill="EAF1DD" w:themeFill="accent3" w:themeFillTint="33"/>
            <w:noWrap/>
            <w:vAlign w:val="bottom"/>
          </w:tcPr>
          <w:p w14:paraId="71525BF3"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F9E5F67" w14:textId="77777777" w:rsidR="00B86ABE" w:rsidRPr="00AE1602" w:rsidRDefault="00B86ABE" w:rsidP="00581618">
            <w:pPr>
              <w:jc w:val="center"/>
              <w:rPr>
                <w:rFonts w:cs="Arial"/>
                <w:sz w:val="16"/>
                <w:szCs w:val="16"/>
              </w:rPr>
            </w:pPr>
            <w:r w:rsidRPr="00AE1602">
              <w:rPr>
                <w:rFonts w:cs="Arial"/>
                <w:sz w:val="16"/>
                <w:szCs w:val="16"/>
              </w:rPr>
              <w:t>1-6A5C5Q</w:t>
            </w:r>
          </w:p>
        </w:tc>
        <w:tc>
          <w:tcPr>
            <w:tcW w:w="528" w:type="dxa"/>
            <w:shd w:val="clear" w:color="auto" w:fill="EAF1DD" w:themeFill="accent3" w:themeFillTint="33"/>
            <w:noWrap/>
            <w:vAlign w:val="bottom"/>
          </w:tcPr>
          <w:p w14:paraId="79BEF0D2"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2D29929D"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2EEA6149" w14:textId="77777777" w:rsidR="00B86ABE" w:rsidRPr="00AE1602" w:rsidRDefault="00B86ABE" w:rsidP="00581618">
            <w:pPr>
              <w:jc w:val="center"/>
              <w:rPr>
                <w:rFonts w:cs="Arial"/>
                <w:sz w:val="16"/>
                <w:szCs w:val="16"/>
              </w:rPr>
            </w:pPr>
            <w:r w:rsidRPr="00AE1602">
              <w:rPr>
                <w:rFonts w:cs="Arial"/>
                <w:sz w:val="16"/>
                <w:szCs w:val="16"/>
              </w:rPr>
              <w:t>2403</w:t>
            </w:r>
          </w:p>
        </w:tc>
        <w:tc>
          <w:tcPr>
            <w:tcW w:w="2482" w:type="dxa"/>
            <w:shd w:val="clear" w:color="auto" w:fill="EAF1DD" w:themeFill="accent3" w:themeFillTint="33"/>
            <w:noWrap/>
            <w:vAlign w:val="bottom"/>
          </w:tcPr>
          <w:p w14:paraId="70A2F599"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6B4E4BF" w14:textId="77777777" w:rsidR="00B86ABE" w:rsidRPr="00AE1602" w:rsidRDefault="00B86ABE" w:rsidP="00581618">
            <w:pPr>
              <w:jc w:val="center"/>
              <w:rPr>
                <w:rFonts w:cs="Arial"/>
                <w:sz w:val="16"/>
                <w:szCs w:val="16"/>
              </w:rPr>
            </w:pPr>
            <w:r w:rsidRPr="00AE1602">
              <w:rPr>
                <w:rFonts w:cs="Arial"/>
                <w:sz w:val="16"/>
                <w:szCs w:val="16"/>
              </w:rPr>
              <w:t>6MO3BR1FA</w:t>
            </w:r>
          </w:p>
        </w:tc>
        <w:tc>
          <w:tcPr>
            <w:tcW w:w="910" w:type="dxa"/>
            <w:shd w:val="clear" w:color="auto" w:fill="EAF1DD" w:themeFill="accent3" w:themeFillTint="33"/>
            <w:noWrap/>
          </w:tcPr>
          <w:p w14:paraId="54B8381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A4CE036"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2425C3F" w14:textId="77777777" w:rsidR="00B86ABE" w:rsidRPr="00AE1602" w:rsidRDefault="00B86ABE" w:rsidP="00581618">
            <w:pPr>
              <w:jc w:val="center"/>
              <w:rPr>
                <w:rFonts w:cs="Arial"/>
                <w:sz w:val="16"/>
                <w:szCs w:val="16"/>
              </w:rPr>
            </w:pPr>
            <w:r w:rsidRPr="00AE1602">
              <w:rPr>
                <w:rFonts w:cs="Arial"/>
                <w:sz w:val="16"/>
                <w:szCs w:val="16"/>
              </w:rPr>
              <w:t>1315</w:t>
            </w:r>
          </w:p>
        </w:tc>
        <w:tc>
          <w:tcPr>
            <w:tcW w:w="1079" w:type="dxa"/>
            <w:shd w:val="clear" w:color="auto" w:fill="EAF1DD" w:themeFill="accent3" w:themeFillTint="33"/>
            <w:vAlign w:val="bottom"/>
          </w:tcPr>
          <w:p w14:paraId="36D9B48E"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58F072FE"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1B78581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7432765"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49EECD9" w14:textId="77777777" w:rsidR="00B86ABE" w:rsidRPr="00AE1602" w:rsidRDefault="00B86ABE" w:rsidP="00581618">
            <w:pPr>
              <w:jc w:val="center"/>
              <w:rPr>
                <w:rFonts w:cs="Arial"/>
                <w:sz w:val="16"/>
                <w:szCs w:val="16"/>
              </w:rPr>
            </w:pPr>
            <w:r w:rsidRPr="00AE1602">
              <w:rPr>
                <w:rFonts w:cs="Arial"/>
                <w:sz w:val="16"/>
                <w:szCs w:val="16"/>
              </w:rPr>
              <w:t>48 B</w:t>
            </w:r>
          </w:p>
        </w:tc>
        <w:tc>
          <w:tcPr>
            <w:tcW w:w="717" w:type="dxa"/>
            <w:shd w:val="clear" w:color="auto" w:fill="EAF1DD" w:themeFill="accent3" w:themeFillTint="33"/>
            <w:noWrap/>
            <w:vAlign w:val="bottom"/>
          </w:tcPr>
          <w:p w14:paraId="3FF12310" w14:textId="77777777" w:rsidR="00B86ABE" w:rsidRPr="00AE1602" w:rsidRDefault="00B86ABE" w:rsidP="00581618">
            <w:pPr>
              <w:jc w:val="center"/>
              <w:rPr>
                <w:rFonts w:cs="Arial"/>
                <w:sz w:val="16"/>
                <w:szCs w:val="16"/>
              </w:rPr>
            </w:pPr>
            <w:r w:rsidRPr="00AE1602">
              <w:rPr>
                <w:rFonts w:cs="Arial"/>
                <w:sz w:val="16"/>
                <w:szCs w:val="16"/>
              </w:rPr>
              <w:t>3,13</w:t>
            </w:r>
          </w:p>
        </w:tc>
        <w:tc>
          <w:tcPr>
            <w:tcW w:w="557" w:type="dxa"/>
            <w:shd w:val="clear" w:color="auto" w:fill="EAF1DD" w:themeFill="accent3" w:themeFillTint="33"/>
            <w:noWrap/>
            <w:vAlign w:val="bottom"/>
          </w:tcPr>
          <w:p w14:paraId="20DAFBAD"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BF5CDAE" w14:textId="77777777" w:rsidR="00B86ABE" w:rsidRPr="00AE1602" w:rsidRDefault="00B86ABE" w:rsidP="00581618">
            <w:pPr>
              <w:jc w:val="center"/>
              <w:rPr>
                <w:rFonts w:cs="Arial"/>
                <w:sz w:val="16"/>
                <w:szCs w:val="16"/>
              </w:rPr>
            </w:pPr>
            <w:r w:rsidRPr="00AE1602">
              <w:rPr>
                <w:rFonts w:cs="Arial"/>
                <w:sz w:val="16"/>
                <w:szCs w:val="16"/>
              </w:rPr>
              <w:t>1-6A5C5Q</w:t>
            </w:r>
          </w:p>
        </w:tc>
        <w:tc>
          <w:tcPr>
            <w:tcW w:w="528" w:type="dxa"/>
            <w:shd w:val="clear" w:color="auto" w:fill="EAF1DD" w:themeFill="accent3" w:themeFillTint="33"/>
            <w:noWrap/>
            <w:vAlign w:val="bottom"/>
          </w:tcPr>
          <w:p w14:paraId="6FE037AB"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7C48273" w14:textId="77777777" w:rsidR="00B86ABE" w:rsidRPr="00AE1602" w:rsidRDefault="00B86ABE" w:rsidP="00581618">
            <w:pPr>
              <w:jc w:val="center"/>
              <w:rPr>
                <w:rFonts w:cs="Arial"/>
                <w:sz w:val="16"/>
                <w:szCs w:val="16"/>
              </w:rPr>
            </w:pPr>
            <w:r w:rsidRPr="00AE1602">
              <w:rPr>
                <w:rFonts w:cs="Arial"/>
                <w:sz w:val="16"/>
                <w:szCs w:val="16"/>
              </w:rPr>
              <w:t>20</w:t>
            </w:r>
          </w:p>
        </w:tc>
        <w:tc>
          <w:tcPr>
            <w:tcW w:w="705" w:type="dxa"/>
            <w:shd w:val="clear" w:color="auto" w:fill="EAF1DD" w:themeFill="accent3" w:themeFillTint="33"/>
            <w:vAlign w:val="bottom"/>
          </w:tcPr>
          <w:p w14:paraId="18CD3BD7" w14:textId="77777777" w:rsidR="00B86ABE" w:rsidRPr="00AE1602" w:rsidRDefault="00B86ABE" w:rsidP="00581618">
            <w:pPr>
              <w:jc w:val="center"/>
              <w:rPr>
                <w:rFonts w:cs="Arial"/>
                <w:sz w:val="16"/>
                <w:szCs w:val="16"/>
              </w:rPr>
            </w:pPr>
            <w:r w:rsidRPr="00AE1602">
              <w:rPr>
                <w:rFonts w:cs="Arial"/>
                <w:sz w:val="16"/>
                <w:szCs w:val="16"/>
              </w:rPr>
              <w:t>200</w:t>
            </w:r>
          </w:p>
        </w:tc>
        <w:tc>
          <w:tcPr>
            <w:tcW w:w="2482" w:type="dxa"/>
            <w:shd w:val="clear" w:color="auto" w:fill="EAF1DD" w:themeFill="accent3" w:themeFillTint="33"/>
            <w:noWrap/>
            <w:vAlign w:val="bottom"/>
          </w:tcPr>
          <w:p w14:paraId="147D5437"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271482CC" w14:textId="77777777" w:rsidR="00B86ABE" w:rsidRPr="00AE1602" w:rsidRDefault="00B86ABE" w:rsidP="00581618">
            <w:pPr>
              <w:jc w:val="center"/>
              <w:rPr>
                <w:rFonts w:cs="Arial"/>
                <w:sz w:val="16"/>
                <w:szCs w:val="16"/>
              </w:rPr>
            </w:pPr>
            <w:r w:rsidRPr="00AE1602">
              <w:rPr>
                <w:rFonts w:cs="Arial"/>
                <w:sz w:val="16"/>
                <w:szCs w:val="16"/>
              </w:rPr>
              <w:t>5MO1BR2FA2SAC</w:t>
            </w:r>
          </w:p>
        </w:tc>
        <w:tc>
          <w:tcPr>
            <w:tcW w:w="910" w:type="dxa"/>
            <w:shd w:val="clear" w:color="auto" w:fill="EAF1DD" w:themeFill="accent3" w:themeFillTint="33"/>
            <w:noWrap/>
          </w:tcPr>
          <w:p w14:paraId="58EA842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7DCC74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BD5B2FB" w14:textId="77777777" w:rsidR="00B86ABE" w:rsidRPr="00AE1602" w:rsidRDefault="00B86ABE" w:rsidP="00581618">
            <w:pPr>
              <w:jc w:val="center"/>
              <w:rPr>
                <w:rFonts w:cs="Arial"/>
                <w:sz w:val="16"/>
                <w:szCs w:val="16"/>
              </w:rPr>
            </w:pPr>
            <w:r w:rsidRPr="00AE1602">
              <w:rPr>
                <w:rFonts w:cs="Arial"/>
                <w:sz w:val="16"/>
                <w:szCs w:val="16"/>
              </w:rPr>
              <w:t>1315</w:t>
            </w:r>
          </w:p>
        </w:tc>
        <w:tc>
          <w:tcPr>
            <w:tcW w:w="1079" w:type="dxa"/>
            <w:shd w:val="clear" w:color="auto" w:fill="EAF1DD" w:themeFill="accent3" w:themeFillTint="33"/>
            <w:vAlign w:val="bottom"/>
          </w:tcPr>
          <w:p w14:paraId="404005E6"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732F23AA"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72782C2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24FDFC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64B02F7" w14:textId="77777777" w:rsidR="00B86ABE" w:rsidRPr="00AE1602" w:rsidRDefault="00B86ABE" w:rsidP="00581618">
            <w:pPr>
              <w:jc w:val="center"/>
              <w:rPr>
                <w:rFonts w:cs="Arial"/>
                <w:sz w:val="16"/>
                <w:szCs w:val="16"/>
              </w:rPr>
            </w:pPr>
            <w:r w:rsidRPr="00AE1602">
              <w:rPr>
                <w:rFonts w:cs="Arial"/>
                <w:sz w:val="16"/>
                <w:szCs w:val="16"/>
              </w:rPr>
              <w:lastRenderedPageBreak/>
              <w:t>49 A</w:t>
            </w:r>
          </w:p>
        </w:tc>
        <w:tc>
          <w:tcPr>
            <w:tcW w:w="717" w:type="dxa"/>
            <w:shd w:val="clear" w:color="auto" w:fill="EAF1DD" w:themeFill="accent3" w:themeFillTint="33"/>
            <w:noWrap/>
            <w:vAlign w:val="bottom"/>
          </w:tcPr>
          <w:p w14:paraId="76BD9D30" w14:textId="77777777" w:rsidR="00B86ABE" w:rsidRPr="00AE1602" w:rsidRDefault="00B86ABE" w:rsidP="00581618">
            <w:pPr>
              <w:jc w:val="center"/>
              <w:rPr>
                <w:rFonts w:cs="Arial"/>
                <w:sz w:val="16"/>
                <w:szCs w:val="16"/>
              </w:rPr>
            </w:pPr>
            <w:r w:rsidRPr="00AE1602">
              <w:rPr>
                <w:rFonts w:cs="Arial"/>
                <w:sz w:val="16"/>
                <w:szCs w:val="16"/>
              </w:rPr>
              <w:t>17,08</w:t>
            </w:r>
          </w:p>
        </w:tc>
        <w:tc>
          <w:tcPr>
            <w:tcW w:w="557" w:type="dxa"/>
            <w:shd w:val="clear" w:color="auto" w:fill="EAF1DD" w:themeFill="accent3" w:themeFillTint="33"/>
            <w:noWrap/>
            <w:vAlign w:val="bottom"/>
          </w:tcPr>
          <w:p w14:paraId="63442402"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8265E62"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02FFA089"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23BE4D76" w14:textId="77777777" w:rsidR="00B86ABE" w:rsidRPr="00AE1602" w:rsidRDefault="00B86ABE" w:rsidP="00581618">
            <w:pPr>
              <w:jc w:val="center"/>
              <w:rPr>
                <w:rFonts w:cs="Arial"/>
                <w:sz w:val="16"/>
                <w:szCs w:val="16"/>
              </w:rPr>
            </w:pPr>
            <w:r w:rsidRPr="00AE1602">
              <w:rPr>
                <w:rFonts w:cs="Arial"/>
                <w:sz w:val="16"/>
                <w:szCs w:val="16"/>
              </w:rPr>
              <w:t>95</w:t>
            </w:r>
          </w:p>
        </w:tc>
        <w:tc>
          <w:tcPr>
            <w:tcW w:w="705" w:type="dxa"/>
            <w:shd w:val="clear" w:color="auto" w:fill="EAF1DD" w:themeFill="accent3" w:themeFillTint="33"/>
            <w:vAlign w:val="bottom"/>
          </w:tcPr>
          <w:p w14:paraId="56AE695B" w14:textId="77777777" w:rsidR="00B86ABE" w:rsidRPr="00AE1602" w:rsidRDefault="00B86ABE" w:rsidP="00581618">
            <w:pPr>
              <w:jc w:val="center"/>
              <w:rPr>
                <w:rFonts w:cs="Arial"/>
                <w:sz w:val="16"/>
                <w:szCs w:val="16"/>
              </w:rPr>
            </w:pPr>
            <w:r w:rsidRPr="00AE1602">
              <w:rPr>
                <w:rFonts w:cs="Arial"/>
                <w:sz w:val="16"/>
                <w:szCs w:val="16"/>
              </w:rPr>
              <w:t>9881</w:t>
            </w:r>
          </w:p>
        </w:tc>
        <w:tc>
          <w:tcPr>
            <w:tcW w:w="2482" w:type="dxa"/>
            <w:shd w:val="clear" w:color="auto" w:fill="EAF1DD" w:themeFill="accent3" w:themeFillTint="33"/>
            <w:noWrap/>
            <w:vAlign w:val="bottom"/>
          </w:tcPr>
          <w:p w14:paraId="7C0CAF75"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0DB40ED2"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shd w:val="clear" w:color="auto" w:fill="EAF1DD" w:themeFill="accent3" w:themeFillTint="33"/>
            <w:noWrap/>
            <w:vAlign w:val="bottom"/>
          </w:tcPr>
          <w:p w14:paraId="4FA956BE"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2E71A9AA"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986B526"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1FE05D35"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D646B07" w14:textId="77777777" w:rsidR="00B86ABE" w:rsidRPr="00AE1602" w:rsidRDefault="00B86ABE" w:rsidP="00581618">
            <w:pPr>
              <w:jc w:val="center"/>
              <w:rPr>
                <w:rFonts w:cs="Arial"/>
                <w:sz w:val="16"/>
                <w:szCs w:val="16"/>
                <w:lang w:eastAsia="ro-RO"/>
              </w:rPr>
            </w:pPr>
            <w:r w:rsidRPr="00AE1602">
              <w:rPr>
                <w:rFonts w:cs="Arial"/>
                <w:sz w:val="16"/>
                <w:szCs w:val="16"/>
              </w:rPr>
              <w:t>153</w:t>
            </w:r>
          </w:p>
        </w:tc>
        <w:tc>
          <w:tcPr>
            <w:tcW w:w="1034" w:type="dxa"/>
            <w:tcBorders>
              <w:right w:val="single" w:sz="18" w:space="0" w:color="auto"/>
            </w:tcBorders>
            <w:shd w:val="clear" w:color="auto" w:fill="EAF1DD" w:themeFill="accent3" w:themeFillTint="33"/>
            <w:vAlign w:val="center"/>
          </w:tcPr>
          <w:p w14:paraId="106AF544" w14:textId="77777777" w:rsidR="00B86ABE" w:rsidRPr="00AE1602" w:rsidRDefault="00B86ABE" w:rsidP="00581618">
            <w:pPr>
              <w:jc w:val="center"/>
              <w:rPr>
                <w:rFonts w:cs="Arial"/>
                <w:sz w:val="16"/>
                <w:szCs w:val="16"/>
                <w:lang w:eastAsia="ro-RO"/>
              </w:rPr>
            </w:pPr>
          </w:p>
        </w:tc>
      </w:tr>
      <w:tr w:rsidR="00B86ABE" w:rsidRPr="003F3F98" w14:paraId="7943417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D48F0B1" w14:textId="77777777" w:rsidR="00B86ABE" w:rsidRPr="00AE1602" w:rsidRDefault="00B86ABE" w:rsidP="00581618">
            <w:pPr>
              <w:jc w:val="center"/>
              <w:rPr>
                <w:rFonts w:cs="Arial"/>
                <w:sz w:val="16"/>
                <w:szCs w:val="16"/>
              </w:rPr>
            </w:pPr>
            <w:r w:rsidRPr="00AE1602">
              <w:rPr>
                <w:rFonts w:cs="Arial"/>
                <w:sz w:val="16"/>
                <w:szCs w:val="16"/>
              </w:rPr>
              <w:t>49 B</w:t>
            </w:r>
          </w:p>
        </w:tc>
        <w:tc>
          <w:tcPr>
            <w:tcW w:w="717" w:type="dxa"/>
            <w:shd w:val="clear" w:color="auto" w:fill="EAF1DD" w:themeFill="accent3" w:themeFillTint="33"/>
            <w:noWrap/>
            <w:vAlign w:val="bottom"/>
          </w:tcPr>
          <w:p w14:paraId="7246AC03" w14:textId="77777777" w:rsidR="00B86ABE" w:rsidRPr="00AE1602" w:rsidRDefault="00B86ABE" w:rsidP="00581618">
            <w:pPr>
              <w:jc w:val="center"/>
              <w:rPr>
                <w:rFonts w:cs="Arial"/>
                <w:sz w:val="16"/>
                <w:szCs w:val="16"/>
              </w:rPr>
            </w:pPr>
            <w:r w:rsidRPr="00AE1602">
              <w:rPr>
                <w:rFonts w:cs="Arial"/>
                <w:sz w:val="16"/>
                <w:szCs w:val="16"/>
              </w:rPr>
              <w:t>1,23</w:t>
            </w:r>
          </w:p>
        </w:tc>
        <w:tc>
          <w:tcPr>
            <w:tcW w:w="557" w:type="dxa"/>
            <w:shd w:val="clear" w:color="auto" w:fill="EAF1DD" w:themeFill="accent3" w:themeFillTint="33"/>
            <w:noWrap/>
            <w:vAlign w:val="bottom"/>
          </w:tcPr>
          <w:p w14:paraId="1C41D6B8"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4D70C6A"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904017E"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59BA2772"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55883719" w14:textId="77777777" w:rsidR="00B86ABE" w:rsidRPr="00AE1602" w:rsidRDefault="00B86ABE" w:rsidP="00581618">
            <w:pPr>
              <w:jc w:val="center"/>
              <w:rPr>
                <w:rFonts w:cs="Arial"/>
                <w:sz w:val="16"/>
                <w:szCs w:val="16"/>
              </w:rPr>
            </w:pPr>
            <w:r w:rsidRPr="00AE1602">
              <w:rPr>
                <w:rFonts w:cs="Arial"/>
                <w:sz w:val="16"/>
                <w:szCs w:val="16"/>
              </w:rPr>
              <w:t>88</w:t>
            </w:r>
          </w:p>
        </w:tc>
        <w:tc>
          <w:tcPr>
            <w:tcW w:w="2482" w:type="dxa"/>
            <w:shd w:val="clear" w:color="auto" w:fill="EAF1DD" w:themeFill="accent3" w:themeFillTint="33"/>
            <w:noWrap/>
            <w:vAlign w:val="bottom"/>
          </w:tcPr>
          <w:p w14:paraId="65B6AF7E"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2C7766D1" w14:textId="77777777" w:rsidR="00B86ABE" w:rsidRPr="00AE1602" w:rsidRDefault="00B86ABE" w:rsidP="00581618">
            <w:pPr>
              <w:jc w:val="center"/>
              <w:rPr>
                <w:rFonts w:cs="Arial"/>
                <w:sz w:val="16"/>
                <w:szCs w:val="16"/>
              </w:rPr>
            </w:pPr>
            <w:r w:rsidRPr="00AE1602">
              <w:rPr>
                <w:rFonts w:cs="Arial"/>
                <w:sz w:val="16"/>
                <w:szCs w:val="16"/>
              </w:rPr>
              <w:t>4MO5FA1LA</w:t>
            </w:r>
          </w:p>
        </w:tc>
        <w:tc>
          <w:tcPr>
            <w:tcW w:w="910" w:type="dxa"/>
            <w:shd w:val="clear" w:color="auto" w:fill="EAF1DD" w:themeFill="accent3" w:themeFillTint="33"/>
            <w:noWrap/>
          </w:tcPr>
          <w:p w14:paraId="7BB024E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F85C9D4"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A9C9E29" w14:textId="77777777" w:rsidR="00B86ABE" w:rsidRPr="00AE1602" w:rsidRDefault="00B86ABE" w:rsidP="00581618">
            <w:pPr>
              <w:jc w:val="center"/>
              <w:rPr>
                <w:rFonts w:cs="Arial"/>
                <w:sz w:val="16"/>
                <w:szCs w:val="16"/>
              </w:rPr>
            </w:pPr>
            <w:r w:rsidRPr="00AE1602">
              <w:rPr>
                <w:rFonts w:cs="Arial"/>
                <w:sz w:val="16"/>
                <w:szCs w:val="16"/>
              </w:rPr>
              <w:t>1413</w:t>
            </w:r>
          </w:p>
        </w:tc>
        <w:tc>
          <w:tcPr>
            <w:tcW w:w="1079" w:type="dxa"/>
            <w:shd w:val="clear" w:color="auto" w:fill="EAF1DD" w:themeFill="accent3" w:themeFillTint="33"/>
            <w:vAlign w:val="bottom"/>
          </w:tcPr>
          <w:p w14:paraId="256C6410"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4A477322" w14:textId="77777777" w:rsidR="00B86ABE" w:rsidRPr="00AE1602" w:rsidRDefault="00B86ABE" w:rsidP="00581618">
            <w:pPr>
              <w:jc w:val="center"/>
              <w:rPr>
                <w:rFonts w:cs="Arial"/>
                <w:sz w:val="16"/>
                <w:szCs w:val="16"/>
                <w:lang w:eastAsia="ro-RO"/>
              </w:rPr>
            </w:pPr>
            <w:r w:rsidRPr="00AE1602">
              <w:rPr>
                <w:rFonts w:cs="Arial"/>
                <w:sz w:val="16"/>
                <w:szCs w:val="16"/>
              </w:rPr>
              <w:t>9</w:t>
            </w:r>
          </w:p>
        </w:tc>
        <w:tc>
          <w:tcPr>
            <w:tcW w:w="1034" w:type="dxa"/>
            <w:tcBorders>
              <w:right w:val="single" w:sz="18" w:space="0" w:color="auto"/>
            </w:tcBorders>
            <w:shd w:val="clear" w:color="auto" w:fill="EAF1DD" w:themeFill="accent3" w:themeFillTint="33"/>
          </w:tcPr>
          <w:p w14:paraId="3218B778"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9A1975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4329DDD" w14:textId="77777777" w:rsidR="00B86ABE" w:rsidRPr="00AE1602" w:rsidRDefault="00B86ABE" w:rsidP="00581618">
            <w:pPr>
              <w:jc w:val="center"/>
              <w:rPr>
                <w:rFonts w:cs="Arial"/>
                <w:sz w:val="16"/>
                <w:szCs w:val="16"/>
              </w:rPr>
            </w:pPr>
            <w:r w:rsidRPr="00AE1602">
              <w:rPr>
                <w:rFonts w:cs="Arial"/>
                <w:sz w:val="16"/>
                <w:szCs w:val="16"/>
              </w:rPr>
              <w:t>49 C</w:t>
            </w:r>
          </w:p>
        </w:tc>
        <w:tc>
          <w:tcPr>
            <w:tcW w:w="717" w:type="dxa"/>
            <w:shd w:val="clear" w:color="auto" w:fill="EAF1DD" w:themeFill="accent3" w:themeFillTint="33"/>
            <w:noWrap/>
            <w:vAlign w:val="bottom"/>
          </w:tcPr>
          <w:p w14:paraId="44DEED0B" w14:textId="77777777" w:rsidR="00B86ABE" w:rsidRPr="00AE1602" w:rsidRDefault="00B86ABE" w:rsidP="00581618">
            <w:pPr>
              <w:jc w:val="center"/>
              <w:rPr>
                <w:rFonts w:cs="Arial"/>
                <w:sz w:val="16"/>
                <w:szCs w:val="16"/>
              </w:rPr>
            </w:pPr>
            <w:r w:rsidRPr="00AE1602">
              <w:rPr>
                <w:rFonts w:cs="Arial"/>
                <w:sz w:val="16"/>
                <w:szCs w:val="16"/>
              </w:rPr>
              <w:t>0,61</w:t>
            </w:r>
          </w:p>
        </w:tc>
        <w:tc>
          <w:tcPr>
            <w:tcW w:w="557" w:type="dxa"/>
            <w:shd w:val="clear" w:color="auto" w:fill="EAF1DD" w:themeFill="accent3" w:themeFillTint="33"/>
            <w:noWrap/>
            <w:vAlign w:val="bottom"/>
          </w:tcPr>
          <w:p w14:paraId="37389CF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1EA344E"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60E54AE2"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5776A2EE"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7D5574B3" w14:textId="77777777" w:rsidR="00B86ABE" w:rsidRPr="00AE1602" w:rsidRDefault="00B86ABE" w:rsidP="00581618">
            <w:pPr>
              <w:jc w:val="center"/>
              <w:rPr>
                <w:rFonts w:cs="Arial"/>
                <w:sz w:val="16"/>
                <w:szCs w:val="16"/>
              </w:rPr>
            </w:pPr>
            <w:r w:rsidRPr="00AE1602">
              <w:rPr>
                <w:rFonts w:cs="Arial"/>
                <w:sz w:val="16"/>
                <w:szCs w:val="16"/>
              </w:rPr>
              <w:t>40</w:t>
            </w:r>
          </w:p>
        </w:tc>
        <w:tc>
          <w:tcPr>
            <w:tcW w:w="2482" w:type="dxa"/>
            <w:shd w:val="clear" w:color="auto" w:fill="EAF1DD" w:themeFill="accent3" w:themeFillTint="33"/>
            <w:noWrap/>
            <w:vAlign w:val="bottom"/>
          </w:tcPr>
          <w:p w14:paraId="526AFAFA"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6D2B1DB6" w14:textId="77777777" w:rsidR="00B86ABE" w:rsidRPr="00AE1602" w:rsidRDefault="00B86ABE" w:rsidP="00581618">
            <w:pPr>
              <w:jc w:val="center"/>
              <w:rPr>
                <w:rFonts w:cs="Arial"/>
                <w:sz w:val="16"/>
                <w:szCs w:val="16"/>
              </w:rPr>
            </w:pPr>
            <w:r w:rsidRPr="00AE1602">
              <w:rPr>
                <w:rFonts w:cs="Arial"/>
                <w:sz w:val="16"/>
                <w:szCs w:val="16"/>
              </w:rPr>
              <w:t>8MO2FA</w:t>
            </w:r>
          </w:p>
        </w:tc>
        <w:tc>
          <w:tcPr>
            <w:tcW w:w="910" w:type="dxa"/>
            <w:shd w:val="clear" w:color="auto" w:fill="EAF1DD" w:themeFill="accent3" w:themeFillTint="33"/>
            <w:noWrap/>
          </w:tcPr>
          <w:p w14:paraId="2A1FC79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0393BC9"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4EB74385"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67A61351"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93FE7A2" w14:textId="77777777" w:rsidR="00B86ABE" w:rsidRPr="00AE1602" w:rsidRDefault="00B86ABE" w:rsidP="00581618">
            <w:pPr>
              <w:jc w:val="center"/>
              <w:rPr>
                <w:rFonts w:cs="Arial"/>
                <w:sz w:val="16"/>
                <w:szCs w:val="16"/>
                <w:lang w:eastAsia="ro-RO"/>
              </w:rPr>
            </w:pPr>
            <w:r w:rsidRPr="00AE1602">
              <w:rPr>
                <w:rFonts w:cs="Arial"/>
                <w:sz w:val="16"/>
                <w:szCs w:val="16"/>
              </w:rPr>
              <w:t>3</w:t>
            </w:r>
          </w:p>
        </w:tc>
        <w:tc>
          <w:tcPr>
            <w:tcW w:w="1034" w:type="dxa"/>
            <w:tcBorders>
              <w:right w:val="single" w:sz="18" w:space="0" w:color="auto"/>
            </w:tcBorders>
            <w:shd w:val="clear" w:color="auto" w:fill="EAF1DD" w:themeFill="accent3" w:themeFillTint="33"/>
          </w:tcPr>
          <w:p w14:paraId="53A6308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0B022E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737EA0E" w14:textId="77777777" w:rsidR="00B86ABE" w:rsidRPr="00AE1602" w:rsidRDefault="00B86ABE" w:rsidP="00581618">
            <w:pPr>
              <w:jc w:val="center"/>
              <w:rPr>
                <w:rFonts w:cs="Arial"/>
                <w:sz w:val="16"/>
                <w:szCs w:val="16"/>
              </w:rPr>
            </w:pPr>
            <w:r w:rsidRPr="00AE1602">
              <w:rPr>
                <w:rFonts w:cs="Arial"/>
                <w:sz w:val="16"/>
                <w:szCs w:val="16"/>
              </w:rPr>
              <w:t>5</w:t>
            </w:r>
          </w:p>
        </w:tc>
        <w:tc>
          <w:tcPr>
            <w:tcW w:w="717" w:type="dxa"/>
            <w:shd w:val="clear" w:color="auto" w:fill="EAF1DD" w:themeFill="accent3" w:themeFillTint="33"/>
            <w:noWrap/>
            <w:vAlign w:val="bottom"/>
          </w:tcPr>
          <w:p w14:paraId="771AE1D1" w14:textId="77777777" w:rsidR="00B86ABE" w:rsidRPr="00AE1602" w:rsidRDefault="00B86ABE" w:rsidP="00581618">
            <w:pPr>
              <w:jc w:val="center"/>
              <w:rPr>
                <w:rFonts w:cs="Arial"/>
                <w:sz w:val="16"/>
                <w:szCs w:val="16"/>
              </w:rPr>
            </w:pPr>
            <w:r w:rsidRPr="00AE1602">
              <w:rPr>
                <w:rFonts w:cs="Arial"/>
                <w:sz w:val="16"/>
                <w:szCs w:val="16"/>
              </w:rPr>
              <w:t>28,06</w:t>
            </w:r>
          </w:p>
        </w:tc>
        <w:tc>
          <w:tcPr>
            <w:tcW w:w="557" w:type="dxa"/>
            <w:shd w:val="clear" w:color="auto" w:fill="EAF1DD" w:themeFill="accent3" w:themeFillTint="33"/>
            <w:noWrap/>
            <w:vAlign w:val="bottom"/>
          </w:tcPr>
          <w:p w14:paraId="5D55FABF"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468159E9" w14:textId="77777777" w:rsidR="00B86ABE" w:rsidRPr="00AE1602" w:rsidRDefault="00B86ABE" w:rsidP="00581618">
            <w:pPr>
              <w:jc w:val="center"/>
              <w:rPr>
                <w:rFonts w:cs="Arial"/>
                <w:sz w:val="16"/>
                <w:szCs w:val="16"/>
              </w:rPr>
            </w:pPr>
            <w:r w:rsidRPr="00AE1602">
              <w:rPr>
                <w:rFonts w:cs="Arial"/>
                <w:sz w:val="16"/>
                <w:szCs w:val="16"/>
              </w:rPr>
              <w:t>1-6G5Q</w:t>
            </w:r>
          </w:p>
        </w:tc>
        <w:tc>
          <w:tcPr>
            <w:tcW w:w="528" w:type="dxa"/>
            <w:shd w:val="clear" w:color="auto" w:fill="EAF1DD" w:themeFill="accent3" w:themeFillTint="33"/>
            <w:noWrap/>
            <w:vAlign w:val="bottom"/>
          </w:tcPr>
          <w:p w14:paraId="6B63286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561181FB"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78B46B8C" w14:textId="77777777" w:rsidR="00B86ABE" w:rsidRPr="00AE1602" w:rsidRDefault="00B86ABE" w:rsidP="00581618">
            <w:pPr>
              <w:jc w:val="center"/>
              <w:rPr>
                <w:rFonts w:cs="Arial"/>
                <w:sz w:val="16"/>
                <w:szCs w:val="16"/>
              </w:rPr>
            </w:pPr>
            <w:r w:rsidRPr="00AE1602">
              <w:rPr>
                <w:rFonts w:cs="Arial"/>
                <w:sz w:val="16"/>
                <w:szCs w:val="16"/>
              </w:rPr>
              <w:t>8236</w:t>
            </w:r>
          </w:p>
        </w:tc>
        <w:tc>
          <w:tcPr>
            <w:tcW w:w="2482" w:type="dxa"/>
            <w:shd w:val="clear" w:color="auto" w:fill="EAF1DD" w:themeFill="accent3" w:themeFillTint="33"/>
            <w:noWrap/>
            <w:vAlign w:val="bottom"/>
          </w:tcPr>
          <w:p w14:paraId="3C8ED33E"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E4AD541" w14:textId="77777777" w:rsidR="00B86ABE" w:rsidRPr="00AE1602" w:rsidRDefault="00B86ABE" w:rsidP="00581618">
            <w:pPr>
              <w:jc w:val="center"/>
              <w:rPr>
                <w:rFonts w:cs="Arial"/>
                <w:sz w:val="16"/>
                <w:szCs w:val="16"/>
              </w:rPr>
            </w:pPr>
            <w:r w:rsidRPr="00AE1602">
              <w:rPr>
                <w:rFonts w:cs="Arial"/>
                <w:sz w:val="16"/>
                <w:szCs w:val="16"/>
              </w:rPr>
              <w:t>8MO1LA1SR</w:t>
            </w:r>
          </w:p>
        </w:tc>
        <w:tc>
          <w:tcPr>
            <w:tcW w:w="910" w:type="dxa"/>
            <w:shd w:val="clear" w:color="auto" w:fill="EAF1DD" w:themeFill="accent3" w:themeFillTint="33"/>
            <w:noWrap/>
          </w:tcPr>
          <w:p w14:paraId="27E3EF6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E637B75"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7984372E"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045CD5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0E305D3"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5063689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FB56AD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038AF2B" w14:textId="77777777" w:rsidR="00B86ABE" w:rsidRPr="00AE1602" w:rsidRDefault="00B86ABE" w:rsidP="00581618">
            <w:pPr>
              <w:jc w:val="center"/>
              <w:rPr>
                <w:rFonts w:cs="Arial"/>
                <w:sz w:val="16"/>
                <w:szCs w:val="16"/>
              </w:rPr>
            </w:pPr>
            <w:r w:rsidRPr="00AE1602">
              <w:rPr>
                <w:rFonts w:cs="Arial"/>
                <w:sz w:val="16"/>
                <w:szCs w:val="16"/>
              </w:rPr>
              <w:t>50 A</w:t>
            </w:r>
          </w:p>
        </w:tc>
        <w:tc>
          <w:tcPr>
            <w:tcW w:w="717" w:type="dxa"/>
            <w:shd w:val="clear" w:color="auto" w:fill="EAF1DD" w:themeFill="accent3" w:themeFillTint="33"/>
            <w:noWrap/>
            <w:vAlign w:val="bottom"/>
          </w:tcPr>
          <w:p w14:paraId="29A4F2FE" w14:textId="77777777" w:rsidR="00B86ABE" w:rsidRPr="00AE1602" w:rsidRDefault="00B86ABE" w:rsidP="00581618">
            <w:pPr>
              <w:jc w:val="center"/>
              <w:rPr>
                <w:rFonts w:cs="Arial"/>
                <w:sz w:val="16"/>
                <w:szCs w:val="16"/>
              </w:rPr>
            </w:pPr>
            <w:r w:rsidRPr="00AE1602">
              <w:rPr>
                <w:rFonts w:cs="Arial"/>
                <w:sz w:val="16"/>
                <w:szCs w:val="16"/>
              </w:rPr>
              <w:t>9,82</w:t>
            </w:r>
          </w:p>
        </w:tc>
        <w:tc>
          <w:tcPr>
            <w:tcW w:w="557" w:type="dxa"/>
            <w:shd w:val="clear" w:color="auto" w:fill="EAF1DD" w:themeFill="accent3" w:themeFillTint="33"/>
            <w:noWrap/>
            <w:vAlign w:val="bottom"/>
          </w:tcPr>
          <w:p w14:paraId="380AC31B"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FEBAB91"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5F219B76"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2755EA24" w14:textId="77777777" w:rsidR="00B86ABE" w:rsidRPr="00AE1602" w:rsidRDefault="00B86ABE" w:rsidP="00581618">
            <w:pPr>
              <w:jc w:val="center"/>
              <w:rPr>
                <w:rFonts w:cs="Arial"/>
                <w:sz w:val="16"/>
                <w:szCs w:val="16"/>
              </w:rPr>
            </w:pPr>
            <w:r w:rsidRPr="00AE1602">
              <w:rPr>
                <w:rFonts w:cs="Arial"/>
                <w:sz w:val="16"/>
                <w:szCs w:val="16"/>
              </w:rPr>
              <w:t>100</w:t>
            </w:r>
          </w:p>
        </w:tc>
        <w:tc>
          <w:tcPr>
            <w:tcW w:w="705" w:type="dxa"/>
            <w:shd w:val="clear" w:color="auto" w:fill="EAF1DD" w:themeFill="accent3" w:themeFillTint="33"/>
            <w:vAlign w:val="bottom"/>
          </w:tcPr>
          <w:p w14:paraId="26042C9D" w14:textId="77777777" w:rsidR="00B86ABE" w:rsidRPr="00AE1602" w:rsidRDefault="00B86ABE" w:rsidP="00581618">
            <w:pPr>
              <w:jc w:val="center"/>
              <w:rPr>
                <w:rFonts w:cs="Arial"/>
                <w:sz w:val="16"/>
                <w:szCs w:val="16"/>
              </w:rPr>
            </w:pPr>
            <w:r w:rsidRPr="00AE1602">
              <w:rPr>
                <w:rFonts w:cs="Arial"/>
                <w:sz w:val="16"/>
                <w:szCs w:val="16"/>
              </w:rPr>
              <w:t>5568</w:t>
            </w:r>
          </w:p>
        </w:tc>
        <w:tc>
          <w:tcPr>
            <w:tcW w:w="2482" w:type="dxa"/>
            <w:shd w:val="clear" w:color="auto" w:fill="EAF1DD" w:themeFill="accent3" w:themeFillTint="33"/>
            <w:noWrap/>
            <w:vAlign w:val="bottom"/>
          </w:tcPr>
          <w:p w14:paraId="09304C18"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1CE3EC05"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shd w:val="clear" w:color="auto" w:fill="EAF1DD" w:themeFill="accent3" w:themeFillTint="33"/>
            <w:noWrap/>
          </w:tcPr>
          <w:p w14:paraId="6EE2313D"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687DE8D"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571CEEB"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0A1BE56A"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B3CD764" w14:textId="77777777" w:rsidR="00B86ABE" w:rsidRPr="00AE1602" w:rsidRDefault="00B86ABE" w:rsidP="00581618">
            <w:pPr>
              <w:jc w:val="center"/>
              <w:rPr>
                <w:rFonts w:cs="Arial"/>
                <w:sz w:val="16"/>
                <w:szCs w:val="16"/>
                <w:lang w:eastAsia="ro-RO"/>
              </w:rPr>
            </w:pPr>
            <w:r w:rsidRPr="00AE1602">
              <w:rPr>
                <w:rFonts w:cs="Arial"/>
                <w:sz w:val="16"/>
                <w:szCs w:val="16"/>
              </w:rPr>
              <w:t>446</w:t>
            </w:r>
          </w:p>
        </w:tc>
        <w:tc>
          <w:tcPr>
            <w:tcW w:w="1034" w:type="dxa"/>
            <w:tcBorders>
              <w:right w:val="single" w:sz="18" w:space="0" w:color="auto"/>
            </w:tcBorders>
            <w:shd w:val="clear" w:color="auto" w:fill="EAF1DD" w:themeFill="accent3" w:themeFillTint="33"/>
          </w:tcPr>
          <w:p w14:paraId="182006E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2E04D4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DD17ACD" w14:textId="77777777" w:rsidR="00B86ABE" w:rsidRPr="00AE1602" w:rsidRDefault="00B86ABE" w:rsidP="00581618">
            <w:pPr>
              <w:jc w:val="center"/>
              <w:rPr>
                <w:rFonts w:cs="Arial"/>
                <w:sz w:val="16"/>
                <w:szCs w:val="16"/>
              </w:rPr>
            </w:pPr>
            <w:r w:rsidRPr="00AE1602">
              <w:rPr>
                <w:rFonts w:cs="Arial"/>
                <w:sz w:val="16"/>
                <w:szCs w:val="16"/>
              </w:rPr>
              <w:t>50 B</w:t>
            </w:r>
          </w:p>
        </w:tc>
        <w:tc>
          <w:tcPr>
            <w:tcW w:w="717" w:type="dxa"/>
            <w:shd w:val="clear" w:color="auto" w:fill="EAF1DD" w:themeFill="accent3" w:themeFillTint="33"/>
            <w:noWrap/>
            <w:vAlign w:val="bottom"/>
          </w:tcPr>
          <w:p w14:paraId="3860CE22" w14:textId="77777777" w:rsidR="00B86ABE" w:rsidRPr="00AE1602" w:rsidRDefault="00B86ABE" w:rsidP="00581618">
            <w:pPr>
              <w:jc w:val="center"/>
              <w:rPr>
                <w:rFonts w:cs="Arial"/>
                <w:sz w:val="16"/>
                <w:szCs w:val="16"/>
              </w:rPr>
            </w:pPr>
            <w:r w:rsidRPr="00AE1602">
              <w:rPr>
                <w:rFonts w:cs="Arial"/>
                <w:sz w:val="16"/>
                <w:szCs w:val="16"/>
              </w:rPr>
              <w:t>10,67</w:t>
            </w:r>
          </w:p>
        </w:tc>
        <w:tc>
          <w:tcPr>
            <w:tcW w:w="557" w:type="dxa"/>
            <w:shd w:val="clear" w:color="auto" w:fill="EAF1DD" w:themeFill="accent3" w:themeFillTint="33"/>
            <w:noWrap/>
            <w:vAlign w:val="bottom"/>
          </w:tcPr>
          <w:p w14:paraId="74D0C903"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8BC700E"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4023753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B54BEA9" w14:textId="77777777" w:rsidR="00B86ABE" w:rsidRPr="00AE1602" w:rsidRDefault="00B86ABE" w:rsidP="00581618">
            <w:pPr>
              <w:jc w:val="center"/>
              <w:rPr>
                <w:rFonts w:cs="Arial"/>
                <w:sz w:val="16"/>
                <w:szCs w:val="16"/>
              </w:rPr>
            </w:pPr>
            <w:r w:rsidRPr="00AE1602">
              <w:rPr>
                <w:rFonts w:cs="Arial"/>
                <w:sz w:val="16"/>
                <w:szCs w:val="16"/>
              </w:rPr>
              <w:t>70</w:t>
            </w:r>
          </w:p>
        </w:tc>
        <w:tc>
          <w:tcPr>
            <w:tcW w:w="705" w:type="dxa"/>
            <w:shd w:val="clear" w:color="auto" w:fill="EAF1DD" w:themeFill="accent3" w:themeFillTint="33"/>
            <w:vAlign w:val="bottom"/>
          </w:tcPr>
          <w:p w14:paraId="6D2320A6" w14:textId="77777777" w:rsidR="00B86ABE" w:rsidRPr="00AE1602" w:rsidRDefault="00B86ABE" w:rsidP="00581618">
            <w:pPr>
              <w:jc w:val="center"/>
              <w:rPr>
                <w:rFonts w:cs="Arial"/>
                <w:sz w:val="16"/>
                <w:szCs w:val="16"/>
              </w:rPr>
            </w:pPr>
            <w:r w:rsidRPr="00AE1602">
              <w:rPr>
                <w:rFonts w:cs="Arial"/>
                <w:sz w:val="16"/>
                <w:szCs w:val="16"/>
              </w:rPr>
              <w:t>5938</w:t>
            </w:r>
          </w:p>
        </w:tc>
        <w:tc>
          <w:tcPr>
            <w:tcW w:w="2482" w:type="dxa"/>
            <w:shd w:val="clear" w:color="auto" w:fill="EAF1DD" w:themeFill="accent3" w:themeFillTint="33"/>
            <w:noWrap/>
            <w:vAlign w:val="bottom"/>
          </w:tcPr>
          <w:p w14:paraId="77A8768A"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14D87E40"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5070294D"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9ED56D2"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128AD0D"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3083A1D1"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4E39D73" w14:textId="77777777" w:rsidR="00B86ABE" w:rsidRPr="00AE1602" w:rsidRDefault="00B86ABE" w:rsidP="00581618">
            <w:pPr>
              <w:jc w:val="center"/>
              <w:rPr>
                <w:rFonts w:cs="Arial"/>
                <w:sz w:val="16"/>
                <w:szCs w:val="16"/>
                <w:lang w:eastAsia="ro-RO"/>
              </w:rPr>
            </w:pPr>
            <w:r w:rsidRPr="00AE1602">
              <w:rPr>
                <w:rFonts w:cs="Arial"/>
                <w:sz w:val="16"/>
                <w:szCs w:val="16"/>
              </w:rPr>
              <w:t>413</w:t>
            </w:r>
          </w:p>
        </w:tc>
        <w:tc>
          <w:tcPr>
            <w:tcW w:w="1034" w:type="dxa"/>
            <w:tcBorders>
              <w:right w:val="single" w:sz="18" w:space="0" w:color="auto"/>
            </w:tcBorders>
            <w:shd w:val="clear" w:color="auto" w:fill="EAF1DD" w:themeFill="accent3" w:themeFillTint="33"/>
          </w:tcPr>
          <w:p w14:paraId="6B1C2C6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3A311D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20158F5" w14:textId="77777777" w:rsidR="00B86ABE" w:rsidRPr="00AE1602" w:rsidRDefault="00B86ABE" w:rsidP="00581618">
            <w:pPr>
              <w:jc w:val="center"/>
              <w:rPr>
                <w:rFonts w:cs="Arial"/>
                <w:sz w:val="16"/>
                <w:szCs w:val="16"/>
              </w:rPr>
            </w:pPr>
            <w:r w:rsidRPr="00AE1602">
              <w:rPr>
                <w:rFonts w:cs="Arial"/>
                <w:sz w:val="16"/>
                <w:szCs w:val="16"/>
              </w:rPr>
              <w:t>50 C</w:t>
            </w:r>
          </w:p>
        </w:tc>
        <w:tc>
          <w:tcPr>
            <w:tcW w:w="717" w:type="dxa"/>
            <w:shd w:val="clear" w:color="auto" w:fill="EAF1DD" w:themeFill="accent3" w:themeFillTint="33"/>
            <w:noWrap/>
            <w:vAlign w:val="bottom"/>
          </w:tcPr>
          <w:p w14:paraId="68BEA9BC" w14:textId="77777777" w:rsidR="00B86ABE" w:rsidRPr="00AE1602" w:rsidRDefault="00B86ABE" w:rsidP="00581618">
            <w:pPr>
              <w:jc w:val="center"/>
              <w:rPr>
                <w:rFonts w:cs="Arial"/>
                <w:sz w:val="16"/>
                <w:szCs w:val="16"/>
              </w:rPr>
            </w:pPr>
            <w:r w:rsidRPr="00AE1602">
              <w:rPr>
                <w:rFonts w:cs="Arial"/>
                <w:sz w:val="16"/>
                <w:szCs w:val="16"/>
              </w:rPr>
              <w:t>0,95</w:t>
            </w:r>
          </w:p>
        </w:tc>
        <w:tc>
          <w:tcPr>
            <w:tcW w:w="557" w:type="dxa"/>
            <w:shd w:val="clear" w:color="auto" w:fill="EAF1DD" w:themeFill="accent3" w:themeFillTint="33"/>
            <w:noWrap/>
            <w:vAlign w:val="bottom"/>
          </w:tcPr>
          <w:p w14:paraId="75827F5D"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A5D0C78"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4EB430D5"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71C24207"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446C00E7" w14:textId="77777777" w:rsidR="00B86ABE" w:rsidRPr="00AE1602" w:rsidRDefault="00B86ABE" w:rsidP="00581618">
            <w:pPr>
              <w:jc w:val="center"/>
              <w:rPr>
                <w:rFonts w:cs="Arial"/>
                <w:sz w:val="16"/>
                <w:szCs w:val="16"/>
              </w:rPr>
            </w:pPr>
            <w:r w:rsidRPr="00AE1602">
              <w:rPr>
                <w:rFonts w:cs="Arial"/>
                <w:sz w:val="16"/>
                <w:szCs w:val="16"/>
              </w:rPr>
              <w:t>61</w:t>
            </w:r>
          </w:p>
        </w:tc>
        <w:tc>
          <w:tcPr>
            <w:tcW w:w="2482" w:type="dxa"/>
            <w:shd w:val="clear" w:color="auto" w:fill="EAF1DD" w:themeFill="accent3" w:themeFillTint="33"/>
            <w:noWrap/>
            <w:vAlign w:val="bottom"/>
          </w:tcPr>
          <w:p w14:paraId="7E6B6938" w14:textId="77777777" w:rsidR="00B86ABE" w:rsidRPr="00AE1602" w:rsidRDefault="00B86ABE" w:rsidP="00581618">
            <w:pPr>
              <w:jc w:val="center"/>
              <w:rPr>
                <w:rFonts w:cs="Arial"/>
                <w:sz w:val="16"/>
                <w:szCs w:val="16"/>
              </w:rPr>
            </w:pPr>
            <w:r w:rsidRPr="00AE1602">
              <w:rPr>
                <w:rFonts w:cs="Arial"/>
                <w:sz w:val="16"/>
                <w:szCs w:val="16"/>
              </w:rPr>
              <w:t>,curatiri</w:t>
            </w:r>
          </w:p>
        </w:tc>
        <w:tc>
          <w:tcPr>
            <w:tcW w:w="1915" w:type="dxa"/>
            <w:shd w:val="clear" w:color="auto" w:fill="EAF1DD" w:themeFill="accent3" w:themeFillTint="33"/>
            <w:vAlign w:val="bottom"/>
          </w:tcPr>
          <w:p w14:paraId="79B0783C" w14:textId="77777777" w:rsidR="00B86ABE" w:rsidRPr="00AE1602" w:rsidRDefault="00B86ABE" w:rsidP="00581618">
            <w:pPr>
              <w:jc w:val="center"/>
              <w:rPr>
                <w:rFonts w:cs="Arial"/>
                <w:sz w:val="16"/>
                <w:szCs w:val="16"/>
              </w:rPr>
            </w:pPr>
            <w:r w:rsidRPr="00AE1602">
              <w:rPr>
                <w:rFonts w:cs="Arial"/>
                <w:sz w:val="16"/>
                <w:szCs w:val="16"/>
              </w:rPr>
              <w:t>8MO2FA</w:t>
            </w:r>
          </w:p>
        </w:tc>
        <w:tc>
          <w:tcPr>
            <w:tcW w:w="910" w:type="dxa"/>
            <w:shd w:val="clear" w:color="auto" w:fill="EAF1DD" w:themeFill="accent3" w:themeFillTint="33"/>
            <w:noWrap/>
            <w:vAlign w:val="bottom"/>
          </w:tcPr>
          <w:p w14:paraId="02018F6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0E75B2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69FCC5F"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0B7018A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66E84B9" w14:textId="77777777" w:rsidR="00B86ABE" w:rsidRPr="00AE1602" w:rsidRDefault="00B86ABE" w:rsidP="00581618">
            <w:pPr>
              <w:jc w:val="center"/>
              <w:rPr>
                <w:rFonts w:cs="Arial"/>
                <w:sz w:val="16"/>
                <w:szCs w:val="16"/>
                <w:lang w:eastAsia="ro-RO"/>
              </w:rPr>
            </w:pPr>
            <w:r w:rsidRPr="00AE1602">
              <w:rPr>
                <w:rFonts w:cs="Arial"/>
                <w:sz w:val="16"/>
                <w:szCs w:val="16"/>
              </w:rPr>
              <w:t>5</w:t>
            </w:r>
          </w:p>
        </w:tc>
        <w:tc>
          <w:tcPr>
            <w:tcW w:w="1034" w:type="dxa"/>
            <w:tcBorders>
              <w:right w:val="single" w:sz="18" w:space="0" w:color="auto"/>
            </w:tcBorders>
            <w:shd w:val="clear" w:color="auto" w:fill="EAF1DD" w:themeFill="accent3" w:themeFillTint="33"/>
          </w:tcPr>
          <w:p w14:paraId="38E6A70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C6AF96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1EF109C" w14:textId="77777777" w:rsidR="00B86ABE" w:rsidRPr="00AE1602" w:rsidRDefault="00B86ABE" w:rsidP="00581618">
            <w:pPr>
              <w:jc w:val="center"/>
              <w:rPr>
                <w:rFonts w:cs="Arial"/>
                <w:sz w:val="16"/>
                <w:szCs w:val="16"/>
              </w:rPr>
            </w:pPr>
            <w:r w:rsidRPr="00AE1602">
              <w:rPr>
                <w:rFonts w:cs="Arial"/>
                <w:sz w:val="16"/>
                <w:szCs w:val="16"/>
              </w:rPr>
              <w:t>50V</w:t>
            </w:r>
          </w:p>
        </w:tc>
        <w:tc>
          <w:tcPr>
            <w:tcW w:w="717" w:type="dxa"/>
            <w:shd w:val="clear" w:color="auto" w:fill="EAF1DD" w:themeFill="accent3" w:themeFillTint="33"/>
            <w:noWrap/>
            <w:vAlign w:val="bottom"/>
          </w:tcPr>
          <w:p w14:paraId="6B5D056A" w14:textId="77777777" w:rsidR="00B86ABE" w:rsidRPr="00AE1602" w:rsidRDefault="00B86ABE" w:rsidP="00581618">
            <w:pPr>
              <w:jc w:val="center"/>
              <w:rPr>
                <w:rFonts w:cs="Arial"/>
                <w:sz w:val="16"/>
                <w:szCs w:val="16"/>
              </w:rPr>
            </w:pPr>
            <w:r w:rsidRPr="00AE1602">
              <w:rPr>
                <w:rFonts w:cs="Arial"/>
                <w:sz w:val="16"/>
                <w:szCs w:val="16"/>
              </w:rPr>
              <w:t>1,3</w:t>
            </w:r>
          </w:p>
        </w:tc>
        <w:tc>
          <w:tcPr>
            <w:tcW w:w="557" w:type="dxa"/>
            <w:shd w:val="clear" w:color="auto" w:fill="EAF1DD" w:themeFill="accent3" w:themeFillTint="33"/>
            <w:noWrap/>
            <w:vAlign w:val="bottom"/>
          </w:tcPr>
          <w:p w14:paraId="6AA59E0E" w14:textId="77777777" w:rsidR="00B86ABE" w:rsidRPr="00AE1602" w:rsidRDefault="00B86ABE" w:rsidP="00581618">
            <w:pPr>
              <w:jc w:val="center"/>
              <w:rPr>
                <w:rFonts w:cs="Arial"/>
                <w:sz w:val="16"/>
                <w:szCs w:val="16"/>
                <w:lang w:eastAsia="ro-RO"/>
              </w:rPr>
            </w:pPr>
          </w:p>
        </w:tc>
        <w:tc>
          <w:tcPr>
            <w:tcW w:w="1097" w:type="dxa"/>
            <w:shd w:val="clear" w:color="auto" w:fill="EAF1DD" w:themeFill="accent3" w:themeFillTint="33"/>
            <w:noWrap/>
            <w:vAlign w:val="bottom"/>
          </w:tcPr>
          <w:p w14:paraId="6EAD6450" w14:textId="77777777" w:rsidR="00B86ABE" w:rsidRPr="00AE1602" w:rsidRDefault="00B86ABE" w:rsidP="00581618">
            <w:pPr>
              <w:jc w:val="center"/>
              <w:rPr>
                <w:rFonts w:cs="Arial"/>
                <w:sz w:val="16"/>
                <w:szCs w:val="16"/>
              </w:rPr>
            </w:pPr>
          </w:p>
        </w:tc>
        <w:tc>
          <w:tcPr>
            <w:tcW w:w="528" w:type="dxa"/>
            <w:shd w:val="clear" w:color="auto" w:fill="EAF1DD" w:themeFill="accent3" w:themeFillTint="33"/>
            <w:noWrap/>
            <w:vAlign w:val="bottom"/>
          </w:tcPr>
          <w:p w14:paraId="0CEE3A1E"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2A38377D"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49B57ECA"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52CDF70E"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28BAE99" w14:textId="77777777" w:rsidR="00B86ABE" w:rsidRPr="00AE1602" w:rsidRDefault="00B86ABE" w:rsidP="00581618">
            <w:pPr>
              <w:jc w:val="center"/>
              <w:rPr>
                <w:rFonts w:cs="Arial"/>
                <w:sz w:val="16"/>
                <w:szCs w:val="16"/>
              </w:rPr>
            </w:pPr>
          </w:p>
        </w:tc>
        <w:tc>
          <w:tcPr>
            <w:tcW w:w="910" w:type="dxa"/>
            <w:shd w:val="clear" w:color="auto" w:fill="EAF1DD" w:themeFill="accent3" w:themeFillTint="33"/>
            <w:noWrap/>
            <w:vAlign w:val="bottom"/>
          </w:tcPr>
          <w:p w14:paraId="03B60D9C" w14:textId="77777777" w:rsidR="00B86ABE" w:rsidRPr="00AE1602" w:rsidRDefault="00B86ABE" w:rsidP="00581618">
            <w:pPr>
              <w:jc w:val="center"/>
              <w:rPr>
                <w:rFonts w:cs="Arial"/>
                <w:sz w:val="16"/>
                <w:szCs w:val="16"/>
              </w:rPr>
            </w:pPr>
          </w:p>
        </w:tc>
        <w:tc>
          <w:tcPr>
            <w:tcW w:w="928" w:type="dxa"/>
            <w:shd w:val="clear" w:color="auto" w:fill="EAF1DD" w:themeFill="accent3" w:themeFillTint="33"/>
            <w:noWrap/>
            <w:vAlign w:val="bottom"/>
          </w:tcPr>
          <w:p w14:paraId="7A34CDF8"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56CE9B0E"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shd w:val="clear" w:color="auto" w:fill="EAF1DD" w:themeFill="accent3" w:themeFillTint="33"/>
            <w:vAlign w:val="bottom"/>
          </w:tcPr>
          <w:p w14:paraId="4F1F3A95" w14:textId="77777777" w:rsidR="00B86ABE" w:rsidRPr="00AE1602" w:rsidRDefault="00B86ABE" w:rsidP="00581618">
            <w:pPr>
              <w:jc w:val="center"/>
              <w:rPr>
                <w:rFonts w:cs="Arial"/>
                <w:sz w:val="16"/>
                <w:szCs w:val="16"/>
                <w:lang w:eastAsia="ro-RO"/>
              </w:rPr>
            </w:pPr>
          </w:p>
        </w:tc>
        <w:tc>
          <w:tcPr>
            <w:tcW w:w="705" w:type="dxa"/>
            <w:shd w:val="clear" w:color="auto" w:fill="EAF1DD" w:themeFill="accent3" w:themeFillTint="33"/>
            <w:vAlign w:val="bottom"/>
          </w:tcPr>
          <w:p w14:paraId="7C173F71"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22E9BFAC" w14:textId="77777777" w:rsidR="00B86ABE" w:rsidRPr="00AE1602" w:rsidRDefault="00B86ABE" w:rsidP="00581618">
            <w:pPr>
              <w:jc w:val="center"/>
              <w:rPr>
                <w:rFonts w:cs="Arial"/>
                <w:sz w:val="16"/>
                <w:szCs w:val="16"/>
                <w:lang w:eastAsia="ro-RO"/>
              </w:rPr>
            </w:pPr>
          </w:p>
        </w:tc>
      </w:tr>
      <w:tr w:rsidR="00B86ABE" w:rsidRPr="003F3F98" w14:paraId="0327452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EEFE9E6" w14:textId="77777777" w:rsidR="00B86ABE" w:rsidRPr="00AE1602" w:rsidRDefault="00B86ABE" w:rsidP="00581618">
            <w:pPr>
              <w:jc w:val="center"/>
              <w:rPr>
                <w:rFonts w:cs="Arial"/>
                <w:sz w:val="16"/>
                <w:szCs w:val="16"/>
              </w:rPr>
            </w:pPr>
            <w:r w:rsidRPr="00AE1602">
              <w:rPr>
                <w:rFonts w:cs="Arial"/>
                <w:sz w:val="16"/>
                <w:szCs w:val="16"/>
              </w:rPr>
              <w:t>51 A</w:t>
            </w:r>
          </w:p>
        </w:tc>
        <w:tc>
          <w:tcPr>
            <w:tcW w:w="717" w:type="dxa"/>
            <w:shd w:val="clear" w:color="auto" w:fill="EAF1DD" w:themeFill="accent3" w:themeFillTint="33"/>
            <w:noWrap/>
            <w:vAlign w:val="bottom"/>
          </w:tcPr>
          <w:p w14:paraId="44ECD6A0" w14:textId="77777777" w:rsidR="00B86ABE" w:rsidRPr="00AE1602" w:rsidRDefault="00B86ABE" w:rsidP="00581618">
            <w:pPr>
              <w:jc w:val="center"/>
              <w:rPr>
                <w:rFonts w:cs="Arial"/>
                <w:sz w:val="16"/>
                <w:szCs w:val="16"/>
              </w:rPr>
            </w:pPr>
            <w:r w:rsidRPr="00AE1602">
              <w:rPr>
                <w:rFonts w:cs="Arial"/>
                <w:sz w:val="16"/>
                <w:szCs w:val="16"/>
              </w:rPr>
              <w:t>4,74</w:t>
            </w:r>
          </w:p>
        </w:tc>
        <w:tc>
          <w:tcPr>
            <w:tcW w:w="557" w:type="dxa"/>
            <w:shd w:val="clear" w:color="auto" w:fill="EAF1DD" w:themeFill="accent3" w:themeFillTint="33"/>
            <w:noWrap/>
            <w:vAlign w:val="bottom"/>
          </w:tcPr>
          <w:p w14:paraId="4CF28932"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0F863189"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2A271D9A"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39A765B4" w14:textId="77777777" w:rsidR="00B86ABE" w:rsidRPr="00AE1602" w:rsidRDefault="00B86ABE" w:rsidP="00581618">
            <w:pPr>
              <w:jc w:val="center"/>
              <w:rPr>
                <w:rFonts w:cs="Arial"/>
                <w:sz w:val="16"/>
                <w:szCs w:val="16"/>
              </w:rPr>
            </w:pPr>
            <w:r w:rsidRPr="00AE1602">
              <w:rPr>
                <w:rFonts w:cs="Arial"/>
                <w:sz w:val="16"/>
                <w:szCs w:val="16"/>
              </w:rPr>
              <w:t>75</w:t>
            </w:r>
          </w:p>
        </w:tc>
        <w:tc>
          <w:tcPr>
            <w:tcW w:w="705" w:type="dxa"/>
            <w:shd w:val="clear" w:color="auto" w:fill="EAF1DD" w:themeFill="accent3" w:themeFillTint="33"/>
            <w:vAlign w:val="bottom"/>
          </w:tcPr>
          <w:p w14:paraId="65F56C2D" w14:textId="77777777" w:rsidR="00B86ABE" w:rsidRPr="00AE1602" w:rsidRDefault="00B86ABE" w:rsidP="00581618">
            <w:pPr>
              <w:jc w:val="center"/>
              <w:rPr>
                <w:rFonts w:cs="Arial"/>
                <w:sz w:val="16"/>
                <w:szCs w:val="16"/>
              </w:rPr>
            </w:pPr>
            <w:r w:rsidRPr="00AE1602">
              <w:rPr>
                <w:rFonts w:cs="Arial"/>
                <w:sz w:val="16"/>
                <w:szCs w:val="16"/>
              </w:rPr>
              <w:t>2709</w:t>
            </w:r>
          </w:p>
        </w:tc>
        <w:tc>
          <w:tcPr>
            <w:tcW w:w="2482" w:type="dxa"/>
            <w:shd w:val="clear" w:color="auto" w:fill="EAF1DD" w:themeFill="accent3" w:themeFillTint="33"/>
            <w:noWrap/>
            <w:vAlign w:val="bottom"/>
          </w:tcPr>
          <w:p w14:paraId="1343E69F"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2EF3274C"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shd w:val="clear" w:color="auto" w:fill="EAF1DD" w:themeFill="accent3" w:themeFillTint="33"/>
            <w:noWrap/>
          </w:tcPr>
          <w:p w14:paraId="413757AA"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32AF26C"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21A2CEA9"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shd w:val="clear" w:color="auto" w:fill="EAF1DD" w:themeFill="accent3" w:themeFillTint="33"/>
            <w:vAlign w:val="bottom"/>
          </w:tcPr>
          <w:p w14:paraId="7DDEF06D"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CBA7DEE" w14:textId="77777777" w:rsidR="00B86ABE" w:rsidRPr="00AE1602" w:rsidRDefault="00B86ABE" w:rsidP="00581618">
            <w:pPr>
              <w:jc w:val="center"/>
              <w:rPr>
                <w:rFonts w:cs="Arial"/>
                <w:sz w:val="16"/>
                <w:szCs w:val="16"/>
                <w:lang w:eastAsia="ro-RO"/>
              </w:rPr>
            </w:pPr>
            <w:r w:rsidRPr="00AE1602">
              <w:rPr>
                <w:rFonts w:cs="Arial"/>
                <w:sz w:val="16"/>
                <w:szCs w:val="16"/>
              </w:rPr>
              <w:t>42</w:t>
            </w:r>
          </w:p>
        </w:tc>
        <w:tc>
          <w:tcPr>
            <w:tcW w:w="1034" w:type="dxa"/>
            <w:tcBorders>
              <w:right w:val="single" w:sz="18" w:space="0" w:color="auto"/>
            </w:tcBorders>
            <w:shd w:val="clear" w:color="auto" w:fill="EAF1DD" w:themeFill="accent3" w:themeFillTint="33"/>
          </w:tcPr>
          <w:p w14:paraId="497E08E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490E85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493CEF8" w14:textId="77777777" w:rsidR="00B86ABE" w:rsidRPr="00AE1602" w:rsidRDefault="00B86ABE" w:rsidP="00581618">
            <w:pPr>
              <w:jc w:val="center"/>
              <w:rPr>
                <w:rFonts w:cs="Arial"/>
                <w:sz w:val="16"/>
                <w:szCs w:val="16"/>
              </w:rPr>
            </w:pPr>
            <w:r w:rsidRPr="00AE1602">
              <w:rPr>
                <w:rFonts w:cs="Arial"/>
                <w:sz w:val="16"/>
                <w:szCs w:val="16"/>
              </w:rPr>
              <w:t>51 B</w:t>
            </w:r>
          </w:p>
        </w:tc>
        <w:tc>
          <w:tcPr>
            <w:tcW w:w="717" w:type="dxa"/>
            <w:shd w:val="clear" w:color="auto" w:fill="EAF1DD" w:themeFill="accent3" w:themeFillTint="33"/>
            <w:noWrap/>
            <w:vAlign w:val="bottom"/>
          </w:tcPr>
          <w:p w14:paraId="0577BA9E" w14:textId="77777777" w:rsidR="00B86ABE" w:rsidRPr="00AE1602" w:rsidRDefault="00B86ABE" w:rsidP="00581618">
            <w:pPr>
              <w:jc w:val="center"/>
              <w:rPr>
                <w:rFonts w:cs="Arial"/>
                <w:sz w:val="16"/>
                <w:szCs w:val="16"/>
              </w:rPr>
            </w:pPr>
            <w:r w:rsidRPr="00AE1602">
              <w:rPr>
                <w:rFonts w:cs="Arial"/>
                <w:sz w:val="16"/>
                <w:szCs w:val="16"/>
              </w:rPr>
              <w:t>9,94</w:t>
            </w:r>
          </w:p>
        </w:tc>
        <w:tc>
          <w:tcPr>
            <w:tcW w:w="557" w:type="dxa"/>
            <w:shd w:val="clear" w:color="auto" w:fill="EAF1DD" w:themeFill="accent3" w:themeFillTint="33"/>
            <w:noWrap/>
            <w:vAlign w:val="bottom"/>
          </w:tcPr>
          <w:p w14:paraId="5D3F048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59EAE86"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439A3CF2"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F20E9D5"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shd w:val="clear" w:color="auto" w:fill="EAF1DD" w:themeFill="accent3" w:themeFillTint="33"/>
            <w:vAlign w:val="bottom"/>
          </w:tcPr>
          <w:p w14:paraId="7CB742A7" w14:textId="77777777" w:rsidR="00B86ABE" w:rsidRPr="00AE1602" w:rsidRDefault="00B86ABE" w:rsidP="00581618">
            <w:pPr>
              <w:jc w:val="center"/>
              <w:rPr>
                <w:rFonts w:cs="Arial"/>
                <w:sz w:val="16"/>
                <w:szCs w:val="16"/>
              </w:rPr>
            </w:pPr>
            <w:r w:rsidRPr="00AE1602">
              <w:rPr>
                <w:rFonts w:cs="Arial"/>
                <w:sz w:val="16"/>
                <w:szCs w:val="16"/>
              </w:rPr>
              <w:t>3414</w:t>
            </w:r>
          </w:p>
        </w:tc>
        <w:tc>
          <w:tcPr>
            <w:tcW w:w="2482" w:type="dxa"/>
            <w:shd w:val="clear" w:color="auto" w:fill="EAF1DD" w:themeFill="accent3" w:themeFillTint="33"/>
            <w:noWrap/>
            <w:vAlign w:val="bottom"/>
          </w:tcPr>
          <w:p w14:paraId="1D84FC4D"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11CFE4BA"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shd w:val="clear" w:color="auto" w:fill="EAF1DD" w:themeFill="accent3" w:themeFillTint="33"/>
            <w:noWrap/>
          </w:tcPr>
          <w:p w14:paraId="6F86635F"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19F2F5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2E90CBB"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619A24C5"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181744D" w14:textId="77777777" w:rsidR="00B86ABE" w:rsidRPr="00AE1602" w:rsidRDefault="00B86ABE" w:rsidP="00581618">
            <w:pPr>
              <w:jc w:val="center"/>
              <w:rPr>
                <w:rFonts w:cs="Arial"/>
                <w:sz w:val="16"/>
                <w:szCs w:val="16"/>
                <w:lang w:eastAsia="ro-RO"/>
              </w:rPr>
            </w:pPr>
            <w:r w:rsidRPr="00AE1602">
              <w:rPr>
                <w:rFonts w:cs="Arial"/>
                <w:sz w:val="16"/>
                <w:szCs w:val="16"/>
              </w:rPr>
              <w:t>340</w:t>
            </w:r>
          </w:p>
        </w:tc>
        <w:tc>
          <w:tcPr>
            <w:tcW w:w="1034" w:type="dxa"/>
            <w:tcBorders>
              <w:right w:val="single" w:sz="18" w:space="0" w:color="auto"/>
            </w:tcBorders>
            <w:shd w:val="clear" w:color="auto" w:fill="EAF1DD" w:themeFill="accent3" w:themeFillTint="33"/>
          </w:tcPr>
          <w:p w14:paraId="0E57ACE8"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F7259E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62F3ECE" w14:textId="77777777" w:rsidR="00B86ABE" w:rsidRPr="00AE1602" w:rsidRDefault="00B86ABE" w:rsidP="00581618">
            <w:pPr>
              <w:jc w:val="center"/>
              <w:rPr>
                <w:rFonts w:cs="Arial"/>
                <w:sz w:val="16"/>
                <w:szCs w:val="16"/>
              </w:rPr>
            </w:pPr>
            <w:r w:rsidRPr="00AE1602">
              <w:rPr>
                <w:rFonts w:cs="Arial"/>
                <w:sz w:val="16"/>
                <w:szCs w:val="16"/>
              </w:rPr>
              <w:t>51P</w:t>
            </w:r>
          </w:p>
        </w:tc>
        <w:tc>
          <w:tcPr>
            <w:tcW w:w="717" w:type="dxa"/>
            <w:shd w:val="clear" w:color="auto" w:fill="EAF1DD" w:themeFill="accent3" w:themeFillTint="33"/>
            <w:noWrap/>
            <w:vAlign w:val="bottom"/>
          </w:tcPr>
          <w:p w14:paraId="6D894AD0" w14:textId="77777777" w:rsidR="00B86ABE" w:rsidRPr="00AE1602" w:rsidRDefault="00B86ABE" w:rsidP="00581618">
            <w:pPr>
              <w:jc w:val="center"/>
              <w:rPr>
                <w:rFonts w:cs="Arial"/>
                <w:sz w:val="16"/>
                <w:szCs w:val="16"/>
              </w:rPr>
            </w:pPr>
            <w:r w:rsidRPr="00AE1602">
              <w:rPr>
                <w:rFonts w:cs="Arial"/>
                <w:sz w:val="16"/>
                <w:szCs w:val="16"/>
              </w:rPr>
              <w:t>0,3</w:t>
            </w:r>
          </w:p>
        </w:tc>
        <w:tc>
          <w:tcPr>
            <w:tcW w:w="557" w:type="dxa"/>
            <w:shd w:val="clear" w:color="auto" w:fill="EAF1DD" w:themeFill="accent3" w:themeFillTint="33"/>
            <w:noWrap/>
            <w:vAlign w:val="bottom"/>
          </w:tcPr>
          <w:p w14:paraId="4707EF92" w14:textId="77777777" w:rsidR="00B86ABE" w:rsidRPr="00AE1602" w:rsidRDefault="00B86ABE" w:rsidP="00581618">
            <w:pPr>
              <w:jc w:val="center"/>
              <w:rPr>
                <w:rFonts w:cs="Arial"/>
                <w:sz w:val="16"/>
                <w:szCs w:val="16"/>
                <w:lang w:eastAsia="ro-RO"/>
              </w:rPr>
            </w:pPr>
          </w:p>
        </w:tc>
        <w:tc>
          <w:tcPr>
            <w:tcW w:w="1097" w:type="dxa"/>
            <w:shd w:val="clear" w:color="auto" w:fill="EAF1DD" w:themeFill="accent3" w:themeFillTint="33"/>
            <w:noWrap/>
            <w:vAlign w:val="bottom"/>
          </w:tcPr>
          <w:p w14:paraId="167E7DFF" w14:textId="77777777" w:rsidR="00B86ABE" w:rsidRPr="00AE1602" w:rsidRDefault="00B86ABE" w:rsidP="00581618">
            <w:pPr>
              <w:jc w:val="center"/>
              <w:rPr>
                <w:rFonts w:cs="Arial"/>
                <w:sz w:val="16"/>
                <w:szCs w:val="16"/>
              </w:rPr>
            </w:pPr>
          </w:p>
        </w:tc>
        <w:tc>
          <w:tcPr>
            <w:tcW w:w="528" w:type="dxa"/>
            <w:shd w:val="clear" w:color="auto" w:fill="EAF1DD" w:themeFill="accent3" w:themeFillTint="33"/>
            <w:noWrap/>
            <w:vAlign w:val="bottom"/>
          </w:tcPr>
          <w:p w14:paraId="0DB45DD5"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5B805EB6"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66BE5E02"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3029502A"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BF52224" w14:textId="77777777" w:rsidR="00B86ABE" w:rsidRPr="00AE1602" w:rsidRDefault="00B86ABE" w:rsidP="00581618">
            <w:pPr>
              <w:jc w:val="center"/>
              <w:rPr>
                <w:rFonts w:cs="Arial"/>
                <w:sz w:val="16"/>
                <w:szCs w:val="16"/>
              </w:rPr>
            </w:pPr>
          </w:p>
        </w:tc>
        <w:tc>
          <w:tcPr>
            <w:tcW w:w="910" w:type="dxa"/>
            <w:shd w:val="clear" w:color="auto" w:fill="EAF1DD" w:themeFill="accent3" w:themeFillTint="33"/>
            <w:noWrap/>
            <w:vAlign w:val="bottom"/>
          </w:tcPr>
          <w:p w14:paraId="462B9279" w14:textId="77777777" w:rsidR="00B86ABE" w:rsidRPr="00AE1602" w:rsidRDefault="00B86ABE" w:rsidP="00581618">
            <w:pPr>
              <w:jc w:val="center"/>
              <w:rPr>
                <w:rFonts w:cs="Arial"/>
                <w:sz w:val="16"/>
                <w:szCs w:val="16"/>
              </w:rPr>
            </w:pPr>
          </w:p>
        </w:tc>
        <w:tc>
          <w:tcPr>
            <w:tcW w:w="928" w:type="dxa"/>
            <w:shd w:val="clear" w:color="auto" w:fill="EAF1DD" w:themeFill="accent3" w:themeFillTint="33"/>
            <w:noWrap/>
            <w:vAlign w:val="bottom"/>
          </w:tcPr>
          <w:p w14:paraId="109F0C2B"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40A289CA"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shd w:val="clear" w:color="auto" w:fill="EAF1DD" w:themeFill="accent3" w:themeFillTint="33"/>
            <w:vAlign w:val="bottom"/>
          </w:tcPr>
          <w:p w14:paraId="368CDEC1" w14:textId="77777777" w:rsidR="00B86ABE" w:rsidRPr="00AE1602" w:rsidRDefault="00B86ABE" w:rsidP="00581618">
            <w:pPr>
              <w:jc w:val="center"/>
              <w:rPr>
                <w:rFonts w:cs="Arial"/>
                <w:sz w:val="16"/>
                <w:szCs w:val="16"/>
                <w:lang w:eastAsia="ro-RO"/>
              </w:rPr>
            </w:pPr>
          </w:p>
        </w:tc>
        <w:tc>
          <w:tcPr>
            <w:tcW w:w="705" w:type="dxa"/>
            <w:shd w:val="clear" w:color="auto" w:fill="EAF1DD" w:themeFill="accent3" w:themeFillTint="33"/>
            <w:vAlign w:val="bottom"/>
          </w:tcPr>
          <w:p w14:paraId="554A59D2"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2064A09D" w14:textId="77777777" w:rsidR="00B86ABE" w:rsidRPr="00AE1602" w:rsidRDefault="00B86ABE" w:rsidP="00581618">
            <w:pPr>
              <w:jc w:val="center"/>
              <w:rPr>
                <w:rFonts w:cs="Arial"/>
                <w:sz w:val="16"/>
                <w:szCs w:val="16"/>
                <w:lang w:eastAsia="ro-RO"/>
              </w:rPr>
            </w:pPr>
          </w:p>
        </w:tc>
      </w:tr>
      <w:tr w:rsidR="00B86ABE" w:rsidRPr="003F3F98" w14:paraId="4B79854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0F0264B" w14:textId="77777777" w:rsidR="00B86ABE" w:rsidRPr="00AE1602" w:rsidRDefault="00B86ABE" w:rsidP="00581618">
            <w:pPr>
              <w:jc w:val="center"/>
              <w:rPr>
                <w:rFonts w:cs="Arial"/>
                <w:sz w:val="16"/>
                <w:szCs w:val="16"/>
              </w:rPr>
            </w:pPr>
            <w:r w:rsidRPr="00AE1602">
              <w:rPr>
                <w:rFonts w:cs="Arial"/>
                <w:sz w:val="16"/>
                <w:szCs w:val="16"/>
              </w:rPr>
              <w:t>51V</w:t>
            </w:r>
          </w:p>
        </w:tc>
        <w:tc>
          <w:tcPr>
            <w:tcW w:w="717" w:type="dxa"/>
            <w:shd w:val="clear" w:color="auto" w:fill="EAF1DD" w:themeFill="accent3" w:themeFillTint="33"/>
            <w:noWrap/>
            <w:vAlign w:val="bottom"/>
          </w:tcPr>
          <w:p w14:paraId="47FA059B" w14:textId="77777777" w:rsidR="00B86ABE" w:rsidRPr="00AE1602" w:rsidRDefault="00B86ABE" w:rsidP="00581618">
            <w:pPr>
              <w:jc w:val="center"/>
              <w:rPr>
                <w:rFonts w:cs="Arial"/>
                <w:sz w:val="16"/>
                <w:szCs w:val="16"/>
              </w:rPr>
            </w:pPr>
            <w:r w:rsidRPr="00AE1602">
              <w:rPr>
                <w:rFonts w:cs="Arial"/>
                <w:sz w:val="16"/>
                <w:szCs w:val="16"/>
              </w:rPr>
              <w:t>0,2</w:t>
            </w:r>
          </w:p>
        </w:tc>
        <w:tc>
          <w:tcPr>
            <w:tcW w:w="557" w:type="dxa"/>
            <w:shd w:val="clear" w:color="auto" w:fill="EAF1DD" w:themeFill="accent3" w:themeFillTint="33"/>
            <w:noWrap/>
            <w:vAlign w:val="bottom"/>
          </w:tcPr>
          <w:p w14:paraId="5DB5D69C" w14:textId="77777777" w:rsidR="00B86ABE" w:rsidRPr="00AE1602" w:rsidRDefault="00B86ABE" w:rsidP="00581618">
            <w:pPr>
              <w:jc w:val="center"/>
              <w:rPr>
                <w:rFonts w:cs="Arial"/>
                <w:sz w:val="16"/>
                <w:szCs w:val="16"/>
                <w:lang w:eastAsia="ro-RO"/>
              </w:rPr>
            </w:pPr>
          </w:p>
        </w:tc>
        <w:tc>
          <w:tcPr>
            <w:tcW w:w="1097" w:type="dxa"/>
            <w:shd w:val="clear" w:color="auto" w:fill="EAF1DD" w:themeFill="accent3" w:themeFillTint="33"/>
            <w:noWrap/>
            <w:vAlign w:val="bottom"/>
          </w:tcPr>
          <w:p w14:paraId="23F70D91" w14:textId="77777777" w:rsidR="00B86ABE" w:rsidRPr="00AE1602" w:rsidRDefault="00B86ABE" w:rsidP="00581618">
            <w:pPr>
              <w:rPr>
                <w:rFonts w:cs="Arial"/>
                <w:sz w:val="16"/>
                <w:szCs w:val="16"/>
              </w:rPr>
            </w:pPr>
          </w:p>
        </w:tc>
        <w:tc>
          <w:tcPr>
            <w:tcW w:w="528" w:type="dxa"/>
            <w:shd w:val="clear" w:color="auto" w:fill="EAF1DD" w:themeFill="accent3" w:themeFillTint="33"/>
            <w:noWrap/>
            <w:vAlign w:val="bottom"/>
          </w:tcPr>
          <w:p w14:paraId="57D046EC"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6C3D9E01"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12E37724"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3B5E4D69"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2BCC8ADD" w14:textId="77777777" w:rsidR="00B86ABE" w:rsidRPr="00AE1602" w:rsidRDefault="00B86ABE" w:rsidP="00581618">
            <w:pPr>
              <w:jc w:val="center"/>
              <w:rPr>
                <w:rFonts w:cs="Arial"/>
                <w:sz w:val="16"/>
                <w:szCs w:val="16"/>
              </w:rPr>
            </w:pPr>
          </w:p>
        </w:tc>
        <w:tc>
          <w:tcPr>
            <w:tcW w:w="910" w:type="dxa"/>
            <w:shd w:val="clear" w:color="auto" w:fill="EAF1DD" w:themeFill="accent3" w:themeFillTint="33"/>
            <w:noWrap/>
            <w:vAlign w:val="bottom"/>
          </w:tcPr>
          <w:p w14:paraId="60F81254" w14:textId="77777777" w:rsidR="00B86ABE" w:rsidRPr="00AE1602" w:rsidRDefault="00B86ABE" w:rsidP="00581618">
            <w:pPr>
              <w:jc w:val="center"/>
              <w:rPr>
                <w:rFonts w:cs="Arial"/>
                <w:sz w:val="16"/>
                <w:szCs w:val="16"/>
              </w:rPr>
            </w:pPr>
          </w:p>
        </w:tc>
        <w:tc>
          <w:tcPr>
            <w:tcW w:w="928" w:type="dxa"/>
            <w:shd w:val="clear" w:color="auto" w:fill="EAF1DD" w:themeFill="accent3" w:themeFillTint="33"/>
            <w:noWrap/>
            <w:vAlign w:val="bottom"/>
          </w:tcPr>
          <w:p w14:paraId="27E41CC0"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752FAB5E"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shd w:val="clear" w:color="auto" w:fill="EAF1DD" w:themeFill="accent3" w:themeFillTint="33"/>
            <w:vAlign w:val="bottom"/>
          </w:tcPr>
          <w:p w14:paraId="40CE2923" w14:textId="77777777" w:rsidR="00B86ABE" w:rsidRPr="00AE1602" w:rsidRDefault="00B86ABE" w:rsidP="00581618">
            <w:pPr>
              <w:jc w:val="center"/>
              <w:rPr>
                <w:rFonts w:cs="Arial"/>
                <w:sz w:val="16"/>
                <w:szCs w:val="16"/>
                <w:lang w:eastAsia="ro-RO"/>
              </w:rPr>
            </w:pPr>
          </w:p>
        </w:tc>
        <w:tc>
          <w:tcPr>
            <w:tcW w:w="705" w:type="dxa"/>
            <w:shd w:val="clear" w:color="auto" w:fill="EAF1DD" w:themeFill="accent3" w:themeFillTint="33"/>
            <w:vAlign w:val="bottom"/>
          </w:tcPr>
          <w:p w14:paraId="400D0473"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vAlign w:val="center"/>
          </w:tcPr>
          <w:p w14:paraId="4E70765C" w14:textId="77777777" w:rsidR="00B86ABE" w:rsidRPr="00AE1602" w:rsidRDefault="00B86ABE" w:rsidP="00581618">
            <w:pPr>
              <w:jc w:val="center"/>
              <w:rPr>
                <w:rFonts w:cs="Arial"/>
                <w:sz w:val="16"/>
                <w:szCs w:val="16"/>
                <w:lang w:eastAsia="ro-RO"/>
              </w:rPr>
            </w:pPr>
          </w:p>
        </w:tc>
      </w:tr>
      <w:tr w:rsidR="00B86ABE" w:rsidRPr="003F3F98" w14:paraId="5B30D1E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FFBF208" w14:textId="77777777" w:rsidR="00B86ABE" w:rsidRPr="00AE1602" w:rsidRDefault="00B86ABE" w:rsidP="00581618">
            <w:pPr>
              <w:jc w:val="center"/>
              <w:rPr>
                <w:rFonts w:cs="Arial"/>
                <w:sz w:val="16"/>
                <w:szCs w:val="16"/>
              </w:rPr>
            </w:pPr>
            <w:r w:rsidRPr="00AE1602">
              <w:rPr>
                <w:rFonts w:cs="Arial"/>
                <w:sz w:val="16"/>
                <w:szCs w:val="16"/>
              </w:rPr>
              <w:t>52</w:t>
            </w:r>
          </w:p>
        </w:tc>
        <w:tc>
          <w:tcPr>
            <w:tcW w:w="717" w:type="dxa"/>
            <w:shd w:val="clear" w:color="auto" w:fill="EAF1DD" w:themeFill="accent3" w:themeFillTint="33"/>
            <w:noWrap/>
            <w:vAlign w:val="bottom"/>
          </w:tcPr>
          <w:p w14:paraId="4F80D793" w14:textId="77777777" w:rsidR="00B86ABE" w:rsidRPr="00AE1602" w:rsidRDefault="00B86ABE" w:rsidP="00581618">
            <w:pPr>
              <w:jc w:val="center"/>
              <w:rPr>
                <w:rFonts w:cs="Arial"/>
                <w:sz w:val="16"/>
                <w:szCs w:val="16"/>
              </w:rPr>
            </w:pPr>
            <w:r w:rsidRPr="00AE1602">
              <w:rPr>
                <w:rFonts w:cs="Arial"/>
                <w:sz w:val="16"/>
                <w:szCs w:val="16"/>
              </w:rPr>
              <w:t>14,76</w:t>
            </w:r>
          </w:p>
        </w:tc>
        <w:tc>
          <w:tcPr>
            <w:tcW w:w="557" w:type="dxa"/>
            <w:shd w:val="clear" w:color="auto" w:fill="EAF1DD" w:themeFill="accent3" w:themeFillTint="33"/>
            <w:noWrap/>
            <w:vAlign w:val="bottom"/>
          </w:tcPr>
          <w:p w14:paraId="1CDB04DC"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19563953"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1BE1F0FB"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5E6A021" w14:textId="77777777" w:rsidR="00B86ABE" w:rsidRPr="00AE1602" w:rsidRDefault="00B86ABE" w:rsidP="00581618">
            <w:pPr>
              <w:jc w:val="center"/>
              <w:rPr>
                <w:rFonts w:cs="Arial"/>
                <w:sz w:val="16"/>
                <w:szCs w:val="16"/>
              </w:rPr>
            </w:pPr>
            <w:r w:rsidRPr="00AE1602">
              <w:rPr>
                <w:rFonts w:cs="Arial"/>
                <w:sz w:val="16"/>
                <w:szCs w:val="16"/>
              </w:rPr>
              <w:t>35</w:t>
            </w:r>
          </w:p>
        </w:tc>
        <w:tc>
          <w:tcPr>
            <w:tcW w:w="705" w:type="dxa"/>
            <w:shd w:val="clear" w:color="auto" w:fill="EAF1DD" w:themeFill="accent3" w:themeFillTint="33"/>
            <w:vAlign w:val="bottom"/>
          </w:tcPr>
          <w:p w14:paraId="3B99EEC0" w14:textId="77777777" w:rsidR="00B86ABE" w:rsidRPr="00AE1602" w:rsidRDefault="00B86ABE" w:rsidP="00581618">
            <w:pPr>
              <w:jc w:val="center"/>
              <w:rPr>
                <w:rFonts w:cs="Arial"/>
                <w:sz w:val="16"/>
                <w:szCs w:val="16"/>
              </w:rPr>
            </w:pPr>
            <w:r w:rsidRPr="00AE1602">
              <w:rPr>
                <w:rFonts w:cs="Arial"/>
                <w:sz w:val="16"/>
                <w:szCs w:val="16"/>
              </w:rPr>
              <w:t>2900</w:t>
            </w:r>
          </w:p>
        </w:tc>
        <w:tc>
          <w:tcPr>
            <w:tcW w:w="2482" w:type="dxa"/>
            <w:shd w:val="clear" w:color="auto" w:fill="EAF1DD" w:themeFill="accent3" w:themeFillTint="33"/>
            <w:noWrap/>
            <w:vAlign w:val="bottom"/>
          </w:tcPr>
          <w:p w14:paraId="1B6910A5"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28B05C11" w14:textId="77777777" w:rsidR="00B86ABE" w:rsidRPr="00AE1602" w:rsidRDefault="00B86ABE" w:rsidP="00581618">
            <w:pPr>
              <w:jc w:val="center"/>
              <w:rPr>
                <w:rFonts w:cs="Arial"/>
                <w:sz w:val="16"/>
                <w:szCs w:val="16"/>
              </w:rPr>
            </w:pPr>
            <w:r w:rsidRPr="00AE1602">
              <w:rPr>
                <w:rFonts w:cs="Arial"/>
                <w:sz w:val="16"/>
                <w:szCs w:val="16"/>
              </w:rPr>
              <w:t>3MO1BR3FA1ME2SAC</w:t>
            </w:r>
          </w:p>
        </w:tc>
        <w:tc>
          <w:tcPr>
            <w:tcW w:w="910" w:type="dxa"/>
            <w:shd w:val="clear" w:color="auto" w:fill="EAF1DD" w:themeFill="accent3" w:themeFillTint="33"/>
            <w:noWrap/>
          </w:tcPr>
          <w:p w14:paraId="10C8AEA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DE0F22A"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9B7299F"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42C4960C"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ABD29AC" w14:textId="77777777" w:rsidR="00B86ABE" w:rsidRPr="00AE1602" w:rsidRDefault="00B86ABE" w:rsidP="00581618">
            <w:pPr>
              <w:jc w:val="center"/>
              <w:rPr>
                <w:rFonts w:cs="Arial"/>
                <w:sz w:val="16"/>
                <w:szCs w:val="16"/>
                <w:lang w:eastAsia="ro-RO"/>
              </w:rPr>
            </w:pPr>
            <w:r w:rsidRPr="00AE1602">
              <w:rPr>
                <w:rFonts w:cs="Arial"/>
                <w:sz w:val="16"/>
                <w:szCs w:val="16"/>
              </w:rPr>
              <w:t>318</w:t>
            </w:r>
          </w:p>
        </w:tc>
        <w:tc>
          <w:tcPr>
            <w:tcW w:w="1034" w:type="dxa"/>
            <w:tcBorders>
              <w:right w:val="single" w:sz="18" w:space="0" w:color="auto"/>
            </w:tcBorders>
            <w:shd w:val="clear" w:color="auto" w:fill="EAF1DD" w:themeFill="accent3" w:themeFillTint="33"/>
          </w:tcPr>
          <w:p w14:paraId="15F460C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BFE311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AF2A765" w14:textId="77777777" w:rsidR="00B86ABE" w:rsidRPr="00AE1602" w:rsidRDefault="00B86ABE" w:rsidP="00581618">
            <w:pPr>
              <w:jc w:val="center"/>
              <w:rPr>
                <w:rFonts w:cs="Arial"/>
                <w:sz w:val="16"/>
                <w:szCs w:val="16"/>
              </w:rPr>
            </w:pPr>
            <w:r w:rsidRPr="00AE1602">
              <w:rPr>
                <w:rFonts w:cs="Arial"/>
                <w:sz w:val="16"/>
                <w:szCs w:val="16"/>
              </w:rPr>
              <w:t>53 A</w:t>
            </w:r>
          </w:p>
        </w:tc>
        <w:tc>
          <w:tcPr>
            <w:tcW w:w="717" w:type="dxa"/>
            <w:shd w:val="clear" w:color="auto" w:fill="EAF1DD" w:themeFill="accent3" w:themeFillTint="33"/>
            <w:noWrap/>
            <w:vAlign w:val="bottom"/>
          </w:tcPr>
          <w:p w14:paraId="4A0CCB45" w14:textId="77777777" w:rsidR="00B86ABE" w:rsidRPr="00AE1602" w:rsidRDefault="00B86ABE" w:rsidP="00581618">
            <w:pPr>
              <w:jc w:val="center"/>
              <w:rPr>
                <w:rFonts w:cs="Arial"/>
                <w:sz w:val="16"/>
                <w:szCs w:val="16"/>
              </w:rPr>
            </w:pPr>
            <w:r w:rsidRPr="00AE1602">
              <w:rPr>
                <w:rFonts w:cs="Arial"/>
                <w:sz w:val="16"/>
                <w:szCs w:val="16"/>
              </w:rPr>
              <w:t>13,6</w:t>
            </w:r>
          </w:p>
        </w:tc>
        <w:tc>
          <w:tcPr>
            <w:tcW w:w="557" w:type="dxa"/>
            <w:shd w:val="clear" w:color="auto" w:fill="EAF1DD" w:themeFill="accent3" w:themeFillTint="33"/>
            <w:noWrap/>
            <w:vAlign w:val="bottom"/>
          </w:tcPr>
          <w:p w14:paraId="67DF0063"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11ECC80"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459831FA"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7AC217D0"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shd w:val="clear" w:color="auto" w:fill="EAF1DD" w:themeFill="accent3" w:themeFillTint="33"/>
            <w:vAlign w:val="bottom"/>
          </w:tcPr>
          <w:p w14:paraId="03187828" w14:textId="77777777" w:rsidR="00B86ABE" w:rsidRPr="00AE1602" w:rsidRDefault="00B86ABE" w:rsidP="00581618">
            <w:pPr>
              <w:jc w:val="center"/>
              <w:rPr>
                <w:rFonts w:cs="Arial"/>
                <w:sz w:val="16"/>
                <w:szCs w:val="16"/>
              </w:rPr>
            </w:pPr>
            <w:r w:rsidRPr="00AE1602">
              <w:rPr>
                <w:rFonts w:cs="Arial"/>
                <w:sz w:val="16"/>
                <w:szCs w:val="16"/>
              </w:rPr>
              <w:t>7419</w:t>
            </w:r>
          </w:p>
        </w:tc>
        <w:tc>
          <w:tcPr>
            <w:tcW w:w="2482" w:type="dxa"/>
            <w:shd w:val="clear" w:color="auto" w:fill="EAF1DD" w:themeFill="accent3" w:themeFillTint="33"/>
            <w:noWrap/>
            <w:vAlign w:val="bottom"/>
          </w:tcPr>
          <w:p w14:paraId="5CC65818"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402E6816" w14:textId="77777777" w:rsidR="00B86ABE" w:rsidRPr="00AE1602" w:rsidRDefault="00B86ABE" w:rsidP="00581618">
            <w:pPr>
              <w:jc w:val="center"/>
              <w:rPr>
                <w:rFonts w:cs="Arial"/>
                <w:sz w:val="16"/>
                <w:szCs w:val="16"/>
              </w:rPr>
            </w:pPr>
            <w:r w:rsidRPr="00AE1602">
              <w:rPr>
                <w:rFonts w:cs="Arial"/>
                <w:sz w:val="16"/>
                <w:szCs w:val="16"/>
              </w:rPr>
              <w:t>6MO3BR1FA</w:t>
            </w:r>
          </w:p>
        </w:tc>
        <w:tc>
          <w:tcPr>
            <w:tcW w:w="910" w:type="dxa"/>
            <w:shd w:val="clear" w:color="auto" w:fill="EAF1DD" w:themeFill="accent3" w:themeFillTint="33"/>
            <w:noWrap/>
          </w:tcPr>
          <w:p w14:paraId="4F5BFCE4"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7019C0F"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3CCAE23" w14:textId="77777777" w:rsidR="00B86ABE" w:rsidRPr="00AE1602" w:rsidRDefault="00B86ABE" w:rsidP="00581618">
            <w:pPr>
              <w:jc w:val="center"/>
              <w:rPr>
                <w:rFonts w:cs="Arial"/>
                <w:sz w:val="16"/>
                <w:szCs w:val="16"/>
              </w:rPr>
            </w:pPr>
            <w:r w:rsidRPr="00AE1602">
              <w:rPr>
                <w:rFonts w:cs="Arial"/>
                <w:sz w:val="16"/>
                <w:szCs w:val="16"/>
              </w:rPr>
              <w:t>1311</w:t>
            </w:r>
          </w:p>
        </w:tc>
        <w:tc>
          <w:tcPr>
            <w:tcW w:w="1079" w:type="dxa"/>
            <w:shd w:val="clear" w:color="auto" w:fill="EAF1DD" w:themeFill="accent3" w:themeFillTint="33"/>
            <w:vAlign w:val="bottom"/>
          </w:tcPr>
          <w:p w14:paraId="4E414184" w14:textId="77777777" w:rsidR="00B86ABE" w:rsidRPr="00AE1602" w:rsidRDefault="00B86ABE" w:rsidP="00581618">
            <w:pPr>
              <w:jc w:val="center"/>
              <w:rPr>
                <w:rFonts w:cs="Arial"/>
                <w:sz w:val="16"/>
                <w:szCs w:val="16"/>
                <w:lang w:eastAsia="ro-RO"/>
              </w:rPr>
            </w:pPr>
            <w:r w:rsidRPr="00AE1602">
              <w:rPr>
                <w:rFonts w:cs="Arial"/>
                <w:sz w:val="16"/>
                <w:szCs w:val="16"/>
              </w:rPr>
              <w:t>91V0</w:t>
            </w:r>
          </w:p>
        </w:tc>
        <w:tc>
          <w:tcPr>
            <w:tcW w:w="705" w:type="dxa"/>
            <w:shd w:val="clear" w:color="auto" w:fill="EAF1DD" w:themeFill="accent3" w:themeFillTint="33"/>
            <w:vAlign w:val="bottom"/>
          </w:tcPr>
          <w:p w14:paraId="387B45C3" w14:textId="77777777" w:rsidR="00B86ABE" w:rsidRPr="00AE1602" w:rsidRDefault="00B86ABE" w:rsidP="00581618">
            <w:pPr>
              <w:jc w:val="center"/>
              <w:rPr>
                <w:rFonts w:cs="Arial"/>
                <w:sz w:val="16"/>
                <w:szCs w:val="16"/>
                <w:lang w:eastAsia="ro-RO"/>
              </w:rPr>
            </w:pPr>
            <w:r w:rsidRPr="00AE1602">
              <w:rPr>
                <w:rFonts w:cs="Arial"/>
                <w:sz w:val="16"/>
                <w:szCs w:val="16"/>
              </w:rPr>
              <w:t>741</w:t>
            </w:r>
          </w:p>
        </w:tc>
        <w:tc>
          <w:tcPr>
            <w:tcW w:w="1034" w:type="dxa"/>
            <w:tcBorders>
              <w:right w:val="single" w:sz="18" w:space="0" w:color="auto"/>
            </w:tcBorders>
            <w:shd w:val="clear" w:color="auto" w:fill="EAF1DD" w:themeFill="accent3" w:themeFillTint="33"/>
          </w:tcPr>
          <w:p w14:paraId="6C30176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BF7E6CE"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1AE3093" w14:textId="77777777" w:rsidR="00B86ABE" w:rsidRPr="00AE1602" w:rsidRDefault="00B86ABE" w:rsidP="00581618">
            <w:pPr>
              <w:jc w:val="center"/>
              <w:rPr>
                <w:rFonts w:cs="Arial"/>
                <w:sz w:val="16"/>
                <w:szCs w:val="16"/>
              </w:rPr>
            </w:pPr>
            <w:r w:rsidRPr="00AE1602">
              <w:rPr>
                <w:rFonts w:cs="Arial"/>
                <w:sz w:val="16"/>
                <w:szCs w:val="16"/>
              </w:rPr>
              <w:t>53 B</w:t>
            </w:r>
          </w:p>
        </w:tc>
        <w:tc>
          <w:tcPr>
            <w:tcW w:w="717" w:type="dxa"/>
            <w:shd w:val="clear" w:color="auto" w:fill="EAF1DD" w:themeFill="accent3" w:themeFillTint="33"/>
            <w:noWrap/>
            <w:vAlign w:val="bottom"/>
          </w:tcPr>
          <w:p w14:paraId="028A3C7E" w14:textId="77777777" w:rsidR="00B86ABE" w:rsidRPr="00AE1602" w:rsidRDefault="00B86ABE" w:rsidP="00581618">
            <w:pPr>
              <w:jc w:val="center"/>
              <w:rPr>
                <w:rFonts w:cs="Arial"/>
                <w:sz w:val="16"/>
                <w:szCs w:val="16"/>
              </w:rPr>
            </w:pPr>
            <w:r w:rsidRPr="00AE1602">
              <w:rPr>
                <w:rFonts w:cs="Arial"/>
                <w:sz w:val="16"/>
                <w:szCs w:val="16"/>
              </w:rPr>
              <w:t>2,21</w:t>
            </w:r>
          </w:p>
        </w:tc>
        <w:tc>
          <w:tcPr>
            <w:tcW w:w="557" w:type="dxa"/>
            <w:shd w:val="clear" w:color="auto" w:fill="EAF1DD" w:themeFill="accent3" w:themeFillTint="33"/>
            <w:noWrap/>
            <w:vAlign w:val="bottom"/>
          </w:tcPr>
          <w:p w14:paraId="0C3F4D06"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37A88D7"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3EE090A4"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819A78A" w14:textId="77777777" w:rsidR="00B86ABE" w:rsidRPr="00AE1602" w:rsidRDefault="00B86ABE" w:rsidP="00581618">
            <w:pPr>
              <w:jc w:val="center"/>
              <w:rPr>
                <w:rFonts w:cs="Arial"/>
                <w:sz w:val="16"/>
                <w:szCs w:val="16"/>
              </w:rPr>
            </w:pPr>
            <w:r w:rsidRPr="00AE1602">
              <w:rPr>
                <w:rFonts w:cs="Arial"/>
                <w:sz w:val="16"/>
                <w:szCs w:val="16"/>
              </w:rPr>
              <w:t>70</w:t>
            </w:r>
          </w:p>
        </w:tc>
        <w:tc>
          <w:tcPr>
            <w:tcW w:w="705" w:type="dxa"/>
            <w:shd w:val="clear" w:color="auto" w:fill="EAF1DD" w:themeFill="accent3" w:themeFillTint="33"/>
            <w:vAlign w:val="bottom"/>
          </w:tcPr>
          <w:p w14:paraId="1B3D294F" w14:textId="77777777" w:rsidR="00B86ABE" w:rsidRPr="00AE1602" w:rsidRDefault="00B86ABE" w:rsidP="00581618">
            <w:pPr>
              <w:jc w:val="center"/>
              <w:rPr>
                <w:rFonts w:cs="Arial"/>
                <w:sz w:val="16"/>
                <w:szCs w:val="16"/>
              </w:rPr>
            </w:pPr>
            <w:r w:rsidRPr="00AE1602">
              <w:rPr>
                <w:rFonts w:cs="Arial"/>
                <w:sz w:val="16"/>
                <w:szCs w:val="16"/>
              </w:rPr>
              <w:t>1157</w:t>
            </w:r>
          </w:p>
        </w:tc>
        <w:tc>
          <w:tcPr>
            <w:tcW w:w="2482" w:type="dxa"/>
            <w:shd w:val="clear" w:color="auto" w:fill="EAF1DD" w:themeFill="accent3" w:themeFillTint="33"/>
            <w:noWrap/>
            <w:vAlign w:val="bottom"/>
          </w:tcPr>
          <w:p w14:paraId="14667CD1"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3ACF0B7C"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33F8584F"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59609462"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69294A97"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701F7EA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34A0FC1" w14:textId="77777777" w:rsidR="00B86ABE" w:rsidRPr="00AE1602" w:rsidRDefault="00B86ABE" w:rsidP="00581618">
            <w:pPr>
              <w:jc w:val="center"/>
              <w:rPr>
                <w:rFonts w:cs="Arial"/>
                <w:sz w:val="16"/>
                <w:szCs w:val="16"/>
                <w:lang w:eastAsia="ro-RO"/>
              </w:rPr>
            </w:pPr>
            <w:r w:rsidRPr="00AE1602">
              <w:rPr>
                <w:rFonts w:cs="Arial"/>
                <w:sz w:val="16"/>
                <w:szCs w:val="16"/>
              </w:rPr>
              <w:t>20</w:t>
            </w:r>
          </w:p>
        </w:tc>
        <w:tc>
          <w:tcPr>
            <w:tcW w:w="1034" w:type="dxa"/>
            <w:tcBorders>
              <w:right w:val="single" w:sz="18" w:space="0" w:color="auto"/>
            </w:tcBorders>
            <w:shd w:val="clear" w:color="auto" w:fill="EAF1DD" w:themeFill="accent3" w:themeFillTint="33"/>
          </w:tcPr>
          <w:p w14:paraId="4B4B1F2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2399C0CD"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05E3512" w14:textId="77777777" w:rsidR="00B86ABE" w:rsidRPr="00AE1602" w:rsidRDefault="00B86ABE" w:rsidP="00581618">
            <w:pPr>
              <w:jc w:val="center"/>
              <w:rPr>
                <w:rFonts w:cs="Arial"/>
                <w:sz w:val="16"/>
                <w:szCs w:val="16"/>
              </w:rPr>
            </w:pPr>
            <w:r w:rsidRPr="00AE1602">
              <w:rPr>
                <w:rFonts w:cs="Arial"/>
                <w:sz w:val="16"/>
                <w:szCs w:val="16"/>
              </w:rPr>
              <w:lastRenderedPageBreak/>
              <w:t>53 C</w:t>
            </w:r>
          </w:p>
        </w:tc>
        <w:tc>
          <w:tcPr>
            <w:tcW w:w="717" w:type="dxa"/>
            <w:shd w:val="clear" w:color="auto" w:fill="EAF1DD" w:themeFill="accent3" w:themeFillTint="33"/>
            <w:noWrap/>
            <w:vAlign w:val="bottom"/>
          </w:tcPr>
          <w:p w14:paraId="0926AAEA" w14:textId="77777777" w:rsidR="00B86ABE" w:rsidRPr="00AE1602" w:rsidRDefault="00B86ABE" w:rsidP="00581618">
            <w:pPr>
              <w:jc w:val="center"/>
              <w:rPr>
                <w:rFonts w:cs="Arial"/>
                <w:sz w:val="16"/>
                <w:szCs w:val="16"/>
              </w:rPr>
            </w:pPr>
            <w:r w:rsidRPr="00AE1602">
              <w:rPr>
                <w:rFonts w:cs="Arial"/>
                <w:sz w:val="16"/>
                <w:szCs w:val="16"/>
              </w:rPr>
              <w:t>6,14</w:t>
            </w:r>
          </w:p>
        </w:tc>
        <w:tc>
          <w:tcPr>
            <w:tcW w:w="557" w:type="dxa"/>
            <w:shd w:val="clear" w:color="auto" w:fill="EAF1DD" w:themeFill="accent3" w:themeFillTint="33"/>
            <w:noWrap/>
            <w:vAlign w:val="bottom"/>
          </w:tcPr>
          <w:p w14:paraId="2B778F67"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4C52555"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3A35E939"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41410427" w14:textId="77777777" w:rsidR="00B86ABE" w:rsidRPr="00AE1602" w:rsidRDefault="00B86ABE" w:rsidP="00581618">
            <w:pPr>
              <w:jc w:val="center"/>
              <w:rPr>
                <w:rFonts w:cs="Arial"/>
                <w:sz w:val="16"/>
                <w:szCs w:val="16"/>
              </w:rPr>
            </w:pPr>
            <w:r w:rsidRPr="00AE1602">
              <w:rPr>
                <w:rFonts w:cs="Arial"/>
                <w:sz w:val="16"/>
                <w:szCs w:val="16"/>
              </w:rPr>
              <w:t>40</w:t>
            </w:r>
          </w:p>
        </w:tc>
        <w:tc>
          <w:tcPr>
            <w:tcW w:w="705" w:type="dxa"/>
            <w:shd w:val="clear" w:color="auto" w:fill="EAF1DD" w:themeFill="accent3" w:themeFillTint="33"/>
            <w:vAlign w:val="bottom"/>
          </w:tcPr>
          <w:p w14:paraId="76491AD7" w14:textId="77777777" w:rsidR="00B86ABE" w:rsidRPr="00AE1602" w:rsidRDefault="00B86ABE" w:rsidP="00581618">
            <w:pPr>
              <w:jc w:val="center"/>
              <w:rPr>
                <w:rFonts w:cs="Arial"/>
                <w:sz w:val="16"/>
                <w:szCs w:val="16"/>
              </w:rPr>
            </w:pPr>
            <w:r w:rsidRPr="00AE1602">
              <w:rPr>
                <w:rFonts w:cs="Arial"/>
                <w:sz w:val="16"/>
                <w:szCs w:val="16"/>
              </w:rPr>
              <w:t>2057</w:t>
            </w:r>
          </w:p>
        </w:tc>
        <w:tc>
          <w:tcPr>
            <w:tcW w:w="2482" w:type="dxa"/>
            <w:shd w:val="clear" w:color="auto" w:fill="EAF1DD" w:themeFill="accent3" w:themeFillTint="33"/>
            <w:noWrap/>
            <w:vAlign w:val="bottom"/>
          </w:tcPr>
          <w:p w14:paraId="6D979FAA"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6CD53CCF" w14:textId="77777777" w:rsidR="00B86ABE" w:rsidRPr="00AE1602" w:rsidRDefault="00B86ABE" w:rsidP="00581618">
            <w:pPr>
              <w:jc w:val="center"/>
              <w:rPr>
                <w:rFonts w:cs="Arial"/>
                <w:sz w:val="16"/>
                <w:szCs w:val="16"/>
              </w:rPr>
            </w:pPr>
            <w:r w:rsidRPr="00AE1602">
              <w:rPr>
                <w:rFonts w:cs="Arial"/>
                <w:sz w:val="16"/>
                <w:szCs w:val="16"/>
              </w:rPr>
              <w:t>8MO1FA1LA</w:t>
            </w:r>
          </w:p>
        </w:tc>
        <w:tc>
          <w:tcPr>
            <w:tcW w:w="910" w:type="dxa"/>
            <w:shd w:val="clear" w:color="auto" w:fill="EAF1DD" w:themeFill="accent3" w:themeFillTint="33"/>
            <w:noWrap/>
          </w:tcPr>
          <w:p w14:paraId="4B8ABB5F"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2443143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C6A45C3"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540318E3"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5DEAE82" w14:textId="77777777" w:rsidR="00B86ABE" w:rsidRPr="00AE1602" w:rsidRDefault="00B86ABE" w:rsidP="00581618">
            <w:pPr>
              <w:jc w:val="center"/>
              <w:rPr>
                <w:rFonts w:cs="Arial"/>
                <w:sz w:val="16"/>
                <w:szCs w:val="16"/>
                <w:lang w:eastAsia="ro-RO"/>
              </w:rPr>
            </w:pPr>
            <w:r w:rsidRPr="00AE1602">
              <w:rPr>
                <w:rFonts w:cs="Arial"/>
                <w:sz w:val="16"/>
                <w:szCs w:val="16"/>
              </w:rPr>
              <w:t>205</w:t>
            </w:r>
          </w:p>
        </w:tc>
        <w:tc>
          <w:tcPr>
            <w:tcW w:w="1034" w:type="dxa"/>
            <w:tcBorders>
              <w:right w:val="single" w:sz="18" w:space="0" w:color="auto"/>
            </w:tcBorders>
            <w:shd w:val="clear" w:color="auto" w:fill="EAF1DD" w:themeFill="accent3" w:themeFillTint="33"/>
          </w:tcPr>
          <w:p w14:paraId="1AD9763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8D2680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C864C9E" w14:textId="77777777" w:rsidR="00B86ABE" w:rsidRPr="00AE1602" w:rsidRDefault="00B86ABE" w:rsidP="00581618">
            <w:pPr>
              <w:jc w:val="center"/>
              <w:rPr>
                <w:rFonts w:cs="Arial"/>
                <w:sz w:val="16"/>
                <w:szCs w:val="16"/>
              </w:rPr>
            </w:pPr>
            <w:r w:rsidRPr="00AE1602">
              <w:rPr>
                <w:rFonts w:cs="Arial"/>
                <w:sz w:val="16"/>
                <w:szCs w:val="16"/>
              </w:rPr>
              <w:t>53 D</w:t>
            </w:r>
          </w:p>
        </w:tc>
        <w:tc>
          <w:tcPr>
            <w:tcW w:w="717" w:type="dxa"/>
            <w:shd w:val="clear" w:color="auto" w:fill="EAF1DD" w:themeFill="accent3" w:themeFillTint="33"/>
            <w:noWrap/>
            <w:vAlign w:val="bottom"/>
          </w:tcPr>
          <w:p w14:paraId="27362291" w14:textId="77777777" w:rsidR="00B86ABE" w:rsidRPr="00AE1602" w:rsidRDefault="00B86ABE" w:rsidP="00581618">
            <w:pPr>
              <w:jc w:val="center"/>
              <w:rPr>
                <w:rFonts w:cs="Arial"/>
                <w:sz w:val="16"/>
                <w:szCs w:val="16"/>
              </w:rPr>
            </w:pPr>
            <w:r w:rsidRPr="00AE1602">
              <w:rPr>
                <w:rFonts w:cs="Arial"/>
                <w:sz w:val="16"/>
                <w:szCs w:val="16"/>
              </w:rPr>
              <w:t>0,51</w:t>
            </w:r>
          </w:p>
        </w:tc>
        <w:tc>
          <w:tcPr>
            <w:tcW w:w="557" w:type="dxa"/>
            <w:shd w:val="clear" w:color="auto" w:fill="EAF1DD" w:themeFill="accent3" w:themeFillTint="33"/>
            <w:noWrap/>
            <w:vAlign w:val="bottom"/>
          </w:tcPr>
          <w:p w14:paraId="62D8CDFE"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26387C1"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2F5BC1F8"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6E2D0C2D"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51390652" w14:textId="77777777" w:rsidR="00B86ABE" w:rsidRPr="00AE1602" w:rsidRDefault="00B86ABE" w:rsidP="00581618">
            <w:pPr>
              <w:jc w:val="center"/>
              <w:rPr>
                <w:rFonts w:cs="Arial"/>
                <w:sz w:val="16"/>
                <w:szCs w:val="16"/>
              </w:rPr>
            </w:pPr>
            <w:r w:rsidRPr="00AE1602">
              <w:rPr>
                <w:rFonts w:cs="Arial"/>
                <w:sz w:val="16"/>
                <w:szCs w:val="16"/>
              </w:rPr>
              <w:t>143</w:t>
            </w:r>
          </w:p>
        </w:tc>
        <w:tc>
          <w:tcPr>
            <w:tcW w:w="2482" w:type="dxa"/>
            <w:shd w:val="clear" w:color="auto" w:fill="EAF1DD" w:themeFill="accent3" w:themeFillTint="33"/>
            <w:noWrap/>
          </w:tcPr>
          <w:p w14:paraId="13B447E4"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0636AFFA" w14:textId="77777777" w:rsidR="00B86ABE" w:rsidRPr="00AE1602" w:rsidRDefault="00B86ABE" w:rsidP="00581618">
            <w:pPr>
              <w:jc w:val="center"/>
              <w:rPr>
                <w:rFonts w:cs="Arial"/>
                <w:sz w:val="16"/>
                <w:szCs w:val="16"/>
              </w:rPr>
            </w:pPr>
            <w:r w:rsidRPr="00AE1602">
              <w:rPr>
                <w:rFonts w:cs="Arial"/>
                <w:sz w:val="16"/>
                <w:szCs w:val="16"/>
              </w:rPr>
              <w:t>8MO1FA1SAC</w:t>
            </w:r>
          </w:p>
        </w:tc>
        <w:tc>
          <w:tcPr>
            <w:tcW w:w="910" w:type="dxa"/>
            <w:shd w:val="clear" w:color="auto" w:fill="EAF1DD" w:themeFill="accent3" w:themeFillTint="33"/>
            <w:noWrap/>
          </w:tcPr>
          <w:p w14:paraId="7B09BB7F"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F6AE163"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02555C53"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1FC388F6"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2B6A10AD" w14:textId="77777777" w:rsidR="00B86ABE" w:rsidRPr="00AE1602" w:rsidRDefault="00B86ABE" w:rsidP="00581618">
            <w:pPr>
              <w:jc w:val="center"/>
              <w:rPr>
                <w:rFonts w:cs="Arial"/>
                <w:sz w:val="16"/>
                <w:szCs w:val="16"/>
                <w:lang w:eastAsia="ro-RO"/>
              </w:rPr>
            </w:pPr>
            <w:r w:rsidRPr="00AE1602">
              <w:rPr>
                <w:rFonts w:cs="Arial"/>
                <w:sz w:val="16"/>
                <w:szCs w:val="16"/>
              </w:rPr>
              <w:t>3</w:t>
            </w:r>
          </w:p>
        </w:tc>
        <w:tc>
          <w:tcPr>
            <w:tcW w:w="1034" w:type="dxa"/>
            <w:tcBorders>
              <w:right w:val="single" w:sz="18" w:space="0" w:color="auto"/>
            </w:tcBorders>
            <w:shd w:val="clear" w:color="auto" w:fill="EAF1DD" w:themeFill="accent3" w:themeFillTint="33"/>
          </w:tcPr>
          <w:p w14:paraId="1F0E760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BEE9A5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AEC74BC" w14:textId="77777777" w:rsidR="00B86ABE" w:rsidRPr="00AE1602" w:rsidRDefault="00B86ABE" w:rsidP="00581618">
            <w:pPr>
              <w:jc w:val="center"/>
              <w:rPr>
                <w:rFonts w:cs="Arial"/>
                <w:sz w:val="16"/>
                <w:szCs w:val="16"/>
              </w:rPr>
            </w:pPr>
            <w:r w:rsidRPr="00AE1602">
              <w:rPr>
                <w:rFonts w:cs="Arial"/>
                <w:sz w:val="16"/>
                <w:szCs w:val="16"/>
              </w:rPr>
              <w:t>54 A</w:t>
            </w:r>
          </w:p>
        </w:tc>
        <w:tc>
          <w:tcPr>
            <w:tcW w:w="717" w:type="dxa"/>
            <w:shd w:val="clear" w:color="auto" w:fill="EAF1DD" w:themeFill="accent3" w:themeFillTint="33"/>
            <w:noWrap/>
            <w:vAlign w:val="bottom"/>
          </w:tcPr>
          <w:p w14:paraId="2C4714A2" w14:textId="77777777" w:rsidR="00B86ABE" w:rsidRPr="00AE1602" w:rsidRDefault="00B86ABE" w:rsidP="00581618">
            <w:pPr>
              <w:jc w:val="center"/>
              <w:rPr>
                <w:rFonts w:cs="Arial"/>
                <w:sz w:val="16"/>
                <w:szCs w:val="16"/>
              </w:rPr>
            </w:pPr>
            <w:r w:rsidRPr="00AE1602">
              <w:rPr>
                <w:rFonts w:cs="Arial"/>
                <w:sz w:val="16"/>
                <w:szCs w:val="16"/>
              </w:rPr>
              <w:t>3,69</w:t>
            </w:r>
          </w:p>
        </w:tc>
        <w:tc>
          <w:tcPr>
            <w:tcW w:w="557" w:type="dxa"/>
            <w:shd w:val="clear" w:color="auto" w:fill="EAF1DD" w:themeFill="accent3" w:themeFillTint="33"/>
            <w:noWrap/>
            <w:vAlign w:val="bottom"/>
          </w:tcPr>
          <w:p w14:paraId="3DEF5781"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21FCC2BC" w14:textId="77777777" w:rsidR="00B86ABE" w:rsidRPr="00AE1602" w:rsidRDefault="00B86ABE" w:rsidP="00581618">
            <w:pPr>
              <w:jc w:val="center"/>
              <w:rPr>
                <w:rFonts w:cs="Arial"/>
                <w:sz w:val="16"/>
                <w:szCs w:val="16"/>
              </w:rPr>
            </w:pPr>
            <w:r w:rsidRPr="00AE1602">
              <w:rPr>
                <w:rFonts w:cs="Arial"/>
                <w:sz w:val="16"/>
                <w:szCs w:val="16"/>
              </w:rPr>
              <w:t>1-2A6C5Q</w:t>
            </w:r>
          </w:p>
        </w:tc>
        <w:tc>
          <w:tcPr>
            <w:tcW w:w="528" w:type="dxa"/>
            <w:shd w:val="clear" w:color="auto" w:fill="EAF1DD" w:themeFill="accent3" w:themeFillTint="33"/>
            <w:noWrap/>
            <w:vAlign w:val="bottom"/>
          </w:tcPr>
          <w:p w14:paraId="78C77C16"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17F05760" w14:textId="77777777" w:rsidR="00B86ABE" w:rsidRPr="00AE1602" w:rsidRDefault="00B86ABE" w:rsidP="00581618">
            <w:pPr>
              <w:jc w:val="center"/>
              <w:rPr>
                <w:rFonts w:cs="Arial"/>
                <w:sz w:val="16"/>
                <w:szCs w:val="16"/>
              </w:rPr>
            </w:pPr>
            <w:r w:rsidRPr="00AE1602">
              <w:rPr>
                <w:rFonts w:cs="Arial"/>
                <w:sz w:val="16"/>
                <w:szCs w:val="16"/>
              </w:rPr>
              <w:t>30</w:t>
            </w:r>
          </w:p>
        </w:tc>
        <w:tc>
          <w:tcPr>
            <w:tcW w:w="705" w:type="dxa"/>
            <w:shd w:val="clear" w:color="auto" w:fill="EAF1DD" w:themeFill="accent3" w:themeFillTint="33"/>
            <w:vAlign w:val="bottom"/>
          </w:tcPr>
          <w:p w14:paraId="7A54A941" w14:textId="77777777" w:rsidR="00B86ABE" w:rsidRPr="00AE1602" w:rsidRDefault="00B86ABE" w:rsidP="00581618">
            <w:pPr>
              <w:jc w:val="center"/>
              <w:rPr>
                <w:rFonts w:cs="Arial"/>
                <w:sz w:val="16"/>
                <w:szCs w:val="16"/>
              </w:rPr>
            </w:pPr>
            <w:r w:rsidRPr="00AE1602">
              <w:rPr>
                <w:rFonts w:cs="Arial"/>
                <w:sz w:val="16"/>
                <w:szCs w:val="16"/>
              </w:rPr>
              <w:t>915</w:t>
            </w:r>
          </w:p>
        </w:tc>
        <w:tc>
          <w:tcPr>
            <w:tcW w:w="2482" w:type="dxa"/>
            <w:shd w:val="clear" w:color="auto" w:fill="EAF1DD" w:themeFill="accent3" w:themeFillTint="33"/>
            <w:noWrap/>
          </w:tcPr>
          <w:p w14:paraId="1CEE2956"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77B4927E" w14:textId="77777777" w:rsidR="00B86ABE" w:rsidRPr="00AE1602" w:rsidRDefault="00B86ABE" w:rsidP="00581618">
            <w:pPr>
              <w:jc w:val="center"/>
              <w:rPr>
                <w:rFonts w:cs="Arial"/>
                <w:sz w:val="16"/>
                <w:szCs w:val="16"/>
              </w:rPr>
            </w:pPr>
            <w:r w:rsidRPr="00AE1602">
              <w:rPr>
                <w:rFonts w:cs="Arial"/>
                <w:sz w:val="16"/>
                <w:szCs w:val="16"/>
              </w:rPr>
              <w:t>2MO1BR7FA</w:t>
            </w:r>
          </w:p>
        </w:tc>
        <w:tc>
          <w:tcPr>
            <w:tcW w:w="910" w:type="dxa"/>
            <w:shd w:val="clear" w:color="auto" w:fill="EAF1DD" w:themeFill="accent3" w:themeFillTint="33"/>
            <w:noWrap/>
          </w:tcPr>
          <w:p w14:paraId="6564EC33"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6BC6474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30A86394"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4700EC06"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096B720F" w14:textId="77777777" w:rsidR="00B86ABE" w:rsidRPr="00AE1602" w:rsidRDefault="00B86ABE" w:rsidP="00581618">
            <w:pPr>
              <w:jc w:val="center"/>
              <w:rPr>
                <w:rFonts w:cs="Arial"/>
                <w:sz w:val="16"/>
                <w:szCs w:val="16"/>
                <w:lang w:eastAsia="ro-RO"/>
              </w:rPr>
            </w:pPr>
            <w:r w:rsidRPr="00AE1602">
              <w:rPr>
                <w:rFonts w:cs="Arial"/>
                <w:sz w:val="16"/>
                <w:szCs w:val="16"/>
              </w:rPr>
              <w:t>26</w:t>
            </w:r>
          </w:p>
        </w:tc>
        <w:tc>
          <w:tcPr>
            <w:tcW w:w="1034" w:type="dxa"/>
            <w:tcBorders>
              <w:right w:val="single" w:sz="18" w:space="0" w:color="auto"/>
            </w:tcBorders>
            <w:shd w:val="clear" w:color="auto" w:fill="EAF1DD" w:themeFill="accent3" w:themeFillTint="33"/>
          </w:tcPr>
          <w:p w14:paraId="7A034EAF"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9821AC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3BA3E4BB" w14:textId="77777777" w:rsidR="00B86ABE" w:rsidRPr="00AE1602" w:rsidRDefault="00B86ABE" w:rsidP="00581618">
            <w:pPr>
              <w:jc w:val="center"/>
              <w:rPr>
                <w:rFonts w:cs="Arial"/>
                <w:sz w:val="16"/>
                <w:szCs w:val="16"/>
              </w:rPr>
            </w:pPr>
            <w:r w:rsidRPr="00AE1602">
              <w:rPr>
                <w:rFonts w:cs="Arial"/>
                <w:sz w:val="16"/>
                <w:szCs w:val="16"/>
              </w:rPr>
              <w:t>54 B</w:t>
            </w:r>
          </w:p>
        </w:tc>
        <w:tc>
          <w:tcPr>
            <w:tcW w:w="717" w:type="dxa"/>
            <w:shd w:val="clear" w:color="auto" w:fill="EAF1DD" w:themeFill="accent3" w:themeFillTint="33"/>
            <w:noWrap/>
            <w:vAlign w:val="bottom"/>
          </w:tcPr>
          <w:p w14:paraId="198AADC8" w14:textId="77777777" w:rsidR="00B86ABE" w:rsidRPr="00AE1602" w:rsidRDefault="00B86ABE" w:rsidP="00581618">
            <w:pPr>
              <w:jc w:val="center"/>
              <w:rPr>
                <w:rFonts w:cs="Arial"/>
                <w:sz w:val="16"/>
                <w:szCs w:val="16"/>
              </w:rPr>
            </w:pPr>
            <w:r w:rsidRPr="00AE1602">
              <w:rPr>
                <w:rFonts w:cs="Arial"/>
                <w:sz w:val="16"/>
                <w:szCs w:val="16"/>
              </w:rPr>
              <w:t>7,32</w:t>
            </w:r>
          </w:p>
        </w:tc>
        <w:tc>
          <w:tcPr>
            <w:tcW w:w="557" w:type="dxa"/>
            <w:shd w:val="clear" w:color="auto" w:fill="EAF1DD" w:themeFill="accent3" w:themeFillTint="33"/>
            <w:noWrap/>
            <w:vAlign w:val="bottom"/>
          </w:tcPr>
          <w:p w14:paraId="78398EF2"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32DCA15"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1EAE5E53"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22654FB3" w14:textId="77777777" w:rsidR="00B86ABE" w:rsidRPr="00AE1602" w:rsidRDefault="00B86ABE" w:rsidP="00581618">
            <w:pPr>
              <w:jc w:val="center"/>
              <w:rPr>
                <w:rFonts w:cs="Arial"/>
                <w:sz w:val="16"/>
                <w:szCs w:val="16"/>
              </w:rPr>
            </w:pPr>
            <w:r w:rsidRPr="00AE1602">
              <w:rPr>
                <w:rFonts w:cs="Arial"/>
                <w:sz w:val="16"/>
                <w:szCs w:val="16"/>
              </w:rPr>
              <w:t>80</w:t>
            </w:r>
          </w:p>
        </w:tc>
        <w:tc>
          <w:tcPr>
            <w:tcW w:w="705" w:type="dxa"/>
            <w:shd w:val="clear" w:color="auto" w:fill="EAF1DD" w:themeFill="accent3" w:themeFillTint="33"/>
            <w:vAlign w:val="bottom"/>
          </w:tcPr>
          <w:p w14:paraId="23AF4CB0" w14:textId="77777777" w:rsidR="00B86ABE" w:rsidRPr="00AE1602" w:rsidRDefault="00B86ABE" w:rsidP="00581618">
            <w:pPr>
              <w:jc w:val="center"/>
              <w:rPr>
                <w:rFonts w:cs="Arial"/>
                <w:sz w:val="16"/>
                <w:szCs w:val="16"/>
              </w:rPr>
            </w:pPr>
            <w:r w:rsidRPr="00AE1602">
              <w:rPr>
                <w:rFonts w:cs="Arial"/>
                <w:sz w:val="16"/>
                <w:szCs w:val="16"/>
              </w:rPr>
              <w:t>4122</w:t>
            </w:r>
          </w:p>
        </w:tc>
        <w:tc>
          <w:tcPr>
            <w:tcW w:w="2482" w:type="dxa"/>
            <w:shd w:val="clear" w:color="auto" w:fill="EAF1DD" w:themeFill="accent3" w:themeFillTint="33"/>
            <w:noWrap/>
            <w:vAlign w:val="bottom"/>
          </w:tcPr>
          <w:p w14:paraId="171DBA6E"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A85D42B" w14:textId="77777777" w:rsidR="00B86ABE" w:rsidRPr="00AE1602" w:rsidRDefault="00B86ABE" w:rsidP="00581618">
            <w:pPr>
              <w:jc w:val="center"/>
              <w:rPr>
                <w:rFonts w:cs="Arial"/>
                <w:sz w:val="16"/>
                <w:szCs w:val="16"/>
              </w:rPr>
            </w:pPr>
            <w:r w:rsidRPr="00AE1602">
              <w:rPr>
                <w:rFonts w:cs="Arial"/>
                <w:sz w:val="16"/>
                <w:szCs w:val="16"/>
              </w:rPr>
              <w:t>6MO2BR2FA</w:t>
            </w:r>
          </w:p>
        </w:tc>
        <w:tc>
          <w:tcPr>
            <w:tcW w:w="910" w:type="dxa"/>
            <w:shd w:val="clear" w:color="auto" w:fill="EAF1DD" w:themeFill="accent3" w:themeFillTint="33"/>
            <w:noWrap/>
          </w:tcPr>
          <w:p w14:paraId="2B295708"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6BFC867A"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1BFD57A"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476D9D89"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5341600B"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E0E669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311129D"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F4A040E" w14:textId="77777777" w:rsidR="00B86ABE" w:rsidRPr="00AE1602" w:rsidRDefault="00B86ABE" w:rsidP="00581618">
            <w:pPr>
              <w:jc w:val="center"/>
              <w:rPr>
                <w:rFonts w:cs="Arial"/>
                <w:sz w:val="16"/>
                <w:szCs w:val="16"/>
              </w:rPr>
            </w:pPr>
            <w:r w:rsidRPr="00AE1602">
              <w:rPr>
                <w:rFonts w:cs="Arial"/>
                <w:sz w:val="16"/>
                <w:szCs w:val="16"/>
              </w:rPr>
              <w:t>54 C</w:t>
            </w:r>
          </w:p>
        </w:tc>
        <w:tc>
          <w:tcPr>
            <w:tcW w:w="717" w:type="dxa"/>
            <w:shd w:val="clear" w:color="auto" w:fill="EAF1DD" w:themeFill="accent3" w:themeFillTint="33"/>
            <w:noWrap/>
            <w:vAlign w:val="bottom"/>
          </w:tcPr>
          <w:p w14:paraId="058A7D08" w14:textId="77777777" w:rsidR="00B86ABE" w:rsidRPr="00AE1602" w:rsidRDefault="00B86ABE" w:rsidP="00581618">
            <w:pPr>
              <w:jc w:val="center"/>
              <w:rPr>
                <w:rFonts w:cs="Arial"/>
                <w:sz w:val="16"/>
                <w:szCs w:val="16"/>
              </w:rPr>
            </w:pPr>
            <w:r w:rsidRPr="00AE1602">
              <w:rPr>
                <w:rFonts w:cs="Arial"/>
                <w:sz w:val="16"/>
                <w:szCs w:val="16"/>
              </w:rPr>
              <w:t>1,59</w:t>
            </w:r>
          </w:p>
        </w:tc>
        <w:tc>
          <w:tcPr>
            <w:tcW w:w="557" w:type="dxa"/>
            <w:shd w:val="clear" w:color="auto" w:fill="EAF1DD" w:themeFill="accent3" w:themeFillTint="33"/>
            <w:noWrap/>
            <w:vAlign w:val="bottom"/>
          </w:tcPr>
          <w:p w14:paraId="2CEB5DC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C791B71" w14:textId="77777777" w:rsidR="00B86ABE" w:rsidRPr="00AE1602" w:rsidRDefault="00B86ABE" w:rsidP="00581618">
            <w:pPr>
              <w:jc w:val="center"/>
              <w:rPr>
                <w:rFonts w:cs="Arial"/>
                <w:sz w:val="16"/>
                <w:szCs w:val="16"/>
              </w:rPr>
            </w:pPr>
            <w:r w:rsidRPr="00AE1602">
              <w:rPr>
                <w:rFonts w:cs="Arial"/>
                <w:sz w:val="16"/>
                <w:szCs w:val="16"/>
              </w:rPr>
              <w:t>1-6C5Q5R</w:t>
            </w:r>
          </w:p>
        </w:tc>
        <w:tc>
          <w:tcPr>
            <w:tcW w:w="528" w:type="dxa"/>
            <w:shd w:val="clear" w:color="auto" w:fill="EAF1DD" w:themeFill="accent3" w:themeFillTint="33"/>
            <w:noWrap/>
            <w:vAlign w:val="bottom"/>
          </w:tcPr>
          <w:p w14:paraId="2D1EA5D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BCC7F73"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shd w:val="clear" w:color="auto" w:fill="EAF1DD" w:themeFill="accent3" w:themeFillTint="33"/>
            <w:vAlign w:val="bottom"/>
          </w:tcPr>
          <w:p w14:paraId="3F42128E" w14:textId="77777777" w:rsidR="00B86ABE" w:rsidRPr="00AE1602" w:rsidRDefault="00B86ABE" w:rsidP="00581618">
            <w:pPr>
              <w:jc w:val="center"/>
              <w:rPr>
                <w:rFonts w:cs="Arial"/>
                <w:sz w:val="16"/>
                <w:szCs w:val="16"/>
              </w:rPr>
            </w:pPr>
            <w:r w:rsidRPr="00AE1602">
              <w:rPr>
                <w:rFonts w:cs="Arial"/>
                <w:sz w:val="16"/>
                <w:szCs w:val="16"/>
              </w:rPr>
              <w:t>581</w:t>
            </w:r>
          </w:p>
        </w:tc>
        <w:tc>
          <w:tcPr>
            <w:tcW w:w="2482" w:type="dxa"/>
            <w:shd w:val="clear" w:color="auto" w:fill="EAF1DD" w:themeFill="accent3" w:themeFillTint="33"/>
            <w:noWrap/>
            <w:vAlign w:val="bottom"/>
          </w:tcPr>
          <w:p w14:paraId="64CE98C4"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64C78678" w14:textId="77777777" w:rsidR="00B86ABE" w:rsidRPr="00AE1602" w:rsidRDefault="00B86ABE" w:rsidP="00581618">
            <w:pPr>
              <w:jc w:val="center"/>
              <w:rPr>
                <w:rFonts w:cs="Arial"/>
                <w:sz w:val="16"/>
                <w:szCs w:val="16"/>
              </w:rPr>
            </w:pPr>
            <w:r w:rsidRPr="00AE1602">
              <w:rPr>
                <w:rFonts w:cs="Arial"/>
                <w:sz w:val="16"/>
                <w:szCs w:val="16"/>
              </w:rPr>
              <w:t>4MO2BR3FA1ME</w:t>
            </w:r>
          </w:p>
        </w:tc>
        <w:tc>
          <w:tcPr>
            <w:tcW w:w="910" w:type="dxa"/>
            <w:shd w:val="clear" w:color="auto" w:fill="EAF1DD" w:themeFill="accent3" w:themeFillTint="33"/>
            <w:noWrap/>
          </w:tcPr>
          <w:p w14:paraId="557E9FA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75C0BA3D"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7DB5A2CE"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3C33A15D"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23C22F40" w14:textId="77777777" w:rsidR="00B86ABE" w:rsidRPr="00AE1602" w:rsidRDefault="00B86ABE" w:rsidP="00581618">
            <w:pPr>
              <w:jc w:val="center"/>
              <w:rPr>
                <w:rFonts w:cs="Arial"/>
                <w:sz w:val="16"/>
                <w:szCs w:val="16"/>
                <w:lang w:eastAsia="ro-RO"/>
              </w:rPr>
            </w:pPr>
            <w:r w:rsidRPr="00AE1602">
              <w:rPr>
                <w:rFonts w:cs="Arial"/>
                <w:sz w:val="16"/>
                <w:szCs w:val="16"/>
              </w:rPr>
              <w:t>50</w:t>
            </w:r>
          </w:p>
        </w:tc>
        <w:tc>
          <w:tcPr>
            <w:tcW w:w="1034" w:type="dxa"/>
            <w:tcBorders>
              <w:right w:val="single" w:sz="18" w:space="0" w:color="auto"/>
            </w:tcBorders>
            <w:shd w:val="clear" w:color="auto" w:fill="EAF1DD" w:themeFill="accent3" w:themeFillTint="33"/>
          </w:tcPr>
          <w:p w14:paraId="6B9B6225"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62DCC28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103DD8B" w14:textId="77777777" w:rsidR="00B86ABE" w:rsidRPr="00AE1602" w:rsidRDefault="00B86ABE" w:rsidP="00581618">
            <w:pPr>
              <w:jc w:val="center"/>
              <w:rPr>
                <w:rFonts w:cs="Arial"/>
                <w:sz w:val="16"/>
                <w:szCs w:val="16"/>
              </w:rPr>
            </w:pPr>
            <w:r w:rsidRPr="00AE1602">
              <w:rPr>
                <w:rFonts w:cs="Arial"/>
                <w:sz w:val="16"/>
                <w:szCs w:val="16"/>
              </w:rPr>
              <w:t>54 D</w:t>
            </w:r>
          </w:p>
        </w:tc>
        <w:tc>
          <w:tcPr>
            <w:tcW w:w="717" w:type="dxa"/>
            <w:shd w:val="clear" w:color="auto" w:fill="EAF1DD" w:themeFill="accent3" w:themeFillTint="33"/>
            <w:noWrap/>
            <w:vAlign w:val="bottom"/>
          </w:tcPr>
          <w:p w14:paraId="0C56BC12" w14:textId="77777777" w:rsidR="00B86ABE" w:rsidRPr="00AE1602" w:rsidRDefault="00B86ABE" w:rsidP="00581618">
            <w:pPr>
              <w:jc w:val="center"/>
              <w:rPr>
                <w:rFonts w:cs="Arial"/>
                <w:sz w:val="16"/>
                <w:szCs w:val="16"/>
              </w:rPr>
            </w:pPr>
            <w:r w:rsidRPr="00AE1602">
              <w:rPr>
                <w:rFonts w:cs="Arial"/>
                <w:sz w:val="16"/>
                <w:szCs w:val="16"/>
              </w:rPr>
              <w:t>0,6</w:t>
            </w:r>
          </w:p>
        </w:tc>
        <w:tc>
          <w:tcPr>
            <w:tcW w:w="557" w:type="dxa"/>
            <w:shd w:val="clear" w:color="auto" w:fill="EAF1DD" w:themeFill="accent3" w:themeFillTint="33"/>
            <w:noWrap/>
            <w:vAlign w:val="bottom"/>
          </w:tcPr>
          <w:p w14:paraId="7679B63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36501963" w14:textId="77777777" w:rsidR="00B86ABE" w:rsidRPr="00AE1602" w:rsidRDefault="00B86ABE" w:rsidP="00581618">
            <w:pPr>
              <w:jc w:val="center"/>
              <w:rPr>
                <w:rFonts w:cs="Arial"/>
                <w:sz w:val="16"/>
                <w:szCs w:val="16"/>
              </w:rPr>
            </w:pPr>
            <w:r w:rsidRPr="00AE1602">
              <w:rPr>
                <w:rFonts w:cs="Arial"/>
                <w:sz w:val="16"/>
                <w:szCs w:val="16"/>
              </w:rPr>
              <w:t>1-2A6C5Q</w:t>
            </w:r>
          </w:p>
        </w:tc>
        <w:tc>
          <w:tcPr>
            <w:tcW w:w="528" w:type="dxa"/>
            <w:shd w:val="clear" w:color="auto" w:fill="EAF1DD" w:themeFill="accent3" w:themeFillTint="33"/>
            <w:noWrap/>
            <w:vAlign w:val="bottom"/>
          </w:tcPr>
          <w:p w14:paraId="39EAAC14"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7AD84F2F" w14:textId="77777777" w:rsidR="00B86ABE" w:rsidRPr="00AE1602" w:rsidRDefault="00B86ABE" w:rsidP="00581618">
            <w:pPr>
              <w:jc w:val="center"/>
              <w:rPr>
                <w:rFonts w:cs="Arial"/>
                <w:sz w:val="16"/>
                <w:szCs w:val="16"/>
              </w:rPr>
            </w:pPr>
            <w:r w:rsidRPr="00AE1602">
              <w:rPr>
                <w:rFonts w:cs="Arial"/>
                <w:sz w:val="16"/>
                <w:szCs w:val="16"/>
              </w:rPr>
              <w:t>25</w:t>
            </w:r>
          </w:p>
        </w:tc>
        <w:tc>
          <w:tcPr>
            <w:tcW w:w="705" w:type="dxa"/>
            <w:shd w:val="clear" w:color="auto" w:fill="EAF1DD" w:themeFill="accent3" w:themeFillTint="33"/>
            <w:vAlign w:val="bottom"/>
          </w:tcPr>
          <w:p w14:paraId="5762A8B2" w14:textId="77777777" w:rsidR="00B86ABE" w:rsidRPr="00AE1602" w:rsidRDefault="00B86ABE" w:rsidP="00581618">
            <w:pPr>
              <w:jc w:val="center"/>
              <w:rPr>
                <w:rFonts w:cs="Arial"/>
                <w:sz w:val="16"/>
                <w:szCs w:val="16"/>
              </w:rPr>
            </w:pPr>
            <w:r w:rsidRPr="00AE1602">
              <w:rPr>
                <w:rFonts w:cs="Arial"/>
                <w:sz w:val="16"/>
                <w:szCs w:val="16"/>
              </w:rPr>
              <w:t>61</w:t>
            </w:r>
          </w:p>
        </w:tc>
        <w:tc>
          <w:tcPr>
            <w:tcW w:w="2482" w:type="dxa"/>
            <w:shd w:val="clear" w:color="auto" w:fill="EAF1DD" w:themeFill="accent3" w:themeFillTint="33"/>
            <w:noWrap/>
            <w:vAlign w:val="bottom"/>
          </w:tcPr>
          <w:p w14:paraId="7EEEA0C8" w14:textId="77777777" w:rsidR="00B86ABE" w:rsidRPr="00AE1602" w:rsidRDefault="00B86ABE" w:rsidP="00581618">
            <w:pPr>
              <w:jc w:val="center"/>
              <w:rPr>
                <w:rFonts w:cs="Arial"/>
                <w:sz w:val="16"/>
                <w:szCs w:val="16"/>
              </w:rPr>
            </w:pPr>
            <w:r w:rsidRPr="00AE1602">
              <w:rPr>
                <w:rFonts w:cs="Arial"/>
                <w:sz w:val="16"/>
                <w:szCs w:val="16"/>
              </w:rPr>
              <w:t>t. Igiena</w:t>
            </w:r>
          </w:p>
        </w:tc>
        <w:tc>
          <w:tcPr>
            <w:tcW w:w="1915" w:type="dxa"/>
            <w:shd w:val="clear" w:color="auto" w:fill="EAF1DD" w:themeFill="accent3" w:themeFillTint="33"/>
            <w:vAlign w:val="bottom"/>
          </w:tcPr>
          <w:p w14:paraId="239B1CFB" w14:textId="77777777" w:rsidR="00B86ABE" w:rsidRPr="00AE1602" w:rsidRDefault="00B86ABE" w:rsidP="00581618">
            <w:pPr>
              <w:jc w:val="center"/>
              <w:rPr>
                <w:rFonts w:cs="Arial"/>
                <w:sz w:val="16"/>
                <w:szCs w:val="16"/>
              </w:rPr>
            </w:pPr>
            <w:r w:rsidRPr="00AE1602">
              <w:rPr>
                <w:rFonts w:cs="Arial"/>
                <w:sz w:val="16"/>
                <w:szCs w:val="16"/>
              </w:rPr>
              <w:t>5MO3FA2SAC</w:t>
            </w:r>
          </w:p>
        </w:tc>
        <w:tc>
          <w:tcPr>
            <w:tcW w:w="910" w:type="dxa"/>
            <w:shd w:val="clear" w:color="auto" w:fill="EAF1DD" w:themeFill="accent3" w:themeFillTint="33"/>
            <w:noWrap/>
          </w:tcPr>
          <w:p w14:paraId="10B39AA2"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553FFD56"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2E6A6D5"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359B0402"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16F59746" w14:textId="77777777" w:rsidR="00B86ABE" w:rsidRPr="00AE1602" w:rsidRDefault="00B86ABE" w:rsidP="00581618">
            <w:pPr>
              <w:jc w:val="center"/>
              <w:rPr>
                <w:rFonts w:cs="Arial"/>
                <w:sz w:val="16"/>
                <w:szCs w:val="16"/>
                <w:lang w:eastAsia="ro-RO"/>
              </w:rPr>
            </w:pPr>
            <w:r w:rsidRPr="00AE1602">
              <w:rPr>
                <w:rFonts w:cs="Arial"/>
                <w:sz w:val="16"/>
                <w:szCs w:val="16"/>
              </w:rPr>
              <w:t>4</w:t>
            </w:r>
          </w:p>
        </w:tc>
        <w:tc>
          <w:tcPr>
            <w:tcW w:w="1034" w:type="dxa"/>
            <w:tcBorders>
              <w:right w:val="single" w:sz="18" w:space="0" w:color="auto"/>
            </w:tcBorders>
            <w:shd w:val="clear" w:color="auto" w:fill="EAF1DD" w:themeFill="accent3" w:themeFillTint="33"/>
          </w:tcPr>
          <w:p w14:paraId="66B90409"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E1603CD"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A1FBF83" w14:textId="77777777" w:rsidR="00B86ABE" w:rsidRPr="00AE1602" w:rsidRDefault="00B86ABE" w:rsidP="00581618">
            <w:pPr>
              <w:jc w:val="center"/>
              <w:rPr>
                <w:rFonts w:cs="Arial"/>
                <w:sz w:val="16"/>
                <w:szCs w:val="16"/>
              </w:rPr>
            </w:pPr>
            <w:r w:rsidRPr="00AE1602">
              <w:rPr>
                <w:rFonts w:cs="Arial"/>
                <w:sz w:val="16"/>
                <w:szCs w:val="16"/>
              </w:rPr>
              <w:t>55 A</w:t>
            </w:r>
          </w:p>
        </w:tc>
        <w:tc>
          <w:tcPr>
            <w:tcW w:w="717" w:type="dxa"/>
            <w:shd w:val="clear" w:color="auto" w:fill="EAF1DD" w:themeFill="accent3" w:themeFillTint="33"/>
            <w:noWrap/>
            <w:vAlign w:val="bottom"/>
          </w:tcPr>
          <w:p w14:paraId="3F02D1D7" w14:textId="77777777" w:rsidR="00B86ABE" w:rsidRPr="00AE1602" w:rsidRDefault="00B86ABE" w:rsidP="00581618">
            <w:pPr>
              <w:jc w:val="center"/>
              <w:rPr>
                <w:rFonts w:cs="Arial"/>
                <w:sz w:val="16"/>
                <w:szCs w:val="16"/>
              </w:rPr>
            </w:pPr>
            <w:r w:rsidRPr="00AE1602">
              <w:rPr>
                <w:rFonts w:cs="Arial"/>
                <w:sz w:val="16"/>
                <w:szCs w:val="16"/>
              </w:rPr>
              <w:t>0,21</w:t>
            </w:r>
          </w:p>
        </w:tc>
        <w:tc>
          <w:tcPr>
            <w:tcW w:w="557" w:type="dxa"/>
            <w:shd w:val="clear" w:color="auto" w:fill="EAF1DD" w:themeFill="accent3" w:themeFillTint="33"/>
            <w:noWrap/>
            <w:vAlign w:val="bottom"/>
          </w:tcPr>
          <w:p w14:paraId="6A39095B"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928E99C"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2196E1B0"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345CD283" w14:textId="77777777" w:rsidR="00B86ABE" w:rsidRPr="00AE1602" w:rsidRDefault="00B86ABE" w:rsidP="00581618">
            <w:pPr>
              <w:jc w:val="center"/>
              <w:rPr>
                <w:rFonts w:cs="Arial"/>
                <w:sz w:val="16"/>
                <w:szCs w:val="16"/>
              </w:rPr>
            </w:pPr>
            <w:r w:rsidRPr="00AE1602">
              <w:rPr>
                <w:rFonts w:cs="Arial"/>
                <w:sz w:val="16"/>
                <w:szCs w:val="16"/>
              </w:rPr>
              <w:t>10</w:t>
            </w:r>
          </w:p>
        </w:tc>
        <w:tc>
          <w:tcPr>
            <w:tcW w:w="705" w:type="dxa"/>
            <w:shd w:val="clear" w:color="auto" w:fill="EAF1DD" w:themeFill="accent3" w:themeFillTint="33"/>
            <w:vAlign w:val="bottom"/>
          </w:tcPr>
          <w:p w14:paraId="6804C08E" w14:textId="77777777" w:rsidR="00B86ABE" w:rsidRPr="00AE1602" w:rsidRDefault="00B86ABE" w:rsidP="00581618">
            <w:pPr>
              <w:jc w:val="center"/>
              <w:rPr>
                <w:rFonts w:cs="Arial"/>
                <w:sz w:val="16"/>
                <w:szCs w:val="16"/>
              </w:rPr>
            </w:pPr>
            <w:r w:rsidRPr="00AE1602">
              <w:rPr>
                <w:rFonts w:cs="Arial"/>
                <w:sz w:val="16"/>
                <w:szCs w:val="16"/>
              </w:rPr>
              <w:t>8</w:t>
            </w:r>
          </w:p>
        </w:tc>
        <w:tc>
          <w:tcPr>
            <w:tcW w:w="2482" w:type="dxa"/>
            <w:shd w:val="clear" w:color="auto" w:fill="EAF1DD" w:themeFill="accent3" w:themeFillTint="33"/>
            <w:noWrap/>
            <w:vAlign w:val="bottom"/>
          </w:tcPr>
          <w:p w14:paraId="195C070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A86E358" w14:textId="77777777" w:rsidR="00B86ABE" w:rsidRPr="00AE1602" w:rsidRDefault="00B86ABE" w:rsidP="00581618">
            <w:pPr>
              <w:jc w:val="center"/>
              <w:rPr>
                <w:rFonts w:cs="Arial"/>
                <w:sz w:val="16"/>
                <w:szCs w:val="16"/>
              </w:rPr>
            </w:pPr>
            <w:r w:rsidRPr="00AE1602">
              <w:rPr>
                <w:rFonts w:cs="Arial"/>
                <w:sz w:val="16"/>
                <w:szCs w:val="16"/>
              </w:rPr>
              <w:t>8MO1FA1SAC</w:t>
            </w:r>
          </w:p>
        </w:tc>
        <w:tc>
          <w:tcPr>
            <w:tcW w:w="910" w:type="dxa"/>
            <w:shd w:val="clear" w:color="auto" w:fill="EAF1DD" w:themeFill="accent3" w:themeFillTint="33"/>
            <w:noWrap/>
          </w:tcPr>
          <w:p w14:paraId="23CCA992"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7D92109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79366CA"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1CDB4FFE"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24987960"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87510E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8B614F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D9C8472" w14:textId="77777777" w:rsidR="00B86ABE" w:rsidRPr="00AE1602" w:rsidRDefault="00B86ABE" w:rsidP="00581618">
            <w:pPr>
              <w:jc w:val="center"/>
              <w:rPr>
                <w:rFonts w:cs="Arial"/>
                <w:sz w:val="16"/>
                <w:szCs w:val="16"/>
              </w:rPr>
            </w:pPr>
            <w:r w:rsidRPr="00AE1602">
              <w:rPr>
                <w:rFonts w:cs="Arial"/>
                <w:sz w:val="16"/>
                <w:szCs w:val="16"/>
              </w:rPr>
              <w:t>55 B</w:t>
            </w:r>
          </w:p>
        </w:tc>
        <w:tc>
          <w:tcPr>
            <w:tcW w:w="717" w:type="dxa"/>
            <w:shd w:val="clear" w:color="auto" w:fill="EAF1DD" w:themeFill="accent3" w:themeFillTint="33"/>
            <w:noWrap/>
            <w:vAlign w:val="bottom"/>
          </w:tcPr>
          <w:p w14:paraId="7891F35C" w14:textId="77777777" w:rsidR="00B86ABE" w:rsidRPr="00AE1602" w:rsidRDefault="00B86ABE" w:rsidP="00581618">
            <w:pPr>
              <w:jc w:val="center"/>
              <w:rPr>
                <w:rFonts w:cs="Arial"/>
                <w:sz w:val="16"/>
                <w:szCs w:val="16"/>
              </w:rPr>
            </w:pPr>
            <w:r w:rsidRPr="00AE1602">
              <w:rPr>
                <w:rFonts w:cs="Arial"/>
                <w:sz w:val="16"/>
                <w:szCs w:val="16"/>
              </w:rPr>
              <w:t>22,99</w:t>
            </w:r>
          </w:p>
        </w:tc>
        <w:tc>
          <w:tcPr>
            <w:tcW w:w="557" w:type="dxa"/>
            <w:shd w:val="clear" w:color="auto" w:fill="EAF1DD" w:themeFill="accent3" w:themeFillTint="33"/>
            <w:noWrap/>
            <w:vAlign w:val="bottom"/>
          </w:tcPr>
          <w:p w14:paraId="12320AA2"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4CEA638"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26CB831E"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6871E864"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shd w:val="clear" w:color="auto" w:fill="EAF1DD" w:themeFill="accent3" w:themeFillTint="33"/>
            <w:vAlign w:val="bottom"/>
          </w:tcPr>
          <w:p w14:paraId="74ED4401" w14:textId="77777777" w:rsidR="00B86ABE" w:rsidRPr="00AE1602" w:rsidRDefault="00B86ABE" w:rsidP="00581618">
            <w:pPr>
              <w:jc w:val="center"/>
              <w:rPr>
                <w:rFonts w:cs="Arial"/>
                <w:sz w:val="16"/>
                <w:szCs w:val="16"/>
              </w:rPr>
            </w:pPr>
            <w:r w:rsidRPr="00AE1602">
              <w:rPr>
                <w:rFonts w:cs="Arial"/>
                <w:sz w:val="16"/>
                <w:szCs w:val="16"/>
              </w:rPr>
              <w:t>12024</w:t>
            </w:r>
          </w:p>
        </w:tc>
        <w:tc>
          <w:tcPr>
            <w:tcW w:w="2482" w:type="dxa"/>
            <w:shd w:val="clear" w:color="auto" w:fill="EAF1DD" w:themeFill="accent3" w:themeFillTint="33"/>
            <w:noWrap/>
            <w:vAlign w:val="bottom"/>
          </w:tcPr>
          <w:p w14:paraId="4D56C7FC"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1542DE80" w14:textId="77777777" w:rsidR="00B86ABE" w:rsidRPr="00AE1602" w:rsidRDefault="00B86ABE" w:rsidP="00581618">
            <w:pPr>
              <w:jc w:val="center"/>
              <w:rPr>
                <w:rFonts w:cs="Arial"/>
                <w:sz w:val="16"/>
                <w:szCs w:val="16"/>
              </w:rPr>
            </w:pPr>
            <w:r w:rsidRPr="00AE1602">
              <w:rPr>
                <w:rFonts w:cs="Arial"/>
                <w:sz w:val="16"/>
                <w:szCs w:val="16"/>
              </w:rPr>
              <w:t>9MO1FA</w:t>
            </w:r>
          </w:p>
        </w:tc>
        <w:tc>
          <w:tcPr>
            <w:tcW w:w="910" w:type="dxa"/>
            <w:shd w:val="clear" w:color="auto" w:fill="EAF1DD" w:themeFill="accent3" w:themeFillTint="33"/>
            <w:noWrap/>
          </w:tcPr>
          <w:p w14:paraId="415E80B5"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17C8009"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0048C2C6"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0264CFD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0854D01"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44E823E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0C51CA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C4FC6A4" w14:textId="77777777" w:rsidR="00B86ABE" w:rsidRPr="00AE1602" w:rsidRDefault="00B86ABE" w:rsidP="00581618">
            <w:pPr>
              <w:jc w:val="center"/>
              <w:rPr>
                <w:rFonts w:cs="Arial"/>
                <w:sz w:val="16"/>
                <w:szCs w:val="16"/>
              </w:rPr>
            </w:pPr>
            <w:r w:rsidRPr="00AE1602">
              <w:rPr>
                <w:rFonts w:cs="Arial"/>
                <w:sz w:val="16"/>
                <w:szCs w:val="16"/>
              </w:rPr>
              <w:t>56 A</w:t>
            </w:r>
          </w:p>
        </w:tc>
        <w:tc>
          <w:tcPr>
            <w:tcW w:w="717" w:type="dxa"/>
            <w:shd w:val="clear" w:color="auto" w:fill="EAF1DD" w:themeFill="accent3" w:themeFillTint="33"/>
            <w:noWrap/>
            <w:vAlign w:val="bottom"/>
          </w:tcPr>
          <w:p w14:paraId="3B8432CE" w14:textId="77777777" w:rsidR="00B86ABE" w:rsidRPr="00AE1602" w:rsidRDefault="00B86ABE" w:rsidP="00581618">
            <w:pPr>
              <w:jc w:val="center"/>
              <w:rPr>
                <w:rFonts w:cs="Arial"/>
                <w:sz w:val="16"/>
                <w:szCs w:val="16"/>
              </w:rPr>
            </w:pPr>
            <w:r w:rsidRPr="00AE1602">
              <w:rPr>
                <w:rFonts w:cs="Arial"/>
                <w:sz w:val="16"/>
                <w:szCs w:val="16"/>
              </w:rPr>
              <w:t>0,85</w:t>
            </w:r>
          </w:p>
        </w:tc>
        <w:tc>
          <w:tcPr>
            <w:tcW w:w="557" w:type="dxa"/>
            <w:shd w:val="clear" w:color="auto" w:fill="EAF1DD" w:themeFill="accent3" w:themeFillTint="33"/>
            <w:noWrap/>
            <w:vAlign w:val="bottom"/>
          </w:tcPr>
          <w:p w14:paraId="599DEFA3"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AFF2226"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48CDCECA"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1A83040F" w14:textId="77777777" w:rsidR="00B86ABE" w:rsidRPr="00AE1602" w:rsidRDefault="00B86ABE" w:rsidP="00581618">
            <w:pPr>
              <w:jc w:val="center"/>
              <w:rPr>
                <w:rFonts w:cs="Arial"/>
                <w:sz w:val="16"/>
                <w:szCs w:val="16"/>
              </w:rPr>
            </w:pPr>
            <w:r w:rsidRPr="00AE1602">
              <w:rPr>
                <w:rFonts w:cs="Arial"/>
                <w:sz w:val="16"/>
                <w:szCs w:val="16"/>
              </w:rPr>
              <w:t>125</w:t>
            </w:r>
          </w:p>
        </w:tc>
        <w:tc>
          <w:tcPr>
            <w:tcW w:w="705" w:type="dxa"/>
            <w:shd w:val="clear" w:color="auto" w:fill="EAF1DD" w:themeFill="accent3" w:themeFillTint="33"/>
            <w:vAlign w:val="bottom"/>
          </w:tcPr>
          <w:p w14:paraId="2F3F83C6" w14:textId="77777777" w:rsidR="00B86ABE" w:rsidRPr="00AE1602" w:rsidRDefault="00B86ABE" w:rsidP="00581618">
            <w:pPr>
              <w:jc w:val="center"/>
              <w:rPr>
                <w:rFonts w:cs="Arial"/>
                <w:sz w:val="16"/>
                <w:szCs w:val="16"/>
              </w:rPr>
            </w:pPr>
            <w:r w:rsidRPr="00AE1602">
              <w:rPr>
                <w:rFonts w:cs="Arial"/>
                <w:sz w:val="16"/>
                <w:szCs w:val="16"/>
              </w:rPr>
              <w:t>515</w:t>
            </w:r>
          </w:p>
        </w:tc>
        <w:tc>
          <w:tcPr>
            <w:tcW w:w="2482" w:type="dxa"/>
            <w:shd w:val="clear" w:color="auto" w:fill="EAF1DD" w:themeFill="accent3" w:themeFillTint="33"/>
            <w:noWrap/>
            <w:vAlign w:val="bottom"/>
          </w:tcPr>
          <w:p w14:paraId="32AF11FB"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15195DE" w14:textId="77777777" w:rsidR="00B86ABE" w:rsidRPr="00AE1602" w:rsidRDefault="00B86ABE" w:rsidP="00581618">
            <w:pPr>
              <w:jc w:val="center"/>
              <w:rPr>
                <w:rFonts w:cs="Arial"/>
                <w:sz w:val="16"/>
                <w:szCs w:val="16"/>
              </w:rPr>
            </w:pPr>
            <w:r w:rsidRPr="00AE1602">
              <w:rPr>
                <w:rFonts w:cs="Arial"/>
                <w:sz w:val="16"/>
                <w:szCs w:val="16"/>
              </w:rPr>
              <w:t>9MO1BR</w:t>
            </w:r>
          </w:p>
        </w:tc>
        <w:tc>
          <w:tcPr>
            <w:tcW w:w="910" w:type="dxa"/>
            <w:shd w:val="clear" w:color="auto" w:fill="EAF1DD" w:themeFill="accent3" w:themeFillTint="33"/>
            <w:noWrap/>
          </w:tcPr>
          <w:p w14:paraId="31EF044C"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984964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E84F4E6"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shd w:val="clear" w:color="auto" w:fill="EAF1DD" w:themeFill="accent3" w:themeFillTint="33"/>
            <w:vAlign w:val="bottom"/>
          </w:tcPr>
          <w:p w14:paraId="3DB3DD0B"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833BF6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34425BB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B24E5D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4E9DE3B" w14:textId="77777777" w:rsidR="00B86ABE" w:rsidRPr="00AE1602" w:rsidRDefault="00B86ABE" w:rsidP="00581618">
            <w:pPr>
              <w:jc w:val="center"/>
              <w:rPr>
                <w:rFonts w:cs="Arial"/>
                <w:sz w:val="16"/>
                <w:szCs w:val="16"/>
              </w:rPr>
            </w:pPr>
            <w:r w:rsidRPr="00AE1602">
              <w:rPr>
                <w:rFonts w:cs="Arial"/>
                <w:sz w:val="16"/>
                <w:szCs w:val="16"/>
              </w:rPr>
              <w:t>56 B</w:t>
            </w:r>
          </w:p>
        </w:tc>
        <w:tc>
          <w:tcPr>
            <w:tcW w:w="717" w:type="dxa"/>
            <w:shd w:val="clear" w:color="auto" w:fill="EAF1DD" w:themeFill="accent3" w:themeFillTint="33"/>
            <w:noWrap/>
            <w:vAlign w:val="bottom"/>
          </w:tcPr>
          <w:p w14:paraId="2AFF5F11" w14:textId="77777777" w:rsidR="00B86ABE" w:rsidRPr="00AE1602" w:rsidRDefault="00B86ABE" w:rsidP="00581618">
            <w:pPr>
              <w:jc w:val="center"/>
              <w:rPr>
                <w:rFonts w:cs="Arial"/>
                <w:sz w:val="16"/>
                <w:szCs w:val="16"/>
              </w:rPr>
            </w:pPr>
            <w:r w:rsidRPr="00AE1602">
              <w:rPr>
                <w:rFonts w:cs="Arial"/>
                <w:sz w:val="16"/>
                <w:szCs w:val="16"/>
              </w:rPr>
              <w:t>6,6</w:t>
            </w:r>
          </w:p>
        </w:tc>
        <w:tc>
          <w:tcPr>
            <w:tcW w:w="557" w:type="dxa"/>
            <w:shd w:val="clear" w:color="auto" w:fill="EAF1DD" w:themeFill="accent3" w:themeFillTint="33"/>
            <w:noWrap/>
            <w:vAlign w:val="bottom"/>
          </w:tcPr>
          <w:p w14:paraId="21EEDCA7"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393C576"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370B350E"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3FF3739"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shd w:val="clear" w:color="auto" w:fill="EAF1DD" w:themeFill="accent3" w:themeFillTint="33"/>
            <w:vAlign w:val="bottom"/>
          </w:tcPr>
          <w:p w14:paraId="30F65715" w14:textId="77777777" w:rsidR="00B86ABE" w:rsidRPr="00AE1602" w:rsidRDefault="00B86ABE" w:rsidP="00581618">
            <w:pPr>
              <w:jc w:val="center"/>
              <w:rPr>
                <w:rFonts w:cs="Arial"/>
                <w:sz w:val="16"/>
                <w:szCs w:val="16"/>
              </w:rPr>
            </w:pPr>
            <w:r w:rsidRPr="00AE1602">
              <w:rPr>
                <w:rFonts w:cs="Arial"/>
                <w:sz w:val="16"/>
                <w:szCs w:val="16"/>
              </w:rPr>
              <w:t>3376</w:t>
            </w:r>
          </w:p>
        </w:tc>
        <w:tc>
          <w:tcPr>
            <w:tcW w:w="2482" w:type="dxa"/>
            <w:shd w:val="clear" w:color="auto" w:fill="EAF1DD" w:themeFill="accent3" w:themeFillTint="33"/>
            <w:noWrap/>
            <w:vAlign w:val="bottom"/>
          </w:tcPr>
          <w:p w14:paraId="75777E24"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42F3028"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2157126D"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246A934D"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7A1B130"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01174B78"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5B6E394"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4458C5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BFDB896"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192C1A6" w14:textId="77777777" w:rsidR="00B86ABE" w:rsidRPr="00AE1602" w:rsidRDefault="00B86ABE" w:rsidP="00581618">
            <w:pPr>
              <w:jc w:val="center"/>
              <w:rPr>
                <w:rFonts w:cs="Arial"/>
                <w:sz w:val="16"/>
                <w:szCs w:val="16"/>
              </w:rPr>
            </w:pPr>
            <w:r w:rsidRPr="00AE1602">
              <w:rPr>
                <w:rFonts w:cs="Arial"/>
                <w:sz w:val="16"/>
                <w:szCs w:val="16"/>
              </w:rPr>
              <w:t>56 C</w:t>
            </w:r>
          </w:p>
        </w:tc>
        <w:tc>
          <w:tcPr>
            <w:tcW w:w="717" w:type="dxa"/>
            <w:shd w:val="clear" w:color="auto" w:fill="EAF1DD" w:themeFill="accent3" w:themeFillTint="33"/>
            <w:noWrap/>
            <w:vAlign w:val="bottom"/>
          </w:tcPr>
          <w:p w14:paraId="061BD50D" w14:textId="77777777" w:rsidR="00B86ABE" w:rsidRPr="00AE1602" w:rsidRDefault="00B86ABE" w:rsidP="00581618">
            <w:pPr>
              <w:jc w:val="center"/>
              <w:rPr>
                <w:rFonts w:cs="Arial"/>
                <w:sz w:val="16"/>
                <w:szCs w:val="16"/>
              </w:rPr>
            </w:pPr>
            <w:r w:rsidRPr="00AE1602">
              <w:rPr>
                <w:rFonts w:cs="Arial"/>
                <w:sz w:val="16"/>
                <w:szCs w:val="16"/>
              </w:rPr>
              <w:t>0,15</w:t>
            </w:r>
          </w:p>
        </w:tc>
        <w:tc>
          <w:tcPr>
            <w:tcW w:w="557" w:type="dxa"/>
            <w:shd w:val="clear" w:color="auto" w:fill="EAF1DD" w:themeFill="accent3" w:themeFillTint="33"/>
            <w:noWrap/>
            <w:vAlign w:val="bottom"/>
          </w:tcPr>
          <w:p w14:paraId="74C8FBBB"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D6E34FC"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67F391B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062A2873"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1A5E66C6" w14:textId="77777777" w:rsidR="00B86ABE" w:rsidRPr="00AE1602" w:rsidRDefault="00B86ABE" w:rsidP="00581618">
            <w:pPr>
              <w:jc w:val="center"/>
              <w:rPr>
                <w:rFonts w:cs="Arial"/>
                <w:sz w:val="16"/>
                <w:szCs w:val="16"/>
              </w:rPr>
            </w:pPr>
            <w:r w:rsidRPr="00AE1602">
              <w:rPr>
                <w:rFonts w:cs="Arial"/>
                <w:sz w:val="16"/>
                <w:szCs w:val="16"/>
              </w:rPr>
              <w:t>49</w:t>
            </w:r>
          </w:p>
        </w:tc>
        <w:tc>
          <w:tcPr>
            <w:tcW w:w="2482" w:type="dxa"/>
            <w:shd w:val="clear" w:color="auto" w:fill="EAF1DD" w:themeFill="accent3" w:themeFillTint="33"/>
            <w:noWrap/>
            <w:vAlign w:val="bottom"/>
          </w:tcPr>
          <w:p w14:paraId="329966BD"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2072BF7"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282E6B4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7D5BC97" w14:textId="77777777" w:rsidR="00B86ABE" w:rsidRPr="00AE1602" w:rsidRDefault="00B86ABE" w:rsidP="00581618">
            <w:pPr>
              <w:jc w:val="center"/>
              <w:rPr>
                <w:rFonts w:cs="Arial"/>
                <w:sz w:val="16"/>
                <w:szCs w:val="16"/>
              </w:rPr>
            </w:pPr>
            <w:r w:rsidRPr="00AE1602">
              <w:rPr>
                <w:rFonts w:cs="Arial"/>
                <w:sz w:val="16"/>
                <w:szCs w:val="16"/>
              </w:rPr>
              <w:t>echien</w:t>
            </w:r>
          </w:p>
        </w:tc>
        <w:tc>
          <w:tcPr>
            <w:tcW w:w="906" w:type="dxa"/>
            <w:shd w:val="clear" w:color="auto" w:fill="EAF1DD" w:themeFill="accent3" w:themeFillTint="33"/>
            <w:noWrap/>
            <w:vAlign w:val="bottom"/>
          </w:tcPr>
          <w:p w14:paraId="7DB098C3"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7AE15B9C"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28469BB"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1CD900B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1C75763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F9F243D" w14:textId="77777777" w:rsidR="00B86ABE" w:rsidRPr="00AE1602" w:rsidRDefault="00B86ABE" w:rsidP="00581618">
            <w:pPr>
              <w:jc w:val="center"/>
              <w:rPr>
                <w:rFonts w:cs="Arial"/>
                <w:sz w:val="16"/>
                <w:szCs w:val="16"/>
              </w:rPr>
            </w:pPr>
            <w:r w:rsidRPr="00AE1602">
              <w:rPr>
                <w:rFonts w:cs="Arial"/>
                <w:sz w:val="16"/>
                <w:szCs w:val="16"/>
              </w:rPr>
              <w:t>56 D</w:t>
            </w:r>
          </w:p>
        </w:tc>
        <w:tc>
          <w:tcPr>
            <w:tcW w:w="717" w:type="dxa"/>
            <w:shd w:val="clear" w:color="auto" w:fill="EAF1DD" w:themeFill="accent3" w:themeFillTint="33"/>
            <w:noWrap/>
            <w:vAlign w:val="bottom"/>
          </w:tcPr>
          <w:p w14:paraId="773E1884" w14:textId="77777777" w:rsidR="00B86ABE" w:rsidRPr="00AE1602" w:rsidRDefault="00B86ABE" w:rsidP="00581618">
            <w:pPr>
              <w:jc w:val="center"/>
              <w:rPr>
                <w:rFonts w:cs="Arial"/>
                <w:sz w:val="16"/>
                <w:szCs w:val="16"/>
              </w:rPr>
            </w:pPr>
            <w:r w:rsidRPr="00AE1602">
              <w:rPr>
                <w:rFonts w:cs="Arial"/>
                <w:sz w:val="16"/>
                <w:szCs w:val="16"/>
              </w:rPr>
              <w:t>0,14</w:t>
            </w:r>
          </w:p>
        </w:tc>
        <w:tc>
          <w:tcPr>
            <w:tcW w:w="557" w:type="dxa"/>
            <w:shd w:val="clear" w:color="auto" w:fill="EAF1DD" w:themeFill="accent3" w:themeFillTint="33"/>
            <w:noWrap/>
            <w:vAlign w:val="bottom"/>
          </w:tcPr>
          <w:p w14:paraId="243F706C"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0C8AB70"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1D65B71D"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22E9BB0"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3117AC12" w14:textId="77777777" w:rsidR="00B86ABE" w:rsidRPr="00AE1602" w:rsidRDefault="00B86ABE" w:rsidP="00581618">
            <w:pPr>
              <w:jc w:val="center"/>
              <w:rPr>
                <w:rFonts w:cs="Arial"/>
                <w:sz w:val="16"/>
                <w:szCs w:val="16"/>
              </w:rPr>
            </w:pPr>
            <w:r w:rsidRPr="00AE1602">
              <w:rPr>
                <w:rFonts w:cs="Arial"/>
                <w:sz w:val="16"/>
                <w:szCs w:val="16"/>
              </w:rPr>
              <w:t>14</w:t>
            </w:r>
          </w:p>
        </w:tc>
        <w:tc>
          <w:tcPr>
            <w:tcW w:w="2482" w:type="dxa"/>
            <w:shd w:val="clear" w:color="auto" w:fill="EAF1DD" w:themeFill="accent3" w:themeFillTint="33"/>
            <w:noWrap/>
            <w:vAlign w:val="bottom"/>
          </w:tcPr>
          <w:p w14:paraId="7430EF0D"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144FAEA0" w14:textId="77777777" w:rsidR="00B86ABE" w:rsidRPr="00AE1602" w:rsidRDefault="00B86ABE" w:rsidP="00581618">
            <w:pPr>
              <w:jc w:val="center"/>
              <w:rPr>
                <w:rFonts w:cs="Arial"/>
                <w:sz w:val="16"/>
                <w:szCs w:val="16"/>
              </w:rPr>
            </w:pPr>
            <w:r w:rsidRPr="00AE1602">
              <w:rPr>
                <w:rFonts w:cs="Arial"/>
                <w:sz w:val="16"/>
                <w:szCs w:val="16"/>
              </w:rPr>
              <w:t>8MO2FA</w:t>
            </w:r>
          </w:p>
        </w:tc>
        <w:tc>
          <w:tcPr>
            <w:tcW w:w="910" w:type="dxa"/>
            <w:shd w:val="clear" w:color="auto" w:fill="EAF1DD" w:themeFill="accent3" w:themeFillTint="33"/>
            <w:noWrap/>
          </w:tcPr>
          <w:p w14:paraId="4FEAEEF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02DF48F7"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4AFED22B"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shd w:val="clear" w:color="auto" w:fill="EAF1DD" w:themeFill="accent3" w:themeFillTint="33"/>
            <w:vAlign w:val="bottom"/>
          </w:tcPr>
          <w:p w14:paraId="2CD19C6F"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06B0C8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25CBF4A7"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757AB3F"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1444519" w14:textId="77777777" w:rsidR="00B86ABE" w:rsidRPr="00AE1602" w:rsidRDefault="00B86ABE" w:rsidP="00581618">
            <w:pPr>
              <w:jc w:val="center"/>
              <w:rPr>
                <w:rFonts w:cs="Arial"/>
                <w:sz w:val="16"/>
                <w:szCs w:val="16"/>
              </w:rPr>
            </w:pPr>
            <w:r w:rsidRPr="00AE1602">
              <w:rPr>
                <w:rFonts w:cs="Arial"/>
                <w:sz w:val="16"/>
                <w:szCs w:val="16"/>
              </w:rPr>
              <w:t>57 A</w:t>
            </w:r>
          </w:p>
        </w:tc>
        <w:tc>
          <w:tcPr>
            <w:tcW w:w="717" w:type="dxa"/>
            <w:shd w:val="clear" w:color="auto" w:fill="EAF1DD" w:themeFill="accent3" w:themeFillTint="33"/>
            <w:noWrap/>
            <w:vAlign w:val="bottom"/>
          </w:tcPr>
          <w:p w14:paraId="131BCBFB" w14:textId="77777777" w:rsidR="00B86ABE" w:rsidRPr="00AE1602" w:rsidRDefault="00B86ABE" w:rsidP="00581618">
            <w:pPr>
              <w:jc w:val="center"/>
              <w:rPr>
                <w:rFonts w:cs="Arial"/>
                <w:sz w:val="16"/>
                <w:szCs w:val="16"/>
              </w:rPr>
            </w:pPr>
            <w:r w:rsidRPr="00AE1602">
              <w:rPr>
                <w:rFonts w:cs="Arial"/>
                <w:sz w:val="16"/>
                <w:szCs w:val="16"/>
              </w:rPr>
              <w:t>9,96</w:t>
            </w:r>
          </w:p>
        </w:tc>
        <w:tc>
          <w:tcPr>
            <w:tcW w:w="557" w:type="dxa"/>
            <w:shd w:val="clear" w:color="auto" w:fill="EAF1DD" w:themeFill="accent3" w:themeFillTint="33"/>
            <w:noWrap/>
            <w:vAlign w:val="bottom"/>
          </w:tcPr>
          <w:p w14:paraId="2C6D0997"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6E15C28A"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53D51C6C"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31B0317A" w14:textId="77777777" w:rsidR="00B86ABE" w:rsidRPr="00AE1602" w:rsidRDefault="00B86ABE" w:rsidP="00581618">
            <w:pPr>
              <w:jc w:val="center"/>
              <w:rPr>
                <w:rFonts w:cs="Arial"/>
                <w:sz w:val="16"/>
                <w:szCs w:val="16"/>
              </w:rPr>
            </w:pPr>
            <w:r w:rsidRPr="00AE1602">
              <w:rPr>
                <w:rFonts w:cs="Arial"/>
                <w:sz w:val="16"/>
                <w:szCs w:val="16"/>
              </w:rPr>
              <w:t>125</w:t>
            </w:r>
          </w:p>
        </w:tc>
        <w:tc>
          <w:tcPr>
            <w:tcW w:w="705" w:type="dxa"/>
            <w:shd w:val="clear" w:color="auto" w:fill="EAF1DD" w:themeFill="accent3" w:themeFillTint="33"/>
            <w:vAlign w:val="bottom"/>
          </w:tcPr>
          <w:p w14:paraId="4F66F1C8" w14:textId="77777777" w:rsidR="00B86ABE" w:rsidRPr="00AE1602" w:rsidRDefault="00B86ABE" w:rsidP="00581618">
            <w:pPr>
              <w:jc w:val="center"/>
              <w:rPr>
                <w:rFonts w:cs="Arial"/>
                <w:sz w:val="16"/>
                <w:szCs w:val="16"/>
              </w:rPr>
            </w:pPr>
            <w:r w:rsidRPr="00AE1602">
              <w:rPr>
                <w:rFonts w:cs="Arial"/>
                <w:sz w:val="16"/>
                <w:szCs w:val="16"/>
              </w:rPr>
              <w:t>4736</w:t>
            </w:r>
          </w:p>
        </w:tc>
        <w:tc>
          <w:tcPr>
            <w:tcW w:w="2482" w:type="dxa"/>
            <w:shd w:val="clear" w:color="auto" w:fill="EAF1DD" w:themeFill="accent3" w:themeFillTint="33"/>
            <w:noWrap/>
            <w:vAlign w:val="bottom"/>
          </w:tcPr>
          <w:p w14:paraId="3B56650A"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7C6F133C" w14:textId="77777777" w:rsidR="00B86ABE" w:rsidRPr="00AE1602" w:rsidRDefault="00B86ABE" w:rsidP="00581618">
            <w:pPr>
              <w:jc w:val="center"/>
              <w:rPr>
                <w:rFonts w:cs="Arial"/>
                <w:sz w:val="16"/>
                <w:szCs w:val="16"/>
              </w:rPr>
            </w:pPr>
            <w:r w:rsidRPr="00AE1602">
              <w:rPr>
                <w:rFonts w:cs="Arial"/>
                <w:sz w:val="16"/>
                <w:szCs w:val="16"/>
              </w:rPr>
              <w:t>3MO2BR5FA</w:t>
            </w:r>
          </w:p>
        </w:tc>
        <w:tc>
          <w:tcPr>
            <w:tcW w:w="910" w:type="dxa"/>
            <w:shd w:val="clear" w:color="auto" w:fill="EAF1DD" w:themeFill="accent3" w:themeFillTint="33"/>
            <w:noWrap/>
          </w:tcPr>
          <w:p w14:paraId="4C41E67F"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1734802A"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4257F8F"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3D9B628C"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0D206749"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2F270781"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E04265A"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9513906" w14:textId="77777777" w:rsidR="00B86ABE" w:rsidRPr="00AE1602" w:rsidRDefault="00B86ABE" w:rsidP="00581618">
            <w:pPr>
              <w:jc w:val="center"/>
              <w:rPr>
                <w:rFonts w:cs="Arial"/>
                <w:sz w:val="16"/>
                <w:szCs w:val="16"/>
              </w:rPr>
            </w:pPr>
            <w:r w:rsidRPr="00AE1602">
              <w:rPr>
                <w:rFonts w:cs="Arial"/>
                <w:sz w:val="16"/>
                <w:szCs w:val="16"/>
              </w:rPr>
              <w:t>57 B</w:t>
            </w:r>
          </w:p>
        </w:tc>
        <w:tc>
          <w:tcPr>
            <w:tcW w:w="717" w:type="dxa"/>
            <w:shd w:val="clear" w:color="auto" w:fill="EAF1DD" w:themeFill="accent3" w:themeFillTint="33"/>
            <w:noWrap/>
            <w:vAlign w:val="bottom"/>
          </w:tcPr>
          <w:p w14:paraId="4C056A4E" w14:textId="77777777" w:rsidR="00B86ABE" w:rsidRPr="00AE1602" w:rsidRDefault="00B86ABE" w:rsidP="00581618">
            <w:pPr>
              <w:jc w:val="center"/>
              <w:rPr>
                <w:rFonts w:cs="Arial"/>
                <w:sz w:val="16"/>
                <w:szCs w:val="16"/>
              </w:rPr>
            </w:pPr>
            <w:r w:rsidRPr="00AE1602">
              <w:rPr>
                <w:rFonts w:cs="Arial"/>
                <w:sz w:val="16"/>
                <w:szCs w:val="16"/>
              </w:rPr>
              <w:t>8,64</w:t>
            </w:r>
          </w:p>
        </w:tc>
        <w:tc>
          <w:tcPr>
            <w:tcW w:w="557" w:type="dxa"/>
            <w:shd w:val="clear" w:color="auto" w:fill="EAF1DD" w:themeFill="accent3" w:themeFillTint="33"/>
            <w:noWrap/>
            <w:vAlign w:val="bottom"/>
          </w:tcPr>
          <w:p w14:paraId="06CC04FC"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5BE7F86F"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6D329FB3"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A258D03" w14:textId="77777777" w:rsidR="00B86ABE" w:rsidRPr="00AE1602" w:rsidRDefault="00B86ABE" w:rsidP="00581618">
            <w:pPr>
              <w:jc w:val="center"/>
              <w:rPr>
                <w:rFonts w:cs="Arial"/>
                <w:sz w:val="16"/>
                <w:szCs w:val="16"/>
              </w:rPr>
            </w:pPr>
            <w:r w:rsidRPr="00AE1602">
              <w:rPr>
                <w:rFonts w:cs="Arial"/>
                <w:sz w:val="16"/>
                <w:szCs w:val="16"/>
              </w:rPr>
              <w:t>85</w:t>
            </w:r>
          </w:p>
        </w:tc>
        <w:tc>
          <w:tcPr>
            <w:tcW w:w="705" w:type="dxa"/>
            <w:shd w:val="clear" w:color="auto" w:fill="EAF1DD" w:themeFill="accent3" w:themeFillTint="33"/>
            <w:vAlign w:val="bottom"/>
          </w:tcPr>
          <w:p w14:paraId="1D9F9704" w14:textId="77777777" w:rsidR="00B86ABE" w:rsidRPr="00AE1602" w:rsidRDefault="00B86ABE" w:rsidP="00581618">
            <w:pPr>
              <w:jc w:val="center"/>
              <w:rPr>
                <w:rFonts w:cs="Arial"/>
                <w:sz w:val="16"/>
                <w:szCs w:val="16"/>
              </w:rPr>
            </w:pPr>
            <w:r w:rsidRPr="00AE1602">
              <w:rPr>
                <w:rFonts w:cs="Arial"/>
                <w:sz w:val="16"/>
                <w:szCs w:val="16"/>
              </w:rPr>
              <w:t>4540</w:t>
            </w:r>
          </w:p>
        </w:tc>
        <w:tc>
          <w:tcPr>
            <w:tcW w:w="2482" w:type="dxa"/>
            <w:shd w:val="clear" w:color="auto" w:fill="EAF1DD" w:themeFill="accent3" w:themeFillTint="33"/>
            <w:noWrap/>
            <w:vAlign w:val="bottom"/>
          </w:tcPr>
          <w:p w14:paraId="0E712FA6"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273DB9D0"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60E377C"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A733822"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613D5102"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08599FB5"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71509E6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3CD9790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9C2BB7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04048BB" w14:textId="77777777" w:rsidR="00B86ABE" w:rsidRPr="00AE1602" w:rsidRDefault="00B86ABE" w:rsidP="00581618">
            <w:pPr>
              <w:jc w:val="center"/>
              <w:rPr>
                <w:rFonts w:cs="Arial"/>
                <w:sz w:val="16"/>
                <w:szCs w:val="16"/>
              </w:rPr>
            </w:pPr>
            <w:r w:rsidRPr="00AE1602">
              <w:rPr>
                <w:rFonts w:cs="Arial"/>
                <w:sz w:val="16"/>
                <w:szCs w:val="16"/>
              </w:rPr>
              <w:t>57 C</w:t>
            </w:r>
          </w:p>
        </w:tc>
        <w:tc>
          <w:tcPr>
            <w:tcW w:w="717" w:type="dxa"/>
            <w:shd w:val="clear" w:color="auto" w:fill="EAF1DD" w:themeFill="accent3" w:themeFillTint="33"/>
            <w:noWrap/>
            <w:vAlign w:val="bottom"/>
          </w:tcPr>
          <w:p w14:paraId="3D32CF21" w14:textId="77777777" w:rsidR="00B86ABE" w:rsidRPr="00AE1602" w:rsidRDefault="00B86ABE" w:rsidP="00581618">
            <w:pPr>
              <w:jc w:val="center"/>
              <w:rPr>
                <w:rFonts w:cs="Arial"/>
                <w:sz w:val="16"/>
                <w:szCs w:val="16"/>
              </w:rPr>
            </w:pPr>
            <w:r w:rsidRPr="00AE1602">
              <w:rPr>
                <w:rFonts w:cs="Arial"/>
                <w:sz w:val="16"/>
                <w:szCs w:val="16"/>
              </w:rPr>
              <w:t>1,26</w:t>
            </w:r>
          </w:p>
        </w:tc>
        <w:tc>
          <w:tcPr>
            <w:tcW w:w="557" w:type="dxa"/>
            <w:shd w:val="clear" w:color="auto" w:fill="EAF1DD" w:themeFill="accent3" w:themeFillTint="33"/>
            <w:noWrap/>
            <w:vAlign w:val="bottom"/>
          </w:tcPr>
          <w:p w14:paraId="6140EA5F"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126C2E62"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5B3C2058"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CB1B965"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shd w:val="clear" w:color="auto" w:fill="EAF1DD" w:themeFill="accent3" w:themeFillTint="33"/>
            <w:vAlign w:val="bottom"/>
          </w:tcPr>
          <w:p w14:paraId="392220F9" w14:textId="77777777" w:rsidR="00B86ABE" w:rsidRPr="00AE1602" w:rsidRDefault="00B86ABE" w:rsidP="00581618">
            <w:pPr>
              <w:jc w:val="center"/>
              <w:rPr>
                <w:rFonts w:cs="Arial"/>
                <w:sz w:val="16"/>
                <w:szCs w:val="16"/>
              </w:rPr>
            </w:pPr>
            <w:r w:rsidRPr="00AE1602">
              <w:rPr>
                <w:rFonts w:cs="Arial"/>
                <w:sz w:val="16"/>
                <w:szCs w:val="16"/>
              </w:rPr>
              <w:t>567</w:t>
            </w:r>
          </w:p>
        </w:tc>
        <w:tc>
          <w:tcPr>
            <w:tcW w:w="2482" w:type="dxa"/>
            <w:shd w:val="clear" w:color="auto" w:fill="EAF1DD" w:themeFill="accent3" w:themeFillTint="33"/>
            <w:noWrap/>
            <w:vAlign w:val="bottom"/>
          </w:tcPr>
          <w:p w14:paraId="6D57BCA8"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9ED6ED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04C1367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3528A2F"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08BED97"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63267C6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67F048F"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61DEC1E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64F73D5"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E9E0B82" w14:textId="77777777" w:rsidR="00B86ABE" w:rsidRPr="00AE1602" w:rsidRDefault="00B86ABE" w:rsidP="00581618">
            <w:pPr>
              <w:jc w:val="center"/>
              <w:rPr>
                <w:rFonts w:cs="Arial"/>
                <w:sz w:val="16"/>
                <w:szCs w:val="16"/>
              </w:rPr>
            </w:pPr>
            <w:r w:rsidRPr="00AE1602">
              <w:rPr>
                <w:rFonts w:cs="Arial"/>
                <w:sz w:val="16"/>
                <w:szCs w:val="16"/>
              </w:rPr>
              <w:lastRenderedPageBreak/>
              <w:t>57 D</w:t>
            </w:r>
          </w:p>
        </w:tc>
        <w:tc>
          <w:tcPr>
            <w:tcW w:w="717" w:type="dxa"/>
            <w:shd w:val="clear" w:color="auto" w:fill="EAF1DD" w:themeFill="accent3" w:themeFillTint="33"/>
            <w:noWrap/>
            <w:vAlign w:val="bottom"/>
          </w:tcPr>
          <w:p w14:paraId="102C672D" w14:textId="77777777" w:rsidR="00B86ABE" w:rsidRPr="00AE1602" w:rsidRDefault="00B86ABE" w:rsidP="00581618">
            <w:pPr>
              <w:jc w:val="center"/>
              <w:rPr>
                <w:rFonts w:cs="Arial"/>
                <w:sz w:val="16"/>
                <w:szCs w:val="16"/>
              </w:rPr>
            </w:pPr>
            <w:r w:rsidRPr="00AE1602">
              <w:rPr>
                <w:rFonts w:cs="Arial"/>
                <w:sz w:val="16"/>
                <w:szCs w:val="16"/>
              </w:rPr>
              <w:t>0,26</w:t>
            </w:r>
          </w:p>
        </w:tc>
        <w:tc>
          <w:tcPr>
            <w:tcW w:w="557" w:type="dxa"/>
            <w:shd w:val="clear" w:color="auto" w:fill="EAF1DD" w:themeFill="accent3" w:themeFillTint="33"/>
            <w:noWrap/>
            <w:vAlign w:val="bottom"/>
          </w:tcPr>
          <w:p w14:paraId="127EE106"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88B5515"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044BDF6C"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DC6EF13" w14:textId="77777777" w:rsidR="00B86ABE" w:rsidRPr="00AE1602" w:rsidRDefault="00B86ABE" w:rsidP="00581618">
            <w:pPr>
              <w:jc w:val="center"/>
              <w:rPr>
                <w:rFonts w:cs="Arial"/>
                <w:sz w:val="16"/>
                <w:szCs w:val="16"/>
              </w:rPr>
            </w:pPr>
            <w:r w:rsidRPr="00AE1602">
              <w:rPr>
                <w:rFonts w:cs="Arial"/>
                <w:sz w:val="16"/>
                <w:szCs w:val="16"/>
              </w:rPr>
              <w:t>15</w:t>
            </w:r>
          </w:p>
        </w:tc>
        <w:tc>
          <w:tcPr>
            <w:tcW w:w="705" w:type="dxa"/>
            <w:shd w:val="clear" w:color="auto" w:fill="EAF1DD" w:themeFill="accent3" w:themeFillTint="33"/>
            <w:vAlign w:val="bottom"/>
          </w:tcPr>
          <w:p w14:paraId="03CE98A1" w14:textId="77777777" w:rsidR="00B86ABE" w:rsidRPr="00AE1602" w:rsidRDefault="00B86ABE" w:rsidP="00581618">
            <w:pPr>
              <w:jc w:val="center"/>
              <w:rPr>
                <w:rFonts w:cs="Arial"/>
                <w:sz w:val="16"/>
                <w:szCs w:val="16"/>
              </w:rPr>
            </w:pPr>
            <w:r w:rsidRPr="00AE1602">
              <w:rPr>
                <w:rFonts w:cs="Arial"/>
                <w:sz w:val="16"/>
                <w:szCs w:val="16"/>
              </w:rPr>
              <w:t>28</w:t>
            </w:r>
          </w:p>
        </w:tc>
        <w:tc>
          <w:tcPr>
            <w:tcW w:w="2482" w:type="dxa"/>
            <w:shd w:val="clear" w:color="auto" w:fill="EAF1DD" w:themeFill="accent3" w:themeFillTint="33"/>
            <w:noWrap/>
            <w:vAlign w:val="bottom"/>
          </w:tcPr>
          <w:p w14:paraId="27C1FB2F"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57CDF15F" w14:textId="77777777" w:rsidR="00B86ABE" w:rsidRPr="00AE1602" w:rsidRDefault="00B86ABE" w:rsidP="00581618">
            <w:pPr>
              <w:jc w:val="center"/>
              <w:rPr>
                <w:rFonts w:cs="Arial"/>
                <w:sz w:val="16"/>
                <w:szCs w:val="16"/>
              </w:rPr>
            </w:pPr>
            <w:r w:rsidRPr="00AE1602">
              <w:rPr>
                <w:rFonts w:cs="Arial"/>
                <w:sz w:val="16"/>
                <w:szCs w:val="16"/>
              </w:rPr>
              <w:t>7MO1BR2FA</w:t>
            </w:r>
          </w:p>
        </w:tc>
        <w:tc>
          <w:tcPr>
            <w:tcW w:w="910" w:type="dxa"/>
            <w:shd w:val="clear" w:color="auto" w:fill="EAF1DD" w:themeFill="accent3" w:themeFillTint="33"/>
            <w:noWrap/>
          </w:tcPr>
          <w:p w14:paraId="12B1A54D"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441F4201"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7E3401B1" w14:textId="77777777" w:rsidR="00B86ABE" w:rsidRPr="00AE1602" w:rsidRDefault="00B86ABE" w:rsidP="00581618">
            <w:pPr>
              <w:jc w:val="center"/>
              <w:rPr>
                <w:rFonts w:cs="Arial"/>
                <w:sz w:val="16"/>
                <w:szCs w:val="16"/>
              </w:rPr>
            </w:pPr>
            <w:r w:rsidRPr="00AE1602">
              <w:rPr>
                <w:rFonts w:cs="Arial"/>
                <w:sz w:val="16"/>
                <w:szCs w:val="16"/>
              </w:rPr>
              <w:t>1111</w:t>
            </w:r>
          </w:p>
        </w:tc>
        <w:tc>
          <w:tcPr>
            <w:tcW w:w="1079" w:type="dxa"/>
            <w:shd w:val="clear" w:color="auto" w:fill="EAF1DD" w:themeFill="accent3" w:themeFillTint="33"/>
            <w:vAlign w:val="bottom"/>
          </w:tcPr>
          <w:p w14:paraId="2C31E1A2"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10A9C0EC"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5B5AD2A2"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3E0D994"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11B8A31" w14:textId="77777777" w:rsidR="00B86ABE" w:rsidRPr="00AE1602" w:rsidRDefault="00B86ABE" w:rsidP="00581618">
            <w:pPr>
              <w:jc w:val="center"/>
              <w:rPr>
                <w:rFonts w:cs="Arial"/>
                <w:sz w:val="16"/>
                <w:szCs w:val="16"/>
              </w:rPr>
            </w:pPr>
            <w:r w:rsidRPr="00AE1602">
              <w:rPr>
                <w:rFonts w:cs="Arial"/>
                <w:sz w:val="16"/>
                <w:szCs w:val="16"/>
              </w:rPr>
              <w:t>58 A</w:t>
            </w:r>
          </w:p>
        </w:tc>
        <w:tc>
          <w:tcPr>
            <w:tcW w:w="717" w:type="dxa"/>
            <w:shd w:val="clear" w:color="auto" w:fill="EAF1DD" w:themeFill="accent3" w:themeFillTint="33"/>
            <w:noWrap/>
            <w:vAlign w:val="bottom"/>
          </w:tcPr>
          <w:p w14:paraId="48917582" w14:textId="77777777" w:rsidR="00B86ABE" w:rsidRPr="00AE1602" w:rsidRDefault="00B86ABE" w:rsidP="00581618">
            <w:pPr>
              <w:jc w:val="center"/>
              <w:rPr>
                <w:rFonts w:cs="Arial"/>
                <w:sz w:val="16"/>
                <w:szCs w:val="16"/>
              </w:rPr>
            </w:pPr>
            <w:r w:rsidRPr="00AE1602">
              <w:rPr>
                <w:rFonts w:cs="Arial"/>
                <w:sz w:val="16"/>
                <w:szCs w:val="16"/>
              </w:rPr>
              <w:t>11,96</w:t>
            </w:r>
          </w:p>
        </w:tc>
        <w:tc>
          <w:tcPr>
            <w:tcW w:w="557" w:type="dxa"/>
            <w:shd w:val="clear" w:color="auto" w:fill="EAF1DD" w:themeFill="accent3" w:themeFillTint="33"/>
            <w:noWrap/>
            <w:vAlign w:val="bottom"/>
          </w:tcPr>
          <w:p w14:paraId="0F55D1DF"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A612316" w14:textId="77777777" w:rsidR="00B86ABE" w:rsidRPr="00AE1602" w:rsidRDefault="00B86ABE" w:rsidP="00581618">
            <w:pPr>
              <w:jc w:val="center"/>
              <w:rPr>
                <w:rFonts w:cs="Arial"/>
                <w:sz w:val="16"/>
                <w:szCs w:val="16"/>
              </w:rPr>
            </w:pPr>
            <w:r w:rsidRPr="00AE1602">
              <w:rPr>
                <w:rFonts w:cs="Arial"/>
                <w:sz w:val="16"/>
                <w:szCs w:val="16"/>
              </w:rPr>
              <w:t>1-2A6C5Q</w:t>
            </w:r>
          </w:p>
        </w:tc>
        <w:tc>
          <w:tcPr>
            <w:tcW w:w="528" w:type="dxa"/>
            <w:shd w:val="clear" w:color="auto" w:fill="EAF1DD" w:themeFill="accent3" w:themeFillTint="33"/>
            <w:noWrap/>
            <w:vAlign w:val="bottom"/>
          </w:tcPr>
          <w:p w14:paraId="2B8C0359"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35692694"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1DF9CCEA" w14:textId="77777777" w:rsidR="00B86ABE" w:rsidRPr="00AE1602" w:rsidRDefault="00B86ABE" w:rsidP="00581618">
            <w:pPr>
              <w:jc w:val="center"/>
              <w:rPr>
                <w:rFonts w:cs="Arial"/>
                <w:sz w:val="16"/>
                <w:szCs w:val="16"/>
              </w:rPr>
            </w:pPr>
            <w:r w:rsidRPr="00AE1602">
              <w:rPr>
                <w:rFonts w:cs="Arial"/>
                <w:sz w:val="16"/>
                <w:szCs w:val="16"/>
              </w:rPr>
              <w:t>4323</w:t>
            </w:r>
          </w:p>
        </w:tc>
        <w:tc>
          <w:tcPr>
            <w:tcW w:w="2482" w:type="dxa"/>
            <w:shd w:val="clear" w:color="auto" w:fill="EAF1DD" w:themeFill="accent3" w:themeFillTint="33"/>
            <w:noWrap/>
            <w:vAlign w:val="bottom"/>
          </w:tcPr>
          <w:p w14:paraId="1336FBFC"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3F6DB742" w14:textId="77777777" w:rsidR="00B86ABE" w:rsidRPr="00AE1602" w:rsidRDefault="00B86ABE" w:rsidP="00581618">
            <w:pPr>
              <w:jc w:val="center"/>
              <w:rPr>
                <w:rFonts w:cs="Arial"/>
                <w:sz w:val="16"/>
                <w:szCs w:val="16"/>
              </w:rPr>
            </w:pPr>
            <w:r w:rsidRPr="00AE1602">
              <w:rPr>
                <w:rFonts w:cs="Arial"/>
                <w:sz w:val="16"/>
                <w:szCs w:val="16"/>
              </w:rPr>
              <w:t>3MO4BR3FA</w:t>
            </w:r>
          </w:p>
        </w:tc>
        <w:tc>
          <w:tcPr>
            <w:tcW w:w="910" w:type="dxa"/>
            <w:shd w:val="clear" w:color="auto" w:fill="EAF1DD" w:themeFill="accent3" w:themeFillTint="33"/>
            <w:noWrap/>
          </w:tcPr>
          <w:p w14:paraId="6F1C281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63B7870"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5288386D"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4EE9A256"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740596EE" w14:textId="77777777" w:rsidR="00B86ABE" w:rsidRPr="00AE1602" w:rsidRDefault="00B86ABE" w:rsidP="00581618">
            <w:pPr>
              <w:jc w:val="center"/>
              <w:rPr>
                <w:rFonts w:cs="Arial"/>
                <w:sz w:val="16"/>
                <w:szCs w:val="16"/>
                <w:lang w:eastAsia="ro-RO"/>
              </w:rPr>
            </w:pPr>
            <w:r w:rsidRPr="00AE1602">
              <w:rPr>
                <w:rFonts w:cs="Arial"/>
                <w:sz w:val="16"/>
                <w:szCs w:val="16"/>
              </w:rPr>
              <w:t>434</w:t>
            </w:r>
          </w:p>
        </w:tc>
        <w:tc>
          <w:tcPr>
            <w:tcW w:w="1034" w:type="dxa"/>
            <w:tcBorders>
              <w:right w:val="single" w:sz="18" w:space="0" w:color="auto"/>
            </w:tcBorders>
            <w:shd w:val="clear" w:color="auto" w:fill="EAF1DD" w:themeFill="accent3" w:themeFillTint="33"/>
          </w:tcPr>
          <w:p w14:paraId="157C1290"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0FBED0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407F69A" w14:textId="77777777" w:rsidR="00B86ABE" w:rsidRPr="00AE1602" w:rsidRDefault="00B86ABE" w:rsidP="00581618">
            <w:pPr>
              <w:jc w:val="center"/>
              <w:rPr>
                <w:rFonts w:cs="Arial"/>
                <w:sz w:val="16"/>
                <w:szCs w:val="16"/>
              </w:rPr>
            </w:pPr>
            <w:r w:rsidRPr="00AE1602">
              <w:rPr>
                <w:rFonts w:cs="Arial"/>
                <w:sz w:val="16"/>
                <w:szCs w:val="16"/>
              </w:rPr>
              <w:t>58 B</w:t>
            </w:r>
          </w:p>
        </w:tc>
        <w:tc>
          <w:tcPr>
            <w:tcW w:w="717" w:type="dxa"/>
            <w:shd w:val="clear" w:color="auto" w:fill="EAF1DD" w:themeFill="accent3" w:themeFillTint="33"/>
            <w:noWrap/>
            <w:vAlign w:val="bottom"/>
          </w:tcPr>
          <w:p w14:paraId="708C6B1A" w14:textId="77777777" w:rsidR="00B86ABE" w:rsidRPr="00AE1602" w:rsidRDefault="00B86ABE" w:rsidP="00581618">
            <w:pPr>
              <w:jc w:val="center"/>
              <w:rPr>
                <w:rFonts w:cs="Arial"/>
                <w:sz w:val="16"/>
                <w:szCs w:val="16"/>
              </w:rPr>
            </w:pPr>
            <w:r w:rsidRPr="00AE1602">
              <w:rPr>
                <w:rFonts w:cs="Arial"/>
                <w:sz w:val="16"/>
                <w:szCs w:val="16"/>
              </w:rPr>
              <w:t>1,34</w:t>
            </w:r>
          </w:p>
        </w:tc>
        <w:tc>
          <w:tcPr>
            <w:tcW w:w="557" w:type="dxa"/>
            <w:shd w:val="clear" w:color="auto" w:fill="EAF1DD" w:themeFill="accent3" w:themeFillTint="33"/>
            <w:noWrap/>
            <w:vAlign w:val="bottom"/>
          </w:tcPr>
          <w:p w14:paraId="55F5B9B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4EE238EF" w14:textId="77777777" w:rsidR="00B86ABE" w:rsidRPr="00AE1602" w:rsidRDefault="00B86ABE" w:rsidP="00581618">
            <w:pPr>
              <w:jc w:val="center"/>
              <w:rPr>
                <w:rFonts w:cs="Arial"/>
                <w:sz w:val="16"/>
                <w:szCs w:val="16"/>
              </w:rPr>
            </w:pPr>
            <w:r w:rsidRPr="00AE1602">
              <w:rPr>
                <w:rFonts w:cs="Arial"/>
                <w:sz w:val="16"/>
                <w:szCs w:val="16"/>
              </w:rPr>
              <w:t>1-2A6C5Q</w:t>
            </w:r>
          </w:p>
        </w:tc>
        <w:tc>
          <w:tcPr>
            <w:tcW w:w="528" w:type="dxa"/>
            <w:shd w:val="clear" w:color="auto" w:fill="EAF1DD" w:themeFill="accent3" w:themeFillTint="33"/>
            <w:noWrap/>
            <w:vAlign w:val="bottom"/>
          </w:tcPr>
          <w:p w14:paraId="57AEFD0B"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6F2E6F20"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shd w:val="clear" w:color="auto" w:fill="EAF1DD" w:themeFill="accent3" w:themeFillTint="33"/>
            <w:vAlign w:val="bottom"/>
          </w:tcPr>
          <w:p w14:paraId="636A208D" w14:textId="77777777" w:rsidR="00B86ABE" w:rsidRPr="00AE1602" w:rsidRDefault="00B86ABE" w:rsidP="00581618">
            <w:pPr>
              <w:jc w:val="center"/>
              <w:rPr>
                <w:rFonts w:cs="Arial"/>
                <w:sz w:val="16"/>
                <w:szCs w:val="16"/>
              </w:rPr>
            </w:pPr>
            <w:r w:rsidRPr="00AE1602">
              <w:rPr>
                <w:rFonts w:cs="Arial"/>
                <w:sz w:val="16"/>
                <w:szCs w:val="16"/>
              </w:rPr>
              <w:t>486</w:t>
            </w:r>
          </w:p>
        </w:tc>
        <w:tc>
          <w:tcPr>
            <w:tcW w:w="2482" w:type="dxa"/>
            <w:shd w:val="clear" w:color="auto" w:fill="EAF1DD" w:themeFill="accent3" w:themeFillTint="33"/>
            <w:noWrap/>
            <w:vAlign w:val="bottom"/>
          </w:tcPr>
          <w:p w14:paraId="796F99DC" w14:textId="77777777" w:rsidR="00B86ABE" w:rsidRPr="00AE1602" w:rsidRDefault="00B86ABE" w:rsidP="00581618">
            <w:pPr>
              <w:jc w:val="center"/>
              <w:rPr>
                <w:rFonts w:cs="Arial"/>
                <w:sz w:val="16"/>
                <w:szCs w:val="16"/>
              </w:rPr>
            </w:pPr>
            <w:r w:rsidRPr="00AE1602">
              <w:rPr>
                <w:rFonts w:cs="Arial"/>
                <w:sz w:val="16"/>
                <w:szCs w:val="16"/>
              </w:rPr>
              <w:t>Rarituri</w:t>
            </w:r>
          </w:p>
        </w:tc>
        <w:tc>
          <w:tcPr>
            <w:tcW w:w="1915" w:type="dxa"/>
            <w:shd w:val="clear" w:color="auto" w:fill="EAF1DD" w:themeFill="accent3" w:themeFillTint="33"/>
            <w:vAlign w:val="bottom"/>
          </w:tcPr>
          <w:p w14:paraId="496E888E"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30797E56"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FF07F69"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0854B4A4"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34A2B4B8"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60FBD913" w14:textId="77777777" w:rsidR="00B86ABE" w:rsidRPr="00AE1602" w:rsidRDefault="00B86ABE" w:rsidP="00581618">
            <w:pPr>
              <w:jc w:val="center"/>
              <w:rPr>
                <w:rFonts w:cs="Arial"/>
                <w:sz w:val="16"/>
                <w:szCs w:val="16"/>
                <w:lang w:eastAsia="ro-RO"/>
              </w:rPr>
            </w:pPr>
            <w:r w:rsidRPr="00AE1602">
              <w:rPr>
                <w:rFonts w:cs="Arial"/>
                <w:sz w:val="16"/>
                <w:szCs w:val="16"/>
              </w:rPr>
              <w:t>42</w:t>
            </w:r>
          </w:p>
        </w:tc>
        <w:tc>
          <w:tcPr>
            <w:tcW w:w="1034" w:type="dxa"/>
            <w:tcBorders>
              <w:right w:val="single" w:sz="18" w:space="0" w:color="auto"/>
            </w:tcBorders>
            <w:shd w:val="clear" w:color="auto" w:fill="EAF1DD" w:themeFill="accent3" w:themeFillTint="33"/>
          </w:tcPr>
          <w:p w14:paraId="38C38CC3"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A422FC3"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1BC11DBB" w14:textId="77777777" w:rsidR="00B86ABE" w:rsidRPr="00AE1602" w:rsidRDefault="00B86ABE" w:rsidP="00581618">
            <w:pPr>
              <w:jc w:val="center"/>
              <w:rPr>
                <w:rFonts w:cs="Arial"/>
                <w:sz w:val="16"/>
                <w:szCs w:val="16"/>
              </w:rPr>
            </w:pPr>
            <w:r w:rsidRPr="00AE1602">
              <w:rPr>
                <w:rFonts w:cs="Arial"/>
                <w:sz w:val="16"/>
                <w:szCs w:val="16"/>
              </w:rPr>
              <w:t>59 A</w:t>
            </w:r>
          </w:p>
        </w:tc>
        <w:tc>
          <w:tcPr>
            <w:tcW w:w="717" w:type="dxa"/>
            <w:shd w:val="clear" w:color="auto" w:fill="EAF1DD" w:themeFill="accent3" w:themeFillTint="33"/>
            <w:noWrap/>
            <w:vAlign w:val="bottom"/>
          </w:tcPr>
          <w:p w14:paraId="5A9E4FE5" w14:textId="77777777" w:rsidR="00B86ABE" w:rsidRPr="00AE1602" w:rsidRDefault="00B86ABE" w:rsidP="00581618">
            <w:pPr>
              <w:jc w:val="center"/>
              <w:rPr>
                <w:rFonts w:cs="Arial"/>
                <w:sz w:val="16"/>
                <w:szCs w:val="16"/>
              </w:rPr>
            </w:pPr>
            <w:r w:rsidRPr="00AE1602">
              <w:rPr>
                <w:rFonts w:cs="Arial"/>
                <w:sz w:val="16"/>
                <w:szCs w:val="16"/>
              </w:rPr>
              <w:t>2,5</w:t>
            </w:r>
          </w:p>
        </w:tc>
        <w:tc>
          <w:tcPr>
            <w:tcW w:w="557" w:type="dxa"/>
            <w:shd w:val="clear" w:color="auto" w:fill="EAF1DD" w:themeFill="accent3" w:themeFillTint="33"/>
            <w:noWrap/>
            <w:vAlign w:val="bottom"/>
          </w:tcPr>
          <w:p w14:paraId="066BF08B"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75F7AAA2"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3959F426"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4AF833D7"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2EE9975F" w14:textId="77777777" w:rsidR="00B86ABE" w:rsidRPr="00AE1602" w:rsidRDefault="00B86ABE" w:rsidP="00581618">
            <w:pPr>
              <w:jc w:val="center"/>
              <w:rPr>
                <w:rFonts w:cs="Arial"/>
                <w:sz w:val="16"/>
                <w:szCs w:val="16"/>
              </w:rPr>
            </w:pPr>
            <w:r w:rsidRPr="00AE1602">
              <w:rPr>
                <w:rFonts w:cs="Arial"/>
                <w:sz w:val="16"/>
                <w:szCs w:val="16"/>
              </w:rPr>
              <w:t>1184</w:t>
            </w:r>
          </w:p>
        </w:tc>
        <w:tc>
          <w:tcPr>
            <w:tcW w:w="2482" w:type="dxa"/>
            <w:shd w:val="clear" w:color="auto" w:fill="EAF1DD" w:themeFill="accent3" w:themeFillTint="33"/>
            <w:noWrap/>
            <w:vAlign w:val="bottom"/>
          </w:tcPr>
          <w:p w14:paraId="5260F04D"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BEF9D2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626DB41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5A1DF99"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E0BA7E1"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30343E87"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F4F8813"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924223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D14B7B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82F2F1E" w14:textId="77777777" w:rsidR="00B86ABE" w:rsidRPr="00AE1602" w:rsidRDefault="00B86ABE" w:rsidP="00581618">
            <w:pPr>
              <w:jc w:val="center"/>
              <w:rPr>
                <w:rFonts w:cs="Arial"/>
                <w:sz w:val="16"/>
                <w:szCs w:val="16"/>
              </w:rPr>
            </w:pPr>
            <w:r w:rsidRPr="00AE1602">
              <w:rPr>
                <w:rFonts w:cs="Arial"/>
                <w:sz w:val="16"/>
                <w:szCs w:val="16"/>
              </w:rPr>
              <w:t>59 B</w:t>
            </w:r>
          </w:p>
        </w:tc>
        <w:tc>
          <w:tcPr>
            <w:tcW w:w="717" w:type="dxa"/>
            <w:shd w:val="clear" w:color="auto" w:fill="EAF1DD" w:themeFill="accent3" w:themeFillTint="33"/>
            <w:noWrap/>
            <w:vAlign w:val="bottom"/>
          </w:tcPr>
          <w:p w14:paraId="752F8596" w14:textId="77777777" w:rsidR="00B86ABE" w:rsidRPr="00AE1602" w:rsidRDefault="00B86ABE" w:rsidP="00581618">
            <w:pPr>
              <w:jc w:val="center"/>
              <w:rPr>
                <w:rFonts w:cs="Arial"/>
                <w:sz w:val="16"/>
                <w:szCs w:val="16"/>
              </w:rPr>
            </w:pPr>
            <w:r w:rsidRPr="00AE1602">
              <w:rPr>
                <w:rFonts w:cs="Arial"/>
                <w:sz w:val="16"/>
                <w:szCs w:val="16"/>
              </w:rPr>
              <w:t>2,98</w:t>
            </w:r>
          </w:p>
        </w:tc>
        <w:tc>
          <w:tcPr>
            <w:tcW w:w="557" w:type="dxa"/>
            <w:shd w:val="clear" w:color="auto" w:fill="EAF1DD" w:themeFill="accent3" w:themeFillTint="33"/>
            <w:noWrap/>
            <w:vAlign w:val="bottom"/>
          </w:tcPr>
          <w:p w14:paraId="3B24B6B7"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A8261A0"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46E7F41E"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4B8CF731" w14:textId="77777777" w:rsidR="00B86ABE" w:rsidRPr="00AE1602" w:rsidRDefault="00B86ABE" w:rsidP="00581618">
            <w:pPr>
              <w:jc w:val="center"/>
              <w:rPr>
                <w:rFonts w:cs="Arial"/>
                <w:sz w:val="16"/>
                <w:szCs w:val="16"/>
              </w:rPr>
            </w:pPr>
            <w:r w:rsidRPr="00AE1602">
              <w:rPr>
                <w:rFonts w:cs="Arial"/>
                <w:sz w:val="16"/>
                <w:szCs w:val="16"/>
              </w:rPr>
              <w:t>80</w:t>
            </w:r>
          </w:p>
        </w:tc>
        <w:tc>
          <w:tcPr>
            <w:tcW w:w="705" w:type="dxa"/>
            <w:shd w:val="clear" w:color="auto" w:fill="EAF1DD" w:themeFill="accent3" w:themeFillTint="33"/>
            <w:vAlign w:val="bottom"/>
          </w:tcPr>
          <w:p w14:paraId="79F3F9E6" w14:textId="77777777" w:rsidR="00B86ABE" w:rsidRPr="00AE1602" w:rsidRDefault="00B86ABE" w:rsidP="00581618">
            <w:pPr>
              <w:jc w:val="center"/>
              <w:rPr>
                <w:rFonts w:cs="Arial"/>
                <w:sz w:val="16"/>
                <w:szCs w:val="16"/>
              </w:rPr>
            </w:pPr>
            <w:r w:rsidRPr="00AE1602">
              <w:rPr>
                <w:rFonts w:cs="Arial"/>
                <w:sz w:val="16"/>
                <w:szCs w:val="16"/>
              </w:rPr>
              <w:t>1621</w:t>
            </w:r>
          </w:p>
        </w:tc>
        <w:tc>
          <w:tcPr>
            <w:tcW w:w="2482" w:type="dxa"/>
            <w:shd w:val="clear" w:color="auto" w:fill="EAF1DD" w:themeFill="accent3" w:themeFillTint="33"/>
            <w:noWrap/>
            <w:vAlign w:val="bottom"/>
          </w:tcPr>
          <w:p w14:paraId="1FC6EA5D"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2D19A45D"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4BC34E90"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1EA9CECB"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736F0B79"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061816F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536053A"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647379C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3C2A3B4"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5ED8C630" w14:textId="77777777" w:rsidR="00B86ABE" w:rsidRPr="00AE1602" w:rsidRDefault="00B86ABE" w:rsidP="00581618">
            <w:pPr>
              <w:jc w:val="center"/>
              <w:rPr>
                <w:rFonts w:cs="Arial"/>
                <w:sz w:val="16"/>
                <w:szCs w:val="16"/>
              </w:rPr>
            </w:pPr>
            <w:r w:rsidRPr="00AE1602">
              <w:rPr>
                <w:rFonts w:cs="Arial"/>
                <w:sz w:val="16"/>
                <w:szCs w:val="16"/>
              </w:rPr>
              <w:t>59 C</w:t>
            </w:r>
          </w:p>
        </w:tc>
        <w:tc>
          <w:tcPr>
            <w:tcW w:w="717" w:type="dxa"/>
            <w:shd w:val="clear" w:color="auto" w:fill="EAF1DD" w:themeFill="accent3" w:themeFillTint="33"/>
            <w:noWrap/>
            <w:vAlign w:val="bottom"/>
          </w:tcPr>
          <w:p w14:paraId="3D38100E" w14:textId="77777777" w:rsidR="00B86ABE" w:rsidRPr="00AE1602" w:rsidRDefault="00B86ABE" w:rsidP="00581618">
            <w:pPr>
              <w:jc w:val="center"/>
              <w:rPr>
                <w:rFonts w:cs="Arial"/>
                <w:sz w:val="16"/>
                <w:szCs w:val="16"/>
              </w:rPr>
            </w:pPr>
            <w:r w:rsidRPr="00AE1602">
              <w:rPr>
                <w:rFonts w:cs="Arial"/>
                <w:sz w:val="16"/>
                <w:szCs w:val="16"/>
              </w:rPr>
              <w:t>2,39</w:t>
            </w:r>
          </w:p>
        </w:tc>
        <w:tc>
          <w:tcPr>
            <w:tcW w:w="557" w:type="dxa"/>
            <w:shd w:val="clear" w:color="auto" w:fill="EAF1DD" w:themeFill="accent3" w:themeFillTint="33"/>
            <w:noWrap/>
            <w:vAlign w:val="bottom"/>
          </w:tcPr>
          <w:p w14:paraId="2ACCC327"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C676F63"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7728CFA0"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73B222D6"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13EF535F" w14:textId="77777777" w:rsidR="00B86ABE" w:rsidRPr="00AE1602" w:rsidRDefault="00B86ABE" w:rsidP="00581618">
            <w:pPr>
              <w:jc w:val="center"/>
              <w:rPr>
                <w:rFonts w:cs="Arial"/>
                <w:sz w:val="16"/>
                <w:szCs w:val="16"/>
              </w:rPr>
            </w:pPr>
            <w:r w:rsidRPr="00AE1602">
              <w:rPr>
                <w:rFonts w:cs="Arial"/>
                <w:sz w:val="16"/>
                <w:szCs w:val="16"/>
              </w:rPr>
              <w:t>1232</w:t>
            </w:r>
          </w:p>
        </w:tc>
        <w:tc>
          <w:tcPr>
            <w:tcW w:w="2482" w:type="dxa"/>
            <w:shd w:val="clear" w:color="auto" w:fill="EAF1DD" w:themeFill="accent3" w:themeFillTint="33"/>
            <w:noWrap/>
            <w:vAlign w:val="bottom"/>
          </w:tcPr>
          <w:p w14:paraId="5F5E1F14"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38DB2B9E"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4B250EB6"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67B22C7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95FBA1A" w14:textId="77777777" w:rsidR="00B86ABE" w:rsidRPr="00AE1602" w:rsidRDefault="00B86ABE" w:rsidP="00581618">
            <w:pPr>
              <w:jc w:val="center"/>
              <w:rPr>
                <w:rFonts w:cs="Arial"/>
                <w:sz w:val="16"/>
                <w:szCs w:val="16"/>
              </w:rPr>
            </w:pPr>
            <w:r w:rsidRPr="00AE1602">
              <w:rPr>
                <w:rFonts w:cs="Arial"/>
                <w:sz w:val="16"/>
                <w:szCs w:val="16"/>
              </w:rPr>
              <w:t>1121</w:t>
            </w:r>
          </w:p>
        </w:tc>
        <w:tc>
          <w:tcPr>
            <w:tcW w:w="1079" w:type="dxa"/>
            <w:shd w:val="clear" w:color="auto" w:fill="EAF1DD" w:themeFill="accent3" w:themeFillTint="33"/>
            <w:vAlign w:val="bottom"/>
          </w:tcPr>
          <w:p w14:paraId="28734320"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68E2E7A2"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63DD16D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ED24355"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4D0F098E" w14:textId="77777777" w:rsidR="00B86ABE" w:rsidRPr="00AE1602" w:rsidRDefault="00B86ABE" w:rsidP="00581618">
            <w:pPr>
              <w:jc w:val="center"/>
              <w:rPr>
                <w:rFonts w:cs="Arial"/>
                <w:sz w:val="16"/>
                <w:szCs w:val="16"/>
              </w:rPr>
            </w:pPr>
            <w:r w:rsidRPr="00AE1602">
              <w:rPr>
                <w:rFonts w:cs="Arial"/>
                <w:sz w:val="16"/>
                <w:szCs w:val="16"/>
              </w:rPr>
              <w:t>6</w:t>
            </w:r>
          </w:p>
        </w:tc>
        <w:tc>
          <w:tcPr>
            <w:tcW w:w="717" w:type="dxa"/>
            <w:shd w:val="clear" w:color="auto" w:fill="EAF1DD" w:themeFill="accent3" w:themeFillTint="33"/>
            <w:noWrap/>
            <w:vAlign w:val="bottom"/>
          </w:tcPr>
          <w:p w14:paraId="54EE6C45" w14:textId="77777777" w:rsidR="00B86ABE" w:rsidRPr="00AE1602" w:rsidRDefault="00B86ABE" w:rsidP="00581618">
            <w:pPr>
              <w:jc w:val="center"/>
              <w:rPr>
                <w:rFonts w:cs="Arial"/>
                <w:sz w:val="16"/>
                <w:szCs w:val="16"/>
              </w:rPr>
            </w:pPr>
            <w:r w:rsidRPr="00AE1602">
              <w:rPr>
                <w:rFonts w:cs="Arial"/>
                <w:sz w:val="16"/>
                <w:szCs w:val="16"/>
              </w:rPr>
              <w:t>18,3</w:t>
            </w:r>
          </w:p>
        </w:tc>
        <w:tc>
          <w:tcPr>
            <w:tcW w:w="557" w:type="dxa"/>
            <w:shd w:val="clear" w:color="auto" w:fill="EAF1DD" w:themeFill="accent3" w:themeFillTint="33"/>
            <w:noWrap/>
            <w:vAlign w:val="bottom"/>
          </w:tcPr>
          <w:p w14:paraId="59BC6B2E"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C68B4EE" w14:textId="77777777" w:rsidR="00B86ABE" w:rsidRPr="00AE1602" w:rsidRDefault="00B86ABE" w:rsidP="00581618">
            <w:pPr>
              <w:jc w:val="center"/>
              <w:rPr>
                <w:rFonts w:cs="Arial"/>
                <w:sz w:val="16"/>
                <w:szCs w:val="16"/>
              </w:rPr>
            </w:pPr>
            <w:r w:rsidRPr="00AE1602">
              <w:rPr>
                <w:rFonts w:cs="Arial"/>
                <w:sz w:val="16"/>
                <w:szCs w:val="16"/>
              </w:rPr>
              <w:t>1-6G5Q</w:t>
            </w:r>
          </w:p>
        </w:tc>
        <w:tc>
          <w:tcPr>
            <w:tcW w:w="528" w:type="dxa"/>
            <w:shd w:val="clear" w:color="auto" w:fill="EAF1DD" w:themeFill="accent3" w:themeFillTint="33"/>
            <w:noWrap/>
            <w:vAlign w:val="bottom"/>
          </w:tcPr>
          <w:p w14:paraId="47F1D38B"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234D6778"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6B87369D" w14:textId="77777777" w:rsidR="00B86ABE" w:rsidRPr="00AE1602" w:rsidRDefault="00B86ABE" w:rsidP="00581618">
            <w:pPr>
              <w:jc w:val="center"/>
              <w:rPr>
                <w:rFonts w:cs="Arial"/>
                <w:sz w:val="16"/>
                <w:szCs w:val="16"/>
              </w:rPr>
            </w:pPr>
            <w:r w:rsidRPr="00AE1602">
              <w:rPr>
                <w:rFonts w:cs="Arial"/>
                <w:sz w:val="16"/>
                <w:szCs w:val="16"/>
              </w:rPr>
              <w:t>6139</w:t>
            </w:r>
          </w:p>
        </w:tc>
        <w:tc>
          <w:tcPr>
            <w:tcW w:w="2482" w:type="dxa"/>
            <w:shd w:val="clear" w:color="auto" w:fill="EAF1DD" w:themeFill="accent3" w:themeFillTint="33"/>
            <w:noWrap/>
            <w:vAlign w:val="bottom"/>
          </w:tcPr>
          <w:p w14:paraId="3D4724F0"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D60E76C" w14:textId="77777777" w:rsidR="00B86ABE" w:rsidRPr="00AE1602" w:rsidRDefault="00B86ABE" w:rsidP="00581618">
            <w:pPr>
              <w:jc w:val="center"/>
              <w:rPr>
                <w:rFonts w:cs="Arial"/>
                <w:sz w:val="16"/>
                <w:szCs w:val="16"/>
              </w:rPr>
            </w:pPr>
            <w:r w:rsidRPr="00AE1602">
              <w:rPr>
                <w:rFonts w:cs="Arial"/>
                <w:sz w:val="16"/>
                <w:szCs w:val="16"/>
              </w:rPr>
              <w:t>9MO1LA</w:t>
            </w:r>
          </w:p>
        </w:tc>
        <w:tc>
          <w:tcPr>
            <w:tcW w:w="910" w:type="dxa"/>
            <w:shd w:val="clear" w:color="auto" w:fill="EAF1DD" w:themeFill="accent3" w:themeFillTint="33"/>
            <w:noWrap/>
          </w:tcPr>
          <w:p w14:paraId="399B0B14"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0C04C706"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2E53F2F8"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59CDA00"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D641DE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14DBC99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5347582"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36DEFAA" w14:textId="77777777" w:rsidR="00B86ABE" w:rsidRPr="00AE1602" w:rsidRDefault="00B86ABE" w:rsidP="00581618">
            <w:pPr>
              <w:jc w:val="center"/>
              <w:rPr>
                <w:rFonts w:cs="Arial"/>
                <w:sz w:val="16"/>
                <w:szCs w:val="16"/>
              </w:rPr>
            </w:pPr>
            <w:r w:rsidRPr="00AE1602">
              <w:rPr>
                <w:rFonts w:cs="Arial"/>
                <w:sz w:val="16"/>
                <w:szCs w:val="16"/>
              </w:rPr>
              <w:t>60 A</w:t>
            </w:r>
          </w:p>
        </w:tc>
        <w:tc>
          <w:tcPr>
            <w:tcW w:w="717" w:type="dxa"/>
            <w:shd w:val="clear" w:color="auto" w:fill="EAF1DD" w:themeFill="accent3" w:themeFillTint="33"/>
            <w:noWrap/>
            <w:vAlign w:val="bottom"/>
          </w:tcPr>
          <w:p w14:paraId="5B903A27" w14:textId="77777777" w:rsidR="00B86ABE" w:rsidRPr="00AE1602" w:rsidRDefault="00B86ABE" w:rsidP="00581618">
            <w:pPr>
              <w:jc w:val="center"/>
              <w:rPr>
                <w:rFonts w:cs="Arial"/>
                <w:sz w:val="16"/>
                <w:szCs w:val="16"/>
              </w:rPr>
            </w:pPr>
            <w:r w:rsidRPr="00AE1602">
              <w:rPr>
                <w:rFonts w:cs="Arial"/>
                <w:sz w:val="16"/>
                <w:szCs w:val="16"/>
              </w:rPr>
              <w:t>15</w:t>
            </w:r>
          </w:p>
        </w:tc>
        <w:tc>
          <w:tcPr>
            <w:tcW w:w="557" w:type="dxa"/>
            <w:shd w:val="clear" w:color="auto" w:fill="EAF1DD" w:themeFill="accent3" w:themeFillTint="33"/>
            <w:noWrap/>
            <w:vAlign w:val="bottom"/>
          </w:tcPr>
          <w:p w14:paraId="4713CB80"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5D72C577" w14:textId="77777777" w:rsidR="00B86ABE" w:rsidRPr="00AE1602" w:rsidRDefault="00B86ABE" w:rsidP="00581618">
            <w:pPr>
              <w:jc w:val="center"/>
              <w:rPr>
                <w:rFonts w:cs="Arial"/>
                <w:sz w:val="16"/>
                <w:szCs w:val="16"/>
              </w:rPr>
            </w:pPr>
            <w:r w:rsidRPr="00AE1602">
              <w:rPr>
                <w:rFonts w:cs="Arial"/>
                <w:sz w:val="16"/>
                <w:szCs w:val="16"/>
              </w:rPr>
              <w:t>1-6C2A5Q</w:t>
            </w:r>
          </w:p>
        </w:tc>
        <w:tc>
          <w:tcPr>
            <w:tcW w:w="528" w:type="dxa"/>
            <w:shd w:val="clear" w:color="auto" w:fill="EAF1DD" w:themeFill="accent3" w:themeFillTint="33"/>
            <w:noWrap/>
            <w:vAlign w:val="bottom"/>
          </w:tcPr>
          <w:p w14:paraId="170E4983"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shd w:val="clear" w:color="auto" w:fill="EAF1DD" w:themeFill="accent3" w:themeFillTint="33"/>
            <w:noWrap/>
            <w:vAlign w:val="bottom"/>
          </w:tcPr>
          <w:p w14:paraId="1A26F3EB"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shd w:val="clear" w:color="auto" w:fill="EAF1DD" w:themeFill="accent3" w:themeFillTint="33"/>
            <w:vAlign w:val="bottom"/>
          </w:tcPr>
          <w:p w14:paraId="6368433A" w14:textId="77777777" w:rsidR="00B86ABE" w:rsidRPr="00AE1602" w:rsidRDefault="00B86ABE" w:rsidP="00581618">
            <w:pPr>
              <w:jc w:val="center"/>
              <w:rPr>
                <w:rFonts w:cs="Arial"/>
                <w:sz w:val="16"/>
                <w:szCs w:val="16"/>
              </w:rPr>
            </w:pPr>
            <w:r w:rsidRPr="00AE1602">
              <w:rPr>
                <w:rFonts w:cs="Arial"/>
                <w:sz w:val="16"/>
                <w:szCs w:val="16"/>
              </w:rPr>
              <w:t>7335</w:t>
            </w:r>
          </w:p>
        </w:tc>
        <w:tc>
          <w:tcPr>
            <w:tcW w:w="2482" w:type="dxa"/>
            <w:shd w:val="clear" w:color="auto" w:fill="EAF1DD" w:themeFill="accent3" w:themeFillTint="33"/>
            <w:noWrap/>
            <w:vAlign w:val="bottom"/>
          </w:tcPr>
          <w:p w14:paraId="31E80580" w14:textId="77777777" w:rsidR="00B86ABE" w:rsidRPr="00AE1602" w:rsidRDefault="00B86ABE" w:rsidP="00581618">
            <w:pPr>
              <w:jc w:val="center"/>
              <w:rPr>
                <w:rFonts w:cs="Arial"/>
                <w:sz w:val="16"/>
                <w:szCs w:val="16"/>
              </w:rPr>
            </w:pPr>
            <w:r w:rsidRPr="00AE1602">
              <w:rPr>
                <w:rFonts w:cs="Arial"/>
                <w:sz w:val="16"/>
                <w:szCs w:val="16"/>
              </w:rPr>
              <w:t>TAIERI DE CONSERVARE, ajutorarea reg.naturale, ingrijirea semintisului</w:t>
            </w:r>
          </w:p>
        </w:tc>
        <w:tc>
          <w:tcPr>
            <w:tcW w:w="1915" w:type="dxa"/>
            <w:shd w:val="clear" w:color="auto" w:fill="EAF1DD" w:themeFill="accent3" w:themeFillTint="33"/>
            <w:vAlign w:val="bottom"/>
          </w:tcPr>
          <w:p w14:paraId="2D27DBE3" w14:textId="77777777" w:rsidR="00B86ABE" w:rsidRPr="00AE1602" w:rsidRDefault="00B86ABE" w:rsidP="00581618">
            <w:pPr>
              <w:jc w:val="center"/>
              <w:rPr>
                <w:rFonts w:cs="Arial"/>
                <w:sz w:val="16"/>
                <w:szCs w:val="16"/>
              </w:rPr>
            </w:pPr>
            <w:r w:rsidRPr="00AE1602">
              <w:rPr>
                <w:rFonts w:cs="Arial"/>
                <w:sz w:val="16"/>
                <w:szCs w:val="16"/>
              </w:rPr>
              <w:t>2MO3BR5FA</w:t>
            </w:r>
          </w:p>
        </w:tc>
        <w:tc>
          <w:tcPr>
            <w:tcW w:w="910" w:type="dxa"/>
            <w:shd w:val="clear" w:color="auto" w:fill="EAF1DD" w:themeFill="accent3" w:themeFillTint="33"/>
            <w:noWrap/>
            <w:vAlign w:val="bottom"/>
          </w:tcPr>
          <w:p w14:paraId="6D2B6BE1"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5D67D77"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00981946"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660E3A24"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4AD95B42" w14:textId="77777777" w:rsidR="00B86ABE" w:rsidRPr="00AE1602" w:rsidRDefault="00B86ABE" w:rsidP="00581618">
            <w:pPr>
              <w:jc w:val="center"/>
              <w:rPr>
                <w:rFonts w:cs="Arial"/>
                <w:sz w:val="16"/>
                <w:szCs w:val="16"/>
                <w:lang w:eastAsia="ro-RO"/>
              </w:rPr>
            </w:pPr>
            <w:r w:rsidRPr="00AE1602">
              <w:rPr>
                <w:rFonts w:cs="Arial"/>
                <w:sz w:val="16"/>
                <w:szCs w:val="16"/>
              </w:rPr>
              <w:t>735</w:t>
            </w:r>
          </w:p>
        </w:tc>
        <w:tc>
          <w:tcPr>
            <w:tcW w:w="1034" w:type="dxa"/>
            <w:tcBorders>
              <w:right w:val="single" w:sz="18" w:space="0" w:color="auto"/>
            </w:tcBorders>
            <w:shd w:val="clear" w:color="auto" w:fill="EAF1DD" w:themeFill="accent3" w:themeFillTint="33"/>
          </w:tcPr>
          <w:p w14:paraId="0F8ED2AA"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B355029"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88CED71" w14:textId="77777777" w:rsidR="00B86ABE" w:rsidRPr="00AE1602" w:rsidRDefault="00B86ABE" w:rsidP="00581618">
            <w:pPr>
              <w:jc w:val="center"/>
              <w:rPr>
                <w:rFonts w:cs="Arial"/>
                <w:sz w:val="16"/>
                <w:szCs w:val="16"/>
              </w:rPr>
            </w:pPr>
            <w:r w:rsidRPr="00AE1602">
              <w:rPr>
                <w:rFonts w:cs="Arial"/>
                <w:sz w:val="16"/>
                <w:szCs w:val="16"/>
              </w:rPr>
              <w:t>60 B</w:t>
            </w:r>
          </w:p>
        </w:tc>
        <w:tc>
          <w:tcPr>
            <w:tcW w:w="717" w:type="dxa"/>
            <w:shd w:val="clear" w:color="auto" w:fill="EAF1DD" w:themeFill="accent3" w:themeFillTint="33"/>
            <w:noWrap/>
            <w:vAlign w:val="bottom"/>
          </w:tcPr>
          <w:p w14:paraId="517DF392" w14:textId="77777777" w:rsidR="00B86ABE" w:rsidRPr="00AE1602" w:rsidRDefault="00B86ABE" w:rsidP="00581618">
            <w:pPr>
              <w:jc w:val="center"/>
              <w:rPr>
                <w:rFonts w:cs="Arial"/>
                <w:sz w:val="16"/>
                <w:szCs w:val="16"/>
              </w:rPr>
            </w:pPr>
            <w:r w:rsidRPr="00AE1602">
              <w:rPr>
                <w:rFonts w:cs="Arial"/>
                <w:sz w:val="16"/>
                <w:szCs w:val="16"/>
              </w:rPr>
              <w:t>1,99</w:t>
            </w:r>
          </w:p>
        </w:tc>
        <w:tc>
          <w:tcPr>
            <w:tcW w:w="557" w:type="dxa"/>
            <w:shd w:val="clear" w:color="auto" w:fill="EAF1DD" w:themeFill="accent3" w:themeFillTint="33"/>
            <w:noWrap/>
            <w:vAlign w:val="bottom"/>
          </w:tcPr>
          <w:p w14:paraId="67F61B0D"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6778BAF4" w14:textId="77777777" w:rsidR="00B86ABE" w:rsidRPr="00AE1602" w:rsidRDefault="00B86ABE" w:rsidP="00581618">
            <w:pPr>
              <w:jc w:val="center"/>
              <w:rPr>
                <w:rFonts w:cs="Arial"/>
                <w:sz w:val="16"/>
                <w:szCs w:val="16"/>
              </w:rPr>
            </w:pPr>
            <w:r w:rsidRPr="00AE1602">
              <w:rPr>
                <w:rFonts w:cs="Arial"/>
                <w:sz w:val="16"/>
                <w:szCs w:val="16"/>
              </w:rPr>
              <w:t>1-6C2A5Q</w:t>
            </w:r>
          </w:p>
        </w:tc>
        <w:tc>
          <w:tcPr>
            <w:tcW w:w="528" w:type="dxa"/>
            <w:shd w:val="clear" w:color="auto" w:fill="EAF1DD" w:themeFill="accent3" w:themeFillTint="33"/>
            <w:noWrap/>
            <w:vAlign w:val="bottom"/>
          </w:tcPr>
          <w:p w14:paraId="1DA91ECD"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7C0F511F"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shd w:val="clear" w:color="auto" w:fill="EAF1DD" w:themeFill="accent3" w:themeFillTint="33"/>
            <w:vAlign w:val="bottom"/>
          </w:tcPr>
          <w:p w14:paraId="72A80A5E" w14:textId="77777777" w:rsidR="00B86ABE" w:rsidRPr="00AE1602" w:rsidRDefault="00B86ABE" w:rsidP="00581618">
            <w:pPr>
              <w:jc w:val="center"/>
              <w:rPr>
                <w:rFonts w:cs="Arial"/>
                <w:sz w:val="16"/>
                <w:szCs w:val="16"/>
              </w:rPr>
            </w:pPr>
            <w:r w:rsidRPr="00AE1602">
              <w:rPr>
                <w:rFonts w:cs="Arial"/>
                <w:sz w:val="16"/>
                <w:szCs w:val="16"/>
              </w:rPr>
              <w:t>675</w:t>
            </w:r>
          </w:p>
        </w:tc>
        <w:tc>
          <w:tcPr>
            <w:tcW w:w="2482" w:type="dxa"/>
            <w:shd w:val="clear" w:color="auto" w:fill="EAF1DD" w:themeFill="accent3" w:themeFillTint="33"/>
            <w:noWrap/>
          </w:tcPr>
          <w:p w14:paraId="33A2BEF2"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05841B11"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380F03CA"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3112118"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32F5EDA"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3B568F76"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02CA798A" w14:textId="77777777" w:rsidR="00B86ABE" w:rsidRPr="00AE1602" w:rsidRDefault="00B86ABE" w:rsidP="00581618">
            <w:pPr>
              <w:jc w:val="center"/>
              <w:rPr>
                <w:rFonts w:cs="Arial"/>
                <w:sz w:val="16"/>
                <w:szCs w:val="16"/>
                <w:lang w:eastAsia="ro-RO"/>
              </w:rPr>
            </w:pPr>
            <w:r w:rsidRPr="00AE1602">
              <w:rPr>
                <w:rFonts w:cs="Arial"/>
                <w:sz w:val="16"/>
                <w:szCs w:val="16"/>
              </w:rPr>
              <w:t>58</w:t>
            </w:r>
          </w:p>
        </w:tc>
        <w:tc>
          <w:tcPr>
            <w:tcW w:w="1034" w:type="dxa"/>
            <w:tcBorders>
              <w:right w:val="single" w:sz="18" w:space="0" w:color="auto"/>
            </w:tcBorders>
            <w:shd w:val="clear" w:color="auto" w:fill="EAF1DD" w:themeFill="accent3" w:themeFillTint="33"/>
          </w:tcPr>
          <w:p w14:paraId="2CA5442D"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577435FB"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7510F43" w14:textId="77777777" w:rsidR="00B86ABE" w:rsidRPr="00AE1602" w:rsidRDefault="00B86ABE" w:rsidP="00581618">
            <w:pPr>
              <w:jc w:val="center"/>
              <w:rPr>
                <w:rFonts w:cs="Arial"/>
                <w:sz w:val="16"/>
                <w:szCs w:val="16"/>
              </w:rPr>
            </w:pPr>
            <w:r w:rsidRPr="00AE1602">
              <w:rPr>
                <w:rFonts w:cs="Arial"/>
                <w:sz w:val="16"/>
                <w:szCs w:val="16"/>
              </w:rPr>
              <w:t>60 C</w:t>
            </w:r>
          </w:p>
        </w:tc>
        <w:tc>
          <w:tcPr>
            <w:tcW w:w="717" w:type="dxa"/>
            <w:shd w:val="clear" w:color="auto" w:fill="EAF1DD" w:themeFill="accent3" w:themeFillTint="33"/>
            <w:noWrap/>
            <w:vAlign w:val="bottom"/>
          </w:tcPr>
          <w:p w14:paraId="6BC33310" w14:textId="77777777" w:rsidR="00B86ABE" w:rsidRPr="00AE1602" w:rsidRDefault="00B86ABE" w:rsidP="00581618">
            <w:pPr>
              <w:jc w:val="center"/>
              <w:rPr>
                <w:rFonts w:cs="Arial"/>
                <w:sz w:val="16"/>
                <w:szCs w:val="16"/>
              </w:rPr>
            </w:pPr>
            <w:r w:rsidRPr="00AE1602">
              <w:rPr>
                <w:rFonts w:cs="Arial"/>
                <w:sz w:val="16"/>
                <w:szCs w:val="16"/>
              </w:rPr>
              <w:t>0,69</w:t>
            </w:r>
          </w:p>
        </w:tc>
        <w:tc>
          <w:tcPr>
            <w:tcW w:w="557" w:type="dxa"/>
            <w:shd w:val="clear" w:color="auto" w:fill="EAF1DD" w:themeFill="accent3" w:themeFillTint="33"/>
            <w:noWrap/>
            <w:vAlign w:val="bottom"/>
          </w:tcPr>
          <w:p w14:paraId="3A8ACFB8"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shd w:val="clear" w:color="auto" w:fill="EAF1DD" w:themeFill="accent3" w:themeFillTint="33"/>
            <w:noWrap/>
            <w:vAlign w:val="bottom"/>
          </w:tcPr>
          <w:p w14:paraId="7A4F96B0" w14:textId="77777777" w:rsidR="00B86ABE" w:rsidRPr="00AE1602" w:rsidRDefault="00B86ABE" w:rsidP="00581618">
            <w:pPr>
              <w:jc w:val="center"/>
              <w:rPr>
                <w:rFonts w:cs="Arial"/>
                <w:sz w:val="16"/>
                <w:szCs w:val="16"/>
              </w:rPr>
            </w:pPr>
            <w:r w:rsidRPr="00AE1602">
              <w:rPr>
                <w:rFonts w:cs="Arial"/>
                <w:sz w:val="16"/>
                <w:szCs w:val="16"/>
              </w:rPr>
              <w:t>1-6C2A5Q</w:t>
            </w:r>
          </w:p>
        </w:tc>
        <w:tc>
          <w:tcPr>
            <w:tcW w:w="528" w:type="dxa"/>
            <w:shd w:val="clear" w:color="auto" w:fill="EAF1DD" w:themeFill="accent3" w:themeFillTint="33"/>
            <w:noWrap/>
            <w:vAlign w:val="bottom"/>
          </w:tcPr>
          <w:p w14:paraId="5A54DDC4" w14:textId="77777777" w:rsidR="00B86ABE" w:rsidRPr="00AE1602" w:rsidRDefault="00B86ABE" w:rsidP="00581618">
            <w:pPr>
              <w:jc w:val="center"/>
              <w:rPr>
                <w:rFonts w:cs="Arial"/>
                <w:sz w:val="16"/>
                <w:szCs w:val="16"/>
              </w:rPr>
            </w:pPr>
            <w:r w:rsidRPr="00AE1602">
              <w:rPr>
                <w:rFonts w:cs="Arial"/>
                <w:sz w:val="16"/>
                <w:szCs w:val="16"/>
              </w:rPr>
              <w:t>0,6</w:t>
            </w:r>
          </w:p>
        </w:tc>
        <w:tc>
          <w:tcPr>
            <w:tcW w:w="754" w:type="dxa"/>
            <w:shd w:val="clear" w:color="auto" w:fill="EAF1DD" w:themeFill="accent3" w:themeFillTint="33"/>
            <w:noWrap/>
            <w:vAlign w:val="bottom"/>
          </w:tcPr>
          <w:p w14:paraId="04CC7D8D" w14:textId="77777777" w:rsidR="00B86ABE" w:rsidRPr="00AE1602" w:rsidRDefault="00B86ABE" w:rsidP="00581618">
            <w:pPr>
              <w:jc w:val="center"/>
              <w:rPr>
                <w:rFonts w:cs="Arial"/>
                <w:sz w:val="16"/>
                <w:szCs w:val="16"/>
              </w:rPr>
            </w:pPr>
            <w:r w:rsidRPr="00AE1602">
              <w:rPr>
                <w:rFonts w:cs="Arial"/>
                <w:sz w:val="16"/>
                <w:szCs w:val="16"/>
              </w:rPr>
              <w:t>120</w:t>
            </w:r>
          </w:p>
        </w:tc>
        <w:tc>
          <w:tcPr>
            <w:tcW w:w="705" w:type="dxa"/>
            <w:shd w:val="clear" w:color="auto" w:fill="EAF1DD" w:themeFill="accent3" w:themeFillTint="33"/>
            <w:vAlign w:val="bottom"/>
          </w:tcPr>
          <w:p w14:paraId="33F9396E" w14:textId="77777777" w:rsidR="00B86ABE" w:rsidRPr="00AE1602" w:rsidRDefault="00B86ABE" w:rsidP="00581618">
            <w:pPr>
              <w:jc w:val="center"/>
              <w:rPr>
                <w:rFonts w:cs="Arial"/>
                <w:sz w:val="16"/>
                <w:szCs w:val="16"/>
              </w:rPr>
            </w:pPr>
            <w:r w:rsidRPr="00AE1602">
              <w:rPr>
                <w:rFonts w:cs="Arial"/>
                <w:sz w:val="16"/>
                <w:szCs w:val="16"/>
              </w:rPr>
              <w:t>256</w:t>
            </w:r>
          </w:p>
        </w:tc>
        <w:tc>
          <w:tcPr>
            <w:tcW w:w="2482" w:type="dxa"/>
            <w:shd w:val="clear" w:color="auto" w:fill="EAF1DD" w:themeFill="accent3" w:themeFillTint="33"/>
            <w:noWrap/>
          </w:tcPr>
          <w:p w14:paraId="7B1CF511"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shd w:val="clear" w:color="auto" w:fill="EAF1DD" w:themeFill="accent3" w:themeFillTint="33"/>
            <w:vAlign w:val="bottom"/>
          </w:tcPr>
          <w:p w14:paraId="20F291A7" w14:textId="77777777" w:rsidR="00B86ABE" w:rsidRPr="00AE1602" w:rsidRDefault="00B86ABE" w:rsidP="00581618">
            <w:pPr>
              <w:jc w:val="center"/>
              <w:rPr>
                <w:rFonts w:cs="Arial"/>
                <w:sz w:val="16"/>
                <w:szCs w:val="16"/>
              </w:rPr>
            </w:pPr>
            <w:r w:rsidRPr="00AE1602">
              <w:rPr>
                <w:rFonts w:cs="Arial"/>
                <w:sz w:val="16"/>
                <w:szCs w:val="16"/>
              </w:rPr>
              <w:t>4MO1BR5FA</w:t>
            </w:r>
          </w:p>
        </w:tc>
        <w:tc>
          <w:tcPr>
            <w:tcW w:w="910" w:type="dxa"/>
            <w:shd w:val="clear" w:color="auto" w:fill="EAF1DD" w:themeFill="accent3" w:themeFillTint="33"/>
            <w:noWrap/>
            <w:vAlign w:val="bottom"/>
          </w:tcPr>
          <w:p w14:paraId="14CA6C8B"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34B2BECE"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84EA20D" w14:textId="77777777" w:rsidR="00B86ABE" w:rsidRPr="00AE1602" w:rsidRDefault="00B86ABE" w:rsidP="00581618">
            <w:pPr>
              <w:jc w:val="center"/>
              <w:rPr>
                <w:rFonts w:cs="Arial"/>
                <w:sz w:val="16"/>
                <w:szCs w:val="16"/>
              </w:rPr>
            </w:pPr>
            <w:r w:rsidRPr="00AE1602">
              <w:rPr>
                <w:rFonts w:cs="Arial"/>
                <w:sz w:val="16"/>
                <w:szCs w:val="16"/>
              </w:rPr>
              <w:t>1341</w:t>
            </w:r>
          </w:p>
        </w:tc>
        <w:tc>
          <w:tcPr>
            <w:tcW w:w="1079" w:type="dxa"/>
            <w:shd w:val="clear" w:color="auto" w:fill="EAF1DD" w:themeFill="accent3" w:themeFillTint="33"/>
            <w:vAlign w:val="bottom"/>
          </w:tcPr>
          <w:p w14:paraId="0BABB5ED" w14:textId="77777777" w:rsidR="00B86ABE" w:rsidRPr="00AE1602" w:rsidRDefault="00B86ABE" w:rsidP="00581618">
            <w:pPr>
              <w:jc w:val="center"/>
              <w:rPr>
                <w:rFonts w:cs="Arial"/>
                <w:sz w:val="16"/>
                <w:szCs w:val="16"/>
                <w:lang w:eastAsia="ro-RO"/>
              </w:rPr>
            </w:pPr>
            <w:r w:rsidRPr="00AE1602">
              <w:rPr>
                <w:rFonts w:cs="Arial"/>
                <w:sz w:val="16"/>
                <w:szCs w:val="16"/>
              </w:rPr>
              <w:t>9110</w:t>
            </w:r>
          </w:p>
        </w:tc>
        <w:tc>
          <w:tcPr>
            <w:tcW w:w="705" w:type="dxa"/>
            <w:shd w:val="clear" w:color="auto" w:fill="EAF1DD" w:themeFill="accent3" w:themeFillTint="33"/>
            <w:vAlign w:val="bottom"/>
          </w:tcPr>
          <w:p w14:paraId="556EF979" w14:textId="77777777" w:rsidR="00B86ABE" w:rsidRPr="00AE1602" w:rsidRDefault="00B86ABE" w:rsidP="00581618">
            <w:pPr>
              <w:jc w:val="center"/>
              <w:rPr>
                <w:rFonts w:cs="Arial"/>
                <w:sz w:val="16"/>
                <w:szCs w:val="16"/>
                <w:lang w:eastAsia="ro-RO"/>
              </w:rPr>
            </w:pPr>
            <w:r w:rsidRPr="00AE1602">
              <w:rPr>
                <w:rFonts w:cs="Arial"/>
                <w:sz w:val="16"/>
                <w:szCs w:val="16"/>
              </w:rPr>
              <w:t>3</w:t>
            </w:r>
          </w:p>
        </w:tc>
        <w:tc>
          <w:tcPr>
            <w:tcW w:w="1034" w:type="dxa"/>
            <w:tcBorders>
              <w:right w:val="single" w:sz="18" w:space="0" w:color="auto"/>
            </w:tcBorders>
            <w:shd w:val="clear" w:color="auto" w:fill="EAF1DD" w:themeFill="accent3" w:themeFillTint="33"/>
          </w:tcPr>
          <w:p w14:paraId="1D656F8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0A72390"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047B0E8" w14:textId="77777777" w:rsidR="00B86ABE" w:rsidRPr="00AE1602" w:rsidRDefault="00B86ABE" w:rsidP="00581618">
            <w:pPr>
              <w:jc w:val="center"/>
              <w:rPr>
                <w:rFonts w:cs="Arial"/>
                <w:sz w:val="16"/>
                <w:szCs w:val="16"/>
              </w:rPr>
            </w:pPr>
            <w:r w:rsidRPr="00AE1602">
              <w:rPr>
                <w:rFonts w:cs="Arial"/>
                <w:sz w:val="16"/>
                <w:szCs w:val="16"/>
              </w:rPr>
              <w:t>61</w:t>
            </w:r>
          </w:p>
        </w:tc>
        <w:tc>
          <w:tcPr>
            <w:tcW w:w="717" w:type="dxa"/>
            <w:shd w:val="clear" w:color="auto" w:fill="EAF1DD" w:themeFill="accent3" w:themeFillTint="33"/>
            <w:noWrap/>
            <w:vAlign w:val="bottom"/>
          </w:tcPr>
          <w:p w14:paraId="795A7C22" w14:textId="77777777" w:rsidR="00B86ABE" w:rsidRPr="00AE1602" w:rsidRDefault="00B86ABE" w:rsidP="00581618">
            <w:pPr>
              <w:jc w:val="center"/>
              <w:rPr>
                <w:rFonts w:cs="Arial"/>
                <w:sz w:val="16"/>
                <w:szCs w:val="16"/>
              </w:rPr>
            </w:pPr>
            <w:r w:rsidRPr="00AE1602">
              <w:rPr>
                <w:rFonts w:cs="Arial"/>
                <w:sz w:val="16"/>
                <w:szCs w:val="16"/>
              </w:rPr>
              <w:t>0,81</w:t>
            </w:r>
          </w:p>
        </w:tc>
        <w:tc>
          <w:tcPr>
            <w:tcW w:w="557" w:type="dxa"/>
            <w:shd w:val="clear" w:color="auto" w:fill="EAF1DD" w:themeFill="accent3" w:themeFillTint="33"/>
            <w:noWrap/>
            <w:vAlign w:val="bottom"/>
          </w:tcPr>
          <w:p w14:paraId="1F592BF9"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AF8C09B"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7401C948"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0393BA3C" w14:textId="77777777" w:rsidR="00B86ABE" w:rsidRPr="00AE1602" w:rsidRDefault="00B86ABE" w:rsidP="00581618">
            <w:pPr>
              <w:jc w:val="center"/>
              <w:rPr>
                <w:rFonts w:cs="Arial"/>
                <w:sz w:val="16"/>
                <w:szCs w:val="16"/>
              </w:rPr>
            </w:pPr>
            <w:r w:rsidRPr="00AE1602">
              <w:rPr>
                <w:rFonts w:cs="Arial"/>
                <w:sz w:val="16"/>
                <w:szCs w:val="16"/>
              </w:rPr>
              <w:t>45</w:t>
            </w:r>
          </w:p>
        </w:tc>
        <w:tc>
          <w:tcPr>
            <w:tcW w:w="705" w:type="dxa"/>
            <w:shd w:val="clear" w:color="auto" w:fill="EAF1DD" w:themeFill="accent3" w:themeFillTint="33"/>
            <w:vAlign w:val="bottom"/>
          </w:tcPr>
          <w:p w14:paraId="555C32A3" w14:textId="77777777" w:rsidR="00B86ABE" w:rsidRPr="00AE1602" w:rsidRDefault="00B86ABE" w:rsidP="00581618">
            <w:pPr>
              <w:jc w:val="center"/>
              <w:rPr>
                <w:rFonts w:cs="Arial"/>
                <w:sz w:val="16"/>
                <w:szCs w:val="16"/>
              </w:rPr>
            </w:pPr>
            <w:r w:rsidRPr="00AE1602">
              <w:rPr>
                <w:rFonts w:cs="Arial"/>
                <w:sz w:val="16"/>
                <w:szCs w:val="16"/>
              </w:rPr>
              <w:t>233</w:t>
            </w:r>
          </w:p>
        </w:tc>
        <w:tc>
          <w:tcPr>
            <w:tcW w:w="2482" w:type="dxa"/>
            <w:shd w:val="clear" w:color="auto" w:fill="EAF1DD" w:themeFill="accent3" w:themeFillTint="33"/>
            <w:noWrap/>
            <w:vAlign w:val="bottom"/>
          </w:tcPr>
          <w:p w14:paraId="4D0F82D0"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71A391B"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740DAEF3"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4BFDA0EE"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5C139FA7"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77E0B7A9"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2F2C11D"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35E72C9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736BDD9D"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70BE8FC" w14:textId="77777777" w:rsidR="00B86ABE" w:rsidRPr="00AE1602" w:rsidRDefault="00B86ABE" w:rsidP="00581618">
            <w:pPr>
              <w:jc w:val="center"/>
              <w:rPr>
                <w:rFonts w:cs="Arial"/>
                <w:sz w:val="16"/>
                <w:szCs w:val="16"/>
              </w:rPr>
            </w:pPr>
            <w:r w:rsidRPr="00AE1602">
              <w:rPr>
                <w:rFonts w:cs="Arial"/>
                <w:sz w:val="16"/>
                <w:szCs w:val="16"/>
              </w:rPr>
              <w:t>62 A</w:t>
            </w:r>
          </w:p>
        </w:tc>
        <w:tc>
          <w:tcPr>
            <w:tcW w:w="717" w:type="dxa"/>
            <w:shd w:val="clear" w:color="auto" w:fill="EAF1DD" w:themeFill="accent3" w:themeFillTint="33"/>
            <w:noWrap/>
            <w:vAlign w:val="bottom"/>
          </w:tcPr>
          <w:p w14:paraId="0EF5E2B1" w14:textId="77777777" w:rsidR="00B86ABE" w:rsidRPr="00AE1602" w:rsidRDefault="00B86ABE" w:rsidP="00581618">
            <w:pPr>
              <w:jc w:val="center"/>
              <w:rPr>
                <w:rFonts w:cs="Arial"/>
                <w:sz w:val="16"/>
                <w:szCs w:val="16"/>
              </w:rPr>
            </w:pPr>
            <w:r w:rsidRPr="00AE1602">
              <w:rPr>
                <w:rFonts w:cs="Arial"/>
                <w:sz w:val="16"/>
                <w:szCs w:val="16"/>
              </w:rPr>
              <w:t>8,49</w:t>
            </w:r>
          </w:p>
        </w:tc>
        <w:tc>
          <w:tcPr>
            <w:tcW w:w="557" w:type="dxa"/>
            <w:shd w:val="clear" w:color="auto" w:fill="EAF1DD" w:themeFill="accent3" w:themeFillTint="33"/>
            <w:noWrap/>
            <w:vAlign w:val="bottom"/>
          </w:tcPr>
          <w:p w14:paraId="0A0668CC"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32EF16B1" w14:textId="77777777" w:rsidR="00B86ABE" w:rsidRPr="00AE1602" w:rsidRDefault="00B86ABE" w:rsidP="00581618">
            <w:pPr>
              <w:jc w:val="center"/>
              <w:rPr>
                <w:rFonts w:cs="Arial"/>
                <w:sz w:val="16"/>
                <w:szCs w:val="16"/>
              </w:rPr>
            </w:pPr>
            <w:r w:rsidRPr="00AE1602">
              <w:rPr>
                <w:rFonts w:cs="Arial"/>
                <w:sz w:val="16"/>
                <w:szCs w:val="16"/>
              </w:rPr>
              <w:t>1-6A5Q5R</w:t>
            </w:r>
          </w:p>
        </w:tc>
        <w:tc>
          <w:tcPr>
            <w:tcW w:w="528" w:type="dxa"/>
            <w:shd w:val="clear" w:color="auto" w:fill="EAF1DD" w:themeFill="accent3" w:themeFillTint="33"/>
            <w:noWrap/>
            <w:vAlign w:val="bottom"/>
          </w:tcPr>
          <w:p w14:paraId="19464574" w14:textId="77777777" w:rsidR="00B86ABE" w:rsidRPr="00AE1602" w:rsidRDefault="00B86ABE" w:rsidP="00581618">
            <w:pPr>
              <w:jc w:val="center"/>
              <w:rPr>
                <w:rFonts w:cs="Arial"/>
                <w:sz w:val="16"/>
                <w:szCs w:val="16"/>
              </w:rPr>
            </w:pPr>
            <w:r w:rsidRPr="00AE1602">
              <w:rPr>
                <w:rFonts w:cs="Arial"/>
                <w:sz w:val="16"/>
                <w:szCs w:val="16"/>
              </w:rPr>
              <w:t>0,9</w:t>
            </w:r>
          </w:p>
        </w:tc>
        <w:tc>
          <w:tcPr>
            <w:tcW w:w="754" w:type="dxa"/>
            <w:shd w:val="clear" w:color="auto" w:fill="EAF1DD" w:themeFill="accent3" w:themeFillTint="33"/>
            <w:noWrap/>
            <w:vAlign w:val="bottom"/>
          </w:tcPr>
          <w:p w14:paraId="37E3375D" w14:textId="77777777" w:rsidR="00B86ABE" w:rsidRPr="00AE1602" w:rsidRDefault="00B86ABE" w:rsidP="00581618">
            <w:pPr>
              <w:jc w:val="center"/>
              <w:rPr>
                <w:rFonts w:cs="Arial"/>
                <w:sz w:val="16"/>
                <w:szCs w:val="16"/>
              </w:rPr>
            </w:pPr>
            <w:r w:rsidRPr="00AE1602">
              <w:rPr>
                <w:rFonts w:cs="Arial"/>
                <w:sz w:val="16"/>
                <w:szCs w:val="16"/>
              </w:rPr>
              <w:t>50</w:t>
            </w:r>
          </w:p>
        </w:tc>
        <w:tc>
          <w:tcPr>
            <w:tcW w:w="705" w:type="dxa"/>
            <w:shd w:val="clear" w:color="auto" w:fill="EAF1DD" w:themeFill="accent3" w:themeFillTint="33"/>
            <w:vAlign w:val="bottom"/>
          </w:tcPr>
          <w:p w14:paraId="22CFC02B" w14:textId="77777777" w:rsidR="00B86ABE" w:rsidRPr="00AE1602" w:rsidRDefault="00B86ABE" w:rsidP="00581618">
            <w:pPr>
              <w:jc w:val="center"/>
              <w:rPr>
                <w:rFonts w:cs="Arial"/>
                <w:sz w:val="16"/>
                <w:szCs w:val="16"/>
              </w:rPr>
            </w:pPr>
            <w:r w:rsidRPr="00AE1602">
              <w:rPr>
                <w:rFonts w:cs="Arial"/>
                <w:sz w:val="16"/>
                <w:szCs w:val="16"/>
              </w:rPr>
              <w:t>3417</w:t>
            </w:r>
          </w:p>
        </w:tc>
        <w:tc>
          <w:tcPr>
            <w:tcW w:w="2482" w:type="dxa"/>
            <w:shd w:val="clear" w:color="auto" w:fill="EAF1DD" w:themeFill="accent3" w:themeFillTint="33"/>
            <w:noWrap/>
            <w:vAlign w:val="bottom"/>
          </w:tcPr>
          <w:p w14:paraId="170BF775"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1210212"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tcPr>
          <w:p w14:paraId="2A5939B8"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3C07FEC4"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19C58484"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4979713A"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52F99D87"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4D1D2D9E"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7F098F7"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0C21BA5D" w14:textId="77777777" w:rsidR="00B86ABE" w:rsidRPr="00AE1602" w:rsidRDefault="00B86ABE" w:rsidP="00581618">
            <w:pPr>
              <w:jc w:val="center"/>
              <w:rPr>
                <w:rFonts w:cs="Arial"/>
                <w:sz w:val="16"/>
                <w:szCs w:val="16"/>
              </w:rPr>
            </w:pPr>
            <w:r w:rsidRPr="00AE1602">
              <w:rPr>
                <w:rFonts w:cs="Arial"/>
                <w:sz w:val="16"/>
                <w:szCs w:val="16"/>
              </w:rPr>
              <w:t>62 B</w:t>
            </w:r>
          </w:p>
        </w:tc>
        <w:tc>
          <w:tcPr>
            <w:tcW w:w="717" w:type="dxa"/>
            <w:shd w:val="clear" w:color="auto" w:fill="EAF1DD" w:themeFill="accent3" w:themeFillTint="33"/>
            <w:noWrap/>
            <w:vAlign w:val="bottom"/>
          </w:tcPr>
          <w:p w14:paraId="04F72BAD" w14:textId="77777777" w:rsidR="00B86ABE" w:rsidRPr="00AE1602" w:rsidRDefault="00B86ABE" w:rsidP="00581618">
            <w:pPr>
              <w:jc w:val="center"/>
              <w:rPr>
                <w:rFonts w:cs="Arial"/>
                <w:sz w:val="16"/>
                <w:szCs w:val="16"/>
              </w:rPr>
            </w:pPr>
            <w:r w:rsidRPr="00AE1602">
              <w:rPr>
                <w:rFonts w:cs="Arial"/>
                <w:sz w:val="16"/>
                <w:szCs w:val="16"/>
              </w:rPr>
              <w:t>17,84</w:t>
            </w:r>
          </w:p>
        </w:tc>
        <w:tc>
          <w:tcPr>
            <w:tcW w:w="557" w:type="dxa"/>
            <w:shd w:val="clear" w:color="auto" w:fill="EAF1DD" w:themeFill="accent3" w:themeFillTint="33"/>
            <w:noWrap/>
            <w:vAlign w:val="bottom"/>
          </w:tcPr>
          <w:p w14:paraId="19532D91"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2707E37A" w14:textId="77777777" w:rsidR="00B86ABE" w:rsidRPr="00AE1602" w:rsidRDefault="00B86ABE" w:rsidP="00581618">
            <w:pPr>
              <w:jc w:val="center"/>
              <w:rPr>
                <w:rFonts w:cs="Arial"/>
                <w:sz w:val="16"/>
                <w:szCs w:val="16"/>
              </w:rPr>
            </w:pPr>
            <w:r w:rsidRPr="00AE1602">
              <w:rPr>
                <w:rFonts w:cs="Arial"/>
                <w:sz w:val="16"/>
                <w:szCs w:val="16"/>
              </w:rPr>
              <w:t>1-6A2A5Q</w:t>
            </w:r>
          </w:p>
        </w:tc>
        <w:tc>
          <w:tcPr>
            <w:tcW w:w="528" w:type="dxa"/>
            <w:shd w:val="clear" w:color="auto" w:fill="EAF1DD" w:themeFill="accent3" w:themeFillTint="33"/>
            <w:noWrap/>
            <w:vAlign w:val="bottom"/>
          </w:tcPr>
          <w:p w14:paraId="74AE83F4" w14:textId="77777777" w:rsidR="00B86ABE" w:rsidRPr="00AE1602" w:rsidRDefault="00B86ABE" w:rsidP="00581618">
            <w:pPr>
              <w:jc w:val="center"/>
              <w:rPr>
                <w:rFonts w:cs="Arial"/>
                <w:sz w:val="16"/>
                <w:szCs w:val="16"/>
              </w:rPr>
            </w:pPr>
            <w:r w:rsidRPr="00AE1602">
              <w:rPr>
                <w:rFonts w:cs="Arial"/>
                <w:sz w:val="16"/>
                <w:szCs w:val="16"/>
              </w:rPr>
              <w:t>0,5</w:t>
            </w:r>
          </w:p>
        </w:tc>
        <w:tc>
          <w:tcPr>
            <w:tcW w:w="754" w:type="dxa"/>
            <w:shd w:val="clear" w:color="auto" w:fill="EAF1DD" w:themeFill="accent3" w:themeFillTint="33"/>
            <w:noWrap/>
            <w:vAlign w:val="bottom"/>
          </w:tcPr>
          <w:p w14:paraId="6609102A" w14:textId="77777777" w:rsidR="00B86ABE" w:rsidRPr="00AE1602" w:rsidRDefault="00B86ABE" w:rsidP="00581618">
            <w:pPr>
              <w:jc w:val="center"/>
              <w:rPr>
                <w:rFonts w:cs="Arial"/>
                <w:sz w:val="16"/>
                <w:szCs w:val="16"/>
              </w:rPr>
            </w:pPr>
            <w:r w:rsidRPr="00AE1602">
              <w:rPr>
                <w:rFonts w:cs="Arial"/>
                <w:sz w:val="16"/>
                <w:szCs w:val="16"/>
              </w:rPr>
              <w:t>140</w:t>
            </w:r>
          </w:p>
        </w:tc>
        <w:tc>
          <w:tcPr>
            <w:tcW w:w="705" w:type="dxa"/>
            <w:shd w:val="clear" w:color="auto" w:fill="EAF1DD" w:themeFill="accent3" w:themeFillTint="33"/>
            <w:vAlign w:val="bottom"/>
          </w:tcPr>
          <w:p w14:paraId="04BE0416" w14:textId="77777777" w:rsidR="00B86ABE" w:rsidRPr="00AE1602" w:rsidRDefault="00B86ABE" w:rsidP="00581618">
            <w:pPr>
              <w:jc w:val="center"/>
              <w:rPr>
                <w:rFonts w:cs="Arial"/>
                <w:sz w:val="16"/>
                <w:szCs w:val="16"/>
              </w:rPr>
            </w:pPr>
            <w:r w:rsidRPr="00AE1602">
              <w:rPr>
                <w:rFonts w:cs="Arial"/>
                <w:sz w:val="16"/>
                <w:szCs w:val="16"/>
              </w:rPr>
              <w:t>5334</w:t>
            </w:r>
          </w:p>
        </w:tc>
        <w:tc>
          <w:tcPr>
            <w:tcW w:w="2482" w:type="dxa"/>
            <w:shd w:val="clear" w:color="auto" w:fill="EAF1DD" w:themeFill="accent3" w:themeFillTint="33"/>
            <w:noWrap/>
            <w:vAlign w:val="bottom"/>
          </w:tcPr>
          <w:p w14:paraId="08AF77E4"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4E972CA3"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189835A5"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shd w:val="clear" w:color="auto" w:fill="EAF1DD" w:themeFill="accent3" w:themeFillTint="33"/>
            <w:noWrap/>
            <w:vAlign w:val="bottom"/>
          </w:tcPr>
          <w:p w14:paraId="224EB8E9" w14:textId="77777777" w:rsidR="00B86ABE" w:rsidRPr="00AE1602" w:rsidRDefault="00B86ABE" w:rsidP="00581618">
            <w:pPr>
              <w:jc w:val="center"/>
              <w:rPr>
                <w:rFonts w:cs="Arial"/>
                <w:sz w:val="16"/>
                <w:szCs w:val="16"/>
              </w:rPr>
            </w:pPr>
            <w:r w:rsidRPr="00AE1602">
              <w:rPr>
                <w:rFonts w:cs="Arial"/>
                <w:sz w:val="16"/>
                <w:szCs w:val="16"/>
              </w:rPr>
              <w:t>relativ - plurien</w:t>
            </w:r>
          </w:p>
        </w:tc>
        <w:tc>
          <w:tcPr>
            <w:tcW w:w="906" w:type="dxa"/>
            <w:shd w:val="clear" w:color="auto" w:fill="EAF1DD" w:themeFill="accent3" w:themeFillTint="33"/>
            <w:noWrap/>
            <w:vAlign w:val="bottom"/>
          </w:tcPr>
          <w:p w14:paraId="41187E70"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3B7669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0DE71815"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759388B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9050B7B"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24291678" w14:textId="77777777" w:rsidR="00B86ABE" w:rsidRPr="00AE1602" w:rsidRDefault="00B86ABE" w:rsidP="00581618">
            <w:pPr>
              <w:jc w:val="center"/>
              <w:rPr>
                <w:rFonts w:cs="Arial"/>
                <w:sz w:val="16"/>
                <w:szCs w:val="16"/>
              </w:rPr>
            </w:pPr>
            <w:r w:rsidRPr="00AE1602">
              <w:rPr>
                <w:rFonts w:cs="Arial"/>
                <w:sz w:val="16"/>
                <w:szCs w:val="16"/>
              </w:rPr>
              <w:t>62 C</w:t>
            </w:r>
          </w:p>
        </w:tc>
        <w:tc>
          <w:tcPr>
            <w:tcW w:w="717" w:type="dxa"/>
            <w:shd w:val="clear" w:color="auto" w:fill="EAF1DD" w:themeFill="accent3" w:themeFillTint="33"/>
            <w:noWrap/>
            <w:vAlign w:val="bottom"/>
          </w:tcPr>
          <w:p w14:paraId="574FD228" w14:textId="77777777" w:rsidR="00B86ABE" w:rsidRPr="00AE1602" w:rsidRDefault="00B86ABE" w:rsidP="00581618">
            <w:pPr>
              <w:jc w:val="center"/>
              <w:rPr>
                <w:rFonts w:cs="Arial"/>
                <w:sz w:val="16"/>
                <w:szCs w:val="16"/>
              </w:rPr>
            </w:pPr>
            <w:r w:rsidRPr="00AE1602">
              <w:rPr>
                <w:rFonts w:cs="Arial"/>
                <w:sz w:val="16"/>
                <w:szCs w:val="16"/>
              </w:rPr>
              <w:t>0,33</w:t>
            </w:r>
          </w:p>
        </w:tc>
        <w:tc>
          <w:tcPr>
            <w:tcW w:w="557" w:type="dxa"/>
            <w:shd w:val="clear" w:color="auto" w:fill="EAF1DD" w:themeFill="accent3" w:themeFillTint="33"/>
            <w:noWrap/>
            <w:vAlign w:val="bottom"/>
          </w:tcPr>
          <w:p w14:paraId="2C3E3D32" w14:textId="77777777" w:rsidR="00B86ABE" w:rsidRPr="00AE1602" w:rsidRDefault="00B86ABE" w:rsidP="00581618">
            <w:pPr>
              <w:jc w:val="center"/>
              <w:rPr>
                <w:rFonts w:cs="Arial"/>
                <w:sz w:val="16"/>
                <w:szCs w:val="16"/>
                <w:lang w:eastAsia="ro-RO"/>
              </w:rPr>
            </w:pPr>
            <w:r w:rsidRPr="00AE1602">
              <w:rPr>
                <w:rFonts w:cs="Arial"/>
                <w:sz w:val="16"/>
                <w:szCs w:val="16"/>
              </w:rPr>
              <w:t> </w:t>
            </w:r>
          </w:p>
        </w:tc>
        <w:tc>
          <w:tcPr>
            <w:tcW w:w="1097" w:type="dxa"/>
            <w:shd w:val="clear" w:color="auto" w:fill="EAF1DD" w:themeFill="accent3" w:themeFillTint="33"/>
            <w:noWrap/>
            <w:vAlign w:val="bottom"/>
          </w:tcPr>
          <w:p w14:paraId="6ABE79E2" w14:textId="77777777" w:rsidR="00B86ABE" w:rsidRPr="00AE1602" w:rsidRDefault="00B86ABE" w:rsidP="00581618">
            <w:pPr>
              <w:jc w:val="center"/>
              <w:rPr>
                <w:rFonts w:cs="Arial"/>
                <w:sz w:val="16"/>
                <w:szCs w:val="16"/>
              </w:rPr>
            </w:pPr>
            <w:r w:rsidRPr="00AE1602">
              <w:rPr>
                <w:rFonts w:cs="Arial"/>
                <w:sz w:val="16"/>
                <w:szCs w:val="16"/>
              </w:rPr>
              <w:t>1-6B5Q5R</w:t>
            </w:r>
          </w:p>
        </w:tc>
        <w:tc>
          <w:tcPr>
            <w:tcW w:w="528" w:type="dxa"/>
            <w:shd w:val="clear" w:color="auto" w:fill="EAF1DD" w:themeFill="accent3" w:themeFillTint="33"/>
            <w:noWrap/>
            <w:vAlign w:val="bottom"/>
          </w:tcPr>
          <w:p w14:paraId="2856C153"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2343480C"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672FC55B"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2EB31B76"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28314AD2" w14:textId="77777777" w:rsidR="00B86ABE" w:rsidRPr="00AE1602" w:rsidRDefault="00B86ABE" w:rsidP="00581618">
            <w:pPr>
              <w:jc w:val="center"/>
              <w:rPr>
                <w:rFonts w:cs="Arial"/>
                <w:sz w:val="16"/>
                <w:szCs w:val="16"/>
              </w:rPr>
            </w:pPr>
            <w:r w:rsidRPr="00AE1602">
              <w:rPr>
                <w:rFonts w:cs="Arial"/>
                <w:sz w:val="16"/>
                <w:szCs w:val="16"/>
              </w:rPr>
              <w:t> </w:t>
            </w:r>
          </w:p>
        </w:tc>
        <w:tc>
          <w:tcPr>
            <w:tcW w:w="910" w:type="dxa"/>
            <w:shd w:val="clear" w:color="auto" w:fill="EAF1DD" w:themeFill="accent3" w:themeFillTint="33"/>
            <w:noWrap/>
            <w:vAlign w:val="bottom"/>
          </w:tcPr>
          <w:p w14:paraId="061022AC" w14:textId="77777777" w:rsidR="00B86ABE" w:rsidRPr="00AE1602" w:rsidRDefault="00B86ABE" w:rsidP="00581618">
            <w:pPr>
              <w:jc w:val="center"/>
              <w:rPr>
                <w:rFonts w:cs="Arial"/>
                <w:sz w:val="16"/>
                <w:szCs w:val="16"/>
              </w:rPr>
            </w:pPr>
            <w:r w:rsidRPr="00AE1602">
              <w:rPr>
                <w:rFonts w:cs="Arial"/>
                <w:sz w:val="16"/>
                <w:szCs w:val="16"/>
              </w:rPr>
              <w:t> </w:t>
            </w:r>
          </w:p>
        </w:tc>
        <w:tc>
          <w:tcPr>
            <w:tcW w:w="928" w:type="dxa"/>
            <w:shd w:val="clear" w:color="auto" w:fill="EAF1DD" w:themeFill="accent3" w:themeFillTint="33"/>
            <w:noWrap/>
            <w:vAlign w:val="bottom"/>
          </w:tcPr>
          <w:p w14:paraId="340EE5CB"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3A927743"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1FF60901"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3CC41FAA"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4AFF8E5B"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0C13DCF8"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61964007" w14:textId="77777777" w:rsidR="00B86ABE" w:rsidRPr="00AE1602" w:rsidRDefault="00B86ABE" w:rsidP="00581618">
            <w:pPr>
              <w:jc w:val="center"/>
              <w:rPr>
                <w:rFonts w:cs="Arial"/>
                <w:sz w:val="16"/>
                <w:szCs w:val="16"/>
              </w:rPr>
            </w:pPr>
            <w:r w:rsidRPr="00AE1602">
              <w:rPr>
                <w:rFonts w:cs="Arial"/>
                <w:sz w:val="16"/>
                <w:szCs w:val="16"/>
              </w:rPr>
              <w:t>62 D</w:t>
            </w:r>
          </w:p>
        </w:tc>
        <w:tc>
          <w:tcPr>
            <w:tcW w:w="717" w:type="dxa"/>
            <w:shd w:val="clear" w:color="auto" w:fill="EAF1DD" w:themeFill="accent3" w:themeFillTint="33"/>
            <w:noWrap/>
            <w:vAlign w:val="bottom"/>
          </w:tcPr>
          <w:p w14:paraId="5C233E48" w14:textId="77777777" w:rsidR="00B86ABE" w:rsidRPr="00AE1602" w:rsidRDefault="00B86ABE" w:rsidP="00581618">
            <w:pPr>
              <w:jc w:val="center"/>
              <w:rPr>
                <w:rFonts w:cs="Arial"/>
                <w:sz w:val="16"/>
                <w:szCs w:val="16"/>
              </w:rPr>
            </w:pPr>
            <w:r w:rsidRPr="00AE1602">
              <w:rPr>
                <w:rFonts w:cs="Arial"/>
                <w:sz w:val="16"/>
                <w:szCs w:val="16"/>
              </w:rPr>
              <w:t>0,54</w:t>
            </w:r>
          </w:p>
        </w:tc>
        <w:tc>
          <w:tcPr>
            <w:tcW w:w="557" w:type="dxa"/>
            <w:shd w:val="clear" w:color="auto" w:fill="EAF1DD" w:themeFill="accent3" w:themeFillTint="33"/>
            <w:noWrap/>
            <w:vAlign w:val="bottom"/>
          </w:tcPr>
          <w:p w14:paraId="4F194605" w14:textId="77777777" w:rsidR="00B86ABE" w:rsidRPr="00AE1602" w:rsidRDefault="00B86ABE" w:rsidP="00581618">
            <w:pPr>
              <w:jc w:val="center"/>
              <w:rPr>
                <w:rFonts w:cs="Arial"/>
                <w:sz w:val="16"/>
                <w:szCs w:val="16"/>
                <w:lang w:eastAsia="ro-RO"/>
              </w:rPr>
            </w:pPr>
            <w:r w:rsidRPr="00AE1602">
              <w:rPr>
                <w:rFonts w:cs="Arial"/>
                <w:sz w:val="16"/>
                <w:szCs w:val="16"/>
              </w:rPr>
              <w:t> </w:t>
            </w:r>
          </w:p>
        </w:tc>
        <w:tc>
          <w:tcPr>
            <w:tcW w:w="1097" w:type="dxa"/>
            <w:shd w:val="clear" w:color="auto" w:fill="EAF1DD" w:themeFill="accent3" w:themeFillTint="33"/>
            <w:noWrap/>
            <w:vAlign w:val="bottom"/>
          </w:tcPr>
          <w:p w14:paraId="179FFCF2" w14:textId="77777777" w:rsidR="00B86ABE" w:rsidRPr="00AE1602" w:rsidRDefault="00B86ABE" w:rsidP="00581618">
            <w:pPr>
              <w:jc w:val="center"/>
              <w:rPr>
                <w:rFonts w:cs="Arial"/>
                <w:sz w:val="16"/>
                <w:szCs w:val="16"/>
              </w:rPr>
            </w:pPr>
            <w:r w:rsidRPr="00AE1602">
              <w:rPr>
                <w:rFonts w:cs="Arial"/>
                <w:sz w:val="16"/>
                <w:szCs w:val="16"/>
              </w:rPr>
              <w:t>1-6B5Q5R</w:t>
            </w:r>
          </w:p>
        </w:tc>
        <w:tc>
          <w:tcPr>
            <w:tcW w:w="528" w:type="dxa"/>
            <w:shd w:val="clear" w:color="auto" w:fill="EAF1DD" w:themeFill="accent3" w:themeFillTint="33"/>
            <w:noWrap/>
            <w:vAlign w:val="bottom"/>
          </w:tcPr>
          <w:p w14:paraId="6FB77C32"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shd w:val="clear" w:color="auto" w:fill="EAF1DD" w:themeFill="accent3" w:themeFillTint="33"/>
            <w:noWrap/>
            <w:vAlign w:val="bottom"/>
          </w:tcPr>
          <w:p w14:paraId="6D24716A"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shd w:val="clear" w:color="auto" w:fill="EAF1DD" w:themeFill="accent3" w:themeFillTint="33"/>
            <w:vAlign w:val="bottom"/>
          </w:tcPr>
          <w:p w14:paraId="2A1FD50A"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shd w:val="clear" w:color="auto" w:fill="EAF1DD" w:themeFill="accent3" w:themeFillTint="33"/>
            <w:noWrap/>
            <w:vAlign w:val="bottom"/>
          </w:tcPr>
          <w:p w14:paraId="223C98E8"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09C2BF92" w14:textId="77777777" w:rsidR="00B86ABE" w:rsidRPr="00AE1602" w:rsidRDefault="00B86ABE" w:rsidP="00581618">
            <w:pPr>
              <w:jc w:val="center"/>
              <w:rPr>
                <w:rFonts w:cs="Arial"/>
                <w:sz w:val="16"/>
                <w:szCs w:val="16"/>
              </w:rPr>
            </w:pPr>
            <w:r w:rsidRPr="00AE1602">
              <w:rPr>
                <w:rFonts w:cs="Arial"/>
                <w:sz w:val="16"/>
                <w:szCs w:val="16"/>
              </w:rPr>
              <w:t> </w:t>
            </w:r>
          </w:p>
        </w:tc>
        <w:tc>
          <w:tcPr>
            <w:tcW w:w="910" w:type="dxa"/>
            <w:shd w:val="clear" w:color="auto" w:fill="EAF1DD" w:themeFill="accent3" w:themeFillTint="33"/>
            <w:noWrap/>
            <w:vAlign w:val="bottom"/>
          </w:tcPr>
          <w:p w14:paraId="0F3BFBDD" w14:textId="77777777" w:rsidR="00B86ABE" w:rsidRPr="00AE1602" w:rsidRDefault="00B86ABE" w:rsidP="00581618">
            <w:pPr>
              <w:jc w:val="center"/>
              <w:rPr>
                <w:rFonts w:cs="Arial"/>
                <w:sz w:val="16"/>
                <w:szCs w:val="16"/>
              </w:rPr>
            </w:pPr>
            <w:r w:rsidRPr="00AE1602">
              <w:rPr>
                <w:rFonts w:cs="Arial"/>
                <w:sz w:val="16"/>
                <w:szCs w:val="16"/>
              </w:rPr>
              <w:t> </w:t>
            </w:r>
          </w:p>
        </w:tc>
        <w:tc>
          <w:tcPr>
            <w:tcW w:w="928" w:type="dxa"/>
            <w:shd w:val="clear" w:color="auto" w:fill="EAF1DD" w:themeFill="accent3" w:themeFillTint="33"/>
            <w:noWrap/>
            <w:vAlign w:val="bottom"/>
          </w:tcPr>
          <w:p w14:paraId="0B3A0D21"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shd w:val="clear" w:color="auto" w:fill="EAF1DD" w:themeFill="accent3" w:themeFillTint="33"/>
            <w:noWrap/>
            <w:vAlign w:val="bottom"/>
          </w:tcPr>
          <w:p w14:paraId="4D16552C" w14:textId="77777777" w:rsidR="00B86ABE" w:rsidRPr="00AE1602" w:rsidRDefault="00B86ABE" w:rsidP="00581618">
            <w:pPr>
              <w:jc w:val="center"/>
              <w:rPr>
                <w:rFonts w:cs="Arial"/>
                <w:sz w:val="16"/>
                <w:szCs w:val="16"/>
              </w:rPr>
            </w:pPr>
            <w:r w:rsidRPr="00AE1602">
              <w:rPr>
                <w:rFonts w:cs="Arial"/>
                <w:sz w:val="16"/>
                <w:szCs w:val="16"/>
              </w:rPr>
              <w:t>1114</w:t>
            </w:r>
          </w:p>
        </w:tc>
        <w:tc>
          <w:tcPr>
            <w:tcW w:w="1079" w:type="dxa"/>
            <w:shd w:val="clear" w:color="auto" w:fill="EAF1DD" w:themeFill="accent3" w:themeFillTint="33"/>
            <w:vAlign w:val="bottom"/>
          </w:tcPr>
          <w:p w14:paraId="6CCE5CF0"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3D048DE"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288832DC"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4ADF97CC" w14:textId="77777777" w:rsidTr="00581618">
        <w:trPr>
          <w:trHeight w:val="510"/>
          <w:jc w:val="center"/>
        </w:trPr>
        <w:tc>
          <w:tcPr>
            <w:tcW w:w="866" w:type="dxa"/>
            <w:tcBorders>
              <w:left w:val="single" w:sz="18" w:space="0" w:color="auto"/>
            </w:tcBorders>
            <w:shd w:val="clear" w:color="auto" w:fill="EAF1DD" w:themeFill="accent3" w:themeFillTint="33"/>
            <w:noWrap/>
            <w:vAlign w:val="bottom"/>
          </w:tcPr>
          <w:p w14:paraId="7110CEA9" w14:textId="77777777" w:rsidR="00B86ABE" w:rsidRPr="00AE1602" w:rsidRDefault="00B86ABE" w:rsidP="00581618">
            <w:pPr>
              <w:jc w:val="center"/>
              <w:rPr>
                <w:rFonts w:cs="Arial"/>
                <w:sz w:val="16"/>
                <w:szCs w:val="16"/>
              </w:rPr>
            </w:pPr>
            <w:r w:rsidRPr="00AE1602">
              <w:rPr>
                <w:rFonts w:cs="Arial"/>
                <w:sz w:val="16"/>
                <w:szCs w:val="16"/>
              </w:rPr>
              <w:lastRenderedPageBreak/>
              <w:t>7</w:t>
            </w:r>
          </w:p>
        </w:tc>
        <w:tc>
          <w:tcPr>
            <w:tcW w:w="717" w:type="dxa"/>
            <w:shd w:val="clear" w:color="auto" w:fill="EAF1DD" w:themeFill="accent3" w:themeFillTint="33"/>
            <w:noWrap/>
            <w:vAlign w:val="bottom"/>
          </w:tcPr>
          <w:p w14:paraId="2CD52EEB" w14:textId="77777777" w:rsidR="00B86ABE" w:rsidRPr="00AE1602" w:rsidRDefault="00B86ABE" w:rsidP="00581618">
            <w:pPr>
              <w:jc w:val="center"/>
              <w:rPr>
                <w:rFonts w:cs="Arial"/>
                <w:sz w:val="16"/>
                <w:szCs w:val="16"/>
              </w:rPr>
            </w:pPr>
            <w:r w:rsidRPr="00AE1602">
              <w:rPr>
                <w:rFonts w:cs="Arial"/>
                <w:sz w:val="16"/>
                <w:szCs w:val="16"/>
              </w:rPr>
              <w:t>12,16</w:t>
            </w:r>
          </w:p>
        </w:tc>
        <w:tc>
          <w:tcPr>
            <w:tcW w:w="557" w:type="dxa"/>
            <w:shd w:val="clear" w:color="auto" w:fill="EAF1DD" w:themeFill="accent3" w:themeFillTint="33"/>
            <w:noWrap/>
            <w:vAlign w:val="bottom"/>
          </w:tcPr>
          <w:p w14:paraId="0975BB3A" w14:textId="77777777" w:rsidR="00B86ABE" w:rsidRPr="00AE1602" w:rsidRDefault="00B86ABE" w:rsidP="00581618">
            <w:pPr>
              <w:jc w:val="center"/>
              <w:rPr>
                <w:rFonts w:cs="Arial"/>
                <w:sz w:val="16"/>
                <w:szCs w:val="16"/>
                <w:lang w:eastAsia="ro-RO"/>
              </w:rPr>
            </w:pPr>
            <w:r w:rsidRPr="00AE1602">
              <w:rPr>
                <w:rFonts w:cs="Arial"/>
                <w:sz w:val="16"/>
                <w:szCs w:val="16"/>
              </w:rPr>
              <w:t>E</w:t>
            </w:r>
          </w:p>
        </w:tc>
        <w:tc>
          <w:tcPr>
            <w:tcW w:w="1097" w:type="dxa"/>
            <w:shd w:val="clear" w:color="auto" w:fill="EAF1DD" w:themeFill="accent3" w:themeFillTint="33"/>
            <w:noWrap/>
            <w:vAlign w:val="bottom"/>
          </w:tcPr>
          <w:p w14:paraId="049C48FC" w14:textId="77777777" w:rsidR="00B86ABE" w:rsidRPr="00AE1602" w:rsidRDefault="00B86ABE" w:rsidP="00581618">
            <w:pPr>
              <w:jc w:val="center"/>
              <w:rPr>
                <w:rFonts w:cs="Arial"/>
                <w:sz w:val="16"/>
                <w:szCs w:val="16"/>
              </w:rPr>
            </w:pPr>
            <w:r w:rsidRPr="00AE1602">
              <w:rPr>
                <w:rFonts w:cs="Arial"/>
                <w:sz w:val="16"/>
                <w:szCs w:val="16"/>
              </w:rPr>
              <w:t>1-6G5Q</w:t>
            </w:r>
          </w:p>
        </w:tc>
        <w:tc>
          <w:tcPr>
            <w:tcW w:w="528" w:type="dxa"/>
            <w:shd w:val="clear" w:color="auto" w:fill="EAF1DD" w:themeFill="accent3" w:themeFillTint="33"/>
            <w:noWrap/>
            <w:vAlign w:val="bottom"/>
          </w:tcPr>
          <w:p w14:paraId="7AA8A5C3" w14:textId="77777777" w:rsidR="00B86ABE" w:rsidRPr="00AE1602" w:rsidRDefault="00B86ABE" w:rsidP="00581618">
            <w:pPr>
              <w:jc w:val="center"/>
              <w:rPr>
                <w:rFonts w:cs="Arial"/>
                <w:sz w:val="16"/>
                <w:szCs w:val="16"/>
              </w:rPr>
            </w:pPr>
            <w:r w:rsidRPr="00AE1602">
              <w:rPr>
                <w:rFonts w:cs="Arial"/>
                <w:sz w:val="16"/>
                <w:szCs w:val="16"/>
              </w:rPr>
              <w:t>0,8</w:t>
            </w:r>
          </w:p>
        </w:tc>
        <w:tc>
          <w:tcPr>
            <w:tcW w:w="754" w:type="dxa"/>
            <w:shd w:val="clear" w:color="auto" w:fill="EAF1DD" w:themeFill="accent3" w:themeFillTint="33"/>
            <w:noWrap/>
            <w:vAlign w:val="bottom"/>
          </w:tcPr>
          <w:p w14:paraId="32EC2F37"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shd w:val="clear" w:color="auto" w:fill="EAF1DD" w:themeFill="accent3" w:themeFillTint="33"/>
            <w:vAlign w:val="bottom"/>
          </w:tcPr>
          <w:p w14:paraId="29DC10BF" w14:textId="77777777" w:rsidR="00B86ABE" w:rsidRPr="00AE1602" w:rsidRDefault="00B86ABE" w:rsidP="00581618">
            <w:pPr>
              <w:jc w:val="center"/>
              <w:rPr>
                <w:rFonts w:cs="Arial"/>
                <w:sz w:val="16"/>
                <w:szCs w:val="16"/>
              </w:rPr>
            </w:pPr>
            <w:r w:rsidRPr="00AE1602">
              <w:rPr>
                <w:rFonts w:cs="Arial"/>
                <w:sz w:val="16"/>
                <w:szCs w:val="16"/>
              </w:rPr>
              <w:t>3484</w:t>
            </w:r>
          </w:p>
        </w:tc>
        <w:tc>
          <w:tcPr>
            <w:tcW w:w="2482" w:type="dxa"/>
            <w:shd w:val="clear" w:color="auto" w:fill="EAF1DD" w:themeFill="accent3" w:themeFillTint="33"/>
            <w:noWrap/>
            <w:vAlign w:val="bottom"/>
          </w:tcPr>
          <w:p w14:paraId="7A7B38F7"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shd w:val="clear" w:color="auto" w:fill="EAF1DD" w:themeFill="accent3" w:themeFillTint="33"/>
            <w:vAlign w:val="bottom"/>
          </w:tcPr>
          <w:p w14:paraId="644543CE"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shd w:val="clear" w:color="auto" w:fill="EAF1DD" w:themeFill="accent3" w:themeFillTint="33"/>
            <w:noWrap/>
            <w:vAlign w:val="bottom"/>
          </w:tcPr>
          <w:p w14:paraId="50471B37" w14:textId="77777777" w:rsidR="00B86ABE" w:rsidRPr="00AE1602" w:rsidRDefault="00B86ABE" w:rsidP="00581618">
            <w:pPr>
              <w:jc w:val="center"/>
              <w:rPr>
                <w:rFonts w:cs="Arial"/>
                <w:sz w:val="16"/>
                <w:szCs w:val="16"/>
              </w:rPr>
            </w:pPr>
            <w:r w:rsidRPr="00AE1602">
              <w:rPr>
                <w:rFonts w:cs="Arial"/>
                <w:sz w:val="16"/>
                <w:szCs w:val="16"/>
              </w:rPr>
              <w:t>Artificial</w:t>
            </w:r>
          </w:p>
        </w:tc>
        <w:tc>
          <w:tcPr>
            <w:tcW w:w="928" w:type="dxa"/>
            <w:shd w:val="clear" w:color="auto" w:fill="EAF1DD" w:themeFill="accent3" w:themeFillTint="33"/>
            <w:noWrap/>
            <w:vAlign w:val="bottom"/>
          </w:tcPr>
          <w:p w14:paraId="52EBDD9A"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shd w:val="clear" w:color="auto" w:fill="EAF1DD" w:themeFill="accent3" w:themeFillTint="33"/>
            <w:noWrap/>
            <w:vAlign w:val="bottom"/>
          </w:tcPr>
          <w:p w14:paraId="3DA147DE" w14:textId="77777777" w:rsidR="00B86ABE" w:rsidRPr="00AE1602" w:rsidRDefault="00B86ABE" w:rsidP="00581618">
            <w:pPr>
              <w:jc w:val="center"/>
              <w:rPr>
                <w:rFonts w:cs="Arial"/>
                <w:sz w:val="16"/>
                <w:szCs w:val="16"/>
              </w:rPr>
            </w:pPr>
            <w:r w:rsidRPr="00AE1602">
              <w:rPr>
                <w:rFonts w:cs="Arial"/>
                <w:sz w:val="16"/>
                <w:szCs w:val="16"/>
              </w:rPr>
              <w:t>1142</w:t>
            </w:r>
          </w:p>
        </w:tc>
        <w:tc>
          <w:tcPr>
            <w:tcW w:w="1079" w:type="dxa"/>
            <w:shd w:val="clear" w:color="auto" w:fill="EAF1DD" w:themeFill="accent3" w:themeFillTint="33"/>
            <w:vAlign w:val="bottom"/>
          </w:tcPr>
          <w:p w14:paraId="6F4EF134" w14:textId="77777777" w:rsidR="00B86ABE" w:rsidRPr="00AE1602" w:rsidRDefault="00B86ABE" w:rsidP="00581618">
            <w:pPr>
              <w:jc w:val="center"/>
              <w:rPr>
                <w:rFonts w:cs="Arial"/>
                <w:sz w:val="16"/>
                <w:szCs w:val="16"/>
                <w:lang w:eastAsia="ro-RO"/>
              </w:rPr>
            </w:pPr>
            <w:r w:rsidRPr="00AE1602">
              <w:rPr>
                <w:rFonts w:cs="Arial"/>
                <w:sz w:val="16"/>
                <w:szCs w:val="16"/>
              </w:rPr>
              <w:t>9410</w:t>
            </w:r>
          </w:p>
        </w:tc>
        <w:tc>
          <w:tcPr>
            <w:tcW w:w="705" w:type="dxa"/>
            <w:shd w:val="clear" w:color="auto" w:fill="EAF1DD" w:themeFill="accent3" w:themeFillTint="33"/>
            <w:vAlign w:val="bottom"/>
          </w:tcPr>
          <w:p w14:paraId="428844C3"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shd w:val="clear" w:color="auto" w:fill="EAF1DD" w:themeFill="accent3" w:themeFillTint="33"/>
          </w:tcPr>
          <w:p w14:paraId="00C2C3D6" w14:textId="77777777" w:rsidR="00B86ABE" w:rsidRPr="00AE1602" w:rsidRDefault="00B86ABE" w:rsidP="00581618">
            <w:pPr>
              <w:jc w:val="center"/>
              <w:rPr>
                <w:rFonts w:cs="Arial"/>
                <w:sz w:val="16"/>
                <w:szCs w:val="16"/>
                <w:lang w:eastAsia="ro-RO"/>
              </w:rPr>
            </w:pPr>
            <w:r w:rsidRPr="00AE1602">
              <w:rPr>
                <w:rFonts w:cs="Arial"/>
                <w:sz w:val="16"/>
                <w:szCs w:val="16"/>
                <w:lang w:eastAsia="ro-RO"/>
              </w:rPr>
              <w:t>da</w:t>
            </w:r>
          </w:p>
        </w:tc>
      </w:tr>
      <w:tr w:rsidR="00B86ABE" w:rsidRPr="003F3F98" w14:paraId="3798ABE8" w14:textId="77777777" w:rsidTr="00581618">
        <w:trPr>
          <w:trHeight w:val="510"/>
          <w:jc w:val="center"/>
        </w:trPr>
        <w:tc>
          <w:tcPr>
            <w:tcW w:w="866" w:type="dxa"/>
            <w:tcBorders>
              <w:left w:val="single" w:sz="18" w:space="0" w:color="auto"/>
            </w:tcBorders>
            <w:noWrap/>
            <w:vAlign w:val="bottom"/>
          </w:tcPr>
          <w:p w14:paraId="7ECF49A5" w14:textId="77777777" w:rsidR="00B86ABE" w:rsidRPr="00AE1602" w:rsidRDefault="00B86ABE" w:rsidP="00581618">
            <w:pPr>
              <w:jc w:val="center"/>
              <w:rPr>
                <w:rFonts w:cs="Arial"/>
                <w:sz w:val="16"/>
                <w:szCs w:val="16"/>
              </w:rPr>
            </w:pPr>
            <w:r w:rsidRPr="00AE1602">
              <w:rPr>
                <w:rFonts w:cs="Arial"/>
                <w:sz w:val="16"/>
                <w:szCs w:val="16"/>
              </w:rPr>
              <w:t>8</w:t>
            </w:r>
          </w:p>
        </w:tc>
        <w:tc>
          <w:tcPr>
            <w:tcW w:w="717" w:type="dxa"/>
            <w:noWrap/>
            <w:vAlign w:val="bottom"/>
          </w:tcPr>
          <w:p w14:paraId="714930C1" w14:textId="77777777" w:rsidR="00B86ABE" w:rsidRPr="00AE1602" w:rsidRDefault="00B86ABE" w:rsidP="00581618">
            <w:pPr>
              <w:jc w:val="center"/>
              <w:rPr>
                <w:rFonts w:cs="Arial"/>
                <w:sz w:val="16"/>
                <w:szCs w:val="16"/>
              </w:rPr>
            </w:pPr>
            <w:r w:rsidRPr="00AE1602">
              <w:rPr>
                <w:rFonts w:cs="Arial"/>
                <w:sz w:val="16"/>
                <w:szCs w:val="16"/>
              </w:rPr>
              <w:t>2,74</w:t>
            </w:r>
          </w:p>
        </w:tc>
        <w:tc>
          <w:tcPr>
            <w:tcW w:w="557" w:type="dxa"/>
            <w:noWrap/>
            <w:vAlign w:val="bottom"/>
          </w:tcPr>
          <w:p w14:paraId="1FE05905"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7CC3E6DC"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027C8228"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7D99F24C" w14:textId="77777777" w:rsidR="00B86ABE" w:rsidRPr="00AE1602" w:rsidRDefault="00B86ABE" w:rsidP="00581618">
            <w:pPr>
              <w:jc w:val="center"/>
              <w:rPr>
                <w:rFonts w:cs="Arial"/>
                <w:sz w:val="16"/>
                <w:szCs w:val="16"/>
              </w:rPr>
            </w:pPr>
            <w:r w:rsidRPr="00AE1602">
              <w:rPr>
                <w:rFonts w:cs="Arial"/>
                <w:sz w:val="16"/>
                <w:szCs w:val="16"/>
              </w:rPr>
              <w:t>150</w:t>
            </w:r>
          </w:p>
        </w:tc>
        <w:tc>
          <w:tcPr>
            <w:tcW w:w="705" w:type="dxa"/>
            <w:vAlign w:val="bottom"/>
          </w:tcPr>
          <w:p w14:paraId="15F14F8A" w14:textId="77777777" w:rsidR="00B86ABE" w:rsidRPr="00AE1602" w:rsidRDefault="00B86ABE" w:rsidP="00581618">
            <w:pPr>
              <w:jc w:val="center"/>
              <w:rPr>
                <w:rFonts w:cs="Arial"/>
                <w:sz w:val="16"/>
                <w:szCs w:val="16"/>
              </w:rPr>
            </w:pPr>
            <w:r w:rsidRPr="00AE1602">
              <w:rPr>
                <w:rFonts w:cs="Arial"/>
                <w:sz w:val="16"/>
                <w:szCs w:val="16"/>
              </w:rPr>
              <w:t>1242</w:t>
            </w:r>
          </w:p>
        </w:tc>
        <w:tc>
          <w:tcPr>
            <w:tcW w:w="2482" w:type="dxa"/>
            <w:noWrap/>
          </w:tcPr>
          <w:p w14:paraId="65852A56"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40B610D7"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tcPr>
          <w:p w14:paraId="23B0DBA7"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52E75D73"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10F8DF12" w14:textId="77777777" w:rsidR="00B86ABE" w:rsidRPr="00AE1602" w:rsidRDefault="00B86ABE" w:rsidP="00581618">
            <w:pPr>
              <w:jc w:val="center"/>
              <w:rPr>
                <w:rFonts w:cs="Arial"/>
                <w:sz w:val="16"/>
                <w:szCs w:val="16"/>
              </w:rPr>
            </w:pPr>
            <w:r w:rsidRPr="00AE1602">
              <w:rPr>
                <w:rFonts w:cs="Arial"/>
                <w:sz w:val="16"/>
                <w:szCs w:val="16"/>
              </w:rPr>
              <w:t>1161</w:t>
            </w:r>
          </w:p>
        </w:tc>
        <w:tc>
          <w:tcPr>
            <w:tcW w:w="1079" w:type="dxa"/>
            <w:vAlign w:val="bottom"/>
          </w:tcPr>
          <w:p w14:paraId="3692644C" w14:textId="77777777" w:rsidR="00B86ABE" w:rsidRPr="00AE1602" w:rsidRDefault="00B86ABE" w:rsidP="00581618">
            <w:pPr>
              <w:jc w:val="center"/>
              <w:rPr>
                <w:rFonts w:cs="Arial"/>
                <w:sz w:val="16"/>
                <w:szCs w:val="16"/>
                <w:lang w:eastAsia="ro-RO"/>
              </w:rPr>
            </w:pPr>
          </w:p>
        </w:tc>
        <w:tc>
          <w:tcPr>
            <w:tcW w:w="705" w:type="dxa"/>
            <w:vAlign w:val="bottom"/>
          </w:tcPr>
          <w:p w14:paraId="291E7846" w14:textId="77777777" w:rsidR="00B86ABE" w:rsidRPr="00AE1602" w:rsidRDefault="00B86ABE" w:rsidP="00581618">
            <w:pPr>
              <w:jc w:val="center"/>
              <w:rPr>
                <w:rFonts w:cs="Arial"/>
                <w:sz w:val="16"/>
                <w:szCs w:val="16"/>
                <w:lang w:eastAsia="ro-RO"/>
              </w:rPr>
            </w:pPr>
            <w:r w:rsidRPr="00AE1602">
              <w:rPr>
                <w:rFonts w:cs="Arial"/>
                <w:sz w:val="16"/>
                <w:szCs w:val="16"/>
              </w:rPr>
              <w:t>22</w:t>
            </w:r>
          </w:p>
        </w:tc>
        <w:tc>
          <w:tcPr>
            <w:tcW w:w="1034" w:type="dxa"/>
            <w:tcBorders>
              <w:right w:val="single" w:sz="18" w:space="0" w:color="auto"/>
            </w:tcBorders>
            <w:vAlign w:val="center"/>
          </w:tcPr>
          <w:p w14:paraId="10F8E5E8" w14:textId="77777777" w:rsidR="00B86ABE" w:rsidRPr="00AE1602" w:rsidRDefault="00B86ABE" w:rsidP="00581618">
            <w:pPr>
              <w:jc w:val="center"/>
              <w:rPr>
                <w:rFonts w:cs="Arial"/>
                <w:sz w:val="16"/>
                <w:szCs w:val="16"/>
                <w:lang w:eastAsia="ro-RO"/>
              </w:rPr>
            </w:pPr>
          </w:p>
        </w:tc>
      </w:tr>
      <w:tr w:rsidR="00B86ABE" w:rsidRPr="003F3F98" w14:paraId="711B8BA3" w14:textId="77777777" w:rsidTr="00581618">
        <w:trPr>
          <w:trHeight w:val="510"/>
          <w:jc w:val="center"/>
        </w:trPr>
        <w:tc>
          <w:tcPr>
            <w:tcW w:w="866" w:type="dxa"/>
            <w:tcBorders>
              <w:left w:val="single" w:sz="18" w:space="0" w:color="auto"/>
            </w:tcBorders>
            <w:noWrap/>
            <w:vAlign w:val="bottom"/>
          </w:tcPr>
          <w:p w14:paraId="7707A6B7" w14:textId="77777777" w:rsidR="00B86ABE" w:rsidRPr="00AE1602" w:rsidRDefault="00B86ABE" w:rsidP="00581618">
            <w:pPr>
              <w:jc w:val="center"/>
              <w:rPr>
                <w:rFonts w:cs="Arial"/>
                <w:sz w:val="16"/>
                <w:szCs w:val="16"/>
              </w:rPr>
            </w:pPr>
            <w:r w:rsidRPr="00AE1602">
              <w:rPr>
                <w:rFonts w:cs="Arial"/>
                <w:sz w:val="16"/>
                <w:szCs w:val="16"/>
              </w:rPr>
              <w:t>9 A</w:t>
            </w:r>
          </w:p>
        </w:tc>
        <w:tc>
          <w:tcPr>
            <w:tcW w:w="717" w:type="dxa"/>
            <w:noWrap/>
            <w:vAlign w:val="bottom"/>
          </w:tcPr>
          <w:p w14:paraId="7B93A699" w14:textId="77777777" w:rsidR="00B86ABE" w:rsidRPr="00AE1602" w:rsidRDefault="00B86ABE" w:rsidP="00581618">
            <w:pPr>
              <w:jc w:val="center"/>
              <w:rPr>
                <w:rFonts w:cs="Arial"/>
                <w:sz w:val="16"/>
                <w:szCs w:val="16"/>
              </w:rPr>
            </w:pPr>
            <w:r w:rsidRPr="00AE1602">
              <w:rPr>
                <w:rFonts w:cs="Arial"/>
                <w:sz w:val="16"/>
                <w:szCs w:val="16"/>
              </w:rPr>
              <w:t>7,31</w:t>
            </w:r>
          </w:p>
        </w:tc>
        <w:tc>
          <w:tcPr>
            <w:tcW w:w="557" w:type="dxa"/>
            <w:noWrap/>
            <w:vAlign w:val="bottom"/>
          </w:tcPr>
          <w:p w14:paraId="6A6B3FFA"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2F825886"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368AEC70" w14:textId="77777777" w:rsidR="00B86ABE" w:rsidRPr="00AE1602" w:rsidRDefault="00B86ABE" w:rsidP="00581618">
            <w:pPr>
              <w:jc w:val="center"/>
              <w:rPr>
                <w:rFonts w:cs="Arial"/>
                <w:sz w:val="16"/>
                <w:szCs w:val="16"/>
              </w:rPr>
            </w:pPr>
            <w:r w:rsidRPr="00AE1602">
              <w:rPr>
                <w:rFonts w:cs="Arial"/>
                <w:sz w:val="16"/>
                <w:szCs w:val="16"/>
              </w:rPr>
              <w:t>0,7</w:t>
            </w:r>
          </w:p>
        </w:tc>
        <w:tc>
          <w:tcPr>
            <w:tcW w:w="754" w:type="dxa"/>
            <w:noWrap/>
            <w:vAlign w:val="bottom"/>
          </w:tcPr>
          <w:p w14:paraId="0A9D63C6" w14:textId="77777777" w:rsidR="00B86ABE" w:rsidRPr="00AE1602" w:rsidRDefault="00B86ABE" w:rsidP="00581618">
            <w:pPr>
              <w:jc w:val="center"/>
              <w:rPr>
                <w:rFonts w:cs="Arial"/>
                <w:sz w:val="16"/>
                <w:szCs w:val="16"/>
              </w:rPr>
            </w:pPr>
            <w:r w:rsidRPr="00AE1602">
              <w:rPr>
                <w:rFonts w:cs="Arial"/>
                <w:sz w:val="16"/>
                <w:szCs w:val="16"/>
              </w:rPr>
              <w:t>55</w:t>
            </w:r>
          </w:p>
        </w:tc>
        <w:tc>
          <w:tcPr>
            <w:tcW w:w="705" w:type="dxa"/>
            <w:vAlign w:val="bottom"/>
          </w:tcPr>
          <w:p w14:paraId="530969A9" w14:textId="77777777" w:rsidR="00B86ABE" w:rsidRPr="00AE1602" w:rsidRDefault="00B86ABE" w:rsidP="00581618">
            <w:pPr>
              <w:jc w:val="center"/>
              <w:rPr>
                <w:rFonts w:cs="Arial"/>
                <w:sz w:val="16"/>
                <w:szCs w:val="16"/>
              </w:rPr>
            </w:pPr>
            <w:r w:rsidRPr="00AE1602">
              <w:rPr>
                <w:rFonts w:cs="Arial"/>
                <w:sz w:val="16"/>
                <w:szCs w:val="16"/>
              </w:rPr>
              <w:t>2050</w:t>
            </w:r>
          </w:p>
        </w:tc>
        <w:tc>
          <w:tcPr>
            <w:tcW w:w="2482" w:type="dxa"/>
            <w:noWrap/>
          </w:tcPr>
          <w:p w14:paraId="2B276438"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213C7A6F" w14:textId="77777777" w:rsidR="00B86ABE" w:rsidRPr="00AE1602" w:rsidRDefault="00B86ABE" w:rsidP="00581618">
            <w:pPr>
              <w:jc w:val="center"/>
              <w:rPr>
                <w:rFonts w:cs="Arial"/>
                <w:sz w:val="16"/>
                <w:szCs w:val="16"/>
              </w:rPr>
            </w:pPr>
            <w:r w:rsidRPr="00AE1602">
              <w:rPr>
                <w:rFonts w:cs="Arial"/>
                <w:sz w:val="16"/>
                <w:szCs w:val="16"/>
              </w:rPr>
              <w:t>8MO1BR1PAM</w:t>
            </w:r>
          </w:p>
        </w:tc>
        <w:tc>
          <w:tcPr>
            <w:tcW w:w="910" w:type="dxa"/>
            <w:noWrap/>
          </w:tcPr>
          <w:p w14:paraId="2831AFBE"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152FE770"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69CE7E3D" w14:textId="77777777" w:rsidR="00B86ABE" w:rsidRPr="00AE1602" w:rsidRDefault="00B86ABE" w:rsidP="00581618">
            <w:pPr>
              <w:jc w:val="center"/>
              <w:rPr>
                <w:rFonts w:cs="Arial"/>
                <w:sz w:val="16"/>
                <w:szCs w:val="16"/>
              </w:rPr>
            </w:pPr>
            <w:r w:rsidRPr="00AE1602">
              <w:rPr>
                <w:rFonts w:cs="Arial"/>
                <w:sz w:val="16"/>
                <w:szCs w:val="16"/>
              </w:rPr>
              <w:t>1141</w:t>
            </w:r>
          </w:p>
        </w:tc>
        <w:tc>
          <w:tcPr>
            <w:tcW w:w="1079" w:type="dxa"/>
            <w:vAlign w:val="bottom"/>
          </w:tcPr>
          <w:p w14:paraId="31CDE019" w14:textId="77777777" w:rsidR="00B86ABE" w:rsidRPr="00AE1602" w:rsidRDefault="00B86ABE" w:rsidP="00581618">
            <w:pPr>
              <w:jc w:val="center"/>
              <w:rPr>
                <w:rFonts w:cs="Arial"/>
                <w:sz w:val="16"/>
                <w:szCs w:val="16"/>
                <w:lang w:eastAsia="ro-RO"/>
              </w:rPr>
            </w:pPr>
          </w:p>
        </w:tc>
        <w:tc>
          <w:tcPr>
            <w:tcW w:w="705" w:type="dxa"/>
            <w:vAlign w:val="bottom"/>
          </w:tcPr>
          <w:p w14:paraId="421AF52D" w14:textId="77777777" w:rsidR="00B86ABE" w:rsidRPr="00AE1602" w:rsidRDefault="00B86ABE" w:rsidP="00581618">
            <w:pPr>
              <w:jc w:val="center"/>
              <w:rPr>
                <w:rFonts w:cs="Arial"/>
                <w:sz w:val="16"/>
                <w:szCs w:val="16"/>
                <w:lang w:eastAsia="ro-RO"/>
              </w:rPr>
            </w:pPr>
            <w:r w:rsidRPr="00AE1602">
              <w:rPr>
                <w:rFonts w:cs="Arial"/>
                <w:sz w:val="16"/>
                <w:szCs w:val="16"/>
              </w:rPr>
              <w:t>59</w:t>
            </w:r>
          </w:p>
        </w:tc>
        <w:tc>
          <w:tcPr>
            <w:tcW w:w="1034" w:type="dxa"/>
            <w:tcBorders>
              <w:right w:val="single" w:sz="18" w:space="0" w:color="auto"/>
            </w:tcBorders>
            <w:vAlign w:val="center"/>
          </w:tcPr>
          <w:p w14:paraId="1F3C8DE0" w14:textId="77777777" w:rsidR="00B86ABE" w:rsidRPr="00AE1602" w:rsidRDefault="00B86ABE" w:rsidP="00581618">
            <w:pPr>
              <w:jc w:val="center"/>
              <w:rPr>
                <w:rFonts w:cs="Arial"/>
                <w:sz w:val="16"/>
                <w:szCs w:val="16"/>
                <w:lang w:eastAsia="ro-RO"/>
              </w:rPr>
            </w:pPr>
          </w:p>
        </w:tc>
      </w:tr>
      <w:tr w:rsidR="00B86ABE" w:rsidRPr="003F3F98" w14:paraId="6C8CA4DE" w14:textId="77777777" w:rsidTr="00581618">
        <w:trPr>
          <w:trHeight w:val="510"/>
          <w:jc w:val="center"/>
        </w:trPr>
        <w:tc>
          <w:tcPr>
            <w:tcW w:w="866" w:type="dxa"/>
            <w:tcBorders>
              <w:left w:val="single" w:sz="18" w:space="0" w:color="auto"/>
            </w:tcBorders>
            <w:noWrap/>
            <w:vAlign w:val="bottom"/>
          </w:tcPr>
          <w:p w14:paraId="48C8CE12" w14:textId="77777777" w:rsidR="00B86ABE" w:rsidRPr="00AE1602" w:rsidRDefault="00B86ABE" w:rsidP="00581618">
            <w:pPr>
              <w:jc w:val="center"/>
              <w:rPr>
                <w:rFonts w:cs="Arial"/>
                <w:sz w:val="16"/>
                <w:szCs w:val="16"/>
              </w:rPr>
            </w:pPr>
            <w:r w:rsidRPr="00AE1602">
              <w:rPr>
                <w:rFonts w:cs="Arial"/>
                <w:sz w:val="16"/>
                <w:szCs w:val="16"/>
              </w:rPr>
              <w:t>9 B</w:t>
            </w:r>
          </w:p>
        </w:tc>
        <w:tc>
          <w:tcPr>
            <w:tcW w:w="717" w:type="dxa"/>
            <w:noWrap/>
            <w:vAlign w:val="bottom"/>
          </w:tcPr>
          <w:p w14:paraId="5A966B12" w14:textId="77777777" w:rsidR="00B86ABE" w:rsidRPr="00AE1602" w:rsidRDefault="00B86ABE" w:rsidP="00581618">
            <w:pPr>
              <w:jc w:val="center"/>
              <w:rPr>
                <w:rFonts w:cs="Arial"/>
                <w:sz w:val="16"/>
                <w:szCs w:val="16"/>
              </w:rPr>
            </w:pPr>
            <w:r w:rsidRPr="00AE1602">
              <w:rPr>
                <w:rFonts w:cs="Arial"/>
                <w:sz w:val="16"/>
                <w:szCs w:val="16"/>
              </w:rPr>
              <w:t>2,32</w:t>
            </w:r>
          </w:p>
        </w:tc>
        <w:tc>
          <w:tcPr>
            <w:tcW w:w="557" w:type="dxa"/>
            <w:noWrap/>
            <w:vAlign w:val="bottom"/>
          </w:tcPr>
          <w:p w14:paraId="579665E8" w14:textId="77777777" w:rsidR="00B86ABE" w:rsidRPr="00AE1602" w:rsidRDefault="00B86ABE" w:rsidP="00581618">
            <w:pPr>
              <w:jc w:val="center"/>
              <w:rPr>
                <w:rFonts w:cs="Arial"/>
                <w:sz w:val="16"/>
                <w:szCs w:val="16"/>
                <w:lang w:eastAsia="ro-RO"/>
              </w:rPr>
            </w:pPr>
            <w:r w:rsidRPr="00AE1602">
              <w:rPr>
                <w:rFonts w:cs="Arial"/>
                <w:sz w:val="16"/>
                <w:szCs w:val="16"/>
              </w:rPr>
              <w:t>M</w:t>
            </w:r>
          </w:p>
        </w:tc>
        <w:tc>
          <w:tcPr>
            <w:tcW w:w="1097" w:type="dxa"/>
            <w:noWrap/>
            <w:vAlign w:val="bottom"/>
          </w:tcPr>
          <w:p w14:paraId="3FD0635A" w14:textId="77777777" w:rsidR="00B86ABE" w:rsidRPr="00AE1602" w:rsidRDefault="00B86ABE" w:rsidP="00581618">
            <w:pPr>
              <w:jc w:val="center"/>
              <w:rPr>
                <w:rFonts w:cs="Arial"/>
                <w:sz w:val="16"/>
                <w:szCs w:val="16"/>
              </w:rPr>
            </w:pPr>
            <w:r w:rsidRPr="00AE1602">
              <w:rPr>
                <w:rFonts w:cs="Arial"/>
                <w:sz w:val="16"/>
                <w:szCs w:val="16"/>
              </w:rPr>
              <w:t>1-2A</w:t>
            </w:r>
          </w:p>
        </w:tc>
        <w:tc>
          <w:tcPr>
            <w:tcW w:w="528" w:type="dxa"/>
            <w:noWrap/>
            <w:vAlign w:val="bottom"/>
          </w:tcPr>
          <w:p w14:paraId="38804704" w14:textId="77777777" w:rsidR="00B86ABE" w:rsidRPr="00AE1602" w:rsidRDefault="00B86ABE" w:rsidP="00581618">
            <w:pPr>
              <w:jc w:val="center"/>
              <w:rPr>
                <w:rFonts w:cs="Arial"/>
                <w:sz w:val="16"/>
                <w:szCs w:val="16"/>
              </w:rPr>
            </w:pPr>
            <w:r w:rsidRPr="00AE1602">
              <w:rPr>
                <w:rFonts w:cs="Arial"/>
                <w:sz w:val="16"/>
                <w:szCs w:val="16"/>
              </w:rPr>
              <w:t>0,4</w:t>
            </w:r>
          </w:p>
        </w:tc>
        <w:tc>
          <w:tcPr>
            <w:tcW w:w="754" w:type="dxa"/>
            <w:noWrap/>
            <w:vAlign w:val="bottom"/>
          </w:tcPr>
          <w:p w14:paraId="2C313DB2" w14:textId="77777777" w:rsidR="00B86ABE" w:rsidRPr="00AE1602" w:rsidRDefault="00B86ABE" w:rsidP="00581618">
            <w:pPr>
              <w:jc w:val="center"/>
              <w:rPr>
                <w:rFonts w:cs="Arial"/>
                <w:sz w:val="16"/>
                <w:szCs w:val="16"/>
              </w:rPr>
            </w:pPr>
            <w:r w:rsidRPr="00AE1602">
              <w:rPr>
                <w:rFonts w:cs="Arial"/>
                <w:sz w:val="16"/>
                <w:szCs w:val="16"/>
              </w:rPr>
              <w:t>150</w:t>
            </w:r>
          </w:p>
        </w:tc>
        <w:tc>
          <w:tcPr>
            <w:tcW w:w="705" w:type="dxa"/>
            <w:vAlign w:val="bottom"/>
          </w:tcPr>
          <w:p w14:paraId="781895F3" w14:textId="77777777" w:rsidR="00B86ABE" w:rsidRPr="00AE1602" w:rsidRDefault="00B86ABE" w:rsidP="00581618">
            <w:pPr>
              <w:jc w:val="center"/>
              <w:rPr>
                <w:rFonts w:cs="Arial"/>
                <w:sz w:val="16"/>
                <w:szCs w:val="16"/>
              </w:rPr>
            </w:pPr>
            <w:r w:rsidRPr="00AE1602">
              <w:rPr>
                <w:rFonts w:cs="Arial"/>
                <w:sz w:val="16"/>
                <w:szCs w:val="16"/>
              </w:rPr>
              <w:t>510</w:t>
            </w:r>
          </w:p>
        </w:tc>
        <w:tc>
          <w:tcPr>
            <w:tcW w:w="2482" w:type="dxa"/>
            <w:noWrap/>
            <w:vAlign w:val="bottom"/>
          </w:tcPr>
          <w:p w14:paraId="623D85A2" w14:textId="77777777" w:rsidR="00B86ABE" w:rsidRPr="00AE1602" w:rsidRDefault="00B86ABE" w:rsidP="00581618">
            <w:pPr>
              <w:jc w:val="center"/>
              <w:rPr>
                <w:rFonts w:cs="Arial"/>
                <w:sz w:val="16"/>
                <w:szCs w:val="16"/>
              </w:rPr>
            </w:pPr>
            <w:r w:rsidRPr="00AE1602">
              <w:rPr>
                <w:rFonts w:cs="Arial"/>
                <w:sz w:val="16"/>
                <w:szCs w:val="16"/>
              </w:rPr>
              <w:t xml:space="preserve">t. Igiena </w:t>
            </w:r>
          </w:p>
        </w:tc>
        <w:tc>
          <w:tcPr>
            <w:tcW w:w="1915" w:type="dxa"/>
            <w:vAlign w:val="bottom"/>
          </w:tcPr>
          <w:p w14:paraId="6D3C8984" w14:textId="77777777" w:rsidR="00B86ABE" w:rsidRPr="00AE1602" w:rsidRDefault="00B86ABE" w:rsidP="00581618">
            <w:pPr>
              <w:jc w:val="center"/>
              <w:rPr>
                <w:rFonts w:cs="Arial"/>
                <w:sz w:val="16"/>
                <w:szCs w:val="16"/>
              </w:rPr>
            </w:pPr>
            <w:r w:rsidRPr="00AE1602">
              <w:rPr>
                <w:rFonts w:cs="Arial"/>
                <w:sz w:val="16"/>
                <w:szCs w:val="16"/>
              </w:rPr>
              <w:t>10MO</w:t>
            </w:r>
          </w:p>
        </w:tc>
        <w:tc>
          <w:tcPr>
            <w:tcW w:w="910" w:type="dxa"/>
            <w:noWrap/>
            <w:vAlign w:val="bottom"/>
          </w:tcPr>
          <w:p w14:paraId="46747BD9" w14:textId="77777777" w:rsidR="00B86ABE" w:rsidRPr="00AE1602" w:rsidRDefault="00B86ABE" w:rsidP="00581618">
            <w:pPr>
              <w:jc w:val="center"/>
              <w:rPr>
                <w:rFonts w:cs="Arial"/>
                <w:sz w:val="16"/>
                <w:szCs w:val="16"/>
              </w:rPr>
            </w:pPr>
            <w:r w:rsidRPr="00AE1602">
              <w:rPr>
                <w:rFonts w:cs="Arial"/>
                <w:sz w:val="16"/>
                <w:szCs w:val="16"/>
              </w:rPr>
              <w:t>natural</w:t>
            </w:r>
          </w:p>
        </w:tc>
        <w:tc>
          <w:tcPr>
            <w:tcW w:w="928" w:type="dxa"/>
            <w:noWrap/>
            <w:vAlign w:val="bottom"/>
          </w:tcPr>
          <w:p w14:paraId="7DC00713" w14:textId="77777777" w:rsidR="00B86ABE" w:rsidRPr="00AE1602" w:rsidRDefault="00B86ABE" w:rsidP="00581618">
            <w:pPr>
              <w:jc w:val="center"/>
              <w:rPr>
                <w:rFonts w:cs="Arial"/>
                <w:sz w:val="16"/>
                <w:szCs w:val="16"/>
              </w:rPr>
            </w:pPr>
            <w:r w:rsidRPr="00AE1602">
              <w:rPr>
                <w:rFonts w:cs="Arial"/>
                <w:sz w:val="16"/>
                <w:szCs w:val="16"/>
              </w:rPr>
              <w:t>relativ - echien</w:t>
            </w:r>
          </w:p>
        </w:tc>
        <w:tc>
          <w:tcPr>
            <w:tcW w:w="906" w:type="dxa"/>
            <w:noWrap/>
            <w:vAlign w:val="bottom"/>
          </w:tcPr>
          <w:p w14:paraId="4ADC5C89" w14:textId="77777777" w:rsidR="00B86ABE" w:rsidRPr="00AE1602" w:rsidRDefault="00B86ABE" w:rsidP="00581618">
            <w:pPr>
              <w:jc w:val="center"/>
              <w:rPr>
                <w:rFonts w:cs="Arial"/>
                <w:sz w:val="16"/>
                <w:szCs w:val="16"/>
              </w:rPr>
            </w:pPr>
            <w:r w:rsidRPr="00AE1602">
              <w:rPr>
                <w:rFonts w:cs="Arial"/>
                <w:sz w:val="16"/>
                <w:szCs w:val="16"/>
              </w:rPr>
              <w:t>1161</w:t>
            </w:r>
          </w:p>
        </w:tc>
        <w:tc>
          <w:tcPr>
            <w:tcW w:w="1079" w:type="dxa"/>
            <w:vAlign w:val="bottom"/>
          </w:tcPr>
          <w:p w14:paraId="02D6DEB2" w14:textId="77777777" w:rsidR="00B86ABE" w:rsidRPr="00AE1602" w:rsidRDefault="00B86ABE" w:rsidP="00581618">
            <w:pPr>
              <w:jc w:val="center"/>
              <w:rPr>
                <w:rFonts w:cs="Arial"/>
                <w:sz w:val="16"/>
                <w:szCs w:val="16"/>
                <w:lang w:eastAsia="ro-RO"/>
              </w:rPr>
            </w:pPr>
          </w:p>
        </w:tc>
        <w:tc>
          <w:tcPr>
            <w:tcW w:w="705" w:type="dxa"/>
            <w:vAlign w:val="bottom"/>
          </w:tcPr>
          <w:p w14:paraId="082A0DDC" w14:textId="77777777" w:rsidR="00B86ABE" w:rsidRPr="00AE1602" w:rsidRDefault="00B86ABE" w:rsidP="00581618">
            <w:pPr>
              <w:jc w:val="center"/>
              <w:rPr>
                <w:rFonts w:cs="Arial"/>
                <w:sz w:val="16"/>
                <w:szCs w:val="16"/>
                <w:lang w:eastAsia="ro-RO"/>
              </w:rPr>
            </w:pPr>
            <w:r w:rsidRPr="00AE1602">
              <w:rPr>
                <w:rFonts w:cs="Arial"/>
                <w:sz w:val="16"/>
                <w:szCs w:val="16"/>
              </w:rPr>
              <w:t>16</w:t>
            </w:r>
          </w:p>
        </w:tc>
        <w:tc>
          <w:tcPr>
            <w:tcW w:w="1034" w:type="dxa"/>
            <w:tcBorders>
              <w:right w:val="single" w:sz="18" w:space="0" w:color="auto"/>
            </w:tcBorders>
            <w:vAlign w:val="center"/>
          </w:tcPr>
          <w:p w14:paraId="5062776E" w14:textId="77777777" w:rsidR="00B86ABE" w:rsidRPr="00AE1602" w:rsidRDefault="00B86ABE" w:rsidP="00581618">
            <w:pPr>
              <w:jc w:val="center"/>
              <w:rPr>
                <w:rFonts w:cs="Arial"/>
                <w:sz w:val="16"/>
                <w:szCs w:val="16"/>
                <w:lang w:eastAsia="ro-RO"/>
              </w:rPr>
            </w:pPr>
          </w:p>
        </w:tc>
      </w:tr>
      <w:tr w:rsidR="00B86ABE" w:rsidRPr="003F3F98" w14:paraId="4D0A2AB4" w14:textId="77777777" w:rsidTr="00581618">
        <w:trPr>
          <w:trHeight w:val="510"/>
          <w:jc w:val="center"/>
        </w:trPr>
        <w:tc>
          <w:tcPr>
            <w:tcW w:w="866" w:type="dxa"/>
            <w:tcBorders>
              <w:left w:val="single" w:sz="18" w:space="0" w:color="auto"/>
            </w:tcBorders>
            <w:noWrap/>
            <w:vAlign w:val="bottom"/>
          </w:tcPr>
          <w:p w14:paraId="6A9DDB79" w14:textId="77777777" w:rsidR="00B86ABE" w:rsidRPr="00AE1602" w:rsidRDefault="00B86ABE" w:rsidP="00581618">
            <w:pPr>
              <w:jc w:val="center"/>
              <w:rPr>
                <w:rFonts w:cs="Arial"/>
                <w:sz w:val="16"/>
                <w:szCs w:val="16"/>
              </w:rPr>
            </w:pPr>
            <w:r w:rsidRPr="00AE1602">
              <w:rPr>
                <w:rFonts w:cs="Arial"/>
                <w:sz w:val="16"/>
                <w:szCs w:val="16"/>
              </w:rPr>
              <w:t>9M</w:t>
            </w:r>
          </w:p>
        </w:tc>
        <w:tc>
          <w:tcPr>
            <w:tcW w:w="717" w:type="dxa"/>
            <w:noWrap/>
            <w:vAlign w:val="bottom"/>
          </w:tcPr>
          <w:p w14:paraId="44F9907E" w14:textId="77777777" w:rsidR="00B86ABE" w:rsidRPr="00AE1602" w:rsidRDefault="00B86ABE" w:rsidP="00581618">
            <w:pPr>
              <w:jc w:val="center"/>
              <w:rPr>
                <w:rFonts w:cs="Arial"/>
                <w:sz w:val="16"/>
                <w:szCs w:val="16"/>
              </w:rPr>
            </w:pPr>
            <w:r w:rsidRPr="00AE1602">
              <w:rPr>
                <w:rFonts w:cs="Arial"/>
                <w:sz w:val="16"/>
                <w:szCs w:val="16"/>
              </w:rPr>
              <w:t>1,8</w:t>
            </w:r>
          </w:p>
        </w:tc>
        <w:tc>
          <w:tcPr>
            <w:tcW w:w="557" w:type="dxa"/>
            <w:noWrap/>
            <w:vAlign w:val="bottom"/>
          </w:tcPr>
          <w:p w14:paraId="3528FBF4" w14:textId="77777777" w:rsidR="00B86ABE" w:rsidRPr="00AE1602" w:rsidRDefault="00B86ABE" w:rsidP="00581618">
            <w:pPr>
              <w:jc w:val="center"/>
              <w:rPr>
                <w:rFonts w:cs="Arial"/>
                <w:sz w:val="16"/>
                <w:szCs w:val="16"/>
                <w:lang w:eastAsia="ro-RO"/>
              </w:rPr>
            </w:pPr>
          </w:p>
        </w:tc>
        <w:tc>
          <w:tcPr>
            <w:tcW w:w="1097" w:type="dxa"/>
            <w:noWrap/>
            <w:vAlign w:val="bottom"/>
          </w:tcPr>
          <w:p w14:paraId="005692BE" w14:textId="77777777" w:rsidR="00B86ABE" w:rsidRPr="00AE1602" w:rsidRDefault="00B86ABE" w:rsidP="00581618">
            <w:pPr>
              <w:jc w:val="center"/>
              <w:rPr>
                <w:rFonts w:cs="Arial"/>
                <w:sz w:val="16"/>
                <w:szCs w:val="16"/>
              </w:rPr>
            </w:pPr>
            <w:r w:rsidRPr="00AE1602">
              <w:rPr>
                <w:rFonts w:cs="Arial"/>
                <w:sz w:val="16"/>
                <w:szCs w:val="16"/>
              </w:rPr>
              <w:t>0</w:t>
            </w:r>
          </w:p>
        </w:tc>
        <w:tc>
          <w:tcPr>
            <w:tcW w:w="528" w:type="dxa"/>
            <w:noWrap/>
            <w:vAlign w:val="bottom"/>
          </w:tcPr>
          <w:p w14:paraId="144820FF" w14:textId="77777777" w:rsidR="00B86ABE" w:rsidRPr="00AE1602" w:rsidRDefault="00B86ABE" w:rsidP="00581618">
            <w:pPr>
              <w:jc w:val="center"/>
              <w:rPr>
                <w:rFonts w:cs="Arial"/>
                <w:sz w:val="16"/>
                <w:szCs w:val="16"/>
              </w:rPr>
            </w:pPr>
            <w:r w:rsidRPr="00AE1602">
              <w:rPr>
                <w:rFonts w:cs="Arial"/>
                <w:sz w:val="16"/>
                <w:szCs w:val="16"/>
              </w:rPr>
              <w:t>0</w:t>
            </w:r>
          </w:p>
        </w:tc>
        <w:tc>
          <w:tcPr>
            <w:tcW w:w="754" w:type="dxa"/>
            <w:noWrap/>
            <w:vAlign w:val="bottom"/>
          </w:tcPr>
          <w:p w14:paraId="2E26A34B" w14:textId="77777777" w:rsidR="00B86ABE" w:rsidRPr="00AE1602" w:rsidRDefault="00B86ABE" w:rsidP="00581618">
            <w:pPr>
              <w:jc w:val="center"/>
              <w:rPr>
                <w:rFonts w:cs="Arial"/>
                <w:sz w:val="16"/>
                <w:szCs w:val="16"/>
              </w:rPr>
            </w:pPr>
            <w:r w:rsidRPr="00AE1602">
              <w:rPr>
                <w:rFonts w:cs="Arial"/>
                <w:sz w:val="16"/>
                <w:szCs w:val="16"/>
              </w:rPr>
              <w:t>0</w:t>
            </w:r>
          </w:p>
        </w:tc>
        <w:tc>
          <w:tcPr>
            <w:tcW w:w="705" w:type="dxa"/>
            <w:vAlign w:val="bottom"/>
          </w:tcPr>
          <w:p w14:paraId="1B532F20" w14:textId="77777777" w:rsidR="00B86ABE" w:rsidRPr="00AE1602" w:rsidRDefault="00B86ABE" w:rsidP="00581618">
            <w:pPr>
              <w:jc w:val="center"/>
              <w:rPr>
                <w:rFonts w:cs="Arial"/>
                <w:sz w:val="16"/>
                <w:szCs w:val="16"/>
              </w:rPr>
            </w:pPr>
            <w:r w:rsidRPr="00AE1602">
              <w:rPr>
                <w:rFonts w:cs="Arial"/>
                <w:sz w:val="16"/>
                <w:szCs w:val="16"/>
              </w:rPr>
              <w:t>0</w:t>
            </w:r>
          </w:p>
        </w:tc>
        <w:tc>
          <w:tcPr>
            <w:tcW w:w="2482" w:type="dxa"/>
            <w:noWrap/>
            <w:vAlign w:val="bottom"/>
          </w:tcPr>
          <w:p w14:paraId="61439120" w14:textId="77777777" w:rsidR="00B86ABE" w:rsidRPr="00AE1602" w:rsidRDefault="00B86ABE" w:rsidP="00581618">
            <w:pPr>
              <w:jc w:val="center"/>
              <w:rPr>
                <w:rFonts w:cs="Arial"/>
                <w:sz w:val="16"/>
                <w:szCs w:val="16"/>
              </w:rPr>
            </w:pPr>
            <w:r w:rsidRPr="00AE1602">
              <w:rPr>
                <w:rFonts w:cs="Arial"/>
                <w:sz w:val="16"/>
                <w:szCs w:val="16"/>
              </w:rPr>
              <w:t> </w:t>
            </w:r>
          </w:p>
        </w:tc>
        <w:tc>
          <w:tcPr>
            <w:tcW w:w="1915" w:type="dxa"/>
            <w:vAlign w:val="bottom"/>
          </w:tcPr>
          <w:p w14:paraId="782362CC" w14:textId="77777777" w:rsidR="00B86ABE" w:rsidRPr="00AE1602" w:rsidRDefault="00B86ABE" w:rsidP="00581618">
            <w:pPr>
              <w:jc w:val="center"/>
              <w:rPr>
                <w:rFonts w:cs="Arial"/>
                <w:sz w:val="16"/>
                <w:szCs w:val="16"/>
              </w:rPr>
            </w:pPr>
          </w:p>
        </w:tc>
        <w:tc>
          <w:tcPr>
            <w:tcW w:w="910" w:type="dxa"/>
            <w:noWrap/>
            <w:vAlign w:val="bottom"/>
          </w:tcPr>
          <w:p w14:paraId="009214B7" w14:textId="77777777" w:rsidR="00B86ABE" w:rsidRPr="00AE1602" w:rsidRDefault="00B86ABE" w:rsidP="00581618">
            <w:pPr>
              <w:jc w:val="center"/>
              <w:rPr>
                <w:rFonts w:cs="Arial"/>
                <w:sz w:val="16"/>
                <w:szCs w:val="16"/>
              </w:rPr>
            </w:pPr>
          </w:p>
        </w:tc>
        <w:tc>
          <w:tcPr>
            <w:tcW w:w="928" w:type="dxa"/>
            <w:noWrap/>
            <w:vAlign w:val="bottom"/>
          </w:tcPr>
          <w:p w14:paraId="7F315378" w14:textId="77777777" w:rsidR="00B86ABE" w:rsidRPr="00AE1602" w:rsidRDefault="00B86ABE" w:rsidP="00581618">
            <w:pPr>
              <w:jc w:val="center"/>
              <w:rPr>
                <w:rFonts w:cs="Arial"/>
                <w:sz w:val="16"/>
                <w:szCs w:val="16"/>
              </w:rPr>
            </w:pPr>
            <w:r w:rsidRPr="00AE1602">
              <w:rPr>
                <w:rFonts w:cs="Arial"/>
                <w:sz w:val="16"/>
                <w:szCs w:val="16"/>
              </w:rPr>
              <w:t xml:space="preserve"> </w:t>
            </w:r>
          </w:p>
        </w:tc>
        <w:tc>
          <w:tcPr>
            <w:tcW w:w="906" w:type="dxa"/>
            <w:noWrap/>
            <w:vAlign w:val="bottom"/>
          </w:tcPr>
          <w:p w14:paraId="225C1C21" w14:textId="77777777" w:rsidR="00B86ABE" w:rsidRPr="00AE1602" w:rsidRDefault="00B86ABE" w:rsidP="00581618">
            <w:pPr>
              <w:jc w:val="center"/>
              <w:rPr>
                <w:rFonts w:cs="Arial"/>
                <w:sz w:val="16"/>
                <w:szCs w:val="16"/>
              </w:rPr>
            </w:pPr>
            <w:r w:rsidRPr="00AE1602">
              <w:rPr>
                <w:rFonts w:cs="Arial"/>
                <w:sz w:val="16"/>
                <w:szCs w:val="16"/>
              </w:rPr>
              <w:t>0</w:t>
            </w:r>
          </w:p>
        </w:tc>
        <w:tc>
          <w:tcPr>
            <w:tcW w:w="1079" w:type="dxa"/>
            <w:vAlign w:val="bottom"/>
          </w:tcPr>
          <w:p w14:paraId="42AFF4D5" w14:textId="77777777" w:rsidR="00B86ABE" w:rsidRPr="00AE1602" w:rsidRDefault="00B86ABE" w:rsidP="00581618">
            <w:pPr>
              <w:jc w:val="center"/>
              <w:rPr>
                <w:rFonts w:cs="Arial"/>
                <w:sz w:val="16"/>
                <w:szCs w:val="16"/>
                <w:lang w:eastAsia="ro-RO"/>
              </w:rPr>
            </w:pPr>
          </w:p>
        </w:tc>
        <w:tc>
          <w:tcPr>
            <w:tcW w:w="705" w:type="dxa"/>
            <w:vAlign w:val="bottom"/>
          </w:tcPr>
          <w:p w14:paraId="735056DC" w14:textId="77777777" w:rsidR="00B86ABE" w:rsidRPr="00AE1602" w:rsidRDefault="00B86ABE" w:rsidP="00581618">
            <w:pPr>
              <w:jc w:val="center"/>
              <w:rPr>
                <w:rFonts w:cs="Arial"/>
                <w:sz w:val="16"/>
                <w:szCs w:val="16"/>
                <w:lang w:eastAsia="ro-RO"/>
              </w:rPr>
            </w:pPr>
            <w:r w:rsidRPr="00AE1602">
              <w:rPr>
                <w:rFonts w:cs="Arial"/>
                <w:sz w:val="16"/>
                <w:szCs w:val="16"/>
              </w:rPr>
              <w:t>0</w:t>
            </w:r>
          </w:p>
        </w:tc>
        <w:tc>
          <w:tcPr>
            <w:tcW w:w="1034" w:type="dxa"/>
            <w:tcBorders>
              <w:right w:val="single" w:sz="18" w:space="0" w:color="auto"/>
            </w:tcBorders>
            <w:vAlign w:val="center"/>
          </w:tcPr>
          <w:p w14:paraId="6C211AB3" w14:textId="77777777" w:rsidR="00B86ABE" w:rsidRPr="00AE1602" w:rsidRDefault="00B86ABE" w:rsidP="00581618">
            <w:pPr>
              <w:jc w:val="center"/>
              <w:rPr>
                <w:rFonts w:cs="Arial"/>
                <w:sz w:val="16"/>
                <w:szCs w:val="16"/>
                <w:lang w:eastAsia="ro-RO"/>
              </w:rPr>
            </w:pPr>
          </w:p>
        </w:tc>
      </w:tr>
    </w:tbl>
    <w:p w14:paraId="71BF3B98" w14:textId="0EF79C5E" w:rsidR="00F8228C" w:rsidRDefault="00F8228C" w:rsidP="00ED101C">
      <w:pPr>
        <w:pStyle w:val="Textsimplu"/>
        <w:rPr>
          <w:rFonts w:ascii="Arial" w:hAnsi="Arial" w:cs="Arial"/>
          <w:i/>
          <w:iCs/>
          <w:color w:val="EE0000"/>
          <w:sz w:val="24"/>
          <w:szCs w:val="24"/>
        </w:rPr>
      </w:pPr>
    </w:p>
    <w:p w14:paraId="29F6D6CE" w14:textId="77777777" w:rsidR="00B86ABE" w:rsidRDefault="00B86ABE" w:rsidP="00ED101C">
      <w:pPr>
        <w:pStyle w:val="Textsimplu"/>
        <w:rPr>
          <w:rFonts w:ascii="Arial" w:hAnsi="Arial" w:cs="Arial"/>
          <w:i/>
          <w:iCs/>
          <w:color w:val="EE0000"/>
          <w:sz w:val="24"/>
          <w:szCs w:val="24"/>
        </w:rPr>
      </w:pPr>
    </w:p>
    <w:p w14:paraId="4D309E88" w14:textId="77777777" w:rsidR="00B86ABE" w:rsidRPr="00464B07" w:rsidRDefault="00B86ABE" w:rsidP="00ED101C">
      <w:pPr>
        <w:pStyle w:val="Textsimplu"/>
        <w:rPr>
          <w:rFonts w:ascii="Arial" w:hAnsi="Arial" w:cs="Arial"/>
          <w:i/>
          <w:iCs/>
          <w:color w:val="EE0000"/>
          <w:sz w:val="24"/>
          <w:szCs w:val="24"/>
        </w:rPr>
      </w:pPr>
    </w:p>
    <w:p w14:paraId="5125AD9D" w14:textId="77777777" w:rsidR="0049226C" w:rsidRPr="00464B07" w:rsidRDefault="0049226C" w:rsidP="00F8228C">
      <w:pPr>
        <w:pStyle w:val="Textsimplu"/>
        <w:jc w:val="right"/>
        <w:rPr>
          <w:rFonts w:ascii="Arial" w:hAnsi="Arial" w:cs="Arial"/>
          <w:i/>
          <w:iCs/>
          <w:color w:val="EE0000"/>
          <w:sz w:val="24"/>
          <w:szCs w:val="24"/>
        </w:rPr>
      </w:pPr>
    </w:p>
    <w:p w14:paraId="7BA1EDA0" w14:textId="77777777" w:rsidR="0049226C" w:rsidRPr="00464B07" w:rsidRDefault="0049226C" w:rsidP="00F8228C">
      <w:pPr>
        <w:pStyle w:val="Textsimplu"/>
        <w:jc w:val="right"/>
        <w:rPr>
          <w:rFonts w:ascii="Arial" w:eastAsia="MS Mincho" w:hAnsi="Arial" w:cs="Arial"/>
          <w:b/>
          <w:bCs/>
          <w:color w:val="EE0000"/>
          <w:sz w:val="24"/>
        </w:rPr>
      </w:pPr>
    </w:p>
    <w:p w14:paraId="6B6415C7" w14:textId="77777777" w:rsidR="002B3278" w:rsidRPr="00464B07" w:rsidRDefault="002B3278" w:rsidP="002B3278">
      <w:pPr>
        <w:pStyle w:val="Default"/>
        <w:ind w:firstLine="360"/>
        <w:jc w:val="both"/>
        <w:rPr>
          <w:rFonts w:ascii="Arial" w:hAnsi="Arial" w:cs="Arial"/>
          <w:color w:val="EE0000"/>
          <w:sz w:val="22"/>
          <w:szCs w:val="22"/>
          <w:lang w:val="ro-RO"/>
        </w:rPr>
      </w:pPr>
    </w:p>
    <w:p w14:paraId="0028DBA8" w14:textId="77777777" w:rsidR="002B3278" w:rsidRPr="00464B07" w:rsidRDefault="002B3278" w:rsidP="002B3278">
      <w:pPr>
        <w:rPr>
          <w:color w:val="EE0000"/>
        </w:rPr>
        <w:sectPr w:rsidR="002B3278" w:rsidRPr="00464B07" w:rsidSect="009F7275">
          <w:pgSz w:w="16838" w:h="11906" w:orient="landscape"/>
          <w:pgMar w:top="851" w:right="851" w:bottom="851" w:left="851" w:header="709" w:footer="709" w:gutter="0"/>
          <w:cols w:space="708"/>
          <w:titlePg/>
          <w:docGrid w:linePitch="360"/>
        </w:sectPr>
      </w:pPr>
    </w:p>
    <w:p w14:paraId="34F5B6CB" w14:textId="7B664DD0" w:rsidR="00FA29F8" w:rsidRPr="00B86ABE" w:rsidRDefault="00FA29F8" w:rsidP="00FA29F8">
      <w:pPr>
        <w:pStyle w:val="Titlu3"/>
        <w:numPr>
          <w:ilvl w:val="0"/>
          <w:numId w:val="0"/>
        </w:numPr>
        <w:spacing w:before="0" w:after="0"/>
        <w:ind w:left="432"/>
        <w:rPr>
          <w:sz w:val="22"/>
          <w:szCs w:val="22"/>
        </w:rPr>
      </w:pPr>
      <w:bookmarkStart w:id="91" w:name="_Toc223780981"/>
      <w:bookmarkStart w:id="92" w:name="_TOC_250019"/>
      <w:r w:rsidRPr="00B86ABE">
        <w:rPr>
          <w:sz w:val="22"/>
          <w:szCs w:val="22"/>
        </w:rPr>
        <w:lastRenderedPageBreak/>
        <w:t xml:space="preserve">4.2.1. Habitate de interes comunitar în zona de </w:t>
      </w:r>
      <w:r w:rsidRPr="00B86ABE">
        <w:rPr>
          <w:spacing w:val="-57"/>
          <w:sz w:val="22"/>
          <w:szCs w:val="22"/>
        </w:rPr>
        <w:t xml:space="preserve">   </w:t>
      </w:r>
      <w:r w:rsidRPr="00B86ABE">
        <w:rPr>
          <w:sz w:val="22"/>
          <w:szCs w:val="22"/>
        </w:rPr>
        <w:t>implementare a</w:t>
      </w:r>
      <w:r w:rsidRPr="00B86ABE">
        <w:rPr>
          <w:spacing w:val="1"/>
          <w:sz w:val="22"/>
          <w:szCs w:val="22"/>
        </w:rPr>
        <w:t xml:space="preserve"> </w:t>
      </w:r>
      <w:r w:rsidRPr="00B86ABE">
        <w:rPr>
          <w:sz w:val="22"/>
          <w:szCs w:val="22"/>
        </w:rPr>
        <w:t>proiectului</w:t>
      </w:r>
      <w:bookmarkEnd w:id="91"/>
    </w:p>
    <w:p w14:paraId="0D888772" w14:textId="77777777" w:rsidR="00FA29F8" w:rsidRPr="00B86ABE" w:rsidRDefault="00FA29F8" w:rsidP="0002742A">
      <w:pPr>
        <w:tabs>
          <w:tab w:val="left" w:pos="1411"/>
        </w:tabs>
        <w:adjustRightInd w:val="0"/>
        <w:ind w:right="122"/>
        <w:rPr>
          <w:rFonts w:ascii="Arial" w:hAnsi="Arial" w:cs="Arial"/>
          <w:i/>
          <w:lang w:eastAsia="ro-RO"/>
        </w:rPr>
      </w:pPr>
    </w:p>
    <w:p w14:paraId="294323E9" w14:textId="7748E5B8" w:rsidR="00FB0F01" w:rsidRPr="00B86ABE" w:rsidRDefault="00F8228C" w:rsidP="0002742A">
      <w:pPr>
        <w:tabs>
          <w:tab w:val="left" w:pos="1411"/>
        </w:tabs>
        <w:adjustRightInd w:val="0"/>
        <w:ind w:right="122"/>
        <w:rPr>
          <w:rStyle w:val="FontStyle153"/>
          <w:i/>
          <w:sz w:val="22"/>
          <w:szCs w:val="22"/>
          <w:lang w:eastAsia="ro-RO"/>
        </w:rPr>
      </w:pPr>
      <w:r w:rsidRPr="00B86ABE">
        <w:rPr>
          <w:rFonts w:ascii="Arial" w:hAnsi="Arial" w:cs="Arial"/>
          <w:i/>
          <w:lang w:eastAsia="ro-RO"/>
        </w:rPr>
        <w:t>Tabelul 4.2.</w:t>
      </w:r>
      <w:r w:rsidR="00FA29F8" w:rsidRPr="00B86ABE">
        <w:rPr>
          <w:rFonts w:ascii="Arial" w:hAnsi="Arial" w:cs="Arial"/>
          <w:i/>
          <w:lang w:eastAsia="ro-RO"/>
        </w:rPr>
        <w:t>1</w:t>
      </w:r>
      <w:r w:rsidRPr="00B86ABE">
        <w:rPr>
          <w:rFonts w:ascii="Arial" w:hAnsi="Arial" w:cs="Arial"/>
          <w:i/>
          <w:lang w:eastAsia="ro-RO"/>
        </w:rPr>
        <w:t>.</w:t>
      </w:r>
      <w:r w:rsidR="00FB0F01" w:rsidRPr="00B86ABE">
        <w:rPr>
          <w:rStyle w:val="FontStyle153"/>
          <w:i/>
          <w:sz w:val="22"/>
          <w:szCs w:val="22"/>
          <w:lang w:eastAsia="ro-RO"/>
        </w:rPr>
        <w:t>Evidenţa habitatelor forestiere</w:t>
      </w: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39"/>
        <w:gridCol w:w="962"/>
        <w:gridCol w:w="828"/>
        <w:gridCol w:w="618"/>
        <w:gridCol w:w="1518"/>
        <w:gridCol w:w="1612"/>
        <w:gridCol w:w="860"/>
        <w:gridCol w:w="558"/>
        <w:gridCol w:w="921"/>
        <w:gridCol w:w="876"/>
        <w:gridCol w:w="724"/>
      </w:tblGrid>
      <w:tr w:rsidR="00B86ABE" w:rsidRPr="00B86ABE" w14:paraId="6A1F2E7B" w14:textId="77777777" w:rsidTr="00B86ABE">
        <w:trPr>
          <w:cantSplit/>
        </w:trPr>
        <w:tc>
          <w:tcPr>
            <w:tcW w:w="173" w:type="pct"/>
            <w:vMerge w:val="restart"/>
            <w:tcBorders>
              <w:top w:val="single" w:sz="12" w:space="0" w:color="auto"/>
              <w:left w:val="single" w:sz="12" w:space="0" w:color="auto"/>
            </w:tcBorders>
            <w:shd w:val="clear" w:color="auto" w:fill="D9D9D9" w:themeFill="background1" w:themeFillShade="D9"/>
            <w:vAlign w:val="center"/>
          </w:tcPr>
          <w:p w14:paraId="7BE772E3" w14:textId="77777777" w:rsidR="00B86ABE" w:rsidRPr="00B86ABE" w:rsidRDefault="00B86ABE" w:rsidP="00581618">
            <w:pPr>
              <w:pStyle w:val="Subsol"/>
              <w:jc w:val="center"/>
              <w:rPr>
                <w:rFonts w:ascii="Arial" w:hAnsi="Arial" w:cs="Arial"/>
                <w:b/>
                <w:bCs/>
                <w:sz w:val="16"/>
                <w:szCs w:val="16"/>
              </w:rPr>
            </w:pPr>
            <w:bookmarkStart w:id="93" w:name="_Hlk172539134"/>
            <w:r w:rsidRPr="00B86ABE">
              <w:rPr>
                <w:rFonts w:ascii="Arial" w:hAnsi="Arial" w:cs="Arial"/>
                <w:b/>
                <w:bCs/>
                <w:sz w:val="16"/>
                <w:szCs w:val="16"/>
              </w:rPr>
              <w:t>Nr. crt.</w:t>
            </w:r>
          </w:p>
        </w:tc>
        <w:tc>
          <w:tcPr>
            <w:tcW w:w="490" w:type="pct"/>
            <w:vMerge w:val="restart"/>
            <w:tcBorders>
              <w:top w:val="single" w:sz="12" w:space="0" w:color="auto"/>
            </w:tcBorders>
            <w:shd w:val="clear" w:color="auto" w:fill="D9D9D9" w:themeFill="background1" w:themeFillShade="D9"/>
            <w:vAlign w:val="center"/>
          </w:tcPr>
          <w:p w14:paraId="792F5663"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HABITAT NATURA2000</w:t>
            </w:r>
          </w:p>
        </w:tc>
        <w:tc>
          <w:tcPr>
            <w:tcW w:w="420" w:type="pct"/>
            <w:vMerge w:val="restart"/>
            <w:tcBorders>
              <w:top w:val="single" w:sz="12" w:space="0" w:color="auto"/>
            </w:tcBorders>
            <w:shd w:val="clear" w:color="auto" w:fill="D9D9D9" w:themeFill="background1" w:themeFillShade="D9"/>
          </w:tcPr>
          <w:p w14:paraId="281211C5"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HABITAT</w:t>
            </w:r>
          </w:p>
          <w:p w14:paraId="58408B81"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ROMANIA</w:t>
            </w:r>
          </w:p>
        </w:tc>
        <w:tc>
          <w:tcPr>
            <w:tcW w:w="1088" w:type="pct"/>
            <w:gridSpan w:val="2"/>
            <w:tcBorders>
              <w:top w:val="single" w:sz="12" w:space="0" w:color="auto"/>
            </w:tcBorders>
            <w:shd w:val="clear" w:color="auto" w:fill="D9D9D9" w:themeFill="background1" w:themeFillShade="D9"/>
            <w:vAlign w:val="center"/>
          </w:tcPr>
          <w:p w14:paraId="3F34C501"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Tip de pădure</w:t>
            </w:r>
          </w:p>
        </w:tc>
        <w:tc>
          <w:tcPr>
            <w:tcW w:w="821" w:type="pct"/>
            <w:vMerge w:val="restart"/>
            <w:tcBorders>
              <w:top w:val="single" w:sz="12" w:space="0" w:color="auto"/>
            </w:tcBorders>
            <w:shd w:val="clear" w:color="auto" w:fill="D9D9D9" w:themeFill="background1" w:themeFillShade="D9"/>
          </w:tcPr>
          <w:p w14:paraId="66769BD7"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UA</w:t>
            </w:r>
          </w:p>
        </w:tc>
        <w:tc>
          <w:tcPr>
            <w:tcW w:w="722" w:type="pct"/>
            <w:gridSpan w:val="2"/>
            <w:tcBorders>
              <w:top w:val="single" w:sz="12" w:space="0" w:color="auto"/>
            </w:tcBorders>
            <w:shd w:val="clear" w:color="auto" w:fill="D9D9D9" w:themeFill="background1" w:themeFillShade="D9"/>
          </w:tcPr>
          <w:p w14:paraId="6F457732"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Suprafaţa</w:t>
            </w:r>
          </w:p>
        </w:tc>
        <w:tc>
          <w:tcPr>
            <w:tcW w:w="1285" w:type="pct"/>
            <w:gridSpan w:val="3"/>
            <w:tcBorders>
              <w:top w:val="single" w:sz="12" w:space="0" w:color="auto"/>
            </w:tcBorders>
            <w:shd w:val="clear" w:color="auto" w:fill="D9D9D9" w:themeFill="background1" w:themeFillShade="D9"/>
          </w:tcPr>
          <w:p w14:paraId="56FAAF2D"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NATURA2000</w:t>
            </w:r>
          </w:p>
        </w:tc>
      </w:tr>
      <w:tr w:rsidR="00B86ABE" w:rsidRPr="00B86ABE" w14:paraId="44CA6F86" w14:textId="77777777" w:rsidTr="00B86ABE">
        <w:trPr>
          <w:cantSplit/>
        </w:trPr>
        <w:tc>
          <w:tcPr>
            <w:tcW w:w="173" w:type="pct"/>
            <w:vMerge/>
            <w:tcBorders>
              <w:left w:val="single" w:sz="12" w:space="0" w:color="auto"/>
              <w:bottom w:val="single" w:sz="12" w:space="0" w:color="auto"/>
            </w:tcBorders>
            <w:shd w:val="clear" w:color="auto" w:fill="D9D9D9" w:themeFill="background1" w:themeFillShade="D9"/>
            <w:vAlign w:val="center"/>
          </w:tcPr>
          <w:p w14:paraId="49471C6B" w14:textId="77777777" w:rsidR="00B86ABE" w:rsidRPr="00B86ABE" w:rsidRDefault="00B86ABE" w:rsidP="00581618">
            <w:pPr>
              <w:pStyle w:val="Subsol"/>
              <w:jc w:val="center"/>
              <w:rPr>
                <w:rFonts w:ascii="Arial" w:hAnsi="Arial" w:cs="Arial"/>
                <w:b/>
                <w:bCs/>
                <w:sz w:val="16"/>
                <w:szCs w:val="16"/>
              </w:rPr>
            </w:pPr>
          </w:p>
        </w:tc>
        <w:tc>
          <w:tcPr>
            <w:tcW w:w="490" w:type="pct"/>
            <w:vMerge/>
            <w:tcBorders>
              <w:bottom w:val="single" w:sz="12" w:space="0" w:color="auto"/>
            </w:tcBorders>
            <w:shd w:val="clear" w:color="auto" w:fill="D9D9D9" w:themeFill="background1" w:themeFillShade="D9"/>
            <w:vAlign w:val="center"/>
          </w:tcPr>
          <w:p w14:paraId="481A18C0" w14:textId="77777777" w:rsidR="00B86ABE" w:rsidRPr="00B86ABE" w:rsidRDefault="00B86ABE" w:rsidP="00581618">
            <w:pPr>
              <w:pStyle w:val="Subsol"/>
              <w:jc w:val="center"/>
              <w:rPr>
                <w:rFonts w:ascii="Arial" w:hAnsi="Arial" w:cs="Arial"/>
                <w:b/>
                <w:bCs/>
                <w:sz w:val="16"/>
                <w:szCs w:val="16"/>
              </w:rPr>
            </w:pPr>
          </w:p>
        </w:tc>
        <w:tc>
          <w:tcPr>
            <w:tcW w:w="420" w:type="pct"/>
            <w:vMerge/>
            <w:tcBorders>
              <w:bottom w:val="single" w:sz="12" w:space="0" w:color="auto"/>
            </w:tcBorders>
            <w:shd w:val="clear" w:color="auto" w:fill="D9D9D9" w:themeFill="background1" w:themeFillShade="D9"/>
          </w:tcPr>
          <w:p w14:paraId="2C345C76" w14:textId="77777777" w:rsidR="00B86ABE" w:rsidRPr="00B86ABE" w:rsidRDefault="00B86ABE" w:rsidP="00581618">
            <w:pPr>
              <w:pStyle w:val="Subsol"/>
              <w:jc w:val="center"/>
              <w:rPr>
                <w:rFonts w:ascii="Arial" w:hAnsi="Arial" w:cs="Arial"/>
                <w:b/>
                <w:bCs/>
                <w:sz w:val="16"/>
                <w:szCs w:val="16"/>
              </w:rPr>
            </w:pPr>
          </w:p>
        </w:tc>
        <w:tc>
          <w:tcPr>
            <w:tcW w:w="315" w:type="pct"/>
            <w:tcBorders>
              <w:bottom w:val="single" w:sz="12" w:space="0" w:color="auto"/>
            </w:tcBorders>
            <w:shd w:val="clear" w:color="auto" w:fill="D9D9D9" w:themeFill="background1" w:themeFillShade="D9"/>
            <w:vAlign w:val="center"/>
          </w:tcPr>
          <w:p w14:paraId="6FCBE51E"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Cod</w:t>
            </w:r>
          </w:p>
        </w:tc>
        <w:tc>
          <w:tcPr>
            <w:tcW w:w="773" w:type="pct"/>
            <w:tcBorders>
              <w:bottom w:val="single" w:sz="12" w:space="0" w:color="auto"/>
            </w:tcBorders>
            <w:shd w:val="clear" w:color="auto" w:fill="D9D9D9" w:themeFill="background1" w:themeFillShade="D9"/>
            <w:vAlign w:val="center"/>
          </w:tcPr>
          <w:p w14:paraId="7C21B052"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Denumire</w:t>
            </w:r>
          </w:p>
        </w:tc>
        <w:tc>
          <w:tcPr>
            <w:tcW w:w="821" w:type="pct"/>
            <w:vMerge/>
            <w:tcBorders>
              <w:bottom w:val="single" w:sz="12" w:space="0" w:color="auto"/>
            </w:tcBorders>
            <w:shd w:val="clear" w:color="auto" w:fill="D9D9D9" w:themeFill="background1" w:themeFillShade="D9"/>
          </w:tcPr>
          <w:p w14:paraId="337646E1" w14:textId="77777777" w:rsidR="00B86ABE" w:rsidRPr="00B86ABE" w:rsidRDefault="00B86ABE" w:rsidP="00581618">
            <w:pPr>
              <w:pStyle w:val="Subsol"/>
              <w:jc w:val="center"/>
              <w:rPr>
                <w:rFonts w:ascii="Arial" w:hAnsi="Arial" w:cs="Arial"/>
                <w:b/>
                <w:bCs/>
                <w:sz w:val="16"/>
                <w:szCs w:val="16"/>
              </w:rPr>
            </w:pPr>
          </w:p>
        </w:tc>
        <w:tc>
          <w:tcPr>
            <w:tcW w:w="438" w:type="pct"/>
            <w:tcBorders>
              <w:bottom w:val="single" w:sz="12" w:space="0" w:color="auto"/>
            </w:tcBorders>
            <w:shd w:val="clear" w:color="auto" w:fill="D9D9D9" w:themeFill="background1" w:themeFillShade="D9"/>
            <w:vAlign w:val="center"/>
          </w:tcPr>
          <w:p w14:paraId="5B8A00C6"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ha</w:t>
            </w:r>
          </w:p>
        </w:tc>
        <w:tc>
          <w:tcPr>
            <w:tcW w:w="284" w:type="pct"/>
            <w:tcBorders>
              <w:bottom w:val="single" w:sz="12" w:space="0" w:color="auto"/>
            </w:tcBorders>
            <w:shd w:val="clear" w:color="auto" w:fill="D9D9D9" w:themeFill="background1" w:themeFillShade="D9"/>
            <w:vAlign w:val="center"/>
          </w:tcPr>
          <w:p w14:paraId="584CA05E"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sz w:val="16"/>
                <w:szCs w:val="16"/>
              </w:rPr>
              <w:t>%</w:t>
            </w:r>
          </w:p>
        </w:tc>
        <w:tc>
          <w:tcPr>
            <w:tcW w:w="469" w:type="pct"/>
            <w:tcBorders>
              <w:bottom w:val="single" w:sz="12" w:space="0" w:color="auto"/>
            </w:tcBorders>
            <w:shd w:val="clear" w:color="auto" w:fill="FFFF00"/>
          </w:tcPr>
          <w:p w14:paraId="0EB11A55"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i/>
                <w:iCs/>
                <w:sz w:val="16"/>
                <w:szCs w:val="16"/>
              </w:rPr>
              <w:t xml:space="preserve">ROSAC0013 Bucegi </w:t>
            </w:r>
          </w:p>
        </w:tc>
        <w:tc>
          <w:tcPr>
            <w:tcW w:w="446" w:type="pct"/>
            <w:tcBorders>
              <w:bottom w:val="single" w:sz="12" w:space="0" w:color="auto"/>
            </w:tcBorders>
            <w:shd w:val="clear" w:color="auto" w:fill="92D050"/>
          </w:tcPr>
          <w:p w14:paraId="3B4BDCBC" w14:textId="77777777" w:rsidR="00B86ABE" w:rsidRPr="00B86ABE" w:rsidRDefault="00B86ABE" w:rsidP="00581618">
            <w:pPr>
              <w:pStyle w:val="Subsol"/>
              <w:jc w:val="center"/>
              <w:rPr>
                <w:rFonts w:ascii="Arial" w:hAnsi="Arial" w:cs="Arial"/>
                <w:b/>
                <w:bCs/>
                <w:sz w:val="16"/>
                <w:szCs w:val="16"/>
              </w:rPr>
            </w:pPr>
            <w:r w:rsidRPr="00B86ABE">
              <w:rPr>
                <w:rFonts w:ascii="Arial" w:hAnsi="Arial" w:cs="Arial"/>
                <w:b/>
                <w:bCs/>
                <w:i/>
                <w:iCs/>
                <w:sz w:val="16"/>
                <w:szCs w:val="16"/>
              </w:rPr>
              <w:t xml:space="preserve">ROSAC 0194 Piatra Craiului, </w:t>
            </w:r>
          </w:p>
        </w:tc>
        <w:tc>
          <w:tcPr>
            <w:tcW w:w="370" w:type="pct"/>
            <w:tcBorders>
              <w:bottom w:val="single" w:sz="12" w:space="0" w:color="auto"/>
            </w:tcBorders>
            <w:shd w:val="clear" w:color="auto" w:fill="B8CCE4" w:themeFill="accent1" w:themeFillTint="66"/>
          </w:tcPr>
          <w:p w14:paraId="685FF86E" w14:textId="77777777" w:rsidR="00B86ABE" w:rsidRPr="00B86ABE" w:rsidRDefault="00B86ABE" w:rsidP="00581618">
            <w:pPr>
              <w:pStyle w:val="Subsol"/>
              <w:jc w:val="center"/>
              <w:rPr>
                <w:rFonts w:ascii="Arial" w:hAnsi="Arial" w:cs="Arial"/>
                <w:b/>
                <w:bCs/>
                <w:i/>
                <w:iCs/>
                <w:sz w:val="16"/>
                <w:szCs w:val="16"/>
              </w:rPr>
            </w:pPr>
            <w:r w:rsidRPr="00B86ABE">
              <w:rPr>
                <w:rFonts w:ascii="Arial" w:hAnsi="Arial" w:cs="Arial"/>
                <w:b/>
                <w:sz w:val="16"/>
                <w:szCs w:val="16"/>
              </w:rPr>
              <w:t>ROSCI0102 Leaota</w:t>
            </w:r>
          </w:p>
        </w:tc>
      </w:tr>
      <w:tr w:rsidR="00B86ABE" w:rsidRPr="00B86ABE" w14:paraId="59204357" w14:textId="77777777" w:rsidTr="00B86ABE">
        <w:trPr>
          <w:cantSplit/>
          <w:trHeight w:val="463"/>
        </w:trPr>
        <w:tc>
          <w:tcPr>
            <w:tcW w:w="173" w:type="pct"/>
            <w:tcBorders>
              <w:top w:val="single" w:sz="12" w:space="0" w:color="auto"/>
              <w:left w:val="single" w:sz="12" w:space="0" w:color="auto"/>
              <w:bottom w:val="single" w:sz="4" w:space="0" w:color="auto"/>
              <w:right w:val="single" w:sz="4" w:space="0" w:color="auto"/>
            </w:tcBorders>
            <w:vAlign w:val="center"/>
          </w:tcPr>
          <w:p w14:paraId="2525402C"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w:t>
            </w:r>
          </w:p>
        </w:tc>
        <w:tc>
          <w:tcPr>
            <w:tcW w:w="490" w:type="pct"/>
            <w:vMerge w:val="restart"/>
            <w:tcBorders>
              <w:top w:val="single" w:sz="12" w:space="0" w:color="auto"/>
              <w:left w:val="single" w:sz="4" w:space="0" w:color="auto"/>
              <w:right w:val="single" w:sz="4" w:space="0" w:color="auto"/>
            </w:tcBorders>
            <w:vAlign w:val="center"/>
          </w:tcPr>
          <w:p w14:paraId="211B9F5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9110</w:t>
            </w:r>
          </w:p>
        </w:tc>
        <w:tc>
          <w:tcPr>
            <w:tcW w:w="420" w:type="pct"/>
            <w:vMerge w:val="restart"/>
            <w:tcBorders>
              <w:top w:val="single" w:sz="12" w:space="0" w:color="auto"/>
              <w:left w:val="single" w:sz="4" w:space="0" w:color="auto"/>
              <w:right w:val="single" w:sz="4" w:space="0" w:color="auto"/>
            </w:tcBorders>
          </w:tcPr>
          <w:p w14:paraId="3BBBBD45"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R4102</w:t>
            </w:r>
          </w:p>
        </w:tc>
        <w:tc>
          <w:tcPr>
            <w:tcW w:w="315" w:type="pct"/>
            <w:tcBorders>
              <w:top w:val="single" w:sz="12" w:space="0" w:color="auto"/>
              <w:left w:val="single" w:sz="4" w:space="0" w:color="auto"/>
              <w:bottom w:val="single" w:sz="4" w:space="0" w:color="auto"/>
              <w:right w:val="single" w:sz="4" w:space="0" w:color="auto"/>
            </w:tcBorders>
            <w:vAlign w:val="center"/>
          </w:tcPr>
          <w:p w14:paraId="2C58C78D"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1331</w:t>
            </w:r>
          </w:p>
        </w:tc>
        <w:tc>
          <w:tcPr>
            <w:tcW w:w="773" w:type="pct"/>
            <w:tcBorders>
              <w:top w:val="single" w:sz="12" w:space="0" w:color="auto"/>
              <w:left w:val="single" w:sz="4" w:space="0" w:color="auto"/>
              <w:bottom w:val="single" w:sz="4" w:space="0" w:color="auto"/>
              <w:right w:val="single" w:sz="4" w:space="0" w:color="auto"/>
            </w:tcBorders>
            <w:vAlign w:val="center"/>
          </w:tcPr>
          <w:p w14:paraId="64EC2AA3"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Amestec de răşinoase şi fag, cu </w:t>
            </w:r>
            <w:r w:rsidRPr="00B86ABE">
              <w:rPr>
                <w:rFonts w:ascii="Arial" w:hAnsi="Arial" w:cs="Arial"/>
                <w:i/>
                <w:iCs/>
                <w:sz w:val="16"/>
                <w:szCs w:val="16"/>
              </w:rPr>
              <w:t>Festuca altissima</w:t>
            </w:r>
            <w:r w:rsidRPr="00B86ABE">
              <w:rPr>
                <w:rFonts w:ascii="Arial" w:hAnsi="Arial" w:cs="Arial"/>
                <w:sz w:val="16"/>
                <w:szCs w:val="16"/>
              </w:rPr>
              <w:t xml:space="preserve"> (m).</w:t>
            </w:r>
          </w:p>
        </w:tc>
        <w:tc>
          <w:tcPr>
            <w:tcW w:w="821" w:type="pct"/>
            <w:tcBorders>
              <w:top w:val="single" w:sz="12" w:space="0" w:color="auto"/>
              <w:left w:val="single" w:sz="4" w:space="0" w:color="auto"/>
              <w:bottom w:val="single" w:sz="4" w:space="0" w:color="auto"/>
              <w:right w:val="single" w:sz="4" w:space="0" w:color="auto"/>
            </w:tcBorders>
          </w:tcPr>
          <w:p w14:paraId="532C94D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 xml:space="preserve">11A,11D </w:t>
            </w:r>
          </w:p>
        </w:tc>
        <w:tc>
          <w:tcPr>
            <w:tcW w:w="438" w:type="pct"/>
            <w:tcBorders>
              <w:top w:val="single" w:sz="12" w:space="0" w:color="auto"/>
              <w:left w:val="single" w:sz="4" w:space="0" w:color="auto"/>
              <w:bottom w:val="single" w:sz="4" w:space="0" w:color="auto"/>
              <w:right w:val="single" w:sz="4" w:space="0" w:color="auto"/>
            </w:tcBorders>
            <w:vAlign w:val="center"/>
          </w:tcPr>
          <w:p w14:paraId="7055FB73"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8,84</w:t>
            </w:r>
          </w:p>
        </w:tc>
        <w:tc>
          <w:tcPr>
            <w:tcW w:w="284" w:type="pct"/>
            <w:tcBorders>
              <w:top w:val="single" w:sz="12" w:space="0" w:color="auto"/>
              <w:left w:val="single" w:sz="4" w:space="0" w:color="auto"/>
              <w:bottom w:val="single" w:sz="4" w:space="0" w:color="auto"/>
              <w:right w:val="single" w:sz="4" w:space="0" w:color="auto"/>
            </w:tcBorders>
            <w:vAlign w:val="center"/>
          </w:tcPr>
          <w:p w14:paraId="2D9C6FB4"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w:t>
            </w:r>
          </w:p>
        </w:tc>
        <w:tc>
          <w:tcPr>
            <w:tcW w:w="469" w:type="pct"/>
            <w:tcBorders>
              <w:top w:val="single" w:sz="12" w:space="0" w:color="auto"/>
              <w:left w:val="single" w:sz="4" w:space="0" w:color="auto"/>
              <w:bottom w:val="single" w:sz="4" w:space="0" w:color="auto"/>
              <w:right w:val="single" w:sz="4" w:space="0" w:color="auto"/>
            </w:tcBorders>
            <w:shd w:val="clear" w:color="auto" w:fill="FFFF00"/>
          </w:tcPr>
          <w:p w14:paraId="657608D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8,84</w:t>
            </w:r>
          </w:p>
        </w:tc>
        <w:tc>
          <w:tcPr>
            <w:tcW w:w="446" w:type="pct"/>
            <w:tcBorders>
              <w:top w:val="single" w:sz="12" w:space="0" w:color="auto"/>
              <w:left w:val="single" w:sz="4" w:space="0" w:color="auto"/>
              <w:bottom w:val="single" w:sz="4" w:space="0" w:color="auto"/>
              <w:right w:val="single" w:sz="4" w:space="0" w:color="auto"/>
            </w:tcBorders>
            <w:shd w:val="clear" w:color="auto" w:fill="92D050"/>
          </w:tcPr>
          <w:p w14:paraId="7C3EA9CC" w14:textId="77777777" w:rsidR="00B86ABE" w:rsidRPr="00B86ABE" w:rsidRDefault="00B86ABE" w:rsidP="00581618">
            <w:pPr>
              <w:pStyle w:val="Subsol"/>
              <w:jc w:val="center"/>
              <w:rPr>
                <w:rFonts w:ascii="Arial" w:hAnsi="Arial" w:cs="Arial"/>
                <w:sz w:val="16"/>
                <w:szCs w:val="16"/>
              </w:rPr>
            </w:pPr>
          </w:p>
        </w:tc>
        <w:tc>
          <w:tcPr>
            <w:tcW w:w="370" w:type="pct"/>
            <w:tcBorders>
              <w:top w:val="single" w:sz="12" w:space="0" w:color="auto"/>
              <w:left w:val="single" w:sz="4" w:space="0" w:color="auto"/>
              <w:bottom w:val="single" w:sz="4" w:space="0" w:color="auto"/>
              <w:right w:val="single" w:sz="4" w:space="0" w:color="auto"/>
            </w:tcBorders>
            <w:shd w:val="clear" w:color="auto" w:fill="B8CCE4" w:themeFill="accent1" w:themeFillTint="66"/>
          </w:tcPr>
          <w:p w14:paraId="0B04FB10" w14:textId="77777777" w:rsidR="00B86ABE" w:rsidRPr="00B86ABE" w:rsidRDefault="00B86ABE" w:rsidP="00581618">
            <w:pPr>
              <w:pStyle w:val="Subsol"/>
              <w:jc w:val="center"/>
              <w:rPr>
                <w:rFonts w:ascii="Arial" w:hAnsi="Arial" w:cs="Arial"/>
                <w:sz w:val="16"/>
                <w:szCs w:val="16"/>
              </w:rPr>
            </w:pPr>
          </w:p>
        </w:tc>
      </w:tr>
      <w:tr w:rsidR="00B86ABE" w:rsidRPr="00B86ABE" w14:paraId="19D77384" w14:textId="77777777" w:rsidTr="00B86ABE">
        <w:trPr>
          <w:cantSplit/>
          <w:trHeight w:val="463"/>
        </w:trPr>
        <w:tc>
          <w:tcPr>
            <w:tcW w:w="173" w:type="pct"/>
            <w:tcBorders>
              <w:top w:val="single" w:sz="12" w:space="0" w:color="auto"/>
              <w:left w:val="single" w:sz="12" w:space="0" w:color="auto"/>
              <w:bottom w:val="single" w:sz="4" w:space="0" w:color="auto"/>
              <w:right w:val="single" w:sz="4" w:space="0" w:color="auto"/>
            </w:tcBorders>
            <w:vAlign w:val="center"/>
          </w:tcPr>
          <w:p w14:paraId="45C4591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w:t>
            </w:r>
          </w:p>
        </w:tc>
        <w:tc>
          <w:tcPr>
            <w:tcW w:w="490" w:type="pct"/>
            <w:vMerge/>
            <w:tcBorders>
              <w:left w:val="single" w:sz="4" w:space="0" w:color="auto"/>
              <w:right w:val="single" w:sz="4" w:space="0" w:color="auto"/>
            </w:tcBorders>
            <w:vAlign w:val="center"/>
          </w:tcPr>
          <w:p w14:paraId="189AA432" w14:textId="77777777" w:rsidR="00B86ABE" w:rsidRPr="00B86ABE" w:rsidRDefault="00B86ABE" w:rsidP="00581618">
            <w:pPr>
              <w:pStyle w:val="Subsol"/>
              <w:jc w:val="center"/>
              <w:rPr>
                <w:rFonts w:ascii="Arial" w:hAnsi="Arial" w:cs="Arial"/>
                <w:sz w:val="16"/>
                <w:szCs w:val="16"/>
              </w:rPr>
            </w:pPr>
          </w:p>
        </w:tc>
        <w:tc>
          <w:tcPr>
            <w:tcW w:w="420" w:type="pct"/>
            <w:vMerge/>
            <w:tcBorders>
              <w:left w:val="single" w:sz="4" w:space="0" w:color="auto"/>
              <w:right w:val="single" w:sz="4" w:space="0" w:color="auto"/>
            </w:tcBorders>
          </w:tcPr>
          <w:p w14:paraId="7F99C7A9" w14:textId="77777777" w:rsidR="00B86ABE" w:rsidRPr="00B86ABE" w:rsidRDefault="00B86ABE" w:rsidP="00581618">
            <w:pPr>
              <w:pStyle w:val="Subsol"/>
              <w:jc w:val="center"/>
              <w:rPr>
                <w:rFonts w:ascii="Arial" w:hAnsi="Arial" w:cs="Arial"/>
                <w:sz w:val="16"/>
                <w:szCs w:val="16"/>
              </w:rPr>
            </w:pPr>
          </w:p>
        </w:tc>
        <w:tc>
          <w:tcPr>
            <w:tcW w:w="315" w:type="pct"/>
            <w:tcBorders>
              <w:top w:val="single" w:sz="12" w:space="0" w:color="auto"/>
              <w:left w:val="single" w:sz="4" w:space="0" w:color="auto"/>
              <w:bottom w:val="single" w:sz="4" w:space="0" w:color="auto"/>
              <w:right w:val="single" w:sz="4" w:space="0" w:color="auto"/>
            </w:tcBorders>
            <w:vAlign w:val="center"/>
          </w:tcPr>
          <w:p w14:paraId="498D92C2"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1341</w:t>
            </w:r>
          </w:p>
        </w:tc>
        <w:tc>
          <w:tcPr>
            <w:tcW w:w="773" w:type="pct"/>
            <w:tcBorders>
              <w:top w:val="single" w:sz="12" w:space="0" w:color="auto"/>
              <w:left w:val="single" w:sz="4" w:space="0" w:color="auto"/>
              <w:bottom w:val="single" w:sz="4" w:space="0" w:color="auto"/>
              <w:right w:val="single" w:sz="4" w:space="0" w:color="auto"/>
            </w:tcBorders>
            <w:vAlign w:val="center"/>
          </w:tcPr>
          <w:p w14:paraId="5743F9C3"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Amestec de răşinoase si fag pe soluri scheletice (m).</w:t>
            </w:r>
          </w:p>
        </w:tc>
        <w:tc>
          <w:tcPr>
            <w:tcW w:w="821" w:type="pct"/>
            <w:tcBorders>
              <w:top w:val="single" w:sz="12" w:space="0" w:color="auto"/>
              <w:left w:val="single" w:sz="4" w:space="0" w:color="auto"/>
              <w:bottom w:val="single" w:sz="4" w:space="0" w:color="auto"/>
              <w:right w:val="single" w:sz="4" w:space="0" w:color="auto"/>
            </w:tcBorders>
          </w:tcPr>
          <w:p w14:paraId="65D18D26"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10A, 53D, 54A, 54B, 54C, 54D, 55A,57A, 58A,58B, 60A,60B,60C</w:t>
            </w:r>
          </w:p>
        </w:tc>
        <w:tc>
          <w:tcPr>
            <w:tcW w:w="438" w:type="pct"/>
            <w:tcBorders>
              <w:top w:val="single" w:sz="12" w:space="0" w:color="auto"/>
              <w:left w:val="single" w:sz="4" w:space="0" w:color="auto"/>
              <w:bottom w:val="single" w:sz="4" w:space="0" w:color="auto"/>
              <w:right w:val="single" w:sz="4" w:space="0" w:color="auto"/>
            </w:tcBorders>
            <w:vAlign w:val="center"/>
          </w:tcPr>
          <w:p w14:paraId="3320C67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61,75</w:t>
            </w:r>
          </w:p>
        </w:tc>
        <w:tc>
          <w:tcPr>
            <w:tcW w:w="284" w:type="pct"/>
            <w:tcBorders>
              <w:top w:val="single" w:sz="12" w:space="0" w:color="auto"/>
              <w:left w:val="single" w:sz="4" w:space="0" w:color="auto"/>
              <w:bottom w:val="single" w:sz="4" w:space="0" w:color="auto"/>
              <w:right w:val="single" w:sz="4" w:space="0" w:color="auto"/>
            </w:tcBorders>
            <w:vAlign w:val="center"/>
          </w:tcPr>
          <w:p w14:paraId="0B69BC83"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7</w:t>
            </w:r>
          </w:p>
        </w:tc>
        <w:tc>
          <w:tcPr>
            <w:tcW w:w="469" w:type="pct"/>
            <w:tcBorders>
              <w:top w:val="single" w:sz="12" w:space="0" w:color="auto"/>
              <w:left w:val="single" w:sz="4" w:space="0" w:color="auto"/>
              <w:bottom w:val="single" w:sz="4" w:space="0" w:color="auto"/>
              <w:right w:val="single" w:sz="4" w:space="0" w:color="auto"/>
            </w:tcBorders>
            <w:shd w:val="clear" w:color="auto" w:fill="FFFF00"/>
          </w:tcPr>
          <w:p w14:paraId="7271B0CC"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6,89</w:t>
            </w:r>
          </w:p>
        </w:tc>
        <w:tc>
          <w:tcPr>
            <w:tcW w:w="446" w:type="pct"/>
            <w:tcBorders>
              <w:top w:val="single" w:sz="12" w:space="0" w:color="auto"/>
              <w:left w:val="single" w:sz="4" w:space="0" w:color="auto"/>
              <w:bottom w:val="single" w:sz="4" w:space="0" w:color="auto"/>
              <w:right w:val="single" w:sz="4" w:space="0" w:color="auto"/>
            </w:tcBorders>
            <w:shd w:val="clear" w:color="auto" w:fill="92D050"/>
          </w:tcPr>
          <w:p w14:paraId="0E987FB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54,86</w:t>
            </w:r>
          </w:p>
        </w:tc>
        <w:tc>
          <w:tcPr>
            <w:tcW w:w="370" w:type="pct"/>
            <w:tcBorders>
              <w:top w:val="single" w:sz="12" w:space="0" w:color="auto"/>
              <w:left w:val="single" w:sz="4" w:space="0" w:color="auto"/>
              <w:bottom w:val="single" w:sz="4" w:space="0" w:color="auto"/>
              <w:right w:val="single" w:sz="4" w:space="0" w:color="auto"/>
            </w:tcBorders>
            <w:shd w:val="clear" w:color="auto" w:fill="B8CCE4" w:themeFill="accent1" w:themeFillTint="66"/>
          </w:tcPr>
          <w:p w14:paraId="0B676D44" w14:textId="77777777" w:rsidR="00B86ABE" w:rsidRPr="00B86ABE" w:rsidRDefault="00B86ABE" w:rsidP="00581618">
            <w:pPr>
              <w:pStyle w:val="Subsol"/>
              <w:jc w:val="center"/>
              <w:rPr>
                <w:rFonts w:ascii="Arial" w:hAnsi="Arial" w:cs="Arial"/>
                <w:sz w:val="16"/>
                <w:szCs w:val="16"/>
              </w:rPr>
            </w:pPr>
          </w:p>
        </w:tc>
      </w:tr>
      <w:tr w:rsidR="00B86ABE" w:rsidRPr="00B86ABE" w14:paraId="15DFCCBD"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7977501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w:t>
            </w:r>
          </w:p>
        </w:tc>
        <w:tc>
          <w:tcPr>
            <w:tcW w:w="490" w:type="pct"/>
            <w:vMerge w:val="restart"/>
            <w:tcBorders>
              <w:left w:val="single" w:sz="4" w:space="0" w:color="auto"/>
              <w:right w:val="single" w:sz="4" w:space="0" w:color="auto"/>
            </w:tcBorders>
            <w:vAlign w:val="center"/>
          </w:tcPr>
          <w:p w14:paraId="71477018"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9410</w:t>
            </w:r>
          </w:p>
        </w:tc>
        <w:tc>
          <w:tcPr>
            <w:tcW w:w="420" w:type="pct"/>
            <w:vMerge w:val="restart"/>
            <w:tcBorders>
              <w:left w:val="single" w:sz="4" w:space="0" w:color="auto"/>
              <w:right w:val="single" w:sz="4" w:space="0" w:color="auto"/>
            </w:tcBorders>
          </w:tcPr>
          <w:p w14:paraId="5CA4335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R4205</w:t>
            </w:r>
          </w:p>
        </w:tc>
        <w:tc>
          <w:tcPr>
            <w:tcW w:w="315" w:type="pct"/>
            <w:tcBorders>
              <w:top w:val="single" w:sz="4" w:space="0" w:color="auto"/>
              <w:left w:val="single" w:sz="4" w:space="0" w:color="auto"/>
              <w:bottom w:val="single" w:sz="4" w:space="0" w:color="auto"/>
              <w:right w:val="single" w:sz="4" w:space="0" w:color="auto"/>
            </w:tcBorders>
            <w:vAlign w:val="center"/>
          </w:tcPr>
          <w:p w14:paraId="22527CB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111.4</w:t>
            </w:r>
          </w:p>
        </w:tc>
        <w:tc>
          <w:tcPr>
            <w:tcW w:w="773" w:type="pct"/>
            <w:tcBorders>
              <w:top w:val="single" w:sz="4" w:space="0" w:color="auto"/>
              <w:left w:val="single" w:sz="4" w:space="0" w:color="auto"/>
              <w:bottom w:val="single" w:sz="4" w:space="0" w:color="auto"/>
              <w:right w:val="single" w:sz="4" w:space="0" w:color="auto"/>
            </w:tcBorders>
            <w:vAlign w:val="center"/>
          </w:tcPr>
          <w:p w14:paraId="5187C988"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Molidiş cu Oxalis acetosella pe soluri scheletice (m)</w:t>
            </w:r>
          </w:p>
        </w:tc>
        <w:tc>
          <w:tcPr>
            <w:tcW w:w="821" w:type="pct"/>
            <w:tcBorders>
              <w:top w:val="single" w:sz="4" w:space="0" w:color="auto"/>
              <w:left w:val="single" w:sz="4" w:space="0" w:color="auto"/>
              <w:bottom w:val="single" w:sz="4" w:space="0" w:color="auto"/>
              <w:right w:val="single" w:sz="4" w:space="0" w:color="auto"/>
            </w:tcBorders>
          </w:tcPr>
          <w:p w14:paraId="614B37B4"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11B, 40C, 40E, 40F, 40G, 41B, 49A, 49C, 50A, 50B, 50C, 51B, 52, 53B, 53C, 55B, 57C, 61, 62A, 62C, 62D</w:t>
            </w:r>
          </w:p>
        </w:tc>
        <w:tc>
          <w:tcPr>
            <w:tcW w:w="438" w:type="pct"/>
            <w:tcBorders>
              <w:top w:val="single" w:sz="4" w:space="0" w:color="auto"/>
              <w:left w:val="single" w:sz="4" w:space="0" w:color="auto"/>
              <w:bottom w:val="single" w:sz="4" w:space="0" w:color="auto"/>
              <w:right w:val="single" w:sz="4" w:space="0" w:color="auto"/>
            </w:tcBorders>
            <w:vAlign w:val="center"/>
          </w:tcPr>
          <w:p w14:paraId="1DA4D14E"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131,04</w:t>
            </w:r>
          </w:p>
        </w:tc>
        <w:tc>
          <w:tcPr>
            <w:tcW w:w="284" w:type="pct"/>
            <w:tcBorders>
              <w:top w:val="single" w:sz="4" w:space="0" w:color="auto"/>
              <w:left w:val="single" w:sz="4" w:space="0" w:color="auto"/>
              <w:bottom w:val="single" w:sz="4" w:space="0" w:color="auto"/>
              <w:right w:val="single" w:sz="4" w:space="0" w:color="auto"/>
            </w:tcBorders>
            <w:vAlign w:val="center"/>
          </w:tcPr>
          <w:p w14:paraId="56FE59CD"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16</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76C7FDB6"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6,54</w:t>
            </w: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715D331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124,5</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F7CE812" w14:textId="77777777" w:rsidR="00B86ABE" w:rsidRPr="00B86ABE" w:rsidRDefault="00B86ABE" w:rsidP="00581618">
            <w:pPr>
              <w:pStyle w:val="Subsol"/>
              <w:jc w:val="center"/>
              <w:rPr>
                <w:rFonts w:ascii="Arial" w:hAnsi="Arial" w:cs="Arial"/>
                <w:sz w:val="16"/>
                <w:szCs w:val="16"/>
              </w:rPr>
            </w:pPr>
          </w:p>
        </w:tc>
      </w:tr>
      <w:tr w:rsidR="00B86ABE" w:rsidRPr="00B86ABE" w14:paraId="3BD18A7A"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45BE2C1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4</w:t>
            </w:r>
          </w:p>
        </w:tc>
        <w:tc>
          <w:tcPr>
            <w:tcW w:w="490" w:type="pct"/>
            <w:vMerge/>
            <w:tcBorders>
              <w:left w:val="single" w:sz="4" w:space="0" w:color="auto"/>
              <w:right w:val="single" w:sz="4" w:space="0" w:color="auto"/>
            </w:tcBorders>
            <w:vAlign w:val="center"/>
          </w:tcPr>
          <w:p w14:paraId="2BAEB930" w14:textId="77777777" w:rsidR="00B86ABE" w:rsidRPr="00B86ABE" w:rsidRDefault="00B86ABE" w:rsidP="00581618">
            <w:pPr>
              <w:pStyle w:val="Subsol"/>
              <w:jc w:val="center"/>
              <w:rPr>
                <w:rFonts w:ascii="Arial" w:hAnsi="Arial" w:cs="Arial"/>
                <w:sz w:val="16"/>
                <w:szCs w:val="16"/>
              </w:rPr>
            </w:pPr>
          </w:p>
        </w:tc>
        <w:tc>
          <w:tcPr>
            <w:tcW w:w="420" w:type="pct"/>
            <w:vMerge/>
            <w:tcBorders>
              <w:left w:val="single" w:sz="4" w:space="0" w:color="auto"/>
              <w:right w:val="single" w:sz="4" w:space="0" w:color="auto"/>
            </w:tcBorders>
          </w:tcPr>
          <w:p w14:paraId="690334CF" w14:textId="77777777" w:rsidR="00B86ABE" w:rsidRPr="00B86ABE" w:rsidRDefault="00B86ABE" w:rsidP="00581618">
            <w:pPr>
              <w:pStyle w:val="Subsol"/>
              <w:jc w:val="center"/>
              <w:rPr>
                <w:rFonts w:ascii="Arial" w:hAnsi="Arial" w:cs="Arial"/>
                <w:sz w:val="16"/>
                <w:szCs w:val="16"/>
              </w:rPr>
            </w:pPr>
          </w:p>
        </w:tc>
        <w:tc>
          <w:tcPr>
            <w:tcW w:w="315" w:type="pct"/>
            <w:tcBorders>
              <w:top w:val="single" w:sz="4" w:space="0" w:color="auto"/>
              <w:left w:val="single" w:sz="4" w:space="0" w:color="auto"/>
              <w:bottom w:val="single" w:sz="4" w:space="0" w:color="auto"/>
              <w:right w:val="single" w:sz="4" w:space="0" w:color="auto"/>
            </w:tcBorders>
            <w:vAlign w:val="center"/>
          </w:tcPr>
          <w:p w14:paraId="3B0DE94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111.1</w:t>
            </w:r>
          </w:p>
        </w:tc>
        <w:tc>
          <w:tcPr>
            <w:tcW w:w="773" w:type="pct"/>
            <w:tcBorders>
              <w:top w:val="single" w:sz="4" w:space="0" w:color="auto"/>
              <w:left w:val="single" w:sz="4" w:space="0" w:color="auto"/>
              <w:bottom w:val="single" w:sz="4" w:space="0" w:color="auto"/>
              <w:right w:val="single" w:sz="4" w:space="0" w:color="auto"/>
            </w:tcBorders>
            <w:vAlign w:val="center"/>
          </w:tcPr>
          <w:p w14:paraId="1FBA265A"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Molidiş normal cu </w:t>
            </w:r>
            <w:r w:rsidRPr="00B86ABE">
              <w:rPr>
                <w:rFonts w:ascii="Arial" w:hAnsi="Arial" w:cs="Arial"/>
                <w:i/>
                <w:sz w:val="16"/>
                <w:szCs w:val="16"/>
              </w:rPr>
              <w:t>Oxalis acetosella</w:t>
            </w:r>
            <w:r w:rsidRPr="00B86ABE">
              <w:rPr>
                <w:rFonts w:ascii="Arial" w:hAnsi="Arial" w:cs="Arial"/>
                <w:sz w:val="16"/>
                <w:szCs w:val="16"/>
              </w:rPr>
              <w:t xml:space="preserve"> (s)</w:t>
            </w:r>
          </w:p>
        </w:tc>
        <w:tc>
          <w:tcPr>
            <w:tcW w:w="821" w:type="pct"/>
            <w:tcBorders>
              <w:top w:val="single" w:sz="4" w:space="0" w:color="auto"/>
              <w:left w:val="single" w:sz="4" w:space="0" w:color="auto"/>
              <w:bottom w:val="single" w:sz="4" w:space="0" w:color="auto"/>
              <w:right w:val="single" w:sz="4" w:space="0" w:color="auto"/>
            </w:tcBorders>
          </w:tcPr>
          <w:p w14:paraId="435E05F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45A, 45B, 51A, 56A, 56D, 57D</w:t>
            </w:r>
          </w:p>
        </w:tc>
        <w:tc>
          <w:tcPr>
            <w:tcW w:w="438" w:type="pct"/>
            <w:tcBorders>
              <w:top w:val="single" w:sz="4" w:space="0" w:color="auto"/>
              <w:left w:val="single" w:sz="4" w:space="0" w:color="auto"/>
              <w:bottom w:val="single" w:sz="4" w:space="0" w:color="auto"/>
              <w:right w:val="single" w:sz="4" w:space="0" w:color="auto"/>
            </w:tcBorders>
            <w:vAlign w:val="center"/>
          </w:tcPr>
          <w:p w14:paraId="0917A236"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18,04</w:t>
            </w:r>
          </w:p>
        </w:tc>
        <w:tc>
          <w:tcPr>
            <w:tcW w:w="284" w:type="pct"/>
            <w:tcBorders>
              <w:top w:val="single" w:sz="4" w:space="0" w:color="auto"/>
              <w:left w:val="single" w:sz="4" w:space="0" w:color="auto"/>
              <w:bottom w:val="single" w:sz="4" w:space="0" w:color="auto"/>
              <w:right w:val="single" w:sz="4" w:space="0" w:color="auto"/>
            </w:tcBorders>
            <w:vAlign w:val="bottom"/>
          </w:tcPr>
          <w:p w14:paraId="6AB69E0C"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7ADA278B"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1E2C02FF"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18,04</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97BC216" w14:textId="77777777" w:rsidR="00B86ABE" w:rsidRPr="00B86ABE" w:rsidRDefault="00B86ABE" w:rsidP="00581618">
            <w:pPr>
              <w:pStyle w:val="Subsol"/>
              <w:jc w:val="center"/>
              <w:rPr>
                <w:rFonts w:ascii="Arial" w:hAnsi="Arial" w:cs="Arial"/>
                <w:sz w:val="16"/>
                <w:szCs w:val="16"/>
              </w:rPr>
            </w:pPr>
          </w:p>
        </w:tc>
      </w:tr>
      <w:tr w:rsidR="00B86ABE" w:rsidRPr="00B86ABE" w14:paraId="545CD573"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70BA44E8"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w:t>
            </w:r>
          </w:p>
        </w:tc>
        <w:tc>
          <w:tcPr>
            <w:tcW w:w="490" w:type="pct"/>
            <w:vMerge/>
            <w:tcBorders>
              <w:left w:val="single" w:sz="4" w:space="0" w:color="auto"/>
              <w:right w:val="single" w:sz="4" w:space="0" w:color="auto"/>
            </w:tcBorders>
            <w:vAlign w:val="center"/>
          </w:tcPr>
          <w:p w14:paraId="34F26946" w14:textId="77777777" w:rsidR="00B86ABE" w:rsidRPr="00B86ABE" w:rsidRDefault="00B86ABE" w:rsidP="00581618">
            <w:pPr>
              <w:pStyle w:val="Subsol"/>
              <w:jc w:val="center"/>
              <w:rPr>
                <w:rFonts w:ascii="Arial" w:hAnsi="Arial" w:cs="Arial"/>
                <w:sz w:val="16"/>
                <w:szCs w:val="16"/>
              </w:rPr>
            </w:pPr>
          </w:p>
        </w:tc>
        <w:tc>
          <w:tcPr>
            <w:tcW w:w="420" w:type="pct"/>
            <w:tcBorders>
              <w:left w:val="single" w:sz="4" w:space="0" w:color="auto"/>
              <w:right w:val="single" w:sz="4" w:space="0" w:color="auto"/>
            </w:tcBorders>
          </w:tcPr>
          <w:p w14:paraId="52BD78F9" w14:textId="77777777" w:rsidR="00B86ABE" w:rsidRPr="00B86ABE" w:rsidRDefault="00B86ABE" w:rsidP="00581618">
            <w:pPr>
              <w:pStyle w:val="Subsol"/>
              <w:jc w:val="center"/>
              <w:rPr>
                <w:rFonts w:ascii="Arial" w:hAnsi="Arial" w:cs="Arial"/>
                <w:sz w:val="16"/>
                <w:szCs w:val="16"/>
              </w:rPr>
            </w:pPr>
          </w:p>
        </w:tc>
        <w:tc>
          <w:tcPr>
            <w:tcW w:w="315" w:type="pct"/>
            <w:tcBorders>
              <w:top w:val="single" w:sz="4" w:space="0" w:color="auto"/>
              <w:left w:val="single" w:sz="4" w:space="0" w:color="auto"/>
              <w:bottom w:val="single" w:sz="4" w:space="0" w:color="auto"/>
              <w:right w:val="single" w:sz="4" w:space="0" w:color="auto"/>
            </w:tcBorders>
            <w:vAlign w:val="center"/>
          </w:tcPr>
          <w:p w14:paraId="49D6BA6E"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112.1</w:t>
            </w:r>
          </w:p>
        </w:tc>
        <w:tc>
          <w:tcPr>
            <w:tcW w:w="773" w:type="pct"/>
            <w:tcBorders>
              <w:top w:val="single" w:sz="4" w:space="0" w:color="auto"/>
              <w:left w:val="single" w:sz="4" w:space="0" w:color="auto"/>
              <w:bottom w:val="single" w:sz="4" w:space="0" w:color="auto"/>
              <w:right w:val="single" w:sz="4" w:space="0" w:color="auto"/>
            </w:tcBorders>
            <w:vAlign w:val="center"/>
          </w:tcPr>
          <w:p w14:paraId="4DBADCDC"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Molidiș cu muschi verzi (m)</w:t>
            </w:r>
          </w:p>
        </w:tc>
        <w:tc>
          <w:tcPr>
            <w:tcW w:w="821" w:type="pct"/>
            <w:tcBorders>
              <w:top w:val="single" w:sz="4" w:space="0" w:color="auto"/>
              <w:left w:val="single" w:sz="4" w:space="0" w:color="auto"/>
              <w:bottom w:val="single" w:sz="4" w:space="0" w:color="auto"/>
              <w:right w:val="single" w:sz="4" w:space="0" w:color="auto"/>
            </w:tcBorders>
            <w:vAlign w:val="center"/>
          </w:tcPr>
          <w:p w14:paraId="14B7C80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 xml:space="preserve">38C, 38D, 39C, 39D, 43A, 43B, 43C, 43D, 44A, 56B, 56C, 57B, 59A, 59B, 59C, 101, 102, 111B, 111C, 112, 113, 114, </w:t>
            </w:r>
          </w:p>
        </w:tc>
        <w:tc>
          <w:tcPr>
            <w:tcW w:w="438" w:type="pct"/>
            <w:tcBorders>
              <w:top w:val="single" w:sz="4" w:space="0" w:color="auto"/>
              <w:left w:val="single" w:sz="4" w:space="0" w:color="auto"/>
              <w:bottom w:val="single" w:sz="4" w:space="0" w:color="auto"/>
              <w:right w:val="single" w:sz="4" w:space="0" w:color="auto"/>
            </w:tcBorders>
            <w:vAlign w:val="center"/>
          </w:tcPr>
          <w:p w14:paraId="698181C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88,41</w:t>
            </w:r>
          </w:p>
        </w:tc>
        <w:tc>
          <w:tcPr>
            <w:tcW w:w="284" w:type="pct"/>
            <w:tcBorders>
              <w:top w:val="single" w:sz="4" w:space="0" w:color="auto"/>
              <w:left w:val="single" w:sz="4" w:space="0" w:color="auto"/>
              <w:bottom w:val="single" w:sz="4" w:space="0" w:color="auto"/>
              <w:right w:val="single" w:sz="4" w:space="0" w:color="auto"/>
            </w:tcBorders>
            <w:vAlign w:val="center"/>
          </w:tcPr>
          <w:p w14:paraId="285D2D0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19943431"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65A2F173"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88,41</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715A4B7" w14:textId="77777777" w:rsidR="00B86ABE" w:rsidRPr="00B86ABE" w:rsidRDefault="00B86ABE" w:rsidP="00581618">
            <w:pPr>
              <w:pStyle w:val="Subsol"/>
              <w:jc w:val="center"/>
              <w:rPr>
                <w:rFonts w:ascii="Arial" w:hAnsi="Arial" w:cs="Arial"/>
                <w:sz w:val="16"/>
                <w:szCs w:val="16"/>
              </w:rPr>
            </w:pPr>
          </w:p>
        </w:tc>
      </w:tr>
      <w:tr w:rsidR="00B86ABE" w:rsidRPr="00B86ABE" w14:paraId="0F20EBEC"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087575DF"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w:t>
            </w:r>
          </w:p>
        </w:tc>
        <w:tc>
          <w:tcPr>
            <w:tcW w:w="490" w:type="pct"/>
            <w:vMerge/>
            <w:tcBorders>
              <w:left w:val="single" w:sz="4" w:space="0" w:color="auto"/>
              <w:right w:val="single" w:sz="4" w:space="0" w:color="auto"/>
            </w:tcBorders>
            <w:vAlign w:val="center"/>
          </w:tcPr>
          <w:p w14:paraId="1D379E5E" w14:textId="77777777" w:rsidR="00B86ABE" w:rsidRPr="00B86ABE" w:rsidRDefault="00B86ABE" w:rsidP="00581618">
            <w:pPr>
              <w:pStyle w:val="Subsol"/>
              <w:jc w:val="center"/>
              <w:rPr>
                <w:rFonts w:ascii="Arial" w:hAnsi="Arial" w:cs="Arial"/>
                <w:sz w:val="16"/>
                <w:szCs w:val="16"/>
              </w:rPr>
            </w:pPr>
          </w:p>
        </w:tc>
        <w:tc>
          <w:tcPr>
            <w:tcW w:w="420" w:type="pct"/>
            <w:vMerge w:val="restart"/>
            <w:tcBorders>
              <w:left w:val="single" w:sz="4" w:space="0" w:color="auto"/>
              <w:right w:val="single" w:sz="4" w:space="0" w:color="auto"/>
            </w:tcBorders>
          </w:tcPr>
          <w:p w14:paraId="79C33205"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R4208</w:t>
            </w:r>
          </w:p>
        </w:tc>
        <w:tc>
          <w:tcPr>
            <w:tcW w:w="315" w:type="pct"/>
            <w:tcBorders>
              <w:top w:val="single" w:sz="4" w:space="0" w:color="auto"/>
              <w:left w:val="single" w:sz="4" w:space="0" w:color="auto"/>
              <w:bottom w:val="single" w:sz="4" w:space="0" w:color="auto"/>
              <w:right w:val="single" w:sz="4" w:space="0" w:color="auto"/>
            </w:tcBorders>
            <w:vAlign w:val="center"/>
          </w:tcPr>
          <w:p w14:paraId="5062DAA8"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114.2</w:t>
            </w:r>
          </w:p>
        </w:tc>
        <w:tc>
          <w:tcPr>
            <w:tcW w:w="773" w:type="pct"/>
            <w:tcBorders>
              <w:top w:val="single" w:sz="4" w:space="0" w:color="auto"/>
              <w:left w:val="single" w:sz="4" w:space="0" w:color="auto"/>
              <w:bottom w:val="single" w:sz="4" w:space="0" w:color="auto"/>
              <w:right w:val="single" w:sz="4" w:space="0" w:color="auto"/>
            </w:tcBorders>
            <w:vAlign w:val="center"/>
          </w:tcPr>
          <w:p w14:paraId="7B6B4E26"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Molidiș de altitudine mare cu </w:t>
            </w:r>
            <w:r w:rsidRPr="00B86ABE">
              <w:rPr>
                <w:rFonts w:ascii="Arial" w:hAnsi="Arial" w:cs="Arial"/>
                <w:i/>
                <w:iCs/>
                <w:sz w:val="16"/>
                <w:szCs w:val="16"/>
              </w:rPr>
              <w:t>Luzula sylvatica</w:t>
            </w:r>
            <w:r w:rsidRPr="00B86ABE">
              <w:rPr>
                <w:rFonts w:ascii="Arial" w:hAnsi="Arial" w:cs="Arial"/>
                <w:sz w:val="16"/>
                <w:szCs w:val="16"/>
              </w:rPr>
              <w:t xml:space="preserve"> (i)</w:t>
            </w:r>
          </w:p>
        </w:tc>
        <w:tc>
          <w:tcPr>
            <w:tcW w:w="821" w:type="pct"/>
            <w:tcBorders>
              <w:top w:val="single" w:sz="4" w:space="0" w:color="auto"/>
              <w:left w:val="single" w:sz="4" w:space="0" w:color="auto"/>
              <w:bottom w:val="single" w:sz="4" w:space="0" w:color="auto"/>
              <w:right w:val="single" w:sz="4" w:space="0" w:color="auto"/>
            </w:tcBorders>
          </w:tcPr>
          <w:p w14:paraId="5EA1EFF4"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3A,3B, 4, 5,6,7, 14B, 42B, 42C, 42D, 42E, 44B, 44C, 44D, 44E, 44G, 62B, 111A</w:t>
            </w:r>
          </w:p>
        </w:tc>
        <w:tc>
          <w:tcPr>
            <w:tcW w:w="438" w:type="pct"/>
            <w:tcBorders>
              <w:top w:val="single" w:sz="4" w:space="0" w:color="auto"/>
              <w:left w:val="single" w:sz="4" w:space="0" w:color="auto"/>
              <w:bottom w:val="single" w:sz="4" w:space="0" w:color="auto"/>
              <w:right w:val="single" w:sz="4" w:space="0" w:color="auto"/>
            </w:tcBorders>
            <w:vAlign w:val="center"/>
          </w:tcPr>
          <w:p w14:paraId="057F501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173,1</w:t>
            </w:r>
          </w:p>
        </w:tc>
        <w:tc>
          <w:tcPr>
            <w:tcW w:w="284" w:type="pct"/>
            <w:tcBorders>
              <w:top w:val="single" w:sz="4" w:space="0" w:color="auto"/>
              <w:left w:val="single" w:sz="4" w:space="0" w:color="auto"/>
              <w:bottom w:val="single" w:sz="4" w:space="0" w:color="auto"/>
              <w:right w:val="single" w:sz="4" w:space="0" w:color="auto"/>
            </w:tcBorders>
            <w:vAlign w:val="center"/>
          </w:tcPr>
          <w:p w14:paraId="002F494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21</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311B3655"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103,74</w:t>
            </w: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7C00394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69,36</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FA2AF04" w14:textId="77777777" w:rsidR="00B86ABE" w:rsidRPr="00B86ABE" w:rsidRDefault="00B86ABE" w:rsidP="00581618">
            <w:pPr>
              <w:pStyle w:val="Subsol"/>
              <w:jc w:val="center"/>
              <w:rPr>
                <w:rFonts w:ascii="Arial" w:hAnsi="Arial" w:cs="Arial"/>
                <w:sz w:val="16"/>
                <w:szCs w:val="16"/>
              </w:rPr>
            </w:pPr>
          </w:p>
        </w:tc>
      </w:tr>
      <w:tr w:rsidR="00B86ABE" w:rsidRPr="00B86ABE" w14:paraId="66A1C433"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7D076A7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7</w:t>
            </w:r>
          </w:p>
        </w:tc>
        <w:tc>
          <w:tcPr>
            <w:tcW w:w="490" w:type="pct"/>
            <w:vMerge/>
            <w:tcBorders>
              <w:left w:val="single" w:sz="4" w:space="0" w:color="auto"/>
              <w:right w:val="single" w:sz="4" w:space="0" w:color="auto"/>
            </w:tcBorders>
            <w:vAlign w:val="center"/>
          </w:tcPr>
          <w:p w14:paraId="208B4340" w14:textId="77777777" w:rsidR="00B86ABE" w:rsidRPr="00B86ABE" w:rsidRDefault="00B86ABE" w:rsidP="00581618">
            <w:pPr>
              <w:pStyle w:val="Subsol"/>
              <w:jc w:val="center"/>
              <w:rPr>
                <w:rFonts w:ascii="Arial" w:hAnsi="Arial" w:cs="Arial"/>
                <w:sz w:val="16"/>
                <w:szCs w:val="16"/>
              </w:rPr>
            </w:pPr>
          </w:p>
        </w:tc>
        <w:tc>
          <w:tcPr>
            <w:tcW w:w="420" w:type="pct"/>
            <w:vMerge/>
            <w:tcBorders>
              <w:left w:val="single" w:sz="4" w:space="0" w:color="auto"/>
              <w:right w:val="single" w:sz="4" w:space="0" w:color="auto"/>
            </w:tcBorders>
          </w:tcPr>
          <w:p w14:paraId="199FABC5" w14:textId="77777777" w:rsidR="00B86ABE" w:rsidRPr="00B86ABE" w:rsidRDefault="00B86ABE" w:rsidP="00581618">
            <w:pPr>
              <w:pStyle w:val="Subsol"/>
              <w:jc w:val="center"/>
              <w:rPr>
                <w:rFonts w:ascii="Arial" w:hAnsi="Arial" w:cs="Arial"/>
                <w:sz w:val="16"/>
                <w:szCs w:val="16"/>
              </w:rPr>
            </w:pPr>
          </w:p>
        </w:tc>
        <w:tc>
          <w:tcPr>
            <w:tcW w:w="315" w:type="pct"/>
            <w:tcBorders>
              <w:top w:val="single" w:sz="4" w:space="0" w:color="auto"/>
              <w:left w:val="single" w:sz="4" w:space="0" w:color="auto"/>
              <w:bottom w:val="single" w:sz="4" w:space="0" w:color="auto"/>
              <w:right w:val="single" w:sz="4" w:space="0" w:color="auto"/>
            </w:tcBorders>
            <w:vAlign w:val="center"/>
          </w:tcPr>
          <w:p w14:paraId="1D8D5CE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114.1</w:t>
            </w:r>
          </w:p>
        </w:tc>
        <w:tc>
          <w:tcPr>
            <w:tcW w:w="773" w:type="pct"/>
            <w:tcBorders>
              <w:top w:val="single" w:sz="4" w:space="0" w:color="auto"/>
              <w:left w:val="single" w:sz="4" w:space="0" w:color="auto"/>
              <w:bottom w:val="single" w:sz="4" w:space="0" w:color="auto"/>
              <w:right w:val="single" w:sz="4" w:space="0" w:color="auto"/>
            </w:tcBorders>
            <w:vAlign w:val="center"/>
          </w:tcPr>
          <w:p w14:paraId="53324743"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Molidiş cu </w:t>
            </w:r>
            <w:r w:rsidRPr="00B86ABE">
              <w:rPr>
                <w:rFonts w:ascii="Arial" w:hAnsi="Arial" w:cs="Arial"/>
                <w:i/>
                <w:iCs/>
                <w:sz w:val="16"/>
                <w:szCs w:val="16"/>
              </w:rPr>
              <w:t>Luzula silvatica</w:t>
            </w:r>
            <w:r w:rsidRPr="00B86ABE">
              <w:rPr>
                <w:rFonts w:ascii="Arial" w:hAnsi="Arial" w:cs="Arial"/>
                <w:sz w:val="16"/>
                <w:szCs w:val="16"/>
              </w:rPr>
              <w:t xml:space="preserve"> (m)</w:t>
            </w:r>
          </w:p>
        </w:tc>
        <w:tc>
          <w:tcPr>
            <w:tcW w:w="821" w:type="pct"/>
            <w:tcBorders>
              <w:top w:val="single" w:sz="4" w:space="0" w:color="auto"/>
              <w:left w:val="single" w:sz="4" w:space="0" w:color="auto"/>
              <w:bottom w:val="single" w:sz="4" w:space="0" w:color="auto"/>
              <w:right w:val="single" w:sz="4" w:space="0" w:color="auto"/>
            </w:tcBorders>
          </w:tcPr>
          <w:p w14:paraId="4AE4AF67" w14:textId="77777777" w:rsidR="00B86ABE" w:rsidRPr="00B86ABE" w:rsidRDefault="00B86ABE" w:rsidP="00581618">
            <w:pPr>
              <w:overflowPunct w:val="0"/>
              <w:adjustRightInd w:val="0"/>
              <w:textAlignment w:val="baseline"/>
              <w:rPr>
                <w:rFonts w:ascii="Arial" w:hAnsi="Arial" w:cs="Arial"/>
                <w:sz w:val="16"/>
                <w:szCs w:val="16"/>
              </w:rPr>
            </w:pPr>
            <w:r w:rsidRPr="00B86ABE">
              <w:rPr>
                <w:rFonts w:ascii="Arial" w:hAnsi="Arial" w:cs="Arial"/>
                <w:sz w:val="16"/>
                <w:szCs w:val="16"/>
              </w:rPr>
              <w:t>1,2,  10B, 11C, 12, 13, 14A, 14C, 14D, 15B, 28B</w:t>
            </w:r>
          </w:p>
        </w:tc>
        <w:tc>
          <w:tcPr>
            <w:tcW w:w="438" w:type="pct"/>
            <w:tcBorders>
              <w:top w:val="single" w:sz="4" w:space="0" w:color="auto"/>
              <w:left w:val="single" w:sz="4" w:space="0" w:color="auto"/>
              <w:bottom w:val="single" w:sz="4" w:space="0" w:color="auto"/>
              <w:right w:val="single" w:sz="4" w:space="0" w:color="auto"/>
            </w:tcBorders>
            <w:vAlign w:val="center"/>
          </w:tcPr>
          <w:p w14:paraId="4229E8FF"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109,88</w:t>
            </w:r>
          </w:p>
        </w:tc>
        <w:tc>
          <w:tcPr>
            <w:tcW w:w="284" w:type="pct"/>
            <w:tcBorders>
              <w:top w:val="single" w:sz="4" w:space="0" w:color="auto"/>
              <w:left w:val="single" w:sz="4" w:space="0" w:color="auto"/>
              <w:bottom w:val="single" w:sz="4" w:space="0" w:color="auto"/>
              <w:right w:val="single" w:sz="4" w:space="0" w:color="auto"/>
            </w:tcBorders>
            <w:vAlign w:val="center"/>
          </w:tcPr>
          <w:p w14:paraId="5CDC4BA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0A4F881C"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28255B5C"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108,35</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3C2EB34F"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1.53</w:t>
            </w:r>
          </w:p>
        </w:tc>
      </w:tr>
      <w:tr w:rsidR="00B86ABE" w:rsidRPr="00B86ABE" w14:paraId="677A7874"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66F0C4F2"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8</w:t>
            </w:r>
          </w:p>
        </w:tc>
        <w:tc>
          <w:tcPr>
            <w:tcW w:w="490" w:type="pct"/>
            <w:vMerge/>
            <w:tcBorders>
              <w:left w:val="single" w:sz="4" w:space="0" w:color="auto"/>
              <w:right w:val="single" w:sz="4" w:space="0" w:color="auto"/>
            </w:tcBorders>
            <w:vAlign w:val="center"/>
          </w:tcPr>
          <w:p w14:paraId="3DC071BF" w14:textId="77777777" w:rsidR="00B86ABE" w:rsidRPr="00B86ABE" w:rsidRDefault="00B86ABE" w:rsidP="00581618">
            <w:pPr>
              <w:pStyle w:val="Subsol"/>
              <w:jc w:val="center"/>
              <w:rPr>
                <w:rFonts w:ascii="Arial" w:hAnsi="Arial" w:cs="Arial"/>
                <w:sz w:val="16"/>
                <w:szCs w:val="16"/>
              </w:rPr>
            </w:pPr>
          </w:p>
        </w:tc>
        <w:tc>
          <w:tcPr>
            <w:tcW w:w="420" w:type="pct"/>
            <w:tcBorders>
              <w:left w:val="single" w:sz="4" w:space="0" w:color="auto"/>
              <w:right w:val="single" w:sz="4" w:space="0" w:color="auto"/>
            </w:tcBorders>
          </w:tcPr>
          <w:p w14:paraId="1AD8939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R4203</w:t>
            </w:r>
          </w:p>
        </w:tc>
        <w:tc>
          <w:tcPr>
            <w:tcW w:w="315" w:type="pct"/>
            <w:tcBorders>
              <w:top w:val="single" w:sz="4" w:space="0" w:color="auto"/>
              <w:left w:val="single" w:sz="4" w:space="0" w:color="auto"/>
              <w:bottom w:val="single" w:sz="4" w:space="0" w:color="auto"/>
              <w:right w:val="single" w:sz="4" w:space="0" w:color="auto"/>
            </w:tcBorders>
            <w:vAlign w:val="center"/>
          </w:tcPr>
          <w:p w14:paraId="01A1D9B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115.2</w:t>
            </w:r>
          </w:p>
        </w:tc>
        <w:tc>
          <w:tcPr>
            <w:tcW w:w="773" w:type="pct"/>
            <w:tcBorders>
              <w:top w:val="single" w:sz="4" w:space="0" w:color="auto"/>
              <w:left w:val="single" w:sz="4" w:space="0" w:color="auto"/>
              <w:bottom w:val="single" w:sz="4" w:space="0" w:color="auto"/>
              <w:right w:val="single" w:sz="4" w:space="0" w:color="auto"/>
            </w:tcBorders>
            <w:vAlign w:val="center"/>
          </w:tcPr>
          <w:p w14:paraId="392A62F4"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Molidiş de limită cu </w:t>
            </w:r>
            <w:r w:rsidRPr="00B86ABE">
              <w:rPr>
                <w:rFonts w:ascii="Arial" w:hAnsi="Arial" w:cs="Arial"/>
                <w:i/>
                <w:iCs/>
                <w:sz w:val="16"/>
                <w:szCs w:val="16"/>
              </w:rPr>
              <w:t>Vaccinium myrtillus</w:t>
            </w:r>
            <w:r w:rsidRPr="00B86ABE">
              <w:rPr>
                <w:rFonts w:ascii="Arial" w:hAnsi="Arial" w:cs="Arial"/>
                <w:sz w:val="16"/>
                <w:szCs w:val="16"/>
              </w:rPr>
              <w:t xml:space="preserve"> și </w:t>
            </w:r>
            <w:r w:rsidRPr="00B86ABE">
              <w:rPr>
                <w:rFonts w:ascii="Arial" w:hAnsi="Arial" w:cs="Arial"/>
                <w:i/>
                <w:iCs/>
                <w:sz w:val="16"/>
                <w:szCs w:val="16"/>
              </w:rPr>
              <w:t>Oxalis acetosella</w:t>
            </w:r>
            <w:r w:rsidRPr="00B86ABE">
              <w:rPr>
                <w:rFonts w:ascii="Arial" w:hAnsi="Arial" w:cs="Arial"/>
                <w:sz w:val="16"/>
                <w:szCs w:val="16"/>
              </w:rPr>
              <w:t xml:space="preserve"> (i)</w:t>
            </w:r>
          </w:p>
        </w:tc>
        <w:tc>
          <w:tcPr>
            <w:tcW w:w="821" w:type="pct"/>
            <w:tcBorders>
              <w:top w:val="single" w:sz="4" w:space="0" w:color="auto"/>
              <w:left w:val="single" w:sz="4" w:space="0" w:color="auto"/>
              <w:bottom w:val="single" w:sz="4" w:space="0" w:color="auto"/>
              <w:right w:val="single" w:sz="4" w:space="0" w:color="auto"/>
            </w:tcBorders>
          </w:tcPr>
          <w:p w14:paraId="2A22EED4" w14:textId="77777777" w:rsidR="00B86ABE" w:rsidRPr="00B86ABE" w:rsidRDefault="00B86ABE" w:rsidP="00581618">
            <w:pPr>
              <w:overflowPunct w:val="0"/>
              <w:adjustRightInd w:val="0"/>
              <w:textAlignment w:val="baseline"/>
              <w:rPr>
                <w:rFonts w:ascii="Arial" w:hAnsi="Arial" w:cs="Arial"/>
                <w:sz w:val="16"/>
                <w:szCs w:val="16"/>
              </w:rPr>
            </w:pPr>
            <w:r w:rsidRPr="00B86ABE">
              <w:rPr>
                <w:rFonts w:ascii="Arial" w:hAnsi="Arial" w:cs="Arial"/>
                <w:sz w:val="16"/>
                <w:szCs w:val="16"/>
              </w:rPr>
              <w:t>103, 104, 105, 106, 107, 1085, 109, 110</w:t>
            </w:r>
          </w:p>
        </w:tc>
        <w:tc>
          <w:tcPr>
            <w:tcW w:w="438" w:type="pct"/>
            <w:tcBorders>
              <w:top w:val="single" w:sz="4" w:space="0" w:color="auto"/>
              <w:left w:val="single" w:sz="4" w:space="0" w:color="auto"/>
              <w:bottom w:val="single" w:sz="4" w:space="0" w:color="auto"/>
              <w:right w:val="single" w:sz="4" w:space="0" w:color="auto"/>
            </w:tcBorders>
            <w:vAlign w:val="center"/>
          </w:tcPr>
          <w:p w14:paraId="19310533"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56,64</w:t>
            </w:r>
          </w:p>
        </w:tc>
        <w:tc>
          <w:tcPr>
            <w:tcW w:w="284" w:type="pct"/>
            <w:tcBorders>
              <w:top w:val="single" w:sz="4" w:space="0" w:color="auto"/>
              <w:left w:val="single" w:sz="4" w:space="0" w:color="auto"/>
              <w:bottom w:val="single" w:sz="4" w:space="0" w:color="auto"/>
              <w:right w:val="single" w:sz="4" w:space="0" w:color="auto"/>
            </w:tcBorders>
            <w:vAlign w:val="center"/>
          </w:tcPr>
          <w:p w14:paraId="08A12243"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7</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28AC28AD"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6FA1417F"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56,64</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185A9E60" w14:textId="77777777" w:rsidR="00B86ABE" w:rsidRPr="00B86ABE" w:rsidRDefault="00B86ABE" w:rsidP="00581618">
            <w:pPr>
              <w:pStyle w:val="Subsol"/>
              <w:jc w:val="center"/>
              <w:rPr>
                <w:rFonts w:ascii="Arial" w:hAnsi="Arial" w:cs="Arial"/>
                <w:sz w:val="16"/>
                <w:szCs w:val="16"/>
              </w:rPr>
            </w:pPr>
          </w:p>
        </w:tc>
      </w:tr>
      <w:tr w:rsidR="00B86ABE" w:rsidRPr="00B86ABE" w14:paraId="17D50E5B" w14:textId="77777777" w:rsidTr="00B86ABE">
        <w:trPr>
          <w:cantSplit/>
          <w:trHeight w:val="464"/>
        </w:trPr>
        <w:tc>
          <w:tcPr>
            <w:tcW w:w="173" w:type="pct"/>
            <w:tcBorders>
              <w:top w:val="single" w:sz="4" w:space="0" w:color="auto"/>
              <w:left w:val="single" w:sz="12" w:space="0" w:color="auto"/>
              <w:bottom w:val="single" w:sz="4" w:space="0" w:color="auto"/>
              <w:right w:val="single" w:sz="4" w:space="0" w:color="auto"/>
            </w:tcBorders>
            <w:vAlign w:val="center"/>
          </w:tcPr>
          <w:p w14:paraId="606BE11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9</w:t>
            </w:r>
          </w:p>
        </w:tc>
        <w:tc>
          <w:tcPr>
            <w:tcW w:w="490" w:type="pct"/>
            <w:vMerge w:val="restart"/>
            <w:tcBorders>
              <w:top w:val="single" w:sz="4" w:space="0" w:color="auto"/>
              <w:left w:val="single" w:sz="4" w:space="0" w:color="auto"/>
              <w:right w:val="single" w:sz="4" w:space="0" w:color="auto"/>
            </w:tcBorders>
            <w:vAlign w:val="center"/>
          </w:tcPr>
          <w:p w14:paraId="25A71F3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91V0</w:t>
            </w:r>
          </w:p>
        </w:tc>
        <w:tc>
          <w:tcPr>
            <w:tcW w:w="420" w:type="pct"/>
            <w:vMerge w:val="restart"/>
            <w:tcBorders>
              <w:top w:val="single" w:sz="4" w:space="0" w:color="auto"/>
              <w:left w:val="single" w:sz="4" w:space="0" w:color="auto"/>
              <w:right w:val="single" w:sz="4" w:space="0" w:color="auto"/>
            </w:tcBorders>
          </w:tcPr>
          <w:p w14:paraId="1765AED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R4101</w:t>
            </w:r>
          </w:p>
        </w:tc>
        <w:tc>
          <w:tcPr>
            <w:tcW w:w="315" w:type="pct"/>
            <w:tcBorders>
              <w:top w:val="single" w:sz="4" w:space="0" w:color="auto"/>
              <w:left w:val="single" w:sz="4" w:space="0" w:color="auto"/>
              <w:bottom w:val="single" w:sz="4" w:space="0" w:color="auto"/>
              <w:right w:val="single" w:sz="4" w:space="0" w:color="auto"/>
            </w:tcBorders>
            <w:vAlign w:val="center"/>
          </w:tcPr>
          <w:p w14:paraId="32F04AFD"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1311</w:t>
            </w:r>
          </w:p>
        </w:tc>
        <w:tc>
          <w:tcPr>
            <w:tcW w:w="773" w:type="pct"/>
            <w:tcBorders>
              <w:top w:val="single" w:sz="4" w:space="0" w:color="auto"/>
              <w:left w:val="single" w:sz="4" w:space="0" w:color="auto"/>
              <w:bottom w:val="single" w:sz="4" w:space="0" w:color="auto"/>
              <w:right w:val="single" w:sz="4" w:space="0" w:color="auto"/>
            </w:tcBorders>
            <w:vAlign w:val="center"/>
          </w:tcPr>
          <w:p w14:paraId="47799531"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Amestec normal de răşinoase şi fag cu floră de mull (s)</w:t>
            </w:r>
          </w:p>
        </w:tc>
        <w:tc>
          <w:tcPr>
            <w:tcW w:w="821" w:type="pct"/>
            <w:tcBorders>
              <w:top w:val="single" w:sz="4" w:space="0" w:color="auto"/>
              <w:left w:val="single" w:sz="4" w:space="0" w:color="auto"/>
              <w:bottom w:val="single" w:sz="4" w:space="0" w:color="auto"/>
              <w:right w:val="single" w:sz="4" w:space="0" w:color="auto"/>
            </w:tcBorders>
          </w:tcPr>
          <w:p w14:paraId="1E5D450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15A, 15D, 53A</w:t>
            </w:r>
          </w:p>
        </w:tc>
        <w:tc>
          <w:tcPr>
            <w:tcW w:w="438" w:type="pct"/>
            <w:tcBorders>
              <w:top w:val="single" w:sz="4" w:space="0" w:color="auto"/>
              <w:left w:val="single" w:sz="4" w:space="0" w:color="auto"/>
              <w:bottom w:val="single" w:sz="4" w:space="0" w:color="auto"/>
              <w:right w:val="single" w:sz="4" w:space="0" w:color="auto"/>
            </w:tcBorders>
            <w:vAlign w:val="center"/>
          </w:tcPr>
          <w:p w14:paraId="7B2D06C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25,18</w:t>
            </w:r>
          </w:p>
        </w:tc>
        <w:tc>
          <w:tcPr>
            <w:tcW w:w="284" w:type="pct"/>
            <w:tcBorders>
              <w:top w:val="single" w:sz="4" w:space="0" w:color="auto"/>
              <w:left w:val="single" w:sz="4" w:space="0" w:color="auto"/>
              <w:bottom w:val="single" w:sz="4" w:space="0" w:color="auto"/>
              <w:right w:val="single" w:sz="4" w:space="0" w:color="auto"/>
            </w:tcBorders>
            <w:vAlign w:val="center"/>
          </w:tcPr>
          <w:p w14:paraId="096A3B8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4B7AF3F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11,58</w:t>
            </w: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46EE854D"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13,6</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77CBFC0" w14:textId="77777777" w:rsidR="00B86ABE" w:rsidRPr="00B86ABE" w:rsidRDefault="00B86ABE" w:rsidP="00581618">
            <w:pPr>
              <w:pStyle w:val="Subsol"/>
              <w:jc w:val="center"/>
              <w:rPr>
                <w:rFonts w:ascii="Arial" w:hAnsi="Arial" w:cs="Arial"/>
                <w:sz w:val="16"/>
                <w:szCs w:val="16"/>
              </w:rPr>
            </w:pPr>
          </w:p>
        </w:tc>
      </w:tr>
      <w:tr w:rsidR="00B86ABE" w:rsidRPr="00B86ABE" w14:paraId="6AA48E5A" w14:textId="77777777" w:rsidTr="00B86ABE">
        <w:trPr>
          <w:cantSplit/>
          <w:trHeight w:val="464"/>
        </w:trPr>
        <w:tc>
          <w:tcPr>
            <w:tcW w:w="173" w:type="pct"/>
            <w:tcBorders>
              <w:top w:val="single" w:sz="4" w:space="0" w:color="auto"/>
              <w:left w:val="single" w:sz="12" w:space="0" w:color="auto"/>
              <w:bottom w:val="single" w:sz="4" w:space="0" w:color="auto"/>
              <w:right w:val="single" w:sz="4" w:space="0" w:color="auto"/>
            </w:tcBorders>
            <w:vAlign w:val="center"/>
          </w:tcPr>
          <w:p w14:paraId="6394783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w:t>
            </w:r>
          </w:p>
        </w:tc>
        <w:tc>
          <w:tcPr>
            <w:tcW w:w="490" w:type="pct"/>
            <w:vMerge/>
            <w:tcBorders>
              <w:top w:val="single" w:sz="4" w:space="0" w:color="auto"/>
              <w:left w:val="single" w:sz="4" w:space="0" w:color="auto"/>
              <w:right w:val="single" w:sz="4" w:space="0" w:color="auto"/>
            </w:tcBorders>
            <w:vAlign w:val="center"/>
          </w:tcPr>
          <w:p w14:paraId="51D50144" w14:textId="77777777" w:rsidR="00B86ABE" w:rsidRPr="00B86ABE" w:rsidRDefault="00B86ABE" w:rsidP="00581618">
            <w:pPr>
              <w:pStyle w:val="Subsol"/>
              <w:jc w:val="center"/>
              <w:rPr>
                <w:rFonts w:ascii="Arial" w:hAnsi="Arial" w:cs="Arial"/>
                <w:sz w:val="16"/>
                <w:szCs w:val="16"/>
              </w:rPr>
            </w:pPr>
          </w:p>
        </w:tc>
        <w:tc>
          <w:tcPr>
            <w:tcW w:w="420" w:type="pct"/>
            <w:vMerge/>
            <w:tcBorders>
              <w:left w:val="single" w:sz="4" w:space="0" w:color="auto"/>
              <w:right w:val="single" w:sz="4" w:space="0" w:color="auto"/>
            </w:tcBorders>
          </w:tcPr>
          <w:p w14:paraId="739E7062" w14:textId="77777777" w:rsidR="00B86ABE" w:rsidRPr="00B86ABE" w:rsidRDefault="00B86ABE" w:rsidP="00581618">
            <w:pPr>
              <w:pStyle w:val="Subsol"/>
              <w:jc w:val="center"/>
              <w:rPr>
                <w:rFonts w:ascii="Arial" w:hAnsi="Arial" w:cs="Arial"/>
                <w:sz w:val="16"/>
                <w:szCs w:val="16"/>
              </w:rPr>
            </w:pPr>
          </w:p>
        </w:tc>
        <w:tc>
          <w:tcPr>
            <w:tcW w:w="315" w:type="pct"/>
            <w:tcBorders>
              <w:top w:val="single" w:sz="4" w:space="0" w:color="auto"/>
              <w:left w:val="single" w:sz="4" w:space="0" w:color="auto"/>
              <w:bottom w:val="single" w:sz="4" w:space="0" w:color="auto"/>
              <w:right w:val="single" w:sz="4" w:space="0" w:color="auto"/>
            </w:tcBorders>
            <w:vAlign w:val="center"/>
          </w:tcPr>
          <w:p w14:paraId="204A41E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1315</w:t>
            </w:r>
          </w:p>
        </w:tc>
        <w:tc>
          <w:tcPr>
            <w:tcW w:w="773" w:type="pct"/>
            <w:tcBorders>
              <w:top w:val="single" w:sz="4" w:space="0" w:color="auto"/>
              <w:left w:val="single" w:sz="4" w:space="0" w:color="auto"/>
              <w:bottom w:val="single" w:sz="4" w:space="0" w:color="auto"/>
              <w:right w:val="single" w:sz="4" w:space="0" w:color="auto"/>
            </w:tcBorders>
            <w:vAlign w:val="center"/>
          </w:tcPr>
          <w:p w14:paraId="5BCF471C" w14:textId="77777777" w:rsidR="00B86ABE" w:rsidRPr="00B86ABE" w:rsidRDefault="00B86ABE" w:rsidP="00581618">
            <w:pPr>
              <w:ind w:right="-144"/>
              <w:rPr>
                <w:rFonts w:ascii="Arial" w:hAnsi="Arial" w:cs="Arial"/>
                <w:sz w:val="16"/>
                <w:szCs w:val="16"/>
              </w:rPr>
            </w:pPr>
            <w:r w:rsidRPr="00B86ABE">
              <w:rPr>
                <w:rFonts w:ascii="Arial" w:hAnsi="Arial" w:cs="Arial"/>
                <w:sz w:val="16"/>
                <w:szCs w:val="16"/>
              </w:rPr>
              <w:t xml:space="preserve">Amestec normal de răşinoase şi fag, cu floră de mull pe </w:t>
            </w:r>
          </w:p>
          <w:p w14:paraId="39E7D13E"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   soluri scleletice (i).</w:t>
            </w:r>
          </w:p>
        </w:tc>
        <w:tc>
          <w:tcPr>
            <w:tcW w:w="821" w:type="pct"/>
            <w:tcBorders>
              <w:top w:val="single" w:sz="4" w:space="0" w:color="auto"/>
              <w:left w:val="single" w:sz="4" w:space="0" w:color="auto"/>
              <w:bottom w:val="single" w:sz="4" w:space="0" w:color="auto"/>
              <w:right w:val="single" w:sz="4" w:space="0" w:color="auto"/>
            </w:tcBorders>
          </w:tcPr>
          <w:p w14:paraId="0D5309B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48A, 48B</w:t>
            </w:r>
          </w:p>
        </w:tc>
        <w:tc>
          <w:tcPr>
            <w:tcW w:w="438" w:type="pct"/>
            <w:tcBorders>
              <w:top w:val="single" w:sz="4" w:space="0" w:color="auto"/>
              <w:left w:val="single" w:sz="4" w:space="0" w:color="auto"/>
              <w:bottom w:val="single" w:sz="4" w:space="0" w:color="auto"/>
              <w:right w:val="single" w:sz="4" w:space="0" w:color="auto"/>
            </w:tcBorders>
            <w:vAlign w:val="center"/>
          </w:tcPr>
          <w:p w14:paraId="45A8BBA6"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10,27</w:t>
            </w:r>
          </w:p>
        </w:tc>
        <w:tc>
          <w:tcPr>
            <w:tcW w:w="284" w:type="pct"/>
            <w:tcBorders>
              <w:top w:val="single" w:sz="4" w:space="0" w:color="auto"/>
              <w:left w:val="single" w:sz="4" w:space="0" w:color="auto"/>
              <w:bottom w:val="single" w:sz="4" w:space="0" w:color="auto"/>
              <w:right w:val="single" w:sz="4" w:space="0" w:color="auto"/>
            </w:tcBorders>
            <w:vAlign w:val="center"/>
          </w:tcPr>
          <w:p w14:paraId="7533A70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599C45BC"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5B2C1722"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10,27</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45806B63" w14:textId="77777777" w:rsidR="00B86ABE" w:rsidRPr="00B86ABE" w:rsidRDefault="00B86ABE" w:rsidP="00581618">
            <w:pPr>
              <w:pStyle w:val="Subsol"/>
              <w:jc w:val="center"/>
              <w:rPr>
                <w:rFonts w:ascii="Arial" w:hAnsi="Arial" w:cs="Arial"/>
                <w:sz w:val="16"/>
                <w:szCs w:val="16"/>
              </w:rPr>
            </w:pPr>
          </w:p>
        </w:tc>
      </w:tr>
      <w:tr w:rsidR="00B86ABE" w:rsidRPr="00B86ABE" w14:paraId="0C094492" w14:textId="77777777" w:rsidTr="00B86ABE">
        <w:trPr>
          <w:cantSplit/>
          <w:trHeight w:val="464"/>
        </w:trPr>
        <w:tc>
          <w:tcPr>
            <w:tcW w:w="173" w:type="pct"/>
            <w:tcBorders>
              <w:top w:val="single" w:sz="4" w:space="0" w:color="auto"/>
              <w:left w:val="single" w:sz="12" w:space="0" w:color="auto"/>
              <w:bottom w:val="single" w:sz="4" w:space="0" w:color="auto"/>
              <w:right w:val="single" w:sz="4" w:space="0" w:color="auto"/>
            </w:tcBorders>
            <w:vAlign w:val="center"/>
          </w:tcPr>
          <w:p w14:paraId="45F6074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11</w:t>
            </w:r>
          </w:p>
        </w:tc>
        <w:tc>
          <w:tcPr>
            <w:tcW w:w="490" w:type="pct"/>
            <w:vMerge/>
            <w:tcBorders>
              <w:top w:val="single" w:sz="4" w:space="0" w:color="auto"/>
              <w:left w:val="single" w:sz="4" w:space="0" w:color="auto"/>
              <w:right w:val="single" w:sz="4" w:space="0" w:color="auto"/>
            </w:tcBorders>
            <w:vAlign w:val="center"/>
          </w:tcPr>
          <w:p w14:paraId="0A824747" w14:textId="77777777" w:rsidR="00B86ABE" w:rsidRPr="00B86ABE" w:rsidRDefault="00B86ABE" w:rsidP="00581618">
            <w:pPr>
              <w:pStyle w:val="Subsol"/>
              <w:jc w:val="center"/>
              <w:rPr>
                <w:rFonts w:ascii="Arial" w:hAnsi="Arial" w:cs="Arial"/>
                <w:sz w:val="16"/>
                <w:szCs w:val="16"/>
              </w:rPr>
            </w:pPr>
          </w:p>
        </w:tc>
        <w:tc>
          <w:tcPr>
            <w:tcW w:w="420" w:type="pct"/>
            <w:vMerge/>
            <w:tcBorders>
              <w:left w:val="single" w:sz="4" w:space="0" w:color="auto"/>
              <w:right w:val="single" w:sz="4" w:space="0" w:color="auto"/>
            </w:tcBorders>
          </w:tcPr>
          <w:p w14:paraId="42F51468" w14:textId="77777777" w:rsidR="00B86ABE" w:rsidRPr="00B86ABE" w:rsidRDefault="00B86ABE" w:rsidP="00581618">
            <w:pPr>
              <w:pStyle w:val="Subsol"/>
              <w:jc w:val="center"/>
              <w:rPr>
                <w:rFonts w:ascii="Arial" w:hAnsi="Arial" w:cs="Arial"/>
                <w:sz w:val="16"/>
                <w:szCs w:val="16"/>
              </w:rPr>
            </w:pPr>
          </w:p>
        </w:tc>
        <w:tc>
          <w:tcPr>
            <w:tcW w:w="315" w:type="pct"/>
            <w:tcBorders>
              <w:top w:val="single" w:sz="4" w:space="0" w:color="auto"/>
              <w:left w:val="single" w:sz="4" w:space="0" w:color="auto"/>
              <w:bottom w:val="single" w:sz="4" w:space="0" w:color="auto"/>
              <w:right w:val="single" w:sz="4" w:space="0" w:color="auto"/>
            </w:tcBorders>
            <w:vAlign w:val="center"/>
          </w:tcPr>
          <w:p w14:paraId="4F1CBAA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1321</w:t>
            </w:r>
          </w:p>
        </w:tc>
        <w:tc>
          <w:tcPr>
            <w:tcW w:w="773" w:type="pct"/>
            <w:tcBorders>
              <w:top w:val="single" w:sz="4" w:space="0" w:color="auto"/>
              <w:left w:val="single" w:sz="4" w:space="0" w:color="auto"/>
              <w:bottom w:val="single" w:sz="4" w:space="0" w:color="auto"/>
              <w:right w:val="single" w:sz="4" w:space="0" w:color="auto"/>
            </w:tcBorders>
            <w:vAlign w:val="center"/>
          </w:tcPr>
          <w:p w14:paraId="1C31E048" w14:textId="77777777" w:rsidR="00B86ABE" w:rsidRPr="00B86ABE" w:rsidRDefault="00B86ABE" w:rsidP="00581618">
            <w:pPr>
              <w:ind w:right="-144"/>
              <w:rPr>
                <w:rFonts w:ascii="Arial" w:hAnsi="Arial" w:cs="Arial"/>
                <w:sz w:val="16"/>
                <w:szCs w:val="16"/>
              </w:rPr>
            </w:pPr>
            <w:r w:rsidRPr="00B86ABE">
              <w:rPr>
                <w:rFonts w:ascii="Arial" w:hAnsi="Arial" w:cs="Arial"/>
                <w:sz w:val="16"/>
                <w:szCs w:val="16"/>
              </w:rPr>
              <w:t xml:space="preserve">Amestec de răşinoase şi fag cu </w:t>
            </w:r>
            <w:r w:rsidRPr="00B86ABE">
              <w:rPr>
                <w:rFonts w:ascii="Arial" w:hAnsi="Arial" w:cs="Arial"/>
                <w:i/>
                <w:iCs/>
                <w:sz w:val="16"/>
                <w:szCs w:val="16"/>
              </w:rPr>
              <w:t>Rubus hirtus</w:t>
            </w:r>
            <w:r w:rsidRPr="00B86ABE">
              <w:rPr>
                <w:rFonts w:ascii="Arial" w:hAnsi="Arial" w:cs="Arial"/>
                <w:sz w:val="16"/>
                <w:szCs w:val="16"/>
              </w:rPr>
              <w:t xml:space="preserve"> (m).</w:t>
            </w:r>
          </w:p>
        </w:tc>
        <w:tc>
          <w:tcPr>
            <w:tcW w:w="821" w:type="pct"/>
            <w:tcBorders>
              <w:top w:val="single" w:sz="4" w:space="0" w:color="auto"/>
              <w:left w:val="single" w:sz="4" w:space="0" w:color="auto"/>
              <w:bottom w:val="single" w:sz="4" w:space="0" w:color="auto"/>
              <w:right w:val="single" w:sz="4" w:space="0" w:color="auto"/>
            </w:tcBorders>
          </w:tcPr>
          <w:p w14:paraId="4075D97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38A,38B,38E, 39A</w:t>
            </w:r>
          </w:p>
        </w:tc>
        <w:tc>
          <w:tcPr>
            <w:tcW w:w="438" w:type="pct"/>
            <w:tcBorders>
              <w:top w:val="single" w:sz="4" w:space="0" w:color="auto"/>
              <w:left w:val="single" w:sz="4" w:space="0" w:color="auto"/>
              <w:bottom w:val="single" w:sz="4" w:space="0" w:color="auto"/>
              <w:right w:val="single" w:sz="4" w:space="0" w:color="auto"/>
            </w:tcBorders>
            <w:vAlign w:val="center"/>
          </w:tcPr>
          <w:p w14:paraId="042368C5"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39,49</w:t>
            </w:r>
          </w:p>
        </w:tc>
        <w:tc>
          <w:tcPr>
            <w:tcW w:w="284" w:type="pct"/>
            <w:tcBorders>
              <w:top w:val="single" w:sz="4" w:space="0" w:color="auto"/>
              <w:left w:val="single" w:sz="4" w:space="0" w:color="auto"/>
              <w:bottom w:val="single" w:sz="4" w:space="0" w:color="auto"/>
              <w:right w:val="single" w:sz="4" w:space="0" w:color="auto"/>
            </w:tcBorders>
            <w:vAlign w:val="center"/>
          </w:tcPr>
          <w:p w14:paraId="5D77013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39759469"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6ECB514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39,49</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8FA7939" w14:textId="77777777" w:rsidR="00B86ABE" w:rsidRPr="00B86ABE" w:rsidRDefault="00B86ABE" w:rsidP="00581618">
            <w:pPr>
              <w:pStyle w:val="Subsol"/>
              <w:jc w:val="center"/>
              <w:rPr>
                <w:rFonts w:ascii="Arial" w:hAnsi="Arial" w:cs="Arial"/>
                <w:sz w:val="16"/>
                <w:szCs w:val="16"/>
              </w:rPr>
            </w:pPr>
          </w:p>
        </w:tc>
      </w:tr>
      <w:tr w:rsidR="00B86ABE" w:rsidRPr="00B86ABE" w14:paraId="7818D9B0" w14:textId="77777777" w:rsidTr="00B86ABE">
        <w:trPr>
          <w:cantSplit/>
          <w:trHeight w:val="464"/>
        </w:trPr>
        <w:tc>
          <w:tcPr>
            <w:tcW w:w="173" w:type="pct"/>
            <w:tcBorders>
              <w:top w:val="single" w:sz="4" w:space="0" w:color="auto"/>
              <w:left w:val="single" w:sz="12" w:space="0" w:color="auto"/>
              <w:bottom w:val="single" w:sz="4" w:space="0" w:color="auto"/>
              <w:right w:val="single" w:sz="4" w:space="0" w:color="auto"/>
            </w:tcBorders>
            <w:vAlign w:val="center"/>
          </w:tcPr>
          <w:p w14:paraId="5A9845BE"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12</w:t>
            </w:r>
          </w:p>
        </w:tc>
        <w:tc>
          <w:tcPr>
            <w:tcW w:w="490" w:type="pct"/>
            <w:vMerge/>
            <w:tcBorders>
              <w:left w:val="single" w:sz="4" w:space="0" w:color="auto"/>
              <w:right w:val="single" w:sz="4" w:space="0" w:color="auto"/>
            </w:tcBorders>
            <w:vAlign w:val="center"/>
          </w:tcPr>
          <w:p w14:paraId="1EB8666A" w14:textId="77777777" w:rsidR="00B86ABE" w:rsidRPr="00B86ABE" w:rsidRDefault="00B86ABE" w:rsidP="00581618">
            <w:pPr>
              <w:pStyle w:val="Subsol"/>
              <w:jc w:val="center"/>
              <w:rPr>
                <w:rFonts w:ascii="Arial" w:hAnsi="Arial" w:cs="Arial"/>
                <w:sz w:val="16"/>
                <w:szCs w:val="16"/>
              </w:rPr>
            </w:pPr>
          </w:p>
        </w:tc>
        <w:tc>
          <w:tcPr>
            <w:tcW w:w="420" w:type="pct"/>
            <w:vMerge/>
            <w:tcBorders>
              <w:left w:val="single" w:sz="4" w:space="0" w:color="auto"/>
              <w:bottom w:val="single" w:sz="4" w:space="0" w:color="auto"/>
              <w:right w:val="single" w:sz="4" w:space="0" w:color="auto"/>
            </w:tcBorders>
          </w:tcPr>
          <w:p w14:paraId="233DA290" w14:textId="77777777" w:rsidR="00B86ABE" w:rsidRPr="00B86ABE" w:rsidRDefault="00B86ABE" w:rsidP="00581618">
            <w:pPr>
              <w:pStyle w:val="Subsol"/>
              <w:jc w:val="center"/>
              <w:rPr>
                <w:rFonts w:ascii="Arial" w:hAnsi="Arial" w:cs="Arial"/>
                <w:sz w:val="16"/>
                <w:szCs w:val="16"/>
              </w:rPr>
            </w:pPr>
          </w:p>
        </w:tc>
        <w:tc>
          <w:tcPr>
            <w:tcW w:w="315" w:type="pct"/>
            <w:tcBorders>
              <w:top w:val="single" w:sz="4" w:space="0" w:color="auto"/>
              <w:left w:val="single" w:sz="4" w:space="0" w:color="auto"/>
              <w:bottom w:val="single" w:sz="4" w:space="0" w:color="auto"/>
              <w:right w:val="single" w:sz="4" w:space="0" w:color="auto"/>
            </w:tcBorders>
            <w:vAlign w:val="center"/>
          </w:tcPr>
          <w:p w14:paraId="0E922EAE"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141.3</w:t>
            </w:r>
          </w:p>
        </w:tc>
        <w:tc>
          <w:tcPr>
            <w:tcW w:w="773" w:type="pct"/>
            <w:tcBorders>
              <w:top w:val="single" w:sz="4" w:space="0" w:color="auto"/>
              <w:left w:val="single" w:sz="4" w:space="0" w:color="auto"/>
              <w:bottom w:val="single" w:sz="4" w:space="0" w:color="auto"/>
              <w:right w:val="single" w:sz="4" w:space="0" w:color="auto"/>
            </w:tcBorders>
            <w:vAlign w:val="center"/>
          </w:tcPr>
          <w:p w14:paraId="19157DD0"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Molideto-făget cu floră de mull pe soluri scheletice (m)</w:t>
            </w:r>
          </w:p>
        </w:tc>
        <w:tc>
          <w:tcPr>
            <w:tcW w:w="821" w:type="pct"/>
            <w:tcBorders>
              <w:top w:val="single" w:sz="4" w:space="0" w:color="auto"/>
              <w:left w:val="single" w:sz="4" w:space="0" w:color="auto"/>
              <w:bottom w:val="single" w:sz="4" w:space="0" w:color="auto"/>
              <w:right w:val="single" w:sz="4" w:space="0" w:color="auto"/>
            </w:tcBorders>
          </w:tcPr>
          <w:p w14:paraId="68885BA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40A,40B, 40D, 40I, 41A, 46A, 46B,46C,46D, 47A, 49B</w:t>
            </w:r>
          </w:p>
        </w:tc>
        <w:tc>
          <w:tcPr>
            <w:tcW w:w="438" w:type="pct"/>
            <w:tcBorders>
              <w:top w:val="single" w:sz="4" w:space="0" w:color="auto"/>
              <w:left w:val="single" w:sz="4" w:space="0" w:color="auto"/>
              <w:bottom w:val="single" w:sz="4" w:space="0" w:color="auto"/>
              <w:right w:val="single" w:sz="4" w:space="0" w:color="auto"/>
            </w:tcBorders>
            <w:vAlign w:val="center"/>
          </w:tcPr>
          <w:p w14:paraId="5231976C"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62,64</w:t>
            </w:r>
          </w:p>
        </w:tc>
        <w:tc>
          <w:tcPr>
            <w:tcW w:w="284" w:type="pct"/>
            <w:tcBorders>
              <w:top w:val="single" w:sz="4" w:space="0" w:color="auto"/>
              <w:left w:val="single" w:sz="4" w:space="0" w:color="auto"/>
              <w:bottom w:val="single" w:sz="4" w:space="0" w:color="auto"/>
              <w:right w:val="single" w:sz="4" w:space="0" w:color="auto"/>
            </w:tcBorders>
            <w:vAlign w:val="center"/>
          </w:tcPr>
          <w:p w14:paraId="538ADE14"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8</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117688EC"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0B6F8F8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62,64</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51E277C0" w14:textId="77777777" w:rsidR="00B86ABE" w:rsidRPr="00B86ABE" w:rsidRDefault="00B86ABE" w:rsidP="00581618">
            <w:pPr>
              <w:pStyle w:val="Subsol"/>
              <w:jc w:val="center"/>
              <w:rPr>
                <w:rFonts w:ascii="Arial" w:hAnsi="Arial" w:cs="Arial"/>
                <w:sz w:val="16"/>
                <w:szCs w:val="16"/>
              </w:rPr>
            </w:pPr>
          </w:p>
        </w:tc>
      </w:tr>
      <w:tr w:rsidR="00B86ABE" w:rsidRPr="00B86ABE" w14:paraId="2850235F" w14:textId="77777777" w:rsidTr="00B86ABE">
        <w:trPr>
          <w:cantSplit/>
          <w:trHeight w:val="464"/>
        </w:trPr>
        <w:tc>
          <w:tcPr>
            <w:tcW w:w="173" w:type="pct"/>
            <w:tcBorders>
              <w:top w:val="single" w:sz="4" w:space="0" w:color="auto"/>
              <w:left w:val="single" w:sz="12" w:space="0" w:color="auto"/>
              <w:bottom w:val="single" w:sz="4" w:space="0" w:color="auto"/>
              <w:right w:val="single" w:sz="4" w:space="0" w:color="auto"/>
            </w:tcBorders>
            <w:vAlign w:val="center"/>
          </w:tcPr>
          <w:p w14:paraId="6C642614"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13</w:t>
            </w:r>
          </w:p>
        </w:tc>
        <w:tc>
          <w:tcPr>
            <w:tcW w:w="490" w:type="pct"/>
            <w:vMerge/>
            <w:tcBorders>
              <w:left w:val="single" w:sz="4" w:space="0" w:color="auto"/>
              <w:right w:val="single" w:sz="4" w:space="0" w:color="auto"/>
            </w:tcBorders>
            <w:vAlign w:val="center"/>
          </w:tcPr>
          <w:p w14:paraId="5915B1E5" w14:textId="77777777" w:rsidR="00B86ABE" w:rsidRPr="00B86ABE" w:rsidRDefault="00B86ABE" w:rsidP="00581618">
            <w:pPr>
              <w:pStyle w:val="Subsol"/>
              <w:jc w:val="center"/>
              <w:rPr>
                <w:rFonts w:ascii="Arial" w:hAnsi="Arial" w:cs="Arial"/>
                <w:sz w:val="16"/>
                <w:szCs w:val="16"/>
              </w:rPr>
            </w:pPr>
          </w:p>
        </w:tc>
        <w:tc>
          <w:tcPr>
            <w:tcW w:w="420" w:type="pct"/>
            <w:tcBorders>
              <w:left w:val="single" w:sz="4" w:space="0" w:color="auto"/>
              <w:bottom w:val="single" w:sz="4" w:space="0" w:color="auto"/>
              <w:right w:val="single" w:sz="4" w:space="0" w:color="auto"/>
            </w:tcBorders>
          </w:tcPr>
          <w:p w14:paraId="305675EF"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R4214</w:t>
            </w:r>
          </w:p>
        </w:tc>
        <w:tc>
          <w:tcPr>
            <w:tcW w:w="315" w:type="pct"/>
            <w:tcBorders>
              <w:top w:val="single" w:sz="4" w:space="0" w:color="auto"/>
              <w:left w:val="single" w:sz="4" w:space="0" w:color="auto"/>
              <w:bottom w:val="single" w:sz="4" w:space="0" w:color="auto"/>
              <w:right w:val="single" w:sz="4" w:space="0" w:color="auto"/>
            </w:tcBorders>
            <w:vAlign w:val="center"/>
          </w:tcPr>
          <w:p w14:paraId="7FF72032"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1431</w:t>
            </w:r>
          </w:p>
        </w:tc>
        <w:tc>
          <w:tcPr>
            <w:tcW w:w="773" w:type="pct"/>
            <w:tcBorders>
              <w:top w:val="single" w:sz="4" w:space="0" w:color="auto"/>
              <w:left w:val="single" w:sz="4" w:space="0" w:color="auto"/>
              <w:bottom w:val="single" w:sz="4" w:space="0" w:color="auto"/>
              <w:right w:val="single" w:sz="4" w:space="0" w:color="auto"/>
            </w:tcBorders>
            <w:vAlign w:val="center"/>
          </w:tcPr>
          <w:p w14:paraId="469B1E37"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Molideto – făget cu </w:t>
            </w:r>
            <w:r w:rsidRPr="00B86ABE">
              <w:rPr>
                <w:rFonts w:ascii="Arial" w:hAnsi="Arial" w:cs="Arial"/>
                <w:i/>
                <w:iCs/>
                <w:sz w:val="16"/>
                <w:szCs w:val="16"/>
              </w:rPr>
              <w:t>Rubus hirtus</w:t>
            </w:r>
            <w:r w:rsidRPr="00B86ABE">
              <w:rPr>
                <w:rFonts w:ascii="Arial" w:hAnsi="Arial" w:cs="Arial"/>
                <w:sz w:val="16"/>
                <w:szCs w:val="16"/>
              </w:rPr>
              <w:t xml:space="preserve"> (m).</w:t>
            </w:r>
          </w:p>
        </w:tc>
        <w:tc>
          <w:tcPr>
            <w:tcW w:w="821" w:type="pct"/>
            <w:tcBorders>
              <w:top w:val="single" w:sz="4" w:space="0" w:color="auto"/>
              <w:left w:val="single" w:sz="4" w:space="0" w:color="auto"/>
              <w:bottom w:val="single" w:sz="4" w:space="0" w:color="auto"/>
              <w:right w:val="single" w:sz="4" w:space="0" w:color="auto"/>
            </w:tcBorders>
          </w:tcPr>
          <w:p w14:paraId="47E30E2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28A</w:t>
            </w:r>
          </w:p>
        </w:tc>
        <w:tc>
          <w:tcPr>
            <w:tcW w:w="438" w:type="pct"/>
            <w:tcBorders>
              <w:top w:val="single" w:sz="4" w:space="0" w:color="auto"/>
              <w:left w:val="single" w:sz="4" w:space="0" w:color="auto"/>
              <w:bottom w:val="single" w:sz="4" w:space="0" w:color="auto"/>
              <w:right w:val="single" w:sz="4" w:space="0" w:color="auto"/>
            </w:tcBorders>
            <w:vAlign w:val="center"/>
          </w:tcPr>
          <w:p w14:paraId="6CA2D6C4"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16,73</w:t>
            </w:r>
          </w:p>
        </w:tc>
        <w:tc>
          <w:tcPr>
            <w:tcW w:w="284" w:type="pct"/>
            <w:tcBorders>
              <w:top w:val="single" w:sz="4" w:space="0" w:color="auto"/>
              <w:left w:val="single" w:sz="4" w:space="0" w:color="auto"/>
              <w:bottom w:val="single" w:sz="4" w:space="0" w:color="auto"/>
              <w:right w:val="single" w:sz="4" w:space="0" w:color="auto"/>
            </w:tcBorders>
            <w:vAlign w:val="center"/>
          </w:tcPr>
          <w:p w14:paraId="3E160CEC"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6EFA8CFA"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1CFF4B75" w14:textId="77777777" w:rsidR="00B86ABE" w:rsidRPr="00B86ABE" w:rsidRDefault="00B86ABE" w:rsidP="00581618">
            <w:pPr>
              <w:pStyle w:val="Subsol"/>
              <w:jc w:val="center"/>
              <w:rPr>
                <w:rFonts w:ascii="Arial" w:hAnsi="Arial" w:cs="Arial"/>
                <w:sz w:val="16"/>
                <w:szCs w:val="16"/>
              </w:rPr>
            </w:pP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8FE8C11"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16.73</w:t>
            </w:r>
          </w:p>
        </w:tc>
      </w:tr>
      <w:tr w:rsidR="00B86ABE" w:rsidRPr="00B86ABE" w14:paraId="35EA73AC" w14:textId="77777777" w:rsidTr="00B86ABE">
        <w:trPr>
          <w:cantSplit/>
          <w:trHeight w:val="463"/>
        </w:trPr>
        <w:tc>
          <w:tcPr>
            <w:tcW w:w="173" w:type="pct"/>
            <w:tcBorders>
              <w:top w:val="single" w:sz="4" w:space="0" w:color="auto"/>
              <w:left w:val="single" w:sz="12" w:space="0" w:color="auto"/>
              <w:bottom w:val="single" w:sz="4" w:space="0" w:color="auto"/>
              <w:right w:val="single" w:sz="4" w:space="0" w:color="auto"/>
            </w:tcBorders>
            <w:vAlign w:val="center"/>
          </w:tcPr>
          <w:p w14:paraId="2569BA05"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14</w:t>
            </w:r>
          </w:p>
        </w:tc>
        <w:tc>
          <w:tcPr>
            <w:tcW w:w="490" w:type="pct"/>
            <w:vMerge/>
            <w:tcBorders>
              <w:left w:val="single" w:sz="4" w:space="0" w:color="auto"/>
              <w:right w:val="single" w:sz="4" w:space="0" w:color="auto"/>
            </w:tcBorders>
            <w:vAlign w:val="center"/>
          </w:tcPr>
          <w:p w14:paraId="641228BB" w14:textId="77777777" w:rsidR="00B86ABE" w:rsidRPr="00B86ABE" w:rsidRDefault="00B86ABE" w:rsidP="00581618">
            <w:pPr>
              <w:pStyle w:val="Subsol"/>
              <w:jc w:val="center"/>
              <w:rPr>
                <w:rFonts w:ascii="Arial" w:hAnsi="Arial" w:cs="Arial"/>
                <w:sz w:val="16"/>
                <w:szCs w:val="16"/>
              </w:rPr>
            </w:pPr>
          </w:p>
        </w:tc>
        <w:tc>
          <w:tcPr>
            <w:tcW w:w="420" w:type="pct"/>
            <w:tcBorders>
              <w:top w:val="single" w:sz="4" w:space="0" w:color="auto"/>
              <w:left w:val="single" w:sz="4" w:space="0" w:color="auto"/>
              <w:bottom w:val="single" w:sz="4" w:space="0" w:color="auto"/>
              <w:right w:val="single" w:sz="4" w:space="0" w:color="auto"/>
            </w:tcBorders>
          </w:tcPr>
          <w:p w14:paraId="27B182C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R4109</w:t>
            </w:r>
          </w:p>
        </w:tc>
        <w:tc>
          <w:tcPr>
            <w:tcW w:w="315" w:type="pct"/>
            <w:tcBorders>
              <w:top w:val="single" w:sz="4" w:space="0" w:color="auto"/>
              <w:left w:val="single" w:sz="4" w:space="0" w:color="auto"/>
              <w:bottom w:val="single" w:sz="4" w:space="0" w:color="auto"/>
              <w:right w:val="single" w:sz="4" w:space="0" w:color="auto"/>
            </w:tcBorders>
            <w:vAlign w:val="center"/>
          </w:tcPr>
          <w:p w14:paraId="5FF1BA0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411.4</w:t>
            </w:r>
          </w:p>
        </w:tc>
        <w:tc>
          <w:tcPr>
            <w:tcW w:w="773" w:type="pct"/>
            <w:tcBorders>
              <w:top w:val="single" w:sz="4" w:space="0" w:color="auto"/>
              <w:left w:val="single" w:sz="4" w:space="0" w:color="auto"/>
              <w:bottom w:val="single" w:sz="4" w:space="0" w:color="auto"/>
              <w:right w:val="single" w:sz="4" w:space="0" w:color="auto"/>
            </w:tcBorders>
            <w:vAlign w:val="center"/>
          </w:tcPr>
          <w:p w14:paraId="577B1DF9"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Făget montan de soluri schelete cu floră de mull (m)</w:t>
            </w:r>
          </w:p>
        </w:tc>
        <w:tc>
          <w:tcPr>
            <w:tcW w:w="821" w:type="pct"/>
            <w:tcBorders>
              <w:top w:val="single" w:sz="4" w:space="0" w:color="auto"/>
              <w:left w:val="single" w:sz="4" w:space="0" w:color="auto"/>
              <w:bottom w:val="single" w:sz="4" w:space="0" w:color="auto"/>
              <w:right w:val="single" w:sz="4" w:space="0" w:color="auto"/>
            </w:tcBorders>
          </w:tcPr>
          <w:p w14:paraId="2939BB77"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39B</w:t>
            </w:r>
          </w:p>
        </w:tc>
        <w:tc>
          <w:tcPr>
            <w:tcW w:w="438" w:type="pct"/>
            <w:tcBorders>
              <w:top w:val="single" w:sz="4" w:space="0" w:color="auto"/>
              <w:left w:val="single" w:sz="4" w:space="0" w:color="auto"/>
              <w:bottom w:val="single" w:sz="4" w:space="0" w:color="auto"/>
              <w:right w:val="single" w:sz="4" w:space="0" w:color="auto"/>
            </w:tcBorders>
            <w:vAlign w:val="center"/>
          </w:tcPr>
          <w:p w14:paraId="26D98E30"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5,87</w:t>
            </w:r>
          </w:p>
        </w:tc>
        <w:tc>
          <w:tcPr>
            <w:tcW w:w="284" w:type="pct"/>
            <w:tcBorders>
              <w:top w:val="single" w:sz="4" w:space="0" w:color="auto"/>
              <w:left w:val="single" w:sz="4" w:space="0" w:color="auto"/>
              <w:bottom w:val="single" w:sz="4" w:space="0" w:color="auto"/>
              <w:right w:val="single" w:sz="4" w:space="0" w:color="auto"/>
            </w:tcBorders>
            <w:vAlign w:val="center"/>
          </w:tcPr>
          <w:p w14:paraId="033085A2"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w:t>
            </w:r>
          </w:p>
        </w:tc>
        <w:tc>
          <w:tcPr>
            <w:tcW w:w="469" w:type="pct"/>
            <w:tcBorders>
              <w:top w:val="single" w:sz="4" w:space="0" w:color="auto"/>
              <w:left w:val="single" w:sz="4" w:space="0" w:color="auto"/>
              <w:bottom w:val="single" w:sz="4" w:space="0" w:color="auto"/>
              <w:right w:val="single" w:sz="4" w:space="0" w:color="auto"/>
            </w:tcBorders>
            <w:shd w:val="clear" w:color="auto" w:fill="FFFF00"/>
          </w:tcPr>
          <w:p w14:paraId="7783422F"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4" w:space="0" w:color="auto"/>
              <w:right w:val="single" w:sz="4" w:space="0" w:color="auto"/>
            </w:tcBorders>
            <w:shd w:val="clear" w:color="auto" w:fill="92D050"/>
          </w:tcPr>
          <w:p w14:paraId="018EF6F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5,87</w:t>
            </w:r>
          </w:p>
        </w:tc>
        <w:tc>
          <w:tcPr>
            <w:tcW w:w="370" w:type="pct"/>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4A5563E" w14:textId="77777777" w:rsidR="00B86ABE" w:rsidRPr="00B86ABE" w:rsidRDefault="00B86ABE" w:rsidP="00581618">
            <w:pPr>
              <w:pStyle w:val="Subsol"/>
              <w:jc w:val="center"/>
              <w:rPr>
                <w:rFonts w:ascii="Arial" w:hAnsi="Arial" w:cs="Arial"/>
                <w:sz w:val="16"/>
                <w:szCs w:val="16"/>
              </w:rPr>
            </w:pPr>
          </w:p>
        </w:tc>
      </w:tr>
      <w:tr w:rsidR="00B86ABE" w:rsidRPr="00B86ABE" w14:paraId="1CA97F0B" w14:textId="77777777" w:rsidTr="00B86ABE">
        <w:trPr>
          <w:trHeight w:val="171"/>
        </w:trPr>
        <w:tc>
          <w:tcPr>
            <w:tcW w:w="173" w:type="pct"/>
            <w:tcBorders>
              <w:top w:val="single" w:sz="4" w:space="0" w:color="auto"/>
              <w:left w:val="single" w:sz="12" w:space="0" w:color="auto"/>
              <w:bottom w:val="single" w:sz="8" w:space="0" w:color="auto"/>
              <w:right w:val="single" w:sz="4" w:space="0" w:color="auto"/>
            </w:tcBorders>
            <w:vAlign w:val="center"/>
          </w:tcPr>
          <w:p w14:paraId="7E64690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15</w:t>
            </w:r>
          </w:p>
        </w:tc>
        <w:tc>
          <w:tcPr>
            <w:tcW w:w="912" w:type="pct"/>
            <w:gridSpan w:val="2"/>
            <w:tcBorders>
              <w:top w:val="single" w:sz="4" w:space="0" w:color="auto"/>
              <w:left w:val="single" w:sz="4" w:space="0" w:color="auto"/>
              <w:bottom w:val="single" w:sz="8" w:space="0" w:color="auto"/>
              <w:right w:val="single" w:sz="4" w:space="0" w:color="auto"/>
            </w:tcBorders>
            <w:vAlign w:val="center"/>
          </w:tcPr>
          <w:p w14:paraId="6D1EC9D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Fara corespondenta</w:t>
            </w:r>
          </w:p>
        </w:tc>
        <w:tc>
          <w:tcPr>
            <w:tcW w:w="315" w:type="pct"/>
            <w:tcBorders>
              <w:top w:val="single" w:sz="4" w:space="0" w:color="auto"/>
              <w:left w:val="single" w:sz="4" w:space="0" w:color="auto"/>
              <w:bottom w:val="single" w:sz="8" w:space="0" w:color="auto"/>
              <w:right w:val="single" w:sz="4" w:space="0" w:color="auto"/>
            </w:tcBorders>
            <w:vAlign w:val="center"/>
          </w:tcPr>
          <w:p w14:paraId="5132779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142.3</w:t>
            </w:r>
          </w:p>
        </w:tc>
        <w:tc>
          <w:tcPr>
            <w:tcW w:w="773" w:type="pct"/>
            <w:tcBorders>
              <w:top w:val="single" w:sz="4" w:space="0" w:color="auto"/>
              <w:left w:val="single" w:sz="4" w:space="0" w:color="auto"/>
              <w:bottom w:val="single" w:sz="8" w:space="0" w:color="auto"/>
              <w:right w:val="single" w:sz="4" w:space="0" w:color="auto"/>
            </w:tcBorders>
            <w:vAlign w:val="center"/>
          </w:tcPr>
          <w:p w14:paraId="18232CD5" w14:textId="77777777" w:rsidR="00B86ABE" w:rsidRPr="00B86ABE" w:rsidRDefault="00B86ABE" w:rsidP="00581618">
            <w:pPr>
              <w:pStyle w:val="Subsol"/>
              <w:jc w:val="both"/>
              <w:rPr>
                <w:rFonts w:ascii="Arial" w:hAnsi="Arial" w:cs="Arial"/>
                <w:sz w:val="16"/>
                <w:szCs w:val="16"/>
              </w:rPr>
            </w:pPr>
            <w:r w:rsidRPr="00B86ABE">
              <w:rPr>
                <w:rFonts w:ascii="Arial" w:hAnsi="Arial" w:cs="Arial"/>
                <w:sz w:val="16"/>
                <w:szCs w:val="16"/>
              </w:rPr>
              <w:t xml:space="preserve">Molideto – făget cu </w:t>
            </w:r>
            <w:r w:rsidRPr="00B86ABE">
              <w:rPr>
                <w:rFonts w:ascii="Arial" w:hAnsi="Arial" w:cs="Arial"/>
                <w:i/>
                <w:iCs/>
                <w:sz w:val="16"/>
                <w:szCs w:val="16"/>
              </w:rPr>
              <w:t>Vaccinium myrtillus</w:t>
            </w:r>
            <w:r w:rsidRPr="00B86ABE">
              <w:rPr>
                <w:rFonts w:ascii="Arial" w:hAnsi="Arial" w:cs="Arial"/>
                <w:sz w:val="16"/>
                <w:szCs w:val="16"/>
              </w:rPr>
              <w:t xml:space="preserve">  (i).</w:t>
            </w:r>
          </w:p>
        </w:tc>
        <w:tc>
          <w:tcPr>
            <w:tcW w:w="821" w:type="pct"/>
            <w:tcBorders>
              <w:top w:val="single" w:sz="4" w:space="0" w:color="auto"/>
              <w:left w:val="single" w:sz="4" w:space="0" w:color="auto"/>
              <w:bottom w:val="single" w:sz="8" w:space="0" w:color="auto"/>
              <w:right w:val="single" w:sz="4" w:space="0" w:color="auto"/>
            </w:tcBorders>
            <w:vAlign w:val="center"/>
          </w:tcPr>
          <w:p w14:paraId="187BB1B6"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42A, 44F</w:t>
            </w:r>
          </w:p>
        </w:tc>
        <w:tc>
          <w:tcPr>
            <w:tcW w:w="438" w:type="pct"/>
            <w:tcBorders>
              <w:top w:val="single" w:sz="4" w:space="0" w:color="auto"/>
              <w:left w:val="single" w:sz="4" w:space="0" w:color="auto"/>
              <w:bottom w:val="single" w:sz="8" w:space="0" w:color="auto"/>
              <w:right w:val="single" w:sz="4" w:space="0" w:color="auto"/>
            </w:tcBorders>
            <w:vAlign w:val="center"/>
          </w:tcPr>
          <w:p w14:paraId="5C5D4DC9"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15.72</w:t>
            </w:r>
          </w:p>
        </w:tc>
        <w:tc>
          <w:tcPr>
            <w:tcW w:w="284" w:type="pct"/>
            <w:tcBorders>
              <w:top w:val="single" w:sz="4" w:space="0" w:color="auto"/>
              <w:left w:val="single" w:sz="4" w:space="0" w:color="auto"/>
              <w:bottom w:val="single" w:sz="8" w:space="0" w:color="auto"/>
              <w:right w:val="single" w:sz="4" w:space="0" w:color="auto"/>
            </w:tcBorders>
            <w:vAlign w:val="center"/>
          </w:tcPr>
          <w:p w14:paraId="027DFA7B"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2</w:t>
            </w:r>
          </w:p>
        </w:tc>
        <w:tc>
          <w:tcPr>
            <w:tcW w:w="469" w:type="pct"/>
            <w:tcBorders>
              <w:top w:val="single" w:sz="4" w:space="0" w:color="auto"/>
              <w:left w:val="single" w:sz="4" w:space="0" w:color="auto"/>
              <w:bottom w:val="single" w:sz="8" w:space="0" w:color="auto"/>
              <w:right w:val="single" w:sz="4" w:space="0" w:color="auto"/>
            </w:tcBorders>
            <w:shd w:val="clear" w:color="auto" w:fill="FFFF00"/>
          </w:tcPr>
          <w:p w14:paraId="35FEE7B9" w14:textId="77777777" w:rsidR="00B86ABE" w:rsidRPr="00B86ABE" w:rsidRDefault="00B86ABE" w:rsidP="00581618">
            <w:pPr>
              <w:pStyle w:val="Subsol"/>
              <w:jc w:val="center"/>
              <w:rPr>
                <w:rFonts w:ascii="Arial" w:hAnsi="Arial" w:cs="Arial"/>
                <w:sz w:val="16"/>
                <w:szCs w:val="16"/>
              </w:rPr>
            </w:pPr>
          </w:p>
        </w:tc>
        <w:tc>
          <w:tcPr>
            <w:tcW w:w="446" w:type="pct"/>
            <w:tcBorders>
              <w:top w:val="single" w:sz="4" w:space="0" w:color="auto"/>
              <w:left w:val="single" w:sz="4" w:space="0" w:color="auto"/>
              <w:bottom w:val="single" w:sz="8" w:space="0" w:color="auto"/>
              <w:right w:val="single" w:sz="4" w:space="0" w:color="auto"/>
            </w:tcBorders>
            <w:shd w:val="clear" w:color="auto" w:fill="92D050"/>
          </w:tcPr>
          <w:p w14:paraId="0F0C700A" w14:textId="77777777" w:rsidR="00B86ABE" w:rsidRPr="00B86ABE" w:rsidRDefault="00B86ABE" w:rsidP="00581618">
            <w:pPr>
              <w:pStyle w:val="Subsol"/>
              <w:jc w:val="center"/>
              <w:rPr>
                <w:rFonts w:ascii="Arial" w:hAnsi="Arial" w:cs="Arial"/>
                <w:sz w:val="16"/>
                <w:szCs w:val="16"/>
              </w:rPr>
            </w:pPr>
            <w:r w:rsidRPr="00B86ABE">
              <w:rPr>
                <w:rFonts w:ascii="Arial" w:hAnsi="Arial" w:cs="Arial"/>
                <w:sz w:val="16"/>
                <w:szCs w:val="16"/>
              </w:rPr>
              <w:t>15,72</w:t>
            </w:r>
          </w:p>
        </w:tc>
        <w:tc>
          <w:tcPr>
            <w:tcW w:w="370" w:type="pct"/>
            <w:tcBorders>
              <w:top w:val="single" w:sz="4" w:space="0" w:color="auto"/>
              <w:left w:val="single" w:sz="4" w:space="0" w:color="auto"/>
              <w:bottom w:val="single" w:sz="8" w:space="0" w:color="auto"/>
              <w:right w:val="single" w:sz="4" w:space="0" w:color="auto"/>
            </w:tcBorders>
            <w:shd w:val="clear" w:color="auto" w:fill="B8CCE4" w:themeFill="accent1" w:themeFillTint="66"/>
          </w:tcPr>
          <w:p w14:paraId="6B32F337" w14:textId="77777777" w:rsidR="00B86ABE" w:rsidRPr="00B86ABE" w:rsidRDefault="00B86ABE" w:rsidP="00581618">
            <w:pPr>
              <w:pStyle w:val="Subsol"/>
              <w:jc w:val="center"/>
              <w:rPr>
                <w:rFonts w:ascii="Arial" w:hAnsi="Arial" w:cs="Arial"/>
                <w:sz w:val="16"/>
                <w:szCs w:val="16"/>
              </w:rPr>
            </w:pPr>
          </w:p>
        </w:tc>
      </w:tr>
      <w:tr w:rsidR="00B86ABE" w:rsidRPr="00B86ABE" w14:paraId="4B98EE58" w14:textId="77777777" w:rsidTr="00B86ABE">
        <w:trPr>
          <w:cantSplit/>
        </w:trPr>
        <w:tc>
          <w:tcPr>
            <w:tcW w:w="1399" w:type="pct"/>
            <w:gridSpan w:val="4"/>
            <w:tcBorders>
              <w:top w:val="single" w:sz="8" w:space="0" w:color="auto"/>
              <w:left w:val="single" w:sz="12" w:space="0" w:color="auto"/>
              <w:bottom w:val="single" w:sz="12" w:space="0" w:color="auto"/>
            </w:tcBorders>
            <w:shd w:val="clear" w:color="auto" w:fill="B8CCE4" w:themeFill="accent1" w:themeFillTint="66"/>
          </w:tcPr>
          <w:p w14:paraId="2D7B786D" w14:textId="77777777" w:rsidR="00B86ABE" w:rsidRPr="00B86ABE" w:rsidRDefault="00B86ABE" w:rsidP="00581618">
            <w:pPr>
              <w:pStyle w:val="Subsol"/>
              <w:jc w:val="center"/>
              <w:rPr>
                <w:rFonts w:ascii="Arial" w:hAnsi="Arial" w:cs="Arial"/>
                <w:b/>
                <w:sz w:val="16"/>
                <w:szCs w:val="16"/>
              </w:rPr>
            </w:pPr>
          </w:p>
        </w:tc>
        <w:tc>
          <w:tcPr>
            <w:tcW w:w="773" w:type="pct"/>
            <w:tcBorders>
              <w:top w:val="single" w:sz="8" w:space="0" w:color="auto"/>
              <w:left w:val="single" w:sz="12" w:space="0" w:color="auto"/>
              <w:bottom w:val="single" w:sz="12" w:space="0" w:color="auto"/>
            </w:tcBorders>
            <w:shd w:val="clear" w:color="auto" w:fill="B8CCE4" w:themeFill="accent1" w:themeFillTint="66"/>
            <w:vAlign w:val="center"/>
          </w:tcPr>
          <w:p w14:paraId="74C7C69C" w14:textId="77777777" w:rsidR="00B86ABE" w:rsidRPr="00B86ABE" w:rsidRDefault="00B86ABE" w:rsidP="00581618">
            <w:pPr>
              <w:pStyle w:val="Subsol"/>
              <w:jc w:val="center"/>
              <w:rPr>
                <w:rFonts w:ascii="Arial" w:hAnsi="Arial" w:cs="Arial"/>
                <w:b/>
                <w:sz w:val="16"/>
                <w:szCs w:val="16"/>
              </w:rPr>
            </w:pPr>
            <w:r w:rsidRPr="00B86ABE">
              <w:rPr>
                <w:rFonts w:ascii="Arial" w:hAnsi="Arial" w:cs="Arial"/>
                <w:b/>
                <w:sz w:val="16"/>
                <w:szCs w:val="16"/>
              </w:rPr>
              <w:t>Total</w:t>
            </w:r>
          </w:p>
        </w:tc>
        <w:tc>
          <w:tcPr>
            <w:tcW w:w="821" w:type="pct"/>
            <w:tcBorders>
              <w:top w:val="single" w:sz="8" w:space="0" w:color="auto"/>
              <w:bottom w:val="single" w:sz="12" w:space="0" w:color="auto"/>
            </w:tcBorders>
            <w:shd w:val="clear" w:color="auto" w:fill="B8CCE4" w:themeFill="accent1" w:themeFillTint="66"/>
          </w:tcPr>
          <w:p w14:paraId="2F1B46C9" w14:textId="77777777" w:rsidR="00B86ABE" w:rsidRPr="00B86ABE" w:rsidRDefault="00B86ABE" w:rsidP="00581618">
            <w:pPr>
              <w:pStyle w:val="Subsol"/>
              <w:jc w:val="center"/>
              <w:rPr>
                <w:rFonts w:ascii="Arial" w:hAnsi="Arial" w:cs="Arial"/>
                <w:b/>
                <w:sz w:val="16"/>
                <w:szCs w:val="16"/>
              </w:rPr>
            </w:pPr>
          </w:p>
        </w:tc>
        <w:tc>
          <w:tcPr>
            <w:tcW w:w="438" w:type="pct"/>
            <w:tcBorders>
              <w:top w:val="single" w:sz="8" w:space="0" w:color="auto"/>
              <w:bottom w:val="single" w:sz="12" w:space="0" w:color="auto"/>
            </w:tcBorders>
            <w:shd w:val="clear" w:color="auto" w:fill="B8CCE4" w:themeFill="accent1" w:themeFillTint="66"/>
            <w:vAlign w:val="center"/>
          </w:tcPr>
          <w:p w14:paraId="44774717" w14:textId="77777777" w:rsidR="00B86ABE" w:rsidRPr="00B86ABE" w:rsidRDefault="00B86ABE" w:rsidP="00581618">
            <w:pPr>
              <w:pStyle w:val="Subsol"/>
              <w:jc w:val="center"/>
              <w:rPr>
                <w:rFonts w:ascii="Arial" w:hAnsi="Arial" w:cs="Arial"/>
                <w:b/>
                <w:sz w:val="16"/>
                <w:szCs w:val="16"/>
              </w:rPr>
            </w:pPr>
            <w:r w:rsidRPr="00B86ABE">
              <w:rPr>
                <w:rFonts w:ascii="Arial" w:hAnsi="Arial" w:cs="Arial"/>
                <w:b/>
                <w:sz w:val="16"/>
                <w:szCs w:val="16"/>
              </w:rPr>
              <w:t>823.6</w:t>
            </w:r>
          </w:p>
        </w:tc>
        <w:tc>
          <w:tcPr>
            <w:tcW w:w="284" w:type="pct"/>
            <w:tcBorders>
              <w:top w:val="single" w:sz="8" w:space="0" w:color="auto"/>
              <w:bottom w:val="single" w:sz="12" w:space="0" w:color="auto"/>
            </w:tcBorders>
            <w:shd w:val="clear" w:color="auto" w:fill="B8CCE4" w:themeFill="accent1" w:themeFillTint="66"/>
            <w:vAlign w:val="center"/>
          </w:tcPr>
          <w:p w14:paraId="2EEF0E6E" w14:textId="77777777" w:rsidR="00B86ABE" w:rsidRPr="00B86ABE" w:rsidRDefault="00B86ABE" w:rsidP="00581618">
            <w:pPr>
              <w:pStyle w:val="Subsol"/>
              <w:jc w:val="center"/>
              <w:rPr>
                <w:rFonts w:ascii="Arial" w:hAnsi="Arial" w:cs="Arial"/>
                <w:b/>
                <w:sz w:val="16"/>
                <w:szCs w:val="16"/>
              </w:rPr>
            </w:pPr>
            <w:r w:rsidRPr="00B86ABE">
              <w:rPr>
                <w:rFonts w:ascii="Arial" w:hAnsi="Arial" w:cs="Arial"/>
                <w:b/>
                <w:sz w:val="16"/>
                <w:szCs w:val="16"/>
              </w:rPr>
              <w:t>100</w:t>
            </w:r>
          </w:p>
        </w:tc>
        <w:tc>
          <w:tcPr>
            <w:tcW w:w="469" w:type="pct"/>
            <w:tcBorders>
              <w:top w:val="single" w:sz="8" w:space="0" w:color="auto"/>
              <w:bottom w:val="single" w:sz="12" w:space="0" w:color="auto"/>
            </w:tcBorders>
            <w:shd w:val="clear" w:color="auto" w:fill="FFFF00"/>
          </w:tcPr>
          <w:p w14:paraId="240959F8" w14:textId="77777777" w:rsidR="00B86ABE" w:rsidRPr="00B86ABE" w:rsidRDefault="00B86ABE" w:rsidP="00581618">
            <w:pPr>
              <w:pStyle w:val="Subsol"/>
              <w:jc w:val="center"/>
              <w:rPr>
                <w:rFonts w:ascii="Arial" w:hAnsi="Arial" w:cs="Arial"/>
                <w:b/>
                <w:sz w:val="16"/>
                <w:szCs w:val="16"/>
              </w:rPr>
            </w:pPr>
            <w:r w:rsidRPr="00B86ABE">
              <w:rPr>
                <w:rFonts w:ascii="Arial" w:hAnsi="Arial" w:cs="Arial"/>
                <w:b/>
                <w:sz w:val="16"/>
                <w:szCs w:val="16"/>
              </w:rPr>
              <w:t>137.59</w:t>
            </w:r>
          </w:p>
        </w:tc>
        <w:tc>
          <w:tcPr>
            <w:tcW w:w="446" w:type="pct"/>
            <w:tcBorders>
              <w:top w:val="single" w:sz="8" w:space="0" w:color="auto"/>
              <w:bottom w:val="single" w:sz="12" w:space="0" w:color="auto"/>
            </w:tcBorders>
            <w:shd w:val="clear" w:color="auto" w:fill="92D050"/>
            <w:vAlign w:val="center"/>
          </w:tcPr>
          <w:p w14:paraId="15CD47ED" w14:textId="77777777" w:rsidR="00B86ABE" w:rsidRPr="00B86ABE" w:rsidRDefault="00B86ABE" w:rsidP="00581618">
            <w:pPr>
              <w:pStyle w:val="Subsol"/>
              <w:jc w:val="center"/>
              <w:rPr>
                <w:rFonts w:ascii="Arial" w:hAnsi="Arial" w:cs="Arial"/>
                <w:b/>
                <w:sz w:val="16"/>
                <w:szCs w:val="16"/>
              </w:rPr>
            </w:pPr>
            <w:r w:rsidRPr="00B86ABE">
              <w:rPr>
                <w:rFonts w:ascii="Arial" w:hAnsi="Arial" w:cs="Arial"/>
                <w:b/>
                <w:bCs/>
                <w:sz w:val="16"/>
                <w:szCs w:val="16"/>
              </w:rPr>
              <w:t>667,75</w:t>
            </w:r>
          </w:p>
        </w:tc>
        <w:tc>
          <w:tcPr>
            <w:tcW w:w="370" w:type="pct"/>
            <w:tcBorders>
              <w:top w:val="single" w:sz="8" w:space="0" w:color="auto"/>
              <w:bottom w:val="single" w:sz="12" w:space="0" w:color="auto"/>
            </w:tcBorders>
            <w:shd w:val="clear" w:color="auto" w:fill="B8CCE4" w:themeFill="accent1" w:themeFillTint="66"/>
            <w:vAlign w:val="center"/>
          </w:tcPr>
          <w:p w14:paraId="7F4D17D9" w14:textId="77777777" w:rsidR="00B86ABE" w:rsidRPr="00B86ABE" w:rsidRDefault="00B86ABE" w:rsidP="00581618">
            <w:pPr>
              <w:pStyle w:val="Subsol"/>
              <w:jc w:val="center"/>
              <w:rPr>
                <w:rFonts w:ascii="Arial" w:hAnsi="Arial" w:cs="Arial"/>
                <w:b/>
                <w:sz w:val="16"/>
                <w:szCs w:val="16"/>
              </w:rPr>
            </w:pPr>
            <w:r w:rsidRPr="00B86ABE">
              <w:rPr>
                <w:rFonts w:ascii="Arial" w:hAnsi="Arial" w:cs="Arial"/>
                <w:b/>
                <w:bCs/>
                <w:sz w:val="16"/>
                <w:szCs w:val="16"/>
              </w:rPr>
              <w:t>18,26</w:t>
            </w:r>
          </w:p>
        </w:tc>
      </w:tr>
      <w:bookmarkEnd w:id="93"/>
    </w:tbl>
    <w:p w14:paraId="4E41C915" w14:textId="77777777" w:rsidR="00B86ABE" w:rsidRDefault="00B86ABE" w:rsidP="0002742A">
      <w:pPr>
        <w:tabs>
          <w:tab w:val="left" w:pos="1411"/>
        </w:tabs>
        <w:adjustRightInd w:val="0"/>
        <w:ind w:right="122"/>
        <w:rPr>
          <w:rStyle w:val="FontStyle153"/>
          <w:i/>
          <w:color w:val="EE0000"/>
          <w:sz w:val="22"/>
          <w:lang w:eastAsia="ro-RO"/>
        </w:rPr>
      </w:pPr>
    </w:p>
    <w:p w14:paraId="4ACB7625" w14:textId="77777777" w:rsidR="00B86ABE" w:rsidRDefault="00B86ABE" w:rsidP="0002742A">
      <w:pPr>
        <w:tabs>
          <w:tab w:val="left" w:pos="1411"/>
        </w:tabs>
        <w:adjustRightInd w:val="0"/>
        <w:ind w:right="122"/>
        <w:rPr>
          <w:rStyle w:val="FontStyle153"/>
          <w:i/>
          <w:color w:val="EE0000"/>
          <w:sz w:val="22"/>
          <w:lang w:eastAsia="ro-RO"/>
        </w:rPr>
      </w:pPr>
    </w:p>
    <w:p w14:paraId="1B9DDD08" w14:textId="33752583" w:rsidR="005D7CC0" w:rsidRPr="00C1259D" w:rsidRDefault="005D7CC0" w:rsidP="00FA29F8">
      <w:pPr>
        <w:pStyle w:val="NoSpacing1"/>
        <w:jc w:val="center"/>
        <w:rPr>
          <w:rFonts w:ascii="Arial" w:eastAsiaTheme="minorHAnsi" w:hAnsi="Arial" w:cs="Arial"/>
          <w:b/>
          <w:sz w:val="22"/>
        </w:rPr>
      </w:pPr>
      <w:bookmarkStart w:id="94" w:name="_Hlk173334202"/>
      <w:r w:rsidRPr="00C1259D">
        <w:rPr>
          <w:rFonts w:ascii="Arial" w:eastAsiaTheme="minorHAnsi" w:hAnsi="Arial" w:cs="Arial"/>
          <w:b/>
          <w:sz w:val="22"/>
        </w:rPr>
        <w:lastRenderedPageBreak/>
        <w:t>Descrierea habitatelor de interes comunitar</w:t>
      </w:r>
    </w:p>
    <w:p w14:paraId="7FA5E4B8" w14:textId="77777777" w:rsidR="005D7CC0" w:rsidRPr="00C1259D" w:rsidRDefault="005D7CC0" w:rsidP="00FA29F8">
      <w:pPr>
        <w:pStyle w:val="NoSpacing1"/>
        <w:rPr>
          <w:rFonts w:ascii="Arial" w:eastAsiaTheme="minorHAnsi" w:hAnsi="Arial" w:cs="Arial"/>
          <w:b/>
          <w:sz w:val="22"/>
        </w:rPr>
      </w:pPr>
    </w:p>
    <w:bookmarkEnd w:id="94"/>
    <w:p w14:paraId="49114613" w14:textId="77777777" w:rsidR="00B86ABE" w:rsidRPr="00C1259D" w:rsidRDefault="00B86ABE" w:rsidP="00B86ABE">
      <w:pPr>
        <w:ind w:firstLine="708"/>
        <w:rPr>
          <w:rFonts w:ascii="Arial" w:eastAsiaTheme="minorHAnsi" w:hAnsi="Arial" w:cs="Arial"/>
          <w:b/>
          <w:bCs/>
          <w:i/>
          <w:iCs/>
          <w:lang w:val="en-GB"/>
        </w:rPr>
      </w:pPr>
      <w:r w:rsidRPr="00C1259D">
        <w:rPr>
          <w:rFonts w:ascii="Arial" w:eastAsia="Arial" w:hAnsi="Arial" w:cs="Arial"/>
          <w:b/>
          <w:bCs/>
        </w:rPr>
        <w:t xml:space="preserve">Habitatul  </w:t>
      </w:r>
      <w:r w:rsidRPr="00C1259D">
        <w:rPr>
          <w:rFonts w:ascii="Arial" w:eastAsiaTheme="minorHAnsi" w:hAnsi="Arial" w:cs="Arial"/>
          <w:b/>
          <w:bCs/>
          <w:lang w:val="en-GB"/>
        </w:rPr>
        <w:t xml:space="preserve">9110 Păduri de fag de tip </w:t>
      </w:r>
      <w:r w:rsidRPr="00C1259D">
        <w:rPr>
          <w:rFonts w:ascii="Arial" w:eastAsiaTheme="minorHAnsi" w:hAnsi="Arial" w:cs="Arial"/>
          <w:b/>
          <w:bCs/>
          <w:i/>
          <w:iCs/>
          <w:lang w:val="en-GB"/>
        </w:rPr>
        <w:t xml:space="preserve">Luzulo-Fagetum. </w:t>
      </w:r>
    </w:p>
    <w:p w14:paraId="36BA1414" w14:textId="77777777" w:rsidR="00B86ABE" w:rsidRPr="00BA26D9" w:rsidRDefault="00B86ABE" w:rsidP="00B86ABE">
      <w:pPr>
        <w:ind w:firstLine="706"/>
        <w:rPr>
          <w:rFonts w:ascii="Arial" w:eastAsia="Arial" w:hAnsi="Arial" w:cs="Arial"/>
          <w:b/>
          <w:bCs/>
        </w:rPr>
      </w:pPr>
      <w:r w:rsidRPr="00BA26D9">
        <w:rPr>
          <w:rFonts w:ascii="Arial" w:eastAsia="Arial" w:hAnsi="Arial" w:cs="Arial"/>
          <w:b/>
          <w:bCs/>
        </w:rPr>
        <w:t>Descrierea</w:t>
      </w:r>
      <w:r w:rsidRPr="00BA26D9">
        <w:rPr>
          <w:rFonts w:ascii="Arial" w:eastAsia="Arial" w:hAnsi="Arial" w:cs="Arial"/>
          <w:b/>
          <w:bCs/>
          <w:spacing w:val="-2"/>
        </w:rPr>
        <w:t xml:space="preserve"> </w:t>
      </w:r>
      <w:r w:rsidRPr="00BA26D9">
        <w:rPr>
          <w:rFonts w:ascii="Arial" w:eastAsia="Arial" w:hAnsi="Arial" w:cs="Arial"/>
          <w:b/>
          <w:bCs/>
        </w:rPr>
        <w:t>habitatului</w:t>
      </w:r>
    </w:p>
    <w:p w14:paraId="1BA1208E" w14:textId="77777777" w:rsidR="00B86ABE" w:rsidRPr="00BA26D9" w:rsidRDefault="00B86ABE" w:rsidP="00B86ABE">
      <w:pPr>
        <w:ind w:firstLine="708"/>
        <w:jc w:val="both"/>
        <w:rPr>
          <w:rFonts w:ascii="Arial" w:hAnsi="Arial" w:cs="Arial"/>
        </w:rPr>
      </w:pPr>
    </w:p>
    <w:p w14:paraId="0F6AA089" w14:textId="77777777" w:rsidR="00B86ABE" w:rsidRPr="00BA26D9" w:rsidRDefault="00B86ABE" w:rsidP="00B86ABE">
      <w:pPr>
        <w:ind w:firstLine="708"/>
        <w:jc w:val="both"/>
        <w:rPr>
          <w:rFonts w:ascii="Arial" w:hAnsi="Arial" w:cs="Arial"/>
        </w:rPr>
      </w:pPr>
      <w:r w:rsidRPr="00BA26D9">
        <w:rPr>
          <w:rFonts w:ascii="Arial" w:hAnsi="Arial" w:cs="Arial"/>
        </w:rPr>
        <w:t xml:space="preserve">Acest tip de habitat apare în etajul gorunetelor, făgetelor și goruneto-făgetelor și în etajul deluros de cvercete și șleauri de deal, pe versanţi inferiori şi mijlocii, cu înclinare slabă la moderată, cu plus de căldură și minus de umiditate, cu expoziţie umbrită sau semiumbrită. Solul este luvosol, eutricambosol tipic, slab podzolit şi ±slab pseudogleizat, cu drenaj intern bun, volum edafic mijlociu spre mare. Stratul arborescent al fitocenozei este edificat de fag (Fagus sylvatica) și gorun (Quercus. Petraea), alături de care apare frecvent carpenul (Carpinus betulus). Stratul ierbos are o dezvoltare variabilă, în funcţie de gradul de închidere al coronamentului arboretului, şi este reprezentat de specii neutrofile: Anemone nemorosa, Lamiastrum (Lamium) galeobdolon, Galium odoratum, G. schultesii, Melica uniflora, Dentaria spp., Carex pilosa, Carex brevicolis, Rubus hirtus, etc. Bonitate mijlocie la superioară pentru fag şi specii de amestec de şleau. În unele situaţii, ca urmare a unui management neadecvat sau a acţiunii unor factori destabilizatori, poate să apară o degradare a habitatului prin derivarea compoziţiei stratului arborescent cu carpen, plop tremurător, etc. </w:t>
      </w:r>
    </w:p>
    <w:p w14:paraId="089D5D0C" w14:textId="77777777" w:rsidR="00B86ABE" w:rsidRPr="00BA26D9" w:rsidRDefault="00B86ABE" w:rsidP="00B86ABE">
      <w:pPr>
        <w:ind w:firstLine="708"/>
        <w:jc w:val="both"/>
        <w:rPr>
          <w:rFonts w:ascii="Arial" w:hAnsi="Arial" w:cs="Arial"/>
        </w:rPr>
      </w:pPr>
      <w:r w:rsidRPr="00BA26D9">
        <w:rPr>
          <w:rFonts w:ascii="Arial" w:hAnsi="Arial" w:cs="Arial"/>
        </w:rPr>
        <w:t xml:space="preserve">În perimetrul ariilor naturale protejate habitatul ocupă 70.59 ha. </w:t>
      </w:r>
    </w:p>
    <w:p w14:paraId="18074E75" w14:textId="77777777" w:rsidR="00B86ABE" w:rsidRPr="00BA26D9" w:rsidRDefault="00B86ABE" w:rsidP="00B86ABE">
      <w:pPr>
        <w:ind w:firstLine="708"/>
        <w:jc w:val="both"/>
        <w:rPr>
          <w:rFonts w:ascii="Arial" w:hAnsi="Arial" w:cs="Arial"/>
        </w:rPr>
      </w:pPr>
      <w:r w:rsidRPr="00BA26D9">
        <w:rPr>
          <w:rFonts w:ascii="Arial" w:hAnsi="Arial" w:cs="Arial"/>
        </w:rPr>
        <w:t>Starea de conservare globală a habitatului în cadrul ariilor naturale protejate este evaluată ca fiind favorabilă.</w:t>
      </w:r>
    </w:p>
    <w:p w14:paraId="6B59A1B6" w14:textId="77777777" w:rsidR="00B86ABE" w:rsidRPr="00BA26D9" w:rsidRDefault="00B86ABE" w:rsidP="00B86ABE">
      <w:pPr>
        <w:ind w:firstLine="708"/>
        <w:jc w:val="both"/>
        <w:rPr>
          <w:rFonts w:ascii="Arial" w:hAnsi="Arial" w:cs="Arial"/>
        </w:rPr>
      </w:pPr>
    </w:p>
    <w:tbl>
      <w:tblPr>
        <w:tblW w:w="4782" w:type="pct"/>
        <w:jc w:val="center"/>
        <w:tblBorders>
          <w:top w:val="single" w:sz="18" w:space="0" w:color="auto"/>
          <w:left w:val="single" w:sz="18" w:space="0" w:color="auto"/>
          <w:bottom w:val="single" w:sz="18" w:space="0" w:color="auto"/>
          <w:right w:val="single" w:sz="18" w:space="0" w:color="auto"/>
          <w:insideH w:val="single" w:sz="12" w:space="0" w:color="auto"/>
          <w:insideV w:val="single" w:sz="4" w:space="0" w:color="auto"/>
        </w:tblBorders>
        <w:tblLayout w:type="fixed"/>
        <w:tblLook w:val="04A0" w:firstRow="1" w:lastRow="0" w:firstColumn="1" w:lastColumn="0" w:noHBand="0" w:noVBand="1"/>
      </w:tblPr>
      <w:tblGrid>
        <w:gridCol w:w="2243"/>
        <w:gridCol w:w="1774"/>
        <w:gridCol w:w="4041"/>
        <w:gridCol w:w="1122"/>
      </w:tblGrid>
      <w:tr w:rsidR="00B86ABE" w:rsidRPr="00BA26D9" w14:paraId="409ADA32" w14:textId="77777777" w:rsidTr="00581618">
        <w:trPr>
          <w:trHeight w:val="20"/>
          <w:tblHeader/>
          <w:jc w:val="center"/>
        </w:trPr>
        <w:tc>
          <w:tcPr>
            <w:tcW w:w="1222" w:type="pct"/>
            <w:vAlign w:val="center"/>
          </w:tcPr>
          <w:p w14:paraId="689DC0B2" w14:textId="77777777" w:rsidR="00B86ABE" w:rsidRPr="00BA26D9" w:rsidRDefault="00B86ABE" w:rsidP="00581618">
            <w:pPr>
              <w:jc w:val="center"/>
              <w:rPr>
                <w:rFonts w:ascii="Arial" w:hAnsi="Arial" w:cs="Arial"/>
                <w:b/>
                <w:sz w:val="20"/>
                <w:szCs w:val="20"/>
                <w:lang w:val="en-US"/>
              </w:rPr>
            </w:pPr>
            <w:r w:rsidRPr="00BA26D9">
              <w:rPr>
                <w:rFonts w:ascii="Arial" w:hAnsi="Arial" w:cs="Arial"/>
                <w:b/>
                <w:sz w:val="20"/>
                <w:szCs w:val="20"/>
                <w:lang w:val="en-US"/>
              </w:rPr>
              <w:t>Tip habitat</w:t>
            </w:r>
          </w:p>
        </w:tc>
        <w:tc>
          <w:tcPr>
            <w:tcW w:w="966" w:type="pct"/>
            <w:noWrap/>
            <w:vAlign w:val="center"/>
            <w:hideMark/>
          </w:tcPr>
          <w:p w14:paraId="06F656FE" w14:textId="77777777" w:rsidR="00B86ABE" w:rsidRPr="00BA26D9" w:rsidRDefault="00B86ABE" w:rsidP="00581618">
            <w:pPr>
              <w:jc w:val="center"/>
              <w:rPr>
                <w:rFonts w:ascii="Arial" w:hAnsi="Arial" w:cs="Arial"/>
                <w:b/>
                <w:sz w:val="20"/>
                <w:szCs w:val="20"/>
                <w:lang w:val="en-US"/>
              </w:rPr>
            </w:pPr>
            <w:r w:rsidRPr="00BA26D9">
              <w:rPr>
                <w:rFonts w:ascii="Arial" w:hAnsi="Arial" w:cs="Arial"/>
                <w:b/>
                <w:sz w:val="20"/>
                <w:szCs w:val="20"/>
                <w:lang w:val="en-US"/>
              </w:rPr>
              <w:t>Sit Natura2000</w:t>
            </w:r>
          </w:p>
        </w:tc>
        <w:tc>
          <w:tcPr>
            <w:tcW w:w="2201" w:type="pct"/>
            <w:vAlign w:val="center"/>
          </w:tcPr>
          <w:p w14:paraId="3373F816" w14:textId="77777777" w:rsidR="00B86ABE" w:rsidRPr="00BA26D9" w:rsidRDefault="00B86ABE" w:rsidP="00581618">
            <w:pPr>
              <w:jc w:val="center"/>
              <w:rPr>
                <w:rFonts w:ascii="Arial" w:hAnsi="Arial" w:cs="Arial"/>
                <w:b/>
                <w:sz w:val="20"/>
                <w:szCs w:val="20"/>
                <w:lang w:val="en-US"/>
              </w:rPr>
            </w:pPr>
            <w:r w:rsidRPr="00BA26D9">
              <w:rPr>
                <w:rFonts w:ascii="Arial" w:hAnsi="Arial" w:cs="Arial"/>
                <w:b/>
                <w:sz w:val="20"/>
                <w:szCs w:val="20"/>
                <w:lang w:val="en-US"/>
              </w:rPr>
              <w:t>u.a.</w:t>
            </w:r>
          </w:p>
        </w:tc>
        <w:tc>
          <w:tcPr>
            <w:tcW w:w="611" w:type="pct"/>
            <w:noWrap/>
            <w:vAlign w:val="center"/>
            <w:hideMark/>
          </w:tcPr>
          <w:p w14:paraId="0301251C" w14:textId="77777777" w:rsidR="00B86ABE" w:rsidRPr="00BA26D9" w:rsidRDefault="00B86ABE" w:rsidP="00581618">
            <w:pPr>
              <w:jc w:val="center"/>
              <w:rPr>
                <w:rFonts w:ascii="Arial" w:hAnsi="Arial" w:cs="Arial"/>
                <w:b/>
                <w:sz w:val="20"/>
                <w:szCs w:val="20"/>
                <w:lang w:val="en-US"/>
              </w:rPr>
            </w:pPr>
            <w:r w:rsidRPr="00BA26D9">
              <w:rPr>
                <w:rFonts w:ascii="Arial" w:hAnsi="Arial" w:cs="Arial"/>
                <w:b/>
                <w:sz w:val="20"/>
                <w:szCs w:val="20"/>
                <w:lang w:val="en-US"/>
              </w:rPr>
              <w:t>Suprafață</w:t>
            </w:r>
          </w:p>
          <w:p w14:paraId="5DF950BA" w14:textId="77777777" w:rsidR="00B86ABE" w:rsidRPr="00BA26D9" w:rsidRDefault="00B86ABE" w:rsidP="00581618">
            <w:pPr>
              <w:jc w:val="center"/>
              <w:rPr>
                <w:rFonts w:ascii="Arial" w:hAnsi="Arial" w:cs="Arial"/>
                <w:b/>
                <w:sz w:val="20"/>
                <w:szCs w:val="20"/>
                <w:lang w:val="en-US"/>
              </w:rPr>
            </w:pPr>
            <w:r w:rsidRPr="00BA26D9">
              <w:rPr>
                <w:rFonts w:ascii="Arial" w:hAnsi="Arial" w:cs="Arial"/>
                <w:b/>
                <w:sz w:val="20"/>
                <w:szCs w:val="20"/>
                <w:lang w:val="en-US"/>
              </w:rPr>
              <w:t>–ha-</w:t>
            </w:r>
          </w:p>
        </w:tc>
      </w:tr>
      <w:tr w:rsidR="00B86ABE" w:rsidRPr="00BA26D9" w14:paraId="334C588A" w14:textId="77777777" w:rsidTr="00581618">
        <w:trPr>
          <w:trHeight w:val="454"/>
          <w:tblHeader/>
          <w:jc w:val="center"/>
        </w:trPr>
        <w:tc>
          <w:tcPr>
            <w:tcW w:w="1222" w:type="pct"/>
            <w:vMerge w:val="restart"/>
            <w:vAlign w:val="center"/>
          </w:tcPr>
          <w:p w14:paraId="0FB18CDB" w14:textId="77777777" w:rsidR="00B86ABE" w:rsidRPr="00BA26D9" w:rsidRDefault="00B86ABE" w:rsidP="00581618">
            <w:pPr>
              <w:jc w:val="center"/>
              <w:rPr>
                <w:rFonts w:ascii="Arial" w:hAnsi="Arial" w:cs="Arial"/>
                <w:sz w:val="20"/>
                <w:szCs w:val="20"/>
                <w:lang w:val="en-US"/>
              </w:rPr>
            </w:pPr>
            <w:r w:rsidRPr="00BA26D9">
              <w:rPr>
                <w:rFonts w:ascii="Arial" w:hAnsi="Arial" w:cs="Arial"/>
                <w:b/>
                <w:bCs/>
                <w:sz w:val="20"/>
                <w:szCs w:val="20"/>
              </w:rPr>
              <w:t xml:space="preserve">9110 – Păduri de fag de tip </w:t>
            </w:r>
            <w:r w:rsidRPr="00BA26D9">
              <w:rPr>
                <w:rFonts w:ascii="Arial" w:hAnsi="Arial" w:cs="Arial"/>
                <w:b/>
                <w:bCs/>
                <w:i/>
                <w:iCs/>
                <w:sz w:val="20"/>
                <w:szCs w:val="20"/>
              </w:rPr>
              <w:t>Luzulo-Fagetum</w:t>
            </w:r>
          </w:p>
        </w:tc>
        <w:tc>
          <w:tcPr>
            <w:tcW w:w="966" w:type="pct"/>
            <w:noWrap/>
            <w:vAlign w:val="center"/>
          </w:tcPr>
          <w:p w14:paraId="2975551F" w14:textId="77777777" w:rsidR="00B86ABE" w:rsidRPr="00BA26D9" w:rsidRDefault="00B86ABE" w:rsidP="00581618">
            <w:pPr>
              <w:jc w:val="center"/>
              <w:rPr>
                <w:rFonts w:ascii="Arial" w:hAnsi="Arial" w:cs="Arial"/>
                <w:sz w:val="20"/>
                <w:szCs w:val="20"/>
                <w:lang w:val="en-US"/>
              </w:rPr>
            </w:pPr>
            <w:r w:rsidRPr="00BA26D9">
              <w:rPr>
                <w:rFonts w:ascii="Arial" w:hAnsi="Arial" w:cs="Arial"/>
                <w:sz w:val="20"/>
                <w:szCs w:val="20"/>
                <w:lang w:val="hu-HU"/>
              </w:rPr>
              <w:t>ROSCI0013-Bucegi</w:t>
            </w:r>
          </w:p>
        </w:tc>
        <w:tc>
          <w:tcPr>
            <w:tcW w:w="2201" w:type="pct"/>
            <w:vAlign w:val="center"/>
          </w:tcPr>
          <w:p w14:paraId="154F5C82" w14:textId="77777777" w:rsidR="00B86ABE" w:rsidRPr="00BA26D9" w:rsidRDefault="00B86ABE" w:rsidP="00581618">
            <w:pPr>
              <w:jc w:val="center"/>
              <w:rPr>
                <w:rFonts w:ascii="Arial" w:hAnsi="Arial" w:cs="Arial"/>
                <w:sz w:val="20"/>
                <w:szCs w:val="20"/>
                <w:lang w:val="en-US"/>
              </w:rPr>
            </w:pPr>
            <w:r w:rsidRPr="00BA26D9">
              <w:rPr>
                <w:rFonts w:ascii="Arial" w:hAnsi="Arial" w:cs="Arial"/>
                <w:sz w:val="20"/>
                <w:szCs w:val="20"/>
              </w:rPr>
              <w:t>10A, 11D, 11A</w:t>
            </w:r>
          </w:p>
        </w:tc>
        <w:tc>
          <w:tcPr>
            <w:tcW w:w="611" w:type="pct"/>
            <w:noWrap/>
            <w:vAlign w:val="center"/>
          </w:tcPr>
          <w:p w14:paraId="209C9D54" w14:textId="77777777" w:rsidR="00B86ABE" w:rsidRPr="00BA26D9" w:rsidRDefault="00B86ABE" w:rsidP="00581618">
            <w:pPr>
              <w:jc w:val="center"/>
              <w:rPr>
                <w:rFonts w:ascii="Arial" w:hAnsi="Arial" w:cs="Arial"/>
                <w:sz w:val="20"/>
                <w:szCs w:val="20"/>
                <w:lang w:val="en-US"/>
              </w:rPr>
            </w:pPr>
            <w:r w:rsidRPr="00BA26D9">
              <w:rPr>
                <w:rFonts w:ascii="Arial" w:hAnsi="Arial" w:cs="Arial"/>
                <w:sz w:val="20"/>
                <w:szCs w:val="20"/>
              </w:rPr>
              <w:t>15.73</w:t>
            </w:r>
          </w:p>
        </w:tc>
      </w:tr>
      <w:tr w:rsidR="00B86ABE" w:rsidRPr="00BA26D9" w14:paraId="3C2AA93B" w14:textId="77777777" w:rsidTr="00581618">
        <w:trPr>
          <w:trHeight w:val="454"/>
          <w:tblHeader/>
          <w:jc w:val="center"/>
        </w:trPr>
        <w:tc>
          <w:tcPr>
            <w:tcW w:w="1222" w:type="pct"/>
            <w:vMerge/>
            <w:vAlign w:val="center"/>
          </w:tcPr>
          <w:p w14:paraId="12ED6261" w14:textId="77777777" w:rsidR="00B86ABE" w:rsidRPr="00BA26D9" w:rsidRDefault="00B86ABE" w:rsidP="00581618">
            <w:pPr>
              <w:jc w:val="center"/>
              <w:rPr>
                <w:rFonts w:ascii="Arial" w:hAnsi="Arial" w:cs="Arial"/>
                <w:b/>
                <w:bCs/>
                <w:sz w:val="20"/>
                <w:szCs w:val="20"/>
              </w:rPr>
            </w:pPr>
          </w:p>
        </w:tc>
        <w:tc>
          <w:tcPr>
            <w:tcW w:w="966" w:type="pct"/>
            <w:noWrap/>
            <w:vAlign w:val="center"/>
          </w:tcPr>
          <w:p w14:paraId="37E3D837" w14:textId="77777777" w:rsidR="00B86ABE" w:rsidRPr="00BA26D9" w:rsidRDefault="00B86ABE" w:rsidP="00581618">
            <w:pPr>
              <w:jc w:val="center"/>
              <w:rPr>
                <w:rFonts w:ascii="Arial" w:hAnsi="Arial" w:cs="Arial"/>
                <w:sz w:val="20"/>
                <w:szCs w:val="20"/>
                <w:lang w:val="hu-HU"/>
              </w:rPr>
            </w:pPr>
            <w:r w:rsidRPr="00BA26D9">
              <w:rPr>
                <w:rFonts w:ascii="Arial" w:hAnsi="Arial" w:cs="Arial"/>
                <w:sz w:val="20"/>
                <w:szCs w:val="20"/>
              </w:rPr>
              <w:t>ROSAC 0194 - Piatra Craiului</w:t>
            </w:r>
          </w:p>
        </w:tc>
        <w:tc>
          <w:tcPr>
            <w:tcW w:w="2201" w:type="pct"/>
            <w:vAlign w:val="center"/>
          </w:tcPr>
          <w:p w14:paraId="3AEA7991" w14:textId="77777777" w:rsidR="00B86ABE" w:rsidRPr="00BA26D9" w:rsidRDefault="00B86ABE" w:rsidP="00581618">
            <w:pPr>
              <w:jc w:val="center"/>
              <w:rPr>
                <w:rFonts w:ascii="Arial" w:hAnsi="Arial" w:cs="Arial"/>
                <w:sz w:val="20"/>
                <w:szCs w:val="20"/>
              </w:rPr>
            </w:pPr>
            <w:r w:rsidRPr="00BA26D9">
              <w:rPr>
                <w:rFonts w:ascii="Arial" w:hAnsi="Arial" w:cs="Arial"/>
                <w:spacing w:val="-4"/>
                <w:sz w:val="20"/>
                <w:szCs w:val="20"/>
              </w:rPr>
              <w:t>53D, 54A, 54B, 54C, 54D, 55A, 57A, 58A, 58B, 60A, 60B, 60C</w:t>
            </w:r>
          </w:p>
        </w:tc>
        <w:tc>
          <w:tcPr>
            <w:tcW w:w="611" w:type="pct"/>
            <w:noWrap/>
            <w:vAlign w:val="center"/>
          </w:tcPr>
          <w:p w14:paraId="5046835F" w14:textId="77777777" w:rsidR="00B86ABE" w:rsidRPr="00BA26D9" w:rsidRDefault="00B86ABE" w:rsidP="00581618">
            <w:pPr>
              <w:jc w:val="center"/>
              <w:rPr>
                <w:rFonts w:ascii="Arial" w:hAnsi="Arial" w:cs="Arial"/>
                <w:sz w:val="20"/>
                <w:szCs w:val="20"/>
              </w:rPr>
            </w:pPr>
            <w:r w:rsidRPr="00BA26D9">
              <w:rPr>
                <w:rFonts w:ascii="Arial" w:hAnsi="Arial" w:cs="Arial"/>
                <w:spacing w:val="-4"/>
                <w:sz w:val="20"/>
                <w:szCs w:val="20"/>
              </w:rPr>
              <w:t>54.86</w:t>
            </w:r>
          </w:p>
        </w:tc>
      </w:tr>
      <w:tr w:rsidR="00B86ABE" w:rsidRPr="00BA26D9" w14:paraId="3E39B335" w14:textId="77777777" w:rsidTr="00581618">
        <w:trPr>
          <w:trHeight w:val="454"/>
          <w:tblHeader/>
          <w:jc w:val="center"/>
        </w:trPr>
        <w:tc>
          <w:tcPr>
            <w:tcW w:w="4389" w:type="pct"/>
            <w:gridSpan w:val="3"/>
            <w:vAlign w:val="center"/>
          </w:tcPr>
          <w:p w14:paraId="4BAB0E7B" w14:textId="77777777" w:rsidR="00B86ABE" w:rsidRPr="00BA26D9" w:rsidRDefault="00B86ABE" w:rsidP="00581618">
            <w:pPr>
              <w:jc w:val="center"/>
              <w:rPr>
                <w:rFonts w:ascii="Arial" w:hAnsi="Arial" w:cs="Arial"/>
                <w:spacing w:val="-4"/>
                <w:sz w:val="20"/>
                <w:szCs w:val="20"/>
              </w:rPr>
            </w:pPr>
            <w:r w:rsidRPr="00BA26D9">
              <w:rPr>
                <w:rFonts w:ascii="Arial" w:hAnsi="Arial" w:cs="Arial"/>
                <w:spacing w:val="-4"/>
                <w:sz w:val="20"/>
                <w:szCs w:val="20"/>
              </w:rPr>
              <w:t xml:space="preserve">Total </w:t>
            </w:r>
          </w:p>
        </w:tc>
        <w:tc>
          <w:tcPr>
            <w:tcW w:w="611" w:type="pct"/>
            <w:noWrap/>
            <w:vAlign w:val="center"/>
          </w:tcPr>
          <w:p w14:paraId="7C575A8C" w14:textId="77777777" w:rsidR="00B86ABE" w:rsidRPr="00BA26D9" w:rsidRDefault="00B86ABE" w:rsidP="00581618">
            <w:pPr>
              <w:jc w:val="center"/>
              <w:rPr>
                <w:rFonts w:ascii="Arial" w:hAnsi="Arial" w:cs="Arial"/>
                <w:spacing w:val="-4"/>
                <w:sz w:val="20"/>
                <w:szCs w:val="20"/>
              </w:rPr>
            </w:pPr>
            <w:r w:rsidRPr="00BA26D9">
              <w:rPr>
                <w:rFonts w:ascii="Arial" w:hAnsi="Arial" w:cs="Arial"/>
                <w:spacing w:val="-4"/>
                <w:sz w:val="20"/>
                <w:szCs w:val="20"/>
              </w:rPr>
              <w:t>70.59</w:t>
            </w:r>
          </w:p>
        </w:tc>
      </w:tr>
    </w:tbl>
    <w:p w14:paraId="469CC5F4" w14:textId="77777777" w:rsidR="00B86ABE" w:rsidRPr="00BA26D9" w:rsidRDefault="00B86ABE" w:rsidP="00B86ABE">
      <w:pPr>
        <w:jc w:val="both"/>
        <w:rPr>
          <w:rFonts w:ascii="Arial" w:hAnsi="Arial" w:cs="Arial"/>
          <w:b/>
          <w:color w:val="EE0000"/>
        </w:rPr>
      </w:pPr>
    </w:p>
    <w:p w14:paraId="07630958" w14:textId="77777777" w:rsidR="00B86ABE" w:rsidRPr="00BA26D9" w:rsidRDefault="00B86ABE" w:rsidP="00B86ABE">
      <w:pPr>
        <w:ind w:firstLine="708"/>
        <w:rPr>
          <w:rFonts w:ascii="Arial" w:eastAsia="Arial" w:hAnsi="Arial" w:cs="Arial"/>
          <w:b/>
          <w:bCs/>
        </w:rPr>
      </w:pPr>
      <w:r w:rsidRPr="00BA26D9">
        <w:rPr>
          <w:rFonts w:ascii="Arial" w:eastAsia="Arial" w:hAnsi="Arial" w:cs="Arial"/>
          <w:b/>
          <w:bCs/>
        </w:rPr>
        <w:t xml:space="preserve">Habitatul 91V0 – </w:t>
      </w:r>
      <w:r w:rsidRPr="00BA26D9">
        <w:rPr>
          <w:rFonts w:ascii="Arial" w:hAnsi="Arial" w:cs="Arial"/>
          <w:b/>
          <w:bCs/>
          <w:lang w:val="en-GB"/>
        </w:rPr>
        <w:t xml:space="preserve">Păduri dacice de fag, </w:t>
      </w:r>
      <w:r w:rsidRPr="00BA26D9">
        <w:rPr>
          <w:rFonts w:ascii="Arial" w:hAnsi="Arial" w:cs="Arial"/>
          <w:b/>
          <w:bCs/>
          <w:i/>
          <w:iCs/>
          <w:lang w:val="en-GB"/>
        </w:rPr>
        <w:t>Symphyto-Fagion</w:t>
      </w:r>
    </w:p>
    <w:p w14:paraId="7D6A376D" w14:textId="77777777" w:rsidR="00B86ABE" w:rsidRPr="00BA26D9" w:rsidRDefault="00B86ABE" w:rsidP="00B86ABE">
      <w:pPr>
        <w:ind w:firstLine="708"/>
        <w:rPr>
          <w:rFonts w:ascii="Arial" w:eastAsia="Arial" w:hAnsi="Arial" w:cs="Arial"/>
          <w:b/>
          <w:bCs/>
        </w:rPr>
      </w:pPr>
      <w:r w:rsidRPr="00BA26D9">
        <w:rPr>
          <w:rFonts w:ascii="Arial" w:eastAsia="Arial" w:hAnsi="Arial" w:cs="Arial"/>
          <w:b/>
          <w:bCs/>
        </w:rPr>
        <w:t>Descrierea</w:t>
      </w:r>
      <w:r w:rsidRPr="00BA26D9">
        <w:rPr>
          <w:rFonts w:ascii="Arial" w:eastAsia="Arial" w:hAnsi="Arial" w:cs="Arial"/>
          <w:b/>
          <w:bCs/>
          <w:spacing w:val="-2"/>
        </w:rPr>
        <w:t xml:space="preserve"> </w:t>
      </w:r>
      <w:r w:rsidRPr="00BA26D9">
        <w:rPr>
          <w:rFonts w:ascii="Arial" w:eastAsia="Arial" w:hAnsi="Arial" w:cs="Arial"/>
          <w:b/>
          <w:bCs/>
        </w:rPr>
        <w:t>habitatului</w:t>
      </w:r>
    </w:p>
    <w:p w14:paraId="6EDD5538" w14:textId="77777777" w:rsidR="00B86ABE" w:rsidRPr="00BA26D9" w:rsidRDefault="00B86ABE" w:rsidP="00B86ABE">
      <w:pPr>
        <w:jc w:val="both"/>
        <w:rPr>
          <w:rFonts w:ascii="Arial" w:hAnsi="Arial" w:cs="Arial"/>
          <w:b/>
        </w:rPr>
      </w:pPr>
    </w:p>
    <w:p w14:paraId="3C1B32AA" w14:textId="77777777" w:rsidR="00B86ABE" w:rsidRPr="00BA26D9" w:rsidRDefault="00B86ABE" w:rsidP="00B86ABE">
      <w:pPr>
        <w:ind w:firstLine="708"/>
        <w:jc w:val="both"/>
        <w:rPr>
          <w:rFonts w:ascii="Arial" w:hAnsi="Arial" w:cs="Arial"/>
        </w:rPr>
      </w:pPr>
      <w:r w:rsidRPr="00BA26D9">
        <w:rPr>
          <w:rFonts w:ascii="Arial" w:hAnsi="Arial" w:cs="Arial"/>
        </w:rPr>
        <w:t>Acest tip de habitat se găsește în etajul gorunetelor, făgetelor și goruneto-făgetelor, situat pe versanţi inferiori şi mijlocii, uşor înclinaţi, cu expoziţie umbrită şi semiumbrită, locuri aşezate. Solul este luvisol tipic, cu pseudogleizare slabă sau moderată, cu moder/mull-moder, slab-mijlociu humifer. Acest tip de habitat este constituit din fitocenoze de făgete pure şi amestecuri de fag, gorun, molid şi brad cu floră de mull caracterizate de prezenţa unor endemite carpatice (Pulmonaria rubra, Dentaria glanduligera, Ranunculus carpaticus, etc). Porporţia fagului în compoziţia arboretului este de peste 20-30%. Bonitatea este mijlocie pentru fag.</w:t>
      </w:r>
    </w:p>
    <w:p w14:paraId="7A737E31" w14:textId="77777777" w:rsidR="00B86ABE" w:rsidRPr="00BA26D9" w:rsidRDefault="00B86ABE" w:rsidP="00B86ABE">
      <w:pPr>
        <w:ind w:firstLine="708"/>
        <w:jc w:val="both"/>
        <w:rPr>
          <w:rFonts w:ascii="Arial" w:hAnsi="Arial" w:cs="Arial"/>
        </w:rPr>
      </w:pPr>
      <w:r w:rsidRPr="00BA26D9">
        <w:rPr>
          <w:rFonts w:ascii="Arial" w:hAnsi="Arial" w:cs="Arial"/>
        </w:rPr>
        <w:t xml:space="preserve"> În perimetrul ariilor naturale protejate habitatul ocupă 11.58 ha.</w:t>
      </w:r>
    </w:p>
    <w:p w14:paraId="3BBD2738" w14:textId="77777777" w:rsidR="00B86ABE" w:rsidRPr="00BA26D9" w:rsidRDefault="00B86ABE" w:rsidP="00B86ABE">
      <w:pPr>
        <w:ind w:firstLine="708"/>
        <w:jc w:val="both"/>
        <w:rPr>
          <w:rFonts w:ascii="Arial" w:hAnsi="Arial" w:cs="Arial"/>
        </w:rPr>
      </w:pPr>
      <w:r w:rsidRPr="00BA26D9">
        <w:rPr>
          <w:rFonts w:ascii="Arial" w:hAnsi="Arial" w:cs="Arial"/>
        </w:rPr>
        <w:t>Starea de conservare globală a habitatului în cadrul ariilor naturale protejate este evaluată ca fiind favorabilă.</w:t>
      </w:r>
    </w:p>
    <w:p w14:paraId="62966E47" w14:textId="77777777" w:rsidR="00B86ABE" w:rsidRPr="00485379" w:rsidRDefault="00B86ABE" w:rsidP="00B86ABE">
      <w:pPr>
        <w:ind w:firstLine="708"/>
        <w:jc w:val="both"/>
        <w:rPr>
          <w:rFonts w:cs="Arial"/>
        </w:rPr>
      </w:pPr>
    </w:p>
    <w:tbl>
      <w:tblPr>
        <w:tblW w:w="4632" w:type="pct"/>
        <w:jc w:val="center"/>
        <w:tblBorders>
          <w:top w:val="single" w:sz="18" w:space="0" w:color="auto"/>
          <w:left w:val="single" w:sz="18" w:space="0" w:color="auto"/>
          <w:bottom w:val="single" w:sz="18" w:space="0" w:color="auto"/>
          <w:right w:val="single" w:sz="18" w:space="0" w:color="auto"/>
          <w:insideH w:val="single" w:sz="12" w:space="0" w:color="auto"/>
          <w:insideV w:val="single" w:sz="4" w:space="0" w:color="auto"/>
        </w:tblBorders>
        <w:tblLayout w:type="fixed"/>
        <w:tblLook w:val="04A0" w:firstRow="1" w:lastRow="0" w:firstColumn="1" w:lastColumn="0" w:noHBand="0" w:noVBand="1"/>
      </w:tblPr>
      <w:tblGrid>
        <w:gridCol w:w="2245"/>
        <w:gridCol w:w="1775"/>
        <w:gridCol w:w="3751"/>
        <w:gridCol w:w="1122"/>
      </w:tblGrid>
      <w:tr w:rsidR="00B86ABE" w:rsidRPr="00BA26D9" w14:paraId="4CE78857" w14:textId="77777777" w:rsidTr="00581618">
        <w:trPr>
          <w:trHeight w:val="20"/>
          <w:tblHeader/>
          <w:jc w:val="center"/>
        </w:trPr>
        <w:tc>
          <w:tcPr>
            <w:tcW w:w="1262" w:type="pct"/>
            <w:vAlign w:val="center"/>
          </w:tcPr>
          <w:p w14:paraId="401178F4" w14:textId="77777777" w:rsidR="00B86ABE" w:rsidRPr="00BA26D9" w:rsidRDefault="00B86ABE" w:rsidP="00581618">
            <w:pPr>
              <w:jc w:val="center"/>
              <w:rPr>
                <w:rFonts w:ascii="Arial" w:hAnsi="Arial" w:cs="Arial"/>
                <w:b/>
                <w:sz w:val="18"/>
                <w:szCs w:val="18"/>
                <w:lang w:val="en-US"/>
              </w:rPr>
            </w:pPr>
            <w:r w:rsidRPr="00BA26D9">
              <w:rPr>
                <w:rFonts w:ascii="Arial" w:hAnsi="Arial" w:cs="Arial"/>
                <w:b/>
                <w:sz w:val="18"/>
                <w:szCs w:val="18"/>
                <w:lang w:val="en-US"/>
              </w:rPr>
              <w:t>Tip habitat</w:t>
            </w:r>
          </w:p>
        </w:tc>
        <w:tc>
          <w:tcPr>
            <w:tcW w:w="998" w:type="pct"/>
            <w:noWrap/>
            <w:vAlign w:val="center"/>
            <w:hideMark/>
          </w:tcPr>
          <w:p w14:paraId="7959F657" w14:textId="77777777" w:rsidR="00B86ABE" w:rsidRPr="00BA26D9" w:rsidRDefault="00B86ABE" w:rsidP="00581618">
            <w:pPr>
              <w:jc w:val="center"/>
              <w:rPr>
                <w:rFonts w:ascii="Arial" w:hAnsi="Arial" w:cs="Arial"/>
                <w:b/>
                <w:sz w:val="18"/>
                <w:szCs w:val="18"/>
                <w:lang w:val="en-US"/>
              </w:rPr>
            </w:pPr>
            <w:r w:rsidRPr="00BA26D9">
              <w:rPr>
                <w:rFonts w:ascii="Arial" w:hAnsi="Arial" w:cs="Arial"/>
                <w:b/>
                <w:sz w:val="18"/>
                <w:szCs w:val="18"/>
                <w:lang w:val="en-US"/>
              </w:rPr>
              <w:t>Sit Natura2000</w:t>
            </w:r>
          </w:p>
        </w:tc>
        <w:tc>
          <w:tcPr>
            <w:tcW w:w="2109" w:type="pct"/>
            <w:vAlign w:val="center"/>
          </w:tcPr>
          <w:p w14:paraId="0B4C4F4F" w14:textId="77777777" w:rsidR="00B86ABE" w:rsidRPr="00BA26D9" w:rsidRDefault="00B86ABE" w:rsidP="00581618">
            <w:pPr>
              <w:jc w:val="center"/>
              <w:rPr>
                <w:rFonts w:ascii="Arial" w:hAnsi="Arial" w:cs="Arial"/>
                <w:b/>
                <w:sz w:val="18"/>
                <w:szCs w:val="18"/>
                <w:lang w:val="en-US"/>
              </w:rPr>
            </w:pPr>
            <w:r w:rsidRPr="00BA26D9">
              <w:rPr>
                <w:rFonts w:ascii="Arial" w:hAnsi="Arial" w:cs="Arial"/>
                <w:b/>
                <w:sz w:val="18"/>
                <w:szCs w:val="18"/>
                <w:lang w:val="en-US"/>
              </w:rPr>
              <w:t>u.a.</w:t>
            </w:r>
          </w:p>
        </w:tc>
        <w:tc>
          <w:tcPr>
            <w:tcW w:w="631" w:type="pct"/>
            <w:noWrap/>
            <w:vAlign w:val="center"/>
            <w:hideMark/>
          </w:tcPr>
          <w:p w14:paraId="098B4C2A" w14:textId="77777777" w:rsidR="00B86ABE" w:rsidRPr="00BA26D9" w:rsidRDefault="00B86ABE" w:rsidP="00581618">
            <w:pPr>
              <w:jc w:val="center"/>
              <w:rPr>
                <w:rFonts w:ascii="Arial" w:hAnsi="Arial" w:cs="Arial"/>
                <w:b/>
                <w:sz w:val="18"/>
                <w:szCs w:val="18"/>
                <w:lang w:val="en-US"/>
              </w:rPr>
            </w:pPr>
            <w:r w:rsidRPr="00BA26D9">
              <w:rPr>
                <w:rFonts w:ascii="Arial" w:hAnsi="Arial" w:cs="Arial"/>
                <w:b/>
                <w:sz w:val="18"/>
                <w:szCs w:val="18"/>
                <w:lang w:val="en-US"/>
              </w:rPr>
              <w:t>Suprafață</w:t>
            </w:r>
          </w:p>
          <w:p w14:paraId="3FF59F28" w14:textId="77777777" w:rsidR="00B86ABE" w:rsidRPr="00BA26D9" w:rsidRDefault="00B86ABE" w:rsidP="00581618">
            <w:pPr>
              <w:jc w:val="center"/>
              <w:rPr>
                <w:rFonts w:ascii="Arial" w:hAnsi="Arial" w:cs="Arial"/>
                <w:b/>
                <w:sz w:val="18"/>
                <w:szCs w:val="18"/>
                <w:lang w:val="en-US"/>
              </w:rPr>
            </w:pPr>
            <w:r w:rsidRPr="00BA26D9">
              <w:rPr>
                <w:rFonts w:ascii="Arial" w:hAnsi="Arial" w:cs="Arial"/>
                <w:b/>
                <w:sz w:val="18"/>
                <w:szCs w:val="18"/>
                <w:lang w:val="en-US"/>
              </w:rPr>
              <w:t>–ha-</w:t>
            </w:r>
          </w:p>
        </w:tc>
      </w:tr>
      <w:tr w:rsidR="00B86ABE" w:rsidRPr="00BA26D9" w14:paraId="09FC2DB9" w14:textId="77777777" w:rsidTr="00581618">
        <w:trPr>
          <w:trHeight w:val="454"/>
          <w:tblHeader/>
          <w:jc w:val="center"/>
        </w:trPr>
        <w:tc>
          <w:tcPr>
            <w:tcW w:w="1262" w:type="pct"/>
            <w:vAlign w:val="center"/>
          </w:tcPr>
          <w:p w14:paraId="69663E08" w14:textId="77777777" w:rsidR="00B86ABE" w:rsidRPr="00BA26D9" w:rsidRDefault="00B86ABE" w:rsidP="00581618">
            <w:pPr>
              <w:jc w:val="center"/>
              <w:rPr>
                <w:rFonts w:ascii="Arial" w:hAnsi="Arial" w:cs="Arial"/>
                <w:bCs/>
                <w:sz w:val="18"/>
                <w:szCs w:val="18"/>
              </w:rPr>
            </w:pPr>
            <w:r w:rsidRPr="00BA26D9">
              <w:rPr>
                <w:rFonts w:ascii="Arial" w:hAnsi="Arial" w:cs="Arial"/>
                <w:bCs/>
                <w:sz w:val="18"/>
                <w:szCs w:val="18"/>
              </w:rPr>
              <w:t xml:space="preserve">Habitatul 91V0 – Păduri dacice de fag, </w:t>
            </w:r>
            <w:r w:rsidRPr="00BA26D9">
              <w:rPr>
                <w:rFonts w:ascii="Arial" w:hAnsi="Arial" w:cs="Arial"/>
                <w:bCs/>
                <w:i/>
                <w:iCs/>
                <w:sz w:val="18"/>
                <w:szCs w:val="18"/>
              </w:rPr>
              <w:t>Symphyto-Fagion</w:t>
            </w:r>
          </w:p>
        </w:tc>
        <w:tc>
          <w:tcPr>
            <w:tcW w:w="998" w:type="pct"/>
            <w:noWrap/>
            <w:vAlign w:val="center"/>
          </w:tcPr>
          <w:p w14:paraId="12669D3D" w14:textId="77777777" w:rsidR="00B86ABE" w:rsidRPr="00BA26D9" w:rsidRDefault="00B86ABE" w:rsidP="00581618">
            <w:pPr>
              <w:jc w:val="center"/>
              <w:rPr>
                <w:rFonts w:ascii="Arial" w:hAnsi="Arial" w:cs="Arial"/>
                <w:sz w:val="18"/>
                <w:szCs w:val="18"/>
                <w:lang w:val="en-US"/>
              </w:rPr>
            </w:pPr>
            <w:r w:rsidRPr="00BA26D9">
              <w:rPr>
                <w:rFonts w:ascii="Arial" w:hAnsi="Arial" w:cs="Arial"/>
                <w:sz w:val="18"/>
                <w:szCs w:val="18"/>
              </w:rPr>
              <w:t>ROSAC 0194 - Piatra Craiului</w:t>
            </w:r>
          </w:p>
        </w:tc>
        <w:tc>
          <w:tcPr>
            <w:tcW w:w="2109" w:type="pct"/>
            <w:vAlign w:val="center"/>
          </w:tcPr>
          <w:p w14:paraId="05AAE8F5" w14:textId="77777777" w:rsidR="00B86ABE" w:rsidRPr="00BA26D9" w:rsidRDefault="00B86ABE" w:rsidP="00581618">
            <w:pPr>
              <w:jc w:val="center"/>
              <w:rPr>
                <w:rFonts w:ascii="Arial" w:hAnsi="Arial" w:cs="Arial"/>
                <w:sz w:val="18"/>
                <w:szCs w:val="18"/>
                <w:lang w:val="en-US"/>
              </w:rPr>
            </w:pPr>
            <w:r w:rsidRPr="00BA26D9">
              <w:rPr>
                <w:rFonts w:ascii="Arial" w:hAnsi="Arial" w:cs="Arial"/>
                <w:sz w:val="18"/>
                <w:szCs w:val="18"/>
              </w:rPr>
              <w:t>15A, 15D</w:t>
            </w:r>
          </w:p>
        </w:tc>
        <w:tc>
          <w:tcPr>
            <w:tcW w:w="631" w:type="pct"/>
            <w:noWrap/>
            <w:vAlign w:val="center"/>
          </w:tcPr>
          <w:p w14:paraId="08B7B089" w14:textId="77777777" w:rsidR="00B86ABE" w:rsidRPr="00BA26D9" w:rsidRDefault="00B86ABE" w:rsidP="00581618">
            <w:pPr>
              <w:jc w:val="center"/>
              <w:rPr>
                <w:rFonts w:ascii="Arial" w:hAnsi="Arial" w:cs="Arial"/>
                <w:sz w:val="18"/>
                <w:szCs w:val="18"/>
                <w:lang w:val="en-US"/>
              </w:rPr>
            </w:pPr>
            <w:r w:rsidRPr="00BA26D9">
              <w:rPr>
                <w:rFonts w:ascii="Arial" w:hAnsi="Arial" w:cs="Arial"/>
                <w:sz w:val="18"/>
                <w:szCs w:val="18"/>
              </w:rPr>
              <w:t>11.58</w:t>
            </w:r>
          </w:p>
        </w:tc>
      </w:tr>
    </w:tbl>
    <w:p w14:paraId="2A72BD4B" w14:textId="77777777" w:rsidR="00B86ABE" w:rsidRPr="00BA26D9" w:rsidRDefault="00B86ABE" w:rsidP="00B86ABE">
      <w:pPr>
        <w:ind w:firstLine="708"/>
        <w:jc w:val="both"/>
        <w:rPr>
          <w:rFonts w:ascii="Arial" w:hAnsi="Arial" w:cs="Arial"/>
        </w:rPr>
      </w:pPr>
    </w:p>
    <w:p w14:paraId="0ED4AABC" w14:textId="77777777" w:rsidR="00B86ABE" w:rsidRPr="00BA26D9" w:rsidRDefault="00B86ABE" w:rsidP="00B86ABE">
      <w:pPr>
        <w:ind w:firstLine="708"/>
        <w:jc w:val="both"/>
        <w:rPr>
          <w:rFonts w:ascii="Arial" w:hAnsi="Arial" w:cs="Arial"/>
          <w:b/>
          <w:bCs/>
        </w:rPr>
      </w:pPr>
      <w:r w:rsidRPr="00BA26D9">
        <w:rPr>
          <w:rFonts w:ascii="Arial" w:hAnsi="Arial" w:cs="Arial"/>
          <w:b/>
          <w:bCs/>
        </w:rPr>
        <w:t>9410 – Păduri acidofile de </w:t>
      </w:r>
      <w:r w:rsidRPr="00BA26D9">
        <w:rPr>
          <w:rFonts w:ascii="Arial" w:hAnsi="Arial" w:cs="Arial"/>
          <w:b/>
          <w:bCs/>
          <w:i/>
          <w:iCs/>
        </w:rPr>
        <w:t>Picea abies</w:t>
      </w:r>
      <w:r w:rsidRPr="00BA26D9">
        <w:rPr>
          <w:rFonts w:ascii="Arial" w:hAnsi="Arial" w:cs="Arial"/>
          <w:b/>
          <w:bCs/>
        </w:rPr>
        <w:t> din regiunea montana (</w:t>
      </w:r>
      <w:r w:rsidRPr="00BA26D9">
        <w:rPr>
          <w:rFonts w:ascii="Arial" w:hAnsi="Arial" w:cs="Arial"/>
          <w:b/>
          <w:bCs/>
          <w:i/>
          <w:iCs/>
        </w:rPr>
        <w:t>Vaccinio-Piceetea</w:t>
      </w:r>
      <w:r w:rsidRPr="00BA26D9">
        <w:rPr>
          <w:rFonts w:ascii="Arial" w:hAnsi="Arial" w:cs="Arial"/>
          <w:b/>
          <w:bCs/>
        </w:rPr>
        <w:t>)</w:t>
      </w:r>
    </w:p>
    <w:p w14:paraId="0FA6A286" w14:textId="77777777" w:rsidR="00B86ABE" w:rsidRPr="00BA26D9" w:rsidRDefault="00B86ABE" w:rsidP="00B86ABE">
      <w:pPr>
        <w:ind w:firstLine="708"/>
        <w:jc w:val="both"/>
        <w:rPr>
          <w:rFonts w:ascii="Arial" w:hAnsi="Arial" w:cs="Arial"/>
        </w:rPr>
      </w:pPr>
      <w:r w:rsidRPr="00BA26D9">
        <w:rPr>
          <w:rFonts w:ascii="Arial" w:hAnsi="Arial" w:cs="Arial"/>
        </w:rPr>
        <w:t xml:space="preserve">În acest tip de habitat sunt incluse toate pădurile de molid (din etajul boreal de taiga montană) din munţii înalţi ai Europei Centrale, inclusiv din Carpaţii româneşti. Acestea se află în mod natural </w:t>
      </w:r>
      <w:r w:rsidRPr="00BA26D9">
        <w:rPr>
          <w:rFonts w:ascii="Arial" w:hAnsi="Arial" w:cs="Arial"/>
        </w:rPr>
        <w:lastRenderedPageBreak/>
        <w:t>la noi în ţară între 1200-1800 m, pe soluri acide cu o coloraţie roşcată numite podzoluri cambice. Cele mai vaste suprafeţe cu acest tip de habitat se află în Carpaţii Orientali, apoi în cei Meridionali. Munţii Apuseni au doar în jumătatea nordică prezente pe suprafeţe mari pădurile de molid iar în Munţii Banatului lipsesc. Molidul este specia dominantă absolută, adeseori fiind prezentă în stare pură sau alături de fag şi brad alb (numai la altitudini mai mici), scoruş, plop tremurător, paltin de munte. Stratul arbuştilor este de obicei slab dezvoltat, multe specii fiind de talie mică, precum afinul, merişorul, iarba neagră, socul roşu. Stratul ierbos este compus din multe specii acidofile cum sunt deşampsia flexibilă, măcrişul iepuresc, omagul vulpesc, pufuliţa, feriga femeiască, splinuţa aurie, iarba ciutei austriacă, feriga lată, parisul, cruciuliţa de pădure, stelaria de pădure, şopârlaiţa urzică, valeriana cu trei frunze etc. Deşi, ca şi în cazul făgetelor carpatine, există şi pentru molidişurile noastre un cortegiu întreg de plante ierboase endemice la nivelul Carpaţilor care le-ar putea diferenţia de cele din restul Europei Centrale, această separare nu a fost făcută. Menţionăm dintre acestea margareta lui Waldstein, clopoţelul carpatin, omagul toxic, clopoţelul de brădet, brusturele negru, degetărelul carpatin, vulturica transilvană, bruckenthalia etc</w:t>
      </w:r>
    </w:p>
    <w:p w14:paraId="06B5B950" w14:textId="77777777" w:rsidR="00B86ABE" w:rsidRPr="00BA26D9" w:rsidRDefault="00B86ABE" w:rsidP="00B86ABE">
      <w:pPr>
        <w:ind w:firstLine="708"/>
        <w:jc w:val="both"/>
        <w:rPr>
          <w:rFonts w:ascii="Arial" w:hAnsi="Arial" w:cs="Arial"/>
        </w:rPr>
      </w:pPr>
      <w:r w:rsidRPr="00BA26D9">
        <w:rPr>
          <w:rFonts w:ascii="Arial" w:hAnsi="Arial" w:cs="Arial"/>
        </w:rPr>
        <w:t>În perimetrul ariilor naturale protejate habitatul ocupă 11.58 ha.</w:t>
      </w:r>
    </w:p>
    <w:p w14:paraId="0492E23F" w14:textId="77777777" w:rsidR="00B86ABE" w:rsidRPr="00BA26D9" w:rsidRDefault="00B86ABE" w:rsidP="00B86ABE">
      <w:pPr>
        <w:ind w:firstLine="708"/>
        <w:jc w:val="both"/>
        <w:rPr>
          <w:rFonts w:ascii="Arial" w:hAnsi="Arial" w:cs="Arial"/>
        </w:rPr>
      </w:pPr>
      <w:r w:rsidRPr="00BA26D9">
        <w:rPr>
          <w:rFonts w:ascii="Arial" w:hAnsi="Arial" w:cs="Arial"/>
        </w:rPr>
        <w:t>Starea de conservare globală a habitatului în cadrul ariilor naturale protejate este evaluată ca fiind favorabilă</w:t>
      </w:r>
    </w:p>
    <w:p w14:paraId="11FE3680" w14:textId="77777777" w:rsidR="00B86ABE" w:rsidRPr="00BA26D9" w:rsidRDefault="00B86ABE" w:rsidP="00B86ABE">
      <w:pPr>
        <w:ind w:firstLine="708"/>
        <w:jc w:val="both"/>
        <w:rPr>
          <w:rFonts w:ascii="Arial" w:hAnsi="Arial" w:cs="Arial"/>
        </w:rPr>
      </w:pPr>
    </w:p>
    <w:tbl>
      <w:tblPr>
        <w:tblW w:w="4632" w:type="pct"/>
        <w:jc w:val="center"/>
        <w:tblBorders>
          <w:top w:val="single" w:sz="18" w:space="0" w:color="auto"/>
          <w:left w:val="single" w:sz="18" w:space="0" w:color="auto"/>
          <w:bottom w:val="single" w:sz="18" w:space="0" w:color="auto"/>
          <w:right w:val="single" w:sz="18" w:space="0" w:color="auto"/>
          <w:insideH w:val="single" w:sz="12" w:space="0" w:color="auto"/>
          <w:insideV w:val="single" w:sz="4" w:space="0" w:color="auto"/>
        </w:tblBorders>
        <w:tblLayout w:type="fixed"/>
        <w:tblLook w:val="04A0" w:firstRow="1" w:lastRow="0" w:firstColumn="1" w:lastColumn="0" w:noHBand="0" w:noVBand="1"/>
      </w:tblPr>
      <w:tblGrid>
        <w:gridCol w:w="2245"/>
        <w:gridCol w:w="1775"/>
        <w:gridCol w:w="3751"/>
        <w:gridCol w:w="1122"/>
      </w:tblGrid>
      <w:tr w:rsidR="00B86ABE" w:rsidRPr="00BA26D9" w14:paraId="0720DF1D" w14:textId="77777777" w:rsidTr="00581618">
        <w:trPr>
          <w:trHeight w:val="20"/>
          <w:tblHeader/>
          <w:jc w:val="center"/>
        </w:trPr>
        <w:tc>
          <w:tcPr>
            <w:tcW w:w="1262" w:type="pct"/>
            <w:vAlign w:val="center"/>
          </w:tcPr>
          <w:p w14:paraId="607D7509" w14:textId="77777777" w:rsidR="00B86ABE" w:rsidRPr="00BA26D9" w:rsidRDefault="00B86ABE" w:rsidP="00581618">
            <w:pPr>
              <w:jc w:val="center"/>
              <w:rPr>
                <w:rFonts w:ascii="Arial" w:hAnsi="Arial" w:cs="Arial"/>
                <w:b/>
                <w:sz w:val="16"/>
                <w:szCs w:val="16"/>
                <w:lang w:val="en-US"/>
              </w:rPr>
            </w:pPr>
            <w:r w:rsidRPr="00BA26D9">
              <w:rPr>
                <w:rFonts w:ascii="Arial" w:hAnsi="Arial" w:cs="Arial"/>
                <w:b/>
                <w:sz w:val="16"/>
                <w:szCs w:val="16"/>
                <w:lang w:val="en-US"/>
              </w:rPr>
              <w:t>Tip habitat</w:t>
            </w:r>
          </w:p>
        </w:tc>
        <w:tc>
          <w:tcPr>
            <w:tcW w:w="998" w:type="pct"/>
            <w:noWrap/>
            <w:vAlign w:val="center"/>
            <w:hideMark/>
          </w:tcPr>
          <w:p w14:paraId="47FFBE60" w14:textId="77777777" w:rsidR="00B86ABE" w:rsidRPr="00BA26D9" w:rsidRDefault="00B86ABE" w:rsidP="00581618">
            <w:pPr>
              <w:jc w:val="center"/>
              <w:rPr>
                <w:rFonts w:ascii="Arial" w:hAnsi="Arial" w:cs="Arial"/>
                <w:b/>
                <w:sz w:val="16"/>
                <w:szCs w:val="16"/>
                <w:lang w:val="en-US"/>
              </w:rPr>
            </w:pPr>
            <w:r w:rsidRPr="00BA26D9">
              <w:rPr>
                <w:rFonts w:ascii="Arial" w:hAnsi="Arial" w:cs="Arial"/>
                <w:b/>
                <w:sz w:val="16"/>
                <w:szCs w:val="16"/>
                <w:lang w:val="en-US"/>
              </w:rPr>
              <w:t>Sit Natura2000</w:t>
            </w:r>
          </w:p>
        </w:tc>
        <w:tc>
          <w:tcPr>
            <w:tcW w:w="2109" w:type="pct"/>
            <w:vAlign w:val="center"/>
          </w:tcPr>
          <w:p w14:paraId="39373620" w14:textId="77777777" w:rsidR="00B86ABE" w:rsidRPr="00BA26D9" w:rsidRDefault="00B86ABE" w:rsidP="00581618">
            <w:pPr>
              <w:jc w:val="center"/>
              <w:rPr>
                <w:rFonts w:ascii="Arial" w:hAnsi="Arial" w:cs="Arial"/>
                <w:b/>
                <w:sz w:val="16"/>
                <w:szCs w:val="16"/>
                <w:lang w:val="en-US"/>
              </w:rPr>
            </w:pPr>
            <w:r w:rsidRPr="00BA26D9">
              <w:rPr>
                <w:rFonts w:ascii="Arial" w:hAnsi="Arial" w:cs="Arial"/>
                <w:b/>
                <w:sz w:val="16"/>
                <w:szCs w:val="16"/>
                <w:lang w:val="en-US"/>
              </w:rPr>
              <w:t>u.a.</w:t>
            </w:r>
          </w:p>
        </w:tc>
        <w:tc>
          <w:tcPr>
            <w:tcW w:w="631" w:type="pct"/>
            <w:noWrap/>
            <w:vAlign w:val="center"/>
            <w:hideMark/>
          </w:tcPr>
          <w:p w14:paraId="16244DE2" w14:textId="77777777" w:rsidR="00B86ABE" w:rsidRPr="00BA26D9" w:rsidRDefault="00B86ABE" w:rsidP="00581618">
            <w:pPr>
              <w:jc w:val="center"/>
              <w:rPr>
                <w:rFonts w:ascii="Arial" w:hAnsi="Arial" w:cs="Arial"/>
                <w:b/>
                <w:sz w:val="16"/>
                <w:szCs w:val="16"/>
                <w:lang w:val="en-US"/>
              </w:rPr>
            </w:pPr>
            <w:r w:rsidRPr="00BA26D9">
              <w:rPr>
                <w:rFonts w:ascii="Arial" w:hAnsi="Arial" w:cs="Arial"/>
                <w:b/>
                <w:sz w:val="16"/>
                <w:szCs w:val="16"/>
                <w:lang w:val="en-US"/>
              </w:rPr>
              <w:t>Suprafață</w:t>
            </w:r>
          </w:p>
          <w:p w14:paraId="09CC8BEE" w14:textId="77777777" w:rsidR="00B86ABE" w:rsidRPr="00BA26D9" w:rsidRDefault="00B86ABE" w:rsidP="00581618">
            <w:pPr>
              <w:jc w:val="center"/>
              <w:rPr>
                <w:rFonts w:ascii="Arial" w:hAnsi="Arial" w:cs="Arial"/>
                <w:b/>
                <w:sz w:val="16"/>
                <w:szCs w:val="16"/>
                <w:lang w:val="en-US"/>
              </w:rPr>
            </w:pPr>
            <w:r w:rsidRPr="00BA26D9">
              <w:rPr>
                <w:rFonts w:ascii="Arial" w:hAnsi="Arial" w:cs="Arial"/>
                <w:b/>
                <w:sz w:val="16"/>
                <w:szCs w:val="16"/>
                <w:lang w:val="en-US"/>
              </w:rPr>
              <w:t>–ha-</w:t>
            </w:r>
          </w:p>
        </w:tc>
      </w:tr>
      <w:tr w:rsidR="00B86ABE" w:rsidRPr="00BA26D9" w14:paraId="67BE537A" w14:textId="77777777" w:rsidTr="00581618">
        <w:trPr>
          <w:trHeight w:val="454"/>
          <w:tblHeader/>
          <w:jc w:val="center"/>
        </w:trPr>
        <w:tc>
          <w:tcPr>
            <w:tcW w:w="1262" w:type="pct"/>
            <w:vAlign w:val="center"/>
          </w:tcPr>
          <w:p w14:paraId="131C111D" w14:textId="77777777" w:rsidR="00B86ABE" w:rsidRPr="00BA26D9" w:rsidRDefault="00B86ABE" w:rsidP="00581618">
            <w:pPr>
              <w:pStyle w:val="TableParagraph"/>
              <w:ind w:left="108"/>
              <w:rPr>
                <w:rFonts w:ascii="Arial" w:hAnsi="Arial" w:cs="Arial"/>
                <w:bCs/>
                <w:sz w:val="16"/>
                <w:szCs w:val="16"/>
              </w:rPr>
            </w:pPr>
            <w:r w:rsidRPr="00BA26D9">
              <w:rPr>
                <w:rFonts w:ascii="Arial" w:hAnsi="Arial" w:cs="Arial"/>
                <w:sz w:val="16"/>
                <w:szCs w:val="16"/>
              </w:rPr>
              <w:t>Păduri</w:t>
            </w:r>
            <w:r w:rsidRPr="00BA26D9">
              <w:rPr>
                <w:rFonts w:ascii="Arial" w:hAnsi="Arial" w:cs="Arial"/>
                <w:spacing w:val="-3"/>
                <w:sz w:val="16"/>
                <w:szCs w:val="16"/>
              </w:rPr>
              <w:t xml:space="preserve"> </w:t>
            </w:r>
            <w:r w:rsidRPr="00BA26D9">
              <w:rPr>
                <w:rFonts w:ascii="Arial" w:hAnsi="Arial" w:cs="Arial"/>
                <w:sz w:val="16"/>
                <w:szCs w:val="16"/>
              </w:rPr>
              <w:t>acidofile</w:t>
            </w:r>
            <w:r w:rsidRPr="00BA26D9">
              <w:rPr>
                <w:rFonts w:ascii="Arial" w:hAnsi="Arial" w:cs="Arial"/>
                <w:spacing w:val="-2"/>
                <w:sz w:val="16"/>
                <w:szCs w:val="16"/>
              </w:rPr>
              <w:t xml:space="preserve"> </w:t>
            </w:r>
            <w:r w:rsidRPr="00BA26D9">
              <w:rPr>
                <w:rFonts w:ascii="Arial" w:hAnsi="Arial" w:cs="Arial"/>
                <w:sz w:val="16"/>
                <w:szCs w:val="16"/>
              </w:rPr>
              <w:t xml:space="preserve">de </w:t>
            </w:r>
            <w:r w:rsidRPr="00BA26D9">
              <w:rPr>
                <w:rFonts w:ascii="Arial" w:hAnsi="Arial" w:cs="Arial"/>
                <w:i/>
                <w:sz w:val="16"/>
                <w:szCs w:val="16"/>
              </w:rPr>
              <w:t>Picea</w:t>
            </w:r>
            <w:r w:rsidRPr="00BA26D9">
              <w:rPr>
                <w:rFonts w:ascii="Arial" w:hAnsi="Arial" w:cs="Arial"/>
                <w:i/>
                <w:spacing w:val="-2"/>
                <w:sz w:val="16"/>
                <w:szCs w:val="16"/>
              </w:rPr>
              <w:t xml:space="preserve"> </w:t>
            </w:r>
            <w:r w:rsidRPr="00BA26D9">
              <w:rPr>
                <w:rFonts w:ascii="Arial" w:hAnsi="Arial" w:cs="Arial"/>
                <w:i/>
                <w:sz w:val="16"/>
                <w:szCs w:val="16"/>
              </w:rPr>
              <w:t xml:space="preserve">abies </w:t>
            </w:r>
            <w:r w:rsidRPr="00BA26D9">
              <w:rPr>
                <w:rFonts w:ascii="Arial" w:hAnsi="Arial" w:cs="Arial"/>
                <w:sz w:val="16"/>
                <w:szCs w:val="16"/>
              </w:rPr>
              <w:t>din</w:t>
            </w:r>
            <w:r w:rsidRPr="00BA26D9">
              <w:rPr>
                <w:rFonts w:ascii="Arial" w:hAnsi="Arial" w:cs="Arial"/>
                <w:spacing w:val="-5"/>
                <w:sz w:val="16"/>
                <w:szCs w:val="16"/>
              </w:rPr>
              <w:t xml:space="preserve"> </w:t>
            </w:r>
            <w:r w:rsidRPr="00BA26D9">
              <w:rPr>
                <w:rFonts w:ascii="Arial" w:hAnsi="Arial" w:cs="Arial"/>
                <w:sz w:val="16"/>
                <w:szCs w:val="16"/>
              </w:rPr>
              <w:t>regiunea</w:t>
            </w:r>
            <w:r w:rsidRPr="00BA26D9">
              <w:rPr>
                <w:rFonts w:ascii="Arial" w:hAnsi="Arial" w:cs="Arial"/>
                <w:spacing w:val="-3"/>
                <w:sz w:val="16"/>
                <w:szCs w:val="16"/>
              </w:rPr>
              <w:t xml:space="preserve"> </w:t>
            </w:r>
            <w:r w:rsidRPr="00BA26D9">
              <w:rPr>
                <w:rFonts w:ascii="Arial" w:hAnsi="Arial" w:cs="Arial"/>
                <w:sz w:val="16"/>
                <w:szCs w:val="16"/>
              </w:rPr>
              <w:t>montana</w:t>
            </w:r>
            <w:r w:rsidRPr="00BA26D9">
              <w:rPr>
                <w:rFonts w:ascii="Arial" w:hAnsi="Arial" w:cs="Arial"/>
                <w:spacing w:val="-3"/>
                <w:sz w:val="16"/>
                <w:szCs w:val="16"/>
              </w:rPr>
              <w:t xml:space="preserve"> </w:t>
            </w:r>
            <w:r w:rsidRPr="00BA26D9">
              <w:rPr>
                <w:rFonts w:ascii="Arial" w:hAnsi="Arial" w:cs="Arial"/>
                <w:sz w:val="16"/>
                <w:szCs w:val="16"/>
              </w:rPr>
              <w:t>(Vaccinio–</w:t>
            </w:r>
            <w:r w:rsidRPr="00BA26D9">
              <w:rPr>
                <w:rFonts w:ascii="Arial" w:hAnsi="Arial" w:cs="Arial"/>
                <w:spacing w:val="-1"/>
                <w:sz w:val="16"/>
                <w:szCs w:val="16"/>
              </w:rPr>
              <w:t xml:space="preserve"> </w:t>
            </w:r>
            <w:r w:rsidRPr="00BA26D9">
              <w:rPr>
                <w:rFonts w:ascii="Arial" w:hAnsi="Arial" w:cs="Arial"/>
                <w:sz w:val="16"/>
                <w:szCs w:val="16"/>
              </w:rPr>
              <w:t>Piceetea)</w:t>
            </w:r>
          </w:p>
        </w:tc>
        <w:tc>
          <w:tcPr>
            <w:tcW w:w="998" w:type="pct"/>
            <w:noWrap/>
            <w:vAlign w:val="center"/>
          </w:tcPr>
          <w:p w14:paraId="36C93424" w14:textId="77777777" w:rsidR="00B86ABE" w:rsidRPr="00BA26D9" w:rsidRDefault="00B86ABE" w:rsidP="00581618">
            <w:pPr>
              <w:jc w:val="center"/>
              <w:rPr>
                <w:rFonts w:ascii="Arial" w:hAnsi="Arial" w:cs="Arial"/>
                <w:sz w:val="16"/>
                <w:szCs w:val="16"/>
                <w:lang w:val="en-US"/>
              </w:rPr>
            </w:pPr>
            <w:r w:rsidRPr="00BA26D9">
              <w:rPr>
                <w:rFonts w:ascii="Arial" w:hAnsi="Arial" w:cs="Arial"/>
                <w:sz w:val="16"/>
                <w:szCs w:val="16"/>
              </w:rPr>
              <w:t>ROSAC 0194 - Piatra Craiului</w:t>
            </w:r>
          </w:p>
        </w:tc>
        <w:tc>
          <w:tcPr>
            <w:tcW w:w="2109" w:type="pct"/>
            <w:vAlign w:val="center"/>
          </w:tcPr>
          <w:p w14:paraId="5FE2222B" w14:textId="77777777" w:rsidR="00B86ABE" w:rsidRPr="00BA26D9" w:rsidRDefault="00B86ABE" w:rsidP="00581618">
            <w:pPr>
              <w:jc w:val="center"/>
              <w:rPr>
                <w:rFonts w:ascii="Arial" w:hAnsi="Arial" w:cs="Arial"/>
                <w:sz w:val="16"/>
                <w:szCs w:val="16"/>
                <w:lang w:val="en-US"/>
              </w:rPr>
            </w:pPr>
            <w:r w:rsidRPr="00BA26D9">
              <w:rPr>
                <w:rFonts w:ascii="Arial" w:hAnsi="Arial" w:cs="Arial"/>
                <w:sz w:val="16"/>
                <w:szCs w:val="16"/>
              </w:rPr>
              <w:t>1, 2, 3A, 3B, 4, 5, 6, 7, 10B, 11B, 11C, 12, 13, 14A,14B, 14C, 14D, 15B</w:t>
            </w:r>
          </w:p>
        </w:tc>
        <w:tc>
          <w:tcPr>
            <w:tcW w:w="631" w:type="pct"/>
            <w:noWrap/>
            <w:vAlign w:val="center"/>
          </w:tcPr>
          <w:p w14:paraId="0145A457" w14:textId="77777777" w:rsidR="00B86ABE" w:rsidRPr="00BA26D9" w:rsidRDefault="00B86ABE" w:rsidP="00581618">
            <w:pPr>
              <w:jc w:val="center"/>
              <w:rPr>
                <w:rFonts w:ascii="Arial" w:hAnsi="Arial" w:cs="Arial"/>
                <w:sz w:val="16"/>
                <w:szCs w:val="16"/>
                <w:lang w:val="en-US"/>
              </w:rPr>
            </w:pPr>
            <w:r w:rsidRPr="00BA26D9">
              <w:rPr>
                <w:rFonts w:ascii="Arial" w:hAnsi="Arial" w:cs="Arial"/>
                <w:sz w:val="16"/>
                <w:szCs w:val="16"/>
              </w:rPr>
              <w:t xml:space="preserve">218.63 </w:t>
            </w:r>
          </w:p>
        </w:tc>
      </w:tr>
    </w:tbl>
    <w:p w14:paraId="0B95602B" w14:textId="77777777" w:rsidR="00B86ABE" w:rsidRPr="00485379" w:rsidRDefault="00B86ABE" w:rsidP="00B86ABE">
      <w:pPr>
        <w:ind w:firstLine="708"/>
        <w:jc w:val="both"/>
        <w:rPr>
          <w:rFonts w:cs="Arial"/>
        </w:rPr>
      </w:pPr>
    </w:p>
    <w:p w14:paraId="7C96FF53" w14:textId="77777777" w:rsidR="00B86ABE" w:rsidRPr="003F3F98" w:rsidRDefault="00B86ABE" w:rsidP="00B86ABE">
      <w:pPr>
        <w:ind w:firstLine="708"/>
        <w:jc w:val="both"/>
        <w:rPr>
          <w:rFonts w:cs="Arial"/>
          <w:color w:val="EE0000"/>
          <w:sz w:val="24"/>
          <w:szCs w:val="24"/>
        </w:rPr>
      </w:pPr>
    </w:p>
    <w:p w14:paraId="47CE0BB6" w14:textId="77777777" w:rsidR="00B86ABE" w:rsidRPr="007D10B4" w:rsidRDefault="00B86ABE" w:rsidP="00B86ABE">
      <w:pPr>
        <w:jc w:val="both"/>
        <w:rPr>
          <w:rFonts w:cs="Arial"/>
          <w:bCs/>
          <w:i/>
          <w:iCs/>
          <w:sz w:val="18"/>
          <w:szCs w:val="18"/>
          <w:lang w:eastAsia="en-GB"/>
        </w:rPr>
      </w:pPr>
      <w:r w:rsidRPr="007D10B4">
        <w:rPr>
          <w:rFonts w:cs="Arial"/>
          <w:bCs/>
          <w:i/>
          <w:iCs/>
          <w:sz w:val="18"/>
          <w:szCs w:val="18"/>
          <w:lang w:val="en-GB"/>
        </w:rPr>
        <w:t xml:space="preserve">Tabelul B.2.2.2. </w:t>
      </w:r>
      <w:r w:rsidRPr="007D10B4">
        <w:rPr>
          <w:rFonts w:cs="Arial"/>
          <w:bCs/>
          <w:i/>
          <w:iCs/>
          <w:sz w:val="18"/>
          <w:szCs w:val="18"/>
        </w:rPr>
        <w:t>Starea de conservare a habitatelor forestiere de interes comunitar din R</w:t>
      </w:r>
      <w:r w:rsidRPr="007D10B4">
        <w:rPr>
          <w:rFonts w:cs="Arial"/>
          <w:bCs/>
          <w:i/>
          <w:iCs/>
          <w:sz w:val="18"/>
          <w:szCs w:val="18"/>
          <w:lang w:val="it-IT"/>
        </w:rPr>
        <w:t>OSCI0013 Bucegi</w:t>
      </w:r>
      <w:r w:rsidRPr="007D10B4">
        <w:rPr>
          <w:rFonts w:cs="Arial"/>
          <w:bCs/>
          <w:i/>
          <w:iCs/>
          <w:sz w:val="18"/>
          <w:szCs w:val="18"/>
        </w:rPr>
        <w:t xml:space="preserve">, ROSCI0102 Leaota, </w:t>
      </w:r>
      <w:r w:rsidRPr="007D10B4">
        <w:rPr>
          <w:rFonts w:cs="Arial"/>
          <w:bCs/>
          <w:i/>
          <w:iCs/>
          <w:sz w:val="18"/>
          <w:szCs w:val="18"/>
          <w:lang w:val="it-IT"/>
        </w:rPr>
        <w:t>ROSCI0194 Piatra Craiului</w:t>
      </w:r>
    </w:p>
    <w:tbl>
      <w:tblPr>
        <w:tblW w:w="5000" w:type="pct"/>
        <w:tblLook w:val="01E0" w:firstRow="1" w:lastRow="1" w:firstColumn="1" w:lastColumn="1" w:noHBand="0" w:noVBand="0"/>
      </w:tblPr>
      <w:tblGrid>
        <w:gridCol w:w="1374"/>
        <w:gridCol w:w="854"/>
        <w:gridCol w:w="566"/>
        <w:gridCol w:w="695"/>
        <w:gridCol w:w="568"/>
        <w:gridCol w:w="1234"/>
        <w:gridCol w:w="4308"/>
      </w:tblGrid>
      <w:tr w:rsidR="00B86ABE" w:rsidRPr="00BA26D9" w14:paraId="12322997" w14:textId="77777777" w:rsidTr="00581618">
        <w:trPr>
          <w:trHeight w:val="312"/>
          <w:tblHeader/>
        </w:trPr>
        <w:tc>
          <w:tcPr>
            <w:tcW w:w="715" w:type="pct"/>
            <w:vMerge w:val="restart"/>
            <w:tcBorders>
              <w:top w:val="single" w:sz="18" w:space="0" w:color="auto"/>
              <w:left w:val="single" w:sz="18" w:space="0" w:color="auto"/>
              <w:bottom w:val="single" w:sz="4" w:space="0" w:color="auto"/>
              <w:right w:val="single" w:sz="4" w:space="0" w:color="auto"/>
            </w:tcBorders>
            <w:vAlign w:val="center"/>
          </w:tcPr>
          <w:p w14:paraId="46A428FF"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Tip habitat Natura 2000</w:t>
            </w:r>
          </w:p>
        </w:tc>
        <w:tc>
          <w:tcPr>
            <w:tcW w:w="4285" w:type="pct"/>
            <w:gridSpan w:val="6"/>
            <w:tcBorders>
              <w:top w:val="single" w:sz="18" w:space="0" w:color="auto"/>
              <w:left w:val="single" w:sz="4" w:space="0" w:color="auto"/>
              <w:bottom w:val="single" w:sz="4" w:space="0" w:color="auto"/>
              <w:right w:val="single" w:sz="18" w:space="0" w:color="auto"/>
            </w:tcBorders>
            <w:vAlign w:val="center"/>
          </w:tcPr>
          <w:p w14:paraId="22C59D59"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Stare de conservare:</w:t>
            </w:r>
          </w:p>
        </w:tc>
      </w:tr>
      <w:tr w:rsidR="00B86ABE" w:rsidRPr="00BA26D9" w14:paraId="2926B2DF" w14:textId="77777777" w:rsidTr="00581618">
        <w:trPr>
          <w:trHeight w:val="312"/>
          <w:tblHeader/>
        </w:trPr>
        <w:tc>
          <w:tcPr>
            <w:tcW w:w="715" w:type="pct"/>
            <w:vMerge/>
            <w:tcBorders>
              <w:top w:val="single" w:sz="4" w:space="0" w:color="auto"/>
              <w:left w:val="single" w:sz="18" w:space="0" w:color="auto"/>
              <w:bottom w:val="single" w:sz="4" w:space="0" w:color="auto"/>
              <w:right w:val="single" w:sz="4" w:space="0" w:color="auto"/>
            </w:tcBorders>
            <w:vAlign w:val="center"/>
          </w:tcPr>
          <w:p w14:paraId="2972398F" w14:textId="77777777" w:rsidR="00B86ABE" w:rsidRPr="00BA26D9" w:rsidRDefault="00B86ABE" w:rsidP="00581618">
            <w:pPr>
              <w:jc w:val="center"/>
              <w:rPr>
                <w:rFonts w:ascii="Arial" w:hAnsi="Arial" w:cs="Arial"/>
                <w:b/>
                <w:bCs/>
                <w:sz w:val="18"/>
                <w:szCs w:val="18"/>
              </w:rPr>
            </w:pPr>
          </w:p>
        </w:tc>
        <w:tc>
          <w:tcPr>
            <w:tcW w:w="740" w:type="pct"/>
            <w:gridSpan w:val="2"/>
            <w:tcBorders>
              <w:top w:val="single" w:sz="4" w:space="0" w:color="auto"/>
              <w:left w:val="single" w:sz="4" w:space="0" w:color="auto"/>
              <w:bottom w:val="single" w:sz="4" w:space="0" w:color="auto"/>
              <w:right w:val="single" w:sz="4" w:space="0" w:color="auto"/>
            </w:tcBorders>
            <w:vAlign w:val="center"/>
          </w:tcPr>
          <w:p w14:paraId="1E16E32A"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Favorabilă:</w:t>
            </w:r>
          </w:p>
        </w:tc>
        <w:tc>
          <w:tcPr>
            <w:tcW w:w="3545" w:type="pct"/>
            <w:gridSpan w:val="4"/>
            <w:tcBorders>
              <w:top w:val="single" w:sz="4" w:space="0" w:color="auto"/>
              <w:left w:val="single" w:sz="4" w:space="0" w:color="auto"/>
              <w:bottom w:val="single" w:sz="4" w:space="0" w:color="auto"/>
              <w:right w:val="single" w:sz="18" w:space="0" w:color="auto"/>
            </w:tcBorders>
            <w:vAlign w:val="center"/>
          </w:tcPr>
          <w:p w14:paraId="6F158F48"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Nefavorabilă:</w:t>
            </w:r>
          </w:p>
        </w:tc>
      </w:tr>
      <w:tr w:rsidR="00B86ABE" w:rsidRPr="00BA26D9" w14:paraId="706B7C82" w14:textId="77777777" w:rsidTr="00581618">
        <w:trPr>
          <w:trHeight w:val="312"/>
          <w:tblHeader/>
        </w:trPr>
        <w:tc>
          <w:tcPr>
            <w:tcW w:w="715" w:type="pct"/>
            <w:vMerge/>
            <w:tcBorders>
              <w:top w:val="single" w:sz="4" w:space="0" w:color="auto"/>
              <w:left w:val="single" w:sz="18" w:space="0" w:color="auto"/>
              <w:bottom w:val="single" w:sz="12" w:space="0" w:color="auto"/>
              <w:right w:val="single" w:sz="4" w:space="0" w:color="auto"/>
            </w:tcBorders>
            <w:vAlign w:val="center"/>
          </w:tcPr>
          <w:p w14:paraId="4CA8D646" w14:textId="77777777" w:rsidR="00B86ABE" w:rsidRPr="00BA26D9" w:rsidRDefault="00B86ABE" w:rsidP="00581618">
            <w:pPr>
              <w:jc w:val="center"/>
              <w:rPr>
                <w:rFonts w:ascii="Arial" w:hAnsi="Arial" w:cs="Arial"/>
                <w:b/>
                <w:bCs/>
                <w:sz w:val="18"/>
                <w:szCs w:val="18"/>
              </w:rPr>
            </w:pPr>
          </w:p>
        </w:tc>
        <w:tc>
          <w:tcPr>
            <w:tcW w:w="445" w:type="pct"/>
            <w:tcBorders>
              <w:top w:val="single" w:sz="4" w:space="0" w:color="auto"/>
              <w:left w:val="single" w:sz="4" w:space="0" w:color="auto"/>
              <w:bottom w:val="single" w:sz="12" w:space="0" w:color="auto"/>
              <w:right w:val="single" w:sz="4" w:space="0" w:color="auto"/>
            </w:tcBorders>
            <w:vAlign w:val="center"/>
          </w:tcPr>
          <w:p w14:paraId="04311D4A"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ha</w:t>
            </w:r>
          </w:p>
        </w:tc>
        <w:tc>
          <w:tcPr>
            <w:tcW w:w="295" w:type="pct"/>
            <w:tcBorders>
              <w:top w:val="single" w:sz="4" w:space="0" w:color="auto"/>
              <w:left w:val="single" w:sz="4" w:space="0" w:color="auto"/>
              <w:bottom w:val="single" w:sz="12" w:space="0" w:color="auto"/>
              <w:right w:val="single" w:sz="4" w:space="0" w:color="auto"/>
            </w:tcBorders>
            <w:vAlign w:val="center"/>
          </w:tcPr>
          <w:p w14:paraId="6B3D5BE6"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w:t>
            </w:r>
          </w:p>
        </w:tc>
        <w:tc>
          <w:tcPr>
            <w:tcW w:w="362" w:type="pct"/>
            <w:tcBorders>
              <w:top w:val="single" w:sz="4" w:space="0" w:color="auto"/>
              <w:left w:val="single" w:sz="4" w:space="0" w:color="auto"/>
              <w:bottom w:val="single" w:sz="12" w:space="0" w:color="auto"/>
              <w:right w:val="single" w:sz="4" w:space="0" w:color="auto"/>
            </w:tcBorders>
            <w:vAlign w:val="center"/>
          </w:tcPr>
          <w:p w14:paraId="2BFB735A"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ha</w:t>
            </w:r>
          </w:p>
        </w:tc>
        <w:tc>
          <w:tcPr>
            <w:tcW w:w="296" w:type="pct"/>
            <w:tcBorders>
              <w:top w:val="single" w:sz="4" w:space="0" w:color="auto"/>
              <w:left w:val="single" w:sz="4" w:space="0" w:color="auto"/>
              <w:bottom w:val="single" w:sz="12" w:space="0" w:color="auto"/>
              <w:right w:val="single" w:sz="4" w:space="0" w:color="auto"/>
            </w:tcBorders>
            <w:vAlign w:val="center"/>
          </w:tcPr>
          <w:p w14:paraId="688513A4"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w:t>
            </w:r>
          </w:p>
        </w:tc>
        <w:tc>
          <w:tcPr>
            <w:tcW w:w="643" w:type="pct"/>
            <w:tcBorders>
              <w:top w:val="single" w:sz="4" w:space="0" w:color="auto"/>
              <w:left w:val="single" w:sz="4" w:space="0" w:color="auto"/>
              <w:bottom w:val="single" w:sz="12" w:space="0" w:color="auto"/>
              <w:right w:val="single" w:sz="4" w:space="0" w:color="auto"/>
            </w:tcBorders>
            <w:vAlign w:val="center"/>
          </w:tcPr>
          <w:p w14:paraId="544F7383"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Motivul</w:t>
            </w:r>
          </w:p>
        </w:tc>
        <w:tc>
          <w:tcPr>
            <w:tcW w:w="2244" w:type="pct"/>
            <w:tcBorders>
              <w:top w:val="single" w:sz="4" w:space="0" w:color="auto"/>
              <w:left w:val="single" w:sz="4" w:space="0" w:color="auto"/>
              <w:bottom w:val="single" w:sz="12" w:space="0" w:color="auto"/>
              <w:right w:val="single" w:sz="18" w:space="0" w:color="auto"/>
            </w:tcBorders>
            <w:vAlign w:val="center"/>
          </w:tcPr>
          <w:p w14:paraId="070F48E0"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Măsuri propuse pentru reabilitare</w:t>
            </w:r>
          </w:p>
        </w:tc>
      </w:tr>
      <w:tr w:rsidR="00B86ABE" w:rsidRPr="00BA26D9" w14:paraId="6228856D" w14:textId="77777777" w:rsidTr="00581618">
        <w:trPr>
          <w:trHeight w:val="312"/>
        </w:trPr>
        <w:tc>
          <w:tcPr>
            <w:tcW w:w="715" w:type="pct"/>
            <w:tcBorders>
              <w:top w:val="single" w:sz="4" w:space="0" w:color="auto"/>
              <w:left w:val="single" w:sz="18" w:space="0" w:color="auto"/>
              <w:right w:val="single" w:sz="4" w:space="0" w:color="auto"/>
            </w:tcBorders>
            <w:vAlign w:val="center"/>
          </w:tcPr>
          <w:p w14:paraId="66947DD6" w14:textId="77777777" w:rsidR="00B86ABE" w:rsidRPr="00BA26D9" w:rsidRDefault="00B86ABE" w:rsidP="00581618">
            <w:pPr>
              <w:jc w:val="center"/>
              <w:rPr>
                <w:rFonts w:ascii="Arial" w:hAnsi="Arial" w:cs="Arial"/>
                <w:sz w:val="18"/>
                <w:szCs w:val="18"/>
                <w:lang w:eastAsia="en-GB"/>
              </w:rPr>
            </w:pPr>
            <w:r w:rsidRPr="00BA26D9">
              <w:rPr>
                <w:rFonts w:ascii="Arial" w:hAnsi="Arial" w:cs="Arial"/>
                <w:sz w:val="18"/>
                <w:szCs w:val="18"/>
                <w:lang w:val="it-IT"/>
              </w:rPr>
              <w:t>9410 -</w:t>
            </w:r>
            <w:r w:rsidRPr="00BA26D9">
              <w:rPr>
                <w:rFonts w:ascii="Arial" w:hAnsi="Arial" w:cs="Arial"/>
                <w:bCs/>
                <w:sz w:val="18"/>
                <w:szCs w:val="18"/>
                <w:lang w:eastAsia="sk-SK"/>
              </w:rPr>
              <w:t xml:space="preserve"> Păduri acidofile de </w:t>
            </w:r>
            <w:r w:rsidRPr="00BA26D9">
              <w:rPr>
                <w:rFonts w:ascii="Arial" w:hAnsi="Arial" w:cs="Arial"/>
                <w:bCs/>
                <w:i/>
                <w:sz w:val="18"/>
                <w:szCs w:val="18"/>
                <w:lang w:eastAsia="sk-SK"/>
              </w:rPr>
              <w:t>Picea abies</w:t>
            </w:r>
            <w:r w:rsidRPr="00BA26D9">
              <w:rPr>
                <w:rFonts w:ascii="Arial" w:hAnsi="Arial" w:cs="Arial"/>
                <w:bCs/>
                <w:sz w:val="18"/>
                <w:szCs w:val="18"/>
                <w:lang w:eastAsia="sk-SK"/>
              </w:rPr>
              <w:t xml:space="preserve"> din regiunea montană (Vaccinio-Piceetea</w:t>
            </w:r>
          </w:p>
        </w:tc>
        <w:tc>
          <w:tcPr>
            <w:tcW w:w="445" w:type="pct"/>
            <w:tcBorders>
              <w:top w:val="single" w:sz="4" w:space="0" w:color="auto"/>
              <w:left w:val="single" w:sz="4" w:space="0" w:color="auto"/>
              <w:right w:val="single" w:sz="4" w:space="0" w:color="auto"/>
            </w:tcBorders>
            <w:vAlign w:val="center"/>
          </w:tcPr>
          <w:p w14:paraId="69AC6942" w14:textId="77777777" w:rsidR="00B86ABE" w:rsidRPr="00BA26D9" w:rsidRDefault="00B86ABE" w:rsidP="00581618">
            <w:pPr>
              <w:jc w:val="center"/>
              <w:rPr>
                <w:rFonts w:ascii="Arial" w:hAnsi="Arial" w:cs="Arial"/>
                <w:sz w:val="18"/>
                <w:szCs w:val="18"/>
              </w:rPr>
            </w:pPr>
            <w:r w:rsidRPr="00BA26D9">
              <w:rPr>
                <w:rFonts w:ascii="Arial" w:hAnsi="Arial" w:cs="Arial"/>
                <w:sz w:val="18"/>
                <w:szCs w:val="18"/>
              </w:rPr>
              <w:t>577.11</w:t>
            </w:r>
          </w:p>
        </w:tc>
        <w:tc>
          <w:tcPr>
            <w:tcW w:w="295" w:type="pct"/>
            <w:tcBorders>
              <w:top w:val="single" w:sz="4" w:space="0" w:color="auto"/>
              <w:left w:val="single" w:sz="4" w:space="0" w:color="auto"/>
              <w:right w:val="single" w:sz="4" w:space="0" w:color="auto"/>
            </w:tcBorders>
            <w:vAlign w:val="center"/>
          </w:tcPr>
          <w:p w14:paraId="164F061C" w14:textId="77777777" w:rsidR="00B86ABE" w:rsidRPr="00BA26D9" w:rsidRDefault="00B86ABE" w:rsidP="00581618">
            <w:pPr>
              <w:jc w:val="center"/>
              <w:rPr>
                <w:rFonts w:ascii="Arial" w:hAnsi="Arial" w:cs="Arial"/>
                <w:sz w:val="18"/>
                <w:szCs w:val="18"/>
              </w:rPr>
            </w:pPr>
            <w:r w:rsidRPr="00BA26D9">
              <w:rPr>
                <w:rFonts w:ascii="Arial" w:hAnsi="Arial" w:cs="Arial"/>
                <w:sz w:val="18"/>
                <w:szCs w:val="18"/>
              </w:rPr>
              <w:t>71</w:t>
            </w:r>
          </w:p>
        </w:tc>
        <w:tc>
          <w:tcPr>
            <w:tcW w:w="362" w:type="pct"/>
            <w:tcBorders>
              <w:top w:val="single" w:sz="4" w:space="0" w:color="auto"/>
              <w:left w:val="single" w:sz="4" w:space="0" w:color="auto"/>
              <w:bottom w:val="single" w:sz="4" w:space="0" w:color="auto"/>
              <w:right w:val="single" w:sz="4" w:space="0" w:color="auto"/>
            </w:tcBorders>
            <w:vAlign w:val="center"/>
          </w:tcPr>
          <w:p w14:paraId="70AA20AF" w14:textId="77777777" w:rsidR="00B86ABE" w:rsidRPr="00BA26D9" w:rsidRDefault="00B86ABE" w:rsidP="00581618">
            <w:pPr>
              <w:jc w:val="center"/>
              <w:rPr>
                <w:rFonts w:ascii="Arial" w:hAnsi="Arial" w:cs="Arial"/>
                <w:sz w:val="18"/>
                <w:szCs w:val="18"/>
              </w:rPr>
            </w:pPr>
          </w:p>
        </w:tc>
        <w:tc>
          <w:tcPr>
            <w:tcW w:w="296" w:type="pct"/>
            <w:tcBorders>
              <w:top w:val="single" w:sz="4" w:space="0" w:color="auto"/>
              <w:left w:val="single" w:sz="4" w:space="0" w:color="auto"/>
              <w:bottom w:val="single" w:sz="4" w:space="0" w:color="auto"/>
              <w:right w:val="single" w:sz="4" w:space="0" w:color="auto"/>
            </w:tcBorders>
            <w:vAlign w:val="center"/>
          </w:tcPr>
          <w:p w14:paraId="49B4C279" w14:textId="77777777" w:rsidR="00B86ABE" w:rsidRPr="00BA26D9" w:rsidRDefault="00B86ABE" w:rsidP="00581618">
            <w:pPr>
              <w:jc w:val="center"/>
              <w:rPr>
                <w:rFonts w:ascii="Arial" w:hAnsi="Arial" w:cs="Arial"/>
                <w:sz w:val="18"/>
                <w:szCs w:val="18"/>
              </w:rPr>
            </w:pPr>
          </w:p>
        </w:tc>
        <w:tc>
          <w:tcPr>
            <w:tcW w:w="643" w:type="pct"/>
            <w:tcBorders>
              <w:top w:val="single" w:sz="4" w:space="0" w:color="auto"/>
              <w:left w:val="single" w:sz="4" w:space="0" w:color="auto"/>
              <w:bottom w:val="single" w:sz="4" w:space="0" w:color="auto"/>
              <w:right w:val="single" w:sz="4" w:space="0" w:color="auto"/>
            </w:tcBorders>
            <w:vAlign w:val="center"/>
          </w:tcPr>
          <w:p w14:paraId="36958130" w14:textId="77777777" w:rsidR="00B86ABE" w:rsidRPr="00BA26D9" w:rsidRDefault="00B86ABE" w:rsidP="00581618">
            <w:pPr>
              <w:jc w:val="center"/>
              <w:rPr>
                <w:rFonts w:ascii="Arial" w:hAnsi="Arial" w:cs="Arial"/>
                <w:sz w:val="18"/>
                <w:szCs w:val="18"/>
              </w:rPr>
            </w:pPr>
          </w:p>
        </w:tc>
        <w:tc>
          <w:tcPr>
            <w:tcW w:w="2244" w:type="pct"/>
            <w:tcBorders>
              <w:top w:val="single" w:sz="4" w:space="0" w:color="auto"/>
              <w:left w:val="single" w:sz="4" w:space="0" w:color="auto"/>
              <w:bottom w:val="single" w:sz="4" w:space="0" w:color="auto"/>
              <w:right w:val="single" w:sz="18" w:space="0" w:color="auto"/>
            </w:tcBorders>
            <w:vAlign w:val="center"/>
          </w:tcPr>
          <w:p w14:paraId="2089D120" w14:textId="77777777" w:rsidR="00B86ABE" w:rsidRPr="00BA26D9" w:rsidRDefault="00B86ABE" w:rsidP="00581618">
            <w:pPr>
              <w:jc w:val="center"/>
              <w:rPr>
                <w:rFonts w:ascii="Arial" w:hAnsi="Arial" w:cs="Arial"/>
                <w:sz w:val="18"/>
                <w:szCs w:val="18"/>
                <w:lang w:val="fr-FR"/>
              </w:rPr>
            </w:pPr>
          </w:p>
        </w:tc>
      </w:tr>
      <w:tr w:rsidR="00B86ABE" w:rsidRPr="00BA26D9" w14:paraId="39EB04B4" w14:textId="77777777" w:rsidTr="00581618">
        <w:trPr>
          <w:trHeight w:val="312"/>
        </w:trPr>
        <w:tc>
          <w:tcPr>
            <w:tcW w:w="715" w:type="pct"/>
            <w:tcBorders>
              <w:top w:val="single" w:sz="4" w:space="0" w:color="auto"/>
              <w:left w:val="single" w:sz="18" w:space="0" w:color="auto"/>
              <w:right w:val="single" w:sz="4" w:space="0" w:color="auto"/>
            </w:tcBorders>
            <w:vAlign w:val="center"/>
          </w:tcPr>
          <w:p w14:paraId="47938768" w14:textId="77777777" w:rsidR="00B86ABE" w:rsidRPr="00BA26D9" w:rsidRDefault="00B86ABE" w:rsidP="00581618">
            <w:pPr>
              <w:jc w:val="center"/>
              <w:rPr>
                <w:rFonts w:ascii="Arial" w:hAnsi="Arial" w:cs="Arial"/>
                <w:sz w:val="18"/>
                <w:szCs w:val="18"/>
                <w:lang w:eastAsia="en-GB"/>
              </w:rPr>
            </w:pPr>
            <w:r w:rsidRPr="00BA26D9">
              <w:rPr>
                <w:rFonts w:ascii="Arial" w:hAnsi="Arial" w:cs="Arial"/>
                <w:sz w:val="18"/>
                <w:szCs w:val="18"/>
                <w:lang w:eastAsia="ro-RO"/>
              </w:rPr>
              <w:t>91V0 - Paduri dacice de fag (</w:t>
            </w:r>
            <w:r w:rsidRPr="00BA26D9">
              <w:rPr>
                <w:rFonts w:ascii="Arial" w:hAnsi="Arial" w:cs="Arial"/>
                <w:i/>
                <w:iCs/>
                <w:sz w:val="18"/>
                <w:szCs w:val="18"/>
                <w:lang w:eastAsia="ro-RO"/>
              </w:rPr>
              <w:t>Symphyto-Fagion)</w:t>
            </w:r>
          </w:p>
        </w:tc>
        <w:tc>
          <w:tcPr>
            <w:tcW w:w="445" w:type="pct"/>
            <w:tcBorders>
              <w:top w:val="single" w:sz="4" w:space="0" w:color="auto"/>
              <w:left w:val="single" w:sz="4" w:space="0" w:color="auto"/>
              <w:right w:val="single" w:sz="4" w:space="0" w:color="auto"/>
            </w:tcBorders>
            <w:vAlign w:val="center"/>
          </w:tcPr>
          <w:p w14:paraId="01BE6E56" w14:textId="77777777" w:rsidR="00B86ABE" w:rsidRPr="00BA26D9" w:rsidRDefault="00B86ABE" w:rsidP="00581618">
            <w:pPr>
              <w:jc w:val="center"/>
              <w:rPr>
                <w:rFonts w:ascii="Arial" w:hAnsi="Arial" w:cs="Arial"/>
                <w:sz w:val="18"/>
                <w:szCs w:val="18"/>
              </w:rPr>
            </w:pPr>
            <w:r w:rsidRPr="00BA26D9">
              <w:rPr>
                <w:rFonts w:ascii="Arial" w:hAnsi="Arial" w:cs="Arial"/>
                <w:sz w:val="18"/>
                <w:szCs w:val="18"/>
              </w:rPr>
              <w:t>160.18</w:t>
            </w:r>
          </w:p>
        </w:tc>
        <w:tc>
          <w:tcPr>
            <w:tcW w:w="295" w:type="pct"/>
            <w:tcBorders>
              <w:top w:val="single" w:sz="4" w:space="0" w:color="auto"/>
              <w:left w:val="single" w:sz="4" w:space="0" w:color="auto"/>
              <w:right w:val="single" w:sz="4" w:space="0" w:color="auto"/>
            </w:tcBorders>
            <w:vAlign w:val="center"/>
          </w:tcPr>
          <w:p w14:paraId="019B8CA6" w14:textId="77777777" w:rsidR="00B86ABE" w:rsidRPr="00BA26D9" w:rsidRDefault="00B86ABE" w:rsidP="00581618">
            <w:pPr>
              <w:jc w:val="center"/>
              <w:rPr>
                <w:rFonts w:ascii="Arial" w:hAnsi="Arial" w:cs="Arial"/>
                <w:sz w:val="18"/>
                <w:szCs w:val="18"/>
              </w:rPr>
            </w:pPr>
            <w:r w:rsidRPr="00BA26D9">
              <w:rPr>
                <w:rFonts w:ascii="Arial" w:hAnsi="Arial" w:cs="Arial"/>
                <w:sz w:val="18"/>
                <w:szCs w:val="18"/>
              </w:rPr>
              <w:t>20</w:t>
            </w:r>
          </w:p>
        </w:tc>
        <w:tc>
          <w:tcPr>
            <w:tcW w:w="362" w:type="pct"/>
            <w:tcBorders>
              <w:top w:val="single" w:sz="4" w:space="0" w:color="auto"/>
              <w:left w:val="single" w:sz="4" w:space="0" w:color="auto"/>
              <w:bottom w:val="single" w:sz="4" w:space="0" w:color="auto"/>
              <w:right w:val="single" w:sz="4" w:space="0" w:color="auto"/>
            </w:tcBorders>
            <w:vAlign w:val="center"/>
          </w:tcPr>
          <w:p w14:paraId="476F60A6" w14:textId="77777777" w:rsidR="00B86ABE" w:rsidRPr="00BA26D9" w:rsidRDefault="00B86ABE" w:rsidP="00581618">
            <w:pPr>
              <w:jc w:val="center"/>
              <w:rPr>
                <w:rFonts w:ascii="Arial" w:hAnsi="Arial" w:cs="Arial"/>
                <w:sz w:val="18"/>
                <w:szCs w:val="18"/>
              </w:rPr>
            </w:pPr>
          </w:p>
        </w:tc>
        <w:tc>
          <w:tcPr>
            <w:tcW w:w="296" w:type="pct"/>
            <w:tcBorders>
              <w:top w:val="single" w:sz="4" w:space="0" w:color="auto"/>
              <w:left w:val="single" w:sz="4" w:space="0" w:color="auto"/>
              <w:bottom w:val="single" w:sz="4" w:space="0" w:color="auto"/>
              <w:right w:val="single" w:sz="4" w:space="0" w:color="auto"/>
            </w:tcBorders>
            <w:vAlign w:val="center"/>
          </w:tcPr>
          <w:p w14:paraId="16DB8E74" w14:textId="77777777" w:rsidR="00B86ABE" w:rsidRPr="00BA26D9" w:rsidRDefault="00B86ABE" w:rsidP="00581618">
            <w:pPr>
              <w:jc w:val="center"/>
              <w:rPr>
                <w:rFonts w:ascii="Arial" w:hAnsi="Arial" w:cs="Arial"/>
                <w:sz w:val="18"/>
                <w:szCs w:val="18"/>
              </w:rPr>
            </w:pPr>
          </w:p>
        </w:tc>
        <w:tc>
          <w:tcPr>
            <w:tcW w:w="643" w:type="pct"/>
            <w:tcBorders>
              <w:top w:val="single" w:sz="4" w:space="0" w:color="auto"/>
              <w:left w:val="single" w:sz="4" w:space="0" w:color="auto"/>
              <w:bottom w:val="single" w:sz="4" w:space="0" w:color="auto"/>
              <w:right w:val="single" w:sz="4" w:space="0" w:color="auto"/>
            </w:tcBorders>
            <w:vAlign w:val="center"/>
          </w:tcPr>
          <w:p w14:paraId="7FF4A9D1" w14:textId="77777777" w:rsidR="00B86ABE" w:rsidRPr="00BA26D9" w:rsidRDefault="00B86ABE" w:rsidP="00581618">
            <w:pPr>
              <w:jc w:val="center"/>
              <w:rPr>
                <w:rFonts w:ascii="Arial" w:hAnsi="Arial" w:cs="Arial"/>
                <w:sz w:val="18"/>
                <w:szCs w:val="18"/>
              </w:rPr>
            </w:pPr>
          </w:p>
        </w:tc>
        <w:tc>
          <w:tcPr>
            <w:tcW w:w="2244" w:type="pct"/>
            <w:tcBorders>
              <w:top w:val="single" w:sz="4" w:space="0" w:color="auto"/>
              <w:left w:val="single" w:sz="4" w:space="0" w:color="auto"/>
              <w:bottom w:val="single" w:sz="4" w:space="0" w:color="auto"/>
              <w:right w:val="single" w:sz="18" w:space="0" w:color="auto"/>
            </w:tcBorders>
            <w:vAlign w:val="center"/>
          </w:tcPr>
          <w:p w14:paraId="6823A12C" w14:textId="77777777" w:rsidR="00B86ABE" w:rsidRPr="00BA26D9" w:rsidRDefault="00B86ABE" w:rsidP="00581618">
            <w:pPr>
              <w:jc w:val="center"/>
              <w:rPr>
                <w:rFonts w:ascii="Arial" w:hAnsi="Arial" w:cs="Arial"/>
                <w:sz w:val="18"/>
                <w:szCs w:val="18"/>
                <w:lang w:val="fr-FR"/>
              </w:rPr>
            </w:pPr>
          </w:p>
        </w:tc>
      </w:tr>
      <w:tr w:rsidR="00B86ABE" w:rsidRPr="00BA26D9" w14:paraId="11DAEA1E" w14:textId="77777777" w:rsidTr="00581618">
        <w:trPr>
          <w:trHeight w:val="312"/>
        </w:trPr>
        <w:tc>
          <w:tcPr>
            <w:tcW w:w="715" w:type="pct"/>
            <w:tcBorders>
              <w:top w:val="single" w:sz="4" w:space="0" w:color="auto"/>
              <w:left w:val="single" w:sz="18" w:space="0" w:color="auto"/>
              <w:right w:val="single" w:sz="4" w:space="0" w:color="auto"/>
            </w:tcBorders>
            <w:vAlign w:val="center"/>
          </w:tcPr>
          <w:p w14:paraId="08204091" w14:textId="77777777" w:rsidR="00B86ABE" w:rsidRPr="00BA26D9" w:rsidRDefault="00B86ABE" w:rsidP="00581618">
            <w:pPr>
              <w:jc w:val="center"/>
              <w:rPr>
                <w:rFonts w:ascii="Arial" w:hAnsi="Arial" w:cs="Arial"/>
                <w:sz w:val="18"/>
                <w:szCs w:val="18"/>
                <w:lang w:eastAsia="en-GB"/>
              </w:rPr>
            </w:pPr>
            <w:r w:rsidRPr="00BA26D9">
              <w:rPr>
                <w:rFonts w:ascii="Arial" w:hAnsi="Arial" w:cs="Arial"/>
                <w:sz w:val="18"/>
                <w:szCs w:val="18"/>
                <w:lang w:eastAsia="ro-RO"/>
              </w:rPr>
              <w:t xml:space="preserve">9110 - </w:t>
            </w:r>
            <w:r w:rsidRPr="00BA26D9">
              <w:rPr>
                <w:rFonts w:ascii="Arial" w:hAnsi="Arial" w:cs="Arial"/>
                <w:bCs/>
                <w:sz w:val="18"/>
                <w:szCs w:val="18"/>
                <w:lang w:eastAsia="sk-SK"/>
              </w:rPr>
              <w:t>Păduri de fag de tip Luzulo-Fagetum</w:t>
            </w:r>
          </w:p>
        </w:tc>
        <w:tc>
          <w:tcPr>
            <w:tcW w:w="445" w:type="pct"/>
            <w:tcBorders>
              <w:top w:val="single" w:sz="4" w:space="0" w:color="auto"/>
              <w:left w:val="single" w:sz="4" w:space="0" w:color="auto"/>
              <w:right w:val="single" w:sz="4" w:space="0" w:color="auto"/>
            </w:tcBorders>
            <w:vAlign w:val="center"/>
          </w:tcPr>
          <w:p w14:paraId="58599F9D" w14:textId="77777777" w:rsidR="00B86ABE" w:rsidRPr="00BA26D9" w:rsidRDefault="00B86ABE" w:rsidP="00581618">
            <w:pPr>
              <w:jc w:val="center"/>
              <w:rPr>
                <w:rFonts w:ascii="Arial" w:hAnsi="Arial" w:cs="Arial"/>
                <w:sz w:val="18"/>
                <w:szCs w:val="18"/>
              </w:rPr>
            </w:pPr>
            <w:r w:rsidRPr="00BA26D9">
              <w:rPr>
                <w:rFonts w:ascii="Arial" w:hAnsi="Arial" w:cs="Arial"/>
                <w:sz w:val="18"/>
                <w:szCs w:val="18"/>
              </w:rPr>
              <w:t>70.59</w:t>
            </w:r>
          </w:p>
        </w:tc>
        <w:tc>
          <w:tcPr>
            <w:tcW w:w="295" w:type="pct"/>
            <w:tcBorders>
              <w:top w:val="single" w:sz="4" w:space="0" w:color="auto"/>
              <w:left w:val="single" w:sz="4" w:space="0" w:color="auto"/>
              <w:right w:val="single" w:sz="4" w:space="0" w:color="auto"/>
            </w:tcBorders>
            <w:vAlign w:val="center"/>
          </w:tcPr>
          <w:p w14:paraId="014D38EF" w14:textId="77777777" w:rsidR="00B86ABE" w:rsidRPr="00BA26D9" w:rsidRDefault="00B86ABE" w:rsidP="00581618">
            <w:pPr>
              <w:jc w:val="center"/>
              <w:rPr>
                <w:rFonts w:ascii="Arial" w:hAnsi="Arial" w:cs="Arial"/>
                <w:sz w:val="18"/>
                <w:szCs w:val="18"/>
              </w:rPr>
            </w:pPr>
            <w:r w:rsidRPr="00BA26D9">
              <w:rPr>
                <w:rFonts w:ascii="Arial" w:hAnsi="Arial" w:cs="Arial"/>
                <w:sz w:val="18"/>
                <w:szCs w:val="18"/>
              </w:rPr>
              <w:t>9</w:t>
            </w:r>
          </w:p>
        </w:tc>
        <w:tc>
          <w:tcPr>
            <w:tcW w:w="362" w:type="pct"/>
            <w:tcBorders>
              <w:top w:val="single" w:sz="4" w:space="0" w:color="auto"/>
              <w:left w:val="single" w:sz="4" w:space="0" w:color="auto"/>
              <w:bottom w:val="single" w:sz="4" w:space="0" w:color="auto"/>
              <w:right w:val="single" w:sz="4" w:space="0" w:color="auto"/>
            </w:tcBorders>
            <w:vAlign w:val="center"/>
          </w:tcPr>
          <w:p w14:paraId="0A8DD5B6" w14:textId="77777777" w:rsidR="00B86ABE" w:rsidRPr="00BA26D9" w:rsidRDefault="00B86ABE" w:rsidP="00581618">
            <w:pPr>
              <w:jc w:val="center"/>
              <w:rPr>
                <w:rFonts w:ascii="Arial" w:hAnsi="Arial" w:cs="Arial"/>
                <w:sz w:val="18"/>
                <w:szCs w:val="18"/>
              </w:rPr>
            </w:pPr>
          </w:p>
        </w:tc>
        <w:tc>
          <w:tcPr>
            <w:tcW w:w="296" w:type="pct"/>
            <w:tcBorders>
              <w:top w:val="single" w:sz="4" w:space="0" w:color="auto"/>
              <w:left w:val="single" w:sz="4" w:space="0" w:color="auto"/>
              <w:bottom w:val="single" w:sz="4" w:space="0" w:color="auto"/>
              <w:right w:val="single" w:sz="4" w:space="0" w:color="auto"/>
            </w:tcBorders>
            <w:vAlign w:val="center"/>
          </w:tcPr>
          <w:p w14:paraId="7E4C5306" w14:textId="77777777" w:rsidR="00B86ABE" w:rsidRPr="00BA26D9" w:rsidRDefault="00B86ABE" w:rsidP="00581618">
            <w:pPr>
              <w:jc w:val="center"/>
              <w:rPr>
                <w:rFonts w:ascii="Arial" w:hAnsi="Arial" w:cs="Arial"/>
                <w:sz w:val="18"/>
                <w:szCs w:val="18"/>
              </w:rPr>
            </w:pPr>
          </w:p>
        </w:tc>
        <w:tc>
          <w:tcPr>
            <w:tcW w:w="643" w:type="pct"/>
            <w:tcBorders>
              <w:top w:val="single" w:sz="4" w:space="0" w:color="auto"/>
              <w:left w:val="single" w:sz="4" w:space="0" w:color="auto"/>
              <w:bottom w:val="single" w:sz="4" w:space="0" w:color="auto"/>
              <w:right w:val="single" w:sz="4" w:space="0" w:color="auto"/>
            </w:tcBorders>
            <w:vAlign w:val="center"/>
          </w:tcPr>
          <w:p w14:paraId="511A0374" w14:textId="77777777" w:rsidR="00B86ABE" w:rsidRPr="00BA26D9" w:rsidRDefault="00B86ABE" w:rsidP="00581618">
            <w:pPr>
              <w:jc w:val="center"/>
              <w:rPr>
                <w:rFonts w:ascii="Arial" w:hAnsi="Arial" w:cs="Arial"/>
                <w:sz w:val="18"/>
                <w:szCs w:val="18"/>
              </w:rPr>
            </w:pPr>
          </w:p>
        </w:tc>
        <w:tc>
          <w:tcPr>
            <w:tcW w:w="2244" w:type="pct"/>
            <w:tcBorders>
              <w:top w:val="single" w:sz="4" w:space="0" w:color="auto"/>
              <w:left w:val="single" w:sz="4" w:space="0" w:color="auto"/>
              <w:bottom w:val="single" w:sz="4" w:space="0" w:color="auto"/>
              <w:right w:val="single" w:sz="18" w:space="0" w:color="auto"/>
            </w:tcBorders>
            <w:vAlign w:val="center"/>
          </w:tcPr>
          <w:p w14:paraId="6E035B85" w14:textId="77777777" w:rsidR="00B86ABE" w:rsidRPr="00BA26D9" w:rsidRDefault="00B86ABE" w:rsidP="00581618">
            <w:pPr>
              <w:jc w:val="center"/>
              <w:rPr>
                <w:rFonts w:ascii="Arial" w:hAnsi="Arial" w:cs="Arial"/>
                <w:sz w:val="18"/>
                <w:szCs w:val="18"/>
                <w:lang w:val="fr-FR"/>
              </w:rPr>
            </w:pPr>
          </w:p>
        </w:tc>
      </w:tr>
      <w:tr w:rsidR="00B86ABE" w:rsidRPr="00BA26D9" w14:paraId="06ECEF6F" w14:textId="77777777" w:rsidTr="00581618">
        <w:trPr>
          <w:trHeight w:val="312"/>
        </w:trPr>
        <w:tc>
          <w:tcPr>
            <w:tcW w:w="715" w:type="pct"/>
            <w:tcBorders>
              <w:top w:val="single" w:sz="12" w:space="0" w:color="auto"/>
              <w:left w:val="single" w:sz="18" w:space="0" w:color="auto"/>
              <w:bottom w:val="single" w:sz="18" w:space="0" w:color="auto"/>
              <w:right w:val="single" w:sz="4" w:space="0" w:color="auto"/>
            </w:tcBorders>
            <w:vAlign w:val="center"/>
          </w:tcPr>
          <w:p w14:paraId="16542A7D"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Total</w:t>
            </w:r>
          </w:p>
        </w:tc>
        <w:tc>
          <w:tcPr>
            <w:tcW w:w="445" w:type="pct"/>
            <w:tcBorders>
              <w:top w:val="single" w:sz="12" w:space="0" w:color="auto"/>
              <w:left w:val="single" w:sz="4" w:space="0" w:color="auto"/>
              <w:bottom w:val="single" w:sz="18" w:space="0" w:color="auto"/>
              <w:right w:val="single" w:sz="4" w:space="0" w:color="auto"/>
            </w:tcBorders>
            <w:vAlign w:val="center"/>
          </w:tcPr>
          <w:p w14:paraId="35EEA99E"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807.88</w:t>
            </w:r>
          </w:p>
        </w:tc>
        <w:tc>
          <w:tcPr>
            <w:tcW w:w="295" w:type="pct"/>
            <w:tcBorders>
              <w:top w:val="single" w:sz="12" w:space="0" w:color="auto"/>
              <w:left w:val="single" w:sz="4" w:space="0" w:color="auto"/>
              <w:bottom w:val="single" w:sz="18" w:space="0" w:color="auto"/>
              <w:right w:val="single" w:sz="4" w:space="0" w:color="auto"/>
            </w:tcBorders>
            <w:vAlign w:val="center"/>
          </w:tcPr>
          <w:p w14:paraId="1FEDF2AF" w14:textId="77777777" w:rsidR="00B86ABE" w:rsidRPr="00BA26D9" w:rsidRDefault="00B86ABE" w:rsidP="00581618">
            <w:pPr>
              <w:jc w:val="center"/>
              <w:rPr>
                <w:rFonts w:ascii="Arial" w:hAnsi="Arial" w:cs="Arial"/>
                <w:b/>
                <w:bCs/>
                <w:sz w:val="18"/>
                <w:szCs w:val="18"/>
              </w:rPr>
            </w:pPr>
            <w:r w:rsidRPr="00BA26D9">
              <w:rPr>
                <w:rFonts w:ascii="Arial" w:hAnsi="Arial" w:cs="Arial"/>
                <w:b/>
                <w:bCs/>
                <w:sz w:val="18"/>
                <w:szCs w:val="18"/>
              </w:rPr>
              <w:t>100</w:t>
            </w:r>
          </w:p>
        </w:tc>
        <w:tc>
          <w:tcPr>
            <w:tcW w:w="362" w:type="pct"/>
            <w:tcBorders>
              <w:top w:val="single" w:sz="12" w:space="0" w:color="auto"/>
              <w:left w:val="single" w:sz="4" w:space="0" w:color="auto"/>
              <w:bottom w:val="single" w:sz="18" w:space="0" w:color="auto"/>
              <w:right w:val="single" w:sz="4" w:space="0" w:color="auto"/>
            </w:tcBorders>
            <w:vAlign w:val="center"/>
          </w:tcPr>
          <w:p w14:paraId="0683E6B7" w14:textId="77777777" w:rsidR="00B86ABE" w:rsidRPr="00BA26D9" w:rsidRDefault="00B86ABE" w:rsidP="00581618">
            <w:pPr>
              <w:jc w:val="center"/>
              <w:rPr>
                <w:rFonts w:ascii="Arial" w:hAnsi="Arial" w:cs="Arial"/>
                <w:b/>
                <w:bCs/>
                <w:sz w:val="18"/>
                <w:szCs w:val="18"/>
              </w:rPr>
            </w:pPr>
          </w:p>
        </w:tc>
        <w:tc>
          <w:tcPr>
            <w:tcW w:w="296" w:type="pct"/>
            <w:tcBorders>
              <w:top w:val="single" w:sz="12" w:space="0" w:color="auto"/>
              <w:left w:val="single" w:sz="4" w:space="0" w:color="auto"/>
              <w:bottom w:val="single" w:sz="18" w:space="0" w:color="auto"/>
              <w:right w:val="single" w:sz="4" w:space="0" w:color="auto"/>
            </w:tcBorders>
            <w:vAlign w:val="center"/>
          </w:tcPr>
          <w:p w14:paraId="0D36A45E" w14:textId="77777777" w:rsidR="00B86ABE" w:rsidRPr="00BA26D9" w:rsidRDefault="00B86ABE" w:rsidP="00581618">
            <w:pPr>
              <w:jc w:val="center"/>
              <w:rPr>
                <w:rFonts w:ascii="Arial" w:hAnsi="Arial" w:cs="Arial"/>
                <w:b/>
                <w:bCs/>
                <w:sz w:val="18"/>
                <w:szCs w:val="18"/>
              </w:rPr>
            </w:pPr>
          </w:p>
        </w:tc>
        <w:tc>
          <w:tcPr>
            <w:tcW w:w="643" w:type="pct"/>
            <w:tcBorders>
              <w:top w:val="single" w:sz="12" w:space="0" w:color="auto"/>
              <w:left w:val="single" w:sz="4" w:space="0" w:color="auto"/>
              <w:bottom w:val="single" w:sz="18" w:space="0" w:color="auto"/>
              <w:right w:val="single" w:sz="4" w:space="0" w:color="auto"/>
            </w:tcBorders>
            <w:vAlign w:val="center"/>
          </w:tcPr>
          <w:p w14:paraId="044C723C" w14:textId="77777777" w:rsidR="00B86ABE" w:rsidRPr="00BA26D9" w:rsidRDefault="00B86ABE" w:rsidP="00581618">
            <w:pPr>
              <w:jc w:val="center"/>
              <w:rPr>
                <w:rFonts w:ascii="Arial" w:hAnsi="Arial" w:cs="Arial"/>
                <w:b/>
                <w:bCs/>
                <w:sz w:val="18"/>
                <w:szCs w:val="18"/>
              </w:rPr>
            </w:pPr>
          </w:p>
        </w:tc>
        <w:tc>
          <w:tcPr>
            <w:tcW w:w="2244" w:type="pct"/>
            <w:tcBorders>
              <w:top w:val="single" w:sz="12" w:space="0" w:color="auto"/>
              <w:left w:val="single" w:sz="4" w:space="0" w:color="auto"/>
              <w:bottom w:val="single" w:sz="18" w:space="0" w:color="auto"/>
              <w:right w:val="single" w:sz="18" w:space="0" w:color="auto"/>
            </w:tcBorders>
            <w:vAlign w:val="center"/>
          </w:tcPr>
          <w:p w14:paraId="03C7113C" w14:textId="77777777" w:rsidR="00B86ABE" w:rsidRPr="00BA26D9" w:rsidRDefault="00B86ABE" w:rsidP="00581618">
            <w:pPr>
              <w:jc w:val="center"/>
              <w:rPr>
                <w:rFonts w:ascii="Arial" w:hAnsi="Arial" w:cs="Arial"/>
                <w:b/>
                <w:bCs/>
                <w:sz w:val="18"/>
                <w:szCs w:val="18"/>
              </w:rPr>
            </w:pPr>
          </w:p>
        </w:tc>
      </w:tr>
    </w:tbl>
    <w:p w14:paraId="4AAA377C" w14:textId="77777777" w:rsidR="00B86ABE" w:rsidRDefault="00B86ABE" w:rsidP="00B86ABE">
      <w:pPr>
        <w:rPr>
          <w:rFonts w:cs="Arial"/>
          <w:color w:val="EE0000"/>
        </w:rPr>
      </w:pPr>
    </w:p>
    <w:p w14:paraId="7F1F78CB" w14:textId="77777777" w:rsidR="00B86ABE" w:rsidRDefault="00B86ABE" w:rsidP="00B86ABE">
      <w:pPr>
        <w:rPr>
          <w:rFonts w:cs="Arial"/>
          <w:color w:val="EE0000"/>
        </w:rPr>
      </w:pPr>
    </w:p>
    <w:p w14:paraId="756A0166" w14:textId="77777777" w:rsidR="00B86ABE" w:rsidRDefault="00B86ABE" w:rsidP="00B86ABE">
      <w:pPr>
        <w:rPr>
          <w:rFonts w:cs="Arial"/>
          <w:color w:val="EE0000"/>
        </w:rPr>
      </w:pPr>
    </w:p>
    <w:p w14:paraId="0DB7B49D" w14:textId="77777777" w:rsidR="00682589" w:rsidRDefault="00682589" w:rsidP="00B86ABE">
      <w:pPr>
        <w:rPr>
          <w:rFonts w:cs="Arial"/>
          <w:color w:val="EE0000"/>
        </w:rPr>
      </w:pPr>
    </w:p>
    <w:p w14:paraId="297BF775" w14:textId="77777777" w:rsidR="00682589" w:rsidRDefault="00682589" w:rsidP="00B86ABE">
      <w:pPr>
        <w:rPr>
          <w:rFonts w:cs="Arial"/>
          <w:color w:val="EE0000"/>
        </w:rPr>
      </w:pPr>
    </w:p>
    <w:p w14:paraId="7EC4976B" w14:textId="77777777" w:rsidR="00B86ABE" w:rsidRDefault="00B86ABE" w:rsidP="00B86ABE">
      <w:pPr>
        <w:rPr>
          <w:rFonts w:cs="Arial"/>
          <w:color w:val="EE0000"/>
        </w:rPr>
      </w:pPr>
    </w:p>
    <w:p w14:paraId="1940C435" w14:textId="77777777" w:rsidR="00BA26D9" w:rsidRDefault="00BA26D9" w:rsidP="00B86ABE">
      <w:pPr>
        <w:rPr>
          <w:rFonts w:cs="Arial"/>
          <w:color w:val="EE0000"/>
        </w:rPr>
      </w:pPr>
    </w:p>
    <w:p w14:paraId="717CB361" w14:textId="77777777" w:rsidR="006E15BC" w:rsidRDefault="006E15BC" w:rsidP="006E15BC">
      <w:pPr>
        <w:rPr>
          <w:rFonts w:ascii="Arial" w:hAnsi="Arial" w:cs="Arial"/>
          <w:color w:val="EE0000"/>
        </w:rPr>
      </w:pPr>
    </w:p>
    <w:p w14:paraId="56945F7E" w14:textId="77777777" w:rsidR="006263D2" w:rsidRPr="00464B07" w:rsidRDefault="006263D2" w:rsidP="006E15BC">
      <w:pPr>
        <w:rPr>
          <w:rFonts w:ascii="Arial" w:hAnsi="Arial" w:cs="Arial"/>
          <w:color w:val="EE0000"/>
        </w:rPr>
      </w:pPr>
    </w:p>
    <w:p w14:paraId="4D980E44" w14:textId="77777777" w:rsidR="006263D2" w:rsidRPr="006263D2" w:rsidRDefault="00A052C2" w:rsidP="006263D2">
      <w:pPr>
        <w:jc w:val="both"/>
        <w:rPr>
          <w:rFonts w:ascii="Arial" w:hAnsi="Arial" w:cs="Arial"/>
          <w:b/>
          <w:bCs/>
        </w:rPr>
      </w:pPr>
      <w:bookmarkStart w:id="95" w:name="_Toc223780982"/>
      <w:bookmarkEnd w:id="92"/>
      <w:r w:rsidRPr="006263D2">
        <w:rPr>
          <w:rFonts w:ascii="Arial" w:hAnsi="Arial" w:cs="Arial"/>
        </w:rPr>
        <w:lastRenderedPageBreak/>
        <w:t>4.2.</w:t>
      </w:r>
      <w:r w:rsidR="00487611" w:rsidRPr="006263D2">
        <w:rPr>
          <w:rFonts w:ascii="Arial" w:hAnsi="Arial" w:cs="Arial"/>
        </w:rPr>
        <w:t>2</w:t>
      </w:r>
      <w:r w:rsidRPr="006263D2">
        <w:rPr>
          <w:rFonts w:ascii="Arial" w:hAnsi="Arial" w:cs="Arial"/>
        </w:rPr>
        <w:t>.</w:t>
      </w:r>
      <w:r w:rsidR="00FB0F01" w:rsidRPr="006263D2">
        <w:rPr>
          <w:rFonts w:ascii="Arial" w:hAnsi="Arial" w:cs="Arial"/>
        </w:rPr>
        <w:t xml:space="preserve"> </w:t>
      </w:r>
      <w:bookmarkEnd w:id="95"/>
      <w:r w:rsidR="006263D2" w:rsidRPr="006263D2">
        <w:rPr>
          <w:rFonts w:ascii="Arial" w:hAnsi="Arial" w:cs="Arial"/>
          <w:b/>
          <w:bCs/>
          <w:lang w:val="fr-FR"/>
        </w:rPr>
        <w:t xml:space="preserve">Speciile de interes conservativ din zona proiectului, pentru care a fost desemnat situl de importanță </w:t>
      </w:r>
      <w:r w:rsidR="006263D2" w:rsidRPr="006263D2">
        <w:rPr>
          <w:rFonts w:ascii="Arial" w:hAnsi="Arial" w:cs="Arial"/>
          <w:b/>
          <w:bCs/>
        </w:rPr>
        <w:t>R</w:t>
      </w:r>
      <w:r w:rsidR="006263D2" w:rsidRPr="006263D2">
        <w:rPr>
          <w:rFonts w:ascii="Arial" w:hAnsi="Arial" w:cs="Arial"/>
          <w:b/>
          <w:bCs/>
          <w:lang w:val="it-IT"/>
        </w:rPr>
        <w:t>OSCI0013 Bucegi</w:t>
      </w:r>
      <w:r w:rsidR="006263D2" w:rsidRPr="006263D2">
        <w:rPr>
          <w:rFonts w:ascii="Arial" w:hAnsi="Arial" w:cs="Arial"/>
          <w:b/>
          <w:bCs/>
        </w:rPr>
        <w:t xml:space="preserve">, ROSCI0102 Leaota, </w:t>
      </w:r>
      <w:r w:rsidR="006263D2" w:rsidRPr="006263D2">
        <w:rPr>
          <w:rFonts w:ascii="Arial" w:hAnsi="Arial" w:cs="Arial"/>
          <w:b/>
          <w:bCs/>
          <w:lang w:val="it-IT"/>
        </w:rPr>
        <w:t>ROSCI0194 Piatra Craiului, ROSPA0165 Piatra Craiului</w:t>
      </w:r>
    </w:p>
    <w:p w14:paraId="5D68276F" w14:textId="77777777" w:rsidR="006263D2" w:rsidRPr="007D10B4" w:rsidRDefault="006263D2" w:rsidP="006263D2">
      <w:pPr>
        <w:ind w:firstLine="709"/>
        <w:jc w:val="both"/>
        <w:rPr>
          <w:rFonts w:cs="Arial"/>
          <w:bCs/>
          <w:lang w:eastAsia="ro-RO"/>
        </w:rPr>
      </w:pPr>
    </w:p>
    <w:p w14:paraId="49D00D49" w14:textId="7FBDBA44" w:rsidR="00FB0F01" w:rsidRPr="00464B07" w:rsidRDefault="00FB0F01" w:rsidP="00487611">
      <w:pPr>
        <w:pStyle w:val="Titlu3"/>
        <w:numPr>
          <w:ilvl w:val="0"/>
          <w:numId w:val="0"/>
        </w:numPr>
        <w:spacing w:before="0" w:after="0"/>
        <w:jc w:val="both"/>
        <w:rPr>
          <w:color w:val="EE0000"/>
          <w:sz w:val="24"/>
          <w:lang w:eastAsia="en-GB"/>
        </w:rPr>
      </w:pPr>
    </w:p>
    <w:p w14:paraId="36D0C800" w14:textId="77777777" w:rsidR="00C41C86" w:rsidRPr="00C1259D" w:rsidRDefault="00C41C86" w:rsidP="0084697F">
      <w:pPr>
        <w:jc w:val="both"/>
        <w:rPr>
          <w:rFonts w:ascii="Arial" w:hAnsi="Arial" w:cs="Arial"/>
          <w:bCs/>
          <w:i/>
          <w:color w:val="EE0000"/>
        </w:rPr>
      </w:pPr>
    </w:p>
    <w:p w14:paraId="37949D0C" w14:textId="77777777" w:rsidR="006263D2" w:rsidRPr="00C1259D" w:rsidRDefault="006263D2" w:rsidP="006263D2">
      <w:pPr>
        <w:ind w:firstLine="708"/>
        <w:jc w:val="both"/>
        <w:rPr>
          <w:rFonts w:ascii="Arial" w:hAnsi="Arial" w:cs="Arial"/>
          <w:bCs/>
        </w:rPr>
      </w:pPr>
      <w:bookmarkStart w:id="96" w:name="_Toc223780983"/>
      <w:r w:rsidRPr="00C1259D">
        <w:rPr>
          <w:rFonts w:ascii="Arial" w:hAnsi="Arial" w:cs="Arial"/>
          <w:bCs/>
          <w:lang w:eastAsia="ro-RO"/>
        </w:rPr>
        <w:t>Cu ocazia parcurgerii lucrărilor amenajare (faza teren), pe suprafața U.P. I MOIECIU s-au găsit:</w:t>
      </w:r>
      <w:r w:rsidRPr="00C1259D">
        <w:rPr>
          <w:rFonts w:ascii="Arial" w:hAnsi="Arial" w:cs="Arial"/>
          <w:bCs/>
        </w:rPr>
        <w:t xml:space="preserve"> </w:t>
      </w:r>
    </w:p>
    <w:p w14:paraId="5B59B3D8" w14:textId="77777777" w:rsidR="006263D2" w:rsidRPr="00C1259D" w:rsidRDefault="006263D2" w:rsidP="006263D2">
      <w:pPr>
        <w:spacing w:before="65" w:after="3"/>
        <w:jc w:val="center"/>
        <w:rPr>
          <w:rFonts w:ascii="Arial" w:hAnsi="Arial" w:cs="Arial"/>
          <w:b/>
        </w:rPr>
      </w:pPr>
      <w:r w:rsidRPr="00C1259D">
        <w:rPr>
          <w:rFonts w:ascii="Arial" w:hAnsi="Arial" w:cs="Arial"/>
          <w:b/>
          <w:i/>
          <w:u w:val="thick"/>
        </w:rPr>
        <w:t>Canis</w:t>
      </w:r>
      <w:r w:rsidRPr="00C1259D">
        <w:rPr>
          <w:rFonts w:ascii="Arial" w:hAnsi="Arial" w:cs="Arial"/>
          <w:b/>
          <w:i/>
          <w:spacing w:val="-5"/>
          <w:u w:val="thick"/>
        </w:rPr>
        <w:t xml:space="preserve"> </w:t>
      </w:r>
      <w:r w:rsidRPr="00C1259D">
        <w:rPr>
          <w:rFonts w:ascii="Arial" w:hAnsi="Arial" w:cs="Arial"/>
          <w:b/>
          <w:i/>
          <w:u w:val="thick"/>
        </w:rPr>
        <w:t>lupus</w:t>
      </w:r>
      <w:r w:rsidRPr="00C1259D">
        <w:rPr>
          <w:rFonts w:ascii="Arial" w:hAnsi="Arial" w:cs="Arial"/>
          <w:b/>
          <w:i/>
          <w:spacing w:val="1"/>
          <w:u w:val="thick"/>
        </w:rPr>
        <w:t xml:space="preserve"> </w:t>
      </w:r>
      <w:r w:rsidRPr="00C1259D">
        <w:rPr>
          <w:rFonts w:ascii="Arial" w:hAnsi="Arial" w:cs="Arial"/>
          <w:b/>
          <w:u w:val="thick"/>
        </w:rPr>
        <w:t>(Lup</w:t>
      </w:r>
      <w:r w:rsidRPr="00C1259D">
        <w:rPr>
          <w:rFonts w:ascii="Arial" w:hAnsi="Arial" w:cs="Arial"/>
          <w:b/>
          <w:spacing w:val="-3"/>
          <w:u w:val="thick"/>
        </w:rPr>
        <w:t xml:space="preserve"> </w:t>
      </w:r>
      <w:r w:rsidRPr="00C1259D">
        <w:rPr>
          <w:rFonts w:ascii="Arial" w:hAnsi="Arial" w:cs="Arial"/>
          <w:b/>
          <w:u w:val="thick"/>
        </w:rPr>
        <w:t>cenusiu)</w:t>
      </w:r>
    </w:p>
    <w:p w14:paraId="1B55412F" w14:textId="77777777" w:rsidR="006263D2" w:rsidRPr="00C1259D" w:rsidRDefault="006263D2" w:rsidP="006263D2">
      <w:pPr>
        <w:pStyle w:val="Corptext"/>
        <w:rPr>
          <w:rFonts w:ascii="Arial" w:hAnsi="Arial" w:cs="Arial"/>
        </w:rPr>
      </w:pPr>
    </w:p>
    <w:p w14:paraId="30B26824" w14:textId="77777777" w:rsidR="006263D2" w:rsidRPr="00C1259D" w:rsidRDefault="006263D2" w:rsidP="006263D2">
      <w:pPr>
        <w:pStyle w:val="Corptext"/>
        <w:spacing w:before="11"/>
        <w:ind w:firstLine="708"/>
        <w:jc w:val="both"/>
        <w:rPr>
          <w:rFonts w:ascii="Arial" w:hAnsi="Arial" w:cs="Arial"/>
        </w:rPr>
      </w:pPr>
      <w:r w:rsidRPr="00C1259D">
        <w:rPr>
          <w:rFonts w:ascii="Arial" w:hAnsi="Arial" w:cs="Arial"/>
          <w:b/>
        </w:rPr>
        <w:t xml:space="preserve">Descriere si identificare: </w:t>
      </w:r>
      <w:r w:rsidRPr="00C1259D">
        <w:rPr>
          <w:rFonts w:ascii="Arial" w:hAnsi="Arial" w:cs="Arial"/>
        </w:rPr>
        <w:t>Este un vanator foarte talentat, insa modul lui de trai are</w:t>
      </w:r>
      <w:r w:rsidRPr="00C1259D">
        <w:rPr>
          <w:rFonts w:ascii="Arial" w:hAnsi="Arial" w:cs="Arial"/>
          <w:spacing w:val="1"/>
        </w:rPr>
        <w:t xml:space="preserve"> </w:t>
      </w:r>
      <w:r w:rsidRPr="00C1259D">
        <w:rPr>
          <w:rFonts w:ascii="Arial" w:hAnsi="Arial" w:cs="Arial"/>
        </w:rPr>
        <w:t>un impediment major: este concurentul direct al omului, si pe majoritatea zonei lui de</w:t>
      </w:r>
      <w:r w:rsidRPr="00C1259D">
        <w:rPr>
          <w:rFonts w:ascii="Arial" w:hAnsi="Arial" w:cs="Arial"/>
          <w:spacing w:val="1"/>
        </w:rPr>
        <w:t xml:space="preserve"> </w:t>
      </w:r>
      <w:r w:rsidRPr="00C1259D">
        <w:rPr>
          <w:rFonts w:ascii="Arial" w:hAnsi="Arial" w:cs="Arial"/>
        </w:rPr>
        <w:t>raspandire</w:t>
      </w:r>
      <w:r w:rsidRPr="00C1259D">
        <w:rPr>
          <w:rFonts w:ascii="Arial" w:hAnsi="Arial" w:cs="Arial"/>
          <w:spacing w:val="10"/>
        </w:rPr>
        <w:t xml:space="preserve"> </w:t>
      </w:r>
      <w:r w:rsidRPr="00C1259D">
        <w:rPr>
          <w:rFonts w:ascii="Arial" w:hAnsi="Arial" w:cs="Arial"/>
        </w:rPr>
        <w:t>a</w:t>
      </w:r>
      <w:r w:rsidRPr="00C1259D">
        <w:rPr>
          <w:rFonts w:ascii="Arial" w:hAnsi="Arial" w:cs="Arial"/>
          <w:spacing w:val="12"/>
        </w:rPr>
        <w:t xml:space="preserve"> </w:t>
      </w:r>
      <w:r w:rsidRPr="00C1259D">
        <w:rPr>
          <w:rFonts w:ascii="Arial" w:hAnsi="Arial" w:cs="Arial"/>
        </w:rPr>
        <w:t>pierdut</w:t>
      </w:r>
      <w:r w:rsidRPr="00C1259D">
        <w:rPr>
          <w:rFonts w:ascii="Arial" w:hAnsi="Arial" w:cs="Arial"/>
          <w:spacing w:val="11"/>
        </w:rPr>
        <w:t xml:space="preserve"> </w:t>
      </w:r>
      <w:r w:rsidRPr="00C1259D">
        <w:rPr>
          <w:rFonts w:ascii="Arial" w:hAnsi="Arial" w:cs="Arial"/>
        </w:rPr>
        <w:t>in</w:t>
      </w:r>
      <w:r w:rsidRPr="00C1259D">
        <w:rPr>
          <w:rFonts w:ascii="Arial" w:hAnsi="Arial" w:cs="Arial"/>
          <w:spacing w:val="15"/>
        </w:rPr>
        <w:t xml:space="preserve"> </w:t>
      </w:r>
      <w:r w:rsidRPr="00C1259D">
        <w:rPr>
          <w:rFonts w:ascii="Arial" w:hAnsi="Arial" w:cs="Arial"/>
        </w:rPr>
        <w:t>aceasta</w:t>
      </w:r>
      <w:r w:rsidRPr="00C1259D">
        <w:rPr>
          <w:rFonts w:ascii="Arial" w:hAnsi="Arial" w:cs="Arial"/>
          <w:spacing w:val="10"/>
        </w:rPr>
        <w:t xml:space="preserve"> </w:t>
      </w:r>
      <w:r w:rsidRPr="00C1259D">
        <w:rPr>
          <w:rFonts w:ascii="Arial" w:hAnsi="Arial" w:cs="Arial"/>
        </w:rPr>
        <w:t>lupta</w:t>
      </w:r>
      <w:r w:rsidRPr="00C1259D">
        <w:rPr>
          <w:rFonts w:ascii="Arial" w:hAnsi="Arial" w:cs="Arial"/>
          <w:spacing w:val="12"/>
        </w:rPr>
        <w:t xml:space="preserve"> </w:t>
      </w:r>
      <w:r w:rsidRPr="00C1259D">
        <w:rPr>
          <w:rFonts w:ascii="Arial" w:hAnsi="Arial" w:cs="Arial"/>
        </w:rPr>
        <w:t>inegala.</w:t>
      </w:r>
      <w:r w:rsidRPr="00C1259D">
        <w:rPr>
          <w:rFonts w:ascii="Arial" w:hAnsi="Arial" w:cs="Arial"/>
          <w:spacing w:val="18"/>
        </w:rPr>
        <w:t xml:space="preserve"> </w:t>
      </w:r>
      <w:r w:rsidRPr="00C1259D">
        <w:rPr>
          <w:rFonts w:ascii="Arial" w:hAnsi="Arial" w:cs="Arial"/>
        </w:rPr>
        <w:t>Este</w:t>
      </w:r>
      <w:r w:rsidRPr="00C1259D">
        <w:rPr>
          <w:rFonts w:ascii="Arial" w:hAnsi="Arial" w:cs="Arial"/>
          <w:spacing w:val="12"/>
        </w:rPr>
        <w:t xml:space="preserve"> </w:t>
      </w:r>
      <w:r w:rsidRPr="00C1259D">
        <w:rPr>
          <w:rFonts w:ascii="Arial" w:hAnsi="Arial" w:cs="Arial"/>
        </w:rPr>
        <w:t>un</w:t>
      </w:r>
      <w:r w:rsidRPr="00C1259D">
        <w:rPr>
          <w:rFonts w:ascii="Arial" w:hAnsi="Arial" w:cs="Arial"/>
          <w:spacing w:val="12"/>
        </w:rPr>
        <w:t xml:space="preserve"> </w:t>
      </w:r>
      <w:r w:rsidRPr="00C1259D">
        <w:rPr>
          <w:rFonts w:ascii="Arial" w:hAnsi="Arial" w:cs="Arial"/>
        </w:rPr>
        <w:t>animal</w:t>
      </w:r>
      <w:r w:rsidRPr="00C1259D">
        <w:rPr>
          <w:rFonts w:ascii="Arial" w:hAnsi="Arial" w:cs="Arial"/>
          <w:spacing w:val="15"/>
        </w:rPr>
        <w:t xml:space="preserve"> </w:t>
      </w:r>
      <w:r w:rsidRPr="00C1259D">
        <w:rPr>
          <w:rFonts w:ascii="Arial" w:hAnsi="Arial" w:cs="Arial"/>
        </w:rPr>
        <w:t>robust</w:t>
      </w:r>
      <w:r w:rsidRPr="00C1259D">
        <w:rPr>
          <w:rFonts w:ascii="Arial" w:hAnsi="Arial" w:cs="Arial"/>
          <w:spacing w:val="11"/>
        </w:rPr>
        <w:t xml:space="preserve"> </w:t>
      </w:r>
      <w:r w:rsidRPr="00C1259D">
        <w:rPr>
          <w:rFonts w:ascii="Arial" w:hAnsi="Arial" w:cs="Arial"/>
        </w:rPr>
        <w:t>si</w:t>
      </w:r>
      <w:r w:rsidRPr="00C1259D">
        <w:rPr>
          <w:rFonts w:ascii="Arial" w:hAnsi="Arial" w:cs="Arial"/>
          <w:spacing w:val="10"/>
        </w:rPr>
        <w:t xml:space="preserve"> </w:t>
      </w:r>
      <w:r w:rsidRPr="00C1259D">
        <w:rPr>
          <w:rFonts w:ascii="Arial" w:hAnsi="Arial" w:cs="Arial"/>
        </w:rPr>
        <w:t>suplu,</w:t>
      </w:r>
      <w:r w:rsidRPr="00C1259D">
        <w:rPr>
          <w:rFonts w:ascii="Arial" w:hAnsi="Arial" w:cs="Arial"/>
          <w:spacing w:val="10"/>
        </w:rPr>
        <w:t xml:space="preserve"> </w:t>
      </w:r>
      <w:r w:rsidRPr="00C1259D">
        <w:rPr>
          <w:rFonts w:ascii="Arial" w:hAnsi="Arial" w:cs="Arial"/>
        </w:rPr>
        <w:t>lung</w:t>
      </w:r>
      <w:r w:rsidRPr="00C1259D">
        <w:rPr>
          <w:rFonts w:ascii="Arial" w:hAnsi="Arial" w:cs="Arial"/>
          <w:spacing w:val="12"/>
        </w:rPr>
        <w:t xml:space="preserve"> </w:t>
      </w:r>
      <w:r w:rsidRPr="00C1259D">
        <w:rPr>
          <w:rFonts w:ascii="Arial" w:hAnsi="Arial" w:cs="Arial"/>
        </w:rPr>
        <w:t>de</w:t>
      </w:r>
      <w:r w:rsidRPr="00C1259D">
        <w:rPr>
          <w:rFonts w:ascii="Arial" w:hAnsi="Arial" w:cs="Arial"/>
          <w:spacing w:val="9"/>
        </w:rPr>
        <w:t xml:space="preserve"> </w:t>
      </w:r>
      <w:r w:rsidRPr="00C1259D">
        <w:rPr>
          <w:rFonts w:ascii="Arial" w:hAnsi="Arial" w:cs="Arial"/>
        </w:rPr>
        <w:t>pana</w:t>
      </w:r>
      <w:r w:rsidRPr="00C1259D">
        <w:rPr>
          <w:rFonts w:ascii="Arial" w:hAnsi="Arial" w:cs="Arial"/>
          <w:spacing w:val="-68"/>
        </w:rPr>
        <w:t xml:space="preserve"> </w:t>
      </w:r>
      <w:r w:rsidRPr="00C1259D">
        <w:rPr>
          <w:rFonts w:ascii="Arial" w:hAnsi="Arial" w:cs="Arial"/>
        </w:rPr>
        <w:t>la aprox. 1,5 m, la care se adauga o coada de pana la cca 0,8 m. Masa este variabila, de</w:t>
      </w:r>
      <w:r w:rsidRPr="00C1259D">
        <w:rPr>
          <w:rFonts w:ascii="Arial" w:hAnsi="Arial" w:cs="Arial"/>
          <w:spacing w:val="1"/>
        </w:rPr>
        <w:t xml:space="preserve"> </w:t>
      </w:r>
      <w:r w:rsidRPr="00C1259D">
        <w:rPr>
          <w:rFonts w:ascii="Arial" w:hAnsi="Arial" w:cs="Arial"/>
        </w:rPr>
        <w:t>obicei intre 30 si 50 kg, dar depasind in unele cazuri 70 kg. Blana este de o culoare brun-</w:t>
      </w:r>
      <w:r w:rsidRPr="00C1259D">
        <w:rPr>
          <w:rFonts w:ascii="Arial" w:hAnsi="Arial" w:cs="Arial"/>
          <w:spacing w:val="1"/>
        </w:rPr>
        <w:t xml:space="preserve"> </w:t>
      </w:r>
      <w:r w:rsidRPr="00C1259D">
        <w:rPr>
          <w:rFonts w:ascii="Arial" w:hAnsi="Arial" w:cs="Arial"/>
        </w:rPr>
        <w:t>cenusie cu variatii multiple. Ea se compune, de fapt, din doua randuri de peri: unul foarte</w:t>
      </w:r>
      <w:r w:rsidRPr="00C1259D">
        <w:rPr>
          <w:rFonts w:ascii="Arial" w:hAnsi="Arial" w:cs="Arial"/>
          <w:spacing w:val="1"/>
        </w:rPr>
        <w:t xml:space="preserve"> </w:t>
      </w:r>
      <w:r w:rsidRPr="00C1259D">
        <w:rPr>
          <w:rFonts w:ascii="Arial" w:hAnsi="Arial" w:cs="Arial"/>
        </w:rPr>
        <w:t xml:space="preserve">des, lanos, langa piele, de culoare galbui-cenusie si un al doilea, mai lung, numit </w:t>
      </w:r>
      <w:hyperlink r:id="rId346">
        <w:r w:rsidRPr="00C1259D">
          <w:rPr>
            <w:rFonts w:ascii="Arial" w:hAnsi="Arial" w:cs="Arial"/>
            <w:u w:val="single"/>
          </w:rPr>
          <w:t>spic</w:t>
        </w:r>
      </w:hyperlink>
      <w:r w:rsidRPr="00C1259D">
        <w:rPr>
          <w:rFonts w:ascii="Arial" w:hAnsi="Arial" w:cs="Arial"/>
        </w:rPr>
        <w:t>,</w:t>
      </w:r>
      <w:r w:rsidRPr="00C1259D">
        <w:rPr>
          <w:rFonts w:ascii="Arial" w:hAnsi="Arial" w:cs="Arial"/>
          <w:spacing w:val="1"/>
        </w:rPr>
        <w:t xml:space="preserve"> </w:t>
      </w:r>
      <w:r w:rsidRPr="00C1259D">
        <w:rPr>
          <w:rFonts w:ascii="Arial" w:hAnsi="Arial" w:cs="Arial"/>
        </w:rPr>
        <w:t>avand varful negru. Naparlind in general toamna in zonele temperate, lupul are o „haina”</w:t>
      </w:r>
      <w:r w:rsidRPr="00C1259D">
        <w:rPr>
          <w:rFonts w:ascii="Arial" w:hAnsi="Arial" w:cs="Arial"/>
          <w:spacing w:val="1"/>
        </w:rPr>
        <w:t xml:space="preserve"> </w:t>
      </w:r>
      <w:r w:rsidRPr="00C1259D">
        <w:rPr>
          <w:rFonts w:ascii="Arial" w:hAnsi="Arial" w:cs="Arial"/>
        </w:rPr>
        <w:t>de vara, mai inchisa la culoare, si alta de iarna, mai deschisa, pentru a se putea camufla,</w:t>
      </w:r>
      <w:r w:rsidRPr="00C1259D">
        <w:rPr>
          <w:rFonts w:ascii="Arial" w:hAnsi="Arial" w:cs="Arial"/>
          <w:spacing w:val="1"/>
        </w:rPr>
        <w:t xml:space="preserve"> </w:t>
      </w:r>
      <w:r w:rsidRPr="00C1259D">
        <w:rPr>
          <w:rFonts w:ascii="Arial" w:hAnsi="Arial" w:cs="Arial"/>
        </w:rPr>
        <w:t>fiind</w:t>
      </w:r>
      <w:r w:rsidRPr="00C1259D">
        <w:rPr>
          <w:rFonts w:ascii="Arial" w:hAnsi="Arial" w:cs="Arial"/>
          <w:spacing w:val="1"/>
        </w:rPr>
        <w:t xml:space="preserve"> </w:t>
      </w:r>
      <w:r w:rsidRPr="00C1259D">
        <w:rPr>
          <w:rFonts w:ascii="Arial" w:hAnsi="Arial" w:cs="Arial"/>
        </w:rPr>
        <w:t>astfel</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greu</w:t>
      </w:r>
      <w:r w:rsidRPr="00C1259D">
        <w:rPr>
          <w:rFonts w:ascii="Arial" w:hAnsi="Arial" w:cs="Arial"/>
          <w:spacing w:val="1"/>
        </w:rPr>
        <w:t xml:space="preserve"> </w:t>
      </w:r>
      <w:r w:rsidRPr="00C1259D">
        <w:rPr>
          <w:rFonts w:ascii="Arial" w:hAnsi="Arial" w:cs="Arial"/>
        </w:rPr>
        <w:t>zarit</w:t>
      </w:r>
      <w:r w:rsidRPr="00C1259D">
        <w:rPr>
          <w:rFonts w:ascii="Arial" w:hAnsi="Arial" w:cs="Arial"/>
          <w:spacing w:val="1"/>
        </w:rPr>
        <w:t xml:space="preserve"> </w:t>
      </w:r>
      <w:r w:rsidRPr="00C1259D">
        <w:rPr>
          <w:rFonts w:ascii="Arial" w:hAnsi="Arial" w:cs="Arial"/>
        </w:rPr>
        <w:t>de prada si</w:t>
      </w:r>
      <w:r w:rsidRPr="00C1259D">
        <w:rPr>
          <w:rFonts w:ascii="Arial" w:hAnsi="Arial" w:cs="Arial"/>
          <w:spacing w:val="1"/>
        </w:rPr>
        <w:t xml:space="preserve"> </w:t>
      </w:r>
      <w:r w:rsidRPr="00C1259D">
        <w:rPr>
          <w:rFonts w:ascii="Arial" w:hAnsi="Arial" w:cs="Arial"/>
        </w:rPr>
        <w:t>putand</w:t>
      </w:r>
      <w:r w:rsidRPr="00C1259D">
        <w:rPr>
          <w:rFonts w:ascii="Arial" w:hAnsi="Arial" w:cs="Arial"/>
          <w:spacing w:val="1"/>
        </w:rPr>
        <w:t xml:space="preserve"> </w:t>
      </w:r>
      <w:r w:rsidRPr="00C1259D">
        <w:rPr>
          <w:rFonts w:ascii="Arial" w:hAnsi="Arial" w:cs="Arial"/>
        </w:rPr>
        <w:t>deci</w:t>
      </w:r>
      <w:r w:rsidRPr="00C1259D">
        <w:rPr>
          <w:rFonts w:ascii="Arial" w:hAnsi="Arial" w:cs="Arial"/>
          <w:spacing w:val="1"/>
        </w:rPr>
        <w:t xml:space="preserve"> </w:t>
      </w:r>
      <w:r w:rsidRPr="00C1259D">
        <w:rPr>
          <w:rFonts w:ascii="Arial" w:hAnsi="Arial" w:cs="Arial"/>
        </w:rPr>
        <w:t>sa vaneze</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usor.</w:t>
      </w:r>
      <w:r w:rsidRPr="00C1259D">
        <w:rPr>
          <w:rFonts w:ascii="Arial" w:hAnsi="Arial" w:cs="Arial"/>
          <w:spacing w:val="70"/>
        </w:rPr>
        <w:t xml:space="preserve"> </w:t>
      </w:r>
      <w:r w:rsidRPr="00C1259D">
        <w:rPr>
          <w:rFonts w:ascii="Arial" w:hAnsi="Arial" w:cs="Arial"/>
        </w:rPr>
        <w:t>Lupul</w:t>
      </w:r>
      <w:r w:rsidRPr="00C1259D">
        <w:rPr>
          <w:rFonts w:ascii="Arial" w:hAnsi="Arial" w:cs="Arial"/>
          <w:spacing w:val="70"/>
        </w:rPr>
        <w:t xml:space="preserve"> </w:t>
      </w:r>
      <w:r w:rsidRPr="00C1259D">
        <w:rPr>
          <w:rFonts w:ascii="Arial" w:hAnsi="Arial" w:cs="Arial"/>
        </w:rPr>
        <w:t>este un</w:t>
      </w:r>
      <w:r w:rsidRPr="00C1259D">
        <w:rPr>
          <w:rFonts w:ascii="Arial" w:hAnsi="Arial" w:cs="Arial"/>
          <w:spacing w:val="-67"/>
        </w:rPr>
        <w:t xml:space="preserve"> </w:t>
      </w:r>
      <w:r w:rsidRPr="00C1259D">
        <w:rPr>
          <w:rFonts w:ascii="Arial" w:hAnsi="Arial" w:cs="Arial"/>
        </w:rPr>
        <w:t xml:space="preserve">animal </w:t>
      </w:r>
      <w:hyperlink r:id="rId347">
        <w:r w:rsidRPr="00C1259D">
          <w:rPr>
            <w:rFonts w:ascii="Arial" w:hAnsi="Arial" w:cs="Arial"/>
            <w:u w:val="single"/>
          </w:rPr>
          <w:t>digitigrad</w:t>
        </w:r>
      </w:hyperlink>
      <w:r w:rsidRPr="00C1259D">
        <w:rPr>
          <w:rFonts w:ascii="Arial" w:hAnsi="Arial" w:cs="Arial"/>
        </w:rPr>
        <w:t>,</w:t>
      </w:r>
      <w:r w:rsidRPr="00C1259D">
        <w:rPr>
          <w:rFonts w:ascii="Arial" w:hAnsi="Arial" w:cs="Arial"/>
          <w:spacing w:val="1"/>
        </w:rPr>
        <w:t xml:space="preserve"> </w:t>
      </w:r>
      <w:r w:rsidRPr="00C1259D">
        <w:rPr>
          <w:rFonts w:ascii="Arial" w:hAnsi="Arial" w:cs="Arial"/>
        </w:rPr>
        <w:t>calcand</w:t>
      </w:r>
      <w:r w:rsidRPr="00C1259D">
        <w:rPr>
          <w:rFonts w:ascii="Arial" w:hAnsi="Arial" w:cs="Arial"/>
          <w:spacing w:val="1"/>
        </w:rPr>
        <w:t xml:space="preserve"> </w:t>
      </w:r>
      <w:r w:rsidRPr="00C1259D">
        <w:rPr>
          <w:rFonts w:ascii="Arial" w:hAnsi="Arial" w:cs="Arial"/>
        </w:rPr>
        <w:t>pe</w:t>
      </w:r>
      <w:r w:rsidRPr="00C1259D">
        <w:rPr>
          <w:rFonts w:ascii="Arial" w:hAnsi="Arial" w:cs="Arial"/>
          <w:spacing w:val="1"/>
        </w:rPr>
        <w:t xml:space="preserve"> </w:t>
      </w:r>
      <w:r w:rsidRPr="00C1259D">
        <w:rPr>
          <w:rFonts w:ascii="Arial" w:hAnsi="Arial" w:cs="Arial"/>
        </w:rPr>
        <w:t>perinitele</w:t>
      </w:r>
      <w:r w:rsidRPr="00C1259D">
        <w:rPr>
          <w:rFonts w:ascii="Arial" w:hAnsi="Arial" w:cs="Arial"/>
          <w:spacing w:val="1"/>
        </w:rPr>
        <w:t xml:space="preserve"> </w:t>
      </w:r>
      <w:r w:rsidRPr="00C1259D">
        <w:rPr>
          <w:rFonts w:ascii="Arial" w:hAnsi="Arial" w:cs="Arial"/>
        </w:rPr>
        <w:t>degetelor</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avand</w:t>
      </w:r>
      <w:r w:rsidRPr="00C1259D">
        <w:rPr>
          <w:rFonts w:ascii="Arial" w:hAnsi="Arial" w:cs="Arial"/>
          <w:spacing w:val="1"/>
        </w:rPr>
        <w:t xml:space="preserve"> </w:t>
      </w:r>
      <w:r w:rsidRPr="00C1259D">
        <w:rPr>
          <w:rFonts w:ascii="Arial" w:hAnsi="Arial" w:cs="Arial"/>
        </w:rPr>
        <w:t xml:space="preserve">unghii </w:t>
      </w:r>
      <w:hyperlink r:id="rId348">
        <w:r w:rsidRPr="00C1259D">
          <w:rPr>
            <w:rFonts w:ascii="Arial" w:hAnsi="Arial" w:cs="Arial"/>
            <w:u w:val="single"/>
          </w:rPr>
          <w:t>neretractile</w:t>
        </w:r>
        <w:r w:rsidRPr="00C1259D">
          <w:rPr>
            <w:rFonts w:ascii="Arial" w:hAnsi="Arial" w:cs="Arial"/>
          </w:rPr>
          <w:t xml:space="preserve"> </w:t>
        </w:r>
      </w:hyperlink>
      <w:r w:rsidRPr="00C1259D">
        <w:rPr>
          <w:rFonts w:ascii="Arial" w:hAnsi="Arial" w:cs="Arial"/>
        </w:rPr>
        <w:t>-</w:t>
      </w:r>
      <w:r w:rsidRPr="00C1259D">
        <w:rPr>
          <w:rFonts w:ascii="Arial" w:hAnsi="Arial" w:cs="Arial"/>
          <w:spacing w:val="1"/>
        </w:rPr>
        <w:t xml:space="preserve"> </w:t>
      </w:r>
      <w:r w:rsidRPr="00C1259D">
        <w:rPr>
          <w:rFonts w:ascii="Arial" w:hAnsi="Arial" w:cs="Arial"/>
        </w:rPr>
        <w:t>spre</w:t>
      </w:r>
      <w:r w:rsidRPr="00C1259D">
        <w:rPr>
          <w:rFonts w:ascii="Arial" w:hAnsi="Arial" w:cs="Arial"/>
          <w:spacing w:val="1"/>
        </w:rPr>
        <w:t xml:space="preserve"> </w:t>
      </w:r>
      <w:r w:rsidRPr="00C1259D">
        <w:rPr>
          <w:rFonts w:ascii="Arial" w:hAnsi="Arial" w:cs="Arial"/>
        </w:rPr>
        <w:t xml:space="preserve">deosebire de </w:t>
      </w:r>
      <w:hyperlink r:id="rId349">
        <w:r w:rsidRPr="00C1259D">
          <w:rPr>
            <w:rFonts w:ascii="Arial" w:hAnsi="Arial" w:cs="Arial"/>
            <w:u w:val="single"/>
          </w:rPr>
          <w:t>ras</w:t>
        </w:r>
        <w:r w:rsidRPr="00C1259D">
          <w:rPr>
            <w:rFonts w:ascii="Arial" w:hAnsi="Arial" w:cs="Arial"/>
          </w:rPr>
          <w:t xml:space="preserve"> </w:t>
        </w:r>
      </w:hyperlink>
      <w:r w:rsidRPr="00C1259D">
        <w:rPr>
          <w:rFonts w:ascii="Arial" w:hAnsi="Arial" w:cs="Arial"/>
        </w:rPr>
        <w:t>- astfel incat acestea se vad clar in urmele lasate pe pamant moale sau pe</w:t>
      </w:r>
      <w:r w:rsidRPr="00C1259D">
        <w:rPr>
          <w:rFonts w:ascii="Arial" w:hAnsi="Arial" w:cs="Arial"/>
          <w:spacing w:val="1"/>
        </w:rPr>
        <w:t xml:space="preserve"> </w:t>
      </w:r>
      <w:r w:rsidRPr="00C1259D">
        <w:rPr>
          <w:rFonts w:ascii="Arial" w:hAnsi="Arial" w:cs="Arial"/>
        </w:rPr>
        <w:t>zapada.</w:t>
      </w:r>
    </w:p>
    <w:p w14:paraId="4751EC2B" w14:textId="77777777" w:rsidR="006263D2" w:rsidRPr="00C1259D" w:rsidRDefault="006263D2" w:rsidP="006263D2">
      <w:pPr>
        <w:pStyle w:val="Corptext"/>
        <w:spacing w:before="1"/>
        <w:ind w:firstLine="708"/>
        <w:jc w:val="both"/>
        <w:rPr>
          <w:rFonts w:ascii="Arial" w:hAnsi="Arial" w:cs="Arial"/>
        </w:rPr>
      </w:pPr>
      <w:r w:rsidRPr="00C1259D">
        <w:rPr>
          <w:rFonts w:ascii="Arial" w:hAnsi="Arial" w:cs="Arial"/>
          <w:b/>
        </w:rPr>
        <w:t>Habitat:</w:t>
      </w:r>
      <w:r w:rsidRPr="00C1259D">
        <w:rPr>
          <w:rFonts w:ascii="Arial" w:hAnsi="Arial" w:cs="Arial"/>
          <w:b/>
          <w:spacing w:val="1"/>
        </w:rPr>
        <w:t xml:space="preserve"> </w:t>
      </w:r>
      <w:r w:rsidRPr="00C1259D">
        <w:rPr>
          <w:rFonts w:ascii="Arial" w:hAnsi="Arial" w:cs="Arial"/>
        </w:rPr>
        <w:t>Lupul</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raspandit</w:t>
      </w:r>
      <w:r w:rsidRPr="00C1259D">
        <w:rPr>
          <w:rFonts w:ascii="Arial" w:hAnsi="Arial" w:cs="Arial"/>
          <w:spacing w:val="1"/>
        </w:rPr>
        <w:t xml:space="preserve"> </w:t>
      </w:r>
      <w:r w:rsidRPr="00C1259D">
        <w:rPr>
          <w:rFonts w:ascii="Arial" w:hAnsi="Arial" w:cs="Arial"/>
        </w:rPr>
        <w:t xml:space="preserve">in: </w:t>
      </w:r>
      <w:hyperlink r:id="rId350">
        <w:r w:rsidRPr="00C1259D">
          <w:rPr>
            <w:rFonts w:ascii="Arial" w:hAnsi="Arial" w:cs="Arial"/>
          </w:rPr>
          <w:t>Canada</w:t>
        </w:r>
      </w:hyperlink>
      <w:r w:rsidRPr="00C1259D">
        <w:rPr>
          <w:rFonts w:ascii="Arial" w:hAnsi="Arial" w:cs="Arial"/>
        </w:rPr>
        <w:t xml:space="preserve">, </w:t>
      </w:r>
      <w:hyperlink r:id="rId351">
        <w:r w:rsidRPr="00C1259D">
          <w:rPr>
            <w:rFonts w:ascii="Arial" w:hAnsi="Arial" w:cs="Arial"/>
          </w:rPr>
          <w:t>Alaska</w:t>
        </w:r>
      </w:hyperlink>
      <w:r w:rsidRPr="00C1259D">
        <w:rPr>
          <w:rFonts w:ascii="Arial" w:hAnsi="Arial" w:cs="Arial"/>
        </w:rPr>
        <w:t xml:space="preserve">, </w:t>
      </w:r>
      <w:hyperlink r:id="rId352">
        <w:r w:rsidRPr="00C1259D">
          <w:rPr>
            <w:rFonts w:ascii="Arial" w:hAnsi="Arial" w:cs="Arial"/>
          </w:rPr>
          <w:t>Europa</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Est</w:t>
        </w:r>
      </w:hyperlink>
      <w:r w:rsidRPr="00C1259D">
        <w:rPr>
          <w:rFonts w:ascii="Arial" w:hAnsi="Arial" w:cs="Arial"/>
        </w:rPr>
        <w:t xml:space="preserve">, </w:t>
      </w:r>
      <w:hyperlink r:id="rId353">
        <w:r w:rsidRPr="00C1259D">
          <w:rPr>
            <w:rFonts w:ascii="Arial" w:hAnsi="Arial" w:cs="Arial"/>
          </w:rPr>
          <w:t>Peninsula</w:t>
        </w:r>
      </w:hyperlink>
      <w:r w:rsidRPr="00C1259D">
        <w:rPr>
          <w:rFonts w:ascii="Arial" w:hAnsi="Arial" w:cs="Arial"/>
          <w:spacing w:val="1"/>
        </w:rPr>
        <w:t xml:space="preserve"> </w:t>
      </w:r>
      <w:hyperlink r:id="rId354">
        <w:r w:rsidRPr="00C1259D">
          <w:rPr>
            <w:rFonts w:ascii="Arial" w:hAnsi="Arial" w:cs="Arial"/>
          </w:rPr>
          <w:t>Scandinava</w:t>
        </w:r>
      </w:hyperlink>
      <w:r w:rsidRPr="00C1259D">
        <w:rPr>
          <w:rFonts w:ascii="Arial" w:hAnsi="Arial" w:cs="Arial"/>
        </w:rPr>
        <w:t xml:space="preserve">, </w:t>
      </w:r>
      <w:hyperlink r:id="rId355">
        <w:r w:rsidRPr="00C1259D">
          <w:rPr>
            <w:rFonts w:ascii="Arial" w:hAnsi="Arial" w:cs="Arial"/>
          </w:rPr>
          <w:t>Rusia</w:t>
        </w:r>
      </w:hyperlink>
      <w:r w:rsidRPr="00C1259D">
        <w:rPr>
          <w:rFonts w:ascii="Arial" w:hAnsi="Arial" w:cs="Arial"/>
        </w:rPr>
        <w:t xml:space="preserve">, </w:t>
      </w:r>
      <w:hyperlink r:id="rId356">
        <w:r w:rsidRPr="00C1259D">
          <w:rPr>
            <w:rFonts w:ascii="Arial" w:hAnsi="Arial" w:cs="Arial"/>
          </w:rPr>
          <w:t>Orientul Apropiat</w:t>
        </w:r>
      </w:hyperlink>
      <w:r w:rsidRPr="00C1259D">
        <w:rPr>
          <w:rFonts w:ascii="Arial" w:hAnsi="Arial" w:cs="Arial"/>
        </w:rPr>
        <w:t xml:space="preserve">, </w:t>
      </w:r>
      <w:hyperlink r:id="rId357">
        <w:r w:rsidRPr="00C1259D">
          <w:rPr>
            <w:rFonts w:ascii="Arial" w:hAnsi="Arial" w:cs="Arial"/>
          </w:rPr>
          <w:t xml:space="preserve">Asia Centrala </w:t>
        </w:r>
      </w:hyperlink>
      <w:r w:rsidRPr="00C1259D">
        <w:rPr>
          <w:rFonts w:ascii="Arial" w:hAnsi="Arial" w:cs="Arial"/>
        </w:rPr>
        <w:t xml:space="preserve">si </w:t>
      </w:r>
      <w:hyperlink r:id="rId358">
        <w:r w:rsidRPr="00C1259D">
          <w:rPr>
            <w:rFonts w:ascii="Arial" w:hAnsi="Arial" w:cs="Arial"/>
          </w:rPr>
          <w:t>Siberia</w:t>
        </w:r>
      </w:hyperlink>
      <w:r w:rsidRPr="00C1259D">
        <w:rPr>
          <w:rFonts w:ascii="Arial" w:hAnsi="Arial" w:cs="Arial"/>
        </w:rPr>
        <w:t>, dar densitatea lor este in</w:t>
      </w:r>
      <w:r w:rsidRPr="00C1259D">
        <w:rPr>
          <w:rFonts w:ascii="Arial" w:hAnsi="Arial" w:cs="Arial"/>
          <w:spacing w:val="1"/>
        </w:rPr>
        <w:t xml:space="preserve"> </w:t>
      </w:r>
      <w:r w:rsidRPr="00C1259D">
        <w:rPr>
          <w:rFonts w:ascii="Arial" w:hAnsi="Arial" w:cs="Arial"/>
        </w:rPr>
        <w:t>general</w:t>
      </w:r>
      <w:r w:rsidRPr="00C1259D">
        <w:rPr>
          <w:rFonts w:ascii="Arial" w:hAnsi="Arial" w:cs="Arial"/>
          <w:spacing w:val="1"/>
        </w:rPr>
        <w:t xml:space="preserve"> </w:t>
      </w:r>
      <w:r w:rsidRPr="00C1259D">
        <w:rPr>
          <w:rFonts w:ascii="Arial" w:hAnsi="Arial" w:cs="Arial"/>
        </w:rPr>
        <w:t>redusa</w:t>
      </w:r>
      <w:r w:rsidRPr="00C1259D">
        <w:rPr>
          <w:rFonts w:ascii="Arial" w:hAnsi="Arial" w:cs="Arial"/>
          <w:spacing w:val="1"/>
        </w:rPr>
        <w:t xml:space="preserve"> </w:t>
      </w:r>
      <w:r w:rsidRPr="00C1259D">
        <w:rPr>
          <w:rFonts w:ascii="Arial" w:hAnsi="Arial" w:cs="Arial"/>
        </w:rPr>
        <w:t>pe</w:t>
      </w:r>
      <w:r w:rsidRPr="00C1259D">
        <w:rPr>
          <w:rFonts w:ascii="Arial" w:hAnsi="Arial" w:cs="Arial"/>
          <w:spacing w:val="1"/>
        </w:rPr>
        <w:t xml:space="preserve"> </w:t>
      </w:r>
      <w:r w:rsidRPr="00C1259D">
        <w:rPr>
          <w:rFonts w:ascii="Arial" w:hAnsi="Arial" w:cs="Arial"/>
        </w:rPr>
        <w:t>aceste</w:t>
      </w:r>
      <w:r w:rsidRPr="00C1259D">
        <w:rPr>
          <w:rFonts w:ascii="Arial" w:hAnsi="Arial" w:cs="Arial"/>
          <w:spacing w:val="1"/>
        </w:rPr>
        <w:t xml:space="preserve"> </w:t>
      </w:r>
      <w:r w:rsidRPr="00C1259D">
        <w:rPr>
          <w:rFonts w:ascii="Arial" w:hAnsi="Arial" w:cs="Arial"/>
        </w:rPr>
        <w:t>arii.</w:t>
      </w:r>
      <w:r w:rsidRPr="00C1259D">
        <w:rPr>
          <w:rFonts w:ascii="Arial" w:hAnsi="Arial" w:cs="Arial"/>
          <w:spacing w:val="1"/>
        </w:rPr>
        <w:t xml:space="preserve"> </w:t>
      </w:r>
      <w:r w:rsidRPr="00C1259D">
        <w:rPr>
          <w:rFonts w:ascii="Arial" w:hAnsi="Arial" w:cs="Arial"/>
        </w:rPr>
        <w:t>Lupul</w:t>
      </w:r>
      <w:r w:rsidRPr="00C1259D">
        <w:rPr>
          <w:rFonts w:ascii="Arial" w:hAnsi="Arial" w:cs="Arial"/>
          <w:spacing w:val="1"/>
        </w:rPr>
        <w:t xml:space="preserve"> </w:t>
      </w:r>
      <w:r w:rsidRPr="00C1259D">
        <w:rPr>
          <w:rFonts w:ascii="Arial" w:hAnsi="Arial" w:cs="Arial"/>
        </w:rPr>
        <w:t>are</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 xml:space="preserve">multe </w:t>
      </w:r>
      <w:hyperlink r:id="rId359">
        <w:r w:rsidRPr="00C1259D">
          <w:rPr>
            <w:rFonts w:ascii="Arial" w:hAnsi="Arial" w:cs="Arial"/>
          </w:rPr>
          <w:t xml:space="preserve">subspecii </w:t>
        </w:r>
      </w:hyperlink>
      <w:r w:rsidRPr="00C1259D">
        <w:rPr>
          <w:rFonts w:ascii="Arial" w:hAnsi="Arial" w:cs="Arial"/>
        </w:rPr>
        <w:t>distincte,</w:t>
      </w:r>
      <w:r w:rsidRPr="00C1259D">
        <w:rPr>
          <w:rFonts w:ascii="Arial" w:hAnsi="Arial" w:cs="Arial"/>
          <w:spacing w:val="70"/>
        </w:rPr>
        <w:t xml:space="preserve"> </w:t>
      </w:r>
      <w:r w:rsidRPr="00C1259D">
        <w:rPr>
          <w:rFonts w:ascii="Arial" w:hAnsi="Arial" w:cs="Arial"/>
        </w:rPr>
        <w:t xml:space="preserve">cum este </w:t>
      </w:r>
      <w:hyperlink r:id="rId360">
        <w:r w:rsidRPr="00C1259D">
          <w:rPr>
            <w:rFonts w:ascii="Arial" w:hAnsi="Arial" w:cs="Arial"/>
          </w:rPr>
          <w:t>lupul</w:t>
        </w:r>
      </w:hyperlink>
      <w:r w:rsidRPr="00C1259D">
        <w:rPr>
          <w:rFonts w:ascii="Arial" w:hAnsi="Arial" w:cs="Arial"/>
          <w:spacing w:val="1"/>
        </w:rPr>
        <w:t xml:space="preserve"> </w:t>
      </w:r>
      <w:hyperlink r:id="rId361">
        <w:r w:rsidRPr="00C1259D">
          <w:rPr>
            <w:rFonts w:ascii="Arial" w:hAnsi="Arial" w:cs="Arial"/>
          </w:rPr>
          <w:t>arctic</w:t>
        </w:r>
      </w:hyperlink>
      <w:r w:rsidRPr="00C1259D">
        <w:rPr>
          <w:rFonts w:ascii="Arial" w:hAnsi="Arial" w:cs="Arial"/>
        </w:rPr>
        <w:t xml:space="preserve">, </w:t>
      </w:r>
      <w:hyperlink r:id="rId362">
        <w:r w:rsidRPr="00C1259D">
          <w:rPr>
            <w:rFonts w:ascii="Arial" w:hAnsi="Arial" w:cs="Arial"/>
          </w:rPr>
          <w:t>lupul de padure nord-american</w:t>
        </w:r>
      </w:hyperlink>
      <w:r w:rsidRPr="00C1259D">
        <w:rPr>
          <w:rFonts w:ascii="Arial" w:hAnsi="Arial" w:cs="Arial"/>
        </w:rPr>
        <w:t xml:space="preserve">, lupul de stepa din </w:t>
      </w:r>
      <w:hyperlink r:id="rId363">
        <w:r w:rsidRPr="00C1259D">
          <w:rPr>
            <w:rFonts w:ascii="Arial" w:hAnsi="Arial" w:cs="Arial"/>
          </w:rPr>
          <w:t xml:space="preserve">deserturile Asiei Centrale </w:t>
        </w:r>
      </w:hyperlink>
      <w:r w:rsidRPr="00C1259D">
        <w:rPr>
          <w:rFonts w:ascii="Arial" w:hAnsi="Arial" w:cs="Arial"/>
        </w:rPr>
        <w:t>si lupul</w:t>
      </w:r>
      <w:r w:rsidRPr="00C1259D">
        <w:rPr>
          <w:rFonts w:ascii="Arial" w:hAnsi="Arial" w:cs="Arial"/>
          <w:spacing w:val="-67"/>
        </w:rPr>
        <w:t xml:space="preserve"> </w:t>
      </w:r>
      <w:r w:rsidRPr="00C1259D">
        <w:rPr>
          <w:rFonts w:ascii="Arial" w:hAnsi="Arial" w:cs="Arial"/>
        </w:rPr>
        <w:t xml:space="preserve">comun, care traieste si astazi in </w:t>
      </w:r>
      <w:hyperlink r:id="rId364">
        <w:r w:rsidRPr="00C1259D">
          <w:rPr>
            <w:rFonts w:ascii="Arial" w:hAnsi="Arial" w:cs="Arial"/>
          </w:rPr>
          <w:t xml:space="preserve">padurile </w:t>
        </w:r>
      </w:hyperlink>
      <w:r w:rsidRPr="00C1259D">
        <w:rPr>
          <w:rFonts w:ascii="Arial" w:hAnsi="Arial" w:cs="Arial"/>
        </w:rPr>
        <w:t xml:space="preserve">est-europene si ale Peninsulei Scandinave. </w:t>
      </w:r>
      <w:hyperlink r:id="rId365">
        <w:r w:rsidRPr="00C1259D">
          <w:rPr>
            <w:rFonts w:ascii="Arial" w:hAnsi="Arial" w:cs="Arial"/>
          </w:rPr>
          <w:t>Lupul</w:t>
        </w:r>
      </w:hyperlink>
      <w:r w:rsidRPr="00C1259D">
        <w:rPr>
          <w:rFonts w:ascii="Arial" w:hAnsi="Arial" w:cs="Arial"/>
          <w:spacing w:val="1"/>
        </w:rPr>
        <w:t xml:space="preserve"> </w:t>
      </w:r>
      <w:hyperlink r:id="rId366">
        <w:r w:rsidRPr="00C1259D">
          <w:rPr>
            <w:rFonts w:ascii="Arial" w:hAnsi="Arial" w:cs="Arial"/>
          </w:rPr>
          <w:t>de</w:t>
        </w:r>
        <w:r w:rsidRPr="00C1259D">
          <w:rPr>
            <w:rFonts w:ascii="Arial" w:hAnsi="Arial" w:cs="Arial"/>
            <w:spacing w:val="25"/>
          </w:rPr>
          <w:t xml:space="preserve"> </w:t>
        </w:r>
        <w:r w:rsidRPr="00C1259D">
          <w:rPr>
            <w:rFonts w:ascii="Arial" w:hAnsi="Arial" w:cs="Arial"/>
          </w:rPr>
          <w:t>pustiu</w:t>
        </w:r>
        <w:r w:rsidRPr="00C1259D">
          <w:rPr>
            <w:rFonts w:ascii="Arial" w:hAnsi="Arial" w:cs="Arial"/>
            <w:spacing w:val="1"/>
          </w:rPr>
          <w:t xml:space="preserve"> </w:t>
        </w:r>
      </w:hyperlink>
      <w:r w:rsidRPr="00C1259D">
        <w:rPr>
          <w:rFonts w:ascii="Arial" w:hAnsi="Arial" w:cs="Arial"/>
        </w:rPr>
        <w:t>este</w:t>
      </w:r>
      <w:r w:rsidRPr="00C1259D">
        <w:rPr>
          <w:rFonts w:ascii="Arial" w:hAnsi="Arial" w:cs="Arial"/>
          <w:spacing w:val="27"/>
        </w:rPr>
        <w:t xml:space="preserve"> </w:t>
      </w:r>
      <w:r w:rsidRPr="00C1259D">
        <w:rPr>
          <w:rFonts w:ascii="Arial" w:hAnsi="Arial" w:cs="Arial"/>
        </w:rPr>
        <w:t>mai</w:t>
      </w:r>
      <w:r w:rsidRPr="00C1259D">
        <w:rPr>
          <w:rFonts w:ascii="Arial" w:hAnsi="Arial" w:cs="Arial"/>
          <w:spacing w:val="29"/>
        </w:rPr>
        <w:t xml:space="preserve"> </w:t>
      </w:r>
      <w:r w:rsidRPr="00C1259D">
        <w:rPr>
          <w:rFonts w:ascii="Arial" w:hAnsi="Arial" w:cs="Arial"/>
        </w:rPr>
        <w:t>zvelt</w:t>
      </w:r>
      <w:r w:rsidRPr="00C1259D">
        <w:rPr>
          <w:rFonts w:ascii="Arial" w:hAnsi="Arial" w:cs="Arial"/>
          <w:spacing w:val="26"/>
        </w:rPr>
        <w:t xml:space="preserve"> </w:t>
      </w:r>
      <w:r w:rsidRPr="00C1259D">
        <w:rPr>
          <w:rFonts w:ascii="Arial" w:hAnsi="Arial" w:cs="Arial"/>
        </w:rPr>
        <w:t>si</w:t>
      </w:r>
      <w:r w:rsidRPr="00C1259D">
        <w:rPr>
          <w:rFonts w:ascii="Arial" w:hAnsi="Arial" w:cs="Arial"/>
          <w:spacing w:val="29"/>
        </w:rPr>
        <w:t xml:space="preserve"> </w:t>
      </w:r>
      <w:r w:rsidRPr="00C1259D">
        <w:rPr>
          <w:rFonts w:ascii="Arial" w:hAnsi="Arial" w:cs="Arial"/>
        </w:rPr>
        <w:t>mai</w:t>
      </w:r>
      <w:r w:rsidRPr="00C1259D">
        <w:rPr>
          <w:rFonts w:ascii="Arial" w:hAnsi="Arial" w:cs="Arial"/>
          <w:spacing w:val="28"/>
        </w:rPr>
        <w:t xml:space="preserve"> </w:t>
      </w:r>
      <w:r w:rsidRPr="00C1259D">
        <w:rPr>
          <w:rFonts w:ascii="Arial" w:hAnsi="Arial" w:cs="Arial"/>
        </w:rPr>
        <w:t>deschis</w:t>
      </w:r>
      <w:r w:rsidRPr="00C1259D">
        <w:rPr>
          <w:rFonts w:ascii="Arial" w:hAnsi="Arial" w:cs="Arial"/>
          <w:spacing w:val="26"/>
        </w:rPr>
        <w:t xml:space="preserve"> </w:t>
      </w:r>
      <w:r w:rsidRPr="00C1259D">
        <w:rPr>
          <w:rFonts w:ascii="Arial" w:hAnsi="Arial" w:cs="Arial"/>
        </w:rPr>
        <w:t>la</w:t>
      </w:r>
      <w:r w:rsidRPr="00C1259D">
        <w:rPr>
          <w:rFonts w:ascii="Arial" w:hAnsi="Arial" w:cs="Arial"/>
          <w:spacing w:val="26"/>
        </w:rPr>
        <w:t xml:space="preserve"> </w:t>
      </w:r>
      <w:r w:rsidRPr="00C1259D">
        <w:rPr>
          <w:rFonts w:ascii="Arial" w:hAnsi="Arial" w:cs="Arial"/>
        </w:rPr>
        <w:t>culoare</w:t>
      </w:r>
      <w:r w:rsidRPr="00C1259D">
        <w:rPr>
          <w:rFonts w:ascii="Arial" w:hAnsi="Arial" w:cs="Arial"/>
          <w:spacing w:val="28"/>
        </w:rPr>
        <w:t xml:space="preserve"> </w:t>
      </w:r>
      <w:r w:rsidRPr="00C1259D">
        <w:rPr>
          <w:rFonts w:ascii="Arial" w:hAnsi="Arial" w:cs="Arial"/>
        </w:rPr>
        <w:t>decat</w:t>
      </w:r>
      <w:r w:rsidRPr="00C1259D">
        <w:rPr>
          <w:rFonts w:ascii="Arial" w:hAnsi="Arial" w:cs="Arial"/>
          <w:spacing w:val="6"/>
        </w:rPr>
        <w:t xml:space="preserve"> </w:t>
      </w:r>
      <w:hyperlink r:id="rId367">
        <w:r w:rsidRPr="00C1259D">
          <w:rPr>
            <w:rFonts w:ascii="Arial" w:hAnsi="Arial" w:cs="Arial"/>
          </w:rPr>
          <w:t>lupul</w:t>
        </w:r>
        <w:r w:rsidRPr="00C1259D">
          <w:rPr>
            <w:rFonts w:ascii="Arial" w:hAnsi="Arial" w:cs="Arial"/>
            <w:spacing w:val="28"/>
          </w:rPr>
          <w:t xml:space="preserve"> </w:t>
        </w:r>
        <w:r w:rsidRPr="00C1259D">
          <w:rPr>
            <w:rFonts w:ascii="Arial" w:hAnsi="Arial" w:cs="Arial"/>
          </w:rPr>
          <w:t>european</w:t>
        </w:r>
        <w:r w:rsidRPr="00C1259D">
          <w:rPr>
            <w:rFonts w:ascii="Arial" w:hAnsi="Arial" w:cs="Arial"/>
            <w:spacing w:val="-1"/>
          </w:rPr>
          <w:t xml:space="preserve"> </w:t>
        </w:r>
      </w:hyperlink>
      <w:r w:rsidRPr="00C1259D">
        <w:rPr>
          <w:rFonts w:ascii="Arial" w:hAnsi="Arial" w:cs="Arial"/>
        </w:rPr>
        <w:t>si</w:t>
      </w:r>
      <w:r w:rsidRPr="00C1259D">
        <w:rPr>
          <w:rFonts w:ascii="Arial" w:hAnsi="Arial" w:cs="Arial"/>
          <w:spacing w:val="26"/>
        </w:rPr>
        <w:t xml:space="preserve"> </w:t>
      </w:r>
      <w:r w:rsidRPr="00C1259D">
        <w:rPr>
          <w:rFonts w:ascii="Arial" w:hAnsi="Arial" w:cs="Arial"/>
        </w:rPr>
        <w:t>nord-american,</w:t>
      </w:r>
      <w:r w:rsidRPr="00C1259D">
        <w:rPr>
          <w:rFonts w:ascii="Arial" w:hAnsi="Arial" w:cs="Arial"/>
          <w:spacing w:val="-68"/>
        </w:rPr>
        <w:t xml:space="preserve"> </w:t>
      </w:r>
      <w:r w:rsidRPr="00C1259D">
        <w:rPr>
          <w:rFonts w:ascii="Arial" w:hAnsi="Arial" w:cs="Arial"/>
        </w:rPr>
        <w:t xml:space="preserve">iar lupii polari din </w:t>
      </w:r>
      <w:hyperlink r:id="rId368">
        <w:r w:rsidRPr="00C1259D">
          <w:rPr>
            <w:rFonts w:ascii="Arial" w:hAnsi="Arial" w:cs="Arial"/>
          </w:rPr>
          <w:t xml:space="preserve">tundrele </w:t>
        </w:r>
      </w:hyperlink>
      <w:r w:rsidRPr="00C1259D">
        <w:rPr>
          <w:rFonts w:ascii="Arial" w:hAnsi="Arial" w:cs="Arial"/>
        </w:rPr>
        <w:t xml:space="preserve">nordice sunt mai mari, avand </w:t>
      </w:r>
      <w:hyperlink r:id="rId369">
        <w:r w:rsidRPr="00C1259D">
          <w:rPr>
            <w:rFonts w:ascii="Arial" w:hAnsi="Arial" w:cs="Arial"/>
          </w:rPr>
          <w:t xml:space="preserve">blana </w:t>
        </w:r>
      </w:hyperlink>
      <w:r w:rsidRPr="00C1259D">
        <w:rPr>
          <w:rFonts w:ascii="Arial" w:hAnsi="Arial" w:cs="Arial"/>
        </w:rPr>
        <w:t>alba, mai groasa si traieste</w:t>
      </w:r>
      <w:r w:rsidRPr="00C1259D">
        <w:rPr>
          <w:rFonts w:ascii="Arial" w:hAnsi="Arial" w:cs="Arial"/>
          <w:spacing w:val="1"/>
        </w:rPr>
        <w:t xml:space="preserve"> </w:t>
      </w:r>
      <w:r w:rsidRPr="00C1259D">
        <w:rPr>
          <w:rFonts w:ascii="Arial" w:hAnsi="Arial" w:cs="Arial"/>
        </w:rPr>
        <w:t xml:space="preserve">atat de aproape de </w:t>
      </w:r>
      <w:hyperlink r:id="rId370">
        <w:r w:rsidRPr="00C1259D">
          <w:rPr>
            <w:rFonts w:ascii="Arial" w:hAnsi="Arial" w:cs="Arial"/>
          </w:rPr>
          <w:t xml:space="preserve">pol </w:t>
        </w:r>
      </w:hyperlink>
      <w:r w:rsidRPr="00C1259D">
        <w:rPr>
          <w:rFonts w:ascii="Arial" w:hAnsi="Arial" w:cs="Arial"/>
        </w:rPr>
        <w:t>incat este nevoit sa vaneze permanent in intuneric, insa este in</w:t>
      </w:r>
      <w:r w:rsidRPr="00C1259D">
        <w:rPr>
          <w:rFonts w:ascii="Arial" w:hAnsi="Arial" w:cs="Arial"/>
          <w:spacing w:val="1"/>
        </w:rPr>
        <w:t xml:space="preserve"> </w:t>
      </w:r>
      <w:r w:rsidRPr="00C1259D">
        <w:rPr>
          <w:rFonts w:ascii="Arial" w:hAnsi="Arial" w:cs="Arial"/>
        </w:rPr>
        <w:t xml:space="preserve">siguranta fata de inamicul principal, </w:t>
      </w:r>
      <w:hyperlink r:id="rId371">
        <w:r w:rsidRPr="00C1259D">
          <w:rPr>
            <w:rFonts w:ascii="Arial" w:hAnsi="Arial" w:cs="Arial"/>
          </w:rPr>
          <w:t>omul</w:t>
        </w:r>
      </w:hyperlink>
      <w:r w:rsidRPr="00C1259D">
        <w:rPr>
          <w:rFonts w:ascii="Arial" w:hAnsi="Arial" w:cs="Arial"/>
        </w:rPr>
        <w:t xml:space="preserve">. </w:t>
      </w:r>
      <w:hyperlink r:id="rId372">
        <w:r w:rsidRPr="00C1259D">
          <w:rPr>
            <w:rFonts w:ascii="Arial" w:hAnsi="Arial" w:cs="Arial"/>
          </w:rPr>
          <w:t>Lupul rosu</w:t>
        </w:r>
      </w:hyperlink>
      <w:r w:rsidRPr="00C1259D">
        <w:rPr>
          <w:rFonts w:ascii="Arial" w:hAnsi="Arial" w:cs="Arial"/>
        </w:rPr>
        <w:t>, care pe vremuri popula regiunea</w:t>
      </w:r>
      <w:r w:rsidRPr="00C1259D">
        <w:rPr>
          <w:rFonts w:ascii="Arial" w:hAnsi="Arial" w:cs="Arial"/>
          <w:spacing w:val="1"/>
        </w:rPr>
        <w:t xml:space="preserve"> </w:t>
      </w:r>
      <w:r w:rsidRPr="00C1259D">
        <w:rPr>
          <w:rFonts w:ascii="Arial" w:hAnsi="Arial" w:cs="Arial"/>
        </w:rPr>
        <w:t xml:space="preserve">sud-estica a </w:t>
      </w:r>
      <w:hyperlink r:id="rId373">
        <w:r w:rsidRPr="00C1259D">
          <w:rPr>
            <w:rFonts w:ascii="Arial" w:hAnsi="Arial" w:cs="Arial"/>
          </w:rPr>
          <w:t>Statelor Unite</w:t>
        </w:r>
      </w:hyperlink>
      <w:r w:rsidRPr="00C1259D">
        <w:rPr>
          <w:rFonts w:ascii="Arial" w:hAnsi="Arial" w:cs="Arial"/>
        </w:rPr>
        <w:t>, azi este foarte rar, exemplarele care traiau in salbaticie poate</w:t>
      </w:r>
      <w:r w:rsidRPr="00C1259D">
        <w:rPr>
          <w:rFonts w:ascii="Arial" w:hAnsi="Arial" w:cs="Arial"/>
          <w:spacing w:val="1"/>
        </w:rPr>
        <w:t xml:space="preserve"> </w:t>
      </w:r>
      <w:r w:rsidRPr="00C1259D">
        <w:rPr>
          <w:rFonts w:ascii="Arial" w:hAnsi="Arial" w:cs="Arial"/>
        </w:rPr>
        <w:t>chiar</w:t>
      </w:r>
      <w:r w:rsidRPr="00C1259D">
        <w:rPr>
          <w:rFonts w:ascii="Arial" w:hAnsi="Arial" w:cs="Arial"/>
          <w:spacing w:val="-1"/>
        </w:rPr>
        <w:t xml:space="preserve"> </w:t>
      </w:r>
      <w:r w:rsidRPr="00C1259D">
        <w:rPr>
          <w:rFonts w:ascii="Arial" w:hAnsi="Arial" w:cs="Arial"/>
        </w:rPr>
        <w:t>au</w:t>
      </w:r>
      <w:r w:rsidRPr="00C1259D">
        <w:rPr>
          <w:rFonts w:ascii="Arial" w:hAnsi="Arial" w:cs="Arial"/>
          <w:spacing w:val="1"/>
        </w:rPr>
        <w:t xml:space="preserve"> </w:t>
      </w:r>
      <w:r w:rsidRPr="00C1259D">
        <w:rPr>
          <w:rFonts w:ascii="Arial" w:hAnsi="Arial" w:cs="Arial"/>
        </w:rPr>
        <w:t>disparut</w:t>
      </w:r>
      <w:r w:rsidRPr="00C1259D">
        <w:rPr>
          <w:rFonts w:ascii="Arial" w:hAnsi="Arial" w:cs="Arial"/>
          <w:spacing w:val="-3"/>
        </w:rPr>
        <w:t xml:space="preserve"> </w:t>
      </w:r>
      <w:r w:rsidRPr="00C1259D">
        <w:rPr>
          <w:rFonts w:ascii="Arial" w:hAnsi="Arial" w:cs="Arial"/>
        </w:rPr>
        <w:t>complet.</w:t>
      </w:r>
    </w:p>
    <w:p w14:paraId="2CDE0537" w14:textId="77777777" w:rsidR="006263D2" w:rsidRPr="00C1259D" w:rsidRDefault="006263D2" w:rsidP="006263D2">
      <w:pPr>
        <w:pStyle w:val="Corptext"/>
        <w:spacing w:before="1"/>
        <w:ind w:firstLine="708"/>
        <w:jc w:val="both"/>
        <w:rPr>
          <w:rFonts w:ascii="Arial" w:hAnsi="Arial" w:cs="Arial"/>
        </w:rPr>
      </w:pPr>
      <w:r w:rsidRPr="00C1259D">
        <w:rPr>
          <w:rFonts w:ascii="Arial" w:hAnsi="Arial" w:cs="Arial"/>
        </w:rPr>
        <w:t>Specia ocupa o varietate mare de tipuri de habitate, de la tundra artica, la paduri,</w:t>
      </w:r>
      <w:r w:rsidRPr="00C1259D">
        <w:rPr>
          <w:rFonts w:ascii="Arial" w:hAnsi="Arial" w:cs="Arial"/>
          <w:spacing w:val="1"/>
        </w:rPr>
        <w:t xml:space="preserve"> </w:t>
      </w:r>
      <w:r w:rsidRPr="00C1259D">
        <w:rPr>
          <w:rFonts w:ascii="Arial" w:hAnsi="Arial" w:cs="Arial"/>
        </w:rPr>
        <w:t>preerie si zone aride. In tara noastra, specia este prezenta in mod principal in padurile de</w:t>
      </w:r>
      <w:r w:rsidRPr="00C1259D">
        <w:rPr>
          <w:rFonts w:ascii="Arial" w:hAnsi="Arial" w:cs="Arial"/>
          <w:spacing w:val="1"/>
        </w:rPr>
        <w:t xml:space="preserve"> </w:t>
      </w:r>
      <w:r w:rsidRPr="00C1259D">
        <w:rPr>
          <w:rFonts w:ascii="Arial" w:hAnsi="Arial" w:cs="Arial"/>
        </w:rPr>
        <w:t>amestec</w:t>
      </w:r>
      <w:r w:rsidRPr="00C1259D">
        <w:rPr>
          <w:rFonts w:ascii="Arial" w:hAnsi="Arial" w:cs="Arial"/>
          <w:spacing w:val="-4"/>
        </w:rPr>
        <w:t xml:space="preserve"> </w:t>
      </w:r>
      <w:r w:rsidRPr="00C1259D">
        <w:rPr>
          <w:rFonts w:ascii="Arial" w:hAnsi="Arial" w:cs="Arial"/>
        </w:rPr>
        <w:t>din zona</w:t>
      </w:r>
      <w:r w:rsidRPr="00C1259D">
        <w:rPr>
          <w:rFonts w:ascii="Arial" w:hAnsi="Arial" w:cs="Arial"/>
          <w:spacing w:val="-1"/>
        </w:rPr>
        <w:t xml:space="preserve"> </w:t>
      </w:r>
      <w:r w:rsidRPr="00C1259D">
        <w:rPr>
          <w:rFonts w:ascii="Arial" w:hAnsi="Arial" w:cs="Arial"/>
        </w:rPr>
        <w:t>de</w:t>
      </w:r>
      <w:r w:rsidRPr="00C1259D">
        <w:rPr>
          <w:rFonts w:ascii="Arial" w:hAnsi="Arial" w:cs="Arial"/>
          <w:spacing w:val="-4"/>
        </w:rPr>
        <w:t xml:space="preserve"> </w:t>
      </w:r>
      <w:r w:rsidRPr="00C1259D">
        <w:rPr>
          <w:rFonts w:ascii="Arial" w:hAnsi="Arial" w:cs="Arial"/>
        </w:rPr>
        <w:t>deal</w:t>
      </w:r>
      <w:r w:rsidRPr="00C1259D">
        <w:rPr>
          <w:rFonts w:ascii="Arial" w:hAnsi="Arial" w:cs="Arial"/>
          <w:spacing w:val="1"/>
        </w:rPr>
        <w:t xml:space="preserve"> </w:t>
      </w:r>
      <w:r w:rsidRPr="00C1259D">
        <w:rPr>
          <w:rFonts w:ascii="Arial" w:hAnsi="Arial" w:cs="Arial"/>
        </w:rPr>
        <w:t>si de</w:t>
      </w:r>
      <w:r w:rsidRPr="00C1259D">
        <w:rPr>
          <w:rFonts w:ascii="Arial" w:hAnsi="Arial" w:cs="Arial"/>
          <w:spacing w:val="-1"/>
        </w:rPr>
        <w:t xml:space="preserve"> </w:t>
      </w:r>
      <w:r w:rsidRPr="00C1259D">
        <w:rPr>
          <w:rFonts w:ascii="Arial" w:hAnsi="Arial" w:cs="Arial"/>
        </w:rPr>
        <w:t>munte,</w:t>
      </w:r>
      <w:r w:rsidRPr="00C1259D">
        <w:rPr>
          <w:rFonts w:ascii="Arial" w:hAnsi="Arial" w:cs="Arial"/>
          <w:spacing w:val="-2"/>
        </w:rPr>
        <w:t xml:space="preserve"> </w:t>
      </w:r>
      <w:r w:rsidRPr="00C1259D">
        <w:rPr>
          <w:rFonts w:ascii="Arial" w:hAnsi="Arial" w:cs="Arial"/>
        </w:rPr>
        <w:t>la</w:t>
      </w:r>
      <w:r w:rsidRPr="00C1259D">
        <w:rPr>
          <w:rFonts w:ascii="Arial" w:hAnsi="Arial" w:cs="Arial"/>
          <w:spacing w:val="-1"/>
        </w:rPr>
        <w:t xml:space="preserve"> </w:t>
      </w:r>
      <w:r w:rsidRPr="00C1259D">
        <w:rPr>
          <w:rFonts w:ascii="Arial" w:hAnsi="Arial" w:cs="Arial"/>
        </w:rPr>
        <w:t>altitudini</w:t>
      </w:r>
      <w:r w:rsidRPr="00C1259D">
        <w:rPr>
          <w:rFonts w:ascii="Arial" w:hAnsi="Arial" w:cs="Arial"/>
          <w:spacing w:val="1"/>
        </w:rPr>
        <w:t xml:space="preserve"> </w:t>
      </w:r>
      <w:r w:rsidRPr="00C1259D">
        <w:rPr>
          <w:rFonts w:ascii="Arial" w:hAnsi="Arial" w:cs="Arial"/>
        </w:rPr>
        <w:t>cuprinse</w:t>
      </w:r>
      <w:r w:rsidRPr="00C1259D">
        <w:rPr>
          <w:rFonts w:ascii="Arial" w:hAnsi="Arial" w:cs="Arial"/>
          <w:spacing w:val="-4"/>
        </w:rPr>
        <w:t xml:space="preserve"> </w:t>
      </w:r>
      <w:r w:rsidRPr="00C1259D">
        <w:rPr>
          <w:rFonts w:ascii="Arial" w:hAnsi="Arial" w:cs="Arial"/>
        </w:rPr>
        <w:t>intre</w:t>
      </w:r>
      <w:r w:rsidRPr="00C1259D">
        <w:rPr>
          <w:rFonts w:ascii="Arial" w:hAnsi="Arial" w:cs="Arial"/>
          <w:spacing w:val="-4"/>
        </w:rPr>
        <w:t xml:space="preserve"> </w:t>
      </w:r>
      <w:r w:rsidRPr="00C1259D">
        <w:rPr>
          <w:rFonts w:ascii="Arial" w:hAnsi="Arial" w:cs="Arial"/>
        </w:rPr>
        <w:t>600</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2300 m.</w:t>
      </w:r>
    </w:p>
    <w:p w14:paraId="5C7ACF6B" w14:textId="77777777" w:rsidR="006263D2" w:rsidRPr="00C1259D" w:rsidRDefault="006263D2" w:rsidP="006263D2">
      <w:pPr>
        <w:pStyle w:val="Corptext"/>
        <w:ind w:firstLine="708"/>
        <w:jc w:val="both"/>
        <w:rPr>
          <w:rFonts w:ascii="Arial" w:hAnsi="Arial" w:cs="Arial"/>
        </w:rPr>
      </w:pPr>
      <w:r w:rsidRPr="00C1259D">
        <w:rPr>
          <w:rFonts w:ascii="Arial" w:hAnsi="Arial" w:cs="Arial"/>
        </w:rPr>
        <w:t>Lupii sunt animale teritoriale. Au nevoie de teritorii vaste, in Europa aceste teritorii</w:t>
      </w:r>
      <w:r w:rsidRPr="00C1259D">
        <w:rPr>
          <w:rFonts w:ascii="Arial" w:hAnsi="Arial" w:cs="Arial"/>
          <w:spacing w:val="1"/>
        </w:rPr>
        <w:t xml:space="preserve"> </w:t>
      </w:r>
      <w:r w:rsidRPr="00C1259D">
        <w:rPr>
          <w:rFonts w:ascii="Arial" w:hAnsi="Arial" w:cs="Arial"/>
        </w:rPr>
        <w:t>fiind cuprinse intre 10.000 si 50.000 ha pentru un haitic. Lupii solitari nu au un teritoriu</w:t>
      </w:r>
      <w:r w:rsidRPr="00C1259D">
        <w:rPr>
          <w:rFonts w:ascii="Arial" w:hAnsi="Arial" w:cs="Arial"/>
          <w:spacing w:val="1"/>
        </w:rPr>
        <w:t xml:space="preserve"> </w:t>
      </w:r>
      <w:r w:rsidRPr="00C1259D">
        <w:rPr>
          <w:rFonts w:ascii="Arial" w:hAnsi="Arial" w:cs="Arial"/>
        </w:rPr>
        <w:t>definit</w:t>
      </w:r>
      <w:r w:rsidRPr="00C1259D">
        <w:rPr>
          <w:rFonts w:ascii="Arial" w:hAnsi="Arial" w:cs="Arial"/>
          <w:spacing w:val="-4"/>
        </w:rPr>
        <w:t xml:space="preserve"> </w:t>
      </w:r>
      <w:r w:rsidRPr="00C1259D">
        <w:rPr>
          <w:rFonts w:ascii="Arial" w:hAnsi="Arial" w:cs="Arial"/>
        </w:rPr>
        <w:t>si</w:t>
      </w:r>
      <w:r w:rsidRPr="00C1259D">
        <w:rPr>
          <w:rFonts w:ascii="Arial" w:hAnsi="Arial" w:cs="Arial"/>
          <w:spacing w:val="-4"/>
        </w:rPr>
        <w:t xml:space="preserve"> </w:t>
      </w:r>
      <w:r w:rsidRPr="00C1259D">
        <w:rPr>
          <w:rFonts w:ascii="Arial" w:hAnsi="Arial" w:cs="Arial"/>
        </w:rPr>
        <w:t>strabat</w:t>
      </w:r>
      <w:r w:rsidRPr="00C1259D">
        <w:rPr>
          <w:rFonts w:ascii="Arial" w:hAnsi="Arial" w:cs="Arial"/>
          <w:spacing w:val="-4"/>
        </w:rPr>
        <w:t xml:space="preserve"> </w:t>
      </w:r>
      <w:r w:rsidRPr="00C1259D">
        <w:rPr>
          <w:rFonts w:ascii="Arial" w:hAnsi="Arial" w:cs="Arial"/>
        </w:rPr>
        <w:t>distante</w:t>
      </w:r>
      <w:r w:rsidRPr="00C1259D">
        <w:rPr>
          <w:rFonts w:ascii="Arial" w:hAnsi="Arial" w:cs="Arial"/>
          <w:spacing w:val="-4"/>
        </w:rPr>
        <w:t xml:space="preserve"> </w:t>
      </w:r>
      <w:r w:rsidRPr="00C1259D">
        <w:rPr>
          <w:rFonts w:ascii="Arial" w:hAnsi="Arial" w:cs="Arial"/>
        </w:rPr>
        <w:t>impresionante</w:t>
      </w:r>
      <w:r w:rsidRPr="00C1259D">
        <w:rPr>
          <w:rFonts w:ascii="Arial" w:hAnsi="Arial" w:cs="Arial"/>
          <w:spacing w:val="-4"/>
        </w:rPr>
        <w:t xml:space="preserve"> </w:t>
      </w:r>
      <w:r w:rsidRPr="00C1259D">
        <w:rPr>
          <w:rFonts w:ascii="Arial" w:hAnsi="Arial" w:cs="Arial"/>
        </w:rPr>
        <w:t>pentru</w:t>
      </w:r>
      <w:r w:rsidRPr="00C1259D">
        <w:rPr>
          <w:rFonts w:ascii="Arial" w:hAnsi="Arial" w:cs="Arial"/>
          <w:spacing w:val="7"/>
        </w:rPr>
        <w:t xml:space="preserve"> </w:t>
      </w:r>
      <w:r w:rsidRPr="00C1259D">
        <w:rPr>
          <w:rFonts w:ascii="Arial" w:hAnsi="Arial" w:cs="Arial"/>
        </w:rPr>
        <w:t>a-si</w:t>
      </w:r>
      <w:r w:rsidRPr="00C1259D">
        <w:rPr>
          <w:rFonts w:ascii="Arial" w:hAnsi="Arial" w:cs="Arial"/>
          <w:spacing w:val="-4"/>
        </w:rPr>
        <w:t xml:space="preserve"> </w:t>
      </w:r>
      <w:r w:rsidRPr="00C1259D">
        <w:rPr>
          <w:rFonts w:ascii="Arial" w:hAnsi="Arial" w:cs="Arial"/>
        </w:rPr>
        <w:t>gasi</w:t>
      </w:r>
      <w:r w:rsidRPr="00C1259D">
        <w:rPr>
          <w:rFonts w:ascii="Arial" w:hAnsi="Arial" w:cs="Arial"/>
          <w:spacing w:val="-4"/>
        </w:rPr>
        <w:t xml:space="preserve"> </w:t>
      </w:r>
      <w:r w:rsidRPr="00C1259D">
        <w:rPr>
          <w:rFonts w:ascii="Arial" w:hAnsi="Arial" w:cs="Arial"/>
        </w:rPr>
        <w:t>perechea</w:t>
      </w:r>
      <w:r w:rsidRPr="00C1259D">
        <w:rPr>
          <w:rFonts w:ascii="Arial" w:hAnsi="Arial" w:cs="Arial"/>
          <w:spacing w:val="-1"/>
        </w:rPr>
        <w:t xml:space="preserve"> </w:t>
      </w:r>
      <w:r w:rsidRPr="00C1259D">
        <w:rPr>
          <w:rFonts w:ascii="Arial" w:hAnsi="Arial" w:cs="Arial"/>
        </w:rPr>
        <w:t>si a</w:t>
      </w:r>
      <w:r w:rsidRPr="00C1259D">
        <w:rPr>
          <w:rFonts w:ascii="Arial" w:hAnsi="Arial" w:cs="Arial"/>
          <w:spacing w:val="-5"/>
        </w:rPr>
        <w:t xml:space="preserve"> </w:t>
      </w:r>
      <w:r w:rsidRPr="00C1259D">
        <w:rPr>
          <w:rFonts w:ascii="Arial" w:hAnsi="Arial" w:cs="Arial"/>
        </w:rPr>
        <w:t>se</w:t>
      </w:r>
      <w:r w:rsidRPr="00C1259D">
        <w:rPr>
          <w:rFonts w:ascii="Arial" w:hAnsi="Arial" w:cs="Arial"/>
          <w:spacing w:val="-1"/>
        </w:rPr>
        <w:t xml:space="preserve"> </w:t>
      </w:r>
      <w:r w:rsidRPr="00C1259D">
        <w:rPr>
          <w:rFonts w:ascii="Arial" w:hAnsi="Arial" w:cs="Arial"/>
        </w:rPr>
        <w:t>reproduce.</w:t>
      </w:r>
    </w:p>
    <w:p w14:paraId="6E741DCD" w14:textId="77777777" w:rsidR="006263D2" w:rsidRPr="00C1259D" w:rsidRDefault="006263D2" w:rsidP="006263D2">
      <w:pPr>
        <w:pStyle w:val="Corptext"/>
        <w:ind w:firstLine="708"/>
        <w:jc w:val="both"/>
        <w:rPr>
          <w:rFonts w:ascii="Arial" w:hAnsi="Arial" w:cs="Arial"/>
        </w:rPr>
      </w:pPr>
      <w:r w:rsidRPr="00C1259D">
        <w:rPr>
          <w:rFonts w:ascii="Arial" w:hAnsi="Arial" w:cs="Arial"/>
          <w:b/>
        </w:rPr>
        <w:t>Populatie:</w:t>
      </w:r>
      <w:r w:rsidRPr="00C1259D">
        <w:rPr>
          <w:rFonts w:ascii="Arial" w:hAnsi="Arial" w:cs="Arial"/>
          <w:b/>
          <w:spacing w:val="1"/>
        </w:rPr>
        <w:t xml:space="preserve"> </w:t>
      </w:r>
      <w:r w:rsidRPr="00C1259D">
        <w:rPr>
          <w:rFonts w:ascii="Arial" w:hAnsi="Arial" w:cs="Arial"/>
        </w:rPr>
        <w:t>Populatia</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lup</w:t>
      </w:r>
      <w:r w:rsidRPr="00C1259D">
        <w:rPr>
          <w:rFonts w:ascii="Arial" w:hAnsi="Arial" w:cs="Arial"/>
          <w:spacing w:val="1"/>
        </w:rPr>
        <w:t xml:space="preserve"> </w:t>
      </w:r>
      <w:r w:rsidRPr="00C1259D">
        <w:rPr>
          <w:rFonts w:ascii="Arial" w:hAnsi="Arial" w:cs="Arial"/>
        </w:rPr>
        <w:t>din</w:t>
      </w:r>
      <w:r w:rsidRPr="00C1259D">
        <w:rPr>
          <w:rFonts w:ascii="Arial" w:hAnsi="Arial" w:cs="Arial"/>
          <w:spacing w:val="1"/>
        </w:rPr>
        <w:t xml:space="preserve"> </w:t>
      </w:r>
      <w:r w:rsidRPr="00C1259D">
        <w:rPr>
          <w:rFonts w:ascii="Arial" w:hAnsi="Arial" w:cs="Arial"/>
        </w:rPr>
        <w:t>Europa</w:t>
      </w:r>
      <w:r w:rsidRPr="00C1259D">
        <w:rPr>
          <w:rFonts w:ascii="Arial" w:hAnsi="Arial" w:cs="Arial"/>
          <w:spacing w:val="1"/>
        </w:rPr>
        <w:t xml:space="preserve"> </w:t>
      </w:r>
      <w:r w:rsidRPr="00C1259D">
        <w:rPr>
          <w:rFonts w:ascii="Arial" w:hAnsi="Arial" w:cs="Arial"/>
        </w:rPr>
        <w:t>se</w:t>
      </w:r>
      <w:r w:rsidRPr="00C1259D">
        <w:rPr>
          <w:rFonts w:ascii="Arial" w:hAnsi="Arial" w:cs="Arial"/>
          <w:spacing w:val="1"/>
        </w:rPr>
        <w:t xml:space="preserve"> </w:t>
      </w:r>
      <w:r w:rsidRPr="00C1259D">
        <w:rPr>
          <w:rFonts w:ascii="Arial" w:hAnsi="Arial" w:cs="Arial"/>
        </w:rPr>
        <w:t>estimeaza</w:t>
      </w:r>
      <w:r w:rsidRPr="00C1259D">
        <w:rPr>
          <w:rFonts w:ascii="Arial" w:hAnsi="Arial" w:cs="Arial"/>
          <w:spacing w:val="1"/>
        </w:rPr>
        <w:t xml:space="preserve"> </w:t>
      </w:r>
      <w:r w:rsidRPr="00C1259D">
        <w:rPr>
          <w:rFonts w:ascii="Arial" w:hAnsi="Arial" w:cs="Arial"/>
        </w:rPr>
        <w:t>ca</w:t>
      </w:r>
      <w:r w:rsidRPr="00C1259D">
        <w:rPr>
          <w:rFonts w:ascii="Arial" w:hAnsi="Arial" w:cs="Arial"/>
          <w:spacing w:val="1"/>
        </w:rPr>
        <w:t xml:space="preserve"> </w:t>
      </w:r>
      <w:r w:rsidRPr="00C1259D">
        <w:rPr>
          <w:rFonts w:ascii="Arial" w:hAnsi="Arial" w:cs="Arial"/>
        </w:rPr>
        <w:t>depaseste</w:t>
      </w:r>
      <w:r w:rsidRPr="00C1259D">
        <w:rPr>
          <w:rFonts w:ascii="Arial" w:hAnsi="Arial" w:cs="Arial"/>
          <w:spacing w:val="1"/>
        </w:rPr>
        <w:t xml:space="preserve"> </w:t>
      </w:r>
      <w:r w:rsidRPr="00C1259D">
        <w:rPr>
          <w:rFonts w:ascii="Arial" w:hAnsi="Arial" w:cs="Arial"/>
        </w:rPr>
        <w:t>10000</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exemplare. Marimea populatiei la nivel national este estimata la peste 3000 de exemplare,</w:t>
      </w:r>
      <w:r w:rsidRPr="00C1259D">
        <w:rPr>
          <w:rFonts w:ascii="Arial" w:hAnsi="Arial" w:cs="Arial"/>
          <w:spacing w:val="1"/>
        </w:rPr>
        <w:t xml:space="preserve"> </w:t>
      </w:r>
      <w:r w:rsidRPr="00C1259D">
        <w:rPr>
          <w:rFonts w:ascii="Arial" w:hAnsi="Arial" w:cs="Arial"/>
        </w:rPr>
        <w:t>tendinta fiind stabila. Dupa estimarile oficiale, cea mai mare densitate se inregistreaza in</w:t>
      </w:r>
      <w:r w:rsidRPr="00C1259D">
        <w:rPr>
          <w:rFonts w:ascii="Arial" w:hAnsi="Arial" w:cs="Arial"/>
          <w:spacing w:val="1"/>
        </w:rPr>
        <w:t xml:space="preserve"> </w:t>
      </w:r>
      <w:r w:rsidRPr="00C1259D">
        <w:rPr>
          <w:rFonts w:ascii="Arial" w:hAnsi="Arial" w:cs="Arial"/>
        </w:rPr>
        <w:t>partea</w:t>
      </w:r>
      <w:r w:rsidRPr="00C1259D">
        <w:rPr>
          <w:rFonts w:ascii="Arial" w:hAnsi="Arial" w:cs="Arial"/>
          <w:spacing w:val="-1"/>
        </w:rPr>
        <w:t xml:space="preserve"> </w:t>
      </w:r>
      <w:r w:rsidRPr="00C1259D">
        <w:rPr>
          <w:rFonts w:ascii="Arial" w:hAnsi="Arial" w:cs="Arial"/>
        </w:rPr>
        <w:t>centrala</w:t>
      </w:r>
      <w:r w:rsidRPr="00C1259D">
        <w:rPr>
          <w:rFonts w:ascii="Arial" w:hAnsi="Arial" w:cs="Arial"/>
          <w:spacing w:val="-1"/>
        </w:rPr>
        <w:t xml:space="preserve"> </w:t>
      </w:r>
      <w:r w:rsidRPr="00C1259D">
        <w:rPr>
          <w:rFonts w:ascii="Arial" w:hAnsi="Arial" w:cs="Arial"/>
        </w:rPr>
        <w:t>si nordica</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distributiei lor</w:t>
      </w:r>
      <w:r w:rsidRPr="00C1259D">
        <w:rPr>
          <w:rFonts w:ascii="Arial" w:hAnsi="Arial" w:cs="Arial"/>
          <w:spacing w:val="-4"/>
        </w:rPr>
        <w:t xml:space="preserve"> </w:t>
      </w:r>
      <w:r w:rsidRPr="00C1259D">
        <w:rPr>
          <w:rFonts w:ascii="Arial" w:hAnsi="Arial" w:cs="Arial"/>
        </w:rPr>
        <w:t>in Romania (Ionescu,</w:t>
      </w:r>
      <w:r w:rsidRPr="00C1259D">
        <w:rPr>
          <w:rFonts w:ascii="Arial" w:hAnsi="Arial" w:cs="Arial"/>
          <w:spacing w:val="-4"/>
        </w:rPr>
        <w:t xml:space="preserve"> </w:t>
      </w:r>
      <w:r w:rsidRPr="00C1259D">
        <w:rPr>
          <w:rFonts w:ascii="Arial" w:hAnsi="Arial" w:cs="Arial"/>
        </w:rPr>
        <w:t>2013).</w:t>
      </w:r>
    </w:p>
    <w:p w14:paraId="77A82AD2" w14:textId="77777777" w:rsidR="006263D2" w:rsidRPr="00C1259D" w:rsidRDefault="006263D2" w:rsidP="006263D2">
      <w:pPr>
        <w:pStyle w:val="Corptext"/>
        <w:spacing w:before="61"/>
        <w:jc w:val="both"/>
        <w:rPr>
          <w:rFonts w:ascii="Arial" w:hAnsi="Arial" w:cs="Arial"/>
        </w:rPr>
      </w:pPr>
      <w:r w:rsidRPr="00C1259D">
        <w:rPr>
          <w:rFonts w:ascii="Arial" w:hAnsi="Arial" w:cs="Arial"/>
        </w:rPr>
        <w:t>Tinand cont de etologia speciei si de locatiile de prezenta identificate in zonele forestiere,</w:t>
      </w:r>
      <w:r w:rsidRPr="00C1259D">
        <w:rPr>
          <w:rFonts w:ascii="Arial" w:hAnsi="Arial" w:cs="Arial"/>
          <w:spacing w:val="1"/>
        </w:rPr>
        <w:t xml:space="preserve"> </w:t>
      </w:r>
      <w:r w:rsidRPr="00C1259D">
        <w:rPr>
          <w:rFonts w:ascii="Arial" w:hAnsi="Arial" w:cs="Arial"/>
        </w:rPr>
        <w:t>se considera ca specia utilizeaza aceasta zona, mai ales in perioada cand sunt stanele la</w:t>
      </w:r>
      <w:r w:rsidRPr="00C1259D">
        <w:rPr>
          <w:rFonts w:ascii="Arial" w:hAnsi="Arial" w:cs="Arial"/>
          <w:spacing w:val="1"/>
        </w:rPr>
        <w:t xml:space="preserve"> </w:t>
      </w:r>
      <w:r w:rsidRPr="00C1259D">
        <w:rPr>
          <w:rFonts w:ascii="Arial" w:hAnsi="Arial" w:cs="Arial"/>
        </w:rPr>
        <w:t>munte</w:t>
      </w:r>
      <w:r w:rsidRPr="00C1259D">
        <w:rPr>
          <w:rFonts w:ascii="Arial" w:hAnsi="Arial" w:cs="Arial"/>
          <w:spacing w:val="-1"/>
        </w:rPr>
        <w:t xml:space="preserve"> </w:t>
      </w:r>
      <w:r w:rsidRPr="00C1259D">
        <w:rPr>
          <w:rFonts w:ascii="Arial" w:hAnsi="Arial" w:cs="Arial"/>
        </w:rPr>
        <w:t>si</w:t>
      </w:r>
      <w:r w:rsidRPr="00C1259D">
        <w:rPr>
          <w:rFonts w:ascii="Arial" w:hAnsi="Arial" w:cs="Arial"/>
          <w:spacing w:val="-3"/>
        </w:rPr>
        <w:t xml:space="preserve"> </w:t>
      </w:r>
      <w:r w:rsidRPr="00C1259D">
        <w:rPr>
          <w:rFonts w:ascii="Arial" w:hAnsi="Arial" w:cs="Arial"/>
        </w:rPr>
        <w:t>in</w:t>
      </w:r>
      <w:r w:rsidRPr="00C1259D">
        <w:rPr>
          <w:rFonts w:ascii="Arial" w:hAnsi="Arial" w:cs="Arial"/>
          <w:spacing w:val="-4"/>
        </w:rPr>
        <w:t xml:space="preserve"> </w:t>
      </w:r>
      <w:r w:rsidRPr="00C1259D">
        <w:rPr>
          <w:rFonts w:ascii="Arial" w:hAnsi="Arial" w:cs="Arial"/>
        </w:rPr>
        <w:t>timpul trecerii dintr-un</w:t>
      </w:r>
      <w:r w:rsidRPr="00C1259D">
        <w:rPr>
          <w:rFonts w:ascii="Arial" w:hAnsi="Arial" w:cs="Arial"/>
          <w:spacing w:val="1"/>
        </w:rPr>
        <w:t xml:space="preserve"> </w:t>
      </w:r>
      <w:r w:rsidRPr="00C1259D">
        <w:rPr>
          <w:rFonts w:ascii="Arial" w:hAnsi="Arial" w:cs="Arial"/>
        </w:rPr>
        <w:t>bazinet in altul,</w:t>
      </w:r>
      <w:r w:rsidRPr="00C1259D">
        <w:rPr>
          <w:rFonts w:ascii="Arial" w:hAnsi="Arial" w:cs="Arial"/>
          <w:spacing w:val="-2"/>
        </w:rPr>
        <w:t xml:space="preserve"> </w:t>
      </w:r>
      <w:r w:rsidRPr="00C1259D">
        <w:rPr>
          <w:rFonts w:ascii="Arial" w:hAnsi="Arial" w:cs="Arial"/>
        </w:rPr>
        <w:t>cand</w:t>
      </w:r>
      <w:r w:rsidRPr="00C1259D">
        <w:rPr>
          <w:rFonts w:ascii="Arial" w:hAnsi="Arial" w:cs="Arial"/>
          <w:spacing w:val="-4"/>
        </w:rPr>
        <w:t xml:space="preserve"> </w:t>
      </w:r>
      <w:r w:rsidRPr="00C1259D">
        <w:rPr>
          <w:rFonts w:ascii="Arial" w:hAnsi="Arial" w:cs="Arial"/>
        </w:rPr>
        <w:t>isi verifica teritoriul.</w:t>
      </w:r>
    </w:p>
    <w:p w14:paraId="097FA31E" w14:textId="77777777" w:rsidR="006263D2" w:rsidRPr="00C1259D" w:rsidRDefault="006263D2" w:rsidP="006263D2">
      <w:pPr>
        <w:pStyle w:val="Corptext"/>
        <w:spacing w:before="1"/>
        <w:ind w:firstLine="708"/>
        <w:jc w:val="both"/>
        <w:rPr>
          <w:rFonts w:ascii="Arial" w:hAnsi="Arial" w:cs="Arial"/>
        </w:rPr>
      </w:pPr>
      <w:r w:rsidRPr="00C1259D">
        <w:rPr>
          <w:rFonts w:ascii="Arial" w:hAnsi="Arial" w:cs="Arial"/>
          <w:b/>
        </w:rPr>
        <w:lastRenderedPageBreak/>
        <w:t xml:space="preserve">Ecologie: </w:t>
      </w:r>
      <w:r w:rsidRPr="00C1259D">
        <w:rPr>
          <w:rFonts w:ascii="Arial" w:hAnsi="Arial" w:cs="Arial"/>
        </w:rPr>
        <w:t>Este monogam, se reproduce o data pe an (in general o singura pereche de</w:t>
      </w:r>
      <w:r w:rsidRPr="00C1259D">
        <w:rPr>
          <w:rFonts w:ascii="Arial" w:hAnsi="Arial" w:cs="Arial"/>
          <w:spacing w:val="-67"/>
        </w:rPr>
        <w:t xml:space="preserve"> </w:t>
      </w:r>
      <w:r w:rsidRPr="00C1259D">
        <w:rPr>
          <w:rFonts w:ascii="Arial" w:hAnsi="Arial" w:cs="Arial"/>
        </w:rPr>
        <w:t>adulti,</w:t>
      </w:r>
      <w:r w:rsidRPr="00C1259D">
        <w:rPr>
          <w:rFonts w:ascii="Arial" w:hAnsi="Arial" w:cs="Arial"/>
          <w:spacing w:val="1"/>
        </w:rPr>
        <w:t xml:space="preserve"> </w:t>
      </w:r>
      <w:r w:rsidRPr="00C1259D">
        <w:rPr>
          <w:rFonts w:ascii="Arial" w:hAnsi="Arial" w:cs="Arial"/>
        </w:rPr>
        <w:t>perechea</w:t>
      </w:r>
      <w:r w:rsidRPr="00C1259D">
        <w:rPr>
          <w:rFonts w:ascii="Arial" w:hAnsi="Arial" w:cs="Arial"/>
          <w:spacing w:val="1"/>
        </w:rPr>
        <w:t xml:space="preserve"> </w:t>
      </w:r>
      <w:r w:rsidRPr="00C1259D">
        <w:rPr>
          <w:rFonts w:ascii="Arial" w:hAnsi="Arial" w:cs="Arial"/>
        </w:rPr>
        <w:t>alfa/haitic).</w:t>
      </w:r>
      <w:r w:rsidRPr="00C1259D">
        <w:rPr>
          <w:rFonts w:ascii="Arial" w:hAnsi="Arial" w:cs="Arial"/>
          <w:spacing w:val="1"/>
        </w:rPr>
        <w:t xml:space="preserve"> </w:t>
      </w:r>
      <w:r w:rsidRPr="00C1259D">
        <w:rPr>
          <w:rFonts w:ascii="Arial" w:hAnsi="Arial" w:cs="Arial"/>
        </w:rPr>
        <w:t>Perechile</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lupi</w:t>
      </w:r>
      <w:r w:rsidRPr="00C1259D">
        <w:rPr>
          <w:rFonts w:ascii="Arial" w:hAnsi="Arial" w:cs="Arial"/>
          <w:spacing w:val="1"/>
        </w:rPr>
        <w:t xml:space="preserve"> </w:t>
      </w:r>
      <w:r w:rsidRPr="00C1259D">
        <w:rPr>
          <w:rFonts w:ascii="Arial" w:hAnsi="Arial" w:cs="Arial"/>
        </w:rPr>
        <w:t>se</w:t>
      </w:r>
      <w:r w:rsidRPr="00C1259D">
        <w:rPr>
          <w:rFonts w:ascii="Arial" w:hAnsi="Arial" w:cs="Arial"/>
          <w:spacing w:val="1"/>
        </w:rPr>
        <w:t xml:space="preserve"> </w:t>
      </w:r>
      <w:r w:rsidRPr="00C1259D">
        <w:rPr>
          <w:rFonts w:ascii="Arial" w:hAnsi="Arial" w:cs="Arial"/>
        </w:rPr>
        <w:t>formeaza</w:t>
      </w:r>
      <w:r w:rsidRPr="00C1259D">
        <w:rPr>
          <w:rFonts w:ascii="Arial" w:hAnsi="Arial" w:cs="Arial"/>
          <w:spacing w:val="1"/>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perioada</w:t>
      </w:r>
      <w:r w:rsidRPr="00C1259D">
        <w:rPr>
          <w:rFonts w:ascii="Arial" w:hAnsi="Arial" w:cs="Arial"/>
          <w:spacing w:val="1"/>
        </w:rPr>
        <w:t xml:space="preserve"> </w:t>
      </w:r>
      <w:r w:rsidRPr="00C1259D">
        <w:rPr>
          <w:rFonts w:ascii="Arial" w:hAnsi="Arial" w:cs="Arial"/>
        </w:rPr>
        <w:t>decembrie-</w:t>
      </w:r>
      <w:r w:rsidRPr="00C1259D">
        <w:rPr>
          <w:rFonts w:ascii="Arial" w:hAnsi="Arial" w:cs="Arial"/>
          <w:spacing w:val="1"/>
        </w:rPr>
        <w:t xml:space="preserve"> </w:t>
      </w:r>
      <w:r w:rsidRPr="00C1259D">
        <w:rPr>
          <w:rFonts w:ascii="Arial" w:hAnsi="Arial" w:cs="Arial"/>
        </w:rPr>
        <w:t>februarie, perechea conducatoare se pastreaza mai multi ani, daca nici unul dintre parteneri</w:t>
      </w:r>
      <w:r w:rsidRPr="00C1259D">
        <w:rPr>
          <w:rFonts w:ascii="Arial" w:hAnsi="Arial" w:cs="Arial"/>
          <w:spacing w:val="-67"/>
        </w:rPr>
        <w:t xml:space="preserve"> </w:t>
      </w:r>
      <w:r w:rsidRPr="00C1259D">
        <w:rPr>
          <w:rFonts w:ascii="Arial" w:hAnsi="Arial" w:cs="Arial"/>
        </w:rPr>
        <w:t>nu dispare. Imperecherea are loc in luna februarie. Perioada de gestatie este de 9 saptamani</w:t>
      </w:r>
      <w:r w:rsidRPr="00C1259D">
        <w:rPr>
          <w:rFonts w:ascii="Arial" w:hAnsi="Arial" w:cs="Arial"/>
          <w:spacing w:val="-67"/>
        </w:rPr>
        <w:t xml:space="preserve"> </w:t>
      </w:r>
      <w:r w:rsidRPr="00C1259D">
        <w:rPr>
          <w:rFonts w:ascii="Arial" w:hAnsi="Arial" w:cs="Arial"/>
        </w:rPr>
        <w:t>(62-64 de zile), dupa care femela fata 3- 8 pui, orbi in primele 10-14 zile (Ionescu, 2013).</w:t>
      </w:r>
      <w:r w:rsidRPr="00C1259D">
        <w:rPr>
          <w:rFonts w:ascii="Arial" w:hAnsi="Arial" w:cs="Arial"/>
          <w:spacing w:val="1"/>
        </w:rPr>
        <w:t xml:space="preserve"> </w:t>
      </w:r>
      <w:r w:rsidRPr="00C1259D">
        <w:rPr>
          <w:rFonts w:ascii="Arial" w:hAnsi="Arial" w:cs="Arial"/>
        </w:rPr>
        <w:t>Mortalitatea este ridicata in primul an de viata. In mediul natural pot trai 7-8 ani sau chiar</w:t>
      </w:r>
      <w:r w:rsidRPr="00C1259D">
        <w:rPr>
          <w:rFonts w:ascii="Arial" w:hAnsi="Arial" w:cs="Arial"/>
          <w:spacing w:val="1"/>
        </w:rPr>
        <w:t xml:space="preserve"> </w:t>
      </w:r>
      <w:r w:rsidRPr="00C1259D">
        <w:rPr>
          <w:rFonts w:ascii="Arial" w:hAnsi="Arial" w:cs="Arial"/>
        </w:rPr>
        <w:t>10 ani.</w:t>
      </w:r>
      <w:r w:rsidRPr="00C1259D">
        <w:rPr>
          <w:rFonts w:ascii="Arial" w:hAnsi="Arial" w:cs="Arial"/>
          <w:spacing w:val="-1"/>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captivitate</w:t>
      </w:r>
      <w:r w:rsidRPr="00C1259D">
        <w:rPr>
          <w:rFonts w:ascii="Arial" w:hAnsi="Arial" w:cs="Arial"/>
          <w:spacing w:val="-3"/>
        </w:rPr>
        <w:t xml:space="preserve"> </w:t>
      </w:r>
      <w:r w:rsidRPr="00C1259D">
        <w:rPr>
          <w:rFonts w:ascii="Arial" w:hAnsi="Arial" w:cs="Arial"/>
        </w:rPr>
        <w:t>pot trai</w:t>
      </w:r>
      <w:r w:rsidRPr="00C1259D">
        <w:rPr>
          <w:rFonts w:ascii="Arial" w:hAnsi="Arial" w:cs="Arial"/>
          <w:spacing w:val="-3"/>
        </w:rPr>
        <w:t xml:space="preserve"> </w:t>
      </w:r>
      <w:r w:rsidRPr="00C1259D">
        <w:rPr>
          <w:rFonts w:ascii="Arial" w:hAnsi="Arial" w:cs="Arial"/>
        </w:rPr>
        <w:t>pana la</w:t>
      </w:r>
      <w:r w:rsidRPr="00C1259D">
        <w:rPr>
          <w:rFonts w:ascii="Arial" w:hAnsi="Arial" w:cs="Arial"/>
          <w:spacing w:val="-2"/>
        </w:rPr>
        <w:t xml:space="preserve"> </w:t>
      </w:r>
      <w:r w:rsidRPr="00C1259D">
        <w:rPr>
          <w:rFonts w:ascii="Arial" w:hAnsi="Arial" w:cs="Arial"/>
        </w:rPr>
        <w:t>15</w:t>
      </w:r>
      <w:r w:rsidRPr="00C1259D">
        <w:rPr>
          <w:rFonts w:ascii="Arial" w:hAnsi="Arial" w:cs="Arial"/>
          <w:spacing w:val="1"/>
        </w:rPr>
        <w:t xml:space="preserve"> </w:t>
      </w:r>
      <w:r w:rsidRPr="00C1259D">
        <w:rPr>
          <w:rFonts w:ascii="Arial" w:hAnsi="Arial" w:cs="Arial"/>
        </w:rPr>
        <w:t>ani.</w:t>
      </w:r>
    </w:p>
    <w:p w14:paraId="00A16DE0" w14:textId="77777777" w:rsidR="006263D2" w:rsidRPr="00C1259D" w:rsidRDefault="006263D2" w:rsidP="006263D2">
      <w:pPr>
        <w:pStyle w:val="Corptext"/>
        <w:ind w:firstLine="708"/>
        <w:jc w:val="both"/>
        <w:rPr>
          <w:rFonts w:ascii="Arial" w:hAnsi="Arial" w:cs="Arial"/>
        </w:rPr>
      </w:pPr>
      <w:r w:rsidRPr="00C1259D">
        <w:rPr>
          <w:rFonts w:ascii="Arial" w:hAnsi="Arial" w:cs="Arial"/>
          <w:b/>
        </w:rPr>
        <w:t xml:space="preserve">Masuri de management la nivel national: </w:t>
      </w:r>
      <w:r w:rsidRPr="00C1259D">
        <w:rPr>
          <w:rFonts w:ascii="Arial" w:hAnsi="Arial" w:cs="Arial"/>
        </w:rPr>
        <w:t>In perimetrul ariei naturale protejate</w:t>
      </w:r>
      <w:r w:rsidRPr="00C1259D">
        <w:rPr>
          <w:rFonts w:ascii="Arial" w:hAnsi="Arial" w:cs="Arial"/>
          <w:spacing w:val="1"/>
        </w:rPr>
        <w:t xml:space="preserve"> </w:t>
      </w:r>
      <w:r w:rsidRPr="00C1259D">
        <w:rPr>
          <w:rFonts w:ascii="Arial" w:hAnsi="Arial" w:cs="Arial"/>
        </w:rPr>
        <w:t>specia este comuna si prezinta o distributie larg raspandita. Starea de conservare globala a</w:t>
      </w:r>
      <w:r w:rsidRPr="00C1259D">
        <w:rPr>
          <w:rFonts w:ascii="Arial" w:hAnsi="Arial" w:cs="Arial"/>
          <w:spacing w:val="1"/>
        </w:rPr>
        <w:t xml:space="preserve"> </w:t>
      </w:r>
      <w:r w:rsidRPr="00C1259D">
        <w:rPr>
          <w:rFonts w:ascii="Arial" w:hAnsi="Arial" w:cs="Arial"/>
        </w:rPr>
        <w:t>speciei in cadrul ariei</w:t>
      </w:r>
      <w:r w:rsidRPr="00C1259D">
        <w:rPr>
          <w:rFonts w:ascii="Arial" w:hAnsi="Arial" w:cs="Arial"/>
          <w:spacing w:val="-2"/>
        </w:rPr>
        <w:t xml:space="preserve"> </w:t>
      </w:r>
      <w:r w:rsidRPr="00C1259D">
        <w:rPr>
          <w:rFonts w:ascii="Arial" w:hAnsi="Arial" w:cs="Arial"/>
        </w:rPr>
        <w:t>naturale</w:t>
      </w:r>
      <w:r w:rsidRPr="00C1259D">
        <w:rPr>
          <w:rFonts w:ascii="Arial" w:hAnsi="Arial" w:cs="Arial"/>
          <w:spacing w:val="-4"/>
        </w:rPr>
        <w:t xml:space="preserve"> </w:t>
      </w:r>
      <w:r w:rsidRPr="00C1259D">
        <w:rPr>
          <w:rFonts w:ascii="Arial" w:hAnsi="Arial" w:cs="Arial"/>
        </w:rPr>
        <w:t>protejate</w:t>
      </w:r>
      <w:r w:rsidRPr="00C1259D">
        <w:rPr>
          <w:rFonts w:ascii="Arial" w:hAnsi="Arial" w:cs="Arial"/>
          <w:spacing w:val="-1"/>
        </w:rPr>
        <w:t xml:space="preserve"> </w:t>
      </w:r>
      <w:r w:rsidRPr="00C1259D">
        <w:rPr>
          <w:rFonts w:ascii="Arial" w:hAnsi="Arial" w:cs="Arial"/>
        </w:rPr>
        <w:t>este evaluata</w:t>
      </w:r>
      <w:r w:rsidRPr="00C1259D">
        <w:rPr>
          <w:rFonts w:ascii="Arial" w:hAnsi="Arial" w:cs="Arial"/>
          <w:spacing w:val="-1"/>
        </w:rPr>
        <w:t xml:space="preserve"> </w:t>
      </w:r>
      <w:r w:rsidRPr="00C1259D">
        <w:rPr>
          <w:rFonts w:ascii="Arial" w:hAnsi="Arial" w:cs="Arial"/>
        </w:rPr>
        <w:t>ca</w:t>
      </w:r>
      <w:r w:rsidRPr="00C1259D">
        <w:rPr>
          <w:rFonts w:ascii="Arial" w:hAnsi="Arial" w:cs="Arial"/>
          <w:spacing w:val="-1"/>
        </w:rPr>
        <w:t xml:space="preserve"> </w:t>
      </w:r>
      <w:r w:rsidRPr="00C1259D">
        <w:rPr>
          <w:rFonts w:ascii="Arial" w:hAnsi="Arial" w:cs="Arial"/>
        </w:rPr>
        <w:t>fiind favorabila.</w:t>
      </w:r>
    </w:p>
    <w:p w14:paraId="4C00D1C9" w14:textId="77777777" w:rsidR="006263D2" w:rsidRPr="00C1259D" w:rsidRDefault="006263D2" w:rsidP="006263D2">
      <w:pPr>
        <w:ind w:firstLine="678"/>
        <w:jc w:val="both"/>
        <w:rPr>
          <w:rFonts w:ascii="Arial" w:hAnsi="Arial" w:cs="Arial"/>
          <w:b/>
          <w:i/>
        </w:rPr>
      </w:pPr>
    </w:p>
    <w:p w14:paraId="567CFAB0" w14:textId="77777777" w:rsidR="006263D2" w:rsidRPr="00C1259D" w:rsidRDefault="006263D2" w:rsidP="006263D2">
      <w:pPr>
        <w:ind w:firstLine="678"/>
        <w:jc w:val="both"/>
        <w:rPr>
          <w:rFonts w:ascii="Arial" w:hAnsi="Arial" w:cs="Arial"/>
          <w:b/>
          <w:i/>
        </w:rPr>
      </w:pPr>
    </w:p>
    <w:p w14:paraId="13AA221C" w14:textId="77777777" w:rsidR="006263D2" w:rsidRPr="00C1259D" w:rsidRDefault="006263D2" w:rsidP="006263D2">
      <w:pPr>
        <w:ind w:firstLine="678"/>
        <w:jc w:val="both"/>
        <w:rPr>
          <w:rFonts w:ascii="Arial" w:hAnsi="Arial" w:cs="Arial"/>
          <w:b/>
          <w:i/>
        </w:rPr>
      </w:pPr>
      <w:r w:rsidRPr="00C1259D">
        <w:rPr>
          <w:rFonts w:ascii="Arial" w:hAnsi="Arial" w:cs="Arial"/>
          <w:b/>
          <w:i/>
        </w:rPr>
        <w:t xml:space="preserve">Localizare pe teritoriul ariei protejate </w:t>
      </w:r>
    </w:p>
    <w:p w14:paraId="00EB3C6E" w14:textId="77777777" w:rsidR="006263D2" w:rsidRPr="00C1259D" w:rsidRDefault="006263D2" w:rsidP="006263D2">
      <w:pPr>
        <w:ind w:right="-45" w:firstLine="567"/>
        <w:jc w:val="both"/>
        <w:rPr>
          <w:rFonts w:ascii="Arial" w:hAnsi="Arial" w:cs="Arial"/>
          <w:b/>
          <w:bCs/>
        </w:rPr>
      </w:pPr>
      <w:r w:rsidRPr="00C1259D">
        <w:rPr>
          <w:rFonts w:ascii="Arial" w:hAnsi="Arial" w:cs="Arial"/>
          <w:b/>
          <w:bCs/>
        </w:rPr>
        <w:t>ROSCI0013-Bucegi(</w:t>
      </w:r>
      <w:r w:rsidRPr="00C1259D">
        <w:rPr>
          <w:rFonts w:ascii="Arial" w:eastAsia="Calibri" w:hAnsi="Arial" w:cs="Arial"/>
          <w:b/>
          <w:bCs/>
          <w:lang w:val="en-US" w:eastAsia="sk-SK"/>
        </w:rPr>
        <w:t>conform planului de management)</w:t>
      </w:r>
    </w:p>
    <w:p w14:paraId="5B79FA89" w14:textId="77777777" w:rsidR="006263D2" w:rsidRPr="00C1259D" w:rsidRDefault="006263D2" w:rsidP="006263D2">
      <w:pPr>
        <w:ind w:right="-45" w:firstLine="567"/>
        <w:jc w:val="both"/>
        <w:rPr>
          <w:rFonts w:ascii="Arial" w:hAnsi="Arial" w:cs="Arial"/>
        </w:rPr>
      </w:pPr>
      <w:r w:rsidRPr="00C1259D">
        <w:rPr>
          <w:rFonts w:ascii="Arial" w:hAnsi="Arial" w:cs="Arial"/>
        </w:rPr>
        <w:t>Tipul populaţiei speciei : Populaţie permanentă - sedentară/rezidentă.</w:t>
      </w:r>
    </w:p>
    <w:p w14:paraId="718D4AE9" w14:textId="77777777" w:rsidR="006263D2" w:rsidRPr="00C1259D" w:rsidRDefault="006263D2" w:rsidP="006263D2">
      <w:pPr>
        <w:ind w:right="-45" w:firstLine="567"/>
        <w:jc w:val="both"/>
        <w:rPr>
          <w:rFonts w:ascii="Arial" w:hAnsi="Arial" w:cs="Arial"/>
        </w:rPr>
      </w:pPr>
      <w:r w:rsidRPr="00C1259D">
        <w:rPr>
          <w:rFonts w:ascii="Arial" w:hAnsi="Arial" w:cs="Arial"/>
        </w:rPr>
        <w:t xml:space="preserve"> Mărimea populaţiei speciei : Pe teritoriul ariei protejate este o prezență constantă, populația rezidentă fiind de aproxinativ 55 -65 indivizi. </w:t>
      </w:r>
    </w:p>
    <w:p w14:paraId="547FBC96" w14:textId="77777777" w:rsidR="006263D2" w:rsidRPr="00C1259D" w:rsidRDefault="006263D2" w:rsidP="006263D2">
      <w:pPr>
        <w:ind w:right="-45" w:firstLine="567"/>
        <w:jc w:val="both"/>
        <w:rPr>
          <w:rFonts w:ascii="Arial" w:hAnsi="Arial" w:cs="Arial"/>
        </w:rPr>
      </w:pPr>
      <w:r w:rsidRPr="00C1259D">
        <w:rPr>
          <w:rFonts w:ascii="Arial" w:hAnsi="Arial" w:cs="Arial"/>
        </w:rPr>
        <w:t>Localizare : Specia preferă versanții împăduriți, semne ale prezenței acesteia fiind identificate pe tot teritoriul ariei protejate, chiar și în zona subalpină</w:t>
      </w:r>
    </w:p>
    <w:p w14:paraId="4372AEB8" w14:textId="77777777" w:rsidR="006263D2" w:rsidRPr="00C1259D" w:rsidRDefault="006263D2" w:rsidP="006263D2">
      <w:pPr>
        <w:ind w:firstLine="678"/>
        <w:jc w:val="both"/>
        <w:rPr>
          <w:rFonts w:ascii="Arial" w:hAnsi="Arial" w:cs="Arial"/>
          <w:b/>
          <w:i/>
        </w:rPr>
      </w:pPr>
    </w:p>
    <w:p w14:paraId="21A595B9" w14:textId="77777777" w:rsidR="006263D2" w:rsidRPr="00C1259D" w:rsidRDefault="006263D2" w:rsidP="006263D2">
      <w:pPr>
        <w:ind w:firstLine="678"/>
        <w:jc w:val="both"/>
        <w:rPr>
          <w:rFonts w:ascii="Arial" w:hAnsi="Arial" w:cs="Arial"/>
          <w:b/>
          <w:i/>
        </w:rPr>
      </w:pPr>
      <w:r w:rsidRPr="00C1259D">
        <w:rPr>
          <w:rFonts w:ascii="Arial" w:hAnsi="Arial" w:cs="Arial"/>
          <w:b/>
          <w:i/>
        </w:rPr>
        <w:t>ROSAC0102-Leaota</w:t>
      </w:r>
    </w:p>
    <w:p w14:paraId="686D9B9E" w14:textId="77777777" w:rsidR="006263D2" w:rsidRPr="00C1259D" w:rsidRDefault="006263D2" w:rsidP="006263D2">
      <w:pPr>
        <w:pStyle w:val="Corptext"/>
        <w:ind w:firstLine="708"/>
        <w:jc w:val="both"/>
        <w:rPr>
          <w:rFonts w:ascii="Arial" w:hAnsi="Arial" w:cs="Arial"/>
        </w:rPr>
      </w:pPr>
      <w:r w:rsidRPr="00C1259D">
        <w:rPr>
          <w:rFonts w:ascii="Arial" w:hAnsi="Arial" w:cs="Arial"/>
        </w:rPr>
        <w:t xml:space="preserve">Mărimea populaţiei speciei în aria naturală protejată Având în vederea faptul că aria naturală protejată este un coridor de trecere important pentru specie și că nu au fost identificate adăposturi pe teritoriul ROSCI0102 Leaota, s-a estimat un număr mai mic de 5 indivizi aflați în pasaj pe teritoriul sitului care pot intra în sit. Populația de lup trebuie evaluată pe toată zona Bucegi - Leaota - Piatra Craiului pentru a obține un număr real, ROSCI0102 Leaota fiind o zonă de pasaj pentru această specie. </w:t>
      </w:r>
    </w:p>
    <w:p w14:paraId="4FF7EC31" w14:textId="77777777" w:rsidR="006263D2" w:rsidRPr="00C1259D" w:rsidRDefault="006263D2" w:rsidP="006263D2">
      <w:pPr>
        <w:pStyle w:val="Corptext"/>
        <w:ind w:firstLine="708"/>
        <w:jc w:val="both"/>
        <w:rPr>
          <w:rFonts w:ascii="Arial" w:hAnsi="Arial" w:cs="Arial"/>
        </w:rPr>
      </w:pPr>
      <w:r w:rsidRPr="00C1259D">
        <w:rPr>
          <w:rFonts w:ascii="Arial" w:hAnsi="Arial" w:cs="Arial"/>
        </w:rPr>
        <w:t>Întreaga suprafață a ariei protejate poate fi utilizată de specie. Habitatele forestiere situate în sectoarele marginale ale sitului au o mare importanță pentru această specie</w:t>
      </w:r>
    </w:p>
    <w:p w14:paraId="752CEDF0" w14:textId="77777777" w:rsidR="006263D2" w:rsidRPr="00C1259D" w:rsidRDefault="006263D2" w:rsidP="006263D2">
      <w:pPr>
        <w:pStyle w:val="Corptext"/>
        <w:ind w:firstLine="708"/>
        <w:jc w:val="both"/>
        <w:rPr>
          <w:rFonts w:ascii="Arial" w:hAnsi="Arial" w:cs="Arial"/>
        </w:rPr>
      </w:pPr>
    </w:p>
    <w:p w14:paraId="57B0FDBB" w14:textId="77777777" w:rsidR="006263D2" w:rsidRPr="00C1259D" w:rsidRDefault="006263D2" w:rsidP="006263D2">
      <w:pPr>
        <w:adjustRightInd w:val="0"/>
        <w:ind w:right="-45" w:firstLine="567"/>
        <w:jc w:val="both"/>
        <w:rPr>
          <w:rFonts w:ascii="Arial" w:eastAsia="Calibri" w:hAnsi="Arial" w:cs="Arial"/>
          <w:b/>
          <w:lang w:val="en-US" w:eastAsia="sk-SK"/>
        </w:rPr>
      </w:pPr>
      <w:r w:rsidRPr="00C1259D">
        <w:rPr>
          <w:rFonts w:ascii="Arial" w:eastAsia="Calibri" w:hAnsi="Arial" w:cs="Arial"/>
          <w:b/>
          <w:lang w:val="en-US" w:eastAsia="sk-SK"/>
        </w:rPr>
        <w:t>ROSCI0194-Piatra Cariului (conform planului de management)</w:t>
      </w:r>
    </w:p>
    <w:p w14:paraId="3C02DE5A" w14:textId="77777777" w:rsidR="006263D2" w:rsidRPr="00C1259D" w:rsidRDefault="006263D2" w:rsidP="006263D2">
      <w:pPr>
        <w:adjustRightInd w:val="0"/>
        <w:ind w:right="1205" w:firstLine="567"/>
        <w:jc w:val="both"/>
        <w:rPr>
          <w:rFonts w:ascii="Arial" w:eastAsia="Calibri" w:hAnsi="Arial" w:cs="Arial"/>
          <w:bCs/>
          <w:lang w:val="en-US" w:eastAsia="sk-SK"/>
        </w:rPr>
      </w:pPr>
      <w:r w:rsidRPr="00C1259D">
        <w:rPr>
          <w:rFonts w:ascii="Arial" w:eastAsia="Calibri" w:hAnsi="Arial" w:cs="Arial"/>
          <w:bCs/>
          <w:lang w:val="en-US" w:eastAsia="sk-SK"/>
        </w:rPr>
        <w:t>Tipul populaţiei speciei:Populaţie permanentă - sedentară/rezidentă.</w:t>
      </w:r>
    </w:p>
    <w:p w14:paraId="5519005B" w14:textId="77777777" w:rsidR="006263D2" w:rsidRPr="00C1259D" w:rsidRDefault="006263D2" w:rsidP="006263D2">
      <w:pPr>
        <w:ind w:right="1205" w:firstLine="567"/>
        <w:jc w:val="both"/>
        <w:rPr>
          <w:rFonts w:ascii="Arial" w:eastAsia="Calibri" w:hAnsi="Arial" w:cs="Arial"/>
          <w:lang w:val="en-US"/>
        </w:rPr>
      </w:pPr>
      <w:r w:rsidRPr="00C1259D">
        <w:rPr>
          <w:rFonts w:ascii="Arial" w:hAnsi="Arial" w:cs="Arial"/>
          <w:bCs/>
        </w:rPr>
        <w:t>Mărimea populaţiei speciei :</w:t>
      </w:r>
      <w:r w:rsidRPr="00C1259D">
        <w:rPr>
          <w:rFonts w:ascii="Arial" w:eastAsia="Calibri" w:hAnsi="Arial" w:cs="Arial"/>
          <w:lang w:val="en-US"/>
        </w:rPr>
        <w:t>Pe teritoriul ariei protejate este o prezență constantă, populația rezidentă fiind de 10 -15 indivizi.</w:t>
      </w:r>
    </w:p>
    <w:p w14:paraId="3B2F7ED9" w14:textId="77777777" w:rsidR="006263D2" w:rsidRPr="00C1259D" w:rsidRDefault="006263D2" w:rsidP="006263D2">
      <w:pPr>
        <w:ind w:right="-45" w:firstLine="567"/>
        <w:jc w:val="both"/>
        <w:rPr>
          <w:rFonts w:ascii="Arial" w:hAnsi="Arial" w:cs="Arial"/>
        </w:rPr>
      </w:pPr>
      <w:r w:rsidRPr="00C1259D">
        <w:rPr>
          <w:rFonts w:ascii="Arial" w:hAnsi="Arial" w:cs="Arial"/>
          <w:bCs/>
        </w:rPr>
        <w:t>Localizare :</w:t>
      </w:r>
      <w:r w:rsidRPr="00C1259D">
        <w:rPr>
          <w:rFonts w:ascii="Arial" w:hAnsi="Arial" w:cs="Arial"/>
        </w:rPr>
        <w:t>Specia preferă versanții împăduriți, semne ale prezenței acesteia fiind identificate pe tot teritoriul ariei protejate, chiar și în zona subalpină</w:t>
      </w:r>
    </w:p>
    <w:p w14:paraId="282211DE" w14:textId="77777777" w:rsidR="006263D2" w:rsidRPr="00C1259D" w:rsidRDefault="006263D2" w:rsidP="006263D2">
      <w:pPr>
        <w:pStyle w:val="Corptext"/>
        <w:ind w:firstLine="708"/>
        <w:jc w:val="both"/>
        <w:rPr>
          <w:rFonts w:ascii="Arial" w:hAnsi="Arial" w:cs="Arial"/>
        </w:rPr>
      </w:pPr>
    </w:p>
    <w:p w14:paraId="3E142C9E" w14:textId="77777777" w:rsidR="006263D2" w:rsidRPr="009C0629" w:rsidRDefault="006263D2" w:rsidP="006263D2">
      <w:pPr>
        <w:pStyle w:val="Corptext"/>
        <w:spacing w:before="4"/>
        <w:rPr>
          <w:rFonts w:ascii="Arial" w:hAnsi="Arial" w:cs="Arial"/>
          <w:sz w:val="24"/>
          <w:szCs w:val="24"/>
        </w:rPr>
      </w:pPr>
      <w:r w:rsidRPr="009C0629">
        <w:rPr>
          <w:rFonts w:ascii="Arial" w:hAnsi="Arial" w:cs="Arial"/>
          <w:noProof/>
          <w:sz w:val="24"/>
          <w:szCs w:val="24"/>
        </w:rPr>
        <w:lastRenderedPageBreak/>
        <w:drawing>
          <wp:inline distT="0" distB="0" distL="0" distR="0" wp14:anchorId="2B7AF25E" wp14:editId="38DA9971">
            <wp:extent cx="1930400" cy="3128124"/>
            <wp:effectExtent l="0" t="0" r="0" b="0"/>
            <wp:docPr id="135875887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58870" name=""/>
                    <pic:cNvPicPr/>
                  </pic:nvPicPr>
                  <pic:blipFill>
                    <a:blip r:embed="rId374"/>
                    <a:stretch>
                      <a:fillRect/>
                    </a:stretch>
                  </pic:blipFill>
                  <pic:spPr>
                    <a:xfrm>
                      <a:off x="0" y="0"/>
                      <a:ext cx="1952546" cy="3164010"/>
                    </a:xfrm>
                    <a:prstGeom prst="rect">
                      <a:avLst/>
                    </a:prstGeom>
                  </pic:spPr>
                </pic:pic>
              </a:graphicData>
            </a:graphic>
          </wp:inline>
        </w:drawing>
      </w:r>
    </w:p>
    <w:p w14:paraId="2700815E" w14:textId="77777777" w:rsidR="006263D2" w:rsidRPr="009C0629" w:rsidRDefault="006263D2" w:rsidP="006263D2">
      <w:pPr>
        <w:spacing w:before="1"/>
        <w:jc w:val="center"/>
        <w:rPr>
          <w:rFonts w:cs="Arial"/>
          <w:b/>
          <w:i/>
          <w:sz w:val="24"/>
          <w:szCs w:val="24"/>
          <w:u w:val="thick"/>
        </w:rPr>
      </w:pPr>
      <w:r w:rsidRPr="009C0629">
        <w:rPr>
          <w:rFonts w:eastAsia="Calibri" w:cs="Arial"/>
          <w:bCs/>
          <w:i/>
          <w:iCs/>
          <w:sz w:val="16"/>
          <w:szCs w:val="16"/>
          <w:lang w:val="en-US" w:eastAsia="sk-SK"/>
        </w:rPr>
        <w:t>Imagine. Harta de distributie a Canis lupus pe suprafata ROSCI0194</w:t>
      </w:r>
    </w:p>
    <w:p w14:paraId="596FB010" w14:textId="77777777" w:rsidR="006263D2" w:rsidRPr="00E72E6E" w:rsidRDefault="006263D2" w:rsidP="006263D2">
      <w:pPr>
        <w:pStyle w:val="Corptext"/>
        <w:spacing w:before="4"/>
        <w:rPr>
          <w:rFonts w:ascii="Arial" w:hAnsi="Arial" w:cs="Arial"/>
          <w:sz w:val="24"/>
          <w:szCs w:val="24"/>
        </w:rPr>
      </w:pPr>
    </w:p>
    <w:p w14:paraId="2B2BA558" w14:textId="77777777" w:rsidR="006263D2" w:rsidRPr="00C1259D" w:rsidRDefault="006263D2" w:rsidP="006263D2">
      <w:pPr>
        <w:jc w:val="center"/>
        <w:rPr>
          <w:rFonts w:ascii="Arial" w:hAnsi="Arial" w:cs="Arial"/>
          <w:b/>
        </w:rPr>
      </w:pPr>
      <w:r w:rsidRPr="00C1259D">
        <w:rPr>
          <w:rFonts w:ascii="Arial" w:hAnsi="Arial" w:cs="Arial"/>
          <w:b/>
          <w:i/>
          <w:u w:val="thick"/>
        </w:rPr>
        <w:t>Ursus</w:t>
      </w:r>
      <w:r w:rsidRPr="00C1259D">
        <w:rPr>
          <w:rFonts w:ascii="Arial" w:hAnsi="Arial" w:cs="Arial"/>
          <w:b/>
          <w:i/>
          <w:spacing w:val="-2"/>
          <w:u w:val="thick"/>
        </w:rPr>
        <w:t xml:space="preserve"> </w:t>
      </w:r>
      <w:r w:rsidRPr="00C1259D">
        <w:rPr>
          <w:rFonts w:ascii="Arial" w:hAnsi="Arial" w:cs="Arial"/>
          <w:b/>
          <w:i/>
          <w:u w:val="thick"/>
        </w:rPr>
        <w:t>arctos</w:t>
      </w:r>
      <w:r w:rsidRPr="00C1259D">
        <w:rPr>
          <w:rFonts w:ascii="Arial" w:hAnsi="Arial" w:cs="Arial"/>
          <w:b/>
          <w:i/>
          <w:spacing w:val="-1"/>
          <w:u w:val="thick"/>
        </w:rPr>
        <w:t xml:space="preserve"> </w:t>
      </w:r>
      <w:r w:rsidRPr="00C1259D">
        <w:rPr>
          <w:rFonts w:ascii="Arial" w:hAnsi="Arial" w:cs="Arial"/>
          <w:b/>
          <w:u w:val="thick"/>
        </w:rPr>
        <w:t>(Urs</w:t>
      </w:r>
      <w:r w:rsidRPr="00C1259D">
        <w:rPr>
          <w:rFonts w:ascii="Arial" w:hAnsi="Arial" w:cs="Arial"/>
          <w:b/>
          <w:spacing w:val="-1"/>
          <w:u w:val="thick"/>
        </w:rPr>
        <w:t xml:space="preserve"> </w:t>
      </w:r>
      <w:r w:rsidRPr="00C1259D">
        <w:rPr>
          <w:rFonts w:ascii="Arial" w:hAnsi="Arial" w:cs="Arial"/>
          <w:b/>
          <w:u w:val="thick"/>
        </w:rPr>
        <w:t>brun)</w:t>
      </w:r>
    </w:p>
    <w:p w14:paraId="4472E155" w14:textId="77777777" w:rsidR="006263D2" w:rsidRPr="00C1259D" w:rsidRDefault="006263D2" w:rsidP="006263D2">
      <w:pPr>
        <w:pStyle w:val="Corptext"/>
        <w:spacing w:before="153"/>
        <w:ind w:firstLine="708"/>
        <w:jc w:val="both"/>
        <w:rPr>
          <w:rFonts w:ascii="Arial" w:hAnsi="Arial" w:cs="Arial"/>
        </w:rPr>
      </w:pPr>
      <w:r w:rsidRPr="00C1259D">
        <w:rPr>
          <w:rFonts w:ascii="Arial" w:hAnsi="Arial" w:cs="Arial"/>
          <w:b/>
        </w:rPr>
        <w:t xml:space="preserve">Descriere si identificare: </w:t>
      </w:r>
      <w:r w:rsidRPr="00C1259D">
        <w:rPr>
          <w:rFonts w:ascii="Arial" w:hAnsi="Arial" w:cs="Arial"/>
        </w:rPr>
        <w:t>Ursul brun (</w:t>
      </w:r>
      <w:r w:rsidRPr="00C1259D">
        <w:rPr>
          <w:rFonts w:ascii="Arial" w:hAnsi="Arial" w:cs="Arial"/>
          <w:i/>
        </w:rPr>
        <w:t>Ursus arctos</w:t>
      </w:r>
      <w:r w:rsidRPr="00C1259D">
        <w:rPr>
          <w:rFonts w:ascii="Arial" w:hAnsi="Arial" w:cs="Arial"/>
        </w:rPr>
        <w:t>) este un simbol al rezistentei,</w:t>
      </w:r>
      <w:r w:rsidRPr="00C1259D">
        <w:rPr>
          <w:rFonts w:ascii="Arial" w:hAnsi="Arial" w:cs="Arial"/>
          <w:spacing w:val="1"/>
        </w:rPr>
        <w:t xml:space="preserve"> </w:t>
      </w:r>
      <w:r w:rsidRPr="00C1259D">
        <w:rPr>
          <w:rFonts w:ascii="Arial" w:hAnsi="Arial" w:cs="Arial"/>
        </w:rPr>
        <w:t>puterii si vitalitatii, un animal ale carui inteligenta si capacitate de adaptare i-au asigurat</w:t>
      </w:r>
      <w:r w:rsidRPr="00C1259D">
        <w:rPr>
          <w:rFonts w:ascii="Arial" w:hAnsi="Arial" w:cs="Arial"/>
          <w:spacing w:val="1"/>
        </w:rPr>
        <w:t xml:space="preserve"> </w:t>
      </w:r>
      <w:r w:rsidRPr="00C1259D">
        <w:rPr>
          <w:rFonts w:ascii="Arial" w:hAnsi="Arial" w:cs="Arial"/>
        </w:rPr>
        <w:t>supravietuirea in salbaticie pana in ziua de azi. Codrii desi ai Carpatilor romanesti au fost</w:t>
      </w:r>
      <w:r w:rsidRPr="00C1259D">
        <w:rPr>
          <w:rFonts w:ascii="Arial" w:hAnsi="Arial" w:cs="Arial"/>
          <w:spacing w:val="1"/>
        </w:rPr>
        <w:t xml:space="preserve"> </w:t>
      </w:r>
      <w:r w:rsidRPr="00C1259D">
        <w:rPr>
          <w:rFonts w:ascii="Arial" w:hAnsi="Arial" w:cs="Arial"/>
        </w:rPr>
        <w:t>secole la randul casa primitoare pentru acest animal impresionant. Astazi, o mare parte din</w:t>
      </w:r>
      <w:r w:rsidRPr="00C1259D">
        <w:rPr>
          <w:rFonts w:ascii="Arial" w:hAnsi="Arial" w:cs="Arial"/>
          <w:spacing w:val="-67"/>
        </w:rPr>
        <w:t xml:space="preserve"> </w:t>
      </w:r>
      <w:r w:rsidRPr="00C1259D">
        <w:rPr>
          <w:rFonts w:ascii="Arial" w:hAnsi="Arial" w:cs="Arial"/>
        </w:rPr>
        <w:t>ursii bruni a Europei – circa 6000 de exemplare – traiesc pe teritoriul Romaniei.Este cel</w:t>
      </w:r>
      <w:r w:rsidRPr="00C1259D">
        <w:rPr>
          <w:rFonts w:ascii="Arial" w:hAnsi="Arial" w:cs="Arial"/>
          <w:spacing w:val="1"/>
        </w:rPr>
        <w:t xml:space="preserve"> </w:t>
      </w:r>
      <w:r w:rsidRPr="00C1259D">
        <w:rPr>
          <w:rFonts w:ascii="Arial" w:hAnsi="Arial" w:cs="Arial"/>
        </w:rPr>
        <w:t>mai mare pradator din fauna Romaniei si a Europei, cu lungimea cap + trunchi = 1,5 - 2,5</w:t>
      </w:r>
      <w:r w:rsidRPr="00C1259D">
        <w:rPr>
          <w:rFonts w:ascii="Arial" w:hAnsi="Arial" w:cs="Arial"/>
          <w:spacing w:val="1"/>
        </w:rPr>
        <w:t xml:space="preserve"> </w:t>
      </w:r>
      <w:r w:rsidRPr="00C1259D">
        <w:rPr>
          <w:rFonts w:ascii="Arial" w:hAnsi="Arial" w:cs="Arial"/>
        </w:rPr>
        <w:t>m si inaltimea la greaban = 1,5 m. Corpul are o constitutie robusta, membrele si coada sunt</w:t>
      </w:r>
      <w:r w:rsidRPr="00C1259D">
        <w:rPr>
          <w:rFonts w:ascii="Arial" w:hAnsi="Arial" w:cs="Arial"/>
          <w:spacing w:val="-67"/>
        </w:rPr>
        <w:t xml:space="preserve"> </w:t>
      </w:r>
      <w:r w:rsidRPr="00C1259D">
        <w:rPr>
          <w:rFonts w:ascii="Arial" w:hAnsi="Arial" w:cs="Arial"/>
        </w:rPr>
        <w:t>scurte.</w:t>
      </w:r>
      <w:r w:rsidRPr="00C1259D">
        <w:rPr>
          <w:rFonts w:ascii="Arial" w:hAnsi="Arial" w:cs="Arial"/>
          <w:spacing w:val="1"/>
        </w:rPr>
        <w:t xml:space="preserve"> </w:t>
      </w:r>
      <w:r w:rsidRPr="00C1259D">
        <w:rPr>
          <w:rFonts w:ascii="Arial" w:hAnsi="Arial" w:cs="Arial"/>
        </w:rPr>
        <w:t>Ochii</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urechile</w:t>
      </w:r>
      <w:r w:rsidRPr="00C1259D">
        <w:rPr>
          <w:rFonts w:ascii="Arial" w:hAnsi="Arial" w:cs="Arial"/>
          <w:spacing w:val="1"/>
        </w:rPr>
        <w:t xml:space="preserve"> </w:t>
      </w:r>
      <w:r w:rsidRPr="00C1259D">
        <w:rPr>
          <w:rFonts w:ascii="Arial" w:hAnsi="Arial" w:cs="Arial"/>
        </w:rPr>
        <w:t>sunt</w:t>
      </w:r>
      <w:r w:rsidRPr="00C1259D">
        <w:rPr>
          <w:rFonts w:ascii="Arial" w:hAnsi="Arial" w:cs="Arial"/>
          <w:spacing w:val="1"/>
        </w:rPr>
        <w:t xml:space="preserve"> </w:t>
      </w:r>
      <w:r w:rsidRPr="00C1259D">
        <w:rPr>
          <w:rFonts w:ascii="Arial" w:hAnsi="Arial" w:cs="Arial"/>
        </w:rPr>
        <w:t>mici.</w:t>
      </w:r>
      <w:r w:rsidRPr="00C1259D">
        <w:rPr>
          <w:rFonts w:ascii="Arial" w:hAnsi="Arial" w:cs="Arial"/>
          <w:spacing w:val="1"/>
        </w:rPr>
        <w:t xml:space="preserve"> </w:t>
      </w:r>
      <w:r w:rsidRPr="00C1259D">
        <w:rPr>
          <w:rFonts w:ascii="Arial" w:hAnsi="Arial" w:cs="Arial"/>
        </w:rPr>
        <w:t>Blana</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culoare</w:t>
      </w:r>
      <w:r w:rsidRPr="00C1259D">
        <w:rPr>
          <w:rFonts w:ascii="Arial" w:hAnsi="Arial" w:cs="Arial"/>
          <w:spacing w:val="1"/>
        </w:rPr>
        <w:t xml:space="preserve"> </w:t>
      </w:r>
      <w:r w:rsidRPr="00C1259D">
        <w:rPr>
          <w:rFonts w:ascii="Arial" w:hAnsi="Arial" w:cs="Arial"/>
        </w:rPr>
        <w:t>cafeniu</w:t>
      </w:r>
      <w:r w:rsidRPr="00C1259D">
        <w:rPr>
          <w:rFonts w:ascii="Arial" w:hAnsi="Arial" w:cs="Arial"/>
          <w:spacing w:val="1"/>
        </w:rPr>
        <w:t xml:space="preserve"> </w:t>
      </w:r>
      <w:r w:rsidRPr="00C1259D">
        <w:rPr>
          <w:rFonts w:ascii="Arial" w:hAnsi="Arial" w:cs="Arial"/>
        </w:rPr>
        <w:t>inchisa,</w:t>
      </w:r>
      <w:r w:rsidRPr="00C1259D">
        <w:rPr>
          <w:rFonts w:ascii="Arial" w:hAnsi="Arial" w:cs="Arial"/>
          <w:spacing w:val="1"/>
        </w:rPr>
        <w:t xml:space="preserve"> </w:t>
      </w:r>
      <w:r w:rsidRPr="00C1259D">
        <w:rPr>
          <w:rFonts w:ascii="Arial" w:hAnsi="Arial" w:cs="Arial"/>
        </w:rPr>
        <w:t>pana</w:t>
      </w:r>
      <w:r w:rsidRPr="00C1259D">
        <w:rPr>
          <w:rFonts w:ascii="Arial" w:hAnsi="Arial" w:cs="Arial"/>
          <w:spacing w:val="1"/>
        </w:rPr>
        <w:t xml:space="preserve"> </w:t>
      </w:r>
      <w:r w:rsidRPr="00C1259D">
        <w:rPr>
          <w:rFonts w:ascii="Arial" w:hAnsi="Arial" w:cs="Arial"/>
        </w:rPr>
        <w:t>la</w:t>
      </w:r>
      <w:r w:rsidRPr="00C1259D">
        <w:rPr>
          <w:rFonts w:ascii="Arial" w:hAnsi="Arial" w:cs="Arial"/>
          <w:spacing w:val="1"/>
        </w:rPr>
        <w:t xml:space="preserve"> </w:t>
      </w:r>
      <w:r w:rsidRPr="00C1259D">
        <w:rPr>
          <w:rFonts w:ascii="Arial" w:hAnsi="Arial" w:cs="Arial"/>
        </w:rPr>
        <w:t>negricioasa pe spate si galbuie pe abdomen. Hrana este constituita din ierburi, radacini,</w:t>
      </w:r>
      <w:r w:rsidRPr="00C1259D">
        <w:rPr>
          <w:rFonts w:ascii="Arial" w:hAnsi="Arial" w:cs="Arial"/>
          <w:spacing w:val="1"/>
        </w:rPr>
        <w:t xml:space="preserve"> </w:t>
      </w:r>
      <w:r w:rsidRPr="00C1259D">
        <w:rPr>
          <w:rFonts w:ascii="Arial" w:hAnsi="Arial" w:cs="Arial"/>
        </w:rPr>
        <w:t>muschi</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pamant,</w:t>
      </w:r>
      <w:r w:rsidRPr="00C1259D">
        <w:rPr>
          <w:rFonts w:ascii="Arial" w:hAnsi="Arial" w:cs="Arial"/>
          <w:spacing w:val="1"/>
        </w:rPr>
        <w:t xml:space="preserve"> </w:t>
      </w:r>
      <w:r w:rsidRPr="00C1259D">
        <w:rPr>
          <w:rFonts w:ascii="Arial" w:hAnsi="Arial" w:cs="Arial"/>
        </w:rPr>
        <w:t>ciuperci,</w:t>
      </w:r>
      <w:r w:rsidRPr="00C1259D">
        <w:rPr>
          <w:rFonts w:ascii="Arial" w:hAnsi="Arial" w:cs="Arial"/>
          <w:spacing w:val="1"/>
        </w:rPr>
        <w:t xml:space="preserve"> </w:t>
      </w:r>
      <w:r w:rsidRPr="00C1259D">
        <w:rPr>
          <w:rFonts w:ascii="Arial" w:hAnsi="Arial" w:cs="Arial"/>
        </w:rPr>
        <w:t>fructe,</w:t>
      </w:r>
      <w:r w:rsidRPr="00C1259D">
        <w:rPr>
          <w:rFonts w:ascii="Arial" w:hAnsi="Arial" w:cs="Arial"/>
          <w:spacing w:val="1"/>
        </w:rPr>
        <w:t xml:space="preserve"> </w:t>
      </w:r>
      <w:r w:rsidRPr="00C1259D">
        <w:rPr>
          <w:rFonts w:ascii="Arial" w:hAnsi="Arial" w:cs="Arial"/>
        </w:rPr>
        <w:t>furnici,</w:t>
      </w:r>
      <w:r w:rsidRPr="00C1259D">
        <w:rPr>
          <w:rFonts w:ascii="Arial" w:hAnsi="Arial" w:cs="Arial"/>
          <w:spacing w:val="1"/>
        </w:rPr>
        <w:t xml:space="preserve"> </w:t>
      </w:r>
      <w:r w:rsidRPr="00C1259D">
        <w:rPr>
          <w:rFonts w:ascii="Arial" w:hAnsi="Arial" w:cs="Arial"/>
        </w:rPr>
        <w:t>soareci,</w:t>
      </w:r>
      <w:r w:rsidRPr="00C1259D">
        <w:rPr>
          <w:rFonts w:ascii="Arial" w:hAnsi="Arial" w:cs="Arial"/>
          <w:spacing w:val="1"/>
        </w:rPr>
        <w:t xml:space="preserve"> </w:t>
      </w:r>
      <w:r w:rsidRPr="00C1259D">
        <w:rPr>
          <w:rFonts w:ascii="Arial" w:hAnsi="Arial" w:cs="Arial"/>
        </w:rPr>
        <w:t>pasari.</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putin</w:t>
      </w:r>
      <w:r w:rsidRPr="00C1259D">
        <w:rPr>
          <w:rFonts w:ascii="Arial" w:hAnsi="Arial" w:cs="Arial"/>
          <w:spacing w:val="1"/>
        </w:rPr>
        <w:t xml:space="preserve"> </w:t>
      </w:r>
      <w:r w:rsidRPr="00C1259D">
        <w:rPr>
          <w:rFonts w:ascii="Arial" w:hAnsi="Arial" w:cs="Arial"/>
        </w:rPr>
        <w:t>are</w:t>
      </w:r>
      <w:r w:rsidRPr="00C1259D">
        <w:rPr>
          <w:rFonts w:ascii="Arial" w:hAnsi="Arial" w:cs="Arial"/>
          <w:spacing w:val="1"/>
        </w:rPr>
        <w:t xml:space="preserve"> </w:t>
      </w:r>
      <w:r w:rsidRPr="00C1259D">
        <w:rPr>
          <w:rFonts w:ascii="Arial" w:hAnsi="Arial" w:cs="Arial"/>
        </w:rPr>
        <w:t>succes</w:t>
      </w:r>
      <w:r w:rsidRPr="00C1259D">
        <w:rPr>
          <w:rFonts w:ascii="Arial" w:hAnsi="Arial" w:cs="Arial"/>
          <w:spacing w:val="1"/>
        </w:rPr>
        <w:t xml:space="preserve"> </w:t>
      </w:r>
      <w:r w:rsidRPr="00C1259D">
        <w:rPr>
          <w:rFonts w:ascii="Arial" w:hAnsi="Arial" w:cs="Arial"/>
        </w:rPr>
        <w:t>la</w:t>
      </w:r>
      <w:r w:rsidRPr="00C1259D">
        <w:rPr>
          <w:rFonts w:ascii="Arial" w:hAnsi="Arial" w:cs="Arial"/>
          <w:spacing w:val="1"/>
        </w:rPr>
        <w:t xml:space="preserve"> </w:t>
      </w:r>
      <w:r w:rsidRPr="00C1259D">
        <w:rPr>
          <w:rFonts w:ascii="Arial" w:hAnsi="Arial" w:cs="Arial"/>
        </w:rPr>
        <w:t>prinderea artiodactilelor - ciute, caprioare, capre negre, bune alergatoare. Ocazional, ursul</w:t>
      </w:r>
      <w:r w:rsidRPr="00C1259D">
        <w:rPr>
          <w:rFonts w:ascii="Arial" w:hAnsi="Arial" w:cs="Arial"/>
          <w:spacing w:val="1"/>
        </w:rPr>
        <w:t xml:space="preserve"> </w:t>
      </w:r>
      <w:r w:rsidRPr="00C1259D">
        <w:rPr>
          <w:rFonts w:ascii="Arial" w:hAnsi="Arial" w:cs="Arial"/>
        </w:rPr>
        <w:t>ataca</w:t>
      </w:r>
      <w:r w:rsidRPr="00C1259D">
        <w:rPr>
          <w:rFonts w:ascii="Arial" w:hAnsi="Arial" w:cs="Arial"/>
          <w:spacing w:val="-4"/>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mananca animale domestice.</w:t>
      </w:r>
    </w:p>
    <w:p w14:paraId="063B54D9" w14:textId="77777777" w:rsidR="006263D2" w:rsidRPr="00C1259D" w:rsidRDefault="006263D2" w:rsidP="006263D2">
      <w:pPr>
        <w:pStyle w:val="Corptext"/>
        <w:ind w:firstLine="708"/>
        <w:jc w:val="both"/>
        <w:rPr>
          <w:rFonts w:ascii="Arial" w:hAnsi="Arial" w:cs="Arial"/>
        </w:rPr>
      </w:pPr>
      <w:r w:rsidRPr="00C1259D">
        <w:rPr>
          <w:rFonts w:ascii="Arial" w:hAnsi="Arial" w:cs="Arial"/>
          <w:b/>
        </w:rPr>
        <w:t xml:space="preserve">Habitat: </w:t>
      </w:r>
      <w:r w:rsidRPr="00C1259D">
        <w:rPr>
          <w:rFonts w:ascii="Arial" w:hAnsi="Arial" w:cs="Arial"/>
        </w:rPr>
        <w:t>Habitatele favorabile ale speciei sunt reprezentate de padurile de amestec</w:t>
      </w:r>
      <w:r w:rsidRPr="00C1259D">
        <w:rPr>
          <w:rFonts w:ascii="Arial" w:hAnsi="Arial" w:cs="Arial"/>
          <w:spacing w:val="1"/>
        </w:rPr>
        <w:t xml:space="preserve"> </w:t>
      </w:r>
      <w:r w:rsidRPr="00C1259D">
        <w:rPr>
          <w:rFonts w:ascii="Arial" w:hAnsi="Arial" w:cs="Arial"/>
        </w:rPr>
        <w:t>din zona de deal si de munte, de intindere mare, putin deranjate de activitatea antropica,</w:t>
      </w:r>
      <w:r w:rsidRPr="00C1259D">
        <w:rPr>
          <w:rFonts w:ascii="Arial" w:hAnsi="Arial" w:cs="Arial"/>
          <w:spacing w:val="1"/>
        </w:rPr>
        <w:t xml:space="preserve"> </w:t>
      </w:r>
      <w:r w:rsidRPr="00C1259D">
        <w:rPr>
          <w:rFonts w:ascii="Arial" w:hAnsi="Arial" w:cs="Arial"/>
        </w:rPr>
        <w:t>care</w:t>
      </w:r>
      <w:r w:rsidRPr="00C1259D">
        <w:rPr>
          <w:rFonts w:ascii="Arial" w:hAnsi="Arial" w:cs="Arial"/>
          <w:spacing w:val="1"/>
        </w:rPr>
        <w:t xml:space="preserve"> </w:t>
      </w:r>
      <w:r w:rsidRPr="00C1259D">
        <w:rPr>
          <w:rFonts w:ascii="Arial" w:hAnsi="Arial" w:cs="Arial"/>
        </w:rPr>
        <w:t>ofera</w:t>
      </w:r>
      <w:r w:rsidRPr="00C1259D">
        <w:rPr>
          <w:rFonts w:ascii="Arial" w:hAnsi="Arial" w:cs="Arial"/>
          <w:spacing w:val="1"/>
        </w:rPr>
        <w:t xml:space="preserve"> </w:t>
      </w:r>
      <w:r w:rsidRPr="00C1259D">
        <w:rPr>
          <w:rFonts w:ascii="Arial" w:hAnsi="Arial" w:cs="Arial"/>
        </w:rPr>
        <w:t>conditii</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adapost,</w:t>
      </w:r>
      <w:r w:rsidRPr="00C1259D">
        <w:rPr>
          <w:rFonts w:ascii="Arial" w:hAnsi="Arial" w:cs="Arial"/>
          <w:spacing w:val="1"/>
        </w:rPr>
        <w:t xml:space="preserve"> </w:t>
      </w:r>
      <w:r w:rsidRPr="00C1259D">
        <w:rPr>
          <w:rFonts w:ascii="Arial" w:hAnsi="Arial" w:cs="Arial"/>
        </w:rPr>
        <w:t>liniste</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hrana,</w:t>
      </w:r>
      <w:r w:rsidRPr="00C1259D">
        <w:rPr>
          <w:rFonts w:ascii="Arial" w:hAnsi="Arial" w:cs="Arial"/>
          <w:spacing w:val="1"/>
        </w:rPr>
        <w:t xml:space="preserve"> </w:t>
      </w:r>
      <w:r w:rsidRPr="00C1259D">
        <w:rPr>
          <w:rFonts w:ascii="Arial" w:hAnsi="Arial" w:cs="Arial"/>
        </w:rPr>
        <w:t>acestea</w:t>
      </w:r>
      <w:r w:rsidRPr="00C1259D">
        <w:rPr>
          <w:rFonts w:ascii="Arial" w:hAnsi="Arial" w:cs="Arial"/>
          <w:spacing w:val="1"/>
        </w:rPr>
        <w:t xml:space="preserve"> </w:t>
      </w:r>
      <w:r w:rsidRPr="00C1259D">
        <w:rPr>
          <w:rFonts w:ascii="Arial" w:hAnsi="Arial" w:cs="Arial"/>
        </w:rPr>
        <w:t>fiind</w:t>
      </w:r>
      <w:r w:rsidRPr="00C1259D">
        <w:rPr>
          <w:rFonts w:ascii="Arial" w:hAnsi="Arial" w:cs="Arial"/>
          <w:spacing w:val="1"/>
        </w:rPr>
        <w:t xml:space="preserve"> </w:t>
      </w:r>
      <w:r w:rsidRPr="00C1259D">
        <w:rPr>
          <w:rFonts w:ascii="Arial" w:hAnsi="Arial" w:cs="Arial"/>
        </w:rPr>
        <w:t>indispensabile</w:t>
      </w:r>
      <w:r w:rsidRPr="00C1259D">
        <w:rPr>
          <w:rFonts w:ascii="Arial" w:hAnsi="Arial" w:cs="Arial"/>
          <w:spacing w:val="1"/>
        </w:rPr>
        <w:t xml:space="preserve"> </w:t>
      </w:r>
      <w:r w:rsidRPr="00C1259D">
        <w:rPr>
          <w:rFonts w:ascii="Arial" w:hAnsi="Arial" w:cs="Arial"/>
        </w:rPr>
        <w:t>pentru</w:t>
      </w:r>
      <w:r w:rsidRPr="00C1259D">
        <w:rPr>
          <w:rFonts w:ascii="Arial" w:hAnsi="Arial" w:cs="Arial"/>
          <w:spacing w:val="1"/>
        </w:rPr>
        <w:t xml:space="preserve"> </w:t>
      </w:r>
      <w:r w:rsidRPr="00C1259D">
        <w:rPr>
          <w:rFonts w:ascii="Arial" w:hAnsi="Arial" w:cs="Arial"/>
        </w:rPr>
        <w:t>supravietuirea speciei. Deplasarile sezoniere ale exemplarelor de urs sunt influentate de</w:t>
      </w:r>
      <w:r w:rsidRPr="00C1259D">
        <w:rPr>
          <w:rFonts w:ascii="Arial" w:hAnsi="Arial" w:cs="Arial"/>
          <w:spacing w:val="1"/>
        </w:rPr>
        <w:t xml:space="preserve"> </w:t>
      </w:r>
      <w:r w:rsidRPr="00C1259D">
        <w:rPr>
          <w:rFonts w:ascii="Arial" w:hAnsi="Arial" w:cs="Arial"/>
        </w:rPr>
        <w:t>resursa trofica existenta, uneori deplasandu-se sute de kilometri in cautarea unei resurse</w:t>
      </w:r>
      <w:r w:rsidRPr="00C1259D">
        <w:rPr>
          <w:rFonts w:ascii="Arial" w:hAnsi="Arial" w:cs="Arial"/>
          <w:spacing w:val="1"/>
        </w:rPr>
        <w:t xml:space="preserve"> </w:t>
      </w:r>
      <w:r w:rsidRPr="00C1259D">
        <w:rPr>
          <w:rFonts w:ascii="Arial" w:hAnsi="Arial" w:cs="Arial"/>
        </w:rPr>
        <w:t>bogate</w:t>
      </w:r>
      <w:r w:rsidRPr="00C1259D">
        <w:rPr>
          <w:rFonts w:ascii="Arial" w:hAnsi="Arial" w:cs="Arial"/>
          <w:spacing w:val="-1"/>
        </w:rPr>
        <w:t xml:space="preserve"> </w:t>
      </w:r>
      <w:r w:rsidRPr="00C1259D">
        <w:rPr>
          <w:rFonts w:ascii="Arial" w:hAnsi="Arial" w:cs="Arial"/>
        </w:rPr>
        <w:t>de hrana.</w:t>
      </w:r>
    </w:p>
    <w:p w14:paraId="2D32A994" w14:textId="77777777" w:rsidR="006263D2" w:rsidRPr="00C1259D" w:rsidRDefault="006263D2" w:rsidP="006263D2">
      <w:pPr>
        <w:pStyle w:val="Corptext"/>
        <w:spacing w:before="61"/>
        <w:jc w:val="both"/>
        <w:rPr>
          <w:rFonts w:ascii="Arial" w:hAnsi="Arial" w:cs="Arial"/>
        </w:rPr>
      </w:pPr>
      <w:r w:rsidRPr="00C1259D">
        <w:rPr>
          <w:rFonts w:ascii="Arial" w:hAnsi="Arial" w:cs="Arial"/>
        </w:rPr>
        <w:t>Pentru a corespunde cerintelor, un habitat trebuie sa includa diferite tipuri de padure, rolul</w:t>
      </w:r>
      <w:r w:rsidRPr="00C1259D">
        <w:rPr>
          <w:rFonts w:ascii="Arial" w:hAnsi="Arial" w:cs="Arial"/>
          <w:spacing w:val="1"/>
        </w:rPr>
        <w:t xml:space="preserve"> </w:t>
      </w:r>
      <w:r w:rsidRPr="00C1259D">
        <w:rPr>
          <w:rFonts w:ascii="Arial" w:hAnsi="Arial" w:cs="Arial"/>
        </w:rPr>
        <w:t>esential revenind foioaselor care produc seminte mari, cum sunt fagul si stejarul. Prezenta</w:t>
      </w:r>
      <w:r w:rsidRPr="00C1259D">
        <w:rPr>
          <w:rFonts w:ascii="Arial" w:hAnsi="Arial" w:cs="Arial"/>
          <w:spacing w:val="1"/>
        </w:rPr>
        <w:t xml:space="preserve"> </w:t>
      </w:r>
      <w:r w:rsidRPr="00C1259D">
        <w:rPr>
          <w:rFonts w:ascii="Arial" w:hAnsi="Arial" w:cs="Arial"/>
        </w:rPr>
        <w:t>desisurilor</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asemenea</w:t>
      </w:r>
      <w:r w:rsidRPr="00C1259D">
        <w:rPr>
          <w:rFonts w:ascii="Arial" w:hAnsi="Arial" w:cs="Arial"/>
          <w:spacing w:val="1"/>
        </w:rPr>
        <w:t xml:space="preserve"> </w:t>
      </w:r>
      <w:r w:rsidRPr="00C1259D">
        <w:rPr>
          <w:rFonts w:ascii="Arial" w:hAnsi="Arial" w:cs="Arial"/>
        </w:rPr>
        <w:t>importanta</w:t>
      </w:r>
      <w:r w:rsidRPr="00C1259D">
        <w:rPr>
          <w:rFonts w:ascii="Arial" w:hAnsi="Arial" w:cs="Arial"/>
          <w:spacing w:val="1"/>
        </w:rPr>
        <w:t xml:space="preserve"> </w:t>
      </w:r>
      <w:r w:rsidRPr="00C1259D">
        <w:rPr>
          <w:rFonts w:ascii="Arial" w:hAnsi="Arial" w:cs="Arial"/>
        </w:rPr>
        <w:t>pentru</w:t>
      </w:r>
      <w:r w:rsidRPr="00C1259D">
        <w:rPr>
          <w:rFonts w:ascii="Arial" w:hAnsi="Arial" w:cs="Arial"/>
          <w:spacing w:val="1"/>
        </w:rPr>
        <w:t xml:space="preserve"> </w:t>
      </w:r>
      <w:r w:rsidRPr="00C1259D">
        <w:rPr>
          <w:rFonts w:ascii="Arial" w:hAnsi="Arial" w:cs="Arial"/>
        </w:rPr>
        <w:t>adapost</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hranire.</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extrem</w:t>
      </w:r>
      <w:r w:rsidRPr="00C1259D">
        <w:rPr>
          <w:rFonts w:ascii="Arial" w:hAnsi="Arial" w:cs="Arial"/>
          <w:spacing w:val="70"/>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important ca ursul sa aiba posibilitatea sa se deplaseze in toate directiile, inclusiv in zone</w:t>
      </w:r>
      <w:r w:rsidRPr="00C1259D">
        <w:rPr>
          <w:rFonts w:ascii="Arial" w:hAnsi="Arial" w:cs="Arial"/>
          <w:spacing w:val="1"/>
        </w:rPr>
        <w:t xml:space="preserve"> </w:t>
      </w:r>
      <w:r w:rsidRPr="00C1259D">
        <w:rPr>
          <w:rFonts w:ascii="Arial" w:hAnsi="Arial" w:cs="Arial"/>
        </w:rPr>
        <w:t>cu altitudine diferita. Linistea si adapostul in habitat sunt extrem de importante pentru puii</w:t>
      </w:r>
      <w:r w:rsidRPr="00C1259D">
        <w:rPr>
          <w:rFonts w:ascii="Arial" w:hAnsi="Arial" w:cs="Arial"/>
          <w:spacing w:val="1"/>
        </w:rPr>
        <w:t xml:space="preserve"> </w:t>
      </w:r>
      <w:r w:rsidRPr="00C1259D">
        <w:rPr>
          <w:rFonts w:ascii="Arial" w:hAnsi="Arial" w:cs="Arial"/>
        </w:rPr>
        <w:t>nou-nascuti pe timpul iernii in barlog. Barlogul este amenajat in cavitati naturale, arbori</w:t>
      </w:r>
      <w:r w:rsidRPr="00C1259D">
        <w:rPr>
          <w:rFonts w:ascii="Arial" w:hAnsi="Arial" w:cs="Arial"/>
          <w:spacing w:val="1"/>
        </w:rPr>
        <w:t xml:space="preserve"> </w:t>
      </w:r>
      <w:r w:rsidRPr="00C1259D">
        <w:rPr>
          <w:rFonts w:ascii="Arial" w:hAnsi="Arial" w:cs="Arial"/>
        </w:rPr>
        <w:t>doborati sau sub stanci, in zone izolate. Localizarea barloagelor este adesea asociata cu</w:t>
      </w:r>
      <w:r w:rsidRPr="00C1259D">
        <w:rPr>
          <w:rFonts w:ascii="Arial" w:hAnsi="Arial" w:cs="Arial"/>
          <w:spacing w:val="1"/>
        </w:rPr>
        <w:t xml:space="preserve"> </w:t>
      </w:r>
      <w:r w:rsidRPr="00C1259D">
        <w:rPr>
          <w:rFonts w:ascii="Arial" w:hAnsi="Arial" w:cs="Arial"/>
        </w:rPr>
        <w:t>zone</w:t>
      </w:r>
      <w:r w:rsidRPr="00C1259D">
        <w:rPr>
          <w:rFonts w:ascii="Arial" w:hAnsi="Arial" w:cs="Arial"/>
          <w:spacing w:val="3"/>
        </w:rPr>
        <w:t xml:space="preserve"> </w:t>
      </w:r>
      <w:r w:rsidRPr="00C1259D">
        <w:rPr>
          <w:rFonts w:ascii="Arial" w:hAnsi="Arial" w:cs="Arial"/>
        </w:rPr>
        <w:t>izolate</w:t>
      </w:r>
      <w:r w:rsidRPr="00C1259D">
        <w:rPr>
          <w:rFonts w:ascii="Arial" w:hAnsi="Arial" w:cs="Arial"/>
          <w:spacing w:val="1"/>
        </w:rPr>
        <w:t xml:space="preserve"> </w:t>
      </w:r>
      <w:r w:rsidRPr="00C1259D">
        <w:rPr>
          <w:rFonts w:ascii="Arial" w:hAnsi="Arial" w:cs="Arial"/>
        </w:rPr>
        <w:t>si</w:t>
      </w:r>
      <w:r w:rsidRPr="00C1259D">
        <w:rPr>
          <w:rFonts w:ascii="Arial" w:hAnsi="Arial" w:cs="Arial"/>
          <w:spacing w:val="2"/>
        </w:rPr>
        <w:t xml:space="preserve"> </w:t>
      </w:r>
      <w:r w:rsidRPr="00C1259D">
        <w:rPr>
          <w:rFonts w:ascii="Arial" w:hAnsi="Arial" w:cs="Arial"/>
        </w:rPr>
        <w:t>neperturbate</w:t>
      </w:r>
      <w:r w:rsidRPr="00C1259D">
        <w:rPr>
          <w:rFonts w:ascii="Arial" w:hAnsi="Arial" w:cs="Arial"/>
          <w:spacing w:val="1"/>
        </w:rPr>
        <w:t xml:space="preserve"> </w:t>
      </w:r>
      <w:r w:rsidRPr="00C1259D">
        <w:rPr>
          <w:rFonts w:ascii="Arial" w:hAnsi="Arial" w:cs="Arial"/>
        </w:rPr>
        <w:t>de</w:t>
      </w:r>
      <w:r w:rsidRPr="00C1259D">
        <w:rPr>
          <w:rFonts w:ascii="Arial" w:hAnsi="Arial" w:cs="Arial"/>
          <w:spacing w:val="4"/>
        </w:rPr>
        <w:t xml:space="preserve"> </w:t>
      </w:r>
      <w:r w:rsidRPr="00C1259D">
        <w:rPr>
          <w:rFonts w:ascii="Arial" w:hAnsi="Arial" w:cs="Arial"/>
        </w:rPr>
        <w:t>oameni.</w:t>
      </w:r>
      <w:r w:rsidRPr="00C1259D">
        <w:rPr>
          <w:rFonts w:ascii="Arial" w:hAnsi="Arial" w:cs="Arial"/>
          <w:spacing w:val="3"/>
        </w:rPr>
        <w:t xml:space="preserve"> </w:t>
      </w:r>
      <w:r w:rsidRPr="00C1259D">
        <w:rPr>
          <w:rFonts w:ascii="Arial" w:hAnsi="Arial" w:cs="Arial"/>
        </w:rPr>
        <w:t>Orice</w:t>
      </w:r>
      <w:r w:rsidRPr="00C1259D">
        <w:rPr>
          <w:rFonts w:ascii="Arial" w:hAnsi="Arial" w:cs="Arial"/>
          <w:spacing w:val="4"/>
        </w:rPr>
        <w:t xml:space="preserve"> </w:t>
      </w:r>
      <w:r w:rsidRPr="00C1259D">
        <w:rPr>
          <w:rFonts w:ascii="Arial" w:hAnsi="Arial" w:cs="Arial"/>
        </w:rPr>
        <w:t>perturbare</w:t>
      </w:r>
      <w:r w:rsidRPr="00C1259D">
        <w:rPr>
          <w:rFonts w:ascii="Arial" w:hAnsi="Arial" w:cs="Arial"/>
          <w:spacing w:val="2"/>
        </w:rPr>
        <w:t xml:space="preserve"> </w:t>
      </w:r>
      <w:r w:rsidRPr="00C1259D">
        <w:rPr>
          <w:rFonts w:ascii="Arial" w:hAnsi="Arial" w:cs="Arial"/>
        </w:rPr>
        <w:t>in</w:t>
      </w:r>
      <w:r w:rsidRPr="00C1259D">
        <w:rPr>
          <w:rFonts w:ascii="Arial" w:hAnsi="Arial" w:cs="Arial"/>
          <w:spacing w:val="2"/>
        </w:rPr>
        <w:t xml:space="preserve"> </w:t>
      </w:r>
      <w:r w:rsidRPr="00C1259D">
        <w:rPr>
          <w:rFonts w:ascii="Arial" w:hAnsi="Arial" w:cs="Arial"/>
        </w:rPr>
        <w:t>perioada</w:t>
      </w:r>
      <w:r w:rsidRPr="00C1259D">
        <w:rPr>
          <w:rFonts w:ascii="Arial" w:hAnsi="Arial" w:cs="Arial"/>
          <w:spacing w:val="4"/>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hibernare</w:t>
      </w:r>
      <w:r w:rsidRPr="00C1259D">
        <w:rPr>
          <w:rFonts w:ascii="Arial" w:hAnsi="Arial" w:cs="Arial"/>
          <w:spacing w:val="2"/>
        </w:rPr>
        <w:t xml:space="preserve"> </w:t>
      </w:r>
      <w:r w:rsidRPr="00C1259D">
        <w:rPr>
          <w:rFonts w:ascii="Arial" w:hAnsi="Arial" w:cs="Arial"/>
        </w:rPr>
        <w:t>poate</w:t>
      </w:r>
      <w:r w:rsidRPr="00C1259D">
        <w:rPr>
          <w:rFonts w:ascii="Arial" w:hAnsi="Arial" w:cs="Arial"/>
          <w:spacing w:val="4"/>
        </w:rPr>
        <w:t xml:space="preserve"> </w:t>
      </w:r>
      <w:r w:rsidRPr="00C1259D">
        <w:rPr>
          <w:rFonts w:ascii="Arial" w:hAnsi="Arial" w:cs="Arial"/>
        </w:rPr>
        <w:t>sa-</w:t>
      </w:r>
      <w:r w:rsidRPr="00C1259D">
        <w:rPr>
          <w:rFonts w:ascii="Arial" w:hAnsi="Arial" w:cs="Arial"/>
          <w:spacing w:val="-68"/>
        </w:rPr>
        <w:t xml:space="preserve"> </w:t>
      </w:r>
      <w:r w:rsidRPr="00C1259D">
        <w:rPr>
          <w:rFonts w:ascii="Arial" w:hAnsi="Arial" w:cs="Arial"/>
        </w:rPr>
        <w:t>i determine pe ursi</w:t>
      </w:r>
      <w:r w:rsidRPr="00C1259D">
        <w:rPr>
          <w:rFonts w:ascii="Arial" w:hAnsi="Arial" w:cs="Arial"/>
          <w:spacing w:val="-4"/>
        </w:rPr>
        <w:t xml:space="preserve"> </w:t>
      </w:r>
      <w:r w:rsidRPr="00C1259D">
        <w:rPr>
          <w:rFonts w:ascii="Arial" w:hAnsi="Arial" w:cs="Arial"/>
        </w:rPr>
        <w:t>sa-si</w:t>
      </w:r>
      <w:r w:rsidRPr="00C1259D">
        <w:rPr>
          <w:rFonts w:ascii="Arial" w:hAnsi="Arial" w:cs="Arial"/>
          <w:spacing w:val="1"/>
        </w:rPr>
        <w:t xml:space="preserve"> </w:t>
      </w:r>
      <w:r w:rsidRPr="00C1259D">
        <w:rPr>
          <w:rFonts w:ascii="Arial" w:hAnsi="Arial" w:cs="Arial"/>
        </w:rPr>
        <w:t>abandoneze barloagele.</w:t>
      </w:r>
    </w:p>
    <w:p w14:paraId="0BA054B5" w14:textId="77777777" w:rsidR="006263D2" w:rsidRPr="00C1259D" w:rsidRDefault="006263D2" w:rsidP="006263D2">
      <w:pPr>
        <w:pStyle w:val="Corptext"/>
        <w:spacing w:before="2"/>
        <w:ind w:firstLine="708"/>
        <w:jc w:val="both"/>
        <w:rPr>
          <w:rFonts w:ascii="Arial" w:hAnsi="Arial" w:cs="Arial"/>
        </w:rPr>
      </w:pPr>
      <w:r w:rsidRPr="00C1259D">
        <w:rPr>
          <w:rFonts w:ascii="Arial" w:hAnsi="Arial" w:cs="Arial"/>
          <w:b/>
        </w:rPr>
        <w:lastRenderedPageBreak/>
        <w:t xml:space="preserve">Populatie:   </w:t>
      </w:r>
      <w:r w:rsidRPr="00C1259D">
        <w:rPr>
          <w:rFonts w:ascii="Arial" w:hAnsi="Arial" w:cs="Arial"/>
        </w:rPr>
        <w:t xml:space="preserve">In </w:t>
      </w:r>
      <w:hyperlink r:id="rId375">
        <w:r w:rsidRPr="00C1259D">
          <w:rPr>
            <w:rFonts w:ascii="Arial" w:hAnsi="Arial" w:cs="Arial"/>
          </w:rPr>
          <w:t xml:space="preserve">Europa </w:t>
        </w:r>
      </w:hyperlink>
      <w:r w:rsidRPr="00C1259D">
        <w:rPr>
          <w:rFonts w:ascii="Arial" w:hAnsi="Arial" w:cs="Arial"/>
        </w:rPr>
        <w:t xml:space="preserve">(exceptand </w:t>
      </w:r>
      <w:hyperlink r:id="rId376">
        <w:r w:rsidRPr="00C1259D">
          <w:rPr>
            <w:rFonts w:ascii="Arial" w:hAnsi="Arial" w:cs="Arial"/>
          </w:rPr>
          <w:t>Rusia</w:t>
        </w:r>
      </w:hyperlink>
      <w:r w:rsidRPr="00C1259D">
        <w:rPr>
          <w:rFonts w:ascii="Arial" w:hAnsi="Arial" w:cs="Arial"/>
        </w:rPr>
        <w:t>) exista cca. 14.000 de ursi bruni in zece</w:t>
      </w:r>
      <w:r w:rsidRPr="00C1259D">
        <w:rPr>
          <w:rFonts w:ascii="Arial" w:hAnsi="Arial" w:cs="Arial"/>
          <w:spacing w:val="1"/>
        </w:rPr>
        <w:t xml:space="preserve"> </w:t>
      </w:r>
      <w:r w:rsidRPr="00C1259D">
        <w:rPr>
          <w:rFonts w:ascii="Arial" w:hAnsi="Arial" w:cs="Arial"/>
        </w:rPr>
        <w:t xml:space="preserve">tari. Se estimeaza ca au mai ramas doar 20-25 de animale in </w:t>
      </w:r>
      <w:hyperlink r:id="rId377">
        <w:r w:rsidRPr="00C1259D">
          <w:rPr>
            <w:rFonts w:ascii="Arial" w:hAnsi="Arial" w:cs="Arial"/>
          </w:rPr>
          <w:t>Muntii Pirinei</w:t>
        </w:r>
      </w:hyperlink>
      <w:r w:rsidRPr="00C1259D">
        <w:rPr>
          <w:rFonts w:ascii="Arial" w:hAnsi="Arial" w:cs="Arial"/>
        </w:rPr>
        <w:t>, pe o portiune</w:t>
      </w:r>
      <w:r w:rsidRPr="00C1259D">
        <w:rPr>
          <w:rFonts w:ascii="Arial" w:hAnsi="Arial" w:cs="Arial"/>
          <w:spacing w:val="1"/>
        </w:rPr>
        <w:t xml:space="preserve"> </w:t>
      </w:r>
      <w:r w:rsidRPr="00C1259D">
        <w:rPr>
          <w:rFonts w:ascii="Arial" w:hAnsi="Arial" w:cs="Arial"/>
        </w:rPr>
        <w:t xml:space="preserve">cuprinsa     intre </w:t>
      </w:r>
      <w:hyperlink r:id="rId378">
        <w:r w:rsidRPr="00C1259D">
          <w:rPr>
            <w:rFonts w:ascii="Arial" w:hAnsi="Arial" w:cs="Arial"/>
          </w:rPr>
          <w:t>Franta</w:t>
        </w:r>
      </w:hyperlink>
      <w:r w:rsidRPr="00C1259D">
        <w:rPr>
          <w:rFonts w:ascii="Arial" w:hAnsi="Arial" w:cs="Arial"/>
        </w:rPr>
        <w:t xml:space="preserve">, </w:t>
      </w:r>
      <w:hyperlink r:id="rId379">
        <w:r w:rsidRPr="00C1259D">
          <w:rPr>
            <w:rFonts w:ascii="Arial" w:hAnsi="Arial" w:cs="Arial"/>
          </w:rPr>
          <w:t xml:space="preserve">Spania </w:t>
        </w:r>
      </w:hyperlink>
      <w:r w:rsidRPr="00C1259D">
        <w:rPr>
          <w:rFonts w:ascii="Arial" w:hAnsi="Arial" w:cs="Arial"/>
        </w:rPr>
        <w:t xml:space="preserve">si </w:t>
      </w:r>
      <w:hyperlink r:id="rId380">
        <w:r w:rsidRPr="00C1259D">
          <w:rPr>
            <w:rFonts w:ascii="Arial" w:hAnsi="Arial" w:cs="Arial"/>
          </w:rPr>
          <w:t>Andorra</w:t>
        </w:r>
      </w:hyperlink>
      <w:r w:rsidRPr="00C1259D">
        <w:rPr>
          <w:rFonts w:ascii="Arial" w:hAnsi="Arial" w:cs="Arial"/>
        </w:rPr>
        <w:t>,     si     in     jur     de     85-90     de     animale</w:t>
      </w:r>
      <w:r w:rsidRPr="00C1259D">
        <w:rPr>
          <w:rFonts w:ascii="Arial" w:hAnsi="Arial" w:cs="Arial"/>
          <w:spacing w:val="1"/>
        </w:rPr>
        <w:t xml:space="preserve"> </w:t>
      </w:r>
      <w:r w:rsidRPr="00C1259D">
        <w:rPr>
          <w:rFonts w:ascii="Arial" w:hAnsi="Arial" w:cs="Arial"/>
        </w:rPr>
        <w:t xml:space="preserve">in </w:t>
      </w:r>
      <w:hyperlink r:id="rId381">
        <w:r w:rsidRPr="00C1259D">
          <w:rPr>
            <w:rFonts w:ascii="Arial" w:hAnsi="Arial" w:cs="Arial"/>
          </w:rPr>
          <w:t>Asturia</w:t>
        </w:r>
      </w:hyperlink>
      <w:r w:rsidRPr="00C1259D">
        <w:rPr>
          <w:rFonts w:ascii="Arial" w:hAnsi="Arial" w:cs="Arial"/>
        </w:rPr>
        <w:t xml:space="preserve">, </w:t>
      </w:r>
      <w:hyperlink r:id="rId382">
        <w:r w:rsidRPr="00C1259D">
          <w:rPr>
            <w:rFonts w:ascii="Arial" w:hAnsi="Arial" w:cs="Arial"/>
          </w:rPr>
          <w:t>Cantabria</w:t>
        </w:r>
      </w:hyperlink>
      <w:r w:rsidRPr="00C1259D">
        <w:rPr>
          <w:rFonts w:ascii="Arial" w:hAnsi="Arial" w:cs="Arial"/>
        </w:rPr>
        <w:t xml:space="preserve">, </w:t>
      </w:r>
      <w:hyperlink r:id="rId383">
        <w:r w:rsidRPr="00C1259D">
          <w:rPr>
            <w:rFonts w:ascii="Arial" w:hAnsi="Arial" w:cs="Arial"/>
          </w:rPr>
          <w:t xml:space="preserve">Galicia </w:t>
        </w:r>
      </w:hyperlink>
      <w:r w:rsidRPr="00C1259D">
        <w:rPr>
          <w:rFonts w:ascii="Arial" w:hAnsi="Arial" w:cs="Arial"/>
        </w:rPr>
        <w:t xml:space="preserve">si </w:t>
      </w:r>
      <w:hyperlink r:id="rId384">
        <w:r w:rsidRPr="00C1259D">
          <w:rPr>
            <w:rFonts w:ascii="Arial" w:hAnsi="Arial" w:cs="Arial"/>
          </w:rPr>
          <w:t>Leon</w:t>
        </w:r>
      </w:hyperlink>
      <w:r w:rsidRPr="00C1259D">
        <w:rPr>
          <w:rFonts w:ascii="Arial" w:hAnsi="Arial" w:cs="Arial"/>
        </w:rPr>
        <w:t xml:space="preserve">. In </w:t>
      </w:r>
      <w:hyperlink r:id="rId385">
        <w:r w:rsidRPr="00C1259D">
          <w:rPr>
            <w:rFonts w:ascii="Arial" w:hAnsi="Arial" w:cs="Arial"/>
          </w:rPr>
          <w:t xml:space="preserve">Belarus </w:t>
        </w:r>
      </w:hyperlink>
      <w:r w:rsidRPr="00C1259D">
        <w:rPr>
          <w:rFonts w:ascii="Arial" w:hAnsi="Arial" w:cs="Arial"/>
        </w:rPr>
        <w:t>este atestata o populatie de cca. 120 de</w:t>
      </w:r>
      <w:r w:rsidRPr="00C1259D">
        <w:rPr>
          <w:rFonts w:ascii="Arial" w:hAnsi="Arial" w:cs="Arial"/>
          <w:spacing w:val="1"/>
        </w:rPr>
        <w:t xml:space="preserve"> </w:t>
      </w:r>
      <w:r w:rsidRPr="00C1259D">
        <w:rPr>
          <w:rFonts w:ascii="Arial" w:hAnsi="Arial" w:cs="Arial"/>
        </w:rPr>
        <w:t xml:space="preserve">exemplare.  </w:t>
      </w:r>
      <w:r w:rsidRPr="00C1259D">
        <w:rPr>
          <w:rFonts w:ascii="Arial" w:hAnsi="Arial" w:cs="Arial"/>
          <w:spacing w:val="1"/>
        </w:rPr>
        <w:t xml:space="preserve"> </w:t>
      </w:r>
      <w:r w:rsidRPr="00C1259D">
        <w:rPr>
          <w:rFonts w:ascii="Arial" w:hAnsi="Arial" w:cs="Arial"/>
        </w:rPr>
        <w:t xml:space="preserve">In </w:t>
      </w:r>
      <w:hyperlink r:id="rId386">
        <w:r w:rsidRPr="00C1259D">
          <w:rPr>
            <w:rFonts w:ascii="Arial" w:hAnsi="Arial" w:cs="Arial"/>
          </w:rPr>
          <w:t xml:space="preserve">Grecia </w:t>
        </w:r>
      </w:hyperlink>
      <w:r w:rsidRPr="00C1259D">
        <w:rPr>
          <w:rFonts w:ascii="Arial" w:hAnsi="Arial" w:cs="Arial"/>
        </w:rPr>
        <w:t xml:space="preserve">si </w:t>
      </w:r>
      <w:hyperlink r:id="rId387">
        <w:r w:rsidRPr="00C1259D">
          <w:rPr>
            <w:rFonts w:ascii="Arial" w:hAnsi="Arial" w:cs="Arial"/>
          </w:rPr>
          <w:t xml:space="preserve">Ucraina </w:t>
        </w:r>
      </w:hyperlink>
      <w:r w:rsidRPr="00C1259D">
        <w:rPr>
          <w:rFonts w:ascii="Arial" w:hAnsi="Arial" w:cs="Arial"/>
        </w:rPr>
        <w:t xml:space="preserve">au  </w:t>
      </w:r>
      <w:r w:rsidRPr="00C1259D">
        <w:rPr>
          <w:rFonts w:ascii="Arial" w:hAnsi="Arial" w:cs="Arial"/>
          <w:spacing w:val="1"/>
        </w:rPr>
        <w:t xml:space="preserve"> </w:t>
      </w:r>
      <w:r w:rsidRPr="00C1259D">
        <w:rPr>
          <w:rFonts w:ascii="Arial" w:hAnsi="Arial" w:cs="Arial"/>
        </w:rPr>
        <w:t>mai    ramas    cate    aproximativ    200    de    ursi,</w:t>
      </w:r>
      <w:r w:rsidRPr="00C1259D">
        <w:rPr>
          <w:rFonts w:ascii="Arial" w:hAnsi="Arial" w:cs="Arial"/>
          <w:spacing w:val="1"/>
        </w:rPr>
        <w:t xml:space="preserve"> </w:t>
      </w:r>
      <w:r w:rsidRPr="00C1259D">
        <w:rPr>
          <w:rFonts w:ascii="Arial" w:hAnsi="Arial" w:cs="Arial"/>
        </w:rPr>
        <w:t xml:space="preserve">in </w:t>
      </w:r>
      <w:hyperlink r:id="rId388">
        <w:r w:rsidRPr="00C1259D">
          <w:rPr>
            <w:rFonts w:ascii="Arial" w:hAnsi="Arial" w:cs="Arial"/>
          </w:rPr>
          <w:t xml:space="preserve">Slovenia </w:t>
        </w:r>
      </w:hyperlink>
      <w:r w:rsidRPr="00C1259D">
        <w:rPr>
          <w:rFonts w:ascii="Arial" w:hAnsi="Arial" w:cs="Arial"/>
        </w:rPr>
        <w:t xml:space="preserve">sunt in jur de 500-700, in </w:t>
      </w:r>
      <w:hyperlink r:id="rId389">
        <w:r w:rsidRPr="00C1259D">
          <w:rPr>
            <w:rFonts w:ascii="Arial" w:hAnsi="Arial" w:cs="Arial"/>
          </w:rPr>
          <w:t xml:space="preserve">Slovacia </w:t>
        </w:r>
      </w:hyperlink>
      <w:r w:rsidRPr="00C1259D">
        <w:rPr>
          <w:rFonts w:ascii="Arial" w:hAnsi="Arial" w:cs="Arial"/>
        </w:rPr>
        <w:t>numarul ursilor este estimat la 600-800 de</w:t>
      </w:r>
      <w:r w:rsidRPr="00C1259D">
        <w:rPr>
          <w:rFonts w:ascii="Arial" w:hAnsi="Arial" w:cs="Arial"/>
          <w:spacing w:val="1"/>
        </w:rPr>
        <w:t xml:space="preserve"> </w:t>
      </w:r>
      <w:r w:rsidRPr="00C1259D">
        <w:rPr>
          <w:rFonts w:ascii="Arial" w:hAnsi="Arial" w:cs="Arial"/>
        </w:rPr>
        <w:t xml:space="preserve">animale, in </w:t>
      </w:r>
      <w:hyperlink r:id="rId390">
        <w:r w:rsidRPr="00C1259D">
          <w:rPr>
            <w:rFonts w:ascii="Arial" w:hAnsi="Arial" w:cs="Arial"/>
          </w:rPr>
          <w:t xml:space="preserve">Bulgaria </w:t>
        </w:r>
      </w:hyperlink>
      <w:r w:rsidRPr="00C1259D">
        <w:rPr>
          <w:rFonts w:ascii="Arial" w:hAnsi="Arial" w:cs="Arial"/>
        </w:rPr>
        <w:t xml:space="preserve">exista o populatie de 900-1.200 de exemplare. </w:t>
      </w:r>
      <w:hyperlink r:id="rId391">
        <w:r w:rsidRPr="00C1259D">
          <w:rPr>
            <w:rFonts w:ascii="Arial" w:hAnsi="Arial" w:cs="Arial"/>
          </w:rPr>
          <w:t xml:space="preserve">Nordul Europei </w:t>
        </w:r>
      </w:hyperlink>
      <w:r w:rsidRPr="00C1259D">
        <w:rPr>
          <w:rFonts w:ascii="Arial" w:hAnsi="Arial" w:cs="Arial"/>
        </w:rPr>
        <w:t>este</w:t>
      </w:r>
      <w:r w:rsidRPr="00C1259D">
        <w:rPr>
          <w:rFonts w:ascii="Arial" w:hAnsi="Arial" w:cs="Arial"/>
          <w:spacing w:val="1"/>
        </w:rPr>
        <w:t xml:space="preserve"> </w:t>
      </w:r>
      <w:r w:rsidRPr="00C1259D">
        <w:rPr>
          <w:rFonts w:ascii="Arial" w:hAnsi="Arial" w:cs="Arial"/>
        </w:rPr>
        <w:t xml:space="preserve">habitatul unei populatii insemnate de ursi – 4.500-5.000 de ursi (cu 70 de ursi in </w:t>
      </w:r>
      <w:hyperlink r:id="rId392">
        <w:r w:rsidRPr="00C1259D">
          <w:rPr>
            <w:rFonts w:ascii="Arial" w:hAnsi="Arial" w:cs="Arial"/>
          </w:rPr>
          <w:t>Norvegia</w:t>
        </w:r>
      </w:hyperlink>
      <w:r w:rsidRPr="00C1259D">
        <w:rPr>
          <w:rFonts w:ascii="Arial" w:hAnsi="Arial" w:cs="Arial"/>
        </w:rPr>
        <w:t>,</w:t>
      </w:r>
      <w:r w:rsidRPr="00C1259D">
        <w:rPr>
          <w:rFonts w:ascii="Arial" w:hAnsi="Arial" w:cs="Arial"/>
          <w:spacing w:val="-67"/>
        </w:rPr>
        <w:t xml:space="preserve"> </w:t>
      </w:r>
      <w:r w:rsidRPr="00C1259D">
        <w:rPr>
          <w:rFonts w:ascii="Arial" w:hAnsi="Arial" w:cs="Arial"/>
        </w:rPr>
        <w:t xml:space="preserve">cca. 700 in </w:t>
      </w:r>
      <w:hyperlink r:id="rId393">
        <w:r w:rsidRPr="00C1259D">
          <w:rPr>
            <w:rFonts w:ascii="Arial" w:hAnsi="Arial" w:cs="Arial"/>
          </w:rPr>
          <w:t>Estonia</w:t>
        </w:r>
      </w:hyperlink>
      <w:r w:rsidRPr="00C1259D">
        <w:rPr>
          <w:rFonts w:ascii="Arial" w:hAnsi="Arial" w:cs="Arial"/>
        </w:rPr>
        <w:t xml:space="preserve">, in jur de 1.600 in </w:t>
      </w:r>
      <w:hyperlink r:id="rId394">
        <w:r w:rsidRPr="00C1259D">
          <w:rPr>
            <w:rFonts w:ascii="Arial" w:hAnsi="Arial" w:cs="Arial"/>
          </w:rPr>
          <w:t xml:space="preserve">Finlanda </w:t>
        </w:r>
      </w:hyperlink>
      <w:r w:rsidRPr="00C1259D">
        <w:rPr>
          <w:rFonts w:ascii="Arial" w:hAnsi="Arial" w:cs="Arial"/>
        </w:rPr>
        <w:t xml:space="preserve">si 2.500 de animale in </w:t>
      </w:r>
      <w:hyperlink r:id="rId395">
        <w:r w:rsidRPr="00C1259D">
          <w:rPr>
            <w:rFonts w:ascii="Arial" w:hAnsi="Arial" w:cs="Arial"/>
          </w:rPr>
          <w:t>Suedia</w:t>
        </w:r>
      </w:hyperlink>
      <w:r w:rsidRPr="00C1259D">
        <w:rPr>
          <w:rFonts w:ascii="Arial" w:hAnsi="Arial" w:cs="Arial"/>
        </w:rPr>
        <w:t>). Cea mai</w:t>
      </w:r>
      <w:r w:rsidRPr="00C1259D">
        <w:rPr>
          <w:rFonts w:ascii="Arial" w:hAnsi="Arial" w:cs="Arial"/>
          <w:spacing w:val="1"/>
        </w:rPr>
        <w:t xml:space="preserve"> </w:t>
      </w:r>
      <w:r w:rsidRPr="00C1259D">
        <w:rPr>
          <w:rFonts w:ascii="Arial" w:hAnsi="Arial" w:cs="Arial"/>
        </w:rPr>
        <w:t xml:space="preserve">numeroasa populatie este atestata in </w:t>
      </w:r>
      <w:hyperlink r:id="rId396">
        <w:r w:rsidRPr="00C1259D">
          <w:rPr>
            <w:rFonts w:ascii="Arial" w:hAnsi="Arial" w:cs="Arial"/>
          </w:rPr>
          <w:t xml:space="preserve">Romania </w:t>
        </w:r>
      </w:hyperlink>
      <w:r w:rsidRPr="00C1259D">
        <w:rPr>
          <w:rFonts w:ascii="Arial" w:hAnsi="Arial" w:cs="Arial"/>
        </w:rPr>
        <w:t>– 6.000-6.300 de ursi bruni, conform datelor</w:t>
      </w:r>
      <w:r w:rsidRPr="00C1259D">
        <w:rPr>
          <w:rFonts w:ascii="Arial" w:hAnsi="Arial" w:cs="Arial"/>
          <w:spacing w:val="-67"/>
        </w:rPr>
        <w:t xml:space="preserve"> </w:t>
      </w:r>
      <w:r w:rsidRPr="00C1259D">
        <w:rPr>
          <w:rFonts w:ascii="Arial" w:hAnsi="Arial" w:cs="Arial"/>
        </w:rPr>
        <w:t>din</w:t>
      </w:r>
      <w:r w:rsidRPr="00C1259D">
        <w:rPr>
          <w:rFonts w:ascii="Arial" w:hAnsi="Arial" w:cs="Arial"/>
          <w:spacing w:val="132"/>
        </w:rPr>
        <w:t xml:space="preserve"> </w:t>
      </w:r>
      <w:r w:rsidRPr="00C1259D">
        <w:rPr>
          <w:rFonts w:ascii="Arial" w:hAnsi="Arial" w:cs="Arial"/>
        </w:rPr>
        <w:t>2014.</w:t>
      </w:r>
      <w:r w:rsidRPr="00C1259D">
        <w:rPr>
          <w:rFonts w:ascii="Arial" w:hAnsi="Arial" w:cs="Arial"/>
          <w:spacing w:val="128"/>
        </w:rPr>
        <w:t xml:space="preserve"> </w:t>
      </w:r>
      <w:r w:rsidRPr="00C1259D">
        <w:rPr>
          <w:rFonts w:ascii="Arial" w:hAnsi="Arial" w:cs="Arial"/>
        </w:rPr>
        <w:t xml:space="preserve">In  </w:t>
      </w:r>
      <w:r w:rsidRPr="00C1259D">
        <w:rPr>
          <w:rFonts w:ascii="Arial" w:hAnsi="Arial" w:cs="Arial"/>
          <w:spacing w:val="58"/>
        </w:rPr>
        <w:t xml:space="preserve"> </w:t>
      </w:r>
      <w:r w:rsidRPr="00C1259D">
        <w:rPr>
          <w:rFonts w:ascii="Arial" w:hAnsi="Arial" w:cs="Arial"/>
        </w:rPr>
        <w:t xml:space="preserve">afara  </w:t>
      </w:r>
      <w:r w:rsidRPr="00C1259D">
        <w:rPr>
          <w:rFonts w:ascii="Arial" w:hAnsi="Arial" w:cs="Arial"/>
          <w:spacing w:val="59"/>
        </w:rPr>
        <w:t xml:space="preserve"> </w:t>
      </w:r>
      <w:r w:rsidRPr="00C1259D">
        <w:rPr>
          <w:rFonts w:ascii="Arial" w:hAnsi="Arial" w:cs="Arial"/>
        </w:rPr>
        <w:t xml:space="preserve">statelor  </w:t>
      </w:r>
      <w:r w:rsidRPr="00C1259D">
        <w:rPr>
          <w:rFonts w:ascii="Arial" w:hAnsi="Arial" w:cs="Arial"/>
          <w:spacing w:val="57"/>
        </w:rPr>
        <w:t xml:space="preserve"> </w:t>
      </w:r>
      <w:r w:rsidRPr="00C1259D">
        <w:rPr>
          <w:rFonts w:ascii="Arial" w:hAnsi="Arial" w:cs="Arial"/>
        </w:rPr>
        <w:t xml:space="preserve">mentionate,  </w:t>
      </w:r>
      <w:r w:rsidRPr="00C1259D">
        <w:rPr>
          <w:rFonts w:ascii="Arial" w:hAnsi="Arial" w:cs="Arial"/>
          <w:spacing w:val="58"/>
        </w:rPr>
        <w:t xml:space="preserve"> </w:t>
      </w:r>
      <w:r w:rsidRPr="00C1259D">
        <w:rPr>
          <w:rFonts w:ascii="Arial" w:hAnsi="Arial" w:cs="Arial"/>
        </w:rPr>
        <w:t xml:space="preserve">in  </w:t>
      </w:r>
      <w:r w:rsidRPr="00C1259D">
        <w:rPr>
          <w:rFonts w:ascii="Arial" w:hAnsi="Arial" w:cs="Arial"/>
          <w:spacing w:val="59"/>
        </w:rPr>
        <w:t xml:space="preserve"> </w:t>
      </w:r>
      <w:r w:rsidRPr="00C1259D">
        <w:rPr>
          <w:rFonts w:ascii="Arial" w:hAnsi="Arial" w:cs="Arial"/>
        </w:rPr>
        <w:t xml:space="preserve">Europa  </w:t>
      </w:r>
      <w:r w:rsidRPr="00C1259D">
        <w:rPr>
          <w:rFonts w:ascii="Arial" w:hAnsi="Arial" w:cs="Arial"/>
          <w:spacing w:val="55"/>
        </w:rPr>
        <w:t xml:space="preserve"> </w:t>
      </w:r>
      <w:r w:rsidRPr="00C1259D">
        <w:rPr>
          <w:rFonts w:ascii="Arial" w:hAnsi="Arial" w:cs="Arial"/>
        </w:rPr>
        <w:t xml:space="preserve">se  </w:t>
      </w:r>
      <w:r w:rsidRPr="00C1259D">
        <w:rPr>
          <w:rFonts w:ascii="Arial" w:hAnsi="Arial" w:cs="Arial"/>
          <w:spacing w:val="59"/>
        </w:rPr>
        <w:t xml:space="preserve"> </w:t>
      </w:r>
      <w:r w:rsidRPr="00C1259D">
        <w:rPr>
          <w:rFonts w:ascii="Arial" w:hAnsi="Arial" w:cs="Arial"/>
        </w:rPr>
        <w:t xml:space="preserve">mai  </w:t>
      </w:r>
      <w:r w:rsidRPr="00C1259D">
        <w:rPr>
          <w:rFonts w:ascii="Arial" w:hAnsi="Arial" w:cs="Arial"/>
          <w:spacing w:val="59"/>
        </w:rPr>
        <w:t xml:space="preserve"> </w:t>
      </w:r>
      <w:r w:rsidRPr="00C1259D">
        <w:rPr>
          <w:rFonts w:ascii="Arial" w:hAnsi="Arial" w:cs="Arial"/>
        </w:rPr>
        <w:t xml:space="preserve">gasesc  </w:t>
      </w:r>
      <w:r w:rsidRPr="00C1259D">
        <w:rPr>
          <w:rFonts w:ascii="Arial" w:hAnsi="Arial" w:cs="Arial"/>
          <w:spacing w:val="58"/>
        </w:rPr>
        <w:t xml:space="preserve"> </w:t>
      </w:r>
      <w:r w:rsidRPr="00C1259D">
        <w:rPr>
          <w:rFonts w:ascii="Arial" w:hAnsi="Arial" w:cs="Arial"/>
        </w:rPr>
        <w:t>efective</w:t>
      </w:r>
      <w:r w:rsidRPr="00C1259D">
        <w:rPr>
          <w:rFonts w:ascii="Arial" w:hAnsi="Arial" w:cs="Arial"/>
          <w:spacing w:val="-68"/>
        </w:rPr>
        <w:t xml:space="preserve"> </w:t>
      </w:r>
      <w:r w:rsidRPr="00C1259D">
        <w:rPr>
          <w:rFonts w:ascii="Arial" w:hAnsi="Arial" w:cs="Arial"/>
        </w:rPr>
        <w:t xml:space="preserve">in </w:t>
      </w:r>
      <w:hyperlink r:id="rId397">
        <w:r w:rsidRPr="00C1259D">
          <w:rPr>
            <w:rFonts w:ascii="Arial" w:hAnsi="Arial" w:cs="Arial"/>
          </w:rPr>
          <w:t>Polonia</w:t>
        </w:r>
      </w:hyperlink>
      <w:r w:rsidRPr="00C1259D">
        <w:rPr>
          <w:rFonts w:ascii="Arial" w:hAnsi="Arial" w:cs="Arial"/>
        </w:rPr>
        <w:t xml:space="preserve">, </w:t>
      </w:r>
      <w:hyperlink r:id="rId398">
        <w:r w:rsidRPr="00C1259D">
          <w:rPr>
            <w:rFonts w:ascii="Arial" w:hAnsi="Arial" w:cs="Arial"/>
          </w:rPr>
          <w:t>Cehia</w:t>
        </w:r>
      </w:hyperlink>
      <w:r w:rsidRPr="00C1259D">
        <w:rPr>
          <w:rFonts w:ascii="Arial" w:hAnsi="Arial" w:cs="Arial"/>
        </w:rPr>
        <w:t xml:space="preserve">, </w:t>
      </w:r>
      <w:hyperlink r:id="rId399">
        <w:r w:rsidRPr="00C1259D">
          <w:rPr>
            <w:rFonts w:ascii="Arial" w:hAnsi="Arial" w:cs="Arial"/>
          </w:rPr>
          <w:t xml:space="preserve">Balcanii </w:t>
        </w:r>
      </w:hyperlink>
      <w:r w:rsidRPr="00C1259D">
        <w:rPr>
          <w:rFonts w:ascii="Arial" w:hAnsi="Arial" w:cs="Arial"/>
        </w:rPr>
        <w:t xml:space="preserve">de sud-vest, cat si partea centrala a </w:t>
      </w:r>
      <w:hyperlink r:id="rId400">
        <w:r w:rsidRPr="00C1259D">
          <w:rPr>
            <w:rFonts w:ascii="Arial" w:hAnsi="Arial" w:cs="Arial"/>
          </w:rPr>
          <w:t>Italiei</w:t>
        </w:r>
      </w:hyperlink>
      <w:r w:rsidRPr="00C1259D">
        <w:rPr>
          <w:rFonts w:ascii="Arial" w:hAnsi="Arial" w:cs="Arial"/>
        </w:rPr>
        <w:t>. Aici numarul de ursi</w:t>
      </w:r>
      <w:r w:rsidRPr="00C1259D">
        <w:rPr>
          <w:rFonts w:ascii="Arial" w:hAnsi="Arial" w:cs="Arial"/>
          <w:spacing w:val="-67"/>
        </w:rPr>
        <w:t xml:space="preserve"> </w:t>
      </w:r>
      <w:r w:rsidRPr="00C1259D">
        <w:rPr>
          <w:rFonts w:ascii="Arial" w:hAnsi="Arial" w:cs="Arial"/>
        </w:rPr>
        <w:t xml:space="preserve">bruni este foarte redus – doar cateva zeci de exemplare. In </w:t>
      </w:r>
      <w:hyperlink r:id="rId401">
        <w:r w:rsidRPr="00C1259D">
          <w:rPr>
            <w:rFonts w:ascii="Arial" w:hAnsi="Arial" w:cs="Arial"/>
          </w:rPr>
          <w:t xml:space="preserve">Insulele Britanice </w:t>
        </w:r>
      </w:hyperlink>
      <w:r w:rsidRPr="00C1259D">
        <w:rPr>
          <w:rFonts w:ascii="Arial" w:hAnsi="Arial" w:cs="Arial"/>
        </w:rPr>
        <w:t>a disparut.</w:t>
      </w:r>
      <w:r w:rsidRPr="00C1259D">
        <w:rPr>
          <w:rFonts w:ascii="Arial" w:hAnsi="Arial" w:cs="Arial"/>
          <w:spacing w:val="1"/>
        </w:rPr>
        <w:t xml:space="preserve"> </w:t>
      </w:r>
      <w:r w:rsidRPr="00C1259D">
        <w:rPr>
          <w:rFonts w:ascii="Arial" w:hAnsi="Arial" w:cs="Arial"/>
        </w:rPr>
        <w:t xml:space="preserve">Ursul brun este raspandit intr-o mare masura si in </w:t>
      </w:r>
      <w:hyperlink r:id="rId402">
        <w:r w:rsidRPr="00C1259D">
          <w:rPr>
            <w:rFonts w:ascii="Arial" w:hAnsi="Arial" w:cs="Arial"/>
          </w:rPr>
          <w:t xml:space="preserve">America de Nord </w:t>
        </w:r>
      </w:hyperlink>
      <w:r w:rsidRPr="00C1259D">
        <w:rPr>
          <w:rFonts w:ascii="Arial" w:hAnsi="Arial" w:cs="Arial"/>
        </w:rPr>
        <w:t>(</w:t>
      </w:r>
      <w:hyperlink r:id="rId403">
        <w:r w:rsidRPr="00C1259D">
          <w:rPr>
            <w:rFonts w:ascii="Arial" w:hAnsi="Arial" w:cs="Arial"/>
          </w:rPr>
          <w:t>Alaska</w:t>
        </w:r>
      </w:hyperlink>
      <w:r w:rsidRPr="00C1259D">
        <w:rPr>
          <w:rFonts w:ascii="Arial" w:hAnsi="Arial" w:cs="Arial"/>
        </w:rPr>
        <w:t xml:space="preserve">, </w:t>
      </w:r>
      <w:hyperlink r:id="rId404">
        <w:r w:rsidRPr="00C1259D">
          <w:rPr>
            <w:rFonts w:ascii="Arial" w:hAnsi="Arial" w:cs="Arial"/>
          </w:rPr>
          <w:t>Canada</w:t>
        </w:r>
      </w:hyperlink>
      <w:r w:rsidRPr="00C1259D">
        <w:rPr>
          <w:rFonts w:ascii="Arial" w:hAnsi="Arial" w:cs="Arial"/>
        </w:rPr>
        <w:t>), cat</w:t>
      </w:r>
      <w:r w:rsidRPr="00C1259D">
        <w:rPr>
          <w:rFonts w:ascii="Arial" w:hAnsi="Arial" w:cs="Arial"/>
          <w:spacing w:val="1"/>
        </w:rPr>
        <w:t xml:space="preserve"> </w:t>
      </w:r>
      <w:r w:rsidRPr="00C1259D">
        <w:rPr>
          <w:rFonts w:ascii="Arial" w:hAnsi="Arial" w:cs="Arial"/>
        </w:rPr>
        <w:t xml:space="preserve">si in </w:t>
      </w:r>
      <w:hyperlink r:id="rId405">
        <w:r w:rsidRPr="00C1259D">
          <w:rPr>
            <w:rFonts w:ascii="Arial" w:hAnsi="Arial" w:cs="Arial"/>
          </w:rPr>
          <w:t>Rusia</w:t>
        </w:r>
      </w:hyperlink>
      <w:r w:rsidRPr="00C1259D">
        <w:rPr>
          <w:rFonts w:ascii="Arial" w:hAnsi="Arial" w:cs="Arial"/>
        </w:rPr>
        <w:t>,</w:t>
      </w:r>
      <w:r w:rsidRPr="00C1259D">
        <w:rPr>
          <w:rFonts w:ascii="Arial" w:hAnsi="Arial" w:cs="Arial"/>
          <w:spacing w:val="1"/>
        </w:rPr>
        <w:t xml:space="preserve"> </w:t>
      </w:r>
      <w:r w:rsidRPr="00C1259D">
        <w:rPr>
          <w:rFonts w:ascii="Arial" w:hAnsi="Arial" w:cs="Arial"/>
        </w:rPr>
        <w:t>unde</w:t>
      </w:r>
      <w:r w:rsidRPr="00C1259D">
        <w:rPr>
          <w:rFonts w:ascii="Arial" w:hAnsi="Arial" w:cs="Arial"/>
          <w:spacing w:val="1"/>
        </w:rPr>
        <w:t xml:space="preserve"> </w:t>
      </w:r>
      <w:r w:rsidRPr="00C1259D">
        <w:rPr>
          <w:rFonts w:ascii="Arial" w:hAnsi="Arial" w:cs="Arial"/>
        </w:rPr>
        <w:t>exista</w:t>
      </w:r>
      <w:r w:rsidRPr="00C1259D">
        <w:rPr>
          <w:rFonts w:ascii="Arial" w:hAnsi="Arial" w:cs="Arial"/>
          <w:spacing w:val="1"/>
        </w:rPr>
        <w:t xml:space="preserve"> </w:t>
      </w:r>
      <w:r w:rsidRPr="00C1259D">
        <w:rPr>
          <w:rFonts w:ascii="Arial" w:hAnsi="Arial" w:cs="Arial"/>
        </w:rPr>
        <w:t>cea</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mare</w:t>
      </w:r>
      <w:r w:rsidRPr="00C1259D">
        <w:rPr>
          <w:rFonts w:ascii="Arial" w:hAnsi="Arial" w:cs="Arial"/>
          <w:spacing w:val="1"/>
        </w:rPr>
        <w:t xml:space="preserve"> </w:t>
      </w:r>
      <w:r w:rsidRPr="00C1259D">
        <w:rPr>
          <w:rFonts w:ascii="Arial" w:hAnsi="Arial" w:cs="Arial"/>
        </w:rPr>
        <w:t>populatie</w:t>
      </w:r>
      <w:r w:rsidRPr="00C1259D">
        <w:rPr>
          <w:rFonts w:ascii="Arial" w:hAnsi="Arial" w:cs="Arial"/>
          <w:spacing w:val="1"/>
        </w:rPr>
        <w:t xml:space="preserve"> </w:t>
      </w:r>
      <w:r w:rsidRPr="00C1259D">
        <w:rPr>
          <w:rFonts w:ascii="Arial" w:hAnsi="Arial" w:cs="Arial"/>
        </w:rPr>
        <w:t>(120.000). Alte subspcii</w:t>
      </w:r>
      <w:r w:rsidRPr="00C1259D">
        <w:rPr>
          <w:rFonts w:ascii="Arial" w:hAnsi="Arial" w:cs="Arial"/>
          <w:spacing w:val="1"/>
        </w:rPr>
        <w:t xml:space="preserve"> </w:t>
      </w:r>
      <w:r w:rsidRPr="00C1259D">
        <w:rPr>
          <w:rFonts w:ascii="Arial" w:hAnsi="Arial" w:cs="Arial"/>
        </w:rPr>
        <w:t>se</w:t>
      </w:r>
      <w:r w:rsidRPr="00C1259D">
        <w:rPr>
          <w:rFonts w:ascii="Arial" w:hAnsi="Arial" w:cs="Arial"/>
          <w:spacing w:val="70"/>
        </w:rPr>
        <w:t xml:space="preserve"> </w:t>
      </w:r>
      <w:r w:rsidRPr="00C1259D">
        <w:rPr>
          <w:rFonts w:ascii="Arial" w:hAnsi="Arial" w:cs="Arial"/>
        </w:rPr>
        <w:t>gasesc in</w:t>
      </w:r>
      <w:r w:rsidRPr="00C1259D">
        <w:rPr>
          <w:rFonts w:ascii="Arial" w:hAnsi="Arial" w:cs="Arial"/>
          <w:spacing w:val="1"/>
        </w:rPr>
        <w:t xml:space="preserve"> </w:t>
      </w:r>
      <w:r w:rsidRPr="00C1259D">
        <w:rPr>
          <w:rFonts w:ascii="Arial" w:hAnsi="Arial" w:cs="Arial"/>
        </w:rPr>
        <w:t>China,</w:t>
      </w:r>
      <w:r w:rsidRPr="00C1259D">
        <w:rPr>
          <w:rFonts w:ascii="Arial" w:hAnsi="Arial" w:cs="Arial"/>
          <w:spacing w:val="1"/>
        </w:rPr>
        <w:t xml:space="preserve"> </w:t>
      </w:r>
      <w:r w:rsidRPr="00C1259D">
        <w:rPr>
          <w:rFonts w:ascii="Arial" w:hAnsi="Arial" w:cs="Arial"/>
        </w:rPr>
        <w:t xml:space="preserve">Mongolia, </w:t>
      </w:r>
      <w:hyperlink r:id="rId406">
        <w:r w:rsidRPr="00C1259D">
          <w:rPr>
            <w:rFonts w:ascii="Arial" w:hAnsi="Arial" w:cs="Arial"/>
          </w:rPr>
          <w:t xml:space="preserve">Transcaucazia </w:t>
        </w:r>
      </w:hyperlink>
      <w:r w:rsidRPr="00C1259D">
        <w:rPr>
          <w:rFonts w:ascii="Arial" w:hAnsi="Arial" w:cs="Arial"/>
        </w:rPr>
        <w:t>si</w:t>
      </w:r>
      <w:r w:rsidRPr="00C1259D">
        <w:rPr>
          <w:rFonts w:ascii="Arial" w:hAnsi="Arial" w:cs="Arial"/>
          <w:spacing w:val="1"/>
        </w:rPr>
        <w:t xml:space="preserve"> </w:t>
      </w:r>
      <w:r w:rsidRPr="00C1259D">
        <w:rPr>
          <w:rFonts w:ascii="Arial" w:hAnsi="Arial" w:cs="Arial"/>
        </w:rPr>
        <w:t>Iran.</w:t>
      </w:r>
      <w:r w:rsidRPr="00C1259D">
        <w:rPr>
          <w:rFonts w:ascii="Arial" w:hAnsi="Arial" w:cs="Arial"/>
          <w:spacing w:val="1"/>
        </w:rPr>
        <w:t xml:space="preserve"> </w:t>
      </w:r>
      <w:r w:rsidRPr="00C1259D">
        <w:rPr>
          <w:rFonts w:ascii="Arial" w:hAnsi="Arial" w:cs="Arial"/>
        </w:rPr>
        <w:t>Intreaga</w:t>
      </w:r>
      <w:r w:rsidRPr="00C1259D">
        <w:rPr>
          <w:rFonts w:ascii="Arial" w:hAnsi="Arial" w:cs="Arial"/>
          <w:spacing w:val="1"/>
        </w:rPr>
        <w:t xml:space="preserve"> </w:t>
      </w:r>
      <w:r w:rsidRPr="00C1259D">
        <w:rPr>
          <w:rFonts w:ascii="Arial" w:hAnsi="Arial" w:cs="Arial"/>
        </w:rPr>
        <w:t>suprafata</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ariei</w:t>
      </w:r>
      <w:r w:rsidRPr="00C1259D">
        <w:rPr>
          <w:rFonts w:ascii="Arial" w:hAnsi="Arial" w:cs="Arial"/>
          <w:spacing w:val="1"/>
        </w:rPr>
        <w:t xml:space="preserve"> </w:t>
      </w:r>
      <w:r w:rsidRPr="00C1259D">
        <w:rPr>
          <w:rFonts w:ascii="Arial" w:hAnsi="Arial" w:cs="Arial"/>
        </w:rPr>
        <w:t>protejate</w:t>
      </w:r>
      <w:r w:rsidRPr="00C1259D">
        <w:rPr>
          <w:rFonts w:ascii="Arial" w:hAnsi="Arial" w:cs="Arial"/>
          <w:spacing w:val="1"/>
        </w:rPr>
        <w:t xml:space="preserve"> </w:t>
      </w:r>
      <w:r w:rsidRPr="00C1259D">
        <w:rPr>
          <w:rFonts w:ascii="Arial" w:hAnsi="Arial" w:cs="Arial"/>
        </w:rPr>
        <w:t>poate</w:t>
      </w:r>
      <w:r w:rsidRPr="00C1259D">
        <w:rPr>
          <w:rFonts w:ascii="Arial" w:hAnsi="Arial" w:cs="Arial"/>
          <w:spacing w:val="70"/>
        </w:rPr>
        <w:t xml:space="preserve"> </w:t>
      </w:r>
      <w:r w:rsidRPr="00C1259D">
        <w:rPr>
          <w:rFonts w:ascii="Arial" w:hAnsi="Arial" w:cs="Arial"/>
        </w:rPr>
        <w:t>fi</w:t>
      </w:r>
      <w:r w:rsidRPr="00C1259D">
        <w:rPr>
          <w:rFonts w:ascii="Arial" w:hAnsi="Arial" w:cs="Arial"/>
          <w:spacing w:val="1"/>
        </w:rPr>
        <w:t xml:space="preserve"> </w:t>
      </w:r>
      <w:r w:rsidRPr="00C1259D">
        <w:rPr>
          <w:rFonts w:ascii="Arial" w:hAnsi="Arial" w:cs="Arial"/>
        </w:rPr>
        <w:t>utilizata de</w:t>
      </w:r>
      <w:r w:rsidRPr="00C1259D">
        <w:rPr>
          <w:rFonts w:ascii="Arial" w:hAnsi="Arial" w:cs="Arial"/>
          <w:spacing w:val="1"/>
        </w:rPr>
        <w:t xml:space="preserve"> </w:t>
      </w:r>
      <w:r w:rsidRPr="00C1259D">
        <w:rPr>
          <w:rFonts w:ascii="Arial" w:hAnsi="Arial" w:cs="Arial"/>
        </w:rPr>
        <w:t>specie. Habitatele</w:t>
      </w:r>
      <w:r w:rsidRPr="00C1259D">
        <w:rPr>
          <w:rFonts w:ascii="Arial" w:hAnsi="Arial" w:cs="Arial"/>
          <w:spacing w:val="1"/>
        </w:rPr>
        <w:t xml:space="preserve"> </w:t>
      </w:r>
      <w:r w:rsidRPr="00C1259D">
        <w:rPr>
          <w:rFonts w:ascii="Arial" w:hAnsi="Arial" w:cs="Arial"/>
        </w:rPr>
        <w:t>forestiere situate in</w:t>
      </w:r>
      <w:r w:rsidRPr="00C1259D">
        <w:rPr>
          <w:rFonts w:ascii="Arial" w:hAnsi="Arial" w:cs="Arial"/>
          <w:spacing w:val="1"/>
        </w:rPr>
        <w:t xml:space="preserve"> </w:t>
      </w:r>
      <w:r w:rsidRPr="00C1259D">
        <w:rPr>
          <w:rFonts w:ascii="Arial" w:hAnsi="Arial" w:cs="Arial"/>
        </w:rPr>
        <w:t>sectoarele marginale</w:t>
      </w:r>
      <w:r w:rsidRPr="00C1259D">
        <w:rPr>
          <w:rFonts w:ascii="Arial" w:hAnsi="Arial" w:cs="Arial"/>
          <w:spacing w:val="1"/>
        </w:rPr>
        <w:t xml:space="preserve"> </w:t>
      </w:r>
      <w:r w:rsidRPr="00C1259D">
        <w:rPr>
          <w:rFonts w:ascii="Arial" w:hAnsi="Arial" w:cs="Arial"/>
        </w:rPr>
        <w:t>ale sitului</w:t>
      </w:r>
      <w:r w:rsidRPr="00C1259D">
        <w:rPr>
          <w:rFonts w:ascii="Arial" w:hAnsi="Arial" w:cs="Arial"/>
          <w:spacing w:val="1"/>
        </w:rPr>
        <w:t xml:space="preserve"> </w:t>
      </w:r>
      <w:r w:rsidRPr="00C1259D">
        <w:rPr>
          <w:rFonts w:ascii="Arial" w:hAnsi="Arial" w:cs="Arial"/>
        </w:rPr>
        <w:t>au</w:t>
      </w:r>
      <w:r w:rsidRPr="00C1259D">
        <w:rPr>
          <w:rFonts w:ascii="Arial" w:hAnsi="Arial" w:cs="Arial"/>
          <w:spacing w:val="70"/>
        </w:rPr>
        <w:t xml:space="preserve"> </w:t>
      </w:r>
      <w:r w:rsidRPr="00C1259D">
        <w:rPr>
          <w:rFonts w:ascii="Arial" w:hAnsi="Arial" w:cs="Arial"/>
        </w:rPr>
        <w:t>o</w:t>
      </w:r>
      <w:r w:rsidRPr="00C1259D">
        <w:rPr>
          <w:rFonts w:ascii="Arial" w:hAnsi="Arial" w:cs="Arial"/>
          <w:spacing w:val="1"/>
        </w:rPr>
        <w:t xml:space="preserve"> </w:t>
      </w:r>
      <w:r w:rsidRPr="00C1259D">
        <w:rPr>
          <w:rFonts w:ascii="Arial" w:hAnsi="Arial" w:cs="Arial"/>
        </w:rPr>
        <w:t>mare</w:t>
      </w:r>
      <w:r w:rsidRPr="00C1259D">
        <w:rPr>
          <w:rFonts w:ascii="Arial" w:hAnsi="Arial" w:cs="Arial"/>
          <w:spacing w:val="-1"/>
        </w:rPr>
        <w:t xml:space="preserve"> </w:t>
      </w:r>
      <w:r w:rsidRPr="00C1259D">
        <w:rPr>
          <w:rFonts w:ascii="Arial" w:hAnsi="Arial" w:cs="Arial"/>
        </w:rPr>
        <w:t>importanta</w:t>
      </w:r>
      <w:r w:rsidRPr="00C1259D">
        <w:rPr>
          <w:rFonts w:ascii="Arial" w:hAnsi="Arial" w:cs="Arial"/>
          <w:spacing w:val="-3"/>
        </w:rPr>
        <w:t xml:space="preserve"> </w:t>
      </w:r>
      <w:r w:rsidRPr="00C1259D">
        <w:rPr>
          <w:rFonts w:ascii="Arial" w:hAnsi="Arial" w:cs="Arial"/>
        </w:rPr>
        <w:t>pentru</w:t>
      </w:r>
      <w:r w:rsidRPr="00C1259D">
        <w:rPr>
          <w:rFonts w:ascii="Arial" w:hAnsi="Arial" w:cs="Arial"/>
          <w:spacing w:val="1"/>
        </w:rPr>
        <w:t xml:space="preserve"> </w:t>
      </w:r>
      <w:r w:rsidRPr="00C1259D">
        <w:rPr>
          <w:rFonts w:ascii="Arial" w:hAnsi="Arial" w:cs="Arial"/>
        </w:rPr>
        <w:t>urs</w:t>
      </w:r>
    </w:p>
    <w:p w14:paraId="20DE513D" w14:textId="77777777" w:rsidR="006263D2" w:rsidRPr="00C1259D" w:rsidRDefault="006263D2" w:rsidP="006263D2">
      <w:pPr>
        <w:pStyle w:val="Corptext"/>
        <w:jc w:val="both"/>
        <w:rPr>
          <w:rFonts w:ascii="Arial" w:hAnsi="Arial" w:cs="Arial"/>
        </w:rPr>
      </w:pPr>
      <w:r w:rsidRPr="00C1259D">
        <w:rPr>
          <w:rFonts w:ascii="Arial" w:hAnsi="Arial" w:cs="Arial"/>
        </w:rPr>
        <w:t>Ecologie: Ursul este un animal cu o capacitate deosebita de adaptare la mediu, ajutat de</w:t>
      </w:r>
      <w:r w:rsidRPr="00C1259D">
        <w:rPr>
          <w:rFonts w:ascii="Arial" w:hAnsi="Arial" w:cs="Arial"/>
          <w:spacing w:val="1"/>
        </w:rPr>
        <w:t xml:space="preserve"> </w:t>
      </w:r>
      <w:r w:rsidRPr="00C1259D">
        <w:rPr>
          <w:rFonts w:ascii="Arial" w:hAnsi="Arial" w:cs="Arial"/>
        </w:rPr>
        <w:t>doua supersimturi – cel al auzului si cel olfactiv. E capabil sa detecteze sunete foarte fine,</w:t>
      </w:r>
      <w:r w:rsidRPr="00C1259D">
        <w:rPr>
          <w:rFonts w:ascii="Arial" w:hAnsi="Arial" w:cs="Arial"/>
          <w:spacing w:val="1"/>
        </w:rPr>
        <w:t xml:space="preserve"> </w:t>
      </w:r>
      <w:r w:rsidRPr="00C1259D">
        <w:rPr>
          <w:rFonts w:ascii="Arial" w:hAnsi="Arial" w:cs="Arial"/>
        </w:rPr>
        <w:t>intre 16 si 20 de hertzi, si ne poate auzi chiar si de la 300 de metri. Mirosul este arma de</w:t>
      </w:r>
      <w:r w:rsidRPr="00C1259D">
        <w:rPr>
          <w:rFonts w:ascii="Arial" w:hAnsi="Arial" w:cs="Arial"/>
          <w:spacing w:val="1"/>
        </w:rPr>
        <w:t xml:space="preserve"> </w:t>
      </w:r>
      <w:r w:rsidRPr="00C1259D">
        <w:rPr>
          <w:rFonts w:ascii="Arial" w:hAnsi="Arial" w:cs="Arial"/>
        </w:rPr>
        <w:t>baza a ursului. Nici un alt animal nu se poate lauda cu un nas atat de fin. Il ajuta sa-si</w:t>
      </w:r>
      <w:r w:rsidRPr="00C1259D">
        <w:rPr>
          <w:rFonts w:ascii="Arial" w:hAnsi="Arial" w:cs="Arial"/>
          <w:spacing w:val="1"/>
        </w:rPr>
        <w:t xml:space="preserve"> </w:t>
      </w:r>
      <w:r w:rsidRPr="00C1259D">
        <w:rPr>
          <w:rFonts w:ascii="Arial" w:hAnsi="Arial" w:cs="Arial"/>
        </w:rPr>
        <w:t>gaseasca partener, sa evite oamenii sau alti ursi, sa gaseasca mancare sau sa-si caute puii.</w:t>
      </w:r>
      <w:r w:rsidRPr="00C1259D">
        <w:rPr>
          <w:rFonts w:ascii="Arial" w:hAnsi="Arial" w:cs="Arial"/>
          <w:spacing w:val="1"/>
        </w:rPr>
        <w:t xml:space="preserve"> </w:t>
      </w:r>
      <w:r w:rsidRPr="00C1259D">
        <w:rPr>
          <w:rFonts w:ascii="Arial" w:hAnsi="Arial" w:cs="Arial"/>
        </w:rPr>
        <w:t>Mirosul ursului</w:t>
      </w:r>
      <w:r w:rsidRPr="00C1259D">
        <w:rPr>
          <w:rFonts w:ascii="Arial" w:hAnsi="Arial" w:cs="Arial"/>
          <w:spacing w:val="1"/>
        </w:rPr>
        <w:t xml:space="preserve"> </w:t>
      </w:r>
      <w:r w:rsidRPr="00C1259D">
        <w:rPr>
          <w:rFonts w:ascii="Arial" w:hAnsi="Arial" w:cs="Arial"/>
        </w:rPr>
        <w:t>este de 2000 de ori</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fin decat al omului, ajutandu-l</w:t>
      </w:r>
      <w:r w:rsidRPr="00C1259D">
        <w:rPr>
          <w:rFonts w:ascii="Arial" w:hAnsi="Arial" w:cs="Arial"/>
          <w:spacing w:val="1"/>
        </w:rPr>
        <w:t xml:space="preserve"> </w:t>
      </w:r>
      <w:r w:rsidRPr="00C1259D">
        <w:rPr>
          <w:rFonts w:ascii="Arial" w:hAnsi="Arial" w:cs="Arial"/>
        </w:rPr>
        <w:t>sa detecteze</w:t>
      </w:r>
      <w:r w:rsidRPr="00C1259D">
        <w:rPr>
          <w:rFonts w:ascii="Arial" w:hAnsi="Arial" w:cs="Arial"/>
          <w:spacing w:val="1"/>
        </w:rPr>
        <w:t xml:space="preserve"> </w:t>
      </w:r>
      <w:r w:rsidRPr="00C1259D">
        <w:rPr>
          <w:rFonts w:ascii="Arial" w:hAnsi="Arial" w:cs="Arial"/>
        </w:rPr>
        <w:t>prezenta oricarui animal chiar si la 14 ore dupa trecerea printr-o zona. In ciuda aspectului</w:t>
      </w:r>
      <w:r w:rsidRPr="00C1259D">
        <w:rPr>
          <w:rFonts w:ascii="Arial" w:hAnsi="Arial" w:cs="Arial"/>
          <w:spacing w:val="1"/>
        </w:rPr>
        <w:t xml:space="preserve"> </w:t>
      </w:r>
      <w:r w:rsidRPr="00C1259D">
        <w:rPr>
          <w:rFonts w:ascii="Arial" w:hAnsi="Arial" w:cs="Arial"/>
        </w:rPr>
        <w:t>sau, de neindemanatic, ursul are o viteza de reactie surprinzatoare</w:t>
      </w:r>
      <w:r w:rsidRPr="00C1259D">
        <w:rPr>
          <w:rFonts w:ascii="Arial" w:hAnsi="Arial" w:cs="Arial"/>
          <w:spacing w:val="70"/>
        </w:rPr>
        <w:t xml:space="preserve"> </w:t>
      </w:r>
      <w:r w:rsidRPr="00C1259D">
        <w:rPr>
          <w:rFonts w:ascii="Arial" w:hAnsi="Arial" w:cs="Arial"/>
        </w:rPr>
        <w:t>si poate atinge pana la</w:t>
      </w:r>
      <w:r w:rsidRPr="00C1259D">
        <w:rPr>
          <w:rFonts w:ascii="Arial" w:hAnsi="Arial" w:cs="Arial"/>
          <w:spacing w:val="1"/>
        </w:rPr>
        <w:t xml:space="preserve"> </w:t>
      </w:r>
      <w:r w:rsidRPr="00C1259D">
        <w:rPr>
          <w:rFonts w:ascii="Arial" w:hAnsi="Arial" w:cs="Arial"/>
        </w:rPr>
        <w:t>50 kilometri pe ora. Corpul sau mare si musculos ii da posibilitatea sa strabata zeci de</w:t>
      </w:r>
      <w:r w:rsidRPr="00C1259D">
        <w:rPr>
          <w:rFonts w:ascii="Arial" w:hAnsi="Arial" w:cs="Arial"/>
          <w:spacing w:val="1"/>
        </w:rPr>
        <w:t xml:space="preserve"> </w:t>
      </w:r>
      <w:r w:rsidRPr="00C1259D">
        <w:rPr>
          <w:rFonts w:ascii="Arial" w:hAnsi="Arial" w:cs="Arial"/>
        </w:rPr>
        <w:t>kilometri pe zi la nevoie. Cu labele sale masive, ursul isi poate sapa barlogul in pamantul</w:t>
      </w:r>
      <w:r w:rsidRPr="00C1259D">
        <w:rPr>
          <w:rFonts w:ascii="Arial" w:hAnsi="Arial" w:cs="Arial"/>
          <w:spacing w:val="1"/>
        </w:rPr>
        <w:t xml:space="preserve"> </w:t>
      </w:r>
      <w:r w:rsidRPr="00C1259D">
        <w:rPr>
          <w:rFonts w:ascii="Arial" w:hAnsi="Arial" w:cs="Arial"/>
        </w:rPr>
        <w:t>tare</w:t>
      </w:r>
      <w:r w:rsidRPr="00C1259D">
        <w:rPr>
          <w:rFonts w:ascii="Arial" w:hAnsi="Arial" w:cs="Arial"/>
          <w:spacing w:val="-4"/>
        </w:rPr>
        <w:t xml:space="preserve"> </w:t>
      </w:r>
      <w:r w:rsidRPr="00C1259D">
        <w:rPr>
          <w:rFonts w:ascii="Arial" w:hAnsi="Arial" w:cs="Arial"/>
        </w:rPr>
        <w:t>sau</w:t>
      </w:r>
      <w:r w:rsidRPr="00C1259D">
        <w:rPr>
          <w:rFonts w:ascii="Arial" w:hAnsi="Arial" w:cs="Arial"/>
          <w:spacing w:val="-2"/>
        </w:rPr>
        <w:t xml:space="preserve"> </w:t>
      </w:r>
      <w:r w:rsidRPr="00C1259D">
        <w:rPr>
          <w:rFonts w:ascii="Arial" w:hAnsi="Arial" w:cs="Arial"/>
        </w:rPr>
        <w:t>inghetat</w:t>
      </w:r>
      <w:r w:rsidRPr="00C1259D">
        <w:rPr>
          <w:rFonts w:ascii="Arial" w:hAnsi="Arial" w:cs="Arial"/>
          <w:spacing w:val="-4"/>
        </w:rPr>
        <w:t xml:space="preserve"> </w:t>
      </w:r>
      <w:r w:rsidRPr="00C1259D">
        <w:rPr>
          <w:rFonts w:ascii="Arial" w:hAnsi="Arial" w:cs="Arial"/>
        </w:rPr>
        <w:t>sau</w:t>
      </w:r>
      <w:r w:rsidRPr="00C1259D">
        <w:rPr>
          <w:rFonts w:ascii="Arial" w:hAnsi="Arial" w:cs="Arial"/>
          <w:spacing w:val="-3"/>
        </w:rPr>
        <w:t xml:space="preserve"> </w:t>
      </w:r>
      <w:r w:rsidRPr="00C1259D">
        <w:rPr>
          <w:rFonts w:ascii="Arial" w:hAnsi="Arial" w:cs="Arial"/>
        </w:rPr>
        <w:t>poate</w:t>
      </w:r>
      <w:r w:rsidRPr="00C1259D">
        <w:rPr>
          <w:rFonts w:ascii="Arial" w:hAnsi="Arial" w:cs="Arial"/>
          <w:spacing w:val="-3"/>
        </w:rPr>
        <w:t xml:space="preserve"> </w:t>
      </w:r>
      <w:r w:rsidRPr="00C1259D">
        <w:rPr>
          <w:rFonts w:ascii="Arial" w:hAnsi="Arial" w:cs="Arial"/>
        </w:rPr>
        <w:t>sa</w:t>
      </w:r>
      <w:r w:rsidRPr="00C1259D">
        <w:rPr>
          <w:rFonts w:ascii="Arial" w:hAnsi="Arial" w:cs="Arial"/>
          <w:spacing w:val="-1"/>
        </w:rPr>
        <w:t xml:space="preserve"> </w:t>
      </w:r>
      <w:r w:rsidRPr="00C1259D">
        <w:rPr>
          <w:rFonts w:ascii="Arial" w:hAnsi="Arial" w:cs="Arial"/>
        </w:rPr>
        <w:t>doboare</w:t>
      </w:r>
      <w:r w:rsidRPr="00C1259D">
        <w:rPr>
          <w:rFonts w:ascii="Arial" w:hAnsi="Arial" w:cs="Arial"/>
          <w:spacing w:val="-3"/>
        </w:rPr>
        <w:t xml:space="preserve"> </w:t>
      </w:r>
      <w:r w:rsidRPr="00C1259D">
        <w:rPr>
          <w:rFonts w:ascii="Arial" w:hAnsi="Arial" w:cs="Arial"/>
        </w:rPr>
        <w:t>dintr-o</w:t>
      </w:r>
      <w:r w:rsidRPr="00C1259D">
        <w:rPr>
          <w:rFonts w:ascii="Arial" w:hAnsi="Arial" w:cs="Arial"/>
          <w:spacing w:val="1"/>
        </w:rPr>
        <w:t xml:space="preserve"> </w:t>
      </w:r>
      <w:r w:rsidRPr="00C1259D">
        <w:rPr>
          <w:rFonts w:ascii="Arial" w:hAnsi="Arial" w:cs="Arial"/>
        </w:rPr>
        <w:t>lovitura</w:t>
      </w:r>
      <w:r w:rsidRPr="00C1259D">
        <w:rPr>
          <w:rFonts w:ascii="Arial" w:hAnsi="Arial" w:cs="Arial"/>
          <w:spacing w:val="-1"/>
        </w:rPr>
        <w:t xml:space="preserve"> </w:t>
      </w:r>
      <w:r w:rsidRPr="00C1259D">
        <w:rPr>
          <w:rFonts w:ascii="Arial" w:hAnsi="Arial" w:cs="Arial"/>
        </w:rPr>
        <w:t>mamifere</w:t>
      </w:r>
      <w:r w:rsidRPr="00C1259D">
        <w:rPr>
          <w:rFonts w:ascii="Arial" w:hAnsi="Arial" w:cs="Arial"/>
          <w:spacing w:val="2"/>
        </w:rPr>
        <w:t xml:space="preserve"> </w:t>
      </w:r>
      <w:r w:rsidRPr="00C1259D">
        <w:rPr>
          <w:rFonts w:ascii="Arial" w:hAnsi="Arial" w:cs="Arial"/>
        </w:rPr>
        <w:t>mari.</w:t>
      </w:r>
    </w:p>
    <w:p w14:paraId="0BDF4E74" w14:textId="77777777" w:rsidR="006263D2" w:rsidRPr="00C1259D" w:rsidRDefault="006263D2" w:rsidP="006263D2">
      <w:pPr>
        <w:pStyle w:val="Corptext"/>
        <w:ind w:firstLine="708"/>
        <w:jc w:val="both"/>
        <w:rPr>
          <w:rFonts w:ascii="Arial" w:hAnsi="Arial" w:cs="Arial"/>
        </w:rPr>
      </w:pPr>
      <w:r w:rsidRPr="00C1259D">
        <w:rPr>
          <w:rFonts w:ascii="Arial" w:hAnsi="Arial" w:cs="Arial"/>
          <w:b/>
        </w:rPr>
        <w:t xml:space="preserve">Masuri de management la nivel national: </w:t>
      </w:r>
      <w:r w:rsidRPr="00C1259D">
        <w:rPr>
          <w:rFonts w:ascii="Arial" w:hAnsi="Arial" w:cs="Arial"/>
        </w:rPr>
        <w:t>Daca populatia de urs, specie care se</w:t>
      </w:r>
      <w:r w:rsidRPr="00C1259D">
        <w:rPr>
          <w:rFonts w:ascii="Arial" w:hAnsi="Arial" w:cs="Arial"/>
          <w:spacing w:val="1"/>
        </w:rPr>
        <w:t xml:space="preserve"> </w:t>
      </w:r>
      <w:r w:rsidRPr="00C1259D">
        <w:rPr>
          <w:rFonts w:ascii="Arial" w:hAnsi="Arial" w:cs="Arial"/>
        </w:rPr>
        <w:t>afla</w:t>
      </w:r>
      <w:r w:rsidRPr="00C1259D">
        <w:rPr>
          <w:rFonts w:ascii="Arial" w:hAnsi="Arial" w:cs="Arial"/>
          <w:spacing w:val="14"/>
        </w:rPr>
        <w:t xml:space="preserve"> </w:t>
      </w:r>
      <w:r w:rsidRPr="00C1259D">
        <w:rPr>
          <w:rFonts w:ascii="Arial" w:hAnsi="Arial" w:cs="Arial"/>
        </w:rPr>
        <w:t>in</w:t>
      </w:r>
      <w:r w:rsidRPr="00C1259D">
        <w:rPr>
          <w:rFonts w:ascii="Arial" w:hAnsi="Arial" w:cs="Arial"/>
          <w:spacing w:val="15"/>
        </w:rPr>
        <w:t xml:space="preserve"> </w:t>
      </w:r>
      <w:r w:rsidRPr="00C1259D">
        <w:rPr>
          <w:rFonts w:ascii="Arial" w:hAnsi="Arial" w:cs="Arial"/>
        </w:rPr>
        <w:t>varful</w:t>
      </w:r>
      <w:r w:rsidRPr="00C1259D">
        <w:rPr>
          <w:rFonts w:ascii="Arial" w:hAnsi="Arial" w:cs="Arial"/>
          <w:spacing w:val="15"/>
        </w:rPr>
        <w:t xml:space="preserve"> </w:t>
      </w:r>
      <w:r w:rsidRPr="00C1259D">
        <w:rPr>
          <w:rFonts w:ascii="Arial" w:hAnsi="Arial" w:cs="Arial"/>
        </w:rPr>
        <w:t>piramidei</w:t>
      </w:r>
      <w:r w:rsidRPr="00C1259D">
        <w:rPr>
          <w:rFonts w:ascii="Arial" w:hAnsi="Arial" w:cs="Arial"/>
          <w:spacing w:val="17"/>
        </w:rPr>
        <w:t xml:space="preserve"> </w:t>
      </w:r>
      <w:r w:rsidRPr="00C1259D">
        <w:rPr>
          <w:rFonts w:ascii="Arial" w:hAnsi="Arial" w:cs="Arial"/>
        </w:rPr>
        <w:t>trofice,</w:t>
      </w:r>
      <w:r w:rsidRPr="00C1259D">
        <w:rPr>
          <w:rFonts w:ascii="Arial" w:hAnsi="Arial" w:cs="Arial"/>
          <w:spacing w:val="16"/>
        </w:rPr>
        <w:t xml:space="preserve"> </w:t>
      </w:r>
      <w:r w:rsidRPr="00C1259D">
        <w:rPr>
          <w:rFonts w:ascii="Arial" w:hAnsi="Arial" w:cs="Arial"/>
        </w:rPr>
        <w:t>se</w:t>
      </w:r>
      <w:r w:rsidRPr="00C1259D">
        <w:rPr>
          <w:rFonts w:ascii="Arial" w:hAnsi="Arial" w:cs="Arial"/>
          <w:spacing w:val="16"/>
        </w:rPr>
        <w:t xml:space="preserve"> </w:t>
      </w:r>
      <w:r w:rsidRPr="00C1259D">
        <w:rPr>
          <w:rFonts w:ascii="Arial" w:hAnsi="Arial" w:cs="Arial"/>
        </w:rPr>
        <w:t>mentine</w:t>
      </w:r>
      <w:r w:rsidRPr="00C1259D">
        <w:rPr>
          <w:rFonts w:ascii="Arial" w:hAnsi="Arial" w:cs="Arial"/>
          <w:spacing w:val="14"/>
        </w:rPr>
        <w:t xml:space="preserve"> </w:t>
      </w:r>
      <w:r w:rsidRPr="00C1259D">
        <w:rPr>
          <w:rFonts w:ascii="Arial" w:hAnsi="Arial" w:cs="Arial"/>
        </w:rPr>
        <w:t>in</w:t>
      </w:r>
      <w:r w:rsidRPr="00C1259D">
        <w:rPr>
          <w:rFonts w:ascii="Arial" w:hAnsi="Arial" w:cs="Arial"/>
          <w:spacing w:val="15"/>
        </w:rPr>
        <w:t xml:space="preserve"> </w:t>
      </w:r>
      <w:r w:rsidRPr="00C1259D">
        <w:rPr>
          <w:rFonts w:ascii="Arial" w:hAnsi="Arial" w:cs="Arial"/>
        </w:rPr>
        <w:t>numar</w:t>
      </w:r>
      <w:r w:rsidRPr="00C1259D">
        <w:rPr>
          <w:rFonts w:ascii="Arial" w:hAnsi="Arial" w:cs="Arial"/>
          <w:spacing w:val="19"/>
        </w:rPr>
        <w:t xml:space="preserve"> </w:t>
      </w:r>
      <w:r w:rsidRPr="00C1259D">
        <w:rPr>
          <w:rFonts w:ascii="Arial" w:hAnsi="Arial" w:cs="Arial"/>
        </w:rPr>
        <w:t>mare,</w:t>
      </w:r>
      <w:r w:rsidRPr="00C1259D">
        <w:rPr>
          <w:rFonts w:ascii="Arial" w:hAnsi="Arial" w:cs="Arial"/>
          <w:spacing w:val="16"/>
        </w:rPr>
        <w:t xml:space="preserve"> </w:t>
      </w:r>
      <w:r w:rsidRPr="00C1259D">
        <w:rPr>
          <w:rFonts w:ascii="Arial" w:hAnsi="Arial" w:cs="Arial"/>
        </w:rPr>
        <w:t>inseamna</w:t>
      </w:r>
      <w:r w:rsidRPr="00C1259D">
        <w:rPr>
          <w:rFonts w:ascii="Arial" w:hAnsi="Arial" w:cs="Arial"/>
          <w:spacing w:val="16"/>
        </w:rPr>
        <w:t xml:space="preserve"> </w:t>
      </w:r>
      <w:r w:rsidRPr="00C1259D">
        <w:rPr>
          <w:rFonts w:ascii="Arial" w:hAnsi="Arial" w:cs="Arial"/>
        </w:rPr>
        <w:t>ca</w:t>
      </w:r>
      <w:r w:rsidRPr="00C1259D">
        <w:rPr>
          <w:rFonts w:ascii="Arial" w:hAnsi="Arial" w:cs="Arial"/>
          <w:spacing w:val="16"/>
        </w:rPr>
        <w:t xml:space="preserve"> </w:t>
      </w:r>
      <w:r w:rsidRPr="00C1259D">
        <w:rPr>
          <w:rFonts w:ascii="Arial" w:hAnsi="Arial" w:cs="Arial"/>
        </w:rPr>
        <w:t>si</w:t>
      </w:r>
      <w:r w:rsidRPr="00C1259D">
        <w:rPr>
          <w:rFonts w:ascii="Arial" w:hAnsi="Arial" w:cs="Arial"/>
          <w:spacing w:val="17"/>
        </w:rPr>
        <w:t xml:space="preserve"> </w:t>
      </w:r>
      <w:r w:rsidRPr="00C1259D">
        <w:rPr>
          <w:rFonts w:ascii="Arial" w:hAnsi="Arial" w:cs="Arial"/>
        </w:rPr>
        <w:t>celelalte</w:t>
      </w:r>
      <w:r w:rsidRPr="00C1259D">
        <w:rPr>
          <w:rFonts w:ascii="Arial" w:hAnsi="Arial" w:cs="Arial"/>
          <w:spacing w:val="16"/>
        </w:rPr>
        <w:t xml:space="preserve"> </w:t>
      </w:r>
      <w:r w:rsidRPr="00C1259D">
        <w:rPr>
          <w:rFonts w:ascii="Arial" w:hAnsi="Arial" w:cs="Arial"/>
        </w:rPr>
        <w:t>specii</w:t>
      </w:r>
      <w:r w:rsidRPr="00C1259D">
        <w:rPr>
          <w:rFonts w:ascii="Arial" w:hAnsi="Arial" w:cs="Arial"/>
          <w:spacing w:val="-67"/>
        </w:rPr>
        <w:t xml:space="preserve"> </w:t>
      </w:r>
      <w:r w:rsidRPr="00C1259D">
        <w:rPr>
          <w:rFonts w:ascii="Arial" w:hAnsi="Arial" w:cs="Arial"/>
        </w:rPr>
        <w:t>de animale din habitatele ursului se afla intr-o stare buna de conservare. Tocmai de aceea,</w:t>
      </w:r>
      <w:r w:rsidRPr="00C1259D">
        <w:rPr>
          <w:rFonts w:ascii="Arial" w:hAnsi="Arial" w:cs="Arial"/>
          <w:spacing w:val="1"/>
        </w:rPr>
        <w:t xml:space="preserve"> </w:t>
      </w:r>
      <w:r w:rsidRPr="00C1259D">
        <w:rPr>
          <w:rFonts w:ascii="Arial" w:hAnsi="Arial" w:cs="Arial"/>
        </w:rPr>
        <w:t>WWF aloca efort si resurse importante pentru protejarea acestei specii, deruland proiecte</w:t>
      </w:r>
      <w:r w:rsidRPr="00C1259D">
        <w:rPr>
          <w:rFonts w:ascii="Arial" w:hAnsi="Arial" w:cs="Arial"/>
          <w:spacing w:val="1"/>
        </w:rPr>
        <w:t xml:space="preserve"> </w:t>
      </w:r>
      <w:r w:rsidRPr="00C1259D">
        <w:rPr>
          <w:rFonts w:ascii="Arial" w:hAnsi="Arial" w:cs="Arial"/>
        </w:rPr>
        <w:t>de</w:t>
      </w:r>
      <w:r w:rsidRPr="00C1259D">
        <w:rPr>
          <w:rFonts w:ascii="Arial" w:hAnsi="Arial" w:cs="Arial"/>
          <w:spacing w:val="13"/>
        </w:rPr>
        <w:t xml:space="preserve"> </w:t>
      </w:r>
      <w:r w:rsidRPr="00C1259D">
        <w:rPr>
          <w:rFonts w:ascii="Arial" w:hAnsi="Arial" w:cs="Arial"/>
        </w:rPr>
        <w:t>conservare.</w:t>
      </w:r>
      <w:r w:rsidRPr="00C1259D">
        <w:rPr>
          <w:rFonts w:ascii="Arial" w:hAnsi="Arial" w:cs="Arial"/>
          <w:spacing w:val="13"/>
        </w:rPr>
        <w:t xml:space="preserve"> </w:t>
      </w:r>
      <w:r w:rsidRPr="00C1259D">
        <w:rPr>
          <w:rFonts w:ascii="Arial" w:hAnsi="Arial" w:cs="Arial"/>
        </w:rPr>
        <w:t>Desi</w:t>
      </w:r>
      <w:r w:rsidRPr="00C1259D">
        <w:rPr>
          <w:rFonts w:ascii="Arial" w:hAnsi="Arial" w:cs="Arial"/>
          <w:spacing w:val="12"/>
        </w:rPr>
        <w:t xml:space="preserve"> </w:t>
      </w:r>
      <w:r w:rsidRPr="00C1259D">
        <w:rPr>
          <w:rFonts w:ascii="Arial" w:hAnsi="Arial" w:cs="Arial"/>
        </w:rPr>
        <w:t>la</w:t>
      </w:r>
      <w:r w:rsidRPr="00C1259D">
        <w:rPr>
          <w:rFonts w:ascii="Arial" w:hAnsi="Arial" w:cs="Arial"/>
          <w:spacing w:val="11"/>
        </w:rPr>
        <w:t xml:space="preserve"> </w:t>
      </w:r>
      <w:r w:rsidRPr="00C1259D">
        <w:rPr>
          <w:rFonts w:ascii="Arial" w:hAnsi="Arial" w:cs="Arial"/>
        </w:rPr>
        <w:t>nivel</w:t>
      </w:r>
      <w:r w:rsidRPr="00C1259D">
        <w:rPr>
          <w:rFonts w:ascii="Arial" w:hAnsi="Arial" w:cs="Arial"/>
          <w:spacing w:val="12"/>
        </w:rPr>
        <w:t xml:space="preserve"> </w:t>
      </w:r>
      <w:r w:rsidRPr="00C1259D">
        <w:rPr>
          <w:rFonts w:ascii="Arial" w:hAnsi="Arial" w:cs="Arial"/>
        </w:rPr>
        <w:t>de</w:t>
      </w:r>
      <w:r w:rsidRPr="00C1259D">
        <w:rPr>
          <w:rFonts w:ascii="Arial" w:hAnsi="Arial" w:cs="Arial"/>
          <w:spacing w:val="11"/>
        </w:rPr>
        <w:t xml:space="preserve"> </w:t>
      </w:r>
      <w:r w:rsidRPr="00C1259D">
        <w:rPr>
          <w:rFonts w:ascii="Arial" w:hAnsi="Arial" w:cs="Arial"/>
        </w:rPr>
        <w:t>populatie</w:t>
      </w:r>
      <w:r w:rsidRPr="00C1259D">
        <w:rPr>
          <w:rFonts w:ascii="Arial" w:hAnsi="Arial" w:cs="Arial"/>
          <w:spacing w:val="11"/>
        </w:rPr>
        <w:t xml:space="preserve"> </w:t>
      </w:r>
      <w:r w:rsidRPr="00C1259D">
        <w:rPr>
          <w:rFonts w:ascii="Arial" w:hAnsi="Arial" w:cs="Arial"/>
        </w:rPr>
        <w:t>ursul</w:t>
      </w:r>
      <w:r w:rsidRPr="00C1259D">
        <w:rPr>
          <w:rFonts w:ascii="Arial" w:hAnsi="Arial" w:cs="Arial"/>
          <w:spacing w:val="12"/>
        </w:rPr>
        <w:t xml:space="preserve"> </w:t>
      </w:r>
      <w:r w:rsidRPr="00C1259D">
        <w:rPr>
          <w:rFonts w:ascii="Arial" w:hAnsi="Arial" w:cs="Arial"/>
        </w:rPr>
        <w:t>brun</w:t>
      </w:r>
      <w:r w:rsidRPr="00C1259D">
        <w:rPr>
          <w:rFonts w:ascii="Arial" w:hAnsi="Arial" w:cs="Arial"/>
          <w:spacing w:val="14"/>
        </w:rPr>
        <w:t xml:space="preserve"> </w:t>
      </w:r>
      <w:r w:rsidRPr="00C1259D">
        <w:rPr>
          <w:rFonts w:ascii="Arial" w:hAnsi="Arial" w:cs="Arial"/>
        </w:rPr>
        <w:t>este</w:t>
      </w:r>
      <w:r w:rsidRPr="00C1259D">
        <w:rPr>
          <w:rFonts w:ascii="Arial" w:hAnsi="Arial" w:cs="Arial"/>
          <w:spacing w:val="11"/>
        </w:rPr>
        <w:t xml:space="preserve"> </w:t>
      </w:r>
      <w:r w:rsidRPr="00C1259D">
        <w:rPr>
          <w:rFonts w:ascii="Arial" w:hAnsi="Arial" w:cs="Arial"/>
        </w:rPr>
        <w:t>intr-o</w:t>
      </w:r>
      <w:r w:rsidRPr="00C1259D">
        <w:rPr>
          <w:rFonts w:ascii="Arial" w:hAnsi="Arial" w:cs="Arial"/>
          <w:spacing w:val="12"/>
        </w:rPr>
        <w:t xml:space="preserve"> </w:t>
      </w:r>
      <w:r w:rsidRPr="00C1259D">
        <w:rPr>
          <w:rFonts w:ascii="Arial" w:hAnsi="Arial" w:cs="Arial"/>
        </w:rPr>
        <w:t>stare</w:t>
      </w:r>
      <w:r w:rsidRPr="00C1259D">
        <w:rPr>
          <w:rFonts w:ascii="Arial" w:hAnsi="Arial" w:cs="Arial"/>
          <w:spacing w:val="13"/>
        </w:rPr>
        <w:t xml:space="preserve"> </w:t>
      </w:r>
      <w:r w:rsidRPr="00C1259D">
        <w:rPr>
          <w:rFonts w:ascii="Arial" w:hAnsi="Arial" w:cs="Arial"/>
        </w:rPr>
        <w:t>favorabila</w:t>
      </w:r>
      <w:r w:rsidRPr="00C1259D">
        <w:rPr>
          <w:rFonts w:ascii="Arial" w:hAnsi="Arial" w:cs="Arial"/>
          <w:spacing w:val="11"/>
        </w:rPr>
        <w:t xml:space="preserve"> </w:t>
      </w:r>
      <w:r w:rsidRPr="00C1259D">
        <w:rPr>
          <w:rFonts w:ascii="Arial" w:hAnsi="Arial" w:cs="Arial"/>
        </w:rPr>
        <w:t>de</w:t>
      </w:r>
    </w:p>
    <w:p w14:paraId="10D181F3" w14:textId="77777777" w:rsidR="006263D2" w:rsidRPr="00C1259D" w:rsidRDefault="006263D2" w:rsidP="006263D2">
      <w:pPr>
        <w:pStyle w:val="Corptext"/>
        <w:spacing w:before="61"/>
        <w:jc w:val="both"/>
        <w:rPr>
          <w:rFonts w:ascii="Arial" w:hAnsi="Arial" w:cs="Arial"/>
        </w:rPr>
      </w:pPr>
      <w:r w:rsidRPr="00C1259D">
        <w:rPr>
          <w:rFonts w:ascii="Arial" w:hAnsi="Arial" w:cs="Arial"/>
        </w:rPr>
        <w:t>conservare,</w:t>
      </w:r>
      <w:r w:rsidRPr="00C1259D">
        <w:rPr>
          <w:rFonts w:ascii="Arial" w:hAnsi="Arial" w:cs="Arial"/>
          <w:spacing w:val="1"/>
        </w:rPr>
        <w:t xml:space="preserve"> </w:t>
      </w:r>
      <w:r w:rsidRPr="00C1259D">
        <w:rPr>
          <w:rFonts w:ascii="Arial" w:hAnsi="Arial" w:cs="Arial"/>
        </w:rPr>
        <w:t>presiunile</w:t>
      </w:r>
      <w:r w:rsidRPr="00C1259D">
        <w:rPr>
          <w:rFonts w:ascii="Arial" w:hAnsi="Arial" w:cs="Arial"/>
          <w:spacing w:val="1"/>
        </w:rPr>
        <w:t xml:space="preserve"> </w:t>
      </w:r>
      <w:r w:rsidRPr="00C1259D">
        <w:rPr>
          <w:rFonts w:ascii="Arial" w:hAnsi="Arial" w:cs="Arial"/>
        </w:rPr>
        <w:t>crescande</w:t>
      </w:r>
      <w:r w:rsidRPr="00C1259D">
        <w:rPr>
          <w:rFonts w:ascii="Arial" w:hAnsi="Arial" w:cs="Arial"/>
          <w:spacing w:val="1"/>
        </w:rPr>
        <w:t xml:space="preserve"> </w:t>
      </w:r>
      <w:r w:rsidRPr="00C1259D">
        <w:rPr>
          <w:rFonts w:ascii="Arial" w:hAnsi="Arial" w:cs="Arial"/>
        </w:rPr>
        <w:t>asupra</w:t>
      </w:r>
      <w:r w:rsidRPr="00C1259D">
        <w:rPr>
          <w:rFonts w:ascii="Arial" w:hAnsi="Arial" w:cs="Arial"/>
          <w:spacing w:val="1"/>
        </w:rPr>
        <w:t xml:space="preserve"> </w:t>
      </w:r>
      <w:r w:rsidRPr="00C1259D">
        <w:rPr>
          <w:rFonts w:ascii="Arial" w:hAnsi="Arial" w:cs="Arial"/>
        </w:rPr>
        <w:t>padurilor</w:t>
      </w:r>
      <w:r w:rsidRPr="00C1259D">
        <w:rPr>
          <w:rFonts w:ascii="Arial" w:hAnsi="Arial" w:cs="Arial"/>
          <w:spacing w:val="1"/>
        </w:rPr>
        <w:t xml:space="preserve"> </w:t>
      </w:r>
      <w:r w:rsidRPr="00C1259D">
        <w:rPr>
          <w:rFonts w:ascii="Arial" w:hAnsi="Arial" w:cs="Arial"/>
        </w:rPr>
        <w:t>-</w:t>
      </w:r>
      <w:r w:rsidRPr="00C1259D">
        <w:rPr>
          <w:rFonts w:ascii="Arial" w:hAnsi="Arial" w:cs="Arial"/>
          <w:spacing w:val="1"/>
        </w:rPr>
        <w:t xml:space="preserve"> </w:t>
      </w:r>
      <w:r w:rsidRPr="00C1259D">
        <w:rPr>
          <w:rFonts w:ascii="Arial" w:hAnsi="Arial" w:cs="Arial"/>
        </w:rPr>
        <w:t>habitatul</w:t>
      </w:r>
      <w:r w:rsidRPr="00C1259D">
        <w:rPr>
          <w:rFonts w:ascii="Arial" w:hAnsi="Arial" w:cs="Arial"/>
          <w:spacing w:val="1"/>
        </w:rPr>
        <w:t xml:space="preserve"> </w:t>
      </w:r>
      <w:r w:rsidRPr="00C1259D">
        <w:rPr>
          <w:rFonts w:ascii="Arial" w:hAnsi="Arial" w:cs="Arial"/>
        </w:rPr>
        <w:t>sau</w:t>
      </w:r>
      <w:r w:rsidRPr="00C1259D">
        <w:rPr>
          <w:rFonts w:ascii="Arial" w:hAnsi="Arial" w:cs="Arial"/>
          <w:spacing w:val="1"/>
        </w:rPr>
        <w:t xml:space="preserve"> </w:t>
      </w:r>
      <w:r w:rsidRPr="00C1259D">
        <w:rPr>
          <w:rFonts w:ascii="Arial" w:hAnsi="Arial" w:cs="Arial"/>
        </w:rPr>
        <w:t>principal</w:t>
      </w:r>
      <w:r w:rsidRPr="00C1259D">
        <w:rPr>
          <w:rFonts w:ascii="Arial" w:hAnsi="Arial" w:cs="Arial"/>
          <w:spacing w:val="1"/>
        </w:rPr>
        <w:t xml:space="preserve"> </w:t>
      </w:r>
      <w:r w:rsidRPr="00C1259D">
        <w:rPr>
          <w:rFonts w:ascii="Arial" w:hAnsi="Arial" w:cs="Arial"/>
        </w:rPr>
        <w:t>-</w:t>
      </w:r>
      <w:r w:rsidRPr="00C1259D">
        <w:rPr>
          <w:rFonts w:ascii="Arial" w:hAnsi="Arial" w:cs="Arial"/>
          <w:spacing w:val="1"/>
        </w:rPr>
        <w:t xml:space="preserve"> </w:t>
      </w:r>
      <w:r w:rsidRPr="00C1259D">
        <w:rPr>
          <w:rFonts w:ascii="Arial" w:hAnsi="Arial" w:cs="Arial"/>
        </w:rPr>
        <w:t>sunt</w:t>
      </w:r>
      <w:r w:rsidRPr="00C1259D">
        <w:rPr>
          <w:rFonts w:ascii="Arial" w:hAnsi="Arial" w:cs="Arial"/>
          <w:spacing w:val="1"/>
        </w:rPr>
        <w:t xml:space="preserve"> </w:t>
      </w:r>
      <w:r w:rsidRPr="00C1259D">
        <w:rPr>
          <w:rFonts w:ascii="Arial" w:hAnsi="Arial" w:cs="Arial"/>
        </w:rPr>
        <w:t>o</w:t>
      </w:r>
      <w:r w:rsidRPr="00C1259D">
        <w:rPr>
          <w:rFonts w:ascii="Arial" w:hAnsi="Arial" w:cs="Arial"/>
          <w:spacing w:val="1"/>
        </w:rPr>
        <w:t xml:space="preserve"> </w:t>
      </w:r>
      <w:r w:rsidRPr="00C1259D">
        <w:rPr>
          <w:rFonts w:ascii="Arial" w:hAnsi="Arial" w:cs="Arial"/>
        </w:rPr>
        <w:t>amenintare</w:t>
      </w:r>
      <w:r w:rsidRPr="00C1259D">
        <w:rPr>
          <w:rFonts w:ascii="Arial" w:hAnsi="Arial" w:cs="Arial"/>
          <w:spacing w:val="-1"/>
        </w:rPr>
        <w:t xml:space="preserve"> </w:t>
      </w:r>
      <w:r w:rsidRPr="00C1259D">
        <w:rPr>
          <w:rFonts w:ascii="Arial" w:hAnsi="Arial" w:cs="Arial"/>
        </w:rPr>
        <w:t>la adresa</w:t>
      </w:r>
      <w:r w:rsidRPr="00C1259D">
        <w:rPr>
          <w:rFonts w:ascii="Arial" w:hAnsi="Arial" w:cs="Arial"/>
          <w:spacing w:val="-3"/>
        </w:rPr>
        <w:t xml:space="preserve"> </w:t>
      </w:r>
      <w:r w:rsidRPr="00C1259D">
        <w:rPr>
          <w:rFonts w:ascii="Arial" w:hAnsi="Arial" w:cs="Arial"/>
        </w:rPr>
        <w:t>speciei si</w:t>
      </w:r>
      <w:r w:rsidRPr="00C1259D">
        <w:rPr>
          <w:rFonts w:ascii="Arial" w:hAnsi="Arial" w:cs="Arial"/>
          <w:spacing w:val="1"/>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Romania.</w:t>
      </w:r>
    </w:p>
    <w:p w14:paraId="5072F788" w14:textId="77777777" w:rsidR="006263D2" w:rsidRPr="00C1259D" w:rsidRDefault="006263D2" w:rsidP="006263D2">
      <w:pPr>
        <w:pStyle w:val="Corptext"/>
        <w:spacing w:before="1"/>
        <w:ind w:firstLine="708"/>
        <w:jc w:val="both"/>
        <w:rPr>
          <w:rFonts w:ascii="Arial" w:hAnsi="Arial" w:cs="Arial"/>
        </w:rPr>
      </w:pPr>
      <w:r w:rsidRPr="00C1259D">
        <w:rPr>
          <w:rFonts w:ascii="Arial" w:hAnsi="Arial" w:cs="Arial"/>
        </w:rPr>
        <w:t>Pierderea</w:t>
      </w:r>
      <w:r w:rsidRPr="00C1259D">
        <w:rPr>
          <w:rFonts w:ascii="Arial" w:hAnsi="Arial" w:cs="Arial"/>
          <w:spacing w:val="1"/>
        </w:rPr>
        <w:t xml:space="preserve"> </w:t>
      </w:r>
      <w:r w:rsidRPr="00C1259D">
        <w:rPr>
          <w:rFonts w:ascii="Arial" w:hAnsi="Arial" w:cs="Arial"/>
        </w:rPr>
        <w:t>sau</w:t>
      </w:r>
      <w:r w:rsidRPr="00C1259D">
        <w:rPr>
          <w:rFonts w:ascii="Arial" w:hAnsi="Arial" w:cs="Arial"/>
          <w:spacing w:val="1"/>
        </w:rPr>
        <w:t xml:space="preserve"> </w:t>
      </w:r>
      <w:r w:rsidRPr="00C1259D">
        <w:rPr>
          <w:rFonts w:ascii="Arial" w:hAnsi="Arial" w:cs="Arial"/>
        </w:rPr>
        <w:t>fragmentarea</w:t>
      </w:r>
      <w:r w:rsidRPr="00C1259D">
        <w:rPr>
          <w:rFonts w:ascii="Arial" w:hAnsi="Arial" w:cs="Arial"/>
          <w:spacing w:val="1"/>
        </w:rPr>
        <w:t xml:space="preserve"> </w:t>
      </w:r>
      <w:r w:rsidRPr="00C1259D">
        <w:rPr>
          <w:rFonts w:ascii="Arial" w:hAnsi="Arial" w:cs="Arial"/>
        </w:rPr>
        <w:t>habitatelor,</w:t>
      </w:r>
      <w:r w:rsidRPr="00C1259D">
        <w:rPr>
          <w:rFonts w:ascii="Arial" w:hAnsi="Arial" w:cs="Arial"/>
          <w:spacing w:val="1"/>
        </w:rPr>
        <w:t xml:space="preserve"> </w:t>
      </w:r>
      <w:r w:rsidRPr="00C1259D">
        <w:rPr>
          <w:rFonts w:ascii="Arial" w:hAnsi="Arial" w:cs="Arial"/>
        </w:rPr>
        <w:t>din</w:t>
      </w:r>
      <w:r w:rsidRPr="00C1259D">
        <w:rPr>
          <w:rFonts w:ascii="Arial" w:hAnsi="Arial" w:cs="Arial"/>
          <w:spacing w:val="1"/>
        </w:rPr>
        <w:t xml:space="preserve"> </w:t>
      </w:r>
      <w:r w:rsidRPr="00C1259D">
        <w:rPr>
          <w:rFonts w:ascii="Arial" w:hAnsi="Arial" w:cs="Arial"/>
        </w:rPr>
        <w:t>cauza</w:t>
      </w:r>
      <w:r w:rsidRPr="00C1259D">
        <w:rPr>
          <w:rFonts w:ascii="Arial" w:hAnsi="Arial" w:cs="Arial"/>
          <w:spacing w:val="1"/>
        </w:rPr>
        <w:t xml:space="preserve"> </w:t>
      </w:r>
      <w:r w:rsidRPr="00C1259D">
        <w:rPr>
          <w:rFonts w:ascii="Arial" w:hAnsi="Arial" w:cs="Arial"/>
        </w:rPr>
        <w:t>dezvoltarii</w:t>
      </w:r>
      <w:r w:rsidRPr="00C1259D">
        <w:rPr>
          <w:rFonts w:ascii="Arial" w:hAnsi="Arial" w:cs="Arial"/>
          <w:spacing w:val="1"/>
        </w:rPr>
        <w:t xml:space="preserve"> </w:t>
      </w:r>
      <w:r w:rsidRPr="00C1259D">
        <w:rPr>
          <w:rFonts w:ascii="Arial" w:hAnsi="Arial" w:cs="Arial"/>
        </w:rPr>
        <w:t>infrastructurii</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transport, dar si a celei urbane sau rurale (cum ar fi partii de schi, extinderea intravilanelor</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constructiilor</w:t>
      </w:r>
      <w:r w:rsidRPr="00C1259D">
        <w:rPr>
          <w:rFonts w:ascii="Arial" w:hAnsi="Arial" w:cs="Arial"/>
          <w:spacing w:val="1"/>
        </w:rPr>
        <w:t xml:space="preserve"> </w:t>
      </w:r>
      <w:r w:rsidRPr="00C1259D">
        <w:rPr>
          <w:rFonts w:ascii="Arial" w:hAnsi="Arial" w:cs="Arial"/>
        </w:rPr>
        <w:t>implicit,</w:t>
      </w:r>
      <w:r w:rsidRPr="00C1259D">
        <w:rPr>
          <w:rFonts w:ascii="Arial" w:hAnsi="Arial" w:cs="Arial"/>
          <w:spacing w:val="1"/>
        </w:rPr>
        <w:t xml:space="preserve"> </w:t>
      </w:r>
      <w:r w:rsidRPr="00C1259D">
        <w:rPr>
          <w:rFonts w:ascii="Arial" w:hAnsi="Arial" w:cs="Arial"/>
        </w:rPr>
        <w:t>fara</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se</w:t>
      </w:r>
      <w:r w:rsidRPr="00C1259D">
        <w:rPr>
          <w:rFonts w:ascii="Arial" w:hAnsi="Arial" w:cs="Arial"/>
          <w:spacing w:val="1"/>
        </w:rPr>
        <w:t xml:space="preserve"> </w:t>
      </w:r>
      <w:r w:rsidRPr="00C1259D">
        <w:rPr>
          <w:rFonts w:ascii="Arial" w:hAnsi="Arial" w:cs="Arial"/>
        </w:rPr>
        <w:t>lua</w:t>
      </w:r>
      <w:r w:rsidRPr="00C1259D">
        <w:rPr>
          <w:rFonts w:ascii="Arial" w:hAnsi="Arial" w:cs="Arial"/>
          <w:spacing w:val="1"/>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calcul</w:t>
      </w:r>
      <w:r w:rsidRPr="00C1259D">
        <w:rPr>
          <w:rFonts w:ascii="Arial" w:hAnsi="Arial" w:cs="Arial"/>
          <w:spacing w:val="1"/>
        </w:rPr>
        <w:t xml:space="preserve"> </w:t>
      </w:r>
      <w:r w:rsidRPr="00C1259D">
        <w:rPr>
          <w:rFonts w:ascii="Arial" w:hAnsi="Arial" w:cs="Arial"/>
        </w:rPr>
        <w:t>costurile</w:t>
      </w:r>
      <w:r w:rsidRPr="00C1259D">
        <w:rPr>
          <w:rFonts w:ascii="Arial" w:hAnsi="Arial" w:cs="Arial"/>
          <w:spacing w:val="1"/>
        </w:rPr>
        <w:t xml:space="preserve"> </w:t>
      </w:r>
      <w:r w:rsidRPr="00C1259D">
        <w:rPr>
          <w:rFonts w:ascii="Arial" w:hAnsi="Arial" w:cs="Arial"/>
        </w:rPr>
        <w:t>din</w:t>
      </w:r>
      <w:r w:rsidRPr="00C1259D">
        <w:rPr>
          <w:rFonts w:ascii="Arial" w:hAnsi="Arial" w:cs="Arial"/>
          <w:spacing w:val="1"/>
        </w:rPr>
        <w:t xml:space="preserve"> </w:t>
      </w:r>
      <w:r w:rsidRPr="00C1259D">
        <w:rPr>
          <w:rFonts w:ascii="Arial" w:hAnsi="Arial" w:cs="Arial"/>
        </w:rPr>
        <w:t>perspectiva</w:t>
      </w:r>
      <w:r w:rsidRPr="00C1259D">
        <w:rPr>
          <w:rFonts w:ascii="Arial" w:hAnsi="Arial" w:cs="Arial"/>
          <w:spacing w:val="1"/>
        </w:rPr>
        <w:t xml:space="preserve"> </w:t>
      </w:r>
      <w:r w:rsidRPr="00C1259D">
        <w:rPr>
          <w:rFonts w:ascii="Arial" w:hAnsi="Arial" w:cs="Arial"/>
        </w:rPr>
        <w:t>pierderii</w:t>
      </w:r>
      <w:r w:rsidRPr="00C1259D">
        <w:rPr>
          <w:rFonts w:ascii="Arial" w:hAnsi="Arial" w:cs="Arial"/>
          <w:spacing w:val="1"/>
        </w:rPr>
        <w:t xml:space="preserve"> </w:t>
      </w:r>
      <w:r w:rsidRPr="00C1259D">
        <w:rPr>
          <w:rFonts w:ascii="Arial" w:hAnsi="Arial" w:cs="Arial"/>
        </w:rPr>
        <w:t>biodiversitatii) sunt principala amenintare la adresa speciei.</w:t>
      </w:r>
      <w:r w:rsidRPr="00C1259D">
        <w:rPr>
          <w:rFonts w:ascii="Arial" w:hAnsi="Arial" w:cs="Arial"/>
          <w:spacing w:val="70"/>
        </w:rPr>
        <w:t xml:space="preserve"> </w:t>
      </w:r>
      <w:r w:rsidRPr="00C1259D">
        <w:rPr>
          <w:rFonts w:ascii="Arial" w:hAnsi="Arial" w:cs="Arial"/>
        </w:rPr>
        <w:t>Fiind omnivori, ursii bruni</w:t>
      </w:r>
      <w:r w:rsidRPr="00C1259D">
        <w:rPr>
          <w:rFonts w:ascii="Arial" w:hAnsi="Arial" w:cs="Arial"/>
          <w:spacing w:val="1"/>
        </w:rPr>
        <w:t xml:space="preserve"> </w:t>
      </w:r>
      <w:r w:rsidRPr="00C1259D">
        <w:rPr>
          <w:rFonts w:ascii="Arial" w:hAnsi="Arial" w:cs="Arial"/>
        </w:rPr>
        <w:t>sunt atrasi de zonele cu acces facil la surse de hrana din zonele populate de oameni, in</w:t>
      </w:r>
      <w:r w:rsidRPr="00C1259D">
        <w:rPr>
          <w:rFonts w:ascii="Arial" w:hAnsi="Arial" w:cs="Arial"/>
          <w:spacing w:val="1"/>
        </w:rPr>
        <w:t xml:space="preserve"> </w:t>
      </w:r>
      <w:r w:rsidRPr="00C1259D">
        <w:rPr>
          <w:rFonts w:ascii="Arial" w:hAnsi="Arial" w:cs="Arial"/>
        </w:rPr>
        <w:t>special</w:t>
      </w:r>
      <w:r w:rsidRPr="00C1259D">
        <w:rPr>
          <w:rFonts w:ascii="Arial" w:hAnsi="Arial" w:cs="Arial"/>
          <w:spacing w:val="64"/>
        </w:rPr>
        <w:t xml:space="preserve"> </w:t>
      </w:r>
      <w:r w:rsidRPr="00C1259D">
        <w:rPr>
          <w:rFonts w:ascii="Arial" w:hAnsi="Arial" w:cs="Arial"/>
        </w:rPr>
        <w:t>acolo</w:t>
      </w:r>
      <w:r w:rsidRPr="00C1259D">
        <w:rPr>
          <w:rFonts w:ascii="Arial" w:hAnsi="Arial" w:cs="Arial"/>
          <w:spacing w:val="64"/>
        </w:rPr>
        <w:t xml:space="preserve"> </w:t>
      </w:r>
      <w:r w:rsidRPr="00C1259D">
        <w:rPr>
          <w:rFonts w:ascii="Arial" w:hAnsi="Arial" w:cs="Arial"/>
        </w:rPr>
        <w:t>unde</w:t>
      </w:r>
      <w:r w:rsidRPr="00C1259D">
        <w:rPr>
          <w:rFonts w:ascii="Arial" w:hAnsi="Arial" w:cs="Arial"/>
          <w:spacing w:val="61"/>
        </w:rPr>
        <w:t xml:space="preserve"> </w:t>
      </w:r>
      <w:r w:rsidRPr="00C1259D">
        <w:rPr>
          <w:rFonts w:ascii="Arial" w:hAnsi="Arial" w:cs="Arial"/>
        </w:rPr>
        <w:t>exista</w:t>
      </w:r>
      <w:r w:rsidRPr="00C1259D">
        <w:rPr>
          <w:rFonts w:ascii="Arial" w:hAnsi="Arial" w:cs="Arial"/>
          <w:spacing w:val="64"/>
        </w:rPr>
        <w:t xml:space="preserve"> </w:t>
      </w:r>
      <w:r w:rsidRPr="00C1259D">
        <w:rPr>
          <w:rFonts w:ascii="Arial" w:hAnsi="Arial" w:cs="Arial"/>
        </w:rPr>
        <w:t>un</w:t>
      </w:r>
      <w:r w:rsidRPr="00C1259D">
        <w:rPr>
          <w:rFonts w:ascii="Arial" w:hAnsi="Arial" w:cs="Arial"/>
          <w:spacing w:val="64"/>
        </w:rPr>
        <w:t xml:space="preserve"> </w:t>
      </w:r>
      <w:r w:rsidRPr="00C1259D">
        <w:rPr>
          <w:rFonts w:ascii="Arial" w:hAnsi="Arial" w:cs="Arial"/>
        </w:rPr>
        <w:t>management</w:t>
      </w:r>
      <w:r w:rsidRPr="00C1259D">
        <w:rPr>
          <w:rFonts w:ascii="Arial" w:hAnsi="Arial" w:cs="Arial"/>
          <w:spacing w:val="62"/>
        </w:rPr>
        <w:t xml:space="preserve"> </w:t>
      </w:r>
      <w:r w:rsidRPr="00C1259D">
        <w:rPr>
          <w:rFonts w:ascii="Arial" w:hAnsi="Arial" w:cs="Arial"/>
        </w:rPr>
        <w:t>defectuos</w:t>
      </w:r>
      <w:r w:rsidRPr="00C1259D">
        <w:rPr>
          <w:rFonts w:ascii="Arial" w:hAnsi="Arial" w:cs="Arial"/>
          <w:spacing w:val="64"/>
        </w:rPr>
        <w:t xml:space="preserve"> </w:t>
      </w:r>
      <w:r w:rsidRPr="00C1259D">
        <w:rPr>
          <w:rFonts w:ascii="Arial" w:hAnsi="Arial" w:cs="Arial"/>
        </w:rPr>
        <w:t>al</w:t>
      </w:r>
      <w:r w:rsidRPr="00C1259D">
        <w:rPr>
          <w:rFonts w:ascii="Arial" w:hAnsi="Arial" w:cs="Arial"/>
          <w:spacing w:val="63"/>
        </w:rPr>
        <w:t xml:space="preserve"> </w:t>
      </w:r>
      <w:r w:rsidRPr="00C1259D">
        <w:rPr>
          <w:rFonts w:ascii="Arial" w:hAnsi="Arial" w:cs="Arial"/>
        </w:rPr>
        <w:t>deseurilor</w:t>
      </w:r>
      <w:r w:rsidRPr="00C1259D">
        <w:rPr>
          <w:rFonts w:ascii="Arial" w:hAnsi="Arial" w:cs="Arial"/>
          <w:spacing w:val="63"/>
        </w:rPr>
        <w:t xml:space="preserve"> </w:t>
      </w:r>
      <w:r w:rsidRPr="00C1259D">
        <w:rPr>
          <w:rFonts w:ascii="Arial" w:hAnsi="Arial" w:cs="Arial"/>
        </w:rPr>
        <w:t>sau</w:t>
      </w:r>
      <w:r w:rsidRPr="00C1259D">
        <w:rPr>
          <w:rFonts w:ascii="Arial" w:hAnsi="Arial" w:cs="Arial"/>
          <w:spacing w:val="64"/>
        </w:rPr>
        <w:t xml:space="preserve"> </w:t>
      </w:r>
      <w:r w:rsidRPr="00C1259D">
        <w:rPr>
          <w:rFonts w:ascii="Arial" w:hAnsi="Arial" w:cs="Arial"/>
        </w:rPr>
        <w:t>unde</w:t>
      </w:r>
      <w:r w:rsidRPr="00C1259D">
        <w:rPr>
          <w:rFonts w:ascii="Arial" w:hAnsi="Arial" w:cs="Arial"/>
          <w:spacing w:val="63"/>
        </w:rPr>
        <w:t xml:space="preserve"> </w:t>
      </w:r>
      <w:r w:rsidRPr="00C1259D">
        <w:rPr>
          <w:rFonts w:ascii="Arial" w:hAnsi="Arial" w:cs="Arial"/>
        </w:rPr>
        <w:t>animalele</w:t>
      </w:r>
      <w:r w:rsidRPr="00C1259D">
        <w:rPr>
          <w:rFonts w:ascii="Arial" w:hAnsi="Arial" w:cs="Arial"/>
          <w:spacing w:val="-67"/>
        </w:rPr>
        <w:t xml:space="preserve"> </w:t>
      </w:r>
      <w:r w:rsidRPr="00C1259D">
        <w:rPr>
          <w:rFonts w:ascii="Arial" w:hAnsi="Arial" w:cs="Arial"/>
        </w:rPr>
        <w:t>raman fara hrana din cauza supraexploatarii intensive a resurselor naturale (ciuperci sau</w:t>
      </w:r>
      <w:r w:rsidRPr="00C1259D">
        <w:rPr>
          <w:rFonts w:ascii="Arial" w:hAnsi="Arial" w:cs="Arial"/>
          <w:spacing w:val="1"/>
        </w:rPr>
        <w:t xml:space="preserve"> </w:t>
      </w:r>
      <w:r w:rsidRPr="00C1259D">
        <w:rPr>
          <w:rFonts w:ascii="Arial" w:hAnsi="Arial" w:cs="Arial"/>
        </w:rPr>
        <w:t>fructe</w:t>
      </w:r>
      <w:r w:rsidRPr="00C1259D">
        <w:rPr>
          <w:rFonts w:ascii="Arial" w:hAnsi="Arial" w:cs="Arial"/>
          <w:spacing w:val="-1"/>
        </w:rPr>
        <w:t xml:space="preserve"> </w:t>
      </w:r>
      <w:r w:rsidRPr="00C1259D">
        <w:rPr>
          <w:rFonts w:ascii="Arial" w:hAnsi="Arial" w:cs="Arial"/>
        </w:rPr>
        <w:t>de padure).</w:t>
      </w:r>
    </w:p>
    <w:p w14:paraId="3867221C" w14:textId="77777777" w:rsidR="006263D2" w:rsidRPr="00C1259D" w:rsidRDefault="006263D2" w:rsidP="006263D2">
      <w:pPr>
        <w:ind w:right="-45" w:firstLine="567"/>
        <w:jc w:val="both"/>
        <w:rPr>
          <w:rFonts w:ascii="Arial" w:hAnsi="Arial" w:cs="Arial"/>
          <w:b/>
          <w:bCs/>
        </w:rPr>
      </w:pPr>
      <w:r w:rsidRPr="00C1259D">
        <w:rPr>
          <w:rFonts w:ascii="Arial" w:hAnsi="Arial" w:cs="Arial"/>
          <w:b/>
          <w:bCs/>
        </w:rPr>
        <w:t>ROSCI0013-Bucegi(</w:t>
      </w:r>
      <w:r w:rsidRPr="00C1259D">
        <w:rPr>
          <w:rFonts w:ascii="Arial" w:eastAsia="Calibri" w:hAnsi="Arial" w:cs="Arial"/>
          <w:b/>
          <w:bCs/>
          <w:lang w:val="en-US" w:eastAsia="sk-SK"/>
        </w:rPr>
        <w:t>conform planului de management)</w:t>
      </w:r>
    </w:p>
    <w:p w14:paraId="679470A6" w14:textId="77777777" w:rsidR="006263D2" w:rsidRPr="00C1259D" w:rsidRDefault="006263D2" w:rsidP="006263D2">
      <w:pPr>
        <w:pStyle w:val="Corptext"/>
        <w:ind w:right="-45" w:firstLine="709"/>
        <w:rPr>
          <w:rFonts w:ascii="Arial" w:hAnsi="Arial" w:cs="Arial"/>
        </w:rPr>
      </w:pPr>
      <w:r w:rsidRPr="00C1259D">
        <w:rPr>
          <w:rFonts w:ascii="Arial" w:hAnsi="Arial" w:cs="Arial"/>
        </w:rPr>
        <w:t xml:space="preserve">Tipul populaţiei speciei :. Populaţie permanentă - sedentară/rezidentă. </w:t>
      </w:r>
    </w:p>
    <w:p w14:paraId="44B28066" w14:textId="77777777" w:rsidR="006263D2" w:rsidRPr="00C1259D" w:rsidRDefault="006263D2" w:rsidP="006263D2">
      <w:pPr>
        <w:pStyle w:val="Corptext"/>
        <w:ind w:right="-45" w:firstLine="709"/>
        <w:rPr>
          <w:rFonts w:ascii="Arial" w:hAnsi="Arial" w:cs="Arial"/>
        </w:rPr>
      </w:pPr>
      <w:r w:rsidRPr="00C1259D">
        <w:rPr>
          <w:rFonts w:ascii="Arial" w:hAnsi="Arial" w:cs="Arial"/>
        </w:rPr>
        <w:t xml:space="preserve">Mărimea populaţiei speciei : Pe teritoriul ariei protejate este o prezență constantă, populația rezidentă fiind de 170 -185 indivizi. </w:t>
      </w:r>
    </w:p>
    <w:p w14:paraId="0EF498B5" w14:textId="77777777" w:rsidR="006263D2" w:rsidRPr="00C1259D" w:rsidRDefault="006263D2" w:rsidP="006263D2">
      <w:pPr>
        <w:pStyle w:val="Corptext"/>
        <w:ind w:right="-45" w:firstLine="709"/>
        <w:rPr>
          <w:rFonts w:ascii="Arial" w:hAnsi="Arial" w:cs="Arial"/>
        </w:rPr>
      </w:pPr>
      <w:r w:rsidRPr="00C1259D">
        <w:rPr>
          <w:rFonts w:ascii="Arial" w:hAnsi="Arial" w:cs="Arial"/>
        </w:rPr>
        <w:lastRenderedPageBreak/>
        <w:t>Localizare : Specia preferă versanții împăduriți, semne ale prezenței acesteia fiind identificate pe tot teritoriul ariei protejate, chiar și în zona subalpină</w:t>
      </w:r>
    </w:p>
    <w:p w14:paraId="58930E73" w14:textId="77777777" w:rsidR="006263D2" w:rsidRPr="00C1259D" w:rsidRDefault="006263D2" w:rsidP="006263D2">
      <w:pPr>
        <w:ind w:firstLine="678"/>
        <w:jc w:val="both"/>
        <w:rPr>
          <w:rFonts w:ascii="Arial" w:hAnsi="Arial" w:cs="Arial"/>
          <w:b/>
          <w:bCs/>
        </w:rPr>
      </w:pPr>
    </w:p>
    <w:p w14:paraId="1C9E428C" w14:textId="77777777" w:rsidR="006263D2" w:rsidRPr="00C1259D" w:rsidRDefault="006263D2" w:rsidP="006263D2">
      <w:pPr>
        <w:ind w:firstLine="678"/>
        <w:jc w:val="both"/>
        <w:rPr>
          <w:rFonts w:ascii="Arial" w:hAnsi="Arial" w:cs="Arial"/>
          <w:b/>
          <w:bCs/>
        </w:rPr>
      </w:pPr>
      <w:r w:rsidRPr="00C1259D">
        <w:rPr>
          <w:rFonts w:ascii="Arial" w:hAnsi="Arial" w:cs="Arial"/>
          <w:b/>
          <w:bCs/>
        </w:rPr>
        <w:t>ROSCI0102 Leaota(</w:t>
      </w:r>
      <w:r w:rsidRPr="00C1259D">
        <w:rPr>
          <w:rFonts w:ascii="Arial" w:eastAsia="Calibri" w:hAnsi="Arial" w:cs="Arial"/>
          <w:b/>
          <w:bCs/>
          <w:lang w:val="en-US" w:eastAsia="sk-SK"/>
        </w:rPr>
        <w:t>conform planului de management)</w:t>
      </w:r>
    </w:p>
    <w:p w14:paraId="7E6BB67E" w14:textId="77777777" w:rsidR="006263D2" w:rsidRPr="00C1259D" w:rsidRDefault="006263D2" w:rsidP="006263D2">
      <w:pPr>
        <w:ind w:firstLine="709"/>
        <w:rPr>
          <w:rFonts w:ascii="Arial" w:hAnsi="Arial" w:cs="Arial"/>
        </w:rPr>
      </w:pPr>
      <w:r w:rsidRPr="00C1259D">
        <w:rPr>
          <w:rFonts w:ascii="Arial" w:hAnsi="Arial" w:cs="Arial"/>
        </w:rPr>
        <w:t xml:space="preserve">Tipul populaţiei speciei în aria naturală protejată în aria naturală protejată: În prezent, se poate considera că în aria naturală protejată se găsește o populația aflată în pasaj care utilizează aria naturală protejată pentru odihnă şi/sau hrănire. </w:t>
      </w:r>
    </w:p>
    <w:p w14:paraId="0545047A" w14:textId="77777777" w:rsidR="006263D2" w:rsidRPr="00C1259D" w:rsidRDefault="006263D2" w:rsidP="006263D2">
      <w:pPr>
        <w:ind w:firstLine="709"/>
        <w:rPr>
          <w:rFonts w:ascii="Arial" w:hAnsi="Arial" w:cs="Arial"/>
        </w:rPr>
      </w:pPr>
      <w:r w:rsidRPr="00C1259D">
        <w:rPr>
          <w:rFonts w:ascii="Arial" w:hAnsi="Arial" w:cs="Arial"/>
        </w:rPr>
        <w:t xml:space="preserve">Mărimea populaţiei speciei în aria naturală protejată :Având în vederea faptul că aria naturală protejată este un coridor de trecere important pentru specie și că nu au fost identificate bârloage pe teritoriul ariei protejate, se estimează un număr de 1,6 indivizi pe teritoriul sitului, raportat la densitatea medie din județul Brașov de 11,74 indivizi/10000 ha. De asemenea, faptul că 81% din semnele de viață ale speciei identificate în teren au fost în afara sitului, iar cele care erau în sit erau foarte aproape de limită, sugerează că densitatea medie din sit este chiar mai mică de un individ. Zona este utilizată ca și coridor de trecere. Nu au fost identificate adăposturi/bârloage în interiorul sitului. </w:t>
      </w:r>
    </w:p>
    <w:p w14:paraId="43C963CF" w14:textId="77777777" w:rsidR="006263D2" w:rsidRPr="00C1259D" w:rsidRDefault="006263D2" w:rsidP="006263D2">
      <w:pPr>
        <w:ind w:firstLine="709"/>
        <w:rPr>
          <w:rFonts w:ascii="Arial" w:hAnsi="Arial" w:cs="Arial"/>
        </w:rPr>
      </w:pPr>
      <w:r w:rsidRPr="00C1259D">
        <w:rPr>
          <w:rFonts w:ascii="Arial" w:hAnsi="Arial" w:cs="Arial"/>
        </w:rPr>
        <w:t>Populația de urs trebuie evaluată pe toată zona Bucegi - Leaota Piatra Craiului pentru a obține un număr real, ROSCI0102 Leaota fiind o zonă importantă de pasaj pentru această specie.</w:t>
      </w:r>
    </w:p>
    <w:p w14:paraId="2006CB7A" w14:textId="77777777" w:rsidR="006263D2" w:rsidRPr="00C1259D" w:rsidRDefault="006263D2" w:rsidP="006263D2">
      <w:pPr>
        <w:ind w:firstLine="709"/>
        <w:rPr>
          <w:rFonts w:ascii="Arial" w:eastAsia="Calibri" w:hAnsi="Arial" w:cs="Arial"/>
          <w:b/>
          <w:sz w:val="24"/>
          <w:szCs w:val="24"/>
          <w:lang w:val="en-US" w:eastAsia="sk-SK"/>
        </w:rPr>
      </w:pPr>
      <w:r w:rsidRPr="00C1259D">
        <w:rPr>
          <w:rFonts w:ascii="Arial" w:hAnsi="Arial" w:cs="Arial"/>
        </w:rPr>
        <w:t xml:space="preserve"> Localizare pe teritoriul ariei protejate: Întreaga suprafață a ariei protejate poate fi utilizată de specie. Habitatele forestiere situate în sectoarele marginale ale sitului au o mare importanță pentru urși.</w:t>
      </w:r>
    </w:p>
    <w:p w14:paraId="3FB8C18A" w14:textId="77777777" w:rsidR="006263D2" w:rsidRPr="00C1259D" w:rsidRDefault="006263D2" w:rsidP="006263D2">
      <w:pPr>
        <w:adjustRightInd w:val="0"/>
        <w:ind w:right="-45" w:firstLine="567"/>
        <w:jc w:val="both"/>
        <w:rPr>
          <w:rFonts w:ascii="Arial" w:eastAsia="Calibri" w:hAnsi="Arial" w:cs="Arial"/>
          <w:b/>
          <w:sz w:val="24"/>
          <w:szCs w:val="24"/>
          <w:lang w:val="en-US" w:eastAsia="sk-SK"/>
        </w:rPr>
      </w:pPr>
    </w:p>
    <w:p w14:paraId="2DE5AA25" w14:textId="77777777" w:rsidR="006263D2" w:rsidRPr="00C1259D" w:rsidRDefault="006263D2" w:rsidP="006263D2">
      <w:pPr>
        <w:adjustRightInd w:val="0"/>
        <w:ind w:right="-45" w:firstLine="567"/>
        <w:jc w:val="both"/>
        <w:rPr>
          <w:rFonts w:ascii="Arial" w:eastAsia="Calibri" w:hAnsi="Arial" w:cs="Arial"/>
          <w:b/>
          <w:lang w:val="en-US" w:eastAsia="sk-SK"/>
        </w:rPr>
      </w:pPr>
      <w:r w:rsidRPr="00C1259D">
        <w:rPr>
          <w:rFonts w:ascii="Arial" w:eastAsia="Calibri" w:hAnsi="Arial" w:cs="Arial"/>
          <w:b/>
          <w:lang w:val="en-US" w:eastAsia="sk-SK"/>
        </w:rPr>
        <w:t>ROSCI0194-Piatra Cariului (conform planului de management)</w:t>
      </w:r>
    </w:p>
    <w:p w14:paraId="5EBD0D34" w14:textId="77777777" w:rsidR="006263D2" w:rsidRPr="00C1259D" w:rsidRDefault="006263D2" w:rsidP="006263D2">
      <w:pPr>
        <w:adjustRightInd w:val="0"/>
        <w:ind w:right="-45" w:firstLine="284"/>
        <w:jc w:val="both"/>
        <w:rPr>
          <w:rFonts w:ascii="Arial" w:eastAsia="Calibri" w:hAnsi="Arial" w:cs="Arial"/>
          <w:bCs/>
          <w:lang w:val="en-US" w:eastAsia="sk-SK"/>
        </w:rPr>
      </w:pPr>
      <w:r w:rsidRPr="00C1259D">
        <w:rPr>
          <w:rFonts w:ascii="Arial" w:hAnsi="Arial" w:cs="Arial"/>
        </w:rPr>
        <w:t xml:space="preserve"> </w:t>
      </w:r>
      <w:r w:rsidRPr="00C1259D">
        <w:rPr>
          <w:rFonts w:ascii="Arial" w:eastAsia="Calibri" w:hAnsi="Arial" w:cs="Arial"/>
          <w:bCs/>
          <w:lang w:val="en-US" w:eastAsia="sk-SK"/>
        </w:rPr>
        <w:t>Tipul populaţiei speciei :Populaţie permanentă - sedentară/rezidentă.</w:t>
      </w:r>
    </w:p>
    <w:p w14:paraId="15B073D6" w14:textId="77777777" w:rsidR="006263D2" w:rsidRPr="00C1259D" w:rsidRDefault="006263D2" w:rsidP="006263D2">
      <w:pPr>
        <w:ind w:right="-45" w:firstLine="284"/>
        <w:jc w:val="both"/>
        <w:rPr>
          <w:rFonts w:ascii="Arial" w:eastAsia="Calibri" w:hAnsi="Arial" w:cs="Arial"/>
          <w:lang w:val="en-US"/>
        </w:rPr>
      </w:pPr>
      <w:r w:rsidRPr="00C1259D">
        <w:rPr>
          <w:rFonts w:ascii="Arial" w:hAnsi="Arial" w:cs="Arial"/>
          <w:bCs/>
        </w:rPr>
        <w:t>Mărimea populaţiei speciei :</w:t>
      </w:r>
      <w:r w:rsidRPr="00C1259D">
        <w:rPr>
          <w:rFonts w:ascii="Arial" w:eastAsia="Calibri" w:hAnsi="Arial" w:cs="Arial"/>
          <w:lang w:val="en-US"/>
        </w:rPr>
        <w:t>Pe teritoriul ariei protejate este o prezență constantă, populația rezidentă fiind de 10 -15 indivizi.</w:t>
      </w:r>
    </w:p>
    <w:p w14:paraId="2D589A75" w14:textId="77777777" w:rsidR="006263D2" w:rsidRPr="00C1259D" w:rsidRDefault="006263D2" w:rsidP="006263D2">
      <w:pPr>
        <w:ind w:right="-45" w:firstLine="284"/>
        <w:jc w:val="both"/>
        <w:rPr>
          <w:rFonts w:ascii="Arial" w:hAnsi="Arial" w:cs="Arial"/>
        </w:rPr>
      </w:pPr>
      <w:r w:rsidRPr="00C1259D">
        <w:rPr>
          <w:rFonts w:ascii="Arial" w:hAnsi="Arial" w:cs="Arial"/>
          <w:bCs/>
        </w:rPr>
        <w:t>Localizare :</w:t>
      </w:r>
      <w:r w:rsidRPr="00C1259D">
        <w:rPr>
          <w:rFonts w:ascii="Arial" w:hAnsi="Arial" w:cs="Arial"/>
        </w:rPr>
        <w:t>Specia preferă versanții împăduriți, semne ale prezenței acesteia fiind identificate pe tot teritoriul ariei protejate, chiar și în zona subalpină</w:t>
      </w:r>
    </w:p>
    <w:p w14:paraId="3B2A3972" w14:textId="77777777" w:rsidR="006263D2" w:rsidRDefault="006263D2" w:rsidP="006263D2">
      <w:pPr>
        <w:ind w:right="-45" w:firstLine="284"/>
        <w:jc w:val="both"/>
        <w:rPr>
          <w:rFonts w:cs="Arial"/>
          <w:color w:val="FF0000"/>
          <w:sz w:val="24"/>
          <w:szCs w:val="24"/>
        </w:rPr>
      </w:pPr>
    </w:p>
    <w:p w14:paraId="5DEA9411" w14:textId="77777777" w:rsidR="006263D2" w:rsidRPr="009C0629" w:rsidRDefault="006263D2" w:rsidP="006263D2">
      <w:pPr>
        <w:ind w:right="-45" w:firstLine="284"/>
        <w:jc w:val="both"/>
        <w:rPr>
          <w:rFonts w:cs="Arial"/>
          <w:sz w:val="24"/>
          <w:szCs w:val="24"/>
        </w:rPr>
      </w:pPr>
      <w:r w:rsidRPr="009C0629">
        <w:rPr>
          <w:rFonts w:cs="Arial"/>
          <w:noProof/>
          <w:sz w:val="24"/>
          <w:szCs w:val="24"/>
        </w:rPr>
        <w:drawing>
          <wp:inline distT="0" distB="0" distL="0" distR="0" wp14:anchorId="653263EC" wp14:editId="593046ED">
            <wp:extent cx="1872722" cy="2011680"/>
            <wp:effectExtent l="0" t="0" r="0" b="7620"/>
            <wp:docPr id="166795614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56148" name=""/>
                    <pic:cNvPicPr/>
                  </pic:nvPicPr>
                  <pic:blipFill>
                    <a:blip r:embed="rId407"/>
                    <a:stretch>
                      <a:fillRect/>
                    </a:stretch>
                  </pic:blipFill>
                  <pic:spPr>
                    <a:xfrm>
                      <a:off x="0" y="0"/>
                      <a:ext cx="1884100" cy="2023902"/>
                    </a:xfrm>
                    <a:prstGeom prst="rect">
                      <a:avLst/>
                    </a:prstGeom>
                  </pic:spPr>
                </pic:pic>
              </a:graphicData>
            </a:graphic>
          </wp:inline>
        </w:drawing>
      </w:r>
    </w:p>
    <w:p w14:paraId="0B3F3F39" w14:textId="77777777" w:rsidR="006263D2" w:rsidRPr="009C0629" w:rsidRDefault="006263D2" w:rsidP="006263D2">
      <w:pPr>
        <w:spacing w:before="1"/>
        <w:jc w:val="center"/>
        <w:rPr>
          <w:rFonts w:cs="Arial"/>
          <w:b/>
          <w:i/>
          <w:sz w:val="24"/>
          <w:szCs w:val="24"/>
          <w:u w:val="thick"/>
        </w:rPr>
      </w:pPr>
      <w:r w:rsidRPr="009C0629">
        <w:rPr>
          <w:rFonts w:eastAsia="Calibri" w:cs="Arial"/>
          <w:bCs/>
          <w:i/>
          <w:iCs/>
          <w:sz w:val="16"/>
          <w:szCs w:val="16"/>
          <w:lang w:val="en-US" w:eastAsia="sk-SK"/>
        </w:rPr>
        <w:t>Imagine. Harta de distributie a Ursus arctos pe suprafata ROSCI0194</w:t>
      </w:r>
    </w:p>
    <w:p w14:paraId="554A131C" w14:textId="77777777" w:rsidR="00C1259D" w:rsidRDefault="00C1259D" w:rsidP="006263D2">
      <w:pPr>
        <w:spacing w:before="1"/>
        <w:jc w:val="center"/>
        <w:rPr>
          <w:rFonts w:cs="Arial"/>
          <w:b/>
          <w:i/>
          <w:sz w:val="24"/>
          <w:szCs w:val="24"/>
          <w:u w:val="thick"/>
        </w:rPr>
      </w:pPr>
    </w:p>
    <w:p w14:paraId="6C392950" w14:textId="77777777" w:rsidR="00C1259D" w:rsidRDefault="00C1259D" w:rsidP="006263D2">
      <w:pPr>
        <w:spacing w:before="1"/>
        <w:jc w:val="center"/>
        <w:rPr>
          <w:rFonts w:cs="Arial"/>
          <w:b/>
          <w:i/>
          <w:sz w:val="24"/>
          <w:szCs w:val="24"/>
          <w:u w:val="thick"/>
        </w:rPr>
      </w:pPr>
    </w:p>
    <w:p w14:paraId="14692887" w14:textId="0B3ADCE6" w:rsidR="006263D2" w:rsidRPr="00C1259D" w:rsidRDefault="006263D2" w:rsidP="006263D2">
      <w:pPr>
        <w:spacing w:before="1"/>
        <w:jc w:val="center"/>
        <w:rPr>
          <w:rFonts w:ascii="Arial" w:hAnsi="Arial" w:cs="Arial"/>
          <w:b/>
        </w:rPr>
      </w:pPr>
      <w:r w:rsidRPr="00C1259D">
        <w:rPr>
          <w:rFonts w:ascii="Arial" w:hAnsi="Arial" w:cs="Arial"/>
          <w:b/>
          <w:i/>
          <w:u w:val="thick"/>
        </w:rPr>
        <w:t xml:space="preserve">Lynx lynx </w:t>
      </w:r>
      <w:r w:rsidRPr="00C1259D">
        <w:rPr>
          <w:rFonts w:ascii="Arial" w:hAnsi="Arial" w:cs="Arial"/>
          <w:b/>
          <w:u w:val="thick"/>
        </w:rPr>
        <w:t>(Ras)</w:t>
      </w:r>
    </w:p>
    <w:p w14:paraId="5DE4D70F" w14:textId="77777777" w:rsidR="006263D2" w:rsidRPr="00C1259D" w:rsidRDefault="006263D2" w:rsidP="006263D2">
      <w:pPr>
        <w:pStyle w:val="Corptext"/>
        <w:spacing w:before="174"/>
        <w:ind w:firstLine="708"/>
        <w:jc w:val="both"/>
        <w:rPr>
          <w:rFonts w:ascii="Arial" w:hAnsi="Arial" w:cs="Arial"/>
        </w:rPr>
      </w:pPr>
      <w:r w:rsidRPr="00C1259D">
        <w:rPr>
          <w:rFonts w:ascii="Arial" w:hAnsi="Arial" w:cs="Arial"/>
          <w:b/>
        </w:rPr>
        <w:t>Descriere</w:t>
      </w:r>
      <w:r w:rsidRPr="00C1259D">
        <w:rPr>
          <w:rFonts w:ascii="Arial" w:hAnsi="Arial" w:cs="Arial"/>
          <w:b/>
          <w:spacing w:val="1"/>
        </w:rPr>
        <w:t xml:space="preserve"> </w:t>
      </w:r>
      <w:r w:rsidRPr="00C1259D">
        <w:rPr>
          <w:rFonts w:ascii="Arial" w:hAnsi="Arial" w:cs="Arial"/>
          <w:b/>
        </w:rPr>
        <w:t>si</w:t>
      </w:r>
      <w:r w:rsidRPr="00C1259D">
        <w:rPr>
          <w:rFonts w:ascii="Arial" w:hAnsi="Arial" w:cs="Arial"/>
          <w:b/>
          <w:spacing w:val="1"/>
        </w:rPr>
        <w:t xml:space="preserve"> </w:t>
      </w:r>
      <w:r w:rsidRPr="00C1259D">
        <w:rPr>
          <w:rFonts w:ascii="Arial" w:hAnsi="Arial" w:cs="Arial"/>
          <w:b/>
        </w:rPr>
        <w:t>identificare:</w:t>
      </w:r>
      <w:r w:rsidRPr="00C1259D">
        <w:rPr>
          <w:rFonts w:ascii="Arial" w:hAnsi="Arial" w:cs="Arial"/>
          <w:b/>
          <w:spacing w:val="1"/>
        </w:rPr>
        <w:t xml:space="preserve"> </w:t>
      </w:r>
      <w:r w:rsidRPr="00C1259D">
        <w:rPr>
          <w:rFonts w:ascii="Arial" w:hAnsi="Arial" w:cs="Arial"/>
        </w:rPr>
        <w:t>Rasul</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cea</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mare</w:t>
      </w:r>
      <w:r w:rsidRPr="00C1259D">
        <w:rPr>
          <w:rFonts w:ascii="Arial" w:hAnsi="Arial" w:cs="Arial"/>
          <w:spacing w:val="1"/>
        </w:rPr>
        <w:t xml:space="preserve"> </w:t>
      </w:r>
      <w:r w:rsidRPr="00C1259D">
        <w:rPr>
          <w:rFonts w:ascii="Arial" w:hAnsi="Arial" w:cs="Arial"/>
        </w:rPr>
        <w:t>pisica</w:t>
      </w:r>
      <w:r w:rsidRPr="00C1259D">
        <w:rPr>
          <w:rFonts w:ascii="Arial" w:hAnsi="Arial" w:cs="Arial"/>
          <w:spacing w:val="1"/>
        </w:rPr>
        <w:t xml:space="preserve"> </w:t>
      </w:r>
      <w:r w:rsidRPr="00C1259D">
        <w:rPr>
          <w:rFonts w:ascii="Arial" w:hAnsi="Arial" w:cs="Arial"/>
        </w:rPr>
        <w:t>din</w:t>
      </w:r>
      <w:r w:rsidRPr="00C1259D">
        <w:rPr>
          <w:rFonts w:ascii="Arial" w:hAnsi="Arial" w:cs="Arial"/>
          <w:spacing w:val="1"/>
        </w:rPr>
        <w:t xml:space="preserve"> </w:t>
      </w:r>
      <w:r w:rsidRPr="00C1259D">
        <w:rPr>
          <w:rFonts w:ascii="Arial" w:hAnsi="Arial" w:cs="Arial"/>
        </w:rPr>
        <w:t>Europa.</w:t>
      </w:r>
      <w:r w:rsidRPr="00C1259D">
        <w:rPr>
          <w:rFonts w:ascii="Arial" w:hAnsi="Arial" w:cs="Arial"/>
          <w:spacing w:val="1"/>
        </w:rPr>
        <w:t xml:space="preserve"> </w:t>
      </w:r>
      <w:r w:rsidRPr="00C1259D">
        <w:rPr>
          <w:rFonts w:ascii="Arial" w:hAnsi="Arial" w:cs="Arial"/>
        </w:rPr>
        <w:t>Animal</w:t>
      </w:r>
      <w:r w:rsidRPr="00C1259D">
        <w:rPr>
          <w:rFonts w:ascii="Arial" w:hAnsi="Arial" w:cs="Arial"/>
          <w:spacing w:val="-67"/>
        </w:rPr>
        <w:t xml:space="preserve"> </w:t>
      </w:r>
      <w:r w:rsidRPr="00C1259D">
        <w:rPr>
          <w:rFonts w:ascii="Arial" w:hAnsi="Arial" w:cs="Arial"/>
        </w:rPr>
        <w:t>nocturn, traieste solitar si rareori poate fi vazut de om. Are corpul zvelt si puternic, o</w:t>
      </w:r>
      <w:r w:rsidRPr="00C1259D">
        <w:rPr>
          <w:rFonts w:ascii="Arial" w:hAnsi="Arial" w:cs="Arial"/>
          <w:spacing w:val="1"/>
        </w:rPr>
        <w:t xml:space="preserve"> </w:t>
      </w:r>
      <w:r w:rsidRPr="00C1259D">
        <w:rPr>
          <w:rFonts w:ascii="Arial" w:hAnsi="Arial" w:cs="Arial"/>
        </w:rPr>
        <w:t>inaltime de 60-75 cm si o greutate de 30 kg, iar urechile se prelungesc cu cate un smoc de</w:t>
      </w:r>
      <w:r w:rsidRPr="00C1259D">
        <w:rPr>
          <w:rFonts w:ascii="Arial" w:hAnsi="Arial" w:cs="Arial"/>
          <w:spacing w:val="1"/>
        </w:rPr>
        <w:t xml:space="preserve"> </w:t>
      </w:r>
      <w:r w:rsidRPr="00C1259D">
        <w:rPr>
          <w:rFonts w:ascii="Arial" w:hAnsi="Arial" w:cs="Arial"/>
        </w:rPr>
        <w:t>peri negri. Culoarea blanii este galbui-bruna, iar majoritatea rasilor au pete rosii si chiar</w:t>
      </w:r>
      <w:r w:rsidRPr="00C1259D">
        <w:rPr>
          <w:rFonts w:ascii="Arial" w:hAnsi="Arial" w:cs="Arial"/>
          <w:spacing w:val="1"/>
        </w:rPr>
        <w:t xml:space="preserve"> </w:t>
      </w:r>
      <w:r w:rsidRPr="00C1259D">
        <w:rPr>
          <w:rFonts w:ascii="Arial" w:hAnsi="Arial" w:cs="Arial"/>
        </w:rPr>
        <w:t>negre pe spate, pe partile laterale si mai ales pe picioare. Rasul are picioarele relativ lungi</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puternice,</w:t>
      </w:r>
      <w:r w:rsidRPr="00C1259D">
        <w:rPr>
          <w:rFonts w:ascii="Arial" w:hAnsi="Arial" w:cs="Arial"/>
          <w:spacing w:val="1"/>
        </w:rPr>
        <w:t xml:space="preserve"> </w:t>
      </w:r>
      <w:r w:rsidRPr="00C1259D">
        <w:rPr>
          <w:rFonts w:ascii="Arial" w:hAnsi="Arial" w:cs="Arial"/>
        </w:rPr>
        <w:t>terminate</w:t>
      </w:r>
      <w:r w:rsidRPr="00C1259D">
        <w:rPr>
          <w:rFonts w:ascii="Arial" w:hAnsi="Arial" w:cs="Arial"/>
          <w:spacing w:val="1"/>
        </w:rPr>
        <w:t xml:space="preserve"> </w:t>
      </w:r>
      <w:r w:rsidRPr="00C1259D">
        <w:rPr>
          <w:rFonts w:ascii="Arial" w:hAnsi="Arial" w:cs="Arial"/>
        </w:rPr>
        <w:t>cu</w:t>
      </w:r>
      <w:r w:rsidRPr="00C1259D">
        <w:rPr>
          <w:rFonts w:ascii="Arial" w:hAnsi="Arial" w:cs="Arial"/>
          <w:spacing w:val="1"/>
        </w:rPr>
        <w:t xml:space="preserve"> </w:t>
      </w:r>
      <w:r w:rsidRPr="00C1259D">
        <w:rPr>
          <w:rFonts w:ascii="Arial" w:hAnsi="Arial" w:cs="Arial"/>
        </w:rPr>
        <w:t>gheare</w:t>
      </w:r>
      <w:r w:rsidRPr="00C1259D">
        <w:rPr>
          <w:rFonts w:ascii="Arial" w:hAnsi="Arial" w:cs="Arial"/>
          <w:spacing w:val="1"/>
        </w:rPr>
        <w:t xml:space="preserve"> </w:t>
      </w:r>
      <w:r w:rsidRPr="00C1259D">
        <w:rPr>
          <w:rFonts w:ascii="Arial" w:hAnsi="Arial" w:cs="Arial"/>
        </w:rPr>
        <w:t>retractile.</w:t>
      </w:r>
      <w:r w:rsidRPr="00C1259D">
        <w:rPr>
          <w:rFonts w:ascii="Arial" w:hAnsi="Arial" w:cs="Arial"/>
          <w:spacing w:val="1"/>
        </w:rPr>
        <w:t xml:space="preserve"> </w:t>
      </w:r>
      <w:r w:rsidRPr="00C1259D">
        <w:rPr>
          <w:rFonts w:ascii="Arial" w:hAnsi="Arial" w:cs="Arial"/>
        </w:rPr>
        <w:t>Urma</w:t>
      </w:r>
      <w:r w:rsidRPr="00C1259D">
        <w:rPr>
          <w:rFonts w:ascii="Arial" w:hAnsi="Arial" w:cs="Arial"/>
          <w:spacing w:val="1"/>
        </w:rPr>
        <w:t xml:space="preserve"> </w:t>
      </w:r>
      <w:r w:rsidRPr="00C1259D">
        <w:rPr>
          <w:rFonts w:ascii="Arial" w:hAnsi="Arial" w:cs="Arial"/>
        </w:rPr>
        <w:t>sa</w:t>
      </w:r>
      <w:r w:rsidRPr="00C1259D">
        <w:rPr>
          <w:rFonts w:ascii="Arial" w:hAnsi="Arial" w:cs="Arial"/>
          <w:spacing w:val="1"/>
        </w:rPr>
        <w:t xml:space="preserve"> </w:t>
      </w:r>
      <w:r w:rsidRPr="00C1259D">
        <w:rPr>
          <w:rFonts w:ascii="Arial" w:hAnsi="Arial" w:cs="Arial"/>
        </w:rPr>
        <w:t>lasata</w:t>
      </w:r>
      <w:r w:rsidRPr="00C1259D">
        <w:rPr>
          <w:rFonts w:ascii="Arial" w:hAnsi="Arial" w:cs="Arial"/>
          <w:spacing w:val="1"/>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noroi</w:t>
      </w:r>
      <w:r w:rsidRPr="00C1259D">
        <w:rPr>
          <w:rFonts w:ascii="Arial" w:hAnsi="Arial" w:cs="Arial"/>
          <w:spacing w:val="1"/>
        </w:rPr>
        <w:t xml:space="preserve"> </w:t>
      </w:r>
      <w:r w:rsidRPr="00C1259D">
        <w:rPr>
          <w:rFonts w:ascii="Arial" w:hAnsi="Arial" w:cs="Arial"/>
        </w:rPr>
        <w:t>sau</w:t>
      </w:r>
      <w:r w:rsidRPr="00C1259D">
        <w:rPr>
          <w:rFonts w:ascii="Arial" w:hAnsi="Arial" w:cs="Arial"/>
          <w:spacing w:val="1"/>
        </w:rPr>
        <w:t xml:space="preserve"> </w:t>
      </w:r>
      <w:r w:rsidRPr="00C1259D">
        <w:rPr>
          <w:rFonts w:ascii="Arial" w:hAnsi="Arial" w:cs="Arial"/>
        </w:rPr>
        <w:t>zapada</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67"/>
        </w:rPr>
        <w:t xml:space="preserve"> </w:t>
      </w:r>
      <w:r w:rsidRPr="00C1259D">
        <w:rPr>
          <w:rFonts w:ascii="Arial" w:hAnsi="Arial" w:cs="Arial"/>
        </w:rPr>
        <w:t>inconfundabila: cele 4 degete si calcaiul formeaza un desen rotund, cu un semn mic,</w:t>
      </w:r>
      <w:r w:rsidRPr="00C1259D">
        <w:rPr>
          <w:rFonts w:ascii="Arial" w:hAnsi="Arial" w:cs="Arial"/>
          <w:spacing w:val="1"/>
        </w:rPr>
        <w:t xml:space="preserve"> </w:t>
      </w:r>
      <w:r w:rsidRPr="00C1259D">
        <w:rPr>
          <w:rFonts w:ascii="Arial" w:hAnsi="Arial" w:cs="Arial"/>
        </w:rPr>
        <w:t>suplimentar,</w:t>
      </w:r>
      <w:r w:rsidRPr="00C1259D">
        <w:rPr>
          <w:rFonts w:ascii="Arial" w:hAnsi="Arial" w:cs="Arial"/>
          <w:spacing w:val="-2"/>
        </w:rPr>
        <w:t xml:space="preserve"> </w:t>
      </w:r>
      <w:r w:rsidRPr="00C1259D">
        <w:rPr>
          <w:rFonts w:ascii="Arial" w:hAnsi="Arial" w:cs="Arial"/>
        </w:rPr>
        <w:t>in spate.</w:t>
      </w:r>
      <w:r w:rsidRPr="00C1259D">
        <w:rPr>
          <w:rFonts w:ascii="Arial" w:hAnsi="Arial" w:cs="Arial"/>
          <w:spacing w:val="-4"/>
        </w:rPr>
        <w:t xml:space="preserve"> </w:t>
      </w:r>
      <w:r w:rsidRPr="00C1259D">
        <w:rPr>
          <w:rFonts w:ascii="Arial" w:hAnsi="Arial" w:cs="Arial"/>
        </w:rPr>
        <w:t>Auzul</w:t>
      </w:r>
      <w:r w:rsidRPr="00C1259D">
        <w:rPr>
          <w:rFonts w:ascii="Arial" w:hAnsi="Arial" w:cs="Arial"/>
          <w:spacing w:val="1"/>
        </w:rPr>
        <w:t xml:space="preserve"> </w:t>
      </w:r>
      <w:r w:rsidRPr="00C1259D">
        <w:rPr>
          <w:rFonts w:ascii="Arial" w:hAnsi="Arial" w:cs="Arial"/>
        </w:rPr>
        <w:t>si vazul sunt</w:t>
      </w:r>
      <w:r w:rsidRPr="00C1259D">
        <w:rPr>
          <w:rFonts w:ascii="Arial" w:hAnsi="Arial" w:cs="Arial"/>
          <w:spacing w:val="-3"/>
        </w:rPr>
        <w:t xml:space="preserve"> </w:t>
      </w:r>
      <w:r w:rsidRPr="00C1259D">
        <w:rPr>
          <w:rFonts w:ascii="Arial" w:hAnsi="Arial" w:cs="Arial"/>
        </w:rPr>
        <w:t>simturile</w:t>
      </w:r>
      <w:r w:rsidRPr="00C1259D">
        <w:rPr>
          <w:rFonts w:ascii="Arial" w:hAnsi="Arial" w:cs="Arial"/>
          <w:spacing w:val="-1"/>
        </w:rPr>
        <w:t xml:space="preserve"> </w:t>
      </w:r>
      <w:r w:rsidRPr="00C1259D">
        <w:rPr>
          <w:rFonts w:ascii="Arial" w:hAnsi="Arial" w:cs="Arial"/>
        </w:rPr>
        <w:t>sale</w:t>
      </w:r>
      <w:r w:rsidRPr="00C1259D">
        <w:rPr>
          <w:rFonts w:ascii="Arial" w:hAnsi="Arial" w:cs="Arial"/>
          <w:spacing w:val="-1"/>
        </w:rPr>
        <w:t xml:space="preserve"> </w:t>
      </w:r>
      <w:r w:rsidRPr="00C1259D">
        <w:rPr>
          <w:rFonts w:ascii="Arial" w:hAnsi="Arial" w:cs="Arial"/>
        </w:rPr>
        <w:t>cele mai acute.</w:t>
      </w:r>
    </w:p>
    <w:p w14:paraId="2F1B4D64" w14:textId="77777777" w:rsidR="006263D2" w:rsidRPr="00C1259D" w:rsidRDefault="006263D2" w:rsidP="006263D2">
      <w:pPr>
        <w:pStyle w:val="Corptext"/>
        <w:ind w:firstLine="708"/>
        <w:jc w:val="both"/>
        <w:rPr>
          <w:rFonts w:ascii="Arial" w:hAnsi="Arial" w:cs="Arial"/>
        </w:rPr>
      </w:pPr>
      <w:r w:rsidRPr="00C1259D">
        <w:rPr>
          <w:rFonts w:ascii="Arial" w:hAnsi="Arial" w:cs="Arial"/>
          <w:b/>
        </w:rPr>
        <w:lastRenderedPageBreak/>
        <w:t>Habitat:</w:t>
      </w:r>
      <w:r w:rsidRPr="00C1259D">
        <w:rPr>
          <w:rFonts w:ascii="Arial" w:hAnsi="Arial" w:cs="Arial"/>
          <w:b/>
          <w:spacing w:val="1"/>
        </w:rPr>
        <w:t xml:space="preserve"> </w:t>
      </w:r>
      <w:r w:rsidRPr="00C1259D">
        <w:rPr>
          <w:rFonts w:ascii="Arial" w:hAnsi="Arial" w:cs="Arial"/>
        </w:rPr>
        <w:t>Rasul</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simbolul</w:t>
      </w:r>
      <w:r w:rsidRPr="00C1259D">
        <w:rPr>
          <w:rFonts w:ascii="Arial" w:hAnsi="Arial" w:cs="Arial"/>
          <w:spacing w:val="1"/>
        </w:rPr>
        <w:t xml:space="preserve"> </w:t>
      </w:r>
      <w:r w:rsidRPr="00C1259D">
        <w:rPr>
          <w:rFonts w:ascii="Arial" w:hAnsi="Arial" w:cs="Arial"/>
        </w:rPr>
        <w:t>pradatorului</w:t>
      </w:r>
      <w:r w:rsidRPr="00C1259D">
        <w:rPr>
          <w:rFonts w:ascii="Arial" w:hAnsi="Arial" w:cs="Arial"/>
          <w:spacing w:val="1"/>
        </w:rPr>
        <w:t xml:space="preserve"> </w:t>
      </w:r>
      <w:r w:rsidRPr="00C1259D">
        <w:rPr>
          <w:rFonts w:ascii="Arial" w:hAnsi="Arial" w:cs="Arial"/>
        </w:rPr>
        <w:t>prin</w:t>
      </w:r>
      <w:r w:rsidRPr="00C1259D">
        <w:rPr>
          <w:rFonts w:ascii="Arial" w:hAnsi="Arial" w:cs="Arial"/>
          <w:spacing w:val="1"/>
        </w:rPr>
        <w:t xml:space="preserve"> </w:t>
      </w:r>
      <w:r w:rsidRPr="00C1259D">
        <w:rPr>
          <w:rFonts w:ascii="Arial" w:hAnsi="Arial" w:cs="Arial"/>
        </w:rPr>
        <w:t>excelenta.</w:t>
      </w:r>
      <w:r w:rsidRPr="00C1259D">
        <w:rPr>
          <w:rFonts w:ascii="Arial" w:hAnsi="Arial" w:cs="Arial"/>
          <w:spacing w:val="1"/>
        </w:rPr>
        <w:t xml:space="preserve"> </w:t>
      </w:r>
      <w:r w:rsidRPr="00C1259D">
        <w:rPr>
          <w:rFonts w:ascii="Arial" w:hAnsi="Arial" w:cs="Arial"/>
        </w:rPr>
        <w:t>Prefera</w:t>
      </w:r>
      <w:r w:rsidRPr="00C1259D">
        <w:rPr>
          <w:rFonts w:ascii="Arial" w:hAnsi="Arial" w:cs="Arial"/>
          <w:spacing w:val="1"/>
        </w:rPr>
        <w:t xml:space="preserve"> </w:t>
      </w:r>
      <w:r w:rsidRPr="00C1259D">
        <w:rPr>
          <w:rFonts w:ascii="Arial" w:hAnsi="Arial" w:cs="Arial"/>
        </w:rPr>
        <w:t>padurile</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conifere, cu suprafete mari si cat mai departe de asezarile omenesti. Isi face culcusul in</w:t>
      </w:r>
      <w:r w:rsidRPr="00C1259D">
        <w:rPr>
          <w:rFonts w:ascii="Arial" w:hAnsi="Arial" w:cs="Arial"/>
          <w:spacing w:val="1"/>
        </w:rPr>
        <w:t xml:space="preserve"> </w:t>
      </w:r>
      <w:r w:rsidRPr="00C1259D">
        <w:rPr>
          <w:rFonts w:ascii="Arial" w:hAnsi="Arial" w:cs="Arial"/>
        </w:rPr>
        <w:t>scorburile copacilor batrani, in crapaturile stancilor sau foloseste galeriile bursucilor. In</w:t>
      </w:r>
      <w:r w:rsidRPr="00C1259D">
        <w:rPr>
          <w:rFonts w:ascii="Arial" w:hAnsi="Arial" w:cs="Arial"/>
          <w:spacing w:val="1"/>
        </w:rPr>
        <w:t xml:space="preserve"> </w:t>
      </w:r>
      <w:r w:rsidRPr="00C1259D">
        <w:rPr>
          <w:rFonts w:ascii="Arial" w:hAnsi="Arial" w:cs="Arial"/>
        </w:rPr>
        <w:t>general,</w:t>
      </w:r>
      <w:r w:rsidRPr="00C1259D">
        <w:rPr>
          <w:rFonts w:ascii="Arial" w:hAnsi="Arial" w:cs="Arial"/>
          <w:spacing w:val="1"/>
        </w:rPr>
        <w:t xml:space="preserve"> </w:t>
      </w:r>
      <w:r w:rsidRPr="00C1259D">
        <w:rPr>
          <w:rFonts w:ascii="Arial" w:hAnsi="Arial" w:cs="Arial"/>
        </w:rPr>
        <w:t>pradatorii</w:t>
      </w:r>
      <w:r w:rsidRPr="00C1259D">
        <w:rPr>
          <w:rFonts w:ascii="Arial" w:hAnsi="Arial" w:cs="Arial"/>
          <w:spacing w:val="1"/>
        </w:rPr>
        <w:t xml:space="preserve"> </w:t>
      </w:r>
      <w:r w:rsidRPr="00C1259D">
        <w:rPr>
          <w:rFonts w:ascii="Arial" w:hAnsi="Arial" w:cs="Arial"/>
        </w:rPr>
        <w:t>mentin</w:t>
      </w:r>
      <w:r w:rsidRPr="00C1259D">
        <w:rPr>
          <w:rFonts w:ascii="Arial" w:hAnsi="Arial" w:cs="Arial"/>
          <w:spacing w:val="1"/>
        </w:rPr>
        <w:t xml:space="preserve"> </w:t>
      </w:r>
      <w:r w:rsidRPr="00C1259D">
        <w:rPr>
          <w:rFonts w:ascii="Arial" w:hAnsi="Arial" w:cs="Arial"/>
        </w:rPr>
        <w:t>vigoarea</w:t>
      </w:r>
      <w:r w:rsidRPr="00C1259D">
        <w:rPr>
          <w:rFonts w:ascii="Arial" w:hAnsi="Arial" w:cs="Arial"/>
          <w:spacing w:val="1"/>
        </w:rPr>
        <w:t xml:space="preserve"> </w:t>
      </w:r>
      <w:r w:rsidRPr="00C1259D">
        <w:rPr>
          <w:rFonts w:ascii="Arial" w:hAnsi="Arial" w:cs="Arial"/>
        </w:rPr>
        <w:t>speciilor</w:t>
      </w:r>
      <w:r w:rsidRPr="00C1259D">
        <w:rPr>
          <w:rFonts w:ascii="Arial" w:hAnsi="Arial" w:cs="Arial"/>
          <w:spacing w:val="1"/>
        </w:rPr>
        <w:t xml:space="preserve"> </w:t>
      </w:r>
      <w:r w:rsidRPr="00C1259D">
        <w:rPr>
          <w:rFonts w:ascii="Arial" w:hAnsi="Arial" w:cs="Arial"/>
        </w:rPr>
        <w:t>din</w:t>
      </w:r>
      <w:r w:rsidRPr="00C1259D">
        <w:rPr>
          <w:rFonts w:ascii="Arial" w:hAnsi="Arial" w:cs="Arial"/>
          <w:spacing w:val="1"/>
        </w:rPr>
        <w:t xml:space="preserve"> </w:t>
      </w:r>
      <w:r w:rsidRPr="00C1259D">
        <w:rPr>
          <w:rFonts w:ascii="Arial" w:hAnsi="Arial" w:cs="Arial"/>
        </w:rPr>
        <w:t>padure</w:t>
      </w:r>
      <w:r w:rsidRPr="00C1259D">
        <w:rPr>
          <w:rFonts w:ascii="Arial" w:hAnsi="Arial" w:cs="Arial"/>
          <w:spacing w:val="1"/>
        </w:rPr>
        <w:t xml:space="preserve"> </w:t>
      </w:r>
      <w:r w:rsidRPr="00C1259D">
        <w:rPr>
          <w:rFonts w:ascii="Arial" w:hAnsi="Arial" w:cs="Arial"/>
        </w:rPr>
        <w:t>prin</w:t>
      </w:r>
      <w:r w:rsidRPr="00C1259D">
        <w:rPr>
          <w:rFonts w:ascii="Arial" w:hAnsi="Arial" w:cs="Arial"/>
          <w:spacing w:val="1"/>
        </w:rPr>
        <w:t xml:space="preserve"> </w:t>
      </w:r>
      <w:r w:rsidRPr="00C1259D">
        <w:rPr>
          <w:rFonts w:ascii="Arial" w:hAnsi="Arial" w:cs="Arial"/>
        </w:rPr>
        <w:t>eliminarea,</w:t>
      </w:r>
      <w:r w:rsidRPr="00C1259D">
        <w:rPr>
          <w:rFonts w:ascii="Arial" w:hAnsi="Arial" w:cs="Arial"/>
          <w:spacing w:val="1"/>
        </w:rPr>
        <w:t xml:space="preserve"> </w:t>
      </w:r>
      <w:r w:rsidRPr="00C1259D">
        <w:rPr>
          <w:rFonts w:ascii="Arial" w:hAnsi="Arial" w:cs="Arial"/>
        </w:rPr>
        <w:t>mai</w:t>
      </w:r>
      <w:r w:rsidRPr="00C1259D">
        <w:rPr>
          <w:rFonts w:ascii="Arial" w:hAnsi="Arial" w:cs="Arial"/>
          <w:spacing w:val="1"/>
        </w:rPr>
        <w:t xml:space="preserve"> </w:t>
      </w:r>
      <w:r w:rsidRPr="00C1259D">
        <w:rPr>
          <w:rFonts w:ascii="Arial" w:hAnsi="Arial" w:cs="Arial"/>
        </w:rPr>
        <w:t>ales,</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animalelor slabe, bolnave sau batrane, dar rasul ataca fara exceptie. Felul prazii sale</w:t>
      </w:r>
      <w:r w:rsidRPr="00C1259D">
        <w:rPr>
          <w:rFonts w:ascii="Arial" w:hAnsi="Arial" w:cs="Arial"/>
          <w:spacing w:val="1"/>
        </w:rPr>
        <w:t xml:space="preserve"> </w:t>
      </w:r>
      <w:r w:rsidRPr="00C1259D">
        <w:rPr>
          <w:rFonts w:ascii="Arial" w:hAnsi="Arial" w:cs="Arial"/>
        </w:rPr>
        <w:t>depinde</w:t>
      </w:r>
      <w:r w:rsidRPr="00C1259D">
        <w:rPr>
          <w:rFonts w:ascii="Arial" w:hAnsi="Arial" w:cs="Arial"/>
          <w:spacing w:val="-1"/>
        </w:rPr>
        <w:t xml:space="preserve"> </w:t>
      </w:r>
      <w:r w:rsidRPr="00C1259D">
        <w:rPr>
          <w:rFonts w:ascii="Arial" w:hAnsi="Arial" w:cs="Arial"/>
        </w:rPr>
        <w:t>de zona geografica unde</w:t>
      </w:r>
      <w:r w:rsidRPr="00C1259D">
        <w:rPr>
          <w:rFonts w:ascii="Arial" w:hAnsi="Arial" w:cs="Arial"/>
          <w:spacing w:val="-1"/>
        </w:rPr>
        <w:t xml:space="preserve"> </w:t>
      </w:r>
      <w:r w:rsidRPr="00C1259D">
        <w:rPr>
          <w:rFonts w:ascii="Arial" w:hAnsi="Arial" w:cs="Arial"/>
        </w:rPr>
        <w:t>traieste.</w:t>
      </w:r>
    </w:p>
    <w:p w14:paraId="4574C13B" w14:textId="77777777" w:rsidR="006263D2" w:rsidRPr="00C1259D" w:rsidRDefault="006263D2" w:rsidP="006263D2">
      <w:pPr>
        <w:pStyle w:val="Corptext"/>
        <w:spacing w:before="1"/>
        <w:ind w:firstLine="708"/>
        <w:jc w:val="both"/>
        <w:rPr>
          <w:rFonts w:ascii="Arial" w:hAnsi="Arial" w:cs="Arial"/>
        </w:rPr>
      </w:pPr>
      <w:r w:rsidRPr="00C1259D">
        <w:rPr>
          <w:rFonts w:ascii="Arial" w:hAnsi="Arial" w:cs="Arial"/>
          <w:b/>
        </w:rPr>
        <w:t>Populatie:</w:t>
      </w:r>
      <w:r w:rsidRPr="00C1259D">
        <w:rPr>
          <w:rFonts w:ascii="Arial" w:hAnsi="Arial" w:cs="Arial"/>
          <w:b/>
          <w:spacing w:val="31"/>
        </w:rPr>
        <w:t xml:space="preserve"> </w:t>
      </w:r>
      <w:r w:rsidRPr="00C1259D">
        <w:rPr>
          <w:rFonts w:ascii="Arial" w:hAnsi="Arial" w:cs="Arial"/>
        </w:rPr>
        <w:t>Rasul</w:t>
      </w:r>
      <w:r w:rsidRPr="00C1259D">
        <w:rPr>
          <w:rFonts w:ascii="Arial" w:hAnsi="Arial" w:cs="Arial"/>
          <w:spacing w:val="31"/>
        </w:rPr>
        <w:t xml:space="preserve"> </w:t>
      </w:r>
      <w:r w:rsidRPr="00C1259D">
        <w:rPr>
          <w:rFonts w:ascii="Arial" w:hAnsi="Arial" w:cs="Arial"/>
        </w:rPr>
        <w:t>este</w:t>
      </w:r>
      <w:r w:rsidRPr="00C1259D">
        <w:rPr>
          <w:rFonts w:ascii="Arial" w:hAnsi="Arial" w:cs="Arial"/>
          <w:spacing w:val="31"/>
        </w:rPr>
        <w:t xml:space="preserve"> </w:t>
      </w:r>
      <w:r w:rsidRPr="00C1259D">
        <w:rPr>
          <w:rFonts w:ascii="Arial" w:hAnsi="Arial" w:cs="Arial"/>
        </w:rPr>
        <w:t>raspandit</w:t>
      </w:r>
      <w:r w:rsidRPr="00C1259D">
        <w:rPr>
          <w:rFonts w:ascii="Arial" w:hAnsi="Arial" w:cs="Arial"/>
          <w:spacing w:val="31"/>
        </w:rPr>
        <w:t xml:space="preserve"> </w:t>
      </w:r>
      <w:r w:rsidRPr="00C1259D">
        <w:rPr>
          <w:rFonts w:ascii="Arial" w:hAnsi="Arial" w:cs="Arial"/>
        </w:rPr>
        <w:t>in</w:t>
      </w:r>
      <w:r w:rsidRPr="00C1259D">
        <w:rPr>
          <w:rFonts w:ascii="Arial" w:hAnsi="Arial" w:cs="Arial"/>
          <w:spacing w:val="31"/>
        </w:rPr>
        <w:t xml:space="preserve"> </w:t>
      </w:r>
      <w:r w:rsidRPr="00C1259D">
        <w:rPr>
          <w:rFonts w:ascii="Arial" w:hAnsi="Arial" w:cs="Arial"/>
        </w:rPr>
        <w:t>Scandinavia,</w:t>
      </w:r>
      <w:r w:rsidRPr="00C1259D">
        <w:rPr>
          <w:rFonts w:ascii="Arial" w:hAnsi="Arial" w:cs="Arial"/>
          <w:spacing w:val="30"/>
        </w:rPr>
        <w:t xml:space="preserve"> </w:t>
      </w:r>
      <w:r w:rsidRPr="00C1259D">
        <w:rPr>
          <w:rFonts w:ascii="Arial" w:hAnsi="Arial" w:cs="Arial"/>
        </w:rPr>
        <w:t>Europa</w:t>
      </w:r>
      <w:r w:rsidRPr="00C1259D">
        <w:rPr>
          <w:rFonts w:ascii="Arial" w:hAnsi="Arial" w:cs="Arial"/>
          <w:spacing w:val="31"/>
        </w:rPr>
        <w:t xml:space="preserve"> </w:t>
      </w:r>
      <w:r w:rsidRPr="00C1259D">
        <w:rPr>
          <w:rFonts w:ascii="Arial" w:hAnsi="Arial" w:cs="Arial"/>
        </w:rPr>
        <w:t>Centrala</w:t>
      </w:r>
      <w:r w:rsidRPr="00C1259D">
        <w:rPr>
          <w:rFonts w:ascii="Arial" w:hAnsi="Arial" w:cs="Arial"/>
          <w:spacing w:val="31"/>
        </w:rPr>
        <w:t xml:space="preserve"> </w:t>
      </w:r>
      <w:r w:rsidRPr="00C1259D">
        <w:rPr>
          <w:rFonts w:ascii="Arial" w:hAnsi="Arial" w:cs="Arial"/>
        </w:rPr>
        <w:t>si</w:t>
      </w:r>
      <w:r w:rsidRPr="00C1259D">
        <w:rPr>
          <w:rFonts w:ascii="Arial" w:hAnsi="Arial" w:cs="Arial"/>
          <w:spacing w:val="31"/>
        </w:rPr>
        <w:t xml:space="preserve"> </w:t>
      </w:r>
      <w:r w:rsidRPr="00C1259D">
        <w:rPr>
          <w:rFonts w:ascii="Arial" w:hAnsi="Arial" w:cs="Arial"/>
        </w:rPr>
        <w:t>de</w:t>
      </w:r>
      <w:r w:rsidRPr="00C1259D">
        <w:rPr>
          <w:rFonts w:ascii="Arial" w:hAnsi="Arial" w:cs="Arial"/>
          <w:spacing w:val="31"/>
        </w:rPr>
        <w:t xml:space="preserve"> </w:t>
      </w:r>
      <w:r w:rsidRPr="00C1259D">
        <w:rPr>
          <w:rFonts w:ascii="Arial" w:hAnsi="Arial" w:cs="Arial"/>
        </w:rPr>
        <w:t>Est</w:t>
      </w:r>
      <w:r w:rsidRPr="00C1259D">
        <w:rPr>
          <w:rFonts w:ascii="Arial" w:hAnsi="Arial" w:cs="Arial"/>
          <w:spacing w:val="29"/>
        </w:rPr>
        <w:t xml:space="preserve"> </w:t>
      </w:r>
      <w:r w:rsidRPr="00C1259D">
        <w:rPr>
          <w:rFonts w:ascii="Arial" w:hAnsi="Arial" w:cs="Arial"/>
        </w:rPr>
        <w:t>si</w:t>
      </w:r>
      <w:r w:rsidRPr="00C1259D">
        <w:rPr>
          <w:rFonts w:ascii="Arial" w:hAnsi="Arial" w:cs="Arial"/>
          <w:spacing w:val="31"/>
        </w:rPr>
        <w:t xml:space="preserve"> </w:t>
      </w:r>
      <w:r w:rsidRPr="00C1259D">
        <w:rPr>
          <w:rFonts w:ascii="Arial" w:hAnsi="Arial" w:cs="Arial"/>
        </w:rPr>
        <w:t>pe</w:t>
      </w:r>
      <w:r w:rsidRPr="00C1259D">
        <w:rPr>
          <w:rFonts w:ascii="Arial" w:hAnsi="Arial" w:cs="Arial"/>
          <w:spacing w:val="31"/>
        </w:rPr>
        <w:t xml:space="preserve"> </w:t>
      </w:r>
      <w:r w:rsidRPr="00C1259D">
        <w:rPr>
          <w:rFonts w:ascii="Arial" w:hAnsi="Arial" w:cs="Arial"/>
        </w:rPr>
        <w:t>o</w:t>
      </w:r>
      <w:r w:rsidRPr="00C1259D">
        <w:rPr>
          <w:rFonts w:ascii="Arial" w:hAnsi="Arial" w:cs="Arial"/>
          <w:spacing w:val="-67"/>
        </w:rPr>
        <w:t xml:space="preserve"> </w:t>
      </w:r>
      <w:r w:rsidRPr="00C1259D">
        <w:rPr>
          <w:rFonts w:ascii="Arial" w:hAnsi="Arial" w:cs="Arial"/>
        </w:rPr>
        <w:t>arie imensa in Asia (padurile Siberiei si Asia Centrala). La noi in tara este raspandit mai</w:t>
      </w:r>
      <w:r w:rsidRPr="00C1259D">
        <w:rPr>
          <w:rFonts w:ascii="Arial" w:hAnsi="Arial" w:cs="Arial"/>
          <w:spacing w:val="1"/>
        </w:rPr>
        <w:t xml:space="preserve"> </w:t>
      </w:r>
      <w:r w:rsidRPr="00C1259D">
        <w:rPr>
          <w:rFonts w:ascii="Arial" w:hAnsi="Arial" w:cs="Arial"/>
        </w:rPr>
        <w:t>ales in padurile Carpatilor Orientali, dar si in Muntii Apuseni. In baza observatiilor directe</w:t>
      </w:r>
      <w:r w:rsidRPr="00C1259D">
        <w:rPr>
          <w:rFonts w:ascii="Arial" w:hAnsi="Arial" w:cs="Arial"/>
          <w:spacing w:val="1"/>
        </w:rPr>
        <w:t xml:space="preserve"> </w:t>
      </w:r>
      <w:r w:rsidRPr="00C1259D">
        <w:rPr>
          <w:rFonts w:ascii="Arial" w:hAnsi="Arial" w:cs="Arial"/>
        </w:rPr>
        <w:t>si a accidentelor pe sosele, s-a observat ca rasul a coborat si in zonele de deal, chiar si la</w:t>
      </w:r>
      <w:r w:rsidRPr="00C1259D">
        <w:rPr>
          <w:rFonts w:ascii="Arial" w:hAnsi="Arial" w:cs="Arial"/>
          <w:spacing w:val="1"/>
        </w:rPr>
        <w:t xml:space="preserve"> </w:t>
      </w:r>
      <w:r w:rsidRPr="00C1259D">
        <w:rPr>
          <w:rFonts w:ascii="Arial" w:hAnsi="Arial" w:cs="Arial"/>
        </w:rPr>
        <w:t>campie, precum si in apropierea asezarilor omenesti. La noi in tara traiesc cam 2.000 de</w:t>
      </w:r>
      <w:r w:rsidRPr="00C1259D">
        <w:rPr>
          <w:rFonts w:ascii="Arial" w:hAnsi="Arial" w:cs="Arial"/>
          <w:spacing w:val="1"/>
        </w:rPr>
        <w:t xml:space="preserve"> </w:t>
      </w:r>
      <w:r w:rsidRPr="00C1259D">
        <w:rPr>
          <w:rFonts w:ascii="Arial" w:hAnsi="Arial" w:cs="Arial"/>
        </w:rPr>
        <w:t>rasi, dar estimarile sunt dificil de facut din cauza vietii lor retrase. Este posibil ca numarul</w:t>
      </w:r>
      <w:r w:rsidRPr="00C1259D">
        <w:rPr>
          <w:rFonts w:ascii="Arial" w:hAnsi="Arial" w:cs="Arial"/>
          <w:spacing w:val="1"/>
        </w:rPr>
        <w:t xml:space="preserve"> </w:t>
      </w:r>
      <w:r w:rsidRPr="00C1259D">
        <w:rPr>
          <w:rFonts w:ascii="Arial" w:hAnsi="Arial" w:cs="Arial"/>
        </w:rPr>
        <w:t>lor</w:t>
      </w:r>
      <w:r w:rsidRPr="00C1259D">
        <w:rPr>
          <w:rFonts w:ascii="Arial" w:hAnsi="Arial" w:cs="Arial"/>
          <w:spacing w:val="-4"/>
        </w:rPr>
        <w:t xml:space="preserve"> </w:t>
      </w:r>
      <w:r w:rsidRPr="00C1259D">
        <w:rPr>
          <w:rFonts w:ascii="Arial" w:hAnsi="Arial" w:cs="Arial"/>
        </w:rPr>
        <w:t>sa fie mai</w:t>
      </w:r>
      <w:r w:rsidRPr="00C1259D">
        <w:rPr>
          <w:rFonts w:ascii="Arial" w:hAnsi="Arial" w:cs="Arial"/>
          <w:spacing w:val="2"/>
        </w:rPr>
        <w:t xml:space="preserve"> </w:t>
      </w:r>
      <w:r w:rsidRPr="00C1259D">
        <w:rPr>
          <w:rFonts w:ascii="Arial" w:hAnsi="Arial" w:cs="Arial"/>
        </w:rPr>
        <w:t>mare.</w:t>
      </w:r>
    </w:p>
    <w:p w14:paraId="2B25CE59" w14:textId="77777777" w:rsidR="006263D2" w:rsidRPr="00C1259D" w:rsidRDefault="006263D2" w:rsidP="006263D2">
      <w:pPr>
        <w:pStyle w:val="Corptext"/>
        <w:spacing w:line="242" w:lineRule="auto"/>
        <w:ind w:firstLine="708"/>
        <w:jc w:val="both"/>
        <w:rPr>
          <w:rFonts w:ascii="Arial" w:hAnsi="Arial" w:cs="Arial"/>
        </w:rPr>
      </w:pPr>
      <w:r w:rsidRPr="00C1259D">
        <w:rPr>
          <w:rFonts w:ascii="Arial" w:hAnsi="Arial" w:cs="Arial"/>
          <w:b/>
        </w:rPr>
        <w:t xml:space="preserve">Ecologie: </w:t>
      </w:r>
      <w:r w:rsidRPr="00C1259D">
        <w:rPr>
          <w:rFonts w:ascii="Arial" w:hAnsi="Arial" w:cs="Arial"/>
        </w:rPr>
        <w:t>La noi rasul prinde caprioare (jumatate din hrana), iepuri, capre negre,</w:t>
      </w:r>
      <w:r w:rsidRPr="00C1259D">
        <w:rPr>
          <w:rFonts w:ascii="Arial" w:hAnsi="Arial" w:cs="Arial"/>
          <w:spacing w:val="1"/>
        </w:rPr>
        <w:t xml:space="preserve"> </w:t>
      </w:r>
      <w:r w:rsidRPr="00C1259D">
        <w:rPr>
          <w:rFonts w:ascii="Arial" w:hAnsi="Arial" w:cs="Arial"/>
        </w:rPr>
        <w:t>cerbi,</w:t>
      </w:r>
      <w:r w:rsidRPr="00C1259D">
        <w:rPr>
          <w:rFonts w:ascii="Arial" w:hAnsi="Arial" w:cs="Arial"/>
          <w:spacing w:val="8"/>
        </w:rPr>
        <w:t xml:space="preserve"> </w:t>
      </w:r>
      <w:r w:rsidRPr="00C1259D">
        <w:rPr>
          <w:rFonts w:ascii="Arial" w:hAnsi="Arial" w:cs="Arial"/>
        </w:rPr>
        <w:t>mistreti,</w:t>
      </w:r>
      <w:r w:rsidRPr="00C1259D">
        <w:rPr>
          <w:rFonts w:ascii="Arial" w:hAnsi="Arial" w:cs="Arial"/>
          <w:spacing w:val="8"/>
        </w:rPr>
        <w:t xml:space="preserve"> </w:t>
      </w:r>
      <w:r w:rsidRPr="00C1259D">
        <w:rPr>
          <w:rFonts w:ascii="Arial" w:hAnsi="Arial" w:cs="Arial"/>
        </w:rPr>
        <w:t>jderi,</w:t>
      </w:r>
      <w:r w:rsidRPr="00C1259D">
        <w:rPr>
          <w:rFonts w:ascii="Arial" w:hAnsi="Arial" w:cs="Arial"/>
          <w:spacing w:val="6"/>
        </w:rPr>
        <w:t xml:space="preserve"> </w:t>
      </w:r>
      <w:r w:rsidRPr="00C1259D">
        <w:rPr>
          <w:rFonts w:ascii="Arial" w:hAnsi="Arial" w:cs="Arial"/>
        </w:rPr>
        <w:t>parsi</w:t>
      </w:r>
      <w:r w:rsidRPr="00C1259D">
        <w:rPr>
          <w:rFonts w:ascii="Arial" w:hAnsi="Arial" w:cs="Arial"/>
          <w:spacing w:val="7"/>
        </w:rPr>
        <w:t xml:space="preserve"> </w:t>
      </w:r>
      <w:r w:rsidRPr="00C1259D">
        <w:rPr>
          <w:rFonts w:ascii="Arial" w:hAnsi="Arial" w:cs="Arial"/>
        </w:rPr>
        <w:t>si</w:t>
      </w:r>
      <w:r w:rsidRPr="00C1259D">
        <w:rPr>
          <w:rFonts w:ascii="Arial" w:hAnsi="Arial" w:cs="Arial"/>
          <w:spacing w:val="8"/>
        </w:rPr>
        <w:t xml:space="preserve"> </w:t>
      </w:r>
      <w:r w:rsidRPr="00C1259D">
        <w:rPr>
          <w:rFonts w:ascii="Arial" w:hAnsi="Arial" w:cs="Arial"/>
        </w:rPr>
        <w:t>alte</w:t>
      </w:r>
      <w:r w:rsidRPr="00C1259D">
        <w:rPr>
          <w:rFonts w:ascii="Arial" w:hAnsi="Arial" w:cs="Arial"/>
          <w:spacing w:val="9"/>
        </w:rPr>
        <w:t xml:space="preserve"> </w:t>
      </w:r>
      <w:r w:rsidRPr="00C1259D">
        <w:rPr>
          <w:rFonts w:ascii="Arial" w:hAnsi="Arial" w:cs="Arial"/>
        </w:rPr>
        <w:t>rozatoare</w:t>
      </w:r>
      <w:r w:rsidRPr="00C1259D">
        <w:rPr>
          <w:rFonts w:ascii="Arial" w:hAnsi="Arial" w:cs="Arial"/>
          <w:spacing w:val="7"/>
        </w:rPr>
        <w:t xml:space="preserve"> </w:t>
      </w:r>
      <w:r w:rsidRPr="00C1259D">
        <w:rPr>
          <w:rFonts w:ascii="Arial" w:hAnsi="Arial" w:cs="Arial"/>
        </w:rPr>
        <w:t>sau</w:t>
      </w:r>
      <w:r w:rsidRPr="00C1259D">
        <w:rPr>
          <w:rFonts w:ascii="Arial" w:hAnsi="Arial" w:cs="Arial"/>
          <w:spacing w:val="10"/>
        </w:rPr>
        <w:t xml:space="preserve"> </w:t>
      </w:r>
      <w:r w:rsidRPr="00C1259D">
        <w:rPr>
          <w:rFonts w:ascii="Arial" w:hAnsi="Arial" w:cs="Arial"/>
        </w:rPr>
        <w:t>pasari</w:t>
      </w:r>
      <w:r w:rsidRPr="00C1259D">
        <w:rPr>
          <w:rFonts w:ascii="Arial" w:hAnsi="Arial" w:cs="Arial"/>
          <w:spacing w:val="8"/>
        </w:rPr>
        <w:t xml:space="preserve"> </w:t>
      </w:r>
      <w:r w:rsidRPr="00C1259D">
        <w:rPr>
          <w:rFonts w:ascii="Arial" w:hAnsi="Arial" w:cs="Arial"/>
        </w:rPr>
        <w:t>precum</w:t>
      </w:r>
      <w:r w:rsidRPr="00C1259D">
        <w:rPr>
          <w:rFonts w:ascii="Arial" w:hAnsi="Arial" w:cs="Arial"/>
          <w:spacing w:val="4"/>
        </w:rPr>
        <w:t xml:space="preserve"> </w:t>
      </w:r>
      <w:r w:rsidRPr="00C1259D">
        <w:rPr>
          <w:rFonts w:ascii="Arial" w:hAnsi="Arial" w:cs="Arial"/>
        </w:rPr>
        <w:t>cocosul</w:t>
      </w:r>
      <w:r w:rsidRPr="00C1259D">
        <w:rPr>
          <w:rFonts w:ascii="Arial" w:hAnsi="Arial" w:cs="Arial"/>
          <w:spacing w:val="7"/>
        </w:rPr>
        <w:t xml:space="preserve"> </w:t>
      </w:r>
      <w:r w:rsidRPr="00C1259D">
        <w:rPr>
          <w:rFonts w:ascii="Arial" w:hAnsi="Arial" w:cs="Arial"/>
        </w:rPr>
        <w:t>de</w:t>
      </w:r>
      <w:r w:rsidRPr="00C1259D">
        <w:rPr>
          <w:rFonts w:ascii="Arial" w:hAnsi="Arial" w:cs="Arial"/>
          <w:spacing w:val="9"/>
        </w:rPr>
        <w:t xml:space="preserve"> </w:t>
      </w:r>
      <w:r w:rsidRPr="00C1259D">
        <w:rPr>
          <w:rFonts w:ascii="Arial" w:hAnsi="Arial" w:cs="Arial"/>
        </w:rPr>
        <w:t>munte</w:t>
      </w:r>
      <w:r w:rsidRPr="00C1259D">
        <w:rPr>
          <w:rFonts w:ascii="Arial" w:hAnsi="Arial" w:cs="Arial"/>
          <w:spacing w:val="9"/>
        </w:rPr>
        <w:t xml:space="preserve"> </w:t>
      </w:r>
      <w:r w:rsidRPr="00C1259D">
        <w:rPr>
          <w:rFonts w:ascii="Arial" w:hAnsi="Arial" w:cs="Arial"/>
        </w:rPr>
        <w:t>si</w:t>
      </w:r>
      <w:r w:rsidRPr="00C1259D">
        <w:rPr>
          <w:rFonts w:ascii="Arial" w:hAnsi="Arial" w:cs="Arial"/>
          <w:spacing w:val="7"/>
        </w:rPr>
        <w:t xml:space="preserve"> </w:t>
      </w:r>
      <w:r w:rsidRPr="00C1259D">
        <w:rPr>
          <w:rFonts w:ascii="Arial" w:hAnsi="Arial" w:cs="Arial"/>
        </w:rPr>
        <w:t>bufnita.</w:t>
      </w:r>
    </w:p>
    <w:p w14:paraId="646A04F8" w14:textId="77777777" w:rsidR="006263D2" w:rsidRPr="00C1259D" w:rsidRDefault="006263D2" w:rsidP="006263D2">
      <w:pPr>
        <w:pStyle w:val="Corptext"/>
        <w:spacing w:before="61"/>
        <w:jc w:val="both"/>
        <w:rPr>
          <w:rFonts w:ascii="Arial" w:hAnsi="Arial" w:cs="Arial"/>
        </w:rPr>
      </w:pPr>
      <w:bookmarkStart w:id="97" w:name="_Hlk121488380"/>
      <w:r w:rsidRPr="00C1259D">
        <w:rPr>
          <w:rFonts w:ascii="Arial" w:hAnsi="Arial" w:cs="Arial"/>
        </w:rPr>
        <w:t>Rasul</w:t>
      </w:r>
      <w:r w:rsidRPr="00C1259D">
        <w:rPr>
          <w:rFonts w:ascii="Arial" w:hAnsi="Arial" w:cs="Arial"/>
          <w:spacing w:val="57"/>
        </w:rPr>
        <w:t xml:space="preserve"> </w:t>
      </w:r>
      <w:r w:rsidRPr="00C1259D">
        <w:rPr>
          <w:rFonts w:ascii="Arial" w:hAnsi="Arial" w:cs="Arial"/>
        </w:rPr>
        <w:t>practica</w:t>
      </w:r>
      <w:r w:rsidRPr="00C1259D">
        <w:rPr>
          <w:rFonts w:ascii="Arial" w:hAnsi="Arial" w:cs="Arial"/>
          <w:spacing w:val="57"/>
        </w:rPr>
        <w:t xml:space="preserve"> </w:t>
      </w:r>
      <w:r w:rsidRPr="00C1259D">
        <w:rPr>
          <w:rFonts w:ascii="Arial" w:hAnsi="Arial" w:cs="Arial"/>
        </w:rPr>
        <w:t>vanatoarea</w:t>
      </w:r>
      <w:r w:rsidRPr="00C1259D">
        <w:rPr>
          <w:rFonts w:ascii="Arial" w:hAnsi="Arial" w:cs="Arial"/>
          <w:spacing w:val="57"/>
        </w:rPr>
        <w:t xml:space="preserve"> </w:t>
      </w:r>
      <w:r w:rsidRPr="00C1259D">
        <w:rPr>
          <w:rFonts w:ascii="Arial" w:hAnsi="Arial" w:cs="Arial"/>
        </w:rPr>
        <w:t>pasiva,</w:t>
      </w:r>
      <w:r w:rsidRPr="00C1259D">
        <w:rPr>
          <w:rFonts w:ascii="Arial" w:hAnsi="Arial" w:cs="Arial"/>
          <w:spacing w:val="58"/>
        </w:rPr>
        <w:t xml:space="preserve"> </w:t>
      </w:r>
      <w:r w:rsidRPr="00C1259D">
        <w:rPr>
          <w:rFonts w:ascii="Arial" w:hAnsi="Arial" w:cs="Arial"/>
        </w:rPr>
        <w:t>adica</w:t>
      </w:r>
      <w:r w:rsidRPr="00C1259D">
        <w:rPr>
          <w:rFonts w:ascii="Arial" w:hAnsi="Arial" w:cs="Arial"/>
          <w:spacing w:val="57"/>
        </w:rPr>
        <w:t xml:space="preserve"> </w:t>
      </w:r>
      <w:r w:rsidRPr="00C1259D">
        <w:rPr>
          <w:rFonts w:ascii="Arial" w:hAnsi="Arial" w:cs="Arial"/>
        </w:rPr>
        <w:t>asteapta</w:t>
      </w:r>
      <w:r w:rsidRPr="00C1259D">
        <w:rPr>
          <w:rFonts w:ascii="Arial" w:hAnsi="Arial" w:cs="Arial"/>
          <w:spacing w:val="57"/>
        </w:rPr>
        <w:t xml:space="preserve"> </w:t>
      </w:r>
      <w:r w:rsidRPr="00C1259D">
        <w:rPr>
          <w:rFonts w:ascii="Arial" w:hAnsi="Arial" w:cs="Arial"/>
        </w:rPr>
        <w:t>vanatul</w:t>
      </w:r>
      <w:r w:rsidRPr="00C1259D">
        <w:rPr>
          <w:rFonts w:ascii="Arial" w:hAnsi="Arial" w:cs="Arial"/>
          <w:spacing w:val="57"/>
        </w:rPr>
        <w:t xml:space="preserve"> </w:t>
      </w:r>
      <w:r w:rsidRPr="00C1259D">
        <w:rPr>
          <w:rFonts w:ascii="Arial" w:hAnsi="Arial" w:cs="Arial"/>
        </w:rPr>
        <w:t>pe</w:t>
      </w:r>
      <w:r w:rsidRPr="00C1259D">
        <w:rPr>
          <w:rFonts w:ascii="Arial" w:hAnsi="Arial" w:cs="Arial"/>
          <w:spacing w:val="57"/>
        </w:rPr>
        <w:t xml:space="preserve"> </w:t>
      </w:r>
      <w:r w:rsidRPr="00C1259D">
        <w:rPr>
          <w:rFonts w:ascii="Arial" w:hAnsi="Arial" w:cs="Arial"/>
        </w:rPr>
        <w:t>stanci</w:t>
      </w:r>
      <w:r w:rsidRPr="00C1259D">
        <w:rPr>
          <w:rFonts w:ascii="Arial" w:hAnsi="Arial" w:cs="Arial"/>
          <w:spacing w:val="58"/>
        </w:rPr>
        <w:t xml:space="preserve"> </w:t>
      </w:r>
      <w:r w:rsidRPr="00C1259D">
        <w:rPr>
          <w:rFonts w:ascii="Arial" w:hAnsi="Arial" w:cs="Arial"/>
        </w:rPr>
        <w:t>sau</w:t>
      </w:r>
      <w:r w:rsidRPr="00C1259D">
        <w:rPr>
          <w:rFonts w:ascii="Arial" w:hAnsi="Arial" w:cs="Arial"/>
          <w:spacing w:val="59"/>
        </w:rPr>
        <w:t xml:space="preserve"> </w:t>
      </w:r>
      <w:r w:rsidRPr="00C1259D">
        <w:rPr>
          <w:rFonts w:ascii="Arial" w:hAnsi="Arial" w:cs="Arial"/>
        </w:rPr>
        <w:t>in</w:t>
      </w:r>
      <w:r w:rsidRPr="00C1259D">
        <w:rPr>
          <w:rFonts w:ascii="Arial" w:hAnsi="Arial" w:cs="Arial"/>
          <w:spacing w:val="58"/>
        </w:rPr>
        <w:t xml:space="preserve"> </w:t>
      </w:r>
      <w:r w:rsidRPr="00C1259D">
        <w:rPr>
          <w:rFonts w:ascii="Arial" w:hAnsi="Arial" w:cs="Arial"/>
        </w:rPr>
        <w:t>copaci</w:t>
      </w:r>
      <w:r w:rsidRPr="00C1259D">
        <w:rPr>
          <w:rFonts w:ascii="Arial" w:hAnsi="Arial" w:cs="Arial"/>
          <w:spacing w:val="58"/>
        </w:rPr>
        <w:t xml:space="preserve"> </w:t>
      </w:r>
      <w:r w:rsidRPr="00C1259D">
        <w:rPr>
          <w:rFonts w:ascii="Arial" w:hAnsi="Arial" w:cs="Arial"/>
        </w:rPr>
        <w:t>si</w:t>
      </w:r>
      <w:r w:rsidRPr="00C1259D">
        <w:rPr>
          <w:rFonts w:ascii="Arial" w:hAnsi="Arial" w:cs="Arial"/>
          <w:spacing w:val="58"/>
        </w:rPr>
        <w:t xml:space="preserve"> </w:t>
      </w:r>
      <w:r w:rsidRPr="00C1259D">
        <w:rPr>
          <w:rFonts w:ascii="Arial" w:hAnsi="Arial" w:cs="Arial"/>
        </w:rPr>
        <w:t>se</w:t>
      </w:r>
      <w:r w:rsidRPr="00C1259D">
        <w:rPr>
          <w:rFonts w:ascii="Arial" w:hAnsi="Arial" w:cs="Arial"/>
          <w:spacing w:val="-68"/>
        </w:rPr>
        <w:t xml:space="preserve"> </w:t>
      </w:r>
      <w:r w:rsidRPr="00C1259D">
        <w:rPr>
          <w:rFonts w:ascii="Arial" w:hAnsi="Arial" w:cs="Arial"/>
        </w:rPr>
        <w:t>arunca asupra lui. Uneori foloseste si urmarirea discreta. Foarte rar mananca animale</w:t>
      </w:r>
      <w:r w:rsidRPr="00C1259D">
        <w:rPr>
          <w:rFonts w:ascii="Arial" w:hAnsi="Arial" w:cs="Arial"/>
          <w:spacing w:val="1"/>
        </w:rPr>
        <w:t xml:space="preserve"> </w:t>
      </w:r>
      <w:r w:rsidRPr="00C1259D">
        <w:rPr>
          <w:rFonts w:ascii="Arial" w:hAnsi="Arial" w:cs="Arial"/>
        </w:rPr>
        <w:t>moarte sau domestice (precum oile). Prada este tarata cateva sute de metri de la locul</w:t>
      </w:r>
      <w:r w:rsidRPr="00C1259D">
        <w:rPr>
          <w:rFonts w:ascii="Arial" w:hAnsi="Arial" w:cs="Arial"/>
          <w:spacing w:val="1"/>
        </w:rPr>
        <w:t xml:space="preserve"> </w:t>
      </w:r>
      <w:r w:rsidRPr="00C1259D">
        <w:rPr>
          <w:rFonts w:ascii="Arial" w:hAnsi="Arial" w:cs="Arial"/>
        </w:rPr>
        <w:t>uciderii</w:t>
      </w:r>
      <w:r w:rsidRPr="00C1259D">
        <w:rPr>
          <w:rFonts w:ascii="Arial" w:hAnsi="Arial" w:cs="Arial"/>
          <w:spacing w:val="1"/>
        </w:rPr>
        <w:t xml:space="preserve"> </w:t>
      </w:r>
      <w:r w:rsidRPr="00C1259D">
        <w:rPr>
          <w:rFonts w:ascii="Arial" w:hAnsi="Arial" w:cs="Arial"/>
        </w:rPr>
        <w:t>si</w:t>
      </w:r>
      <w:r w:rsidRPr="00C1259D">
        <w:rPr>
          <w:rFonts w:ascii="Arial" w:hAnsi="Arial" w:cs="Arial"/>
          <w:spacing w:val="1"/>
        </w:rPr>
        <w:t xml:space="preserve"> </w:t>
      </w:r>
      <w:r w:rsidRPr="00C1259D">
        <w:rPr>
          <w:rFonts w:ascii="Arial" w:hAnsi="Arial" w:cs="Arial"/>
        </w:rPr>
        <w:t>consumata</w:t>
      </w:r>
      <w:r w:rsidRPr="00C1259D">
        <w:rPr>
          <w:rFonts w:ascii="Arial" w:hAnsi="Arial" w:cs="Arial"/>
          <w:spacing w:val="1"/>
        </w:rPr>
        <w:t xml:space="preserve"> </w:t>
      </w:r>
      <w:r w:rsidRPr="00C1259D">
        <w:rPr>
          <w:rFonts w:ascii="Arial" w:hAnsi="Arial" w:cs="Arial"/>
        </w:rPr>
        <w:t>sau</w:t>
      </w:r>
      <w:r w:rsidRPr="00C1259D">
        <w:rPr>
          <w:rFonts w:ascii="Arial" w:hAnsi="Arial" w:cs="Arial"/>
          <w:spacing w:val="1"/>
        </w:rPr>
        <w:t xml:space="preserve"> </w:t>
      </w:r>
      <w:r w:rsidRPr="00C1259D">
        <w:rPr>
          <w:rFonts w:ascii="Arial" w:hAnsi="Arial" w:cs="Arial"/>
        </w:rPr>
        <w:t>ingropata</w:t>
      </w:r>
      <w:r w:rsidRPr="00C1259D">
        <w:rPr>
          <w:rFonts w:ascii="Arial" w:hAnsi="Arial" w:cs="Arial"/>
          <w:spacing w:val="1"/>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zapada.</w:t>
      </w:r>
      <w:r w:rsidRPr="00C1259D">
        <w:rPr>
          <w:rFonts w:ascii="Arial" w:hAnsi="Arial" w:cs="Arial"/>
          <w:spacing w:val="1"/>
        </w:rPr>
        <w:t xml:space="preserve"> </w:t>
      </w:r>
      <w:r w:rsidRPr="00C1259D">
        <w:rPr>
          <w:rFonts w:ascii="Arial" w:hAnsi="Arial" w:cs="Arial"/>
        </w:rPr>
        <w:t>Teritoriul de actiune</w:t>
      </w:r>
      <w:r w:rsidRPr="00C1259D">
        <w:rPr>
          <w:rFonts w:ascii="Arial" w:hAnsi="Arial" w:cs="Arial"/>
          <w:spacing w:val="1"/>
        </w:rPr>
        <w:t xml:space="preserve"> </w:t>
      </w:r>
      <w:r w:rsidRPr="00C1259D">
        <w:rPr>
          <w:rFonts w:ascii="Arial" w:hAnsi="Arial" w:cs="Arial"/>
        </w:rPr>
        <w:t>al</w:t>
      </w:r>
      <w:r w:rsidRPr="00C1259D">
        <w:rPr>
          <w:rFonts w:ascii="Arial" w:hAnsi="Arial" w:cs="Arial"/>
          <w:spacing w:val="1"/>
        </w:rPr>
        <w:t xml:space="preserve"> </w:t>
      </w:r>
      <w:r w:rsidRPr="00C1259D">
        <w:rPr>
          <w:rFonts w:ascii="Arial" w:hAnsi="Arial" w:cs="Arial"/>
        </w:rPr>
        <w:t>unui</w:t>
      </w:r>
      <w:r w:rsidRPr="00C1259D">
        <w:rPr>
          <w:rFonts w:ascii="Arial" w:hAnsi="Arial" w:cs="Arial"/>
          <w:spacing w:val="70"/>
        </w:rPr>
        <w:t xml:space="preserve"> </w:t>
      </w:r>
      <w:r w:rsidRPr="00C1259D">
        <w:rPr>
          <w:rFonts w:ascii="Arial" w:hAnsi="Arial" w:cs="Arial"/>
        </w:rPr>
        <w:t>ras poate</w:t>
      </w:r>
      <w:r w:rsidRPr="00C1259D">
        <w:rPr>
          <w:rFonts w:ascii="Arial" w:hAnsi="Arial" w:cs="Arial"/>
          <w:spacing w:val="1"/>
        </w:rPr>
        <w:t xml:space="preserve"> </w:t>
      </w:r>
      <w:r w:rsidRPr="00C1259D">
        <w:rPr>
          <w:rFonts w:ascii="Arial" w:hAnsi="Arial" w:cs="Arial"/>
        </w:rPr>
        <w:t>ajunge pana la 500 km².Imperecherea are loc intre lunile ianuarie-martie si femela fata o</w:t>
      </w:r>
      <w:r w:rsidRPr="00C1259D">
        <w:rPr>
          <w:rFonts w:ascii="Arial" w:hAnsi="Arial" w:cs="Arial"/>
          <w:spacing w:val="1"/>
        </w:rPr>
        <w:t xml:space="preserve"> </w:t>
      </w:r>
      <w:r w:rsidRPr="00C1259D">
        <w:rPr>
          <w:rFonts w:ascii="Arial" w:hAnsi="Arial" w:cs="Arial"/>
        </w:rPr>
        <w:t>singura</w:t>
      </w:r>
      <w:r w:rsidRPr="00C1259D">
        <w:rPr>
          <w:rFonts w:ascii="Arial" w:hAnsi="Arial" w:cs="Arial"/>
          <w:spacing w:val="10"/>
        </w:rPr>
        <w:t xml:space="preserve"> </w:t>
      </w:r>
      <w:r w:rsidRPr="00C1259D">
        <w:rPr>
          <w:rFonts w:ascii="Arial" w:hAnsi="Arial" w:cs="Arial"/>
        </w:rPr>
        <w:t>data</w:t>
      </w:r>
      <w:r w:rsidRPr="00C1259D">
        <w:rPr>
          <w:rFonts w:ascii="Arial" w:hAnsi="Arial" w:cs="Arial"/>
          <w:spacing w:val="8"/>
        </w:rPr>
        <w:t xml:space="preserve"> </w:t>
      </w:r>
      <w:r w:rsidRPr="00C1259D">
        <w:rPr>
          <w:rFonts w:ascii="Arial" w:hAnsi="Arial" w:cs="Arial"/>
        </w:rPr>
        <w:t>pe</w:t>
      </w:r>
      <w:r w:rsidRPr="00C1259D">
        <w:rPr>
          <w:rFonts w:ascii="Arial" w:hAnsi="Arial" w:cs="Arial"/>
          <w:spacing w:val="8"/>
        </w:rPr>
        <w:t xml:space="preserve"> </w:t>
      </w:r>
      <w:r w:rsidRPr="00C1259D">
        <w:rPr>
          <w:rFonts w:ascii="Arial" w:hAnsi="Arial" w:cs="Arial"/>
        </w:rPr>
        <w:t>an,</w:t>
      </w:r>
      <w:r w:rsidRPr="00C1259D">
        <w:rPr>
          <w:rFonts w:ascii="Arial" w:hAnsi="Arial" w:cs="Arial"/>
          <w:spacing w:val="7"/>
        </w:rPr>
        <w:t xml:space="preserve"> </w:t>
      </w:r>
      <w:r w:rsidRPr="00C1259D">
        <w:rPr>
          <w:rFonts w:ascii="Arial" w:hAnsi="Arial" w:cs="Arial"/>
        </w:rPr>
        <w:t>de</w:t>
      </w:r>
      <w:r w:rsidRPr="00C1259D">
        <w:rPr>
          <w:rFonts w:ascii="Arial" w:hAnsi="Arial" w:cs="Arial"/>
          <w:spacing w:val="10"/>
        </w:rPr>
        <w:t xml:space="preserve"> </w:t>
      </w:r>
      <w:r w:rsidRPr="00C1259D">
        <w:rPr>
          <w:rFonts w:ascii="Arial" w:hAnsi="Arial" w:cs="Arial"/>
        </w:rPr>
        <w:t>obicei</w:t>
      </w:r>
      <w:r w:rsidRPr="00C1259D">
        <w:rPr>
          <w:rFonts w:ascii="Arial" w:hAnsi="Arial" w:cs="Arial"/>
          <w:spacing w:val="8"/>
        </w:rPr>
        <w:t xml:space="preserve"> </w:t>
      </w:r>
      <w:r w:rsidRPr="00C1259D">
        <w:rPr>
          <w:rFonts w:ascii="Arial" w:hAnsi="Arial" w:cs="Arial"/>
        </w:rPr>
        <w:t>2-3</w:t>
      </w:r>
      <w:r w:rsidRPr="00C1259D">
        <w:rPr>
          <w:rFonts w:ascii="Arial" w:hAnsi="Arial" w:cs="Arial"/>
          <w:spacing w:val="8"/>
        </w:rPr>
        <w:t xml:space="preserve"> </w:t>
      </w:r>
      <w:r w:rsidRPr="00C1259D">
        <w:rPr>
          <w:rFonts w:ascii="Arial" w:hAnsi="Arial" w:cs="Arial"/>
        </w:rPr>
        <w:t>pui,</w:t>
      </w:r>
      <w:r w:rsidRPr="00C1259D">
        <w:rPr>
          <w:rFonts w:ascii="Arial" w:hAnsi="Arial" w:cs="Arial"/>
          <w:spacing w:val="7"/>
        </w:rPr>
        <w:t xml:space="preserve"> </w:t>
      </w:r>
      <w:r w:rsidRPr="00C1259D">
        <w:rPr>
          <w:rFonts w:ascii="Arial" w:hAnsi="Arial" w:cs="Arial"/>
        </w:rPr>
        <w:t>in</w:t>
      </w:r>
      <w:r w:rsidRPr="00C1259D">
        <w:rPr>
          <w:rFonts w:ascii="Arial" w:hAnsi="Arial" w:cs="Arial"/>
          <w:spacing w:val="8"/>
        </w:rPr>
        <w:t xml:space="preserve"> </w:t>
      </w:r>
      <w:r w:rsidRPr="00C1259D">
        <w:rPr>
          <w:rFonts w:ascii="Arial" w:hAnsi="Arial" w:cs="Arial"/>
        </w:rPr>
        <w:t>perioada</w:t>
      </w:r>
      <w:r w:rsidRPr="00C1259D">
        <w:rPr>
          <w:rFonts w:ascii="Arial" w:hAnsi="Arial" w:cs="Arial"/>
          <w:spacing w:val="10"/>
        </w:rPr>
        <w:t xml:space="preserve"> </w:t>
      </w:r>
      <w:r w:rsidRPr="00C1259D">
        <w:rPr>
          <w:rFonts w:ascii="Arial" w:hAnsi="Arial" w:cs="Arial"/>
        </w:rPr>
        <w:t>mai-iunie.</w:t>
      </w:r>
      <w:r w:rsidRPr="00C1259D">
        <w:rPr>
          <w:rFonts w:ascii="Arial" w:hAnsi="Arial" w:cs="Arial"/>
          <w:spacing w:val="10"/>
        </w:rPr>
        <w:t xml:space="preserve"> </w:t>
      </w:r>
      <w:r w:rsidRPr="00C1259D">
        <w:rPr>
          <w:rFonts w:ascii="Arial" w:hAnsi="Arial" w:cs="Arial"/>
        </w:rPr>
        <w:t>Puii</w:t>
      </w:r>
      <w:r w:rsidRPr="00C1259D">
        <w:rPr>
          <w:rFonts w:ascii="Arial" w:hAnsi="Arial" w:cs="Arial"/>
          <w:spacing w:val="8"/>
        </w:rPr>
        <w:t xml:space="preserve"> </w:t>
      </w:r>
      <w:r w:rsidRPr="00C1259D">
        <w:rPr>
          <w:rFonts w:ascii="Arial" w:hAnsi="Arial" w:cs="Arial"/>
        </w:rPr>
        <w:t>se</w:t>
      </w:r>
      <w:r w:rsidRPr="00C1259D">
        <w:rPr>
          <w:rFonts w:ascii="Arial" w:hAnsi="Arial" w:cs="Arial"/>
          <w:spacing w:val="7"/>
        </w:rPr>
        <w:t xml:space="preserve"> </w:t>
      </w:r>
      <w:r w:rsidRPr="00C1259D">
        <w:rPr>
          <w:rFonts w:ascii="Arial" w:hAnsi="Arial" w:cs="Arial"/>
        </w:rPr>
        <w:t>nasc</w:t>
      </w:r>
      <w:r w:rsidRPr="00C1259D">
        <w:rPr>
          <w:rFonts w:ascii="Arial" w:hAnsi="Arial" w:cs="Arial"/>
          <w:spacing w:val="7"/>
        </w:rPr>
        <w:t xml:space="preserve"> </w:t>
      </w:r>
      <w:r w:rsidRPr="00C1259D">
        <w:rPr>
          <w:rFonts w:ascii="Arial" w:hAnsi="Arial" w:cs="Arial"/>
        </w:rPr>
        <w:t>orbi</w:t>
      </w:r>
      <w:r w:rsidRPr="00C1259D">
        <w:rPr>
          <w:rFonts w:ascii="Arial" w:hAnsi="Arial" w:cs="Arial"/>
          <w:spacing w:val="8"/>
        </w:rPr>
        <w:t xml:space="preserve"> </w:t>
      </w:r>
      <w:r w:rsidRPr="00C1259D">
        <w:rPr>
          <w:rFonts w:ascii="Arial" w:hAnsi="Arial" w:cs="Arial"/>
        </w:rPr>
        <w:t>si</w:t>
      </w:r>
      <w:r w:rsidRPr="00C1259D">
        <w:rPr>
          <w:rFonts w:ascii="Arial" w:hAnsi="Arial" w:cs="Arial"/>
          <w:spacing w:val="11"/>
        </w:rPr>
        <w:t xml:space="preserve"> </w:t>
      </w:r>
      <w:r w:rsidRPr="00C1259D">
        <w:rPr>
          <w:rFonts w:ascii="Arial" w:hAnsi="Arial" w:cs="Arial"/>
        </w:rPr>
        <w:t>fara</w:t>
      </w:r>
      <w:r w:rsidRPr="00C1259D">
        <w:rPr>
          <w:rFonts w:ascii="Arial" w:hAnsi="Arial" w:cs="Arial"/>
          <w:spacing w:val="5"/>
        </w:rPr>
        <w:t xml:space="preserve"> </w:t>
      </w:r>
      <w:r w:rsidRPr="00C1259D">
        <w:rPr>
          <w:rFonts w:ascii="Arial" w:hAnsi="Arial" w:cs="Arial"/>
        </w:rPr>
        <w:t>blana</w:t>
      </w:r>
      <w:r w:rsidRPr="00C1259D">
        <w:rPr>
          <w:rFonts w:ascii="Arial" w:hAnsi="Arial" w:cs="Arial"/>
          <w:spacing w:val="-67"/>
        </w:rPr>
        <w:t xml:space="preserve"> </w:t>
      </w:r>
      <w:r w:rsidRPr="00C1259D">
        <w:rPr>
          <w:rFonts w:ascii="Arial" w:hAnsi="Arial" w:cs="Arial"/>
        </w:rPr>
        <w:t>si sunt alaptati aproape jumatate de an. Chiar daca este solitar, masculul aduce hrana</w:t>
      </w:r>
      <w:r w:rsidRPr="00C1259D">
        <w:rPr>
          <w:rFonts w:ascii="Arial" w:hAnsi="Arial" w:cs="Arial"/>
          <w:spacing w:val="1"/>
        </w:rPr>
        <w:t xml:space="preserve"> </w:t>
      </w:r>
      <w:r w:rsidRPr="00C1259D">
        <w:rPr>
          <w:rFonts w:ascii="Arial" w:hAnsi="Arial" w:cs="Arial"/>
        </w:rPr>
        <w:t>mamei si puilor</w:t>
      </w:r>
      <w:r w:rsidRPr="00C1259D">
        <w:rPr>
          <w:rFonts w:ascii="Arial" w:hAnsi="Arial" w:cs="Arial"/>
          <w:spacing w:val="-1"/>
        </w:rPr>
        <w:t xml:space="preserve"> </w:t>
      </w:r>
      <w:r w:rsidRPr="00C1259D">
        <w:rPr>
          <w:rFonts w:ascii="Arial" w:hAnsi="Arial" w:cs="Arial"/>
        </w:rPr>
        <w:t>in primele luni de</w:t>
      </w:r>
      <w:r w:rsidRPr="00C1259D">
        <w:rPr>
          <w:rFonts w:ascii="Arial" w:hAnsi="Arial" w:cs="Arial"/>
          <w:spacing w:val="-4"/>
        </w:rPr>
        <w:t xml:space="preserve"> </w:t>
      </w:r>
      <w:r w:rsidRPr="00C1259D">
        <w:rPr>
          <w:rFonts w:ascii="Arial" w:hAnsi="Arial" w:cs="Arial"/>
        </w:rPr>
        <w:t>la</w:t>
      </w:r>
      <w:r w:rsidRPr="00C1259D">
        <w:rPr>
          <w:rFonts w:ascii="Arial" w:hAnsi="Arial" w:cs="Arial"/>
          <w:spacing w:val="-1"/>
        </w:rPr>
        <w:t xml:space="preserve"> </w:t>
      </w:r>
      <w:r w:rsidRPr="00C1259D">
        <w:rPr>
          <w:rFonts w:ascii="Arial" w:hAnsi="Arial" w:cs="Arial"/>
        </w:rPr>
        <w:t>nasterea</w:t>
      </w:r>
      <w:r w:rsidRPr="00C1259D">
        <w:rPr>
          <w:rFonts w:ascii="Arial" w:hAnsi="Arial" w:cs="Arial"/>
          <w:spacing w:val="-1"/>
        </w:rPr>
        <w:t xml:space="preserve"> </w:t>
      </w:r>
      <w:r w:rsidRPr="00C1259D">
        <w:rPr>
          <w:rFonts w:ascii="Arial" w:hAnsi="Arial" w:cs="Arial"/>
        </w:rPr>
        <w:t>lor.</w:t>
      </w:r>
      <w:r w:rsidRPr="00C1259D">
        <w:rPr>
          <w:rFonts w:ascii="Arial" w:hAnsi="Arial" w:cs="Arial"/>
          <w:spacing w:val="-1"/>
        </w:rPr>
        <w:t xml:space="preserve"> </w:t>
      </w:r>
      <w:r w:rsidRPr="00C1259D">
        <w:rPr>
          <w:rFonts w:ascii="Arial" w:hAnsi="Arial" w:cs="Arial"/>
        </w:rPr>
        <w:t>Un</w:t>
      </w:r>
      <w:r w:rsidRPr="00C1259D">
        <w:rPr>
          <w:rFonts w:ascii="Arial" w:hAnsi="Arial" w:cs="Arial"/>
          <w:spacing w:val="4"/>
        </w:rPr>
        <w:t xml:space="preserve"> </w:t>
      </w:r>
      <w:r w:rsidRPr="00C1259D">
        <w:rPr>
          <w:rFonts w:ascii="Arial" w:hAnsi="Arial" w:cs="Arial"/>
        </w:rPr>
        <w:t>ras traieste</w:t>
      </w:r>
      <w:r w:rsidRPr="00C1259D">
        <w:rPr>
          <w:rFonts w:ascii="Arial" w:hAnsi="Arial" w:cs="Arial"/>
          <w:spacing w:val="-4"/>
        </w:rPr>
        <w:t xml:space="preserve"> </w:t>
      </w:r>
      <w:r w:rsidRPr="00C1259D">
        <w:rPr>
          <w:rFonts w:ascii="Arial" w:hAnsi="Arial" w:cs="Arial"/>
        </w:rPr>
        <w:t>in jur</w:t>
      </w:r>
      <w:r w:rsidRPr="00C1259D">
        <w:rPr>
          <w:rFonts w:ascii="Arial" w:hAnsi="Arial" w:cs="Arial"/>
          <w:spacing w:val="-3"/>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15 ani.</w:t>
      </w:r>
    </w:p>
    <w:p w14:paraId="524D99BA" w14:textId="77777777" w:rsidR="006263D2" w:rsidRPr="00C1259D" w:rsidRDefault="006263D2" w:rsidP="006263D2">
      <w:pPr>
        <w:pStyle w:val="Corptext"/>
        <w:ind w:firstLine="708"/>
        <w:jc w:val="both"/>
        <w:rPr>
          <w:rFonts w:ascii="Arial" w:hAnsi="Arial" w:cs="Arial"/>
        </w:rPr>
      </w:pPr>
      <w:r w:rsidRPr="00C1259D">
        <w:rPr>
          <w:rFonts w:ascii="Arial" w:hAnsi="Arial" w:cs="Arial"/>
          <w:b/>
        </w:rPr>
        <w:t xml:space="preserve">Masuri de management la nivel national: </w:t>
      </w:r>
      <w:r w:rsidRPr="00C1259D">
        <w:rPr>
          <w:rFonts w:ascii="Arial" w:hAnsi="Arial" w:cs="Arial"/>
        </w:rPr>
        <w:t>In perimetrul ariei naturale protejate</w:t>
      </w:r>
      <w:r w:rsidRPr="00C1259D">
        <w:rPr>
          <w:rFonts w:ascii="Arial" w:hAnsi="Arial" w:cs="Arial"/>
          <w:spacing w:val="1"/>
        </w:rPr>
        <w:t xml:space="preserve"> </w:t>
      </w:r>
      <w:r w:rsidRPr="00C1259D">
        <w:rPr>
          <w:rFonts w:ascii="Arial" w:hAnsi="Arial" w:cs="Arial"/>
        </w:rPr>
        <w:t>specia este comuna si prezinta o distributie larg raspandita. Starea de conservare globala a</w:t>
      </w:r>
      <w:r w:rsidRPr="00C1259D">
        <w:rPr>
          <w:rFonts w:ascii="Arial" w:hAnsi="Arial" w:cs="Arial"/>
          <w:spacing w:val="1"/>
        </w:rPr>
        <w:t xml:space="preserve"> </w:t>
      </w:r>
      <w:r w:rsidRPr="00C1259D">
        <w:rPr>
          <w:rFonts w:ascii="Arial" w:hAnsi="Arial" w:cs="Arial"/>
        </w:rPr>
        <w:t>speciei in cadrul ariei</w:t>
      </w:r>
      <w:r w:rsidRPr="00C1259D">
        <w:rPr>
          <w:rFonts w:ascii="Arial" w:hAnsi="Arial" w:cs="Arial"/>
          <w:spacing w:val="-1"/>
        </w:rPr>
        <w:t xml:space="preserve"> </w:t>
      </w:r>
      <w:r w:rsidRPr="00C1259D">
        <w:rPr>
          <w:rFonts w:ascii="Arial" w:hAnsi="Arial" w:cs="Arial"/>
        </w:rPr>
        <w:t>naturale</w:t>
      </w:r>
      <w:r w:rsidRPr="00C1259D">
        <w:rPr>
          <w:rFonts w:ascii="Arial" w:hAnsi="Arial" w:cs="Arial"/>
          <w:spacing w:val="-4"/>
        </w:rPr>
        <w:t xml:space="preserve"> </w:t>
      </w:r>
      <w:r w:rsidRPr="00C1259D">
        <w:rPr>
          <w:rFonts w:ascii="Arial" w:hAnsi="Arial" w:cs="Arial"/>
        </w:rPr>
        <w:t>protejate este</w:t>
      </w:r>
      <w:r w:rsidRPr="00C1259D">
        <w:rPr>
          <w:rFonts w:ascii="Arial" w:hAnsi="Arial" w:cs="Arial"/>
          <w:spacing w:val="-1"/>
        </w:rPr>
        <w:t xml:space="preserve"> </w:t>
      </w:r>
      <w:r w:rsidRPr="00C1259D">
        <w:rPr>
          <w:rFonts w:ascii="Arial" w:hAnsi="Arial" w:cs="Arial"/>
        </w:rPr>
        <w:t>evaluata</w:t>
      </w:r>
      <w:r w:rsidRPr="00C1259D">
        <w:rPr>
          <w:rFonts w:ascii="Arial" w:hAnsi="Arial" w:cs="Arial"/>
          <w:spacing w:val="-1"/>
        </w:rPr>
        <w:t xml:space="preserve"> </w:t>
      </w:r>
      <w:r w:rsidRPr="00C1259D">
        <w:rPr>
          <w:rFonts w:ascii="Arial" w:hAnsi="Arial" w:cs="Arial"/>
        </w:rPr>
        <w:t>ca</w:t>
      </w:r>
      <w:r w:rsidRPr="00C1259D">
        <w:rPr>
          <w:rFonts w:ascii="Arial" w:hAnsi="Arial" w:cs="Arial"/>
          <w:spacing w:val="-1"/>
        </w:rPr>
        <w:t xml:space="preserve"> </w:t>
      </w:r>
      <w:r w:rsidRPr="00C1259D">
        <w:rPr>
          <w:rFonts w:ascii="Arial" w:hAnsi="Arial" w:cs="Arial"/>
        </w:rPr>
        <w:t>fiind</w:t>
      </w:r>
      <w:r w:rsidRPr="00C1259D">
        <w:rPr>
          <w:rFonts w:ascii="Arial" w:hAnsi="Arial" w:cs="Arial"/>
          <w:spacing w:val="1"/>
        </w:rPr>
        <w:t xml:space="preserve"> </w:t>
      </w:r>
      <w:r w:rsidRPr="00C1259D">
        <w:rPr>
          <w:rFonts w:ascii="Arial" w:hAnsi="Arial" w:cs="Arial"/>
        </w:rPr>
        <w:t>favorabila.</w:t>
      </w:r>
    </w:p>
    <w:bookmarkEnd w:id="97"/>
    <w:p w14:paraId="060F432D" w14:textId="77777777" w:rsidR="006263D2" w:rsidRPr="00C1259D" w:rsidRDefault="006263D2" w:rsidP="006263D2">
      <w:pPr>
        <w:ind w:firstLine="678"/>
        <w:jc w:val="both"/>
        <w:rPr>
          <w:rFonts w:ascii="Arial" w:hAnsi="Arial" w:cs="Arial"/>
          <w:b/>
          <w:i/>
        </w:rPr>
      </w:pPr>
    </w:p>
    <w:p w14:paraId="1290B738" w14:textId="77777777" w:rsidR="006263D2" w:rsidRPr="00C1259D" w:rsidRDefault="006263D2" w:rsidP="006263D2">
      <w:pPr>
        <w:ind w:firstLine="678"/>
        <w:jc w:val="both"/>
        <w:rPr>
          <w:rFonts w:ascii="Arial" w:hAnsi="Arial" w:cs="Arial"/>
          <w:b/>
          <w:i/>
        </w:rPr>
      </w:pPr>
      <w:r w:rsidRPr="00C1259D">
        <w:rPr>
          <w:rFonts w:ascii="Arial" w:hAnsi="Arial" w:cs="Arial"/>
          <w:b/>
          <w:i/>
        </w:rPr>
        <w:t>Localizare pe teritoriul ariei protejate</w:t>
      </w:r>
    </w:p>
    <w:p w14:paraId="54D196B7" w14:textId="77777777" w:rsidR="006263D2" w:rsidRPr="00C1259D" w:rsidRDefault="006263D2" w:rsidP="006263D2">
      <w:pPr>
        <w:ind w:right="-2" w:firstLine="567"/>
        <w:jc w:val="both"/>
        <w:rPr>
          <w:rFonts w:ascii="Arial" w:hAnsi="Arial" w:cs="Arial"/>
          <w:b/>
          <w:bCs/>
        </w:rPr>
      </w:pPr>
      <w:r w:rsidRPr="00C1259D">
        <w:rPr>
          <w:rFonts w:ascii="Arial" w:hAnsi="Arial" w:cs="Arial"/>
          <w:b/>
          <w:bCs/>
        </w:rPr>
        <w:t>ROSCI0013-Bucegi(</w:t>
      </w:r>
      <w:r w:rsidRPr="00C1259D">
        <w:rPr>
          <w:rFonts w:ascii="Arial" w:eastAsia="Calibri" w:hAnsi="Arial" w:cs="Arial"/>
          <w:b/>
          <w:bCs/>
          <w:lang w:val="en-US" w:eastAsia="sk-SK"/>
        </w:rPr>
        <w:t>conform planului de management)</w:t>
      </w:r>
    </w:p>
    <w:p w14:paraId="078FCD3D" w14:textId="77777777" w:rsidR="006263D2" w:rsidRPr="00C1259D" w:rsidRDefault="006263D2" w:rsidP="006263D2">
      <w:pPr>
        <w:adjustRightInd w:val="0"/>
        <w:ind w:right="-2" w:firstLine="567"/>
        <w:jc w:val="both"/>
        <w:rPr>
          <w:rFonts w:ascii="Arial" w:eastAsia="Calibri" w:hAnsi="Arial" w:cs="Arial"/>
          <w:bCs/>
          <w:lang w:val="en-US" w:eastAsia="sk-SK"/>
        </w:rPr>
      </w:pPr>
      <w:r w:rsidRPr="00C1259D">
        <w:rPr>
          <w:rFonts w:ascii="Arial" w:eastAsia="Calibri" w:hAnsi="Arial" w:cs="Arial"/>
          <w:bCs/>
          <w:lang w:val="en-US" w:eastAsia="sk-SK"/>
        </w:rPr>
        <w:t>Tipul populaţiei speciei :Populaţie permanentă - sedentară/rezidentă.</w:t>
      </w:r>
    </w:p>
    <w:p w14:paraId="32C16012" w14:textId="77777777" w:rsidR="006263D2" w:rsidRPr="00C1259D" w:rsidRDefault="006263D2" w:rsidP="006263D2">
      <w:pPr>
        <w:ind w:right="-2" w:firstLine="567"/>
        <w:jc w:val="both"/>
        <w:rPr>
          <w:rFonts w:ascii="Arial" w:hAnsi="Arial" w:cs="Arial"/>
        </w:rPr>
      </w:pPr>
      <w:r w:rsidRPr="00C1259D">
        <w:rPr>
          <w:rFonts w:ascii="Arial" w:hAnsi="Arial" w:cs="Arial"/>
        </w:rPr>
        <w:t xml:space="preserve">Mărimea populaţiei speciei : Pe teritoriul ariei protejate este o prezență constantă, populația rezidentă fiind de 27 -34 indivizi. </w:t>
      </w:r>
    </w:p>
    <w:p w14:paraId="3F8F743F" w14:textId="77777777" w:rsidR="006263D2" w:rsidRPr="00C1259D" w:rsidRDefault="006263D2" w:rsidP="006263D2">
      <w:pPr>
        <w:ind w:right="-2" w:firstLine="567"/>
        <w:jc w:val="both"/>
        <w:rPr>
          <w:rFonts w:ascii="Arial" w:hAnsi="Arial" w:cs="Arial"/>
        </w:rPr>
      </w:pPr>
      <w:r w:rsidRPr="00C1259D">
        <w:rPr>
          <w:rFonts w:ascii="Arial" w:hAnsi="Arial" w:cs="Arial"/>
        </w:rPr>
        <w:t>Localizare : Specia preferă versanții împăduriți, semne ale prezenței acesteia fiind identificate pe tot teritoriul ariei protejate, chiar și în zona subalpină</w:t>
      </w:r>
    </w:p>
    <w:p w14:paraId="7D6B6954" w14:textId="77777777" w:rsidR="006263D2" w:rsidRPr="00C1259D" w:rsidRDefault="006263D2" w:rsidP="006263D2">
      <w:pPr>
        <w:ind w:firstLine="678"/>
        <w:jc w:val="both"/>
        <w:rPr>
          <w:rFonts w:ascii="Arial" w:hAnsi="Arial" w:cs="Arial"/>
          <w:b/>
          <w:bCs/>
        </w:rPr>
      </w:pPr>
    </w:p>
    <w:p w14:paraId="1CB4B08E" w14:textId="77777777" w:rsidR="006263D2" w:rsidRPr="00C1259D" w:rsidRDefault="006263D2" w:rsidP="006263D2">
      <w:pPr>
        <w:ind w:firstLine="678"/>
        <w:jc w:val="both"/>
        <w:rPr>
          <w:rFonts w:ascii="Arial" w:hAnsi="Arial" w:cs="Arial"/>
          <w:b/>
          <w:bCs/>
        </w:rPr>
      </w:pPr>
      <w:r w:rsidRPr="00C1259D">
        <w:rPr>
          <w:rFonts w:ascii="Arial" w:hAnsi="Arial" w:cs="Arial"/>
          <w:b/>
          <w:bCs/>
        </w:rPr>
        <w:t>ROSCI0102 Leaota(</w:t>
      </w:r>
      <w:r w:rsidRPr="00C1259D">
        <w:rPr>
          <w:rFonts w:ascii="Arial" w:eastAsia="Calibri" w:hAnsi="Arial" w:cs="Arial"/>
          <w:b/>
          <w:bCs/>
          <w:lang w:val="en-US" w:eastAsia="sk-SK"/>
        </w:rPr>
        <w:t>conform planului de management)</w:t>
      </w:r>
    </w:p>
    <w:p w14:paraId="5AE606EF" w14:textId="77777777" w:rsidR="006263D2" w:rsidRPr="00C1259D" w:rsidRDefault="006263D2" w:rsidP="006263D2">
      <w:pPr>
        <w:ind w:firstLine="678"/>
        <w:jc w:val="both"/>
        <w:rPr>
          <w:rFonts w:ascii="Arial" w:hAnsi="Arial" w:cs="Arial"/>
        </w:rPr>
      </w:pPr>
      <w:r w:rsidRPr="00C1259D">
        <w:rPr>
          <w:rFonts w:ascii="Arial" w:hAnsi="Arial" w:cs="Arial"/>
        </w:rPr>
        <w:t>Având în vederea faptul că aria naturală protejată este un coridor de trecere important pentru specie și că nu au fost identificate adăposturi pe teritoriul ariei protejate, s-a estimat un număr mai mic de 3 indivizi, pe teritoriul sitului, aflați în pasaj care pot intra în ROSCI0102 Leaota. Chiar și la o densitate ridicată a populației de râs, etimată de 1,8 individ/10000 ha caracteristică în județul Brașov ar însemna numai 0,2 râși/teritoriul sitului în mod natural.</w:t>
      </w:r>
    </w:p>
    <w:p w14:paraId="45A4E660" w14:textId="77777777" w:rsidR="006263D2" w:rsidRPr="00C1259D" w:rsidRDefault="006263D2" w:rsidP="006263D2">
      <w:pPr>
        <w:ind w:firstLine="678"/>
        <w:jc w:val="both"/>
        <w:rPr>
          <w:rFonts w:ascii="Arial" w:hAnsi="Arial" w:cs="Arial"/>
        </w:rPr>
      </w:pPr>
      <w:r w:rsidRPr="00C1259D">
        <w:rPr>
          <w:rFonts w:ascii="Arial" w:hAnsi="Arial" w:cs="Arial"/>
        </w:rPr>
        <w:t xml:space="preserve"> Populația de râs trebuie evaluată pe toată zona Bucegi - Leaota - Piatra Craiului pentru a obține un număr real, situl Leaota fiind o zonă de pasaj pentru această specie. Localizare pe teritoriul ariei protejate Întreaga suprafață a ariei protejate poate fi utilizată de specie. Habitatele forestiere situate în sectoarele marginale ale sitului au o mare importanță pentru această specie</w:t>
      </w:r>
    </w:p>
    <w:p w14:paraId="6226CBC3" w14:textId="77777777" w:rsidR="006263D2" w:rsidRDefault="006263D2" w:rsidP="006263D2">
      <w:pPr>
        <w:ind w:firstLine="678"/>
        <w:jc w:val="both"/>
        <w:rPr>
          <w:rFonts w:eastAsia="Calibri" w:cs="Arial"/>
          <w:bCs/>
          <w:i/>
          <w:iCs/>
          <w:color w:val="FF0000"/>
          <w:sz w:val="16"/>
          <w:szCs w:val="16"/>
          <w:lang w:val="en-US" w:eastAsia="sk-SK"/>
        </w:rPr>
      </w:pPr>
    </w:p>
    <w:p w14:paraId="0563DE58" w14:textId="77777777" w:rsidR="006263D2" w:rsidRPr="003863A2" w:rsidRDefault="006263D2" w:rsidP="006263D2">
      <w:pPr>
        <w:rPr>
          <w:rFonts w:eastAsia="Calibri" w:cs="Arial"/>
          <w:bCs/>
          <w:i/>
          <w:iCs/>
          <w:sz w:val="16"/>
          <w:szCs w:val="16"/>
          <w:lang w:val="en-US" w:eastAsia="sk-SK"/>
        </w:rPr>
      </w:pPr>
      <w:r w:rsidRPr="00412674">
        <w:rPr>
          <w:rFonts w:cs="Arial"/>
          <w:b/>
          <w:i/>
          <w:noProof/>
          <w:color w:val="FF0000"/>
          <w:sz w:val="24"/>
          <w:szCs w:val="24"/>
        </w:rPr>
        <w:lastRenderedPageBreak/>
        <w:drawing>
          <wp:anchor distT="0" distB="0" distL="114300" distR="114300" simplePos="0" relativeHeight="251693568" behindDoc="0" locked="0" layoutInCell="1" allowOverlap="1" wp14:anchorId="2F8BCE5F" wp14:editId="2178E4A3">
            <wp:simplePos x="0" y="0"/>
            <wp:positionH relativeFrom="column">
              <wp:posOffset>196850</wp:posOffset>
            </wp:positionH>
            <wp:positionV relativeFrom="paragraph">
              <wp:posOffset>179070</wp:posOffset>
            </wp:positionV>
            <wp:extent cx="2964180" cy="4834779"/>
            <wp:effectExtent l="0" t="0" r="7620" b="4445"/>
            <wp:wrapSquare wrapText="bothSides"/>
            <wp:docPr id="184221355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13556" name=""/>
                    <pic:cNvPicPr/>
                  </pic:nvPicPr>
                  <pic:blipFill>
                    <a:blip r:embed="rId408">
                      <a:extLst>
                        <a:ext uri="{28A0092B-C50C-407E-A947-70E740481C1C}">
                          <a14:useLocalDpi xmlns:a14="http://schemas.microsoft.com/office/drawing/2010/main" val="0"/>
                        </a:ext>
                      </a:extLst>
                    </a:blip>
                    <a:stretch>
                      <a:fillRect/>
                    </a:stretch>
                  </pic:blipFill>
                  <pic:spPr>
                    <a:xfrm>
                      <a:off x="0" y="0"/>
                      <a:ext cx="2964180" cy="4834779"/>
                    </a:xfrm>
                    <a:prstGeom prst="rect">
                      <a:avLst/>
                    </a:prstGeom>
                  </pic:spPr>
                </pic:pic>
              </a:graphicData>
            </a:graphic>
            <wp14:sizeRelH relativeFrom="page">
              <wp14:pctWidth>0</wp14:pctWidth>
            </wp14:sizeRelH>
            <wp14:sizeRelV relativeFrom="page">
              <wp14:pctHeight>0</wp14:pctHeight>
            </wp14:sizeRelV>
          </wp:anchor>
        </w:drawing>
      </w:r>
      <w:r w:rsidRPr="003863A2">
        <w:rPr>
          <w:rFonts w:eastAsia="Calibri" w:cs="Arial"/>
          <w:bCs/>
          <w:i/>
          <w:iCs/>
          <w:sz w:val="16"/>
          <w:szCs w:val="16"/>
          <w:lang w:val="en-US" w:eastAsia="sk-SK"/>
        </w:rPr>
        <w:t>Imagine. Harta de distributie a Lynx lynx pe suprafata ROSCI0102-Leaota</w:t>
      </w:r>
    </w:p>
    <w:p w14:paraId="63559C06" w14:textId="77777777" w:rsidR="006263D2" w:rsidRPr="007D10B4" w:rsidRDefault="006263D2" w:rsidP="006263D2">
      <w:pPr>
        <w:ind w:left="200"/>
        <w:jc w:val="right"/>
        <w:rPr>
          <w:rFonts w:cs="Arial"/>
          <w:b/>
          <w:sz w:val="24"/>
          <w:szCs w:val="24"/>
        </w:rPr>
      </w:pPr>
      <w:r w:rsidRPr="007D10B4">
        <w:rPr>
          <w:rFonts w:cs="Arial"/>
          <w:noProof/>
          <w:sz w:val="24"/>
          <w:szCs w:val="24"/>
        </w:rPr>
        <w:drawing>
          <wp:anchor distT="0" distB="0" distL="114300" distR="114300" simplePos="0" relativeHeight="251694592" behindDoc="0" locked="0" layoutInCell="1" allowOverlap="1" wp14:anchorId="35E7F7B0" wp14:editId="1F15F6CD">
            <wp:simplePos x="0" y="0"/>
            <wp:positionH relativeFrom="column">
              <wp:posOffset>3526790</wp:posOffset>
            </wp:positionH>
            <wp:positionV relativeFrom="paragraph">
              <wp:posOffset>267970</wp:posOffset>
            </wp:positionV>
            <wp:extent cx="2796540" cy="4431665"/>
            <wp:effectExtent l="0" t="0" r="3810" b="6985"/>
            <wp:wrapSquare wrapText="bothSides"/>
            <wp:docPr id="26191916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19161" name=""/>
                    <pic:cNvPicPr/>
                  </pic:nvPicPr>
                  <pic:blipFill>
                    <a:blip r:embed="rId409">
                      <a:extLst>
                        <a:ext uri="{28A0092B-C50C-407E-A947-70E740481C1C}">
                          <a14:useLocalDpi xmlns:a14="http://schemas.microsoft.com/office/drawing/2010/main" val="0"/>
                        </a:ext>
                      </a:extLst>
                    </a:blip>
                    <a:stretch>
                      <a:fillRect/>
                    </a:stretch>
                  </pic:blipFill>
                  <pic:spPr>
                    <a:xfrm>
                      <a:off x="0" y="0"/>
                      <a:ext cx="2796540" cy="4431665"/>
                    </a:xfrm>
                    <a:prstGeom prst="rect">
                      <a:avLst/>
                    </a:prstGeom>
                  </pic:spPr>
                </pic:pic>
              </a:graphicData>
            </a:graphic>
            <wp14:sizeRelH relativeFrom="page">
              <wp14:pctWidth>0</wp14:pctWidth>
            </wp14:sizeRelH>
            <wp14:sizeRelV relativeFrom="page">
              <wp14:pctHeight>0</wp14:pctHeight>
            </wp14:sizeRelV>
          </wp:anchor>
        </w:drawing>
      </w:r>
      <w:r w:rsidRPr="007D10B4">
        <w:rPr>
          <w:rFonts w:eastAsia="Calibri" w:cs="Arial"/>
          <w:bCs/>
          <w:i/>
          <w:iCs/>
          <w:sz w:val="16"/>
          <w:szCs w:val="16"/>
          <w:lang w:val="en-US" w:eastAsia="sk-SK"/>
        </w:rPr>
        <w:t>Imagine. Harta de distributie a Lynx lynx pe suprafata ROSCI0194</w:t>
      </w:r>
    </w:p>
    <w:p w14:paraId="664F8C03" w14:textId="77777777" w:rsidR="006263D2" w:rsidRDefault="006263D2" w:rsidP="006263D2">
      <w:pPr>
        <w:adjustRightInd w:val="0"/>
        <w:ind w:right="-2" w:firstLine="567"/>
        <w:jc w:val="both"/>
        <w:rPr>
          <w:rFonts w:eastAsia="Calibri" w:cs="Arial"/>
          <w:b/>
          <w:lang w:val="en-US" w:eastAsia="sk-SK"/>
        </w:rPr>
      </w:pPr>
    </w:p>
    <w:p w14:paraId="42CE3D22" w14:textId="77777777" w:rsidR="00C1259D" w:rsidRDefault="00C1259D" w:rsidP="006263D2">
      <w:pPr>
        <w:adjustRightInd w:val="0"/>
        <w:ind w:right="-2" w:firstLine="567"/>
        <w:jc w:val="both"/>
        <w:rPr>
          <w:rFonts w:eastAsia="Calibri" w:cs="Arial"/>
          <w:b/>
          <w:lang w:val="en-US" w:eastAsia="sk-SK"/>
        </w:rPr>
      </w:pPr>
    </w:p>
    <w:p w14:paraId="14BB3645" w14:textId="4E62E3E9" w:rsidR="006263D2" w:rsidRPr="00C1259D" w:rsidRDefault="006263D2" w:rsidP="006263D2">
      <w:pPr>
        <w:adjustRightInd w:val="0"/>
        <w:ind w:right="-2" w:firstLine="567"/>
        <w:jc w:val="both"/>
        <w:rPr>
          <w:rFonts w:ascii="Arial" w:eastAsia="Calibri" w:hAnsi="Arial" w:cs="Arial"/>
          <w:b/>
          <w:lang w:val="en-US" w:eastAsia="sk-SK"/>
        </w:rPr>
      </w:pPr>
      <w:r w:rsidRPr="00C1259D">
        <w:rPr>
          <w:rFonts w:ascii="Arial" w:eastAsia="Calibri" w:hAnsi="Arial" w:cs="Arial"/>
          <w:b/>
          <w:lang w:val="en-US" w:eastAsia="sk-SK"/>
        </w:rPr>
        <w:t>ROSCI0194-Piatra Cariului (conform planului de management)</w:t>
      </w:r>
    </w:p>
    <w:p w14:paraId="6D1DAD1C" w14:textId="77777777" w:rsidR="006263D2" w:rsidRPr="00C1259D" w:rsidRDefault="006263D2" w:rsidP="006263D2">
      <w:pPr>
        <w:adjustRightInd w:val="0"/>
        <w:ind w:right="-2" w:firstLine="567"/>
        <w:jc w:val="both"/>
        <w:rPr>
          <w:rFonts w:ascii="Arial" w:eastAsia="Calibri" w:hAnsi="Arial" w:cs="Arial"/>
          <w:bCs/>
          <w:lang w:val="en-US" w:eastAsia="sk-SK"/>
        </w:rPr>
      </w:pPr>
      <w:r w:rsidRPr="00C1259D">
        <w:rPr>
          <w:rFonts w:ascii="Arial" w:eastAsia="Calibri" w:hAnsi="Arial" w:cs="Arial"/>
          <w:bCs/>
          <w:lang w:val="en-US" w:eastAsia="sk-SK"/>
        </w:rPr>
        <w:t>Tipul populaţiei speciei :Populaţie permanentă - sedentară/rezidentă.</w:t>
      </w:r>
    </w:p>
    <w:p w14:paraId="26870648" w14:textId="77777777" w:rsidR="006263D2" w:rsidRPr="00C1259D" w:rsidRDefault="006263D2" w:rsidP="006263D2">
      <w:pPr>
        <w:ind w:right="-2" w:firstLine="567"/>
        <w:jc w:val="both"/>
        <w:rPr>
          <w:rFonts w:ascii="Arial" w:eastAsia="Calibri" w:hAnsi="Arial" w:cs="Arial"/>
          <w:lang w:val="en-US"/>
        </w:rPr>
      </w:pPr>
      <w:r w:rsidRPr="00C1259D">
        <w:rPr>
          <w:rFonts w:ascii="Arial" w:hAnsi="Arial" w:cs="Arial"/>
          <w:bCs/>
        </w:rPr>
        <w:t>Mărimea populaţiei speciei :</w:t>
      </w:r>
      <w:r w:rsidRPr="00C1259D">
        <w:rPr>
          <w:rFonts w:ascii="Arial" w:eastAsia="Calibri" w:hAnsi="Arial" w:cs="Arial"/>
          <w:lang w:val="en-US"/>
        </w:rPr>
        <w:t>Pe teritoriul ariei protejate este o prezență constantă, populația rezidentă fiind de 8 -10 indivizi.</w:t>
      </w:r>
    </w:p>
    <w:p w14:paraId="2508BC6B" w14:textId="77777777" w:rsidR="006263D2" w:rsidRPr="00C1259D" w:rsidRDefault="006263D2" w:rsidP="006263D2">
      <w:pPr>
        <w:ind w:right="-2" w:firstLine="567"/>
        <w:jc w:val="both"/>
        <w:rPr>
          <w:rFonts w:ascii="Arial" w:hAnsi="Arial" w:cs="Arial"/>
        </w:rPr>
      </w:pPr>
      <w:r w:rsidRPr="00C1259D">
        <w:rPr>
          <w:rFonts w:ascii="Arial" w:hAnsi="Arial" w:cs="Arial"/>
          <w:bCs/>
        </w:rPr>
        <w:t>Localizare :</w:t>
      </w:r>
      <w:r w:rsidRPr="00C1259D">
        <w:rPr>
          <w:rFonts w:ascii="Arial" w:hAnsi="Arial" w:cs="Arial"/>
        </w:rPr>
        <w:t>Specia preferă versanții împăduriți, semne ale prezenței acesteia fiind identificate pe tot teritoriul ariei protejate, chiar și în zona subalpină</w:t>
      </w:r>
    </w:p>
    <w:p w14:paraId="28045D07" w14:textId="77777777" w:rsidR="006263D2" w:rsidRPr="00C1259D" w:rsidRDefault="006263D2" w:rsidP="006263D2">
      <w:pPr>
        <w:ind w:left="200"/>
        <w:rPr>
          <w:rFonts w:ascii="Arial" w:hAnsi="Arial" w:cs="Arial"/>
          <w:b/>
          <w:sz w:val="24"/>
          <w:szCs w:val="24"/>
        </w:rPr>
      </w:pPr>
    </w:p>
    <w:p w14:paraId="4A718DAA" w14:textId="77777777" w:rsidR="006263D2" w:rsidRPr="00C1259D" w:rsidRDefault="006263D2" w:rsidP="006263D2">
      <w:pPr>
        <w:ind w:left="200"/>
        <w:rPr>
          <w:rFonts w:ascii="Arial" w:hAnsi="Arial" w:cs="Arial"/>
        </w:rPr>
      </w:pPr>
      <w:r w:rsidRPr="00C1259D">
        <w:rPr>
          <w:rFonts w:ascii="Arial" w:hAnsi="Arial" w:cs="Arial"/>
          <w:b/>
        </w:rPr>
        <w:t>1193</w:t>
      </w:r>
      <w:r w:rsidRPr="00C1259D">
        <w:rPr>
          <w:rFonts w:ascii="Arial" w:hAnsi="Arial" w:cs="Arial"/>
          <w:b/>
          <w:spacing w:val="-2"/>
        </w:rPr>
        <w:t xml:space="preserve"> </w:t>
      </w:r>
      <w:r w:rsidRPr="00C1259D">
        <w:rPr>
          <w:rFonts w:ascii="Arial" w:hAnsi="Arial" w:cs="Arial"/>
          <w:b/>
          <w:i/>
        </w:rPr>
        <w:t>Bombina</w:t>
      </w:r>
      <w:r w:rsidRPr="00C1259D">
        <w:rPr>
          <w:rFonts w:ascii="Arial" w:hAnsi="Arial" w:cs="Arial"/>
          <w:b/>
          <w:i/>
          <w:spacing w:val="-2"/>
        </w:rPr>
        <w:t xml:space="preserve"> </w:t>
      </w:r>
      <w:r w:rsidRPr="00C1259D">
        <w:rPr>
          <w:rFonts w:ascii="Arial" w:hAnsi="Arial" w:cs="Arial"/>
          <w:b/>
          <w:i/>
        </w:rPr>
        <w:t xml:space="preserve">variegata </w:t>
      </w:r>
      <w:r w:rsidRPr="00C1259D">
        <w:rPr>
          <w:rFonts w:ascii="Arial" w:hAnsi="Arial" w:cs="Arial"/>
        </w:rPr>
        <w:t>(buhai</w:t>
      </w:r>
      <w:r w:rsidRPr="00C1259D">
        <w:rPr>
          <w:rFonts w:ascii="Arial" w:hAnsi="Arial" w:cs="Arial"/>
          <w:spacing w:val="-1"/>
        </w:rPr>
        <w:t xml:space="preserve"> </w:t>
      </w:r>
      <w:r w:rsidRPr="00C1259D">
        <w:rPr>
          <w:rFonts w:ascii="Arial" w:hAnsi="Arial" w:cs="Arial"/>
        </w:rPr>
        <w:t>de</w:t>
      </w:r>
      <w:r w:rsidRPr="00C1259D">
        <w:rPr>
          <w:rFonts w:ascii="Arial" w:hAnsi="Arial" w:cs="Arial"/>
          <w:spacing w:val="-2"/>
        </w:rPr>
        <w:t xml:space="preserve"> </w:t>
      </w:r>
      <w:r w:rsidRPr="00C1259D">
        <w:rPr>
          <w:rFonts w:ascii="Arial" w:hAnsi="Arial" w:cs="Arial"/>
        </w:rPr>
        <w:t>baltă</w:t>
      </w:r>
      <w:r w:rsidRPr="00C1259D">
        <w:rPr>
          <w:rFonts w:ascii="Arial" w:hAnsi="Arial" w:cs="Arial"/>
          <w:spacing w:val="-2"/>
        </w:rPr>
        <w:t xml:space="preserve"> </w:t>
      </w:r>
      <w:r w:rsidRPr="00C1259D">
        <w:rPr>
          <w:rFonts w:ascii="Arial" w:hAnsi="Arial" w:cs="Arial"/>
        </w:rPr>
        <w:t>cu</w:t>
      </w:r>
      <w:r w:rsidRPr="00C1259D">
        <w:rPr>
          <w:rFonts w:ascii="Arial" w:hAnsi="Arial" w:cs="Arial"/>
          <w:spacing w:val="-2"/>
        </w:rPr>
        <w:t xml:space="preserve"> </w:t>
      </w:r>
      <w:r w:rsidRPr="00C1259D">
        <w:rPr>
          <w:rFonts w:ascii="Arial" w:hAnsi="Arial" w:cs="Arial"/>
        </w:rPr>
        <w:t>burtă</w:t>
      </w:r>
      <w:r w:rsidRPr="00C1259D">
        <w:rPr>
          <w:rFonts w:ascii="Arial" w:hAnsi="Arial" w:cs="Arial"/>
          <w:spacing w:val="-2"/>
        </w:rPr>
        <w:t xml:space="preserve"> </w:t>
      </w:r>
      <w:r w:rsidRPr="00C1259D">
        <w:rPr>
          <w:rFonts w:ascii="Arial" w:hAnsi="Arial" w:cs="Arial"/>
        </w:rPr>
        <w:t>galbenă)</w:t>
      </w:r>
    </w:p>
    <w:p w14:paraId="01548E79" w14:textId="77777777" w:rsidR="006263D2" w:rsidRPr="00C1259D" w:rsidRDefault="006263D2" w:rsidP="006263D2">
      <w:pPr>
        <w:pStyle w:val="Corptext"/>
        <w:spacing w:before="5"/>
        <w:rPr>
          <w:rFonts w:ascii="Arial" w:hAnsi="Arial" w:cs="Arial"/>
        </w:rPr>
      </w:pPr>
    </w:p>
    <w:p w14:paraId="23EA7806" w14:textId="77777777" w:rsidR="006263D2" w:rsidRPr="00C1259D" w:rsidRDefault="006263D2" w:rsidP="006263D2">
      <w:pPr>
        <w:pStyle w:val="Corptext"/>
        <w:spacing w:before="1"/>
        <w:ind w:left="200" w:right="356"/>
        <w:jc w:val="both"/>
        <w:rPr>
          <w:rFonts w:ascii="Arial" w:hAnsi="Arial" w:cs="Arial"/>
        </w:rPr>
      </w:pPr>
      <w:r w:rsidRPr="00C1259D">
        <w:rPr>
          <w:rFonts w:ascii="Arial" w:hAnsi="Arial" w:cs="Arial"/>
          <w:u w:val="single"/>
        </w:rPr>
        <w:t>Aspecte privind ecologia și etologia speciei</w:t>
      </w:r>
      <w:r w:rsidRPr="00C1259D">
        <w:rPr>
          <w:rFonts w:ascii="Arial" w:hAnsi="Arial" w:cs="Arial"/>
        </w:rPr>
        <w:t>: buhaiul de baltă cu burtă galbenă ocupă</w:t>
      </w:r>
      <w:r w:rsidRPr="00C1259D">
        <w:rPr>
          <w:rFonts w:ascii="Arial" w:hAnsi="Arial" w:cs="Arial"/>
          <w:spacing w:val="1"/>
        </w:rPr>
        <w:t xml:space="preserve"> </w:t>
      </w:r>
      <w:r w:rsidRPr="00C1259D">
        <w:rPr>
          <w:rFonts w:ascii="Arial" w:hAnsi="Arial" w:cs="Arial"/>
        </w:rPr>
        <w:t>orice ochi de apă, preponderent bălţi temporare, putându-se reproduce inclusiv în</w:t>
      </w:r>
      <w:r w:rsidRPr="00C1259D">
        <w:rPr>
          <w:rFonts w:ascii="Arial" w:hAnsi="Arial" w:cs="Arial"/>
          <w:spacing w:val="1"/>
        </w:rPr>
        <w:t xml:space="preserve"> </w:t>
      </w:r>
      <w:r w:rsidRPr="00C1259D">
        <w:rPr>
          <w:rFonts w:ascii="Arial" w:hAnsi="Arial" w:cs="Arial"/>
        </w:rPr>
        <w:t xml:space="preserve">denivelări ale solului ce conţin sub un litru de apă, spre deosebire de specia </w:t>
      </w:r>
      <w:r w:rsidRPr="00C1259D">
        <w:rPr>
          <w:rFonts w:ascii="Arial" w:hAnsi="Arial" w:cs="Arial"/>
          <w:i/>
        </w:rPr>
        <w:t>Bombina</w:t>
      </w:r>
      <w:r w:rsidRPr="00C1259D">
        <w:rPr>
          <w:rFonts w:ascii="Arial" w:hAnsi="Arial" w:cs="Arial"/>
          <w:i/>
          <w:spacing w:val="1"/>
        </w:rPr>
        <w:t xml:space="preserve"> </w:t>
      </w:r>
      <w:r w:rsidRPr="00C1259D">
        <w:rPr>
          <w:rFonts w:ascii="Arial" w:hAnsi="Arial" w:cs="Arial"/>
          <w:i/>
        </w:rPr>
        <w:t>bombina</w:t>
      </w:r>
      <w:r w:rsidRPr="00C1259D">
        <w:rPr>
          <w:rFonts w:ascii="Arial" w:hAnsi="Arial" w:cs="Arial"/>
        </w:rPr>
        <w:t>,</w:t>
      </w:r>
      <w:r w:rsidRPr="00C1259D">
        <w:rPr>
          <w:rFonts w:ascii="Arial" w:hAnsi="Arial" w:cs="Arial"/>
          <w:spacing w:val="-13"/>
        </w:rPr>
        <w:t xml:space="preserve"> </w:t>
      </w:r>
      <w:r w:rsidRPr="00C1259D">
        <w:rPr>
          <w:rFonts w:ascii="Arial" w:hAnsi="Arial" w:cs="Arial"/>
        </w:rPr>
        <w:t>care</w:t>
      </w:r>
      <w:r w:rsidRPr="00C1259D">
        <w:rPr>
          <w:rFonts w:ascii="Arial" w:hAnsi="Arial" w:cs="Arial"/>
          <w:spacing w:val="-12"/>
        </w:rPr>
        <w:t xml:space="preserve"> </w:t>
      </w:r>
      <w:r w:rsidRPr="00C1259D">
        <w:rPr>
          <w:rFonts w:ascii="Arial" w:hAnsi="Arial" w:cs="Arial"/>
        </w:rPr>
        <w:t>preferă</w:t>
      </w:r>
      <w:r w:rsidRPr="00C1259D">
        <w:rPr>
          <w:rFonts w:ascii="Arial" w:hAnsi="Arial" w:cs="Arial"/>
          <w:spacing w:val="-12"/>
        </w:rPr>
        <w:t xml:space="preserve"> </w:t>
      </w:r>
      <w:r w:rsidRPr="00C1259D">
        <w:rPr>
          <w:rFonts w:ascii="Arial" w:hAnsi="Arial" w:cs="Arial"/>
        </w:rPr>
        <w:t>bălţile</w:t>
      </w:r>
      <w:r w:rsidRPr="00C1259D">
        <w:rPr>
          <w:rFonts w:ascii="Arial" w:hAnsi="Arial" w:cs="Arial"/>
          <w:spacing w:val="-14"/>
        </w:rPr>
        <w:t xml:space="preserve"> </w:t>
      </w:r>
      <w:r w:rsidRPr="00C1259D">
        <w:rPr>
          <w:rFonts w:ascii="Arial" w:hAnsi="Arial" w:cs="Arial"/>
        </w:rPr>
        <w:t>mai</w:t>
      </w:r>
      <w:r w:rsidRPr="00C1259D">
        <w:rPr>
          <w:rFonts w:ascii="Arial" w:hAnsi="Arial" w:cs="Arial"/>
          <w:spacing w:val="-13"/>
        </w:rPr>
        <w:t xml:space="preserve"> </w:t>
      </w:r>
      <w:r w:rsidRPr="00C1259D">
        <w:rPr>
          <w:rFonts w:ascii="Arial" w:hAnsi="Arial" w:cs="Arial"/>
        </w:rPr>
        <w:t>mari</w:t>
      </w:r>
      <w:r w:rsidRPr="00C1259D">
        <w:rPr>
          <w:rFonts w:ascii="Arial" w:hAnsi="Arial" w:cs="Arial"/>
          <w:spacing w:val="-13"/>
        </w:rPr>
        <w:t xml:space="preserve"> </w:t>
      </w:r>
      <w:r w:rsidRPr="00C1259D">
        <w:rPr>
          <w:rFonts w:ascii="Arial" w:hAnsi="Arial" w:cs="Arial"/>
        </w:rPr>
        <w:t>din</w:t>
      </w:r>
      <w:r w:rsidRPr="00C1259D">
        <w:rPr>
          <w:rFonts w:ascii="Arial" w:hAnsi="Arial" w:cs="Arial"/>
          <w:spacing w:val="-14"/>
        </w:rPr>
        <w:t xml:space="preserve"> </w:t>
      </w:r>
      <w:r w:rsidRPr="00C1259D">
        <w:rPr>
          <w:rFonts w:ascii="Arial" w:hAnsi="Arial" w:cs="Arial"/>
        </w:rPr>
        <w:t>lunca</w:t>
      </w:r>
      <w:r w:rsidRPr="00C1259D">
        <w:rPr>
          <w:rFonts w:ascii="Arial" w:hAnsi="Arial" w:cs="Arial"/>
          <w:spacing w:val="-12"/>
        </w:rPr>
        <w:t xml:space="preserve"> </w:t>
      </w:r>
      <w:r w:rsidRPr="00C1259D">
        <w:rPr>
          <w:rFonts w:ascii="Arial" w:hAnsi="Arial" w:cs="Arial"/>
        </w:rPr>
        <w:t>sau</w:t>
      </w:r>
      <w:r w:rsidRPr="00C1259D">
        <w:rPr>
          <w:rFonts w:ascii="Arial" w:hAnsi="Arial" w:cs="Arial"/>
          <w:spacing w:val="-13"/>
        </w:rPr>
        <w:t xml:space="preserve"> </w:t>
      </w:r>
      <w:r w:rsidRPr="00C1259D">
        <w:rPr>
          <w:rFonts w:ascii="Arial" w:hAnsi="Arial" w:cs="Arial"/>
        </w:rPr>
        <w:t>valea</w:t>
      </w:r>
      <w:r w:rsidRPr="00C1259D">
        <w:rPr>
          <w:rFonts w:ascii="Arial" w:hAnsi="Arial" w:cs="Arial"/>
          <w:spacing w:val="-12"/>
        </w:rPr>
        <w:t xml:space="preserve"> </w:t>
      </w:r>
      <w:r w:rsidRPr="00C1259D">
        <w:rPr>
          <w:rFonts w:ascii="Arial" w:hAnsi="Arial" w:cs="Arial"/>
        </w:rPr>
        <w:t>apelor</w:t>
      </w:r>
      <w:r w:rsidRPr="00C1259D">
        <w:rPr>
          <w:rFonts w:ascii="Arial" w:hAnsi="Arial" w:cs="Arial"/>
          <w:spacing w:val="-13"/>
        </w:rPr>
        <w:t xml:space="preserve"> </w:t>
      </w:r>
      <w:r w:rsidRPr="00C1259D">
        <w:rPr>
          <w:rFonts w:ascii="Arial" w:hAnsi="Arial" w:cs="Arial"/>
        </w:rPr>
        <w:t>curgătoare.</w:t>
      </w:r>
      <w:r w:rsidRPr="00C1259D">
        <w:rPr>
          <w:rFonts w:ascii="Arial" w:hAnsi="Arial" w:cs="Arial"/>
          <w:spacing w:val="-12"/>
        </w:rPr>
        <w:t xml:space="preserve"> </w:t>
      </w:r>
      <w:r w:rsidRPr="00C1259D">
        <w:rPr>
          <w:rFonts w:ascii="Arial" w:hAnsi="Arial" w:cs="Arial"/>
        </w:rPr>
        <w:t>Este</w:t>
      </w:r>
      <w:r w:rsidRPr="00C1259D">
        <w:rPr>
          <w:rFonts w:ascii="Arial" w:hAnsi="Arial" w:cs="Arial"/>
          <w:spacing w:val="-12"/>
        </w:rPr>
        <w:t xml:space="preserve"> </w:t>
      </w:r>
      <w:r w:rsidRPr="00C1259D">
        <w:rPr>
          <w:rFonts w:ascii="Arial" w:hAnsi="Arial" w:cs="Arial"/>
        </w:rPr>
        <w:t>puţin</w:t>
      </w:r>
      <w:r w:rsidRPr="00C1259D">
        <w:rPr>
          <w:rFonts w:ascii="Arial" w:hAnsi="Arial" w:cs="Arial"/>
          <w:spacing w:val="-58"/>
        </w:rPr>
        <w:t xml:space="preserve"> </w:t>
      </w:r>
      <w:r w:rsidRPr="00C1259D">
        <w:rPr>
          <w:rFonts w:ascii="Arial" w:hAnsi="Arial" w:cs="Arial"/>
        </w:rPr>
        <w:t>pretenţioasă în alegerea habitatului, fiind găsită în bălţi temporare sau permanente,</w:t>
      </w:r>
      <w:r w:rsidRPr="00C1259D">
        <w:rPr>
          <w:rFonts w:ascii="Arial" w:hAnsi="Arial" w:cs="Arial"/>
          <w:spacing w:val="1"/>
        </w:rPr>
        <w:t xml:space="preserve"> </w:t>
      </w:r>
      <w:r w:rsidRPr="00C1259D">
        <w:rPr>
          <w:rFonts w:ascii="Arial" w:hAnsi="Arial" w:cs="Arial"/>
        </w:rPr>
        <w:t>curate</w:t>
      </w:r>
      <w:r w:rsidRPr="00C1259D">
        <w:rPr>
          <w:rFonts w:ascii="Arial" w:hAnsi="Arial" w:cs="Arial"/>
          <w:spacing w:val="-12"/>
        </w:rPr>
        <w:t xml:space="preserve"> </w:t>
      </w:r>
      <w:r w:rsidRPr="00C1259D">
        <w:rPr>
          <w:rFonts w:ascii="Arial" w:hAnsi="Arial" w:cs="Arial"/>
        </w:rPr>
        <w:t>sau</w:t>
      </w:r>
      <w:r w:rsidRPr="00C1259D">
        <w:rPr>
          <w:rFonts w:ascii="Arial" w:hAnsi="Arial" w:cs="Arial"/>
          <w:spacing w:val="-12"/>
        </w:rPr>
        <w:t xml:space="preserve"> </w:t>
      </w:r>
      <w:r w:rsidRPr="00C1259D">
        <w:rPr>
          <w:rFonts w:ascii="Arial" w:hAnsi="Arial" w:cs="Arial"/>
        </w:rPr>
        <w:t>poluate,</w:t>
      </w:r>
      <w:r w:rsidRPr="00C1259D">
        <w:rPr>
          <w:rFonts w:ascii="Arial" w:hAnsi="Arial" w:cs="Arial"/>
          <w:spacing w:val="-11"/>
        </w:rPr>
        <w:t xml:space="preserve"> </w:t>
      </w:r>
      <w:r w:rsidRPr="00C1259D">
        <w:rPr>
          <w:rFonts w:ascii="Arial" w:hAnsi="Arial" w:cs="Arial"/>
        </w:rPr>
        <w:t>cu</w:t>
      </w:r>
      <w:r w:rsidRPr="00C1259D">
        <w:rPr>
          <w:rFonts w:ascii="Arial" w:hAnsi="Arial" w:cs="Arial"/>
          <w:spacing w:val="-12"/>
        </w:rPr>
        <w:t xml:space="preserve"> </w:t>
      </w:r>
      <w:r w:rsidRPr="00C1259D">
        <w:rPr>
          <w:rFonts w:ascii="Arial" w:hAnsi="Arial" w:cs="Arial"/>
        </w:rPr>
        <w:t>sau</w:t>
      </w:r>
      <w:r w:rsidRPr="00C1259D">
        <w:rPr>
          <w:rFonts w:ascii="Arial" w:hAnsi="Arial" w:cs="Arial"/>
          <w:spacing w:val="-12"/>
        </w:rPr>
        <w:t xml:space="preserve"> </w:t>
      </w:r>
      <w:r w:rsidRPr="00C1259D">
        <w:rPr>
          <w:rFonts w:ascii="Arial" w:hAnsi="Arial" w:cs="Arial"/>
        </w:rPr>
        <w:t>fără</w:t>
      </w:r>
      <w:r w:rsidRPr="00C1259D">
        <w:rPr>
          <w:rFonts w:ascii="Arial" w:hAnsi="Arial" w:cs="Arial"/>
          <w:spacing w:val="-11"/>
        </w:rPr>
        <w:t xml:space="preserve"> </w:t>
      </w:r>
      <w:r w:rsidRPr="00C1259D">
        <w:rPr>
          <w:rFonts w:ascii="Arial" w:hAnsi="Arial" w:cs="Arial"/>
        </w:rPr>
        <w:t>vegetaţie,</w:t>
      </w:r>
      <w:r w:rsidRPr="00C1259D">
        <w:rPr>
          <w:rFonts w:ascii="Arial" w:hAnsi="Arial" w:cs="Arial"/>
          <w:spacing w:val="-11"/>
        </w:rPr>
        <w:t xml:space="preserve"> </w:t>
      </w:r>
      <w:r w:rsidRPr="00C1259D">
        <w:rPr>
          <w:rFonts w:ascii="Arial" w:hAnsi="Arial" w:cs="Arial"/>
        </w:rPr>
        <w:t>mlaştini,</w:t>
      </w:r>
      <w:r w:rsidRPr="00C1259D">
        <w:rPr>
          <w:rFonts w:ascii="Arial" w:hAnsi="Arial" w:cs="Arial"/>
          <w:spacing w:val="-11"/>
        </w:rPr>
        <w:t xml:space="preserve"> </w:t>
      </w:r>
      <w:r w:rsidRPr="00C1259D">
        <w:rPr>
          <w:rFonts w:ascii="Arial" w:hAnsi="Arial" w:cs="Arial"/>
        </w:rPr>
        <w:t>pâraie</w:t>
      </w:r>
      <w:r w:rsidRPr="00C1259D">
        <w:rPr>
          <w:rFonts w:ascii="Arial" w:hAnsi="Arial" w:cs="Arial"/>
          <w:spacing w:val="-11"/>
        </w:rPr>
        <w:t xml:space="preserve"> </w:t>
      </w:r>
      <w:r w:rsidRPr="00C1259D">
        <w:rPr>
          <w:rFonts w:ascii="Arial" w:hAnsi="Arial" w:cs="Arial"/>
        </w:rPr>
        <w:t>cu</w:t>
      </w:r>
      <w:r w:rsidRPr="00C1259D">
        <w:rPr>
          <w:rFonts w:ascii="Arial" w:hAnsi="Arial" w:cs="Arial"/>
          <w:spacing w:val="-12"/>
        </w:rPr>
        <w:t xml:space="preserve"> </w:t>
      </w:r>
      <w:r w:rsidRPr="00C1259D">
        <w:rPr>
          <w:rFonts w:ascii="Arial" w:hAnsi="Arial" w:cs="Arial"/>
        </w:rPr>
        <w:t>curs</w:t>
      </w:r>
      <w:r w:rsidRPr="00C1259D">
        <w:rPr>
          <w:rFonts w:ascii="Arial" w:hAnsi="Arial" w:cs="Arial"/>
          <w:spacing w:val="-12"/>
        </w:rPr>
        <w:t xml:space="preserve"> </w:t>
      </w:r>
      <w:r w:rsidRPr="00C1259D">
        <w:rPr>
          <w:rFonts w:ascii="Arial" w:hAnsi="Arial" w:cs="Arial"/>
        </w:rPr>
        <w:t>mai</w:t>
      </w:r>
      <w:r w:rsidRPr="00C1259D">
        <w:rPr>
          <w:rFonts w:ascii="Arial" w:hAnsi="Arial" w:cs="Arial"/>
          <w:spacing w:val="-11"/>
        </w:rPr>
        <w:t xml:space="preserve"> </w:t>
      </w:r>
      <w:r w:rsidRPr="00C1259D">
        <w:rPr>
          <w:rFonts w:ascii="Arial" w:hAnsi="Arial" w:cs="Arial"/>
        </w:rPr>
        <w:t>lin,</w:t>
      </w:r>
      <w:r w:rsidRPr="00C1259D">
        <w:rPr>
          <w:rFonts w:ascii="Arial" w:hAnsi="Arial" w:cs="Arial"/>
          <w:spacing w:val="-11"/>
        </w:rPr>
        <w:t xml:space="preserve"> </w:t>
      </w:r>
      <w:r w:rsidRPr="00C1259D">
        <w:rPr>
          <w:rFonts w:ascii="Arial" w:hAnsi="Arial" w:cs="Arial"/>
        </w:rPr>
        <w:t>izvoare,</w:t>
      </w:r>
      <w:r w:rsidRPr="00C1259D">
        <w:rPr>
          <w:rFonts w:ascii="Arial" w:hAnsi="Arial" w:cs="Arial"/>
          <w:spacing w:val="-11"/>
        </w:rPr>
        <w:t xml:space="preserve"> </w:t>
      </w:r>
      <w:r w:rsidRPr="00C1259D">
        <w:rPr>
          <w:rFonts w:ascii="Arial" w:hAnsi="Arial" w:cs="Arial"/>
        </w:rPr>
        <w:t>zone</w:t>
      </w:r>
      <w:r w:rsidRPr="00C1259D">
        <w:rPr>
          <w:rFonts w:ascii="Arial" w:hAnsi="Arial" w:cs="Arial"/>
          <w:spacing w:val="-57"/>
        </w:rPr>
        <w:t xml:space="preserve"> </w:t>
      </w:r>
      <w:r w:rsidRPr="00C1259D">
        <w:rPr>
          <w:rFonts w:ascii="Arial" w:hAnsi="Arial" w:cs="Arial"/>
        </w:rPr>
        <w:t>mlăştinoase</w:t>
      </w:r>
      <w:r w:rsidRPr="00C1259D">
        <w:rPr>
          <w:rFonts w:ascii="Arial" w:hAnsi="Arial" w:cs="Arial"/>
          <w:spacing w:val="-14"/>
        </w:rPr>
        <w:t xml:space="preserve"> </w:t>
      </w:r>
      <w:r w:rsidRPr="00C1259D">
        <w:rPr>
          <w:rFonts w:ascii="Arial" w:hAnsi="Arial" w:cs="Arial"/>
        </w:rPr>
        <w:t>cu</w:t>
      </w:r>
      <w:r w:rsidRPr="00C1259D">
        <w:rPr>
          <w:rFonts w:ascii="Arial" w:hAnsi="Arial" w:cs="Arial"/>
          <w:spacing w:val="-15"/>
        </w:rPr>
        <w:t xml:space="preserve"> </w:t>
      </w:r>
      <w:r w:rsidRPr="00C1259D">
        <w:rPr>
          <w:rFonts w:ascii="Arial" w:hAnsi="Arial" w:cs="Arial"/>
        </w:rPr>
        <w:t>ochiuri</w:t>
      </w:r>
      <w:r w:rsidRPr="00C1259D">
        <w:rPr>
          <w:rFonts w:ascii="Arial" w:hAnsi="Arial" w:cs="Arial"/>
          <w:spacing w:val="-14"/>
        </w:rPr>
        <w:t xml:space="preserve"> </w:t>
      </w:r>
      <w:r w:rsidRPr="00C1259D">
        <w:rPr>
          <w:rFonts w:ascii="Arial" w:hAnsi="Arial" w:cs="Arial"/>
        </w:rPr>
        <w:t>mici</w:t>
      </w:r>
      <w:r w:rsidRPr="00C1259D">
        <w:rPr>
          <w:rFonts w:ascii="Arial" w:hAnsi="Arial" w:cs="Arial"/>
          <w:spacing w:val="-14"/>
        </w:rPr>
        <w:t xml:space="preserve"> </w:t>
      </w:r>
      <w:r w:rsidRPr="00C1259D">
        <w:rPr>
          <w:rFonts w:ascii="Arial" w:hAnsi="Arial" w:cs="Arial"/>
        </w:rPr>
        <w:t>de</w:t>
      </w:r>
      <w:r w:rsidRPr="00C1259D">
        <w:rPr>
          <w:rFonts w:ascii="Arial" w:hAnsi="Arial" w:cs="Arial"/>
          <w:spacing w:val="-14"/>
        </w:rPr>
        <w:t xml:space="preserve"> </w:t>
      </w:r>
      <w:r w:rsidRPr="00C1259D">
        <w:rPr>
          <w:rFonts w:ascii="Arial" w:hAnsi="Arial" w:cs="Arial"/>
        </w:rPr>
        <w:t>apă.</w:t>
      </w:r>
      <w:r w:rsidRPr="00C1259D">
        <w:rPr>
          <w:rFonts w:ascii="Arial" w:hAnsi="Arial" w:cs="Arial"/>
          <w:spacing w:val="-13"/>
        </w:rPr>
        <w:t xml:space="preserve"> </w:t>
      </w:r>
      <w:r w:rsidRPr="00C1259D">
        <w:rPr>
          <w:rFonts w:ascii="Arial" w:hAnsi="Arial" w:cs="Arial"/>
        </w:rPr>
        <w:t>Pe</w:t>
      </w:r>
      <w:r w:rsidRPr="00C1259D">
        <w:rPr>
          <w:rFonts w:ascii="Arial" w:hAnsi="Arial" w:cs="Arial"/>
          <w:spacing w:val="-13"/>
        </w:rPr>
        <w:t xml:space="preserve"> </w:t>
      </w:r>
      <w:r w:rsidRPr="00C1259D">
        <w:rPr>
          <w:rFonts w:ascii="Arial" w:hAnsi="Arial" w:cs="Arial"/>
        </w:rPr>
        <w:t>perioadele</w:t>
      </w:r>
      <w:r w:rsidRPr="00C1259D">
        <w:rPr>
          <w:rFonts w:ascii="Arial" w:hAnsi="Arial" w:cs="Arial"/>
          <w:spacing w:val="-14"/>
        </w:rPr>
        <w:t xml:space="preserve"> </w:t>
      </w:r>
      <w:r w:rsidRPr="00C1259D">
        <w:rPr>
          <w:rFonts w:ascii="Arial" w:hAnsi="Arial" w:cs="Arial"/>
        </w:rPr>
        <w:t>de</w:t>
      </w:r>
      <w:r w:rsidRPr="00C1259D">
        <w:rPr>
          <w:rFonts w:ascii="Arial" w:hAnsi="Arial" w:cs="Arial"/>
          <w:spacing w:val="-14"/>
        </w:rPr>
        <w:t xml:space="preserve"> </w:t>
      </w:r>
      <w:r w:rsidRPr="00C1259D">
        <w:rPr>
          <w:rFonts w:ascii="Arial" w:hAnsi="Arial" w:cs="Arial"/>
        </w:rPr>
        <w:t>secetă</w:t>
      </w:r>
      <w:r w:rsidRPr="00C1259D">
        <w:rPr>
          <w:rFonts w:ascii="Arial" w:hAnsi="Arial" w:cs="Arial"/>
          <w:spacing w:val="-14"/>
        </w:rPr>
        <w:t xml:space="preserve"> </w:t>
      </w:r>
      <w:r w:rsidRPr="00C1259D">
        <w:rPr>
          <w:rFonts w:ascii="Arial" w:hAnsi="Arial" w:cs="Arial"/>
        </w:rPr>
        <w:t>se</w:t>
      </w:r>
      <w:r w:rsidRPr="00C1259D">
        <w:rPr>
          <w:rFonts w:ascii="Arial" w:hAnsi="Arial" w:cs="Arial"/>
          <w:spacing w:val="-13"/>
        </w:rPr>
        <w:t xml:space="preserve"> </w:t>
      </w:r>
      <w:r w:rsidRPr="00C1259D">
        <w:rPr>
          <w:rFonts w:ascii="Arial" w:hAnsi="Arial" w:cs="Arial"/>
        </w:rPr>
        <w:t>ascunde</w:t>
      </w:r>
      <w:r w:rsidRPr="00C1259D">
        <w:rPr>
          <w:rFonts w:ascii="Arial" w:hAnsi="Arial" w:cs="Arial"/>
          <w:spacing w:val="-14"/>
        </w:rPr>
        <w:t xml:space="preserve"> </w:t>
      </w:r>
      <w:r w:rsidRPr="00C1259D">
        <w:rPr>
          <w:rFonts w:ascii="Arial" w:hAnsi="Arial" w:cs="Arial"/>
        </w:rPr>
        <w:t>în</w:t>
      </w:r>
      <w:r w:rsidRPr="00C1259D">
        <w:rPr>
          <w:rFonts w:ascii="Arial" w:hAnsi="Arial" w:cs="Arial"/>
          <w:spacing w:val="-15"/>
        </w:rPr>
        <w:t xml:space="preserve"> </w:t>
      </w:r>
      <w:r w:rsidRPr="00C1259D">
        <w:rPr>
          <w:rFonts w:ascii="Arial" w:hAnsi="Arial" w:cs="Arial"/>
        </w:rPr>
        <w:t>locuri</w:t>
      </w:r>
      <w:r w:rsidRPr="00C1259D">
        <w:rPr>
          <w:rFonts w:ascii="Arial" w:hAnsi="Arial" w:cs="Arial"/>
          <w:spacing w:val="-13"/>
        </w:rPr>
        <w:t xml:space="preserve"> </w:t>
      </w:r>
      <w:r w:rsidRPr="00C1259D">
        <w:rPr>
          <w:rFonts w:ascii="Arial" w:hAnsi="Arial" w:cs="Arial"/>
        </w:rPr>
        <w:t>umede</w:t>
      </w:r>
      <w:r w:rsidRPr="00C1259D">
        <w:rPr>
          <w:rFonts w:ascii="Arial" w:hAnsi="Arial" w:cs="Arial"/>
          <w:spacing w:val="-58"/>
        </w:rPr>
        <w:t xml:space="preserve"> </w:t>
      </w:r>
      <w:r w:rsidRPr="00C1259D">
        <w:rPr>
          <w:rFonts w:ascii="Arial" w:hAnsi="Arial" w:cs="Arial"/>
        </w:rPr>
        <w:t>până la primele ploi. Specia poate fi întâlnită aproape pretutindeni unde găseşte un</w:t>
      </w:r>
      <w:r w:rsidRPr="00C1259D">
        <w:rPr>
          <w:rFonts w:ascii="Arial" w:hAnsi="Arial" w:cs="Arial"/>
          <w:spacing w:val="1"/>
        </w:rPr>
        <w:t xml:space="preserve"> </w:t>
      </w:r>
      <w:r w:rsidRPr="00C1259D">
        <w:rPr>
          <w:rFonts w:ascii="Arial" w:hAnsi="Arial" w:cs="Arial"/>
        </w:rPr>
        <w:t>minim</w:t>
      </w:r>
      <w:r w:rsidRPr="00C1259D">
        <w:rPr>
          <w:rFonts w:ascii="Arial" w:hAnsi="Arial" w:cs="Arial"/>
          <w:spacing w:val="-2"/>
        </w:rPr>
        <w:t xml:space="preserve"> </w:t>
      </w:r>
      <w:r w:rsidRPr="00C1259D">
        <w:rPr>
          <w:rFonts w:ascii="Arial" w:hAnsi="Arial" w:cs="Arial"/>
        </w:rPr>
        <w:t>de umiditate, de la</w:t>
      </w:r>
      <w:r w:rsidRPr="00C1259D">
        <w:rPr>
          <w:rFonts w:ascii="Arial" w:hAnsi="Arial" w:cs="Arial"/>
          <w:spacing w:val="-1"/>
        </w:rPr>
        <w:t xml:space="preserve"> </w:t>
      </w:r>
      <w:r w:rsidRPr="00C1259D">
        <w:rPr>
          <w:rFonts w:ascii="Arial" w:hAnsi="Arial" w:cs="Arial"/>
        </w:rPr>
        <w:t>150 m</w:t>
      </w:r>
      <w:r w:rsidRPr="00C1259D">
        <w:rPr>
          <w:rFonts w:ascii="Arial" w:hAnsi="Arial" w:cs="Arial"/>
          <w:spacing w:val="-1"/>
        </w:rPr>
        <w:t xml:space="preserve"> </w:t>
      </w:r>
      <w:r w:rsidRPr="00C1259D">
        <w:rPr>
          <w:rFonts w:ascii="Arial" w:hAnsi="Arial" w:cs="Arial"/>
        </w:rPr>
        <w:t>până la aproape</w:t>
      </w:r>
      <w:r w:rsidRPr="00C1259D">
        <w:rPr>
          <w:rFonts w:ascii="Arial" w:hAnsi="Arial" w:cs="Arial"/>
          <w:spacing w:val="-1"/>
        </w:rPr>
        <w:t xml:space="preserve"> </w:t>
      </w:r>
      <w:r w:rsidRPr="00C1259D">
        <w:rPr>
          <w:rFonts w:ascii="Arial" w:hAnsi="Arial" w:cs="Arial"/>
        </w:rPr>
        <w:t>2.000 m altitudine.</w:t>
      </w:r>
    </w:p>
    <w:p w14:paraId="750B3D44" w14:textId="77777777" w:rsidR="006263D2" w:rsidRPr="00C1259D" w:rsidRDefault="006263D2" w:rsidP="006263D2">
      <w:pPr>
        <w:pStyle w:val="Corptext"/>
        <w:ind w:left="200" w:right="355"/>
        <w:jc w:val="both"/>
        <w:rPr>
          <w:rFonts w:ascii="Arial" w:hAnsi="Arial" w:cs="Arial"/>
        </w:rPr>
      </w:pPr>
      <w:r w:rsidRPr="00C1259D">
        <w:rPr>
          <w:rFonts w:ascii="Arial" w:hAnsi="Arial" w:cs="Arial"/>
        </w:rPr>
        <w:lastRenderedPageBreak/>
        <w:t>Este o specie cu activitate atât diurnă cât şi nocturnă, preponderent acvatică, extrem</w:t>
      </w:r>
      <w:r w:rsidRPr="00C1259D">
        <w:rPr>
          <w:rFonts w:ascii="Arial" w:hAnsi="Arial" w:cs="Arial"/>
          <w:spacing w:val="1"/>
        </w:rPr>
        <w:t xml:space="preserve"> </w:t>
      </w:r>
      <w:r w:rsidRPr="00C1259D">
        <w:rPr>
          <w:rFonts w:ascii="Arial" w:hAnsi="Arial" w:cs="Arial"/>
        </w:rPr>
        <w:t>de</w:t>
      </w:r>
      <w:r w:rsidRPr="00C1259D">
        <w:rPr>
          <w:rFonts w:ascii="Arial" w:hAnsi="Arial" w:cs="Arial"/>
          <w:spacing w:val="-7"/>
        </w:rPr>
        <w:t xml:space="preserve"> </w:t>
      </w:r>
      <w:r w:rsidRPr="00C1259D">
        <w:rPr>
          <w:rFonts w:ascii="Arial" w:hAnsi="Arial" w:cs="Arial"/>
        </w:rPr>
        <w:t>tolerantă</w:t>
      </w:r>
      <w:r w:rsidRPr="00C1259D">
        <w:rPr>
          <w:rFonts w:ascii="Arial" w:hAnsi="Arial" w:cs="Arial"/>
          <w:spacing w:val="-6"/>
        </w:rPr>
        <w:t xml:space="preserve"> </w:t>
      </w:r>
      <w:r w:rsidRPr="00C1259D">
        <w:rPr>
          <w:rFonts w:ascii="Arial" w:hAnsi="Arial" w:cs="Arial"/>
        </w:rPr>
        <w:t>şi</w:t>
      </w:r>
      <w:r w:rsidRPr="00C1259D">
        <w:rPr>
          <w:rFonts w:ascii="Arial" w:hAnsi="Arial" w:cs="Arial"/>
          <w:spacing w:val="-7"/>
        </w:rPr>
        <w:t xml:space="preserve"> </w:t>
      </w:r>
      <w:r w:rsidRPr="00C1259D">
        <w:rPr>
          <w:rFonts w:ascii="Arial" w:hAnsi="Arial" w:cs="Arial"/>
        </w:rPr>
        <w:t>rezistentă.</w:t>
      </w:r>
      <w:r w:rsidRPr="00C1259D">
        <w:rPr>
          <w:rFonts w:ascii="Arial" w:hAnsi="Arial" w:cs="Arial"/>
          <w:spacing w:val="-7"/>
        </w:rPr>
        <w:t xml:space="preserve"> </w:t>
      </w:r>
      <w:r w:rsidRPr="00C1259D">
        <w:rPr>
          <w:rFonts w:ascii="Arial" w:hAnsi="Arial" w:cs="Arial"/>
        </w:rPr>
        <w:t>Este</w:t>
      </w:r>
      <w:r w:rsidRPr="00C1259D">
        <w:rPr>
          <w:rFonts w:ascii="Arial" w:hAnsi="Arial" w:cs="Arial"/>
          <w:spacing w:val="-6"/>
        </w:rPr>
        <w:t xml:space="preserve"> </w:t>
      </w:r>
      <w:r w:rsidRPr="00C1259D">
        <w:rPr>
          <w:rFonts w:ascii="Arial" w:hAnsi="Arial" w:cs="Arial"/>
        </w:rPr>
        <w:t>sociabilă,</w:t>
      </w:r>
      <w:r w:rsidRPr="00C1259D">
        <w:rPr>
          <w:rFonts w:ascii="Arial" w:hAnsi="Arial" w:cs="Arial"/>
          <w:spacing w:val="-7"/>
        </w:rPr>
        <w:t xml:space="preserve"> </w:t>
      </w:r>
      <w:r w:rsidRPr="00C1259D">
        <w:rPr>
          <w:rFonts w:ascii="Arial" w:hAnsi="Arial" w:cs="Arial"/>
        </w:rPr>
        <w:t>foarte</w:t>
      </w:r>
      <w:r w:rsidRPr="00C1259D">
        <w:rPr>
          <w:rFonts w:ascii="Arial" w:hAnsi="Arial" w:cs="Arial"/>
          <w:spacing w:val="-6"/>
        </w:rPr>
        <w:t xml:space="preserve"> </w:t>
      </w:r>
      <w:r w:rsidRPr="00C1259D">
        <w:rPr>
          <w:rFonts w:ascii="Arial" w:hAnsi="Arial" w:cs="Arial"/>
        </w:rPr>
        <w:t>mulţi</w:t>
      </w:r>
      <w:r w:rsidRPr="00C1259D">
        <w:rPr>
          <w:rFonts w:ascii="Arial" w:hAnsi="Arial" w:cs="Arial"/>
          <w:spacing w:val="-8"/>
        </w:rPr>
        <w:t xml:space="preserve"> </w:t>
      </w:r>
      <w:r w:rsidRPr="00C1259D">
        <w:rPr>
          <w:rFonts w:ascii="Arial" w:hAnsi="Arial" w:cs="Arial"/>
        </w:rPr>
        <w:t>indivizi</w:t>
      </w:r>
      <w:r w:rsidRPr="00C1259D">
        <w:rPr>
          <w:rFonts w:ascii="Arial" w:hAnsi="Arial" w:cs="Arial"/>
          <w:spacing w:val="-7"/>
        </w:rPr>
        <w:t xml:space="preserve"> </w:t>
      </w:r>
      <w:r w:rsidRPr="00C1259D">
        <w:rPr>
          <w:rFonts w:ascii="Arial" w:hAnsi="Arial" w:cs="Arial"/>
        </w:rPr>
        <w:t>de</w:t>
      </w:r>
      <w:r w:rsidRPr="00C1259D">
        <w:rPr>
          <w:rFonts w:ascii="Arial" w:hAnsi="Arial" w:cs="Arial"/>
          <w:spacing w:val="-6"/>
        </w:rPr>
        <w:t xml:space="preserve"> </w:t>
      </w:r>
      <w:r w:rsidRPr="00C1259D">
        <w:rPr>
          <w:rFonts w:ascii="Arial" w:hAnsi="Arial" w:cs="Arial"/>
        </w:rPr>
        <w:t>vârste</w:t>
      </w:r>
      <w:r w:rsidRPr="00C1259D">
        <w:rPr>
          <w:rFonts w:ascii="Arial" w:hAnsi="Arial" w:cs="Arial"/>
          <w:spacing w:val="-6"/>
        </w:rPr>
        <w:t xml:space="preserve"> </w:t>
      </w:r>
      <w:r w:rsidRPr="00C1259D">
        <w:rPr>
          <w:rFonts w:ascii="Arial" w:hAnsi="Arial" w:cs="Arial"/>
        </w:rPr>
        <w:t>diferite</w:t>
      </w:r>
      <w:r w:rsidRPr="00C1259D">
        <w:rPr>
          <w:rFonts w:ascii="Arial" w:hAnsi="Arial" w:cs="Arial"/>
          <w:spacing w:val="-7"/>
        </w:rPr>
        <w:t xml:space="preserve"> </w:t>
      </w:r>
      <w:r w:rsidRPr="00C1259D">
        <w:rPr>
          <w:rFonts w:ascii="Arial" w:hAnsi="Arial" w:cs="Arial"/>
        </w:rPr>
        <w:t>putând</w:t>
      </w:r>
      <w:r w:rsidRPr="00C1259D">
        <w:rPr>
          <w:rFonts w:ascii="Arial" w:hAnsi="Arial" w:cs="Arial"/>
          <w:spacing w:val="-57"/>
        </w:rPr>
        <w:t xml:space="preserve">           </w:t>
      </w:r>
      <w:r w:rsidRPr="00C1259D">
        <w:rPr>
          <w:rFonts w:ascii="Arial" w:hAnsi="Arial" w:cs="Arial"/>
        </w:rPr>
        <w:t>convieţui în bălţi mici. Se reproduce de mai multe ori în cursul verii. Ouăle se depun</w:t>
      </w:r>
      <w:r w:rsidRPr="00C1259D">
        <w:rPr>
          <w:rFonts w:ascii="Arial" w:hAnsi="Arial" w:cs="Arial"/>
          <w:spacing w:val="1"/>
        </w:rPr>
        <w:t xml:space="preserve"> </w:t>
      </w:r>
      <w:r w:rsidRPr="00C1259D">
        <w:rPr>
          <w:rFonts w:ascii="Arial" w:hAnsi="Arial" w:cs="Arial"/>
        </w:rPr>
        <w:t>în</w:t>
      </w:r>
      <w:r w:rsidRPr="00C1259D">
        <w:rPr>
          <w:rFonts w:ascii="Arial" w:hAnsi="Arial" w:cs="Arial"/>
          <w:spacing w:val="-8"/>
        </w:rPr>
        <w:t xml:space="preserve"> </w:t>
      </w:r>
      <w:r w:rsidRPr="00C1259D">
        <w:rPr>
          <w:rFonts w:ascii="Arial" w:hAnsi="Arial" w:cs="Arial"/>
        </w:rPr>
        <w:t>grămezi</w:t>
      </w:r>
      <w:r w:rsidRPr="00C1259D">
        <w:rPr>
          <w:rFonts w:ascii="Arial" w:hAnsi="Arial" w:cs="Arial"/>
          <w:spacing w:val="-6"/>
        </w:rPr>
        <w:t xml:space="preserve"> </w:t>
      </w:r>
      <w:r w:rsidRPr="00C1259D">
        <w:rPr>
          <w:rFonts w:ascii="Arial" w:hAnsi="Arial" w:cs="Arial"/>
        </w:rPr>
        <w:t>mici</w:t>
      </w:r>
      <w:r w:rsidRPr="00C1259D">
        <w:rPr>
          <w:rFonts w:ascii="Arial" w:hAnsi="Arial" w:cs="Arial"/>
          <w:spacing w:val="-7"/>
        </w:rPr>
        <w:t xml:space="preserve"> </w:t>
      </w:r>
      <w:r w:rsidRPr="00C1259D">
        <w:rPr>
          <w:rFonts w:ascii="Arial" w:hAnsi="Arial" w:cs="Arial"/>
        </w:rPr>
        <w:t>sau</w:t>
      </w:r>
      <w:r w:rsidRPr="00C1259D">
        <w:rPr>
          <w:rFonts w:ascii="Arial" w:hAnsi="Arial" w:cs="Arial"/>
          <w:spacing w:val="-7"/>
        </w:rPr>
        <w:t xml:space="preserve"> </w:t>
      </w:r>
      <w:r w:rsidRPr="00C1259D">
        <w:rPr>
          <w:rFonts w:ascii="Arial" w:hAnsi="Arial" w:cs="Arial"/>
        </w:rPr>
        <w:t>izolat,</w:t>
      </w:r>
      <w:r w:rsidRPr="00C1259D">
        <w:rPr>
          <w:rFonts w:ascii="Arial" w:hAnsi="Arial" w:cs="Arial"/>
          <w:spacing w:val="-6"/>
        </w:rPr>
        <w:t xml:space="preserve"> </w:t>
      </w:r>
      <w:r w:rsidRPr="00C1259D">
        <w:rPr>
          <w:rFonts w:ascii="Arial" w:hAnsi="Arial" w:cs="Arial"/>
        </w:rPr>
        <w:t>fixate</w:t>
      </w:r>
      <w:r w:rsidRPr="00C1259D">
        <w:rPr>
          <w:rFonts w:ascii="Arial" w:hAnsi="Arial" w:cs="Arial"/>
          <w:spacing w:val="-6"/>
        </w:rPr>
        <w:t xml:space="preserve"> </w:t>
      </w:r>
      <w:r w:rsidRPr="00C1259D">
        <w:rPr>
          <w:rFonts w:ascii="Arial" w:hAnsi="Arial" w:cs="Arial"/>
        </w:rPr>
        <w:t>de</w:t>
      </w:r>
      <w:r w:rsidRPr="00C1259D">
        <w:rPr>
          <w:rFonts w:ascii="Arial" w:hAnsi="Arial" w:cs="Arial"/>
          <w:spacing w:val="-6"/>
        </w:rPr>
        <w:t xml:space="preserve"> </w:t>
      </w:r>
      <w:r w:rsidRPr="00C1259D">
        <w:rPr>
          <w:rFonts w:ascii="Arial" w:hAnsi="Arial" w:cs="Arial"/>
        </w:rPr>
        <w:t>plante</w:t>
      </w:r>
      <w:r w:rsidRPr="00C1259D">
        <w:rPr>
          <w:rFonts w:ascii="Arial" w:hAnsi="Arial" w:cs="Arial"/>
          <w:spacing w:val="-6"/>
        </w:rPr>
        <w:t xml:space="preserve"> </w:t>
      </w:r>
      <w:r w:rsidRPr="00C1259D">
        <w:rPr>
          <w:rFonts w:ascii="Arial" w:hAnsi="Arial" w:cs="Arial"/>
        </w:rPr>
        <w:t>sau</w:t>
      </w:r>
      <w:r w:rsidRPr="00C1259D">
        <w:rPr>
          <w:rFonts w:ascii="Arial" w:hAnsi="Arial" w:cs="Arial"/>
          <w:spacing w:val="-7"/>
        </w:rPr>
        <w:t xml:space="preserve"> </w:t>
      </w:r>
      <w:r w:rsidRPr="00C1259D">
        <w:rPr>
          <w:rFonts w:ascii="Arial" w:hAnsi="Arial" w:cs="Arial"/>
        </w:rPr>
        <w:t>direct</w:t>
      </w:r>
      <w:r w:rsidRPr="00C1259D">
        <w:rPr>
          <w:rFonts w:ascii="Arial" w:hAnsi="Arial" w:cs="Arial"/>
          <w:spacing w:val="-6"/>
        </w:rPr>
        <w:t xml:space="preserve"> </w:t>
      </w:r>
      <w:r w:rsidRPr="00C1259D">
        <w:rPr>
          <w:rFonts w:ascii="Arial" w:hAnsi="Arial" w:cs="Arial"/>
        </w:rPr>
        <w:t>pe</w:t>
      </w:r>
      <w:r w:rsidRPr="00C1259D">
        <w:rPr>
          <w:rFonts w:ascii="Arial" w:hAnsi="Arial" w:cs="Arial"/>
          <w:spacing w:val="-6"/>
        </w:rPr>
        <w:t xml:space="preserve"> </w:t>
      </w:r>
      <w:r w:rsidRPr="00C1259D">
        <w:rPr>
          <w:rFonts w:ascii="Arial" w:hAnsi="Arial" w:cs="Arial"/>
        </w:rPr>
        <w:t>fundul</w:t>
      </w:r>
      <w:r w:rsidRPr="00C1259D">
        <w:rPr>
          <w:rFonts w:ascii="Arial" w:hAnsi="Arial" w:cs="Arial"/>
          <w:spacing w:val="-7"/>
        </w:rPr>
        <w:t xml:space="preserve"> </w:t>
      </w:r>
      <w:r w:rsidRPr="00C1259D">
        <w:rPr>
          <w:rFonts w:ascii="Arial" w:hAnsi="Arial" w:cs="Arial"/>
        </w:rPr>
        <w:t>apei.</w:t>
      </w:r>
      <w:r w:rsidRPr="00C1259D">
        <w:rPr>
          <w:rFonts w:ascii="Arial" w:hAnsi="Arial" w:cs="Arial"/>
          <w:spacing w:val="-4"/>
        </w:rPr>
        <w:t xml:space="preserve"> </w:t>
      </w:r>
      <w:r w:rsidRPr="00C1259D">
        <w:rPr>
          <w:rFonts w:ascii="Arial" w:hAnsi="Arial" w:cs="Arial"/>
        </w:rPr>
        <w:t>Este</w:t>
      </w:r>
      <w:r w:rsidRPr="00C1259D">
        <w:rPr>
          <w:rFonts w:ascii="Arial" w:hAnsi="Arial" w:cs="Arial"/>
          <w:spacing w:val="-6"/>
        </w:rPr>
        <w:t xml:space="preserve"> </w:t>
      </w:r>
      <w:r w:rsidRPr="00C1259D">
        <w:rPr>
          <w:rFonts w:ascii="Arial" w:hAnsi="Arial" w:cs="Arial"/>
        </w:rPr>
        <w:t>rezistentă</w:t>
      </w:r>
      <w:r w:rsidRPr="00C1259D">
        <w:rPr>
          <w:rFonts w:ascii="Arial" w:hAnsi="Arial" w:cs="Arial"/>
          <w:spacing w:val="-6"/>
        </w:rPr>
        <w:t xml:space="preserve"> </w:t>
      </w:r>
      <w:r w:rsidRPr="00C1259D">
        <w:rPr>
          <w:rFonts w:ascii="Arial" w:hAnsi="Arial" w:cs="Arial"/>
        </w:rPr>
        <w:t>la</w:t>
      </w:r>
      <w:r w:rsidRPr="00C1259D">
        <w:rPr>
          <w:rFonts w:ascii="Arial" w:hAnsi="Arial" w:cs="Arial"/>
          <w:spacing w:val="-58"/>
        </w:rPr>
        <w:t xml:space="preserve"> </w:t>
      </w:r>
      <w:r w:rsidRPr="00C1259D">
        <w:rPr>
          <w:rFonts w:ascii="Arial" w:hAnsi="Arial" w:cs="Arial"/>
        </w:rPr>
        <w:t>condiţii</w:t>
      </w:r>
      <w:r w:rsidRPr="00C1259D">
        <w:rPr>
          <w:rFonts w:ascii="Arial" w:hAnsi="Arial" w:cs="Arial"/>
          <w:spacing w:val="1"/>
        </w:rPr>
        <w:t xml:space="preserve"> </w:t>
      </w:r>
      <w:r w:rsidRPr="00C1259D">
        <w:rPr>
          <w:rFonts w:ascii="Arial" w:hAnsi="Arial" w:cs="Arial"/>
        </w:rPr>
        <w:t>dificile</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mediu</w:t>
      </w:r>
      <w:r w:rsidRPr="00C1259D">
        <w:rPr>
          <w:rFonts w:ascii="Arial" w:hAnsi="Arial" w:cs="Arial"/>
          <w:spacing w:val="1"/>
        </w:rPr>
        <w:t xml:space="preserve"> </w:t>
      </w:r>
      <w:r w:rsidRPr="00C1259D">
        <w:rPr>
          <w:rFonts w:ascii="Arial" w:hAnsi="Arial" w:cs="Arial"/>
        </w:rPr>
        <w:t>şi</w:t>
      </w:r>
      <w:r w:rsidRPr="00C1259D">
        <w:rPr>
          <w:rFonts w:ascii="Arial" w:hAnsi="Arial" w:cs="Arial"/>
          <w:spacing w:val="1"/>
        </w:rPr>
        <w:t xml:space="preserve"> </w:t>
      </w:r>
      <w:r w:rsidRPr="00C1259D">
        <w:rPr>
          <w:rFonts w:ascii="Arial" w:hAnsi="Arial" w:cs="Arial"/>
        </w:rPr>
        <w:t>longevivă,</w:t>
      </w:r>
      <w:r w:rsidRPr="00C1259D">
        <w:rPr>
          <w:rFonts w:ascii="Arial" w:hAnsi="Arial" w:cs="Arial"/>
          <w:spacing w:val="1"/>
        </w:rPr>
        <w:t xml:space="preserve"> </w:t>
      </w:r>
      <w:r w:rsidRPr="00C1259D">
        <w:rPr>
          <w:rFonts w:ascii="Arial" w:hAnsi="Arial" w:cs="Arial"/>
        </w:rPr>
        <w:t>iar</w:t>
      </w:r>
      <w:r w:rsidRPr="00C1259D">
        <w:rPr>
          <w:rFonts w:ascii="Arial" w:hAnsi="Arial" w:cs="Arial"/>
          <w:spacing w:val="1"/>
        </w:rPr>
        <w:t xml:space="preserve"> </w:t>
      </w:r>
      <w:r w:rsidRPr="00C1259D">
        <w:rPr>
          <w:rFonts w:ascii="Arial" w:hAnsi="Arial" w:cs="Arial"/>
        </w:rPr>
        <w:t>secreţia</w:t>
      </w:r>
      <w:r w:rsidRPr="00C1259D">
        <w:rPr>
          <w:rFonts w:ascii="Arial" w:hAnsi="Arial" w:cs="Arial"/>
          <w:spacing w:val="1"/>
        </w:rPr>
        <w:t xml:space="preserve"> </w:t>
      </w:r>
      <w:r w:rsidRPr="00C1259D">
        <w:rPr>
          <w:rFonts w:ascii="Arial" w:hAnsi="Arial" w:cs="Arial"/>
        </w:rPr>
        <w:t>toxică</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glandelor</w:t>
      </w:r>
      <w:r w:rsidRPr="00C1259D">
        <w:rPr>
          <w:rFonts w:ascii="Arial" w:hAnsi="Arial" w:cs="Arial"/>
          <w:spacing w:val="1"/>
        </w:rPr>
        <w:t xml:space="preserve"> </w:t>
      </w:r>
      <w:r w:rsidRPr="00C1259D">
        <w:rPr>
          <w:rFonts w:ascii="Arial" w:hAnsi="Arial" w:cs="Arial"/>
        </w:rPr>
        <w:t>dorsale</w:t>
      </w:r>
      <w:r w:rsidRPr="00C1259D">
        <w:rPr>
          <w:rFonts w:ascii="Arial" w:hAnsi="Arial" w:cs="Arial"/>
          <w:spacing w:val="1"/>
        </w:rPr>
        <w:t xml:space="preserve"> </w:t>
      </w:r>
      <w:r w:rsidRPr="00C1259D">
        <w:rPr>
          <w:rFonts w:ascii="Arial" w:hAnsi="Arial" w:cs="Arial"/>
        </w:rPr>
        <w:t>o</w:t>
      </w:r>
      <w:r w:rsidRPr="00C1259D">
        <w:rPr>
          <w:rFonts w:ascii="Arial" w:hAnsi="Arial" w:cs="Arial"/>
          <w:spacing w:val="-57"/>
        </w:rPr>
        <w:t xml:space="preserve"> </w:t>
      </w:r>
      <w:r w:rsidRPr="00C1259D">
        <w:rPr>
          <w:rFonts w:ascii="Arial" w:hAnsi="Arial" w:cs="Arial"/>
        </w:rPr>
        <w:t>protejează</w:t>
      </w:r>
      <w:r w:rsidRPr="00C1259D">
        <w:rPr>
          <w:rFonts w:ascii="Arial" w:hAnsi="Arial" w:cs="Arial"/>
          <w:spacing w:val="-4"/>
        </w:rPr>
        <w:t xml:space="preserve"> </w:t>
      </w:r>
      <w:r w:rsidRPr="00C1259D">
        <w:rPr>
          <w:rFonts w:ascii="Arial" w:hAnsi="Arial" w:cs="Arial"/>
        </w:rPr>
        <w:t>foarte</w:t>
      </w:r>
      <w:r w:rsidRPr="00C1259D">
        <w:rPr>
          <w:rFonts w:ascii="Arial" w:hAnsi="Arial" w:cs="Arial"/>
          <w:spacing w:val="-4"/>
        </w:rPr>
        <w:t xml:space="preserve"> </w:t>
      </w:r>
      <w:r w:rsidRPr="00C1259D">
        <w:rPr>
          <w:rFonts w:ascii="Arial" w:hAnsi="Arial" w:cs="Arial"/>
        </w:rPr>
        <w:t>bine</w:t>
      </w:r>
      <w:r w:rsidRPr="00C1259D">
        <w:rPr>
          <w:rFonts w:ascii="Arial" w:hAnsi="Arial" w:cs="Arial"/>
          <w:spacing w:val="-2"/>
        </w:rPr>
        <w:t xml:space="preserve"> </w:t>
      </w:r>
      <w:r w:rsidRPr="00C1259D">
        <w:rPr>
          <w:rFonts w:ascii="Arial" w:hAnsi="Arial" w:cs="Arial"/>
        </w:rPr>
        <w:t>de</w:t>
      </w:r>
      <w:r w:rsidRPr="00C1259D">
        <w:rPr>
          <w:rFonts w:ascii="Arial" w:hAnsi="Arial" w:cs="Arial"/>
          <w:spacing w:val="-4"/>
        </w:rPr>
        <w:t xml:space="preserve"> </w:t>
      </w:r>
      <w:r w:rsidRPr="00C1259D">
        <w:rPr>
          <w:rFonts w:ascii="Arial" w:hAnsi="Arial" w:cs="Arial"/>
        </w:rPr>
        <w:t>eventualii</w:t>
      </w:r>
      <w:r w:rsidRPr="00C1259D">
        <w:rPr>
          <w:rFonts w:ascii="Arial" w:hAnsi="Arial" w:cs="Arial"/>
          <w:spacing w:val="-4"/>
        </w:rPr>
        <w:t xml:space="preserve"> </w:t>
      </w:r>
      <w:r w:rsidRPr="00C1259D">
        <w:rPr>
          <w:rFonts w:ascii="Arial" w:hAnsi="Arial" w:cs="Arial"/>
        </w:rPr>
        <w:t>prădători.</w:t>
      </w:r>
      <w:r w:rsidRPr="00C1259D">
        <w:rPr>
          <w:rFonts w:ascii="Arial" w:hAnsi="Arial" w:cs="Arial"/>
          <w:spacing w:val="-4"/>
        </w:rPr>
        <w:t xml:space="preserve"> </w:t>
      </w:r>
      <w:r w:rsidRPr="00C1259D">
        <w:rPr>
          <w:rFonts w:ascii="Arial" w:hAnsi="Arial" w:cs="Arial"/>
        </w:rPr>
        <w:t>De</w:t>
      </w:r>
      <w:r w:rsidRPr="00C1259D">
        <w:rPr>
          <w:rFonts w:ascii="Arial" w:hAnsi="Arial" w:cs="Arial"/>
          <w:spacing w:val="-4"/>
        </w:rPr>
        <w:t xml:space="preserve"> </w:t>
      </w:r>
      <w:r w:rsidRPr="00C1259D">
        <w:rPr>
          <w:rFonts w:ascii="Arial" w:hAnsi="Arial" w:cs="Arial"/>
        </w:rPr>
        <w:t>aceea</w:t>
      </w:r>
      <w:r w:rsidRPr="00C1259D">
        <w:rPr>
          <w:rFonts w:ascii="Arial" w:hAnsi="Arial" w:cs="Arial"/>
          <w:spacing w:val="-3"/>
        </w:rPr>
        <w:t xml:space="preserve"> </w:t>
      </w:r>
      <w:r w:rsidRPr="00C1259D">
        <w:rPr>
          <w:rFonts w:ascii="Arial" w:hAnsi="Arial" w:cs="Arial"/>
        </w:rPr>
        <w:t>aproape</w:t>
      </w:r>
      <w:r w:rsidRPr="00C1259D">
        <w:rPr>
          <w:rFonts w:ascii="Arial" w:hAnsi="Arial" w:cs="Arial"/>
          <w:spacing w:val="-4"/>
        </w:rPr>
        <w:t xml:space="preserve"> </w:t>
      </w:r>
      <w:r w:rsidRPr="00C1259D">
        <w:rPr>
          <w:rFonts w:ascii="Arial" w:hAnsi="Arial" w:cs="Arial"/>
        </w:rPr>
        <w:t>orice</w:t>
      </w:r>
      <w:r w:rsidRPr="00C1259D">
        <w:rPr>
          <w:rFonts w:ascii="Arial" w:hAnsi="Arial" w:cs="Arial"/>
          <w:spacing w:val="-4"/>
        </w:rPr>
        <w:t xml:space="preserve"> </w:t>
      </w:r>
      <w:r w:rsidRPr="00C1259D">
        <w:rPr>
          <w:rFonts w:ascii="Arial" w:hAnsi="Arial" w:cs="Arial"/>
        </w:rPr>
        <w:t>ochi</w:t>
      </w:r>
      <w:r w:rsidRPr="00C1259D">
        <w:rPr>
          <w:rFonts w:ascii="Arial" w:hAnsi="Arial" w:cs="Arial"/>
          <w:spacing w:val="-5"/>
        </w:rPr>
        <w:t xml:space="preserve"> </w:t>
      </w:r>
      <w:r w:rsidRPr="00C1259D">
        <w:rPr>
          <w:rFonts w:ascii="Arial" w:hAnsi="Arial" w:cs="Arial"/>
        </w:rPr>
        <w:t>de</w:t>
      </w:r>
      <w:r w:rsidRPr="00C1259D">
        <w:rPr>
          <w:rFonts w:ascii="Arial" w:hAnsi="Arial" w:cs="Arial"/>
          <w:spacing w:val="-2"/>
        </w:rPr>
        <w:t xml:space="preserve"> </w:t>
      </w:r>
      <w:r w:rsidRPr="00C1259D">
        <w:rPr>
          <w:rFonts w:ascii="Arial" w:hAnsi="Arial" w:cs="Arial"/>
        </w:rPr>
        <w:t>apă</w:t>
      </w:r>
      <w:r w:rsidRPr="00C1259D">
        <w:rPr>
          <w:rFonts w:ascii="Arial" w:hAnsi="Arial" w:cs="Arial"/>
          <w:spacing w:val="-4"/>
        </w:rPr>
        <w:t xml:space="preserve"> </w:t>
      </w:r>
      <w:r w:rsidRPr="00C1259D">
        <w:rPr>
          <w:rFonts w:ascii="Arial" w:hAnsi="Arial" w:cs="Arial"/>
        </w:rPr>
        <w:t>din</w:t>
      </w:r>
      <w:r w:rsidRPr="00C1259D">
        <w:rPr>
          <w:rFonts w:ascii="Arial" w:hAnsi="Arial" w:cs="Arial"/>
          <w:spacing w:val="-57"/>
        </w:rPr>
        <w:t xml:space="preserve"> </w:t>
      </w:r>
      <w:r w:rsidRPr="00C1259D">
        <w:rPr>
          <w:rFonts w:ascii="Arial" w:hAnsi="Arial" w:cs="Arial"/>
        </w:rPr>
        <w:t>cadrul</w:t>
      </w:r>
      <w:r w:rsidRPr="00C1259D">
        <w:rPr>
          <w:rFonts w:ascii="Arial" w:hAnsi="Arial" w:cs="Arial"/>
          <w:spacing w:val="1"/>
        </w:rPr>
        <w:t xml:space="preserve"> </w:t>
      </w:r>
      <w:r w:rsidRPr="00C1259D">
        <w:rPr>
          <w:rFonts w:ascii="Arial" w:hAnsi="Arial" w:cs="Arial"/>
        </w:rPr>
        <w:t>arealului</w:t>
      </w:r>
      <w:r w:rsidRPr="00C1259D">
        <w:rPr>
          <w:rFonts w:ascii="Arial" w:hAnsi="Arial" w:cs="Arial"/>
          <w:spacing w:val="1"/>
        </w:rPr>
        <w:t xml:space="preserve"> </w:t>
      </w:r>
      <w:r w:rsidRPr="00C1259D">
        <w:rPr>
          <w:rFonts w:ascii="Arial" w:hAnsi="Arial" w:cs="Arial"/>
        </w:rPr>
        <w:t>este</w:t>
      </w:r>
      <w:r w:rsidRPr="00C1259D">
        <w:rPr>
          <w:rFonts w:ascii="Arial" w:hAnsi="Arial" w:cs="Arial"/>
          <w:spacing w:val="1"/>
        </w:rPr>
        <w:t xml:space="preserve"> </w:t>
      </w:r>
      <w:r w:rsidRPr="00C1259D">
        <w:rPr>
          <w:rFonts w:ascii="Arial" w:hAnsi="Arial" w:cs="Arial"/>
        </w:rPr>
        <w:t>populat</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această</w:t>
      </w:r>
      <w:r w:rsidRPr="00C1259D">
        <w:rPr>
          <w:rFonts w:ascii="Arial" w:hAnsi="Arial" w:cs="Arial"/>
          <w:spacing w:val="1"/>
        </w:rPr>
        <w:t xml:space="preserve"> </w:t>
      </w:r>
      <w:r w:rsidRPr="00C1259D">
        <w:rPr>
          <w:rFonts w:ascii="Arial" w:hAnsi="Arial" w:cs="Arial"/>
        </w:rPr>
        <w:t>specie</w:t>
      </w:r>
      <w:r w:rsidRPr="00C1259D">
        <w:rPr>
          <w:rFonts w:ascii="Arial" w:hAnsi="Arial" w:cs="Arial"/>
          <w:spacing w:val="1"/>
        </w:rPr>
        <w:t xml:space="preserve"> </w:t>
      </w:r>
      <w:r w:rsidRPr="00C1259D">
        <w:rPr>
          <w:rFonts w:ascii="Arial" w:hAnsi="Arial" w:cs="Arial"/>
        </w:rPr>
        <w:t>care</w:t>
      </w:r>
      <w:r w:rsidRPr="00C1259D">
        <w:rPr>
          <w:rFonts w:ascii="Arial" w:hAnsi="Arial" w:cs="Arial"/>
          <w:spacing w:val="1"/>
        </w:rPr>
        <w:t xml:space="preserve"> </w:t>
      </w:r>
      <w:r w:rsidRPr="00C1259D">
        <w:rPr>
          <w:rFonts w:ascii="Arial" w:hAnsi="Arial" w:cs="Arial"/>
        </w:rPr>
        <w:t>poate</w:t>
      </w:r>
      <w:r w:rsidRPr="00C1259D">
        <w:rPr>
          <w:rFonts w:ascii="Arial" w:hAnsi="Arial" w:cs="Arial"/>
          <w:spacing w:val="1"/>
        </w:rPr>
        <w:t xml:space="preserve"> </w:t>
      </w:r>
      <w:r w:rsidRPr="00C1259D">
        <w:rPr>
          <w:rFonts w:ascii="Arial" w:hAnsi="Arial" w:cs="Arial"/>
        </w:rPr>
        <w:t>realiza</w:t>
      </w:r>
      <w:r w:rsidRPr="00C1259D">
        <w:rPr>
          <w:rFonts w:ascii="Arial" w:hAnsi="Arial" w:cs="Arial"/>
          <w:spacing w:val="1"/>
        </w:rPr>
        <w:t xml:space="preserve"> </w:t>
      </w:r>
      <w:r w:rsidRPr="00C1259D">
        <w:rPr>
          <w:rFonts w:ascii="Arial" w:hAnsi="Arial" w:cs="Arial"/>
        </w:rPr>
        <w:t>aglomerări</w:t>
      </w:r>
      <w:r w:rsidRPr="00C1259D">
        <w:rPr>
          <w:rFonts w:ascii="Arial" w:hAnsi="Arial" w:cs="Arial"/>
          <w:spacing w:val="1"/>
        </w:rPr>
        <w:t xml:space="preserve"> </w:t>
      </w:r>
      <w:r w:rsidRPr="00C1259D">
        <w:rPr>
          <w:rFonts w:ascii="Arial" w:hAnsi="Arial" w:cs="Arial"/>
        </w:rPr>
        <w:t>impresionante</w:t>
      </w:r>
      <w:r w:rsidRPr="00C1259D">
        <w:rPr>
          <w:rFonts w:ascii="Arial" w:hAnsi="Arial" w:cs="Arial"/>
          <w:spacing w:val="-9"/>
        </w:rPr>
        <w:t xml:space="preserve"> </w:t>
      </w:r>
      <w:r w:rsidRPr="00C1259D">
        <w:rPr>
          <w:rFonts w:ascii="Arial" w:hAnsi="Arial" w:cs="Arial"/>
        </w:rPr>
        <w:t>de</w:t>
      </w:r>
      <w:r w:rsidRPr="00C1259D">
        <w:rPr>
          <w:rFonts w:ascii="Arial" w:hAnsi="Arial" w:cs="Arial"/>
          <w:spacing w:val="-9"/>
        </w:rPr>
        <w:t xml:space="preserve"> </w:t>
      </w:r>
      <w:r w:rsidRPr="00C1259D">
        <w:rPr>
          <w:rFonts w:ascii="Arial" w:hAnsi="Arial" w:cs="Arial"/>
        </w:rPr>
        <w:t>indivizi</w:t>
      </w:r>
      <w:r w:rsidRPr="00C1259D">
        <w:rPr>
          <w:rFonts w:ascii="Arial" w:hAnsi="Arial" w:cs="Arial"/>
          <w:spacing w:val="-10"/>
        </w:rPr>
        <w:t xml:space="preserve"> </w:t>
      </w:r>
      <w:r w:rsidRPr="00C1259D">
        <w:rPr>
          <w:rFonts w:ascii="Arial" w:hAnsi="Arial" w:cs="Arial"/>
        </w:rPr>
        <w:t>în</w:t>
      </w:r>
      <w:r w:rsidRPr="00C1259D">
        <w:rPr>
          <w:rFonts w:ascii="Arial" w:hAnsi="Arial" w:cs="Arial"/>
          <w:spacing w:val="-9"/>
        </w:rPr>
        <w:t xml:space="preserve"> </w:t>
      </w:r>
      <w:r w:rsidRPr="00C1259D">
        <w:rPr>
          <w:rFonts w:ascii="Arial" w:hAnsi="Arial" w:cs="Arial"/>
        </w:rPr>
        <w:t>bălţi</w:t>
      </w:r>
      <w:r w:rsidRPr="00C1259D">
        <w:rPr>
          <w:rFonts w:ascii="Arial" w:hAnsi="Arial" w:cs="Arial"/>
          <w:spacing w:val="-10"/>
        </w:rPr>
        <w:t xml:space="preserve"> </w:t>
      </w:r>
      <w:r w:rsidRPr="00C1259D">
        <w:rPr>
          <w:rFonts w:ascii="Arial" w:hAnsi="Arial" w:cs="Arial"/>
        </w:rPr>
        <w:t>mici.</w:t>
      </w:r>
      <w:r w:rsidRPr="00C1259D">
        <w:rPr>
          <w:rFonts w:ascii="Arial" w:hAnsi="Arial" w:cs="Arial"/>
          <w:spacing w:val="-9"/>
        </w:rPr>
        <w:t xml:space="preserve"> </w:t>
      </w:r>
      <w:r w:rsidRPr="00C1259D">
        <w:rPr>
          <w:rFonts w:ascii="Arial" w:hAnsi="Arial" w:cs="Arial"/>
        </w:rPr>
        <w:t>Poate</w:t>
      </w:r>
      <w:r w:rsidRPr="00C1259D">
        <w:rPr>
          <w:rFonts w:ascii="Arial" w:hAnsi="Arial" w:cs="Arial"/>
          <w:spacing w:val="-12"/>
        </w:rPr>
        <w:t xml:space="preserve"> </w:t>
      </w:r>
      <w:r w:rsidRPr="00C1259D">
        <w:rPr>
          <w:rFonts w:ascii="Arial" w:hAnsi="Arial" w:cs="Arial"/>
        </w:rPr>
        <w:t>rezista</w:t>
      </w:r>
      <w:r w:rsidRPr="00C1259D">
        <w:rPr>
          <w:rFonts w:ascii="Arial" w:hAnsi="Arial" w:cs="Arial"/>
          <w:spacing w:val="-9"/>
        </w:rPr>
        <w:t xml:space="preserve"> </w:t>
      </w:r>
      <w:r w:rsidRPr="00C1259D">
        <w:rPr>
          <w:rFonts w:ascii="Arial" w:hAnsi="Arial" w:cs="Arial"/>
        </w:rPr>
        <w:t>şi</w:t>
      </w:r>
      <w:r w:rsidRPr="00C1259D">
        <w:rPr>
          <w:rFonts w:ascii="Arial" w:hAnsi="Arial" w:cs="Arial"/>
          <w:spacing w:val="-10"/>
        </w:rPr>
        <w:t xml:space="preserve"> </w:t>
      </w:r>
      <w:r w:rsidRPr="00C1259D">
        <w:rPr>
          <w:rFonts w:ascii="Arial" w:hAnsi="Arial" w:cs="Arial"/>
        </w:rPr>
        <w:t>în</w:t>
      </w:r>
      <w:r w:rsidRPr="00C1259D">
        <w:rPr>
          <w:rFonts w:ascii="Arial" w:hAnsi="Arial" w:cs="Arial"/>
          <w:spacing w:val="-9"/>
        </w:rPr>
        <w:t xml:space="preserve"> </w:t>
      </w:r>
      <w:r w:rsidRPr="00C1259D">
        <w:rPr>
          <w:rFonts w:ascii="Arial" w:hAnsi="Arial" w:cs="Arial"/>
        </w:rPr>
        <w:t>ecosisteme</w:t>
      </w:r>
      <w:r w:rsidRPr="00C1259D">
        <w:rPr>
          <w:rFonts w:ascii="Arial" w:hAnsi="Arial" w:cs="Arial"/>
          <w:spacing w:val="-12"/>
        </w:rPr>
        <w:t xml:space="preserve"> </w:t>
      </w:r>
      <w:r w:rsidRPr="00C1259D">
        <w:rPr>
          <w:rFonts w:ascii="Arial" w:hAnsi="Arial" w:cs="Arial"/>
        </w:rPr>
        <w:t>foarte</w:t>
      </w:r>
      <w:r w:rsidRPr="00C1259D">
        <w:rPr>
          <w:rFonts w:ascii="Arial" w:hAnsi="Arial" w:cs="Arial"/>
          <w:spacing w:val="-8"/>
        </w:rPr>
        <w:t xml:space="preserve"> </w:t>
      </w:r>
      <w:r w:rsidRPr="00C1259D">
        <w:rPr>
          <w:rFonts w:ascii="Arial" w:hAnsi="Arial" w:cs="Arial"/>
        </w:rPr>
        <w:t>poluate.</w:t>
      </w:r>
      <w:r w:rsidRPr="00C1259D">
        <w:rPr>
          <w:rFonts w:ascii="Arial" w:hAnsi="Arial" w:cs="Arial"/>
          <w:spacing w:val="-12"/>
        </w:rPr>
        <w:t xml:space="preserve"> </w:t>
      </w:r>
      <w:r w:rsidRPr="00C1259D">
        <w:rPr>
          <w:rFonts w:ascii="Arial" w:hAnsi="Arial" w:cs="Arial"/>
        </w:rPr>
        <w:t>Se deplasează bine pe</w:t>
      </w:r>
      <w:r w:rsidRPr="00C1259D">
        <w:rPr>
          <w:rFonts w:ascii="Arial" w:hAnsi="Arial" w:cs="Arial"/>
          <w:spacing w:val="1"/>
        </w:rPr>
        <w:t xml:space="preserve"> </w:t>
      </w:r>
      <w:r w:rsidRPr="00C1259D">
        <w:rPr>
          <w:rFonts w:ascii="Arial" w:hAnsi="Arial" w:cs="Arial"/>
        </w:rPr>
        <w:t>uscat putând coloniza</w:t>
      </w:r>
      <w:r w:rsidRPr="00C1259D">
        <w:rPr>
          <w:rFonts w:ascii="Arial" w:hAnsi="Arial" w:cs="Arial"/>
          <w:spacing w:val="1"/>
        </w:rPr>
        <w:t xml:space="preserve"> </w:t>
      </w:r>
      <w:r w:rsidRPr="00C1259D">
        <w:rPr>
          <w:rFonts w:ascii="Arial" w:hAnsi="Arial" w:cs="Arial"/>
        </w:rPr>
        <w:t>rapid noile bălţi apărute. Este printre</w:t>
      </w:r>
      <w:r w:rsidRPr="00C1259D">
        <w:rPr>
          <w:rFonts w:ascii="Arial" w:hAnsi="Arial" w:cs="Arial"/>
          <w:spacing w:val="1"/>
        </w:rPr>
        <w:t xml:space="preserve"> </w:t>
      </w:r>
      <w:r w:rsidRPr="00C1259D">
        <w:rPr>
          <w:rFonts w:ascii="Arial" w:hAnsi="Arial" w:cs="Arial"/>
        </w:rPr>
        <w:t>primele specii de amfibieni ce ocupă zonele deteriorate în urma activităţilor umane</w:t>
      </w:r>
      <w:r w:rsidRPr="00C1259D">
        <w:rPr>
          <w:rFonts w:ascii="Arial" w:hAnsi="Arial" w:cs="Arial"/>
          <w:spacing w:val="1"/>
        </w:rPr>
        <w:t xml:space="preserve"> </w:t>
      </w:r>
      <w:r w:rsidRPr="00C1259D">
        <w:rPr>
          <w:rFonts w:ascii="Arial" w:hAnsi="Arial" w:cs="Arial"/>
        </w:rPr>
        <w:t>(defrişări,</w:t>
      </w:r>
      <w:r w:rsidRPr="00C1259D">
        <w:rPr>
          <w:rFonts w:ascii="Arial" w:hAnsi="Arial" w:cs="Arial"/>
          <w:spacing w:val="-1"/>
        </w:rPr>
        <w:t xml:space="preserve"> </w:t>
      </w:r>
      <w:r w:rsidRPr="00C1259D">
        <w:rPr>
          <w:rFonts w:ascii="Arial" w:hAnsi="Arial" w:cs="Arial"/>
        </w:rPr>
        <w:t>construcţii</w:t>
      </w:r>
      <w:r w:rsidRPr="00C1259D">
        <w:rPr>
          <w:rFonts w:ascii="Arial" w:hAnsi="Arial" w:cs="Arial"/>
          <w:spacing w:val="-1"/>
        </w:rPr>
        <w:t xml:space="preserve"> </w:t>
      </w:r>
      <w:r w:rsidRPr="00C1259D">
        <w:rPr>
          <w:rFonts w:ascii="Arial" w:hAnsi="Arial" w:cs="Arial"/>
        </w:rPr>
        <w:t>de drumuri</w:t>
      </w:r>
      <w:r w:rsidRPr="00C1259D">
        <w:rPr>
          <w:rFonts w:ascii="Arial" w:hAnsi="Arial" w:cs="Arial"/>
          <w:spacing w:val="-2"/>
        </w:rPr>
        <w:t xml:space="preserve"> </w:t>
      </w:r>
      <w:r w:rsidRPr="00C1259D">
        <w:rPr>
          <w:rFonts w:ascii="Arial" w:hAnsi="Arial" w:cs="Arial"/>
        </w:rPr>
        <w:t>eT.conservare.) unde</w:t>
      </w:r>
      <w:r w:rsidRPr="00C1259D">
        <w:rPr>
          <w:rFonts w:ascii="Arial" w:hAnsi="Arial" w:cs="Arial"/>
          <w:spacing w:val="-1"/>
        </w:rPr>
        <w:t xml:space="preserve"> </w:t>
      </w:r>
      <w:r w:rsidRPr="00C1259D">
        <w:rPr>
          <w:rFonts w:ascii="Arial" w:hAnsi="Arial" w:cs="Arial"/>
        </w:rPr>
        <w:t>se</w:t>
      </w:r>
      <w:r w:rsidRPr="00C1259D">
        <w:rPr>
          <w:rFonts w:ascii="Arial" w:hAnsi="Arial" w:cs="Arial"/>
          <w:spacing w:val="-1"/>
        </w:rPr>
        <w:t xml:space="preserve"> </w:t>
      </w:r>
      <w:r w:rsidRPr="00C1259D">
        <w:rPr>
          <w:rFonts w:ascii="Arial" w:hAnsi="Arial" w:cs="Arial"/>
        </w:rPr>
        <w:t>formează bălţi</w:t>
      </w:r>
      <w:r w:rsidRPr="00C1259D">
        <w:rPr>
          <w:rFonts w:ascii="Arial" w:hAnsi="Arial" w:cs="Arial"/>
          <w:spacing w:val="-1"/>
        </w:rPr>
        <w:t xml:space="preserve"> </w:t>
      </w:r>
      <w:r w:rsidRPr="00C1259D">
        <w:rPr>
          <w:rFonts w:ascii="Arial" w:hAnsi="Arial" w:cs="Arial"/>
        </w:rPr>
        <w:t>temporare.</w:t>
      </w:r>
    </w:p>
    <w:p w14:paraId="4B3A6329" w14:textId="77777777" w:rsidR="006263D2" w:rsidRPr="00C1259D" w:rsidRDefault="006263D2" w:rsidP="006263D2">
      <w:pPr>
        <w:pStyle w:val="Corptext"/>
        <w:ind w:left="200" w:right="359"/>
        <w:jc w:val="both"/>
        <w:rPr>
          <w:rFonts w:ascii="Arial" w:hAnsi="Arial" w:cs="Arial"/>
        </w:rPr>
      </w:pPr>
      <w:r w:rsidRPr="00C1259D">
        <w:rPr>
          <w:rFonts w:ascii="Arial" w:hAnsi="Arial" w:cs="Arial"/>
          <w:u w:val="single"/>
        </w:rPr>
        <w:t>Distribuţie</w:t>
      </w:r>
      <w:r w:rsidRPr="00C1259D">
        <w:rPr>
          <w:rFonts w:ascii="Arial" w:hAnsi="Arial" w:cs="Arial"/>
        </w:rPr>
        <w:t>: specia este răspândită în vestul şi centrul Europei cu excepţia peninsulei</w:t>
      </w:r>
      <w:r w:rsidRPr="00C1259D">
        <w:rPr>
          <w:rFonts w:ascii="Arial" w:hAnsi="Arial" w:cs="Arial"/>
          <w:spacing w:val="1"/>
        </w:rPr>
        <w:t xml:space="preserve"> </w:t>
      </w:r>
      <w:r w:rsidRPr="00C1259D">
        <w:rPr>
          <w:rFonts w:ascii="Arial" w:hAnsi="Arial" w:cs="Arial"/>
        </w:rPr>
        <w:t>Iberice, Marii Britanii şi Scandinaviei. Limita estică a arealului este reprezentată de</w:t>
      </w:r>
      <w:r w:rsidRPr="00C1259D">
        <w:rPr>
          <w:rFonts w:ascii="Arial" w:hAnsi="Arial" w:cs="Arial"/>
          <w:spacing w:val="1"/>
        </w:rPr>
        <w:t xml:space="preserve"> </w:t>
      </w:r>
      <w:r w:rsidRPr="00C1259D">
        <w:rPr>
          <w:rFonts w:ascii="Arial" w:hAnsi="Arial" w:cs="Arial"/>
        </w:rPr>
        <w:t>Polonia,</w:t>
      </w:r>
      <w:r w:rsidRPr="00C1259D">
        <w:rPr>
          <w:rFonts w:ascii="Arial" w:hAnsi="Arial" w:cs="Arial"/>
          <w:spacing w:val="-1"/>
        </w:rPr>
        <w:t xml:space="preserve"> </w:t>
      </w:r>
      <w:r w:rsidRPr="00C1259D">
        <w:rPr>
          <w:rFonts w:ascii="Arial" w:hAnsi="Arial" w:cs="Arial"/>
        </w:rPr>
        <w:t>vestul</w:t>
      </w:r>
      <w:r w:rsidRPr="00C1259D">
        <w:rPr>
          <w:rFonts w:ascii="Arial" w:hAnsi="Arial" w:cs="Arial"/>
          <w:spacing w:val="-1"/>
        </w:rPr>
        <w:t xml:space="preserve"> </w:t>
      </w:r>
      <w:r w:rsidRPr="00C1259D">
        <w:rPr>
          <w:rFonts w:ascii="Arial" w:hAnsi="Arial" w:cs="Arial"/>
        </w:rPr>
        <w:t>Ucrainei, România, Bulgaria şi Grecia.</w:t>
      </w:r>
    </w:p>
    <w:p w14:paraId="19FAEB19" w14:textId="77777777" w:rsidR="006263D2" w:rsidRPr="00C1259D" w:rsidRDefault="006263D2" w:rsidP="006263D2">
      <w:pPr>
        <w:pStyle w:val="Corptext"/>
        <w:ind w:left="200" w:right="361"/>
        <w:jc w:val="both"/>
        <w:rPr>
          <w:rFonts w:ascii="Arial" w:hAnsi="Arial" w:cs="Arial"/>
        </w:rPr>
      </w:pPr>
      <w:r w:rsidRPr="00C1259D">
        <w:rPr>
          <w:rFonts w:ascii="Arial" w:hAnsi="Arial" w:cs="Arial"/>
        </w:rPr>
        <w:t>În</w:t>
      </w:r>
      <w:r w:rsidRPr="00C1259D">
        <w:rPr>
          <w:rFonts w:ascii="Arial" w:hAnsi="Arial" w:cs="Arial"/>
          <w:spacing w:val="-8"/>
        </w:rPr>
        <w:t xml:space="preserve"> </w:t>
      </w:r>
      <w:r w:rsidRPr="00C1259D">
        <w:rPr>
          <w:rFonts w:ascii="Arial" w:hAnsi="Arial" w:cs="Arial"/>
        </w:rPr>
        <w:t>România</w:t>
      </w:r>
      <w:r w:rsidRPr="00C1259D">
        <w:rPr>
          <w:rFonts w:ascii="Arial" w:hAnsi="Arial" w:cs="Arial"/>
          <w:spacing w:val="-9"/>
        </w:rPr>
        <w:t xml:space="preserve"> </w:t>
      </w:r>
      <w:r w:rsidRPr="00C1259D">
        <w:rPr>
          <w:rFonts w:ascii="Arial" w:hAnsi="Arial" w:cs="Arial"/>
        </w:rPr>
        <w:t>este</w:t>
      </w:r>
      <w:r w:rsidRPr="00C1259D">
        <w:rPr>
          <w:rFonts w:ascii="Arial" w:hAnsi="Arial" w:cs="Arial"/>
          <w:spacing w:val="-7"/>
        </w:rPr>
        <w:t xml:space="preserve"> </w:t>
      </w:r>
      <w:r w:rsidRPr="00C1259D">
        <w:rPr>
          <w:rFonts w:ascii="Arial" w:hAnsi="Arial" w:cs="Arial"/>
        </w:rPr>
        <w:t>prezentă</w:t>
      </w:r>
      <w:r w:rsidRPr="00C1259D">
        <w:rPr>
          <w:rFonts w:ascii="Arial" w:hAnsi="Arial" w:cs="Arial"/>
          <w:spacing w:val="-8"/>
        </w:rPr>
        <w:t xml:space="preserve"> </w:t>
      </w:r>
      <w:r w:rsidRPr="00C1259D">
        <w:rPr>
          <w:rFonts w:ascii="Arial" w:hAnsi="Arial" w:cs="Arial"/>
        </w:rPr>
        <w:t>pretutindeni</w:t>
      </w:r>
      <w:r w:rsidRPr="00C1259D">
        <w:rPr>
          <w:rFonts w:ascii="Arial" w:hAnsi="Arial" w:cs="Arial"/>
          <w:spacing w:val="-9"/>
        </w:rPr>
        <w:t xml:space="preserve"> </w:t>
      </w:r>
      <w:r w:rsidRPr="00C1259D">
        <w:rPr>
          <w:rFonts w:ascii="Arial" w:hAnsi="Arial" w:cs="Arial"/>
        </w:rPr>
        <w:t>în</w:t>
      </w:r>
      <w:r w:rsidRPr="00C1259D">
        <w:rPr>
          <w:rFonts w:ascii="Arial" w:hAnsi="Arial" w:cs="Arial"/>
          <w:spacing w:val="-8"/>
        </w:rPr>
        <w:t xml:space="preserve"> </w:t>
      </w:r>
      <w:r w:rsidRPr="00C1259D">
        <w:rPr>
          <w:rFonts w:ascii="Arial" w:hAnsi="Arial" w:cs="Arial"/>
        </w:rPr>
        <w:t>zonele</w:t>
      </w:r>
      <w:r w:rsidRPr="00C1259D">
        <w:rPr>
          <w:rFonts w:ascii="Arial" w:hAnsi="Arial" w:cs="Arial"/>
          <w:spacing w:val="-8"/>
        </w:rPr>
        <w:t xml:space="preserve"> </w:t>
      </w:r>
      <w:r w:rsidRPr="00C1259D">
        <w:rPr>
          <w:rFonts w:ascii="Arial" w:hAnsi="Arial" w:cs="Arial"/>
        </w:rPr>
        <w:t>de</w:t>
      </w:r>
      <w:r w:rsidRPr="00C1259D">
        <w:rPr>
          <w:rFonts w:ascii="Arial" w:hAnsi="Arial" w:cs="Arial"/>
          <w:spacing w:val="-8"/>
        </w:rPr>
        <w:t xml:space="preserve"> </w:t>
      </w:r>
      <w:r w:rsidRPr="00C1259D">
        <w:rPr>
          <w:rFonts w:ascii="Arial" w:hAnsi="Arial" w:cs="Arial"/>
        </w:rPr>
        <w:t>deal</w:t>
      </w:r>
      <w:r w:rsidRPr="00C1259D">
        <w:rPr>
          <w:rFonts w:ascii="Arial" w:hAnsi="Arial" w:cs="Arial"/>
          <w:spacing w:val="-6"/>
        </w:rPr>
        <w:t xml:space="preserve"> </w:t>
      </w:r>
      <w:r w:rsidRPr="00C1259D">
        <w:rPr>
          <w:rFonts w:ascii="Arial" w:hAnsi="Arial" w:cs="Arial"/>
        </w:rPr>
        <w:t>şi</w:t>
      </w:r>
      <w:r w:rsidRPr="00C1259D">
        <w:rPr>
          <w:rFonts w:ascii="Arial" w:hAnsi="Arial" w:cs="Arial"/>
          <w:spacing w:val="-7"/>
        </w:rPr>
        <w:t xml:space="preserve"> </w:t>
      </w:r>
      <w:r w:rsidRPr="00C1259D">
        <w:rPr>
          <w:rFonts w:ascii="Arial" w:hAnsi="Arial" w:cs="Arial"/>
        </w:rPr>
        <w:t>munte.</w:t>
      </w:r>
      <w:r w:rsidRPr="00C1259D">
        <w:rPr>
          <w:rFonts w:ascii="Arial" w:hAnsi="Arial" w:cs="Arial"/>
          <w:spacing w:val="-7"/>
        </w:rPr>
        <w:t xml:space="preserve"> </w:t>
      </w:r>
      <w:r w:rsidRPr="00C1259D">
        <w:rPr>
          <w:rFonts w:ascii="Arial" w:hAnsi="Arial" w:cs="Arial"/>
        </w:rPr>
        <w:t>Nu</w:t>
      </w:r>
      <w:r w:rsidRPr="00C1259D">
        <w:rPr>
          <w:rFonts w:ascii="Arial" w:hAnsi="Arial" w:cs="Arial"/>
          <w:spacing w:val="-9"/>
        </w:rPr>
        <w:t xml:space="preserve"> </w:t>
      </w:r>
      <w:r w:rsidRPr="00C1259D">
        <w:rPr>
          <w:rFonts w:ascii="Arial" w:hAnsi="Arial" w:cs="Arial"/>
        </w:rPr>
        <w:t>este</w:t>
      </w:r>
      <w:r w:rsidRPr="00C1259D">
        <w:rPr>
          <w:rFonts w:ascii="Arial" w:hAnsi="Arial" w:cs="Arial"/>
          <w:spacing w:val="-8"/>
        </w:rPr>
        <w:t xml:space="preserve"> </w:t>
      </w:r>
      <w:r w:rsidRPr="00C1259D">
        <w:rPr>
          <w:rFonts w:ascii="Arial" w:hAnsi="Arial" w:cs="Arial"/>
        </w:rPr>
        <w:t>prezentă</w:t>
      </w:r>
      <w:r w:rsidRPr="00C1259D">
        <w:rPr>
          <w:rFonts w:ascii="Arial" w:hAnsi="Arial" w:cs="Arial"/>
          <w:spacing w:val="-8"/>
        </w:rPr>
        <w:t xml:space="preserve"> </w:t>
      </w:r>
      <w:r w:rsidRPr="00C1259D">
        <w:rPr>
          <w:rFonts w:ascii="Arial" w:hAnsi="Arial" w:cs="Arial"/>
        </w:rPr>
        <w:t>în</w:t>
      </w:r>
      <w:r w:rsidRPr="00C1259D">
        <w:rPr>
          <w:rFonts w:ascii="Arial" w:hAnsi="Arial" w:cs="Arial"/>
          <w:spacing w:val="-58"/>
        </w:rPr>
        <w:t xml:space="preserve"> </w:t>
      </w:r>
      <w:r w:rsidRPr="00C1259D">
        <w:rPr>
          <w:rFonts w:ascii="Arial" w:hAnsi="Arial" w:cs="Arial"/>
        </w:rPr>
        <w:t>Dobrogea,</w:t>
      </w:r>
      <w:r w:rsidRPr="00C1259D">
        <w:rPr>
          <w:rFonts w:ascii="Arial" w:hAnsi="Arial" w:cs="Arial"/>
          <w:spacing w:val="-1"/>
        </w:rPr>
        <w:t xml:space="preserve"> </w:t>
      </w:r>
      <w:r w:rsidRPr="00C1259D">
        <w:rPr>
          <w:rFonts w:ascii="Arial" w:hAnsi="Arial" w:cs="Arial"/>
        </w:rPr>
        <w:t>Bărăgan, sudul</w:t>
      </w:r>
      <w:r w:rsidRPr="00C1259D">
        <w:rPr>
          <w:rFonts w:ascii="Arial" w:hAnsi="Arial" w:cs="Arial"/>
          <w:spacing w:val="-1"/>
        </w:rPr>
        <w:t xml:space="preserve"> </w:t>
      </w:r>
      <w:r w:rsidRPr="00C1259D">
        <w:rPr>
          <w:rFonts w:ascii="Arial" w:hAnsi="Arial" w:cs="Arial"/>
        </w:rPr>
        <w:t>Moldovei, Olteniei</w:t>
      </w:r>
      <w:r w:rsidRPr="00C1259D">
        <w:rPr>
          <w:rFonts w:ascii="Arial" w:hAnsi="Arial" w:cs="Arial"/>
          <w:spacing w:val="-1"/>
        </w:rPr>
        <w:t xml:space="preserve"> </w:t>
      </w:r>
      <w:r w:rsidRPr="00C1259D">
        <w:rPr>
          <w:rFonts w:ascii="Arial" w:hAnsi="Arial" w:cs="Arial"/>
        </w:rPr>
        <w:t>și Munteniei.</w:t>
      </w:r>
    </w:p>
    <w:p w14:paraId="4A19D155" w14:textId="77777777" w:rsidR="006263D2" w:rsidRPr="00C1259D" w:rsidRDefault="006263D2" w:rsidP="006263D2">
      <w:pPr>
        <w:pStyle w:val="Corptext"/>
        <w:ind w:left="200" w:right="358"/>
        <w:jc w:val="both"/>
        <w:rPr>
          <w:rFonts w:ascii="Arial" w:hAnsi="Arial" w:cs="Arial"/>
        </w:rPr>
      </w:pPr>
      <w:r w:rsidRPr="00C1259D">
        <w:rPr>
          <w:rFonts w:ascii="Arial" w:hAnsi="Arial" w:cs="Arial"/>
          <w:u w:val="single"/>
        </w:rPr>
        <w:t>Efective</w:t>
      </w:r>
      <w:r w:rsidRPr="00C1259D">
        <w:rPr>
          <w:rFonts w:ascii="Arial" w:hAnsi="Arial" w:cs="Arial"/>
          <w:spacing w:val="-3"/>
          <w:u w:val="single"/>
        </w:rPr>
        <w:t xml:space="preserve"> </w:t>
      </w:r>
      <w:r w:rsidRPr="00C1259D">
        <w:rPr>
          <w:rFonts w:ascii="Arial" w:hAnsi="Arial" w:cs="Arial"/>
          <w:u w:val="single"/>
        </w:rPr>
        <w:t>populaţionale</w:t>
      </w:r>
      <w:r w:rsidRPr="00C1259D">
        <w:rPr>
          <w:rFonts w:ascii="Arial" w:hAnsi="Arial" w:cs="Arial"/>
        </w:rPr>
        <w:t>:</w:t>
      </w:r>
      <w:r w:rsidRPr="00C1259D">
        <w:rPr>
          <w:rFonts w:ascii="Arial" w:hAnsi="Arial" w:cs="Arial"/>
          <w:spacing w:val="-5"/>
        </w:rPr>
        <w:t xml:space="preserve"> </w:t>
      </w:r>
      <w:r w:rsidRPr="00C1259D">
        <w:rPr>
          <w:rFonts w:ascii="Arial" w:hAnsi="Arial" w:cs="Arial"/>
        </w:rPr>
        <w:t>este</w:t>
      </w:r>
      <w:r w:rsidRPr="00C1259D">
        <w:rPr>
          <w:rFonts w:ascii="Arial" w:hAnsi="Arial" w:cs="Arial"/>
          <w:spacing w:val="-2"/>
        </w:rPr>
        <w:t xml:space="preserve"> </w:t>
      </w:r>
      <w:r w:rsidRPr="00C1259D">
        <w:rPr>
          <w:rFonts w:ascii="Arial" w:hAnsi="Arial" w:cs="Arial"/>
        </w:rPr>
        <w:t>una</w:t>
      </w:r>
      <w:r w:rsidRPr="00C1259D">
        <w:rPr>
          <w:rFonts w:ascii="Arial" w:hAnsi="Arial" w:cs="Arial"/>
          <w:spacing w:val="-2"/>
        </w:rPr>
        <w:t xml:space="preserve"> </w:t>
      </w:r>
      <w:r w:rsidRPr="00C1259D">
        <w:rPr>
          <w:rFonts w:ascii="Arial" w:hAnsi="Arial" w:cs="Arial"/>
        </w:rPr>
        <w:t>din</w:t>
      </w:r>
      <w:r w:rsidRPr="00C1259D">
        <w:rPr>
          <w:rFonts w:ascii="Arial" w:hAnsi="Arial" w:cs="Arial"/>
          <w:spacing w:val="-3"/>
        </w:rPr>
        <w:t xml:space="preserve"> </w:t>
      </w:r>
      <w:r w:rsidRPr="00C1259D">
        <w:rPr>
          <w:rFonts w:ascii="Arial" w:hAnsi="Arial" w:cs="Arial"/>
        </w:rPr>
        <w:t>cele</w:t>
      </w:r>
      <w:r w:rsidRPr="00C1259D">
        <w:rPr>
          <w:rFonts w:ascii="Arial" w:hAnsi="Arial" w:cs="Arial"/>
          <w:spacing w:val="-3"/>
        </w:rPr>
        <w:t xml:space="preserve"> </w:t>
      </w:r>
      <w:r w:rsidRPr="00C1259D">
        <w:rPr>
          <w:rFonts w:ascii="Arial" w:hAnsi="Arial" w:cs="Arial"/>
        </w:rPr>
        <w:t>mai</w:t>
      </w:r>
      <w:r w:rsidRPr="00C1259D">
        <w:rPr>
          <w:rFonts w:ascii="Arial" w:hAnsi="Arial" w:cs="Arial"/>
          <w:spacing w:val="-3"/>
        </w:rPr>
        <w:t xml:space="preserve"> </w:t>
      </w:r>
      <w:r w:rsidRPr="00C1259D">
        <w:rPr>
          <w:rFonts w:ascii="Arial" w:hAnsi="Arial" w:cs="Arial"/>
        </w:rPr>
        <w:t>abundente</w:t>
      </w:r>
      <w:r w:rsidRPr="00C1259D">
        <w:rPr>
          <w:rFonts w:ascii="Arial" w:hAnsi="Arial" w:cs="Arial"/>
          <w:spacing w:val="-2"/>
        </w:rPr>
        <w:t xml:space="preserve"> </w:t>
      </w:r>
      <w:r w:rsidRPr="00C1259D">
        <w:rPr>
          <w:rFonts w:ascii="Arial" w:hAnsi="Arial" w:cs="Arial"/>
        </w:rPr>
        <w:t>specii</w:t>
      </w:r>
      <w:r w:rsidRPr="00C1259D">
        <w:rPr>
          <w:rFonts w:ascii="Arial" w:hAnsi="Arial" w:cs="Arial"/>
          <w:spacing w:val="-2"/>
        </w:rPr>
        <w:t xml:space="preserve"> </w:t>
      </w:r>
      <w:r w:rsidRPr="00C1259D">
        <w:rPr>
          <w:rFonts w:ascii="Arial" w:hAnsi="Arial" w:cs="Arial"/>
        </w:rPr>
        <w:t>de</w:t>
      </w:r>
      <w:r w:rsidRPr="00C1259D">
        <w:rPr>
          <w:rFonts w:ascii="Arial" w:hAnsi="Arial" w:cs="Arial"/>
          <w:spacing w:val="-2"/>
        </w:rPr>
        <w:t xml:space="preserve"> </w:t>
      </w:r>
      <w:r w:rsidRPr="00C1259D">
        <w:rPr>
          <w:rFonts w:ascii="Arial" w:hAnsi="Arial" w:cs="Arial"/>
        </w:rPr>
        <w:t>amfibieni,</w:t>
      </w:r>
      <w:r w:rsidRPr="00C1259D">
        <w:rPr>
          <w:rFonts w:ascii="Arial" w:hAnsi="Arial" w:cs="Arial"/>
          <w:spacing w:val="-3"/>
        </w:rPr>
        <w:t xml:space="preserve"> </w:t>
      </w:r>
      <w:r w:rsidRPr="00C1259D">
        <w:rPr>
          <w:rFonts w:ascii="Arial" w:hAnsi="Arial" w:cs="Arial"/>
        </w:rPr>
        <w:t>deoarece</w:t>
      </w:r>
      <w:r w:rsidRPr="00C1259D">
        <w:rPr>
          <w:rFonts w:ascii="Arial" w:hAnsi="Arial" w:cs="Arial"/>
          <w:spacing w:val="-57"/>
        </w:rPr>
        <w:t xml:space="preserve"> </w:t>
      </w:r>
      <w:r w:rsidRPr="00C1259D">
        <w:rPr>
          <w:rFonts w:ascii="Arial" w:hAnsi="Arial" w:cs="Arial"/>
        </w:rPr>
        <w:t>beneficiază</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orice</w:t>
      </w:r>
      <w:r w:rsidRPr="00C1259D">
        <w:rPr>
          <w:rFonts w:ascii="Arial" w:hAnsi="Arial" w:cs="Arial"/>
          <w:spacing w:val="1"/>
        </w:rPr>
        <w:t xml:space="preserve"> </w:t>
      </w:r>
      <w:r w:rsidRPr="00C1259D">
        <w:rPr>
          <w:rFonts w:ascii="Arial" w:hAnsi="Arial" w:cs="Arial"/>
        </w:rPr>
        <w:t>ochi</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apă</w:t>
      </w:r>
      <w:r w:rsidRPr="00C1259D">
        <w:rPr>
          <w:rFonts w:ascii="Arial" w:hAnsi="Arial" w:cs="Arial"/>
          <w:spacing w:val="1"/>
        </w:rPr>
        <w:t xml:space="preserve"> </w:t>
      </w:r>
      <w:r w:rsidRPr="00C1259D">
        <w:rPr>
          <w:rFonts w:ascii="Arial" w:hAnsi="Arial" w:cs="Arial"/>
        </w:rPr>
        <w:t>disponibil</w:t>
      </w:r>
      <w:r w:rsidRPr="00C1259D">
        <w:rPr>
          <w:rFonts w:ascii="Arial" w:hAnsi="Arial" w:cs="Arial"/>
          <w:spacing w:val="1"/>
        </w:rPr>
        <w:t xml:space="preserve"> </w:t>
      </w:r>
      <w:r w:rsidRPr="00C1259D">
        <w:rPr>
          <w:rFonts w:ascii="Arial" w:hAnsi="Arial" w:cs="Arial"/>
        </w:rPr>
        <w:t>pentru</w:t>
      </w:r>
      <w:r w:rsidRPr="00C1259D">
        <w:rPr>
          <w:rFonts w:ascii="Arial" w:hAnsi="Arial" w:cs="Arial"/>
          <w:spacing w:val="1"/>
        </w:rPr>
        <w:t xml:space="preserve"> </w:t>
      </w:r>
      <w:r w:rsidRPr="00C1259D">
        <w:rPr>
          <w:rFonts w:ascii="Arial" w:hAnsi="Arial" w:cs="Arial"/>
        </w:rPr>
        <w:t>reproducere.</w:t>
      </w:r>
      <w:r w:rsidRPr="00C1259D">
        <w:rPr>
          <w:rFonts w:ascii="Arial" w:hAnsi="Arial" w:cs="Arial"/>
          <w:spacing w:val="1"/>
        </w:rPr>
        <w:t xml:space="preserve"> </w:t>
      </w:r>
      <w:r w:rsidRPr="00C1259D">
        <w:rPr>
          <w:rFonts w:ascii="Arial" w:hAnsi="Arial" w:cs="Arial"/>
        </w:rPr>
        <w:t>Indivizii</w:t>
      </w:r>
      <w:r w:rsidRPr="00C1259D">
        <w:rPr>
          <w:rFonts w:ascii="Arial" w:hAnsi="Arial" w:cs="Arial"/>
          <w:spacing w:val="1"/>
        </w:rPr>
        <w:t xml:space="preserve"> </w:t>
      </w:r>
      <w:r w:rsidRPr="00C1259D">
        <w:rPr>
          <w:rFonts w:ascii="Arial" w:hAnsi="Arial" w:cs="Arial"/>
        </w:rPr>
        <w:t>se</w:t>
      </w:r>
      <w:r w:rsidRPr="00C1259D">
        <w:rPr>
          <w:rFonts w:ascii="Arial" w:hAnsi="Arial" w:cs="Arial"/>
          <w:spacing w:val="1"/>
        </w:rPr>
        <w:t xml:space="preserve"> </w:t>
      </w:r>
      <w:r w:rsidRPr="00C1259D">
        <w:rPr>
          <w:rFonts w:ascii="Arial" w:hAnsi="Arial" w:cs="Arial"/>
        </w:rPr>
        <w:t>caracterizează printr-o longevitate ridicată şi toleranţă sporită la o varietate mare de</w:t>
      </w:r>
      <w:r w:rsidRPr="00C1259D">
        <w:rPr>
          <w:rFonts w:ascii="Arial" w:hAnsi="Arial" w:cs="Arial"/>
          <w:spacing w:val="1"/>
        </w:rPr>
        <w:t xml:space="preserve"> </w:t>
      </w:r>
      <w:r w:rsidRPr="00C1259D">
        <w:rPr>
          <w:rFonts w:ascii="Arial" w:hAnsi="Arial" w:cs="Arial"/>
        </w:rPr>
        <w:t>impacte</w:t>
      </w:r>
      <w:r w:rsidRPr="00C1259D">
        <w:rPr>
          <w:rFonts w:ascii="Arial" w:hAnsi="Arial" w:cs="Arial"/>
          <w:spacing w:val="-1"/>
        </w:rPr>
        <w:t xml:space="preserve"> </w:t>
      </w:r>
      <w:r w:rsidRPr="00C1259D">
        <w:rPr>
          <w:rFonts w:ascii="Arial" w:hAnsi="Arial" w:cs="Arial"/>
        </w:rPr>
        <w:t>antropice.</w:t>
      </w:r>
    </w:p>
    <w:p w14:paraId="5B808D02" w14:textId="77777777" w:rsidR="006263D2" w:rsidRPr="00C1259D" w:rsidRDefault="006263D2" w:rsidP="006263D2">
      <w:pPr>
        <w:pStyle w:val="Corptext"/>
        <w:spacing w:before="1"/>
        <w:ind w:left="200"/>
        <w:rPr>
          <w:rFonts w:ascii="Arial" w:hAnsi="Arial" w:cs="Arial"/>
        </w:rPr>
      </w:pPr>
      <w:r w:rsidRPr="00C1259D">
        <w:rPr>
          <w:rFonts w:ascii="Arial" w:hAnsi="Arial" w:cs="Arial"/>
          <w:u w:val="single"/>
        </w:rPr>
        <w:t>Relevanţa</w:t>
      </w:r>
      <w:r w:rsidRPr="00C1259D">
        <w:rPr>
          <w:rFonts w:ascii="Arial" w:hAnsi="Arial" w:cs="Arial"/>
          <w:spacing w:val="-5"/>
          <w:u w:val="single"/>
        </w:rPr>
        <w:t xml:space="preserve"> </w:t>
      </w:r>
      <w:r w:rsidRPr="00C1259D">
        <w:rPr>
          <w:rFonts w:ascii="Arial" w:hAnsi="Arial" w:cs="Arial"/>
          <w:u w:val="single"/>
        </w:rPr>
        <w:t>sitului</w:t>
      </w:r>
      <w:r w:rsidRPr="00C1259D">
        <w:rPr>
          <w:rFonts w:ascii="Arial" w:hAnsi="Arial" w:cs="Arial"/>
          <w:spacing w:val="-4"/>
          <w:u w:val="single"/>
        </w:rPr>
        <w:t xml:space="preserve"> </w:t>
      </w:r>
      <w:r w:rsidRPr="00C1259D">
        <w:rPr>
          <w:rFonts w:ascii="Arial" w:hAnsi="Arial" w:cs="Arial"/>
          <w:u w:val="single"/>
        </w:rPr>
        <w:t>pentru</w:t>
      </w:r>
      <w:r w:rsidRPr="00C1259D">
        <w:rPr>
          <w:rFonts w:ascii="Arial" w:hAnsi="Arial" w:cs="Arial"/>
          <w:spacing w:val="-4"/>
          <w:u w:val="single"/>
        </w:rPr>
        <w:t xml:space="preserve"> </w:t>
      </w:r>
      <w:r w:rsidRPr="00C1259D">
        <w:rPr>
          <w:rFonts w:ascii="Arial" w:hAnsi="Arial" w:cs="Arial"/>
          <w:u w:val="single"/>
        </w:rPr>
        <w:t>specie</w:t>
      </w:r>
      <w:r w:rsidRPr="00C1259D">
        <w:rPr>
          <w:rFonts w:ascii="Arial" w:hAnsi="Arial" w:cs="Arial"/>
        </w:rPr>
        <w:t>:</w:t>
      </w:r>
    </w:p>
    <w:p w14:paraId="6DAE6B7A" w14:textId="77777777" w:rsidR="006263D2" w:rsidRPr="00C1259D" w:rsidRDefault="006263D2" w:rsidP="006263D2">
      <w:pPr>
        <w:pStyle w:val="Corptext"/>
        <w:spacing w:before="24"/>
        <w:ind w:left="200" w:right="359"/>
        <w:jc w:val="both"/>
        <w:rPr>
          <w:rFonts w:ascii="Arial" w:hAnsi="Arial" w:cs="Arial"/>
        </w:rPr>
      </w:pPr>
      <w:r w:rsidRPr="00C1259D">
        <w:rPr>
          <w:rFonts w:ascii="Arial" w:hAnsi="Arial" w:cs="Arial"/>
        </w:rPr>
        <w:t>Conform datelor furnizate de draftul Planului de management integrat al Parcului</w:t>
      </w:r>
      <w:r w:rsidRPr="00C1259D">
        <w:rPr>
          <w:rFonts w:ascii="Arial" w:hAnsi="Arial" w:cs="Arial"/>
          <w:spacing w:val="1"/>
        </w:rPr>
        <w:t xml:space="preserve"> </w:t>
      </w:r>
      <w:r w:rsidRPr="00C1259D">
        <w:rPr>
          <w:rFonts w:ascii="Arial" w:hAnsi="Arial" w:cs="Arial"/>
        </w:rPr>
        <w:t>Natural</w:t>
      </w:r>
      <w:r w:rsidRPr="00C1259D">
        <w:rPr>
          <w:rFonts w:ascii="Arial" w:hAnsi="Arial" w:cs="Arial"/>
          <w:spacing w:val="1"/>
        </w:rPr>
        <w:t xml:space="preserve"> </w:t>
      </w:r>
      <w:r w:rsidRPr="00C1259D">
        <w:rPr>
          <w:rFonts w:ascii="Arial" w:hAnsi="Arial" w:cs="Arial"/>
        </w:rPr>
        <w:t>Bucegi</w:t>
      </w:r>
      <w:r w:rsidRPr="00C1259D">
        <w:rPr>
          <w:rFonts w:ascii="Arial" w:hAnsi="Arial" w:cs="Arial"/>
          <w:spacing w:val="1"/>
        </w:rPr>
        <w:t xml:space="preserve"> </w:t>
      </w:r>
      <w:r w:rsidRPr="00C1259D">
        <w:rPr>
          <w:rFonts w:ascii="Arial" w:hAnsi="Arial" w:cs="Arial"/>
        </w:rPr>
        <w:t>și</w:t>
      </w:r>
      <w:r w:rsidRPr="00C1259D">
        <w:rPr>
          <w:rFonts w:ascii="Arial" w:hAnsi="Arial" w:cs="Arial"/>
          <w:spacing w:val="1"/>
        </w:rPr>
        <w:t xml:space="preserve"> </w:t>
      </w:r>
      <w:r w:rsidRPr="00C1259D">
        <w:rPr>
          <w:rFonts w:ascii="Arial" w:hAnsi="Arial" w:cs="Arial"/>
        </w:rPr>
        <w:t>al</w:t>
      </w:r>
      <w:r w:rsidRPr="00C1259D">
        <w:rPr>
          <w:rFonts w:ascii="Arial" w:hAnsi="Arial" w:cs="Arial"/>
          <w:spacing w:val="1"/>
        </w:rPr>
        <w:t xml:space="preserve"> </w:t>
      </w:r>
      <w:r w:rsidRPr="00C1259D">
        <w:rPr>
          <w:rFonts w:ascii="Arial" w:hAnsi="Arial" w:cs="Arial"/>
        </w:rPr>
        <w:t>sitului</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importanță</w:t>
      </w:r>
      <w:r w:rsidRPr="00C1259D">
        <w:rPr>
          <w:rFonts w:ascii="Arial" w:hAnsi="Arial" w:cs="Arial"/>
          <w:spacing w:val="1"/>
        </w:rPr>
        <w:t xml:space="preserve"> </w:t>
      </w:r>
      <w:r w:rsidRPr="00C1259D">
        <w:rPr>
          <w:rFonts w:ascii="Arial" w:hAnsi="Arial" w:cs="Arial"/>
        </w:rPr>
        <w:t>comunitară</w:t>
      </w:r>
      <w:r w:rsidRPr="00C1259D">
        <w:rPr>
          <w:rFonts w:ascii="Arial" w:hAnsi="Arial" w:cs="Arial"/>
          <w:spacing w:val="1"/>
        </w:rPr>
        <w:t xml:space="preserve"> </w:t>
      </w:r>
      <w:r w:rsidRPr="00C1259D">
        <w:rPr>
          <w:rFonts w:ascii="Arial" w:hAnsi="Arial" w:cs="Arial"/>
        </w:rPr>
        <w:t>ROSCI0013</w:t>
      </w:r>
      <w:r w:rsidRPr="00C1259D">
        <w:rPr>
          <w:rFonts w:ascii="Arial" w:hAnsi="Arial" w:cs="Arial"/>
          <w:spacing w:val="1"/>
        </w:rPr>
        <w:t xml:space="preserve"> </w:t>
      </w:r>
      <w:r w:rsidRPr="00C1259D">
        <w:rPr>
          <w:rFonts w:ascii="Arial" w:hAnsi="Arial" w:cs="Arial"/>
        </w:rPr>
        <w:t>Bucegi,</w:t>
      </w:r>
      <w:r w:rsidRPr="00C1259D">
        <w:rPr>
          <w:rFonts w:ascii="Arial" w:hAnsi="Arial" w:cs="Arial"/>
          <w:spacing w:val="1"/>
        </w:rPr>
        <w:t xml:space="preserve"> </w:t>
      </w:r>
      <w:r w:rsidRPr="00C1259D">
        <w:rPr>
          <w:rFonts w:ascii="Arial" w:hAnsi="Arial" w:cs="Arial"/>
        </w:rPr>
        <w:t>în</w:t>
      </w:r>
      <w:r w:rsidRPr="00C1259D">
        <w:rPr>
          <w:rFonts w:ascii="Arial" w:hAnsi="Arial" w:cs="Arial"/>
          <w:spacing w:val="1"/>
        </w:rPr>
        <w:t xml:space="preserve"> </w:t>
      </w:r>
      <w:r w:rsidRPr="00C1259D">
        <w:rPr>
          <w:rFonts w:ascii="Arial" w:hAnsi="Arial" w:cs="Arial"/>
        </w:rPr>
        <w:t>perimetrul</w:t>
      </w:r>
      <w:r w:rsidRPr="00C1259D">
        <w:rPr>
          <w:rFonts w:ascii="Arial" w:hAnsi="Arial" w:cs="Arial"/>
          <w:spacing w:val="-2"/>
        </w:rPr>
        <w:t xml:space="preserve"> </w:t>
      </w:r>
      <w:r w:rsidRPr="00C1259D">
        <w:rPr>
          <w:rFonts w:ascii="Arial" w:hAnsi="Arial" w:cs="Arial"/>
        </w:rPr>
        <w:t>ariei naturale</w:t>
      </w:r>
      <w:r w:rsidRPr="00C1259D">
        <w:rPr>
          <w:rFonts w:ascii="Arial" w:hAnsi="Arial" w:cs="Arial"/>
          <w:spacing w:val="-1"/>
        </w:rPr>
        <w:t xml:space="preserve"> </w:t>
      </w:r>
      <w:r w:rsidRPr="00C1259D">
        <w:rPr>
          <w:rFonts w:ascii="Arial" w:hAnsi="Arial" w:cs="Arial"/>
        </w:rPr>
        <w:t>protejate nu</w:t>
      </w:r>
      <w:r w:rsidRPr="00C1259D">
        <w:rPr>
          <w:rFonts w:ascii="Arial" w:hAnsi="Arial" w:cs="Arial"/>
          <w:spacing w:val="-2"/>
        </w:rPr>
        <w:t xml:space="preserve"> </w:t>
      </w:r>
      <w:r w:rsidRPr="00C1259D">
        <w:rPr>
          <w:rFonts w:ascii="Arial" w:hAnsi="Arial" w:cs="Arial"/>
        </w:rPr>
        <w:t>a fost</w:t>
      </w:r>
      <w:r w:rsidRPr="00C1259D">
        <w:rPr>
          <w:rFonts w:ascii="Arial" w:hAnsi="Arial" w:cs="Arial"/>
          <w:spacing w:val="-1"/>
        </w:rPr>
        <w:t xml:space="preserve"> </w:t>
      </w:r>
      <w:r w:rsidRPr="00C1259D">
        <w:rPr>
          <w:rFonts w:ascii="Arial" w:hAnsi="Arial" w:cs="Arial"/>
        </w:rPr>
        <w:t>estimat un</w:t>
      </w:r>
      <w:r w:rsidRPr="00C1259D">
        <w:rPr>
          <w:rFonts w:ascii="Arial" w:hAnsi="Arial" w:cs="Arial"/>
          <w:spacing w:val="-3"/>
        </w:rPr>
        <w:t xml:space="preserve"> </w:t>
      </w:r>
      <w:r w:rsidRPr="00C1259D">
        <w:rPr>
          <w:rFonts w:ascii="Arial" w:hAnsi="Arial" w:cs="Arial"/>
        </w:rPr>
        <w:t>efectiv populațional.</w:t>
      </w:r>
    </w:p>
    <w:p w14:paraId="575E1AC9" w14:textId="77777777" w:rsidR="006263D2" w:rsidRPr="00C1259D" w:rsidRDefault="006263D2" w:rsidP="006263D2">
      <w:pPr>
        <w:pStyle w:val="Corptext"/>
        <w:spacing w:line="273" w:lineRule="auto"/>
        <w:ind w:left="200" w:right="363"/>
        <w:jc w:val="both"/>
        <w:rPr>
          <w:rFonts w:ascii="Arial" w:hAnsi="Arial" w:cs="Arial"/>
        </w:rPr>
      </w:pPr>
      <w:r w:rsidRPr="00C1259D">
        <w:rPr>
          <w:rFonts w:ascii="Arial" w:hAnsi="Arial" w:cs="Arial"/>
        </w:rPr>
        <w:t>În aria protejată este probabil răspândită, în număr mare, în regiuni întinse din sit,</w:t>
      </w:r>
      <w:r w:rsidRPr="00C1259D">
        <w:rPr>
          <w:rFonts w:ascii="Arial" w:hAnsi="Arial" w:cs="Arial"/>
          <w:spacing w:val="1"/>
        </w:rPr>
        <w:t xml:space="preserve"> </w:t>
      </w:r>
      <w:r w:rsidRPr="00C1259D">
        <w:rPr>
          <w:rFonts w:ascii="Arial" w:hAnsi="Arial" w:cs="Arial"/>
        </w:rPr>
        <w:t>fiind</w:t>
      </w:r>
      <w:r w:rsidRPr="00C1259D">
        <w:rPr>
          <w:rFonts w:ascii="Arial" w:hAnsi="Arial" w:cs="Arial"/>
          <w:spacing w:val="-1"/>
        </w:rPr>
        <w:t xml:space="preserve"> </w:t>
      </w:r>
      <w:r w:rsidRPr="00C1259D">
        <w:rPr>
          <w:rFonts w:ascii="Arial" w:hAnsi="Arial" w:cs="Arial"/>
        </w:rPr>
        <w:t>observată mai ales</w:t>
      </w:r>
      <w:r w:rsidRPr="00C1259D">
        <w:rPr>
          <w:rFonts w:ascii="Arial" w:hAnsi="Arial" w:cs="Arial"/>
          <w:spacing w:val="-2"/>
        </w:rPr>
        <w:t xml:space="preserve"> </w:t>
      </w:r>
      <w:r w:rsidRPr="00C1259D">
        <w:rPr>
          <w:rFonts w:ascii="Arial" w:hAnsi="Arial" w:cs="Arial"/>
        </w:rPr>
        <w:t>in</w:t>
      </w:r>
      <w:r w:rsidRPr="00C1259D">
        <w:rPr>
          <w:rFonts w:ascii="Arial" w:hAnsi="Arial" w:cs="Arial"/>
          <w:spacing w:val="-1"/>
        </w:rPr>
        <w:t xml:space="preserve"> </w:t>
      </w:r>
      <w:r w:rsidRPr="00C1259D">
        <w:rPr>
          <w:rFonts w:ascii="Arial" w:hAnsi="Arial" w:cs="Arial"/>
        </w:rPr>
        <w:t>zona</w:t>
      </w:r>
      <w:r w:rsidRPr="00C1259D">
        <w:rPr>
          <w:rFonts w:ascii="Arial" w:hAnsi="Arial" w:cs="Arial"/>
          <w:spacing w:val="-2"/>
        </w:rPr>
        <w:t xml:space="preserve"> </w:t>
      </w:r>
      <w:r w:rsidRPr="00C1259D">
        <w:rPr>
          <w:rFonts w:ascii="Arial" w:hAnsi="Arial" w:cs="Arial"/>
        </w:rPr>
        <w:t>carierei Lespezi.</w:t>
      </w:r>
    </w:p>
    <w:p w14:paraId="50366769" w14:textId="77777777" w:rsidR="006263D2" w:rsidRPr="00C1259D" w:rsidRDefault="006263D2" w:rsidP="006263D2">
      <w:pPr>
        <w:pStyle w:val="Corptext"/>
        <w:ind w:left="200" w:right="359"/>
        <w:jc w:val="both"/>
        <w:rPr>
          <w:rFonts w:ascii="Arial" w:hAnsi="Arial" w:cs="Arial"/>
        </w:rPr>
      </w:pPr>
      <w:r w:rsidRPr="00C1259D">
        <w:rPr>
          <w:rFonts w:ascii="Arial" w:hAnsi="Arial" w:cs="Arial"/>
        </w:rPr>
        <w:t>Starea</w:t>
      </w:r>
      <w:r w:rsidRPr="00C1259D">
        <w:rPr>
          <w:rFonts w:ascii="Arial" w:hAnsi="Arial" w:cs="Arial"/>
          <w:spacing w:val="-14"/>
        </w:rPr>
        <w:t xml:space="preserve"> </w:t>
      </w:r>
      <w:r w:rsidRPr="00C1259D">
        <w:rPr>
          <w:rFonts w:ascii="Arial" w:hAnsi="Arial" w:cs="Arial"/>
        </w:rPr>
        <w:t>globală</w:t>
      </w:r>
      <w:r w:rsidRPr="00C1259D">
        <w:rPr>
          <w:rFonts w:ascii="Arial" w:hAnsi="Arial" w:cs="Arial"/>
          <w:spacing w:val="-11"/>
        </w:rPr>
        <w:t xml:space="preserve"> </w:t>
      </w:r>
      <w:r w:rsidRPr="00C1259D">
        <w:rPr>
          <w:rFonts w:ascii="Arial" w:hAnsi="Arial" w:cs="Arial"/>
        </w:rPr>
        <w:t>de</w:t>
      </w:r>
      <w:r w:rsidRPr="00C1259D">
        <w:rPr>
          <w:rFonts w:ascii="Arial" w:hAnsi="Arial" w:cs="Arial"/>
          <w:spacing w:val="-11"/>
        </w:rPr>
        <w:t xml:space="preserve"> </w:t>
      </w:r>
      <w:r w:rsidRPr="00C1259D">
        <w:rPr>
          <w:rFonts w:ascii="Arial" w:hAnsi="Arial" w:cs="Arial"/>
        </w:rPr>
        <w:t>conservare</w:t>
      </w:r>
      <w:r w:rsidRPr="00C1259D">
        <w:rPr>
          <w:rFonts w:ascii="Arial" w:hAnsi="Arial" w:cs="Arial"/>
          <w:spacing w:val="-12"/>
        </w:rPr>
        <w:t xml:space="preserve"> </w:t>
      </w:r>
      <w:r w:rsidRPr="00C1259D">
        <w:rPr>
          <w:rFonts w:ascii="Arial" w:hAnsi="Arial" w:cs="Arial"/>
        </w:rPr>
        <w:t>a</w:t>
      </w:r>
      <w:r w:rsidRPr="00C1259D">
        <w:rPr>
          <w:rFonts w:ascii="Arial" w:hAnsi="Arial" w:cs="Arial"/>
          <w:spacing w:val="-11"/>
        </w:rPr>
        <w:t xml:space="preserve"> </w:t>
      </w:r>
      <w:r w:rsidRPr="00C1259D">
        <w:rPr>
          <w:rFonts w:ascii="Arial" w:hAnsi="Arial" w:cs="Arial"/>
        </w:rPr>
        <w:t>speciei</w:t>
      </w:r>
      <w:r w:rsidRPr="00C1259D">
        <w:rPr>
          <w:rFonts w:ascii="Arial" w:hAnsi="Arial" w:cs="Arial"/>
          <w:spacing w:val="-11"/>
        </w:rPr>
        <w:t xml:space="preserve"> </w:t>
      </w:r>
      <w:r w:rsidRPr="00C1259D">
        <w:rPr>
          <w:rFonts w:ascii="Arial" w:hAnsi="Arial" w:cs="Arial"/>
        </w:rPr>
        <w:t>în</w:t>
      </w:r>
      <w:r w:rsidRPr="00C1259D">
        <w:rPr>
          <w:rFonts w:ascii="Arial" w:hAnsi="Arial" w:cs="Arial"/>
          <w:spacing w:val="-12"/>
        </w:rPr>
        <w:t xml:space="preserve"> </w:t>
      </w:r>
      <w:r w:rsidRPr="00C1259D">
        <w:rPr>
          <w:rFonts w:ascii="Arial" w:hAnsi="Arial" w:cs="Arial"/>
        </w:rPr>
        <w:t>cadrul</w:t>
      </w:r>
      <w:r w:rsidRPr="00C1259D">
        <w:rPr>
          <w:rFonts w:ascii="Arial" w:hAnsi="Arial" w:cs="Arial"/>
          <w:spacing w:val="-12"/>
        </w:rPr>
        <w:t xml:space="preserve"> </w:t>
      </w:r>
      <w:r w:rsidRPr="00C1259D">
        <w:rPr>
          <w:rFonts w:ascii="Arial" w:hAnsi="Arial" w:cs="Arial"/>
        </w:rPr>
        <w:t>sitului</w:t>
      </w:r>
      <w:r w:rsidRPr="00C1259D">
        <w:rPr>
          <w:rFonts w:ascii="Arial" w:hAnsi="Arial" w:cs="Arial"/>
          <w:spacing w:val="-12"/>
        </w:rPr>
        <w:t xml:space="preserve"> </w:t>
      </w:r>
      <w:r w:rsidRPr="00C1259D">
        <w:rPr>
          <w:rFonts w:ascii="Arial" w:hAnsi="Arial" w:cs="Arial"/>
        </w:rPr>
        <w:t>Natura</w:t>
      </w:r>
      <w:r w:rsidRPr="00C1259D">
        <w:rPr>
          <w:rFonts w:ascii="Arial" w:hAnsi="Arial" w:cs="Arial"/>
          <w:spacing w:val="-11"/>
        </w:rPr>
        <w:t xml:space="preserve"> </w:t>
      </w:r>
      <w:r w:rsidRPr="00C1259D">
        <w:rPr>
          <w:rFonts w:ascii="Arial" w:hAnsi="Arial" w:cs="Arial"/>
        </w:rPr>
        <w:t>2000</w:t>
      </w:r>
      <w:r w:rsidRPr="00C1259D">
        <w:rPr>
          <w:rFonts w:ascii="Arial" w:hAnsi="Arial" w:cs="Arial"/>
          <w:spacing w:val="-11"/>
        </w:rPr>
        <w:t xml:space="preserve"> </w:t>
      </w:r>
      <w:r w:rsidRPr="00C1259D">
        <w:rPr>
          <w:rFonts w:ascii="Arial" w:hAnsi="Arial" w:cs="Arial"/>
        </w:rPr>
        <w:t>ROSCI0013</w:t>
      </w:r>
      <w:r w:rsidRPr="00C1259D">
        <w:rPr>
          <w:rFonts w:ascii="Arial" w:hAnsi="Arial" w:cs="Arial"/>
          <w:spacing w:val="-12"/>
        </w:rPr>
        <w:t xml:space="preserve"> </w:t>
      </w:r>
      <w:r w:rsidRPr="00C1259D">
        <w:rPr>
          <w:rFonts w:ascii="Arial" w:hAnsi="Arial" w:cs="Arial"/>
        </w:rPr>
        <w:t>Bucegi</w:t>
      </w:r>
      <w:r w:rsidRPr="00C1259D">
        <w:rPr>
          <w:rFonts w:ascii="Arial" w:hAnsi="Arial" w:cs="Arial"/>
          <w:spacing w:val="-57"/>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fost evaluată ca fiind</w:t>
      </w:r>
      <w:r w:rsidRPr="00C1259D">
        <w:rPr>
          <w:rFonts w:ascii="Arial" w:hAnsi="Arial" w:cs="Arial"/>
          <w:spacing w:val="3"/>
        </w:rPr>
        <w:t xml:space="preserve"> </w:t>
      </w:r>
      <w:r w:rsidRPr="00C1259D">
        <w:rPr>
          <w:rFonts w:ascii="Arial" w:hAnsi="Arial" w:cs="Arial"/>
        </w:rPr>
        <w:t>favorabilă.</w:t>
      </w:r>
    </w:p>
    <w:p w14:paraId="522A118B" w14:textId="77777777" w:rsidR="006263D2" w:rsidRPr="00C1259D" w:rsidRDefault="006263D2" w:rsidP="006263D2">
      <w:pPr>
        <w:pStyle w:val="Corptext"/>
        <w:spacing w:before="1"/>
        <w:ind w:left="200" w:right="360"/>
        <w:jc w:val="both"/>
        <w:rPr>
          <w:rFonts w:ascii="Arial" w:hAnsi="Arial" w:cs="Arial"/>
        </w:rPr>
      </w:pPr>
      <w:r w:rsidRPr="00C1259D">
        <w:rPr>
          <w:rFonts w:ascii="Arial" w:hAnsi="Arial" w:cs="Arial"/>
          <w:u w:val="single"/>
        </w:rPr>
        <w:t>Efectul implementării planului asupra speciei</w:t>
      </w:r>
      <w:r w:rsidRPr="00C1259D">
        <w:rPr>
          <w:rFonts w:ascii="Arial" w:hAnsi="Arial" w:cs="Arial"/>
        </w:rPr>
        <w:t>: minor și nesemnificativ în condițiile</w:t>
      </w:r>
      <w:r w:rsidRPr="00C1259D">
        <w:rPr>
          <w:rFonts w:ascii="Arial" w:hAnsi="Arial" w:cs="Arial"/>
          <w:spacing w:val="1"/>
        </w:rPr>
        <w:t xml:space="preserve"> </w:t>
      </w:r>
      <w:r w:rsidRPr="00C1259D">
        <w:rPr>
          <w:rFonts w:ascii="Arial" w:hAnsi="Arial" w:cs="Arial"/>
        </w:rPr>
        <w:t>respectării</w:t>
      </w:r>
      <w:r w:rsidRPr="00C1259D">
        <w:rPr>
          <w:rFonts w:ascii="Arial" w:hAnsi="Arial" w:cs="Arial"/>
          <w:spacing w:val="1"/>
        </w:rPr>
        <w:t xml:space="preserve"> </w:t>
      </w:r>
      <w:r w:rsidRPr="00C1259D">
        <w:rPr>
          <w:rFonts w:ascii="Arial" w:hAnsi="Arial" w:cs="Arial"/>
        </w:rPr>
        <w:t>măsurilor</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diminuare</w:t>
      </w:r>
      <w:r w:rsidRPr="00C1259D">
        <w:rPr>
          <w:rFonts w:ascii="Arial" w:hAnsi="Arial" w:cs="Arial"/>
          <w:spacing w:val="1"/>
        </w:rPr>
        <w:t xml:space="preserve"> </w:t>
      </w:r>
      <w:r w:rsidRPr="00C1259D">
        <w:rPr>
          <w:rFonts w:ascii="Arial" w:hAnsi="Arial" w:cs="Arial"/>
        </w:rPr>
        <w:t>a</w:t>
      </w:r>
      <w:r w:rsidRPr="00C1259D">
        <w:rPr>
          <w:rFonts w:ascii="Arial" w:hAnsi="Arial" w:cs="Arial"/>
          <w:spacing w:val="1"/>
        </w:rPr>
        <w:t xml:space="preserve"> </w:t>
      </w:r>
      <w:r w:rsidRPr="00C1259D">
        <w:rPr>
          <w:rFonts w:ascii="Arial" w:hAnsi="Arial" w:cs="Arial"/>
        </w:rPr>
        <w:t>impactului</w:t>
      </w:r>
      <w:r w:rsidRPr="00C1259D">
        <w:rPr>
          <w:rFonts w:ascii="Arial" w:hAnsi="Arial" w:cs="Arial"/>
          <w:spacing w:val="1"/>
        </w:rPr>
        <w:t xml:space="preserve"> </w:t>
      </w:r>
      <w:r w:rsidRPr="00C1259D">
        <w:rPr>
          <w:rFonts w:ascii="Arial" w:hAnsi="Arial" w:cs="Arial"/>
        </w:rPr>
        <w:t>propuse</w:t>
      </w:r>
      <w:r w:rsidRPr="00C1259D">
        <w:rPr>
          <w:rFonts w:ascii="Arial" w:hAnsi="Arial" w:cs="Arial"/>
          <w:spacing w:val="1"/>
        </w:rPr>
        <w:t xml:space="preserve"> </w:t>
      </w:r>
      <w:r w:rsidRPr="00C1259D">
        <w:rPr>
          <w:rFonts w:ascii="Arial" w:hAnsi="Arial" w:cs="Arial"/>
        </w:rPr>
        <w:t>în</w:t>
      </w:r>
      <w:r w:rsidRPr="00C1259D">
        <w:rPr>
          <w:rFonts w:ascii="Arial" w:hAnsi="Arial" w:cs="Arial"/>
          <w:spacing w:val="1"/>
        </w:rPr>
        <w:t xml:space="preserve"> </w:t>
      </w:r>
      <w:r w:rsidRPr="00C1259D">
        <w:rPr>
          <w:rFonts w:ascii="Arial" w:hAnsi="Arial" w:cs="Arial"/>
        </w:rPr>
        <w:t>studiul</w:t>
      </w:r>
      <w:r w:rsidRPr="00C1259D">
        <w:rPr>
          <w:rFonts w:ascii="Arial" w:hAnsi="Arial" w:cs="Arial"/>
          <w:spacing w:val="1"/>
        </w:rPr>
        <w:t xml:space="preserve"> </w:t>
      </w:r>
      <w:r w:rsidRPr="00C1259D">
        <w:rPr>
          <w:rFonts w:ascii="Arial" w:hAnsi="Arial" w:cs="Arial"/>
        </w:rPr>
        <w:t>de</w:t>
      </w:r>
      <w:r w:rsidRPr="00C1259D">
        <w:rPr>
          <w:rFonts w:ascii="Arial" w:hAnsi="Arial" w:cs="Arial"/>
          <w:spacing w:val="1"/>
        </w:rPr>
        <w:t xml:space="preserve"> </w:t>
      </w:r>
      <w:r w:rsidRPr="00C1259D">
        <w:rPr>
          <w:rFonts w:ascii="Arial" w:hAnsi="Arial" w:cs="Arial"/>
        </w:rPr>
        <w:t>evaluare</w:t>
      </w:r>
      <w:r w:rsidRPr="00C1259D">
        <w:rPr>
          <w:rFonts w:ascii="Arial" w:hAnsi="Arial" w:cs="Arial"/>
          <w:spacing w:val="-57"/>
        </w:rPr>
        <w:t xml:space="preserve"> </w:t>
      </w:r>
      <w:r w:rsidRPr="00C1259D">
        <w:rPr>
          <w:rFonts w:ascii="Arial" w:hAnsi="Arial" w:cs="Arial"/>
        </w:rPr>
        <w:t>adecvată.</w:t>
      </w:r>
    </w:p>
    <w:p w14:paraId="32EFD8A4" w14:textId="77777777" w:rsidR="006263D2" w:rsidRPr="00C1259D" w:rsidRDefault="006263D2" w:rsidP="006263D2">
      <w:pPr>
        <w:ind w:firstLine="708"/>
        <w:rPr>
          <w:rFonts w:ascii="Arial" w:hAnsi="Arial" w:cs="Arial"/>
          <w:b/>
        </w:rPr>
      </w:pPr>
    </w:p>
    <w:p w14:paraId="3656C892" w14:textId="77777777" w:rsidR="006263D2" w:rsidRPr="00C1259D" w:rsidRDefault="006263D2" w:rsidP="006263D2">
      <w:pPr>
        <w:ind w:firstLine="708"/>
        <w:rPr>
          <w:rFonts w:ascii="Arial" w:hAnsi="Arial" w:cs="Arial"/>
          <w:b/>
        </w:rPr>
      </w:pPr>
      <w:r w:rsidRPr="00C1259D">
        <w:rPr>
          <w:rFonts w:ascii="Arial" w:hAnsi="Arial" w:cs="Arial"/>
          <w:b/>
        </w:rPr>
        <w:t>Localizare pe teritoriul ariei protejate</w:t>
      </w:r>
    </w:p>
    <w:p w14:paraId="3A595D56" w14:textId="77777777" w:rsidR="006263D2" w:rsidRPr="00C1259D" w:rsidRDefault="006263D2" w:rsidP="006263D2">
      <w:pPr>
        <w:ind w:right="-2" w:firstLine="567"/>
        <w:jc w:val="both"/>
        <w:rPr>
          <w:rFonts w:ascii="Arial" w:hAnsi="Arial" w:cs="Arial"/>
          <w:b/>
          <w:bCs/>
        </w:rPr>
      </w:pPr>
      <w:r w:rsidRPr="00C1259D">
        <w:rPr>
          <w:rFonts w:ascii="Arial" w:hAnsi="Arial" w:cs="Arial"/>
          <w:b/>
          <w:bCs/>
        </w:rPr>
        <w:t>ROSCI0013-Bucegi(</w:t>
      </w:r>
      <w:r w:rsidRPr="00C1259D">
        <w:rPr>
          <w:rFonts w:ascii="Arial" w:eastAsia="Calibri" w:hAnsi="Arial" w:cs="Arial"/>
          <w:b/>
          <w:bCs/>
          <w:lang w:val="en-US" w:eastAsia="sk-SK"/>
        </w:rPr>
        <w:t>conform planului de management)</w:t>
      </w:r>
    </w:p>
    <w:p w14:paraId="115E6CFC" w14:textId="77777777" w:rsidR="006263D2" w:rsidRPr="00C1259D" w:rsidRDefault="006263D2" w:rsidP="006263D2">
      <w:pPr>
        <w:pStyle w:val="Corptext"/>
        <w:ind w:right="-2" w:firstLine="709"/>
        <w:rPr>
          <w:rFonts w:ascii="Arial" w:hAnsi="Arial" w:cs="Arial"/>
        </w:rPr>
      </w:pPr>
      <w:r w:rsidRPr="00C1259D">
        <w:rPr>
          <w:rFonts w:ascii="Arial" w:hAnsi="Arial" w:cs="Arial"/>
        </w:rPr>
        <w:t xml:space="preserve">Tipul populaţiei speciei în aria naturală protejată. Populaţie permanentă, rezidentă. </w:t>
      </w:r>
    </w:p>
    <w:p w14:paraId="6E87B09F" w14:textId="77777777" w:rsidR="006263D2" w:rsidRPr="00C1259D" w:rsidRDefault="006263D2" w:rsidP="006263D2">
      <w:pPr>
        <w:pStyle w:val="Corptext"/>
        <w:ind w:right="-2" w:firstLine="709"/>
        <w:rPr>
          <w:rFonts w:ascii="Arial" w:hAnsi="Arial" w:cs="Arial"/>
        </w:rPr>
      </w:pPr>
      <w:r w:rsidRPr="00C1259D">
        <w:rPr>
          <w:rFonts w:ascii="Arial" w:hAnsi="Arial" w:cs="Arial"/>
        </w:rPr>
        <w:t xml:space="preserve">Mărimea populaţiei speciei în aria naturală protejată. În aria protejată populația speciei nu este estimată din punct de vedere al numărului de exemplare. Localizare pe teritoriul ariei protejate. </w:t>
      </w:r>
    </w:p>
    <w:p w14:paraId="668FC2FD" w14:textId="77777777" w:rsidR="006263D2" w:rsidRPr="00C1259D" w:rsidRDefault="006263D2" w:rsidP="006263D2">
      <w:pPr>
        <w:pStyle w:val="Corptext"/>
        <w:ind w:right="-2" w:firstLine="709"/>
        <w:rPr>
          <w:rFonts w:ascii="Arial" w:hAnsi="Arial" w:cs="Arial"/>
        </w:rPr>
      </w:pPr>
      <w:r w:rsidRPr="00C1259D">
        <w:rPr>
          <w:rFonts w:ascii="Arial" w:hAnsi="Arial" w:cs="Arial"/>
        </w:rPr>
        <w:t>În aria protejată este probabil răspândită, în număr mare, în regiuni întinse din parc,observată mai ales in zona cariera Lespez</w:t>
      </w:r>
    </w:p>
    <w:p w14:paraId="34384E3C" w14:textId="77777777" w:rsidR="006263D2" w:rsidRPr="00C1259D" w:rsidRDefault="006263D2" w:rsidP="006263D2">
      <w:pPr>
        <w:ind w:firstLine="708"/>
        <w:rPr>
          <w:rFonts w:ascii="Arial" w:hAnsi="Arial" w:cs="Arial"/>
        </w:rPr>
      </w:pPr>
    </w:p>
    <w:p w14:paraId="6F1E23F8" w14:textId="77777777" w:rsidR="006263D2" w:rsidRPr="00C1259D" w:rsidRDefault="006263D2" w:rsidP="006263D2">
      <w:pPr>
        <w:ind w:firstLine="678"/>
        <w:jc w:val="both"/>
        <w:rPr>
          <w:rFonts w:ascii="Arial" w:hAnsi="Arial" w:cs="Arial"/>
          <w:b/>
          <w:bCs/>
        </w:rPr>
      </w:pPr>
      <w:r w:rsidRPr="00C1259D">
        <w:rPr>
          <w:rFonts w:ascii="Arial" w:hAnsi="Arial" w:cs="Arial"/>
          <w:b/>
          <w:bCs/>
        </w:rPr>
        <w:t>ROSCI0102 Leaota(</w:t>
      </w:r>
      <w:r w:rsidRPr="00C1259D">
        <w:rPr>
          <w:rFonts w:ascii="Arial" w:eastAsia="Calibri" w:hAnsi="Arial" w:cs="Arial"/>
          <w:b/>
          <w:bCs/>
          <w:lang w:val="en-US" w:eastAsia="sk-SK"/>
        </w:rPr>
        <w:t>conform planului de management)</w:t>
      </w:r>
    </w:p>
    <w:p w14:paraId="7256C891" w14:textId="77777777" w:rsidR="006263D2" w:rsidRPr="00C1259D" w:rsidRDefault="006263D2" w:rsidP="006263D2">
      <w:pPr>
        <w:ind w:firstLine="708"/>
        <w:rPr>
          <w:rFonts w:ascii="Arial" w:hAnsi="Arial" w:cs="Arial"/>
        </w:rPr>
      </w:pPr>
      <w:r w:rsidRPr="00C1259D">
        <w:rPr>
          <w:rFonts w:ascii="Arial" w:hAnsi="Arial" w:cs="Arial"/>
        </w:rPr>
        <w:t xml:space="preserve">Tipul populaţiei speciei în aria naturală protejată: Populaţie permanentă - sedentară/rezidentă. </w:t>
      </w:r>
    </w:p>
    <w:p w14:paraId="06595D0A" w14:textId="77777777" w:rsidR="006263D2" w:rsidRPr="00C1259D" w:rsidRDefault="006263D2" w:rsidP="006263D2">
      <w:pPr>
        <w:ind w:firstLine="708"/>
        <w:rPr>
          <w:rFonts w:ascii="Arial" w:hAnsi="Arial" w:cs="Arial"/>
        </w:rPr>
      </w:pPr>
      <w:r w:rsidRPr="00C1259D">
        <w:rPr>
          <w:rFonts w:ascii="Arial" w:hAnsi="Arial" w:cs="Arial"/>
        </w:rPr>
        <w:t xml:space="preserve">Mărimea populaţiei speciei în aria naturală protejată: Prezența speciei și numărul </w:t>
      </w:r>
      <w:r w:rsidRPr="00C1259D">
        <w:rPr>
          <w:rFonts w:ascii="Arial" w:hAnsi="Arial" w:cs="Arial"/>
        </w:rPr>
        <w:lastRenderedPageBreak/>
        <w:t xml:space="preserve">exemplarelor depinde de formarea de bălți temporare de la marginea traseelor sau în preajma izvoarelor putând ajunge în anii ploioși până la 5000 exemplare. </w:t>
      </w:r>
    </w:p>
    <w:p w14:paraId="2D52ED93" w14:textId="77777777" w:rsidR="006263D2" w:rsidRPr="00C1259D" w:rsidRDefault="006263D2" w:rsidP="006263D2">
      <w:pPr>
        <w:ind w:firstLine="708"/>
        <w:rPr>
          <w:rFonts w:ascii="Arial" w:hAnsi="Arial" w:cs="Arial"/>
        </w:rPr>
      </w:pPr>
      <w:r w:rsidRPr="00C1259D">
        <w:rPr>
          <w:rFonts w:ascii="Arial" w:hAnsi="Arial" w:cs="Arial"/>
        </w:rPr>
        <w:t>Localizare pe teritoriul ariei protejate :Specia este prezentă în bălțile temporare de la marginea traseelor sau în bălțile formate în preajma izvoarelor, mai ales în zona de pe marginea drumului forestier ce porneşte din direcţia localităţii Podu Dâmboviţei şi ajunge în vârf la stâna Sântilia, urmând pârâul Valea Cheii. Prezența speciei în interiorul ariei protejate depinde de formarea de bălți temporare, utilizate în primul rând pentru reproducere</w:t>
      </w:r>
    </w:p>
    <w:p w14:paraId="6170E8EE" w14:textId="77777777" w:rsidR="006263D2" w:rsidRPr="00C1259D" w:rsidRDefault="006263D2" w:rsidP="006263D2">
      <w:pPr>
        <w:adjustRightInd w:val="0"/>
        <w:ind w:right="-2" w:firstLine="567"/>
        <w:jc w:val="both"/>
        <w:rPr>
          <w:rFonts w:ascii="Arial" w:eastAsia="Calibri" w:hAnsi="Arial" w:cs="Arial"/>
          <w:b/>
          <w:lang w:val="en-US" w:eastAsia="sk-SK"/>
        </w:rPr>
      </w:pPr>
    </w:p>
    <w:p w14:paraId="43A4EC12" w14:textId="77777777" w:rsidR="006263D2" w:rsidRPr="00C1259D" w:rsidRDefault="006263D2" w:rsidP="006263D2">
      <w:pPr>
        <w:adjustRightInd w:val="0"/>
        <w:ind w:right="-2" w:firstLine="567"/>
        <w:jc w:val="both"/>
        <w:rPr>
          <w:rFonts w:ascii="Arial" w:eastAsia="Calibri" w:hAnsi="Arial" w:cs="Arial"/>
          <w:b/>
          <w:lang w:val="en-US" w:eastAsia="sk-SK"/>
        </w:rPr>
      </w:pPr>
      <w:r w:rsidRPr="00C1259D">
        <w:rPr>
          <w:rFonts w:ascii="Arial" w:eastAsia="Calibri" w:hAnsi="Arial" w:cs="Arial"/>
          <w:b/>
          <w:lang w:val="en-US" w:eastAsia="sk-SK"/>
        </w:rPr>
        <w:t>ROSCI0194-Piatra Cariului (conform planului de management)</w:t>
      </w:r>
    </w:p>
    <w:p w14:paraId="290140D0" w14:textId="77777777" w:rsidR="006263D2" w:rsidRPr="00C1259D" w:rsidRDefault="006263D2" w:rsidP="006263D2">
      <w:pPr>
        <w:pStyle w:val="Corptext"/>
        <w:ind w:right="-2"/>
        <w:rPr>
          <w:rFonts w:ascii="Arial" w:hAnsi="Arial" w:cs="Arial"/>
        </w:rPr>
      </w:pPr>
    </w:p>
    <w:p w14:paraId="30202FF9" w14:textId="77777777" w:rsidR="006263D2" w:rsidRPr="00C1259D" w:rsidRDefault="006263D2" w:rsidP="006263D2">
      <w:pPr>
        <w:adjustRightInd w:val="0"/>
        <w:ind w:right="-2" w:firstLine="567"/>
        <w:jc w:val="both"/>
        <w:rPr>
          <w:rFonts w:ascii="Arial" w:eastAsia="Calibri" w:hAnsi="Arial" w:cs="Arial"/>
          <w:bCs/>
          <w:lang w:val="en-US" w:eastAsia="sk-SK"/>
        </w:rPr>
      </w:pPr>
      <w:r w:rsidRPr="00C1259D">
        <w:rPr>
          <w:rFonts w:ascii="Arial" w:eastAsia="Calibri" w:hAnsi="Arial" w:cs="Arial"/>
          <w:bCs/>
          <w:lang w:val="en-US" w:eastAsia="sk-SK"/>
        </w:rPr>
        <w:t xml:space="preserve">Tipul populaţiei speciei în aria naturală protejată </w:t>
      </w:r>
    </w:p>
    <w:p w14:paraId="5DDD3713" w14:textId="77777777" w:rsidR="006263D2" w:rsidRPr="00C1259D" w:rsidRDefault="006263D2" w:rsidP="006263D2">
      <w:pPr>
        <w:pStyle w:val="Corptext"/>
        <w:ind w:right="-2"/>
        <w:rPr>
          <w:rFonts w:ascii="Arial" w:hAnsi="Arial" w:cs="Arial"/>
          <w:bCs/>
          <w:lang w:eastAsia="sk-SK"/>
        </w:rPr>
      </w:pPr>
      <w:r w:rsidRPr="00C1259D">
        <w:rPr>
          <w:rFonts w:ascii="Arial" w:hAnsi="Arial" w:cs="Arial"/>
          <w:bCs/>
          <w:lang w:eastAsia="sk-SK"/>
        </w:rPr>
        <w:t>Populaţie permanentă, rezidentă</w:t>
      </w:r>
    </w:p>
    <w:p w14:paraId="0A96C905" w14:textId="77777777" w:rsidR="006263D2" w:rsidRPr="00C1259D" w:rsidRDefault="006263D2" w:rsidP="006263D2">
      <w:pPr>
        <w:ind w:right="-2" w:firstLine="567"/>
        <w:rPr>
          <w:rFonts w:ascii="Arial" w:hAnsi="Arial" w:cs="Arial"/>
          <w:bCs/>
        </w:rPr>
      </w:pPr>
      <w:r w:rsidRPr="00C1259D">
        <w:rPr>
          <w:rFonts w:ascii="Arial" w:hAnsi="Arial" w:cs="Arial"/>
          <w:bCs/>
        </w:rPr>
        <w:t>Mărimea populaţiei speciei în aria naturală protejată</w:t>
      </w:r>
    </w:p>
    <w:p w14:paraId="55AA749F" w14:textId="77777777" w:rsidR="006263D2" w:rsidRPr="00C1259D" w:rsidRDefault="006263D2" w:rsidP="006263D2">
      <w:pPr>
        <w:tabs>
          <w:tab w:val="left" w:pos="735"/>
        </w:tabs>
        <w:adjustRightInd w:val="0"/>
        <w:ind w:right="-2" w:firstLine="567"/>
        <w:jc w:val="both"/>
        <w:rPr>
          <w:rFonts w:ascii="Arial" w:hAnsi="Arial" w:cs="Arial"/>
          <w:bCs/>
          <w:lang w:eastAsia="sk-SK"/>
        </w:rPr>
      </w:pPr>
      <w:r w:rsidRPr="00C1259D">
        <w:rPr>
          <w:rFonts w:ascii="Arial" w:hAnsi="Arial" w:cs="Arial"/>
          <w:bCs/>
          <w:lang w:eastAsia="sk-SK"/>
        </w:rPr>
        <w:t>În aria protejată populația speciei este este cuprinsă în intervalul 5000-10000 de exemplare.</w:t>
      </w:r>
    </w:p>
    <w:p w14:paraId="0748CD42" w14:textId="77777777" w:rsidR="006263D2" w:rsidRPr="00C1259D" w:rsidRDefault="006263D2" w:rsidP="006263D2">
      <w:pPr>
        <w:ind w:right="-2" w:firstLine="567"/>
        <w:rPr>
          <w:rFonts w:ascii="Arial" w:hAnsi="Arial" w:cs="Arial"/>
          <w:bCs/>
        </w:rPr>
      </w:pPr>
      <w:r w:rsidRPr="00C1259D">
        <w:rPr>
          <w:rFonts w:ascii="Arial" w:hAnsi="Arial" w:cs="Arial"/>
          <w:bCs/>
        </w:rPr>
        <w:t>Localizare pe teritoriul ariei protejate</w:t>
      </w:r>
    </w:p>
    <w:p w14:paraId="0EF71A1F" w14:textId="77777777" w:rsidR="006263D2" w:rsidRPr="00C1259D" w:rsidRDefault="006263D2" w:rsidP="006263D2">
      <w:pPr>
        <w:adjustRightInd w:val="0"/>
        <w:ind w:right="-2" w:firstLine="567"/>
        <w:jc w:val="both"/>
        <w:rPr>
          <w:rFonts w:ascii="Arial" w:eastAsia="Calibri" w:hAnsi="Arial" w:cs="Arial"/>
          <w:lang w:val="en-US" w:eastAsia="sk-SK"/>
        </w:rPr>
      </w:pPr>
      <w:r w:rsidRPr="00C1259D">
        <w:rPr>
          <w:rFonts w:ascii="Arial" w:eastAsia="Calibri" w:hAnsi="Arial" w:cs="Arial"/>
          <w:lang w:val="en-US" w:eastAsia="sk-SK"/>
        </w:rPr>
        <w:t xml:space="preserve">În aria protejată buhaiul de baltă cu burta galbenă a fost observat la Gura Bârsei, la confluența Bârsa Mare - Bârsa Fierului, Șpirlea, Plaiul Foii, Prăpăstiile Zărneștilor, Valea Vlădușca, Măgura, Cheile Dâmboviței - Sătic, Cheile Cheii, Cheile Dâmbovicioarei, Cheile Brusturetului, Valea cu Apă, Valea Seacă. Este probabil răspândită, în număr mare, în regiuni întinse din parc. Se constată o dinamică multianuală negativă, cel puțin la nivel local. </w:t>
      </w:r>
    </w:p>
    <w:p w14:paraId="38B1D321" w14:textId="77777777" w:rsidR="006263D2" w:rsidRPr="00C1259D" w:rsidRDefault="006263D2" w:rsidP="006263D2">
      <w:pPr>
        <w:adjustRightInd w:val="0"/>
        <w:ind w:right="-2" w:firstLine="567"/>
        <w:jc w:val="both"/>
        <w:rPr>
          <w:rFonts w:ascii="Arial" w:eastAsia="Calibri" w:hAnsi="Arial" w:cs="Arial"/>
          <w:lang w:val="en-US" w:eastAsia="sk-SK"/>
        </w:rPr>
      </w:pPr>
    </w:p>
    <w:p w14:paraId="18FD77DA" w14:textId="77777777" w:rsidR="006263D2" w:rsidRPr="007D10B4" w:rsidRDefault="006263D2" w:rsidP="006263D2">
      <w:pPr>
        <w:ind w:left="200"/>
        <w:rPr>
          <w:rFonts w:eastAsia="Calibri" w:cs="Arial"/>
          <w:bCs/>
          <w:i/>
          <w:iCs/>
          <w:sz w:val="16"/>
          <w:szCs w:val="16"/>
          <w:lang w:val="en-US" w:eastAsia="sk-SK"/>
        </w:rPr>
      </w:pPr>
      <w:r w:rsidRPr="007D10B4">
        <w:rPr>
          <w:rFonts w:cs="Arial"/>
          <w:noProof/>
          <w:sz w:val="24"/>
          <w:szCs w:val="24"/>
        </w:rPr>
        <w:drawing>
          <wp:anchor distT="0" distB="0" distL="114300" distR="114300" simplePos="0" relativeHeight="251692544" behindDoc="0" locked="0" layoutInCell="1" allowOverlap="1" wp14:anchorId="28A9E47A" wp14:editId="07FE1F74">
            <wp:simplePos x="0" y="0"/>
            <wp:positionH relativeFrom="column">
              <wp:posOffset>128270</wp:posOffset>
            </wp:positionH>
            <wp:positionV relativeFrom="paragraph">
              <wp:posOffset>1270</wp:posOffset>
            </wp:positionV>
            <wp:extent cx="3453817" cy="3550920"/>
            <wp:effectExtent l="0" t="0" r="0" b="0"/>
            <wp:wrapSquare wrapText="bothSides"/>
            <wp:docPr id="14542611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6117"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3453817" cy="3550920"/>
                    </a:xfrm>
                    <a:prstGeom prst="rect">
                      <a:avLst/>
                    </a:prstGeom>
                  </pic:spPr>
                </pic:pic>
              </a:graphicData>
            </a:graphic>
          </wp:anchor>
        </w:drawing>
      </w:r>
      <w:r w:rsidRPr="007D10B4">
        <w:rPr>
          <w:rFonts w:eastAsia="Calibri" w:cs="Arial"/>
          <w:bCs/>
          <w:i/>
          <w:iCs/>
          <w:sz w:val="16"/>
          <w:szCs w:val="16"/>
          <w:lang w:val="en-US" w:eastAsia="sk-SK"/>
        </w:rPr>
        <w:t xml:space="preserve"> </w:t>
      </w:r>
    </w:p>
    <w:p w14:paraId="4EEB9806" w14:textId="77777777" w:rsidR="006263D2" w:rsidRPr="007D10B4" w:rsidRDefault="006263D2" w:rsidP="006263D2">
      <w:pPr>
        <w:ind w:left="200"/>
        <w:rPr>
          <w:rFonts w:eastAsia="Calibri" w:cs="Arial"/>
          <w:bCs/>
          <w:i/>
          <w:iCs/>
          <w:sz w:val="16"/>
          <w:szCs w:val="16"/>
          <w:lang w:val="en-US" w:eastAsia="sk-SK"/>
        </w:rPr>
      </w:pPr>
    </w:p>
    <w:p w14:paraId="3F33F000" w14:textId="77777777" w:rsidR="006263D2" w:rsidRPr="007D10B4" w:rsidRDefault="006263D2" w:rsidP="006263D2">
      <w:pPr>
        <w:ind w:left="200"/>
        <w:rPr>
          <w:rFonts w:cs="Arial"/>
          <w:b/>
          <w:sz w:val="24"/>
          <w:szCs w:val="24"/>
        </w:rPr>
      </w:pPr>
      <w:r w:rsidRPr="007D10B4">
        <w:rPr>
          <w:rFonts w:eastAsia="Calibri" w:cs="Arial"/>
          <w:bCs/>
          <w:i/>
          <w:iCs/>
          <w:sz w:val="16"/>
          <w:szCs w:val="16"/>
          <w:lang w:val="en-US" w:eastAsia="sk-SK"/>
        </w:rPr>
        <w:t>Imagine. Harta de distributie a Bombina variegata pe suprafata ROSCI0194</w:t>
      </w:r>
    </w:p>
    <w:p w14:paraId="468B1753" w14:textId="77777777" w:rsidR="006263D2" w:rsidRPr="007D10B4" w:rsidRDefault="006263D2" w:rsidP="006263D2">
      <w:pPr>
        <w:ind w:firstLine="708"/>
        <w:rPr>
          <w:rFonts w:cs="Arial"/>
          <w:sz w:val="24"/>
          <w:szCs w:val="24"/>
        </w:rPr>
      </w:pPr>
    </w:p>
    <w:p w14:paraId="610AB77F" w14:textId="77777777" w:rsidR="006263D2" w:rsidRPr="007D10B4" w:rsidRDefault="006263D2" w:rsidP="006263D2">
      <w:pPr>
        <w:ind w:firstLine="708"/>
        <w:rPr>
          <w:rFonts w:eastAsia="Arial" w:cs="Arial"/>
          <w:b/>
          <w:bCs/>
          <w:sz w:val="24"/>
          <w:szCs w:val="24"/>
        </w:rPr>
      </w:pPr>
    </w:p>
    <w:p w14:paraId="732E7600" w14:textId="77777777" w:rsidR="006263D2" w:rsidRPr="007D10B4" w:rsidRDefault="006263D2" w:rsidP="006263D2">
      <w:pPr>
        <w:ind w:firstLine="708"/>
        <w:rPr>
          <w:rFonts w:eastAsia="Arial" w:cs="Arial"/>
          <w:b/>
          <w:bCs/>
          <w:sz w:val="24"/>
          <w:szCs w:val="24"/>
        </w:rPr>
      </w:pPr>
    </w:p>
    <w:p w14:paraId="5871C94C" w14:textId="77777777" w:rsidR="006263D2" w:rsidRPr="007D10B4" w:rsidRDefault="006263D2" w:rsidP="006263D2">
      <w:pPr>
        <w:ind w:firstLine="708"/>
        <w:rPr>
          <w:rFonts w:eastAsia="Arial" w:cs="Arial"/>
          <w:b/>
          <w:bCs/>
          <w:sz w:val="24"/>
          <w:szCs w:val="24"/>
        </w:rPr>
      </w:pPr>
    </w:p>
    <w:p w14:paraId="204446A6" w14:textId="77777777" w:rsidR="006263D2" w:rsidRPr="007D10B4" w:rsidRDefault="006263D2" w:rsidP="006263D2">
      <w:pPr>
        <w:ind w:firstLine="708"/>
        <w:rPr>
          <w:rFonts w:eastAsia="Arial" w:cs="Arial"/>
          <w:b/>
          <w:bCs/>
          <w:sz w:val="24"/>
          <w:szCs w:val="24"/>
        </w:rPr>
      </w:pPr>
    </w:p>
    <w:p w14:paraId="76570034" w14:textId="77777777" w:rsidR="006263D2" w:rsidRDefault="006263D2" w:rsidP="006263D2">
      <w:pPr>
        <w:ind w:firstLine="708"/>
        <w:rPr>
          <w:rFonts w:eastAsia="Arial" w:cs="Arial"/>
          <w:b/>
          <w:bCs/>
          <w:sz w:val="24"/>
          <w:szCs w:val="24"/>
        </w:rPr>
      </w:pPr>
    </w:p>
    <w:p w14:paraId="02AFCA0C" w14:textId="77777777" w:rsidR="006263D2" w:rsidRDefault="006263D2" w:rsidP="006263D2">
      <w:pPr>
        <w:ind w:firstLine="708"/>
        <w:rPr>
          <w:rFonts w:eastAsia="Arial" w:cs="Arial"/>
          <w:b/>
          <w:bCs/>
          <w:sz w:val="24"/>
          <w:szCs w:val="24"/>
        </w:rPr>
      </w:pPr>
    </w:p>
    <w:p w14:paraId="2CE6EB47" w14:textId="77777777" w:rsidR="006263D2" w:rsidRDefault="006263D2" w:rsidP="006263D2">
      <w:pPr>
        <w:ind w:firstLine="708"/>
        <w:rPr>
          <w:rFonts w:eastAsia="Arial" w:cs="Arial"/>
          <w:b/>
          <w:bCs/>
          <w:sz w:val="24"/>
          <w:szCs w:val="24"/>
        </w:rPr>
      </w:pPr>
    </w:p>
    <w:p w14:paraId="31DCD01F" w14:textId="77777777" w:rsidR="006263D2" w:rsidRDefault="006263D2" w:rsidP="006263D2">
      <w:pPr>
        <w:ind w:firstLine="708"/>
        <w:rPr>
          <w:rFonts w:eastAsia="Arial" w:cs="Arial"/>
          <w:b/>
          <w:bCs/>
          <w:sz w:val="24"/>
          <w:szCs w:val="24"/>
        </w:rPr>
      </w:pPr>
    </w:p>
    <w:p w14:paraId="7F29111F" w14:textId="77777777" w:rsidR="006263D2" w:rsidRDefault="006263D2" w:rsidP="006263D2">
      <w:pPr>
        <w:ind w:firstLine="708"/>
        <w:rPr>
          <w:rFonts w:eastAsia="Arial" w:cs="Arial"/>
          <w:b/>
          <w:bCs/>
          <w:sz w:val="24"/>
          <w:szCs w:val="24"/>
        </w:rPr>
      </w:pPr>
    </w:p>
    <w:p w14:paraId="6582C6A0" w14:textId="77777777" w:rsidR="006263D2" w:rsidRDefault="006263D2" w:rsidP="006263D2">
      <w:pPr>
        <w:ind w:firstLine="708"/>
        <w:rPr>
          <w:rFonts w:eastAsia="Arial" w:cs="Arial"/>
          <w:b/>
          <w:bCs/>
          <w:sz w:val="24"/>
          <w:szCs w:val="24"/>
        </w:rPr>
      </w:pPr>
    </w:p>
    <w:p w14:paraId="650AC569" w14:textId="77777777" w:rsidR="006263D2" w:rsidRPr="003566B5" w:rsidRDefault="006263D2" w:rsidP="006263D2">
      <w:pPr>
        <w:ind w:firstLine="708"/>
        <w:rPr>
          <w:rFonts w:eastAsia="Arial" w:cs="Arial"/>
          <w:b/>
          <w:bCs/>
          <w:sz w:val="24"/>
          <w:szCs w:val="24"/>
        </w:rPr>
      </w:pPr>
    </w:p>
    <w:p w14:paraId="1A5369E0" w14:textId="77777777" w:rsidR="00C1259D" w:rsidRDefault="00C1259D" w:rsidP="006263D2">
      <w:pPr>
        <w:jc w:val="center"/>
        <w:rPr>
          <w:rFonts w:cs="Arial"/>
          <w:b/>
          <w:i/>
          <w:u w:val="thick"/>
        </w:rPr>
      </w:pPr>
    </w:p>
    <w:p w14:paraId="70392050" w14:textId="77777777" w:rsidR="00C1259D" w:rsidRDefault="00C1259D" w:rsidP="006263D2">
      <w:pPr>
        <w:jc w:val="center"/>
        <w:rPr>
          <w:rFonts w:cs="Arial"/>
          <w:b/>
          <w:i/>
          <w:u w:val="thick"/>
        </w:rPr>
      </w:pPr>
    </w:p>
    <w:p w14:paraId="50785F5E" w14:textId="77777777" w:rsidR="00C1259D" w:rsidRDefault="00C1259D" w:rsidP="006263D2">
      <w:pPr>
        <w:jc w:val="center"/>
        <w:rPr>
          <w:rFonts w:cs="Arial"/>
          <w:b/>
          <w:i/>
          <w:u w:val="thick"/>
        </w:rPr>
      </w:pPr>
    </w:p>
    <w:p w14:paraId="5F749897" w14:textId="77777777" w:rsidR="00C1259D" w:rsidRDefault="00C1259D" w:rsidP="006263D2">
      <w:pPr>
        <w:jc w:val="center"/>
        <w:rPr>
          <w:rFonts w:cs="Arial"/>
          <w:b/>
          <w:i/>
          <w:u w:val="thick"/>
        </w:rPr>
      </w:pPr>
    </w:p>
    <w:p w14:paraId="2E6514BC" w14:textId="77777777" w:rsidR="00C1259D" w:rsidRDefault="00C1259D" w:rsidP="006263D2">
      <w:pPr>
        <w:jc w:val="center"/>
        <w:rPr>
          <w:rFonts w:cs="Arial"/>
          <w:b/>
          <w:i/>
          <w:u w:val="thick"/>
        </w:rPr>
      </w:pPr>
    </w:p>
    <w:p w14:paraId="09B8C9FC" w14:textId="77777777" w:rsidR="00C1259D" w:rsidRDefault="00C1259D" w:rsidP="006263D2">
      <w:pPr>
        <w:jc w:val="center"/>
        <w:rPr>
          <w:rFonts w:cs="Arial"/>
          <w:b/>
          <w:i/>
          <w:u w:val="thick"/>
        </w:rPr>
      </w:pPr>
    </w:p>
    <w:p w14:paraId="7F934355" w14:textId="77777777" w:rsidR="00C1259D" w:rsidRDefault="00C1259D" w:rsidP="006263D2">
      <w:pPr>
        <w:jc w:val="center"/>
        <w:rPr>
          <w:rFonts w:cs="Arial"/>
          <w:b/>
          <w:i/>
          <w:u w:val="thick"/>
        </w:rPr>
      </w:pPr>
    </w:p>
    <w:p w14:paraId="2304989B" w14:textId="77777777" w:rsidR="00C1259D" w:rsidRDefault="00C1259D" w:rsidP="006263D2">
      <w:pPr>
        <w:jc w:val="center"/>
        <w:rPr>
          <w:rFonts w:cs="Arial"/>
          <w:b/>
          <w:i/>
          <w:u w:val="thick"/>
        </w:rPr>
      </w:pPr>
    </w:p>
    <w:p w14:paraId="69442C73" w14:textId="4F8B0326" w:rsidR="006263D2" w:rsidRPr="00C1147F" w:rsidRDefault="006263D2" w:rsidP="006263D2">
      <w:pPr>
        <w:jc w:val="center"/>
        <w:rPr>
          <w:rFonts w:ascii="Arial" w:hAnsi="Arial" w:cs="Arial"/>
          <w:b/>
        </w:rPr>
      </w:pPr>
      <w:r w:rsidRPr="00C1147F">
        <w:rPr>
          <w:rFonts w:ascii="Arial" w:hAnsi="Arial" w:cs="Arial"/>
          <w:b/>
          <w:i/>
          <w:u w:val="thick"/>
        </w:rPr>
        <w:t>Barbastella</w:t>
      </w:r>
      <w:r w:rsidRPr="00C1147F">
        <w:rPr>
          <w:rFonts w:ascii="Arial" w:hAnsi="Arial" w:cs="Arial"/>
          <w:b/>
          <w:i/>
          <w:spacing w:val="-5"/>
          <w:u w:val="thick"/>
        </w:rPr>
        <w:t xml:space="preserve"> </w:t>
      </w:r>
      <w:r w:rsidRPr="00C1147F">
        <w:rPr>
          <w:rFonts w:ascii="Arial" w:hAnsi="Arial" w:cs="Arial"/>
          <w:b/>
          <w:i/>
          <w:u w:val="thick"/>
        </w:rPr>
        <w:t>barbastellus</w:t>
      </w:r>
      <w:r w:rsidRPr="00C1147F">
        <w:rPr>
          <w:rFonts w:ascii="Arial" w:hAnsi="Arial" w:cs="Arial"/>
          <w:b/>
          <w:i/>
          <w:spacing w:val="-2"/>
          <w:u w:val="thick"/>
        </w:rPr>
        <w:t xml:space="preserve"> </w:t>
      </w:r>
      <w:r w:rsidRPr="00C1147F">
        <w:rPr>
          <w:rFonts w:ascii="Arial" w:hAnsi="Arial" w:cs="Arial"/>
          <w:b/>
          <w:u w:val="thick"/>
        </w:rPr>
        <w:t>(liliac</w:t>
      </w:r>
      <w:r w:rsidRPr="00C1147F">
        <w:rPr>
          <w:rFonts w:ascii="Arial" w:hAnsi="Arial" w:cs="Arial"/>
          <w:b/>
          <w:spacing w:val="-8"/>
          <w:u w:val="thick"/>
        </w:rPr>
        <w:t xml:space="preserve"> </w:t>
      </w:r>
      <w:r w:rsidRPr="00C1147F">
        <w:rPr>
          <w:rFonts w:ascii="Arial" w:hAnsi="Arial" w:cs="Arial"/>
          <w:b/>
          <w:u w:val="thick"/>
        </w:rPr>
        <w:t>carn)</w:t>
      </w:r>
    </w:p>
    <w:p w14:paraId="776A39C6" w14:textId="77777777" w:rsidR="006263D2" w:rsidRPr="00C1147F" w:rsidRDefault="006263D2" w:rsidP="006263D2">
      <w:pPr>
        <w:pStyle w:val="Corptext"/>
        <w:ind w:firstLine="708"/>
        <w:jc w:val="both"/>
        <w:rPr>
          <w:rFonts w:ascii="Arial" w:hAnsi="Arial" w:cs="Arial"/>
        </w:rPr>
      </w:pPr>
      <w:r w:rsidRPr="00C1147F">
        <w:rPr>
          <w:rFonts w:ascii="Arial" w:hAnsi="Arial" w:cs="Arial"/>
        </w:rPr>
        <w:t>Aspecte privind ecologia si etologia speciei: aceasta specie face parte din familia</w:t>
      </w:r>
      <w:r w:rsidRPr="00C1147F">
        <w:rPr>
          <w:rFonts w:ascii="Arial" w:hAnsi="Arial" w:cs="Arial"/>
          <w:spacing w:val="1"/>
        </w:rPr>
        <w:t xml:space="preserve"> </w:t>
      </w:r>
      <w:r w:rsidRPr="00C1147F">
        <w:rPr>
          <w:rFonts w:ascii="Arial" w:hAnsi="Arial" w:cs="Arial"/>
        </w:rPr>
        <w:t>liliecilor</w:t>
      </w:r>
      <w:r w:rsidRPr="00C1147F">
        <w:rPr>
          <w:rFonts w:ascii="Arial" w:hAnsi="Arial" w:cs="Arial"/>
          <w:spacing w:val="-2"/>
        </w:rPr>
        <w:t xml:space="preserve"> </w:t>
      </w:r>
      <w:r w:rsidRPr="00C1147F">
        <w:rPr>
          <w:rFonts w:ascii="Arial" w:hAnsi="Arial" w:cs="Arial"/>
        </w:rPr>
        <w:t>cu</w:t>
      </w:r>
      <w:r w:rsidRPr="00C1147F">
        <w:rPr>
          <w:rFonts w:ascii="Arial" w:hAnsi="Arial" w:cs="Arial"/>
          <w:spacing w:val="-3"/>
        </w:rPr>
        <w:t xml:space="preserve"> </w:t>
      </w:r>
      <w:r w:rsidRPr="00C1147F">
        <w:rPr>
          <w:rFonts w:ascii="Arial" w:hAnsi="Arial" w:cs="Arial"/>
        </w:rPr>
        <w:t>nasul neted</w:t>
      </w:r>
      <w:r w:rsidRPr="00C1147F">
        <w:rPr>
          <w:rFonts w:ascii="Arial" w:hAnsi="Arial" w:cs="Arial"/>
          <w:spacing w:val="1"/>
        </w:rPr>
        <w:t xml:space="preserve"> </w:t>
      </w:r>
      <w:r w:rsidRPr="00C1147F">
        <w:rPr>
          <w:rFonts w:ascii="Arial" w:hAnsi="Arial" w:cs="Arial"/>
        </w:rPr>
        <w:t>si este</w:t>
      </w:r>
      <w:r w:rsidRPr="00C1147F">
        <w:rPr>
          <w:rFonts w:ascii="Arial" w:hAnsi="Arial" w:cs="Arial"/>
          <w:spacing w:val="-4"/>
        </w:rPr>
        <w:t xml:space="preserve"> </w:t>
      </w:r>
      <w:r w:rsidRPr="00C1147F">
        <w:rPr>
          <w:rFonts w:ascii="Arial" w:hAnsi="Arial" w:cs="Arial"/>
        </w:rPr>
        <w:t>usor</w:t>
      </w:r>
      <w:r w:rsidRPr="00C1147F">
        <w:rPr>
          <w:rFonts w:ascii="Arial" w:hAnsi="Arial" w:cs="Arial"/>
          <w:spacing w:val="-5"/>
        </w:rPr>
        <w:t xml:space="preserve"> </w:t>
      </w:r>
      <w:r w:rsidRPr="00C1147F">
        <w:rPr>
          <w:rFonts w:ascii="Arial" w:hAnsi="Arial" w:cs="Arial"/>
        </w:rPr>
        <w:t>de</w:t>
      </w:r>
      <w:r w:rsidRPr="00C1147F">
        <w:rPr>
          <w:rFonts w:ascii="Arial" w:hAnsi="Arial" w:cs="Arial"/>
          <w:spacing w:val="-1"/>
        </w:rPr>
        <w:t xml:space="preserve"> </w:t>
      </w:r>
      <w:r w:rsidRPr="00C1147F">
        <w:rPr>
          <w:rFonts w:ascii="Arial" w:hAnsi="Arial" w:cs="Arial"/>
        </w:rPr>
        <w:t>recunoscut</w:t>
      </w:r>
      <w:r w:rsidRPr="00C1147F">
        <w:rPr>
          <w:rFonts w:ascii="Arial" w:hAnsi="Arial" w:cs="Arial"/>
          <w:spacing w:val="-4"/>
        </w:rPr>
        <w:t xml:space="preserve"> </w:t>
      </w:r>
      <w:r w:rsidRPr="00C1147F">
        <w:rPr>
          <w:rFonts w:ascii="Arial" w:hAnsi="Arial" w:cs="Arial"/>
        </w:rPr>
        <w:t>datorita</w:t>
      </w:r>
      <w:r w:rsidRPr="00C1147F">
        <w:rPr>
          <w:rFonts w:ascii="Arial" w:hAnsi="Arial" w:cs="Arial"/>
          <w:spacing w:val="-3"/>
        </w:rPr>
        <w:t xml:space="preserve"> </w:t>
      </w:r>
      <w:r w:rsidRPr="00C1147F">
        <w:rPr>
          <w:rFonts w:ascii="Arial" w:hAnsi="Arial" w:cs="Arial"/>
        </w:rPr>
        <w:t>urechilor</w:t>
      </w:r>
      <w:r w:rsidRPr="00C1147F">
        <w:rPr>
          <w:rFonts w:ascii="Arial" w:hAnsi="Arial" w:cs="Arial"/>
          <w:spacing w:val="-1"/>
        </w:rPr>
        <w:t xml:space="preserve"> </w:t>
      </w:r>
      <w:r w:rsidRPr="00C1147F">
        <w:rPr>
          <w:rFonts w:ascii="Arial" w:hAnsi="Arial" w:cs="Arial"/>
        </w:rPr>
        <w:t>imbinate</w:t>
      </w:r>
      <w:r w:rsidRPr="00C1147F">
        <w:rPr>
          <w:rFonts w:ascii="Arial" w:hAnsi="Arial" w:cs="Arial"/>
          <w:spacing w:val="-4"/>
        </w:rPr>
        <w:t xml:space="preserve"> </w:t>
      </w:r>
      <w:r w:rsidRPr="00C1147F">
        <w:rPr>
          <w:rFonts w:ascii="Arial" w:hAnsi="Arial" w:cs="Arial"/>
        </w:rPr>
        <w:t>la</w:t>
      </w:r>
      <w:r w:rsidRPr="00C1147F">
        <w:rPr>
          <w:rFonts w:ascii="Arial" w:hAnsi="Arial" w:cs="Arial"/>
          <w:spacing w:val="-1"/>
        </w:rPr>
        <w:t xml:space="preserve"> </w:t>
      </w:r>
      <w:r w:rsidRPr="00C1147F">
        <w:rPr>
          <w:rFonts w:ascii="Arial" w:hAnsi="Arial" w:cs="Arial"/>
        </w:rPr>
        <w:t>baza.</w:t>
      </w:r>
    </w:p>
    <w:p w14:paraId="413766C0" w14:textId="77777777" w:rsidR="006263D2" w:rsidRPr="00C1147F" w:rsidRDefault="006263D2" w:rsidP="006263D2">
      <w:pPr>
        <w:pStyle w:val="Corptext"/>
        <w:spacing w:before="1"/>
        <w:ind w:firstLine="708"/>
        <w:jc w:val="both"/>
        <w:rPr>
          <w:rFonts w:ascii="Arial" w:hAnsi="Arial" w:cs="Arial"/>
        </w:rPr>
      </w:pPr>
      <w:r w:rsidRPr="00C1147F">
        <w:rPr>
          <w:rFonts w:ascii="Arial" w:hAnsi="Arial" w:cs="Arial"/>
        </w:rPr>
        <w:t>Adaposturile de vara ale liliacului carn sunt reprezentate de scorburile arborilor,</w:t>
      </w:r>
      <w:r w:rsidRPr="00C1147F">
        <w:rPr>
          <w:rFonts w:ascii="Arial" w:hAnsi="Arial" w:cs="Arial"/>
          <w:spacing w:val="1"/>
        </w:rPr>
        <w:t xml:space="preserve"> </w:t>
      </w:r>
      <w:r w:rsidRPr="00C1147F">
        <w:rPr>
          <w:rFonts w:ascii="Arial" w:hAnsi="Arial" w:cs="Arial"/>
        </w:rPr>
        <w:t>unde femelele formeaza colonii mici, iar foarte rar coloniile de reproducere sunt mixte,</w:t>
      </w:r>
      <w:r w:rsidRPr="00C1147F">
        <w:rPr>
          <w:rFonts w:ascii="Arial" w:hAnsi="Arial" w:cs="Arial"/>
          <w:spacing w:val="1"/>
        </w:rPr>
        <w:t xml:space="preserve"> </w:t>
      </w:r>
      <w:r w:rsidRPr="00C1147F">
        <w:rPr>
          <w:rFonts w:ascii="Arial" w:hAnsi="Arial" w:cs="Arial"/>
        </w:rPr>
        <w:t>impreuna cu masculii. Reproducerea are loc toamna, cu continuare</w:t>
      </w:r>
      <w:r w:rsidRPr="00C1147F">
        <w:rPr>
          <w:rFonts w:ascii="Arial" w:hAnsi="Arial" w:cs="Arial"/>
          <w:spacing w:val="1"/>
        </w:rPr>
        <w:t xml:space="preserve"> </w:t>
      </w:r>
      <w:r w:rsidRPr="00C1147F">
        <w:rPr>
          <w:rFonts w:ascii="Arial" w:hAnsi="Arial" w:cs="Arial"/>
        </w:rPr>
        <w:t>in adaposturile de</w:t>
      </w:r>
      <w:r w:rsidRPr="00C1147F">
        <w:rPr>
          <w:rFonts w:ascii="Arial" w:hAnsi="Arial" w:cs="Arial"/>
          <w:spacing w:val="1"/>
        </w:rPr>
        <w:t xml:space="preserve"> </w:t>
      </w:r>
      <w:r w:rsidRPr="00C1147F">
        <w:rPr>
          <w:rFonts w:ascii="Arial" w:hAnsi="Arial" w:cs="Arial"/>
        </w:rPr>
        <w:t>hibernare,</w:t>
      </w:r>
      <w:r w:rsidRPr="00C1147F">
        <w:rPr>
          <w:rFonts w:ascii="Arial" w:hAnsi="Arial" w:cs="Arial"/>
          <w:spacing w:val="1"/>
        </w:rPr>
        <w:t xml:space="preserve"> </w:t>
      </w:r>
      <w:r w:rsidRPr="00C1147F">
        <w:rPr>
          <w:rFonts w:ascii="Arial" w:hAnsi="Arial" w:cs="Arial"/>
        </w:rPr>
        <w:t>iar</w:t>
      </w:r>
      <w:r w:rsidRPr="00C1147F">
        <w:rPr>
          <w:rFonts w:ascii="Arial" w:hAnsi="Arial" w:cs="Arial"/>
          <w:spacing w:val="1"/>
        </w:rPr>
        <w:t xml:space="preserve"> </w:t>
      </w:r>
      <w:r w:rsidRPr="00C1147F">
        <w:rPr>
          <w:rFonts w:ascii="Arial" w:hAnsi="Arial" w:cs="Arial"/>
        </w:rPr>
        <w:t>fecundarea</w:t>
      </w:r>
      <w:r w:rsidRPr="00C1147F">
        <w:rPr>
          <w:rFonts w:ascii="Arial" w:hAnsi="Arial" w:cs="Arial"/>
          <w:spacing w:val="1"/>
        </w:rPr>
        <w:t xml:space="preserve"> </w:t>
      </w:r>
      <w:r w:rsidRPr="00C1147F">
        <w:rPr>
          <w:rFonts w:ascii="Arial" w:hAnsi="Arial" w:cs="Arial"/>
        </w:rPr>
        <w:lastRenderedPageBreak/>
        <w:t>primavara.</w:t>
      </w:r>
      <w:r w:rsidRPr="00C1147F">
        <w:rPr>
          <w:rFonts w:ascii="Arial" w:hAnsi="Arial" w:cs="Arial"/>
          <w:spacing w:val="1"/>
        </w:rPr>
        <w:t xml:space="preserve"> </w:t>
      </w:r>
      <w:r w:rsidRPr="00C1147F">
        <w:rPr>
          <w:rFonts w:ascii="Arial" w:hAnsi="Arial" w:cs="Arial"/>
        </w:rPr>
        <w:t>Gestatia</w:t>
      </w:r>
      <w:r w:rsidRPr="00C1147F">
        <w:rPr>
          <w:rFonts w:ascii="Arial" w:hAnsi="Arial" w:cs="Arial"/>
          <w:spacing w:val="1"/>
        </w:rPr>
        <w:t xml:space="preserve"> </w:t>
      </w:r>
      <w:r w:rsidRPr="00C1147F">
        <w:rPr>
          <w:rFonts w:ascii="Arial" w:hAnsi="Arial" w:cs="Arial"/>
        </w:rPr>
        <w:t>dureaza</w:t>
      </w:r>
      <w:r w:rsidRPr="00C1147F">
        <w:rPr>
          <w:rFonts w:ascii="Arial" w:hAnsi="Arial" w:cs="Arial"/>
          <w:spacing w:val="1"/>
        </w:rPr>
        <w:t xml:space="preserve"> </w:t>
      </w:r>
      <w:r w:rsidRPr="00C1147F">
        <w:rPr>
          <w:rFonts w:ascii="Arial" w:hAnsi="Arial" w:cs="Arial"/>
        </w:rPr>
        <w:t>60</w:t>
      </w:r>
      <w:r w:rsidRPr="00C1147F">
        <w:rPr>
          <w:rFonts w:ascii="Arial" w:hAnsi="Arial" w:cs="Arial"/>
          <w:spacing w:val="1"/>
        </w:rPr>
        <w:t xml:space="preserve"> </w:t>
      </w:r>
      <w:r w:rsidRPr="00C1147F">
        <w:rPr>
          <w:rFonts w:ascii="Arial" w:hAnsi="Arial" w:cs="Arial"/>
        </w:rPr>
        <w:t>de</w:t>
      </w:r>
      <w:r w:rsidRPr="00C1147F">
        <w:rPr>
          <w:rFonts w:ascii="Arial" w:hAnsi="Arial" w:cs="Arial"/>
          <w:spacing w:val="1"/>
        </w:rPr>
        <w:t xml:space="preserve"> </w:t>
      </w:r>
      <w:r w:rsidRPr="00C1147F">
        <w:rPr>
          <w:rFonts w:ascii="Arial" w:hAnsi="Arial" w:cs="Arial"/>
        </w:rPr>
        <w:t>zile.</w:t>
      </w:r>
      <w:r w:rsidRPr="00C1147F">
        <w:rPr>
          <w:rFonts w:ascii="Arial" w:hAnsi="Arial" w:cs="Arial"/>
          <w:spacing w:val="1"/>
        </w:rPr>
        <w:t xml:space="preserve"> </w:t>
      </w:r>
      <w:r w:rsidRPr="00C1147F">
        <w:rPr>
          <w:rFonts w:ascii="Arial" w:hAnsi="Arial" w:cs="Arial"/>
        </w:rPr>
        <w:t>Femelele</w:t>
      </w:r>
      <w:r w:rsidRPr="00C1147F">
        <w:rPr>
          <w:rFonts w:ascii="Arial" w:hAnsi="Arial" w:cs="Arial"/>
          <w:spacing w:val="1"/>
        </w:rPr>
        <w:t xml:space="preserve"> </w:t>
      </w:r>
      <w:r w:rsidRPr="00C1147F">
        <w:rPr>
          <w:rFonts w:ascii="Arial" w:hAnsi="Arial" w:cs="Arial"/>
        </w:rPr>
        <w:t>gestante</w:t>
      </w:r>
      <w:r w:rsidRPr="00C1147F">
        <w:rPr>
          <w:rFonts w:ascii="Arial" w:hAnsi="Arial" w:cs="Arial"/>
          <w:spacing w:val="1"/>
        </w:rPr>
        <w:t xml:space="preserve"> </w:t>
      </w:r>
      <w:r w:rsidRPr="00C1147F">
        <w:rPr>
          <w:rFonts w:ascii="Arial" w:hAnsi="Arial" w:cs="Arial"/>
        </w:rPr>
        <w:t>formeaza colonii maternale cu cate 10-15 de exemplare intr-un adapost. Coloniile de</w:t>
      </w:r>
      <w:r w:rsidRPr="00C1147F">
        <w:rPr>
          <w:rFonts w:ascii="Arial" w:hAnsi="Arial" w:cs="Arial"/>
          <w:spacing w:val="1"/>
        </w:rPr>
        <w:t xml:space="preserve"> </w:t>
      </w:r>
      <w:r w:rsidRPr="00C1147F">
        <w:rPr>
          <w:rFonts w:ascii="Arial" w:hAnsi="Arial" w:cs="Arial"/>
        </w:rPr>
        <w:t>nastere schimba frecvent adaposturile folosite, aspect ce conduce la dificultati in ceea ce</w:t>
      </w:r>
      <w:r w:rsidRPr="00C1147F">
        <w:rPr>
          <w:rFonts w:ascii="Arial" w:hAnsi="Arial" w:cs="Arial"/>
          <w:spacing w:val="1"/>
        </w:rPr>
        <w:t xml:space="preserve"> </w:t>
      </w:r>
      <w:r w:rsidRPr="00C1147F">
        <w:rPr>
          <w:rFonts w:ascii="Arial" w:hAnsi="Arial" w:cs="Arial"/>
        </w:rPr>
        <w:t>priveste identificarea acestor colonii</w:t>
      </w:r>
      <w:r w:rsidRPr="00C1147F">
        <w:rPr>
          <w:rFonts w:ascii="Arial" w:hAnsi="Arial" w:cs="Arial"/>
          <w:spacing w:val="70"/>
        </w:rPr>
        <w:t xml:space="preserve"> </w:t>
      </w:r>
      <w:r w:rsidRPr="00C1147F">
        <w:rPr>
          <w:rFonts w:ascii="Arial" w:hAnsi="Arial" w:cs="Arial"/>
        </w:rPr>
        <w:t>si evaluarea numarului de exemplare. Nasc 1-2 pui,</w:t>
      </w:r>
      <w:r w:rsidRPr="00C1147F">
        <w:rPr>
          <w:rFonts w:ascii="Arial" w:hAnsi="Arial" w:cs="Arial"/>
          <w:spacing w:val="1"/>
        </w:rPr>
        <w:t xml:space="preserve"> </w:t>
      </w:r>
      <w:r w:rsidRPr="00C1147F">
        <w:rPr>
          <w:rFonts w:ascii="Arial" w:hAnsi="Arial" w:cs="Arial"/>
        </w:rPr>
        <w:t>iar maturitatea sexuala este atinsa la varsta de doi ani. Durata de viata este de cel mult 23</w:t>
      </w:r>
      <w:r w:rsidRPr="00C1147F">
        <w:rPr>
          <w:rFonts w:ascii="Arial" w:hAnsi="Arial" w:cs="Arial"/>
          <w:spacing w:val="1"/>
        </w:rPr>
        <w:t xml:space="preserve"> </w:t>
      </w:r>
      <w:r w:rsidRPr="00C1147F">
        <w:rPr>
          <w:rFonts w:ascii="Arial" w:hAnsi="Arial" w:cs="Arial"/>
        </w:rPr>
        <w:t>de ani. Nu alcatuiesc colonii numeroase si obisnuiesc sa se asocieze cu liliecii pitici,</w:t>
      </w:r>
      <w:r w:rsidRPr="00C1147F">
        <w:rPr>
          <w:rFonts w:ascii="Arial" w:hAnsi="Arial" w:cs="Arial"/>
          <w:spacing w:val="1"/>
        </w:rPr>
        <w:t xml:space="preserve"> </w:t>
      </w:r>
      <w:r w:rsidRPr="00C1147F">
        <w:rPr>
          <w:rFonts w:ascii="Arial" w:hAnsi="Arial" w:cs="Arial"/>
        </w:rPr>
        <w:t>impreuna cu care pot intra in colonii de 5.000-8.000 de indivizi. Hiberneaza in perioada</w:t>
      </w:r>
      <w:r w:rsidRPr="00C1147F">
        <w:rPr>
          <w:rFonts w:ascii="Arial" w:hAnsi="Arial" w:cs="Arial"/>
          <w:spacing w:val="1"/>
        </w:rPr>
        <w:t xml:space="preserve"> </w:t>
      </w:r>
      <w:r w:rsidRPr="00C1147F">
        <w:rPr>
          <w:rFonts w:ascii="Arial" w:hAnsi="Arial" w:cs="Arial"/>
        </w:rPr>
        <w:t>noiembrie-aprilie in adaposturi subterane, pesteri, galerii de mina, pivnite sau scorburi de</w:t>
      </w:r>
      <w:r w:rsidRPr="00C1147F">
        <w:rPr>
          <w:rFonts w:ascii="Arial" w:hAnsi="Arial" w:cs="Arial"/>
          <w:spacing w:val="1"/>
        </w:rPr>
        <w:t xml:space="preserve"> </w:t>
      </w:r>
      <w:r w:rsidRPr="00C1147F">
        <w:rPr>
          <w:rFonts w:ascii="Arial" w:hAnsi="Arial" w:cs="Arial"/>
        </w:rPr>
        <w:t>copaci. Vara, ies din adaposturi dupa asfintitul soarelui si vaneaza insecte pana in zori, cu</w:t>
      </w:r>
      <w:r w:rsidRPr="00C1147F">
        <w:rPr>
          <w:rFonts w:ascii="Arial" w:hAnsi="Arial" w:cs="Arial"/>
          <w:spacing w:val="1"/>
        </w:rPr>
        <w:t xml:space="preserve"> </w:t>
      </w:r>
      <w:r w:rsidRPr="00C1147F">
        <w:rPr>
          <w:rFonts w:ascii="Arial" w:hAnsi="Arial" w:cs="Arial"/>
        </w:rPr>
        <w:t>scurte perioade de pauza pentru consumarea prazii si odihna. Ocazional intreprind migratii</w:t>
      </w:r>
      <w:r w:rsidRPr="00C1147F">
        <w:rPr>
          <w:rFonts w:ascii="Arial" w:hAnsi="Arial" w:cs="Arial"/>
          <w:spacing w:val="-67"/>
        </w:rPr>
        <w:t xml:space="preserve"> </w:t>
      </w:r>
      <w:r w:rsidRPr="00C1147F">
        <w:rPr>
          <w:rFonts w:ascii="Arial" w:hAnsi="Arial" w:cs="Arial"/>
        </w:rPr>
        <w:t>pe</w:t>
      </w:r>
      <w:r w:rsidRPr="00C1147F">
        <w:rPr>
          <w:rFonts w:ascii="Arial" w:hAnsi="Arial" w:cs="Arial"/>
          <w:spacing w:val="17"/>
        </w:rPr>
        <w:t xml:space="preserve"> </w:t>
      </w:r>
      <w:r w:rsidRPr="00C1147F">
        <w:rPr>
          <w:rFonts w:ascii="Arial" w:hAnsi="Arial" w:cs="Arial"/>
        </w:rPr>
        <w:t>distante</w:t>
      </w:r>
      <w:r w:rsidRPr="00C1147F">
        <w:rPr>
          <w:rFonts w:ascii="Arial" w:hAnsi="Arial" w:cs="Arial"/>
          <w:spacing w:val="17"/>
        </w:rPr>
        <w:t xml:space="preserve"> </w:t>
      </w:r>
      <w:r w:rsidRPr="00C1147F">
        <w:rPr>
          <w:rFonts w:ascii="Arial" w:hAnsi="Arial" w:cs="Arial"/>
        </w:rPr>
        <w:t>de</w:t>
      </w:r>
      <w:r w:rsidRPr="00C1147F">
        <w:rPr>
          <w:rFonts w:ascii="Arial" w:hAnsi="Arial" w:cs="Arial"/>
          <w:spacing w:val="15"/>
        </w:rPr>
        <w:t xml:space="preserve"> </w:t>
      </w:r>
      <w:r w:rsidRPr="00C1147F">
        <w:rPr>
          <w:rFonts w:ascii="Arial" w:hAnsi="Arial" w:cs="Arial"/>
        </w:rPr>
        <w:t>pana</w:t>
      </w:r>
      <w:r w:rsidRPr="00C1147F">
        <w:rPr>
          <w:rFonts w:ascii="Arial" w:hAnsi="Arial" w:cs="Arial"/>
          <w:spacing w:val="17"/>
        </w:rPr>
        <w:t xml:space="preserve"> </w:t>
      </w:r>
      <w:r w:rsidRPr="00C1147F">
        <w:rPr>
          <w:rFonts w:ascii="Arial" w:hAnsi="Arial" w:cs="Arial"/>
        </w:rPr>
        <w:t>la</w:t>
      </w:r>
      <w:r w:rsidRPr="00C1147F">
        <w:rPr>
          <w:rFonts w:ascii="Arial" w:hAnsi="Arial" w:cs="Arial"/>
          <w:spacing w:val="17"/>
        </w:rPr>
        <w:t xml:space="preserve"> </w:t>
      </w:r>
      <w:r w:rsidRPr="00C1147F">
        <w:rPr>
          <w:rFonts w:ascii="Arial" w:hAnsi="Arial" w:cs="Arial"/>
        </w:rPr>
        <w:t>300</w:t>
      </w:r>
      <w:r w:rsidRPr="00C1147F">
        <w:rPr>
          <w:rFonts w:ascii="Arial" w:hAnsi="Arial" w:cs="Arial"/>
          <w:spacing w:val="18"/>
        </w:rPr>
        <w:t xml:space="preserve"> </w:t>
      </w:r>
      <w:r w:rsidRPr="00C1147F">
        <w:rPr>
          <w:rFonts w:ascii="Arial" w:hAnsi="Arial" w:cs="Arial"/>
        </w:rPr>
        <w:t>km.</w:t>
      </w:r>
      <w:r w:rsidRPr="00C1147F">
        <w:rPr>
          <w:rFonts w:ascii="Arial" w:hAnsi="Arial" w:cs="Arial"/>
          <w:spacing w:val="17"/>
        </w:rPr>
        <w:t xml:space="preserve"> </w:t>
      </w:r>
      <w:r w:rsidRPr="00C1147F">
        <w:rPr>
          <w:rFonts w:ascii="Arial" w:hAnsi="Arial" w:cs="Arial"/>
        </w:rPr>
        <w:t>Indivizii</w:t>
      </w:r>
      <w:r w:rsidRPr="00C1147F">
        <w:rPr>
          <w:rFonts w:ascii="Arial" w:hAnsi="Arial" w:cs="Arial"/>
          <w:spacing w:val="18"/>
        </w:rPr>
        <w:t xml:space="preserve"> </w:t>
      </w:r>
      <w:r w:rsidRPr="00C1147F">
        <w:rPr>
          <w:rFonts w:ascii="Arial" w:hAnsi="Arial" w:cs="Arial"/>
        </w:rPr>
        <w:t>din</w:t>
      </w:r>
      <w:r w:rsidRPr="00C1147F">
        <w:rPr>
          <w:rFonts w:ascii="Arial" w:hAnsi="Arial" w:cs="Arial"/>
          <w:spacing w:val="18"/>
        </w:rPr>
        <w:t xml:space="preserve"> </w:t>
      </w:r>
      <w:r w:rsidRPr="00C1147F">
        <w:rPr>
          <w:rFonts w:ascii="Arial" w:hAnsi="Arial" w:cs="Arial"/>
        </w:rPr>
        <w:t>aceasta</w:t>
      </w:r>
      <w:r w:rsidRPr="00C1147F">
        <w:rPr>
          <w:rFonts w:ascii="Arial" w:hAnsi="Arial" w:cs="Arial"/>
          <w:spacing w:val="15"/>
        </w:rPr>
        <w:t xml:space="preserve"> </w:t>
      </w:r>
      <w:r w:rsidRPr="00C1147F">
        <w:rPr>
          <w:rFonts w:ascii="Arial" w:hAnsi="Arial" w:cs="Arial"/>
        </w:rPr>
        <w:t>specie</w:t>
      </w:r>
      <w:r w:rsidRPr="00C1147F">
        <w:rPr>
          <w:rFonts w:ascii="Arial" w:hAnsi="Arial" w:cs="Arial"/>
          <w:spacing w:val="15"/>
        </w:rPr>
        <w:t xml:space="preserve"> </w:t>
      </w:r>
      <w:r w:rsidRPr="00C1147F">
        <w:rPr>
          <w:rFonts w:ascii="Arial" w:hAnsi="Arial" w:cs="Arial"/>
        </w:rPr>
        <w:t>se</w:t>
      </w:r>
      <w:r w:rsidRPr="00C1147F">
        <w:rPr>
          <w:rFonts w:ascii="Arial" w:hAnsi="Arial" w:cs="Arial"/>
          <w:spacing w:val="17"/>
        </w:rPr>
        <w:t xml:space="preserve"> </w:t>
      </w:r>
      <w:r w:rsidRPr="00C1147F">
        <w:rPr>
          <w:rFonts w:ascii="Arial" w:hAnsi="Arial" w:cs="Arial"/>
        </w:rPr>
        <w:t>adapostesc</w:t>
      </w:r>
      <w:r w:rsidRPr="00C1147F">
        <w:rPr>
          <w:rFonts w:ascii="Arial" w:hAnsi="Arial" w:cs="Arial"/>
          <w:spacing w:val="17"/>
        </w:rPr>
        <w:t xml:space="preserve"> </w:t>
      </w:r>
      <w:r w:rsidRPr="00C1147F">
        <w:rPr>
          <w:rFonts w:ascii="Arial" w:hAnsi="Arial" w:cs="Arial"/>
        </w:rPr>
        <w:t>in</w:t>
      </w:r>
      <w:r w:rsidRPr="00C1147F">
        <w:rPr>
          <w:rFonts w:ascii="Arial" w:hAnsi="Arial" w:cs="Arial"/>
          <w:spacing w:val="16"/>
        </w:rPr>
        <w:t xml:space="preserve"> </w:t>
      </w:r>
      <w:r w:rsidRPr="00C1147F">
        <w:rPr>
          <w:rFonts w:ascii="Arial" w:hAnsi="Arial" w:cs="Arial"/>
        </w:rPr>
        <w:t>pesteri,</w:t>
      </w:r>
      <w:r w:rsidRPr="00C1147F">
        <w:rPr>
          <w:rFonts w:ascii="Arial" w:hAnsi="Arial" w:cs="Arial"/>
          <w:spacing w:val="14"/>
        </w:rPr>
        <w:t xml:space="preserve"> </w:t>
      </w:r>
      <w:r w:rsidRPr="00C1147F">
        <w:rPr>
          <w:rFonts w:ascii="Arial" w:hAnsi="Arial" w:cs="Arial"/>
        </w:rPr>
        <w:t>fisuri</w:t>
      </w:r>
      <w:r w:rsidRPr="00C1147F">
        <w:rPr>
          <w:rFonts w:ascii="Arial" w:hAnsi="Arial" w:cs="Arial"/>
          <w:spacing w:val="-68"/>
        </w:rPr>
        <w:t xml:space="preserve"> </w:t>
      </w:r>
      <w:r w:rsidRPr="00C1147F">
        <w:rPr>
          <w:rFonts w:ascii="Arial" w:hAnsi="Arial" w:cs="Arial"/>
        </w:rPr>
        <w:t>de stanci, scorburi si pe sub scoarta arborilor, dar patrund si in locuinte, cautand locuri</w:t>
      </w:r>
      <w:r w:rsidRPr="00C1147F">
        <w:rPr>
          <w:rFonts w:ascii="Arial" w:hAnsi="Arial" w:cs="Arial"/>
          <w:spacing w:val="1"/>
        </w:rPr>
        <w:t xml:space="preserve"> </w:t>
      </w:r>
      <w:r w:rsidRPr="00C1147F">
        <w:rPr>
          <w:rFonts w:ascii="Arial" w:hAnsi="Arial" w:cs="Arial"/>
        </w:rPr>
        <w:t>intunecoase, cum ar fi camari, pivinite, poduri. Hrana este constituita din diverse specii de</w:t>
      </w:r>
      <w:r w:rsidRPr="00C1147F">
        <w:rPr>
          <w:rFonts w:ascii="Arial" w:hAnsi="Arial" w:cs="Arial"/>
          <w:spacing w:val="1"/>
        </w:rPr>
        <w:t xml:space="preserve"> </w:t>
      </w:r>
      <w:r w:rsidRPr="00C1147F">
        <w:rPr>
          <w:rFonts w:ascii="Arial" w:hAnsi="Arial" w:cs="Arial"/>
        </w:rPr>
        <w:t>insecte.</w:t>
      </w:r>
      <w:r w:rsidRPr="00C1147F">
        <w:rPr>
          <w:rFonts w:ascii="Arial" w:hAnsi="Arial" w:cs="Arial"/>
          <w:spacing w:val="-2"/>
        </w:rPr>
        <w:t xml:space="preserve"> </w:t>
      </w:r>
      <w:r w:rsidRPr="00C1147F">
        <w:rPr>
          <w:rFonts w:ascii="Arial" w:hAnsi="Arial" w:cs="Arial"/>
        </w:rPr>
        <w:t>Se</w:t>
      </w:r>
      <w:r w:rsidRPr="00C1147F">
        <w:rPr>
          <w:rFonts w:ascii="Arial" w:hAnsi="Arial" w:cs="Arial"/>
          <w:spacing w:val="-4"/>
        </w:rPr>
        <w:t xml:space="preserve"> </w:t>
      </w:r>
      <w:r w:rsidRPr="00C1147F">
        <w:rPr>
          <w:rFonts w:ascii="Arial" w:hAnsi="Arial" w:cs="Arial"/>
        </w:rPr>
        <w:t>hraneste</w:t>
      </w:r>
      <w:r w:rsidRPr="00C1147F">
        <w:rPr>
          <w:rFonts w:ascii="Arial" w:hAnsi="Arial" w:cs="Arial"/>
          <w:spacing w:val="-1"/>
        </w:rPr>
        <w:t xml:space="preserve"> </w:t>
      </w:r>
      <w:r w:rsidRPr="00C1147F">
        <w:rPr>
          <w:rFonts w:ascii="Arial" w:hAnsi="Arial" w:cs="Arial"/>
        </w:rPr>
        <w:t>aproape</w:t>
      </w:r>
      <w:r w:rsidRPr="00C1147F">
        <w:rPr>
          <w:rFonts w:ascii="Arial" w:hAnsi="Arial" w:cs="Arial"/>
          <w:spacing w:val="1"/>
        </w:rPr>
        <w:t xml:space="preserve"> </w:t>
      </w:r>
      <w:r w:rsidRPr="00C1147F">
        <w:rPr>
          <w:rFonts w:ascii="Arial" w:hAnsi="Arial" w:cs="Arial"/>
        </w:rPr>
        <w:t>in exclusivitate</w:t>
      </w:r>
      <w:r w:rsidRPr="00C1147F">
        <w:rPr>
          <w:rFonts w:ascii="Arial" w:hAnsi="Arial" w:cs="Arial"/>
          <w:spacing w:val="-1"/>
        </w:rPr>
        <w:t xml:space="preserve"> </w:t>
      </w:r>
      <w:r w:rsidRPr="00C1147F">
        <w:rPr>
          <w:rFonts w:ascii="Arial" w:hAnsi="Arial" w:cs="Arial"/>
        </w:rPr>
        <w:t>cu</w:t>
      </w:r>
      <w:r w:rsidRPr="00C1147F">
        <w:rPr>
          <w:rFonts w:ascii="Arial" w:hAnsi="Arial" w:cs="Arial"/>
          <w:spacing w:val="-1"/>
        </w:rPr>
        <w:t xml:space="preserve"> </w:t>
      </w:r>
      <w:r w:rsidRPr="00C1147F">
        <w:rPr>
          <w:rFonts w:ascii="Arial" w:hAnsi="Arial" w:cs="Arial"/>
        </w:rPr>
        <w:t>fluturi</w:t>
      </w:r>
      <w:r w:rsidRPr="00C1147F">
        <w:rPr>
          <w:rFonts w:ascii="Arial" w:hAnsi="Arial" w:cs="Arial"/>
          <w:spacing w:val="-3"/>
        </w:rPr>
        <w:t xml:space="preserve"> </w:t>
      </w:r>
      <w:r w:rsidRPr="00C1147F">
        <w:rPr>
          <w:rFonts w:ascii="Arial" w:hAnsi="Arial" w:cs="Arial"/>
        </w:rPr>
        <w:t>nocturni</w:t>
      </w:r>
      <w:r w:rsidRPr="00C1147F">
        <w:rPr>
          <w:rFonts w:ascii="Arial" w:hAnsi="Arial" w:cs="Arial"/>
          <w:spacing w:val="-4"/>
        </w:rPr>
        <w:t xml:space="preserve"> </w:t>
      </w:r>
      <w:r w:rsidRPr="00C1147F">
        <w:rPr>
          <w:rFonts w:ascii="Arial" w:hAnsi="Arial" w:cs="Arial"/>
        </w:rPr>
        <w:t>de</w:t>
      </w:r>
      <w:r w:rsidRPr="00C1147F">
        <w:rPr>
          <w:rFonts w:ascii="Arial" w:hAnsi="Arial" w:cs="Arial"/>
          <w:spacing w:val="-1"/>
        </w:rPr>
        <w:t xml:space="preserve"> </w:t>
      </w:r>
      <w:r w:rsidRPr="00C1147F">
        <w:rPr>
          <w:rFonts w:ascii="Arial" w:hAnsi="Arial" w:cs="Arial"/>
        </w:rPr>
        <w:t>talie mica.</w:t>
      </w:r>
    </w:p>
    <w:p w14:paraId="056DBD7A" w14:textId="77777777" w:rsidR="006263D2" w:rsidRPr="00C1147F" w:rsidRDefault="006263D2" w:rsidP="006263D2">
      <w:pPr>
        <w:pStyle w:val="Corptext"/>
        <w:ind w:firstLine="708"/>
        <w:jc w:val="both"/>
        <w:rPr>
          <w:rFonts w:ascii="Arial" w:hAnsi="Arial" w:cs="Arial"/>
        </w:rPr>
      </w:pPr>
      <w:r w:rsidRPr="00C1147F">
        <w:rPr>
          <w:rFonts w:ascii="Arial" w:hAnsi="Arial" w:cs="Arial"/>
          <w:b/>
        </w:rPr>
        <w:t xml:space="preserve">Distributie: </w:t>
      </w:r>
      <w:r w:rsidRPr="00C1147F">
        <w:rPr>
          <w:rFonts w:ascii="Arial" w:hAnsi="Arial" w:cs="Arial"/>
        </w:rPr>
        <w:t>din Anglia si tot vestul Europei pana in Caucaz, Crimeea, Turcia,</w:t>
      </w:r>
      <w:r w:rsidRPr="00C1147F">
        <w:rPr>
          <w:rFonts w:ascii="Arial" w:hAnsi="Arial" w:cs="Arial"/>
          <w:spacing w:val="1"/>
        </w:rPr>
        <w:t xml:space="preserve"> </w:t>
      </w:r>
      <w:r w:rsidRPr="00C1147F">
        <w:rPr>
          <w:rFonts w:ascii="Arial" w:hAnsi="Arial" w:cs="Arial"/>
        </w:rPr>
        <w:t>insulele mediteraneene, Maroc, Insulele Canare si posibil in Senegal. Specia lipseste din</w:t>
      </w:r>
      <w:r w:rsidRPr="00C1147F">
        <w:rPr>
          <w:rFonts w:ascii="Arial" w:hAnsi="Arial" w:cs="Arial"/>
          <w:spacing w:val="1"/>
        </w:rPr>
        <w:t xml:space="preserve"> </w:t>
      </w:r>
      <w:r w:rsidRPr="00C1147F">
        <w:rPr>
          <w:rFonts w:ascii="Arial" w:hAnsi="Arial" w:cs="Arial"/>
        </w:rPr>
        <w:t>centrul</w:t>
      </w:r>
      <w:r w:rsidRPr="00C1147F">
        <w:rPr>
          <w:rFonts w:ascii="Arial" w:hAnsi="Arial" w:cs="Arial"/>
          <w:spacing w:val="6"/>
        </w:rPr>
        <w:t xml:space="preserve"> </w:t>
      </w:r>
      <w:r w:rsidRPr="00C1147F">
        <w:rPr>
          <w:rFonts w:ascii="Arial" w:hAnsi="Arial" w:cs="Arial"/>
        </w:rPr>
        <w:t>si</w:t>
      </w:r>
      <w:r w:rsidRPr="00C1147F">
        <w:rPr>
          <w:rFonts w:ascii="Arial" w:hAnsi="Arial" w:cs="Arial"/>
          <w:spacing w:val="7"/>
        </w:rPr>
        <w:t xml:space="preserve"> </w:t>
      </w:r>
      <w:r w:rsidRPr="00C1147F">
        <w:rPr>
          <w:rFonts w:ascii="Arial" w:hAnsi="Arial" w:cs="Arial"/>
        </w:rPr>
        <w:t>Sudul</w:t>
      </w:r>
      <w:r w:rsidRPr="00C1147F">
        <w:rPr>
          <w:rFonts w:ascii="Arial" w:hAnsi="Arial" w:cs="Arial"/>
          <w:spacing w:val="7"/>
        </w:rPr>
        <w:t xml:space="preserve"> </w:t>
      </w:r>
      <w:r w:rsidRPr="00C1147F">
        <w:rPr>
          <w:rFonts w:ascii="Arial" w:hAnsi="Arial" w:cs="Arial"/>
        </w:rPr>
        <w:t>spaniei,</w:t>
      </w:r>
      <w:r w:rsidRPr="00C1147F">
        <w:rPr>
          <w:rFonts w:ascii="Arial" w:hAnsi="Arial" w:cs="Arial"/>
          <w:spacing w:val="5"/>
        </w:rPr>
        <w:t xml:space="preserve"> </w:t>
      </w:r>
      <w:r w:rsidRPr="00C1147F">
        <w:rPr>
          <w:rFonts w:ascii="Arial" w:hAnsi="Arial" w:cs="Arial"/>
        </w:rPr>
        <w:t>din</w:t>
      </w:r>
      <w:r w:rsidRPr="00C1147F">
        <w:rPr>
          <w:rFonts w:ascii="Arial" w:hAnsi="Arial" w:cs="Arial"/>
          <w:spacing w:val="7"/>
        </w:rPr>
        <w:t xml:space="preserve"> </w:t>
      </w:r>
      <w:r w:rsidRPr="00C1147F">
        <w:rPr>
          <w:rFonts w:ascii="Arial" w:hAnsi="Arial" w:cs="Arial"/>
        </w:rPr>
        <w:t>Creta</w:t>
      </w:r>
      <w:r w:rsidRPr="00C1147F">
        <w:rPr>
          <w:rFonts w:ascii="Arial" w:hAnsi="Arial" w:cs="Arial"/>
          <w:spacing w:val="11"/>
        </w:rPr>
        <w:t xml:space="preserve"> </w:t>
      </w:r>
      <w:r w:rsidRPr="00C1147F">
        <w:rPr>
          <w:rFonts w:ascii="Arial" w:hAnsi="Arial" w:cs="Arial"/>
        </w:rPr>
        <w:t>si</w:t>
      </w:r>
      <w:r w:rsidRPr="00C1147F">
        <w:rPr>
          <w:rFonts w:ascii="Arial" w:hAnsi="Arial" w:cs="Arial"/>
          <w:spacing w:val="7"/>
        </w:rPr>
        <w:t xml:space="preserve"> </w:t>
      </w:r>
      <w:r w:rsidRPr="00C1147F">
        <w:rPr>
          <w:rFonts w:ascii="Arial" w:hAnsi="Arial" w:cs="Arial"/>
        </w:rPr>
        <w:t>Cipru.</w:t>
      </w:r>
      <w:r w:rsidRPr="00C1147F">
        <w:rPr>
          <w:rFonts w:ascii="Arial" w:hAnsi="Arial" w:cs="Arial"/>
          <w:spacing w:val="8"/>
        </w:rPr>
        <w:t xml:space="preserve"> </w:t>
      </w:r>
      <w:r w:rsidRPr="00C1147F">
        <w:rPr>
          <w:rFonts w:ascii="Arial" w:hAnsi="Arial" w:cs="Arial"/>
        </w:rPr>
        <w:t>In</w:t>
      </w:r>
      <w:r w:rsidRPr="00C1147F">
        <w:rPr>
          <w:rFonts w:ascii="Arial" w:hAnsi="Arial" w:cs="Arial"/>
          <w:spacing w:val="7"/>
        </w:rPr>
        <w:t xml:space="preserve"> </w:t>
      </w:r>
      <w:r w:rsidRPr="00C1147F">
        <w:rPr>
          <w:rFonts w:ascii="Arial" w:hAnsi="Arial" w:cs="Arial"/>
        </w:rPr>
        <w:t>Romania</w:t>
      </w:r>
      <w:r w:rsidRPr="00C1147F">
        <w:rPr>
          <w:rFonts w:ascii="Arial" w:hAnsi="Arial" w:cs="Arial"/>
          <w:spacing w:val="4"/>
        </w:rPr>
        <w:t xml:space="preserve"> </w:t>
      </w:r>
      <w:r w:rsidRPr="00C1147F">
        <w:rPr>
          <w:rFonts w:ascii="Arial" w:hAnsi="Arial" w:cs="Arial"/>
        </w:rPr>
        <w:t>liliacul</w:t>
      </w:r>
      <w:r w:rsidRPr="00C1147F">
        <w:rPr>
          <w:rFonts w:ascii="Arial" w:hAnsi="Arial" w:cs="Arial"/>
          <w:spacing w:val="7"/>
        </w:rPr>
        <w:t xml:space="preserve"> </w:t>
      </w:r>
      <w:r w:rsidRPr="00C1147F">
        <w:rPr>
          <w:rFonts w:ascii="Arial" w:hAnsi="Arial" w:cs="Arial"/>
        </w:rPr>
        <w:t>carn</w:t>
      </w:r>
      <w:r w:rsidRPr="00C1147F">
        <w:rPr>
          <w:rFonts w:ascii="Arial" w:hAnsi="Arial" w:cs="Arial"/>
          <w:spacing w:val="7"/>
        </w:rPr>
        <w:t xml:space="preserve"> </w:t>
      </w:r>
      <w:r w:rsidRPr="00C1147F">
        <w:rPr>
          <w:rFonts w:ascii="Arial" w:hAnsi="Arial" w:cs="Arial"/>
        </w:rPr>
        <w:t>este</w:t>
      </w:r>
      <w:r w:rsidRPr="00C1147F">
        <w:rPr>
          <w:rFonts w:ascii="Arial" w:hAnsi="Arial" w:cs="Arial"/>
          <w:spacing w:val="6"/>
        </w:rPr>
        <w:t xml:space="preserve"> </w:t>
      </w:r>
      <w:r w:rsidRPr="00C1147F">
        <w:rPr>
          <w:rFonts w:ascii="Arial" w:hAnsi="Arial" w:cs="Arial"/>
        </w:rPr>
        <w:t>o</w:t>
      </w:r>
      <w:r w:rsidRPr="00C1147F">
        <w:rPr>
          <w:rFonts w:ascii="Arial" w:hAnsi="Arial" w:cs="Arial"/>
          <w:spacing w:val="4"/>
        </w:rPr>
        <w:t xml:space="preserve"> </w:t>
      </w:r>
      <w:r w:rsidRPr="00C1147F">
        <w:rPr>
          <w:rFonts w:ascii="Arial" w:hAnsi="Arial" w:cs="Arial"/>
        </w:rPr>
        <w:t>specie</w:t>
      </w:r>
    </w:p>
    <w:p w14:paraId="5E0AB01C" w14:textId="77777777" w:rsidR="006263D2" w:rsidRPr="00C1147F" w:rsidRDefault="006263D2" w:rsidP="006263D2">
      <w:pPr>
        <w:pStyle w:val="Corptext"/>
        <w:spacing w:before="61"/>
        <w:jc w:val="both"/>
        <w:rPr>
          <w:rFonts w:ascii="Arial" w:hAnsi="Arial" w:cs="Arial"/>
        </w:rPr>
      </w:pPr>
      <w:r w:rsidRPr="00C1147F">
        <w:rPr>
          <w:rFonts w:ascii="Arial" w:hAnsi="Arial" w:cs="Arial"/>
        </w:rPr>
        <w:t>predominant silvicola, raspandita in zona montana a lantului Carpatic, in Carpatii Orientali</w:t>
      </w:r>
      <w:r w:rsidRPr="00C1147F">
        <w:rPr>
          <w:rFonts w:ascii="Arial" w:hAnsi="Arial" w:cs="Arial"/>
          <w:spacing w:val="-67"/>
        </w:rPr>
        <w:t xml:space="preserve"> </w:t>
      </w:r>
      <w:r w:rsidRPr="00C1147F">
        <w:rPr>
          <w:rFonts w:ascii="Arial" w:hAnsi="Arial" w:cs="Arial"/>
        </w:rPr>
        <w:t>si cei Meridionali,</w:t>
      </w:r>
      <w:r w:rsidRPr="00C1147F">
        <w:rPr>
          <w:rFonts w:ascii="Arial" w:hAnsi="Arial" w:cs="Arial"/>
          <w:spacing w:val="-1"/>
        </w:rPr>
        <w:t xml:space="preserve"> </w:t>
      </w:r>
      <w:r w:rsidRPr="00C1147F">
        <w:rPr>
          <w:rFonts w:ascii="Arial" w:hAnsi="Arial" w:cs="Arial"/>
        </w:rPr>
        <w:t>precum</w:t>
      </w:r>
      <w:r w:rsidRPr="00C1147F">
        <w:rPr>
          <w:rFonts w:ascii="Arial" w:hAnsi="Arial" w:cs="Arial"/>
          <w:spacing w:val="-3"/>
        </w:rPr>
        <w:t xml:space="preserve"> </w:t>
      </w:r>
      <w:r w:rsidRPr="00C1147F">
        <w:rPr>
          <w:rFonts w:ascii="Arial" w:hAnsi="Arial" w:cs="Arial"/>
        </w:rPr>
        <w:t>si</w:t>
      </w:r>
      <w:r w:rsidRPr="00C1147F">
        <w:rPr>
          <w:rFonts w:ascii="Arial" w:hAnsi="Arial" w:cs="Arial"/>
          <w:spacing w:val="-1"/>
        </w:rPr>
        <w:t xml:space="preserve"> </w:t>
      </w:r>
      <w:r w:rsidRPr="00C1147F">
        <w:rPr>
          <w:rFonts w:ascii="Arial" w:hAnsi="Arial" w:cs="Arial"/>
        </w:rPr>
        <w:t>in</w:t>
      </w:r>
      <w:r w:rsidRPr="00C1147F">
        <w:rPr>
          <w:rFonts w:ascii="Arial" w:hAnsi="Arial" w:cs="Arial"/>
          <w:spacing w:val="-3"/>
        </w:rPr>
        <w:t xml:space="preserve"> </w:t>
      </w:r>
      <w:r w:rsidRPr="00C1147F">
        <w:rPr>
          <w:rFonts w:ascii="Arial" w:hAnsi="Arial" w:cs="Arial"/>
        </w:rPr>
        <w:t>sud-vestul Romaniei,</w:t>
      </w:r>
      <w:r w:rsidRPr="00C1147F">
        <w:rPr>
          <w:rFonts w:ascii="Arial" w:hAnsi="Arial" w:cs="Arial"/>
          <w:spacing w:val="-4"/>
        </w:rPr>
        <w:t xml:space="preserve"> </w:t>
      </w:r>
      <w:r w:rsidRPr="00C1147F">
        <w:rPr>
          <w:rFonts w:ascii="Arial" w:hAnsi="Arial" w:cs="Arial"/>
        </w:rPr>
        <w:t>pana</w:t>
      </w:r>
      <w:r w:rsidRPr="00C1147F">
        <w:rPr>
          <w:rFonts w:ascii="Arial" w:hAnsi="Arial" w:cs="Arial"/>
          <w:spacing w:val="-2"/>
        </w:rPr>
        <w:t xml:space="preserve"> </w:t>
      </w:r>
      <w:r w:rsidRPr="00C1147F">
        <w:rPr>
          <w:rFonts w:ascii="Arial" w:hAnsi="Arial" w:cs="Arial"/>
        </w:rPr>
        <w:t>la</w:t>
      </w:r>
      <w:r w:rsidRPr="00C1147F">
        <w:rPr>
          <w:rFonts w:ascii="Arial" w:hAnsi="Arial" w:cs="Arial"/>
          <w:spacing w:val="-3"/>
        </w:rPr>
        <w:t xml:space="preserve"> </w:t>
      </w:r>
      <w:r w:rsidRPr="00C1147F">
        <w:rPr>
          <w:rFonts w:ascii="Arial" w:hAnsi="Arial" w:cs="Arial"/>
        </w:rPr>
        <w:t>1100 m</w:t>
      </w:r>
      <w:r w:rsidRPr="00C1147F">
        <w:rPr>
          <w:rFonts w:ascii="Arial" w:hAnsi="Arial" w:cs="Arial"/>
          <w:spacing w:val="-6"/>
        </w:rPr>
        <w:t xml:space="preserve"> </w:t>
      </w:r>
      <w:r w:rsidRPr="00C1147F">
        <w:rPr>
          <w:rFonts w:ascii="Arial" w:hAnsi="Arial" w:cs="Arial"/>
        </w:rPr>
        <w:t>altitudine.</w:t>
      </w:r>
    </w:p>
    <w:p w14:paraId="5B130440" w14:textId="77777777" w:rsidR="006263D2" w:rsidRPr="00C1147F" w:rsidRDefault="006263D2" w:rsidP="006263D2">
      <w:pPr>
        <w:spacing w:before="1"/>
        <w:ind w:firstLine="708"/>
        <w:jc w:val="both"/>
        <w:rPr>
          <w:rFonts w:ascii="Arial" w:hAnsi="Arial" w:cs="Arial"/>
        </w:rPr>
      </w:pPr>
      <w:r w:rsidRPr="00C1147F">
        <w:rPr>
          <w:rFonts w:ascii="Arial" w:hAnsi="Arial" w:cs="Arial"/>
          <w:b/>
        </w:rPr>
        <w:t>Efective</w:t>
      </w:r>
      <w:r w:rsidRPr="00C1147F">
        <w:rPr>
          <w:rFonts w:ascii="Arial" w:hAnsi="Arial" w:cs="Arial"/>
          <w:b/>
          <w:spacing w:val="1"/>
        </w:rPr>
        <w:t xml:space="preserve"> </w:t>
      </w:r>
      <w:r w:rsidRPr="00C1147F">
        <w:rPr>
          <w:rFonts w:ascii="Arial" w:hAnsi="Arial" w:cs="Arial"/>
          <w:b/>
        </w:rPr>
        <w:t>populationale:</w:t>
      </w:r>
      <w:r w:rsidRPr="00C1147F">
        <w:rPr>
          <w:rFonts w:ascii="Arial" w:hAnsi="Arial" w:cs="Arial"/>
          <w:b/>
          <w:spacing w:val="1"/>
        </w:rPr>
        <w:t xml:space="preserve"> </w:t>
      </w:r>
      <w:r w:rsidRPr="00C1147F">
        <w:rPr>
          <w:rFonts w:ascii="Arial" w:hAnsi="Arial" w:cs="Arial"/>
        </w:rPr>
        <w:t>efectivul</w:t>
      </w:r>
      <w:r w:rsidRPr="00C1147F">
        <w:rPr>
          <w:rFonts w:ascii="Arial" w:hAnsi="Arial" w:cs="Arial"/>
          <w:spacing w:val="1"/>
        </w:rPr>
        <w:t xml:space="preserve"> </w:t>
      </w:r>
      <w:r w:rsidRPr="00C1147F">
        <w:rPr>
          <w:rFonts w:ascii="Arial" w:hAnsi="Arial" w:cs="Arial"/>
        </w:rPr>
        <w:t>national</w:t>
      </w:r>
      <w:r w:rsidRPr="00C1147F">
        <w:rPr>
          <w:rFonts w:ascii="Arial" w:hAnsi="Arial" w:cs="Arial"/>
          <w:spacing w:val="1"/>
        </w:rPr>
        <w:t xml:space="preserve"> </w:t>
      </w:r>
      <w:r w:rsidRPr="00C1147F">
        <w:rPr>
          <w:rFonts w:ascii="Arial" w:hAnsi="Arial" w:cs="Arial"/>
        </w:rPr>
        <w:t>este</w:t>
      </w:r>
      <w:r w:rsidRPr="00C1147F">
        <w:rPr>
          <w:rFonts w:ascii="Arial" w:hAnsi="Arial" w:cs="Arial"/>
          <w:spacing w:val="1"/>
        </w:rPr>
        <w:t xml:space="preserve"> </w:t>
      </w:r>
      <w:r w:rsidRPr="00C1147F">
        <w:rPr>
          <w:rFonts w:ascii="Arial" w:hAnsi="Arial" w:cs="Arial"/>
        </w:rPr>
        <w:t>estimat</w:t>
      </w:r>
      <w:r w:rsidRPr="00C1147F">
        <w:rPr>
          <w:rFonts w:ascii="Arial" w:hAnsi="Arial" w:cs="Arial"/>
          <w:spacing w:val="1"/>
        </w:rPr>
        <w:t xml:space="preserve"> </w:t>
      </w:r>
      <w:r w:rsidRPr="00C1147F">
        <w:rPr>
          <w:rFonts w:ascii="Arial" w:hAnsi="Arial" w:cs="Arial"/>
        </w:rPr>
        <w:t>la</w:t>
      </w:r>
      <w:r w:rsidRPr="00C1147F">
        <w:rPr>
          <w:rFonts w:ascii="Arial" w:hAnsi="Arial" w:cs="Arial"/>
          <w:spacing w:val="1"/>
        </w:rPr>
        <w:t xml:space="preserve"> </w:t>
      </w:r>
      <w:r w:rsidRPr="00C1147F">
        <w:rPr>
          <w:rFonts w:ascii="Arial" w:hAnsi="Arial" w:cs="Arial"/>
        </w:rPr>
        <w:t>circa</w:t>
      </w:r>
      <w:r w:rsidRPr="00C1147F">
        <w:rPr>
          <w:rFonts w:ascii="Arial" w:hAnsi="Arial" w:cs="Arial"/>
          <w:spacing w:val="1"/>
        </w:rPr>
        <w:t xml:space="preserve"> </w:t>
      </w:r>
      <w:r w:rsidRPr="00C1147F">
        <w:rPr>
          <w:rFonts w:ascii="Arial" w:hAnsi="Arial" w:cs="Arial"/>
        </w:rPr>
        <w:t>3.500</w:t>
      </w:r>
      <w:r w:rsidRPr="00C1147F">
        <w:rPr>
          <w:rFonts w:ascii="Arial" w:hAnsi="Arial" w:cs="Arial"/>
          <w:spacing w:val="1"/>
        </w:rPr>
        <w:t xml:space="preserve"> </w:t>
      </w:r>
      <w:r w:rsidRPr="00C1147F">
        <w:rPr>
          <w:rFonts w:ascii="Arial" w:hAnsi="Arial" w:cs="Arial"/>
        </w:rPr>
        <w:t>indivizi</w:t>
      </w:r>
      <w:r w:rsidRPr="00C1147F">
        <w:rPr>
          <w:rFonts w:ascii="Arial" w:hAnsi="Arial" w:cs="Arial"/>
          <w:spacing w:val="1"/>
        </w:rPr>
        <w:t xml:space="preserve"> </w:t>
      </w:r>
      <w:r w:rsidRPr="00C1147F">
        <w:rPr>
          <w:rFonts w:ascii="Arial" w:hAnsi="Arial" w:cs="Arial"/>
        </w:rPr>
        <w:t>(Cartea</w:t>
      </w:r>
      <w:r w:rsidRPr="00C1147F">
        <w:rPr>
          <w:rFonts w:ascii="Arial" w:hAnsi="Arial" w:cs="Arial"/>
          <w:spacing w:val="-1"/>
        </w:rPr>
        <w:t xml:space="preserve"> </w:t>
      </w:r>
      <w:r w:rsidRPr="00C1147F">
        <w:rPr>
          <w:rFonts w:ascii="Arial" w:hAnsi="Arial" w:cs="Arial"/>
        </w:rPr>
        <w:t>rosie a</w:t>
      </w:r>
      <w:r w:rsidRPr="00C1147F">
        <w:rPr>
          <w:rFonts w:ascii="Arial" w:hAnsi="Arial" w:cs="Arial"/>
          <w:spacing w:val="-1"/>
        </w:rPr>
        <w:t xml:space="preserve"> </w:t>
      </w:r>
      <w:r w:rsidRPr="00C1147F">
        <w:rPr>
          <w:rFonts w:ascii="Arial" w:hAnsi="Arial" w:cs="Arial"/>
        </w:rPr>
        <w:t>vertebratelor).</w:t>
      </w:r>
    </w:p>
    <w:p w14:paraId="47FC377E" w14:textId="77777777" w:rsidR="006263D2" w:rsidRPr="00C1147F" w:rsidRDefault="006263D2" w:rsidP="006263D2">
      <w:pPr>
        <w:adjustRightInd w:val="0"/>
        <w:ind w:right="-2" w:firstLine="567"/>
        <w:jc w:val="both"/>
        <w:rPr>
          <w:rFonts w:ascii="Arial" w:eastAsia="Calibri" w:hAnsi="Arial" w:cs="Arial"/>
          <w:bCs/>
          <w:lang w:val="en-US" w:eastAsia="sk-SK"/>
        </w:rPr>
      </w:pPr>
    </w:p>
    <w:p w14:paraId="31E9A588" w14:textId="77777777" w:rsidR="006263D2" w:rsidRPr="00C1147F" w:rsidRDefault="006263D2" w:rsidP="006263D2">
      <w:pPr>
        <w:adjustRightInd w:val="0"/>
        <w:ind w:right="-2" w:firstLine="567"/>
        <w:jc w:val="both"/>
        <w:rPr>
          <w:rFonts w:ascii="Arial" w:eastAsia="Calibri" w:hAnsi="Arial" w:cs="Arial"/>
          <w:b/>
          <w:lang w:val="en-US" w:eastAsia="sk-SK"/>
        </w:rPr>
      </w:pPr>
      <w:r w:rsidRPr="00C1147F">
        <w:rPr>
          <w:rFonts w:ascii="Arial" w:eastAsia="Calibri" w:hAnsi="Arial" w:cs="Arial"/>
          <w:b/>
          <w:lang w:val="en-US" w:eastAsia="sk-SK"/>
        </w:rPr>
        <w:t>ROSCI0194-Piatra Craiului (conform planului de management)</w:t>
      </w:r>
    </w:p>
    <w:p w14:paraId="6B801431" w14:textId="77777777" w:rsidR="006263D2" w:rsidRPr="00C1147F" w:rsidRDefault="006263D2" w:rsidP="006263D2">
      <w:pPr>
        <w:pStyle w:val="Corptext"/>
        <w:ind w:right="-2" w:firstLine="566"/>
        <w:jc w:val="both"/>
        <w:rPr>
          <w:rFonts w:ascii="Arial" w:hAnsi="Arial" w:cs="Arial"/>
        </w:rPr>
      </w:pPr>
    </w:p>
    <w:p w14:paraId="2B938813" w14:textId="77777777" w:rsidR="006263D2" w:rsidRPr="00C1147F" w:rsidRDefault="006263D2" w:rsidP="006263D2">
      <w:pPr>
        <w:ind w:right="-2" w:firstLine="567"/>
        <w:rPr>
          <w:rFonts w:ascii="Arial" w:hAnsi="Arial" w:cs="Arial"/>
          <w:bCs/>
        </w:rPr>
      </w:pPr>
      <w:r w:rsidRPr="00C1147F">
        <w:rPr>
          <w:rFonts w:ascii="Arial" w:hAnsi="Arial" w:cs="Arial"/>
          <w:bCs/>
        </w:rPr>
        <w:t>Mărimea populaţiei speciei în aria naturală protejată</w:t>
      </w:r>
    </w:p>
    <w:p w14:paraId="55D80682" w14:textId="77777777" w:rsidR="006263D2" w:rsidRPr="00C1147F" w:rsidRDefault="006263D2" w:rsidP="006263D2">
      <w:pPr>
        <w:tabs>
          <w:tab w:val="left" w:pos="735"/>
        </w:tabs>
        <w:adjustRightInd w:val="0"/>
        <w:ind w:right="-2" w:firstLine="567"/>
        <w:jc w:val="both"/>
        <w:rPr>
          <w:rFonts w:ascii="Arial" w:hAnsi="Arial" w:cs="Arial"/>
          <w:bCs/>
          <w:lang w:eastAsia="sk-SK"/>
        </w:rPr>
      </w:pPr>
      <w:r w:rsidRPr="00C1147F">
        <w:rPr>
          <w:rFonts w:ascii="Arial" w:hAnsi="Arial" w:cs="Arial"/>
          <w:bCs/>
          <w:lang w:eastAsia="sk-SK"/>
        </w:rPr>
        <w:t>În aria protejată populația speciei este este cuprinsă în intervalul 10-50 de exemplare.</w:t>
      </w:r>
    </w:p>
    <w:p w14:paraId="5B7E9F9D" w14:textId="77777777" w:rsidR="006263D2" w:rsidRPr="00C1147F" w:rsidRDefault="006263D2" w:rsidP="006263D2">
      <w:pPr>
        <w:ind w:right="-2" w:firstLine="567"/>
        <w:rPr>
          <w:rFonts w:ascii="Arial" w:hAnsi="Arial" w:cs="Arial"/>
          <w:bCs/>
        </w:rPr>
      </w:pPr>
      <w:r w:rsidRPr="00C1147F">
        <w:rPr>
          <w:rFonts w:ascii="Arial" w:hAnsi="Arial" w:cs="Arial"/>
          <w:bCs/>
        </w:rPr>
        <w:t>Localizare pe teritoriul ariei protejate</w:t>
      </w:r>
    </w:p>
    <w:p w14:paraId="23BE2394" w14:textId="77777777" w:rsidR="006263D2" w:rsidRPr="00C1147F" w:rsidRDefault="006263D2" w:rsidP="006263D2">
      <w:pPr>
        <w:pStyle w:val="Corptext"/>
        <w:ind w:right="-2" w:firstLine="566"/>
        <w:jc w:val="both"/>
        <w:rPr>
          <w:rFonts w:ascii="Arial" w:hAnsi="Arial" w:cs="Arial"/>
          <w:bCs/>
          <w:lang w:eastAsia="sk-SK"/>
        </w:rPr>
      </w:pPr>
      <w:r w:rsidRPr="00C1147F">
        <w:rPr>
          <w:rFonts w:ascii="Arial" w:hAnsi="Arial" w:cs="Arial"/>
          <w:bCs/>
          <w:lang w:eastAsia="sk-SK"/>
        </w:rPr>
        <w:t>Este o specie rară în perimetrul Parcului Național Piatra Craiului, nefiind identificată decât în vecinătatea Peșterii Urșilor/Colțul Surpat și în Peștera Liliecilor din satul Peștera</w:t>
      </w:r>
    </w:p>
    <w:p w14:paraId="6B8AEC37" w14:textId="77777777" w:rsidR="006263D2" w:rsidRPr="003863A2" w:rsidRDefault="006263D2" w:rsidP="00C1147F">
      <w:pPr>
        <w:pStyle w:val="Titlu2"/>
        <w:numPr>
          <w:ilvl w:val="0"/>
          <w:numId w:val="0"/>
        </w:numPr>
        <w:spacing w:before="7"/>
        <w:rPr>
          <w:sz w:val="22"/>
          <w:szCs w:val="22"/>
        </w:rPr>
      </w:pPr>
    </w:p>
    <w:p w14:paraId="1C9F4522" w14:textId="77777777" w:rsidR="006263D2" w:rsidRPr="00C1147F" w:rsidRDefault="006263D2" w:rsidP="006263D2">
      <w:pPr>
        <w:jc w:val="center"/>
        <w:rPr>
          <w:rFonts w:ascii="Arial" w:hAnsi="Arial" w:cs="Arial"/>
          <w:sz w:val="18"/>
        </w:rPr>
      </w:pPr>
    </w:p>
    <w:p w14:paraId="252BEF30" w14:textId="77777777" w:rsidR="006263D2" w:rsidRPr="00C1147F" w:rsidRDefault="006263D2" w:rsidP="006263D2">
      <w:pPr>
        <w:jc w:val="center"/>
        <w:rPr>
          <w:rFonts w:ascii="Arial" w:hAnsi="Arial" w:cs="Arial"/>
          <w:b/>
          <w:bCs/>
          <w:u w:val="single"/>
        </w:rPr>
      </w:pPr>
      <w:r w:rsidRPr="00C1147F">
        <w:rPr>
          <w:rFonts w:ascii="Arial" w:hAnsi="Arial" w:cs="Arial"/>
          <w:b/>
          <w:bCs/>
          <w:u w:val="single"/>
        </w:rPr>
        <w:t>ROSAC 0194 - Piatra Craiului</w:t>
      </w:r>
    </w:p>
    <w:p w14:paraId="2183C301" w14:textId="77777777" w:rsidR="006263D2" w:rsidRPr="00C1147F" w:rsidRDefault="006263D2" w:rsidP="006263D2">
      <w:pPr>
        <w:jc w:val="center"/>
        <w:rPr>
          <w:rFonts w:ascii="Arial" w:hAnsi="Arial" w:cs="Arial"/>
          <w:b/>
          <w:bCs/>
        </w:rPr>
      </w:pPr>
      <w:r w:rsidRPr="00C1147F">
        <w:rPr>
          <w:rFonts w:ascii="Arial" w:hAnsi="Arial" w:cs="Arial"/>
          <w:b/>
          <w:bCs/>
        </w:rPr>
        <w:t>Rhinolophus ferrumequinum</w:t>
      </w:r>
    </w:p>
    <w:p w14:paraId="56DCCA8A" w14:textId="77777777" w:rsidR="006263D2" w:rsidRPr="00C1147F" w:rsidRDefault="006263D2" w:rsidP="006263D2">
      <w:pPr>
        <w:ind w:firstLine="567"/>
        <w:rPr>
          <w:rFonts w:ascii="Arial" w:hAnsi="Arial" w:cs="Arial"/>
        </w:rPr>
      </w:pPr>
      <w:r w:rsidRPr="00C1147F">
        <w:rPr>
          <w:rFonts w:ascii="Arial" w:hAnsi="Arial" w:cs="Arial"/>
        </w:rPr>
        <w:t>Distribuţia speciei în Europa şi în România: Aria de distribuţie a speciei se întinde între coasta europeană a Mării Mediterane până nordul Franței, Elveției, Italiei, Slovaciei și Ucrainei. Limita estică trece în vestul Ucrainei, până la Marea Neagră. Este foarte slab reprezentat în centrul Europei (Germania, statele Benelux, Cehia, Austria). Prezent și în sudul Marii Britaniei</w:t>
      </w:r>
      <w:r w:rsidRPr="00C1147F">
        <w:rPr>
          <w:rFonts w:ascii="Arial" w:hAnsi="Arial" w:cs="Arial"/>
        </w:rPr>
        <w:br/>
        <w:t>Liliacul mare cu potcoavă este una dintre cele mai răspândite specii la nivel național, România numârându-se între țările cu cele mai semnificative populații din Europa. Semnalări ale speciei există din aproape toate regiunile ţării, însă cele mai importante populaţii trăiesc în zonele carstice din vestul și sud-vestul țării, precum şi din Dobroge</w:t>
      </w:r>
    </w:p>
    <w:p w14:paraId="6F52ED6A" w14:textId="77777777" w:rsidR="006263D2" w:rsidRPr="00C1147F" w:rsidRDefault="006263D2" w:rsidP="006263D2">
      <w:pPr>
        <w:ind w:firstLine="567"/>
        <w:rPr>
          <w:rFonts w:ascii="Arial" w:hAnsi="Arial" w:cs="Arial"/>
        </w:rPr>
      </w:pPr>
      <w:r w:rsidRPr="00C1147F">
        <w:rPr>
          <w:rFonts w:ascii="Arial" w:hAnsi="Arial" w:cs="Arial"/>
        </w:rPr>
        <w:t>Liliacul mare cu potcoavă necesită un mozaic de habitate cu structură variată, incluzând păduri de foioase, păşuni, livezi, legate între ele de structuri lineare, şiruri de arbori, garduri vii.</w:t>
      </w:r>
      <w:r w:rsidRPr="00C1147F">
        <w:rPr>
          <w:rFonts w:ascii="Arial" w:hAnsi="Arial" w:cs="Arial"/>
        </w:rPr>
        <w:br/>
        <w:t xml:space="preserve">Păşunatul contribuie în mod semnificativ la creşterea cantităţii surselor de hrană disponibile pentru specie, prin prezenţa coleopterelor din familia Scarabaeidae. Pădurile mature de foioase şi cele de luncă joacă de asemenea un rol foarte important pentru supravieţuirea speciei. Hrana constă în primul rând din coleoptere coprofage şi fitofage din familia Scarabaeidae (Geotrupes, Aphodius, Melolontha) şi lepidoptere de talie mare. Ca şi în cazul celorlalte specii de lilieci compoziţia hranei se schimbă pe parcursul unui an, astfel în anumite perioade a anului poate consuma şi diptere, himenoptere, trihoptere şi păianjeni în cantitate semnificativă. Zborul este lent şi în general </w:t>
      </w:r>
      <w:r w:rsidRPr="00C1147F">
        <w:rPr>
          <w:rFonts w:ascii="Arial" w:hAnsi="Arial" w:cs="Arial"/>
        </w:rPr>
        <w:lastRenderedPageBreak/>
        <w:t>vânează aproape de sol sau de vegetaţie.</w:t>
      </w:r>
      <w:r w:rsidRPr="00C1147F">
        <w:rPr>
          <w:rFonts w:ascii="Arial" w:hAnsi="Arial" w:cs="Arial"/>
        </w:rPr>
        <w:br/>
        <w:t>Vara se adaposteşte in peşteri, mine parasite sau cladiri; hiberneaza in primul rand in adaposturi subterane, in general, la temperaturi de peste 7°C. Poate forma colonii de peste o mie de exemplare, uneori impreuna cu alte specii</w:t>
      </w:r>
    </w:p>
    <w:p w14:paraId="3CA6B042" w14:textId="77777777" w:rsidR="00F824A2" w:rsidRDefault="00F824A2" w:rsidP="00F824A2">
      <w:pPr>
        <w:adjustRightInd w:val="0"/>
        <w:ind w:right="1205" w:firstLine="567"/>
        <w:jc w:val="both"/>
        <w:rPr>
          <w:rFonts w:ascii="Arial" w:eastAsia="Calibri" w:hAnsi="Arial" w:cs="Arial"/>
          <w:b/>
          <w:lang w:val="en-US" w:eastAsia="sk-SK"/>
        </w:rPr>
      </w:pPr>
    </w:p>
    <w:p w14:paraId="3BE54811" w14:textId="660A853F" w:rsidR="00F824A2" w:rsidRPr="00C1147F" w:rsidRDefault="00F824A2" w:rsidP="00F824A2">
      <w:pPr>
        <w:adjustRightInd w:val="0"/>
        <w:ind w:right="1205" w:firstLine="567"/>
        <w:jc w:val="both"/>
        <w:rPr>
          <w:rFonts w:ascii="Arial" w:eastAsia="Calibri" w:hAnsi="Arial" w:cs="Arial"/>
          <w:b/>
          <w:lang w:val="en-US" w:eastAsia="sk-SK"/>
        </w:rPr>
      </w:pPr>
      <w:bookmarkStart w:id="98" w:name="_Hlk226370618"/>
      <w:r w:rsidRPr="00C1147F">
        <w:rPr>
          <w:rFonts w:ascii="Arial" w:eastAsia="Calibri" w:hAnsi="Arial" w:cs="Arial"/>
          <w:b/>
          <w:lang w:val="en-US" w:eastAsia="sk-SK"/>
        </w:rPr>
        <w:t>ROSCI0194-Piatra Craiului (conform planului de management)</w:t>
      </w:r>
    </w:p>
    <w:p w14:paraId="583FDEEB" w14:textId="77777777" w:rsidR="00F824A2" w:rsidRDefault="00F824A2" w:rsidP="00F824A2">
      <w:pPr>
        <w:rPr>
          <w:rFonts w:ascii="Arial" w:hAnsi="Arial" w:cs="Arial"/>
          <w:bCs/>
          <w:iCs/>
        </w:rPr>
      </w:pPr>
    </w:p>
    <w:p w14:paraId="77798B64" w14:textId="0CE56AD3" w:rsidR="00F824A2" w:rsidRDefault="00F824A2" w:rsidP="00F824A2">
      <w:pPr>
        <w:rPr>
          <w:rFonts w:ascii="Arial" w:hAnsi="Arial" w:cs="Arial"/>
          <w:bCs/>
          <w:iCs/>
        </w:rPr>
      </w:pPr>
      <w:r w:rsidRPr="00F824A2">
        <w:rPr>
          <w:rFonts w:ascii="Arial" w:hAnsi="Arial" w:cs="Arial"/>
          <w:bCs/>
          <w:iCs/>
        </w:rPr>
        <w:t xml:space="preserve">Tipul populaţiei speciei în aria naturală protejată </w:t>
      </w:r>
    </w:p>
    <w:p w14:paraId="30C9080A" w14:textId="77777777" w:rsidR="00F824A2" w:rsidRDefault="00F824A2" w:rsidP="00F824A2">
      <w:pPr>
        <w:rPr>
          <w:rFonts w:ascii="Arial" w:hAnsi="Arial" w:cs="Arial"/>
          <w:bCs/>
          <w:iCs/>
        </w:rPr>
      </w:pPr>
      <w:r w:rsidRPr="00F824A2">
        <w:rPr>
          <w:rFonts w:ascii="Arial" w:hAnsi="Arial" w:cs="Arial"/>
          <w:bCs/>
          <w:iCs/>
        </w:rPr>
        <w:t xml:space="preserve">Populaţie permanentă - sedentară/rezidentă. </w:t>
      </w:r>
    </w:p>
    <w:p w14:paraId="41E2E9C6" w14:textId="77777777" w:rsidR="00F824A2" w:rsidRDefault="00F824A2" w:rsidP="00F824A2">
      <w:pPr>
        <w:rPr>
          <w:rFonts w:ascii="Arial" w:hAnsi="Arial" w:cs="Arial"/>
          <w:bCs/>
          <w:iCs/>
        </w:rPr>
      </w:pPr>
      <w:r w:rsidRPr="00F824A2">
        <w:rPr>
          <w:rFonts w:ascii="Arial" w:hAnsi="Arial" w:cs="Arial"/>
          <w:bCs/>
          <w:iCs/>
        </w:rPr>
        <w:t xml:space="preserve">Mărimea populaţiei speciei în aria naturală protejată În aria protejată populația speciei este este cuprinsă în intervalul 100-500 de exemplare. </w:t>
      </w:r>
    </w:p>
    <w:p w14:paraId="5B6B012E" w14:textId="392F3615" w:rsidR="006263D2" w:rsidRPr="00F824A2" w:rsidRDefault="00F824A2" w:rsidP="00F824A2">
      <w:pPr>
        <w:rPr>
          <w:rFonts w:ascii="Arial" w:hAnsi="Arial" w:cs="Arial"/>
          <w:bCs/>
          <w:iCs/>
        </w:rPr>
      </w:pPr>
      <w:r w:rsidRPr="00F824A2">
        <w:rPr>
          <w:rFonts w:ascii="Arial" w:hAnsi="Arial" w:cs="Arial"/>
          <w:bCs/>
          <w:iCs/>
        </w:rPr>
        <w:t xml:space="preserve">Localizare pe teritoriul ariei protejate </w:t>
      </w:r>
      <w:r>
        <w:rPr>
          <w:rFonts w:ascii="Arial" w:hAnsi="Arial" w:cs="Arial"/>
          <w:bCs/>
          <w:iCs/>
        </w:rPr>
        <w:t>-</w:t>
      </w:r>
      <w:r w:rsidRPr="00F824A2">
        <w:rPr>
          <w:rFonts w:ascii="Arial" w:hAnsi="Arial" w:cs="Arial"/>
          <w:bCs/>
          <w:iCs/>
        </w:rPr>
        <w:t>Este o specie relativ larg raspândită pe teritoriul Parcului Național Piatra Craiului, fiind identificată în peșterile: Stanciului, Liliecilor (sat Peștera), Uscată din Valea Rea, din Diaclaza, Padina Calului, Hoților, Dâmbovicioara. Are însă populații mici, alcătuind colonii de doar 4 - 15 indivizi</w:t>
      </w:r>
    </w:p>
    <w:bookmarkEnd w:id="98"/>
    <w:p w14:paraId="22A00721" w14:textId="77777777" w:rsidR="00F824A2" w:rsidRDefault="00F824A2" w:rsidP="006263D2">
      <w:pPr>
        <w:jc w:val="center"/>
        <w:rPr>
          <w:rFonts w:cs="Arial"/>
          <w:b/>
          <w:i/>
        </w:rPr>
      </w:pPr>
    </w:p>
    <w:p w14:paraId="1CFB7539" w14:textId="77777777" w:rsidR="00F824A2" w:rsidRDefault="00F824A2" w:rsidP="006263D2">
      <w:pPr>
        <w:jc w:val="center"/>
        <w:rPr>
          <w:rFonts w:cs="Arial"/>
          <w:b/>
          <w:i/>
        </w:rPr>
      </w:pPr>
    </w:p>
    <w:p w14:paraId="4E39186E" w14:textId="77777777" w:rsidR="00F824A2" w:rsidRPr="00A57D98" w:rsidRDefault="00F824A2" w:rsidP="006263D2">
      <w:pPr>
        <w:jc w:val="center"/>
        <w:rPr>
          <w:rFonts w:cs="Arial"/>
          <w:b/>
          <w:i/>
          <w:lang w:val="es-ES_tradnl"/>
        </w:rPr>
      </w:pPr>
    </w:p>
    <w:p w14:paraId="33191D59" w14:textId="77777777" w:rsidR="006263D2" w:rsidRDefault="006263D2" w:rsidP="00C1147F">
      <w:pPr>
        <w:jc w:val="center"/>
        <w:rPr>
          <w:rFonts w:ascii="Arial" w:hAnsi="Arial" w:cs="Arial"/>
          <w:b/>
          <w:i/>
          <w:u w:val="single"/>
          <w:lang w:val="es-ES_tradnl"/>
        </w:rPr>
      </w:pPr>
      <w:r w:rsidRPr="00C1147F">
        <w:rPr>
          <w:rFonts w:ascii="Arial" w:hAnsi="Arial" w:cs="Arial"/>
          <w:b/>
          <w:i/>
          <w:u w:val="single"/>
          <w:lang w:val="es-ES_tradnl"/>
        </w:rPr>
        <w:t>ROSPA0165-PIATRA CRAIULUI</w:t>
      </w:r>
    </w:p>
    <w:p w14:paraId="7E687AC4" w14:textId="77777777" w:rsidR="00682589" w:rsidRPr="00C1147F" w:rsidRDefault="00682589" w:rsidP="00C1147F">
      <w:pPr>
        <w:jc w:val="center"/>
        <w:rPr>
          <w:rFonts w:ascii="Arial" w:hAnsi="Arial" w:cs="Arial"/>
          <w:b/>
          <w:bCs/>
          <w:u w:val="single"/>
        </w:rPr>
      </w:pPr>
    </w:p>
    <w:p w14:paraId="6587BECA" w14:textId="0DEEA983" w:rsidR="006263D2" w:rsidRDefault="006263D2" w:rsidP="00682589">
      <w:pPr>
        <w:ind w:firstLine="426"/>
        <w:jc w:val="center"/>
        <w:rPr>
          <w:rFonts w:ascii="Arial" w:hAnsi="Arial" w:cs="Arial"/>
          <w:b/>
          <w:bCs/>
        </w:rPr>
      </w:pPr>
      <w:r w:rsidRPr="00C1147F">
        <w:rPr>
          <w:rFonts w:ascii="Arial" w:hAnsi="Arial" w:cs="Arial"/>
          <w:b/>
          <w:bCs/>
        </w:rPr>
        <w:t>Aegolius funereus</w:t>
      </w:r>
    </w:p>
    <w:p w14:paraId="28B536FC" w14:textId="77777777" w:rsidR="00682589" w:rsidRPr="00C1147F" w:rsidRDefault="00682589" w:rsidP="00682589">
      <w:pPr>
        <w:ind w:firstLine="426"/>
        <w:jc w:val="center"/>
        <w:rPr>
          <w:rFonts w:ascii="Arial" w:hAnsi="Arial" w:cs="Arial"/>
          <w:b/>
          <w:bCs/>
          <w:i/>
          <w:lang w:val="es-ES_tradnl"/>
        </w:rPr>
      </w:pPr>
    </w:p>
    <w:p w14:paraId="23AF34F5" w14:textId="77777777" w:rsidR="006263D2" w:rsidRPr="00C1147F" w:rsidRDefault="006263D2" w:rsidP="00C1147F">
      <w:pPr>
        <w:ind w:firstLine="426"/>
        <w:rPr>
          <w:rFonts w:ascii="Arial" w:hAnsi="Arial" w:cs="Arial"/>
          <w:iCs/>
        </w:rPr>
      </w:pPr>
      <w:r w:rsidRPr="00C1147F">
        <w:rPr>
          <w:rFonts w:ascii="Arial" w:hAnsi="Arial" w:cs="Arial"/>
          <w:iCs/>
        </w:rPr>
        <w:t xml:space="preserve">Minuniţa este caracteristică și comună zonelor împădurite de conifere, dar este prezentă și în cele de amestec cu foioase. Mărimea este asemănă toare cucuvelei (Athene noctua). Adulţii de sexe diferite au o înfăţișare similară. Este o specie care se hrănește cu rozătoare, veveriţe, păsări și insecte mai mari. Ingluviile regurgitate au dimensiunea medie de 22 x 12 mm. Longevitatea maximă cu noscută în sălbăticie este de 16 ani, dar trăiește în medie 3-11 ani. Este solitară și vânează în special noaptea, uneori și la răsăritul sau la apusul soare lui. Este o specie sedentară ce depinde de copaci și teritorii împădurite pentru fiecare dintre aspecte le vieţii sale: înnoptare, cuibărit sau hrănire (pân dindu-și prada în așteptare pe crengi). Atinge maturitatea sexuală după primul an. Masculii apără un teritoriu de hrănire relativ mic, cuprins între 1 și 5 km2. Ei atrag femelele în timpul nopților de primăvară timpurie prin tr-o serie rapidă de 6-10 fluierături joase, care se aud de la o distanţă de peste 3 km, și prin zboruri executate în apropierea femelei. Dacă o femelă devine interesată, inspectează cuibul oferit și dacă îl acceptă se formează perechea, care este în general monogamă. Perioada ritu alului nupţial variază între 2 și 6 săptămâni în cazul unei perechi. Alege frecvent pentru creșterea puilor cuiburi părăsite de ciocănitoare neagră. În aceste cavi tăți femela depune 3-6 ouă în perioada cuprin să între martie și iunie. Dimensiunea medie a unui ou este de 32 x 27 mm. Incubaţia durează în medie 26-29 de zile și este asigurată de către femelă, care este hrănită în tot acest timp de că tre mascul. Puii devin zburători la 30-36 de zile, însă sunt îngrijiţi până la 4-6 săptămâni de către părinţi. Uneori, în anii cu hrană abundentă, sunt depuse două ponte. Ocupă frecvent și adăpos turile artificiale instalate în habitatul propice reproducerii speciei. </w:t>
      </w:r>
    </w:p>
    <w:p w14:paraId="138F7239" w14:textId="77777777" w:rsidR="006263D2" w:rsidRPr="00C1147F" w:rsidRDefault="006263D2" w:rsidP="00C1147F">
      <w:pPr>
        <w:ind w:firstLine="426"/>
        <w:rPr>
          <w:rFonts w:ascii="Arial" w:hAnsi="Arial" w:cs="Arial"/>
          <w:iCs/>
        </w:rPr>
      </w:pPr>
      <w:r w:rsidRPr="00C1147F">
        <w:rPr>
          <w:rFonts w:ascii="Arial" w:hAnsi="Arial" w:cs="Arial"/>
          <w:iCs/>
        </w:rPr>
        <w:t xml:space="preserve">AMENINțĂRI </w:t>
      </w:r>
    </w:p>
    <w:p w14:paraId="011DB8AC" w14:textId="77777777" w:rsidR="006263D2" w:rsidRPr="00C1147F" w:rsidRDefault="006263D2" w:rsidP="00C1147F">
      <w:pPr>
        <w:ind w:firstLine="426"/>
        <w:rPr>
          <w:rFonts w:ascii="Arial" w:hAnsi="Arial" w:cs="Arial"/>
          <w:iCs/>
        </w:rPr>
      </w:pPr>
      <w:r w:rsidRPr="00C1147F">
        <w:rPr>
          <w:rFonts w:ascii="Arial" w:hAnsi="Arial" w:cs="Arial"/>
          <w:iCs/>
        </w:rPr>
        <w:t>§ Modificarea, fragmentarea și pierde rea habitatului.</w:t>
      </w:r>
    </w:p>
    <w:p w14:paraId="6C42484B" w14:textId="77777777" w:rsidR="006263D2" w:rsidRPr="00C1147F" w:rsidRDefault="006263D2" w:rsidP="00C1147F">
      <w:pPr>
        <w:ind w:firstLine="426"/>
        <w:rPr>
          <w:rFonts w:ascii="Arial" w:hAnsi="Arial" w:cs="Arial"/>
          <w:iCs/>
        </w:rPr>
      </w:pPr>
      <w:r w:rsidRPr="00C1147F">
        <w:rPr>
          <w:rFonts w:ascii="Arial" w:hAnsi="Arial" w:cs="Arial"/>
          <w:iCs/>
        </w:rPr>
        <w:t xml:space="preserve"> § Managementul defectuos al pădurii. </w:t>
      </w:r>
    </w:p>
    <w:p w14:paraId="45DC4CB9" w14:textId="77777777" w:rsidR="006263D2" w:rsidRPr="00C1147F" w:rsidRDefault="006263D2" w:rsidP="00C1147F">
      <w:pPr>
        <w:ind w:firstLine="426"/>
        <w:rPr>
          <w:rFonts w:ascii="Arial" w:hAnsi="Arial" w:cs="Arial"/>
          <w:iCs/>
        </w:rPr>
      </w:pPr>
      <w:r w:rsidRPr="00C1147F">
        <w:rPr>
          <w:rFonts w:ascii="Arial" w:hAnsi="Arial" w:cs="Arial"/>
          <w:iCs/>
        </w:rPr>
        <w:t xml:space="preserve">§ Incendiile în pădure. </w:t>
      </w:r>
    </w:p>
    <w:p w14:paraId="2F7834BE" w14:textId="77777777" w:rsidR="006263D2" w:rsidRPr="00C1147F" w:rsidRDefault="006263D2" w:rsidP="00C1147F">
      <w:pPr>
        <w:ind w:firstLine="426"/>
        <w:rPr>
          <w:rFonts w:ascii="Arial" w:hAnsi="Arial" w:cs="Arial"/>
          <w:iCs/>
        </w:rPr>
      </w:pPr>
      <w:r w:rsidRPr="00C1147F">
        <w:rPr>
          <w:rFonts w:ascii="Arial" w:hAnsi="Arial" w:cs="Arial"/>
          <w:iCs/>
        </w:rPr>
        <w:t xml:space="preserve">§ Poluarea. </w:t>
      </w:r>
    </w:p>
    <w:p w14:paraId="318C2734" w14:textId="77777777" w:rsidR="006263D2" w:rsidRPr="00C1147F" w:rsidRDefault="006263D2" w:rsidP="00C1147F">
      <w:pPr>
        <w:ind w:firstLine="426"/>
        <w:rPr>
          <w:rFonts w:ascii="Arial" w:hAnsi="Arial" w:cs="Arial"/>
          <w:iCs/>
          <w:lang w:val="es-ES_tradnl"/>
        </w:rPr>
      </w:pPr>
      <w:r w:rsidRPr="00C1147F">
        <w:rPr>
          <w:rFonts w:ascii="Arial" w:hAnsi="Arial" w:cs="Arial"/>
          <w:iCs/>
        </w:rPr>
        <w:t>§ Folosirea otrăvurilor.</w:t>
      </w:r>
    </w:p>
    <w:p w14:paraId="68C8C8FC" w14:textId="77777777" w:rsidR="006263D2" w:rsidRPr="00C1147F" w:rsidRDefault="006263D2" w:rsidP="00C1147F">
      <w:pPr>
        <w:rPr>
          <w:rFonts w:ascii="Arial" w:hAnsi="Arial" w:cs="Arial"/>
          <w:b/>
          <w:bCs/>
        </w:rPr>
      </w:pPr>
    </w:p>
    <w:p w14:paraId="79D3563E" w14:textId="77777777" w:rsidR="006263D2" w:rsidRPr="00C1147F" w:rsidRDefault="006263D2" w:rsidP="00C1147F">
      <w:pPr>
        <w:rPr>
          <w:rFonts w:ascii="Arial" w:hAnsi="Arial" w:cs="Arial"/>
          <w:b/>
          <w:bCs/>
        </w:rPr>
      </w:pPr>
      <w:r w:rsidRPr="00C1147F">
        <w:rPr>
          <w:rFonts w:ascii="Arial" w:hAnsi="Arial" w:cs="Arial"/>
          <w:b/>
          <w:bCs/>
        </w:rPr>
        <w:t xml:space="preserve">Măsuri De Conservare Necesare </w:t>
      </w:r>
    </w:p>
    <w:p w14:paraId="3BA07B8A" w14:textId="77777777" w:rsidR="006263D2" w:rsidRPr="00C1147F" w:rsidRDefault="006263D2" w:rsidP="00C1147F">
      <w:pPr>
        <w:rPr>
          <w:rFonts w:ascii="Arial" w:hAnsi="Arial" w:cs="Arial"/>
        </w:rPr>
      </w:pPr>
      <w:r w:rsidRPr="00C1147F">
        <w:rPr>
          <w:rFonts w:ascii="Arial" w:hAnsi="Arial" w:cs="Arial"/>
        </w:rPr>
        <w:t xml:space="preserve">§ Interzicerea noilor proiecte urbane, incluzând așezările împrăștiate în habitatele de pădure importante pentru specie. </w:t>
      </w:r>
    </w:p>
    <w:p w14:paraId="16B03015" w14:textId="77777777" w:rsidR="006263D2" w:rsidRPr="00C1147F" w:rsidRDefault="006263D2" w:rsidP="00C1147F">
      <w:pPr>
        <w:rPr>
          <w:rFonts w:ascii="Arial" w:hAnsi="Arial" w:cs="Arial"/>
        </w:rPr>
      </w:pPr>
      <w:r w:rsidRPr="00C1147F">
        <w:rPr>
          <w:rFonts w:ascii="Arial" w:hAnsi="Arial" w:cs="Arial"/>
        </w:rPr>
        <w:t xml:space="preserve">§ Interzicerea realizării noilor infrastructuri liniare care fragmentează habitatele de pădure. </w:t>
      </w:r>
    </w:p>
    <w:p w14:paraId="00314C08" w14:textId="77777777" w:rsidR="006263D2" w:rsidRPr="00C1147F" w:rsidRDefault="006263D2" w:rsidP="00C1147F">
      <w:pPr>
        <w:rPr>
          <w:rFonts w:ascii="Arial" w:hAnsi="Arial" w:cs="Arial"/>
        </w:rPr>
      </w:pPr>
      <w:r w:rsidRPr="00C1147F">
        <w:rPr>
          <w:rFonts w:ascii="Arial" w:hAnsi="Arial" w:cs="Arial"/>
        </w:rPr>
        <w:t xml:space="preserve">§ Interzicerea noilor activități de exploatare (cariere, mine) în păduri și în zonele de tampon și </w:t>
      </w:r>
      <w:r w:rsidRPr="00C1147F">
        <w:rPr>
          <w:rFonts w:ascii="Arial" w:hAnsi="Arial" w:cs="Arial"/>
        </w:rPr>
        <w:lastRenderedPageBreak/>
        <w:t>evaluarea necesității de limitare a activităților în derulare aprobate.</w:t>
      </w:r>
    </w:p>
    <w:p w14:paraId="7E3E7D6F" w14:textId="77777777" w:rsidR="006263D2" w:rsidRPr="00C1147F" w:rsidRDefault="006263D2" w:rsidP="00C1147F">
      <w:pPr>
        <w:rPr>
          <w:rFonts w:ascii="Arial" w:hAnsi="Arial" w:cs="Arial"/>
        </w:rPr>
      </w:pPr>
      <w:r w:rsidRPr="00C1147F">
        <w:rPr>
          <w:rFonts w:ascii="Arial" w:hAnsi="Arial" w:cs="Arial"/>
        </w:rPr>
        <w:t xml:space="preserve"> § Potrivirea lucrărilor silvice cu biologia speciei pentru a evita perturbarea ei în perioadele critice (reproducere).</w:t>
      </w:r>
    </w:p>
    <w:p w14:paraId="3E5F03D0" w14:textId="77777777" w:rsidR="006263D2" w:rsidRPr="00C1147F" w:rsidRDefault="006263D2" w:rsidP="00C1147F">
      <w:pPr>
        <w:rPr>
          <w:rFonts w:ascii="Arial" w:hAnsi="Arial" w:cs="Arial"/>
        </w:rPr>
      </w:pPr>
      <w:r w:rsidRPr="00C1147F">
        <w:rPr>
          <w:rFonts w:ascii="Arial" w:hAnsi="Arial" w:cs="Arial"/>
        </w:rPr>
        <w:t xml:space="preserve"> § Interzicerea construirii noilor drumuri forestiere cu excepția celor pentru care nu există alternative și care sunt necesare pentru prevenirea incendiilor. Construirea acestora necesită justifi care și studiu de evaluare a impactului. </w:t>
      </w:r>
    </w:p>
    <w:p w14:paraId="5E22076C" w14:textId="77777777" w:rsidR="006263D2" w:rsidRPr="00C1147F" w:rsidRDefault="006263D2" w:rsidP="00C1147F">
      <w:pPr>
        <w:rPr>
          <w:rFonts w:ascii="Arial" w:hAnsi="Arial" w:cs="Arial"/>
        </w:rPr>
      </w:pPr>
      <w:r w:rsidRPr="00C1147F">
        <w:rPr>
          <w:rFonts w:ascii="Arial" w:hAnsi="Arial" w:cs="Arial"/>
        </w:rPr>
        <w:t xml:space="preserve">§ Menținerea și creșterea extinderii pădurilor native, urmărindu-se nivelul cel mai ridicat de diversitate structurală și de specii, în conformitate cu necesitățile ecologice la majoritatea speciilor. </w:t>
      </w:r>
    </w:p>
    <w:p w14:paraId="5A83914D" w14:textId="77777777" w:rsidR="006263D2" w:rsidRPr="00C1147F" w:rsidRDefault="006263D2" w:rsidP="00C1147F">
      <w:pPr>
        <w:rPr>
          <w:rFonts w:ascii="Arial" w:hAnsi="Arial" w:cs="Arial"/>
        </w:rPr>
      </w:pPr>
      <w:r w:rsidRPr="00C1147F">
        <w:rPr>
          <w:rFonts w:ascii="Arial" w:hAnsi="Arial" w:cs="Arial"/>
        </w:rPr>
        <w:t xml:space="preserve">§ Menținerea a cel puțin 30 de copaci pe hectar corespunzătoare cuibăririi în scorbura acestora (se iau în considerare starea de degradare, diametrul, prezența anterioară a scorburilor și specia arborelui). </w:t>
      </w:r>
    </w:p>
    <w:p w14:paraId="046A135D" w14:textId="77777777" w:rsidR="006263D2" w:rsidRPr="00C1147F" w:rsidRDefault="006263D2" w:rsidP="00C1147F">
      <w:pPr>
        <w:rPr>
          <w:rFonts w:ascii="Arial" w:hAnsi="Arial" w:cs="Arial"/>
        </w:rPr>
      </w:pPr>
      <w:r w:rsidRPr="00C1147F">
        <w:rPr>
          <w:rFonts w:ascii="Arial" w:hAnsi="Arial" w:cs="Arial"/>
        </w:rPr>
        <w:t xml:space="preserve">§ Reducerea folosirii insecticidelor și a erbicidelor. </w:t>
      </w:r>
    </w:p>
    <w:p w14:paraId="747588D6" w14:textId="77777777" w:rsidR="006263D2" w:rsidRPr="00C1147F" w:rsidRDefault="006263D2" w:rsidP="00C1147F">
      <w:pPr>
        <w:rPr>
          <w:rFonts w:ascii="Arial" w:hAnsi="Arial" w:cs="Arial"/>
        </w:rPr>
      </w:pPr>
      <w:r w:rsidRPr="00C1147F">
        <w:rPr>
          <w:rFonts w:ascii="Arial" w:hAnsi="Arial" w:cs="Arial"/>
        </w:rPr>
        <w:t xml:space="preserve">§ Interzicerea folosirii chimicalelor pentru controlul rozătoarelor. </w:t>
      </w:r>
    </w:p>
    <w:p w14:paraId="5C0F6078" w14:textId="77777777" w:rsidR="006263D2" w:rsidRPr="00C1147F" w:rsidRDefault="006263D2" w:rsidP="00C1147F">
      <w:pPr>
        <w:rPr>
          <w:rFonts w:ascii="Arial" w:hAnsi="Arial" w:cs="Arial"/>
        </w:rPr>
      </w:pPr>
      <w:r w:rsidRPr="00C1147F">
        <w:rPr>
          <w:rFonts w:ascii="Arial" w:hAnsi="Arial" w:cs="Arial"/>
        </w:rPr>
        <w:t xml:space="preserve">§ Instalarea de cuiburi artifi ciale. </w:t>
      </w:r>
    </w:p>
    <w:p w14:paraId="54F4B6A1" w14:textId="77777777" w:rsidR="006263D2" w:rsidRPr="00C1147F" w:rsidRDefault="006263D2" w:rsidP="00C1147F">
      <w:pPr>
        <w:rPr>
          <w:rFonts w:ascii="Arial" w:hAnsi="Arial" w:cs="Arial"/>
        </w:rPr>
      </w:pPr>
      <w:r w:rsidRPr="00C1147F">
        <w:rPr>
          <w:rFonts w:ascii="Arial" w:hAnsi="Arial" w:cs="Arial"/>
        </w:rPr>
        <w:t xml:space="preserve">§ Inventarierea zonelor de reproducere actuale și potențiale. </w:t>
      </w:r>
    </w:p>
    <w:p w14:paraId="4B0F32ED" w14:textId="77777777" w:rsidR="006263D2" w:rsidRPr="00C1147F" w:rsidRDefault="006263D2" w:rsidP="00C1147F">
      <w:pPr>
        <w:rPr>
          <w:rFonts w:ascii="Arial" w:hAnsi="Arial" w:cs="Arial"/>
        </w:rPr>
      </w:pPr>
      <w:r w:rsidRPr="00C1147F">
        <w:rPr>
          <w:rFonts w:ascii="Arial" w:hAnsi="Arial" w:cs="Arial"/>
        </w:rPr>
        <w:t xml:space="preserve">§ Identifi carea zonelor de migrație, hrănire și aglomerare importante pentru conserva rea speciei. </w:t>
      </w:r>
    </w:p>
    <w:p w14:paraId="21219247" w14:textId="77777777" w:rsidR="006263D2" w:rsidRPr="00C1147F" w:rsidRDefault="006263D2" w:rsidP="00C1147F">
      <w:pPr>
        <w:rPr>
          <w:rFonts w:ascii="Arial" w:hAnsi="Arial" w:cs="Arial"/>
        </w:rPr>
      </w:pPr>
      <w:r w:rsidRPr="00C1147F">
        <w:rPr>
          <w:rFonts w:ascii="Arial" w:hAnsi="Arial" w:cs="Arial"/>
        </w:rPr>
        <w:t>§ Promovarea studiilor referitoare la diverse aspecte ale biologiei speciei, inclusiv ale parametrilor demografici.</w:t>
      </w:r>
    </w:p>
    <w:p w14:paraId="1FF58204" w14:textId="77777777" w:rsidR="006263D2" w:rsidRPr="00C1147F" w:rsidRDefault="006263D2" w:rsidP="00C1147F">
      <w:pPr>
        <w:jc w:val="center"/>
        <w:rPr>
          <w:rFonts w:ascii="Arial" w:hAnsi="Arial" w:cs="Arial"/>
          <w:b/>
          <w:bCs/>
        </w:rPr>
      </w:pPr>
    </w:p>
    <w:p w14:paraId="28898D39" w14:textId="77777777" w:rsidR="006263D2" w:rsidRPr="00C1147F" w:rsidRDefault="006263D2" w:rsidP="00C1147F">
      <w:pPr>
        <w:jc w:val="center"/>
        <w:rPr>
          <w:rFonts w:ascii="Arial" w:hAnsi="Arial" w:cs="Arial"/>
          <w:b/>
          <w:bCs/>
        </w:rPr>
      </w:pPr>
      <w:r w:rsidRPr="00C1147F">
        <w:rPr>
          <w:rFonts w:ascii="Arial" w:hAnsi="Arial" w:cs="Arial"/>
          <w:b/>
          <w:bCs/>
        </w:rPr>
        <w:t>Dendrocopos leucotos</w:t>
      </w:r>
    </w:p>
    <w:p w14:paraId="3FFB9F45" w14:textId="77777777" w:rsidR="006263D2" w:rsidRPr="00C1147F" w:rsidRDefault="006263D2" w:rsidP="00C1147F">
      <w:pPr>
        <w:ind w:firstLine="708"/>
        <w:jc w:val="both"/>
        <w:rPr>
          <w:rFonts w:ascii="Arial" w:hAnsi="Arial" w:cs="Arial"/>
        </w:rPr>
      </w:pPr>
      <w:r w:rsidRPr="00C1147F">
        <w:rPr>
          <w:rFonts w:ascii="Arial" w:hAnsi="Arial" w:cs="Arial"/>
        </w:rPr>
        <w:t>În România poate fi considerată o specie specia lizată pe pădurile de foioase din regiuni colinare și muntoase. Preferă pădurile compuse din fag (Fagus sp.), mesteacăn (Betula sp.), paltin (Acer sp.), frasin (Fraxinus sp.), ulm (Ulmus sp.), plop (Populus sp.). Deseori este prezent în păduri mix te, uneori și în păduri de conifere. De cele mai multe ori cuibărește pe versanţii sudici ai dea lurilor și ai munţilor, dar și în pădurile de galerie situate de-a lungul pâraielor dominate de specii de copaci cu esenţă moale. Astfel, specia poate fi întâlnită de la altitudini joase, începând cu 400 m, unde cuibărește în păduri de foioase, până în zonele montane, la 1.800 m, unde cuibărește în păduri bătrâne de fag sau de amestec. Hrana este alcătuită mai ales din insecte, în principal din lar vele care trăiesc în trunchiul copacilor. Mănâncă și omizi, furnici, iar uneori se hrănește și cu alune și fructe de pădure. Când se simte ameninţa tă, adoptă o poziţie întinsă a corpului și a capu lui, în general pe partea ascunsă a trunchiului. Longevitatea cunoscută este de 15 ani și 9 luni. Deși majoritatea speciilor europene de ciocăni toare sunt puţin sociale, ciocănitoarea cu spate alb pare a fi cea mai solitară. Fiecare dintre cele două sexe este teritorial și, în afara sezonului de cuibărit, își apără teritoriile de hrănire. În sezo nul de reproducere este foarte teritorială, intrușii sunt alungaţi agresiv. Este o specie monogamă. Femelele sunt atrase de darabana masculilor, care poate fi auzită începând cu luna martie. Perechea efectuează zboruri nupţiale care constau în goane aeriene, zboruri demonstrative, posturi nupţiale etc. În această perioadă ambele sexe sunt foar te zgomotoase. Masculul excavează câteva noi cavităţi în fiecare primăvară, însă cele mai multe rămân neterminate. Femela contribuie la finali zarea excavaţiei care este aleasă pentru cuibărit. Cuiburile mai vechi sunt folosite arareori. Deși ca vităţi pot fi realizate în trunchiuri vii sau moarte, toţi copacii folosiţi au lemnul din interior descom pus. Cele mai multe cavităţi sunt prezente în ar bori cu esenţă moale. Înălţimea la care este așezat cuibul variază între 5 și 32 m. În general cuiburi le acestei specii sunt localizate la o înălţime mai mare decât a oricărei alte specii europene de cio cănitoare. Teritoriul de cuibărit este cel mai mare dintre cele ale speciilor europene de ciocănitoare, de până la 3,5 km2. Cele 3-5 ouă sunt incubate de ambele sexe, timp de 14-16 de zile, masculul clo cind mai ales în timpul nopţii. Puii sunt îngrijiţi de ambii părinţi, iar dezvoltarea lor durează 24-28 de zile. După ce părăsesc cuibul, puii nu mai sunt hrăniţi de părinţi. Adulții înnoptează în scorburi, în sezonul de reproducere împreună cu puii, sau într-o scorbură separată, excavată special pen tru odihnă</w:t>
      </w:r>
    </w:p>
    <w:p w14:paraId="3319F28F" w14:textId="77777777" w:rsidR="006263D2" w:rsidRPr="00C1147F" w:rsidRDefault="006263D2" w:rsidP="00C1147F">
      <w:pPr>
        <w:ind w:firstLine="708"/>
        <w:jc w:val="both"/>
        <w:rPr>
          <w:rFonts w:ascii="Arial" w:hAnsi="Arial" w:cs="Arial"/>
          <w:bCs/>
          <w:color w:val="EE0000"/>
        </w:rPr>
      </w:pPr>
    </w:p>
    <w:p w14:paraId="057B1F49" w14:textId="77777777" w:rsidR="006263D2" w:rsidRDefault="006263D2" w:rsidP="00C1147F">
      <w:pPr>
        <w:jc w:val="center"/>
        <w:rPr>
          <w:rFonts w:ascii="Arial" w:hAnsi="Arial" w:cs="Arial"/>
          <w:color w:val="EE0000"/>
          <w:sz w:val="18"/>
        </w:rPr>
      </w:pPr>
    </w:p>
    <w:p w14:paraId="070C4C7F" w14:textId="77777777" w:rsidR="00682589" w:rsidRDefault="00682589" w:rsidP="00C1147F">
      <w:pPr>
        <w:jc w:val="center"/>
        <w:rPr>
          <w:rFonts w:ascii="Arial" w:hAnsi="Arial" w:cs="Arial"/>
          <w:color w:val="EE0000"/>
          <w:sz w:val="18"/>
        </w:rPr>
      </w:pPr>
    </w:p>
    <w:p w14:paraId="7D02CA43" w14:textId="77777777" w:rsidR="00682589" w:rsidRDefault="00682589" w:rsidP="00C1147F">
      <w:pPr>
        <w:jc w:val="center"/>
        <w:rPr>
          <w:rFonts w:ascii="Arial" w:hAnsi="Arial" w:cs="Arial"/>
          <w:color w:val="EE0000"/>
          <w:sz w:val="18"/>
        </w:rPr>
      </w:pPr>
    </w:p>
    <w:p w14:paraId="4B29586A" w14:textId="77777777" w:rsidR="00682589" w:rsidRDefault="00682589" w:rsidP="00C1147F">
      <w:pPr>
        <w:jc w:val="center"/>
        <w:rPr>
          <w:rFonts w:ascii="Arial" w:hAnsi="Arial" w:cs="Arial"/>
          <w:color w:val="EE0000"/>
          <w:sz w:val="18"/>
        </w:rPr>
      </w:pPr>
    </w:p>
    <w:p w14:paraId="69EC0B7C" w14:textId="77777777" w:rsidR="00682589" w:rsidRDefault="00682589" w:rsidP="00C1147F">
      <w:pPr>
        <w:jc w:val="center"/>
        <w:rPr>
          <w:rFonts w:ascii="Arial" w:hAnsi="Arial" w:cs="Arial"/>
          <w:color w:val="EE0000"/>
          <w:sz w:val="18"/>
        </w:rPr>
      </w:pPr>
    </w:p>
    <w:p w14:paraId="46978A26" w14:textId="77777777" w:rsidR="00682589" w:rsidRPr="00C1147F" w:rsidRDefault="00682589" w:rsidP="00C1147F">
      <w:pPr>
        <w:jc w:val="center"/>
        <w:rPr>
          <w:rFonts w:ascii="Arial" w:hAnsi="Arial" w:cs="Arial"/>
          <w:color w:val="EE0000"/>
          <w:sz w:val="18"/>
        </w:rPr>
      </w:pPr>
    </w:p>
    <w:p w14:paraId="5F6BE3FF" w14:textId="77777777" w:rsidR="006263D2" w:rsidRPr="00C1147F" w:rsidRDefault="006263D2" w:rsidP="00C1147F">
      <w:pPr>
        <w:ind w:firstLine="708"/>
        <w:jc w:val="center"/>
        <w:rPr>
          <w:rFonts w:ascii="Arial" w:hAnsi="Arial" w:cs="Arial"/>
          <w:b/>
          <w:u w:val="single"/>
        </w:rPr>
      </w:pPr>
      <w:r w:rsidRPr="00C1147F">
        <w:rPr>
          <w:rFonts w:ascii="Arial" w:hAnsi="Arial" w:cs="Arial"/>
          <w:b/>
          <w:u w:val="single"/>
        </w:rPr>
        <w:lastRenderedPageBreak/>
        <w:t>Dryocopus martius</w:t>
      </w:r>
    </w:p>
    <w:p w14:paraId="49169B7B" w14:textId="77777777" w:rsidR="006263D2" w:rsidRPr="00C1147F" w:rsidRDefault="006263D2" w:rsidP="00C1147F">
      <w:pPr>
        <w:ind w:firstLine="708"/>
        <w:jc w:val="both"/>
        <w:rPr>
          <w:rFonts w:ascii="Arial" w:hAnsi="Arial" w:cs="Arial"/>
          <w:b/>
        </w:rPr>
      </w:pPr>
    </w:p>
    <w:p w14:paraId="0357A277" w14:textId="77777777" w:rsidR="006263D2" w:rsidRPr="00C1147F" w:rsidRDefault="006263D2" w:rsidP="00C1147F">
      <w:pPr>
        <w:pStyle w:val="Corptext"/>
        <w:spacing w:before="1" w:line="240" w:lineRule="auto"/>
        <w:ind w:right="-144" w:firstLine="709"/>
        <w:jc w:val="both"/>
        <w:rPr>
          <w:rFonts w:ascii="Arial" w:hAnsi="Arial" w:cs="Arial"/>
        </w:rPr>
      </w:pPr>
      <w:r w:rsidRPr="00C1147F">
        <w:rPr>
          <w:rFonts w:ascii="Arial" w:hAnsi="Arial" w:cs="Arial"/>
          <w:b/>
        </w:rPr>
        <w:t>Descriere.</w:t>
      </w:r>
      <w:r w:rsidRPr="00C1147F">
        <w:rPr>
          <w:rFonts w:ascii="Arial" w:hAnsi="Arial" w:cs="Arial"/>
          <w:b/>
          <w:spacing w:val="1"/>
        </w:rPr>
        <w:t xml:space="preserve"> </w:t>
      </w:r>
      <w:r w:rsidRPr="00C1147F">
        <w:rPr>
          <w:rFonts w:ascii="Arial" w:hAnsi="Arial" w:cs="Arial"/>
        </w:rPr>
        <w:t>Ciocanitoarea</w:t>
      </w:r>
      <w:r w:rsidRPr="00C1147F">
        <w:rPr>
          <w:rFonts w:ascii="Arial" w:hAnsi="Arial" w:cs="Arial"/>
          <w:spacing w:val="1"/>
        </w:rPr>
        <w:t xml:space="preserve"> </w:t>
      </w:r>
      <w:r w:rsidRPr="00C1147F">
        <w:rPr>
          <w:rFonts w:ascii="Arial" w:hAnsi="Arial" w:cs="Arial"/>
        </w:rPr>
        <w:t>neagra</w:t>
      </w:r>
      <w:r w:rsidRPr="00C1147F">
        <w:rPr>
          <w:rFonts w:ascii="Arial" w:hAnsi="Arial" w:cs="Arial"/>
          <w:spacing w:val="1"/>
        </w:rPr>
        <w:t xml:space="preserve"> </w:t>
      </w:r>
      <w:r w:rsidRPr="00C1147F">
        <w:rPr>
          <w:rFonts w:ascii="Arial" w:hAnsi="Arial" w:cs="Arial"/>
        </w:rPr>
        <w:t>este</w:t>
      </w:r>
      <w:r w:rsidRPr="00C1147F">
        <w:rPr>
          <w:rFonts w:ascii="Arial" w:hAnsi="Arial" w:cs="Arial"/>
          <w:spacing w:val="1"/>
        </w:rPr>
        <w:t xml:space="preserve"> </w:t>
      </w:r>
      <w:r w:rsidRPr="00C1147F">
        <w:rPr>
          <w:rFonts w:ascii="Arial" w:hAnsi="Arial" w:cs="Arial"/>
        </w:rPr>
        <w:t>larg</w:t>
      </w:r>
      <w:r w:rsidRPr="00C1147F">
        <w:rPr>
          <w:rFonts w:ascii="Arial" w:hAnsi="Arial" w:cs="Arial"/>
          <w:spacing w:val="1"/>
        </w:rPr>
        <w:t xml:space="preserve"> </w:t>
      </w:r>
      <w:r w:rsidRPr="00C1147F">
        <w:rPr>
          <w:rFonts w:ascii="Arial" w:hAnsi="Arial" w:cs="Arial"/>
        </w:rPr>
        <w:t>raspandita</w:t>
      </w:r>
      <w:r w:rsidRPr="00C1147F">
        <w:rPr>
          <w:rFonts w:ascii="Arial" w:hAnsi="Arial" w:cs="Arial"/>
          <w:spacing w:val="1"/>
        </w:rPr>
        <w:t xml:space="preserve"> </w:t>
      </w:r>
      <w:r w:rsidRPr="00C1147F">
        <w:rPr>
          <w:rFonts w:ascii="Arial" w:hAnsi="Arial" w:cs="Arial"/>
        </w:rPr>
        <w:t>in</w:t>
      </w:r>
      <w:r w:rsidRPr="00C1147F">
        <w:rPr>
          <w:rFonts w:ascii="Arial" w:hAnsi="Arial" w:cs="Arial"/>
          <w:spacing w:val="1"/>
        </w:rPr>
        <w:t xml:space="preserve"> </w:t>
      </w:r>
      <w:r w:rsidRPr="00C1147F">
        <w:rPr>
          <w:rFonts w:ascii="Arial" w:hAnsi="Arial" w:cs="Arial"/>
        </w:rPr>
        <w:t>padurile</w:t>
      </w:r>
      <w:r w:rsidRPr="00C1147F">
        <w:rPr>
          <w:rFonts w:ascii="Arial" w:hAnsi="Arial" w:cs="Arial"/>
          <w:spacing w:val="1"/>
        </w:rPr>
        <w:t xml:space="preserve"> </w:t>
      </w:r>
      <w:r w:rsidRPr="00C1147F">
        <w:rPr>
          <w:rFonts w:ascii="Arial" w:hAnsi="Arial" w:cs="Arial"/>
        </w:rPr>
        <w:t>de</w:t>
      </w:r>
      <w:r w:rsidRPr="00C1147F">
        <w:rPr>
          <w:rFonts w:ascii="Arial" w:hAnsi="Arial" w:cs="Arial"/>
          <w:spacing w:val="1"/>
        </w:rPr>
        <w:t xml:space="preserve"> </w:t>
      </w:r>
      <w:r w:rsidRPr="00C1147F">
        <w:rPr>
          <w:rFonts w:ascii="Arial" w:hAnsi="Arial" w:cs="Arial"/>
        </w:rPr>
        <w:t>foioase,</w:t>
      </w:r>
      <w:r w:rsidRPr="00C1147F">
        <w:rPr>
          <w:rFonts w:ascii="Arial" w:hAnsi="Arial" w:cs="Arial"/>
          <w:spacing w:val="1"/>
        </w:rPr>
        <w:t xml:space="preserve"> </w:t>
      </w:r>
      <w:r w:rsidRPr="00C1147F">
        <w:rPr>
          <w:rFonts w:ascii="Arial" w:hAnsi="Arial" w:cs="Arial"/>
        </w:rPr>
        <w:t>de</w:t>
      </w:r>
      <w:r w:rsidRPr="00C1147F">
        <w:rPr>
          <w:rFonts w:ascii="Arial" w:hAnsi="Arial" w:cs="Arial"/>
          <w:spacing w:val="-67"/>
        </w:rPr>
        <w:t xml:space="preserve"> </w:t>
      </w:r>
      <w:r w:rsidRPr="00C1147F">
        <w:rPr>
          <w:rFonts w:ascii="Arial" w:hAnsi="Arial" w:cs="Arial"/>
        </w:rPr>
        <w:t>amestec si conifere, cu arbori ajunsi la maturitate. Este cea mai mare ciocanitoare din</w:t>
      </w:r>
      <w:r w:rsidRPr="00C1147F">
        <w:rPr>
          <w:rFonts w:ascii="Arial" w:hAnsi="Arial" w:cs="Arial"/>
          <w:spacing w:val="1"/>
        </w:rPr>
        <w:t xml:space="preserve"> </w:t>
      </w:r>
      <w:r w:rsidRPr="00C1147F">
        <w:rPr>
          <w:rFonts w:ascii="Arial" w:hAnsi="Arial" w:cs="Arial"/>
        </w:rPr>
        <w:t>Europa, avand dimensiuni apropiate de cele ale unei ciori. Lungimea corpului este de 40 -</w:t>
      </w:r>
      <w:r w:rsidRPr="00C1147F">
        <w:rPr>
          <w:rFonts w:ascii="Arial" w:hAnsi="Arial" w:cs="Arial"/>
          <w:spacing w:val="1"/>
        </w:rPr>
        <w:t xml:space="preserve"> </w:t>
      </w:r>
      <w:r w:rsidRPr="00C1147F">
        <w:rPr>
          <w:rFonts w:ascii="Arial" w:hAnsi="Arial" w:cs="Arial"/>
        </w:rPr>
        <w:t>46 cm si o greutate de 250 - 370 g. Anvergura aripilor este de circa 67 - 73 cm. Masculul</w:t>
      </w:r>
      <w:r w:rsidRPr="00C1147F">
        <w:rPr>
          <w:rFonts w:ascii="Arial" w:hAnsi="Arial" w:cs="Arial"/>
          <w:spacing w:val="1"/>
        </w:rPr>
        <w:t xml:space="preserve"> </w:t>
      </w:r>
      <w:r w:rsidRPr="00C1147F">
        <w:rPr>
          <w:rFonts w:ascii="Arial" w:hAnsi="Arial" w:cs="Arial"/>
        </w:rPr>
        <w:t>este dificil de deosebit de femela desi are intreg crestetul rosu spre deosebire de femela</w:t>
      </w:r>
      <w:r w:rsidRPr="00C1147F">
        <w:rPr>
          <w:rFonts w:ascii="Arial" w:hAnsi="Arial" w:cs="Arial"/>
          <w:spacing w:val="1"/>
        </w:rPr>
        <w:t xml:space="preserve"> </w:t>
      </w:r>
      <w:r w:rsidRPr="00C1147F">
        <w:rPr>
          <w:rFonts w:ascii="Arial" w:hAnsi="Arial" w:cs="Arial"/>
        </w:rPr>
        <w:t>care are pata rosie doar in partea din spate a crestetului capului. Penajul este negru. Se</w:t>
      </w:r>
      <w:r w:rsidRPr="00C1147F">
        <w:rPr>
          <w:rFonts w:ascii="Arial" w:hAnsi="Arial" w:cs="Arial"/>
          <w:spacing w:val="1"/>
        </w:rPr>
        <w:t xml:space="preserve"> </w:t>
      </w:r>
      <w:r w:rsidRPr="00C1147F">
        <w:rPr>
          <w:rFonts w:ascii="Arial" w:hAnsi="Arial" w:cs="Arial"/>
        </w:rPr>
        <w:t>hraneste</w:t>
      </w:r>
      <w:r w:rsidRPr="00C1147F">
        <w:rPr>
          <w:rFonts w:ascii="Arial" w:hAnsi="Arial" w:cs="Arial"/>
          <w:spacing w:val="-1"/>
        </w:rPr>
        <w:t xml:space="preserve"> </w:t>
      </w:r>
      <w:r w:rsidRPr="00C1147F">
        <w:rPr>
          <w:rFonts w:ascii="Arial" w:hAnsi="Arial" w:cs="Arial"/>
        </w:rPr>
        <w:t>cu</w:t>
      </w:r>
      <w:r w:rsidRPr="00C1147F">
        <w:rPr>
          <w:rFonts w:ascii="Arial" w:hAnsi="Arial" w:cs="Arial"/>
          <w:spacing w:val="1"/>
        </w:rPr>
        <w:t xml:space="preserve"> </w:t>
      </w:r>
      <w:r w:rsidRPr="00C1147F">
        <w:rPr>
          <w:rFonts w:ascii="Arial" w:hAnsi="Arial" w:cs="Arial"/>
        </w:rPr>
        <w:t>insecte</w:t>
      </w:r>
      <w:r w:rsidRPr="00C1147F">
        <w:rPr>
          <w:rFonts w:ascii="Arial" w:hAnsi="Arial" w:cs="Arial"/>
          <w:spacing w:val="-1"/>
        </w:rPr>
        <w:t xml:space="preserve"> </w:t>
      </w:r>
      <w:r w:rsidRPr="00C1147F">
        <w:rPr>
          <w:rFonts w:ascii="Arial" w:hAnsi="Arial" w:cs="Arial"/>
        </w:rPr>
        <w:t>si</w:t>
      </w:r>
      <w:r w:rsidRPr="00C1147F">
        <w:rPr>
          <w:rFonts w:ascii="Arial" w:hAnsi="Arial" w:cs="Arial"/>
          <w:spacing w:val="-3"/>
        </w:rPr>
        <w:t xml:space="preserve"> </w:t>
      </w:r>
      <w:r w:rsidRPr="00C1147F">
        <w:rPr>
          <w:rFonts w:ascii="Arial" w:hAnsi="Arial" w:cs="Arial"/>
        </w:rPr>
        <w:t>larvele</w:t>
      </w:r>
      <w:r w:rsidRPr="00C1147F">
        <w:rPr>
          <w:rFonts w:ascii="Arial" w:hAnsi="Arial" w:cs="Arial"/>
          <w:spacing w:val="-1"/>
        </w:rPr>
        <w:t xml:space="preserve"> </w:t>
      </w:r>
      <w:r w:rsidRPr="00C1147F">
        <w:rPr>
          <w:rFonts w:ascii="Arial" w:hAnsi="Arial" w:cs="Arial"/>
        </w:rPr>
        <w:t>acestora</w:t>
      </w:r>
      <w:r w:rsidRPr="00C1147F">
        <w:rPr>
          <w:rFonts w:ascii="Arial" w:hAnsi="Arial" w:cs="Arial"/>
          <w:spacing w:val="-3"/>
        </w:rPr>
        <w:t xml:space="preserve"> </w:t>
      </w:r>
      <w:r w:rsidRPr="00C1147F">
        <w:rPr>
          <w:rFonts w:ascii="Arial" w:hAnsi="Arial" w:cs="Arial"/>
        </w:rPr>
        <w:t>de</w:t>
      </w:r>
      <w:r w:rsidRPr="00C1147F">
        <w:rPr>
          <w:rFonts w:ascii="Arial" w:hAnsi="Arial" w:cs="Arial"/>
          <w:spacing w:val="-1"/>
        </w:rPr>
        <w:t xml:space="preserve"> </w:t>
      </w:r>
      <w:r w:rsidRPr="00C1147F">
        <w:rPr>
          <w:rFonts w:ascii="Arial" w:hAnsi="Arial" w:cs="Arial"/>
        </w:rPr>
        <w:t>sub</w:t>
      </w:r>
      <w:r w:rsidRPr="00C1147F">
        <w:rPr>
          <w:rFonts w:ascii="Arial" w:hAnsi="Arial" w:cs="Arial"/>
          <w:spacing w:val="1"/>
        </w:rPr>
        <w:t xml:space="preserve"> </w:t>
      </w:r>
      <w:r w:rsidRPr="00C1147F">
        <w:rPr>
          <w:rFonts w:ascii="Arial" w:hAnsi="Arial" w:cs="Arial"/>
        </w:rPr>
        <w:t>scoarta</w:t>
      </w:r>
      <w:r w:rsidRPr="00C1147F">
        <w:rPr>
          <w:rFonts w:ascii="Arial" w:hAnsi="Arial" w:cs="Arial"/>
          <w:spacing w:val="-1"/>
        </w:rPr>
        <w:t xml:space="preserve"> </w:t>
      </w:r>
      <w:r w:rsidRPr="00C1147F">
        <w:rPr>
          <w:rFonts w:ascii="Arial" w:hAnsi="Arial" w:cs="Arial"/>
        </w:rPr>
        <w:t>arborilor.</w:t>
      </w:r>
    </w:p>
    <w:p w14:paraId="54006E78" w14:textId="77777777" w:rsidR="006263D2" w:rsidRPr="00C1147F" w:rsidRDefault="006263D2" w:rsidP="00C1147F">
      <w:pPr>
        <w:pStyle w:val="Corptext"/>
        <w:spacing w:line="240" w:lineRule="auto"/>
        <w:ind w:right="-144" w:firstLine="709"/>
        <w:jc w:val="both"/>
        <w:rPr>
          <w:rFonts w:ascii="Arial" w:hAnsi="Arial" w:cs="Arial"/>
        </w:rPr>
      </w:pPr>
      <w:r w:rsidRPr="00C1147F">
        <w:rPr>
          <w:rFonts w:ascii="Arial" w:hAnsi="Arial" w:cs="Arial"/>
        </w:rPr>
        <w:t>Longevitatea</w:t>
      </w:r>
      <w:r w:rsidRPr="00C1147F">
        <w:rPr>
          <w:rFonts w:ascii="Arial" w:hAnsi="Arial" w:cs="Arial"/>
          <w:spacing w:val="-3"/>
        </w:rPr>
        <w:t xml:space="preserve"> </w:t>
      </w:r>
      <w:r w:rsidRPr="00C1147F">
        <w:rPr>
          <w:rFonts w:ascii="Arial" w:hAnsi="Arial" w:cs="Arial"/>
        </w:rPr>
        <w:t>cunoscuta</w:t>
      </w:r>
      <w:r w:rsidRPr="00C1147F">
        <w:rPr>
          <w:rFonts w:ascii="Arial" w:hAnsi="Arial" w:cs="Arial"/>
          <w:spacing w:val="-3"/>
        </w:rPr>
        <w:t xml:space="preserve"> </w:t>
      </w:r>
      <w:r w:rsidRPr="00C1147F">
        <w:rPr>
          <w:rFonts w:ascii="Arial" w:hAnsi="Arial" w:cs="Arial"/>
        </w:rPr>
        <w:t>este</w:t>
      </w:r>
      <w:r w:rsidRPr="00C1147F">
        <w:rPr>
          <w:rFonts w:ascii="Arial" w:hAnsi="Arial" w:cs="Arial"/>
          <w:spacing w:val="-5"/>
        </w:rPr>
        <w:t xml:space="preserve"> </w:t>
      </w:r>
      <w:r w:rsidRPr="00C1147F">
        <w:rPr>
          <w:rFonts w:ascii="Arial" w:hAnsi="Arial" w:cs="Arial"/>
        </w:rPr>
        <w:t>de</w:t>
      </w:r>
      <w:r w:rsidRPr="00C1147F">
        <w:rPr>
          <w:rFonts w:ascii="Arial" w:hAnsi="Arial" w:cs="Arial"/>
          <w:spacing w:val="-3"/>
        </w:rPr>
        <w:t xml:space="preserve"> </w:t>
      </w:r>
      <w:r w:rsidRPr="00C1147F">
        <w:rPr>
          <w:rFonts w:ascii="Arial" w:hAnsi="Arial" w:cs="Arial"/>
        </w:rPr>
        <w:t>14</w:t>
      </w:r>
      <w:r w:rsidRPr="00C1147F">
        <w:rPr>
          <w:rFonts w:ascii="Arial" w:hAnsi="Arial" w:cs="Arial"/>
          <w:spacing w:val="-2"/>
        </w:rPr>
        <w:t xml:space="preserve"> </w:t>
      </w:r>
      <w:r w:rsidRPr="00C1147F">
        <w:rPr>
          <w:rFonts w:ascii="Arial" w:hAnsi="Arial" w:cs="Arial"/>
        </w:rPr>
        <w:t>ani.</w:t>
      </w:r>
    </w:p>
    <w:p w14:paraId="2F9AD71F" w14:textId="77777777" w:rsidR="006263D2" w:rsidRPr="00C1147F" w:rsidRDefault="006263D2" w:rsidP="00C1147F">
      <w:pPr>
        <w:pStyle w:val="Corptext"/>
        <w:spacing w:line="240" w:lineRule="auto"/>
        <w:ind w:right="-144" w:firstLine="709"/>
        <w:jc w:val="both"/>
        <w:rPr>
          <w:rFonts w:ascii="Arial" w:hAnsi="Arial" w:cs="Arial"/>
        </w:rPr>
      </w:pPr>
      <w:r w:rsidRPr="00C1147F">
        <w:rPr>
          <w:rFonts w:ascii="Arial" w:hAnsi="Arial" w:cs="Arial"/>
          <w:b/>
        </w:rPr>
        <w:t>Localizare</w:t>
      </w:r>
      <w:r w:rsidRPr="00C1147F">
        <w:rPr>
          <w:rFonts w:ascii="Arial" w:hAnsi="Arial" w:cs="Arial"/>
          <w:b/>
          <w:spacing w:val="1"/>
        </w:rPr>
        <w:t xml:space="preserve"> </w:t>
      </w:r>
      <w:r w:rsidRPr="00C1147F">
        <w:rPr>
          <w:rFonts w:ascii="Arial" w:hAnsi="Arial" w:cs="Arial"/>
          <w:b/>
        </w:rPr>
        <w:t>si</w:t>
      </w:r>
      <w:r w:rsidRPr="00C1147F">
        <w:rPr>
          <w:rFonts w:ascii="Arial" w:hAnsi="Arial" w:cs="Arial"/>
          <w:b/>
          <w:spacing w:val="1"/>
        </w:rPr>
        <w:t xml:space="preserve"> </w:t>
      </w:r>
      <w:r w:rsidRPr="00C1147F">
        <w:rPr>
          <w:rFonts w:ascii="Arial" w:hAnsi="Arial" w:cs="Arial"/>
          <w:b/>
        </w:rPr>
        <w:t>comportament.</w:t>
      </w:r>
      <w:r w:rsidRPr="00C1147F">
        <w:rPr>
          <w:rFonts w:ascii="Arial" w:hAnsi="Arial" w:cs="Arial"/>
          <w:b/>
          <w:spacing w:val="1"/>
        </w:rPr>
        <w:t xml:space="preserve"> </w:t>
      </w:r>
      <w:r w:rsidRPr="00C1147F">
        <w:rPr>
          <w:rFonts w:ascii="Arial" w:hAnsi="Arial" w:cs="Arial"/>
        </w:rPr>
        <w:t>Este</w:t>
      </w:r>
      <w:r w:rsidRPr="00C1147F">
        <w:rPr>
          <w:rFonts w:ascii="Arial" w:hAnsi="Arial" w:cs="Arial"/>
          <w:spacing w:val="1"/>
        </w:rPr>
        <w:t xml:space="preserve"> </w:t>
      </w:r>
      <w:r w:rsidRPr="00C1147F">
        <w:rPr>
          <w:rFonts w:ascii="Arial" w:hAnsi="Arial" w:cs="Arial"/>
        </w:rPr>
        <w:t>o</w:t>
      </w:r>
      <w:r w:rsidRPr="00C1147F">
        <w:rPr>
          <w:rFonts w:ascii="Arial" w:hAnsi="Arial" w:cs="Arial"/>
          <w:spacing w:val="1"/>
        </w:rPr>
        <w:t xml:space="preserve"> </w:t>
      </w:r>
      <w:r w:rsidRPr="00C1147F">
        <w:rPr>
          <w:rFonts w:ascii="Arial" w:hAnsi="Arial" w:cs="Arial"/>
        </w:rPr>
        <w:t>specie</w:t>
      </w:r>
      <w:r w:rsidRPr="00C1147F">
        <w:rPr>
          <w:rFonts w:ascii="Arial" w:hAnsi="Arial" w:cs="Arial"/>
          <w:spacing w:val="1"/>
        </w:rPr>
        <w:t xml:space="preserve"> </w:t>
      </w:r>
      <w:r w:rsidRPr="00C1147F">
        <w:rPr>
          <w:rFonts w:ascii="Arial" w:hAnsi="Arial" w:cs="Arial"/>
        </w:rPr>
        <w:t>prezenta</w:t>
      </w:r>
      <w:r w:rsidRPr="00C1147F">
        <w:rPr>
          <w:rFonts w:ascii="Arial" w:hAnsi="Arial" w:cs="Arial"/>
          <w:spacing w:val="1"/>
        </w:rPr>
        <w:t xml:space="preserve"> </w:t>
      </w:r>
      <w:r w:rsidRPr="00C1147F">
        <w:rPr>
          <w:rFonts w:ascii="Arial" w:hAnsi="Arial" w:cs="Arial"/>
        </w:rPr>
        <w:t>in</w:t>
      </w:r>
      <w:r w:rsidRPr="00C1147F">
        <w:rPr>
          <w:rFonts w:ascii="Arial" w:hAnsi="Arial" w:cs="Arial"/>
          <w:spacing w:val="1"/>
        </w:rPr>
        <w:t xml:space="preserve"> </w:t>
      </w:r>
      <w:r w:rsidRPr="00C1147F">
        <w:rPr>
          <w:rFonts w:ascii="Arial" w:hAnsi="Arial" w:cs="Arial"/>
        </w:rPr>
        <w:t>cea</w:t>
      </w:r>
      <w:r w:rsidRPr="00C1147F">
        <w:rPr>
          <w:rFonts w:ascii="Arial" w:hAnsi="Arial" w:cs="Arial"/>
          <w:spacing w:val="1"/>
        </w:rPr>
        <w:t xml:space="preserve"> </w:t>
      </w:r>
      <w:r w:rsidRPr="00C1147F">
        <w:rPr>
          <w:rFonts w:ascii="Arial" w:hAnsi="Arial" w:cs="Arial"/>
        </w:rPr>
        <w:t>mai</w:t>
      </w:r>
      <w:r w:rsidRPr="00C1147F">
        <w:rPr>
          <w:rFonts w:ascii="Arial" w:hAnsi="Arial" w:cs="Arial"/>
          <w:spacing w:val="1"/>
        </w:rPr>
        <w:t xml:space="preserve"> </w:t>
      </w:r>
      <w:r w:rsidRPr="00C1147F">
        <w:rPr>
          <w:rFonts w:ascii="Arial" w:hAnsi="Arial" w:cs="Arial"/>
        </w:rPr>
        <w:t>mare</w:t>
      </w:r>
      <w:r w:rsidRPr="00C1147F">
        <w:rPr>
          <w:rFonts w:ascii="Arial" w:hAnsi="Arial" w:cs="Arial"/>
          <w:spacing w:val="1"/>
        </w:rPr>
        <w:t xml:space="preserve"> </w:t>
      </w:r>
      <w:r w:rsidRPr="00C1147F">
        <w:rPr>
          <w:rFonts w:ascii="Arial" w:hAnsi="Arial" w:cs="Arial"/>
        </w:rPr>
        <w:t>parte</w:t>
      </w:r>
      <w:r w:rsidRPr="00C1147F">
        <w:rPr>
          <w:rFonts w:ascii="Arial" w:hAnsi="Arial" w:cs="Arial"/>
          <w:spacing w:val="1"/>
        </w:rPr>
        <w:t xml:space="preserve"> </w:t>
      </w:r>
      <w:r w:rsidRPr="00C1147F">
        <w:rPr>
          <w:rFonts w:ascii="Arial" w:hAnsi="Arial" w:cs="Arial"/>
        </w:rPr>
        <w:t>a</w:t>
      </w:r>
      <w:r w:rsidRPr="00C1147F">
        <w:rPr>
          <w:rFonts w:ascii="Arial" w:hAnsi="Arial" w:cs="Arial"/>
          <w:spacing w:val="-67"/>
        </w:rPr>
        <w:t xml:space="preserve"> </w:t>
      </w:r>
      <w:r w:rsidRPr="00C1147F">
        <w:rPr>
          <w:rFonts w:ascii="Arial" w:hAnsi="Arial" w:cs="Arial"/>
        </w:rPr>
        <w:t>continentului european. Spre deosebire de restul speciilor de ciocanitori al caror zbor este</w:t>
      </w:r>
      <w:r w:rsidRPr="00C1147F">
        <w:rPr>
          <w:rFonts w:ascii="Arial" w:hAnsi="Arial" w:cs="Arial"/>
          <w:spacing w:val="1"/>
        </w:rPr>
        <w:t xml:space="preserve"> </w:t>
      </w:r>
      <w:r w:rsidRPr="00C1147F">
        <w:rPr>
          <w:rFonts w:ascii="Arial" w:hAnsi="Arial" w:cs="Arial"/>
        </w:rPr>
        <w:t>ondulatoriu, ciocanitoarea neagra are un zbor continuu asemanator cu cel al alunarului sau</w:t>
      </w:r>
      <w:r w:rsidRPr="00C1147F">
        <w:rPr>
          <w:rFonts w:ascii="Arial" w:hAnsi="Arial" w:cs="Arial"/>
          <w:spacing w:val="1"/>
        </w:rPr>
        <w:t xml:space="preserve"> </w:t>
      </w:r>
      <w:r w:rsidRPr="00C1147F">
        <w:rPr>
          <w:rFonts w:ascii="Arial" w:hAnsi="Arial" w:cs="Arial"/>
        </w:rPr>
        <w:t>al gaitei. Realizeaza excavatii mari in arborii batrani si uscati atat pentru odihna cat si</w:t>
      </w:r>
      <w:r w:rsidRPr="00C1147F">
        <w:rPr>
          <w:rFonts w:ascii="Arial" w:hAnsi="Arial" w:cs="Arial"/>
          <w:spacing w:val="1"/>
        </w:rPr>
        <w:t xml:space="preserve"> </w:t>
      </w:r>
      <w:r w:rsidRPr="00C1147F">
        <w:rPr>
          <w:rFonts w:ascii="Arial" w:hAnsi="Arial" w:cs="Arial"/>
        </w:rPr>
        <w:t>pentru cuibarit. Inaltimea la care este realizata cavitatea pentru cuib variaza intre 4 - 25 m.</w:t>
      </w:r>
      <w:r w:rsidRPr="00C1147F">
        <w:rPr>
          <w:rFonts w:ascii="Arial" w:hAnsi="Arial" w:cs="Arial"/>
          <w:spacing w:val="1"/>
        </w:rPr>
        <w:t xml:space="preserve"> </w:t>
      </w:r>
      <w:r w:rsidRPr="00C1147F">
        <w:rPr>
          <w:rFonts w:ascii="Arial" w:hAnsi="Arial" w:cs="Arial"/>
        </w:rPr>
        <w:t>Diametrul intrarii variaza intre 8 - 11 cm, iar adancimea cavitatii sapate in interiorul</w:t>
      </w:r>
      <w:r w:rsidRPr="00C1147F">
        <w:rPr>
          <w:rFonts w:ascii="Arial" w:hAnsi="Arial" w:cs="Arial"/>
          <w:spacing w:val="1"/>
        </w:rPr>
        <w:t xml:space="preserve"> </w:t>
      </w:r>
      <w:r w:rsidRPr="00C1147F">
        <w:rPr>
          <w:rFonts w:ascii="Arial" w:hAnsi="Arial" w:cs="Arial"/>
        </w:rPr>
        <w:t>arborelui</w:t>
      </w:r>
      <w:r w:rsidRPr="00C1147F">
        <w:rPr>
          <w:rFonts w:ascii="Arial" w:hAnsi="Arial" w:cs="Arial"/>
          <w:spacing w:val="1"/>
        </w:rPr>
        <w:t xml:space="preserve"> </w:t>
      </w:r>
      <w:r w:rsidRPr="00C1147F">
        <w:rPr>
          <w:rFonts w:ascii="Arial" w:hAnsi="Arial" w:cs="Arial"/>
        </w:rPr>
        <w:t>variaza</w:t>
      </w:r>
      <w:r w:rsidRPr="00C1147F">
        <w:rPr>
          <w:rFonts w:ascii="Arial" w:hAnsi="Arial" w:cs="Arial"/>
          <w:spacing w:val="1"/>
        </w:rPr>
        <w:t xml:space="preserve"> </w:t>
      </w:r>
      <w:r w:rsidRPr="00C1147F">
        <w:rPr>
          <w:rFonts w:ascii="Arial" w:hAnsi="Arial" w:cs="Arial"/>
        </w:rPr>
        <w:t>intre</w:t>
      </w:r>
      <w:r w:rsidRPr="00C1147F">
        <w:rPr>
          <w:rFonts w:ascii="Arial" w:hAnsi="Arial" w:cs="Arial"/>
          <w:spacing w:val="1"/>
        </w:rPr>
        <w:t xml:space="preserve"> </w:t>
      </w:r>
      <w:r w:rsidRPr="00C1147F">
        <w:rPr>
          <w:rFonts w:ascii="Arial" w:hAnsi="Arial" w:cs="Arial"/>
        </w:rPr>
        <w:t>37</w:t>
      </w:r>
      <w:r w:rsidRPr="00C1147F">
        <w:rPr>
          <w:rFonts w:ascii="Arial" w:hAnsi="Arial" w:cs="Arial"/>
          <w:spacing w:val="1"/>
        </w:rPr>
        <w:t xml:space="preserve"> </w:t>
      </w:r>
      <w:r w:rsidRPr="00C1147F">
        <w:rPr>
          <w:rFonts w:ascii="Arial" w:hAnsi="Arial" w:cs="Arial"/>
        </w:rPr>
        <w:t>-</w:t>
      </w:r>
      <w:r w:rsidRPr="00C1147F">
        <w:rPr>
          <w:rFonts w:ascii="Arial" w:hAnsi="Arial" w:cs="Arial"/>
          <w:spacing w:val="1"/>
        </w:rPr>
        <w:t xml:space="preserve"> </w:t>
      </w:r>
      <w:r w:rsidRPr="00C1147F">
        <w:rPr>
          <w:rFonts w:ascii="Arial" w:hAnsi="Arial" w:cs="Arial"/>
        </w:rPr>
        <w:t>60</w:t>
      </w:r>
      <w:r w:rsidRPr="00C1147F">
        <w:rPr>
          <w:rFonts w:ascii="Arial" w:hAnsi="Arial" w:cs="Arial"/>
          <w:spacing w:val="1"/>
        </w:rPr>
        <w:t xml:space="preserve"> </w:t>
      </w:r>
      <w:r w:rsidRPr="00C1147F">
        <w:rPr>
          <w:rFonts w:ascii="Arial" w:hAnsi="Arial" w:cs="Arial"/>
        </w:rPr>
        <w:t>cm.</w:t>
      </w:r>
      <w:r w:rsidRPr="00C1147F">
        <w:rPr>
          <w:rFonts w:ascii="Arial" w:hAnsi="Arial" w:cs="Arial"/>
          <w:spacing w:val="1"/>
        </w:rPr>
        <w:t xml:space="preserve"> </w:t>
      </w:r>
      <w:r w:rsidRPr="00C1147F">
        <w:rPr>
          <w:rFonts w:ascii="Arial" w:hAnsi="Arial" w:cs="Arial"/>
        </w:rPr>
        <w:t>Timpul</w:t>
      </w:r>
      <w:r w:rsidRPr="00C1147F">
        <w:rPr>
          <w:rFonts w:ascii="Arial" w:hAnsi="Arial" w:cs="Arial"/>
          <w:spacing w:val="1"/>
        </w:rPr>
        <w:t xml:space="preserve"> </w:t>
      </w:r>
      <w:r w:rsidRPr="00C1147F">
        <w:rPr>
          <w:rFonts w:ascii="Arial" w:hAnsi="Arial" w:cs="Arial"/>
        </w:rPr>
        <w:t>necesar</w:t>
      </w:r>
      <w:r w:rsidRPr="00C1147F">
        <w:rPr>
          <w:rFonts w:ascii="Arial" w:hAnsi="Arial" w:cs="Arial"/>
          <w:spacing w:val="1"/>
        </w:rPr>
        <w:t xml:space="preserve"> </w:t>
      </w:r>
      <w:r w:rsidRPr="00C1147F">
        <w:rPr>
          <w:rFonts w:ascii="Arial" w:hAnsi="Arial" w:cs="Arial"/>
        </w:rPr>
        <w:t>pentru</w:t>
      </w:r>
      <w:r w:rsidRPr="00C1147F">
        <w:rPr>
          <w:rFonts w:ascii="Arial" w:hAnsi="Arial" w:cs="Arial"/>
          <w:spacing w:val="1"/>
        </w:rPr>
        <w:t xml:space="preserve"> </w:t>
      </w:r>
      <w:r w:rsidRPr="00C1147F">
        <w:rPr>
          <w:rFonts w:ascii="Arial" w:hAnsi="Arial" w:cs="Arial"/>
        </w:rPr>
        <w:t>realizarea</w:t>
      </w:r>
      <w:r w:rsidRPr="00C1147F">
        <w:rPr>
          <w:rFonts w:ascii="Arial" w:hAnsi="Arial" w:cs="Arial"/>
          <w:spacing w:val="1"/>
        </w:rPr>
        <w:t xml:space="preserve"> </w:t>
      </w:r>
      <w:r w:rsidRPr="00C1147F">
        <w:rPr>
          <w:rFonts w:ascii="Arial" w:hAnsi="Arial" w:cs="Arial"/>
        </w:rPr>
        <w:t>unei</w:t>
      </w:r>
      <w:r w:rsidRPr="00C1147F">
        <w:rPr>
          <w:rFonts w:ascii="Arial" w:hAnsi="Arial" w:cs="Arial"/>
          <w:spacing w:val="1"/>
        </w:rPr>
        <w:t xml:space="preserve"> </w:t>
      </w:r>
      <w:r w:rsidRPr="00C1147F">
        <w:rPr>
          <w:rFonts w:ascii="Arial" w:hAnsi="Arial" w:cs="Arial"/>
        </w:rPr>
        <w:t>asemenea</w:t>
      </w:r>
      <w:r w:rsidRPr="00C1147F">
        <w:rPr>
          <w:rFonts w:ascii="Arial" w:hAnsi="Arial" w:cs="Arial"/>
          <w:spacing w:val="1"/>
        </w:rPr>
        <w:t xml:space="preserve"> </w:t>
      </w:r>
      <w:r w:rsidRPr="00C1147F">
        <w:rPr>
          <w:rFonts w:ascii="Arial" w:hAnsi="Arial" w:cs="Arial"/>
        </w:rPr>
        <w:t>excavatii poate ajunge si la cateva saptamani. Este considerata o specie cheie in zonele</w:t>
      </w:r>
      <w:r w:rsidRPr="00C1147F">
        <w:rPr>
          <w:rFonts w:ascii="Arial" w:hAnsi="Arial" w:cs="Arial"/>
          <w:spacing w:val="1"/>
        </w:rPr>
        <w:t xml:space="preserve"> </w:t>
      </w:r>
      <w:r w:rsidRPr="00C1147F">
        <w:rPr>
          <w:rFonts w:ascii="Arial" w:hAnsi="Arial" w:cs="Arial"/>
        </w:rPr>
        <w:t>impadurite, asigurand spatii de cuibarit pentru multe specii de pasari si mamifere. Prin</w:t>
      </w:r>
      <w:r w:rsidRPr="00C1147F">
        <w:rPr>
          <w:rFonts w:ascii="Arial" w:hAnsi="Arial" w:cs="Arial"/>
          <w:spacing w:val="1"/>
        </w:rPr>
        <w:t xml:space="preserve"> </w:t>
      </w:r>
      <w:r w:rsidRPr="00C1147F">
        <w:rPr>
          <w:rFonts w:ascii="Arial" w:hAnsi="Arial" w:cs="Arial"/>
        </w:rPr>
        <w:t>controlul exercitat asupra populatiilor de insecte de sub scoarta, protejeaza copacii. Bate</w:t>
      </w:r>
      <w:r w:rsidRPr="00C1147F">
        <w:rPr>
          <w:rFonts w:ascii="Arial" w:hAnsi="Arial" w:cs="Arial"/>
          <w:spacing w:val="1"/>
        </w:rPr>
        <w:t xml:space="preserve"> </w:t>
      </w:r>
      <w:r w:rsidRPr="00C1147F">
        <w:rPr>
          <w:rFonts w:ascii="Arial" w:hAnsi="Arial" w:cs="Arial"/>
        </w:rPr>
        <w:t>frecvent darabana, iar ciocaniturile (15 - 20 pe secunda) dureaza circa 3 secunde. In timpul</w:t>
      </w:r>
      <w:r w:rsidRPr="00C1147F">
        <w:rPr>
          <w:rFonts w:ascii="Arial" w:hAnsi="Arial" w:cs="Arial"/>
          <w:spacing w:val="-67"/>
        </w:rPr>
        <w:t xml:space="preserve"> </w:t>
      </w:r>
      <w:r w:rsidRPr="00C1147F">
        <w:rPr>
          <w:rFonts w:ascii="Arial" w:hAnsi="Arial" w:cs="Arial"/>
        </w:rPr>
        <w:t>sezonului de</w:t>
      </w:r>
      <w:r w:rsidRPr="00C1147F">
        <w:rPr>
          <w:rFonts w:ascii="Arial" w:hAnsi="Arial" w:cs="Arial"/>
          <w:spacing w:val="1"/>
        </w:rPr>
        <w:t xml:space="preserve"> </w:t>
      </w:r>
      <w:r w:rsidRPr="00C1147F">
        <w:rPr>
          <w:rFonts w:ascii="Arial" w:hAnsi="Arial" w:cs="Arial"/>
        </w:rPr>
        <w:t>cuibarit</w:t>
      </w:r>
      <w:r w:rsidRPr="00C1147F">
        <w:rPr>
          <w:rFonts w:ascii="Arial" w:hAnsi="Arial" w:cs="Arial"/>
          <w:spacing w:val="1"/>
        </w:rPr>
        <w:t xml:space="preserve"> </w:t>
      </w:r>
      <w:r w:rsidRPr="00C1147F">
        <w:rPr>
          <w:rFonts w:ascii="Arial" w:hAnsi="Arial" w:cs="Arial"/>
        </w:rPr>
        <w:t>bate darabana</w:t>
      </w:r>
      <w:r w:rsidRPr="00C1147F">
        <w:rPr>
          <w:rFonts w:ascii="Arial" w:hAnsi="Arial" w:cs="Arial"/>
          <w:spacing w:val="1"/>
        </w:rPr>
        <w:t xml:space="preserve"> </w:t>
      </w:r>
      <w:r w:rsidRPr="00C1147F">
        <w:rPr>
          <w:rFonts w:ascii="Arial" w:hAnsi="Arial" w:cs="Arial"/>
        </w:rPr>
        <w:t>si de</w:t>
      </w:r>
      <w:r w:rsidRPr="00C1147F">
        <w:rPr>
          <w:rFonts w:ascii="Arial" w:hAnsi="Arial" w:cs="Arial"/>
          <w:spacing w:val="1"/>
        </w:rPr>
        <w:t xml:space="preserve"> </w:t>
      </w:r>
      <w:r w:rsidRPr="00C1147F">
        <w:rPr>
          <w:rFonts w:ascii="Arial" w:hAnsi="Arial" w:cs="Arial"/>
        </w:rPr>
        <w:t>cateva sute de ori pe</w:t>
      </w:r>
      <w:r w:rsidRPr="00C1147F">
        <w:rPr>
          <w:rFonts w:ascii="Arial" w:hAnsi="Arial" w:cs="Arial"/>
          <w:spacing w:val="1"/>
        </w:rPr>
        <w:t xml:space="preserve"> </w:t>
      </w:r>
      <w:r w:rsidRPr="00C1147F">
        <w:rPr>
          <w:rFonts w:ascii="Arial" w:hAnsi="Arial" w:cs="Arial"/>
        </w:rPr>
        <w:t>zi.</w:t>
      </w:r>
      <w:r w:rsidRPr="00C1147F">
        <w:rPr>
          <w:rFonts w:ascii="Arial" w:hAnsi="Arial" w:cs="Arial"/>
          <w:spacing w:val="1"/>
        </w:rPr>
        <w:t xml:space="preserve"> </w:t>
      </w:r>
      <w:r w:rsidRPr="00C1147F">
        <w:rPr>
          <w:rFonts w:ascii="Arial" w:hAnsi="Arial" w:cs="Arial"/>
        </w:rPr>
        <w:t>Ambele</w:t>
      </w:r>
      <w:r w:rsidRPr="00C1147F">
        <w:rPr>
          <w:rFonts w:ascii="Arial" w:hAnsi="Arial" w:cs="Arial"/>
          <w:spacing w:val="1"/>
        </w:rPr>
        <w:t xml:space="preserve"> </w:t>
      </w:r>
      <w:r w:rsidRPr="00C1147F">
        <w:rPr>
          <w:rFonts w:ascii="Arial" w:hAnsi="Arial" w:cs="Arial"/>
        </w:rPr>
        <w:t>sexe</w:t>
      </w:r>
      <w:r w:rsidRPr="00C1147F">
        <w:rPr>
          <w:rFonts w:ascii="Arial" w:hAnsi="Arial" w:cs="Arial"/>
          <w:spacing w:val="1"/>
        </w:rPr>
        <w:t xml:space="preserve"> </w:t>
      </w:r>
      <w:r w:rsidRPr="00C1147F">
        <w:rPr>
          <w:rFonts w:ascii="Arial" w:hAnsi="Arial" w:cs="Arial"/>
        </w:rPr>
        <w:t>bat</w:t>
      </w:r>
      <w:r w:rsidRPr="00C1147F">
        <w:rPr>
          <w:rFonts w:ascii="Arial" w:hAnsi="Arial" w:cs="Arial"/>
          <w:spacing w:val="1"/>
        </w:rPr>
        <w:t xml:space="preserve"> </w:t>
      </w:r>
      <w:r w:rsidRPr="00C1147F">
        <w:rPr>
          <w:rFonts w:ascii="Arial" w:hAnsi="Arial" w:cs="Arial"/>
        </w:rPr>
        <w:t>darabana, insa masculii o fac mult mai frecvent. Darabana acestei specii este cea mai</w:t>
      </w:r>
      <w:r w:rsidRPr="00C1147F">
        <w:rPr>
          <w:rFonts w:ascii="Arial" w:hAnsi="Arial" w:cs="Arial"/>
          <w:spacing w:val="1"/>
        </w:rPr>
        <w:t xml:space="preserve"> </w:t>
      </w:r>
      <w:r w:rsidRPr="00C1147F">
        <w:rPr>
          <w:rFonts w:ascii="Arial" w:hAnsi="Arial" w:cs="Arial"/>
        </w:rPr>
        <w:t>puternica si se aude de la o distanta de circa 3 km. Doar ciocanitorile bat darabana si este o</w:t>
      </w:r>
      <w:r w:rsidRPr="00C1147F">
        <w:rPr>
          <w:rFonts w:ascii="Arial" w:hAnsi="Arial" w:cs="Arial"/>
          <w:spacing w:val="-67"/>
        </w:rPr>
        <w:t xml:space="preserve"> </w:t>
      </w:r>
      <w:r w:rsidRPr="00C1147F">
        <w:rPr>
          <w:rFonts w:ascii="Arial" w:hAnsi="Arial" w:cs="Arial"/>
        </w:rPr>
        <w:t>forma de comunicare prin care isi anunta prezenta si isi revendica teritoriul. Este o specie</w:t>
      </w:r>
      <w:r w:rsidRPr="00C1147F">
        <w:rPr>
          <w:rFonts w:ascii="Arial" w:hAnsi="Arial" w:cs="Arial"/>
          <w:spacing w:val="1"/>
        </w:rPr>
        <w:t xml:space="preserve"> </w:t>
      </w:r>
      <w:r w:rsidRPr="00C1147F">
        <w:rPr>
          <w:rFonts w:ascii="Arial" w:hAnsi="Arial" w:cs="Arial"/>
        </w:rPr>
        <w:t>monogama</w:t>
      </w:r>
      <w:r w:rsidRPr="00C1147F">
        <w:rPr>
          <w:rFonts w:ascii="Arial" w:hAnsi="Arial" w:cs="Arial"/>
          <w:spacing w:val="-2"/>
        </w:rPr>
        <w:t xml:space="preserve"> </w:t>
      </w:r>
      <w:r w:rsidRPr="00C1147F">
        <w:rPr>
          <w:rFonts w:ascii="Arial" w:hAnsi="Arial" w:cs="Arial"/>
        </w:rPr>
        <w:t>cel putin</w:t>
      </w:r>
      <w:r w:rsidRPr="00C1147F">
        <w:rPr>
          <w:rFonts w:ascii="Arial" w:hAnsi="Arial" w:cs="Arial"/>
          <w:spacing w:val="-2"/>
        </w:rPr>
        <w:t xml:space="preserve"> </w:t>
      </w:r>
      <w:r w:rsidRPr="00C1147F">
        <w:rPr>
          <w:rFonts w:ascii="Arial" w:hAnsi="Arial" w:cs="Arial"/>
        </w:rPr>
        <w:t>pentru</w:t>
      </w:r>
      <w:r w:rsidRPr="00C1147F">
        <w:rPr>
          <w:rFonts w:ascii="Arial" w:hAnsi="Arial" w:cs="Arial"/>
          <w:spacing w:val="-1"/>
        </w:rPr>
        <w:t xml:space="preserve"> </w:t>
      </w:r>
      <w:r w:rsidRPr="00C1147F">
        <w:rPr>
          <w:rFonts w:ascii="Arial" w:hAnsi="Arial" w:cs="Arial"/>
        </w:rPr>
        <w:t>un</w:t>
      </w:r>
      <w:r w:rsidRPr="00C1147F">
        <w:rPr>
          <w:rFonts w:ascii="Arial" w:hAnsi="Arial" w:cs="Arial"/>
          <w:spacing w:val="-1"/>
        </w:rPr>
        <w:t xml:space="preserve"> </w:t>
      </w:r>
      <w:r w:rsidRPr="00C1147F">
        <w:rPr>
          <w:rFonts w:ascii="Arial" w:hAnsi="Arial" w:cs="Arial"/>
        </w:rPr>
        <w:t>sezon</w:t>
      </w:r>
      <w:r w:rsidRPr="00C1147F">
        <w:rPr>
          <w:rFonts w:ascii="Arial" w:hAnsi="Arial" w:cs="Arial"/>
          <w:spacing w:val="5"/>
        </w:rPr>
        <w:t xml:space="preserve"> </w:t>
      </w:r>
      <w:r w:rsidRPr="00C1147F">
        <w:rPr>
          <w:rFonts w:ascii="Arial" w:hAnsi="Arial" w:cs="Arial"/>
        </w:rPr>
        <w:t>de</w:t>
      </w:r>
      <w:r w:rsidRPr="00C1147F">
        <w:rPr>
          <w:rFonts w:ascii="Arial" w:hAnsi="Arial" w:cs="Arial"/>
          <w:spacing w:val="-1"/>
        </w:rPr>
        <w:t xml:space="preserve"> </w:t>
      </w:r>
      <w:r w:rsidRPr="00C1147F">
        <w:rPr>
          <w:rFonts w:ascii="Arial" w:hAnsi="Arial" w:cs="Arial"/>
        </w:rPr>
        <w:t>cuibarit.</w:t>
      </w:r>
      <w:r w:rsidRPr="00C1147F">
        <w:rPr>
          <w:rFonts w:ascii="Arial" w:hAnsi="Arial" w:cs="Arial"/>
          <w:spacing w:val="-2"/>
        </w:rPr>
        <w:t xml:space="preserve"> </w:t>
      </w:r>
      <w:r w:rsidRPr="00C1147F">
        <w:rPr>
          <w:rFonts w:ascii="Arial" w:hAnsi="Arial" w:cs="Arial"/>
        </w:rPr>
        <w:t>Foloseste</w:t>
      </w:r>
      <w:r w:rsidRPr="00C1147F">
        <w:rPr>
          <w:rFonts w:ascii="Arial" w:hAnsi="Arial" w:cs="Arial"/>
          <w:spacing w:val="-2"/>
        </w:rPr>
        <w:t xml:space="preserve"> </w:t>
      </w:r>
      <w:r w:rsidRPr="00C1147F">
        <w:rPr>
          <w:rFonts w:ascii="Arial" w:hAnsi="Arial" w:cs="Arial"/>
        </w:rPr>
        <w:t>un</w:t>
      </w:r>
      <w:r w:rsidRPr="00C1147F">
        <w:rPr>
          <w:rFonts w:ascii="Arial" w:hAnsi="Arial" w:cs="Arial"/>
          <w:spacing w:val="-1"/>
        </w:rPr>
        <w:t xml:space="preserve"> </w:t>
      </w:r>
      <w:r w:rsidRPr="00C1147F">
        <w:rPr>
          <w:rFonts w:ascii="Arial" w:hAnsi="Arial" w:cs="Arial"/>
        </w:rPr>
        <w:t>teritoriu</w:t>
      </w:r>
      <w:r w:rsidRPr="00C1147F">
        <w:rPr>
          <w:rFonts w:ascii="Arial" w:hAnsi="Arial" w:cs="Arial"/>
          <w:spacing w:val="-2"/>
        </w:rPr>
        <w:t xml:space="preserve"> </w:t>
      </w:r>
      <w:r w:rsidRPr="00C1147F">
        <w:rPr>
          <w:rFonts w:ascii="Arial" w:hAnsi="Arial" w:cs="Arial"/>
        </w:rPr>
        <w:t>ce</w:t>
      </w:r>
      <w:r w:rsidRPr="00C1147F">
        <w:rPr>
          <w:rFonts w:ascii="Arial" w:hAnsi="Arial" w:cs="Arial"/>
          <w:spacing w:val="-3"/>
        </w:rPr>
        <w:t xml:space="preserve"> </w:t>
      </w:r>
      <w:r w:rsidRPr="00C1147F">
        <w:rPr>
          <w:rFonts w:ascii="Arial" w:hAnsi="Arial" w:cs="Arial"/>
        </w:rPr>
        <w:t>variaza</w:t>
      </w:r>
      <w:r w:rsidRPr="00C1147F">
        <w:rPr>
          <w:rFonts w:ascii="Arial" w:hAnsi="Arial" w:cs="Arial"/>
          <w:spacing w:val="-2"/>
        </w:rPr>
        <w:t xml:space="preserve"> </w:t>
      </w:r>
      <w:r w:rsidRPr="00C1147F">
        <w:rPr>
          <w:rFonts w:ascii="Arial" w:hAnsi="Arial" w:cs="Arial"/>
        </w:rPr>
        <w:t>intre</w:t>
      </w:r>
      <w:r w:rsidRPr="00C1147F">
        <w:rPr>
          <w:rFonts w:ascii="Arial" w:hAnsi="Arial" w:cs="Arial"/>
          <w:spacing w:val="-2"/>
        </w:rPr>
        <w:t xml:space="preserve"> </w:t>
      </w:r>
      <w:r w:rsidRPr="00C1147F">
        <w:rPr>
          <w:rFonts w:ascii="Arial" w:hAnsi="Arial" w:cs="Arial"/>
        </w:rPr>
        <w:t>100-400</w:t>
      </w:r>
      <w:r w:rsidRPr="00C1147F">
        <w:rPr>
          <w:rFonts w:ascii="Arial" w:hAnsi="Arial" w:cs="Arial"/>
          <w:spacing w:val="-1"/>
        </w:rPr>
        <w:t xml:space="preserve"> </w:t>
      </w:r>
      <w:r w:rsidRPr="00C1147F">
        <w:rPr>
          <w:rFonts w:ascii="Arial" w:hAnsi="Arial" w:cs="Arial"/>
        </w:rPr>
        <w:t>ha.</w:t>
      </w:r>
      <w:r w:rsidRPr="00C1147F">
        <w:rPr>
          <w:rFonts w:ascii="Arial" w:hAnsi="Arial" w:cs="Arial"/>
          <w:spacing w:val="-3"/>
        </w:rPr>
        <w:t xml:space="preserve"> </w:t>
      </w:r>
      <w:r w:rsidRPr="00C1147F">
        <w:rPr>
          <w:rFonts w:ascii="Arial" w:hAnsi="Arial" w:cs="Arial"/>
        </w:rPr>
        <w:t>Este</w:t>
      </w:r>
      <w:r w:rsidRPr="00C1147F">
        <w:rPr>
          <w:rFonts w:ascii="Arial" w:hAnsi="Arial" w:cs="Arial"/>
          <w:spacing w:val="-5"/>
        </w:rPr>
        <w:t xml:space="preserve"> </w:t>
      </w:r>
      <w:r w:rsidRPr="00C1147F">
        <w:rPr>
          <w:rFonts w:ascii="Arial" w:hAnsi="Arial" w:cs="Arial"/>
        </w:rPr>
        <w:t>o specie</w:t>
      </w:r>
      <w:r w:rsidRPr="00C1147F">
        <w:rPr>
          <w:rFonts w:ascii="Arial" w:hAnsi="Arial" w:cs="Arial"/>
          <w:spacing w:val="-2"/>
        </w:rPr>
        <w:t xml:space="preserve"> </w:t>
      </w:r>
      <w:r w:rsidRPr="00C1147F">
        <w:rPr>
          <w:rFonts w:ascii="Arial" w:hAnsi="Arial" w:cs="Arial"/>
        </w:rPr>
        <w:t>sedentara.</w:t>
      </w:r>
    </w:p>
    <w:p w14:paraId="623B9ED2" w14:textId="77777777" w:rsidR="006263D2" w:rsidRPr="00C1147F" w:rsidRDefault="006263D2" w:rsidP="00C1147F">
      <w:pPr>
        <w:pStyle w:val="Corptext"/>
        <w:spacing w:line="240" w:lineRule="auto"/>
        <w:ind w:right="-144" w:firstLine="709"/>
        <w:jc w:val="both"/>
        <w:rPr>
          <w:rFonts w:ascii="Arial" w:hAnsi="Arial" w:cs="Arial"/>
        </w:rPr>
      </w:pPr>
      <w:r w:rsidRPr="00C1147F">
        <w:rPr>
          <w:rFonts w:ascii="Arial" w:hAnsi="Arial" w:cs="Arial"/>
          <w:b/>
        </w:rPr>
        <w:t xml:space="preserve">Populatie. </w:t>
      </w:r>
      <w:r w:rsidRPr="00C1147F">
        <w:rPr>
          <w:rFonts w:ascii="Arial" w:hAnsi="Arial" w:cs="Arial"/>
        </w:rPr>
        <w:t>Populatia europeana este relativ mare si cuprinsa intre 740000 - 1400000</w:t>
      </w:r>
      <w:r w:rsidRPr="00C1147F">
        <w:rPr>
          <w:rFonts w:ascii="Arial" w:hAnsi="Arial" w:cs="Arial"/>
          <w:spacing w:val="-67"/>
        </w:rPr>
        <w:t xml:space="preserve"> </w:t>
      </w:r>
      <w:r w:rsidRPr="00C1147F">
        <w:rPr>
          <w:rFonts w:ascii="Arial" w:hAnsi="Arial" w:cs="Arial"/>
        </w:rPr>
        <w:t>perechi. Specia s-a mentinut la un nivel stabil in perioada 1970 - 1990. Aceasta stare este</w:t>
      </w:r>
      <w:r w:rsidRPr="00C1147F">
        <w:rPr>
          <w:rFonts w:ascii="Arial" w:hAnsi="Arial" w:cs="Arial"/>
          <w:spacing w:val="1"/>
        </w:rPr>
        <w:t xml:space="preserve"> </w:t>
      </w:r>
      <w:r w:rsidRPr="00C1147F">
        <w:rPr>
          <w:rFonts w:ascii="Arial" w:hAnsi="Arial" w:cs="Arial"/>
        </w:rPr>
        <w:t>mentinuta si in prezent, desi in unele tari s-a inregistrat un anume declin. Populatii mai</w:t>
      </w:r>
      <w:r w:rsidRPr="00C1147F">
        <w:rPr>
          <w:rFonts w:ascii="Arial" w:hAnsi="Arial" w:cs="Arial"/>
          <w:spacing w:val="1"/>
        </w:rPr>
        <w:t xml:space="preserve"> </w:t>
      </w:r>
      <w:r w:rsidRPr="00C1147F">
        <w:rPr>
          <w:rFonts w:ascii="Arial" w:hAnsi="Arial" w:cs="Arial"/>
        </w:rPr>
        <w:t>mari se inregistreaza</w:t>
      </w:r>
      <w:r w:rsidRPr="00C1147F">
        <w:rPr>
          <w:rFonts w:ascii="Arial" w:hAnsi="Arial" w:cs="Arial"/>
          <w:spacing w:val="-3"/>
        </w:rPr>
        <w:t xml:space="preserve"> </w:t>
      </w:r>
      <w:r w:rsidRPr="00C1147F">
        <w:rPr>
          <w:rFonts w:ascii="Arial" w:hAnsi="Arial" w:cs="Arial"/>
        </w:rPr>
        <w:t>numai</w:t>
      </w:r>
      <w:r w:rsidRPr="00C1147F">
        <w:rPr>
          <w:rFonts w:ascii="Arial" w:hAnsi="Arial" w:cs="Arial"/>
          <w:spacing w:val="1"/>
        </w:rPr>
        <w:t xml:space="preserve"> </w:t>
      </w:r>
      <w:r w:rsidRPr="00C1147F">
        <w:rPr>
          <w:rFonts w:ascii="Arial" w:hAnsi="Arial" w:cs="Arial"/>
        </w:rPr>
        <w:t>in Rusia si</w:t>
      </w:r>
      <w:r w:rsidRPr="00C1147F">
        <w:rPr>
          <w:rFonts w:ascii="Arial" w:hAnsi="Arial" w:cs="Arial"/>
          <w:spacing w:val="1"/>
        </w:rPr>
        <w:t xml:space="preserve"> </w:t>
      </w:r>
      <w:r w:rsidRPr="00C1147F">
        <w:rPr>
          <w:rFonts w:ascii="Arial" w:hAnsi="Arial" w:cs="Arial"/>
        </w:rPr>
        <w:t>Belarus.</w:t>
      </w:r>
    </w:p>
    <w:p w14:paraId="2448C0F9" w14:textId="77777777" w:rsidR="006263D2" w:rsidRPr="00C1147F" w:rsidRDefault="006263D2" w:rsidP="00C1147F">
      <w:pPr>
        <w:spacing w:before="1"/>
        <w:ind w:right="-144" w:firstLine="709"/>
        <w:jc w:val="both"/>
        <w:rPr>
          <w:rFonts w:ascii="Arial" w:hAnsi="Arial" w:cs="Arial"/>
        </w:rPr>
      </w:pPr>
      <w:r w:rsidRPr="00C1147F">
        <w:rPr>
          <w:rFonts w:ascii="Arial" w:hAnsi="Arial" w:cs="Arial"/>
          <w:b/>
        </w:rPr>
        <w:t xml:space="preserve">Amenintari si masuri de conservare. </w:t>
      </w:r>
      <w:r w:rsidRPr="00C1147F">
        <w:rPr>
          <w:rFonts w:ascii="Arial" w:hAnsi="Arial" w:cs="Arial"/>
        </w:rPr>
        <w:t>Degradarea habitatelor si reducerea locurilor</w:t>
      </w:r>
      <w:r w:rsidRPr="00C1147F">
        <w:rPr>
          <w:rFonts w:ascii="Arial" w:hAnsi="Arial" w:cs="Arial"/>
          <w:spacing w:val="1"/>
        </w:rPr>
        <w:t xml:space="preserve"> </w:t>
      </w:r>
      <w:r w:rsidRPr="00C1147F">
        <w:rPr>
          <w:rFonts w:ascii="Arial" w:hAnsi="Arial" w:cs="Arial"/>
        </w:rPr>
        <w:t>de</w:t>
      </w:r>
      <w:r w:rsidRPr="00C1147F">
        <w:rPr>
          <w:rFonts w:ascii="Arial" w:hAnsi="Arial" w:cs="Arial"/>
          <w:spacing w:val="50"/>
        </w:rPr>
        <w:t xml:space="preserve"> </w:t>
      </w:r>
      <w:r w:rsidRPr="00C1147F">
        <w:rPr>
          <w:rFonts w:ascii="Arial" w:hAnsi="Arial" w:cs="Arial"/>
        </w:rPr>
        <w:t>cuibarit</w:t>
      </w:r>
      <w:r w:rsidRPr="00C1147F">
        <w:rPr>
          <w:rFonts w:ascii="Arial" w:hAnsi="Arial" w:cs="Arial"/>
          <w:spacing w:val="48"/>
        </w:rPr>
        <w:t xml:space="preserve"> </w:t>
      </w:r>
      <w:r w:rsidRPr="00C1147F">
        <w:rPr>
          <w:rFonts w:ascii="Arial" w:hAnsi="Arial" w:cs="Arial"/>
        </w:rPr>
        <w:t>prin</w:t>
      </w:r>
      <w:r w:rsidRPr="00C1147F">
        <w:rPr>
          <w:rFonts w:ascii="Arial" w:hAnsi="Arial" w:cs="Arial"/>
          <w:spacing w:val="51"/>
        </w:rPr>
        <w:t xml:space="preserve"> </w:t>
      </w:r>
      <w:r w:rsidRPr="00C1147F">
        <w:rPr>
          <w:rFonts w:ascii="Arial" w:hAnsi="Arial" w:cs="Arial"/>
        </w:rPr>
        <w:t>eliminarea</w:t>
      </w:r>
      <w:r w:rsidRPr="00C1147F">
        <w:rPr>
          <w:rFonts w:ascii="Arial" w:hAnsi="Arial" w:cs="Arial"/>
          <w:spacing w:val="50"/>
        </w:rPr>
        <w:t xml:space="preserve"> </w:t>
      </w:r>
      <w:r w:rsidRPr="00C1147F">
        <w:rPr>
          <w:rFonts w:ascii="Arial" w:hAnsi="Arial" w:cs="Arial"/>
        </w:rPr>
        <w:t>arborilor</w:t>
      </w:r>
      <w:r w:rsidRPr="00C1147F">
        <w:rPr>
          <w:rFonts w:ascii="Arial" w:hAnsi="Arial" w:cs="Arial"/>
          <w:spacing w:val="50"/>
        </w:rPr>
        <w:t xml:space="preserve"> </w:t>
      </w:r>
      <w:r w:rsidRPr="00C1147F">
        <w:rPr>
          <w:rFonts w:ascii="Arial" w:hAnsi="Arial" w:cs="Arial"/>
        </w:rPr>
        <w:t>maturi,</w:t>
      </w:r>
      <w:r w:rsidRPr="00C1147F">
        <w:rPr>
          <w:rFonts w:ascii="Arial" w:hAnsi="Arial" w:cs="Arial"/>
          <w:spacing w:val="49"/>
        </w:rPr>
        <w:t xml:space="preserve"> </w:t>
      </w:r>
      <w:r w:rsidRPr="00C1147F">
        <w:rPr>
          <w:rFonts w:ascii="Arial" w:hAnsi="Arial" w:cs="Arial"/>
        </w:rPr>
        <w:t>a</w:t>
      </w:r>
      <w:r w:rsidRPr="00C1147F">
        <w:rPr>
          <w:rFonts w:ascii="Arial" w:hAnsi="Arial" w:cs="Arial"/>
          <w:spacing w:val="50"/>
        </w:rPr>
        <w:t xml:space="preserve"> </w:t>
      </w:r>
      <w:r w:rsidRPr="00C1147F">
        <w:rPr>
          <w:rFonts w:ascii="Arial" w:hAnsi="Arial" w:cs="Arial"/>
        </w:rPr>
        <w:t>lemnului</w:t>
      </w:r>
      <w:r w:rsidRPr="00C1147F">
        <w:rPr>
          <w:rFonts w:ascii="Arial" w:hAnsi="Arial" w:cs="Arial"/>
          <w:spacing w:val="51"/>
        </w:rPr>
        <w:t xml:space="preserve"> </w:t>
      </w:r>
      <w:r w:rsidRPr="00C1147F">
        <w:rPr>
          <w:rFonts w:ascii="Arial" w:hAnsi="Arial" w:cs="Arial"/>
        </w:rPr>
        <w:t>mort</w:t>
      </w:r>
      <w:r w:rsidRPr="00C1147F">
        <w:rPr>
          <w:rFonts w:ascii="Arial" w:hAnsi="Arial" w:cs="Arial"/>
          <w:spacing w:val="51"/>
        </w:rPr>
        <w:t xml:space="preserve"> </w:t>
      </w:r>
      <w:r w:rsidRPr="00C1147F">
        <w:rPr>
          <w:rFonts w:ascii="Arial" w:hAnsi="Arial" w:cs="Arial"/>
        </w:rPr>
        <w:t>pe</w:t>
      </w:r>
      <w:r w:rsidRPr="00C1147F">
        <w:rPr>
          <w:rFonts w:ascii="Arial" w:hAnsi="Arial" w:cs="Arial"/>
          <w:spacing w:val="50"/>
        </w:rPr>
        <w:t xml:space="preserve"> </w:t>
      </w:r>
      <w:r w:rsidRPr="00C1147F">
        <w:rPr>
          <w:rFonts w:ascii="Arial" w:hAnsi="Arial" w:cs="Arial"/>
        </w:rPr>
        <w:t>picior</w:t>
      </w:r>
      <w:r w:rsidRPr="00C1147F">
        <w:rPr>
          <w:rFonts w:ascii="Arial" w:hAnsi="Arial" w:cs="Arial"/>
          <w:spacing w:val="47"/>
        </w:rPr>
        <w:t xml:space="preserve"> </w:t>
      </w:r>
      <w:r w:rsidRPr="00C1147F">
        <w:rPr>
          <w:rFonts w:ascii="Arial" w:hAnsi="Arial" w:cs="Arial"/>
        </w:rPr>
        <w:t>din</w:t>
      </w:r>
      <w:r w:rsidRPr="00C1147F">
        <w:rPr>
          <w:rFonts w:ascii="Arial" w:hAnsi="Arial" w:cs="Arial"/>
          <w:spacing w:val="51"/>
        </w:rPr>
        <w:t xml:space="preserve"> </w:t>
      </w:r>
      <w:r w:rsidRPr="00C1147F">
        <w:rPr>
          <w:rFonts w:ascii="Arial" w:hAnsi="Arial" w:cs="Arial"/>
        </w:rPr>
        <w:t>paduri</w:t>
      </w:r>
      <w:r w:rsidRPr="00C1147F">
        <w:rPr>
          <w:rFonts w:ascii="Arial" w:hAnsi="Arial" w:cs="Arial"/>
          <w:spacing w:val="51"/>
        </w:rPr>
        <w:t xml:space="preserve"> </w:t>
      </w:r>
      <w:r w:rsidRPr="00C1147F">
        <w:rPr>
          <w:rFonts w:ascii="Arial" w:hAnsi="Arial" w:cs="Arial"/>
        </w:rPr>
        <w:t>si</w:t>
      </w:r>
      <w:r w:rsidRPr="00C1147F">
        <w:rPr>
          <w:rFonts w:ascii="Arial" w:hAnsi="Arial" w:cs="Arial"/>
          <w:spacing w:val="46"/>
        </w:rPr>
        <w:t xml:space="preserve"> </w:t>
      </w:r>
      <w:r w:rsidRPr="00C1147F">
        <w:rPr>
          <w:rFonts w:ascii="Arial" w:hAnsi="Arial" w:cs="Arial"/>
        </w:rPr>
        <w:t>a copacilor</w:t>
      </w:r>
      <w:r w:rsidRPr="00C1147F">
        <w:rPr>
          <w:rFonts w:ascii="Arial" w:hAnsi="Arial" w:cs="Arial"/>
          <w:spacing w:val="18"/>
        </w:rPr>
        <w:t xml:space="preserve"> </w:t>
      </w:r>
      <w:r w:rsidRPr="00C1147F">
        <w:rPr>
          <w:rFonts w:ascii="Arial" w:hAnsi="Arial" w:cs="Arial"/>
        </w:rPr>
        <w:t>scorburosi.</w:t>
      </w:r>
      <w:r w:rsidRPr="00C1147F">
        <w:rPr>
          <w:rFonts w:ascii="Arial" w:hAnsi="Arial" w:cs="Arial"/>
          <w:spacing w:val="16"/>
        </w:rPr>
        <w:t xml:space="preserve"> </w:t>
      </w:r>
      <w:r w:rsidRPr="00C1147F">
        <w:rPr>
          <w:rFonts w:ascii="Arial" w:hAnsi="Arial" w:cs="Arial"/>
        </w:rPr>
        <w:t>Un</w:t>
      </w:r>
      <w:r w:rsidRPr="00C1147F">
        <w:rPr>
          <w:rFonts w:ascii="Arial" w:hAnsi="Arial" w:cs="Arial"/>
          <w:spacing w:val="22"/>
        </w:rPr>
        <w:t xml:space="preserve"> </w:t>
      </w:r>
      <w:r w:rsidRPr="00C1147F">
        <w:rPr>
          <w:rFonts w:ascii="Arial" w:hAnsi="Arial" w:cs="Arial"/>
        </w:rPr>
        <w:t>management</w:t>
      </w:r>
      <w:r w:rsidRPr="00C1147F">
        <w:rPr>
          <w:rFonts w:ascii="Arial" w:hAnsi="Arial" w:cs="Arial"/>
          <w:spacing w:val="20"/>
        </w:rPr>
        <w:t xml:space="preserve"> </w:t>
      </w:r>
      <w:r w:rsidRPr="00C1147F">
        <w:rPr>
          <w:rFonts w:ascii="Arial" w:hAnsi="Arial" w:cs="Arial"/>
        </w:rPr>
        <w:t>prietenos</w:t>
      </w:r>
      <w:r w:rsidRPr="00C1147F">
        <w:rPr>
          <w:rFonts w:ascii="Arial" w:hAnsi="Arial" w:cs="Arial"/>
          <w:spacing w:val="19"/>
        </w:rPr>
        <w:t xml:space="preserve"> </w:t>
      </w:r>
      <w:r w:rsidRPr="00C1147F">
        <w:rPr>
          <w:rFonts w:ascii="Arial" w:hAnsi="Arial" w:cs="Arial"/>
        </w:rPr>
        <w:t>al</w:t>
      </w:r>
      <w:r w:rsidRPr="00C1147F">
        <w:rPr>
          <w:rFonts w:ascii="Arial" w:hAnsi="Arial" w:cs="Arial"/>
          <w:spacing w:val="20"/>
        </w:rPr>
        <w:t xml:space="preserve"> </w:t>
      </w:r>
      <w:r w:rsidRPr="00C1147F">
        <w:rPr>
          <w:rFonts w:ascii="Arial" w:hAnsi="Arial" w:cs="Arial"/>
        </w:rPr>
        <w:t>padurilor</w:t>
      </w:r>
      <w:r w:rsidRPr="00C1147F">
        <w:rPr>
          <w:rFonts w:ascii="Arial" w:hAnsi="Arial" w:cs="Arial"/>
          <w:spacing w:val="19"/>
        </w:rPr>
        <w:t xml:space="preserve"> </w:t>
      </w:r>
      <w:r w:rsidRPr="00C1147F">
        <w:rPr>
          <w:rFonts w:ascii="Arial" w:hAnsi="Arial" w:cs="Arial"/>
        </w:rPr>
        <w:t>pentru</w:t>
      </w:r>
      <w:r w:rsidRPr="00C1147F">
        <w:rPr>
          <w:rFonts w:ascii="Arial" w:hAnsi="Arial" w:cs="Arial"/>
          <w:spacing w:val="19"/>
        </w:rPr>
        <w:t xml:space="preserve"> </w:t>
      </w:r>
      <w:r w:rsidRPr="00C1147F">
        <w:rPr>
          <w:rFonts w:ascii="Arial" w:hAnsi="Arial" w:cs="Arial"/>
        </w:rPr>
        <w:t>speciile</w:t>
      </w:r>
      <w:r w:rsidRPr="00C1147F">
        <w:rPr>
          <w:rFonts w:ascii="Arial" w:hAnsi="Arial" w:cs="Arial"/>
          <w:spacing w:val="19"/>
        </w:rPr>
        <w:t xml:space="preserve"> </w:t>
      </w:r>
      <w:r w:rsidRPr="00C1147F">
        <w:rPr>
          <w:rFonts w:ascii="Arial" w:hAnsi="Arial" w:cs="Arial"/>
        </w:rPr>
        <w:t>caracteristice</w:t>
      </w:r>
      <w:r w:rsidRPr="00C1147F">
        <w:rPr>
          <w:rFonts w:ascii="Arial" w:hAnsi="Arial" w:cs="Arial"/>
          <w:spacing w:val="-67"/>
        </w:rPr>
        <w:t xml:space="preserve"> </w:t>
      </w:r>
      <w:r w:rsidRPr="00C1147F">
        <w:rPr>
          <w:rFonts w:ascii="Arial" w:hAnsi="Arial" w:cs="Arial"/>
        </w:rPr>
        <w:t>acestui tip</w:t>
      </w:r>
      <w:r w:rsidRPr="00C1147F">
        <w:rPr>
          <w:rFonts w:ascii="Arial" w:hAnsi="Arial" w:cs="Arial"/>
          <w:spacing w:val="1"/>
        </w:rPr>
        <w:t xml:space="preserve"> </w:t>
      </w:r>
      <w:r w:rsidRPr="00C1147F">
        <w:rPr>
          <w:rFonts w:ascii="Arial" w:hAnsi="Arial" w:cs="Arial"/>
        </w:rPr>
        <w:t>de</w:t>
      </w:r>
      <w:r w:rsidRPr="00C1147F">
        <w:rPr>
          <w:rFonts w:ascii="Arial" w:hAnsi="Arial" w:cs="Arial"/>
          <w:spacing w:val="-3"/>
        </w:rPr>
        <w:t xml:space="preserve"> </w:t>
      </w:r>
      <w:r w:rsidRPr="00C1147F">
        <w:rPr>
          <w:rFonts w:ascii="Arial" w:hAnsi="Arial" w:cs="Arial"/>
        </w:rPr>
        <w:t>habitat</w:t>
      </w:r>
      <w:r w:rsidRPr="00C1147F">
        <w:rPr>
          <w:rFonts w:ascii="Arial" w:hAnsi="Arial" w:cs="Arial"/>
          <w:spacing w:val="-3"/>
        </w:rPr>
        <w:t xml:space="preserve"> </w:t>
      </w:r>
      <w:r w:rsidRPr="00C1147F">
        <w:rPr>
          <w:rFonts w:ascii="Arial" w:hAnsi="Arial" w:cs="Arial"/>
        </w:rPr>
        <w:t>este necesar</w:t>
      </w:r>
      <w:r w:rsidRPr="00C1147F">
        <w:rPr>
          <w:rFonts w:ascii="Arial" w:hAnsi="Arial" w:cs="Arial"/>
          <w:spacing w:val="-1"/>
        </w:rPr>
        <w:t xml:space="preserve"> </w:t>
      </w:r>
      <w:r w:rsidRPr="00C1147F">
        <w:rPr>
          <w:rFonts w:ascii="Arial" w:hAnsi="Arial" w:cs="Arial"/>
        </w:rPr>
        <w:t>si</w:t>
      </w:r>
      <w:r w:rsidRPr="00C1147F">
        <w:rPr>
          <w:rFonts w:ascii="Arial" w:hAnsi="Arial" w:cs="Arial"/>
          <w:spacing w:val="1"/>
        </w:rPr>
        <w:t xml:space="preserve"> </w:t>
      </w:r>
      <w:r w:rsidRPr="00C1147F">
        <w:rPr>
          <w:rFonts w:ascii="Arial" w:hAnsi="Arial" w:cs="Arial"/>
        </w:rPr>
        <w:t>urgent.</w:t>
      </w:r>
    </w:p>
    <w:p w14:paraId="161FCC67" w14:textId="77777777" w:rsidR="006263D2" w:rsidRPr="006263D2" w:rsidRDefault="006263D2" w:rsidP="006263D2">
      <w:pPr>
        <w:spacing w:before="246" w:after="3"/>
        <w:ind w:right="-144" w:firstLine="709"/>
        <w:jc w:val="center"/>
        <w:rPr>
          <w:rFonts w:ascii="Arial" w:hAnsi="Arial" w:cs="Arial"/>
          <w:b/>
          <w:i/>
          <w:u w:val="single"/>
        </w:rPr>
      </w:pPr>
      <w:r w:rsidRPr="006263D2">
        <w:rPr>
          <w:rFonts w:ascii="Arial" w:hAnsi="Arial" w:cs="Arial"/>
          <w:b/>
          <w:i/>
          <w:u w:val="single"/>
        </w:rPr>
        <w:t>Ficedula parva</w:t>
      </w:r>
    </w:p>
    <w:p w14:paraId="5CF14AE1" w14:textId="77777777" w:rsidR="006263D2" w:rsidRPr="006263D2" w:rsidRDefault="006263D2" w:rsidP="006263D2">
      <w:pPr>
        <w:spacing w:before="246" w:after="3"/>
        <w:ind w:right="-144" w:firstLine="709"/>
        <w:jc w:val="both"/>
        <w:rPr>
          <w:rFonts w:ascii="Arial" w:hAnsi="Arial" w:cs="Arial"/>
          <w:bCs/>
          <w:iCs/>
        </w:rPr>
      </w:pPr>
      <w:r w:rsidRPr="006263D2">
        <w:rPr>
          <w:rFonts w:ascii="Arial" w:hAnsi="Arial" w:cs="Arial"/>
          <w:bCs/>
          <w:iCs/>
        </w:rPr>
        <w:t>Muscarul mic preferă pădurile bătrâne de peste 100 de ani, care au o cantitate mare de lemn mort și un strat de arbuști redus. Specia evită pădurile tinere de sub 44 de ani. În România clocește în re giunile mai înalte ale munților Carpați, unde este găsit în pădurile de foioase sau de amestec, în zo nele umbroase, puțin umede. Deși este destul de comună, din cauza faptului că este o pasăre dis cretă și sperioasă, este greu de observat. Atinge maturitatea sexuală după un an. Este o specie cu o dietă predominant de natură animală, dominată de insecte, pe care le captu rează din zbor. De asemenea, prinde frecvent și omizi de pe frunzele copacilor și foarte rar cule ge fructe de pădure de mici dimensiuni. Sosește din cartierele de iernare în luna aprilie. Este o specie teritorială și monogamă. Cuibul este alcătuit din mușchi, iarbă și frunze și este situat de obicei în scorbura unui copac sau în scobitura unei clădiri; mai rar poate fi amplasat în tufișuri. Este construit la o înălţime de 1-4 m, în cele mai multe cazuri de către femelă. Aceasta depune în mod obișnuit 4-7 ouă de culoare al bicioasă-verzuie sau maronie, pătate cu maro. Incubaţia pontei durează între 12 și 15 de zile și este asigurată de către femelă, care este hrănită în tot acest timp de către mascul. Puii sunt hră niţi în special cu insecte de către ambii părinţi și devin zburători după 11-15 zile de la eclozare. Este depusă o singură pontă pe an și de obicei perechea folosește același teritoriu de cuibărit mai mulţi ani.</w:t>
      </w:r>
    </w:p>
    <w:p w14:paraId="2FD2942C" w14:textId="77777777" w:rsidR="006263D2" w:rsidRPr="006263D2" w:rsidRDefault="006263D2" w:rsidP="006263D2">
      <w:pPr>
        <w:ind w:right="-144" w:firstLine="709"/>
        <w:jc w:val="both"/>
        <w:rPr>
          <w:rFonts w:ascii="Arial" w:hAnsi="Arial" w:cs="Arial"/>
          <w:b/>
          <w:bCs/>
          <w:iCs/>
        </w:rPr>
      </w:pPr>
      <w:r w:rsidRPr="006263D2">
        <w:rPr>
          <w:rFonts w:ascii="Arial" w:hAnsi="Arial" w:cs="Arial"/>
          <w:b/>
          <w:bCs/>
          <w:iCs/>
        </w:rPr>
        <w:t xml:space="preserve">Măsuri de conservare necesare </w:t>
      </w:r>
    </w:p>
    <w:p w14:paraId="3C8B2E2E"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xml:space="preserve">§ Interzicerea oricărui tip de activitate care cauzează alterarea habita telor de hrănire și de </w:t>
      </w:r>
      <w:r w:rsidRPr="006263D2">
        <w:rPr>
          <w:rFonts w:ascii="Arial" w:hAnsi="Arial" w:cs="Arial"/>
          <w:bCs/>
          <w:iCs/>
        </w:rPr>
        <w:lastRenderedPageBreak/>
        <w:t xml:space="preserve">reproducere a speciei. </w:t>
      </w:r>
    </w:p>
    <w:p w14:paraId="42777E84"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Interzicerea noilor proiecte urbane, incluzând așezările împrăștiate în habitatele de pădure importante pentru specie.</w:t>
      </w:r>
    </w:p>
    <w:p w14:paraId="7D3D65B1"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xml:space="preserve">§ Interzicerea realizării noilor infrastructuri liniare care fragmentează habitatele de pădure. </w:t>
      </w:r>
    </w:p>
    <w:p w14:paraId="37732C0A"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xml:space="preserve">§ Interzicerea noilor activități de exploatare (cariere, mine) în păduri și în zonele de tampon. </w:t>
      </w:r>
    </w:p>
    <w:p w14:paraId="586D5578"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xml:space="preserve">§ Potrivirea lucrărilor silvice cu biologia speciei, pentru a evita perturbarea ei în perioadele critice (reproducere). </w:t>
      </w:r>
    </w:p>
    <w:p w14:paraId="7574D4A0"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xml:space="preserve">§ Menținerea și creșterea extinderii pădurilor native, urmărindu-se nivelul cel mai ridicat de diversitate structurală și de specii. </w:t>
      </w:r>
    </w:p>
    <w:p w14:paraId="1E0DFDE1"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xml:space="preserve">§ Promovarea tipurilor de management care favori zează heterogenitatea pădurii. </w:t>
      </w:r>
    </w:p>
    <w:p w14:paraId="19D16F0A" w14:textId="77777777" w:rsidR="006263D2" w:rsidRPr="006263D2" w:rsidRDefault="006263D2" w:rsidP="006263D2">
      <w:pPr>
        <w:ind w:right="-144" w:firstLine="709"/>
        <w:jc w:val="both"/>
        <w:rPr>
          <w:rFonts w:ascii="Arial" w:hAnsi="Arial" w:cs="Arial"/>
          <w:bCs/>
          <w:iCs/>
        </w:rPr>
      </w:pPr>
      <w:r w:rsidRPr="006263D2">
        <w:rPr>
          <w:rFonts w:ascii="Arial" w:hAnsi="Arial" w:cs="Arial"/>
          <w:bCs/>
          <w:iCs/>
        </w:rPr>
        <w:t>§ Menținerea a cel puțin 30 de copaci pe hectar pentru cuibărirea speciei în scorbura acestora (se iau în considerare starea de degradare, diametrul, prezența anterioară a scorburilor și specia arborelui).</w:t>
      </w:r>
    </w:p>
    <w:p w14:paraId="129DA55B" w14:textId="77777777" w:rsidR="006263D2" w:rsidRPr="006263D2" w:rsidRDefault="006263D2" w:rsidP="006263D2">
      <w:pPr>
        <w:jc w:val="center"/>
        <w:rPr>
          <w:rFonts w:ascii="Arial" w:hAnsi="Arial" w:cs="Arial"/>
          <w:color w:val="EE0000"/>
        </w:rPr>
      </w:pPr>
    </w:p>
    <w:p w14:paraId="44DD5BEA" w14:textId="77777777" w:rsidR="006263D2" w:rsidRPr="006263D2" w:rsidRDefault="006263D2" w:rsidP="006263D2">
      <w:pPr>
        <w:jc w:val="center"/>
        <w:rPr>
          <w:rFonts w:ascii="Arial" w:hAnsi="Arial" w:cs="Arial"/>
          <w:b/>
          <w:bCs/>
        </w:rPr>
      </w:pPr>
      <w:r w:rsidRPr="006263D2">
        <w:rPr>
          <w:rFonts w:ascii="Arial" w:hAnsi="Arial" w:cs="Arial"/>
          <w:b/>
          <w:bCs/>
        </w:rPr>
        <w:t>Glaucidium passerinum</w:t>
      </w:r>
    </w:p>
    <w:p w14:paraId="7B1C0143" w14:textId="77777777" w:rsidR="006263D2" w:rsidRPr="006263D2" w:rsidRDefault="006263D2" w:rsidP="006263D2">
      <w:pPr>
        <w:ind w:firstLine="567"/>
        <w:rPr>
          <w:rFonts w:ascii="Arial" w:hAnsi="Arial" w:cs="Arial"/>
        </w:rPr>
      </w:pPr>
      <w:r w:rsidRPr="006263D2">
        <w:rPr>
          <w:rFonts w:ascii="Arial" w:hAnsi="Arial" w:cs="Arial"/>
        </w:rPr>
        <w:t xml:space="preserve">Este o specie caracteristică zonelor împădurite de conifere și păduri mixte mature și cu spaţii deschise din regiunile montane. Este activă în crepuscul, dimineaţa și seara, fiind specia cu cea mai mare perioadă de activitate diurnă dintre bufniţe. Pe distanţe mai lungi zboară ondulato riu, asemenea ciocănitorilor. Iarna depozitează în cavităţi ale copacilor hrana capturată în exces. Longevitatea maximă atinsă în libertate este de 6 ani. Ajunge la maturitate sexuală după un an. Dieta este compusă în special din micromami fere, dar pot vâna și păsări mai mici ori șopârle, lilieci și chiar insecte. Este o specie monogamă și teritorială, la care perechea se menține uneori mai multe sezoa ne de reproducere. În cazul perechilor care se păstrează din anul anterior, masculul începe să cânte pe teritoriul ocupat, iar femela i se alătu ră după scurt timp. Atunci când se formează o nouă pereche, partenerii cântă în duet. Masculul conduce femela de-a lungul teritoriului ocupat și îi arată mai multe locuri pentru cuibărit. De asemenea, masculul îi oferă hrană femelei în perioada ritualului nupţial. Cuibărește de obi cei în scorburi vechi ale ciocănitorilor, aflate în conifere, mesteceni și fagi. Femela depune în mod obișnuit 4-6 ouă de la sfârșitul lunii martie și până la sfârșitul lunii aprilie, cu o dimensiune medie de 29 x 23 mm. Incubaţia durează în jur de 28-30 de zile și este asigurată de femelă, care este hrănită în tot acest timp de către mascul. După eclozare, în primele două săptămâni fe mela rămâne cu puii, pe care îi hrănește cu pra da adusă de mascul. Puii devin zburători la 30 34 de zile, însă mai sunt hrăniţi de femelă încă 1-2 săptămâni de la părăsirea cuibului. </w:t>
      </w:r>
    </w:p>
    <w:p w14:paraId="7C695EB2" w14:textId="77777777" w:rsidR="006263D2" w:rsidRPr="006263D2" w:rsidRDefault="006263D2" w:rsidP="006263D2">
      <w:pPr>
        <w:ind w:firstLine="567"/>
        <w:rPr>
          <w:rFonts w:ascii="Arial" w:hAnsi="Arial" w:cs="Arial"/>
        </w:rPr>
      </w:pPr>
      <w:r w:rsidRPr="006263D2">
        <w:rPr>
          <w:rFonts w:ascii="Arial" w:hAnsi="Arial" w:cs="Arial"/>
        </w:rPr>
        <w:t xml:space="preserve">AMENINțĂRI </w:t>
      </w:r>
    </w:p>
    <w:p w14:paraId="7162E080" w14:textId="77777777" w:rsidR="006263D2" w:rsidRPr="006263D2" w:rsidRDefault="006263D2" w:rsidP="006263D2">
      <w:pPr>
        <w:ind w:firstLine="567"/>
        <w:rPr>
          <w:rFonts w:ascii="Arial" w:hAnsi="Arial" w:cs="Arial"/>
        </w:rPr>
      </w:pPr>
      <w:r w:rsidRPr="006263D2">
        <w:rPr>
          <w:rFonts w:ascii="Arial" w:hAnsi="Arial" w:cs="Arial"/>
        </w:rPr>
        <w:t xml:space="preserve">§ Modificarea, fragmentarea și pierde rea habitatului. </w:t>
      </w:r>
    </w:p>
    <w:p w14:paraId="794B88DB" w14:textId="77777777" w:rsidR="006263D2" w:rsidRPr="006263D2" w:rsidRDefault="006263D2" w:rsidP="006263D2">
      <w:pPr>
        <w:ind w:firstLine="567"/>
        <w:rPr>
          <w:rFonts w:ascii="Arial" w:hAnsi="Arial" w:cs="Arial"/>
        </w:rPr>
      </w:pPr>
      <w:r w:rsidRPr="006263D2">
        <w:rPr>
          <w:rFonts w:ascii="Arial" w:hAnsi="Arial" w:cs="Arial"/>
        </w:rPr>
        <w:t xml:space="preserve">§ Managementul defectuos al pădurii. </w:t>
      </w:r>
    </w:p>
    <w:p w14:paraId="61CE2B39" w14:textId="77777777" w:rsidR="006263D2" w:rsidRPr="006263D2" w:rsidRDefault="006263D2" w:rsidP="006263D2">
      <w:pPr>
        <w:ind w:firstLine="567"/>
        <w:rPr>
          <w:rFonts w:ascii="Arial" w:hAnsi="Arial" w:cs="Arial"/>
        </w:rPr>
      </w:pPr>
      <w:r w:rsidRPr="006263D2">
        <w:rPr>
          <w:rFonts w:ascii="Arial" w:hAnsi="Arial" w:cs="Arial"/>
        </w:rPr>
        <w:t xml:space="preserve">§ Incendiile de pădure. </w:t>
      </w:r>
    </w:p>
    <w:p w14:paraId="3D5D18AD" w14:textId="77777777" w:rsidR="006263D2" w:rsidRPr="006263D2" w:rsidRDefault="006263D2" w:rsidP="006263D2">
      <w:pPr>
        <w:ind w:firstLine="567"/>
        <w:rPr>
          <w:rFonts w:ascii="Arial" w:hAnsi="Arial" w:cs="Arial"/>
        </w:rPr>
      </w:pPr>
      <w:r w:rsidRPr="006263D2">
        <w:rPr>
          <w:rFonts w:ascii="Arial" w:hAnsi="Arial" w:cs="Arial"/>
        </w:rPr>
        <w:t>§ Poluarea</w:t>
      </w:r>
    </w:p>
    <w:p w14:paraId="37887F10" w14:textId="77777777" w:rsidR="006263D2" w:rsidRPr="006263D2" w:rsidRDefault="006263D2" w:rsidP="006263D2">
      <w:pPr>
        <w:ind w:firstLine="567"/>
        <w:rPr>
          <w:rFonts w:ascii="Arial" w:hAnsi="Arial" w:cs="Arial"/>
        </w:rPr>
      </w:pPr>
      <w:r w:rsidRPr="006263D2">
        <w:rPr>
          <w:rFonts w:ascii="Arial" w:hAnsi="Arial" w:cs="Arial"/>
        </w:rPr>
        <w:t xml:space="preserve">MĂSURI DE cONSERvARE NEcESARE </w:t>
      </w:r>
    </w:p>
    <w:p w14:paraId="0A7F56F7" w14:textId="77777777" w:rsidR="006263D2" w:rsidRPr="006263D2" w:rsidRDefault="006263D2" w:rsidP="006263D2">
      <w:pPr>
        <w:ind w:firstLine="567"/>
        <w:rPr>
          <w:rFonts w:ascii="Arial" w:hAnsi="Arial" w:cs="Arial"/>
        </w:rPr>
      </w:pPr>
      <w:r w:rsidRPr="006263D2">
        <w:rPr>
          <w:rFonts w:ascii="Arial" w:hAnsi="Arial" w:cs="Arial"/>
        </w:rPr>
        <w:t xml:space="preserve">§ Interzicerea noilor proiecte urbane, incluzând așezările împrăștiate în habi tatele de pădure importante pentru specie. </w:t>
      </w:r>
    </w:p>
    <w:p w14:paraId="52380684" w14:textId="77777777" w:rsidR="006263D2" w:rsidRPr="006263D2" w:rsidRDefault="006263D2" w:rsidP="006263D2">
      <w:pPr>
        <w:ind w:firstLine="567"/>
        <w:rPr>
          <w:rFonts w:ascii="Arial" w:hAnsi="Arial" w:cs="Arial"/>
        </w:rPr>
      </w:pPr>
      <w:r w:rsidRPr="006263D2">
        <w:rPr>
          <w:rFonts w:ascii="Arial" w:hAnsi="Arial" w:cs="Arial"/>
        </w:rPr>
        <w:t>§ Interzicerea realizării noilor infrastructuri liniare care fragmentează habita tele de pădure. § Interzicerea noilor activități de exploatare (cariere, mine) în păduri și în zonele de tampon și evaluarea necesității de limitare a activităților în deru lare aprobate.</w:t>
      </w:r>
    </w:p>
    <w:p w14:paraId="4A5EC60D" w14:textId="77777777" w:rsidR="006263D2" w:rsidRPr="006263D2" w:rsidRDefault="006263D2" w:rsidP="006263D2">
      <w:pPr>
        <w:ind w:firstLine="567"/>
        <w:rPr>
          <w:rFonts w:ascii="Arial" w:hAnsi="Arial" w:cs="Arial"/>
        </w:rPr>
      </w:pPr>
      <w:r w:rsidRPr="006263D2">
        <w:rPr>
          <w:rFonts w:ascii="Arial" w:hAnsi="Arial" w:cs="Arial"/>
        </w:rPr>
        <w:t xml:space="preserve"> § Potrivirea lucrărilor silvice cu biologia speciei pentru a evita perturbarea ei în perioadele critice (reproducere). </w:t>
      </w:r>
    </w:p>
    <w:p w14:paraId="30E0C13B" w14:textId="77777777" w:rsidR="006263D2" w:rsidRPr="006263D2" w:rsidRDefault="006263D2" w:rsidP="006263D2">
      <w:pPr>
        <w:ind w:firstLine="567"/>
        <w:rPr>
          <w:rFonts w:ascii="Arial" w:hAnsi="Arial" w:cs="Arial"/>
        </w:rPr>
      </w:pPr>
      <w:r w:rsidRPr="006263D2">
        <w:rPr>
          <w:rFonts w:ascii="Arial" w:hAnsi="Arial" w:cs="Arial"/>
        </w:rPr>
        <w:t xml:space="preserve">§ Interzicerea construirii noilor drumuri forestiere cu excepția celor pentru care nu există alternative și care sunt necesare pentru prevenirea incendiilor. </w:t>
      </w:r>
    </w:p>
    <w:p w14:paraId="3961CC7A" w14:textId="77777777" w:rsidR="006263D2" w:rsidRPr="006263D2" w:rsidRDefault="006263D2" w:rsidP="006263D2">
      <w:pPr>
        <w:ind w:firstLine="567"/>
        <w:rPr>
          <w:rFonts w:ascii="Arial" w:hAnsi="Arial" w:cs="Arial"/>
        </w:rPr>
      </w:pPr>
      <w:r w:rsidRPr="006263D2">
        <w:rPr>
          <w:rFonts w:ascii="Arial" w:hAnsi="Arial" w:cs="Arial"/>
        </w:rPr>
        <w:t xml:space="preserve">§ Menținerea și creșterea extinderii pădurilor native, urmărindu-se nivelul cel mai ridicat de diversitate structurală și de specii. </w:t>
      </w:r>
    </w:p>
    <w:p w14:paraId="77EE2834" w14:textId="77777777" w:rsidR="006263D2" w:rsidRPr="006263D2" w:rsidRDefault="006263D2" w:rsidP="006263D2">
      <w:pPr>
        <w:ind w:firstLine="567"/>
        <w:rPr>
          <w:rFonts w:ascii="Arial" w:hAnsi="Arial" w:cs="Arial"/>
        </w:rPr>
      </w:pPr>
      <w:r w:rsidRPr="006263D2">
        <w:rPr>
          <w:rFonts w:ascii="Arial" w:hAnsi="Arial" w:cs="Arial"/>
        </w:rPr>
        <w:t xml:space="preserve">§ Menținerea a cel puțin 30 de copaci pe hectar pentru cuibărirea în scorbura acestora (se iau în considerare starea de degradare, diametrul, prezența anterioară a scorburilor și specia arborelui). </w:t>
      </w:r>
    </w:p>
    <w:p w14:paraId="06894276" w14:textId="77777777" w:rsidR="006263D2" w:rsidRPr="006263D2" w:rsidRDefault="006263D2" w:rsidP="006263D2">
      <w:pPr>
        <w:ind w:firstLine="567"/>
        <w:rPr>
          <w:rFonts w:ascii="Arial" w:hAnsi="Arial" w:cs="Arial"/>
        </w:rPr>
      </w:pPr>
      <w:r w:rsidRPr="006263D2">
        <w:rPr>
          <w:rFonts w:ascii="Arial" w:hAnsi="Arial" w:cs="Arial"/>
        </w:rPr>
        <w:t xml:space="preserve">§ Reducerea folosirii insecticidelor și a erbicidelor. </w:t>
      </w:r>
    </w:p>
    <w:p w14:paraId="5AC76E2D" w14:textId="77777777" w:rsidR="006263D2" w:rsidRPr="006263D2" w:rsidRDefault="006263D2" w:rsidP="006263D2">
      <w:pPr>
        <w:ind w:firstLine="567"/>
        <w:rPr>
          <w:rFonts w:ascii="Arial" w:hAnsi="Arial" w:cs="Arial"/>
        </w:rPr>
      </w:pPr>
      <w:r w:rsidRPr="006263D2">
        <w:rPr>
          <w:rFonts w:ascii="Arial" w:hAnsi="Arial" w:cs="Arial"/>
        </w:rPr>
        <w:lastRenderedPageBreak/>
        <w:t xml:space="preserve">§ Interzicerea folosirii chimicalelor pentru controlul rozătoarelor. </w:t>
      </w:r>
    </w:p>
    <w:p w14:paraId="2FDA8EDD" w14:textId="77777777" w:rsidR="006263D2" w:rsidRPr="006263D2" w:rsidRDefault="006263D2" w:rsidP="006263D2">
      <w:pPr>
        <w:ind w:firstLine="567"/>
        <w:rPr>
          <w:rFonts w:ascii="Arial" w:hAnsi="Arial" w:cs="Arial"/>
        </w:rPr>
      </w:pPr>
      <w:r w:rsidRPr="006263D2">
        <w:rPr>
          <w:rFonts w:ascii="Arial" w:hAnsi="Arial" w:cs="Arial"/>
        </w:rPr>
        <w:t xml:space="preserve">§ Instalarea de cuiburi artifi ciale. </w:t>
      </w:r>
    </w:p>
    <w:p w14:paraId="6EA777F1" w14:textId="77777777" w:rsidR="006263D2" w:rsidRPr="006263D2" w:rsidRDefault="006263D2" w:rsidP="006263D2">
      <w:pPr>
        <w:ind w:firstLine="567"/>
        <w:rPr>
          <w:rFonts w:ascii="Arial" w:hAnsi="Arial" w:cs="Arial"/>
        </w:rPr>
      </w:pPr>
      <w:r w:rsidRPr="006263D2">
        <w:rPr>
          <w:rFonts w:ascii="Arial" w:hAnsi="Arial" w:cs="Arial"/>
        </w:rPr>
        <w:t xml:space="preserve">§ Inventarierea zonelor de reproducere actuale și potențiale. </w:t>
      </w:r>
    </w:p>
    <w:p w14:paraId="29B15994" w14:textId="77777777" w:rsidR="006263D2" w:rsidRPr="006263D2" w:rsidRDefault="006263D2" w:rsidP="006263D2">
      <w:pPr>
        <w:jc w:val="center"/>
        <w:rPr>
          <w:rFonts w:ascii="Arial" w:hAnsi="Arial" w:cs="Arial"/>
          <w:color w:val="EE0000"/>
        </w:rPr>
      </w:pPr>
    </w:p>
    <w:p w14:paraId="13C65484" w14:textId="77777777" w:rsidR="006263D2" w:rsidRPr="006263D2" w:rsidRDefault="006263D2" w:rsidP="006263D2">
      <w:pPr>
        <w:jc w:val="center"/>
        <w:rPr>
          <w:rFonts w:ascii="Arial" w:hAnsi="Arial" w:cs="Arial"/>
          <w:b/>
          <w:bCs/>
        </w:rPr>
      </w:pPr>
    </w:p>
    <w:p w14:paraId="3AA505F3" w14:textId="77777777" w:rsidR="006263D2" w:rsidRPr="006263D2" w:rsidRDefault="006263D2" w:rsidP="006263D2">
      <w:pPr>
        <w:jc w:val="center"/>
        <w:rPr>
          <w:rFonts w:ascii="Arial" w:hAnsi="Arial" w:cs="Arial"/>
          <w:b/>
          <w:bCs/>
        </w:rPr>
      </w:pPr>
      <w:r w:rsidRPr="006263D2">
        <w:rPr>
          <w:rFonts w:ascii="Arial" w:hAnsi="Arial" w:cs="Arial"/>
          <w:b/>
          <w:bCs/>
        </w:rPr>
        <w:t>Picoides tridactylus</w:t>
      </w:r>
    </w:p>
    <w:p w14:paraId="67E20561" w14:textId="77777777" w:rsidR="006263D2" w:rsidRPr="006263D2" w:rsidRDefault="006263D2" w:rsidP="006263D2">
      <w:pPr>
        <w:ind w:firstLine="567"/>
        <w:rPr>
          <w:rFonts w:ascii="Arial" w:hAnsi="Arial" w:cs="Arial"/>
        </w:rPr>
      </w:pPr>
      <w:r w:rsidRPr="006263D2">
        <w:rPr>
          <w:rFonts w:ascii="Arial" w:hAnsi="Arial" w:cs="Arial"/>
        </w:rPr>
        <w:t>În regiunile boreale cuibărește în taiga, de multe ori în zonele mlăștinoase ale acestor păduri. În regiunile temperate (la fel ca în România) este o specie montană, preferând pădurile bătrâne de conifere, dar o putem întâlni și în pădurile subalpine de mesteacăn, cele două tipuri de ha bitate fiind ocupate de două subspecii distincte. Prezenţa și abundența speciei depind de canti tate lemnului mort în habitate, deci sunt influ ențate semnificativ de practicile silvice. Preferă zonele de pădure cu pante abrupte. Pentru cui bărit alege porţiunile mai deschise de pădure, de exemplu cu căderi de copaci cauzate de vânt sau de avalanșe. Este o specie predominant soli tară, teritorială pe tot parcursul anului. Dacă se simte ameninţată, își ridică penele creștetului și scoate sunete de alarmă sau se ascunde în spa tele copacilor. Este o specie sedentară. Atinge în libertate longevitatea maximă de 11 ani și 2 luni. Mănâncă predominant insecte, larvele și adulţii coleopterelor xilofage. Consumă, de asemenea, insecte din mușchi și licheni, furnici și larvele lor din mușuroaie, omizi, muște, viespi sau păian jeni. Se hrănește pe copacii morţi și vii, în timpul iernii la înălţimi mai mici. De multe ori poate fi observată hrănindu-se cu seva copacilor. Urmele circulare ale ciocănirii pe trunchiul copacilor sunt caracteristice hrănirii la această specie. Este monogamă, de multe ori perechile rămâ nând împreună și în afara sezonului de reprodu cere. Teritoriile sunt marcate prin darabană, care se poate auzi mai ales dimineaţa devreme, uneori și toamna. Se pare că în manifestările teritoriale masculii nu tolerează alți masculi, iar femelele alte femele, fiind însă indiferenți față de indivizi care aparțin la celălalt sex. Când un rival pătrunde în teritoriu, pasărea adoptă o postură ameninţă toare cu gâtul întins și cu ciocul ridicat, care este de multe ori acompaniat de legănatul capului. Femelele sunt atrase de darabană, care durează circa 1,3 secunde, având în acest timp un număr de 14-26 de lovituri. Comportamentul nupţial constă în zboruri alcătuite din goane aeriene, în legănatul capului, în „duete“ de darabană „cânta te“ după apus de soare. Teritoriul de cuibărit pen tru o pereche este de circa 70 ha de pădure de co nifere. În fiecare an perechea lucrează împreună la excavarea unui cuib. Scorburile sunt realizate în special în copaci morți, la o înălțime care variază între 1 și 10 m. Intrarea în cuib este rotunda sau ovală și are un diametru de 4,5-5 cm, fiind am plasată în general spre sud. Cele 3-7 ouă albe sunt depuse în luna mai. Incubarea durează 14 zile și este efectuată de ambele sexe. Puii sunt îngrijiţi în egală măsură de ambii părinţi timp de 22-25 zile. În primele săptămâni cuibul este păzit rigu ros. După această perioadă, puii fiind deja mari ies din cuib și stau împreună pe o creangă în apropi erea acestuia; în caz de pericol toţi se înghesuie în scorbură. Ei devin independenţi la vârsta de apro ximativ 30 de zile, în tot acest timp rămânând în preajma părinților</w:t>
      </w:r>
    </w:p>
    <w:p w14:paraId="64F54CBA" w14:textId="77777777" w:rsidR="006263D2" w:rsidRPr="006263D2" w:rsidRDefault="006263D2" w:rsidP="006263D2">
      <w:pPr>
        <w:jc w:val="center"/>
        <w:rPr>
          <w:rFonts w:ascii="Arial" w:hAnsi="Arial" w:cs="Arial"/>
          <w:b/>
          <w:bCs/>
        </w:rPr>
      </w:pPr>
      <w:r w:rsidRPr="006263D2">
        <w:rPr>
          <w:rFonts w:ascii="Arial" w:hAnsi="Arial" w:cs="Arial"/>
          <w:b/>
          <w:bCs/>
        </w:rPr>
        <w:t>Tetrao urogallus</w:t>
      </w:r>
    </w:p>
    <w:p w14:paraId="318D6A64" w14:textId="77777777" w:rsidR="006263D2" w:rsidRPr="006263D2" w:rsidRDefault="006263D2" w:rsidP="006263D2">
      <w:pPr>
        <w:ind w:firstLine="567"/>
        <w:rPr>
          <w:rFonts w:ascii="Arial" w:hAnsi="Arial" w:cs="Arial"/>
        </w:rPr>
      </w:pPr>
      <w:r w:rsidRPr="006263D2">
        <w:rPr>
          <w:rFonts w:ascii="Arial" w:hAnsi="Arial" w:cs="Arial"/>
        </w:rPr>
        <w:t xml:space="preserve">Cocoșul de munte preferă molidișurile mature dar nu foarte dese, cu subarboret și strat ierbos, care este format îndeosebi de afin (Vaccinium mytri llus) și merișor (Vaccinium vitis-idaea), aflat în apropierea unor surse de apă. Specia este prezen tă în intervalul altitudinal de 800 - 1.800 m. Evită pădurile de foioase pure. Iarna preferă arboretele pure de rășinoase, adăpostite de vânt, luminozita te. Este o pasăre sedentară, care în iernile mai gre le coboară la altitudini mai mici unde poate găsi hrana necesară. Longevitatea maximă înregistra tă în sălbăticie este de 18 ani. Atinge maturitatea sexuală la vârsta de 1 an, însă masculii ajung să se împerecheze abia la vârsta de trei ani, atunci când este atinsă și maturitatea socială. Se hrănește culegând hrana de pe sol, rareori scormonește. Iarna taie acele și lujerii din coroa na arborilor, producând astfel un sunet forfecar. Hrana este mai ales de origine vegetală. În tim pul rotitului predomină în dietă acele, mugurii și lujerii de molid, jneapăn sau ienupăr, dar consu mă și mugurii și lujerii de mesteacăn, specii de Vaccinium, etc. Pe măsura dezvoltării stratului ierbos, încetează consumul de ace de rășinoa se, iar spre toamnă crește ponderea fructelor și semințelor, în special celor de afin, merișor, rug, măceș, soc, etc. Iarna consumă ace, muguri de foioase, frunze de iederă, lujeri de afin. Rareori consumă nevertebrate și vertebrate mici. În că utarea hranei, păsările intră în rariști, tăieturi de pădure, arborete de mesteacăn, turbării sau urcă până în tufărișurile subalpine. Este o specie </w:t>
      </w:r>
      <w:r w:rsidRPr="006263D2">
        <w:rPr>
          <w:rFonts w:ascii="Arial" w:hAnsi="Arial" w:cs="Arial"/>
        </w:rPr>
        <w:lastRenderedPageBreak/>
        <w:t xml:space="preserve">poligamă. Jocurile nupțiale și îm perecherea are loc pe suprafețe restrânse ale pă durii, în așa numitele „locuri de rotit”, din luna aprilie până la începutul lunii mai. După împe rechere, în luna mai, femela depune o pontă formată din 5 - 12 ouă într-un cuib rudimentar căptușit cu puțină vegetație, care este amena jat pe sol. Ouăle sunt de culoare brun – gălbuie, cu pete mici, rotunjite brun - întunecate și brun – roșcate. Incubația durează 26 - 29 zile și este asigurată numai de către femelă.. Puii sunt ni difugi, cu puf galben - arămiu deschis pe burtă, capul și gâtul arămii - gălbui, iar spatele aco perit de dungi mai închise la culoare. Puii sunt îngrijiți doar de femelă și hrăniți în primele luni preponderant cu insecte, în special larve și pupe de furnici. Ei rămân împreună cu femela până în luna septembrie. Specia depune o singură pontă într-un sezon de reproducere. </w:t>
      </w:r>
    </w:p>
    <w:p w14:paraId="19374A9C" w14:textId="77777777" w:rsidR="006263D2" w:rsidRPr="006263D2" w:rsidRDefault="006263D2" w:rsidP="006263D2">
      <w:pPr>
        <w:ind w:firstLine="567"/>
        <w:rPr>
          <w:rFonts w:ascii="Arial" w:hAnsi="Arial" w:cs="Arial"/>
          <w:b/>
          <w:bCs/>
        </w:rPr>
      </w:pPr>
      <w:r w:rsidRPr="006263D2">
        <w:rPr>
          <w:rFonts w:ascii="Arial" w:hAnsi="Arial" w:cs="Arial"/>
          <w:b/>
          <w:bCs/>
        </w:rPr>
        <w:t xml:space="preserve">Amenințări </w:t>
      </w:r>
    </w:p>
    <w:p w14:paraId="7935F2B3" w14:textId="77777777" w:rsidR="006263D2" w:rsidRPr="006263D2" w:rsidRDefault="006263D2" w:rsidP="006263D2">
      <w:pPr>
        <w:ind w:firstLine="567"/>
        <w:rPr>
          <w:rFonts w:ascii="Arial" w:hAnsi="Arial" w:cs="Arial"/>
        </w:rPr>
      </w:pPr>
      <w:r w:rsidRPr="006263D2">
        <w:rPr>
          <w:rFonts w:ascii="Arial" w:hAnsi="Arial" w:cs="Arial"/>
        </w:rPr>
        <w:t xml:space="preserve">§ Modificarea, fragmentarea și pierde rea habitatului. </w:t>
      </w:r>
    </w:p>
    <w:p w14:paraId="25ACA76D" w14:textId="77777777" w:rsidR="006263D2" w:rsidRPr="006263D2" w:rsidRDefault="006263D2" w:rsidP="006263D2">
      <w:pPr>
        <w:ind w:firstLine="567"/>
        <w:rPr>
          <w:rFonts w:ascii="Arial" w:hAnsi="Arial" w:cs="Arial"/>
        </w:rPr>
      </w:pPr>
      <w:r w:rsidRPr="006263D2">
        <w:rPr>
          <w:rFonts w:ascii="Arial" w:hAnsi="Arial" w:cs="Arial"/>
        </w:rPr>
        <w:t xml:space="preserve">§ Managementul defectuos al pădurii. </w:t>
      </w:r>
    </w:p>
    <w:p w14:paraId="6B9FD7BD" w14:textId="77777777" w:rsidR="006263D2" w:rsidRPr="006263D2" w:rsidRDefault="006263D2" w:rsidP="006263D2">
      <w:pPr>
        <w:ind w:firstLine="567"/>
        <w:rPr>
          <w:rFonts w:ascii="Arial" w:hAnsi="Arial" w:cs="Arial"/>
        </w:rPr>
      </w:pPr>
      <w:r w:rsidRPr="006263D2">
        <w:rPr>
          <w:rFonts w:ascii="Arial" w:hAnsi="Arial" w:cs="Arial"/>
        </w:rPr>
        <w:t>§ Incendii de pădure</w:t>
      </w:r>
    </w:p>
    <w:p w14:paraId="6E245103" w14:textId="77777777" w:rsidR="006263D2" w:rsidRPr="006263D2" w:rsidRDefault="006263D2" w:rsidP="006263D2">
      <w:pPr>
        <w:ind w:firstLine="567"/>
        <w:rPr>
          <w:rFonts w:ascii="Arial" w:hAnsi="Arial" w:cs="Arial"/>
        </w:rPr>
      </w:pPr>
      <w:r w:rsidRPr="006263D2">
        <w:rPr>
          <w:rFonts w:ascii="Arial" w:hAnsi="Arial" w:cs="Arial"/>
        </w:rPr>
        <w:t xml:space="preserve">§ Poluare. </w:t>
      </w:r>
    </w:p>
    <w:p w14:paraId="0244DAE7" w14:textId="77777777" w:rsidR="006263D2" w:rsidRPr="006263D2" w:rsidRDefault="006263D2" w:rsidP="006263D2">
      <w:pPr>
        <w:ind w:firstLine="567"/>
        <w:rPr>
          <w:rFonts w:ascii="Arial" w:hAnsi="Arial" w:cs="Arial"/>
        </w:rPr>
      </w:pPr>
      <w:r w:rsidRPr="006263D2">
        <w:rPr>
          <w:rFonts w:ascii="Arial" w:hAnsi="Arial" w:cs="Arial"/>
        </w:rPr>
        <w:t xml:space="preserve">§ Vânătoare și braconaj. </w:t>
      </w:r>
    </w:p>
    <w:p w14:paraId="268E784E" w14:textId="77777777" w:rsidR="006263D2" w:rsidRPr="006263D2" w:rsidRDefault="006263D2" w:rsidP="006263D2">
      <w:pPr>
        <w:ind w:firstLine="567"/>
        <w:rPr>
          <w:rFonts w:ascii="Arial" w:hAnsi="Arial" w:cs="Arial"/>
        </w:rPr>
      </w:pPr>
      <w:r w:rsidRPr="006263D2">
        <w:rPr>
          <w:rFonts w:ascii="Arial" w:hAnsi="Arial" w:cs="Arial"/>
        </w:rPr>
        <w:t xml:space="preserve">§ Perturbarea datorată altor activități antropogene. </w:t>
      </w:r>
    </w:p>
    <w:p w14:paraId="42AA1E82" w14:textId="77777777" w:rsidR="006263D2" w:rsidRPr="006263D2" w:rsidRDefault="006263D2" w:rsidP="006263D2">
      <w:pPr>
        <w:ind w:firstLine="567"/>
        <w:rPr>
          <w:rFonts w:ascii="Arial" w:hAnsi="Arial" w:cs="Arial"/>
        </w:rPr>
      </w:pPr>
      <w:r w:rsidRPr="006263D2">
        <w:rPr>
          <w:rFonts w:ascii="Arial" w:hAnsi="Arial" w:cs="Arial"/>
          <w:b/>
          <w:bCs/>
        </w:rPr>
        <w:t>Măsuri de conservare necesare</w:t>
      </w:r>
      <w:r w:rsidRPr="006263D2">
        <w:rPr>
          <w:rFonts w:ascii="Arial" w:hAnsi="Arial" w:cs="Arial"/>
        </w:rPr>
        <w:t xml:space="preserve"> </w:t>
      </w:r>
    </w:p>
    <w:p w14:paraId="1361275D" w14:textId="77777777" w:rsidR="006263D2" w:rsidRPr="006263D2" w:rsidRDefault="006263D2" w:rsidP="006263D2">
      <w:pPr>
        <w:ind w:firstLine="567"/>
        <w:rPr>
          <w:rFonts w:ascii="Arial" w:hAnsi="Arial" w:cs="Arial"/>
        </w:rPr>
      </w:pPr>
      <w:r w:rsidRPr="006263D2">
        <w:rPr>
          <w:rFonts w:ascii="Arial" w:hAnsi="Arial" w:cs="Arial"/>
        </w:rPr>
        <w:t xml:space="preserve">§ Interzicerea noilor proiecte în habitatele de pădure importante pentru specie. </w:t>
      </w:r>
    </w:p>
    <w:p w14:paraId="112FCEDD" w14:textId="77777777" w:rsidR="006263D2" w:rsidRPr="006263D2" w:rsidRDefault="006263D2" w:rsidP="006263D2">
      <w:pPr>
        <w:ind w:firstLine="567"/>
        <w:rPr>
          <w:rFonts w:ascii="Arial" w:hAnsi="Arial" w:cs="Arial"/>
        </w:rPr>
      </w:pPr>
      <w:r w:rsidRPr="006263D2">
        <w:rPr>
          <w:rFonts w:ascii="Arial" w:hAnsi="Arial" w:cs="Arial"/>
        </w:rPr>
        <w:t xml:space="preserve">§ Programarea lucrărilor silvice ținând cont de biologia speciei pentru a se evita perturbarea acesteia în perioadele critice (reproducere). </w:t>
      </w:r>
    </w:p>
    <w:p w14:paraId="721FB0F9" w14:textId="77777777" w:rsidR="006263D2" w:rsidRPr="006263D2" w:rsidRDefault="006263D2" w:rsidP="006263D2">
      <w:pPr>
        <w:ind w:firstLine="567"/>
        <w:rPr>
          <w:rFonts w:ascii="Arial" w:hAnsi="Arial" w:cs="Arial"/>
        </w:rPr>
      </w:pPr>
      <w:r w:rsidRPr="006263D2">
        <w:rPr>
          <w:rFonts w:ascii="Arial" w:hAnsi="Arial" w:cs="Arial"/>
        </w:rPr>
        <w:t xml:space="preserve">§ Crearea / îmbunătățirea planurilor de management în vederea creșterii calității habitatului. </w:t>
      </w:r>
    </w:p>
    <w:p w14:paraId="44D5459B" w14:textId="77777777" w:rsidR="006263D2" w:rsidRPr="006263D2" w:rsidRDefault="006263D2" w:rsidP="006263D2">
      <w:pPr>
        <w:ind w:firstLine="567"/>
        <w:rPr>
          <w:rFonts w:ascii="Arial" w:hAnsi="Arial" w:cs="Arial"/>
        </w:rPr>
      </w:pPr>
      <w:r w:rsidRPr="006263D2">
        <w:rPr>
          <w:rFonts w:ascii="Arial" w:hAnsi="Arial" w:cs="Arial"/>
        </w:rPr>
        <w:t xml:space="preserve">§ Menținerea și creșterea extinderii pădurilor native. </w:t>
      </w:r>
    </w:p>
    <w:p w14:paraId="44DC1C9B" w14:textId="77777777" w:rsidR="006263D2" w:rsidRPr="006263D2" w:rsidRDefault="006263D2" w:rsidP="006263D2">
      <w:pPr>
        <w:ind w:firstLine="567"/>
        <w:rPr>
          <w:rFonts w:ascii="Arial" w:hAnsi="Arial" w:cs="Arial"/>
        </w:rPr>
      </w:pPr>
      <w:r w:rsidRPr="006263D2">
        <w:rPr>
          <w:rFonts w:ascii="Arial" w:hAnsi="Arial" w:cs="Arial"/>
        </w:rPr>
        <w:t xml:space="preserve">§ Promovarea tipurilor de management care favorizează heterogenita tea pădurii. </w:t>
      </w:r>
    </w:p>
    <w:p w14:paraId="4B424338" w14:textId="77777777" w:rsidR="006263D2" w:rsidRPr="006263D2" w:rsidRDefault="006263D2" w:rsidP="006263D2">
      <w:pPr>
        <w:ind w:firstLine="567"/>
        <w:rPr>
          <w:rFonts w:ascii="Arial" w:hAnsi="Arial" w:cs="Arial"/>
        </w:rPr>
      </w:pPr>
      <w:r w:rsidRPr="006263D2">
        <w:rPr>
          <w:rFonts w:ascii="Arial" w:hAnsi="Arial" w:cs="Arial"/>
        </w:rPr>
        <w:t>§ Menținerea stratului subarbustiv în pădurile exploatate.</w:t>
      </w:r>
    </w:p>
    <w:p w14:paraId="48199E2D" w14:textId="77777777" w:rsidR="006263D2" w:rsidRPr="006263D2" w:rsidRDefault="006263D2" w:rsidP="006263D2">
      <w:pPr>
        <w:ind w:firstLine="567"/>
        <w:rPr>
          <w:rFonts w:ascii="Arial" w:hAnsi="Arial" w:cs="Arial"/>
        </w:rPr>
      </w:pPr>
      <w:r w:rsidRPr="006263D2">
        <w:rPr>
          <w:rFonts w:ascii="Arial" w:hAnsi="Arial" w:cs="Arial"/>
        </w:rPr>
        <w:t xml:space="preserve"> § Limitarea creșterii animalelor la nivele care nu afectează structura pădu rilor și regenerarea copacilor și a vegetației de sub copaci.</w:t>
      </w:r>
    </w:p>
    <w:p w14:paraId="19D5EE3B" w14:textId="77777777" w:rsidR="006263D2" w:rsidRPr="006263D2" w:rsidRDefault="006263D2" w:rsidP="006263D2">
      <w:pPr>
        <w:ind w:firstLine="567"/>
        <w:rPr>
          <w:rFonts w:ascii="Arial" w:hAnsi="Arial" w:cs="Arial"/>
        </w:rPr>
      </w:pPr>
      <w:r w:rsidRPr="006263D2">
        <w:rPr>
          <w:rFonts w:ascii="Arial" w:hAnsi="Arial" w:cs="Arial"/>
        </w:rPr>
        <w:t xml:space="preserve"> § Reducerea folosirii insecticidelor și erbicidelor în fondul forestier.</w:t>
      </w:r>
    </w:p>
    <w:p w14:paraId="3F2104A8" w14:textId="77777777" w:rsidR="006263D2" w:rsidRPr="006263D2" w:rsidRDefault="006263D2" w:rsidP="006263D2">
      <w:pPr>
        <w:ind w:firstLine="567"/>
        <w:rPr>
          <w:rFonts w:ascii="Arial" w:hAnsi="Arial" w:cs="Arial"/>
        </w:rPr>
      </w:pPr>
      <w:r w:rsidRPr="006263D2">
        <w:rPr>
          <w:rFonts w:ascii="Arial" w:hAnsi="Arial" w:cs="Arial"/>
        </w:rPr>
        <w:t xml:space="preserve"> § Stoparea vânătorii și a braconajului. </w:t>
      </w:r>
    </w:p>
    <w:p w14:paraId="70BC75D9" w14:textId="77777777" w:rsidR="006263D2" w:rsidRPr="006263D2" w:rsidRDefault="006263D2" w:rsidP="006263D2">
      <w:pPr>
        <w:ind w:firstLine="567"/>
        <w:rPr>
          <w:rFonts w:ascii="Arial" w:hAnsi="Arial" w:cs="Arial"/>
        </w:rPr>
      </w:pPr>
      <w:r w:rsidRPr="006263D2">
        <w:rPr>
          <w:rFonts w:ascii="Arial" w:hAnsi="Arial" w:cs="Arial"/>
        </w:rPr>
        <w:t xml:space="preserve">§ Reglementarea turismului și a altor activități antropice în zonele critice în timpul celor mai sensibile perioade (reproducere și creșterea puilor). </w:t>
      </w:r>
    </w:p>
    <w:p w14:paraId="0901F75A" w14:textId="77777777" w:rsidR="006263D2" w:rsidRPr="006263D2" w:rsidRDefault="006263D2" w:rsidP="006263D2">
      <w:pPr>
        <w:ind w:firstLine="567"/>
        <w:rPr>
          <w:rFonts w:ascii="Arial" w:hAnsi="Arial" w:cs="Arial"/>
        </w:rPr>
      </w:pPr>
      <w:r w:rsidRPr="006263D2">
        <w:rPr>
          <w:rFonts w:ascii="Arial" w:hAnsi="Arial" w:cs="Arial"/>
        </w:rPr>
        <w:t>§ Determinarea densității optime a ungulatelor compatibile cu conservarea speciei</w:t>
      </w:r>
    </w:p>
    <w:p w14:paraId="09700184" w14:textId="77777777" w:rsidR="006263D2" w:rsidRDefault="006263D2" w:rsidP="00524D7A">
      <w:pPr>
        <w:pStyle w:val="Titlu3"/>
        <w:numPr>
          <w:ilvl w:val="0"/>
          <w:numId w:val="0"/>
        </w:numPr>
        <w:spacing w:before="0" w:after="0"/>
        <w:rPr>
          <w:color w:val="EE0000"/>
          <w:sz w:val="24"/>
        </w:rPr>
      </w:pPr>
    </w:p>
    <w:p w14:paraId="23A5856F" w14:textId="77777777" w:rsidR="006263D2" w:rsidRPr="00F824A2" w:rsidRDefault="006263D2" w:rsidP="00524D7A">
      <w:pPr>
        <w:pStyle w:val="Titlu3"/>
        <w:numPr>
          <w:ilvl w:val="0"/>
          <w:numId w:val="0"/>
        </w:numPr>
        <w:spacing w:before="0" w:after="0"/>
        <w:rPr>
          <w:sz w:val="22"/>
          <w:szCs w:val="22"/>
        </w:rPr>
      </w:pPr>
    </w:p>
    <w:p w14:paraId="56261C4E" w14:textId="51249494" w:rsidR="001C066A" w:rsidRPr="00F824A2" w:rsidRDefault="0018691C" w:rsidP="00524D7A">
      <w:pPr>
        <w:pStyle w:val="Titlu3"/>
        <w:numPr>
          <w:ilvl w:val="0"/>
          <w:numId w:val="0"/>
        </w:numPr>
        <w:spacing w:before="0" w:after="0"/>
        <w:rPr>
          <w:iCs/>
          <w:sz w:val="22"/>
          <w:szCs w:val="22"/>
          <w:lang w:eastAsia="en-GB"/>
        </w:rPr>
      </w:pPr>
      <w:r w:rsidRPr="00F824A2">
        <w:rPr>
          <w:sz w:val="22"/>
          <w:szCs w:val="22"/>
        </w:rPr>
        <w:t>4.2.</w:t>
      </w:r>
      <w:r w:rsidR="00F726E1" w:rsidRPr="00F824A2">
        <w:rPr>
          <w:sz w:val="22"/>
          <w:szCs w:val="22"/>
        </w:rPr>
        <w:t>3</w:t>
      </w:r>
      <w:r w:rsidRPr="00F824A2">
        <w:rPr>
          <w:sz w:val="22"/>
          <w:szCs w:val="22"/>
        </w:rPr>
        <w:t xml:space="preserve"> Localizarea şi suprafaţa unităților amenajistice ce se suprapun peste ari</w:t>
      </w:r>
      <w:r w:rsidR="00C41C86" w:rsidRPr="00F824A2">
        <w:rPr>
          <w:sz w:val="22"/>
          <w:szCs w:val="22"/>
        </w:rPr>
        <w:t>ile</w:t>
      </w:r>
      <w:r w:rsidRPr="00F824A2">
        <w:rPr>
          <w:sz w:val="22"/>
          <w:szCs w:val="22"/>
        </w:rPr>
        <w:t xml:space="preserve"> </w:t>
      </w:r>
      <w:r w:rsidR="00824B8E" w:rsidRPr="00F824A2">
        <w:rPr>
          <w:sz w:val="22"/>
          <w:szCs w:val="22"/>
        </w:rPr>
        <w:t>natural</w:t>
      </w:r>
      <w:r w:rsidR="00C41C86" w:rsidRPr="00F824A2">
        <w:rPr>
          <w:sz w:val="22"/>
          <w:szCs w:val="22"/>
        </w:rPr>
        <w:t>e</w:t>
      </w:r>
      <w:r w:rsidR="00824B8E" w:rsidRPr="00F824A2">
        <w:rPr>
          <w:sz w:val="22"/>
          <w:szCs w:val="22"/>
        </w:rPr>
        <w:t xml:space="preserve"> de interes comunitar</w:t>
      </w:r>
      <w:r w:rsidR="00AA651D" w:rsidRPr="00F824A2">
        <w:rPr>
          <w:sz w:val="22"/>
          <w:szCs w:val="22"/>
        </w:rPr>
        <w:t xml:space="preserve"> </w:t>
      </w:r>
      <w:r w:rsidR="00F824A2" w:rsidRPr="00F824A2">
        <w:rPr>
          <w:sz w:val="22"/>
          <w:szCs w:val="22"/>
        </w:rPr>
        <w:t>R</w:t>
      </w:r>
      <w:r w:rsidR="00F824A2" w:rsidRPr="00F824A2">
        <w:rPr>
          <w:sz w:val="22"/>
          <w:szCs w:val="22"/>
          <w:lang w:val="it-IT"/>
        </w:rPr>
        <w:t>OSCI0013 Bucegi</w:t>
      </w:r>
      <w:r w:rsidR="00F824A2" w:rsidRPr="00F824A2">
        <w:rPr>
          <w:sz w:val="22"/>
          <w:szCs w:val="22"/>
        </w:rPr>
        <w:t xml:space="preserve">, ROSCI0102 Leaota, </w:t>
      </w:r>
      <w:r w:rsidR="00F824A2" w:rsidRPr="00F824A2">
        <w:rPr>
          <w:sz w:val="22"/>
          <w:szCs w:val="22"/>
          <w:lang w:val="it-IT"/>
        </w:rPr>
        <w:t>ROSCI0194 Piatra Craiului, ROSPA0165 Piatra Craiului și Rezervația Științifică Monument al Naturii RONPA0254- Cheile Zărneștilor</w:t>
      </w:r>
      <w:r w:rsidR="00C41C86" w:rsidRPr="00F824A2">
        <w:rPr>
          <w:sz w:val="22"/>
          <w:szCs w:val="22"/>
          <w:lang w:eastAsia="en-GB"/>
        </w:rPr>
        <w:t>.</w:t>
      </w:r>
      <w:bookmarkEnd w:id="96"/>
    </w:p>
    <w:p w14:paraId="46734188" w14:textId="77777777" w:rsidR="00AA651D" w:rsidRPr="00464B07" w:rsidRDefault="00AA651D" w:rsidP="0084697F">
      <w:pPr>
        <w:jc w:val="both"/>
        <w:rPr>
          <w:rFonts w:ascii="Arial" w:hAnsi="Arial" w:cs="Arial"/>
          <w:color w:val="EE0000"/>
          <w:sz w:val="24"/>
          <w:szCs w:val="24"/>
        </w:rPr>
      </w:pPr>
    </w:p>
    <w:p w14:paraId="537A258F" w14:textId="0F899344" w:rsidR="0084697F" w:rsidRPr="00A503B2" w:rsidRDefault="0018691C" w:rsidP="0084697F">
      <w:pPr>
        <w:ind w:firstLine="708"/>
        <w:jc w:val="both"/>
        <w:rPr>
          <w:rFonts w:ascii="Arial" w:hAnsi="Arial" w:cs="Arial"/>
        </w:rPr>
      </w:pPr>
      <w:r w:rsidRPr="00A503B2">
        <w:rPr>
          <w:rFonts w:ascii="Arial" w:hAnsi="Arial" w:cs="Arial"/>
        </w:rPr>
        <w:t>Localizarea, suprafaţa, categoriile funcţionale şi lucrările propuse pentru unităţiile amenajistice ce se suprapun</w:t>
      </w:r>
      <w:r w:rsidR="00C41C86" w:rsidRPr="00A503B2">
        <w:rPr>
          <w:rFonts w:ascii="Arial" w:hAnsi="Arial" w:cs="Arial"/>
        </w:rPr>
        <w:t xml:space="preserve"> peste</w:t>
      </w:r>
      <w:r w:rsidRPr="00A503B2">
        <w:rPr>
          <w:rFonts w:ascii="Arial" w:hAnsi="Arial" w:cs="Arial"/>
        </w:rPr>
        <w:t xml:space="preserve"> </w:t>
      </w:r>
      <w:r w:rsidR="00C41C86" w:rsidRPr="00A503B2">
        <w:rPr>
          <w:rFonts w:ascii="Arial" w:hAnsi="Arial" w:cs="Arial"/>
          <w:b/>
          <w:bCs/>
          <w:lang w:eastAsia="en-GB"/>
        </w:rPr>
        <w:t>R</w:t>
      </w:r>
      <w:r w:rsidR="00F824A2" w:rsidRPr="00A503B2">
        <w:rPr>
          <w:rFonts w:ascii="Arial" w:hAnsi="Arial" w:cs="Arial"/>
          <w:b/>
          <w:bCs/>
        </w:rPr>
        <w:t xml:space="preserve"> R</w:t>
      </w:r>
      <w:r w:rsidR="00F824A2" w:rsidRPr="00A503B2">
        <w:rPr>
          <w:rFonts w:ascii="Arial" w:hAnsi="Arial" w:cs="Arial"/>
          <w:b/>
          <w:bCs/>
          <w:lang w:val="it-IT"/>
        </w:rPr>
        <w:t>OSCI0013 Bucegi</w:t>
      </w:r>
      <w:r w:rsidR="00F824A2" w:rsidRPr="00A503B2">
        <w:rPr>
          <w:rFonts w:ascii="Arial" w:hAnsi="Arial" w:cs="Arial"/>
          <w:b/>
          <w:bCs/>
        </w:rPr>
        <w:t xml:space="preserve">, ROSCI0102 Leaota, </w:t>
      </w:r>
      <w:r w:rsidR="00F824A2" w:rsidRPr="00A503B2">
        <w:rPr>
          <w:rFonts w:ascii="Arial" w:hAnsi="Arial" w:cs="Arial"/>
          <w:b/>
          <w:bCs/>
          <w:lang w:val="it-IT"/>
        </w:rPr>
        <w:t>ROSCI0194 Piatra Craiului, ROSPA0165 Piatra Craiului și Rezervația Științifică Monument al Naturii RONPA0254- Cheile Zărneștilor</w:t>
      </w:r>
      <w:r w:rsidR="00F824A2" w:rsidRPr="00A503B2">
        <w:rPr>
          <w:rFonts w:ascii="Arial" w:hAnsi="Arial" w:cs="Arial"/>
          <w:b/>
          <w:lang w:val="it-IT"/>
        </w:rPr>
        <w:t xml:space="preserve"> </w:t>
      </w:r>
      <w:r w:rsidRPr="00A503B2">
        <w:rPr>
          <w:rFonts w:ascii="Arial" w:hAnsi="Arial" w:cs="Arial"/>
        </w:rPr>
        <w:t xml:space="preserve">din suprafata Amenajamentului Silvic sunt prezentate în tabelul următor: </w:t>
      </w:r>
    </w:p>
    <w:tbl>
      <w:tblPr>
        <w:tblW w:w="8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727"/>
        <w:gridCol w:w="557"/>
        <w:gridCol w:w="1097"/>
        <w:gridCol w:w="2482"/>
        <w:gridCol w:w="2391"/>
      </w:tblGrid>
      <w:tr w:rsidR="00A503B2" w:rsidRPr="00A503B2" w14:paraId="1B296765" w14:textId="54E92548" w:rsidTr="00F824A2">
        <w:trPr>
          <w:trHeight w:val="510"/>
          <w:tblHeader/>
          <w:jc w:val="center"/>
        </w:trPr>
        <w:tc>
          <w:tcPr>
            <w:tcW w:w="866" w:type="dxa"/>
            <w:tcBorders>
              <w:top w:val="single" w:sz="18" w:space="0" w:color="auto"/>
              <w:left w:val="single" w:sz="18" w:space="0" w:color="auto"/>
              <w:bottom w:val="single" w:sz="12" w:space="0" w:color="auto"/>
            </w:tcBorders>
            <w:vAlign w:val="center"/>
            <w:hideMark/>
          </w:tcPr>
          <w:p w14:paraId="384A02D1" w14:textId="77777777" w:rsidR="00F824A2" w:rsidRPr="00A503B2" w:rsidRDefault="00F824A2" w:rsidP="00581618">
            <w:pPr>
              <w:jc w:val="center"/>
              <w:rPr>
                <w:rFonts w:ascii="Arial" w:hAnsi="Arial" w:cs="Arial"/>
                <w:b/>
                <w:bCs/>
                <w:sz w:val="18"/>
                <w:szCs w:val="18"/>
                <w:lang w:eastAsia="ro-RO"/>
              </w:rPr>
            </w:pPr>
            <w:r w:rsidRPr="00A503B2">
              <w:rPr>
                <w:rFonts w:ascii="Arial" w:hAnsi="Arial" w:cs="Arial"/>
                <w:b/>
                <w:bCs/>
                <w:sz w:val="18"/>
                <w:szCs w:val="18"/>
                <w:lang w:eastAsia="ro-RO"/>
              </w:rPr>
              <w:t>Unitatea  amenaji-</w:t>
            </w:r>
          </w:p>
          <w:p w14:paraId="0A5AD9B4" w14:textId="77777777" w:rsidR="00F824A2" w:rsidRPr="00A503B2" w:rsidRDefault="00F824A2" w:rsidP="00581618">
            <w:pPr>
              <w:jc w:val="center"/>
              <w:rPr>
                <w:rFonts w:ascii="Arial" w:hAnsi="Arial" w:cs="Arial"/>
                <w:b/>
                <w:bCs/>
                <w:sz w:val="18"/>
                <w:szCs w:val="18"/>
                <w:lang w:eastAsia="ro-RO"/>
              </w:rPr>
            </w:pPr>
            <w:r w:rsidRPr="00A503B2">
              <w:rPr>
                <w:rFonts w:ascii="Arial" w:hAnsi="Arial" w:cs="Arial"/>
                <w:b/>
                <w:bCs/>
                <w:sz w:val="18"/>
                <w:szCs w:val="18"/>
                <w:lang w:eastAsia="ro-RO"/>
              </w:rPr>
              <w:t>tica</w:t>
            </w:r>
          </w:p>
        </w:tc>
        <w:tc>
          <w:tcPr>
            <w:tcW w:w="717" w:type="dxa"/>
            <w:tcBorders>
              <w:top w:val="single" w:sz="18" w:space="0" w:color="auto"/>
              <w:bottom w:val="single" w:sz="12" w:space="0" w:color="auto"/>
            </w:tcBorders>
            <w:vAlign w:val="center"/>
            <w:hideMark/>
          </w:tcPr>
          <w:p w14:paraId="5A5E96B2" w14:textId="77777777" w:rsidR="00F824A2" w:rsidRPr="00A503B2" w:rsidRDefault="00F824A2" w:rsidP="00581618">
            <w:pPr>
              <w:jc w:val="center"/>
              <w:rPr>
                <w:rFonts w:ascii="Arial" w:hAnsi="Arial" w:cs="Arial"/>
                <w:b/>
                <w:bCs/>
                <w:sz w:val="18"/>
                <w:szCs w:val="18"/>
                <w:lang w:eastAsia="ro-RO"/>
              </w:rPr>
            </w:pPr>
            <w:r w:rsidRPr="00A503B2">
              <w:rPr>
                <w:rFonts w:ascii="Arial" w:hAnsi="Arial" w:cs="Arial"/>
                <w:b/>
                <w:bCs/>
                <w:sz w:val="18"/>
                <w:szCs w:val="18"/>
                <w:lang w:eastAsia="ro-RO"/>
              </w:rPr>
              <w:t>Supra fata (ha)</w:t>
            </w:r>
          </w:p>
        </w:tc>
        <w:tc>
          <w:tcPr>
            <w:tcW w:w="557" w:type="dxa"/>
            <w:tcBorders>
              <w:top w:val="single" w:sz="18" w:space="0" w:color="auto"/>
              <w:bottom w:val="single" w:sz="12" w:space="0" w:color="auto"/>
            </w:tcBorders>
            <w:vAlign w:val="center"/>
            <w:hideMark/>
          </w:tcPr>
          <w:p w14:paraId="79C80F5D" w14:textId="77777777" w:rsidR="00F824A2" w:rsidRPr="00A503B2" w:rsidRDefault="00F824A2" w:rsidP="00581618">
            <w:pPr>
              <w:jc w:val="center"/>
              <w:rPr>
                <w:rFonts w:ascii="Arial" w:hAnsi="Arial" w:cs="Arial"/>
                <w:b/>
                <w:bCs/>
                <w:sz w:val="18"/>
                <w:szCs w:val="18"/>
                <w:lang w:eastAsia="ro-RO"/>
              </w:rPr>
            </w:pPr>
            <w:r w:rsidRPr="00A503B2">
              <w:rPr>
                <w:rFonts w:ascii="Arial" w:hAnsi="Arial" w:cs="Arial"/>
                <w:b/>
                <w:bCs/>
                <w:sz w:val="18"/>
                <w:szCs w:val="18"/>
                <w:lang w:eastAsia="ro-RO"/>
              </w:rPr>
              <w:t>Sup</w:t>
            </w:r>
          </w:p>
        </w:tc>
        <w:tc>
          <w:tcPr>
            <w:tcW w:w="1097" w:type="dxa"/>
            <w:tcBorders>
              <w:top w:val="single" w:sz="18" w:space="0" w:color="auto"/>
              <w:bottom w:val="single" w:sz="12" w:space="0" w:color="auto"/>
            </w:tcBorders>
            <w:vAlign w:val="center"/>
            <w:hideMark/>
          </w:tcPr>
          <w:p w14:paraId="0B0267C9" w14:textId="77777777" w:rsidR="00F824A2" w:rsidRPr="00A503B2" w:rsidRDefault="00F824A2" w:rsidP="00581618">
            <w:pPr>
              <w:jc w:val="center"/>
              <w:rPr>
                <w:rFonts w:ascii="Arial" w:hAnsi="Arial" w:cs="Arial"/>
                <w:b/>
                <w:bCs/>
                <w:sz w:val="18"/>
                <w:szCs w:val="18"/>
                <w:lang w:eastAsia="ro-RO"/>
              </w:rPr>
            </w:pPr>
            <w:r w:rsidRPr="00A503B2">
              <w:rPr>
                <w:rFonts w:ascii="Arial" w:hAnsi="Arial" w:cs="Arial"/>
                <w:b/>
                <w:bCs/>
                <w:sz w:val="18"/>
                <w:szCs w:val="18"/>
                <w:lang w:eastAsia="ro-RO"/>
              </w:rPr>
              <w:t>Gr  funct.</w:t>
            </w:r>
          </w:p>
        </w:tc>
        <w:tc>
          <w:tcPr>
            <w:tcW w:w="2482" w:type="dxa"/>
            <w:tcBorders>
              <w:top w:val="single" w:sz="18" w:space="0" w:color="auto"/>
              <w:bottom w:val="single" w:sz="12" w:space="0" w:color="auto"/>
            </w:tcBorders>
            <w:vAlign w:val="center"/>
            <w:hideMark/>
          </w:tcPr>
          <w:p w14:paraId="76544D61" w14:textId="77777777" w:rsidR="00F824A2" w:rsidRPr="00A503B2" w:rsidRDefault="00F824A2" w:rsidP="00581618">
            <w:pPr>
              <w:jc w:val="center"/>
              <w:rPr>
                <w:rFonts w:ascii="Arial" w:hAnsi="Arial" w:cs="Arial"/>
                <w:b/>
                <w:bCs/>
                <w:sz w:val="18"/>
                <w:szCs w:val="18"/>
                <w:lang w:eastAsia="ro-RO"/>
              </w:rPr>
            </w:pPr>
            <w:r w:rsidRPr="00A503B2">
              <w:rPr>
                <w:rFonts w:ascii="Arial" w:hAnsi="Arial" w:cs="Arial"/>
                <w:b/>
                <w:bCs/>
                <w:sz w:val="18"/>
                <w:szCs w:val="18"/>
                <w:lang w:eastAsia="ro-RO"/>
              </w:rPr>
              <w:t>Lucrari  propuse</w:t>
            </w:r>
          </w:p>
        </w:tc>
        <w:tc>
          <w:tcPr>
            <w:tcW w:w="2482" w:type="dxa"/>
            <w:tcBorders>
              <w:top w:val="single" w:sz="18" w:space="0" w:color="auto"/>
              <w:bottom w:val="single" w:sz="12" w:space="0" w:color="auto"/>
            </w:tcBorders>
          </w:tcPr>
          <w:p w14:paraId="0F480FAE" w14:textId="7F5D9939" w:rsidR="00F824A2" w:rsidRPr="00A503B2" w:rsidRDefault="00F824A2" w:rsidP="00581618">
            <w:pPr>
              <w:jc w:val="center"/>
              <w:rPr>
                <w:rFonts w:ascii="Arial" w:hAnsi="Arial" w:cs="Arial"/>
                <w:b/>
                <w:bCs/>
                <w:sz w:val="18"/>
                <w:szCs w:val="18"/>
                <w:lang w:eastAsia="ro-RO"/>
              </w:rPr>
            </w:pPr>
            <w:r w:rsidRPr="00A503B2">
              <w:rPr>
                <w:rFonts w:ascii="Arial" w:hAnsi="Arial" w:cs="Arial"/>
                <w:b/>
                <w:sz w:val="18"/>
                <w:szCs w:val="18"/>
              </w:rPr>
              <w:t>Impactul</w:t>
            </w:r>
            <w:r w:rsidRPr="00A503B2">
              <w:rPr>
                <w:rFonts w:ascii="Arial" w:hAnsi="Arial" w:cs="Arial"/>
                <w:b/>
                <w:spacing w:val="-14"/>
                <w:sz w:val="18"/>
                <w:szCs w:val="18"/>
              </w:rPr>
              <w:t xml:space="preserve"> </w:t>
            </w:r>
            <w:r w:rsidRPr="00A503B2">
              <w:rPr>
                <w:rFonts w:ascii="Arial" w:hAnsi="Arial" w:cs="Arial"/>
                <w:b/>
                <w:sz w:val="18"/>
                <w:szCs w:val="18"/>
              </w:rPr>
              <w:t>lucrărilor</w:t>
            </w:r>
            <w:r w:rsidRPr="00A503B2">
              <w:rPr>
                <w:rFonts w:ascii="Arial" w:hAnsi="Arial" w:cs="Arial"/>
                <w:b/>
                <w:spacing w:val="-50"/>
                <w:sz w:val="18"/>
                <w:szCs w:val="18"/>
              </w:rPr>
              <w:t xml:space="preserve">   </w:t>
            </w:r>
            <w:r w:rsidRPr="00A503B2">
              <w:rPr>
                <w:rFonts w:ascii="Arial" w:hAnsi="Arial" w:cs="Arial"/>
                <w:b/>
                <w:sz w:val="18"/>
                <w:szCs w:val="18"/>
              </w:rPr>
              <w:t>propuse</w:t>
            </w:r>
            <w:r w:rsidRPr="00A503B2">
              <w:rPr>
                <w:rFonts w:ascii="Arial" w:hAnsi="Arial" w:cs="Arial"/>
                <w:b/>
                <w:spacing w:val="2"/>
                <w:sz w:val="18"/>
                <w:szCs w:val="18"/>
              </w:rPr>
              <w:t xml:space="preserve"> </w:t>
            </w:r>
            <w:r w:rsidRPr="00A503B2">
              <w:rPr>
                <w:rFonts w:ascii="Arial" w:hAnsi="Arial" w:cs="Arial"/>
                <w:b/>
                <w:sz w:val="18"/>
                <w:szCs w:val="18"/>
              </w:rPr>
              <w:t>prin</w:t>
            </w:r>
            <w:r w:rsidRPr="00A503B2">
              <w:rPr>
                <w:rFonts w:ascii="Arial" w:hAnsi="Arial" w:cs="Arial"/>
                <w:b/>
                <w:spacing w:val="1"/>
                <w:sz w:val="18"/>
                <w:szCs w:val="18"/>
              </w:rPr>
              <w:t xml:space="preserve"> </w:t>
            </w:r>
            <w:r w:rsidRPr="00A503B2">
              <w:rPr>
                <w:rFonts w:ascii="Arial" w:hAnsi="Arial" w:cs="Arial"/>
                <w:b/>
                <w:sz w:val="18"/>
                <w:szCs w:val="18"/>
              </w:rPr>
              <w:t>amenajament</w:t>
            </w:r>
          </w:p>
        </w:tc>
      </w:tr>
      <w:tr w:rsidR="00A503B2" w:rsidRPr="00A503B2" w14:paraId="5E1B2355" w14:textId="5A8E357D" w:rsidTr="00F824A2">
        <w:trPr>
          <w:trHeight w:val="510"/>
          <w:jc w:val="center"/>
        </w:trPr>
        <w:tc>
          <w:tcPr>
            <w:tcW w:w="866" w:type="dxa"/>
            <w:tcBorders>
              <w:top w:val="single" w:sz="12" w:space="0" w:color="auto"/>
              <w:left w:val="single" w:sz="18" w:space="0" w:color="auto"/>
            </w:tcBorders>
            <w:shd w:val="clear" w:color="auto" w:fill="EAF1DD" w:themeFill="accent3" w:themeFillTint="33"/>
            <w:noWrap/>
            <w:vAlign w:val="bottom"/>
          </w:tcPr>
          <w:p w14:paraId="1E704990" w14:textId="77777777" w:rsidR="00F824A2" w:rsidRPr="00A503B2" w:rsidRDefault="00F824A2" w:rsidP="00581618">
            <w:pPr>
              <w:jc w:val="center"/>
              <w:rPr>
                <w:rFonts w:ascii="Arial" w:hAnsi="Arial" w:cs="Arial"/>
                <w:sz w:val="18"/>
                <w:szCs w:val="18"/>
                <w:lang w:eastAsia="ro-RO"/>
              </w:rPr>
            </w:pPr>
            <w:r w:rsidRPr="00A503B2">
              <w:rPr>
                <w:rFonts w:ascii="Arial" w:hAnsi="Arial" w:cs="Arial"/>
                <w:sz w:val="18"/>
                <w:szCs w:val="18"/>
              </w:rPr>
              <w:t>1</w:t>
            </w:r>
          </w:p>
        </w:tc>
        <w:tc>
          <w:tcPr>
            <w:tcW w:w="717" w:type="dxa"/>
            <w:tcBorders>
              <w:top w:val="single" w:sz="12" w:space="0" w:color="auto"/>
            </w:tcBorders>
            <w:shd w:val="clear" w:color="auto" w:fill="EAF1DD" w:themeFill="accent3" w:themeFillTint="33"/>
            <w:noWrap/>
            <w:vAlign w:val="bottom"/>
          </w:tcPr>
          <w:p w14:paraId="54C2D1CF" w14:textId="77777777" w:rsidR="00F824A2" w:rsidRPr="00A503B2" w:rsidRDefault="00F824A2" w:rsidP="00581618">
            <w:pPr>
              <w:jc w:val="center"/>
              <w:rPr>
                <w:rFonts w:ascii="Arial" w:hAnsi="Arial" w:cs="Arial"/>
                <w:sz w:val="18"/>
                <w:szCs w:val="18"/>
                <w:lang w:eastAsia="ro-RO"/>
              </w:rPr>
            </w:pPr>
            <w:r w:rsidRPr="00A503B2">
              <w:rPr>
                <w:rFonts w:ascii="Arial" w:hAnsi="Arial" w:cs="Arial"/>
                <w:sz w:val="18"/>
                <w:szCs w:val="18"/>
              </w:rPr>
              <w:t>29,14</w:t>
            </w:r>
          </w:p>
        </w:tc>
        <w:tc>
          <w:tcPr>
            <w:tcW w:w="557" w:type="dxa"/>
            <w:tcBorders>
              <w:top w:val="single" w:sz="12" w:space="0" w:color="auto"/>
            </w:tcBorders>
            <w:shd w:val="clear" w:color="auto" w:fill="EAF1DD" w:themeFill="accent3" w:themeFillTint="33"/>
            <w:noWrap/>
            <w:vAlign w:val="bottom"/>
          </w:tcPr>
          <w:p w14:paraId="50F7CA64" w14:textId="77777777" w:rsidR="00F824A2" w:rsidRPr="00A503B2" w:rsidRDefault="00F824A2" w:rsidP="00581618">
            <w:pPr>
              <w:jc w:val="center"/>
              <w:rPr>
                <w:rFonts w:ascii="Arial" w:hAnsi="Arial" w:cs="Arial"/>
                <w:sz w:val="18"/>
                <w:szCs w:val="18"/>
                <w:lang w:eastAsia="ro-RO"/>
              </w:rPr>
            </w:pPr>
            <w:r w:rsidRPr="00A503B2">
              <w:rPr>
                <w:rFonts w:ascii="Arial" w:hAnsi="Arial" w:cs="Arial"/>
                <w:sz w:val="18"/>
                <w:szCs w:val="18"/>
              </w:rPr>
              <w:t>E</w:t>
            </w:r>
          </w:p>
        </w:tc>
        <w:tc>
          <w:tcPr>
            <w:tcW w:w="1097" w:type="dxa"/>
            <w:tcBorders>
              <w:top w:val="single" w:sz="12" w:space="0" w:color="auto"/>
            </w:tcBorders>
            <w:shd w:val="clear" w:color="auto" w:fill="EAF1DD" w:themeFill="accent3" w:themeFillTint="33"/>
            <w:noWrap/>
            <w:vAlign w:val="bottom"/>
          </w:tcPr>
          <w:p w14:paraId="4D1C3026" w14:textId="77777777" w:rsidR="00F824A2" w:rsidRPr="00A503B2" w:rsidRDefault="00F824A2" w:rsidP="00581618">
            <w:pPr>
              <w:jc w:val="center"/>
              <w:rPr>
                <w:rFonts w:ascii="Arial" w:hAnsi="Arial" w:cs="Arial"/>
                <w:sz w:val="18"/>
                <w:szCs w:val="18"/>
              </w:rPr>
            </w:pPr>
            <w:r w:rsidRPr="00A503B2">
              <w:rPr>
                <w:rFonts w:ascii="Arial" w:hAnsi="Arial" w:cs="Arial"/>
                <w:sz w:val="18"/>
                <w:szCs w:val="18"/>
              </w:rPr>
              <w:t>1-6G5Q</w:t>
            </w:r>
          </w:p>
        </w:tc>
        <w:tc>
          <w:tcPr>
            <w:tcW w:w="2482" w:type="dxa"/>
            <w:tcBorders>
              <w:top w:val="single" w:sz="12" w:space="0" w:color="auto"/>
            </w:tcBorders>
            <w:shd w:val="clear" w:color="auto" w:fill="EAF1DD" w:themeFill="accent3" w:themeFillTint="33"/>
            <w:noWrap/>
            <w:vAlign w:val="bottom"/>
          </w:tcPr>
          <w:p w14:paraId="4D700921" w14:textId="77777777" w:rsidR="00F824A2" w:rsidRPr="00A503B2" w:rsidRDefault="00F824A2" w:rsidP="00581618">
            <w:pPr>
              <w:jc w:val="center"/>
              <w:rPr>
                <w:rFonts w:ascii="Arial" w:hAnsi="Arial" w:cs="Arial"/>
                <w:sz w:val="18"/>
                <w:szCs w:val="18"/>
                <w:lang w:eastAsia="ro-RO"/>
              </w:rPr>
            </w:pPr>
            <w:r w:rsidRPr="00A503B2">
              <w:rPr>
                <w:rFonts w:ascii="Arial" w:hAnsi="Arial" w:cs="Arial"/>
                <w:sz w:val="18"/>
                <w:szCs w:val="18"/>
              </w:rPr>
              <w:t> </w:t>
            </w:r>
          </w:p>
        </w:tc>
        <w:tc>
          <w:tcPr>
            <w:tcW w:w="2482" w:type="dxa"/>
            <w:tcBorders>
              <w:top w:val="single" w:sz="12" w:space="0" w:color="auto"/>
            </w:tcBorders>
            <w:shd w:val="clear" w:color="auto" w:fill="EAF1DD" w:themeFill="accent3" w:themeFillTint="33"/>
          </w:tcPr>
          <w:p w14:paraId="1CA6EDDB" w14:textId="77777777" w:rsidR="00F824A2" w:rsidRPr="00A503B2" w:rsidRDefault="00F824A2" w:rsidP="00581618">
            <w:pPr>
              <w:jc w:val="center"/>
              <w:rPr>
                <w:rFonts w:ascii="Arial" w:hAnsi="Arial" w:cs="Arial"/>
                <w:sz w:val="18"/>
                <w:szCs w:val="18"/>
              </w:rPr>
            </w:pPr>
          </w:p>
        </w:tc>
      </w:tr>
      <w:tr w:rsidR="00A503B2" w:rsidRPr="00A503B2" w14:paraId="494D5319" w14:textId="4AFF9E2F" w:rsidTr="000A6E71">
        <w:trPr>
          <w:trHeight w:val="510"/>
          <w:jc w:val="center"/>
        </w:trPr>
        <w:tc>
          <w:tcPr>
            <w:tcW w:w="866" w:type="dxa"/>
            <w:tcBorders>
              <w:left w:val="single" w:sz="18" w:space="0" w:color="auto"/>
            </w:tcBorders>
            <w:shd w:val="clear" w:color="auto" w:fill="EAF1DD" w:themeFill="accent3" w:themeFillTint="33"/>
            <w:noWrap/>
            <w:vAlign w:val="bottom"/>
          </w:tcPr>
          <w:p w14:paraId="522766B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 A</w:t>
            </w:r>
          </w:p>
        </w:tc>
        <w:tc>
          <w:tcPr>
            <w:tcW w:w="717" w:type="dxa"/>
            <w:shd w:val="clear" w:color="auto" w:fill="EAF1DD" w:themeFill="accent3" w:themeFillTint="33"/>
            <w:noWrap/>
            <w:vAlign w:val="bottom"/>
          </w:tcPr>
          <w:p w14:paraId="4C9D725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6,89</w:t>
            </w:r>
          </w:p>
        </w:tc>
        <w:tc>
          <w:tcPr>
            <w:tcW w:w="557" w:type="dxa"/>
            <w:shd w:val="clear" w:color="auto" w:fill="EAF1DD" w:themeFill="accent3" w:themeFillTint="33"/>
            <w:noWrap/>
            <w:vAlign w:val="bottom"/>
          </w:tcPr>
          <w:p w14:paraId="4F3791D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21E223E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7B88C72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 Rarituri</w:t>
            </w:r>
          </w:p>
        </w:tc>
        <w:tc>
          <w:tcPr>
            <w:tcW w:w="2482" w:type="dxa"/>
            <w:shd w:val="clear" w:color="auto" w:fill="EAF1DD" w:themeFill="accent3" w:themeFillTint="33"/>
            <w:vAlign w:val="center"/>
          </w:tcPr>
          <w:p w14:paraId="4B6450AF" w14:textId="3C483183"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65C38CE" w14:textId="62781AB8" w:rsidTr="00DC2B61">
        <w:trPr>
          <w:trHeight w:val="510"/>
          <w:jc w:val="center"/>
        </w:trPr>
        <w:tc>
          <w:tcPr>
            <w:tcW w:w="866" w:type="dxa"/>
            <w:tcBorders>
              <w:left w:val="single" w:sz="18" w:space="0" w:color="auto"/>
            </w:tcBorders>
            <w:shd w:val="clear" w:color="auto" w:fill="EAF1DD" w:themeFill="accent3" w:themeFillTint="33"/>
            <w:noWrap/>
            <w:vAlign w:val="bottom"/>
          </w:tcPr>
          <w:p w14:paraId="3679D2C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 B</w:t>
            </w:r>
          </w:p>
        </w:tc>
        <w:tc>
          <w:tcPr>
            <w:tcW w:w="717" w:type="dxa"/>
            <w:shd w:val="clear" w:color="auto" w:fill="EAF1DD" w:themeFill="accent3" w:themeFillTint="33"/>
            <w:noWrap/>
            <w:vAlign w:val="bottom"/>
          </w:tcPr>
          <w:p w14:paraId="7A98F1D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5,81</w:t>
            </w:r>
          </w:p>
        </w:tc>
        <w:tc>
          <w:tcPr>
            <w:tcW w:w="557" w:type="dxa"/>
            <w:shd w:val="clear" w:color="auto" w:fill="EAF1DD" w:themeFill="accent3" w:themeFillTint="33"/>
            <w:noWrap/>
            <w:vAlign w:val="bottom"/>
          </w:tcPr>
          <w:p w14:paraId="5881B59E"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03214E6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2FC8D33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 Rarituri</w:t>
            </w:r>
          </w:p>
        </w:tc>
        <w:tc>
          <w:tcPr>
            <w:tcW w:w="2482" w:type="dxa"/>
            <w:shd w:val="clear" w:color="auto" w:fill="EAF1DD" w:themeFill="accent3" w:themeFillTint="33"/>
            <w:vAlign w:val="center"/>
          </w:tcPr>
          <w:p w14:paraId="34A5FA2F" w14:textId="6A4BEEB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B85827D" w14:textId="5E7BA1C8" w:rsidTr="001E6495">
        <w:trPr>
          <w:trHeight w:val="510"/>
          <w:jc w:val="center"/>
        </w:trPr>
        <w:tc>
          <w:tcPr>
            <w:tcW w:w="866" w:type="dxa"/>
            <w:tcBorders>
              <w:left w:val="single" w:sz="18" w:space="0" w:color="auto"/>
            </w:tcBorders>
            <w:shd w:val="clear" w:color="auto" w:fill="EAF1DD" w:themeFill="accent3" w:themeFillTint="33"/>
            <w:noWrap/>
            <w:vAlign w:val="bottom"/>
          </w:tcPr>
          <w:p w14:paraId="5AFC146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101</w:t>
            </w:r>
          </w:p>
        </w:tc>
        <w:tc>
          <w:tcPr>
            <w:tcW w:w="717" w:type="dxa"/>
            <w:shd w:val="clear" w:color="auto" w:fill="EAF1DD" w:themeFill="accent3" w:themeFillTint="33"/>
            <w:noWrap/>
            <w:vAlign w:val="bottom"/>
          </w:tcPr>
          <w:p w14:paraId="13A8480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4,48</w:t>
            </w:r>
          </w:p>
        </w:tc>
        <w:tc>
          <w:tcPr>
            <w:tcW w:w="557" w:type="dxa"/>
            <w:shd w:val="clear" w:color="auto" w:fill="EAF1DD" w:themeFill="accent3" w:themeFillTint="33"/>
            <w:noWrap/>
            <w:vAlign w:val="bottom"/>
          </w:tcPr>
          <w:p w14:paraId="39E10C3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99F611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425D976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TAIERI DE CONSERVARE, ajutorarea reg.naturale, </w:t>
            </w:r>
            <w:r w:rsidRPr="00A503B2">
              <w:rPr>
                <w:rFonts w:ascii="Arial" w:hAnsi="Arial" w:cs="Arial"/>
                <w:sz w:val="18"/>
                <w:szCs w:val="18"/>
              </w:rPr>
              <w:lastRenderedPageBreak/>
              <w:t>ingrijirea semintisului</w:t>
            </w:r>
          </w:p>
        </w:tc>
        <w:tc>
          <w:tcPr>
            <w:tcW w:w="2482" w:type="dxa"/>
            <w:shd w:val="clear" w:color="auto" w:fill="EAF1DD" w:themeFill="accent3" w:themeFillTint="33"/>
            <w:vAlign w:val="center"/>
          </w:tcPr>
          <w:p w14:paraId="47FA6526" w14:textId="67095F04" w:rsidR="00F824A2" w:rsidRPr="00A503B2" w:rsidRDefault="00F824A2" w:rsidP="00F824A2">
            <w:pPr>
              <w:jc w:val="center"/>
              <w:rPr>
                <w:rFonts w:ascii="Arial" w:hAnsi="Arial" w:cs="Arial"/>
                <w:sz w:val="18"/>
                <w:szCs w:val="18"/>
              </w:rPr>
            </w:pPr>
            <w:r w:rsidRPr="00A503B2">
              <w:rPr>
                <w:rFonts w:ascii="Arial" w:hAnsi="Arial" w:cs="Arial"/>
                <w:bCs/>
                <w:sz w:val="18"/>
                <w:szCs w:val="18"/>
              </w:rPr>
              <w:lastRenderedPageBreak/>
              <w:t>Impact semnificativ</w:t>
            </w:r>
          </w:p>
        </w:tc>
      </w:tr>
      <w:tr w:rsidR="00A503B2" w:rsidRPr="00A503B2" w14:paraId="4A4445A0" w14:textId="6C07476E" w:rsidTr="00F74B53">
        <w:trPr>
          <w:trHeight w:val="510"/>
          <w:jc w:val="center"/>
        </w:trPr>
        <w:tc>
          <w:tcPr>
            <w:tcW w:w="866" w:type="dxa"/>
            <w:tcBorders>
              <w:left w:val="single" w:sz="18" w:space="0" w:color="auto"/>
            </w:tcBorders>
            <w:shd w:val="clear" w:color="auto" w:fill="EAF1DD" w:themeFill="accent3" w:themeFillTint="33"/>
            <w:noWrap/>
            <w:vAlign w:val="bottom"/>
          </w:tcPr>
          <w:p w14:paraId="6BEBC0D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102</w:t>
            </w:r>
          </w:p>
        </w:tc>
        <w:tc>
          <w:tcPr>
            <w:tcW w:w="717" w:type="dxa"/>
            <w:shd w:val="clear" w:color="auto" w:fill="EAF1DD" w:themeFill="accent3" w:themeFillTint="33"/>
            <w:noWrap/>
            <w:vAlign w:val="bottom"/>
          </w:tcPr>
          <w:p w14:paraId="4E52B4C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1,35</w:t>
            </w:r>
          </w:p>
        </w:tc>
        <w:tc>
          <w:tcPr>
            <w:tcW w:w="557" w:type="dxa"/>
            <w:shd w:val="clear" w:color="auto" w:fill="EAF1DD" w:themeFill="accent3" w:themeFillTint="33"/>
            <w:noWrap/>
            <w:vAlign w:val="bottom"/>
          </w:tcPr>
          <w:p w14:paraId="55ED1B44"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43BE0A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08268EE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6E4C44FD" w14:textId="67EEFF35"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80823A4" w14:textId="7EFF8BD4" w:rsidTr="00F824A2">
        <w:trPr>
          <w:trHeight w:val="510"/>
          <w:jc w:val="center"/>
        </w:trPr>
        <w:tc>
          <w:tcPr>
            <w:tcW w:w="866" w:type="dxa"/>
            <w:tcBorders>
              <w:left w:val="single" w:sz="18" w:space="0" w:color="auto"/>
            </w:tcBorders>
            <w:shd w:val="clear" w:color="auto" w:fill="EAF1DD" w:themeFill="accent3" w:themeFillTint="33"/>
            <w:noWrap/>
            <w:vAlign w:val="bottom"/>
          </w:tcPr>
          <w:p w14:paraId="382FD69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103</w:t>
            </w:r>
          </w:p>
        </w:tc>
        <w:tc>
          <w:tcPr>
            <w:tcW w:w="717" w:type="dxa"/>
            <w:shd w:val="clear" w:color="auto" w:fill="EAF1DD" w:themeFill="accent3" w:themeFillTint="33"/>
            <w:noWrap/>
            <w:vAlign w:val="bottom"/>
          </w:tcPr>
          <w:p w14:paraId="1E47C23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7,56</w:t>
            </w:r>
          </w:p>
        </w:tc>
        <w:tc>
          <w:tcPr>
            <w:tcW w:w="557" w:type="dxa"/>
            <w:shd w:val="clear" w:color="auto" w:fill="EAF1DD" w:themeFill="accent3" w:themeFillTint="33"/>
            <w:noWrap/>
            <w:vAlign w:val="bottom"/>
          </w:tcPr>
          <w:p w14:paraId="41F342C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C56857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0E4C168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2CA42FD7" w14:textId="77777777" w:rsidR="00F824A2" w:rsidRPr="00A503B2" w:rsidRDefault="00F824A2" w:rsidP="00F824A2">
            <w:pPr>
              <w:jc w:val="center"/>
              <w:rPr>
                <w:rFonts w:ascii="Arial" w:hAnsi="Arial" w:cs="Arial"/>
                <w:sz w:val="18"/>
                <w:szCs w:val="18"/>
              </w:rPr>
            </w:pPr>
          </w:p>
        </w:tc>
      </w:tr>
      <w:tr w:rsidR="00A503B2" w:rsidRPr="00A503B2" w14:paraId="13ED3D07" w14:textId="31CC0D45" w:rsidTr="00F824A2">
        <w:trPr>
          <w:trHeight w:val="510"/>
          <w:jc w:val="center"/>
        </w:trPr>
        <w:tc>
          <w:tcPr>
            <w:tcW w:w="866" w:type="dxa"/>
            <w:tcBorders>
              <w:left w:val="single" w:sz="18" w:space="0" w:color="auto"/>
            </w:tcBorders>
            <w:shd w:val="clear" w:color="auto" w:fill="EAF1DD" w:themeFill="accent3" w:themeFillTint="33"/>
            <w:noWrap/>
            <w:vAlign w:val="bottom"/>
          </w:tcPr>
          <w:p w14:paraId="0B4BF6B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104</w:t>
            </w:r>
          </w:p>
        </w:tc>
        <w:tc>
          <w:tcPr>
            <w:tcW w:w="717" w:type="dxa"/>
            <w:shd w:val="clear" w:color="auto" w:fill="EAF1DD" w:themeFill="accent3" w:themeFillTint="33"/>
            <w:noWrap/>
            <w:vAlign w:val="bottom"/>
          </w:tcPr>
          <w:p w14:paraId="7C447D6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5,12</w:t>
            </w:r>
          </w:p>
        </w:tc>
        <w:tc>
          <w:tcPr>
            <w:tcW w:w="557" w:type="dxa"/>
            <w:shd w:val="clear" w:color="auto" w:fill="EAF1DD" w:themeFill="accent3" w:themeFillTint="33"/>
            <w:noWrap/>
            <w:vAlign w:val="bottom"/>
          </w:tcPr>
          <w:p w14:paraId="6A8CD294"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37776E1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7BC6C7D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7C25D273" w14:textId="77777777" w:rsidR="00F824A2" w:rsidRPr="00A503B2" w:rsidRDefault="00F824A2" w:rsidP="00F824A2">
            <w:pPr>
              <w:jc w:val="center"/>
              <w:rPr>
                <w:rFonts w:ascii="Arial" w:hAnsi="Arial" w:cs="Arial"/>
                <w:sz w:val="18"/>
                <w:szCs w:val="18"/>
              </w:rPr>
            </w:pPr>
          </w:p>
        </w:tc>
      </w:tr>
      <w:tr w:rsidR="00A503B2" w:rsidRPr="00A503B2" w14:paraId="131E3CFD" w14:textId="5207836E" w:rsidTr="00F824A2">
        <w:trPr>
          <w:trHeight w:val="510"/>
          <w:jc w:val="center"/>
        </w:trPr>
        <w:tc>
          <w:tcPr>
            <w:tcW w:w="866" w:type="dxa"/>
            <w:tcBorders>
              <w:left w:val="single" w:sz="18" w:space="0" w:color="auto"/>
            </w:tcBorders>
            <w:shd w:val="clear" w:color="auto" w:fill="EAF1DD" w:themeFill="accent3" w:themeFillTint="33"/>
            <w:noWrap/>
            <w:vAlign w:val="bottom"/>
          </w:tcPr>
          <w:p w14:paraId="0F4AF8C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105</w:t>
            </w:r>
          </w:p>
        </w:tc>
        <w:tc>
          <w:tcPr>
            <w:tcW w:w="717" w:type="dxa"/>
            <w:shd w:val="clear" w:color="auto" w:fill="EAF1DD" w:themeFill="accent3" w:themeFillTint="33"/>
            <w:noWrap/>
            <w:vAlign w:val="bottom"/>
          </w:tcPr>
          <w:p w14:paraId="4A35DB5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6,15</w:t>
            </w:r>
          </w:p>
        </w:tc>
        <w:tc>
          <w:tcPr>
            <w:tcW w:w="557" w:type="dxa"/>
            <w:shd w:val="clear" w:color="auto" w:fill="EAF1DD" w:themeFill="accent3" w:themeFillTint="33"/>
            <w:noWrap/>
            <w:vAlign w:val="bottom"/>
          </w:tcPr>
          <w:p w14:paraId="0F2C0FD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8687B4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4B4E3A4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54A0455" w14:textId="77777777" w:rsidR="00F824A2" w:rsidRPr="00A503B2" w:rsidRDefault="00F824A2" w:rsidP="00F824A2">
            <w:pPr>
              <w:jc w:val="center"/>
              <w:rPr>
                <w:rFonts w:ascii="Arial" w:hAnsi="Arial" w:cs="Arial"/>
                <w:sz w:val="18"/>
                <w:szCs w:val="18"/>
              </w:rPr>
            </w:pPr>
          </w:p>
        </w:tc>
      </w:tr>
      <w:tr w:rsidR="00A503B2" w:rsidRPr="00A503B2" w14:paraId="4744C4C6" w14:textId="0394DD8A" w:rsidTr="00F824A2">
        <w:trPr>
          <w:trHeight w:val="510"/>
          <w:jc w:val="center"/>
        </w:trPr>
        <w:tc>
          <w:tcPr>
            <w:tcW w:w="866" w:type="dxa"/>
            <w:tcBorders>
              <w:left w:val="single" w:sz="18" w:space="0" w:color="auto"/>
            </w:tcBorders>
            <w:shd w:val="clear" w:color="auto" w:fill="EAF1DD" w:themeFill="accent3" w:themeFillTint="33"/>
            <w:noWrap/>
            <w:vAlign w:val="bottom"/>
          </w:tcPr>
          <w:p w14:paraId="0A167A2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106</w:t>
            </w:r>
          </w:p>
        </w:tc>
        <w:tc>
          <w:tcPr>
            <w:tcW w:w="717" w:type="dxa"/>
            <w:shd w:val="clear" w:color="auto" w:fill="EAF1DD" w:themeFill="accent3" w:themeFillTint="33"/>
            <w:noWrap/>
            <w:vAlign w:val="bottom"/>
          </w:tcPr>
          <w:p w14:paraId="1B59AFA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6,85</w:t>
            </w:r>
          </w:p>
        </w:tc>
        <w:tc>
          <w:tcPr>
            <w:tcW w:w="557" w:type="dxa"/>
            <w:shd w:val="clear" w:color="auto" w:fill="EAF1DD" w:themeFill="accent3" w:themeFillTint="33"/>
            <w:noWrap/>
            <w:vAlign w:val="bottom"/>
          </w:tcPr>
          <w:p w14:paraId="5AB50A1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E51CFF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53A3A02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103B481" w14:textId="77777777" w:rsidR="00F824A2" w:rsidRPr="00A503B2" w:rsidRDefault="00F824A2" w:rsidP="00F824A2">
            <w:pPr>
              <w:jc w:val="center"/>
              <w:rPr>
                <w:rFonts w:ascii="Arial" w:hAnsi="Arial" w:cs="Arial"/>
                <w:sz w:val="18"/>
                <w:szCs w:val="18"/>
              </w:rPr>
            </w:pPr>
          </w:p>
        </w:tc>
      </w:tr>
      <w:tr w:rsidR="00A503B2" w:rsidRPr="00A503B2" w14:paraId="2DBE1F08" w14:textId="06306347" w:rsidTr="00F824A2">
        <w:trPr>
          <w:trHeight w:val="510"/>
          <w:jc w:val="center"/>
        </w:trPr>
        <w:tc>
          <w:tcPr>
            <w:tcW w:w="866" w:type="dxa"/>
            <w:tcBorders>
              <w:left w:val="single" w:sz="18" w:space="0" w:color="auto"/>
            </w:tcBorders>
            <w:shd w:val="clear" w:color="auto" w:fill="EAF1DD" w:themeFill="accent3" w:themeFillTint="33"/>
            <w:noWrap/>
            <w:vAlign w:val="bottom"/>
          </w:tcPr>
          <w:p w14:paraId="343DC56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107</w:t>
            </w:r>
          </w:p>
        </w:tc>
        <w:tc>
          <w:tcPr>
            <w:tcW w:w="717" w:type="dxa"/>
            <w:shd w:val="clear" w:color="auto" w:fill="EAF1DD" w:themeFill="accent3" w:themeFillTint="33"/>
            <w:noWrap/>
            <w:vAlign w:val="bottom"/>
          </w:tcPr>
          <w:p w14:paraId="40CA183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5,83</w:t>
            </w:r>
          </w:p>
        </w:tc>
        <w:tc>
          <w:tcPr>
            <w:tcW w:w="557" w:type="dxa"/>
            <w:shd w:val="clear" w:color="auto" w:fill="EAF1DD" w:themeFill="accent3" w:themeFillTint="33"/>
            <w:noWrap/>
            <w:vAlign w:val="bottom"/>
          </w:tcPr>
          <w:p w14:paraId="240EF69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D1753E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32F9A1B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95D46EE" w14:textId="77777777" w:rsidR="00F824A2" w:rsidRPr="00A503B2" w:rsidRDefault="00F824A2" w:rsidP="00F824A2">
            <w:pPr>
              <w:jc w:val="center"/>
              <w:rPr>
                <w:rFonts w:ascii="Arial" w:hAnsi="Arial" w:cs="Arial"/>
                <w:sz w:val="18"/>
                <w:szCs w:val="18"/>
              </w:rPr>
            </w:pPr>
          </w:p>
        </w:tc>
      </w:tr>
      <w:tr w:rsidR="00A503B2" w:rsidRPr="00A503B2" w14:paraId="10713268" w14:textId="5A76D6E8" w:rsidTr="00F824A2">
        <w:trPr>
          <w:trHeight w:val="510"/>
          <w:jc w:val="center"/>
        </w:trPr>
        <w:tc>
          <w:tcPr>
            <w:tcW w:w="866" w:type="dxa"/>
            <w:tcBorders>
              <w:left w:val="single" w:sz="18" w:space="0" w:color="auto"/>
            </w:tcBorders>
            <w:shd w:val="clear" w:color="auto" w:fill="EAF1DD" w:themeFill="accent3" w:themeFillTint="33"/>
            <w:noWrap/>
            <w:vAlign w:val="bottom"/>
          </w:tcPr>
          <w:p w14:paraId="71B9542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108</w:t>
            </w:r>
          </w:p>
        </w:tc>
        <w:tc>
          <w:tcPr>
            <w:tcW w:w="717" w:type="dxa"/>
            <w:shd w:val="clear" w:color="auto" w:fill="EAF1DD" w:themeFill="accent3" w:themeFillTint="33"/>
            <w:noWrap/>
            <w:vAlign w:val="bottom"/>
          </w:tcPr>
          <w:p w14:paraId="6DDEBC6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5,89</w:t>
            </w:r>
          </w:p>
        </w:tc>
        <w:tc>
          <w:tcPr>
            <w:tcW w:w="557" w:type="dxa"/>
            <w:shd w:val="clear" w:color="auto" w:fill="EAF1DD" w:themeFill="accent3" w:themeFillTint="33"/>
            <w:noWrap/>
            <w:vAlign w:val="bottom"/>
          </w:tcPr>
          <w:p w14:paraId="14EF947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461F5E3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3C6F2F2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 </w:t>
            </w:r>
          </w:p>
        </w:tc>
        <w:tc>
          <w:tcPr>
            <w:tcW w:w="2482" w:type="dxa"/>
            <w:shd w:val="clear" w:color="auto" w:fill="EAF1DD" w:themeFill="accent3" w:themeFillTint="33"/>
          </w:tcPr>
          <w:p w14:paraId="1C1F76EE" w14:textId="77777777" w:rsidR="00F824A2" w:rsidRPr="00A503B2" w:rsidRDefault="00F824A2" w:rsidP="00F824A2">
            <w:pPr>
              <w:jc w:val="center"/>
              <w:rPr>
                <w:rFonts w:ascii="Arial" w:hAnsi="Arial" w:cs="Arial"/>
                <w:sz w:val="18"/>
                <w:szCs w:val="18"/>
              </w:rPr>
            </w:pPr>
          </w:p>
        </w:tc>
      </w:tr>
      <w:tr w:rsidR="00A503B2" w:rsidRPr="00A503B2" w14:paraId="4B49C6F3" w14:textId="7E223CAF" w:rsidTr="00F824A2">
        <w:trPr>
          <w:trHeight w:val="510"/>
          <w:jc w:val="center"/>
        </w:trPr>
        <w:tc>
          <w:tcPr>
            <w:tcW w:w="866" w:type="dxa"/>
            <w:tcBorders>
              <w:left w:val="single" w:sz="18" w:space="0" w:color="auto"/>
            </w:tcBorders>
            <w:shd w:val="clear" w:color="auto" w:fill="EAF1DD" w:themeFill="accent3" w:themeFillTint="33"/>
            <w:noWrap/>
            <w:vAlign w:val="bottom"/>
          </w:tcPr>
          <w:p w14:paraId="61A772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109</w:t>
            </w:r>
          </w:p>
        </w:tc>
        <w:tc>
          <w:tcPr>
            <w:tcW w:w="717" w:type="dxa"/>
            <w:shd w:val="clear" w:color="auto" w:fill="EAF1DD" w:themeFill="accent3" w:themeFillTint="33"/>
            <w:noWrap/>
            <w:vAlign w:val="bottom"/>
          </w:tcPr>
          <w:p w14:paraId="6FE39DC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10,45</w:t>
            </w:r>
          </w:p>
        </w:tc>
        <w:tc>
          <w:tcPr>
            <w:tcW w:w="557" w:type="dxa"/>
            <w:shd w:val="clear" w:color="auto" w:fill="EAF1DD" w:themeFill="accent3" w:themeFillTint="33"/>
            <w:noWrap/>
            <w:vAlign w:val="bottom"/>
          </w:tcPr>
          <w:p w14:paraId="0A2A0CA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0A353A1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3701634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27EF692" w14:textId="77777777" w:rsidR="00F824A2" w:rsidRPr="00A503B2" w:rsidRDefault="00F824A2" w:rsidP="00F824A2">
            <w:pPr>
              <w:jc w:val="center"/>
              <w:rPr>
                <w:rFonts w:ascii="Arial" w:hAnsi="Arial" w:cs="Arial"/>
                <w:sz w:val="18"/>
                <w:szCs w:val="18"/>
              </w:rPr>
            </w:pPr>
          </w:p>
        </w:tc>
      </w:tr>
      <w:tr w:rsidR="00A503B2" w:rsidRPr="00A503B2" w14:paraId="3F222609" w14:textId="5BC5EF37" w:rsidTr="00CF269E">
        <w:trPr>
          <w:trHeight w:val="510"/>
          <w:jc w:val="center"/>
        </w:trPr>
        <w:tc>
          <w:tcPr>
            <w:tcW w:w="866" w:type="dxa"/>
            <w:tcBorders>
              <w:left w:val="single" w:sz="18" w:space="0" w:color="auto"/>
            </w:tcBorders>
            <w:shd w:val="clear" w:color="auto" w:fill="EAF1DD" w:themeFill="accent3" w:themeFillTint="33"/>
            <w:noWrap/>
            <w:vAlign w:val="bottom"/>
          </w:tcPr>
          <w:p w14:paraId="6862284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 A</w:t>
            </w:r>
          </w:p>
        </w:tc>
        <w:tc>
          <w:tcPr>
            <w:tcW w:w="717" w:type="dxa"/>
            <w:shd w:val="clear" w:color="auto" w:fill="EAF1DD" w:themeFill="accent3" w:themeFillTint="33"/>
            <w:noWrap/>
            <w:vAlign w:val="bottom"/>
          </w:tcPr>
          <w:p w14:paraId="18B0EB8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6,17</w:t>
            </w:r>
          </w:p>
        </w:tc>
        <w:tc>
          <w:tcPr>
            <w:tcW w:w="557" w:type="dxa"/>
            <w:shd w:val="clear" w:color="auto" w:fill="EAF1DD" w:themeFill="accent3" w:themeFillTint="33"/>
            <w:noWrap/>
            <w:vAlign w:val="bottom"/>
          </w:tcPr>
          <w:p w14:paraId="5647DCC0"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1DEC9BA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191B15D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Rarituri , Rarituri </w:t>
            </w:r>
          </w:p>
        </w:tc>
        <w:tc>
          <w:tcPr>
            <w:tcW w:w="2482" w:type="dxa"/>
            <w:shd w:val="clear" w:color="auto" w:fill="EAF1DD" w:themeFill="accent3" w:themeFillTint="33"/>
            <w:vAlign w:val="center"/>
          </w:tcPr>
          <w:p w14:paraId="53770951" w14:textId="33D80C4C"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03BD0F21" w14:textId="18AD4E55" w:rsidTr="006E7BE6">
        <w:trPr>
          <w:trHeight w:val="510"/>
          <w:jc w:val="center"/>
        </w:trPr>
        <w:tc>
          <w:tcPr>
            <w:tcW w:w="866" w:type="dxa"/>
            <w:tcBorders>
              <w:left w:val="single" w:sz="18" w:space="0" w:color="auto"/>
            </w:tcBorders>
            <w:shd w:val="clear" w:color="auto" w:fill="EAF1DD" w:themeFill="accent3" w:themeFillTint="33"/>
            <w:noWrap/>
            <w:vAlign w:val="bottom"/>
          </w:tcPr>
          <w:p w14:paraId="1C19F8F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 B</w:t>
            </w:r>
          </w:p>
        </w:tc>
        <w:tc>
          <w:tcPr>
            <w:tcW w:w="717" w:type="dxa"/>
            <w:shd w:val="clear" w:color="auto" w:fill="EAF1DD" w:themeFill="accent3" w:themeFillTint="33"/>
            <w:noWrap/>
            <w:vAlign w:val="bottom"/>
          </w:tcPr>
          <w:p w14:paraId="2B700EF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6,54</w:t>
            </w:r>
          </w:p>
        </w:tc>
        <w:tc>
          <w:tcPr>
            <w:tcW w:w="557" w:type="dxa"/>
            <w:shd w:val="clear" w:color="auto" w:fill="EAF1DD" w:themeFill="accent3" w:themeFillTint="33"/>
            <w:noWrap/>
            <w:vAlign w:val="bottom"/>
          </w:tcPr>
          <w:p w14:paraId="04FA01C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0622FB0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0705C75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T.IGIENA( T.CRANG DEC II)</w:t>
            </w:r>
          </w:p>
        </w:tc>
        <w:tc>
          <w:tcPr>
            <w:tcW w:w="2482" w:type="dxa"/>
            <w:shd w:val="clear" w:color="auto" w:fill="EAF1DD" w:themeFill="accent3" w:themeFillTint="33"/>
            <w:vAlign w:val="center"/>
          </w:tcPr>
          <w:p w14:paraId="4BA2C78E" w14:textId="6B1036D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06450B0" w14:textId="3ECE60A9" w:rsidTr="00ED1D30">
        <w:trPr>
          <w:trHeight w:val="510"/>
          <w:jc w:val="center"/>
        </w:trPr>
        <w:tc>
          <w:tcPr>
            <w:tcW w:w="866" w:type="dxa"/>
            <w:tcBorders>
              <w:left w:val="single" w:sz="18" w:space="0" w:color="auto"/>
            </w:tcBorders>
            <w:shd w:val="clear" w:color="auto" w:fill="EAF1DD" w:themeFill="accent3" w:themeFillTint="33"/>
            <w:noWrap/>
            <w:vAlign w:val="bottom"/>
          </w:tcPr>
          <w:p w14:paraId="06FA132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 C</w:t>
            </w:r>
          </w:p>
        </w:tc>
        <w:tc>
          <w:tcPr>
            <w:tcW w:w="717" w:type="dxa"/>
            <w:shd w:val="clear" w:color="auto" w:fill="EAF1DD" w:themeFill="accent3" w:themeFillTint="33"/>
            <w:noWrap/>
            <w:vAlign w:val="bottom"/>
          </w:tcPr>
          <w:p w14:paraId="42BD481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2,37</w:t>
            </w:r>
          </w:p>
        </w:tc>
        <w:tc>
          <w:tcPr>
            <w:tcW w:w="557" w:type="dxa"/>
            <w:shd w:val="clear" w:color="auto" w:fill="EAF1DD" w:themeFill="accent3" w:themeFillTint="33"/>
            <w:noWrap/>
            <w:vAlign w:val="bottom"/>
          </w:tcPr>
          <w:p w14:paraId="72833F11"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30176F8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0E1E6DB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0E5F1794" w14:textId="358F1098"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64420F2" w14:textId="7118369E" w:rsidTr="00703D6C">
        <w:trPr>
          <w:trHeight w:val="510"/>
          <w:jc w:val="center"/>
        </w:trPr>
        <w:tc>
          <w:tcPr>
            <w:tcW w:w="866" w:type="dxa"/>
            <w:tcBorders>
              <w:left w:val="single" w:sz="18" w:space="0" w:color="auto"/>
            </w:tcBorders>
            <w:shd w:val="clear" w:color="auto" w:fill="EAF1DD" w:themeFill="accent3" w:themeFillTint="33"/>
            <w:noWrap/>
            <w:vAlign w:val="bottom"/>
          </w:tcPr>
          <w:p w14:paraId="63783AC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 D</w:t>
            </w:r>
          </w:p>
        </w:tc>
        <w:tc>
          <w:tcPr>
            <w:tcW w:w="717" w:type="dxa"/>
            <w:shd w:val="clear" w:color="auto" w:fill="EAF1DD" w:themeFill="accent3" w:themeFillTint="33"/>
            <w:noWrap/>
            <w:vAlign w:val="bottom"/>
          </w:tcPr>
          <w:p w14:paraId="167442D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2,67</w:t>
            </w:r>
          </w:p>
        </w:tc>
        <w:tc>
          <w:tcPr>
            <w:tcW w:w="557" w:type="dxa"/>
            <w:shd w:val="clear" w:color="auto" w:fill="EAF1DD" w:themeFill="accent3" w:themeFillTint="33"/>
            <w:noWrap/>
            <w:vAlign w:val="bottom"/>
          </w:tcPr>
          <w:p w14:paraId="0534AAFE"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50907BE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51EF595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degajari,curatiri</w:t>
            </w:r>
          </w:p>
        </w:tc>
        <w:tc>
          <w:tcPr>
            <w:tcW w:w="2482" w:type="dxa"/>
            <w:shd w:val="clear" w:color="auto" w:fill="EAF1DD" w:themeFill="accent3" w:themeFillTint="33"/>
            <w:vAlign w:val="center"/>
          </w:tcPr>
          <w:p w14:paraId="48F451E5" w14:textId="0D2F03C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nesemnificativ</w:t>
            </w:r>
          </w:p>
        </w:tc>
      </w:tr>
      <w:tr w:rsidR="00A503B2" w:rsidRPr="00A503B2" w14:paraId="51FF4ABC" w14:textId="5FF699D4" w:rsidTr="00F824A2">
        <w:trPr>
          <w:trHeight w:val="510"/>
          <w:jc w:val="center"/>
        </w:trPr>
        <w:tc>
          <w:tcPr>
            <w:tcW w:w="866" w:type="dxa"/>
            <w:tcBorders>
              <w:left w:val="single" w:sz="18" w:space="0" w:color="auto"/>
            </w:tcBorders>
            <w:shd w:val="clear" w:color="auto" w:fill="EAF1DD" w:themeFill="accent3" w:themeFillTint="33"/>
            <w:noWrap/>
            <w:vAlign w:val="bottom"/>
          </w:tcPr>
          <w:p w14:paraId="5EB0CDC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110</w:t>
            </w:r>
          </w:p>
        </w:tc>
        <w:tc>
          <w:tcPr>
            <w:tcW w:w="717" w:type="dxa"/>
            <w:shd w:val="clear" w:color="auto" w:fill="EAF1DD" w:themeFill="accent3" w:themeFillTint="33"/>
            <w:noWrap/>
            <w:vAlign w:val="bottom"/>
          </w:tcPr>
          <w:p w14:paraId="3FD38B1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8,79</w:t>
            </w:r>
          </w:p>
        </w:tc>
        <w:tc>
          <w:tcPr>
            <w:tcW w:w="557" w:type="dxa"/>
            <w:shd w:val="clear" w:color="auto" w:fill="EAF1DD" w:themeFill="accent3" w:themeFillTint="33"/>
            <w:noWrap/>
            <w:vAlign w:val="bottom"/>
          </w:tcPr>
          <w:p w14:paraId="318C8B0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77BDC3C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460BE93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278397A" w14:textId="77777777" w:rsidR="00F824A2" w:rsidRPr="00A503B2" w:rsidRDefault="00F824A2" w:rsidP="00F824A2">
            <w:pPr>
              <w:jc w:val="center"/>
              <w:rPr>
                <w:rFonts w:ascii="Arial" w:hAnsi="Arial" w:cs="Arial"/>
                <w:sz w:val="18"/>
                <w:szCs w:val="18"/>
              </w:rPr>
            </w:pPr>
          </w:p>
        </w:tc>
      </w:tr>
      <w:tr w:rsidR="00A503B2" w:rsidRPr="00A503B2" w14:paraId="33BDBD4C" w14:textId="2941C088" w:rsidTr="00F824A2">
        <w:trPr>
          <w:trHeight w:val="510"/>
          <w:jc w:val="center"/>
        </w:trPr>
        <w:tc>
          <w:tcPr>
            <w:tcW w:w="866" w:type="dxa"/>
            <w:tcBorders>
              <w:left w:val="single" w:sz="18" w:space="0" w:color="auto"/>
            </w:tcBorders>
            <w:shd w:val="clear" w:color="auto" w:fill="EAF1DD" w:themeFill="accent3" w:themeFillTint="33"/>
            <w:noWrap/>
            <w:vAlign w:val="bottom"/>
          </w:tcPr>
          <w:p w14:paraId="49E2E10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111 A</w:t>
            </w:r>
          </w:p>
        </w:tc>
        <w:tc>
          <w:tcPr>
            <w:tcW w:w="717" w:type="dxa"/>
            <w:shd w:val="clear" w:color="auto" w:fill="EAF1DD" w:themeFill="accent3" w:themeFillTint="33"/>
            <w:noWrap/>
            <w:vAlign w:val="bottom"/>
          </w:tcPr>
          <w:p w14:paraId="1FDF44A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7,71</w:t>
            </w:r>
          </w:p>
        </w:tc>
        <w:tc>
          <w:tcPr>
            <w:tcW w:w="557" w:type="dxa"/>
            <w:shd w:val="clear" w:color="auto" w:fill="EAF1DD" w:themeFill="accent3" w:themeFillTint="33"/>
            <w:noWrap/>
            <w:vAlign w:val="bottom"/>
          </w:tcPr>
          <w:p w14:paraId="535A5BBE"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4C7E590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2629FC3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A83F89F" w14:textId="77777777" w:rsidR="00F824A2" w:rsidRPr="00A503B2" w:rsidRDefault="00F824A2" w:rsidP="00F824A2">
            <w:pPr>
              <w:jc w:val="center"/>
              <w:rPr>
                <w:rFonts w:ascii="Arial" w:hAnsi="Arial" w:cs="Arial"/>
                <w:sz w:val="18"/>
                <w:szCs w:val="18"/>
              </w:rPr>
            </w:pPr>
          </w:p>
        </w:tc>
      </w:tr>
      <w:tr w:rsidR="00A503B2" w:rsidRPr="00A503B2" w14:paraId="3A1BDC45" w14:textId="13E5D617" w:rsidTr="00F824A2">
        <w:trPr>
          <w:trHeight w:val="510"/>
          <w:jc w:val="center"/>
        </w:trPr>
        <w:tc>
          <w:tcPr>
            <w:tcW w:w="866" w:type="dxa"/>
            <w:tcBorders>
              <w:left w:val="single" w:sz="18" w:space="0" w:color="auto"/>
            </w:tcBorders>
            <w:shd w:val="clear" w:color="auto" w:fill="EAF1DD" w:themeFill="accent3" w:themeFillTint="33"/>
            <w:noWrap/>
            <w:vAlign w:val="bottom"/>
          </w:tcPr>
          <w:p w14:paraId="1113D4F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111 B</w:t>
            </w:r>
          </w:p>
        </w:tc>
        <w:tc>
          <w:tcPr>
            <w:tcW w:w="717" w:type="dxa"/>
            <w:shd w:val="clear" w:color="auto" w:fill="EAF1DD" w:themeFill="accent3" w:themeFillTint="33"/>
            <w:noWrap/>
            <w:vAlign w:val="bottom"/>
          </w:tcPr>
          <w:p w14:paraId="40DED9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5,03</w:t>
            </w:r>
          </w:p>
        </w:tc>
        <w:tc>
          <w:tcPr>
            <w:tcW w:w="557" w:type="dxa"/>
            <w:shd w:val="clear" w:color="auto" w:fill="EAF1DD" w:themeFill="accent3" w:themeFillTint="33"/>
            <w:noWrap/>
            <w:vAlign w:val="bottom"/>
          </w:tcPr>
          <w:p w14:paraId="404E03A5"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0BEE949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5AC7B29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7352DA2A" w14:textId="77777777" w:rsidR="00F824A2" w:rsidRPr="00A503B2" w:rsidRDefault="00F824A2" w:rsidP="00F824A2">
            <w:pPr>
              <w:jc w:val="center"/>
              <w:rPr>
                <w:rFonts w:ascii="Arial" w:hAnsi="Arial" w:cs="Arial"/>
                <w:sz w:val="18"/>
                <w:szCs w:val="18"/>
              </w:rPr>
            </w:pPr>
          </w:p>
        </w:tc>
      </w:tr>
      <w:tr w:rsidR="00A503B2" w:rsidRPr="00A503B2" w14:paraId="3B5B380D" w14:textId="4C8864BC" w:rsidTr="00F824A2">
        <w:trPr>
          <w:trHeight w:val="510"/>
          <w:jc w:val="center"/>
        </w:trPr>
        <w:tc>
          <w:tcPr>
            <w:tcW w:w="866" w:type="dxa"/>
            <w:tcBorders>
              <w:left w:val="single" w:sz="18" w:space="0" w:color="auto"/>
            </w:tcBorders>
            <w:shd w:val="clear" w:color="auto" w:fill="EAF1DD" w:themeFill="accent3" w:themeFillTint="33"/>
            <w:noWrap/>
            <w:vAlign w:val="bottom"/>
          </w:tcPr>
          <w:p w14:paraId="59DE157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111 C</w:t>
            </w:r>
          </w:p>
        </w:tc>
        <w:tc>
          <w:tcPr>
            <w:tcW w:w="717" w:type="dxa"/>
            <w:shd w:val="clear" w:color="auto" w:fill="EAF1DD" w:themeFill="accent3" w:themeFillTint="33"/>
            <w:noWrap/>
            <w:vAlign w:val="bottom"/>
          </w:tcPr>
          <w:p w14:paraId="37EB2EC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1,65</w:t>
            </w:r>
          </w:p>
        </w:tc>
        <w:tc>
          <w:tcPr>
            <w:tcW w:w="557" w:type="dxa"/>
            <w:shd w:val="clear" w:color="auto" w:fill="EAF1DD" w:themeFill="accent3" w:themeFillTint="33"/>
            <w:noWrap/>
            <w:vAlign w:val="bottom"/>
          </w:tcPr>
          <w:p w14:paraId="546D93D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0ACE081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1-6B5Q5R</w:t>
            </w:r>
          </w:p>
        </w:tc>
        <w:tc>
          <w:tcPr>
            <w:tcW w:w="2482" w:type="dxa"/>
            <w:shd w:val="clear" w:color="auto" w:fill="EAF1DD" w:themeFill="accent3" w:themeFillTint="33"/>
            <w:noWrap/>
            <w:vAlign w:val="bottom"/>
          </w:tcPr>
          <w:p w14:paraId="1D17F69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278D544B" w14:textId="77777777" w:rsidR="00F824A2" w:rsidRPr="00A503B2" w:rsidRDefault="00F824A2" w:rsidP="00F824A2">
            <w:pPr>
              <w:jc w:val="center"/>
              <w:rPr>
                <w:rFonts w:ascii="Arial" w:hAnsi="Arial" w:cs="Arial"/>
                <w:sz w:val="18"/>
                <w:szCs w:val="18"/>
              </w:rPr>
            </w:pPr>
          </w:p>
        </w:tc>
      </w:tr>
      <w:tr w:rsidR="00A503B2" w:rsidRPr="00A503B2" w14:paraId="368C8679" w14:textId="73E78C79" w:rsidTr="00F824A2">
        <w:trPr>
          <w:trHeight w:val="510"/>
          <w:jc w:val="center"/>
        </w:trPr>
        <w:tc>
          <w:tcPr>
            <w:tcW w:w="866" w:type="dxa"/>
            <w:tcBorders>
              <w:left w:val="single" w:sz="18" w:space="0" w:color="auto"/>
            </w:tcBorders>
            <w:shd w:val="clear" w:color="auto" w:fill="EAF1DD" w:themeFill="accent3" w:themeFillTint="33"/>
            <w:noWrap/>
            <w:vAlign w:val="bottom"/>
          </w:tcPr>
          <w:p w14:paraId="35820B9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112</w:t>
            </w:r>
          </w:p>
        </w:tc>
        <w:tc>
          <w:tcPr>
            <w:tcW w:w="717" w:type="dxa"/>
            <w:shd w:val="clear" w:color="auto" w:fill="EAF1DD" w:themeFill="accent3" w:themeFillTint="33"/>
            <w:noWrap/>
            <w:vAlign w:val="bottom"/>
          </w:tcPr>
          <w:p w14:paraId="5904450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3,25</w:t>
            </w:r>
          </w:p>
        </w:tc>
        <w:tc>
          <w:tcPr>
            <w:tcW w:w="557" w:type="dxa"/>
            <w:shd w:val="clear" w:color="auto" w:fill="EAF1DD" w:themeFill="accent3" w:themeFillTint="33"/>
            <w:noWrap/>
            <w:vAlign w:val="bottom"/>
          </w:tcPr>
          <w:p w14:paraId="13D9D45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6B41EE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1-6B5Q5R</w:t>
            </w:r>
          </w:p>
        </w:tc>
        <w:tc>
          <w:tcPr>
            <w:tcW w:w="2482" w:type="dxa"/>
            <w:shd w:val="clear" w:color="auto" w:fill="EAF1DD" w:themeFill="accent3" w:themeFillTint="33"/>
            <w:noWrap/>
            <w:vAlign w:val="bottom"/>
          </w:tcPr>
          <w:p w14:paraId="6711F26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504E5E3" w14:textId="77777777" w:rsidR="00F824A2" w:rsidRPr="00A503B2" w:rsidRDefault="00F824A2" w:rsidP="00F824A2">
            <w:pPr>
              <w:jc w:val="center"/>
              <w:rPr>
                <w:rFonts w:ascii="Arial" w:hAnsi="Arial" w:cs="Arial"/>
                <w:sz w:val="18"/>
                <w:szCs w:val="18"/>
              </w:rPr>
            </w:pPr>
          </w:p>
        </w:tc>
      </w:tr>
      <w:tr w:rsidR="00A503B2" w:rsidRPr="00A503B2" w14:paraId="41A1C583" w14:textId="77F3E68A" w:rsidTr="00F824A2">
        <w:trPr>
          <w:trHeight w:val="510"/>
          <w:jc w:val="center"/>
        </w:trPr>
        <w:tc>
          <w:tcPr>
            <w:tcW w:w="866" w:type="dxa"/>
            <w:tcBorders>
              <w:left w:val="single" w:sz="18" w:space="0" w:color="auto"/>
            </w:tcBorders>
            <w:shd w:val="clear" w:color="auto" w:fill="EAF1DD" w:themeFill="accent3" w:themeFillTint="33"/>
            <w:noWrap/>
            <w:vAlign w:val="bottom"/>
          </w:tcPr>
          <w:p w14:paraId="480FA6E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113</w:t>
            </w:r>
          </w:p>
        </w:tc>
        <w:tc>
          <w:tcPr>
            <w:tcW w:w="717" w:type="dxa"/>
            <w:shd w:val="clear" w:color="auto" w:fill="EAF1DD" w:themeFill="accent3" w:themeFillTint="33"/>
            <w:noWrap/>
            <w:vAlign w:val="bottom"/>
          </w:tcPr>
          <w:p w14:paraId="1B81ADD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12,83</w:t>
            </w:r>
          </w:p>
        </w:tc>
        <w:tc>
          <w:tcPr>
            <w:tcW w:w="557" w:type="dxa"/>
            <w:shd w:val="clear" w:color="auto" w:fill="EAF1DD" w:themeFill="accent3" w:themeFillTint="33"/>
            <w:noWrap/>
            <w:vAlign w:val="bottom"/>
          </w:tcPr>
          <w:p w14:paraId="58F6584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7DA6B4A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F6E32D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62E03B5C" w14:textId="77777777" w:rsidR="00F824A2" w:rsidRPr="00A503B2" w:rsidRDefault="00F824A2" w:rsidP="00F824A2">
            <w:pPr>
              <w:jc w:val="center"/>
              <w:rPr>
                <w:rFonts w:ascii="Arial" w:hAnsi="Arial" w:cs="Arial"/>
                <w:sz w:val="18"/>
                <w:szCs w:val="18"/>
              </w:rPr>
            </w:pPr>
          </w:p>
        </w:tc>
      </w:tr>
      <w:tr w:rsidR="00A503B2" w:rsidRPr="00A503B2" w14:paraId="19D74184" w14:textId="4F5222BF" w:rsidTr="00F824A2">
        <w:trPr>
          <w:trHeight w:val="510"/>
          <w:jc w:val="center"/>
        </w:trPr>
        <w:tc>
          <w:tcPr>
            <w:tcW w:w="866" w:type="dxa"/>
            <w:tcBorders>
              <w:left w:val="single" w:sz="18" w:space="0" w:color="auto"/>
            </w:tcBorders>
            <w:shd w:val="clear" w:color="auto" w:fill="EAF1DD" w:themeFill="accent3" w:themeFillTint="33"/>
            <w:noWrap/>
            <w:vAlign w:val="bottom"/>
          </w:tcPr>
          <w:p w14:paraId="7623173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114</w:t>
            </w:r>
          </w:p>
        </w:tc>
        <w:tc>
          <w:tcPr>
            <w:tcW w:w="717" w:type="dxa"/>
            <w:shd w:val="clear" w:color="auto" w:fill="EAF1DD" w:themeFill="accent3" w:themeFillTint="33"/>
            <w:noWrap/>
            <w:vAlign w:val="bottom"/>
          </w:tcPr>
          <w:p w14:paraId="3B3E970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5,96</w:t>
            </w:r>
          </w:p>
        </w:tc>
        <w:tc>
          <w:tcPr>
            <w:tcW w:w="557" w:type="dxa"/>
            <w:shd w:val="clear" w:color="auto" w:fill="EAF1DD" w:themeFill="accent3" w:themeFillTint="33"/>
            <w:noWrap/>
            <w:vAlign w:val="bottom"/>
          </w:tcPr>
          <w:p w14:paraId="6B3415A5"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482F46B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1-6B5Q5R</w:t>
            </w:r>
          </w:p>
        </w:tc>
        <w:tc>
          <w:tcPr>
            <w:tcW w:w="2482" w:type="dxa"/>
            <w:shd w:val="clear" w:color="auto" w:fill="EAF1DD" w:themeFill="accent3" w:themeFillTint="33"/>
            <w:noWrap/>
            <w:vAlign w:val="bottom"/>
          </w:tcPr>
          <w:p w14:paraId="58B7AF9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D0BC990" w14:textId="77777777" w:rsidR="00F824A2" w:rsidRPr="00A503B2" w:rsidRDefault="00F824A2" w:rsidP="00F824A2">
            <w:pPr>
              <w:jc w:val="center"/>
              <w:rPr>
                <w:rFonts w:ascii="Arial" w:hAnsi="Arial" w:cs="Arial"/>
                <w:sz w:val="18"/>
                <w:szCs w:val="18"/>
              </w:rPr>
            </w:pPr>
          </w:p>
        </w:tc>
      </w:tr>
      <w:tr w:rsidR="00A503B2" w:rsidRPr="00A503B2" w14:paraId="105ED5EC" w14:textId="68405A6C" w:rsidTr="00C80006">
        <w:trPr>
          <w:trHeight w:val="510"/>
          <w:jc w:val="center"/>
        </w:trPr>
        <w:tc>
          <w:tcPr>
            <w:tcW w:w="866" w:type="dxa"/>
            <w:tcBorders>
              <w:left w:val="single" w:sz="18" w:space="0" w:color="auto"/>
            </w:tcBorders>
            <w:shd w:val="clear" w:color="auto" w:fill="EAF1DD" w:themeFill="accent3" w:themeFillTint="33"/>
            <w:noWrap/>
            <w:vAlign w:val="bottom"/>
          </w:tcPr>
          <w:p w14:paraId="71F937B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w:t>
            </w:r>
          </w:p>
        </w:tc>
        <w:tc>
          <w:tcPr>
            <w:tcW w:w="717" w:type="dxa"/>
            <w:shd w:val="clear" w:color="auto" w:fill="EAF1DD" w:themeFill="accent3" w:themeFillTint="33"/>
            <w:noWrap/>
            <w:vAlign w:val="bottom"/>
          </w:tcPr>
          <w:p w14:paraId="00DC8F9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10,91</w:t>
            </w:r>
          </w:p>
        </w:tc>
        <w:tc>
          <w:tcPr>
            <w:tcW w:w="557" w:type="dxa"/>
            <w:shd w:val="clear" w:color="auto" w:fill="EAF1DD" w:themeFill="accent3" w:themeFillTint="33"/>
            <w:noWrap/>
            <w:vAlign w:val="bottom"/>
          </w:tcPr>
          <w:p w14:paraId="287CD78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58659A8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tcPr>
          <w:p w14:paraId="4CE5363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07D9DB85" w14:textId="1F75EFD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5787BA4" w14:textId="4BC74193" w:rsidTr="00F84981">
        <w:trPr>
          <w:trHeight w:val="510"/>
          <w:jc w:val="center"/>
        </w:trPr>
        <w:tc>
          <w:tcPr>
            <w:tcW w:w="866" w:type="dxa"/>
            <w:tcBorders>
              <w:left w:val="single" w:sz="18" w:space="0" w:color="auto"/>
            </w:tcBorders>
            <w:shd w:val="clear" w:color="auto" w:fill="EAF1DD" w:themeFill="accent3" w:themeFillTint="33"/>
            <w:noWrap/>
            <w:vAlign w:val="bottom"/>
          </w:tcPr>
          <w:p w14:paraId="214179B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13</w:t>
            </w:r>
          </w:p>
        </w:tc>
        <w:tc>
          <w:tcPr>
            <w:tcW w:w="717" w:type="dxa"/>
            <w:shd w:val="clear" w:color="auto" w:fill="EAF1DD" w:themeFill="accent3" w:themeFillTint="33"/>
            <w:noWrap/>
            <w:vAlign w:val="bottom"/>
          </w:tcPr>
          <w:p w14:paraId="67E6C65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10,36</w:t>
            </w:r>
          </w:p>
        </w:tc>
        <w:tc>
          <w:tcPr>
            <w:tcW w:w="557" w:type="dxa"/>
            <w:shd w:val="clear" w:color="auto" w:fill="EAF1DD" w:themeFill="accent3" w:themeFillTint="33"/>
            <w:noWrap/>
            <w:vAlign w:val="bottom"/>
          </w:tcPr>
          <w:p w14:paraId="1B54745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11FFFAE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tcPr>
          <w:p w14:paraId="244A67A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362B9073" w14:textId="21BDBFB9"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65FBAE2" w14:textId="405162C5" w:rsidTr="00D11B26">
        <w:trPr>
          <w:trHeight w:val="510"/>
          <w:jc w:val="center"/>
        </w:trPr>
        <w:tc>
          <w:tcPr>
            <w:tcW w:w="866" w:type="dxa"/>
            <w:tcBorders>
              <w:left w:val="single" w:sz="18" w:space="0" w:color="auto"/>
            </w:tcBorders>
            <w:shd w:val="clear" w:color="auto" w:fill="EAF1DD" w:themeFill="accent3" w:themeFillTint="33"/>
            <w:noWrap/>
            <w:vAlign w:val="bottom"/>
          </w:tcPr>
          <w:p w14:paraId="0A2C1EF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14 A</w:t>
            </w:r>
          </w:p>
        </w:tc>
        <w:tc>
          <w:tcPr>
            <w:tcW w:w="717" w:type="dxa"/>
            <w:shd w:val="clear" w:color="auto" w:fill="EAF1DD" w:themeFill="accent3" w:themeFillTint="33"/>
            <w:noWrap/>
            <w:vAlign w:val="bottom"/>
          </w:tcPr>
          <w:p w14:paraId="59ACC22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19,33</w:t>
            </w:r>
          </w:p>
        </w:tc>
        <w:tc>
          <w:tcPr>
            <w:tcW w:w="557" w:type="dxa"/>
            <w:shd w:val="clear" w:color="auto" w:fill="EAF1DD" w:themeFill="accent3" w:themeFillTint="33"/>
            <w:noWrap/>
            <w:vAlign w:val="bottom"/>
          </w:tcPr>
          <w:p w14:paraId="53A0EC2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5F9108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5A03299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T.IGIENA( T.CRANG DEC II)</w:t>
            </w:r>
          </w:p>
        </w:tc>
        <w:tc>
          <w:tcPr>
            <w:tcW w:w="2482" w:type="dxa"/>
            <w:shd w:val="clear" w:color="auto" w:fill="EAF1DD" w:themeFill="accent3" w:themeFillTint="33"/>
            <w:vAlign w:val="center"/>
          </w:tcPr>
          <w:p w14:paraId="0D46F4FD" w14:textId="3CED54D5"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6037CAE" w14:textId="76314415" w:rsidTr="00A01E88">
        <w:trPr>
          <w:trHeight w:val="510"/>
          <w:jc w:val="center"/>
        </w:trPr>
        <w:tc>
          <w:tcPr>
            <w:tcW w:w="866" w:type="dxa"/>
            <w:tcBorders>
              <w:left w:val="single" w:sz="18" w:space="0" w:color="auto"/>
            </w:tcBorders>
            <w:shd w:val="clear" w:color="auto" w:fill="EAF1DD" w:themeFill="accent3" w:themeFillTint="33"/>
            <w:noWrap/>
            <w:vAlign w:val="bottom"/>
          </w:tcPr>
          <w:p w14:paraId="619143F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14 B</w:t>
            </w:r>
          </w:p>
        </w:tc>
        <w:tc>
          <w:tcPr>
            <w:tcW w:w="717" w:type="dxa"/>
            <w:shd w:val="clear" w:color="auto" w:fill="EAF1DD" w:themeFill="accent3" w:themeFillTint="33"/>
            <w:noWrap/>
            <w:vAlign w:val="bottom"/>
          </w:tcPr>
          <w:p w14:paraId="1CE87E9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1,26</w:t>
            </w:r>
          </w:p>
        </w:tc>
        <w:tc>
          <w:tcPr>
            <w:tcW w:w="557" w:type="dxa"/>
            <w:shd w:val="clear" w:color="auto" w:fill="EAF1DD" w:themeFill="accent3" w:themeFillTint="33"/>
            <w:noWrap/>
            <w:vAlign w:val="bottom"/>
          </w:tcPr>
          <w:p w14:paraId="1E4C70D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7591E51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790E55E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5B0DBFFB" w14:textId="726E298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7B27EFDC" w14:textId="398ADED2" w:rsidTr="00261091">
        <w:trPr>
          <w:trHeight w:val="510"/>
          <w:jc w:val="center"/>
        </w:trPr>
        <w:tc>
          <w:tcPr>
            <w:tcW w:w="866" w:type="dxa"/>
            <w:tcBorders>
              <w:left w:val="single" w:sz="18" w:space="0" w:color="auto"/>
            </w:tcBorders>
            <w:shd w:val="clear" w:color="auto" w:fill="EAF1DD" w:themeFill="accent3" w:themeFillTint="33"/>
            <w:noWrap/>
            <w:vAlign w:val="bottom"/>
          </w:tcPr>
          <w:p w14:paraId="3ED2E45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14 C</w:t>
            </w:r>
          </w:p>
        </w:tc>
        <w:tc>
          <w:tcPr>
            <w:tcW w:w="717" w:type="dxa"/>
            <w:shd w:val="clear" w:color="auto" w:fill="EAF1DD" w:themeFill="accent3" w:themeFillTint="33"/>
            <w:noWrap/>
            <w:vAlign w:val="bottom"/>
          </w:tcPr>
          <w:p w14:paraId="3B8FDD1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0,87</w:t>
            </w:r>
          </w:p>
        </w:tc>
        <w:tc>
          <w:tcPr>
            <w:tcW w:w="557" w:type="dxa"/>
            <w:shd w:val="clear" w:color="auto" w:fill="EAF1DD" w:themeFill="accent3" w:themeFillTint="33"/>
            <w:noWrap/>
            <w:vAlign w:val="bottom"/>
          </w:tcPr>
          <w:p w14:paraId="1921874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364EC8E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077DAB7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1F92E194" w14:textId="333E91B3"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DAE2508" w14:textId="60E4A296" w:rsidTr="004B6934">
        <w:trPr>
          <w:trHeight w:val="510"/>
          <w:jc w:val="center"/>
        </w:trPr>
        <w:tc>
          <w:tcPr>
            <w:tcW w:w="866" w:type="dxa"/>
            <w:tcBorders>
              <w:left w:val="single" w:sz="18" w:space="0" w:color="auto"/>
            </w:tcBorders>
            <w:shd w:val="clear" w:color="auto" w:fill="EAF1DD" w:themeFill="accent3" w:themeFillTint="33"/>
            <w:noWrap/>
            <w:vAlign w:val="bottom"/>
          </w:tcPr>
          <w:p w14:paraId="4629BFE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lastRenderedPageBreak/>
              <w:t>14 D</w:t>
            </w:r>
          </w:p>
        </w:tc>
        <w:tc>
          <w:tcPr>
            <w:tcW w:w="717" w:type="dxa"/>
            <w:shd w:val="clear" w:color="auto" w:fill="EAF1DD" w:themeFill="accent3" w:themeFillTint="33"/>
            <w:noWrap/>
            <w:vAlign w:val="bottom"/>
          </w:tcPr>
          <w:p w14:paraId="4AB32FC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1,82</w:t>
            </w:r>
          </w:p>
        </w:tc>
        <w:tc>
          <w:tcPr>
            <w:tcW w:w="557" w:type="dxa"/>
            <w:shd w:val="clear" w:color="auto" w:fill="EAF1DD" w:themeFill="accent3" w:themeFillTint="33"/>
            <w:noWrap/>
            <w:vAlign w:val="bottom"/>
          </w:tcPr>
          <w:p w14:paraId="573C7D45"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469E9EB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4E3B22A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3E3E3AB2" w14:textId="364F63C8"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A86C264" w14:textId="745E8F36" w:rsidTr="00D8705A">
        <w:trPr>
          <w:trHeight w:val="510"/>
          <w:jc w:val="center"/>
        </w:trPr>
        <w:tc>
          <w:tcPr>
            <w:tcW w:w="866" w:type="dxa"/>
            <w:tcBorders>
              <w:left w:val="single" w:sz="18" w:space="0" w:color="auto"/>
            </w:tcBorders>
            <w:shd w:val="clear" w:color="auto" w:fill="EAF1DD" w:themeFill="accent3" w:themeFillTint="33"/>
            <w:noWrap/>
            <w:vAlign w:val="bottom"/>
          </w:tcPr>
          <w:p w14:paraId="2CCF8A1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 A</w:t>
            </w:r>
          </w:p>
        </w:tc>
        <w:tc>
          <w:tcPr>
            <w:tcW w:w="717" w:type="dxa"/>
            <w:shd w:val="clear" w:color="auto" w:fill="EAF1DD" w:themeFill="accent3" w:themeFillTint="33"/>
            <w:noWrap/>
            <w:vAlign w:val="bottom"/>
          </w:tcPr>
          <w:p w14:paraId="30F224B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10,61</w:t>
            </w:r>
          </w:p>
        </w:tc>
        <w:tc>
          <w:tcPr>
            <w:tcW w:w="557" w:type="dxa"/>
            <w:shd w:val="clear" w:color="auto" w:fill="EAF1DD" w:themeFill="accent3" w:themeFillTint="33"/>
            <w:noWrap/>
            <w:vAlign w:val="bottom"/>
          </w:tcPr>
          <w:p w14:paraId="54778AC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091499C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765CA08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T.IGIENA( T.CRANG DEC II)</w:t>
            </w:r>
          </w:p>
        </w:tc>
        <w:tc>
          <w:tcPr>
            <w:tcW w:w="2482" w:type="dxa"/>
            <w:shd w:val="clear" w:color="auto" w:fill="EAF1DD" w:themeFill="accent3" w:themeFillTint="33"/>
            <w:vAlign w:val="center"/>
          </w:tcPr>
          <w:p w14:paraId="6AA8EE92" w14:textId="6DF60C06"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A8CC99F" w14:textId="6DD53CDD" w:rsidTr="0045226F">
        <w:trPr>
          <w:trHeight w:val="510"/>
          <w:jc w:val="center"/>
        </w:trPr>
        <w:tc>
          <w:tcPr>
            <w:tcW w:w="866" w:type="dxa"/>
            <w:tcBorders>
              <w:left w:val="single" w:sz="18" w:space="0" w:color="auto"/>
            </w:tcBorders>
            <w:shd w:val="clear" w:color="auto" w:fill="EAF1DD" w:themeFill="accent3" w:themeFillTint="33"/>
            <w:noWrap/>
            <w:vAlign w:val="bottom"/>
          </w:tcPr>
          <w:p w14:paraId="7EDC597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 B</w:t>
            </w:r>
          </w:p>
        </w:tc>
        <w:tc>
          <w:tcPr>
            <w:tcW w:w="717" w:type="dxa"/>
            <w:shd w:val="clear" w:color="auto" w:fill="EAF1DD" w:themeFill="accent3" w:themeFillTint="33"/>
            <w:noWrap/>
            <w:vAlign w:val="bottom"/>
          </w:tcPr>
          <w:p w14:paraId="6660C34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5,4</w:t>
            </w:r>
          </w:p>
        </w:tc>
        <w:tc>
          <w:tcPr>
            <w:tcW w:w="557" w:type="dxa"/>
            <w:shd w:val="clear" w:color="auto" w:fill="EAF1DD" w:themeFill="accent3" w:themeFillTint="33"/>
            <w:noWrap/>
            <w:vAlign w:val="bottom"/>
          </w:tcPr>
          <w:p w14:paraId="292F883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F89FD5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1-2A6H5Q</w:t>
            </w:r>
          </w:p>
        </w:tc>
        <w:tc>
          <w:tcPr>
            <w:tcW w:w="2482" w:type="dxa"/>
            <w:shd w:val="clear" w:color="auto" w:fill="EAF1DD" w:themeFill="accent3" w:themeFillTint="33"/>
            <w:noWrap/>
          </w:tcPr>
          <w:p w14:paraId="0BC8345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288CE4B8" w14:textId="38F2508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0D32E6DC" w14:textId="402F3931" w:rsidTr="00185F7A">
        <w:trPr>
          <w:trHeight w:val="510"/>
          <w:jc w:val="center"/>
        </w:trPr>
        <w:tc>
          <w:tcPr>
            <w:tcW w:w="866" w:type="dxa"/>
            <w:tcBorders>
              <w:left w:val="single" w:sz="18" w:space="0" w:color="auto"/>
            </w:tcBorders>
            <w:shd w:val="clear" w:color="auto" w:fill="EAF1DD" w:themeFill="accent3" w:themeFillTint="33"/>
            <w:noWrap/>
            <w:vAlign w:val="bottom"/>
          </w:tcPr>
          <w:p w14:paraId="261F8E5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 D</w:t>
            </w:r>
          </w:p>
        </w:tc>
        <w:tc>
          <w:tcPr>
            <w:tcW w:w="717" w:type="dxa"/>
            <w:shd w:val="clear" w:color="auto" w:fill="EAF1DD" w:themeFill="accent3" w:themeFillTint="33"/>
            <w:noWrap/>
            <w:vAlign w:val="bottom"/>
          </w:tcPr>
          <w:p w14:paraId="23A44E3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0,97</w:t>
            </w:r>
          </w:p>
        </w:tc>
        <w:tc>
          <w:tcPr>
            <w:tcW w:w="557" w:type="dxa"/>
            <w:shd w:val="clear" w:color="auto" w:fill="EAF1DD" w:themeFill="accent3" w:themeFillTint="33"/>
            <w:noWrap/>
            <w:vAlign w:val="bottom"/>
          </w:tcPr>
          <w:p w14:paraId="715946B4"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08FA667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1-6H5Q</w:t>
            </w:r>
          </w:p>
        </w:tc>
        <w:tc>
          <w:tcPr>
            <w:tcW w:w="2482" w:type="dxa"/>
            <w:shd w:val="clear" w:color="auto" w:fill="EAF1DD" w:themeFill="accent3" w:themeFillTint="33"/>
            <w:noWrap/>
            <w:vAlign w:val="bottom"/>
          </w:tcPr>
          <w:p w14:paraId="0939E5D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6EB1D82D" w14:textId="2939F99E"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954B40D" w14:textId="37BF2C36" w:rsidTr="00F824A2">
        <w:trPr>
          <w:trHeight w:val="510"/>
          <w:jc w:val="center"/>
        </w:trPr>
        <w:tc>
          <w:tcPr>
            <w:tcW w:w="866" w:type="dxa"/>
            <w:tcBorders>
              <w:left w:val="single" w:sz="18" w:space="0" w:color="auto"/>
            </w:tcBorders>
            <w:shd w:val="clear" w:color="auto" w:fill="EAF1DD" w:themeFill="accent3" w:themeFillTint="33"/>
            <w:noWrap/>
            <w:vAlign w:val="bottom"/>
          </w:tcPr>
          <w:p w14:paraId="74CF4E8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w:t>
            </w:r>
          </w:p>
        </w:tc>
        <w:tc>
          <w:tcPr>
            <w:tcW w:w="717" w:type="dxa"/>
            <w:shd w:val="clear" w:color="auto" w:fill="EAF1DD" w:themeFill="accent3" w:themeFillTint="33"/>
            <w:noWrap/>
            <w:vAlign w:val="bottom"/>
          </w:tcPr>
          <w:p w14:paraId="50046B4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22,34</w:t>
            </w:r>
          </w:p>
        </w:tc>
        <w:tc>
          <w:tcPr>
            <w:tcW w:w="557" w:type="dxa"/>
            <w:shd w:val="clear" w:color="auto" w:fill="EAF1DD" w:themeFill="accent3" w:themeFillTint="33"/>
            <w:noWrap/>
            <w:vAlign w:val="bottom"/>
          </w:tcPr>
          <w:p w14:paraId="54939120"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3C3363C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1-6G5Q</w:t>
            </w:r>
          </w:p>
        </w:tc>
        <w:tc>
          <w:tcPr>
            <w:tcW w:w="2482" w:type="dxa"/>
            <w:shd w:val="clear" w:color="auto" w:fill="EAF1DD" w:themeFill="accent3" w:themeFillTint="33"/>
            <w:noWrap/>
            <w:vAlign w:val="bottom"/>
          </w:tcPr>
          <w:p w14:paraId="1A87730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C0FE2D1" w14:textId="77777777" w:rsidR="00F824A2" w:rsidRPr="00A503B2" w:rsidRDefault="00F824A2" w:rsidP="00F824A2">
            <w:pPr>
              <w:jc w:val="center"/>
              <w:rPr>
                <w:rFonts w:ascii="Arial" w:hAnsi="Arial" w:cs="Arial"/>
                <w:sz w:val="18"/>
                <w:szCs w:val="18"/>
              </w:rPr>
            </w:pPr>
          </w:p>
        </w:tc>
      </w:tr>
      <w:tr w:rsidR="00A503B2" w:rsidRPr="00A503B2" w14:paraId="281864A4" w14:textId="487D458A" w:rsidTr="00F24BD6">
        <w:trPr>
          <w:trHeight w:val="510"/>
          <w:jc w:val="center"/>
        </w:trPr>
        <w:tc>
          <w:tcPr>
            <w:tcW w:w="866" w:type="dxa"/>
            <w:tcBorders>
              <w:left w:val="single" w:sz="18" w:space="0" w:color="auto"/>
            </w:tcBorders>
            <w:shd w:val="clear" w:color="auto" w:fill="EAF1DD" w:themeFill="accent3" w:themeFillTint="33"/>
            <w:noWrap/>
            <w:vAlign w:val="bottom"/>
          </w:tcPr>
          <w:p w14:paraId="218C2EC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28 A</w:t>
            </w:r>
          </w:p>
        </w:tc>
        <w:tc>
          <w:tcPr>
            <w:tcW w:w="717" w:type="dxa"/>
            <w:shd w:val="clear" w:color="auto" w:fill="EAF1DD" w:themeFill="accent3" w:themeFillTint="33"/>
            <w:noWrap/>
            <w:vAlign w:val="bottom"/>
          </w:tcPr>
          <w:p w14:paraId="19EAD91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16,73</w:t>
            </w:r>
          </w:p>
        </w:tc>
        <w:tc>
          <w:tcPr>
            <w:tcW w:w="557" w:type="dxa"/>
            <w:shd w:val="clear" w:color="auto" w:fill="EAF1DD" w:themeFill="accent3" w:themeFillTint="33"/>
            <w:noWrap/>
            <w:vAlign w:val="bottom"/>
          </w:tcPr>
          <w:p w14:paraId="6197108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7B63298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1-5Q</w:t>
            </w:r>
          </w:p>
        </w:tc>
        <w:tc>
          <w:tcPr>
            <w:tcW w:w="2482" w:type="dxa"/>
            <w:shd w:val="clear" w:color="auto" w:fill="EAF1DD" w:themeFill="accent3" w:themeFillTint="33"/>
            <w:noWrap/>
            <w:vAlign w:val="bottom"/>
          </w:tcPr>
          <w:p w14:paraId="263DB36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08E1A244" w14:textId="1BF7A98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7BEA8B3" w14:textId="531ACA17" w:rsidTr="001167CB">
        <w:trPr>
          <w:trHeight w:val="510"/>
          <w:jc w:val="center"/>
        </w:trPr>
        <w:tc>
          <w:tcPr>
            <w:tcW w:w="866" w:type="dxa"/>
            <w:tcBorders>
              <w:left w:val="single" w:sz="18" w:space="0" w:color="auto"/>
            </w:tcBorders>
            <w:shd w:val="clear" w:color="auto" w:fill="EAF1DD" w:themeFill="accent3" w:themeFillTint="33"/>
            <w:noWrap/>
            <w:vAlign w:val="bottom"/>
          </w:tcPr>
          <w:p w14:paraId="4AD9A27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28 B</w:t>
            </w:r>
          </w:p>
        </w:tc>
        <w:tc>
          <w:tcPr>
            <w:tcW w:w="717" w:type="dxa"/>
            <w:shd w:val="clear" w:color="auto" w:fill="EAF1DD" w:themeFill="accent3" w:themeFillTint="33"/>
            <w:noWrap/>
            <w:vAlign w:val="bottom"/>
          </w:tcPr>
          <w:p w14:paraId="1A3ACCF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1,53</w:t>
            </w:r>
          </w:p>
        </w:tc>
        <w:tc>
          <w:tcPr>
            <w:tcW w:w="557" w:type="dxa"/>
            <w:shd w:val="clear" w:color="auto" w:fill="EAF1DD" w:themeFill="accent3" w:themeFillTint="33"/>
            <w:noWrap/>
            <w:vAlign w:val="bottom"/>
          </w:tcPr>
          <w:p w14:paraId="5CD5940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089D36F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1-5Q</w:t>
            </w:r>
          </w:p>
        </w:tc>
        <w:tc>
          <w:tcPr>
            <w:tcW w:w="2482" w:type="dxa"/>
            <w:shd w:val="clear" w:color="auto" w:fill="EAF1DD" w:themeFill="accent3" w:themeFillTint="33"/>
            <w:noWrap/>
            <w:vAlign w:val="bottom"/>
          </w:tcPr>
          <w:p w14:paraId="1251D0A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T.IGIENA (T. PROGRES DEC II)</w:t>
            </w:r>
          </w:p>
        </w:tc>
        <w:tc>
          <w:tcPr>
            <w:tcW w:w="2482" w:type="dxa"/>
            <w:shd w:val="clear" w:color="auto" w:fill="EAF1DD" w:themeFill="accent3" w:themeFillTint="33"/>
            <w:vAlign w:val="center"/>
          </w:tcPr>
          <w:p w14:paraId="45C7C7D2" w14:textId="2E447E8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07B76C92" w14:textId="1C49999C" w:rsidTr="00F824A2">
        <w:trPr>
          <w:trHeight w:val="510"/>
          <w:jc w:val="center"/>
        </w:trPr>
        <w:tc>
          <w:tcPr>
            <w:tcW w:w="866" w:type="dxa"/>
            <w:tcBorders>
              <w:left w:val="single" w:sz="18" w:space="0" w:color="auto"/>
            </w:tcBorders>
            <w:shd w:val="clear" w:color="auto" w:fill="EAF1DD" w:themeFill="accent3" w:themeFillTint="33"/>
            <w:noWrap/>
            <w:vAlign w:val="bottom"/>
          </w:tcPr>
          <w:p w14:paraId="185ADBE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 A</w:t>
            </w:r>
          </w:p>
        </w:tc>
        <w:tc>
          <w:tcPr>
            <w:tcW w:w="717" w:type="dxa"/>
            <w:shd w:val="clear" w:color="auto" w:fill="EAF1DD" w:themeFill="accent3" w:themeFillTint="33"/>
            <w:noWrap/>
            <w:vAlign w:val="bottom"/>
          </w:tcPr>
          <w:p w14:paraId="70B316F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14,28</w:t>
            </w:r>
          </w:p>
        </w:tc>
        <w:tc>
          <w:tcPr>
            <w:tcW w:w="557" w:type="dxa"/>
            <w:shd w:val="clear" w:color="auto" w:fill="EAF1DD" w:themeFill="accent3" w:themeFillTint="33"/>
            <w:noWrap/>
            <w:vAlign w:val="bottom"/>
          </w:tcPr>
          <w:p w14:paraId="2183F63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E896DB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1-6G2A5Q</w:t>
            </w:r>
          </w:p>
        </w:tc>
        <w:tc>
          <w:tcPr>
            <w:tcW w:w="2482" w:type="dxa"/>
            <w:shd w:val="clear" w:color="auto" w:fill="EAF1DD" w:themeFill="accent3" w:themeFillTint="33"/>
            <w:noWrap/>
            <w:vAlign w:val="bottom"/>
          </w:tcPr>
          <w:p w14:paraId="594358E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4E96B2BD" w14:textId="77777777" w:rsidR="00F824A2" w:rsidRPr="00A503B2" w:rsidRDefault="00F824A2" w:rsidP="00F824A2">
            <w:pPr>
              <w:jc w:val="center"/>
              <w:rPr>
                <w:rFonts w:ascii="Arial" w:hAnsi="Arial" w:cs="Arial"/>
                <w:sz w:val="18"/>
                <w:szCs w:val="18"/>
              </w:rPr>
            </w:pPr>
          </w:p>
        </w:tc>
      </w:tr>
      <w:tr w:rsidR="00A503B2" w:rsidRPr="00A503B2" w14:paraId="7AB81B53" w14:textId="0653D7ED" w:rsidTr="00F824A2">
        <w:trPr>
          <w:trHeight w:val="510"/>
          <w:jc w:val="center"/>
        </w:trPr>
        <w:tc>
          <w:tcPr>
            <w:tcW w:w="866" w:type="dxa"/>
            <w:tcBorders>
              <w:left w:val="single" w:sz="18" w:space="0" w:color="auto"/>
            </w:tcBorders>
            <w:shd w:val="clear" w:color="auto" w:fill="EAF1DD" w:themeFill="accent3" w:themeFillTint="33"/>
            <w:noWrap/>
            <w:vAlign w:val="bottom"/>
          </w:tcPr>
          <w:p w14:paraId="22CCC2C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 B</w:t>
            </w:r>
          </w:p>
        </w:tc>
        <w:tc>
          <w:tcPr>
            <w:tcW w:w="717" w:type="dxa"/>
            <w:shd w:val="clear" w:color="auto" w:fill="EAF1DD" w:themeFill="accent3" w:themeFillTint="33"/>
            <w:noWrap/>
            <w:vAlign w:val="bottom"/>
          </w:tcPr>
          <w:p w14:paraId="245A214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0,69</w:t>
            </w:r>
          </w:p>
        </w:tc>
        <w:tc>
          <w:tcPr>
            <w:tcW w:w="557" w:type="dxa"/>
            <w:shd w:val="clear" w:color="auto" w:fill="EAF1DD" w:themeFill="accent3" w:themeFillTint="33"/>
            <w:noWrap/>
            <w:vAlign w:val="bottom"/>
          </w:tcPr>
          <w:p w14:paraId="30BC0686"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3853191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1-6G2A5Q</w:t>
            </w:r>
          </w:p>
        </w:tc>
        <w:tc>
          <w:tcPr>
            <w:tcW w:w="2482" w:type="dxa"/>
            <w:shd w:val="clear" w:color="auto" w:fill="EAF1DD" w:themeFill="accent3" w:themeFillTint="33"/>
            <w:noWrap/>
            <w:vAlign w:val="bottom"/>
          </w:tcPr>
          <w:p w14:paraId="66F5B1E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98F5BB7" w14:textId="77777777" w:rsidR="00F824A2" w:rsidRPr="00A503B2" w:rsidRDefault="00F824A2" w:rsidP="00F824A2">
            <w:pPr>
              <w:jc w:val="center"/>
              <w:rPr>
                <w:rFonts w:ascii="Arial" w:hAnsi="Arial" w:cs="Arial"/>
                <w:sz w:val="18"/>
                <w:szCs w:val="18"/>
              </w:rPr>
            </w:pPr>
          </w:p>
        </w:tc>
      </w:tr>
      <w:tr w:rsidR="00A503B2" w:rsidRPr="00A503B2" w14:paraId="2C2D501C" w14:textId="6BBE534B" w:rsidTr="00CF17B7">
        <w:trPr>
          <w:trHeight w:val="510"/>
          <w:jc w:val="center"/>
        </w:trPr>
        <w:tc>
          <w:tcPr>
            <w:tcW w:w="866" w:type="dxa"/>
            <w:tcBorders>
              <w:left w:val="single" w:sz="18" w:space="0" w:color="auto"/>
            </w:tcBorders>
            <w:shd w:val="clear" w:color="auto" w:fill="EAF1DD" w:themeFill="accent3" w:themeFillTint="33"/>
            <w:noWrap/>
            <w:vAlign w:val="bottom"/>
          </w:tcPr>
          <w:p w14:paraId="03FD48E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38 A</w:t>
            </w:r>
          </w:p>
        </w:tc>
        <w:tc>
          <w:tcPr>
            <w:tcW w:w="717" w:type="dxa"/>
            <w:shd w:val="clear" w:color="auto" w:fill="EAF1DD" w:themeFill="accent3" w:themeFillTint="33"/>
            <w:noWrap/>
            <w:vAlign w:val="bottom"/>
          </w:tcPr>
          <w:p w14:paraId="26E1677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11,09</w:t>
            </w:r>
          </w:p>
        </w:tc>
        <w:tc>
          <w:tcPr>
            <w:tcW w:w="557" w:type="dxa"/>
            <w:shd w:val="clear" w:color="auto" w:fill="EAF1DD" w:themeFill="accent3" w:themeFillTint="33"/>
            <w:noWrap/>
            <w:vAlign w:val="bottom"/>
          </w:tcPr>
          <w:p w14:paraId="304AC22E"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3F082DE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37D61D4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7F8E5FF3" w14:textId="0A10D45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A6AD5F5" w14:textId="1403E949" w:rsidTr="00E828F3">
        <w:trPr>
          <w:trHeight w:val="510"/>
          <w:jc w:val="center"/>
        </w:trPr>
        <w:tc>
          <w:tcPr>
            <w:tcW w:w="866" w:type="dxa"/>
            <w:tcBorders>
              <w:left w:val="single" w:sz="18" w:space="0" w:color="auto"/>
            </w:tcBorders>
            <w:shd w:val="clear" w:color="auto" w:fill="EAF1DD" w:themeFill="accent3" w:themeFillTint="33"/>
            <w:noWrap/>
            <w:vAlign w:val="bottom"/>
          </w:tcPr>
          <w:p w14:paraId="6167018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38 B</w:t>
            </w:r>
          </w:p>
        </w:tc>
        <w:tc>
          <w:tcPr>
            <w:tcW w:w="717" w:type="dxa"/>
            <w:shd w:val="clear" w:color="auto" w:fill="EAF1DD" w:themeFill="accent3" w:themeFillTint="33"/>
            <w:noWrap/>
            <w:vAlign w:val="bottom"/>
          </w:tcPr>
          <w:p w14:paraId="47B3BE6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18,5</w:t>
            </w:r>
          </w:p>
        </w:tc>
        <w:tc>
          <w:tcPr>
            <w:tcW w:w="557" w:type="dxa"/>
            <w:shd w:val="clear" w:color="auto" w:fill="EAF1DD" w:themeFill="accent3" w:themeFillTint="33"/>
            <w:noWrap/>
            <w:vAlign w:val="bottom"/>
          </w:tcPr>
          <w:p w14:paraId="559CBED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951881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47DE68E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751960AB" w14:textId="2B5EA419"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F27D462" w14:textId="699E8770" w:rsidTr="00E828F3">
        <w:trPr>
          <w:trHeight w:val="510"/>
          <w:jc w:val="center"/>
        </w:trPr>
        <w:tc>
          <w:tcPr>
            <w:tcW w:w="866" w:type="dxa"/>
            <w:tcBorders>
              <w:left w:val="single" w:sz="18" w:space="0" w:color="auto"/>
            </w:tcBorders>
            <w:shd w:val="clear" w:color="auto" w:fill="EAF1DD" w:themeFill="accent3" w:themeFillTint="33"/>
            <w:noWrap/>
            <w:vAlign w:val="bottom"/>
          </w:tcPr>
          <w:p w14:paraId="2F9EFDC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38 C</w:t>
            </w:r>
          </w:p>
        </w:tc>
        <w:tc>
          <w:tcPr>
            <w:tcW w:w="717" w:type="dxa"/>
            <w:shd w:val="clear" w:color="auto" w:fill="EAF1DD" w:themeFill="accent3" w:themeFillTint="33"/>
            <w:noWrap/>
            <w:vAlign w:val="bottom"/>
          </w:tcPr>
          <w:p w14:paraId="0179C8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3,66</w:t>
            </w:r>
          </w:p>
        </w:tc>
        <w:tc>
          <w:tcPr>
            <w:tcW w:w="557" w:type="dxa"/>
            <w:shd w:val="clear" w:color="auto" w:fill="EAF1DD" w:themeFill="accent3" w:themeFillTint="33"/>
            <w:noWrap/>
            <w:vAlign w:val="bottom"/>
          </w:tcPr>
          <w:p w14:paraId="3810AC15"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2A6850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1-2A6C5Q</w:t>
            </w:r>
          </w:p>
        </w:tc>
        <w:tc>
          <w:tcPr>
            <w:tcW w:w="2482" w:type="dxa"/>
            <w:shd w:val="clear" w:color="auto" w:fill="EAF1DD" w:themeFill="accent3" w:themeFillTint="33"/>
            <w:noWrap/>
            <w:vAlign w:val="bottom"/>
          </w:tcPr>
          <w:p w14:paraId="794B772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01BED5B1" w14:textId="68CA1A43"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3EFED50" w14:textId="1118A066" w:rsidTr="00E828F3">
        <w:trPr>
          <w:trHeight w:val="510"/>
          <w:jc w:val="center"/>
        </w:trPr>
        <w:tc>
          <w:tcPr>
            <w:tcW w:w="866" w:type="dxa"/>
            <w:tcBorders>
              <w:left w:val="single" w:sz="18" w:space="0" w:color="auto"/>
            </w:tcBorders>
            <w:shd w:val="clear" w:color="auto" w:fill="EAF1DD" w:themeFill="accent3" w:themeFillTint="33"/>
            <w:noWrap/>
            <w:vAlign w:val="bottom"/>
          </w:tcPr>
          <w:p w14:paraId="160BA81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38 D</w:t>
            </w:r>
          </w:p>
        </w:tc>
        <w:tc>
          <w:tcPr>
            <w:tcW w:w="717" w:type="dxa"/>
            <w:shd w:val="clear" w:color="auto" w:fill="EAF1DD" w:themeFill="accent3" w:themeFillTint="33"/>
            <w:noWrap/>
            <w:vAlign w:val="bottom"/>
          </w:tcPr>
          <w:p w14:paraId="583D4BA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4,79</w:t>
            </w:r>
          </w:p>
        </w:tc>
        <w:tc>
          <w:tcPr>
            <w:tcW w:w="557" w:type="dxa"/>
            <w:shd w:val="clear" w:color="auto" w:fill="EAF1DD" w:themeFill="accent3" w:themeFillTint="33"/>
            <w:noWrap/>
            <w:vAlign w:val="bottom"/>
          </w:tcPr>
          <w:p w14:paraId="428D48A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4129CEF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7BF6BE5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78CE2C44" w14:textId="2C5E6B9C"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3919C55" w14:textId="18851AED" w:rsidTr="00C72DDC">
        <w:trPr>
          <w:trHeight w:val="510"/>
          <w:jc w:val="center"/>
        </w:trPr>
        <w:tc>
          <w:tcPr>
            <w:tcW w:w="866" w:type="dxa"/>
            <w:tcBorders>
              <w:left w:val="single" w:sz="18" w:space="0" w:color="auto"/>
            </w:tcBorders>
            <w:shd w:val="clear" w:color="auto" w:fill="EAF1DD" w:themeFill="accent3" w:themeFillTint="33"/>
            <w:noWrap/>
            <w:vAlign w:val="bottom"/>
          </w:tcPr>
          <w:p w14:paraId="666FDF6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38 E</w:t>
            </w:r>
          </w:p>
        </w:tc>
        <w:tc>
          <w:tcPr>
            <w:tcW w:w="717" w:type="dxa"/>
            <w:shd w:val="clear" w:color="auto" w:fill="EAF1DD" w:themeFill="accent3" w:themeFillTint="33"/>
            <w:noWrap/>
            <w:vAlign w:val="bottom"/>
          </w:tcPr>
          <w:p w14:paraId="6CDADF0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2,88</w:t>
            </w:r>
          </w:p>
        </w:tc>
        <w:tc>
          <w:tcPr>
            <w:tcW w:w="557" w:type="dxa"/>
            <w:shd w:val="clear" w:color="auto" w:fill="EAF1DD" w:themeFill="accent3" w:themeFillTint="33"/>
            <w:noWrap/>
            <w:vAlign w:val="bottom"/>
          </w:tcPr>
          <w:p w14:paraId="23AB744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39976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1-2A6C5Q</w:t>
            </w:r>
          </w:p>
        </w:tc>
        <w:tc>
          <w:tcPr>
            <w:tcW w:w="2482" w:type="dxa"/>
            <w:shd w:val="clear" w:color="auto" w:fill="EAF1DD" w:themeFill="accent3" w:themeFillTint="33"/>
            <w:noWrap/>
            <w:vAlign w:val="bottom"/>
          </w:tcPr>
          <w:p w14:paraId="3166E5F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4566B111" w14:textId="7F62292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00A38E3" w14:textId="0FA3B125" w:rsidTr="00C72DDC">
        <w:trPr>
          <w:trHeight w:val="510"/>
          <w:jc w:val="center"/>
        </w:trPr>
        <w:tc>
          <w:tcPr>
            <w:tcW w:w="866" w:type="dxa"/>
            <w:tcBorders>
              <w:left w:val="single" w:sz="18" w:space="0" w:color="auto"/>
            </w:tcBorders>
            <w:shd w:val="clear" w:color="auto" w:fill="EAF1DD" w:themeFill="accent3" w:themeFillTint="33"/>
            <w:noWrap/>
            <w:vAlign w:val="bottom"/>
          </w:tcPr>
          <w:p w14:paraId="1427540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39 A</w:t>
            </w:r>
          </w:p>
        </w:tc>
        <w:tc>
          <w:tcPr>
            <w:tcW w:w="717" w:type="dxa"/>
            <w:shd w:val="clear" w:color="auto" w:fill="EAF1DD" w:themeFill="accent3" w:themeFillTint="33"/>
            <w:noWrap/>
            <w:vAlign w:val="bottom"/>
          </w:tcPr>
          <w:p w14:paraId="43CF60A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7,02</w:t>
            </w:r>
          </w:p>
        </w:tc>
        <w:tc>
          <w:tcPr>
            <w:tcW w:w="557" w:type="dxa"/>
            <w:shd w:val="clear" w:color="auto" w:fill="EAF1DD" w:themeFill="accent3" w:themeFillTint="33"/>
            <w:noWrap/>
            <w:vAlign w:val="bottom"/>
          </w:tcPr>
          <w:p w14:paraId="05BB541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E95A80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4E5C252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w:t>
            </w:r>
          </w:p>
        </w:tc>
        <w:tc>
          <w:tcPr>
            <w:tcW w:w="2482" w:type="dxa"/>
            <w:shd w:val="clear" w:color="auto" w:fill="EAF1DD" w:themeFill="accent3" w:themeFillTint="33"/>
            <w:vAlign w:val="center"/>
          </w:tcPr>
          <w:p w14:paraId="15CF955C" w14:textId="73D29D54"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4F7408B" w14:textId="57A1B7BF" w:rsidTr="00C72DDC">
        <w:trPr>
          <w:trHeight w:val="510"/>
          <w:jc w:val="center"/>
        </w:trPr>
        <w:tc>
          <w:tcPr>
            <w:tcW w:w="866" w:type="dxa"/>
            <w:tcBorders>
              <w:left w:val="single" w:sz="18" w:space="0" w:color="auto"/>
            </w:tcBorders>
            <w:shd w:val="clear" w:color="auto" w:fill="EAF1DD" w:themeFill="accent3" w:themeFillTint="33"/>
            <w:noWrap/>
            <w:vAlign w:val="bottom"/>
          </w:tcPr>
          <w:p w14:paraId="63352FA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39 B</w:t>
            </w:r>
          </w:p>
        </w:tc>
        <w:tc>
          <w:tcPr>
            <w:tcW w:w="717" w:type="dxa"/>
            <w:shd w:val="clear" w:color="auto" w:fill="EAF1DD" w:themeFill="accent3" w:themeFillTint="33"/>
            <w:noWrap/>
            <w:vAlign w:val="bottom"/>
          </w:tcPr>
          <w:p w14:paraId="0A714B8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5,87</w:t>
            </w:r>
          </w:p>
        </w:tc>
        <w:tc>
          <w:tcPr>
            <w:tcW w:w="557" w:type="dxa"/>
            <w:shd w:val="clear" w:color="auto" w:fill="EAF1DD" w:themeFill="accent3" w:themeFillTint="33"/>
            <w:noWrap/>
            <w:vAlign w:val="bottom"/>
          </w:tcPr>
          <w:p w14:paraId="376AF5D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D66591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7A74268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w:t>
            </w:r>
          </w:p>
        </w:tc>
        <w:tc>
          <w:tcPr>
            <w:tcW w:w="2482" w:type="dxa"/>
            <w:shd w:val="clear" w:color="auto" w:fill="EAF1DD" w:themeFill="accent3" w:themeFillTint="33"/>
            <w:vAlign w:val="center"/>
          </w:tcPr>
          <w:p w14:paraId="7213059B" w14:textId="71EA94A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9AFC9B0" w14:textId="5ECB08BD" w:rsidTr="00C72DDC">
        <w:trPr>
          <w:trHeight w:val="510"/>
          <w:jc w:val="center"/>
        </w:trPr>
        <w:tc>
          <w:tcPr>
            <w:tcW w:w="866" w:type="dxa"/>
            <w:tcBorders>
              <w:left w:val="single" w:sz="18" w:space="0" w:color="auto"/>
            </w:tcBorders>
            <w:shd w:val="clear" w:color="auto" w:fill="EAF1DD" w:themeFill="accent3" w:themeFillTint="33"/>
            <w:noWrap/>
            <w:vAlign w:val="bottom"/>
          </w:tcPr>
          <w:p w14:paraId="2C73E83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39 C</w:t>
            </w:r>
          </w:p>
        </w:tc>
        <w:tc>
          <w:tcPr>
            <w:tcW w:w="717" w:type="dxa"/>
            <w:shd w:val="clear" w:color="auto" w:fill="EAF1DD" w:themeFill="accent3" w:themeFillTint="33"/>
            <w:noWrap/>
            <w:vAlign w:val="bottom"/>
          </w:tcPr>
          <w:p w14:paraId="759F758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6,78</w:t>
            </w:r>
          </w:p>
        </w:tc>
        <w:tc>
          <w:tcPr>
            <w:tcW w:w="557" w:type="dxa"/>
            <w:shd w:val="clear" w:color="auto" w:fill="EAF1DD" w:themeFill="accent3" w:themeFillTint="33"/>
            <w:noWrap/>
            <w:vAlign w:val="bottom"/>
          </w:tcPr>
          <w:p w14:paraId="016C415E"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311462B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761C608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2E1B1733" w14:textId="4F54BABB"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6C23DA1" w14:textId="6055BF84" w:rsidTr="00E21B90">
        <w:trPr>
          <w:trHeight w:val="510"/>
          <w:jc w:val="center"/>
        </w:trPr>
        <w:tc>
          <w:tcPr>
            <w:tcW w:w="866" w:type="dxa"/>
            <w:tcBorders>
              <w:left w:val="single" w:sz="18" w:space="0" w:color="auto"/>
            </w:tcBorders>
            <w:shd w:val="clear" w:color="auto" w:fill="EAF1DD" w:themeFill="accent3" w:themeFillTint="33"/>
            <w:noWrap/>
            <w:vAlign w:val="bottom"/>
          </w:tcPr>
          <w:p w14:paraId="27D92E7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39 D</w:t>
            </w:r>
          </w:p>
        </w:tc>
        <w:tc>
          <w:tcPr>
            <w:tcW w:w="717" w:type="dxa"/>
            <w:shd w:val="clear" w:color="auto" w:fill="EAF1DD" w:themeFill="accent3" w:themeFillTint="33"/>
            <w:noWrap/>
            <w:vAlign w:val="bottom"/>
          </w:tcPr>
          <w:p w14:paraId="51D7862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4,3</w:t>
            </w:r>
          </w:p>
        </w:tc>
        <w:tc>
          <w:tcPr>
            <w:tcW w:w="557" w:type="dxa"/>
            <w:shd w:val="clear" w:color="auto" w:fill="EAF1DD" w:themeFill="accent3" w:themeFillTint="33"/>
            <w:noWrap/>
            <w:vAlign w:val="bottom"/>
          </w:tcPr>
          <w:p w14:paraId="544295F4"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97FA14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505B39B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w:t>
            </w:r>
          </w:p>
        </w:tc>
        <w:tc>
          <w:tcPr>
            <w:tcW w:w="2482" w:type="dxa"/>
            <w:shd w:val="clear" w:color="auto" w:fill="EAF1DD" w:themeFill="accent3" w:themeFillTint="33"/>
            <w:vAlign w:val="center"/>
          </w:tcPr>
          <w:p w14:paraId="54A10970" w14:textId="2144652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20E0386" w14:textId="40F3E966" w:rsidTr="00F824A2">
        <w:trPr>
          <w:trHeight w:val="510"/>
          <w:jc w:val="center"/>
        </w:trPr>
        <w:tc>
          <w:tcPr>
            <w:tcW w:w="866" w:type="dxa"/>
            <w:tcBorders>
              <w:left w:val="single" w:sz="18" w:space="0" w:color="auto"/>
            </w:tcBorders>
            <w:shd w:val="clear" w:color="auto" w:fill="EAF1DD" w:themeFill="accent3" w:themeFillTint="33"/>
            <w:noWrap/>
            <w:vAlign w:val="bottom"/>
          </w:tcPr>
          <w:p w14:paraId="74C3380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w:t>
            </w:r>
          </w:p>
        </w:tc>
        <w:tc>
          <w:tcPr>
            <w:tcW w:w="717" w:type="dxa"/>
            <w:shd w:val="clear" w:color="auto" w:fill="EAF1DD" w:themeFill="accent3" w:themeFillTint="33"/>
            <w:noWrap/>
            <w:vAlign w:val="bottom"/>
          </w:tcPr>
          <w:p w14:paraId="00487B7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28,99</w:t>
            </w:r>
          </w:p>
        </w:tc>
        <w:tc>
          <w:tcPr>
            <w:tcW w:w="557" w:type="dxa"/>
            <w:shd w:val="clear" w:color="auto" w:fill="EAF1DD" w:themeFill="accent3" w:themeFillTint="33"/>
            <w:noWrap/>
            <w:vAlign w:val="bottom"/>
          </w:tcPr>
          <w:p w14:paraId="77B677C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E1EC3F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1-6G2A5Q</w:t>
            </w:r>
          </w:p>
        </w:tc>
        <w:tc>
          <w:tcPr>
            <w:tcW w:w="2482" w:type="dxa"/>
            <w:shd w:val="clear" w:color="auto" w:fill="EAF1DD" w:themeFill="accent3" w:themeFillTint="33"/>
            <w:noWrap/>
            <w:vAlign w:val="bottom"/>
          </w:tcPr>
          <w:p w14:paraId="6D50064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684DD47B" w14:textId="77777777" w:rsidR="00F824A2" w:rsidRPr="00A503B2" w:rsidRDefault="00F824A2" w:rsidP="00F824A2">
            <w:pPr>
              <w:jc w:val="center"/>
              <w:rPr>
                <w:rFonts w:ascii="Arial" w:hAnsi="Arial" w:cs="Arial"/>
                <w:sz w:val="18"/>
                <w:szCs w:val="18"/>
              </w:rPr>
            </w:pPr>
          </w:p>
        </w:tc>
      </w:tr>
      <w:tr w:rsidR="00A503B2" w:rsidRPr="00A503B2" w14:paraId="63DAE03E" w14:textId="0CDD5824" w:rsidTr="005B3B5D">
        <w:trPr>
          <w:trHeight w:val="510"/>
          <w:jc w:val="center"/>
        </w:trPr>
        <w:tc>
          <w:tcPr>
            <w:tcW w:w="866" w:type="dxa"/>
            <w:tcBorders>
              <w:left w:val="single" w:sz="18" w:space="0" w:color="auto"/>
            </w:tcBorders>
            <w:shd w:val="clear" w:color="auto" w:fill="EAF1DD" w:themeFill="accent3" w:themeFillTint="33"/>
            <w:noWrap/>
            <w:vAlign w:val="bottom"/>
          </w:tcPr>
          <w:p w14:paraId="5EA9FFD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A</w:t>
            </w:r>
          </w:p>
        </w:tc>
        <w:tc>
          <w:tcPr>
            <w:tcW w:w="717" w:type="dxa"/>
            <w:shd w:val="clear" w:color="auto" w:fill="EAF1DD" w:themeFill="accent3" w:themeFillTint="33"/>
            <w:noWrap/>
            <w:vAlign w:val="bottom"/>
          </w:tcPr>
          <w:p w14:paraId="3AC81AD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0,94</w:t>
            </w:r>
          </w:p>
        </w:tc>
        <w:tc>
          <w:tcPr>
            <w:tcW w:w="557" w:type="dxa"/>
            <w:shd w:val="clear" w:color="auto" w:fill="EAF1DD" w:themeFill="accent3" w:themeFillTint="33"/>
            <w:noWrap/>
            <w:vAlign w:val="bottom"/>
          </w:tcPr>
          <w:p w14:paraId="29B9A39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1C66FC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44BB633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228B0E4F" w14:textId="180DA26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ED10A75" w14:textId="4BB0AD23" w:rsidTr="00080B7E">
        <w:trPr>
          <w:trHeight w:val="510"/>
          <w:jc w:val="center"/>
        </w:trPr>
        <w:tc>
          <w:tcPr>
            <w:tcW w:w="866" w:type="dxa"/>
            <w:tcBorders>
              <w:left w:val="single" w:sz="18" w:space="0" w:color="auto"/>
            </w:tcBorders>
            <w:shd w:val="clear" w:color="auto" w:fill="EAF1DD" w:themeFill="accent3" w:themeFillTint="33"/>
            <w:noWrap/>
            <w:vAlign w:val="bottom"/>
          </w:tcPr>
          <w:p w14:paraId="5ED9967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B</w:t>
            </w:r>
          </w:p>
        </w:tc>
        <w:tc>
          <w:tcPr>
            <w:tcW w:w="717" w:type="dxa"/>
            <w:shd w:val="clear" w:color="auto" w:fill="EAF1DD" w:themeFill="accent3" w:themeFillTint="33"/>
            <w:noWrap/>
            <w:vAlign w:val="bottom"/>
          </w:tcPr>
          <w:p w14:paraId="5C6F562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9,66</w:t>
            </w:r>
          </w:p>
        </w:tc>
        <w:tc>
          <w:tcPr>
            <w:tcW w:w="557" w:type="dxa"/>
            <w:shd w:val="clear" w:color="auto" w:fill="EAF1DD" w:themeFill="accent3" w:themeFillTint="33"/>
            <w:noWrap/>
            <w:vAlign w:val="bottom"/>
          </w:tcPr>
          <w:p w14:paraId="36493C6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32A04A7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4A5660E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53EEF9A5" w14:textId="2B0505D5"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83921D0" w14:textId="11EC184B" w:rsidTr="00944952">
        <w:trPr>
          <w:trHeight w:val="510"/>
          <w:jc w:val="center"/>
        </w:trPr>
        <w:tc>
          <w:tcPr>
            <w:tcW w:w="866" w:type="dxa"/>
            <w:tcBorders>
              <w:left w:val="single" w:sz="18" w:space="0" w:color="auto"/>
            </w:tcBorders>
            <w:shd w:val="clear" w:color="auto" w:fill="EAF1DD" w:themeFill="accent3" w:themeFillTint="33"/>
            <w:noWrap/>
            <w:vAlign w:val="bottom"/>
          </w:tcPr>
          <w:p w14:paraId="648B2AB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C</w:t>
            </w:r>
          </w:p>
        </w:tc>
        <w:tc>
          <w:tcPr>
            <w:tcW w:w="717" w:type="dxa"/>
            <w:shd w:val="clear" w:color="auto" w:fill="EAF1DD" w:themeFill="accent3" w:themeFillTint="33"/>
            <w:noWrap/>
            <w:vAlign w:val="bottom"/>
          </w:tcPr>
          <w:p w14:paraId="49F2338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7,12</w:t>
            </w:r>
          </w:p>
        </w:tc>
        <w:tc>
          <w:tcPr>
            <w:tcW w:w="557" w:type="dxa"/>
            <w:shd w:val="clear" w:color="auto" w:fill="EAF1DD" w:themeFill="accent3" w:themeFillTint="33"/>
            <w:noWrap/>
            <w:vAlign w:val="bottom"/>
          </w:tcPr>
          <w:p w14:paraId="6BAE95D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23B7E30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608D4FB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296CB78F" w14:textId="0D2A360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B352483" w14:textId="4ACAB946" w:rsidTr="00944952">
        <w:trPr>
          <w:trHeight w:val="510"/>
          <w:jc w:val="center"/>
        </w:trPr>
        <w:tc>
          <w:tcPr>
            <w:tcW w:w="866" w:type="dxa"/>
            <w:tcBorders>
              <w:left w:val="single" w:sz="18" w:space="0" w:color="auto"/>
            </w:tcBorders>
            <w:shd w:val="clear" w:color="auto" w:fill="EAF1DD" w:themeFill="accent3" w:themeFillTint="33"/>
            <w:noWrap/>
            <w:vAlign w:val="bottom"/>
          </w:tcPr>
          <w:p w14:paraId="32D2F0B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D</w:t>
            </w:r>
          </w:p>
        </w:tc>
        <w:tc>
          <w:tcPr>
            <w:tcW w:w="717" w:type="dxa"/>
            <w:shd w:val="clear" w:color="auto" w:fill="EAF1DD" w:themeFill="accent3" w:themeFillTint="33"/>
            <w:noWrap/>
            <w:vAlign w:val="bottom"/>
          </w:tcPr>
          <w:p w14:paraId="6169999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0,69</w:t>
            </w:r>
          </w:p>
        </w:tc>
        <w:tc>
          <w:tcPr>
            <w:tcW w:w="557" w:type="dxa"/>
            <w:shd w:val="clear" w:color="auto" w:fill="EAF1DD" w:themeFill="accent3" w:themeFillTint="33"/>
            <w:noWrap/>
            <w:vAlign w:val="bottom"/>
          </w:tcPr>
          <w:p w14:paraId="2B36DC8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2B7CFC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10AA2AB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5E32817A" w14:textId="2766B2BC"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76002987" w14:textId="529E175C" w:rsidTr="00944952">
        <w:trPr>
          <w:trHeight w:val="510"/>
          <w:jc w:val="center"/>
        </w:trPr>
        <w:tc>
          <w:tcPr>
            <w:tcW w:w="866" w:type="dxa"/>
            <w:tcBorders>
              <w:left w:val="single" w:sz="18" w:space="0" w:color="auto"/>
            </w:tcBorders>
            <w:shd w:val="clear" w:color="auto" w:fill="EAF1DD" w:themeFill="accent3" w:themeFillTint="33"/>
            <w:noWrap/>
            <w:vAlign w:val="bottom"/>
          </w:tcPr>
          <w:p w14:paraId="70C6AFB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E</w:t>
            </w:r>
          </w:p>
        </w:tc>
        <w:tc>
          <w:tcPr>
            <w:tcW w:w="717" w:type="dxa"/>
            <w:shd w:val="clear" w:color="auto" w:fill="EAF1DD" w:themeFill="accent3" w:themeFillTint="33"/>
            <w:noWrap/>
            <w:vAlign w:val="bottom"/>
          </w:tcPr>
          <w:p w14:paraId="1150290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4,53</w:t>
            </w:r>
          </w:p>
        </w:tc>
        <w:tc>
          <w:tcPr>
            <w:tcW w:w="557" w:type="dxa"/>
            <w:shd w:val="clear" w:color="auto" w:fill="EAF1DD" w:themeFill="accent3" w:themeFillTint="33"/>
            <w:noWrap/>
            <w:vAlign w:val="bottom"/>
          </w:tcPr>
          <w:p w14:paraId="4B4366E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3D0B3C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288E4BD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15F30FCC" w14:textId="29E39F2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78030ED5" w14:textId="28B1C3C0" w:rsidTr="00944952">
        <w:trPr>
          <w:trHeight w:val="510"/>
          <w:jc w:val="center"/>
        </w:trPr>
        <w:tc>
          <w:tcPr>
            <w:tcW w:w="866" w:type="dxa"/>
            <w:tcBorders>
              <w:left w:val="single" w:sz="18" w:space="0" w:color="auto"/>
            </w:tcBorders>
            <w:shd w:val="clear" w:color="auto" w:fill="EAF1DD" w:themeFill="accent3" w:themeFillTint="33"/>
            <w:noWrap/>
            <w:vAlign w:val="bottom"/>
          </w:tcPr>
          <w:p w14:paraId="7F46299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lastRenderedPageBreak/>
              <w:t>40 F</w:t>
            </w:r>
          </w:p>
        </w:tc>
        <w:tc>
          <w:tcPr>
            <w:tcW w:w="717" w:type="dxa"/>
            <w:shd w:val="clear" w:color="auto" w:fill="EAF1DD" w:themeFill="accent3" w:themeFillTint="33"/>
            <w:noWrap/>
            <w:vAlign w:val="bottom"/>
          </w:tcPr>
          <w:p w14:paraId="41B7326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0,82</w:t>
            </w:r>
          </w:p>
        </w:tc>
        <w:tc>
          <w:tcPr>
            <w:tcW w:w="557" w:type="dxa"/>
            <w:shd w:val="clear" w:color="auto" w:fill="EAF1DD" w:themeFill="accent3" w:themeFillTint="33"/>
            <w:noWrap/>
            <w:vAlign w:val="bottom"/>
          </w:tcPr>
          <w:p w14:paraId="2C1515B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3FF01E0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79BD8E2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46AF70E5" w14:textId="1C5C7DBF"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F78D1F6" w14:textId="538ADA5B" w:rsidTr="00944952">
        <w:trPr>
          <w:trHeight w:val="510"/>
          <w:jc w:val="center"/>
        </w:trPr>
        <w:tc>
          <w:tcPr>
            <w:tcW w:w="866" w:type="dxa"/>
            <w:tcBorders>
              <w:left w:val="single" w:sz="18" w:space="0" w:color="auto"/>
            </w:tcBorders>
            <w:shd w:val="clear" w:color="auto" w:fill="EAF1DD" w:themeFill="accent3" w:themeFillTint="33"/>
            <w:noWrap/>
            <w:vAlign w:val="bottom"/>
          </w:tcPr>
          <w:p w14:paraId="285D091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G</w:t>
            </w:r>
          </w:p>
        </w:tc>
        <w:tc>
          <w:tcPr>
            <w:tcW w:w="717" w:type="dxa"/>
            <w:shd w:val="clear" w:color="auto" w:fill="EAF1DD" w:themeFill="accent3" w:themeFillTint="33"/>
            <w:noWrap/>
            <w:vAlign w:val="bottom"/>
          </w:tcPr>
          <w:p w14:paraId="1431F5F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1,76</w:t>
            </w:r>
          </w:p>
        </w:tc>
        <w:tc>
          <w:tcPr>
            <w:tcW w:w="557" w:type="dxa"/>
            <w:shd w:val="clear" w:color="auto" w:fill="EAF1DD" w:themeFill="accent3" w:themeFillTint="33"/>
            <w:noWrap/>
            <w:vAlign w:val="bottom"/>
          </w:tcPr>
          <w:p w14:paraId="5BB508C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4B1F69A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0F25FD7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10E7B4BF" w14:textId="2350CA2D"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14AE99E" w14:textId="240DB524" w:rsidTr="00944952">
        <w:trPr>
          <w:trHeight w:val="510"/>
          <w:jc w:val="center"/>
        </w:trPr>
        <w:tc>
          <w:tcPr>
            <w:tcW w:w="866" w:type="dxa"/>
            <w:tcBorders>
              <w:left w:val="single" w:sz="18" w:space="0" w:color="auto"/>
            </w:tcBorders>
            <w:shd w:val="clear" w:color="auto" w:fill="EAF1DD" w:themeFill="accent3" w:themeFillTint="33"/>
            <w:noWrap/>
            <w:vAlign w:val="bottom"/>
          </w:tcPr>
          <w:p w14:paraId="191B922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40 I</w:t>
            </w:r>
          </w:p>
        </w:tc>
        <w:tc>
          <w:tcPr>
            <w:tcW w:w="717" w:type="dxa"/>
            <w:shd w:val="clear" w:color="auto" w:fill="EAF1DD" w:themeFill="accent3" w:themeFillTint="33"/>
            <w:noWrap/>
            <w:vAlign w:val="bottom"/>
          </w:tcPr>
          <w:p w14:paraId="51C2961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3,98</w:t>
            </w:r>
          </w:p>
        </w:tc>
        <w:tc>
          <w:tcPr>
            <w:tcW w:w="557" w:type="dxa"/>
            <w:shd w:val="clear" w:color="auto" w:fill="EAF1DD" w:themeFill="accent3" w:themeFillTint="33"/>
            <w:noWrap/>
            <w:vAlign w:val="bottom"/>
          </w:tcPr>
          <w:p w14:paraId="3104EBD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24D857C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1AABF10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3CEAF0EF" w14:textId="6D68E64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1AA608C" w14:textId="1C29C5E9" w:rsidTr="00944952">
        <w:trPr>
          <w:trHeight w:val="510"/>
          <w:jc w:val="center"/>
        </w:trPr>
        <w:tc>
          <w:tcPr>
            <w:tcW w:w="866" w:type="dxa"/>
            <w:tcBorders>
              <w:left w:val="single" w:sz="18" w:space="0" w:color="auto"/>
            </w:tcBorders>
            <w:shd w:val="clear" w:color="auto" w:fill="EAF1DD" w:themeFill="accent3" w:themeFillTint="33"/>
            <w:noWrap/>
            <w:vAlign w:val="bottom"/>
          </w:tcPr>
          <w:p w14:paraId="41F13C3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41 A</w:t>
            </w:r>
          </w:p>
        </w:tc>
        <w:tc>
          <w:tcPr>
            <w:tcW w:w="717" w:type="dxa"/>
            <w:shd w:val="clear" w:color="auto" w:fill="EAF1DD" w:themeFill="accent3" w:themeFillTint="33"/>
            <w:noWrap/>
            <w:vAlign w:val="bottom"/>
          </w:tcPr>
          <w:p w14:paraId="5E9F364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11,6</w:t>
            </w:r>
          </w:p>
        </w:tc>
        <w:tc>
          <w:tcPr>
            <w:tcW w:w="557" w:type="dxa"/>
            <w:shd w:val="clear" w:color="auto" w:fill="EAF1DD" w:themeFill="accent3" w:themeFillTint="33"/>
            <w:noWrap/>
            <w:vAlign w:val="bottom"/>
          </w:tcPr>
          <w:p w14:paraId="1CF26C7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1B387BF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1-6D5Q5R</w:t>
            </w:r>
          </w:p>
        </w:tc>
        <w:tc>
          <w:tcPr>
            <w:tcW w:w="2482" w:type="dxa"/>
            <w:shd w:val="clear" w:color="auto" w:fill="EAF1DD" w:themeFill="accent3" w:themeFillTint="33"/>
            <w:noWrap/>
            <w:vAlign w:val="bottom"/>
          </w:tcPr>
          <w:p w14:paraId="60F9291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T.CVASIGRADINARITE (JARDINATORII), ajutorarea reg.naturale, ingrijirea semintisului</w:t>
            </w:r>
          </w:p>
        </w:tc>
        <w:tc>
          <w:tcPr>
            <w:tcW w:w="2482" w:type="dxa"/>
            <w:shd w:val="clear" w:color="auto" w:fill="EAF1DD" w:themeFill="accent3" w:themeFillTint="33"/>
            <w:vAlign w:val="center"/>
          </w:tcPr>
          <w:p w14:paraId="099A4142" w14:textId="6C56378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FA1B79E" w14:textId="7DC62AA2" w:rsidTr="00944952">
        <w:trPr>
          <w:trHeight w:val="510"/>
          <w:jc w:val="center"/>
        </w:trPr>
        <w:tc>
          <w:tcPr>
            <w:tcW w:w="866" w:type="dxa"/>
            <w:tcBorders>
              <w:left w:val="single" w:sz="18" w:space="0" w:color="auto"/>
            </w:tcBorders>
            <w:shd w:val="clear" w:color="auto" w:fill="EAF1DD" w:themeFill="accent3" w:themeFillTint="33"/>
            <w:noWrap/>
            <w:vAlign w:val="bottom"/>
          </w:tcPr>
          <w:p w14:paraId="1046CB1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41 B</w:t>
            </w:r>
          </w:p>
        </w:tc>
        <w:tc>
          <w:tcPr>
            <w:tcW w:w="717" w:type="dxa"/>
            <w:shd w:val="clear" w:color="auto" w:fill="EAF1DD" w:themeFill="accent3" w:themeFillTint="33"/>
            <w:noWrap/>
            <w:vAlign w:val="bottom"/>
          </w:tcPr>
          <w:p w14:paraId="06EA820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3,67</w:t>
            </w:r>
          </w:p>
        </w:tc>
        <w:tc>
          <w:tcPr>
            <w:tcW w:w="557" w:type="dxa"/>
            <w:shd w:val="clear" w:color="auto" w:fill="EAF1DD" w:themeFill="accent3" w:themeFillTint="33"/>
            <w:noWrap/>
            <w:vAlign w:val="bottom"/>
          </w:tcPr>
          <w:p w14:paraId="6D8B41B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126547B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1-6D5Q5R</w:t>
            </w:r>
          </w:p>
        </w:tc>
        <w:tc>
          <w:tcPr>
            <w:tcW w:w="2482" w:type="dxa"/>
            <w:shd w:val="clear" w:color="auto" w:fill="EAF1DD" w:themeFill="accent3" w:themeFillTint="33"/>
            <w:noWrap/>
            <w:vAlign w:val="bottom"/>
          </w:tcPr>
          <w:p w14:paraId="527D653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T.IGIENA (T. PROGRES DEC II)</w:t>
            </w:r>
          </w:p>
        </w:tc>
        <w:tc>
          <w:tcPr>
            <w:tcW w:w="2482" w:type="dxa"/>
            <w:shd w:val="clear" w:color="auto" w:fill="EAF1DD" w:themeFill="accent3" w:themeFillTint="33"/>
            <w:vAlign w:val="center"/>
          </w:tcPr>
          <w:p w14:paraId="365E88C1" w14:textId="429C65A5"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61F7115" w14:textId="63B13059" w:rsidTr="00F824A2">
        <w:trPr>
          <w:trHeight w:val="510"/>
          <w:jc w:val="center"/>
        </w:trPr>
        <w:tc>
          <w:tcPr>
            <w:tcW w:w="866" w:type="dxa"/>
            <w:tcBorders>
              <w:left w:val="single" w:sz="18" w:space="0" w:color="auto"/>
            </w:tcBorders>
            <w:shd w:val="clear" w:color="auto" w:fill="EAF1DD" w:themeFill="accent3" w:themeFillTint="33"/>
            <w:noWrap/>
            <w:vAlign w:val="bottom"/>
          </w:tcPr>
          <w:p w14:paraId="6A0DF5C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42 A</w:t>
            </w:r>
          </w:p>
        </w:tc>
        <w:tc>
          <w:tcPr>
            <w:tcW w:w="717" w:type="dxa"/>
            <w:shd w:val="clear" w:color="auto" w:fill="EAF1DD" w:themeFill="accent3" w:themeFillTint="33"/>
            <w:noWrap/>
            <w:vAlign w:val="bottom"/>
          </w:tcPr>
          <w:p w14:paraId="349B854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12,62</w:t>
            </w:r>
          </w:p>
        </w:tc>
        <w:tc>
          <w:tcPr>
            <w:tcW w:w="557" w:type="dxa"/>
            <w:shd w:val="clear" w:color="auto" w:fill="EAF1DD" w:themeFill="accent3" w:themeFillTint="33"/>
            <w:noWrap/>
            <w:vAlign w:val="bottom"/>
          </w:tcPr>
          <w:p w14:paraId="4D55ADE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AFDED2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2A7F063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F98B72D" w14:textId="77777777" w:rsidR="00F824A2" w:rsidRPr="00A503B2" w:rsidRDefault="00F824A2" w:rsidP="00F824A2">
            <w:pPr>
              <w:jc w:val="center"/>
              <w:rPr>
                <w:rFonts w:ascii="Arial" w:hAnsi="Arial" w:cs="Arial"/>
                <w:sz w:val="18"/>
                <w:szCs w:val="18"/>
              </w:rPr>
            </w:pPr>
          </w:p>
        </w:tc>
      </w:tr>
      <w:tr w:rsidR="00A503B2" w:rsidRPr="00A503B2" w14:paraId="1D5A62A8" w14:textId="40B801F4" w:rsidTr="00F824A2">
        <w:trPr>
          <w:trHeight w:val="510"/>
          <w:jc w:val="center"/>
        </w:trPr>
        <w:tc>
          <w:tcPr>
            <w:tcW w:w="866" w:type="dxa"/>
            <w:tcBorders>
              <w:left w:val="single" w:sz="18" w:space="0" w:color="auto"/>
            </w:tcBorders>
            <w:shd w:val="clear" w:color="auto" w:fill="EAF1DD" w:themeFill="accent3" w:themeFillTint="33"/>
            <w:noWrap/>
            <w:vAlign w:val="bottom"/>
          </w:tcPr>
          <w:p w14:paraId="5F42166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42 B</w:t>
            </w:r>
          </w:p>
        </w:tc>
        <w:tc>
          <w:tcPr>
            <w:tcW w:w="717" w:type="dxa"/>
            <w:shd w:val="clear" w:color="auto" w:fill="EAF1DD" w:themeFill="accent3" w:themeFillTint="33"/>
            <w:noWrap/>
            <w:vAlign w:val="bottom"/>
          </w:tcPr>
          <w:p w14:paraId="0563781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1,22</w:t>
            </w:r>
          </w:p>
        </w:tc>
        <w:tc>
          <w:tcPr>
            <w:tcW w:w="557" w:type="dxa"/>
            <w:shd w:val="clear" w:color="auto" w:fill="EAF1DD" w:themeFill="accent3" w:themeFillTint="33"/>
            <w:noWrap/>
            <w:vAlign w:val="bottom"/>
          </w:tcPr>
          <w:p w14:paraId="5401F28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9C2E4E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4D4A8B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6E2FC7DA" w14:textId="77777777" w:rsidR="00F824A2" w:rsidRPr="00A503B2" w:rsidRDefault="00F824A2" w:rsidP="00F824A2">
            <w:pPr>
              <w:jc w:val="center"/>
              <w:rPr>
                <w:rFonts w:ascii="Arial" w:hAnsi="Arial" w:cs="Arial"/>
                <w:sz w:val="18"/>
                <w:szCs w:val="18"/>
              </w:rPr>
            </w:pPr>
          </w:p>
        </w:tc>
      </w:tr>
      <w:tr w:rsidR="00A503B2" w:rsidRPr="00A503B2" w14:paraId="7B6534AF" w14:textId="3A12EAB6" w:rsidTr="00F824A2">
        <w:trPr>
          <w:trHeight w:val="510"/>
          <w:jc w:val="center"/>
        </w:trPr>
        <w:tc>
          <w:tcPr>
            <w:tcW w:w="866" w:type="dxa"/>
            <w:tcBorders>
              <w:left w:val="single" w:sz="18" w:space="0" w:color="auto"/>
            </w:tcBorders>
            <w:shd w:val="clear" w:color="auto" w:fill="EAF1DD" w:themeFill="accent3" w:themeFillTint="33"/>
            <w:noWrap/>
            <w:vAlign w:val="bottom"/>
          </w:tcPr>
          <w:p w14:paraId="2F8794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42 C</w:t>
            </w:r>
          </w:p>
        </w:tc>
        <w:tc>
          <w:tcPr>
            <w:tcW w:w="717" w:type="dxa"/>
            <w:shd w:val="clear" w:color="auto" w:fill="EAF1DD" w:themeFill="accent3" w:themeFillTint="33"/>
            <w:noWrap/>
            <w:vAlign w:val="bottom"/>
          </w:tcPr>
          <w:p w14:paraId="7F5BF1E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5,25</w:t>
            </w:r>
          </w:p>
        </w:tc>
        <w:tc>
          <w:tcPr>
            <w:tcW w:w="557" w:type="dxa"/>
            <w:shd w:val="clear" w:color="auto" w:fill="EAF1DD" w:themeFill="accent3" w:themeFillTint="33"/>
            <w:noWrap/>
            <w:vAlign w:val="bottom"/>
          </w:tcPr>
          <w:p w14:paraId="055BA8E6"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86B36C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3421451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2C30CFB" w14:textId="77777777" w:rsidR="00F824A2" w:rsidRPr="00A503B2" w:rsidRDefault="00F824A2" w:rsidP="00F824A2">
            <w:pPr>
              <w:jc w:val="center"/>
              <w:rPr>
                <w:rFonts w:ascii="Arial" w:hAnsi="Arial" w:cs="Arial"/>
                <w:sz w:val="18"/>
                <w:szCs w:val="18"/>
              </w:rPr>
            </w:pPr>
          </w:p>
        </w:tc>
      </w:tr>
      <w:tr w:rsidR="00A503B2" w:rsidRPr="00A503B2" w14:paraId="54FF7D4A" w14:textId="0FD5A9E4" w:rsidTr="00F824A2">
        <w:trPr>
          <w:trHeight w:val="510"/>
          <w:jc w:val="center"/>
        </w:trPr>
        <w:tc>
          <w:tcPr>
            <w:tcW w:w="866" w:type="dxa"/>
            <w:tcBorders>
              <w:left w:val="single" w:sz="18" w:space="0" w:color="auto"/>
            </w:tcBorders>
            <w:shd w:val="clear" w:color="auto" w:fill="EAF1DD" w:themeFill="accent3" w:themeFillTint="33"/>
            <w:noWrap/>
            <w:vAlign w:val="bottom"/>
          </w:tcPr>
          <w:p w14:paraId="74A324E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42 D</w:t>
            </w:r>
          </w:p>
        </w:tc>
        <w:tc>
          <w:tcPr>
            <w:tcW w:w="717" w:type="dxa"/>
            <w:shd w:val="clear" w:color="auto" w:fill="EAF1DD" w:themeFill="accent3" w:themeFillTint="33"/>
            <w:noWrap/>
            <w:vAlign w:val="bottom"/>
          </w:tcPr>
          <w:p w14:paraId="31CB40D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1,18</w:t>
            </w:r>
          </w:p>
        </w:tc>
        <w:tc>
          <w:tcPr>
            <w:tcW w:w="557" w:type="dxa"/>
            <w:shd w:val="clear" w:color="auto" w:fill="EAF1DD" w:themeFill="accent3" w:themeFillTint="33"/>
            <w:noWrap/>
            <w:vAlign w:val="bottom"/>
          </w:tcPr>
          <w:p w14:paraId="5D82E48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 </w:t>
            </w:r>
          </w:p>
        </w:tc>
        <w:tc>
          <w:tcPr>
            <w:tcW w:w="1097" w:type="dxa"/>
            <w:shd w:val="clear" w:color="auto" w:fill="EAF1DD" w:themeFill="accent3" w:themeFillTint="33"/>
            <w:noWrap/>
            <w:vAlign w:val="bottom"/>
          </w:tcPr>
          <w:p w14:paraId="0186BF6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2969A58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2E345DB" w14:textId="77777777" w:rsidR="00F824A2" w:rsidRPr="00A503B2" w:rsidRDefault="00F824A2" w:rsidP="00F824A2">
            <w:pPr>
              <w:jc w:val="center"/>
              <w:rPr>
                <w:rFonts w:ascii="Arial" w:hAnsi="Arial" w:cs="Arial"/>
                <w:sz w:val="18"/>
                <w:szCs w:val="18"/>
              </w:rPr>
            </w:pPr>
          </w:p>
        </w:tc>
      </w:tr>
      <w:tr w:rsidR="00A503B2" w:rsidRPr="00A503B2" w14:paraId="17E26B91" w14:textId="33FBAB9D" w:rsidTr="00F824A2">
        <w:trPr>
          <w:trHeight w:val="510"/>
          <w:jc w:val="center"/>
        </w:trPr>
        <w:tc>
          <w:tcPr>
            <w:tcW w:w="866" w:type="dxa"/>
            <w:tcBorders>
              <w:left w:val="single" w:sz="18" w:space="0" w:color="auto"/>
            </w:tcBorders>
            <w:shd w:val="clear" w:color="auto" w:fill="EAF1DD" w:themeFill="accent3" w:themeFillTint="33"/>
            <w:noWrap/>
            <w:vAlign w:val="bottom"/>
          </w:tcPr>
          <w:p w14:paraId="6876580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42 E</w:t>
            </w:r>
          </w:p>
        </w:tc>
        <w:tc>
          <w:tcPr>
            <w:tcW w:w="717" w:type="dxa"/>
            <w:shd w:val="clear" w:color="auto" w:fill="EAF1DD" w:themeFill="accent3" w:themeFillTint="33"/>
            <w:noWrap/>
            <w:vAlign w:val="bottom"/>
          </w:tcPr>
          <w:p w14:paraId="1F1C32D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1,28</w:t>
            </w:r>
          </w:p>
        </w:tc>
        <w:tc>
          <w:tcPr>
            <w:tcW w:w="557" w:type="dxa"/>
            <w:shd w:val="clear" w:color="auto" w:fill="EAF1DD" w:themeFill="accent3" w:themeFillTint="33"/>
            <w:noWrap/>
            <w:vAlign w:val="bottom"/>
          </w:tcPr>
          <w:p w14:paraId="17D6B58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2FEAC9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1F30380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8F383B2" w14:textId="77777777" w:rsidR="00F824A2" w:rsidRPr="00A503B2" w:rsidRDefault="00F824A2" w:rsidP="00F824A2">
            <w:pPr>
              <w:jc w:val="center"/>
              <w:rPr>
                <w:rFonts w:ascii="Arial" w:hAnsi="Arial" w:cs="Arial"/>
                <w:sz w:val="18"/>
                <w:szCs w:val="18"/>
              </w:rPr>
            </w:pPr>
          </w:p>
        </w:tc>
      </w:tr>
      <w:tr w:rsidR="00A503B2" w:rsidRPr="00A503B2" w14:paraId="3E655D07" w14:textId="11101F74" w:rsidTr="00AE501B">
        <w:trPr>
          <w:trHeight w:val="510"/>
          <w:jc w:val="center"/>
        </w:trPr>
        <w:tc>
          <w:tcPr>
            <w:tcW w:w="866" w:type="dxa"/>
            <w:tcBorders>
              <w:left w:val="single" w:sz="18" w:space="0" w:color="auto"/>
            </w:tcBorders>
            <w:shd w:val="clear" w:color="auto" w:fill="EAF1DD" w:themeFill="accent3" w:themeFillTint="33"/>
            <w:noWrap/>
            <w:vAlign w:val="bottom"/>
          </w:tcPr>
          <w:p w14:paraId="6445594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43 A</w:t>
            </w:r>
          </w:p>
        </w:tc>
        <w:tc>
          <w:tcPr>
            <w:tcW w:w="717" w:type="dxa"/>
            <w:shd w:val="clear" w:color="auto" w:fill="EAF1DD" w:themeFill="accent3" w:themeFillTint="33"/>
            <w:noWrap/>
            <w:vAlign w:val="bottom"/>
          </w:tcPr>
          <w:p w14:paraId="537F4DE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3,4</w:t>
            </w:r>
          </w:p>
        </w:tc>
        <w:tc>
          <w:tcPr>
            <w:tcW w:w="557" w:type="dxa"/>
            <w:shd w:val="clear" w:color="auto" w:fill="EAF1DD" w:themeFill="accent3" w:themeFillTint="33"/>
            <w:noWrap/>
            <w:vAlign w:val="bottom"/>
          </w:tcPr>
          <w:p w14:paraId="55DBEDC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13DF63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711B465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32936C2C" w14:textId="5951F1DF"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04356773" w14:textId="5CA9B551" w:rsidTr="00AE501B">
        <w:trPr>
          <w:trHeight w:val="510"/>
          <w:jc w:val="center"/>
        </w:trPr>
        <w:tc>
          <w:tcPr>
            <w:tcW w:w="866" w:type="dxa"/>
            <w:tcBorders>
              <w:left w:val="single" w:sz="18" w:space="0" w:color="auto"/>
            </w:tcBorders>
            <w:shd w:val="clear" w:color="auto" w:fill="EAF1DD" w:themeFill="accent3" w:themeFillTint="33"/>
            <w:noWrap/>
            <w:vAlign w:val="bottom"/>
          </w:tcPr>
          <w:p w14:paraId="51AEBA0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43 B</w:t>
            </w:r>
          </w:p>
        </w:tc>
        <w:tc>
          <w:tcPr>
            <w:tcW w:w="717" w:type="dxa"/>
            <w:shd w:val="clear" w:color="auto" w:fill="EAF1DD" w:themeFill="accent3" w:themeFillTint="33"/>
            <w:noWrap/>
            <w:vAlign w:val="bottom"/>
          </w:tcPr>
          <w:p w14:paraId="372341E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0,41</w:t>
            </w:r>
          </w:p>
        </w:tc>
        <w:tc>
          <w:tcPr>
            <w:tcW w:w="557" w:type="dxa"/>
            <w:shd w:val="clear" w:color="auto" w:fill="EAF1DD" w:themeFill="accent3" w:themeFillTint="33"/>
            <w:noWrap/>
            <w:vAlign w:val="bottom"/>
          </w:tcPr>
          <w:p w14:paraId="5EA4574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61B5B54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12F9621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759DBC63" w14:textId="37B8DA3E"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9195775" w14:textId="3F512B9C" w:rsidTr="00AE501B">
        <w:trPr>
          <w:trHeight w:val="510"/>
          <w:jc w:val="center"/>
        </w:trPr>
        <w:tc>
          <w:tcPr>
            <w:tcW w:w="866" w:type="dxa"/>
            <w:tcBorders>
              <w:left w:val="single" w:sz="18" w:space="0" w:color="auto"/>
            </w:tcBorders>
            <w:shd w:val="clear" w:color="auto" w:fill="EAF1DD" w:themeFill="accent3" w:themeFillTint="33"/>
            <w:noWrap/>
            <w:vAlign w:val="bottom"/>
          </w:tcPr>
          <w:p w14:paraId="0FCE5EC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43 C</w:t>
            </w:r>
          </w:p>
        </w:tc>
        <w:tc>
          <w:tcPr>
            <w:tcW w:w="717" w:type="dxa"/>
            <w:shd w:val="clear" w:color="auto" w:fill="EAF1DD" w:themeFill="accent3" w:themeFillTint="33"/>
            <w:noWrap/>
            <w:vAlign w:val="bottom"/>
          </w:tcPr>
          <w:p w14:paraId="7B15B98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3,11</w:t>
            </w:r>
          </w:p>
        </w:tc>
        <w:tc>
          <w:tcPr>
            <w:tcW w:w="557" w:type="dxa"/>
            <w:shd w:val="clear" w:color="auto" w:fill="EAF1DD" w:themeFill="accent3" w:themeFillTint="33"/>
            <w:noWrap/>
            <w:vAlign w:val="bottom"/>
          </w:tcPr>
          <w:p w14:paraId="0B7B385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12D931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1C717EC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2802CD13" w14:textId="49995B6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86C50AD" w14:textId="0E821DBC" w:rsidTr="00AE501B">
        <w:trPr>
          <w:trHeight w:val="510"/>
          <w:jc w:val="center"/>
        </w:trPr>
        <w:tc>
          <w:tcPr>
            <w:tcW w:w="866" w:type="dxa"/>
            <w:tcBorders>
              <w:left w:val="single" w:sz="18" w:space="0" w:color="auto"/>
            </w:tcBorders>
            <w:shd w:val="clear" w:color="auto" w:fill="EAF1DD" w:themeFill="accent3" w:themeFillTint="33"/>
            <w:noWrap/>
            <w:vAlign w:val="bottom"/>
          </w:tcPr>
          <w:p w14:paraId="6C3D021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43 D</w:t>
            </w:r>
          </w:p>
        </w:tc>
        <w:tc>
          <w:tcPr>
            <w:tcW w:w="717" w:type="dxa"/>
            <w:shd w:val="clear" w:color="auto" w:fill="EAF1DD" w:themeFill="accent3" w:themeFillTint="33"/>
            <w:noWrap/>
            <w:vAlign w:val="bottom"/>
          </w:tcPr>
          <w:p w14:paraId="7B85027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2,05</w:t>
            </w:r>
          </w:p>
        </w:tc>
        <w:tc>
          <w:tcPr>
            <w:tcW w:w="557" w:type="dxa"/>
            <w:shd w:val="clear" w:color="auto" w:fill="EAF1DD" w:themeFill="accent3" w:themeFillTint="33"/>
            <w:noWrap/>
            <w:vAlign w:val="bottom"/>
          </w:tcPr>
          <w:p w14:paraId="38BD7E2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89D8B0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2EEBD58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30BB61E1" w14:textId="1B5396CB"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935CE34" w14:textId="1FA6D180" w:rsidTr="00AE501B">
        <w:trPr>
          <w:trHeight w:val="510"/>
          <w:jc w:val="center"/>
        </w:trPr>
        <w:tc>
          <w:tcPr>
            <w:tcW w:w="866" w:type="dxa"/>
            <w:tcBorders>
              <w:left w:val="single" w:sz="18" w:space="0" w:color="auto"/>
            </w:tcBorders>
            <w:shd w:val="clear" w:color="auto" w:fill="EAF1DD" w:themeFill="accent3" w:themeFillTint="33"/>
            <w:noWrap/>
            <w:vAlign w:val="bottom"/>
          </w:tcPr>
          <w:p w14:paraId="5E5FB72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A</w:t>
            </w:r>
          </w:p>
        </w:tc>
        <w:tc>
          <w:tcPr>
            <w:tcW w:w="717" w:type="dxa"/>
            <w:shd w:val="clear" w:color="auto" w:fill="EAF1DD" w:themeFill="accent3" w:themeFillTint="33"/>
            <w:noWrap/>
            <w:vAlign w:val="bottom"/>
          </w:tcPr>
          <w:p w14:paraId="1901C60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2,1</w:t>
            </w:r>
          </w:p>
        </w:tc>
        <w:tc>
          <w:tcPr>
            <w:tcW w:w="557" w:type="dxa"/>
            <w:shd w:val="clear" w:color="auto" w:fill="EAF1DD" w:themeFill="accent3" w:themeFillTint="33"/>
            <w:noWrap/>
            <w:vAlign w:val="bottom"/>
          </w:tcPr>
          <w:p w14:paraId="7417E91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45607A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0371361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5DBFF064" w14:textId="70CCBB9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BE89D24" w14:textId="277624D1" w:rsidTr="00F824A2">
        <w:trPr>
          <w:trHeight w:val="510"/>
          <w:jc w:val="center"/>
        </w:trPr>
        <w:tc>
          <w:tcPr>
            <w:tcW w:w="866" w:type="dxa"/>
            <w:tcBorders>
              <w:left w:val="single" w:sz="18" w:space="0" w:color="auto"/>
            </w:tcBorders>
            <w:shd w:val="clear" w:color="auto" w:fill="EAF1DD" w:themeFill="accent3" w:themeFillTint="33"/>
            <w:noWrap/>
            <w:vAlign w:val="bottom"/>
          </w:tcPr>
          <w:p w14:paraId="1034684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B</w:t>
            </w:r>
          </w:p>
        </w:tc>
        <w:tc>
          <w:tcPr>
            <w:tcW w:w="717" w:type="dxa"/>
            <w:shd w:val="clear" w:color="auto" w:fill="EAF1DD" w:themeFill="accent3" w:themeFillTint="33"/>
            <w:noWrap/>
            <w:vAlign w:val="bottom"/>
          </w:tcPr>
          <w:p w14:paraId="4592096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w:t>
            </w:r>
          </w:p>
        </w:tc>
        <w:tc>
          <w:tcPr>
            <w:tcW w:w="557" w:type="dxa"/>
            <w:shd w:val="clear" w:color="auto" w:fill="EAF1DD" w:themeFill="accent3" w:themeFillTint="33"/>
            <w:noWrap/>
            <w:vAlign w:val="bottom"/>
          </w:tcPr>
          <w:p w14:paraId="0E80379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7E1A75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56DEC99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7A6F1C65" w14:textId="77777777" w:rsidR="00F824A2" w:rsidRPr="00A503B2" w:rsidRDefault="00F824A2" w:rsidP="00F824A2">
            <w:pPr>
              <w:jc w:val="center"/>
              <w:rPr>
                <w:rFonts w:ascii="Arial" w:hAnsi="Arial" w:cs="Arial"/>
                <w:sz w:val="18"/>
                <w:szCs w:val="18"/>
              </w:rPr>
            </w:pPr>
          </w:p>
        </w:tc>
      </w:tr>
      <w:tr w:rsidR="00A503B2" w:rsidRPr="00A503B2" w14:paraId="0F9D1D55" w14:textId="13A150EB" w:rsidTr="00F824A2">
        <w:trPr>
          <w:trHeight w:val="510"/>
          <w:jc w:val="center"/>
        </w:trPr>
        <w:tc>
          <w:tcPr>
            <w:tcW w:w="866" w:type="dxa"/>
            <w:tcBorders>
              <w:left w:val="single" w:sz="18" w:space="0" w:color="auto"/>
            </w:tcBorders>
            <w:shd w:val="clear" w:color="auto" w:fill="EAF1DD" w:themeFill="accent3" w:themeFillTint="33"/>
            <w:noWrap/>
            <w:vAlign w:val="bottom"/>
          </w:tcPr>
          <w:p w14:paraId="65E14E8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C</w:t>
            </w:r>
          </w:p>
        </w:tc>
        <w:tc>
          <w:tcPr>
            <w:tcW w:w="717" w:type="dxa"/>
            <w:shd w:val="clear" w:color="auto" w:fill="EAF1DD" w:themeFill="accent3" w:themeFillTint="33"/>
            <w:noWrap/>
            <w:vAlign w:val="bottom"/>
          </w:tcPr>
          <w:p w14:paraId="0F8DC8A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5,94</w:t>
            </w:r>
          </w:p>
        </w:tc>
        <w:tc>
          <w:tcPr>
            <w:tcW w:w="557" w:type="dxa"/>
            <w:shd w:val="clear" w:color="auto" w:fill="EAF1DD" w:themeFill="accent3" w:themeFillTint="33"/>
            <w:noWrap/>
            <w:vAlign w:val="bottom"/>
          </w:tcPr>
          <w:p w14:paraId="4D57E9C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40AFCD0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33599B0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2EAA1586" w14:textId="77777777" w:rsidR="00F824A2" w:rsidRPr="00A503B2" w:rsidRDefault="00F824A2" w:rsidP="00F824A2">
            <w:pPr>
              <w:jc w:val="center"/>
              <w:rPr>
                <w:rFonts w:ascii="Arial" w:hAnsi="Arial" w:cs="Arial"/>
                <w:sz w:val="18"/>
                <w:szCs w:val="18"/>
              </w:rPr>
            </w:pPr>
          </w:p>
        </w:tc>
      </w:tr>
      <w:tr w:rsidR="00A503B2" w:rsidRPr="00A503B2" w14:paraId="6C77ACF9" w14:textId="4E087A77" w:rsidTr="00F824A2">
        <w:trPr>
          <w:trHeight w:val="510"/>
          <w:jc w:val="center"/>
        </w:trPr>
        <w:tc>
          <w:tcPr>
            <w:tcW w:w="866" w:type="dxa"/>
            <w:tcBorders>
              <w:left w:val="single" w:sz="18" w:space="0" w:color="auto"/>
            </w:tcBorders>
            <w:shd w:val="clear" w:color="auto" w:fill="EAF1DD" w:themeFill="accent3" w:themeFillTint="33"/>
            <w:noWrap/>
            <w:vAlign w:val="bottom"/>
          </w:tcPr>
          <w:p w14:paraId="197B0BC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D</w:t>
            </w:r>
          </w:p>
        </w:tc>
        <w:tc>
          <w:tcPr>
            <w:tcW w:w="717" w:type="dxa"/>
            <w:shd w:val="clear" w:color="auto" w:fill="EAF1DD" w:themeFill="accent3" w:themeFillTint="33"/>
            <w:noWrap/>
            <w:vAlign w:val="bottom"/>
          </w:tcPr>
          <w:p w14:paraId="208009E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10,44</w:t>
            </w:r>
          </w:p>
        </w:tc>
        <w:tc>
          <w:tcPr>
            <w:tcW w:w="557" w:type="dxa"/>
            <w:shd w:val="clear" w:color="auto" w:fill="EAF1DD" w:themeFill="accent3" w:themeFillTint="33"/>
            <w:noWrap/>
            <w:vAlign w:val="bottom"/>
          </w:tcPr>
          <w:p w14:paraId="6B09456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DB9444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277C73E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64EF754" w14:textId="77777777" w:rsidR="00F824A2" w:rsidRPr="00A503B2" w:rsidRDefault="00F824A2" w:rsidP="00F824A2">
            <w:pPr>
              <w:jc w:val="center"/>
              <w:rPr>
                <w:rFonts w:ascii="Arial" w:hAnsi="Arial" w:cs="Arial"/>
                <w:sz w:val="18"/>
                <w:szCs w:val="18"/>
              </w:rPr>
            </w:pPr>
          </w:p>
        </w:tc>
      </w:tr>
      <w:tr w:rsidR="00A503B2" w:rsidRPr="00A503B2" w14:paraId="1C1CC3C5" w14:textId="0E733207" w:rsidTr="00F824A2">
        <w:trPr>
          <w:trHeight w:val="510"/>
          <w:jc w:val="center"/>
        </w:trPr>
        <w:tc>
          <w:tcPr>
            <w:tcW w:w="866" w:type="dxa"/>
            <w:tcBorders>
              <w:left w:val="single" w:sz="18" w:space="0" w:color="auto"/>
            </w:tcBorders>
            <w:shd w:val="clear" w:color="auto" w:fill="EAF1DD" w:themeFill="accent3" w:themeFillTint="33"/>
            <w:noWrap/>
            <w:vAlign w:val="bottom"/>
          </w:tcPr>
          <w:p w14:paraId="4633CBE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E</w:t>
            </w:r>
          </w:p>
        </w:tc>
        <w:tc>
          <w:tcPr>
            <w:tcW w:w="717" w:type="dxa"/>
            <w:shd w:val="clear" w:color="auto" w:fill="EAF1DD" w:themeFill="accent3" w:themeFillTint="33"/>
            <w:noWrap/>
            <w:vAlign w:val="bottom"/>
          </w:tcPr>
          <w:p w14:paraId="4C22826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3,2</w:t>
            </w:r>
          </w:p>
        </w:tc>
        <w:tc>
          <w:tcPr>
            <w:tcW w:w="557" w:type="dxa"/>
            <w:shd w:val="clear" w:color="auto" w:fill="EAF1DD" w:themeFill="accent3" w:themeFillTint="33"/>
            <w:noWrap/>
            <w:vAlign w:val="bottom"/>
          </w:tcPr>
          <w:p w14:paraId="62F2BF8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5AA8AC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4A9A4A2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7452E838" w14:textId="77777777" w:rsidR="00F824A2" w:rsidRPr="00A503B2" w:rsidRDefault="00F824A2" w:rsidP="00F824A2">
            <w:pPr>
              <w:jc w:val="center"/>
              <w:rPr>
                <w:rFonts w:ascii="Arial" w:hAnsi="Arial" w:cs="Arial"/>
                <w:sz w:val="18"/>
                <w:szCs w:val="18"/>
              </w:rPr>
            </w:pPr>
          </w:p>
        </w:tc>
      </w:tr>
      <w:tr w:rsidR="00A503B2" w:rsidRPr="00A503B2" w14:paraId="6A6B0E9C" w14:textId="2BA39698" w:rsidTr="00F824A2">
        <w:trPr>
          <w:trHeight w:val="510"/>
          <w:jc w:val="center"/>
        </w:trPr>
        <w:tc>
          <w:tcPr>
            <w:tcW w:w="866" w:type="dxa"/>
            <w:tcBorders>
              <w:left w:val="single" w:sz="18" w:space="0" w:color="auto"/>
            </w:tcBorders>
            <w:shd w:val="clear" w:color="auto" w:fill="EAF1DD" w:themeFill="accent3" w:themeFillTint="33"/>
            <w:noWrap/>
            <w:vAlign w:val="bottom"/>
          </w:tcPr>
          <w:p w14:paraId="168F161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F</w:t>
            </w:r>
          </w:p>
        </w:tc>
        <w:tc>
          <w:tcPr>
            <w:tcW w:w="717" w:type="dxa"/>
            <w:shd w:val="clear" w:color="auto" w:fill="EAF1DD" w:themeFill="accent3" w:themeFillTint="33"/>
            <w:noWrap/>
            <w:vAlign w:val="bottom"/>
          </w:tcPr>
          <w:p w14:paraId="0A501D3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3,1</w:t>
            </w:r>
          </w:p>
        </w:tc>
        <w:tc>
          <w:tcPr>
            <w:tcW w:w="557" w:type="dxa"/>
            <w:shd w:val="clear" w:color="auto" w:fill="EAF1DD" w:themeFill="accent3" w:themeFillTint="33"/>
            <w:noWrap/>
            <w:vAlign w:val="bottom"/>
          </w:tcPr>
          <w:p w14:paraId="3E7CC5A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3B7843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4258F99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DD50E93" w14:textId="77777777" w:rsidR="00F824A2" w:rsidRPr="00A503B2" w:rsidRDefault="00F824A2" w:rsidP="00F824A2">
            <w:pPr>
              <w:jc w:val="center"/>
              <w:rPr>
                <w:rFonts w:ascii="Arial" w:hAnsi="Arial" w:cs="Arial"/>
                <w:sz w:val="18"/>
                <w:szCs w:val="18"/>
              </w:rPr>
            </w:pPr>
          </w:p>
        </w:tc>
      </w:tr>
      <w:tr w:rsidR="00A503B2" w:rsidRPr="00A503B2" w14:paraId="5B1C2082" w14:textId="319CF093" w:rsidTr="00F824A2">
        <w:trPr>
          <w:trHeight w:val="510"/>
          <w:jc w:val="center"/>
        </w:trPr>
        <w:tc>
          <w:tcPr>
            <w:tcW w:w="866" w:type="dxa"/>
            <w:tcBorders>
              <w:left w:val="single" w:sz="18" w:space="0" w:color="auto"/>
            </w:tcBorders>
            <w:shd w:val="clear" w:color="auto" w:fill="EAF1DD" w:themeFill="accent3" w:themeFillTint="33"/>
            <w:noWrap/>
            <w:vAlign w:val="bottom"/>
          </w:tcPr>
          <w:p w14:paraId="281C55D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44 G</w:t>
            </w:r>
          </w:p>
        </w:tc>
        <w:tc>
          <w:tcPr>
            <w:tcW w:w="717" w:type="dxa"/>
            <w:shd w:val="clear" w:color="auto" w:fill="EAF1DD" w:themeFill="accent3" w:themeFillTint="33"/>
            <w:noWrap/>
            <w:vAlign w:val="bottom"/>
          </w:tcPr>
          <w:p w14:paraId="62159A1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0,3</w:t>
            </w:r>
          </w:p>
        </w:tc>
        <w:tc>
          <w:tcPr>
            <w:tcW w:w="557" w:type="dxa"/>
            <w:shd w:val="clear" w:color="auto" w:fill="EAF1DD" w:themeFill="accent3" w:themeFillTint="33"/>
            <w:noWrap/>
            <w:vAlign w:val="bottom"/>
          </w:tcPr>
          <w:p w14:paraId="71C4D8F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7C4648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345279E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6CC602B4" w14:textId="77777777" w:rsidR="00F824A2" w:rsidRPr="00A503B2" w:rsidRDefault="00F824A2" w:rsidP="00F824A2">
            <w:pPr>
              <w:jc w:val="center"/>
              <w:rPr>
                <w:rFonts w:ascii="Arial" w:hAnsi="Arial" w:cs="Arial"/>
                <w:sz w:val="18"/>
                <w:szCs w:val="18"/>
              </w:rPr>
            </w:pPr>
          </w:p>
        </w:tc>
      </w:tr>
      <w:tr w:rsidR="00A503B2" w:rsidRPr="00A503B2" w14:paraId="486363A0" w14:textId="0362A24A" w:rsidTr="009161A4">
        <w:trPr>
          <w:trHeight w:val="510"/>
          <w:jc w:val="center"/>
        </w:trPr>
        <w:tc>
          <w:tcPr>
            <w:tcW w:w="866" w:type="dxa"/>
            <w:tcBorders>
              <w:left w:val="single" w:sz="18" w:space="0" w:color="auto"/>
            </w:tcBorders>
            <w:shd w:val="clear" w:color="auto" w:fill="EAF1DD" w:themeFill="accent3" w:themeFillTint="33"/>
            <w:noWrap/>
            <w:vAlign w:val="bottom"/>
          </w:tcPr>
          <w:p w14:paraId="611809E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45 A</w:t>
            </w:r>
          </w:p>
        </w:tc>
        <w:tc>
          <w:tcPr>
            <w:tcW w:w="717" w:type="dxa"/>
            <w:shd w:val="clear" w:color="auto" w:fill="EAF1DD" w:themeFill="accent3" w:themeFillTint="33"/>
            <w:noWrap/>
            <w:vAlign w:val="bottom"/>
          </w:tcPr>
          <w:p w14:paraId="72407AE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1,78</w:t>
            </w:r>
          </w:p>
        </w:tc>
        <w:tc>
          <w:tcPr>
            <w:tcW w:w="557" w:type="dxa"/>
            <w:shd w:val="clear" w:color="auto" w:fill="EAF1DD" w:themeFill="accent3" w:themeFillTint="33"/>
            <w:noWrap/>
            <w:vAlign w:val="bottom"/>
          </w:tcPr>
          <w:p w14:paraId="2EB781D4"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0FC656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7DC9F90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79F89DC3" w14:textId="1D72DB2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6BAA4E6" w14:textId="51C93A79" w:rsidTr="009161A4">
        <w:trPr>
          <w:trHeight w:val="510"/>
          <w:jc w:val="center"/>
        </w:trPr>
        <w:tc>
          <w:tcPr>
            <w:tcW w:w="866" w:type="dxa"/>
            <w:tcBorders>
              <w:left w:val="single" w:sz="18" w:space="0" w:color="auto"/>
            </w:tcBorders>
            <w:shd w:val="clear" w:color="auto" w:fill="EAF1DD" w:themeFill="accent3" w:themeFillTint="33"/>
            <w:noWrap/>
            <w:vAlign w:val="bottom"/>
          </w:tcPr>
          <w:p w14:paraId="27F1C22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45 B</w:t>
            </w:r>
          </w:p>
        </w:tc>
        <w:tc>
          <w:tcPr>
            <w:tcW w:w="717" w:type="dxa"/>
            <w:shd w:val="clear" w:color="auto" w:fill="EAF1DD" w:themeFill="accent3" w:themeFillTint="33"/>
            <w:noWrap/>
            <w:vAlign w:val="bottom"/>
          </w:tcPr>
          <w:p w14:paraId="00B106A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10,27</w:t>
            </w:r>
          </w:p>
        </w:tc>
        <w:tc>
          <w:tcPr>
            <w:tcW w:w="557" w:type="dxa"/>
            <w:shd w:val="clear" w:color="auto" w:fill="EAF1DD" w:themeFill="accent3" w:themeFillTint="33"/>
            <w:noWrap/>
            <w:vAlign w:val="bottom"/>
          </w:tcPr>
          <w:p w14:paraId="225974B6"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CDF327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79A1294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2FD51EE2" w14:textId="5A4D446C"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5DBA263" w14:textId="1E0E7F4C" w:rsidTr="00F824A2">
        <w:trPr>
          <w:trHeight w:val="510"/>
          <w:jc w:val="center"/>
        </w:trPr>
        <w:tc>
          <w:tcPr>
            <w:tcW w:w="866" w:type="dxa"/>
            <w:tcBorders>
              <w:left w:val="single" w:sz="18" w:space="0" w:color="auto"/>
            </w:tcBorders>
            <w:shd w:val="clear" w:color="auto" w:fill="EAF1DD" w:themeFill="accent3" w:themeFillTint="33"/>
            <w:noWrap/>
            <w:vAlign w:val="bottom"/>
          </w:tcPr>
          <w:p w14:paraId="3154E64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45V</w:t>
            </w:r>
          </w:p>
        </w:tc>
        <w:tc>
          <w:tcPr>
            <w:tcW w:w="717" w:type="dxa"/>
            <w:shd w:val="clear" w:color="auto" w:fill="EAF1DD" w:themeFill="accent3" w:themeFillTint="33"/>
            <w:noWrap/>
            <w:vAlign w:val="bottom"/>
          </w:tcPr>
          <w:p w14:paraId="2113A3D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1,3</w:t>
            </w:r>
          </w:p>
        </w:tc>
        <w:tc>
          <w:tcPr>
            <w:tcW w:w="557" w:type="dxa"/>
            <w:shd w:val="clear" w:color="auto" w:fill="EAF1DD" w:themeFill="accent3" w:themeFillTint="33"/>
            <w:noWrap/>
            <w:vAlign w:val="bottom"/>
          </w:tcPr>
          <w:p w14:paraId="098030DE" w14:textId="77777777" w:rsidR="00F824A2" w:rsidRPr="00A503B2" w:rsidRDefault="00F824A2" w:rsidP="00F824A2">
            <w:pPr>
              <w:jc w:val="center"/>
              <w:rPr>
                <w:rFonts w:ascii="Arial" w:hAnsi="Arial" w:cs="Arial"/>
                <w:sz w:val="18"/>
                <w:szCs w:val="18"/>
                <w:lang w:eastAsia="ro-RO"/>
              </w:rPr>
            </w:pPr>
          </w:p>
        </w:tc>
        <w:tc>
          <w:tcPr>
            <w:tcW w:w="1097" w:type="dxa"/>
            <w:shd w:val="clear" w:color="auto" w:fill="EAF1DD" w:themeFill="accent3" w:themeFillTint="33"/>
            <w:noWrap/>
            <w:vAlign w:val="bottom"/>
          </w:tcPr>
          <w:p w14:paraId="15DF6102" w14:textId="77777777" w:rsidR="00F824A2" w:rsidRPr="00A503B2" w:rsidRDefault="00F824A2" w:rsidP="00F824A2">
            <w:pPr>
              <w:jc w:val="center"/>
              <w:rPr>
                <w:rFonts w:ascii="Arial" w:hAnsi="Arial" w:cs="Arial"/>
                <w:sz w:val="18"/>
                <w:szCs w:val="18"/>
              </w:rPr>
            </w:pPr>
          </w:p>
        </w:tc>
        <w:tc>
          <w:tcPr>
            <w:tcW w:w="2482" w:type="dxa"/>
            <w:shd w:val="clear" w:color="auto" w:fill="EAF1DD" w:themeFill="accent3" w:themeFillTint="33"/>
            <w:noWrap/>
            <w:vAlign w:val="bottom"/>
          </w:tcPr>
          <w:p w14:paraId="359951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2D364D1E" w14:textId="77777777" w:rsidR="00F824A2" w:rsidRPr="00A503B2" w:rsidRDefault="00F824A2" w:rsidP="00F824A2">
            <w:pPr>
              <w:jc w:val="center"/>
              <w:rPr>
                <w:rFonts w:ascii="Arial" w:hAnsi="Arial" w:cs="Arial"/>
                <w:sz w:val="18"/>
                <w:szCs w:val="18"/>
              </w:rPr>
            </w:pPr>
          </w:p>
        </w:tc>
      </w:tr>
      <w:tr w:rsidR="00A503B2" w:rsidRPr="00A503B2" w14:paraId="265363A6" w14:textId="17394ED1" w:rsidTr="00935273">
        <w:trPr>
          <w:trHeight w:val="510"/>
          <w:jc w:val="center"/>
        </w:trPr>
        <w:tc>
          <w:tcPr>
            <w:tcW w:w="866" w:type="dxa"/>
            <w:tcBorders>
              <w:left w:val="single" w:sz="18" w:space="0" w:color="auto"/>
            </w:tcBorders>
            <w:shd w:val="clear" w:color="auto" w:fill="EAF1DD" w:themeFill="accent3" w:themeFillTint="33"/>
            <w:noWrap/>
            <w:vAlign w:val="bottom"/>
          </w:tcPr>
          <w:p w14:paraId="65F180F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lastRenderedPageBreak/>
              <w:t>46 A</w:t>
            </w:r>
          </w:p>
        </w:tc>
        <w:tc>
          <w:tcPr>
            <w:tcW w:w="717" w:type="dxa"/>
            <w:shd w:val="clear" w:color="auto" w:fill="EAF1DD" w:themeFill="accent3" w:themeFillTint="33"/>
            <w:noWrap/>
            <w:vAlign w:val="bottom"/>
          </w:tcPr>
          <w:p w14:paraId="7CED44C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6,89</w:t>
            </w:r>
          </w:p>
        </w:tc>
        <w:tc>
          <w:tcPr>
            <w:tcW w:w="557" w:type="dxa"/>
            <w:shd w:val="clear" w:color="auto" w:fill="EAF1DD" w:themeFill="accent3" w:themeFillTint="33"/>
            <w:noWrap/>
            <w:vAlign w:val="bottom"/>
          </w:tcPr>
          <w:p w14:paraId="35740685"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3F2AE4C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1-6D5Q5R</w:t>
            </w:r>
          </w:p>
        </w:tc>
        <w:tc>
          <w:tcPr>
            <w:tcW w:w="2482" w:type="dxa"/>
            <w:shd w:val="clear" w:color="auto" w:fill="EAF1DD" w:themeFill="accent3" w:themeFillTint="33"/>
            <w:noWrap/>
            <w:vAlign w:val="bottom"/>
          </w:tcPr>
          <w:p w14:paraId="6B974C3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0C917661" w14:textId="5B3CD65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07DF5578" w14:textId="43772188" w:rsidTr="00935273">
        <w:trPr>
          <w:trHeight w:val="510"/>
          <w:jc w:val="center"/>
        </w:trPr>
        <w:tc>
          <w:tcPr>
            <w:tcW w:w="866" w:type="dxa"/>
            <w:tcBorders>
              <w:left w:val="single" w:sz="18" w:space="0" w:color="auto"/>
            </w:tcBorders>
            <w:shd w:val="clear" w:color="auto" w:fill="EAF1DD" w:themeFill="accent3" w:themeFillTint="33"/>
            <w:noWrap/>
            <w:vAlign w:val="bottom"/>
          </w:tcPr>
          <w:p w14:paraId="68229B6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46 B</w:t>
            </w:r>
          </w:p>
        </w:tc>
        <w:tc>
          <w:tcPr>
            <w:tcW w:w="717" w:type="dxa"/>
            <w:shd w:val="clear" w:color="auto" w:fill="EAF1DD" w:themeFill="accent3" w:themeFillTint="33"/>
            <w:noWrap/>
            <w:vAlign w:val="bottom"/>
          </w:tcPr>
          <w:p w14:paraId="12B10F9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6,44</w:t>
            </w:r>
          </w:p>
        </w:tc>
        <w:tc>
          <w:tcPr>
            <w:tcW w:w="557" w:type="dxa"/>
            <w:shd w:val="clear" w:color="auto" w:fill="EAF1DD" w:themeFill="accent3" w:themeFillTint="33"/>
            <w:noWrap/>
            <w:vAlign w:val="bottom"/>
          </w:tcPr>
          <w:p w14:paraId="2DB0FFA2"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7A4BBE8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1-6D5Q5R</w:t>
            </w:r>
          </w:p>
        </w:tc>
        <w:tc>
          <w:tcPr>
            <w:tcW w:w="2482" w:type="dxa"/>
            <w:shd w:val="clear" w:color="auto" w:fill="EAF1DD" w:themeFill="accent3" w:themeFillTint="33"/>
            <w:noWrap/>
          </w:tcPr>
          <w:p w14:paraId="46D8D7E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4C4E4462" w14:textId="47F6D604"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02EED2A1" w14:textId="71A2459B" w:rsidTr="00935273">
        <w:trPr>
          <w:trHeight w:val="510"/>
          <w:jc w:val="center"/>
        </w:trPr>
        <w:tc>
          <w:tcPr>
            <w:tcW w:w="866" w:type="dxa"/>
            <w:tcBorders>
              <w:left w:val="single" w:sz="18" w:space="0" w:color="auto"/>
            </w:tcBorders>
            <w:shd w:val="clear" w:color="auto" w:fill="EAF1DD" w:themeFill="accent3" w:themeFillTint="33"/>
            <w:noWrap/>
            <w:vAlign w:val="bottom"/>
          </w:tcPr>
          <w:p w14:paraId="1DDE97F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46 C</w:t>
            </w:r>
          </w:p>
        </w:tc>
        <w:tc>
          <w:tcPr>
            <w:tcW w:w="717" w:type="dxa"/>
            <w:shd w:val="clear" w:color="auto" w:fill="EAF1DD" w:themeFill="accent3" w:themeFillTint="33"/>
            <w:noWrap/>
            <w:vAlign w:val="bottom"/>
          </w:tcPr>
          <w:p w14:paraId="7F77A6A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0,88</w:t>
            </w:r>
          </w:p>
        </w:tc>
        <w:tc>
          <w:tcPr>
            <w:tcW w:w="557" w:type="dxa"/>
            <w:shd w:val="clear" w:color="auto" w:fill="EAF1DD" w:themeFill="accent3" w:themeFillTint="33"/>
            <w:noWrap/>
            <w:vAlign w:val="bottom"/>
          </w:tcPr>
          <w:p w14:paraId="2C40638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A</w:t>
            </w:r>
          </w:p>
        </w:tc>
        <w:tc>
          <w:tcPr>
            <w:tcW w:w="1097" w:type="dxa"/>
            <w:shd w:val="clear" w:color="auto" w:fill="EAF1DD" w:themeFill="accent3" w:themeFillTint="33"/>
            <w:noWrap/>
            <w:vAlign w:val="bottom"/>
          </w:tcPr>
          <w:p w14:paraId="3D37016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1-6D5Q5R</w:t>
            </w:r>
          </w:p>
        </w:tc>
        <w:tc>
          <w:tcPr>
            <w:tcW w:w="2482" w:type="dxa"/>
            <w:shd w:val="clear" w:color="auto" w:fill="EAF1DD" w:themeFill="accent3" w:themeFillTint="33"/>
            <w:noWrap/>
          </w:tcPr>
          <w:p w14:paraId="023D40E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79553B9F" w14:textId="637D2334"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64E2BA6" w14:textId="55DD4DC1" w:rsidTr="00935273">
        <w:trPr>
          <w:trHeight w:val="510"/>
          <w:jc w:val="center"/>
        </w:trPr>
        <w:tc>
          <w:tcPr>
            <w:tcW w:w="866" w:type="dxa"/>
            <w:tcBorders>
              <w:left w:val="single" w:sz="18" w:space="0" w:color="auto"/>
            </w:tcBorders>
            <w:shd w:val="clear" w:color="auto" w:fill="EAF1DD" w:themeFill="accent3" w:themeFillTint="33"/>
            <w:noWrap/>
            <w:vAlign w:val="bottom"/>
          </w:tcPr>
          <w:p w14:paraId="1F132AA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46 D</w:t>
            </w:r>
          </w:p>
        </w:tc>
        <w:tc>
          <w:tcPr>
            <w:tcW w:w="717" w:type="dxa"/>
            <w:shd w:val="clear" w:color="auto" w:fill="EAF1DD" w:themeFill="accent3" w:themeFillTint="33"/>
            <w:noWrap/>
            <w:vAlign w:val="bottom"/>
          </w:tcPr>
          <w:p w14:paraId="3D573F8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0,65</w:t>
            </w:r>
          </w:p>
        </w:tc>
        <w:tc>
          <w:tcPr>
            <w:tcW w:w="557" w:type="dxa"/>
            <w:shd w:val="clear" w:color="auto" w:fill="EAF1DD" w:themeFill="accent3" w:themeFillTint="33"/>
            <w:noWrap/>
            <w:vAlign w:val="bottom"/>
          </w:tcPr>
          <w:p w14:paraId="572DA09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C77C78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1-2A5D5Q</w:t>
            </w:r>
          </w:p>
        </w:tc>
        <w:tc>
          <w:tcPr>
            <w:tcW w:w="2482" w:type="dxa"/>
            <w:shd w:val="clear" w:color="auto" w:fill="EAF1DD" w:themeFill="accent3" w:themeFillTint="33"/>
            <w:noWrap/>
            <w:vAlign w:val="bottom"/>
          </w:tcPr>
          <w:p w14:paraId="6A2E891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25FCBCDB" w14:textId="52BC743B"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6024CA7" w14:textId="6BE5EBEE" w:rsidTr="00935273">
        <w:trPr>
          <w:trHeight w:val="510"/>
          <w:jc w:val="center"/>
        </w:trPr>
        <w:tc>
          <w:tcPr>
            <w:tcW w:w="866" w:type="dxa"/>
            <w:tcBorders>
              <w:left w:val="single" w:sz="18" w:space="0" w:color="auto"/>
            </w:tcBorders>
            <w:shd w:val="clear" w:color="auto" w:fill="EAF1DD" w:themeFill="accent3" w:themeFillTint="33"/>
            <w:noWrap/>
            <w:vAlign w:val="bottom"/>
          </w:tcPr>
          <w:p w14:paraId="4FED2F2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47 A</w:t>
            </w:r>
          </w:p>
        </w:tc>
        <w:tc>
          <w:tcPr>
            <w:tcW w:w="717" w:type="dxa"/>
            <w:shd w:val="clear" w:color="auto" w:fill="EAF1DD" w:themeFill="accent3" w:themeFillTint="33"/>
            <w:noWrap/>
            <w:vAlign w:val="bottom"/>
          </w:tcPr>
          <w:p w14:paraId="5937FA8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19,68</w:t>
            </w:r>
          </w:p>
        </w:tc>
        <w:tc>
          <w:tcPr>
            <w:tcW w:w="557" w:type="dxa"/>
            <w:shd w:val="clear" w:color="auto" w:fill="EAF1DD" w:themeFill="accent3" w:themeFillTint="33"/>
            <w:noWrap/>
            <w:vAlign w:val="bottom"/>
          </w:tcPr>
          <w:p w14:paraId="5393392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2046FC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0F40DA4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6E990983" w14:textId="22C3DC5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826ACEB" w14:textId="000ED0C4" w:rsidTr="00F824A2">
        <w:trPr>
          <w:trHeight w:val="510"/>
          <w:jc w:val="center"/>
        </w:trPr>
        <w:tc>
          <w:tcPr>
            <w:tcW w:w="866" w:type="dxa"/>
            <w:tcBorders>
              <w:left w:val="single" w:sz="18" w:space="0" w:color="auto"/>
            </w:tcBorders>
            <w:shd w:val="clear" w:color="auto" w:fill="EAF1DD" w:themeFill="accent3" w:themeFillTint="33"/>
            <w:noWrap/>
            <w:vAlign w:val="bottom"/>
          </w:tcPr>
          <w:p w14:paraId="6143765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48 A</w:t>
            </w:r>
          </w:p>
        </w:tc>
        <w:tc>
          <w:tcPr>
            <w:tcW w:w="717" w:type="dxa"/>
            <w:shd w:val="clear" w:color="auto" w:fill="EAF1DD" w:themeFill="accent3" w:themeFillTint="33"/>
            <w:noWrap/>
            <w:vAlign w:val="bottom"/>
          </w:tcPr>
          <w:p w14:paraId="7420A38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7,14</w:t>
            </w:r>
          </w:p>
        </w:tc>
        <w:tc>
          <w:tcPr>
            <w:tcW w:w="557" w:type="dxa"/>
            <w:shd w:val="clear" w:color="auto" w:fill="EAF1DD" w:themeFill="accent3" w:themeFillTint="33"/>
            <w:noWrap/>
            <w:vAlign w:val="bottom"/>
          </w:tcPr>
          <w:p w14:paraId="232D5DE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E78899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1-6A5C5Q</w:t>
            </w:r>
          </w:p>
        </w:tc>
        <w:tc>
          <w:tcPr>
            <w:tcW w:w="2482" w:type="dxa"/>
            <w:shd w:val="clear" w:color="auto" w:fill="EAF1DD" w:themeFill="accent3" w:themeFillTint="33"/>
            <w:noWrap/>
            <w:vAlign w:val="bottom"/>
          </w:tcPr>
          <w:p w14:paraId="1143267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36BB184" w14:textId="77777777" w:rsidR="00F824A2" w:rsidRPr="00A503B2" w:rsidRDefault="00F824A2" w:rsidP="00F824A2">
            <w:pPr>
              <w:jc w:val="center"/>
              <w:rPr>
                <w:rFonts w:ascii="Arial" w:hAnsi="Arial" w:cs="Arial"/>
                <w:sz w:val="18"/>
                <w:szCs w:val="18"/>
              </w:rPr>
            </w:pPr>
          </w:p>
        </w:tc>
      </w:tr>
      <w:tr w:rsidR="00A503B2" w:rsidRPr="00A503B2" w14:paraId="1079B1ED" w14:textId="6585E547" w:rsidTr="00F824A2">
        <w:trPr>
          <w:trHeight w:val="510"/>
          <w:jc w:val="center"/>
        </w:trPr>
        <w:tc>
          <w:tcPr>
            <w:tcW w:w="866" w:type="dxa"/>
            <w:tcBorders>
              <w:left w:val="single" w:sz="18" w:space="0" w:color="auto"/>
            </w:tcBorders>
            <w:shd w:val="clear" w:color="auto" w:fill="EAF1DD" w:themeFill="accent3" w:themeFillTint="33"/>
            <w:noWrap/>
            <w:vAlign w:val="bottom"/>
          </w:tcPr>
          <w:p w14:paraId="5EC4947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48 B</w:t>
            </w:r>
          </w:p>
        </w:tc>
        <w:tc>
          <w:tcPr>
            <w:tcW w:w="717" w:type="dxa"/>
            <w:shd w:val="clear" w:color="auto" w:fill="EAF1DD" w:themeFill="accent3" w:themeFillTint="33"/>
            <w:noWrap/>
            <w:vAlign w:val="bottom"/>
          </w:tcPr>
          <w:p w14:paraId="3680F5B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3,13</w:t>
            </w:r>
          </w:p>
        </w:tc>
        <w:tc>
          <w:tcPr>
            <w:tcW w:w="557" w:type="dxa"/>
            <w:shd w:val="clear" w:color="auto" w:fill="EAF1DD" w:themeFill="accent3" w:themeFillTint="33"/>
            <w:noWrap/>
            <w:vAlign w:val="bottom"/>
          </w:tcPr>
          <w:p w14:paraId="0C6069A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9C2915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1-6A5C5Q</w:t>
            </w:r>
          </w:p>
        </w:tc>
        <w:tc>
          <w:tcPr>
            <w:tcW w:w="2482" w:type="dxa"/>
            <w:shd w:val="clear" w:color="auto" w:fill="EAF1DD" w:themeFill="accent3" w:themeFillTint="33"/>
            <w:noWrap/>
            <w:vAlign w:val="bottom"/>
          </w:tcPr>
          <w:p w14:paraId="684DEC9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CB9B17A" w14:textId="77777777" w:rsidR="00F824A2" w:rsidRPr="00A503B2" w:rsidRDefault="00F824A2" w:rsidP="00F824A2">
            <w:pPr>
              <w:jc w:val="center"/>
              <w:rPr>
                <w:rFonts w:ascii="Arial" w:hAnsi="Arial" w:cs="Arial"/>
                <w:sz w:val="18"/>
                <w:szCs w:val="18"/>
              </w:rPr>
            </w:pPr>
          </w:p>
        </w:tc>
      </w:tr>
      <w:tr w:rsidR="00A503B2" w:rsidRPr="00A503B2" w14:paraId="630AEDEE" w14:textId="5ADA899C" w:rsidTr="00921899">
        <w:trPr>
          <w:trHeight w:val="510"/>
          <w:jc w:val="center"/>
        </w:trPr>
        <w:tc>
          <w:tcPr>
            <w:tcW w:w="866" w:type="dxa"/>
            <w:tcBorders>
              <w:left w:val="single" w:sz="18" w:space="0" w:color="auto"/>
            </w:tcBorders>
            <w:shd w:val="clear" w:color="auto" w:fill="EAF1DD" w:themeFill="accent3" w:themeFillTint="33"/>
            <w:noWrap/>
            <w:vAlign w:val="bottom"/>
          </w:tcPr>
          <w:p w14:paraId="27AB818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49 A</w:t>
            </w:r>
          </w:p>
        </w:tc>
        <w:tc>
          <w:tcPr>
            <w:tcW w:w="717" w:type="dxa"/>
            <w:shd w:val="clear" w:color="auto" w:fill="EAF1DD" w:themeFill="accent3" w:themeFillTint="33"/>
            <w:noWrap/>
            <w:vAlign w:val="bottom"/>
          </w:tcPr>
          <w:p w14:paraId="7993F26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17,08</w:t>
            </w:r>
          </w:p>
        </w:tc>
        <w:tc>
          <w:tcPr>
            <w:tcW w:w="557" w:type="dxa"/>
            <w:shd w:val="clear" w:color="auto" w:fill="EAF1DD" w:themeFill="accent3" w:themeFillTint="33"/>
            <w:noWrap/>
            <w:vAlign w:val="bottom"/>
          </w:tcPr>
          <w:p w14:paraId="3BC635C6"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3E09D22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19D031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0CDDFBEB" w14:textId="4D9BDC49"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E8C6F98" w14:textId="3B161C78" w:rsidTr="00921899">
        <w:trPr>
          <w:trHeight w:val="510"/>
          <w:jc w:val="center"/>
        </w:trPr>
        <w:tc>
          <w:tcPr>
            <w:tcW w:w="866" w:type="dxa"/>
            <w:tcBorders>
              <w:left w:val="single" w:sz="18" w:space="0" w:color="auto"/>
            </w:tcBorders>
            <w:shd w:val="clear" w:color="auto" w:fill="EAF1DD" w:themeFill="accent3" w:themeFillTint="33"/>
            <w:noWrap/>
            <w:vAlign w:val="bottom"/>
          </w:tcPr>
          <w:p w14:paraId="3556A44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49 B</w:t>
            </w:r>
          </w:p>
        </w:tc>
        <w:tc>
          <w:tcPr>
            <w:tcW w:w="717" w:type="dxa"/>
            <w:shd w:val="clear" w:color="auto" w:fill="EAF1DD" w:themeFill="accent3" w:themeFillTint="33"/>
            <w:noWrap/>
            <w:vAlign w:val="bottom"/>
          </w:tcPr>
          <w:p w14:paraId="57E8B89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1,23</w:t>
            </w:r>
          </w:p>
        </w:tc>
        <w:tc>
          <w:tcPr>
            <w:tcW w:w="557" w:type="dxa"/>
            <w:shd w:val="clear" w:color="auto" w:fill="EAF1DD" w:themeFill="accent3" w:themeFillTint="33"/>
            <w:noWrap/>
            <w:vAlign w:val="bottom"/>
          </w:tcPr>
          <w:p w14:paraId="15FF5F2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0F298F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75E2F2E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5A4F06FA" w14:textId="6F5EB8E7"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8C9C37C" w14:textId="24CB876E" w:rsidTr="00921899">
        <w:trPr>
          <w:trHeight w:val="510"/>
          <w:jc w:val="center"/>
        </w:trPr>
        <w:tc>
          <w:tcPr>
            <w:tcW w:w="866" w:type="dxa"/>
            <w:tcBorders>
              <w:left w:val="single" w:sz="18" w:space="0" w:color="auto"/>
            </w:tcBorders>
            <w:shd w:val="clear" w:color="auto" w:fill="EAF1DD" w:themeFill="accent3" w:themeFillTint="33"/>
            <w:noWrap/>
            <w:vAlign w:val="bottom"/>
          </w:tcPr>
          <w:p w14:paraId="0CA1CEB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49 C</w:t>
            </w:r>
          </w:p>
        </w:tc>
        <w:tc>
          <w:tcPr>
            <w:tcW w:w="717" w:type="dxa"/>
            <w:shd w:val="clear" w:color="auto" w:fill="EAF1DD" w:themeFill="accent3" w:themeFillTint="33"/>
            <w:noWrap/>
            <w:vAlign w:val="bottom"/>
          </w:tcPr>
          <w:p w14:paraId="3685358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0,61</w:t>
            </w:r>
          </w:p>
        </w:tc>
        <w:tc>
          <w:tcPr>
            <w:tcW w:w="557" w:type="dxa"/>
            <w:shd w:val="clear" w:color="auto" w:fill="EAF1DD" w:themeFill="accent3" w:themeFillTint="33"/>
            <w:noWrap/>
            <w:vAlign w:val="bottom"/>
          </w:tcPr>
          <w:p w14:paraId="2F63421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DEBB2E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263BA23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2F173BF0" w14:textId="1FE874B3"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E289685" w14:textId="296329C6" w:rsidTr="00F824A2">
        <w:trPr>
          <w:trHeight w:val="510"/>
          <w:jc w:val="center"/>
        </w:trPr>
        <w:tc>
          <w:tcPr>
            <w:tcW w:w="866" w:type="dxa"/>
            <w:tcBorders>
              <w:left w:val="single" w:sz="18" w:space="0" w:color="auto"/>
            </w:tcBorders>
            <w:shd w:val="clear" w:color="auto" w:fill="EAF1DD" w:themeFill="accent3" w:themeFillTint="33"/>
            <w:noWrap/>
            <w:vAlign w:val="bottom"/>
          </w:tcPr>
          <w:p w14:paraId="4F5D40C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w:t>
            </w:r>
          </w:p>
        </w:tc>
        <w:tc>
          <w:tcPr>
            <w:tcW w:w="717" w:type="dxa"/>
            <w:shd w:val="clear" w:color="auto" w:fill="EAF1DD" w:themeFill="accent3" w:themeFillTint="33"/>
            <w:noWrap/>
            <w:vAlign w:val="bottom"/>
          </w:tcPr>
          <w:p w14:paraId="478B6FE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28,06</w:t>
            </w:r>
          </w:p>
        </w:tc>
        <w:tc>
          <w:tcPr>
            <w:tcW w:w="557" w:type="dxa"/>
            <w:shd w:val="clear" w:color="auto" w:fill="EAF1DD" w:themeFill="accent3" w:themeFillTint="33"/>
            <w:noWrap/>
            <w:vAlign w:val="bottom"/>
          </w:tcPr>
          <w:p w14:paraId="4B51E28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F6CA33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1-6G5Q</w:t>
            </w:r>
          </w:p>
        </w:tc>
        <w:tc>
          <w:tcPr>
            <w:tcW w:w="2482" w:type="dxa"/>
            <w:shd w:val="clear" w:color="auto" w:fill="EAF1DD" w:themeFill="accent3" w:themeFillTint="33"/>
            <w:noWrap/>
            <w:vAlign w:val="bottom"/>
          </w:tcPr>
          <w:p w14:paraId="25BF7CE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C4664A0" w14:textId="77777777" w:rsidR="00F824A2" w:rsidRPr="00A503B2" w:rsidRDefault="00F824A2" w:rsidP="00F824A2">
            <w:pPr>
              <w:jc w:val="center"/>
              <w:rPr>
                <w:rFonts w:ascii="Arial" w:hAnsi="Arial" w:cs="Arial"/>
                <w:sz w:val="18"/>
                <w:szCs w:val="18"/>
              </w:rPr>
            </w:pPr>
          </w:p>
        </w:tc>
      </w:tr>
      <w:tr w:rsidR="00A503B2" w:rsidRPr="00A503B2" w14:paraId="707AC8CC" w14:textId="138F23D9" w:rsidTr="00CE140F">
        <w:trPr>
          <w:trHeight w:val="510"/>
          <w:jc w:val="center"/>
        </w:trPr>
        <w:tc>
          <w:tcPr>
            <w:tcW w:w="866" w:type="dxa"/>
            <w:tcBorders>
              <w:left w:val="single" w:sz="18" w:space="0" w:color="auto"/>
            </w:tcBorders>
            <w:shd w:val="clear" w:color="auto" w:fill="EAF1DD" w:themeFill="accent3" w:themeFillTint="33"/>
            <w:noWrap/>
            <w:vAlign w:val="bottom"/>
          </w:tcPr>
          <w:p w14:paraId="362340E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50 A</w:t>
            </w:r>
          </w:p>
        </w:tc>
        <w:tc>
          <w:tcPr>
            <w:tcW w:w="717" w:type="dxa"/>
            <w:shd w:val="clear" w:color="auto" w:fill="EAF1DD" w:themeFill="accent3" w:themeFillTint="33"/>
            <w:noWrap/>
            <w:vAlign w:val="bottom"/>
          </w:tcPr>
          <w:p w14:paraId="017E074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9,82</w:t>
            </w:r>
          </w:p>
        </w:tc>
        <w:tc>
          <w:tcPr>
            <w:tcW w:w="557" w:type="dxa"/>
            <w:shd w:val="clear" w:color="auto" w:fill="EAF1DD" w:themeFill="accent3" w:themeFillTint="33"/>
            <w:noWrap/>
            <w:vAlign w:val="bottom"/>
          </w:tcPr>
          <w:p w14:paraId="5AE935E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3FC6EC3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4D5FD4F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755EE783" w14:textId="34538CFC"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BFF0C28" w14:textId="54E488D2" w:rsidTr="00CE140F">
        <w:trPr>
          <w:trHeight w:val="510"/>
          <w:jc w:val="center"/>
        </w:trPr>
        <w:tc>
          <w:tcPr>
            <w:tcW w:w="866" w:type="dxa"/>
            <w:tcBorders>
              <w:left w:val="single" w:sz="18" w:space="0" w:color="auto"/>
            </w:tcBorders>
            <w:shd w:val="clear" w:color="auto" w:fill="EAF1DD" w:themeFill="accent3" w:themeFillTint="33"/>
            <w:noWrap/>
            <w:vAlign w:val="bottom"/>
          </w:tcPr>
          <w:p w14:paraId="3176209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50 B</w:t>
            </w:r>
          </w:p>
        </w:tc>
        <w:tc>
          <w:tcPr>
            <w:tcW w:w="717" w:type="dxa"/>
            <w:shd w:val="clear" w:color="auto" w:fill="EAF1DD" w:themeFill="accent3" w:themeFillTint="33"/>
            <w:noWrap/>
            <w:vAlign w:val="bottom"/>
          </w:tcPr>
          <w:p w14:paraId="1BCDED1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10,67</w:t>
            </w:r>
          </w:p>
        </w:tc>
        <w:tc>
          <w:tcPr>
            <w:tcW w:w="557" w:type="dxa"/>
            <w:shd w:val="clear" w:color="auto" w:fill="EAF1DD" w:themeFill="accent3" w:themeFillTint="33"/>
            <w:noWrap/>
            <w:vAlign w:val="bottom"/>
          </w:tcPr>
          <w:p w14:paraId="460D8530"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FBB699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23CF8A7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5E61C06C" w14:textId="045466CF"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4442BD5" w14:textId="671FCACB" w:rsidTr="00CE140F">
        <w:trPr>
          <w:trHeight w:val="510"/>
          <w:jc w:val="center"/>
        </w:trPr>
        <w:tc>
          <w:tcPr>
            <w:tcW w:w="866" w:type="dxa"/>
            <w:tcBorders>
              <w:left w:val="single" w:sz="18" w:space="0" w:color="auto"/>
            </w:tcBorders>
            <w:shd w:val="clear" w:color="auto" w:fill="EAF1DD" w:themeFill="accent3" w:themeFillTint="33"/>
            <w:noWrap/>
            <w:vAlign w:val="bottom"/>
          </w:tcPr>
          <w:p w14:paraId="3282451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50 C</w:t>
            </w:r>
          </w:p>
        </w:tc>
        <w:tc>
          <w:tcPr>
            <w:tcW w:w="717" w:type="dxa"/>
            <w:shd w:val="clear" w:color="auto" w:fill="EAF1DD" w:themeFill="accent3" w:themeFillTint="33"/>
            <w:noWrap/>
            <w:vAlign w:val="bottom"/>
          </w:tcPr>
          <w:p w14:paraId="4AA0F57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0,95</w:t>
            </w:r>
          </w:p>
        </w:tc>
        <w:tc>
          <w:tcPr>
            <w:tcW w:w="557" w:type="dxa"/>
            <w:shd w:val="clear" w:color="auto" w:fill="EAF1DD" w:themeFill="accent3" w:themeFillTint="33"/>
            <w:noWrap/>
            <w:vAlign w:val="bottom"/>
          </w:tcPr>
          <w:p w14:paraId="1BF6CBD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65F62A7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2FC784F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,curatiri</w:t>
            </w:r>
          </w:p>
        </w:tc>
        <w:tc>
          <w:tcPr>
            <w:tcW w:w="2482" w:type="dxa"/>
            <w:shd w:val="clear" w:color="auto" w:fill="EAF1DD" w:themeFill="accent3" w:themeFillTint="33"/>
            <w:vAlign w:val="center"/>
          </w:tcPr>
          <w:p w14:paraId="49B3CC99" w14:textId="34F8BCB6"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A5FC9D8" w14:textId="11BCF748" w:rsidTr="00F824A2">
        <w:trPr>
          <w:trHeight w:val="510"/>
          <w:jc w:val="center"/>
        </w:trPr>
        <w:tc>
          <w:tcPr>
            <w:tcW w:w="866" w:type="dxa"/>
            <w:tcBorders>
              <w:left w:val="single" w:sz="18" w:space="0" w:color="auto"/>
            </w:tcBorders>
            <w:shd w:val="clear" w:color="auto" w:fill="EAF1DD" w:themeFill="accent3" w:themeFillTint="33"/>
            <w:noWrap/>
            <w:vAlign w:val="bottom"/>
          </w:tcPr>
          <w:p w14:paraId="16523DC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50V</w:t>
            </w:r>
          </w:p>
        </w:tc>
        <w:tc>
          <w:tcPr>
            <w:tcW w:w="717" w:type="dxa"/>
            <w:shd w:val="clear" w:color="auto" w:fill="EAF1DD" w:themeFill="accent3" w:themeFillTint="33"/>
            <w:noWrap/>
            <w:vAlign w:val="bottom"/>
          </w:tcPr>
          <w:p w14:paraId="6C18EC5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1,3</w:t>
            </w:r>
          </w:p>
        </w:tc>
        <w:tc>
          <w:tcPr>
            <w:tcW w:w="557" w:type="dxa"/>
            <w:shd w:val="clear" w:color="auto" w:fill="EAF1DD" w:themeFill="accent3" w:themeFillTint="33"/>
            <w:noWrap/>
            <w:vAlign w:val="bottom"/>
          </w:tcPr>
          <w:p w14:paraId="133062EF" w14:textId="77777777" w:rsidR="00F824A2" w:rsidRPr="00A503B2" w:rsidRDefault="00F824A2" w:rsidP="00F824A2">
            <w:pPr>
              <w:jc w:val="center"/>
              <w:rPr>
                <w:rFonts w:ascii="Arial" w:hAnsi="Arial" w:cs="Arial"/>
                <w:sz w:val="18"/>
                <w:szCs w:val="18"/>
                <w:lang w:eastAsia="ro-RO"/>
              </w:rPr>
            </w:pPr>
          </w:p>
        </w:tc>
        <w:tc>
          <w:tcPr>
            <w:tcW w:w="1097" w:type="dxa"/>
            <w:shd w:val="clear" w:color="auto" w:fill="EAF1DD" w:themeFill="accent3" w:themeFillTint="33"/>
            <w:noWrap/>
            <w:vAlign w:val="bottom"/>
          </w:tcPr>
          <w:p w14:paraId="425038AD" w14:textId="77777777" w:rsidR="00F824A2" w:rsidRPr="00A503B2" w:rsidRDefault="00F824A2" w:rsidP="00F824A2">
            <w:pPr>
              <w:jc w:val="center"/>
              <w:rPr>
                <w:rFonts w:ascii="Arial" w:hAnsi="Arial" w:cs="Arial"/>
                <w:sz w:val="18"/>
                <w:szCs w:val="18"/>
              </w:rPr>
            </w:pPr>
          </w:p>
        </w:tc>
        <w:tc>
          <w:tcPr>
            <w:tcW w:w="2482" w:type="dxa"/>
            <w:shd w:val="clear" w:color="auto" w:fill="EAF1DD" w:themeFill="accent3" w:themeFillTint="33"/>
            <w:noWrap/>
            <w:vAlign w:val="bottom"/>
          </w:tcPr>
          <w:p w14:paraId="1A9B142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96735A3" w14:textId="77777777" w:rsidR="00F824A2" w:rsidRPr="00A503B2" w:rsidRDefault="00F824A2" w:rsidP="00F824A2">
            <w:pPr>
              <w:jc w:val="center"/>
              <w:rPr>
                <w:rFonts w:ascii="Arial" w:hAnsi="Arial" w:cs="Arial"/>
                <w:sz w:val="18"/>
                <w:szCs w:val="18"/>
              </w:rPr>
            </w:pPr>
          </w:p>
        </w:tc>
      </w:tr>
      <w:tr w:rsidR="00A503B2" w:rsidRPr="00A503B2" w14:paraId="177FC3B0" w14:textId="278175B3" w:rsidTr="00020303">
        <w:trPr>
          <w:trHeight w:val="510"/>
          <w:jc w:val="center"/>
        </w:trPr>
        <w:tc>
          <w:tcPr>
            <w:tcW w:w="866" w:type="dxa"/>
            <w:tcBorders>
              <w:left w:val="single" w:sz="18" w:space="0" w:color="auto"/>
            </w:tcBorders>
            <w:shd w:val="clear" w:color="auto" w:fill="EAF1DD" w:themeFill="accent3" w:themeFillTint="33"/>
            <w:noWrap/>
            <w:vAlign w:val="bottom"/>
          </w:tcPr>
          <w:p w14:paraId="57CF427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51 A</w:t>
            </w:r>
          </w:p>
        </w:tc>
        <w:tc>
          <w:tcPr>
            <w:tcW w:w="717" w:type="dxa"/>
            <w:shd w:val="clear" w:color="auto" w:fill="EAF1DD" w:themeFill="accent3" w:themeFillTint="33"/>
            <w:noWrap/>
            <w:vAlign w:val="bottom"/>
          </w:tcPr>
          <w:p w14:paraId="4536287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4,74</w:t>
            </w:r>
          </w:p>
        </w:tc>
        <w:tc>
          <w:tcPr>
            <w:tcW w:w="557" w:type="dxa"/>
            <w:shd w:val="clear" w:color="auto" w:fill="EAF1DD" w:themeFill="accent3" w:themeFillTint="33"/>
            <w:noWrap/>
            <w:vAlign w:val="bottom"/>
          </w:tcPr>
          <w:p w14:paraId="49BA8D5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4CDC42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34EA31A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2C8D1272" w14:textId="308BD3EC"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0CFA79B" w14:textId="3B095EA7" w:rsidTr="00020303">
        <w:trPr>
          <w:trHeight w:val="510"/>
          <w:jc w:val="center"/>
        </w:trPr>
        <w:tc>
          <w:tcPr>
            <w:tcW w:w="866" w:type="dxa"/>
            <w:tcBorders>
              <w:left w:val="single" w:sz="18" w:space="0" w:color="auto"/>
            </w:tcBorders>
            <w:shd w:val="clear" w:color="auto" w:fill="EAF1DD" w:themeFill="accent3" w:themeFillTint="33"/>
            <w:noWrap/>
            <w:vAlign w:val="bottom"/>
          </w:tcPr>
          <w:p w14:paraId="1B82FF9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51 B</w:t>
            </w:r>
          </w:p>
        </w:tc>
        <w:tc>
          <w:tcPr>
            <w:tcW w:w="717" w:type="dxa"/>
            <w:shd w:val="clear" w:color="auto" w:fill="EAF1DD" w:themeFill="accent3" w:themeFillTint="33"/>
            <w:noWrap/>
            <w:vAlign w:val="bottom"/>
          </w:tcPr>
          <w:p w14:paraId="0B9531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9,94</w:t>
            </w:r>
          </w:p>
        </w:tc>
        <w:tc>
          <w:tcPr>
            <w:tcW w:w="557" w:type="dxa"/>
            <w:shd w:val="clear" w:color="auto" w:fill="EAF1DD" w:themeFill="accent3" w:themeFillTint="33"/>
            <w:noWrap/>
            <w:vAlign w:val="bottom"/>
          </w:tcPr>
          <w:p w14:paraId="759BEB2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7999490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08946AB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71811231" w14:textId="7F4DC0FA"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E3A54BD" w14:textId="7FA3E6B8" w:rsidTr="00F824A2">
        <w:trPr>
          <w:trHeight w:val="510"/>
          <w:jc w:val="center"/>
        </w:trPr>
        <w:tc>
          <w:tcPr>
            <w:tcW w:w="866" w:type="dxa"/>
            <w:tcBorders>
              <w:left w:val="single" w:sz="18" w:space="0" w:color="auto"/>
            </w:tcBorders>
            <w:shd w:val="clear" w:color="auto" w:fill="EAF1DD" w:themeFill="accent3" w:themeFillTint="33"/>
            <w:noWrap/>
            <w:vAlign w:val="bottom"/>
          </w:tcPr>
          <w:p w14:paraId="795DC21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51P</w:t>
            </w:r>
          </w:p>
        </w:tc>
        <w:tc>
          <w:tcPr>
            <w:tcW w:w="717" w:type="dxa"/>
            <w:shd w:val="clear" w:color="auto" w:fill="EAF1DD" w:themeFill="accent3" w:themeFillTint="33"/>
            <w:noWrap/>
            <w:vAlign w:val="bottom"/>
          </w:tcPr>
          <w:p w14:paraId="1CEB016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0,3</w:t>
            </w:r>
          </w:p>
        </w:tc>
        <w:tc>
          <w:tcPr>
            <w:tcW w:w="557" w:type="dxa"/>
            <w:shd w:val="clear" w:color="auto" w:fill="EAF1DD" w:themeFill="accent3" w:themeFillTint="33"/>
            <w:noWrap/>
            <w:vAlign w:val="bottom"/>
          </w:tcPr>
          <w:p w14:paraId="7EA2D184" w14:textId="77777777" w:rsidR="00F824A2" w:rsidRPr="00A503B2" w:rsidRDefault="00F824A2" w:rsidP="00F824A2">
            <w:pPr>
              <w:jc w:val="center"/>
              <w:rPr>
                <w:rFonts w:ascii="Arial" w:hAnsi="Arial" w:cs="Arial"/>
                <w:sz w:val="18"/>
                <w:szCs w:val="18"/>
                <w:lang w:eastAsia="ro-RO"/>
              </w:rPr>
            </w:pPr>
          </w:p>
        </w:tc>
        <w:tc>
          <w:tcPr>
            <w:tcW w:w="1097" w:type="dxa"/>
            <w:shd w:val="clear" w:color="auto" w:fill="EAF1DD" w:themeFill="accent3" w:themeFillTint="33"/>
            <w:noWrap/>
            <w:vAlign w:val="bottom"/>
          </w:tcPr>
          <w:p w14:paraId="474CBF1F" w14:textId="77777777" w:rsidR="00F824A2" w:rsidRPr="00A503B2" w:rsidRDefault="00F824A2" w:rsidP="00F824A2">
            <w:pPr>
              <w:jc w:val="center"/>
              <w:rPr>
                <w:rFonts w:ascii="Arial" w:hAnsi="Arial" w:cs="Arial"/>
                <w:sz w:val="18"/>
                <w:szCs w:val="18"/>
              </w:rPr>
            </w:pPr>
          </w:p>
        </w:tc>
        <w:tc>
          <w:tcPr>
            <w:tcW w:w="2482" w:type="dxa"/>
            <w:shd w:val="clear" w:color="auto" w:fill="EAF1DD" w:themeFill="accent3" w:themeFillTint="33"/>
            <w:noWrap/>
            <w:vAlign w:val="bottom"/>
          </w:tcPr>
          <w:p w14:paraId="664CE00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4DD72A09" w14:textId="77777777" w:rsidR="00F824A2" w:rsidRPr="00A503B2" w:rsidRDefault="00F824A2" w:rsidP="00F824A2">
            <w:pPr>
              <w:jc w:val="center"/>
              <w:rPr>
                <w:rFonts w:ascii="Arial" w:hAnsi="Arial" w:cs="Arial"/>
                <w:sz w:val="18"/>
                <w:szCs w:val="18"/>
              </w:rPr>
            </w:pPr>
          </w:p>
        </w:tc>
      </w:tr>
      <w:tr w:rsidR="00A503B2" w:rsidRPr="00A503B2" w14:paraId="794DD5B0" w14:textId="52748B96" w:rsidTr="00F824A2">
        <w:trPr>
          <w:trHeight w:val="510"/>
          <w:jc w:val="center"/>
        </w:trPr>
        <w:tc>
          <w:tcPr>
            <w:tcW w:w="866" w:type="dxa"/>
            <w:tcBorders>
              <w:left w:val="single" w:sz="18" w:space="0" w:color="auto"/>
            </w:tcBorders>
            <w:shd w:val="clear" w:color="auto" w:fill="EAF1DD" w:themeFill="accent3" w:themeFillTint="33"/>
            <w:noWrap/>
            <w:vAlign w:val="bottom"/>
          </w:tcPr>
          <w:p w14:paraId="0ED1B05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51V</w:t>
            </w:r>
          </w:p>
        </w:tc>
        <w:tc>
          <w:tcPr>
            <w:tcW w:w="717" w:type="dxa"/>
            <w:shd w:val="clear" w:color="auto" w:fill="EAF1DD" w:themeFill="accent3" w:themeFillTint="33"/>
            <w:noWrap/>
            <w:vAlign w:val="bottom"/>
          </w:tcPr>
          <w:p w14:paraId="1D67306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0,2</w:t>
            </w:r>
          </w:p>
        </w:tc>
        <w:tc>
          <w:tcPr>
            <w:tcW w:w="557" w:type="dxa"/>
            <w:shd w:val="clear" w:color="auto" w:fill="EAF1DD" w:themeFill="accent3" w:themeFillTint="33"/>
            <w:noWrap/>
            <w:vAlign w:val="bottom"/>
          </w:tcPr>
          <w:p w14:paraId="1AB9CD98" w14:textId="77777777" w:rsidR="00F824A2" w:rsidRPr="00A503B2" w:rsidRDefault="00F824A2" w:rsidP="00F824A2">
            <w:pPr>
              <w:jc w:val="center"/>
              <w:rPr>
                <w:rFonts w:ascii="Arial" w:hAnsi="Arial" w:cs="Arial"/>
                <w:sz w:val="18"/>
                <w:szCs w:val="18"/>
                <w:lang w:eastAsia="ro-RO"/>
              </w:rPr>
            </w:pPr>
          </w:p>
        </w:tc>
        <w:tc>
          <w:tcPr>
            <w:tcW w:w="1097" w:type="dxa"/>
            <w:shd w:val="clear" w:color="auto" w:fill="EAF1DD" w:themeFill="accent3" w:themeFillTint="33"/>
            <w:noWrap/>
            <w:vAlign w:val="bottom"/>
          </w:tcPr>
          <w:p w14:paraId="65110DB1" w14:textId="77777777" w:rsidR="00F824A2" w:rsidRPr="00A503B2" w:rsidRDefault="00F824A2" w:rsidP="00F824A2">
            <w:pPr>
              <w:rPr>
                <w:rFonts w:ascii="Arial" w:hAnsi="Arial" w:cs="Arial"/>
                <w:sz w:val="18"/>
                <w:szCs w:val="18"/>
              </w:rPr>
            </w:pPr>
          </w:p>
        </w:tc>
        <w:tc>
          <w:tcPr>
            <w:tcW w:w="2482" w:type="dxa"/>
            <w:shd w:val="clear" w:color="auto" w:fill="EAF1DD" w:themeFill="accent3" w:themeFillTint="33"/>
            <w:noWrap/>
            <w:vAlign w:val="bottom"/>
          </w:tcPr>
          <w:p w14:paraId="5A47387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C1BDE0B" w14:textId="77777777" w:rsidR="00F824A2" w:rsidRPr="00A503B2" w:rsidRDefault="00F824A2" w:rsidP="00F824A2">
            <w:pPr>
              <w:jc w:val="center"/>
              <w:rPr>
                <w:rFonts w:ascii="Arial" w:hAnsi="Arial" w:cs="Arial"/>
                <w:sz w:val="18"/>
                <w:szCs w:val="18"/>
              </w:rPr>
            </w:pPr>
          </w:p>
        </w:tc>
      </w:tr>
      <w:tr w:rsidR="00A503B2" w:rsidRPr="00A503B2" w14:paraId="7B4D5E5D" w14:textId="3422430F" w:rsidTr="00014289">
        <w:trPr>
          <w:trHeight w:val="510"/>
          <w:jc w:val="center"/>
        </w:trPr>
        <w:tc>
          <w:tcPr>
            <w:tcW w:w="866" w:type="dxa"/>
            <w:tcBorders>
              <w:left w:val="single" w:sz="18" w:space="0" w:color="auto"/>
            </w:tcBorders>
            <w:shd w:val="clear" w:color="auto" w:fill="EAF1DD" w:themeFill="accent3" w:themeFillTint="33"/>
            <w:noWrap/>
            <w:vAlign w:val="bottom"/>
          </w:tcPr>
          <w:p w14:paraId="3A0BC47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52</w:t>
            </w:r>
          </w:p>
        </w:tc>
        <w:tc>
          <w:tcPr>
            <w:tcW w:w="717" w:type="dxa"/>
            <w:shd w:val="clear" w:color="auto" w:fill="EAF1DD" w:themeFill="accent3" w:themeFillTint="33"/>
            <w:noWrap/>
            <w:vAlign w:val="bottom"/>
          </w:tcPr>
          <w:p w14:paraId="707BCE2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14,76</w:t>
            </w:r>
          </w:p>
        </w:tc>
        <w:tc>
          <w:tcPr>
            <w:tcW w:w="557" w:type="dxa"/>
            <w:shd w:val="clear" w:color="auto" w:fill="EAF1DD" w:themeFill="accent3" w:themeFillTint="33"/>
            <w:noWrap/>
            <w:vAlign w:val="bottom"/>
          </w:tcPr>
          <w:p w14:paraId="589FD93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75C544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7C198D4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217361FB" w14:textId="463EB87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49F4DAB0" w14:textId="62829141" w:rsidTr="00014289">
        <w:trPr>
          <w:trHeight w:val="510"/>
          <w:jc w:val="center"/>
        </w:trPr>
        <w:tc>
          <w:tcPr>
            <w:tcW w:w="866" w:type="dxa"/>
            <w:tcBorders>
              <w:left w:val="single" w:sz="18" w:space="0" w:color="auto"/>
            </w:tcBorders>
            <w:shd w:val="clear" w:color="auto" w:fill="EAF1DD" w:themeFill="accent3" w:themeFillTint="33"/>
            <w:noWrap/>
            <w:vAlign w:val="bottom"/>
          </w:tcPr>
          <w:p w14:paraId="622A0EF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53 A</w:t>
            </w:r>
          </w:p>
        </w:tc>
        <w:tc>
          <w:tcPr>
            <w:tcW w:w="717" w:type="dxa"/>
            <w:shd w:val="clear" w:color="auto" w:fill="EAF1DD" w:themeFill="accent3" w:themeFillTint="33"/>
            <w:noWrap/>
            <w:vAlign w:val="bottom"/>
          </w:tcPr>
          <w:p w14:paraId="028C28D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13,6</w:t>
            </w:r>
          </w:p>
        </w:tc>
        <w:tc>
          <w:tcPr>
            <w:tcW w:w="557" w:type="dxa"/>
            <w:shd w:val="clear" w:color="auto" w:fill="EAF1DD" w:themeFill="accent3" w:themeFillTint="33"/>
            <w:noWrap/>
            <w:vAlign w:val="bottom"/>
          </w:tcPr>
          <w:p w14:paraId="560697A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5F5486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3DE65FC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460B57DC" w14:textId="6F36D5B6"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760547E" w14:textId="3C366651" w:rsidTr="00014289">
        <w:trPr>
          <w:trHeight w:val="510"/>
          <w:jc w:val="center"/>
        </w:trPr>
        <w:tc>
          <w:tcPr>
            <w:tcW w:w="866" w:type="dxa"/>
            <w:tcBorders>
              <w:left w:val="single" w:sz="18" w:space="0" w:color="auto"/>
            </w:tcBorders>
            <w:shd w:val="clear" w:color="auto" w:fill="EAF1DD" w:themeFill="accent3" w:themeFillTint="33"/>
            <w:noWrap/>
            <w:vAlign w:val="bottom"/>
          </w:tcPr>
          <w:p w14:paraId="51766EC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53 B</w:t>
            </w:r>
          </w:p>
        </w:tc>
        <w:tc>
          <w:tcPr>
            <w:tcW w:w="717" w:type="dxa"/>
            <w:shd w:val="clear" w:color="auto" w:fill="EAF1DD" w:themeFill="accent3" w:themeFillTint="33"/>
            <w:noWrap/>
            <w:vAlign w:val="bottom"/>
          </w:tcPr>
          <w:p w14:paraId="47847DC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2,21</w:t>
            </w:r>
          </w:p>
        </w:tc>
        <w:tc>
          <w:tcPr>
            <w:tcW w:w="557" w:type="dxa"/>
            <w:shd w:val="clear" w:color="auto" w:fill="EAF1DD" w:themeFill="accent3" w:themeFillTint="33"/>
            <w:noWrap/>
            <w:vAlign w:val="bottom"/>
          </w:tcPr>
          <w:p w14:paraId="40DAA2B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EA2569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54E103E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0E0011A3" w14:textId="25B1A154"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5DE308B" w14:textId="33B15662" w:rsidTr="00014289">
        <w:trPr>
          <w:trHeight w:val="510"/>
          <w:jc w:val="center"/>
        </w:trPr>
        <w:tc>
          <w:tcPr>
            <w:tcW w:w="866" w:type="dxa"/>
            <w:tcBorders>
              <w:left w:val="single" w:sz="18" w:space="0" w:color="auto"/>
            </w:tcBorders>
            <w:shd w:val="clear" w:color="auto" w:fill="EAF1DD" w:themeFill="accent3" w:themeFillTint="33"/>
            <w:noWrap/>
            <w:vAlign w:val="bottom"/>
          </w:tcPr>
          <w:p w14:paraId="259644D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53 C</w:t>
            </w:r>
          </w:p>
        </w:tc>
        <w:tc>
          <w:tcPr>
            <w:tcW w:w="717" w:type="dxa"/>
            <w:shd w:val="clear" w:color="auto" w:fill="EAF1DD" w:themeFill="accent3" w:themeFillTint="33"/>
            <w:noWrap/>
            <w:vAlign w:val="bottom"/>
          </w:tcPr>
          <w:p w14:paraId="10DC72A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6,14</w:t>
            </w:r>
          </w:p>
        </w:tc>
        <w:tc>
          <w:tcPr>
            <w:tcW w:w="557" w:type="dxa"/>
            <w:shd w:val="clear" w:color="auto" w:fill="EAF1DD" w:themeFill="accent3" w:themeFillTint="33"/>
            <w:noWrap/>
            <w:vAlign w:val="bottom"/>
          </w:tcPr>
          <w:p w14:paraId="74275C7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25140FD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0DB14CD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354BC1F9" w14:textId="2A86D0E2"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74CFF218" w14:textId="365D352A" w:rsidTr="00014289">
        <w:trPr>
          <w:trHeight w:val="510"/>
          <w:jc w:val="center"/>
        </w:trPr>
        <w:tc>
          <w:tcPr>
            <w:tcW w:w="866" w:type="dxa"/>
            <w:tcBorders>
              <w:left w:val="single" w:sz="18" w:space="0" w:color="auto"/>
            </w:tcBorders>
            <w:shd w:val="clear" w:color="auto" w:fill="EAF1DD" w:themeFill="accent3" w:themeFillTint="33"/>
            <w:noWrap/>
            <w:vAlign w:val="bottom"/>
          </w:tcPr>
          <w:p w14:paraId="17F92D2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53 D</w:t>
            </w:r>
          </w:p>
        </w:tc>
        <w:tc>
          <w:tcPr>
            <w:tcW w:w="717" w:type="dxa"/>
            <w:shd w:val="clear" w:color="auto" w:fill="EAF1DD" w:themeFill="accent3" w:themeFillTint="33"/>
            <w:noWrap/>
            <w:vAlign w:val="bottom"/>
          </w:tcPr>
          <w:p w14:paraId="4D46C14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0,51</w:t>
            </w:r>
          </w:p>
        </w:tc>
        <w:tc>
          <w:tcPr>
            <w:tcW w:w="557" w:type="dxa"/>
            <w:shd w:val="clear" w:color="auto" w:fill="EAF1DD" w:themeFill="accent3" w:themeFillTint="33"/>
            <w:noWrap/>
            <w:vAlign w:val="bottom"/>
          </w:tcPr>
          <w:p w14:paraId="2E72C2C0"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3A60B6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tcPr>
          <w:p w14:paraId="14113FF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30CD5F94" w14:textId="11083EE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7A27F79" w14:textId="51D88A01" w:rsidTr="00014289">
        <w:trPr>
          <w:trHeight w:val="510"/>
          <w:jc w:val="center"/>
        </w:trPr>
        <w:tc>
          <w:tcPr>
            <w:tcW w:w="866" w:type="dxa"/>
            <w:tcBorders>
              <w:left w:val="single" w:sz="18" w:space="0" w:color="auto"/>
            </w:tcBorders>
            <w:shd w:val="clear" w:color="auto" w:fill="EAF1DD" w:themeFill="accent3" w:themeFillTint="33"/>
            <w:noWrap/>
            <w:vAlign w:val="bottom"/>
          </w:tcPr>
          <w:p w14:paraId="68877D3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lastRenderedPageBreak/>
              <w:t>54 A</w:t>
            </w:r>
          </w:p>
        </w:tc>
        <w:tc>
          <w:tcPr>
            <w:tcW w:w="717" w:type="dxa"/>
            <w:shd w:val="clear" w:color="auto" w:fill="EAF1DD" w:themeFill="accent3" w:themeFillTint="33"/>
            <w:noWrap/>
            <w:vAlign w:val="bottom"/>
          </w:tcPr>
          <w:p w14:paraId="30DBF35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3,69</w:t>
            </w:r>
          </w:p>
        </w:tc>
        <w:tc>
          <w:tcPr>
            <w:tcW w:w="557" w:type="dxa"/>
            <w:shd w:val="clear" w:color="auto" w:fill="EAF1DD" w:themeFill="accent3" w:themeFillTint="33"/>
            <w:noWrap/>
            <w:vAlign w:val="bottom"/>
          </w:tcPr>
          <w:p w14:paraId="0112045B"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2B3DC4B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1-2A6C5Q</w:t>
            </w:r>
          </w:p>
        </w:tc>
        <w:tc>
          <w:tcPr>
            <w:tcW w:w="2482" w:type="dxa"/>
            <w:shd w:val="clear" w:color="auto" w:fill="EAF1DD" w:themeFill="accent3" w:themeFillTint="33"/>
            <w:noWrap/>
          </w:tcPr>
          <w:p w14:paraId="7BAF858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7B332F03" w14:textId="0460E9E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10A8546D" w14:textId="759F8072" w:rsidTr="00F824A2">
        <w:trPr>
          <w:trHeight w:val="510"/>
          <w:jc w:val="center"/>
        </w:trPr>
        <w:tc>
          <w:tcPr>
            <w:tcW w:w="866" w:type="dxa"/>
            <w:tcBorders>
              <w:left w:val="single" w:sz="18" w:space="0" w:color="auto"/>
            </w:tcBorders>
            <w:shd w:val="clear" w:color="auto" w:fill="EAF1DD" w:themeFill="accent3" w:themeFillTint="33"/>
            <w:noWrap/>
            <w:vAlign w:val="bottom"/>
          </w:tcPr>
          <w:p w14:paraId="500104B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54 B</w:t>
            </w:r>
          </w:p>
        </w:tc>
        <w:tc>
          <w:tcPr>
            <w:tcW w:w="717" w:type="dxa"/>
            <w:shd w:val="clear" w:color="auto" w:fill="EAF1DD" w:themeFill="accent3" w:themeFillTint="33"/>
            <w:noWrap/>
            <w:vAlign w:val="bottom"/>
          </w:tcPr>
          <w:p w14:paraId="521EF6C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7,32</w:t>
            </w:r>
          </w:p>
        </w:tc>
        <w:tc>
          <w:tcPr>
            <w:tcW w:w="557" w:type="dxa"/>
            <w:shd w:val="clear" w:color="auto" w:fill="EAF1DD" w:themeFill="accent3" w:themeFillTint="33"/>
            <w:noWrap/>
            <w:vAlign w:val="bottom"/>
          </w:tcPr>
          <w:p w14:paraId="08EE651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3CA92F0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417DC2D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30F8716" w14:textId="77777777" w:rsidR="00F824A2" w:rsidRPr="00A503B2" w:rsidRDefault="00F824A2" w:rsidP="00F824A2">
            <w:pPr>
              <w:jc w:val="center"/>
              <w:rPr>
                <w:rFonts w:ascii="Arial" w:hAnsi="Arial" w:cs="Arial"/>
                <w:sz w:val="18"/>
                <w:szCs w:val="18"/>
              </w:rPr>
            </w:pPr>
          </w:p>
        </w:tc>
      </w:tr>
      <w:tr w:rsidR="00A503B2" w:rsidRPr="00A503B2" w14:paraId="07ACE02C" w14:textId="05BDF93D" w:rsidTr="00D32C17">
        <w:trPr>
          <w:trHeight w:val="510"/>
          <w:jc w:val="center"/>
        </w:trPr>
        <w:tc>
          <w:tcPr>
            <w:tcW w:w="866" w:type="dxa"/>
            <w:tcBorders>
              <w:left w:val="single" w:sz="18" w:space="0" w:color="auto"/>
            </w:tcBorders>
            <w:shd w:val="clear" w:color="auto" w:fill="EAF1DD" w:themeFill="accent3" w:themeFillTint="33"/>
            <w:noWrap/>
            <w:vAlign w:val="bottom"/>
          </w:tcPr>
          <w:p w14:paraId="24BB946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54 C</w:t>
            </w:r>
          </w:p>
        </w:tc>
        <w:tc>
          <w:tcPr>
            <w:tcW w:w="717" w:type="dxa"/>
            <w:shd w:val="clear" w:color="auto" w:fill="EAF1DD" w:themeFill="accent3" w:themeFillTint="33"/>
            <w:noWrap/>
            <w:vAlign w:val="bottom"/>
          </w:tcPr>
          <w:p w14:paraId="4B3996E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1,59</w:t>
            </w:r>
          </w:p>
        </w:tc>
        <w:tc>
          <w:tcPr>
            <w:tcW w:w="557" w:type="dxa"/>
            <w:shd w:val="clear" w:color="auto" w:fill="EAF1DD" w:themeFill="accent3" w:themeFillTint="33"/>
            <w:noWrap/>
            <w:vAlign w:val="bottom"/>
          </w:tcPr>
          <w:p w14:paraId="7B5EE11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1ED88D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1-6C5Q5R</w:t>
            </w:r>
          </w:p>
        </w:tc>
        <w:tc>
          <w:tcPr>
            <w:tcW w:w="2482" w:type="dxa"/>
            <w:shd w:val="clear" w:color="auto" w:fill="EAF1DD" w:themeFill="accent3" w:themeFillTint="33"/>
            <w:noWrap/>
            <w:vAlign w:val="bottom"/>
          </w:tcPr>
          <w:p w14:paraId="10A7928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640F4D03" w14:textId="2C257DF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006A751" w14:textId="3A0A513C" w:rsidTr="00D32C17">
        <w:trPr>
          <w:trHeight w:val="510"/>
          <w:jc w:val="center"/>
        </w:trPr>
        <w:tc>
          <w:tcPr>
            <w:tcW w:w="866" w:type="dxa"/>
            <w:tcBorders>
              <w:left w:val="single" w:sz="18" w:space="0" w:color="auto"/>
            </w:tcBorders>
            <w:shd w:val="clear" w:color="auto" w:fill="EAF1DD" w:themeFill="accent3" w:themeFillTint="33"/>
            <w:noWrap/>
            <w:vAlign w:val="bottom"/>
          </w:tcPr>
          <w:p w14:paraId="0E20B90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54 D</w:t>
            </w:r>
          </w:p>
        </w:tc>
        <w:tc>
          <w:tcPr>
            <w:tcW w:w="717" w:type="dxa"/>
            <w:shd w:val="clear" w:color="auto" w:fill="EAF1DD" w:themeFill="accent3" w:themeFillTint="33"/>
            <w:noWrap/>
            <w:vAlign w:val="bottom"/>
          </w:tcPr>
          <w:p w14:paraId="1866E82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0,6</w:t>
            </w:r>
          </w:p>
        </w:tc>
        <w:tc>
          <w:tcPr>
            <w:tcW w:w="557" w:type="dxa"/>
            <w:shd w:val="clear" w:color="auto" w:fill="EAF1DD" w:themeFill="accent3" w:themeFillTint="33"/>
            <w:noWrap/>
            <w:vAlign w:val="bottom"/>
          </w:tcPr>
          <w:p w14:paraId="3EE428B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1FB799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1-2A6C5Q</w:t>
            </w:r>
          </w:p>
        </w:tc>
        <w:tc>
          <w:tcPr>
            <w:tcW w:w="2482" w:type="dxa"/>
            <w:shd w:val="clear" w:color="auto" w:fill="EAF1DD" w:themeFill="accent3" w:themeFillTint="33"/>
            <w:noWrap/>
            <w:vAlign w:val="bottom"/>
          </w:tcPr>
          <w:p w14:paraId="377509D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 Igiena</w:t>
            </w:r>
          </w:p>
        </w:tc>
        <w:tc>
          <w:tcPr>
            <w:tcW w:w="2482" w:type="dxa"/>
            <w:shd w:val="clear" w:color="auto" w:fill="EAF1DD" w:themeFill="accent3" w:themeFillTint="33"/>
            <w:vAlign w:val="center"/>
          </w:tcPr>
          <w:p w14:paraId="38DB3D98" w14:textId="355D5CCB"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50E9C755" w14:textId="4DD6BF0B" w:rsidTr="00F824A2">
        <w:trPr>
          <w:trHeight w:val="510"/>
          <w:jc w:val="center"/>
        </w:trPr>
        <w:tc>
          <w:tcPr>
            <w:tcW w:w="866" w:type="dxa"/>
            <w:tcBorders>
              <w:left w:val="single" w:sz="18" w:space="0" w:color="auto"/>
            </w:tcBorders>
            <w:shd w:val="clear" w:color="auto" w:fill="EAF1DD" w:themeFill="accent3" w:themeFillTint="33"/>
            <w:noWrap/>
            <w:vAlign w:val="bottom"/>
          </w:tcPr>
          <w:p w14:paraId="3A4D82B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55 A</w:t>
            </w:r>
          </w:p>
        </w:tc>
        <w:tc>
          <w:tcPr>
            <w:tcW w:w="717" w:type="dxa"/>
            <w:shd w:val="clear" w:color="auto" w:fill="EAF1DD" w:themeFill="accent3" w:themeFillTint="33"/>
            <w:noWrap/>
            <w:vAlign w:val="bottom"/>
          </w:tcPr>
          <w:p w14:paraId="4A9CEB2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0,21</w:t>
            </w:r>
          </w:p>
        </w:tc>
        <w:tc>
          <w:tcPr>
            <w:tcW w:w="557" w:type="dxa"/>
            <w:shd w:val="clear" w:color="auto" w:fill="EAF1DD" w:themeFill="accent3" w:themeFillTint="33"/>
            <w:noWrap/>
            <w:vAlign w:val="bottom"/>
          </w:tcPr>
          <w:p w14:paraId="00F6A30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0D9AF5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0A288E5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426BE622" w14:textId="77777777" w:rsidR="00F824A2" w:rsidRPr="00A503B2" w:rsidRDefault="00F824A2" w:rsidP="00F824A2">
            <w:pPr>
              <w:jc w:val="center"/>
              <w:rPr>
                <w:rFonts w:ascii="Arial" w:hAnsi="Arial" w:cs="Arial"/>
                <w:sz w:val="18"/>
                <w:szCs w:val="18"/>
              </w:rPr>
            </w:pPr>
          </w:p>
        </w:tc>
      </w:tr>
      <w:tr w:rsidR="00A503B2" w:rsidRPr="00A503B2" w14:paraId="78F85940" w14:textId="406877B9" w:rsidTr="00F824A2">
        <w:trPr>
          <w:trHeight w:val="510"/>
          <w:jc w:val="center"/>
        </w:trPr>
        <w:tc>
          <w:tcPr>
            <w:tcW w:w="866" w:type="dxa"/>
            <w:tcBorders>
              <w:left w:val="single" w:sz="18" w:space="0" w:color="auto"/>
            </w:tcBorders>
            <w:shd w:val="clear" w:color="auto" w:fill="EAF1DD" w:themeFill="accent3" w:themeFillTint="33"/>
            <w:noWrap/>
            <w:vAlign w:val="bottom"/>
          </w:tcPr>
          <w:p w14:paraId="3390E5A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55 B</w:t>
            </w:r>
          </w:p>
        </w:tc>
        <w:tc>
          <w:tcPr>
            <w:tcW w:w="717" w:type="dxa"/>
            <w:shd w:val="clear" w:color="auto" w:fill="EAF1DD" w:themeFill="accent3" w:themeFillTint="33"/>
            <w:noWrap/>
            <w:vAlign w:val="bottom"/>
          </w:tcPr>
          <w:p w14:paraId="58C70AB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22,99</w:t>
            </w:r>
          </w:p>
        </w:tc>
        <w:tc>
          <w:tcPr>
            <w:tcW w:w="557" w:type="dxa"/>
            <w:shd w:val="clear" w:color="auto" w:fill="EAF1DD" w:themeFill="accent3" w:themeFillTint="33"/>
            <w:noWrap/>
            <w:vAlign w:val="bottom"/>
          </w:tcPr>
          <w:p w14:paraId="66F1E5A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904A1E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1C3A0A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2C5D817" w14:textId="77777777" w:rsidR="00F824A2" w:rsidRPr="00A503B2" w:rsidRDefault="00F824A2" w:rsidP="00F824A2">
            <w:pPr>
              <w:jc w:val="center"/>
              <w:rPr>
                <w:rFonts w:ascii="Arial" w:hAnsi="Arial" w:cs="Arial"/>
                <w:sz w:val="18"/>
                <w:szCs w:val="18"/>
              </w:rPr>
            </w:pPr>
          </w:p>
        </w:tc>
      </w:tr>
      <w:tr w:rsidR="00A503B2" w:rsidRPr="00A503B2" w14:paraId="267AF2D7" w14:textId="7AFFA2B3" w:rsidTr="00F824A2">
        <w:trPr>
          <w:trHeight w:val="510"/>
          <w:jc w:val="center"/>
        </w:trPr>
        <w:tc>
          <w:tcPr>
            <w:tcW w:w="866" w:type="dxa"/>
            <w:tcBorders>
              <w:left w:val="single" w:sz="18" w:space="0" w:color="auto"/>
            </w:tcBorders>
            <w:shd w:val="clear" w:color="auto" w:fill="EAF1DD" w:themeFill="accent3" w:themeFillTint="33"/>
            <w:noWrap/>
            <w:vAlign w:val="bottom"/>
          </w:tcPr>
          <w:p w14:paraId="6A84D9D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56 A</w:t>
            </w:r>
          </w:p>
        </w:tc>
        <w:tc>
          <w:tcPr>
            <w:tcW w:w="717" w:type="dxa"/>
            <w:shd w:val="clear" w:color="auto" w:fill="EAF1DD" w:themeFill="accent3" w:themeFillTint="33"/>
            <w:noWrap/>
            <w:vAlign w:val="bottom"/>
          </w:tcPr>
          <w:p w14:paraId="05A70FF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0,85</w:t>
            </w:r>
          </w:p>
        </w:tc>
        <w:tc>
          <w:tcPr>
            <w:tcW w:w="557" w:type="dxa"/>
            <w:shd w:val="clear" w:color="auto" w:fill="EAF1DD" w:themeFill="accent3" w:themeFillTint="33"/>
            <w:noWrap/>
            <w:vAlign w:val="bottom"/>
          </w:tcPr>
          <w:p w14:paraId="751C22E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375317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51F7B22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C119DA6" w14:textId="77777777" w:rsidR="00F824A2" w:rsidRPr="00A503B2" w:rsidRDefault="00F824A2" w:rsidP="00F824A2">
            <w:pPr>
              <w:jc w:val="center"/>
              <w:rPr>
                <w:rFonts w:ascii="Arial" w:hAnsi="Arial" w:cs="Arial"/>
                <w:sz w:val="18"/>
                <w:szCs w:val="18"/>
              </w:rPr>
            </w:pPr>
          </w:p>
        </w:tc>
      </w:tr>
      <w:tr w:rsidR="00A503B2" w:rsidRPr="00A503B2" w14:paraId="0FBC9B5E" w14:textId="0AD9B403" w:rsidTr="00F824A2">
        <w:trPr>
          <w:trHeight w:val="510"/>
          <w:jc w:val="center"/>
        </w:trPr>
        <w:tc>
          <w:tcPr>
            <w:tcW w:w="866" w:type="dxa"/>
            <w:tcBorders>
              <w:left w:val="single" w:sz="18" w:space="0" w:color="auto"/>
            </w:tcBorders>
            <w:shd w:val="clear" w:color="auto" w:fill="EAF1DD" w:themeFill="accent3" w:themeFillTint="33"/>
            <w:noWrap/>
            <w:vAlign w:val="bottom"/>
          </w:tcPr>
          <w:p w14:paraId="55C2E61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56 B</w:t>
            </w:r>
          </w:p>
        </w:tc>
        <w:tc>
          <w:tcPr>
            <w:tcW w:w="717" w:type="dxa"/>
            <w:shd w:val="clear" w:color="auto" w:fill="EAF1DD" w:themeFill="accent3" w:themeFillTint="33"/>
            <w:noWrap/>
            <w:vAlign w:val="bottom"/>
          </w:tcPr>
          <w:p w14:paraId="3100EA5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6,6</w:t>
            </w:r>
          </w:p>
        </w:tc>
        <w:tc>
          <w:tcPr>
            <w:tcW w:w="557" w:type="dxa"/>
            <w:shd w:val="clear" w:color="auto" w:fill="EAF1DD" w:themeFill="accent3" w:themeFillTint="33"/>
            <w:noWrap/>
            <w:vAlign w:val="bottom"/>
          </w:tcPr>
          <w:p w14:paraId="0B2B3FD0"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53BBC1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2FACB58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CDB8E3C" w14:textId="77777777" w:rsidR="00F824A2" w:rsidRPr="00A503B2" w:rsidRDefault="00F824A2" w:rsidP="00F824A2">
            <w:pPr>
              <w:jc w:val="center"/>
              <w:rPr>
                <w:rFonts w:ascii="Arial" w:hAnsi="Arial" w:cs="Arial"/>
                <w:sz w:val="18"/>
                <w:szCs w:val="18"/>
              </w:rPr>
            </w:pPr>
          </w:p>
        </w:tc>
      </w:tr>
      <w:tr w:rsidR="00A503B2" w:rsidRPr="00A503B2" w14:paraId="5B2D126D" w14:textId="6DEC8802" w:rsidTr="00F824A2">
        <w:trPr>
          <w:trHeight w:val="510"/>
          <w:jc w:val="center"/>
        </w:trPr>
        <w:tc>
          <w:tcPr>
            <w:tcW w:w="866" w:type="dxa"/>
            <w:tcBorders>
              <w:left w:val="single" w:sz="18" w:space="0" w:color="auto"/>
            </w:tcBorders>
            <w:shd w:val="clear" w:color="auto" w:fill="EAF1DD" w:themeFill="accent3" w:themeFillTint="33"/>
            <w:noWrap/>
            <w:vAlign w:val="bottom"/>
          </w:tcPr>
          <w:p w14:paraId="51A115C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56 C</w:t>
            </w:r>
          </w:p>
        </w:tc>
        <w:tc>
          <w:tcPr>
            <w:tcW w:w="717" w:type="dxa"/>
            <w:shd w:val="clear" w:color="auto" w:fill="EAF1DD" w:themeFill="accent3" w:themeFillTint="33"/>
            <w:noWrap/>
            <w:vAlign w:val="bottom"/>
          </w:tcPr>
          <w:p w14:paraId="2BCD48B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0,15</w:t>
            </w:r>
          </w:p>
        </w:tc>
        <w:tc>
          <w:tcPr>
            <w:tcW w:w="557" w:type="dxa"/>
            <w:shd w:val="clear" w:color="auto" w:fill="EAF1DD" w:themeFill="accent3" w:themeFillTint="33"/>
            <w:noWrap/>
            <w:vAlign w:val="bottom"/>
          </w:tcPr>
          <w:p w14:paraId="7D6B4AA6"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81BCF0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DE1D17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262AAA5E" w14:textId="77777777" w:rsidR="00F824A2" w:rsidRPr="00A503B2" w:rsidRDefault="00F824A2" w:rsidP="00F824A2">
            <w:pPr>
              <w:jc w:val="center"/>
              <w:rPr>
                <w:rFonts w:ascii="Arial" w:hAnsi="Arial" w:cs="Arial"/>
                <w:sz w:val="18"/>
                <w:szCs w:val="18"/>
              </w:rPr>
            </w:pPr>
          </w:p>
        </w:tc>
      </w:tr>
      <w:tr w:rsidR="00A503B2" w:rsidRPr="00A503B2" w14:paraId="72F3F039" w14:textId="4DD69284" w:rsidTr="00F824A2">
        <w:trPr>
          <w:trHeight w:val="510"/>
          <w:jc w:val="center"/>
        </w:trPr>
        <w:tc>
          <w:tcPr>
            <w:tcW w:w="866" w:type="dxa"/>
            <w:tcBorders>
              <w:left w:val="single" w:sz="18" w:space="0" w:color="auto"/>
            </w:tcBorders>
            <w:shd w:val="clear" w:color="auto" w:fill="EAF1DD" w:themeFill="accent3" w:themeFillTint="33"/>
            <w:noWrap/>
            <w:vAlign w:val="bottom"/>
          </w:tcPr>
          <w:p w14:paraId="6B28BDE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56 D</w:t>
            </w:r>
          </w:p>
        </w:tc>
        <w:tc>
          <w:tcPr>
            <w:tcW w:w="717" w:type="dxa"/>
            <w:shd w:val="clear" w:color="auto" w:fill="EAF1DD" w:themeFill="accent3" w:themeFillTint="33"/>
            <w:noWrap/>
            <w:vAlign w:val="bottom"/>
          </w:tcPr>
          <w:p w14:paraId="150B479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0,14</w:t>
            </w:r>
          </w:p>
        </w:tc>
        <w:tc>
          <w:tcPr>
            <w:tcW w:w="557" w:type="dxa"/>
            <w:shd w:val="clear" w:color="auto" w:fill="EAF1DD" w:themeFill="accent3" w:themeFillTint="33"/>
            <w:noWrap/>
            <w:vAlign w:val="bottom"/>
          </w:tcPr>
          <w:p w14:paraId="6CC6A766"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C10E6B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4F6F113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BBFBEE6" w14:textId="77777777" w:rsidR="00F824A2" w:rsidRPr="00A503B2" w:rsidRDefault="00F824A2" w:rsidP="00F824A2">
            <w:pPr>
              <w:jc w:val="center"/>
              <w:rPr>
                <w:rFonts w:ascii="Arial" w:hAnsi="Arial" w:cs="Arial"/>
                <w:sz w:val="18"/>
                <w:szCs w:val="18"/>
              </w:rPr>
            </w:pPr>
          </w:p>
        </w:tc>
      </w:tr>
      <w:tr w:rsidR="00A503B2" w:rsidRPr="00A503B2" w14:paraId="2ED2A99D" w14:textId="460B5B71" w:rsidTr="00F824A2">
        <w:trPr>
          <w:trHeight w:val="510"/>
          <w:jc w:val="center"/>
        </w:trPr>
        <w:tc>
          <w:tcPr>
            <w:tcW w:w="866" w:type="dxa"/>
            <w:tcBorders>
              <w:left w:val="single" w:sz="18" w:space="0" w:color="auto"/>
            </w:tcBorders>
            <w:shd w:val="clear" w:color="auto" w:fill="EAF1DD" w:themeFill="accent3" w:themeFillTint="33"/>
            <w:noWrap/>
            <w:vAlign w:val="bottom"/>
          </w:tcPr>
          <w:p w14:paraId="1353AFF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57 A</w:t>
            </w:r>
          </w:p>
        </w:tc>
        <w:tc>
          <w:tcPr>
            <w:tcW w:w="717" w:type="dxa"/>
            <w:shd w:val="clear" w:color="auto" w:fill="EAF1DD" w:themeFill="accent3" w:themeFillTint="33"/>
            <w:noWrap/>
            <w:vAlign w:val="bottom"/>
          </w:tcPr>
          <w:p w14:paraId="0C92A14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9,96</w:t>
            </w:r>
          </w:p>
        </w:tc>
        <w:tc>
          <w:tcPr>
            <w:tcW w:w="557" w:type="dxa"/>
            <w:shd w:val="clear" w:color="auto" w:fill="EAF1DD" w:themeFill="accent3" w:themeFillTint="33"/>
            <w:noWrap/>
            <w:vAlign w:val="bottom"/>
          </w:tcPr>
          <w:p w14:paraId="7041CEA5"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27A1967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D15225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CBFC861" w14:textId="77777777" w:rsidR="00F824A2" w:rsidRPr="00A503B2" w:rsidRDefault="00F824A2" w:rsidP="00F824A2">
            <w:pPr>
              <w:jc w:val="center"/>
              <w:rPr>
                <w:rFonts w:ascii="Arial" w:hAnsi="Arial" w:cs="Arial"/>
                <w:sz w:val="18"/>
                <w:szCs w:val="18"/>
              </w:rPr>
            </w:pPr>
          </w:p>
        </w:tc>
      </w:tr>
      <w:tr w:rsidR="00A503B2" w:rsidRPr="00A503B2" w14:paraId="1E7A3D73" w14:textId="24771246" w:rsidTr="00F824A2">
        <w:trPr>
          <w:trHeight w:val="510"/>
          <w:jc w:val="center"/>
        </w:trPr>
        <w:tc>
          <w:tcPr>
            <w:tcW w:w="866" w:type="dxa"/>
            <w:tcBorders>
              <w:left w:val="single" w:sz="18" w:space="0" w:color="auto"/>
            </w:tcBorders>
            <w:shd w:val="clear" w:color="auto" w:fill="EAF1DD" w:themeFill="accent3" w:themeFillTint="33"/>
            <w:noWrap/>
            <w:vAlign w:val="bottom"/>
          </w:tcPr>
          <w:p w14:paraId="62C1AF6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57 B</w:t>
            </w:r>
          </w:p>
        </w:tc>
        <w:tc>
          <w:tcPr>
            <w:tcW w:w="717" w:type="dxa"/>
            <w:shd w:val="clear" w:color="auto" w:fill="EAF1DD" w:themeFill="accent3" w:themeFillTint="33"/>
            <w:noWrap/>
            <w:vAlign w:val="bottom"/>
          </w:tcPr>
          <w:p w14:paraId="3B729AD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8,64</w:t>
            </w:r>
          </w:p>
        </w:tc>
        <w:tc>
          <w:tcPr>
            <w:tcW w:w="557" w:type="dxa"/>
            <w:shd w:val="clear" w:color="auto" w:fill="EAF1DD" w:themeFill="accent3" w:themeFillTint="33"/>
            <w:noWrap/>
            <w:vAlign w:val="bottom"/>
          </w:tcPr>
          <w:p w14:paraId="36AB328D"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0BF1C2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1EA797E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704C387" w14:textId="77777777" w:rsidR="00F824A2" w:rsidRPr="00A503B2" w:rsidRDefault="00F824A2" w:rsidP="00F824A2">
            <w:pPr>
              <w:jc w:val="center"/>
              <w:rPr>
                <w:rFonts w:ascii="Arial" w:hAnsi="Arial" w:cs="Arial"/>
                <w:sz w:val="18"/>
                <w:szCs w:val="18"/>
              </w:rPr>
            </w:pPr>
          </w:p>
        </w:tc>
      </w:tr>
      <w:tr w:rsidR="00A503B2" w:rsidRPr="00A503B2" w14:paraId="0CE7C18C" w14:textId="5CCDB914" w:rsidTr="00F824A2">
        <w:trPr>
          <w:trHeight w:val="510"/>
          <w:jc w:val="center"/>
        </w:trPr>
        <w:tc>
          <w:tcPr>
            <w:tcW w:w="866" w:type="dxa"/>
            <w:tcBorders>
              <w:left w:val="single" w:sz="18" w:space="0" w:color="auto"/>
            </w:tcBorders>
            <w:shd w:val="clear" w:color="auto" w:fill="EAF1DD" w:themeFill="accent3" w:themeFillTint="33"/>
            <w:noWrap/>
            <w:vAlign w:val="bottom"/>
          </w:tcPr>
          <w:p w14:paraId="52942CC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57 C</w:t>
            </w:r>
          </w:p>
        </w:tc>
        <w:tc>
          <w:tcPr>
            <w:tcW w:w="717" w:type="dxa"/>
            <w:shd w:val="clear" w:color="auto" w:fill="EAF1DD" w:themeFill="accent3" w:themeFillTint="33"/>
            <w:noWrap/>
            <w:vAlign w:val="bottom"/>
          </w:tcPr>
          <w:p w14:paraId="1986E3D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1,26</w:t>
            </w:r>
          </w:p>
        </w:tc>
        <w:tc>
          <w:tcPr>
            <w:tcW w:w="557" w:type="dxa"/>
            <w:shd w:val="clear" w:color="auto" w:fill="EAF1DD" w:themeFill="accent3" w:themeFillTint="33"/>
            <w:noWrap/>
            <w:vAlign w:val="bottom"/>
          </w:tcPr>
          <w:p w14:paraId="66DFEAF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3745546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9C4C5D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B422674" w14:textId="77777777" w:rsidR="00F824A2" w:rsidRPr="00A503B2" w:rsidRDefault="00F824A2" w:rsidP="00F824A2">
            <w:pPr>
              <w:jc w:val="center"/>
              <w:rPr>
                <w:rFonts w:ascii="Arial" w:hAnsi="Arial" w:cs="Arial"/>
                <w:sz w:val="18"/>
                <w:szCs w:val="18"/>
              </w:rPr>
            </w:pPr>
          </w:p>
        </w:tc>
      </w:tr>
      <w:tr w:rsidR="00A503B2" w:rsidRPr="00A503B2" w14:paraId="5382A0AD" w14:textId="13CA2974" w:rsidTr="00F824A2">
        <w:trPr>
          <w:trHeight w:val="510"/>
          <w:jc w:val="center"/>
        </w:trPr>
        <w:tc>
          <w:tcPr>
            <w:tcW w:w="866" w:type="dxa"/>
            <w:tcBorders>
              <w:left w:val="single" w:sz="18" w:space="0" w:color="auto"/>
            </w:tcBorders>
            <w:shd w:val="clear" w:color="auto" w:fill="EAF1DD" w:themeFill="accent3" w:themeFillTint="33"/>
            <w:noWrap/>
            <w:vAlign w:val="bottom"/>
          </w:tcPr>
          <w:p w14:paraId="31F8E0E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57 D</w:t>
            </w:r>
          </w:p>
        </w:tc>
        <w:tc>
          <w:tcPr>
            <w:tcW w:w="717" w:type="dxa"/>
            <w:shd w:val="clear" w:color="auto" w:fill="EAF1DD" w:themeFill="accent3" w:themeFillTint="33"/>
            <w:noWrap/>
            <w:vAlign w:val="bottom"/>
          </w:tcPr>
          <w:p w14:paraId="33D94EA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0,26</w:t>
            </w:r>
          </w:p>
        </w:tc>
        <w:tc>
          <w:tcPr>
            <w:tcW w:w="557" w:type="dxa"/>
            <w:shd w:val="clear" w:color="auto" w:fill="EAF1DD" w:themeFill="accent3" w:themeFillTint="33"/>
            <w:noWrap/>
            <w:vAlign w:val="bottom"/>
          </w:tcPr>
          <w:p w14:paraId="32ABD1E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04A09EA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20F4342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4DA4FD8A" w14:textId="77777777" w:rsidR="00F824A2" w:rsidRPr="00A503B2" w:rsidRDefault="00F824A2" w:rsidP="00F824A2">
            <w:pPr>
              <w:jc w:val="center"/>
              <w:rPr>
                <w:rFonts w:ascii="Arial" w:hAnsi="Arial" w:cs="Arial"/>
                <w:sz w:val="18"/>
                <w:szCs w:val="18"/>
              </w:rPr>
            </w:pPr>
          </w:p>
        </w:tc>
      </w:tr>
      <w:tr w:rsidR="00A503B2" w:rsidRPr="00A503B2" w14:paraId="41E1B427" w14:textId="4D9F6C07" w:rsidTr="00675471">
        <w:trPr>
          <w:trHeight w:val="510"/>
          <w:jc w:val="center"/>
        </w:trPr>
        <w:tc>
          <w:tcPr>
            <w:tcW w:w="866" w:type="dxa"/>
            <w:tcBorders>
              <w:left w:val="single" w:sz="18" w:space="0" w:color="auto"/>
            </w:tcBorders>
            <w:shd w:val="clear" w:color="auto" w:fill="EAF1DD" w:themeFill="accent3" w:themeFillTint="33"/>
            <w:noWrap/>
            <w:vAlign w:val="bottom"/>
          </w:tcPr>
          <w:p w14:paraId="555AF02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58 A</w:t>
            </w:r>
          </w:p>
        </w:tc>
        <w:tc>
          <w:tcPr>
            <w:tcW w:w="717" w:type="dxa"/>
            <w:shd w:val="clear" w:color="auto" w:fill="EAF1DD" w:themeFill="accent3" w:themeFillTint="33"/>
            <w:noWrap/>
            <w:vAlign w:val="bottom"/>
          </w:tcPr>
          <w:p w14:paraId="1CBAEF5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11,96</w:t>
            </w:r>
          </w:p>
        </w:tc>
        <w:tc>
          <w:tcPr>
            <w:tcW w:w="557" w:type="dxa"/>
            <w:shd w:val="clear" w:color="auto" w:fill="EAF1DD" w:themeFill="accent3" w:themeFillTint="33"/>
            <w:noWrap/>
            <w:vAlign w:val="bottom"/>
          </w:tcPr>
          <w:p w14:paraId="4A7BBB4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07CCB69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1-2A6C5Q</w:t>
            </w:r>
          </w:p>
        </w:tc>
        <w:tc>
          <w:tcPr>
            <w:tcW w:w="2482" w:type="dxa"/>
            <w:shd w:val="clear" w:color="auto" w:fill="EAF1DD" w:themeFill="accent3" w:themeFillTint="33"/>
            <w:noWrap/>
            <w:vAlign w:val="bottom"/>
          </w:tcPr>
          <w:p w14:paraId="538574E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78001AA9" w14:textId="28076EB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1BFC0C4" w14:textId="370BC898" w:rsidTr="00675471">
        <w:trPr>
          <w:trHeight w:val="510"/>
          <w:jc w:val="center"/>
        </w:trPr>
        <w:tc>
          <w:tcPr>
            <w:tcW w:w="866" w:type="dxa"/>
            <w:tcBorders>
              <w:left w:val="single" w:sz="18" w:space="0" w:color="auto"/>
            </w:tcBorders>
            <w:shd w:val="clear" w:color="auto" w:fill="EAF1DD" w:themeFill="accent3" w:themeFillTint="33"/>
            <w:noWrap/>
            <w:vAlign w:val="bottom"/>
          </w:tcPr>
          <w:p w14:paraId="0AC922E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58 B</w:t>
            </w:r>
          </w:p>
        </w:tc>
        <w:tc>
          <w:tcPr>
            <w:tcW w:w="717" w:type="dxa"/>
            <w:shd w:val="clear" w:color="auto" w:fill="EAF1DD" w:themeFill="accent3" w:themeFillTint="33"/>
            <w:noWrap/>
            <w:vAlign w:val="bottom"/>
          </w:tcPr>
          <w:p w14:paraId="614C862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1,34</w:t>
            </w:r>
          </w:p>
        </w:tc>
        <w:tc>
          <w:tcPr>
            <w:tcW w:w="557" w:type="dxa"/>
            <w:shd w:val="clear" w:color="auto" w:fill="EAF1DD" w:themeFill="accent3" w:themeFillTint="33"/>
            <w:noWrap/>
            <w:vAlign w:val="bottom"/>
          </w:tcPr>
          <w:p w14:paraId="4FC373A3"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18381C8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1-2A6C5Q</w:t>
            </w:r>
          </w:p>
        </w:tc>
        <w:tc>
          <w:tcPr>
            <w:tcW w:w="2482" w:type="dxa"/>
            <w:shd w:val="clear" w:color="auto" w:fill="EAF1DD" w:themeFill="accent3" w:themeFillTint="33"/>
            <w:noWrap/>
            <w:vAlign w:val="bottom"/>
          </w:tcPr>
          <w:p w14:paraId="3BAAC7C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Rarituri</w:t>
            </w:r>
          </w:p>
        </w:tc>
        <w:tc>
          <w:tcPr>
            <w:tcW w:w="2482" w:type="dxa"/>
            <w:shd w:val="clear" w:color="auto" w:fill="EAF1DD" w:themeFill="accent3" w:themeFillTint="33"/>
            <w:vAlign w:val="center"/>
          </w:tcPr>
          <w:p w14:paraId="5A1B4B28" w14:textId="402E0F8F"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80EAA35" w14:textId="641F1280" w:rsidTr="00F824A2">
        <w:trPr>
          <w:trHeight w:val="510"/>
          <w:jc w:val="center"/>
        </w:trPr>
        <w:tc>
          <w:tcPr>
            <w:tcW w:w="866" w:type="dxa"/>
            <w:tcBorders>
              <w:left w:val="single" w:sz="18" w:space="0" w:color="auto"/>
            </w:tcBorders>
            <w:shd w:val="clear" w:color="auto" w:fill="EAF1DD" w:themeFill="accent3" w:themeFillTint="33"/>
            <w:noWrap/>
            <w:vAlign w:val="bottom"/>
          </w:tcPr>
          <w:p w14:paraId="5452E90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59 A</w:t>
            </w:r>
          </w:p>
        </w:tc>
        <w:tc>
          <w:tcPr>
            <w:tcW w:w="717" w:type="dxa"/>
            <w:shd w:val="clear" w:color="auto" w:fill="EAF1DD" w:themeFill="accent3" w:themeFillTint="33"/>
            <w:noWrap/>
            <w:vAlign w:val="bottom"/>
          </w:tcPr>
          <w:p w14:paraId="0BC1C85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2,5</w:t>
            </w:r>
          </w:p>
        </w:tc>
        <w:tc>
          <w:tcPr>
            <w:tcW w:w="557" w:type="dxa"/>
            <w:shd w:val="clear" w:color="auto" w:fill="EAF1DD" w:themeFill="accent3" w:themeFillTint="33"/>
            <w:noWrap/>
            <w:vAlign w:val="bottom"/>
          </w:tcPr>
          <w:p w14:paraId="242FB0E9"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4A2A56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EB104B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17159198" w14:textId="77777777" w:rsidR="00F824A2" w:rsidRPr="00A503B2" w:rsidRDefault="00F824A2" w:rsidP="00F824A2">
            <w:pPr>
              <w:jc w:val="center"/>
              <w:rPr>
                <w:rFonts w:ascii="Arial" w:hAnsi="Arial" w:cs="Arial"/>
                <w:sz w:val="18"/>
                <w:szCs w:val="18"/>
              </w:rPr>
            </w:pPr>
          </w:p>
        </w:tc>
      </w:tr>
      <w:tr w:rsidR="00A503B2" w:rsidRPr="00A503B2" w14:paraId="12D2790C" w14:textId="317F2692" w:rsidTr="00F824A2">
        <w:trPr>
          <w:trHeight w:val="510"/>
          <w:jc w:val="center"/>
        </w:trPr>
        <w:tc>
          <w:tcPr>
            <w:tcW w:w="866" w:type="dxa"/>
            <w:tcBorders>
              <w:left w:val="single" w:sz="18" w:space="0" w:color="auto"/>
            </w:tcBorders>
            <w:shd w:val="clear" w:color="auto" w:fill="EAF1DD" w:themeFill="accent3" w:themeFillTint="33"/>
            <w:noWrap/>
            <w:vAlign w:val="bottom"/>
          </w:tcPr>
          <w:p w14:paraId="15A4A94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59 B</w:t>
            </w:r>
          </w:p>
        </w:tc>
        <w:tc>
          <w:tcPr>
            <w:tcW w:w="717" w:type="dxa"/>
            <w:shd w:val="clear" w:color="auto" w:fill="EAF1DD" w:themeFill="accent3" w:themeFillTint="33"/>
            <w:noWrap/>
            <w:vAlign w:val="bottom"/>
          </w:tcPr>
          <w:p w14:paraId="68FE72C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2,98</w:t>
            </w:r>
          </w:p>
        </w:tc>
        <w:tc>
          <w:tcPr>
            <w:tcW w:w="557" w:type="dxa"/>
            <w:shd w:val="clear" w:color="auto" w:fill="EAF1DD" w:themeFill="accent3" w:themeFillTint="33"/>
            <w:noWrap/>
            <w:vAlign w:val="bottom"/>
          </w:tcPr>
          <w:p w14:paraId="0485939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137C895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2BAC7A0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75F78B46" w14:textId="77777777" w:rsidR="00F824A2" w:rsidRPr="00A503B2" w:rsidRDefault="00F824A2" w:rsidP="00F824A2">
            <w:pPr>
              <w:jc w:val="center"/>
              <w:rPr>
                <w:rFonts w:ascii="Arial" w:hAnsi="Arial" w:cs="Arial"/>
                <w:sz w:val="18"/>
                <w:szCs w:val="18"/>
              </w:rPr>
            </w:pPr>
          </w:p>
        </w:tc>
      </w:tr>
      <w:tr w:rsidR="00A503B2" w:rsidRPr="00A503B2" w14:paraId="1E07EF1D" w14:textId="34A6ED46" w:rsidTr="00F824A2">
        <w:trPr>
          <w:trHeight w:val="510"/>
          <w:jc w:val="center"/>
        </w:trPr>
        <w:tc>
          <w:tcPr>
            <w:tcW w:w="866" w:type="dxa"/>
            <w:tcBorders>
              <w:left w:val="single" w:sz="18" w:space="0" w:color="auto"/>
            </w:tcBorders>
            <w:shd w:val="clear" w:color="auto" w:fill="EAF1DD" w:themeFill="accent3" w:themeFillTint="33"/>
            <w:noWrap/>
            <w:vAlign w:val="bottom"/>
          </w:tcPr>
          <w:p w14:paraId="2F7A89A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59 C</w:t>
            </w:r>
          </w:p>
        </w:tc>
        <w:tc>
          <w:tcPr>
            <w:tcW w:w="717" w:type="dxa"/>
            <w:shd w:val="clear" w:color="auto" w:fill="EAF1DD" w:themeFill="accent3" w:themeFillTint="33"/>
            <w:noWrap/>
            <w:vAlign w:val="bottom"/>
          </w:tcPr>
          <w:p w14:paraId="0B00237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2,39</w:t>
            </w:r>
          </w:p>
        </w:tc>
        <w:tc>
          <w:tcPr>
            <w:tcW w:w="557" w:type="dxa"/>
            <w:shd w:val="clear" w:color="auto" w:fill="EAF1DD" w:themeFill="accent3" w:themeFillTint="33"/>
            <w:noWrap/>
            <w:vAlign w:val="bottom"/>
          </w:tcPr>
          <w:p w14:paraId="1F5D4481"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819CC2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70B9ABF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2E95F30" w14:textId="77777777" w:rsidR="00F824A2" w:rsidRPr="00A503B2" w:rsidRDefault="00F824A2" w:rsidP="00F824A2">
            <w:pPr>
              <w:jc w:val="center"/>
              <w:rPr>
                <w:rFonts w:ascii="Arial" w:hAnsi="Arial" w:cs="Arial"/>
                <w:sz w:val="18"/>
                <w:szCs w:val="18"/>
              </w:rPr>
            </w:pPr>
          </w:p>
        </w:tc>
      </w:tr>
      <w:tr w:rsidR="00A503B2" w:rsidRPr="00A503B2" w14:paraId="24F4067C" w14:textId="4DF57639" w:rsidTr="00F824A2">
        <w:trPr>
          <w:trHeight w:val="510"/>
          <w:jc w:val="center"/>
        </w:trPr>
        <w:tc>
          <w:tcPr>
            <w:tcW w:w="866" w:type="dxa"/>
            <w:tcBorders>
              <w:left w:val="single" w:sz="18" w:space="0" w:color="auto"/>
            </w:tcBorders>
            <w:shd w:val="clear" w:color="auto" w:fill="EAF1DD" w:themeFill="accent3" w:themeFillTint="33"/>
            <w:noWrap/>
            <w:vAlign w:val="bottom"/>
          </w:tcPr>
          <w:p w14:paraId="316CFC1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w:t>
            </w:r>
          </w:p>
        </w:tc>
        <w:tc>
          <w:tcPr>
            <w:tcW w:w="717" w:type="dxa"/>
            <w:shd w:val="clear" w:color="auto" w:fill="EAF1DD" w:themeFill="accent3" w:themeFillTint="33"/>
            <w:noWrap/>
            <w:vAlign w:val="bottom"/>
          </w:tcPr>
          <w:p w14:paraId="3D0F959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18,3</w:t>
            </w:r>
          </w:p>
        </w:tc>
        <w:tc>
          <w:tcPr>
            <w:tcW w:w="557" w:type="dxa"/>
            <w:shd w:val="clear" w:color="auto" w:fill="EAF1DD" w:themeFill="accent3" w:themeFillTint="33"/>
            <w:noWrap/>
            <w:vAlign w:val="bottom"/>
          </w:tcPr>
          <w:p w14:paraId="19EA5AC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4EAA7D5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1-6G5Q</w:t>
            </w:r>
          </w:p>
        </w:tc>
        <w:tc>
          <w:tcPr>
            <w:tcW w:w="2482" w:type="dxa"/>
            <w:shd w:val="clear" w:color="auto" w:fill="EAF1DD" w:themeFill="accent3" w:themeFillTint="33"/>
            <w:noWrap/>
            <w:vAlign w:val="bottom"/>
          </w:tcPr>
          <w:p w14:paraId="7D97005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5CC554FB" w14:textId="77777777" w:rsidR="00F824A2" w:rsidRPr="00A503B2" w:rsidRDefault="00F824A2" w:rsidP="00F824A2">
            <w:pPr>
              <w:jc w:val="center"/>
              <w:rPr>
                <w:rFonts w:ascii="Arial" w:hAnsi="Arial" w:cs="Arial"/>
                <w:sz w:val="18"/>
                <w:szCs w:val="18"/>
              </w:rPr>
            </w:pPr>
          </w:p>
        </w:tc>
      </w:tr>
      <w:tr w:rsidR="00A503B2" w:rsidRPr="00A503B2" w14:paraId="7D86DCB2" w14:textId="1959FDB9" w:rsidTr="00A30C8B">
        <w:trPr>
          <w:trHeight w:val="510"/>
          <w:jc w:val="center"/>
        </w:trPr>
        <w:tc>
          <w:tcPr>
            <w:tcW w:w="866" w:type="dxa"/>
            <w:tcBorders>
              <w:left w:val="single" w:sz="18" w:space="0" w:color="auto"/>
            </w:tcBorders>
            <w:shd w:val="clear" w:color="auto" w:fill="EAF1DD" w:themeFill="accent3" w:themeFillTint="33"/>
            <w:noWrap/>
            <w:vAlign w:val="bottom"/>
          </w:tcPr>
          <w:p w14:paraId="40A97B9E"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60 A</w:t>
            </w:r>
          </w:p>
        </w:tc>
        <w:tc>
          <w:tcPr>
            <w:tcW w:w="717" w:type="dxa"/>
            <w:shd w:val="clear" w:color="auto" w:fill="EAF1DD" w:themeFill="accent3" w:themeFillTint="33"/>
            <w:noWrap/>
            <w:vAlign w:val="bottom"/>
          </w:tcPr>
          <w:p w14:paraId="40F83B8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15</w:t>
            </w:r>
          </w:p>
        </w:tc>
        <w:tc>
          <w:tcPr>
            <w:tcW w:w="557" w:type="dxa"/>
            <w:shd w:val="clear" w:color="auto" w:fill="EAF1DD" w:themeFill="accent3" w:themeFillTint="33"/>
            <w:noWrap/>
            <w:vAlign w:val="bottom"/>
          </w:tcPr>
          <w:p w14:paraId="0E11AAA7"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56CC8A0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1-6C2A5Q</w:t>
            </w:r>
          </w:p>
        </w:tc>
        <w:tc>
          <w:tcPr>
            <w:tcW w:w="2482" w:type="dxa"/>
            <w:shd w:val="clear" w:color="auto" w:fill="EAF1DD" w:themeFill="accent3" w:themeFillTint="33"/>
            <w:noWrap/>
            <w:vAlign w:val="bottom"/>
          </w:tcPr>
          <w:p w14:paraId="7FD7312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TAIERI DE CONSERVARE, ajutorarea reg.naturale, ingrijirea semintisului</w:t>
            </w:r>
          </w:p>
        </w:tc>
        <w:tc>
          <w:tcPr>
            <w:tcW w:w="2482" w:type="dxa"/>
            <w:shd w:val="clear" w:color="auto" w:fill="EAF1DD" w:themeFill="accent3" w:themeFillTint="33"/>
            <w:vAlign w:val="center"/>
          </w:tcPr>
          <w:p w14:paraId="2C676233" w14:textId="67A55C6A"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63D07D79" w14:textId="152EF6A7" w:rsidTr="00A30C8B">
        <w:trPr>
          <w:trHeight w:val="510"/>
          <w:jc w:val="center"/>
        </w:trPr>
        <w:tc>
          <w:tcPr>
            <w:tcW w:w="866" w:type="dxa"/>
            <w:tcBorders>
              <w:left w:val="single" w:sz="18" w:space="0" w:color="auto"/>
            </w:tcBorders>
            <w:shd w:val="clear" w:color="auto" w:fill="EAF1DD" w:themeFill="accent3" w:themeFillTint="33"/>
            <w:noWrap/>
            <w:vAlign w:val="bottom"/>
          </w:tcPr>
          <w:p w14:paraId="39CD85F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60 B</w:t>
            </w:r>
          </w:p>
        </w:tc>
        <w:tc>
          <w:tcPr>
            <w:tcW w:w="717" w:type="dxa"/>
            <w:shd w:val="clear" w:color="auto" w:fill="EAF1DD" w:themeFill="accent3" w:themeFillTint="33"/>
            <w:noWrap/>
            <w:vAlign w:val="bottom"/>
          </w:tcPr>
          <w:p w14:paraId="1C99EEFD"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1,99</w:t>
            </w:r>
          </w:p>
        </w:tc>
        <w:tc>
          <w:tcPr>
            <w:tcW w:w="557" w:type="dxa"/>
            <w:shd w:val="clear" w:color="auto" w:fill="EAF1DD" w:themeFill="accent3" w:themeFillTint="33"/>
            <w:noWrap/>
            <w:vAlign w:val="bottom"/>
          </w:tcPr>
          <w:p w14:paraId="58721C9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2CC01EB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1-6C2A5Q</w:t>
            </w:r>
          </w:p>
        </w:tc>
        <w:tc>
          <w:tcPr>
            <w:tcW w:w="2482" w:type="dxa"/>
            <w:shd w:val="clear" w:color="auto" w:fill="EAF1DD" w:themeFill="accent3" w:themeFillTint="33"/>
            <w:noWrap/>
          </w:tcPr>
          <w:p w14:paraId="6167BD2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45B91A04" w14:textId="4DD747D1"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3E70D2A4" w14:textId="6927F1E1" w:rsidTr="00A30C8B">
        <w:trPr>
          <w:trHeight w:val="510"/>
          <w:jc w:val="center"/>
        </w:trPr>
        <w:tc>
          <w:tcPr>
            <w:tcW w:w="866" w:type="dxa"/>
            <w:tcBorders>
              <w:left w:val="single" w:sz="18" w:space="0" w:color="auto"/>
            </w:tcBorders>
            <w:shd w:val="clear" w:color="auto" w:fill="EAF1DD" w:themeFill="accent3" w:themeFillTint="33"/>
            <w:noWrap/>
            <w:vAlign w:val="bottom"/>
          </w:tcPr>
          <w:p w14:paraId="506A71E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60 C</w:t>
            </w:r>
          </w:p>
        </w:tc>
        <w:tc>
          <w:tcPr>
            <w:tcW w:w="717" w:type="dxa"/>
            <w:shd w:val="clear" w:color="auto" w:fill="EAF1DD" w:themeFill="accent3" w:themeFillTint="33"/>
            <w:noWrap/>
            <w:vAlign w:val="bottom"/>
          </w:tcPr>
          <w:p w14:paraId="1EA0C12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0,69</w:t>
            </w:r>
          </w:p>
        </w:tc>
        <w:tc>
          <w:tcPr>
            <w:tcW w:w="557" w:type="dxa"/>
            <w:shd w:val="clear" w:color="auto" w:fill="EAF1DD" w:themeFill="accent3" w:themeFillTint="33"/>
            <w:noWrap/>
            <w:vAlign w:val="bottom"/>
          </w:tcPr>
          <w:p w14:paraId="181EAFEA"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M</w:t>
            </w:r>
          </w:p>
        </w:tc>
        <w:tc>
          <w:tcPr>
            <w:tcW w:w="1097" w:type="dxa"/>
            <w:shd w:val="clear" w:color="auto" w:fill="EAF1DD" w:themeFill="accent3" w:themeFillTint="33"/>
            <w:noWrap/>
            <w:vAlign w:val="bottom"/>
          </w:tcPr>
          <w:p w14:paraId="6C4F671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1-6C2A5Q</w:t>
            </w:r>
          </w:p>
        </w:tc>
        <w:tc>
          <w:tcPr>
            <w:tcW w:w="2482" w:type="dxa"/>
            <w:shd w:val="clear" w:color="auto" w:fill="EAF1DD" w:themeFill="accent3" w:themeFillTint="33"/>
            <w:noWrap/>
          </w:tcPr>
          <w:p w14:paraId="3D31E6D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xml:space="preserve">t. Igiena </w:t>
            </w:r>
          </w:p>
        </w:tc>
        <w:tc>
          <w:tcPr>
            <w:tcW w:w="2482" w:type="dxa"/>
            <w:shd w:val="clear" w:color="auto" w:fill="EAF1DD" w:themeFill="accent3" w:themeFillTint="33"/>
            <w:vAlign w:val="center"/>
          </w:tcPr>
          <w:p w14:paraId="3C772A31" w14:textId="56EAF9B0" w:rsidR="00F824A2" w:rsidRPr="00A503B2" w:rsidRDefault="00F824A2" w:rsidP="00F824A2">
            <w:pPr>
              <w:jc w:val="center"/>
              <w:rPr>
                <w:rFonts w:ascii="Arial" w:hAnsi="Arial" w:cs="Arial"/>
                <w:sz w:val="18"/>
                <w:szCs w:val="18"/>
              </w:rPr>
            </w:pPr>
            <w:r w:rsidRPr="00A503B2">
              <w:rPr>
                <w:rFonts w:ascii="Arial" w:hAnsi="Arial" w:cs="Arial"/>
                <w:bCs/>
                <w:sz w:val="18"/>
                <w:szCs w:val="18"/>
              </w:rPr>
              <w:t>Impact semnificativ</w:t>
            </w:r>
          </w:p>
        </w:tc>
      </w:tr>
      <w:tr w:rsidR="00A503B2" w:rsidRPr="00A503B2" w14:paraId="2D819FAB" w14:textId="429A7164" w:rsidTr="00F824A2">
        <w:trPr>
          <w:trHeight w:val="510"/>
          <w:jc w:val="center"/>
        </w:trPr>
        <w:tc>
          <w:tcPr>
            <w:tcW w:w="866" w:type="dxa"/>
            <w:tcBorders>
              <w:left w:val="single" w:sz="18" w:space="0" w:color="auto"/>
            </w:tcBorders>
            <w:shd w:val="clear" w:color="auto" w:fill="EAF1DD" w:themeFill="accent3" w:themeFillTint="33"/>
            <w:noWrap/>
            <w:vAlign w:val="bottom"/>
          </w:tcPr>
          <w:p w14:paraId="094DBAF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61</w:t>
            </w:r>
          </w:p>
        </w:tc>
        <w:tc>
          <w:tcPr>
            <w:tcW w:w="717" w:type="dxa"/>
            <w:shd w:val="clear" w:color="auto" w:fill="EAF1DD" w:themeFill="accent3" w:themeFillTint="33"/>
            <w:noWrap/>
            <w:vAlign w:val="bottom"/>
          </w:tcPr>
          <w:p w14:paraId="06096F78"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0,81</w:t>
            </w:r>
          </w:p>
        </w:tc>
        <w:tc>
          <w:tcPr>
            <w:tcW w:w="557" w:type="dxa"/>
            <w:shd w:val="clear" w:color="auto" w:fill="EAF1DD" w:themeFill="accent3" w:themeFillTint="33"/>
            <w:noWrap/>
            <w:vAlign w:val="bottom"/>
          </w:tcPr>
          <w:p w14:paraId="3305FFBF"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0831223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5FFAA46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9FCF021" w14:textId="77777777" w:rsidR="00F824A2" w:rsidRPr="00A503B2" w:rsidRDefault="00F824A2" w:rsidP="00F824A2">
            <w:pPr>
              <w:jc w:val="center"/>
              <w:rPr>
                <w:rFonts w:ascii="Arial" w:hAnsi="Arial" w:cs="Arial"/>
                <w:sz w:val="18"/>
                <w:szCs w:val="18"/>
              </w:rPr>
            </w:pPr>
          </w:p>
        </w:tc>
      </w:tr>
      <w:tr w:rsidR="00A503B2" w:rsidRPr="00A503B2" w14:paraId="77F044B9" w14:textId="379503EC" w:rsidTr="00F824A2">
        <w:trPr>
          <w:trHeight w:val="510"/>
          <w:jc w:val="center"/>
        </w:trPr>
        <w:tc>
          <w:tcPr>
            <w:tcW w:w="866" w:type="dxa"/>
            <w:tcBorders>
              <w:left w:val="single" w:sz="18" w:space="0" w:color="auto"/>
            </w:tcBorders>
            <w:shd w:val="clear" w:color="auto" w:fill="EAF1DD" w:themeFill="accent3" w:themeFillTint="33"/>
            <w:noWrap/>
            <w:vAlign w:val="bottom"/>
          </w:tcPr>
          <w:p w14:paraId="60D728F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lastRenderedPageBreak/>
              <w:t>62 A</w:t>
            </w:r>
          </w:p>
        </w:tc>
        <w:tc>
          <w:tcPr>
            <w:tcW w:w="717" w:type="dxa"/>
            <w:shd w:val="clear" w:color="auto" w:fill="EAF1DD" w:themeFill="accent3" w:themeFillTint="33"/>
            <w:noWrap/>
            <w:vAlign w:val="bottom"/>
          </w:tcPr>
          <w:p w14:paraId="394AFD9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8,49</w:t>
            </w:r>
          </w:p>
        </w:tc>
        <w:tc>
          <w:tcPr>
            <w:tcW w:w="557" w:type="dxa"/>
            <w:shd w:val="clear" w:color="auto" w:fill="EAF1DD" w:themeFill="accent3" w:themeFillTint="33"/>
            <w:noWrap/>
            <w:vAlign w:val="bottom"/>
          </w:tcPr>
          <w:p w14:paraId="0CEE9738"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382BF64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1-6A5Q5R</w:t>
            </w:r>
          </w:p>
        </w:tc>
        <w:tc>
          <w:tcPr>
            <w:tcW w:w="2482" w:type="dxa"/>
            <w:shd w:val="clear" w:color="auto" w:fill="EAF1DD" w:themeFill="accent3" w:themeFillTint="33"/>
            <w:noWrap/>
            <w:vAlign w:val="bottom"/>
          </w:tcPr>
          <w:p w14:paraId="09936E0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6AC437B8" w14:textId="77777777" w:rsidR="00F824A2" w:rsidRPr="00A503B2" w:rsidRDefault="00F824A2" w:rsidP="00F824A2">
            <w:pPr>
              <w:jc w:val="center"/>
              <w:rPr>
                <w:rFonts w:ascii="Arial" w:hAnsi="Arial" w:cs="Arial"/>
                <w:sz w:val="18"/>
                <w:szCs w:val="18"/>
              </w:rPr>
            </w:pPr>
          </w:p>
        </w:tc>
      </w:tr>
      <w:tr w:rsidR="00A503B2" w:rsidRPr="00A503B2" w14:paraId="1D84A3EF" w14:textId="049A7686" w:rsidTr="00F824A2">
        <w:trPr>
          <w:trHeight w:val="510"/>
          <w:jc w:val="center"/>
        </w:trPr>
        <w:tc>
          <w:tcPr>
            <w:tcW w:w="866" w:type="dxa"/>
            <w:tcBorders>
              <w:left w:val="single" w:sz="18" w:space="0" w:color="auto"/>
            </w:tcBorders>
            <w:shd w:val="clear" w:color="auto" w:fill="EAF1DD" w:themeFill="accent3" w:themeFillTint="33"/>
            <w:noWrap/>
            <w:vAlign w:val="bottom"/>
          </w:tcPr>
          <w:p w14:paraId="5789730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62 B</w:t>
            </w:r>
          </w:p>
        </w:tc>
        <w:tc>
          <w:tcPr>
            <w:tcW w:w="717" w:type="dxa"/>
            <w:shd w:val="clear" w:color="auto" w:fill="EAF1DD" w:themeFill="accent3" w:themeFillTint="33"/>
            <w:noWrap/>
            <w:vAlign w:val="bottom"/>
          </w:tcPr>
          <w:p w14:paraId="4F0EBD4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17,84</w:t>
            </w:r>
          </w:p>
        </w:tc>
        <w:tc>
          <w:tcPr>
            <w:tcW w:w="557" w:type="dxa"/>
            <w:shd w:val="clear" w:color="auto" w:fill="EAF1DD" w:themeFill="accent3" w:themeFillTint="33"/>
            <w:noWrap/>
            <w:vAlign w:val="bottom"/>
          </w:tcPr>
          <w:p w14:paraId="037FBED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56C9B9A3"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1-6A2A5Q</w:t>
            </w:r>
          </w:p>
        </w:tc>
        <w:tc>
          <w:tcPr>
            <w:tcW w:w="2482" w:type="dxa"/>
            <w:shd w:val="clear" w:color="auto" w:fill="EAF1DD" w:themeFill="accent3" w:themeFillTint="33"/>
            <w:noWrap/>
            <w:vAlign w:val="bottom"/>
          </w:tcPr>
          <w:p w14:paraId="13E39981"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4C19CB7" w14:textId="77777777" w:rsidR="00F824A2" w:rsidRPr="00A503B2" w:rsidRDefault="00F824A2" w:rsidP="00F824A2">
            <w:pPr>
              <w:jc w:val="center"/>
              <w:rPr>
                <w:rFonts w:ascii="Arial" w:hAnsi="Arial" w:cs="Arial"/>
                <w:sz w:val="18"/>
                <w:szCs w:val="18"/>
              </w:rPr>
            </w:pPr>
          </w:p>
        </w:tc>
      </w:tr>
      <w:tr w:rsidR="00A503B2" w:rsidRPr="00A503B2" w14:paraId="2EF22356" w14:textId="02A5EE81" w:rsidTr="00F824A2">
        <w:trPr>
          <w:trHeight w:val="510"/>
          <w:jc w:val="center"/>
        </w:trPr>
        <w:tc>
          <w:tcPr>
            <w:tcW w:w="866" w:type="dxa"/>
            <w:tcBorders>
              <w:left w:val="single" w:sz="18" w:space="0" w:color="auto"/>
            </w:tcBorders>
            <w:shd w:val="clear" w:color="auto" w:fill="EAF1DD" w:themeFill="accent3" w:themeFillTint="33"/>
            <w:noWrap/>
            <w:vAlign w:val="bottom"/>
          </w:tcPr>
          <w:p w14:paraId="0491D8E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62 C</w:t>
            </w:r>
          </w:p>
        </w:tc>
        <w:tc>
          <w:tcPr>
            <w:tcW w:w="717" w:type="dxa"/>
            <w:shd w:val="clear" w:color="auto" w:fill="EAF1DD" w:themeFill="accent3" w:themeFillTint="33"/>
            <w:noWrap/>
            <w:vAlign w:val="bottom"/>
          </w:tcPr>
          <w:p w14:paraId="6A3AB78F"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0,33</w:t>
            </w:r>
          </w:p>
        </w:tc>
        <w:tc>
          <w:tcPr>
            <w:tcW w:w="557" w:type="dxa"/>
            <w:shd w:val="clear" w:color="auto" w:fill="EAF1DD" w:themeFill="accent3" w:themeFillTint="33"/>
            <w:noWrap/>
            <w:vAlign w:val="bottom"/>
          </w:tcPr>
          <w:p w14:paraId="69A0D824"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 </w:t>
            </w:r>
          </w:p>
        </w:tc>
        <w:tc>
          <w:tcPr>
            <w:tcW w:w="1097" w:type="dxa"/>
            <w:shd w:val="clear" w:color="auto" w:fill="EAF1DD" w:themeFill="accent3" w:themeFillTint="33"/>
            <w:noWrap/>
            <w:vAlign w:val="bottom"/>
          </w:tcPr>
          <w:p w14:paraId="5A90CC32"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1-6B5Q5R</w:t>
            </w:r>
          </w:p>
        </w:tc>
        <w:tc>
          <w:tcPr>
            <w:tcW w:w="2482" w:type="dxa"/>
            <w:shd w:val="clear" w:color="auto" w:fill="EAF1DD" w:themeFill="accent3" w:themeFillTint="33"/>
            <w:noWrap/>
            <w:vAlign w:val="bottom"/>
          </w:tcPr>
          <w:p w14:paraId="7FF68250"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32BB6C0F" w14:textId="77777777" w:rsidR="00F824A2" w:rsidRPr="00A503B2" w:rsidRDefault="00F824A2" w:rsidP="00F824A2">
            <w:pPr>
              <w:jc w:val="center"/>
              <w:rPr>
                <w:rFonts w:ascii="Arial" w:hAnsi="Arial" w:cs="Arial"/>
                <w:sz w:val="18"/>
                <w:szCs w:val="18"/>
              </w:rPr>
            </w:pPr>
          </w:p>
        </w:tc>
      </w:tr>
      <w:tr w:rsidR="00A503B2" w:rsidRPr="00A503B2" w14:paraId="47D2B1BF" w14:textId="5B2D40D5" w:rsidTr="00F824A2">
        <w:trPr>
          <w:trHeight w:val="510"/>
          <w:jc w:val="center"/>
        </w:trPr>
        <w:tc>
          <w:tcPr>
            <w:tcW w:w="866" w:type="dxa"/>
            <w:tcBorders>
              <w:left w:val="single" w:sz="18" w:space="0" w:color="auto"/>
            </w:tcBorders>
            <w:shd w:val="clear" w:color="auto" w:fill="EAF1DD" w:themeFill="accent3" w:themeFillTint="33"/>
            <w:noWrap/>
            <w:vAlign w:val="bottom"/>
          </w:tcPr>
          <w:p w14:paraId="1A425FDA"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62 D</w:t>
            </w:r>
          </w:p>
        </w:tc>
        <w:tc>
          <w:tcPr>
            <w:tcW w:w="717" w:type="dxa"/>
            <w:shd w:val="clear" w:color="auto" w:fill="EAF1DD" w:themeFill="accent3" w:themeFillTint="33"/>
            <w:noWrap/>
            <w:vAlign w:val="bottom"/>
          </w:tcPr>
          <w:p w14:paraId="7F63FE37"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0,54</w:t>
            </w:r>
          </w:p>
        </w:tc>
        <w:tc>
          <w:tcPr>
            <w:tcW w:w="557" w:type="dxa"/>
            <w:shd w:val="clear" w:color="auto" w:fill="EAF1DD" w:themeFill="accent3" w:themeFillTint="33"/>
            <w:noWrap/>
            <w:vAlign w:val="bottom"/>
          </w:tcPr>
          <w:p w14:paraId="3A1C83E2"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 </w:t>
            </w:r>
          </w:p>
        </w:tc>
        <w:tc>
          <w:tcPr>
            <w:tcW w:w="1097" w:type="dxa"/>
            <w:shd w:val="clear" w:color="auto" w:fill="EAF1DD" w:themeFill="accent3" w:themeFillTint="33"/>
            <w:noWrap/>
            <w:vAlign w:val="bottom"/>
          </w:tcPr>
          <w:p w14:paraId="72FC5156"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1-6B5Q5R</w:t>
            </w:r>
          </w:p>
        </w:tc>
        <w:tc>
          <w:tcPr>
            <w:tcW w:w="2482" w:type="dxa"/>
            <w:shd w:val="clear" w:color="auto" w:fill="EAF1DD" w:themeFill="accent3" w:themeFillTint="33"/>
            <w:noWrap/>
            <w:vAlign w:val="bottom"/>
          </w:tcPr>
          <w:p w14:paraId="54C94115"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721D23DC" w14:textId="77777777" w:rsidR="00F824A2" w:rsidRPr="00A503B2" w:rsidRDefault="00F824A2" w:rsidP="00F824A2">
            <w:pPr>
              <w:jc w:val="center"/>
              <w:rPr>
                <w:rFonts w:ascii="Arial" w:hAnsi="Arial" w:cs="Arial"/>
                <w:sz w:val="18"/>
                <w:szCs w:val="18"/>
              </w:rPr>
            </w:pPr>
          </w:p>
        </w:tc>
      </w:tr>
      <w:tr w:rsidR="00A503B2" w:rsidRPr="00A503B2" w14:paraId="472F4C08" w14:textId="62F5B21F" w:rsidTr="00F824A2">
        <w:trPr>
          <w:trHeight w:val="510"/>
          <w:jc w:val="center"/>
        </w:trPr>
        <w:tc>
          <w:tcPr>
            <w:tcW w:w="866" w:type="dxa"/>
            <w:tcBorders>
              <w:left w:val="single" w:sz="18" w:space="0" w:color="auto"/>
            </w:tcBorders>
            <w:shd w:val="clear" w:color="auto" w:fill="EAF1DD" w:themeFill="accent3" w:themeFillTint="33"/>
            <w:noWrap/>
            <w:vAlign w:val="bottom"/>
          </w:tcPr>
          <w:p w14:paraId="78F9D489"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7</w:t>
            </w:r>
          </w:p>
        </w:tc>
        <w:tc>
          <w:tcPr>
            <w:tcW w:w="717" w:type="dxa"/>
            <w:shd w:val="clear" w:color="auto" w:fill="EAF1DD" w:themeFill="accent3" w:themeFillTint="33"/>
            <w:noWrap/>
            <w:vAlign w:val="bottom"/>
          </w:tcPr>
          <w:p w14:paraId="235B780B"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12,16</w:t>
            </w:r>
          </w:p>
        </w:tc>
        <w:tc>
          <w:tcPr>
            <w:tcW w:w="557" w:type="dxa"/>
            <w:shd w:val="clear" w:color="auto" w:fill="EAF1DD" w:themeFill="accent3" w:themeFillTint="33"/>
            <w:noWrap/>
            <w:vAlign w:val="bottom"/>
          </w:tcPr>
          <w:p w14:paraId="0719039C" w14:textId="77777777" w:rsidR="00F824A2" w:rsidRPr="00A503B2" w:rsidRDefault="00F824A2" w:rsidP="00F824A2">
            <w:pPr>
              <w:jc w:val="center"/>
              <w:rPr>
                <w:rFonts w:ascii="Arial" w:hAnsi="Arial" w:cs="Arial"/>
                <w:sz w:val="18"/>
                <w:szCs w:val="18"/>
                <w:lang w:eastAsia="ro-RO"/>
              </w:rPr>
            </w:pPr>
            <w:r w:rsidRPr="00A503B2">
              <w:rPr>
                <w:rFonts w:ascii="Arial" w:hAnsi="Arial" w:cs="Arial"/>
                <w:sz w:val="18"/>
                <w:szCs w:val="18"/>
              </w:rPr>
              <w:t>E</w:t>
            </w:r>
          </w:p>
        </w:tc>
        <w:tc>
          <w:tcPr>
            <w:tcW w:w="1097" w:type="dxa"/>
            <w:shd w:val="clear" w:color="auto" w:fill="EAF1DD" w:themeFill="accent3" w:themeFillTint="33"/>
            <w:noWrap/>
            <w:vAlign w:val="bottom"/>
          </w:tcPr>
          <w:p w14:paraId="65AC2154"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1-6G5Q</w:t>
            </w:r>
          </w:p>
        </w:tc>
        <w:tc>
          <w:tcPr>
            <w:tcW w:w="2482" w:type="dxa"/>
            <w:shd w:val="clear" w:color="auto" w:fill="EAF1DD" w:themeFill="accent3" w:themeFillTint="33"/>
            <w:noWrap/>
            <w:vAlign w:val="bottom"/>
          </w:tcPr>
          <w:p w14:paraId="1787936C" w14:textId="77777777" w:rsidR="00F824A2" w:rsidRPr="00A503B2" w:rsidRDefault="00F824A2" w:rsidP="00F824A2">
            <w:pPr>
              <w:jc w:val="center"/>
              <w:rPr>
                <w:rFonts w:ascii="Arial" w:hAnsi="Arial" w:cs="Arial"/>
                <w:sz w:val="18"/>
                <w:szCs w:val="18"/>
              </w:rPr>
            </w:pPr>
            <w:r w:rsidRPr="00A503B2">
              <w:rPr>
                <w:rFonts w:ascii="Arial" w:hAnsi="Arial" w:cs="Arial"/>
                <w:sz w:val="18"/>
                <w:szCs w:val="18"/>
              </w:rPr>
              <w:t> </w:t>
            </w:r>
          </w:p>
        </w:tc>
        <w:tc>
          <w:tcPr>
            <w:tcW w:w="2482" w:type="dxa"/>
            <w:shd w:val="clear" w:color="auto" w:fill="EAF1DD" w:themeFill="accent3" w:themeFillTint="33"/>
          </w:tcPr>
          <w:p w14:paraId="06BF2B34" w14:textId="77777777" w:rsidR="00F824A2" w:rsidRPr="00A503B2" w:rsidRDefault="00F824A2" w:rsidP="00F824A2">
            <w:pPr>
              <w:jc w:val="center"/>
              <w:rPr>
                <w:rFonts w:ascii="Arial" w:hAnsi="Arial" w:cs="Arial"/>
                <w:sz w:val="18"/>
                <w:szCs w:val="18"/>
              </w:rPr>
            </w:pPr>
          </w:p>
        </w:tc>
      </w:tr>
    </w:tbl>
    <w:p w14:paraId="3AA61AEC" w14:textId="77777777" w:rsidR="00F824A2" w:rsidRDefault="00F824A2" w:rsidP="0084697F">
      <w:pPr>
        <w:ind w:firstLine="708"/>
        <w:jc w:val="both"/>
        <w:rPr>
          <w:rFonts w:ascii="Arial" w:hAnsi="Arial" w:cs="Arial"/>
          <w:color w:val="EE0000"/>
          <w:sz w:val="24"/>
          <w:szCs w:val="24"/>
        </w:rPr>
      </w:pPr>
    </w:p>
    <w:p w14:paraId="142F67CB" w14:textId="3A94E935" w:rsidR="000639E1" w:rsidRPr="00A503B2" w:rsidRDefault="00AA4BFF" w:rsidP="00F41C11">
      <w:pPr>
        <w:pStyle w:val="Titlu2"/>
        <w:numPr>
          <w:ilvl w:val="0"/>
          <w:numId w:val="0"/>
        </w:numPr>
        <w:ind w:left="1560"/>
        <w:rPr>
          <w:b/>
          <w:sz w:val="22"/>
          <w:szCs w:val="22"/>
        </w:rPr>
      </w:pPr>
      <w:bookmarkStart w:id="99" w:name="_Toc223780984"/>
      <w:r w:rsidRPr="00A503B2">
        <w:rPr>
          <w:b/>
          <w:sz w:val="22"/>
          <w:szCs w:val="22"/>
        </w:rPr>
        <w:t>4.3</w:t>
      </w:r>
      <w:r w:rsidR="00FA5F66" w:rsidRPr="00A503B2">
        <w:rPr>
          <w:b/>
          <w:sz w:val="22"/>
          <w:szCs w:val="22"/>
        </w:rPr>
        <w:t xml:space="preserve">. </w:t>
      </w:r>
      <w:r w:rsidR="009F5104" w:rsidRPr="00A503B2">
        <w:rPr>
          <w:b/>
          <w:sz w:val="22"/>
          <w:szCs w:val="22"/>
        </w:rPr>
        <w:t>Calitatea factorilor de mediu</w:t>
      </w:r>
      <w:bookmarkEnd w:id="99"/>
    </w:p>
    <w:p w14:paraId="6A958855" w14:textId="77777777" w:rsidR="00096AEC" w:rsidRPr="00A503B2" w:rsidRDefault="00096AEC" w:rsidP="00F41C11">
      <w:pPr>
        <w:pStyle w:val="Listparagraf"/>
        <w:spacing w:after="0" w:line="240" w:lineRule="auto"/>
        <w:ind w:firstLine="720"/>
        <w:rPr>
          <w:rFonts w:ascii="Arial" w:hAnsi="Arial" w:cs="Arial"/>
          <w:b/>
          <w:lang w:val="ro-RO"/>
        </w:rPr>
      </w:pPr>
    </w:p>
    <w:p w14:paraId="79AD9708" w14:textId="3C0A1A08" w:rsidR="00FA5F66" w:rsidRPr="00A503B2" w:rsidRDefault="00FA5F66" w:rsidP="00F41C11">
      <w:pPr>
        <w:pStyle w:val="Titlu3"/>
        <w:numPr>
          <w:ilvl w:val="0"/>
          <w:numId w:val="0"/>
        </w:numPr>
        <w:spacing w:before="0" w:after="0"/>
        <w:ind w:left="432"/>
        <w:rPr>
          <w:sz w:val="22"/>
          <w:szCs w:val="22"/>
        </w:rPr>
      </w:pPr>
      <w:bookmarkStart w:id="100" w:name="_Toc223780985"/>
      <w:r w:rsidRPr="00A503B2">
        <w:rPr>
          <w:sz w:val="22"/>
          <w:szCs w:val="22"/>
        </w:rPr>
        <w:t>4.</w:t>
      </w:r>
      <w:r w:rsidR="00AA4BFF" w:rsidRPr="00A503B2">
        <w:rPr>
          <w:sz w:val="22"/>
          <w:szCs w:val="22"/>
        </w:rPr>
        <w:t>3</w:t>
      </w:r>
      <w:r w:rsidRPr="00A503B2">
        <w:rPr>
          <w:sz w:val="22"/>
          <w:szCs w:val="22"/>
        </w:rPr>
        <w:t>.1. Calitatea aerului</w:t>
      </w:r>
      <w:bookmarkEnd w:id="100"/>
      <w:r w:rsidRPr="00A503B2">
        <w:rPr>
          <w:sz w:val="22"/>
          <w:szCs w:val="22"/>
        </w:rPr>
        <w:t xml:space="preserve"> </w:t>
      </w:r>
    </w:p>
    <w:p w14:paraId="13880844" w14:textId="77777777" w:rsidR="00FA5F66" w:rsidRPr="00A503B2" w:rsidRDefault="00FA5F66" w:rsidP="00FA5F66">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64B1E401"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Calitatea atmosferei este considerata activitatea cea mai importanta în cadrul retelei de monitorizare a factorilor de mediu, atmosfera fiind cel mai imprevizibil vector de propagare  a poluantilor, efectele facându-se resimtite atât de catre om cât si de catre celelalte componente ale mediului. </w:t>
      </w:r>
    </w:p>
    <w:p w14:paraId="1784E943"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Emisiile în aer rezultate în urma functionării motoarelor termice din dotarea utilajelor si mijloacelor auto ce vor fi folosite în activitățiile de exploatare sunt dependente de etapizarea lucrărilor. </w:t>
      </w:r>
    </w:p>
    <w:p w14:paraId="60F55C38" w14:textId="480E160C"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Întrucât aceste lucrări se vor desfășura punctiform pe suprafața analizată și nu au un caracter staționar nu trebuie monitorizate în conformitate cu prevederile Ordinului MMP nr. 462/1993 pentru aprobarea </w:t>
      </w:r>
      <w:r w:rsidR="00C53235" w:rsidRPr="00A503B2">
        <w:rPr>
          <w:rFonts w:ascii="Arial" w:hAnsi="Arial" w:cs="Arial"/>
          <w:lang w:val="ro-RO"/>
        </w:rPr>
        <w:t>Condiții</w:t>
      </w:r>
      <w:r w:rsidRPr="00A503B2">
        <w:rPr>
          <w:rFonts w:ascii="Arial" w:hAnsi="Arial" w:cs="Arial"/>
          <w:lang w:val="ro-RO"/>
        </w:rPr>
        <w:t xml:space="preserve">lor tehnice privind protectia atmosferei şi Normelor metodologice privind determinarea emisiilor de poluanti atmosferici produsi de surse stationare. </w:t>
      </w:r>
    </w:p>
    <w:p w14:paraId="3FDFC8FB"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Ca atare nu se poate face încadrarea valorilor medii estimate în prevederile acestui ordin. Se poate afirma, totusi, că nivelul acestor emisii este scăzut si că nu depaseste limite maxime admise si că efectul acestora este anihilat de vegetatia din pădure. </w:t>
      </w:r>
    </w:p>
    <w:p w14:paraId="072E0999"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Prin implementarea amenajamentului silvic, vor rezulta emisii de poluanţi în aer în limite admisibile. Acestea vor fi: </w:t>
      </w:r>
    </w:p>
    <w:p w14:paraId="0C32DFD8"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emisii din surse mobile (oxid de carbon, oxizi de azot, oxizi de sulf, poluanţi organici persistenţi şi pulberi) de la mijloacele de transport care vor deservi amenajamentului silvic. Cantitatea de gaze de esapare este în concordanta cu mijloacelor de transport folosite si de durata de functionare a motoarelor acestora în perioada cât se află pe amplasament; </w:t>
      </w:r>
    </w:p>
    <w:p w14:paraId="16C209DC"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emisii din surse mobile (oxid de carbon, oxizi de azot, oxizi de sulf, poluanţi organici persistenţi şi pulberi) de la utilajele care vor deservi activitatea de exploatare (TAF - uri, tractoare, etc.); </w:t>
      </w:r>
    </w:p>
    <w:p w14:paraId="2D00ECBA"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emisii din surse mobile (oxid de carbon, oxizi de azot, oxizi de sulf, poluanţi organici persistenţi şi pulberi) de la mijloacele de tăiere (drujbe) care vor fi folosite în activitatea de exploatare; </w:t>
      </w:r>
    </w:p>
    <w:p w14:paraId="17867111" w14:textId="56B0B42C"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pulberi  (particule în  suspensie) rezultate în  urma  </w:t>
      </w:r>
      <w:r w:rsidR="00E767A7" w:rsidRPr="00A503B2">
        <w:rPr>
          <w:rFonts w:ascii="Arial" w:hAnsi="Arial" w:cs="Arial"/>
          <w:lang w:val="ro-RO"/>
        </w:rPr>
        <w:t>activităților</w:t>
      </w:r>
      <w:r w:rsidRPr="00A503B2">
        <w:rPr>
          <w:rFonts w:ascii="Arial" w:hAnsi="Arial" w:cs="Arial"/>
          <w:lang w:val="ro-RO"/>
        </w:rPr>
        <w:t xml:space="preserve"> de  doborâre,  curatare, transport si încărcare masă lemnoasă. </w:t>
      </w:r>
    </w:p>
    <w:p w14:paraId="3D7843A8" w14:textId="73042945" w:rsidR="009B56FE" w:rsidRPr="00A503B2" w:rsidRDefault="00FA5F66" w:rsidP="00FA5F66">
      <w:pPr>
        <w:pStyle w:val="Listparagraf"/>
        <w:spacing w:after="0" w:line="240" w:lineRule="auto"/>
        <w:ind w:left="0" w:firstLine="720"/>
        <w:rPr>
          <w:rFonts w:ascii="Arial" w:hAnsi="Arial" w:cs="Arial"/>
          <w:lang w:val="ro-RO"/>
        </w:rPr>
      </w:pPr>
      <w:r w:rsidRPr="00A503B2">
        <w:rPr>
          <w:rFonts w:ascii="Arial" w:hAnsi="Arial" w:cs="Arial"/>
          <w:lang w:val="ro-RO"/>
        </w:rPr>
        <w:t xml:space="preserve"> </w:t>
      </w:r>
    </w:p>
    <w:p w14:paraId="49C862E4" w14:textId="77777777" w:rsidR="00FA5F66" w:rsidRPr="00A503B2" w:rsidRDefault="00FA5F66" w:rsidP="00F41C11">
      <w:pPr>
        <w:pStyle w:val="Titlu3"/>
        <w:numPr>
          <w:ilvl w:val="0"/>
          <w:numId w:val="0"/>
        </w:numPr>
        <w:spacing w:before="0" w:after="0"/>
        <w:ind w:left="432"/>
        <w:rPr>
          <w:sz w:val="22"/>
          <w:szCs w:val="22"/>
        </w:rPr>
      </w:pPr>
      <w:bookmarkStart w:id="101" w:name="_Toc223780986"/>
      <w:r w:rsidRPr="00A503B2">
        <w:rPr>
          <w:sz w:val="22"/>
          <w:szCs w:val="22"/>
        </w:rPr>
        <w:t>4.</w:t>
      </w:r>
      <w:r w:rsidR="00AA4BFF" w:rsidRPr="00A503B2">
        <w:rPr>
          <w:sz w:val="22"/>
          <w:szCs w:val="22"/>
        </w:rPr>
        <w:t>3</w:t>
      </w:r>
      <w:r w:rsidRPr="00A503B2">
        <w:rPr>
          <w:sz w:val="22"/>
          <w:szCs w:val="22"/>
        </w:rPr>
        <w:t>.2. Calitatea apei</w:t>
      </w:r>
      <w:bookmarkEnd w:id="101"/>
      <w:r w:rsidRPr="00A503B2">
        <w:rPr>
          <w:sz w:val="22"/>
          <w:szCs w:val="22"/>
        </w:rPr>
        <w:t xml:space="preserve"> </w:t>
      </w:r>
    </w:p>
    <w:p w14:paraId="08DA8BCA" w14:textId="77777777" w:rsidR="00FB20D1" w:rsidRPr="00A503B2" w:rsidRDefault="00FB20D1" w:rsidP="00FA5F66">
      <w:pPr>
        <w:pStyle w:val="Listparagraf"/>
        <w:spacing w:after="0" w:line="240" w:lineRule="auto"/>
        <w:ind w:firstLine="720"/>
        <w:rPr>
          <w:rFonts w:ascii="Arial" w:hAnsi="Arial" w:cs="Arial"/>
          <w:b/>
          <w:lang w:val="ro-RO"/>
        </w:rPr>
      </w:pPr>
    </w:p>
    <w:p w14:paraId="72429AA3" w14:textId="46FEE32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Promovarea utilizarii durabile a apelor in totalitatea lor (subterane si de suprafata) a impus elaborarea unor </w:t>
      </w:r>
      <w:r w:rsidR="00A4585C" w:rsidRPr="00A503B2">
        <w:rPr>
          <w:rFonts w:ascii="Arial" w:hAnsi="Arial" w:cs="Arial"/>
          <w:lang w:val="ro-RO"/>
        </w:rPr>
        <w:t>Măsuri</w:t>
      </w:r>
      <w:r w:rsidRPr="00A503B2">
        <w:rPr>
          <w:rFonts w:ascii="Arial" w:hAnsi="Arial" w:cs="Arial"/>
          <w:lang w:val="ro-RO"/>
        </w:rPr>
        <w:t xml:space="preserve"> unitare comune, care s-au concretizat la nivelul Uniunii Europene prin adoptarea Directivei 60/2000/EC referitoare la stabilirea unui cadru de actiune comunitar in domeniul politicii apei. Inovatia pe care o aduce acest document  este ca resursa  de apa sa fie gestionata  pe intregul  bazin hidrografic, privit ca  unitate naturala geografica si hidrologica, cu caracteristici bine definite si cu trasaturi specifice.  </w:t>
      </w:r>
    </w:p>
    <w:p w14:paraId="0033468C"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lastRenderedPageBreak/>
        <w:t xml:space="preserve"> </w:t>
      </w:r>
    </w:p>
    <w:p w14:paraId="4A26088E"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Prin aplicarea Amenajamentului Silvic nu se generează ape uzate tehnologice si nici menajere. Vegetaţia forestieră existentă în păduri are un rol deosebit de important în protejarea învelişului de sol şi în reglarea debitelor de apă de suprafată si subterane, în special în perioadele când se înregistrează precipitaţii importante cantitativ.  </w:t>
      </w:r>
    </w:p>
    <w:p w14:paraId="3023030F" w14:textId="28F0EB4E"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În urma </w:t>
      </w:r>
      <w:r w:rsidR="00E767A7" w:rsidRPr="00A503B2">
        <w:rPr>
          <w:rFonts w:ascii="Arial" w:hAnsi="Arial" w:cs="Arial"/>
          <w:lang w:val="ro-RO"/>
        </w:rPr>
        <w:t>activităților</w:t>
      </w:r>
      <w:r w:rsidRPr="00A503B2">
        <w:rPr>
          <w:rFonts w:ascii="Arial" w:hAnsi="Arial" w:cs="Arial"/>
          <w:lang w:val="ro-RO"/>
        </w:rPr>
        <w:t xml:space="preserve"> de exploatare forestieră si a activitătilor silvice poate apare un nivel ridicat de perturbare a solului care are ca rezultat </w:t>
      </w:r>
      <w:r w:rsidR="00731051" w:rsidRPr="00A503B2">
        <w:rPr>
          <w:rFonts w:ascii="Arial" w:hAnsi="Arial" w:cs="Arial"/>
          <w:lang w:val="ro-RO"/>
        </w:rPr>
        <w:t>creșterea</w:t>
      </w:r>
      <w:r w:rsidRPr="00A503B2">
        <w:rPr>
          <w:rFonts w:ascii="Arial" w:hAnsi="Arial" w:cs="Arial"/>
          <w:lang w:val="ro-RO"/>
        </w:rPr>
        <w:t xml:space="preserve"> încărcării cu sedimente a apelor de suprafată, mai ales în timpul precipitator abundente, având ca rezultat direct </w:t>
      </w:r>
      <w:r w:rsidR="00731051" w:rsidRPr="00A503B2">
        <w:rPr>
          <w:rFonts w:ascii="Arial" w:hAnsi="Arial" w:cs="Arial"/>
          <w:lang w:val="ro-RO"/>
        </w:rPr>
        <w:t>creșterea</w:t>
      </w:r>
      <w:r w:rsidRPr="00A503B2">
        <w:rPr>
          <w:rFonts w:ascii="Arial" w:hAnsi="Arial" w:cs="Arial"/>
          <w:lang w:val="ro-RO"/>
        </w:rPr>
        <w:t xml:space="preserve"> concentrator de materii în suspensie în receptorii de suprafată. Totodată mai pot apare pierderi accidentale de carburanti si lubrefianti de la utilajele si mijloacele auto care actionează pe locatie.  </w:t>
      </w:r>
    </w:p>
    <w:p w14:paraId="4A3925A6" w14:textId="6AF8C466"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Prin aplicarea prevederilor amenajamentului silvic, se vor lua </w:t>
      </w:r>
      <w:r w:rsidR="00A4585C" w:rsidRPr="00A503B2">
        <w:rPr>
          <w:rFonts w:ascii="Arial" w:hAnsi="Arial" w:cs="Arial"/>
          <w:lang w:val="ro-RO"/>
        </w:rPr>
        <w:t>Măsuri</w:t>
      </w:r>
      <w:r w:rsidRPr="00A503B2">
        <w:rPr>
          <w:rFonts w:ascii="Arial" w:hAnsi="Arial" w:cs="Arial"/>
          <w:lang w:val="ro-RO"/>
        </w:rPr>
        <w:t xml:space="preserve"> in evitarea poluarii apelor de suprafata si subterane. </w:t>
      </w:r>
      <w:r w:rsidR="00A4585C" w:rsidRPr="00A503B2">
        <w:rPr>
          <w:rFonts w:ascii="Arial" w:hAnsi="Arial" w:cs="Arial"/>
          <w:lang w:val="ro-RO"/>
        </w:rPr>
        <w:t>Măsuri</w:t>
      </w:r>
      <w:r w:rsidRPr="00A503B2">
        <w:rPr>
          <w:rFonts w:ascii="Arial" w:hAnsi="Arial" w:cs="Arial"/>
          <w:lang w:val="ro-RO"/>
        </w:rPr>
        <w:t xml:space="preserve">le ce se trebuie avute in vedere în timpul exploatărilor forestiere pentru a limita poluarea apelor sunt următoarele:   </w:t>
      </w:r>
    </w:p>
    <w:p w14:paraId="0D662AEC"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w:t>
      </w:r>
    </w:p>
    <w:p w14:paraId="23895C81"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se construiesc podete la trecerile cu lemne peste paraiele vailor principale</w:t>
      </w:r>
    </w:p>
    <w:p w14:paraId="67AE8040"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se curata albiile paraielor de resturi de exploatare pentru evitarea obturarii scurgerilor si spălarea solului fertil din marginea arboretelor </w:t>
      </w:r>
    </w:p>
    <w:p w14:paraId="2C7B0AB7"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schimburile de ulei nu se fac in parchetele de exploatare </w:t>
      </w:r>
    </w:p>
    <w:p w14:paraId="0756E4CD" w14:textId="77777777"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este strict interzisă spalarea utilajelor in albia sau malul pâraielor </w:t>
      </w:r>
    </w:p>
    <w:p w14:paraId="2B94498A" w14:textId="76160615" w:rsidR="00FA5F66" w:rsidRPr="00A503B2" w:rsidRDefault="00FA5F66" w:rsidP="00B36686">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se va respecta planul de revizie tehnica a tractoarelor forestiere in vederea preintampinarii scurgerii uleiurilor. </w:t>
      </w:r>
    </w:p>
    <w:p w14:paraId="45F43BC7" w14:textId="77777777" w:rsidR="00F41C11" w:rsidRPr="00A503B2" w:rsidRDefault="00F41C11" w:rsidP="00B36686">
      <w:pPr>
        <w:pStyle w:val="Listparagraf"/>
        <w:spacing w:after="0" w:line="240" w:lineRule="auto"/>
        <w:ind w:left="0" w:firstLine="720"/>
        <w:jc w:val="both"/>
        <w:rPr>
          <w:rFonts w:ascii="Arial" w:hAnsi="Arial" w:cs="Arial"/>
          <w:lang w:val="ro-RO"/>
        </w:rPr>
      </w:pPr>
    </w:p>
    <w:p w14:paraId="18F31BAD" w14:textId="64CF3872" w:rsidR="00FA5F66" w:rsidRPr="00A503B2" w:rsidRDefault="00FA5F66" w:rsidP="00F41C11">
      <w:pPr>
        <w:pStyle w:val="Titlu3"/>
        <w:numPr>
          <w:ilvl w:val="0"/>
          <w:numId w:val="0"/>
        </w:numPr>
        <w:spacing w:before="0" w:after="0"/>
        <w:ind w:left="432"/>
        <w:rPr>
          <w:sz w:val="22"/>
          <w:szCs w:val="22"/>
        </w:rPr>
      </w:pPr>
      <w:bookmarkStart w:id="102" w:name="_Toc223780987"/>
      <w:r w:rsidRPr="00A503B2">
        <w:rPr>
          <w:sz w:val="22"/>
          <w:szCs w:val="22"/>
        </w:rPr>
        <w:t>4.</w:t>
      </w:r>
      <w:r w:rsidR="00AA4BFF" w:rsidRPr="00A503B2">
        <w:rPr>
          <w:sz w:val="22"/>
          <w:szCs w:val="22"/>
        </w:rPr>
        <w:t>3</w:t>
      </w:r>
      <w:r w:rsidRPr="00A503B2">
        <w:rPr>
          <w:sz w:val="22"/>
          <w:szCs w:val="22"/>
        </w:rPr>
        <w:t>.3. Calitatea solului</w:t>
      </w:r>
      <w:bookmarkEnd w:id="102"/>
      <w:r w:rsidRPr="00A503B2">
        <w:rPr>
          <w:sz w:val="22"/>
          <w:szCs w:val="22"/>
        </w:rPr>
        <w:t xml:space="preserve"> </w:t>
      </w:r>
    </w:p>
    <w:p w14:paraId="41796D60" w14:textId="77777777" w:rsidR="00FA5F66" w:rsidRPr="00A503B2" w:rsidRDefault="00FA5F66" w:rsidP="00FA5F66">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6A65D82F" w14:textId="77777777"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Solul este definit drept un corp natural, modificat sau nu prin activitatea omului, format la  suprafata scoartei terestre ca urmare a actiunii interdependente a factorilor bioclimatici asupra materialului sau rocii parentale. </w:t>
      </w:r>
    </w:p>
    <w:p w14:paraId="60237AE2" w14:textId="74764523"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Prin îngrijirea solului se are în vedere promovarea protectiei mediului înconjurător si ameliorarea </w:t>
      </w:r>
      <w:r w:rsidR="00C53235" w:rsidRPr="00A503B2">
        <w:rPr>
          <w:rFonts w:ascii="Arial" w:hAnsi="Arial" w:cs="Arial"/>
          <w:lang w:val="ro-RO"/>
        </w:rPr>
        <w:t>condiții</w:t>
      </w:r>
      <w:r w:rsidRPr="00A503B2">
        <w:rPr>
          <w:rFonts w:ascii="Arial" w:hAnsi="Arial" w:cs="Arial"/>
          <w:lang w:val="ro-RO"/>
        </w:rPr>
        <w:t xml:space="preserve">lor ecologice, în scopul păstrării echilibrului dinamic al sistemelor biologice. Accentul se pune pe valorificarea optimă a tuturor  </w:t>
      </w:r>
      <w:r w:rsidR="00C53235" w:rsidRPr="00A503B2">
        <w:rPr>
          <w:rFonts w:ascii="Arial" w:hAnsi="Arial" w:cs="Arial"/>
          <w:lang w:val="ro-RO"/>
        </w:rPr>
        <w:t>condiții</w:t>
      </w:r>
      <w:r w:rsidRPr="00A503B2">
        <w:rPr>
          <w:rFonts w:ascii="Arial" w:hAnsi="Arial" w:cs="Arial"/>
          <w:lang w:val="ro-RO"/>
        </w:rPr>
        <w:t xml:space="preserve">lor ecologice stabilindu-se relatii între soluri, </w:t>
      </w:r>
      <w:r w:rsidR="00C53235" w:rsidRPr="00A503B2">
        <w:rPr>
          <w:rFonts w:ascii="Arial" w:hAnsi="Arial" w:cs="Arial"/>
          <w:lang w:val="ro-RO"/>
        </w:rPr>
        <w:t>condiții</w:t>
      </w:r>
      <w:r w:rsidRPr="00A503B2">
        <w:rPr>
          <w:rFonts w:ascii="Arial" w:hAnsi="Arial" w:cs="Arial"/>
          <w:lang w:val="ro-RO"/>
        </w:rPr>
        <w:t xml:space="preserve"> climatice, factori biotici, la care se adaug considerarea criteriilor sociale si  traditionale pentru asigurarea unei dezvoltări economice durabile.  </w:t>
      </w:r>
    </w:p>
    <w:p w14:paraId="4C2E1AF3" w14:textId="06F758CC" w:rsidR="00B71B22" w:rsidRPr="00A503B2" w:rsidRDefault="00A4585C"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Măsuri</w:t>
      </w:r>
      <w:r w:rsidR="00FA5F66" w:rsidRPr="00A503B2">
        <w:rPr>
          <w:rFonts w:ascii="Arial" w:hAnsi="Arial" w:cs="Arial"/>
          <w:lang w:val="ro-RO"/>
        </w:rPr>
        <w:t>le ce se vor lua pentru protectia solului si subsolului sunt prevazute in regulile silvice, conform. Ordinului nr. 1.540 din 3 iunie 2011 respectiv:</w:t>
      </w:r>
    </w:p>
    <w:p w14:paraId="1FCCB6DE" w14:textId="77777777" w:rsidR="00B71B22" w:rsidRPr="00A503B2" w:rsidRDefault="00B71B22"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w:t>
      </w:r>
      <w:r w:rsidR="00FA5F66" w:rsidRPr="00A503B2">
        <w:rPr>
          <w:rFonts w:ascii="Arial" w:hAnsi="Arial" w:cs="Arial"/>
          <w:lang w:val="ro-RO"/>
        </w:rPr>
        <w:t xml:space="preserve"> se vor evita amplasarea drumurilor de tractor de coasta; </w:t>
      </w:r>
    </w:p>
    <w:p w14:paraId="0B902D48" w14:textId="77777777" w:rsidR="00B71B22" w:rsidRPr="00A503B2" w:rsidRDefault="00B71B22"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w:t>
      </w:r>
      <w:r w:rsidR="00FA5F66" w:rsidRPr="00A503B2">
        <w:rPr>
          <w:rFonts w:ascii="Arial" w:hAnsi="Arial" w:cs="Arial"/>
          <w:lang w:val="ro-RO"/>
        </w:rPr>
        <w:t xml:space="preserve">se vor evita zonele de transport cu panta transversala mai mare de 35 de grade; </w:t>
      </w:r>
    </w:p>
    <w:p w14:paraId="3525D356" w14:textId="77777777" w:rsidR="00B71B22" w:rsidRPr="00A503B2" w:rsidRDefault="00B71B22"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w:t>
      </w:r>
      <w:r w:rsidR="00FA5F66" w:rsidRPr="00A503B2">
        <w:rPr>
          <w:rFonts w:ascii="Arial" w:hAnsi="Arial" w:cs="Arial"/>
          <w:lang w:val="ro-RO"/>
        </w:rPr>
        <w:t xml:space="preserve">se vor evita zonele mlastinoase si stancariile. </w:t>
      </w:r>
    </w:p>
    <w:p w14:paraId="07295C38" w14:textId="77777777" w:rsidR="00B71B22"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In raza parchetelor se vor introduce numai gama de utilaje adecvate tehnologiei de exploatare aprobate de administratorul silvic si aflate in stare corespunzatoare de functionare. </w:t>
      </w:r>
    </w:p>
    <w:p w14:paraId="58C378E1" w14:textId="5307155E" w:rsidR="00FA5F66" w:rsidRPr="00A503B2" w:rsidRDefault="00FA5F66"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In perioadele ploioase, in lateralul drumului de tractor se vor executa canale de scurgere a apei pentru a se evita siroirea apei pe distante lungi de-a lungul drumului, erodarea acestora si transportul de aluviuni in aval. Prin aplicarea prevederilor Amenajamentului Silvic, sursele  posibile de poluare a solului si a subsolului sunt utilajele din </w:t>
      </w:r>
      <w:r w:rsidR="00E767A7" w:rsidRPr="00A503B2">
        <w:rPr>
          <w:rFonts w:ascii="Arial" w:hAnsi="Arial" w:cs="Arial"/>
          <w:lang w:val="ro-RO"/>
        </w:rPr>
        <w:t>lucrările</w:t>
      </w:r>
      <w:r w:rsidRPr="00A503B2">
        <w:rPr>
          <w:rFonts w:ascii="Arial" w:hAnsi="Arial" w:cs="Arial"/>
          <w:lang w:val="ro-RO"/>
        </w:rPr>
        <w:t xml:space="preserve"> de expoatare a lemnului (tractoare, TAF-uri, motofierastraie), combustibilii si lubrifiantii utilizati de acestea, </w:t>
      </w:r>
      <w:r w:rsidR="00731051" w:rsidRPr="00A503B2">
        <w:rPr>
          <w:rFonts w:ascii="Arial" w:hAnsi="Arial" w:cs="Arial"/>
          <w:lang w:val="ro-RO"/>
        </w:rPr>
        <w:t xml:space="preserve">deșeuri </w:t>
      </w:r>
      <w:r w:rsidRPr="00A503B2">
        <w:rPr>
          <w:rFonts w:ascii="Arial" w:hAnsi="Arial" w:cs="Arial"/>
          <w:lang w:val="ro-RO"/>
        </w:rPr>
        <w:t xml:space="preserve">le menajere ce vor fi generate de personalul angajat al firmelor specializate ce vor intreprinde </w:t>
      </w:r>
      <w:r w:rsidR="00E767A7" w:rsidRPr="00A503B2">
        <w:rPr>
          <w:rFonts w:ascii="Arial" w:hAnsi="Arial" w:cs="Arial"/>
          <w:lang w:val="ro-RO"/>
        </w:rPr>
        <w:t>lucrările</w:t>
      </w:r>
      <w:r w:rsidRPr="00A503B2">
        <w:rPr>
          <w:rFonts w:ascii="Arial" w:hAnsi="Arial" w:cs="Arial"/>
          <w:lang w:val="ro-RO"/>
        </w:rPr>
        <w:t xml:space="preserve"> prevazute de Amenajamentul Silvic. </w:t>
      </w:r>
    </w:p>
    <w:p w14:paraId="5E0133D7" w14:textId="77777777" w:rsidR="00FA5F66" w:rsidRPr="00A503B2" w:rsidRDefault="00FA5F66" w:rsidP="00FA5F66">
      <w:pPr>
        <w:pStyle w:val="Listparagraf"/>
        <w:spacing w:after="0" w:line="240" w:lineRule="auto"/>
        <w:ind w:left="0" w:firstLine="720"/>
        <w:rPr>
          <w:rFonts w:ascii="Arial" w:hAnsi="Arial" w:cs="Arial"/>
          <w:lang w:val="ro-RO"/>
        </w:rPr>
      </w:pPr>
      <w:r w:rsidRPr="00A503B2">
        <w:rPr>
          <w:rFonts w:ascii="Arial" w:hAnsi="Arial" w:cs="Arial"/>
          <w:lang w:val="ro-RO"/>
        </w:rPr>
        <w:t xml:space="preserve"> </w:t>
      </w:r>
    </w:p>
    <w:p w14:paraId="6F2EB2B8" w14:textId="0CA247C3" w:rsidR="00FA5F66" w:rsidRPr="00A503B2" w:rsidRDefault="00E767A7"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Lucrările</w:t>
      </w:r>
      <w:r w:rsidR="00FA5F66" w:rsidRPr="00A503B2">
        <w:rPr>
          <w:rFonts w:ascii="Arial" w:hAnsi="Arial" w:cs="Arial"/>
          <w:lang w:val="ro-RO"/>
        </w:rPr>
        <w:t xml:space="preserve"> vor fi realizate dupa normele de calitate in exploatari forestiere astfel incat cantitatile de </w:t>
      </w:r>
      <w:r w:rsidR="00731051" w:rsidRPr="00A503B2">
        <w:rPr>
          <w:rFonts w:ascii="Arial" w:hAnsi="Arial" w:cs="Arial"/>
          <w:lang w:val="ro-RO"/>
        </w:rPr>
        <w:t xml:space="preserve">deșeuri </w:t>
      </w:r>
      <w:r w:rsidR="00FA5F66" w:rsidRPr="00A503B2">
        <w:rPr>
          <w:rFonts w:ascii="Arial" w:hAnsi="Arial" w:cs="Arial"/>
          <w:lang w:val="ro-RO"/>
        </w:rPr>
        <w:t xml:space="preserve"> rezultate sa fie limitate la minim. </w:t>
      </w:r>
    </w:p>
    <w:p w14:paraId="6D8B2118" w14:textId="13B7A97B" w:rsidR="00FA5F66" w:rsidRPr="00A503B2" w:rsidRDefault="00FA5F66" w:rsidP="00F41C11">
      <w:pPr>
        <w:pStyle w:val="Listparagraf"/>
        <w:spacing w:after="0" w:line="240" w:lineRule="auto"/>
        <w:ind w:left="0" w:firstLine="720"/>
        <w:rPr>
          <w:rFonts w:ascii="Arial" w:hAnsi="Arial" w:cs="Arial"/>
          <w:lang w:val="ro-RO"/>
        </w:rPr>
      </w:pPr>
    </w:p>
    <w:p w14:paraId="0D81976C" w14:textId="41917685" w:rsidR="00FA5F66" w:rsidRPr="00A503B2" w:rsidRDefault="00B71B22" w:rsidP="00F41C11">
      <w:pPr>
        <w:pStyle w:val="Titlu3"/>
        <w:numPr>
          <w:ilvl w:val="0"/>
          <w:numId w:val="0"/>
        </w:numPr>
        <w:spacing w:before="0" w:after="0"/>
        <w:ind w:left="432"/>
        <w:rPr>
          <w:sz w:val="22"/>
          <w:szCs w:val="22"/>
        </w:rPr>
      </w:pPr>
      <w:bookmarkStart w:id="103" w:name="_Toc223780988"/>
      <w:r w:rsidRPr="00A503B2">
        <w:rPr>
          <w:sz w:val="22"/>
          <w:szCs w:val="22"/>
        </w:rPr>
        <w:t>4.</w:t>
      </w:r>
      <w:r w:rsidR="00AA4BFF" w:rsidRPr="00A503B2">
        <w:rPr>
          <w:sz w:val="22"/>
          <w:szCs w:val="22"/>
        </w:rPr>
        <w:t>3</w:t>
      </w:r>
      <w:r w:rsidR="00FA5F66" w:rsidRPr="00A503B2">
        <w:rPr>
          <w:sz w:val="22"/>
          <w:szCs w:val="22"/>
        </w:rPr>
        <w:t>.4. Zgomotul și vibrațiile</w:t>
      </w:r>
      <w:bookmarkEnd w:id="103"/>
      <w:r w:rsidR="00FA5F66" w:rsidRPr="00A503B2">
        <w:rPr>
          <w:sz w:val="22"/>
          <w:szCs w:val="22"/>
        </w:rPr>
        <w:t xml:space="preserve"> </w:t>
      </w:r>
    </w:p>
    <w:p w14:paraId="3F9ACDE5" w14:textId="77777777" w:rsidR="00FA5F66" w:rsidRPr="00A503B2" w:rsidRDefault="00FA5F66" w:rsidP="00F41C11">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30D9A4DB" w14:textId="77777777" w:rsidR="00FA5F66" w:rsidRPr="00A503B2" w:rsidRDefault="00FA5F66" w:rsidP="00F41C11">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Zgomotul si vibratiile sunt generate de functionarea motoarelor, sculelor (drujbelor), utilajelor si a mijloacelor auto. Datorită numărului redus al acestora, solutiilor constructive si al nivelului tehnic </w:t>
      </w:r>
      <w:r w:rsidRPr="00A503B2">
        <w:rPr>
          <w:rFonts w:ascii="Arial" w:hAnsi="Arial" w:cs="Arial"/>
          <w:lang w:val="ro-RO"/>
        </w:rPr>
        <w:lastRenderedPageBreak/>
        <w:t xml:space="preserve">superior de dotare cantitatea si nivelul zgomotului si al vibratiilor se vor situa în limite  acceptabile. Totodată  mediul  în  care  acestea  se  produc  (pădure  cu  multă  vegetatie)  va contribui direct la atenuarea lor si la reducerea distantei de propagare. </w:t>
      </w:r>
    </w:p>
    <w:p w14:paraId="28963728" w14:textId="77777777" w:rsidR="00FA5F66" w:rsidRPr="00464B07" w:rsidRDefault="00FA5F66" w:rsidP="00F41C11">
      <w:pPr>
        <w:pStyle w:val="Listparagraf"/>
        <w:spacing w:after="0" w:line="240" w:lineRule="auto"/>
        <w:ind w:firstLine="720"/>
        <w:rPr>
          <w:rFonts w:ascii="Arial" w:hAnsi="Arial" w:cs="Arial"/>
          <w:b/>
          <w:color w:val="EE0000"/>
          <w:sz w:val="24"/>
          <w:szCs w:val="24"/>
          <w:lang w:val="ro-RO"/>
        </w:rPr>
      </w:pPr>
      <w:r w:rsidRPr="00464B07">
        <w:rPr>
          <w:rFonts w:ascii="Arial" w:hAnsi="Arial" w:cs="Arial"/>
          <w:b/>
          <w:color w:val="EE0000"/>
          <w:sz w:val="24"/>
          <w:szCs w:val="24"/>
          <w:lang w:val="ro-RO"/>
        </w:rPr>
        <w:t xml:space="preserve"> </w:t>
      </w:r>
    </w:p>
    <w:p w14:paraId="25CECBF4" w14:textId="65192B24" w:rsidR="00FA5F66" w:rsidRPr="00A503B2" w:rsidRDefault="00B71B22" w:rsidP="00F41C11">
      <w:pPr>
        <w:pStyle w:val="Titlu3"/>
        <w:numPr>
          <w:ilvl w:val="0"/>
          <w:numId w:val="0"/>
        </w:numPr>
        <w:spacing w:before="0" w:after="0"/>
        <w:ind w:left="432"/>
        <w:rPr>
          <w:sz w:val="22"/>
          <w:szCs w:val="22"/>
        </w:rPr>
      </w:pPr>
      <w:bookmarkStart w:id="104" w:name="_Toc223780989"/>
      <w:r w:rsidRPr="00A503B2">
        <w:rPr>
          <w:sz w:val="22"/>
          <w:szCs w:val="22"/>
        </w:rPr>
        <w:t>4.</w:t>
      </w:r>
      <w:r w:rsidR="00AA4BFF" w:rsidRPr="00A503B2">
        <w:rPr>
          <w:sz w:val="22"/>
          <w:szCs w:val="22"/>
        </w:rPr>
        <w:t>3</w:t>
      </w:r>
      <w:r w:rsidR="00FA5F66" w:rsidRPr="00A503B2">
        <w:rPr>
          <w:sz w:val="22"/>
          <w:szCs w:val="22"/>
        </w:rPr>
        <w:t>.5. Biodiversitatea, flora si fauna</w:t>
      </w:r>
      <w:bookmarkEnd w:id="104"/>
      <w:r w:rsidR="00FA5F66" w:rsidRPr="00A503B2">
        <w:rPr>
          <w:sz w:val="22"/>
          <w:szCs w:val="22"/>
        </w:rPr>
        <w:t xml:space="preserve"> </w:t>
      </w:r>
    </w:p>
    <w:p w14:paraId="097321FE" w14:textId="77777777" w:rsidR="00FA5F66" w:rsidRPr="00A503B2" w:rsidRDefault="00FA5F66" w:rsidP="00F41C11">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20EBB24A" w14:textId="3504A6C3" w:rsidR="00FA5F66" w:rsidRDefault="00FA5F66" w:rsidP="00F41C11">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Arboretele sunt compuse din </w:t>
      </w:r>
      <w:r w:rsidR="00A503B2" w:rsidRPr="00A503B2">
        <w:rPr>
          <w:rFonts w:ascii="Arial" w:hAnsi="Arial" w:cs="Arial"/>
          <w:lang w:val="ro-RO"/>
        </w:rPr>
        <w:t>molid</w:t>
      </w:r>
      <w:r w:rsidR="002D4001" w:rsidRPr="00A503B2">
        <w:rPr>
          <w:rFonts w:ascii="Arial" w:hAnsi="Arial" w:cs="Arial"/>
          <w:lang w:val="ro-RO"/>
        </w:rPr>
        <w:t xml:space="preserve"> (</w:t>
      </w:r>
      <w:r w:rsidR="00A503B2" w:rsidRPr="00A503B2">
        <w:rPr>
          <w:rFonts w:ascii="Arial" w:hAnsi="Arial" w:cs="Arial"/>
          <w:lang w:val="ro-RO"/>
        </w:rPr>
        <w:t>71</w:t>
      </w:r>
      <w:r w:rsidR="002D4001" w:rsidRPr="00A503B2">
        <w:rPr>
          <w:rFonts w:ascii="Arial" w:hAnsi="Arial" w:cs="Arial"/>
          <w:lang w:val="ro-RO"/>
        </w:rPr>
        <w:t xml:space="preserve">%), </w:t>
      </w:r>
      <w:r w:rsidR="00A503B2" w:rsidRPr="00A503B2">
        <w:rPr>
          <w:rFonts w:ascii="Arial" w:hAnsi="Arial" w:cs="Arial"/>
          <w:lang w:val="ro-RO"/>
        </w:rPr>
        <w:t>fag</w:t>
      </w:r>
      <w:r w:rsidR="002D4001" w:rsidRPr="00A503B2">
        <w:rPr>
          <w:rFonts w:ascii="Arial" w:hAnsi="Arial" w:cs="Arial"/>
          <w:lang w:val="ro-RO"/>
        </w:rPr>
        <w:t>(</w:t>
      </w:r>
      <w:r w:rsidR="00A503B2" w:rsidRPr="00A503B2">
        <w:rPr>
          <w:rFonts w:ascii="Arial" w:hAnsi="Arial" w:cs="Arial"/>
          <w:lang w:val="ro-RO"/>
        </w:rPr>
        <w:t>21</w:t>
      </w:r>
      <w:r w:rsidR="002D4001" w:rsidRPr="00A503B2">
        <w:rPr>
          <w:rFonts w:ascii="Arial" w:hAnsi="Arial" w:cs="Arial"/>
          <w:lang w:val="ro-RO"/>
        </w:rPr>
        <w:t xml:space="preserve">%), </w:t>
      </w:r>
      <w:r w:rsidR="00A503B2" w:rsidRPr="00A503B2">
        <w:rPr>
          <w:rFonts w:ascii="Arial" w:hAnsi="Arial" w:cs="Arial"/>
          <w:lang w:val="ro-RO"/>
        </w:rPr>
        <w:t>brad</w:t>
      </w:r>
      <w:r w:rsidR="002D4001" w:rsidRPr="00A503B2">
        <w:rPr>
          <w:rFonts w:ascii="Arial" w:hAnsi="Arial" w:cs="Arial"/>
          <w:lang w:val="ro-RO"/>
        </w:rPr>
        <w:t xml:space="preserve"> (</w:t>
      </w:r>
      <w:r w:rsidR="00A503B2" w:rsidRPr="00A503B2">
        <w:rPr>
          <w:rFonts w:ascii="Arial" w:hAnsi="Arial" w:cs="Arial"/>
          <w:lang w:val="ro-RO"/>
        </w:rPr>
        <w:t>6</w:t>
      </w:r>
      <w:r w:rsidR="002D4001" w:rsidRPr="00A503B2">
        <w:rPr>
          <w:rFonts w:ascii="Arial" w:hAnsi="Arial" w:cs="Arial"/>
          <w:lang w:val="ro-RO"/>
        </w:rPr>
        <w:t xml:space="preserve">%), </w:t>
      </w:r>
      <w:r w:rsidR="00A503B2" w:rsidRPr="00A503B2">
        <w:rPr>
          <w:rFonts w:ascii="Arial" w:hAnsi="Arial" w:cs="Arial"/>
          <w:lang w:val="ro-RO"/>
        </w:rPr>
        <w:t>larice</w:t>
      </w:r>
      <w:r w:rsidR="002D4001" w:rsidRPr="00A503B2">
        <w:rPr>
          <w:rFonts w:ascii="Arial" w:hAnsi="Arial" w:cs="Arial"/>
          <w:lang w:val="ro-RO"/>
        </w:rPr>
        <w:t xml:space="preserve"> (</w:t>
      </w:r>
      <w:r w:rsidR="00A503B2" w:rsidRPr="00A503B2">
        <w:rPr>
          <w:rFonts w:ascii="Arial" w:hAnsi="Arial" w:cs="Arial"/>
          <w:lang w:val="ro-RO"/>
        </w:rPr>
        <w:t>1</w:t>
      </w:r>
      <w:r w:rsidR="002D4001" w:rsidRPr="00A503B2">
        <w:rPr>
          <w:rFonts w:ascii="Arial" w:hAnsi="Arial" w:cs="Arial"/>
          <w:lang w:val="ro-RO"/>
        </w:rPr>
        <w:t xml:space="preserve">%), </w:t>
      </w:r>
      <w:r w:rsidR="00A503B2" w:rsidRPr="00A503B2">
        <w:rPr>
          <w:rFonts w:ascii="Arial" w:hAnsi="Arial" w:cs="Arial"/>
          <w:lang w:val="ro-RO"/>
        </w:rPr>
        <w:t>salcie</w:t>
      </w:r>
      <w:r w:rsidR="002D4001" w:rsidRPr="00A503B2">
        <w:rPr>
          <w:rFonts w:ascii="Arial" w:hAnsi="Arial" w:cs="Arial"/>
          <w:lang w:val="ro-RO"/>
        </w:rPr>
        <w:t xml:space="preserve"> </w:t>
      </w:r>
      <w:r w:rsidR="00A503B2" w:rsidRPr="00A503B2">
        <w:rPr>
          <w:rFonts w:ascii="Arial" w:hAnsi="Arial" w:cs="Arial"/>
          <w:lang w:val="ro-RO"/>
        </w:rPr>
        <w:t>capreasca</w:t>
      </w:r>
      <w:r w:rsidR="002D4001" w:rsidRPr="00A503B2">
        <w:rPr>
          <w:rFonts w:ascii="Arial" w:hAnsi="Arial" w:cs="Arial"/>
          <w:lang w:val="ro-RO"/>
        </w:rPr>
        <w:t>(</w:t>
      </w:r>
      <w:r w:rsidR="00A503B2" w:rsidRPr="00A503B2">
        <w:rPr>
          <w:rFonts w:ascii="Arial" w:hAnsi="Arial" w:cs="Arial"/>
          <w:lang w:val="ro-RO"/>
        </w:rPr>
        <w:t>1</w:t>
      </w:r>
      <w:r w:rsidR="002D4001" w:rsidRPr="00A503B2">
        <w:rPr>
          <w:rFonts w:ascii="Arial" w:hAnsi="Arial" w:cs="Arial"/>
          <w:lang w:val="ro-RO"/>
        </w:rPr>
        <w:t>%)</w:t>
      </w:r>
      <w:r w:rsidR="0079002E" w:rsidRPr="00A503B2">
        <w:rPr>
          <w:rFonts w:ascii="Arial" w:hAnsi="Arial" w:cs="Arial"/>
          <w:lang w:val="ro-RO"/>
        </w:rPr>
        <w:t xml:space="preserve">. </w:t>
      </w:r>
      <w:r w:rsidRPr="00A503B2">
        <w:rPr>
          <w:rFonts w:ascii="Arial" w:hAnsi="Arial" w:cs="Arial"/>
          <w:lang w:val="ro-RO"/>
        </w:rPr>
        <w:t xml:space="preserve">Subarboretul este bine reprezentat prin exemplare izolate de păducel, </w:t>
      </w:r>
      <w:r w:rsidR="007B2E49" w:rsidRPr="00A503B2">
        <w:rPr>
          <w:rFonts w:ascii="Arial" w:hAnsi="Arial" w:cs="Arial"/>
          <w:lang w:val="ro-RO"/>
        </w:rPr>
        <w:t xml:space="preserve">sânger, porumbar, </w:t>
      </w:r>
      <w:r w:rsidRPr="00A503B2">
        <w:rPr>
          <w:rFonts w:ascii="Arial" w:hAnsi="Arial" w:cs="Arial"/>
          <w:lang w:val="ro-RO"/>
        </w:rPr>
        <w:t xml:space="preserve">etc. Fauna este corelată cu altitudinea, clima și vegetația și prezintă o etajare pe verticală.  </w:t>
      </w:r>
    </w:p>
    <w:p w14:paraId="638A28AE" w14:textId="77777777" w:rsidR="00A503B2" w:rsidRDefault="00A503B2" w:rsidP="00F41C11">
      <w:pPr>
        <w:pStyle w:val="Listparagraf"/>
        <w:spacing w:after="0" w:line="240" w:lineRule="auto"/>
        <w:ind w:left="0" w:firstLine="720"/>
        <w:jc w:val="both"/>
        <w:rPr>
          <w:rFonts w:ascii="Arial" w:hAnsi="Arial" w:cs="Arial"/>
          <w:lang w:val="ro-RO"/>
        </w:rPr>
      </w:pPr>
    </w:p>
    <w:p w14:paraId="3EA4626C" w14:textId="77777777" w:rsidR="00A503B2" w:rsidRDefault="00A503B2" w:rsidP="00F41C11">
      <w:pPr>
        <w:pStyle w:val="Listparagraf"/>
        <w:spacing w:after="0" w:line="240" w:lineRule="auto"/>
        <w:ind w:left="0" w:firstLine="720"/>
        <w:jc w:val="both"/>
        <w:rPr>
          <w:rFonts w:ascii="Arial" w:hAnsi="Arial" w:cs="Arial"/>
          <w:lang w:val="ro-RO"/>
        </w:rPr>
      </w:pPr>
    </w:p>
    <w:p w14:paraId="0B158838" w14:textId="433175FC" w:rsidR="00FA5F66" w:rsidRPr="00A503B2" w:rsidRDefault="00FA5F66" w:rsidP="00F41C11">
      <w:pPr>
        <w:pStyle w:val="Titlu2"/>
        <w:numPr>
          <w:ilvl w:val="0"/>
          <w:numId w:val="0"/>
        </w:numPr>
        <w:ind w:left="1560"/>
        <w:rPr>
          <w:b/>
          <w:sz w:val="22"/>
          <w:szCs w:val="22"/>
        </w:rPr>
      </w:pPr>
      <w:r w:rsidRPr="00464B07">
        <w:rPr>
          <w:b/>
          <w:color w:val="EE0000"/>
        </w:rPr>
        <w:t xml:space="preserve"> </w:t>
      </w:r>
      <w:bookmarkStart w:id="105" w:name="_Toc223780990"/>
      <w:r w:rsidR="00AA4BFF" w:rsidRPr="00A503B2">
        <w:rPr>
          <w:b/>
          <w:sz w:val="22"/>
          <w:szCs w:val="22"/>
        </w:rPr>
        <w:t>4.4.</w:t>
      </w:r>
      <w:r w:rsidR="00832037" w:rsidRPr="00A503B2">
        <w:rPr>
          <w:b/>
          <w:sz w:val="22"/>
          <w:szCs w:val="22"/>
        </w:rPr>
        <w:t>Situatia sociala si economica</w:t>
      </w:r>
      <w:bookmarkEnd w:id="105"/>
      <w:r w:rsidR="00832037" w:rsidRPr="00A503B2">
        <w:rPr>
          <w:b/>
          <w:sz w:val="22"/>
          <w:szCs w:val="22"/>
        </w:rPr>
        <w:t xml:space="preserve"> </w:t>
      </w:r>
    </w:p>
    <w:p w14:paraId="54178D3B" w14:textId="77777777" w:rsidR="00FA5F66" w:rsidRPr="00A503B2" w:rsidRDefault="00FA5F66" w:rsidP="00F41C11">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2691F5D0" w14:textId="77777777" w:rsidR="00FA5F66" w:rsidRPr="00A503B2" w:rsidRDefault="00B71B22" w:rsidP="00F41C11">
      <w:pPr>
        <w:pStyle w:val="Titlu3"/>
        <w:numPr>
          <w:ilvl w:val="0"/>
          <w:numId w:val="0"/>
        </w:numPr>
        <w:spacing w:before="0" w:after="0"/>
        <w:ind w:left="432"/>
        <w:rPr>
          <w:sz w:val="22"/>
          <w:szCs w:val="22"/>
        </w:rPr>
      </w:pPr>
      <w:bookmarkStart w:id="106" w:name="_Toc223780991"/>
      <w:r w:rsidRPr="00A503B2">
        <w:rPr>
          <w:sz w:val="22"/>
          <w:szCs w:val="22"/>
        </w:rPr>
        <w:t>4.</w:t>
      </w:r>
      <w:r w:rsidR="00AA4BFF" w:rsidRPr="00A503B2">
        <w:rPr>
          <w:sz w:val="22"/>
          <w:szCs w:val="22"/>
        </w:rPr>
        <w:t>4</w:t>
      </w:r>
      <w:r w:rsidR="00FA5F66" w:rsidRPr="00A503B2">
        <w:rPr>
          <w:sz w:val="22"/>
          <w:szCs w:val="22"/>
        </w:rPr>
        <w:t>.1. Populatia</w:t>
      </w:r>
      <w:bookmarkEnd w:id="106"/>
      <w:r w:rsidR="00FA5F66" w:rsidRPr="00A503B2">
        <w:rPr>
          <w:sz w:val="22"/>
          <w:szCs w:val="22"/>
        </w:rPr>
        <w:t xml:space="preserve"> </w:t>
      </w:r>
    </w:p>
    <w:p w14:paraId="5BB254E9" w14:textId="77777777" w:rsidR="00FB20D1" w:rsidRPr="00A503B2" w:rsidRDefault="00FA5F66" w:rsidP="00F41C11">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56F0DEFF" w14:textId="6E0A008D" w:rsidR="00FA5F66" w:rsidRPr="00A503B2" w:rsidRDefault="00587A97" w:rsidP="00F41C11">
      <w:pPr>
        <w:ind w:firstLine="708"/>
        <w:rPr>
          <w:rFonts w:ascii="Arial" w:hAnsi="Arial" w:cs="Arial"/>
        </w:rPr>
      </w:pPr>
      <w:r w:rsidRPr="00A503B2">
        <w:rPr>
          <w:rFonts w:ascii="Arial" w:hAnsi="Arial" w:cs="Arial"/>
        </w:rPr>
        <w:t>Î</w:t>
      </w:r>
      <w:r w:rsidR="00FA5F66" w:rsidRPr="00A503B2">
        <w:rPr>
          <w:rFonts w:ascii="Arial" w:hAnsi="Arial" w:cs="Arial"/>
        </w:rPr>
        <w:t>n zona de implementare a planurilor nu exista locuinte permanente</w:t>
      </w:r>
      <w:r w:rsidR="009B56FE" w:rsidRPr="00A503B2">
        <w:rPr>
          <w:rFonts w:ascii="Arial" w:hAnsi="Arial" w:cs="Arial"/>
        </w:rPr>
        <w:t>, acestea regasindu-se la marginea padurii</w:t>
      </w:r>
      <w:r w:rsidR="00FA5F66" w:rsidRPr="00A503B2">
        <w:rPr>
          <w:rFonts w:ascii="Arial" w:hAnsi="Arial" w:cs="Arial"/>
        </w:rPr>
        <w:t>.</w:t>
      </w:r>
    </w:p>
    <w:p w14:paraId="16B35D9D" w14:textId="77777777" w:rsidR="00E03F46" w:rsidRPr="00A503B2" w:rsidRDefault="00E03F46" w:rsidP="00F41C11">
      <w:pPr>
        <w:pStyle w:val="Listparagraf"/>
        <w:spacing w:after="0" w:line="240" w:lineRule="auto"/>
        <w:ind w:firstLine="720"/>
        <w:rPr>
          <w:rFonts w:ascii="Arial" w:hAnsi="Arial" w:cs="Arial"/>
          <w:lang w:val="ro-RO"/>
        </w:rPr>
      </w:pPr>
    </w:p>
    <w:p w14:paraId="49957F7A" w14:textId="35DCCCD5" w:rsidR="00FA5F66" w:rsidRPr="00A503B2" w:rsidRDefault="00FA5F66" w:rsidP="00F41C11">
      <w:pPr>
        <w:pStyle w:val="Titlu3"/>
        <w:numPr>
          <w:ilvl w:val="0"/>
          <w:numId w:val="0"/>
        </w:numPr>
        <w:spacing w:before="0" w:after="0"/>
        <w:ind w:left="432"/>
        <w:rPr>
          <w:sz w:val="22"/>
          <w:szCs w:val="22"/>
        </w:rPr>
      </w:pPr>
      <w:r w:rsidRPr="00A503B2">
        <w:rPr>
          <w:sz w:val="22"/>
          <w:szCs w:val="22"/>
        </w:rPr>
        <w:t xml:space="preserve"> </w:t>
      </w:r>
      <w:bookmarkStart w:id="107" w:name="_Toc223780992"/>
      <w:r w:rsidR="00832037" w:rsidRPr="00A503B2">
        <w:rPr>
          <w:sz w:val="22"/>
          <w:szCs w:val="22"/>
        </w:rPr>
        <w:t>4.</w:t>
      </w:r>
      <w:r w:rsidR="00AA4BFF" w:rsidRPr="00A503B2">
        <w:rPr>
          <w:sz w:val="22"/>
          <w:szCs w:val="22"/>
        </w:rPr>
        <w:t>4</w:t>
      </w:r>
      <w:r w:rsidR="00832037" w:rsidRPr="00A503B2">
        <w:rPr>
          <w:sz w:val="22"/>
          <w:szCs w:val="22"/>
        </w:rPr>
        <w:t>.2</w:t>
      </w:r>
      <w:r w:rsidRPr="00A503B2">
        <w:rPr>
          <w:sz w:val="22"/>
          <w:szCs w:val="22"/>
        </w:rPr>
        <w:t xml:space="preserve"> Situatia economica si sociala</w:t>
      </w:r>
      <w:bookmarkEnd w:id="107"/>
      <w:r w:rsidRPr="00A503B2">
        <w:rPr>
          <w:sz w:val="22"/>
          <w:szCs w:val="22"/>
        </w:rPr>
        <w:t xml:space="preserve"> </w:t>
      </w:r>
    </w:p>
    <w:p w14:paraId="074840BE" w14:textId="77777777" w:rsidR="00FA5F66" w:rsidRPr="00A503B2" w:rsidRDefault="00FA5F66" w:rsidP="00FA5F66">
      <w:pPr>
        <w:pStyle w:val="Listparagraf"/>
        <w:spacing w:after="0" w:line="240" w:lineRule="auto"/>
        <w:ind w:firstLine="720"/>
        <w:rPr>
          <w:rFonts w:ascii="Arial" w:hAnsi="Arial" w:cs="Arial"/>
          <w:b/>
          <w:lang w:val="ro-RO"/>
        </w:rPr>
      </w:pPr>
      <w:r w:rsidRPr="00A503B2">
        <w:rPr>
          <w:rFonts w:ascii="Arial" w:hAnsi="Arial" w:cs="Arial"/>
          <w:b/>
          <w:lang w:val="ro-RO"/>
        </w:rPr>
        <w:t xml:space="preserve"> </w:t>
      </w:r>
    </w:p>
    <w:p w14:paraId="79E86F32" w14:textId="0CB7D33B" w:rsidR="00B71B22"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In zona de implementare a Amenajamentului Silvic se desfasoara numai activitati specifice silviculturii si exploatarii forestiere, la care se aduga activitati de pastorit si ocazional culegere de fructe de </w:t>
      </w:r>
      <w:r w:rsidR="00E767A7" w:rsidRPr="00A503B2">
        <w:rPr>
          <w:rFonts w:ascii="Arial" w:hAnsi="Arial" w:cs="Arial"/>
          <w:lang w:val="ro-RO"/>
        </w:rPr>
        <w:t>pădure</w:t>
      </w:r>
      <w:r w:rsidRPr="00A503B2">
        <w:rPr>
          <w:rFonts w:ascii="Arial" w:hAnsi="Arial" w:cs="Arial"/>
          <w:lang w:val="ro-RO"/>
        </w:rPr>
        <w:t xml:space="preserve"> si de ciuperci. Activitatiile care vor fi generate ca rezultat al implementarii planurilor sunt cele specifice silviculturii si exploatarii forestiere, precum şi a transportului tehnologic. </w:t>
      </w:r>
    </w:p>
    <w:p w14:paraId="64FEB784"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Activităţii rezultate prin implementarea planurilor: </w:t>
      </w:r>
    </w:p>
    <w:p w14:paraId="1AD32197"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w:t>
      </w:r>
    </w:p>
    <w:p w14:paraId="30BC6124"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Împăduriri si îngrijirea plantaţiilor/regenerărilor naturale </w:t>
      </w:r>
    </w:p>
    <w:p w14:paraId="45E78043"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Lucrări de ingrijire şi conducere a arboretelor </w:t>
      </w:r>
    </w:p>
    <w:p w14:paraId="5D30708A"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Protecţia pădurilor </w:t>
      </w:r>
    </w:p>
    <w:p w14:paraId="265A550C"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Lucrări de punere în valoare </w:t>
      </w:r>
    </w:p>
    <w:p w14:paraId="727D6AF3" w14:textId="77777777" w:rsidR="00FA5F66" w:rsidRPr="00A503B2" w:rsidRDefault="00FA5F66" w:rsidP="002F000F">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Exploatarea lemnului </w:t>
      </w:r>
    </w:p>
    <w:p w14:paraId="507CD1F4" w14:textId="77777777" w:rsidR="00B71B22" w:rsidRPr="00A503B2" w:rsidRDefault="00FA5F66" w:rsidP="00B71B22">
      <w:pPr>
        <w:pStyle w:val="Listparagraf"/>
        <w:spacing w:after="0" w:line="240" w:lineRule="auto"/>
        <w:ind w:left="0" w:firstLine="720"/>
        <w:rPr>
          <w:rFonts w:ascii="Arial" w:hAnsi="Arial" w:cs="Arial"/>
          <w:lang w:val="ro-RO"/>
        </w:rPr>
      </w:pPr>
      <w:r w:rsidRPr="00A503B2">
        <w:rPr>
          <w:rFonts w:ascii="Arial" w:hAnsi="Arial" w:cs="Arial"/>
          <w:lang w:val="ro-RO"/>
        </w:rPr>
        <w:t xml:space="preserve"> </w:t>
      </w:r>
    </w:p>
    <w:p w14:paraId="5F8F6A36" w14:textId="77777777" w:rsidR="00FA5F66" w:rsidRPr="00A503B2" w:rsidRDefault="00FA5F66" w:rsidP="00B71B22">
      <w:pPr>
        <w:pStyle w:val="Listparagraf"/>
        <w:spacing w:after="0" w:line="240" w:lineRule="auto"/>
        <w:ind w:left="0" w:firstLine="720"/>
        <w:rPr>
          <w:rFonts w:ascii="Arial" w:hAnsi="Arial" w:cs="Arial"/>
          <w:lang w:val="ro-RO"/>
        </w:rPr>
      </w:pPr>
      <w:r w:rsidRPr="00A503B2">
        <w:rPr>
          <w:rFonts w:ascii="Arial" w:hAnsi="Arial" w:cs="Arial"/>
          <w:lang w:val="ro-RO"/>
        </w:rPr>
        <w:t>Pentru aceste activitati se va folosi pe cat este posibil forta de munca locala.</w:t>
      </w:r>
    </w:p>
    <w:p w14:paraId="2AB48393" w14:textId="77777777" w:rsidR="00F41C11" w:rsidRPr="00A503B2" w:rsidRDefault="00F41C11" w:rsidP="00F41C11">
      <w:pPr>
        <w:jc w:val="center"/>
        <w:rPr>
          <w:rFonts w:ascii="Arial" w:hAnsi="Arial" w:cs="Arial"/>
          <w:b/>
        </w:rPr>
      </w:pPr>
    </w:p>
    <w:p w14:paraId="7E7F895C" w14:textId="58F91283" w:rsidR="000639E1" w:rsidRPr="00A503B2" w:rsidRDefault="009F5104" w:rsidP="00F41C11">
      <w:pPr>
        <w:ind w:firstLine="708"/>
        <w:jc w:val="both"/>
        <w:rPr>
          <w:rFonts w:ascii="Arial" w:hAnsi="Arial" w:cs="Arial"/>
          <w:b/>
        </w:rPr>
      </w:pPr>
      <w:r w:rsidRPr="00A503B2">
        <w:rPr>
          <w:rFonts w:ascii="Arial" w:hAnsi="Arial" w:cs="Arial"/>
          <w:b/>
        </w:rPr>
        <w:t>Aspectele relevante ale evolutiei probabile a mediului si a situatiei economice si sociale in cazul neimplementarii planului propus</w:t>
      </w:r>
    </w:p>
    <w:p w14:paraId="7DC59C7C" w14:textId="77777777" w:rsidR="000639E1" w:rsidRPr="00A503B2" w:rsidRDefault="000639E1" w:rsidP="000639E1">
      <w:pPr>
        <w:pStyle w:val="Listparagraf"/>
        <w:spacing w:after="0" w:line="240" w:lineRule="auto"/>
        <w:ind w:left="0" w:firstLine="720"/>
        <w:rPr>
          <w:rFonts w:ascii="Arial" w:hAnsi="Arial" w:cs="Arial"/>
          <w:lang w:val="ro-RO"/>
        </w:rPr>
      </w:pPr>
    </w:p>
    <w:p w14:paraId="2A802E59"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Analiza situatiei actuale privind calitatea si starea mediului natural, precum si a situatiei economice si sociale a relevat o serie de aspecte semnificative privind evolutia probabila a acestor componente.</w:t>
      </w:r>
    </w:p>
    <w:p w14:paraId="127EDA1C"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In aprecierea evolutiei diferitelor componente ale mediului trebuie luat in considerare faptul ca Amenajamentul Silvic creeaza un cadru pentru gospodarirea silvica prin mijloace specifice. Acest tip de plan poate, pe de o parte, genera presiuni asupra unor componente ale mediului, iar pe de alta parte, poate solutiona anumite probleme de mediu existente. De asemenea, trebuie luat in considerare ca un amenajament silvic, prin specificul sau, nu se poate adresa tuturor  problemelor  de  mediu existente, ci doar celor ce pot fi solutionate prin mijloace silvice. Pe de alta parte, propunerile privind planificarea lucrarilor silvice aferente iau in considerare criteriile de protectie atat a sanatatii umane, cat si a mediului natural si construit. </w:t>
      </w:r>
    </w:p>
    <w:p w14:paraId="27822C7B"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w:t>
      </w:r>
    </w:p>
    <w:p w14:paraId="47F12906" w14:textId="46B6F101"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Strategia de Silvicultura pentru Uniunea Europeana realizata de Comisia Europeana pentru coordonarea tuturor </w:t>
      </w:r>
      <w:r w:rsidR="00E767A7" w:rsidRPr="00A503B2">
        <w:rPr>
          <w:rFonts w:ascii="Arial" w:hAnsi="Arial" w:cs="Arial"/>
          <w:lang w:val="ro-RO"/>
        </w:rPr>
        <w:t>activităților</w:t>
      </w:r>
      <w:r w:rsidRPr="00A503B2">
        <w:rPr>
          <w:rFonts w:ascii="Arial" w:hAnsi="Arial" w:cs="Arial"/>
          <w:lang w:val="ro-RO"/>
        </w:rPr>
        <w:t xml:space="preserve"> legate de utilizarea padurilor la nivel UE cuprinde cadrul pentru activitatea Comunitatii in acest domeniu. In sectiunea privind „Conservarea  biodiversitatii  padurii" preocuparile la nivelul biodiversitatii sunt clasificate în trei categorii: conservare, utilizare durabila si beneficii echitabile ale folosirii resurselor genetice ale padurii. Utilizarea durabila se refera la </w:t>
      </w:r>
      <w:r w:rsidRPr="00A503B2">
        <w:rPr>
          <w:rFonts w:ascii="Arial" w:hAnsi="Arial" w:cs="Arial"/>
          <w:lang w:val="ro-RO"/>
        </w:rPr>
        <w:lastRenderedPageBreak/>
        <w:t xml:space="preserve">mentinerea unei balante stabile între functia sociala, cea economica si serviciul adus de </w:t>
      </w:r>
      <w:r w:rsidR="00E767A7" w:rsidRPr="00A503B2">
        <w:rPr>
          <w:rFonts w:ascii="Arial" w:hAnsi="Arial" w:cs="Arial"/>
          <w:lang w:val="ro-RO"/>
        </w:rPr>
        <w:t>pădure</w:t>
      </w:r>
      <w:r w:rsidRPr="00A503B2">
        <w:rPr>
          <w:rFonts w:ascii="Arial" w:hAnsi="Arial" w:cs="Arial"/>
          <w:lang w:val="ro-RO"/>
        </w:rPr>
        <w:t xml:space="preserve"> diversitatii biologice. Interzicerea de principiu a executarii lucrarilor silvice datorita prezentei unui sit Natura 2000 poate avea un efect negativ, deoarece,  silvicultura face parte din peisajul rural, iar  dezvoltarea durabila a acestuia este esentiala. Obiectivele comune si anume acela al conservarii padurilor naturale, dezvoltarea fondului forestier, conservarea speciilor de flora si fauna din ecosistemele forestiere, vor fi imposibil de atins in lipsa unei colaborari intre comunitate, autoritatile locale, silvicultori, cercetatori. Rolul silviculturii este extrem de  important  tinând  cont  de  faptul  ca  o mare  parte  a diversitatii  biologice  din România se afla în ecosistemele forestiere, iar administrarea de zi cu zi a acestor ecosisteme din arii protejate, inclusiv situri Natura 2000, se face conform </w:t>
      </w:r>
      <w:r w:rsidR="00731051" w:rsidRPr="00A503B2">
        <w:rPr>
          <w:rFonts w:ascii="Arial" w:hAnsi="Arial" w:cs="Arial"/>
          <w:lang w:val="ro-RO"/>
        </w:rPr>
        <w:t>legislație</w:t>
      </w:r>
      <w:r w:rsidRPr="00A503B2">
        <w:rPr>
          <w:rFonts w:ascii="Arial" w:hAnsi="Arial" w:cs="Arial"/>
          <w:lang w:val="ro-RO"/>
        </w:rPr>
        <w:t xml:space="preserve">i în vigoare de catre silvicultori prin structuri special constituite.  </w:t>
      </w:r>
    </w:p>
    <w:p w14:paraId="18E27A37" w14:textId="31E8B19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Atât din studiile silvice existente cât și din cercetările care au stat la baza  întocmirii prezentei evaluări de mediu a rezultat faptul că neaplicarea unor lucrări silvice cuprinse in Amenajamentul Silvic ar genera efecte negative asupra dezvoltării atât a pădurii (arbori și celelalte speciilor de plante) cât și a speciilor de animale și păsări care trăiesc și se dezvoltă acolo. În situaţia neimplementarii planurilor, si implicit in neexecutarea lucrărilor de îngrijire, pot </w:t>
      </w:r>
      <w:r w:rsidR="00E767A7" w:rsidRPr="00A503B2">
        <w:rPr>
          <w:rFonts w:ascii="Arial" w:hAnsi="Arial" w:cs="Arial"/>
          <w:lang w:val="ro-RO"/>
        </w:rPr>
        <w:t>apărea</w:t>
      </w:r>
      <w:r w:rsidRPr="00A503B2">
        <w:rPr>
          <w:rFonts w:ascii="Arial" w:hAnsi="Arial" w:cs="Arial"/>
          <w:lang w:val="ro-RO"/>
        </w:rPr>
        <w:t xml:space="preserve"> următoarele efecte: menţinerea în arboret a unor specii nereprezentative, menţinerea unei structuri orizontale şi verticale atipice situaţii în care starea de conservare rămâne nefavorabilă sau parţial favorabilă. </w:t>
      </w:r>
    </w:p>
    <w:p w14:paraId="437747CD" w14:textId="77777777" w:rsidR="009F5104" w:rsidRPr="00A503B2" w:rsidRDefault="009F5104" w:rsidP="0079002E">
      <w:pPr>
        <w:pStyle w:val="Listparagraf"/>
        <w:spacing w:after="0" w:line="240" w:lineRule="auto"/>
        <w:ind w:left="0" w:firstLine="720"/>
        <w:jc w:val="both"/>
        <w:rPr>
          <w:rFonts w:ascii="Arial" w:hAnsi="Arial" w:cs="Arial"/>
          <w:lang w:val="ro-RO"/>
        </w:rPr>
      </w:pPr>
    </w:p>
    <w:p w14:paraId="520A69AD"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Neimplementarea prevederilor Amenajamentului Silvic,  poate duce la următoarele fenomene negative cu implicaţii puternice în viitor: </w:t>
      </w:r>
    </w:p>
    <w:p w14:paraId="7484E265"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w:t>
      </w:r>
    </w:p>
    <w:p w14:paraId="28EE20A6"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simplificarea compoziţiei arboretelor, în sensul încurajării ocupării terenului de către specii cu putere mare de regenerare: carpen, fag etc.; </w:t>
      </w:r>
    </w:p>
    <w:p w14:paraId="52673FC5"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dezechilibre ale structuri pe clase de vârstă care afectează continuitatea pădurii; degradarea stării fitosanitare a acestor arborete precum si a celor învecinate; menţinerea unei structuri simplificate, monotone, de tip continuu; </w:t>
      </w:r>
    </w:p>
    <w:p w14:paraId="5E063CA2"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scăderea calitativa a lemnului si a resurselor genetice a viitoarelor generații de pădure, datorita neefectuării lucrărilor silvice; </w:t>
      </w:r>
    </w:p>
    <w:p w14:paraId="30510B6A"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anularea competiţiei interspecifice, </w:t>
      </w:r>
    </w:p>
    <w:p w14:paraId="302F9EF3"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forţarea regenerărilor artificiale în dauna celor naturale cu repercursiuni negative în ceea ce priveşte caracterul natural al arboretului </w:t>
      </w:r>
    </w:p>
    <w:p w14:paraId="2DF1A805" w14:textId="5ED549F4"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dificultatea accesului în zonă şi presiunea antropica asupra arboretelor accesibile din punctul de vedere al posibilităţilor de exploatare în </w:t>
      </w:r>
      <w:r w:rsidR="00C53235" w:rsidRPr="00A503B2">
        <w:rPr>
          <w:rFonts w:ascii="Arial" w:hAnsi="Arial" w:cs="Arial"/>
          <w:lang w:val="ro-RO"/>
        </w:rPr>
        <w:t>condiții</w:t>
      </w:r>
      <w:r w:rsidRPr="00A503B2">
        <w:rPr>
          <w:rFonts w:ascii="Arial" w:hAnsi="Arial" w:cs="Arial"/>
          <w:lang w:val="ro-RO"/>
        </w:rPr>
        <w:t xml:space="preserve">le inexistenţei unor surse alternative; </w:t>
      </w:r>
    </w:p>
    <w:p w14:paraId="2AC79631"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pierderi economice importante </w:t>
      </w:r>
    </w:p>
    <w:p w14:paraId="45D9AF7D" w14:textId="77777777"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 </w:t>
      </w:r>
    </w:p>
    <w:p w14:paraId="473AB4DC" w14:textId="46B402F0" w:rsidR="00A275CB" w:rsidRPr="00A503B2" w:rsidRDefault="00A275CB" w:rsidP="0079002E">
      <w:pPr>
        <w:pStyle w:val="Listparagraf"/>
        <w:spacing w:after="0" w:line="240" w:lineRule="auto"/>
        <w:ind w:left="0" w:firstLine="720"/>
        <w:jc w:val="both"/>
        <w:rPr>
          <w:rFonts w:ascii="Arial" w:hAnsi="Arial" w:cs="Arial"/>
          <w:lang w:val="ro-RO"/>
        </w:rPr>
      </w:pPr>
      <w:r w:rsidRPr="00A503B2">
        <w:rPr>
          <w:rFonts w:ascii="Arial" w:hAnsi="Arial" w:cs="Arial"/>
          <w:lang w:val="ro-RO"/>
        </w:rPr>
        <w:t xml:space="preserve">In cazul neimplementarii planului sanatatea umana nu va fi afectata, zona </w:t>
      </w:r>
      <w:r w:rsidR="00E767A7" w:rsidRPr="00A503B2">
        <w:rPr>
          <w:rFonts w:ascii="Arial" w:hAnsi="Arial" w:cs="Arial"/>
          <w:lang w:val="ro-RO"/>
        </w:rPr>
        <w:t>rămân</w:t>
      </w:r>
      <w:r w:rsidRPr="00A503B2">
        <w:rPr>
          <w:rFonts w:ascii="Arial" w:hAnsi="Arial" w:cs="Arial"/>
          <w:lang w:val="ro-RO"/>
        </w:rPr>
        <w:t xml:space="preserve">and nepopulata. </w:t>
      </w:r>
    </w:p>
    <w:p w14:paraId="420AE274" w14:textId="77777777" w:rsidR="00454322" w:rsidRPr="00A503B2" w:rsidRDefault="00454322" w:rsidP="0079002E">
      <w:pPr>
        <w:pStyle w:val="Listparagraf"/>
        <w:spacing w:after="0" w:line="240" w:lineRule="auto"/>
        <w:ind w:left="0" w:firstLine="720"/>
        <w:jc w:val="both"/>
        <w:rPr>
          <w:rFonts w:ascii="Arial" w:hAnsi="Arial" w:cs="Arial"/>
          <w:sz w:val="24"/>
          <w:szCs w:val="24"/>
          <w:lang w:val="ro-RO"/>
        </w:rPr>
      </w:pPr>
    </w:p>
    <w:p w14:paraId="1592CAAF" w14:textId="77777777" w:rsidR="000639E1" w:rsidRPr="00A503B2" w:rsidRDefault="00D20CB0" w:rsidP="00F41C11">
      <w:pPr>
        <w:pStyle w:val="Titlu2"/>
        <w:numPr>
          <w:ilvl w:val="0"/>
          <w:numId w:val="0"/>
        </w:numPr>
        <w:ind w:left="1560"/>
        <w:rPr>
          <w:b/>
        </w:rPr>
      </w:pPr>
      <w:bookmarkStart w:id="108" w:name="_Toc223780993"/>
      <w:r w:rsidRPr="00A503B2">
        <w:rPr>
          <w:b/>
        </w:rPr>
        <w:t>4.</w:t>
      </w:r>
      <w:r w:rsidR="00AA4BFF" w:rsidRPr="00A503B2">
        <w:rPr>
          <w:b/>
        </w:rPr>
        <w:t>5</w:t>
      </w:r>
      <w:r w:rsidRPr="00A503B2">
        <w:rPr>
          <w:b/>
        </w:rPr>
        <w:t xml:space="preserve"> </w:t>
      </w:r>
      <w:r w:rsidR="00A275CB" w:rsidRPr="00A503B2">
        <w:rPr>
          <w:b/>
        </w:rPr>
        <w:t xml:space="preserve"> </w:t>
      </w:r>
      <w:r w:rsidRPr="00A503B2">
        <w:rPr>
          <w:b/>
        </w:rPr>
        <w:t>Probleme de mediu existente</w:t>
      </w:r>
      <w:bookmarkEnd w:id="108"/>
    </w:p>
    <w:p w14:paraId="45E00A97" w14:textId="77777777" w:rsidR="00A275CB" w:rsidRPr="00A503B2" w:rsidRDefault="00A275CB" w:rsidP="00A275CB">
      <w:pPr>
        <w:pStyle w:val="Listparagraf"/>
        <w:spacing w:after="0" w:line="240" w:lineRule="auto"/>
        <w:ind w:firstLine="720"/>
        <w:rPr>
          <w:rFonts w:ascii="Arial" w:hAnsi="Arial" w:cs="Arial"/>
          <w:b/>
          <w:sz w:val="24"/>
          <w:szCs w:val="24"/>
          <w:lang w:val="ro-RO"/>
        </w:rPr>
      </w:pPr>
    </w:p>
    <w:p w14:paraId="3F032A42" w14:textId="77777777" w:rsidR="00A275CB" w:rsidRPr="00A503B2" w:rsidRDefault="00A275CB" w:rsidP="0079002E">
      <w:pPr>
        <w:pStyle w:val="Default"/>
        <w:ind w:firstLine="708"/>
        <w:jc w:val="both"/>
        <w:rPr>
          <w:rFonts w:ascii="Arial" w:hAnsi="Arial" w:cs="Arial"/>
          <w:color w:val="auto"/>
          <w:lang w:val="ro-RO"/>
        </w:rPr>
      </w:pPr>
      <w:r w:rsidRPr="00A503B2">
        <w:rPr>
          <w:rFonts w:ascii="Arial" w:hAnsi="Arial" w:cs="Arial"/>
          <w:color w:val="auto"/>
          <w:lang w:val="ro-RO"/>
        </w:rPr>
        <w:t xml:space="preserve">Pe baza analizei stării actuale a mediului au fost identificate aspectele caracteristice </w:t>
      </w:r>
      <w:r w:rsidRPr="00A503B2">
        <w:rPr>
          <w:rFonts w:ascii="Tahoma" w:hAnsi="Tahoma" w:cs="Arial"/>
          <w:color w:val="auto"/>
          <w:lang w:val="ro-RO"/>
        </w:rPr>
        <w:t>s</w:t>
      </w:r>
      <w:r w:rsidRPr="00A503B2">
        <w:rPr>
          <w:rFonts w:ascii="Arial" w:hAnsi="Arial" w:cs="Arial"/>
          <w:color w:val="auto"/>
          <w:lang w:val="ro-RO"/>
        </w:rPr>
        <w:t xml:space="preserve">i problemele relevante de mediu pentru zona de implementare a amenajamentului silvic. </w:t>
      </w:r>
    </w:p>
    <w:p w14:paraId="7778F2ED" w14:textId="77777777" w:rsidR="00D20CB0" w:rsidRPr="00A503B2" w:rsidRDefault="00D20CB0" w:rsidP="005F1AF3">
      <w:pPr>
        <w:pStyle w:val="Default"/>
        <w:ind w:firstLine="708"/>
        <w:jc w:val="both"/>
        <w:rPr>
          <w:rFonts w:ascii="Arial" w:hAnsi="Arial" w:cs="Arial"/>
          <w:color w:val="auto"/>
          <w:lang w:val="ro-RO"/>
        </w:rPr>
      </w:pPr>
    </w:p>
    <w:p w14:paraId="760C5CD7" w14:textId="77777777" w:rsidR="00A275CB" w:rsidRPr="00A503B2" w:rsidRDefault="00A275CB" w:rsidP="005F1AF3">
      <w:pPr>
        <w:pStyle w:val="Default"/>
        <w:ind w:firstLine="708"/>
        <w:jc w:val="both"/>
        <w:rPr>
          <w:rFonts w:ascii="Arial" w:hAnsi="Arial" w:cs="Arial"/>
          <w:color w:val="auto"/>
          <w:lang w:val="ro-RO"/>
        </w:rPr>
      </w:pPr>
      <w:r w:rsidRPr="00A503B2">
        <w:rPr>
          <w:rFonts w:ascii="Arial" w:hAnsi="Arial" w:cs="Arial"/>
          <w:color w:val="auto"/>
          <w:lang w:val="ro-RO"/>
        </w:rPr>
        <w:t xml:space="preserve">Conform prevederilor HG nr. 1.076/2004 si ale Anexei I la Directiva 2001/42/CE, factorii/aspectele de mediu care trebuie avuti în vedere în cadrul evaluării de mediu pentru planuri si programe, sunt biodiversitatea, populatia, sănătatea umană, fauna, flora, solul, apa, aerul, factorii climatici, valorile materiale, patrimoniul cultural, inclusiv patrimoniul arhitectonic si arheologic si peisajul. </w:t>
      </w:r>
    </w:p>
    <w:p w14:paraId="53528FED" w14:textId="77777777" w:rsidR="00A275CB" w:rsidRPr="00A503B2" w:rsidRDefault="00A275CB" w:rsidP="005F1AF3">
      <w:pPr>
        <w:pStyle w:val="Default"/>
        <w:jc w:val="both"/>
        <w:rPr>
          <w:rFonts w:ascii="Arial" w:hAnsi="Arial" w:cs="Arial"/>
          <w:color w:val="auto"/>
          <w:lang w:val="ro-RO"/>
        </w:rPr>
      </w:pPr>
      <w:r w:rsidRPr="00A503B2">
        <w:rPr>
          <w:rFonts w:ascii="Arial" w:hAnsi="Arial" w:cs="Arial"/>
          <w:color w:val="auto"/>
          <w:lang w:val="ro-RO"/>
        </w:rPr>
        <w:tab/>
      </w:r>
    </w:p>
    <w:p w14:paraId="21685FA0" w14:textId="77777777" w:rsidR="00A275CB" w:rsidRPr="00A503B2" w:rsidRDefault="00A275CB" w:rsidP="005F1AF3">
      <w:pPr>
        <w:pStyle w:val="Default"/>
        <w:jc w:val="both"/>
        <w:rPr>
          <w:rFonts w:ascii="Arial" w:hAnsi="Arial" w:cs="Arial"/>
          <w:color w:val="auto"/>
          <w:lang w:val="ro-RO"/>
        </w:rPr>
      </w:pPr>
      <w:r w:rsidRPr="00A503B2">
        <w:rPr>
          <w:rFonts w:ascii="Arial" w:hAnsi="Arial" w:cs="Arial"/>
          <w:color w:val="auto"/>
          <w:lang w:val="ro-RO"/>
        </w:rPr>
        <w:tab/>
        <w:t xml:space="preserve">Luând în considerare tipul de plan analizat, respectiv amenajamentul silvic, prevederile acestuia, aria de aplicare si caracteristicile, s-au stabilit ca relevanti pentru zona de implementare următorii factori/aspecte de mediu: biodiversitatea (flora, fauna), populatia </w:t>
      </w:r>
      <w:r w:rsidRPr="00A503B2">
        <w:rPr>
          <w:rFonts w:ascii="Arial" w:hAnsi="Arial" w:cs="Arial"/>
          <w:color w:val="auto"/>
          <w:lang w:val="ro-RO"/>
        </w:rPr>
        <w:lastRenderedPageBreak/>
        <w:t xml:space="preserve">si sănătatea umană, mediul economic si social, solul, apa, aerul (inclusiv zgomotul si vibratiile), factorii climatici si peisajul. </w:t>
      </w:r>
    </w:p>
    <w:p w14:paraId="3C293F83" w14:textId="77777777" w:rsidR="00A275CB" w:rsidRPr="00A503B2" w:rsidRDefault="00A275CB" w:rsidP="005F1AF3">
      <w:pPr>
        <w:jc w:val="both"/>
        <w:rPr>
          <w:rFonts w:ascii="Arial" w:hAnsi="Arial" w:cs="Arial"/>
          <w:sz w:val="24"/>
          <w:szCs w:val="24"/>
        </w:rPr>
      </w:pPr>
      <w:r w:rsidRPr="00A503B2">
        <w:rPr>
          <w:rFonts w:ascii="Arial" w:hAnsi="Arial" w:cs="Arial"/>
          <w:sz w:val="24"/>
          <w:szCs w:val="24"/>
        </w:rPr>
        <w:tab/>
      </w:r>
    </w:p>
    <w:p w14:paraId="15765BE2" w14:textId="77777777" w:rsidR="00A275CB" w:rsidRPr="00A503B2" w:rsidRDefault="00A275CB" w:rsidP="005F1AF3">
      <w:pPr>
        <w:jc w:val="both"/>
        <w:rPr>
          <w:rFonts w:ascii="Arial" w:hAnsi="Arial" w:cs="Arial"/>
          <w:sz w:val="24"/>
          <w:szCs w:val="24"/>
        </w:rPr>
      </w:pPr>
      <w:r w:rsidRPr="00A503B2">
        <w:rPr>
          <w:rFonts w:ascii="Arial" w:hAnsi="Arial" w:cs="Arial"/>
          <w:sz w:val="24"/>
          <w:szCs w:val="24"/>
        </w:rPr>
        <w:tab/>
        <w:t xml:space="preserve">Problemele de mediu actuale relevante pentru zona de implementare au fost identificate pentru fiecare dintre factorii/aspectele de mediu care s-au prezentat mai sus. A fost adoptat acest mod de abordare pentru a se asigura tratarea unitară a tuturor elementelor pe care le presupune evaluarea de mediu. </w:t>
      </w:r>
    </w:p>
    <w:p w14:paraId="78AFB807" w14:textId="4E3EDB5D" w:rsidR="00A275CB" w:rsidRPr="00A503B2" w:rsidRDefault="00A275CB" w:rsidP="005F1AF3">
      <w:pPr>
        <w:ind w:firstLine="708"/>
        <w:jc w:val="both"/>
        <w:rPr>
          <w:rFonts w:ascii="Arial" w:hAnsi="Arial" w:cs="Arial"/>
          <w:sz w:val="24"/>
          <w:szCs w:val="24"/>
        </w:rPr>
      </w:pPr>
      <w:r w:rsidRPr="00A503B2">
        <w:rPr>
          <w:rFonts w:ascii="Arial" w:hAnsi="Arial" w:cs="Arial"/>
          <w:sz w:val="24"/>
          <w:szCs w:val="24"/>
        </w:rPr>
        <w:t xml:space="preserve">Rezultatele procesului de identificare a problemelor de mediu actuale pentru amenajamentul silvic al </w:t>
      </w:r>
      <w:r w:rsidRPr="00A503B2">
        <w:rPr>
          <w:rFonts w:ascii="Arial" w:hAnsi="Arial" w:cs="Arial"/>
          <w:b/>
          <w:sz w:val="24"/>
          <w:szCs w:val="24"/>
        </w:rPr>
        <w:t xml:space="preserve">U.P. </w:t>
      </w:r>
      <w:r w:rsidR="00FB20D1" w:rsidRPr="00A503B2">
        <w:rPr>
          <w:rFonts w:ascii="Arial" w:hAnsi="Arial" w:cs="Arial"/>
          <w:b/>
          <w:sz w:val="24"/>
          <w:szCs w:val="24"/>
        </w:rPr>
        <w:t xml:space="preserve">I </w:t>
      </w:r>
      <w:r w:rsidR="00A503B2">
        <w:rPr>
          <w:rFonts w:ascii="Arial" w:hAnsi="Arial" w:cs="Arial"/>
          <w:b/>
          <w:sz w:val="24"/>
          <w:szCs w:val="24"/>
        </w:rPr>
        <w:t>Moieciu</w:t>
      </w:r>
      <w:r w:rsidR="00220195" w:rsidRPr="00A503B2">
        <w:rPr>
          <w:rFonts w:ascii="Arial" w:hAnsi="Arial" w:cs="Arial"/>
          <w:b/>
          <w:sz w:val="24"/>
          <w:szCs w:val="24"/>
        </w:rPr>
        <w:t xml:space="preserve"> </w:t>
      </w:r>
      <w:r w:rsidRPr="00A503B2">
        <w:rPr>
          <w:rFonts w:ascii="Arial" w:hAnsi="Arial" w:cs="Arial"/>
          <w:sz w:val="24"/>
          <w:szCs w:val="24"/>
        </w:rPr>
        <w:t>sunt prezentate în tabelul următor:</w:t>
      </w:r>
    </w:p>
    <w:p w14:paraId="558C9737" w14:textId="77777777" w:rsidR="00C37522" w:rsidRPr="00E00E7F" w:rsidRDefault="00C37522" w:rsidP="00C37522">
      <w:pPr>
        <w:ind w:firstLine="708"/>
        <w:rPr>
          <w:rFonts w:ascii="Arial" w:hAnsi="Arial" w:cs="Arial"/>
          <w:i/>
          <w:iCs/>
          <w:sz w:val="24"/>
          <w:szCs w:val="24"/>
        </w:rPr>
      </w:pPr>
    </w:p>
    <w:p w14:paraId="31BD601A" w14:textId="4871EC8C" w:rsidR="00C37522" w:rsidRPr="00E00E7F" w:rsidRDefault="00C37522" w:rsidP="00C37522">
      <w:pPr>
        <w:rPr>
          <w:rFonts w:ascii="Arial" w:hAnsi="Arial" w:cs="Arial"/>
          <w:b/>
          <w:bCs/>
          <w:sz w:val="24"/>
          <w:szCs w:val="24"/>
        </w:rPr>
      </w:pPr>
      <w:r w:rsidRPr="00E00E7F">
        <w:rPr>
          <w:rFonts w:ascii="Arial" w:hAnsi="Arial" w:cs="Arial"/>
          <w:i/>
          <w:iCs/>
          <w:sz w:val="24"/>
          <w:szCs w:val="24"/>
        </w:rPr>
        <w:t>Tabelul 4.5.1.</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4799"/>
        <w:gridCol w:w="4800"/>
      </w:tblGrid>
      <w:tr w:rsidR="00E00E7F" w:rsidRPr="00E00E7F" w14:paraId="16BFAFEA" w14:textId="77777777" w:rsidTr="00C37522">
        <w:trPr>
          <w:trHeight w:val="576"/>
          <w:tblHeader/>
        </w:trPr>
        <w:tc>
          <w:tcPr>
            <w:tcW w:w="2500" w:type="pct"/>
            <w:tcBorders>
              <w:bottom w:val="single" w:sz="12" w:space="0" w:color="auto"/>
            </w:tcBorders>
            <w:vAlign w:val="center"/>
          </w:tcPr>
          <w:p w14:paraId="47CA5CEE" w14:textId="5B9F52C5" w:rsidR="00A275CB" w:rsidRPr="00E00E7F" w:rsidRDefault="00A275CB" w:rsidP="001C176A">
            <w:pPr>
              <w:adjustRightInd w:val="0"/>
              <w:jc w:val="center"/>
              <w:rPr>
                <w:rFonts w:ascii="Arial" w:hAnsi="Arial" w:cs="Arial"/>
                <w:sz w:val="18"/>
                <w:szCs w:val="18"/>
              </w:rPr>
            </w:pPr>
            <w:r w:rsidRPr="00E00E7F">
              <w:rPr>
                <w:rFonts w:ascii="Arial" w:hAnsi="Arial" w:cs="Arial"/>
                <w:b/>
                <w:bCs/>
                <w:sz w:val="18"/>
                <w:szCs w:val="18"/>
              </w:rPr>
              <w:t>Factor/aspect de mediu</w:t>
            </w:r>
          </w:p>
        </w:tc>
        <w:tc>
          <w:tcPr>
            <w:tcW w:w="2500" w:type="pct"/>
            <w:tcBorders>
              <w:bottom w:val="single" w:sz="12" w:space="0" w:color="auto"/>
            </w:tcBorders>
            <w:vAlign w:val="center"/>
          </w:tcPr>
          <w:p w14:paraId="395BEDD4" w14:textId="0A372942" w:rsidR="00A275CB" w:rsidRPr="00E00E7F" w:rsidRDefault="00A275CB" w:rsidP="001C176A">
            <w:pPr>
              <w:adjustRightInd w:val="0"/>
              <w:jc w:val="center"/>
              <w:rPr>
                <w:rFonts w:ascii="Arial" w:hAnsi="Arial" w:cs="Arial"/>
                <w:sz w:val="18"/>
                <w:szCs w:val="18"/>
              </w:rPr>
            </w:pPr>
            <w:r w:rsidRPr="00E00E7F">
              <w:rPr>
                <w:rFonts w:ascii="Arial" w:hAnsi="Arial" w:cs="Arial"/>
                <w:b/>
                <w:bCs/>
                <w:sz w:val="18"/>
                <w:szCs w:val="18"/>
              </w:rPr>
              <w:t>Probleme actuale de mediu</w:t>
            </w:r>
          </w:p>
        </w:tc>
      </w:tr>
      <w:tr w:rsidR="00E00E7F" w:rsidRPr="00E00E7F" w14:paraId="7F76B561" w14:textId="77777777" w:rsidTr="00C37522">
        <w:trPr>
          <w:trHeight w:val="576"/>
        </w:trPr>
        <w:tc>
          <w:tcPr>
            <w:tcW w:w="2500" w:type="pct"/>
            <w:tcBorders>
              <w:top w:val="single" w:sz="12" w:space="0" w:color="auto"/>
            </w:tcBorders>
            <w:vAlign w:val="center"/>
          </w:tcPr>
          <w:p w14:paraId="52CC6BF0" w14:textId="0B085DEE" w:rsidR="00A275CB" w:rsidRPr="00E00E7F" w:rsidRDefault="00A275CB" w:rsidP="001C176A">
            <w:pPr>
              <w:adjustRightInd w:val="0"/>
              <w:jc w:val="center"/>
              <w:rPr>
                <w:rFonts w:ascii="Arial" w:hAnsi="Arial" w:cs="Arial"/>
                <w:sz w:val="18"/>
                <w:szCs w:val="18"/>
              </w:rPr>
            </w:pPr>
            <w:r w:rsidRPr="00E00E7F">
              <w:rPr>
                <w:rFonts w:ascii="Arial" w:hAnsi="Arial" w:cs="Arial"/>
                <w:b/>
                <w:bCs/>
                <w:sz w:val="18"/>
                <w:szCs w:val="18"/>
              </w:rPr>
              <w:t>Biodiversitatea</w:t>
            </w:r>
          </w:p>
        </w:tc>
        <w:tc>
          <w:tcPr>
            <w:tcW w:w="2500" w:type="pct"/>
            <w:tcBorders>
              <w:top w:val="single" w:sz="12" w:space="0" w:color="auto"/>
            </w:tcBorders>
          </w:tcPr>
          <w:p w14:paraId="0755BE6B" w14:textId="6134D616" w:rsidR="00A275CB" w:rsidRPr="00E00E7F" w:rsidRDefault="00A275CB" w:rsidP="001C066A">
            <w:pPr>
              <w:adjustRightInd w:val="0"/>
              <w:jc w:val="both"/>
              <w:rPr>
                <w:rFonts w:ascii="Arial" w:hAnsi="Arial" w:cs="Arial"/>
                <w:sz w:val="18"/>
                <w:szCs w:val="18"/>
              </w:rPr>
            </w:pPr>
            <w:r w:rsidRPr="00E00E7F">
              <w:rPr>
                <w:rFonts w:ascii="Arial" w:hAnsi="Arial" w:cs="Arial"/>
                <w:sz w:val="18"/>
                <w:szCs w:val="18"/>
              </w:rPr>
              <w:t>Suprafata de fond forestier amenajată este inclusă</w:t>
            </w:r>
            <w:r w:rsidR="00E00E7F" w:rsidRPr="00E00E7F">
              <w:rPr>
                <w:rFonts w:ascii="Arial" w:hAnsi="Arial" w:cs="Arial"/>
                <w:sz w:val="18"/>
                <w:szCs w:val="18"/>
              </w:rPr>
              <w:t xml:space="preserve"> partial</w:t>
            </w:r>
            <w:r w:rsidRPr="00E00E7F">
              <w:rPr>
                <w:rFonts w:ascii="Arial" w:hAnsi="Arial" w:cs="Arial"/>
                <w:sz w:val="18"/>
                <w:szCs w:val="18"/>
              </w:rPr>
              <w:t xml:space="preserve"> in proportie de </w:t>
            </w:r>
            <w:r w:rsidR="00E00E7F" w:rsidRPr="00E00E7F">
              <w:rPr>
                <w:rFonts w:ascii="Arial" w:hAnsi="Arial" w:cs="Arial"/>
                <w:sz w:val="18"/>
                <w:szCs w:val="18"/>
              </w:rPr>
              <w:t>59</w:t>
            </w:r>
            <w:r w:rsidRPr="00E00E7F">
              <w:rPr>
                <w:rFonts w:ascii="Arial" w:hAnsi="Arial" w:cs="Arial"/>
                <w:sz w:val="18"/>
                <w:szCs w:val="18"/>
              </w:rPr>
              <w:t xml:space="preserve">% </w:t>
            </w:r>
            <w:r w:rsidR="00E00E7F" w:rsidRPr="00E00E7F">
              <w:rPr>
                <w:rFonts w:ascii="Arial" w:hAnsi="Arial" w:cs="Arial"/>
                <w:sz w:val="18"/>
                <w:szCs w:val="18"/>
              </w:rPr>
              <w:t xml:space="preserve">(823,6ha) </w:t>
            </w:r>
            <w:r w:rsidRPr="00E00E7F">
              <w:rPr>
                <w:rFonts w:ascii="Arial" w:hAnsi="Arial" w:cs="Arial"/>
                <w:sz w:val="18"/>
                <w:szCs w:val="18"/>
              </w:rPr>
              <w:t xml:space="preserve">în perimetrul </w:t>
            </w:r>
            <w:r w:rsidRPr="00E00E7F">
              <w:rPr>
                <w:rFonts w:ascii="Arial" w:hAnsi="Arial" w:cs="Arial"/>
                <w:b/>
                <w:bCs/>
                <w:sz w:val="18"/>
                <w:szCs w:val="18"/>
              </w:rPr>
              <w:t>sitului Natura</w:t>
            </w:r>
            <w:r w:rsidR="000425CC" w:rsidRPr="00E00E7F">
              <w:rPr>
                <w:rFonts w:ascii="Arial" w:hAnsi="Arial" w:cs="Arial"/>
                <w:b/>
                <w:bCs/>
                <w:sz w:val="18"/>
                <w:szCs w:val="18"/>
              </w:rPr>
              <w:t xml:space="preserve"> </w:t>
            </w:r>
            <w:r w:rsidRPr="00E00E7F">
              <w:rPr>
                <w:rFonts w:ascii="Arial" w:hAnsi="Arial" w:cs="Arial"/>
                <w:b/>
                <w:bCs/>
                <w:sz w:val="18"/>
                <w:szCs w:val="18"/>
              </w:rPr>
              <w:t xml:space="preserve">2000 </w:t>
            </w:r>
            <w:r w:rsidR="00E00E7F" w:rsidRPr="00E00E7F">
              <w:rPr>
                <w:rFonts w:ascii="Arial" w:hAnsi="Arial" w:cs="Arial"/>
                <w:b/>
                <w:sz w:val="18"/>
                <w:szCs w:val="18"/>
                <w:lang w:val="it-IT"/>
              </w:rPr>
              <w:t xml:space="preserve">ROSCI0013 Bucegi </w:t>
            </w:r>
            <w:r w:rsidR="00E00E7F" w:rsidRPr="00E00E7F">
              <w:rPr>
                <w:rFonts w:ascii="Arial" w:hAnsi="Arial" w:cs="Arial"/>
                <w:b/>
                <w:sz w:val="18"/>
                <w:szCs w:val="18"/>
                <w:lang w:val="en-GB"/>
              </w:rPr>
              <w:t>(parcelele: 1-7, 10-14, 15A, 15B și 15D – 245,94 ha)</w:t>
            </w:r>
            <w:r w:rsidR="00E00E7F" w:rsidRPr="00E00E7F">
              <w:rPr>
                <w:rFonts w:ascii="Arial" w:hAnsi="Arial" w:cs="Arial"/>
                <w:b/>
                <w:sz w:val="18"/>
                <w:szCs w:val="18"/>
              </w:rPr>
              <w:t xml:space="preserve">, ROSCI0102 Leaota (parcela 28 - 18,26 ha), </w:t>
            </w:r>
            <w:r w:rsidR="00E00E7F" w:rsidRPr="00E00E7F">
              <w:rPr>
                <w:rFonts w:ascii="Arial" w:hAnsi="Arial" w:cs="Arial"/>
                <w:b/>
                <w:sz w:val="18"/>
                <w:szCs w:val="18"/>
                <w:lang w:val="it-IT"/>
              </w:rPr>
              <w:t>ROSCI0194 Piatra Craiului, ROSPA0165 Piatra Craiului (</w:t>
            </w:r>
            <w:r w:rsidR="00E00E7F" w:rsidRPr="00E00E7F">
              <w:rPr>
                <w:rFonts w:ascii="Arial" w:hAnsi="Arial" w:cs="Arial"/>
                <w:b/>
                <w:sz w:val="18"/>
                <w:szCs w:val="18"/>
                <w:lang w:val="en-GB"/>
              </w:rPr>
              <w:t>parcelele: 38-62, 101-114 – 559,40 ha)</w:t>
            </w:r>
            <w:r w:rsidR="00E00E7F" w:rsidRPr="00E00E7F">
              <w:rPr>
                <w:rFonts w:ascii="Arial" w:hAnsi="Arial" w:cs="Arial"/>
                <w:b/>
                <w:sz w:val="18"/>
                <w:szCs w:val="18"/>
                <w:lang w:val="it-IT"/>
              </w:rPr>
              <w:t xml:space="preserve"> și Rezervația Științifică Monument al Naturii RONPA0254- Cheile Zărneștilor (parcela 48 – 10,27 ha).</w:t>
            </w:r>
          </w:p>
        </w:tc>
      </w:tr>
      <w:tr w:rsidR="00E00E7F" w:rsidRPr="00E00E7F" w14:paraId="3C203C22" w14:textId="77777777" w:rsidTr="00C37522">
        <w:trPr>
          <w:trHeight w:val="576"/>
        </w:trPr>
        <w:tc>
          <w:tcPr>
            <w:tcW w:w="2500" w:type="pct"/>
            <w:vAlign w:val="center"/>
          </w:tcPr>
          <w:p w14:paraId="08195862" w14:textId="5B0830E7" w:rsidR="00A275CB" w:rsidRPr="00E00E7F" w:rsidRDefault="00A275CB" w:rsidP="001C176A">
            <w:pPr>
              <w:adjustRightInd w:val="0"/>
              <w:jc w:val="center"/>
              <w:rPr>
                <w:rFonts w:ascii="Arial" w:hAnsi="Arial" w:cs="Arial"/>
                <w:sz w:val="18"/>
                <w:szCs w:val="18"/>
              </w:rPr>
            </w:pPr>
            <w:r w:rsidRPr="00E00E7F">
              <w:rPr>
                <w:rFonts w:ascii="Arial" w:hAnsi="Arial" w:cs="Arial"/>
                <w:b/>
                <w:bCs/>
                <w:sz w:val="18"/>
                <w:szCs w:val="18"/>
              </w:rPr>
              <w:t>Populatia si sănătatea umană</w:t>
            </w:r>
          </w:p>
        </w:tc>
        <w:tc>
          <w:tcPr>
            <w:tcW w:w="2500" w:type="pct"/>
          </w:tcPr>
          <w:p w14:paraId="4F604ABE" w14:textId="07CFA417" w:rsidR="00A275CB" w:rsidRPr="00E00E7F" w:rsidRDefault="00B3095C" w:rsidP="00FB20D1">
            <w:pPr>
              <w:adjustRightInd w:val="0"/>
              <w:jc w:val="both"/>
              <w:rPr>
                <w:rFonts w:ascii="Arial" w:hAnsi="Arial" w:cs="Arial"/>
                <w:sz w:val="18"/>
                <w:szCs w:val="18"/>
              </w:rPr>
            </w:pPr>
            <w:r w:rsidRPr="00E00E7F">
              <w:rPr>
                <w:rFonts w:ascii="Arial" w:hAnsi="Arial" w:cs="Arial"/>
                <w:sz w:val="18"/>
                <w:szCs w:val="18"/>
              </w:rPr>
              <w:t xml:space="preserve">Suprafata studiata nu se afla in apropierea zonelor populate. </w:t>
            </w:r>
          </w:p>
        </w:tc>
      </w:tr>
      <w:tr w:rsidR="00E00E7F" w:rsidRPr="00E00E7F" w14:paraId="5A2C4F95" w14:textId="77777777" w:rsidTr="00C37522">
        <w:trPr>
          <w:trHeight w:val="576"/>
        </w:trPr>
        <w:tc>
          <w:tcPr>
            <w:tcW w:w="2500" w:type="pct"/>
            <w:vAlign w:val="center"/>
          </w:tcPr>
          <w:p w14:paraId="3BAFA76A" w14:textId="6448E5A8" w:rsidR="00A275CB" w:rsidRPr="00E00E7F" w:rsidRDefault="00A275CB" w:rsidP="001C176A">
            <w:pPr>
              <w:adjustRightInd w:val="0"/>
              <w:jc w:val="center"/>
              <w:rPr>
                <w:rFonts w:ascii="Arial" w:hAnsi="Arial" w:cs="Arial"/>
                <w:sz w:val="18"/>
                <w:szCs w:val="18"/>
              </w:rPr>
            </w:pPr>
            <w:r w:rsidRPr="00E00E7F">
              <w:rPr>
                <w:rFonts w:ascii="Arial" w:hAnsi="Arial" w:cs="Arial"/>
                <w:b/>
                <w:bCs/>
                <w:sz w:val="18"/>
                <w:szCs w:val="18"/>
              </w:rPr>
              <w:t>Mediul economic si social</w:t>
            </w:r>
          </w:p>
        </w:tc>
        <w:tc>
          <w:tcPr>
            <w:tcW w:w="2500" w:type="pct"/>
          </w:tcPr>
          <w:p w14:paraId="5CB656C9" w14:textId="402D3A46" w:rsidR="00A275CB" w:rsidRPr="00E00E7F" w:rsidRDefault="00A275CB" w:rsidP="00FB20D1">
            <w:pPr>
              <w:adjustRightInd w:val="0"/>
              <w:jc w:val="both"/>
              <w:rPr>
                <w:rFonts w:ascii="Arial" w:hAnsi="Arial" w:cs="Arial"/>
                <w:sz w:val="18"/>
                <w:szCs w:val="18"/>
              </w:rPr>
            </w:pPr>
            <w:r w:rsidRPr="00E00E7F">
              <w:rPr>
                <w:rFonts w:ascii="Arial" w:hAnsi="Arial" w:cs="Arial"/>
                <w:sz w:val="18"/>
                <w:szCs w:val="18"/>
              </w:rPr>
              <w:t xml:space="preserve">Zona se afla intr-o stare de dezvoltare economica slaba. In zona de implementare a Amenajamentului Silvic se desfasoara numai activitati specifice silviculturii si exploatarii forestiere, la care se aduga activitati de pastorit si ocazional culegere de fructe de </w:t>
            </w:r>
            <w:r w:rsidR="00E767A7" w:rsidRPr="00E00E7F">
              <w:rPr>
                <w:rFonts w:ascii="Arial" w:hAnsi="Arial" w:cs="Arial"/>
                <w:sz w:val="18"/>
                <w:szCs w:val="18"/>
              </w:rPr>
              <w:t>pădure</w:t>
            </w:r>
            <w:r w:rsidRPr="00E00E7F">
              <w:rPr>
                <w:rFonts w:ascii="Arial" w:hAnsi="Arial" w:cs="Arial"/>
                <w:sz w:val="18"/>
                <w:szCs w:val="18"/>
              </w:rPr>
              <w:t xml:space="preserve"> si de ciuperci. </w:t>
            </w:r>
          </w:p>
        </w:tc>
      </w:tr>
      <w:tr w:rsidR="00E00E7F" w:rsidRPr="00E00E7F" w14:paraId="3834F7D8" w14:textId="77777777" w:rsidTr="00C37522">
        <w:trPr>
          <w:trHeight w:val="576"/>
        </w:trPr>
        <w:tc>
          <w:tcPr>
            <w:tcW w:w="2500" w:type="pct"/>
            <w:vAlign w:val="center"/>
          </w:tcPr>
          <w:p w14:paraId="70F5FCEA" w14:textId="4BFD6CDA" w:rsidR="00A275CB" w:rsidRPr="00E00E7F" w:rsidRDefault="00A275CB" w:rsidP="00454322">
            <w:pPr>
              <w:adjustRightInd w:val="0"/>
              <w:jc w:val="center"/>
              <w:rPr>
                <w:rFonts w:ascii="Arial" w:hAnsi="Arial" w:cs="Arial"/>
                <w:sz w:val="18"/>
                <w:szCs w:val="18"/>
              </w:rPr>
            </w:pPr>
            <w:r w:rsidRPr="00E00E7F">
              <w:rPr>
                <w:rFonts w:ascii="Arial" w:hAnsi="Arial" w:cs="Arial"/>
                <w:b/>
                <w:bCs/>
                <w:sz w:val="18"/>
                <w:szCs w:val="18"/>
              </w:rPr>
              <w:t>Solul</w:t>
            </w:r>
          </w:p>
        </w:tc>
        <w:tc>
          <w:tcPr>
            <w:tcW w:w="2500" w:type="pct"/>
          </w:tcPr>
          <w:p w14:paraId="27F48B87" w14:textId="77777777" w:rsidR="00A275CB" w:rsidRPr="00E00E7F" w:rsidRDefault="00A275CB" w:rsidP="00FB20D1">
            <w:pPr>
              <w:adjustRightInd w:val="0"/>
              <w:jc w:val="both"/>
              <w:rPr>
                <w:rFonts w:ascii="Arial" w:hAnsi="Arial" w:cs="Arial"/>
                <w:sz w:val="18"/>
                <w:szCs w:val="18"/>
              </w:rPr>
            </w:pPr>
            <w:r w:rsidRPr="00E00E7F">
              <w:rPr>
                <w:rFonts w:ascii="Arial" w:hAnsi="Arial" w:cs="Arial"/>
                <w:sz w:val="18"/>
                <w:szCs w:val="18"/>
              </w:rPr>
              <w:t xml:space="preserve">Învelisul de sol al zonei nu este poluat, dar există posibilitatea afectării calitătii solului de-a lungul căilor de circulatie auto si a utilajelor folosite în lucrările de expoatare a masei lemnoase (tractoare, TAF-uri, motofierastraie) prin pierderi accidentale de combustibilii si lubrifiantii utilizati de acestea. </w:t>
            </w:r>
          </w:p>
          <w:p w14:paraId="6B9990E2" w14:textId="773C05EE" w:rsidR="00A275CB" w:rsidRPr="00E00E7F" w:rsidRDefault="00A275CB" w:rsidP="00FB20D1">
            <w:pPr>
              <w:adjustRightInd w:val="0"/>
              <w:jc w:val="both"/>
              <w:rPr>
                <w:rFonts w:ascii="Arial" w:hAnsi="Arial" w:cs="Arial"/>
                <w:sz w:val="18"/>
                <w:szCs w:val="18"/>
              </w:rPr>
            </w:pPr>
            <w:r w:rsidRPr="00E00E7F">
              <w:rPr>
                <w:rFonts w:ascii="Arial" w:hAnsi="Arial" w:cs="Arial"/>
                <w:sz w:val="18"/>
                <w:szCs w:val="18"/>
              </w:rPr>
              <w:t xml:space="preserve">De asemenea </w:t>
            </w:r>
            <w:r w:rsidR="00731051" w:rsidRPr="00E00E7F">
              <w:rPr>
                <w:rFonts w:ascii="Arial" w:hAnsi="Arial" w:cs="Arial"/>
                <w:sz w:val="18"/>
                <w:szCs w:val="18"/>
              </w:rPr>
              <w:t xml:space="preserve">deșeuri </w:t>
            </w:r>
            <w:r w:rsidRPr="00E00E7F">
              <w:rPr>
                <w:rFonts w:ascii="Arial" w:hAnsi="Arial" w:cs="Arial"/>
                <w:sz w:val="18"/>
                <w:szCs w:val="18"/>
              </w:rPr>
              <w:t xml:space="preserve">le menajere ce vor fi generate de personalul angajat al firmelor specializate ce vor întreprinde lucrările prevazute de amenajamentul silvic reprezintă un potential impact negativ. </w:t>
            </w:r>
          </w:p>
          <w:p w14:paraId="7D581BF1" w14:textId="77777777" w:rsidR="00A275CB" w:rsidRPr="00E00E7F" w:rsidRDefault="00A275CB" w:rsidP="00FB20D1">
            <w:pPr>
              <w:adjustRightInd w:val="0"/>
              <w:jc w:val="both"/>
              <w:rPr>
                <w:rFonts w:ascii="Arial" w:hAnsi="Arial" w:cs="Arial"/>
                <w:sz w:val="18"/>
                <w:szCs w:val="18"/>
              </w:rPr>
            </w:pPr>
            <w:r w:rsidRPr="00E00E7F">
              <w:rPr>
                <w:rFonts w:ascii="Arial" w:hAnsi="Arial" w:cs="Arial"/>
                <w:sz w:val="18"/>
                <w:szCs w:val="18"/>
              </w:rPr>
              <w:t xml:space="preserve">În vederea diminuării impactului asupra factorului de mediu sol se impune respectarea unor măsuri generale pentru întreaga zona vizată de amenajamentul silvic. Aceste măsuri sunt prezentate în cadrul capitolului 8 </w:t>
            </w:r>
          </w:p>
        </w:tc>
      </w:tr>
      <w:tr w:rsidR="00E00E7F" w:rsidRPr="00E00E7F" w14:paraId="12266535" w14:textId="77777777" w:rsidTr="00C37522">
        <w:trPr>
          <w:trHeight w:val="576"/>
        </w:trPr>
        <w:tc>
          <w:tcPr>
            <w:tcW w:w="2500" w:type="pct"/>
            <w:vAlign w:val="center"/>
          </w:tcPr>
          <w:p w14:paraId="6314E6B8" w14:textId="5445D69D" w:rsidR="00A275CB" w:rsidRPr="00E00E7F" w:rsidRDefault="00A275CB" w:rsidP="00454322">
            <w:pPr>
              <w:adjustRightInd w:val="0"/>
              <w:jc w:val="center"/>
              <w:rPr>
                <w:rFonts w:ascii="Arial" w:hAnsi="Arial" w:cs="Arial"/>
                <w:sz w:val="18"/>
                <w:szCs w:val="18"/>
              </w:rPr>
            </w:pPr>
            <w:r w:rsidRPr="00E00E7F">
              <w:rPr>
                <w:rFonts w:ascii="Arial" w:hAnsi="Arial" w:cs="Arial"/>
                <w:b/>
                <w:bCs/>
                <w:sz w:val="18"/>
                <w:szCs w:val="18"/>
              </w:rPr>
              <w:t>Apa</w:t>
            </w:r>
          </w:p>
        </w:tc>
        <w:tc>
          <w:tcPr>
            <w:tcW w:w="2500" w:type="pct"/>
          </w:tcPr>
          <w:p w14:paraId="33E40519" w14:textId="77777777" w:rsidR="00A275CB" w:rsidRPr="00E00E7F" w:rsidRDefault="00A275CB" w:rsidP="005F1AF3">
            <w:pPr>
              <w:adjustRightInd w:val="0"/>
              <w:jc w:val="both"/>
              <w:rPr>
                <w:rFonts w:ascii="Arial" w:hAnsi="Arial" w:cs="Arial"/>
                <w:sz w:val="18"/>
                <w:szCs w:val="18"/>
              </w:rPr>
            </w:pPr>
            <w:r w:rsidRPr="00E00E7F">
              <w:rPr>
                <w:rFonts w:ascii="Arial" w:hAnsi="Arial" w:cs="Arial"/>
                <w:sz w:val="18"/>
                <w:szCs w:val="18"/>
              </w:rPr>
              <w:t xml:space="preserve">Prin aplicarea amenajamentului silvic nu se generează ape uzate tehnologice si nici menajere. </w:t>
            </w:r>
          </w:p>
          <w:p w14:paraId="4DA46B45" w14:textId="4DFF3763" w:rsidR="00A275CB" w:rsidRPr="00E00E7F" w:rsidRDefault="00A275CB" w:rsidP="005F1AF3">
            <w:pPr>
              <w:adjustRightInd w:val="0"/>
              <w:jc w:val="both"/>
              <w:rPr>
                <w:rFonts w:ascii="Arial" w:hAnsi="Arial" w:cs="Arial"/>
                <w:sz w:val="18"/>
                <w:szCs w:val="18"/>
              </w:rPr>
            </w:pPr>
            <w:r w:rsidRPr="00E00E7F">
              <w:rPr>
                <w:rFonts w:ascii="Arial" w:hAnsi="Arial" w:cs="Arial"/>
                <w:sz w:val="18"/>
                <w:szCs w:val="18"/>
              </w:rPr>
              <w:t xml:space="preserve">În urma activitătilor de exploatare forestieră si a activitătilor silvice poate să apară un nivel ridicat de perturbare a solului care poate conduce la </w:t>
            </w:r>
            <w:r w:rsidR="00731051" w:rsidRPr="00E00E7F">
              <w:rPr>
                <w:rFonts w:ascii="Arial" w:hAnsi="Arial" w:cs="Arial"/>
                <w:sz w:val="18"/>
                <w:szCs w:val="18"/>
              </w:rPr>
              <w:t>creșterea</w:t>
            </w:r>
            <w:r w:rsidRPr="00E00E7F">
              <w:rPr>
                <w:rFonts w:ascii="Arial" w:hAnsi="Arial" w:cs="Arial"/>
                <w:sz w:val="18"/>
                <w:szCs w:val="18"/>
              </w:rPr>
              <w:t xml:space="preserve"> încarcării cu sedimente a apelor de suprafată, mai ales în timpul precipitator abundente, având ca rezultat direct </w:t>
            </w:r>
            <w:r w:rsidR="00731051" w:rsidRPr="00E00E7F">
              <w:rPr>
                <w:rFonts w:ascii="Arial" w:hAnsi="Arial" w:cs="Arial"/>
                <w:sz w:val="18"/>
                <w:szCs w:val="18"/>
              </w:rPr>
              <w:t>creșterea</w:t>
            </w:r>
            <w:r w:rsidRPr="00E00E7F">
              <w:rPr>
                <w:rFonts w:ascii="Arial" w:hAnsi="Arial" w:cs="Arial"/>
                <w:sz w:val="18"/>
                <w:szCs w:val="18"/>
              </w:rPr>
              <w:t xml:space="preserve"> concentratiei de materii în suspensie în receptorii de suprafată. Totodată mai pot apare pierderi accidentale de carburanti si lubrefianti de la utilajele si mijloacele auto care actionează pe locatie. </w:t>
            </w:r>
          </w:p>
          <w:p w14:paraId="37B41214" w14:textId="77777777" w:rsidR="00A275CB" w:rsidRPr="00E00E7F" w:rsidRDefault="00A275CB" w:rsidP="005F1AF3">
            <w:pPr>
              <w:adjustRightInd w:val="0"/>
              <w:jc w:val="both"/>
              <w:rPr>
                <w:rFonts w:ascii="Arial" w:hAnsi="Arial" w:cs="Arial"/>
                <w:sz w:val="18"/>
                <w:szCs w:val="18"/>
              </w:rPr>
            </w:pPr>
            <w:r w:rsidRPr="00E00E7F">
              <w:rPr>
                <w:rFonts w:ascii="Arial" w:hAnsi="Arial" w:cs="Arial"/>
                <w:sz w:val="18"/>
                <w:szCs w:val="18"/>
              </w:rPr>
              <w:t xml:space="preserve">Aceste categorii de impact nu pot să conducă la afectarea semnificativă a calitătii apelor de suprafată si sub nicio formă a celor subterane. </w:t>
            </w:r>
          </w:p>
        </w:tc>
      </w:tr>
      <w:tr w:rsidR="00E00E7F" w:rsidRPr="00E00E7F" w14:paraId="7E36DA74" w14:textId="77777777" w:rsidTr="00C37522">
        <w:trPr>
          <w:trHeight w:val="576"/>
        </w:trPr>
        <w:tc>
          <w:tcPr>
            <w:tcW w:w="2500" w:type="pct"/>
            <w:vAlign w:val="center"/>
          </w:tcPr>
          <w:p w14:paraId="660550DB" w14:textId="77777777" w:rsidR="00A275CB" w:rsidRPr="00E00E7F" w:rsidRDefault="009B11F3" w:rsidP="00454322">
            <w:pPr>
              <w:adjustRightInd w:val="0"/>
              <w:jc w:val="center"/>
              <w:rPr>
                <w:rFonts w:ascii="Arial" w:hAnsi="Arial" w:cs="Arial"/>
                <w:b/>
                <w:bCs/>
                <w:sz w:val="18"/>
                <w:szCs w:val="18"/>
              </w:rPr>
            </w:pPr>
            <w:r w:rsidRPr="00E00E7F">
              <w:rPr>
                <w:rFonts w:ascii="Arial" w:hAnsi="Arial" w:cs="Arial"/>
                <w:b/>
                <w:bCs/>
                <w:sz w:val="18"/>
                <w:szCs w:val="18"/>
              </w:rPr>
              <w:t>Zgomotul si vibratiile</w:t>
            </w:r>
          </w:p>
        </w:tc>
        <w:tc>
          <w:tcPr>
            <w:tcW w:w="2500" w:type="pct"/>
          </w:tcPr>
          <w:p w14:paraId="74FBE102" w14:textId="6604EAE5" w:rsidR="00A275CB" w:rsidRPr="00E00E7F" w:rsidRDefault="001F23DE" w:rsidP="005F1AF3">
            <w:pPr>
              <w:adjustRightInd w:val="0"/>
              <w:jc w:val="both"/>
              <w:rPr>
                <w:rFonts w:ascii="Arial" w:hAnsi="Arial" w:cs="Arial"/>
                <w:sz w:val="18"/>
                <w:szCs w:val="18"/>
              </w:rPr>
            </w:pPr>
            <w:r w:rsidRPr="00E00E7F">
              <w:rPr>
                <w:rFonts w:ascii="Arial" w:hAnsi="Arial" w:cs="Arial"/>
                <w:sz w:val="18"/>
                <w:szCs w:val="18"/>
              </w:rPr>
              <w:t>P</w:t>
            </w:r>
            <w:r w:rsidR="00A275CB" w:rsidRPr="00E00E7F">
              <w:rPr>
                <w:rFonts w:ascii="Arial" w:hAnsi="Arial" w:cs="Arial"/>
                <w:sz w:val="18"/>
                <w:szCs w:val="18"/>
              </w:rPr>
              <w:t xml:space="preserve">rincipalele surse potentiale de poluare in cadrul amplasamentului sunt cele reprezentate de autovehiculele care participa la trafic si de exploatarile forestiere, toate </w:t>
            </w:r>
            <w:r w:rsidR="00A275CB" w:rsidRPr="00E00E7F">
              <w:rPr>
                <w:rFonts w:ascii="Arial" w:hAnsi="Arial" w:cs="Arial"/>
                <w:sz w:val="18"/>
                <w:szCs w:val="18"/>
              </w:rPr>
              <w:lastRenderedPageBreak/>
              <w:t xml:space="preserve">nesemnificative. </w:t>
            </w:r>
          </w:p>
          <w:p w14:paraId="1602A313" w14:textId="65B42F0D" w:rsidR="00A275CB" w:rsidRPr="00E00E7F" w:rsidRDefault="00A275CB" w:rsidP="005F1AF3">
            <w:pPr>
              <w:adjustRightInd w:val="0"/>
              <w:jc w:val="both"/>
              <w:rPr>
                <w:rFonts w:ascii="Arial" w:hAnsi="Arial" w:cs="Arial"/>
                <w:sz w:val="18"/>
                <w:szCs w:val="18"/>
              </w:rPr>
            </w:pPr>
            <w:r w:rsidRPr="00E00E7F">
              <w:rPr>
                <w:rFonts w:ascii="Arial" w:hAnsi="Arial" w:cs="Arial"/>
                <w:sz w:val="18"/>
                <w:szCs w:val="18"/>
              </w:rPr>
              <w:t xml:space="preserve"> Nivelurile de zgomot si vibratii generate de traficul rutier sunt imperceptibile. Starea calitatii atmosferei este buna</w:t>
            </w:r>
          </w:p>
        </w:tc>
      </w:tr>
      <w:tr w:rsidR="00E00E7F" w:rsidRPr="00E00E7F" w14:paraId="7C193164" w14:textId="77777777" w:rsidTr="00C37522">
        <w:trPr>
          <w:trHeight w:val="576"/>
        </w:trPr>
        <w:tc>
          <w:tcPr>
            <w:tcW w:w="2500" w:type="pct"/>
            <w:vAlign w:val="center"/>
          </w:tcPr>
          <w:p w14:paraId="19678A15" w14:textId="77777777" w:rsidR="009B11F3" w:rsidRPr="00E00E7F" w:rsidRDefault="009B11F3" w:rsidP="00454322">
            <w:pPr>
              <w:adjustRightInd w:val="0"/>
              <w:jc w:val="center"/>
              <w:rPr>
                <w:rFonts w:ascii="Arial" w:hAnsi="Arial" w:cs="Arial"/>
                <w:b/>
                <w:bCs/>
                <w:sz w:val="18"/>
                <w:szCs w:val="18"/>
              </w:rPr>
            </w:pPr>
            <w:r w:rsidRPr="00E00E7F">
              <w:rPr>
                <w:rFonts w:ascii="Arial" w:hAnsi="Arial" w:cs="Arial"/>
                <w:b/>
                <w:bCs/>
                <w:sz w:val="18"/>
                <w:szCs w:val="18"/>
              </w:rPr>
              <w:lastRenderedPageBreak/>
              <w:t>Peisaj</w:t>
            </w:r>
          </w:p>
        </w:tc>
        <w:tc>
          <w:tcPr>
            <w:tcW w:w="2500" w:type="pct"/>
          </w:tcPr>
          <w:p w14:paraId="3428F782" w14:textId="51D73AA4" w:rsidR="009B11F3" w:rsidRPr="00E00E7F" w:rsidRDefault="009B11F3" w:rsidP="005F1AF3">
            <w:pPr>
              <w:adjustRightInd w:val="0"/>
              <w:jc w:val="both"/>
              <w:rPr>
                <w:rFonts w:ascii="Arial" w:hAnsi="Arial" w:cs="Arial"/>
                <w:sz w:val="18"/>
                <w:szCs w:val="18"/>
              </w:rPr>
            </w:pPr>
            <w:r w:rsidRPr="00E00E7F">
              <w:rPr>
                <w:rFonts w:ascii="Arial" w:hAnsi="Arial" w:cs="Arial"/>
                <w:sz w:val="18"/>
                <w:szCs w:val="18"/>
              </w:rPr>
              <w:t xml:space="preserve">Prin pozitia sa geografica, amplasamentul fondului forestier analizat este caracteristic peisajului </w:t>
            </w:r>
            <w:r w:rsidR="009975CA" w:rsidRPr="00E00E7F">
              <w:rPr>
                <w:rFonts w:ascii="Arial" w:hAnsi="Arial" w:cs="Arial"/>
                <w:sz w:val="18"/>
                <w:szCs w:val="18"/>
              </w:rPr>
              <w:t>montan</w:t>
            </w:r>
          </w:p>
          <w:p w14:paraId="3E55C952" w14:textId="4C7DFA16" w:rsidR="009B11F3" w:rsidRPr="00E00E7F" w:rsidRDefault="009B11F3" w:rsidP="005F1AF3">
            <w:pPr>
              <w:adjustRightInd w:val="0"/>
              <w:jc w:val="both"/>
              <w:rPr>
                <w:rFonts w:ascii="Arial" w:hAnsi="Arial" w:cs="Arial"/>
                <w:sz w:val="18"/>
                <w:szCs w:val="18"/>
              </w:rPr>
            </w:pPr>
            <w:r w:rsidRPr="00E00E7F">
              <w:rPr>
                <w:rFonts w:ascii="Arial" w:hAnsi="Arial" w:cs="Arial"/>
                <w:sz w:val="18"/>
                <w:szCs w:val="18"/>
              </w:rPr>
              <w:t xml:space="preserve"> Implementarea proiectului va avea un impact la scară locală asupra peisajului</w:t>
            </w:r>
          </w:p>
        </w:tc>
      </w:tr>
    </w:tbl>
    <w:p w14:paraId="406D988A" w14:textId="6CE00E89" w:rsidR="00D45F74" w:rsidRPr="00464B07" w:rsidRDefault="00D45F74" w:rsidP="005F1AF3">
      <w:pPr>
        <w:adjustRightInd w:val="0"/>
        <w:jc w:val="center"/>
        <w:rPr>
          <w:rFonts w:ascii="Arial" w:hAnsi="Arial" w:cs="Arial"/>
          <w:b/>
          <w:bCs/>
          <w:color w:val="EE0000"/>
          <w:sz w:val="28"/>
          <w:szCs w:val="28"/>
        </w:rPr>
      </w:pPr>
    </w:p>
    <w:p w14:paraId="43C588BC" w14:textId="141977F8" w:rsidR="00F41C11" w:rsidRDefault="00F41C11" w:rsidP="005F1AF3">
      <w:pPr>
        <w:adjustRightInd w:val="0"/>
        <w:jc w:val="center"/>
        <w:rPr>
          <w:rFonts w:ascii="Arial" w:hAnsi="Arial" w:cs="Arial"/>
          <w:b/>
          <w:bCs/>
        </w:rPr>
      </w:pPr>
    </w:p>
    <w:p w14:paraId="477372BD" w14:textId="77777777" w:rsidR="005C5A46" w:rsidRPr="00D2138A" w:rsidRDefault="005C5A46" w:rsidP="005C5A46">
      <w:pPr>
        <w:pStyle w:val="Titlu2"/>
        <w:numPr>
          <w:ilvl w:val="0"/>
          <w:numId w:val="0"/>
        </w:numPr>
        <w:tabs>
          <w:tab w:val="left" w:pos="540"/>
          <w:tab w:val="left" w:pos="900"/>
          <w:tab w:val="left" w:pos="1080"/>
          <w:tab w:val="left" w:pos="9000"/>
        </w:tabs>
        <w:spacing w:before="137"/>
        <w:ind w:left="2340"/>
        <w:jc w:val="center"/>
        <w:rPr>
          <w:b/>
          <w:bCs w:val="0"/>
          <w:szCs w:val="24"/>
        </w:rPr>
      </w:pPr>
      <w:r w:rsidRPr="00D2138A">
        <w:rPr>
          <w:b/>
          <w:bCs w:val="0"/>
          <w:szCs w:val="24"/>
        </w:rPr>
        <w:t>4.6.Informatii cu privire la evolutia daunatorilor forestieri in zona in care urmeaza sa fie implementat amenajamentul silvic</w:t>
      </w:r>
    </w:p>
    <w:p w14:paraId="33058531" w14:textId="77777777" w:rsidR="005C5A46" w:rsidRPr="00D2138A" w:rsidRDefault="005C5A46" w:rsidP="005C5A46">
      <w:pPr>
        <w:pStyle w:val="Titlu2"/>
        <w:numPr>
          <w:ilvl w:val="0"/>
          <w:numId w:val="0"/>
        </w:numPr>
        <w:tabs>
          <w:tab w:val="left" w:pos="540"/>
          <w:tab w:val="left" w:pos="900"/>
          <w:tab w:val="left" w:pos="1080"/>
          <w:tab w:val="left" w:pos="9000"/>
        </w:tabs>
        <w:spacing w:before="137"/>
        <w:ind w:firstLine="426"/>
        <w:rPr>
          <w:b/>
          <w:bCs w:val="0"/>
          <w:sz w:val="22"/>
          <w:szCs w:val="22"/>
        </w:rPr>
      </w:pPr>
      <w:r w:rsidRPr="00D2138A">
        <w:rPr>
          <w:bCs w:val="0"/>
          <w:sz w:val="22"/>
          <w:szCs w:val="22"/>
        </w:rPr>
        <w:tab/>
        <w:t>Depistarea daunatorilor este strans legata de semnalarea daunatorilor, prin care se observa efectiv prezenta unor agenti vatamatori sau simptome specifice prezentei acestora (ex. plante debilitate, frunze ingalbenite prematur, defoliere, orificii, scoarta exfoliata si cazuta la sol sau prezenta unor gandaci, fluturi, larve, pupe, gale, etc.). Dupa semnalarea unui daunator, situatia este investigata in teren de catre personalul de specialitate, determinandu-se localizarea, raspandirea si intensitatea atacului. Pe urma, se depune un raport de semnalare si depistare, in vederea stabilirii masurilor de protectie pentru fiecare caz in parte. Masurile care urmeaza a fi luate pot fi stabilite de catre inginerul silvic responsabil de paza si protectia padurilor sau de catre organele tehnice superioare (in cazul unor daunatori neidentificati, posibil nou-aparut in zona respectiva).</w:t>
      </w:r>
    </w:p>
    <w:p w14:paraId="75D37C0B"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sz w:val="22"/>
          <w:szCs w:val="22"/>
        </w:rPr>
      </w:pPr>
      <w:r w:rsidRPr="00D2138A">
        <w:rPr>
          <w:sz w:val="22"/>
          <w:szCs w:val="22"/>
        </w:rPr>
        <w:t>Prognoza daunatorilor</w:t>
      </w:r>
    </w:p>
    <w:p w14:paraId="4D4AAAA1"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b/>
          <w:bCs w:val="0"/>
          <w:sz w:val="22"/>
          <w:szCs w:val="22"/>
        </w:rPr>
      </w:pPr>
      <w:r w:rsidRPr="00D2138A">
        <w:rPr>
          <w:bCs w:val="0"/>
          <w:sz w:val="22"/>
          <w:szCs w:val="22"/>
        </w:rPr>
        <w:t xml:space="preserve">Reprezinta activitatea prin care este determinata tendinta de raspandire si inmultire a unor daunatori bine cunoscuti, precum si vatamarile probabile pentru anii urmatori. Aceasta activitate se bazeaza pe un numar foarte mare de date statistice prelevate din anii anteriori. Pentru a putea determina evolutia populatiei unor daunatori pe viitor, trebuie sa cunoastem in detaliu biologia speciei in cauza, numarul aproximativ de exemplare pe un anumit teritoriu si imensiunea teritoriului </w:t>
      </w:r>
      <w:r w:rsidRPr="00D2138A">
        <w:rPr>
          <w:bCs w:val="0"/>
          <w:sz w:val="22"/>
          <w:szCs w:val="22"/>
        </w:rPr>
        <w:lastRenderedPageBreak/>
        <w:t>in care au fost identificati daunatori, numarul aproximativ de plante-gazda sau dimensiunea teritoriului pe care se afla acestia, etc.</w:t>
      </w:r>
    </w:p>
    <w:p w14:paraId="4480CD69"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b/>
          <w:bCs w:val="0"/>
          <w:sz w:val="22"/>
          <w:szCs w:val="22"/>
        </w:rPr>
      </w:pPr>
      <w:r w:rsidRPr="00D2138A">
        <w:rPr>
          <w:bCs w:val="0"/>
          <w:sz w:val="22"/>
          <w:szCs w:val="22"/>
        </w:rPr>
        <w:t>Pe langa observarea vizuala a prezentei daunatorilor si a starii arborilor, in procesul de semnalare, depistare si prognoza a daunatorilor pot fi utilizate panourile adezive, capcanele de monitorizare, arborii-cursa, capcanele feromonale si altele.</w:t>
      </w:r>
    </w:p>
    <w:p w14:paraId="1C5516B4"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b/>
          <w:bCs w:val="0"/>
          <w:sz w:val="22"/>
          <w:szCs w:val="22"/>
        </w:rPr>
      </w:pPr>
    </w:p>
    <w:p w14:paraId="0754BDE7"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Depistarea si prognoza daunatorilor, sunt lucrari foarte importante din punct de vedere al protectiei padurilor, deoarece:</w:t>
      </w:r>
    </w:p>
    <w:p w14:paraId="5905F778" w14:textId="77777777" w:rsidR="005C5A46" w:rsidRPr="00D2138A" w:rsidRDefault="005C5A46">
      <w:pPr>
        <w:pStyle w:val="Titlu2"/>
        <w:numPr>
          <w:ilvl w:val="0"/>
          <w:numId w:val="36"/>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anumite gradatii de insecte daunatoare pot fi prevenite/reduse/sistate prin luarea unor masuri din timp, inca de la debutul simtomelor sau aparitia insectelor;</w:t>
      </w:r>
    </w:p>
    <w:p w14:paraId="54F3AB68" w14:textId="77777777" w:rsidR="005C5A46" w:rsidRPr="00D2138A" w:rsidRDefault="005C5A46">
      <w:pPr>
        <w:pStyle w:val="Titlu2"/>
        <w:numPr>
          <w:ilvl w:val="0"/>
          <w:numId w:val="36"/>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prezenta unor boli poate fi observata de la debutul simptomelor si pot fi luate masuri de prevenire a raspandirii;</w:t>
      </w:r>
    </w:p>
    <w:p w14:paraId="23039571" w14:textId="77777777" w:rsidR="005C5A46" w:rsidRPr="00D2138A" w:rsidRDefault="005C5A46">
      <w:pPr>
        <w:pStyle w:val="Titlu2"/>
        <w:numPr>
          <w:ilvl w:val="0"/>
          <w:numId w:val="36"/>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starea padurii este cunoscuta in detaliu in supraftetele de proba permanente, astfel incat schimbarile majore pot fi studiate si combatute din timp, daca este necesar.</w:t>
      </w:r>
    </w:p>
    <w:p w14:paraId="5B88CFAA"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b/>
          <w:bCs w:val="0"/>
          <w:sz w:val="22"/>
          <w:szCs w:val="22"/>
        </w:rPr>
      </w:pPr>
    </w:p>
    <w:p w14:paraId="2A938EC4"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Gradația este înmulțirea în masă a numărului de indivizi dintr-o populație. În această perioadă are loc o variație a densității populaţiilor de dăunători, astfel, numărul insectelor creşte peste numărul normal (generaţia de fier), după care are loc o scădere bruscă</w:t>
      </w:r>
    </w:p>
    <w:p w14:paraId="79D8BF27" w14:textId="77777777" w:rsidR="005C5A46" w:rsidRPr="00D2138A" w:rsidRDefault="005C5A46" w:rsidP="005C5A46">
      <w:pPr>
        <w:pStyle w:val="Titlu2"/>
        <w:numPr>
          <w:ilvl w:val="0"/>
          <w:numId w:val="0"/>
        </w:numPr>
        <w:tabs>
          <w:tab w:val="left" w:pos="709"/>
          <w:tab w:val="left" w:pos="900"/>
          <w:tab w:val="left" w:pos="1080"/>
          <w:tab w:val="left" w:pos="9000"/>
        </w:tabs>
        <w:ind w:firstLine="426"/>
        <w:rPr>
          <w:bCs w:val="0"/>
          <w:sz w:val="22"/>
          <w:szCs w:val="22"/>
        </w:rPr>
      </w:pPr>
    </w:p>
    <w:p w14:paraId="0B2A4617"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Din punct de vedere teoretic, gradaţia este împărţită în patru faze:</w:t>
      </w:r>
    </w:p>
    <w:p w14:paraId="6FCF8AD6"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faza incipientă</w:t>
      </w:r>
    </w:p>
    <w:p w14:paraId="080E3393"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faza creşterii numerice</w:t>
      </w:r>
    </w:p>
    <w:p w14:paraId="23DD3D62"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erupţia (corespunzătoare progradaţiei)</w:t>
      </w:r>
    </w:p>
    <w:p w14:paraId="7988AE2B"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faza de criză (corespunzătoare retrogradaţiei) (Daniela Lupaştean)</w:t>
      </w:r>
    </w:p>
    <w:p w14:paraId="0B8E9219"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Gradațiile pot fi cauzate în principal de :</w:t>
      </w:r>
    </w:p>
    <w:p w14:paraId="778780E7"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Doborâturi și rupturi de vânt și zăpadă</w:t>
      </w:r>
    </w:p>
    <w:p w14:paraId="2469041F"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Incendii</w:t>
      </w:r>
    </w:p>
    <w:p w14:paraId="6BCFE9CF"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Secete extreme</w:t>
      </w:r>
    </w:p>
    <w:p w14:paraId="22498E28" w14:textId="77777777" w:rsidR="005C5A46" w:rsidRPr="00D2138A" w:rsidRDefault="005C5A46">
      <w:pPr>
        <w:pStyle w:val="Titlu2"/>
        <w:numPr>
          <w:ilvl w:val="0"/>
          <w:numId w:val="37"/>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Poluare etc.</w:t>
      </w:r>
    </w:p>
    <w:p w14:paraId="7ADF53FE"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sz w:val="22"/>
          <w:szCs w:val="22"/>
        </w:rPr>
      </w:pPr>
      <w:r w:rsidRPr="00D2138A">
        <w:rPr>
          <w:sz w:val="22"/>
          <w:szCs w:val="22"/>
        </w:rPr>
        <w:t>Dăunători ai pădurii :</w:t>
      </w:r>
    </w:p>
    <w:p w14:paraId="64A631B4"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sz w:val="22"/>
          <w:szCs w:val="22"/>
        </w:rPr>
      </w:pPr>
      <w:r w:rsidRPr="00D2138A">
        <w:rPr>
          <w:sz w:val="22"/>
          <w:szCs w:val="22"/>
        </w:rPr>
        <w:t xml:space="preserve"> Ips typographus </w:t>
      </w:r>
    </w:p>
    <w:p w14:paraId="56CDBF19" w14:textId="77777777" w:rsidR="005C5A46" w:rsidRPr="00D2138A" w:rsidRDefault="005C5A46" w:rsidP="005C5A46">
      <w:pPr>
        <w:pStyle w:val="Titlu2"/>
        <w:numPr>
          <w:ilvl w:val="0"/>
          <w:numId w:val="0"/>
        </w:numPr>
        <w:tabs>
          <w:tab w:val="left" w:pos="709"/>
          <w:tab w:val="left" w:pos="900"/>
          <w:tab w:val="left" w:pos="1080"/>
          <w:tab w:val="left" w:pos="9000"/>
        </w:tabs>
        <w:spacing w:before="137"/>
        <w:ind w:firstLine="426"/>
        <w:rPr>
          <w:bCs w:val="0"/>
          <w:sz w:val="22"/>
          <w:szCs w:val="22"/>
        </w:rPr>
      </w:pPr>
      <w:r w:rsidRPr="00D2138A">
        <w:rPr>
          <w:bCs w:val="0"/>
          <w:sz w:val="22"/>
          <w:szCs w:val="22"/>
        </w:rPr>
        <w:t>Ips typographus sau gândacul mare de scoarţă al molidului este un important dăunător al pădurilor cu molid din România și nu numai, care pe fondul unor cantități importante de material lemnos (favorabil gradațiilor), rezultat în urma acțiunii unor diverși factori (doborâturi</w:t>
      </w:r>
    </w:p>
    <w:p w14:paraId="2E2913D3"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si rupturi de vânt și zăpadă, incendii, atacuri de insecte, secete extreme, poluare etc.), poate produce pagube semnificative în rândul arborilor (A.P. Nuțu, M.L. Duduman).</w:t>
      </w:r>
    </w:p>
    <w:p w14:paraId="78EA5526"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
          <w:bCs w:val="0"/>
          <w:sz w:val="22"/>
          <w:szCs w:val="22"/>
        </w:rPr>
        <w:lastRenderedPageBreak/>
        <w:drawing>
          <wp:anchor distT="0" distB="0" distL="114300" distR="114300" simplePos="0" relativeHeight="251696640" behindDoc="0" locked="0" layoutInCell="1" allowOverlap="1" wp14:anchorId="4052170D" wp14:editId="284B26F7">
            <wp:simplePos x="0" y="0"/>
            <wp:positionH relativeFrom="column">
              <wp:posOffset>113030</wp:posOffset>
            </wp:positionH>
            <wp:positionV relativeFrom="paragraph">
              <wp:posOffset>155575</wp:posOffset>
            </wp:positionV>
            <wp:extent cx="2155190" cy="3105184"/>
            <wp:effectExtent l="0" t="0" r="0" b="0"/>
            <wp:wrapSquare wrapText="bothSides"/>
            <wp:docPr id="90019189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76493" name=""/>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2155190" cy="3105184"/>
                    </a:xfrm>
                    <a:prstGeom prst="rect">
                      <a:avLst/>
                    </a:prstGeom>
                  </pic:spPr>
                </pic:pic>
              </a:graphicData>
            </a:graphic>
          </wp:anchor>
        </w:drawing>
      </w:r>
      <w:r w:rsidRPr="00D2138A">
        <w:rPr>
          <w:bCs w:val="0"/>
          <w:sz w:val="22"/>
          <w:szCs w:val="22"/>
        </w:rPr>
        <w:t>Adultul are lungimea de 3.5-5.5 mm, pronotul negru-castaniu, elitrele castanii-închis, iar picioarele şi antenele galbene. Elitrele în partea posterioară au o teşitură care prezintă pe margine câte patru dinţi de fiecare parte; cel de-al 3-lea dinte, porneşte de la marginea de sus, este mai mare şi îngroşat la vârf</w:t>
      </w:r>
    </w:p>
    <w:p w14:paraId="50D1884B" w14:textId="77777777" w:rsidR="005C5A46" w:rsidRPr="00D2138A" w:rsidRDefault="005C5A46" w:rsidP="005C5A46">
      <w:pPr>
        <w:pStyle w:val="Titlu2"/>
        <w:numPr>
          <w:ilvl w:val="0"/>
          <w:numId w:val="0"/>
        </w:numPr>
        <w:tabs>
          <w:tab w:val="left" w:pos="709"/>
          <w:tab w:val="left" w:pos="900"/>
          <w:tab w:val="left" w:pos="1080"/>
          <w:tab w:val="left" w:pos="9000"/>
        </w:tabs>
        <w:ind w:left="426"/>
        <w:rPr>
          <w:sz w:val="22"/>
          <w:szCs w:val="22"/>
        </w:rPr>
      </w:pPr>
    </w:p>
    <w:p w14:paraId="116677E5"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Oul este oval, alb lucitor, cu diametrul de 0.6-1 mm lungime (Simionescu și al. ,2000).</w:t>
      </w:r>
    </w:p>
    <w:p w14:paraId="23124D15"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Larva matură  are mărimea de 4-5 mm lungime, corpul uşor curbat, este apodă, albă, şi cu capul de culoare deschisă, iar mai târziu brun-castanie. La început larvele sunt mici, dar pe măsură ce cresc sapă galerii, trecând prin trei vârste, iar în ultima făcându-şi leagănul de împupare (Simionescu, 1987).</w:t>
      </w:r>
    </w:p>
    <w:p w14:paraId="1023DDA6"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Pupa are mărimea de 4.3-5.5 mm, este de culoare albă, imobilă şi prezintă organele viitorului adult (Simionescu, 1987).</w:t>
      </w:r>
    </w:p>
    <w:p w14:paraId="4AFAD390"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p>
    <w:p w14:paraId="1393263D"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În România insecta are două zboruri pe an, datorită condițiilor climatice. Cel mai puternic zbor se produce primăvara târziu (fiind produs de generația hibernantă, gândaci care au devenit adulți anul anterior) și e influențat de altitudinea şi expoziţia terenului, dar în principal de temperatura medie care trebuie să fie câteva zile consecutive cu valoarea 16.5 °C (</w:t>
      </w:r>
      <w:r w:rsidRPr="00D2138A">
        <w:rPr>
          <w:bCs w:val="0"/>
          <w:i/>
          <w:iCs/>
          <w:sz w:val="22"/>
          <w:szCs w:val="22"/>
        </w:rPr>
        <w:t>Lobinger, 1994; Baier și al., 2007</w:t>
      </w:r>
      <w:r w:rsidRPr="00D2138A">
        <w:rPr>
          <w:bCs w:val="0"/>
          <w:sz w:val="22"/>
          <w:szCs w:val="22"/>
        </w:rPr>
        <w:t>).</w:t>
      </w:r>
    </w:p>
    <w:p w14:paraId="0F2EAD5B"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Un lucru interesant este că masculii încep zborul mai devreme decât femelele (Zuber și  Benz, 1992; Faccoli și Buffo, 2004; Wermelinger, 2004), deoarece aceştia caută arborii gazdă şi sapă în scoarţa arborelui un orificiu de intrare prin care, cu ajutorul feromonului lansat, masculul atrage 1-3 (de regulă 2) femele, care sunt fecundate (Simionescu și al., 2000).</w:t>
      </w:r>
    </w:p>
    <w:p w14:paraId="0CBD4292"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După împerechere, femelele sapă în scoarță câte o galerie mamă verticală, în direcţie opusă și paralele, cu lăţimea de 3-3.5 mm şi pot atinge lungimea de 6-15 cm.</w:t>
      </w:r>
    </w:p>
    <w:p w14:paraId="53AF8B97" w14:textId="57CD50D9" w:rsidR="005C5A46" w:rsidRPr="00D2138A" w:rsidRDefault="00682589"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
          <w:bCs w:val="0"/>
          <w:i/>
          <w:iCs/>
          <w:sz w:val="22"/>
          <w:szCs w:val="22"/>
        </w:rPr>
        <w:drawing>
          <wp:anchor distT="0" distB="0" distL="114300" distR="114300" simplePos="0" relativeHeight="251697664" behindDoc="0" locked="0" layoutInCell="1" allowOverlap="1" wp14:anchorId="66229204" wp14:editId="0C169C09">
            <wp:simplePos x="0" y="0"/>
            <wp:positionH relativeFrom="column">
              <wp:posOffset>2538730</wp:posOffset>
            </wp:positionH>
            <wp:positionV relativeFrom="paragraph">
              <wp:posOffset>481965</wp:posOffset>
            </wp:positionV>
            <wp:extent cx="3531235" cy="2278380"/>
            <wp:effectExtent l="0" t="0" r="0" b="7620"/>
            <wp:wrapSquare wrapText="bothSides"/>
            <wp:docPr id="76841637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58882" name=""/>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3531235" cy="2278380"/>
                    </a:xfrm>
                    <a:prstGeom prst="rect">
                      <a:avLst/>
                    </a:prstGeom>
                  </pic:spPr>
                </pic:pic>
              </a:graphicData>
            </a:graphic>
          </wp:anchor>
        </w:drawing>
      </w:r>
      <w:r w:rsidR="005C5A46" w:rsidRPr="00D2138A">
        <w:rPr>
          <w:bCs w:val="0"/>
          <w:sz w:val="22"/>
          <w:szCs w:val="22"/>
        </w:rPr>
        <w:t>Pe pereţii laterali ai galeriei, femela sapă nişe laterale mici, la o distanţă de 2-10 mm una de alta, în care depune ouă (20-100). După 10-14 zile de la depunere eclozează larvele, care sapă galerii perpendiculare pe cea maternală, îngroşate spre partea terminală.</w:t>
      </w:r>
    </w:p>
    <w:p w14:paraId="108B14AC" w14:textId="390D8C54"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Cel de-al doilea zbor (al generației I)  are loc la începutul lunii iulie, iar generația a II a zburând în luna august. Numărul de zboruri nefiind egal cu numărul de generații. O generație reprezintă rezultatul ouălor depuse în anul respectiv.  Insecta are, deci, două generaţii pe an. </w:t>
      </w:r>
      <w:r w:rsidRPr="00D2138A">
        <w:rPr>
          <w:bCs w:val="0"/>
          <w:i/>
          <w:iCs/>
          <w:sz w:val="22"/>
          <w:szCs w:val="22"/>
        </w:rPr>
        <w:t>(Simionescu și al., 2000).</w:t>
      </w:r>
      <w:r w:rsidRPr="00D2138A">
        <w:t xml:space="preserve"> </w:t>
      </w:r>
    </w:p>
    <w:p w14:paraId="42A4C4C7" w14:textId="77777777" w:rsidR="005C5A46" w:rsidRPr="00D2138A" w:rsidRDefault="005C5A46" w:rsidP="005C5A46">
      <w:pPr>
        <w:pStyle w:val="Titlu2"/>
        <w:numPr>
          <w:ilvl w:val="0"/>
          <w:numId w:val="0"/>
        </w:numPr>
        <w:tabs>
          <w:tab w:val="left" w:pos="709"/>
          <w:tab w:val="left" w:pos="900"/>
          <w:tab w:val="left" w:pos="1080"/>
          <w:tab w:val="left" w:pos="9000"/>
        </w:tabs>
        <w:ind w:firstLine="426"/>
        <w:rPr>
          <w:sz w:val="22"/>
          <w:szCs w:val="22"/>
        </w:rPr>
      </w:pPr>
      <w:r w:rsidRPr="00D2138A">
        <w:rPr>
          <w:bCs w:val="0"/>
          <w:sz w:val="22"/>
          <w:szCs w:val="22"/>
        </w:rPr>
        <w:t>Dăunătorul  preferă arborii de molid cu o vârstă medie de 80-100 de ani, rareori pe cei sub 50 de ani. Este o insectă specifică molidului, dar care atacă şi pinul şi laricele când acestea se află în amestec cu molidul. Cel mai mult preferă arborii cu scoarţă groasă</w:t>
      </w:r>
      <w:r w:rsidRPr="00D2138A">
        <w:rPr>
          <w:sz w:val="22"/>
          <w:szCs w:val="22"/>
        </w:rPr>
        <w:t>.</w:t>
      </w:r>
    </w:p>
    <w:p w14:paraId="461DEC45" w14:textId="77777777" w:rsidR="005C5A46" w:rsidRPr="00D2138A" w:rsidRDefault="005C5A46" w:rsidP="005C5A46">
      <w:pPr>
        <w:pStyle w:val="Titlu2"/>
        <w:numPr>
          <w:ilvl w:val="0"/>
          <w:numId w:val="0"/>
        </w:numPr>
        <w:tabs>
          <w:tab w:val="left" w:pos="709"/>
          <w:tab w:val="left" w:pos="900"/>
          <w:tab w:val="left" w:pos="1080"/>
          <w:tab w:val="left" w:pos="9000"/>
        </w:tabs>
        <w:ind w:firstLine="426"/>
        <w:rPr>
          <w:sz w:val="22"/>
          <w:szCs w:val="22"/>
        </w:rPr>
      </w:pPr>
      <w:r w:rsidRPr="00D2138A">
        <w:rPr>
          <w:sz w:val="22"/>
          <w:szCs w:val="22"/>
        </w:rPr>
        <w:t> </w:t>
      </w:r>
    </w:p>
    <w:p w14:paraId="04FDF514"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i/>
          <w:iCs/>
          <w:sz w:val="22"/>
          <w:szCs w:val="22"/>
        </w:rPr>
        <w:t>Vătămarea constă în distrugerea zonei cambiale</w:t>
      </w:r>
      <w:r w:rsidRPr="00D2138A">
        <w:rPr>
          <w:bCs w:val="0"/>
          <w:sz w:val="22"/>
          <w:szCs w:val="22"/>
        </w:rPr>
        <w:t>.</w:t>
      </w:r>
    </w:p>
    <w:p w14:paraId="1DAFA3DC"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 xml:space="preserve">Arborii vătămaţi pot fi remarcaţi la început după vârful galben sau roşcat, mai târziu, tot coronamentul se înroşeşte, pe tulpină se poate observa rumeguşul eliminat prin găurile de intrare, </w:t>
      </w:r>
      <w:r w:rsidRPr="00D2138A">
        <w:rPr>
          <w:bCs w:val="0"/>
          <w:sz w:val="22"/>
          <w:szCs w:val="22"/>
        </w:rPr>
        <w:lastRenderedPageBreak/>
        <w:t>adesea picături de răşină un atac înaintat sau repetat se poate remarca prin desprinderea scoarței. Insecta preferă arboretele rărite, marginile de pădure rămase în lumină după exploatarea parchetului vecin, expoziţiile sudice.</w:t>
      </w:r>
    </w:p>
    <w:p w14:paraId="762DED1C"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Informaţiile legate de anumite activităţi biologice ale insectelor sunt transmise cu ajutorul feromonilor, care se clasifică în: feromoni sexuali, feromoni de alarmă, feromoni de marcare, feromoni necrofori, feromoni de agregare.</w:t>
      </w:r>
    </w:p>
    <w:p w14:paraId="5AEE423B"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Un rol decisiv în colonizarea gândacilor de scoarţă pe noi gazde îl au feromonii de agregare produşi de unul din sexe şi substanţele volatile produse de arborii-gazdă.</w:t>
      </w:r>
    </w:p>
    <w:p w14:paraId="016FC367"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În general, este un dăunător secundar, dar poate deveni şi primar, atacând arborii sănătoşi (Simionescu și al., 2000).</w:t>
      </w:r>
    </w:p>
    <w:p w14:paraId="37A80476"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Datorită acestui fapt, cea mai utilizată metodă de monitorizare este metoda feromonală. Pentru monitorizarea populațiilor avem nevoie de curse cu nade feromonale amplasate strategic în pădure.</w:t>
      </w:r>
    </w:p>
    <w:p w14:paraId="43BFE5A1" w14:textId="77777777" w:rsidR="005C5A46" w:rsidRPr="00D2138A" w:rsidRDefault="005C5A46" w:rsidP="005C5A46">
      <w:pPr>
        <w:pStyle w:val="Titlu2"/>
        <w:numPr>
          <w:ilvl w:val="0"/>
          <w:numId w:val="0"/>
        </w:numPr>
        <w:tabs>
          <w:tab w:val="left" w:pos="709"/>
          <w:tab w:val="left" w:pos="900"/>
          <w:tab w:val="left" w:pos="1080"/>
          <w:tab w:val="left" w:pos="9000"/>
        </w:tabs>
        <w:ind w:firstLine="426"/>
        <w:rPr>
          <w:b/>
          <w:bCs w:val="0"/>
          <w:sz w:val="22"/>
          <w:szCs w:val="22"/>
        </w:rPr>
      </w:pPr>
      <w:r w:rsidRPr="00D2138A">
        <w:rPr>
          <w:bCs w:val="0"/>
          <w:sz w:val="22"/>
          <w:szCs w:val="22"/>
        </w:rPr>
        <w:t>Nada feromonală este formată dintr-o ţesătură absorbantă, din material plastic sau din hârtie presată, în care este stocat feromonul. Pentru a fi eficientă, nada feromonală trebuie să îndeplinească anumite condiţii şi anume:</w:t>
      </w:r>
    </w:p>
    <w:p w14:paraId="33D930B9" w14:textId="77777777" w:rsidR="005C5A46" w:rsidRPr="00D2138A" w:rsidRDefault="005C5A46">
      <w:pPr>
        <w:pStyle w:val="Titlu2"/>
        <w:numPr>
          <w:ilvl w:val="0"/>
          <w:numId w:val="38"/>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să aibă putere de atracţie mare sau cel puţin egală cu sursa naturală;</w:t>
      </w:r>
    </w:p>
    <w:p w14:paraId="2E2EFDE1" w14:textId="77777777" w:rsidR="005C5A46" w:rsidRPr="00D2138A" w:rsidRDefault="005C5A46">
      <w:pPr>
        <w:pStyle w:val="Titlu2"/>
        <w:numPr>
          <w:ilvl w:val="0"/>
          <w:numId w:val="38"/>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să-şi păstreze capacitatea de atracţie timp îndelungat (perioada de activitate a insectelor de scoarţă dintr-un sezon de vegetaţie);</w:t>
      </w:r>
    </w:p>
    <w:p w14:paraId="5BCE5DF4" w14:textId="77777777" w:rsidR="005C5A46" w:rsidRPr="00D2138A" w:rsidRDefault="005C5A46">
      <w:pPr>
        <w:pStyle w:val="Titlu2"/>
        <w:numPr>
          <w:ilvl w:val="0"/>
          <w:numId w:val="38"/>
        </w:numPr>
        <w:tabs>
          <w:tab w:val="clear" w:pos="720"/>
          <w:tab w:val="num" w:pos="360"/>
          <w:tab w:val="left" w:pos="709"/>
          <w:tab w:val="left" w:pos="900"/>
          <w:tab w:val="left" w:pos="1080"/>
          <w:tab w:val="left" w:pos="9000"/>
        </w:tabs>
        <w:ind w:left="0" w:firstLine="426"/>
        <w:rPr>
          <w:b/>
          <w:bCs w:val="0"/>
          <w:sz w:val="22"/>
          <w:szCs w:val="22"/>
        </w:rPr>
      </w:pPr>
      <w:r w:rsidRPr="00D2138A">
        <w:rPr>
          <w:bCs w:val="0"/>
          <w:sz w:val="22"/>
          <w:szCs w:val="22"/>
        </w:rPr>
        <w:t>pe toată perioada de activitate să asigure uniformitatea atracţiei;</w:t>
      </w:r>
    </w:p>
    <w:p w14:paraId="16F742D8" w14:textId="77777777" w:rsidR="005C5A46" w:rsidRPr="00D2138A" w:rsidRDefault="005C5A46" w:rsidP="005C5A46">
      <w:pPr>
        <w:pStyle w:val="NormalWeb"/>
        <w:shd w:val="clear" w:color="auto" w:fill="FFFFFF"/>
        <w:spacing w:before="0" w:beforeAutospacing="0"/>
        <w:ind w:firstLine="426"/>
        <w:jc w:val="both"/>
        <w:rPr>
          <w:rFonts w:ascii="Open Sans" w:hAnsi="Open Sans" w:cs="Open Sans"/>
          <w:sz w:val="22"/>
          <w:szCs w:val="22"/>
        </w:rPr>
      </w:pPr>
    </w:p>
    <w:p w14:paraId="26CC0CD8" w14:textId="77777777" w:rsidR="005C5A46" w:rsidRPr="00D2138A" w:rsidRDefault="005C5A46" w:rsidP="005C5A46">
      <w:pPr>
        <w:pStyle w:val="NormalWeb"/>
        <w:shd w:val="clear" w:color="auto" w:fill="FFFFFF"/>
        <w:spacing w:before="0" w:beforeAutospacing="0"/>
        <w:ind w:firstLine="426"/>
        <w:jc w:val="both"/>
        <w:rPr>
          <w:rFonts w:ascii="Arial" w:hAnsi="Arial" w:cs="Arial"/>
          <w:sz w:val="22"/>
          <w:szCs w:val="22"/>
        </w:rPr>
      </w:pPr>
      <w:r w:rsidRPr="00D2138A">
        <w:rPr>
          <w:rFonts w:ascii="Arial" w:hAnsi="Arial" w:cs="Arial"/>
          <w:sz w:val="22"/>
          <w:szCs w:val="22"/>
        </w:rPr>
        <w:t>Combatere:</w:t>
      </w:r>
    </w:p>
    <w:p w14:paraId="7D159308" w14:textId="77777777" w:rsidR="005C5A46" w:rsidRPr="00D2138A" w:rsidRDefault="005C5A46" w:rsidP="005C5A46">
      <w:pPr>
        <w:pStyle w:val="NormalWeb"/>
        <w:shd w:val="clear" w:color="auto" w:fill="FFFFFF"/>
        <w:spacing w:before="0" w:beforeAutospacing="0"/>
        <w:ind w:firstLine="426"/>
        <w:rPr>
          <w:rFonts w:ascii="Arial" w:hAnsi="Arial" w:cs="Arial"/>
          <w:sz w:val="22"/>
          <w:szCs w:val="22"/>
        </w:rPr>
      </w:pPr>
      <w:r w:rsidRPr="00D2138A">
        <w:rPr>
          <w:rFonts w:ascii="Arial" w:hAnsi="Arial" w:cs="Arial"/>
          <w:sz w:val="22"/>
          <w:szCs w:val="22"/>
        </w:rPr>
        <w:t>În stadiile de început ale gradatiei, arborii infectați și descoperiți a fi infectati din timp, se recomanda a fi doborâți şi decojiți cât încă insecta e în stadiul de larvă. De asemenea, arborii atacați în toamnă, se recomandă a fi scoși până în primăvara următoare din arboretul infestat. Cea mai buna metoda de combatere este preventia....de îndată ce este identificat un pâlc de arbori infectati, aceștia trebuie extrași din pădure și dacă nu e posibil, măcar doborâți şi cojiți cât încă mai au insectele în stadiul de larvă. Arborii care sunt scoși la doua trei luni după ce sunt părăsiți de insecte nu mai produc niciun efect în partea de combatere propriu-zisă.  Multumim Ioan Andrei Manea pentru sprijin.</w:t>
      </w:r>
    </w:p>
    <w:p w14:paraId="666955D9" w14:textId="77777777" w:rsidR="005C5A46" w:rsidRPr="00D2138A" w:rsidRDefault="005C5A46" w:rsidP="005C5A46">
      <w:pPr>
        <w:pStyle w:val="Listparagraf"/>
        <w:ind w:left="0" w:firstLine="426"/>
        <w:rPr>
          <w:rFonts w:ascii="Arial" w:hAnsi="Arial" w:cs="Arial"/>
        </w:rPr>
      </w:pPr>
      <w:r w:rsidRPr="00D2138A">
        <w:rPr>
          <w:rFonts w:ascii="Arial" w:hAnsi="Arial" w:cs="Arial"/>
          <w:b/>
          <w:bCs/>
        </w:rPr>
        <w:t>Lymantria monacha</w:t>
      </w:r>
      <w:r w:rsidRPr="00D2138A">
        <w:rPr>
          <w:rFonts w:ascii="Arial" w:hAnsi="Arial" w:cs="Arial"/>
        </w:rPr>
        <w:t>- omida păroasă a molidului -</w:t>
      </w:r>
    </w:p>
    <w:p w14:paraId="720F5B8B" w14:textId="77777777" w:rsidR="005C5A46" w:rsidRPr="00D2138A" w:rsidRDefault="005C5A46" w:rsidP="005C5A46">
      <w:pPr>
        <w:pStyle w:val="Listparagraf"/>
        <w:ind w:left="0" w:firstLine="426"/>
        <w:jc w:val="both"/>
        <w:rPr>
          <w:rFonts w:ascii="Arial" w:hAnsi="Arial" w:cs="Arial"/>
        </w:rPr>
      </w:pPr>
      <w:r w:rsidRPr="00D2138A">
        <w:rPr>
          <w:rFonts w:ascii="Arial" w:hAnsi="Arial" w:cs="Arial"/>
        </w:rPr>
        <w:tab/>
      </w:r>
    </w:p>
    <w:p w14:paraId="5237CB0C" w14:textId="77777777" w:rsidR="005C5A46" w:rsidRPr="00D2138A" w:rsidRDefault="005C5A46" w:rsidP="005C5A46">
      <w:pPr>
        <w:pStyle w:val="Listparagraf"/>
        <w:ind w:left="0" w:firstLine="426"/>
        <w:jc w:val="both"/>
        <w:rPr>
          <w:rFonts w:ascii="Arial" w:hAnsi="Arial" w:cs="Arial"/>
        </w:rPr>
      </w:pPr>
      <w:r w:rsidRPr="00D2138A">
        <w:rPr>
          <w:b/>
          <w:bCs/>
          <w:noProof/>
        </w:rPr>
        <w:drawing>
          <wp:anchor distT="0" distB="0" distL="114300" distR="114300" simplePos="0" relativeHeight="251699712" behindDoc="0" locked="0" layoutInCell="1" allowOverlap="1" wp14:anchorId="17DAFFCB" wp14:editId="4793D04F">
            <wp:simplePos x="0" y="0"/>
            <wp:positionH relativeFrom="column">
              <wp:posOffset>2246630</wp:posOffset>
            </wp:positionH>
            <wp:positionV relativeFrom="paragraph">
              <wp:posOffset>721360</wp:posOffset>
            </wp:positionV>
            <wp:extent cx="1455420" cy="2001520"/>
            <wp:effectExtent l="0" t="0" r="0" b="0"/>
            <wp:wrapSquare wrapText="bothSides"/>
            <wp:docPr id="86452339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20116" name=""/>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455420" cy="2001520"/>
                    </a:xfrm>
                    <a:prstGeom prst="rect">
                      <a:avLst/>
                    </a:prstGeom>
                  </pic:spPr>
                </pic:pic>
              </a:graphicData>
            </a:graphic>
            <wp14:sizeRelH relativeFrom="margin">
              <wp14:pctWidth>0</wp14:pctWidth>
            </wp14:sizeRelH>
            <wp14:sizeRelV relativeFrom="margin">
              <wp14:pctHeight>0</wp14:pctHeight>
            </wp14:sizeRelV>
          </wp:anchor>
        </w:drawing>
      </w:r>
      <w:r w:rsidRPr="00D2138A">
        <w:rPr>
          <w:rFonts w:ascii="Arial" w:hAnsi="Arial" w:cs="Arial"/>
          <w:noProof/>
        </w:rPr>
        <w:drawing>
          <wp:anchor distT="0" distB="0" distL="114300" distR="114300" simplePos="0" relativeHeight="251698688" behindDoc="0" locked="0" layoutInCell="1" allowOverlap="1" wp14:anchorId="0CAB3E12" wp14:editId="2078E413">
            <wp:simplePos x="0" y="0"/>
            <wp:positionH relativeFrom="column">
              <wp:posOffset>-115570</wp:posOffset>
            </wp:positionH>
            <wp:positionV relativeFrom="paragraph">
              <wp:posOffset>704215</wp:posOffset>
            </wp:positionV>
            <wp:extent cx="2285365" cy="2019300"/>
            <wp:effectExtent l="0" t="0" r="635" b="0"/>
            <wp:wrapSquare wrapText="bothSides"/>
            <wp:docPr id="150185326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0308" name=""/>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2285365" cy="2019300"/>
                    </a:xfrm>
                    <a:prstGeom prst="rect">
                      <a:avLst/>
                    </a:prstGeom>
                  </pic:spPr>
                </pic:pic>
              </a:graphicData>
            </a:graphic>
            <wp14:sizeRelH relativeFrom="margin">
              <wp14:pctWidth>0</wp14:pctWidth>
            </wp14:sizeRelH>
            <wp14:sizeRelV relativeFrom="margin">
              <wp14:pctHeight>0</wp14:pctHeight>
            </wp14:sizeRelV>
          </wp:anchor>
        </w:drawing>
      </w:r>
      <w:r w:rsidRPr="00D2138A">
        <w:rPr>
          <w:rFonts w:ascii="Arial" w:hAnsi="Arial" w:cs="Arial"/>
        </w:rPr>
        <w:t>Insectă monovoltină cu zborul în iulie-august. Femela depune ouăle în mai multe depuneri în partea inferioară a trunchiului, în crăpăturile scoarţei. Iernarea în stadiul de ou. Primăvara, ca şi la specia anterioară, omizile stau aproximativ o săptămână în „oglinzi“ după care se răspândesc în coroană. Împuparea are loc în iunie-iulie în coroană, între ace sau pe ramuri sau tulpină.</w:t>
      </w:r>
      <w:r w:rsidRPr="00D2138A">
        <w:rPr>
          <w:noProof/>
        </w:rPr>
        <w:t xml:space="preserve"> </w:t>
      </w:r>
    </w:p>
    <w:p w14:paraId="41756666" w14:textId="77777777" w:rsidR="005C5A46" w:rsidRPr="00D2138A" w:rsidRDefault="005C5A46" w:rsidP="005C5A46">
      <w:pPr>
        <w:pStyle w:val="Listparagraf"/>
        <w:ind w:left="0" w:firstLine="426"/>
        <w:jc w:val="both"/>
        <w:rPr>
          <w:rFonts w:ascii="Arial" w:hAnsi="Arial" w:cs="Arial"/>
        </w:rPr>
      </w:pPr>
      <w:r w:rsidRPr="00D2138A">
        <w:rPr>
          <w:rFonts w:ascii="Arial" w:hAnsi="Arial" w:cs="Arial"/>
        </w:rPr>
        <w:tab/>
      </w:r>
      <w:r w:rsidRPr="00D2138A">
        <w:rPr>
          <w:rFonts w:ascii="Arial" w:hAnsi="Arial" w:cs="Arial"/>
          <w:b/>
          <w:bCs/>
        </w:rPr>
        <w:t xml:space="preserve"> Depistarea</w:t>
      </w:r>
      <w:r w:rsidRPr="00D2138A">
        <w:rPr>
          <w:rFonts w:ascii="Arial" w:hAnsi="Arial" w:cs="Arial"/>
        </w:rPr>
        <w:t xml:space="preserve"> se face prin observarea omizilor în „oglinzi“ (primăvara), atragerea fluturilor la curse cu feromoni (vara) şi după ouă (toamna). Pentru această insectă s-a generalizat în practică, </w:t>
      </w:r>
      <w:r w:rsidRPr="00D2138A">
        <w:rPr>
          <w:rFonts w:ascii="Arial" w:hAnsi="Arial" w:cs="Arial"/>
          <w:b/>
          <w:bCs/>
        </w:rPr>
        <w:t>pentru controlul populaţiilor</w:t>
      </w:r>
      <w:r w:rsidRPr="00D2138A">
        <w:rPr>
          <w:rFonts w:ascii="Arial" w:hAnsi="Arial" w:cs="Arial"/>
        </w:rPr>
        <w:t xml:space="preserve">, metoda curselor feromonale (cu Atralymon), în pădurile de molid, brad şi de amestec, indiferent de vârstă. Densitatea populaţiei se determină prin nr. omizi/arbore (prin procedeul tratamentului forte cu </w:t>
      </w:r>
      <w:r w:rsidRPr="00D2138A">
        <w:rPr>
          <w:rFonts w:ascii="Arial" w:hAnsi="Arial" w:cs="Arial"/>
        </w:rPr>
        <w:lastRenderedPageBreak/>
        <w:t xml:space="preserve">aerosoli), prin numărul de excremente/zi, prin numărul de ouă/arbore (determinat toamna prin doborârea arborilor de control). </w:t>
      </w:r>
    </w:p>
    <w:p w14:paraId="4FE62521" w14:textId="77777777" w:rsidR="005C5A46" w:rsidRPr="00D2138A" w:rsidRDefault="005C5A46" w:rsidP="005C5A46">
      <w:pPr>
        <w:pStyle w:val="Listparagraf"/>
        <w:ind w:left="0" w:firstLine="426"/>
        <w:jc w:val="both"/>
        <w:rPr>
          <w:rFonts w:ascii="Arial" w:hAnsi="Arial" w:cs="Arial"/>
          <w:b/>
          <w:bCs/>
        </w:rPr>
      </w:pPr>
    </w:p>
    <w:p w14:paraId="4B2B472B" w14:textId="77777777" w:rsidR="005C5A46" w:rsidRPr="00D2138A" w:rsidRDefault="005C5A46" w:rsidP="005C5A46">
      <w:pPr>
        <w:tabs>
          <w:tab w:val="left" w:pos="720"/>
        </w:tabs>
        <w:ind w:firstLine="567"/>
        <w:rPr>
          <w:rFonts w:ascii="Arial" w:hAnsi="Arial" w:cs="Arial"/>
        </w:rPr>
      </w:pPr>
      <w:r w:rsidRPr="00D2138A">
        <w:rPr>
          <w:rFonts w:ascii="Arial" w:hAnsi="Arial" w:cs="Arial"/>
          <w:noProof/>
        </w:rPr>
        <w:drawing>
          <wp:anchor distT="0" distB="0" distL="114300" distR="114300" simplePos="0" relativeHeight="251700736" behindDoc="0" locked="0" layoutInCell="1" allowOverlap="1" wp14:anchorId="58D274D5" wp14:editId="1CD8F79B">
            <wp:simplePos x="0" y="0"/>
            <wp:positionH relativeFrom="column">
              <wp:posOffset>-115570</wp:posOffset>
            </wp:positionH>
            <wp:positionV relativeFrom="paragraph">
              <wp:posOffset>325755</wp:posOffset>
            </wp:positionV>
            <wp:extent cx="2308860" cy="1475212"/>
            <wp:effectExtent l="0" t="0" r="0" b="0"/>
            <wp:wrapSquare wrapText="bothSides"/>
            <wp:docPr id="120551850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53476"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308860" cy="1475212"/>
                    </a:xfrm>
                    <a:prstGeom prst="rect">
                      <a:avLst/>
                    </a:prstGeom>
                  </pic:spPr>
                </pic:pic>
              </a:graphicData>
            </a:graphic>
          </wp:anchor>
        </w:drawing>
      </w:r>
      <w:r w:rsidRPr="00D2138A">
        <w:rPr>
          <w:rFonts w:ascii="Arial" w:hAnsi="Arial" w:cs="Arial"/>
          <w:b/>
          <w:bCs/>
        </w:rPr>
        <w:t>Orchestes (= Rhynchaenus) fagi</w:t>
      </w:r>
      <w:r w:rsidRPr="00D2138A">
        <w:rPr>
          <w:rFonts w:ascii="Arial" w:hAnsi="Arial" w:cs="Arial"/>
        </w:rPr>
        <w:t>- trombarul frunzelor de fag sau trombarul jirului -</w:t>
      </w:r>
    </w:p>
    <w:p w14:paraId="565610D7" w14:textId="77777777" w:rsidR="005C5A46" w:rsidRPr="00D2138A" w:rsidRDefault="005C5A46" w:rsidP="005C5A46">
      <w:pPr>
        <w:tabs>
          <w:tab w:val="left" w:pos="720"/>
          <w:tab w:val="left" w:pos="1080"/>
        </w:tabs>
        <w:ind w:firstLine="567"/>
        <w:rPr>
          <w:rFonts w:ascii="Arial" w:hAnsi="Arial" w:cs="Arial"/>
        </w:rPr>
      </w:pPr>
      <w:r w:rsidRPr="00D2138A">
        <w:rPr>
          <w:rFonts w:ascii="Arial" w:hAnsi="Arial" w:cs="Arial"/>
        </w:rPr>
        <w:t xml:space="preserve">Este o insectă monovoltină cu iernarea în stadiul de adult. Primăvara gândacii apar din locurile de iernare, se hrănesc prin perforarea frunzelor şi după împerechere femela depune ouăle câte unul, pe faţa inferioară a frunzelor, lângă nervura principală. Larva roade o „mină“ la început îngustă apoi lăţită spre marginea frunzei, unde are loc împuparea într-un cocon rotund. </w:t>
      </w:r>
    </w:p>
    <w:p w14:paraId="3ED0E83D" w14:textId="77777777" w:rsidR="005C5A46" w:rsidRPr="00D2138A" w:rsidRDefault="005C5A46" w:rsidP="005C5A46">
      <w:pPr>
        <w:tabs>
          <w:tab w:val="left" w:pos="720"/>
          <w:tab w:val="left" w:pos="1080"/>
        </w:tabs>
        <w:ind w:firstLine="567"/>
        <w:rPr>
          <w:rFonts w:ascii="Arial" w:hAnsi="Arial" w:cs="Arial"/>
        </w:rPr>
      </w:pPr>
      <w:r w:rsidRPr="00D2138A">
        <w:rPr>
          <w:rFonts w:ascii="Arial" w:hAnsi="Arial" w:cs="Arial"/>
          <w:noProof/>
        </w:rPr>
        <w:drawing>
          <wp:anchor distT="0" distB="0" distL="114300" distR="114300" simplePos="0" relativeHeight="251701760" behindDoc="0" locked="0" layoutInCell="1" allowOverlap="1" wp14:anchorId="4A9FC22F" wp14:editId="6DE96CD9">
            <wp:simplePos x="0" y="0"/>
            <wp:positionH relativeFrom="column">
              <wp:posOffset>-85725</wp:posOffset>
            </wp:positionH>
            <wp:positionV relativeFrom="paragraph">
              <wp:posOffset>306070</wp:posOffset>
            </wp:positionV>
            <wp:extent cx="2255520" cy="2487295"/>
            <wp:effectExtent l="0" t="0" r="0" b="8255"/>
            <wp:wrapSquare wrapText="bothSides"/>
            <wp:docPr id="170326705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64571" nam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2255520" cy="2487295"/>
                    </a:xfrm>
                    <a:prstGeom prst="rect">
                      <a:avLst/>
                    </a:prstGeom>
                  </pic:spPr>
                </pic:pic>
              </a:graphicData>
            </a:graphic>
            <wp14:sizeRelH relativeFrom="margin">
              <wp14:pctWidth>0</wp14:pctWidth>
            </wp14:sizeRelH>
            <wp14:sizeRelV relativeFrom="margin">
              <wp14:pctHeight>0</wp14:pctHeight>
            </wp14:sizeRelV>
          </wp:anchor>
        </w:drawing>
      </w:r>
      <w:r w:rsidRPr="00D2138A">
        <w:rPr>
          <w:rFonts w:ascii="Arial" w:hAnsi="Arial" w:cs="Arial"/>
        </w:rPr>
        <w:t xml:space="preserve">Gândacii tineri apar în iunie şi se hrănesc perforând frunzele. </w:t>
      </w:r>
    </w:p>
    <w:p w14:paraId="6F6A47B8" w14:textId="77777777" w:rsidR="005C5A46" w:rsidRPr="00D2138A" w:rsidRDefault="005C5A46" w:rsidP="005C5A46">
      <w:pPr>
        <w:tabs>
          <w:tab w:val="left" w:pos="720"/>
          <w:tab w:val="left" w:pos="1080"/>
        </w:tabs>
        <w:ind w:firstLine="567"/>
        <w:rPr>
          <w:rFonts w:ascii="Arial" w:hAnsi="Arial" w:cs="Arial"/>
        </w:rPr>
      </w:pPr>
      <w:r w:rsidRPr="00D2138A">
        <w:rPr>
          <w:rFonts w:ascii="Arial" w:hAnsi="Arial" w:cs="Arial"/>
        </w:rPr>
        <w:t>Toamna gândacii tineri se retrag pentru iernare în crăpăturile scoarţei sau în litieră.</w:t>
      </w:r>
    </w:p>
    <w:p w14:paraId="5B4E5CB2" w14:textId="77777777" w:rsidR="005C5A46" w:rsidRPr="00D2138A" w:rsidRDefault="005C5A46" w:rsidP="005C5A46">
      <w:pPr>
        <w:tabs>
          <w:tab w:val="left" w:pos="6575"/>
        </w:tabs>
        <w:jc w:val="center"/>
        <w:rPr>
          <w:b/>
        </w:rPr>
      </w:pPr>
    </w:p>
    <w:p w14:paraId="6847066F" w14:textId="77777777" w:rsidR="005C5A46" w:rsidRPr="00D2138A" w:rsidRDefault="005C5A46" w:rsidP="005C5A46">
      <w:pPr>
        <w:tabs>
          <w:tab w:val="left" w:pos="6575"/>
        </w:tabs>
        <w:jc w:val="center"/>
        <w:rPr>
          <w:b/>
        </w:rPr>
      </w:pPr>
    </w:p>
    <w:p w14:paraId="07CEAE23" w14:textId="77777777" w:rsidR="005C5A46" w:rsidRPr="00D2138A" w:rsidRDefault="005C5A46" w:rsidP="005C5A46">
      <w:pPr>
        <w:tabs>
          <w:tab w:val="left" w:pos="6575"/>
        </w:tabs>
        <w:jc w:val="center"/>
        <w:rPr>
          <w:b/>
        </w:rPr>
      </w:pPr>
    </w:p>
    <w:p w14:paraId="1EFB3814" w14:textId="77777777" w:rsidR="005C5A46" w:rsidRPr="00D2138A" w:rsidRDefault="005C5A46" w:rsidP="005C5A46">
      <w:pPr>
        <w:tabs>
          <w:tab w:val="left" w:pos="6575"/>
        </w:tabs>
        <w:jc w:val="center"/>
        <w:rPr>
          <w:b/>
        </w:rPr>
      </w:pPr>
    </w:p>
    <w:p w14:paraId="26A3160F" w14:textId="77777777" w:rsidR="005C5A46" w:rsidRPr="00D2138A" w:rsidRDefault="005C5A46" w:rsidP="005C5A46">
      <w:pPr>
        <w:tabs>
          <w:tab w:val="left" w:pos="6575"/>
        </w:tabs>
        <w:jc w:val="center"/>
        <w:rPr>
          <w:b/>
        </w:rPr>
      </w:pPr>
    </w:p>
    <w:p w14:paraId="5991F92A" w14:textId="77777777" w:rsidR="005C5A46" w:rsidRPr="00D2138A" w:rsidRDefault="005C5A46" w:rsidP="005C5A46">
      <w:pPr>
        <w:tabs>
          <w:tab w:val="left" w:pos="6575"/>
        </w:tabs>
        <w:jc w:val="center"/>
        <w:rPr>
          <w:b/>
        </w:rPr>
      </w:pPr>
    </w:p>
    <w:p w14:paraId="5010B78B" w14:textId="77777777" w:rsidR="005C5A46" w:rsidRPr="00D2138A" w:rsidRDefault="005C5A46" w:rsidP="005C5A46">
      <w:pPr>
        <w:tabs>
          <w:tab w:val="left" w:pos="6575"/>
        </w:tabs>
        <w:jc w:val="center"/>
        <w:rPr>
          <w:b/>
        </w:rPr>
      </w:pPr>
    </w:p>
    <w:p w14:paraId="2C5E2FEE" w14:textId="77777777" w:rsidR="005C5A46" w:rsidRPr="00D2138A" w:rsidRDefault="005C5A46" w:rsidP="005C5A46">
      <w:pPr>
        <w:tabs>
          <w:tab w:val="left" w:pos="6575"/>
        </w:tabs>
        <w:jc w:val="center"/>
        <w:rPr>
          <w:b/>
        </w:rPr>
      </w:pPr>
    </w:p>
    <w:p w14:paraId="34618E89" w14:textId="77777777" w:rsidR="005C5A46" w:rsidRPr="00D2138A" w:rsidRDefault="005C5A46" w:rsidP="005C5A46">
      <w:pPr>
        <w:tabs>
          <w:tab w:val="left" w:pos="6575"/>
        </w:tabs>
        <w:jc w:val="center"/>
        <w:rPr>
          <w:b/>
        </w:rPr>
      </w:pPr>
    </w:p>
    <w:p w14:paraId="1DA5E5C7" w14:textId="77777777" w:rsidR="005C5A46" w:rsidRPr="00D2138A" w:rsidRDefault="005C5A46" w:rsidP="005C5A46">
      <w:pPr>
        <w:tabs>
          <w:tab w:val="left" w:pos="6575"/>
        </w:tabs>
        <w:jc w:val="center"/>
        <w:rPr>
          <w:b/>
        </w:rPr>
      </w:pPr>
    </w:p>
    <w:p w14:paraId="006CCC21" w14:textId="77777777" w:rsidR="005C5A46" w:rsidRPr="00D2138A" w:rsidRDefault="005C5A46" w:rsidP="005C5A46">
      <w:pPr>
        <w:tabs>
          <w:tab w:val="left" w:pos="6575"/>
        </w:tabs>
        <w:jc w:val="center"/>
        <w:rPr>
          <w:b/>
        </w:rPr>
      </w:pPr>
    </w:p>
    <w:p w14:paraId="68DFB061" w14:textId="77777777" w:rsidR="005C5A46" w:rsidRPr="00D2138A" w:rsidRDefault="005C5A46" w:rsidP="005C5A46">
      <w:pPr>
        <w:tabs>
          <w:tab w:val="left" w:pos="6575"/>
        </w:tabs>
        <w:jc w:val="center"/>
        <w:rPr>
          <w:b/>
        </w:rPr>
      </w:pPr>
    </w:p>
    <w:p w14:paraId="687E6163" w14:textId="77777777" w:rsidR="005C5A46" w:rsidRPr="00D2138A" w:rsidRDefault="005C5A46" w:rsidP="005C5A46">
      <w:pPr>
        <w:tabs>
          <w:tab w:val="left" w:pos="6575"/>
        </w:tabs>
        <w:jc w:val="center"/>
        <w:rPr>
          <w:b/>
        </w:rPr>
      </w:pPr>
    </w:p>
    <w:p w14:paraId="536B0AB3" w14:textId="77777777" w:rsidR="005C5A46" w:rsidRPr="00D2138A" w:rsidRDefault="005C5A46" w:rsidP="005C5A46">
      <w:pPr>
        <w:tabs>
          <w:tab w:val="left" w:pos="6575"/>
        </w:tabs>
        <w:ind w:firstLine="284"/>
        <w:rPr>
          <w:rFonts w:ascii="Arial" w:hAnsi="Arial" w:cs="Arial"/>
        </w:rPr>
      </w:pPr>
      <w:r w:rsidRPr="00D2138A">
        <w:rPr>
          <w:rFonts w:ascii="Arial" w:hAnsi="Arial" w:cs="Arial"/>
          <w:b/>
        </w:rPr>
        <w:t>Hylobius abietis</w:t>
      </w:r>
      <w:r w:rsidRPr="00D2138A">
        <w:rPr>
          <w:rFonts w:ascii="Arial" w:hAnsi="Arial" w:cs="Arial"/>
        </w:rPr>
        <w:t xml:space="preserve"> - trombarul puieţilor de molid -</w:t>
      </w:r>
    </w:p>
    <w:p w14:paraId="4C8658E8" w14:textId="77777777" w:rsidR="005C5A46" w:rsidRPr="00D2138A" w:rsidRDefault="005C5A46" w:rsidP="005C5A46">
      <w:pPr>
        <w:tabs>
          <w:tab w:val="left" w:pos="6575"/>
        </w:tabs>
        <w:ind w:firstLine="284"/>
        <w:rPr>
          <w:rFonts w:ascii="Arial" w:hAnsi="Arial" w:cs="Arial"/>
          <w:b/>
        </w:rPr>
      </w:pPr>
    </w:p>
    <w:p w14:paraId="590D9AFD"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insecta are o generaţie la 2 ani (uneori monovoltină). </w:t>
      </w:r>
    </w:p>
    <w:p w14:paraId="79FFCC86"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primăvara apar gândacii din locurile unde au iernat (muşchi, litieră, crăpăturile scoarţei) şi încep roaderea scoarţei puieţilor. </w:t>
      </w:r>
    </w:p>
    <w:p w14:paraId="6556311B"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după împerechere are loc depunerea ouălor din mai până în septembrie, în scoarţa rădăcinilor molizilor lâncezi şi a rădăcinilor cioatelor proaspete din pachete. </w:t>
      </w:r>
    </w:p>
    <w:p w14:paraId="36A6BF89"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după 2-3 săptămâni apar larvele, care rod în sens descendent galerii între scoarţă şi lemnul rădăcinilor, dând suprafeţei lemnului un aspect canelat. </w:t>
      </w:r>
    </w:p>
    <w:p w14:paraId="360EC5BC"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împuparea are loc în iulie anul următor, în lemn. </w:t>
      </w:r>
    </w:p>
    <w:p w14:paraId="6FC48467"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în august apar gândacii tineri care se retrag pentru iernare. </w:t>
      </w:r>
    </w:p>
    <w:p w14:paraId="61184BB7" w14:textId="77777777" w:rsidR="005C5A46" w:rsidRPr="00D2138A" w:rsidRDefault="005C5A46">
      <w:pPr>
        <w:widowControl/>
        <w:numPr>
          <w:ilvl w:val="0"/>
          <w:numId w:val="39"/>
        </w:numPr>
        <w:tabs>
          <w:tab w:val="clear" w:pos="2160"/>
          <w:tab w:val="left" w:pos="284"/>
          <w:tab w:val="left" w:pos="426"/>
          <w:tab w:val="left" w:pos="6575"/>
        </w:tabs>
        <w:autoSpaceDE/>
        <w:autoSpaceDN/>
        <w:ind w:left="0" w:firstLine="284"/>
        <w:rPr>
          <w:rFonts w:ascii="Arial" w:hAnsi="Arial" w:cs="Arial"/>
        </w:rPr>
      </w:pPr>
      <w:r w:rsidRPr="00D2138A">
        <w:rPr>
          <w:rFonts w:ascii="Arial" w:hAnsi="Arial" w:cs="Arial"/>
        </w:rPr>
        <w:t xml:space="preserve">iernarea are loc în primul an în stadiul de larvă, iar în al doilea an gândaci tineri. </w:t>
      </w:r>
    </w:p>
    <w:p w14:paraId="7C1DA5AF" w14:textId="77777777" w:rsidR="005C5A46" w:rsidRPr="00D2138A" w:rsidRDefault="005C5A46" w:rsidP="005C5A46">
      <w:pPr>
        <w:tabs>
          <w:tab w:val="left" w:pos="720"/>
        </w:tabs>
        <w:ind w:firstLine="284"/>
        <w:rPr>
          <w:rFonts w:ascii="Arial" w:hAnsi="Arial" w:cs="Arial"/>
        </w:rPr>
      </w:pPr>
      <w:r w:rsidRPr="00D2138A">
        <w:rPr>
          <w:rFonts w:ascii="Arial" w:hAnsi="Arial" w:cs="Arial"/>
          <w:b/>
          <w:noProof/>
        </w:rPr>
        <w:lastRenderedPageBreak/>
        <w:drawing>
          <wp:anchor distT="0" distB="0" distL="114300" distR="114300" simplePos="0" relativeHeight="251702784" behindDoc="0" locked="0" layoutInCell="1" allowOverlap="1" wp14:anchorId="2F01B0A0" wp14:editId="6EE1C443">
            <wp:simplePos x="0" y="0"/>
            <wp:positionH relativeFrom="column">
              <wp:posOffset>-1270</wp:posOffset>
            </wp:positionH>
            <wp:positionV relativeFrom="paragraph">
              <wp:posOffset>68580</wp:posOffset>
            </wp:positionV>
            <wp:extent cx="2720340" cy="2802255"/>
            <wp:effectExtent l="0" t="0" r="3810" b="0"/>
            <wp:wrapSquare wrapText="bothSides"/>
            <wp:docPr id="161238947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11650" name=""/>
                    <pic:cNvPicPr/>
                  </pic:nvPicPr>
                  <pic:blipFill>
                    <a:blip r:embed="rId417">
                      <a:extLst>
                        <a:ext uri="{28A0092B-C50C-407E-A947-70E740481C1C}">
                          <a14:useLocalDpi xmlns:a14="http://schemas.microsoft.com/office/drawing/2010/main" val="0"/>
                        </a:ext>
                      </a:extLst>
                    </a:blip>
                    <a:stretch>
                      <a:fillRect/>
                    </a:stretch>
                  </pic:blipFill>
                  <pic:spPr>
                    <a:xfrm>
                      <a:off x="0" y="0"/>
                      <a:ext cx="2720340" cy="2802255"/>
                    </a:xfrm>
                    <a:prstGeom prst="rect">
                      <a:avLst/>
                    </a:prstGeom>
                  </pic:spPr>
                </pic:pic>
              </a:graphicData>
            </a:graphic>
            <wp14:sizeRelH relativeFrom="margin">
              <wp14:pctWidth>0</wp14:pctWidth>
            </wp14:sizeRelH>
            <wp14:sizeRelV relativeFrom="margin">
              <wp14:pctHeight>0</wp14:pctHeight>
            </wp14:sizeRelV>
          </wp:anchor>
        </w:drawing>
      </w:r>
      <w:r w:rsidRPr="00D2138A">
        <w:rPr>
          <w:rFonts w:ascii="Arial" w:hAnsi="Arial" w:cs="Arial"/>
        </w:rPr>
        <w:tab/>
      </w:r>
    </w:p>
    <w:p w14:paraId="186A3498" w14:textId="77777777" w:rsidR="005C5A46" w:rsidRPr="00D2138A" w:rsidRDefault="005C5A46" w:rsidP="005C5A46">
      <w:pPr>
        <w:tabs>
          <w:tab w:val="left" w:pos="720"/>
        </w:tabs>
        <w:ind w:firstLine="284"/>
        <w:rPr>
          <w:rFonts w:ascii="Arial" w:hAnsi="Arial" w:cs="Arial"/>
        </w:rPr>
      </w:pPr>
      <w:r w:rsidRPr="00D2138A">
        <w:rPr>
          <w:rFonts w:ascii="Arial" w:hAnsi="Arial" w:cs="Arial"/>
          <w:b/>
          <w:bCs/>
        </w:rPr>
        <w:t>Depistarea</w:t>
      </w:r>
      <w:r w:rsidRPr="00D2138A">
        <w:rPr>
          <w:rFonts w:ascii="Arial" w:hAnsi="Arial" w:cs="Arial"/>
        </w:rPr>
        <w:t xml:space="preserve"> se face prin: </w:t>
      </w:r>
    </w:p>
    <w:p w14:paraId="3D70752C" w14:textId="77777777" w:rsidR="005C5A46" w:rsidRPr="00D2138A" w:rsidRDefault="005C5A46">
      <w:pPr>
        <w:widowControl/>
        <w:numPr>
          <w:ilvl w:val="0"/>
          <w:numId w:val="40"/>
        </w:numPr>
        <w:tabs>
          <w:tab w:val="clear" w:pos="2160"/>
          <w:tab w:val="left" w:pos="720"/>
          <w:tab w:val="left" w:pos="1080"/>
        </w:tabs>
        <w:autoSpaceDE/>
        <w:autoSpaceDN/>
        <w:ind w:left="0" w:firstLine="284"/>
        <w:rPr>
          <w:rFonts w:ascii="Arial" w:hAnsi="Arial" w:cs="Arial"/>
        </w:rPr>
      </w:pPr>
      <w:r w:rsidRPr="00D2138A">
        <w:rPr>
          <w:rFonts w:ascii="Arial" w:hAnsi="Arial" w:cs="Arial"/>
        </w:rPr>
        <w:t xml:space="preserve">observarea gândacilor pe tulpina puieţilor ofiliţi sau uscaţi, a roaderilor de pe scoarţă (uneori în zona coletului puieţii sunt inelaţi); </w:t>
      </w:r>
    </w:p>
    <w:p w14:paraId="1E4BFD8A" w14:textId="77777777" w:rsidR="005C5A46" w:rsidRPr="00D2138A" w:rsidRDefault="005C5A46">
      <w:pPr>
        <w:widowControl/>
        <w:numPr>
          <w:ilvl w:val="0"/>
          <w:numId w:val="40"/>
        </w:numPr>
        <w:tabs>
          <w:tab w:val="clear" w:pos="2160"/>
          <w:tab w:val="left" w:pos="720"/>
          <w:tab w:val="left" w:pos="1080"/>
        </w:tabs>
        <w:autoSpaceDE/>
        <w:autoSpaceDN/>
        <w:ind w:left="0" w:firstLine="284"/>
        <w:rPr>
          <w:rFonts w:ascii="Arial" w:hAnsi="Arial" w:cs="Arial"/>
        </w:rPr>
      </w:pPr>
      <w:r w:rsidRPr="00D2138A">
        <w:rPr>
          <w:rFonts w:ascii="Arial" w:hAnsi="Arial" w:cs="Arial"/>
        </w:rPr>
        <w:t xml:space="preserve">pentru depistare se utilizează şi scoarţe cursă (20-30 la ha), care se controlează săptămânal. </w:t>
      </w:r>
    </w:p>
    <w:p w14:paraId="644A67D4" w14:textId="77777777" w:rsidR="005C5A46" w:rsidRPr="00D2138A" w:rsidRDefault="005C5A46" w:rsidP="005C5A46">
      <w:pPr>
        <w:tabs>
          <w:tab w:val="left" w:pos="720"/>
        </w:tabs>
        <w:ind w:firstLine="284"/>
        <w:rPr>
          <w:rFonts w:ascii="Arial" w:hAnsi="Arial" w:cs="Arial"/>
        </w:rPr>
      </w:pPr>
      <w:r w:rsidRPr="00D2138A">
        <w:rPr>
          <w:rFonts w:ascii="Arial" w:hAnsi="Arial" w:cs="Arial"/>
        </w:rPr>
        <w:tab/>
        <w:t xml:space="preserve">Pentru </w:t>
      </w:r>
      <w:r w:rsidRPr="00D2138A">
        <w:rPr>
          <w:rFonts w:ascii="Arial" w:hAnsi="Arial" w:cs="Arial"/>
          <w:b/>
          <w:bCs/>
        </w:rPr>
        <w:t>prognoză</w:t>
      </w:r>
      <w:r w:rsidRPr="00D2138A">
        <w:rPr>
          <w:rFonts w:ascii="Arial" w:hAnsi="Arial" w:cs="Arial"/>
        </w:rPr>
        <w:t xml:space="preserve"> se stabilesc intensitatea şi frecvenţa atacului, prin controlul a 100 puieţi, iar gradul de vătămare se stabileşte în funcţie de frecvenţa atacului. </w:t>
      </w:r>
    </w:p>
    <w:p w14:paraId="157E21E9" w14:textId="77777777" w:rsidR="005C5A46" w:rsidRPr="00D2138A" w:rsidRDefault="005C5A46" w:rsidP="005C5A46">
      <w:pPr>
        <w:tabs>
          <w:tab w:val="left" w:pos="720"/>
        </w:tabs>
        <w:ind w:firstLine="284"/>
        <w:rPr>
          <w:rFonts w:ascii="Arial" w:hAnsi="Arial" w:cs="Arial"/>
        </w:rPr>
      </w:pPr>
    </w:p>
    <w:p w14:paraId="22E79EB8" w14:textId="77777777" w:rsidR="005C5A46" w:rsidRPr="00D2138A" w:rsidRDefault="005C5A46" w:rsidP="005C5A46">
      <w:pPr>
        <w:tabs>
          <w:tab w:val="left" w:pos="720"/>
        </w:tabs>
        <w:ind w:firstLine="284"/>
        <w:rPr>
          <w:rFonts w:ascii="Arial" w:hAnsi="Arial" w:cs="Arial"/>
        </w:rPr>
      </w:pPr>
      <w:r w:rsidRPr="00D2138A">
        <w:rPr>
          <w:rFonts w:ascii="Arial" w:hAnsi="Arial" w:cs="Arial"/>
        </w:rPr>
        <w:tab/>
      </w:r>
    </w:p>
    <w:p w14:paraId="2AC0BFBA" w14:textId="77777777" w:rsidR="005C5A46" w:rsidRPr="00D2138A" w:rsidRDefault="005C5A46" w:rsidP="005C5A46">
      <w:pPr>
        <w:tabs>
          <w:tab w:val="left" w:pos="720"/>
        </w:tabs>
        <w:ind w:firstLine="284"/>
        <w:rPr>
          <w:rFonts w:ascii="Arial" w:hAnsi="Arial" w:cs="Arial"/>
        </w:rPr>
      </w:pPr>
    </w:p>
    <w:p w14:paraId="3F8815F7" w14:textId="77777777" w:rsidR="005C5A46" w:rsidRPr="00D2138A" w:rsidRDefault="005C5A46" w:rsidP="005C5A46">
      <w:pPr>
        <w:tabs>
          <w:tab w:val="left" w:pos="720"/>
        </w:tabs>
        <w:ind w:firstLine="284"/>
        <w:rPr>
          <w:rFonts w:ascii="Arial" w:hAnsi="Arial" w:cs="Arial"/>
        </w:rPr>
      </w:pPr>
    </w:p>
    <w:p w14:paraId="62BF84F0" w14:textId="77777777" w:rsidR="005C5A46" w:rsidRPr="00D2138A" w:rsidRDefault="005C5A46" w:rsidP="005C5A46">
      <w:pPr>
        <w:tabs>
          <w:tab w:val="left" w:pos="720"/>
        </w:tabs>
        <w:ind w:firstLine="284"/>
        <w:rPr>
          <w:rFonts w:ascii="Arial" w:hAnsi="Arial" w:cs="Arial"/>
        </w:rPr>
      </w:pPr>
    </w:p>
    <w:p w14:paraId="685BCDB7" w14:textId="77777777" w:rsidR="005C5A46" w:rsidRPr="00D2138A" w:rsidRDefault="005C5A46" w:rsidP="005C5A46">
      <w:pPr>
        <w:tabs>
          <w:tab w:val="left" w:pos="720"/>
        </w:tabs>
        <w:ind w:firstLine="284"/>
        <w:rPr>
          <w:rFonts w:ascii="Arial" w:hAnsi="Arial" w:cs="Arial"/>
        </w:rPr>
      </w:pPr>
      <w:r w:rsidRPr="00D2138A">
        <w:rPr>
          <w:rFonts w:ascii="Arial" w:hAnsi="Arial" w:cs="Arial"/>
        </w:rPr>
        <w:t xml:space="preserve">Ca </w:t>
      </w:r>
      <w:r w:rsidRPr="00D2138A">
        <w:rPr>
          <w:rFonts w:ascii="Arial" w:hAnsi="Arial" w:cs="Arial"/>
          <w:b/>
          <w:bCs/>
        </w:rPr>
        <w:t>măsuri preventive</w:t>
      </w:r>
      <w:r w:rsidRPr="00D2138A">
        <w:rPr>
          <w:rFonts w:ascii="Arial" w:hAnsi="Arial" w:cs="Arial"/>
        </w:rPr>
        <w:t xml:space="preserve"> se recomandă: </w:t>
      </w:r>
    </w:p>
    <w:p w14:paraId="24EFE037" w14:textId="77777777" w:rsidR="005C5A46" w:rsidRPr="00D2138A" w:rsidRDefault="005C5A46">
      <w:pPr>
        <w:widowControl/>
        <w:numPr>
          <w:ilvl w:val="0"/>
          <w:numId w:val="41"/>
        </w:numPr>
        <w:tabs>
          <w:tab w:val="clear" w:pos="2160"/>
          <w:tab w:val="left" w:pos="567"/>
          <w:tab w:val="left" w:pos="720"/>
        </w:tabs>
        <w:autoSpaceDE/>
        <w:autoSpaceDN/>
        <w:ind w:left="0" w:firstLine="284"/>
        <w:rPr>
          <w:rFonts w:ascii="Arial" w:hAnsi="Arial" w:cs="Arial"/>
        </w:rPr>
      </w:pPr>
      <w:r w:rsidRPr="00D2138A">
        <w:rPr>
          <w:rFonts w:ascii="Arial" w:hAnsi="Arial" w:cs="Arial"/>
        </w:rPr>
        <w:t xml:space="preserve">evitarea tăierilor rase pe suprafeţe mari; </w:t>
      </w:r>
    </w:p>
    <w:p w14:paraId="217965B0" w14:textId="77777777" w:rsidR="005C5A46" w:rsidRPr="00D2138A" w:rsidRDefault="005C5A46">
      <w:pPr>
        <w:widowControl/>
        <w:numPr>
          <w:ilvl w:val="0"/>
          <w:numId w:val="41"/>
        </w:numPr>
        <w:tabs>
          <w:tab w:val="clear" w:pos="2160"/>
          <w:tab w:val="left" w:pos="567"/>
          <w:tab w:val="left" w:pos="720"/>
        </w:tabs>
        <w:autoSpaceDE/>
        <w:autoSpaceDN/>
        <w:ind w:left="0" w:firstLine="284"/>
        <w:rPr>
          <w:rFonts w:ascii="Arial" w:hAnsi="Arial" w:cs="Arial"/>
        </w:rPr>
      </w:pPr>
      <w:r w:rsidRPr="00D2138A">
        <w:rPr>
          <w:rFonts w:ascii="Arial" w:hAnsi="Arial" w:cs="Arial"/>
        </w:rPr>
        <w:t xml:space="preserve">cojirea cioatelor după exploatare; </w:t>
      </w:r>
    </w:p>
    <w:p w14:paraId="493EE442" w14:textId="77777777" w:rsidR="005C5A46" w:rsidRPr="00D2138A" w:rsidRDefault="005C5A46">
      <w:pPr>
        <w:widowControl/>
        <w:numPr>
          <w:ilvl w:val="0"/>
          <w:numId w:val="41"/>
        </w:numPr>
        <w:tabs>
          <w:tab w:val="clear" w:pos="2160"/>
          <w:tab w:val="left" w:pos="567"/>
          <w:tab w:val="left" w:pos="720"/>
        </w:tabs>
        <w:autoSpaceDE/>
        <w:autoSpaceDN/>
        <w:ind w:left="0" w:firstLine="284"/>
        <w:rPr>
          <w:rFonts w:ascii="Arial" w:hAnsi="Arial" w:cs="Arial"/>
        </w:rPr>
      </w:pPr>
      <w:r w:rsidRPr="00D2138A">
        <w:rPr>
          <w:rFonts w:ascii="Arial" w:hAnsi="Arial" w:cs="Arial"/>
        </w:rPr>
        <w:t xml:space="preserve">utilizarea la plantare a puieţilor repicaţi (care sunt mai rezistenţi); </w:t>
      </w:r>
    </w:p>
    <w:p w14:paraId="0CC79138" w14:textId="77777777" w:rsidR="005C5A46" w:rsidRPr="00D2138A" w:rsidRDefault="005C5A46">
      <w:pPr>
        <w:widowControl/>
        <w:numPr>
          <w:ilvl w:val="0"/>
          <w:numId w:val="41"/>
        </w:numPr>
        <w:tabs>
          <w:tab w:val="clear" w:pos="2160"/>
          <w:tab w:val="left" w:pos="567"/>
          <w:tab w:val="left" w:pos="720"/>
        </w:tabs>
        <w:autoSpaceDE/>
        <w:autoSpaceDN/>
        <w:ind w:left="0" w:firstLine="284"/>
        <w:rPr>
          <w:rFonts w:ascii="Arial" w:hAnsi="Arial" w:cs="Arial"/>
        </w:rPr>
      </w:pPr>
      <w:r w:rsidRPr="00D2138A">
        <w:rPr>
          <w:rFonts w:ascii="Arial" w:hAnsi="Arial" w:cs="Arial"/>
        </w:rPr>
        <w:t xml:space="preserve">îmbăierea coroanei şi tulpinilor puieţilor înainte de plantare într-o soluţie cu insecticide de contact şi de ingestie. </w:t>
      </w:r>
    </w:p>
    <w:p w14:paraId="5F1AD1A1" w14:textId="77777777" w:rsidR="005C5A46" w:rsidRPr="00D2138A" w:rsidRDefault="005C5A46" w:rsidP="005C5A46">
      <w:pPr>
        <w:tabs>
          <w:tab w:val="left" w:pos="567"/>
          <w:tab w:val="left" w:pos="720"/>
        </w:tabs>
        <w:ind w:firstLine="284"/>
        <w:rPr>
          <w:rFonts w:ascii="Arial" w:hAnsi="Arial" w:cs="Arial"/>
        </w:rPr>
      </w:pPr>
      <w:r w:rsidRPr="00D2138A">
        <w:rPr>
          <w:rFonts w:ascii="Arial" w:hAnsi="Arial" w:cs="Arial"/>
        </w:rPr>
        <w:tab/>
      </w:r>
    </w:p>
    <w:p w14:paraId="22E907D9" w14:textId="77777777" w:rsidR="005C5A46" w:rsidRPr="00D2138A" w:rsidRDefault="005C5A46" w:rsidP="005C5A46">
      <w:pPr>
        <w:tabs>
          <w:tab w:val="left" w:pos="567"/>
          <w:tab w:val="left" w:pos="720"/>
        </w:tabs>
        <w:ind w:firstLine="284"/>
        <w:rPr>
          <w:rFonts w:ascii="Arial" w:hAnsi="Arial" w:cs="Arial"/>
        </w:rPr>
      </w:pPr>
      <w:r w:rsidRPr="00D2138A">
        <w:rPr>
          <w:rFonts w:ascii="Arial" w:hAnsi="Arial" w:cs="Arial"/>
          <w:b/>
          <w:bCs/>
        </w:rPr>
        <w:t>Combaterea</w:t>
      </w:r>
      <w:r w:rsidRPr="00D2138A">
        <w:rPr>
          <w:rFonts w:ascii="Arial" w:hAnsi="Arial" w:cs="Arial"/>
        </w:rPr>
        <w:t xml:space="preserve"> se face </w:t>
      </w:r>
    </w:p>
    <w:p w14:paraId="60DEDB0F" w14:textId="77777777" w:rsidR="005C5A46" w:rsidRPr="00D2138A" w:rsidRDefault="005C5A46">
      <w:pPr>
        <w:widowControl/>
        <w:numPr>
          <w:ilvl w:val="0"/>
          <w:numId w:val="42"/>
        </w:numPr>
        <w:tabs>
          <w:tab w:val="clear" w:pos="2160"/>
          <w:tab w:val="left" w:pos="567"/>
          <w:tab w:val="left" w:pos="720"/>
        </w:tabs>
        <w:autoSpaceDE/>
        <w:autoSpaceDN/>
        <w:ind w:left="0" w:firstLine="284"/>
        <w:rPr>
          <w:rFonts w:ascii="Arial" w:hAnsi="Arial" w:cs="Arial"/>
        </w:rPr>
      </w:pPr>
      <w:r w:rsidRPr="00D2138A">
        <w:rPr>
          <w:rFonts w:ascii="Arial" w:hAnsi="Arial" w:cs="Arial"/>
        </w:rPr>
        <w:t>mecanic, prin adunarea gândacilor de pe tulpina puieţilor sau capturarea lor la scoarţe-cursă;</w:t>
      </w:r>
    </w:p>
    <w:p w14:paraId="6086B660" w14:textId="77777777" w:rsidR="005C5A46" w:rsidRPr="00D2138A" w:rsidRDefault="005C5A46">
      <w:pPr>
        <w:widowControl/>
        <w:numPr>
          <w:ilvl w:val="0"/>
          <w:numId w:val="42"/>
        </w:numPr>
        <w:tabs>
          <w:tab w:val="clear" w:pos="2160"/>
          <w:tab w:val="left" w:pos="567"/>
          <w:tab w:val="left" w:pos="720"/>
        </w:tabs>
        <w:autoSpaceDE/>
        <w:autoSpaceDN/>
        <w:ind w:left="0" w:firstLine="284"/>
        <w:rPr>
          <w:rFonts w:ascii="Arial" w:hAnsi="Arial" w:cs="Arial"/>
        </w:rPr>
      </w:pPr>
      <w:r w:rsidRPr="00D2138A">
        <w:rPr>
          <w:rFonts w:ascii="Arial" w:hAnsi="Arial" w:cs="Arial"/>
        </w:rPr>
        <w:t>chimic, prin stropirea puieţilor cu aerosoli şi utilizarea scoarţelor-cursă toxice;</w:t>
      </w:r>
    </w:p>
    <w:p w14:paraId="2B0F583E" w14:textId="77777777" w:rsidR="005C5A46" w:rsidRPr="00D2138A" w:rsidRDefault="005C5A46">
      <w:pPr>
        <w:widowControl/>
        <w:numPr>
          <w:ilvl w:val="0"/>
          <w:numId w:val="42"/>
        </w:numPr>
        <w:tabs>
          <w:tab w:val="clear" w:pos="2160"/>
          <w:tab w:val="left" w:pos="567"/>
          <w:tab w:val="left" w:pos="720"/>
        </w:tabs>
        <w:autoSpaceDE/>
        <w:autoSpaceDN/>
        <w:ind w:left="0" w:firstLine="284"/>
        <w:rPr>
          <w:rFonts w:ascii="Arial" w:hAnsi="Arial" w:cs="Arial"/>
        </w:rPr>
      </w:pPr>
      <w:r w:rsidRPr="00D2138A">
        <w:rPr>
          <w:rFonts w:ascii="Arial" w:hAnsi="Arial" w:cs="Arial"/>
        </w:rPr>
        <w:t xml:space="preserve">biologic, cu insecte entomofage (mai ales viespi) şi microorganisme patogene (ciuperci, bacterii şi protozoare). </w:t>
      </w:r>
    </w:p>
    <w:p w14:paraId="06B9146D" w14:textId="77777777" w:rsidR="005C5A46" w:rsidRPr="00D2138A" w:rsidRDefault="005C5A46" w:rsidP="005C5A46">
      <w:pPr>
        <w:tabs>
          <w:tab w:val="left" w:pos="567"/>
          <w:tab w:val="left" w:pos="720"/>
        </w:tabs>
        <w:rPr>
          <w:rFonts w:ascii="Arial" w:hAnsi="Arial" w:cs="Arial"/>
        </w:rPr>
      </w:pPr>
    </w:p>
    <w:p w14:paraId="05513B2B" w14:textId="77777777" w:rsidR="005C5A46" w:rsidRPr="00D2138A" w:rsidRDefault="005C5A46" w:rsidP="005C5A46">
      <w:pPr>
        <w:pStyle w:val="Listparagraf"/>
        <w:tabs>
          <w:tab w:val="left" w:pos="567"/>
        </w:tabs>
        <w:ind w:left="0" w:firstLine="284"/>
        <w:rPr>
          <w:rFonts w:ascii="Arial" w:hAnsi="Arial" w:cs="Arial"/>
          <w:b/>
        </w:rPr>
      </w:pPr>
      <w:r w:rsidRPr="00D2138A">
        <w:rPr>
          <w:rFonts w:ascii="Arial" w:hAnsi="Arial" w:cs="Arial"/>
          <w:b/>
        </w:rPr>
        <w:t>Fam. Cerambycidae (croitori)</w:t>
      </w:r>
    </w:p>
    <w:p w14:paraId="1857A27C" w14:textId="77777777" w:rsidR="005C5A46" w:rsidRPr="00D2138A" w:rsidRDefault="005C5A46" w:rsidP="005C5A46">
      <w:pPr>
        <w:pStyle w:val="Listparagraf"/>
        <w:tabs>
          <w:tab w:val="left" w:pos="567"/>
        </w:tabs>
        <w:ind w:left="0" w:firstLine="284"/>
        <w:rPr>
          <w:rFonts w:ascii="Arial" w:hAnsi="Arial" w:cs="Arial"/>
          <w:b/>
        </w:rPr>
      </w:pPr>
    </w:p>
    <w:p w14:paraId="75013BEC" w14:textId="77777777" w:rsidR="005C5A46" w:rsidRPr="00D2138A" w:rsidRDefault="005C5A46" w:rsidP="005C5A46">
      <w:pPr>
        <w:tabs>
          <w:tab w:val="left" w:pos="567"/>
        </w:tabs>
        <w:ind w:firstLine="567"/>
        <w:rPr>
          <w:rFonts w:ascii="Arial" w:hAnsi="Arial" w:cs="Arial"/>
        </w:rPr>
      </w:pPr>
      <w:r w:rsidRPr="00D2138A">
        <w:rPr>
          <w:rFonts w:ascii="Arial" w:hAnsi="Arial" w:cs="Arial"/>
          <w:b/>
          <w:iCs/>
        </w:rPr>
        <w:t>Gândacii</w:t>
      </w:r>
      <w:r w:rsidRPr="00D2138A">
        <w:rPr>
          <w:rFonts w:ascii="Arial" w:hAnsi="Arial" w:cs="Arial"/>
        </w:rPr>
        <w:t xml:space="preserve"> au dimensiuni variabile, corpul lung, turtit dorso-ventral şi culori variate; antenele sunt lungi (mai lungi decât jumătate din lungimea corpului, iar la masculi adesea întrec lungimea corpului), de obicei setiforme; pronotul prezintă ornamente şi la multe specii lateral câte un ghimpe; elitrele acoperă abdomenul în întregime; gândacii au organe de stridulaţie, producând un “scârţâit” asemănător cu cel al foarfecelor, de unde şi denumirea lor populară.</w:t>
      </w:r>
    </w:p>
    <w:p w14:paraId="4B64B482" w14:textId="77777777" w:rsidR="005C5A46" w:rsidRPr="00D2138A" w:rsidRDefault="005C5A46" w:rsidP="005C5A46">
      <w:pPr>
        <w:pStyle w:val="Listparagraf"/>
        <w:tabs>
          <w:tab w:val="left" w:pos="567"/>
        </w:tabs>
        <w:ind w:left="0" w:firstLine="426"/>
        <w:rPr>
          <w:rFonts w:ascii="Arial" w:hAnsi="Arial" w:cs="Arial"/>
        </w:rPr>
      </w:pPr>
      <w:r w:rsidRPr="00D2138A">
        <w:rPr>
          <w:rFonts w:ascii="Arial" w:hAnsi="Arial" w:cs="Arial"/>
          <w:b/>
          <w:iCs/>
        </w:rPr>
        <w:t>Ouăle</w:t>
      </w:r>
      <w:r w:rsidRPr="00D2138A">
        <w:rPr>
          <w:rFonts w:ascii="Arial" w:hAnsi="Arial" w:cs="Arial"/>
        </w:rPr>
        <w:t xml:space="preserve"> sunt depuse în crăpăturile scoarţei.</w:t>
      </w:r>
    </w:p>
    <w:p w14:paraId="716DCF18" w14:textId="77777777" w:rsidR="005C5A46" w:rsidRPr="00D2138A" w:rsidRDefault="005C5A46" w:rsidP="005C5A46">
      <w:pPr>
        <w:pStyle w:val="Listparagraf"/>
        <w:tabs>
          <w:tab w:val="left" w:pos="567"/>
        </w:tabs>
        <w:ind w:left="0" w:firstLine="426"/>
        <w:rPr>
          <w:rFonts w:ascii="Arial" w:hAnsi="Arial" w:cs="Arial"/>
        </w:rPr>
      </w:pPr>
      <w:r w:rsidRPr="00D2138A">
        <w:rPr>
          <w:rFonts w:ascii="Arial" w:hAnsi="Arial" w:cs="Arial"/>
          <w:b/>
          <w:iCs/>
        </w:rPr>
        <w:t>Larvele</w:t>
      </w:r>
      <w:r w:rsidRPr="00D2138A">
        <w:rPr>
          <w:rFonts w:ascii="Arial" w:hAnsi="Arial" w:cs="Arial"/>
        </w:rPr>
        <w:t xml:space="preserve"> sunt albe-gălbui, alungite, turtite dorso-ventral, moi, cu capsula cefalică cafenie, chitinizată şi ascunsă în protorace; inelele toracale sunt mai dezvoltate decât cele abdominale; pe corp, dorsal, se găsesc plăci chitinoase care servesc la deplasarea în galerii; lateral prezintă stigme ovale. După prezenţa sau absenţa picioarelor toracale, deosebim două tipuri de larve: </w:t>
      </w:r>
      <w:r w:rsidRPr="00D2138A">
        <w:rPr>
          <w:rFonts w:ascii="Arial" w:hAnsi="Arial" w:cs="Arial"/>
          <w:i/>
        </w:rPr>
        <w:t>cerambicin,</w:t>
      </w:r>
      <w:r w:rsidRPr="00D2138A">
        <w:rPr>
          <w:rFonts w:ascii="Arial" w:hAnsi="Arial" w:cs="Arial"/>
        </w:rPr>
        <w:t xml:space="preserve"> tipul predominant, cu larve oligopode, cu cele trei perechi de picioare toracale reduse dar vizibile, iar capsula cefalică mai lată decât lungă şi </w:t>
      </w:r>
      <w:r w:rsidRPr="00D2138A">
        <w:rPr>
          <w:rFonts w:ascii="Arial" w:hAnsi="Arial" w:cs="Arial"/>
          <w:i/>
        </w:rPr>
        <w:t>lamiin</w:t>
      </w:r>
      <w:r w:rsidRPr="00D2138A">
        <w:rPr>
          <w:rFonts w:ascii="Arial" w:hAnsi="Arial" w:cs="Arial"/>
        </w:rPr>
        <w:t>, cu larve apode, iar capsula cefalică mult mai lungă decât lată (</w:t>
      </w:r>
      <w:r w:rsidRPr="00D2138A">
        <w:rPr>
          <w:rFonts w:ascii="Arial" w:hAnsi="Arial" w:cs="Arial"/>
          <w:i/>
          <w:iCs/>
        </w:rPr>
        <w:t>Monochamus</w:t>
      </w:r>
      <w:r w:rsidRPr="00D2138A">
        <w:rPr>
          <w:rFonts w:ascii="Arial" w:hAnsi="Arial" w:cs="Arial"/>
        </w:rPr>
        <w:t xml:space="preserve"> sp., </w:t>
      </w:r>
      <w:r w:rsidRPr="00D2138A">
        <w:rPr>
          <w:rFonts w:ascii="Arial" w:hAnsi="Arial" w:cs="Arial"/>
          <w:i/>
          <w:iCs/>
        </w:rPr>
        <w:t>Saperda</w:t>
      </w:r>
      <w:r w:rsidRPr="00D2138A">
        <w:rPr>
          <w:rFonts w:ascii="Arial" w:hAnsi="Arial" w:cs="Arial"/>
        </w:rPr>
        <w:t xml:space="preserve"> sp.).</w:t>
      </w:r>
    </w:p>
    <w:p w14:paraId="1CAEACD4" w14:textId="77777777" w:rsidR="005C5A46" w:rsidRPr="00D2138A" w:rsidRDefault="005C5A46" w:rsidP="005C5A46">
      <w:pPr>
        <w:pStyle w:val="Listparagraf"/>
        <w:tabs>
          <w:tab w:val="left" w:pos="567"/>
        </w:tabs>
        <w:ind w:left="0" w:firstLine="426"/>
        <w:rPr>
          <w:rFonts w:ascii="Arial" w:hAnsi="Arial" w:cs="Arial"/>
        </w:rPr>
      </w:pPr>
      <w:r w:rsidRPr="00D2138A">
        <w:rPr>
          <w:rFonts w:ascii="Arial" w:hAnsi="Arial" w:cs="Arial"/>
          <w:b/>
          <w:iCs/>
        </w:rPr>
        <w:t>Pupele</w:t>
      </w:r>
      <w:r w:rsidRPr="00D2138A">
        <w:rPr>
          <w:rFonts w:ascii="Arial" w:hAnsi="Arial" w:cs="Arial"/>
        </w:rPr>
        <w:t xml:space="preserve"> sunt de tip liber, albe-gălbui, seamănă cu adulţii şi se recunosc uşor după antenele lungi, strânse în jurul corpului.</w:t>
      </w:r>
    </w:p>
    <w:p w14:paraId="74290413" w14:textId="77777777" w:rsidR="005C5A46" w:rsidRPr="00D2138A" w:rsidRDefault="005C5A46" w:rsidP="005C5A46">
      <w:pPr>
        <w:pStyle w:val="Listparagraf"/>
        <w:tabs>
          <w:tab w:val="left" w:pos="567"/>
        </w:tabs>
        <w:ind w:left="0" w:firstLine="426"/>
        <w:rPr>
          <w:rFonts w:ascii="Arial" w:hAnsi="Arial" w:cs="Arial"/>
          <w:bCs/>
          <w:iCs/>
        </w:rPr>
      </w:pPr>
      <w:r w:rsidRPr="00D2138A">
        <w:rPr>
          <w:rFonts w:ascii="Arial" w:hAnsi="Arial" w:cs="Arial"/>
          <w:bCs/>
          <w:iCs/>
        </w:rPr>
        <w:t>Durata unei generaţii variază între 1 şi 4 ani şi iernarea are loc în stadiul de larvă.</w:t>
      </w:r>
    </w:p>
    <w:p w14:paraId="648E3C8B" w14:textId="77777777" w:rsidR="005C5A46" w:rsidRPr="00D2138A" w:rsidRDefault="005C5A46" w:rsidP="005C5A46">
      <w:pPr>
        <w:tabs>
          <w:tab w:val="left" w:pos="567"/>
        </w:tabs>
        <w:rPr>
          <w:rFonts w:ascii="Arial" w:hAnsi="Arial" w:cs="Arial"/>
          <w:b/>
          <w:iCs/>
        </w:rPr>
      </w:pPr>
    </w:p>
    <w:p w14:paraId="3FB59336" w14:textId="77777777" w:rsidR="005C5A46" w:rsidRPr="00D2138A" w:rsidRDefault="005C5A46" w:rsidP="005C5A46">
      <w:pPr>
        <w:tabs>
          <w:tab w:val="left" w:pos="567"/>
        </w:tabs>
        <w:rPr>
          <w:rFonts w:ascii="Arial" w:hAnsi="Arial" w:cs="Arial"/>
        </w:rPr>
      </w:pPr>
      <w:r w:rsidRPr="00D2138A">
        <w:rPr>
          <w:rFonts w:ascii="Arial" w:hAnsi="Arial" w:cs="Arial"/>
          <w:b/>
          <w:iCs/>
        </w:rPr>
        <w:t>Caracteristicile vătămării.</w:t>
      </w:r>
      <w:r w:rsidRPr="00D2138A">
        <w:rPr>
          <w:rFonts w:ascii="Arial" w:hAnsi="Arial" w:cs="Arial"/>
        </w:rPr>
        <w:t xml:space="preserve"> Atacul este produs de larve care rod la început între scoarţă şi lemn (vătămare fiziologică) şi apoi în lemn (vătămare tehnică). Galeriile larvare sunt ovale şi pline cu </w:t>
      </w:r>
      <w:r w:rsidRPr="00D2138A">
        <w:rPr>
          <w:rFonts w:ascii="Arial" w:hAnsi="Arial" w:cs="Arial"/>
        </w:rPr>
        <w:lastRenderedPageBreak/>
        <w:t xml:space="preserve">rumeguş îndesat. </w:t>
      </w:r>
      <w:r w:rsidRPr="00D2138A">
        <w:rPr>
          <w:rFonts w:ascii="Arial" w:hAnsi="Arial" w:cs="Arial"/>
          <w:iCs/>
        </w:rPr>
        <w:t xml:space="preserve">Leagănele de împupare </w:t>
      </w:r>
      <w:r w:rsidRPr="00D2138A">
        <w:rPr>
          <w:rFonts w:ascii="Arial" w:hAnsi="Arial" w:cs="Arial"/>
        </w:rPr>
        <w:t>se găsesc între scoarţă şi lemn sau în lemn, în funcţie de specie şi sunt izolate de galeria larvară printr-un dop sau printr-un colac de rumeguş. Adulţii se hrănesc pe flori (cu polen) sau pe scoarţă (cu seva din răni) şi această hrănire nu prezintă importanţă.</w:t>
      </w:r>
    </w:p>
    <w:p w14:paraId="33DD5BFB" w14:textId="77777777" w:rsidR="005C5A46" w:rsidRPr="00D2138A" w:rsidRDefault="005C5A46" w:rsidP="005C5A46">
      <w:pPr>
        <w:pStyle w:val="Listparagraf"/>
        <w:tabs>
          <w:tab w:val="left" w:pos="567"/>
        </w:tabs>
        <w:ind w:left="284"/>
        <w:rPr>
          <w:rFonts w:ascii="Arial" w:hAnsi="Arial" w:cs="Arial"/>
          <w:bCs/>
        </w:rPr>
      </w:pPr>
      <w:r w:rsidRPr="00D2138A">
        <w:rPr>
          <w:rFonts w:ascii="Arial" w:hAnsi="Arial" w:cs="Arial"/>
          <w:bCs/>
        </w:rPr>
        <w:t>Sunt insecte cu caracter secundar, mai rar cu caracter primar (</w:t>
      </w:r>
      <w:r w:rsidRPr="00D2138A">
        <w:rPr>
          <w:rFonts w:ascii="Arial" w:hAnsi="Arial" w:cs="Arial"/>
          <w:bCs/>
          <w:i/>
          <w:iCs/>
        </w:rPr>
        <w:t>Saperda</w:t>
      </w:r>
      <w:r w:rsidRPr="00D2138A">
        <w:rPr>
          <w:rFonts w:ascii="Arial" w:hAnsi="Arial" w:cs="Arial"/>
          <w:bCs/>
        </w:rPr>
        <w:t xml:space="preserve">, </w:t>
      </w:r>
      <w:r w:rsidRPr="00D2138A">
        <w:rPr>
          <w:rFonts w:ascii="Arial" w:hAnsi="Arial" w:cs="Arial"/>
          <w:bCs/>
          <w:i/>
          <w:iCs/>
        </w:rPr>
        <w:t>Monochamus</w:t>
      </w:r>
      <w:r w:rsidRPr="00D2138A">
        <w:rPr>
          <w:rFonts w:ascii="Arial" w:hAnsi="Arial" w:cs="Arial"/>
          <w:bCs/>
        </w:rPr>
        <w:t xml:space="preserve">, </w:t>
      </w:r>
      <w:r w:rsidRPr="00D2138A">
        <w:rPr>
          <w:rFonts w:ascii="Arial" w:hAnsi="Arial" w:cs="Arial"/>
          <w:bCs/>
          <w:i/>
          <w:iCs/>
        </w:rPr>
        <w:t>Cerambyx cerdo</w:t>
      </w:r>
      <w:r w:rsidRPr="00D2138A">
        <w:rPr>
          <w:rFonts w:ascii="Arial" w:hAnsi="Arial" w:cs="Arial"/>
          <w:bCs/>
        </w:rPr>
        <w:t>). Cele mai multe atacă arborii în picioare sau proaspăt doborâţi.</w:t>
      </w:r>
    </w:p>
    <w:p w14:paraId="4E1E6C19" w14:textId="77777777" w:rsidR="005C5A46" w:rsidRPr="00D2138A" w:rsidRDefault="005C5A46" w:rsidP="005C5A46">
      <w:pPr>
        <w:tabs>
          <w:tab w:val="left" w:pos="567"/>
        </w:tabs>
        <w:rPr>
          <w:rFonts w:ascii="Arial" w:hAnsi="Arial" w:cs="Arial"/>
          <w:bCs/>
        </w:rPr>
      </w:pPr>
      <w:r w:rsidRPr="00D2138A">
        <w:rPr>
          <w:rFonts w:ascii="Arial" w:hAnsi="Arial" w:cs="Arial"/>
          <w:noProof/>
        </w:rPr>
        <w:drawing>
          <wp:anchor distT="0" distB="0" distL="114300" distR="114300" simplePos="0" relativeHeight="251703808" behindDoc="0" locked="0" layoutInCell="1" allowOverlap="1" wp14:anchorId="66332BE2" wp14:editId="54276C85">
            <wp:simplePos x="0" y="0"/>
            <wp:positionH relativeFrom="column">
              <wp:posOffset>-367030</wp:posOffset>
            </wp:positionH>
            <wp:positionV relativeFrom="paragraph">
              <wp:posOffset>149860</wp:posOffset>
            </wp:positionV>
            <wp:extent cx="2964180" cy="1792605"/>
            <wp:effectExtent l="0" t="0" r="7620" b="0"/>
            <wp:wrapSquare wrapText="bothSides"/>
            <wp:docPr id="187771127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07334" name=""/>
                    <pic:cNvPicPr/>
                  </pic:nvPicPr>
                  <pic:blipFill>
                    <a:blip r:embed="rId418">
                      <a:extLst>
                        <a:ext uri="{28A0092B-C50C-407E-A947-70E740481C1C}">
                          <a14:useLocalDpi xmlns:a14="http://schemas.microsoft.com/office/drawing/2010/main" val="0"/>
                        </a:ext>
                      </a:extLst>
                    </a:blip>
                    <a:stretch>
                      <a:fillRect/>
                    </a:stretch>
                  </pic:blipFill>
                  <pic:spPr>
                    <a:xfrm>
                      <a:off x="0" y="0"/>
                      <a:ext cx="2964180" cy="1792605"/>
                    </a:xfrm>
                    <a:prstGeom prst="rect">
                      <a:avLst/>
                    </a:prstGeom>
                  </pic:spPr>
                </pic:pic>
              </a:graphicData>
            </a:graphic>
            <wp14:sizeRelH relativeFrom="margin">
              <wp14:pctWidth>0</wp14:pctWidth>
            </wp14:sizeRelH>
            <wp14:sizeRelV relativeFrom="margin">
              <wp14:pctHeight>0</wp14:pctHeight>
            </wp14:sizeRelV>
          </wp:anchor>
        </w:drawing>
      </w:r>
    </w:p>
    <w:p w14:paraId="0025D29A" w14:textId="77777777" w:rsidR="005C5A46" w:rsidRPr="00D2138A" w:rsidRDefault="005C5A46">
      <w:pPr>
        <w:pStyle w:val="Listparagraf"/>
        <w:widowControl w:val="0"/>
        <w:numPr>
          <w:ilvl w:val="0"/>
          <w:numId w:val="42"/>
        </w:numPr>
        <w:tabs>
          <w:tab w:val="left" w:pos="567"/>
        </w:tabs>
        <w:autoSpaceDE w:val="0"/>
        <w:autoSpaceDN w:val="0"/>
        <w:spacing w:after="0" w:line="240" w:lineRule="auto"/>
        <w:ind w:left="0" w:firstLine="284"/>
        <w:contextualSpacing w:val="0"/>
        <w:rPr>
          <w:rFonts w:ascii="Arial" w:hAnsi="Arial" w:cs="Arial"/>
          <w:i/>
          <w:iCs/>
        </w:rPr>
      </w:pPr>
      <w:r w:rsidRPr="00D2138A">
        <w:rPr>
          <w:rFonts w:ascii="Arial" w:hAnsi="Arial" w:cs="Arial"/>
          <w:b/>
        </w:rPr>
        <w:t xml:space="preserve">Tetropium </w:t>
      </w:r>
      <w:r w:rsidRPr="00D2138A">
        <w:rPr>
          <w:rFonts w:ascii="Arial" w:hAnsi="Arial" w:cs="Arial"/>
          <w:b/>
          <w:bCs/>
        </w:rPr>
        <w:t>castaneum</w:t>
      </w:r>
      <w:r w:rsidRPr="00D2138A">
        <w:rPr>
          <w:rFonts w:ascii="Arial" w:hAnsi="Arial" w:cs="Arial"/>
          <w:i/>
          <w:iCs/>
        </w:rPr>
        <w:t>- croitorii mici ai scoarţei de molid -</w:t>
      </w:r>
    </w:p>
    <w:p w14:paraId="460D176A" w14:textId="77777777" w:rsidR="005C5A46" w:rsidRPr="00D2138A" w:rsidRDefault="005C5A46" w:rsidP="005C5A46">
      <w:pPr>
        <w:tabs>
          <w:tab w:val="left" w:pos="567"/>
        </w:tabs>
        <w:rPr>
          <w:rFonts w:ascii="Arial" w:hAnsi="Arial" w:cs="Arial"/>
        </w:rPr>
      </w:pPr>
      <w:r w:rsidRPr="00D2138A">
        <w:rPr>
          <w:rFonts w:ascii="Arial" w:hAnsi="Arial" w:cs="Arial"/>
        </w:rPr>
        <w:t>Insectă monovoltină cu zborul în iulie-august, în timpul zilei. Femelele depun ouăle sub solzii ritidomului. Larvele rod galerii între scoarţă şi lemn şi complet dezvoltate intră în lemn pentru împupare, într-un leagăn în formă de „cuib de ciocănitoare”. Adultul roade pentru zbor un orificiu oval.</w:t>
      </w:r>
      <w:r w:rsidRPr="00D2138A">
        <w:rPr>
          <w:noProof/>
        </w:rPr>
        <w:t xml:space="preserve"> </w:t>
      </w:r>
    </w:p>
    <w:p w14:paraId="7F48238F" w14:textId="77777777" w:rsidR="005C5A46" w:rsidRPr="00D2138A" w:rsidRDefault="005C5A46" w:rsidP="005C5A46">
      <w:pPr>
        <w:pStyle w:val="Listparagraf"/>
        <w:tabs>
          <w:tab w:val="left" w:pos="567"/>
        </w:tabs>
        <w:ind w:left="284"/>
        <w:rPr>
          <w:rFonts w:ascii="Arial" w:hAnsi="Arial" w:cs="Arial"/>
          <w:b/>
        </w:rPr>
      </w:pPr>
    </w:p>
    <w:p w14:paraId="0D891C50" w14:textId="77777777" w:rsidR="005C5A46" w:rsidRPr="00D2138A" w:rsidRDefault="005C5A46" w:rsidP="005C5A46">
      <w:pPr>
        <w:pStyle w:val="Listparagraf"/>
        <w:tabs>
          <w:tab w:val="left" w:pos="567"/>
        </w:tabs>
        <w:ind w:left="284"/>
        <w:rPr>
          <w:rFonts w:ascii="Arial" w:hAnsi="Arial" w:cs="Arial"/>
          <w:b/>
        </w:rPr>
      </w:pPr>
    </w:p>
    <w:p w14:paraId="600FEA2C" w14:textId="77777777" w:rsidR="005C5A46" w:rsidRPr="00D2138A" w:rsidRDefault="005C5A46" w:rsidP="005C5A46">
      <w:pPr>
        <w:pStyle w:val="Listparagraf"/>
        <w:tabs>
          <w:tab w:val="left" w:pos="567"/>
        </w:tabs>
        <w:ind w:left="284"/>
        <w:rPr>
          <w:rFonts w:ascii="Arial" w:hAnsi="Arial" w:cs="Arial"/>
          <w:b/>
        </w:rPr>
      </w:pPr>
    </w:p>
    <w:p w14:paraId="7173012F" w14:textId="77777777" w:rsidR="005C5A46" w:rsidRPr="00D2138A" w:rsidRDefault="005C5A46" w:rsidP="005C5A46">
      <w:pPr>
        <w:pStyle w:val="Listparagraf"/>
        <w:tabs>
          <w:tab w:val="left" w:pos="567"/>
        </w:tabs>
        <w:ind w:left="284"/>
        <w:rPr>
          <w:rFonts w:ascii="Arial" w:hAnsi="Arial" w:cs="Arial"/>
          <w:b/>
        </w:rPr>
      </w:pPr>
    </w:p>
    <w:p w14:paraId="640156BE" w14:textId="77777777" w:rsidR="005C5A46" w:rsidRPr="00D2138A" w:rsidRDefault="005C5A46" w:rsidP="005C5A46">
      <w:pPr>
        <w:pStyle w:val="Listparagraf"/>
        <w:tabs>
          <w:tab w:val="left" w:pos="567"/>
        </w:tabs>
        <w:ind w:left="284"/>
        <w:rPr>
          <w:rFonts w:ascii="Arial" w:hAnsi="Arial" w:cs="Arial"/>
          <w:i/>
          <w:iCs/>
        </w:rPr>
      </w:pPr>
      <w:r w:rsidRPr="00D2138A">
        <w:rPr>
          <w:rFonts w:ascii="Arial" w:hAnsi="Arial" w:cs="Arial"/>
          <w:b/>
        </w:rPr>
        <w:t xml:space="preserve">Monochamus </w:t>
      </w:r>
      <w:r w:rsidRPr="00D2138A">
        <w:rPr>
          <w:rFonts w:ascii="Arial" w:hAnsi="Arial" w:cs="Arial"/>
        </w:rPr>
        <w:t>sp.</w:t>
      </w:r>
      <w:r w:rsidRPr="00D2138A">
        <w:rPr>
          <w:rFonts w:ascii="Arial" w:hAnsi="Arial" w:cs="Arial"/>
          <w:i/>
          <w:iCs/>
        </w:rPr>
        <w:t>- croitorul mare al lemnului de răşinoase -</w:t>
      </w:r>
    </w:p>
    <w:p w14:paraId="22699BCE" w14:textId="77777777" w:rsidR="005C5A46" w:rsidRPr="00D2138A" w:rsidRDefault="005C5A46" w:rsidP="005C5A46">
      <w:pPr>
        <w:tabs>
          <w:tab w:val="left" w:pos="567"/>
        </w:tabs>
        <w:rPr>
          <w:rFonts w:ascii="Microsoft Sans Serif" w:hAnsi="Microsoft Sans Serif" w:cs="Microsoft Sans Serif"/>
        </w:rPr>
      </w:pPr>
      <w:r w:rsidRPr="00D2138A">
        <w:rPr>
          <w:rFonts w:ascii="Arial" w:hAnsi="Arial" w:cs="Arial"/>
          <w:noProof/>
        </w:rPr>
        <w:drawing>
          <wp:anchor distT="0" distB="0" distL="114300" distR="114300" simplePos="0" relativeHeight="251704832" behindDoc="0" locked="0" layoutInCell="1" allowOverlap="1" wp14:anchorId="077B07FB" wp14:editId="15EDDD9C">
            <wp:simplePos x="0" y="0"/>
            <wp:positionH relativeFrom="column">
              <wp:posOffset>-152400</wp:posOffset>
            </wp:positionH>
            <wp:positionV relativeFrom="paragraph">
              <wp:posOffset>-280035</wp:posOffset>
            </wp:positionV>
            <wp:extent cx="2856230" cy="2255520"/>
            <wp:effectExtent l="0" t="0" r="1270" b="0"/>
            <wp:wrapSquare wrapText="bothSides"/>
            <wp:docPr id="22859988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30167" name=""/>
                    <pic:cNvPicPr/>
                  </pic:nvPicPr>
                  <pic:blipFill>
                    <a:blip r:embed="rId419">
                      <a:extLst>
                        <a:ext uri="{28A0092B-C50C-407E-A947-70E740481C1C}">
                          <a14:useLocalDpi xmlns:a14="http://schemas.microsoft.com/office/drawing/2010/main" val="0"/>
                        </a:ext>
                      </a:extLst>
                    </a:blip>
                    <a:stretch>
                      <a:fillRect/>
                    </a:stretch>
                  </pic:blipFill>
                  <pic:spPr>
                    <a:xfrm>
                      <a:off x="0" y="0"/>
                      <a:ext cx="2856230" cy="2255520"/>
                    </a:xfrm>
                    <a:prstGeom prst="rect">
                      <a:avLst/>
                    </a:prstGeom>
                  </pic:spPr>
                </pic:pic>
              </a:graphicData>
            </a:graphic>
          </wp:anchor>
        </w:drawing>
      </w:r>
      <w:r w:rsidRPr="00D2138A">
        <w:rPr>
          <w:rFonts w:ascii="Arial" w:hAnsi="Arial" w:cs="Arial"/>
        </w:rPr>
        <w:t xml:space="preserve"> Insectă monovoltină cu zborul din mai până în septembrie. Galeriile larvare sunt la început sub scoarţă apoi larvele pătrund în lemn.</w:t>
      </w:r>
      <w:r w:rsidRPr="00D2138A">
        <w:rPr>
          <w:noProof/>
        </w:rPr>
        <w:t xml:space="preserve"> </w:t>
      </w:r>
    </w:p>
    <w:p w14:paraId="488AED13" w14:textId="77777777" w:rsidR="005C5A46" w:rsidRPr="00D2138A" w:rsidRDefault="005C5A46" w:rsidP="005C5A46">
      <w:pPr>
        <w:tabs>
          <w:tab w:val="left" w:pos="567"/>
        </w:tabs>
      </w:pPr>
    </w:p>
    <w:p w14:paraId="14B5D76F" w14:textId="77777777" w:rsidR="005C5A46" w:rsidRPr="00D2138A" w:rsidRDefault="005C5A46" w:rsidP="005C5A46">
      <w:pPr>
        <w:pStyle w:val="Titlu3"/>
        <w:numPr>
          <w:ilvl w:val="0"/>
          <w:numId w:val="0"/>
        </w:numPr>
        <w:tabs>
          <w:tab w:val="left" w:pos="2268"/>
        </w:tabs>
        <w:spacing w:line="288" w:lineRule="auto"/>
        <w:ind w:left="432" w:hanging="432"/>
        <w:rPr>
          <w:smallCaps/>
        </w:rPr>
      </w:pPr>
    </w:p>
    <w:p w14:paraId="1F167586" w14:textId="77777777" w:rsidR="005C5A46" w:rsidRPr="00D2138A" w:rsidRDefault="005C5A46" w:rsidP="005C5A46">
      <w:pPr>
        <w:pStyle w:val="Titlu3"/>
        <w:numPr>
          <w:ilvl w:val="0"/>
          <w:numId w:val="0"/>
        </w:numPr>
        <w:tabs>
          <w:tab w:val="left" w:pos="2268"/>
        </w:tabs>
        <w:spacing w:line="288" w:lineRule="auto"/>
        <w:ind w:left="432"/>
        <w:rPr>
          <w:smallCaps/>
        </w:rPr>
      </w:pPr>
    </w:p>
    <w:p w14:paraId="3BA751FF" w14:textId="77777777" w:rsidR="005C5A46" w:rsidRPr="00D2138A" w:rsidRDefault="005C5A46" w:rsidP="005C5A46">
      <w:pPr>
        <w:pStyle w:val="Titlu3"/>
        <w:numPr>
          <w:ilvl w:val="0"/>
          <w:numId w:val="0"/>
        </w:numPr>
        <w:tabs>
          <w:tab w:val="left" w:pos="2268"/>
        </w:tabs>
        <w:spacing w:line="288" w:lineRule="auto"/>
        <w:ind w:left="432"/>
        <w:rPr>
          <w:smallCaps/>
        </w:rPr>
      </w:pPr>
    </w:p>
    <w:p w14:paraId="1D0185F2" w14:textId="77777777" w:rsidR="005C5A46" w:rsidRPr="00D2138A" w:rsidRDefault="005C5A46" w:rsidP="005C5A46">
      <w:pPr>
        <w:pStyle w:val="Titlu3"/>
        <w:numPr>
          <w:ilvl w:val="0"/>
          <w:numId w:val="0"/>
        </w:numPr>
        <w:tabs>
          <w:tab w:val="left" w:pos="2268"/>
        </w:tabs>
        <w:ind w:left="432" w:hanging="432"/>
        <w:rPr>
          <w:b w:val="0"/>
          <w:smallCaps/>
          <w:sz w:val="22"/>
          <w:szCs w:val="22"/>
        </w:rPr>
      </w:pPr>
      <w:r w:rsidRPr="00D2138A">
        <w:rPr>
          <w:smallCaps/>
          <w:sz w:val="22"/>
          <w:szCs w:val="22"/>
        </w:rPr>
        <w:t>laspeyresia strobilella</w:t>
      </w:r>
    </w:p>
    <w:p w14:paraId="5E7C5460" w14:textId="77777777" w:rsidR="005C5A46" w:rsidRPr="00D2138A" w:rsidRDefault="005C5A46" w:rsidP="005C5A46">
      <w:pPr>
        <w:tabs>
          <w:tab w:val="left" w:pos="2268"/>
        </w:tabs>
        <w:ind w:firstLine="426"/>
        <w:rPr>
          <w:rFonts w:ascii="Arial" w:hAnsi="Arial" w:cs="Arial"/>
          <w:i/>
          <w:iCs/>
        </w:rPr>
      </w:pPr>
      <w:r w:rsidRPr="00D2138A">
        <w:rPr>
          <w:rFonts w:ascii="Arial" w:hAnsi="Arial" w:cs="Arial"/>
          <w:i/>
          <w:iCs/>
        </w:rPr>
        <w:t xml:space="preserve">- molia conurilor de molid </w:t>
      </w:r>
      <w:r w:rsidRPr="00D2138A">
        <w:rPr>
          <w:rFonts w:ascii="Arial" w:hAnsi="Arial" w:cs="Arial"/>
        </w:rPr>
        <w:t>sau</w:t>
      </w:r>
      <w:r w:rsidRPr="00D2138A">
        <w:rPr>
          <w:rFonts w:ascii="Arial" w:hAnsi="Arial" w:cs="Arial"/>
          <w:i/>
          <w:iCs/>
        </w:rPr>
        <w:t xml:space="preserve"> omida albă a conurilor de molid -</w:t>
      </w:r>
    </w:p>
    <w:p w14:paraId="62BDE14E" w14:textId="77777777" w:rsidR="005C5A46" w:rsidRPr="00D2138A" w:rsidRDefault="005C5A46" w:rsidP="005C5A46">
      <w:pPr>
        <w:tabs>
          <w:tab w:val="left" w:pos="2268"/>
        </w:tabs>
        <w:ind w:firstLine="426"/>
        <w:rPr>
          <w:rFonts w:ascii="Arial" w:hAnsi="Arial" w:cs="Arial"/>
        </w:rPr>
      </w:pPr>
      <w:r w:rsidRPr="00D2138A">
        <w:rPr>
          <w:rFonts w:ascii="Arial" w:hAnsi="Arial" w:cs="Arial"/>
          <w:b/>
          <w:bCs/>
          <w:noProof/>
        </w:rPr>
        <w:lastRenderedPageBreak/>
        <w:drawing>
          <wp:anchor distT="0" distB="0" distL="114300" distR="114300" simplePos="0" relativeHeight="251705856" behindDoc="0" locked="0" layoutInCell="1" allowOverlap="1" wp14:anchorId="615B70B4" wp14:editId="0BFF8ABA">
            <wp:simplePos x="0" y="0"/>
            <wp:positionH relativeFrom="column">
              <wp:posOffset>74930</wp:posOffset>
            </wp:positionH>
            <wp:positionV relativeFrom="paragraph">
              <wp:posOffset>99695</wp:posOffset>
            </wp:positionV>
            <wp:extent cx="2612348" cy="2798585"/>
            <wp:effectExtent l="0" t="0" r="0" b="1905"/>
            <wp:wrapSquare wrapText="bothSides"/>
            <wp:docPr id="23440811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99301" name=""/>
                    <pic:cNvPicPr/>
                  </pic:nvPicPr>
                  <pic:blipFill>
                    <a:blip r:embed="rId420">
                      <a:extLst>
                        <a:ext uri="{28A0092B-C50C-407E-A947-70E740481C1C}">
                          <a14:useLocalDpi xmlns:a14="http://schemas.microsoft.com/office/drawing/2010/main" val="0"/>
                        </a:ext>
                      </a:extLst>
                    </a:blip>
                    <a:stretch>
                      <a:fillRect/>
                    </a:stretch>
                  </pic:blipFill>
                  <pic:spPr>
                    <a:xfrm>
                      <a:off x="0" y="0"/>
                      <a:ext cx="2612348" cy="2798585"/>
                    </a:xfrm>
                    <a:prstGeom prst="rect">
                      <a:avLst/>
                    </a:prstGeom>
                  </pic:spPr>
                </pic:pic>
              </a:graphicData>
            </a:graphic>
          </wp:anchor>
        </w:drawing>
      </w:r>
      <w:r w:rsidRPr="00D2138A">
        <w:rPr>
          <w:rFonts w:ascii="Arial" w:hAnsi="Arial" w:cs="Arial"/>
        </w:rPr>
        <w:t>Atacă frecvent conurile de molid, dar poate fi întâlnit şi în cele de pin şi brad.</w:t>
      </w:r>
    </w:p>
    <w:p w14:paraId="297965E6" w14:textId="77777777" w:rsidR="005C5A46" w:rsidRPr="00D2138A" w:rsidRDefault="005C5A46" w:rsidP="005C5A46">
      <w:pPr>
        <w:tabs>
          <w:tab w:val="left" w:pos="2268"/>
        </w:tabs>
        <w:ind w:firstLine="426"/>
        <w:rPr>
          <w:rFonts w:ascii="Arial" w:hAnsi="Arial" w:cs="Arial"/>
        </w:rPr>
      </w:pPr>
      <w:r w:rsidRPr="00D2138A">
        <w:rPr>
          <w:rFonts w:ascii="Arial" w:hAnsi="Arial" w:cs="Arial"/>
          <w:b/>
          <w:iCs/>
        </w:rPr>
        <w:t xml:space="preserve"> </w:t>
      </w:r>
      <w:r w:rsidRPr="00D2138A">
        <w:rPr>
          <w:rFonts w:ascii="Arial" w:hAnsi="Arial" w:cs="Arial"/>
          <w:bCs/>
          <w:iCs/>
        </w:rPr>
        <w:t xml:space="preserve">Generaţia este anuală. Zborul are loc în mai-iunie, ziua, pe vreme însorită. Femelele depun 1-6 ouă (uneori până la 10) pe solzii conurilor verzi. Omizile pătrund în con, la început se hrănesc cu măduva axului şi în ultimele vârste rod baza solzilor şi seminţele. Iernarea în conuri. Primăvara împuparea are loc tot în conurile atacate. </w:t>
      </w:r>
      <w:r w:rsidRPr="00D2138A">
        <w:rPr>
          <w:rFonts w:ascii="Arial" w:hAnsi="Arial" w:cs="Arial"/>
        </w:rPr>
        <w:t>Conurile atacate se recunosc după picăturile de răşină, adesea sunt deformate şi solzii nu se desfac. Exuviile pupale rămân ieşite pe jumătate printre solzi.</w:t>
      </w:r>
    </w:p>
    <w:p w14:paraId="3146E5FF" w14:textId="77777777" w:rsidR="005C5A46" w:rsidRPr="00D2138A" w:rsidRDefault="005C5A46" w:rsidP="005C5A46">
      <w:pPr>
        <w:tabs>
          <w:tab w:val="left" w:pos="2268"/>
        </w:tabs>
        <w:ind w:firstLine="426"/>
        <w:rPr>
          <w:rFonts w:ascii="Arial" w:hAnsi="Arial" w:cs="Arial"/>
          <w:bCs/>
          <w:iCs/>
        </w:rPr>
      </w:pPr>
      <w:r w:rsidRPr="00D2138A">
        <w:rPr>
          <w:rFonts w:ascii="Arial" w:hAnsi="Arial" w:cs="Arial"/>
          <w:b/>
          <w:bCs/>
        </w:rPr>
        <w:t>Depistarea</w:t>
      </w:r>
      <w:r w:rsidRPr="00D2138A">
        <w:rPr>
          <w:rFonts w:ascii="Arial" w:hAnsi="Arial" w:cs="Arial"/>
        </w:rPr>
        <w:t xml:space="preserve"> Se face toamna, prin secţionarea conurilor şi constatatrea existenţei larvelor caracteristice. În perioada de zbor depistarea se poate face utilizând curse feromonale amorsate cu nade instalete pe arbori ce au inflorescenţe femele.</w:t>
      </w:r>
    </w:p>
    <w:p w14:paraId="07F23F62" w14:textId="77777777" w:rsidR="005C5A46" w:rsidRPr="00D2138A" w:rsidRDefault="005C5A46" w:rsidP="005C5A46">
      <w:pPr>
        <w:tabs>
          <w:tab w:val="left" w:pos="2268"/>
        </w:tabs>
        <w:spacing w:line="288" w:lineRule="auto"/>
        <w:jc w:val="center"/>
        <w:rPr>
          <w:b/>
        </w:rPr>
      </w:pPr>
    </w:p>
    <w:p w14:paraId="73763A9C" w14:textId="77777777" w:rsidR="005C5A46" w:rsidRPr="00D2138A" w:rsidRDefault="005C5A46" w:rsidP="005C5A46">
      <w:pPr>
        <w:tabs>
          <w:tab w:val="left" w:pos="2268"/>
        </w:tabs>
        <w:spacing w:line="288" w:lineRule="auto"/>
        <w:jc w:val="center"/>
        <w:rPr>
          <w:b/>
        </w:rPr>
      </w:pPr>
      <w:r w:rsidRPr="00D2138A">
        <w:rPr>
          <w:noProof/>
          <w:sz w:val="24"/>
          <w:szCs w:val="24"/>
        </w:rPr>
        <w:drawing>
          <wp:anchor distT="0" distB="0" distL="114300" distR="114300" simplePos="0" relativeHeight="251706880" behindDoc="0" locked="0" layoutInCell="1" allowOverlap="1" wp14:anchorId="6579B32C" wp14:editId="08DB8245">
            <wp:simplePos x="0" y="0"/>
            <wp:positionH relativeFrom="column">
              <wp:posOffset>36830</wp:posOffset>
            </wp:positionH>
            <wp:positionV relativeFrom="paragraph">
              <wp:posOffset>83820</wp:posOffset>
            </wp:positionV>
            <wp:extent cx="1649095" cy="2362200"/>
            <wp:effectExtent l="0" t="0" r="8255" b="0"/>
            <wp:wrapSquare wrapText="bothSides"/>
            <wp:docPr id="147857804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46149" name=""/>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649095" cy="2362200"/>
                    </a:xfrm>
                    <a:prstGeom prst="rect">
                      <a:avLst/>
                    </a:prstGeom>
                  </pic:spPr>
                </pic:pic>
              </a:graphicData>
            </a:graphic>
            <wp14:sizeRelH relativeFrom="margin">
              <wp14:pctWidth>0</wp14:pctWidth>
            </wp14:sizeRelH>
            <wp14:sizeRelV relativeFrom="margin">
              <wp14:pctHeight>0</wp14:pctHeight>
            </wp14:sizeRelV>
          </wp:anchor>
        </w:drawing>
      </w:r>
    </w:p>
    <w:p w14:paraId="19B372BA" w14:textId="77777777" w:rsidR="005C5A46" w:rsidRPr="00D2138A" w:rsidRDefault="005C5A46" w:rsidP="005C5A46">
      <w:pPr>
        <w:tabs>
          <w:tab w:val="left" w:pos="2268"/>
        </w:tabs>
        <w:jc w:val="center"/>
        <w:rPr>
          <w:rFonts w:ascii="Arial" w:hAnsi="Arial" w:cs="Arial"/>
          <w:b/>
        </w:rPr>
      </w:pPr>
      <w:r w:rsidRPr="00D2138A">
        <w:rPr>
          <w:rFonts w:ascii="Arial" w:hAnsi="Arial" w:cs="Arial"/>
          <w:b/>
        </w:rPr>
        <w:t xml:space="preserve"> Dioryctria abietella</w:t>
      </w:r>
    </w:p>
    <w:p w14:paraId="14450D62" w14:textId="77777777" w:rsidR="005C5A46" w:rsidRPr="00D2138A" w:rsidRDefault="005C5A46" w:rsidP="005C5A46">
      <w:pPr>
        <w:tabs>
          <w:tab w:val="left" w:pos="2268"/>
        </w:tabs>
        <w:jc w:val="center"/>
        <w:rPr>
          <w:rFonts w:ascii="Arial" w:hAnsi="Arial" w:cs="Arial"/>
          <w:i/>
          <w:iCs/>
        </w:rPr>
      </w:pPr>
      <w:r w:rsidRPr="00D2138A">
        <w:rPr>
          <w:rFonts w:ascii="Arial" w:hAnsi="Arial" w:cs="Arial"/>
          <w:i/>
          <w:iCs/>
        </w:rPr>
        <w:t>- omida roşie a conurilor -</w:t>
      </w:r>
    </w:p>
    <w:p w14:paraId="381F2AD7" w14:textId="77777777" w:rsidR="005C5A46" w:rsidRPr="00D2138A" w:rsidRDefault="005C5A46" w:rsidP="005C5A46">
      <w:pPr>
        <w:tabs>
          <w:tab w:val="left" w:pos="2268"/>
        </w:tabs>
        <w:ind w:firstLine="709"/>
        <w:jc w:val="both"/>
        <w:rPr>
          <w:rFonts w:ascii="Arial" w:hAnsi="Arial" w:cs="Arial"/>
        </w:rPr>
      </w:pPr>
    </w:p>
    <w:p w14:paraId="1EBB4376" w14:textId="77777777" w:rsidR="005C5A46" w:rsidRPr="00D2138A" w:rsidRDefault="005C5A46" w:rsidP="005C5A46">
      <w:pPr>
        <w:tabs>
          <w:tab w:val="left" w:pos="2268"/>
        </w:tabs>
        <w:ind w:firstLine="709"/>
        <w:jc w:val="both"/>
        <w:rPr>
          <w:rFonts w:ascii="Arial" w:hAnsi="Arial" w:cs="Arial"/>
        </w:rPr>
      </w:pPr>
      <w:r w:rsidRPr="00D2138A">
        <w:rPr>
          <w:rFonts w:ascii="Arial" w:hAnsi="Arial" w:cs="Arial"/>
        </w:rPr>
        <w:t xml:space="preserve">Atacă obişnuit conurile de molid şi brad şi mai rar pe cele de larice şi pini. </w:t>
      </w:r>
    </w:p>
    <w:p w14:paraId="1117D90A" w14:textId="77777777" w:rsidR="005C5A46" w:rsidRPr="00D2138A" w:rsidRDefault="005C5A46" w:rsidP="005C5A46">
      <w:pPr>
        <w:tabs>
          <w:tab w:val="left" w:pos="2268"/>
        </w:tabs>
        <w:ind w:firstLine="709"/>
        <w:jc w:val="both"/>
        <w:rPr>
          <w:rFonts w:ascii="Arial" w:hAnsi="Arial" w:cs="Arial"/>
        </w:rPr>
      </w:pPr>
      <w:r w:rsidRPr="00D2138A">
        <w:rPr>
          <w:noProof/>
          <w:sz w:val="24"/>
          <w:szCs w:val="24"/>
        </w:rPr>
        <w:drawing>
          <wp:anchor distT="0" distB="0" distL="114300" distR="114300" simplePos="0" relativeHeight="251707904" behindDoc="0" locked="0" layoutInCell="1" allowOverlap="1" wp14:anchorId="68213807" wp14:editId="5D6F4FC4">
            <wp:simplePos x="0" y="0"/>
            <wp:positionH relativeFrom="column">
              <wp:posOffset>-1270</wp:posOffset>
            </wp:positionH>
            <wp:positionV relativeFrom="paragraph">
              <wp:posOffset>1579268</wp:posOffset>
            </wp:positionV>
            <wp:extent cx="1995142" cy="2164080"/>
            <wp:effectExtent l="0" t="0" r="5715" b="7620"/>
            <wp:wrapSquare wrapText="bothSides"/>
            <wp:docPr id="150418407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80526" name=""/>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995142" cy="2164080"/>
                    </a:xfrm>
                    <a:prstGeom prst="rect">
                      <a:avLst/>
                    </a:prstGeom>
                  </pic:spPr>
                </pic:pic>
              </a:graphicData>
            </a:graphic>
          </wp:anchor>
        </w:drawing>
      </w:r>
      <w:r w:rsidRPr="00D2138A">
        <w:rPr>
          <w:rFonts w:ascii="Arial" w:hAnsi="Arial" w:cs="Arial"/>
          <w:bCs/>
          <w:iCs/>
        </w:rPr>
        <w:t xml:space="preserve">Generaţia este obişnuit anuală, dar în anii călduroşi pot fi şi două generaţii pe an. Zborul are loc vara când femelele depun ouăle (câte unul sau mai multe) pe conurilor tinere, pe lujeri sau chiar pe scoarţă. Omizile pătrund în con, rod solzii în formă de ancoră şi seminţele (fără a vătăma şi axul conului). Toamna (octombrie) omida părăseşte conul atacat printr-un orificiu rotund şi se retrage în sol unde iernează într-un cocon plat. </w:t>
      </w:r>
      <w:r w:rsidRPr="00D2138A">
        <w:rPr>
          <w:rFonts w:ascii="Arial" w:hAnsi="Arial" w:cs="Arial"/>
        </w:rPr>
        <w:t xml:space="preserve">Conurile atacate sunt deformate, prezintă picături de răşină, iar atacul este trădat de grămăjoarele de excremente cafenii prinse cu fire de mătase care ies printre solzii conurilor. </w:t>
      </w:r>
    </w:p>
    <w:p w14:paraId="5AEE1FEF" w14:textId="77777777" w:rsidR="005C5A46" w:rsidRPr="00D2138A" w:rsidRDefault="005C5A46" w:rsidP="005C5A46">
      <w:pPr>
        <w:tabs>
          <w:tab w:val="left" w:pos="2268"/>
        </w:tabs>
        <w:ind w:firstLine="709"/>
        <w:jc w:val="both"/>
        <w:rPr>
          <w:rFonts w:ascii="Arial" w:hAnsi="Arial" w:cs="Arial"/>
          <w:b/>
          <w:iCs/>
        </w:rPr>
      </w:pPr>
      <w:r w:rsidRPr="00D2138A">
        <w:rPr>
          <w:rFonts w:ascii="Arial" w:hAnsi="Arial" w:cs="Arial"/>
        </w:rPr>
        <w:t xml:space="preserve">Atacul este </w:t>
      </w:r>
      <w:r w:rsidRPr="00D2138A">
        <w:rPr>
          <w:rFonts w:ascii="Arial" w:hAnsi="Arial" w:cs="Arial"/>
          <w:b/>
          <w:bCs/>
        </w:rPr>
        <w:t>foarte periculos</w:t>
      </w:r>
      <w:r w:rsidRPr="00D2138A">
        <w:rPr>
          <w:rFonts w:ascii="Arial" w:hAnsi="Arial" w:cs="Arial"/>
        </w:rPr>
        <w:t xml:space="preserve"> dacă are loc în arborete tinere, între 10-20 de ani, deoarece omizile atacă aici </w:t>
      </w:r>
      <w:r w:rsidRPr="00D2138A">
        <w:rPr>
          <w:rFonts w:ascii="Arial" w:hAnsi="Arial" w:cs="Arial"/>
          <w:b/>
          <w:bCs/>
        </w:rPr>
        <w:t>în axul lujerilor.</w:t>
      </w:r>
    </w:p>
    <w:p w14:paraId="7C4C02B7" w14:textId="77777777" w:rsidR="005C5A46" w:rsidRPr="00D2138A" w:rsidRDefault="005C5A46" w:rsidP="005C5A46">
      <w:pPr>
        <w:pStyle w:val="Titlu2"/>
        <w:numPr>
          <w:ilvl w:val="0"/>
          <w:numId w:val="0"/>
        </w:numPr>
        <w:tabs>
          <w:tab w:val="left" w:pos="540"/>
          <w:tab w:val="left" w:pos="900"/>
          <w:tab w:val="left" w:pos="1080"/>
          <w:tab w:val="left" w:pos="9000"/>
        </w:tabs>
        <w:spacing w:before="137"/>
        <w:rPr>
          <w:szCs w:val="24"/>
        </w:rPr>
      </w:pPr>
    </w:p>
    <w:p w14:paraId="0B112018" w14:textId="78DF04E6" w:rsidR="005C5A46" w:rsidRPr="00D2138A" w:rsidRDefault="005C5A46" w:rsidP="005C5A46">
      <w:pPr>
        <w:pStyle w:val="Titlu2"/>
        <w:numPr>
          <w:ilvl w:val="0"/>
          <w:numId w:val="0"/>
        </w:numPr>
        <w:tabs>
          <w:tab w:val="left" w:pos="540"/>
          <w:tab w:val="left" w:pos="900"/>
          <w:tab w:val="left" w:pos="1080"/>
          <w:tab w:val="left" w:pos="9000"/>
        </w:tabs>
        <w:spacing w:before="137"/>
        <w:rPr>
          <w:bCs w:val="0"/>
          <w:sz w:val="22"/>
          <w:szCs w:val="22"/>
        </w:rPr>
      </w:pPr>
      <w:bookmarkStart w:id="109" w:name="_Hlk201119123"/>
      <w:r w:rsidRPr="00D2138A">
        <w:rPr>
          <w:bCs w:val="0"/>
          <w:sz w:val="22"/>
          <w:szCs w:val="22"/>
        </w:rPr>
        <w:t xml:space="preserve">Pe suprafata </w:t>
      </w:r>
      <w:r w:rsidRPr="00D2138A">
        <w:rPr>
          <w:sz w:val="22"/>
          <w:szCs w:val="22"/>
        </w:rPr>
        <w:t xml:space="preserve">UP I </w:t>
      </w:r>
      <w:r w:rsidR="00682589">
        <w:rPr>
          <w:sz w:val="22"/>
          <w:szCs w:val="22"/>
        </w:rPr>
        <w:t>MOIECIU</w:t>
      </w:r>
      <w:r w:rsidRPr="00D2138A">
        <w:rPr>
          <w:bCs w:val="0"/>
          <w:sz w:val="22"/>
          <w:szCs w:val="22"/>
        </w:rPr>
        <w:t xml:space="preserve"> nu au fost semnalate atacuri de insecte, conform tabelului de mai jos.</w:t>
      </w:r>
    </w:p>
    <w:p w14:paraId="2B08E4B4" w14:textId="77777777" w:rsidR="005C5A46" w:rsidRPr="00D2138A" w:rsidRDefault="005C5A46" w:rsidP="005C5A46">
      <w:pPr>
        <w:rPr>
          <w:lang w:val="fr-FR" w:eastAsia="ro-RO"/>
        </w:rPr>
      </w:pPr>
    </w:p>
    <w:p w14:paraId="0F3A98C6" w14:textId="77777777" w:rsidR="005C5A46" w:rsidRDefault="005C5A46" w:rsidP="005C5A46">
      <w:pPr>
        <w:rPr>
          <w:lang w:val="fr-FR" w:eastAsia="ro-RO"/>
        </w:rPr>
      </w:pPr>
    </w:p>
    <w:p w14:paraId="6ECA80C3" w14:textId="77777777" w:rsidR="00682589" w:rsidRDefault="00682589" w:rsidP="005C5A46">
      <w:pPr>
        <w:rPr>
          <w:lang w:val="fr-FR" w:eastAsia="ro-RO"/>
        </w:rPr>
      </w:pPr>
    </w:p>
    <w:p w14:paraId="373D9C14" w14:textId="77777777" w:rsidR="00682589" w:rsidRDefault="00682589" w:rsidP="005C5A46">
      <w:pPr>
        <w:rPr>
          <w:lang w:val="fr-FR" w:eastAsia="ro-RO"/>
        </w:rPr>
      </w:pPr>
    </w:p>
    <w:p w14:paraId="06A0307F" w14:textId="77777777" w:rsidR="00682589" w:rsidRDefault="00682589" w:rsidP="005C5A46">
      <w:pPr>
        <w:rPr>
          <w:lang w:val="fr-FR" w:eastAsia="ro-RO"/>
        </w:rPr>
      </w:pPr>
    </w:p>
    <w:p w14:paraId="740487CC" w14:textId="77777777" w:rsidR="00682589" w:rsidRDefault="00682589" w:rsidP="005C5A46">
      <w:pPr>
        <w:rPr>
          <w:lang w:val="fr-FR" w:eastAsia="ro-RO"/>
        </w:rPr>
      </w:pPr>
    </w:p>
    <w:p w14:paraId="1887469C" w14:textId="77777777" w:rsidR="00682589" w:rsidRDefault="00682589" w:rsidP="005C5A46">
      <w:pPr>
        <w:rPr>
          <w:lang w:val="fr-FR" w:eastAsia="ro-RO"/>
        </w:rPr>
      </w:pPr>
    </w:p>
    <w:p w14:paraId="2F03A6B7" w14:textId="77777777" w:rsidR="00682589" w:rsidRPr="00D2138A" w:rsidRDefault="00682589" w:rsidP="005C5A46">
      <w:pPr>
        <w:rPr>
          <w:lang w:val="fr-FR" w:eastAsia="ro-RO"/>
        </w:rPr>
      </w:pPr>
    </w:p>
    <w:p w14:paraId="56038D10" w14:textId="77777777" w:rsidR="005C5A46" w:rsidRPr="00D2138A" w:rsidRDefault="005C5A46" w:rsidP="005C5A46">
      <w:pPr>
        <w:rPr>
          <w:lang w:val="fr-FR" w:eastAsia="ro-RO"/>
        </w:rPr>
      </w:pPr>
    </w:p>
    <w:p w14:paraId="6147944C" w14:textId="77777777" w:rsidR="005C5A46" w:rsidRPr="00D2138A" w:rsidRDefault="005C5A46" w:rsidP="005C5A46">
      <w:pPr>
        <w:rPr>
          <w:lang w:val="fr-FR" w:eastAsia="ro-RO"/>
        </w:rPr>
      </w:pPr>
    </w:p>
    <w:p w14:paraId="1211209F" w14:textId="77777777" w:rsidR="005C5A46" w:rsidRPr="00D2138A" w:rsidRDefault="005C5A46" w:rsidP="005C5A46">
      <w:pPr>
        <w:rPr>
          <w:lang w:val="fr-FR" w:eastAsia="ro-RO"/>
        </w:rPr>
      </w:pPr>
    </w:p>
    <w:p w14:paraId="361D34A7" w14:textId="77777777" w:rsidR="005C5A46" w:rsidRPr="00D2138A" w:rsidRDefault="005C5A46" w:rsidP="005C5A46">
      <w:pPr>
        <w:rPr>
          <w:lang w:val="fr-FR" w:eastAsia="ro-RO"/>
        </w:rPr>
      </w:pPr>
    </w:p>
    <w:tbl>
      <w:tblPr>
        <w:tblW w:w="5082"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82"/>
        <w:gridCol w:w="776"/>
        <w:gridCol w:w="394"/>
        <w:gridCol w:w="795"/>
        <w:gridCol w:w="483"/>
        <w:gridCol w:w="706"/>
        <w:gridCol w:w="483"/>
        <w:gridCol w:w="706"/>
        <w:gridCol w:w="394"/>
        <w:gridCol w:w="617"/>
        <w:gridCol w:w="394"/>
        <w:gridCol w:w="617"/>
        <w:gridCol w:w="394"/>
        <w:gridCol w:w="505"/>
        <w:gridCol w:w="397"/>
      </w:tblGrid>
      <w:tr w:rsidR="00682589" w:rsidRPr="00F7380D" w14:paraId="6253906A" w14:textId="77777777" w:rsidTr="00682589">
        <w:trPr>
          <w:trHeight w:val="20"/>
        </w:trPr>
        <w:tc>
          <w:tcPr>
            <w:tcW w:w="1468" w:type="pct"/>
            <w:gridSpan w:val="2"/>
            <w:vMerge w:val="restart"/>
            <w:vAlign w:val="center"/>
            <w:hideMark/>
          </w:tcPr>
          <w:p w14:paraId="0FF59364"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lastRenderedPageBreak/>
              <w:t>NATURA FACTORILOR</w:t>
            </w:r>
          </w:p>
        </w:tc>
        <w:tc>
          <w:tcPr>
            <w:tcW w:w="199" w:type="pct"/>
            <w:vMerge w:val="restart"/>
            <w:noWrap/>
            <w:vAlign w:val="center"/>
            <w:hideMark/>
          </w:tcPr>
          <w:p w14:paraId="5B241C6C"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c>
          <w:tcPr>
            <w:tcW w:w="3333" w:type="pct"/>
            <w:gridSpan w:val="12"/>
            <w:vAlign w:val="center"/>
            <w:hideMark/>
          </w:tcPr>
          <w:p w14:paraId="136344D0"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Suprafata afectata</w:t>
            </w:r>
          </w:p>
        </w:tc>
      </w:tr>
      <w:tr w:rsidR="00682589" w:rsidRPr="00F7380D" w14:paraId="59874789" w14:textId="77777777" w:rsidTr="00682589">
        <w:trPr>
          <w:trHeight w:val="20"/>
        </w:trPr>
        <w:tc>
          <w:tcPr>
            <w:tcW w:w="1468" w:type="pct"/>
            <w:gridSpan w:val="2"/>
            <w:vMerge/>
            <w:vAlign w:val="center"/>
            <w:hideMark/>
          </w:tcPr>
          <w:p w14:paraId="3AD81CD5"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199" w:type="pct"/>
            <w:vMerge/>
            <w:vAlign w:val="center"/>
            <w:hideMark/>
          </w:tcPr>
          <w:p w14:paraId="0FD6E78E"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719" w:type="pct"/>
            <w:gridSpan w:val="2"/>
            <w:vMerge w:val="restart"/>
            <w:vAlign w:val="center"/>
            <w:hideMark/>
          </w:tcPr>
          <w:p w14:paraId="427DF3B3"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Total</w:t>
            </w:r>
          </w:p>
        </w:tc>
        <w:tc>
          <w:tcPr>
            <w:tcW w:w="2614" w:type="pct"/>
            <w:gridSpan w:val="10"/>
            <w:vAlign w:val="center"/>
            <w:hideMark/>
          </w:tcPr>
          <w:p w14:paraId="74FAEDF2"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Grade de manifestare</w:t>
            </w:r>
          </w:p>
        </w:tc>
      </w:tr>
      <w:tr w:rsidR="00682589" w:rsidRPr="00F7380D" w14:paraId="0A645914" w14:textId="77777777" w:rsidTr="00682589">
        <w:trPr>
          <w:trHeight w:val="20"/>
        </w:trPr>
        <w:tc>
          <w:tcPr>
            <w:tcW w:w="1468" w:type="pct"/>
            <w:gridSpan w:val="2"/>
            <w:vMerge/>
            <w:vAlign w:val="center"/>
            <w:hideMark/>
          </w:tcPr>
          <w:p w14:paraId="35D03EE4"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199" w:type="pct"/>
            <w:vMerge/>
            <w:vAlign w:val="center"/>
            <w:hideMark/>
          </w:tcPr>
          <w:p w14:paraId="11098ECB"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719" w:type="pct"/>
            <w:gridSpan w:val="2"/>
            <w:vMerge/>
            <w:vAlign w:val="center"/>
            <w:hideMark/>
          </w:tcPr>
          <w:p w14:paraId="36B7ACAE"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595" w:type="pct"/>
            <w:gridSpan w:val="2"/>
            <w:vAlign w:val="center"/>
            <w:hideMark/>
          </w:tcPr>
          <w:p w14:paraId="3F686C1F"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Slaba</w:t>
            </w:r>
          </w:p>
        </w:tc>
        <w:tc>
          <w:tcPr>
            <w:tcW w:w="551" w:type="pct"/>
            <w:gridSpan w:val="2"/>
            <w:vAlign w:val="center"/>
            <w:hideMark/>
          </w:tcPr>
          <w:p w14:paraId="2408C418"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Moderata</w:t>
            </w:r>
          </w:p>
        </w:tc>
        <w:tc>
          <w:tcPr>
            <w:tcW w:w="507" w:type="pct"/>
            <w:gridSpan w:val="2"/>
            <w:vAlign w:val="center"/>
            <w:hideMark/>
          </w:tcPr>
          <w:p w14:paraId="7F579698"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Puternica</w:t>
            </w:r>
          </w:p>
        </w:tc>
        <w:tc>
          <w:tcPr>
            <w:tcW w:w="507" w:type="pct"/>
            <w:gridSpan w:val="2"/>
            <w:vAlign w:val="center"/>
            <w:hideMark/>
          </w:tcPr>
          <w:p w14:paraId="5E39492A"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F. puternica</w:t>
            </w:r>
          </w:p>
        </w:tc>
        <w:tc>
          <w:tcPr>
            <w:tcW w:w="453" w:type="pct"/>
            <w:gridSpan w:val="2"/>
            <w:vAlign w:val="center"/>
            <w:hideMark/>
          </w:tcPr>
          <w:p w14:paraId="56B8CB84"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Excesiva</w:t>
            </w:r>
          </w:p>
        </w:tc>
      </w:tr>
      <w:tr w:rsidR="00682589" w:rsidRPr="00F7380D" w14:paraId="63B5FA73" w14:textId="77777777" w:rsidTr="00682589">
        <w:trPr>
          <w:trHeight w:val="20"/>
        </w:trPr>
        <w:tc>
          <w:tcPr>
            <w:tcW w:w="1468" w:type="pct"/>
            <w:gridSpan w:val="2"/>
            <w:vMerge/>
            <w:tcBorders>
              <w:bottom w:val="single" w:sz="12" w:space="0" w:color="auto"/>
            </w:tcBorders>
            <w:vAlign w:val="center"/>
            <w:hideMark/>
          </w:tcPr>
          <w:p w14:paraId="46BA0ABD"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199" w:type="pct"/>
            <w:vMerge/>
            <w:tcBorders>
              <w:bottom w:val="single" w:sz="12" w:space="0" w:color="auto"/>
            </w:tcBorders>
            <w:vAlign w:val="center"/>
            <w:hideMark/>
          </w:tcPr>
          <w:p w14:paraId="6A3AD085" w14:textId="77777777" w:rsidR="00682589" w:rsidRPr="00F7380D" w:rsidRDefault="00682589" w:rsidP="00581618">
            <w:pPr>
              <w:overflowPunct w:val="0"/>
              <w:adjustRightInd w:val="0"/>
              <w:jc w:val="center"/>
              <w:textAlignment w:val="baseline"/>
              <w:rPr>
                <w:rFonts w:ascii="Arial" w:hAnsi="Arial" w:cs="Arial"/>
                <w:b/>
                <w:bCs/>
                <w:sz w:val="16"/>
                <w:szCs w:val="16"/>
              </w:rPr>
            </w:pPr>
          </w:p>
        </w:tc>
        <w:tc>
          <w:tcPr>
            <w:tcW w:w="397" w:type="pct"/>
            <w:tcBorders>
              <w:bottom w:val="single" w:sz="12" w:space="0" w:color="auto"/>
            </w:tcBorders>
            <w:noWrap/>
            <w:vAlign w:val="center"/>
            <w:hideMark/>
          </w:tcPr>
          <w:p w14:paraId="6D5E72AD"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Ha</w:t>
            </w:r>
          </w:p>
        </w:tc>
        <w:tc>
          <w:tcPr>
            <w:tcW w:w="322" w:type="pct"/>
            <w:tcBorders>
              <w:bottom w:val="single" w:sz="12" w:space="0" w:color="auto"/>
            </w:tcBorders>
            <w:noWrap/>
            <w:vAlign w:val="center"/>
            <w:hideMark/>
          </w:tcPr>
          <w:p w14:paraId="5B625A6C"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c>
          <w:tcPr>
            <w:tcW w:w="353" w:type="pct"/>
            <w:tcBorders>
              <w:bottom w:val="single" w:sz="12" w:space="0" w:color="auto"/>
            </w:tcBorders>
            <w:noWrap/>
            <w:vAlign w:val="center"/>
            <w:hideMark/>
          </w:tcPr>
          <w:p w14:paraId="6733B993"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Ha</w:t>
            </w:r>
          </w:p>
        </w:tc>
        <w:tc>
          <w:tcPr>
            <w:tcW w:w="243" w:type="pct"/>
            <w:tcBorders>
              <w:bottom w:val="single" w:sz="12" w:space="0" w:color="auto"/>
            </w:tcBorders>
            <w:noWrap/>
            <w:vAlign w:val="center"/>
            <w:hideMark/>
          </w:tcPr>
          <w:p w14:paraId="46631C29"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c>
          <w:tcPr>
            <w:tcW w:w="353" w:type="pct"/>
            <w:tcBorders>
              <w:bottom w:val="single" w:sz="12" w:space="0" w:color="auto"/>
            </w:tcBorders>
            <w:noWrap/>
            <w:vAlign w:val="center"/>
            <w:hideMark/>
          </w:tcPr>
          <w:p w14:paraId="633C2FFA"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Ha</w:t>
            </w:r>
          </w:p>
        </w:tc>
        <w:tc>
          <w:tcPr>
            <w:tcW w:w="199" w:type="pct"/>
            <w:tcBorders>
              <w:bottom w:val="single" w:sz="12" w:space="0" w:color="auto"/>
            </w:tcBorders>
            <w:noWrap/>
            <w:vAlign w:val="center"/>
            <w:hideMark/>
          </w:tcPr>
          <w:p w14:paraId="170976EB"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c>
          <w:tcPr>
            <w:tcW w:w="309" w:type="pct"/>
            <w:tcBorders>
              <w:bottom w:val="single" w:sz="12" w:space="0" w:color="auto"/>
            </w:tcBorders>
            <w:noWrap/>
            <w:vAlign w:val="center"/>
            <w:hideMark/>
          </w:tcPr>
          <w:p w14:paraId="6123DAD4"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Ha</w:t>
            </w:r>
          </w:p>
        </w:tc>
        <w:tc>
          <w:tcPr>
            <w:tcW w:w="199" w:type="pct"/>
            <w:tcBorders>
              <w:bottom w:val="single" w:sz="12" w:space="0" w:color="auto"/>
            </w:tcBorders>
            <w:noWrap/>
            <w:vAlign w:val="center"/>
            <w:hideMark/>
          </w:tcPr>
          <w:p w14:paraId="378EDF77"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c>
          <w:tcPr>
            <w:tcW w:w="309" w:type="pct"/>
            <w:tcBorders>
              <w:bottom w:val="single" w:sz="12" w:space="0" w:color="auto"/>
            </w:tcBorders>
            <w:noWrap/>
            <w:vAlign w:val="center"/>
            <w:hideMark/>
          </w:tcPr>
          <w:p w14:paraId="7F1FBA02"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Ha</w:t>
            </w:r>
          </w:p>
        </w:tc>
        <w:tc>
          <w:tcPr>
            <w:tcW w:w="199" w:type="pct"/>
            <w:tcBorders>
              <w:bottom w:val="single" w:sz="12" w:space="0" w:color="auto"/>
            </w:tcBorders>
            <w:noWrap/>
            <w:vAlign w:val="center"/>
            <w:hideMark/>
          </w:tcPr>
          <w:p w14:paraId="7F2FE080"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c>
          <w:tcPr>
            <w:tcW w:w="254" w:type="pct"/>
            <w:tcBorders>
              <w:bottom w:val="single" w:sz="12" w:space="0" w:color="auto"/>
            </w:tcBorders>
            <w:noWrap/>
            <w:vAlign w:val="center"/>
            <w:hideMark/>
          </w:tcPr>
          <w:p w14:paraId="6AC47F6A"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Ha</w:t>
            </w:r>
          </w:p>
        </w:tc>
        <w:tc>
          <w:tcPr>
            <w:tcW w:w="200" w:type="pct"/>
            <w:tcBorders>
              <w:bottom w:val="single" w:sz="12" w:space="0" w:color="auto"/>
            </w:tcBorders>
            <w:noWrap/>
            <w:vAlign w:val="center"/>
            <w:hideMark/>
          </w:tcPr>
          <w:p w14:paraId="0F58FB86" w14:textId="77777777" w:rsidR="00682589" w:rsidRPr="00F7380D" w:rsidRDefault="00682589" w:rsidP="00581618">
            <w:pPr>
              <w:overflowPunct w:val="0"/>
              <w:adjustRightInd w:val="0"/>
              <w:jc w:val="center"/>
              <w:textAlignment w:val="baseline"/>
              <w:rPr>
                <w:rFonts w:ascii="Arial" w:hAnsi="Arial" w:cs="Arial"/>
                <w:b/>
                <w:bCs/>
                <w:sz w:val="16"/>
                <w:szCs w:val="16"/>
              </w:rPr>
            </w:pPr>
            <w:r w:rsidRPr="00F7380D">
              <w:rPr>
                <w:rFonts w:ascii="Arial" w:hAnsi="Arial" w:cs="Arial"/>
                <w:b/>
                <w:bCs/>
                <w:sz w:val="16"/>
                <w:szCs w:val="16"/>
              </w:rPr>
              <w:t>%</w:t>
            </w:r>
          </w:p>
        </w:tc>
      </w:tr>
      <w:tr w:rsidR="00682589" w:rsidRPr="00F7380D" w14:paraId="2E71ADF0" w14:textId="77777777" w:rsidTr="00682589">
        <w:trPr>
          <w:trHeight w:val="20"/>
        </w:trPr>
        <w:tc>
          <w:tcPr>
            <w:tcW w:w="1081" w:type="pct"/>
            <w:tcBorders>
              <w:top w:val="single" w:sz="12" w:space="0" w:color="auto"/>
            </w:tcBorders>
            <w:noWrap/>
            <w:hideMark/>
          </w:tcPr>
          <w:p w14:paraId="57560583"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Doboraturi de vant</w:t>
            </w:r>
          </w:p>
        </w:tc>
        <w:tc>
          <w:tcPr>
            <w:tcW w:w="387" w:type="pct"/>
            <w:tcBorders>
              <w:top w:val="single" w:sz="12" w:space="0" w:color="auto"/>
            </w:tcBorders>
            <w:noWrap/>
            <w:hideMark/>
          </w:tcPr>
          <w:p w14:paraId="1A1E567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(V1 - 4)</w:t>
            </w:r>
          </w:p>
        </w:tc>
        <w:tc>
          <w:tcPr>
            <w:tcW w:w="199" w:type="pct"/>
            <w:tcBorders>
              <w:top w:val="single" w:sz="12" w:space="0" w:color="auto"/>
            </w:tcBorders>
            <w:noWrap/>
            <w:hideMark/>
          </w:tcPr>
          <w:p w14:paraId="18E8184E"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24</w:t>
            </w:r>
          </w:p>
        </w:tc>
        <w:tc>
          <w:tcPr>
            <w:tcW w:w="397" w:type="pct"/>
            <w:tcBorders>
              <w:top w:val="single" w:sz="12" w:space="0" w:color="auto"/>
            </w:tcBorders>
            <w:noWrap/>
            <w:hideMark/>
          </w:tcPr>
          <w:p w14:paraId="1AF93298"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330.46</w:t>
            </w:r>
          </w:p>
        </w:tc>
        <w:tc>
          <w:tcPr>
            <w:tcW w:w="322" w:type="pct"/>
            <w:tcBorders>
              <w:top w:val="single" w:sz="12" w:space="0" w:color="auto"/>
            </w:tcBorders>
            <w:noWrap/>
            <w:hideMark/>
          </w:tcPr>
          <w:p w14:paraId="6516A4EB"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tcBorders>
              <w:top w:val="single" w:sz="12" w:space="0" w:color="auto"/>
            </w:tcBorders>
            <w:noWrap/>
            <w:hideMark/>
          </w:tcPr>
          <w:p w14:paraId="30C1B1F3"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325.93</w:t>
            </w:r>
          </w:p>
        </w:tc>
        <w:tc>
          <w:tcPr>
            <w:tcW w:w="243" w:type="pct"/>
            <w:tcBorders>
              <w:top w:val="single" w:sz="12" w:space="0" w:color="auto"/>
            </w:tcBorders>
            <w:noWrap/>
            <w:hideMark/>
          </w:tcPr>
          <w:p w14:paraId="11D4844F"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99</w:t>
            </w:r>
          </w:p>
        </w:tc>
        <w:tc>
          <w:tcPr>
            <w:tcW w:w="353" w:type="pct"/>
            <w:tcBorders>
              <w:top w:val="single" w:sz="12" w:space="0" w:color="auto"/>
            </w:tcBorders>
            <w:noWrap/>
            <w:hideMark/>
          </w:tcPr>
          <w:p w14:paraId="20E473B0"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4.53</w:t>
            </w:r>
          </w:p>
        </w:tc>
        <w:tc>
          <w:tcPr>
            <w:tcW w:w="199" w:type="pct"/>
            <w:tcBorders>
              <w:top w:val="single" w:sz="12" w:space="0" w:color="auto"/>
            </w:tcBorders>
            <w:noWrap/>
            <w:hideMark/>
          </w:tcPr>
          <w:p w14:paraId="7736E81F"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w:t>
            </w:r>
          </w:p>
        </w:tc>
        <w:tc>
          <w:tcPr>
            <w:tcW w:w="309" w:type="pct"/>
            <w:tcBorders>
              <w:top w:val="single" w:sz="12" w:space="0" w:color="auto"/>
            </w:tcBorders>
            <w:noWrap/>
          </w:tcPr>
          <w:p w14:paraId="1073EE8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top w:val="single" w:sz="12" w:space="0" w:color="auto"/>
            </w:tcBorders>
            <w:noWrap/>
          </w:tcPr>
          <w:p w14:paraId="4A91FE2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tcBorders>
              <w:top w:val="single" w:sz="12" w:space="0" w:color="auto"/>
            </w:tcBorders>
            <w:noWrap/>
          </w:tcPr>
          <w:p w14:paraId="5DD084A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top w:val="single" w:sz="12" w:space="0" w:color="auto"/>
            </w:tcBorders>
            <w:noWrap/>
          </w:tcPr>
          <w:p w14:paraId="237DA3A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tcBorders>
              <w:top w:val="single" w:sz="12" w:space="0" w:color="auto"/>
            </w:tcBorders>
            <w:noWrap/>
          </w:tcPr>
          <w:p w14:paraId="25FC253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tcBorders>
              <w:top w:val="single" w:sz="12" w:space="0" w:color="auto"/>
            </w:tcBorders>
            <w:noWrap/>
          </w:tcPr>
          <w:p w14:paraId="552CB03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170291A" w14:textId="77777777" w:rsidTr="00682589">
        <w:trPr>
          <w:trHeight w:val="20"/>
        </w:trPr>
        <w:tc>
          <w:tcPr>
            <w:tcW w:w="1081" w:type="pct"/>
            <w:noWrap/>
            <w:hideMark/>
          </w:tcPr>
          <w:p w14:paraId="5A2A963F"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Uscare</w:t>
            </w:r>
          </w:p>
        </w:tc>
        <w:tc>
          <w:tcPr>
            <w:tcW w:w="387" w:type="pct"/>
            <w:noWrap/>
            <w:hideMark/>
          </w:tcPr>
          <w:p w14:paraId="2ED2C25C"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(U1 - 4)</w:t>
            </w:r>
          </w:p>
        </w:tc>
        <w:tc>
          <w:tcPr>
            <w:tcW w:w="199" w:type="pct"/>
            <w:noWrap/>
            <w:hideMark/>
          </w:tcPr>
          <w:p w14:paraId="6677043C"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9</w:t>
            </w:r>
          </w:p>
        </w:tc>
        <w:tc>
          <w:tcPr>
            <w:tcW w:w="397" w:type="pct"/>
            <w:noWrap/>
            <w:hideMark/>
          </w:tcPr>
          <w:p w14:paraId="7EEA503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127.98</w:t>
            </w:r>
          </w:p>
        </w:tc>
        <w:tc>
          <w:tcPr>
            <w:tcW w:w="322" w:type="pct"/>
            <w:noWrap/>
            <w:hideMark/>
          </w:tcPr>
          <w:p w14:paraId="7E13D5FF"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noWrap/>
            <w:hideMark/>
          </w:tcPr>
          <w:p w14:paraId="5A058242"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123.45</w:t>
            </w:r>
          </w:p>
        </w:tc>
        <w:tc>
          <w:tcPr>
            <w:tcW w:w="243" w:type="pct"/>
            <w:noWrap/>
            <w:hideMark/>
          </w:tcPr>
          <w:p w14:paraId="20630A1A"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96</w:t>
            </w:r>
          </w:p>
        </w:tc>
        <w:tc>
          <w:tcPr>
            <w:tcW w:w="353" w:type="pct"/>
            <w:noWrap/>
            <w:hideMark/>
          </w:tcPr>
          <w:p w14:paraId="12873F0C"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4.53</w:t>
            </w:r>
          </w:p>
        </w:tc>
        <w:tc>
          <w:tcPr>
            <w:tcW w:w="199" w:type="pct"/>
            <w:noWrap/>
            <w:hideMark/>
          </w:tcPr>
          <w:p w14:paraId="698A5A4B"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4</w:t>
            </w:r>
          </w:p>
        </w:tc>
        <w:tc>
          <w:tcPr>
            <w:tcW w:w="309" w:type="pct"/>
            <w:noWrap/>
          </w:tcPr>
          <w:p w14:paraId="7BB6CC2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2EC2FD5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97EA2B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A36113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673F3BA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7FE14DB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598F48FF" w14:textId="77777777" w:rsidTr="00682589">
        <w:trPr>
          <w:trHeight w:val="20"/>
        </w:trPr>
        <w:tc>
          <w:tcPr>
            <w:tcW w:w="1081" w:type="pct"/>
            <w:noWrap/>
            <w:hideMark/>
          </w:tcPr>
          <w:p w14:paraId="46E56B0A"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Atacuri de daunatori</w:t>
            </w:r>
          </w:p>
        </w:tc>
        <w:tc>
          <w:tcPr>
            <w:tcW w:w="387" w:type="pct"/>
            <w:noWrap/>
            <w:hideMark/>
          </w:tcPr>
          <w:p w14:paraId="6A4838FF"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(I1 - 3)</w:t>
            </w:r>
          </w:p>
        </w:tc>
        <w:tc>
          <w:tcPr>
            <w:tcW w:w="199" w:type="pct"/>
            <w:noWrap/>
          </w:tcPr>
          <w:p w14:paraId="6FBF762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1F25EA5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0C9B58B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3EA7CAF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46220EB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239B6A0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C3F8FC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4D7C453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3796E4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5489A02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ED278C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2B71088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2A60AB1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34F637E" w14:textId="77777777" w:rsidTr="00682589">
        <w:trPr>
          <w:trHeight w:val="20"/>
        </w:trPr>
        <w:tc>
          <w:tcPr>
            <w:tcW w:w="1081" w:type="pct"/>
            <w:noWrap/>
            <w:hideMark/>
          </w:tcPr>
          <w:p w14:paraId="68F043B6"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Incendieri</w:t>
            </w:r>
          </w:p>
        </w:tc>
        <w:tc>
          <w:tcPr>
            <w:tcW w:w="387" w:type="pct"/>
            <w:noWrap/>
            <w:hideMark/>
          </w:tcPr>
          <w:p w14:paraId="64629E97"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(K1 - 3)</w:t>
            </w:r>
          </w:p>
        </w:tc>
        <w:tc>
          <w:tcPr>
            <w:tcW w:w="199" w:type="pct"/>
            <w:noWrap/>
          </w:tcPr>
          <w:p w14:paraId="366B024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4242A46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11A9B1A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361109E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46B6435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5941C7E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4B9DDED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27A279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234C69C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4583909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634E439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4C84298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053953C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39FCC386" w14:textId="77777777" w:rsidTr="00682589">
        <w:trPr>
          <w:trHeight w:val="20"/>
        </w:trPr>
        <w:tc>
          <w:tcPr>
            <w:tcW w:w="1081" w:type="pct"/>
            <w:noWrap/>
            <w:hideMark/>
          </w:tcPr>
          <w:p w14:paraId="17A891B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Rupturi de zapada si vant</w:t>
            </w:r>
          </w:p>
        </w:tc>
        <w:tc>
          <w:tcPr>
            <w:tcW w:w="387" w:type="pct"/>
            <w:noWrap/>
            <w:hideMark/>
          </w:tcPr>
          <w:p w14:paraId="38EB1B7C"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(Z1 - 4)</w:t>
            </w:r>
          </w:p>
        </w:tc>
        <w:tc>
          <w:tcPr>
            <w:tcW w:w="199" w:type="pct"/>
            <w:noWrap/>
            <w:hideMark/>
          </w:tcPr>
          <w:p w14:paraId="2E8A3426"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8</w:t>
            </w:r>
          </w:p>
        </w:tc>
        <w:tc>
          <w:tcPr>
            <w:tcW w:w="397" w:type="pct"/>
            <w:noWrap/>
            <w:hideMark/>
          </w:tcPr>
          <w:p w14:paraId="06FF4FF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112.82</w:t>
            </w:r>
          </w:p>
        </w:tc>
        <w:tc>
          <w:tcPr>
            <w:tcW w:w="322" w:type="pct"/>
            <w:noWrap/>
            <w:hideMark/>
          </w:tcPr>
          <w:p w14:paraId="0BAAF552"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noWrap/>
            <w:hideMark/>
          </w:tcPr>
          <w:p w14:paraId="38920EAD"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112.82</w:t>
            </w:r>
          </w:p>
        </w:tc>
        <w:tc>
          <w:tcPr>
            <w:tcW w:w="243" w:type="pct"/>
            <w:noWrap/>
            <w:hideMark/>
          </w:tcPr>
          <w:p w14:paraId="5649CC0D"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noWrap/>
          </w:tcPr>
          <w:p w14:paraId="6825FA5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400EF5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2EA7E0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78F1867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4C07EB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47CA0A3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2CF6FB1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1A0B2E5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20FA04F5" w14:textId="77777777" w:rsidTr="00682589">
        <w:trPr>
          <w:trHeight w:val="20"/>
        </w:trPr>
        <w:tc>
          <w:tcPr>
            <w:tcW w:w="1081" w:type="pct"/>
            <w:noWrap/>
            <w:hideMark/>
          </w:tcPr>
          <w:p w14:paraId="30E5CD50"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Vatamari de exploatare</w:t>
            </w:r>
          </w:p>
        </w:tc>
        <w:tc>
          <w:tcPr>
            <w:tcW w:w="387" w:type="pct"/>
            <w:noWrap/>
            <w:hideMark/>
          </w:tcPr>
          <w:p w14:paraId="7B02438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(E1 - 4)</w:t>
            </w:r>
          </w:p>
        </w:tc>
        <w:tc>
          <w:tcPr>
            <w:tcW w:w="199" w:type="pct"/>
            <w:noWrap/>
          </w:tcPr>
          <w:p w14:paraId="20E5D7E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2C99945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1ADD718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3C59154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4092C28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593C83B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194D2F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456D903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74262F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8DAE8D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123041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27603EC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3255CF2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5A97462" w14:textId="77777777" w:rsidTr="00682589">
        <w:trPr>
          <w:trHeight w:val="20"/>
        </w:trPr>
        <w:tc>
          <w:tcPr>
            <w:tcW w:w="1081" w:type="pct"/>
            <w:noWrap/>
            <w:hideMark/>
          </w:tcPr>
          <w:p w14:paraId="329CFE66"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Vatamari produse de vanat</w:t>
            </w:r>
          </w:p>
        </w:tc>
        <w:tc>
          <w:tcPr>
            <w:tcW w:w="387" w:type="pct"/>
            <w:noWrap/>
            <w:hideMark/>
          </w:tcPr>
          <w:p w14:paraId="4BD86F43"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(C1 - 4)</w:t>
            </w:r>
          </w:p>
        </w:tc>
        <w:tc>
          <w:tcPr>
            <w:tcW w:w="199" w:type="pct"/>
            <w:noWrap/>
          </w:tcPr>
          <w:p w14:paraId="49313FD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016C226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2C6FD14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58BD970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7C577F8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43C55FE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5FDCBF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74864D1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F4787E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5636679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030D33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6C22AF4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09AB24A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15BDFDDF" w14:textId="77777777" w:rsidTr="00682589">
        <w:trPr>
          <w:trHeight w:val="20"/>
        </w:trPr>
        <w:tc>
          <w:tcPr>
            <w:tcW w:w="1081" w:type="pct"/>
            <w:noWrap/>
            <w:hideMark/>
          </w:tcPr>
          <w:p w14:paraId="50E28E0C"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Poluare</w:t>
            </w:r>
          </w:p>
        </w:tc>
        <w:tc>
          <w:tcPr>
            <w:tcW w:w="387" w:type="pct"/>
            <w:noWrap/>
            <w:hideMark/>
          </w:tcPr>
          <w:p w14:paraId="1E702FEA"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( 1 - 4)</w:t>
            </w:r>
          </w:p>
        </w:tc>
        <w:tc>
          <w:tcPr>
            <w:tcW w:w="199" w:type="pct"/>
            <w:noWrap/>
          </w:tcPr>
          <w:p w14:paraId="50EAD76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5C56A1D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028BDF5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4B0400D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73A0479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66E656E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2DA08B8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3146E1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41D031D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B15A60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88F5AF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6EA1C2D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4EBBCD4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799D7B5D" w14:textId="77777777" w:rsidTr="00682589">
        <w:trPr>
          <w:trHeight w:val="20"/>
        </w:trPr>
        <w:tc>
          <w:tcPr>
            <w:tcW w:w="1081" w:type="pct"/>
            <w:noWrap/>
            <w:hideMark/>
          </w:tcPr>
          <w:p w14:paraId="34C123E3"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Alunecari</w:t>
            </w:r>
          </w:p>
        </w:tc>
        <w:tc>
          <w:tcPr>
            <w:tcW w:w="387" w:type="pct"/>
            <w:noWrap/>
            <w:hideMark/>
          </w:tcPr>
          <w:p w14:paraId="708A8711"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(A1 - 4)</w:t>
            </w:r>
          </w:p>
        </w:tc>
        <w:tc>
          <w:tcPr>
            <w:tcW w:w="199" w:type="pct"/>
            <w:noWrap/>
          </w:tcPr>
          <w:p w14:paraId="0D6C7B9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15CDC5E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122D8F9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78EABD4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606BCDF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22CA5F8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48BF276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857ECE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027C97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16782A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B0C775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084B3EA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49AFD57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36BD4EC5" w14:textId="77777777" w:rsidTr="00682589">
        <w:trPr>
          <w:trHeight w:val="20"/>
        </w:trPr>
        <w:tc>
          <w:tcPr>
            <w:tcW w:w="1081" w:type="pct"/>
            <w:noWrap/>
            <w:hideMark/>
          </w:tcPr>
          <w:p w14:paraId="29929B05"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Inmlastinari</w:t>
            </w:r>
          </w:p>
        </w:tc>
        <w:tc>
          <w:tcPr>
            <w:tcW w:w="387" w:type="pct"/>
            <w:noWrap/>
            <w:hideMark/>
          </w:tcPr>
          <w:p w14:paraId="7851C895"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(M1 - 3)</w:t>
            </w:r>
          </w:p>
        </w:tc>
        <w:tc>
          <w:tcPr>
            <w:tcW w:w="199" w:type="pct"/>
            <w:noWrap/>
          </w:tcPr>
          <w:p w14:paraId="7488FE0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468737B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4C71AFE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4076799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1C22E6E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01FFFD7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4AC5D4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738367D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333043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273651E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69F1F30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020505A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15B75ED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1DFA22CC" w14:textId="77777777" w:rsidTr="00682589">
        <w:trPr>
          <w:trHeight w:val="20"/>
        </w:trPr>
        <w:tc>
          <w:tcPr>
            <w:tcW w:w="1081" w:type="pct"/>
            <w:noWrap/>
            <w:hideMark/>
          </w:tcPr>
          <w:p w14:paraId="1783BA0E"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Eroziune in suprafata</w:t>
            </w:r>
          </w:p>
        </w:tc>
        <w:tc>
          <w:tcPr>
            <w:tcW w:w="387" w:type="pct"/>
            <w:noWrap/>
            <w:hideMark/>
          </w:tcPr>
          <w:p w14:paraId="33856070"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(S1 - 4)</w:t>
            </w:r>
          </w:p>
        </w:tc>
        <w:tc>
          <w:tcPr>
            <w:tcW w:w="199" w:type="pct"/>
            <w:noWrap/>
          </w:tcPr>
          <w:p w14:paraId="1ED168C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62AC733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0CCC697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18F77A7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6922C8F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7685082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6897424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DD72E0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30CD8B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EE3DEF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6ECAF4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310DD83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7B2D8FF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58F6CBAD" w14:textId="77777777" w:rsidTr="00682589">
        <w:trPr>
          <w:trHeight w:val="20"/>
        </w:trPr>
        <w:tc>
          <w:tcPr>
            <w:tcW w:w="1081" w:type="pct"/>
            <w:noWrap/>
            <w:hideMark/>
          </w:tcPr>
          <w:p w14:paraId="2015BB03"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Eroziune in adancime</w:t>
            </w:r>
          </w:p>
        </w:tc>
        <w:tc>
          <w:tcPr>
            <w:tcW w:w="387" w:type="pct"/>
            <w:noWrap/>
            <w:hideMark/>
          </w:tcPr>
          <w:p w14:paraId="7CB41FD4"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(A1 - 5)</w:t>
            </w:r>
          </w:p>
        </w:tc>
        <w:tc>
          <w:tcPr>
            <w:tcW w:w="199" w:type="pct"/>
            <w:noWrap/>
          </w:tcPr>
          <w:p w14:paraId="2535FBA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230333D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4CE7BB1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7100EC8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4B7E86A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4FFF9FE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CA77EA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0B3671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D860E8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7AE84DF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D03354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3F1EA74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160500A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200232DD" w14:textId="77777777" w:rsidTr="00682589">
        <w:trPr>
          <w:trHeight w:val="20"/>
        </w:trPr>
        <w:tc>
          <w:tcPr>
            <w:tcW w:w="1081" w:type="pct"/>
            <w:noWrap/>
            <w:hideMark/>
          </w:tcPr>
          <w:p w14:paraId="0EF090DB"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Eroziune total</w:t>
            </w:r>
          </w:p>
        </w:tc>
        <w:tc>
          <w:tcPr>
            <w:tcW w:w="387" w:type="pct"/>
            <w:noWrap/>
            <w:hideMark/>
          </w:tcPr>
          <w:p w14:paraId="3DF1CF57"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( 1 - 5)</w:t>
            </w:r>
          </w:p>
        </w:tc>
        <w:tc>
          <w:tcPr>
            <w:tcW w:w="199" w:type="pct"/>
            <w:noWrap/>
          </w:tcPr>
          <w:p w14:paraId="00AC15C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64CC063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02189D5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0559F57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672AB9A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6D217AA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86B234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135F12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D71372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4B5D2EF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0E01C6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40AF5D7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22A145D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29FE2EC4" w14:textId="77777777" w:rsidTr="00682589">
        <w:trPr>
          <w:trHeight w:val="20"/>
        </w:trPr>
        <w:tc>
          <w:tcPr>
            <w:tcW w:w="1081" w:type="pct"/>
            <w:noWrap/>
            <w:hideMark/>
          </w:tcPr>
          <w:p w14:paraId="0F65FA44"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Roca la suprafata total</w:t>
            </w:r>
          </w:p>
        </w:tc>
        <w:tc>
          <w:tcPr>
            <w:tcW w:w="387" w:type="pct"/>
            <w:noWrap/>
            <w:hideMark/>
          </w:tcPr>
          <w:p w14:paraId="563EBC1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(R1 - A)</w:t>
            </w:r>
          </w:p>
        </w:tc>
        <w:tc>
          <w:tcPr>
            <w:tcW w:w="199" w:type="pct"/>
            <w:noWrap/>
            <w:hideMark/>
          </w:tcPr>
          <w:p w14:paraId="3FC2EA2B"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35</w:t>
            </w:r>
          </w:p>
        </w:tc>
        <w:tc>
          <w:tcPr>
            <w:tcW w:w="397" w:type="pct"/>
            <w:noWrap/>
            <w:hideMark/>
          </w:tcPr>
          <w:p w14:paraId="339E3A5B"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483.16</w:t>
            </w:r>
          </w:p>
        </w:tc>
        <w:tc>
          <w:tcPr>
            <w:tcW w:w="322" w:type="pct"/>
            <w:noWrap/>
            <w:hideMark/>
          </w:tcPr>
          <w:p w14:paraId="58317A8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noWrap/>
            <w:hideMark/>
          </w:tcPr>
          <w:p w14:paraId="7D360266"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253.41</w:t>
            </w:r>
          </w:p>
        </w:tc>
        <w:tc>
          <w:tcPr>
            <w:tcW w:w="243" w:type="pct"/>
            <w:noWrap/>
            <w:hideMark/>
          </w:tcPr>
          <w:p w14:paraId="1C070B3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53</w:t>
            </w:r>
          </w:p>
        </w:tc>
        <w:tc>
          <w:tcPr>
            <w:tcW w:w="353" w:type="pct"/>
            <w:noWrap/>
            <w:hideMark/>
          </w:tcPr>
          <w:p w14:paraId="55457F0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106.06</w:t>
            </w:r>
          </w:p>
        </w:tc>
        <w:tc>
          <w:tcPr>
            <w:tcW w:w="199" w:type="pct"/>
            <w:noWrap/>
            <w:hideMark/>
          </w:tcPr>
          <w:p w14:paraId="66268DF9"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22</w:t>
            </w:r>
          </w:p>
        </w:tc>
        <w:tc>
          <w:tcPr>
            <w:tcW w:w="309" w:type="pct"/>
            <w:noWrap/>
            <w:hideMark/>
          </w:tcPr>
          <w:p w14:paraId="70217B45"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97.66</w:t>
            </w:r>
          </w:p>
        </w:tc>
        <w:tc>
          <w:tcPr>
            <w:tcW w:w="199" w:type="pct"/>
            <w:noWrap/>
            <w:hideMark/>
          </w:tcPr>
          <w:p w14:paraId="4F8302E5"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20</w:t>
            </w:r>
          </w:p>
        </w:tc>
        <w:tc>
          <w:tcPr>
            <w:tcW w:w="309" w:type="pct"/>
            <w:noWrap/>
            <w:hideMark/>
          </w:tcPr>
          <w:p w14:paraId="7012FCB5"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26.03</w:t>
            </w:r>
          </w:p>
        </w:tc>
        <w:tc>
          <w:tcPr>
            <w:tcW w:w="199" w:type="pct"/>
            <w:noWrap/>
            <w:hideMark/>
          </w:tcPr>
          <w:p w14:paraId="23758CB7"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5</w:t>
            </w:r>
          </w:p>
        </w:tc>
        <w:tc>
          <w:tcPr>
            <w:tcW w:w="254" w:type="pct"/>
            <w:noWrap/>
          </w:tcPr>
          <w:p w14:paraId="6FA3FDC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014AB49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4E78DAA" w14:textId="77777777" w:rsidTr="00682589">
        <w:trPr>
          <w:trHeight w:val="20"/>
        </w:trPr>
        <w:tc>
          <w:tcPr>
            <w:tcW w:w="1081" w:type="pct"/>
            <w:noWrap/>
            <w:hideMark/>
          </w:tcPr>
          <w:p w14:paraId="1754D3FF"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din care pe:0.1-0.2S</w:t>
            </w:r>
          </w:p>
        </w:tc>
        <w:tc>
          <w:tcPr>
            <w:tcW w:w="387" w:type="pct"/>
            <w:noWrap/>
            <w:hideMark/>
          </w:tcPr>
          <w:p w14:paraId="2C55A4DC"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(R1 - 2)</w:t>
            </w:r>
          </w:p>
        </w:tc>
        <w:tc>
          <w:tcPr>
            <w:tcW w:w="199" w:type="pct"/>
            <w:noWrap/>
            <w:hideMark/>
          </w:tcPr>
          <w:p w14:paraId="6CA24521"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26</w:t>
            </w:r>
          </w:p>
        </w:tc>
        <w:tc>
          <w:tcPr>
            <w:tcW w:w="397" w:type="pct"/>
            <w:noWrap/>
            <w:hideMark/>
          </w:tcPr>
          <w:p w14:paraId="2842E3D6"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359.47</w:t>
            </w:r>
          </w:p>
        </w:tc>
        <w:tc>
          <w:tcPr>
            <w:tcW w:w="322" w:type="pct"/>
            <w:noWrap/>
            <w:hideMark/>
          </w:tcPr>
          <w:p w14:paraId="292B46B6"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noWrap/>
            <w:hideMark/>
          </w:tcPr>
          <w:p w14:paraId="7C446FE8"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253.41</w:t>
            </w:r>
          </w:p>
        </w:tc>
        <w:tc>
          <w:tcPr>
            <w:tcW w:w="243" w:type="pct"/>
            <w:noWrap/>
            <w:hideMark/>
          </w:tcPr>
          <w:p w14:paraId="68861589"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70</w:t>
            </w:r>
          </w:p>
        </w:tc>
        <w:tc>
          <w:tcPr>
            <w:tcW w:w="353" w:type="pct"/>
            <w:noWrap/>
            <w:hideMark/>
          </w:tcPr>
          <w:p w14:paraId="7AF50527"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106.06</w:t>
            </w:r>
          </w:p>
        </w:tc>
        <w:tc>
          <w:tcPr>
            <w:tcW w:w="199" w:type="pct"/>
            <w:noWrap/>
            <w:hideMark/>
          </w:tcPr>
          <w:p w14:paraId="24D3A7F3"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30</w:t>
            </w:r>
          </w:p>
        </w:tc>
        <w:tc>
          <w:tcPr>
            <w:tcW w:w="309" w:type="pct"/>
            <w:noWrap/>
          </w:tcPr>
          <w:p w14:paraId="66DED5A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DB6CF8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3944CE9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FB6D23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43AC8EB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4DEC7F9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35F97EDD" w14:textId="77777777" w:rsidTr="00682589">
        <w:trPr>
          <w:trHeight w:val="20"/>
        </w:trPr>
        <w:tc>
          <w:tcPr>
            <w:tcW w:w="1081" w:type="pct"/>
            <w:noWrap/>
            <w:hideMark/>
          </w:tcPr>
          <w:p w14:paraId="42326303"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0.3-0.5S</w:t>
            </w:r>
          </w:p>
        </w:tc>
        <w:tc>
          <w:tcPr>
            <w:tcW w:w="387" w:type="pct"/>
            <w:noWrap/>
            <w:hideMark/>
          </w:tcPr>
          <w:p w14:paraId="220D4308"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(R3 - 5)</w:t>
            </w:r>
          </w:p>
        </w:tc>
        <w:tc>
          <w:tcPr>
            <w:tcW w:w="199" w:type="pct"/>
            <w:noWrap/>
            <w:hideMark/>
          </w:tcPr>
          <w:p w14:paraId="71D154AF"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9</w:t>
            </w:r>
          </w:p>
        </w:tc>
        <w:tc>
          <w:tcPr>
            <w:tcW w:w="397" w:type="pct"/>
            <w:noWrap/>
            <w:hideMark/>
          </w:tcPr>
          <w:p w14:paraId="06AAA20F"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123.69</w:t>
            </w:r>
          </w:p>
        </w:tc>
        <w:tc>
          <w:tcPr>
            <w:tcW w:w="322" w:type="pct"/>
            <w:noWrap/>
            <w:hideMark/>
          </w:tcPr>
          <w:p w14:paraId="5B17BCE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100</w:t>
            </w:r>
          </w:p>
        </w:tc>
        <w:tc>
          <w:tcPr>
            <w:tcW w:w="353" w:type="pct"/>
            <w:noWrap/>
          </w:tcPr>
          <w:p w14:paraId="38B64D7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44C5E75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774958D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3E1EE3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hideMark/>
          </w:tcPr>
          <w:p w14:paraId="1D7CCA84"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97.66</w:t>
            </w:r>
          </w:p>
        </w:tc>
        <w:tc>
          <w:tcPr>
            <w:tcW w:w="199" w:type="pct"/>
            <w:noWrap/>
            <w:hideMark/>
          </w:tcPr>
          <w:p w14:paraId="5771DA35"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79</w:t>
            </w:r>
          </w:p>
        </w:tc>
        <w:tc>
          <w:tcPr>
            <w:tcW w:w="309" w:type="pct"/>
            <w:noWrap/>
            <w:hideMark/>
          </w:tcPr>
          <w:p w14:paraId="45CCFC32"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26.03</w:t>
            </w:r>
          </w:p>
        </w:tc>
        <w:tc>
          <w:tcPr>
            <w:tcW w:w="199" w:type="pct"/>
            <w:noWrap/>
            <w:hideMark/>
          </w:tcPr>
          <w:p w14:paraId="63F3D4F1"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21</w:t>
            </w:r>
          </w:p>
        </w:tc>
        <w:tc>
          <w:tcPr>
            <w:tcW w:w="254" w:type="pct"/>
            <w:noWrap/>
          </w:tcPr>
          <w:p w14:paraId="1C3D060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6C1D2AA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5AE4EF3" w14:textId="77777777" w:rsidTr="00682589">
        <w:trPr>
          <w:trHeight w:val="20"/>
        </w:trPr>
        <w:tc>
          <w:tcPr>
            <w:tcW w:w="1081" w:type="pct"/>
            <w:noWrap/>
            <w:hideMark/>
          </w:tcPr>
          <w:p w14:paraId="3F84C16C"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&gt;=0.6S</w:t>
            </w:r>
          </w:p>
        </w:tc>
        <w:tc>
          <w:tcPr>
            <w:tcW w:w="387" w:type="pct"/>
            <w:noWrap/>
            <w:hideMark/>
          </w:tcPr>
          <w:p w14:paraId="62FD1D9B"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(R6 - A)</w:t>
            </w:r>
          </w:p>
        </w:tc>
        <w:tc>
          <w:tcPr>
            <w:tcW w:w="199" w:type="pct"/>
            <w:noWrap/>
          </w:tcPr>
          <w:p w14:paraId="2365A73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0DCBBB2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5BD76B0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7232F88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2874A02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1D315EB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A0BB587"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7E3FB91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6DAD426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2ADA7F7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B586AF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2A0C802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3C9D9D7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25EB904" w14:textId="77777777" w:rsidTr="00682589">
        <w:trPr>
          <w:trHeight w:val="20"/>
        </w:trPr>
        <w:tc>
          <w:tcPr>
            <w:tcW w:w="1081" w:type="pct"/>
            <w:noWrap/>
            <w:hideMark/>
          </w:tcPr>
          <w:p w14:paraId="0B1771A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Tulpini nesanatoase total</w:t>
            </w:r>
          </w:p>
        </w:tc>
        <w:tc>
          <w:tcPr>
            <w:tcW w:w="387" w:type="pct"/>
            <w:noWrap/>
            <w:hideMark/>
          </w:tcPr>
          <w:p w14:paraId="1D70086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(T1 - A)</w:t>
            </w:r>
          </w:p>
        </w:tc>
        <w:tc>
          <w:tcPr>
            <w:tcW w:w="199" w:type="pct"/>
            <w:noWrap/>
          </w:tcPr>
          <w:p w14:paraId="6DFF577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77CB80B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5514E7E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1E12896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482D01A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01A4BB4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27B196A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62EDEBF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C828A3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16FDE8A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25D2313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0BB7FFA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2CD855C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7F854DDF" w14:textId="77777777" w:rsidTr="00682589">
        <w:trPr>
          <w:trHeight w:val="20"/>
        </w:trPr>
        <w:tc>
          <w:tcPr>
            <w:tcW w:w="1081" w:type="pct"/>
            <w:noWrap/>
            <w:hideMark/>
          </w:tcPr>
          <w:p w14:paraId="06EC7126"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din care:   10-20%</w:t>
            </w:r>
          </w:p>
        </w:tc>
        <w:tc>
          <w:tcPr>
            <w:tcW w:w="387" w:type="pct"/>
            <w:noWrap/>
            <w:hideMark/>
          </w:tcPr>
          <w:p w14:paraId="37BD761B"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(T1 - 2)</w:t>
            </w:r>
          </w:p>
        </w:tc>
        <w:tc>
          <w:tcPr>
            <w:tcW w:w="199" w:type="pct"/>
            <w:noWrap/>
          </w:tcPr>
          <w:p w14:paraId="7A68B63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1E23A41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585BCCA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54C797A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0812ED1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591D6C8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8D88E1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6CF100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50A6749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1CD3D0D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04FEEDD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42F6497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7D6DFCB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09C1D99C" w14:textId="77777777" w:rsidTr="00682589">
        <w:trPr>
          <w:trHeight w:val="20"/>
        </w:trPr>
        <w:tc>
          <w:tcPr>
            <w:tcW w:w="1081" w:type="pct"/>
            <w:noWrap/>
            <w:hideMark/>
          </w:tcPr>
          <w:p w14:paraId="38097034"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30-50%</w:t>
            </w:r>
          </w:p>
        </w:tc>
        <w:tc>
          <w:tcPr>
            <w:tcW w:w="387" w:type="pct"/>
            <w:noWrap/>
            <w:hideMark/>
          </w:tcPr>
          <w:p w14:paraId="5D224F09"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(T3 - 5)</w:t>
            </w:r>
          </w:p>
        </w:tc>
        <w:tc>
          <w:tcPr>
            <w:tcW w:w="199" w:type="pct"/>
            <w:noWrap/>
          </w:tcPr>
          <w:p w14:paraId="083EE570"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noWrap/>
          </w:tcPr>
          <w:p w14:paraId="6FF4B30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noWrap/>
          </w:tcPr>
          <w:p w14:paraId="19842BD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7E92C85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noWrap/>
          </w:tcPr>
          <w:p w14:paraId="601BDD3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noWrap/>
          </w:tcPr>
          <w:p w14:paraId="280332EC"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1DC53F5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331B712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3ED1A842"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noWrap/>
          </w:tcPr>
          <w:p w14:paraId="0C30CEC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noWrap/>
          </w:tcPr>
          <w:p w14:paraId="477AA51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noWrap/>
          </w:tcPr>
          <w:p w14:paraId="471BCDD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noWrap/>
          </w:tcPr>
          <w:p w14:paraId="10B4F90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7B4B4168" w14:textId="77777777" w:rsidTr="00682589">
        <w:trPr>
          <w:trHeight w:val="20"/>
        </w:trPr>
        <w:tc>
          <w:tcPr>
            <w:tcW w:w="1081" w:type="pct"/>
            <w:tcBorders>
              <w:bottom w:val="single" w:sz="12" w:space="0" w:color="auto"/>
            </w:tcBorders>
            <w:noWrap/>
            <w:hideMark/>
          </w:tcPr>
          <w:p w14:paraId="6CC5F043"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 xml:space="preserve">                 &gt;=60%</w:t>
            </w:r>
          </w:p>
        </w:tc>
        <w:tc>
          <w:tcPr>
            <w:tcW w:w="387" w:type="pct"/>
            <w:tcBorders>
              <w:bottom w:val="single" w:sz="12" w:space="0" w:color="auto"/>
            </w:tcBorders>
            <w:noWrap/>
            <w:hideMark/>
          </w:tcPr>
          <w:p w14:paraId="009F3C32"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(T6 - A)</w:t>
            </w:r>
          </w:p>
        </w:tc>
        <w:tc>
          <w:tcPr>
            <w:tcW w:w="199" w:type="pct"/>
            <w:tcBorders>
              <w:bottom w:val="single" w:sz="12" w:space="0" w:color="auto"/>
            </w:tcBorders>
            <w:noWrap/>
          </w:tcPr>
          <w:p w14:paraId="77D4F56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tcBorders>
              <w:bottom w:val="single" w:sz="12" w:space="0" w:color="auto"/>
            </w:tcBorders>
            <w:noWrap/>
          </w:tcPr>
          <w:p w14:paraId="3FD71C7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22" w:type="pct"/>
            <w:tcBorders>
              <w:bottom w:val="single" w:sz="12" w:space="0" w:color="auto"/>
            </w:tcBorders>
            <w:noWrap/>
          </w:tcPr>
          <w:p w14:paraId="3A6C523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tcBorders>
              <w:bottom w:val="single" w:sz="12" w:space="0" w:color="auto"/>
            </w:tcBorders>
            <w:noWrap/>
          </w:tcPr>
          <w:p w14:paraId="689A8595"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tcBorders>
              <w:bottom w:val="single" w:sz="12" w:space="0" w:color="auto"/>
            </w:tcBorders>
            <w:noWrap/>
          </w:tcPr>
          <w:p w14:paraId="0B03862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tcBorders>
              <w:bottom w:val="single" w:sz="12" w:space="0" w:color="auto"/>
            </w:tcBorders>
            <w:noWrap/>
          </w:tcPr>
          <w:p w14:paraId="213EB55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bottom w:val="single" w:sz="12" w:space="0" w:color="auto"/>
            </w:tcBorders>
            <w:noWrap/>
          </w:tcPr>
          <w:p w14:paraId="7DC00B1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tcBorders>
              <w:bottom w:val="single" w:sz="12" w:space="0" w:color="auto"/>
            </w:tcBorders>
            <w:noWrap/>
          </w:tcPr>
          <w:p w14:paraId="4B7689E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bottom w:val="single" w:sz="12" w:space="0" w:color="auto"/>
            </w:tcBorders>
            <w:noWrap/>
          </w:tcPr>
          <w:p w14:paraId="1D958298"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tcBorders>
              <w:bottom w:val="single" w:sz="12" w:space="0" w:color="auto"/>
            </w:tcBorders>
            <w:noWrap/>
          </w:tcPr>
          <w:p w14:paraId="0BBFB79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bottom w:val="single" w:sz="12" w:space="0" w:color="auto"/>
            </w:tcBorders>
            <w:noWrap/>
          </w:tcPr>
          <w:p w14:paraId="54F3FD4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tcBorders>
              <w:bottom w:val="single" w:sz="12" w:space="0" w:color="auto"/>
            </w:tcBorders>
            <w:noWrap/>
          </w:tcPr>
          <w:p w14:paraId="2F48F85E"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tcBorders>
              <w:bottom w:val="single" w:sz="12" w:space="0" w:color="auto"/>
            </w:tcBorders>
            <w:noWrap/>
          </w:tcPr>
          <w:p w14:paraId="1D6D0AFD"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r w:rsidR="00682589" w:rsidRPr="00F7380D" w14:paraId="1EAFD35B" w14:textId="77777777" w:rsidTr="00682589">
        <w:trPr>
          <w:trHeight w:val="20"/>
        </w:trPr>
        <w:tc>
          <w:tcPr>
            <w:tcW w:w="1081" w:type="pct"/>
            <w:tcBorders>
              <w:top w:val="single" w:sz="12" w:space="0" w:color="auto"/>
            </w:tcBorders>
            <w:noWrap/>
            <w:hideMark/>
          </w:tcPr>
          <w:p w14:paraId="11192726" w14:textId="77777777" w:rsidR="00682589" w:rsidRPr="00F7380D" w:rsidRDefault="00682589" w:rsidP="00581618">
            <w:pPr>
              <w:overflowPunct w:val="0"/>
              <w:adjustRightInd w:val="0"/>
              <w:textAlignment w:val="baseline"/>
              <w:rPr>
                <w:rFonts w:ascii="Arial" w:hAnsi="Arial" w:cs="Arial"/>
                <w:color w:val="000000"/>
                <w:sz w:val="16"/>
                <w:szCs w:val="16"/>
              </w:rPr>
            </w:pPr>
            <w:r w:rsidRPr="00F7380D">
              <w:rPr>
                <w:rFonts w:ascii="Arial" w:hAnsi="Arial" w:cs="Arial"/>
                <w:color w:val="000000"/>
                <w:sz w:val="16"/>
                <w:szCs w:val="16"/>
              </w:rPr>
              <w:t>Suprafata fondului forestier:</w:t>
            </w:r>
          </w:p>
        </w:tc>
        <w:tc>
          <w:tcPr>
            <w:tcW w:w="387" w:type="pct"/>
            <w:tcBorders>
              <w:top w:val="single" w:sz="12" w:space="0" w:color="auto"/>
            </w:tcBorders>
            <w:noWrap/>
            <w:hideMark/>
          </w:tcPr>
          <w:p w14:paraId="0CFF93BB" w14:textId="77777777" w:rsidR="00682589" w:rsidRPr="00F7380D" w:rsidRDefault="00682589" w:rsidP="00581618">
            <w:pPr>
              <w:overflowPunct w:val="0"/>
              <w:adjustRightInd w:val="0"/>
              <w:textAlignment w:val="baseline"/>
              <w:rPr>
                <w:rFonts w:ascii="Arial" w:hAnsi="Arial" w:cs="Arial"/>
                <w:color w:val="000000"/>
                <w:sz w:val="16"/>
                <w:szCs w:val="16"/>
              </w:rPr>
            </w:pPr>
          </w:p>
        </w:tc>
        <w:tc>
          <w:tcPr>
            <w:tcW w:w="199" w:type="pct"/>
            <w:tcBorders>
              <w:top w:val="single" w:sz="12" w:space="0" w:color="auto"/>
            </w:tcBorders>
            <w:noWrap/>
            <w:hideMark/>
          </w:tcPr>
          <w:p w14:paraId="43D325E1"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97" w:type="pct"/>
            <w:tcBorders>
              <w:top w:val="single" w:sz="12" w:space="0" w:color="auto"/>
            </w:tcBorders>
            <w:noWrap/>
            <w:hideMark/>
          </w:tcPr>
          <w:p w14:paraId="16610461" w14:textId="77777777" w:rsidR="00682589" w:rsidRPr="00F7380D" w:rsidRDefault="00682589" w:rsidP="00581618">
            <w:pPr>
              <w:overflowPunct w:val="0"/>
              <w:adjustRightInd w:val="0"/>
              <w:jc w:val="right"/>
              <w:textAlignment w:val="baseline"/>
              <w:rPr>
                <w:rFonts w:ascii="Arial" w:hAnsi="Arial" w:cs="Arial"/>
                <w:color w:val="000000"/>
                <w:sz w:val="16"/>
                <w:szCs w:val="16"/>
              </w:rPr>
            </w:pPr>
            <w:r w:rsidRPr="00F7380D">
              <w:rPr>
                <w:rFonts w:ascii="Arial" w:hAnsi="Arial" w:cs="Arial"/>
                <w:color w:val="000000"/>
                <w:sz w:val="16"/>
                <w:szCs w:val="16"/>
              </w:rPr>
              <w:t>1395.05</w:t>
            </w:r>
          </w:p>
        </w:tc>
        <w:tc>
          <w:tcPr>
            <w:tcW w:w="322" w:type="pct"/>
            <w:tcBorders>
              <w:top w:val="single" w:sz="12" w:space="0" w:color="auto"/>
            </w:tcBorders>
            <w:noWrap/>
          </w:tcPr>
          <w:p w14:paraId="22F1B65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tcBorders>
              <w:top w:val="single" w:sz="12" w:space="0" w:color="auto"/>
            </w:tcBorders>
            <w:noWrap/>
          </w:tcPr>
          <w:p w14:paraId="2DECC47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43" w:type="pct"/>
            <w:tcBorders>
              <w:top w:val="single" w:sz="12" w:space="0" w:color="auto"/>
            </w:tcBorders>
            <w:noWrap/>
          </w:tcPr>
          <w:p w14:paraId="6F396D5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53" w:type="pct"/>
            <w:tcBorders>
              <w:top w:val="single" w:sz="12" w:space="0" w:color="auto"/>
            </w:tcBorders>
            <w:noWrap/>
          </w:tcPr>
          <w:p w14:paraId="09252663"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top w:val="single" w:sz="12" w:space="0" w:color="auto"/>
            </w:tcBorders>
            <w:noWrap/>
          </w:tcPr>
          <w:p w14:paraId="713E4DD9"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tcBorders>
              <w:top w:val="single" w:sz="12" w:space="0" w:color="auto"/>
            </w:tcBorders>
            <w:noWrap/>
          </w:tcPr>
          <w:p w14:paraId="7E3D6C46"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top w:val="single" w:sz="12" w:space="0" w:color="auto"/>
            </w:tcBorders>
            <w:noWrap/>
          </w:tcPr>
          <w:p w14:paraId="156FAFB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309" w:type="pct"/>
            <w:tcBorders>
              <w:top w:val="single" w:sz="12" w:space="0" w:color="auto"/>
            </w:tcBorders>
            <w:noWrap/>
          </w:tcPr>
          <w:p w14:paraId="78B5DEAB"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199" w:type="pct"/>
            <w:tcBorders>
              <w:top w:val="single" w:sz="12" w:space="0" w:color="auto"/>
            </w:tcBorders>
            <w:noWrap/>
          </w:tcPr>
          <w:p w14:paraId="742C2D5F"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54" w:type="pct"/>
            <w:tcBorders>
              <w:top w:val="single" w:sz="12" w:space="0" w:color="auto"/>
            </w:tcBorders>
            <w:noWrap/>
          </w:tcPr>
          <w:p w14:paraId="5DD57B0A"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c>
          <w:tcPr>
            <w:tcW w:w="200" w:type="pct"/>
            <w:tcBorders>
              <w:top w:val="single" w:sz="12" w:space="0" w:color="auto"/>
            </w:tcBorders>
            <w:noWrap/>
          </w:tcPr>
          <w:p w14:paraId="61DE0D44" w14:textId="77777777" w:rsidR="00682589" w:rsidRPr="00F7380D" w:rsidRDefault="00682589" w:rsidP="00581618">
            <w:pPr>
              <w:overflowPunct w:val="0"/>
              <w:adjustRightInd w:val="0"/>
              <w:jc w:val="right"/>
              <w:textAlignment w:val="baseline"/>
              <w:rPr>
                <w:rFonts w:ascii="Arial" w:hAnsi="Arial" w:cs="Arial"/>
                <w:color w:val="000000"/>
                <w:sz w:val="16"/>
                <w:szCs w:val="16"/>
              </w:rPr>
            </w:pPr>
          </w:p>
        </w:tc>
      </w:tr>
    </w:tbl>
    <w:p w14:paraId="1979A9AF" w14:textId="77777777" w:rsidR="005C5A46" w:rsidRPr="00D2138A" w:rsidRDefault="005C5A46" w:rsidP="005C5A46">
      <w:pPr>
        <w:rPr>
          <w:lang w:val="fr-FR" w:eastAsia="ro-RO"/>
        </w:rPr>
      </w:pPr>
    </w:p>
    <w:bookmarkEnd w:id="109"/>
    <w:p w14:paraId="0C1885C7" w14:textId="77777777" w:rsidR="005C5A46" w:rsidRDefault="005C5A46" w:rsidP="005F1AF3">
      <w:pPr>
        <w:adjustRightInd w:val="0"/>
        <w:jc w:val="center"/>
        <w:rPr>
          <w:rFonts w:ascii="Arial" w:hAnsi="Arial" w:cs="Arial"/>
          <w:b/>
          <w:bCs/>
        </w:rPr>
      </w:pPr>
    </w:p>
    <w:p w14:paraId="74FF5669" w14:textId="46F1AC58" w:rsidR="009B11F3" w:rsidRPr="00E00E7F" w:rsidRDefault="009B11F3" w:rsidP="005F1AF3">
      <w:pPr>
        <w:adjustRightInd w:val="0"/>
        <w:jc w:val="center"/>
        <w:rPr>
          <w:rFonts w:ascii="Arial" w:hAnsi="Arial" w:cs="Arial"/>
          <w:b/>
          <w:bCs/>
        </w:rPr>
      </w:pPr>
      <w:r w:rsidRPr="00E00E7F">
        <w:rPr>
          <w:rFonts w:ascii="Arial" w:hAnsi="Arial" w:cs="Arial"/>
          <w:b/>
          <w:bCs/>
        </w:rPr>
        <w:t>5</w:t>
      </w:r>
      <w:r w:rsidRPr="00E00E7F">
        <w:rPr>
          <w:rStyle w:val="Titlu1Caracter"/>
          <w:sz w:val="22"/>
          <w:szCs w:val="22"/>
          <w:u w:val="single"/>
        </w:rPr>
        <w:t>. OBIECTIVELE DE PROTECTIE A MEDIULUI, STABILITE LA NIVEL NAŢIONAL, COMUNITAR SAU INTERNATIONAL, RELEVANTE PENTRU PLAN ŞI MODUL ÎN CARE S-A ŢINUT CONT DE ACESTEA ŞI ORICE ALTE CONSIDERAŢII DE MEDIU ÎN TIMPUL PREGĂTIRII PLANULUI</w:t>
      </w:r>
    </w:p>
    <w:p w14:paraId="02A2F914" w14:textId="77777777" w:rsidR="004B2843" w:rsidRPr="00E00E7F" w:rsidRDefault="004B2843" w:rsidP="00CE1D04">
      <w:pPr>
        <w:jc w:val="center"/>
        <w:rPr>
          <w:rFonts w:ascii="Arial" w:hAnsi="Arial" w:cs="Arial"/>
          <w:i/>
        </w:rPr>
      </w:pPr>
    </w:p>
    <w:p w14:paraId="413A1C5A" w14:textId="77777777" w:rsidR="009B11F3" w:rsidRPr="00E00E7F" w:rsidRDefault="009B11F3" w:rsidP="00A71F52">
      <w:pPr>
        <w:ind w:firstLine="709"/>
        <w:jc w:val="both"/>
        <w:rPr>
          <w:rFonts w:ascii="Arial" w:hAnsi="Arial" w:cs="Arial"/>
        </w:rPr>
      </w:pPr>
      <w:r w:rsidRPr="00E00E7F">
        <w:rPr>
          <w:rFonts w:ascii="Arial" w:hAnsi="Arial" w:cs="Arial"/>
        </w:rPr>
        <w:t xml:space="preserve">Baza legislativă pentru înfiinţarea reţelei Natura 2000 o constituie Directivele 79/409/EC („Directiva Păsări”) şi 92/43/EEC („Directiva Habitate”). Conform Directivei Habitate, scopul reţelei Natura 2000 este de a stabili un „statut de conservare favorabil” pentru habitatele şi speciile considerate a fi de interes comunitar. </w:t>
      </w:r>
    </w:p>
    <w:p w14:paraId="6D5E895A" w14:textId="77777777" w:rsidR="009B11F3" w:rsidRPr="00E00E7F" w:rsidRDefault="009B11F3" w:rsidP="00A71F52">
      <w:pPr>
        <w:ind w:firstLine="709"/>
        <w:jc w:val="both"/>
        <w:rPr>
          <w:rFonts w:ascii="Arial" w:hAnsi="Arial" w:cs="Arial"/>
        </w:rPr>
      </w:pPr>
      <w:r w:rsidRPr="00E00E7F">
        <w:rPr>
          <w:rFonts w:ascii="Arial" w:hAnsi="Arial" w:cs="Arial"/>
        </w:rPr>
        <w:t xml:space="preserve">Conceptul de „statut de conservare favorabil” este definit în articolul 1 al directivei habitate în funcţie de dinamica populaţiilor de specii, tendinţe în răspândirea speciilor şi habitatelor şi de restul zonei de habitate. (Natura 2000 şi pădurile, C.E.) Articolul 4 al Directivei Habitate afirmă în mod clar că de îndată ce o arie este constituită ca sit de importanţă comunitară, aceasta trebuie tratată în conformitate cu prevederile Articolului 6. </w:t>
      </w:r>
    </w:p>
    <w:p w14:paraId="5EC83EAD" w14:textId="77777777" w:rsidR="009B11F3" w:rsidRPr="00E00E7F" w:rsidRDefault="009B11F3" w:rsidP="00A71F52">
      <w:pPr>
        <w:ind w:firstLine="709"/>
        <w:jc w:val="both"/>
        <w:rPr>
          <w:rFonts w:ascii="Arial" w:hAnsi="Arial" w:cs="Arial"/>
        </w:rPr>
      </w:pPr>
      <w:r w:rsidRPr="00E00E7F">
        <w:rPr>
          <w:rFonts w:ascii="Arial" w:hAnsi="Arial" w:cs="Arial"/>
        </w:rPr>
        <w:t xml:space="preserve">Înainte de orice se vor lua măsuri ca practicile de utilizare a terenului să nu provoace degradarea valorilor de conservare ale sitului. Pentru siturile forestiere, de exemplu, aceasta ar putea include, de pildă, să nu se facă defrişări pe suprafeţe mari, să nu se schimbe forma de utilizare a terenului sau să nu se înlocuiască speciile indigene de arbori cu alte specii exotice. </w:t>
      </w:r>
    </w:p>
    <w:p w14:paraId="43194BCA" w14:textId="77777777" w:rsidR="009B11F3" w:rsidRPr="00E00E7F" w:rsidRDefault="009B11F3" w:rsidP="00A71F52">
      <w:pPr>
        <w:ind w:firstLine="709"/>
        <w:jc w:val="both"/>
        <w:rPr>
          <w:rFonts w:ascii="Arial" w:hAnsi="Arial" w:cs="Arial"/>
        </w:rPr>
      </w:pPr>
      <w:r w:rsidRPr="00E00E7F">
        <w:rPr>
          <w:rFonts w:ascii="Arial" w:hAnsi="Arial" w:cs="Arial"/>
        </w:rPr>
        <w:t xml:space="preserve">Obiectivele de conservare a ariiei naturale protejate de interes comunitar au în vedere menţinerea şi restaurarea statutului favorabil de conservare a speciilor şi habitatelor de interes comunitar. </w:t>
      </w:r>
    </w:p>
    <w:p w14:paraId="3C7D4F29" w14:textId="77777777" w:rsidR="009B11F3" w:rsidRPr="00E00E7F" w:rsidRDefault="009B11F3" w:rsidP="00A71F52">
      <w:pPr>
        <w:ind w:firstLine="709"/>
        <w:jc w:val="both"/>
        <w:rPr>
          <w:rFonts w:ascii="Arial" w:hAnsi="Arial" w:cs="Arial"/>
        </w:rPr>
      </w:pPr>
      <w:r w:rsidRPr="00E00E7F">
        <w:rPr>
          <w:rFonts w:ascii="Arial" w:hAnsi="Arial" w:cs="Arial"/>
        </w:rPr>
        <w:t xml:space="preserve">Stabilirea obiectivelor de conservare se face ţinându-se cont de caracteristicile ariei naturale protejate de interes comunitar (reprezentativitate, suprafaţa relativă, populaţia, statutul de conservare etc.), prin planurile de management al ariilor naturale protejate de interes comunitar.     </w:t>
      </w:r>
    </w:p>
    <w:p w14:paraId="2E52BC60" w14:textId="77777777" w:rsidR="009B11F3" w:rsidRPr="00E00E7F" w:rsidRDefault="009B11F3" w:rsidP="00A71F52">
      <w:pPr>
        <w:ind w:firstLine="709"/>
        <w:jc w:val="both"/>
        <w:rPr>
          <w:rFonts w:ascii="Arial" w:hAnsi="Arial" w:cs="Arial"/>
        </w:rPr>
      </w:pPr>
      <w:r w:rsidRPr="00E00E7F">
        <w:rPr>
          <w:rFonts w:ascii="Arial" w:hAnsi="Arial" w:cs="Arial"/>
        </w:rPr>
        <w:t xml:space="preserve"> Integritatea ariei naturale protejate de interes comunitar este posibil afectată dacă planul poate:    </w:t>
      </w:r>
    </w:p>
    <w:p w14:paraId="3711789B" w14:textId="77777777" w:rsidR="009B11F3" w:rsidRPr="00E00E7F" w:rsidRDefault="009B11F3" w:rsidP="00A71F52">
      <w:pPr>
        <w:ind w:firstLine="709"/>
        <w:jc w:val="both"/>
        <w:rPr>
          <w:rFonts w:ascii="Arial" w:hAnsi="Arial" w:cs="Arial"/>
        </w:rPr>
      </w:pPr>
      <w:r w:rsidRPr="00E00E7F">
        <w:rPr>
          <w:rFonts w:ascii="Arial" w:hAnsi="Arial" w:cs="Arial"/>
        </w:rPr>
        <w:t xml:space="preserve"> 1. să reducă suprafaţa habitatelor şi/sau numărul exemplarelor speciilor de interes comunitar;    </w:t>
      </w:r>
    </w:p>
    <w:p w14:paraId="344CA1F5" w14:textId="77777777" w:rsidR="009B11F3" w:rsidRPr="00E00E7F" w:rsidRDefault="009B11F3" w:rsidP="00A71F52">
      <w:pPr>
        <w:ind w:firstLine="709"/>
        <w:jc w:val="both"/>
        <w:rPr>
          <w:rFonts w:ascii="Arial" w:hAnsi="Arial" w:cs="Arial"/>
        </w:rPr>
      </w:pPr>
      <w:r w:rsidRPr="00E00E7F">
        <w:rPr>
          <w:rFonts w:ascii="Arial" w:hAnsi="Arial" w:cs="Arial"/>
        </w:rPr>
        <w:t xml:space="preserve"> 2. să ducă la fragmentarea habitatelor de interes comunitar;    </w:t>
      </w:r>
    </w:p>
    <w:p w14:paraId="7AEE1110" w14:textId="77777777" w:rsidR="009B11F3" w:rsidRPr="00E00E7F" w:rsidRDefault="009B11F3" w:rsidP="00A71F52">
      <w:pPr>
        <w:ind w:firstLine="709"/>
        <w:jc w:val="both"/>
        <w:rPr>
          <w:rFonts w:ascii="Arial" w:hAnsi="Arial" w:cs="Arial"/>
        </w:rPr>
      </w:pPr>
      <w:r w:rsidRPr="00E00E7F">
        <w:rPr>
          <w:rFonts w:ascii="Arial" w:hAnsi="Arial" w:cs="Arial"/>
        </w:rPr>
        <w:t xml:space="preserve"> 3. să aibă impact negativ asupra factorilor care determină menţinerea stării favorabile de conservare a ariei naturale protejate de interes comunitar;    </w:t>
      </w:r>
    </w:p>
    <w:p w14:paraId="1A118395" w14:textId="555D49E1" w:rsidR="009B11F3" w:rsidRPr="00E00E7F" w:rsidRDefault="009B11F3" w:rsidP="00A71F52">
      <w:pPr>
        <w:ind w:firstLine="709"/>
        <w:rPr>
          <w:rFonts w:ascii="Arial" w:hAnsi="Arial" w:cs="Arial"/>
        </w:rPr>
      </w:pPr>
      <w:r w:rsidRPr="00E00E7F">
        <w:rPr>
          <w:rFonts w:ascii="Arial" w:hAnsi="Arial" w:cs="Arial"/>
        </w:rPr>
        <w:lastRenderedPageBreak/>
        <w:t xml:space="preserve"> 4. să producă modificări ale dinamicii relaţiilor care definesc structura şi/sau funcţia ariei naturale protejate de interes comunitar. </w:t>
      </w:r>
    </w:p>
    <w:p w14:paraId="47A42212" w14:textId="77777777" w:rsidR="00AC690E" w:rsidRPr="00E00E7F" w:rsidRDefault="00AC690E" w:rsidP="00A71F52">
      <w:pPr>
        <w:jc w:val="center"/>
        <w:rPr>
          <w:rFonts w:ascii="Arial" w:hAnsi="Arial" w:cs="Arial"/>
          <w:b/>
        </w:rPr>
      </w:pPr>
    </w:p>
    <w:p w14:paraId="605CF188" w14:textId="39A19241" w:rsidR="009B11F3" w:rsidRPr="00E00E7F" w:rsidRDefault="00832037" w:rsidP="00C9391A">
      <w:pPr>
        <w:pStyle w:val="Titlu2"/>
        <w:numPr>
          <w:ilvl w:val="0"/>
          <w:numId w:val="0"/>
        </w:numPr>
        <w:ind w:left="1560"/>
        <w:rPr>
          <w:b/>
          <w:sz w:val="22"/>
          <w:szCs w:val="22"/>
        </w:rPr>
      </w:pPr>
      <w:bookmarkStart w:id="110" w:name="_Toc223780994"/>
      <w:r w:rsidRPr="00E00E7F">
        <w:rPr>
          <w:b/>
          <w:sz w:val="22"/>
          <w:szCs w:val="22"/>
        </w:rPr>
        <w:t>5</w:t>
      </w:r>
      <w:r w:rsidR="009B11F3" w:rsidRPr="00E00E7F">
        <w:rPr>
          <w:b/>
          <w:sz w:val="22"/>
          <w:szCs w:val="22"/>
        </w:rPr>
        <w:t>.1. A</w:t>
      </w:r>
      <w:r w:rsidR="00C9391A" w:rsidRPr="00E00E7F">
        <w:rPr>
          <w:b/>
          <w:sz w:val="22"/>
          <w:szCs w:val="22"/>
        </w:rPr>
        <w:t>specte generale</w:t>
      </w:r>
      <w:bookmarkEnd w:id="110"/>
    </w:p>
    <w:p w14:paraId="68AAE4A4" w14:textId="77777777" w:rsidR="009B11F3" w:rsidRPr="00E00E7F" w:rsidRDefault="009B11F3" w:rsidP="00A71F52">
      <w:pPr>
        <w:rPr>
          <w:rFonts w:ascii="Arial" w:hAnsi="Arial" w:cs="Arial"/>
        </w:rPr>
      </w:pPr>
      <w:r w:rsidRPr="00E00E7F">
        <w:rPr>
          <w:rFonts w:ascii="Arial" w:hAnsi="Arial" w:cs="Arial"/>
        </w:rPr>
        <w:t xml:space="preserve"> </w:t>
      </w:r>
    </w:p>
    <w:p w14:paraId="7F12598A" w14:textId="77777777" w:rsidR="009B11F3" w:rsidRPr="00E00E7F" w:rsidRDefault="009B11F3" w:rsidP="00A71F52">
      <w:pPr>
        <w:ind w:firstLine="708"/>
        <w:jc w:val="both"/>
        <w:rPr>
          <w:rFonts w:ascii="Arial" w:hAnsi="Arial" w:cs="Arial"/>
        </w:rPr>
      </w:pPr>
      <w:r w:rsidRPr="00E00E7F">
        <w:rPr>
          <w:rFonts w:ascii="Arial" w:hAnsi="Arial" w:cs="Arial"/>
        </w:rPr>
        <w:t xml:space="preserve">Scopul evaluarii de mediu pentru planuri si programe consta in determinarea formelor de impact semnificativ asupra mediului ale planului analizat. </w:t>
      </w:r>
    </w:p>
    <w:p w14:paraId="7E020DE6" w14:textId="77777777" w:rsidR="009B11F3" w:rsidRPr="00E00E7F" w:rsidRDefault="009B11F3" w:rsidP="00A71F52">
      <w:pPr>
        <w:ind w:firstLine="708"/>
        <w:jc w:val="both"/>
        <w:rPr>
          <w:rFonts w:ascii="Arial" w:hAnsi="Arial" w:cs="Arial"/>
        </w:rPr>
      </w:pPr>
      <w:r w:rsidRPr="00E00E7F">
        <w:rPr>
          <w:rFonts w:ascii="Arial" w:hAnsi="Arial" w:cs="Arial"/>
        </w:rPr>
        <w:t xml:space="preserve">Aceasta s-a realizat prin evaluarea propunerilor Amenajamentului Silvic in raport cu un set de obiective pentru protectia mediului natural si construit. </w:t>
      </w:r>
    </w:p>
    <w:p w14:paraId="2FDC19AE" w14:textId="77777777" w:rsidR="009B11F3" w:rsidRPr="00E00E7F" w:rsidRDefault="009B11F3" w:rsidP="00A71F52">
      <w:pPr>
        <w:ind w:firstLine="708"/>
        <w:jc w:val="both"/>
        <w:rPr>
          <w:rFonts w:ascii="Arial" w:hAnsi="Arial" w:cs="Arial"/>
        </w:rPr>
      </w:pPr>
      <w:r w:rsidRPr="00E00E7F">
        <w:rPr>
          <w:rFonts w:ascii="Arial" w:hAnsi="Arial" w:cs="Arial"/>
        </w:rPr>
        <w:t xml:space="preserve">De asemenea, trebuie mentionat ca, prin natura sa, amenajamentul silvic nu poate solutiona toate problemele de mediu existente in perimetrul aferent. </w:t>
      </w:r>
    </w:p>
    <w:p w14:paraId="29D1FC0F" w14:textId="35E20B14" w:rsidR="009B11F3" w:rsidRPr="00E00E7F" w:rsidRDefault="009B11F3" w:rsidP="00A71F52">
      <w:pPr>
        <w:ind w:firstLine="708"/>
        <w:jc w:val="both"/>
        <w:rPr>
          <w:rFonts w:ascii="Arial" w:hAnsi="Arial" w:cs="Arial"/>
        </w:rPr>
      </w:pPr>
      <w:r w:rsidRPr="00E00E7F">
        <w:rPr>
          <w:rFonts w:ascii="Arial" w:hAnsi="Arial" w:cs="Arial"/>
        </w:rPr>
        <w:t xml:space="preserve">Prin amenajamentul silvic pot fi solutionate sau pot fi create </w:t>
      </w:r>
      <w:r w:rsidR="00C53235" w:rsidRPr="00E00E7F">
        <w:rPr>
          <w:rFonts w:ascii="Arial" w:hAnsi="Arial" w:cs="Arial"/>
        </w:rPr>
        <w:t>condiții</w:t>
      </w:r>
      <w:r w:rsidRPr="00E00E7F">
        <w:rPr>
          <w:rFonts w:ascii="Arial" w:hAnsi="Arial" w:cs="Arial"/>
        </w:rPr>
        <w:t xml:space="preserve">le de solutionare a acelor probleme cu specific silvic si care intra in competenta administratiei silvice. </w:t>
      </w:r>
    </w:p>
    <w:p w14:paraId="77BF88BD" w14:textId="10045A32" w:rsidR="009B11F3" w:rsidRPr="00464B07" w:rsidRDefault="009B11F3" w:rsidP="00360427">
      <w:pPr>
        <w:jc w:val="center"/>
        <w:rPr>
          <w:rFonts w:ascii="Arial" w:hAnsi="Arial" w:cs="Arial"/>
          <w:i/>
          <w:color w:val="EE0000"/>
          <w:sz w:val="24"/>
          <w:szCs w:val="24"/>
        </w:rPr>
      </w:pPr>
    </w:p>
    <w:p w14:paraId="09EDAAD5" w14:textId="77777777" w:rsidR="009B11F3" w:rsidRPr="00E00E7F" w:rsidRDefault="009B11F3" w:rsidP="00360427">
      <w:pPr>
        <w:ind w:firstLine="708"/>
        <w:jc w:val="both"/>
        <w:rPr>
          <w:rFonts w:ascii="Arial" w:hAnsi="Arial" w:cs="Arial"/>
          <w:b/>
        </w:rPr>
      </w:pPr>
      <w:r w:rsidRPr="00E00E7F">
        <w:rPr>
          <w:rFonts w:ascii="Arial" w:hAnsi="Arial" w:cs="Arial"/>
          <w:b/>
        </w:rPr>
        <w:t>A. Obiective stabilite la nivel internaţional cu privire la exploatările forestiere situate în arii protejate</w:t>
      </w:r>
    </w:p>
    <w:p w14:paraId="7DBF5DB4" w14:textId="77777777" w:rsidR="009B11F3" w:rsidRPr="00E00E7F" w:rsidRDefault="009B11F3" w:rsidP="00360427">
      <w:pPr>
        <w:rPr>
          <w:rFonts w:ascii="Arial" w:hAnsi="Arial" w:cs="Arial"/>
        </w:rPr>
      </w:pPr>
      <w:r w:rsidRPr="00E00E7F">
        <w:rPr>
          <w:rFonts w:ascii="Arial" w:hAnsi="Arial" w:cs="Arial"/>
        </w:rPr>
        <w:t xml:space="preserve"> </w:t>
      </w:r>
    </w:p>
    <w:p w14:paraId="317AC8AA" w14:textId="77777777" w:rsidR="009B11F3" w:rsidRPr="00E00E7F" w:rsidRDefault="009B11F3" w:rsidP="00360427">
      <w:pPr>
        <w:ind w:firstLine="708"/>
        <w:jc w:val="both"/>
        <w:rPr>
          <w:rFonts w:ascii="Arial" w:hAnsi="Arial" w:cs="Arial"/>
        </w:rPr>
      </w:pPr>
      <w:r w:rsidRPr="00E00E7F">
        <w:rPr>
          <w:rFonts w:ascii="Arial" w:hAnsi="Arial" w:cs="Arial"/>
        </w:rPr>
        <w:t xml:space="preserve">Obiective propuse de către Directoratul General Pentru Mediu pentru o gospodărire durabila a pădurilor în arii protejate (preluat din Natura 2000 şi pădurile „Provocări şi oportunităţi” – Ghid de interpretare Comisia Europeana, DG Mediu, Unit. Natură şi Biodiversitate, Secţia Păduri şi Agricultură). </w:t>
      </w:r>
    </w:p>
    <w:p w14:paraId="4E70E86A" w14:textId="77777777" w:rsidR="009B11F3" w:rsidRPr="00E00E7F" w:rsidRDefault="009B11F3" w:rsidP="00A71F52">
      <w:pPr>
        <w:rPr>
          <w:rFonts w:ascii="Arial" w:hAnsi="Arial" w:cs="Arial"/>
        </w:rPr>
      </w:pPr>
      <w:r w:rsidRPr="00E00E7F">
        <w:rPr>
          <w:rFonts w:ascii="Arial" w:hAnsi="Arial" w:cs="Arial"/>
        </w:rPr>
        <w:t xml:space="preserve"> </w:t>
      </w:r>
    </w:p>
    <w:p w14:paraId="5C910F5C" w14:textId="30490DFB" w:rsidR="009B11F3" w:rsidRPr="00E00E7F" w:rsidRDefault="009B11F3" w:rsidP="00A71F52">
      <w:pPr>
        <w:ind w:firstLine="708"/>
        <w:jc w:val="both"/>
        <w:rPr>
          <w:rFonts w:ascii="Arial" w:hAnsi="Arial" w:cs="Arial"/>
        </w:rPr>
      </w:pPr>
      <w:r w:rsidRPr="00E00E7F">
        <w:rPr>
          <w:rFonts w:ascii="Arial" w:hAnsi="Arial" w:cs="Arial"/>
        </w:rPr>
        <w:t xml:space="preserve">Deoarece Statelor Membre le revine responsabilitatea de a stabili măsurile concrete de conservare şi posibilele restricţii în utilizarea siturilor Natura 2000, </w:t>
      </w:r>
      <w:r w:rsidR="00C53235" w:rsidRPr="00E00E7F">
        <w:rPr>
          <w:rFonts w:ascii="Arial" w:hAnsi="Arial" w:cs="Arial"/>
        </w:rPr>
        <w:t>condiții</w:t>
      </w:r>
      <w:r w:rsidRPr="00E00E7F">
        <w:rPr>
          <w:rFonts w:ascii="Arial" w:hAnsi="Arial" w:cs="Arial"/>
        </w:rPr>
        <w:t xml:space="preserve">le locale reprezintă factorul decisiv în managementul fiecărui sit. </w:t>
      </w:r>
    </w:p>
    <w:p w14:paraId="440728FE" w14:textId="3CE7D0AF" w:rsidR="009B11F3" w:rsidRPr="00E00E7F" w:rsidRDefault="009B11F3" w:rsidP="00A71F52">
      <w:pPr>
        <w:ind w:firstLine="708"/>
        <w:jc w:val="both"/>
        <w:rPr>
          <w:rFonts w:ascii="Arial" w:hAnsi="Arial" w:cs="Arial"/>
        </w:rPr>
      </w:pPr>
      <w:r w:rsidRPr="00E00E7F">
        <w:rPr>
          <w:rFonts w:ascii="Arial" w:hAnsi="Arial" w:cs="Arial"/>
        </w:rPr>
        <w:t>Conceptul de exploatare multi-funcţională a pădurii se află în centrul strategiei UE de exploatare a pădurii şi este recunoscut pe scară largă în Europa. Acest concept integrează toate beneficiile importante pe care pădurea le aduce societăţii (funcţia ecologică, economică, de protecţie şi socială). Baza legislativă pentru înfiinţarea reţelei Natura 2000 o constituie Directivele 79/409/EC</w:t>
      </w:r>
      <w:r w:rsidR="00E03F46" w:rsidRPr="00E00E7F">
        <w:rPr>
          <w:rFonts w:ascii="Arial" w:hAnsi="Arial" w:cs="Arial"/>
        </w:rPr>
        <w:t xml:space="preserve"> </w:t>
      </w:r>
      <w:r w:rsidRPr="00E00E7F">
        <w:rPr>
          <w:rFonts w:ascii="Arial" w:hAnsi="Arial" w:cs="Arial"/>
        </w:rPr>
        <w:t xml:space="preserve">(„Directiva Păsări”) şi 92/43/EEC („Directiva Habitate”). Conform Directivei Habitate, scopul reţelei Natura 2000 este de a stabili un „statut de conservare favorabil” pentru habitatele şi speciile considerate a fi de interes comunitar. Conceptul de „statut de conservare favorabil” este definit în articolul 1 al directivei habitate în funcţie de dinamica populaţiilor de specii, tendinţe în răspândirea speciilor şi habitatelor şi de restul zonei de habitate. Aşadar din directive derivă numai un număr restrâns de </w:t>
      </w:r>
      <w:r w:rsidR="00731051" w:rsidRPr="00E00E7F">
        <w:rPr>
          <w:rFonts w:ascii="Arial" w:hAnsi="Arial" w:cs="Arial"/>
        </w:rPr>
        <w:t>cerințe</w:t>
      </w:r>
      <w:r w:rsidRPr="00E00E7F">
        <w:rPr>
          <w:rFonts w:ascii="Arial" w:hAnsi="Arial" w:cs="Arial"/>
        </w:rPr>
        <w:t xml:space="preserve"> pentru managementul general al pădurii şi nu este posibil să se ofere indicaţii specifice cum ar fi restricţii impuse la nivelul recoltării, dimensiunea defrişărilor, programul intervenţiilor etc., deoarece acestea depind de măsurile de management care trebuie negociate la nivel local între autorităţile de resort şi operatorii/proprietarii forestieri. </w:t>
      </w:r>
    </w:p>
    <w:p w14:paraId="61BC79AE" w14:textId="77777777" w:rsidR="009B11F3" w:rsidRPr="00E00E7F" w:rsidRDefault="009B11F3" w:rsidP="00A71F52">
      <w:pPr>
        <w:ind w:firstLine="708"/>
        <w:jc w:val="both"/>
        <w:rPr>
          <w:rFonts w:ascii="Arial" w:hAnsi="Arial" w:cs="Arial"/>
        </w:rPr>
      </w:pPr>
    </w:p>
    <w:p w14:paraId="1694E726" w14:textId="77777777" w:rsidR="009B11F3" w:rsidRPr="00E00E7F" w:rsidRDefault="009B11F3" w:rsidP="00A71F52">
      <w:pPr>
        <w:ind w:firstLine="708"/>
        <w:jc w:val="both"/>
        <w:rPr>
          <w:rFonts w:ascii="Arial" w:hAnsi="Arial" w:cs="Arial"/>
        </w:rPr>
      </w:pPr>
      <w:r w:rsidRPr="00E00E7F">
        <w:rPr>
          <w:rFonts w:ascii="Arial" w:hAnsi="Arial" w:cs="Arial"/>
        </w:rPr>
        <w:t xml:space="preserve">Directoratul General pentru Mediu recomanda următoarele direcţii principale abordare a gospodăriei pădurilor integrate în gospodărirea sitului: </w:t>
      </w:r>
    </w:p>
    <w:p w14:paraId="69745599" w14:textId="77777777" w:rsidR="009B11F3" w:rsidRPr="00E00E7F" w:rsidRDefault="009B11F3" w:rsidP="00A71F52">
      <w:pPr>
        <w:rPr>
          <w:rFonts w:ascii="Arial" w:hAnsi="Arial" w:cs="Arial"/>
        </w:rPr>
      </w:pPr>
      <w:r w:rsidRPr="00E00E7F">
        <w:rPr>
          <w:rFonts w:ascii="Arial" w:hAnsi="Arial" w:cs="Arial"/>
        </w:rPr>
        <w:t xml:space="preserve"> </w:t>
      </w:r>
    </w:p>
    <w:p w14:paraId="2F04C2A6" w14:textId="77777777" w:rsidR="009B11F3" w:rsidRPr="00E00E7F" w:rsidRDefault="009B11F3" w:rsidP="00A71F52">
      <w:pPr>
        <w:ind w:firstLine="708"/>
        <w:jc w:val="both"/>
        <w:rPr>
          <w:rFonts w:ascii="Arial" w:hAnsi="Arial" w:cs="Arial"/>
        </w:rPr>
      </w:pPr>
      <w:r w:rsidRPr="00E00E7F">
        <w:rPr>
          <w:rFonts w:ascii="Arial" w:hAnsi="Arial" w:cs="Arial"/>
        </w:rPr>
        <w:t xml:space="preserve"> în cazul în care practicile forestiere actuale nu conduc la declinul statutului de conservare al habitatelor şi speciilor şi nu contravin propriilor ghiduri de conservare ale Statelor Membre, această formă de utilizare economică poate continua; </w:t>
      </w:r>
    </w:p>
    <w:p w14:paraId="64AC1BA4" w14:textId="77777777" w:rsidR="009B11F3" w:rsidRPr="00E00E7F" w:rsidRDefault="009B11F3" w:rsidP="00A71F52">
      <w:pPr>
        <w:ind w:firstLine="708"/>
        <w:jc w:val="both"/>
        <w:rPr>
          <w:rFonts w:ascii="Arial" w:hAnsi="Arial" w:cs="Arial"/>
        </w:rPr>
      </w:pPr>
      <w:r w:rsidRPr="00E00E7F">
        <w:rPr>
          <w:rFonts w:ascii="Arial" w:hAnsi="Arial" w:cs="Arial"/>
        </w:rPr>
        <w:t xml:space="preserve"> în cazul în care practicile de utilizare a pădurii conduc la degradarea statutului de conservare al habitatelor şi speciilor pentru care un anume sit a fost constituit sau contravine propriilor obiective de conservare ale Statelor Membre se va aplica Articolul 6 al Directivei habitate iar obiectivele de gospodărire a pădurii vor fi modificate. </w:t>
      </w:r>
    </w:p>
    <w:p w14:paraId="39AD4B67" w14:textId="77777777" w:rsidR="009B11F3" w:rsidRPr="00E00E7F" w:rsidRDefault="009B11F3" w:rsidP="00A71F52">
      <w:pPr>
        <w:jc w:val="both"/>
        <w:rPr>
          <w:rFonts w:ascii="Arial" w:hAnsi="Arial" w:cs="Arial"/>
        </w:rPr>
      </w:pPr>
      <w:r w:rsidRPr="00E00E7F">
        <w:rPr>
          <w:rFonts w:ascii="Arial" w:hAnsi="Arial" w:cs="Arial"/>
        </w:rPr>
        <w:t xml:space="preserve"> </w:t>
      </w:r>
    </w:p>
    <w:p w14:paraId="48328CAD" w14:textId="77777777" w:rsidR="009B11F3" w:rsidRPr="00E00E7F" w:rsidRDefault="009B11F3" w:rsidP="00A71F52">
      <w:pPr>
        <w:ind w:firstLine="708"/>
        <w:jc w:val="both"/>
        <w:rPr>
          <w:rFonts w:ascii="Arial" w:hAnsi="Arial" w:cs="Arial"/>
        </w:rPr>
      </w:pPr>
      <w:r w:rsidRPr="00E00E7F">
        <w:rPr>
          <w:rFonts w:ascii="Arial" w:hAnsi="Arial" w:cs="Arial"/>
        </w:rPr>
        <w:t xml:space="preserve">De asemenaea, Directoratul General Pentru Mediu a înaintat autorităţilor Statelor Membre următoarele linii directoare şi recomandări de urmat în gospodărirea pădurii în siturile Natura 2000: </w:t>
      </w:r>
    </w:p>
    <w:p w14:paraId="564BB604" w14:textId="77777777" w:rsidR="009B11F3" w:rsidRPr="00E00E7F" w:rsidRDefault="009B11F3" w:rsidP="00A71F52">
      <w:pPr>
        <w:jc w:val="both"/>
        <w:rPr>
          <w:rFonts w:ascii="Arial" w:hAnsi="Arial" w:cs="Arial"/>
        </w:rPr>
      </w:pPr>
      <w:r w:rsidRPr="00E00E7F">
        <w:rPr>
          <w:rFonts w:ascii="Arial" w:hAnsi="Arial" w:cs="Arial"/>
        </w:rPr>
        <w:t xml:space="preserve"> </w:t>
      </w:r>
    </w:p>
    <w:p w14:paraId="3192AA3F" w14:textId="77777777" w:rsidR="009B11F3" w:rsidRPr="00E00E7F" w:rsidRDefault="009B11F3" w:rsidP="00A71F52">
      <w:pPr>
        <w:ind w:firstLine="708"/>
        <w:jc w:val="both"/>
        <w:rPr>
          <w:rFonts w:ascii="Arial" w:hAnsi="Arial" w:cs="Arial"/>
        </w:rPr>
      </w:pPr>
      <w:r w:rsidRPr="00E00E7F">
        <w:rPr>
          <w:rFonts w:ascii="Arial" w:hAnsi="Arial" w:cs="Arial"/>
        </w:rPr>
        <w:t xml:space="preserve"> Conservarea habitatelor şi speciilor la nivelul unui întreg sit trebuie să fie rezultatul </w:t>
      </w:r>
      <w:r w:rsidRPr="00E00E7F">
        <w:rPr>
          <w:rFonts w:ascii="Arial" w:hAnsi="Arial" w:cs="Arial"/>
        </w:rPr>
        <w:lastRenderedPageBreak/>
        <w:t xml:space="preserve">măsurilor luate în favoarea habitatului şi speciilor pentru care a fost constituit situl, ducând astfel la o „ofertă de biodiversitate” stabilă a sitului în ansamblu. Este evident că, în cazul intervenţiilor ciclice (în spaţiu şi timp) o asemenea condiţie este mai uşor de realizat în siturile ce se întind pe suprafeţe mai mari; </w:t>
      </w:r>
    </w:p>
    <w:p w14:paraId="6299F0DA" w14:textId="77777777" w:rsidR="009B11F3" w:rsidRPr="00E00E7F" w:rsidRDefault="009B11F3" w:rsidP="00A71F52">
      <w:pPr>
        <w:ind w:firstLine="708"/>
        <w:jc w:val="both"/>
        <w:rPr>
          <w:rFonts w:ascii="Arial" w:hAnsi="Arial" w:cs="Arial"/>
        </w:rPr>
      </w:pPr>
      <w:r w:rsidRPr="00E00E7F">
        <w:rPr>
          <w:rFonts w:ascii="Arial" w:hAnsi="Arial" w:cs="Arial"/>
        </w:rPr>
        <w:t xml:space="preserve"> Sunt permise intervenţiile ce provoacă perturbări temporare pe suprafeţe limitate (tăierile în ochiuri, de exemplu) sau cu intensitate redusă (rărirea, de exemplu) ale suprafeţei împădurite, cu condiţia ca acestea să permită refacerea stadiului iniţial prin regenerare naturală, chiar dacă asta înseamnă succesiunea naturală a mai multor etape </w:t>
      </w:r>
    </w:p>
    <w:p w14:paraId="46B9BD5A" w14:textId="77777777" w:rsidR="009B11F3" w:rsidRPr="00E00E7F" w:rsidRDefault="009B11F3" w:rsidP="00A71F52">
      <w:pPr>
        <w:jc w:val="both"/>
        <w:rPr>
          <w:rFonts w:ascii="Arial" w:hAnsi="Arial" w:cs="Arial"/>
        </w:rPr>
      </w:pPr>
      <w:r w:rsidRPr="00E00E7F">
        <w:rPr>
          <w:rFonts w:ascii="Arial" w:hAnsi="Arial" w:cs="Arial"/>
        </w:rPr>
        <w:t xml:space="preserve"> </w:t>
      </w:r>
    </w:p>
    <w:p w14:paraId="5EA1FD96" w14:textId="77777777" w:rsidR="009B11F3" w:rsidRPr="00E00E7F" w:rsidRDefault="009B11F3" w:rsidP="00A71F52">
      <w:pPr>
        <w:ind w:firstLine="708"/>
        <w:jc w:val="both"/>
        <w:rPr>
          <w:rFonts w:ascii="Arial" w:hAnsi="Arial" w:cs="Arial"/>
        </w:rPr>
      </w:pPr>
      <w:r w:rsidRPr="00E00E7F">
        <w:rPr>
          <w:rFonts w:ascii="Arial" w:hAnsi="Arial" w:cs="Arial"/>
        </w:rPr>
        <w:t xml:space="preserve">Aceste direcţii şi orientări generale se aplică atât habitatelor cât şi speciilor şi există situaţii în care, pentru obţinerea rezultatelor dorite, este necesară îmbinarea măsurilor pentru habitat cu cele pentru specii. </w:t>
      </w:r>
    </w:p>
    <w:p w14:paraId="078A3FCF" w14:textId="77777777" w:rsidR="009B11F3" w:rsidRPr="00E00E7F" w:rsidRDefault="009B11F3" w:rsidP="00A71F52">
      <w:pPr>
        <w:rPr>
          <w:rFonts w:ascii="Arial" w:hAnsi="Arial" w:cs="Arial"/>
        </w:rPr>
      </w:pPr>
      <w:r w:rsidRPr="00E00E7F">
        <w:rPr>
          <w:rFonts w:ascii="Arial" w:hAnsi="Arial" w:cs="Arial"/>
        </w:rPr>
        <w:t xml:space="preserve"> </w:t>
      </w:r>
    </w:p>
    <w:p w14:paraId="5DBE9348" w14:textId="69D000E7" w:rsidR="009B11F3" w:rsidRPr="00E00E7F" w:rsidRDefault="009B11F3" w:rsidP="00A71F52">
      <w:pPr>
        <w:ind w:firstLine="708"/>
        <w:jc w:val="both"/>
        <w:rPr>
          <w:rFonts w:ascii="Arial" w:hAnsi="Arial" w:cs="Arial"/>
          <w:b/>
          <w:i/>
        </w:rPr>
      </w:pPr>
      <w:r w:rsidRPr="00E00E7F">
        <w:rPr>
          <w:rFonts w:ascii="Arial" w:hAnsi="Arial" w:cs="Arial"/>
          <w:b/>
          <w:i/>
        </w:rPr>
        <w:t xml:space="preserve">Principalele </w:t>
      </w:r>
      <w:r w:rsidR="00731051" w:rsidRPr="00E00E7F">
        <w:rPr>
          <w:rFonts w:ascii="Arial" w:hAnsi="Arial" w:cs="Arial"/>
          <w:b/>
          <w:i/>
        </w:rPr>
        <w:t>cerințe</w:t>
      </w:r>
      <w:r w:rsidRPr="00E00E7F">
        <w:rPr>
          <w:rFonts w:ascii="Arial" w:hAnsi="Arial" w:cs="Arial"/>
          <w:b/>
          <w:i/>
        </w:rPr>
        <w:t xml:space="preserve"> pentru gospodărirea pădurii ce rezultă din Directiva Habitate: </w:t>
      </w:r>
    </w:p>
    <w:p w14:paraId="73251C00" w14:textId="77777777" w:rsidR="009B11F3" w:rsidRPr="00E00E7F" w:rsidRDefault="009B11F3" w:rsidP="00A71F52">
      <w:pPr>
        <w:jc w:val="both"/>
        <w:rPr>
          <w:rFonts w:ascii="Arial" w:hAnsi="Arial" w:cs="Arial"/>
        </w:rPr>
      </w:pPr>
      <w:r w:rsidRPr="00E00E7F">
        <w:rPr>
          <w:rFonts w:ascii="Arial" w:hAnsi="Arial" w:cs="Arial"/>
        </w:rPr>
        <w:t xml:space="preserve"> </w:t>
      </w:r>
    </w:p>
    <w:p w14:paraId="71B02CF3" w14:textId="77777777" w:rsidR="009B11F3" w:rsidRPr="00E00E7F" w:rsidRDefault="009B11F3" w:rsidP="00A71F52">
      <w:pPr>
        <w:ind w:firstLine="708"/>
        <w:jc w:val="both"/>
        <w:rPr>
          <w:rFonts w:ascii="Arial" w:hAnsi="Arial" w:cs="Arial"/>
        </w:rPr>
      </w:pPr>
      <w:r w:rsidRPr="00E00E7F">
        <w:rPr>
          <w:rFonts w:ascii="Arial" w:hAnsi="Arial" w:cs="Arial"/>
        </w:rPr>
        <w:t xml:space="preserve"> Obiectivele conservării naturii vor avea prioritate în siturile Natura 2000, dar se va ţine seama şi de funcţia economică şi cea socială a pădurii. </w:t>
      </w:r>
    </w:p>
    <w:p w14:paraId="0EB95759" w14:textId="77777777" w:rsidR="009B11F3" w:rsidRPr="00E00E7F" w:rsidRDefault="009B11F3" w:rsidP="00A71F52">
      <w:pPr>
        <w:ind w:firstLine="708"/>
        <w:jc w:val="both"/>
        <w:rPr>
          <w:rFonts w:ascii="Arial" w:hAnsi="Arial" w:cs="Arial"/>
        </w:rPr>
      </w:pPr>
      <w:r w:rsidRPr="00E00E7F">
        <w:rPr>
          <w:rFonts w:ascii="Arial" w:hAnsi="Arial" w:cs="Arial"/>
        </w:rPr>
        <w:t xml:space="preserve"> Statutul de conservare al habitatului în raport cu calitatea habitatului şi valoarea de conservare pentru specii, trebuie menţinut sau îmbunătăţit. </w:t>
      </w:r>
    </w:p>
    <w:p w14:paraId="7758A88D" w14:textId="77777777" w:rsidR="009B11F3" w:rsidRPr="00E00E7F" w:rsidRDefault="009B11F3" w:rsidP="00A71F52">
      <w:pPr>
        <w:jc w:val="both"/>
        <w:rPr>
          <w:rFonts w:ascii="Arial" w:hAnsi="Arial" w:cs="Arial"/>
        </w:rPr>
      </w:pPr>
      <w:r w:rsidRPr="00E00E7F">
        <w:rPr>
          <w:rFonts w:ascii="Arial" w:hAnsi="Arial" w:cs="Arial"/>
        </w:rPr>
        <w:t xml:space="preserve"> </w:t>
      </w:r>
    </w:p>
    <w:p w14:paraId="1F472468" w14:textId="77777777" w:rsidR="009B11F3" w:rsidRPr="00E00E7F" w:rsidRDefault="009B11F3" w:rsidP="00A71F52">
      <w:pPr>
        <w:ind w:firstLine="708"/>
        <w:jc w:val="both"/>
        <w:rPr>
          <w:rFonts w:ascii="Arial" w:hAnsi="Arial" w:cs="Arial"/>
        </w:rPr>
      </w:pPr>
      <w:r w:rsidRPr="00E00E7F">
        <w:rPr>
          <w:rFonts w:ascii="Arial" w:hAnsi="Arial" w:cs="Arial"/>
        </w:rPr>
        <w:t xml:space="preserve">Recomandări ale DG Mediu, pentru planificarea gospodăririi pădurii cât şi din cele pentru practicile de gospodărire a pădurilor, bazate pe conservarea naturii ca obiectiv prioritar în gospodărirea siturilor Natura 2000: </w:t>
      </w:r>
    </w:p>
    <w:p w14:paraId="074C74F0" w14:textId="77777777" w:rsidR="009B11F3" w:rsidRPr="00E00E7F" w:rsidRDefault="009B11F3" w:rsidP="00A71F52">
      <w:pPr>
        <w:jc w:val="both"/>
        <w:rPr>
          <w:rFonts w:ascii="Arial" w:hAnsi="Arial" w:cs="Arial"/>
        </w:rPr>
      </w:pPr>
      <w:r w:rsidRPr="00E00E7F">
        <w:rPr>
          <w:rFonts w:ascii="Arial" w:hAnsi="Arial" w:cs="Arial"/>
        </w:rPr>
        <w:t xml:space="preserve"> </w:t>
      </w:r>
    </w:p>
    <w:p w14:paraId="1B2ED5C9" w14:textId="77777777" w:rsidR="009B11F3" w:rsidRPr="00E00E7F" w:rsidRDefault="009B11F3" w:rsidP="00A71F52">
      <w:pPr>
        <w:ind w:firstLine="708"/>
        <w:jc w:val="both"/>
        <w:rPr>
          <w:rFonts w:ascii="Arial" w:hAnsi="Arial" w:cs="Arial"/>
        </w:rPr>
      </w:pPr>
      <w:r w:rsidRPr="00E00E7F">
        <w:rPr>
          <w:rFonts w:ascii="Arial" w:hAnsi="Arial" w:cs="Arial"/>
        </w:rPr>
        <w:t xml:space="preserve"> conservarea arborilor izolaţi, maturi, uscaţi sau în descompunere care constituie un habitat potrivit pentru ciocănitori, păsări de pradă, insecte şi numeroase plante inferioare (fungi, ferigi, briofite, etc.); </w:t>
      </w:r>
    </w:p>
    <w:p w14:paraId="6ECC3524" w14:textId="77777777" w:rsidR="009B11F3" w:rsidRPr="00E00E7F" w:rsidRDefault="009B11F3" w:rsidP="00A71F52">
      <w:pPr>
        <w:ind w:firstLine="708"/>
        <w:jc w:val="both"/>
        <w:rPr>
          <w:rFonts w:ascii="Arial" w:hAnsi="Arial" w:cs="Arial"/>
        </w:rPr>
      </w:pPr>
      <w:r w:rsidRPr="00E00E7F">
        <w:rPr>
          <w:rFonts w:ascii="Arial" w:hAnsi="Arial" w:cs="Arial"/>
        </w:rPr>
        <w:t xml:space="preserve"> conservarea arborilor cu scorburi ce pot fi utilizate ca locuri de cuibărit de către păsări şi mamifere mici; </w:t>
      </w:r>
    </w:p>
    <w:p w14:paraId="2B1F9DF7" w14:textId="77777777" w:rsidR="009B11F3" w:rsidRPr="00E00E7F" w:rsidRDefault="009B11F3" w:rsidP="00A71F52">
      <w:pPr>
        <w:ind w:firstLine="708"/>
        <w:jc w:val="both"/>
        <w:rPr>
          <w:rFonts w:ascii="Arial" w:hAnsi="Arial" w:cs="Arial"/>
        </w:rPr>
      </w:pPr>
      <w:r w:rsidRPr="00E00E7F">
        <w:rPr>
          <w:rFonts w:ascii="Arial" w:hAnsi="Arial" w:cs="Arial"/>
        </w:rPr>
        <w:t xml:space="preserve"> conservarea  arborilor  mari  şi  a  zonei  imediat  înconjurătoare  dacă  se dovedeşte că sunt ocupaţi cu regularitate de răpitoare în timpul cuibăritului; </w:t>
      </w:r>
    </w:p>
    <w:p w14:paraId="76FBD82E" w14:textId="77777777" w:rsidR="009B11F3" w:rsidRPr="00E00E7F" w:rsidRDefault="009B11F3" w:rsidP="00A71F52">
      <w:pPr>
        <w:ind w:firstLine="708"/>
        <w:jc w:val="both"/>
        <w:rPr>
          <w:rFonts w:ascii="Arial" w:hAnsi="Arial" w:cs="Arial"/>
        </w:rPr>
      </w:pPr>
      <w:r w:rsidRPr="00E00E7F">
        <w:rPr>
          <w:rFonts w:ascii="Arial" w:hAnsi="Arial" w:cs="Arial"/>
        </w:rPr>
        <w:t xml:space="preserve"> menţinerea bălţilor, pâraielor, izvoarelor şi a altor corpuri mici de apă, mlaştini, smârcuri, într-un stadiu care să le permită să îşi exercite rolul în ciclul de reproducere al peştilor, amfibienilor, insectelor etc. prin evitarea fluctuaţiilor excesive ale nivelului apei, degradării digurilor naturale şi poluării apei; </w:t>
      </w:r>
    </w:p>
    <w:p w14:paraId="36A1598B" w14:textId="77777777" w:rsidR="009B11F3" w:rsidRPr="00E00E7F" w:rsidRDefault="009B11F3" w:rsidP="00A71F52">
      <w:pPr>
        <w:ind w:firstLine="708"/>
        <w:jc w:val="both"/>
        <w:rPr>
          <w:rFonts w:ascii="Arial" w:hAnsi="Arial" w:cs="Arial"/>
        </w:rPr>
      </w:pPr>
      <w:r w:rsidRPr="00E00E7F">
        <w:rPr>
          <w:rFonts w:ascii="Arial" w:hAnsi="Arial" w:cs="Arial"/>
        </w:rPr>
        <w:t> zonarea adecvată, atât pentru operaţiunile forestiere cât şi pentru activităţile de turism/recreative, a marilor suprafeţelor forestiere, în funcţie de diferitele niveluri de intervenţie şi crearea unor zone tampon în jurul ariilor protejate;</w:t>
      </w:r>
    </w:p>
    <w:p w14:paraId="66F4F4A6" w14:textId="77777777" w:rsidR="009B11F3" w:rsidRPr="00E00E7F" w:rsidRDefault="009B11F3" w:rsidP="00A71F52">
      <w:pPr>
        <w:ind w:firstLine="708"/>
        <w:jc w:val="both"/>
        <w:rPr>
          <w:rFonts w:ascii="Arial" w:hAnsi="Arial" w:cs="Arial"/>
        </w:rPr>
      </w:pPr>
      <w:r w:rsidRPr="00E00E7F">
        <w:rPr>
          <w:rFonts w:ascii="Arial" w:hAnsi="Arial" w:cs="Arial"/>
        </w:rPr>
        <w:t xml:space="preserve"> </w:t>
      </w:r>
      <w:r w:rsidRPr="00E00E7F">
        <w:rPr>
          <w:rFonts w:ascii="Arial" w:hAnsi="Arial" w:cs="Arial"/>
        </w:rPr>
        <w:t xml:space="preserve"> după dezastre naturale cum ar fi furtuni puternice sau incendii pe suprafeţe mari, deciziile manageriale să permită desfăşurarea proceselor de succesiune naturală în zonele de interes, ca posibilităţi de lărgire a biodiversităţii; </w:t>
      </w:r>
    </w:p>
    <w:p w14:paraId="5E5A6543" w14:textId="77777777" w:rsidR="009B11F3" w:rsidRPr="00E00E7F" w:rsidRDefault="009B11F3" w:rsidP="00A71F52">
      <w:pPr>
        <w:ind w:firstLine="708"/>
        <w:jc w:val="both"/>
        <w:rPr>
          <w:rFonts w:ascii="Arial" w:hAnsi="Arial" w:cs="Arial"/>
        </w:rPr>
      </w:pPr>
      <w:r w:rsidRPr="00E00E7F">
        <w:rPr>
          <w:rFonts w:ascii="Arial" w:hAnsi="Arial" w:cs="Arial"/>
        </w:rPr>
        <w:t xml:space="preserve"> adaptarea periodizării operaţiunilor silviculturale şi de tăiere aşa încât să se evite interferenţa cu sezonul de reproducere al speciilor animale sensibile, în special cuibăritul de primăvară şi perioadele de împerechere ale păsărilor de pădure; </w:t>
      </w:r>
    </w:p>
    <w:p w14:paraId="4CEB96D4" w14:textId="77777777" w:rsidR="009B11F3" w:rsidRPr="00E00E7F" w:rsidRDefault="009B11F3" w:rsidP="00A71F52">
      <w:pPr>
        <w:ind w:firstLine="708"/>
        <w:jc w:val="both"/>
        <w:rPr>
          <w:rFonts w:ascii="Arial" w:hAnsi="Arial" w:cs="Arial"/>
        </w:rPr>
      </w:pPr>
      <w:r w:rsidRPr="00E00E7F">
        <w:rPr>
          <w:rFonts w:ascii="Arial" w:hAnsi="Arial" w:cs="Arial"/>
        </w:rPr>
        <w:t xml:space="preserve"> </w:t>
      </w:r>
      <w:r w:rsidRPr="00E00E7F">
        <w:rPr>
          <w:rFonts w:ascii="Arial" w:hAnsi="Arial" w:cs="Arial"/>
        </w:rPr>
        <w:t xml:space="preserve"> păstrarea unor distanţe adecvate pentru a nu perturba speciile rare sau periclitate a căror prezenţă a fost confirmată; </w:t>
      </w:r>
    </w:p>
    <w:p w14:paraId="0506148B" w14:textId="77777777" w:rsidR="009B11F3" w:rsidRPr="00E00E7F" w:rsidRDefault="009B11F3" w:rsidP="00A71F52">
      <w:pPr>
        <w:ind w:firstLine="708"/>
        <w:jc w:val="both"/>
        <w:rPr>
          <w:rFonts w:ascii="Arial" w:hAnsi="Arial" w:cs="Arial"/>
        </w:rPr>
      </w:pPr>
      <w:r w:rsidRPr="00E00E7F">
        <w:rPr>
          <w:rFonts w:ascii="Arial" w:hAnsi="Arial" w:cs="Arial"/>
        </w:rPr>
        <w:t xml:space="preserve"> rotaţia ciclică a zonelor cu grade diferite de intervenţie în timp şi spaţiu. </w:t>
      </w:r>
    </w:p>
    <w:p w14:paraId="554EBD96" w14:textId="77777777" w:rsidR="009B11F3" w:rsidRPr="00E00E7F" w:rsidRDefault="009B11F3" w:rsidP="00A71F52">
      <w:pPr>
        <w:jc w:val="both"/>
        <w:rPr>
          <w:rFonts w:ascii="Arial" w:hAnsi="Arial" w:cs="Arial"/>
        </w:rPr>
      </w:pPr>
      <w:r w:rsidRPr="00E00E7F">
        <w:rPr>
          <w:rFonts w:ascii="Arial" w:hAnsi="Arial" w:cs="Arial"/>
        </w:rPr>
        <w:t xml:space="preserve"> </w:t>
      </w:r>
    </w:p>
    <w:p w14:paraId="48CBF9F6" w14:textId="77777777" w:rsidR="009B11F3" w:rsidRPr="00E00E7F" w:rsidRDefault="009B11F3" w:rsidP="00A71F52">
      <w:pPr>
        <w:ind w:firstLine="708"/>
        <w:jc w:val="both"/>
        <w:rPr>
          <w:rFonts w:ascii="Arial" w:hAnsi="Arial" w:cs="Arial"/>
        </w:rPr>
      </w:pPr>
      <w:r w:rsidRPr="00E00E7F">
        <w:rPr>
          <w:rFonts w:ascii="Arial" w:hAnsi="Arial" w:cs="Arial"/>
        </w:rPr>
        <w:t xml:space="preserve"> „Criteriile şi indicatorii pan-europeni pentru SFM (Sustainable Forest Management)” adoptate la Conferinţelor Ministeriale pentru Protecţia Pădurilor din Europa din Lisabona (1998, Rezoluţia L2), au fost elaborate pe baza rezoluţiilor H1 şi H2 ale Conferinţelor Ministeriale pentru Protecţia Pădurilor din Europa (MCPFE - Anexa II) de la Helsinki (1993) pentru SMF şi biodiversitatea pădurilor. </w:t>
      </w:r>
    </w:p>
    <w:p w14:paraId="54411D5F" w14:textId="19E10C24" w:rsidR="009B11F3" w:rsidRPr="00E00E7F" w:rsidRDefault="009B11F3" w:rsidP="00A71F52">
      <w:pPr>
        <w:rPr>
          <w:rFonts w:ascii="Arial" w:hAnsi="Arial" w:cs="Arial"/>
        </w:rPr>
      </w:pPr>
      <w:r w:rsidRPr="00E00E7F">
        <w:rPr>
          <w:rFonts w:ascii="Arial" w:hAnsi="Arial" w:cs="Arial"/>
        </w:rPr>
        <w:t xml:space="preserve"> </w:t>
      </w:r>
    </w:p>
    <w:p w14:paraId="61109888" w14:textId="77777777" w:rsidR="009B11F3" w:rsidRPr="00E00E7F" w:rsidRDefault="009B11F3" w:rsidP="00C37522">
      <w:pPr>
        <w:ind w:firstLine="708"/>
        <w:jc w:val="both"/>
        <w:rPr>
          <w:rFonts w:ascii="Arial" w:hAnsi="Arial" w:cs="Arial"/>
          <w:b/>
          <w:i/>
        </w:rPr>
      </w:pPr>
      <w:r w:rsidRPr="00E00E7F">
        <w:rPr>
          <w:rFonts w:ascii="Arial" w:hAnsi="Arial" w:cs="Arial"/>
          <w:b/>
          <w:i/>
        </w:rPr>
        <w:lastRenderedPageBreak/>
        <w:t xml:space="preserve">Cele şase criterii pan-europene ce oferă baza gospodăririi durabile a pădurilor sunt: </w:t>
      </w:r>
    </w:p>
    <w:p w14:paraId="54B87D23" w14:textId="77777777" w:rsidR="009B11F3" w:rsidRPr="00E00E7F" w:rsidRDefault="009B11F3" w:rsidP="00C37522">
      <w:pPr>
        <w:jc w:val="both"/>
        <w:rPr>
          <w:rFonts w:ascii="Arial" w:hAnsi="Arial" w:cs="Arial"/>
          <w:b/>
          <w:i/>
        </w:rPr>
      </w:pPr>
      <w:r w:rsidRPr="00E00E7F">
        <w:rPr>
          <w:rFonts w:ascii="Arial" w:hAnsi="Arial" w:cs="Arial"/>
          <w:b/>
          <w:i/>
        </w:rPr>
        <w:t xml:space="preserve"> </w:t>
      </w:r>
    </w:p>
    <w:p w14:paraId="44A5787D" w14:textId="77777777" w:rsidR="009B11F3" w:rsidRPr="00E00E7F" w:rsidRDefault="009B11F3" w:rsidP="00C37522">
      <w:pPr>
        <w:jc w:val="both"/>
        <w:rPr>
          <w:rFonts w:ascii="Arial" w:hAnsi="Arial" w:cs="Arial"/>
        </w:rPr>
      </w:pPr>
      <w:r w:rsidRPr="00E00E7F">
        <w:rPr>
          <w:rFonts w:ascii="Arial" w:hAnsi="Arial" w:cs="Arial"/>
        </w:rPr>
        <w:t> C1: menţinerea şi lărgirea adecvată a resurselor forestiere;</w:t>
      </w:r>
    </w:p>
    <w:p w14:paraId="1B0C25E9" w14:textId="77777777" w:rsidR="009B11F3" w:rsidRPr="00E00E7F" w:rsidRDefault="009B11F3" w:rsidP="00C37522">
      <w:pPr>
        <w:jc w:val="both"/>
        <w:rPr>
          <w:rFonts w:ascii="Arial" w:hAnsi="Arial" w:cs="Arial"/>
        </w:rPr>
      </w:pPr>
      <w:r w:rsidRPr="00E00E7F">
        <w:rPr>
          <w:rFonts w:ascii="Arial" w:hAnsi="Arial" w:cs="Arial"/>
        </w:rPr>
        <w:t xml:space="preserve"> C2: menţinerea sănătăţii şi vitalităţii ecosistemelor de pădure; </w:t>
      </w:r>
    </w:p>
    <w:p w14:paraId="3C170E99" w14:textId="77777777" w:rsidR="009B11F3" w:rsidRPr="00E00E7F" w:rsidRDefault="009B11F3" w:rsidP="00C37522">
      <w:pPr>
        <w:jc w:val="both"/>
        <w:rPr>
          <w:rFonts w:ascii="Arial" w:hAnsi="Arial" w:cs="Arial"/>
        </w:rPr>
      </w:pPr>
      <w:r w:rsidRPr="00E00E7F">
        <w:rPr>
          <w:rFonts w:ascii="Arial" w:hAnsi="Arial" w:cs="Arial"/>
        </w:rPr>
        <w:t xml:space="preserve"> C3: menţinerea şi încurajarea funcţiilor productive ale pădurii (lemnoase şi nelemnoase); </w:t>
      </w:r>
    </w:p>
    <w:p w14:paraId="5B97CAD6" w14:textId="77777777" w:rsidR="009B11F3" w:rsidRPr="00E00E7F" w:rsidRDefault="009B11F3" w:rsidP="00C37522">
      <w:pPr>
        <w:jc w:val="both"/>
        <w:rPr>
          <w:rFonts w:ascii="Arial" w:hAnsi="Arial" w:cs="Arial"/>
        </w:rPr>
      </w:pPr>
      <w:r w:rsidRPr="00E00E7F">
        <w:rPr>
          <w:rFonts w:ascii="Arial" w:hAnsi="Arial" w:cs="Arial"/>
        </w:rPr>
        <w:t xml:space="preserve"> C4: menţinerea, conservarea şi extinderea diversităţii biologice în ecosistemele de pădure; </w:t>
      </w:r>
    </w:p>
    <w:p w14:paraId="694D69FA" w14:textId="77777777" w:rsidR="009B11F3" w:rsidRPr="00E00E7F" w:rsidRDefault="009B11F3" w:rsidP="00C37522">
      <w:pPr>
        <w:jc w:val="both"/>
        <w:rPr>
          <w:rFonts w:ascii="Arial" w:hAnsi="Arial" w:cs="Arial"/>
        </w:rPr>
      </w:pPr>
      <w:r w:rsidRPr="00E00E7F">
        <w:rPr>
          <w:rFonts w:ascii="Arial" w:hAnsi="Arial" w:cs="Arial"/>
        </w:rPr>
        <w:t xml:space="preserve"> C5:  menţinerea  şi  extinderea  funcţiilor  de  protecţie  prin  gospodărirea pădurii (mai ales solul şi apa); </w:t>
      </w:r>
    </w:p>
    <w:p w14:paraId="59E78DC9" w14:textId="77777777" w:rsidR="009B11F3" w:rsidRPr="00E00E7F" w:rsidRDefault="009B11F3" w:rsidP="00C37522">
      <w:pPr>
        <w:jc w:val="both"/>
        <w:rPr>
          <w:rFonts w:ascii="Arial" w:hAnsi="Arial" w:cs="Arial"/>
        </w:rPr>
      </w:pPr>
      <w:r w:rsidRPr="00E00E7F">
        <w:rPr>
          <w:rFonts w:ascii="Arial" w:hAnsi="Arial" w:cs="Arial"/>
        </w:rPr>
        <w:t xml:space="preserve"> C6: menţinerea celorlalte funcţii şi situaţii socio-economice. </w:t>
      </w:r>
    </w:p>
    <w:p w14:paraId="1915E45D" w14:textId="3F5FF1F0" w:rsidR="009B11F3" w:rsidRPr="00E00E7F" w:rsidRDefault="009B11F3" w:rsidP="00C37522">
      <w:pPr>
        <w:jc w:val="both"/>
        <w:rPr>
          <w:rFonts w:ascii="Arial" w:hAnsi="Arial" w:cs="Arial"/>
        </w:rPr>
      </w:pPr>
      <w:r w:rsidRPr="00E00E7F">
        <w:rPr>
          <w:rFonts w:ascii="Arial" w:hAnsi="Arial" w:cs="Arial"/>
        </w:rPr>
        <w:t xml:space="preserve">  </w:t>
      </w:r>
    </w:p>
    <w:p w14:paraId="77E67130" w14:textId="77777777" w:rsidR="009B11F3" w:rsidRPr="00E00E7F" w:rsidRDefault="009B11F3" w:rsidP="00C37522">
      <w:pPr>
        <w:ind w:firstLine="708"/>
        <w:jc w:val="both"/>
        <w:rPr>
          <w:rFonts w:ascii="Arial" w:hAnsi="Arial" w:cs="Arial"/>
        </w:rPr>
      </w:pPr>
      <w:r w:rsidRPr="00E00E7F">
        <w:rPr>
          <w:rFonts w:ascii="Arial" w:hAnsi="Arial" w:cs="Arial"/>
        </w:rPr>
        <w:t xml:space="preserve">În cele ce urmează, prezentăm o selecţie atât din recomandările pentru planificarea gospodăririi pădurii cât şi din cele pentru practicile de gospodărire a pădurilor, bazate pe conservarea naturii ca obiectiv prioritar în gospodărirea siturilor Natura 2000: </w:t>
      </w:r>
    </w:p>
    <w:p w14:paraId="30EC643A" w14:textId="249D5128" w:rsidR="00D30EB9" w:rsidRPr="00E00E7F" w:rsidRDefault="009B11F3" w:rsidP="00A71F52">
      <w:pPr>
        <w:jc w:val="both"/>
        <w:rPr>
          <w:rFonts w:ascii="Arial" w:hAnsi="Arial" w:cs="Arial"/>
        </w:rPr>
      </w:pPr>
      <w:r w:rsidRPr="00E00E7F">
        <w:rPr>
          <w:rFonts w:ascii="Arial" w:hAnsi="Arial" w:cs="Arial"/>
        </w:rPr>
        <w:t xml:space="preserve"> </w:t>
      </w:r>
    </w:p>
    <w:p w14:paraId="1FF0675C" w14:textId="77777777" w:rsidR="009B11F3" w:rsidRPr="00E00E7F" w:rsidRDefault="009B11F3" w:rsidP="00A71F52">
      <w:pPr>
        <w:rPr>
          <w:rFonts w:ascii="Arial" w:hAnsi="Arial" w:cs="Arial"/>
          <w:i/>
        </w:rPr>
      </w:pPr>
      <w:r w:rsidRPr="00E00E7F">
        <w:rPr>
          <w:rFonts w:ascii="Arial" w:hAnsi="Arial" w:cs="Arial"/>
          <w:i/>
        </w:rPr>
        <w:t xml:space="preserve">C2: Menţinerea sănătăţii şi vitalităţii ecosistemelor de pădure </w:t>
      </w:r>
    </w:p>
    <w:p w14:paraId="64B9E666" w14:textId="77777777" w:rsidR="009B11F3" w:rsidRPr="00E00E7F" w:rsidRDefault="009B11F3" w:rsidP="00A71F52">
      <w:pPr>
        <w:rPr>
          <w:rFonts w:ascii="Arial" w:hAnsi="Arial" w:cs="Arial"/>
        </w:rPr>
      </w:pPr>
      <w:r w:rsidRPr="00E00E7F">
        <w:rPr>
          <w:rFonts w:ascii="Arial" w:hAnsi="Arial" w:cs="Arial"/>
        </w:rPr>
        <w:t xml:space="preserve"> </w:t>
      </w:r>
    </w:p>
    <w:p w14:paraId="4AC8B6D0" w14:textId="77777777" w:rsidR="000B0EE7" w:rsidRPr="00E00E7F" w:rsidRDefault="009B11F3" w:rsidP="00A71F52">
      <w:pPr>
        <w:ind w:firstLine="708"/>
        <w:jc w:val="both"/>
        <w:rPr>
          <w:rFonts w:ascii="Arial" w:hAnsi="Arial" w:cs="Arial"/>
        </w:rPr>
      </w:pPr>
      <w:r w:rsidRPr="00E00E7F">
        <w:rPr>
          <w:rFonts w:ascii="Arial" w:hAnsi="Arial" w:cs="Arial"/>
        </w:rPr>
        <w:t xml:space="preserve"> „Practicile de gospodărire a pădurilor trebuie să utilizeze cât mai bine structurile şi procesele naturale şi să folosească măsuri biologice preventive ori de câte ori este posibil şi cât de mult permite economia pentru a întări sănătatea şi vitalitatea pădurilor. Existenţa unei diversităţi genetice,  specifice  şi  structurale  adecvate  întăreşte  stabilitatea,  vitalitatea  şi  rezistenţa pădurilor la factori de mediu adverşi şi duce la întărirea mecanismelor naturale de reglare”. </w:t>
      </w:r>
    </w:p>
    <w:p w14:paraId="111A28A6" w14:textId="5CAA8878" w:rsidR="000B0EE7" w:rsidRPr="00E00E7F" w:rsidRDefault="009B11F3" w:rsidP="00A71F52">
      <w:pPr>
        <w:ind w:firstLine="708"/>
        <w:jc w:val="both"/>
        <w:rPr>
          <w:rFonts w:ascii="Arial" w:hAnsi="Arial" w:cs="Arial"/>
        </w:rPr>
      </w:pPr>
      <w:r w:rsidRPr="00E00E7F">
        <w:rPr>
          <w:rFonts w:ascii="Arial" w:hAnsi="Arial" w:cs="Arial"/>
        </w:rPr>
        <w:t xml:space="preserve"> „Se vor utiliza practici de gospodărire a pădurilor corespunzătoare ca reîmpădurirea şi împădurirea cu specii şi provenienţe de arbori adaptate sitului precum şi tratamente, tehnici de recoltare şi transport care să reducă la minim degradarea arborilor şi/sau a solului. Scurgerile  de  ulei  în  cursul  operaţiunilor  forestiere  sau  depozitarea  nereglementară  a </w:t>
      </w:r>
      <w:r w:rsidR="00731051" w:rsidRPr="00E00E7F">
        <w:rPr>
          <w:rFonts w:ascii="Arial" w:hAnsi="Arial" w:cs="Arial"/>
        </w:rPr>
        <w:t>deșeuri lor</w:t>
      </w:r>
      <w:r w:rsidRPr="00E00E7F">
        <w:rPr>
          <w:rFonts w:ascii="Arial" w:hAnsi="Arial" w:cs="Arial"/>
        </w:rPr>
        <w:t xml:space="preserve"> trebuie strict interzise”.</w:t>
      </w:r>
    </w:p>
    <w:p w14:paraId="33962F0A" w14:textId="77777777" w:rsidR="009B11F3" w:rsidRPr="00E00E7F" w:rsidRDefault="009B11F3" w:rsidP="00A71F52">
      <w:pPr>
        <w:ind w:firstLine="708"/>
        <w:jc w:val="both"/>
        <w:rPr>
          <w:rFonts w:ascii="Arial" w:hAnsi="Arial" w:cs="Arial"/>
        </w:rPr>
      </w:pPr>
      <w:r w:rsidRPr="00E00E7F">
        <w:rPr>
          <w:rFonts w:ascii="Arial" w:hAnsi="Arial" w:cs="Arial"/>
        </w:rPr>
        <w:t xml:space="preserve"> </w:t>
      </w:r>
      <w:r w:rsidRPr="00E00E7F">
        <w:rPr>
          <w:rFonts w:ascii="Arial" w:hAnsi="Arial" w:cs="Arial"/>
        </w:rPr>
        <w:t xml:space="preserve"> „Utilizarea pesticidelor şi erbicidelor trebuie redusă la minimum prin studierea alternativelor silvice potrivite şi a altor măsuri biologice”. </w:t>
      </w:r>
    </w:p>
    <w:p w14:paraId="23975818" w14:textId="77777777" w:rsidR="009B11F3" w:rsidRPr="00E00E7F" w:rsidRDefault="009B11F3" w:rsidP="00A71F52">
      <w:pPr>
        <w:rPr>
          <w:rFonts w:ascii="Arial" w:hAnsi="Arial" w:cs="Arial"/>
        </w:rPr>
      </w:pPr>
      <w:r w:rsidRPr="00E00E7F">
        <w:rPr>
          <w:rFonts w:ascii="Arial" w:hAnsi="Arial" w:cs="Arial"/>
        </w:rPr>
        <w:t xml:space="preserve"> </w:t>
      </w:r>
    </w:p>
    <w:p w14:paraId="001B52CF" w14:textId="77777777" w:rsidR="009B11F3" w:rsidRPr="00E00E7F" w:rsidRDefault="009B11F3" w:rsidP="00A71F52">
      <w:pPr>
        <w:jc w:val="both"/>
        <w:rPr>
          <w:rFonts w:ascii="Arial" w:hAnsi="Arial" w:cs="Arial"/>
          <w:i/>
        </w:rPr>
      </w:pPr>
      <w:r w:rsidRPr="00E00E7F">
        <w:rPr>
          <w:rFonts w:ascii="Arial" w:hAnsi="Arial" w:cs="Arial"/>
          <w:i/>
        </w:rPr>
        <w:t xml:space="preserve">C3: Menţinerea şi încurajarea funcţiilor productive ale pădurii (lemnoase şi nelemnoase) </w:t>
      </w:r>
    </w:p>
    <w:p w14:paraId="33448A9E" w14:textId="77777777" w:rsidR="009B11F3" w:rsidRPr="00E00E7F" w:rsidRDefault="009B11F3" w:rsidP="00A71F52">
      <w:pPr>
        <w:jc w:val="both"/>
        <w:rPr>
          <w:rFonts w:ascii="Arial" w:hAnsi="Arial" w:cs="Arial"/>
          <w:i/>
        </w:rPr>
      </w:pPr>
      <w:r w:rsidRPr="00E00E7F">
        <w:rPr>
          <w:rFonts w:ascii="Arial" w:hAnsi="Arial" w:cs="Arial"/>
          <w:i/>
        </w:rPr>
        <w:t xml:space="preserve"> </w:t>
      </w:r>
    </w:p>
    <w:p w14:paraId="6786AACF" w14:textId="77777777" w:rsidR="000B0EE7" w:rsidRPr="00E00E7F" w:rsidRDefault="009B11F3" w:rsidP="00A71F52">
      <w:pPr>
        <w:ind w:firstLine="708"/>
        <w:jc w:val="both"/>
        <w:rPr>
          <w:rFonts w:ascii="Arial" w:hAnsi="Arial" w:cs="Arial"/>
        </w:rPr>
      </w:pPr>
      <w:r w:rsidRPr="00E00E7F">
        <w:rPr>
          <w:rFonts w:ascii="Arial" w:hAnsi="Arial" w:cs="Arial"/>
        </w:rPr>
        <w:t xml:space="preserve"> „Operaţiunile de regenerare, îngrijire şi recoltare trebuie executate la timp şi în aşa fel încât să nu scadă capacitatea productivă a sitului, de exemplu prin evitarea degradării arboretului şi arborilor rămaşi, ca şi a solului şi prin utilizarea sistemelor corespunzătoare”. </w:t>
      </w:r>
    </w:p>
    <w:p w14:paraId="3453C681" w14:textId="77777777" w:rsidR="009B11F3" w:rsidRPr="00E00E7F" w:rsidRDefault="009B11F3" w:rsidP="00A71F52">
      <w:pPr>
        <w:ind w:firstLine="708"/>
        <w:jc w:val="both"/>
        <w:rPr>
          <w:rFonts w:ascii="Arial" w:hAnsi="Arial" w:cs="Arial"/>
        </w:rPr>
      </w:pPr>
      <w:r w:rsidRPr="00E00E7F">
        <w:rPr>
          <w:rFonts w:ascii="Arial" w:hAnsi="Arial" w:cs="Arial"/>
        </w:rPr>
        <w:t xml:space="preserve"> „Recoltarea produselor, atât lemnoase cât şi nelemnoase, nu trebuie să depăşească un nivel durabil pe termen lung iar produsele recoltate trebuie utilizate în mod optim, urmărinduse rata de reciclare a nutrienţilor”. </w:t>
      </w:r>
    </w:p>
    <w:p w14:paraId="0CF30DA5" w14:textId="68228CD2" w:rsidR="009B11F3" w:rsidRPr="00E00E7F" w:rsidRDefault="009B11F3" w:rsidP="00A71F52">
      <w:pPr>
        <w:ind w:firstLine="708"/>
        <w:jc w:val="both"/>
        <w:rPr>
          <w:rFonts w:ascii="Arial" w:hAnsi="Arial" w:cs="Arial"/>
        </w:rPr>
      </w:pPr>
      <w:r w:rsidRPr="00E00E7F">
        <w:rPr>
          <w:rFonts w:ascii="Arial" w:hAnsi="Arial" w:cs="Arial"/>
        </w:rPr>
        <w:t> „Se va proiecta, realiza şi menţine o infrastructură adecvată (drumuri, căi de scos</w:t>
      </w:r>
      <w:r w:rsidR="00E03F46" w:rsidRPr="00E00E7F">
        <w:rPr>
          <w:rFonts w:ascii="Arial" w:hAnsi="Arial" w:cs="Arial"/>
        </w:rPr>
        <w:t xml:space="preserve"> </w:t>
      </w:r>
      <w:r w:rsidRPr="00E00E7F">
        <w:rPr>
          <w:rFonts w:ascii="Arial" w:hAnsi="Arial" w:cs="Arial"/>
        </w:rPr>
        <w:t xml:space="preserve">apropiat sau poduri) pentru a asigura circulaţia eficientă a bunurilor şi serviciilor şi în acelaşi timp a asigura reducerea la minimum a impactului negativ asupra mediului.” </w:t>
      </w:r>
    </w:p>
    <w:p w14:paraId="635F310E" w14:textId="77777777" w:rsidR="009B11F3" w:rsidRPr="00E00E7F" w:rsidRDefault="009B11F3" w:rsidP="00A71F52">
      <w:pPr>
        <w:jc w:val="both"/>
        <w:rPr>
          <w:rFonts w:ascii="Arial" w:hAnsi="Arial" w:cs="Arial"/>
        </w:rPr>
      </w:pPr>
      <w:r w:rsidRPr="00E00E7F">
        <w:rPr>
          <w:rFonts w:ascii="Arial" w:hAnsi="Arial" w:cs="Arial"/>
        </w:rPr>
        <w:t xml:space="preserve"> </w:t>
      </w:r>
    </w:p>
    <w:p w14:paraId="55E9D62D" w14:textId="77777777" w:rsidR="009B11F3" w:rsidRPr="00E00E7F" w:rsidRDefault="009B11F3" w:rsidP="00A71F52">
      <w:pPr>
        <w:jc w:val="both"/>
        <w:rPr>
          <w:rFonts w:ascii="Arial" w:hAnsi="Arial" w:cs="Arial"/>
          <w:i/>
        </w:rPr>
      </w:pPr>
      <w:r w:rsidRPr="00E00E7F">
        <w:rPr>
          <w:rFonts w:ascii="Arial" w:hAnsi="Arial" w:cs="Arial"/>
          <w:i/>
        </w:rPr>
        <w:t xml:space="preserve">C4: Menţinerea, conservarea şi extinderea diversităţii biologice în ecosistemele de pădure </w:t>
      </w:r>
    </w:p>
    <w:p w14:paraId="06CA725D" w14:textId="77777777" w:rsidR="009B11F3" w:rsidRPr="00E00E7F" w:rsidRDefault="009B11F3" w:rsidP="00A71F52">
      <w:pPr>
        <w:jc w:val="both"/>
        <w:rPr>
          <w:rFonts w:ascii="Arial" w:hAnsi="Arial" w:cs="Arial"/>
        </w:rPr>
      </w:pPr>
      <w:r w:rsidRPr="00E00E7F">
        <w:rPr>
          <w:rFonts w:ascii="Arial" w:hAnsi="Arial" w:cs="Arial"/>
        </w:rPr>
        <w:t xml:space="preserve"> </w:t>
      </w:r>
    </w:p>
    <w:p w14:paraId="1F92107C" w14:textId="77777777" w:rsidR="000B0EE7" w:rsidRPr="00E00E7F" w:rsidRDefault="009B11F3" w:rsidP="00A71F52">
      <w:pPr>
        <w:ind w:firstLine="708"/>
        <w:jc w:val="both"/>
        <w:rPr>
          <w:rFonts w:ascii="Arial" w:hAnsi="Arial" w:cs="Arial"/>
        </w:rPr>
      </w:pPr>
      <w:r w:rsidRPr="00E00E7F">
        <w:rPr>
          <w:rFonts w:ascii="Arial" w:hAnsi="Arial" w:cs="Arial"/>
        </w:rPr>
        <w:t> „Planificarea gospodăririi pădurilor trebuie să urmărească menţinerea, conservarea şi sporirea biodiversităţii ecosistemice, specifice si genetice, ca şi menţinerea diversităţii peisajului”.</w:t>
      </w:r>
    </w:p>
    <w:p w14:paraId="418F2F73" w14:textId="77777777" w:rsidR="000B0EE7" w:rsidRPr="00E00E7F" w:rsidRDefault="009B11F3" w:rsidP="00C37522">
      <w:pPr>
        <w:ind w:firstLine="708"/>
        <w:jc w:val="both"/>
        <w:rPr>
          <w:rFonts w:ascii="Arial" w:hAnsi="Arial" w:cs="Arial"/>
        </w:rPr>
      </w:pPr>
      <w:r w:rsidRPr="00E00E7F">
        <w:rPr>
          <w:rFonts w:ascii="Arial" w:hAnsi="Arial" w:cs="Arial"/>
        </w:rPr>
        <w:t xml:space="preserve"> </w:t>
      </w:r>
      <w:r w:rsidRPr="00E00E7F">
        <w:rPr>
          <w:rFonts w:ascii="Arial" w:hAnsi="Arial" w:cs="Arial"/>
        </w:rPr>
        <w:t> „Amenajamentul  silvic,  inventarierea  terestră  şi  cartarea  resurselor  pădurii  trebuie  să includă biotopurile forestiere importante din punct de vedere ecologic şi să ţină seama de ecosistemele forestiere protejate, rare, sensibile sau reprezentative ca suprafeţele ripariene şi zonele  umede, arii  ce  conţin  specii  endemice şi  habitate  ale  speciilor ameninţate  ca  şi resursele genetice in situ periclitate sau protejate”.</w:t>
      </w:r>
    </w:p>
    <w:p w14:paraId="2D1C36C7" w14:textId="039CB7E4" w:rsidR="000B0EE7" w:rsidRPr="00E00E7F" w:rsidRDefault="009B11F3" w:rsidP="00C37522">
      <w:pPr>
        <w:ind w:firstLine="708"/>
        <w:jc w:val="both"/>
        <w:rPr>
          <w:rFonts w:ascii="Arial" w:hAnsi="Arial" w:cs="Arial"/>
        </w:rPr>
      </w:pPr>
      <w:r w:rsidRPr="00E00E7F">
        <w:rPr>
          <w:rFonts w:ascii="Arial" w:hAnsi="Arial" w:cs="Arial"/>
        </w:rPr>
        <w:t xml:space="preserve"> </w:t>
      </w:r>
      <w:r w:rsidRPr="00E00E7F">
        <w:rPr>
          <w:rFonts w:ascii="Arial" w:hAnsi="Arial" w:cs="Arial"/>
        </w:rPr>
        <w:t xml:space="preserve"> „Se va prefera regenerarea naturală cu condiţia existenţei unor </w:t>
      </w:r>
      <w:r w:rsidR="00C53235" w:rsidRPr="00E00E7F">
        <w:rPr>
          <w:rFonts w:ascii="Arial" w:hAnsi="Arial" w:cs="Arial"/>
        </w:rPr>
        <w:t>condiții</w:t>
      </w:r>
      <w:r w:rsidRPr="00E00E7F">
        <w:rPr>
          <w:rFonts w:ascii="Arial" w:hAnsi="Arial" w:cs="Arial"/>
        </w:rPr>
        <w:t xml:space="preserve"> adecvate care să asigure cantitatea şi calitatea resurselor pădurii şi ca soiurile indigene existente să aibă calitatea necesară sitului”. </w:t>
      </w:r>
    </w:p>
    <w:p w14:paraId="2E6E4EA1" w14:textId="0405C252" w:rsidR="000B0EE7" w:rsidRPr="00E00E7F" w:rsidRDefault="009B11F3" w:rsidP="00C37522">
      <w:pPr>
        <w:ind w:firstLine="708"/>
        <w:jc w:val="both"/>
        <w:rPr>
          <w:rFonts w:ascii="Arial" w:hAnsi="Arial" w:cs="Arial"/>
        </w:rPr>
      </w:pPr>
      <w:r w:rsidRPr="00E00E7F">
        <w:rPr>
          <w:rFonts w:ascii="Arial" w:hAnsi="Arial" w:cs="Arial"/>
        </w:rPr>
        <w:t xml:space="preserve"> „Pentru împăduriri şi reîmpăduriri vor fi preferate specii indigene şi provenienţe locale bine </w:t>
      </w:r>
      <w:r w:rsidRPr="00E00E7F">
        <w:rPr>
          <w:rFonts w:ascii="Arial" w:hAnsi="Arial" w:cs="Arial"/>
        </w:rPr>
        <w:lastRenderedPageBreak/>
        <w:t xml:space="preserve">adaptate la </w:t>
      </w:r>
      <w:r w:rsidR="00C53235" w:rsidRPr="00E00E7F">
        <w:rPr>
          <w:rFonts w:ascii="Arial" w:hAnsi="Arial" w:cs="Arial"/>
        </w:rPr>
        <w:t>condiții</w:t>
      </w:r>
      <w:r w:rsidRPr="00E00E7F">
        <w:rPr>
          <w:rFonts w:ascii="Arial" w:hAnsi="Arial" w:cs="Arial"/>
        </w:rPr>
        <w:t xml:space="preserve">le sitului. Pentru a suplimenta soiurile locale se vor introduce specii, soiuri şi varietăţi numai după ce s-a făcut evaluarea impactului lor asupra ecosistemului şi asupra integrităţii genetice a speciilor indigene şi a provenienţelor locale şi s-a constatat că impactul negativ poate fi evitat sau diminuat.” </w:t>
      </w:r>
    </w:p>
    <w:p w14:paraId="58CB4443" w14:textId="77777777" w:rsidR="000B0EE7" w:rsidRPr="00E00E7F" w:rsidRDefault="009B11F3" w:rsidP="00C37522">
      <w:pPr>
        <w:ind w:firstLine="708"/>
        <w:jc w:val="both"/>
        <w:rPr>
          <w:rFonts w:ascii="Arial" w:hAnsi="Arial" w:cs="Arial"/>
        </w:rPr>
      </w:pPr>
      <w:r w:rsidRPr="00E00E7F">
        <w:rPr>
          <w:rFonts w:ascii="Arial" w:hAnsi="Arial" w:cs="Arial"/>
        </w:rPr>
        <w:t> „Practicile de management forestier trebuie să promoveze, acolo unde este cazul, diversitatea structurilor, atât orizontale cât şi verticale, ca de exemplu arboretul de vârste inegale, şi diversitatea speciilor, arboret mixt, de pildă. Unde este posibil, aceste practici vor urmări menţinerea şi refacerea diversităţii peisajului.</w:t>
      </w:r>
    </w:p>
    <w:p w14:paraId="0906AD03" w14:textId="77777777" w:rsidR="000B0EE7" w:rsidRPr="00E00E7F" w:rsidRDefault="009B11F3" w:rsidP="00C37522">
      <w:pPr>
        <w:ind w:firstLine="708"/>
        <w:jc w:val="both"/>
        <w:rPr>
          <w:rFonts w:ascii="Arial" w:hAnsi="Arial" w:cs="Arial"/>
        </w:rPr>
      </w:pPr>
      <w:r w:rsidRPr="00E00E7F">
        <w:rPr>
          <w:rFonts w:ascii="Arial" w:hAnsi="Arial" w:cs="Arial"/>
        </w:rPr>
        <w:t xml:space="preserve"> </w:t>
      </w:r>
      <w:r w:rsidRPr="00E00E7F">
        <w:rPr>
          <w:rFonts w:ascii="Arial" w:hAnsi="Arial" w:cs="Arial"/>
        </w:rPr>
        <w:t xml:space="preserve"> „Practicile gospodăririi tradiţionale care au creat ecosisteme valoroase cum sunt crângurile în siturile corespunzătoare trebuie sprijinite, atunci când există posibilitatea economică. </w:t>
      </w:r>
    </w:p>
    <w:p w14:paraId="60280A6E" w14:textId="77777777" w:rsidR="000B0EE7" w:rsidRPr="00E00E7F" w:rsidRDefault="009B11F3" w:rsidP="00C37522">
      <w:pPr>
        <w:ind w:firstLine="708"/>
        <w:jc w:val="both"/>
        <w:rPr>
          <w:rFonts w:ascii="Arial" w:hAnsi="Arial" w:cs="Arial"/>
        </w:rPr>
      </w:pPr>
      <w:r w:rsidRPr="00E00E7F">
        <w:rPr>
          <w:rFonts w:ascii="Arial" w:hAnsi="Arial" w:cs="Arial"/>
        </w:rPr>
        <w:t xml:space="preserve"> „Infrastructura trebuie proiectată şi construită aşa încât afectarea ecosistemelor să fie minimă, mai ales în cazul ecosistemelor şi rezervelor genetice rare, sensibile sau reprezentative, şi acordându-se atenţie speciilor ameninţate sau altor specii cheie - în mod special modelelor lor de migrare”. </w:t>
      </w:r>
    </w:p>
    <w:p w14:paraId="7B24FC98" w14:textId="1B839AA6" w:rsidR="000B0EE7" w:rsidRPr="00E00E7F" w:rsidRDefault="009B11F3" w:rsidP="00C37522">
      <w:pPr>
        <w:ind w:firstLine="708"/>
        <w:jc w:val="both"/>
        <w:rPr>
          <w:rFonts w:ascii="Arial" w:hAnsi="Arial" w:cs="Arial"/>
        </w:rPr>
      </w:pPr>
      <w:r w:rsidRPr="00E00E7F">
        <w:rPr>
          <w:rFonts w:ascii="Arial" w:hAnsi="Arial" w:cs="Arial"/>
        </w:rPr>
        <w:t xml:space="preserve"> „Arborii uscaţi, căzuţi sau în picioare, arborii scorburoşi, pâlcuri de arbori bătrâni şi specii deosebit de rare de arbori trebuie păstrate în cantitatea şi </w:t>
      </w:r>
      <w:r w:rsidR="00C53235" w:rsidRPr="00E00E7F">
        <w:rPr>
          <w:rFonts w:ascii="Arial" w:hAnsi="Arial" w:cs="Arial"/>
        </w:rPr>
        <w:t>distribuția</w:t>
      </w:r>
      <w:r w:rsidRPr="00E00E7F">
        <w:rPr>
          <w:rFonts w:ascii="Arial" w:hAnsi="Arial" w:cs="Arial"/>
        </w:rPr>
        <w:t xml:space="preserve"> necesare protejării biodiversităţii, luându-se în calcul efectul posibil asupra sănătăţii şi stabilităţii pădurii şi ecosistemelor înconjurătoare.” </w:t>
      </w:r>
    </w:p>
    <w:p w14:paraId="54FB3CDE" w14:textId="4B1984D4" w:rsidR="009B11F3" w:rsidRPr="00E00E7F" w:rsidRDefault="009B11F3" w:rsidP="00C37522">
      <w:pPr>
        <w:ind w:firstLine="708"/>
        <w:jc w:val="both"/>
        <w:rPr>
          <w:rFonts w:ascii="Arial" w:hAnsi="Arial" w:cs="Arial"/>
        </w:rPr>
      </w:pPr>
      <w:r w:rsidRPr="00E00E7F">
        <w:rPr>
          <w:rFonts w:ascii="Arial" w:hAnsi="Arial" w:cs="Arial"/>
        </w:rPr>
        <w:t> „Biotopurile cheie ai pădurii ca de exemplu surse de apă, zone umede, aflorismente şi ravine trebuie protejate şi, dacă este cazul, refăcute în cazul în care au fost degradate de practicile forestiere”</w:t>
      </w:r>
      <w:r w:rsidR="00220195" w:rsidRPr="00E00E7F">
        <w:rPr>
          <w:rFonts w:ascii="Arial" w:hAnsi="Arial" w:cs="Arial"/>
        </w:rPr>
        <w:t>.</w:t>
      </w:r>
      <w:r w:rsidRPr="00E00E7F">
        <w:rPr>
          <w:rFonts w:ascii="Arial" w:hAnsi="Arial" w:cs="Arial"/>
        </w:rPr>
        <w:t xml:space="preserve"> </w:t>
      </w:r>
    </w:p>
    <w:p w14:paraId="455AEEFC" w14:textId="77777777" w:rsidR="009B11F3" w:rsidRPr="00E00E7F" w:rsidRDefault="009B11F3" w:rsidP="00C37522">
      <w:pPr>
        <w:jc w:val="both"/>
        <w:rPr>
          <w:rFonts w:ascii="Arial" w:hAnsi="Arial" w:cs="Arial"/>
        </w:rPr>
      </w:pPr>
      <w:r w:rsidRPr="00E00E7F">
        <w:rPr>
          <w:rFonts w:ascii="Arial" w:hAnsi="Arial" w:cs="Arial"/>
        </w:rPr>
        <w:t xml:space="preserve"> </w:t>
      </w:r>
    </w:p>
    <w:p w14:paraId="4C8F0752" w14:textId="69C85CF1" w:rsidR="009B11F3" w:rsidRPr="00E00E7F" w:rsidRDefault="009B11F3" w:rsidP="00C37522">
      <w:pPr>
        <w:jc w:val="both"/>
        <w:rPr>
          <w:rFonts w:ascii="Arial" w:hAnsi="Arial" w:cs="Arial"/>
          <w:i/>
        </w:rPr>
      </w:pPr>
      <w:r w:rsidRPr="00E00E7F">
        <w:rPr>
          <w:rFonts w:ascii="Arial" w:hAnsi="Arial" w:cs="Arial"/>
          <w:i/>
        </w:rPr>
        <w:t xml:space="preserve">C5: Menţinerea şi îmbunătăţirea funcţiilor de protecţie prin gospodărirea pădurii (mai ales solul şi apa) </w:t>
      </w:r>
    </w:p>
    <w:p w14:paraId="2618C376" w14:textId="77777777" w:rsidR="009B11F3" w:rsidRPr="00E00E7F" w:rsidRDefault="009B11F3" w:rsidP="00C37522">
      <w:pPr>
        <w:jc w:val="both"/>
        <w:rPr>
          <w:rFonts w:ascii="Arial" w:hAnsi="Arial" w:cs="Arial"/>
        </w:rPr>
      </w:pPr>
      <w:r w:rsidRPr="00E00E7F">
        <w:rPr>
          <w:rFonts w:ascii="Arial" w:hAnsi="Arial" w:cs="Arial"/>
        </w:rPr>
        <w:t xml:space="preserve"> </w:t>
      </w:r>
    </w:p>
    <w:p w14:paraId="1F0F4436" w14:textId="77777777" w:rsidR="000B0EE7" w:rsidRPr="00E00E7F" w:rsidRDefault="009B11F3" w:rsidP="00C37522">
      <w:pPr>
        <w:ind w:firstLine="708"/>
        <w:jc w:val="both"/>
        <w:rPr>
          <w:rFonts w:ascii="Arial" w:hAnsi="Arial" w:cs="Arial"/>
        </w:rPr>
      </w:pPr>
      <w:r w:rsidRPr="00E00E7F">
        <w:rPr>
          <w:rFonts w:ascii="Arial" w:hAnsi="Arial" w:cs="Arial"/>
        </w:rPr>
        <w:t xml:space="preserve"> „Suprafeţele recunoscute ca îndeplinind funcţii specifice de protecţie pentru societate trebuie înregistrate şi cartate precum şi incluse în planurile de management al pădurii.” </w:t>
      </w:r>
    </w:p>
    <w:p w14:paraId="27B883E4" w14:textId="0D412585" w:rsidR="009B11F3" w:rsidRPr="00E00E7F" w:rsidRDefault="009B11F3" w:rsidP="00C37522">
      <w:pPr>
        <w:ind w:firstLine="708"/>
        <w:jc w:val="both"/>
        <w:rPr>
          <w:rFonts w:ascii="Arial" w:hAnsi="Arial" w:cs="Arial"/>
        </w:rPr>
      </w:pPr>
      <w:r w:rsidRPr="00E00E7F">
        <w:rPr>
          <w:rFonts w:ascii="Arial" w:hAnsi="Arial" w:cs="Arial"/>
        </w:rPr>
        <w:t xml:space="preserve"> „Se va acorda o atenţie sporită operaţiunilor silvice desfăşurate pe soluri sensibile/instabile sau zone predispuse la eroziune ca şi celor efectuate în zone în care se poate provoca o eroziune excesivă a solului în cursurile de apă. În aceste zone se va evita utilizarea tehnicilor necorespunzătoare, ca arături la adâncime, şi utilizarea utilajelor necorespunzătoare. Se vor lua măsuri speciale pentru reducerea presiunii </w:t>
      </w:r>
      <w:r w:rsidR="00731051" w:rsidRPr="00E00E7F">
        <w:rPr>
          <w:rFonts w:ascii="Arial" w:hAnsi="Arial" w:cs="Arial"/>
        </w:rPr>
        <w:t>populației</w:t>
      </w:r>
      <w:r w:rsidRPr="00E00E7F">
        <w:rPr>
          <w:rFonts w:ascii="Arial" w:hAnsi="Arial" w:cs="Arial"/>
        </w:rPr>
        <w:t xml:space="preserve"> animale în păduri.” </w:t>
      </w:r>
    </w:p>
    <w:p w14:paraId="6CA8851D" w14:textId="77777777" w:rsidR="009B11F3" w:rsidRPr="00E00E7F" w:rsidRDefault="009B11F3" w:rsidP="00C37522">
      <w:pPr>
        <w:ind w:firstLine="708"/>
        <w:jc w:val="both"/>
        <w:rPr>
          <w:rFonts w:ascii="Arial" w:hAnsi="Arial" w:cs="Arial"/>
        </w:rPr>
      </w:pPr>
      <w:r w:rsidRPr="00E00E7F">
        <w:rPr>
          <w:rFonts w:ascii="Arial" w:hAnsi="Arial" w:cs="Arial"/>
        </w:rPr>
        <w:t xml:space="preserve"> „Se va acorda o atenţie deosebită practicilor forestiere din zonele forestiere cu funcţie de protejare a apei, pentru evitarea efectelor adverse asupra calităţii şi cantităţii surselor de apă. Se va evita de asemenea utilizarea necorespunzătoare a chimicalelor sau a altor substanţe dăunătoare ori a practicilor silviculturale neadecvate ce pot influenţa negativ calitatea apei.” </w:t>
      </w:r>
    </w:p>
    <w:p w14:paraId="5EE3E73C" w14:textId="59ED1F52" w:rsidR="00D30EB9" w:rsidRPr="00E00E7F" w:rsidRDefault="009B11F3" w:rsidP="00C37522">
      <w:pPr>
        <w:jc w:val="both"/>
        <w:rPr>
          <w:rFonts w:ascii="Arial" w:hAnsi="Arial" w:cs="Arial"/>
          <w:i/>
        </w:rPr>
      </w:pPr>
      <w:r w:rsidRPr="00E00E7F">
        <w:rPr>
          <w:rFonts w:ascii="Arial" w:hAnsi="Arial" w:cs="Arial"/>
        </w:rPr>
        <w:t xml:space="preserve"> </w:t>
      </w:r>
    </w:p>
    <w:p w14:paraId="73EE841E" w14:textId="20470051" w:rsidR="009B11F3" w:rsidRPr="00E00E7F" w:rsidRDefault="009B11F3" w:rsidP="00C37522">
      <w:pPr>
        <w:jc w:val="both"/>
        <w:rPr>
          <w:rFonts w:ascii="Arial" w:hAnsi="Arial" w:cs="Arial"/>
          <w:i/>
        </w:rPr>
      </w:pPr>
      <w:r w:rsidRPr="00E00E7F">
        <w:rPr>
          <w:rFonts w:ascii="Arial" w:hAnsi="Arial" w:cs="Arial"/>
          <w:i/>
        </w:rPr>
        <w:t xml:space="preserve">C6: Menţinerea celorlalte funcţii şi situaţii socio-economice </w:t>
      </w:r>
    </w:p>
    <w:p w14:paraId="204F70C8" w14:textId="77777777" w:rsidR="009B11F3" w:rsidRPr="00E00E7F" w:rsidRDefault="009B11F3" w:rsidP="00A71F52">
      <w:pPr>
        <w:jc w:val="both"/>
        <w:rPr>
          <w:rFonts w:ascii="Arial" w:hAnsi="Arial" w:cs="Arial"/>
        </w:rPr>
      </w:pPr>
      <w:r w:rsidRPr="00E00E7F">
        <w:rPr>
          <w:rFonts w:ascii="Arial" w:hAnsi="Arial" w:cs="Arial"/>
        </w:rPr>
        <w:t xml:space="preserve"> </w:t>
      </w:r>
    </w:p>
    <w:p w14:paraId="22A66221" w14:textId="77777777" w:rsidR="000B0EE7" w:rsidRPr="00E00E7F" w:rsidRDefault="009B11F3" w:rsidP="00A71F52">
      <w:pPr>
        <w:ind w:firstLine="708"/>
        <w:jc w:val="both"/>
        <w:rPr>
          <w:rFonts w:ascii="Arial" w:hAnsi="Arial" w:cs="Arial"/>
        </w:rPr>
      </w:pPr>
      <w:r w:rsidRPr="00E00E7F">
        <w:rPr>
          <w:rFonts w:ascii="Arial" w:hAnsi="Arial" w:cs="Arial"/>
        </w:rPr>
        <w:t> „Planurile de mangement forestier trebuie să urmărească respectarea multiplelor funcţii ale pădurii în raport cu societatea, să aibă în vedere rolul exploatării pădurii în dezvoltarea rurală şi mai ales să analizeze noile posibilităţi de creare a locurilor de muncă în raport cu funcţiile socio-economice ale pădurilor.”</w:t>
      </w:r>
    </w:p>
    <w:p w14:paraId="640F4BAD" w14:textId="77777777" w:rsidR="000B0EE7" w:rsidRPr="00E00E7F" w:rsidRDefault="009B11F3" w:rsidP="00A71F52">
      <w:pPr>
        <w:ind w:firstLine="708"/>
        <w:jc w:val="both"/>
        <w:rPr>
          <w:rFonts w:ascii="Arial" w:hAnsi="Arial" w:cs="Arial"/>
        </w:rPr>
      </w:pPr>
      <w:r w:rsidRPr="00E00E7F">
        <w:rPr>
          <w:rFonts w:ascii="Arial" w:hAnsi="Arial" w:cs="Arial"/>
        </w:rPr>
        <w:t xml:space="preserve"> </w:t>
      </w:r>
      <w:r w:rsidRPr="00E00E7F">
        <w:rPr>
          <w:rFonts w:ascii="Arial" w:hAnsi="Arial" w:cs="Arial"/>
        </w:rPr>
        <w:t> „Drepturile de proprietate şi deţinere a terenurilor trebuie bine clarificate, documentate şi stabilite pentru suprafeţele forestiere relevante. În egală măsură drepturile legale, cutumiare şi tradiţionale asupra terenului împădurit trebuie clarificate, recunoscute şi respectate.”</w:t>
      </w:r>
    </w:p>
    <w:p w14:paraId="39D714D3" w14:textId="77777777" w:rsidR="000B0EE7" w:rsidRPr="00E00E7F" w:rsidRDefault="009B11F3" w:rsidP="00A71F52">
      <w:pPr>
        <w:ind w:firstLine="708"/>
        <w:jc w:val="both"/>
        <w:rPr>
          <w:rFonts w:ascii="Arial" w:hAnsi="Arial" w:cs="Arial"/>
        </w:rPr>
      </w:pPr>
      <w:r w:rsidRPr="00E00E7F">
        <w:rPr>
          <w:rFonts w:ascii="Arial" w:hAnsi="Arial" w:cs="Arial"/>
        </w:rPr>
        <w:t xml:space="preserve"> </w:t>
      </w:r>
      <w:r w:rsidRPr="00E00E7F">
        <w:rPr>
          <w:rFonts w:ascii="Arial" w:hAnsi="Arial" w:cs="Arial"/>
        </w:rPr>
        <w:t xml:space="preserve"> „Siturile recunoscute ca având o semnificaţie istorică, culturală sau spirituală vor fi protejate şi administrate într-un mod corespunzător semnificaţiei sitului.” </w:t>
      </w:r>
    </w:p>
    <w:p w14:paraId="0B46A87D" w14:textId="77777777" w:rsidR="009B11F3" w:rsidRDefault="009B11F3" w:rsidP="00A71F52">
      <w:pPr>
        <w:ind w:firstLine="708"/>
        <w:jc w:val="both"/>
        <w:rPr>
          <w:rFonts w:ascii="Arial" w:hAnsi="Arial" w:cs="Arial"/>
        </w:rPr>
      </w:pPr>
      <w:r w:rsidRPr="00E00E7F">
        <w:rPr>
          <w:rFonts w:ascii="Arial" w:hAnsi="Arial" w:cs="Arial"/>
        </w:rPr>
        <w:t> „Este recomandabil ca practicile de gospodărire a pădurii să folosească din plin experienţa şi cunoştinţele locale despre pădure, furnizate de comunităţile locale, deţinătorii de păduri, ONG-uri şi localnici.”</w:t>
      </w:r>
    </w:p>
    <w:p w14:paraId="422A39E7" w14:textId="77777777" w:rsidR="0092528F" w:rsidRDefault="0092528F" w:rsidP="00A71F52">
      <w:pPr>
        <w:ind w:firstLine="708"/>
        <w:jc w:val="both"/>
        <w:rPr>
          <w:rFonts w:ascii="Arial" w:hAnsi="Arial" w:cs="Arial"/>
        </w:rPr>
      </w:pPr>
    </w:p>
    <w:p w14:paraId="2E7312F5" w14:textId="77777777" w:rsidR="0092528F" w:rsidRPr="00E00E7F" w:rsidRDefault="0092528F" w:rsidP="00A71F52">
      <w:pPr>
        <w:ind w:firstLine="708"/>
        <w:jc w:val="both"/>
        <w:rPr>
          <w:rFonts w:ascii="Arial" w:hAnsi="Arial" w:cs="Arial"/>
        </w:rPr>
      </w:pPr>
    </w:p>
    <w:p w14:paraId="30BA81FA" w14:textId="77777777" w:rsidR="009B11F3" w:rsidRPr="00E00E7F" w:rsidRDefault="009B11F3" w:rsidP="00A71F52">
      <w:pPr>
        <w:rPr>
          <w:rFonts w:ascii="Arial" w:hAnsi="Arial" w:cs="Arial"/>
        </w:rPr>
      </w:pPr>
      <w:r w:rsidRPr="00E00E7F">
        <w:rPr>
          <w:rFonts w:ascii="Arial" w:hAnsi="Arial" w:cs="Arial"/>
        </w:rPr>
        <w:t xml:space="preserve"> </w:t>
      </w:r>
    </w:p>
    <w:p w14:paraId="7E1920FE" w14:textId="3E11C27C" w:rsidR="000B0EE7" w:rsidRPr="00E00E7F" w:rsidRDefault="000B0EE7" w:rsidP="00A71F52">
      <w:pPr>
        <w:pStyle w:val="Default"/>
        <w:ind w:firstLine="708"/>
        <w:jc w:val="both"/>
        <w:rPr>
          <w:rFonts w:ascii="Arial" w:hAnsi="Arial" w:cs="Arial"/>
          <w:b/>
          <w:bCs/>
          <w:i/>
          <w:iCs/>
          <w:color w:val="auto"/>
          <w:sz w:val="22"/>
          <w:szCs w:val="22"/>
          <w:lang w:val="ro-RO"/>
        </w:rPr>
      </w:pPr>
      <w:r w:rsidRPr="00E00E7F">
        <w:rPr>
          <w:rFonts w:ascii="Arial" w:hAnsi="Arial" w:cs="Arial"/>
          <w:b/>
          <w:bCs/>
          <w:i/>
          <w:iCs/>
          <w:color w:val="auto"/>
          <w:sz w:val="22"/>
          <w:szCs w:val="22"/>
          <w:lang w:val="ro-RO"/>
        </w:rPr>
        <w:lastRenderedPageBreak/>
        <w:t>Strategia forestieră natională 20</w:t>
      </w:r>
      <w:r w:rsidR="00D30EB9" w:rsidRPr="00E00E7F">
        <w:rPr>
          <w:rFonts w:ascii="Arial" w:hAnsi="Arial" w:cs="Arial"/>
          <w:b/>
          <w:bCs/>
          <w:i/>
          <w:iCs/>
          <w:color w:val="auto"/>
          <w:sz w:val="22"/>
          <w:szCs w:val="22"/>
          <w:lang w:val="ro-RO"/>
        </w:rPr>
        <w:t>20</w:t>
      </w:r>
      <w:r w:rsidRPr="00E00E7F">
        <w:rPr>
          <w:rFonts w:ascii="Arial" w:hAnsi="Arial" w:cs="Arial"/>
          <w:b/>
          <w:bCs/>
          <w:i/>
          <w:iCs/>
          <w:color w:val="auto"/>
          <w:sz w:val="22"/>
          <w:szCs w:val="22"/>
          <w:lang w:val="ro-RO"/>
        </w:rPr>
        <w:t>-20</w:t>
      </w:r>
      <w:r w:rsidR="00D30EB9" w:rsidRPr="00E00E7F">
        <w:rPr>
          <w:rFonts w:ascii="Arial" w:hAnsi="Arial" w:cs="Arial"/>
          <w:b/>
          <w:bCs/>
          <w:i/>
          <w:iCs/>
          <w:color w:val="auto"/>
          <w:sz w:val="22"/>
          <w:szCs w:val="22"/>
          <w:lang w:val="ro-RO"/>
        </w:rPr>
        <w:t>30</w:t>
      </w:r>
      <w:r w:rsidRPr="00E00E7F">
        <w:rPr>
          <w:rFonts w:ascii="Arial" w:hAnsi="Arial" w:cs="Arial"/>
          <w:b/>
          <w:bCs/>
          <w:i/>
          <w:iCs/>
          <w:color w:val="auto"/>
          <w:sz w:val="22"/>
          <w:szCs w:val="22"/>
          <w:lang w:val="ro-RO"/>
        </w:rPr>
        <w:t xml:space="preserve"> </w:t>
      </w:r>
    </w:p>
    <w:p w14:paraId="2513B3ED" w14:textId="77777777" w:rsidR="000B0EE7" w:rsidRPr="00E00E7F" w:rsidRDefault="000B0EE7" w:rsidP="00A71F52">
      <w:pPr>
        <w:pStyle w:val="Default"/>
        <w:jc w:val="both"/>
        <w:rPr>
          <w:rFonts w:ascii="Arial" w:hAnsi="Arial" w:cs="Arial"/>
          <w:color w:val="auto"/>
          <w:sz w:val="22"/>
          <w:szCs w:val="22"/>
          <w:lang w:val="ro-RO"/>
        </w:rPr>
      </w:pPr>
    </w:p>
    <w:p w14:paraId="7FEA441D"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ab/>
        <w:t xml:space="preserve">Avand în vedere functiile ecologice, sociale si economice ale pădurilor, s-a impus ca actualizarea politicii si strategiei de dezvoltare a sectorului forestier să fie un proces consultativ si participatoriu, la care să-si aducă contributia toti factorii implicati, inclusiv publicul larg. </w:t>
      </w:r>
    </w:p>
    <w:p w14:paraId="59441581"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ab/>
      </w:r>
    </w:p>
    <w:p w14:paraId="23F9D134"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ab/>
        <w:t xml:space="preserve">Având în vedere rolul domeniul forestier pentru societate precum şi pentru toate ramurile economice, dezvoltarea acestui sector se realizează sub supravegherea statului, prin elaborarea şi transpunerea în practică a unei strategii sectoriale, iar pe termen scurt prin implementarea unei politici corelate cu documentul strategic. </w:t>
      </w:r>
    </w:p>
    <w:p w14:paraId="41DB7B7A"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ab/>
      </w:r>
    </w:p>
    <w:p w14:paraId="1C1CCB05"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ab/>
        <w:t xml:space="preserve">Obiectivul general al strategiei este </w:t>
      </w:r>
      <w:r w:rsidRPr="00E00E7F">
        <w:rPr>
          <w:rFonts w:ascii="Arial" w:hAnsi="Arial" w:cs="Arial"/>
          <w:i/>
          <w:iCs/>
          <w:color w:val="auto"/>
          <w:sz w:val="22"/>
          <w:szCs w:val="22"/>
          <w:lang w:val="ro-RO"/>
        </w:rPr>
        <w:t>dezvoltarea durabilă a sectorului forestier, in scopul cresterii calitătii vietii si asigurării necesitătilor prezente si viitoare ale societătii, în context european</w:t>
      </w:r>
      <w:r w:rsidRPr="00E00E7F">
        <w:rPr>
          <w:rFonts w:ascii="Arial" w:hAnsi="Arial" w:cs="Arial"/>
          <w:color w:val="auto"/>
          <w:sz w:val="22"/>
          <w:szCs w:val="22"/>
          <w:lang w:val="ro-RO"/>
        </w:rPr>
        <w:t xml:space="preserve">. </w:t>
      </w:r>
    </w:p>
    <w:p w14:paraId="17A52E2D" w14:textId="77777777" w:rsidR="000B0EE7" w:rsidRPr="00E00E7F" w:rsidRDefault="000B0EE7" w:rsidP="00A71F52">
      <w:pPr>
        <w:pStyle w:val="Default"/>
        <w:jc w:val="both"/>
        <w:rPr>
          <w:rFonts w:ascii="Arial" w:hAnsi="Arial" w:cs="Arial"/>
          <w:color w:val="auto"/>
          <w:sz w:val="22"/>
          <w:szCs w:val="22"/>
          <w:lang w:val="ro-RO"/>
        </w:rPr>
      </w:pPr>
    </w:p>
    <w:p w14:paraId="36E92008"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 xml:space="preserve">Obiective specifice ale strategiei sunt următoarele: </w:t>
      </w:r>
    </w:p>
    <w:p w14:paraId="287EA8C7" w14:textId="77777777" w:rsidR="000B0EE7" w:rsidRPr="00E00E7F" w:rsidRDefault="000B0EE7" w:rsidP="00A71F52">
      <w:pPr>
        <w:pStyle w:val="Default"/>
        <w:jc w:val="both"/>
        <w:rPr>
          <w:rFonts w:ascii="Arial" w:hAnsi="Arial" w:cs="Arial"/>
          <w:color w:val="auto"/>
          <w:sz w:val="22"/>
          <w:szCs w:val="22"/>
          <w:lang w:val="ro-RO"/>
        </w:rPr>
      </w:pPr>
    </w:p>
    <w:p w14:paraId="1E1D93EA"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 xml:space="preserve">1. Dezvoltarea cadrului institutional si de reglementare a activitătii din sectorul forestier; </w:t>
      </w:r>
    </w:p>
    <w:p w14:paraId="6FC045A2"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 xml:space="preserve">2. Gestionarea durabilă şi dezvoltarea resurselor forestiere; </w:t>
      </w:r>
    </w:p>
    <w:p w14:paraId="3E3C3896"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 xml:space="preserve">3. Planificarea forestieră; </w:t>
      </w:r>
    </w:p>
    <w:p w14:paraId="27539927"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 xml:space="preserve">4. Valorificarea superioară a produselor forestiere; </w:t>
      </w:r>
    </w:p>
    <w:p w14:paraId="4D272BA8" w14:textId="77777777"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 xml:space="preserve">5. Dezvoltarea dialogului intersectorial si a comunicării strategice în domeniul forestier; </w:t>
      </w:r>
    </w:p>
    <w:p w14:paraId="72C2B899" w14:textId="2D099DCC" w:rsidR="000B0EE7" w:rsidRPr="00E00E7F" w:rsidRDefault="000B0EE7" w:rsidP="00A71F52">
      <w:pPr>
        <w:pStyle w:val="Default"/>
        <w:jc w:val="both"/>
        <w:rPr>
          <w:rFonts w:ascii="Arial" w:hAnsi="Arial" w:cs="Arial"/>
          <w:color w:val="auto"/>
          <w:sz w:val="22"/>
          <w:szCs w:val="22"/>
          <w:lang w:val="ro-RO"/>
        </w:rPr>
      </w:pPr>
      <w:r w:rsidRPr="00E00E7F">
        <w:rPr>
          <w:rFonts w:ascii="Arial" w:hAnsi="Arial" w:cs="Arial"/>
          <w:color w:val="auto"/>
          <w:sz w:val="22"/>
          <w:szCs w:val="22"/>
          <w:lang w:val="ro-RO"/>
        </w:rPr>
        <w:t>6. Dezvoltarea cercetării stiintifice si a învătământului forestier.</w:t>
      </w:r>
    </w:p>
    <w:p w14:paraId="3330CD5A" w14:textId="7F2A9435" w:rsidR="000B0EE7" w:rsidRPr="00E00E7F" w:rsidRDefault="000B0EE7" w:rsidP="000B0EE7">
      <w:pPr>
        <w:pStyle w:val="Default"/>
        <w:rPr>
          <w:rFonts w:ascii="Arial" w:hAnsi="Arial" w:cs="Arial"/>
          <w:b/>
          <w:bCs/>
          <w:i/>
          <w:iCs/>
          <w:color w:val="auto"/>
          <w:sz w:val="22"/>
          <w:szCs w:val="22"/>
          <w:lang w:val="ro-RO"/>
        </w:rPr>
      </w:pPr>
    </w:p>
    <w:p w14:paraId="1F84B6A8" w14:textId="77777777" w:rsidR="00360427" w:rsidRPr="00E00E7F" w:rsidRDefault="00360427" w:rsidP="000B0EE7">
      <w:pPr>
        <w:pStyle w:val="Default"/>
        <w:rPr>
          <w:rFonts w:ascii="Arial" w:hAnsi="Arial" w:cs="Arial"/>
          <w:b/>
          <w:bCs/>
          <w:i/>
          <w:iCs/>
          <w:color w:val="auto"/>
          <w:sz w:val="22"/>
          <w:szCs w:val="22"/>
          <w:lang w:val="ro-RO"/>
        </w:rPr>
      </w:pPr>
    </w:p>
    <w:p w14:paraId="7F5A2A44" w14:textId="77777777" w:rsidR="009F7275" w:rsidRPr="00E00E7F" w:rsidRDefault="009F7275" w:rsidP="000B0EE7">
      <w:pPr>
        <w:pStyle w:val="Default"/>
        <w:rPr>
          <w:rFonts w:ascii="Arial" w:hAnsi="Arial" w:cs="Arial"/>
          <w:b/>
          <w:bCs/>
          <w:i/>
          <w:iCs/>
          <w:color w:val="auto"/>
          <w:sz w:val="22"/>
          <w:szCs w:val="22"/>
          <w:lang w:val="ro-RO"/>
        </w:rPr>
      </w:pPr>
    </w:p>
    <w:p w14:paraId="15DFF23D" w14:textId="77777777" w:rsidR="000425CC" w:rsidRPr="00E00E7F" w:rsidRDefault="001B21DB" w:rsidP="000425CC">
      <w:pPr>
        <w:pStyle w:val="Normal1"/>
        <w:spacing w:after="0" w:line="240" w:lineRule="auto"/>
        <w:jc w:val="center"/>
        <w:rPr>
          <w:rFonts w:ascii="Arial" w:hAnsi="Arial" w:cs="Arial"/>
          <w:b/>
          <w:bCs/>
          <w:lang w:val="ro-RO"/>
        </w:rPr>
      </w:pPr>
      <w:r w:rsidRPr="00E00E7F">
        <w:rPr>
          <w:rFonts w:ascii="Arial" w:eastAsia="Arial" w:hAnsi="Arial" w:cs="Arial"/>
          <w:b/>
          <w:lang w:val="ro-RO"/>
        </w:rPr>
        <w:t>Obiective de conservare specifice situ</w:t>
      </w:r>
      <w:r w:rsidR="000425CC" w:rsidRPr="00E00E7F">
        <w:rPr>
          <w:rFonts w:ascii="Arial" w:eastAsia="Arial" w:hAnsi="Arial" w:cs="Arial"/>
          <w:b/>
          <w:lang w:val="ro-RO"/>
        </w:rPr>
        <w:t xml:space="preserve">rilor  </w:t>
      </w:r>
      <w:r w:rsidR="000425CC" w:rsidRPr="00E00E7F">
        <w:rPr>
          <w:rFonts w:ascii="Arial" w:hAnsi="Arial" w:cs="Arial"/>
          <w:b/>
          <w:bCs/>
          <w:lang w:val="ro-RO"/>
        </w:rPr>
        <w:t xml:space="preserve">Natura 2000 </w:t>
      </w:r>
    </w:p>
    <w:p w14:paraId="1043672A" w14:textId="06E3D318" w:rsidR="000425CC" w:rsidRPr="00E00E7F" w:rsidRDefault="00E00E7F" w:rsidP="000425CC">
      <w:pPr>
        <w:pStyle w:val="Normal1"/>
        <w:spacing w:after="0" w:line="240" w:lineRule="auto"/>
        <w:jc w:val="center"/>
        <w:rPr>
          <w:rFonts w:ascii="Arial" w:hAnsi="Arial" w:cs="Arial"/>
          <w:b/>
          <w:bCs/>
          <w:lang w:val="ro-RO"/>
        </w:rPr>
      </w:pPr>
      <w:r w:rsidRPr="00E00E7F">
        <w:rPr>
          <w:rFonts w:ascii="Arial" w:hAnsi="Arial" w:cs="Arial"/>
          <w:b/>
          <w:bCs/>
        </w:rPr>
        <w:t>R</w:t>
      </w:r>
      <w:r w:rsidRPr="00E00E7F">
        <w:rPr>
          <w:rFonts w:ascii="Arial" w:hAnsi="Arial" w:cs="Arial"/>
          <w:b/>
          <w:bCs/>
          <w:lang w:val="it-IT"/>
        </w:rPr>
        <w:t>OSCI0013 Bucegi</w:t>
      </w:r>
      <w:r w:rsidRPr="00E00E7F">
        <w:rPr>
          <w:rFonts w:ascii="Arial" w:hAnsi="Arial" w:cs="Arial"/>
          <w:b/>
          <w:bCs/>
        </w:rPr>
        <w:t xml:space="preserve">, ROSCI0102 Leaota, </w:t>
      </w:r>
      <w:r w:rsidRPr="00E00E7F">
        <w:rPr>
          <w:rFonts w:ascii="Arial" w:hAnsi="Arial" w:cs="Arial"/>
          <w:b/>
          <w:bCs/>
          <w:lang w:val="it-IT"/>
        </w:rPr>
        <w:t>ROSCI0194 Piatra Craiului, ROSPA0165 Piatra Craiului și Rezervația Științifică Monument al Naturii RONPA0254- Cheile Zărneștilor</w:t>
      </w:r>
      <w:r w:rsidR="000425CC" w:rsidRPr="00E00E7F">
        <w:rPr>
          <w:rFonts w:ascii="Arial" w:hAnsi="Arial" w:cs="Arial"/>
          <w:b/>
          <w:bCs/>
          <w:lang w:val="ro-RO"/>
        </w:rPr>
        <w:t>.</w:t>
      </w:r>
    </w:p>
    <w:p w14:paraId="41FFA03E" w14:textId="0A378DB1" w:rsidR="00D30EB9" w:rsidRPr="00E00E7F" w:rsidRDefault="0050660C" w:rsidP="000425CC">
      <w:pPr>
        <w:pStyle w:val="Normal1"/>
        <w:spacing w:after="0" w:line="240" w:lineRule="auto"/>
        <w:jc w:val="center"/>
        <w:rPr>
          <w:rFonts w:ascii="Times New Roman" w:eastAsia="Times New Roman" w:hAnsi="Times New Roman" w:cs="Times New Roman"/>
          <w:highlight w:val="yellow"/>
          <w:lang w:val="ro-RO"/>
        </w:rPr>
      </w:pPr>
      <w:r w:rsidRPr="00E00E7F">
        <w:rPr>
          <w:rFonts w:ascii="Arial" w:hAnsi="Arial" w:cs="Arial"/>
          <w:lang w:val="ro-RO"/>
        </w:rPr>
        <w:tab/>
      </w:r>
    </w:p>
    <w:p w14:paraId="7EF88883" w14:textId="77777777" w:rsidR="00360427" w:rsidRPr="00E00E7F" w:rsidRDefault="00360427" w:rsidP="00360427">
      <w:pPr>
        <w:widowControl/>
        <w:overflowPunct w:val="0"/>
        <w:adjustRightInd w:val="0"/>
        <w:ind w:firstLine="567"/>
        <w:jc w:val="both"/>
        <w:rPr>
          <w:rFonts w:ascii="Arial" w:hAnsi="Arial" w:cs="Arial"/>
        </w:rPr>
      </w:pPr>
      <w:r w:rsidRPr="00E00E7F">
        <w:rPr>
          <w:rFonts w:ascii="Arial" w:hAnsi="Arial" w:cs="Arial"/>
        </w:rPr>
        <w:t>Baza legislativă pentru înfiinţarea reţelei Natura 2000 o constituie Directivele 79/409/EC („Directiva Păsări”) şi 92/43/EEC („Directiva Habitate”). Conform Directivei Habitate, scopul reţelei Natura 2000 este de a stabili un „statut de conservare favorabil” pentru habitatele şi speciile considerate a fi de interes comunitar.</w:t>
      </w:r>
    </w:p>
    <w:p w14:paraId="1F9A0A2B" w14:textId="77777777" w:rsidR="00360427" w:rsidRPr="00E00E7F" w:rsidRDefault="00360427" w:rsidP="00360427">
      <w:pPr>
        <w:widowControl/>
        <w:overflowPunct w:val="0"/>
        <w:adjustRightInd w:val="0"/>
        <w:ind w:firstLine="567"/>
        <w:jc w:val="both"/>
        <w:rPr>
          <w:rFonts w:ascii="Arial" w:hAnsi="Arial" w:cs="Arial"/>
        </w:rPr>
      </w:pPr>
      <w:r w:rsidRPr="00E00E7F">
        <w:rPr>
          <w:rFonts w:ascii="Arial" w:hAnsi="Arial" w:cs="Arial"/>
        </w:rPr>
        <w:t>Articolul 4 al Directivei Habitate afirmă în mod clar că de îndată ce o arie este constituită ca sit de importanţă comunitară, aceasta trebuie tratată în conformitate cu prevederile Articolului 6. Înainte de orice se vor lua măsuri ca practicile de utilizare a terenului să nu provoace degradarea valorilor de conservare ale sitului. Pentru siturile forestiere, de exemplu, aceasta ar putea include, de pildă, să nu se facă defrişări pe suprafeţe mari, să nu se schimbe forma de utilizare a terenului sau să nu se înlocuiască speciile indigene de arbori cu alte specii exotice.</w:t>
      </w:r>
    </w:p>
    <w:p w14:paraId="7384E1C5" w14:textId="77777777" w:rsidR="00360427" w:rsidRPr="00E00E7F" w:rsidRDefault="00360427" w:rsidP="00360427">
      <w:pPr>
        <w:widowControl/>
        <w:overflowPunct w:val="0"/>
        <w:adjustRightInd w:val="0"/>
        <w:ind w:firstLine="567"/>
        <w:jc w:val="both"/>
        <w:rPr>
          <w:rFonts w:ascii="Arial" w:hAnsi="Arial" w:cs="Arial"/>
        </w:rPr>
      </w:pPr>
      <w:r w:rsidRPr="00E00E7F">
        <w:rPr>
          <w:rFonts w:ascii="Arial" w:hAnsi="Arial" w:cs="Arial"/>
        </w:rPr>
        <w:t xml:space="preserve"> Conceptul de „statut de conservare favorabil” este definit în articolul 1 al directivei habitate în funcţie de dinamica populaţiilor de specii, tendinţe în răspândirea speciilor şi habitatelor şi de restul zonei de habitate. (Natura 2000 şi pădurile, C.E.)</w:t>
      </w:r>
    </w:p>
    <w:p w14:paraId="4BD62DB7" w14:textId="77777777" w:rsidR="00360427" w:rsidRDefault="00360427" w:rsidP="00360427">
      <w:pPr>
        <w:widowControl/>
        <w:overflowPunct w:val="0"/>
        <w:adjustRightInd w:val="0"/>
        <w:ind w:firstLine="567"/>
        <w:jc w:val="both"/>
        <w:rPr>
          <w:rFonts w:ascii="Arial" w:hAnsi="Arial" w:cs="Arial"/>
        </w:rPr>
      </w:pPr>
      <w:r w:rsidRPr="00E00E7F">
        <w:rPr>
          <w:rFonts w:ascii="Arial" w:hAnsi="Arial" w:cs="Arial"/>
        </w:rPr>
        <w:t>Obiectivele de conservare a ariilor naturale protejate au în vedere menţinerea şi restaurarea statutului favorabil de conservare a habitatelor și speciilor de interes comunitar. Stabilirea obiectivelor de conservare se face ţinându-se cont de caracteristicile ariei naturale protejate (reprezentativitate, suprafaţa relativă, populaţia, statutul de conservare etc.).</w:t>
      </w:r>
    </w:p>
    <w:p w14:paraId="325FA013" w14:textId="77777777" w:rsidR="0092528F" w:rsidRDefault="0092528F" w:rsidP="00360427">
      <w:pPr>
        <w:widowControl/>
        <w:overflowPunct w:val="0"/>
        <w:adjustRightInd w:val="0"/>
        <w:ind w:firstLine="567"/>
        <w:jc w:val="both"/>
        <w:rPr>
          <w:rFonts w:ascii="Arial" w:hAnsi="Arial" w:cs="Arial"/>
        </w:rPr>
      </w:pPr>
    </w:p>
    <w:p w14:paraId="464A8510" w14:textId="77777777" w:rsidR="0092528F" w:rsidRDefault="0092528F" w:rsidP="00360427">
      <w:pPr>
        <w:widowControl/>
        <w:overflowPunct w:val="0"/>
        <w:adjustRightInd w:val="0"/>
        <w:ind w:firstLine="567"/>
        <w:jc w:val="both"/>
        <w:rPr>
          <w:rFonts w:ascii="Arial" w:hAnsi="Arial" w:cs="Arial"/>
        </w:rPr>
      </w:pPr>
    </w:p>
    <w:p w14:paraId="23AE9D7A" w14:textId="77777777" w:rsidR="0092528F" w:rsidRDefault="0092528F" w:rsidP="00360427">
      <w:pPr>
        <w:widowControl/>
        <w:overflowPunct w:val="0"/>
        <w:adjustRightInd w:val="0"/>
        <w:ind w:firstLine="567"/>
        <w:jc w:val="both"/>
        <w:rPr>
          <w:rFonts w:ascii="Arial" w:hAnsi="Arial" w:cs="Arial"/>
        </w:rPr>
      </w:pPr>
    </w:p>
    <w:p w14:paraId="253CD7E5" w14:textId="77777777" w:rsidR="0092528F" w:rsidRDefault="0092528F" w:rsidP="00360427">
      <w:pPr>
        <w:widowControl/>
        <w:overflowPunct w:val="0"/>
        <w:adjustRightInd w:val="0"/>
        <w:ind w:firstLine="567"/>
        <w:jc w:val="both"/>
        <w:rPr>
          <w:rFonts w:ascii="Arial" w:hAnsi="Arial" w:cs="Arial"/>
        </w:rPr>
      </w:pPr>
    </w:p>
    <w:p w14:paraId="0B9F77C1" w14:textId="77777777" w:rsidR="0092528F" w:rsidRDefault="0092528F" w:rsidP="00360427">
      <w:pPr>
        <w:widowControl/>
        <w:overflowPunct w:val="0"/>
        <w:adjustRightInd w:val="0"/>
        <w:ind w:firstLine="567"/>
        <w:jc w:val="both"/>
        <w:rPr>
          <w:rFonts w:ascii="Arial" w:hAnsi="Arial" w:cs="Arial"/>
        </w:rPr>
      </w:pPr>
    </w:p>
    <w:p w14:paraId="4C8F51A5" w14:textId="77777777" w:rsidR="0092528F" w:rsidRDefault="0092528F" w:rsidP="00360427">
      <w:pPr>
        <w:widowControl/>
        <w:overflowPunct w:val="0"/>
        <w:adjustRightInd w:val="0"/>
        <w:ind w:firstLine="567"/>
        <w:jc w:val="both"/>
        <w:rPr>
          <w:rFonts w:ascii="Arial" w:hAnsi="Arial" w:cs="Arial"/>
        </w:rPr>
      </w:pPr>
    </w:p>
    <w:p w14:paraId="67B73627" w14:textId="77777777" w:rsidR="0092528F" w:rsidRDefault="0092528F" w:rsidP="00360427">
      <w:pPr>
        <w:widowControl/>
        <w:overflowPunct w:val="0"/>
        <w:adjustRightInd w:val="0"/>
        <w:ind w:firstLine="567"/>
        <w:jc w:val="both"/>
        <w:rPr>
          <w:rFonts w:ascii="Arial" w:hAnsi="Arial" w:cs="Arial"/>
        </w:rPr>
      </w:pPr>
    </w:p>
    <w:p w14:paraId="344E5F24" w14:textId="77777777" w:rsidR="0092528F" w:rsidRPr="00E00E7F" w:rsidRDefault="0092528F" w:rsidP="00360427">
      <w:pPr>
        <w:widowControl/>
        <w:overflowPunct w:val="0"/>
        <w:adjustRightInd w:val="0"/>
        <w:ind w:firstLine="567"/>
        <w:jc w:val="both"/>
        <w:rPr>
          <w:rFonts w:ascii="Arial" w:hAnsi="Arial" w:cs="Arial"/>
        </w:rPr>
      </w:pPr>
    </w:p>
    <w:p w14:paraId="72A495BA" w14:textId="3DA4A78B" w:rsidR="00360427" w:rsidRPr="00464B07" w:rsidRDefault="00360427" w:rsidP="00360427">
      <w:pPr>
        <w:widowControl/>
        <w:overflowPunct w:val="0"/>
        <w:adjustRightInd w:val="0"/>
        <w:ind w:firstLine="840"/>
        <w:jc w:val="both"/>
        <w:rPr>
          <w:rFonts w:ascii="Arial" w:hAnsi="Arial" w:cs="Arial"/>
          <w:color w:val="EE0000"/>
        </w:rPr>
      </w:pPr>
    </w:p>
    <w:p w14:paraId="2F10EF04" w14:textId="77777777" w:rsidR="00360427" w:rsidRPr="00E9134B" w:rsidRDefault="00360427" w:rsidP="00360427">
      <w:pPr>
        <w:widowControl/>
        <w:overflowPunct w:val="0"/>
        <w:adjustRightInd w:val="0"/>
        <w:ind w:firstLine="840"/>
        <w:jc w:val="both"/>
        <w:rPr>
          <w:rFonts w:ascii="Arial" w:hAnsi="Arial" w:cs="Arial"/>
        </w:rPr>
      </w:pPr>
    </w:p>
    <w:p w14:paraId="37AE3C67" w14:textId="77777777" w:rsidR="00360427" w:rsidRPr="00E9134B" w:rsidRDefault="00360427" w:rsidP="00360427">
      <w:pPr>
        <w:widowControl/>
        <w:overflowPunct w:val="0"/>
        <w:adjustRightInd w:val="0"/>
        <w:ind w:firstLine="840"/>
        <w:jc w:val="both"/>
        <w:rPr>
          <w:rFonts w:ascii="Arial" w:hAnsi="Arial" w:cs="Arial"/>
        </w:rPr>
      </w:pPr>
      <w:r w:rsidRPr="00E9134B">
        <w:rPr>
          <w:rFonts w:ascii="Arial" w:hAnsi="Arial" w:cs="Arial"/>
        </w:rPr>
        <w:t xml:space="preserve">  Integritatea ariei naturale protejate de interes comunitar este posibil afectată dacă planul poate:</w:t>
      </w:r>
    </w:p>
    <w:p w14:paraId="32500DFD" w14:textId="77777777" w:rsidR="00360427" w:rsidRPr="00E9134B" w:rsidRDefault="00360427" w:rsidP="00360427">
      <w:pPr>
        <w:widowControl/>
        <w:overflowPunct w:val="0"/>
        <w:adjustRightInd w:val="0"/>
        <w:ind w:firstLine="840"/>
        <w:jc w:val="both"/>
        <w:rPr>
          <w:rFonts w:ascii="Arial" w:hAnsi="Arial" w:cs="Arial"/>
        </w:rPr>
      </w:pPr>
      <w:r w:rsidRPr="00E9134B">
        <w:rPr>
          <w:rFonts w:ascii="Arial" w:hAnsi="Arial" w:cs="Arial"/>
        </w:rPr>
        <w:t xml:space="preserve">    1. să reducă suprafaţa habitatelor şi/sau numărul exemplarelor speciilor de interes comunitar;</w:t>
      </w:r>
    </w:p>
    <w:p w14:paraId="44358331" w14:textId="77777777" w:rsidR="00360427" w:rsidRPr="00E9134B" w:rsidRDefault="00360427" w:rsidP="00360427">
      <w:pPr>
        <w:widowControl/>
        <w:overflowPunct w:val="0"/>
        <w:adjustRightInd w:val="0"/>
        <w:ind w:firstLine="840"/>
        <w:jc w:val="both"/>
        <w:rPr>
          <w:rFonts w:ascii="Arial" w:hAnsi="Arial" w:cs="Arial"/>
        </w:rPr>
      </w:pPr>
      <w:r w:rsidRPr="00E9134B">
        <w:rPr>
          <w:rFonts w:ascii="Arial" w:hAnsi="Arial" w:cs="Arial"/>
        </w:rPr>
        <w:t xml:space="preserve">    2. să ducă la fragmentarea habitatelor speciilor de interes comunitar;</w:t>
      </w:r>
    </w:p>
    <w:p w14:paraId="53F6D84D" w14:textId="77777777" w:rsidR="00360427" w:rsidRPr="00E9134B" w:rsidRDefault="00360427" w:rsidP="00360427">
      <w:pPr>
        <w:widowControl/>
        <w:overflowPunct w:val="0"/>
        <w:adjustRightInd w:val="0"/>
        <w:ind w:firstLine="840"/>
        <w:jc w:val="both"/>
        <w:rPr>
          <w:rFonts w:ascii="Arial" w:hAnsi="Arial" w:cs="Arial"/>
        </w:rPr>
      </w:pPr>
      <w:r w:rsidRPr="00E9134B">
        <w:rPr>
          <w:rFonts w:ascii="Arial" w:hAnsi="Arial" w:cs="Arial"/>
        </w:rPr>
        <w:t xml:space="preserve">    3. să aibă impact negativ asupra factorilor care determină menţinerea stării favorabile de conservare a ariei naturale protejate de interes comunitar;</w:t>
      </w:r>
    </w:p>
    <w:p w14:paraId="3FD4D239" w14:textId="77777777" w:rsidR="00360427" w:rsidRPr="00E9134B" w:rsidRDefault="00360427" w:rsidP="00360427">
      <w:pPr>
        <w:widowControl/>
        <w:overflowPunct w:val="0"/>
        <w:adjustRightInd w:val="0"/>
        <w:ind w:firstLine="840"/>
        <w:jc w:val="both"/>
        <w:rPr>
          <w:rFonts w:ascii="Arial" w:hAnsi="Arial" w:cs="Arial"/>
        </w:rPr>
      </w:pPr>
      <w:r w:rsidRPr="00E9134B">
        <w:rPr>
          <w:rFonts w:ascii="Arial" w:hAnsi="Arial" w:cs="Arial"/>
        </w:rPr>
        <w:t xml:space="preserve">    4. să producă modificări ale dinamicii relaţiilor care definesc structura şi/sau funcţia ariei naturale protejate de interes comunitar.</w:t>
      </w:r>
    </w:p>
    <w:p w14:paraId="62919CC9" w14:textId="77777777" w:rsidR="00360427" w:rsidRPr="00E9134B" w:rsidRDefault="00360427" w:rsidP="00360427">
      <w:pPr>
        <w:widowControl/>
        <w:overflowPunct w:val="0"/>
        <w:adjustRightInd w:val="0"/>
        <w:ind w:firstLine="840"/>
        <w:jc w:val="both"/>
        <w:rPr>
          <w:rFonts w:ascii="Arial" w:hAnsi="Arial" w:cs="Arial"/>
        </w:rPr>
      </w:pPr>
    </w:p>
    <w:p w14:paraId="0738C12F" w14:textId="77777777" w:rsidR="00360427" w:rsidRPr="00E9134B" w:rsidRDefault="00360427" w:rsidP="00360427">
      <w:pPr>
        <w:widowControl/>
        <w:overflowPunct w:val="0"/>
        <w:adjustRightInd w:val="0"/>
        <w:ind w:firstLine="840"/>
        <w:jc w:val="both"/>
        <w:rPr>
          <w:rFonts w:ascii="Arial" w:hAnsi="Arial" w:cs="Arial"/>
        </w:rPr>
      </w:pPr>
    </w:p>
    <w:p w14:paraId="2757ECB6" w14:textId="77777777" w:rsidR="00360427" w:rsidRPr="00E9134B" w:rsidRDefault="00360427" w:rsidP="00360427">
      <w:pPr>
        <w:widowControl/>
        <w:autoSpaceDE/>
        <w:autoSpaceDN/>
        <w:ind w:firstLine="567"/>
        <w:jc w:val="both"/>
        <w:rPr>
          <w:rFonts w:ascii="Arial" w:hAnsi="Arial" w:cs="Arial"/>
          <w:sz w:val="24"/>
        </w:rPr>
      </w:pPr>
      <w:bookmarkStart w:id="111" w:name="_Hlk152163606"/>
      <w:r w:rsidRPr="00E9134B">
        <w:rPr>
          <w:rFonts w:ascii="Arial" w:hAnsi="Arial" w:cs="Arial"/>
          <w:sz w:val="24"/>
        </w:rPr>
        <w:t>Conform art. 4 pct. 34 din OUG nr. 57/2007, aprobată cu modificări de Legea nr. 49/2009, definiţia planului de management al unei arii naturale protejate este următoarea: „</w:t>
      </w:r>
      <w:r w:rsidRPr="00E9134B">
        <w:rPr>
          <w:rFonts w:ascii="Arial" w:hAnsi="Arial" w:cs="Arial"/>
          <w:i/>
          <w:iCs/>
          <w:sz w:val="24"/>
        </w:rPr>
        <w:t>documentul care descrie şi evaluează situaţia prezentă a ariei naturale protejate, defineşte obiectivele, precizează acţiunile de conservare necesare şi reglementează activităţile care se pot desfăşura pe teritoriul ariilor, în conformitate cu obiectivele de management</w:t>
      </w:r>
      <w:r w:rsidRPr="00E9134B">
        <w:rPr>
          <w:rFonts w:ascii="Arial" w:hAnsi="Arial" w:cs="Arial"/>
          <w:sz w:val="24"/>
        </w:rPr>
        <w:t>”.</w:t>
      </w:r>
    </w:p>
    <w:p w14:paraId="7320C447" w14:textId="77777777" w:rsidR="00360427" w:rsidRPr="00E9134B" w:rsidRDefault="00360427" w:rsidP="00360427">
      <w:pPr>
        <w:widowControl/>
        <w:autoSpaceDE/>
        <w:autoSpaceDN/>
        <w:ind w:firstLine="720"/>
        <w:jc w:val="both"/>
        <w:rPr>
          <w:rFonts w:ascii="Arial" w:hAnsi="Arial" w:cs="Arial"/>
          <w:sz w:val="24"/>
        </w:rPr>
      </w:pPr>
      <w:r w:rsidRPr="00E9134B">
        <w:rPr>
          <w:rFonts w:ascii="Arial" w:hAnsi="Arial" w:cs="Arial"/>
          <w:sz w:val="24"/>
        </w:rPr>
        <w:t>Obiectivele de conservare ale unei arii naturale protejate de interes comunitar au în vedere menţinerea şi/sau restaurarea statutului favorabil de conservare a speciilor şi habitatelor de interes comunitar. Stabilirea obiectivelor de conservare se realizează ţinându-se cont de caracteristicile fiecărei arii naturale protejate de interes comunitar (reprezentativitate, suprafaţa relativă, populaţia, statutul de conservare etc.), prin planurile de management al ariilor naturale protejate de interes comunitar, după cum s-a arătat în paragraful anterior.</w:t>
      </w:r>
      <w:bookmarkEnd w:id="111"/>
    </w:p>
    <w:p w14:paraId="4B16C08B" w14:textId="77777777" w:rsidR="00360427" w:rsidRPr="00464B07" w:rsidRDefault="00360427" w:rsidP="00360427">
      <w:pPr>
        <w:widowControl/>
        <w:autoSpaceDE/>
        <w:autoSpaceDN/>
        <w:ind w:firstLine="720"/>
        <w:jc w:val="both"/>
        <w:rPr>
          <w:rFonts w:ascii="Arial" w:hAnsi="Arial" w:cs="Arial"/>
          <w:color w:val="EE0000"/>
          <w:sz w:val="24"/>
        </w:rPr>
      </w:pPr>
    </w:p>
    <w:p w14:paraId="42E56BF0" w14:textId="1085028F" w:rsidR="00360427" w:rsidRPr="00E9134B" w:rsidRDefault="00360427" w:rsidP="00360427">
      <w:pPr>
        <w:widowControl/>
        <w:autoSpaceDE/>
        <w:autoSpaceDN/>
        <w:ind w:firstLine="720"/>
        <w:jc w:val="both"/>
        <w:rPr>
          <w:rFonts w:ascii="Arial" w:hAnsi="Arial" w:cs="Arial"/>
          <w:lang w:val="en-US"/>
        </w:rPr>
      </w:pPr>
      <w:r w:rsidRPr="00E9134B">
        <w:rPr>
          <w:rFonts w:ascii="Arial" w:hAnsi="Arial" w:cs="Arial"/>
        </w:rPr>
        <w:t>Având în vedere că ari</w:t>
      </w:r>
      <w:r w:rsidR="00E9134B" w:rsidRPr="00E9134B">
        <w:rPr>
          <w:rFonts w:ascii="Arial" w:hAnsi="Arial" w:cs="Arial"/>
        </w:rPr>
        <w:t>ile</w:t>
      </w:r>
      <w:r w:rsidRPr="00E9134B">
        <w:rPr>
          <w:rFonts w:ascii="Arial" w:hAnsi="Arial" w:cs="Arial"/>
        </w:rPr>
        <w:t xml:space="preserve"> special</w:t>
      </w:r>
      <w:r w:rsidR="00E9134B" w:rsidRPr="00E9134B">
        <w:rPr>
          <w:rFonts w:ascii="Arial" w:hAnsi="Arial" w:cs="Arial"/>
        </w:rPr>
        <w:t>e</w:t>
      </w:r>
      <w:r w:rsidRPr="00E9134B">
        <w:rPr>
          <w:rFonts w:ascii="Arial" w:hAnsi="Arial" w:cs="Arial"/>
        </w:rPr>
        <w:t xml:space="preserve"> de conservare </w:t>
      </w:r>
      <w:r w:rsidR="00E9134B" w:rsidRPr="00E9134B">
        <w:rPr>
          <w:rFonts w:ascii="Arial" w:hAnsi="Arial" w:cs="Arial"/>
          <w:b/>
          <w:bCs/>
        </w:rPr>
        <w:t>R</w:t>
      </w:r>
      <w:r w:rsidR="00E9134B" w:rsidRPr="00E9134B">
        <w:rPr>
          <w:rFonts w:ascii="Arial" w:hAnsi="Arial" w:cs="Arial"/>
          <w:b/>
          <w:bCs/>
          <w:lang w:val="it-IT"/>
        </w:rPr>
        <w:t>OSCI0013 Bucegi</w:t>
      </w:r>
      <w:r w:rsidR="00E9134B" w:rsidRPr="00E9134B">
        <w:rPr>
          <w:rFonts w:ascii="Arial" w:hAnsi="Arial" w:cs="Arial"/>
          <w:b/>
          <w:bCs/>
        </w:rPr>
        <w:t xml:space="preserve">, ROSCI0102 Leaota, </w:t>
      </w:r>
      <w:r w:rsidR="00E9134B" w:rsidRPr="00E9134B">
        <w:rPr>
          <w:rFonts w:ascii="Arial" w:hAnsi="Arial" w:cs="Arial"/>
          <w:b/>
          <w:bCs/>
          <w:lang w:val="it-IT"/>
        </w:rPr>
        <w:t>ROSCI0194 Piatra Craiului</w:t>
      </w:r>
      <w:r w:rsidR="00E9134B" w:rsidRPr="00E9134B">
        <w:rPr>
          <w:rFonts w:ascii="Arial" w:hAnsi="Arial" w:cs="Arial"/>
        </w:rPr>
        <w:t xml:space="preserve"> </w:t>
      </w:r>
      <w:r w:rsidRPr="00E9134B">
        <w:rPr>
          <w:rFonts w:ascii="Arial" w:hAnsi="Arial" w:cs="Arial"/>
        </w:rPr>
        <w:t xml:space="preserve">și aria de protecție specială avifaunistică </w:t>
      </w:r>
      <w:r w:rsidR="00E9134B" w:rsidRPr="00E9134B">
        <w:rPr>
          <w:rFonts w:ascii="Arial" w:hAnsi="Arial" w:cs="Arial"/>
          <w:b/>
          <w:bCs/>
          <w:lang w:val="it-IT"/>
        </w:rPr>
        <w:t>ROSPA0165 Piatra Craiului</w:t>
      </w:r>
      <w:r w:rsidRPr="00E9134B">
        <w:rPr>
          <w:rFonts w:ascii="Arial" w:hAnsi="Arial" w:cs="Arial"/>
        </w:rPr>
        <w:t xml:space="preserve"> au Plan de management aprobat, vom enumera măsurile de conservare prezente în acest plan, care urmăresc menținerea sau îmbunătățirea stării de conservare a habitatelor și speciilor de interes comunitar, pentru habitatele și speciile de interes comunitar prezente pe suprafața U.P. I </w:t>
      </w:r>
      <w:r w:rsidR="00E9134B" w:rsidRPr="00E9134B">
        <w:rPr>
          <w:rFonts w:ascii="Arial" w:hAnsi="Arial" w:cs="Arial"/>
        </w:rPr>
        <w:t>Moieciu</w:t>
      </w:r>
      <w:r w:rsidRPr="00E9134B">
        <w:rPr>
          <w:rFonts w:ascii="Arial" w:hAnsi="Arial" w:cs="Arial"/>
          <w:lang w:val="en-US"/>
        </w:rPr>
        <w:t>:</w:t>
      </w:r>
    </w:p>
    <w:p w14:paraId="766AAF0D" w14:textId="77777777" w:rsidR="00360427" w:rsidRDefault="00360427" w:rsidP="00360427">
      <w:pPr>
        <w:widowControl/>
        <w:autoSpaceDE/>
        <w:autoSpaceDN/>
        <w:ind w:firstLine="720"/>
        <w:jc w:val="both"/>
        <w:rPr>
          <w:rFonts w:ascii="Arial" w:hAnsi="Arial" w:cs="Arial"/>
          <w:color w:val="EE0000"/>
          <w:lang w:val="en-US" w:eastAsia="ro-RO"/>
        </w:rPr>
      </w:pPr>
    </w:p>
    <w:tbl>
      <w:tblPr>
        <w:tblStyle w:val="Tabelgril"/>
        <w:tblW w:w="5000" w:type="pct"/>
        <w:jc w:val="center"/>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1998"/>
        <w:gridCol w:w="2327"/>
        <w:gridCol w:w="3195"/>
        <w:gridCol w:w="2079"/>
      </w:tblGrid>
      <w:tr w:rsidR="003D0FAC" w:rsidRPr="004A6771" w14:paraId="0D0191A6" w14:textId="77777777" w:rsidTr="00581618">
        <w:trPr>
          <w:trHeight w:val="539"/>
          <w:tblHeader/>
          <w:jc w:val="center"/>
        </w:trPr>
        <w:tc>
          <w:tcPr>
            <w:tcW w:w="1041" w:type="pct"/>
            <w:tcBorders>
              <w:bottom w:val="single" w:sz="12" w:space="0" w:color="auto"/>
            </w:tcBorders>
            <w:vAlign w:val="center"/>
          </w:tcPr>
          <w:p w14:paraId="2B01144A" w14:textId="77777777" w:rsidR="003D0FAC" w:rsidRPr="003D0FAC" w:rsidRDefault="003D0FAC" w:rsidP="00581618">
            <w:pPr>
              <w:jc w:val="center"/>
              <w:rPr>
                <w:rFonts w:ascii="Arial" w:hAnsi="Arial" w:cs="Arial"/>
                <w:b/>
                <w:bCs/>
                <w:sz w:val="18"/>
                <w:szCs w:val="18"/>
              </w:rPr>
            </w:pPr>
            <w:r w:rsidRPr="003D0FAC">
              <w:rPr>
                <w:rFonts w:ascii="Arial" w:hAnsi="Arial" w:cs="Arial"/>
                <w:b/>
                <w:bCs/>
                <w:sz w:val="18"/>
                <w:szCs w:val="18"/>
              </w:rPr>
              <w:t>Denumirea obiectivului specific</w:t>
            </w:r>
          </w:p>
        </w:tc>
        <w:tc>
          <w:tcPr>
            <w:tcW w:w="1212" w:type="pct"/>
            <w:tcBorders>
              <w:bottom w:val="single" w:sz="12" w:space="0" w:color="auto"/>
            </w:tcBorders>
            <w:vAlign w:val="center"/>
          </w:tcPr>
          <w:p w14:paraId="6374255C" w14:textId="77777777" w:rsidR="003D0FAC" w:rsidRPr="003D0FAC" w:rsidRDefault="003D0FAC" w:rsidP="00581618">
            <w:pPr>
              <w:jc w:val="center"/>
              <w:rPr>
                <w:rFonts w:ascii="Arial" w:hAnsi="Arial" w:cs="Arial"/>
                <w:b/>
                <w:bCs/>
                <w:sz w:val="18"/>
                <w:szCs w:val="18"/>
              </w:rPr>
            </w:pPr>
            <w:r w:rsidRPr="003D0FAC">
              <w:rPr>
                <w:rFonts w:ascii="Arial" w:hAnsi="Arial" w:cs="Arial"/>
                <w:b/>
                <w:bCs/>
                <w:sz w:val="18"/>
                <w:szCs w:val="18"/>
              </w:rPr>
              <w:t>Denumirea măsurii</w:t>
            </w:r>
          </w:p>
        </w:tc>
        <w:tc>
          <w:tcPr>
            <w:tcW w:w="1664" w:type="pct"/>
            <w:tcBorders>
              <w:bottom w:val="single" w:sz="12" w:space="0" w:color="auto"/>
            </w:tcBorders>
            <w:vAlign w:val="center"/>
          </w:tcPr>
          <w:p w14:paraId="79CA2963"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t>Mod de implementare/Submăsuri</w:t>
            </w:r>
          </w:p>
        </w:tc>
        <w:tc>
          <w:tcPr>
            <w:tcW w:w="1083" w:type="pct"/>
            <w:tcBorders>
              <w:bottom w:val="single" w:sz="12" w:space="0" w:color="auto"/>
            </w:tcBorders>
            <w:vAlign w:val="center"/>
          </w:tcPr>
          <w:p w14:paraId="5BA2BB8A"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t>Habitat/specie de interes comunitar</w:t>
            </w:r>
          </w:p>
        </w:tc>
      </w:tr>
      <w:tr w:rsidR="003D0FAC" w:rsidRPr="004A6771" w14:paraId="56E6BC36" w14:textId="77777777" w:rsidTr="00581618">
        <w:trPr>
          <w:trHeight w:val="1768"/>
          <w:jc w:val="center"/>
        </w:trPr>
        <w:tc>
          <w:tcPr>
            <w:tcW w:w="1041" w:type="pct"/>
            <w:vMerge w:val="restart"/>
            <w:vAlign w:val="center"/>
          </w:tcPr>
          <w:p w14:paraId="103D5218"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OS3: Aplicarea măsurilor pentru asigurarea stării de conservare favorabilă a habitatelor și speciilor de interes comunitar și conservare elementelor geomorfologice-geologice şi a trăsăturilor caracteristice ale peisajului natural şi antropic</w:t>
            </w:r>
          </w:p>
        </w:tc>
        <w:tc>
          <w:tcPr>
            <w:tcW w:w="1212" w:type="pct"/>
            <w:vMerge w:val="restart"/>
            <w:vAlign w:val="center"/>
          </w:tcPr>
          <w:p w14:paraId="1B830C75"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1.3.9. Conservarea habitatelor forestiere</w:t>
            </w:r>
          </w:p>
        </w:tc>
        <w:tc>
          <w:tcPr>
            <w:tcW w:w="1664" w:type="pct"/>
            <w:tcBorders>
              <w:bottom w:val="single" w:sz="4" w:space="0" w:color="auto"/>
            </w:tcBorders>
            <w:vAlign w:val="center"/>
          </w:tcPr>
          <w:p w14:paraId="0D819EA7"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a) menţinerea in permanență a unui număr de 25-30 adăposturi - scorburi - pe hectar, acesta însemnând 7-10 arbori cu scorburi pe hectar; </w:t>
            </w:r>
          </w:p>
          <w:p w14:paraId="40B01E59"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b) păstrarea unei diversităţi naturale cu arbori şi arbuşti din specii autohtone; </w:t>
            </w:r>
          </w:p>
          <w:p w14:paraId="3F890038"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c) menţinerea lemnului mort în pădure - acest lucru favorizează diversitatea de insecte;</w:t>
            </w:r>
          </w:p>
          <w:p w14:paraId="05DA2D8D"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 d) realizarea de reîmpăduriri sau favorizarea regenerarii naturale a speciilor indigene, preferate de speciile de fauna de interes conservativ; </w:t>
            </w:r>
          </w:p>
          <w:p w14:paraId="1E123F75"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e) menţinerea pajiștilor și poienilor din interiorul habitatelor forestiere , care sunt locuri de hrănire pentru specii amenințate de lilieci; </w:t>
            </w:r>
          </w:p>
          <w:p w14:paraId="3D193F0D"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f) interzicerea înlocuirii pădurilor de tip natural-fundamental cu arborete formate din specii alohtone sau modificate genetic; </w:t>
            </w:r>
          </w:p>
          <w:p w14:paraId="0C949D82"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g) evitarea realizarii plantațiilor </w:t>
            </w:r>
            <w:r w:rsidRPr="003D0FAC">
              <w:rPr>
                <w:rFonts w:ascii="Arial" w:hAnsi="Arial" w:cs="Arial"/>
                <w:sz w:val="18"/>
                <w:szCs w:val="18"/>
              </w:rPr>
              <w:lastRenderedPageBreak/>
              <w:t>compacte de molid in arealul padurilor de foioase sau de amestec;</w:t>
            </w:r>
          </w:p>
          <w:p w14:paraId="3C6B3827"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 h) menţinerea suprafeţelor de apă stătătoare şi curgătoare în păduri - acestea servesc atât ca habitate de hrănire, ca surse de apă, cât şi ca rute de zbor pentru speciile e lilieci;</w:t>
            </w:r>
          </w:p>
          <w:p w14:paraId="78560549"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 i) interzicerea folosirii pesticidelor/insecticidelor în combaterea diferiților dăunători din păduri;</w:t>
            </w:r>
          </w:p>
          <w:p w14:paraId="1715A88C"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 j) evitarea realizării de exploatari forestiere și de transport al lemnului în zonele și pe traseele frecventate de turiști, în sezonul turistic - 1 mai - 1 octombrie; Aplicarea amenajamentului silvic prin promovarea tratamentelor silvice cu perioadă lungă de regenerare. Măsura are în vedere aplicarea amenajamentului silvic în fondul forestier al parcului național și sitului Natura 2000, prin tratamente specifice ce avantajează habitatele respective; </w:t>
            </w:r>
          </w:p>
          <w:p w14:paraId="34EFD369"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k) promovarea regenerării pe cale naturală a pădurii. Măsura are în vedere aplicarea amenajamentului silvic în fondul forestier al al parcului național și sitului Natura 2000 prin tratamente ce încurajează regenerarea naturală cu menținerea integrității unităților de peisaj natural de tip sălbatic; </w:t>
            </w:r>
          </w:p>
          <w:p w14:paraId="6F8E20BC"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l) măsuri de prevenire și combatere a eroziunii.</w:t>
            </w:r>
          </w:p>
          <w:p w14:paraId="3A8AB1FA"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m) măsuri de prevenire a doborîturilor de vânt/rupturilor de zăpadă </w:t>
            </w:r>
          </w:p>
          <w:p w14:paraId="75DA8A06"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w:t>
            </w:r>
          </w:p>
        </w:tc>
        <w:tc>
          <w:tcPr>
            <w:tcW w:w="1083" w:type="pct"/>
            <w:tcBorders>
              <w:bottom w:val="single" w:sz="4" w:space="0" w:color="auto"/>
            </w:tcBorders>
            <w:vAlign w:val="center"/>
          </w:tcPr>
          <w:p w14:paraId="5BEE0FF3"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lastRenderedPageBreak/>
              <w:t>9110,91V0,9410</w:t>
            </w:r>
          </w:p>
        </w:tc>
      </w:tr>
      <w:tr w:rsidR="003D0FAC" w:rsidRPr="00B8724B" w14:paraId="012D1AF5" w14:textId="77777777" w:rsidTr="00581618">
        <w:trPr>
          <w:trHeight w:val="1768"/>
          <w:jc w:val="center"/>
        </w:trPr>
        <w:tc>
          <w:tcPr>
            <w:tcW w:w="1041" w:type="pct"/>
            <w:vMerge/>
            <w:vAlign w:val="center"/>
          </w:tcPr>
          <w:p w14:paraId="6CCF42C6" w14:textId="77777777" w:rsidR="003D0FAC" w:rsidRPr="003D0FAC" w:rsidRDefault="003D0FAC" w:rsidP="00581618">
            <w:pPr>
              <w:jc w:val="center"/>
              <w:rPr>
                <w:rFonts w:ascii="Arial" w:hAnsi="Arial" w:cs="Arial"/>
                <w:sz w:val="18"/>
                <w:szCs w:val="18"/>
              </w:rPr>
            </w:pPr>
          </w:p>
        </w:tc>
        <w:tc>
          <w:tcPr>
            <w:tcW w:w="1212" w:type="pct"/>
            <w:vMerge/>
            <w:vAlign w:val="center"/>
          </w:tcPr>
          <w:p w14:paraId="664199FE" w14:textId="77777777" w:rsidR="003D0FAC" w:rsidRPr="003D0FAC" w:rsidRDefault="003D0FAC" w:rsidP="00581618">
            <w:pPr>
              <w:jc w:val="center"/>
              <w:rPr>
                <w:rFonts w:ascii="Arial" w:hAnsi="Arial" w:cs="Arial"/>
                <w:sz w:val="18"/>
                <w:szCs w:val="18"/>
              </w:rPr>
            </w:pPr>
          </w:p>
        </w:tc>
        <w:tc>
          <w:tcPr>
            <w:tcW w:w="1664" w:type="pct"/>
            <w:tcBorders>
              <w:bottom w:val="single" w:sz="4" w:space="0" w:color="auto"/>
            </w:tcBorders>
            <w:vAlign w:val="center"/>
          </w:tcPr>
          <w:p w14:paraId="7DBD8D0C"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(ROSAC0013-BUCEGI)</w:t>
            </w:r>
          </w:p>
          <w:p w14:paraId="6BD8F526"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w:t>
            </w:r>
            <w:r w:rsidRPr="003D0FAC">
              <w:rPr>
                <w:rFonts w:ascii="Arial" w:hAnsi="Arial" w:cs="Arial"/>
                <w:sz w:val="18"/>
                <w:szCs w:val="18"/>
                <w:lang w:eastAsia="en-US"/>
              </w:rPr>
              <w:t xml:space="preserve"> </w:t>
            </w:r>
            <w:r w:rsidRPr="003D0FAC">
              <w:rPr>
                <w:rFonts w:ascii="Arial" w:hAnsi="Arial" w:cs="Arial"/>
                <w:sz w:val="18"/>
                <w:szCs w:val="18"/>
              </w:rPr>
              <w:t>Interzicerea tăierilor rase, păşunatului, completărilor cu molid a ochiurilor neregenerate, precum şi controlul strict al unor activităţi turistice cum ar fi campări, crearea de noi poteci.</w:t>
            </w:r>
          </w:p>
          <w:p w14:paraId="7D41B34E" w14:textId="77777777" w:rsidR="003D0FAC" w:rsidRPr="003D0FAC" w:rsidRDefault="003D0FAC" w:rsidP="00581618">
            <w:pPr>
              <w:jc w:val="center"/>
              <w:rPr>
                <w:rFonts w:ascii="Arial" w:hAnsi="Arial" w:cs="Arial"/>
                <w:sz w:val="18"/>
                <w:szCs w:val="18"/>
              </w:rPr>
            </w:pPr>
          </w:p>
        </w:tc>
        <w:tc>
          <w:tcPr>
            <w:tcW w:w="1083" w:type="pct"/>
            <w:tcBorders>
              <w:bottom w:val="single" w:sz="4" w:space="0" w:color="auto"/>
            </w:tcBorders>
            <w:vAlign w:val="center"/>
          </w:tcPr>
          <w:p w14:paraId="5C88A4F4"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t>9110</w:t>
            </w:r>
          </w:p>
        </w:tc>
      </w:tr>
      <w:tr w:rsidR="003D0FAC" w:rsidRPr="00B8724B" w14:paraId="2B9545BD" w14:textId="77777777" w:rsidTr="00581618">
        <w:trPr>
          <w:trHeight w:val="1167"/>
          <w:jc w:val="center"/>
        </w:trPr>
        <w:tc>
          <w:tcPr>
            <w:tcW w:w="1041" w:type="pct"/>
            <w:vMerge/>
            <w:vAlign w:val="center"/>
          </w:tcPr>
          <w:p w14:paraId="3A6FD536" w14:textId="77777777" w:rsidR="003D0FAC" w:rsidRPr="003D0FAC" w:rsidRDefault="003D0FAC" w:rsidP="00581618">
            <w:pPr>
              <w:jc w:val="center"/>
              <w:rPr>
                <w:rFonts w:ascii="Arial" w:hAnsi="Arial" w:cs="Arial"/>
                <w:sz w:val="18"/>
                <w:szCs w:val="18"/>
              </w:rPr>
            </w:pPr>
          </w:p>
        </w:tc>
        <w:tc>
          <w:tcPr>
            <w:tcW w:w="1212" w:type="pct"/>
            <w:vMerge/>
            <w:vAlign w:val="center"/>
          </w:tcPr>
          <w:p w14:paraId="6F5358E6" w14:textId="77777777" w:rsidR="003D0FAC" w:rsidRPr="003D0FAC" w:rsidRDefault="003D0FAC" w:rsidP="00581618">
            <w:pPr>
              <w:jc w:val="center"/>
              <w:rPr>
                <w:rFonts w:ascii="Arial" w:hAnsi="Arial" w:cs="Arial"/>
                <w:sz w:val="18"/>
                <w:szCs w:val="18"/>
              </w:rPr>
            </w:pPr>
          </w:p>
        </w:tc>
        <w:tc>
          <w:tcPr>
            <w:tcW w:w="1664" w:type="pct"/>
            <w:tcBorders>
              <w:top w:val="single" w:sz="4" w:space="0" w:color="auto"/>
              <w:bottom w:val="single" w:sz="12" w:space="0" w:color="auto"/>
            </w:tcBorders>
            <w:vAlign w:val="center"/>
          </w:tcPr>
          <w:p w14:paraId="6B866484"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(ROSAC0013-BUCEGI)</w:t>
            </w:r>
          </w:p>
          <w:p w14:paraId="1DCB0AA0"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w:t>
            </w:r>
            <w:r w:rsidRPr="003D0FAC">
              <w:rPr>
                <w:rFonts w:ascii="Arial" w:hAnsi="Arial" w:cs="Arial"/>
                <w:sz w:val="18"/>
                <w:szCs w:val="18"/>
                <w:lang w:eastAsia="en-US"/>
              </w:rPr>
              <w:t xml:space="preserve"> </w:t>
            </w:r>
            <w:r w:rsidRPr="003D0FAC">
              <w:rPr>
                <w:rFonts w:ascii="Arial" w:hAnsi="Arial" w:cs="Arial"/>
                <w:sz w:val="18"/>
                <w:szCs w:val="18"/>
              </w:rPr>
              <w:t>Păstrarea statutului actual al ariilor protejate, iniţierea unor proiecte prin intermediul cărora să se realizeze renaturarea sit-urilor, limitarea exploatărilor forestiere, pentru a contracara efectele generate de presiunea antropică ridicată</w:t>
            </w:r>
          </w:p>
        </w:tc>
        <w:tc>
          <w:tcPr>
            <w:tcW w:w="1083" w:type="pct"/>
            <w:tcBorders>
              <w:top w:val="single" w:sz="4" w:space="0" w:color="auto"/>
              <w:bottom w:val="single" w:sz="12" w:space="0" w:color="auto"/>
            </w:tcBorders>
            <w:vAlign w:val="center"/>
          </w:tcPr>
          <w:p w14:paraId="11635A8B"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t>91v0</w:t>
            </w:r>
          </w:p>
        </w:tc>
      </w:tr>
      <w:tr w:rsidR="003D0FAC" w:rsidRPr="00B8724B" w14:paraId="20DD43B4" w14:textId="77777777" w:rsidTr="00581618">
        <w:trPr>
          <w:trHeight w:val="1167"/>
          <w:jc w:val="center"/>
        </w:trPr>
        <w:tc>
          <w:tcPr>
            <w:tcW w:w="1041" w:type="pct"/>
            <w:vMerge/>
            <w:vAlign w:val="center"/>
          </w:tcPr>
          <w:p w14:paraId="18A122D4" w14:textId="77777777" w:rsidR="003D0FAC" w:rsidRPr="003D0FAC" w:rsidRDefault="003D0FAC" w:rsidP="00581618">
            <w:pPr>
              <w:jc w:val="center"/>
              <w:rPr>
                <w:rFonts w:ascii="Arial" w:hAnsi="Arial" w:cs="Arial"/>
                <w:sz w:val="18"/>
                <w:szCs w:val="18"/>
              </w:rPr>
            </w:pPr>
          </w:p>
        </w:tc>
        <w:tc>
          <w:tcPr>
            <w:tcW w:w="1212" w:type="pct"/>
            <w:vMerge/>
            <w:tcBorders>
              <w:bottom w:val="single" w:sz="12" w:space="0" w:color="auto"/>
            </w:tcBorders>
            <w:vAlign w:val="center"/>
          </w:tcPr>
          <w:p w14:paraId="78C1D735" w14:textId="77777777" w:rsidR="003D0FAC" w:rsidRPr="003D0FAC" w:rsidRDefault="003D0FAC" w:rsidP="00581618">
            <w:pPr>
              <w:jc w:val="center"/>
              <w:rPr>
                <w:rFonts w:ascii="Arial" w:hAnsi="Arial" w:cs="Arial"/>
                <w:sz w:val="18"/>
                <w:szCs w:val="18"/>
              </w:rPr>
            </w:pPr>
          </w:p>
        </w:tc>
        <w:tc>
          <w:tcPr>
            <w:tcW w:w="1664" w:type="pct"/>
            <w:tcBorders>
              <w:top w:val="single" w:sz="4" w:space="0" w:color="auto"/>
              <w:bottom w:val="single" w:sz="12" w:space="0" w:color="auto"/>
            </w:tcBorders>
            <w:vAlign w:val="center"/>
          </w:tcPr>
          <w:p w14:paraId="3F6A154C"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(ROSAC0013-BUCEGI)</w:t>
            </w:r>
          </w:p>
          <w:p w14:paraId="63BFE6FD"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Evitarea defrişărilor.</w:t>
            </w:r>
          </w:p>
        </w:tc>
        <w:tc>
          <w:tcPr>
            <w:tcW w:w="1083" w:type="pct"/>
            <w:tcBorders>
              <w:top w:val="single" w:sz="4" w:space="0" w:color="auto"/>
              <w:bottom w:val="single" w:sz="12" w:space="0" w:color="auto"/>
            </w:tcBorders>
            <w:vAlign w:val="center"/>
          </w:tcPr>
          <w:p w14:paraId="540D64B5"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t>9410</w:t>
            </w:r>
          </w:p>
        </w:tc>
      </w:tr>
      <w:tr w:rsidR="003D0FAC" w:rsidRPr="00B8724B" w14:paraId="4FCDEB13" w14:textId="77777777" w:rsidTr="00581618">
        <w:trPr>
          <w:jc w:val="center"/>
        </w:trPr>
        <w:tc>
          <w:tcPr>
            <w:tcW w:w="1041" w:type="pct"/>
            <w:vMerge/>
            <w:vAlign w:val="center"/>
          </w:tcPr>
          <w:p w14:paraId="637B22F6" w14:textId="77777777" w:rsidR="003D0FAC" w:rsidRPr="003D0FAC" w:rsidRDefault="003D0FAC" w:rsidP="00581618">
            <w:pPr>
              <w:jc w:val="center"/>
              <w:rPr>
                <w:rFonts w:ascii="Arial" w:hAnsi="Arial" w:cs="Arial"/>
                <w:sz w:val="18"/>
                <w:szCs w:val="18"/>
              </w:rPr>
            </w:pPr>
          </w:p>
        </w:tc>
        <w:tc>
          <w:tcPr>
            <w:tcW w:w="1212" w:type="pct"/>
            <w:tcBorders>
              <w:bottom w:val="single" w:sz="12" w:space="0" w:color="auto"/>
            </w:tcBorders>
            <w:vAlign w:val="center"/>
          </w:tcPr>
          <w:p w14:paraId="05F917A7"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 xml:space="preserve">1.3.10. Menținerea în teren a arborilor bătrâni, uscați și </w:t>
            </w:r>
            <w:r w:rsidRPr="003D0FAC">
              <w:rPr>
                <w:rFonts w:ascii="Arial" w:hAnsi="Arial" w:cs="Arial"/>
                <w:sz w:val="18"/>
                <w:szCs w:val="18"/>
              </w:rPr>
              <w:lastRenderedPageBreak/>
              <w:t>doborâți ca nișe ecologice pentru speciile de faună.</w:t>
            </w:r>
          </w:p>
        </w:tc>
        <w:tc>
          <w:tcPr>
            <w:tcW w:w="1664" w:type="pct"/>
            <w:tcBorders>
              <w:bottom w:val="single" w:sz="12" w:space="0" w:color="auto"/>
            </w:tcBorders>
            <w:vAlign w:val="center"/>
          </w:tcPr>
          <w:p w14:paraId="400D24CE"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lastRenderedPageBreak/>
              <w:t xml:space="preserve">Se recomandă menținerea în toate arboretele, unde este posibil, a unui </w:t>
            </w:r>
            <w:r w:rsidRPr="003D0FAC">
              <w:rPr>
                <w:rFonts w:ascii="Arial" w:hAnsi="Arial" w:cs="Arial"/>
                <w:sz w:val="18"/>
                <w:szCs w:val="18"/>
              </w:rPr>
              <w:lastRenderedPageBreak/>
              <w:t>număr de minimum 3-5 arbori pe picior/ha, din categoriile: foarte groși, bătrâni, scorburoși, uscați</w:t>
            </w:r>
            <w:r w:rsidRPr="003D0FAC">
              <w:rPr>
                <w:rFonts w:ascii="Arial" w:hAnsi="Arial" w:cs="Arial"/>
                <w:sz w:val="18"/>
                <w:szCs w:val="18"/>
                <w:lang w:eastAsia="en-US"/>
              </w:rPr>
              <w:t xml:space="preserve"> </w:t>
            </w:r>
            <w:r w:rsidRPr="003D0FAC">
              <w:rPr>
                <w:rFonts w:ascii="Arial" w:hAnsi="Arial" w:cs="Arial"/>
                <w:sz w:val="18"/>
                <w:szCs w:val="18"/>
              </w:rPr>
              <w:t>parțial sau total, iescari, precum și a lemnului mort doborât. Această măsură este necesară pentru toate speciile de animale de pădure care necesită lemn mort, nișe de reproducere sau bază trofică. Pentru arborii pe picior, numărul de 3-5 arbori/ha reprezintă norme pentru certificarea pădurilor în sistem FSC. Elemente vizate: speciile de insecte, speciile de păsări, speciile de mamifere de interes conservativ; habitatele de pădure de interes conservativ.</w:t>
            </w:r>
          </w:p>
        </w:tc>
        <w:tc>
          <w:tcPr>
            <w:tcW w:w="1083" w:type="pct"/>
            <w:tcBorders>
              <w:bottom w:val="single" w:sz="12" w:space="0" w:color="auto"/>
            </w:tcBorders>
            <w:vAlign w:val="center"/>
          </w:tcPr>
          <w:p w14:paraId="5349C315"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lastRenderedPageBreak/>
              <w:t>9110,91V0,9410</w:t>
            </w:r>
          </w:p>
        </w:tc>
      </w:tr>
      <w:tr w:rsidR="003D0FAC" w:rsidRPr="00B8724B" w14:paraId="6BD5815E" w14:textId="77777777" w:rsidTr="00581618">
        <w:trPr>
          <w:jc w:val="center"/>
        </w:trPr>
        <w:tc>
          <w:tcPr>
            <w:tcW w:w="1041" w:type="pct"/>
            <w:vMerge/>
            <w:vAlign w:val="center"/>
          </w:tcPr>
          <w:p w14:paraId="29C007B4" w14:textId="77777777" w:rsidR="003D0FAC" w:rsidRPr="003D0FAC" w:rsidRDefault="003D0FAC" w:rsidP="00581618">
            <w:pPr>
              <w:jc w:val="center"/>
              <w:rPr>
                <w:rFonts w:ascii="Arial" w:hAnsi="Arial" w:cs="Arial"/>
                <w:sz w:val="18"/>
                <w:szCs w:val="18"/>
              </w:rPr>
            </w:pPr>
          </w:p>
        </w:tc>
        <w:tc>
          <w:tcPr>
            <w:tcW w:w="1212" w:type="pct"/>
            <w:tcBorders>
              <w:bottom w:val="single" w:sz="12" w:space="0" w:color="auto"/>
            </w:tcBorders>
            <w:vAlign w:val="center"/>
          </w:tcPr>
          <w:p w14:paraId="46F44906"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1.3.12. Măsuri de prevenire a pășunatului în pădure</w:t>
            </w:r>
          </w:p>
        </w:tc>
        <w:tc>
          <w:tcPr>
            <w:tcW w:w="1664" w:type="pct"/>
            <w:tcBorders>
              <w:bottom w:val="single" w:sz="12" w:space="0" w:color="auto"/>
            </w:tcBorders>
            <w:vAlign w:val="center"/>
          </w:tcPr>
          <w:p w14:paraId="24A253B5"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Măsura se referă la habitatele forestiere de interes comunitar ce pot fi afectate de pășunatul în interiorul pădurii. Pășunatul în pădure este interzis prin lege, dar este necesară limitarea accesului animalelor la locurile de trecere consacrate la adăpători sau spre localitățile din zonă. Elemente vizate: toate habitatele de pădure de interes conservativ. Acțiunea produce un efect pozitiv asupra tuturor speciilor de interes conservativ. Localizarea activității propuse: toate parcelele silvice.</w:t>
            </w:r>
          </w:p>
        </w:tc>
        <w:tc>
          <w:tcPr>
            <w:tcW w:w="1083" w:type="pct"/>
            <w:tcBorders>
              <w:bottom w:val="single" w:sz="12" w:space="0" w:color="auto"/>
            </w:tcBorders>
            <w:vAlign w:val="center"/>
          </w:tcPr>
          <w:p w14:paraId="02720925" w14:textId="77777777" w:rsidR="003D0FAC" w:rsidRPr="003D0FAC" w:rsidRDefault="003D0FAC" w:rsidP="00581618">
            <w:pPr>
              <w:ind w:firstLine="19"/>
              <w:jc w:val="center"/>
              <w:rPr>
                <w:rFonts w:ascii="Arial" w:hAnsi="Arial" w:cs="Arial"/>
                <w:b/>
                <w:bCs/>
                <w:sz w:val="18"/>
                <w:szCs w:val="18"/>
              </w:rPr>
            </w:pPr>
            <w:r w:rsidRPr="003D0FAC">
              <w:rPr>
                <w:rFonts w:ascii="Arial" w:hAnsi="Arial" w:cs="Arial"/>
                <w:b/>
                <w:bCs/>
                <w:sz w:val="18"/>
                <w:szCs w:val="18"/>
              </w:rPr>
              <w:t>9110,91V0,9410</w:t>
            </w:r>
          </w:p>
        </w:tc>
      </w:tr>
      <w:tr w:rsidR="003D0FAC" w:rsidRPr="00B8724B" w14:paraId="7777D200" w14:textId="77777777" w:rsidTr="00581618">
        <w:trPr>
          <w:jc w:val="center"/>
        </w:trPr>
        <w:tc>
          <w:tcPr>
            <w:tcW w:w="1041" w:type="pct"/>
            <w:tcBorders>
              <w:top w:val="single" w:sz="12" w:space="0" w:color="auto"/>
            </w:tcBorders>
            <w:vAlign w:val="center"/>
          </w:tcPr>
          <w:p w14:paraId="78D0E470"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OS2: Monitorizarea stării de conservare a habitatelor și speciilor de interes conservativ şi a trăsăturilor caracteristice peisajului natural şi antropic</w:t>
            </w:r>
          </w:p>
        </w:tc>
        <w:tc>
          <w:tcPr>
            <w:tcW w:w="1212" w:type="pct"/>
            <w:tcBorders>
              <w:top w:val="single" w:sz="12" w:space="0" w:color="auto"/>
            </w:tcBorders>
            <w:vAlign w:val="center"/>
          </w:tcPr>
          <w:p w14:paraId="00D8A62F"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Conservarea zonelor cu habitate acvatice folosite pentru reproducere de speciile de amfibieni și amenajarea de noi bălți de reproducere</w:t>
            </w:r>
          </w:p>
        </w:tc>
        <w:tc>
          <w:tcPr>
            <w:tcW w:w="1664" w:type="pct"/>
            <w:tcBorders>
              <w:top w:val="single" w:sz="12" w:space="0" w:color="auto"/>
            </w:tcBorders>
            <w:vAlign w:val="center"/>
          </w:tcPr>
          <w:p w14:paraId="126C188B"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Acumularea de materie organică poate duce la colmatarea habitatelor acvatice utilizate pentru reproducere de către amfibieni și indirect scăderea diversității genetice prin izolarea habitatelor de reproducere. Un nivel scăzut al apei în bălți poate crește expunerea față de prădători a larvelor și pontei. Bălțile pot seca mai repede iar larvele de amfibieni nu au suficient timp pentru a se metamorfoza. </w:t>
            </w:r>
          </w:p>
          <w:p w14:paraId="57F63A34" w14:textId="77777777" w:rsidR="003D0FAC" w:rsidRPr="003D0FAC" w:rsidRDefault="003D0FAC" w:rsidP="00581618">
            <w:pPr>
              <w:ind w:firstLine="19"/>
              <w:jc w:val="center"/>
              <w:rPr>
                <w:rFonts w:ascii="Arial" w:hAnsi="Arial" w:cs="Arial"/>
                <w:sz w:val="18"/>
                <w:szCs w:val="18"/>
              </w:rPr>
            </w:pPr>
          </w:p>
          <w:p w14:paraId="1C23BA97"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t xml:space="preserve">Este necesară monitorizarea acestor habitate și decolmatarea acestora dacă înainte de perioada de reproducere a speciilor de amfibieni acestea au o adâncime mai mica de 10 cm. Amenajarea unor habitate acvatice - bălți, se va efectua în fondul forestier, în zonele de habitat rezultate ca favorabile în urma modelării ecologice, această măsură fiind una care va scădea impactul presiunilor date de trecerea cu animalele și colmatarea observată în cazul mai multor bălți. O rețea de bălți, suficient de apropiate între ele, ca să permită schimburile populaționale - fluxul de gene poate susține o structură metapopulațională, în care diferitele subpopulații - limitate la respectivele bălți - au o dinamică specifică de extincție și recolonizare. </w:t>
            </w:r>
            <w:r w:rsidRPr="003D0FAC">
              <w:rPr>
                <w:rFonts w:ascii="Arial" w:hAnsi="Arial" w:cs="Arial"/>
                <w:sz w:val="18"/>
                <w:szCs w:val="18"/>
              </w:rPr>
              <w:lastRenderedPageBreak/>
              <w:t>Extincția unei sub-populații locale - secarea bălții sau distrugerea habitatului - nu reprezintă în cazul acesta o problemă de conservare, șansele de recolonizare fiind ridicate, într-un peisaj care prezintă o rețea de bălți.</w:t>
            </w:r>
          </w:p>
        </w:tc>
        <w:tc>
          <w:tcPr>
            <w:tcW w:w="1083" w:type="pct"/>
            <w:tcBorders>
              <w:top w:val="single" w:sz="12" w:space="0" w:color="auto"/>
            </w:tcBorders>
            <w:vAlign w:val="center"/>
          </w:tcPr>
          <w:p w14:paraId="21B9FEFC" w14:textId="77777777" w:rsidR="003D0FAC" w:rsidRPr="003D0FAC" w:rsidRDefault="003D0FAC" w:rsidP="00581618">
            <w:pPr>
              <w:ind w:firstLine="19"/>
              <w:jc w:val="center"/>
              <w:rPr>
                <w:rFonts w:ascii="Arial" w:hAnsi="Arial" w:cs="Arial"/>
                <w:sz w:val="18"/>
                <w:szCs w:val="18"/>
              </w:rPr>
            </w:pPr>
            <w:r w:rsidRPr="003D0FAC">
              <w:rPr>
                <w:rFonts w:ascii="Arial" w:hAnsi="Arial" w:cs="Arial"/>
                <w:sz w:val="18"/>
                <w:szCs w:val="18"/>
              </w:rPr>
              <w:lastRenderedPageBreak/>
              <w:t>Bombina variegata</w:t>
            </w:r>
          </w:p>
        </w:tc>
      </w:tr>
      <w:tr w:rsidR="003D0FAC" w:rsidRPr="00B8724B" w14:paraId="1C8C29C5" w14:textId="77777777" w:rsidTr="00581618">
        <w:trPr>
          <w:jc w:val="center"/>
        </w:trPr>
        <w:tc>
          <w:tcPr>
            <w:tcW w:w="1041" w:type="pct"/>
            <w:vAlign w:val="center"/>
          </w:tcPr>
          <w:p w14:paraId="4AC03CA4"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OS1: Menţinerea şi îmbunătăţirea, după caz, a stării de conservare a habitatelor forestiere de interes comunitar</w:t>
            </w:r>
          </w:p>
        </w:tc>
        <w:tc>
          <w:tcPr>
            <w:tcW w:w="1212" w:type="pct"/>
            <w:vAlign w:val="center"/>
          </w:tcPr>
          <w:p w14:paraId="4BE3361F" w14:textId="77777777" w:rsidR="003D0FAC" w:rsidRPr="003D0FAC" w:rsidRDefault="003D0FAC" w:rsidP="00581618">
            <w:pPr>
              <w:jc w:val="center"/>
              <w:rPr>
                <w:rFonts w:ascii="Arial" w:hAnsi="Arial" w:cs="Arial"/>
                <w:color w:val="EE0000"/>
                <w:sz w:val="18"/>
                <w:szCs w:val="18"/>
              </w:rPr>
            </w:pPr>
            <w:r w:rsidRPr="003D0FAC">
              <w:rPr>
                <w:rFonts w:ascii="Arial" w:hAnsi="Arial" w:cs="Arial"/>
                <w:sz w:val="18"/>
                <w:szCs w:val="18"/>
              </w:rPr>
              <w:t>1,4: Respectarea normelor silvice în vigoare</w:t>
            </w:r>
          </w:p>
        </w:tc>
        <w:tc>
          <w:tcPr>
            <w:tcW w:w="1664" w:type="pct"/>
            <w:vAlign w:val="center"/>
          </w:tcPr>
          <w:p w14:paraId="66A0153B"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br/>
              <w:t>- se vor respecta cu stricteţe normele tehnice de exploatare şi transport a masei lemnoase.</w:t>
            </w:r>
          </w:p>
        </w:tc>
        <w:tc>
          <w:tcPr>
            <w:tcW w:w="1083" w:type="pct"/>
            <w:vAlign w:val="center"/>
          </w:tcPr>
          <w:p w14:paraId="265B6DB3" w14:textId="77777777" w:rsidR="003D0FAC" w:rsidRPr="003D0FAC" w:rsidRDefault="003D0FAC" w:rsidP="00581618">
            <w:pPr>
              <w:jc w:val="center"/>
              <w:rPr>
                <w:rFonts w:ascii="Arial" w:hAnsi="Arial" w:cs="Arial"/>
                <w:color w:val="EE0000"/>
                <w:sz w:val="18"/>
                <w:szCs w:val="18"/>
              </w:rPr>
            </w:pPr>
            <w:r w:rsidRPr="003D0FAC">
              <w:rPr>
                <w:rFonts w:ascii="Arial" w:hAnsi="Arial" w:cs="Arial"/>
                <w:sz w:val="18"/>
                <w:szCs w:val="18"/>
              </w:rPr>
              <w:t>9110, 91V0, 9410</w:t>
            </w:r>
          </w:p>
        </w:tc>
      </w:tr>
      <w:tr w:rsidR="003D0FAC" w:rsidRPr="00B8724B" w14:paraId="7A164B96" w14:textId="77777777" w:rsidTr="00581618">
        <w:trPr>
          <w:jc w:val="center"/>
        </w:trPr>
        <w:tc>
          <w:tcPr>
            <w:tcW w:w="1041" w:type="pct"/>
            <w:vAlign w:val="center"/>
          </w:tcPr>
          <w:p w14:paraId="482B37D1" w14:textId="77777777" w:rsidR="003D0FAC" w:rsidRPr="003D0FAC" w:rsidRDefault="003D0FAC" w:rsidP="00581618">
            <w:pPr>
              <w:jc w:val="center"/>
              <w:rPr>
                <w:rFonts w:ascii="Arial" w:hAnsi="Arial" w:cs="Arial"/>
                <w:sz w:val="18"/>
                <w:szCs w:val="18"/>
              </w:rPr>
            </w:pPr>
            <w:r w:rsidRPr="003D0FAC">
              <w:rPr>
                <w:rFonts w:ascii="Arial" w:hAnsi="Arial" w:cs="Arial"/>
                <w:sz w:val="18"/>
                <w:szCs w:val="18"/>
              </w:rPr>
              <w:t>OS3: Conservarea populaţiilor speciilor Ursus arctos (</w:t>
            </w:r>
            <w:r w:rsidRPr="003D0FAC">
              <w:rPr>
                <w:rFonts w:ascii="Arial" w:hAnsi="Arial" w:cs="Arial"/>
                <w:b/>
                <w:bCs/>
                <w:sz w:val="18"/>
                <w:szCs w:val="18"/>
              </w:rPr>
              <w:t>ROSCI0102 Leaota)</w:t>
            </w:r>
          </w:p>
        </w:tc>
        <w:tc>
          <w:tcPr>
            <w:tcW w:w="1212" w:type="pct"/>
            <w:vAlign w:val="center"/>
          </w:tcPr>
          <w:p w14:paraId="3D09312E" w14:textId="77777777" w:rsidR="003D0FAC" w:rsidRPr="003D0FAC" w:rsidRDefault="003D0FAC" w:rsidP="00581618">
            <w:pPr>
              <w:jc w:val="center"/>
              <w:rPr>
                <w:rFonts w:ascii="Arial" w:hAnsi="Arial" w:cs="Arial"/>
                <w:color w:val="EE0000"/>
                <w:sz w:val="18"/>
                <w:szCs w:val="18"/>
              </w:rPr>
            </w:pPr>
            <w:r w:rsidRPr="003D0FAC">
              <w:rPr>
                <w:rFonts w:ascii="Arial" w:hAnsi="Arial" w:cs="Arial"/>
                <w:sz w:val="18"/>
                <w:szCs w:val="18"/>
              </w:rPr>
              <w:t>MS8 - Asigurarea unei baze trofice suficiente pentru urs, prin menţinerea exemplarelor mature de fag în compoziţia pădurii</w:t>
            </w:r>
          </w:p>
        </w:tc>
        <w:tc>
          <w:tcPr>
            <w:tcW w:w="1664" w:type="pct"/>
            <w:vAlign w:val="center"/>
          </w:tcPr>
          <w:p w14:paraId="24B08CE7" w14:textId="77777777" w:rsidR="003D0FAC" w:rsidRPr="004A6771" w:rsidRDefault="003D0FAC" w:rsidP="00581618">
            <w:pPr>
              <w:ind w:firstLine="19"/>
              <w:jc w:val="center"/>
              <w:rPr>
                <w:rFonts w:ascii="Arial" w:hAnsi="Arial" w:cs="Arial"/>
                <w:sz w:val="18"/>
                <w:szCs w:val="18"/>
              </w:rPr>
            </w:pPr>
            <w:r w:rsidRPr="004A6771">
              <w:rPr>
                <w:rFonts w:ascii="Arial" w:hAnsi="Arial" w:cs="Arial"/>
                <w:sz w:val="18"/>
                <w:szCs w:val="18"/>
              </w:rPr>
              <w:t xml:space="preserve">Arboretele care cuprind şi fag în compoziţie, care fructifică şi produc jir, sunt </w:t>
            </w:r>
          </w:p>
          <w:p w14:paraId="241A2F92" w14:textId="77777777" w:rsidR="003D0FAC" w:rsidRPr="004A6771" w:rsidRDefault="003D0FAC" w:rsidP="00581618">
            <w:pPr>
              <w:ind w:firstLine="19"/>
              <w:jc w:val="center"/>
              <w:rPr>
                <w:rFonts w:ascii="Arial" w:hAnsi="Arial" w:cs="Arial"/>
                <w:sz w:val="18"/>
                <w:szCs w:val="18"/>
              </w:rPr>
            </w:pPr>
            <w:r w:rsidRPr="004A6771">
              <w:rPr>
                <w:rFonts w:ascii="Arial" w:hAnsi="Arial" w:cs="Arial"/>
                <w:sz w:val="18"/>
                <w:szCs w:val="18"/>
              </w:rPr>
              <w:t xml:space="preserve">foarte importante pentru urs şi alte specii a căror hrană este constituită din </w:t>
            </w:r>
          </w:p>
          <w:p w14:paraId="1B9FA99E" w14:textId="77777777" w:rsidR="003D0FAC" w:rsidRPr="004A6771" w:rsidRDefault="003D0FAC" w:rsidP="00581618">
            <w:pPr>
              <w:ind w:firstLine="19"/>
              <w:jc w:val="center"/>
              <w:rPr>
                <w:rFonts w:ascii="Arial" w:hAnsi="Arial" w:cs="Arial"/>
                <w:sz w:val="18"/>
                <w:szCs w:val="18"/>
              </w:rPr>
            </w:pPr>
            <w:r w:rsidRPr="004A6771">
              <w:rPr>
                <w:rFonts w:ascii="Arial" w:hAnsi="Arial" w:cs="Arial"/>
                <w:sz w:val="18"/>
                <w:szCs w:val="18"/>
              </w:rPr>
              <w:t xml:space="preserve">acestea.   </w:t>
            </w:r>
          </w:p>
          <w:p w14:paraId="573AC101" w14:textId="77777777" w:rsidR="003D0FAC" w:rsidRPr="004A6771" w:rsidRDefault="003D0FAC" w:rsidP="00581618">
            <w:pPr>
              <w:ind w:firstLine="19"/>
              <w:jc w:val="center"/>
              <w:rPr>
                <w:rFonts w:ascii="Arial" w:hAnsi="Arial" w:cs="Arial"/>
                <w:sz w:val="18"/>
                <w:szCs w:val="18"/>
              </w:rPr>
            </w:pPr>
            <w:r w:rsidRPr="004A6771">
              <w:rPr>
                <w:rFonts w:ascii="Arial" w:hAnsi="Arial" w:cs="Arial"/>
                <w:sz w:val="18"/>
                <w:szCs w:val="18"/>
              </w:rPr>
              <w:t xml:space="preserve">    Se recomandă păstrarea unor suprafeţe de aproximativ 40% cu fagi </w:t>
            </w:r>
          </w:p>
          <w:p w14:paraId="040B1C75" w14:textId="77777777" w:rsidR="003D0FAC" w:rsidRPr="004A6771" w:rsidRDefault="003D0FAC" w:rsidP="00581618">
            <w:pPr>
              <w:ind w:firstLine="19"/>
              <w:jc w:val="center"/>
              <w:rPr>
                <w:rFonts w:ascii="Arial" w:hAnsi="Arial" w:cs="Arial"/>
                <w:sz w:val="18"/>
                <w:szCs w:val="18"/>
              </w:rPr>
            </w:pPr>
            <w:r w:rsidRPr="004A6771">
              <w:rPr>
                <w:rFonts w:ascii="Arial" w:hAnsi="Arial" w:cs="Arial"/>
                <w:sz w:val="18"/>
                <w:szCs w:val="18"/>
              </w:rPr>
              <w:t xml:space="preserve">bătrâni.   </w:t>
            </w:r>
          </w:p>
          <w:p w14:paraId="394F66DB" w14:textId="77777777" w:rsidR="003D0FAC" w:rsidRPr="003D0FAC" w:rsidRDefault="003D0FAC" w:rsidP="00581618">
            <w:pPr>
              <w:ind w:firstLine="19"/>
              <w:jc w:val="center"/>
              <w:rPr>
                <w:rFonts w:ascii="Arial" w:hAnsi="Arial" w:cs="Arial"/>
                <w:color w:val="EE0000"/>
                <w:sz w:val="18"/>
                <w:szCs w:val="18"/>
              </w:rPr>
            </w:pPr>
            <w:r w:rsidRPr="003D0FAC">
              <w:rPr>
                <w:rFonts w:ascii="Arial" w:hAnsi="Arial" w:cs="Arial"/>
                <w:sz w:val="18"/>
                <w:szCs w:val="18"/>
              </w:rPr>
              <w:t xml:space="preserve">    Elemente vizate: Ursus actos</w:t>
            </w:r>
          </w:p>
        </w:tc>
        <w:tc>
          <w:tcPr>
            <w:tcW w:w="1083" w:type="pct"/>
            <w:vAlign w:val="center"/>
          </w:tcPr>
          <w:p w14:paraId="3629BBCC" w14:textId="77777777" w:rsidR="003D0FAC" w:rsidRPr="003D0FAC" w:rsidRDefault="003D0FAC" w:rsidP="00581618">
            <w:pPr>
              <w:ind w:firstLine="19"/>
              <w:jc w:val="center"/>
              <w:rPr>
                <w:rFonts w:ascii="Arial" w:hAnsi="Arial" w:cs="Arial"/>
                <w:color w:val="EE0000"/>
                <w:sz w:val="18"/>
                <w:szCs w:val="18"/>
              </w:rPr>
            </w:pPr>
            <w:r w:rsidRPr="003D0FAC">
              <w:rPr>
                <w:rFonts w:ascii="Arial" w:hAnsi="Arial" w:cs="Arial"/>
                <w:sz w:val="18"/>
                <w:szCs w:val="18"/>
              </w:rPr>
              <w:t>Ursus arctos</w:t>
            </w:r>
          </w:p>
        </w:tc>
      </w:tr>
    </w:tbl>
    <w:p w14:paraId="56A3FAFA" w14:textId="77777777" w:rsidR="003D0FAC" w:rsidRDefault="003D0FAC" w:rsidP="00360427">
      <w:pPr>
        <w:widowControl/>
        <w:autoSpaceDE/>
        <w:autoSpaceDN/>
        <w:ind w:firstLine="720"/>
        <w:jc w:val="both"/>
        <w:rPr>
          <w:rFonts w:ascii="Arial" w:hAnsi="Arial" w:cs="Arial"/>
          <w:color w:val="EE0000"/>
          <w:lang w:val="en-US" w:eastAsia="ro-RO"/>
        </w:rPr>
      </w:pPr>
    </w:p>
    <w:p w14:paraId="1389DD72" w14:textId="77777777" w:rsidR="003D0FAC" w:rsidRPr="00464B07" w:rsidRDefault="003D0FAC" w:rsidP="00360427">
      <w:pPr>
        <w:widowControl/>
        <w:autoSpaceDE/>
        <w:autoSpaceDN/>
        <w:ind w:firstLine="720"/>
        <w:jc w:val="both"/>
        <w:rPr>
          <w:rFonts w:ascii="Arial" w:hAnsi="Arial" w:cs="Arial"/>
          <w:color w:val="EE0000"/>
          <w:lang w:val="en-US" w:eastAsia="ro-RO"/>
        </w:rPr>
      </w:pPr>
    </w:p>
    <w:p w14:paraId="59151794" w14:textId="77777777" w:rsidR="00360427" w:rsidRPr="00464B07" w:rsidRDefault="00360427" w:rsidP="00360427">
      <w:pPr>
        <w:widowControl/>
        <w:autoSpaceDE/>
        <w:autoSpaceDN/>
        <w:ind w:firstLine="720"/>
        <w:jc w:val="both"/>
        <w:rPr>
          <w:rFonts w:ascii="Arial" w:hAnsi="Arial" w:cs="Arial"/>
          <w:color w:val="EE0000"/>
          <w:sz w:val="24"/>
          <w:szCs w:val="20"/>
          <w:lang w:eastAsia="ro-RO"/>
        </w:rPr>
      </w:pPr>
      <w:r w:rsidRPr="00464B07">
        <w:rPr>
          <w:rFonts w:ascii="Arial" w:hAnsi="Arial" w:cs="Arial"/>
          <w:color w:val="EE0000"/>
          <w:sz w:val="24"/>
          <w:szCs w:val="20"/>
          <w:lang w:eastAsia="ro-RO"/>
        </w:rPr>
        <w:br w:type="page"/>
      </w:r>
    </w:p>
    <w:p w14:paraId="617BF5FB" w14:textId="2681D0E7" w:rsidR="00360427" w:rsidRPr="00682589" w:rsidRDefault="00360427" w:rsidP="00CF6437">
      <w:pPr>
        <w:widowControl/>
        <w:autoSpaceDE/>
        <w:autoSpaceDN/>
        <w:spacing w:after="200" w:line="276" w:lineRule="auto"/>
        <w:ind w:firstLine="1134"/>
        <w:jc w:val="center"/>
        <w:rPr>
          <w:rFonts w:ascii="Arial" w:hAnsi="Arial" w:cs="Arial"/>
          <w:b/>
          <w:bCs/>
          <w:sz w:val="24"/>
          <w:u w:val="single"/>
        </w:rPr>
      </w:pPr>
      <w:r w:rsidRPr="00682589">
        <w:rPr>
          <w:rFonts w:ascii="Arial" w:hAnsi="Arial" w:cs="Arial"/>
          <w:b/>
          <w:bCs/>
          <w:sz w:val="24"/>
          <w:u w:val="single"/>
        </w:rPr>
        <w:lastRenderedPageBreak/>
        <w:t xml:space="preserve">Obiective de conservare stabilite prin PM </w:t>
      </w:r>
    </w:p>
    <w:p w14:paraId="394B713B" w14:textId="77777777" w:rsidR="00CF6437" w:rsidRPr="00CF6437" w:rsidRDefault="00CF6437" w:rsidP="00CF6437">
      <w:pPr>
        <w:rPr>
          <w:rFonts w:ascii="Arial" w:hAnsi="Arial" w:cs="Arial"/>
          <w:lang w:val="pt-BR"/>
        </w:rPr>
      </w:pPr>
      <w:r w:rsidRPr="00682589">
        <w:rPr>
          <w:rFonts w:cs="Arial"/>
          <w:lang w:val="pt-BR"/>
        </w:rPr>
        <w:t xml:space="preserve">Pentru siturile de importanta comunitara </w:t>
      </w:r>
      <w:r w:rsidRPr="00682589">
        <w:rPr>
          <w:rFonts w:cs="Arial"/>
          <w:spacing w:val="1"/>
          <w:lang w:val="pt-BR"/>
        </w:rPr>
        <w:t xml:space="preserve"> </w:t>
      </w:r>
      <w:r w:rsidRPr="00682589">
        <w:rPr>
          <w:rFonts w:cs="Arial"/>
          <w:b/>
          <w:bCs/>
        </w:rPr>
        <w:t xml:space="preserve">ROSCI0194 Piatra Craiului , </w:t>
      </w:r>
      <w:r w:rsidRPr="00682589">
        <w:rPr>
          <w:rFonts w:cs="Arial"/>
          <w:b/>
          <w:bCs/>
          <w:shd w:val="clear" w:color="auto" w:fill="FFFFFF"/>
        </w:rPr>
        <w:t>ROSPA0165-piatra Craiului</w:t>
      </w:r>
      <w:r w:rsidRPr="00682589">
        <w:rPr>
          <w:rFonts w:cs="Arial"/>
          <w:b/>
          <w:bCs/>
        </w:rPr>
        <w:t xml:space="preserve"> </w:t>
      </w:r>
      <w:r w:rsidRPr="00682589">
        <w:rPr>
          <w:rFonts w:ascii="Arial" w:hAnsi="Arial" w:cs="Arial"/>
          <w:b/>
          <w:bCs/>
        </w:rPr>
        <w:t>,ROSCI0013-Bucegi</w:t>
      </w:r>
      <w:r w:rsidRPr="00CF6437">
        <w:rPr>
          <w:rFonts w:ascii="Arial" w:hAnsi="Arial" w:cs="Arial"/>
          <w:b/>
          <w:bCs/>
        </w:rPr>
        <w:t xml:space="preserve">, ROSCI0102-Leaota </w:t>
      </w:r>
      <w:r w:rsidRPr="00CF6437">
        <w:rPr>
          <w:rFonts w:ascii="Arial" w:hAnsi="Arial" w:cs="Arial"/>
          <w:lang w:val="pt-BR"/>
        </w:rPr>
        <w:t>există</w:t>
      </w:r>
      <w:r w:rsidRPr="00CF6437">
        <w:rPr>
          <w:rFonts w:ascii="Arial" w:hAnsi="Arial" w:cs="Arial"/>
          <w:spacing w:val="2"/>
          <w:lang w:val="pt-BR"/>
        </w:rPr>
        <w:t xml:space="preserve"> </w:t>
      </w:r>
      <w:r w:rsidRPr="00CF6437">
        <w:rPr>
          <w:rFonts w:ascii="Arial" w:hAnsi="Arial" w:cs="Arial"/>
          <w:lang w:val="pt-BR"/>
        </w:rPr>
        <w:t>plan</w:t>
      </w:r>
      <w:r w:rsidRPr="00CF6437">
        <w:rPr>
          <w:rFonts w:ascii="Arial" w:hAnsi="Arial" w:cs="Arial"/>
          <w:spacing w:val="1"/>
          <w:lang w:val="pt-BR"/>
        </w:rPr>
        <w:t xml:space="preserve"> </w:t>
      </w:r>
      <w:r w:rsidRPr="00CF6437">
        <w:rPr>
          <w:rFonts w:ascii="Arial" w:hAnsi="Arial" w:cs="Arial"/>
          <w:lang w:val="pt-BR"/>
        </w:rPr>
        <w:t>de management</w:t>
      </w:r>
      <w:r w:rsidRPr="00CF6437">
        <w:rPr>
          <w:rFonts w:ascii="Arial" w:hAnsi="Arial" w:cs="Arial"/>
          <w:spacing w:val="1"/>
          <w:lang w:val="pt-BR"/>
        </w:rPr>
        <w:t xml:space="preserve"> </w:t>
      </w:r>
      <w:r w:rsidRPr="00CF6437">
        <w:rPr>
          <w:rFonts w:ascii="Arial" w:hAnsi="Arial" w:cs="Arial"/>
          <w:lang w:val="pt-BR"/>
        </w:rPr>
        <w:t>aprobat</w:t>
      </w:r>
      <w:r w:rsidRPr="00CF6437">
        <w:rPr>
          <w:rFonts w:ascii="Arial" w:hAnsi="Arial" w:cs="Arial"/>
        </w:rPr>
        <w:t xml:space="preserve"> .</w:t>
      </w:r>
    </w:p>
    <w:p w14:paraId="1E43BEB9" w14:textId="77777777" w:rsidR="00CF6437" w:rsidRPr="00CF6437" w:rsidRDefault="00CF6437" w:rsidP="00CF6437">
      <w:pPr>
        <w:rPr>
          <w:rFonts w:ascii="Arial" w:hAnsi="Arial" w:cs="Arial"/>
          <w:lang w:val="pt-BR"/>
        </w:rPr>
      </w:pPr>
    </w:p>
    <w:p w14:paraId="27F89454" w14:textId="77777777" w:rsidR="00CF6437" w:rsidRPr="00CF6437" w:rsidRDefault="00CF6437" w:rsidP="00CF6437">
      <w:pPr>
        <w:rPr>
          <w:rFonts w:ascii="Arial" w:hAnsi="Arial" w:cs="Arial"/>
          <w:lang w:val="it-IT"/>
        </w:rPr>
      </w:pPr>
      <w:r w:rsidRPr="00CF6437">
        <w:rPr>
          <w:rFonts w:ascii="Arial" w:hAnsi="Arial" w:cs="Arial"/>
          <w:lang w:val="pt-BR"/>
        </w:rPr>
        <w:tab/>
      </w:r>
      <w:r w:rsidRPr="00CF6437">
        <w:rPr>
          <w:rFonts w:ascii="Arial" w:hAnsi="Arial" w:cs="Arial"/>
          <w:lang w:val="it-IT"/>
        </w:rPr>
        <w:t>În conformitate cu cerinţele social-economice, ecologice şi informaţionale, amenajamentul silvic studiat îmbină strategia ecosistemelor forestiere din zonă cu</w:t>
      </w:r>
      <w:r w:rsidRPr="00CF6437">
        <w:rPr>
          <w:rFonts w:ascii="Arial" w:hAnsi="Arial" w:cs="Arial"/>
          <w:spacing w:val="1"/>
          <w:lang w:val="it-IT"/>
        </w:rPr>
        <w:t xml:space="preserve"> </w:t>
      </w:r>
      <w:r w:rsidRPr="00CF6437">
        <w:rPr>
          <w:rFonts w:ascii="Arial" w:hAnsi="Arial" w:cs="Arial"/>
          <w:lang w:val="it-IT"/>
        </w:rPr>
        <w:t>strategia</w:t>
      </w:r>
      <w:r w:rsidRPr="00CF6437">
        <w:rPr>
          <w:rFonts w:ascii="Arial" w:hAnsi="Arial" w:cs="Arial"/>
          <w:spacing w:val="2"/>
          <w:lang w:val="it-IT"/>
        </w:rPr>
        <w:t xml:space="preserve"> </w:t>
      </w:r>
      <w:r w:rsidRPr="00CF6437">
        <w:rPr>
          <w:rFonts w:ascii="Arial" w:hAnsi="Arial" w:cs="Arial"/>
          <w:lang w:val="it-IT"/>
        </w:rPr>
        <w:t>dezvoltării</w:t>
      </w:r>
      <w:r w:rsidRPr="00CF6437">
        <w:rPr>
          <w:rFonts w:ascii="Arial" w:hAnsi="Arial" w:cs="Arial"/>
          <w:spacing w:val="2"/>
          <w:lang w:val="it-IT"/>
        </w:rPr>
        <w:t xml:space="preserve"> </w:t>
      </w:r>
      <w:r w:rsidRPr="00CF6437">
        <w:rPr>
          <w:rFonts w:ascii="Arial" w:hAnsi="Arial" w:cs="Arial"/>
          <w:lang w:val="it-IT"/>
        </w:rPr>
        <w:t>societăţii.</w:t>
      </w:r>
    </w:p>
    <w:p w14:paraId="065F1B2F" w14:textId="77777777" w:rsidR="00CF6437" w:rsidRPr="00CF6437" w:rsidRDefault="00CF6437" w:rsidP="00CF6437">
      <w:pPr>
        <w:rPr>
          <w:rFonts w:ascii="Arial" w:hAnsi="Arial" w:cs="Arial"/>
          <w:lang w:val="it-IT"/>
        </w:rPr>
      </w:pPr>
      <w:r w:rsidRPr="00CF6437">
        <w:rPr>
          <w:rFonts w:ascii="Arial" w:hAnsi="Arial" w:cs="Arial"/>
          <w:lang w:val="it-IT"/>
        </w:rPr>
        <w:tab/>
        <w:t>Cea</w:t>
      </w:r>
      <w:r w:rsidRPr="00CF6437">
        <w:rPr>
          <w:rFonts w:ascii="Arial" w:hAnsi="Arial" w:cs="Arial"/>
          <w:spacing w:val="1"/>
          <w:lang w:val="it-IT"/>
        </w:rPr>
        <w:t xml:space="preserve"> </w:t>
      </w:r>
      <w:r w:rsidRPr="00CF6437">
        <w:rPr>
          <w:rFonts w:ascii="Arial" w:hAnsi="Arial" w:cs="Arial"/>
          <w:lang w:val="it-IT"/>
        </w:rPr>
        <w:t>mai</w:t>
      </w:r>
      <w:r w:rsidRPr="00CF6437">
        <w:rPr>
          <w:rFonts w:ascii="Arial" w:hAnsi="Arial" w:cs="Arial"/>
          <w:spacing w:val="1"/>
          <w:lang w:val="it-IT"/>
        </w:rPr>
        <w:t xml:space="preserve"> </w:t>
      </w:r>
      <w:r w:rsidRPr="00CF6437">
        <w:rPr>
          <w:rFonts w:ascii="Arial" w:hAnsi="Arial" w:cs="Arial"/>
          <w:lang w:val="it-IT"/>
        </w:rPr>
        <w:t>importantă</w:t>
      </w:r>
      <w:r w:rsidRPr="00CF6437">
        <w:rPr>
          <w:rFonts w:ascii="Arial" w:hAnsi="Arial" w:cs="Arial"/>
          <w:spacing w:val="1"/>
          <w:lang w:val="it-IT"/>
        </w:rPr>
        <w:t xml:space="preserve"> </w:t>
      </w:r>
      <w:r w:rsidRPr="00CF6437">
        <w:rPr>
          <w:rFonts w:ascii="Arial" w:hAnsi="Arial" w:cs="Arial"/>
          <w:lang w:val="it-IT"/>
        </w:rPr>
        <w:t>direcţie</w:t>
      </w:r>
      <w:r w:rsidRPr="00CF6437">
        <w:rPr>
          <w:rFonts w:ascii="Arial" w:hAnsi="Arial" w:cs="Arial"/>
          <w:spacing w:val="1"/>
          <w:lang w:val="it-IT"/>
        </w:rPr>
        <w:t xml:space="preserve"> </w:t>
      </w:r>
      <w:r w:rsidRPr="00CF6437">
        <w:rPr>
          <w:rFonts w:ascii="Arial" w:hAnsi="Arial" w:cs="Arial"/>
          <w:lang w:val="it-IT"/>
        </w:rPr>
        <w:t>în</w:t>
      </w:r>
      <w:r w:rsidRPr="00CF6437">
        <w:rPr>
          <w:rFonts w:ascii="Arial" w:hAnsi="Arial" w:cs="Arial"/>
          <w:spacing w:val="1"/>
          <w:lang w:val="it-IT"/>
        </w:rPr>
        <w:t xml:space="preserve"> </w:t>
      </w:r>
      <w:r w:rsidRPr="00CF6437">
        <w:rPr>
          <w:rFonts w:ascii="Arial" w:hAnsi="Arial" w:cs="Arial"/>
          <w:lang w:val="it-IT"/>
        </w:rPr>
        <w:t>care</w:t>
      </w:r>
      <w:r w:rsidRPr="00CF6437">
        <w:rPr>
          <w:rFonts w:ascii="Arial" w:hAnsi="Arial" w:cs="Arial"/>
          <w:spacing w:val="1"/>
          <w:lang w:val="it-IT"/>
        </w:rPr>
        <w:t xml:space="preserve"> </w:t>
      </w:r>
      <w:r w:rsidRPr="00CF6437">
        <w:rPr>
          <w:rFonts w:ascii="Arial" w:hAnsi="Arial" w:cs="Arial"/>
          <w:lang w:val="it-IT"/>
        </w:rPr>
        <w:t>s-a</w:t>
      </w:r>
      <w:r w:rsidRPr="00CF6437">
        <w:rPr>
          <w:rFonts w:ascii="Arial" w:hAnsi="Arial" w:cs="Arial"/>
          <w:spacing w:val="1"/>
          <w:lang w:val="it-IT"/>
        </w:rPr>
        <w:t xml:space="preserve"> </w:t>
      </w:r>
      <w:r w:rsidRPr="00CF6437">
        <w:rPr>
          <w:rFonts w:ascii="Arial" w:hAnsi="Arial" w:cs="Arial"/>
          <w:lang w:val="it-IT"/>
        </w:rPr>
        <w:t>acţionat</w:t>
      </w:r>
      <w:r w:rsidRPr="00CF6437">
        <w:rPr>
          <w:rFonts w:ascii="Arial" w:hAnsi="Arial" w:cs="Arial"/>
          <w:spacing w:val="1"/>
          <w:lang w:val="it-IT"/>
        </w:rPr>
        <w:t xml:space="preserve"> </w:t>
      </w:r>
      <w:r w:rsidRPr="00CF6437">
        <w:rPr>
          <w:rFonts w:ascii="Arial" w:hAnsi="Arial" w:cs="Arial"/>
          <w:lang w:val="it-IT"/>
        </w:rPr>
        <w:t>o</w:t>
      </w:r>
      <w:r w:rsidRPr="00CF6437">
        <w:rPr>
          <w:rFonts w:ascii="Arial" w:hAnsi="Arial" w:cs="Arial"/>
          <w:spacing w:val="1"/>
          <w:lang w:val="it-IT"/>
        </w:rPr>
        <w:t xml:space="preserve"> </w:t>
      </w:r>
      <w:r w:rsidRPr="00CF6437">
        <w:rPr>
          <w:rFonts w:ascii="Arial" w:hAnsi="Arial" w:cs="Arial"/>
          <w:lang w:val="it-IT"/>
        </w:rPr>
        <w:t>constituie</w:t>
      </w:r>
      <w:r w:rsidRPr="00CF6437">
        <w:rPr>
          <w:rFonts w:ascii="Arial" w:hAnsi="Arial" w:cs="Arial"/>
          <w:spacing w:val="1"/>
          <w:lang w:val="it-IT"/>
        </w:rPr>
        <w:t xml:space="preserve"> </w:t>
      </w:r>
      <w:r w:rsidRPr="00CF6437">
        <w:rPr>
          <w:rFonts w:ascii="Arial" w:hAnsi="Arial" w:cs="Arial"/>
          <w:lang w:val="it-IT"/>
        </w:rPr>
        <w:t>creşterea</w:t>
      </w:r>
      <w:r w:rsidRPr="00CF6437">
        <w:rPr>
          <w:rFonts w:ascii="Arial" w:hAnsi="Arial" w:cs="Arial"/>
          <w:spacing w:val="1"/>
          <w:lang w:val="it-IT"/>
        </w:rPr>
        <w:t xml:space="preserve"> </w:t>
      </w:r>
      <w:r w:rsidRPr="00CF6437">
        <w:rPr>
          <w:rFonts w:ascii="Arial" w:hAnsi="Arial" w:cs="Arial"/>
          <w:lang w:val="it-IT"/>
        </w:rPr>
        <w:t>protecţiei</w:t>
      </w:r>
      <w:r w:rsidRPr="00CF6437">
        <w:rPr>
          <w:rFonts w:ascii="Arial" w:hAnsi="Arial" w:cs="Arial"/>
          <w:spacing w:val="1"/>
          <w:lang w:val="it-IT"/>
        </w:rPr>
        <w:t xml:space="preserve"> </w:t>
      </w:r>
      <w:r w:rsidRPr="00CF6437">
        <w:rPr>
          <w:rFonts w:ascii="Arial" w:hAnsi="Arial" w:cs="Arial"/>
          <w:lang w:val="it-IT"/>
        </w:rPr>
        <w:t>mediului înconjurător, creşterea calităţii factorilor de mediu (aer, apă, sol, floră şi faună) şi</w:t>
      </w:r>
      <w:r w:rsidRPr="00CF6437">
        <w:rPr>
          <w:rFonts w:ascii="Arial" w:hAnsi="Arial" w:cs="Arial"/>
          <w:spacing w:val="1"/>
          <w:lang w:val="it-IT"/>
        </w:rPr>
        <w:t xml:space="preserve"> </w:t>
      </w:r>
      <w:r w:rsidRPr="00CF6437">
        <w:rPr>
          <w:rFonts w:ascii="Arial" w:hAnsi="Arial" w:cs="Arial"/>
          <w:lang w:val="it-IT"/>
        </w:rPr>
        <w:t>ridicarea</w:t>
      </w:r>
      <w:r w:rsidRPr="00CF6437">
        <w:rPr>
          <w:rFonts w:ascii="Arial" w:hAnsi="Arial" w:cs="Arial"/>
          <w:spacing w:val="1"/>
          <w:lang w:val="it-IT"/>
        </w:rPr>
        <w:t xml:space="preserve"> </w:t>
      </w:r>
      <w:r w:rsidRPr="00CF6437">
        <w:rPr>
          <w:rFonts w:ascii="Arial" w:hAnsi="Arial" w:cs="Arial"/>
          <w:lang w:val="it-IT"/>
        </w:rPr>
        <w:t>calităţii</w:t>
      </w:r>
      <w:r w:rsidRPr="00CF6437">
        <w:rPr>
          <w:rFonts w:ascii="Arial" w:hAnsi="Arial" w:cs="Arial"/>
          <w:spacing w:val="2"/>
          <w:lang w:val="it-IT"/>
        </w:rPr>
        <w:t xml:space="preserve"> </w:t>
      </w:r>
      <w:r w:rsidRPr="00CF6437">
        <w:rPr>
          <w:rFonts w:ascii="Arial" w:hAnsi="Arial" w:cs="Arial"/>
          <w:lang w:val="it-IT"/>
        </w:rPr>
        <w:t>vieţii individuale</w:t>
      </w:r>
      <w:r w:rsidRPr="00CF6437">
        <w:rPr>
          <w:rFonts w:ascii="Arial" w:hAnsi="Arial" w:cs="Arial"/>
          <w:spacing w:val="2"/>
          <w:lang w:val="it-IT"/>
        </w:rPr>
        <w:t xml:space="preserve"> </w:t>
      </w:r>
      <w:r w:rsidRPr="00CF6437">
        <w:rPr>
          <w:rFonts w:ascii="Arial" w:hAnsi="Arial" w:cs="Arial"/>
          <w:lang w:val="it-IT"/>
        </w:rPr>
        <w:t>şi sociale</w:t>
      </w:r>
      <w:r w:rsidRPr="00CF6437">
        <w:rPr>
          <w:rFonts w:ascii="Arial" w:hAnsi="Arial" w:cs="Arial"/>
          <w:spacing w:val="2"/>
          <w:lang w:val="it-IT"/>
        </w:rPr>
        <w:t xml:space="preserve"> </w:t>
      </w:r>
      <w:r w:rsidRPr="00CF6437">
        <w:rPr>
          <w:rFonts w:ascii="Arial" w:hAnsi="Arial" w:cs="Arial"/>
          <w:lang w:val="it-IT"/>
        </w:rPr>
        <w:t>a</w:t>
      </w:r>
      <w:r w:rsidRPr="00CF6437">
        <w:rPr>
          <w:rFonts w:ascii="Arial" w:hAnsi="Arial" w:cs="Arial"/>
          <w:spacing w:val="3"/>
          <w:lang w:val="it-IT"/>
        </w:rPr>
        <w:t xml:space="preserve"> </w:t>
      </w:r>
      <w:r w:rsidRPr="00CF6437">
        <w:rPr>
          <w:rFonts w:ascii="Arial" w:hAnsi="Arial" w:cs="Arial"/>
          <w:lang w:val="it-IT"/>
        </w:rPr>
        <w:t>locuitorilor</w:t>
      </w:r>
      <w:r w:rsidRPr="00CF6437">
        <w:rPr>
          <w:rFonts w:ascii="Arial" w:hAnsi="Arial" w:cs="Arial"/>
          <w:spacing w:val="1"/>
          <w:lang w:val="it-IT"/>
        </w:rPr>
        <w:t xml:space="preserve"> </w:t>
      </w:r>
      <w:r w:rsidRPr="00CF6437">
        <w:rPr>
          <w:rFonts w:ascii="Arial" w:hAnsi="Arial" w:cs="Arial"/>
          <w:lang w:val="it-IT"/>
        </w:rPr>
        <w:t>din</w:t>
      </w:r>
      <w:r w:rsidRPr="00CF6437">
        <w:rPr>
          <w:rFonts w:ascii="Arial" w:hAnsi="Arial" w:cs="Arial"/>
          <w:spacing w:val="2"/>
          <w:lang w:val="it-IT"/>
        </w:rPr>
        <w:t xml:space="preserve"> </w:t>
      </w:r>
      <w:r w:rsidRPr="00CF6437">
        <w:rPr>
          <w:rFonts w:ascii="Arial" w:hAnsi="Arial" w:cs="Arial"/>
          <w:lang w:val="it-IT"/>
        </w:rPr>
        <w:t>zonă.</w:t>
      </w:r>
    </w:p>
    <w:p w14:paraId="09A28430" w14:textId="77777777" w:rsidR="00CF6437" w:rsidRPr="00CF6437" w:rsidRDefault="00CF6437" w:rsidP="00CF6437">
      <w:pPr>
        <w:rPr>
          <w:rFonts w:ascii="Arial" w:hAnsi="Arial" w:cs="Arial"/>
          <w:lang w:val="pt-BR"/>
        </w:rPr>
      </w:pPr>
      <w:r w:rsidRPr="00CF6437">
        <w:rPr>
          <w:rFonts w:ascii="Arial" w:hAnsi="Arial" w:cs="Arial"/>
          <w:lang w:val="it-IT"/>
        </w:rPr>
        <w:tab/>
      </w:r>
    </w:p>
    <w:p w14:paraId="3AB5DC10" w14:textId="77777777" w:rsidR="00CF6437" w:rsidRPr="00CF6437" w:rsidRDefault="00CF6437" w:rsidP="00CF6437">
      <w:pPr>
        <w:rPr>
          <w:rFonts w:ascii="Arial" w:hAnsi="Arial" w:cs="Arial"/>
          <w:lang w:val="pt-BR"/>
        </w:rPr>
      </w:pPr>
      <w:r w:rsidRPr="00CF6437">
        <w:rPr>
          <w:rFonts w:ascii="Arial" w:hAnsi="Arial" w:cs="Arial"/>
          <w:lang w:val="pt-BR"/>
        </w:rPr>
        <w:tab/>
        <w:t>Obiectivele asumate de amenajamentul silvic susţin integritatea</w:t>
      </w:r>
      <w:r w:rsidRPr="00CF6437">
        <w:rPr>
          <w:rFonts w:ascii="Arial" w:hAnsi="Arial" w:cs="Arial"/>
          <w:spacing w:val="-61"/>
          <w:lang w:val="pt-BR"/>
        </w:rPr>
        <w:t xml:space="preserve">     </w:t>
      </w:r>
      <w:r w:rsidRPr="00CF6437">
        <w:rPr>
          <w:rFonts w:ascii="Arial" w:hAnsi="Arial" w:cs="Arial"/>
          <w:lang w:val="pt-BR"/>
        </w:rPr>
        <w:t>ariilor naturale protejate de interes comunitar din zonă şi conservarea pe termen lung a</w:t>
      </w:r>
      <w:r w:rsidRPr="00CF6437">
        <w:rPr>
          <w:rFonts w:ascii="Arial" w:hAnsi="Arial" w:cs="Arial"/>
          <w:spacing w:val="1"/>
          <w:lang w:val="pt-BR"/>
        </w:rPr>
        <w:t xml:space="preserve"> </w:t>
      </w:r>
      <w:r w:rsidRPr="00CF6437">
        <w:rPr>
          <w:rFonts w:ascii="Arial" w:hAnsi="Arial" w:cs="Arial"/>
          <w:lang w:val="pt-BR"/>
        </w:rPr>
        <w:t>habitatelor</w:t>
      </w:r>
      <w:r w:rsidRPr="00CF6437">
        <w:rPr>
          <w:rFonts w:ascii="Arial" w:hAnsi="Arial" w:cs="Arial"/>
          <w:spacing w:val="-1"/>
          <w:lang w:val="pt-BR"/>
        </w:rPr>
        <w:t xml:space="preserve"> </w:t>
      </w:r>
      <w:r w:rsidRPr="00CF6437">
        <w:rPr>
          <w:rFonts w:ascii="Arial" w:hAnsi="Arial" w:cs="Arial"/>
          <w:lang w:val="pt-BR"/>
        </w:rPr>
        <w:t>forestiere</w:t>
      </w:r>
      <w:r w:rsidRPr="00CF6437">
        <w:rPr>
          <w:rFonts w:ascii="Arial" w:hAnsi="Arial" w:cs="Arial"/>
          <w:spacing w:val="1"/>
          <w:lang w:val="pt-BR"/>
        </w:rPr>
        <w:t xml:space="preserve"> </w:t>
      </w:r>
      <w:r w:rsidRPr="00CF6437">
        <w:rPr>
          <w:rFonts w:ascii="Arial" w:hAnsi="Arial" w:cs="Arial"/>
          <w:lang w:val="pt-BR"/>
        </w:rPr>
        <w:t>de</w:t>
      </w:r>
      <w:r w:rsidRPr="00CF6437">
        <w:rPr>
          <w:rFonts w:ascii="Arial" w:hAnsi="Arial" w:cs="Arial"/>
          <w:spacing w:val="3"/>
          <w:lang w:val="pt-BR"/>
        </w:rPr>
        <w:t xml:space="preserve"> </w:t>
      </w:r>
      <w:r w:rsidRPr="00CF6437">
        <w:rPr>
          <w:rFonts w:ascii="Arial" w:hAnsi="Arial" w:cs="Arial"/>
          <w:lang w:val="pt-BR"/>
        </w:rPr>
        <w:t>interes</w:t>
      </w:r>
      <w:r w:rsidRPr="00CF6437">
        <w:rPr>
          <w:rFonts w:ascii="Arial" w:hAnsi="Arial" w:cs="Arial"/>
          <w:spacing w:val="-1"/>
          <w:lang w:val="pt-BR"/>
        </w:rPr>
        <w:t xml:space="preserve"> </w:t>
      </w:r>
      <w:r w:rsidRPr="00CF6437">
        <w:rPr>
          <w:rFonts w:ascii="Arial" w:hAnsi="Arial" w:cs="Arial"/>
          <w:lang w:val="pt-BR"/>
        </w:rPr>
        <w:t>comunitar</w:t>
      </w:r>
      <w:r w:rsidRPr="00CF6437">
        <w:rPr>
          <w:rFonts w:ascii="Arial" w:hAnsi="Arial" w:cs="Arial"/>
          <w:spacing w:val="2"/>
          <w:lang w:val="pt-BR"/>
        </w:rPr>
        <w:t xml:space="preserve"> </w:t>
      </w:r>
      <w:r w:rsidRPr="00CF6437">
        <w:rPr>
          <w:rFonts w:ascii="Arial" w:hAnsi="Arial" w:cs="Arial"/>
          <w:lang w:val="pt-BR"/>
        </w:rPr>
        <w:t>din</w:t>
      </w:r>
      <w:r w:rsidRPr="00CF6437">
        <w:rPr>
          <w:rFonts w:ascii="Arial" w:hAnsi="Arial" w:cs="Arial"/>
          <w:spacing w:val="1"/>
          <w:lang w:val="pt-BR"/>
        </w:rPr>
        <w:t xml:space="preserve"> </w:t>
      </w:r>
      <w:r w:rsidRPr="00CF6437">
        <w:rPr>
          <w:rFonts w:ascii="Arial" w:hAnsi="Arial" w:cs="Arial"/>
          <w:lang w:val="pt-BR"/>
        </w:rPr>
        <w:t>zonă.</w:t>
      </w:r>
    </w:p>
    <w:p w14:paraId="6DC8153F" w14:textId="77777777" w:rsidR="00CF6437" w:rsidRPr="00CF6437" w:rsidRDefault="00CF6437" w:rsidP="00CF6437">
      <w:pPr>
        <w:ind w:left="20" w:right="420" w:firstLine="534"/>
        <w:jc w:val="both"/>
        <w:rPr>
          <w:rFonts w:ascii="Arial" w:hAnsi="Arial" w:cs="Arial"/>
          <w:lang w:val="pt-BR"/>
        </w:rPr>
      </w:pPr>
      <w:r w:rsidRPr="00CF6437">
        <w:rPr>
          <w:rFonts w:ascii="Arial" w:hAnsi="Arial" w:cs="Arial"/>
        </w:rPr>
        <w:t>Obiectivele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ariei</w:t>
      </w:r>
      <w:r w:rsidRPr="00CF6437">
        <w:rPr>
          <w:rFonts w:ascii="Arial" w:hAnsi="Arial" w:cs="Arial"/>
          <w:spacing w:val="1"/>
        </w:rPr>
        <w:t xml:space="preserve"> </w:t>
      </w:r>
      <w:r w:rsidRPr="00CF6437">
        <w:rPr>
          <w:rFonts w:ascii="Arial" w:hAnsi="Arial" w:cs="Arial"/>
        </w:rPr>
        <w:t>naturale</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w:t>
      </w:r>
      <w:r w:rsidRPr="00CF6437">
        <w:rPr>
          <w:rFonts w:ascii="Arial" w:hAnsi="Arial" w:cs="Arial"/>
          <w:spacing w:val="1"/>
        </w:rPr>
        <w:t xml:space="preserve"> </w:t>
      </w:r>
      <w:r w:rsidRPr="00CF6437">
        <w:rPr>
          <w:rFonts w:ascii="Arial" w:hAnsi="Arial" w:cs="Arial"/>
        </w:rPr>
        <w:t>comunitar</w:t>
      </w:r>
      <w:r w:rsidRPr="00CF6437">
        <w:rPr>
          <w:rFonts w:ascii="Arial" w:hAnsi="Arial" w:cs="Arial"/>
          <w:spacing w:val="1"/>
        </w:rPr>
        <w:t xml:space="preserve"> </w:t>
      </w:r>
      <w:r w:rsidRPr="00CF6437">
        <w:rPr>
          <w:rFonts w:ascii="Arial" w:hAnsi="Arial" w:cs="Arial"/>
        </w:rPr>
        <w:t>au</w:t>
      </w:r>
      <w:r w:rsidRPr="00CF6437">
        <w:rPr>
          <w:rFonts w:ascii="Arial" w:hAnsi="Arial" w:cs="Arial"/>
          <w:spacing w:val="1"/>
        </w:rPr>
        <w:t xml:space="preserve"> </w:t>
      </w:r>
      <w:r w:rsidRPr="00CF6437">
        <w:rPr>
          <w:rFonts w:ascii="Arial" w:hAnsi="Arial" w:cs="Arial"/>
        </w:rPr>
        <w:t>în</w:t>
      </w:r>
      <w:r w:rsidRPr="00CF6437">
        <w:rPr>
          <w:rFonts w:ascii="Arial" w:hAnsi="Arial" w:cs="Arial"/>
          <w:spacing w:val="1"/>
        </w:rPr>
        <w:t xml:space="preserve"> </w:t>
      </w:r>
      <w:r w:rsidRPr="00CF6437">
        <w:rPr>
          <w:rFonts w:ascii="Arial" w:hAnsi="Arial" w:cs="Arial"/>
        </w:rPr>
        <w:t>vedere</w:t>
      </w:r>
      <w:r w:rsidRPr="00CF6437">
        <w:rPr>
          <w:rFonts w:ascii="Arial" w:hAnsi="Arial" w:cs="Arial"/>
          <w:spacing w:val="1"/>
        </w:rPr>
        <w:t xml:space="preserve"> </w:t>
      </w:r>
      <w:r w:rsidRPr="00CF6437">
        <w:rPr>
          <w:rFonts w:ascii="Arial" w:hAnsi="Arial" w:cs="Arial"/>
        </w:rPr>
        <w:t>menţinerea</w:t>
      </w:r>
      <w:r w:rsidRPr="00CF6437">
        <w:rPr>
          <w:rFonts w:ascii="Arial" w:hAnsi="Arial" w:cs="Arial"/>
          <w:spacing w:val="1"/>
        </w:rPr>
        <w:t xml:space="preserve"> </w:t>
      </w:r>
      <w:r w:rsidRPr="00CF6437">
        <w:rPr>
          <w:rFonts w:ascii="Arial" w:hAnsi="Arial" w:cs="Arial"/>
        </w:rPr>
        <w:t>şi</w:t>
      </w:r>
      <w:r w:rsidRPr="00CF6437">
        <w:rPr>
          <w:rFonts w:ascii="Arial" w:hAnsi="Arial" w:cs="Arial"/>
          <w:spacing w:val="1"/>
        </w:rPr>
        <w:t xml:space="preserve"> </w:t>
      </w:r>
      <w:r w:rsidRPr="00CF6437">
        <w:rPr>
          <w:rFonts w:ascii="Arial" w:hAnsi="Arial" w:cs="Arial"/>
        </w:rPr>
        <w:t>restaurarea</w:t>
      </w:r>
      <w:r w:rsidRPr="00CF6437">
        <w:rPr>
          <w:rFonts w:ascii="Arial" w:hAnsi="Arial" w:cs="Arial"/>
          <w:spacing w:val="1"/>
        </w:rPr>
        <w:t xml:space="preserve"> </w:t>
      </w:r>
      <w:r w:rsidRPr="00CF6437">
        <w:rPr>
          <w:rFonts w:ascii="Arial" w:hAnsi="Arial" w:cs="Arial"/>
        </w:rPr>
        <w:t>statutului</w:t>
      </w:r>
      <w:r w:rsidRPr="00CF6437">
        <w:rPr>
          <w:rFonts w:ascii="Arial" w:hAnsi="Arial" w:cs="Arial"/>
          <w:spacing w:val="1"/>
        </w:rPr>
        <w:t xml:space="preserve"> </w:t>
      </w:r>
      <w:r w:rsidRPr="00CF6437">
        <w:rPr>
          <w:rFonts w:ascii="Arial" w:hAnsi="Arial" w:cs="Arial"/>
        </w:rPr>
        <w:t>favorabil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speciilor</w:t>
      </w:r>
      <w:r w:rsidRPr="00CF6437">
        <w:rPr>
          <w:rFonts w:ascii="Arial" w:hAnsi="Arial" w:cs="Arial"/>
          <w:spacing w:val="1"/>
        </w:rPr>
        <w:t xml:space="preserve"> </w:t>
      </w:r>
      <w:r w:rsidRPr="00CF6437">
        <w:rPr>
          <w:rFonts w:ascii="Arial" w:hAnsi="Arial" w:cs="Arial"/>
        </w:rPr>
        <w:t>şi</w:t>
      </w:r>
      <w:r w:rsidRPr="00CF6437">
        <w:rPr>
          <w:rFonts w:ascii="Arial" w:hAnsi="Arial" w:cs="Arial"/>
          <w:spacing w:val="1"/>
        </w:rPr>
        <w:t xml:space="preserve"> </w:t>
      </w:r>
      <w:r w:rsidRPr="00CF6437">
        <w:rPr>
          <w:rFonts w:ascii="Arial" w:hAnsi="Arial" w:cs="Arial"/>
        </w:rPr>
        <w:t>habitatelor</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w:t>
      </w:r>
      <w:r w:rsidRPr="00CF6437">
        <w:rPr>
          <w:rFonts w:ascii="Arial" w:hAnsi="Arial" w:cs="Arial"/>
          <w:spacing w:val="1"/>
        </w:rPr>
        <w:t xml:space="preserve"> </w:t>
      </w:r>
      <w:r w:rsidRPr="00CF6437">
        <w:rPr>
          <w:rFonts w:ascii="Arial" w:hAnsi="Arial" w:cs="Arial"/>
        </w:rPr>
        <w:t>comunitar.</w:t>
      </w:r>
      <w:r w:rsidRPr="00CF6437">
        <w:rPr>
          <w:rFonts w:ascii="Arial" w:hAnsi="Arial" w:cs="Arial"/>
          <w:spacing w:val="1"/>
        </w:rPr>
        <w:t xml:space="preserve"> </w:t>
      </w:r>
      <w:r w:rsidRPr="00CF6437">
        <w:rPr>
          <w:rFonts w:ascii="Arial" w:hAnsi="Arial" w:cs="Arial"/>
        </w:rPr>
        <w:t>Stabilirea</w:t>
      </w:r>
      <w:r w:rsidRPr="00CF6437">
        <w:rPr>
          <w:rFonts w:ascii="Arial" w:hAnsi="Arial" w:cs="Arial"/>
          <w:spacing w:val="1"/>
        </w:rPr>
        <w:t xml:space="preserve"> </w:t>
      </w:r>
      <w:r w:rsidRPr="00CF6437">
        <w:rPr>
          <w:rFonts w:ascii="Arial" w:hAnsi="Arial" w:cs="Arial"/>
        </w:rPr>
        <w:t>obiectivelor</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se</w:t>
      </w:r>
      <w:r w:rsidRPr="00CF6437">
        <w:rPr>
          <w:rFonts w:ascii="Arial" w:hAnsi="Arial" w:cs="Arial"/>
          <w:spacing w:val="1"/>
        </w:rPr>
        <w:t xml:space="preserve"> </w:t>
      </w:r>
      <w:r w:rsidRPr="00CF6437">
        <w:rPr>
          <w:rFonts w:ascii="Arial" w:hAnsi="Arial" w:cs="Arial"/>
        </w:rPr>
        <w:t>face</w:t>
      </w:r>
      <w:r w:rsidRPr="00CF6437">
        <w:rPr>
          <w:rFonts w:ascii="Arial" w:hAnsi="Arial" w:cs="Arial"/>
          <w:spacing w:val="1"/>
        </w:rPr>
        <w:t xml:space="preserve"> </w:t>
      </w:r>
      <w:r w:rsidRPr="00CF6437">
        <w:rPr>
          <w:rFonts w:ascii="Arial" w:hAnsi="Arial" w:cs="Arial"/>
        </w:rPr>
        <w:t>ţinându-se</w:t>
      </w:r>
      <w:r w:rsidRPr="00CF6437">
        <w:rPr>
          <w:rFonts w:ascii="Arial" w:hAnsi="Arial" w:cs="Arial"/>
          <w:spacing w:val="1"/>
        </w:rPr>
        <w:t xml:space="preserve"> </w:t>
      </w:r>
      <w:r w:rsidRPr="00CF6437">
        <w:rPr>
          <w:rFonts w:ascii="Arial" w:hAnsi="Arial" w:cs="Arial"/>
        </w:rPr>
        <w:t>cont</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caracteristicile</w:t>
      </w:r>
      <w:r w:rsidRPr="00CF6437">
        <w:rPr>
          <w:rFonts w:ascii="Arial" w:hAnsi="Arial" w:cs="Arial"/>
          <w:spacing w:val="60"/>
        </w:rPr>
        <w:t xml:space="preserve"> </w:t>
      </w:r>
      <w:r w:rsidRPr="00CF6437">
        <w:rPr>
          <w:rFonts w:ascii="Arial" w:hAnsi="Arial" w:cs="Arial"/>
        </w:rPr>
        <w:t>ariei</w:t>
      </w:r>
      <w:r w:rsidRPr="00CF6437">
        <w:rPr>
          <w:rFonts w:ascii="Arial" w:hAnsi="Arial" w:cs="Arial"/>
          <w:spacing w:val="1"/>
        </w:rPr>
        <w:t xml:space="preserve"> </w:t>
      </w:r>
      <w:r w:rsidRPr="00CF6437">
        <w:rPr>
          <w:rFonts w:ascii="Arial" w:hAnsi="Arial" w:cs="Arial"/>
        </w:rPr>
        <w:t>naturale protejate de interes comunitar (reprezentativitate, suprafaţa relativă, populaţia, statutul 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3"/>
        </w:rPr>
        <w:t xml:space="preserve"> </w:t>
      </w:r>
      <w:r w:rsidRPr="00CF6437">
        <w:rPr>
          <w:rFonts w:ascii="Arial" w:hAnsi="Arial" w:cs="Arial"/>
        </w:rPr>
        <w:t>eT.conservare.),</w:t>
      </w:r>
      <w:r w:rsidRPr="00CF6437">
        <w:rPr>
          <w:rFonts w:ascii="Arial" w:hAnsi="Arial" w:cs="Arial"/>
          <w:spacing w:val="-1"/>
        </w:rPr>
        <w:t xml:space="preserve"> </w:t>
      </w:r>
      <w:r w:rsidRPr="00CF6437">
        <w:rPr>
          <w:rFonts w:ascii="Arial" w:hAnsi="Arial" w:cs="Arial"/>
        </w:rPr>
        <w:t>prin planurile</w:t>
      </w:r>
      <w:r w:rsidRPr="00CF6437">
        <w:rPr>
          <w:rFonts w:ascii="Arial" w:hAnsi="Arial" w:cs="Arial"/>
          <w:spacing w:val="-2"/>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al</w:t>
      </w:r>
      <w:r w:rsidRPr="00CF6437">
        <w:rPr>
          <w:rFonts w:ascii="Arial" w:hAnsi="Arial" w:cs="Arial"/>
          <w:spacing w:val="2"/>
        </w:rPr>
        <w:t xml:space="preserve"> </w:t>
      </w:r>
      <w:r w:rsidRPr="00CF6437">
        <w:rPr>
          <w:rFonts w:ascii="Arial" w:hAnsi="Arial" w:cs="Arial"/>
        </w:rPr>
        <w:t>ariilor</w:t>
      </w:r>
      <w:r w:rsidRPr="00CF6437">
        <w:rPr>
          <w:rFonts w:ascii="Arial" w:hAnsi="Arial" w:cs="Arial"/>
          <w:spacing w:val="-1"/>
        </w:rPr>
        <w:t xml:space="preserve"> </w:t>
      </w:r>
      <w:r w:rsidRPr="00CF6437">
        <w:rPr>
          <w:rFonts w:ascii="Arial" w:hAnsi="Arial" w:cs="Arial"/>
        </w:rPr>
        <w:t>naturale protejate de</w:t>
      </w:r>
      <w:r w:rsidRPr="00CF6437">
        <w:rPr>
          <w:rFonts w:ascii="Arial" w:hAnsi="Arial" w:cs="Arial"/>
          <w:spacing w:val="-2"/>
        </w:rPr>
        <w:t xml:space="preserve"> </w:t>
      </w:r>
      <w:r w:rsidRPr="00CF6437">
        <w:rPr>
          <w:rFonts w:ascii="Arial" w:hAnsi="Arial" w:cs="Arial"/>
        </w:rPr>
        <w:t>interes comunitar.</w:t>
      </w:r>
    </w:p>
    <w:p w14:paraId="2FE3FE02" w14:textId="77777777" w:rsidR="00CF6437" w:rsidRPr="00CF6437" w:rsidRDefault="00CF6437" w:rsidP="00CF6437">
      <w:pPr>
        <w:pStyle w:val="Corptext"/>
        <w:tabs>
          <w:tab w:val="left" w:pos="567"/>
          <w:tab w:val="left" w:pos="851"/>
        </w:tabs>
        <w:spacing w:before="118" w:line="240" w:lineRule="auto"/>
        <w:ind w:firstLine="426"/>
        <w:rPr>
          <w:rFonts w:ascii="Arial" w:hAnsi="Arial" w:cs="Arial"/>
        </w:rPr>
      </w:pPr>
      <w:r w:rsidRPr="00CF6437">
        <w:rPr>
          <w:rFonts w:ascii="Arial" w:hAnsi="Arial" w:cs="Arial"/>
        </w:rPr>
        <w:t>Integritatea</w:t>
      </w:r>
      <w:r w:rsidRPr="00CF6437">
        <w:rPr>
          <w:rFonts w:ascii="Arial" w:hAnsi="Arial" w:cs="Arial"/>
          <w:spacing w:val="39"/>
        </w:rPr>
        <w:t xml:space="preserve"> </w:t>
      </w:r>
      <w:r w:rsidRPr="00CF6437">
        <w:rPr>
          <w:rFonts w:ascii="Arial" w:hAnsi="Arial" w:cs="Arial"/>
        </w:rPr>
        <w:t>ariei</w:t>
      </w:r>
      <w:r w:rsidRPr="00CF6437">
        <w:rPr>
          <w:rFonts w:ascii="Arial" w:hAnsi="Arial" w:cs="Arial"/>
          <w:spacing w:val="40"/>
        </w:rPr>
        <w:t xml:space="preserve"> </w:t>
      </w:r>
      <w:r w:rsidRPr="00CF6437">
        <w:rPr>
          <w:rFonts w:ascii="Arial" w:hAnsi="Arial" w:cs="Arial"/>
        </w:rPr>
        <w:t>naturale</w:t>
      </w:r>
      <w:r w:rsidRPr="00CF6437">
        <w:rPr>
          <w:rFonts w:ascii="Arial" w:hAnsi="Arial" w:cs="Arial"/>
          <w:spacing w:val="38"/>
        </w:rPr>
        <w:t xml:space="preserve"> </w:t>
      </w:r>
      <w:r w:rsidRPr="00CF6437">
        <w:rPr>
          <w:rFonts w:ascii="Arial" w:hAnsi="Arial" w:cs="Arial"/>
        </w:rPr>
        <w:t>protejate</w:t>
      </w:r>
      <w:r w:rsidRPr="00CF6437">
        <w:rPr>
          <w:rFonts w:ascii="Arial" w:hAnsi="Arial" w:cs="Arial"/>
          <w:spacing w:val="41"/>
        </w:rPr>
        <w:t xml:space="preserve"> </w:t>
      </w:r>
      <w:r w:rsidRPr="00CF6437">
        <w:rPr>
          <w:rFonts w:ascii="Arial" w:hAnsi="Arial" w:cs="Arial"/>
        </w:rPr>
        <w:t>de</w:t>
      </w:r>
      <w:r w:rsidRPr="00CF6437">
        <w:rPr>
          <w:rFonts w:ascii="Arial" w:hAnsi="Arial" w:cs="Arial"/>
          <w:spacing w:val="40"/>
        </w:rPr>
        <w:t xml:space="preserve"> </w:t>
      </w:r>
      <w:r w:rsidRPr="00CF6437">
        <w:rPr>
          <w:rFonts w:ascii="Arial" w:hAnsi="Arial" w:cs="Arial"/>
        </w:rPr>
        <w:t>interes</w:t>
      </w:r>
      <w:r w:rsidRPr="00CF6437">
        <w:rPr>
          <w:rFonts w:ascii="Arial" w:hAnsi="Arial" w:cs="Arial"/>
          <w:spacing w:val="40"/>
        </w:rPr>
        <w:t xml:space="preserve"> </w:t>
      </w:r>
      <w:r w:rsidRPr="00CF6437">
        <w:rPr>
          <w:rFonts w:ascii="Arial" w:hAnsi="Arial" w:cs="Arial"/>
        </w:rPr>
        <w:t>comunitar</w:t>
      </w:r>
      <w:r w:rsidRPr="00CF6437">
        <w:rPr>
          <w:rFonts w:ascii="Arial" w:hAnsi="Arial" w:cs="Arial"/>
          <w:spacing w:val="38"/>
        </w:rPr>
        <w:t xml:space="preserve"> </w:t>
      </w:r>
      <w:r w:rsidRPr="00CF6437">
        <w:rPr>
          <w:rFonts w:ascii="Arial" w:hAnsi="Arial" w:cs="Arial"/>
        </w:rPr>
        <w:t>este</w:t>
      </w:r>
      <w:r w:rsidRPr="00CF6437">
        <w:rPr>
          <w:rFonts w:ascii="Arial" w:hAnsi="Arial" w:cs="Arial"/>
          <w:spacing w:val="39"/>
        </w:rPr>
        <w:t xml:space="preserve"> </w:t>
      </w:r>
      <w:r w:rsidRPr="00CF6437">
        <w:rPr>
          <w:rFonts w:ascii="Arial" w:hAnsi="Arial" w:cs="Arial"/>
        </w:rPr>
        <w:t>posibil</w:t>
      </w:r>
      <w:r w:rsidRPr="00CF6437">
        <w:rPr>
          <w:rFonts w:ascii="Arial" w:hAnsi="Arial" w:cs="Arial"/>
          <w:spacing w:val="41"/>
        </w:rPr>
        <w:t xml:space="preserve"> </w:t>
      </w:r>
      <w:r w:rsidRPr="00CF6437">
        <w:rPr>
          <w:rFonts w:ascii="Arial" w:hAnsi="Arial" w:cs="Arial"/>
        </w:rPr>
        <w:t>afectată</w:t>
      </w:r>
      <w:r w:rsidRPr="00CF6437">
        <w:rPr>
          <w:rFonts w:ascii="Arial" w:hAnsi="Arial" w:cs="Arial"/>
          <w:spacing w:val="40"/>
        </w:rPr>
        <w:t xml:space="preserve"> </w:t>
      </w:r>
      <w:r w:rsidRPr="00CF6437">
        <w:rPr>
          <w:rFonts w:ascii="Arial" w:hAnsi="Arial" w:cs="Arial"/>
        </w:rPr>
        <w:t>dacă</w:t>
      </w:r>
      <w:r w:rsidRPr="00CF6437">
        <w:rPr>
          <w:rFonts w:ascii="Arial" w:hAnsi="Arial" w:cs="Arial"/>
          <w:spacing w:val="38"/>
        </w:rPr>
        <w:t xml:space="preserve"> </w:t>
      </w:r>
      <w:r w:rsidRPr="00CF6437">
        <w:rPr>
          <w:rFonts w:ascii="Arial" w:hAnsi="Arial" w:cs="Arial"/>
        </w:rPr>
        <w:t>planul poate:</w:t>
      </w:r>
    </w:p>
    <w:p w14:paraId="589470C3" w14:textId="77777777" w:rsidR="00CF6437" w:rsidRPr="00CF6437" w:rsidRDefault="00CF6437">
      <w:pPr>
        <w:pStyle w:val="Corptext"/>
        <w:widowControl w:val="0"/>
        <w:numPr>
          <w:ilvl w:val="0"/>
          <w:numId w:val="32"/>
        </w:numPr>
        <w:tabs>
          <w:tab w:val="left" w:pos="567"/>
          <w:tab w:val="left" w:pos="851"/>
          <w:tab w:val="left" w:pos="1508"/>
        </w:tabs>
        <w:autoSpaceDE w:val="0"/>
        <w:autoSpaceDN w:val="0"/>
        <w:spacing w:after="0" w:line="240" w:lineRule="auto"/>
        <w:ind w:left="0" w:firstLine="426"/>
        <w:rPr>
          <w:rFonts w:ascii="Arial" w:hAnsi="Arial" w:cs="Arial"/>
        </w:rPr>
      </w:pPr>
      <w:r w:rsidRPr="00CF6437">
        <w:rPr>
          <w:rFonts w:ascii="Arial" w:hAnsi="Arial" w:cs="Arial"/>
        </w:rPr>
        <w:t>să</w:t>
      </w:r>
      <w:r w:rsidRPr="00CF6437">
        <w:rPr>
          <w:rFonts w:ascii="Arial" w:hAnsi="Arial" w:cs="Arial"/>
          <w:spacing w:val="33"/>
        </w:rPr>
        <w:t xml:space="preserve"> </w:t>
      </w:r>
      <w:r w:rsidRPr="00CF6437">
        <w:rPr>
          <w:rFonts w:ascii="Arial" w:hAnsi="Arial" w:cs="Arial"/>
        </w:rPr>
        <w:t>reducă</w:t>
      </w:r>
      <w:r w:rsidRPr="00CF6437">
        <w:rPr>
          <w:rFonts w:ascii="Arial" w:hAnsi="Arial" w:cs="Arial"/>
          <w:spacing w:val="91"/>
        </w:rPr>
        <w:t xml:space="preserve"> </w:t>
      </w:r>
      <w:r w:rsidRPr="00CF6437">
        <w:rPr>
          <w:rFonts w:ascii="Arial" w:hAnsi="Arial" w:cs="Arial"/>
        </w:rPr>
        <w:t>suprafaţa</w:t>
      </w:r>
      <w:r w:rsidRPr="00CF6437">
        <w:rPr>
          <w:rFonts w:ascii="Arial" w:hAnsi="Arial" w:cs="Arial"/>
          <w:spacing w:val="92"/>
        </w:rPr>
        <w:t xml:space="preserve"> </w:t>
      </w:r>
      <w:r w:rsidRPr="00CF6437">
        <w:rPr>
          <w:rFonts w:ascii="Arial" w:hAnsi="Arial" w:cs="Arial"/>
        </w:rPr>
        <w:t>habitatelor</w:t>
      </w:r>
      <w:r w:rsidRPr="00CF6437">
        <w:rPr>
          <w:rFonts w:ascii="Arial" w:hAnsi="Arial" w:cs="Arial"/>
          <w:spacing w:val="92"/>
        </w:rPr>
        <w:t xml:space="preserve"> </w:t>
      </w:r>
      <w:r w:rsidRPr="00CF6437">
        <w:rPr>
          <w:rFonts w:ascii="Arial" w:hAnsi="Arial" w:cs="Arial"/>
        </w:rPr>
        <w:t>şi/sau</w:t>
      </w:r>
      <w:r w:rsidRPr="00CF6437">
        <w:rPr>
          <w:rFonts w:ascii="Arial" w:hAnsi="Arial" w:cs="Arial"/>
          <w:spacing w:val="93"/>
        </w:rPr>
        <w:t xml:space="preserve"> </w:t>
      </w:r>
      <w:r w:rsidRPr="00CF6437">
        <w:rPr>
          <w:rFonts w:ascii="Arial" w:hAnsi="Arial" w:cs="Arial"/>
        </w:rPr>
        <w:t>numărul</w:t>
      </w:r>
      <w:r w:rsidRPr="00CF6437">
        <w:rPr>
          <w:rFonts w:ascii="Arial" w:hAnsi="Arial" w:cs="Arial"/>
          <w:spacing w:val="93"/>
        </w:rPr>
        <w:t xml:space="preserve"> </w:t>
      </w:r>
      <w:r w:rsidRPr="00CF6437">
        <w:rPr>
          <w:rFonts w:ascii="Arial" w:hAnsi="Arial" w:cs="Arial"/>
        </w:rPr>
        <w:t>exemplarelor</w:t>
      </w:r>
      <w:r w:rsidRPr="00CF6437">
        <w:rPr>
          <w:rFonts w:ascii="Arial" w:hAnsi="Arial" w:cs="Arial"/>
          <w:spacing w:val="92"/>
        </w:rPr>
        <w:t xml:space="preserve"> </w:t>
      </w:r>
      <w:r w:rsidRPr="00CF6437">
        <w:rPr>
          <w:rFonts w:ascii="Arial" w:hAnsi="Arial" w:cs="Arial"/>
        </w:rPr>
        <w:t>speciilor</w:t>
      </w:r>
      <w:r w:rsidRPr="00CF6437">
        <w:rPr>
          <w:rFonts w:ascii="Arial" w:hAnsi="Arial" w:cs="Arial"/>
          <w:spacing w:val="92"/>
        </w:rPr>
        <w:t xml:space="preserve"> </w:t>
      </w:r>
      <w:r w:rsidRPr="00CF6437">
        <w:rPr>
          <w:rFonts w:ascii="Arial" w:hAnsi="Arial" w:cs="Arial"/>
        </w:rPr>
        <w:t>de</w:t>
      </w:r>
      <w:r w:rsidRPr="00CF6437">
        <w:rPr>
          <w:rFonts w:ascii="Arial" w:hAnsi="Arial" w:cs="Arial"/>
          <w:spacing w:val="92"/>
        </w:rPr>
        <w:t xml:space="preserve"> </w:t>
      </w:r>
      <w:r w:rsidRPr="00CF6437">
        <w:rPr>
          <w:rFonts w:ascii="Arial" w:hAnsi="Arial" w:cs="Arial"/>
        </w:rPr>
        <w:t>interes comunitar;</w:t>
      </w:r>
    </w:p>
    <w:p w14:paraId="51B6C11B" w14:textId="77777777" w:rsidR="00CF6437" w:rsidRPr="00CF6437" w:rsidRDefault="00CF6437">
      <w:pPr>
        <w:pStyle w:val="Corptext"/>
        <w:widowControl w:val="0"/>
        <w:numPr>
          <w:ilvl w:val="0"/>
          <w:numId w:val="32"/>
        </w:numPr>
        <w:tabs>
          <w:tab w:val="left" w:pos="567"/>
          <w:tab w:val="left" w:pos="851"/>
          <w:tab w:val="left" w:pos="1412"/>
        </w:tabs>
        <w:autoSpaceDE w:val="0"/>
        <w:autoSpaceDN w:val="0"/>
        <w:spacing w:after="0" w:line="240" w:lineRule="auto"/>
        <w:ind w:left="0" w:firstLine="426"/>
        <w:rPr>
          <w:rFonts w:ascii="Arial" w:hAnsi="Arial" w:cs="Arial"/>
        </w:rPr>
      </w:pPr>
      <w:r w:rsidRPr="00CF6437">
        <w:rPr>
          <w:rFonts w:ascii="Arial" w:hAnsi="Arial" w:cs="Arial"/>
        </w:rPr>
        <w:t>să</w:t>
      </w:r>
      <w:r w:rsidRPr="00CF6437">
        <w:rPr>
          <w:rFonts w:ascii="Arial" w:hAnsi="Arial" w:cs="Arial"/>
          <w:spacing w:val="-2"/>
        </w:rPr>
        <w:t xml:space="preserve"> </w:t>
      </w:r>
      <w:r w:rsidRPr="00CF6437">
        <w:rPr>
          <w:rFonts w:ascii="Arial" w:hAnsi="Arial" w:cs="Arial"/>
        </w:rPr>
        <w:t>ducă</w:t>
      </w:r>
      <w:r w:rsidRPr="00CF6437">
        <w:rPr>
          <w:rFonts w:ascii="Arial" w:hAnsi="Arial" w:cs="Arial"/>
          <w:spacing w:val="-2"/>
        </w:rPr>
        <w:t xml:space="preserve"> </w:t>
      </w:r>
      <w:r w:rsidRPr="00CF6437">
        <w:rPr>
          <w:rFonts w:ascii="Arial" w:hAnsi="Arial" w:cs="Arial"/>
        </w:rPr>
        <w:t>la fragmentarea</w:t>
      </w:r>
      <w:r w:rsidRPr="00CF6437">
        <w:rPr>
          <w:rFonts w:ascii="Arial" w:hAnsi="Arial" w:cs="Arial"/>
          <w:spacing w:val="-1"/>
        </w:rPr>
        <w:t xml:space="preserve"> </w:t>
      </w:r>
      <w:r w:rsidRPr="00CF6437">
        <w:rPr>
          <w:rFonts w:ascii="Arial" w:hAnsi="Arial" w:cs="Arial"/>
        </w:rPr>
        <w:t>habitatelor</w:t>
      </w:r>
      <w:r w:rsidRPr="00CF6437">
        <w:rPr>
          <w:rFonts w:ascii="Arial" w:hAnsi="Arial" w:cs="Arial"/>
          <w:spacing w:val="-2"/>
        </w:rPr>
        <w:t xml:space="preserve"> </w:t>
      </w:r>
      <w:r w:rsidRPr="00CF6437">
        <w:rPr>
          <w:rFonts w:ascii="Arial" w:hAnsi="Arial" w:cs="Arial"/>
        </w:rPr>
        <w:t>de</w:t>
      </w:r>
      <w:r w:rsidRPr="00CF6437">
        <w:rPr>
          <w:rFonts w:ascii="Arial" w:hAnsi="Arial" w:cs="Arial"/>
          <w:spacing w:val="-2"/>
        </w:rPr>
        <w:t xml:space="preserve"> </w:t>
      </w:r>
      <w:r w:rsidRPr="00CF6437">
        <w:rPr>
          <w:rFonts w:ascii="Arial" w:hAnsi="Arial" w:cs="Arial"/>
        </w:rPr>
        <w:t>interes</w:t>
      </w:r>
      <w:r w:rsidRPr="00CF6437">
        <w:rPr>
          <w:rFonts w:ascii="Arial" w:hAnsi="Arial" w:cs="Arial"/>
          <w:spacing w:val="-2"/>
        </w:rPr>
        <w:t xml:space="preserve"> </w:t>
      </w:r>
      <w:r w:rsidRPr="00CF6437">
        <w:rPr>
          <w:rFonts w:ascii="Arial" w:hAnsi="Arial" w:cs="Arial"/>
        </w:rPr>
        <w:t>comunitar;</w:t>
      </w:r>
    </w:p>
    <w:p w14:paraId="6B1B0199" w14:textId="77777777" w:rsidR="00CF6437" w:rsidRPr="00CF6437" w:rsidRDefault="00CF6437">
      <w:pPr>
        <w:pStyle w:val="Corptext"/>
        <w:widowControl w:val="0"/>
        <w:numPr>
          <w:ilvl w:val="0"/>
          <w:numId w:val="32"/>
        </w:numPr>
        <w:tabs>
          <w:tab w:val="left" w:pos="567"/>
          <w:tab w:val="left" w:pos="851"/>
          <w:tab w:val="left" w:pos="1436"/>
        </w:tabs>
        <w:autoSpaceDE w:val="0"/>
        <w:autoSpaceDN w:val="0"/>
        <w:spacing w:after="0" w:line="240" w:lineRule="auto"/>
        <w:ind w:left="0" w:right="74" w:firstLine="426"/>
        <w:rPr>
          <w:rFonts w:ascii="Arial" w:hAnsi="Arial" w:cs="Arial"/>
        </w:rPr>
      </w:pPr>
      <w:r w:rsidRPr="00CF6437">
        <w:rPr>
          <w:rFonts w:ascii="Arial" w:hAnsi="Arial" w:cs="Arial"/>
        </w:rPr>
        <w:t>să</w:t>
      </w:r>
      <w:r w:rsidRPr="00CF6437">
        <w:rPr>
          <w:rFonts w:ascii="Arial" w:hAnsi="Arial" w:cs="Arial"/>
          <w:spacing w:val="23"/>
        </w:rPr>
        <w:t xml:space="preserve"> </w:t>
      </w:r>
      <w:r w:rsidRPr="00CF6437">
        <w:rPr>
          <w:rFonts w:ascii="Arial" w:hAnsi="Arial" w:cs="Arial"/>
        </w:rPr>
        <w:t>aibă</w:t>
      </w:r>
      <w:r w:rsidRPr="00CF6437">
        <w:rPr>
          <w:rFonts w:ascii="Arial" w:hAnsi="Arial" w:cs="Arial"/>
          <w:spacing w:val="22"/>
        </w:rPr>
        <w:t xml:space="preserve"> </w:t>
      </w:r>
      <w:r w:rsidRPr="00CF6437">
        <w:rPr>
          <w:rFonts w:ascii="Arial" w:hAnsi="Arial" w:cs="Arial"/>
        </w:rPr>
        <w:t>impact</w:t>
      </w:r>
      <w:r w:rsidRPr="00CF6437">
        <w:rPr>
          <w:rFonts w:ascii="Arial" w:hAnsi="Arial" w:cs="Arial"/>
          <w:spacing w:val="23"/>
        </w:rPr>
        <w:t xml:space="preserve"> </w:t>
      </w:r>
      <w:r w:rsidRPr="00CF6437">
        <w:rPr>
          <w:rFonts w:ascii="Arial" w:hAnsi="Arial" w:cs="Arial"/>
        </w:rPr>
        <w:t>negativ</w:t>
      </w:r>
      <w:r w:rsidRPr="00CF6437">
        <w:rPr>
          <w:rFonts w:ascii="Arial" w:hAnsi="Arial" w:cs="Arial"/>
          <w:spacing w:val="22"/>
        </w:rPr>
        <w:t xml:space="preserve"> </w:t>
      </w:r>
      <w:r w:rsidRPr="00CF6437">
        <w:rPr>
          <w:rFonts w:ascii="Arial" w:hAnsi="Arial" w:cs="Arial"/>
        </w:rPr>
        <w:t>asupra</w:t>
      </w:r>
      <w:r w:rsidRPr="00CF6437">
        <w:rPr>
          <w:rFonts w:ascii="Arial" w:hAnsi="Arial" w:cs="Arial"/>
          <w:spacing w:val="22"/>
        </w:rPr>
        <w:t xml:space="preserve"> </w:t>
      </w:r>
      <w:r w:rsidRPr="00CF6437">
        <w:rPr>
          <w:rFonts w:ascii="Arial" w:hAnsi="Arial" w:cs="Arial"/>
        </w:rPr>
        <w:t>factorilor</w:t>
      </w:r>
      <w:r w:rsidRPr="00CF6437">
        <w:rPr>
          <w:rFonts w:ascii="Arial" w:hAnsi="Arial" w:cs="Arial"/>
          <w:spacing w:val="24"/>
        </w:rPr>
        <w:t xml:space="preserve"> </w:t>
      </w:r>
      <w:r w:rsidRPr="00CF6437">
        <w:rPr>
          <w:rFonts w:ascii="Arial" w:hAnsi="Arial" w:cs="Arial"/>
        </w:rPr>
        <w:t>care</w:t>
      </w:r>
      <w:r w:rsidRPr="00CF6437">
        <w:rPr>
          <w:rFonts w:ascii="Arial" w:hAnsi="Arial" w:cs="Arial"/>
          <w:spacing w:val="21"/>
        </w:rPr>
        <w:t xml:space="preserve"> </w:t>
      </w:r>
      <w:r w:rsidRPr="00CF6437">
        <w:rPr>
          <w:rFonts w:ascii="Arial" w:hAnsi="Arial" w:cs="Arial"/>
        </w:rPr>
        <w:t>determină</w:t>
      </w:r>
      <w:r w:rsidRPr="00CF6437">
        <w:rPr>
          <w:rFonts w:ascii="Arial" w:hAnsi="Arial" w:cs="Arial"/>
          <w:spacing w:val="22"/>
        </w:rPr>
        <w:t xml:space="preserve"> </w:t>
      </w:r>
      <w:r w:rsidRPr="00CF6437">
        <w:rPr>
          <w:rFonts w:ascii="Arial" w:hAnsi="Arial" w:cs="Arial"/>
        </w:rPr>
        <w:t>menţinerea</w:t>
      </w:r>
      <w:r w:rsidRPr="00CF6437">
        <w:rPr>
          <w:rFonts w:ascii="Arial" w:hAnsi="Arial" w:cs="Arial"/>
          <w:spacing w:val="25"/>
        </w:rPr>
        <w:t xml:space="preserve"> </w:t>
      </w:r>
      <w:r w:rsidRPr="00CF6437">
        <w:rPr>
          <w:rFonts w:ascii="Arial" w:hAnsi="Arial" w:cs="Arial"/>
        </w:rPr>
        <w:t>stării</w:t>
      </w:r>
      <w:r w:rsidRPr="00CF6437">
        <w:rPr>
          <w:rFonts w:ascii="Arial" w:hAnsi="Arial" w:cs="Arial"/>
          <w:spacing w:val="23"/>
        </w:rPr>
        <w:t xml:space="preserve"> </w:t>
      </w:r>
      <w:r w:rsidRPr="00CF6437">
        <w:rPr>
          <w:rFonts w:ascii="Arial" w:hAnsi="Arial" w:cs="Arial"/>
        </w:rPr>
        <w:t>favorabile</w:t>
      </w:r>
      <w:r w:rsidRPr="00CF6437">
        <w:rPr>
          <w:rFonts w:ascii="Arial" w:hAnsi="Arial" w:cs="Arial"/>
          <w:spacing w:val="21"/>
        </w:rPr>
        <w:t xml:space="preserve"> </w:t>
      </w:r>
      <w:r w:rsidRPr="00CF6437">
        <w:rPr>
          <w:rFonts w:ascii="Arial" w:hAnsi="Arial" w:cs="Arial"/>
        </w:rPr>
        <w:t>de</w:t>
      </w:r>
      <w:r w:rsidRPr="00CF6437">
        <w:rPr>
          <w:rFonts w:ascii="Arial" w:hAnsi="Arial" w:cs="Arial"/>
          <w:spacing w:val="-57"/>
        </w:rPr>
        <w:t xml:space="preserve"> </w:t>
      </w:r>
      <w:r w:rsidRPr="00CF6437">
        <w:rPr>
          <w:rFonts w:ascii="Arial" w:hAnsi="Arial" w:cs="Arial"/>
        </w:rPr>
        <w:t>conservare</w:t>
      </w:r>
      <w:r w:rsidRPr="00CF6437">
        <w:rPr>
          <w:rFonts w:ascii="Arial" w:hAnsi="Arial" w:cs="Arial"/>
          <w:spacing w:val="-3"/>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ariei naturale</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w:t>
      </w:r>
      <w:r w:rsidRPr="00CF6437">
        <w:rPr>
          <w:rFonts w:ascii="Arial" w:hAnsi="Arial" w:cs="Arial"/>
          <w:spacing w:val="2"/>
        </w:rPr>
        <w:t xml:space="preserve"> </w:t>
      </w:r>
      <w:r w:rsidRPr="00CF6437">
        <w:rPr>
          <w:rFonts w:ascii="Arial" w:hAnsi="Arial" w:cs="Arial"/>
        </w:rPr>
        <w:t>comunitar;</w:t>
      </w:r>
    </w:p>
    <w:p w14:paraId="06192DCA" w14:textId="77777777" w:rsidR="00CF6437" w:rsidRPr="00CF6437" w:rsidRDefault="00CF6437">
      <w:pPr>
        <w:pStyle w:val="Corptext"/>
        <w:widowControl w:val="0"/>
        <w:numPr>
          <w:ilvl w:val="0"/>
          <w:numId w:val="32"/>
        </w:numPr>
        <w:tabs>
          <w:tab w:val="left" w:pos="567"/>
          <w:tab w:val="left" w:pos="851"/>
          <w:tab w:val="left" w:pos="1431"/>
        </w:tabs>
        <w:autoSpaceDE w:val="0"/>
        <w:autoSpaceDN w:val="0"/>
        <w:spacing w:after="0" w:line="240" w:lineRule="auto"/>
        <w:ind w:left="0" w:right="67" w:firstLine="426"/>
        <w:rPr>
          <w:rFonts w:ascii="Arial" w:hAnsi="Arial" w:cs="Arial"/>
        </w:rPr>
      </w:pPr>
      <w:r w:rsidRPr="00CF6437">
        <w:rPr>
          <w:rFonts w:ascii="Arial" w:hAnsi="Arial" w:cs="Arial"/>
        </w:rPr>
        <w:t>să</w:t>
      </w:r>
      <w:r w:rsidRPr="00CF6437">
        <w:rPr>
          <w:rFonts w:ascii="Arial" w:hAnsi="Arial" w:cs="Arial"/>
          <w:spacing w:val="16"/>
        </w:rPr>
        <w:t xml:space="preserve"> </w:t>
      </w:r>
      <w:r w:rsidRPr="00CF6437">
        <w:rPr>
          <w:rFonts w:ascii="Arial" w:hAnsi="Arial" w:cs="Arial"/>
        </w:rPr>
        <w:t>producă</w:t>
      </w:r>
      <w:r w:rsidRPr="00CF6437">
        <w:rPr>
          <w:rFonts w:ascii="Arial" w:hAnsi="Arial" w:cs="Arial"/>
          <w:spacing w:val="16"/>
        </w:rPr>
        <w:t xml:space="preserve"> </w:t>
      </w:r>
      <w:r w:rsidRPr="00CF6437">
        <w:rPr>
          <w:rFonts w:ascii="Arial" w:hAnsi="Arial" w:cs="Arial"/>
        </w:rPr>
        <w:t>modificări</w:t>
      </w:r>
      <w:r w:rsidRPr="00CF6437">
        <w:rPr>
          <w:rFonts w:ascii="Arial" w:hAnsi="Arial" w:cs="Arial"/>
          <w:spacing w:val="16"/>
        </w:rPr>
        <w:t xml:space="preserve"> </w:t>
      </w:r>
      <w:r w:rsidRPr="00CF6437">
        <w:rPr>
          <w:rFonts w:ascii="Arial" w:hAnsi="Arial" w:cs="Arial"/>
        </w:rPr>
        <w:t>ale</w:t>
      </w:r>
      <w:r w:rsidRPr="00CF6437">
        <w:rPr>
          <w:rFonts w:ascii="Arial" w:hAnsi="Arial" w:cs="Arial"/>
          <w:spacing w:val="17"/>
        </w:rPr>
        <w:t xml:space="preserve"> </w:t>
      </w:r>
      <w:r w:rsidRPr="00CF6437">
        <w:rPr>
          <w:rFonts w:ascii="Arial" w:hAnsi="Arial" w:cs="Arial"/>
        </w:rPr>
        <w:t>dinamicii</w:t>
      </w:r>
      <w:r w:rsidRPr="00CF6437">
        <w:rPr>
          <w:rFonts w:ascii="Arial" w:hAnsi="Arial" w:cs="Arial"/>
          <w:spacing w:val="17"/>
        </w:rPr>
        <w:t xml:space="preserve"> </w:t>
      </w:r>
      <w:r w:rsidRPr="00CF6437">
        <w:rPr>
          <w:rFonts w:ascii="Arial" w:hAnsi="Arial" w:cs="Arial"/>
        </w:rPr>
        <w:t>relaţiilor</w:t>
      </w:r>
      <w:r w:rsidRPr="00CF6437">
        <w:rPr>
          <w:rFonts w:ascii="Arial" w:hAnsi="Arial" w:cs="Arial"/>
          <w:spacing w:val="16"/>
        </w:rPr>
        <w:t xml:space="preserve"> </w:t>
      </w:r>
      <w:r w:rsidRPr="00CF6437">
        <w:rPr>
          <w:rFonts w:ascii="Arial" w:hAnsi="Arial" w:cs="Arial"/>
        </w:rPr>
        <w:t>care</w:t>
      </w:r>
      <w:r w:rsidRPr="00CF6437">
        <w:rPr>
          <w:rFonts w:ascii="Arial" w:hAnsi="Arial" w:cs="Arial"/>
          <w:spacing w:val="16"/>
        </w:rPr>
        <w:t xml:space="preserve"> </w:t>
      </w:r>
      <w:r w:rsidRPr="00CF6437">
        <w:rPr>
          <w:rFonts w:ascii="Arial" w:hAnsi="Arial" w:cs="Arial"/>
        </w:rPr>
        <w:t>definesc</w:t>
      </w:r>
      <w:r w:rsidRPr="00CF6437">
        <w:rPr>
          <w:rFonts w:ascii="Arial" w:hAnsi="Arial" w:cs="Arial"/>
          <w:spacing w:val="16"/>
        </w:rPr>
        <w:t xml:space="preserve"> </w:t>
      </w:r>
      <w:r w:rsidRPr="00CF6437">
        <w:rPr>
          <w:rFonts w:ascii="Arial" w:hAnsi="Arial" w:cs="Arial"/>
        </w:rPr>
        <w:t>structura</w:t>
      </w:r>
      <w:r w:rsidRPr="00CF6437">
        <w:rPr>
          <w:rFonts w:ascii="Arial" w:hAnsi="Arial" w:cs="Arial"/>
          <w:spacing w:val="16"/>
        </w:rPr>
        <w:t xml:space="preserve"> </w:t>
      </w:r>
      <w:r w:rsidRPr="00CF6437">
        <w:rPr>
          <w:rFonts w:ascii="Arial" w:hAnsi="Arial" w:cs="Arial"/>
        </w:rPr>
        <w:t>şi/sau</w:t>
      </w:r>
      <w:r w:rsidRPr="00CF6437">
        <w:rPr>
          <w:rFonts w:ascii="Arial" w:hAnsi="Arial" w:cs="Arial"/>
          <w:spacing w:val="17"/>
        </w:rPr>
        <w:t xml:space="preserve"> </w:t>
      </w:r>
      <w:r w:rsidRPr="00CF6437">
        <w:rPr>
          <w:rFonts w:ascii="Arial" w:hAnsi="Arial" w:cs="Arial"/>
        </w:rPr>
        <w:t>funcţia</w:t>
      </w:r>
      <w:r w:rsidRPr="00CF6437">
        <w:rPr>
          <w:rFonts w:ascii="Arial" w:hAnsi="Arial" w:cs="Arial"/>
          <w:spacing w:val="16"/>
        </w:rPr>
        <w:t xml:space="preserve"> </w:t>
      </w:r>
      <w:r w:rsidRPr="00CF6437">
        <w:rPr>
          <w:rFonts w:ascii="Arial" w:hAnsi="Arial" w:cs="Arial"/>
        </w:rPr>
        <w:t>ariei</w:t>
      </w:r>
      <w:r w:rsidRPr="00CF6437">
        <w:rPr>
          <w:rFonts w:ascii="Arial" w:hAnsi="Arial" w:cs="Arial"/>
          <w:spacing w:val="-57"/>
        </w:rPr>
        <w:t xml:space="preserve"> </w:t>
      </w:r>
      <w:r w:rsidRPr="00CF6437">
        <w:rPr>
          <w:rFonts w:ascii="Arial" w:hAnsi="Arial" w:cs="Arial"/>
        </w:rPr>
        <w:t>naturale</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 comunitar.</w:t>
      </w:r>
    </w:p>
    <w:p w14:paraId="0EFE64BE" w14:textId="77777777" w:rsidR="00CF6437" w:rsidRPr="00CF6437" w:rsidRDefault="00CF6437" w:rsidP="00CF6437">
      <w:pPr>
        <w:ind w:left="20" w:right="420" w:firstLine="534"/>
        <w:jc w:val="both"/>
        <w:rPr>
          <w:rFonts w:ascii="Arial" w:hAnsi="Arial" w:cs="Arial"/>
          <w:lang w:val="pt-BR"/>
        </w:rPr>
      </w:pPr>
    </w:p>
    <w:p w14:paraId="506B9601" w14:textId="77777777" w:rsidR="00CF6437" w:rsidRPr="00CF6437" w:rsidRDefault="00CF6437" w:rsidP="00CF6437">
      <w:pPr>
        <w:ind w:left="20" w:right="420" w:firstLine="534"/>
        <w:jc w:val="both"/>
        <w:rPr>
          <w:rFonts w:ascii="Arial" w:hAnsi="Arial" w:cs="Arial"/>
        </w:rPr>
      </w:pPr>
      <w:r w:rsidRPr="00CF6437">
        <w:rPr>
          <w:rFonts w:ascii="Arial" w:hAnsi="Arial" w:cs="Arial"/>
        </w:rPr>
        <w:t xml:space="preserve">În vederea atingerii obiectivelor este necesară implementarea complexului de măsuri de management, prezentate în cele ce urmează, care se pot grupa în funcție de domeniul de aplicabilitate a acestora în următoarele programe și subprograme identificate în cadrul Proiectului GEF “Îmbunătățirea sustenabilității financiare a sistemului de arii protejate din Carpați” în vederea standardizării grupelor mari de activități în aceste categorii pentru a putea fi centralizate și estimate la nivel local, regional și național. </w:t>
      </w:r>
    </w:p>
    <w:p w14:paraId="4A667B0E" w14:textId="77777777" w:rsidR="00CF6437" w:rsidRPr="00CF6437" w:rsidRDefault="00CF6437" w:rsidP="00CF6437">
      <w:pPr>
        <w:ind w:left="20" w:right="420" w:firstLine="534"/>
        <w:jc w:val="both"/>
        <w:rPr>
          <w:rFonts w:ascii="Arial" w:hAnsi="Arial" w:cs="Arial"/>
        </w:rPr>
      </w:pPr>
      <w:r w:rsidRPr="00CF6437">
        <w:rPr>
          <w:rFonts w:ascii="Arial" w:hAnsi="Arial" w:cs="Arial"/>
        </w:rPr>
        <w:t xml:space="preserve">Au fost stabilite următoarele obiective specifice: </w:t>
      </w:r>
    </w:p>
    <w:p w14:paraId="588BA7FE" w14:textId="77777777" w:rsidR="00CF6437" w:rsidRPr="00CF6437" w:rsidRDefault="00CF6437" w:rsidP="00CF6437">
      <w:pPr>
        <w:ind w:left="20" w:right="420" w:firstLine="534"/>
        <w:jc w:val="both"/>
        <w:rPr>
          <w:rFonts w:ascii="Arial" w:hAnsi="Arial" w:cs="Arial"/>
        </w:rPr>
      </w:pPr>
    </w:p>
    <w:p w14:paraId="00B8A84C" w14:textId="77777777" w:rsidR="00CF6437" w:rsidRPr="00CF6437" w:rsidRDefault="00CF6437" w:rsidP="00CF6437">
      <w:pPr>
        <w:pStyle w:val="Corptext"/>
        <w:spacing w:line="240" w:lineRule="auto"/>
        <w:ind w:right="-2" w:firstLine="708"/>
        <w:jc w:val="both"/>
        <w:rPr>
          <w:rFonts w:ascii="Arial" w:hAnsi="Arial" w:cs="Arial"/>
        </w:rPr>
      </w:pPr>
      <w:r w:rsidRPr="00CF6437">
        <w:rPr>
          <w:rFonts w:ascii="Arial" w:hAnsi="Arial" w:cs="Arial"/>
          <w:b/>
        </w:rPr>
        <w:t xml:space="preserve">Scop: </w:t>
      </w:r>
      <w:r w:rsidRPr="00CF6437">
        <w:rPr>
          <w:rFonts w:ascii="Arial" w:hAnsi="Arial" w:cs="Arial"/>
        </w:rPr>
        <w:t>Mentinerea / refacerea starii favorabile de conservare pentru habitatele si</w:t>
      </w:r>
      <w:r w:rsidRPr="00CF6437">
        <w:rPr>
          <w:rFonts w:ascii="Arial" w:hAnsi="Arial" w:cs="Arial"/>
          <w:spacing w:val="1"/>
        </w:rPr>
        <w:t xml:space="preserve"> </w:t>
      </w:r>
      <w:r w:rsidRPr="00CF6437">
        <w:rPr>
          <w:rFonts w:ascii="Arial" w:hAnsi="Arial" w:cs="Arial"/>
        </w:rPr>
        <w:t>speciile de interes conservativ prin aplicarea si imbunatatirea masurilor de management in</w:t>
      </w:r>
      <w:r w:rsidRPr="00CF6437">
        <w:rPr>
          <w:rFonts w:ascii="Arial" w:hAnsi="Arial" w:cs="Arial"/>
          <w:spacing w:val="1"/>
        </w:rPr>
        <w:t xml:space="preserve"> </w:t>
      </w:r>
      <w:r w:rsidRPr="00CF6437">
        <w:rPr>
          <w:rFonts w:ascii="Arial" w:hAnsi="Arial" w:cs="Arial"/>
        </w:rPr>
        <w:t>colaborare</w:t>
      </w:r>
      <w:r w:rsidRPr="00CF6437">
        <w:rPr>
          <w:rFonts w:ascii="Arial" w:hAnsi="Arial" w:cs="Arial"/>
          <w:spacing w:val="-1"/>
        </w:rPr>
        <w:t xml:space="preserve"> </w:t>
      </w:r>
      <w:r w:rsidRPr="00CF6437">
        <w:rPr>
          <w:rFonts w:ascii="Arial" w:hAnsi="Arial" w:cs="Arial"/>
        </w:rPr>
        <w:t>cu</w:t>
      </w:r>
      <w:r w:rsidRPr="00CF6437">
        <w:rPr>
          <w:rFonts w:ascii="Arial" w:hAnsi="Arial" w:cs="Arial"/>
          <w:spacing w:val="-4"/>
        </w:rPr>
        <w:t xml:space="preserve"> </w:t>
      </w:r>
      <w:r w:rsidRPr="00CF6437">
        <w:rPr>
          <w:rFonts w:ascii="Arial" w:hAnsi="Arial" w:cs="Arial"/>
        </w:rPr>
        <w:t>proprietarii</w:t>
      </w:r>
      <w:r w:rsidRPr="00CF6437">
        <w:rPr>
          <w:rFonts w:ascii="Arial" w:hAnsi="Arial" w:cs="Arial"/>
          <w:spacing w:val="-4"/>
        </w:rPr>
        <w:t xml:space="preserve"> </w:t>
      </w:r>
      <w:r w:rsidRPr="00CF6437">
        <w:rPr>
          <w:rFonts w:ascii="Arial" w:hAnsi="Arial" w:cs="Arial"/>
        </w:rPr>
        <w:t>/administratorii de terenuri si resurse</w:t>
      </w:r>
      <w:r w:rsidRPr="00CF6437">
        <w:rPr>
          <w:rFonts w:ascii="Arial" w:hAnsi="Arial" w:cs="Arial"/>
          <w:spacing w:val="-4"/>
        </w:rPr>
        <w:t xml:space="preserve"> </w:t>
      </w:r>
      <w:r w:rsidRPr="00CF6437">
        <w:rPr>
          <w:rFonts w:ascii="Arial" w:hAnsi="Arial" w:cs="Arial"/>
        </w:rPr>
        <w:t>naturale.</w:t>
      </w:r>
    </w:p>
    <w:p w14:paraId="471D2A19" w14:textId="77777777" w:rsidR="00CF6437" w:rsidRPr="00CF6437" w:rsidRDefault="00CF6437" w:rsidP="00CF6437">
      <w:pPr>
        <w:pStyle w:val="Corptext"/>
        <w:spacing w:line="240" w:lineRule="auto"/>
        <w:ind w:right="-2" w:firstLine="708"/>
        <w:jc w:val="both"/>
        <w:rPr>
          <w:rFonts w:ascii="Arial" w:hAnsi="Arial" w:cs="Arial"/>
        </w:rPr>
      </w:pPr>
      <w:r w:rsidRPr="00CF6437">
        <w:rPr>
          <w:rFonts w:ascii="Arial" w:hAnsi="Arial" w:cs="Arial"/>
        </w:rPr>
        <w:t>Asigurarea conditiilor necesare pentru conservarea biodiversitatii este principalul</w:t>
      </w:r>
      <w:r w:rsidRPr="00CF6437">
        <w:rPr>
          <w:rFonts w:ascii="Arial" w:hAnsi="Arial" w:cs="Arial"/>
          <w:spacing w:val="1"/>
        </w:rPr>
        <w:t xml:space="preserve"> </w:t>
      </w:r>
      <w:r w:rsidRPr="00CF6437">
        <w:rPr>
          <w:rFonts w:ascii="Arial" w:hAnsi="Arial" w:cs="Arial"/>
        </w:rPr>
        <w:t>obiectiv al Parcului Natural si ariile protejate anexe. Actiunile</w:t>
      </w:r>
      <w:r w:rsidRPr="00CF6437">
        <w:rPr>
          <w:rFonts w:ascii="Arial" w:hAnsi="Arial" w:cs="Arial"/>
          <w:spacing w:val="-67"/>
        </w:rPr>
        <w:t xml:space="preserve"> </w:t>
      </w:r>
      <w:r w:rsidRPr="00CF6437">
        <w:rPr>
          <w:rFonts w:ascii="Arial" w:hAnsi="Arial" w:cs="Arial"/>
        </w:rPr>
        <w:t>de management vor fi orientate spre mentinerea sau dupa caz refacerea starii favorabile 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habitatelor</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w:t>
      </w:r>
      <w:r w:rsidRPr="00CF6437">
        <w:rPr>
          <w:rFonts w:ascii="Arial" w:hAnsi="Arial" w:cs="Arial"/>
          <w:spacing w:val="1"/>
        </w:rPr>
        <w:t xml:space="preserve"> </w:t>
      </w:r>
      <w:r w:rsidRPr="00CF6437">
        <w:rPr>
          <w:rFonts w:ascii="Arial" w:hAnsi="Arial" w:cs="Arial"/>
        </w:rPr>
        <w:t>comunitar,</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care</w:t>
      </w:r>
      <w:r w:rsidRPr="00CF6437">
        <w:rPr>
          <w:rFonts w:ascii="Arial" w:hAnsi="Arial" w:cs="Arial"/>
          <w:spacing w:val="1"/>
        </w:rPr>
        <w:t xml:space="preserve"> </w:t>
      </w:r>
      <w:r w:rsidRPr="00CF6437">
        <w:rPr>
          <w:rFonts w:ascii="Arial" w:hAnsi="Arial" w:cs="Arial"/>
        </w:rPr>
        <w:t>sa</w:t>
      </w:r>
      <w:r w:rsidRPr="00CF6437">
        <w:rPr>
          <w:rFonts w:ascii="Arial" w:hAnsi="Arial" w:cs="Arial"/>
          <w:spacing w:val="1"/>
        </w:rPr>
        <w:t xml:space="preserve"> </w:t>
      </w:r>
      <w:r w:rsidRPr="00CF6437">
        <w:rPr>
          <w:rFonts w:ascii="Arial" w:hAnsi="Arial" w:cs="Arial"/>
        </w:rPr>
        <w:t>asigure</w:t>
      </w:r>
      <w:r w:rsidRPr="00CF6437">
        <w:rPr>
          <w:rFonts w:ascii="Arial" w:hAnsi="Arial" w:cs="Arial"/>
          <w:spacing w:val="1"/>
        </w:rPr>
        <w:t xml:space="preserve"> </w:t>
      </w:r>
      <w:r w:rsidRPr="00CF6437">
        <w:rPr>
          <w:rFonts w:ascii="Arial" w:hAnsi="Arial" w:cs="Arial"/>
        </w:rPr>
        <w:t>conditiile</w:t>
      </w:r>
      <w:r w:rsidRPr="00CF6437">
        <w:rPr>
          <w:rFonts w:ascii="Arial" w:hAnsi="Arial" w:cs="Arial"/>
          <w:spacing w:val="1"/>
        </w:rPr>
        <w:t xml:space="preserve"> </w:t>
      </w:r>
      <w:r w:rsidRPr="00CF6437">
        <w:rPr>
          <w:rFonts w:ascii="Arial" w:hAnsi="Arial" w:cs="Arial"/>
        </w:rPr>
        <w:t>necesare</w:t>
      </w:r>
      <w:r w:rsidRPr="00CF6437">
        <w:rPr>
          <w:rFonts w:ascii="Arial" w:hAnsi="Arial" w:cs="Arial"/>
          <w:spacing w:val="1"/>
        </w:rPr>
        <w:t xml:space="preserve"> </w:t>
      </w:r>
      <w:r w:rsidRPr="00CF6437">
        <w:rPr>
          <w:rFonts w:ascii="Arial" w:hAnsi="Arial" w:cs="Arial"/>
        </w:rPr>
        <w:t>asigurarii starii favorabile de conservare a speciilor de interes comunitar. Masurile 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41"/>
        </w:rPr>
        <w:t xml:space="preserve"> </w:t>
      </w:r>
      <w:r w:rsidRPr="00CF6437">
        <w:rPr>
          <w:rFonts w:ascii="Arial" w:hAnsi="Arial" w:cs="Arial"/>
        </w:rPr>
        <w:t>vor</w:t>
      </w:r>
      <w:r w:rsidRPr="00CF6437">
        <w:rPr>
          <w:rFonts w:ascii="Arial" w:hAnsi="Arial" w:cs="Arial"/>
          <w:spacing w:val="44"/>
        </w:rPr>
        <w:t xml:space="preserve"> </w:t>
      </w:r>
      <w:r w:rsidRPr="00CF6437">
        <w:rPr>
          <w:rFonts w:ascii="Arial" w:hAnsi="Arial" w:cs="Arial"/>
        </w:rPr>
        <w:t>fi</w:t>
      </w:r>
      <w:r w:rsidRPr="00CF6437">
        <w:rPr>
          <w:rFonts w:ascii="Arial" w:hAnsi="Arial" w:cs="Arial"/>
          <w:spacing w:val="41"/>
        </w:rPr>
        <w:t xml:space="preserve"> </w:t>
      </w:r>
      <w:r w:rsidRPr="00CF6437">
        <w:rPr>
          <w:rFonts w:ascii="Arial" w:hAnsi="Arial" w:cs="Arial"/>
        </w:rPr>
        <w:t>orientate</w:t>
      </w:r>
      <w:r w:rsidRPr="00CF6437">
        <w:rPr>
          <w:rFonts w:ascii="Arial" w:hAnsi="Arial" w:cs="Arial"/>
          <w:spacing w:val="42"/>
        </w:rPr>
        <w:t xml:space="preserve"> </w:t>
      </w:r>
      <w:r w:rsidRPr="00CF6437">
        <w:rPr>
          <w:rFonts w:ascii="Arial" w:hAnsi="Arial" w:cs="Arial"/>
        </w:rPr>
        <w:t>cu</w:t>
      </w:r>
      <w:r w:rsidRPr="00CF6437">
        <w:rPr>
          <w:rFonts w:ascii="Arial" w:hAnsi="Arial" w:cs="Arial"/>
          <w:spacing w:val="42"/>
        </w:rPr>
        <w:t xml:space="preserve"> </w:t>
      </w:r>
      <w:r w:rsidRPr="00CF6437">
        <w:rPr>
          <w:rFonts w:ascii="Arial" w:hAnsi="Arial" w:cs="Arial"/>
        </w:rPr>
        <w:t>precadere</w:t>
      </w:r>
      <w:r w:rsidRPr="00CF6437">
        <w:rPr>
          <w:rFonts w:ascii="Arial" w:hAnsi="Arial" w:cs="Arial"/>
          <w:spacing w:val="44"/>
        </w:rPr>
        <w:t xml:space="preserve"> </w:t>
      </w:r>
      <w:r w:rsidRPr="00CF6437">
        <w:rPr>
          <w:rFonts w:ascii="Arial" w:hAnsi="Arial" w:cs="Arial"/>
        </w:rPr>
        <w:t>spre</w:t>
      </w:r>
      <w:r w:rsidRPr="00CF6437">
        <w:rPr>
          <w:rFonts w:ascii="Arial" w:hAnsi="Arial" w:cs="Arial"/>
          <w:spacing w:val="41"/>
        </w:rPr>
        <w:t xml:space="preserve"> </w:t>
      </w:r>
      <w:r w:rsidRPr="00CF6437">
        <w:rPr>
          <w:rFonts w:ascii="Arial" w:hAnsi="Arial" w:cs="Arial"/>
        </w:rPr>
        <w:t>diminuarea/eliminarea</w:t>
      </w:r>
      <w:r w:rsidRPr="00CF6437">
        <w:rPr>
          <w:rFonts w:ascii="Arial" w:hAnsi="Arial" w:cs="Arial"/>
          <w:spacing w:val="44"/>
        </w:rPr>
        <w:t xml:space="preserve"> </w:t>
      </w:r>
      <w:r w:rsidRPr="00CF6437">
        <w:rPr>
          <w:rFonts w:ascii="Arial" w:hAnsi="Arial" w:cs="Arial"/>
        </w:rPr>
        <w:t>cauzelor,</w:t>
      </w:r>
      <w:r w:rsidRPr="00CF6437">
        <w:rPr>
          <w:rFonts w:ascii="Arial" w:hAnsi="Arial" w:cs="Arial"/>
          <w:spacing w:val="42"/>
        </w:rPr>
        <w:t xml:space="preserve"> </w:t>
      </w:r>
      <w:r w:rsidRPr="00CF6437">
        <w:rPr>
          <w:rFonts w:ascii="Arial" w:hAnsi="Arial" w:cs="Arial"/>
        </w:rPr>
        <w:t>care</w:t>
      </w:r>
      <w:r w:rsidRPr="00CF6437">
        <w:rPr>
          <w:rFonts w:ascii="Arial" w:hAnsi="Arial" w:cs="Arial"/>
          <w:spacing w:val="42"/>
        </w:rPr>
        <w:t xml:space="preserve"> </w:t>
      </w:r>
      <w:r w:rsidRPr="00CF6437">
        <w:rPr>
          <w:rFonts w:ascii="Arial" w:hAnsi="Arial" w:cs="Arial"/>
        </w:rPr>
        <w:t>au</w:t>
      </w:r>
      <w:r w:rsidRPr="00CF6437">
        <w:rPr>
          <w:rFonts w:ascii="Arial" w:hAnsi="Arial" w:cs="Arial"/>
          <w:spacing w:val="-68"/>
        </w:rPr>
        <w:t xml:space="preserve"> </w:t>
      </w:r>
      <w:r w:rsidRPr="00CF6437">
        <w:rPr>
          <w:rFonts w:ascii="Arial" w:hAnsi="Arial" w:cs="Arial"/>
        </w:rPr>
        <w:t>fost</w:t>
      </w:r>
      <w:r w:rsidRPr="00CF6437">
        <w:rPr>
          <w:rFonts w:ascii="Arial" w:hAnsi="Arial" w:cs="Arial"/>
          <w:spacing w:val="-3"/>
        </w:rPr>
        <w:t xml:space="preserve"> </w:t>
      </w:r>
      <w:r w:rsidRPr="00CF6437">
        <w:rPr>
          <w:rFonts w:ascii="Arial" w:hAnsi="Arial" w:cs="Arial"/>
        </w:rPr>
        <w:t>identificate</w:t>
      </w:r>
      <w:r w:rsidRPr="00CF6437">
        <w:rPr>
          <w:rFonts w:ascii="Arial" w:hAnsi="Arial" w:cs="Arial"/>
          <w:spacing w:val="-6"/>
        </w:rPr>
        <w:t xml:space="preserve"> </w:t>
      </w:r>
      <w:r w:rsidRPr="00CF6437">
        <w:rPr>
          <w:rFonts w:ascii="Arial" w:hAnsi="Arial" w:cs="Arial"/>
        </w:rPr>
        <w:t>pentru</w:t>
      </w:r>
      <w:r w:rsidRPr="00CF6437">
        <w:rPr>
          <w:rFonts w:ascii="Arial" w:hAnsi="Arial" w:cs="Arial"/>
          <w:spacing w:val="-2"/>
        </w:rPr>
        <w:t xml:space="preserve"> </w:t>
      </w:r>
      <w:r w:rsidRPr="00CF6437">
        <w:rPr>
          <w:rFonts w:ascii="Arial" w:hAnsi="Arial" w:cs="Arial"/>
        </w:rPr>
        <w:t>presiunile</w:t>
      </w:r>
      <w:r w:rsidRPr="00CF6437">
        <w:rPr>
          <w:rFonts w:ascii="Arial" w:hAnsi="Arial" w:cs="Arial"/>
          <w:spacing w:val="-6"/>
        </w:rPr>
        <w:t xml:space="preserve"> </w:t>
      </w:r>
      <w:r w:rsidRPr="00CF6437">
        <w:rPr>
          <w:rFonts w:ascii="Arial" w:hAnsi="Arial" w:cs="Arial"/>
        </w:rPr>
        <w:t>si</w:t>
      </w:r>
      <w:r w:rsidRPr="00CF6437">
        <w:rPr>
          <w:rFonts w:ascii="Arial" w:hAnsi="Arial" w:cs="Arial"/>
          <w:spacing w:val="-2"/>
        </w:rPr>
        <w:t xml:space="preserve"> </w:t>
      </w:r>
      <w:r w:rsidRPr="00CF6437">
        <w:rPr>
          <w:rFonts w:ascii="Arial" w:hAnsi="Arial" w:cs="Arial"/>
        </w:rPr>
        <w:t>amenintarile</w:t>
      </w:r>
      <w:r w:rsidRPr="00CF6437">
        <w:rPr>
          <w:rFonts w:ascii="Arial" w:hAnsi="Arial" w:cs="Arial"/>
          <w:spacing w:val="-3"/>
        </w:rPr>
        <w:t xml:space="preserve"> </w:t>
      </w:r>
      <w:r w:rsidRPr="00CF6437">
        <w:rPr>
          <w:rFonts w:ascii="Arial" w:hAnsi="Arial" w:cs="Arial"/>
        </w:rPr>
        <w:t>de</w:t>
      </w:r>
      <w:r w:rsidRPr="00CF6437">
        <w:rPr>
          <w:rFonts w:ascii="Arial" w:hAnsi="Arial" w:cs="Arial"/>
          <w:spacing w:val="3"/>
        </w:rPr>
        <w:t xml:space="preserve"> </w:t>
      </w:r>
      <w:r w:rsidRPr="00CF6437">
        <w:rPr>
          <w:rFonts w:ascii="Arial" w:hAnsi="Arial" w:cs="Arial"/>
        </w:rPr>
        <w:t>intensitate</w:t>
      </w:r>
      <w:r w:rsidRPr="00CF6437">
        <w:rPr>
          <w:rFonts w:ascii="Arial" w:hAnsi="Arial" w:cs="Arial"/>
          <w:spacing w:val="-3"/>
        </w:rPr>
        <w:t xml:space="preserve"> </w:t>
      </w:r>
      <w:r w:rsidRPr="00CF6437">
        <w:rPr>
          <w:rFonts w:ascii="Arial" w:hAnsi="Arial" w:cs="Arial"/>
        </w:rPr>
        <w:t>si</w:t>
      </w:r>
      <w:r w:rsidRPr="00CF6437">
        <w:rPr>
          <w:rFonts w:ascii="Arial" w:hAnsi="Arial" w:cs="Arial"/>
          <w:spacing w:val="-2"/>
        </w:rPr>
        <w:t xml:space="preserve"> </w:t>
      </w:r>
      <w:r w:rsidRPr="00CF6437">
        <w:rPr>
          <w:rFonts w:ascii="Arial" w:hAnsi="Arial" w:cs="Arial"/>
        </w:rPr>
        <w:t>extindere</w:t>
      </w:r>
      <w:r w:rsidRPr="00CF6437">
        <w:rPr>
          <w:rFonts w:ascii="Arial" w:hAnsi="Arial" w:cs="Arial"/>
          <w:spacing w:val="-3"/>
        </w:rPr>
        <w:t xml:space="preserve"> </w:t>
      </w:r>
      <w:r w:rsidRPr="00CF6437">
        <w:rPr>
          <w:rFonts w:ascii="Arial" w:hAnsi="Arial" w:cs="Arial"/>
        </w:rPr>
        <w:t>mare</w:t>
      </w:r>
      <w:r w:rsidRPr="00CF6437">
        <w:rPr>
          <w:rFonts w:ascii="Arial" w:hAnsi="Arial" w:cs="Arial"/>
          <w:spacing w:val="-3"/>
        </w:rPr>
        <w:t xml:space="preserve"> </w:t>
      </w:r>
      <w:r w:rsidRPr="00CF6437">
        <w:rPr>
          <w:rFonts w:ascii="Arial" w:hAnsi="Arial" w:cs="Arial"/>
        </w:rPr>
        <w:t>si</w:t>
      </w:r>
      <w:r w:rsidRPr="00CF6437">
        <w:rPr>
          <w:rFonts w:ascii="Arial" w:hAnsi="Arial" w:cs="Arial"/>
          <w:spacing w:val="-2"/>
        </w:rPr>
        <w:t xml:space="preserve"> </w:t>
      </w:r>
      <w:r w:rsidRPr="00CF6437">
        <w:rPr>
          <w:rFonts w:ascii="Arial" w:hAnsi="Arial" w:cs="Arial"/>
        </w:rPr>
        <w:t>medie.</w:t>
      </w:r>
    </w:p>
    <w:p w14:paraId="44E4EDA8" w14:textId="77777777" w:rsidR="00CF6437" w:rsidRPr="00CF6437" w:rsidRDefault="00CF6437" w:rsidP="00CF6437">
      <w:pPr>
        <w:pStyle w:val="Corptext"/>
        <w:spacing w:line="240" w:lineRule="auto"/>
        <w:ind w:right="-2" w:firstLine="708"/>
        <w:jc w:val="both"/>
        <w:rPr>
          <w:rFonts w:ascii="Arial" w:hAnsi="Arial" w:cs="Arial"/>
        </w:rPr>
      </w:pPr>
      <w:r w:rsidRPr="00CF6437">
        <w:rPr>
          <w:rFonts w:ascii="Arial" w:hAnsi="Arial" w:cs="Arial"/>
        </w:rPr>
        <w:t>In situatiile in care cauzele nu pot fi influentate de catre administratori si partenerii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se</w:t>
      </w:r>
      <w:r w:rsidRPr="00CF6437">
        <w:rPr>
          <w:rFonts w:ascii="Arial" w:hAnsi="Arial" w:cs="Arial"/>
          <w:spacing w:val="1"/>
        </w:rPr>
        <w:t xml:space="preserve"> </w:t>
      </w:r>
      <w:r w:rsidRPr="00CF6437">
        <w:rPr>
          <w:rFonts w:ascii="Arial" w:hAnsi="Arial" w:cs="Arial"/>
        </w:rPr>
        <w:t>vor</w:t>
      </w:r>
      <w:r w:rsidRPr="00CF6437">
        <w:rPr>
          <w:rFonts w:ascii="Arial" w:hAnsi="Arial" w:cs="Arial"/>
          <w:spacing w:val="1"/>
        </w:rPr>
        <w:t xml:space="preserve"> </w:t>
      </w:r>
      <w:r w:rsidRPr="00CF6437">
        <w:rPr>
          <w:rFonts w:ascii="Arial" w:hAnsi="Arial" w:cs="Arial"/>
        </w:rPr>
        <w:t>stabili</w:t>
      </w:r>
      <w:r w:rsidRPr="00CF6437">
        <w:rPr>
          <w:rFonts w:ascii="Arial" w:hAnsi="Arial" w:cs="Arial"/>
          <w:spacing w:val="1"/>
        </w:rPr>
        <w:t xml:space="preserve"> </w:t>
      </w:r>
      <w:r w:rsidRPr="00CF6437">
        <w:rPr>
          <w:rFonts w:ascii="Arial" w:hAnsi="Arial" w:cs="Arial"/>
        </w:rPr>
        <w:t>masuri</w:t>
      </w:r>
      <w:r w:rsidRPr="00CF6437">
        <w:rPr>
          <w:rFonts w:ascii="Arial" w:hAnsi="Arial" w:cs="Arial"/>
          <w:spacing w:val="1"/>
        </w:rPr>
        <w:t xml:space="preserve"> </w:t>
      </w:r>
      <w:r w:rsidRPr="00CF6437">
        <w:rPr>
          <w:rFonts w:ascii="Arial" w:hAnsi="Arial" w:cs="Arial"/>
        </w:rPr>
        <w:t>care</w:t>
      </w:r>
      <w:r w:rsidRPr="00CF6437">
        <w:rPr>
          <w:rFonts w:ascii="Arial" w:hAnsi="Arial" w:cs="Arial"/>
          <w:spacing w:val="1"/>
        </w:rPr>
        <w:t xml:space="preserve"> </w:t>
      </w:r>
      <w:r w:rsidRPr="00CF6437">
        <w:rPr>
          <w:rFonts w:ascii="Arial" w:hAnsi="Arial" w:cs="Arial"/>
        </w:rPr>
        <w:t>sa</w:t>
      </w:r>
      <w:r w:rsidRPr="00CF6437">
        <w:rPr>
          <w:rFonts w:ascii="Arial" w:hAnsi="Arial" w:cs="Arial"/>
          <w:spacing w:val="1"/>
        </w:rPr>
        <w:t xml:space="preserve"> </w:t>
      </w:r>
      <w:r w:rsidRPr="00CF6437">
        <w:rPr>
          <w:rFonts w:ascii="Arial" w:hAnsi="Arial" w:cs="Arial"/>
        </w:rPr>
        <w:t>reduca</w:t>
      </w:r>
      <w:r w:rsidRPr="00CF6437">
        <w:rPr>
          <w:rFonts w:ascii="Arial" w:hAnsi="Arial" w:cs="Arial"/>
          <w:spacing w:val="1"/>
        </w:rPr>
        <w:t xml:space="preserve"> </w:t>
      </w:r>
      <w:r w:rsidRPr="00CF6437">
        <w:rPr>
          <w:rFonts w:ascii="Arial" w:hAnsi="Arial" w:cs="Arial"/>
        </w:rPr>
        <w:t>impactul</w:t>
      </w:r>
      <w:r w:rsidRPr="00CF6437">
        <w:rPr>
          <w:rFonts w:ascii="Arial" w:hAnsi="Arial" w:cs="Arial"/>
          <w:spacing w:val="1"/>
        </w:rPr>
        <w:t xml:space="preserve"> </w:t>
      </w:r>
      <w:r w:rsidRPr="00CF6437">
        <w:rPr>
          <w:rFonts w:ascii="Arial" w:hAnsi="Arial" w:cs="Arial"/>
        </w:rPr>
        <w:t>amenintarilor</w:t>
      </w:r>
      <w:r w:rsidRPr="00CF6437">
        <w:rPr>
          <w:rFonts w:ascii="Arial" w:hAnsi="Arial" w:cs="Arial"/>
          <w:spacing w:val="1"/>
        </w:rPr>
        <w:t xml:space="preserve"> </w:t>
      </w:r>
      <w:r w:rsidRPr="00CF6437">
        <w:rPr>
          <w:rFonts w:ascii="Arial" w:hAnsi="Arial" w:cs="Arial"/>
        </w:rPr>
        <w:t>asupra</w:t>
      </w:r>
      <w:r w:rsidRPr="00CF6437">
        <w:rPr>
          <w:rFonts w:ascii="Arial" w:hAnsi="Arial" w:cs="Arial"/>
          <w:spacing w:val="1"/>
        </w:rPr>
        <w:t xml:space="preserve"> </w:t>
      </w:r>
      <w:r w:rsidRPr="00CF6437">
        <w:rPr>
          <w:rFonts w:ascii="Arial" w:hAnsi="Arial" w:cs="Arial"/>
        </w:rPr>
        <w:t>valorilor</w:t>
      </w:r>
      <w:r w:rsidRPr="00CF6437">
        <w:rPr>
          <w:rFonts w:ascii="Arial" w:hAnsi="Arial" w:cs="Arial"/>
          <w:spacing w:val="-4"/>
        </w:rPr>
        <w:t xml:space="preserve"> </w:t>
      </w:r>
      <w:r w:rsidRPr="00CF6437">
        <w:rPr>
          <w:rFonts w:ascii="Arial" w:hAnsi="Arial" w:cs="Arial"/>
        </w:rPr>
        <w:t>de biodiversitate.</w:t>
      </w:r>
    </w:p>
    <w:p w14:paraId="1D7E0C8B" w14:textId="77777777" w:rsidR="00CF6437" w:rsidRPr="00CF6437" w:rsidRDefault="00CF6437" w:rsidP="00CF6437">
      <w:pPr>
        <w:pStyle w:val="Corptext"/>
        <w:spacing w:before="5" w:line="240" w:lineRule="auto"/>
        <w:ind w:right="-2"/>
        <w:rPr>
          <w:rFonts w:ascii="Arial" w:hAnsi="Arial" w:cs="Arial"/>
        </w:rPr>
      </w:pPr>
    </w:p>
    <w:p w14:paraId="07B3E10E"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lastRenderedPageBreak/>
        <w:t>Subprogramul</w:t>
      </w:r>
      <w:r w:rsidRPr="00CF6437">
        <w:rPr>
          <w:rFonts w:cs="Arial"/>
          <w:spacing w:val="-2"/>
          <w:sz w:val="22"/>
          <w:szCs w:val="22"/>
        </w:rPr>
        <w:t xml:space="preserve"> </w:t>
      </w:r>
      <w:r w:rsidRPr="00CF6437">
        <w:rPr>
          <w:rFonts w:cs="Arial"/>
          <w:sz w:val="22"/>
          <w:szCs w:val="22"/>
        </w:rPr>
        <w:t>1.1.</w:t>
      </w:r>
      <w:r w:rsidRPr="00CF6437">
        <w:rPr>
          <w:rFonts w:cs="Arial"/>
          <w:spacing w:val="-5"/>
          <w:sz w:val="22"/>
          <w:szCs w:val="22"/>
        </w:rPr>
        <w:t xml:space="preserve"> </w:t>
      </w:r>
      <w:r w:rsidRPr="00CF6437">
        <w:rPr>
          <w:rFonts w:cs="Arial"/>
          <w:sz w:val="22"/>
          <w:szCs w:val="22"/>
        </w:rPr>
        <w:t>Managementul</w:t>
      </w:r>
      <w:r w:rsidRPr="00CF6437">
        <w:rPr>
          <w:rFonts w:cs="Arial"/>
          <w:spacing w:val="-1"/>
          <w:sz w:val="22"/>
          <w:szCs w:val="22"/>
        </w:rPr>
        <w:t xml:space="preserve"> </w:t>
      </w:r>
      <w:r w:rsidRPr="00CF6437">
        <w:rPr>
          <w:rFonts w:cs="Arial"/>
          <w:sz w:val="22"/>
          <w:szCs w:val="22"/>
        </w:rPr>
        <w:t>habitatelor</w:t>
      </w:r>
      <w:r w:rsidRPr="00CF6437">
        <w:rPr>
          <w:rFonts w:cs="Arial"/>
          <w:spacing w:val="-2"/>
          <w:sz w:val="22"/>
          <w:szCs w:val="22"/>
        </w:rPr>
        <w:t xml:space="preserve"> </w:t>
      </w:r>
      <w:r w:rsidRPr="00CF6437">
        <w:rPr>
          <w:rFonts w:cs="Arial"/>
          <w:sz w:val="22"/>
          <w:szCs w:val="22"/>
        </w:rPr>
        <w:t>de</w:t>
      </w:r>
      <w:r w:rsidRPr="00CF6437">
        <w:rPr>
          <w:rFonts w:cs="Arial"/>
          <w:spacing w:val="-3"/>
          <w:sz w:val="22"/>
          <w:szCs w:val="22"/>
        </w:rPr>
        <w:t xml:space="preserve"> </w:t>
      </w:r>
      <w:r w:rsidRPr="00CF6437">
        <w:rPr>
          <w:rFonts w:cs="Arial"/>
          <w:sz w:val="22"/>
          <w:szCs w:val="22"/>
        </w:rPr>
        <w:t>interes</w:t>
      </w:r>
      <w:r w:rsidRPr="00CF6437">
        <w:rPr>
          <w:rFonts w:cs="Arial"/>
          <w:spacing w:val="-1"/>
          <w:sz w:val="22"/>
          <w:szCs w:val="22"/>
        </w:rPr>
        <w:t xml:space="preserve"> </w:t>
      </w:r>
      <w:r w:rsidRPr="00CF6437">
        <w:rPr>
          <w:rFonts w:cs="Arial"/>
          <w:sz w:val="22"/>
          <w:szCs w:val="22"/>
        </w:rPr>
        <w:t>comunitar</w:t>
      </w:r>
    </w:p>
    <w:p w14:paraId="1ACD7E2D"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Obiectiv specific: </w:t>
      </w:r>
      <w:r w:rsidRPr="00CF6437">
        <w:rPr>
          <w:rFonts w:ascii="Arial" w:hAnsi="Arial" w:cs="Arial"/>
        </w:rPr>
        <w:t>Mentinerea/refacerea starii favorabile de conservare prin masuri active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habitatelor</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w:t>
      </w:r>
      <w:r w:rsidRPr="00CF6437">
        <w:rPr>
          <w:rFonts w:ascii="Arial" w:hAnsi="Arial" w:cs="Arial"/>
          <w:spacing w:val="1"/>
        </w:rPr>
        <w:t xml:space="preserve"> </w:t>
      </w:r>
      <w:r w:rsidRPr="00CF6437">
        <w:rPr>
          <w:rFonts w:ascii="Arial" w:hAnsi="Arial" w:cs="Arial"/>
        </w:rPr>
        <w:t>comunitar</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asigurarea</w:t>
      </w:r>
      <w:r w:rsidRPr="00CF6437">
        <w:rPr>
          <w:rFonts w:ascii="Arial" w:hAnsi="Arial" w:cs="Arial"/>
          <w:spacing w:val="1"/>
        </w:rPr>
        <w:t xml:space="preserve"> </w:t>
      </w:r>
      <w:r w:rsidRPr="00CF6437">
        <w:rPr>
          <w:rFonts w:ascii="Arial" w:hAnsi="Arial" w:cs="Arial"/>
        </w:rPr>
        <w:t>conditiilor</w:t>
      </w:r>
      <w:r w:rsidRPr="00CF6437">
        <w:rPr>
          <w:rFonts w:ascii="Arial" w:hAnsi="Arial" w:cs="Arial"/>
          <w:spacing w:val="1"/>
        </w:rPr>
        <w:t xml:space="preserve"> </w:t>
      </w:r>
      <w:r w:rsidRPr="00CF6437">
        <w:rPr>
          <w:rFonts w:ascii="Arial" w:hAnsi="Arial" w:cs="Arial"/>
        </w:rPr>
        <w:t>necesare</w:t>
      </w:r>
      <w:r w:rsidRPr="00CF6437">
        <w:rPr>
          <w:rFonts w:ascii="Arial" w:hAnsi="Arial" w:cs="Arial"/>
          <w:spacing w:val="1"/>
        </w:rPr>
        <w:t xml:space="preserve"> </w:t>
      </w:r>
      <w:r w:rsidRPr="00CF6437">
        <w:rPr>
          <w:rFonts w:ascii="Arial" w:hAnsi="Arial" w:cs="Arial"/>
        </w:rPr>
        <w:t>speciilor</w:t>
      </w:r>
      <w:r w:rsidRPr="00CF6437">
        <w:rPr>
          <w:rFonts w:ascii="Arial" w:hAnsi="Arial" w:cs="Arial"/>
          <w:spacing w:val="-4"/>
        </w:rPr>
        <w:t xml:space="preserve"> </w:t>
      </w:r>
      <w:r w:rsidRPr="00CF6437">
        <w:rPr>
          <w:rFonts w:ascii="Arial" w:hAnsi="Arial" w:cs="Arial"/>
        </w:rPr>
        <w:t>de interes</w:t>
      </w:r>
      <w:r w:rsidRPr="00CF6437">
        <w:rPr>
          <w:rFonts w:ascii="Arial" w:hAnsi="Arial" w:cs="Arial"/>
          <w:spacing w:val="1"/>
        </w:rPr>
        <w:t xml:space="preserve"> </w:t>
      </w:r>
      <w:r w:rsidRPr="00CF6437">
        <w:rPr>
          <w:rFonts w:ascii="Arial" w:hAnsi="Arial" w:cs="Arial"/>
        </w:rPr>
        <w:t>conservativ.</w:t>
      </w:r>
    </w:p>
    <w:p w14:paraId="586E3EA4" w14:textId="77777777" w:rsidR="00CF6437" w:rsidRPr="00CF6437" w:rsidRDefault="00CF6437" w:rsidP="00CF6437">
      <w:pPr>
        <w:pStyle w:val="Corptext"/>
        <w:spacing w:before="3" w:line="240" w:lineRule="auto"/>
        <w:ind w:right="-2"/>
        <w:rPr>
          <w:rFonts w:ascii="Arial" w:hAnsi="Arial" w:cs="Arial"/>
        </w:rPr>
      </w:pPr>
    </w:p>
    <w:p w14:paraId="1865FF8F" w14:textId="77777777" w:rsidR="00CF6437" w:rsidRPr="00CF6437" w:rsidRDefault="00CF6437" w:rsidP="00CF6437">
      <w:pPr>
        <w:pStyle w:val="Titlu1"/>
        <w:numPr>
          <w:ilvl w:val="0"/>
          <w:numId w:val="0"/>
        </w:numPr>
        <w:spacing w:before="1"/>
        <w:ind w:right="-2"/>
        <w:jc w:val="both"/>
        <w:rPr>
          <w:rFonts w:cs="Arial"/>
          <w:sz w:val="22"/>
          <w:szCs w:val="22"/>
        </w:rPr>
      </w:pPr>
      <w:r w:rsidRPr="00CF6437">
        <w:rPr>
          <w:rFonts w:cs="Arial"/>
          <w:sz w:val="22"/>
          <w:szCs w:val="22"/>
        </w:rPr>
        <w:t>Subprogramul</w:t>
      </w:r>
      <w:r w:rsidRPr="00CF6437">
        <w:rPr>
          <w:rFonts w:cs="Arial"/>
          <w:spacing w:val="-2"/>
          <w:sz w:val="22"/>
          <w:szCs w:val="22"/>
        </w:rPr>
        <w:t xml:space="preserve"> </w:t>
      </w:r>
      <w:r w:rsidRPr="00CF6437">
        <w:rPr>
          <w:rFonts w:cs="Arial"/>
          <w:sz w:val="22"/>
          <w:szCs w:val="22"/>
        </w:rPr>
        <w:t>1.2:</w:t>
      </w:r>
      <w:r w:rsidRPr="00CF6437">
        <w:rPr>
          <w:rFonts w:cs="Arial"/>
          <w:spacing w:val="-4"/>
          <w:sz w:val="22"/>
          <w:szCs w:val="22"/>
        </w:rPr>
        <w:t xml:space="preserve"> </w:t>
      </w:r>
      <w:r w:rsidRPr="00CF6437">
        <w:rPr>
          <w:rFonts w:cs="Arial"/>
          <w:sz w:val="22"/>
          <w:szCs w:val="22"/>
        </w:rPr>
        <w:t>Managementul</w:t>
      </w:r>
      <w:r w:rsidRPr="00CF6437">
        <w:rPr>
          <w:rFonts w:cs="Arial"/>
          <w:spacing w:val="-5"/>
          <w:sz w:val="22"/>
          <w:szCs w:val="22"/>
        </w:rPr>
        <w:t xml:space="preserve"> </w:t>
      </w:r>
      <w:r w:rsidRPr="00CF6437">
        <w:rPr>
          <w:rFonts w:cs="Arial"/>
          <w:sz w:val="22"/>
          <w:szCs w:val="22"/>
        </w:rPr>
        <w:t>speciilor</w:t>
      </w:r>
      <w:r w:rsidRPr="00CF6437">
        <w:rPr>
          <w:rFonts w:cs="Arial"/>
          <w:spacing w:val="-2"/>
          <w:sz w:val="22"/>
          <w:szCs w:val="22"/>
        </w:rPr>
        <w:t xml:space="preserve"> </w:t>
      </w:r>
      <w:r w:rsidRPr="00CF6437">
        <w:rPr>
          <w:rFonts w:cs="Arial"/>
          <w:sz w:val="22"/>
          <w:szCs w:val="22"/>
        </w:rPr>
        <w:t>de</w:t>
      </w:r>
      <w:r w:rsidRPr="00CF6437">
        <w:rPr>
          <w:rFonts w:cs="Arial"/>
          <w:spacing w:val="-3"/>
          <w:sz w:val="22"/>
          <w:szCs w:val="22"/>
        </w:rPr>
        <w:t xml:space="preserve"> </w:t>
      </w:r>
      <w:r w:rsidRPr="00CF6437">
        <w:rPr>
          <w:rFonts w:cs="Arial"/>
          <w:sz w:val="22"/>
          <w:szCs w:val="22"/>
        </w:rPr>
        <w:t>interes</w:t>
      </w:r>
      <w:r w:rsidRPr="00CF6437">
        <w:rPr>
          <w:rFonts w:cs="Arial"/>
          <w:spacing w:val="-1"/>
          <w:sz w:val="22"/>
          <w:szCs w:val="22"/>
        </w:rPr>
        <w:t xml:space="preserve"> </w:t>
      </w:r>
      <w:r w:rsidRPr="00CF6437">
        <w:rPr>
          <w:rFonts w:cs="Arial"/>
          <w:sz w:val="22"/>
          <w:szCs w:val="22"/>
        </w:rPr>
        <w:t>comunitar</w:t>
      </w:r>
    </w:p>
    <w:p w14:paraId="1C09CC98" w14:textId="77777777" w:rsidR="00CF6437" w:rsidRPr="00CF6437" w:rsidRDefault="00CF6437" w:rsidP="00CF6437">
      <w:pPr>
        <w:pStyle w:val="Corptext"/>
        <w:spacing w:before="61" w:line="240" w:lineRule="auto"/>
        <w:ind w:right="-2"/>
        <w:jc w:val="both"/>
        <w:rPr>
          <w:rFonts w:ascii="Arial" w:hAnsi="Arial" w:cs="Arial"/>
        </w:rPr>
      </w:pPr>
      <w:r w:rsidRPr="00CF6437">
        <w:rPr>
          <w:rFonts w:ascii="Arial" w:hAnsi="Arial" w:cs="Arial"/>
          <w:b/>
        </w:rPr>
        <w:t>Obiectiv</w:t>
      </w:r>
      <w:r w:rsidRPr="00CF6437">
        <w:rPr>
          <w:rFonts w:ascii="Arial" w:hAnsi="Arial" w:cs="Arial"/>
          <w:b/>
          <w:spacing w:val="1"/>
        </w:rPr>
        <w:t xml:space="preserve"> </w:t>
      </w:r>
      <w:r w:rsidRPr="00CF6437">
        <w:rPr>
          <w:rFonts w:ascii="Arial" w:hAnsi="Arial" w:cs="Arial"/>
          <w:b/>
        </w:rPr>
        <w:t>specific:</w:t>
      </w:r>
      <w:r w:rsidRPr="00CF6437">
        <w:rPr>
          <w:rFonts w:ascii="Arial" w:hAnsi="Arial" w:cs="Arial"/>
          <w:b/>
          <w:spacing w:val="1"/>
        </w:rPr>
        <w:t xml:space="preserve"> </w:t>
      </w:r>
      <w:r w:rsidRPr="00CF6437">
        <w:rPr>
          <w:rFonts w:ascii="Arial" w:hAnsi="Arial" w:cs="Arial"/>
        </w:rPr>
        <w:t>Asigurarea</w:t>
      </w:r>
      <w:r w:rsidRPr="00CF6437">
        <w:rPr>
          <w:rFonts w:ascii="Arial" w:hAnsi="Arial" w:cs="Arial"/>
          <w:spacing w:val="1"/>
        </w:rPr>
        <w:t xml:space="preserve"> </w:t>
      </w:r>
      <w:r w:rsidRPr="00CF6437">
        <w:rPr>
          <w:rFonts w:ascii="Arial" w:hAnsi="Arial" w:cs="Arial"/>
        </w:rPr>
        <w:t>starii</w:t>
      </w:r>
      <w:r w:rsidRPr="00CF6437">
        <w:rPr>
          <w:rFonts w:ascii="Arial" w:hAnsi="Arial" w:cs="Arial"/>
          <w:spacing w:val="1"/>
        </w:rPr>
        <w:t xml:space="preserve"> </w:t>
      </w:r>
      <w:r w:rsidRPr="00CF6437">
        <w:rPr>
          <w:rFonts w:ascii="Arial" w:hAnsi="Arial" w:cs="Arial"/>
        </w:rPr>
        <w:t>favorabile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speciilor</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interes</w:t>
      </w:r>
      <w:r w:rsidRPr="00CF6437">
        <w:rPr>
          <w:rFonts w:ascii="Arial" w:hAnsi="Arial" w:cs="Arial"/>
          <w:spacing w:val="1"/>
        </w:rPr>
        <w:t xml:space="preserve"> </w:t>
      </w:r>
      <w:r w:rsidRPr="00CF6437">
        <w:rPr>
          <w:rFonts w:ascii="Arial" w:hAnsi="Arial" w:cs="Arial"/>
        </w:rPr>
        <w:t>comunitar, prin masuri de management specifice si prin mentinerea in stare optima a</w:t>
      </w:r>
      <w:r w:rsidRPr="00CF6437">
        <w:rPr>
          <w:rFonts w:ascii="Arial" w:hAnsi="Arial" w:cs="Arial"/>
          <w:spacing w:val="1"/>
        </w:rPr>
        <w:t xml:space="preserve"> </w:t>
      </w:r>
      <w:r w:rsidRPr="00CF6437">
        <w:rPr>
          <w:rFonts w:ascii="Arial" w:hAnsi="Arial" w:cs="Arial"/>
        </w:rPr>
        <w:t>habitatelor</w:t>
      </w:r>
      <w:r w:rsidRPr="00CF6437">
        <w:rPr>
          <w:rFonts w:ascii="Arial" w:hAnsi="Arial" w:cs="Arial"/>
          <w:spacing w:val="-1"/>
        </w:rPr>
        <w:t xml:space="preserve"> </w:t>
      </w:r>
      <w:r w:rsidRPr="00CF6437">
        <w:rPr>
          <w:rFonts w:ascii="Arial" w:hAnsi="Arial" w:cs="Arial"/>
        </w:rPr>
        <w:t>acestora.</w:t>
      </w:r>
    </w:p>
    <w:p w14:paraId="3EFAAD2C" w14:textId="77777777" w:rsidR="00CF6437" w:rsidRPr="00CF6437" w:rsidRDefault="00CF6437" w:rsidP="00CF6437">
      <w:pPr>
        <w:pStyle w:val="Corptext"/>
        <w:spacing w:line="240" w:lineRule="auto"/>
        <w:ind w:right="-2"/>
        <w:rPr>
          <w:rFonts w:ascii="Arial" w:hAnsi="Arial" w:cs="Arial"/>
        </w:rPr>
      </w:pPr>
    </w:p>
    <w:p w14:paraId="31D2558A"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4"/>
          <w:sz w:val="22"/>
          <w:szCs w:val="22"/>
        </w:rPr>
        <w:t xml:space="preserve"> </w:t>
      </w:r>
      <w:r w:rsidRPr="00CF6437">
        <w:rPr>
          <w:rFonts w:cs="Arial"/>
          <w:sz w:val="22"/>
          <w:szCs w:val="22"/>
        </w:rPr>
        <w:t>1.3:</w:t>
      </w:r>
      <w:r w:rsidRPr="00CF6437">
        <w:rPr>
          <w:rFonts w:cs="Arial"/>
          <w:spacing w:val="-7"/>
          <w:sz w:val="22"/>
          <w:szCs w:val="22"/>
        </w:rPr>
        <w:t xml:space="preserve"> </w:t>
      </w:r>
      <w:r w:rsidRPr="00CF6437">
        <w:rPr>
          <w:rFonts w:cs="Arial"/>
          <w:sz w:val="22"/>
          <w:szCs w:val="22"/>
        </w:rPr>
        <w:t>Asigurarea</w:t>
      </w:r>
      <w:r w:rsidRPr="00CF6437">
        <w:rPr>
          <w:rFonts w:cs="Arial"/>
          <w:spacing w:val="-3"/>
          <w:sz w:val="22"/>
          <w:szCs w:val="22"/>
        </w:rPr>
        <w:t xml:space="preserve"> </w:t>
      </w:r>
      <w:r w:rsidRPr="00CF6437">
        <w:rPr>
          <w:rFonts w:cs="Arial"/>
          <w:sz w:val="22"/>
          <w:szCs w:val="22"/>
        </w:rPr>
        <w:t>conectivitatii</w:t>
      </w:r>
      <w:r w:rsidRPr="00CF6437">
        <w:rPr>
          <w:rFonts w:cs="Arial"/>
          <w:spacing w:val="-3"/>
          <w:sz w:val="22"/>
          <w:szCs w:val="22"/>
        </w:rPr>
        <w:t xml:space="preserve"> </w:t>
      </w:r>
      <w:r w:rsidRPr="00CF6437">
        <w:rPr>
          <w:rFonts w:cs="Arial"/>
          <w:sz w:val="22"/>
          <w:szCs w:val="22"/>
        </w:rPr>
        <w:t>ecologice</w:t>
      </w:r>
    </w:p>
    <w:p w14:paraId="6D285FD4"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Obiectiv specific: </w:t>
      </w:r>
      <w:r w:rsidRPr="00CF6437">
        <w:rPr>
          <w:rFonts w:ascii="Arial" w:hAnsi="Arial" w:cs="Arial"/>
        </w:rPr>
        <w:t>Asigurarea conectivitatii habitatelor prin conditionarea investitiilor /</w:t>
      </w:r>
      <w:r w:rsidRPr="00CF6437">
        <w:rPr>
          <w:rFonts w:ascii="Arial" w:hAnsi="Arial" w:cs="Arial"/>
          <w:spacing w:val="1"/>
        </w:rPr>
        <w:t xml:space="preserve"> </w:t>
      </w:r>
      <w:r w:rsidRPr="00CF6437">
        <w:rPr>
          <w:rFonts w:ascii="Arial" w:hAnsi="Arial" w:cs="Arial"/>
        </w:rPr>
        <w:t>lucrarilor</w:t>
      </w:r>
      <w:r w:rsidRPr="00CF6437">
        <w:rPr>
          <w:rFonts w:ascii="Arial" w:hAnsi="Arial" w:cs="Arial"/>
          <w:spacing w:val="-2"/>
        </w:rPr>
        <w:t xml:space="preserve"> </w:t>
      </w:r>
      <w:r w:rsidRPr="00CF6437">
        <w:rPr>
          <w:rFonts w:ascii="Arial" w:hAnsi="Arial" w:cs="Arial"/>
        </w:rPr>
        <w:t>care</w:t>
      </w:r>
      <w:r w:rsidRPr="00CF6437">
        <w:rPr>
          <w:rFonts w:ascii="Arial" w:hAnsi="Arial" w:cs="Arial"/>
          <w:spacing w:val="-2"/>
        </w:rPr>
        <w:t xml:space="preserve"> </w:t>
      </w:r>
      <w:r w:rsidRPr="00CF6437">
        <w:rPr>
          <w:rFonts w:ascii="Arial" w:hAnsi="Arial" w:cs="Arial"/>
        </w:rPr>
        <w:t>pot</w:t>
      </w:r>
      <w:r w:rsidRPr="00CF6437">
        <w:rPr>
          <w:rFonts w:ascii="Arial" w:hAnsi="Arial" w:cs="Arial"/>
          <w:spacing w:val="-4"/>
        </w:rPr>
        <w:t xml:space="preserve"> </w:t>
      </w:r>
      <w:r w:rsidRPr="00CF6437">
        <w:rPr>
          <w:rFonts w:ascii="Arial" w:hAnsi="Arial" w:cs="Arial"/>
        </w:rPr>
        <w:t>duce</w:t>
      </w:r>
      <w:r w:rsidRPr="00CF6437">
        <w:rPr>
          <w:rFonts w:ascii="Arial" w:hAnsi="Arial" w:cs="Arial"/>
          <w:spacing w:val="-2"/>
        </w:rPr>
        <w:t xml:space="preserve"> </w:t>
      </w:r>
      <w:r w:rsidRPr="00CF6437">
        <w:rPr>
          <w:rFonts w:ascii="Arial" w:hAnsi="Arial" w:cs="Arial"/>
        </w:rPr>
        <w:t>la</w:t>
      </w:r>
      <w:r w:rsidRPr="00CF6437">
        <w:rPr>
          <w:rFonts w:ascii="Arial" w:hAnsi="Arial" w:cs="Arial"/>
          <w:spacing w:val="-2"/>
        </w:rPr>
        <w:t xml:space="preserve"> </w:t>
      </w:r>
      <w:r w:rsidRPr="00CF6437">
        <w:rPr>
          <w:rFonts w:ascii="Arial" w:hAnsi="Arial" w:cs="Arial"/>
        </w:rPr>
        <w:t>fragmentare,</w:t>
      </w:r>
      <w:r w:rsidRPr="00CF6437">
        <w:rPr>
          <w:rFonts w:ascii="Arial" w:hAnsi="Arial" w:cs="Arial"/>
          <w:spacing w:val="-2"/>
        </w:rPr>
        <w:t xml:space="preserve"> </w:t>
      </w:r>
      <w:r w:rsidRPr="00CF6437">
        <w:rPr>
          <w:rFonts w:ascii="Arial" w:hAnsi="Arial" w:cs="Arial"/>
        </w:rPr>
        <w:t>astfel</w:t>
      </w:r>
      <w:r w:rsidRPr="00CF6437">
        <w:rPr>
          <w:rFonts w:ascii="Arial" w:hAnsi="Arial" w:cs="Arial"/>
          <w:spacing w:val="-1"/>
        </w:rPr>
        <w:t xml:space="preserve"> </w:t>
      </w:r>
      <w:r w:rsidRPr="00CF6437">
        <w:rPr>
          <w:rFonts w:ascii="Arial" w:hAnsi="Arial" w:cs="Arial"/>
        </w:rPr>
        <w:t>incat</w:t>
      </w:r>
      <w:r w:rsidRPr="00CF6437">
        <w:rPr>
          <w:rFonts w:ascii="Arial" w:hAnsi="Arial" w:cs="Arial"/>
          <w:spacing w:val="-1"/>
        </w:rPr>
        <w:t xml:space="preserve"> </w:t>
      </w:r>
      <w:r w:rsidRPr="00CF6437">
        <w:rPr>
          <w:rFonts w:ascii="Arial" w:hAnsi="Arial" w:cs="Arial"/>
        </w:rPr>
        <w:t>miscarea</w:t>
      </w:r>
      <w:r w:rsidRPr="00CF6437">
        <w:rPr>
          <w:rFonts w:ascii="Arial" w:hAnsi="Arial" w:cs="Arial"/>
          <w:spacing w:val="-4"/>
        </w:rPr>
        <w:t xml:space="preserve"> </w:t>
      </w:r>
      <w:r w:rsidRPr="00CF6437">
        <w:rPr>
          <w:rFonts w:ascii="Arial" w:hAnsi="Arial" w:cs="Arial"/>
        </w:rPr>
        <w:t>speciilor</w:t>
      </w:r>
      <w:r w:rsidRPr="00CF6437">
        <w:rPr>
          <w:rFonts w:ascii="Arial" w:hAnsi="Arial" w:cs="Arial"/>
          <w:spacing w:val="-2"/>
        </w:rPr>
        <w:t xml:space="preserve"> </w:t>
      </w:r>
      <w:r w:rsidRPr="00CF6437">
        <w:rPr>
          <w:rFonts w:ascii="Arial" w:hAnsi="Arial" w:cs="Arial"/>
        </w:rPr>
        <w:t>sa</w:t>
      </w:r>
      <w:r w:rsidRPr="00CF6437">
        <w:rPr>
          <w:rFonts w:ascii="Arial" w:hAnsi="Arial" w:cs="Arial"/>
          <w:spacing w:val="-5"/>
        </w:rPr>
        <w:t xml:space="preserve"> </w:t>
      </w:r>
      <w:r w:rsidRPr="00CF6437">
        <w:rPr>
          <w:rFonts w:ascii="Arial" w:hAnsi="Arial" w:cs="Arial"/>
        </w:rPr>
        <w:t>nu fie</w:t>
      </w:r>
      <w:r w:rsidRPr="00CF6437">
        <w:rPr>
          <w:rFonts w:ascii="Arial" w:hAnsi="Arial" w:cs="Arial"/>
          <w:spacing w:val="-5"/>
        </w:rPr>
        <w:t xml:space="preserve"> </w:t>
      </w:r>
      <w:r w:rsidRPr="00CF6437">
        <w:rPr>
          <w:rFonts w:ascii="Arial" w:hAnsi="Arial" w:cs="Arial"/>
        </w:rPr>
        <w:t>ingradita.</w:t>
      </w:r>
    </w:p>
    <w:p w14:paraId="40F139E8" w14:textId="77777777" w:rsidR="00CF6437" w:rsidRPr="00CF6437" w:rsidRDefault="00CF6437" w:rsidP="00CF6437">
      <w:pPr>
        <w:pStyle w:val="Corptext"/>
        <w:spacing w:before="4" w:line="240" w:lineRule="auto"/>
        <w:ind w:right="-2"/>
        <w:rPr>
          <w:rFonts w:ascii="Arial" w:hAnsi="Arial" w:cs="Arial"/>
        </w:rPr>
      </w:pPr>
    </w:p>
    <w:p w14:paraId="014756B9"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2"/>
          <w:sz w:val="22"/>
          <w:szCs w:val="22"/>
        </w:rPr>
        <w:t xml:space="preserve"> </w:t>
      </w:r>
      <w:r w:rsidRPr="00CF6437">
        <w:rPr>
          <w:rFonts w:cs="Arial"/>
          <w:sz w:val="22"/>
          <w:szCs w:val="22"/>
        </w:rPr>
        <w:t>1.4:</w:t>
      </w:r>
      <w:r w:rsidRPr="00CF6437">
        <w:rPr>
          <w:rFonts w:cs="Arial"/>
          <w:spacing w:val="-5"/>
          <w:sz w:val="22"/>
          <w:szCs w:val="22"/>
        </w:rPr>
        <w:t xml:space="preserve"> </w:t>
      </w:r>
      <w:r w:rsidRPr="00CF6437">
        <w:rPr>
          <w:rFonts w:cs="Arial"/>
          <w:sz w:val="22"/>
          <w:szCs w:val="22"/>
        </w:rPr>
        <w:t>Masuri</w:t>
      </w:r>
      <w:r w:rsidRPr="00CF6437">
        <w:rPr>
          <w:rFonts w:cs="Arial"/>
          <w:spacing w:val="-5"/>
          <w:sz w:val="22"/>
          <w:szCs w:val="22"/>
        </w:rPr>
        <w:t xml:space="preserve"> </w:t>
      </w:r>
      <w:r w:rsidRPr="00CF6437">
        <w:rPr>
          <w:rFonts w:cs="Arial"/>
          <w:sz w:val="22"/>
          <w:szCs w:val="22"/>
        </w:rPr>
        <w:t>generale</w:t>
      </w:r>
      <w:r w:rsidRPr="00CF6437">
        <w:rPr>
          <w:rFonts w:cs="Arial"/>
          <w:spacing w:val="-2"/>
          <w:sz w:val="22"/>
          <w:szCs w:val="22"/>
        </w:rPr>
        <w:t xml:space="preserve"> </w:t>
      </w:r>
      <w:r w:rsidRPr="00CF6437">
        <w:rPr>
          <w:rFonts w:cs="Arial"/>
          <w:sz w:val="22"/>
          <w:szCs w:val="22"/>
        </w:rPr>
        <w:t>de</w:t>
      </w:r>
      <w:r w:rsidRPr="00CF6437">
        <w:rPr>
          <w:rFonts w:cs="Arial"/>
          <w:spacing w:val="-6"/>
          <w:sz w:val="22"/>
          <w:szCs w:val="22"/>
        </w:rPr>
        <w:t xml:space="preserve"> </w:t>
      </w:r>
      <w:r w:rsidRPr="00CF6437">
        <w:rPr>
          <w:rFonts w:cs="Arial"/>
          <w:sz w:val="22"/>
          <w:szCs w:val="22"/>
        </w:rPr>
        <w:t>conservare</w:t>
      </w:r>
    </w:p>
    <w:p w14:paraId="28D697BA"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Obiectiv:</w:t>
      </w:r>
      <w:r w:rsidRPr="00CF6437">
        <w:rPr>
          <w:rFonts w:ascii="Arial" w:hAnsi="Arial" w:cs="Arial"/>
          <w:b/>
          <w:spacing w:val="1"/>
        </w:rPr>
        <w:t xml:space="preserve"> </w:t>
      </w:r>
      <w:r w:rsidRPr="00CF6437">
        <w:rPr>
          <w:rFonts w:ascii="Arial" w:hAnsi="Arial" w:cs="Arial"/>
        </w:rPr>
        <w:t>Asigurarea</w:t>
      </w:r>
      <w:r w:rsidRPr="00CF6437">
        <w:rPr>
          <w:rFonts w:ascii="Arial" w:hAnsi="Arial" w:cs="Arial"/>
          <w:spacing w:val="1"/>
        </w:rPr>
        <w:t xml:space="preserve"> </w:t>
      </w:r>
      <w:r w:rsidRPr="00CF6437">
        <w:rPr>
          <w:rFonts w:ascii="Arial" w:hAnsi="Arial" w:cs="Arial"/>
        </w:rPr>
        <w:t>unui</w:t>
      </w:r>
      <w:r w:rsidRPr="00CF6437">
        <w:rPr>
          <w:rFonts w:ascii="Arial" w:hAnsi="Arial" w:cs="Arial"/>
          <w:spacing w:val="1"/>
        </w:rPr>
        <w:t xml:space="preserve"> </w:t>
      </w:r>
      <w:r w:rsidRPr="00CF6437">
        <w:rPr>
          <w:rFonts w:ascii="Arial" w:hAnsi="Arial" w:cs="Arial"/>
        </w:rPr>
        <w:t>cadru</w:t>
      </w:r>
      <w:r w:rsidRPr="00CF6437">
        <w:rPr>
          <w:rFonts w:ascii="Arial" w:hAnsi="Arial" w:cs="Arial"/>
          <w:spacing w:val="1"/>
        </w:rPr>
        <w:t xml:space="preserve"> </w:t>
      </w:r>
      <w:r w:rsidRPr="00CF6437">
        <w:rPr>
          <w:rFonts w:ascii="Arial" w:hAnsi="Arial" w:cs="Arial"/>
        </w:rPr>
        <w:t>legal</w:t>
      </w:r>
      <w:r w:rsidRPr="00CF6437">
        <w:rPr>
          <w:rFonts w:ascii="Arial" w:hAnsi="Arial" w:cs="Arial"/>
          <w:spacing w:val="1"/>
        </w:rPr>
        <w:t xml:space="preserve"> </w:t>
      </w:r>
      <w:r w:rsidRPr="00CF6437">
        <w:rPr>
          <w:rFonts w:ascii="Arial" w:hAnsi="Arial" w:cs="Arial"/>
        </w:rPr>
        <w:t>optim</w:t>
      </w:r>
      <w:r w:rsidRPr="00CF6437">
        <w:rPr>
          <w:rFonts w:ascii="Arial" w:hAnsi="Arial" w:cs="Arial"/>
          <w:spacing w:val="1"/>
        </w:rPr>
        <w:t xml:space="preserve"> </w:t>
      </w:r>
      <w:r w:rsidRPr="00CF6437">
        <w:rPr>
          <w:rFonts w:ascii="Arial" w:hAnsi="Arial" w:cs="Arial"/>
        </w:rPr>
        <w:t>pentru</w:t>
      </w:r>
      <w:r w:rsidRPr="00CF6437">
        <w:rPr>
          <w:rFonts w:ascii="Arial" w:hAnsi="Arial" w:cs="Arial"/>
          <w:spacing w:val="1"/>
        </w:rPr>
        <w:t xml:space="preserve"> </w:t>
      </w:r>
      <w:r w:rsidRPr="00CF6437">
        <w:rPr>
          <w:rFonts w:ascii="Arial" w:hAnsi="Arial" w:cs="Arial"/>
        </w:rPr>
        <w:t>managementul</w:t>
      </w:r>
      <w:r w:rsidRPr="00CF6437">
        <w:rPr>
          <w:rFonts w:ascii="Arial" w:hAnsi="Arial" w:cs="Arial"/>
          <w:spacing w:val="1"/>
        </w:rPr>
        <w:t xml:space="preserve"> </w:t>
      </w:r>
      <w:r w:rsidRPr="00CF6437">
        <w:rPr>
          <w:rFonts w:ascii="Arial" w:hAnsi="Arial" w:cs="Arial"/>
        </w:rPr>
        <w:t>valorilor</w:t>
      </w:r>
      <w:r w:rsidRPr="00CF6437">
        <w:rPr>
          <w:rFonts w:ascii="Arial" w:hAnsi="Arial" w:cs="Arial"/>
          <w:spacing w:val="1"/>
        </w:rPr>
        <w:t xml:space="preserve"> </w:t>
      </w:r>
      <w:r w:rsidRPr="00CF6437">
        <w:rPr>
          <w:rFonts w:ascii="Arial" w:hAnsi="Arial" w:cs="Arial"/>
        </w:rPr>
        <w:t>ariilor</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prin revizuirea</w:t>
      </w:r>
      <w:r w:rsidRPr="00CF6437">
        <w:rPr>
          <w:rFonts w:ascii="Arial" w:hAnsi="Arial" w:cs="Arial"/>
          <w:spacing w:val="-1"/>
        </w:rPr>
        <w:t xml:space="preserve"> </w:t>
      </w:r>
      <w:r w:rsidRPr="00CF6437">
        <w:rPr>
          <w:rFonts w:ascii="Arial" w:hAnsi="Arial" w:cs="Arial"/>
        </w:rPr>
        <w:t>limitelor</w:t>
      </w:r>
      <w:r w:rsidRPr="00CF6437">
        <w:rPr>
          <w:rFonts w:ascii="Arial" w:hAnsi="Arial" w:cs="Arial"/>
          <w:spacing w:val="-4"/>
        </w:rPr>
        <w:t xml:space="preserve"> </w:t>
      </w:r>
      <w:r w:rsidRPr="00CF6437">
        <w:rPr>
          <w:rFonts w:ascii="Arial" w:hAnsi="Arial" w:cs="Arial"/>
        </w:rPr>
        <w:t>si a</w:t>
      </w:r>
      <w:r w:rsidRPr="00CF6437">
        <w:rPr>
          <w:rFonts w:ascii="Arial" w:hAnsi="Arial" w:cs="Arial"/>
          <w:spacing w:val="-2"/>
        </w:rPr>
        <w:t xml:space="preserve"> </w:t>
      </w:r>
      <w:r w:rsidRPr="00CF6437">
        <w:rPr>
          <w:rFonts w:ascii="Arial" w:hAnsi="Arial" w:cs="Arial"/>
        </w:rPr>
        <w:t>Formularelor</w:t>
      </w:r>
      <w:r w:rsidRPr="00CF6437">
        <w:rPr>
          <w:rFonts w:ascii="Arial" w:hAnsi="Arial" w:cs="Arial"/>
          <w:spacing w:val="-1"/>
        </w:rPr>
        <w:t xml:space="preserve"> </w:t>
      </w:r>
      <w:r w:rsidRPr="00CF6437">
        <w:rPr>
          <w:rFonts w:ascii="Arial" w:hAnsi="Arial" w:cs="Arial"/>
        </w:rPr>
        <w:t>Standard ale</w:t>
      </w:r>
      <w:r w:rsidRPr="00CF6437">
        <w:rPr>
          <w:rFonts w:ascii="Arial" w:hAnsi="Arial" w:cs="Arial"/>
          <w:spacing w:val="-4"/>
        </w:rPr>
        <w:t xml:space="preserve"> </w:t>
      </w:r>
      <w:r w:rsidRPr="00CF6437">
        <w:rPr>
          <w:rFonts w:ascii="Arial" w:hAnsi="Arial" w:cs="Arial"/>
        </w:rPr>
        <w:t>acestora.</w:t>
      </w:r>
    </w:p>
    <w:p w14:paraId="4B878DF7" w14:textId="77777777" w:rsidR="00CF6437" w:rsidRPr="00CF6437" w:rsidRDefault="00CF6437" w:rsidP="00CF6437">
      <w:pPr>
        <w:pStyle w:val="Corptext"/>
        <w:spacing w:before="1" w:line="240" w:lineRule="auto"/>
        <w:ind w:right="-2"/>
        <w:rPr>
          <w:rFonts w:ascii="Arial" w:hAnsi="Arial" w:cs="Arial"/>
        </w:rPr>
      </w:pPr>
    </w:p>
    <w:p w14:paraId="2A5E2871"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2"/>
          <w:sz w:val="22"/>
          <w:szCs w:val="22"/>
        </w:rPr>
        <w:t xml:space="preserve"> </w:t>
      </w:r>
      <w:r w:rsidRPr="00CF6437">
        <w:rPr>
          <w:rFonts w:cs="Arial"/>
          <w:sz w:val="22"/>
          <w:szCs w:val="22"/>
        </w:rPr>
        <w:t>1.5.</w:t>
      </w:r>
      <w:r w:rsidRPr="00CF6437">
        <w:rPr>
          <w:rFonts w:cs="Arial"/>
          <w:spacing w:val="-5"/>
          <w:sz w:val="22"/>
          <w:szCs w:val="22"/>
        </w:rPr>
        <w:t xml:space="preserve"> </w:t>
      </w:r>
      <w:r w:rsidRPr="00CF6437">
        <w:rPr>
          <w:rFonts w:cs="Arial"/>
          <w:sz w:val="22"/>
          <w:szCs w:val="22"/>
        </w:rPr>
        <w:t>Managementul</w:t>
      </w:r>
      <w:r w:rsidRPr="00CF6437">
        <w:rPr>
          <w:rFonts w:cs="Arial"/>
          <w:spacing w:val="-1"/>
          <w:sz w:val="22"/>
          <w:szCs w:val="22"/>
        </w:rPr>
        <w:t xml:space="preserve"> </w:t>
      </w:r>
      <w:r w:rsidRPr="00CF6437">
        <w:rPr>
          <w:rFonts w:cs="Arial"/>
          <w:sz w:val="22"/>
          <w:szCs w:val="22"/>
        </w:rPr>
        <w:t>retelei</w:t>
      </w:r>
      <w:r w:rsidRPr="00CF6437">
        <w:rPr>
          <w:rFonts w:cs="Arial"/>
          <w:spacing w:val="-2"/>
          <w:sz w:val="22"/>
          <w:szCs w:val="22"/>
        </w:rPr>
        <w:t xml:space="preserve"> </w:t>
      </w:r>
      <w:r w:rsidRPr="00CF6437">
        <w:rPr>
          <w:rFonts w:cs="Arial"/>
          <w:sz w:val="22"/>
          <w:szCs w:val="22"/>
        </w:rPr>
        <w:t>hidrografice</w:t>
      </w:r>
    </w:p>
    <w:p w14:paraId="794241D3"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Obiectiv: </w:t>
      </w:r>
      <w:r w:rsidRPr="00CF6437">
        <w:rPr>
          <w:rFonts w:ascii="Arial" w:hAnsi="Arial" w:cs="Arial"/>
        </w:rPr>
        <w:t>Asigurarea apei la nivel cantitativ si calitativ adecvat pentru mentinerea starii de</w:t>
      </w:r>
      <w:r w:rsidRPr="00CF6437">
        <w:rPr>
          <w:rFonts w:ascii="Arial" w:hAnsi="Arial" w:cs="Arial"/>
          <w:spacing w:val="-67"/>
        </w:rPr>
        <w:t xml:space="preserve"> </w:t>
      </w:r>
      <w:r w:rsidRPr="00CF6437">
        <w:rPr>
          <w:rFonts w:ascii="Arial" w:hAnsi="Arial" w:cs="Arial"/>
        </w:rPr>
        <w:t>conservare favorabila a habitatelor si speciilor de interes conservativ prin reglementarea</w:t>
      </w:r>
      <w:r w:rsidRPr="00CF6437">
        <w:rPr>
          <w:rFonts w:ascii="Arial" w:hAnsi="Arial" w:cs="Arial"/>
          <w:spacing w:val="1"/>
        </w:rPr>
        <w:t xml:space="preserve"> </w:t>
      </w:r>
      <w:r w:rsidRPr="00CF6437">
        <w:rPr>
          <w:rFonts w:ascii="Arial" w:hAnsi="Arial" w:cs="Arial"/>
        </w:rPr>
        <w:t>activitatilor</w:t>
      </w:r>
      <w:r w:rsidRPr="00CF6437">
        <w:rPr>
          <w:rFonts w:ascii="Arial" w:hAnsi="Arial" w:cs="Arial"/>
          <w:spacing w:val="-4"/>
        </w:rPr>
        <w:t xml:space="preserve"> </w:t>
      </w:r>
      <w:r w:rsidRPr="00CF6437">
        <w:rPr>
          <w:rFonts w:ascii="Arial" w:hAnsi="Arial" w:cs="Arial"/>
        </w:rPr>
        <w:t>de gospodarire a</w:t>
      </w:r>
      <w:r w:rsidRPr="00CF6437">
        <w:rPr>
          <w:rFonts w:ascii="Arial" w:hAnsi="Arial" w:cs="Arial"/>
          <w:spacing w:val="-1"/>
        </w:rPr>
        <w:t xml:space="preserve"> </w:t>
      </w:r>
      <w:r w:rsidRPr="00CF6437">
        <w:rPr>
          <w:rFonts w:ascii="Arial" w:hAnsi="Arial" w:cs="Arial"/>
        </w:rPr>
        <w:t>apelor.</w:t>
      </w:r>
    </w:p>
    <w:p w14:paraId="7DE4467E" w14:textId="77777777" w:rsidR="00CF6437" w:rsidRPr="00CF6437" w:rsidRDefault="00CF6437" w:rsidP="00CF6437">
      <w:pPr>
        <w:pStyle w:val="Corptext"/>
        <w:spacing w:before="3" w:line="240" w:lineRule="auto"/>
        <w:ind w:right="-2"/>
        <w:rPr>
          <w:rFonts w:ascii="Arial" w:hAnsi="Arial" w:cs="Arial"/>
        </w:rPr>
      </w:pPr>
    </w:p>
    <w:p w14:paraId="39713FF1" w14:textId="77777777" w:rsidR="00CF6437" w:rsidRPr="00CF6437" w:rsidRDefault="00CF6437" w:rsidP="00CF6437">
      <w:pPr>
        <w:pStyle w:val="Titlu1"/>
        <w:numPr>
          <w:ilvl w:val="0"/>
          <w:numId w:val="0"/>
        </w:numPr>
        <w:ind w:right="-2"/>
        <w:jc w:val="left"/>
        <w:rPr>
          <w:rFonts w:cs="Arial"/>
          <w:sz w:val="22"/>
          <w:szCs w:val="22"/>
        </w:rPr>
      </w:pPr>
      <w:r w:rsidRPr="00CF6437">
        <w:rPr>
          <w:rFonts w:cs="Arial"/>
          <w:sz w:val="22"/>
          <w:szCs w:val="22"/>
        </w:rPr>
        <w:t>Programul</w:t>
      </w:r>
      <w:r w:rsidRPr="00CF6437">
        <w:rPr>
          <w:rFonts w:cs="Arial"/>
          <w:spacing w:val="-1"/>
          <w:sz w:val="22"/>
          <w:szCs w:val="22"/>
        </w:rPr>
        <w:t xml:space="preserve"> </w:t>
      </w:r>
      <w:r w:rsidRPr="00CF6437">
        <w:rPr>
          <w:rFonts w:cs="Arial"/>
          <w:sz w:val="22"/>
          <w:szCs w:val="22"/>
        </w:rPr>
        <w:t>2.</w:t>
      </w:r>
      <w:r w:rsidRPr="00CF6437">
        <w:rPr>
          <w:rFonts w:cs="Arial"/>
          <w:spacing w:val="-1"/>
          <w:sz w:val="22"/>
          <w:szCs w:val="22"/>
        </w:rPr>
        <w:t xml:space="preserve"> </w:t>
      </w:r>
      <w:r w:rsidRPr="00CF6437">
        <w:rPr>
          <w:rFonts w:cs="Arial"/>
          <w:sz w:val="22"/>
          <w:szCs w:val="22"/>
        </w:rPr>
        <w:t>Turism</w:t>
      </w:r>
      <w:r w:rsidRPr="00CF6437">
        <w:rPr>
          <w:rFonts w:cs="Arial"/>
          <w:spacing w:val="-5"/>
          <w:sz w:val="22"/>
          <w:szCs w:val="22"/>
        </w:rPr>
        <w:t xml:space="preserve"> </w:t>
      </w:r>
      <w:r w:rsidRPr="00CF6437">
        <w:rPr>
          <w:rFonts w:cs="Arial"/>
          <w:sz w:val="22"/>
          <w:szCs w:val="22"/>
        </w:rPr>
        <w:t>si promovare</w:t>
      </w:r>
    </w:p>
    <w:p w14:paraId="48AED73E"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Scop:</w:t>
      </w:r>
      <w:r w:rsidRPr="00CF6437">
        <w:rPr>
          <w:rFonts w:ascii="Arial" w:hAnsi="Arial" w:cs="Arial"/>
          <w:b/>
          <w:spacing w:val="1"/>
        </w:rPr>
        <w:t xml:space="preserve"> </w:t>
      </w:r>
      <w:r w:rsidRPr="00CF6437">
        <w:rPr>
          <w:rFonts w:ascii="Arial" w:hAnsi="Arial" w:cs="Arial"/>
        </w:rPr>
        <w:t>Integrarea</w:t>
      </w:r>
      <w:r w:rsidRPr="00CF6437">
        <w:rPr>
          <w:rFonts w:ascii="Arial" w:hAnsi="Arial" w:cs="Arial"/>
          <w:spacing w:val="1"/>
        </w:rPr>
        <w:t xml:space="preserve"> </w:t>
      </w:r>
      <w:r w:rsidRPr="00CF6437">
        <w:rPr>
          <w:rFonts w:ascii="Arial" w:hAnsi="Arial" w:cs="Arial"/>
        </w:rPr>
        <w:t>ariilor</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strategia</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programele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vizitare</w:t>
      </w:r>
      <w:r w:rsidRPr="00CF6437">
        <w:rPr>
          <w:rFonts w:ascii="Arial" w:hAnsi="Arial" w:cs="Arial"/>
          <w:spacing w:val="1"/>
        </w:rPr>
        <w:t xml:space="preserve"> </w:t>
      </w:r>
      <w:r w:rsidRPr="00CF6437">
        <w:rPr>
          <w:rFonts w:ascii="Arial" w:hAnsi="Arial" w:cs="Arial"/>
        </w:rPr>
        <w:t>ale</w:t>
      </w:r>
      <w:r w:rsidRPr="00CF6437">
        <w:rPr>
          <w:rFonts w:ascii="Arial" w:hAnsi="Arial" w:cs="Arial"/>
          <w:spacing w:val="1"/>
        </w:rPr>
        <w:t xml:space="preserve"> </w:t>
      </w:r>
      <w:r w:rsidRPr="00CF6437">
        <w:rPr>
          <w:rFonts w:ascii="Arial" w:hAnsi="Arial" w:cs="Arial"/>
        </w:rPr>
        <w:t>zonei</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imbunatatirea</w:t>
      </w:r>
      <w:r w:rsidRPr="00CF6437">
        <w:rPr>
          <w:rFonts w:ascii="Arial" w:hAnsi="Arial" w:cs="Arial"/>
          <w:spacing w:val="1"/>
        </w:rPr>
        <w:t xml:space="preserve"> </w:t>
      </w:r>
      <w:r w:rsidRPr="00CF6437">
        <w:rPr>
          <w:rFonts w:ascii="Arial" w:hAnsi="Arial" w:cs="Arial"/>
        </w:rPr>
        <w:t>infrastructurii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vizitare</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vederea</w:t>
      </w:r>
      <w:r w:rsidRPr="00CF6437">
        <w:rPr>
          <w:rFonts w:ascii="Arial" w:hAnsi="Arial" w:cs="Arial"/>
          <w:spacing w:val="1"/>
        </w:rPr>
        <w:t xml:space="preserve"> </w:t>
      </w:r>
      <w:r w:rsidRPr="00CF6437">
        <w:rPr>
          <w:rFonts w:ascii="Arial" w:hAnsi="Arial" w:cs="Arial"/>
        </w:rPr>
        <w:t>contribuirii</w:t>
      </w:r>
      <w:r w:rsidRPr="00CF6437">
        <w:rPr>
          <w:rFonts w:ascii="Arial" w:hAnsi="Arial" w:cs="Arial"/>
          <w:spacing w:val="1"/>
        </w:rPr>
        <w:t xml:space="preserve"> </w:t>
      </w:r>
      <w:r w:rsidRPr="00CF6437">
        <w:rPr>
          <w:rFonts w:ascii="Arial" w:hAnsi="Arial" w:cs="Arial"/>
        </w:rPr>
        <w:t>la</w:t>
      </w:r>
      <w:r w:rsidRPr="00CF6437">
        <w:rPr>
          <w:rFonts w:ascii="Arial" w:hAnsi="Arial" w:cs="Arial"/>
          <w:spacing w:val="1"/>
        </w:rPr>
        <w:t xml:space="preserve"> </w:t>
      </w:r>
      <w:r w:rsidRPr="00CF6437">
        <w:rPr>
          <w:rFonts w:ascii="Arial" w:hAnsi="Arial" w:cs="Arial"/>
        </w:rPr>
        <w:t>constientizarea</w:t>
      </w:r>
      <w:r w:rsidRPr="00CF6437">
        <w:rPr>
          <w:rFonts w:ascii="Arial" w:hAnsi="Arial" w:cs="Arial"/>
          <w:spacing w:val="1"/>
        </w:rPr>
        <w:t xml:space="preserve"> </w:t>
      </w:r>
      <w:r w:rsidRPr="00CF6437">
        <w:rPr>
          <w:rFonts w:ascii="Arial" w:hAnsi="Arial" w:cs="Arial"/>
        </w:rPr>
        <w:t>importantei</w:t>
      </w:r>
      <w:r w:rsidRPr="00CF6437">
        <w:rPr>
          <w:rFonts w:ascii="Arial" w:hAnsi="Arial" w:cs="Arial"/>
          <w:spacing w:val="-4"/>
        </w:rPr>
        <w:t xml:space="preserve"> </w:t>
      </w:r>
      <w:r w:rsidRPr="00CF6437">
        <w:rPr>
          <w:rFonts w:ascii="Arial" w:hAnsi="Arial" w:cs="Arial"/>
        </w:rPr>
        <w:t>valorilor</w:t>
      </w:r>
      <w:r w:rsidRPr="00CF6437">
        <w:rPr>
          <w:rFonts w:ascii="Arial" w:hAnsi="Arial" w:cs="Arial"/>
          <w:spacing w:val="-4"/>
        </w:rPr>
        <w:t xml:space="preserve"> </w:t>
      </w:r>
      <w:r w:rsidRPr="00CF6437">
        <w:rPr>
          <w:rFonts w:ascii="Arial" w:hAnsi="Arial" w:cs="Arial"/>
        </w:rPr>
        <w:t>naturale</w:t>
      </w:r>
      <w:r w:rsidRPr="00CF6437">
        <w:rPr>
          <w:rFonts w:ascii="Arial" w:hAnsi="Arial" w:cs="Arial"/>
          <w:spacing w:val="-4"/>
        </w:rPr>
        <w:t xml:space="preserve"> </w:t>
      </w:r>
      <w:r w:rsidRPr="00CF6437">
        <w:rPr>
          <w:rFonts w:ascii="Arial" w:hAnsi="Arial" w:cs="Arial"/>
        </w:rPr>
        <w:t>si</w:t>
      </w:r>
      <w:r w:rsidRPr="00CF6437">
        <w:rPr>
          <w:rFonts w:ascii="Arial" w:hAnsi="Arial" w:cs="Arial"/>
          <w:spacing w:val="-4"/>
        </w:rPr>
        <w:t xml:space="preserve"> </w:t>
      </w:r>
      <w:r w:rsidRPr="00CF6437">
        <w:rPr>
          <w:rFonts w:ascii="Arial" w:hAnsi="Arial" w:cs="Arial"/>
        </w:rPr>
        <w:t>la</w:t>
      </w:r>
      <w:r w:rsidRPr="00CF6437">
        <w:rPr>
          <w:rFonts w:ascii="Arial" w:hAnsi="Arial" w:cs="Arial"/>
          <w:spacing w:val="-1"/>
        </w:rPr>
        <w:t xml:space="preserve"> </w:t>
      </w:r>
      <w:r w:rsidRPr="00CF6437">
        <w:rPr>
          <w:rFonts w:ascii="Arial" w:hAnsi="Arial" w:cs="Arial"/>
        </w:rPr>
        <w:t>dezvoltrea</w:t>
      </w:r>
      <w:r w:rsidRPr="00CF6437">
        <w:rPr>
          <w:rFonts w:ascii="Arial" w:hAnsi="Arial" w:cs="Arial"/>
          <w:spacing w:val="-1"/>
        </w:rPr>
        <w:t xml:space="preserve"> </w:t>
      </w:r>
      <w:r w:rsidRPr="00CF6437">
        <w:rPr>
          <w:rFonts w:ascii="Arial" w:hAnsi="Arial" w:cs="Arial"/>
        </w:rPr>
        <w:t>economica</w:t>
      </w:r>
      <w:r w:rsidRPr="00CF6437">
        <w:rPr>
          <w:rFonts w:ascii="Arial" w:hAnsi="Arial" w:cs="Arial"/>
          <w:spacing w:val="-1"/>
        </w:rPr>
        <w:t xml:space="preserve"> </w:t>
      </w:r>
      <w:r w:rsidRPr="00CF6437">
        <w:rPr>
          <w:rFonts w:ascii="Arial" w:hAnsi="Arial" w:cs="Arial"/>
        </w:rPr>
        <w:t>a comunitatilor</w:t>
      </w:r>
      <w:r w:rsidRPr="00CF6437">
        <w:rPr>
          <w:rFonts w:ascii="Arial" w:hAnsi="Arial" w:cs="Arial"/>
          <w:spacing w:val="-1"/>
        </w:rPr>
        <w:t xml:space="preserve"> </w:t>
      </w:r>
      <w:r w:rsidRPr="00CF6437">
        <w:rPr>
          <w:rFonts w:ascii="Arial" w:hAnsi="Arial" w:cs="Arial"/>
        </w:rPr>
        <w:t>locale.</w:t>
      </w:r>
    </w:p>
    <w:p w14:paraId="7684456E" w14:textId="77777777" w:rsidR="00CF6437" w:rsidRPr="00CF6437" w:rsidRDefault="00CF6437" w:rsidP="00CF6437">
      <w:pPr>
        <w:pStyle w:val="Corptext"/>
        <w:spacing w:before="6" w:line="240" w:lineRule="auto"/>
        <w:ind w:right="-2"/>
        <w:rPr>
          <w:rFonts w:ascii="Arial" w:hAnsi="Arial" w:cs="Arial"/>
        </w:rPr>
      </w:pPr>
    </w:p>
    <w:p w14:paraId="4B6879FB" w14:textId="77777777" w:rsidR="00CF6437" w:rsidRPr="00CF6437" w:rsidRDefault="00CF6437" w:rsidP="00CF6437">
      <w:pPr>
        <w:pStyle w:val="Titlu1"/>
        <w:numPr>
          <w:ilvl w:val="0"/>
          <w:numId w:val="0"/>
        </w:numPr>
        <w:ind w:right="-2"/>
        <w:jc w:val="left"/>
        <w:rPr>
          <w:rFonts w:cs="Arial"/>
          <w:sz w:val="22"/>
          <w:szCs w:val="22"/>
        </w:rPr>
      </w:pPr>
      <w:r w:rsidRPr="00CF6437">
        <w:rPr>
          <w:rFonts w:cs="Arial"/>
          <w:sz w:val="22"/>
          <w:szCs w:val="22"/>
        </w:rPr>
        <w:t>Programul</w:t>
      </w:r>
      <w:r w:rsidRPr="00CF6437">
        <w:rPr>
          <w:rFonts w:cs="Arial"/>
          <w:spacing w:val="-4"/>
          <w:sz w:val="22"/>
          <w:szCs w:val="22"/>
        </w:rPr>
        <w:t xml:space="preserve"> </w:t>
      </w:r>
      <w:r w:rsidRPr="00CF6437">
        <w:rPr>
          <w:rFonts w:cs="Arial"/>
          <w:sz w:val="22"/>
          <w:szCs w:val="22"/>
        </w:rPr>
        <w:t>3.</w:t>
      </w:r>
      <w:r w:rsidRPr="00CF6437">
        <w:rPr>
          <w:rFonts w:cs="Arial"/>
          <w:spacing w:val="-3"/>
          <w:sz w:val="22"/>
          <w:szCs w:val="22"/>
        </w:rPr>
        <w:t xml:space="preserve"> </w:t>
      </w:r>
      <w:r w:rsidRPr="00CF6437">
        <w:rPr>
          <w:rFonts w:cs="Arial"/>
          <w:sz w:val="22"/>
          <w:szCs w:val="22"/>
        </w:rPr>
        <w:t>Informare,</w:t>
      </w:r>
      <w:r w:rsidRPr="00CF6437">
        <w:rPr>
          <w:rFonts w:cs="Arial"/>
          <w:spacing w:val="-5"/>
          <w:sz w:val="22"/>
          <w:szCs w:val="22"/>
        </w:rPr>
        <w:t xml:space="preserve"> </w:t>
      </w:r>
      <w:r w:rsidRPr="00CF6437">
        <w:rPr>
          <w:rFonts w:cs="Arial"/>
          <w:sz w:val="22"/>
          <w:szCs w:val="22"/>
        </w:rPr>
        <w:t>constientizare,</w:t>
      </w:r>
      <w:r w:rsidRPr="00CF6437">
        <w:rPr>
          <w:rFonts w:cs="Arial"/>
          <w:spacing w:val="-5"/>
          <w:sz w:val="22"/>
          <w:szCs w:val="22"/>
        </w:rPr>
        <w:t xml:space="preserve"> </w:t>
      </w:r>
      <w:r w:rsidRPr="00CF6437">
        <w:rPr>
          <w:rFonts w:cs="Arial"/>
          <w:sz w:val="22"/>
          <w:szCs w:val="22"/>
        </w:rPr>
        <w:t>educaţie</w:t>
      </w:r>
      <w:r w:rsidRPr="00CF6437">
        <w:rPr>
          <w:rFonts w:cs="Arial"/>
          <w:spacing w:val="-4"/>
          <w:sz w:val="22"/>
          <w:szCs w:val="22"/>
        </w:rPr>
        <w:t xml:space="preserve"> </w:t>
      </w:r>
      <w:r w:rsidRPr="00CF6437">
        <w:rPr>
          <w:rFonts w:cs="Arial"/>
          <w:sz w:val="22"/>
          <w:szCs w:val="22"/>
        </w:rPr>
        <w:t>ecologica</w:t>
      </w:r>
    </w:p>
    <w:p w14:paraId="021C771E"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Scop: </w:t>
      </w:r>
      <w:r w:rsidRPr="00CF6437">
        <w:rPr>
          <w:rFonts w:ascii="Arial" w:hAnsi="Arial" w:cs="Arial"/>
        </w:rPr>
        <w:t>Cresterea nivelului de acceptare a Parcului Natural si</w:t>
      </w:r>
      <w:r w:rsidRPr="00CF6437">
        <w:rPr>
          <w:rFonts w:ascii="Arial" w:hAnsi="Arial" w:cs="Arial"/>
          <w:spacing w:val="1"/>
        </w:rPr>
        <w:t xml:space="preserve"> </w:t>
      </w:r>
      <w:r w:rsidRPr="00CF6437">
        <w:rPr>
          <w:rFonts w:ascii="Arial" w:hAnsi="Arial" w:cs="Arial"/>
        </w:rPr>
        <w:t>ariile</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anexe</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obtinerea</w:t>
      </w:r>
      <w:r w:rsidRPr="00CF6437">
        <w:rPr>
          <w:rFonts w:ascii="Arial" w:hAnsi="Arial" w:cs="Arial"/>
          <w:spacing w:val="1"/>
        </w:rPr>
        <w:t xml:space="preserve"> </w:t>
      </w:r>
      <w:r w:rsidRPr="00CF6437">
        <w:rPr>
          <w:rFonts w:ascii="Arial" w:hAnsi="Arial" w:cs="Arial"/>
        </w:rPr>
        <w:t>sprijinului</w:t>
      </w:r>
      <w:r w:rsidRPr="00CF6437">
        <w:rPr>
          <w:rFonts w:ascii="Arial" w:hAnsi="Arial" w:cs="Arial"/>
          <w:spacing w:val="1"/>
        </w:rPr>
        <w:t xml:space="preserve"> </w:t>
      </w:r>
      <w:r w:rsidRPr="00CF6437">
        <w:rPr>
          <w:rFonts w:ascii="Arial" w:hAnsi="Arial" w:cs="Arial"/>
        </w:rPr>
        <w:t>factorilor</w:t>
      </w:r>
      <w:r w:rsidRPr="00CF6437">
        <w:rPr>
          <w:rFonts w:ascii="Arial" w:hAnsi="Arial" w:cs="Arial"/>
          <w:spacing w:val="1"/>
        </w:rPr>
        <w:t xml:space="preserve"> </w:t>
      </w:r>
      <w:r w:rsidRPr="00CF6437">
        <w:rPr>
          <w:rFonts w:ascii="Arial" w:hAnsi="Arial" w:cs="Arial"/>
        </w:rPr>
        <w:t>interesati</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vederea</w:t>
      </w:r>
      <w:r w:rsidRPr="00CF6437">
        <w:rPr>
          <w:rFonts w:ascii="Arial" w:hAnsi="Arial" w:cs="Arial"/>
          <w:spacing w:val="1"/>
        </w:rPr>
        <w:t xml:space="preserve"> </w:t>
      </w:r>
      <w:r w:rsidRPr="00CF6437">
        <w:rPr>
          <w:rFonts w:ascii="Arial" w:hAnsi="Arial" w:cs="Arial"/>
        </w:rPr>
        <w:t>realizarii</w:t>
      </w:r>
      <w:r w:rsidRPr="00CF6437">
        <w:rPr>
          <w:rFonts w:ascii="Arial" w:hAnsi="Arial" w:cs="Arial"/>
          <w:spacing w:val="-67"/>
        </w:rPr>
        <w:t xml:space="preserve"> </w:t>
      </w:r>
      <w:r w:rsidRPr="00CF6437">
        <w:rPr>
          <w:rFonts w:ascii="Arial" w:hAnsi="Arial" w:cs="Arial"/>
        </w:rPr>
        <w:t>obiectivelor</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ale</w:t>
      </w:r>
      <w:r w:rsidRPr="00CF6437">
        <w:rPr>
          <w:rFonts w:ascii="Arial" w:hAnsi="Arial" w:cs="Arial"/>
          <w:spacing w:val="1"/>
        </w:rPr>
        <w:t xml:space="preserve"> </w:t>
      </w:r>
      <w:r w:rsidRPr="00CF6437">
        <w:rPr>
          <w:rFonts w:ascii="Arial" w:hAnsi="Arial" w:cs="Arial"/>
        </w:rPr>
        <w:t>Parcului</w:t>
      </w:r>
      <w:r w:rsidRPr="00CF6437">
        <w:rPr>
          <w:rFonts w:ascii="Arial" w:hAnsi="Arial" w:cs="Arial"/>
          <w:spacing w:val="1"/>
        </w:rPr>
        <w:t xml:space="preserve"> </w:t>
      </w:r>
      <w:r w:rsidRPr="00CF6437">
        <w:rPr>
          <w:rFonts w:ascii="Arial" w:hAnsi="Arial" w:cs="Arial"/>
        </w:rPr>
        <w:t>Natural</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ariile</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anexe</w:t>
      </w:r>
      <w:r w:rsidRPr="00CF6437">
        <w:rPr>
          <w:rFonts w:ascii="Arial" w:hAnsi="Arial" w:cs="Arial"/>
          <w:spacing w:val="1"/>
        </w:rPr>
        <w:t xml:space="preserve"> </w:t>
      </w:r>
      <w:r w:rsidRPr="00CF6437">
        <w:rPr>
          <w:rFonts w:ascii="Arial" w:hAnsi="Arial" w:cs="Arial"/>
        </w:rPr>
        <w:t>prin</w:t>
      </w:r>
      <w:r w:rsidRPr="00CF6437">
        <w:rPr>
          <w:rFonts w:ascii="Arial" w:hAnsi="Arial" w:cs="Arial"/>
          <w:spacing w:val="1"/>
        </w:rPr>
        <w:t xml:space="preserve"> </w:t>
      </w:r>
      <w:r w:rsidRPr="00CF6437">
        <w:rPr>
          <w:rFonts w:ascii="Arial" w:hAnsi="Arial" w:cs="Arial"/>
        </w:rPr>
        <w:t>activitati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informare,</w:t>
      </w:r>
      <w:r w:rsidRPr="00CF6437">
        <w:rPr>
          <w:rFonts w:ascii="Arial" w:hAnsi="Arial" w:cs="Arial"/>
          <w:spacing w:val="1"/>
        </w:rPr>
        <w:t xml:space="preserve"> </w:t>
      </w:r>
      <w:r w:rsidRPr="00CF6437">
        <w:rPr>
          <w:rFonts w:ascii="Arial" w:hAnsi="Arial" w:cs="Arial"/>
        </w:rPr>
        <w:t>constientizare,</w:t>
      </w:r>
      <w:r w:rsidRPr="00CF6437">
        <w:rPr>
          <w:rFonts w:ascii="Arial" w:hAnsi="Arial" w:cs="Arial"/>
          <w:spacing w:val="1"/>
        </w:rPr>
        <w:t xml:space="preserve"> </w:t>
      </w:r>
      <w:r w:rsidRPr="00CF6437">
        <w:rPr>
          <w:rFonts w:ascii="Arial" w:hAnsi="Arial" w:cs="Arial"/>
        </w:rPr>
        <w:t>educatie</w:t>
      </w:r>
      <w:r w:rsidRPr="00CF6437">
        <w:rPr>
          <w:rFonts w:ascii="Arial" w:hAnsi="Arial" w:cs="Arial"/>
          <w:spacing w:val="1"/>
        </w:rPr>
        <w:t xml:space="preserve"> </w:t>
      </w:r>
      <w:r w:rsidRPr="00CF6437">
        <w:rPr>
          <w:rFonts w:ascii="Arial" w:hAnsi="Arial" w:cs="Arial"/>
        </w:rPr>
        <w:t>ecologica,</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colaborare</w:t>
      </w:r>
      <w:r w:rsidRPr="00CF6437">
        <w:rPr>
          <w:rFonts w:ascii="Arial" w:hAnsi="Arial" w:cs="Arial"/>
          <w:spacing w:val="-1"/>
        </w:rPr>
        <w:t xml:space="preserve"> </w:t>
      </w:r>
      <w:r w:rsidRPr="00CF6437">
        <w:rPr>
          <w:rFonts w:ascii="Arial" w:hAnsi="Arial" w:cs="Arial"/>
        </w:rPr>
        <w:t>cu factorii</w:t>
      </w:r>
      <w:r w:rsidRPr="00CF6437">
        <w:rPr>
          <w:rFonts w:ascii="Arial" w:hAnsi="Arial" w:cs="Arial"/>
          <w:spacing w:val="-1"/>
        </w:rPr>
        <w:t xml:space="preserve"> </w:t>
      </w:r>
      <w:r w:rsidRPr="00CF6437">
        <w:rPr>
          <w:rFonts w:ascii="Arial" w:hAnsi="Arial" w:cs="Arial"/>
        </w:rPr>
        <w:t>interesati</w:t>
      </w:r>
      <w:r w:rsidRPr="00CF6437">
        <w:rPr>
          <w:rFonts w:ascii="Arial" w:hAnsi="Arial" w:cs="Arial"/>
          <w:spacing w:val="-4"/>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comunitatile</w:t>
      </w:r>
      <w:r w:rsidRPr="00CF6437">
        <w:rPr>
          <w:rFonts w:ascii="Arial" w:hAnsi="Arial" w:cs="Arial"/>
          <w:spacing w:val="-3"/>
        </w:rPr>
        <w:t xml:space="preserve"> </w:t>
      </w:r>
      <w:r w:rsidRPr="00CF6437">
        <w:rPr>
          <w:rFonts w:ascii="Arial" w:hAnsi="Arial" w:cs="Arial"/>
        </w:rPr>
        <w:t>locale.</w:t>
      </w:r>
    </w:p>
    <w:p w14:paraId="191260B7" w14:textId="77777777" w:rsidR="00CF6437" w:rsidRPr="00CF6437" w:rsidRDefault="00CF6437" w:rsidP="00CF6437">
      <w:pPr>
        <w:pStyle w:val="Corptext"/>
        <w:spacing w:before="5" w:line="240" w:lineRule="auto"/>
        <w:ind w:right="-2"/>
        <w:rPr>
          <w:rFonts w:ascii="Arial" w:hAnsi="Arial" w:cs="Arial"/>
        </w:rPr>
      </w:pPr>
    </w:p>
    <w:p w14:paraId="71150367"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2"/>
          <w:sz w:val="22"/>
          <w:szCs w:val="22"/>
        </w:rPr>
        <w:t xml:space="preserve"> </w:t>
      </w:r>
      <w:r w:rsidRPr="00CF6437">
        <w:rPr>
          <w:rFonts w:cs="Arial"/>
          <w:sz w:val="22"/>
          <w:szCs w:val="22"/>
        </w:rPr>
        <w:t>3.1.</w:t>
      </w:r>
      <w:r w:rsidRPr="00CF6437">
        <w:rPr>
          <w:rFonts w:cs="Arial"/>
          <w:spacing w:val="-6"/>
          <w:sz w:val="22"/>
          <w:szCs w:val="22"/>
        </w:rPr>
        <w:t xml:space="preserve"> </w:t>
      </w:r>
      <w:r w:rsidRPr="00CF6437">
        <w:rPr>
          <w:rFonts w:cs="Arial"/>
          <w:sz w:val="22"/>
          <w:szCs w:val="22"/>
        </w:rPr>
        <w:t>Informare</w:t>
      </w:r>
      <w:r w:rsidRPr="00CF6437">
        <w:rPr>
          <w:rFonts w:cs="Arial"/>
          <w:spacing w:val="-3"/>
          <w:sz w:val="22"/>
          <w:szCs w:val="22"/>
        </w:rPr>
        <w:t xml:space="preserve"> </w:t>
      </w:r>
      <w:r w:rsidRPr="00CF6437">
        <w:rPr>
          <w:rFonts w:cs="Arial"/>
          <w:sz w:val="22"/>
          <w:szCs w:val="22"/>
        </w:rPr>
        <w:t>si</w:t>
      </w:r>
      <w:r w:rsidRPr="00CF6437">
        <w:rPr>
          <w:rFonts w:cs="Arial"/>
          <w:spacing w:val="-2"/>
          <w:sz w:val="22"/>
          <w:szCs w:val="22"/>
        </w:rPr>
        <w:t xml:space="preserve"> </w:t>
      </w:r>
      <w:r w:rsidRPr="00CF6437">
        <w:rPr>
          <w:rFonts w:cs="Arial"/>
          <w:sz w:val="22"/>
          <w:szCs w:val="22"/>
        </w:rPr>
        <w:t>constientizare</w:t>
      </w:r>
    </w:p>
    <w:p w14:paraId="4E307CBB"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Obiectiv: </w:t>
      </w:r>
      <w:r w:rsidRPr="00CF6437">
        <w:rPr>
          <w:rFonts w:ascii="Arial" w:hAnsi="Arial" w:cs="Arial"/>
        </w:rPr>
        <w:t>Initierea si implementarea de programe de informare si constientizare in vederea</w:t>
      </w:r>
      <w:r w:rsidRPr="00CF6437">
        <w:rPr>
          <w:rFonts w:ascii="Arial" w:hAnsi="Arial" w:cs="Arial"/>
          <w:spacing w:val="-67"/>
        </w:rPr>
        <w:t xml:space="preserve"> </w:t>
      </w:r>
      <w:r w:rsidRPr="00CF6437">
        <w:rPr>
          <w:rFonts w:ascii="Arial" w:hAnsi="Arial" w:cs="Arial"/>
        </w:rPr>
        <w:t>cresterii</w:t>
      </w:r>
      <w:r w:rsidRPr="00CF6437">
        <w:rPr>
          <w:rFonts w:ascii="Arial" w:hAnsi="Arial" w:cs="Arial"/>
          <w:spacing w:val="1"/>
        </w:rPr>
        <w:t xml:space="preserve"> </w:t>
      </w:r>
      <w:r w:rsidRPr="00CF6437">
        <w:rPr>
          <w:rFonts w:ascii="Arial" w:hAnsi="Arial" w:cs="Arial"/>
        </w:rPr>
        <w:t>gradului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constientizare</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acceptare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statutului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Parc</w:t>
      </w:r>
      <w:r w:rsidRPr="00CF6437">
        <w:rPr>
          <w:rFonts w:ascii="Arial" w:hAnsi="Arial" w:cs="Arial"/>
          <w:spacing w:val="1"/>
        </w:rPr>
        <w:t xml:space="preserve"> </w:t>
      </w:r>
      <w:r w:rsidRPr="00CF6437">
        <w:rPr>
          <w:rFonts w:ascii="Arial" w:hAnsi="Arial" w:cs="Arial"/>
        </w:rPr>
        <w:t>Natural</w:t>
      </w:r>
      <w:r w:rsidRPr="00CF6437">
        <w:rPr>
          <w:rFonts w:ascii="Arial" w:hAnsi="Arial" w:cs="Arial"/>
          <w:spacing w:val="1"/>
        </w:rPr>
        <w:t xml:space="preserve"> </w:t>
      </w:r>
      <w:r w:rsidRPr="00CF6437">
        <w:rPr>
          <w:rFonts w:ascii="Arial" w:hAnsi="Arial" w:cs="Arial"/>
        </w:rPr>
        <w:t>si</w:t>
      </w:r>
      <w:r w:rsidRPr="00CF6437">
        <w:rPr>
          <w:rFonts w:ascii="Arial" w:hAnsi="Arial" w:cs="Arial"/>
          <w:spacing w:val="-2"/>
        </w:rPr>
        <w:t xml:space="preserve"> </w:t>
      </w:r>
      <w:r w:rsidRPr="00CF6437">
        <w:rPr>
          <w:rFonts w:ascii="Arial" w:hAnsi="Arial" w:cs="Arial"/>
        </w:rPr>
        <w:t>ariile</w:t>
      </w:r>
      <w:r w:rsidRPr="00CF6437">
        <w:rPr>
          <w:rFonts w:ascii="Arial" w:hAnsi="Arial" w:cs="Arial"/>
          <w:spacing w:val="-2"/>
        </w:rPr>
        <w:t xml:space="preserve"> </w:t>
      </w:r>
      <w:r w:rsidRPr="00CF6437">
        <w:rPr>
          <w:rFonts w:ascii="Arial" w:hAnsi="Arial" w:cs="Arial"/>
        </w:rPr>
        <w:t>protejate anexe</w:t>
      </w:r>
      <w:r w:rsidRPr="00CF6437">
        <w:rPr>
          <w:rFonts w:ascii="Arial" w:hAnsi="Arial" w:cs="Arial"/>
          <w:spacing w:val="-4"/>
        </w:rPr>
        <w:t xml:space="preserve"> </w:t>
      </w:r>
      <w:r w:rsidRPr="00CF6437">
        <w:rPr>
          <w:rFonts w:ascii="Arial" w:hAnsi="Arial" w:cs="Arial"/>
        </w:rPr>
        <w:t>in</w:t>
      </w:r>
      <w:r w:rsidRPr="00CF6437">
        <w:rPr>
          <w:rFonts w:ascii="Arial" w:hAnsi="Arial" w:cs="Arial"/>
          <w:spacing w:val="-2"/>
        </w:rPr>
        <w:t xml:space="preserve"> </w:t>
      </w:r>
      <w:r w:rsidRPr="00CF6437">
        <w:rPr>
          <w:rFonts w:ascii="Arial" w:hAnsi="Arial" w:cs="Arial"/>
        </w:rPr>
        <w:t>urmatorii 5</w:t>
      </w:r>
      <w:r w:rsidRPr="00CF6437">
        <w:rPr>
          <w:rFonts w:ascii="Arial" w:hAnsi="Arial" w:cs="Arial"/>
          <w:spacing w:val="7"/>
        </w:rPr>
        <w:t xml:space="preserve"> </w:t>
      </w:r>
      <w:r w:rsidRPr="00CF6437">
        <w:rPr>
          <w:rFonts w:ascii="Arial" w:hAnsi="Arial" w:cs="Arial"/>
        </w:rPr>
        <w:t>ani.</w:t>
      </w:r>
    </w:p>
    <w:p w14:paraId="352DE495" w14:textId="77777777" w:rsidR="00CF6437" w:rsidRPr="00CF6437" w:rsidRDefault="00CF6437" w:rsidP="00CF6437">
      <w:pPr>
        <w:pStyle w:val="Corptext"/>
        <w:spacing w:line="240" w:lineRule="auto"/>
        <w:ind w:right="-2"/>
        <w:jc w:val="both"/>
        <w:rPr>
          <w:rFonts w:ascii="Arial" w:hAnsi="Arial" w:cs="Arial"/>
        </w:rPr>
      </w:pPr>
    </w:p>
    <w:p w14:paraId="3CA6E904"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2"/>
          <w:sz w:val="22"/>
          <w:szCs w:val="22"/>
        </w:rPr>
        <w:t xml:space="preserve"> </w:t>
      </w:r>
      <w:r w:rsidRPr="00CF6437">
        <w:rPr>
          <w:rFonts w:cs="Arial"/>
          <w:sz w:val="22"/>
          <w:szCs w:val="22"/>
        </w:rPr>
        <w:t>3.2.</w:t>
      </w:r>
      <w:r w:rsidRPr="00CF6437">
        <w:rPr>
          <w:rFonts w:cs="Arial"/>
          <w:spacing w:val="-7"/>
          <w:sz w:val="22"/>
          <w:szCs w:val="22"/>
        </w:rPr>
        <w:t xml:space="preserve"> </w:t>
      </w:r>
      <w:r w:rsidRPr="00CF6437">
        <w:rPr>
          <w:rFonts w:cs="Arial"/>
          <w:sz w:val="22"/>
          <w:szCs w:val="22"/>
        </w:rPr>
        <w:t>Educatie</w:t>
      </w:r>
      <w:r w:rsidRPr="00CF6437">
        <w:rPr>
          <w:rFonts w:cs="Arial"/>
          <w:spacing w:val="-3"/>
          <w:sz w:val="22"/>
          <w:szCs w:val="22"/>
        </w:rPr>
        <w:t xml:space="preserve"> </w:t>
      </w:r>
      <w:r w:rsidRPr="00CF6437">
        <w:rPr>
          <w:rFonts w:cs="Arial"/>
          <w:sz w:val="22"/>
          <w:szCs w:val="22"/>
        </w:rPr>
        <w:t>ecologica</w:t>
      </w:r>
    </w:p>
    <w:p w14:paraId="6A4623D4"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Obiectiv: </w:t>
      </w:r>
      <w:r w:rsidRPr="00CF6437">
        <w:rPr>
          <w:rFonts w:ascii="Arial" w:hAnsi="Arial" w:cs="Arial"/>
        </w:rPr>
        <w:t>Realizarea de activitati educative pe tema conservarii naturii in cel putin 60%</w:t>
      </w:r>
      <w:r w:rsidRPr="00CF6437">
        <w:rPr>
          <w:rFonts w:ascii="Arial" w:hAnsi="Arial" w:cs="Arial"/>
          <w:spacing w:val="1"/>
        </w:rPr>
        <w:t xml:space="preserve"> </w:t>
      </w:r>
      <w:r w:rsidRPr="00CF6437">
        <w:rPr>
          <w:rFonts w:ascii="Arial" w:hAnsi="Arial" w:cs="Arial"/>
        </w:rPr>
        <w:t>din</w:t>
      </w:r>
      <w:r w:rsidRPr="00CF6437">
        <w:rPr>
          <w:rFonts w:ascii="Arial" w:hAnsi="Arial" w:cs="Arial"/>
          <w:spacing w:val="1"/>
        </w:rPr>
        <w:t xml:space="preserve"> </w:t>
      </w:r>
      <w:r w:rsidRPr="00CF6437">
        <w:rPr>
          <w:rFonts w:ascii="Arial" w:hAnsi="Arial" w:cs="Arial"/>
        </w:rPr>
        <w:t>unitatile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invatamant</w:t>
      </w:r>
      <w:r w:rsidRPr="00CF6437">
        <w:rPr>
          <w:rFonts w:ascii="Arial" w:hAnsi="Arial" w:cs="Arial"/>
          <w:spacing w:val="1"/>
        </w:rPr>
        <w:t xml:space="preserve"> </w:t>
      </w:r>
      <w:r w:rsidRPr="00CF6437">
        <w:rPr>
          <w:rFonts w:ascii="Arial" w:hAnsi="Arial" w:cs="Arial"/>
        </w:rPr>
        <w:t>din</w:t>
      </w:r>
      <w:r w:rsidRPr="00CF6437">
        <w:rPr>
          <w:rFonts w:ascii="Arial" w:hAnsi="Arial" w:cs="Arial"/>
          <w:spacing w:val="1"/>
        </w:rPr>
        <w:t xml:space="preserve"> </w:t>
      </w:r>
      <w:r w:rsidRPr="00CF6437">
        <w:rPr>
          <w:rFonts w:ascii="Arial" w:hAnsi="Arial" w:cs="Arial"/>
        </w:rPr>
        <w:t>comunitatile</w:t>
      </w:r>
      <w:r w:rsidRPr="00CF6437">
        <w:rPr>
          <w:rFonts w:ascii="Arial" w:hAnsi="Arial" w:cs="Arial"/>
          <w:spacing w:val="1"/>
        </w:rPr>
        <w:t xml:space="preserve"> </w:t>
      </w:r>
      <w:r w:rsidRPr="00CF6437">
        <w:rPr>
          <w:rFonts w:ascii="Arial" w:hAnsi="Arial" w:cs="Arial"/>
        </w:rPr>
        <w:t>relevante</w:t>
      </w:r>
      <w:r w:rsidRPr="00CF6437">
        <w:rPr>
          <w:rFonts w:ascii="Arial" w:hAnsi="Arial" w:cs="Arial"/>
          <w:spacing w:val="1"/>
        </w:rPr>
        <w:t xml:space="preserve"> </w:t>
      </w:r>
      <w:r w:rsidRPr="00CF6437">
        <w:rPr>
          <w:rFonts w:ascii="Arial" w:hAnsi="Arial" w:cs="Arial"/>
        </w:rPr>
        <w:t>pentru</w:t>
      </w:r>
      <w:r w:rsidRPr="00CF6437">
        <w:rPr>
          <w:rFonts w:ascii="Arial" w:hAnsi="Arial" w:cs="Arial"/>
          <w:spacing w:val="1"/>
        </w:rPr>
        <w:t xml:space="preserve"> </w:t>
      </w:r>
      <w:r w:rsidRPr="00CF6437">
        <w:rPr>
          <w:rFonts w:ascii="Arial" w:hAnsi="Arial" w:cs="Arial"/>
        </w:rPr>
        <w:t>Parcul</w:t>
      </w:r>
      <w:r w:rsidRPr="00CF6437">
        <w:rPr>
          <w:rFonts w:ascii="Arial" w:hAnsi="Arial" w:cs="Arial"/>
          <w:spacing w:val="1"/>
        </w:rPr>
        <w:t xml:space="preserve"> </w:t>
      </w:r>
      <w:r w:rsidRPr="00CF6437">
        <w:rPr>
          <w:rFonts w:ascii="Arial" w:hAnsi="Arial" w:cs="Arial"/>
        </w:rPr>
        <w:t>Natural</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ariile</w:t>
      </w:r>
      <w:r w:rsidRPr="00CF6437">
        <w:rPr>
          <w:rFonts w:ascii="Arial" w:hAnsi="Arial" w:cs="Arial"/>
          <w:spacing w:val="-2"/>
        </w:rPr>
        <w:t xml:space="preserve"> </w:t>
      </w:r>
      <w:r w:rsidRPr="00CF6437">
        <w:rPr>
          <w:rFonts w:ascii="Arial" w:hAnsi="Arial" w:cs="Arial"/>
        </w:rPr>
        <w:t>protejate anexe</w:t>
      </w:r>
      <w:r w:rsidRPr="00CF6437">
        <w:rPr>
          <w:rFonts w:ascii="Arial" w:hAnsi="Arial" w:cs="Arial"/>
          <w:spacing w:val="-3"/>
        </w:rPr>
        <w:t xml:space="preserve"> </w:t>
      </w:r>
      <w:r w:rsidRPr="00CF6437">
        <w:rPr>
          <w:rFonts w:ascii="Arial" w:hAnsi="Arial" w:cs="Arial"/>
        </w:rPr>
        <w:t>.</w:t>
      </w:r>
    </w:p>
    <w:p w14:paraId="1FD97301" w14:textId="77777777" w:rsidR="00CF6437" w:rsidRPr="00CF6437" w:rsidRDefault="00CF6437" w:rsidP="00CF6437">
      <w:pPr>
        <w:pStyle w:val="Corptext"/>
        <w:spacing w:before="3" w:line="240" w:lineRule="auto"/>
        <w:ind w:right="-2"/>
        <w:rPr>
          <w:rFonts w:ascii="Arial" w:hAnsi="Arial" w:cs="Arial"/>
        </w:rPr>
      </w:pPr>
    </w:p>
    <w:p w14:paraId="741DB1EB" w14:textId="77777777" w:rsidR="00CF6437" w:rsidRPr="00CF6437" w:rsidRDefault="00CF6437" w:rsidP="00CF6437">
      <w:pPr>
        <w:pStyle w:val="Titlu1"/>
        <w:numPr>
          <w:ilvl w:val="0"/>
          <w:numId w:val="0"/>
        </w:numPr>
        <w:ind w:right="-2"/>
        <w:jc w:val="left"/>
        <w:rPr>
          <w:rFonts w:cs="Arial"/>
          <w:sz w:val="22"/>
          <w:szCs w:val="22"/>
        </w:rPr>
      </w:pPr>
      <w:r w:rsidRPr="00CF6437">
        <w:rPr>
          <w:rFonts w:cs="Arial"/>
          <w:sz w:val="22"/>
          <w:szCs w:val="22"/>
        </w:rPr>
        <w:t>Subprogramul</w:t>
      </w:r>
      <w:r w:rsidRPr="00CF6437">
        <w:rPr>
          <w:rFonts w:cs="Arial"/>
          <w:spacing w:val="-1"/>
          <w:sz w:val="22"/>
          <w:szCs w:val="22"/>
        </w:rPr>
        <w:t xml:space="preserve"> </w:t>
      </w:r>
      <w:r w:rsidRPr="00CF6437">
        <w:rPr>
          <w:rFonts w:cs="Arial"/>
          <w:sz w:val="22"/>
          <w:szCs w:val="22"/>
        </w:rPr>
        <w:t>3.3.</w:t>
      </w:r>
      <w:r w:rsidRPr="00CF6437">
        <w:rPr>
          <w:rFonts w:cs="Arial"/>
          <w:spacing w:val="-6"/>
          <w:sz w:val="22"/>
          <w:szCs w:val="22"/>
        </w:rPr>
        <w:t xml:space="preserve"> </w:t>
      </w:r>
      <w:r w:rsidRPr="00CF6437">
        <w:rPr>
          <w:rFonts w:cs="Arial"/>
          <w:sz w:val="22"/>
          <w:szCs w:val="22"/>
        </w:rPr>
        <w:t>Promovare</w:t>
      </w:r>
    </w:p>
    <w:p w14:paraId="323F8C4B" w14:textId="77777777" w:rsidR="00CF6437" w:rsidRPr="00CF6437" w:rsidRDefault="00CF6437" w:rsidP="00CF6437">
      <w:pPr>
        <w:pStyle w:val="Corptext"/>
        <w:spacing w:before="61" w:line="240" w:lineRule="auto"/>
        <w:ind w:right="-2"/>
        <w:jc w:val="both"/>
        <w:rPr>
          <w:rFonts w:ascii="Arial" w:hAnsi="Arial" w:cs="Arial"/>
        </w:rPr>
      </w:pPr>
      <w:r w:rsidRPr="00CF6437">
        <w:rPr>
          <w:rFonts w:ascii="Arial" w:hAnsi="Arial" w:cs="Arial"/>
          <w:b/>
        </w:rPr>
        <w:t xml:space="preserve">Obiectiv: </w:t>
      </w:r>
      <w:r w:rsidRPr="00CF6437">
        <w:rPr>
          <w:rFonts w:ascii="Arial" w:hAnsi="Arial" w:cs="Arial"/>
        </w:rPr>
        <w:t>Cresterea atractivitatii zonei prin promovarea valorilor naturale si culturale ale</w:t>
      </w:r>
      <w:r w:rsidRPr="00CF6437">
        <w:rPr>
          <w:rFonts w:ascii="Arial" w:hAnsi="Arial" w:cs="Arial"/>
          <w:spacing w:val="1"/>
        </w:rPr>
        <w:t xml:space="preserve"> </w:t>
      </w:r>
      <w:r w:rsidRPr="00CF6437">
        <w:rPr>
          <w:rFonts w:ascii="Arial" w:hAnsi="Arial" w:cs="Arial"/>
        </w:rPr>
        <w:t>zonei</w:t>
      </w:r>
      <w:r w:rsidRPr="00CF6437">
        <w:rPr>
          <w:rFonts w:ascii="Arial" w:hAnsi="Arial" w:cs="Arial"/>
          <w:spacing w:val="1"/>
        </w:rPr>
        <w:t xml:space="preserve"> </w:t>
      </w:r>
      <w:r w:rsidRPr="00CF6437">
        <w:rPr>
          <w:rFonts w:ascii="Arial" w:hAnsi="Arial" w:cs="Arial"/>
        </w:rPr>
        <w:t>prin</w:t>
      </w:r>
      <w:r w:rsidRPr="00CF6437">
        <w:rPr>
          <w:rFonts w:ascii="Arial" w:hAnsi="Arial" w:cs="Arial"/>
          <w:spacing w:val="1"/>
        </w:rPr>
        <w:t xml:space="preserve"> </w:t>
      </w:r>
      <w:r w:rsidRPr="00CF6437">
        <w:rPr>
          <w:rFonts w:ascii="Arial" w:hAnsi="Arial" w:cs="Arial"/>
        </w:rPr>
        <w:t>evenimente</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programe</w:t>
      </w:r>
      <w:r w:rsidRPr="00CF6437">
        <w:rPr>
          <w:rFonts w:ascii="Arial" w:hAnsi="Arial" w:cs="Arial"/>
          <w:spacing w:val="1"/>
        </w:rPr>
        <w:t xml:space="preserve"> </w:t>
      </w:r>
      <w:r w:rsidRPr="00CF6437">
        <w:rPr>
          <w:rFonts w:ascii="Arial" w:hAnsi="Arial" w:cs="Arial"/>
        </w:rPr>
        <w:t>organizate</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colaborare</w:t>
      </w:r>
      <w:r w:rsidRPr="00CF6437">
        <w:rPr>
          <w:rFonts w:ascii="Arial" w:hAnsi="Arial" w:cs="Arial"/>
          <w:spacing w:val="1"/>
        </w:rPr>
        <w:t xml:space="preserve"> </w:t>
      </w:r>
      <w:r w:rsidRPr="00CF6437">
        <w:rPr>
          <w:rFonts w:ascii="Arial" w:hAnsi="Arial" w:cs="Arial"/>
        </w:rPr>
        <w:t>cu</w:t>
      </w:r>
      <w:r w:rsidRPr="00CF6437">
        <w:rPr>
          <w:rFonts w:ascii="Arial" w:hAnsi="Arial" w:cs="Arial"/>
          <w:spacing w:val="1"/>
        </w:rPr>
        <w:t xml:space="preserve"> </w:t>
      </w:r>
      <w:r w:rsidRPr="00CF6437">
        <w:rPr>
          <w:rFonts w:ascii="Arial" w:hAnsi="Arial" w:cs="Arial"/>
        </w:rPr>
        <w:t>autoritatile</w:t>
      </w:r>
      <w:r w:rsidRPr="00CF6437">
        <w:rPr>
          <w:rFonts w:ascii="Arial" w:hAnsi="Arial" w:cs="Arial"/>
          <w:spacing w:val="1"/>
        </w:rPr>
        <w:t xml:space="preserve"> </w:t>
      </w:r>
      <w:r w:rsidRPr="00CF6437">
        <w:rPr>
          <w:rFonts w:ascii="Arial" w:hAnsi="Arial" w:cs="Arial"/>
        </w:rPr>
        <w:t>locale</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turoperatori.</w:t>
      </w:r>
    </w:p>
    <w:p w14:paraId="4AF5DFE7" w14:textId="77777777" w:rsidR="00CF6437" w:rsidRPr="00CF6437" w:rsidRDefault="00CF6437" w:rsidP="00CF6437">
      <w:pPr>
        <w:pStyle w:val="Titlu1"/>
        <w:numPr>
          <w:ilvl w:val="0"/>
          <w:numId w:val="0"/>
        </w:numPr>
        <w:spacing w:before="258"/>
        <w:ind w:right="-2"/>
        <w:jc w:val="both"/>
        <w:rPr>
          <w:rFonts w:cs="Arial"/>
          <w:sz w:val="22"/>
          <w:szCs w:val="22"/>
        </w:rPr>
      </w:pPr>
      <w:r w:rsidRPr="00CF6437">
        <w:rPr>
          <w:rFonts w:cs="Arial"/>
          <w:sz w:val="22"/>
          <w:szCs w:val="22"/>
        </w:rPr>
        <w:lastRenderedPageBreak/>
        <w:t>Programul</w:t>
      </w:r>
      <w:r w:rsidRPr="00CF6437">
        <w:rPr>
          <w:rFonts w:cs="Arial"/>
          <w:spacing w:val="-2"/>
          <w:sz w:val="22"/>
          <w:szCs w:val="22"/>
        </w:rPr>
        <w:t xml:space="preserve"> </w:t>
      </w:r>
      <w:r w:rsidRPr="00CF6437">
        <w:rPr>
          <w:rFonts w:cs="Arial"/>
          <w:sz w:val="22"/>
          <w:szCs w:val="22"/>
        </w:rPr>
        <w:t>4:</w:t>
      </w:r>
      <w:r w:rsidRPr="00CF6437">
        <w:rPr>
          <w:rFonts w:cs="Arial"/>
          <w:spacing w:val="-3"/>
          <w:sz w:val="22"/>
          <w:szCs w:val="22"/>
        </w:rPr>
        <w:t xml:space="preserve"> </w:t>
      </w:r>
      <w:r w:rsidRPr="00CF6437">
        <w:rPr>
          <w:rFonts w:cs="Arial"/>
          <w:sz w:val="22"/>
          <w:szCs w:val="22"/>
        </w:rPr>
        <w:t>Administrare</w:t>
      </w:r>
    </w:p>
    <w:p w14:paraId="559B85C5" w14:textId="77777777" w:rsidR="00CF6437" w:rsidRPr="00CF6437" w:rsidRDefault="00CF6437" w:rsidP="00CF6437">
      <w:pPr>
        <w:pStyle w:val="Corptext"/>
        <w:spacing w:before="249" w:line="240" w:lineRule="auto"/>
        <w:ind w:right="-2"/>
        <w:jc w:val="both"/>
        <w:rPr>
          <w:rFonts w:ascii="Arial" w:hAnsi="Arial" w:cs="Arial"/>
        </w:rPr>
      </w:pPr>
      <w:r w:rsidRPr="00CF6437">
        <w:rPr>
          <w:rFonts w:ascii="Arial" w:hAnsi="Arial" w:cs="Arial"/>
          <w:b/>
        </w:rPr>
        <w:t>Scop:</w:t>
      </w:r>
      <w:r w:rsidRPr="00CF6437">
        <w:rPr>
          <w:rFonts w:ascii="Arial" w:hAnsi="Arial" w:cs="Arial"/>
          <w:b/>
          <w:spacing w:val="1"/>
        </w:rPr>
        <w:t xml:space="preserve"> </w:t>
      </w:r>
      <w:r w:rsidRPr="00CF6437">
        <w:rPr>
          <w:rFonts w:ascii="Arial" w:hAnsi="Arial" w:cs="Arial"/>
        </w:rPr>
        <w:t>Asigurarea</w:t>
      </w:r>
      <w:r w:rsidRPr="00CF6437">
        <w:rPr>
          <w:rFonts w:ascii="Arial" w:hAnsi="Arial" w:cs="Arial"/>
          <w:spacing w:val="1"/>
        </w:rPr>
        <w:t xml:space="preserve"> </w:t>
      </w:r>
      <w:r w:rsidRPr="00CF6437">
        <w:rPr>
          <w:rFonts w:ascii="Arial" w:hAnsi="Arial" w:cs="Arial"/>
        </w:rPr>
        <w:t>unei</w:t>
      </w:r>
      <w:r w:rsidRPr="00CF6437">
        <w:rPr>
          <w:rFonts w:ascii="Arial" w:hAnsi="Arial" w:cs="Arial"/>
          <w:spacing w:val="1"/>
        </w:rPr>
        <w:t xml:space="preserve"> </w:t>
      </w:r>
      <w:r w:rsidRPr="00CF6437">
        <w:rPr>
          <w:rFonts w:ascii="Arial" w:hAnsi="Arial" w:cs="Arial"/>
        </w:rPr>
        <w:t>structuri</w:t>
      </w:r>
      <w:r w:rsidRPr="00CF6437">
        <w:rPr>
          <w:rFonts w:ascii="Arial" w:hAnsi="Arial" w:cs="Arial"/>
          <w:spacing w:val="1"/>
        </w:rPr>
        <w:t xml:space="preserve"> </w:t>
      </w:r>
      <w:r w:rsidRPr="00CF6437">
        <w:rPr>
          <w:rFonts w:ascii="Arial" w:hAnsi="Arial" w:cs="Arial"/>
        </w:rPr>
        <w:t>functionale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copul</w:t>
      </w:r>
      <w:r w:rsidRPr="00CF6437">
        <w:rPr>
          <w:rFonts w:ascii="Arial" w:hAnsi="Arial" w:cs="Arial"/>
          <w:spacing w:val="1"/>
        </w:rPr>
        <w:t xml:space="preserve"> </w:t>
      </w:r>
      <w:r w:rsidRPr="00CF6437">
        <w:rPr>
          <w:rFonts w:ascii="Arial" w:hAnsi="Arial" w:cs="Arial"/>
        </w:rPr>
        <w:t>implementariii</w:t>
      </w:r>
      <w:r w:rsidRPr="00CF6437">
        <w:rPr>
          <w:rFonts w:ascii="Arial" w:hAnsi="Arial" w:cs="Arial"/>
          <w:spacing w:val="1"/>
        </w:rPr>
        <w:t xml:space="preserve"> </w:t>
      </w:r>
      <w:r w:rsidRPr="00CF6437">
        <w:rPr>
          <w:rFonts w:ascii="Arial" w:hAnsi="Arial" w:cs="Arial"/>
        </w:rPr>
        <w:t>eficiente a Planului de Management al Parcului Natural si</w:t>
      </w:r>
      <w:r w:rsidRPr="00CF6437">
        <w:rPr>
          <w:rFonts w:ascii="Arial" w:hAnsi="Arial" w:cs="Arial"/>
          <w:spacing w:val="1"/>
        </w:rPr>
        <w:t xml:space="preserve"> </w:t>
      </w:r>
      <w:r w:rsidRPr="00CF6437">
        <w:rPr>
          <w:rFonts w:ascii="Arial" w:hAnsi="Arial" w:cs="Arial"/>
        </w:rPr>
        <w:t>ariile</w:t>
      </w:r>
      <w:r w:rsidRPr="00CF6437">
        <w:rPr>
          <w:rFonts w:ascii="Arial" w:hAnsi="Arial" w:cs="Arial"/>
          <w:spacing w:val="-4"/>
        </w:rPr>
        <w:t xml:space="preserve"> </w:t>
      </w:r>
      <w:r w:rsidRPr="00CF6437">
        <w:rPr>
          <w:rFonts w:ascii="Arial" w:hAnsi="Arial" w:cs="Arial"/>
        </w:rPr>
        <w:t>protejate anexe.</w:t>
      </w:r>
    </w:p>
    <w:p w14:paraId="4A67C323" w14:textId="77777777" w:rsidR="00CF6437" w:rsidRPr="00CF6437" w:rsidRDefault="00CF6437" w:rsidP="00CF6437">
      <w:pPr>
        <w:pStyle w:val="Corptext"/>
        <w:spacing w:before="4" w:line="240" w:lineRule="auto"/>
        <w:ind w:right="-2"/>
        <w:rPr>
          <w:rFonts w:ascii="Arial" w:hAnsi="Arial" w:cs="Arial"/>
        </w:rPr>
      </w:pPr>
    </w:p>
    <w:p w14:paraId="09B5F720"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1"/>
          <w:sz w:val="22"/>
          <w:szCs w:val="22"/>
        </w:rPr>
        <w:t xml:space="preserve"> </w:t>
      </w:r>
      <w:r w:rsidRPr="00CF6437">
        <w:rPr>
          <w:rFonts w:cs="Arial"/>
          <w:sz w:val="22"/>
          <w:szCs w:val="22"/>
        </w:rPr>
        <w:t>4.1.</w:t>
      </w:r>
      <w:r w:rsidRPr="00CF6437">
        <w:rPr>
          <w:rFonts w:cs="Arial"/>
          <w:spacing w:val="-6"/>
          <w:sz w:val="22"/>
          <w:szCs w:val="22"/>
        </w:rPr>
        <w:t xml:space="preserve"> </w:t>
      </w:r>
      <w:r w:rsidRPr="00CF6437">
        <w:rPr>
          <w:rFonts w:cs="Arial"/>
          <w:sz w:val="22"/>
          <w:szCs w:val="22"/>
        </w:rPr>
        <w:t>Resurse</w:t>
      </w:r>
      <w:r w:rsidRPr="00CF6437">
        <w:rPr>
          <w:rFonts w:cs="Arial"/>
          <w:spacing w:val="-1"/>
          <w:sz w:val="22"/>
          <w:szCs w:val="22"/>
        </w:rPr>
        <w:t xml:space="preserve"> </w:t>
      </w:r>
      <w:r w:rsidRPr="00CF6437">
        <w:rPr>
          <w:rFonts w:cs="Arial"/>
          <w:sz w:val="22"/>
          <w:szCs w:val="22"/>
        </w:rPr>
        <w:t>umane,</w:t>
      </w:r>
      <w:r w:rsidRPr="00CF6437">
        <w:rPr>
          <w:rFonts w:cs="Arial"/>
          <w:spacing w:val="-3"/>
          <w:sz w:val="22"/>
          <w:szCs w:val="22"/>
        </w:rPr>
        <w:t xml:space="preserve"> </w:t>
      </w:r>
      <w:r w:rsidRPr="00CF6437">
        <w:rPr>
          <w:rFonts w:cs="Arial"/>
          <w:sz w:val="22"/>
          <w:szCs w:val="22"/>
        </w:rPr>
        <w:t>financiare</w:t>
      </w:r>
      <w:r w:rsidRPr="00CF6437">
        <w:rPr>
          <w:rFonts w:cs="Arial"/>
          <w:spacing w:val="-2"/>
          <w:sz w:val="22"/>
          <w:szCs w:val="22"/>
        </w:rPr>
        <w:t xml:space="preserve"> </w:t>
      </w:r>
      <w:r w:rsidRPr="00CF6437">
        <w:rPr>
          <w:rFonts w:cs="Arial"/>
          <w:sz w:val="22"/>
          <w:szCs w:val="22"/>
        </w:rPr>
        <w:t>si materiale</w:t>
      </w:r>
    </w:p>
    <w:p w14:paraId="24D63F33"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 xml:space="preserve">Obiectiv: </w:t>
      </w:r>
      <w:r w:rsidRPr="00CF6437">
        <w:rPr>
          <w:rFonts w:ascii="Arial" w:hAnsi="Arial" w:cs="Arial"/>
        </w:rPr>
        <w:t>Asigurarea unui minim de personal calificat pentru managementul Parcului</w:t>
      </w:r>
      <w:r w:rsidRPr="00CF6437">
        <w:rPr>
          <w:rFonts w:ascii="Arial" w:hAnsi="Arial" w:cs="Arial"/>
          <w:spacing w:val="1"/>
        </w:rPr>
        <w:t xml:space="preserve"> </w:t>
      </w:r>
      <w:r w:rsidRPr="00CF6437">
        <w:rPr>
          <w:rFonts w:ascii="Arial" w:hAnsi="Arial" w:cs="Arial"/>
        </w:rPr>
        <w:t>Natural</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ariile</w:t>
      </w:r>
      <w:r w:rsidRPr="00CF6437">
        <w:rPr>
          <w:rFonts w:ascii="Arial" w:hAnsi="Arial" w:cs="Arial"/>
          <w:spacing w:val="1"/>
        </w:rPr>
        <w:t xml:space="preserve"> </w:t>
      </w:r>
      <w:r w:rsidRPr="00CF6437">
        <w:rPr>
          <w:rFonts w:ascii="Arial" w:hAnsi="Arial" w:cs="Arial"/>
        </w:rPr>
        <w:t>protejate</w:t>
      </w:r>
      <w:r w:rsidRPr="00CF6437">
        <w:rPr>
          <w:rFonts w:ascii="Arial" w:hAnsi="Arial" w:cs="Arial"/>
          <w:spacing w:val="1"/>
        </w:rPr>
        <w:t xml:space="preserve"> </w:t>
      </w:r>
      <w:r w:rsidRPr="00CF6437">
        <w:rPr>
          <w:rFonts w:ascii="Arial" w:hAnsi="Arial" w:cs="Arial"/>
        </w:rPr>
        <w:t>anexe</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asigurarea</w:t>
      </w:r>
      <w:r w:rsidRPr="00CF6437">
        <w:rPr>
          <w:rFonts w:ascii="Arial" w:hAnsi="Arial" w:cs="Arial"/>
          <w:spacing w:val="1"/>
        </w:rPr>
        <w:t xml:space="preserve"> </w:t>
      </w:r>
      <w:r w:rsidRPr="00CF6437">
        <w:rPr>
          <w:rFonts w:ascii="Arial" w:hAnsi="Arial" w:cs="Arial"/>
        </w:rPr>
        <w:t>resurselor</w:t>
      </w:r>
      <w:r w:rsidRPr="00CF6437">
        <w:rPr>
          <w:rFonts w:ascii="Arial" w:hAnsi="Arial" w:cs="Arial"/>
          <w:spacing w:val="1"/>
        </w:rPr>
        <w:t xml:space="preserve"> </w:t>
      </w:r>
      <w:r w:rsidRPr="00CF6437">
        <w:rPr>
          <w:rFonts w:ascii="Arial" w:hAnsi="Arial" w:cs="Arial"/>
        </w:rPr>
        <w:t>financiare</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materiale</w:t>
      </w:r>
      <w:r w:rsidRPr="00CF6437">
        <w:rPr>
          <w:rFonts w:ascii="Arial" w:hAnsi="Arial" w:cs="Arial"/>
          <w:spacing w:val="-1"/>
        </w:rPr>
        <w:t xml:space="preserve"> </w:t>
      </w:r>
      <w:r w:rsidRPr="00CF6437">
        <w:rPr>
          <w:rFonts w:ascii="Arial" w:hAnsi="Arial" w:cs="Arial"/>
        </w:rPr>
        <w:t>implementarea planului</w:t>
      </w:r>
      <w:r w:rsidRPr="00CF6437">
        <w:rPr>
          <w:rFonts w:ascii="Arial" w:hAnsi="Arial" w:cs="Arial"/>
          <w:spacing w:val="-4"/>
        </w:rPr>
        <w:t xml:space="preserve"> </w:t>
      </w:r>
      <w:r w:rsidRPr="00CF6437">
        <w:rPr>
          <w:rFonts w:ascii="Arial" w:hAnsi="Arial" w:cs="Arial"/>
        </w:rPr>
        <w:t>de management.</w:t>
      </w:r>
    </w:p>
    <w:p w14:paraId="4A434053" w14:textId="77777777" w:rsidR="00CF6437" w:rsidRPr="00CF6437" w:rsidRDefault="00CF6437" w:rsidP="00CF6437">
      <w:pPr>
        <w:pStyle w:val="Corptext"/>
        <w:spacing w:before="3" w:line="240" w:lineRule="auto"/>
        <w:ind w:right="-2"/>
        <w:rPr>
          <w:rFonts w:ascii="Arial" w:hAnsi="Arial" w:cs="Arial"/>
        </w:rPr>
      </w:pPr>
    </w:p>
    <w:p w14:paraId="11077DDB"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Subprogramul</w:t>
      </w:r>
      <w:r w:rsidRPr="00CF6437">
        <w:rPr>
          <w:rFonts w:cs="Arial"/>
          <w:spacing w:val="-2"/>
          <w:sz w:val="22"/>
          <w:szCs w:val="22"/>
        </w:rPr>
        <w:t xml:space="preserve"> </w:t>
      </w:r>
      <w:r w:rsidRPr="00CF6437">
        <w:rPr>
          <w:rFonts w:cs="Arial"/>
          <w:sz w:val="22"/>
          <w:szCs w:val="22"/>
        </w:rPr>
        <w:t>4.2.</w:t>
      </w:r>
      <w:r w:rsidRPr="00CF6437">
        <w:rPr>
          <w:rFonts w:cs="Arial"/>
          <w:spacing w:val="-6"/>
          <w:sz w:val="22"/>
          <w:szCs w:val="22"/>
        </w:rPr>
        <w:t xml:space="preserve"> </w:t>
      </w:r>
      <w:r w:rsidRPr="00CF6437">
        <w:rPr>
          <w:rFonts w:cs="Arial"/>
          <w:sz w:val="22"/>
          <w:szCs w:val="22"/>
        </w:rPr>
        <w:t>Managementul</w:t>
      </w:r>
      <w:r w:rsidRPr="00CF6437">
        <w:rPr>
          <w:rFonts w:cs="Arial"/>
          <w:spacing w:val="-6"/>
          <w:sz w:val="22"/>
          <w:szCs w:val="22"/>
        </w:rPr>
        <w:t xml:space="preserve"> </w:t>
      </w:r>
      <w:r w:rsidRPr="00CF6437">
        <w:rPr>
          <w:rFonts w:cs="Arial"/>
          <w:sz w:val="22"/>
          <w:szCs w:val="22"/>
        </w:rPr>
        <w:t>administrativ</w:t>
      </w:r>
      <w:r w:rsidRPr="00CF6437">
        <w:rPr>
          <w:rFonts w:cs="Arial"/>
          <w:spacing w:val="-1"/>
          <w:sz w:val="22"/>
          <w:szCs w:val="22"/>
        </w:rPr>
        <w:t xml:space="preserve"> </w:t>
      </w:r>
      <w:r w:rsidRPr="00CF6437">
        <w:rPr>
          <w:rFonts w:cs="Arial"/>
          <w:sz w:val="22"/>
          <w:szCs w:val="22"/>
        </w:rPr>
        <w:t>curent</w:t>
      </w:r>
    </w:p>
    <w:p w14:paraId="6773FBE5"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Obiectiv:</w:t>
      </w:r>
      <w:r w:rsidRPr="00CF6437">
        <w:rPr>
          <w:rFonts w:ascii="Arial" w:hAnsi="Arial" w:cs="Arial"/>
          <w:b/>
          <w:spacing w:val="1"/>
        </w:rPr>
        <w:t xml:space="preserve"> </w:t>
      </w:r>
      <w:r w:rsidRPr="00CF6437">
        <w:rPr>
          <w:rFonts w:ascii="Arial" w:hAnsi="Arial" w:cs="Arial"/>
        </w:rPr>
        <w:t>Asigurarea</w:t>
      </w:r>
      <w:r w:rsidRPr="00CF6437">
        <w:rPr>
          <w:rFonts w:ascii="Arial" w:hAnsi="Arial" w:cs="Arial"/>
          <w:spacing w:val="1"/>
        </w:rPr>
        <w:t xml:space="preserve"> </w:t>
      </w:r>
      <w:r w:rsidRPr="00CF6437">
        <w:rPr>
          <w:rFonts w:ascii="Arial" w:hAnsi="Arial" w:cs="Arial"/>
        </w:rPr>
        <w:t>cadrului</w:t>
      </w:r>
      <w:r w:rsidRPr="00CF6437">
        <w:rPr>
          <w:rFonts w:ascii="Arial" w:hAnsi="Arial" w:cs="Arial"/>
          <w:spacing w:val="1"/>
        </w:rPr>
        <w:t xml:space="preserve"> </w:t>
      </w:r>
      <w:r w:rsidRPr="00CF6437">
        <w:rPr>
          <w:rFonts w:ascii="Arial" w:hAnsi="Arial" w:cs="Arial"/>
        </w:rPr>
        <w:t>general</w:t>
      </w:r>
      <w:r w:rsidRPr="00CF6437">
        <w:rPr>
          <w:rFonts w:ascii="Arial" w:hAnsi="Arial" w:cs="Arial"/>
          <w:spacing w:val="1"/>
        </w:rPr>
        <w:t xml:space="preserve"> </w:t>
      </w:r>
      <w:r w:rsidRPr="00CF6437">
        <w:rPr>
          <w:rFonts w:ascii="Arial" w:hAnsi="Arial" w:cs="Arial"/>
        </w:rPr>
        <w:t>administrativ</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vederea</w:t>
      </w:r>
      <w:r w:rsidRPr="00CF6437">
        <w:rPr>
          <w:rFonts w:ascii="Arial" w:hAnsi="Arial" w:cs="Arial"/>
          <w:spacing w:val="1"/>
        </w:rPr>
        <w:t xml:space="preserve"> </w:t>
      </w:r>
      <w:r w:rsidRPr="00CF6437">
        <w:rPr>
          <w:rFonts w:ascii="Arial" w:hAnsi="Arial" w:cs="Arial"/>
        </w:rPr>
        <w:t>realizarii</w:t>
      </w:r>
      <w:r w:rsidRPr="00CF6437">
        <w:rPr>
          <w:rFonts w:ascii="Arial" w:hAnsi="Arial" w:cs="Arial"/>
          <w:spacing w:val="1"/>
        </w:rPr>
        <w:t xml:space="preserve"> </w:t>
      </w:r>
      <w:r w:rsidRPr="00CF6437">
        <w:rPr>
          <w:rFonts w:ascii="Arial" w:hAnsi="Arial" w:cs="Arial"/>
        </w:rPr>
        <w:t>eficiente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masurilor</w:t>
      </w:r>
      <w:r w:rsidRPr="00CF6437">
        <w:rPr>
          <w:rFonts w:ascii="Arial" w:hAnsi="Arial" w:cs="Arial"/>
          <w:spacing w:val="-1"/>
        </w:rPr>
        <w:t xml:space="preserve"> </w:t>
      </w:r>
      <w:r w:rsidRPr="00CF6437">
        <w:rPr>
          <w:rFonts w:ascii="Arial" w:hAnsi="Arial" w:cs="Arial"/>
        </w:rPr>
        <w:t>de management.</w:t>
      </w:r>
    </w:p>
    <w:p w14:paraId="67936904" w14:textId="77777777" w:rsidR="00CF6437" w:rsidRPr="00CF6437" w:rsidRDefault="00CF6437" w:rsidP="00CF6437">
      <w:pPr>
        <w:pStyle w:val="Corptext"/>
        <w:spacing w:before="4" w:line="240" w:lineRule="auto"/>
        <w:ind w:right="-2"/>
        <w:rPr>
          <w:rFonts w:ascii="Arial" w:hAnsi="Arial" w:cs="Arial"/>
        </w:rPr>
      </w:pPr>
    </w:p>
    <w:p w14:paraId="1D309CB7" w14:textId="77777777" w:rsidR="00CF6437" w:rsidRPr="00CF6437" w:rsidRDefault="00CF6437" w:rsidP="00CF6437">
      <w:pPr>
        <w:pStyle w:val="Titlu1"/>
        <w:numPr>
          <w:ilvl w:val="0"/>
          <w:numId w:val="0"/>
        </w:numPr>
        <w:ind w:right="-2"/>
        <w:jc w:val="both"/>
        <w:rPr>
          <w:rFonts w:cs="Arial"/>
          <w:sz w:val="22"/>
          <w:szCs w:val="22"/>
        </w:rPr>
      </w:pPr>
      <w:r w:rsidRPr="00CF6437">
        <w:rPr>
          <w:rFonts w:cs="Arial"/>
          <w:sz w:val="22"/>
          <w:szCs w:val="22"/>
        </w:rPr>
        <w:t>Programul</w:t>
      </w:r>
      <w:r w:rsidRPr="00CF6437">
        <w:rPr>
          <w:rFonts w:cs="Arial"/>
          <w:spacing w:val="-2"/>
          <w:sz w:val="22"/>
          <w:szCs w:val="22"/>
        </w:rPr>
        <w:t xml:space="preserve"> </w:t>
      </w:r>
      <w:r w:rsidRPr="00CF6437">
        <w:rPr>
          <w:rFonts w:cs="Arial"/>
          <w:sz w:val="22"/>
          <w:szCs w:val="22"/>
        </w:rPr>
        <w:t>5.</w:t>
      </w:r>
      <w:r w:rsidRPr="00CF6437">
        <w:rPr>
          <w:rFonts w:cs="Arial"/>
          <w:spacing w:val="-3"/>
          <w:sz w:val="22"/>
          <w:szCs w:val="22"/>
        </w:rPr>
        <w:t xml:space="preserve"> </w:t>
      </w:r>
      <w:r w:rsidRPr="00CF6437">
        <w:rPr>
          <w:rFonts w:cs="Arial"/>
          <w:sz w:val="22"/>
          <w:szCs w:val="22"/>
        </w:rPr>
        <w:t>Monitorizare</w:t>
      </w:r>
      <w:r w:rsidRPr="00CF6437">
        <w:rPr>
          <w:rFonts w:cs="Arial"/>
          <w:spacing w:val="-3"/>
          <w:sz w:val="22"/>
          <w:szCs w:val="22"/>
        </w:rPr>
        <w:t xml:space="preserve"> </w:t>
      </w:r>
      <w:r w:rsidRPr="00CF6437">
        <w:rPr>
          <w:rFonts w:cs="Arial"/>
          <w:sz w:val="22"/>
          <w:szCs w:val="22"/>
        </w:rPr>
        <w:t>si</w:t>
      </w:r>
      <w:r w:rsidRPr="00CF6437">
        <w:rPr>
          <w:rFonts w:cs="Arial"/>
          <w:spacing w:val="-2"/>
          <w:sz w:val="22"/>
          <w:szCs w:val="22"/>
        </w:rPr>
        <w:t xml:space="preserve"> </w:t>
      </w:r>
      <w:r w:rsidRPr="00CF6437">
        <w:rPr>
          <w:rFonts w:cs="Arial"/>
          <w:sz w:val="22"/>
          <w:szCs w:val="22"/>
        </w:rPr>
        <w:t>evaluare</w:t>
      </w:r>
    </w:p>
    <w:p w14:paraId="6CF8DF49" w14:textId="77777777" w:rsidR="00CF6437" w:rsidRPr="00CF6437" w:rsidRDefault="00CF6437" w:rsidP="00CF6437">
      <w:pPr>
        <w:pStyle w:val="Corptext"/>
        <w:spacing w:line="240" w:lineRule="auto"/>
        <w:ind w:right="-2"/>
        <w:jc w:val="both"/>
        <w:rPr>
          <w:rFonts w:ascii="Arial" w:hAnsi="Arial" w:cs="Arial"/>
        </w:rPr>
      </w:pPr>
      <w:r w:rsidRPr="00CF6437">
        <w:rPr>
          <w:rFonts w:ascii="Arial" w:hAnsi="Arial" w:cs="Arial"/>
          <w:b/>
        </w:rPr>
        <w:t>Scop:</w:t>
      </w:r>
      <w:r w:rsidRPr="00CF6437">
        <w:rPr>
          <w:rFonts w:ascii="Arial" w:hAnsi="Arial" w:cs="Arial"/>
          <w:b/>
          <w:spacing w:val="14"/>
        </w:rPr>
        <w:t xml:space="preserve"> </w:t>
      </w:r>
      <w:r w:rsidRPr="00CF6437">
        <w:rPr>
          <w:rFonts w:ascii="Arial" w:hAnsi="Arial" w:cs="Arial"/>
        </w:rPr>
        <w:t>Implementarea</w:t>
      </w:r>
      <w:r w:rsidRPr="00CF6437">
        <w:rPr>
          <w:rFonts w:ascii="Arial" w:hAnsi="Arial" w:cs="Arial"/>
          <w:spacing w:val="14"/>
        </w:rPr>
        <w:t xml:space="preserve"> </w:t>
      </w:r>
      <w:r w:rsidRPr="00CF6437">
        <w:rPr>
          <w:rFonts w:ascii="Arial" w:hAnsi="Arial" w:cs="Arial"/>
        </w:rPr>
        <w:t>unui</w:t>
      </w:r>
      <w:r w:rsidRPr="00CF6437">
        <w:rPr>
          <w:rFonts w:ascii="Arial" w:hAnsi="Arial" w:cs="Arial"/>
          <w:spacing w:val="15"/>
        </w:rPr>
        <w:t xml:space="preserve"> </w:t>
      </w:r>
      <w:r w:rsidRPr="00CF6437">
        <w:rPr>
          <w:rFonts w:ascii="Arial" w:hAnsi="Arial" w:cs="Arial"/>
        </w:rPr>
        <w:t>sistem</w:t>
      </w:r>
      <w:r w:rsidRPr="00CF6437">
        <w:rPr>
          <w:rFonts w:ascii="Arial" w:hAnsi="Arial" w:cs="Arial"/>
          <w:spacing w:val="11"/>
        </w:rPr>
        <w:t xml:space="preserve"> </w:t>
      </w:r>
      <w:r w:rsidRPr="00CF6437">
        <w:rPr>
          <w:rFonts w:ascii="Arial" w:hAnsi="Arial" w:cs="Arial"/>
        </w:rPr>
        <w:t>de</w:t>
      </w:r>
      <w:r w:rsidRPr="00CF6437">
        <w:rPr>
          <w:rFonts w:ascii="Arial" w:hAnsi="Arial" w:cs="Arial"/>
          <w:spacing w:val="16"/>
        </w:rPr>
        <w:t xml:space="preserve"> </w:t>
      </w:r>
      <w:r w:rsidRPr="00CF6437">
        <w:rPr>
          <w:rFonts w:ascii="Arial" w:hAnsi="Arial" w:cs="Arial"/>
        </w:rPr>
        <w:t>monitorizare</w:t>
      </w:r>
      <w:r w:rsidRPr="00CF6437">
        <w:rPr>
          <w:rFonts w:ascii="Arial" w:hAnsi="Arial" w:cs="Arial"/>
          <w:spacing w:val="16"/>
        </w:rPr>
        <w:t xml:space="preserve"> </w:t>
      </w:r>
      <w:r w:rsidRPr="00CF6437">
        <w:rPr>
          <w:rFonts w:ascii="Arial" w:hAnsi="Arial" w:cs="Arial"/>
        </w:rPr>
        <w:t>a</w:t>
      </w:r>
      <w:r w:rsidRPr="00CF6437">
        <w:rPr>
          <w:rFonts w:ascii="Arial" w:hAnsi="Arial" w:cs="Arial"/>
          <w:spacing w:val="14"/>
        </w:rPr>
        <w:t xml:space="preserve"> </w:t>
      </w:r>
      <w:r w:rsidRPr="00CF6437">
        <w:rPr>
          <w:rFonts w:ascii="Arial" w:hAnsi="Arial" w:cs="Arial"/>
        </w:rPr>
        <w:t>planului</w:t>
      </w:r>
      <w:r w:rsidRPr="00CF6437">
        <w:rPr>
          <w:rFonts w:ascii="Arial" w:hAnsi="Arial" w:cs="Arial"/>
          <w:spacing w:val="15"/>
        </w:rPr>
        <w:t xml:space="preserve"> </w:t>
      </w:r>
      <w:r w:rsidRPr="00CF6437">
        <w:rPr>
          <w:rFonts w:ascii="Arial" w:hAnsi="Arial" w:cs="Arial"/>
        </w:rPr>
        <w:t>de</w:t>
      </w:r>
      <w:r w:rsidRPr="00CF6437">
        <w:rPr>
          <w:rFonts w:ascii="Arial" w:hAnsi="Arial" w:cs="Arial"/>
          <w:spacing w:val="14"/>
        </w:rPr>
        <w:t xml:space="preserve"> </w:t>
      </w:r>
      <w:r w:rsidRPr="00CF6437">
        <w:rPr>
          <w:rFonts w:ascii="Arial" w:hAnsi="Arial" w:cs="Arial"/>
        </w:rPr>
        <w:t>management</w:t>
      </w:r>
      <w:r w:rsidRPr="00CF6437">
        <w:rPr>
          <w:rFonts w:ascii="Arial" w:hAnsi="Arial" w:cs="Arial"/>
          <w:spacing w:val="17"/>
        </w:rPr>
        <w:t xml:space="preserve"> </w:t>
      </w:r>
      <w:r w:rsidRPr="00CF6437">
        <w:rPr>
          <w:rFonts w:ascii="Arial" w:hAnsi="Arial" w:cs="Arial"/>
        </w:rPr>
        <w:t>prin</w:t>
      </w:r>
      <w:r w:rsidRPr="00CF6437">
        <w:rPr>
          <w:rFonts w:ascii="Arial" w:hAnsi="Arial" w:cs="Arial"/>
          <w:spacing w:val="17"/>
        </w:rPr>
        <w:t xml:space="preserve"> </w:t>
      </w:r>
      <w:r w:rsidRPr="00CF6437">
        <w:rPr>
          <w:rFonts w:ascii="Arial" w:hAnsi="Arial" w:cs="Arial"/>
        </w:rPr>
        <w:t>analiza</w:t>
      </w:r>
      <w:r w:rsidRPr="00CF6437">
        <w:rPr>
          <w:rFonts w:ascii="Arial" w:hAnsi="Arial" w:cs="Arial"/>
          <w:spacing w:val="-68"/>
        </w:rPr>
        <w:t xml:space="preserve"> </w:t>
      </w:r>
      <w:r w:rsidRPr="00CF6437">
        <w:rPr>
          <w:rFonts w:ascii="Arial" w:hAnsi="Arial" w:cs="Arial"/>
        </w:rPr>
        <w:t>si evaluarea periodica a actiunilor si indicatorilor cheie in vederea adaptarii planului de</w:t>
      </w:r>
      <w:r w:rsidRPr="00CF6437">
        <w:rPr>
          <w:rFonts w:ascii="Arial" w:hAnsi="Arial" w:cs="Arial"/>
          <w:spacing w:val="1"/>
        </w:rPr>
        <w:t xml:space="preserve"> </w:t>
      </w:r>
      <w:r w:rsidRPr="00CF6437">
        <w:rPr>
          <w:rFonts w:ascii="Arial" w:hAnsi="Arial" w:cs="Arial"/>
        </w:rPr>
        <w:t>actiune</w:t>
      </w:r>
    </w:p>
    <w:p w14:paraId="229AE650" w14:textId="77777777" w:rsidR="00CF6437" w:rsidRPr="00CF6437" w:rsidRDefault="00CF6437" w:rsidP="00CF6437">
      <w:pPr>
        <w:pStyle w:val="Corptext"/>
        <w:spacing w:before="1" w:line="240" w:lineRule="auto"/>
        <w:ind w:right="-2"/>
        <w:rPr>
          <w:rFonts w:ascii="Arial" w:hAnsi="Arial" w:cs="Arial"/>
        </w:rPr>
      </w:pPr>
    </w:p>
    <w:p w14:paraId="2B824908" w14:textId="77777777" w:rsidR="00CF6437" w:rsidRPr="00CF6437" w:rsidRDefault="00CF6437" w:rsidP="00CF6437">
      <w:pPr>
        <w:ind w:firstLine="708"/>
        <w:jc w:val="both"/>
        <w:rPr>
          <w:rFonts w:ascii="Arial" w:hAnsi="Arial" w:cs="Arial"/>
          <w:color w:val="EE0000"/>
        </w:rPr>
      </w:pPr>
      <w:r w:rsidRPr="00CF6437">
        <w:rPr>
          <w:rFonts w:ascii="Arial" w:hAnsi="Arial" w:cs="Arial"/>
        </w:rPr>
        <w:t>Planul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Integrat</w:t>
      </w:r>
      <w:r w:rsidRPr="00CF6437">
        <w:rPr>
          <w:rFonts w:ascii="Arial" w:hAnsi="Arial" w:cs="Arial"/>
          <w:spacing w:val="1"/>
        </w:rPr>
        <w:t xml:space="preserve"> </w:t>
      </w:r>
      <w:r w:rsidRPr="00CF6437">
        <w:rPr>
          <w:rFonts w:ascii="Arial" w:hAnsi="Arial" w:cs="Arial"/>
        </w:rPr>
        <w:t>al</w:t>
      </w:r>
      <w:r w:rsidRPr="00CF6437">
        <w:rPr>
          <w:rFonts w:ascii="Arial" w:hAnsi="Arial" w:cs="Arial"/>
          <w:spacing w:val="1"/>
        </w:rPr>
        <w:t xml:space="preserve"> </w:t>
      </w:r>
      <w:r w:rsidRPr="00CF6437">
        <w:rPr>
          <w:rFonts w:ascii="Arial" w:hAnsi="Arial" w:cs="Arial"/>
        </w:rPr>
        <w:t>siturilor</w:t>
      </w:r>
      <w:r w:rsidRPr="00CF6437">
        <w:rPr>
          <w:rFonts w:ascii="Arial" w:hAnsi="Arial" w:cs="Arial"/>
          <w:spacing w:val="1"/>
        </w:rPr>
        <w:t xml:space="preserve"> </w:t>
      </w:r>
      <w:r w:rsidRPr="00CF6437">
        <w:rPr>
          <w:rFonts w:ascii="Arial" w:hAnsi="Arial" w:cs="Arial"/>
        </w:rPr>
        <w:t>Natura</w:t>
      </w:r>
      <w:r w:rsidRPr="00CF6437">
        <w:rPr>
          <w:rFonts w:ascii="Arial" w:hAnsi="Arial" w:cs="Arial"/>
          <w:spacing w:val="1"/>
        </w:rPr>
        <w:t xml:space="preserve"> </w:t>
      </w:r>
      <w:r w:rsidRPr="00CF6437">
        <w:rPr>
          <w:rFonts w:ascii="Arial" w:hAnsi="Arial" w:cs="Arial"/>
        </w:rPr>
        <w:t>2000</w:t>
      </w:r>
      <w:r w:rsidRPr="00CF6437">
        <w:rPr>
          <w:rFonts w:ascii="Arial" w:hAnsi="Arial" w:cs="Arial"/>
          <w:spacing w:val="1"/>
        </w:rPr>
        <w:t xml:space="preserve"> </w:t>
      </w:r>
      <w:r w:rsidRPr="00CF6437">
        <w:rPr>
          <w:rFonts w:ascii="Arial" w:hAnsi="Arial" w:cs="Arial"/>
          <w:b/>
          <w:bCs/>
          <w:spacing w:val="1"/>
        </w:rPr>
        <w:t xml:space="preserve">ROSCI0102-Leaota, </w:t>
      </w:r>
      <w:r w:rsidRPr="00CF6437">
        <w:rPr>
          <w:rFonts w:ascii="Arial" w:hAnsi="Arial" w:cs="Arial"/>
          <w:b/>
          <w:bCs/>
        </w:rPr>
        <w:t>ROSCI0194 Piatra Craiului,</w:t>
      </w:r>
      <w:r w:rsidRPr="00CF6437">
        <w:rPr>
          <w:rFonts w:ascii="Arial" w:hAnsi="Arial" w:cs="Arial"/>
          <w:b/>
          <w:bCs/>
          <w:shd w:val="clear" w:color="auto" w:fill="FFFFFF"/>
        </w:rPr>
        <w:t xml:space="preserve"> ROSPA0165-piatra Craiului</w:t>
      </w:r>
      <w:r w:rsidRPr="00CF6437">
        <w:rPr>
          <w:rFonts w:ascii="Arial" w:hAnsi="Arial" w:cs="Arial"/>
          <w:b/>
          <w:bCs/>
        </w:rPr>
        <w:t xml:space="preserve"> si ROSCI0013-Bucegi</w:t>
      </w:r>
      <w:r w:rsidRPr="00CF6437">
        <w:rPr>
          <w:rFonts w:ascii="Arial" w:hAnsi="Arial" w:cs="Arial"/>
        </w:rPr>
        <w:t>,</w:t>
      </w:r>
      <w:r w:rsidRPr="00CF6437">
        <w:rPr>
          <w:rFonts w:ascii="Arial" w:hAnsi="Arial" w:cs="Arial"/>
          <w:b/>
          <w:bCs/>
        </w:rPr>
        <w:t xml:space="preserve"> Parcul Natural Bucegi ,Rezervaţia Naturală Bucegi</w:t>
      </w:r>
      <w:r w:rsidRPr="00CF6437">
        <w:rPr>
          <w:rFonts w:ascii="Arial" w:hAnsi="Arial" w:cs="Arial"/>
          <w:spacing w:val="7"/>
        </w:rPr>
        <w:t xml:space="preserve"> </w:t>
      </w:r>
      <w:r w:rsidRPr="00CF6437">
        <w:rPr>
          <w:rFonts w:ascii="Arial" w:hAnsi="Arial" w:cs="Arial"/>
        </w:rPr>
        <w:t>aprobat</w:t>
      </w:r>
      <w:r w:rsidRPr="00CF6437">
        <w:rPr>
          <w:rFonts w:ascii="Arial" w:hAnsi="Arial" w:cs="Arial"/>
          <w:spacing w:val="1"/>
        </w:rPr>
        <w:t xml:space="preserve"> </w:t>
      </w:r>
      <w:r w:rsidRPr="00CF6437">
        <w:rPr>
          <w:rFonts w:ascii="Arial" w:hAnsi="Arial" w:cs="Arial"/>
        </w:rPr>
        <w:t>prin Ordinul 296/2020 si 187/2011 avand in vedere starea valorilor din cele 3 arii protejate, nivelul si</w:t>
      </w:r>
      <w:r w:rsidRPr="00CF6437">
        <w:rPr>
          <w:rFonts w:ascii="Arial" w:hAnsi="Arial" w:cs="Arial"/>
          <w:spacing w:val="1"/>
        </w:rPr>
        <w:t xml:space="preserve"> </w:t>
      </w:r>
      <w:r w:rsidRPr="00CF6437">
        <w:rPr>
          <w:rFonts w:ascii="Arial" w:hAnsi="Arial" w:cs="Arial"/>
        </w:rPr>
        <w:t>tendintele presiunilor si amenintarilor identificate la</w:t>
      </w:r>
      <w:r w:rsidRPr="00CF6437">
        <w:rPr>
          <w:rFonts w:ascii="Arial" w:hAnsi="Arial" w:cs="Arial"/>
          <w:spacing w:val="1"/>
        </w:rPr>
        <w:t xml:space="preserve"> </w:t>
      </w:r>
      <w:r w:rsidRPr="00CF6437">
        <w:rPr>
          <w:rFonts w:ascii="Arial" w:hAnsi="Arial" w:cs="Arial"/>
        </w:rPr>
        <w:t>adresa acestora, scopul declararii</w:t>
      </w:r>
      <w:r w:rsidRPr="00CF6437">
        <w:rPr>
          <w:rFonts w:ascii="Arial" w:hAnsi="Arial" w:cs="Arial"/>
          <w:spacing w:val="1"/>
        </w:rPr>
        <w:t xml:space="preserve"> </w:t>
      </w:r>
      <w:r w:rsidRPr="00CF6437">
        <w:rPr>
          <w:rFonts w:ascii="Arial" w:hAnsi="Arial" w:cs="Arial"/>
        </w:rPr>
        <w:t>ariilor protejate si viziunea impartasita a Administratiei si factorilor interesati, au fost</w:t>
      </w:r>
      <w:r w:rsidRPr="00CF6437">
        <w:rPr>
          <w:rFonts w:ascii="Arial" w:hAnsi="Arial" w:cs="Arial"/>
          <w:spacing w:val="1"/>
        </w:rPr>
        <w:t xml:space="preserve"> </w:t>
      </w:r>
      <w:r w:rsidRPr="00CF6437">
        <w:rPr>
          <w:rFonts w:ascii="Arial" w:hAnsi="Arial" w:cs="Arial"/>
        </w:rPr>
        <w:t>stabilite</w:t>
      </w:r>
      <w:r w:rsidRPr="00CF6437">
        <w:rPr>
          <w:rFonts w:ascii="Arial" w:hAnsi="Arial" w:cs="Arial"/>
          <w:spacing w:val="23"/>
        </w:rPr>
        <w:t xml:space="preserve"> </w:t>
      </w:r>
      <w:r w:rsidRPr="00CF6437">
        <w:rPr>
          <w:rFonts w:ascii="Arial" w:hAnsi="Arial" w:cs="Arial"/>
        </w:rPr>
        <w:t>sase</w:t>
      </w:r>
      <w:r w:rsidRPr="00CF6437">
        <w:rPr>
          <w:rFonts w:ascii="Arial" w:hAnsi="Arial" w:cs="Arial"/>
          <w:spacing w:val="20"/>
        </w:rPr>
        <w:t xml:space="preserve"> </w:t>
      </w:r>
      <w:r w:rsidRPr="00CF6437">
        <w:rPr>
          <w:rFonts w:ascii="Arial" w:hAnsi="Arial" w:cs="Arial"/>
        </w:rPr>
        <w:t>programe</w:t>
      </w:r>
      <w:r w:rsidRPr="00CF6437">
        <w:rPr>
          <w:rFonts w:ascii="Arial" w:hAnsi="Arial" w:cs="Arial"/>
          <w:spacing w:val="22"/>
        </w:rPr>
        <w:t xml:space="preserve"> </w:t>
      </w:r>
      <w:r w:rsidRPr="00CF6437">
        <w:rPr>
          <w:rFonts w:ascii="Arial" w:hAnsi="Arial" w:cs="Arial"/>
        </w:rPr>
        <w:t>de</w:t>
      </w:r>
      <w:r w:rsidRPr="00CF6437">
        <w:rPr>
          <w:rFonts w:ascii="Arial" w:hAnsi="Arial" w:cs="Arial"/>
          <w:spacing w:val="22"/>
        </w:rPr>
        <w:t xml:space="preserve"> </w:t>
      </w:r>
      <w:r w:rsidRPr="00CF6437">
        <w:rPr>
          <w:rFonts w:ascii="Arial" w:hAnsi="Arial" w:cs="Arial"/>
        </w:rPr>
        <w:t>management</w:t>
      </w:r>
      <w:r w:rsidRPr="00CF6437">
        <w:rPr>
          <w:rFonts w:ascii="Arial" w:hAnsi="Arial" w:cs="Arial"/>
          <w:spacing w:val="23"/>
        </w:rPr>
        <w:t xml:space="preserve"> </w:t>
      </w:r>
      <w:r w:rsidRPr="00CF6437">
        <w:rPr>
          <w:rFonts w:ascii="Arial" w:hAnsi="Arial" w:cs="Arial"/>
        </w:rPr>
        <w:t>care</w:t>
      </w:r>
      <w:r w:rsidRPr="00CF6437">
        <w:rPr>
          <w:rFonts w:ascii="Arial" w:hAnsi="Arial" w:cs="Arial"/>
          <w:spacing w:val="23"/>
        </w:rPr>
        <w:t xml:space="preserve"> </w:t>
      </w:r>
      <w:r w:rsidRPr="00CF6437">
        <w:rPr>
          <w:rFonts w:ascii="Arial" w:hAnsi="Arial" w:cs="Arial"/>
        </w:rPr>
        <w:t>cuprind</w:t>
      </w:r>
      <w:r w:rsidRPr="00CF6437">
        <w:rPr>
          <w:rFonts w:ascii="Arial" w:hAnsi="Arial" w:cs="Arial"/>
          <w:spacing w:val="21"/>
        </w:rPr>
        <w:t xml:space="preserve"> </w:t>
      </w:r>
      <w:r w:rsidRPr="00CF6437">
        <w:rPr>
          <w:rFonts w:ascii="Arial" w:hAnsi="Arial" w:cs="Arial"/>
        </w:rPr>
        <w:t>principalele</w:t>
      </w:r>
      <w:r w:rsidRPr="00CF6437">
        <w:rPr>
          <w:rFonts w:ascii="Arial" w:hAnsi="Arial" w:cs="Arial"/>
          <w:spacing w:val="20"/>
        </w:rPr>
        <w:t xml:space="preserve"> </w:t>
      </w:r>
      <w:r w:rsidRPr="00CF6437">
        <w:rPr>
          <w:rFonts w:ascii="Arial" w:hAnsi="Arial" w:cs="Arial"/>
        </w:rPr>
        <w:t>directii</w:t>
      </w:r>
      <w:r w:rsidRPr="00CF6437">
        <w:rPr>
          <w:rFonts w:ascii="Arial" w:hAnsi="Arial" w:cs="Arial"/>
          <w:spacing w:val="21"/>
        </w:rPr>
        <w:t xml:space="preserve"> </w:t>
      </w:r>
      <w:r w:rsidRPr="00CF6437">
        <w:rPr>
          <w:rFonts w:ascii="Arial" w:hAnsi="Arial" w:cs="Arial"/>
        </w:rPr>
        <w:t>de</w:t>
      </w:r>
      <w:r w:rsidRPr="00CF6437">
        <w:rPr>
          <w:rFonts w:ascii="Arial" w:hAnsi="Arial" w:cs="Arial"/>
          <w:spacing w:val="23"/>
        </w:rPr>
        <w:t xml:space="preserve"> </w:t>
      </w:r>
      <w:r w:rsidRPr="00CF6437">
        <w:rPr>
          <w:rFonts w:ascii="Arial" w:hAnsi="Arial" w:cs="Arial"/>
        </w:rPr>
        <w:t>management</w:t>
      </w:r>
      <w:r w:rsidRPr="00CF6437">
        <w:rPr>
          <w:rFonts w:ascii="Arial" w:hAnsi="Arial" w:cs="Arial"/>
          <w:spacing w:val="-67"/>
        </w:rPr>
        <w:t xml:space="preserve"> </w:t>
      </w:r>
      <w:r w:rsidRPr="00CF6437">
        <w:rPr>
          <w:rFonts w:ascii="Arial" w:hAnsi="Arial" w:cs="Arial"/>
        </w:rPr>
        <w:t>ce</w:t>
      </w:r>
      <w:r w:rsidRPr="00CF6437">
        <w:rPr>
          <w:rFonts w:ascii="Arial" w:hAnsi="Arial" w:cs="Arial"/>
          <w:spacing w:val="-1"/>
        </w:rPr>
        <w:t xml:space="preserve"> </w:t>
      </w:r>
      <w:r w:rsidRPr="00CF6437">
        <w:rPr>
          <w:rFonts w:ascii="Arial" w:hAnsi="Arial" w:cs="Arial"/>
        </w:rPr>
        <w:t>pot</w:t>
      </w:r>
      <w:r w:rsidRPr="00CF6437">
        <w:rPr>
          <w:rFonts w:ascii="Arial" w:hAnsi="Arial" w:cs="Arial"/>
          <w:spacing w:val="-4"/>
        </w:rPr>
        <w:t xml:space="preserve"> </w:t>
      </w:r>
      <w:r w:rsidRPr="00CF6437">
        <w:rPr>
          <w:rFonts w:ascii="Arial" w:hAnsi="Arial" w:cs="Arial"/>
        </w:rPr>
        <w:t>duce in mod direct</w:t>
      </w:r>
      <w:r w:rsidRPr="00CF6437">
        <w:rPr>
          <w:rFonts w:ascii="Arial" w:hAnsi="Arial" w:cs="Arial"/>
          <w:spacing w:val="-3"/>
        </w:rPr>
        <w:t xml:space="preserve"> </w:t>
      </w:r>
      <w:r w:rsidRPr="00CF6437">
        <w:rPr>
          <w:rFonts w:ascii="Arial" w:hAnsi="Arial" w:cs="Arial"/>
        </w:rPr>
        <w:t>sau</w:t>
      </w:r>
      <w:r w:rsidRPr="00CF6437">
        <w:rPr>
          <w:rFonts w:ascii="Arial" w:hAnsi="Arial" w:cs="Arial"/>
          <w:spacing w:val="-3"/>
        </w:rPr>
        <w:t xml:space="preserve"> </w:t>
      </w:r>
      <w:r w:rsidRPr="00CF6437">
        <w:rPr>
          <w:rFonts w:ascii="Arial" w:hAnsi="Arial" w:cs="Arial"/>
        </w:rPr>
        <w:t>pot contribui</w:t>
      </w:r>
      <w:r w:rsidRPr="00CF6437">
        <w:rPr>
          <w:rFonts w:ascii="Arial" w:hAnsi="Arial" w:cs="Arial"/>
          <w:spacing w:val="-4"/>
        </w:rPr>
        <w:t xml:space="preserve"> </w:t>
      </w:r>
      <w:r w:rsidRPr="00CF6437">
        <w:rPr>
          <w:rFonts w:ascii="Arial" w:hAnsi="Arial" w:cs="Arial"/>
        </w:rPr>
        <w:t>la</w:t>
      </w:r>
      <w:r w:rsidRPr="00CF6437">
        <w:rPr>
          <w:rFonts w:ascii="Arial" w:hAnsi="Arial" w:cs="Arial"/>
          <w:spacing w:val="-1"/>
        </w:rPr>
        <w:t xml:space="preserve"> </w:t>
      </w:r>
      <w:r w:rsidRPr="00CF6437">
        <w:rPr>
          <w:rFonts w:ascii="Arial" w:hAnsi="Arial" w:cs="Arial"/>
        </w:rPr>
        <w:t>realizarea</w:t>
      </w:r>
      <w:r w:rsidRPr="00CF6437">
        <w:rPr>
          <w:rFonts w:ascii="Arial" w:hAnsi="Arial" w:cs="Arial"/>
          <w:spacing w:val="-4"/>
        </w:rPr>
        <w:t xml:space="preserve"> </w:t>
      </w:r>
      <w:r w:rsidRPr="00CF6437">
        <w:rPr>
          <w:rFonts w:ascii="Arial" w:hAnsi="Arial" w:cs="Arial"/>
        </w:rPr>
        <w:t>obiectivlor de</w:t>
      </w:r>
      <w:r w:rsidRPr="00CF6437">
        <w:rPr>
          <w:rFonts w:ascii="Arial" w:hAnsi="Arial" w:cs="Arial"/>
          <w:spacing w:val="-1"/>
        </w:rPr>
        <w:t xml:space="preserve"> </w:t>
      </w:r>
      <w:r w:rsidRPr="00CF6437">
        <w:rPr>
          <w:rFonts w:ascii="Arial" w:hAnsi="Arial" w:cs="Arial"/>
        </w:rPr>
        <w:t>conservare</w:t>
      </w:r>
      <w:r w:rsidRPr="00CF6437">
        <w:rPr>
          <w:rFonts w:ascii="Arial" w:hAnsi="Arial" w:cs="Arial"/>
          <w:color w:val="EE0000"/>
        </w:rPr>
        <w:t>.</w:t>
      </w:r>
    </w:p>
    <w:p w14:paraId="4153720F" w14:textId="77777777" w:rsidR="00CF6437" w:rsidRPr="00464B07" w:rsidRDefault="00CF6437" w:rsidP="00CF6437">
      <w:pPr>
        <w:widowControl/>
        <w:autoSpaceDE/>
        <w:autoSpaceDN/>
        <w:spacing w:after="200" w:line="276" w:lineRule="auto"/>
        <w:ind w:firstLine="1134"/>
        <w:jc w:val="center"/>
        <w:rPr>
          <w:rFonts w:ascii="Arial" w:hAnsi="Arial" w:cs="Arial"/>
          <w:b/>
          <w:bCs/>
          <w:color w:val="EE0000"/>
          <w:spacing w:val="-3"/>
          <w:szCs w:val="24"/>
          <w:u w:val="single"/>
        </w:rPr>
      </w:pPr>
    </w:p>
    <w:p w14:paraId="16E7624A" w14:textId="0F559684" w:rsidR="00360427" w:rsidRPr="00CF6437" w:rsidRDefault="00360427" w:rsidP="00360427">
      <w:pPr>
        <w:widowControl/>
        <w:autoSpaceDE/>
        <w:autoSpaceDN/>
        <w:ind w:firstLine="720"/>
        <w:jc w:val="center"/>
        <w:rPr>
          <w:rFonts w:ascii="Arial" w:hAnsi="Arial" w:cs="Arial"/>
          <w:b/>
          <w:bCs/>
          <w:spacing w:val="-3"/>
          <w:u w:val="single"/>
        </w:rPr>
      </w:pPr>
      <w:r w:rsidRPr="00CF6437">
        <w:rPr>
          <w:rFonts w:ascii="Arial" w:hAnsi="Arial" w:cs="Arial"/>
          <w:b/>
          <w:bCs/>
          <w:spacing w:val="-3"/>
          <w:u w:val="single"/>
        </w:rPr>
        <w:t>OBIECTIVE SPECIFICE DE CONSERVARE</w:t>
      </w:r>
    </w:p>
    <w:p w14:paraId="45B266FB" w14:textId="77777777" w:rsidR="00360427" w:rsidRPr="00CF6437" w:rsidRDefault="00360427" w:rsidP="00360427">
      <w:pPr>
        <w:widowControl/>
        <w:autoSpaceDE/>
        <w:autoSpaceDN/>
        <w:jc w:val="center"/>
        <w:rPr>
          <w:rFonts w:ascii="Arial" w:hAnsi="Arial" w:cs="Arial"/>
          <w:b/>
          <w:bCs/>
        </w:rPr>
      </w:pPr>
    </w:p>
    <w:p w14:paraId="07EC303D" w14:textId="77777777" w:rsidR="00CF6437" w:rsidRPr="00CF6437" w:rsidRDefault="00CF6437" w:rsidP="00CF6437">
      <w:pPr>
        <w:ind w:left="20" w:right="420" w:firstLine="534"/>
        <w:jc w:val="both"/>
        <w:rPr>
          <w:rFonts w:ascii="Arial" w:hAnsi="Arial" w:cs="Arial"/>
          <w:b/>
          <w:bCs/>
        </w:rPr>
      </w:pPr>
      <w:bookmarkStart w:id="112" w:name="_Toc223780995"/>
      <w:r w:rsidRPr="00CF6437">
        <w:rPr>
          <w:rFonts w:ascii="Arial" w:hAnsi="Arial" w:cs="Arial"/>
          <w:b/>
          <w:bCs/>
        </w:rPr>
        <w:t>Obiective specifice pentru ROSCI0013-Bucegi</w:t>
      </w:r>
    </w:p>
    <w:p w14:paraId="0B033A14" w14:textId="77777777" w:rsidR="00CF6437" w:rsidRPr="00CF6437" w:rsidRDefault="00CF6437" w:rsidP="00CF6437">
      <w:pPr>
        <w:ind w:left="20" w:right="420" w:firstLine="534"/>
        <w:jc w:val="both"/>
        <w:rPr>
          <w:rFonts w:ascii="Arial" w:hAnsi="Arial" w:cs="Arial"/>
        </w:rPr>
      </w:pPr>
    </w:p>
    <w:p w14:paraId="15D7C14C" w14:textId="77777777" w:rsidR="00CF6437" w:rsidRPr="00CF6437" w:rsidRDefault="00CF6437" w:rsidP="00CF6437">
      <w:pPr>
        <w:pStyle w:val="Titlu1"/>
        <w:numPr>
          <w:ilvl w:val="0"/>
          <w:numId w:val="0"/>
        </w:numPr>
        <w:tabs>
          <w:tab w:val="left" w:pos="1479"/>
        </w:tabs>
        <w:spacing w:before="245"/>
        <w:ind w:left="1478"/>
        <w:jc w:val="left"/>
        <w:rPr>
          <w:rFonts w:cs="Arial"/>
          <w:spacing w:val="-3"/>
          <w:sz w:val="22"/>
          <w:szCs w:val="22"/>
          <w:u w:val="thick"/>
        </w:rPr>
      </w:pPr>
      <w:r w:rsidRPr="00CF6437">
        <w:rPr>
          <w:rFonts w:cs="Arial"/>
          <w:spacing w:val="-3"/>
          <w:sz w:val="22"/>
          <w:szCs w:val="22"/>
          <w:u w:val="thick"/>
        </w:rPr>
        <w:t>9110 Paduri de fag de tip Luzulo-Fagetum</w:t>
      </w:r>
    </w:p>
    <w:p w14:paraId="111F44A6" w14:textId="77777777" w:rsidR="00CF6437" w:rsidRPr="00CF6437" w:rsidRDefault="00CF6437" w:rsidP="00CF6437">
      <w:pPr>
        <w:pStyle w:val="Corptext"/>
        <w:ind w:left="246" w:right="788" w:firstLine="708"/>
        <w:jc w:val="both"/>
        <w:rPr>
          <w:rFonts w:ascii="Arial" w:hAnsi="Arial" w:cs="Arial"/>
        </w:rPr>
      </w:pPr>
      <w:r w:rsidRPr="00CF6437">
        <w:rPr>
          <w:rFonts w:ascii="Arial" w:hAnsi="Arial" w:cs="Arial"/>
        </w:rPr>
        <w:t>Suprafata</w:t>
      </w:r>
      <w:r w:rsidRPr="00CF6437">
        <w:rPr>
          <w:rFonts w:ascii="Arial" w:hAnsi="Arial" w:cs="Arial"/>
          <w:spacing w:val="1"/>
        </w:rPr>
        <w:t xml:space="preserve"> </w:t>
      </w:r>
      <w:r w:rsidRPr="00CF6437">
        <w:rPr>
          <w:rFonts w:ascii="Arial" w:hAnsi="Arial" w:cs="Arial"/>
        </w:rPr>
        <w:t>habitatului</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ROSCI0013</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1872,79</w:t>
      </w:r>
      <w:r w:rsidRPr="00CF6437">
        <w:rPr>
          <w:rFonts w:ascii="Arial" w:hAnsi="Arial" w:cs="Arial"/>
          <w:spacing w:val="1"/>
        </w:rPr>
        <w:t xml:space="preserve"> </w:t>
      </w:r>
      <w:r w:rsidRPr="00CF6437">
        <w:rPr>
          <w:rFonts w:ascii="Arial" w:hAnsi="Arial" w:cs="Arial"/>
        </w:rPr>
        <w:t>ha,</w:t>
      </w:r>
      <w:r w:rsidRPr="00CF6437">
        <w:rPr>
          <w:rFonts w:ascii="Arial" w:hAnsi="Arial" w:cs="Arial"/>
          <w:spacing w:val="1"/>
        </w:rPr>
        <w:t xml:space="preserve"> </w:t>
      </w:r>
      <w:r w:rsidRPr="00CF6437">
        <w:rPr>
          <w:rFonts w:ascii="Arial" w:hAnsi="Arial" w:cs="Arial"/>
        </w:rPr>
        <w:t>conform</w:t>
      </w:r>
      <w:r w:rsidRPr="00CF6437">
        <w:rPr>
          <w:rFonts w:ascii="Arial" w:hAnsi="Arial" w:cs="Arial"/>
          <w:spacing w:val="1"/>
        </w:rPr>
        <w:t xml:space="preserve"> </w:t>
      </w:r>
      <w:r w:rsidRPr="00CF6437">
        <w:rPr>
          <w:rFonts w:ascii="Arial" w:hAnsi="Arial" w:cs="Arial"/>
        </w:rPr>
        <w:t>Planului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starea</w:t>
      </w:r>
      <w:r w:rsidRPr="00CF6437">
        <w:rPr>
          <w:rFonts w:ascii="Arial" w:hAnsi="Arial" w:cs="Arial"/>
          <w:spacing w:val="1"/>
        </w:rPr>
        <w:t xml:space="preserve"> </w:t>
      </w:r>
      <w:r w:rsidRPr="00CF6437">
        <w:rPr>
          <w:rFonts w:ascii="Arial" w:hAnsi="Arial" w:cs="Arial"/>
        </w:rPr>
        <w:t>globala</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a</w:t>
      </w:r>
      <w:r w:rsidRPr="00CF6437">
        <w:rPr>
          <w:rFonts w:ascii="Arial" w:hAnsi="Arial" w:cs="Arial"/>
          <w:spacing w:val="1"/>
        </w:rPr>
        <w:t xml:space="preserve"> </w:t>
      </w:r>
      <w:r w:rsidRPr="00CF6437">
        <w:rPr>
          <w:rFonts w:ascii="Arial" w:hAnsi="Arial" w:cs="Arial"/>
        </w:rPr>
        <w:t>tipului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habitat</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w:t>
      </w:r>
      <w:r w:rsidRPr="00CF6437">
        <w:rPr>
          <w:rFonts w:ascii="Arial" w:hAnsi="Arial" w:cs="Arial"/>
        </w:rPr>
        <w:t>favorabila.</w:t>
      </w:r>
      <w:r w:rsidRPr="00CF6437">
        <w:rPr>
          <w:rFonts w:ascii="Arial" w:hAnsi="Arial" w:cs="Arial"/>
          <w:spacing w:val="1"/>
        </w:rPr>
        <w:t xml:space="preserve"> </w:t>
      </w:r>
      <w:r w:rsidRPr="00CF6437">
        <w:rPr>
          <w:rFonts w:ascii="Arial" w:hAnsi="Arial" w:cs="Arial"/>
        </w:rPr>
        <w:t>Obiectivul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la</w:t>
      </w:r>
      <w:r w:rsidRPr="00CF6437">
        <w:rPr>
          <w:rFonts w:ascii="Arial" w:hAnsi="Arial" w:cs="Arial"/>
          <w:spacing w:val="1"/>
        </w:rPr>
        <w:t xml:space="preserve"> </w:t>
      </w:r>
      <w:r w:rsidRPr="00CF6437">
        <w:rPr>
          <w:rFonts w:ascii="Arial" w:hAnsi="Arial" w:cs="Arial"/>
        </w:rPr>
        <w:t>nivel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sit</w:t>
      </w:r>
      <w:r w:rsidRPr="00CF6437">
        <w:rPr>
          <w:rFonts w:ascii="Arial" w:hAnsi="Arial" w:cs="Arial"/>
          <w:spacing w:val="1"/>
        </w:rPr>
        <w:t xml:space="preserve"> </w:t>
      </w:r>
      <w:r w:rsidRPr="00CF6437">
        <w:rPr>
          <w:rFonts w:ascii="Arial" w:hAnsi="Arial" w:cs="Arial"/>
        </w:rPr>
        <w:t>pentru</w:t>
      </w:r>
      <w:r w:rsidRPr="00CF6437">
        <w:rPr>
          <w:rFonts w:ascii="Arial" w:hAnsi="Arial" w:cs="Arial"/>
          <w:spacing w:val="1"/>
        </w:rPr>
        <w:t xml:space="preserve"> </w:t>
      </w:r>
      <w:r w:rsidRPr="00CF6437">
        <w:rPr>
          <w:rFonts w:ascii="Arial" w:hAnsi="Arial" w:cs="Arial"/>
        </w:rPr>
        <w:t>acest</w:t>
      </w:r>
      <w:r w:rsidRPr="00CF6437">
        <w:rPr>
          <w:rFonts w:ascii="Arial" w:hAnsi="Arial" w:cs="Arial"/>
          <w:spacing w:val="1"/>
        </w:rPr>
        <w:t xml:space="preserve"> </w:t>
      </w:r>
      <w:r w:rsidRPr="00CF6437">
        <w:rPr>
          <w:rFonts w:ascii="Arial" w:hAnsi="Arial" w:cs="Arial"/>
        </w:rPr>
        <w:t>tip</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habitat</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mentinerea starii de conservare</w:t>
      </w:r>
      <w:r w:rsidRPr="00CF6437">
        <w:rPr>
          <w:rFonts w:ascii="Arial" w:hAnsi="Arial" w:cs="Arial"/>
        </w:rPr>
        <w:t>,</w:t>
      </w:r>
      <w:r w:rsidRPr="00CF6437">
        <w:rPr>
          <w:rFonts w:ascii="Arial" w:hAnsi="Arial" w:cs="Arial"/>
          <w:spacing w:val="-2"/>
        </w:rPr>
        <w:t xml:space="preserve"> </w:t>
      </w:r>
      <w:r w:rsidRPr="00CF6437">
        <w:rPr>
          <w:rFonts w:ascii="Arial" w:hAnsi="Arial" w:cs="Arial"/>
        </w:rPr>
        <w:t>definit</w:t>
      </w:r>
      <w:r w:rsidRPr="00CF6437">
        <w:rPr>
          <w:rFonts w:ascii="Arial" w:hAnsi="Arial" w:cs="Arial"/>
          <w:spacing w:val="-4"/>
        </w:rPr>
        <w:t xml:space="preserve"> </w:t>
      </w:r>
      <w:r w:rsidRPr="00CF6437">
        <w:rPr>
          <w:rFonts w:ascii="Arial" w:hAnsi="Arial" w:cs="Arial"/>
        </w:rPr>
        <w:t>prin</w:t>
      </w:r>
      <w:r w:rsidRPr="00CF6437">
        <w:rPr>
          <w:rFonts w:ascii="Arial" w:hAnsi="Arial" w:cs="Arial"/>
          <w:spacing w:val="-4"/>
        </w:rPr>
        <w:t xml:space="preserve"> </w:t>
      </w:r>
      <w:r w:rsidRPr="00CF6437">
        <w:rPr>
          <w:rFonts w:ascii="Arial" w:hAnsi="Arial" w:cs="Arial"/>
        </w:rPr>
        <w:t>urmatorii parametri</w:t>
      </w:r>
      <w:r w:rsidRPr="00CF6437">
        <w:rPr>
          <w:rFonts w:ascii="Arial" w:hAnsi="Arial" w:cs="Arial"/>
          <w:spacing w:val="1"/>
        </w:rPr>
        <w:t xml:space="preserve"> </w:t>
      </w:r>
      <w:r w:rsidRPr="00CF6437">
        <w:rPr>
          <w:rFonts w:ascii="Arial" w:hAnsi="Arial" w:cs="Arial"/>
        </w:rPr>
        <w:t>si valori</w:t>
      </w:r>
      <w:r w:rsidRPr="00CF6437">
        <w:rPr>
          <w:rFonts w:ascii="Arial" w:hAnsi="Arial" w:cs="Arial"/>
          <w:spacing w:val="-2"/>
        </w:rPr>
        <w:t xml:space="preserve"> </w:t>
      </w:r>
      <w:r w:rsidRPr="00CF6437">
        <w:rPr>
          <w:rFonts w:ascii="Arial" w:hAnsi="Arial" w:cs="Arial"/>
        </w:rPr>
        <w:t>tinta:</w:t>
      </w:r>
    </w:p>
    <w:tbl>
      <w:tblPr>
        <w:tblW w:w="980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60"/>
        <w:gridCol w:w="1476"/>
        <w:gridCol w:w="1351"/>
        <w:gridCol w:w="5418"/>
      </w:tblGrid>
      <w:tr w:rsidR="00CF6437" w:rsidRPr="00682589" w14:paraId="7B47EB79" w14:textId="77777777" w:rsidTr="00581618">
        <w:trPr>
          <w:trHeight w:val="815"/>
        </w:trPr>
        <w:tc>
          <w:tcPr>
            <w:tcW w:w="1560" w:type="dxa"/>
          </w:tcPr>
          <w:p w14:paraId="77994514" w14:textId="77777777" w:rsidR="00CF6437" w:rsidRPr="00682589" w:rsidRDefault="00CF6437" w:rsidP="00581618">
            <w:pPr>
              <w:pStyle w:val="TableParagraph"/>
              <w:spacing w:before="97"/>
              <w:ind w:left="100"/>
              <w:rPr>
                <w:rFonts w:ascii="Arial" w:hAnsi="Arial" w:cs="Arial"/>
                <w:b/>
                <w:sz w:val="16"/>
                <w:szCs w:val="16"/>
              </w:rPr>
            </w:pPr>
            <w:r w:rsidRPr="00682589">
              <w:rPr>
                <w:rFonts w:ascii="Arial" w:hAnsi="Arial" w:cs="Arial"/>
                <w:b/>
                <w:sz w:val="16"/>
                <w:szCs w:val="16"/>
              </w:rPr>
              <w:t>Parametru</w:t>
            </w:r>
          </w:p>
        </w:tc>
        <w:tc>
          <w:tcPr>
            <w:tcW w:w="1476" w:type="dxa"/>
          </w:tcPr>
          <w:p w14:paraId="4DFC19FC" w14:textId="77777777" w:rsidR="00CF6437" w:rsidRPr="00682589" w:rsidRDefault="00CF6437" w:rsidP="00581618">
            <w:pPr>
              <w:pStyle w:val="TableParagraph"/>
              <w:spacing w:before="97"/>
              <w:ind w:left="100" w:right="156"/>
              <w:rPr>
                <w:rFonts w:ascii="Arial" w:hAnsi="Arial" w:cs="Arial"/>
                <w:b/>
                <w:sz w:val="16"/>
                <w:szCs w:val="16"/>
              </w:rPr>
            </w:pPr>
            <w:r w:rsidRPr="00682589">
              <w:rPr>
                <w:rFonts w:ascii="Arial" w:hAnsi="Arial" w:cs="Arial"/>
                <w:b/>
                <w:sz w:val="16"/>
                <w:szCs w:val="16"/>
              </w:rPr>
              <w:t>Unitatea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351" w:type="dxa"/>
          </w:tcPr>
          <w:p w14:paraId="5B7DACFD" w14:textId="77777777" w:rsidR="00CF6437" w:rsidRPr="00682589" w:rsidRDefault="00CF6437" w:rsidP="00581618">
            <w:pPr>
              <w:pStyle w:val="TableParagraph"/>
              <w:spacing w:before="97"/>
              <w:ind w:left="101" w:right="39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418" w:type="dxa"/>
          </w:tcPr>
          <w:p w14:paraId="7F625AF2" w14:textId="77777777" w:rsidR="00CF6437" w:rsidRPr="00682589" w:rsidRDefault="00CF6437" w:rsidP="00581618">
            <w:pPr>
              <w:pStyle w:val="TableParagraph"/>
              <w:spacing w:before="97"/>
              <w:ind w:left="101"/>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5"/>
                <w:sz w:val="16"/>
                <w:szCs w:val="16"/>
              </w:rPr>
              <w:t xml:space="preserve"> </w:t>
            </w:r>
            <w:r w:rsidRPr="00682589">
              <w:rPr>
                <w:rFonts w:ascii="Arial" w:hAnsi="Arial" w:cs="Arial"/>
                <w:b/>
                <w:sz w:val="16"/>
                <w:szCs w:val="16"/>
              </w:rPr>
              <w:t>suplimentare</w:t>
            </w:r>
          </w:p>
        </w:tc>
      </w:tr>
      <w:tr w:rsidR="00CF6437" w:rsidRPr="00682589" w14:paraId="1F50E1A3" w14:textId="77777777" w:rsidTr="00581618">
        <w:trPr>
          <w:trHeight w:val="490"/>
        </w:trPr>
        <w:tc>
          <w:tcPr>
            <w:tcW w:w="1560" w:type="dxa"/>
          </w:tcPr>
          <w:p w14:paraId="11218103"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Suprafata</w:t>
            </w:r>
            <w:r w:rsidRPr="00682589">
              <w:rPr>
                <w:rFonts w:ascii="Arial" w:hAnsi="Arial" w:cs="Arial"/>
                <w:spacing w:val="-3"/>
                <w:sz w:val="16"/>
                <w:szCs w:val="16"/>
              </w:rPr>
              <w:t xml:space="preserve"> </w:t>
            </w:r>
            <w:r w:rsidRPr="00682589">
              <w:rPr>
                <w:rFonts w:ascii="Arial" w:hAnsi="Arial" w:cs="Arial"/>
                <w:sz w:val="16"/>
                <w:szCs w:val="16"/>
              </w:rPr>
              <w:t>habitat</w:t>
            </w:r>
          </w:p>
        </w:tc>
        <w:tc>
          <w:tcPr>
            <w:tcW w:w="1476" w:type="dxa"/>
          </w:tcPr>
          <w:p w14:paraId="4D5F13E6"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538B4727" w14:textId="77777777" w:rsidR="00CF6437" w:rsidRPr="00682589" w:rsidRDefault="00CF6437" w:rsidP="00581618">
            <w:pPr>
              <w:pStyle w:val="TableParagraph"/>
              <w:spacing w:before="73"/>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1872,79</w:t>
            </w:r>
          </w:p>
        </w:tc>
        <w:tc>
          <w:tcPr>
            <w:tcW w:w="5418" w:type="dxa"/>
          </w:tcPr>
          <w:p w14:paraId="213592E3" w14:textId="77777777" w:rsidR="00CF6437" w:rsidRPr="00682589" w:rsidRDefault="00CF6437" w:rsidP="00581618">
            <w:pPr>
              <w:pStyle w:val="TableParagraph"/>
              <w:spacing w:before="73"/>
              <w:ind w:left="101" w:right="99"/>
              <w:rPr>
                <w:rFonts w:ascii="Arial" w:hAnsi="Arial" w:cs="Arial"/>
                <w:sz w:val="16"/>
                <w:szCs w:val="16"/>
              </w:rPr>
            </w:pPr>
            <w:r w:rsidRPr="00682589">
              <w:rPr>
                <w:rFonts w:ascii="Arial" w:hAnsi="Arial" w:cs="Arial"/>
                <w:sz w:val="16"/>
                <w:szCs w:val="16"/>
              </w:rPr>
              <w:t>Este present fragmentar in mai multe zone, precum Moieciu de Sus, Bran, Sinaia, pe valea Ialomitei, in zona Valea Orzei-Cheile Orzei, pana la o altitudine de circa 1400m, unde se dezvolta pe versanti mediu pana la puternic inclinati cu expozitii diferite. Suprafata de 1872,79 ha este conform Planului de management</w:t>
            </w:r>
          </w:p>
        </w:tc>
      </w:tr>
      <w:tr w:rsidR="00CF6437" w:rsidRPr="00682589" w14:paraId="4D530A8B" w14:textId="77777777" w:rsidTr="00581618">
        <w:trPr>
          <w:trHeight w:val="490"/>
        </w:trPr>
        <w:tc>
          <w:tcPr>
            <w:tcW w:w="1560" w:type="dxa"/>
          </w:tcPr>
          <w:p w14:paraId="7CECF584"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Specii de arbori caracteristice</w:t>
            </w:r>
          </w:p>
        </w:tc>
        <w:tc>
          <w:tcPr>
            <w:tcW w:w="1476" w:type="dxa"/>
          </w:tcPr>
          <w:p w14:paraId="2993B7D9" w14:textId="77777777" w:rsidR="00CF6437" w:rsidRPr="00682589" w:rsidRDefault="00CF6437" w:rsidP="00581618">
            <w:pPr>
              <w:pStyle w:val="TableParagraph"/>
              <w:spacing w:before="73"/>
              <w:rPr>
                <w:rFonts w:ascii="Arial" w:hAnsi="Arial" w:cs="Arial"/>
                <w:sz w:val="16"/>
                <w:szCs w:val="16"/>
              </w:rPr>
            </w:pPr>
            <w:r w:rsidRPr="00682589">
              <w:rPr>
                <w:rFonts w:ascii="Arial" w:hAnsi="Arial" w:cs="Arial"/>
                <w:sz w:val="16"/>
                <w:szCs w:val="16"/>
              </w:rPr>
              <w:t>Procent acoperire/500m2</w:t>
            </w:r>
          </w:p>
        </w:tc>
        <w:tc>
          <w:tcPr>
            <w:tcW w:w="1351" w:type="dxa"/>
          </w:tcPr>
          <w:p w14:paraId="2300D314" w14:textId="77777777" w:rsidR="00CF6437" w:rsidRPr="00682589" w:rsidRDefault="00CF6437" w:rsidP="00581618">
            <w:pPr>
              <w:pStyle w:val="TableParagraph"/>
              <w:spacing w:before="73"/>
              <w:ind w:left="101" w:right="323"/>
              <w:rPr>
                <w:rFonts w:ascii="Arial" w:hAnsi="Arial" w:cs="Arial"/>
                <w:sz w:val="16"/>
                <w:szCs w:val="16"/>
              </w:rPr>
            </w:pPr>
            <w:r w:rsidRPr="00682589">
              <w:rPr>
                <w:rFonts w:ascii="Arial" w:hAnsi="Arial" w:cs="Arial"/>
                <w:sz w:val="16"/>
                <w:szCs w:val="16"/>
              </w:rPr>
              <w:t>Cel putin 70%</w:t>
            </w:r>
          </w:p>
        </w:tc>
        <w:tc>
          <w:tcPr>
            <w:tcW w:w="5418" w:type="dxa"/>
          </w:tcPr>
          <w:p w14:paraId="71AE7889" w14:textId="77777777" w:rsidR="00CF6437" w:rsidRPr="00682589" w:rsidRDefault="00CF6437" w:rsidP="00581618">
            <w:pPr>
              <w:pStyle w:val="TableParagraph"/>
              <w:spacing w:before="73"/>
              <w:ind w:left="101" w:right="99"/>
              <w:rPr>
                <w:rFonts w:ascii="Arial" w:hAnsi="Arial" w:cs="Arial"/>
                <w:i/>
                <w:iCs/>
                <w:sz w:val="16"/>
                <w:szCs w:val="16"/>
              </w:rPr>
            </w:pPr>
            <w:r w:rsidRPr="00682589">
              <w:rPr>
                <w:rFonts w:ascii="Arial" w:hAnsi="Arial" w:cs="Arial"/>
                <w:i/>
                <w:iCs/>
                <w:sz w:val="16"/>
                <w:szCs w:val="16"/>
              </w:rPr>
              <w:t>Fagus sylvatica, Picea abies, Abies alba, Betula pendula</w:t>
            </w:r>
          </w:p>
        </w:tc>
      </w:tr>
      <w:tr w:rsidR="00CF6437" w:rsidRPr="00682589" w14:paraId="00C67830" w14:textId="77777777" w:rsidTr="00581618">
        <w:trPr>
          <w:trHeight w:val="1135"/>
        </w:trPr>
        <w:tc>
          <w:tcPr>
            <w:tcW w:w="1560" w:type="dxa"/>
          </w:tcPr>
          <w:p w14:paraId="05C84A32" w14:textId="77777777" w:rsidR="00CF6437" w:rsidRPr="00682589" w:rsidRDefault="00CF6437" w:rsidP="00581618">
            <w:pPr>
              <w:pStyle w:val="TableParagraph"/>
              <w:spacing w:before="70"/>
              <w:ind w:left="100" w:right="195"/>
              <w:rPr>
                <w:rFonts w:ascii="Arial" w:hAnsi="Arial" w:cs="Arial"/>
                <w:sz w:val="16"/>
                <w:szCs w:val="16"/>
              </w:rPr>
            </w:pPr>
            <w:r w:rsidRPr="00682589">
              <w:rPr>
                <w:rFonts w:ascii="Arial" w:hAnsi="Arial" w:cs="Arial"/>
                <w:sz w:val="16"/>
                <w:szCs w:val="16"/>
              </w:rPr>
              <w:lastRenderedPageBreak/>
              <w:t>Abundenta</w:t>
            </w:r>
            <w:r w:rsidRPr="00682589">
              <w:rPr>
                <w:rFonts w:ascii="Arial" w:hAnsi="Arial" w:cs="Arial"/>
                <w:spacing w:val="1"/>
                <w:sz w:val="16"/>
                <w:szCs w:val="16"/>
              </w:rPr>
              <w:t xml:space="preserve"> </w:t>
            </w:r>
            <w:r w:rsidRPr="00682589">
              <w:rPr>
                <w:rFonts w:ascii="Arial" w:hAnsi="Arial" w:cs="Arial"/>
                <w:sz w:val="16"/>
                <w:szCs w:val="16"/>
              </w:rPr>
              <w:t>speciilor</w:t>
            </w:r>
            <w:r w:rsidRPr="00682589">
              <w:rPr>
                <w:rFonts w:ascii="Arial" w:hAnsi="Arial" w:cs="Arial"/>
                <w:spacing w:val="-8"/>
                <w:sz w:val="16"/>
                <w:szCs w:val="16"/>
              </w:rPr>
              <w:t xml:space="preserve"> </w:t>
            </w:r>
            <w:r w:rsidRPr="00682589">
              <w:rPr>
                <w:rFonts w:ascii="Arial" w:hAnsi="Arial" w:cs="Arial"/>
                <w:sz w:val="16"/>
                <w:szCs w:val="16"/>
              </w:rPr>
              <w:t>de</w:t>
            </w:r>
            <w:r w:rsidRPr="00682589">
              <w:rPr>
                <w:rFonts w:ascii="Arial" w:hAnsi="Arial" w:cs="Arial"/>
                <w:spacing w:val="-9"/>
                <w:sz w:val="16"/>
                <w:szCs w:val="16"/>
              </w:rPr>
              <w:t xml:space="preserve"> </w:t>
            </w:r>
            <w:r w:rsidRPr="00682589">
              <w:rPr>
                <w:rFonts w:ascii="Arial" w:hAnsi="Arial" w:cs="Arial"/>
                <w:sz w:val="16"/>
                <w:szCs w:val="16"/>
              </w:rPr>
              <w:t>arbori</w:t>
            </w:r>
            <w:r w:rsidRPr="00682589">
              <w:rPr>
                <w:rFonts w:ascii="Arial" w:hAnsi="Arial" w:cs="Arial"/>
                <w:spacing w:val="-57"/>
                <w:sz w:val="16"/>
                <w:szCs w:val="16"/>
              </w:rPr>
              <w:t xml:space="preserve"> </w:t>
            </w:r>
            <w:r w:rsidRPr="00682589">
              <w:rPr>
                <w:rFonts w:ascii="Arial" w:hAnsi="Arial" w:cs="Arial"/>
                <w:sz w:val="16"/>
                <w:szCs w:val="16"/>
              </w:rPr>
              <w:t>edificatoare din</w:t>
            </w:r>
            <w:r w:rsidRPr="00682589">
              <w:rPr>
                <w:rFonts w:ascii="Arial" w:hAnsi="Arial" w:cs="Arial"/>
                <w:spacing w:val="1"/>
                <w:sz w:val="16"/>
                <w:szCs w:val="16"/>
              </w:rPr>
              <w:t xml:space="preserve"> </w:t>
            </w:r>
            <w:r w:rsidRPr="00682589">
              <w:rPr>
                <w:rFonts w:ascii="Arial" w:hAnsi="Arial" w:cs="Arial"/>
                <w:sz w:val="16"/>
                <w:szCs w:val="16"/>
              </w:rPr>
              <w:t>abundenta</w:t>
            </w:r>
            <w:r w:rsidRPr="00682589">
              <w:rPr>
                <w:rFonts w:ascii="Arial" w:hAnsi="Arial" w:cs="Arial"/>
                <w:spacing w:val="-1"/>
                <w:sz w:val="16"/>
                <w:szCs w:val="16"/>
              </w:rPr>
              <w:t xml:space="preserve"> </w:t>
            </w:r>
            <w:r w:rsidRPr="00682589">
              <w:rPr>
                <w:rFonts w:ascii="Arial" w:hAnsi="Arial" w:cs="Arial"/>
                <w:sz w:val="16"/>
                <w:szCs w:val="16"/>
              </w:rPr>
              <w:t>totala</w:t>
            </w:r>
          </w:p>
        </w:tc>
        <w:tc>
          <w:tcPr>
            <w:tcW w:w="1476" w:type="dxa"/>
          </w:tcPr>
          <w:p w14:paraId="6FD30F84" w14:textId="77777777" w:rsidR="00CF6437" w:rsidRPr="00682589" w:rsidRDefault="00CF6437" w:rsidP="00581618">
            <w:pPr>
              <w:pStyle w:val="TableParagraph"/>
              <w:spacing w:before="70"/>
              <w:ind w:left="100"/>
              <w:rPr>
                <w:rFonts w:ascii="Arial" w:hAnsi="Arial" w:cs="Arial"/>
                <w:sz w:val="16"/>
                <w:szCs w:val="16"/>
              </w:rPr>
            </w:pPr>
            <w:r w:rsidRPr="00682589">
              <w:rPr>
                <w:rFonts w:ascii="Arial" w:hAnsi="Arial" w:cs="Arial"/>
                <w:sz w:val="16"/>
                <w:szCs w:val="16"/>
              </w:rPr>
              <w:t>%/500 m</w:t>
            </w:r>
            <w:r w:rsidRPr="00682589">
              <w:rPr>
                <w:rFonts w:ascii="Arial" w:hAnsi="Arial" w:cs="Arial"/>
                <w:sz w:val="16"/>
                <w:szCs w:val="16"/>
                <w:vertAlign w:val="superscript"/>
              </w:rPr>
              <w:t>2</w:t>
            </w:r>
          </w:p>
        </w:tc>
        <w:tc>
          <w:tcPr>
            <w:tcW w:w="1351" w:type="dxa"/>
          </w:tcPr>
          <w:p w14:paraId="0F07335E" w14:textId="77777777" w:rsidR="00CF6437" w:rsidRPr="00682589" w:rsidRDefault="00CF6437" w:rsidP="00581618">
            <w:pPr>
              <w:pStyle w:val="TableParagraph"/>
              <w:spacing w:before="70"/>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70%</w:t>
            </w:r>
          </w:p>
        </w:tc>
        <w:tc>
          <w:tcPr>
            <w:tcW w:w="5418" w:type="dxa"/>
          </w:tcPr>
          <w:p w14:paraId="224A4CBB" w14:textId="77777777" w:rsidR="00CF6437" w:rsidRPr="00682589" w:rsidRDefault="00CF6437" w:rsidP="00581618">
            <w:pPr>
              <w:pStyle w:val="TableParagraph"/>
              <w:spacing w:before="70"/>
              <w:ind w:left="101" w:right="251"/>
              <w:rPr>
                <w:rFonts w:ascii="Arial" w:hAnsi="Arial" w:cs="Arial"/>
                <w:sz w:val="16"/>
                <w:szCs w:val="16"/>
              </w:rPr>
            </w:pPr>
            <w:r w:rsidRPr="00682589">
              <w:rPr>
                <w:rFonts w:ascii="Arial" w:hAnsi="Arial" w:cs="Arial"/>
                <w:sz w:val="16"/>
                <w:szCs w:val="16"/>
              </w:rPr>
              <w:t>In sondajele prezentate in studiul de fundamentare,</w:t>
            </w:r>
            <w:r w:rsidRPr="00682589">
              <w:rPr>
                <w:rFonts w:ascii="Arial" w:hAnsi="Arial" w:cs="Arial"/>
                <w:spacing w:val="1"/>
                <w:sz w:val="16"/>
                <w:szCs w:val="16"/>
              </w:rPr>
              <w:t xml:space="preserve"> </w:t>
            </w:r>
            <w:r w:rsidRPr="00682589">
              <w:rPr>
                <w:rFonts w:ascii="Arial" w:hAnsi="Arial" w:cs="Arial"/>
                <w:sz w:val="16"/>
                <w:szCs w:val="16"/>
              </w:rPr>
              <w:t xml:space="preserve">compozitia in arbori contine 60% </w:t>
            </w:r>
            <w:r w:rsidRPr="00682589">
              <w:rPr>
                <w:rFonts w:ascii="Arial" w:hAnsi="Arial" w:cs="Arial"/>
                <w:i/>
                <w:sz w:val="16"/>
                <w:szCs w:val="16"/>
              </w:rPr>
              <w:t>Fagus sylvatica</w:t>
            </w:r>
            <w:r w:rsidRPr="00682589">
              <w:rPr>
                <w:rFonts w:ascii="Arial" w:hAnsi="Arial" w:cs="Arial"/>
                <w:sz w:val="16"/>
                <w:szCs w:val="16"/>
              </w:rPr>
              <w:t>,</w:t>
            </w:r>
            <w:r w:rsidRPr="00682589">
              <w:rPr>
                <w:rFonts w:ascii="Arial" w:hAnsi="Arial" w:cs="Arial"/>
                <w:spacing w:val="1"/>
                <w:sz w:val="16"/>
                <w:szCs w:val="16"/>
              </w:rPr>
              <w:t xml:space="preserve"> </w:t>
            </w:r>
            <w:r w:rsidRPr="00682589">
              <w:rPr>
                <w:rFonts w:ascii="Arial" w:hAnsi="Arial" w:cs="Arial"/>
                <w:sz w:val="16"/>
                <w:szCs w:val="16"/>
              </w:rPr>
              <w:t xml:space="preserve">30% </w:t>
            </w:r>
            <w:r w:rsidRPr="00682589">
              <w:rPr>
                <w:rFonts w:ascii="Arial" w:hAnsi="Arial" w:cs="Arial"/>
                <w:i/>
                <w:sz w:val="16"/>
                <w:szCs w:val="16"/>
              </w:rPr>
              <w:t>Picea abies</w:t>
            </w:r>
            <w:r w:rsidRPr="00682589">
              <w:rPr>
                <w:rFonts w:ascii="Arial" w:hAnsi="Arial" w:cs="Arial"/>
                <w:sz w:val="16"/>
                <w:szCs w:val="16"/>
              </w:rPr>
              <w:t xml:space="preserve">, 10% </w:t>
            </w:r>
            <w:r w:rsidRPr="00682589">
              <w:rPr>
                <w:rFonts w:ascii="Arial" w:hAnsi="Arial" w:cs="Arial"/>
                <w:i/>
                <w:sz w:val="16"/>
                <w:szCs w:val="16"/>
              </w:rPr>
              <w:t>Pinus sylvestris</w:t>
            </w:r>
            <w:r w:rsidRPr="00682589">
              <w:rPr>
                <w:rFonts w:ascii="Arial" w:hAnsi="Arial" w:cs="Arial"/>
                <w:sz w:val="16"/>
                <w:szCs w:val="16"/>
              </w:rPr>
              <w:t>, respectiv</w:t>
            </w:r>
            <w:r w:rsidRPr="00682589">
              <w:rPr>
                <w:rFonts w:ascii="Arial" w:hAnsi="Arial" w:cs="Arial"/>
                <w:spacing w:val="1"/>
                <w:sz w:val="16"/>
                <w:szCs w:val="16"/>
              </w:rPr>
              <w:t xml:space="preserve"> </w:t>
            </w:r>
            <w:r w:rsidRPr="00682589">
              <w:rPr>
                <w:rFonts w:ascii="Arial" w:hAnsi="Arial" w:cs="Arial"/>
                <w:sz w:val="16"/>
                <w:szCs w:val="16"/>
              </w:rPr>
              <w:t xml:space="preserve">80% </w:t>
            </w:r>
            <w:r w:rsidRPr="00682589">
              <w:rPr>
                <w:rFonts w:ascii="Arial" w:hAnsi="Arial" w:cs="Arial"/>
                <w:i/>
                <w:sz w:val="16"/>
                <w:szCs w:val="16"/>
              </w:rPr>
              <w:t xml:space="preserve">Fagus sylvatica </w:t>
            </w:r>
            <w:r w:rsidRPr="00682589">
              <w:rPr>
                <w:rFonts w:ascii="Arial" w:hAnsi="Arial" w:cs="Arial"/>
                <w:sz w:val="16"/>
                <w:szCs w:val="16"/>
              </w:rPr>
              <w:t>si 20</w:t>
            </w:r>
            <w:r w:rsidRPr="00682589">
              <w:rPr>
                <w:rFonts w:ascii="Arial" w:hAnsi="Arial" w:cs="Arial"/>
                <w:i/>
                <w:sz w:val="16"/>
                <w:szCs w:val="16"/>
              </w:rPr>
              <w:t>% Quercus petraea</w:t>
            </w:r>
            <w:r w:rsidRPr="00682589">
              <w:rPr>
                <w:rFonts w:ascii="Arial" w:hAnsi="Arial" w:cs="Arial"/>
                <w:sz w:val="16"/>
                <w:szCs w:val="16"/>
              </w:rPr>
              <w:t>, adica</w:t>
            </w:r>
            <w:r w:rsidRPr="00682589">
              <w:rPr>
                <w:rFonts w:ascii="Arial" w:hAnsi="Arial" w:cs="Arial"/>
                <w:spacing w:val="-57"/>
                <w:sz w:val="16"/>
                <w:szCs w:val="16"/>
              </w:rPr>
              <w:t xml:space="preserve"> </w:t>
            </w:r>
            <w:r w:rsidRPr="00682589">
              <w:rPr>
                <w:rFonts w:ascii="Arial" w:hAnsi="Arial" w:cs="Arial"/>
                <w:sz w:val="16"/>
                <w:szCs w:val="16"/>
              </w:rPr>
              <w:t>valoarea</w:t>
            </w:r>
            <w:r w:rsidRPr="00682589">
              <w:rPr>
                <w:rFonts w:ascii="Arial" w:hAnsi="Arial" w:cs="Arial"/>
                <w:spacing w:val="-2"/>
                <w:sz w:val="16"/>
                <w:szCs w:val="16"/>
              </w:rPr>
              <w:t xml:space="preserve"> </w:t>
            </w:r>
            <w:r w:rsidRPr="00682589">
              <w:rPr>
                <w:rFonts w:ascii="Arial" w:hAnsi="Arial" w:cs="Arial"/>
                <w:sz w:val="16"/>
                <w:szCs w:val="16"/>
              </w:rPr>
              <w:t>parametrului</w:t>
            </w:r>
            <w:r w:rsidRPr="00682589">
              <w:rPr>
                <w:rFonts w:ascii="Arial" w:hAnsi="Arial" w:cs="Arial"/>
                <w:spacing w:val="-1"/>
                <w:sz w:val="16"/>
                <w:szCs w:val="16"/>
              </w:rPr>
              <w:t xml:space="preserve"> </w:t>
            </w:r>
            <w:r w:rsidRPr="00682589">
              <w:rPr>
                <w:rFonts w:ascii="Arial" w:hAnsi="Arial" w:cs="Arial"/>
                <w:sz w:val="16"/>
                <w:szCs w:val="16"/>
              </w:rPr>
              <w:t>este</w:t>
            </w:r>
            <w:r w:rsidRPr="00682589">
              <w:rPr>
                <w:rFonts w:ascii="Arial" w:hAnsi="Arial" w:cs="Arial"/>
                <w:spacing w:val="-1"/>
                <w:sz w:val="16"/>
                <w:szCs w:val="16"/>
              </w:rPr>
              <w:t xml:space="preserve"> </w:t>
            </w:r>
            <w:r w:rsidRPr="00682589">
              <w:rPr>
                <w:rFonts w:ascii="Arial" w:hAnsi="Arial" w:cs="Arial"/>
                <w:sz w:val="16"/>
                <w:szCs w:val="16"/>
              </w:rPr>
              <w:t>60%,</w:t>
            </w:r>
            <w:r w:rsidRPr="00682589">
              <w:rPr>
                <w:rFonts w:ascii="Arial" w:hAnsi="Arial" w:cs="Arial"/>
                <w:spacing w:val="-1"/>
                <w:sz w:val="16"/>
                <w:szCs w:val="16"/>
              </w:rPr>
              <w:t xml:space="preserve"> </w:t>
            </w:r>
            <w:r w:rsidRPr="00682589">
              <w:rPr>
                <w:rFonts w:ascii="Arial" w:hAnsi="Arial" w:cs="Arial"/>
                <w:sz w:val="16"/>
                <w:szCs w:val="16"/>
              </w:rPr>
              <w:t>respectiv 80%.</w:t>
            </w:r>
          </w:p>
          <w:p w14:paraId="176E6286" w14:textId="77777777" w:rsidR="00CF6437" w:rsidRPr="00682589" w:rsidRDefault="00CF6437" w:rsidP="00581618">
            <w:pPr>
              <w:pStyle w:val="TableParagraph"/>
              <w:spacing w:before="1"/>
              <w:ind w:left="101" w:right="392"/>
              <w:rPr>
                <w:rFonts w:ascii="Arial" w:hAnsi="Arial" w:cs="Arial"/>
                <w:sz w:val="16"/>
                <w:szCs w:val="16"/>
              </w:rPr>
            </w:pPr>
            <w:r w:rsidRPr="00682589">
              <w:rPr>
                <w:rFonts w:ascii="Arial" w:hAnsi="Arial" w:cs="Arial"/>
                <w:sz w:val="16"/>
                <w:szCs w:val="16"/>
              </w:rPr>
              <w:t>Valoarea pentru sit va fi determinate la urmatoarea</w:t>
            </w:r>
            <w:r w:rsidRPr="00682589">
              <w:rPr>
                <w:rFonts w:ascii="Arial" w:hAnsi="Arial" w:cs="Arial"/>
                <w:spacing w:val="-57"/>
                <w:sz w:val="16"/>
                <w:szCs w:val="16"/>
              </w:rPr>
              <w:t xml:space="preserve"> </w:t>
            </w:r>
            <w:r w:rsidRPr="00682589">
              <w:rPr>
                <w:rFonts w:ascii="Arial" w:hAnsi="Arial" w:cs="Arial"/>
                <w:sz w:val="16"/>
                <w:szCs w:val="16"/>
              </w:rPr>
              <w:t>ocazie</w:t>
            </w:r>
            <w:r w:rsidRPr="00682589">
              <w:rPr>
                <w:rFonts w:ascii="Arial" w:hAnsi="Arial" w:cs="Arial"/>
                <w:spacing w:val="-1"/>
                <w:sz w:val="16"/>
                <w:szCs w:val="16"/>
              </w:rPr>
              <w:t xml:space="preserve"> </w:t>
            </w:r>
            <w:r w:rsidRPr="00682589">
              <w:rPr>
                <w:rFonts w:ascii="Arial" w:hAnsi="Arial" w:cs="Arial"/>
                <w:sz w:val="16"/>
                <w:szCs w:val="16"/>
              </w:rPr>
              <w:t>de</w:t>
            </w:r>
            <w:r w:rsidRPr="00682589">
              <w:rPr>
                <w:rFonts w:ascii="Arial" w:hAnsi="Arial" w:cs="Arial"/>
                <w:spacing w:val="-2"/>
                <w:sz w:val="16"/>
                <w:szCs w:val="16"/>
              </w:rPr>
              <w:t xml:space="preserve"> </w:t>
            </w:r>
            <w:r w:rsidRPr="00682589">
              <w:rPr>
                <w:rFonts w:ascii="Arial" w:hAnsi="Arial" w:cs="Arial"/>
                <w:sz w:val="16"/>
                <w:szCs w:val="16"/>
              </w:rPr>
              <w:t>monitorizare</w:t>
            </w:r>
            <w:r w:rsidRPr="00682589">
              <w:rPr>
                <w:rFonts w:ascii="Arial" w:hAnsi="Arial" w:cs="Arial"/>
                <w:spacing w:val="-2"/>
                <w:sz w:val="16"/>
                <w:szCs w:val="16"/>
              </w:rPr>
              <w:t xml:space="preserve"> </w:t>
            </w:r>
            <w:r w:rsidRPr="00682589">
              <w:rPr>
                <w:rFonts w:ascii="Arial" w:hAnsi="Arial" w:cs="Arial"/>
                <w:sz w:val="16"/>
                <w:szCs w:val="16"/>
              </w:rPr>
              <w:t>a</w:t>
            </w:r>
            <w:r w:rsidRPr="00682589">
              <w:rPr>
                <w:rFonts w:ascii="Arial" w:hAnsi="Arial" w:cs="Arial"/>
                <w:spacing w:val="1"/>
                <w:sz w:val="16"/>
                <w:szCs w:val="16"/>
              </w:rPr>
              <w:t xml:space="preserve"> </w:t>
            </w:r>
            <w:r w:rsidRPr="00682589">
              <w:rPr>
                <w:rFonts w:ascii="Arial" w:hAnsi="Arial" w:cs="Arial"/>
                <w:sz w:val="16"/>
                <w:szCs w:val="16"/>
              </w:rPr>
              <w:t>habitatului.</w:t>
            </w:r>
          </w:p>
        </w:tc>
      </w:tr>
      <w:tr w:rsidR="00CF6437" w:rsidRPr="00682589" w14:paraId="31D053CD" w14:textId="77777777" w:rsidTr="00581618">
        <w:trPr>
          <w:trHeight w:val="1549"/>
        </w:trPr>
        <w:tc>
          <w:tcPr>
            <w:tcW w:w="1560" w:type="dxa"/>
          </w:tcPr>
          <w:p w14:paraId="58FD842E" w14:textId="77777777" w:rsidR="00CF6437" w:rsidRPr="00682589" w:rsidRDefault="00CF6437" w:rsidP="00581618">
            <w:pPr>
              <w:pStyle w:val="TableParagraph"/>
              <w:spacing w:before="73"/>
              <w:ind w:left="100" w:right="490"/>
              <w:rPr>
                <w:rFonts w:ascii="Arial" w:hAnsi="Arial" w:cs="Arial"/>
                <w:sz w:val="16"/>
                <w:szCs w:val="16"/>
              </w:rPr>
            </w:pPr>
            <w:r w:rsidRPr="00682589">
              <w:rPr>
                <w:rFonts w:ascii="Arial" w:hAnsi="Arial" w:cs="Arial"/>
                <w:sz w:val="16"/>
                <w:szCs w:val="16"/>
              </w:rPr>
              <w:t>Compozitia</w:t>
            </w:r>
            <w:r w:rsidRPr="00682589">
              <w:rPr>
                <w:rFonts w:ascii="Arial" w:hAnsi="Arial" w:cs="Arial"/>
                <w:spacing w:val="1"/>
                <w:sz w:val="16"/>
                <w:szCs w:val="16"/>
              </w:rPr>
              <w:t xml:space="preserve"> </w:t>
            </w:r>
            <w:r w:rsidRPr="00682589">
              <w:rPr>
                <w:rFonts w:ascii="Arial" w:hAnsi="Arial" w:cs="Arial"/>
                <w:sz w:val="16"/>
                <w:szCs w:val="16"/>
              </w:rPr>
              <w:t>stratului ierbos</w:t>
            </w:r>
            <w:r w:rsidRPr="00682589">
              <w:rPr>
                <w:rFonts w:ascii="Arial" w:hAnsi="Arial" w:cs="Arial"/>
                <w:spacing w:val="-58"/>
                <w:sz w:val="16"/>
                <w:szCs w:val="16"/>
              </w:rPr>
              <w:t xml:space="preserve"> </w:t>
            </w:r>
            <w:r w:rsidRPr="00682589">
              <w:rPr>
                <w:rFonts w:ascii="Arial" w:hAnsi="Arial" w:cs="Arial"/>
                <w:sz w:val="16"/>
                <w:szCs w:val="16"/>
              </w:rPr>
              <w:t>(specii</w:t>
            </w:r>
            <w:r w:rsidRPr="00682589">
              <w:rPr>
                <w:rFonts w:ascii="Arial" w:hAnsi="Arial" w:cs="Arial"/>
                <w:spacing w:val="1"/>
                <w:sz w:val="16"/>
                <w:szCs w:val="16"/>
              </w:rPr>
              <w:t xml:space="preserve"> </w:t>
            </w:r>
            <w:r w:rsidRPr="00682589">
              <w:rPr>
                <w:rFonts w:ascii="Arial" w:hAnsi="Arial" w:cs="Arial"/>
                <w:sz w:val="16"/>
                <w:szCs w:val="16"/>
              </w:rPr>
              <w:t>edificatoare)</w:t>
            </w:r>
          </w:p>
        </w:tc>
        <w:tc>
          <w:tcPr>
            <w:tcW w:w="1476" w:type="dxa"/>
          </w:tcPr>
          <w:p w14:paraId="10C4C224" w14:textId="77777777" w:rsidR="00CF6437" w:rsidRPr="00682589" w:rsidRDefault="00CF6437" w:rsidP="00581618">
            <w:pPr>
              <w:pStyle w:val="TableParagraph"/>
              <w:spacing w:before="80" w:line="232" w:lineRule="auto"/>
              <w:ind w:left="100" w:right="349"/>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specii/500</w:t>
            </w:r>
            <w:r w:rsidRPr="00682589">
              <w:rPr>
                <w:rFonts w:ascii="Arial" w:hAnsi="Arial" w:cs="Arial"/>
                <w:spacing w:val="-58"/>
                <w:sz w:val="16"/>
                <w:szCs w:val="16"/>
              </w:rPr>
              <w:t xml:space="preserve"> </w:t>
            </w:r>
            <w:r w:rsidRPr="00682589">
              <w:rPr>
                <w:rFonts w:ascii="Arial" w:hAnsi="Arial" w:cs="Arial"/>
                <w:position w:val="-8"/>
                <w:sz w:val="16"/>
                <w:szCs w:val="16"/>
              </w:rPr>
              <w:t>m</w:t>
            </w:r>
            <w:r w:rsidRPr="00682589">
              <w:rPr>
                <w:rFonts w:ascii="Arial" w:hAnsi="Arial" w:cs="Arial"/>
                <w:sz w:val="16"/>
                <w:szCs w:val="16"/>
              </w:rPr>
              <w:t>2</w:t>
            </w:r>
          </w:p>
        </w:tc>
        <w:tc>
          <w:tcPr>
            <w:tcW w:w="1351" w:type="dxa"/>
          </w:tcPr>
          <w:p w14:paraId="67588D75" w14:textId="77777777" w:rsidR="00CF6437" w:rsidRPr="00682589" w:rsidRDefault="00CF6437" w:rsidP="00581618">
            <w:pPr>
              <w:pStyle w:val="TableParagraph"/>
              <w:spacing w:before="73"/>
              <w:ind w:left="18" w:right="76"/>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3</w:t>
            </w:r>
          </w:p>
        </w:tc>
        <w:tc>
          <w:tcPr>
            <w:tcW w:w="5418" w:type="dxa"/>
          </w:tcPr>
          <w:p w14:paraId="4B37AC0D" w14:textId="77777777" w:rsidR="00CF6437" w:rsidRPr="00682589" w:rsidRDefault="00CF6437" w:rsidP="00581618">
            <w:pPr>
              <w:pStyle w:val="TableParagraph"/>
              <w:spacing w:before="73"/>
              <w:ind w:left="101" w:right="604"/>
              <w:rPr>
                <w:rFonts w:ascii="Arial" w:hAnsi="Arial" w:cs="Arial"/>
                <w:sz w:val="16"/>
                <w:szCs w:val="16"/>
              </w:rPr>
            </w:pPr>
            <w:r w:rsidRPr="00682589">
              <w:rPr>
                <w:rFonts w:ascii="Arial" w:hAnsi="Arial" w:cs="Arial"/>
                <w:i/>
                <w:iCs/>
                <w:sz w:val="16"/>
                <w:szCs w:val="16"/>
              </w:rPr>
              <w:t>Festuca drymeia, Dentaria glandurosa, Galium odoratum, Calamagrostis arundinacea, Carex Pilosa, Euphorbia amygdaloides, Lamium galeobdolon, hieracium rotundatum, Lathyrus vernus, Luzula luzuloides, Oxalis acetosella, Poa nemoralis, Pulmonaria rubra, Scrophularia nodosa, Vaccinium myrtillus, Viola reichenbachiana, Vaccinium myrtillus, Hepatica transsilvanica, Dactylorhiza fuchsia, Dactylorhiza maculate, Neottia nidus-aviz</w:t>
            </w:r>
          </w:p>
        </w:tc>
      </w:tr>
      <w:tr w:rsidR="00CF6437" w:rsidRPr="00682589" w14:paraId="3E441649" w14:textId="77777777" w:rsidTr="00581618">
        <w:trPr>
          <w:trHeight w:val="836"/>
        </w:trPr>
        <w:tc>
          <w:tcPr>
            <w:tcW w:w="1560" w:type="dxa"/>
          </w:tcPr>
          <w:p w14:paraId="202BBA96" w14:textId="77777777" w:rsidR="00CF6437" w:rsidRPr="00682589" w:rsidRDefault="00CF6437" w:rsidP="00581618">
            <w:pPr>
              <w:pStyle w:val="TableParagraph"/>
              <w:spacing w:before="73"/>
              <w:ind w:left="100" w:right="158"/>
              <w:rPr>
                <w:rFonts w:ascii="Arial" w:hAnsi="Arial" w:cs="Arial"/>
                <w:sz w:val="16"/>
                <w:szCs w:val="16"/>
              </w:rPr>
            </w:pPr>
            <w:r w:rsidRPr="00682589">
              <w:rPr>
                <w:rFonts w:ascii="Arial" w:hAnsi="Arial" w:cs="Arial"/>
                <w:sz w:val="16"/>
                <w:szCs w:val="16"/>
              </w:rPr>
              <w:t>Abundenta specii</w:t>
            </w:r>
            <w:r w:rsidRPr="00682589">
              <w:rPr>
                <w:rFonts w:ascii="Arial" w:hAnsi="Arial" w:cs="Arial"/>
                <w:spacing w:val="1"/>
                <w:sz w:val="16"/>
                <w:szCs w:val="16"/>
              </w:rPr>
              <w:t xml:space="preserve"> </w:t>
            </w:r>
            <w:r w:rsidRPr="00682589">
              <w:rPr>
                <w:rFonts w:ascii="Arial" w:hAnsi="Arial" w:cs="Arial"/>
                <w:sz w:val="16"/>
                <w:szCs w:val="16"/>
              </w:rPr>
              <w:t>alohtone</w:t>
            </w:r>
            <w:r w:rsidRPr="00682589">
              <w:rPr>
                <w:rFonts w:ascii="Arial" w:hAnsi="Arial" w:cs="Arial"/>
                <w:spacing w:val="-14"/>
                <w:sz w:val="16"/>
                <w:szCs w:val="16"/>
              </w:rPr>
              <w:t xml:space="preserve"> </w:t>
            </w:r>
            <w:r w:rsidRPr="00682589">
              <w:rPr>
                <w:rFonts w:ascii="Arial" w:hAnsi="Arial" w:cs="Arial"/>
                <w:sz w:val="16"/>
                <w:szCs w:val="16"/>
              </w:rPr>
              <w:t>(invazive</w:t>
            </w:r>
            <w:r w:rsidRPr="00682589">
              <w:rPr>
                <w:rFonts w:ascii="Arial" w:hAnsi="Arial" w:cs="Arial"/>
                <w:spacing w:val="-57"/>
                <w:sz w:val="16"/>
                <w:szCs w:val="16"/>
              </w:rPr>
              <w:t xml:space="preserve"> </w:t>
            </w:r>
            <w:r w:rsidRPr="00682589">
              <w:rPr>
                <w:rFonts w:ascii="Arial" w:hAnsi="Arial" w:cs="Arial"/>
                <w:sz w:val="16"/>
                <w:szCs w:val="16"/>
              </w:rPr>
              <w:t>si potential</w:t>
            </w:r>
            <w:r w:rsidRPr="00682589">
              <w:rPr>
                <w:rFonts w:ascii="Arial" w:hAnsi="Arial" w:cs="Arial"/>
                <w:spacing w:val="1"/>
                <w:sz w:val="16"/>
                <w:szCs w:val="16"/>
              </w:rPr>
              <w:t xml:space="preserve"> </w:t>
            </w:r>
            <w:r w:rsidRPr="00682589">
              <w:rPr>
                <w:rFonts w:ascii="Arial" w:hAnsi="Arial" w:cs="Arial"/>
                <w:sz w:val="16"/>
                <w:szCs w:val="16"/>
              </w:rPr>
              <w:t>invazive)</w:t>
            </w:r>
          </w:p>
        </w:tc>
        <w:tc>
          <w:tcPr>
            <w:tcW w:w="1476" w:type="dxa"/>
          </w:tcPr>
          <w:p w14:paraId="48A1E189"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055624D5" w14:textId="77777777" w:rsidR="00CF6437" w:rsidRPr="00682589" w:rsidRDefault="00CF6437" w:rsidP="00581618">
            <w:pPr>
              <w:pStyle w:val="TableParagraph"/>
              <w:spacing w:before="73"/>
              <w:ind w:left="101" w:right="270"/>
              <w:rPr>
                <w:rFonts w:ascii="Arial" w:hAnsi="Arial" w:cs="Arial"/>
                <w:sz w:val="16"/>
                <w:szCs w:val="16"/>
              </w:rPr>
            </w:pPr>
            <w:r w:rsidRPr="00682589">
              <w:rPr>
                <w:rFonts w:ascii="Arial" w:hAnsi="Arial" w:cs="Arial"/>
                <w:sz w:val="16"/>
                <w:szCs w:val="16"/>
              </w:rPr>
              <w:t>Mai putin</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1%</w:t>
            </w:r>
          </w:p>
        </w:tc>
        <w:tc>
          <w:tcPr>
            <w:tcW w:w="5418" w:type="dxa"/>
          </w:tcPr>
          <w:p w14:paraId="54CFAD9C" w14:textId="77777777" w:rsidR="00CF6437" w:rsidRPr="00682589" w:rsidRDefault="00CF6437" w:rsidP="00581618">
            <w:pPr>
              <w:pStyle w:val="TableParagraph"/>
              <w:spacing w:before="73"/>
              <w:ind w:left="101" w:right="143"/>
              <w:jc w:val="both"/>
              <w:rPr>
                <w:rFonts w:ascii="Arial" w:hAnsi="Arial" w:cs="Arial"/>
                <w:sz w:val="16"/>
                <w:szCs w:val="16"/>
              </w:rPr>
            </w:pPr>
            <w:r w:rsidRPr="00682589">
              <w:rPr>
                <w:rFonts w:ascii="Arial" w:hAnsi="Arial" w:cs="Arial"/>
                <w:sz w:val="16"/>
                <w:szCs w:val="16"/>
              </w:rPr>
              <w:t>Planul de management nu contine date asupra prezentei acestor specii. Trebuie documentat in termen de 2-3ani.</w:t>
            </w:r>
          </w:p>
        </w:tc>
      </w:tr>
      <w:tr w:rsidR="00CF6437" w:rsidRPr="00682589" w14:paraId="7D87E4D1" w14:textId="77777777" w:rsidTr="00581618">
        <w:trPr>
          <w:trHeight w:val="826"/>
        </w:trPr>
        <w:tc>
          <w:tcPr>
            <w:tcW w:w="1560" w:type="dxa"/>
          </w:tcPr>
          <w:p w14:paraId="5517B57A" w14:textId="77777777" w:rsidR="00CF6437" w:rsidRPr="00682589" w:rsidRDefault="00CF6437" w:rsidP="00581618">
            <w:pPr>
              <w:pStyle w:val="TableParagraph"/>
              <w:spacing w:before="73"/>
              <w:ind w:left="100" w:right="96"/>
              <w:rPr>
                <w:rFonts w:ascii="Arial" w:hAnsi="Arial" w:cs="Arial"/>
                <w:sz w:val="16"/>
                <w:szCs w:val="16"/>
              </w:rPr>
            </w:pPr>
            <w:r w:rsidRPr="00682589">
              <w:rPr>
                <w:rFonts w:ascii="Arial" w:hAnsi="Arial" w:cs="Arial"/>
                <w:sz w:val="16"/>
                <w:szCs w:val="16"/>
              </w:rPr>
              <w:t>Abundenta</w:t>
            </w:r>
            <w:r w:rsidRPr="00682589">
              <w:rPr>
                <w:rFonts w:ascii="Arial" w:hAnsi="Arial" w:cs="Arial"/>
                <w:spacing w:val="1"/>
                <w:sz w:val="16"/>
                <w:szCs w:val="16"/>
              </w:rPr>
              <w:t xml:space="preserve"> </w:t>
            </w:r>
            <w:r w:rsidRPr="00682589">
              <w:rPr>
                <w:rFonts w:ascii="Arial" w:hAnsi="Arial" w:cs="Arial"/>
                <w:sz w:val="16"/>
                <w:szCs w:val="16"/>
              </w:rPr>
              <w:t>ecotipurile</w:t>
            </w:r>
            <w:r w:rsidRPr="00682589">
              <w:rPr>
                <w:rFonts w:ascii="Arial" w:hAnsi="Arial" w:cs="Arial"/>
                <w:spacing w:val="1"/>
                <w:sz w:val="16"/>
                <w:szCs w:val="16"/>
              </w:rPr>
              <w:t xml:space="preserve"> </w:t>
            </w:r>
            <w:r w:rsidRPr="00682589">
              <w:rPr>
                <w:rFonts w:ascii="Arial" w:hAnsi="Arial" w:cs="Arial"/>
                <w:spacing w:val="-1"/>
                <w:sz w:val="16"/>
                <w:szCs w:val="16"/>
              </w:rPr>
              <w:t>necorespunzatoare,</w:t>
            </w:r>
            <w:r w:rsidRPr="00682589">
              <w:rPr>
                <w:rFonts w:ascii="Arial" w:hAnsi="Arial" w:cs="Arial"/>
                <w:spacing w:val="-57"/>
                <w:sz w:val="16"/>
                <w:szCs w:val="16"/>
              </w:rPr>
              <w:t xml:space="preserve"> </w:t>
            </w:r>
            <w:r w:rsidRPr="00682589">
              <w:rPr>
                <w:rFonts w:ascii="Arial" w:hAnsi="Arial" w:cs="Arial"/>
                <w:sz w:val="16"/>
                <w:szCs w:val="16"/>
              </w:rPr>
              <w:t>specii din afara</w:t>
            </w:r>
            <w:r w:rsidRPr="00682589">
              <w:rPr>
                <w:rFonts w:ascii="Arial" w:hAnsi="Arial" w:cs="Arial"/>
                <w:spacing w:val="1"/>
                <w:sz w:val="16"/>
                <w:szCs w:val="16"/>
              </w:rPr>
              <w:t xml:space="preserve"> </w:t>
            </w:r>
            <w:r w:rsidRPr="00682589">
              <w:rPr>
                <w:rFonts w:ascii="Arial" w:hAnsi="Arial" w:cs="Arial"/>
                <w:sz w:val="16"/>
                <w:szCs w:val="16"/>
              </w:rPr>
              <w:t>arealului.</w:t>
            </w:r>
          </w:p>
        </w:tc>
        <w:tc>
          <w:tcPr>
            <w:tcW w:w="1476" w:type="dxa"/>
          </w:tcPr>
          <w:p w14:paraId="0999E3B0"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6FC08CA9" w14:textId="77777777" w:rsidR="00CF6437" w:rsidRPr="00682589" w:rsidRDefault="00CF6437" w:rsidP="00581618">
            <w:pPr>
              <w:pStyle w:val="TableParagraph"/>
              <w:spacing w:before="73"/>
              <w:ind w:left="82" w:right="76"/>
              <w:rPr>
                <w:rFonts w:ascii="Arial" w:hAnsi="Arial" w:cs="Arial"/>
                <w:sz w:val="16"/>
                <w:szCs w:val="16"/>
              </w:rPr>
            </w:pPr>
            <w:r w:rsidRPr="00682589">
              <w:rPr>
                <w:rFonts w:ascii="Arial" w:hAnsi="Arial" w:cs="Arial"/>
                <w:sz w:val="16"/>
                <w:szCs w:val="16"/>
              </w:rPr>
              <w:t>Mai putin de 10%</w:t>
            </w:r>
          </w:p>
        </w:tc>
        <w:tc>
          <w:tcPr>
            <w:tcW w:w="5418" w:type="dxa"/>
          </w:tcPr>
          <w:p w14:paraId="48E1124D" w14:textId="77777777" w:rsidR="00CF6437" w:rsidRPr="00682589" w:rsidRDefault="00CF6437" w:rsidP="00581618">
            <w:pPr>
              <w:pStyle w:val="TableParagraph"/>
              <w:ind w:left="101" w:right="392"/>
              <w:rPr>
                <w:rFonts w:ascii="Arial" w:hAnsi="Arial" w:cs="Arial"/>
                <w:sz w:val="16"/>
                <w:szCs w:val="16"/>
              </w:rPr>
            </w:pPr>
            <w:r w:rsidRPr="00682589">
              <w:rPr>
                <w:rFonts w:ascii="Arial" w:hAnsi="Arial" w:cs="Arial"/>
                <w:sz w:val="16"/>
                <w:szCs w:val="16"/>
              </w:rPr>
              <w:t>In stratul ierbos sunt prezente Glechoma hirsute, Rubus hirtus. Acestea, daca sunt prezente cu acoperire mare, pot avea effect negative asupra dezvoltarii altor specii ierboase caracteristice</w:t>
            </w:r>
          </w:p>
        </w:tc>
      </w:tr>
      <w:tr w:rsidR="00CF6437" w:rsidRPr="00682589" w14:paraId="70E12232" w14:textId="77777777" w:rsidTr="00581618">
        <w:trPr>
          <w:trHeight w:val="514"/>
        </w:trPr>
        <w:tc>
          <w:tcPr>
            <w:tcW w:w="1560" w:type="dxa"/>
          </w:tcPr>
          <w:p w14:paraId="616225C0" w14:textId="77777777" w:rsidR="00CF6437" w:rsidRPr="00682589" w:rsidRDefault="00CF6437" w:rsidP="00581618">
            <w:pPr>
              <w:pStyle w:val="TableParagraph"/>
              <w:spacing w:before="70"/>
              <w:ind w:left="100" w:right="142"/>
              <w:rPr>
                <w:rFonts w:ascii="Arial" w:hAnsi="Arial" w:cs="Arial"/>
                <w:sz w:val="16"/>
                <w:szCs w:val="16"/>
              </w:rPr>
            </w:pPr>
            <w:r w:rsidRPr="00682589">
              <w:rPr>
                <w:rFonts w:ascii="Arial" w:hAnsi="Arial" w:cs="Arial"/>
                <w:sz w:val="16"/>
                <w:szCs w:val="16"/>
              </w:rPr>
              <w:t>Volum lemn mort</w:t>
            </w:r>
            <w:r w:rsidRPr="00682589">
              <w:rPr>
                <w:rFonts w:ascii="Arial" w:hAnsi="Arial" w:cs="Arial"/>
                <w:spacing w:val="1"/>
                <w:sz w:val="16"/>
                <w:szCs w:val="16"/>
              </w:rPr>
              <w:t xml:space="preserve"> </w:t>
            </w:r>
            <w:r w:rsidRPr="00682589">
              <w:rPr>
                <w:rFonts w:ascii="Arial" w:hAnsi="Arial" w:cs="Arial"/>
                <w:sz w:val="16"/>
                <w:szCs w:val="16"/>
              </w:rPr>
              <w:t>la</w:t>
            </w:r>
            <w:r w:rsidRPr="00682589">
              <w:rPr>
                <w:rFonts w:ascii="Arial" w:hAnsi="Arial" w:cs="Arial"/>
                <w:spacing w:val="-5"/>
                <w:sz w:val="16"/>
                <w:szCs w:val="16"/>
              </w:rPr>
              <w:t xml:space="preserve"> </w:t>
            </w:r>
            <w:r w:rsidRPr="00682589">
              <w:rPr>
                <w:rFonts w:ascii="Arial" w:hAnsi="Arial" w:cs="Arial"/>
                <w:sz w:val="16"/>
                <w:szCs w:val="16"/>
              </w:rPr>
              <w:t>sol</w:t>
            </w:r>
            <w:r w:rsidRPr="00682589">
              <w:rPr>
                <w:rFonts w:ascii="Arial" w:hAnsi="Arial" w:cs="Arial"/>
                <w:spacing w:val="-4"/>
                <w:sz w:val="16"/>
                <w:szCs w:val="16"/>
              </w:rPr>
              <w:t xml:space="preserve"> </w:t>
            </w:r>
            <w:r w:rsidRPr="00682589">
              <w:rPr>
                <w:rFonts w:ascii="Arial" w:hAnsi="Arial" w:cs="Arial"/>
                <w:sz w:val="16"/>
                <w:szCs w:val="16"/>
              </w:rPr>
              <w:t>sau</w:t>
            </w:r>
            <w:r w:rsidRPr="00682589">
              <w:rPr>
                <w:rFonts w:ascii="Arial" w:hAnsi="Arial" w:cs="Arial"/>
                <w:spacing w:val="-4"/>
                <w:sz w:val="16"/>
                <w:szCs w:val="16"/>
              </w:rPr>
              <w:t xml:space="preserve"> </w:t>
            </w:r>
            <w:r w:rsidRPr="00682589">
              <w:rPr>
                <w:rFonts w:ascii="Arial" w:hAnsi="Arial" w:cs="Arial"/>
                <w:sz w:val="16"/>
                <w:szCs w:val="16"/>
              </w:rPr>
              <w:t>pe</w:t>
            </w:r>
            <w:r w:rsidRPr="00682589">
              <w:rPr>
                <w:rFonts w:ascii="Arial" w:hAnsi="Arial" w:cs="Arial"/>
                <w:spacing w:val="-5"/>
                <w:sz w:val="16"/>
                <w:szCs w:val="16"/>
              </w:rPr>
              <w:t xml:space="preserve"> </w:t>
            </w:r>
            <w:r w:rsidRPr="00682589">
              <w:rPr>
                <w:rFonts w:ascii="Arial" w:hAnsi="Arial" w:cs="Arial"/>
                <w:sz w:val="16"/>
                <w:szCs w:val="16"/>
              </w:rPr>
              <w:t>picior</w:t>
            </w:r>
          </w:p>
        </w:tc>
        <w:tc>
          <w:tcPr>
            <w:tcW w:w="1476" w:type="dxa"/>
          </w:tcPr>
          <w:p w14:paraId="0D4F3276" w14:textId="77777777" w:rsidR="00CF6437" w:rsidRPr="00682589" w:rsidRDefault="00CF6437" w:rsidP="00581618">
            <w:pPr>
              <w:pStyle w:val="TableParagraph"/>
              <w:spacing w:before="70"/>
              <w:ind w:left="100"/>
              <w:rPr>
                <w:rFonts w:ascii="Arial" w:hAnsi="Arial" w:cs="Arial"/>
                <w:sz w:val="16"/>
                <w:szCs w:val="16"/>
              </w:rPr>
            </w:pPr>
            <w:r w:rsidRPr="00682589">
              <w:rPr>
                <w:rFonts w:ascii="Arial" w:hAnsi="Arial" w:cs="Arial"/>
                <w:sz w:val="16"/>
                <w:szCs w:val="16"/>
              </w:rPr>
              <w:t>m³/ha</w:t>
            </w:r>
          </w:p>
        </w:tc>
        <w:tc>
          <w:tcPr>
            <w:tcW w:w="1351" w:type="dxa"/>
          </w:tcPr>
          <w:p w14:paraId="324F8813" w14:textId="77777777" w:rsidR="00CF6437" w:rsidRPr="00682589" w:rsidRDefault="00CF6437" w:rsidP="00581618">
            <w:pPr>
              <w:pStyle w:val="TableParagraph"/>
              <w:spacing w:before="70"/>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20</w:t>
            </w:r>
          </w:p>
        </w:tc>
        <w:tc>
          <w:tcPr>
            <w:tcW w:w="5418" w:type="dxa"/>
          </w:tcPr>
          <w:p w14:paraId="30240503" w14:textId="77777777" w:rsidR="00CF6437" w:rsidRPr="00682589" w:rsidRDefault="00CF6437" w:rsidP="00581618">
            <w:pPr>
              <w:pStyle w:val="TableParagraph"/>
              <w:spacing w:before="70"/>
              <w:ind w:left="101" w:right="145"/>
              <w:rPr>
                <w:rFonts w:ascii="Arial" w:hAnsi="Arial" w:cs="Arial"/>
                <w:sz w:val="16"/>
                <w:szCs w:val="16"/>
              </w:rPr>
            </w:pPr>
            <w:r w:rsidRPr="00682589">
              <w:rPr>
                <w:rFonts w:ascii="Arial" w:hAnsi="Arial" w:cs="Arial"/>
                <w:sz w:val="16"/>
                <w:szCs w:val="16"/>
              </w:rPr>
              <w:t>Nu sunt disponibile informatii asupra valorii actuale a acestui parametru la nivelul sitului. Va fi definite in termen de 3-5ani, in baza evaluarii pe teren</w:t>
            </w:r>
          </w:p>
        </w:tc>
      </w:tr>
    </w:tbl>
    <w:p w14:paraId="07E9DDC4" w14:textId="77777777" w:rsidR="00CF6437" w:rsidRPr="00CF6437" w:rsidRDefault="00CF6437" w:rsidP="00CF6437">
      <w:pPr>
        <w:pStyle w:val="Titlu1"/>
        <w:numPr>
          <w:ilvl w:val="0"/>
          <w:numId w:val="0"/>
        </w:numPr>
        <w:tabs>
          <w:tab w:val="left" w:pos="1560"/>
        </w:tabs>
        <w:spacing w:before="245"/>
        <w:jc w:val="left"/>
        <w:rPr>
          <w:rFonts w:cs="Arial"/>
          <w:sz w:val="22"/>
          <w:szCs w:val="22"/>
        </w:rPr>
      </w:pPr>
      <w:r w:rsidRPr="00CF6437">
        <w:rPr>
          <w:rFonts w:cs="Arial"/>
          <w:sz w:val="22"/>
          <w:szCs w:val="22"/>
        </w:rPr>
        <w:t>91V0-Paduri dacice de fag (symphyto-Fagion)</w:t>
      </w:r>
    </w:p>
    <w:p w14:paraId="31ED5696" w14:textId="77777777" w:rsidR="00CF6437" w:rsidRPr="00CF6437" w:rsidRDefault="00CF6437" w:rsidP="00CF6437">
      <w:pPr>
        <w:pStyle w:val="Titlu1"/>
        <w:numPr>
          <w:ilvl w:val="0"/>
          <w:numId w:val="0"/>
        </w:numPr>
        <w:tabs>
          <w:tab w:val="left" w:pos="1701"/>
        </w:tabs>
        <w:spacing w:before="245"/>
        <w:jc w:val="left"/>
        <w:rPr>
          <w:rFonts w:cs="Arial"/>
          <w:sz w:val="22"/>
          <w:szCs w:val="22"/>
        </w:rPr>
      </w:pPr>
      <w:r w:rsidRPr="00CF6437">
        <w:rPr>
          <w:rFonts w:cs="Arial"/>
          <w:b w:val="0"/>
          <w:sz w:val="22"/>
          <w:szCs w:val="22"/>
        </w:rPr>
        <w:t>Suprafata habitatului este de aproximativ 13876,7ha, fiind cel mai intins habitat din cadrul sitului. Conform planului de management, starea de conservare este</w:t>
      </w:r>
      <w:r w:rsidRPr="00CF6437">
        <w:rPr>
          <w:rFonts w:cs="Arial"/>
          <w:sz w:val="22"/>
          <w:szCs w:val="22"/>
        </w:rPr>
        <w:t xml:space="preserve"> favorabila. </w:t>
      </w:r>
      <w:r w:rsidRPr="00CF6437">
        <w:rPr>
          <w:rFonts w:cs="Arial"/>
          <w:b w:val="0"/>
          <w:sz w:val="22"/>
          <w:szCs w:val="22"/>
        </w:rPr>
        <w:t>Obiectivul de conservare specific sitului pentru acest habitat este</w:t>
      </w:r>
      <w:r w:rsidRPr="00CF6437">
        <w:rPr>
          <w:rFonts w:cs="Arial"/>
          <w:sz w:val="22"/>
          <w:szCs w:val="22"/>
        </w:rPr>
        <w:t xml:space="preserve"> mentinerea starii de conservare, </w:t>
      </w:r>
      <w:r w:rsidRPr="00CF6437">
        <w:rPr>
          <w:rFonts w:cs="Arial"/>
          <w:b w:val="0"/>
          <w:sz w:val="22"/>
          <w:szCs w:val="22"/>
        </w:rPr>
        <w:t>definit prin urmatorii parametrii si valori tinta</w:t>
      </w:r>
      <w:r w:rsidRPr="00CF6437">
        <w:rPr>
          <w:rFonts w:cs="Arial"/>
          <w:sz w:val="22"/>
          <w:szCs w:val="22"/>
        </w:rPr>
        <w:t>:</w:t>
      </w:r>
    </w:p>
    <w:tbl>
      <w:tblPr>
        <w:tblW w:w="10088"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3"/>
        <w:gridCol w:w="1476"/>
        <w:gridCol w:w="1351"/>
        <w:gridCol w:w="5418"/>
      </w:tblGrid>
      <w:tr w:rsidR="00CF6437" w:rsidRPr="00682589" w14:paraId="16CE4159" w14:textId="77777777" w:rsidTr="00581618">
        <w:trPr>
          <w:trHeight w:val="815"/>
        </w:trPr>
        <w:tc>
          <w:tcPr>
            <w:tcW w:w="1843" w:type="dxa"/>
          </w:tcPr>
          <w:p w14:paraId="791F7CAC" w14:textId="77777777" w:rsidR="00CF6437" w:rsidRPr="00682589" w:rsidRDefault="00CF6437" w:rsidP="00581618">
            <w:pPr>
              <w:pStyle w:val="TableParagraph"/>
              <w:spacing w:before="97"/>
              <w:ind w:left="100"/>
              <w:rPr>
                <w:rFonts w:ascii="Arial" w:hAnsi="Arial" w:cs="Arial"/>
                <w:b/>
                <w:sz w:val="16"/>
                <w:szCs w:val="16"/>
              </w:rPr>
            </w:pPr>
            <w:r w:rsidRPr="00682589">
              <w:rPr>
                <w:rFonts w:ascii="Arial" w:hAnsi="Arial" w:cs="Arial"/>
                <w:b/>
                <w:sz w:val="16"/>
                <w:szCs w:val="16"/>
              </w:rPr>
              <w:t>Parametru</w:t>
            </w:r>
          </w:p>
        </w:tc>
        <w:tc>
          <w:tcPr>
            <w:tcW w:w="1476" w:type="dxa"/>
          </w:tcPr>
          <w:p w14:paraId="47FEDDED" w14:textId="77777777" w:rsidR="00CF6437" w:rsidRPr="00682589" w:rsidRDefault="00CF6437" w:rsidP="00581618">
            <w:pPr>
              <w:pStyle w:val="TableParagraph"/>
              <w:spacing w:before="97"/>
              <w:ind w:left="100" w:right="156"/>
              <w:rPr>
                <w:rFonts w:ascii="Arial" w:hAnsi="Arial" w:cs="Arial"/>
                <w:b/>
                <w:sz w:val="16"/>
                <w:szCs w:val="16"/>
              </w:rPr>
            </w:pPr>
            <w:r w:rsidRPr="00682589">
              <w:rPr>
                <w:rFonts w:ascii="Arial" w:hAnsi="Arial" w:cs="Arial"/>
                <w:b/>
                <w:sz w:val="16"/>
                <w:szCs w:val="16"/>
              </w:rPr>
              <w:t>Unitatea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351" w:type="dxa"/>
          </w:tcPr>
          <w:p w14:paraId="1794A84A" w14:textId="77777777" w:rsidR="00CF6437" w:rsidRPr="00682589" w:rsidRDefault="00CF6437" w:rsidP="00581618">
            <w:pPr>
              <w:pStyle w:val="TableParagraph"/>
              <w:spacing w:before="97"/>
              <w:ind w:left="101" w:right="39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418" w:type="dxa"/>
          </w:tcPr>
          <w:p w14:paraId="3D08D488" w14:textId="77777777" w:rsidR="00CF6437" w:rsidRPr="00682589" w:rsidRDefault="00CF6437" w:rsidP="00581618">
            <w:pPr>
              <w:pStyle w:val="TableParagraph"/>
              <w:spacing w:before="97"/>
              <w:ind w:left="101"/>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5"/>
                <w:sz w:val="16"/>
                <w:szCs w:val="16"/>
              </w:rPr>
              <w:t xml:space="preserve"> </w:t>
            </w:r>
            <w:r w:rsidRPr="00682589">
              <w:rPr>
                <w:rFonts w:ascii="Arial" w:hAnsi="Arial" w:cs="Arial"/>
                <w:b/>
                <w:sz w:val="16"/>
                <w:szCs w:val="16"/>
              </w:rPr>
              <w:t>suplimentare</w:t>
            </w:r>
          </w:p>
        </w:tc>
      </w:tr>
      <w:tr w:rsidR="00CF6437" w:rsidRPr="00682589" w14:paraId="5B356FE0" w14:textId="77777777" w:rsidTr="00581618">
        <w:trPr>
          <w:trHeight w:val="490"/>
        </w:trPr>
        <w:tc>
          <w:tcPr>
            <w:tcW w:w="1843" w:type="dxa"/>
          </w:tcPr>
          <w:p w14:paraId="01ADA1F1"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Suprafata</w:t>
            </w:r>
            <w:r w:rsidRPr="00682589">
              <w:rPr>
                <w:rFonts w:ascii="Arial" w:hAnsi="Arial" w:cs="Arial"/>
                <w:spacing w:val="-3"/>
                <w:sz w:val="16"/>
                <w:szCs w:val="16"/>
              </w:rPr>
              <w:t xml:space="preserve"> </w:t>
            </w:r>
            <w:r w:rsidRPr="00682589">
              <w:rPr>
                <w:rFonts w:ascii="Arial" w:hAnsi="Arial" w:cs="Arial"/>
                <w:sz w:val="16"/>
                <w:szCs w:val="16"/>
              </w:rPr>
              <w:t>habitat</w:t>
            </w:r>
          </w:p>
        </w:tc>
        <w:tc>
          <w:tcPr>
            <w:tcW w:w="1476" w:type="dxa"/>
          </w:tcPr>
          <w:p w14:paraId="7D2A4D46"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5AE37582" w14:textId="77777777" w:rsidR="00CF6437" w:rsidRPr="00682589" w:rsidRDefault="00CF6437" w:rsidP="00581618">
            <w:pPr>
              <w:pStyle w:val="TableParagraph"/>
              <w:spacing w:before="73"/>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13876,7</w:t>
            </w:r>
          </w:p>
        </w:tc>
        <w:tc>
          <w:tcPr>
            <w:tcW w:w="5418" w:type="dxa"/>
          </w:tcPr>
          <w:p w14:paraId="631FEF8A" w14:textId="77777777" w:rsidR="00CF6437" w:rsidRPr="00682589" w:rsidRDefault="00CF6437" w:rsidP="00581618">
            <w:pPr>
              <w:pStyle w:val="TableParagraph"/>
              <w:spacing w:before="73"/>
              <w:ind w:left="101" w:right="99"/>
              <w:rPr>
                <w:rFonts w:ascii="Arial" w:hAnsi="Arial" w:cs="Arial"/>
                <w:sz w:val="16"/>
                <w:szCs w:val="16"/>
              </w:rPr>
            </w:pPr>
            <w:r w:rsidRPr="00682589">
              <w:rPr>
                <w:rFonts w:ascii="Arial" w:hAnsi="Arial" w:cs="Arial"/>
                <w:sz w:val="16"/>
                <w:szCs w:val="16"/>
              </w:rPr>
              <w:t>In Bucegi habitatul ocupa suprafete intinse la altitudini intre 500-1200m, in zone ca Muntii GAURA, Coltii Tapului, Valea Horoabei, Piciorul Babelor, Valea Doamnelor, Cheile Zanoagei pe muntele si Cheile Dichiu si pe Brana Mare a Jepilor Mici, Raciu, Ratei, Bratei, Orzea, Zanoaga, LUCACILA, Pripor, Valea Muschiului, CArpenis, Peles, Costila, Valea Cerbului, Clincea, Valea Rea, Bangaleasa. Au o valoare conservative fosrte mare fitocenozele cu substrat de tisa (Taxus Baccata) care apartin asociatiei Pulmonario rubrae-Fagetum subas, taxetosum baccatae, din zona Piciorului Pietrii Arse. Alaturi de tisa sunt prezente si alte specii de interes conservative ca orhideele Epipogium aphyllum, Epipactis helleborine si endemitul Hepatica Transilvanica. Suprafata de 13876,7 ha este conform planului de management.</w:t>
            </w:r>
          </w:p>
        </w:tc>
      </w:tr>
      <w:tr w:rsidR="00CF6437" w:rsidRPr="00682589" w14:paraId="7240F46B" w14:textId="77777777" w:rsidTr="00581618">
        <w:trPr>
          <w:trHeight w:val="490"/>
        </w:trPr>
        <w:tc>
          <w:tcPr>
            <w:tcW w:w="1843" w:type="dxa"/>
          </w:tcPr>
          <w:p w14:paraId="2C11D00C"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Specii de arbori caracteristice</w:t>
            </w:r>
          </w:p>
        </w:tc>
        <w:tc>
          <w:tcPr>
            <w:tcW w:w="1476" w:type="dxa"/>
          </w:tcPr>
          <w:p w14:paraId="426736DF"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Procent acoperire /500m2</w:t>
            </w:r>
          </w:p>
        </w:tc>
        <w:tc>
          <w:tcPr>
            <w:tcW w:w="1351" w:type="dxa"/>
          </w:tcPr>
          <w:p w14:paraId="0CB0F30A" w14:textId="77777777" w:rsidR="00CF6437" w:rsidRPr="00682589" w:rsidRDefault="00CF6437" w:rsidP="00581618">
            <w:pPr>
              <w:pStyle w:val="TableParagraph"/>
              <w:spacing w:before="73"/>
              <w:ind w:left="101" w:right="323"/>
              <w:rPr>
                <w:rFonts w:ascii="Arial" w:hAnsi="Arial" w:cs="Arial"/>
                <w:sz w:val="16"/>
                <w:szCs w:val="16"/>
              </w:rPr>
            </w:pPr>
            <w:r w:rsidRPr="00682589">
              <w:rPr>
                <w:rFonts w:ascii="Arial" w:hAnsi="Arial" w:cs="Arial"/>
                <w:sz w:val="16"/>
                <w:szCs w:val="16"/>
              </w:rPr>
              <w:t>Cel putin 70%</w:t>
            </w:r>
          </w:p>
        </w:tc>
        <w:tc>
          <w:tcPr>
            <w:tcW w:w="5418" w:type="dxa"/>
          </w:tcPr>
          <w:p w14:paraId="7B687AEE" w14:textId="77777777" w:rsidR="00CF6437" w:rsidRPr="00682589" w:rsidRDefault="00CF6437" w:rsidP="00581618">
            <w:pPr>
              <w:pStyle w:val="TableParagraph"/>
              <w:spacing w:before="73"/>
              <w:ind w:left="101" w:right="99"/>
              <w:rPr>
                <w:rFonts w:ascii="Arial" w:hAnsi="Arial" w:cs="Arial"/>
                <w:i/>
                <w:iCs/>
                <w:sz w:val="16"/>
                <w:szCs w:val="16"/>
              </w:rPr>
            </w:pPr>
            <w:r w:rsidRPr="00682589">
              <w:rPr>
                <w:rFonts w:ascii="Arial" w:hAnsi="Arial" w:cs="Arial"/>
                <w:i/>
                <w:iCs/>
                <w:sz w:val="16"/>
                <w:szCs w:val="16"/>
              </w:rPr>
              <w:t>Fagus sylvatica, Acer pseudoplatanus, Abies Alba, Picea abies, taxus baccata</w:t>
            </w:r>
          </w:p>
        </w:tc>
      </w:tr>
      <w:tr w:rsidR="00CF6437" w:rsidRPr="00682589" w14:paraId="309B1E41" w14:textId="77777777" w:rsidTr="00581618">
        <w:trPr>
          <w:trHeight w:val="1528"/>
        </w:trPr>
        <w:tc>
          <w:tcPr>
            <w:tcW w:w="1843" w:type="dxa"/>
          </w:tcPr>
          <w:p w14:paraId="40EDA5BB" w14:textId="77777777" w:rsidR="00CF6437" w:rsidRPr="00682589" w:rsidRDefault="00CF6437" w:rsidP="00581618">
            <w:pPr>
              <w:pStyle w:val="TableParagraph"/>
              <w:spacing w:before="73"/>
              <w:ind w:left="100" w:right="490"/>
              <w:rPr>
                <w:rFonts w:ascii="Arial" w:hAnsi="Arial" w:cs="Arial"/>
                <w:i/>
                <w:iCs/>
                <w:sz w:val="16"/>
                <w:szCs w:val="16"/>
              </w:rPr>
            </w:pPr>
            <w:r w:rsidRPr="00682589">
              <w:rPr>
                <w:rFonts w:ascii="Arial" w:hAnsi="Arial" w:cs="Arial"/>
                <w:i/>
                <w:iCs/>
                <w:sz w:val="16"/>
                <w:szCs w:val="16"/>
              </w:rPr>
              <w:t>Compozitia</w:t>
            </w:r>
            <w:r w:rsidRPr="00682589">
              <w:rPr>
                <w:rFonts w:ascii="Arial" w:hAnsi="Arial" w:cs="Arial"/>
                <w:i/>
                <w:iCs/>
                <w:spacing w:val="1"/>
                <w:sz w:val="16"/>
                <w:szCs w:val="16"/>
              </w:rPr>
              <w:t xml:space="preserve"> </w:t>
            </w:r>
            <w:r w:rsidRPr="00682589">
              <w:rPr>
                <w:rFonts w:ascii="Arial" w:hAnsi="Arial" w:cs="Arial"/>
                <w:i/>
                <w:iCs/>
                <w:sz w:val="16"/>
                <w:szCs w:val="16"/>
              </w:rPr>
              <w:t>stratului ierbos</w:t>
            </w:r>
            <w:r w:rsidRPr="00682589">
              <w:rPr>
                <w:rFonts w:ascii="Arial" w:hAnsi="Arial" w:cs="Arial"/>
                <w:i/>
                <w:iCs/>
                <w:spacing w:val="-58"/>
                <w:sz w:val="16"/>
                <w:szCs w:val="16"/>
              </w:rPr>
              <w:t xml:space="preserve"> </w:t>
            </w:r>
            <w:r w:rsidRPr="00682589">
              <w:rPr>
                <w:rFonts w:ascii="Arial" w:hAnsi="Arial" w:cs="Arial"/>
                <w:i/>
                <w:iCs/>
                <w:sz w:val="16"/>
                <w:szCs w:val="16"/>
              </w:rPr>
              <w:t>(specii</w:t>
            </w:r>
            <w:r w:rsidRPr="00682589">
              <w:rPr>
                <w:rFonts w:ascii="Arial" w:hAnsi="Arial" w:cs="Arial"/>
                <w:i/>
                <w:iCs/>
                <w:spacing w:val="1"/>
                <w:sz w:val="16"/>
                <w:szCs w:val="16"/>
              </w:rPr>
              <w:t xml:space="preserve"> </w:t>
            </w:r>
            <w:r w:rsidRPr="00682589">
              <w:rPr>
                <w:rFonts w:ascii="Arial" w:hAnsi="Arial" w:cs="Arial"/>
                <w:i/>
                <w:iCs/>
                <w:sz w:val="16"/>
                <w:szCs w:val="16"/>
              </w:rPr>
              <w:t>edificatoare)</w:t>
            </w:r>
          </w:p>
        </w:tc>
        <w:tc>
          <w:tcPr>
            <w:tcW w:w="1476" w:type="dxa"/>
          </w:tcPr>
          <w:p w14:paraId="77FBD052" w14:textId="77777777" w:rsidR="00CF6437" w:rsidRPr="00682589" w:rsidRDefault="00CF6437" w:rsidP="00581618">
            <w:pPr>
              <w:pStyle w:val="TableParagraph"/>
              <w:spacing w:before="80" w:line="232" w:lineRule="auto"/>
              <w:ind w:left="100" w:right="349"/>
              <w:rPr>
                <w:rFonts w:ascii="Arial" w:hAnsi="Arial" w:cs="Arial"/>
                <w:i/>
                <w:iCs/>
                <w:sz w:val="16"/>
                <w:szCs w:val="16"/>
              </w:rPr>
            </w:pPr>
            <w:r w:rsidRPr="00682589">
              <w:rPr>
                <w:rFonts w:ascii="Arial" w:hAnsi="Arial" w:cs="Arial"/>
                <w:i/>
                <w:iCs/>
                <w:sz w:val="16"/>
                <w:szCs w:val="16"/>
              </w:rPr>
              <w:t>Numar</w:t>
            </w:r>
            <w:r w:rsidRPr="00682589">
              <w:rPr>
                <w:rFonts w:ascii="Arial" w:hAnsi="Arial" w:cs="Arial"/>
                <w:i/>
                <w:iCs/>
                <w:spacing w:val="1"/>
                <w:sz w:val="16"/>
                <w:szCs w:val="16"/>
              </w:rPr>
              <w:t xml:space="preserve"> </w:t>
            </w:r>
            <w:r w:rsidRPr="00682589">
              <w:rPr>
                <w:rFonts w:ascii="Arial" w:hAnsi="Arial" w:cs="Arial"/>
                <w:i/>
                <w:iCs/>
                <w:sz w:val="16"/>
                <w:szCs w:val="16"/>
              </w:rPr>
              <w:t>specii/500</w:t>
            </w:r>
            <w:r w:rsidRPr="00682589">
              <w:rPr>
                <w:rFonts w:ascii="Arial" w:hAnsi="Arial" w:cs="Arial"/>
                <w:i/>
                <w:iCs/>
                <w:spacing w:val="-58"/>
                <w:sz w:val="16"/>
                <w:szCs w:val="16"/>
              </w:rPr>
              <w:t xml:space="preserve"> </w:t>
            </w:r>
            <w:r w:rsidRPr="00682589">
              <w:rPr>
                <w:rFonts w:ascii="Arial" w:hAnsi="Arial" w:cs="Arial"/>
                <w:i/>
                <w:iCs/>
                <w:position w:val="-8"/>
                <w:sz w:val="16"/>
                <w:szCs w:val="16"/>
              </w:rPr>
              <w:t>m</w:t>
            </w:r>
            <w:r w:rsidRPr="00682589">
              <w:rPr>
                <w:rFonts w:ascii="Arial" w:hAnsi="Arial" w:cs="Arial"/>
                <w:i/>
                <w:iCs/>
                <w:sz w:val="16"/>
                <w:szCs w:val="16"/>
              </w:rPr>
              <w:t>2</w:t>
            </w:r>
          </w:p>
        </w:tc>
        <w:tc>
          <w:tcPr>
            <w:tcW w:w="1351" w:type="dxa"/>
          </w:tcPr>
          <w:p w14:paraId="1273CE61" w14:textId="77777777" w:rsidR="00CF6437" w:rsidRPr="00682589" w:rsidRDefault="00CF6437" w:rsidP="00581618">
            <w:pPr>
              <w:pStyle w:val="TableParagraph"/>
              <w:spacing w:before="73"/>
              <w:ind w:left="18" w:right="76"/>
              <w:rPr>
                <w:rFonts w:ascii="Arial" w:hAnsi="Arial" w:cs="Arial"/>
                <w:i/>
                <w:iCs/>
                <w:sz w:val="16"/>
                <w:szCs w:val="16"/>
              </w:rPr>
            </w:pPr>
            <w:r w:rsidRPr="00682589">
              <w:rPr>
                <w:rFonts w:ascii="Arial" w:hAnsi="Arial" w:cs="Arial"/>
                <w:i/>
                <w:iCs/>
                <w:sz w:val="16"/>
                <w:szCs w:val="16"/>
              </w:rPr>
              <w:t>Cel</w:t>
            </w:r>
            <w:r w:rsidRPr="00682589">
              <w:rPr>
                <w:rFonts w:ascii="Arial" w:hAnsi="Arial" w:cs="Arial"/>
                <w:i/>
                <w:iCs/>
                <w:spacing w:val="-1"/>
                <w:sz w:val="16"/>
                <w:szCs w:val="16"/>
              </w:rPr>
              <w:t xml:space="preserve"> </w:t>
            </w:r>
            <w:r w:rsidRPr="00682589">
              <w:rPr>
                <w:rFonts w:ascii="Arial" w:hAnsi="Arial" w:cs="Arial"/>
                <w:i/>
                <w:iCs/>
                <w:sz w:val="16"/>
                <w:szCs w:val="16"/>
              </w:rPr>
              <w:t>putin 3</w:t>
            </w:r>
          </w:p>
        </w:tc>
        <w:tc>
          <w:tcPr>
            <w:tcW w:w="5418" w:type="dxa"/>
          </w:tcPr>
          <w:p w14:paraId="7FC12AFD" w14:textId="77777777" w:rsidR="00CF6437" w:rsidRPr="00682589" w:rsidRDefault="00CF6437" w:rsidP="00581618">
            <w:pPr>
              <w:pStyle w:val="TableParagraph"/>
              <w:ind w:left="101" w:right="84"/>
              <w:rPr>
                <w:rFonts w:ascii="Arial" w:hAnsi="Arial" w:cs="Arial"/>
                <w:i/>
                <w:iCs/>
                <w:sz w:val="16"/>
                <w:szCs w:val="16"/>
              </w:rPr>
            </w:pPr>
            <w:r w:rsidRPr="00682589">
              <w:rPr>
                <w:rFonts w:ascii="Arial" w:hAnsi="Arial" w:cs="Arial"/>
                <w:i/>
                <w:iCs/>
                <w:sz w:val="16"/>
                <w:szCs w:val="16"/>
              </w:rPr>
              <w:t>Asplenium scolopendrium, GAlium odoratum, dentaria glandurosa, Symphytum cordatum, Pulmonaria rubra, Asarum europaeum, Actaea spicata, Moehringia muscosa, Dryopteris filix-mas, Lunaria rediviva, Mercurialis perennis, Polystichum aculeatum, p.braunii, Epipogium aphyllum, Epipactis helleborine, Hepatica trasnssilvanica</w:t>
            </w:r>
          </w:p>
        </w:tc>
      </w:tr>
      <w:tr w:rsidR="00CF6437" w:rsidRPr="00682589" w14:paraId="657A6CE6" w14:textId="77777777" w:rsidTr="00581618">
        <w:trPr>
          <w:trHeight w:val="836"/>
        </w:trPr>
        <w:tc>
          <w:tcPr>
            <w:tcW w:w="1843" w:type="dxa"/>
          </w:tcPr>
          <w:p w14:paraId="49E45E48" w14:textId="77777777" w:rsidR="00CF6437" w:rsidRPr="00682589" w:rsidRDefault="00CF6437" w:rsidP="00581618">
            <w:pPr>
              <w:pStyle w:val="TableParagraph"/>
              <w:spacing w:before="73"/>
              <w:ind w:left="100" w:right="158"/>
              <w:rPr>
                <w:rFonts w:ascii="Arial" w:hAnsi="Arial" w:cs="Arial"/>
                <w:sz w:val="16"/>
                <w:szCs w:val="16"/>
              </w:rPr>
            </w:pPr>
            <w:r w:rsidRPr="00682589">
              <w:rPr>
                <w:rFonts w:ascii="Arial" w:hAnsi="Arial" w:cs="Arial"/>
                <w:sz w:val="16"/>
                <w:szCs w:val="16"/>
              </w:rPr>
              <w:t>Abundenta specii</w:t>
            </w:r>
            <w:r w:rsidRPr="00682589">
              <w:rPr>
                <w:rFonts w:ascii="Arial" w:hAnsi="Arial" w:cs="Arial"/>
                <w:spacing w:val="1"/>
                <w:sz w:val="16"/>
                <w:szCs w:val="16"/>
              </w:rPr>
              <w:t xml:space="preserve"> </w:t>
            </w:r>
            <w:r w:rsidRPr="00682589">
              <w:rPr>
                <w:rFonts w:ascii="Arial" w:hAnsi="Arial" w:cs="Arial"/>
                <w:sz w:val="16"/>
                <w:szCs w:val="16"/>
              </w:rPr>
              <w:t>alohtone</w:t>
            </w:r>
            <w:r w:rsidRPr="00682589">
              <w:rPr>
                <w:rFonts w:ascii="Arial" w:hAnsi="Arial" w:cs="Arial"/>
                <w:spacing w:val="-14"/>
                <w:sz w:val="16"/>
                <w:szCs w:val="16"/>
              </w:rPr>
              <w:t xml:space="preserve"> </w:t>
            </w:r>
            <w:r w:rsidRPr="00682589">
              <w:rPr>
                <w:rFonts w:ascii="Arial" w:hAnsi="Arial" w:cs="Arial"/>
                <w:sz w:val="16"/>
                <w:szCs w:val="16"/>
              </w:rPr>
              <w:t>(invazive</w:t>
            </w:r>
            <w:r w:rsidRPr="00682589">
              <w:rPr>
                <w:rFonts w:ascii="Arial" w:hAnsi="Arial" w:cs="Arial"/>
                <w:spacing w:val="-57"/>
                <w:sz w:val="16"/>
                <w:szCs w:val="16"/>
              </w:rPr>
              <w:t xml:space="preserve"> </w:t>
            </w:r>
            <w:r w:rsidRPr="00682589">
              <w:rPr>
                <w:rFonts w:ascii="Arial" w:hAnsi="Arial" w:cs="Arial"/>
                <w:sz w:val="16"/>
                <w:szCs w:val="16"/>
              </w:rPr>
              <w:t>si potential</w:t>
            </w:r>
            <w:r w:rsidRPr="00682589">
              <w:rPr>
                <w:rFonts w:ascii="Arial" w:hAnsi="Arial" w:cs="Arial"/>
                <w:spacing w:val="1"/>
                <w:sz w:val="16"/>
                <w:szCs w:val="16"/>
              </w:rPr>
              <w:t xml:space="preserve"> </w:t>
            </w:r>
            <w:r w:rsidRPr="00682589">
              <w:rPr>
                <w:rFonts w:ascii="Arial" w:hAnsi="Arial" w:cs="Arial"/>
                <w:sz w:val="16"/>
                <w:szCs w:val="16"/>
              </w:rPr>
              <w:t>invazive)</w:t>
            </w:r>
          </w:p>
        </w:tc>
        <w:tc>
          <w:tcPr>
            <w:tcW w:w="1476" w:type="dxa"/>
          </w:tcPr>
          <w:p w14:paraId="5901D29C"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35F99E70" w14:textId="77777777" w:rsidR="00CF6437" w:rsidRPr="00682589" w:rsidRDefault="00CF6437" w:rsidP="00581618">
            <w:pPr>
              <w:pStyle w:val="TableParagraph"/>
              <w:spacing w:before="73"/>
              <w:ind w:left="101" w:right="270"/>
              <w:rPr>
                <w:rFonts w:ascii="Arial" w:hAnsi="Arial" w:cs="Arial"/>
                <w:sz w:val="16"/>
                <w:szCs w:val="16"/>
              </w:rPr>
            </w:pPr>
            <w:r w:rsidRPr="00682589">
              <w:rPr>
                <w:rFonts w:ascii="Arial" w:hAnsi="Arial" w:cs="Arial"/>
                <w:sz w:val="16"/>
                <w:szCs w:val="16"/>
              </w:rPr>
              <w:t>Mai putin</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1</w:t>
            </w:r>
          </w:p>
        </w:tc>
        <w:tc>
          <w:tcPr>
            <w:tcW w:w="5418" w:type="dxa"/>
          </w:tcPr>
          <w:p w14:paraId="443FFA84" w14:textId="77777777" w:rsidR="00CF6437" w:rsidRPr="00682589" w:rsidRDefault="00CF6437" w:rsidP="00581618">
            <w:pPr>
              <w:pStyle w:val="TableParagraph"/>
              <w:spacing w:before="73"/>
              <w:ind w:left="101" w:right="143"/>
              <w:jc w:val="both"/>
              <w:rPr>
                <w:rFonts w:ascii="Arial" w:hAnsi="Arial" w:cs="Arial"/>
                <w:sz w:val="16"/>
                <w:szCs w:val="16"/>
              </w:rPr>
            </w:pPr>
            <w:r w:rsidRPr="00682589">
              <w:rPr>
                <w:rFonts w:ascii="Arial" w:hAnsi="Arial" w:cs="Arial"/>
                <w:sz w:val="16"/>
                <w:szCs w:val="16"/>
              </w:rPr>
              <w:t>Planul de management nu contine date asupra prezentei acestor specii. Trebuie documentat in termen de 2-3ani.</w:t>
            </w:r>
          </w:p>
        </w:tc>
      </w:tr>
      <w:tr w:rsidR="00CF6437" w:rsidRPr="00682589" w14:paraId="76FC308B" w14:textId="77777777" w:rsidTr="00581618">
        <w:trPr>
          <w:trHeight w:val="923"/>
        </w:trPr>
        <w:tc>
          <w:tcPr>
            <w:tcW w:w="1843" w:type="dxa"/>
          </w:tcPr>
          <w:p w14:paraId="24B09051" w14:textId="77777777" w:rsidR="00CF6437" w:rsidRPr="00682589" w:rsidRDefault="00CF6437" w:rsidP="00581618">
            <w:pPr>
              <w:pStyle w:val="TableParagraph"/>
              <w:spacing w:before="73"/>
              <w:ind w:left="100" w:right="96"/>
              <w:rPr>
                <w:rFonts w:ascii="Arial" w:hAnsi="Arial" w:cs="Arial"/>
                <w:sz w:val="16"/>
                <w:szCs w:val="16"/>
              </w:rPr>
            </w:pPr>
            <w:r w:rsidRPr="00682589">
              <w:rPr>
                <w:rFonts w:ascii="Arial" w:hAnsi="Arial" w:cs="Arial"/>
                <w:sz w:val="16"/>
                <w:szCs w:val="16"/>
              </w:rPr>
              <w:lastRenderedPageBreak/>
              <w:t>Abundenta</w:t>
            </w:r>
            <w:r w:rsidRPr="00682589">
              <w:rPr>
                <w:rFonts w:ascii="Arial" w:hAnsi="Arial" w:cs="Arial"/>
                <w:spacing w:val="1"/>
                <w:sz w:val="16"/>
                <w:szCs w:val="16"/>
              </w:rPr>
              <w:t xml:space="preserve"> </w:t>
            </w:r>
            <w:r w:rsidRPr="00682589">
              <w:rPr>
                <w:rFonts w:ascii="Arial" w:hAnsi="Arial" w:cs="Arial"/>
                <w:sz w:val="16"/>
                <w:szCs w:val="16"/>
              </w:rPr>
              <w:t>ecotipurile</w:t>
            </w:r>
            <w:r w:rsidRPr="00682589">
              <w:rPr>
                <w:rFonts w:ascii="Arial" w:hAnsi="Arial" w:cs="Arial"/>
                <w:spacing w:val="1"/>
                <w:sz w:val="16"/>
                <w:szCs w:val="16"/>
              </w:rPr>
              <w:t xml:space="preserve"> </w:t>
            </w:r>
            <w:r w:rsidRPr="00682589">
              <w:rPr>
                <w:rFonts w:ascii="Arial" w:hAnsi="Arial" w:cs="Arial"/>
                <w:spacing w:val="-1"/>
                <w:sz w:val="16"/>
                <w:szCs w:val="16"/>
              </w:rPr>
              <w:t>necorespunzatoare,</w:t>
            </w:r>
            <w:r w:rsidRPr="00682589">
              <w:rPr>
                <w:rFonts w:ascii="Arial" w:hAnsi="Arial" w:cs="Arial"/>
                <w:spacing w:val="-57"/>
                <w:sz w:val="16"/>
                <w:szCs w:val="16"/>
              </w:rPr>
              <w:t xml:space="preserve"> </w:t>
            </w:r>
            <w:r w:rsidRPr="00682589">
              <w:rPr>
                <w:rFonts w:ascii="Arial" w:hAnsi="Arial" w:cs="Arial"/>
                <w:sz w:val="16"/>
                <w:szCs w:val="16"/>
              </w:rPr>
              <w:t>specii din afara</w:t>
            </w:r>
            <w:r w:rsidRPr="00682589">
              <w:rPr>
                <w:rFonts w:ascii="Arial" w:hAnsi="Arial" w:cs="Arial"/>
                <w:spacing w:val="1"/>
                <w:sz w:val="16"/>
                <w:szCs w:val="16"/>
              </w:rPr>
              <w:t xml:space="preserve"> </w:t>
            </w:r>
            <w:r w:rsidRPr="00682589">
              <w:rPr>
                <w:rFonts w:ascii="Arial" w:hAnsi="Arial" w:cs="Arial"/>
                <w:sz w:val="16"/>
                <w:szCs w:val="16"/>
              </w:rPr>
              <w:t>arealului.</w:t>
            </w:r>
          </w:p>
        </w:tc>
        <w:tc>
          <w:tcPr>
            <w:tcW w:w="1476" w:type="dxa"/>
          </w:tcPr>
          <w:p w14:paraId="249D4852"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40EC43E9" w14:textId="77777777" w:rsidR="00CF6437" w:rsidRPr="00682589" w:rsidRDefault="00CF6437" w:rsidP="00581618">
            <w:pPr>
              <w:pStyle w:val="TableParagraph"/>
              <w:spacing w:before="73"/>
              <w:ind w:left="82" w:right="76"/>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mult 10</w:t>
            </w:r>
          </w:p>
        </w:tc>
        <w:tc>
          <w:tcPr>
            <w:tcW w:w="5418" w:type="dxa"/>
          </w:tcPr>
          <w:p w14:paraId="42F61E7B" w14:textId="77777777" w:rsidR="00CF6437" w:rsidRPr="00682589" w:rsidRDefault="00CF6437" w:rsidP="00581618">
            <w:pPr>
              <w:pStyle w:val="TableParagraph"/>
              <w:ind w:left="101" w:right="392"/>
              <w:rPr>
                <w:rFonts w:ascii="Arial" w:hAnsi="Arial" w:cs="Arial"/>
                <w:sz w:val="16"/>
                <w:szCs w:val="16"/>
              </w:rPr>
            </w:pPr>
            <w:r w:rsidRPr="00682589">
              <w:rPr>
                <w:rFonts w:ascii="Arial" w:hAnsi="Arial" w:cs="Arial"/>
                <w:sz w:val="16"/>
                <w:szCs w:val="16"/>
              </w:rPr>
              <w:t>Planul de management nu contine date asupra prezentei acestor specii. Trebuie documentat in termen de 2-3ani.</w:t>
            </w:r>
          </w:p>
        </w:tc>
      </w:tr>
      <w:tr w:rsidR="00CF6437" w:rsidRPr="00682589" w14:paraId="0226CDBD" w14:textId="77777777" w:rsidTr="00581618">
        <w:trPr>
          <w:trHeight w:val="484"/>
        </w:trPr>
        <w:tc>
          <w:tcPr>
            <w:tcW w:w="1843" w:type="dxa"/>
          </w:tcPr>
          <w:p w14:paraId="43DF38DC" w14:textId="77777777" w:rsidR="00CF6437" w:rsidRPr="00682589" w:rsidRDefault="00CF6437" w:rsidP="00581618">
            <w:pPr>
              <w:pStyle w:val="TableParagraph"/>
              <w:spacing w:before="70"/>
              <w:ind w:left="100" w:right="142"/>
              <w:rPr>
                <w:rFonts w:ascii="Arial" w:hAnsi="Arial" w:cs="Arial"/>
                <w:sz w:val="16"/>
                <w:szCs w:val="16"/>
              </w:rPr>
            </w:pPr>
            <w:r w:rsidRPr="00682589">
              <w:rPr>
                <w:rFonts w:ascii="Arial" w:hAnsi="Arial" w:cs="Arial"/>
                <w:sz w:val="16"/>
                <w:szCs w:val="16"/>
              </w:rPr>
              <w:t>Volum lemn mort</w:t>
            </w:r>
            <w:r w:rsidRPr="00682589">
              <w:rPr>
                <w:rFonts w:ascii="Arial" w:hAnsi="Arial" w:cs="Arial"/>
                <w:spacing w:val="1"/>
                <w:sz w:val="16"/>
                <w:szCs w:val="16"/>
              </w:rPr>
              <w:t xml:space="preserve"> </w:t>
            </w:r>
            <w:r w:rsidRPr="00682589">
              <w:rPr>
                <w:rFonts w:ascii="Arial" w:hAnsi="Arial" w:cs="Arial"/>
                <w:sz w:val="16"/>
                <w:szCs w:val="16"/>
              </w:rPr>
              <w:t>la</w:t>
            </w:r>
            <w:r w:rsidRPr="00682589">
              <w:rPr>
                <w:rFonts w:ascii="Arial" w:hAnsi="Arial" w:cs="Arial"/>
                <w:spacing w:val="-5"/>
                <w:sz w:val="16"/>
                <w:szCs w:val="16"/>
              </w:rPr>
              <w:t xml:space="preserve"> </w:t>
            </w:r>
            <w:r w:rsidRPr="00682589">
              <w:rPr>
                <w:rFonts w:ascii="Arial" w:hAnsi="Arial" w:cs="Arial"/>
                <w:sz w:val="16"/>
                <w:szCs w:val="16"/>
              </w:rPr>
              <w:t>sol</w:t>
            </w:r>
            <w:r w:rsidRPr="00682589">
              <w:rPr>
                <w:rFonts w:ascii="Arial" w:hAnsi="Arial" w:cs="Arial"/>
                <w:spacing w:val="-4"/>
                <w:sz w:val="16"/>
                <w:szCs w:val="16"/>
              </w:rPr>
              <w:t xml:space="preserve"> </w:t>
            </w:r>
            <w:r w:rsidRPr="00682589">
              <w:rPr>
                <w:rFonts w:ascii="Arial" w:hAnsi="Arial" w:cs="Arial"/>
                <w:sz w:val="16"/>
                <w:szCs w:val="16"/>
              </w:rPr>
              <w:t>sau</w:t>
            </w:r>
            <w:r w:rsidRPr="00682589">
              <w:rPr>
                <w:rFonts w:ascii="Arial" w:hAnsi="Arial" w:cs="Arial"/>
                <w:spacing w:val="-4"/>
                <w:sz w:val="16"/>
                <w:szCs w:val="16"/>
              </w:rPr>
              <w:t xml:space="preserve"> </w:t>
            </w:r>
            <w:r w:rsidRPr="00682589">
              <w:rPr>
                <w:rFonts w:ascii="Arial" w:hAnsi="Arial" w:cs="Arial"/>
                <w:sz w:val="16"/>
                <w:szCs w:val="16"/>
              </w:rPr>
              <w:t>pe</w:t>
            </w:r>
            <w:r w:rsidRPr="00682589">
              <w:rPr>
                <w:rFonts w:ascii="Arial" w:hAnsi="Arial" w:cs="Arial"/>
                <w:spacing w:val="-5"/>
                <w:sz w:val="16"/>
                <w:szCs w:val="16"/>
              </w:rPr>
              <w:t xml:space="preserve"> </w:t>
            </w:r>
            <w:r w:rsidRPr="00682589">
              <w:rPr>
                <w:rFonts w:ascii="Arial" w:hAnsi="Arial" w:cs="Arial"/>
                <w:sz w:val="16"/>
                <w:szCs w:val="16"/>
              </w:rPr>
              <w:t>picior</w:t>
            </w:r>
          </w:p>
        </w:tc>
        <w:tc>
          <w:tcPr>
            <w:tcW w:w="1476" w:type="dxa"/>
          </w:tcPr>
          <w:p w14:paraId="65952D35" w14:textId="77777777" w:rsidR="00CF6437" w:rsidRPr="00682589" w:rsidRDefault="00CF6437" w:rsidP="00581618">
            <w:pPr>
              <w:pStyle w:val="TableParagraph"/>
              <w:spacing w:before="70"/>
              <w:ind w:left="100"/>
              <w:rPr>
                <w:rFonts w:ascii="Arial" w:hAnsi="Arial" w:cs="Arial"/>
                <w:sz w:val="16"/>
                <w:szCs w:val="16"/>
              </w:rPr>
            </w:pPr>
            <w:r w:rsidRPr="00682589">
              <w:rPr>
                <w:rFonts w:ascii="Arial" w:hAnsi="Arial" w:cs="Arial"/>
                <w:sz w:val="16"/>
                <w:szCs w:val="16"/>
              </w:rPr>
              <w:t>m³/ha</w:t>
            </w:r>
          </w:p>
        </w:tc>
        <w:tc>
          <w:tcPr>
            <w:tcW w:w="1351" w:type="dxa"/>
          </w:tcPr>
          <w:p w14:paraId="26F42991" w14:textId="77777777" w:rsidR="00CF6437" w:rsidRPr="00682589" w:rsidRDefault="00CF6437" w:rsidP="00581618">
            <w:pPr>
              <w:pStyle w:val="TableParagraph"/>
              <w:spacing w:before="70"/>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20</w:t>
            </w:r>
          </w:p>
        </w:tc>
        <w:tc>
          <w:tcPr>
            <w:tcW w:w="5418" w:type="dxa"/>
          </w:tcPr>
          <w:p w14:paraId="7FEB54F2" w14:textId="77777777" w:rsidR="00CF6437" w:rsidRPr="00682589" w:rsidRDefault="00CF6437" w:rsidP="00581618">
            <w:pPr>
              <w:pStyle w:val="TableParagraph"/>
              <w:spacing w:before="70"/>
              <w:ind w:left="101" w:right="145"/>
              <w:rPr>
                <w:rFonts w:ascii="Arial" w:hAnsi="Arial" w:cs="Arial"/>
                <w:sz w:val="16"/>
                <w:szCs w:val="16"/>
              </w:rPr>
            </w:pPr>
            <w:r w:rsidRPr="00682589">
              <w:rPr>
                <w:rFonts w:ascii="Arial" w:hAnsi="Arial" w:cs="Arial"/>
                <w:sz w:val="16"/>
                <w:szCs w:val="16"/>
              </w:rPr>
              <w:t>Planul de management nu contine date asupra prezentei acestor specii. Trebuie documentat in termen de 3-5ani.</w:t>
            </w:r>
          </w:p>
        </w:tc>
      </w:tr>
      <w:tr w:rsidR="00CF6437" w:rsidRPr="00682589" w14:paraId="7A4585EE" w14:textId="77777777" w:rsidTr="00581618">
        <w:trPr>
          <w:trHeight w:val="831"/>
        </w:trPr>
        <w:tc>
          <w:tcPr>
            <w:tcW w:w="1843" w:type="dxa"/>
          </w:tcPr>
          <w:p w14:paraId="25AF8F06" w14:textId="77777777" w:rsidR="00CF6437" w:rsidRPr="00682589" w:rsidRDefault="00CF6437" w:rsidP="00581618">
            <w:pPr>
              <w:pStyle w:val="TableParagraph"/>
              <w:spacing w:before="73"/>
              <w:ind w:left="100" w:right="510"/>
              <w:rPr>
                <w:rFonts w:ascii="Arial" w:hAnsi="Arial" w:cs="Arial"/>
                <w:sz w:val="16"/>
                <w:szCs w:val="16"/>
              </w:rPr>
            </w:pPr>
            <w:r w:rsidRPr="00682589">
              <w:rPr>
                <w:rFonts w:ascii="Arial" w:hAnsi="Arial" w:cs="Arial"/>
                <w:sz w:val="16"/>
                <w:szCs w:val="16"/>
              </w:rPr>
              <w:t>Arbori de</w:t>
            </w:r>
            <w:r w:rsidRPr="00682589">
              <w:rPr>
                <w:rFonts w:ascii="Arial" w:hAnsi="Arial" w:cs="Arial"/>
                <w:spacing w:val="1"/>
                <w:sz w:val="16"/>
                <w:szCs w:val="16"/>
              </w:rPr>
              <w:t xml:space="preserve"> </w:t>
            </w:r>
            <w:r w:rsidRPr="00682589">
              <w:rPr>
                <w:rFonts w:ascii="Arial" w:hAnsi="Arial" w:cs="Arial"/>
                <w:sz w:val="16"/>
                <w:szCs w:val="16"/>
              </w:rPr>
              <w:t>biodiversitate,</w:t>
            </w:r>
            <w:r w:rsidRPr="00682589">
              <w:rPr>
                <w:rFonts w:ascii="Arial" w:hAnsi="Arial" w:cs="Arial"/>
                <w:spacing w:val="1"/>
                <w:sz w:val="16"/>
                <w:szCs w:val="16"/>
              </w:rPr>
              <w:t xml:space="preserve"> </w:t>
            </w:r>
            <w:r w:rsidRPr="00682589">
              <w:rPr>
                <w:rFonts w:ascii="Arial" w:hAnsi="Arial" w:cs="Arial"/>
                <w:sz w:val="16"/>
                <w:szCs w:val="16"/>
              </w:rPr>
              <w:t>clasa de varsta</w:t>
            </w:r>
            <w:r w:rsidRPr="00682589">
              <w:rPr>
                <w:rFonts w:ascii="Arial" w:hAnsi="Arial" w:cs="Arial"/>
                <w:spacing w:val="-57"/>
                <w:sz w:val="16"/>
                <w:szCs w:val="16"/>
              </w:rPr>
              <w:t xml:space="preserve"> </w:t>
            </w:r>
            <w:r w:rsidRPr="00682589">
              <w:rPr>
                <w:rFonts w:ascii="Arial" w:hAnsi="Arial" w:cs="Arial"/>
                <w:sz w:val="16"/>
                <w:szCs w:val="16"/>
              </w:rPr>
              <w:t>peste</w:t>
            </w:r>
            <w:r w:rsidRPr="00682589">
              <w:rPr>
                <w:rFonts w:ascii="Arial" w:hAnsi="Arial" w:cs="Arial"/>
                <w:spacing w:val="-6"/>
                <w:sz w:val="16"/>
                <w:szCs w:val="16"/>
              </w:rPr>
              <w:t xml:space="preserve"> </w:t>
            </w:r>
            <w:r w:rsidRPr="00682589">
              <w:rPr>
                <w:rFonts w:ascii="Arial" w:hAnsi="Arial" w:cs="Arial"/>
                <w:sz w:val="16"/>
                <w:szCs w:val="16"/>
              </w:rPr>
              <w:t>80</w:t>
            </w:r>
            <w:r w:rsidRPr="00682589">
              <w:rPr>
                <w:rFonts w:ascii="Arial" w:hAnsi="Arial" w:cs="Arial"/>
                <w:spacing w:val="-5"/>
                <w:sz w:val="16"/>
                <w:szCs w:val="16"/>
              </w:rPr>
              <w:t xml:space="preserve"> </w:t>
            </w:r>
            <w:r w:rsidRPr="00682589">
              <w:rPr>
                <w:rFonts w:ascii="Arial" w:hAnsi="Arial" w:cs="Arial"/>
                <w:sz w:val="16"/>
                <w:szCs w:val="16"/>
              </w:rPr>
              <w:t>de</w:t>
            </w:r>
            <w:r w:rsidRPr="00682589">
              <w:rPr>
                <w:rFonts w:ascii="Arial" w:hAnsi="Arial" w:cs="Arial"/>
                <w:spacing w:val="-8"/>
                <w:sz w:val="16"/>
                <w:szCs w:val="16"/>
              </w:rPr>
              <w:t xml:space="preserve"> </w:t>
            </w:r>
            <w:r w:rsidRPr="00682589">
              <w:rPr>
                <w:rFonts w:ascii="Arial" w:hAnsi="Arial" w:cs="Arial"/>
                <w:sz w:val="16"/>
                <w:szCs w:val="16"/>
              </w:rPr>
              <w:t>ani</w:t>
            </w:r>
          </w:p>
        </w:tc>
        <w:tc>
          <w:tcPr>
            <w:tcW w:w="1476" w:type="dxa"/>
          </w:tcPr>
          <w:p w14:paraId="5B0E97F8" w14:textId="77777777" w:rsidR="00CF6437" w:rsidRPr="00682589" w:rsidRDefault="00CF6437" w:rsidP="00581618">
            <w:pPr>
              <w:pStyle w:val="TableParagraph"/>
              <w:spacing w:before="75" w:line="237" w:lineRule="auto"/>
              <w:ind w:left="100" w:right="469"/>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arbori/ha</w:t>
            </w:r>
          </w:p>
        </w:tc>
        <w:tc>
          <w:tcPr>
            <w:tcW w:w="1351" w:type="dxa"/>
          </w:tcPr>
          <w:p w14:paraId="59E8FE2D" w14:textId="77777777" w:rsidR="00CF6437" w:rsidRPr="00682589" w:rsidRDefault="00CF6437" w:rsidP="00581618">
            <w:pPr>
              <w:pStyle w:val="TableParagraph"/>
              <w:spacing w:before="73"/>
              <w:ind w:left="18" w:right="76"/>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5</w:t>
            </w:r>
          </w:p>
        </w:tc>
        <w:tc>
          <w:tcPr>
            <w:tcW w:w="5418" w:type="dxa"/>
          </w:tcPr>
          <w:p w14:paraId="5A6BF291" w14:textId="77777777" w:rsidR="00CF6437" w:rsidRPr="00682589" w:rsidRDefault="00CF6437" w:rsidP="00581618">
            <w:pPr>
              <w:pStyle w:val="TableParagraph"/>
              <w:spacing w:before="73"/>
              <w:ind w:left="101" w:right="181"/>
              <w:rPr>
                <w:rFonts w:ascii="Arial" w:hAnsi="Arial" w:cs="Arial"/>
                <w:sz w:val="16"/>
                <w:szCs w:val="16"/>
              </w:rPr>
            </w:pPr>
            <w:r w:rsidRPr="00682589">
              <w:rPr>
                <w:rFonts w:ascii="Arial" w:hAnsi="Arial" w:cs="Arial"/>
                <w:sz w:val="16"/>
                <w:szCs w:val="16"/>
              </w:rPr>
              <w:t>Nu sunt informatii despre existenta arborilor de</w:t>
            </w:r>
            <w:r w:rsidRPr="00682589">
              <w:rPr>
                <w:rFonts w:ascii="Arial" w:hAnsi="Arial" w:cs="Arial"/>
                <w:spacing w:val="1"/>
                <w:sz w:val="16"/>
                <w:szCs w:val="16"/>
              </w:rPr>
              <w:t xml:space="preserve"> </w:t>
            </w:r>
            <w:r w:rsidRPr="00682589">
              <w:rPr>
                <w:rFonts w:ascii="Arial" w:hAnsi="Arial" w:cs="Arial"/>
                <w:sz w:val="16"/>
                <w:szCs w:val="16"/>
              </w:rPr>
              <w:t>biodiversitate.</w:t>
            </w:r>
            <w:r w:rsidRPr="00682589">
              <w:rPr>
                <w:rFonts w:ascii="Arial" w:hAnsi="Arial" w:cs="Arial"/>
                <w:spacing w:val="-1"/>
                <w:sz w:val="16"/>
                <w:szCs w:val="16"/>
              </w:rPr>
              <w:t xml:space="preserve"> </w:t>
            </w:r>
            <w:r w:rsidRPr="00682589">
              <w:rPr>
                <w:rFonts w:ascii="Arial" w:hAnsi="Arial" w:cs="Arial"/>
                <w:sz w:val="16"/>
                <w:szCs w:val="16"/>
              </w:rPr>
              <w:t>Valoarea</w:t>
            </w:r>
            <w:r w:rsidRPr="00682589">
              <w:rPr>
                <w:rFonts w:ascii="Arial" w:hAnsi="Arial" w:cs="Arial"/>
                <w:spacing w:val="1"/>
                <w:sz w:val="16"/>
                <w:szCs w:val="16"/>
              </w:rPr>
              <w:t xml:space="preserve"> </w:t>
            </w:r>
            <w:r w:rsidRPr="00682589">
              <w:rPr>
                <w:rFonts w:ascii="Arial" w:hAnsi="Arial" w:cs="Arial"/>
                <w:sz w:val="16"/>
                <w:szCs w:val="16"/>
              </w:rPr>
              <w:t>parametrului</w:t>
            </w:r>
            <w:r w:rsidRPr="00682589">
              <w:rPr>
                <w:rFonts w:ascii="Arial" w:hAnsi="Arial" w:cs="Arial"/>
                <w:spacing w:val="-1"/>
                <w:sz w:val="16"/>
                <w:szCs w:val="16"/>
              </w:rPr>
              <w:t xml:space="preserve"> </w:t>
            </w:r>
            <w:r w:rsidRPr="00682589">
              <w:rPr>
                <w:rFonts w:ascii="Arial" w:hAnsi="Arial" w:cs="Arial"/>
                <w:sz w:val="16"/>
                <w:szCs w:val="16"/>
              </w:rPr>
              <w:t>va</w:t>
            </w:r>
            <w:r w:rsidRPr="00682589">
              <w:rPr>
                <w:rFonts w:ascii="Arial" w:hAnsi="Arial" w:cs="Arial"/>
                <w:spacing w:val="1"/>
                <w:sz w:val="16"/>
                <w:szCs w:val="16"/>
              </w:rPr>
              <w:t xml:space="preserve"> </w:t>
            </w:r>
            <w:r w:rsidRPr="00682589">
              <w:rPr>
                <w:rFonts w:ascii="Arial" w:hAnsi="Arial" w:cs="Arial"/>
                <w:sz w:val="16"/>
                <w:szCs w:val="16"/>
              </w:rPr>
              <w:t>fi</w:t>
            </w:r>
            <w:r w:rsidRPr="00682589">
              <w:rPr>
                <w:rFonts w:ascii="Arial" w:hAnsi="Arial" w:cs="Arial"/>
                <w:spacing w:val="1"/>
                <w:sz w:val="16"/>
                <w:szCs w:val="16"/>
              </w:rPr>
              <w:t xml:space="preserve"> </w:t>
            </w:r>
            <w:r w:rsidRPr="00682589">
              <w:rPr>
                <w:rFonts w:ascii="Arial" w:hAnsi="Arial" w:cs="Arial"/>
                <w:sz w:val="16"/>
                <w:szCs w:val="16"/>
              </w:rPr>
              <w:t>determinata</w:t>
            </w:r>
            <w:r w:rsidRPr="00682589">
              <w:rPr>
                <w:rFonts w:ascii="Arial" w:hAnsi="Arial" w:cs="Arial"/>
                <w:spacing w:val="-2"/>
                <w:sz w:val="16"/>
                <w:szCs w:val="16"/>
              </w:rPr>
              <w:t xml:space="preserve"> </w:t>
            </w:r>
            <w:r w:rsidRPr="00682589">
              <w:rPr>
                <w:rFonts w:ascii="Arial" w:hAnsi="Arial" w:cs="Arial"/>
                <w:sz w:val="16"/>
                <w:szCs w:val="16"/>
              </w:rPr>
              <w:t>in termen de 3-5ani.</w:t>
            </w:r>
          </w:p>
        </w:tc>
      </w:tr>
    </w:tbl>
    <w:p w14:paraId="36AFE052" w14:textId="77777777" w:rsidR="00CF6437" w:rsidRDefault="00CF6437" w:rsidP="00CF6437">
      <w:pPr>
        <w:pStyle w:val="Titlu1"/>
        <w:numPr>
          <w:ilvl w:val="0"/>
          <w:numId w:val="0"/>
        </w:numPr>
        <w:tabs>
          <w:tab w:val="left" w:pos="1067"/>
        </w:tabs>
        <w:ind w:right="1193"/>
        <w:jc w:val="left"/>
        <w:rPr>
          <w:rFonts w:cs="Arial"/>
          <w:sz w:val="22"/>
          <w:szCs w:val="22"/>
          <w:u w:val="thick"/>
        </w:rPr>
      </w:pPr>
    </w:p>
    <w:p w14:paraId="41B1B81F" w14:textId="11BA648B" w:rsidR="00CF6437" w:rsidRPr="00CF6437" w:rsidRDefault="00CF6437" w:rsidP="00CF6437">
      <w:pPr>
        <w:pStyle w:val="Titlu1"/>
        <w:numPr>
          <w:ilvl w:val="0"/>
          <w:numId w:val="0"/>
        </w:numPr>
        <w:tabs>
          <w:tab w:val="left" w:pos="1067"/>
        </w:tabs>
        <w:ind w:right="1193"/>
        <w:jc w:val="left"/>
        <w:rPr>
          <w:rFonts w:cs="Arial"/>
          <w:sz w:val="22"/>
          <w:szCs w:val="22"/>
          <w:u w:val="thick"/>
        </w:rPr>
      </w:pPr>
      <w:r w:rsidRPr="00CF6437">
        <w:rPr>
          <w:rFonts w:cs="Arial"/>
          <w:sz w:val="22"/>
          <w:szCs w:val="22"/>
          <w:u w:val="thick"/>
        </w:rPr>
        <w:t xml:space="preserve">9410  </w:t>
      </w:r>
      <w:r w:rsidRPr="00CF6437">
        <w:rPr>
          <w:rFonts w:cs="Arial"/>
          <w:spacing w:val="-67"/>
          <w:sz w:val="22"/>
          <w:szCs w:val="22"/>
        </w:rPr>
        <w:t xml:space="preserve"> </w:t>
      </w:r>
      <w:r w:rsidRPr="00CF6437">
        <w:rPr>
          <w:rFonts w:cs="Arial"/>
          <w:sz w:val="22"/>
          <w:szCs w:val="22"/>
          <w:u w:val="thick"/>
        </w:rPr>
        <w:t>Paduri acidofile de Picea abies din regiunea montana (Vaccinium Piceetea)</w:t>
      </w:r>
    </w:p>
    <w:p w14:paraId="59F167E2" w14:textId="77777777" w:rsidR="00CF6437" w:rsidRPr="00CF6437" w:rsidRDefault="00CF6437" w:rsidP="00CF6437">
      <w:pPr>
        <w:pStyle w:val="Corptext"/>
        <w:spacing w:line="240" w:lineRule="auto"/>
        <w:rPr>
          <w:rFonts w:ascii="Arial" w:hAnsi="Arial" w:cs="Arial"/>
          <w:b/>
          <w:i/>
        </w:rPr>
      </w:pPr>
    </w:p>
    <w:p w14:paraId="1D2B3527" w14:textId="77777777" w:rsidR="00CF6437" w:rsidRPr="00CF6437" w:rsidRDefault="00CF6437" w:rsidP="00CF6437">
      <w:pPr>
        <w:pStyle w:val="Corptext"/>
        <w:spacing w:line="240" w:lineRule="auto"/>
        <w:ind w:left="246" w:right="788" w:firstLine="708"/>
        <w:jc w:val="both"/>
        <w:rPr>
          <w:rFonts w:ascii="Arial" w:hAnsi="Arial" w:cs="Arial"/>
        </w:rPr>
      </w:pPr>
      <w:r w:rsidRPr="00CF6437">
        <w:rPr>
          <w:rFonts w:ascii="Arial" w:hAnsi="Arial" w:cs="Arial"/>
        </w:rPr>
        <w:t>Suprafata</w:t>
      </w:r>
      <w:r w:rsidRPr="00CF6437">
        <w:rPr>
          <w:rFonts w:ascii="Arial" w:hAnsi="Arial" w:cs="Arial"/>
          <w:spacing w:val="1"/>
        </w:rPr>
        <w:t xml:space="preserve"> </w:t>
      </w:r>
      <w:r w:rsidRPr="00CF6437">
        <w:rPr>
          <w:rFonts w:ascii="Arial" w:hAnsi="Arial" w:cs="Arial"/>
        </w:rPr>
        <w:t>habitatului</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w:t>
      </w:r>
      <w:r w:rsidRPr="00CF6437">
        <w:rPr>
          <w:rFonts w:ascii="Arial" w:hAnsi="Arial" w:cs="Arial"/>
        </w:rPr>
        <w:t xml:space="preserve">deaproximativ </w:t>
      </w:r>
      <w:r w:rsidRPr="00CF6437">
        <w:rPr>
          <w:rFonts w:ascii="Arial" w:hAnsi="Arial" w:cs="Arial"/>
          <w:spacing w:val="1"/>
        </w:rPr>
        <w:t xml:space="preserve"> </w:t>
      </w:r>
      <w:r w:rsidRPr="00CF6437">
        <w:rPr>
          <w:rFonts w:ascii="Arial" w:hAnsi="Arial" w:cs="Arial"/>
        </w:rPr>
        <w:t>8054,77</w:t>
      </w:r>
      <w:r w:rsidRPr="00CF6437">
        <w:rPr>
          <w:rFonts w:ascii="Arial" w:hAnsi="Arial" w:cs="Arial"/>
          <w:spacing w:val="1"/>
        </w:rPr>
        <w:t xml:space="preserve"> </w:t>
      </w:r>
      <w:r w:rsidRPr="00CF6437">
        <w:rPr>
          <w:rFonts w:ascii="Arial" w:hAnsi="Arial" w:cs="Arial"/>
        </w:rPr>
        <w:t>ha,</w:t>
      </w:r>
      <w:r w:rsidRPr="00CF6437">
        <w:rPr>
          <w:rFonts w:ascii="Arial" w:hAnsi="Arial" w:cs="Arial"/>
          <w:spacing w:val="1"/>
        </w:rPr>
        <w:t xml:space="preserve"> </w:t>
      </w:r>
      <w:r w:rsidRPr="00CF6437">
        <w:rPr>
          <w:rFonts w:ascii="Arial" w:hAnsi="Arial" w:cs="Arial"/>
        </w:rPr>
        <w:t>conform</w:t>
      </w:r>
      <w:r w:rsidRPr="00CF6437">
        <w:rPr>
          <w:rFonts w:ascii="Arial" w:hAnsi="Arial" w:cs="Arial"/>
          <w:spacing w:val="1"/>
        </w:rPr>
        <w:t xml:space="preserve"> </w:t>
      </w:r>
      <w:r w:rsidRPr="00CF6437">
        <w:rPr>
          <w:rFonts w:ascii="Arial" w:hAnsi="Arial" w:cs="Arial"/>
        </w:rPr>
        <w:t>Planului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Management,</w:t>
      </w:r>
      <w:r w:rsidRPr="00CF6437">
        <w:rPr>
          <w:rFonts w:ascii="Arial" w:hAnsi="Arial" w:cs="Arial"/>
          <w:spacing w:val="1"/>
        </w:rPr>
        <w:t xml:space="preserve"> </w:t>
      </w:r>
      <w:r w:rsidRPr="00CF6437">
        <w:rPr>
          <w:rFonts w:ascii="Arial" w:hAnsi="Arial" w:cs="Arial"/>
        </w:rPr>
        <w:t>si</w:t>
      </w:r>
      <w:r w:rsidRPr="00CF6437">
        <w:rPr>
          <w:rFonts w:ascii="Arial" w:hAnsi="Arial" w:cs="Arial"/>
          <w:spacing w:val="1"/>
        </w:rPr>
        <w:t xml:space="preserve"> </w:t>
      </w:r>
      <w:r w:rsidRPr="00CF6437">
        <w:rPr>
          <w:rFonts w:ascii="Arial" w:hAnsi="Arial" w:cs="Arial"/>
        </w:rPr>
        <w:t>starea</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w:t>
      </w:r>
      <w:r w:rsidRPr="00CF6437">
        <w:rPr>
          <w:rFonts w:ascii="Arial" w:hAnsi="Arial" w:cs="Arial"/>
        </w:rPr>
        <w:t>favorabila.</w:t>
      </w:r>
      <w:r w:rsidRPr="00CF6437">
        <w:rPr>
          <w:rFonts w:ascii="Arial" w:hAnsi="Arial" w:cs="Arial"/>
          <w:spacing w:val="1"/>
        </w:rPr>
        <w:t xml:space="preserve"> </w:t>
      </w:r>
      <w:r w:rsidRPr="00CF6437">
        <w:rPr>
          <w:rFonts w:ascii="Arial" w:hAnsi="Arial" w:cs="Arial"/>
        </w:rPr>
        <w:t>Obiectivul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la</w:t>
      </w:r>
      <w:r w:rsidRPr="00CF6437">
        <w:rPr>
          <w:rFonts w:ascii="Arial" w:hAnsi="Arial" w:cs="Arial"/>
          <w:spacing w:val="1"/>
        </w:rPr>
        <w:t xml:space="preserve"> </w:t>
      </w:r>
      <w:r w:rsidRPr="00CF6437">
        <w:rPr>
          <w:rFonts w:ascii="Arial" w:hAnsi="Arial" w:cs="Arial"/>
        </w:rPr>
        <w:t>nivel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sit</w:t>
      </w:r>
      <w:r w:rsidRPr="00CF6437">
        <w:rPr>
          <w:rFonts w:ascii="Arial" w:hAnsi="Arial" w:cs="Arial"/>
          <w:spacing w:val="1"/>
        </w:rPr>
        <w:t xml:space="preserve"> </w:t>
      </w:r>
      <w:r w:rsidRPr="00CF6437">
        <w:rPr>
          <w:rFonts w:ascii="Arial" w:hAnsi="Arial" w:cs="Arial"/>
        </w:rPr>
        <w:t>pentru</w:t>
      </w:r>
      <w:r w:rsidRPr="00CF6437">
        <w:rPr>
          <w:rFonts w:ascii="Arial" w:hAnsi="Arial" w:cs="Arial"/>
          <w:spacing w:val="1"/>
        </w:rPr>
        <w:t xml:space="preserve"> </w:t>
      </w:r>
      <w:r w:rsidRPr="00CF6437">
        <w:rPr>
          <w:rFonts w:ascii="Arial" w:hAnsi="Arial" w:cs="Arial"/>
        </w:rPr>
        <w:t>acest</w:t>
      </w:r>
      <w:r w:rsidRPr="00CF6437">
        <w:rPr>
          <w:rFonts w:ascii="Arial" w:hAnsi="Arial" w:cs="Arial"/>
          <w:spacing w:val="1"/>
        </w:rPr>
        <w:t xml:space="preserve"> </w:t>
      </w:r>
      <w:r w:rsidRPr="00CF6437">
        <w:rPr>
          <w:rFonts w:ascii="Arial" w:hAnsi="Arial" w:cs="Arial"/>
        </w:rPr>
        <w:t>tip</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habitat</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mentinerea starii </w:t>
      </w:r>
      <w:r w:rsidRPr="00CF6437">
        <w:rPr>
          <w:rFonts w:ascii="Arial" w:hAnsi="Arial" w:cs="Arial"/>
          <w:spacing w:val="-4"/>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2"/>
        </w:rPr>
        <w:t xml:space="preserve"> </w:t>
      </w:r>
      <w:r w:rsidRPr="00CF6437">
        <w:rPr>
          <w:rFonts w:ascii="Arial" w:hAnsi="Arial" w:cs="Arial"/>
        </w:rPr>
        <w:t>definit</w:t>
      </w:r>
      <w:r w:rsidRPr="00CF6437">
        <w:rPr>
          <w:rFonts w:ascii="Arial" w:hAnsi="Arial" w:cs="Arial"/>
          <w:spacing w:val="-4"/>
        </w:rPr>
        <w:t xml:space="preserve"> </w:t>
      </w:r>
      <w:r w:rsidRPr="00CF6437">
        <w:rPr>
          <w:rFonts w:ascii="Arial" w:hAnsi="Arial" w:cs="Arial"/>
        </w:rPr>
        <w:t>prin</w:t>
      </w:r>
      <w:r w:rsidRPr="00CF6437">
        <w:rPr>
          <w:rFonts w:ascii="Arial" w:hAnsi="Arial" w:cs="Arial"/>
          <w:spacing w:val="-4"/>
        </w:rPr>
        <w:t xml:space="preserve"> </w:t>
      </w:r>
      <w:r w:rsidRPr="00CF6437">
        <w:rPr>
          <w:rFonts w:ascii="Arial" w:hAnsi="Arial" w:cs="Arial"/>
        </w:rPr>
        <w:t>urmatorii parametri</w:t>
      </w:r>
      <w:r w:rsidRPr="00CF6437">
        <w:rPr>
          <w:rFonts w:ascii="Arial" w:hAnsi="Arial" w:cs="Arial"/>
          <w:spacing w:val="1"/>
        </w:rPr>
        <w:t xml:space="preserve"> </w:t>
      </w:r>
      <w:r w:rsidRPr="00CF6437">
        <w:rPr>
          <w:rFonts w:ascii="Arial" w:hAnsi="Arial" w:cs="Arial"/>
        </w:rPr>
        <w:t>si valori</w:t>
      </w:r>
      <w:r w:rsidRPr="00CF6437">
        <w:rPr>
          <w:rFonts w:ascii="Arial" w:hAnsi="Arial" w:cs="Arial"/>
          <w:spacing w:val="-2"/>
        </w:rPr>
        <w:t xml:space="preserve"> </w:t>
      </w:r>
      <w:r w:rsidRPr="00CF6437">
        <w:rPr>
          <w:rFonts w:ascii="Arial" w:hAnsi="Arial" w:cs="Arial"/>
        </w:rPr>
        <w:t>tinta:</w:t>
      </w:r>
    </w:p>
    <w:p w14:paraId="1DA2C9CD" w14:textId="77777777" w:rsidR="00CF6437" w:rsidRPr="00CF6437" w:rsidRDefault="00CF6437" w:rsidP="00CF6437">
      <w:pPr>
        <w:pStyle w:val="Corptext"/>
        <w:spacing w:before="89"/>
        <w:ind w:left="246" w:right="788" w:firstLine="708"/>
        <w:jc w:val="both"/>
        <w:rPr>
          <w:rFonts w:ascii="Arial" w:hAnsi="Arial" w:cs="Arial"/>
          <w:sz w:val="20"/>
          <w:szCs w:val="20"/>
        </w:rPr>
      </w:pPr>
    </w:p>
    <w:tbl>
      <w:tblPr>
        <w:tblW w:w="10309" w:type="dxa"/>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64"/>
        <w:gridCol w:w="1476"/>
        <w:gridCol w:w="1351"/>
        <w:gridCol w:w="5418"/>
      </w:tblGrid>
      <w:tr w:rsidR="00CF6437" w:rsidRPr="00682589" w14:paraId="1954A751" w14:textId="77777777" w:rsidTr="00581618">
        <w:trPr>
          <w:trHeight w:val="815"/>
        </w:trPr>
        <w:tc>
          <w:tcPr>
            <w:tcW w:w="2064" w:type="dxa"/>
          </w:tcPr>
          <w:p w14:paraId="09246C88" w14:textId="77777777" w:rsidR="00CF6437" w:rsidRPr="00682589" w:rsidRDefault="00CF6437" w:rsidP="00581618">
            <w:pPr>
              <w:pStyle w:val="TableParagraph"/>
              <w:spacing w:before="97"/>
              <w:ind w:left="100"/>
              <w:rPr>
                <w:rFonts w:ascii="Arial" w:hAnsi="Arial" w:cs="Arial"/>
                <w:b/>
                <w:sz w:val="16"/>
                <w:szCs w:val="16"/>
              </w:rPr>
            </w:pPr>
            <w:r w:rsidRPr="00682589">
              <w:rPr>
                <w:rFonts w:ascii="Arial" w:hAnsi="Arial" w:cs="Arial"/>
                <w:b/>
                <w:sz w:val="16"/>
                <w:szCs w:val="16"/>
              </w:rPr>
              <w:t>Parametru</w:t>
            </w:r>
          </w:p>
        </w:tc>
        <w:tc>
          <w:tcPr>
            <w:tcW w:w="1476" w:type="dxa"/>
          </w:tcPr>
          <w:p w14:paraId="55645394" w14:textId="77777777" w:rsidR="00CF6437" w:rsidRPr="00682589" w:rsidRDefault="00CF6437" w:rsidP="00581618">
            <w:pPr>
              <w:pStyle w:val="TableParagraph"/>
              <w:spacing w:before="97"/>
              <w:ind w:left="100" w:right="156"/>
              <w:rPr>
                <w:rFonts w:ascii="Arial" w:hAnsi="Arial" w:cs="Arial"/>
                <w:b/>
                <w:sz w:val="16"/>
                <w:szCs w:val="16"/>
              </w:rPr>
            </w:pPr>
            <w:r w:rsidRPr="00682589">
              <w:rPr>
                <w:rFonts w:ascii="Arial" w:hAnsi="Arial" w:cs="Arial"/>
                <w:b/>
                <w:sz w:val="16"/>
                <w:szCs w:val="16"/>
              </w:rPr>
              <w:t>Unitatea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351" w:type="dxa"/>
          </w:tcPr>
          <w:p w14:paraId="04E73B1F" w14:textId="77777777" w:rsidR="00CF6437" w:rsidRPr="00682589" w:rsidRDefault="00CF6437" w:rsidP="00581618">
            <w:pPr>
              <w:pStyle w:val="TableParagraph"/>
              <w:spacing w:before="97"/>
              <w:ind w:left="101" w:right="39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418" w:type="dxa"/>
          </w:tcPr>
          <w:p w14:paraId="35D3CC62" w14:textId="77777777" w:rsidR="00CF6437" w:rsidRPr="00682589" w:rsidRDefault="00CF6437" w:rsidP="00581618">
            <w:pPr>
              <w:pStyle w:val="TableParagraph"/>
              <w:spacing w:before="97"/>
              <w:ind w:left="101"/>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5"/>
                <w:sz w:val="16"/>
                <w:szCs w:val="16"/>
              </w:rPr>
              <w:t xml:space="preserve"> </w:t>
            </w:r>
            <w:r w:rsidRPr="00682589">
              <w:rPr>
                <w:rFonts w:ascii="Arial" w:hAnsi="Arial" w:cs="Arial"/>
                <w:b/>
                <w:sz w:val="16"/>
                <w:szCs w:val="16"/>
              </w:rPr>
              <w:t>suplimentare</w:t>
            </w:r>
          </w:p>
        </w:tc>
      </w:tr>
      <w:tr w:rsidR="00CF6437" w:rsidRPr="00682589" w14:paraId="3002A348" w14:textId="77777777" w:rsidTr="00581618">
        <w:trPr>
          <w:trHeight w:val="490"/>
        </w:trPr>
        <w:tc>
          <w:tcPr>
            <w:tcW w:w="2064" w:type="dxa"/>
          </w:tcPr>
          <w:p w14:paraId="5FA38E7D"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Suprafata</w:t>
            </w:r>
            <w:r w:rsidRPr="00682589">
              <w:rPr>
                <w:rFonts w:ascii="Arial" w:hAnsi="Arial" w:cs="Arial"/>
                <w:spacing w:val="-3"/>
                <w:sz w:val="16"/>
                <w:szCs w:val="16"/>
              </w:rPr>
              <w:t xml:space="preserve"> </w:t>
            </w:r>
            <w:r w:rsidRPr="00682589">
              <w:rPr>
                <w:rFonts w:ascii="Arial" w:hAnsi="Arial" w:cs="Arial"/>
                <w:sz w:val="16"/>
                <w:szCs w:val="16"/>
              </w:rPr>
              <w:t>habitat</w:t>
            </w:r>
          </w:p>
        </w:tc>
        <w:tc>
          <w:tcPr>
            <w:tcW w:w="1476" w:type="dxa"/>
          </w:tcPr>
          <w:p w14:paraId="209E36DE"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70AB93E0" w14:textId="77777777" w:rsidR="00CF6437" w:rsidRPr="00682589" w:rsidRDefault="00CF6437" w:rsidP="00581618">
            <w:pPr>
              <w:pStyle w:val="TableParagraph"/>
              <w:spacing w:before="73"/>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8054,77</w:t>
            </w:r>
          </w:p>
        </w:tc>
        <w:tc>
          <w:tcPr>
            <w:tcW w:w="5418" w:type="dxa"/>
          </w:tcPr>
          <w:p w14:paraId="0154DF2E" w14:textId="77777777" w:rsidR="00CF6437" w:rsidRPr="00682589" w:rsidRDefault="00CF6437" w:rsidP="00581618">
            <w:pPr>
              <w:pStyle w:val="TableParagraph"/>
              <w:spacing w:before="73"/>
              <w:ind w:left="101" w:right="99"/>
              <w:rPr>
                <w:rFonts w:ascii="Arial" w:hAnsi="Arial" w:cs="Arial"/>
                <w:sz w:val="16"/>
                <w:szCs w:val="16"/>
              </w:rPr>
            </w:pPr>
            <w:r w:rsidRPr="00682589">
              <w:rPr>
                <w:rFonts w:ascii="Arial" w:hAnsi="Arial" w:cs="Arial"/>
                <w:sz w:val="16"/>
                <w:szCs w:val="16"/>
              </w:rPr>
              <w:t>Padurile de molid sunt foarte raspandite in Muntii Bucegi: Dudele, Lucacila, Valea Horoabei, Cocora, Paraul lui Seghe, Dichiu, Urlatoarea, Malaiesti, Grohotis eT.conservare. Se dezvolta pe versanti cu expozitii diferite, ajungand pana la o altitudine de circa 1600m, Suprafata de 8054,77 ha este conform Planului de management.</w:t>
            </w:r>
          </w:p>
        </w:tc>
      </w:tr>
      <w:tr w:rsidR="00CF6437" w:rsidRPr="00682589" w14:paraId="4F2CD04C" w14:textId="77777777" w:rsidTr="00581618">
        <w:trPr>
          <w:trHeight w:val="490"/>
        </w:trPr>
        <w:tc>
          <w:tcPr>
            <w:tcW w:w="2064" w:type="dxa"/>
          </w:tcPr>
          <w:p w14:paraId="703EC424"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Specii de arbori caracteristice</w:t>
            </w:r>
          </w:p>
        </w:tc>
        <w:tc>
          <w:tcPr>
            <w:tcW w:w="1476" w:type="dxa"/>
          </w:tcPr>
          <w:p w14:paraId="32F78D41"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Procent de acoperire /500m2</w:t>
            </w:r>
          </w:p>
        </w:tc>
        <w:tc>
          <w:tcPr>
            <w:tcW w:w="1351" w:type="dxa"/>
          </w:tcPr>
          <w:p w14:paraId="5DF2D5B2" w14:textId="77777777" w:rsidR="00CF6437" w:rsidRPr="00682589" w:rsidRDefault="00CF6437" w:rsidP="00581618">
            <w:pPr>
              <w:pStyle w:val="TableParagraph"/>
              <w:spacing w:before="73"/>
              <w:ind w:left="101" w:right="323"/>
              <w:rPr>
                <w:rFonts w:ascii="Arial" w:hAnsi="Arial" w:cs="Arial"/>
                <w:sz w:val="16"/>
                <w:szCs w:val="16"/>
              </w:rPr>
            </w:pPr>
            <w:r w:rsidRPr="00682589">
              <w:rPr>
                <w:rFonts w:ascii="Arial" w:hAnsi="Arial" w:cs="Arial"/>
                <w:sz w:val="16"/>
                <w:szCs w:val="16"/>
              </w:rPr>
              <w:t>Cel putin 70%</w:t>
            </w:r>
          </w:p>
        </w:tc>
        <w:tc>
          <w:tcPr>
            <w:tcW w:w="5418" w:type="dxa"/>
          </w:tcPr>
          <w:p w14:paraId="47FCFAC2" w14:textId="77777777" w:rsidR="00CF6437" w:rsidRPr="00682589" w:rsidRDefault="00CF6437" w:rsidP="00581618">
            <w:pPr>
              <w:pStyle w:val="TableParagraph"/>
              <w:spacing w:before="73"/>
              <w:ind w:left="101" w:right="99"/>
              <w:rPr>
                <w:rFonts w:ascii="Arial" w:hAnsi="Arial" w:cs="Arial"/>
                <w:sz w:val="16"/>
                <w:szCs w:val="16"/>
              </w:rPr>
            </w:pPr>
            <w:r w:rsidRPr="00682589">
              <w:rPr>
                <w:rFonts w:ascii="Arial" w:hAnsi="Arial" w:cs="Arial"/>
                <w:sz w:val="16"/>
                <w:szCs w:val="16"/>
              </w:rPr>
              <w:t>Picea abies</w:t>
            </w:r>
          </w:p>
        </w:tc>
      </w:tr>
      <w:tr w:rsidR="00CF6437" w:rsidRPr="00682589" w14:paraId="51785B8A" w14:textId="77777777" w:rsidTr="00581618">
        <w:trPr>
          <w:trHeight w:val="1182"/>
        </w:trPr>
        <w:tc>
          <w:tcPr>
            <w:tcW w:w="2064" w:type="dxa"/>
          </w:tcPr>
          <w:p w14:paraId="053FDC10" w14:textId="77777777" w:rsidR="00CF6437" w:rsidRPr="00682589" w:rsidRDefault="00CF6437" w:rsidP="00581618">
            <w:pPr>
              <w:pStyle w:val="TableParagraph"/>
              <w:spacing w:before="73"/>
              <w:ind w:left="100" w:right="490"/>
              <w:rPr>
                <w:rFonts w:ascii="Arial" w:hAnsi="Arial" w:cs="Arial"/>
                <w:sz w:val="16"/>
                <w:szCs w:val="16"/>
              </w:rPr>
            </w:pPr>
            <w:r w:rsidRPr="00682589">
              <w:rPr>
                <w:rFonts w:ascii="Arial" w:hAnsi="Arial" w:cs="Arial"/>
                <w:sz w:val="16"/>
                <w:szCs w:val="16"/>
              </w:rPr>
              <w:t>Compozitia</w:t>
            </w:r>
            <w:r w:rsidRPr="00682589">
              <w:rPr>
                <w:rFonts w:ascii="Arial" w:hAnsi="Arial" w:cs="Arial"/>
                <w:spacing w:val="1"/>
                <w:sz w:val="16"/>
                <w:szCs w:val="16"/>
              </w:rPr>
              <w:t xml:space="preserve"> </w:t>
            </w:r>
            <w:r w:rsidRPr="00682589">
              <w:rPr>
                <w:rFonts w:ascii="Arial" w:hAnsi="Arial" w:cs="Arial"/>
                <w:sz w:val="16"/>
                <w:szCs w:val="16"/>
              </w:rPr>
              <w:t>stratului ierbos</w:t>
            </w:r>
            <w:r w:rsidRPr="00682589">
              <w:rPr>
                <w:rFonts w:ascii="Arial" w:hAnsi="Arial" w:cs="Arial"/>
                <w:spacing w:val="-58"/>
                <w:sz w:val="16"/>
                <w:szCs w:val="16"/>
              </w:rPr>
              <w:t xml:space="preserve"> </w:t>
            </w:r>
            <w:r w:rsidRPr="00682589">
              <w:rPr>
                <w:rFonts w:ascii="Arial" w:hAnsi="Arial" w:cs="Arial"/>
                <w:sz w:val="16"/>
                <w:szCs w:val="16"/>
              </w:rPr>
              <w:t>(specii</w:t>
            </w:r>
            <w:r w:rsidRPr="00682589">
              <w:rPr>
                <w:rFonts w:ascii="Arial" w:hAnsi="Arial" w:cs="Arial"/>
                <w:spacing w:val="1"/>
                <w:sz w:val="16"/>
                <w:szCs w:val="16"/>
              </w:rPr>
              <w:t xml:space="preserve"> </w:t>
            </w:r>
            <w:r w:rsidRPr="00682589">
              <w:rPr>
                <w:rFonts w:ascii="Arial" w:hAnsi="Arial" w:cs="Arial"/>
                <w:sz w:val="16"/>
                <w:szCs w:val="16"/>
              </w:rPr>
              <w:t>edificatoare)</w:t>
            </w:r>
          </w:p>
        </w:tc>
        <w:tc>
          <w:tcPr>
            <w:tcW w:w="1476" w:type="dxa"/>
          </w:tcPr>
          <w:p w14:paraId="7DEA0D3A" w14:textId="77777777" w:rsidR="00CF6437" w:rsidRPr="00682589" w:rsidRDefault="00CF6437" w:rsidP="00581618">
            <w:pPr>
              <w:pStyle w:val="TableParagraph"/>
              <w:spacing w:before="80" w:line="232" w:lineRule="auto"/>
              <w:ind w:left="100" w:right="349"/>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specii/500</w:t>
            </w:r>
            <w:r w:rsidRPr="00682589">
              <w:rPr>
                <w:rFonts w:ascii="Arial" w:hAnsi="Arial" w:cs="Arial"/>
                <w:spacing w:val="-58"/>
                <w:sz w:val="16"/>
                <w:szCs w:val="16"/>
              </w:rPr>
              <w:t xml:space="preserve"> </w:t>
            </w:r>
            <w:r w:rsidRPr="00682589">
              <w:rPr>
                <w:rFonts w:ascii="Arial" w:hAnsi="Arial" w:cs="Arial"/>
                <w:position w:val="-8"/>
                <w:sz w:val="16"/>
                <w:szCs w:val="16"/>
              </w:rPr>
              <w:t>m</w:t>
            </w:r>
            <w:r w:rsidRPr="00682589">
              <w:rPr>
                <w:rFonts w:ascii="Arial" w:hAnsi="Arial" w:cs="Arial"/>
                <w:sz w:val="16"/>
                <w:szCs w:val="16"/>
              </w:rPr>
              <w:t>2</w:t>
            </w:r>
          </w:p>
        </w:tc>
        <w:tc>
          <w:tcPr>
            <w:tcW w:w="1351" w:type="dxa"/>
          </w:tcPr>
          <w:p w14:paraId="170A6BD9" w14:textId="77777777" w:rsidR="00CF6437" w:rsidRPr="00682589" w:rsidRDefault="00CF6437" w:rsidP="00581618">
            <w:pPr>
              <w:pStyle w:val="TableParagraph"/>
              <w:spacing w:before="73"/>
              <w:ind w:left="18" w:right="76"/>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3</w:t>
            </w:r>
          </w:p>
        </w:tc>
        <w:tc>
          <w:tcPr>
            <w:tcW w:w="5418" w:type="dxa"/>
          </w:tcPr>
          <w:p w14:paraId="05D82E64" w14:textId="77777777" w:rsidR="00CF6437" w:rsidRPr="00682589" w:rsidRDefault="00CF6437" w:rsidP="00581618">
            <w:pPr>
              <w:pStyle w:val="TableParagraph"/>
              <w:ind w:left="101" w:right="84"/>
              <w:rPr>
                <w:rFonts w:ascii="Arial" w:hAnsi="Arial" w:cs="Arial"/>
                <w:sz w:val="16"/>
                <w:szCs w:val="16"/>
              </w:rPr>
            </w:pPr>
            <w:r w:rsidRPr="00682589">
              <w:rPr>
                <w:rFonts w:ascii="Arial" w:hAnsi="Arial" w:cs="Arial"/>
                <w:sz w:val="16"/>
                <w:szCs w:val="16"/>
              </w:rPr>
              <w:t>Soldanella hungarica, Luzula sylvatica, Sphagnum sp.Goodyera repens, Monotropa hypopitys, Leucanthemum waldsteinii, Aconitum moldavicum, Campanula carpatica, Hepatica transsilvanica, Corallorhiza trifida, Listera cordata, Listera ovata, D.fuchsii, D.incarnata, Cephalanthera damasonium, Gymnadenia conopsea, Coeloglossum viride, Pseudorchis albida, Neottia ridus-avis</w:t>
            </w:r>
          </w:p>
        </w:tc>
      </w:tr>
      <w:tr w:rsidR="00CF6437" w:rsidRPr="00682589" w14:paraId="75DFAE88" w14:textId="77777777" w:rsidTr="00581618">
        <w:trPr>
          <w:trHeight w:val="836"/>
        </w:trPr>
        <w:tc>
          <w:tcPr>
            <w:tcW w:w="2064" w:type="dxa"/>
          </w:tcPr>
          <w:p w14:paraId="115C933B" w14:textId="77777777" w:rsidR="00CF6437" w:rsidRPr="00682589" w:rsidRDefault="00CF6437" w:rsidP="00581618">
            <w:pPr>
              <w:pStyle w:val="TableParagraph"/>
              <w:spacing w:before="73"/>
              <w:ind w:left="100" w:right="158"/>
              <w:rPr>
                <w:rFonts w:ascii="Arial" w:hAnsi="Arial" w:cs="Arial"/>
                <w:sz w:val="16"/>
                <w:szCs w:val="16"/>
              </w:rPr>
            </w:pPr>
            <w:r w:rsidRPr="00682589">
              <w:rPr>
                <w:rFonts w:ascii="Arial" w:hAnsi="Arial" w:cs="Arial"/>
                <w:sz w:val="16"/>
                <w:szCs w:val="16"/>
              </w:rPr>
              <w:t>Abundenta specii</w:t>
            </w:r>
            <w:r w:rsidRPr="00682589">
              <w:rPr>
                <w:rFonts w:ascii="Arial" w:hAnsi="Arial" w:cs="Arial"/>
                <w:spacing w:val="1"/>
                <w:sz w:val="16"/>
                <w:szCs w:val="16"/>
              </w:rPr>
              <w:t xml:space="preserve"> </w:t>
            </w:r>
            <w:r w:rsidRPr="00682589">
              <w:rPr>
                <w:rFonts w:ascii="Arial" w:hAnsi="Arial" w:cs="Arial"/>
                <w:sz w:val="16"/>
                <w:szCs w:val="16"/>
              </w:rPr>
              <w:t>alohtone</w:t>
            </w:r>
            <w:r w:rsidRPr="00682589">
              <w:rPr>
                <w:rFonts w:ascii="Arial" w:hAnsi="Arial" w:cs="Arial"/>
                <w:spacing w:val="-14"/>
                <w:sz w:val="16"/>
                <w:szCs w:val="16"/>
              </w:rPr>
              <w:t xml:space="preserve"> </w:t>
            </w:r>
            <w:r w:rsidRPr="00682589">
              <w:rPr>
                <w:rFonts w:ascii="Arial" w:hAnsi="Arial" w:cs="Arial"/>
                <w:sz w:val="16"/>
                <w:szCs w:val="16"/>
              </w:rPr>
              <w:t>(invazive</w:t>
            </w:r>
            <w:r w:rsidRPr="00682589">
              <w:rPr>
                <w:rFonts w:ascii="Arial" w:hAnsi="Arial" w:cs="Arial"/>
                <w:spacing w:val="-57"/>
                <w:sz w:val="16"/>
                <w:szCs w:val="16"/>
              </w:rPr>
              <w:t xml:space="preserve"> </w:t>
            </w:r>
            <w:r w:rsidRPr="00682589">
              <w:rPr>
                <w:rFonts w:ascii="Arial" w:hAnsi="Arial" w:cs="Arial"/>
                <w:sz w:val="16"/>
                <w:szCs w:val="16"/>
              </w:rPr>
              <w:t>si potential</w:t>
            </w:r>
            <w:r w:rsidRPr="00682589">
              <w:rPr>
                <w:rFonts w:ascii="Arial" w:hAnsi="Arial" w:cs="Arial"/>
                <w:spacing w:val="1"/>
                <w:sz w:val="16"/>
                <w:szCs w:val="16"/>
              </w:rPr>
              <w:t xml:space="preserve"> </w:t>
            </w:r>
            <w:r w:rsidRPr="00682589">
              <w:rPr>
                <w:rFonts w:ascii="Arial" w:hAnsi="Arial" w:cs="Arial"/>
                <w:sz w:val="16"/>
                <w:szCs w:val="16"/>
              </w:rPr>
              <w:t>invazive)</w:t>
            </w:r>
          </w:p>
        </w:tc>
        <w:tc>
          <w:tcPr>
            <w:tcW w:w="1476" w:type="dxa"/>
          </w:tcPr>
          <w:p w14:paraId="2788E699"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4A033CD8" w14:textId="77777777" w:rsidR="00CF6437" w:rsidRPr="00682589" w:rsidRDefault="00CF6437" w:rsidP="00581618">
            <w:pPr>
              <w:pStyle w:val="TableParagraph"/>
              <w:spacing w:before="73"/>
              <w:ind w:left="101" w:right="270"/>
              <w:rPr>
                <w:rFonts w:ascii="Arial" w:hAnsi="Arial" w:cs="Arial"/>
                <w:sz w:val="16"/>
                <w:szCs w:val="16"/>
              </w:rPr>
            </w:pPr>
            <w:r w:rsidRPr="00682589">
              <w:rPr>
                <w:rFonts w:ascii="Arial" w:hAnsi="Arial" w:cs="Arial"/>
                <w:sz w:val="16"/>
                <w:szCs w:val="16"/>
              </w:rPr>
              <w:t>Mai putin</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1</w:t>
            </w:r>
          </w:p>
        </w:tc>
        <w:tc>
          <w:tcPr>
            <w:tcW w:w="5418" w:type="dxa"/>
          </w:tcPr>
          <w:p w14:paraId="79420C52" w14:textId="77777777" w:rsidR="00CF6437" w:rsidRPr="00682589" w:rsidRDefault="00CF6437" w:rsidP="00581618">
            <w:pPr>
              <w:pStyle w:val="TableParagraph"/>
              <w:spacing w:before="73"/>
              <w:ind w:left="101" w:right="143"/>
              <w:jc w:val="both"/>
              <w:rPr>
                <w:rFonts w:ascii="Arial" w:hAnsi="Arial" w:cs="Arial"/>
                <w:sz w:val="16"/>
                <w:szCs w:val="16"/>
              </w:rPr>
            </w:pPr>
            <w:r w:rsidRPr="00682589">
              <w:rPr>
                <w:rFonts w:ascii="Arial" w:hAnsi="Arial" w:cs="Arial"/>
                <w:sz w:val="16"/>
                <w:szCs w:val="16"/>
              </w:rPr>
              <w:t>Planul de management nu contine date asupra prezentei acestor specii. Trebuie documentat in termen de 2-3ani.</w:t>
            </w:r>
          </w:p>
        </w:tc>
      </w:tr>
      <w:tr w:rsidR="00CF6437" w:rsidRPr="00682589" w14:paraId="536A1C22" w14:textId="77777777" w:rsidTr="00581618">
        <w:trPr>
          <w:trHeight w:val="691"/>
        </w:trPr>
        <w:tc>
          <w:tcPr>
            <w:tcW w:w="2064" w:type="dxa"/>
          </w:tcPr>
          <w:p w14:paraId="21378447" w14:textId="77777777" w:rsidR="00CF6437" w:rsidRPr="00682589" w:rsidRDefault="00CF6437" w:rsidP="00581618">
            <w:pPr>
              <w:pStyle w:val="TableParagraph"/>
              <w:spacing w:before="73"/>
              <w:ind w:left="100" w:right="96"/>
              <w:rPr>
                <w:rFonts w:ascii="Arial" w:hAnsi="Arial" w:cs="Arial"/>
                <w:sz w:val="16"/>
                <w:szCs w:val="16"/>
              </w:rPr>
            </w:pPr>
            <w:r w:rsidRPr="00682589">
              <w:rPr>
                <w:rFonts w:ascii="Arial" w:hAnsi="Arial" w:cs="Arial"/>
                <w:sz w:val="16"/>
                <w:szCs w:val="16"/>
              </w:rPr>
              <w:t>Abundenta</w:t>
            </w:r>
            <w:r w:rsidRPr="00682589">
              <w:rPr>
                <w:rFonts w:ascii="Arial" w:hAnsi="Arial" w:cs="Arial"/>
                <w:spacing w:val="1"/>
                <w:sz w:val="16"/>
                <w:szCs w:val="16"/>
              </w:rPr>
              <w:t xml:space="preserve"> </w:t>
            </w:r>
            <w:r w:rsidRPr="00682589">
              <w:rPr>
                <w:rFonts w:ascii="Arial" w:hAnsi="Arial" w:cs="Arial"/>
                <w:sz w:val="16"/>
                <w:szCs w:val="16"/>
              </w:rPr>
              <w:t>ecotipurile</w:t>
            </w:r>
            <w:r w:rsidRPr="00682589">
              <w:rPr>
                <w:rFonts w:ascii="Arial" w:hAnsi="Arial" w:cs="Arial"/>
                <w:spacing w:val="1"/>
                <w:sz w:val="16"/>
                <w:szCs w:val="16"/>
              </w:rPr>
              <w:t xml:space="preserve"> </w:t>
            </w:r>
            <w:r w:rsidRPr="00682589">
              <w:rPr>
                <w:rFonts w:ascii="Arial" w:hAnsi="Arial" w:cs="Arial"/>
                <w:spacing w:val="-1"/>
                <w:sz w:val="16"/>
                <w:szCs w:val="16"/>
              </w:rPr>
              <w:t>necorespunzatoare,</w:t>
            </w:r>
            <w:r w:rsidRPr="00682589">
              <w:rPr>
                <w:rFonts w:ascii="Arial" w:hAnsi="Arial" w:cs="Arial"/>
                <w:spacing w:val="-57"/>
                <w:sz w:val="16"/>
                <w:szCs w:val="16"/>
              </w:rPr>
              <w:t xml:space="preserve"> </w:t>
            </w:r>
            <w:r w:rsidRPr="00682589">
              <w:rPr>
                <w:rFonts w:ascii="Arial" w:hAnsi="Arial" w:cs="Arial"/>
                <w:sz w:val="16"/>
                <w:szCs w:val="16"/>
              </w:rPr>
              <w:t>specii din afara</w:t>
            </w:r>
            <w:r w:rsidRPr="00682589">
              <w:rPr>
                <w:rFonts w:ascii="Arial" w:hAnsi="Arial" w:cs="Arial"/>
                <w:spacing w:val="1"/>
                <w:sz w:val="16"/>
                <w:szCs w:val="16"/>
              </w:rPr>
              <w:t xml:space="preserve"> </w:t>
            </w:r>
            <w:r w:rsidRPr="00682589">
              <w:rPr>
                <w:rFonts w:ascii="Arial" w:hAnsi="Arial" w:cs="Arial"/>
                <w:sz w:val="16"/>
                <w:szCs w:val="16"/>
              </w:rPr>
              <w:t>arealului.</w:t>
            </w:r>
          </w:p>
        </w:tc>
        <w:tc>
          <w:tcPr>
            <w:tcW w:w="1476" w:type="dxa"/>
          </w:tcPr>
          <w:p w14:paraId="69DA6EC8" w14:textId="77777777" w:rsidR="00CF6437" w:rsidRPr="00682589" w:rsidRDefault="00CF6437" w:rsidP="00581618">
            <w:pPr>
              <w:pStyle w:val="TableParagraph"/>
              <w:spacing w:before="73"/>
              <w:ind w:left="100"/>
              <w:rPr>
                <w:rFonts w:ascii="Arial" w:hAnsi="Arial" w:cs="Arial"/>
                <w:sz w:val="16"/>
                <w:szCs w:val="16"/>
              </w:rPr>
            </w:pPr>
            <w:r w:rsidRPr="00682589">
              <w:rPr>
                <w:rFonts w:ascii="Arial" w:hAnsi="Arial" w:cs="Arial"/>
                <w:sz w:val="16"/>
                <w:szCs w:val="16"/>
              </w:rPr>
              <w:t>%/ha</w:t>
            </w:r>
          </w:p>
        </w:tc>
        <w:tc>
          <w:tcPr>
            <w:tcW w:w="1351" w:type="dxa"/>
          </w:tcPr>
          <w:p w14:paraId="7BD8EA6F" w14:textId="77777777" w:rsidR="00CF6437" w:rsidRPr="00682589" w:rsidRDefault="00CF6437" w:rsidP="00581618">
            <w:pPr>
              <w:pStyle w:val="TableParagraph"/>
              <w:spacing w:before="73"/>
              <w:ind w:left="82" w:right="76"/>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mult 10</w:t>
            </w:r>
          </w:p>
        </w:tc>
        <w:tc>
          <w:tcPr>
            <w:tcW w:w="5418" w:type="dxa"/>
          </w:tcPr>
          <w:p w14:paraId="4BA6A739" w14:textId="77777777" w:rsidR="00CF6437" w:rsidRPr="00682589" w:rsidRDefault="00CF6437" w:rsidP="00581618">
            <w:pPr>
              <w:pStyle w:val="TableParagraph"/>
              <w:ind w:left="101" w:right="392"/>
              <w:rPr>
                <w:rFonts w:ascii="Arial" w:hAnsi="Arial" w:cs="Arial"/>
                <w:sz w:val="16"/>
                <w:szCs w:val="16"/>
              </w:rPr>
            </w:pPr>
            <w:r w:rsidRPr="00682589">
              <w:rPr>
                <w:rFonts w:ascii="Arial" w:hAnsi="Arial" w:cs="Arial"/>
                <w:sz w:val="16"/>
                <w:szCs w:val="16"/>
              </w:rPr>
              <w:t>Planul de management nu contine date asupra prezentei acestor specii. Trebuie documentat in termen de 2-3ani.</w:t>
            </w:r>
          </w:p>
        </w:tc>
      </w:tr>
      <w:tr w:rsidR="00CF6437" w:rsidRPr="00682589" w14:paraId="1A3B11E6" w14:textId="77777777" w:rsidTr="00581618">
        <w:trPr>
          <w:trHeight w:val="282"/>
        </w:trPr>
        <w:tc>
          <w:tcPr>
            <w:tcW w:w="2064" w:type="dxa"/>
          </w:tcPr>
          <w:p w14:paraId="28C629CE" w14:textId="77777777" w:rsidR="00CF6437" w:rsidRPr="00682589" w:rsidRDefault="00CF6437" w:rsidP="00581618">
            <w:pPr>
              <w:pStyle w:val="TableParagraph"/>
              <w:spacing w:before="70"/>
              <w:ind w:left="100" w:right="142"/>
              <w:rPr>
                <w:rFonts w:ascii="Arial" w:hAnsi="Arial" w:cs="Arial"/>
                <w:sz w:val="16"/>
                <w:szCs w:val="16"/>
              </w:rPr>
            </w:pPr>
            <w:r w:rsidRPr="00682589">
              <w:rPr>
                <w:rFonts w:ascii="Arial" w:hAnsi="Arial" w:cs="Arial"/>
                <w:sz w:val="16"/>
                <w:szCs w:val="16"/>
              </w:rPr>
              <w:t>Volum lemn mort</w:t>
            </w:r>
            <w:r w:rsidRPr="00682589">
              <w:rPr>
                <w:rFonts w:ascii="Arial" w:hAnsi="Arial" w:cs="Arial"/>
                <w:spacing w:val="1"/>
                <w:sz w:val="16"/>
                <w:szCs w:val="16"/>
              </w:rPr>
              <w:t xml:space="preserve"> </w:t>
            </w:r>
            <w:r w:rsidRPr="00682589">
              <w:rPr>
                <w:rFonts w:ascii="Arial" w:hAnsi="Arial" w:cs="Arial"/>
                <w:sz w:val="16"/>
                <w:szCs w:val="16"/>
              </w:rPr>
              <w:t>la</w:t>
            </w:r>
            <w:r w:rsidRPr="00682589">
              <w:rPr>
                <w:rFonts w:ascii="Arial" w:hAnsi="Arial" w:cs="Arial"/>
                <w:spacing w:val="-5"/>
                <w:sz w:val="16"/>
                <w:szCs w:val="16"/>
              </w:rPr>
              <w:t xml:space="preserve"> </w:t>
            </w:r>
            <w:r w:rsidRPr="00682589">
              <w:rPr>
                <w:rFonts w:ascii="Arial" w:hAnsi="Arial" w:cs="Arial"/>
                <w:sz w:val="16"/>
                <w:szCs w:val="16"/>
              </w:rPr>
              <w:t>sol</w:t>
            </w:r>
            <w:r w:rsidRPr="00682589">
              <w:rPr>
                <w:rFonts w:ascii="Arial" w:hAnsi="Arial" w:cs="Arial"/>
                <w:spacing w:val="-4"/>
                <w:sz w:val="16"/>
                <w:szCs w:val="16"/>
              </w:rPr>
              <w:t xml:space="preserve"> </w:t>
            </w:r>
            <w:r w:rsidRPr="00682589">
              <w:rPr>
                <w:rFonts w:ascii="Arial" w:hAnsi="Arial" w:cs="Arial"/>
                <w:sz w:val="16"/>
                <w:szCs w:val="16"/>
              </w:rPr>
              <w:t>sau</w:t>
            </w:r>
            <w:r w:rsidRPr="00682589">
              <w:rPr>
                <w:rFonts w:ascii="Arial" w:hAnsi="Arial" w:cs="Arial"/>
                <w:spacing w:val="-4"/>
                <w:sz w:val="16"/>
                <w:szCs w:val="16"/>
              </w:rPr>
              <w:t xml:space="preserve"> </w:t>
            </w:r>
            <w:r w:rsidRPr="00682589">
              <w:rPr>
                <w:rFonts w:ascii="Arial" w:hAnsi="Arial" w:cs="Arial"/>
                <w:sz w:val="16"/>
                <w:szCs w:val="16"/>
              </w:rPr>
              <w:t>pe</w:t>
            </w:r>
            <w:r w:rsidRPr="00682589">
              <w:rPr>
                <w:rFonts w:ascii="Arial" w:hAnsi="Arial" w:cs="Arial"/>
                <w:spacing w:val="-5"/>
                <w:sz w:val="16"/>
                <w:szCs w:val="16"/>
              </w:rPr>
              <w:t xml:space="preserve"> </w:t>
            </w:r>
            <w:r w:rsidRPr="00682589">
              <w:rPr>
                <w:rFonts w:ascii="Arial" w:hAnsi="Arial" w:cs="Arial"/>
                <w:sz w:val="16"/>
                <w:szCs w:val="16"/>
              </w:rPr>
              <w:t>picior</w:t>
            </w:r>
          </w:p>
        </w:tc>
        <w:tc>
          <w:tcPr>
            <w:tcW w:w="1476" w:type="dxa"/>
          </w:tcPr>
          <w:p w14:paraId="553E9B6D" w14:textId="77777777" w:rsidR="00CF6437" w:rsidRPr="00682589" w:rsidRDefault="00CF6437" w:rsidP="00581618">
            <w:pPr>
              <w:pStyle w:val="TableParagraph"/>
              <w:spacing w:before="70"/>
              <w:ind w:left="100"/>
              <w:rPr>
                <w:rFonts w:ascii="Arial" w:hAnsi="Arial" w:cs="Arial"/>
                <w:sz w:val="16"/>
                <w:szCs w:val="16"/>
              </w:rPr>
            </w:pPr>
            <w:r w:rsidRPr="00682589">
              <w:rPr>
                <w:rFonts w:ascii="Arial" w:hAnsi="Arial" w:cs="Arial"/>
                <w:sz w:val="16"/>
                <w:szCs w:val="16"/>
              </w:rPr>
              <w:t>m³/ha</w:t>
            </w:r>
          </w:p>
        </w:tc>
        <w:tc>
          <w:tcPr>
            <w:tcW w:w="1351" w:type="dxa"/>
          </w:tcPr>
          <w:p w14:paraId="5DDD8B66" w14:textId="77777777" w:rsidR="00CF6437" w:rsidRPr="00682589" w:rsidRDefault="00CF6437" w:rsidP="00581618">
            <w:pPr>
              <w:pStyle w:val="TableParagraph"/>
              <w:spacing w:before="70"/>
              <w:ind w:left="101" w:right="323"/>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20</w:t>
            </w:r>
          </w:p>
        </w:tc>
        <w:tc>
          <w:tcPr>
            <w:tcW w:w="5418" w:type="dxa"/>
          </w:tcPr>
          <w:p w14:paraId="1739A9FD" w14:textId="77777777" w:rsidR="00CF6437" w:rsidRPr="00682589" w:rsidRDefault="00CF6437" w:rsidP="00581618">
            <w:pPr>
              <w:pStyle w:val="TableParagraph"/>
              <w:spacing w:before="70"/>
              <w:ind w:left="101" w:right="145"/>
              <w:rPr>
                <w:rFonts w:ascii="Arial" w:hAnsi="Arial" w:cs="Arial"/>
                <w:sz w:val="16"/>
                <w:szCs w:val="16"/>
              </w:rPr>
            </w:pPr>
            <w:r w:rsidRPr="00682589">
              <w:rPr>
                <w:rFonts w:ascii="Arial" w:hAnsi="Arial" w:cs="Arial"/>
                <w:sz w:val="16"/>
                <w:szCs w:val="16"/>
              </w:rPr>
              <w:t>Planul de management nu contine date asupra prezentei acestor specii. Trebuie documentat in termen de 3-5ani.</w:t>
            </w:r>
          </w:p>
        </w:tc>
      </w:tr>
      <w:tr w:rsidR="00CF6437" w:rsidRPr="00682589" w14:paraId="48B7F84A" w14:textId="77777777" w:rsidTr="00581618">
        <w:trPr>
          <w:trHeight w:val="473"/>
        </w:trPr>
        <w:tc>
          <w:tcPr>
            <w:tcW w:w="2064" w:type="dxa"/>
          </w:tcPr>
          <w:p w14:paraId="672A66DD" w14:textId="77777777" w:rsidR="00CF6437" w:rsidRPr="00682589" w:rsidRDefault="00CF6437" w:rsidP="00581618">
            <w:pPr>
              <w:pStyle w:val="TableParagraph"/>
              <w:spacing w:before="73"/>
              <w:ind w:left="100" w:right="510"/>
              <w:rPr>
                <w:rFonts w:ascii="Arial" w:hAnsi="Arial" w:cs="Arial"/>
                <w:sz w:val="16"/>
                <w:szCs w:val="16"/>
              </w:rPr>
            </w:pPr>
            <w:r w:rsidRPr="00682589">
              <w:rPr>
                <w:rFonts w:ascii="Arial" w:hAnsi="Arial" w:cs="Arial"/>
                <w:sz w:val="16"/>
                <w:szCs w:val="16"/>
              </w:rPr>
              <w:t>Arbori de</w:t>
            </w:r>
            <w:r w:rsidRPr="00682589">
              <w:rPr>
                <w:rFonts w:ascii="Arial" w:hAnsi="Arial" w:cs="Arial"/>
                <w:spacing w:val="1"/>
                <w:sz w:val="16"/>
                <w:szCs w:val="16"/>
              </w:rPr>
              <w:t xml:space="preserve"> </w:t>
            </w:r>
            <w:r w:rsidRPr="00682589">
              <w:rPr>
                <w:rFonts w:ascii="Arial" w:hAnsi="Arial" w:cs="Arial"/>
                <w:sz w:val="16"/>
                <w:szCs w:val="16"/>
              </w:rPr>
              <w:t>biodiversitate,</w:t>
            </w:r>
            <w:r w:rsidRPr="00682589">
              <w:rPr>
                <w:rFonts w:ascii="Arial" w:hAnsi="Arial" w:cs="Arial"/>
                <w:spacing w:val="1"/>
                <w:sz w:val="16"/>
                <w:szCs w:val="16"/>
              </w:rPr>
              <w:t xml:space="preserve"> </w:t>
            </w:r>
            <w:r w:rsidRPr="00682589">
              <w:rPr>
                <w:rFonts w:ascii="Arial" w:hAnsi="Arial" w:cs="Arial"/>
                <w:sz w:val="16"/>
                <w:szCs w:val="16"/>
              </w:rPr>
              <w:t>clasa de varsta</w:t>
            </w:r>
            <w:r w:rsidRPr="00682589">
              <w:rPr>
                <w:rFonts w:ascii="Arial" w:hAnsi="Arial" w:cs="Arial"/>
                <w:spacing w:val="-57"/>
                <w:sz w:val="16"/>
                <w:szCs w:val="16"/>
              </w:rPr>
              <w:t xml:space="preserve"> </w:t>
            </w:r>
            <w:r w:rsidRPr="00682589">
              <w:rPr>
                <w:rFonts w:ascii="Arial" w:hAnsi="Arial" w:cs="Arial"/>
                <w:sz w:val="16"/>
                <w:szCs w:val="16"/>
              </w:rPr>
              <w:t>peste</w:t>
            </w:r>
            <w:r w:rsidRPr="00682589">
              <w:rPr>
                <w:rFonts w:ascii="Arial" w:hAnsi="Arial" w:cs="Arial"/>
                <w:spacing w:val="-6"/>
                <w:sz w:val="16"/>
                <w:szCs w:val="16"/>
              </w:rPr>
              <w:t xml:space="preserve"> </w:t>
            </w:r>
            <w:r w:rsidRPr="00682589">
              <w:rPr>
                <w:rFonts w:ascii="Arial" w:hAnsi="Arial" w:cs="Arial"/>
                <w:sz w:val="16"/>
                <w:szCs w:val="16"/>
              </w:rPr>
              <w:t>80</w:t>
            </w:r>
            <w:r w:rsidRPr="00682589">
              <w:rPr>
                <w:rFonts w:ascii="Arial" w:hAnsi="Arial" w:cs="Arial"/>
                <w:spacing w:val="-5"/>
                <w:sz w:val="16"/>
                <w:szCs w:val="16"/>
              </w:rPr>
              <w:t xml:space="preserve"> </w:t>
            </w:r>
            <w:r w:rsidRPr="00682589">
              <w:rPr>
                <w:rFonts w:ascii="Arial" w:hAnsi="Arial" w:cs="Arial"/>
                <w:sz w:val="16"/>
                <w:szCs w:val="16"/>
              </w:rPr>
              <w:t>de</w:t>
            </w:r>
            <w:r w:rsidRPr="00682589">
              <w:rPr>
                <w:rFonts w:ascii="Arial" w:hAnsi="Arial" w:cs="Arial"/>
                <w:spacing w:val="-8"/>
                <w:sz w:val="16"/>
                <w:szCs w:val="16"/>
              </w:rPr>
              <w:t xml:space="preserve"> </w:t>
            </w:r>
            <w:r w:rsidRPr="00682589">
              <w:rPr>
                <w:rFonts w:ascii="Arial" w:hAnsi="Arial" w:cs="Arial"/>
                <w:sz w:val="16"/>
                <w:szCs w:val="16"/>
              </w:rPr>
              <w:t>ani</w:t>
            </w:r>
          </w:p>
        </w:tc>
        <w:tc>
          <w:tcPr>
            <w:tcW w:w="1476" w:type="dxa"/>
          </w:tcPr>
          <w:p w14:paraId="60B922F8" w14:textId="77777777" w:rsidR="00CF6437" w:rsidRPr="00682589" w:rsidRDefault="00CF6437" w:rsidP="00581618">
            <w:pPr>
              <w:pStyle w:val="TableParagraph"/>
              <w:spacing w:before="75" w:line="237" w:lineRule="auto"/>
              <w:ind w:left="100" w:right="469"/>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arbori/ha</w:t>
            </w:r>
          </w:p>
        </w:tc>
        <w:tc>
          <w:tcPr>
            <w:tcW w:w="1351" w:type="dxa"/>
          </w:tcPr>
          <w:p w14:paraId="397F7982" w14:textId="77777777" w:rsidR="00CF6437" w:rsidRPr="00682589" w:rsidRDefault="00CF6437" w:rsidP="00581618">
            <w:pPr>
              <w:pStyle w:val="TableParagraph"/>
              <w:spacing w:before="73"/>
              <w:ind w:left="18" w:right="76"/>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5</w:t>
            </w:r>
          </w:p>
        </w:tc>
        <w:tc>
          <w:tcPr>
            <w:tcW w:w="5418" w:type="dxa"/>
          </w:tcPr>
          <w:p w14:paraId="6A653BE7" w14:textId="77777777" w:rsidR="00CF6437" w:rsidRPr="00682589" w:rsidRDefault="00CF6437" w:rsidP="00581618">
            <w:pPr>
              <w:pStyle w:val="TableParagraph"/>
              <w:spacing w:before="73"/>
              <w:ind w:left="101" w:right="181"/>
              <w:rPr>
                <w:rFonts w:ascii="Arial" w:hAnsi="Arial" w:cs="Arial"/>
                <w:sz w:val="16"/>
                <w:szCs w:val="16"/>
              </w:rPr>
            </w:pPr>
            <w:r w:rsidRPr="00682589">
              <w:rPr>
                <w:rFonts w:ascii="Arial" w:hAnsi="Arial" w:cs="Arial"/>
                <w:sz w:val="16"/>
                <w:szCs w:val="16"/>
              </w:rPr>
              <w:t>Nu sunt informatii despre existenta arborilor de</w:t>
            </w:r>
            <w:r w:rsidRPr="00682589">
              <w:rPr>
                <w:rFonts w:ascii="Arial" w:hAnsi="Arial" w:cs="Arial"/>
                <w:spacing w:val="1"/>
                <w:sz w:val="16"/>
                <w:szCs w:val="16"/>
              </w:rPr>
              <w:t xml:space="preserve"> </w:t>
            </w:r>
            <w:r w:rsidRPr="00682589">
              <w:rPr>
                <w:rFonts w:ascii="Arial" w:hAnsi="Arial" w:cs="Arial"/>
                <w:sz w:val="16"/>
                <w:szCs w:val="16"/>
              </w:rPr>
              <w:t>biodiversitate.</w:t>
            </w:r>
            <w:r w:rsidRPr="00682589">
              <w:rPr>
                <w:rFonts w:ascii="Arial" w:hAnsi="Arial" w:cs="Arial"/>
                <w:spacing w:val="-1"/>
                <w:sz w:val="16"/>
                <w:szCs w:val="16"/>
              </w:rPr>
              <w:t xml:space="preserve"> </w:t>
            </w:r>
            <w:r w:rsidRPr="00682589">
              <w:rPr>
                <w:rFonts w:ascii="Arial" w:hAnsi="Arial" w:cs="Arial"/>
                <w:sz w:val="16"/>
                <w:szCs w:val="16"/>
              </w:rPr>
              <w:t>Valoarea</w:t>
            </w:r>
            <w:r w:rsidRPr="00682589">
              <w:rPr>
                <w:rFonts w:ascii="Arial" w:hAnsi="Arial" w:cs="Arial"/>
                <w:spacing w:val="1"/>
                <w:sz w:val="16"/>
                <w:szCs w:val="16"/>
              </w:rPr>
              <w:t xml:space="preserve"> </w:t>
            </w:r>
            <w:r w:rsidRPr="00682589">
              <w:rPr>
                <w:rFonts w:ascii="Arial" w:hAnsi="Arial" w:cs="Arial"/>
                <w:sz w:val="16"/>
                <w:szCs w:val="16"/>
              </w:rPr>
              <w:t>parametrului</w:t>
            </w:r>
            <w:r w:rsidRPr="00682589">
              <w:rPr>
                <w:rFonts w:ascii="Arial" w:hAnsi="Arial" w:cs="Arial"/>
                <w:spacing w:val="-1"/>
                <w:sz w:val="16"/>
                <w:szCs w:val="16"/>
              </w:rPr>
              <w:t xml:space="preserve"> </w:t>
            </w:r>
            <w:r w:rsidRPr="00682589">
              <w:rPr>
                <w:rFonts w:ascii="Arial" w:hAnsi="Arial" w:cs="Arial"/>
                <w:sz w:val="16"/>
                <w:szCs w:val="16"/>
              </w:rPr>
              <w:t>va</w:t>
            </w:r>
            <w:r w:rsidRPr="00682589">
              <w:rPr>
                <w:rFonts w:ascii="Arial" w:hAnsi="Arial" w:cs="Arial"/>
                <w:spacing w:val="1"/>
                <w:sz w:val="16"/>
                <w:szCs w:val="16"/>
              </w:rPr>
              <w:t xml:space="preserve"> </w:t>
            </w:r>
            <w:r w:rsidRPr="00682589">
              <w:rPr>
                <w:rFonts w:ascii="Arial" w:hAnsi="Arial" w:cs="Arial"/>
                <w:sz w:val="16"/>
                <w:szCs w:val="16"/>
              </w:rPr>
              <w:t>fi</w:t>
            </w:r>
            <w:r w:rsidRPr="00682589">
              <w:rPr>
                <w:rFonts w:ascii="Arial" w:hAnsi="Arial" w:cs="Arial"/>
                <w:spacing w:val="1"/>
                <w:sz w:val="16"/>
                <w:szCs w:val="16"/>
              </w:rPr>
              <w:t xml:space="preserve"> </w:t>
            </w:r>
            <w:r w:rsidRPr="00682589">
              <w:rPr>
                <w:rFonts w:ascii="Arial" w:hAnsi="Arial" w:cs="Arial"/>
                <w:sz w:val="16"/>
                <w:szCs w:val="16"/>
              </w:rPr>
              <w:t>determinata</w:t>
            </w:r>
            <w:r w:rsidRPr="00682589">
              <w:rPr>
                <w:rFonts w:ascii="Arial" w:hAnsi="Arial" w:cs="Arial"/>
                <w:spacing w:val="-2"/>
                <w:sz w:val="16"/>
                <w:szCs w:val="16"/>
              </w:rPr>
              <w:t xml:space="preserve"> </w:t>
            </w:r>
            <w:r w:rsidRPr="00682589">
              <w:rPr>
                <w:rFonts w:ascii="Arial" w:hAnsi="Arial" w:cs="Arial"/>
                <w:sz w:val="16"/>
                <w:szCs w:val="16"/>
              </w:rPr>
              <w:t>in termen de 3-5ani..</w:t>
            </w:r>
          </w:p>
        </w:tc>
      </w:tr>
    </w:tbl>
    <w:p w14:paraId="54BD13E3" w14:textId="77777777" w:rsidR="00CF6437" w:rsidRPr="00CF6437" w:rsidRDefault="00CF6437" w:rsidP="00CF6437">
      <w:pPr>
        <w:spacing w:before="89" w:line="318" w:lineRule="exact"/>
        <w:ind w:left="-142"/>
        <w:jc w:val="both"/>
        <w:rPr>
          <w:rFonts w:ascii="Arial" w:hAnsi="Arial" w:cs="Arial"/>
          <w:b/>
          <w:sz w:val="20"/>
          <w:szCs w:val="20"/>
        </w:rPr>
      </w:pPr>
    </w:p>
    <w:p w14:paraId="74B0BF9B" w14:textId="77777777" w:rsidR="00CF6437" w:rsidRPr="00CF6437" w:rsidRDefault="00CF6437" w:rsidP="00CF6437">
      <w:pPr>
        <w:spacing w:before="89" w:line="318" w:lineRule="exact"/>
        <w:ind w:left="-142"/>
        <w:jc w:val="both"/>
        <w:rPr>
          <w:rFonts w:ascii="Arial" w:hAnsi="Arial" w:cs="Arial"/>
          <w:b/>
          <w:sz w:val="20"/>
          <w:szCs w:val="20"/>
        </w:rPr>
      </w:pPr>
      <w:r w:rsidRPr="00CF6437">
        <w:rPr>
          <w:rFonts w:ascii="Arial" w:hAnsi="Arial" w:cs="Arial"/>
          <w:b/>
          <w:sz w:val="20"/>
          <w:szCs w:val="20"/>
        </w:rPr>
        <w:t>1193- Bombina variegata</w:t>
      </w:r>
    </w:p>
    <w:tbl>
      <w:tblPr>
        <w:tblW w:w="104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1429"/>
        <w:gridCol w:w="1599"/>
        <w:gridCol w:w="5059"/>
      </w:tblGrid>
      <w:tr w:rsidR="00CF6437" w:rsidRPr="00682589" w14:paraId="49A5A0E4" w14:textId="77777777" w:rsidTr="00581618">
        <w:trPr>
          <w:trHeight w:val="753"/>
        </w:trPr>
        <w:tc>
          <w:tcPr>
            <w:tcW w:w="2324" w:type="dxa"/>
          </w:tcPr>
          <w:p w14:paraId="3BB39CD6" w14:textId="77777777" w:rsidR="00CF6437" w:rsidRPr="00682589" w:rsidRDefault="00CF6437" w:rsidP="00581618">
            <w:pPr>
              <w:pStyle w:val="TableParagraph"/>
              <w:rPr>
                <w:rFonts w:ascii="Arial" w:hAnsi="Arial" w:cs="Arial"/>
                <w:sz w:val="16"/>
                <w:szCs w:val="16"/>
              </w:rPr>
            </w:pPr>
          </w:p>
          <w:p w14:paraId="74949D93" w14:textId="77777777" w:rsidR="00CF6437" w:rsidRPr="00682589" w:rsidRDefault="00CF6437" w:rsidP="00581618">
            <w:pPr>
              <w:pStyle w:val="TableParagraph"/>
              <w:ind w:left="602"/>
              <w:rPr>
                <w:rFonts w:ascii="Arial" w:hAnsi="Arial" w:cs="Arial"/>
                <w:b/>
                <w:sz w:val="16"/>
                <w:szCs w:val="16"/>
              </w:rPr>
            </w:pPr>
            <w:r w:rsidRPr="00682589">
              <w:rPr>
                <w:rFonts w:ascii="Arial" w:hAnsi="Arial" w:cs="Arial"/>
                <w:b/>
                <w:sz w:val="16"/>
                <w:szCs w:val="16"/>
              </w:rPr>
              <w:t>Parametru</w:t>
            </w:r>
          </w:p>
        </w:tc>
        <w:tc>
          <w:tcPr>
            <w:tcW w:w="1429" w:type="dxa"/>
          </w:tcPr>
          <w:p w14:paraId="046DF675" w14:textId="77777777" w:rsidR="00CF6437" w:rsidRPr="00682589" w:rsidRDefault="00CF6437" w:rsidP="00581618">
            <w:pPr>
              <w:pStyle w:val="TableParagraph"/>
              <w:ind w:left="326" w:right="156" w:hanging="143"/>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599" w:type="dxa"/>
          </w:tcPr>
          <w:p w14:paraId="0994A945" w14:textId="77777777" w:rsidR="00CF6437" w:rsidRPr="00682589" w:rsidRDefault="00CF6437" w:rsidP="00581618">
            <w:pPr>
              <w:pStyle w:val="TableParagraph"/>
              <w:rPr>
                <w:rFonts w:ascii="Arial" w:hAnsi="Arial" w:cs="Arial"/>
                <w:sz w:val="16"/>
                <w:szCs w:val="16"/>
              </w:rPr>
            </w:pPr>
          </w:p>
          <w:p w14:paraId="272E697A" w14:textId="77777777" w:rsidR="00CF6437" w:rsidRPr="00682589" w:rsidRDefault="00CF6437" w:rsidP="00581618">
            <w:pPr>
              <w:pStyle w:val="TableParagraph"/>
              <w:ind w:left="121"/>
              <w:rPr>
                <w:rFonts w:ascii="Arial" w:hAnsi="Arial" w:cs="Arial"/>
                <w:b/>
                <w:sz w:val="16"/>
                <w:szCs w:val="16"/>
              </w:rPr>
            </w:pPr>
            <w:r w:rsidRPr="00682589">
              <w:rPr>
                <w:rFonts w:ascii="Arial" w:hAnsi="Arial" w:cs="Arial"/>
                <w:b/>
                <w:sz w:val="16"/>
                <w:szCs w:val="16"/>
              </w:rPr>
              <w:t>Valoare</w:t>
            </w:r>
            <w:r w:rsidRPr="00682589">
              <w:rPr>
                <w:rFonts w:ascii="Arial" w:hAnsi="Arial" w:cs="Arial"/>
                <w:b/>
                <w:spacing w:val="-2"/>
                <w:sz w:val="16"/>
                <w:szCs w:val="16"/>
              </w:rPr>
              <w:t xml:space="preserve"> </w:t>
            </w:r>
            <w:r w:rsidRPr="00682589">
              <w:rPr>
                <w:rFonts w:ascii="Arial" w:hAnsi="Arial" w:cs="Arial"/>
                <w:b/>
                <w:sz w:val="16"/>
                <w:szCs w:val="16"/>
              </w:rPr>
              <w:t>tinta</w:t>
            </w:r>
          </w:p>
        </w:tc>
        <w:tc>
          <w:tcPr>
            <w:tcW w:w="5059" w:type="dxa"/>
          </w:tcPr>
          <w:p w14:paraId="3A9123A5" w14:textId="77777777" w:rsidR="00CF6437" w:rsidRPr="00682589" w:rsidRDefault="00CF6437" w:rsidP="00581618">
            <w:pPr>
              <w:pStyle w:val="TableParagraph"/>
              <w:rPr>
                <w:rFonts w:ascii="Arial" w:hAnsi="Arial" w:cs="Arial"/>
                <w:sz w:val="16"/>
                <w:szCs w:val="16"/>
              </w:rPr>
            </w:pPr>
          </w:p>
          <w:p w14:paraId="6D113EDD" w14:textId="77777777" w:rsidR="00CF6437" w:rsidRPr="00682589" w:rsidRDefault="00CF6437" w:rsidP="00581618">
            <w:pPr>
              <w:pStyle w:val="TableParagraph"/>
              <w:ind w:left="1290"/>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2CFACE1D" w14:textId="77777777" w:rsidTr="00581618">
        <w:trPr>
          <w:trHeight w:val="496"/>
        </w:trPr>
        <w:tc>
          <w:tcPr>
            <w:tcW w:w="2324" w:type="dxa"/>
          </w:tcPr>
          <w:p w14:paraId="721A275D"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29" w:type="dxa"/>
          </w:tcPr>
          <w:p w14:paraId="70650122" w14:textId="77777777" w:rsidR="00CF6437" w:rsidRPr="00682589" w:rsidRDefault="00CF6437" w:rsidP="00581618">
            <w:pPr>
              <w:pStyle w:val="TableParagraph"/>
              <w:ind w:left="345" w:right="335"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w:t>
            </w:r>
          </w:p>
        </w:tc>
        <w:tc>
          <w:tcPr>
            <w:tcW w:w="1599" w:type="dxa"/>
          </w:tcPr>
          <w:p w14:paraId="6DE97A59" w14:textId="77777777" w:rsidR="00CF6437" w:rsidRPr="00682589" w:rsidRDefault="00CF6437" w:rsidP="00581618">
            <w:pPr>
              <w:pStyle w:val="TableParagraph"/>
              <w:rPr>
                <w:rFonts w:ascii="Arial" w:hAnsi="Arial" w:cs="Arial"/>
                <w:sz w:val="16"/>
                <w:szCs w:val="16"/>
              </w:rPr>
            </w:pPr>
          </w:p>
          <w:p w14:paraId="3107920F"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Trebuie definita</w:t>
            </w:r>
          </w:p>
        </w:tc>
        <w:tc>
          <w:tcPr>
            <w:tcW w:w="5059" w:type="dxa"/>
          </w:tcPr>
          <w:p w14:paraId="0A7B0851" w14:textId="77777777" w:rsidR="00CF6437" w:rsidRPr="00682589" w:rsidRDefault="00CF6437" w:rsidP="00581618">
            <w:pPr>
              <w:pStyle w:val="TableParagraph"/>
              <w:ind w:left="99" w:right="87"/>
              <w:jc w:val="left"/>
              <w:rPr>
                <w:rFonts w:ascii="Arial" w:hAnsi="Arial" w:cs="Arial"/>
                <w:sz w:val="16"/>
                <w:szCs w:val="16"/>
              </w:rPr>
            </w:pPr>
            <w:r w:rsidRPr="00682589">
              <w:rPr>
                <w:rFonts w:ascii="Arial" w:hAnsi="Arial" w:cs="Arial"/>
                <w:sz w:val="16"/>
                <w:szCs w:val="16"/>
              </w:rPr>
              <w:t xml:space="preserve">Nu sunt disponibile informații. Dat fiind  caracteristicile sitului, se poate aștepta Ia o  populație însemnată mai ales in văi și pe </w:t>
            </w:r>
            <w:r w:rsidRPr="00682589">
              <w:rPr>
                <w:rFonts w:ascii="Arial" w:hAnsi="Arial" w:cs="Arial"/>
                <w:sz w:val="16"/>
                <w:szCs w:val="16"/>
              </w:rPr>
              <w:lastRenderedPageBreak/>
              <w:t>platouri.  Trebuie documentat în termen de 2 ani.</w:t>
            </w:r>
          </w:p>
        </w:tc>
      </w:tr>
      <w:tr w:rsidR="00CF6437" w:rsidRPr="00682589" w14:paraId="26E2BC3C" w14:textId="77777777" w:rsidTr="00581618">
        <w:trPr>
          <w:trHeight w:val="567"/>
        </w:trPr>
        <w:tc>
          <w:tcPr>
            <w:tcW w:w="2324" w:type="dxa"/>
          </w:tcPr>
          <w:p w14:paraId="2CC1FB57"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lastRenderedPageBreak/>
              <w:t>Marimea habiattului</w:t>
            </w:r>
          </w:p>
        </w:tc>
        <w:tc>
          <w:tcPr>
            <w:tcW w:w="1429" w:type="dxa"/>
          </w:tcPr>
          <w:p w14:paraId="28D3F30D"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Suprafta habitat de reproducere</w:t>
            </w:r>
          </w:p>
        </w:tc>
        <w:tc>
          <w:tcPr>
            <w:tcW w:w="1599" w:type="dxa"/>
          </w:tcPr>
          <w:p w14:paraId="66200745" w14:textId="77777777" w:rsidR="00CF6437" w:rsidRPr="00682589" w:rsidRDefault="00CF6437" w:rsidP="00581618">
            <w:pPr>
              <w:pStyle w:val="TableParagraph"/>
              <w:rPr>
                <w:rFonts w:ascii="Arial" w:hAnsi="Arial" w:cs="Arial"/>
                <w:sz w:val="16"/>
                <w:szCs w:val="16"/>
              </w:rPr>
            </w:pPr>
          </w:p>
          <w:p w14:paraId="75C3E231" w14:textId="77777777" w:rsidR="00CF6437" w:rsidRPr="00682589" w:rsidRDefault="00CF6437" w:rsidP="00581618">
            <w:pPr>
              <w:pStyle w:val="TableParagraph"/>
              <w:ind w:left="426" w:right="123" w:hanging="274"/>
              <w:rPr>
                <w:rFonts w:ascii="Arial" w:hAnsi="Arial" w:cs="Arial"/>
                <w:sz w:val="16"/>
                <w:szCs w:val="16"/>
              </w:rPr>
            </w:pPr>
            <w:r w:rsidRPr="00682589">
              <w:rPr>
                <w:rFonts w:ascii="Arial" w:hAnsi="Arial" w:cs="Arial"/>
                <w:sz w:val="16"/>
                <w:szCs w:val="16"/>
              </w:rPr>
              <w:t>Trebuie definita</w:t>
            </w:r>
          </w:p>
        </w:tc>
        <w:tc>
          <w:tcPr>
            <w:tcW w:w="5059" w:type="dxa"/>
          </w:tcPr>
          <w:p w14:paraId="76C962DD"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Specie tipică apelor mici din zona montană, </w:t>
            </w:r>
            <w:r w:rsidRPr="00682589">
              <w:rPr>
                <w:rFonts w:ascii="Arial" w:hAnsi="Arial" w:cs="Arial"/>
                <w:sz w:val="16"/>
                <w:szCs w:val="16"/>
              </w:rPr>
              <w:cr/>
              <w:t xml:space="preserve"> frecvent asociată cu bălți de-a lungul drumurilor de </w:t>
            </w:r>
            <w:r w:rsidRPr="00682589">
              <w:rPr>
                <w:rFonts w:ascii="Arial" w:hAnsi="Arial" w:cs="Arial"/>
                <w:sz w:val="16"/>
                <w:szCs w:val="16"/>
              </w:rPr>
              <w:cr/>
              <w:t xml:space="preserve"> exploatare forestieră. cu o perioadă acvatică mai </w:t>
            </w:r>
            <w:r w:rsidRPr="00682589">
              <w:rPr>
                <w:rFonts w:ascii="Arial" w:hAnsi="Arial" w:cs="Arial"/>
                <w:sz w:val="16"/>
                <w:szCs w:val="16"/>
              </w:rPr>
              <w:cr/>
              <w:t xml:space="preserve"> lungă decât în cazul speciei B. variegata. Trebuie </w:t>
            </w:r>
            <w:r w:rsidRPr="00682589">
              <w:rPr>
                <w:rFonts w:ascii="Arial" w:hAnsi="Arial" w:cs="Arial"/>
                <w:sz w:val="16"/>
                <w:szCs w:val="16"/>
              </w:rPr>
              <w:cr/>
              <w:t xml:space="preserve"> cuantificate atât habitatele de reproducere cât și cele </w:t>
            </w:r>
            <w:r w:rsidRPr="00682589">
              <w:rPr>
                <w:rFonts w:ascii="Arial" w:hAnsi="Arial" w:cs="Arial"/>
                <w:sz w:val="16"/>
                <w:szCs w:val="16"/>
              </w:rPr>
              <w:cr/>
              <w:t xml:space="preserve"> terestre</w:t>
            </w:r>
          </w:p>
        </w:tc>
      </w:tr>
      <w:tr w:rsidR="00CF6437" w:rsidRPr="00682589" w14:paraId="294C756C" w14:textId="77777777" w:rsidTr="00581618">
        <w:trPr>
          <w:trHeight w:val="567"/>
        </w:trPr>
        <w:tc>
          <w:tcPr>
            <w:tcW w:w="2324" w:type="dxa"/>
          </w:tcPr>
          <w:p w14:paraId="635C1EB0"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Distributia speciei</w:t>
            </w:r>
          </w:p>
        </w:tc>
        <w:tc>
          <w:tcPr>
            <w:tcW w:w="1429" w:type="dxa"/>
          </w:tcPr>
          <w:p w14:paraId="60123E6C"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Nr unitati de caroiaj 1x1km cu prezenta speciei</w:t>
            </w:r>
          </w:p>
        </w:tc>
        <w:tc>
          <w:tcPr>
            <w:tcW w:w="1599" w:type="dxa"/>
          </w:tcPr>
          <w:p w14:paraId="36F19212"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Trebuie definita</w:t>
            </w:r>
          </w:p>
        </w:tc>
        <w:tc>
          <w:tcPr>
            <w:tcW w:w="5059" w:type="dxa"/>
          </w:tcPr>
          <w:p w14:paraId="6C7D9866"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Conform Iftime și Iftime (2014). specia are o </w:t>
            </w:r>
            <w:r w:rsidRPr="00682589">
              <w:rPr>
                <w:rFonts w:ascii="Arial" w:hAnsi="Arial" w:cs="Arial"/>
                <w:sz w:val="16"/>
                <w:szCs w:val="16"/>
              </w:rPr>
              <w:cr/>
              <w:t xml:space="preserve"> distribuție largă în zona studiată care include Leaota </w:t>
            </w:r>
            <w:r w:rsidRPr="00682589">
              <w:rPr>
                <w:rFonts w:ascii="Arial" w:hAnsi="Arial" w:cs="Arial"/>
                <w:sz w:val="16"/>
                <w:szCs w:val="16"/>
              </w:rPr>
              <w:cr/>
              <w:t xml:space="preserve"> și părți din Bucegi. Va fi docułnentat detaliat in </w:t>
            </w:r>
            <w:r w:rsidRPr="00682589">
              <w:rPr>
                <w:rFonts w:ascii="Arial" w:hAnsi="Arial" w:cs="Arial"/>
                <w:sz w:val="16"/>
                <w:szCs w:val="16"/>
              </w:rPr>
              <w:cr/>
              <w:t xml:space="preserve"> termen de 2 ani.</w:t>
            </w:r>
          </w:p>
        </w:tc>
      </w:tr>
      <w:tr w:rsidR="00CF6437" w:rsidRPr="00682589" w14:paraId="3C7BA368" w14:textId="77777777" w:rsidTr="00581618">
        <w:trPr>
          <w:trHeight w:val="425"/>
        </w:trPr>
        <w:tc>
          <w:tcPr>
            <w:tcW w:w="2324" w:type="dxa"/>
          </w:tcPr>
          <w:p w14:paraId="75416727"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Densitatea si nr total de habiatate unde specia se reproduce in mod regulat</w:t>
            </w:r>
          </w:p>
        </w:tc>
        <w:tc>
          <w:tcPr>
            <w:tcW w:w="1429" w:type="dxa"/>
          </w:tcPr>
          <w:p w14:paraId="691F48D6" w14:textId="77777777" w:rsidR="00CF6437" w:rsidRPr="00682589" w:rsidRDefault="00CF6437" w:rsidP="00581618">
            <w:pPr>
              <w:pStyle w:val="TableParagraph"/>
              <w:ind w:left="160" w:right="155"/>
              <w:rPr>
                <w:rFonts w:ascii="Arial" w:hAnsi="Arial" w:cs="Arial"/>
                <w:sz w:val="16"/>
                <w:szCs w:val="16"/>
              </w:rPr>
            </w:pPr>
            <w:r w:rsidRPr="00682589">
              <w:rPr>
                <w:rFonts w:ascii="Arial" w:hAnsi="Arial" w:cs="Arial"/>
                <w:sz w:val="16"/>
                <w:szCs w:val="16"/>
              </w:rPr>
              <w:t>Nr habitate de reproducere/km2</w:t>
            </w:r>
          </w:p>
        </w:tc>
        <w:tc>
          <w:tcPr>
            <w:tcW w:w="1599" w:type="dxa"/>
          </w:tcPr>
          <w:p w14:paraId="703A3BBD" w14:textId="77777777" w:rsidR="00CF6437" w:rsidRPr="00682589" w:rsidRDefault="00CF6437" w:rsidP="00581618">
            <w:pPr>
              <w:pStyle w:val="TableParagraph"/>
              <w:ind w:left="409" w:right="329" w:hanging="56"/>
              <w:rPr>
                <w:rFonts w:ascii="Arial" w:hAnsi="Arial" w:cs="Arial"/>
                <w:sz w:val="16"/>
                <w:szCs w:val="16"/>
              </w:rPr>
            </w:pPr>
            <w:r w:rsidRPr="00682589">
              <w:rPr>
                <w:rFonts w:ascii="Arial" w:hAnsi="Arial" w:cs="Arial"/>
                <w:sz w:val="16"/>
                <w:szCs w:val="16"/>
              </w:rPr>
              <w:t>Cel putin 4</w:t>
            </w:r>
          </w:p>
        </w:tc>
        <w:tc>
          <w:tcPr>
            <w:tcW w:w="5059" w:type="dxa"/>
          </w:tcPr>
          <w:p w14:paraId="0512C77C"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Valorile țintă reprezintă distanțele medii de </w:t>
            </w:r>
            <w:r w:rsidRPr="00682589">
              <w:rPr>
                <w:rFonts w:ascii="Arial" w:hAnsi="Arial" w:cs="Arial"/>
                <w:sz w:val="16"/>
                <w:szCs w:val="16"/>
              </w:rPr>
              <w:cr/>
              <w:t xml:space="preserve"> dispersie a speciei. Este necesară cartarea detaliată a </w:t>
            </w:r>
            <w:r w:rsidRPr="00682589">
              <w:rPr>
                <w:rFonts w:ascii="Arial" w:hAnsi="Arial" w:cs="Arial"/>
                <w:sz w:val="16"/>
                <w:szCs w:val="16"/>
              </w:rPr>
              <w:cr/>
              <w:t xml:space="preserve"> distribuției habitatelor de reproducere stabile. unde </w:t>
            </w:r>
            <w:r w:rsidRPr="00682589">
              <w:rPr>
                <w:rFonts w:ascii="Arial" w:hAnsi="Arial" w:cs="Arial"/>
                <w:sz w:val="16"/>
                <w:szCs w:val="16"/>
              </w:rPr>
              <w:cr/>
              <w:t xml:space="preserve"> specia se reproduce în mod regulat.</w:t>
            </w:r>
          </w:p>
        </w:tc>
      </w:tr>
      <w:tr w:rsidR="00CF6437" w:rsidRPr="00682589" w14:paraId="4A23C21D" w14:textId="77777777" w:rsidTr="00581618">
        <w:trPr>
          <w:trHeight w:val="393"/>
        </w:trPr>
        <w:tc>
          <w:tcPr>
            <w:tcW w:w="2324" w:type="dxa"/>
          </w:tcPr>
          <w:p w14:paraId="6E38B1EF"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 xml:space="preserve">Habitatelor terestre cu </w:t>
            </w:r>
            <w:r w:rsidRPr="00682589">
              <w:rPr>
                <w:rFonts w:ascii="Arial" w:hAnsi="Arial" w:cs="Arial"/>
                <w:sz w:val="16"/>
                <w:szCs w:val="16"/>
              </w:rPr>
              <w:cr/>
              <w:t xml:space="preserve"> vegetație naturală in </w:t>
            </w:r>
            <w:r w:rsidRPr="00682589">
              <w:rPr>
                <w:rFonts w:ascii="Arial" w:hAnsi="Arial" w:cs="Arial"/>
                <w:sz w:val="16"/>
                <w:szCs w:val="16"/>
              </w:rPr>
              <w:cr/>
              <w:t xml:space="preserve"> jurul habitatelor de </w:t>
            </w:r>
            <w:r w:rsidRPr="00682589">
              <w:rPr>
                <w:rFonts w:ascii="Arial" w:hAnsi="Arial" w:cs="Arial"/>
                <w:sz w:val="16"/>
                <w:szCs w:val="16"/>
              </w:rPr>
              <w:cr/>
              <w:t xml:space="preserve"> reproducere, într-o </w:t>
            </w:r>
            <w:r w:rsidRPr="00682589">
              <w:rPr>
                <w:rFonts w:ascii="Arial" w:hAnsi="Arial" w:cs="Arial"/>
                <w:sz w:val="16"/>
                <w:szCs w:val="16"/>
              </w:rPr>
              <w:cr/>
              <w:t xml:space="preserve"> rază de 500 m față de </w:t>
            </w:r>
            <w:r w:rsidRPr="00682589">
              <w:rPr>
                <w:rFonts w:ascii="Arial" w:hAnsi="Arial" w:cs="Arial"/>
                <w:sz w:val="16"/>
                <w:szCs w:val="16"/>
              </w:rPr>
              <w:cr/>
              <w:t xml:space="preserve"> acestea</w:t>
            </w:r>
          </w:p>
        </w:tc>
        <w:tc>
          <w:tcPr>
            <w:tcW w:w="1429" w:type="dxa"/>
          </w:tcPr>
          <w:p w14:paraId="100EFFE9" w14:textId="77777777" w:rsidR="00CF6437" w:rsidRPr="00682589" w:rsidRDefault="00CF6437" w:rsidP="00581618">
            <w:pPr>
              <w:pStyle w:val="TableParagraph"/>
              <w:ind w:left="100" w:right="72" w:firstLine="281"/>
              <w:rPr>
                <w:rFonts w:ascii="Arial" w:hAnsi="Arial" w:cs="Arial"/>
                <w:sz w:val="16"/>
                <w:szCs w:val="16"/>
              </w:rPr>
            </w:pPr>
            <w:r w:rsidRPr="00682589">
              <w:rPr>
                <w:rFonts w:ascii="Arial" w:hAnsi="Arial" w:cs="Arial"/>
                <w:sz w:val="16"/>
                <w:szCs w:val="16"/>
              </w:rPr>
              <w:t>%din acoperirea suprafetei</w:t>
            </w:r>
          </w:p>
        </w:tc>
        <w:tc>
          <w:tcPr>
            <w:tcW w:w="1599" w:type="dxa"/>
          </w:tcPr>
          <w:p w14:paraId="2A7C3848" w14:textId="77777777" w:rsidR="00CF6437" w:rsidRPr="00682589" w:rsidRDefault="00CF6437" w:rsidP="00581618">
            <w:pPr>
              <w:pStyle w:val="TableParagraph"/>
              <w:ind w:left="145" w:right="134" w:hanging="3"/>
              <w:rPr>
                <w:rFonts w:ascii="Arial" w:hAnsi="Arial" w:cs="Arial"/>
                <w:sz w:val="16"/>
                <w:szCs w:val="16"/>
              </w:rPr>
            </w:pPr>
            <w:r w:rsidRPr="00682589">
              <w:rPr>
                <w:rFonts w:ascii="Arial" w:hAnsi="Arial" w:cs="Arial"/>
                <w:sz w:val="16"/>
                <w:szCs w:val="16"/>
              </w:rPr>
              <w:t>Cel putin 90%</w:t>
            </w:r>
          </w:p>
        </w:tc>
        <w:tc>
          <w:tcPr>
            <w:tcW w:w="5059" w:type="dxa"/>
          </w:tcPr>
          <w:p w14:paraId="7A87E331"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Situl este dominat de habitate naturale și </w:t>
            </w:r>
            <w:r w:rsidRPr="00682589">
              <w:rPr>
                <w:rFonts w:ascii="Arial" w:hAnsi="Arial" w:cs="Arial"/>
                <w:sz w:val="16"/>
                <w:szCs w:val="16"/>
              </w:rPr>
              <w:cr/>
              <w:t xml:space="preserve"> seminaturale, astfël existența acestora nu reprezintă </w:t>
            </w:r>
            <w:r w:rsidRPr="00682589">
              <w:rPr>
                <w:rFonts w:ascii="Arial" w:hAnsi="Arial" w:cs="Arial"/>
                <w:sz w:val="16"/>
                <w:szCs w:val="16"/>
              </w:rPr>
              <w:cr/>
              <w:t xml:space="preserve"> un factor limitativ asupra speciei. Este necesară </w:t>
            </w:r>
            <w:r w:rsidRPr="00682589">
              <w:rPr>
                <w:rFonts w:ascii="Arial" w:hAnsi="Arial" w:cs="Arial"/>
                <w:sz w:val="16"/>
                <w:szCs w:val="16"/>
              </w:rPr>
              <w:cr/>
              <w:t xml:space="preserve"> cuantificarea compoziției și configurației habitatelor </w:t>
            </w:r>
            <w:r w:rsidRPr="00682589">
              <w:rPr>
                <w:rFonts w:ascii="Arial" w:hAnsi="Arial" w:cs="Arial"/>
                <w:sz w:val="16"/>
                <w:szCs w:val="16"/>
              </w:rPr>
              <w:cr/>
              <w:t xml:space="preserve"> terestre ale speciei în sit.</w:t>
            </w:r>
          </w:p>
        </w:tc>
      </w:tr>
    </w:tbl>
    <w:p w14:paraId="58DAC15A" w14:textId="77777777" w:rsidR="00CF6437" w:rsidRPr="00CF6437" w:rsidRDefault="00CF6437" w:rsidP="00CF6437">
      <w:pPr>
        <w:spacing w:before="89" w:line="318" w:lineRule="exact"/>
        <w:ind w:left="-142"/>
        <w:jc w:val="both"/>
        <w:rPr>
          <w:rFonts w:ascii="Arial" w:hAnsi="Arial" w:cs="Arial"/>
          <w:b/>
          <w:sz w:val="20"/>
          <w:szCs w:val="20"/>
        </w:rPr>
      </w:pPr>
      <w:r w:rsidRPr="00CF6437">
        <w:rPr>
          <w:rFonts w:ascii="Arial" w:hAnsi="Arial" w:cs="Arial"/>
          <w:b/>
          <w:sz w:val="20"/>
          <w:szCs w:val="20"/>
        </w:rPr>
        <w:t>1352*</w:t>
      </w:r>
      <w:r w:rsidRPr="00CF6437">
        <w:rPr>
          <w:rFonts w:ascii="Arial" w:hAnsi="Arial" w:cs="Arial"/>
          <w:b/>
          <w:spacing w:val="-1"/>
          <w:sz w:val="20"/>
          <w:szCs w:val="20"/>
        </w:rPr>
        <w:t xml:space="preserve"> </w:t>
      </w:r>
      <w:r w:rsidRPr="00CF6437">
        <w:rPr>
          <w:rFonts w:ascii="Arial" w:hAnsi="Arial" w:cs="Arial"/>
          <w:b/>
          <w:i/>
          <w:sz w:val="20"/>
          <w:szCs w:val="20"/>
        </w:rPr>
        <w:t>Canis</w:t>
      </w:r>
      <w:r w:rsidRPr="00CF6437">
        <w:rPr>
          <w:rFonts w:ascii="Arial" w:hAnsi="Arial" w:cs="Arial"/>
          <w:b/>
          <w:i/>
          <w:spacing w:val="-5"/>
          <w:sz w:val="20"/>
          <w:szCs w:val="20"/>
        </w:rPr>
        <w:t xml:space="preserve"> </w:t>
      </w:r>
      <w:r w:rsidRPr="00CF6437">
        <w:rPr>
          <w:rFonts w:ascii="Arial" w:hAnsi="Arial" w:cs="Arial"/>
          <w:b/>
          <w:i/>
          <w:sz w:val="20"/>
          <w:szCs w:val="20"/>
        </w:rPr>
        <w:t xml:space="preserve">lupus </w:t>
      </w:r>
      <w:r w:rsidRPr="00CF6437">
        <w:rPr>
          <w:rFonts w:ascii="Arial" w:hAnsi="Arial" w:cs="Arial"/>
          <w:b/>
          <w:sz w:val="20"/>
          <w:szCs w:val="20"/>
        </w:rPr>
        <w:t>(Lup)</w:t>
      </w:r>
    </w:p>
    <w:p w14:paraId="5B388C56" w14:textId="77777777" w:rsidR="00CF6437" w:rsidRPr="00CF6437" w:rsidRDefault="00CF6437" w:rsidP="00CF6437">
      <w:pPr>
        <w:pStyle w:val="Corptext"/>
        <w:spacing w:line="259" w:lineRule="auto"/>
        <w:ind w:left="-142" w:right="222" w:firstLine="708"/>
        <w:jc w:val="both"/>
        <w:rPr>
          <w:rFonts w:ascii="Arial" w:hAnsi="Arial" w:cs="Arial"/>
          <w:sz w:val="20"/>
          <w:szCs w:val="20"/>
        </w:rPr>
      </w:pPr>
      <w:r w:rsidRPr="00CF6437">
        <w:rPr>
          <w:rFonts w:ascii="Arial" w:hAnsi="Arial" w:cs="Arial"/>
          <w:sz w:val="20"/>
          <w:szCs w:val="20"/>
        </w:rPr>
        <w:t>Marimea</w:t>
      </w:r>
      <w:r w:rsidRPr="00CF6437">
        <w:rPr>
          <w:rFonts w:ascii="Arial" w:hAnsi="Arial" w:cs="Arial"/>
          <w:spacing w:val="1"/>
          <w:sz w:val="20"/>
          <w:szCs w:val="20"/>
        </w:rPr>
        <w:t xml:space="preserve"> </w:t>
      </w:r>
      <w:r w:rsidRPr="00CF6437">
        <w:rPr>
          <w:rFonts w:ascii="Arial" w:hAnsi="Arial" w:cs="Arial"/>
          <w:sz w:val="20"/>
          <w:szCs w:val="20"/>
        </w:rPr>
        <w:t>populatiei</w:t>
      </w:r>
      <w:r w:rsidRPr="00CF6437">
        <w:rPr>
          <w:rFonts w:ascii="Arial" w:hAnsi="Arial" w:cs="Arial"/>
          <w:spacing w:val="1"/>
          <w:sz w:val="20"/>
          <w:szCs w:val="20"/>
        </w:rPr>
        <w:t xml:space="preserve"> </w:t>
      </w:r>
      <w:r w:rsidRPr="00CF6437">
        <w:rPr>
          <w:rFonts w:ascii="Arial" w:hAnsi="Arial" w:cs="Arial"/>
          <w:sz w:val="20"/>
          <w:szCs w:val="20"/>
        </w:rPr>
        <w:t>speciei</w:t>
      </w:r>
      <w:r w:rsidRPr="00CF6437">
        <w:rPr>
          <w:rFonts w:ascii="Arial" w:hAnsi="Arial" w:cs="Arial"/>
          <w:spacing w:val="1"/>
          <w:sz w:val="20"/>
          <w:szCs w:val="20"/>
        </w:rPr>
        <w:t xml:space="preserve"> </w:t>
      </w:r>
      <w:r w:rsidRPr="00CF6437">
        <w:rPr>
          <w:rFonts w:ascii="Arial" w:hAnsi="Arial" w:cs="Arial"/>
          <w:sz w:val="20"/>
          <w:szCs w:val="20"/>
        </w:rPr>
        <w:t>in</w:t>
      </w:r>
      <w:r w:rsidRPr="00CF6437">
        <w:rPr>
          <w:rFonts w:ascii="Arial" w:hAnsi="Arial" w:cs="Arial"/>
          <w:spacing w:val="1"/>
          <w:sz w:val="20"/>
          <w:szCs w:val="20"/>
        </w:rPr>
        <w:t xml:space="preserve"> </w:t>
      </w:r>
      <w:r w:rsidRPr="00CF6437">
        <w:rPr>
          <w:rFonts w:ascii="Arial" w:hAnsi="Arial" w:cs="Arial"/>
          <w:sz w:val="20"/>
          <w:szCs w:val="20"/>
        </w:rPr>
        <w:t>situl ROSCI0013-Bucegi</w:t>
      </w:r>
      <w:r w:rsidRPr="00CF6437">
        <w:rPr>
          <w:rFonts w:ascii="Arial" w:hAnsi="Arial" w:cs="Arial"/>
          <w:spacing w:val="1"/>
          <w:sz w:val="20"/>
          <w:szCs w:val="20"/>
        </w:rPr>
        <w:t xml:space="preserve"> </w:t>
      </w:r>
      <w:r w:rsidRPr="00CF6437">
        <w:rPr>
          <w:rFonts w:ascii="Arial" w:hAnsi="Arial" w:cs="Arial"/>
          <w:sz w:val="20"/>
          <w:szCs w:val="20"/>
        </w:rPr>
        <w:t>este</w:t>
      </w:r>
      <w:r w:rsidRPr="00CF6437">
        <w:rPr>
          <w:rFonts w:ascii="Arial" w:hAnsi="Arial" w:cs="Arial"/>
          <w:spacing w:val="1"/>
          <w:sz w:val="20"/>
          <w:szCs w:val="20"/>
        </w:rPr>
        <w:t xml:space="preserve"> </w:t>
      </w:r>
      <w:r w:rsidRPr="00CF6437">
        <w:rPr>
          <w:rFonts w:ascii="Arial" w:hAnsi="Arial" w:cs="Arial"/>
          <w:sz w:val="20"/>
          <w:szCs w:val="20"/>
        </w:rPr>
        <w:t>estimata</w:t>
      </w:r>
      <w:r w:rsidRPr="00CF6437">
        <w:rPr>
          <w:rFonts w:ascii="Arial" w:hAnsi="Arial" w:cs="Arial"/>
          <w:spacing w:val="1"/>
          <w:sz w:val="20"/>
          <w:szCs w:val="20"/>
        </w:rPr>
        <w:t xml:space="preserve"> </w:t>
      </w:r>
      <w:r w:rsidRPr="00CF6437">
        <w:rPr>
          <w:rFonts w:ascii="Arial" w:hAnsi="Arial" w:cs="Arial"/>
          <w:sz w:val="20"/>
          <w:szCs w:val="20"/>
        </w:rPr>
        <w:t>la</w:t>
      </w:r>
      <w:r w:rsidRPr="00CF6437">
        <w:rPr>
          <w:rFonts w:ascii="Arial" w:hAnsi="Arial" w:cs="Arial"/>
          <w:spacing w:val="1"/>
          <w:sz w:val="20"/>
          <w:szCs w:val="20"/>
        </w:rPr>
        <w:t xml:space="preserve"> </w:t>
      </w:r>
      <w:r w:rsidRPr="00CF6437">
        <w:rPr>
          <w:rFonts w:ascii="Arial" w:hAnsi="Arial" w:cs="Arial"/>
          <w:sz w:val="20"/>
          <w:szCs w:val="20"/>
        </w:rPr>
        <w:t>55-65 indivizi.</w:t>
      </w:r>
      <w:r w:rsidRPr="00CF6437">
        <w:rPr>
          <w:rFonts w:ascii="Arial" w:hAnsi="Arial" w:cs="Arial"/>
          <w:spacing w:val="1"/>
          <w:sz w:val="20"/>
          <w:szCs w:val="20"/>
        </w:rPr>
        <w:t xml:space="preserve"> </w:t>
      </w:r>
      <w:r w:rsidRPr="00CF6437">
        <w:rPr>
          <w:rFonts w:ascii="Arial" w:hAnsi="Arial" w:cs="Arial"/>
          <w:sz w:val="20"/>
          <w:szCs w:val="20"/>
        </w:rPr>
        <w:t>Starea</w:t>
      </w:r>
      <w:r w:rsidRPr="00CF6437">
        <w:rPr>
          <w:rFonts w:ascii="Arial" w:hAnsi="Arial" w:cs="Arial"/>
          <w:spacing w:val="1"/>
          <w:sz w:val="20"/>
          <w:szCs w:val="20"/>
        </w:rPr>
        <w:t xml:space="preserve"> </w:t>
      </w:r>
      <w:r w:rsidRPr="00CF6437">
        <w:rPr>
          <w:rFonts w:ascii="Arial" w:hAnsi="Arial" w:cs="Arial"/>
          <w:sz w:val="20"/>
          <w:szCs w:val="20"/>
        </w:rPr>
        <w:t>de</w:t>
      </w:r>
      <w:r w:rsidRPr="00CF6437">
        <w:rPr>
          <w:rFonts w:ascii="Arial" w:hAnsi="Arial" w:cs="Arial"/>
          <w:spacing w:val="1"/>
          <w:sz w:val="20"/>
          <w:szCs w:val="20"/>
        </w:rPr>
        <w:t xml:space="preserve"> </w:t>
      </w:r>
      <w:r w:rsidRPr="00CF6437">
        <w:rPr>
          <w:rFonts w:ascii="Arial" w:hAnsi="Arial" w:cs="Arial"/>
          <w:sz w:val="20"/>
          <w:szCs w:val="20"/>
        </w:rPr>
        <w:t>conservare a speciei este favorabila.</w:t>
      </w:r>
      <w:r w:rsidRPr="00CF6437">
        <w:rPr>
          <w:rFonts w:ascii="Arial" w:hAnsi="Arial" w:cs="Arial"/>
          <w:spacing w:val="1"/>
          <w:sz w:val="20"/>
          <w:szCs w:val="20"/>
        </w:rPr>
        <w:t xml:space="preserve"> </w:t>
      </w:r>
      <w:r w:rsidRPr="00CF6437">
        <w:rPr>
          <w:rFonts w:ascii="Arial" w:hAnsi="Arial" w:cs="Arial"/>
          <w:sz w:val="20"/>
          <w:szCs w:val="20"/>
        </w:rPr>
        <w:t>Obiectivul de</w:t>
      </w:r>
      <w:r w:rsidRPr="00CF6437">
        <w:rPr>
          <w:rFonts w:ascii="Arial" w:hAnsi="Arial" w:cs="Arial"/>
          <w:spacing w:val="1"/>
          <w:sz w:val="20"/>
          <w:szCs w:val="20"/>
        </w:rPr>
        <w:t xml:space="preserve"> </w:t>
      </w:r>
      <w:r w:rsidRPr="00CF6437">
        <w:rPr>
          <w:rFonts w:ascii="Arial" w:hAnsi="Arial" w:cs="Arial"/>
          <w:sz w:val="20"/>
          <w:szCs w:val="20"/>
        </w:rPr>
        <w:t>conservare</w:t>
      </w:r>
      <w:r w:rsidRPr="00CF6437">
        <w:rPr>
          <w:rFonts w:ascii="Arial" w:hAnsi="Arial" w:cs="Arial"/>
          <w:spacing w:val="1"/>
          <w:sz w:val="20"/>
          <w:szCs w:val="20"/>
        </w:rPr>
        <w:t xml:space="preserve"> </w:t>
      </w:r>
      <w:r w:rsidRPr="00CF6437">
        <w:rPr>
          <w:rFonts w:ascii="Arial" w:hAnsi="Arial" w:cs="Arial"/>
          <w:sz w:val="20"/>
          <w:szCs w:val="20"/>
        </w:rPr>
        <w:t>specific sitului pentru</w:t>
      </w:r>
      <w:r w:rsidRPr="00CF6437">
        <w:rPr>
          <w:rFonts w:ascii="Arial" w:hAnsi="Arial" w:cs="Arial"/>
          <w:spacing w:val="1"/>
          <w:sz w:val="20"/>
          <w:szCs w:val="20"/>
        </w:rPr>
        <w:t xml:space="preserve"> </w:t>
      </w:r>
      <w:r w:rsidRPr="00CF6437">
        <w:rPr>
          <w:rFonts w:ascii="Arial" w:hAnsi="Arial" w:cs="Arial"/>
          <w:sz w:val="20"/>
          <w:szCs w:val="20"/>
        </w:rPr>
        <w:t>aceasta specie</w:t>
      </w:r>
      <w:r w:rsidRPr="00CF6437">
        <w:rPr>
          <w:rFonts w:ascii="Arial" w:hAnsi="Arial" w:cs="Arial"/>
          <w:spacing w:val="1"/>
          <w:sz w:val="20"/>
          <w:szCs w:val="20"/>
        </w:rPr>
        <w:t xml:space="preserve"> </w:t>
      </w:r>
      <w:r w:rsidRPr="00CF6437">
        <w:rPr>
          <w:rFonts w:ascii="Arial" w:hAnsi="Arial" w:cs="Arial"/>
          <w:sz w:val="20"/>
          <w:szCs w:val="20"/>
        </w:rPr>
        <w:t>este</w:t>
      </w:r>
      <w:r w:rsidRPr="00CF6437">
        <w:rPr>
          <w:rFonts w:ascii="Arial" w:hAnsi="Arial" w:cs="Arial"/>
          <w:spacing w:val="1"/>
          <w:sz w:val="20"/>
          <w:szCs w:val="20"/>
        </w:rPr>
        <w:t xml:space="preserve"> </w:t>
      </w:r>
      <w:r w:rsidRPr="00CF6437">
        <w:rPr>
          <w:rFonts w:ascii="Arial" w:hAnsi="Arial" w:cs="Arial"/>
          <w:b/>
          <w:sz w:val="20"/>
          <w:szCs w:val="20"/>
        </w:rPr>
        <w:t>mentinerea</w:t>
      </w:r>
      <w:r w:rsidRPr="00CF6437">
        <w:rPr>
          <w:rFonts w:ascii="Arial" w:hAnsi="Arial" w:cs="Arial"/>
          <w:b/>
          <w:spacing w:val="-3"/>
          <w:sz w:val="20"/>
          <w:szCs w:val="20"/>
        </w:rPr>
        <w:t xml:space="preserve"> </w:t>
      </w:r>
      <w:r w:rsidRPr="00CF6437">
        <w:rPr>
          <w:rFonts w:ascii="Arial" w:hAnsi="Arial" w:cs="Arial"/>
          <w:b/>
          <w:sz w:val="20"/>
          <w:szCs w:val="20"/>
        </w:rPr>
        <w:t>starii</w:t>
      </w:r>
      <w:r w:rsidRPr="00CF6437">
        <w:rPr>
          <w:rFonts w:ascii="Arial" w:hAnsi="Arial" w:cs="Arial"/>
          <w:b/>
          <w:spacing w:val="1"/>
          <w:sz w:val="20"/>
          <w:szCs w:val="20"/>
        </w:rPr>
        <w:t xml:space="preserve"> </w:t>
      </w:r>
      <w:r w:rsidRPr="00CF6437">
        <w:rPr>
          <w:rFonts w:ascii="Arial" w:hAnsi="Arial" w:cs="Arial"/>
          <w:b/>
          <w:sz w:val="20"/>
          <w:szCs w:val="20"/>
        </w:rPr>
        <w:t>de</w:t>
      </w:r>
      <w:r w:rsidRPr="00CF6437">
        <w:rPr>
          <w:rFonts w:ascii="Arial" w:hAnsi="Arial" w:cs="Arial"/>
          <w:b/>
          <w:spacing w:val="-4"/>
          <w:sz w:val="20"/>
          <w:szCs w:val="20"/>
        </w:rPr>
        <w:t xml:space="preserve"> </w:t>
      </w:r>
      <w:r w:rsidRPr="00CF6437">
        <w:rPr>
          <w:rFonts w:ascii="Arial" w:hAnsi="Arial" w:cs="Arial"/>
          <w:b/>
          <w:sz w:val="20"/>
          <w:szCs w:val="20"/>
        </w:rPr>
        <w:t>conservare,</w:t>
      </w:r>
      <w:r w:rsidRPr="00CF6437">
        <w:rPr>
          <w:rFonts w:ascii="Arial" w:hAnsi="Arial" w:cs="Arial"/>
          <w:b/>
          <w:spacing w:val="68"/>
          <w:sz w:val="20"/>
          <w:szCs w:val="20"/>
        </w:rPr>
        <w:t xml:space="preserve"> </w:t>
      </w:r>
      <w:r w:rsidRPr="00CF6437">
        <w:rPr>
          <w:rFonts w:ascii="Arial" w:hAnsi="Arial" w:cs="Arial"/>
          <w:sz w:val="20"/>
          <w:szCs w:val="20"/>
        </w:rPr>
        <w:t>definit prin</w:t>
      </w:r>
      <w:r w:rsidRPr="00CF6437">
        <w:rPr>
          <w:rFonts w:ascii="Arial" w:hAnsi="Arial" w:cs="Arial"/>
          <w:spacing w:val="-3"/>
          <w:sz w:val="20"/>
          <w:szCs w:val="20"/>
        </w:rPr>
        <w:t xml:space="preserve"> </w:t>
      </w:r>
      <w:r w:rsidRPr="00CF6437">
        <w:rPr>
          <w:rFonts w:ascii="Arial" w:hAnsi="Arial" w:cs="Arial"/>
          <w:sz w:val="20"/>
          <w:szCs w:val="20"/>
        </w:rPr>
        <w:t>urmatorii parametri si valori</w:t>
      </w:r>
      <w:r w:rsidRPr="00CF6437">
        <w:rPr>
          <w:rFonts w:ascii="Arial" w:hAnsi="Arial" w:cs="Arial"/>
          <w:spacing w:val="-4"/>
          <w:sz w:val="20"/>
          <w:szCs w:val="20"/>
        </w:rPr>
        <w:t xml:space="preserve"> </w:t>
      </w:r>
      <w:r w:rsidRPr="00CF6437">
        <w:rPr>
          <w:rFonts w:ascii="Arial" w:hAnsi="Arial" w:cs="Arial"/>
          <w:sz w:val="20"/>
          <w:szCs w:val="20"/>
        </w:rPr>
        <w:t>tinta:</w:t>
      </w:r>
    </w:p>
    <w:tbl>
      <w:tblPr>
        <w:tblW w:w="104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1429"/>
        <w:gridCol w:w="1599"/>
        <w:gridCol w:w="5059"/>
      </w:tblGrid>
      <w:tr w:rsidR="00CF6437" w:rsidRPr="00682589" w14:paraId="1E0B8E8F" w14:textId="77777777" w:rsidTr="00581618">
        <w:trPr>
          <w:trHeight w:val="753"/>
        </w:trPr>
        <w:tc>
          <w:tcPr>
            <w:tcW w:w="2324" w:type="dxa"/>
          </w:tcPr>
          <w:p w14:paraId="236C95A3" w14:textId="77777777" w:rsidR="00CF6437" w:rsidRPr="00682589" w:rsidRDefault="00CF6437" w:rsidP="00581618">
            <w:pPr>
              <w:pStyle w:val="TableParagraph"/>
              <w:rPr>
                <w:rFonts w:ascii="Arial" w:hAnsi="Arial" w:cs="Arial"/>
                <w:sz w:val="16"/>
                <w:szCs w:val="16"/>
              </w:rPr>
            </w:pPr>
          </w:p>
          <w:p w14:paraId="17B55241" w14:textId="77777777" w:rsidR="00CF6437" w:rsidRPr="00682589" w:rsidRDefault="00CF6437" w:rsidP="00581618">
            <w:pPr>
              <w:pStyle w:val="TableParagraph"/>
              <w:ind w:left="602"/>
              <w:rPr>
                <w:rFonts w:ascii="Arial" w:hAnsi="Arial" w:cs="Arial"/>
                <w:b/>
                <w:sz w:val="16"/>
                <w:szCs w:val="16"/>
              </w:rPr>
            </w:pPr>
            <w:r w:rsidRPr="00682589">
              <w:rPr>
                <w:rFonts w:ascii="Arial" w:hAnsi="Arial" w:cs="Arial"/>
                <w:b/>
                <w:sz w:val="16"/>
                <w:szCs w:val="16"/>
              </w:rPr>
              <w:t>Parametru</w:t>
            </w:r>
          </w:p>
        </w:tc>
        <w:tc>
          <w:tcPr>
            <w:tcW w:w="1429" w:type="dxa"/>
          </w:tcPr>
          <w:p w14:paraId="22213865" w14:textId="77777777" w:rsidR="00CF6437" w:rsidRPr="00682589" w:rsidRDefault="00CF6437" w:rsidP="00581618">
            <w:pPr>
              <w:pStyle w:val="TableParagraph"/>
              <w:ind w:left="326" w:right="156" w:hanging="143"/>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599" w:type="dxa"/>
          </w:tcPr>
          <w:p w14:paraId="6F7D37AE" w14:textId="77777777" w:rsidR="00CF6437" w:rsidRPr="00682589" w:rsidRDefault="00CF6437" w:rsidP="00581618">
            <w:pPr>
              <w:pStyle w:val="TableParagraph"/>
              <w:rPr>
                <w:rFonts w:ascii="Arial" w:hAnsi="Arial" w:cs="Arial"/>
                <w:sz w:val="16"/>
                <w:szCs w:val="16"/>
              </w:rPr>
            </w:pPr>
          </w:p>
          <w:p w14:paraId="31CE08DF" w14:textId="77777777" w:rsidR="00CF6437" w:rsidRPr="00682589" w:rsidRDefault="00CF6437" w:rsidP="00581618">
            <w:pPr>
              <w:pStyle w:val="TableParagraph"/>
              <w:ind w:left="121"/>
              <w:rPr>
                <w:rFonts w:ascii="Arial" w:hAnsi="Arial" w:cs="Arial"/>
                <w:b/>
                <w:sz w:val="16"/>
                <w:szCs w:val="16"/>
              </w:rPr>
            </w:pPr>
            <w:r w:rsidRPr="00682589">
              <w:rPr>
                <w:rFonts w:ascii="Arial" w:hAnsi="Arial" w:cs="Arial"/>
                <w:b/>
                <w:sz w:val="16"/>
                <w:szCs w:val="16"/>
              </w:rPr>
              <w:t>Valoare</w:t>
            </w:r>
            <w:r w:rsidRPr="00682589">
              <w:rPr>
                <w:rFonts w:ascii="Arial" w:hAnsi="Arial" w:cs="Arial"/>
                <w:b/>
                <w:spacing w:val="-2"/>
                <w:sz w:val="16"/>
                <w:szCs w:val="16"/>
              </w:rPr>
              <w:t xml:space="preserve"> </w:t>
            </w:r>
            <w:r w:rsidRPr="00682589">
              <w:rPr>
                <w:rFonts w:ascii="Arial" w:hAnsi="Arial" w:cs="Arial"/>
                <w:b/>
                <w:sz w:val="16"/>
                <w:szCs w:val="16"/>
              </w:rPr>
              <w:t>tinta</w:t>
            </w:r>
          </w:p>
        </w:tc>
        <w:tc>
          <w:tcPr>
            <w:tcW w:w="5059" w:type="dxa"/>
          </w:tcPr>
          <w:p w14:paraId="483713D3" w14:textId="77777777" w:rsidR="00CF6437" w:rsidRPr="00682589" w:rsidRDefault="00CF6437" w:rsidP="00581618">
            <w:pPr>
              <w:pStyle w:val="TableParagraph"/>
              <w:rPr>
                <w:rFonts w:ascii="Arial" w:hAnsi="Arial" w:cs="Arial"/>
                <w:sz w:val="16"/>
                <w:szCs w:val="16"/>
              </w:rPr>
            </w:pPr>
          </w:p>
          <w:p w14:paraId="04006411" w14:textId="77777777" w:rsidR="00CF6437" w:rsidRPr="00682589" w:rsidRDefault="00CF6437" w:rsidP="00581618">
            <w:pPr>
              <w:pStyle w:val="TableParagraph"/>
              <w:ind w:left="1290"/>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1728C6D5" w14:textId="77777777" w:rsidTr="00581618">
        <w:trPr>
          <w:trHeight w:val="631"/>
        </w:trPr>
        <w:tc>
          <w:tcPr>
            <w:tcW w:w="2324" w:type="dxa"/>
          </w:tcPr>
          <w:p w14:paraId="3C68C822" w14:textId="77777777" w:rsidR="00CF6437" w:rsidRPr="00682589" w:rsidRDefault="00CF6437" w:rsidP="00581618">
            <w:pPr>
              <w:pStyle w:val="TableParagraph"/>
              <w:rPr>
                <w:rFonts w:ascii="Arial" w:hAnsi="Arial" w:cs="Arial"/>
                <w:sz w:val="16"/>
                <w:szCs w:val="16"/>
              </w:rPr>
            </w:pPr>
          </w:p>
          <w:p w14:paraId="1AD2A56F" w14:textId="77777777" w:rsidR="00CF6437" w:rsidRPr="00682589" w:rsidRDefault="00CF6437" w:rsidP="00581618">
            <w:pPr>
              <w:pStyle w:val="TableParagraph"/>
              <w:rPr>
                <w:rFonts w:ascii="Arial" w:hAnsi="Arial" w:cs="Arial"/>
                <w:sz w:val="16"/>
                <w:szCs w:val="16"/>
              </w:rPr>
            </w:pPr>
          </w:p>
          <w:p w14:paraId="1E214813"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29" w:type="dxa"/>
          </w:tcPr>
          <w:p w14:paraId="7DD6D5F1" w14:textId="77777777" w:rsidR="00CF6437" w:rsidRPr="00682589" w:rsidRDefault="00CF6437" w:rsidP="00581618">
            <w:pPr>
              <w:pStyle w:val="TableParagraph"/>
              <w:ind w:left="345" w:right="335"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w:t>
            </w:r>
          </w:p>
          <w:p w14:paraId="35DA84F9" w14:textId="77777777" w:rsidR="00CF6437" w:rsidRPr="00682589" w:rsidRDefault="00CF6437" w:rsidP="00581618">
            <w:pPr>
              <w:pStyle w:val="TableParagraph"/>
              <w:rPr>
                <w:rFonts w:ascii="Arial" w:hAnsi="Arial" w:cs="Arial"/>
                <w:sz w:val="16"/>
                <w:szCs w:val="16"/>
              </w:rPr>
            </w:pPr>
          </w:p>
          <w:p w14:paraId="1B2C1934" w14:textId="77777777" w:rsidR="00CF6437" w:rsidRPr="00682589" w:rsidRDefault="00CF6437" w:rsidP="00581618">
            <w:pPr>
              <w:pStyle w:val="TableParagraph"/>
              <w:ind w:left="120" w:right="112"/>
              <w:rPr>
                <w:rFonts w:ascii="Arial" w:hAnsi="Arial" w:cs="Arial"/>
                <w:sz w:val="16"/>
                <w:szCs w:val="16"/>
              </w:rPr>
            </w:pPr>
            <w:r w:rsidRPr="00682589">
              <w:rPr>
                <w:rFonts w:ascii="Arial" w:hAnsi="Arial" w:cs="Arial"/>
                <w:sz w:val="16"/>
                <w:szCs w:val="16"/>
              </w:rPr>
              <w:t>Numar</w:t>
            </w:r>
            <w:r w:rsidRPr="00682589">
              <w:rPr>
                <w:rFonts w:ascii="Arial" w:hAnsi="Arial" w:cs="Arial"/>
                <w:spacing w:val="-15"/>
                <w:sz w:val="16"/>
                <w:szCs w:val="16"/>
              </w:rPr>
              <w:t xml:space="preserve"> </w:t>
            </w:r>
            <w:r w:rsidRPr="00682589">
              <w:rPr>
                <w:rFonts w:ascii="Arial" w:hAnsi="Arial" w:cs="Arial"/>
                <w:sz w:val="16"/>
                <w:szCs w:val="16"/>
              </w:rPr>
              <w:t>haite</w:t>
            </w:r>
            <w:r w:rsidRPr="00682589">
              <w:rPr>
                <w:rFonts w:ascii="Arial" w:hAnsi="Arial" w:cs="Arial"/>
                <w:spacing w:val="-57"/>
                <w:sz w:val="16"/>
                <w:szCs w:val="16"/>
              </w:rPr>
              <w:t xml:space="preserve"> </w:t>
            </w:r>
            <w:r w:rsidRPr="00682589">
              <w:rPr>
                <w:rFonts w:ascii="Arial" w:hAnsi="Arial" w:cs="Arial"/>
                <w:sz w:val="16"/>
                <w:szCs w:val="16"/>
              </w:rPr>
              <w:t>care</w:t>
            </w:r>
            <w:r w:rsidRPr="00682589">
              <w:rPr>
                <w:rFonts w:ascii="Arial" w:hAnsi="Arial" w:cs="Arial"/>
                <w:spacing w:val="1"/>
                <w:sz w:val="16"/>
                <w:szCs w:val="16"/>
              </w:rPr>
              <w:t xml:space="preserve"> </w:t>
            </w:r>
            <w:r w:rsidRPr="00682589">
              <w:rPr>
                <w:rFonts w:ascii="Arial" w:hAnsi="Arial" w:cs="Arial"/>
                <w:sz w:val="16"/>
                <w:szCs w:val="16"/>
              </w:rPr>
              <w:t>folosesc</w:t>
            </w:r>
            <w:r w:rsidRPr="00682589">
              <w:rPr>
                <w:rFonts w:ascii="Arial" w:hAnsi="Arial" w:cs="Arial"/>
                <w:spacing w:val="1"/>
                <w:sz w:val="16"/>
                <w:szCs w:val="16"/>
              </w:rPr>
              <w:t xml:space="preserve"> </w:t>
            </w:r>
            <w:r w:rsidRPr="00682589">
              <w:rPr>
                <w:rFonts w:ascii="Arial" w:hAnsi="Arial" w:cs="Arial"/>
                <w:sz w:val="16"/>
                <w:szCs w:val="16"/>
              </w:rPr>
              <w:t>situl</w:t>
            </w:r>
          </w:p>
        </w:tc>
        <w:tc>
          <w:tcPr>
            <w:tcW w:w="1599" w:type="dxa"/>
          </w:tcPr>
          <w:p w14:paraId="05CFA414" w14:textId="77777777" w:rsidR="00CF6437" w:rsidRPr="00682589" w:rsidRDefault="00CF6437" w:rsidP="00581618">
            <w:pPr>
              <w:pStyle w:val="TableParagraph"/>
              <w:rPr>
                <w:rFonts w:ascii="Arial" w:hAnsi="Arial" w:cs="Arial"/>
                <w:sz w:val="16"/>
                <w:szCs w:val="16"/>
              </w:rPr>
            </w:pPr>
          </w:p>
          <w:p w14:paraId="09D651FC"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60</w:t>
            </w:r>
          </w:p>
          <w:p w14:paraId="7E13E54B" w14:textId="77777777" w:rsidR="00CF6437" w:rsidRPr="00682589" w:rsidRDefault="00CF6437" w:rsidP="00581618">
            <w:pPr>
              <w:pStyle w:val="TableParagraph"/>
              <w:rPr>
                <w:rFonts w:ascii="Arial" w:hAnsi="Arial" w:cs="Arial"/>
                <w:sz w:val="16"/>
                <w:szCs w:val="16"/>
              </w:rPr>
            </w:pPr>
          </w:p>
          <w:p w14:paraId="5C5069A7" w14:textId="77777777" w:rsidR="00CF6437" w:rsidRPr="00682589" w:rsidRDefault="00CF6437" w:rsidP="00581618">
            <w:pPr>
              <w:pStyle w:val="TableParagraph"/>
              <w:rPr>
                <w:rFonts w:ascii="Arial" w:hAnsi="Arial" w:cs="Arial"/>
                <w:sz w:val="16"/>
                <w:szCs w:val="16"/>
              </w:rPr>
            </w:pPr>
          </w:p>
          <w:p w14:paraId="13F20BCE" w14:textId="77777777" w:rsidR="00CF6437" w:rsidRPr="00682589" w:rsidRDefault="00CF6437" w:rsidP="00581618">
            <w:pPr>
              <w:pStyle w:val="TableParagraph"/>
              <w:rPr>
                <w:rFonts w:ascii="Arial" w:hAnsi="Arial" w:cs="Arial"/>
                <w:sz w:val="16"/>
                <w:szCs w:val="16"/>
              </w:rPr>
            </w:pPr>
          </w:p>
          <w:p w14:paraId="47BB9309" w14:textId="77777777" w:rsidR="00CF6437" w:rsidRPr="00682589" w:rsidRDefault="00CF6437" w:rsidP="00581618">
            <w:pPr>
              <w:pStyle w:val="TableParagraph"/>
              <w:rPr>
                <w:rFonts w:ascii="Arial" w:hAnsi="Arial" w:cs="Arial"/>
                <w:sz w:val="16"/>
                <w:szCs w:val="16"/>
              </w:rPr>
            </w:pPr>
          </w:p>
          <w:p w14:paraId="020498C4" w14:textId="77777777" w:rsidR="00CF6437" w:rsidRPr="00682589" w:rsidRDefault="00CF6437" w:rsidP="00581618">
            <w:pPr>
              <w:pStyle w:val="TableParagraph"/>
              <w:ind w:left="99"/>
              <w:rPr>
                <w:rFonts w:ascii="Arial" w:hAnsi="Arial" w:cs="Arial"/>
                <w:sz w:val="16"/>
                <w:szCs w:val="16"/>
              </w:rPr>
            </w:pPr>
          </w:p>
        </w:tc>
        <w:tc>
          <w:tcPr>
            <w:tcW w:w="5059" w:type="dxa"/>
          </w:tcPr>
          <w:p w14:paraId="0565382D" w14:textId="77777777" w:rsidR="00CF6437" w:rsidRPr="00682589" w:rsidRDefault="00CF6437" w:rsidP="00581618">
            <w:pPr>
              <w:pStyle w:val="TableParagraph"/>
              <w:ind w:left="99" w:right="87"/>
              <w:jc w:val="both"/>
              <w:rPr>
                <w:rFonts w:ascii="Arial" w:hAnsi="Arial" w:cs="Arial"/>
                <w:sz w:val="16"/>
                <w:szCs w:val="16"/>
              </w:rPr>
            </w:pPr>
            <w:r w:rsidRPr="00682589">
              <w:rPr>
                <w:rFonts w:ascii="Arial" w:hAnsi="Arial" w:cs="Arial"/>
                <w:sz w:val="16"/>
                <w:szCs w:val="16"/>
              </w:rPr>
              <w:t>Marimea populatiei specie in aria naturala protejata este de aproximativ 55-65exemplare</w:t>
            </w:r>
          </w:p>
        </w:tc>
      </w:tr>
      <w:tr w:rsidR="00CF6437" w:rsidRPr="00682589" w14:paraId="442A738D" w14:textId="77777777" w:rsidTr="00581618">
        <w:trPr>
          <w:trHeight w:val="567"/>
        </w:trPr>
        <w:tc>
          <w:tcPr>
            <w:tcW w:w="2324" w:type="dxa"/>
          </w:tcPr>
          <w:p w14:paraId="1260917E" w14:textId="77777777" w:rsidR="00CF6437" w:rsidRPr="00682589" w:rsidRDefault="00CF6437" w:rsidP="00581618">
            <w:pPr>
              <w:pStyle w:val="TableParagraph"/>
              <w:rPr>
                <w:rFonts w:ascii="Arial" w:hAnsi="Arial" w:cs="Arial"/>
                <w:sz w:val="16"/>
                <w:szCs w:val="16"/>
              </w:rPr>
            </w:pPr>
          </w:p>
          <w:p w14:paraId="1DBA5B3D"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Tendinta</w:t>
            </w:r>
            <w:r w:rsidRPr="00682589">
              <w:rPr>
                <w:rFonts w:ascii="Arial" w:hAnsi="Arial" w:cs="Arial"/>
                <w:sz w:val="16"/>
                <w:szCs w:val="16"/>
              </w:rPr>
              <w:tab/>
            </w:r>
            <w:r w:rsidRPr="00682589">
              <w:rPr>
                <w:rFonts w:ascii="Arial" w:hAnsi="Arial" w:cs="Arial"/>
                <w:spacing w:val="-1"/>
                <w:sz w:val="16"/>
                <w:szCs w:val="16"/>
              </w:rPr>
              <w:t>marimii</w:t>
            </w:r>
            <w:r w:rsidRPr="00682589">
              <w:rPr>
                <w:rFonts w:ascii="Arial" w:hAnsi="Arial" w:cs="Arial"/>
                <w:spacing w:val="-57"/>
                <w:sz w:val="16"/>
                <w:szCs w:val="16"/>
              </w:rPr>
              <w:t xml:space="preserve"> </w:t>
            </w:r>
            <w:r w:rsidRPr="00682589">
              <w:rPr>
                <w:rFonts w:ascii="Arial" w:hAnsi="Arial" w:cs="Arial"/>
                <w:sz w:val="16"/>
                <w:szCs w:val="16"/>
              </w:rPr>
              <w:t>populatiei</w:t>
            </w:r>
          </w:p>
        </w:tc>
        <w:tc>
          <w:tcPr>
            <w:tcW w:w="1429" w:type="dxa"/>
          </w:tcPr>
          <w:p w14:paraId="114B07CB"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Tendinta</w:t>
            </w:r>
            <w:r w:rsidRPr="00682589">
              <w:rPr>
                <w:rFonts w:ascii="Arial" w:hAnsi="Arial" w:cs="Arial"/>
                <w:spacing w:val="1"/>
                <w:sz w:val="16"/>
                <w:szCs w:val="16"/>
              </w:rPr>
              <w:t xml:space="preserve"> </w:t>
            </w:r>
            <w:r w:rsidRPr="00682589">
              <w:rPr>
                <w:rFonts w:ascii="Arial" w:hAnsi="Arial" w:cs="Arial"/>
                <w:sz w:val="16"/>
                <w:szCs w:val="16"/>
              </w:rPr>
              <w:t>unitatilor de</w:t>
            </w:r>
            <w:r w:rsidRPr="00682589">
              <w:rPr>
                <w:rFonts w:ascii="Arial" w:hAnsi="Arial" w:cs="Arial"/>
                <w:spacing w:val="-57"/>
                <w:sz w:val="16"/>
                <w:szCs w:val="16"/>
              </w:rPr>
              <w:t xml:space="preserve"> </w:t>
            </w:r>
            <w:r w:rsidRPr="00682589">
              <w:rPr>
                <w:rFonts w:ascii="Arial" w:hAnsi="Arial" w:cs="Arial"/>
                <w:sz w:val="16"/>
                <w:szCs w:val="16"/>
              </w:rPr>
              <w:t>reproducere</w:t>
            </w:r>
          </w:p>
        </w:tc>
        <w:tc>
          <w:tcPr>
            <w:tcW w:w="1599" w:type="dxa"/>
          </w:tcPr>
          <w:p w14:paraId="0676C3AA" w14:textId="77777777" w:rsidR="00CF6437" w:rsidRPr="00682589" w:rsidRDefault="00CF6437" w:rsidP="00581618">
            <w:pPr>
              <w:pStyle w:val="TableParagraph"/>
              <w:rPr>
                <w:rFonts w:ascii="Arial" w:hAnsi="Arial" w:cs="Arial"/>
                <w:sz w:val="16"/>
                <w:szCs w:val="16"/>
              </w:rPr>
            </w:pPr>
          </w:p>
          <w:p w14:paraId="153D027A" w14:textId="77777777" w:rsidR="00CF6437" w:rsidRPr="00682589" w:rsidRDefault="00CF6437" w:rsidP="00581618">
            <w:pPr>
              <w:pStyle w:val="TableParagraph"/>
              <w:ind w:left="426" w:right="123" w:hanging="274"/>
              <w:rPr>
                <w:rFonts w:ascii="Arial" w:hAnsi="Arial" w:cs="Arial"/>
                <w:sz w:val="16"/>
                <w:szCs w:val="16"/>
              </w:rPr>
            </w:pPr>
            <w:r w:rsidRPr="00682589">
              <w:rPr>
                <w:rFonts w:ascii="Arial" w:hAnsi="Arial" w:cs="Arial"/>
                <w:sz w:val="16"/>
                <w:szCs w:val="16"/>
              </w:rPr>
              <w:t>Stabila sau in</w:t>
            </w:r>
            <w:r w:rsidRPr="00682589">
              <w:rPr>
                <w:rFonts w:ascii="Arial" w:hAnsi="Arial" w:cs="Arial"/>
                <w:spacing w:val="-58"/>
                <w:sz w:val="16"/>
                <w:szCs w:val="16"/>
              </w:rPr>
              <w:t xml:space="preserve"> </w:t>
            </w:r>
            <w:r w:rsidRPr="00682589">
              <w:rPr>
                <w:rFonts w:ascii="Arial" w:hAnsi="Arial" w:cs="Arial"/>
                <w:sz w:val="16"/>
                <w:szCs w:val="16"/>
              </w:rPr>
              <w:t>crestere</w:t>
            </w:r>
          </w:p>
        </w:tc>
        <w:tc>
          <w:tcPr>
            <w:tcW w:w="5059" w:type="dxa"/>
          </w:tcPr>
          <w:p w14:paraId="6094B682"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Trebuie introdus un program de monitorizare anuala</w:t>
            </w:r>
          </w:p>
        </w:tc>
      </w:tr>
      <w:tr w:rsidR="00CF6437" w:rsidRPr="00682589" w14:paraId="2F70033D" w14:textId="77777777" w:rsidTr="00581618">
        <w:trPr>
          <w:trHeight w:val="425"/>
        </w:trPr>
        <w:tc>
          <w:tcPr>
            <w:tcW w:w="2324" w:type="dxa"/>
          </w:tcPr>
          <w:p w14:paraId="2B9FD3F9" w14:textId="77777777" w:rsidR="00CF6437" w:rsidRPr="00682589" w:rsidRDefault="00CF6437" w:rsidP="00581618">
            <w:pPr>
              <w:pStyle w:val="TableParagraph"/>
              <w:rPr>
                <w:rFonts w:ascii="Arial" w:hAnsi="Arial" w:cs="Arial"/>
                <w:sz w:val="16"/>
                <w:szCs w:val="16"/>
              </w:rPr>
            </w:pPr>
          </w:p>
          <w:p w14:paraId="2D93B294" w14:textId="77777777" w:rsidR="00CF6437" w:rsidRPr="00682589" w:rsidRDefault="00CF6437" w:rsidP="00581618">
            <w:pPr>
              <w:pStyle w:val="TableParagraph"/>
              <w:rPr>
                <w:rFonts w:ascii="Arial" w:hAnsi="Arial" w:cs="Arial"/>
                <w:sz w:val="16"/>
                <w:szCs w:val="16"/>
              </w:rPr>
            </w:pPr>
          </w:p>
          <w:p w14:paraId="1636974F"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Suprafata</w:t>
            </w:r>
            <w:r w:rsidRPr="00682589">
              <w:rPr>
                <w:rFonts w:ascii="Arial" w:hAnsi="Arial" w:cs="Arial"/>
                <w:spacing w:val="-3"/>
                <w:sz w:val="16"/>
                <w:szCs w:val="16"/>
              </w:rPr>
              <w:t xml:space="preserve"> </w:t>
            </w:r>
            <w:r w:rsidRPr="00682589">
              <w:rPr>
                <w:rFonts w:ascii="Arial" w:hAnsi="Arial" w:cs="Arial"/>
                <w:sz w:val="16"/>
                <w:szCs w:val="16"/>
              </w:rPr>
              <w:t>habitatului</w:t>
            </w:r>
          </w:p>
        </w:tc>
        <w:tc>
          <w:tcPr>
            <w:tcW w:w="1429" w:type="dxa"/>
          </w:tcPr>
          <w:p w14:paraId="47576660" w14:textId="77777777" w:rsidR="00CF6437" w:rsidRPr="00682589" w:rsidRDefault="00CF6437" w:rsidP="00581618">
            <w:pPr>
              <w:pStyle w:val="TableParagraph"/>
              <w:rPr>
                <w:rFonts w:ascii="Arial" w:hAnsi="Arial" w:cs="Arial"/>
                <w:sz w:val="16"/>
                <w:szCs w:val="16"/>
              </w:rPr>
            </w:pPr>
          </w:p>
          <w:p w14:paraId="7EFF3EF2" w14:textId="77777777" w:rsidR="00CF6437" w:rsidRPr="00682589" w:rsidRDefault="00CF6437" w:rsidP="00581618">
            <w:pPr>
              <w:pStyle w:val="TableParagraph"/>
              <w:rPr>
                <w:rFonts w:ascii="Arial" w:hAnsi="Arial" w:cs="Arial"/>
                <w:sz w:val="16"/>
                <w:szCs w:val="16"/>
              </w:rPr>
            </w:pPr>
          </w:p>
          <w:p w14:paraId="211ED475" w14:textId="77777777" w:rsidR="00CF6437" w:rsidRPr="00682589" w:rsidRDefault="00CF6437" w:rsidP="00581618">
            <w:pPr>
              <w:pStyle w:val="TableParagraph"/>
              <w:ind w:left="160" w:right="155"/>
              <w:rPr>
                <w:rFonts w:ascii="Arial" w:hAnsi="Arial" w:cs="Arial"/>
                <w:sz w:val="16"/>
                <w:szCs w:val="16"/>
              </w:rPr>
            </w:pPr>
            <w:r w:rsidRPr="00682589">
              <w:rPr>
                <w:rFonts w:ascii="Arial" w:hAnsi="Arial" w:cs="Arial"/>
                <w:sz w:val="16"/>
                <w:szCs w:val="16"/>
              </w:rPr>
              <w:t>Ha</w:t>
            </w:r>
          </w:p>
        </w:tc>
        <w:tc>
          <w:tcPr>
            <w:tcW w:w="1599" w:type="dxa"/>
          </w:tcPr>
          <w:p w14:paraId="36C960CD" w14:textId="77777777" w:rsidR="00CF6437" w:rsidRPr="00682589" w:rsidRDefault="00CF6437" w:rsidP="00581618">
            <w:pPr>
              <w:pStyle w:val="TableParagraph"/>
              <w:rPr>
                <w:rFonts w:ascii="Arial" w:hAnsi="Arial" w:cs="Arial"/>
                <w:sz w:val="16"/>
                <w:szCs w:val="16"/>
              </w:rPr>
            </w:pPr>
          </w:p>
          <w:p w14:paraId="66935935" w14:textId="77777777" w:rsidR="00CF6437" w:rsidRPr="00682589" w:rsidRDefault="00CF6437" w:rsidP="00581618">
            <w:pPr>
              <w:pStyle w:val="TableParagraph"/>
              <w:rPr>
                <w:rFonts w:ascii="Arial" w:hAnsi="Arial" w:cs="Arial"/>
                <w:sz w:val="16"/>
                <w:szCs w:val="16"/>
              </w:rPr>
            </w:pPr>
          </w:p>
          <w:p w14:paraId="3DD2440F" w14:textId="77777777" w:rsidR="00CF6437" w:rsidRPr="00682589" w:rsidRDefault="00CF6437" w:rsidP="00581618">
            <w:pPr>
              <w:pStyle w:val="TableParagraph"/>
              <w:ind w:left="409" w:right="329" w:hanging="56"/>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38000</w:t>
            </w:r>
          </w:p>
        </w:tc>
        <w:tc>
          <w:tcPr>
            <w:tcW w:w="5059" w:type="dxa"/>
          </w:tcPr>
          <w:p w14:paraId="4689CC50"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Specia poate utiliza intreaga suprafata a asitului, deci aproximativ 38,000 ha</w:t>
            </w:r>
          </w:p>
        </w:tc>
      </w:tr>
      <w:tr w:rsidR="00CF6437" w:rsidRPr="00682589" w14:paraId="5C1862AE" w14:textId="77777777" w:rsidTr="00581618">
        <w:trPr>
          <w:trHeight w:val="393"/>
        </w:trPr>
        <w:tc>
          <w:tcPr>
            <w:tcW w:w="2324" w:type="dxa"/>
          </w:tcPr>
          <w:p w14:paraId="7738FD65"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Densitatea</w:t>
            </w:r>
            <w:r w:rsidRPr="00682589">
              <w:rPr>
                <w:rFonts w:ascii="Arial" w:hAnsi="Arial" w:cs="Arial"/>
                <w:spacing w:val="15"/>
                <w:sz w:val="16"/>
                <w:szCs w:val="16"/>
              </w:rPr>
              <w:t xml:space="preserve"> </w:t>
            </w:r>
            <w:r w:rsidRPr="00682589">
              <w:rPr>
                <w:rFonts w:ascii="Arial" w:hAnsi="Arial" w:cs="Arial"/>
                <w:sz w:val="16"/>
                <w:szCs w:val="16"/>
              </w:rPr>
              <w:t>populatiei</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2"/>
                <w:sz w:val="16"/>
                <w:szCs w:val="16"/>
              </w:rPr>
              <w:t xml:space="preserve"> </w:t>
            </w:r>
            <w:r w:rsidRPr="00682589">
              <w:rPr>
                <w:rFonts w:ascii="Arial" w:hAnsi="Arial" w:cs="Arial"/>
                <w:sz w:val="16"/>
                <w:szCs w:val="16"/>
              </w:rPr>
              <w:t>prada</w:t>
            </w:r>
          </w:p>
        </w:tc>
        <w:tc>
          <w:tcPr>
            <w:tcW w:w="1429" w:type="dxa"/>
          </w:tcPr>
          <w:p w14:paraId="605DFB68" w14:textId="77777777" w:rsidR="00CF6437" w:rsidRPr="00682589" w:rsidRDefault="00CF6437" w:rsidP="00581618">
            <w:pPr>
              <w:pStyle w:val="TableParagraph"/>
              <w:ind w:left="100" w:right="72" w:firstLine="28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indivizi/km2</w:t>
            </w:r>
          </w:p>
        </w:tc>
        <w:tc>
          <w:tcPr>
            <w:tcW w:w="1599" w:type="dxa"/>
          </w:tcPr>
          <w:p w14:paraId="1082BE65" w14:textId="77777777" w:rsidR="00CF6437" w:rsidRPr="00682589" w:rsidRDefault="00CF6437" w:rsidP="00581618">
            <w:pPr>
              <w:pStyle w:val="TableParagraph"/>
              <w:ind w:left="145" w:right="134" w:hanging="3"/>
              <w:rPr>
                <w:rFonts w:ascii="Arial" w:hAnsi="Arial" w:cs="Arial"/>
                <w:sz w:val="16"/>
                <w:szCs w:val="16"/>
              </w:rPr>
            </w:pPr>
            <w:r w:rsidRPr="00682589">
              <w:rPr>
                <w:rFonts w:ascii="Arial" w:hAnsi="Arial" w:cs="Arial"/>
                <w:sz w:val="16"/>
                <w:szCs w:val="16"/>
              </w:rPr>
              <w:t>Trebuie definite in termen de 3ani</w:t>
            </w:r>
          </w:p>
        </w:tc>
        <w:tc>
          <w:tcPr>
            <w:tcW w:w="5059" w:type="dxa"/>
          </w:tcPr>
          <w:p w14:paraId="02CED49A" w14:textId="77777777" w:rsidR="00CF6437" w:rsidRPr="00682589" w:rsidRDefault="00CF6437" w:rsidP="00581618">
            <w:pPr>
              <w:pStyle w:val="TableParagraph"/>
              <w:ind w:left="99"/>
              <w:jc w:val="both"/>
              <w:rPr>
                <w:rFonts w:ascii="Arial" w:hAnsi="Arial" w:cs="Arial"/>
                <w:sz w:val="16"/>
                <w:szCs w:val="16"/>
              </w:rPr>
            </w:pPr>
            <w:r w:rsidRPr="00682589">
              <w:rPr>
                <w:rFonts w:ascii="Arial" w:hAnsi="Arial" w:cs="Arial"/>
                <w:sz w:val="16"/>
                <w:szCs w:val="16"/>
              </w:rPr>
              <w:t>Valorile</w:t>
            </w:r>
            <w:r w:rsidRPr="00682589">
              <w:rPr>
                <w:rFonts w:ascii="Arial" w:hAnsi="Arial" w:cs="Arial"/>
                <w:spacing w:val="8"/>
                <w:sz w:val="16"/>
                <w:szCs w:val="16"/>
              </w:rPr>
              <w:t xml:space="preserve"> </w:t>
            </w:r>
            <w:r w:rsidRPr="00682589">
              <w:rPr>
                <w:rFonts w:ascii="Arial" w:hAnsi="Arial" w:cs="Arial"/>
                <w:sz w:val="16"/>
                <w:szCs w:val="16"/>
              </w:rPr>
              <w:t>actuale</w:t>
            </w:r>
            <w:r w:rsidRPr="00682589">
              <w:rPr>
                <w:rFonts w:ascii="Arial" w:hAnsi="Arial" w:cs="Arial"/>
                <w:spacing w:val="7"/>
                <w:sz w:val="16"/>
                <w:szCs w:val="16"/>
              </w:rPr>
              <w:t xml:space="preserve"> </w:t>
            </w:r>
            <w:r w:rsidRPr="00682589">
              <w:rPr>
                <w:rFonts w:ascii="Arial" w:hAnsi="Arial" w:cs="Arial"/>
                <w:sz w:val="16"/>
                <w:szCs w:val="16"/>
              </w:rPr>
              <w:t>trebuie</w:t>
            </w:r>
            <w:r w:rsidRPr="00682589">
              <w:rPr>
                <w:rFonts w:ascii="Arial" w:hAnsi="Arial" w:cs="Arial"/>
                <w:spacing w:val="9"/>
                <w:sz w:val="16"/>
                <w:szCs w:val="16"/>
              </w:rPr>
              <w:t xml:space="preserve"> </w:t>
            </w:r>
            <w:r w:rsidRPr="00682589">
              <w:rPr>
                <w:rFonts w:ascii="Arial" w:hAnsi="Arial" w:cs="Arial"/>
                <w:sz w:val="16"/>
                <w:szCs w:val="16"/>
              </w:rPr>
              <w:t>documentate</w:t>
            </w:r>
            <w:r w:rsidRPr="00682589">
              <w:rPr>
                <w:rFonts w:ascii="Arial" w:hAnsi="Arial" w:cs="Arial"/>
                <w:spacing w:val="8"/>
                <w:sz w:val="16"/>
                <w:szCs w:val="16"/>
              </w:rPr>
              <w:t xml:space="preserve"> </w:t>
            </w:r>
            <w:r w:rsidRPr="00682589">
              <w:rPr>
                <w:rFonts w:ascii="Arial" w:hAnsi="Arial" w:cs="Arial"/>
                <w:sz w:val="16"/>
                <w:szCs w:val="16"/>
              </w:rPr>
              <w:t>in</w:t>
            </w:r>
            <w:r w:rsidRPr="00682589">
              <w:rPr>
                <w:rFonts w:ascii="Arial" w:hAnsi="Arial" w:cs="Arial"/>
                <w:spacing w:val="8"/>
                <w:sz w:val="16"/>
                <w:szCs w:val="16"/>
              </w:rPr>
              <w:t xml:space="preserve"> </w:t>
            </w:r>
            <w:r w:rsidRPr="00682589">
              <w:rPr>
                <w:rFonts w:ascii="Arial" w:hAnsi="Arial" w:cs="Arial"/>
                <w:sz w:val="16"/>
                <w:szCs w:val="16"/>
              </w:rPr>
              <w:t>termen</w:t>
            </w:r>
            <w:r w:rsidRPr="00682589">
              <w:rPr>
                <w:rFonts w:ascii="Arial" w:hAnsi="Arial" w:cs="Arial"/>
                <w:spacing w:val="10"/>
                <w:sz w:val="16"/>
                <w:szCs w:val="16"/>
              </w:rPr>
              <w:t xml:space="preserve"> </w:t>
            </w:r>
            <w:r w:rsidRPr="00682589">
              <w:rPr>
                <w:rFonts w:ascii="Arial" w:hAnsi="Arial" w:cs="Arial"/>
                <w:sz w:val="16"/>
                <w:szCs w:val="16"/>
              </w:rPr>
              <w:t>de</w:t>
            </w:r>
          </w:p>
          <w:p w14:paraId="53BEDC5B"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3</w:t>
            </w:r>
            <w:r w:rsidRPr="00682589">
              <w:rPr>
                <w:rFonts w:ascii="Arial" w:hAnsi="Arial" w:cs="Arial"/>
                <w:spacing w:val="1"/>
                <w:sz w:val="16"/>
                <w:szCs w:val="16"/>
              </w:rPr>
              <w:t xml:space="preserve"> </w:t>
            </w:r>
            <w:r w:rsidRPr="00682589">
              <w:rPr>
                <w:rFonts w:ascii="Arial" w:hAnsi="Arial" w:cs="Arial"/>
                <w:sz w:val="16"/>
                <w:szCs w:val="16"/>
              </w:rPr>
              <w:t>ani.</w:t>
            </w:r>
            <w:r w:rsidRPr="00682589">
              <w:rPr>
                <w:rFonts w:ascii="Arial" w:hAnsi="Arial" w:cs="Arial"/>
                <w:spacing w:val="1"/>
                <w:sz w:val="16"/>
                <w:szCs w:val="16"/>
              </w:rPr>
              <w:t xml:space="preserve"> </w:t>
            </w:r>
          </w:p>
        </w:tc>
      </w:tr>
      <w:tr w:rsidR="00CF6437" w:rsidRPr="00682589" w14:paraId="2B9D10E1" w14:textId="77777777" w:rsidTr="00581618">
        <w:trPr>
          <w:trHeight w:val="953"/>
        </w:trPr>
        <w:tc>
          <w:tcPr>
            <w:tcW w:w="2324" w:type="dxa"/>
          </w:tcPr>
          <w:p w14:paraId="2E8E92F7" w14:textId="77777777" w:rsidR="00CF6437" w:rsidRPr="00682589" w:rsidRDefault="00CF6437" w:rsidP="00581618">
            <w:pPr>
              <w:pStyle w:val="TableParagraph"/>
              <w:rPr>
                <w:rFonts w:ascii="Arial" w:hAnsi="Arial" w:cs="Arial"/>
                <w:sz w:val="16"/>
                <w:szCs w:val="16"/>
              </w:rPr>
            </w:pPr>
          </w:p>
          <w:p w14:paraId="2EA8DAD5" w14:textId="77777777" w:rsidR="00CF6437" w:rsidRPr="00682589" w:rsidRDefault="00CF6437" w:rsidP="00581618">
            <w:pPr>
              <w:pStyle w:val="TableParagraph"/>
              <w:rPr>
                <w:rFonts w:ascii="Arial" w:hAnsi="Arial" w:cs="Arial"/>
                <w:sz w:val="16"/>
                <w:szCs w:val="16"/>
              </w:rPr>
            </w:pPr>
          </w:p>
          <w:p w14:paraId="1EDFF3B3" w14:textId="77777777" w:rsidR="00CF6437" w:rsidRPr="00682589" w:rsidRDefault="00CF6437" w:rsidP="00581618">
            <w:pPr>
              <w:pStyle w:val="TableParagraph"/>
              <w:ind w:left="100" w:right="89"/>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padurilor</w:t>
            </w:r>
            <w:r w:rsidRPr="00682589">
              <w:rPr>
                <w:rFonts w:ascii="Arial" w:hAnsi="Arial" w:cs="Arial"/>
                <w:spacing w:val="1"/>
                <w:sz w:val="16"/>
                <w:szCs w:val="16"/>
              </w:rPr>
              <w:t xml:space="preserve"> </w:t>
            </w:r>
            <w:r w:rsidRPr="00682589">
              <w:rPr>
                <w:rFonts w:ascii="Arial" w:hAnsi="Arial" w:cs="Arial"/>
                <w:sz w:val="16"/>
                <w:szCs w:val="16"/>
              </w:rPr>
              <w:t>batrane</w:t>
            </w:r>
            <w:r w:rsidRPr="00682589">
              <w:rPr>
                <w:rFonts w:ascii="Arial" w:hAnsi="Arial" w:cs="Arial"/>
                <w:spacing w:val="-57"/>
                <w:sz w:val="16"/>
                <w:szCs w:val="16"/>
              </w:rPr>
              <w:t xml:space="preserve"> </w:t>
            </w:r>
            <w:r w:rsidRPr="00682589">
              <w:rPr>
                <w:rFonts w:ascii="Arial" w:hAnsi="Arial" w:cs="Arial"/>
                <w:sz w:val="16"/>
                <w:szCs w:val="16"/>
              </w:rPr>
              <w:t>(peste</w:t>
            </w:r>
            <w:r w:rsidRPr="00682589">
              <w:rPr>
                <w:rFonts w:ascii="Arial" w:hAnsi="Arial" w:cs="Arial"/>
                <w:spacing w:val="-1"/>
                <w:sz w:val="16"/>
                <w:szCs w:val="16"/>
              </w:rPr>
              <w:t xml:space="preserve"> </w:t>
            </w:r>
            <w:r w:rsidRPr="00682589">
              <w:rPr>
                <w:rFonts w:ascii="Arial" w:hAnsi="Arial" w:cs="Arial"/>
                <w:sz w:val="16"/>
                <w:szCs w:val="16"/>
              </w:rPr>
              <w:t>80 de ani)</w:t>
            </w:r>
          </w:p>
        </w:tc>
        <w:tc>
          <w:tcPr>
            <w:tcW w:w="1429" w:type="dxa"/>
          </w:tcPr>
          <w:p w14:paraId="1094D719" w14:textId="77777777" w:rsidR="00CF6437" w:rsidRPr="00682589" w:rsidRDefault="00CF6437" w:rsidP="00581618">
            <w:pPr>
              <w:pStyle w:val="TableParagraph"/>
              <w:rPr>
                <w:rFonts w:ascii="Arial" w:hAnsi="Arial" w:cs="Arial"/>
                <w:sz w:val="16"/>
                <w:szCs w:val="16"/>
              </w:rPr>
            </w:pPr>
          </w:p>
          <w:p w14:paraId="390C8EFB"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31D6162A" w14:textId="77777777" w:rsidR="00CF6437" w:rsidRPr="00682589" w:rsidRDefault="00CF6437" w:rsidP="00581618">
            <w:pPr>
              <w:pStyle w:val="TableParagraph"/>
              <w:rPr>
                <w:rFonts w:ascii="Arial" w:hAnsi="Arial" w:cs="Arial"/>
                <w:sz w:val="16"/>
                <w:szCs w:val="16"/>
              </w:rPr>
            </w:pPr>
          </w:p>
          <w:p w14:paraId="7D1D2112"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Ha</w:t>
            </w:r>
          </w:p>
        </w:tc>
        <w:tc>
          <w:tcPr>
            <w:tcW w:w="1599" w:type="dxa"/>
          </w:tcPr>
          <w:p w14:paraId="618AAB3E" w14:textId="77777777" w:rsidR="00CF6437" w:rsidRPr="00682589" w:rsidRDefault="00CF6437" w:rsidP="00581618">
            <w:pPr>
              <w:pStyle w:val="TableParagraph"/>
              <w:ind w:left="185" w:right="177"/>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40</w:t>
            </w:r>
          </w:p>
          <w:p w14:paraId="1FD86588" w14:textId="77777777" w:rsidR="00CF6437" w:rsidRPr="00682589" w:rsidRDefault="00CF6437" w:rsidP="00581618">
            <w:pPr>
              <w:pStyle w:val="TableParagraph"/>
              <w:rPr>
                <w:rFonts w:ascii="Arial" w:hAnsi="Arial" w:cs="Arial"/>
                <w:sz w:val="16"/>
                <w:szCs w:val="16"/>
              </w:rPr>
            </w:pPr>
          </w:p>
          <w:p w14:paraId="4BBBDD7C" w14:textId="77777777" w:rsidR="00CF6437" w:rsidRPr="00682589" w:rsidRDefault="00CF6437" w:rsidP="00581618">
            <w:pPr>
              <w:pStyle w:val="TableParagraph"/>
              <w:ind w:left="308" w:right="299"/>
              <w:rPr>
                <w:rFonts w:ascii="Arial" w:hAnsi="Arial" w:cs="Arial"/>
                <w:sz w:val="16"/>
                <w:szCs w:val="16"/>
              </w:rPr>
            </w:pPr>
          </w:p>
        </w:tc>
        <w:tc>
          <w:tcPr>
            <w:tcW w:w="5059" w:type="dxa"/>
          </w:tcPr>
          <w:p w14:paraId="012CB80A" w14:textId="77777777" w:rsidR="00CF6437" w:rsidRPr="00682589" w:rsidRDefault="00CF6437" w:rsidP="00581618">
            <w:pPr>
              <w:pStyle w:val="TableParagraph"/>
              <w:ind w:left="99" w:right="91"/>
              <w:jc w:val="both"/>
              <w:rPr>
                <w:rFonts w:ascii="Arial" w:hAnsi="Arial" w:cs="Arial"/>
                <w:sz w:val="16"/>
                <w:szCs w:val="16"/>
              </w:rPr>
            </w:pPr>
            <w:r w:rsidRPr="00682589">
              <w:rPr>
                <w:rFonts w:ascii="Arial" w:hAnsi="Arial" w:cs="Arial"/>
                <w:sz w:val="16"/>
                <w:szCs w:val="16"/>
              </w:rPr>
              <w:t xml:space="preserve">Valoarea actuala trebuie definitive in termen de 2ani. Padurile batrane joaca un rol important pentru specie pentru asigurarea bazei trofice si adapost. Valoarea tinta este utilizata in mai multe planuri de management ale siturilor in zona montana. </w:t>
            </w:r>
          </w:p>
        </w:tc>
      </w:tr>
      <w:tr w:rsidR="00CF6437" w:rsidRPr="00682589" w14:paraId="67F7703C" w14:textId="77777777" w:rsidTr="00581618">
        <w:trPr>
          <w:trHeight w:val="860"/>
        </w:trPr>
        <w:tc>
          <w:tcPr>
            <w:tcW w:w="2324" w:type="dxa"/>
          </w:tcPr>
          <w:p w14:paraId="439D58E3" w14:textId="77777777" w:rsidR="00CF6437" w:rsidRPr="00682589" w:rsidRDefault="00CF6437" w:rsidP="00581618">
            <w:pPr>
              <w:pStyle w:val="TableParagraph"/>
              <w:ind w:left="100" w:right="90"/>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habitatelor</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1"/>
                <w:sz w:val="16"/>
                <w:szCs w:val="16"/>
              </w:rPr>
              <w:t xml:space="preserve"> </w:t>
            </w:r>
            <w:r w:rsidRPr="00682589">
              <w:rPr>
                <w:rFonts w:ascii="Arial" w:hAnsi="Arial" w:cs="Arial"/>
                <w:sz w:val="16"/>
                <w:szCs w:val="16"/>
              </w:rPr>
              <w:t>arbori</w:t>
            </w:r>
            <w:r w:rsidRPr="00682589">
              <w:rPr>
                <w:rFonts w:ascii="Arial" w:hAnsi="Arial" w:cs="Arial"/>
                <w:spacing w:val="-57"/>
                <w:sz w:val="16"/>
                <w:szCs w:val="16"/>
              </w:rPr>
              <w:t xml:space="preserve"> </w:t>
            </w:r>
            <w:r w:rsidRPr="00682589">
              <w:rPr>
                <w:rFonts w:ascii="Arial" w:hAnsi="Arial" w:cs="Arial"/>
                <w:sz w:val="16"/>
                <w:szCs w:val="16"/>
              </w:rPr>
              <w:t>tineri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1"/>
                <w:sz w:val="16"/>
                <w:szCs w:val="16"/>
              </w:rPr>
              <w:t xml:space="preserve"> </w:t>
            </w:r>
            <w:r w:rsidRPr="00682589">
              <w:rPr>
                <w:rFonts w:ascii="Arial" w:hAnsi="Arial" w:cs="Arial"/>
                <w:sz w:val="16"/>
                <w:szCs w:val="16"/>
              </w:rPr>
              <w:t>ierburi</w:t>
            </w:r>
            <w:r w:rsidRPr="00682589">
              <w:rPr>
                <w:rFonts w:ascii="Arial" w:hAnsi="Arial" w:cs="Arial"/>
                <w:spacing w:val="-1"/>
                <w:sz w:val="16"/>
                <w:szCs w:val="16"/>
              </w:rPr>
              <w:t xml:space="preserve"> </w:t>
            </w:r>
            <w:r w:rsidRPr="00682589">
              <w:rPr>
                <w:rFonts w:ascii="Arial" w:hAnsi="Arial" w:cs="Arial"/>
                <w:sz w:val="16"/>
                <w:szCs w:val="16"/>
              </w:rPr>
              <w:t>inalte</w:t>
            </w:r>
          </w:p>
        </w:tc>
        <w:tc>
          <w:tcPr>
            <w:tcW w:w="1429" w:type="dxa"/>
          </w:tcPr>
          <w:p w14:paraId="0667D6F2"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58ADAEDF" w14:textId="77777777" w:rsidR="00CF6437" w:rsidRPr="00682589" w:rsidRDefault="00CF6437" w:rsidP="00581618">
            <w:pPr>
              <w:pStyle w:val="TableParagraph"/>
              <w:rPr>
                <w:rFonts w:ascii="Arial" w:hAnsi="Arial" w:cs="Arial"/>
                <w:sz w:val="16"/>
                <w:szCs w:val="16"/>
              </w:rPr>
            </w:pPr>
          </w:p>
          <w:p w14:paraId="1A1A7A41"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Ha</w:t>
            </w:r>
          </w:p>
        </w:tc>
        <w:tc>
          <w:tcPr>
            <w:tcW w:w="1599" w:type="dxa"/>
          </w:tcPr>
          <w:p w14:paraId="04D0CFE8" w14:textId="77777777" w:rsidR="00CF6437" w:rsidRPr="00682589" w:rsidRDefault="00CF6437" w:rsidP="00581618">
            <w:pPr>
              <w:pStyle w:val="TableParagraph"/>
              <w:ind w:left="308" w:right="299"/>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059" w:type="dxa"/>
          </w:tcPr>
          <w:p w14:paraId="59C4A4E9"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Suprafetele</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1"/>
                <w:sz w:val="16"/>
                <w:szCs w:val="16"/>
              </w:rPr>
              <w:t xml:space="preserve"> </w:t>
            </w:r>
            <w:r w:rsidRPr="00682589">
              <w:rPr>
                <w:rFonts w:ascii="Arial" w:hAnsi="Arial" w:cs="Arial"/>
                <w:sz w:val="16"/>
                <w:szCs w:val="16"/>
              </w:rPr>
              <w:t>arborete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1"/>
                <w:sz w:val="16"/>
                <w:szCs w:val="16"/>
              </w:rPr>
              <w:t xml:space="preserve"> </w:t>
            </w:r>
            <w:r w:rsidRPr="00682589">
              <w:rPr>
                <w:rFonts w:ascii="Arial" w:hAnsi="Arial" w:cs="Arial"/>
                <w:sz w:val="16"/>
                <w:szCs w:val="16"/>
              </w:rPr>
              <w:t>regenerare</w:t>
            </w:r>
            <w:r w:rsidRPr="00682589">
              <w:rPr>
                <w:rFonts w:ascii="Arial" w:hAnsi="Arial" w:cs="Arial"/>
                <w:spacing w:val="1"/>
                <w:sz w:val="16"/>
                <w:szCs w:val="16"/>
              </w:rPr>
              <w:t xml:space="preserve"> </w:t>
            </w:r>
            <w:r w:rsidRPr="00682589">
              <w:rPr>
                <w:rFonts w:ascii="Arial" w:hAnsi="Arial" w:cs="Arial"/>
                <w:sz w:val="16"/>
                <w:szCs w:val="16"/>
              </w:rPr>
              <w:t>joaca</w:t>
            </w:r>
            <w:r w:rsidRPr="00682589">
              <w:rPr>
                <w:rFonts w:ascii="Arial" w:hAnsi="Arial" w:cs="Arial"/>
                <w:spacing w:val="1"/>
                <w:sz w:val="16"/>
                <w:szCs w:val="16"/>
              </w:rPr>
              <w:t xml:space="preserve"> </w:t>
            </w:r>
            <w:r w:rsidRPr="00682589">
              <w:rPr>
                <w:rFonts w:ascii="Arial" w:hAnsi="Arial" w:cs="Arial"/>
                <w:sz w:val="16"/>
                <w:szCs w:val="16"/>
              </w:rPr>
              <w:t>un</w:t>
            </w:r>
            <w:r w:rsidRPr="00682589">
              <w:rPr>
                <w:rFonts w:ascii="Arial" w:hAnsi="Arial" w:cs="Arial"/>
                <w:spacing w:val="1"/>
                <w:sz w:val="16"/>
                <w:szCs w:val="16"/>
              </w:rPr>
              <w:t xml:space="preserve"> </w:t>
            </w:r>
            <w:r w:rsidRPr="00682589">
              <w:rPr>
                <w:rFonts w:ascii="Arial" w:hAnsi="Arial" w:cs="Arial"/>
                <w:sz w:val="16"/>
                <w:szCs w:val="16"/>
              </w:rPr>
              <w:t>rol</w:t>
            </w:r>
            <w:r w:rsidRPr="00682589">
              <w:rPr>
                <w:rFonts w:ascii="Arial" w:hAnsi="Arial" w:cs="Arial"/>
                <w:spacing w:val="1"/>
                <w:sz w:val="16"/>
                <w:szCs w:val="16"/>
              </w:rPr>
              <w:t xml:space="preserve"> </w:t>
            </w:r>
            <w:r w:rsidRPr="00682589">
              <w:rPr>
                <w:rFonts w:ascii="Arial" w:hAnsi="Arial" w:cs="Arial"/>
                <w:sz w:val="16"/>
                <w:szCs w:val="16"/>
              </w:rPr>
              <w:t>important</w:t>
            </w:r>
            <w:r w:rsidRPr="00682589">
              <w:rPr>
                <w:rFonts w:ascii="Arial" w:hAnsi="Arial" w:cs="Arial"/>
                <w:spacing w:val="1"/>
                <w:sz w:val="16"/>
                <w:szCs w:val="16"/>
              </w:rPr>
              <w:t xml:space="preserve"> </w:t>
            </w:r>
            <w:r w:rsidRPr="00682589">
              <w:rPr>
                <w:rFonts w:ascii="Arial" w:hAnsi="Arial" w:cs="Arial"/>
                <w:sz w:val="16"/>
                <w:szCs w:val="16"/>
              </w:rPr>
              <w:t>pentru</w:t>
            </w:r>
            <w:r w:rsidRPr="00682589">
              <w:rPr>
                <w:rFonts w:ascii="Arial" w:hAnsi="Arial" w:cs="Arial"/>
                <w:spacing w:val="1"/>
                <w:sz w:val="16"/>
                <w:szCs w:val="16"/>
              </w:rPr>
              <w:t xml:space="preserve"> </w:t>
            </w:r>
            <w:r w:rsidRPr="00682589">
              <w:rPr>
                <w:rFonts w:ascii="Arial" w:hAnsi="Arial" w:cs="Arial"/>
                <w:sz w:val="16"/>
                <w:szCs w:val="16"/>
              </w:rPr>
              <w:t>specie</w:t>
            </w:r>
            <w:r w:rsidRPr="00682589">
              <w:rPr>
                <w:rFonts w:ascii="Arial" w:hAnsi="Arial" w:cs="Arial"/>
                <w:spacing w:val="1"/>
                <w:sz w:val="16"/>
                <w:szCs w:val="16"/>
              </w:rPr>
              <w:t xml:space="preserve"> </w:t>
            </w:r>
            <w:r w:rsidRPr="00682589">
              <w:rPr>
                <w:rFonts w:ascii="Arial" w:hAnsi="Arial" w:cs="Arial"/>
                <w:sz w:val="16"/>
                <w:szCs w:val="16"/>
              </w:rPr>
              <w:t>prin</w:t>
            </w:r>
            <w:r w:rsidRPr="00682589">
              <w:rPr>
                <w:rFonts w:ascii="Arial" w:hAnsi="Arial" w:cs="Arial"/>
                <w:spacing w:val="1"/>
                <w:sz w:val="16"/>
                <w:szCs w:val="16"/>
              </w:rPr>
              <w:t xml:space="preserve"> </w:t>
            </w:r>
            <w:r w:rsidRPr="00682589">
              <w:rPr>
                <w:rFonts w:ascii="Arial" w:hAnsi="Arial" w:cs="Arial"/>
                <w:sz w:val="16"/>
                <w:szCs w:val="16"/>
              </w:rPr>
              <w:t>asigurarea</w:t>
            </w:r>
            <w:r w:rsidRPr="00682589">
              <w:rPr>
                <w:rFonts w:ascii="Arial" w:hAnsi="Arial" w:cs="Arial"/>
                <w:spacing w:val="1"/>
                <w:sz w:val="16"/>
                <w:szCs w:val="16"/>
              </w:rPr>
              <w:t xml:space="preserve"> </w:t>
            </w:r>
            <w:r w:rsidRPr="00682589">
              <w:rPr>
                <w:rFonts w:ascii="Arial" w:hAnsi="Arial" w:cs="Arial"/>
                <w:sz w:val="16"/>
                <w:szCs w:val="16"/>
              </w:rPr>
              <w:t>bazei</w:t>
            </w:r>
            <w:r w:rsidRPr="00682589">
              <w:rPr>
                <w:rFonts w:ascii="Arial" w:hAnsi="Arial" w:cs="Arial"/>
                <w:spacing w:val="1"/>
                <w:sz w:val="16"/>
                <w:szCs w:val="16"/>
              </w:rPr>
              <w:t xml:space="preserve"> </w:t>
            </w:r>
            <w:r w:rsidRPr="00682589">
              <w:rPr>
                <w:rFonts w:ascii="Arial" w:hAnsi="Arial" w:cs="Arial"/>
                <w:sz w:val="16"/>
                <w:szCs w:val="16"/>
              </w:rPr>
              <w:t>trofice</w:t>
            </w:r>
            <w:r w:rsidRPr="00682589">
              <w:rPr>
                <w:rFonts w:ascii="Arial" w:hAnsi="Arial" w:cs="Arial"/>
                <w:spacing w:val="1"/>
                <w:sz w:val="16"/>
                <w:szCs w:val="16"/>
              </w:rPr>
              <w:t xml:space="preserve"> </w:t>
            </w:r>
            <w:r w:rsidRPr="00682589">
              <w:rPr>
                <w:rFonts w:ascii="Arial" w:hAnsi="Arial" w:cs="Arial"/>
                <w:sz w:val="16"/>
                <w:szCs w:val="16"/>
              </w:rPr>
              <w:t>(habitate</w:t>
            </w:r>
            <w:r w:rsidRPr="00682589">
              <w:rPr>
                <w:rFonts w:ascii="Arial" w:hAnsi="Arial" w:cs="Arial"/>
                <w:spacing w:val="61"/>
                <w:sz w:val="16"/>
                <w:szCs w:val="16"/>
              </w:rPr>
              <w:t xml:space="preserve"> </w:t>
            </w:r>
            <w:r w:rsidRPr="00682589">
              <w:rPr>
                <w:rFonts w:ascii="Arial" w:hAnsi="Arial" w:cs="Arial"/>
                <w:sz w:val="16"/>
                <w:szCs w:val="16"/>
              </w:rPr>
              <w:t>importante</w:t>
            </w:r>
            <w:r w:rsidRPr="00682589">
              <w:rPr>
                <w:rFonts w:ascii="Arial" w:hAnsi="Arial" w:cs="Arial"/>
                <w:spacing w:val="1"/>
                <w:sz w:val="16"/>
                <w:szCs w:val="16"/>
              </w:rPr>
              <w:t xml:space="preserve"> </w:t>
            </w:r>
            <w:r w:rsidRPr="00682589">
              <w:rPr>
                <w:rFonts w:ascii="Arial" w:hAnsi="Arial" w:cs="Arial"/>
                <w:sz w:val="16"/>
                <w:szCs w:val="16"/>
              </w:rPr>
              <w:t>pentru</w:t>
            </w:r>
            <w:r w:rsidRPr="00682589">
              <w:rPr>
                <w:rFonts w:ascii="Arial" w:hAnsi="Arial" w:cs="Arial"/>
                <w:spacing w:val="-1"/>
                <w:sz w:val="16"/>
                <w:szCs w:val="16"/>
              </w:rPr>
              <w:t xml:space="preserve"> </w:t>
            </w:r>
            <w:r w:rsidRPr="00682589">
              <w:rPr>
                <w:rFonts w:ascii="Arial" w:hAnsi="Arial" w:cs="Arial"/>
                <w:sz w:val="16"/>
                <w:szCs w:val="16"/>
              </w:rPr>
              <w:t>ungulate</w:t>
            </w:r>
            <w:r w:rsidRPr="00682589">
              <w:rPr>
                <w:rFonts w:ascii="Arial" w:hAnsi="Arial" w:cs="Arial"/>
                <w:spacing w:val="-1"/>
                <w:sz w:val="16"/>
                <w:szCs w:val="16"/>
              </w:rPr>
              <w:t xml:space="preserve"> </w:t>
            </w:r>
            <w:r w:rsidRPr="00682589">
              <w:rPr>
                <w:rFonts w:ascii="Arial" w:hAnsi="Arial" w:cs="Arial"/>
                <w:sz w:val="16"/>
                <w:szCs w:val="16"/>
              </w:rPr>
              <w:t>salbatice) si adapost.peisajul actual mozaicat este favorabil din acest punct de vedere</w:t>
            </w:r>
          </w:p>
        </w:tc>
      </w:tr>
      <w:tr w:rsidR="00CF6437" w:rsidRPr="00682589" w14:paraId="41F1D434" w14:textId="77777777" w:rsidTr="00581618">
        <w:trPr>
          <w:trHeight w:val="755"/>
        </w:trPr>
        <w:tc>
          <w:tcPr>
            <w:tcW w:w="2324" w:type="dxa"/>
          </w:tcPr>
          <w:p w14:paraId="1A9995BA" w14:textId="77777777" w:rsidR="00CF6437" w:rsidRPr="00682589" w:rsidRDefault="00CF6437" w:rsidP="00581618">
            <w:pPr>
              <w:pStyle w:val="TableParagraph"/>
              <w:tabs>
                <w:tab w:val="left" w:pos="894"/>
                <w:tab w:val="left" w:pos="1354"/>
              </w:tabs>
              <w:ind w:left="100" w:right="90"/>
              <w:rPr>
                <w:rFonts w:ascii="Arial" w:hAnsi="Arial" w:cs="Arial"/>
                <w:sz w:val="16"/>
                <w:szCs w:val="16"/>
              </w:rPr>
            </w:pPr>
            <w:r w:rsidRPr="00682589">
              <w:rPr>
                <w:rFonts w:ascii="Arial" w:hAnsi="Arial" w:cs="Arial"/>
                <w:sz w:val="16"/>
                <w:szCs w:val="16"/>
              </w:rPr>
              <w:t>Suprafata</w:t>
            </w:r>
            <w:r w:rsidRPr="00682589">
              <w:rPr>
                <w:rFonts w:ascii="Arial" w:hAnsi="Arial" w:cs="Arial"/>
                <w:spacing w:val="41"/>
                <w:sz w:val="16"/>
                <w:szCs w:val="16"/>
              </w:rPr>
              <w:t xml:space="preserve"> </w:t>
            </w:r>
            <w:r w:rsidRPr="00682589">
              <w:rPr>
                <w:rFonts w:ascii="Arial" w:hAnsi="Arial" w:cs="Arial"/>
                <w:sz w:val="16"/>
                <w:szCs w:val="16"/>
              </w:rPr>
              <w:t>habitatelor</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bogate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57"/>
                <w:sz w:val="16"/>
                <w:szCs w:val="16"/>
              </w:rPr>
              <w:t xml:space="preserve"> </w:t>
            </w:r>
            <w:r w:rsidRPr="00682589">
              <w:rPr>
                <w:rFonts w:ascii="Arial" w:hAnsi="Arial" w:cs="Arial"/>
                <w:sz w:val="16"/>
                <w:szCs w:val="16"/>
              </w:rPr>
              <w:t>specii</w:t>
            </w:r>
            <w:r w:rsidRPr="00682589">
              <w:rPr>
                <w:rFonts w:ascii="Arial" w:hAnsi="Arial" w:cs="Arial"/>
                <w:sz w:val="16"/>
                <w:szCs w:val="16"/>
              </w:rPr>
              <w:tab/>
              <w:t>cu</w:t>
            </w:r>
            <w:r w:rsidRPr="00682589">
              <w:rPr>
                <w:rFonts w:ascii="Arial" w:hAnsi="Arial" w:cs="Arial"/>
                <w:sz w:val="16"/>
                <w:szCs w:val="16"/>
              </w:rPr>
              <w:tab/>
            </w:r>
            <w:r w:rsidRPr="00682589">
              <w:rPr>
                <w:rFonts w:ascii="Arial" w:hAnsi="Arial" w:cs="Arial"/>
                <w:spacing w:val="-1"/>
                <w:sz w:val="16"/>
                <w:szCs w:val="16"/>
              </w:rPr>
              <w:t>vegetatie</w:t>
            </w:r>
            <w:r w:rsidRPr="00682589">
              <w:rPr>
                <w:rFonts w:ascii="Arial" w:hAnsi="Arial" w:cs="Arial"/>
                <w:spacing w:val="-57"/>
                <w:sz w:val="16"/>
                <w:szCs w:val="16"/>
              </w:rPr>
              <w:t xml:space="preserve"> </w:t>
            </w:r>
            <w:r w:rsidRPr="00682589">
              <w:rPr>
                <w:rFonts w:ascii="Arial" w:hAnsi="Arial" w:cs="Arial"/>
                <w:sz w:val="16"/>
                <w:szCs w:val="16"/>
              </w:rPr>
              <w:t>arborescenta</w:t>
            </w:r>
            <w:r w:rsidRPr="00682589">
              <w:rPr>
                <w:rFonts w:ascii="Arial" w:hAnsi="Arial" w:cs="Arial"/>
                <w:spacing w:val="1"/>
                <w:sz w:val="16"/>
                <w:szCs w:val="16"/>
              </w:rPr>
              <w:t xml:space="preserve"> </w:t>
            </w:r>
            <w:r w:rsidRPr="00682589">
              <w:rPr>
                <w:rFonts w:ascii="Arial" w:hAnsi="Arial" w:cs="Arial"/>
                <w:sz w:val="16"/>
                <w:szCs w:val="16"/>
              </w:rPr>
              <w:t>dezvoltata</w:t>
            </w:r>
            <w:r w:rsidRPr="00682589">
              <w:rPr>
                <w:rFonts w:ascii="Arial" w:hAnsi="Arial" w:cs="Arial"/>
                <w:spacing w:val="27"/>
                <w:sz w:val="16"/>
                <w:szCs w:val="16"/>
              </w:rPr>
              <w:t xml:space="preserve"> </w:t>
            </w:r>
            <w:r w:rsidRPr="00682589">
              <w:rPr>
                <w:rFonts w:ascii="Arial" w:hAnsi="Arial" w:cs="Arial"/>
                <w:sz w:val="16"/>
                <w:szCs w:val="16"/>
              </w:rPr>
              <w:t>(fanete</w:t>
            </w:r>
            <w:r w:rsidRPr="00682589">
              <w:rPr>
                <w:rFonts w:ascii="Arial" w:hAnsi="Arial" w:cs="Arial"/>
                <w:spacing w:val="27"/>
                <w:sz w:val="16"/>
                <w:szCs w:val="16"/>
              </w:rPr>
              <w:t xml:space="preserve"> </w:t>
            </w:r>
            <w:r w:rsidRPr="00682589">
              <w:rPr>
                <w:rFonts w:ascii="Arial" w:hAnsi="Arial" w:cs="Arial"/>
                <w:sz w:val="16"/>
                <w:szCs w:val="16"/>
              </w:rPr>
              <w:t>si</w:t>
            </w:r>
            <w:r w:rsidRPr="00682589">
              <w:rPr>
                <w:rFonts w:ascii="Arial" w:hAnsi="Arial" w:cs="Arial"/>
                <w:spacing w:val="-57"/>
                <w:sz w:val="16"/>
                <w:szCs w:val="16"/>
              </w:rPr>
              <w:t xml:space="preserve"> </w:t>
            </w:r>
            <w:r w:rsidRPr="00682589">
              <w:rPr>
                <w:rFonts w:ascii="Arial" w:hAnsi="Arial" w:cs="Arial"/>
                <w:sz w:val="16"/>
                <w:szCs w:val="16"/>
              </w:rPr>
              <w:t>pasuni)</w:t>
            </w:r>
          </w:p>
        </w:tc>
        <w:tc>
          <w:tcPr>
            <w:tcW w:w="1429" w:type="dxa"/>
          </w:tcPr>
          <w:p w14:paraId="1111B194" w14:textId="77777777" w:rsidR="00CF6437" w:rsidRPr="00682589" w:rsidRDefault="00CF6437" w:rsidP="00581618">
            <w:pPr>
              <w:pStyle w:val="TableParagraph"/>
              <w:rPr>
                <w:rFonts w:ascii="Arial" w:hAnsi="Arial" w:cs="Arial"/>
                <w:sz w:val="16"/>
                <w:szCs w:val="16"/>
              </w:rPr>
            </w:pPr>
          </w:p>
          <w:p w14:paraId="6ED6264C" w14:textId="77777777" w:rsidR="00CF6437" w:rsidRPr="00682589" w:rsidRDefault="00CF6437" w:rsidP="00581618">
            <w:pPr>
              <w:pStyle w:val="TableParagraph"/>
              <w:rPr>
                <w:rFonts w:ascii="Arial" w:hAnsi="Arial" w:cs="Arial"/>
                <w:sz w:val="16"/>
                <w:szCs w:val="16"/>
              </w:rPr>
            </w:pPr>
          </w:p>
          <w:p w14:paraId="28881FE8"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Ha</w:t>
            </w:r>
          </w:p>
        </w:tc>
        <w:tc>
          <w:tcPr>
            <w:tcW w:w="1599" w:type="dxa"/>
          </w:tcPr>
          <w:p w14:paraId="093CC926" w14:textId="77777777" w:rsidR="00CF6437" w:rsidRPr="00682589" w:rsidRDefault="00CF6437" w:rsidP="00581618">
            <w:pPr>
              <w:pStyle w:val="TableParagraph"/>
              <w:ind w:left="308" w:right="299"/>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059" w:type="dxa"/>
          </w:tcPr>
          <w:p w14:paraId="7BFD5D51"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Importante pentru ungulatele salbatice care reprezinta principala sursa de hrana  aspeciei</w:t>
            </w:r>
          </w:p>
        </w:tc>
      </w:tr>
    </w:tbl>
    <w:p w14:paraId="423CCC28" w14:textId="77777777" w:rsidR="00682589" w:rsidRDefault="00682589" w:rsidP="00CF6437">
      <w:pPr>
        <w:tabs>
          <w:tab w:val="left" w:pos="1560"/>
        </w:tabs>
        <w:jc w:val="both"/>
        <w:rPr>
          <w:rFonts w:ascii="Arial" w:hAnsi="Arial" w:cs="Arial"/>
          <w:b/>
        </w:rPr>
      </w:pPr>
    </w:p>
    <w:p w14:paraId="52C0D030" w14:textId="77777777" w:rsidR="00682589" w:rsidRDefault="00682589" w:rsidP="00CF6437">
      <w:pPr>
        <w:tabs>
          <w:tab w:val="left" w:pos="1560"/>
        </w:tabs>
        <w:jc w:val="both"/>
        <w:rPr>
          <w:rFonts w:ascii="Arial" w:hAnsi="Arial" w:cs="Arial"/>
          <w:b/>
        </w:rPr>
      </w:pPr>
    </w:p>
    <w:p w14:paraId="6D708A69" w14:textId="77777777" w:rsidR="00682589" w:rsidRDefault="00682589" w:rsidP="00CF6437">
      <w:pPr>
        <w:tabs>
          <w:tab w:val="left" w:pos="1560"/>
        </w:tabs>
        <w:jc w:val="both"/>
        <w:rPr>
          <w:rFonts w:ascii="Arial" w:hAnsi="Arial" w:cs="Arial"/>
          <w:b/>
        </w:rPr>
      </w:pPr>
    </w:p>
    <w:p w14:paraId="314952BC" w14:textId="77777777" w:rsidR="00682589" w:rsidRDefault="00682589" w:rsidP="00CF6437">
      <w:pPr>
        <w:tabs>
          <w:tab w:val="left" w:pos="1560"/>
        </w:tabs>
        <w:jc w:val="both"/>
        <w:rPr>
          <w:rFonts w:ascii="Arial" w:hAnsi="Arial" w:cs="Arial"/>
          <w:b/>
        </w:rPr>
      </w:pPr>
    </w:p>
    <w:p w14:paraId="75669864" w14:textId="117ADBA7" w:rsidR="00CF6437" w:rsidRPr="00CF6437" w:rsidRDefault="00CF6437" w:rsidP="00CF6437">
      <w:pPr>
        <w:tabs>
          <w:tab w:val="left" w:pos="1560"/>
        </w:tabs>
        <w:jc w:val="both"/>
        <w:rPr>
          <w:rFonts w:ascii="Arial" w:hAnsi="Arial" w:cs="Arial"/>
          <w:b/>
        </w:rPr>
      </w:pPr>
      <w:r w:rsidRPr="00CF6437">
        <w:rPr>
          <w:rFonts w:ascii="Arial" w:hAnsi="Arial" w:cs="Arial"/>
          <w:b/>
        </w:rPr>
        <w:lastRenderedPageBreak/>
        <w:t>1354*</w:t>
      </w:r>
      <w:r w:rsidRPr="00CF6437">
        <w:rPr>
          <w:rFonts w:ascii="Arial" w:hAnsi="Arial" w:cs="Arial"/>
          <w:b/>
          <w:spacing w:val="-3"/>
        </w:rPr>
        <w:t xml:space="preserve"> </w:t>
      </w:r>
      <w:r w:rsidRPr="00CF6437">
        <w:rPr>
          <w:rFonts w:ascii="Arial" w:hAnsi="Arial" w:cs="Arial"/>
          <w:b/>
          <w:i/>
        </w:rPr>
        <w:t>Ursus</w:t>
      </w:r>
      <w:r w:rsidRPr="00CF6437">
        <w:rPr>
          <w:rFonts w:ascii="Arial" w:hAnsi="Arial" w:cs="Arial"/>
          <w:b/>
          <w:i/>
          <w:spacing w:val="-2"/>
        </w:rPr>
        <w:t xml:space="preserve"> </w:t>
      </w:r>
      <w:r w:rsidRPr="00CF6437">
        <w:rPr>
          <w:rFonts w:ascii="Arial" w:hAnsi="Arial" w:cs="Arial"/>
          <w:b/>
          <w:i/>
        </w:rPr>
        <w:t>arctos</w:t>
      </w:r>
      <w:r w:rsidRPr="00CF6437">
        <w:rPr>
          <w:rFonts w:ascii="Arial" w:hAnsi="Arial" w:cs="Arial"/>
          <w:b/>
          <w:i/>
          <w:spacing w:val="-3"/>
        </w:rPr>
        <w:t xml:space="preserve"> </w:t>
      </w:r>
      <w:r w:rsidRPr="00CF6437">
        <w:rPr>
          <w:rFonts w:ascii="Arial" w:hAnsi="Arial" w:cs="Arial"/>
          <w:b/>
        </w:rPr>
        <w:t>(Urs)</w:t>
      </w:r>
    </w:p>
    <w:p w14:paraId="7BF13BCC" w14:textId="77777777" w:rsidR="00CF6437" w:rsidRPr="00CF6437" w:rsidRDefault="00CF6437" w:rsidP="00CF6437">
      <w:pPr>
        <w:pStyle w:val="Corptext"/>
        <w:tabs>
          <w:tab w:val="left" w:pos="1560"/>
        </w:tabs>
        <w:spacing w:line="240" w:lineRule="auto"/>
        <w:ind w:firstLine="708"/>
        <w:jc w:val="both"/>
        <w:rPr>
          <w:rFonts w:ascii="Arial" w:hAnsi="Arial" w:cs="Arial"/>
        </w:rPr>
      </w:pPr>
      <w:r w:rsidRPr="00CF6437">
        <w:rPr>
          <w:rFonts w:ascii="Arial" w:hAnsi="Arial" w:cs="Arial"/>
        </w:rPr>
        <w:t>Marimea populatiei speciei in situl ROSCI0013-BUCEGI este estimata la 170-185 indivizi. Starea de</w:t>
      </w:r>
      <w:r w:rsidRPr="00CF6437">
        <w:rPr>
          <w:rFonts w:ascii="Arial" w:hAnsi="Arial" w:cs="Arial"/>
          <w:spacing w:val="1"/>
        </w:rPr>
        <w:t xml:space="preserve"> </w:t>
      </w:r>
      <w:r w:rsidRPr="00CF6437">
        <w:rPr>
          <w:rFonts w:ascii="Arial" w:hAnsi="Arial" w:cs="Arial"/>
        </w:rPr>
        <w:t>conservare a speciei favorabila.</w:t>
      </w:r>
      <w:r w:rsidRPr="00CF6437">
        <w:rPr>
          <w:rFonts w:ascii="Arial" w:hAnsi="Arial" w:cs="Arial"/>
          <w:spacing w:val="1"/>
        </w:rPr>
        <w:t xml:space="preserve"> </w:t>
      </w:r>
      <w:r w:rsidRPr="00CF6437">
        <w:rPr>
          <w:rFonts w:ascii="Arial" w:hAnsi="Arial" w:cs="Arial"/>
        </w:rPr>
        <w:t>Obiectivul</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specific</w:t>
      </w:r>
      <w:r w:rsidRPr="00CF6437">
        <w:rPr>
          <w:rFonts w:ascii="Arial" w:hAnsi="Arial" w:cs="Arial"/>
          <w:spacing w:val="1"/>
        </w:rPr>
        <w:t xml:space="preserve"> </w:t>
      </w:r>
      <w:r w:rsidRPr="00CF6437">
        <w:rPr>
          <w:rFonts w:ascii="Arial" w:hAnsi="Arial" w:cs="Arial"/>
        </w:rPr>
        <w:t>sitului</w:t>
      </w:r>
      <w:r w:rsidRPr="00CF6437">
        <w:rPr>
          <w:rFonts w:ascii="Arial" w:hAnsi="Arial" w:cs="Arial"/>
          <w:spacing w:val="1"/>
        </w:rPr>
        <w:t xml:space="preserve"> </w:t>
      </w:r>
      <w:r w:rsidRPr="00CF6437">
        <w:rPr>
          <w:rFonts w:ascii="Arial" w:hAnsi="Arial" w:cs="Arial"/>
        </w:rPr>
        <w:t>pentru</w:t>
      </w:r>
      <w:r w:rsidRPr="00CF6437">
        <w:rPr>
          <w:rFonts w:ascii="Arial" w:hAnsi="Arial" w:cs="Arial"/>
          <w:spacing w:val="1"/>
        </w:rPr>
        <w:t xml:space="preserve"> </w:t>
      </w:r>
      <w:r w:rsidRPr="00CF6437">
        <w:rPr>
          <w:rFonts w:ascii="Arial" w:hAnsi="Arial" w:cs="Arial"/>
        </w:rPr>
        <w:t>aceasta</w:t>
      </w:r>
      <w:r w:rsidRPr="00CF6437">
        <w:rPr>
          <w:rFonts w:ascii="Arial" w:hAnsi="Arial" w:cs="Arial"/>
          <w:spacing w:val="1"/>
        </w:rPr>
        <w:t xml:space="preserve"> </w:t>
      </w:r>
      <w:r w:rsidRPr="00CF6437">
        <w:rPr>
          <w:rFonts w:ascii="Arial" w:hAnsi="Arial" w:cs="Arial"/>
        </w:rPr>
        <w:t>specie</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67"/>
        </w:rPr>
        <w:t xml:space="preserve"> </w:t>
      </w:r>
      <w:r w:rsidRPr="00CF6437">
        <w:rPr>
          <w:rFonts w:ascii="Arial" w:hAnsi="Arial" w:cs="Arial"/>
          <w:b/>
        </w:rPr>
        <w:t>mentinerea</w:t>
      </w:r>
      <w:r w:rsidRPr="00CF6437">
        <w:rPr>
          <w:rFonts w:ascii="Arial" w:hAnsi="Arial" w:cs="Arial"/>
          <w:b/>
          <w:spacing w:val="-3"/>
        </w:rPr>
        <w:t xml:space="preserve"> </w:t>
      </w:r>
      <w:r w:rsidRPr="00CF6437">
        <w:rPr>
          <w:rFonts w:ascii="Arial" w:hAnsi="Arial" w:cs="Arial"/>
          <w:b/>
        </w:rPr>
        <w:t>starii</w:t>
      </w:r>
      <w:r w:rsidRPr="00CF6437">
        <w:rPr>
          <w:rFonts w:ascii="Arial" w:hAnsi="Arial" w:cs="Arial"/>
          <w:b/>
          <w:spacing w:val="1"/>
        </w:rPr>
        <w:t xml:space="preserve"> </w:t>
      </w:r>
      <w:r w:rsidRPr="00CF6437">
        <w:rPr>
          <w:rFonts w:ascii="Arial" w:hAnsi="Arial" w:cs="Arial"/>
          <w:b/>
        </w:rPr>
        <w:t>de</w:t>
      </w:r>
      <w:r w:rsidRPr="00CF6437">
        <w:rPr>
          <w:rFonts w:ascii="Arial" w:hAnsi="Arial" w:cs="Arial"/>
          <w:b/>
          <w:spacing w:val="-4"/>
        </w:rPr>
        <w:t xml:space="preserve"> </w:t>
      </w:r>
      <w:r w:rsidRPr="00CF6437">
        <w:rPr>
          <w:rFonts w:ascii="Arial" w:hAnsi="Arial" w:cs="Arial"/>
          <w:b/>
        </w:rPr>
        <w:t>conservare,</w:t>
      </w:r>
      <w:r w:rsidRPr="00CF6437">
        <w:rPr>
          <w:rFonts w:ascii="Arial" w:hAnsi="Arial" w:cs="Arial"/>
          <w:b/>
          <w:spacing w:val="68"/>
        </w:rPr>
        <w:t xml:space="preserve"> </w:t>
      </w:r>
      <w:r w:rsidRPr="00CF6437">
        <w:rPr>
          <w:rFonts w:ascii="Arial" w:hAnsi="Arial" w:cs="Arial"/>
        </w:rPr>
        <w:t>definit prin</w:t>
      </w:r>
      <w:r w:rsidRPr="00CF6437">
        <w:rPr>
          <w:rFonts w:ascii="Arial" w:hAnsi="Arial" w:cs="Arial"/>
          <w:spacing w:val="-3"/>
        </w:rPr>
        <w:t xml:space="preserve"> </w:t>
      </w:r>
      <w:r w:rsidRPr="00CF6437">
        <w:rPr>
          <w:rFonts w:ascii="Arial" w:hAnsi="Arial" w:cs="Arial"/>
        </w:rPr>
        <w:t>urmatorii parametri si valori</w:t>
      </w:r>
      <w:r w:rsidRPr="00CF6437">
        <w:rPr>
          <w:rFonts w:ascii="Arial" w:hAnsi="Arial" w:cs="Arial"/>
          <w:spacing w:val="-4"/>
        </w:rPr>
        <w:t xml:space="preserve"> </w:t>
      </w:r>
      <w:r w:rsidRPr="00CF6437">
        <w:rPr>
          <w:rFonts w:ascii="Arial" w:hAnsi="Arial" w:cs="Arial"/>
        </w:rPr>
        <w:t>tinta:</w:t>
      </w:r>
    </w:p>
    <w:p w14:paraId="708FEA88" w14:textId="77777777" w:rsidR="00CF6437" w:rsidRPr="00CF6437" w:rsidRDefault="00CF6437" w:rsidP="00CF6437">
      <w:pPr>
        <w:pStyle w:val="Corptext"/>
        <w:spacing w:before="3"/>
        <w:rPr>
          <w:rFonts w:ascii="Arial" w:hAnsi="Arial" w:cs="Arial"/>
          <w:sz w:val="20"/>
          <w:szCs w:val="20"/>
        </w:rPr>
      </w:pPr>
    </w:p>
    <w:tbl>
      <w:tblPr>
        <w:tblW w:w="1040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77"/>
        <w:gridCol w:w="1367"/>
        <w:gridCol w:w="1469"/>
        <w:gridCol w:w="5390"/>
      </w:tblGrid>
      <w:tr w:rsidR="00CF6437" w:rsidRPr="00682589" w14:paraId="1F05A368" w14:textId="77777777" w:rsidTr="00581618">
        <w:trPr>
          <w:trHeight w:val="750"/>
        </w:trPr>
        <w:tc>
          <w:tcPr>
            <w:tcW w:w="2177" w:type="dxa"/>
          </w:tcPr>
          <w:p w14:paraId="5C25531F" w14:textId="77777777" w:rsidR="00CF6437" w:rsidRPr="00682589" w:rsidRDefault="00CF6437" w:rsidP="00581618">
            <w:pPr>
              <w:pStyle w:val="TableParagraph"/>
              <w:spacing w:before="4"/>
              <w:rPr>
                <w:rFonts w:ascii="Arial" w:hAnsi="Arial" w:cs="Arial"/>
                <w:sz w:val="16"/>
                <w:szCs w:val="16"/>
              </w:rPr>
            </w:pPr>
          </w:p>
          <w:p w14:paraId="1EF2C5DF" w14:textId="77777777" w:rsidR="00CF6437" w:rsidRPr="00682589" w:rsidRDefault="00CF6437" w:rsidP="00581618">
            <w:pPr>
              <w:pStyle w:val="TableParagraph"/>
              <w:ind w:left="81" w:right="75"/>
              <w:rPr>
                <w:rFonts w:ascii="Arial" w:hAnsi="Arial" w:cs="Arial"/>
                <w:b/>
                <w:sz w:val="16"/>
                <w:szCs w:val="16"/>
              </w:rPr>
            </w:pPr>
            <w:r w:rsidRPr="00682589">
              <w:rPr>
                <w:rFonts w:ascii="Arial" w:hAnsi="Arial" w:cs="Arial"/>
                <w:b/>
                <w:sz w:val="16"/>
                <w:szCs w:val="16"/>
              </w:rPr>
              <w:t>Parametru</w:t>
            </w:r>
          </w:p>
        </w:tc>
        <w:tc>
          <w:tcPr>
            <w:tcW w:w="1367" w:type="dxa"/>
          </w:tcPr>
          <w:p w14:paraId="629DCE48" w14:textId="77777777" w:rsidR="00CF6437" w:rsidRPr="00682589" w:rsidRDefault="00CF6437" w:rsidP="00581618">
            <w:pPr>
              <w:pStyle w:val="TableParagraph"/>
              <w:spacing w:before="97"/>
              <w:ind w:left="252" w:right="92" w:hanging="144"/>
              <w:rPr>
                <w:rFonts w:ascii="Arial" w:hAnsi="Arial" w:cs="Arial"/>
                <w:b/>
                <w:sz w:val="16"/>
                <w:szCs w:val="16"/>
              </w:rPr>
            </w:pPr>
            <w:r w:rsidRPr="00682589">
              <w:rPr>
                <w:rFonts w:ascii="Arial" w:hAnsi="Arial" w:cs="Arial"/>
                <w:b/>
                <w:sz w:val="16"/>
                <w:szCs w:val="16"/>
              </w:rPr>
              <w:t>Unitate</w:t>
            </w:r>
            <w:r w:rsidRPr="00682589">
              <w:rPr>
                <w:rFonts w:ascii="Arial" w:hAnsi="Arial" w:cs="Arial"/>
                <w:b/>
                <w:spacing w:val="-15"/>
                <w:sz w:val="16"/>
                <w:szCs w:val="16"/>
              </w:rPr>
              <w:t xml:space="preserve"> </w:t>
            </w:r>
            <w:r w:rsidRPr="00682589">
              <w:rPr>
                <w:rFonts w:ascii="Arial" w:hAnsi="Arial" w:cs="Arial"/>
                <w:b/>
                <w:sz w:val="16"/>
                <w:szCs w:val="16"/>
              </w:rPr>
              <w:t>de</w:t>
            </w:r>
            <w:r w:rsidRPr="00682589">
              <w:rPr>
                <w:rFonts w:ascii="Arial" w:hAnsi="Arial" w:cs="Arial"/>
                <w:b/>
                <w:spacing w:val="-57"/>
                <w:sz w:val="16"/>
                <w:szCs w:val="16"/>
              </w:rPr>
              <w:t xml:space="preserve"> </w:t>
            </w:r>
            <w:r w:rsidRPr="00682589">
              <w:rPr>
                <w:rFonts w:ascii="Arial" w:hAnsi="Arial" w:cs="Arial"/>
                <w:b/>
                <w:sz w:val="16"/>
                <w:szCs w:val="16"/>
              </w:rPr>
              <w:t>masura</w:t>
            </w:r>
          </w:p>
        </w:tc>
        <w:tc>
          <w:tcPr>
            <w:tcW w:w="1469" w:type="dxa"/>
          </w:tcPr>
          <w:p w14:paraId="5AFF8AEE" w14:textId="77777777" w:rsidR="00CF6437" w:rsidRPr="00682589" w:rsidRDefault="00CF6437" w:rsidP="00581618">
            <w:pPr>
              <w:pStyle w:val="TableParagraph"/>
              <w:spacing w:before="97"/>
              <w:ind w:left="494" w:right="297" w:hanging="16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390" w:type="dxa"/>
          </w:tcPr>
          <w:p w14:paraId="1881A015" w14:textId="77777777" w:rsidR="00CF6437" w:rsidRPr="00682589" w:rsidRDefault="00CF6437" w:rsidP="00581618">
            <w:pPr>
              <w:pStyle w:val="TableParagraph"/>
              <w:spacing w:before="4"/>
              <w:rPr>
                <w:rFonts w:ascii="Arial" w:hAnsi="Arial" w:cs="Arial"/>
                <w:sz w:val="16"/>
                <w:szCs w:val="16"/>
              </w:rPr>
            </w:pPr>
          </w:p>
          <w:p w14:paraId="3FE71461" w14:textId="77777777" w:rsidR="00CF6437" w:rsidRPr="00682589" w:rsidRDefault="00CF6437" w:rsidP="00581618">
            <w:pPr>
              <w:pStyle w:val="TableParagraph"/>
              <w:ind w:left="1457"/>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044F841C" w14:textId="77777777" w:rsidTr="00581618">
        <w:trPr>
          <w:trHeight w:val="753"/>
        </w:trPr>
        <w:tc>
          <w:tcPr>
            <w:tcW w:w="2177" w:type="dxa"/>
          </w:tcPr>
          <w:p w14:paraId="365AA246" w14:textId="77777777" w:rsidR="00CF6437" w:rsidRPr="00682589" w:rsidRDefault="00CF6437" w:rsidP="00581618">
            <w:pPr>
              <w:pStyle w:val="TableParagraph"/>
              <w:spacing w:before="231"/>
              <w:ind w:left="81" w:right="161"/>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367" w:type="dxa"/>
          </w:tcPr>
          <w:p w14:paraId="4E103AEF" w14:textId="77777777" w:rsidR="00CF6437" w:rsidRPr="00682589" w:rsidRDefault="00CF6437" w:rsidP="00581618">
            <w:pPr>
              <w:pStyle w:val="TableParagraph"/>
              <w:spacing w:before="92"/>
              <w:ind w:left="271" w:right="240" w:firstLine="33"/>
              <w:rPr>
                <w:rFonts w:ascii="Arial" w:hAnsi="Arial" w:cs="Arial"/>
                <w:sz w:val="16"/>
                <w:szCs w:val="16"/>
              </w:rPr>
            </w:pPr>
            <w:r w:rsidRPr="00682589">
              <w:rPr>
                <w:rFonts w:ascii="Arial" w:hAnsi="Arial" w:cs="Arial"/>
                <w:sz w:val="16"/>
                <w:szCs w:val="16"/>
              </w:rPr>
              <w:t>Numar</w:t>
            </w:r>
            <w:r w:rsidRPr="00682589">
              <w:rPr>
                <w:rFonts w:ascii="Arial" w:hAnsi="Arial" w:cs="Arial"/>
                <w:spacing w:val="-57"/>
                <w:sz w:val="16"/>
                <w:szCs w:val="16"/>
              </w:rPr>
              <w:t xml:space="preserve"> </w:t>
            </w:r>
            <w:r w:rsidRPr="00682589">
              <w:rPr>
                <w:rFonts w:ascii="Arial" w:hAnsi="Arial" w:cs="Arial"/>
                <w:sz w:val="16"/>
                <w:szCs w:val="16"/>
              </w:rPr>
              <w:t>indivizi</w:t>
            </w:r>
          </w:p>
        </w:tc>
        <w:tc>
          <w:tcPr>
            <w:tcW w:w="1469" w:type="dxa"/>
          </w:tcPr>
          <w:p w14:paraId="5FB1C50E" w14:textId="77777777" w:rsidR="00CF6437" w:rsidRPr="00682589" w:rsidRDefault="00CF6437" w:rsidP="00581618">
            <w:pPr>
              <w:pStyle w:val="TableParagraph"/>
              <w:spacing w:before="92"/>
              <w:ind w:left="554" w:right="262" w:hanging="264"/>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180</w:t>
            </w:r>
          </w:p>
        </w:tc>
        <w:tc>
          <w:tcPr>
            <w:tcW w:w="5390" w:type="dxa"/>
          </w:tcPr>
          <w:p w14:paraId="41E188F2" w14:textId="77777777" w:rsidR="00CF6437" w:rsidRPr="00682589" w:rsidRDefault="00CF6437" w:rsidP="00581618">
            <w:pPr>
              <w:pStyle w:val="TableParagraph"/>
              <w:spacing w:before="92"/>
              <w:ind w:left="101" w:right="83"/>
              <w:rPr>
                <w:rFonts w:ascii="Arial" w:hAnsi="Arial" w:cs="Arial"/>
                <w:sz w:val="16"/>
                <w:szCs w:val="16"/>
              </w:rPr>
            </w:pPr>
            <w:r w:rsidRPr="00682589">
              <w:rPr>
                <w:rFonts w:ascii="Arial" w:hAnsi="Arial" w:cs="Arial"/>
                <w:sz w:val="16"/>
                <w:szCs w:val="16"/>
              </w:rPr>
              <w:t xml:space="preserve">Conform ultimelor studii realizate in Romania in care au fost determinate elemente privind deplasarile ursilor utilizand coliere GPS, marimea home rangeului variaza sezonier difera intre masculi si female ajungand la suprafete de ordinal miilor de kilometric patrati. </w:t>
            </w:r>
          </w:p>
        </w:tc>
      </w:tr>
      <w:tr w:rsidR="00CF6437" w:rsidRPr="00682589" w14:paraId="6D0CB4E5" w14:textId="77777777" w:rsidTr="00581618">
        <w:trPr>
          <w:trHeight w:val="531"/>
        </w:trPr>
        <w:tc>
          <w:tcPr>
            <w:tcW w:w="2177" w:type="dxa"/>
          </w:tcPr>
          <w:p w14:paraId="798BD1A1" w14:textId="77777777" w:rsidR="00CF6437" w:rsidRPr="00682589" w:rsidRDefault="00CF6437" w:rsidP="00581618">
            <w:pPr>
              <w:pStyle w:val="TableParagraph"/>
              <w:rPr>
                <w:rFonts w:ascii="Arial" w:hAnsi="Arial" w:cs="Arial"/>
                <w:sz w:val="16"/>
                <w:szCs w:val="16"/>
              </w:rPr>
            </w:pPr>
          </w:p>
          <w:p w14:paraId="03F5F4D2" w14:textId="77777777" w:rsidR="00CF6437" w:rsidRPr="00682589" w:rsidRDefault="00CF6437" w:rsidP="00581618">
            <w:pPr>
              <w:pStyle w:val="TableParagraph"/>
              <w:ind w:left="69" w:right="161"/>
              <w:rPr>
                <w:rFonts w:ascii="Arial" w:hAnsi="Arial" w:cs="Arial"/>
                <w:sz w:val="16"/>
                <w:szCs w:val="16"/>
              </w:rPr>
            </w:pPr>
            <w:r w:rsidRPr="00682589">
              <w:rPr>
                <w:rFonts w:ascii="Arial" w:hAnsi="Arial" w:cs="Arial"/>
                <w:sz w:val="16"/>
                <w:szCs w:val="16"/>
              </w:rPr>
              <w:t>Tendinta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367" w:type="dxa"/>
          </w:tcPr>
          <w:p w14:paraId="0DBDBBFD" w14:textId="77777777" w:rsidR="00CF6437" w:rsidRPr="00682589" w:rsidRDefault="00CF6437" w:rsidP="00581618">
            <w:pPr>
              <w:pStyle w:val="TableParagraph"/>
              <w:spacing w:line="360" w:lineRule="auto"/>
              <w:ind w:left="123" w:right="114"/>
              <w:rPr>
                <w:rFonts w:ascii="Arial" w:hAnsi="Arial" w:cs="Arial"/>
                <w:sz w:val="16"/>
                <w:szCs w:val="16"/>
              </w:rPr>
            </w:pPr>
            <w:r w:rsidRPr="00682589">
              <w:rPr>
                <w:rFonts w:ascii="Arial" w:hAnsi="Arial" w:cs="Arial"/>
                <w:sz w:val="16"/>
                <w:szCs w:val="16"/>
              </w:rPr>
              <w:t>%schimbare</w:t>
            </w:r>
          </w:p>
        </w:tc>
        <w:tc>
          <w:tcPr>
            <w:tcW w:w="1469" w:type="dxa"/>
          </w:tcPr>
          <w:p w14:paraId="42E18604" w14:textId="77777777" w:rsidR="00CF6437" w:rsidRPr="00682589" w:rsidRDefault="00CF6437" w:rsidP="00581618">
            <w:pPr>
              <w:pStyle w:val="TableParagraph"/>
              <w:spacing w:before="185"/>
              <w:ind w:left="237" w:right="182" w:hanging="27"/>
              <w:rPr>
                <w:rFonts w:ascii="Arial" w:hAnsi="Arial" w:cs="Arial"/>
                <w:sz w:val="16"/>
                <w:szCs w:val="16"/>
              </w:rPr>
            </w:pPr>
            <w:r w:rsidRPr="00682589">
              <w:rPr>
                <w:rFonts w:ascii="Arial" w:hAnsi="Arial" w:cs="Arial"/>
                <w:sz w:val="16"/>
                <w:szCs w:val="16"/>
              </w:rPr>
              <w:t>Stabila fara scaderi altele decat cele din cause naturale</w:t>
            </w:r>
          </w:p>
        </w:tc>
        <w:tc>
          <w:tcPr>
            <w:tcW w:w="5390" w:type="dxa"/>
          </w:tcPr>
          <w:p w14:paraId="60DF2EA1" w14:textId="77777777" w:rsidR="00CF6437" w:rsidRPr="00682589" w:rsidRDefault="00CF6437" w:rsidP="00581618">
            <w:pPr>
              <w:pStyle w:val="TableParagraph"/>
              <w:tabs>
                <w:tab w:val="left" w:pos="954"/>
                <w:tab w:val="left" w:pos="1182"/>
                <w:tab w:val="left" w:pos="1285"/>
                <w:tab w:val="left" w:pos="2000"/>
                <w:tab w:val="left" w:pos="2271"/>
                <w:tab w:val="left" w:pos="2429"/>
                <w:tab w:val="left" w:pos="2525"/>
                <w:tab w:val="left" w:pos="3417"/>
                <w:tab w:val="left" w:pos="3473"/>
                <w:tab w:val="left" w:pos="3576"/>
                <w:tab w:val="left" w:pos="4085"/>
                <w:tab w:val="left" w:pos="4338"/>
                <w:tab w:val="left" w:pos="4617"/>
                <w:tab w:val="left" w:pos="5059"/>
              </w:tabs>
              <w:spacing w:before="92"/>
              <w:ind w:left="100" w:right="92"/>
              <w:rPr>
                <w:rFonts w:ascii="Arial" w:hAnsi="Arial" w:cs="Arial"/>
                <w:sz w:val="16"/>
                <w:szCs w:val="16"/>
              </w:rPr>
            </w:pPr>
            <w:r w:rsidRPr="00682589">
              <w:rPr>
                <w:rFonts w:ascii="Arial" w:hAnsi="Arial" w:cs="Arial"/>
                <w:sz w:val="16"/>
                <w:szCs w:val="16"/>
              </w:rPr>
              <w:t xml:space="preserve">Nu sunt disponibile date referitoare la acest parametru, va fi documentat pe baza unui program de monitorizare pe termen lung </w:t>
            </w:r>
          </w:p>
        </w:tc>
      </w:tr>
      <w:tr w:rsidR="00CF6437" w:rsidRPr="00682589" w14:paraId="145B2458" w14:textId="77777777" w:rsidTr="00581618">
        <w:trPr>
          <w:trHeight w:val="508"/>
        </w:trPr>
        <w:tc>
          <w:tcPr>
            <w:tcW w:w="2177" w:type="dxa"/>
          </w:tcPr>
          <w:p w14:paraId="1B84B04D"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Distributia specie</w:t>
            </w:r>
          </w:p>
        </w:tc>
        <w:tc>
          <w:tcPr>
            <w:tcW w:w="1367" w:type="dxa"/>
          </w:tcPr>
          <w:p w14:paraId="4C6C3E3B" w14:textId="77777777" w:rsidR="00CF6437" w:rsidRPr="00682589" w:rsidRDefault="00CF6437" w:rsidP="00581618">
            <w:pPr>
              <w:pStyle w:val="TableParagraph"/>
              <w:ind w:left="123" w:right="114"/>
              <w:rPr>
                <w:rFonts w:ascii="Arial" w:hAnsi="Arial" w:cs="Arial"/>
                <w:sz w:val="16"/>
                <w:szCs w:val="16"/>
              </w:rPr>
            </w:pPr>
            <w:r w:rsidRPr="00682589">
              <w:rPr>
                <w:rFonts w:ascii="Arial" w:hAnsi="Arial" w:cs="Arial"/>
                <w:sz w:val="16"/>
                <w:szCs w:val="16"/>
              </w:rPr>
              <w:t>Numar cvadrate de 1*1km cu prezenta speciei</w:t>
            </w:r>
          </w:p>
        </w:tc>
        <w:tc>
          <w:tcPr>
            <w:tcW w:w="1469" w:type="dxa"/>
          </w:tcPr>
          <w:p w14:paraId="6F9C497A" w14:textId="77777777" w:rsidR="00CF6437" w:rsidRPr="00682589" w:rsidRDefault="00CF6437" w:rsidP="00581618">
            <w:pPr>
              <w:pStyle w:val="TableParagraph"/>
              <w:spacing w:before="185"/>
              <w:ind w:left="237" w:right="182" w:hanging="27"/>
              <w:rPr>
                <w:rFonts w:ascii="Arial" w:hAnsi="Arial" w:cs="Arial"/>
                <w:sz w:val="16"/>
                <w:szCs w:val="16"/>
              </w:rPr>
            </w:pPr>
            <w:r w:rsidRPr="00682589">
              <w:rPr>
                <w:rFonts w:ascii="Arial" w:hAnsi="Arial" w:cs="Arial"/>
                <w:sz w:val="16"/>
                <w:szCs w:val="16"/>
              </w:rPr>
              <w:t>Stabila fara scaderi altele decat cele din cause naturale</w:t>
            </w:r>
          </w:p>
        </w:tc>
        <w:tc>
          <w:tcPr>
            <w:tcW w:w="5390" w:type="dxa"/>
          </w:tcPr>
          <w:p w14:paraId="59BBCAAD" w14:textId="77777777" w:rsidR="00CF6437" w:rsidRPr="00682589" w:rsidRDefault="00CF6437" w:rsidP="00581618">
            <w:pPr>
              <w:pStyle w:val="TableParagraph"/>
              <w:tabs>
                <w:tab w:val="left" w:pos="954"/>
                <w:tab w:val="left" w:pos="1182"/>
                <w:tab w:val="left" w:pos="1285"/>
                <w:tab w:val="left" w:pos="2000"/>
                <w:tab w:val="left" w:pos="2271"/>
                <w:tab w:val="left" w:pos="2429"/>
                <w:tab w:val="left" w:pos="2525"/>
                <w:tab w:val="left" w:pos="3417"/>
                <w:tab w:val="left" w:pos="3473"/>
                <w:tab w:val="left" w:pos="3576"/>
                <w:tab w:val="left" w:pos="4085"/>
                <w:tab w:val="left" w:pos="4338"/>
                <w:tab w:val="left" w:pos="4617"/>
                <w:tab w:val="left" w:pos="5059"/>
              </w:tabs>
              <w:spacing w:before="92"/>
              <w:ind w:left="100" w:right="92"/>
              <w:rPr>
                <w:rFonts w:ascii="Arial" w:hAnsi="Arial" w:cs="Arial"/>
                <w:sz w:val="16"/>
                <w:szCs w:val="16"/>
              </w:rPr>
            </w:pPr>
            <w:r w:rsidRPr="00682589">
              <w:rPr>
                <w:rFonts w:ascii="Arial" w:hAnsi="Arial" w:cs="Arial"/>
                <w:sz w:val="16"/>
                <w:szCs w:val="16"/>
              </w:rPr>
              <w:t>Zone (bazinete) unde a fost identificata specia in ROSCI0013 Bucegi sunt Horobele -Pestera, Laptici-Nucet, Ooare, Scropoasa, Carpenis, Ratei, Bratei, Zanoaga, Vanturis, Piatra arsa, Valea Cerbului, Glejarie, Simon Poarta, Bangaleasa</w:t>
            </w:r>
          </w:p>
        </w:tc>
      </w:tr>
      <w:tr w:rsidR="00CF6437" w:rsidRPr="00682589" w14:paraId="17152C21" w14:textId="77777777" w:rsidTr="00581618">
        <w:trPr>
          <w:trHeight w:val="186"/>
        </w:trPr>
        <w:tc>
          <w:tcPr>
            <w:tcW w:w="2177" w:type="dxa"/>
          </w:tcPr>
          <w:p w14:paraId="078E011D" w14:textId="77777777" w:rsidR="00CF6437" w:rsidRPr="00682589" w:rsidRDefault="00CF6437" w:rsidP="00581618">
            <w:pPr>
              <w:pStyle w:val="TableParagraph"/>
              <w:ind w:left="100" w:right="1020"/>
              <w:rPr>
                <w:rFonts w:ascii="Arial" w:hAnsi="Arial" w:cs="Arial"/>
                <w:sz w:val="16"/>
                <w:szCs w:val="16"/>
              </w:rPr>
            </w:pP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habitatului</w:t>
            </w:r>
          </w:p>
        </w:tc>
        <w:tc>
          <w:tcPr>
            <w:tcW w:w="1367" w:type="dxa"/>
          </w:tcPr>
          <w:p w14:paraId="6DCD7167" w14:textId="77777777" w:rsidR="00CF6437" w:rsidRPr="00682589" w:rsidRDefault="00CF6437" w:rsidP="00581618">
            <w:pPr>
              <w:pStyle w:val="TableParagraph"/>
              <w:spacing w:before="183"/>
              <w:ind w:left="122" w:right="115"/>
              <w:rPr>
                <w:rFonts w:ascii="Arial" w:hAnsi="Arial" w:cs="Arial"/>
                <w:sz w:val="16"/>
                <w:szCs w:val="16"/>
              </w:rPr>
            </w:pPr>
            <w:r w:rsidRPr="00682589">
              <w:rPr>
                <w:rFonts w:ascii="Arial" w:hAnsi="Arial" w:cs="Arial"/>
                <w:sz w:val="16"/>
                <w:szCs w:val="16"/>
              </w:rPr>
              <w:t>Ha</w:t>
            </w:r>
          </w:p>
        </w:tc>
        <w:tc>
          <w:tcPr>
            <w:tcW w:w="1469" w:type="dxa"/>
          </w:tcPr>
          <w:p w14:paraId="7D845B46" w14:textId="77777777" w:rsidR="00CF6437" w:rsidRPr="00682589" w:rsidRDefault="00CF6437" w:rsidP="00581618">
            <w:pPr>
              <w:pStyle w:val="TableParagraph"/>
              <w:spacing w:before="1"/>
              <w:rPr>
                <w:rFonts w:ascii="Arial" w:hAnsi="Arial" w:cs="Arial"/>
                <w:sz w:val="16"/>
                <w:szCs w:val="16"/>
              </w:rPr>
            </w:pPr>
          </w:p>
          <w:p w14:paraId="59AE8B22" w14:textId="77777777" w:rsidR="00CF6437" w:rsidRPr="00682589" w:rsidRDefault="00CF6437" w:rsidP="00581618">
            <w:pPr>
              <w:pStyle w:val="TableParagraph"/>
              <w:ind w:left="345" w:right="263" w:hanging="56"/>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38000</w:t>
            </w:r>
          </w:p>
        </w:tc>
        <w:tc>
          <w:tcPr>
            <w:tcW w:w="5390" w:type="dxa"/>
          </w:tcPr>
          <w:p w14:paraId="181C7730" w14:textId="77777777" w:rsidR="00CF6437" w:rsidRPr="00682589" w:rsidRDefault="00CF6437" w:rsidP="00581618">
            <w:pPr>
              <w:pStyle w:val="TableParagraph"/>
              <w:spacing w:before="93"/>
              <w:ind w:left="100" w:right="93"/>
              <w:jc w:val="both"/>
              <w:rPr>
                <w:rFonts w:ascii="Arial" w:hAnsi="Arial" w:cs="Arial"/>
                <w:sz w:val="16"/>
                <w:szCs w:val="16"/>
              </w:rPr>
            </w:pPr>
            <w:r w:rsidRPr="00682589">
              <w:rPr>
                <w:rFonts w:ascii="Arial" w:hAnsi="Arial" w:cs="Arial"/>
                <w:sz w:val="16"/>
                <w:szCs w:val="16"/>
              </w:rPr>
              <w:t>Specia poate utiliza intreaga suprafata a sitului , deci 38000ha</w:t>
            </w:r>
          </w:p>
        </w:tc>
      </w:tr>
      <w:tr w:rsidR="00CF6437" w:rsidRPr="00682589" w14:paraId="11F4D7E7" w14:textId="77777777" w:rsidTr="00581618">
        <w:trPr>
          <w:trHeight w:val="437"/>
        </w:trPr>
        <w:tc>
          <w:tcPr>
            <w:tcW w:w="2177" w:type="dxa"/>
          </w:tcPr>
          <w:p w14:paraId="224AB09A" w14:textId="77777777" w:rsidR="00CF6437" w:rsidRPr="00682589" w:rsidRDefault="00CF6437" w:rsidP="00581618">
            <w:pPr>
              <w:pStyle w:val="TableParagraph"/>
              <w:rPr>
                <w:rFonts w:ascii="Arial" w:hAnsi="Arial" w:cs="Arial"/>
                <w:sz w:val="16"/>
                <w:szCs w:val="16"/>
              </w:rPr>
            </w:pPr>
          </w:p>
          <w:p w14:paraId="2665C9C8" w14:textId="77777777" w:rsidR="00CF6437" w:rsidRPr="00682589" w:rsidRDefault="00CF6437" w:rsidP="00581618">
            <w:pPr>
              <w:pStyle w:val="TableParagraph"/>
              <w:spacing w:before="183"/>
              <w:ind w:left="100" w:right="224"/>
              <w:rPr>
                <w:rFonts w:ascii="Arial" w:hAnsi="Arial" w:cs="Arial"/>
                <w:sz w:val="16"/>
                <w:szCs w:val="16"/>
              </w:rPr>
            </w:pPr>
            <w:r w:rsidRPr="00682589">
              <w:rPr>
                <w:rFonts w:ascii="Arial" w:hAnsi="Arial" w:cs="Arial"/>
                <w:sz w:val="16"/>
                <w:szCs w:val="16"/>
              </w:rPr>
              <w:t>Densitatea</w:t>
            </w:r>
            <w:r w:rsidRPr="00682589">
              <w:rPr>
                <w:rFonts w:ascii="Arial" w:hAnsi="Arial" w:cs="Arial"/>
                <w:spacing w:val="1"/>
                <w:sz w:val="16"/>
                <w:szCs w:val="16"/>
              </w:rPr>
              <w:t xml:space="preserve"> </w:t>
            </w:r>
            <w:r w:rsidRPr="00682589">
              <w:rPr>
                <w:rFonts w:ascii="Arial" w:hAnsi="Arial" w:cs="Arial"/>
                <w:sz w:val="16"/>
                <w:szCs w:val="16"/>
              </w:rPr>
              <w:t>populatiei</w:t>
            </w:r>
            <w:r w:rsidRPr="00682589">
              <w:rPr>
                <w:rFonts w:ascii="Arial" w:hAnsi="Arial" w:cs="Arial"/>
                <w:spacing w:val="-8"/>
                <w:sz w:val="16"/>
                <w:szCs w:val="16"/>
              </w:rPr>
              <w:t xml:space="preserve"> </w:t>
            </w:r>
            <w:r w:rsidRPr="00682589">
              <w:rPr>
                <w:rFonts w:ascii="Arial" w:hAnsi="Arial" w:cs="Arial"/>
                <w:sz w:val="16"/>
                <w:szCs w:val="16"/>
              </w:rPr>
              <w:t>de</w:t>
            </w:r>
            <w:r w:rsidRPr="00682589">
              <w:rPr>
                <w:rFonts w:ascii="Arial" w:hAnsi="Arial" w:cs="Arial"/>
                <w:spacing w:val="-9"/>
                <w:sz w:val="16"/>
                <w:szCs w:val="16"/>
              </w:rPr>
              <w:t xml:space="preserve"> </w:t>
            </w:r>
            <w:r w:rsidRPr="00682589">
              <w:rPr>
                <w:rFonts w:ascii="Arial" w:hAnsi="Arial" w:cs="Arial"/>
                <w:sz w:val="16"/>
                <w:szCs w:val="16"/>
              </w:rPr>
              <w:t>prada</w:t>
            </w:r>
          </w:p>
        </w:tc>
        <w:tc>
          <w:tcPr>
            <w:tcW w:w="1367" w:type="dxa"/>
          </w:tcPr>
          <w:p w14:paraId="29FABC39" w14:textId="77777777" w:rsidR="00CF6437" w:rsidRPr="00682589" w:rsidRDefault="00CF6437" w:rsidP="00581618">
            <w:pPr>
              <w:pStyle w:val="TableParagraph"/>
              <w:rPr>
                <w:rFonts w:ascii="Arial" w:hAnsi="Arial" w:cs="Arial"/>
                <w:sz w:val="16"/>
                <w:szCs w:val="16"/>
              </w:rPr>
            </w:pPr>
          </w:p>
          <w:p w14:paraId="1313A3E3" w14:textId="77777777" w:rsidR="00CF6437" w:rsidRPr="00682589" w:rsidRDefault="00CF6437" w:rsidP="00581618">
            <w:pPr>
              <w:pStyle w:val="TableParagraph"/>
              <w:spacing w:before="1"/>
              <w:rPr>
                <w:rFonts w:ascii="Arial" w:hAnsi="Arial" w:cs="Arial"/>
                <w:sz w:val="16"/>
                <w:szCs w:val="16"/>
              </w:rPr>
            </w:pPr>
          </w:p>
          <w:p w14:paraId="7382F262" w14:textId="77777777" w:rsidR="00CF6437" w:rsidRPr="00682589" w:rsidRDefault="00CF6437" w:rsidP="00581618">
            <w:pPr>
              <w:pStyle w:val="TableParagraph"/>
              <w:ind w:left="206" w:right="196"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 /</w:t>
            </w:r>
            <w:r w:rsidRPr="00682589">
              <w:rPr>
                <w:rFonts w:ascii="Arial" w:hAnsi="Arial" w:cs="Arial"/>
                <w:spacing w:val="-57"/>
                <w:sz w:val="16"/>
                <w:szCs w:val="16"/>
              </w:rPr>
              <w:t xml:space="preserve"> </w:t>
            </w:r>
            <w:r w:rsidRPr="00682589">
              <w:rPr>
                <w:rFonts w:ascii="Arial" w:hAnsi="Arial" w:cs="Arial"/>
                <w:sz w:val="16"/>
                <w:szCs w:val="16"/>
              </w:rPr>
              <w:t>km2</w:t>
            </w:r>
          </w:p>
        </w:tc>
        <w:tc>
          <w:tcPr>
            <w:tcW w:w="1469" w:type="dxa"/>
          </w:tcPr>
          <w:p w14:paraId="01999F47" w14:textId="77777777" w:rsidR="00CF6437" w:rsidRPr="00682589" w:rsidRDefault="00CF6437" w:rsidP="00581618">
            <w:pPr>
              <w:pStyle w:val="TableParagraph"/>
              <w:spacing w:before="1"/>
              <w:ind w:left="100" w:right="90" w:firstLine="2"/>
              <w:rPr>
                <w:rFonts w:ascii="Arial" w:hAnsi="Arial" w:cs="Arial"/>
                <w:sz w:val="16"/>
                <w:szCs w:val="16"/>
              </w:rPr>
            </w:pPr>
            <w:r w:rsidRPr="00682589">
              <w:rPr>
                <w:rFonts w:ascii="Arial" w:hAnsi="Arial" w:cs="Arial"/>
                <w:sz w:val="16"/>
                <w:szCs w:val="16"/>
              </w:rPr>
              <w:t>Trebuie definite in termen de 3ani</w:t>
            </w:r>
          </w:p>
        </w:tc>
        <w:tc>
          <w:tcPr>
            <w:tcW w:w="5390" w:type="dxa"/>
          </w:tcPr>
          <w:p w14:paraId="7D801C10" w14:textId="77777777" w:rsidR="00CF6437" w:rsidRPr="00682589" w:rsidRDefault="00CF6437" w:rsidP="00581618">
            <w:pPr>
              <w:pStyle w:val="TableParagraph"/>
              <w:rPr>
                <w:rFonts w:ascii="Arial" w:hAnsi="Arial" w:cs="Arial"/>
                <w:sz w:val="16"/>
                <w:szCs w:val="16"/>
              </w:rPr>
            </w:pPr>
          </w:p>
          <w:p w14:paraId="36C197A3" w14:textId="77777777" w:rsidR="00CF6437" w:rsidRPr="00682589" w:rsidRDefault="00CF6437" w:rsidP="00581618">
            <w:pPr>
              <w:pStyle w:val="TableParagraph"/>
              <w:spacing w:before="1"/>
              <w:rPr>
                <w:rFonts w:ascii="Arial" w:hAnsi="Arial" w:cs="Arial"/>
                <w:sz w:val="16"/>
                <w:szCs w:val="16"/>
              </w:rPr>
            </w:pPr>
          </w:p>
          <w:p w14:paraId="3BE316F7" w14:textId="77777777" w:rsidR="00CF6437" w:rsidRPr="00682589" w:rsidRDefault="00CF6437" w:rsidP="00581618">
            <w:pPr>
              <w:pStyle w:val="TableParagraph"/>
              <w:ind w:left="101" w:right="92"/>
              <w:jc w:val="both"/>
              <w:rPr>
                <w:rFonts w:ascii="Arial" w:hAnsi="Arial" w:cs="Arial"/>
                <w:sz w:val="16"/>
                <w:szCs w:val="16"/>
              </w:rPr>
            </w:pPr>
            <w:r w:rsidRPr="00682589">
              <w:rPr>
                <w:rFonts w:ascii="Arial" w:hAnsi="Arial" w:cs="Arial"/>
                <w:sz w:val="16"/>
                <w:szCs w:val="16"/>
              </w:rPr>
              <w:t>Valorile actuale trebuie documentate in termen de 3</w:t>
            </w:r>
            <w:r w:rsidRPr="00682589">
              <w:rPr>
                <w:rFonts w:ascii="Arial" w:hAnsi="Arial" w:cs="Arial"/>
                <w:spacing w:val="1"/>
                <w:sz w:val="16"/>
                <w:szCs w:val="16"/>
              </w:rPr>
              <w:t xml:space="preserve"> </w:t>
            </w:r>
            <w:r w:rsidRPr="00682589">
              <w:rPr>
                <w:rFonts w:ascii="Arial" w:hAnsi="Arial" w:cs="Arial"/>
                <w:sz w:val="16"/>
                <w:szCs w:val="16"/>
              </w:rPr>
              <w:t>ani.</w:t>
            </w:r>
            <w:r w:rsidRPr="00682589">
              <w:rPr>
                <w:rFonts w:ascii="Arial" w:hAnsi="Arial" w:cs="Arial"/>
                <w:spacing w:val="1"/>
                <w:sz w:val="16"/>
                <w:szCs w:val="16"/>
              </w:rPr>
              <w:t xml:space="preserve"> </w:t>
            </w:r>
            <w:r w:rsidRPr="00682589">
              <w:rPr>
                <w:rFonts w:ascii="Arial" w:hAnsi="Arial" w:cs="Arial"/>
                <w:sz w:val="16"/>
                <w:szCs w:val="16"/>
              </w:rPr>
              <w:t>Valorile</w:t>
            </w:r>
            <w:r w:rsidRPr="00682589">
              <w:rPr>
                <w:rFonts w:ascii="Arial" w:hAnsi="Arial" w:cs="Arial"/>
                <w:spacing w:val="1"/>
                <w:sz w:val="16"/>
                <w:szCs w:val="16"/>
              </w:rPr>
              <w:t xml:space="preserve"> </w:t>
            </w:r>
            <w:r w:rsidRPr="00682589">
              <w:rPr>
                <w:rFonts w:ascii="Arial" w:hAnsi="Arial" w:cs="Arial"/>
                <w:sz w:val="16"/>
                <w:szCs w:val="16"/>
              </w:rPr>
              <w:t>tinta</w:t>
            </w:r>
            <w:r w:rsidRPr="00682589">
              <w:rPr>
                <w:rFonts w:ascii="Arial" w:hAnsi="Arial" w:cs="Arial"/>
                <w:spacing w:val="1"/>
                <w:sz w:val="16"/>
                <w:szCs w:val="16"/>
              </w:rPr>
              <w:t xml:space="preserve"> </w:t>
            </w:r>
            <w:r w:rsidRPr="00682589">
              <w:rPr>
                <w:rFonts w:ascii="Arial" w:hAnsi="Arial" w:cs="Arial"/>
                <w:sz w:val="16"/>
                <w:szCs w:val="16"/>
              </w:rPr>
              <w:t>sunt</w:t>
            </w:r>
            <w:r w:rsidRPr="00682589">
              <w:rPr>
                <w:rFonts w:ascii="Arial" w:hAnsi="Arial" w:cs="Arial"/>
                <w:spacing w:val="1"/>
                <w:sz w:val="16"/>
                <w:szCs w:val="16"/>
              </w:rPr>
              <w:t xml:space="preserve"> </w:t>
            </w:r>
            <w:r w:rsidRPr="00682589">
              <w:rPr>
                <w:rFonts w:ascii="Arial" w:hAnsi="Arial" w:cs="Arial"/>
                <w:sz w:val="16"/>
                <w:szCs w:val="16"/>
              </w:rPr>
              <w:t>stabilite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1"/>
                <w:sz w:val="16"/>
                <w:szCs w:val="16"/>
              </w:rPr>
              <w:t xml:space="preserve"> </w:t>
            </w:r>
            <w:r w:rsidRPr="00682589">
              <w:rPr>
                <w:rFonts w:ascii="Arial" w:hAnsi="Arial" w:cs="Arial"/>
                <w:sz w:val="16"/>
                <w:szCs w:val="16"/>
              </w:rPr>
              <w:t>planul</w:t>
            </w:r>
            <w:r w:rsidRPr="00682589">
              <w:rPr>
                <w:rFonts w:ascii="Arial" w:hAnsi="Arial" w:cs="Arial"/>
                <w:spacing w:val="1"/>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management</w:t>
            </w:r>
            <w:r w:rsidRPr="00682589">
              <w:rPr>
                <w:rFonts w:ascii="Arial" w:hAnsi="Arial" w:cs="Arial"/>
                <w:spacing w:val="-1"/>
                <w:sz w:val="16"/>
                <w:szCs w:val="16"/>
              </w:rPr>
              <w:t xml:space="preserve"> </w:t>
            </w:r>
            <w:r w:rsidRPr="00682589">
              <w:rPr>
                <w:rFonts w:ascii="Arial" w:hAnsi="Arial" w:cs="Arial"/>
                <w:sz w:val="16"/>
                <w:szCs w:val="16"/>
              </w:rPr>
              <w:t>al sitului.</w:t>
            </w:r>
          </w:p>
        </w:tc>
      </w:tr>
      <w:tr w:rsidR="00CF6437" w:rsidRPr="00682589" w14:paraId="1A0C67E0" w14:textId="77777777" w:rsidTr="00581618">
        <w:trPr>
          <w:trHeight w:val="70"/>
        </w:trPr>
        <w:tc>
          <w:tcPr>
            <w:tcW w:w="2177" w:type="dxa"/>
          </w:tcPr>
          <w:p w14:paraId="790B680B" w14:textId="77777777" w:rsidR="00CF6437" w:rsidRPr="00682589" w:rsidRDefault="00CF6437" w:rsidP="00581618">
            <w:pPr>
              <w:pStyle w:val="TableParagraph"/>
              <w:tabs>
                <w:tab w:val="left" w:pos="1914"/>
              </w:tabs>
              <w:spacing w:before="206"/>
              <w:ind w:left="100" w:right="90"/>
              <w:jc w:val="both"/>
              <w:rPr>
                <w:rFonts w:ascii="Arial" w:hAnsi="Arial" w:cs="Arial"/>
                <w:sz w:val="16"/>
                <w:szCs w:val="16"/>
              </w:rPr>
            </w:pPr>
            <w:r w:rsidRPr="00682589">
              <w:rPr>
                <w:rFonts w:ascii="Arial" w:hAnsi="Arial" w:cs="Arial"/>
                <w:sz w:val="16"/>
                <w:szCs w:val="16"/>
              </w:rPr>
              <w:t>Proportia</w:t>
            </w:r>
            <w:r w:rsidRPr="00682589">
              <w:rPr>
                <w:rFonts w:ascii="Arial" w:hAnsi="Arial" w:cs="Arial"/>
                <w:sz w:val="16"/>
                <w:szCs w:val="16"/>
              </w:rPr>
              <w:tab/>
            </w:r>
            <w:r w:rsidRPr="00682589">
              <w:rPr>
                <w:rFonts w:ascii="Arial" w:hAnsi="Arial" w:cs="Arial"/>
                <w:spacing w:val="-2"/>
                <w:sz w:val="16"/>
                <w:szCs w:val="16"/>
              </w:rPr>
              <w:t>si</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padurilor</w:t>
            </w:r>
            <w:r w:rsidRPr="00682589">
              <w:rPr>
                <w:rFonts w:ascii="Arial" w:hAnsi="Arial" w:cs="Arial"/>
                <w:spacing w:val="-57"/>
                <w:sz w:val="16"/>
                <w:szCs w:val="16"/>
              </w:rPr>
              <w:t xml:space="preserve"> </w:t>
            </w:r>
            <w:r w:rsidRPr="00682589">
              <w:rPr>
                <w:rFonts w:ascii="Arial" w:hAnsi="Arial" w:cs="Arial"/>
                <w:sz w:val="16"/>
                <w:szCs w:val="16"/>
              </w:rPr>
              <w:t>batrane (peste 80 de</w:t>
            </w:r>
            <w:r w:rsidRPr="00682589">
              <w:rPr>
                <w:rFonts w:ascii="Arial" w:hAnsi="Arial" w:cs="Arial"/>
                <w:spacing w:val="-57"/>
                <w:sz w:val="16"/>
                <w:szCs w:val="16"/>
              </w:rPr>
              <w:t xml:space="preserve"> </w:t>
            </w:r>
            <w:r w:rsidRPr="00682589">
              <w:rPr>
                <w:rFonts w:ascii="Arial" w:hAnsi="Arial" w:cs="Arial"/>
                <w:sz w:val="16"/>
                <w:szCs w:val="16"/>
              </w:rPr>
              <w:t>ani)</w:t>
            </w:r>
          </w:p>
        </w:tc>
        <w:tc>
          <w:tcPr>
            <w:tcW w:w="1367" w:type="dxa"/>
          </w:tcPr>
          <w:p w14:paraId="45A377DD" w14:textId="77777777" w:rsidR="00CF6437" w:rsidRPr="00682589" w:rsidRDefault="00CF6437" w:rsidP="00581618">
            <w:pPr>
              <w:pStyle w:val="TableParagraph"/>
              <w:spacing w:before="229"/>
              <w:ind w:left="199" w:right="187" w:hanging="2"/>
              <w:rPr>
                <w:rFonts w:ascii="Arial" w:hAnsi="Arial" w:cs="Arial"/>
                <w:sz w:val="16"/>
                <w:szCs w:val="16"/>
              </w:rPr>
            </w:pPr>
            <w:r w:rsidRPr="00682589">
              <w:rPr>
                <w:rFonts w:ascii="Arial" w:hAnsi="Arial" w:cs="Arial"/>
                <w:sz w:val="16"/>
                <w:szCs w:val="16"/>
              </w:rPr>
              <w:t>Procent</w:t>
            </w:r>
            <w:r w:rsidRPr="00682589">
              <w:rPr>
                <w:rFonts w:ascii="Arial" w:hAnsi="Arial" w:cs="Arial"/>
                <w:spacing w:val="1"/>
                <w:sz w:val="16"/>
                <w:szCs w:val="16"/>
              </w:rPr>
              <w:t xml:space="preserve"> </w:t>
            </w:r>
            <w:r w:rsidRPr="00682589">
              <w:rPr>
                <w:rFonts w:ascii="Arial" w:hAnsi="Arial" w:cs="Arial"/>
                <w:sz w:val="16"/>
                <w:szCs w:val="16"/>
              </w:rPr>
              <w:t>din</w:t>
            </w:r>
            <w:r w:rsidRPr="00682589">
              <w:rPr>
                <w:rFonts w:ascii="Arial" w:hAnsi="Arial" w:cs="Arial"/>
                <w:spacing w:val="1"/>
                <w:sz w:val="16"/>
                <w:szCs w:val="16"/>
              </w:rPr>
              <w:t xml:space="preserve"> </w:t>
            </w:r>
            <w:r w:rsidRPr="00682589">
              <w:rPr>
                <w:rFonts w:ascii="Arial" w:hAnsi="Arial" w:cs="Arial"/>
                <w:spacing w:val="-1"/>
                <w:sz w:val="16"/>
                <w:szCs w:val="16"/>
              </w:rPr>
              <w:t>suprafata</w:t>
            </w:r>
            <w:r w:rsidRPr="00682589">
              <w:rPr>
                <w:rFonts w:ascii="Arial" w:hAnsi="Arial" w:cs="Arial"/>
                <w:spacing w:val="-57"/>
                <w:sz w:val="16"/>
                <w:szCs w:val="16"/>
              </w:rPr>
              <w:t xml:space="preserve"> </w:t>
            </w:r>
            <w:r w:rsidRPr="00682589">
              <w:rPr>
                <w:rFonts w:ascii="Arial" w:hAnsi="Arial" w:cs="Arial"/>
                <w:sz w:val="16"/>
                <w:szCs w:val="16"/>
              </w:rPr>
              <w:t>totala</w:t>
            </w:r>
          </w:p>
          <w:p w14:paraId="2B3A3B85" w14:textId="77777777" w:rsidR="00CF6437" w:rsidRPr="00682589" w:rsidRDefault="00CF6437" w:rsidP="00581618">
            <w:pPr>
              <w:pStyle w:val="TableParagraph"/>
              <w:spacing w:before="1"/>
              <w:rPr>
                <w:rFonts w:ascii="Arial" w:hAnsi="Arial" w:cs="Arial"/>
                <w:sz w:val="16"/>
                <w:szCs w:val="16"/>
              </w:rPr>
            </w:pPr>
          </w:p>
          <w:p w14:paraId="740A15CF" w14:textId="77777777" w:rsidR="00CF6437" w:rsidRPr="00682589" w:rsidRDefault="00CF6437" w:rsidP="00581618">
            <w:pPr>
              <w:pStyle w:val="TableParagraph"/>
              <w:ind w:left="123" w:right="115"/>
              <w:rPr>
                <w:rFonts w:ascii="Arial" w:hAnsi="Arial" w:cs="Arial"/>
                <w:sz w:val="16"/>
                <w:szCs w:val="16"/>
              </w:rPr>
            </w:pPr>
            <w:r w:rsidRPr="00682589">
              <w:rPr>
                <w:rFonts w:ascii="Arial" w:hAnsi="Arial" w:cs="Arial"/>
                <w:sz w:val="16"/>
                <w:szCs w:val="16"/>
              </w:rPr>
              <w:t>Ha</w:t>
            </w:r>
          </w:p>
        </w:tc>
        <w:tc>
          <w:tcPr>
            <w:tcW w:w="1469" w:type="dxa"/>
          </w:tcPr>
          <w:p w14:paraId="41F3A4C1" w14:textId="77777777" w:rsidR="00CF6437" w:rsidRPr="00682589" w:rsidRDefault="00CF6437" w:rsidP="00581618">
            <w:pPr>
              <w:pStyle w:val="TableParagraph"/>
              <w:spacing w:before="229"/>
              <w:ind w:left="122" w:right="111"/>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35</w:t>
            </w:r>
          </w:p>
          <w:p w14:paraId="3B045203" w14:textId="77777777" w:rsidR="00CF6437" w:rsidRPr="00682589" w:rsidRDefault="00CF6437" w:rsidP="00581618">
            <w:pPr>
              <w:pStyle w:val="TableParagraph"/>
              <w:rPr>
                <w:rFonts w:ascii="Arial" w:hAnsi="Arial" w:cs="Arial"/>
                <w:sz w:val="16"/>
                <w:szCs w:val="16"/>
              </w:rPr>
            </w:pPr>
          </w:p>
          <w:p w14:paraId="2FCB0506" w14:textId="77777777" w:rsidR="00CF6437" w:rsidRPr="00682589" w:rsidRDefault="00CF6437" w:rsidP="00581618">
            <w:pPr>
              <w:pStyle w:val="TableParagraph"/>
              <w:ind w:left="244" w:right="233"/>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390" w:type="dxa"/>
          </w:tcPr>
          <w:p w14:paraId="1A8C790B" w14:textId="77777777" w:rsidR="00CF6437" w:rsidRPr="00682589" w:rsidRDefault="00CF6437" w:rsidP="00581618">
            <w:pPr>
              <w:pStyle w:val="TableParagraph"/>
              <w:spacing w:before="92"/>
              <w:ind w:left="101" w:right="87"/>
              <w:jc w:val="both"/>
              <w:rPr>
                <w:rFonts w:ascii="Arial" w:hAnsi="Arial" w:cs="Arial"/>
                <w:sz w:val="16"/>
                <w:szCs w:val="16"/>
              </w:rPr>
            </w:pPr>
            <w:r w:rsidRPr="00682589">
              <w:rPr>
                <w:rFonts w:ascii="Arial" w:hAnsi="Arial" w:cs="Arial"/>
                <w:sz w:val="16"/>
                <w:szCs w:val="16"/>
              </w:rPr>
              <w:t>Habitat important de hranire. Nu sunt disponibile date prelucrate la nivel de sit referitoare la starea actuala a acestui parametru, va fi documentat in termen de doi ani pe baza planurilor de amenajament silvic, iar valoarea tint ava fi definite pe baza rezultatelor acestei analize. De obicei valoarea tinta a acestui parametru este de cel putin 3%.</w:t>
            </w:r>
          </w:p>
        </w:tc>
      </w:tr>
      <w:tr w:rsidR="00CF6437" w:rsidRPr="00682589" w14:paraId="6788DC27" w14:textId="77777777" w:rsidTr="00581618">
        <w:trPr>
          <w:trHeight w:val="1195"/>
        </w:trPr>
        <w:tc>
          <w:tcPr>
            <w:tcW w:w="2177" w:type="dxa"/>
          </w:tcPr>
          <w:p w14:paraId="68F9BDC9" w14:textId="77777777" w:rsidR="00CF6437" w:rsidRPr="00682589" w:rsidRDefault="00CF6437" w:rsidP="00581618">
            <w:pPr>
              <w:pStyle w:val="TableParagraph"/>
              <w:tabs>
                <w:tab w:val="left" w:pos="100"/>
                <w:tab w:val="left" w:pos="172"/>
              </w:tabs>
              <w:spacing w:before="90"/>
              <w:ind w:left="100" w:right="90"/>
              <w:rPr>
                <w:rFonts w:ascii="Arial" w:hAnsi="Arial" w:cs="Arial"/>
                <w:sz w:val="16"/>
                <w:szCs w:val="16"/>
              </w:rPr>
            </w:pPr>
            <w:r w:rsidRPr="00682589">
              <w:rPr>
                <w:rFonts w:ascii="Arial" w:hAnsi="Arial" w:cs="Arial"/>
                <w:sz w:val="16"/>
                <w:szCs w:val="16"/>
              </w:rPr>
              <w:t>Proportia</w:t>
            </w:r>
            <w:r w:rsidRPr="00682589">
              <w:rPr>
                <w:rFonts w:ascii="Arial" w:hAnsi="Arial" w:cs="Arial"/>
                <w:sz w:val="16"/>
                <w:szCs w:val="16"/>
              </w:rPr>
              <w:tab/>
            </w:r>
            <w:r w:rsidRPr="00682589">
              <w:rPr>
                <w:rFonts w:ascii="Arial" w:hAnsi="Arial" w:cs="Arial"/>
                <w:sz w:val="16"/>
                <w:szCs w:val="16"/>
              </w:rPr>
              <w:tab/>
            </w:r>
            <w:r w:rsidRPr="00682589">
              <w:rPr>
                <w:rFonts w:ascii="Arial" w:hAnsi="Arial" w:cs="Arial"/>
                <w:spacing w:val="-2"/>
                <w:sz w:val="16"/>
                <w:szCs w:val="16"/>
              </w:rPr>
              <w:t>si</w:t>
            </w:r>
            <w:r w:rsidRPr="00682589">
              <w:rPr>
                <w:rFonts w:ascii="Arial" w:hAnsi="Arial" w:cs="Arial"/>
                <w:spacing w:val="-57"/>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arboretelor</w:t>
            </w:r>
            <w:r w:rsidRPr="00682589">
              <w:rPr>
                <w:rFonts w:ascii="Arial" w:hAnsi="Arial" w:cs="Arial"/>
                <w:spacing w:val="1"/>
                <w:sz w:val="16"/>
                <w:szCs w:val="16"/>
              </w:rPr>
              <w:t xml:space="preserve"> </w:t>
            </w:r>
            <w:r w:rsidRPr="00682589">
              <w:rPr>
                <w:rFonts w:ascii="Arial" w:hAnsi="Arial" w:cs="Arial"/>
                <w:sz w:val="16"/>
                <w:szCs w:val="16"/>
              </w:rPr>
              <w:t>tineri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57"/>
                <w:sz w:val="16"/>
                <w:szCs w:val="16"/>
              </w:rPr>
              <w:t xml:space="preserve"> </w:t>
            </w:r>
            <w:r w:rsidRPr="00682589">
              <w:rPr>
                <w:rFonts w:ascii="Arial" w:hAnsi="Arial" w:cs="Arial"/>
                <w:sz w:val="16"/>
                <w:szCs w:val="16"/>
              </w:rPr>
              <w:t>pajisti</w:t>
            </w:r>
            <w:r w:rsidRPr="00682589">
              <w:rPr>
                <w:rFonts w:ascii="Arial" w:hAnsi="Arial" w:cs="Arial"/>
                <w:sz w:val="16"/>
                <w:szCs w:val="16"/>
              </w:rPr>
              <w:tab/>
              <w:t>cu</w:t>
            </w:r>
            <w:r w:rsidRPr="00682589">
              <w:rPr>
                <w:rFonts w:ascii="Arial" w:hAnsi="Arial" w:cs="Arial"/>
                <w:sz w:val="16"/>
                <w:szCs w:val="16"/>
              </w:rPr>
              <w:tab/>
            </w:r>
            <w:r w:rsidRPr="00682589">
              <w:rPr>
                <w:rFonts w:ascii="Arial" w:hAnsi="Arial" w:cs="Arial"/>
                <w:spacing w:val="-1"/>
                <w:sz w:val="16"/>
                <w:szCs w:val="16"/>
              </w:rPr>
              <w:t>ierburi</w:t>
            </w:r>
            <w:r w:rsidRPr="00682589">
              <w:rPr>
                <w:rFonts w:ascii="Arial" w:hAnsi="Arial" w:cs="Arial"/>
                <w:spacing w:val="-57"/>
                <w:sz w:val="16"/>
                <w:szCs w:val="16"/>
              </w:rPr>
              <w:t xml:space="preserve"> </w:t>
            </w:r>
            <w:r w:rsidRPr="00682589">
              <w:rPr>
                <w:rFonts w:ascii="Arial" w:hAnsi="Arial" w:cs="Arial"/>
                <w:sz w:val="16"/>
                <w:szCs w:val="16"/>
              </w:rPr>
              <w:t>inalte</w:t>
            </w:r>
            <w:r w:rsidRPr="00682589">
              <w:rPr>
                <w:rFonts w:ascii="Arial" w:hAnsi="Arial" w:cs="Arial"/>
                <w:sz w:val="16"/>
                <w:szCs w:val="16"/>
              </w:rPr>
              <w:tab/>
              <w:t>in</w:t>
            </w:r>
            <w:r w:rsidRPr="00682589">
              <w:rPr>
                <w:rFonts w:ascii="Arial" w:hAnsi="Arial" w:cs="Arial"/>
                <w:sz w:val="16"/>
                <w:szCs w:val="16"/>
              </w:rPr>
              <w:tab/>
            </w:r>
            <w:r w:rsidRPr="00682589">
              <w:rPr>
                <w:rFonts w:ascii="Arial" w:hAnsi="Arial" w:cs="Arial"/>
                <w:spacing w:val="-1"/>
                <w:sz w:val="16"/>
                <w:szCs w:val="16"/>
              </w:rPr>
              <w:t>fondul</w:t>
            </w:r>
            <w:r w:rsidRPr="00682589">
              <w:rPr>
                <w:rFonts w:ascii="Arial" w:hAnsi="Arial" w:cs="Arial"/>
                <w:spacing w:val="-57"/>
                <w:sz w:val="16"/>
                <w:szCs w:val="16"/>
              </w:rPr>
              <w:t xml:space="preserve"> </w:t>
            </w:r>
            <w:r w:rsidRPr="00682589">
              <w:rPr>
                <w:rFonts w:ascii="Arial" w:hAnsi="Arial" w:cs="Arial"/>
                <w:sz w:val="16"/>
                <w:szCs w:val="16"/>
              </w:rPr>
              <w:t>forestier</w:t>
            </w:r>
          </w:p>
        </w:tc>
        <w:tc>
          <w:tcPr>
            <w:tcW w:w="1367" w:type="dxa"/>
          </w:tcPr>
          <w:p w14:paraId="4FF2B7D0" w14:textId="77777777" w:rsidR="00CF6437" w:rsidRPr="00682589" w:rsidRDefault="00CF6437" w:rsidP="00581618">
            <w:pPr>
              <w:pStyle w:val="TableParagraph"/>
              <w:spacing w:before="90"/>
              <w:ind w:left="199" w:right="187" w:hanging="2"/>
              <w:rPr>
                <w:rFonts w:ascii="Arial" w:hAnsi="Arial" w:cs="Arial"/>
                <w:sz w:val="16"/>
                <w:szCs w:val="16"/>
              </w:rPr>
            </w:pPr>
            <w:r w:rsidRPr="00682589">
              <w:rPr>
                <w:rFonts w:ascii="Arial" w:hAnsi="Arial" w:cs="Arial"/>
                <w:sz w:val="16"/>
                <w:szCs w:val="16"/>
              </w:rPr>
              <w:t>Procent</w:t>
            </w:r>
            <w:r w:rsidRPr="00682589">
              <w:rPr>
                <w:rFonts w:ascii="Arial" w:hAnsi="Arial" w:cs="Arial"/>
                <w:spacing w:val="1"/>
                <w:sz w:val="16"/>
                <w:szCs w:val="16"/>
              </w:rPr>
              <w:t xml:space="preserve"> </w:t>
            </w:r>
            <w:r w:rsidRPr="00682589">
              <w:rPr>
                <w:rFonts w:ascii="Arial" w:hAnsi="Arial" w:cs="Arial"/>
                <w:sz w:val="16"/>
                <w:szCs w:val="16"/>
              </w:rPr>
              <w:t>din</w:t>
            </w:r>
            <w:r w:rsidRPr="00682589">
              <w:rPr>
                <w:rFonts w:ascii="Arial" w:hAnsi="Arial" w:cs="Arial"/>
                <w:spacing w:val="1"/>
                <w:sz w:val="16"/>
                <w:szCs w:val="16"/>
              </w:rPr>
              <w:t xml:space="preserve"> </w:t>
            </w:r>
            <w:r w:rsidRPr="00682589">
              <w:rPr>
                <w:rFonts w:ascii="Arial" w:hAnsi="Arial" w:cs="Arial"/>
                <w:spacing w:val="-1"/>
                <w:sz w:val="16"/>
                <w:szCs w:val="16"/>
              </w:rPr>
              <w:t>suprafata</w:t>
            </w:r>
            <w:r w:rsidRPr="00682589">
              <w:rPr>
                <w:rFonts w:ascii="Arial" w:hAnsi="Arial" w:cs="Arial"/>
                <w:spacing w:val="-57"/>
                <w:sz w:val="16"/>
                <w:szCs w:val="16"/>
              </w:rPr>
              <w:t xml:space="preserve"> </w:t>
            </w:r>
            <w:r w:rsidRPr="00682589">
              <w:rPr>
                <w:rFonts w:ascii="Arial" w:hAnsi="Arial" w:cs="Arial"/>
                <w:sz w:val="16"/>
                <w:szCs w:val="16"/>
              </w:rPr>
              <w:t>totala</w:t>
            </w:r>
          </w:p>
          <w:p w14:paraId="2D8280B4" w14:textId="77777777" w:rsidR="00CF6437" w:rsidRPr="00682589" w:rsidRDefault="00CF6437" w:rsidP="00581618">
            <w:pPr>
              <w:pStyle w:val="TableParagraph"/>
              <w:rPr>
                <w:rFonts w:ascii="Arial" w:hAnsi="Arial" w:cs="Arial"/>
                <w:sz w:val="16"/>
                <w:szCs w:val="16"/>
              </w:rPr>
            </w:pPr>
          </w:p>
          <w:p w14:paraId="02904094" w14:textId="77777777" w:rsidR="00CF6437" w:rsidRPr="00682589" w:rsidRDefault="00CF6437" w:rsidP="00581618">
            <w:pPr>
              <w:pStyle w:val="TableParagraph"/>
              <w:ind w:left="123" w:right="115"/>
              <w:rPr>
                <w:rFonts w:ascii="Arial" w:hAnsi="Arial" w:cs="Arial"/>
                <w:sz w:val="16"/>
                <w:szCs w:val="16"/>
              </w:rPr>
            </w:pPr>
            <w:r w:rsidRPr="00682589">
              <w:rPr>
                <w:rFonts w:ascii="Arial" w:hAnsi="Arial" w:cs="Arial"/>
                <w:sz w:val="16"/>
                <w:szCs w:val="16"/>
              </w:rPr>
              <w:t>Ha</w:t>
            </w:r>
          </w:p>
        </w:tc>
        <w:tc>
          <w:tcPr>
            <w:tcW w:w="1469" w:type="dxa"/>
          </w:tcPr>
          <w:p w14:paraId="730A104E" w14:textId="77777777" w:rsidR="00CF6437" w:rsidRPr="00682589" w:rsidRDefault="00CF6437" w:rsidP="00581618">
            <w:pPr>
              <w:pStyle w:val="TableParagraph"/>
              <w:spacing w:before="90"/>
              <w:ind w:left="244" w:right="233"/>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2</w:t>
            </w:r>
            <w:r w:rsidRPr="00682589">
              <w:rPr>
                <w:rFonts w:ascii="Arial" w:hAnsi="Arial" w:cs="Arial"/>
                <w:spacing w:val="-1"/>
                <w:sz w:val="16"/>
                <w:szCs w:val="16"/>
              </w:rPr>
              <w:t xml:space="preserve"> </w:t>
            </w:r>
            <w:r w:rsidRPr="00682589">
              <w:rPr>
                <w:rFonts w:ascii="Arial" w:hAnsi="Arial" w:cs="Arial"/>
                <w:sz w:val="16"/>
                <w:szCs w:val="16"/>
              </w:rPr>
              <w:t>an</w:t>
            </w:r>
          </w:p>
        </w:tc>
        <w:tc>
          <w:tcPr>
            <w:tcW w:w="5390" w:type="dxa"/>
          </w:tcPr>
          <w:p w14:paraId="6420766C" w14:textId="77777777" w:rsidR="00CF6437" w:rsidRPr="00682589" w:rsidRDefault="00CF6437" w:rsidP="00581618">
            <w:pPr>
              <w:pStyle w:val="TableParagraph"/>
              <w:spacing w:before="9"/>
              <w:rPr>
                <w:rFonts w:ascii="Arial" w:hAnsi="Arial" w:cs="Arial"/>
                <w:sz w:val="16"/>
                <w:szCs w:val="16"/>
              </w:rPr>
            </w:pPr>
          </w:p>
          <w:p w14:paraId="4C6C0857" w14:textId="77777777" w:rsidR="00CF6437" w:rsidRPr="00682589" w:rsidRDefault="00CF6437" w:rsidP="00581618">
            <w:pPr>
              <w:pStyle w:val="TableParagraph"/>
              <w:ind w:left="101" w:right="91"/>
              <w:jc w:val="both"/>
              <w:rPr>
                <w:rFonts w:ascii="Arial" w:hAnsi="Arial" w:cs="Arial"/>
                <w:sz w:val="16"/>
                <w:szCs w:val="16"/>
              </w:rPr>
            </w:pPr>
            <w:r w:rsidRPr="00682589">
              <w:rPr>
                <w:rFonts w:ascii="Arial" w:hAnsi="Arial" w:cs="Arial"/>
                <w:sz w:val="16"/>
                <w:szCs w:val="16"/>
              </w:rPr>
              <w:t>Habitat important de hranire si adaport. Nu sunt disponibile date prelucrate la nivel de sit referitoare la starea actuala a acestui parametru, va fi documentat in termen de doi ani</w:t>
            </w:r>
          </w:p>
        </w:tc>
      </w:tr>
    </w:tbl>
    <w:p w14:paraId="0872A940" w14:textId="77777777" w:rsidR="00CF6437" w:rsidRPr="00CF6437" w:rsidRDefault="00CF6437" w:rsidP="00CF6437">
      <w:pPr>
        <w:spacing w:line="318" w:lineRule="exact"/>
        <w:jc w:val="both"/>
        <w:rPr>
          <w:rFonts w:ascii="Arial" w:hAnsi="Arial" w:cs="Arial"/>
          <w:b/>
        </w:rPr>
      </w:pPr>
      <w:r w:rsidRPr="00CF6437">
        <w:rPr>
          <w:rFonts w:ascii="Arial" w:hAnsi="Arial" w:cs="Arial"/>
          <w:b/>
        </w:rPr>
        <w:t>1361</w:t>
      </w:r>
      <w:r w:rsidRPr="00CF6437">
        <w:rPr>
          <w:rFonts w:ascii="Arial" w:hAnsi="Arial" w:cs="Arial"/>
          <w:b/>
          <w:spacing w:val="-2"/>
        </w:rPr>
        <w:t xml:space="preserve"> </w:t>
      </w:r>
      <w:r w:rsidRPr="00CF6437">
        <w:rPr>
          <w:rFonts w:ascii="Arial" w:hAnsi="Arial" w:cs="Arial"/>
          <w:b/>
          <w:i/>
        </w:rPr>
        <w:t>Lynx</w:t>
      </w:r>
      <w:r w:rsidRPr="00CF6437">
        <w:rPr>
          <w:rFonts w:ascii="Arial" w:hAnsi="Arial" w:cs="Arial"/>
          <w:b/>
          <w:i/>
          <w:spacing w:val="-4"/>
        </w:rPr>
        <w:t xml:space="preserve"> </w:t>
      </w:r>
      <w:r w:rsidRPr="00CF6437">
        <w:rPr>
          <w:rFonts w:ascii="Arial" w:hAnsi="Arial" w:cs="Arial"/>
          <w:b/>
          <w:i/>
        </w:rPr>
        <w:t>lynx</w:t>
      </w:r>
      <w:r w:rsidRPr="00CF6437">
        <w:rPr>
          <w:rFonts w:ascii="Arial" w:hAnsi="Arial" w:cs="Arial"/>
          <w:b/>
          <w:i/>
          <w:spacing w:val="-1"/>
        </w:rPr>
        <w:t xml:space="preserve"> </w:t>
      </w:r>
      <w:r w:rsidRPr="00CF6437">
        <w:rPr>
          <w:rFonts w:ascii="Arial" w:hAnsi="Arial" w:cs="Arial"/>
          <w:b/>
        </w:rPr>
        <w:t>(Ras)</w:t>
      </w:r>
    </w:p>
    <w:p w14:paraId="213A220C" w14:textId="240FAC18" w:rsidR="00CF6437" w:rsidRPr="00CF6437" w:rsidRDefault="00CF6437" w:rsidP="00CF6437">
      <w:pPr>
        <w:pStyle w:val="Corptext"/>
        <w:spacing w:line="259" w:lineRule="auto"/>
        <w:ind w:firstLine="708"/>
        <w:jc w:val="both"/>
        <w:rPr>
          <w:rFonts w:ascii="Arial" w:hAnsi="Arial" w:cs="Arial"/>
          <w:sz w:val="20"/>
          <w:szCs w:val="20"/>
        </w:rPr>
      </w:pPr>
      <w:r w:rsidRPr="00CF6437">
        <w:rPr>
          <w:rFonts w:ascii="Arial" w:hAnsi="Arial" w:cs="Arial"/>
        </w:rPr>
        <w:t>Marimea</w:t>
      </w:r>
      <w:r w:rsidRPr="00CF6437">
        <w:rPr>
          <w:rFonts w:ascii="Arial" w:hAnsi="Arial" w:cs="Arial"/>
          <w:spacing w:val="1"/>
        </w:rPr>
        <w:t xml:space="preserve"> </w:t>
      </w:r>
      <w:r w:rsidRPr="00CF6437">
        <w:rPr>
          <w:rFonts w:ascii="Arial" w:hAnsi="Arial" w:cs="Arial"/>
        </w:rPr>
        <w:t>populatiei</w:t>
      </w:r>
      <w:r w:rsidRPr="00CF6437">
        <w:rPr>
          <w:rFonts w:ascii="Arial" w:hAnsi="Arial" w:cs="Arial"/>
          <w:spacing w:val="1"/>
        </w:rPr>
        <w:t xml:space="preserve"> </w:t>
      </w:r>
      <w:r w:rsidRPr="00CF6437">
        <w:rPr>
          <w:rFonts w:ascii="Arial" w:hAnsi="Arial" w:cs="Arial"/>
        </w:rPr>
        <w:t>speciei</w:t>
      </w:r>
      <w:r w:rsidRPr="00CF6437">
        <w:rPr>
          <w:rFonts w:ascii="Arial" w:hAnsi="Arial" w:cs="Arial"/>
          <w:spacing w:val="1"/>
        </w:rPr>
        <w:t xml:space="preserve"> </w:t>
      </w:r>
      <w:r w:rsidRPr="00CF6437">
        <w:rPr>
          <w:rFonts w:ascii="Arial" w:hAnsi="Arial" w:cs="Arial"/>
        </w:rPr>
        <w:t>in</w:t>
      </w:r>
      <w:r w:rsidRPr="00CF6437">
        <w:rPr>
          <w:rFonts w:ascii="Arial" w:hAnsi="Arial" w:cs="Arial"/>
          <w:spacing w:val="1"/>
        </w:rPr>
        <w:t xml:space="preserve"> </w:t>
      </w:r>
      <w:r w:rsidRPr="00CF6437">
        <w:rPr>
          <w:rFonts w:ascii="Arial" w:hAnsi="Arial" w:cs="Arial"/>
        </w:rPr>
        <w:t>situl ROSCI0013-Bucegi</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w:t>
      </w:r>
      <w:r w:rsidRPr="00CF6437">
        <w:rPr>
          <w:rFonts w:ascii="Arial" w:hAnsi="Arial" w:cs="Arial"/>
        </w:rPr>
        <w:t>estimata</w:t>
      </w:r>
      <w:r w:rsidRPr="00CF6437">
        <w:rPr>
          <w:rFonts w:ascii="Arial" w:hAnsi="Arial" w:cs="Arial"/>
          <w:spacing w:val="1"/>
        </w:rPr>
        <w:t xml:space="preserve"> </w:t>
      </w:r>
      <w:r w:rsidRPr="00CF6437">
        <w:rPr>
          <w:rFonts w:ascii="Arial" w:hAnsi="Arial" w:cs="Arial"/>
        </w:rPr>
        <w:t>la</w:t>
      </w:r>
      <w:r w:rsidRPr="00CF6437">
        <w:rPr>
          <w:rFonts w:ascii="Arial" w:hAnsi="Arial" w:cs="Arial"/>
          <w:spacing w:val="1"/>
        </w:rPr>
        <w:t xml:space="preserve"> </w:t>
      </w:r>
      <w:r w:rsidRPr="00CF6437">
        <w:rPr>
          <w:rFonts w:ascii="Arial" w:hAnsi="Arial" w:cs="Arial"/>
        </w:rPr>
        <w:t>27-34indivizi.</w:t>
      </w:r>
      <w:r w:rsidRPr="00CF6437">
        <w:rPr>
          <w:rFonts w:ascii="Arial" w:hAnsi="Arial" w:cs="Arial"/>
          <w:spacing w:val="1"/>
        </w:rPr>
        <w:t xml:space="preserve"> </w:t>
      </w:r>
      <w:r w:rsidRPr="00CF6437">
        <w:rPr>
          <w:rFonts w:ascii="Arial" w:hAnsi="Arial" w:cs="Arial"/>
        </w:rPr>
        <w:t>Starea</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conservare a speciei este</w:t>
      </w:r>
      <w:r w:rsidRPr="00CF6437">
        <w:rPr>
          <w:rFonts w:ascii="Arial" w:hAnsi="Arial" w:cs="Arial"/>
          <w:spacing w:val="1"/>
        </w:rPr>
        <w:t xml:space="preserve"> </w:t>
      </w:r>
      <w:r w:rsidRPr="00CF6437">
        <w:rPr>
          <w:rFonts w:ascii="Arial" w:hAnsi="Arial" w:cs="Arial"/>
          <w:b/>
        </w:rPr>
        <w:t>favorabila</w:t>
      </w:r>
      <w:r w:rsidRPr="00CF6437">
        <w:rPr>
          <w:rFonts w:ascii="Arial" w:hAnsi="Arial" w:cs="Arial"/>
        </w:rPr>
        <w:t>.</w:t>
      </w:r>
      <w:r w:rsidRPr="00CF6437">
        <w:rPr>
          <w:rFonts w:ascii="Arial" w:hAnsi="Arial" w:cs="Arial"/>
          <w:spacing w:val="1"/>
        </w:rPr>
        <w:t xml:space="preserve"> </w:t>
      </w:r>
      <w:r w:rsidRPr="00CF6437">
        <w:rPr>
          <w:rFonts w:ascii="Arial" w:hAnsi="Arial" w:cs="Arial"/>
        </w:rPr>
        <w:t>Obiectivul de</w:t>
      </w:r>
      <w:r w:rsidRPr="00CF6437">
        <w:rPr>
          <w:rFonts w:ascii="Arial" w:hAnsi="Arial" w:cs="Arial"/>
          <w:spacing w:val="1"/>
        </w:rPr>
        <w:t xml:space="preserve"> </w:t>
      </w:r>
      <w:r w:rsidRPr="00CF6437">
        <w:rPr>
          <w:rFonts w:ascii="Arial" w:hAnsi="Arial" w:cs="Arial"/>
        </w:rPr>
        <w:t>conservare</w:t>
      </w:r>
      <w:r w:rsidRPr="00CF6437">
        <w:rPr>
          <w:rFonts w:ascii="Arial" w:hAnsi="Arial" w:cs="Arial"/>
          <w:spacing w:val="1"/>
        </w:rPr>
        <w:t xml:space="preserve"> </w:t>
      </w:r>
      <w:r w:rsidRPr="00CF6437">
        <w:rPr>
          <w:rFonts w:ascii="Arial" w:hAnsi="Arial" w:cs="Arial"/>
        </w:rPr>
        <w:t>specific sitului pentru</w:t>
      </w:r>
      <w:r w:rsidRPr="00CF6437">
        <w:rPr>
          <w:rFonts w:ascii="Arial" w:hAnsi="Arial" w:cs="Arial"/>
          <w:spacing w:val="1"/>
        </w:rPr>
        <w:t xml:space="preserve"> </w:t>
      </w:r>
      <w:r w:rsidRPr="00CF6437">
        <w:rPr>
          <w:rFonts w:ascii="Arial" w:hAnsi="Arial" w:cs="Arial"/>
        </w:rPr>
        <w:t>aceasta specie</w:t>
      </w:r>
      <w:r w:rsidRPr="00CF6437">
        <w:rPr>
          <w:rFonts w:ascii="Arial" w:hAnsi="Arial" w:cs="Arial"/>
          <w:spacing w:val="1"/>
        </w:rPr>
        <w:t xml:space="preserve"> </w:t>
      </w:r>
      <w:r w:rsidRPr="00CF6437">
        <w:rPr>
          <w:rFonts w:ascii="Arial" w:hAnsi="Arial" w:cs="Arial"/>
        </w:rPr>
        <w:t>este</w:t>
      </w:r>
      <w:r w:rsidRPr="00CF6437">
        <w:rPr>
          <w:rFonts w:ascii="Arial" w:hAnsi="Arial" w:cs="Arial"/>
          <w:spacing w:val="1"/>
        </w:rPr>
        <w:t xml:space="preserve"> </w:t>
      </w:r>
      <w:r w:rsidRPr="00CF6437">
        <w:rPr>
          <w:rFonts w:ascii="Arial" w:hAnsi="Arial" w:cs="Arial"/>
          <w:b/>
        </w:rPr>
        <w:t>mentinerea</w:t>
      </w:r>
      <w:r w:rsidRPr="00CF6437">
        <w:rPr>
          <w:rFonts w:ascii="Arial" w:hAnsi="Arial" w:cs="Arial"/>
          <w:b/>
          <w:spacing w:val="-3"/>
        </w:rPr>
        <w:t xml:space="preserve"> </w:t>
      </w:r>
      <w:r w:rsidRPr="00CF6437">
        <w:rPr>
          <w:rFonts w:ascii="Arial" w:hAnsi="Arial" w:cs="Arial"/>
          <w:b/>
        </w:rPr>
        <w:t>starii</w:t>
      </w:r>
      <w:r w:rsidRPr="00CF6437">
        <w:rPr>
          <w:rFonts w:ascii="Arial" w:hAnsi="Arial" w:cs="Arial"/>
          <w:b/>
          <w:spacing w:val="1"/>
        </w:rPr>
        <w:t xml:space="preserve"> </w:t>
      </w:r>
      <w:r w:rsidRPr="00CF6437">
        <w:rPr>
          <w:rFonts w:ascii="Arial" w:hAnsi="Arial" w:cs="Arial"/>
          <w:b/>
        </w:rPr>
        <w:t>de</w:t>
      </w:r>
      <w:r w:rsidRPr="00CF6437">
        <w:rPr>
          <w:rFonts w:ascii="Arial" w:hAnsi="Arial" w:cs="Arial"/>
          <w:b/>
          <w:spacing w:val="-4"/>
        </w:rPr>
        <w:t xml:space="preserve"> </w:t>
      </w:r>
      <w:r w:rsidRPr="00CF6437">
        <w:rPr>
          <w:rFonts w:ascii="Arial" w:hAnsi="Arial" w:cs="Arial"/>
          <w:b/>
        </w:rPr>
        <w:t>conservare,</w:t>
      </w:r>
      <w:r w:rsidRPr="00CF6437">
        <w:rPr>
          <w:rFonts w:ascii="Arial" w:hAnsi="Arial" w:cs="Arial"/>
          <w:b/>
          <w:spacing w:val="68"/>
        </w:rPr>
        <w:t xml:space="preserve"> </w:t>
      </w:r>
      <w:r w:rsidRPr="00CF6437">
        <w:rPr>
          <w:rFonts w:ascii="Arial" w:hAnsi="Arial" w:cs="Arial"/>
        </w:rPr>
        <w:t>definit prin</w:t>
      </w:r>
      <w:r w:rsidRPr="00CF6437">
        <w:rPr>
          <w:rFonts w:ascii="Arial" w:hAnsi="Arial" w:cs="Arial"/>
          <w:spacing w:val="-3"/>
        </w:rPr>
        <w:t xml:space="preserve"> </w:t>
      </w:r>
      <w:r w:rsidRPr="00CF6437">
        <w:rPr>
          <w:rFonts w:ascii="Arial" w:hAnsi="Arial" w:cs="Arial"/>
        </w:rPr>
        <w:t>urmatorii parametri si valori</w:t>
      </w:r>
      <w:r w:rsidRPr="00CF6437">
        <w:rPr>
          <w:rFonts w:ascii="Arial" w:hAnsi="Arial" w:cs="Arial"/>
          <w:spacing w:val="-4"/>
        </w:rPr>
        <w:t xml:space="preserve"> </w:t>
      </w:r>
      <w:r w:rsidRPr="00CF6437">
        <w:rPr>
          <w:rFonts w:ascii="Arial" w:hAnsi="Arial" w:cs="Arial"/>
        </w:rPr>
        <w:t>tinta:</w:t>
      </w:r>
    </w:p>
    <w:tbl>
      <w:tblPr>
        <w:tblW w:w="967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440"/>
        <w:gridCol w:w="1471"/>
        <w:gridCol w:w="5058"/>
      </w:tblGrid>
      <w:tr w:rsidR="00CF6437" w:rsidRPr="00682589" w14:paraId="1C4C3AB5" w14:textId="77777777" w:rsidTr="00581618">
        <w:trPr>
          <w:trHeight w:val="750"/>
        </w:trPr>
        <w:tc>
          <w:tcPr>
            <w:tcW w:w="1702" w:type="dxa"/>
          </w:tcPr>
          <w:p w14:paraId="4E38E00E" w14:textId="77777777" w:rsidR="00CF6437" w:rsidRPr="00682589" w:rsidRDefault="00CF6437" w:rsidP="00581618">
            <w:pPr>
              <w:pStyle w:val="TableParagraph"/>
              <w:spacing w:before="4"/>
              <w:rPr>
                <w:rFonts w:ascii="Arial" w:hAnsi="Arial" w:cs="Arial"/>
                <w:sz w:val="16"/>
                <w:szCs w:val="16"/>
              </w:rPr>
            </w:pPr>
          </w:p>
          <w:p w14:paraId="76F84DAD" w14:textId="77777777" w:rsidR="00CF6437" w:rsidRPr="00682589" w:rsidRDefault="00CF6437" w:rsidP="00581618">
            <w:pPr>
              <w:pStyle w:val="TableParagraph"/>
              <w:ind w:left="612"/>
              <w:rPr>
                <w:rFonts w:ascii="Arial" w:hAnsi="Arial" w:cs="Arial"/>
                <w:b/>
                <w:sz w:val="16"/>
                <w:szCs w:val="16"/>
              </w:rPr>
            </w:pPr>
            <w:r w:rsidRPr="00682589">
              <w:rPr>
                <w:rFonts w:ascii="Arial" w:hAnsi="Arial" w:cs="Arial"/>
                <w:b/>
                <w:sz w:val="16"/>
                <w:szCs w:val="16"/>
              </w:rPr>
              <w:t>Parametru</w:t>
            </w:r>
          </w:p>
        </w:tc>
        <w:tc>
          <w:tcPr>
            <w:tcW w:w="1440" w:type="dxa"/>
          </w:tcPr>
          <w:p w14:paraId="2EC8E8D3" w14:textId="77777777" w:rsidR="00CF6437" w:rsidRPr="00682589" w:rsidRDefault="00CF6437" w:rsidP="00581618">
            <w:pPr>
              <w:pStyle w:val="TableParagraph"/>
              <w:spacing w:before="97"/>
              <w:ind w:left="334" w:right="158" w:hanging="142"/>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471" w:type="dxa"/>
          </w:tcPr>
          <w:p w14:paraId="6C98AD9B" w14:textId="77777777" w:rsidR="00CF6437" w:rsidRPr="00682589" w:rsidRDefault="00CF6437" w:rsidP="00581618">
            <w:pPr>
              <w:pStyle w:val="TableParagraph"/>
              <w:spacing w:before="97"/>
              <w:ind w:left="495" w:right="298" w:hanging="16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058" w:type="dxa"/>
          </w:tcPr>
          <w:p w14:paraId="38491409" w14:textId="77777777" w:rsidR="00CF6437" w:rsidRPr="00682589" w:rsidRDefault="00CF6437" w:rsidP="00581618">
            <w:pPr>
              <w:pStyle w:val="TableParagraph"/>
              <w:spacing w:before="4"/>
              <w:rPr>
                <w:rFonts w:ascii="Arial" w:hAnsi="Arial" w:cs="Arial"/>
                <w:sz w:val="16"/>
                <w:szCs w:val="16"/>
              </w:rPr>
            </w:pPr>
          </w:p>
          <w:p w14:paraId="66927981" w14:textId="77777777" w:rsidR="00CF6437" w:rsidRPr="00682589" w:rsidRDefault="00CF6437" w:rsidP="00581618">
            <w:pPr>
              <w:pStyle w:val="TableParagraph"/>
              <w:ind w:left="1292"/>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673093BA" w14:textId="77777777" w:rsidTr="00581618">
        <w:trPr>
          <w:trHeight w:val="618"/>
        </w:trPr>
        <w:tc>
          <w:tcPr>
            <w:tcW w:w="1702" w:type="dxa"/>
          </w:tcPr>
          <w:p w14:paraId="3374FA5C" w14:textId="77777777" w:rsidR="00CF6437" w:rsidRPr="00682589" w:rsidRDefault="00CF6437" w:rsidP="00581618">
            <w:pPr>
              <w:pStyle w:val="TableParagraph"/>
              <w:rPr>
                <w:rFonts w:ascii="Arial" w:hAnsi="Arial" w:cs="Arial"/>
                <w:sz w:val="16"/>
                <w:szCs w:val="16"/>
              </w:rPr>
            </w:pPr>
          </w:p>
          <w:p w14:paraId="29B575A3" w14:textId="77777777" w:rsidR="00CF6437" w:rsidRPr="00682589" w:rsidRDefault="00CF6437" w:rsidP="00581618">
            <w:pPr>
              <w:pStyle w:val="TableParagraph"/>
              <w:spacing w:before="208"/>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40" w:type="dxa"/>
          </w:tcPr>
          <w:p w14:paraId="316EBC5E" w14:textId="77777777" w:rsidR="00CF6437" w:rsidRPr="00682589" w:rsidRDefault="00CF6437" w:rsidP="00581618">
            <w:pPr>
              <w:pStyle w:val="TableParagraph"/>
              <w:rPr>
                <w:rFonts w:ascii="Arial" w:hAnsi="Arial" w:cs="Arial"/>
                <w:sz w:val="16"/>
                <w:szCs w:val="16"/>
              </w:rPr>
            </w:pPr>
          </w:p>
          <w:p w14:paraId="003D26F0" w14:textId="77777777" w:rsidR="00CF6437" w:rsidRPr="00682589" w:rsidRDefault="00CF6437" w:rsidP="00581618">
            <w:pPr>
              <w:pStyle w:val="TableParagraph"/>
              <w:ind w:left="353" w:right="323" w:firstLine="36"/>
              <w:rPr>
                <w:rFonts w:ascii="Arial" w:hAnsi="Arial" w:cs="Arial"/>
                <w:sz w:val="16"/>
                <w:szCs w:val="16"/>
              </w:rPr>
            </w:pPr>
            <w:r w:rsidRPr="00682589">
              <w:rPr>
                <w:rFonts w:ascii="Arial" w:hAnsi="Arial" w:cs="Arial"/>
                <w:sz w:val="16"/>
                <w:szCs w:val="16"/>
              </w:rPr>
              <w:t>Numar</w:t>
            </w:r>
            <w:r w:rsidRPr="00682589">
              <w:rPr>
                <w:rFonts w:ascii="Arial" w:hAnsi="Arial" w:cs="Arial"/>
                <w:spacing w:val="-57"/>
                <w:sz w:val="16"/>
                <w:szCs w:val="16"/>
              </w:rPr>
              <w:t xml:space="preserve"> </w:t>
            </w:r>
            <w:r w:rsidRPr="00682589">
              <w:rPr>
                <w:rFonts w:ascii="Arial" w:hAnsi="Arial" w:cs="Arial"/>
                <w:sz w:val="16"/>
                <w:szCs w:val="16"/>
              </w:rPr>
              <w:t>indivizi</w:t>
            </w:r>
          </w:p>
        </w:tc>
        <w:tc>
          <w:tcPr>
            <w:tcW w:w="1471" w:type="dxa"/>
          </w:tcPr>
          <w:p w14:paraId="450B6EEC" w14:textId="77777777" w:rsidR="00CF6437" w:rsidRPr="00682589" w:rsidRDefault="00CF6437" w:rsidP="00581618">
            <w:pPr>
              <w:pStyle w:val="TableParagraph"/>
              <w:rPr>
                <w:rFonts w:ascii="Arial" w:hAnsi="Arial" w:cs="Arial"/>
                <w:sz w:val="16"/>
                <w:szCs w:val="16"/>
              </w:rPr>
            </w:pPr>
          </w:p>
          <w:p w14:paraId="62AB343E" w14:textId="77777777" w:rsidR="00CF6437" w:rsidRPr="00682589" w:rsidRDefault="00CF6437" w:rsidP="00581618">
            <w:pPr>
              <w:pStyle w:val="TableParagraph"/>
              <w:spacing w:before="208"/>
              <w:ind w:left="142"/>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30</w:t>
            </w:r>
          </w:p>
        </w:tc>
        <w:tc>
          <w:tcPr>
            <w:tcW w:w="5058" w:type="dxa"/>
          </w:tcPr>
          <w:p w14:paraId="5D0014F3" w14:textId="77777777" w:rsidR="00CF6437" w:rsidRPr="00682589" w:rsidRDefault="00CF6437" w:rsidP="00581618">
            <w:pPr>
              <w:pStyle w:val="TableParagraph"/>
              <w:spacing w:before="92"/>
              <w:ind w:left="102" w:right="86"/>
              <w:jc w:val="both"/>
              <w:rPr>
                <w:rFonts w:ascii="Arial" w:hAnsi="Arial" w:cs="Arial"/>
                <w:sz w:val="16"/>
                <w:szCs w:val="16"/>
              </w:rPr>
            </w:pPr>
            <w:r w:rsidRPr="00682589">
              <w:rPr>
                <w:rFonts w:ascii="Arial" w:hAnsi="Arial" w:cs="Arial"/>
                <w:sz w:val="16"/>
                <w:szCs w:val="16"/>
              </w:rPr>
              <w:t>Marimea populatiei specie in aria naturala protejata este de aproximativ 27-34exemplare</w:t>
            </w:r>
          </w:p>
        </w:tc>
      </w:tr>
      <w:tr w:rsidR="00CF6437" w:rsidRPr="00682589" w14:paraId="1A6A4CF4" w14:textId="77777777" w:rsidTr="00581618">
        <w:trPr>
          <w:trHeight w:val="703"/>
        </w:trPr>
        <w:tc>
          <w:tcPr>
            <w:tcW w:w="1702" w:type="dxa"/>
          </w:tcPr>
          <w:p w14:paraId="4DA04486" w14:textId="77777777" w:rsidR="00CF6437" w:rsidRPr="00682589" w:rsidRDefault="00CF6437" w:rsidP="00581618">
            <w:pPr>
              <w:pStyle w:val="TableParagraph"/>
              <w:rPr>
                <w:rFonts w:ascii="Arial" w:hAnsi="Arial" w:cs="Arial"/>
                <w:sz w:val="16"/>
                <w:szCs w:val="16"/>
              </w:rPr>
            </w:pPr>
          </w:p>
          <w:p w14:paraId="1871AF7C" w14:textId="77777777" w:rsidR="00CF6437" w:rsidRPr="00682589" w:rsidRDefault="00CF6437" w:rsidP="00581618">
            <w:pPr>
              <w:pStyle w:val="TableParagraph"/>
              <w:spacing w:before="1"/>
              <w:rPr>
                <w:rFonts w:ascii="Arial" w:hAnsi="Arial" w:cs="Arial"/>
                <w:sz w:val="16"/>
                <w:szCs w:val="16"/>
              </w:rPr>
            </w:pPr>
          </w:p>
          <w:p w14:paraId="5C65E39D"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Tendinta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40" w:type="dxa"/>
          </w:tcPr>
          <w:p w14:paraId="4BD9E762" w14:textId="77777777" w:rsidR="00CF6437" w:rsidRPr="00682589" w:rsidRDefault="00CF6437" w:rsidP="00581618">
            <w:pPr>
              <w:pStyle w:val="TableParagraph"/>
              <w:spacing w:before="207"/>
              <w:ind w:firstLine="1"/>
              <w:rPr>
                <w:rFonts w:ascii="Arial" w:hAnsi="Arial" w:cs="Arial"/>
                <w:sz w:val="16"/>
                <w:szCs w:val="16"/>
              </w:rPr>
            </w:pPr>
            <w:r w:rsidRPr="00682589">
              <w:rPr>
                <w:rFonts w:ascii="Arial" w:hAnsi="Arial" w:cs="Arial"/>
                <w:sz w:val="16"/>
                <w:szCs w:val="16"/>
              </w:rPr>
              <w:t>Numarul si</w:t>
            </w:r>
            <w:r w:rsidRPr="00682589">
              <w:rPr>
                <w:rFonts w:ascii="Arial" w:hAnsi="Arial" w:cs="Arial"/>
                <w:spacing w:val="1"/>
                <w:sz w:val="16"/>
                <w:szCs w:val="16"/>
              </w:rPr>
              <w:t xml:space="preserve"> </w:t>
            </w:r>
            <w:r w:rsidRPr="00682589">
              <w:rPr>
                <w:rFonts w:ascii="Arial" w:hAnsi="Arial" w:cs="Arial"/>
                <w:sz w:val="16"/>
                <w:szCs w:val="16"/>
              </w:rPr>
              <w:t>tendinta</w:t>
            </w:r>
            <w:r w:rsidRPr="00682589">
              <w:rPr>
                <w:rFonts w:ascii="Arial" w:hAnsi="Arial" w:cs="Arial"/>
                <w:spacing w:val="1"/>
                <w:sz w:val="16"/>
                <w:szCs w:val="16"/>
              </w:rPr>
              <w:t xml:space="preserve"> </w:t>
            </w:r>
            <w:r w:rsidRPr="00682589">
              <w:rPr>
                <w:rFonts w:ascii="Arial" w:hAnsi="Arial" w:cs="Arial"/>
                <w:sz w:val="16"/>
                <w:szCs w:val="16"/>
              </w:rPr>
              <w:t>unitatilor de</w:t>
            </w:r>
            <w:r w:rsidRPr="00682589">
              <w:rPr>
                <w:rFonts w:ascii="Arial" w:hAnsi="Arial" w:cs="Arial"/>
                <w:spacing w:val="-57"/>
                <w:sz w:val="16"/>
                <w:szCs w:val="16"/>
              </w:rPr>
              <w:t xml:space="preserve"> </w:t>
            </w:r>
            <w:r w:rsidRPr="00682589">
              <w:rPr>
                <w:rFonts w:ascii="Arial" w:hAnsi="Arial" w:cs="Arial"/>
                <w:sz w:val="16"/>
                <w:szCs w:val="16"/>
              </w:rPr>
              <w:t>reproducere</w:t>
            </w:r>
            <w:r w:rsidRPr="00682589">
              <w:rPr>
                <w:rFonts w:ascii="Arial" w:hAnsi="Arial" w:cs="Arial"/>
                <w:spacing w:val="-57"/>
                <w:sz w:val="16"/>
                <w:szCs w:val="16"/>
              </w:rPr>
              <w:t xml:space="preserve"> </w:t>
            </w:r>
            <w:r w:rsidRPr="00682589">
              <w:rPr>
                <w:rFonts w:ascii="Arial" w:hAnsi="Arial" w:cs="Arial"/>
                <w:sz w:val="16"/>
                <w:szCs w:val="16"/>
              </w:rPr>
              <w:t>(femele cu</w:t>
            </w:r>
            <w:r w:rsidRPr="00682589">
              <w:rPr>
                <w:rFonts w:ascii="Arial" w:hAnsi="Arial" w:cs="Arial"/>
                <w:spacing w:val="1"/>
                <w:sz w:val="16"/>
                <w:szCs w:val="16"/>
              </w:rPr>
              <w:t xml:space="preserve"> </w:t>
            </w:r>
            <w:r w:rsidRPr="00682589">
              <w:rPr>
                <w:rFonts w:ascii="Arial" w:hAnsi="Arial" w:cs="Arial"/>
                <w:sz w:val="16"/>
                <w:szCs w:val="16"/>
              </w:rPr>
              <w:t>pui)</w:t>
            </w:r>
          </w:p>
        </w:tc>
        <w:tc>
          <w:tcPr>
            <w:tcW w:w="1471" w:type="dxa"/>
          </w:tcPr>
          <w:p w14:paraId="018E8348" w14:textId="77777777" w:rsidR="00CF6437" w:rsidRPr="00682589" w:rsidRDefault="00CF6437" w:rsidP="00581618">
            <w:pPr>
              <w:pStyle w:val="TableParagraph"/>
              <w:spacing w:before="161"/>
              <w:ind w:left="238" w:right="183" w:hanging="27"/>
              <w:rPr>
                <w:rFonts w:ascii="Arial" w:hAnsi="Arial" w:cs="Arial"/>
                <w:sz w:val="16"/>
                <w:szCs w:val="16"/>
              </w:rPr>
            </w:pPr>
            <w:r w:rsidRPr="00682589">
              <w:rPr>
                <w:rFonts w:ascii="Arial" w:hAnsi="Arial" w:cs="Arial"/>
                <w:sz w:val="16"/>
                <w:szCs w:val="16"/>
              </w:rPr>
              <w:t>Stabila sau</w:t>
            </w:r>
            <w:r w:rsidRPr="00682589">
              <w:rPr>
                <w:rFonts w:ascii="Arial" w:hAnsi="Arial" w:cs="Arial"/>
                <w:spacing w:val="-57"/>
                <w:sz w:val="16"/>
                <w:szCs w:val="16"/>
              </w:rPr>
              <w:t xml:space="preserve"> </w:t>
            </w:r>
            <w:r w:rsidRPr="00682589">
              <w:rPr>
                <w:rFonts w:ascii="Arial" w:hAnsi="Arial" w:cs="Arial"/>
                <w:sz w:val="16"/>
                <w:szCs w:val="16"/>
              </w:rPr>
              <w:t>in</w:t>
            </w:r>
            <w:r w:rsidRPr="00682589">
              <w:rPr>
                <w:rFonts w:ascii="Arial" w:hAnsi="Arial" w:cs="Arial"/>
                <w:spacing w:val="-2"/>
                <w:sz w:val="16"/>
                <w:szCs w:val="16"/>
              </w:rPr>
              <w:t xml:space="preserve"> </w:t>
            </w:r>
            <w:r w:rsidRPr="00682589">
              <w:rPr>
                <w:rFonts w:ascii="Arial" w:hAnsi="Arial" w:cs="Arial"/>
                <w:sz w:val="16"/>
                <w:szCs w:val="16"/>
              </w:rPr>
              <w:t>crestere</w:t>
            </w:r>
          </w:p>
        </w:tc>
        <w:tc>
          <w:tcPr>
            <w:tcW w:w="5058" w:type="dxa"/>
          </w:tcPr>
          <w:p w14:paraId="534F0B1E" w14:textId="77777777" w:rsidR="00CF6437" w:rsidRPr="00682589" w:rsidRDefault="00CF6437" w:rsidP="00581618">
            <w:pPr>
              <w:pStyle w:val="TableParagraph"/>
              <w:spacing w:before="1"/>
              <w:ind w:left="101" w:right="87"/>
              <w:jc w:val="both"/>
              <w:rPr>
                <w:rFonts w:ascii="Arial" w:hAnsi="Arial" w:cs="Arial"/>
                <w:sz w:val="16"/>
                <w:szCs w:val="16"/>
              </w:rPr>
            </w:pPr>
            <w:r w:rsidRPr="00682589">
              <w:rPr>
                <w:rFonts w:ascii="Arial" w:hAnsi="Arial" w:cs="Arial"/>
                <w:sz w:val="16"/>
                <w:szCs w:val="16"/>
              </w:rPr>
              <w:t>Trebuie introdus un program de monitorizare anuala</w:t>
            </w:r>
          </w:p>
        </w:tc>
      </w:tr>
      <w:tr w:rsidR="00CF6437" w:rsidRPr="00682589" w14:paraId="22DBE3B1" w14:textId="77777777" w:rsidTr="00581618">
        <w:trPr>
          <w:trHeight w:val="450"/>
        </w:trPr>
        <w:tc>
          <w:tcPr>
            <w:tcW w:w="1702" w:type="dxa"/>
          </w:tcPr>
          <w:p w14:paraId="7B16DD6A" w14:textId="77777777" w:rsidR="00CF6437" w:rsidRPr="00682589" w:rsidRDefault="00CF6437" w:rsidP="00581618">
            <w:pPr>
              <w:pStyle w:val="TableParagraph"/>
              <w:spacing w:before="183"/>
              <w:ind w:left="100"/>
              <w:rPr>
                <w:rFonts w:ascii="Arial" w:hAnsi="Arial" w:cs="Arial"/>
                <w:sz w:val="16"/>
                <w:szCs w:val="16"/>
              </w:rPr>
            </w:pPr>
            <w:r w:rsidRPr="00682589">
              <w:rPr>
                <w:rFonts w:ascii="Arial" w:hAnsi="Arial" w:cs="Arial"/>
                <w:sz w:val="16"/>
                <w:szCs w:val="16"/>
              </w:rPr>
              <w:lastRenderedPageBreak/>
              <w:t>Suprafata</w:t>
            </w:r>
            <w:r w:rsidRPr="00682589">
              <w:rPr>
                <w:rFonts w:ascii="Arial" w:hAnsi="Arial" w:cs="Arial"/>
                <w:spacing w:val="-3"/>
                <w:sz w:val="16"/>
                <w:szCs w:val="16"/>
              </w:rPr>
              <w:t xml:space="preserve"> </w:t>
            </w:r>
            <w:r w:rsidRPr="00682589">
              <w:rPr>
                <w:rFonts w:ascii="Arial" w:hAnsi="Arial" w:cs="Arial"/>
                <w:sz w:val="16"/>
                <w:szCs w:val="16"/>
              </w:rPr>
              <w:t>habitatului</w:t>
            </w:r>
          </w:p>
        </w:tc>
        <w:tc>
          <w:tcPr>
            <w:tcW w:w="1440" w:type="dxa"/>
          </w:tcPr>
          <w:p w14:paraId="3739353A" w14:textId="77777777" w:rsidR="00CF6437" w:rsidRPr="00682589" w:rsidRDefault="00CF6437" w:rsidP="00581618">
            <w:pPr>
              <w:pStyle w:val="TableParagraph"/>
              <w:spacing w:before="183"/>
              <w:ind w:left="168" w:right="158"/>
              <w:rPr>
                <w:rFonts w:ascii="Arial" w:hAnsi="Arial" w:cs="Arial"/>
                <w:sz w:val="16"/>
                <w:szCs w:val="16"/>
              </w:rPr>
            </w:pPr>
            <w:r w:rsidRPr="00682589">
              <w:rPr>
                <w:rFonts w:ascii="Arial" w:hAnsi="Arial" w:cs="Arial"/>
                <w:sz w:val="16"/>
                <w:szCs w:val="16"/>
              </w:rPr>
              <w:t>Ha</w:t>
            </w:r>
          </w:p>
        </w:tc>
        <w:tc>
          <w:tcPr>
            <w:tcW w:w="1471" w:type="dxa"/>
          </w:tcPr>
          <w:p w14:paraId="28BBC684" w14:textId="77777777" w:rsidR="00CF6437" w:rsidRPr="00682589" w:rsidRDefault="00CF6437" w:rsidP="00581618">
            <w:pPr>
              <w:pStyle w:val="TableParagraph"/>
              <w:ind w:left="346" w:right="264" w:hanging="56"/>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38000</w:t>
            </w:r>
          </w:p>
        </w:tc>
        <w:tc>
          <w:tcPr>
            <w:tcW w:w="5058" w:type="dxa"/>
          </w:tcPr>
          <w:p w14:paraId="46BB84A1" w14:textId="77777777" w:rsidR="00CF6437" w:rsidRPr="00682589" w:rsidRDefault="00CF6437" w:rsidP="00581618">
            <w:pPr>
              <w:pStyle w:val="TableParagraph"/>
              <w:spacing w:before="90"/>
              <w:ind w:left="101" w:right="89"/>
              <w:jc w:val="both"/>
              <w:rPr>
                <w:rFonts w:ascii="Arial" w:hAnsi="Arial" w:cs="Arial"/>
                <w:sz w:val="16"/>
                <w:szCs w:val="16"/>
              </w:rPr>
            </w:pPr>
            <w:r w:rsidRPr="00682589">
              <w:rPr>
                <w:rFonts w:ascii="Arial" w:hAnsi="Arial" w:cs="Arial"/>
                <w:sz w:val="16"/>
                <w:szCs w:val="16"/>
              </w:rPr>
              <w:t>Specia poate utiliza intreaga suprafata a sitului ,deci aproxmativ 380000</w:t>
            </w:r>
          </w:p>
        </w:tc>
      </w:tr>
      <w:tr w:rsidR="00CF6437" w:rsidRPr="00682589" w14:paraId="0FD4BB38" w14:textId="77777777" w:rsidTr="00581618">
        <w:trPr>
          <w:trHeight w:val="853"/>
        </w:trPr>
        <w:tc>
          <w:tcPr>
            <w:tcW w:w="1702" w:type="dxa"/>
          </w:tcPr>
          <w:p w14:paraId="68BAB08D" w14:textId="77777777" w:rsidR="00CF6437" w:rsidRPr="00682589" w:rsidRDefault="00CF6437" w:rsidP="00581618">
            <w:pPr>
              <w:pStyle w:val="TableParagraph"/>
              <w:spacing w:before="183"/>
              <w:ind w:left="100"/>
              <w:rPr>
                <w:rFonts w:ascii="Arial" w:hAnsi="Arial" w:cs="Arial"/>
                <w:sz w:val="16"/>
                <w:szCs w:val="16"/>
              </w:rPr>
            </w:pPr>
            <w:r w:rsidRPr="00682589">
              <w:rPr>
                <w:rFonts w:ascii="Arial" w:hAnsi="Arial" w:cs="Arial"/>
                <w:sz w:val="16"/>
                <w:szCs w:val="16"/>
              </w:rPr>
              <w:t>Densitatea</w:t>
            </w:r>
            <w:r w:rsidRPr="00682589">
              <w:rPr>
                <w:rFonts w:ascii="Arial" w:hAnsi="Arial" w:cs="Arial"/>
                <w:spacing w:val="31"/>
                <w:sz w:val="16"/>
                <w:szCs w:val="16"/>
              </w:rPr>
              <w:t xml:space="preserve"> </w:t>
            </w:r>
            <w:r w:rsidRPr="00682589">
              <w:rPr>
                <w:rFonts w:ascii="Arial" w:hAnsi="Arial" w:cs="Arial"/>
                <w:sz w:val="16"/>
                <w:szCs w:val="16"/>
              </w:rPr>
              <w:t>populatiei</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2"/>
                <w:sz w:val="16"/>
                <w:szCs w:val="16"/>
              </w:rPr>
              <w:t xml:space="preserve"> </w:t>
            </w:r>
            <w:r w:rsidRPr="00682589">
              <w:rPr>
                <w:rFonts w:ascii="Arial" w:hAnsi="Arial" w:cs="Arial"/>
                <w:sz w:val="16"/>
                <w:szCs w:val="16"/>
              </w:rPr>
              <w:t>prada</w:t>
            </w:r>
          </w:p>
        </w:tc>
        <w:tc>
          <w:tcPr>
            <w:tcW w:w="1440" w:type="dxa"/>
          </w:tcPr>
          <w:p w14:paraId="5D13F45A" w14:textId="77777777" w:rsidR="00CF6437" w:rsidRPr="00682589" w:rsidRDefault="00CF6437" w:rsidP="00581618">
            <w:pPr>
              <w:pStyle w:val="TableParagraph"/>
              <w:rPr>
                <w:rFonts w:ascii="Arial" w:hAnsi="Arial" w:cs="Arial"/>
                <w:sz w:val="16"/>
                <w:szCs w:val="16"/>
              </w:rPr>
            </w:pPr>
          </w:p>
          <w:p w14:paraId="61920672" w14:textId="77777777" w:rsidR="00CF6437" w:rsidRPr="00682589" w:rsidRDefault="00CF6437" w:rsidP="00581618">
            <w:pPr>
              <w:pStyle w:val="TableParagraph"/>
              <w:ind w:left="291" w:right="276"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 /</w:t>
            </w:r>
            <w:r w:rsidRPr="00682589">
              <w:rPr>
                <w:rFonts w:ascii="Arial" w:hAnsi="Arial" w:cs="Arial"/>
                <w:spacing w:val="-57"/>
                <w:sz w:val="16"/>
                <w:szCs w:val="16"/>
              </w:rPr>
              <w:t xml:space="preserve"> </w:t>
            </w:r>
            <w:r w:rsidRPr="00682589">
              <w:rPr>
                <w:rFonts w:ascii="Arial" w:hAnsi="Arial" w:cs="Arial"/>
                <w:sz w:val="16"/>
                <w:szCs w:val="16"/>
              </w:rPr>
              <w:t>km2</w:t>
            </w:r>
          </w:p>
        </w:tc>
        <w:tc>
          <w:tcPr>
            <w:tcW w:w="1471" w:type="dxa"/>
          </w:tcPr>
          <w:p w14:paraId="3A0E36E1" w14:textId="77777777" w:rsidR="00CF6437" w:rsidRPr="00682589" w:rsidRDefault="00CF6437" w:rsidP="00581618">
            <w:pPr>
              <w:pStyle w:val="TableParagraph"/>
              <w:spacing w:before="92"/>
              <w:ind w:left="101" w:right="89" w:firstLine="1"/>
              <w:rPr>
                <w:rFonts w:ascii="Arial" w:hAnsi="Arial" w:cs="Arial"/>
                <w:sz w:val="16"/>
                <w:szCs w:val="16"/>
              </w:rPr>
            </w:pPr>
            <w:r w:rsidRPr="00682589">
              <w:rPr>
                <w:rFonts w:ascii="Arial" w:hAnsi="Arial" w:cs="Arial"/>
                <w:sz w:val="16"/>
                <w:szCs w:val="16"/>
              </w:rPr>
              <w:t>Ttrebuie definite in termen de 3 ani</w:t>
            </w:r>
          </w:p>
        </w:tc>
        <w:tc>
          <w:tcPr>
            <w:tcW w:w="5058" w:type="dxa"/>
          </w:tcPr>
          <w:p w14:paraId="4E5C2C0E" w14:textId="77777777" w:rsidR="00CF6437" w:rsidRPr="00682589" w:rsidRDefault="00CF6437" w:rsidP="00581618">
            <w:pPr>
              <w:pStyle w:val="TableParagraph"/>
              <w:ind w:left="102"/>
              <w:rPr>
                <w:rFonts w:ascii="Arial" w:hAnsi="Arial" w:cs="Arial"/>
                <w:sz w:val="16"/>
                <w:szCs w:val="16"/>
              </w:rPr>
            </w:pPr>
            <w:r w:rsidRPr="00682589">
              <w:rPr>
                <w:rFonts w:ascii="Arial" w:hAnsi="Arial" w:cs="Arial"/>
                <w:sz w:val="16"/>
                <w:szCs w:val="16"/>
              </w:rPr>
              <w:t>Valorile</w:t>
            </w:r>
            <w:r w:rsidRPr="00682589">
              <w:rPr>
                <w:rFonts w:ascii="Arial" w:hAnsi="Arial" w:cs="Arial"/>
                <w:spacing w:val="8"/>
                <w:sz w:val="16"/>
                <w:szCs w:val="16"/>
              </w:rPr>
              <w:t xml:space="preserve"> </w:t>
            </w:r>
            <w:r w:rsidRPr="00682589">
              <w:rPr>
                <w:rFonts w:ascii="Arial" w:hAnsi="Arial" w:cs="Arial"/>
                <w:sz w:val="16"/>
                <w:szCs w:val="16"/>
              </w:rPr>
              <w:t>actuale</w:t>
            </w:r>
            <w:r w:rsidRPr="00682589">
              <w:rPr>
                <w:rFonts w:ascii="Arial" w:hAnsi="Arial" w:cs="Arial"/>
                <w:spacing w:val="7"/>
                <w:sz w:val="16"/>
                <w:szCs w:val="16"/>
              </w:rPr>
              <w:t xml:space="preserve"> </w:t>
            </w:r>
            <w:r w:rsidRPr="00682589">
              <w:rPr>
                <w:rFonts w:ascii="Arial" w:hAnsi="Arial" w:cs="Arial"/>
                <w:sz w:val="16"/>
                <w:szCs w:val="16"/>
              </w:rPr>
              <w:t>trebuie</w:t>
            </w:r>
            <w:r w:rsidRPr="00682589">
              <w:rPr>
                <w:rFonts w:ascii="Arial" w:hAnsi="Arial" w:cs="Arial"/>
                <w:spacing w:val="9"/>
                <w:sz w:val="16"/>
                <w:szCs w:val="16"/>
              </w:rPr>
              <w:t xml:space="preserve"> </w:t>
            </w:r>
            <w:r w:rsidRPr="00682589">
              <w:rPr>
                <w:rFonts w:ascii="Arial" w:hAnsi="Arial" w:cs="Arial"/>
                <w:sz w:val="16"/>
                <w:szCs w:val="16"/>
              </w:rPr>
              <w:t>documentate</w:t>
            </w:r>
            <w:r w:rsidRPr="00682589">
              <w:rPr>
                <w:rFonts w:ascii="Arial" w:hAnsi="Arial" w:cs="Arial"/>
                <w:spacing w:val="8"/>
                <w:sz w:val="16"/>
                <w:szCs w:val="16"/>
              </w:rPr>
              <w:t xml:space="preserve"> </w:t>
            </w:r>
            <w:r w:rsidRPr="00682589">
              <w:rPr>
                <w:rFonts w:ascii="Arial" w:hAnsi="Arial" w:cs="Arial"/>
                <w:sz w:val="16"/>
                <w:szCs w:val="16"/>
              </w:rPr>
              <w:t>in</w:t>
            </w:r>
            <w:r w:rsidRPr="00682589">
              <w:rPr>
                <w:rFonts w:ascii="Arial" w:hAnsi="Arial" w:cs="Arial"/>
                <w:spacing w:val="8"/>
                <w:sz w:val="16"/>
                <w:szCs w:val="16"/>
              </w:rPr>
              <w:t xml:space="preserve"> </w:t>
            </w:r>
            <w:r w:rsidRPr="00682589">
              <w:rPr>
                <w:rFonts w:ascii="Arial" w:hAnsi="Arial" w:cs="Arial"/>
                <w:sz w:val="16"/>
                <w:szCs w:val="16"/>
              </w:rPr>
              <w:t>termen</w:t>
            </w:r>
            <w:r w:rsidRPr="00682589">
              <w:rPr>
                <w:rFonts w:ascii="Arial" w:hAnsi="Arial" w:cs="Arial"/>
                <w:spacing w:val="10"/>
                <w:sz w:val="16"/>
                <w:szCs w:val="16"/>
              </w:rPr>
              <w:t xml:space="preserve"> </w:t>
            </w:r>
            <w:r w:rsidRPr="00682589">
              <w:rPr>
                <w:rFonts w:ascii="Arial" w:hAnsi="Arial" w:cs="Arial"/>
                <w:sz w:val="16"/>
                <w:szCs w:val="16"/>
              </w:rPr>
              <w:t>de</w:t>
            </w:r>
          </w:p>
          <w:p w14:paraId="4112F884" w14:textId="77777777" w:rsidR="00CF6437" w:rsidRPr="00682589" w:rsidRDefault="00CF6437" w:rsidP="00581618">
            <w:pPr>
              <w:pStyle w:val="TableParagraph"/>
              <w:ind w:left="102"/>
              <w:rPr>
                <w:rFonts w:ascii="Arial" w:hAnsi="Arial" w:cs="Arial"/>
                <w:sz w:val="16"/>
                <w:szCs w:val="16"/>
              </w:rPr>
            </w:pPr>
            <w:r w:rsidRPr="00682589">
              <w:rPr>
                <w:rFonts w:ascii="Arial" w:hAnsi="Arial" w:cs="Arial"/>
                <w:sz w:val="16"/>
                <w:szCs w:val="16"/>
              </w:rPr>
              <w:t>3</w:t>
            </w:r>
            <w:r w:rsidRPr="00682589">
              <w:rPr>
                <w:rFonts w:ascii="Arial" w:hAnsi="Arial" w:cs="Arial"/>
                <w:spacing w:val="11"/>
                <w:sz w:val="16"/>
                <w:szCs w:val="16"/>
              </w:rPr>
              <w:t xml:space="preserve"> </w:t>
            </w:r>
            <w:r w:rsidRPr="00682589">
              <w:rPr>
                <w:rFonts w:ascii="Arial" w:hAnsi="Arial" w:cs="Arial"/>
                <w:sz w:val="16"/>
                <w:szCs w:val="16"/>
              </w:rPr>
              <w:t>ani.</w:t>
            </w:r>
            <w:r w:rsidRPr="00682589">
              <w:rPr>
                <w:rFonts w:ascii="Arial" w:hAnsi="Arial" w:cs="Arial"/>
                <w:spacing w:val="11"/>
                <w:sz w:val="16"/>
                <w:szCs w:val="16"/>
              </w:rPr>
              <w:t xml:space="preserve"> </w:t>
            </w:r>
            <w:r w:rsidRPr="00682589">
              <w:rPr>
                <w:rFonts w:ascii="Arial" w:hAnsi="Arial" w:cs="Arial"/>
                <w:sz w:val="16"/>
                <w:szCs w:val="16"/>
              </w:rPr>
              <w:t>Valorile</w:t>
            </w:r>
            <w:r w:rsidRPr="00682589">
              <w:rPr>
                <w:rFonts w:ascii="Arial" w:hAnsi="Arial" w:cs="Arial"/>
                <w:spacing w:val="11"/>
                <w:sz w:val="16"/>
                <w:szCs w:val="16"/>
              </w:rPr>
              <w:t xml:space="preserve"> </w:t>
            </w:r>
            <w:r w:rsidRPr="00682589">
              <w:rPr>
                <w:rFonts w:ascii="Arial" w:hAnsi="Arial" w:cs="Arial"/>
                <w:sz w:val="16"/>
                <w:szCs w:val="16"/>
              </w:rPr>
              <w:t>tinta</w:t>
            </w:r>
            <w:r w:rsidRPr="00682589">
              <w:rPr>
                <w:rFonts w:ascii="Arial" w:hAnsi="Arial" w:cs="Arial"/>
                <w:spacing w:val="11"/>
                <w:sz w:val="16"/>
                <w:szCs w:val="16"/>
              </w:rPr>
              <w:t xml:space="preserve"> </w:t>
            </w:r>
            <w:r w:rsidRPr="00682589">
              <w:rPr>
                <w:rFonts w:ascii="Arial" w:hAnsi="Arial" w:cs="Arial"/>
                <w:sz w:val="16"/>
                <w:szCs w:val="16"/>
              </w:rPr>
              <w:t>sunt</w:t>
            </w:r>
            <w:r w:rsidRPr="00682589">
              <w:rPr>
                <w:rFonts w:ascii="Arial" w:hAnsi="Arial" w:cs="Arial"/>
                <w:spacing w:val="12"/>
                <w:sz w:val="16"/>
                <w:szCs w:val="16"/>
              </w:rPr>
              <w:t xml:space="preserve"> </w:t>
            </w:r>
            <w:r w:rsidRPr="00682589">
              <w:rPr>
                <w:rFonts w:ascii="Arial" w:hAnsi="Arial" w:cs="Arial"/>
                <w:sz w:val="16"/>
                <w:szCs w:val="16"/>
              </w:rPr>
              <w:t>stabilite</w:t>
            </w:r>
            <w:r w:rsidRPr="00682589">
              <w:rPr>
                <w:rFonts w:ascii="Arial" w:hAnsi="Arial" w:cs="Arial"/>
                <w:spacing w:val="11"/>
                <w:sz w:val="16"/>
                <w:szCs w:val="16"/>
              </w:rPr>
              <w:t xml:space="preserve"> </w:t>
            </w:r>
            <w:r w:rsidRPr="00682589">
              <w:rPr>
                <w:rFonts w:ascii="Arial" w:hAnsi="Arial" w:cs="Arial"/>
                <w:sz w:val="16"/>
                <w:szCs w:val="16"/>
              </w:rPr>
              <w:t>in</w:t>
            </w:r>
            <w:r w:rsidRPr="00682589">
              <w:rPr>
                <w:rFonts w:ascii="Arial" w:hAnsi="Arial" w:cs="Arial"/>
                <w:spacing w:val="12"/>
                <w:sz w:val="16"/>
                <w:szCs w:val="16"/>
              </w:rPr>
              <w:t xml:space="preserve"> </w:t>
            </w:r>
            <w:r w:rsidRPr="00682589">
              <w:rPr>
                <w:rFonts w:ascii="Arial" w:hAnsi="Arial" w:cs="Arial"/>
                <w:sz w:val="16"/>
                <w:szCs w:val="16"/>
              </w:rPr>
              <w:t>planul</w:t>
            </w:r>
            <w:r w:rsidRPr="00682589">
              <w:rPr>
                <w:rFonts w:ascii="Arial" w:hAnsi="Arial" w:cs="Arial"/>
                <w:spacing w:val="11"/>
                <w:sz w:val="16"/>
                <w:szCs w:val="16"/>
              </w:rPr>
              <w:t xml:space="preserve"> </w:t>
            </w:r>
            <w:r w:rsidRPr="00682589">
              <w:rPr>
                <w:rFonts w:ascii="Arial" w:hAnsi="Arial" w:cs="Arial"/>
                <w:sz w:val="16"/>
                <w:szCs w:val="16"/>
              </w:rPr>
              <w:t>de</w:t>
            </w:r>
            <w:r w:rsidRPr="00682589">
              <w:rPr>
                <w:rFonts w:ascii="Arial" w:hAnsi="Arial" w:cs="Arial"/>
                <w:spacing w:val="-57"/>
                <w:sz w:val="16"/>
                <w:szCs w:val="16"/>
              </w:rPr>
              <w:t xml:space="preserve"> </w:t>
            </w:r>
            <w:r w:rsidRPr="00682589">
              <w:rPr>
                <w:rFonts w:ascii="Arial" w:hAnsi="Arial" w:cs="Arial"/>
                <w:sz w:val="16"/>
                <w:szCs w:val="16"/>
              </w:rPr>
              <w:t>management</w:t>
            </w:r>
            <w:r w:rsidRPr="00682589">
              <w:rPr>
                <w:rFonts w:ascii="Arial" w:hAnsi="Arial" w:cs="Arial"/>
                <w:spacing w:val="-1"/>
                <w:sz w:val="16"/>
                <w:szCs w:val="16"/>
              </w:rPr>
              <w:t xml:space="preserve"> </w:t>
            </w:r>
            <w:r w:rsidRPr="00682589">
              <w:rPr>
                <w:rFonts w:ascii="Arial" w:hAnsi="Arial" w:cs="Arial"/>
                <w:sz w:val="16"/>
                <w:szCs w:val="16"/>
              </w:rPr>
              <w:t>al sitului, in</w:t>
            </w:r>
            <w:r w:rsidRPr="00682589">
              <w:rPr>
                <w:rFonts w:ascii="Arial" w:hAnsi="Arial" w:cs="Arial"/>
                <w:spacing w:val="-1"/>
                <w:sz w:val="16"/>
                <w:szCs w:val="16"/>
              </w:rPr>
              <w:t xml:space="preserve"> </w:t>
            </w:r>
            <w:r w:rsidRPr="00682589">
              <w:rPr>
                <w:rFonts w:ascii="Arial" w:hAnsi="Arial" w:cs="Arial"/>
                <w:sz w:val="16"/>
                <w:szCs w:val="16"/>
              </w:rPr>
              <w:t>Fisa speciei.</w:t>
            </w:r>
          </w:p>
        </w:tc>
      </w:tr>
      <w:tr w:rsidR="00CF6437" w:rsidRPr="00682589" w14:paraId="6799A1B3" w14:textId="77777777" w:rsidTr="00581618">
        <w:trPr>
          <w:trHeight w:val="484"/>
        </w:trPr>
        <w:tc>
          <w:tcPr>
            <w:tcW w:w="1702" w:type="dxa"/>
          </w:tcPr>
          <w:p w14:paraId="6F1F0FF5" w14:textId="77777777" w:rsidR="00CF6437" w:rsidRPr="00682589" w:rsidRDefault="00CF6437" w:rsidP="00581618">
            <w:pPr>
              <w:pStyle w:val="TableParagraph"/>
              <w:ind w:left="100" w:right="88"/>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padurilor</w:t>
            </w:r>
            <w:r w:rsidRPr="00682589">
              <w:rPr>
                <w:rFonts w:ascii="Arial" w:hAnsi="Arial" w:cs="Arial"/>
                <w:spacing w:val="1"/>
                <w:sz w:val="16"/>
                <w:szCs w:val="16"/>
              </w:rPr>
              <w:t xml:space="preserve"> </w:t>
            </w:r>
            <w:r w:rsidRPr="00682589">
              <w:rPr>
                <w:rFonts w:ascii="Arial" w:hAnsi="Arial" w:cs="Arial"/>
                <w:sz w:val="16"/>
                <w:szCs w:val="16"/>
              </w:rPr>
              <w:t>batrane</w:t>
            </w:r>
            <w:r w:rsidRPr="00682589">
              <w:rPr>
                <w:rFonts w:ascii="Arial" w:hAnsi="Arial" w:cs="Arial"/>
                <w:spacing w:val="-57"/>
                <w:sz w:val="16"/>
                <w:szCs w:val="16"/>
              </w:rPr>
              <w:t xml:space="preserve"> </w:t>
            </w:r>
            <w:r w:rsidRPr="00682589">
              <w:rPr>
                <w:rFonts w:ascii="Arial" w:hAnsi="Arial" w:cs="Arial"/>
                <w:sz w:val="16"/>
                <w:szCs w:val="16"/>
              </w:rPr>
              <w:t>(peste</w:t>
            </w:r>
            <w:r w:rsidRPr="00682589">
              <w:rPr>
                <w:rFonts w:ascii="Arial" w:hAnsi="Arial" w:cs="Arial"/>
                <w:spacing w:val="-1"/>
                <w:sz w:val="16"/>
                <w:szCs w:val="16"/>
              </w:rPr>
              <w:t xml:space="preserve"> </w:t>
            </w:r>
            <w:r w:rsidRPr="00682589">
              <w:rPr>
                <w:rFonts w:ascii="Arial" w:hAnsi="Arial" w:cs="Arial"/>
                <w:sz w:val="16"/>
                <w:szCs w:val="16"/>
              </w:rPr>
              <w:t>80 de ani)</w:t>
            </w:r>
          </w:p>
        </w:tc>
        <w:tc>
          <w:tcPr>
            <w:tcW w:w="1440" w:type="dxa"/>
          </w:tcPr>
          <w:p w14:paraId="15B42830" w14:textId="77777777" w:rsidR="00CF6437" w:rsidRPr="00682589" w:rsidRDefault="00CF6437" w:rsidP="00581618">
            <w:pPr>
              <w:pStyle w:val="TableParagraph"/>
              <w:ind w:left="170" w:right="158"/>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3B76686B" w14:textId="77777777" w:rsidR="00CF6437" w:rsidRPr="00682589" w:rsidRDefault="00CF6437" w:rsidP="00581618">
            <w:pPr>
              <w:pStyle w:val="TableParagraph"/>
              <w:rPr>
                <w:rFonts w:ascii="Arial" w:hAnsi="Arial" w:cs="Arial"/>
                <w:sz w:val="16"/>
                <w:szCs w:val="16"/>
              </w:rPr>
            </w:pPr>
          </w:p>
          <w:p w14:paraId="4890A670" w14:textId="77777777" w:rsidR="00CF6437" w:rsidRPr="00682589" w:rsidRDefault="00CF6437" w:rsidP="00581618">
            <w:pPr>
              <w:pStyle w:val="TableParagraph"/>
              <w:ind w:left="170" w:right="158"/>
              <w:rPr>
                <w:rFonts w:ascii="Arial" w:hAnsi="Arial" w:cs="Arial"/>
                <w:sz w:val="16"/>
                <w:szCs w:val="16"/>
              </w:rPr>
            </w:pPr>
            <w:r w:rsidRPr="00682589">
              <w:rPr>
                <w:rFonts w:ascii="Arial" w:hAnsi="Arial" w:cs="Arial"/>
                <w:sz w:val="16"/>
                <w:szCs w:val="16"/>
              </w:rPr>
              <w:t>Ha</w:t>
            </w:r>
          </w:p>
        </w:tc>
        <w:tc>
          <w:tcPr>
            <w:tcW w:w="1471" w:type="dxa"/>
          </w:tcPr>
          <w:p w14:paraId="704E0128" w14:textId="77777777" w:rsidR="00CF6437" w:rsidRPr="00682589" w:rsidRDefault="00CF6437" w:rsidP="00581618">
            <w:pPr>
              <w:pStyle w:val="TableParagraph"/>
              <w:spacing w:before="229"/>
              <w:ind w:left="80" w:right="70"/>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40</w:t>
            </w:r>
          </w:p>
          <w:p w14:paraId="7B8F6000" w14:textId="77777777" w:rsidR="00CF6437" w:rsidRPr="00682589" w:rsidRDefault="00CF6437" w:rsidP="00581618">
            <w:pPr>
              <w:pStyle w:val="TableParagraph"/>
              <w:rPr>
                <w:rFonts w:ascii="Arial" w:hAnsi="Arial" w:cs="Arial"/>
                <w:sz w:val="16"/>
                <w:szCs w:val="16"/>
              </w:rPr>
            </w:pPr>
          </w:p>
          <w:p w14:paraId="4662E599" w14:textId="77777777" w:rsidR="00CF6437" w:rsidRPr="00682589" w:rsidRDefault="00CF6437" w:rsidP="00581618">
            <w:pPr>
              <w:pStyle w:val="TableParagraph"/>
              <w:ind w:left="245" w:right="234"/>
              <w:rPr>
                <w:rFonts w:ascii="Arial" w:hAnsi="Arial" w:cs="Arial"/>
                <w:sz w:val="16"/>
                <w:szCs w:val="16"/>
              </w:rPr>
            </w:pPr>
          </w:p>
        </w:tc>
        <w:tc>
          <w:tcPr>
            <w:tcW w:w="5058" w:type="dxa"/>
          </w:tcPr>
          <w:p w14:paraId="5B0EF353" w14:textId="77777777" w:rsidR="00CF6437" w:rsidRPr="00682589" w:rsidRDefault="00CF6437" w:rsidP="00581618">
            <w:pPr>
              <w:pStyle w:val="TableParagraph"/>
              <w:spacing w:before="90"/>
              <w:ind w:left="102" w:right="85"/>
              <w:jc w:val="both"/>
              <w:rPr>
                <w:rFonts w:ascii="Arial" w:hAnsi="Arial" w:cs="Arial"/>
                <w:sz w:val="16"/>
                <w:szCs w:val="16"/>
              </w:rPr>
            </w:pPr>
            <w:r w:rsidRPr="00682589">
              <w:rPr>
                <w:rFonts w:ascii="Arial" w:hAnsi="Arial" w:cs="Arial"/>
                <w:sz w:val="16"/>
                <w:szCs w:val="16"/>
              </w:rPr>
              <w:t>Valoarea actuala trebuie definite in termen de 2 ani. Padurile batrane joaca un rol important pentru specie pentru asigurarea bazei trofice si adapost. Valoarea tinta este utilizata in mai multe planuri de management ale siturilor din zona montana</w:t>
            </w:r>
          </w:p>
        </w:tc>
      </w:tr>
      <w:tr w:rsidR="00CF6437" w:rsidRPr="00682589" w14:paraId="4CEF1618" w14:textId="77777777" w:rsidTr="00581618">
        <w:trPr>
          <w:trHeight w:val="132"/>
        </w:trPr>
        <w:tc>
          <w:tcPr>
            <w:tcW w:w="1702" w:type="dxa"/>
          </w:tcPr>
          <w:p w14:paraId="0BDD351C" w14:textId="77777777" w:rsidR="00CF6437" w:rsidRPr="00682589" w:rsidRDefault="00CF6437" w:rsidP="00581618">
            <w:pPr>
              <w:pStyle w:val="TableParagraph"/>
              <w:spacing w:before="92"/>
              <w:ind w:left="100" w:right="88"/>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arboretelor</w:t>
            </w:r>
            <w:r w:rsidRPr="00682589">
              <w:rPr>
                <w:rFonts w:ascii="Arial" w:hAnsi="Arial" w:cs="Arial"/>
                <w:spacing w:val="1"/>
                <w:sz w:val="16"/>
                <w:szCs w:val="16"/>
              </w:rPr>
              <w:t xml:space="preserve"> </w:t>
            </w:r>
            <w:r w:rsidRPr="00682589">
              <w:rPr>
                <w:rFonts w:ascii="Arial" w:hAnsi="Arial" w:cs="Arial"/>
                <w:sz w:val="16"/>
                <w:szCs w:val="16"/>
              </w:rPr>
              <w:t>tineri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61"/>
                <w:sz w:val="16"/>
                <w:szCs w:val="16"/>
              </w:rPr>
              <w:t xml:space="preserve"> </w:t>
            </w:r>
            <w:r w:rsidRPr="00682589">
              <w:rPr>
                <w:rFonts w:ascii="Arial" w:hAnsi="Arial" w:cs="Arial"/>
                <w:sz w:val="16"/>
                <w:szCs w:val="16"/>
              </w:rPr>
              <w:t>ierburi</w:t>
            </w:r>
            <w:r w:rsidRPr="00682589">
              <w:rPr>
                <w:rFonts w:ascii="Arial" w:hAnsi="Arial" w:cs="Arial"/>
                <w:spacing w:val="1"/>
                <w:sz w:val="16"/>
                <w:szCs w:val="16"/>
              </w:rPr>
              <w:t xml:space="preserve"> </w:t>
            </w:r>
            <w:r w:rsidRPr="00682589">
              <w:rPr>
                <w:rFonts w:ascii="Arial" w:hAnsi="Arial" w:cs="Arial"/>
                <w:sz w:val="16"/>
                <w:szCs w:val="16"/>
              </w:rPr>
              <w:t>inalte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1"/>
                <w:sz w:val="16"/>
                <w:szCs w:val="16"/>
              </w:rPr>
              <w:t xml:space="preserve"> </w:t>
            </w:r>
            <w:r w:rsidRPr="00682589">
              <w:rPr>
                <w:rFonts w:ascii="Arial" w:hAnsi="Arial" w:cs="Arial"/>
                <w:sz w:val="16"/>
                <w:szCs w:val="16"/>
              </w:rPr>
              <w:t>fondul</w:t>
            </w:r>
            <w:r w:rsidRPr="00682589">
              <w:rPr>
                <w:rFonts w:ascii="Arial" w:hAnsi="Arial" w:cs="Arial"/>
                <w:spacing w:val="1"/>
                <w:sz w:val="16"/>
                <w:szCs w:val="16"/>
              </w:rPr>
              <w:t xml:space="preserve"> </w:t>
            </w:r>
            <w:r w:rsidRPr="00682589">
              <w:rPr>
                <w:rFonts w:ascii="Arial" w:hAnsi="Arial" w:cs="Arial"/>
                <w:sz w:val="16"/>
                <w:szCs w:val="16"/>
              </w:rPr>
              <w:t>forestier</w:t>
            </w:r>
          </w:p>
        </w:tc>
        <w:tc>
          <w:tcPr>
            <w:tcW w:w="1440" w:type="dxa"/>
          </w:tcPr>
          <w:p w14:paraId="404B27EC" w14:textId="77777777" w:rsidR="00CF6437" w:rsidRPr="00682589" w:rsidRDefault="00CF6437" w:rsidP="00581618">
            <w:pPr>
              <w:pStyle w:val="TableParagraph"/>
              <w:spacing w:before="92"/>
              <w:ind w:left="170" w:right="158"/>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1E475DC8" w14:textId="77777777" w:rsidR="00CF6437" w:rsidRPr="00682589" w:rsidRDefault="00CF6437" w:rsidP="00581618">
            <w:pPr>
              <w:pStyle w:val="TableParagraph"/>
              <w:spacing w:before="1"/>
              <w:rPr>
                <w:rFonts w:ascii="Arial" w:hAnsi="Arial" w:cs="Arial"/>
                <w:sz w:val="16"/>
                <w:szCs w:val="16"/>
              </w:rPr>
            </w:pPr>
          </w:p>
          <w:p w14:paraId="32E57B5A" w14:textId="77777777" w:rsidR="00CF6437" w:rsidRPr="00682589" w:rsidRDefault="00CF6437" w:rsidP="00581618">
            <w:pPr>
              <w:pStyle w:val="TableParagraph"/>
              <w:ind w:left="170" w:right="158"/>
              <w:rPr>
                <w:rFonts w:ascii="Arial" w:hAnsi="Arial" w:cs="Arial"/>
                <w:sz w:val="16"/>
                <w:szCs w:val="16"/>
              </w:rPr>
            </w:pPr>
            <w:r w:rsidRPr="00682589">
              <w:rPr>
                <w:rFonts w:ascii="Arial" w:hAnsi="Arial" w:cs="Arial"/>
                <w:sz w:val="16"/>
                <w:szCs w:val="16"/>
              </w:rPr>
              <w:t>Ha</w:t>
            </w:r>
          </w:p>
        </w:tc>
        <w:tc>
          <w:tcPr>
            <w:tcW w:w="1471" w:type="dxa"/>
          </w:tcPr>
          <w:p w14:paraId="28BA004B" w14:textId="77777777" w:rsidR="00CF6437" w:rsidRPr="00682589" w:rsidRDefault="00CF6437" w:rsidP="00581618">
            <w:pPr>
              <w:pStyle w:val="TableParagraph"/>
              <w:spacing w:before="92"/>
              <w:ind w:left="245" w:right="234"/>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058" w:type="dxa"/>
          </w:tcPr>
          <w:p w14:paraId="02A9F380" w14:textId="77777777" w:rsidR="00CF6437" w:rsidRPr="00682589" w:rsidRDefault="00CF6437" w:rsidP="00581618">
            <w:pPr>
              <w:pStyle w:val="TableParagraph"/>
              <w:spacing w:before="229"/>
              <w:ind w:left="102" w:right="89"/>
              <w:jc w:val="both"/>
              <w:rPr>
                <w:rFonts w:ascii="Arial" w:hAnsi="Arial" w:cs="Arial"/>
                <w:spacing w:val="1"/>
                <w:sz w:val="16"/>
                <w:szCs w:val="16"/>
              </w:rPr>
            </w:pPr>
            <w:r w:rsidRPr="00682589">
              <w:rPr>
                <w:rFonts w:ascii="Arial" w:hAnsi="Arial" w:cs="Arial"/>
                <w:sz w:val="16"/>
                <w:szCs w:val="16"/>
              </w:rPr>
              <w:t>Suprafetele</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si arboreta in regenerarea joaca un rol important pentru specie prin asigurarea bazei trofice si adapost. Peisajul actual mozaicat este favorabil din acest punt de vedere. </w:t>
            </w:r>
          </w:p>
        </w:tc>
      </w:tr>
      <w:tr w:rsidR="00CF6437" w:rsidRPr="00682589" w14:paraId="4CD607D5" w14:textId="77777777" w:rsidTr="00581618">
        <w:trPr>
          <w:trHeight w:val="330"/>
        </w:trPr>
        <w:tc>
          <w:tcPr>
            <w:tcW w:w="1702" w:type="dxa"/>
          </w:tcPr>
          <w:p w14:paraId="0B2F7117" w14:textId="77777777" w:rsidR="00CF6437" w:rsidRPr="00682589" w:rsidRDefault="00CF6437" w:rsidP="00581618">
            <w:pPr>
              <w:pStyle w:val="TableParagraph"/>
              <w:tabs>
                <w:tab w:val="left" w:pos="136"/>
              </w:tabs>
              <w:spacing w:before="92"/>
              <w:ind w:left="100" w:right="88"/>
              <w:jc w:val="both"/>
              <w:rPr>
                <w:rFonts w:ascii="Arial" w:hAnsi="Arial" w:cs="Arial"/>
                <w:sz w:val="16"/>
                <w:szCs w:val="16"/>
              </w:rPr>
            </w:pP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habitatelor</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bogate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1"/>
                <w:sz w:val="16"/>
                <w:szCs w:val="16"/>
              </w:rPr>
              <w:t xml:space="preserve"> </w:t>
            </w:r>
            <w:r w:rsidRPr="00682589">
              <w:rPr>
                <w:rFonts w:ascii="Arial" w:hAnsi="Arial" w:cs="Arial"/>
                <w:sz w:val="16"/>
                <w:szCs w:val="16"/>
              </w:rPr>
              <w:t>specii</w:t>
            </w:r>
            <w:r w:rsidRPr="00682589">
              <w:rPr>
                <w:rFonts w:ascii="Arial" w:hAnsi="Arial" w:cs="Arial"/>
                <w:sz w:val="16"/>
                <w:szCs w:val="16"/>
              </w:rPr>
              <w:tab/>
            </w:r>
            <w:r w:rsidRPr="00682589">
              <w:rPr>
                <w:rFonts w:ascii="Arial" w:hAnsi="Arial" w:cs="Arial"/>
                <w:spacing w:val="-1"/>
                <w:sz w:val="16"/>
                <w:szCs w:val="16"/>
              </w:rPr>
              <w:t xml:space="preserve">(fanete </w:t>
            </w:r>
            <w:r w:rsidRPr="00682589">
              <w:rPr>
                <w:rFonts w:ascii="Arial" w:hAnsi="Arial" w:cs="Arial"/>
                <w:spacing w:val="-58"/>
                <w:sz w:val="16"/>
                <w:szCs w:val="16"/>
              </w:rPr>
              <w:t xml:space="preserve"> </w:t>
            </w:r>
            <w:r w:rsidRPr="00682589">
              <w:rPr>
                <w:rFonts w:ascii="Arial" w:hAnsi="Arial" w:cs="Arial"/>
                <w:sz w:val="16"/>
                <w:szCs w:val="16"/>
              </w:rPr>
              <w:t>montane)</w:t>
            </w:r>
          </w:p>
        </w:tc>
        <w:tc>
          <w:tcPr>
            <w:tcW w:w="1440" w:type="dxa"/>
          </w:tcPr>
          <w:p w14:paraId="361225B8" w14:textId="77777777" w:rsidR="00CF6437" w:rsidRPr="00682589" w:rsidRDefault="00CF6437" w:rsidP="00581618">
            <w:pPr>
              <w:pStyle w:val="TableParagraph"/>
              <w:rPr>
                <w:rFonts w:ascii="Arial" w:hAnsi="Arial" w:cs="Arial"/>
                <w:sz w:val="16"/>
                <w:szCs w:val="16"/>
              </w:rPr>
            </w:pPr>
          </w:p>
          <w:p w14:paraId="713DDDAE" w14:textId="77777777" w:rsidR="00CF6437" w:rsidRPr="00682589" w:rsidRDefault="00CF6437" w:rsidP="00581618">
            <w:pPr>
              <w:pStyle w:val="TableParagraph"/>
              <w:spacing w:before="208"/>
              <w:ind w:left="170" w:right="158"/>
              <w:rPr>
                <w:rFonts w:ascii="Arial" w:hAnsi="Arial" w:cs="Arial"/>
                <w:sz w:val="16"/>
                <w:szCs w:val="16"/>
              </w:rPr>
            </w:pPr>
            <w:r w:rsidRPr="00682589">
              <w:rPr>
                <w:rFonts w:ascii="Arial" w:hAnsi="Arial" w:cs="Arial"/>
                <w:sz w:val="16"/>
                <w:szCs w:val="16"/>
              </w:rPr>
              <w:t>Ha</w:t>
            </w:r>
          </w:p>
        </w:tc>
        <w:tc>
          <w:tcPr>
            <w:tcW w:w="1471" w:type="dxa"/>
          </w:tcPr>
          <w:p w14:paraId="6D6E543E" w14:textId="77777777" w:rsidR="00CF6437" w:rsidRPr="00682589" w:rsidRDefault="00CF6437" w:rsidP="00581618">
            <w:pPr>
              <w:pStyle w:val="TableParagraph"/>
              <w:spacing w:before="92"/>
              <w:ind w:left="245" w:right="234"/>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w:t>
            </w:r>
          </w:p>
        </w:tc>
        <w:tc>
          <w:tcPr>
            <w:tcW w:w="5058" w:type="dxa"/>
          </w:tcPr>
          <w:p w14:paraId="3CA2CE6D" w14:textId="77777777" w:rsidR="00CF6437" w:rsidRPr="00682589" w:rsidRDefault="00CF6437" w:rsidP="00581618">
            <w:pPr>
              <w:pStyle w:val="TableParagraph"/>
              <w:spacing w:before="92"/>
              <w:ind w:left="102" w:right="90"/>
              <w:jc w:val="both"/>
              <w:rPr>
                <w:rFonts w:ascii="Arial" w:hAnsi="Arial" w:cs="Arial"/>
                <w:sz w:val="16"/>
                <w:szCs w:val="16"/>
              </w:rPr>
            </w:pPr>
            <w:r w:rsidRPr="00682589">
              <w:rPr>
                <w:rFonts w:ascii="Arial" w:hAnsi="Arial" w:cs="Arial"/>
                <w:sz w:val="16"/>
                <w:szCs w:val="16"/>
              </w:rPr>
              <w:t>Importante pentru ungulatele salbatice care reprezinta principala sursa de hrana a speciei</w:t>
            </w:r>
          </w:p>
        </w:tc>
      </w:tr>
    </w:tbl>
    <w:p w14:paraId="49F76738" w14:textId="77777777" w:rsidR="00CF6437" w:rsidRPr="00CF6437" w:rsidRDefault="00CF6437" w:rsidP="00CF6437">
      <w:pPr>
        <w:ind w:left="20" w:right="420" w:firstLine="534"/>
        <w:jc w:val="both"/>
        <w:rPr>
          <w:rFonts w:ascii="Arial" w:hAnsi="Arial" w:cs="Arial"/>
          <w:sz w:val="20"/>
          <w:szCs w:val="20"/>
          <w:lang w:val="pt-BR"/>
        </w:rPr>
      </w:pPr>
    </w:p>
    <w:p w14:paraId="15BC67DC" w14:textId="77777777" w:rsidR="00CF6437" w:rsidRDefault="00CF6437" w:rsidP="00CF6437">
      <w:pPr>
        <w:ind w:left="20" w:right="420" w:firstLine="534"/>
        <w:jc w:val="center"/>
        <w:rPr>
          <w:rFonts w:ascii="Arial" w:hAnsi="Arial" w:cs="Arial"/>
          <w:b/>
          <w:bCs/>
          <w:sz w:val="20"/>
          <w:szCs w:val="20"/>
          <w:lang w:val="pt-BR"/>
        </w:rPr>
      </w:pPr>
    </w:p>
    <w:p w14:paraId="44D36FCE" w14:textId="77777777" w:rsidR="00CF6437" w:rsidRDefault="00CF6437" w:rsidP="00CF6437">
      <w:pPr>
        <w:ind w:left="20" w:right="420" w:firstLine="534"/>
        <w:jc w:val="center"/>
        <w:rPr>
          <w:rFonts w:ascii="Arial" w:hAnsi="Arial" w:cs="Arial"/>
          <w:b/>
          <w:bCs/>
          <w:sz w:val="20"/>
          <w:szCs w:val="20"/>
          <w:lang w:val="pt-BR"/>
        </w:rPr>
      </w:pPr>
    </w:p>
    <w:p w14:paraId="333FBE50" w14:textId="77E91B91" w:rsidR="00CF6437" w:rsidRPr="00CF6437" w:rsidRDefault="00CF6437" w:rsidP="00CF6437">
      <w:pPr>
        <w:ind w:left="20" w:right="420" w:firstLine="534"/>
        <w:jc w:val="center"/>
        <w:rPr>
          <w:rFonts w:ascii="Arial" w:hAnsi="Arial" w:cs="Arial"/>
          <w:lang w:val="pt-BR"/>
        </w:rPr>
      </w:pPr>
      <w:r w:rsidRPr="00CF6437">
        <w:rPr>
          <w:rFonts w:ascii="Arial" w:hAnsi="Arial" w:cs="Arial"/>
          <w:b/>
          <w:bCs/>
          <w:lang w:val="pt-BR"/>
        </w:rPr>
        <w:t xml:space="preserve">Obiective de conservare </w:t>
      </w:r>
      <w:r w:rsidRPr="00CF6437">
        <w:rPr>
          <w:rFonts w:ascii="Arial" w:hAnsi="Arial" w:cs="Arial"/>
          <w:b/>
          <w:bCs/>
        </w:rPr>
        <w:t>ROSCI0194 Piatra Craiului</w:t>
      </w:r>
    </w:p>
    <w:p w14:paraId="2F74DD47" w14:textId="77777777" w:rsidR="00CF6437" w:rsidRPr="00CF6437" w:rsidRDefault="00CF6437" w:rsidP="00CF6437">
      <w:pPr>
        <w:ind w:left="20" w:right="420" w:firstLine="534"/>
        <w:jc w:val="both"/>
        <w:rPr>
          <w:rFonts w:ascii="Arial" w:hAnsi="Arial" w:cs="Arial"/>
          <w:lang w:val="pt-BR"/>
        </w:rPr>
      </w:pPr>
    </w:p>
    <w:p w14:paraId="3159BAF2" w14:textId="77777777" w:rsidR="00CF6437" w:rsidRPr="00CF6437" w:rsidRDefault="00CF6437" w:rsidP="00CF6437">
      <w:pPr>
        <w:pStyle w:val="TableParagraph"/>
        <w:ind w:left="108"/>
        <w:jc w:val="left"/>
        <w:rPr>
          <w:rFonts w:ascii="Arial" w:hAnsi="Arial" w:cs="Arial"/>
        </w:rPr>
      </w:pPr>
      <w:r w:rsidRPr="00CF6437">
        <w:rPr>
          <w:rFonts w:ascii="Arial" w:hAnsi="Arial" w:cs="Arial"/>
          <w:lang w:val="pt-BR"/>
        </w:rPr>
        <w:t>9110-</w:t>
      </w:r>
      <w:r w:rsidRPr="00CF6437">
        <w:rPr>
          <w:rFonts w:ascii="Arial" w:hAnsi="Arial" w:cs="Arial"/>
        </w:rPr>
        <w:t xml:space="preserve"> Păduri</w:t>
      </w:r>
      <w:r w:rsidRPr="00CF6437">
        <w:rPr>
          <w:rFonts w:ascii="Arial" w:hAnsi="Arial" w:cs="Arial"/>
          <w:spacing w:val="-1"/>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fag</w:t>
      </w:r>
      <w:r w:rsidRPr="00CF6437">
        <w:rPr>
          <w:rFonts w:ascii="Arial" w:hAnsi="Arial" w:cs="Arial"/>
          <w:spacing w:val="-3"/>
        </w:rPr>
        <w:t xml:space="preserve"> </w:t>
      </w:r>
      <w:r w:rsidRPr="00CF6437">
        <w:rPr>
          <w:rFonts w:ascii="Arial" w:hAnsi="Arial" w:cs="Arial"/>
        </w:rPr>
        <w:t>de</w:t>
      </w:r>
      <w:r w:rsidRPr="00CF6437">
        <w:rPr>
          <w:rFonts w:ascii="Arial" w:hAnsi="Arial" w:cs="Arial"/>
          <w:spacing w:val="-1"/>
        </w:rPr>
        <w:t xml:space="preserve"> </w:t>
      </w:r>
      <w:r w:rsidRPr="00CF6437">
        <w:rPr>
          <w:rFonts w:ascii="Arial" w:hAnsi="Arial" w:cs="Arial"/>
        </w:rPr>
        <w:t>tip</w:t>
      </w:r>
      <w:r w:rsidRPr="00CF6437">
        <w:rPr>
          <w:rFonts w:ascii="Arial" w:hAnsi="Arial" w:cs="Arial"/>
          <w:spacing w:val="-3"/>
        </w:rPr>
        <w:t xml:space="preserve"> </w:t>
      </w:r>
      <w:r w:rsidRPr="00CF6437">
        <w:rPr>
          <w:rFonts w:ascii="Arial" w:hAnsi="Arial" w:cs="Arial"/>
        </w:rPr>
        <w:t>Luzulo-Fagetum (nu este prezent in obiectivele de conservare , dar in formularul standar apare)</w:t>
      </w:r>
      <w:r w:rsidRPr="00CF6437">
        <w:rPr>
          <w:rFonts w:ascii="Arial" w:hAnsi="Arial" w:cs="Arial"/>
          <w:lang w:val="pt-BR"/>
        </w:rPr>
        <w:cr/>
      </w:r>
    </w:p>
    <w:p w14:paraId="5A659AB2" w14:textId="77777777" w:rsidR="00CF6437" w:rsidRPr="00CF6437" w:rsidRDefault="00CF6437" w:rsidP="00CF6437">
      <w:pPr>
        <w:pStyle w:val="TableParagraph"/>
        <w:ind w:left="108"/>
        <w:jc w:val="left"/>
        <w:rPr>
          <w:rFonts w:ascii="Arial" w:hAnsi="Arial" w:cs="Arial"/>
        </w:rPr>
      </w:pPr>
      <w:r w:rsidRPr="00CF6437">
        <w:rPr>
          <w:rFonts w:ascii="Arial" w:hAnsi="Arial" w:cs="Arial"/>
          <w:lang w:val="pt-BR"/>
        </w:rPr>
        <w:t>9410-</w:t>
      </w:r>
      <w:r w:rsidRPr="00CF6437">
        <w:rPr>
          <w:rFonts w:ascii="Arial" w:hAnsi="Arial" w:cs="Arial"/>
        </w:rPr>
        <w:t xml:space="preserve"> Paduri acidofile de molid din etajul montan pana in cel alpin (nu este prezent in obiectivele de conservare, dar in formularul standar apare)</w:t>
      </w:r>
    </w:p>
    <w:p w14:paraId="06EC9521" w14:textId="77777777" w:rsidR="00CF6437" w:rsidRPr="00CF6437" w:rsidRDefault="00CF6437" w:rsidP="00CF6437">
      <w:pPr>
        <w:pStyle w:val="TableParagraph"/>
        <w:ind w:left="108"/>
        <w:jc w:val="left"/>
        <w:rPr>
          <w:rFonts w:ascii="Arial" w:hAnsi="Arial" w:cs="Arial"/>
        </w:rPr>
      </w:pPr>
    </w:p>
    <w:p w14:paraId="3D21CD22" w14:textId="77777777" w:rsidR="00CF6437" w:rsidRPr="00CF6437" w:rsidRDefault="00CF6437" w:rsidP="00CF6437">
      <w:pPr>
        <w:pStyle w:val="TableParagraph"/>
        <w:ind w:left="108"/>
        <w:jc w:val="left"/>
        <w:rPr>
          <w:rFonts w:ascii="Arial" w:hAnsi="Arial" w:cs="Arial"/>
          <w:lang w:val="pt-BR"/>
        </w:rPr>
      </w:pPr>
      <w:r w:rsidRPr="00CF6437">
        <w:rPr>
          <w:rFonts w:ascii="Arial" w:hAnsi="Arial" w:cs="Arial"/>
          <w:lang w:val="pt-BR"/>
        </w:rPr>
        <w:t>91v0-</w:t>
      </w:r>
      <w:r w:rsidRPr="00CF6437">
        <w:rPr>
          <w:rFonts w:ascii="Arial" w:hAnsi="Arial" w:cs="Arial"/>
        </w:rPr>
        <w:t xml:space="preserve"> Păduri</w:t>
      </w:r>
      <w:r w:rsidRPr="00CF6437">
        <w:rPr>
          <w:rFonts w:ascii="Arial" w:hAnsi="Arial" w:cs="Arial"/>
          <w:spacing w:val="-3"/>
        </w:rPr>
        <w:t xml:space="preserve"> </w:t>
      </w:r>
      <w:r w:rsidRPr="00CF6437">
        <w:rPr>
          <w:rFonts w:ascii="Arial" w:hAnsi="Arial" w:cs="Arial"/>
        </w:rPr>
        <w:t>dacice</w:t>
      </w:r>
      <w:r w:rsidRPr="00CF6437">
        <w:rPr>
          <w:rFonts w:ascii="Arial" w:hAnsi="Arial" w:cs="Arial"/>
          <w:spacing w:val="-1"/>
        </w:rPr>
        <w:t xml:space="preserve"> </w:t>
      </w:r>
      <w:r w:rsidRPr="00CF6437">
        <w:rPr>
          <w:rFonts w:ascii="Arial" w:hAnsi="Arial" w:cs="Arial"/>
        </w:rPr>
        <w:t>de</w:t>
      </w:r>
      <w:r w:rsidRPr="00CF6437">
        <w:rPr>
          <w:rFonts w:ascii="Arial" w:hAnsi="Arial" w:cs="Arial"/>
          <w:spacing w:val="-2"/>
        </w:rPr>
        <w:t xml:space="preserve"> </w:t>
      </w:r>
      <w:r w:rsidRPr="00CF6437">
        <w:rPr>
          <w:rFonts w:ascii="Arial" w:hAnsi="Arial" w:cs="Arial"/>
        </w:rPr>
        <w:t xml:space="preserve">fag </w:t>
      </w:r>
      <w:r w:rsidRPr="00CF6437">
        <w:rPr>
          <w:rFonts w:ascii="Arial" w:hAnsi="Arial" w:cs="Arial"/>
          <w:spacing w:val="-1"/>
        </w:rPr>
        <w:t>(Symphyto-</w:t>
      </w:r>
      <w:r w:rsidRPr="00CF6437">
        <w:rPr>
          <w:rFonts w:ascii="Arial" w:hAnsi="Arial" w:cs="Arial"/>
          <w:spacing w:val="-4"/>
        </w:rPr>
        <w:t xml:space="preserve"> </w:t>
      </w:r>
      <w:r w:rsidRPr="00CF6437">
        <w:rPr>
          <w:rFonts w:ascii="Arial" w:hAnsi="Arial" w:cs="Arial"/>
        </w:rPr>
        <w:t>Fagion) (nu este prezent in obiectivele de conservare, dar in formularul standar apare)</w:t>
      </w:r>
    </w:p>
    <w:p w14:paraId="54C76964" w14:textId="77777777" w:rsidR="00CF6437" w:rsidRPr="00CF6437" w:rsidRDefault="00CF6437" w:rsidP="00CF6437">
      <w:pPr>
        <w:ind w:left="20" w:right="420" w:firstLine="534"/>
        <w:jc w:val="both"/>
        <w:rPr>
          <w:rFonts w:ascii="Arial" w:hAnsi="Arial" w:cs="Arial"/>
          <w:lang w:val="pt-BR"/>
        </w:rPr>
      </w:pPr>
    </w:p>
    <w:p w14:paraId="01230B95" w14:textId="77777777" w:rsidR="00CF6437" w:rsidRPr="00CF6437" w:rsidRDefault="00CF6437" w:rsidP="00CF6437">
      <w:pPr>
        <w:ind w:left="20" w:right="420" w:firstLine="534"/>
        <w:jc w:val="both"/>
        <w:rPr>
          <w:rFonts w:ascii="Arial" w:hAnsi="Arial" w:cs="Arial"/>
          <w:lang w:val="pt-BR"/>
        </w:rPr>
      </w:pPr>
    </w:p>
    <w:p w14:paraId="387FF5F9" w14:textId="77777777" w:rsidR="00CF6437" w:rsidRPr="00CF6437" w:rsidRDefault="00CF6437" w:rsidP="00CF6437">
      <w:pPr>
        <w:ind w:left="20" w:right="420" w:firstLine="534"/>
        <w:jc w:val="both"/>
        <w:rPr>
          <w:rFonts w:ascii="Arial" w:hAnsi="Arial" w:cs="Arial"/>
          <w:b/>
          <w:bCs/>
          <w:lang w:val="pt-BR"/>
        </w:rPr>
      </w:pPr>
      <w:r w:rsidRPr="00CF6437">
        <w:rPr>
          <w:rFonts w:ascii="Arial" w:hAnsi="Arial" w:cs="Arial"/>
          <w:b/>
          <w:bCs/>
          <w:lang w:val="pt-BR"/>
        </w:rPr>
        <w:t>1193-Bombina variegata</w:t>
      </w:r>
    </w:p>
    <w:p w14:paraId="200C16B2" w14:textId="77777777" w:rsidR="00CF6437" w:rsidRPr="00CF6437" w:rsidRDefault="00CF6437" w:rsidP="00CF6437">
      <w:pPr>
        <w:ind w:left="20" w:right="420" w:firstLine="534"/>
        <w:rPr>
          <w:rFonts w:ascii="Arial" w:hAnsi="Arial" w:cs="Arial"/>
          <w:lang w:val="pt-BR"/>
        </w:rPr>
      </w:pPr>
      <w:r w:rsidRPr="00CF6437">
        <w:rPr>
          <w:rFonts w:ascii="Arial" w:hAnsi="Arial" w:cs="Arial"/>
          <w:lang w:val="pt-BR"/>
        </w:rPr>
        <w:t>Conform Planului de management, populația acestei specii este de aproximativ 5.000-10.000 exemplare. Starea de  conservare a speciei a tôst evaluată ca favorabilă. Obiectivul de conservare specific sitului pentru această specie este  menținerea stării de conservare, definită prin următorii parametri și valori țintă:</w:t>
      </w:r>
      <w:r w:rsidRPr="00CF6437">
        <w:rPr>
          <w:rFonts w:ascii="Arial" w:hAnsi="Arial" w:cs="Arial"/>
          <w:lang w:val="pt-BR"/>
        </w:rPr>
        <w:cr/>
      </w:r>
    </w:p>
    <w:tbl>
      <w:tblPr>
        <w:tblW w:w="104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1429"/>
        <w:gridCol w:w="1599"/>
        <w:gridCol w:w="5059"/>
      </w:tblGrid>
      <w:tr w:rsidR="00CF6437" w:rsidRPr="00682589" w14:paraId="4C399E0D" w14:textId="77777777" w:rsidTr="00581618">
        <w:trPr>
          <w:trHeight w:val="753"/>
        </w:trPr>
        <w:tc>
          <w:tcPr>
            <w:tcW w:w="2324" w:type="dxa"/>
          </w:tcPr>
          <w:p w14:paraId="0ACF6350" w14:textId="77777777" w:rsidR="00CF6437" w:rsidRPr="00682589" w:rsidRDefault="00CF6437" w:rsidP="00581618">
            <w:pPr>
              <w:pStyle w:val="TableParagraph"/>
              <w:rPr>
                <w:rFonts w:ascii="Arial" w:hAnsi="Arial" w:cs="Arial"/>
                <w:sz w:val="16"/>
                <w:szCs w:val="16"/>
              </w:rPr>
            </w:pPr>
          </w:p>
          <w:p w14:paraId="0EEB14D3" w14:textId="77777777" w:rsidR="00CF6437" w:rsidRPr="00682589" w:rsidRDefault="00CF6437" w:rsidP="00581618">
            <w:pPr>
              <w:pStyle w:val="TableParagraph"/>
              <w:rPr>
                <w:rFonts w:ascii="Arial" w:hAnsi="Arial" w:cs="Arial"/>
                <w:sz w:val="16"/>
                <w:szCs w:val="16"/>
              </w:rPr>
            </w:pPr>
          </w:p>
          <w:p w14:paraId="5121B3D3" w14:textId="77777777" w:rsidR="00CF6437" w:rsidRPr="00682589" w:rsidRDefault="00CF6437" w:rsidP="00581618">
            <w:pPr>
              <w:pStyle w:val="TableParagraph"/>
              <w:ind w:left="602"/>
              <w:rPr>
                <w:rFonts w:ascii="Arial" w:hAnsi="Arial" w:cs="Arial"/>
                <w:b/>
                <w:sz w:val="16"/>
                <w:szCs w:val="16"/>
              </w:rPr>
            </w:pPr>
            <w:r w:rsidRPr="00682589">
              <w:rPr>
                <w:rFonts w:ascii="Arial" w:hAnsi="Arial" w:cs="Arial"/>
                <w:b/>
                <w:sz w:val="16"/>
                <w:szCs w:val="16"/>
              </w:rPr>
              <w:t>Parametru</w:t>
            </w:r>
          </w:p>
        </w:tc>
        <w:tc>
          <w:tcPr>
            <w:tcW w:w="1429" w:type="dxa"/>
          </w:tcPr>
          <w:p w14:paraId="14FC9599" w14:textId="77777777" w:rsidR="00CF6437" w:rsidRPr="00682589" w:rsidRDefault="00CF6437" w:rsidP="00581618">
            <w:pPr>
              <w:pStyle w:val="TableParagraph"/>
              <w:ind w:left="326" w:right="156" w:hanging="143"/>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599" w:type="dxa"/>
          </w:tcPr>
          <w:p w14:paraId="3903D04B" w14:textId="77777777" w:rsidR="00CF6437" w:rsidRPr="00682589" w:rsidRDefault="00CF6437" w:rsidP="00581618">
            <w:pPr>
              <w:pStyle w:val="TableParagraph"/>
              <w:rPr>
                <w:rFonts w:ascii="Arial" w:hAnsi="Arial" w:cs="Arial"/>
                <w:sz w:val="16"/>
                <w:szCs w:val="16"/>
              </w:rPr>
            </w:pPr>
          </w:p>
          <w:p w14:paraId="625AB28C" w14:textId="77777777" w:rsidR="00CF6437" w:rsidRPr="00682589" w:rsidRDefault="00CF6437" w:rsidP="00581618">
            <w:pPr>
              <w:pStyle w:val="TableParagraph"/>
              <w:ind w:left="121"/>
              <w:rPr>
                <w:rFonts w:ascii="Arial" w:hAnsi="Arial" w:cs="Arial"/>
                <w:b/>
                <w:sz w:val="16"/>
                <w:szCs w:val="16"/>
              </w:rPr>
            </w:pPr>
            <w:r w:rsidRPr="00682589">
              <w:rPr>
                <w:rFonts w:ascii="Arial" w:hAnsi="Arial" w:cs="Arial"/>
                <w:b/>
                <w:sz w:val="16"/>
                <w:szCs w:val="16"/>
              </w:rPr>
              <w:t>Valoare</w:t>
            </w:r>
            <w:r w:rsidRPr="00682589">
              <w:rPr>
                <w:rFonts w:ascii="Arial" w:hAnsi="Arial" w:cs="Arial"/>
                <w:b/>
                <w:spacing w:val="-2"/>
                <w:sz w:val="16"/>
                <w:szCs w:val="16"/>
              </w:rPr>
              <w:t xml:space="preserve"> </w:t>
            </w:r>
            <w:r w:rsidRPr="00682589">
              <w:rPr>
                <w:rFonts w:ascii="Arial" w:hAnsi="Arial" w:cs="Arial"/>
                <w:b/>
                <w:sz w:val="16"/>
                <w:szCs w:val="16"/>
              </w:rPr>
              <w:t>tinta</w:t>
            </w:r>
          </w:p>
        </w:tc>
        <w:tc>
          <w:tcPr>
            <w:tcW w:w="5059" w:type="dxa"/>
          </w:tcPr>
          <w:p w14:paraId="4C8094E0" w14:textId="77777777" w:rsidR="00CF6437" w:rsidRPr="00682589" w:rsidRDefault="00CF6437" w:rsidP="00581618">
            <w:pPr>
              <w:pStyle w:val="TableParagraph"/>
              <w:rPr>
                <w:rFonts w:ascii="Arial" w:hAnsi="Arial" w:cs="Arial"/>
                <w:sz w:val="16"/>
                <w:szCs w:val="16"/>
              </w:rPr>
            </w:pPr>
          </w:p>
          <w:p w14:paraId="7BDC446A" w14:textId="77777777" w:rsidR="00CF6437" w:rsidRPr="00682589" w:rsidRDefault="00CF6437" w:rsidP="00581618">
            <w:pPr>
              <w:pStyle w:val="TableParagraph"/>
              <w:ind w:left="1290"/>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22CC7210" w14:textId="77777777" w:rsidTr="00581618">
        <w:trPr>
          <w:trHeight w:val="496"/>
        </w:trPr>
        <w:tc>
          <w:tcPr>
            <w:tcW w:w="2324" w:type="dxa"/>
          </w:tcPr>
          <w:p w14:paraId="59714930"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29" w:type="dxa"/>
          </w:tcPr>
          <w:p w14:paraId="6A11A8ED" w14:textId="77777777" w:rsidR="00CF6437" w:rsidRPr="00682589" w:rsidRDefault="00CF6437" w:rsidP="00581618">
            <w:pPr>
              <w:pStyle w:val="TableParagraph"/>
              <w:ind w:left="345" w:right="335"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w:t>
            </w:r>
          </w:p>
        </w:tc>
        <w:tc>
          <w:tcPr>
            <w:tcW w:w="1599" w:type="dxa"/>
          </w:tcPr>
          <w:p w14:paraId="428A7AEB" w14:textId="77777777" w:rsidR="00CF6437" w:rsidRPr="00682589" w:rsidRDefault="00CF6437" w:rsidP="00581618">
            <w:pPr>
              <w:pStyle w:val="TableParagraph"/>
              <w:rPr>
                <w:rFonts w:ascii="Arial" w:hAnsi="Arial" w:cs="Arial"/>
                <w:sz w:val="16"/>
                <w:szCs w:val="16"/>
              </w:rPr>
            </w:pPr>
          </w:p>
          <w:p w14:paraId="559A55A6"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Cel putin 7500</w:t>
            </w:r>
          </w:p>
        </w:tc>
        <w:tc>
          <w:tcPr>
            <w:tcW w:w="5059" w:type="dxa"/>
          </w:tcPr>
          <w:p w14:paraId="1CD497B3" w14:textId="77777777" w:rsidR="00CF6437" w:rsidRPr="00682589" w:rsidRDefault="00CF6437" w:rsidP="00581618">
            <w:pPr>
              <w:pStyle w:val="TableParagraph"/>
              <w:ind w:left="99" w:right="87"/>
              <w:jc w:val="left"/>
              <w:rPr>
                <w:rFonts w:ascii="Arial" w:hAnsi="Arial" w:cs="Arial"/>
                <w:sz w:val="16"/>
                <w:szCs w:val="16"/>
              </w:rPr>
            </w:pPr>
            <w:r w:rsidRPr="00682589">
              <w:rPr>
                <w:rFonts w:ascii="Arial" w:hAnsi="Arial" w:cs="Arial"/>
                <w:sz w:val="16"/>
                <w:szCs w:val="16"/>
              </w:rPr>
              <w:t xml:space="preserve">In aria protejată populația speciei este este cuprinsă în </w:t>
            </w:r>
            <w:r w:rsidRPr="00682589">
              <w:rPr>
                <w:rFonts w:ascii="Arial" w:hAnsi="Arial" w:cs="Arial"/>
                <w:sz w:val="16"/>
                <w:szCs w:val="16"/>
              </w:rPr>
              <w:cr/>
              <w:t xml:space="preserve"> intervalul 5000-10000 de exenłplare.</w:t>
            </w:r>
          </w:p>
        </w:tc>
      </w:tr>
      <w:tr w:rsidR="00CF6437" w:rsidRPr="00682589" w14:paraId="59659825" w14:textId="77777777" w:rsidTr="00581618">
        <w:trPr>
          <w:trHeight w:val="567"/>
        </w:trPr>
        <w:tc>
          <w:tcPr>
            <w:tcW w:w="2324" w:type="dxa"/>
          </w:tcPr>
          <w:p w14:paraId="1840A6F5"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Suprafata habitat</w:t>
            </w:r>
          </w:p>
        </w:tc>
        <w:tc>
          <w:tcPr>
            <w:tcW w:w="1429" w:type="dxa"/>
          </w:tcPr>
          <w:p w14:paraId="0351C200"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ha</w:t>
            </w:r>
          </w:p>
        </w:tc>
        <w:tc>
          <w:tcPr>
            <w:tcW w:w="1599" w:type="dxa"/>
          </w:tcPr>
          <w:p w14:paraId="728C27EE" w14:textId="77777777" w:rsidR="00CF6437" w:rsidRPr="00682589" w:rsidRDefault="00CF6437" w:rsidP="00581618">
            <w:pPr>
              <w:pStyle w:val="TableParagraph"/>
              <w:rPr>
                <w:rFonts w:ascii="Arial" w:hAnsi="Arial" w:cs="Arial"/>
                <w:sz w:val="16"/>
                <w:szCs w:val="16"/>
              </w:rPr>
            </w:pPr>
          </w:p>
          <w:p w14:paraId="05E4BC92" w14:textId="77777777" w:rsidR="00CF6437" w:rsidRPr="00682589" w:rsidRDefault="00CF6437" w:rsidP="00581618">
            <w:pPr>
              <w:pStyle w:val="TableParagraph"/>
              <w:ind w:left="426" w:right="123" w:hanging="274"/>
              <w:rPr>
                <w:rFonts w:ascii="Arial" w:hAnsi="Arial" w:cs="Arial"/>
                <w:sz w:val="16"/>
                <w:szCs w:val="16"/>
              </w:rPr>
            </w:pPr>
            <w:r w:rsidRPr="00682589">
              <w:rPr>
                <w:rFonts w:ascii="Arial" w:hAnsi="Arial" w:cs="Arial"/>
                <w:sz w:val="16"/>
                <w:szCs w:val="16"/>
              </w:rPr>
              <w:t>Trebuie definita</w:t>
            </w:r>
          </w:p>
        </w:tc>
        <w:tc>
          <w:tcPr>
            <w:tcW w:w="5059" w:type="dxa"/>
          </w:tcPr>
          <w:p w14:paraId="3322CED5"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in aria protejată buhaiul de baltă cu burta galbenă a </w:t>
            </w:r>
            <w:r w:rsidRPr="00682589">
              <w:rPr>
                <w:rFonts w:ascii="Arial" w:hAnsi="Arial" w:cs="Arial"/>
                <w:sz w:val="16"/>
                <w:szCs w:val="16"/>
              </w:rPr>
              <w:cr/>
              <w:t xml:space="preserve"> observat Ia Gura Bârsei, Ia confluenta Bârsa Mare - Bârsa </w:t>
            </w:r>
            <w:r w:rsidRPr="00682589">
              <w:rPr>
                <w:rFonts w:ascii="Arial" w:hAnsi="Arial" w:cs="Arial"/>
                <w:sz w:val="16"/>
                <w:szCs w:val="16"/>
              </w:rPr>
              <w:cr/>
              <w:t xml:space="preserve"> Fierului, Spirlea. Plaiul Foii. Prăpăstiile Zărneștilor. </w:t>
            </w:r>
            <w:r w:rsidRPr="00682589">
              <w:rPr>
                <w:rFonts w:ascii="Arial" w:hAnsi="Arial" w:cs="Arial"/>
                <w:sz w:val="16"/>
                <w:szCs w:val="16"/>
              </w:rPr>
              <w:cr/>
              <w:t xml:space="preserve"> Valea Vlădușca. Măgura. Cheile Dâmboviței - Sătic. </w:t>
            </w:r>
            <w:r w:rsidRPr="00682589">
              <w:rPr>
                <w:rFonts w:ascii="Arial" w:hAnsi="Arial" w:cs="Arial"/>
                <w:sz w:val="16"/>
                <w:szCs w:val="16"/>
              </w:rPr>
              <w:cr/>
              <w:t xml:space="preserve"> Cheile Cheii, Cheile Dâmbovicioarei, Cheile </w:t>
            </w:r>
            <w:r w:rsidRPr="00682589">
              <w:rPr>
                <w:rFonts w:ascii="Arial" w:hAnsi="Arial" w:cs="Arial"/>
                <w:sz w:val="16"/>
                <w:szCs w:val="16"/>
              </w:rPr>
              <w:cr/>
              <w:t xml:space="preserve"> Brusturetului. Valea cu Apă. Valea Seacă. Mărimea </w:t>
            </w:r>
            <w:r w:rsidRPr="00682589">
              <w:rPr>
                <w:rFonts w:ascii="Arial" w:hAnsi="Arial" w:cs="Arial"/>
                <w:sz w:val="16"/>
                <w:szCs w:val="16"/>
              </w:rPr>
              <w:cr/>
              <w:t xml:space="preserve"> suprafeței habitatului speciei trebuie definită În termen de </w:t>
            </w:r>
            <w:r w:rsidRPr="00682589">
              <w:rPr>
                <w:rFonts w:ascii="Arial" w:hAnsi="Arial" w:cs="Arial"/>
                <w:sz w:val="16"/>
                <w:szCs w:val="16"/>
              </w:rPr>
              <w:cr/>
              <w:t xml:space="preserve"> 2 ani.</w:t>
            </w:r>
          </w:p>
        </w:tc>
      </w:tr>
      <w:tr w:rsidR="00CF6437" w:rsidRPr="00682589" w14:paraId="5E1910D5" w14:textId="77777777" w:rsidTr="00581618">
        <w:trPr>
          <w:trHeight w:val="567"/>
        </w:trPr>
        <w:tc>
          <w:tcPr>
            <w:tcW w:w="2324" w:type="dxa"/>
          </w:tcPr>
          <w:p w14:paraId="298AAA52"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Distributia speciei</w:t>
            </w:r>
          </w:p>
        </w:tc>
        <w:tc>
          <w:tcPr>
            <w:tcW w:w="1429" w:type="dxa"/>
          </w:tcPr>
          <w:p w14:paraId="47B4CE53"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Nr unitati de caroiaj 1x1km cu prezenta speciei</w:t>
            </w:r>
          </w:p>
        </w:tc>
        <w:tc>
          <w:tcPr>
            <w:tcW w:w="1599" w:type="dxa"/>
          </w:tcPr>
          <w:p w14:paraId="7E5C2B61"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Trebuie definita</w:t>
            </w:r>
          </w:p>
        </w:tc>
        <w:tc>
          <w:tcPr>
            <w:tcW w:w="5059" w:type="dxa"/>
          </w:tcPr>
          <w:p w14:paraId="30F9114A"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Este probabil răspândită. in număr mare. în regiuni </w:t>
            </w:r>
            <w:r w:rsidRPr="00682589">
              <w:rPr>
                <w:rFonts w:ascii="Arial" w:hAnsi="Arial" w:cs="Arial"/>
                <w:sz w:val="16"/>
                <w:szCs w:val="16"/>
              </w:rPr>
              <w:cr/>
              <w:t xml:space="preserve"> întinse din parc. Se constată o dinamică multianuală </w:t>
            </w:r>
            <w:r w:rsidRPr="00682589">
              <w:rPr>
                <w:rFonts w:ascii="Arial" w:hAnsi="Arial" w:cs="Arial"/>
                <w:sz w:val="16"/>
                <w:szCs w:val="16"/>
              </w:rPr>
              <w:cr/>
              <w:t xml:space="preserve"> negativă. cel putin Ia nivel local. Trebuie documentat in </w:t>
            </w:r>
            <w:r w:rsidRPr="00682589">
              <w:rPr>
                <w:rFonts w:ascii="Arial" w:hAnsi="Arial" w:cs="Arial"/>
                <w:sz w:val="16"/>
                <w:szCs w:val="16"/>
              </w:rPr>
              <w:cr/>
              <w:t xml:space="preserve"> termen de 2 ani.</w:t>
            </w:r>
          </w:p>
        </w:tc>
      </w:tr>
      <w:tr w:rsidR="00CF6437" w:rsidRPr="00682589" w14:paraId="77EEB988" w14:textId="77777777" w:rsidTr="00581618">
        <w:trPr>
          <w:trHeight w:val="425"/>
        </w:trPr>
        <w:tc>
          <w:tcPr>
            <w:tcW w:w="2324" w:type="dxa"/>
          </w:tcPr>
          <w:p w14:paraId="02A7AA21"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lastRenderedPageBreak/>
              <w:t>Densitatea habitatelor de reproducere-corpuri de apa putin adanci</w:t>
            </w:r>
          </w:p>
        </w:tc>
        <w:tc>
          <w:tcPr>
            <w:tcW w:w="1429" w:type="dxa"/>
          </w:tcPr>
          <w:p w14:paraId="753652EE" w14:textId="77777777" w:rsidR="00CF6437" w:rsidRPr="00682589" w:rsidRDefault="00CF6437" w:rsidP="00581618">
            <w:pPr>
              <w:pStyle w:val="TableParagraph"/>
              <w:ind w:left="160" w:right="155"/>
              <w:rPr>
                <w:rFonts w:ascii="Arial" w:hAnsi="Arial" w:cs="Arial"/>
                <w:sz w:val="16"/>
                <w:szCs w:val="16"/>
              </w:rPr>
            </w:pPr>
            <w:r w:rsidRPr="00682589">
              <w:rPr>
                <w:rFonts w:ascii="Arial" w:hAnsi="Arial" w:cs="Arial"/>
                <w:sz w:val="16"/>
                <w:szCs w:val="16"/>
              </w:rPr>
              <w:t>Nr habitate de reproducere/km2</w:t>
            </w:r>
          </w:p>
        </w:tc>
        <w:tc>
          <w:tcPr>
            <w:tcW w:w="1599" w:type="dxa"/>
          </w:tcPr>
          <w:p w14:paraId="40187557" w14:textId="77777777" w:rsidR="00CF6437" w:rsidRPr="00682589" w:rsidRDefault="00CF6437" w:rsidP="00581618">
            <w:pPr>
              <w:pStyle w:val="TableParagraph"/>
              <w:ind w:left="409" w:right="329" w:hanging="56"/>
              <w:rPr>
                <w:rFonts w:ascii="Arial" w:hAnsi="Arial" w:cs="Arial"/>
                <w:sz w:val="16"/>
                <w:szCs w:val="16"/>
              </w:rPr>
            </w:pPr>
            <w:r w:rsidRPr="00682589">
              <w:rPr>
                <w:rFonts w:ascii="Arial" w:hAnsi="Arial" w:cs="Arial"/>
                <w:sz w:val="16"/>
                <w:szCs w:val="16"/>
              </w:rPr>
              <w:t>Cel putin 4</w:t>
            </w:r>
          </w:p>
        </w:tc>
        <w:tc>
          <w:tcPr>
            <w:tcW w:w="5059" w:type="dxa"/>
          </w:tcPr>
          <w:p w14:paraId="055A6559"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Nu sunt disponibile intł)rmații Ia nivel de sit. Trebuie </w:t>
            </w:r>
            <w:r w:rsidRPr="00682589">
              <w:rPr>
                <w:rFonts w:ascii="Arial" w:hAnsi="Arial" w:cs="Arial"/>
                <w:sz w:val="16"/>
                <w:szCs w:val="16"/>
              </w:rPr>
              <w:cr/>
              <w:t xml:space="preserve"> documentat în termen de 2 ani.</w:t>
            </w:r>
          </w:p>
        </w:tc>
      </w:tr>
      <w:tr w:rsidR="00CF6437" w:rsidRPr="00682589" w14:paraId="72C2C96F" w14:textId="77777777" w:rsidTr="00581618">
        <w:trPr>
          <w:trHeight w:val="393"/>
        </w:trPr>
        <w:tc>
          <w:tcPr>
            <w:tcW w:w="2324" w:type="dxa"/>
          </w:tcPr>
          <w:p w14:paraId="1C508B12"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 xml:space="preserve">Acoperirea </w:t>
            </w:r>
            <w:r w:rsidRPr="00682589">
              <w:rPr>
                <w:rFonts w:ascii="Arial" w:hAnsi="Arial" w:cs="Arial"/>
                <w:sz w:val="16"/>
                <w:szCs w:val="16"/>
              </w:rPr>
              <w:cr/>
              <w:t xml:space="preserve"> habitatelor </w:t>
            </w:r>
            <w:r w:rsidRPr="00682589">
              <w:rPr>
                <w:rFonts w:ascii="Arial" w:hAnsi="Arial" w:cs="Arial"/>
                <w:sz w:val="16"/>
                <w:szCs w:val="16"/>
              </w:rPr>
              <w:cr/>
              <w:t xml:space="preserve"> terestre naturale </w:t>
            </w:r>
            <w:r w:rsidRPr="00682589">
              <w:rPr>
                <w:rFonts w:ascii="Arial" w:hAnsi="Arial" w:cs="Arial"/>
                <w:sz w:val="16"/>
                <w:szCs w:val="16"/>
              </w:rPr>
              <w:cr/>
              <w:t xml:space="preserve"> (pajiști. arbuști și </w:t>
            </w:r>
            <w:r w:rsidRPr="00682589">
              <w:rPr>
                <w:rFonts w:ascii="Arial" w:hAnsi="Arial" w:cs="Arial"/>
                <w:sz w:val="16"/>
                <w:szCs w:val="16"/>
              </w:rPr>
              <w:cr/>
              <w:t xml:space="preserve"> păduri) în jurul </w:t>
            </w:r>
            <w:r w:rsidRPr="00682589">
              <w:rPr>
                <w:rFonts w:ascii="Arial" w:hAnsi="Arial" w:cs="Arial"/>
                <w:sz w:val="16"/>
                <w:szCs w:val="16"/>
              </w:rPr>
              <w:cr/>
              <w:t xml:space="preserve"> habitatelor de </w:t>
            </w:r>
            <w:r w:rsidRPr="00682589">
              <w:rPr>
                <w:rFonts w:ascii="Arial" w:hAnsi="Arial" w:cs="Arial"/>
                <w:sz w:val="16"/>
                <w:szCs w:val="16"/>
              </w:rPr>
              <w:cr/>
              <w:t xml:space="preserve"> reproducere</w:t>
            </w:r>
          </w:p>
        </w:tc>
        <w:tc>
          <w:tcPr>
            <w:tcW w:w="1429" w:type="dxa"/>
          </w:tcPr>
          <w:p w14:paraId="58F40455" w14:textId="77777777" w:rsidR="00CF6437" w:rsidRPr="00682589" w:rsidRDefault="00CF6437" w:rsidP="00581618">
            <w:pPr>
              <w:pStyle w:val="TableParagraph"/>
              <w:ind w:left="100" w:right="72" w:firstLine="281"/>
              <w:rPr>
                <w:rFonts w:ascii="Arial" w:hAnsi="Arial" w:cs="Arial"/>
                <w:sz w:val="16"/>
                <w:szCs w:val="16"/>
              </w:rPr>
            </w:pPr>
            <w:r w:rsidRPr="00682589">
              <w:rPr>
                <w:rFonts w:ascii="Arial" w:hAnsi="Arial" w:cs="Arial"/>
                <w:sz w:val="16"/>
                <w:szCs w:val="16"/>
              </w:rPr>
              <w:t xml:space="preserve">% din acoperirea </w:t>
            </w:r>
            <w:r w:rsidRPr="00682589">
              <w:rPr>
                <w:rFonts w:ascii="Arial" w:hAnsi="Arial" w:cs="Arial"/>
                <w:sz w:val="16"/>
                <w:szCs w:val="16"/>
              </w:rPr>
              <w:cr/>
              <w:t xml:space="preserve"> terenului într-o </w:t>
            </w:r>
            <w:r w:rsidRPr="00682589">
              <w:rPr>
                <w:rFonts w:ascii="Arial" w:hAnsi="Arial" w:cs="Arial"/>
                <w:sz w:val="16"/>
                <w:szCs w:val="16"/>
              </w:rPr>
              <w:cr/>
              <w:t xml:space="preserve"> zonă tampon de </w:t>
            </w:r>
            <w:r w:rsidRPr="00682589">
              <w:rPr>
                <w:rFonts w:ascii="Arial" w:hAnsi="Arial" w:cs="Arial"/>
                <w:sz w:val="16"/>
                <w:szCs w:val="16"/>
              </w:rPr>
              <w:cr/>
              <w:t xml:space="preserve"> 500 m lungime și </w:t>
            </w:r>
            <w:r w:rsidRPr="00682589">
              <w:rPr>
                <w:rFonts w:ascii="Arial" w:hAnsi="Arial" w:cs="Arial"/>
                <w:sz w:val="16"/>
                <w:szCs w:val="16"/>
              </w:rPr>
              <w:cr/>
              <w:t xml:space="preserve"> 100 m lățime </w:t>
            </w:r>
            <w:r w:rsidRPr="00682589">
              <w:rPr>
                <w:rFonts w:ascii="Arial" w:hAnsi="Arial" w:cs="Arial"/>
                <w:sz w:val="16"/>
                <w:szCs w:val="16"/>
              </w:rPr>
              <w:cr/>
              <w:t xml:space="preserve"> paralelă cu </w:t>
            </w:r>
            <w:r w:rsidRPr="00682589">
              <w:rPr>
                <w:rFonts w:ascii="Arial" w:hAnsi="Arial" w:cs="Arial"/>
                <w:sz w:val="16"/>
                <w:szCs w:val="16"/>
              </w:rPr>
              <w:cr/>
              <w:t xml:space="preserve"> structuri de </w:t>
            </w:r>
            <w:r w:rsidRPr="00682589">
              <w:rPr>
                <w:rFonts w:ascii="Arial" w:hAnsi="Arial" w:cs="Arial"/>
                <w:sz w:val="16"/>
                <w:szCs w:val="16"/>
              </w:rPr>
              <w:cr/>
              <w:t xml:space="preserve"> dispersie lineare</w:t>
            </w:r>
          </w:p>
        </w:tc>
        <w:tc>
          <w:tcPr>
            <w:tcW w:w="1599" w:type="dxa"/>
          </w:tcPr>
          <w:p w14:paraId="24572612" w14:textId="77777777" w:rsidR="00CF6437" w:rsidRPr="00682589" w:rsidRDefault="00CF6437" w:rsidP="00581618">
            <w:pPr>
              <w:pStyle w:val="TableParagraph"/>
              <w:ind w:left="145" w:right="134" w:hanging="3"/>
              <w:rPr>
                <w:rFonts w:ascii="Arial" w:hAnsi="Arial" w:cs="Arial"/>
                <w:sz w:val="16"/>
                <w:szCs w:val="16"/>
              </w:rPr>
            </w:pPr>
            <w:r w:rsidRPr="00682589">
              <w:rPr>
                <w:rFonts w:ascii="Arial" w:hAnsi="Arial" w:cs="Arial"/>
                <w:sz w:val="16"/>
                <w:szCs w:val="16"/>
              </w:rPr>
              <w:t>Cel putin 75%</w:t>
            </w:r>
          </w:p>
        </w:tc>
        <w:tc>
          <w:tcPr>
            <w:tcW w:w="5059" w:type="dxa"/>
          </w:tcPr>
          <w:p w14:paraId="3E5C3750"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Pentru a cuantifica acest parametru și supratăța </w:t>
            </w:r>
            <w:r w:rsidRPr="00682589">
              <w:rPr>
                <w:rFonts w:ascii="Arial" w:hAnsi="Arial" w:cs="Arial"/>
                <w:sz w:val="16"/>
                <w:szCs w:val="16"/>
              </w:rPr>
              <w:cr/>
              <w:t xml:space="preserve"> habitatului mai precis, ar trebui cartate habitatele de </w:t>
            </w:r>
            <w:r w:rsidRPr="00682589">
              <w:rPr>
                <w:rFonts w:ascii="Arial" w:hAnsi="Arial" w:cs="Arial"/>
                <w:sz w:val="16"/>
                <w:szCs w:val="16"/>
              </w:rPr>
              <w:cr/>
              <w:t xml:space="preserve"> reproducere Împreună cu coridoarele de dispersie (in </w:t>
            </w:r>
            <w:r w:rsidRPr="00682589">
              <w:rPr>
                <w:rFonts w:ascii="Arial" w:hAnsi="Arial" w:cs="Arial"/>
                <w:sz w:val="16"/>
                <w:szCs w:val="16"/>
              </w:rPr>
              <w:cr/>
              <w:t xml:space="preserve"> special drumuri de expolatație agricolă și forestieră </w:t>
            </w:r>
            <w:r w:rsidRPr="00682589">
              <w:rPr>
                <w:rFonts w:ascii="Arial" w:hAnsi="Arial" w:cs="Arial"/>
                <w:sz w:val="16"/>
                <w:szCs w:val="16"/>
              </w:rPr>
              <w:cr/>
              <w:t xml:space="preserve"> neamenajate).</w:t>
            </w:r>
          </w:p>
        </w:tc>
      </w:tr>
    </w:tbl>
    <w:p w14:paraId="35B68B34" w14:textId="77777777" w:rsidR="00CF6437" w:rsidRPr="00CF6437" w:rsidRDefault="00CF6437" w:rsidP="00CF6437">
      <w:pPr>
        <w:ind w:left="20" w:right="420" w:firstLine="534"/>
        <w:jc w:val="both"/>
        <w:rPr>
          <w:rFonts w:ascii="Arial" w:hAnsi="Arial" w:cs="Arial"/>
          <w:sz w:val="20"/>
          <w:szCs w:val="20"/>
          <w:lang w:val="pt-BR"/>
        </w:rPr>
      </w:pPr>
    </w:p>
    <w:p w14:paraId="370728AD" w14:textId="77777777" w:rsidR="00CF6437" w:rsidRPr="00CF6437" w:rsidRDefault="00CF6437" w:rsidP="00CF6437">
      <w:pPr>
        <w:ind w:left="20" w:right="420" w:firstLine="534"/>
        <w:rPr>
          <w:rFonts w:ascii="Arial" w:hAnsi="Arial" w:cs="Arial"/>
          <w:lang w:val="pt-BR"/>
        </w:rPr>
      </w:pPr>
      <w:r w:rsidRPr="00CF6437">
        <w:rPr>
          <w:rFonts w:ascii="Arial" w:hAnsi="Arial" w:cs="Arial"/>
          <w:b/>
          <w:bCs/>
          <w:lang w:val="pt-BR"/>
        </w:rPr>
        <w:t xml:space="preserve">1308 Barbastella barbastellus (Liliac cârn) </w:t>
      </w:r>
      <w:r w:rsidRPr="00CF6437">
        <w:rPr>
          <w:rFonts w:ascii="Arial" w:hAnsi="Arial" w:cs="Arial"/>
          <w:b/>
          <w:bCs/>
          <w:lang w:val="pt-BR"/>
        </w:rPr>
        <w:cr/>
      </w:r>
      <w:r w:rsidRPr="00CF6437">
        <w:rPr>
          <w:rFonts w:ascii="Arial" w:hAnsi="Arial" w:cs="Arial"/>
          <w:lang w:val="pt-BR"/>
        </w:rPr>
        <w:t xml:space="preserve"> Este o specie caracteristică de pădure. care în primul rând se leagă de pădurile mature de tôioase sau de amestec. cu o structură bogată. Conform Planului de Inanagement Inărinłea populației speciei in sit este estimată Ia 10-50  indivizi. Starea de conservare a speciei este considerată ca fiind favorabilă. Obiectivul de conservare specific sitului  pentru această specie este menținerea stării de conservare. detinit prin urinătorii parametri și valori țintă:</w:t>
      </w:r>
    </w:p>
    <w:p w14:paraId="28B04612" w14:textId="77777777" w:rsidR="00CF6437" w:rsidRPr="00CF6437" w:rsidRDefault="00CF6437" w:rsidP="00CF6437">
      <w:pPr>
        <w:ind w:left="20" w:right="420" w:firstLine="534"/>
        <w:rPr>
          <w:rFonts w:ascii="Arial" w:hAnsi="Arial" w:cs="Arial"/>
          <w:lang w:val="pt-BR"/>
        </w:rPr>
      </w:pPr>
      <w:r w:rsidRPr="00CF6437">
        <w:rPr>
          <w:rFonts w:ascii="Arial" w:hAnsi="Arial" w:cs="Arial"/>
          <w:lang w:val="pt-BR"/>
        </w:rPr>
        <w:cr/>
      </w:r>
    </w:p>
    <w:tbl>
      <w:tblPr>
        <w:tblW w:w="104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1429"/>
        <w:gridCol w:w="1599"/>
        <w:gridCol w:w="5059"/>
      </w:tblGrid>
      <w:tr w:rsidR="00CF6437" w:rsidRPr="00682589" w14:paraId="6F0BF040" w14:textId="77777777" w:rsidTr="00581618">
        <w:trPr>
          <w:trHeight w:val="753"/>
        </w:trPr>
        <w:tc>
          <w:tcPr>
            <w:tcW w:w="2324" w:type="dxa"/>
          </w:tcPr>
          <w:p w14:paraId="0D7CF67C" w14:textId="77777777" w:rsidR="00CF6437" w:rsidRPr="00682589" w:rsidRDefault="00CF6437" w:rsidP="00581618">
            <w:pPr>
              <w:pStyle w:val="TableParagraph"/>
              <w:rPr>
                <w:rFonts w:ascii="Arial" w:hAnsi="Arial" w:cs="Arial"/>
                <w:sz w:val="16"/>
                <w:szCs w:val="16"/>
              </w:rPr>
            </w:pPr>
          </w:p>
          <w:p w14:paraId="0E08B3A3" w14:textId="77777777" w:rsidR="00CF6437" w:rsidRPr="00682589" w:rsidRDefault="00CF6437" w:rsidP="00581618">
            <w:pPr>
              <w:pStyle w:val="TableParagraph"/>
              <w:ind w:left="602"/>
              <w:rPr>
                <w:rFonts w:ascii="Arial" w:hAnsi="Arial" w:cs="Arial"/>
                <w:b/>
                <w:sz w:val="16"/>
                <w:szCs w:val="16"/>
              </w:rPr>
            </w:pPr>
            <w:r w:rsidRPr="00682589">
              <w:rPr>
                <w:rFonts w:ascii="Arial" w:hAnsi="Arial" w:cs="Arial"/>
                <w:b/>
                <w:sz w:val="16"/>
                <w:szCs w:val="16"/>
              </w:rPr>
              <w:t>Parametru</w:t>
            </w:r>
          </w:p>
        </w:tc>
        <w:tc>
          <w:tcPr>
            <w:tcW w:w="1429" w:type="dxa"/>
          </w:tcPr>
          <w:p w14:paraId="7EE03DB7" w14:textId="77777777" w:rsidR="00CF6437" w:rsidRPr="00682589" w:rsidRDefault="00CF6437" w:rsidP="00581618">
            <w:pPr>
              <w:pStyle w:val="TableParagraph"/>
              <w:ind w:left="326" w:right="156" w:hanging="143"/>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599" w:type="dxa"/>
          </w:tcPr>
          <w:p w14:paraId="7BAC9CF3" w14:textId="77777777" w:rsidR="00CF6437" w:rsidRPr="00682589" w:rsidRDefault="00CF6437" w:rsidP="00581618">
            <w:pPr>
              <w:pStyle w:val="TableParagraph"/>
              <w:rPr>
                <w:rFonts w:ascii="Arial" w:hAnsi="Arial" w:cs="Arial"/>
                <w:sz w:val="16"/>
                <w:szCs w:val="16"/>
              </w:rPr>
            </w:pPr>
          </w:p>
          <w:p w14:paraId="280DFFB4" w14:textId="77777777" w:rsidR="00CF6437" w:rsidRPr="00682589" w:rsidRDefault="00CF6437" w:rsidP="00581618">
            <w:pPr>
              <w:pStyle w:val="TableParagraph"/>
              <w:ind w:left="121"/>
              <w:rPr>
                <w:rFonts w:ascii="Arial" w:hAnsi="Arial" w:cs="Arial"/>
                <w:b/>
                <w:sz w:val="16"/>
                <w:szCs w:val="16"/>
              </w:rPr>
            </w:pPr>
            <w:r w:rsidRPr="00682589">
              <w:rPr>
                <w:rFonts w:ascii="Arial" w:hAnsi="Arial" w:cs="Arial"/>
                <w:b/>
                <w:sz w:val="16"/>
                <w:szCs w:val="16"/>
              </w:rPr>
              <w:t>Valoare</w:t>
            </w:r>
            <w:r w:rsidRPr="00682589">
              <w:rPr>
                <w:rFonts w:ascii="Arial" w:hAnsi="Arial" w:cs="Arial"/>
                <w:b/>
                <w:spacing w:val="-2"/>
                <w:sz w:val="16"/>
                <w:szCs w:val="16"/>
              </w:rPr>
              <w:t xml:space="preserve"> </w:t>
            </w:r>
            <w:r w:rsidRPr="00682589">
              <w:rPr>
                <w:rFonts w:ascii="Arial" w:hAnsi="Arial" w:cs="Arial"/>
                <w:b/>
                <w:sz w:val="16"/>
                <w:szCs w:val="16"/>
              </w:rPr>
              <w:t>tinta</w:t>
            </w:r>
          </w:p>
        </w:tc>
        <w:tc>
          <w:tcPr>
            <w:tcW w:w="5059" w:type="dxa"/>
          </w:tcPr>
          <w:p w14:paraId="3C1765BF" w14:textId="77777777" w:rsidR="00CF6437" w:rsidRPr="00682589" w:rsidRDefault="00CF6437" w:rsidP="00581618">
            <w:pPr>
              <w:pStyle w:val="TableParagraph"/>
              <w:rPr>
                <w:rFonts w:ascii="Arial" w:hAnsi="Arial" w:cs="Arial"/>
                <w:sz w:val="16"/>
                <w:szCs w:val="16"/>
              </w:rPr>
            </w:pPr>
          </w:p>
          <w:p w14:paraId="68A7238E" w14:textId="77777777" w:rsidR="00CF6437" w:rsidRPr="00682589" w:rsidRDefault="00CF6437" w:rsidP="00581618">
            <w:pPr>
              <w:pStyle w:val="TableParagraph"/>
              <w:ind w:left="1290"/>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14607A2A" w14:textId="77777777" w:rsidTr="00581618">
        <w:trPr>
          <w:trHeight w:val="496"/>
        </w:trPr>
        <w:tc>
          <w:tcPr>
            <w:tcW w:w="2324" w:type="dxa"/>
          </w:tcPr>
          <w:p w14:paraId="380CB625"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29" w:type="dxa"/>
          </w:tcPr>
          <w:p w14:paraId="5AB47CAF" w14:textId="77777777" w:rsidR="00CF6437" w:rsidRPr="00682589" w:rsidRDefault="00CF6437" w:rsidP="00581618">
            <w:pPr>
              <w:pStyle w:val="TableParagraph"/>
              <w:ind w:left="345" w:right="335"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w:t>
            </w:r>
          </w:p>
        </w:tc>
        <w:tc>
          <w:tcPr>
            <w:tcW w:w="1599" w:type="dxa"/>
          </w:tcPr>
          <w:p w14:paraId="59203E35"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Trebuie definita</w:t>
            </w:r>
          </w:p>
        </w:tc>
        <w:tc>
          <w:tcPr>
            <w:tcW w:w="5059" w:type="dxa"/>
          </w:tcPr>
          <w:p w14:paraId="44FF6207" w14:textId="77777777" w:rsidR="00CF6437" w:rsidRPr="00682589" w:rsidRDefault="00CF6437" w:rsidP="00581618">
            <w:pPr>
              <w:pStyle w:val="TableParagraph"/>
              <w:ind w:left="99" w:right="87"/>
              <w:jc w:val="left"/>
              <w:rPr>
                <w:rFonts w:ascii="Arial" w:hAnsi="Arial" w:cs="Arial"/>
                <w:sz w:val="16"/>
                <w:szCs w:val="16"/>
              </w:rPr>
            </w:pPr>
            <w:r w:rsidRPr="00682589">
              <w:rPr>
                <w:rFonts w:ascii="Arial" w:hAnsi="Arial" w:cs="Arial"/>
                <w:sz w:val="16"/>
                <w:szCs w:val="16"/>
              </w:rPr>
              <w:t xml:space="preserve">Mărimea populației speciei in sit. planului de </w:t>
            </w:r>
            <w:r w:rsidRPr="00682589">
              <w:rPr>
                <w:rFonts w:ascii="Arial" w:hAnsi="Arial" w:cs="Arial"/>
                <w:sz w:val="16"/>
                <w:szCs w:val="16"/>
              </w:rPr>
              <w:cr/>
              <w:t xml:space="preserve"> managełnent. este estimată Ia 10-50 de indivizi. Luând </w:t>
            </w:r>
            <w:r w:rsidRPr="00682589">
              <w:rPr>
                <w:rFonts w:ascii="Arial" w:hAnsi="Arial" w:cs="Arial"/>
                <w:sz w:val="16"/>
                <w:szCs w:val="16"/>
              </w:rPr>
              <w:cr/>
              <w:t xml:space="preserve"> in considerare Însă suprafața sitului și făptul că peste </w:t>
            </w:r>
            <w:r w:rsidRPr="00682589">
              <w:rPr>
                <w:rFonts w:ascii="Arial" w:hAnsi="Arial" w:cs="Arial"/>
                <w:sz w:val="16"/>
                <w:szCs w:val="16"/>
              </w:rPr>
              <w:cr/>
              <w:t xml:space="preserve"> 48% este acoperit cu păduri de fł)ioase și de amestec. </w:t>
            </w:r>
            <w:r w:rsidRPr="00682589">
              <w:rPr>
                <w:rFonts w:ascii="Arial" w:hAnsi="Arial" w:cs="Arial"/>
                <w:sz w:val="16"/>
                <w:szCs w:val="16"/>
              </w:rPr>
              <w:cr/>
              <w:t xml:space="preserve"> habitate favorabile pentru specie eu mare probabilitate </w:t>
            </w:r>
            <w:r w:rsidRPr="00682589">
              <w:rPr>
                <w:rFonts w:ascii="Arial" w:hAnsi="Arial" w:cs="Arial"/>
                <w:sz w:val="16"/>
                <w:szCs w:val="16"/>
              </w:rPr>
              <w:cr/>
              <w:t xml:space="preserve"> valorile referitoare Ia nłărimea populației sunt nłult </w:t>
            </w:r>
            <w:r w:rsidRPr="00682589">
              <w:rPr>
                <w:rFonts w:ascii="Arial" w:hAnsi="Arial" w:cs="Arial"/>
                <w:sz w:val="16"/>
                <w:szCs w:val="16"/>
              </w:rPr>
              <w:cr/>
              <w:t xml:space="preserve"> subestiłnate. Specia are populație permanentă - </w:t>
            </w:r>
            <w:r w:rsidRPr="00682589">
              <w:rPr>
                <w:rFonts w:ascii="Arial" w:hAnsi="Arial" w:cs="Arial"/>
                <w:sz w:val="16"/>
                <w:szCs w:val="16"/>
              </w:rPr>
              <w:cr/>
              <w:t xml:space="preserve"> sedentară/rezidentă În sit. </w:t>
            </w:r>
            <w:r w:rsidRPr="00682589">
              <w:rPr>
                <w:rFonts w:ascii="Arial" w:hAnsi="Arial" w:cs="Arial"/>
                <w:sz w:val="16"/>
                <w:szCs w:val="16"/>
              </w:rPr>
              <w:cr/>
              <w:t xml:space="preserve"> Evaluarea efectivelor speciei, este în general greu de </w:t>
            </w:r>
            <w:r w:rsidRPr="00682589">
              <w:rPr>
                <w:rFonts w:ascii="Arial" w:hAnsi="Arial" w:cs="Arial"/>
                <w:sz w:val="16"/>
                <w:szCs w:val="16"/>
              </w:rPr>
              <w:cr/>
              <w:t xml:space="preserve"> realizat. datorită tăptului că vara exemplarele și </w:t>
            </w:r>
            <w:r w:rsidRPr="00682589">
              <w:rPr>
                <w:rFonts w:ascii="Arial" w:hAnsi="Arial" w:cs="Arial"/>
                <w:sz w:val="16"/>
                <w:szCs w:val="16"/>
              </w:rPr>
              <w:cr/>
              <w:t xml:space="preserve"> coloniile se adăpostesc in scorburi sau fisurile de sub </w:t>
            </w:r>
            <w:r w:rsidRPr="00682589">
              <w:rPr>
                <w:rFonts w:ascii="Arial" w:hAnsi="Arial" w:cs="Arial"/>
                <w:sz w:val="16"/>
                <w:szCs w:val="16"/>
              </w:rPr>
              <w:cr/>
              <w:t xml:space="preserve"> scoarța arborilor bătrâni. adăposturi pe care schimbă </w:t>
            </w:r>
            <w:r w:rsidRPr="00682589">
              <w:rPr>
                <w:rFonts w:ascii="Arial" w:hAnsi="Arial" w:cs="Arial"/>
                <w:sz w:val="16"/>
                <w:szCs w:val="16"/>
              </w:rPr>
              <w:cr/>
              <w:t xml:space="preserve"> frecvent. în intervale de câteva zile. In adăposturile de </w:t>
            </w:r>
            <w:r w:rsidRPr="00682589">
              <w:rPr>
                <w:rFonts w:ascii="Arial" w:hAnsi="Arial" w:cs="Arial"/>
                <w:sz w:val="16"/>
                <w:szCs w:val="16"/>
              </w:rPr>
              <w:cr/>
              <w:t xml:space="preserve"> hibernare poate ti observată în număr mic de </w:t>
            </w:r>
            <w:r w:rsidRPr="00682589">
              <w:rPr>
                <w:rFonts w:ascii="Arial" w:hAnsi="Arial" w:cs="Arial"/>
                <w:sz w:val="16"/>
                <w:szCs w:val="16"/>
              </w:rPr>
              <w:cr/>
              <w:t xml:space="preserve"> exemplare. care reprezintă doar un mic procent din </w:t>
            </w:r>
            <w:r w:rsidRPr="00682589">
              <w:rPr>
                <w:rFonts w:ascii="Arial" w:hAnsi="Arial" w:cs="Arial"/>
                <w:sz w:val="16"/>
                <w:szCs w:val="16"/>
              </w:rPr>
              <w:cr/>
              <w:t xml:space="preserve"> populatie.</w:t>
            </w:r>
          </w:p>
        </w:tc>
      </w:tr>
      <w:tr w:rsidR="00CF6437" w:rsidRPr="00682589" w14:paraId="74BEE4FE" w14:textId="77777777" w:rsidTr="00581618">
        <w:trPr>
          <w:trHeight w:val="496"/>
        </w:trPr>
        <w:tc>
          <w:tcPr>
            <w:tcW w:w="2324" w:type="dxa"/>
          </w:tcPr>
          <w:p w14:paraId="543B6C02"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Distributia speciei in sit</w:t>
            </w:r>
          </w:p>
        </w:tc>
        <w:tc>
          <w:tcPr>
            <w:tcW w:w="1429" w:type="dxa"/>
          </w:tcPr>
          <w:p w14:paraId="06AB5EE6" w14:textId="77777777" w:rsidR="00CF6437" w:rsidRPr="00682589" w:rsidRDefault="00CF6437" w:rsidP="00581618">
            <w:pPr>
              <w:pStyle w:val="TableParagraph"/>
              <w:ind w:firstLine="1"/>
              <w:rPr>
                <w:rFonts w:ascii="Arial" w:hAnsi="Arial" w:cs="Arial"/>
                <w:sz w:val="16"/>
                <w:szCs w:val="16"/>
              </w:rPr>
            </w:pPr>
            <w:r w:rsidRPr="00682589">
              <w:rPr>
                <w:rFonts w:ascii="Arial" w:hAnsi="Arial" w:cs="Arial"/>
                <w:sz w:val="16"/>
                <w:szCs w:val="16"/>
              </w:rPr>
              <w:t xml:space="preserve">Număr puncte de </w:t>
            </w:r>
            <w:r w:rsidRPr="00682589">
              <w:rPr>
                <w:rFonts w:ascii="Arial" w:hAnsi="Arial" w:cs="Arial"/>
                <w:sz w:val="16"/>
                <w:szCs w:val="16"/>
              </w:rPr>
              <w:cr/>
              <w:t xml:space="preserve"> distribuție cu </w:t>
            </w:r>
            <w:r w:rsidRPr="00682589">
              <w:rPr>
                <w:rFonts w:ascii="Arial" w:hAnsi="Arial" w:cs="Arial"/>
                <w:sz w:val="16"/>
                <w:szCs w:val="16"/>
              </w:rPr>
              <w:cr/>
              <w:t xml:space="preserve"> prezența </w:t>
            </w:r>
            <w:r w:rsidRPr="00682589">
              <w:rPr>
                <w:rFonts w:ascii="Arial" w:hAnsi="Arial" w:cs="Arial"/>
                <w:sz w:val="16"/>
                <w:szCs w:val="16"/>
              </w:rPr>
              <w:cr/>
              <w:t xml:space="preserve"> confirmată a </w:t>
            </w:r>
            <w:r w:rsidRPr="00682589">
              <w:rPr>
                <w:rFonts w:ascii="Arial" w:hAnsi="Arial" w:cs="Arial"/>
                <w:sz w:val="16"/>
                <w:szCs w:val="16"/>
              </w:rPr>
              <w:cr/>
              <w:t xml:space="preserve"> speciei</w:t>
            </w:r>
          </w:p>
        </w:tc>
        <w:tc>
          <w:tcPr>
            <w:tcW w:w="1599" w:type="dxa"/>
          </w:tcPr>
          <w:p w14:paraId="77644CAE" w14:textId="77777777" w:rsidR="00CF6437" w:rsidRPr="00682589" w:rsidRDefault="00CF6437" w:rsidP="00581618">
            <w:pPr>
              <w:pStyle w:val="TableParagraph"/>
              <w:rPr>
                <w:rFonts w:ascii="Arial" w:hAnsi="Arial" w:cs="Arial"/>
                <w:sz w:val="16"/>
                <w:szCs w:val="16"/>
              </w:rPr>
            </w:pPr>
          </w:p>
          <w:p w14:paraId="5DDEB914"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Trebuie definita</w:t>
            </w:r>
          </w:p>
        </w:tc>
        <w:tc>
          <w:tcPr>
            <w:tcW w:w="5059" w:type="dxa"/>
          </w:tcPr>
          <w:p w14:paraId="446F167F" w14:textId="77777777" w:rsidR="00CF6437" w:rsidRPr="00682589" w:rsidRDefault="00CF6437" w:rsidP="00581618">
            <w:pPr>
              <w:pStyle w:val="TableParagraph"/>
              <w:ind w:left="99" w:right="87"/>
              <w:jc w:val="left"/>
              <w:rPr>
                <w:rFonts w:ascii="Arial" w:hAnsi="Arial" w:cs="Arial"/>
                <w:sz w:val="16"/>
                <w:szCs w:val="16"/>
              </w:rPr>
            </w:pPr>
            <w:r w:rsidRPr="00682589">
              <w:rPr>
                <w:rFonts w:ascii="Arial" w:hAnsi="Arial" w:cs="Arial"/>
                <w:sz w:val="16"/>
                <w:szCs w:val="16"/>
              </w:rPr>
              <w:t xml:space="preserve">Conform Planului de managełnent este o specie rară in </w:t>
            </w:r>
            <w:r w:rsidRPr="00682589">
              <w:rPr>
                <w:rFonts w:ascii="Arial" w:hAnsi="Arial" w:cs="Arial"/>
                <w:sz w:val="16"/>
                <w:szCs w:val="16"/>
              </w:rPr>
              <w:cr/>
              <w:t xml:space="preserve"> perinłetrul sitului nefiind identificată decât in </w:t>
            </w:r>
            <w:r w:rsidRPr="00682589">
              <w:rPr>
                <w:rFonts w:ascii="Arial" w:hAnsi="Arial" w:cs="Arial"/>
                <w:sz w:val="16"/>
                <w:szCs w:val="16"/>
              </w:rPr>
              <w:cr/>
              <w:t xml:space="preserve"> vecinătatea Peșterii Urșilor/Colłul Surpat și in Peștera </w:t>
            </w:r>
            <w:r w:rsidRPr="00682589">
              <w:rPr>
                <w:rFonts w:ascii="Arial" w:hAnsi="Arial" w:cs="Arial"/>
                <w:sz w:val="16"/>
                <w:szCs w:val="16"/>
              </w:rPr>
              <w:cr/>
              <w:t xml:space="preserve"> Liliecilor din satul Peștera. Harta de distribuție din </w:t>
            </w:r>
            <w:r w:rsidRPr="00682589">
              <w:rPr>
                <w:rFonts w:ascii="Arial" w:hAnsi="Arial" w:cs="Arial"/>
                <w:sz w:val="16"/>
                <w:szCs w:val="16"/>
              </w:rPr>
              <w:cr/>
              <w:t xml:space="preserve"> Anexa nr. 19 a Planului de management însă indică 19 </w:t>
            </w:r>
            <w:r w:rsidRPr="00682589">
              <w:rPr>
                <w:rFonts w:ascii="Arial" w:hAnsi="Arial" w:cs="Arial"/>
                <w:sz w:val="16"/>
                <w:szCs w:val="16"/>
              </w:rPr>
              <w:cr/>
              <w:t xml:space="preserve"> puncte de distribuție. și întreaga suprafață a sitului. cu </w:t>
            </w:r>
            <w:r w:rsidRPr="00682589">
              <w:rPr>
                <w:rFonts w:ascii="Arial" w:hAnsi="Arial" w:cs="Arial"/>
                <w:sz w:val="16"/>
                <w:szCs w:val="16"/>
              </w:rPr>
              <w:cr/>
              <w:t xml:space="preserve"> excepția zonei de creastă. este considerată ca habitat </w:t>
            </w:r>
            <w:r w:rsidRPr="00682589">
              <w:rPr>
                <w:rFonts w:ascii="Arial" w:hAnsi="Arial" w:cs="Arial"/>
                <w:sz w:val="16"/>
                <w:szCs w:val="16"/>
              </w:rPr>
              <w:cr/>
              <w:t xml:space="preserve"> favorabil pentru specie. Aceste necondordanțe trebuie </w:t>
            </w:r>
            <w:r w:rsidRPr="00682589">
              <w:rPr>
                <w:rFonts w:ascii="Arial" w:hAnsi="Arial" w:cs="Arial"/>
                <w:sz w:val="16"/>
                <w:szCs w:val="16"/>
              </w:rPr>
              <w:cr/>
              <w:t xml:space="preserve"> clarificate și intarłnatiile privind distribuția speciei </w:t>
            </w:r>
            <w:r w:rsidRPr="00682589">
              <w:rPr>
                <w:rFonts w:ascii="Arial" w:hAnsi="Arial" w:cs="Arial"/>
                <w:sz w:val="16"/>
                <w:szCs w:val="16"/>
              </w:rPr>
              <w:cr/>
              <w:t xml:space="preserve"> trebuie completate prin monitorizare. Fiind o specie </w:t>
            </w:r>
            <w:r w:rsidRPr="00682589">
              <w:rPr>
                <w:rFonts w:ascii="Arial" w:hAnsi="Arial" w:cs="Arial"/>
                <w:sz w:val="16"/>
                <w:szCs w:val="16"/>
              </w:rPr>
              <w:cr/>
              <w:t xml:space="preserve"> relativ ușor de identificat prin metodă acustică. dacă </w:t>
            </w:r>
            <w:r w:rsidRPr="00682589">
              <w:rPr>
                <w:rFonts w:ascii="Arial" w:hAnsi="Arial" w:cs="Arial"/>
                <w:sz w:val="16"/>
                <w:szCs w:val="16"/>
              </w:rPr>
              <w:cr/>
              <w:t xml:space="preserve"> numărul de puncte selectate este suficient de mare pe </w:t>
            </w:r>
            <w:r w:rsidRPr="00682589">
              <w:rPr>
                <w:rFonts w:ascii="Arial" w:hAnsi="Arial" w:cs="Arial"/>
                <w:sz w:val="16"/>
                <w:szCs w:val="16"/>
              </w:rPr>
              <w:cr/>
              <w:t xml:space="preserve"> baza acestor intÔrmații se poate deduce distribuția </w:t>
            </w:r>
            <w:r w:rsidRPr="00682589">
              <w:rPr>
                <w:rFonts w:ascii="Arial" w:hAnsi="Arial" w:cs="Arial"/>
                <w:sz w:val="16"/>
                <w:szCs w:val="16"/>
              </w:rPr>
              <w:cr/>
              <w:t xml:space="preserve"> speciei în sit, precum și abundența relativă. Pentru </w:t>
            </w:r>
            <w:r w:rsidRPr="00682589">
              <w:rPr>
                <w:rFonts w:ascii="Arial" w:hAnsi="Arial" w:cs="Arial"/>
                <w:sz w:val="16"/>
                <w:szCs w:val="16"/>
              </w:rPr>
              <w:cr/>
              <w:t xml:space="preserve"> eșantionare trebuie selectate habitate optime pentru </w:t>
            </w:r>
            <w:r w:rsidRPr="00682589">
              <w:rPr>
                <w:rFonts w:ascii="Arial" w:hAnsi="Arial" w:cs="Arial"/>
                <w:sz w:val="16"/>
                <w:szCs w:val="16"/>
              </w:rPr>
              <w:cr/>
              <w:t xml:space="preserve"> specie. În mod ideal arborete bătrâne. cu structură </w:t>
            </w:r>
            <w:r w:rsidRPr="00682589">
              <w:rPr>
                <w:rFonts w:ascii="Arial" w:hAnsi="Arial" w:cs="Arial"/>
                <w:sz w:val="16"/>
                <w:szCs w:val="16"/>
              </w:rPr>
              <w:cr/>
              <w:t xml:space="preserve"> bogată. Adăposturile de vară fiind in scorburi sau sub </w:t>
            </w:r>
            <w:r w:rsidRPr="00682589">
              <w:rPr>
                <w:rFonts w:ascii="Arial" w:hAnsi="Arial" w:cs="Arial"/>
                <w:sz w:val="16"/>
                <w:szCs w:val="16"/>
              </w:rPr>
              <w:cr/>
              <w:t xml:space="preserve"> scoarța arborilor sunt greu de găsit și evaluat. în plus </w:t>
            </w:r>
            <w:r w:rsidRPr="00682589">
              <w:rPr>
                <w:rFonts w:ascii="Arial" w:hAnsi="Arial" w:cs="Arial"/>
                <w:sz w:val="16"/>
                <w:szCs w:val="16"/>
              </w:rPr>
              <w:cr/>
              <w:t xml:space="preserve"> coloniile schitnbă aceste adăposturi Ia intervale de</w:t>
            </w:r>
            <w:r w:rsidRPr="00682589">
              <w:rPr>
                <w:rFonts w:ascii="Arial" w:hAnsi="Arial" w:cs="Arial"/>
                <w:sz w:val="16"/>
                <w:szCs w:val="16"/>
              </w:rPr>
              <w:cr/>
              <w:t xml:space="preserve">câteva zile. Monitorizarea adăposturilor subterane </w:t>
            </w:r>
            <w:r w:rsidRPr="00682589">
              <w:rPr>
                <w:rFonts w:ascii="Arial" w:hAnsi="Arial" w:cs="Arial"/>
                <w:sz w:val="16"/>
                <w:szCs w:val="16"/>
              </w:rPr>
              <w:cr/>
              <w:t xml:space="preserve"> (peșteri. galerii de mină) ce pot ti utilinte de specie in </w:t>
            </w:r>
            <w:r w:rsidRPr="00682589">
              <w:rPr>
                <w:rFonts w:ascii="Arial" w:hAnsi="Arial" w:cs="Arial"/>
                <w:sz w:val="16"/>
                <w:szCs w:val="16"/>
              </w:rPr>
              <w:cr/>
              <w:t xml:space="preserve"> perioada împerecherii (toamna), respectiv in perioada </w:t>
            </w:r>
            <w:r w:rsidRPr="00682589">
              <w:rPr>
                <w:rFonts w:ascii="Arial" w:hAnsi="Arial" w:cs="Arial"/>
                <w:sz w:val="16"/>
                <w:szCs w:val="16"/>
              </w:rPr>
              <w:cr/>
              <w:t xml:space="preserve"> hibernării pot furniza informații valoroase privind </w:t>
            </w:r>
            <w:r w:rsidRPr="00682589">
              <w:rPr>
                <w:rFonts w:ascii="Arial" w:hAnsi="Arial" w:cs="Arial"/>
                <w:sz w:val="16"/>
                <w:szCs w:val="16"/>
              </w:rPr>
              <w:cr/>
              <w:t xml:space="preserve"> distribuția și abundența relativă a speciei.</w:t>
            </w:r>
          </w:p>
        </w:tc>
      </w:tr>
      <w:tr w:rsidR="00CF6437" w:rsidRPr="00682589" w14:paraId="7A66093F" w14:textId="77777777" w:rsidTr="00581618">
        <w:trPr>
          <w:trHeight w:val="567"/>
        </w:trPr>
        <w:tc>
          <w:tcPr>
            <w:tcW w:w="2324" w:type="dxa"/>
          </w:tcPr>
          <w:p w14:paraId="5A63E2D3"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lastRenderedPageBreak/>
              <w:t>Suprafata habitat</w:t>
            </w:r>
          </w:p>
        </w:tc>
        <w:tc>
          <w:tcPr>
            <w:tcW w:w="1429" w:type="dxa"/>
          </w:tcPr>
          <w:p w14:paraId="4501B0EA"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ha</w:t>
            </w:r>
          </w:p>
        </w:tc>
        <w:tc>
          <w:tcPr>
            <w:tcW w:w="1599" w:type="dxa"/>
          </w:tcPr>
          <w:p w14:paraId="6CECC8F0" w14:textId="77777777" w:rsidR="00CF6437" w:rsidRPr="00682589" w:rsidRDefault="00CF6437" w:rsidP="00581618">
            <w:pPr>
              <w:pStyle w:val="TableParagraph"/>
              <w:rPr>
                <w:rFonts w:ascii="Arial" w:hAnsi="Arial" w:cs="Arial"/>
                <w:sz w:val="16"/>
                <w:szCs w:val="16"/>
              </w:rPr>
            </w:pPr>
          </w:p>
          <w:p w14:paraId="52E58769" w14:textId="77777777" w:rsidR="00CF6437" w:rsidRPr="00682589" w:rsidRDefault="00CF6437" w:rsidP="00581618">
            <w:pPr>
              <w:pStyle w:val="TableParagraph"/>
              <w:ind w:left="426" w:right="123" w:hanging="274"/>
              <w:rPr>
                <w:rFonts w:ascii="Arial" w:hAnsi="Arial" w:cs="Arial"/>
                <w:sz w:val="16"/>
                <w:szCs w:val="16"/>
              </w:rPr>
            </w:pPr>
            <w:r w:rsidRPr="00682589">
              <w:rPr>
                <w:rFonts w:ascii="Arial" w:hAnsi="Arial" w:cs="Arial"/>
                <w:sz w:val="16"/>
                <w:szCs w:val="16"/>
              </w:rPr>
              <w:t>Cel putin 7633</w:t>
            </w:r>
          </w:p>
        </w:tc>
        <w:tc>
          <w:tcPr>
            <w:tcW w:w="5059" w:type="dxa"/>
          </w:tcPr>
          <w:p w14:paraId="4A88BA75"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Este o specie caracteristică de pădure. care însă poate fi </w:t>
            </w:r>
            <w:r w:rsidRPr="00682589">
              <w:rPr>
                <w:rFonts w:ascii="Arial" w:hAnsi="Arial" w:cs="Arial"/>
                <w:sz w:val="16"/>
                <w:szCs w:val="16"/>
              </w:rPr>
              <w:cr/>
              <w:t xml:space="preserve"> intâlnită și în grădini. situate in apropierea unor zone </w:t>
            </w:r>
            <w:r w:rsidRPr="00682589">
              <w:rPr>
                <w:rFonts w:ascii="Arial" w:hAnsi="Arial" w:cs="Arial"/>
                <w:sz w:val="16"/>
                <w:szCs w:val="16"/>
              </w:rPr>
              <w:cr/>
              <w:t xml:space="preserve"> înłpădurite sau în zone cu tufărișuri. Compoziția de </w:t>
            </w:r>
            <w:r w:rsidRPr="00682589">
              <w:rPr>
                <w:rFonts w:ascii="Arial" w:hAnsi="Arial" w:cs="Arial"/>
                <w:sz w:val="16"/>
                <w:szCs w:val="16"/>
              </w:rPr>
              <w:cr/>
              <w:t xml:space="preserve"> specii a pădurilor este mai puțin importantă pentru </w:t>
            </w:r>
            <w:r w:rsidRPr="00682589">
              <w:rPr>
                <w:rFonts w:ascii="Arial" w:hAnsi="Arial" w:cs="Arial"/>
                <w:sz w:val="16"/>
                <w:szCs w:val="16"/>
              </w:rPr>
              <w:cr/>
              <w:t xml:space="preserve"> această specie. structura bogată și prezenta mai multor </w:t>
            </w:r>
            <w:r w:rsidRPr="00682589">
              <w:rPr>
                <w:rFonts w:ascii="Arial" w:hAnsi="Arial" w:cs="Arial"/>
                <w:sz w:val="16"/>
                <w:szCs w:val="16"/>
              </w:rPr>
              <w:cr/>
              <w:t xml:space="preserve"> grupuri de specii având o semnificație mai mare. </w:t>
            </w:r>
            <w:r w:rsidRPr="00682589">
              <w:rPr>
                <w:rFonts w:ascii="Arial" w:hAnsi="Arial" w:cs="Arial"/>
                <w:sz w:val="16"/>
                <w:szCs w:val="16"/>
              </w:rPr>
              <w:cr/>
              <w:t xml:space="preserve"> Confornł formularului standard al sitului habitatele </w:t>
            </w:r>
            <w:r w:rsidRPr="00682589">
              <w:rPr>
                <w:rFonts w:ascii="Arial" w:hAnsi="Arial" w:cs="Arial"/>
                <w:sz w:val="16"/>
                <w:szCs w:val="16"/>
              </w:rPr>
              <w:cr/>
              <w:t xml:space="preserve"> favorabile pentru specie. pădurile de foioase și de </w:t>
            </w:r>
            <w:r w:rsidRPr="00682589">
              <w:rPr>
                <w:rFonts w:ascii="Arial" w:hAnsi="Arial" w:cs="Arial"/>
                <w:sz w:val="16"/>
                <w:szCs w:val="16"/>
              </w:rPr>
              <w:cr/>
              <w:t xml:space="preserve"> amestec. reprezintă 48% din suprathța totală de 15.904 </w:t>
            </w:r>
            <w:r w:rsidRPr="00682589">
              <w:rPr>
                <w:rFonts w:ascii="Arial" w:hAnsi="Arial" w:cs="Arial"/>
                <w:sz w:val="16"/>
                <w:szCs w:val="16"/>
              </w:rPr>
              <w:cr/>
              <w:t xml:space="preserve"> ha a sitului. care inseałnnă ąpro.ximativ 7633 ha.</w:t>
            </w:r>
          </w:p>
        </w:tc>
      </w:tr>
      <w:tr w:rsidR="00CF6437" w:rsidRPr="00682589" w14:paraId="63BF05A5" w14:textId="77777777" w:rsidTr="00581618">
        <w:trPr>
          <w:trHeight w:val="567"/>
        </w:trPr>
        <w:tc>
          <w:tcPr>
            <w:tcW w:w="2324" w:type="dxa"/>
          </w:tcPr>
          <w:p w14:paraId="377DA18F"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 xml:space="preserve">Lungimea </w:t>
            </w:r>
            <w:r w:rsidRPr="00682589">
              <w:rPr>
                <w:rFonts w:ascii="Arial" w:hAnsi="Arial" w:cs="Arial"/>
                <w:sz w:val="16"/>
                <w:szCs w:val="16"/>
              </w:rPr>
              <w:cr/>
              <w:t xml:space="preserve"> vegetației lineare. </w:t>
            </w:r>
            <w:r w:rsidRPr="00682589">
              <w:rPr>
                <w:rFonts w:ascii="Arial" w:hAnsi="Arial" w:cs="Arial"/>
                <w:sz w:val="16"/>
                <w:szCs w:val="16"/>
              </w:rPr>
              <w:cr/>
              <w:t xml:space="preserve"> care asigura </w:t>
            </w:r>
            <w:r w:rsidRPr="00682589">
              <w:rPr>
                <w:rFonts w:ascii="Arial" w:hAnsi="Arial" w:cs="Arial"/>
                <w:sz w:val="16"/>
                <w:szCs w:val="16"/>
              </w:rPr>
              <w:cr/>
              <w:t xml:space="preserve"> conectłvłtatea </w:t>
            </w:r>
            <w:r w:rsidRPr="00682589">
              <w:rPr>
                <w:rFonts w:ascii="Arial" w:hAnsi="Arial" w:cs="Arial"/>
                <w:sz w:val="16"/>
                <w:szCs w:val="16"/>
              </w:rPr>
              <w:cr/>
              <w:t xml:space="preserve"> intre adăpost și </w:t>
            </w:r>
            <w:r w:rsidRPr="00682589">
              <w:rPr>
                <w:rFonts w:ascii="Arial" w:hAnsi="Arial" w:cs="Arial"/>
                <w:sz w:val="16"/>
                <w:szCs w:val="16"/>
              </w:rPr>
              <w:cr/>
              <w:t xml:space="preserve"> habitate de </w:t>
            </w:r>
            <w:r w:rsidRPr="00682589">
              <w:rPr>
                <w:rFonts w:ascii="Arial" w:hAnsi="Arial" w:cs="Arial"/>
                <w:sz w:val="16"/>
                <w:szCs w:val="16"/>
              </w:rPr>
              <w:cr/>
              <w:t xml:space="preserve"> hrănire</w:t>
            </w:r>
          </w:p>
        </w:tc>
        <w:tc>
          <w:tcPr>
            <w:tcW w:w="1429" w:type="dxa"/>
          </w:tcPr>
          <w:p w14:paraId="69ABC589"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m/km2</w:t>
            </w:r>
          </w:p>
        </w:tc>
        <w:tc>
          <w:tcPr>
            <w:tcW w:w="1599" w:type="dxa"/>
          </w:tcPr>
          <w:p w14:paraId="7DC609C2"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Cel putin5 00</w:t>
            </w:r>
          </w:p>
        </w:tc>
        <w:tc>
          <w:tcPr>
            <w:tcW w:w="5059" w:type="dxa"/>
          </w:tcPr>
          <w:p w14:paraId="31715462"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Structurile lineare de vegetație (șiruri de arbori. arbuști) </w:t>
            </w:r>
            <w:r w:rsidRPr="00682589">
              <w:rPr>
                <w:rFonts w:ascii="Arial" w:hAnsi="Arial" w:cs="Arial"/>
                <w:sz w:val="16"/>
                <w:szCs w:val="16"/>
              </w:rPr>
              <w:cr/>
              <w:t xml:space="preserve"> sunt esențiale pentru lilieci. pentru că leagă adăposturile </w:t>
            </w:r>
            <w:r w:rsidRPr="00682589">
              <w:rPr>
                <w:rFonts w:ascii="Arial" w:hAnsi="Arial" w:cs="Arial"/>
                <w:sz w:val="16"/>
                <w:szCs w:val="16"/>
              </w:rPr>
              <w:cr/>
              <w:t xml:space="preserve"> și habitatele de hrănire. asttc-•l asigurând permeabilitatea </w:t>
            </w:r>
            <w:r w:rsidRPr="00682589">
              <w:rPr>
                <w:rFonts w:ascii="Arial" w:hAnsi="Arial" w:cs="Arial"/>
                <w:sz w:val="16"/>
                <w:szCs w:val="16"/>
              </w:rPr>
              <w:cr/>
              <w:t xml:space="preserve"> peisajului. Majoritatea speciilor de lilieci evită să </w:t>
            </w:r>
            <w:r w:rsidRPr="00682589">
              <w:rPr>
                <w:rFonts w:ascii="Arial" w:hAnsi="Arial" w:cs="Arial"/>
                <w:sz w:val="16"/>
                <w:szCs w:val="16"/>
              </w:rPr>
              <w:cr/>
              <w:t xml:space="preserve"> zboară direct prin spatii deschise, vegetația lineară </w:t>
            </w:r>
            <w:r w:rsidRPr="00682589">
              <w:rPr>
                <w:rFonts w:ascii="Arial" w:hAnsi="Arial" w:cs="Arial"/>
                <w:sz w:val="16"/>
                <w:szCs w:val="16"/>
              </w:rPr>
              <w:cr/>
              <w:t xml:space="preserve"> asigurând protecție împotriva vântului și a prădătorilor. </w:t>
            </w:r>
            <w:r w:rsidRPr="00682589">
              <w:rPr>
                <w:rFonts w:ascii="Arial" w:hAnsi="Arial" w:cs="Arial"/>
                <w:sz w:val="16"/>
                <w:szCs w:val="16"/>
              </w:rPr>
              <w:cr/>
              <w:t xml:space="preserve"> Păstrarea structurilor lineare de vegetație de-a lungul </w:t>
            </w:r>
            <w:r w:rsidRPr="00682589">
              <w:rPr>
                <w:rFonts w:ascii="Arial" w:hAnsi="Arial" w:cs="Arial"/>
                <w:sz w:val="16"/>
                <w:szCs w:val="16"/>
              </w:rPr>
              <w:cr/>
              <w:t xml:space="preserve"> cursurilor de apă. lângă drumuri. intre parcele agricole </w:t>
            </w:r>
            <w:r w:rsidRPr="00682589">
              <w:rPr>
                <w:rFonts w:ascii="Arial" w:hAnsi="Arial" w:cs="Arial"/>
                <w:sz w:val="16"/>
                <w:szCs w:val="16"/>
              </w:rPr>
              <w:cr/>
              <w:t xml:space="preserve"> este esențială pentru specie, asigurând conectivitatea </w:t>
            </w:r>
            <w:r w:rsidRPr="00682589">
              <w:rPr>
                <w:rFonts w:ascii="Arial" w:hAnsi="Arial" w:cs="Arial"/>
                <w:sz w:val="16"/>
                <w:szCs w:val="16"/>
              </w:rPr>
              <w:cr/>
              <w:t xml:space="preserve"> intre elementele din peisaj. care acoperă necesitățile </w:t>
            </w:r>
            <w:r w:rsidRPr="00682589">
              <w:rPr>
                <w:rFonts w:ascii="Arial" w:hAnsi="Arial" w:cs="Arial"/>
                <w:sz w:val="16"/>
                <w:szCs w:val="16"/>
              </w:rPr>
              <w:cr/>
              <w:t xml:space="preserve"> ecologice ale speciei. Acest aspect trebuie luat in </w:t>
            </w:r>
            <w:r w:rsidRPr="00682589">
              <w:rPr>
                <w:rFonts w:ascii="Arial" w:hAnsi="Arial" w:cs="Arial"/>
                <w:sz w:val="16"/>
                <w:szCs w:val="16"/>
              </w:rPr>
              <w:cr/>
              <w:t xml:space="preserve"> considerație mai ales in partea de sud al sitului. unde </w:t>
            </w:r>
            <w:r w:rsidRPr="00682589">
              <w:rPr>
                <w:rFonts w:ascii="Arial" w:hAnsi="Arial" w:cs="Arial"/>
                <w:sz w:val="16"/>
                <w:szCs w:val="16"/>
              </w:rPr>
              <w:cr/>
              <w:t xml:space="preserve"> acoperirea cu păduri este mai redusă. și asttcsl </w:t>
            </w:r>
            <w:r w:rsidRPr="00682589">
              <w:rPr>
                <w:rFonts w:ascii="Arial" w:hAnsi="Arial" w:cs="Arial"/>
                <w:sz w:val="16"/>
                <w:szCs w:val="16"/>
              </w:rPr>
              <w:cr/>
              <w:t xml:space="preserve"> elementele care asigură conectivitatea au un rol </w:t>
            </w:r>
            <w:r w:rsidRPr="00682589">
              <w:rPr>
                <w:rFonts w:ascii="Arial" w:hAnsi="Arial" w:cs="Arial"/>
                <w:sz w:val="16"/>
                <w:szCs w:val="16"/>
              </w:rPr>
              <w:cr/>
              <w:t xml:space="preserve"> important in reducerea efectelor produse de </w:t>
            </w:r>
            <w:r w:rsidRPr="00682589">
              <w:rPr>
                <w:rFonts w:ascii="Arial" w:hAnsi="Arial" w:cs="Arial"/>
                <w:sz w:val="16"/>
                <w:szCs w:val="16"/>
              </w:rPr>
              <w:cr/>
              <w:t xml:space="preserve"> fragmentarea habitatelor.</w:t>
            </w:r>
          </w:p>
        </w:tc>
      </w:tr>
      <w:tr w:rsidR="00CF6437" w:rsidRPr="00682589" w14:paraId="6D5D3458" w14:textId="77777777" w:rsidTr="00581618">
        <w:trPr>
          <w:trHeight w:val="425"/>
        </w:trPr>
        <w:tc>
          <w:tcPr>
            <w:tcW w:w="2324" w:type="dxa"/>
          </w:tcPr>
          <w:p w14:paraId="3248872C"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Arbori maturi cu scorburi</w:t>
            </w:r>
          </w:p>
        </w:tc>
        <w:tc>
          <w:tcPr>
            <w:tcW w:w="1429" w:type="dxa"/>
          </w:tcPr>
          <w:p w14:paraId="237682F8" w14:textId="77777777" w:rsidR="00CF6437" w:rsidRPr="00682589" w:rsidRDefault="00CF6437" w:rsidP="00581618">
            <w:pPr>
              <w:pStyle w:val="TableParagraph"/>
              <w:ind w:left="160" w:right="155"/>
              <w:rPr>
                <w:rFonts w:ascii="Arial" w:hAnsi="Arial" w:cs="Arial"/>
                <w:sz w:val="16"/>
                <w:szCs w:val="16"/>
              </w:rPr>
            </w:pPr>
            <w:r w:rsidRPr="00682589">
              <w:rPr>
                <w:rFonts w:ascii="Arial" w:hAnsi="Arial" w:cs="Arial"/>
                <w:sz w:val="16"/>
                <w:szCs w:val="16"/>
              </w:rPr>
              <w:t>Nr/ha</w:t>
            </w:r>
          </w:p>
        </w:tc>
        <w:tc>
          <w:tcPr>
            <w:tcW w:w="1599" w:type="dxa"/>
          </w:tcPr>
          <w:p w14:paraId="148B31B9" w14:textId="77777777" w:rsidR="00CF6437" w:rsidRPr="00682589" w:rsidRDefault="00CF6437" w:rsidP="00581618">
            <w:pPr>
              <w:pStyle w:val="TableParagraph"/>
              <w:ind w:left="409" w:right="329" w:hanging="56"/>
              <w:rPr>
                <w:rFonts w:ascii="Arial" w:hAnsi="Arial" w:cs="Arial"/>
                <w:sz w:val="16"/>
                <w:szCs w:val="16"/>
              </w:rPr>
            </w:pPr>
            <w:r w:rsidRPr="00682589">
              <w:rPr>
                <w:rFonts w:ascii="Arial" w:hAnsi="Arial" w:cs="Arial"/>
                <w:sz w:val="16"/>
                <w:szCs w:val="16"/>
              </w:rPr>
              <w:t>Cel putin 7</w:t>
            </w:r>
          </w:p>
        </w:tc>
        <w:tc>
          <w:tcPr>
            <w:tcW w:w="5059" w:type="dxa"/>
          </w:tcPr>
          <w:p w14:paraId="3AFF4094"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Scorburile sunt tôlosite de specie ea adăpost in sezonul </w:t>
            </w:r>
            <w:r w:rsidRPr="00682589">
              <w:rPr>
                <w:rFonts w:ascii="Arial" w:hAnsi="Arial" w:cs="Arial"/>
                <w:sz w:val="16"/>
                <w:szCs w:val="16"/>
              </w:rPr>
              <w:cr/>
              <w:t xml:space="preserve"> activ, dar in unele cazuri și în sezonul de hibernare. in </w:t>
            </w:r>
            <w:r w:rsidRPr="00682589">
              <w:rPr>
                <w:rFonts w:ascii="Arial" w:hAnsi="Arial" w:cs="Arial"/>
                <w:sz w:val="16"/>
                <w:szCs w:val="16"/>
              </w:rPr>
              <w:cr/>
              <w:t xml:space="preserve"> perioadele cu temperaturi mai puțin scăzute. Coloniile </w:t>
            </w:r>
            <w:r w:rsidRPr="00682589">
              <w:rPr>
                <w:rFonts w:ascii="Arial" w:hAnsi="Arial" w:cs="Arial"/>
                <w:sz w:val="16"/>
                <w:szCs w:val="16"/>
              </w:rPr>
              <w:cr/>
              <w:t xml:space="preserve"> de Barbastella harbastellus utilizează un nunłăr relativ </w:t>
            </w:r>
            <w:r w:rsidRPr="00682589">
              <w:rPr>
                <w:rFonts w:ascii="Arial" w:hAnsi="Arial" w:cs="Arial"/>
                <w:sz w:val="16"/>
                <w:szCs w:val="16"/>
              </w:rPr>
              <w:cr/>
              <w:t xml:space="preserve"> mare de scorburi, pe care schimbă frecvent. Ia intervale </w:t>
            </w:r>
            <w:r w:rsidRPr="00682589">
              <w:rPr>
                <w:rFonts w:ascii="Arial" w:hAnsi="Arial" w:cs="Arial"/>
                <w:sz w:val="16"/>
                <w:szCs w:val="16"/>
              </w:rPr>
              <w:cr/>
              <w:t xml:space="preserve"> de câteva zile. Astfel prezența unui număr suficient de </w:t>
            </w:r>
            <w:r w:rsidRPr="00682589">
              <w:rPr>
                <w:rFonts w:ascii="Arial" w:hAnsi="Arial" w:cs="Arial"/>
                <w:sz w:val="16"/>
                <w:szCs w:val="16"/>
              </w:rPr>
              <w:cr/>
              <w:t xml:space="preserve"> mare de arbori cu scorburi este esențială pentru </w:t>
            </w:r>
            <w:r w:rsidRPr="00682589">
              <w:rPr>
                <w:rFonts w:ascii="Arial" w:hAnsi="Arial" w:cs="Arial"/>
                <w:sz w:val="16"/>
                <w:szCs w:val="16"/>
              </w:rPr>
              <w:cr/>
              <w:t xml:space="preserve"> existența populației.</w:t>
            </w:r>
          </w:p>
        </w:tc>
      </w:tr>
      <w:tr w:rsidR="00CF6437" w:rsidRPr="00682589" w14:paraId="784A38BF" w14:textId="77777777" w:rsidTr="00581618">
        <w:trPr>
          <w:trHeight w:val="425"/>
        </w:trPr>
        <w:tc>
          <w:tcPr>
            <w:tcW w:w="2324" w:type="dxa"/>
          </w:tcPr>
          <w:p w14:paraId="2BAE1838"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Volum lemn mort</w:t>
            </w:r>
          </w:p>
        </w:tc>
        <w:tc>
          <w:tcPr>
            <w:tcW w:w="1429" w:type="dxa"/>
          </w:tcPr>
          <w:p w14:paraId="50E3E6BF" w14:textId="77777777" w:rsidR="00CF6437" w:rsidRPr="00682589" w:rsidRDefault="00CF6437" w:rsidP="00581618">
            <w:pPr>
              <w:pStyle w:val="TableParagraph"/>
              <w:ind w:left="160" w:right="155"/>
              <w:rPr>
                <w:rFonts w:ascii="Arial" w:hAnsi="Arial" w:cs="Arial"/>
                <w:sz w:val="16"/>
                <w:szCs w:val="16"/>
              </w:rPr>
            </w:pPr>
            <w:r w:rsidRPr="00682589">
              <w:rPr>
                <w:rFonts w:ascii="Arial" w:hAnsi="Arial" w:cs="Arial"/>
                <w:sz w:val="16"/>
                <w:szCs w:val="16"/>
              </w:rPr>
              <w:t>M3/ha</w:t>
            </w:r>
          </w:p>
        </w:tc>
        <w:tc>
          <w:tcPr>
            <w:tcW w:w="1599" w:type="dxa"/>
          </w:tcPr>
          <w:p w14:paraId="52181563" w14:textId="77777777" w:rsidR="00CF6437" w:rsidRPr="00682589" w:rsidRDefault="00CF6437" w:rsidP="00581618">
            <w:pPr>
              <w:pStyle w:val="TableParagraph"/>
              <w:ind w:left="409" w:right="329" w:hanging="56"/>
              <w:rPr>
                <w:rFonts w:ascii="Arial" w:hAnsi="Arial" w:cs="Arial"/>
                <w:sz w:val="16"/>
                <w:szCs w:val="16"/>
              </w:rPr>
            </w:pPr>
            <w:r w:rsidRPr="00682589">
              <w:rPr>
                <w:rFonts w:ascii="Arial" w:hAnsi="Arial" w:cs="Arial"/>
                <w:sz w:val="16"/>
                <w:szCs w:val="16"/>
              </w:rPr>
              <w:t>Cel putin 20</w:t>
            </w:r>
          </w:p>
        </w:tc>
        <w:tc>
          <w:tcPr>
            <w:tcW w:w="5059" w:type="dxa"/>
          </w:tcPr>
          <w:p w14:paraId="00F9554E"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Lemnul mort poate oferi și adăpost pentru specie (de </w:t>
            </w:r>
            <w:r w:rsidRPr="00682589">
              <w:rPr>
                <w:rFonts w:ascii="Arial" w:hAnsi="Arial" w:cs="Arial"/>
                <w:sz w:val="16"/>
                <w:szCs w:val="16"/>
              </w:rPr>
              <w:cr/>
              <w:t xml:space="preserve"> exemplu sub scoarța desprinsă a arborilor in picioare). </w:t>
            </w:r>
            <w:r w:rsidRPr="00682589">
              <w:rPr>
                <w:rFonts w:ascii="Arial" w:hAnsi="Arial" w:cs="Arial"/>
                <w:sz w:val="16"/>
                <w:szCs w:val="16"/>
              </w:rPr>
              <w:cr/>
              <w:t xml:space="preserve"> acest tip de adăpost fiind frecvent utilizată de specie. in </w:t>
            </w:r>
            <w:r w:rsidRPr="00682589">
              <w:rPr>
                <w:rFonts w:ascii="Arial" w:hAnsi="Arial" w:cs="Arial"/>
                <w:sz w:val="16"/>
                <w:szCs w:val="16"/>
              </w:rPr>
              <w:cr/>
              <w:t xml:space="preserve"> plus lemnul mort prin diversitatea de artropode </w:t>
            </w:r>
            <w:r w:rsidRPr="00682589">
              <w:rPr>
                <w:rFonts w:ascii="Arial" w:hAnsi="Arial" w:cs="Arial"/>
                <w:sz w:val="16"/>
                <w:szCs w:val="16"/>
              </w:rPr>
              <w:cr/>
              <w:t xml:space="preserve"> favorizează prezența speciilor insectivore, printre care </w:t>
            </w:r>
            <w:r w:rsidRPr="00682589">
              <w:rPr>
                <w:rFonts w:ascii="Arial" w:hAnsi="Arial" w:cs="Arial"/>
                <w:sz w:val="16"/>
                <w:szCs w:val="16"/>
              </w:rPr>
              <w:cr/>
              <w:t xml:space="preserve"> și liliecii.</w:t>
            </w:r>
          </w:p>
        </w:tc>
      </w:tr>
      <w:tr w:rsidR="00CF6437" w:rsidRPr="00682589" w14:paraId="50EAE50F" w14:textId="77777777" w:rsidTr="00581618">
        <w:trPr>
          <w:trHeight w:val="393"/>
        </w:trPr>
        <w:tc>
          <w:tcPr>
            <w:tcW w:w="2324" w:type="dxa"/>
          </w:tcPr>
          <w:p w14:paraId="526FE60E"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 xml:space="preserve">Adăposturi de </w:t>
            </w:r>
            <w:r w:rsidRPr="00682589">
              <w:rPr>
                <w:rFonts w:ascii="Arial" w:hAnsi="Arial" w:cs="Arial"/>
                <w:sz w:val="16"/>
                <w:szCs w:val="16"/>
              </w:rPr>
              <w:cr/>
              <w:t xml:space="preserve"> împerechere / </w:t>
            </w:r>
            <w:r w:rsidRPr="00682589">
              <w:rPr>
                <w:rFonts w:ascii="Arial" w:hAnsi="Arial" w:cs="Arial"/>
                <w:sz w:val="16"/>
                <w:szCs w:val="16"/>
              </w:rPr>
              <w:cr/>
              <w:t xml:space="preserve"> hibernare cu </w:t>
            </w:r>
            <w:r w:rsidRPr="00682589">
              <w:rPr>
                <w:rFonts w:ascii="Arial" w:hAnsi="Arial" w:cs="Arial"/>
                <w:sz w:val="16"/>
                <w:szCs w:val="16"/>
              </w:rPr>
              <w:cr/>
              <w:t xml:space="preserve"> parametru optim</w:t>
            </w:r>
          </w:p>
        </w:tc>
        <w:tc>
          <w:tcPr>
            <w:tcW w:w="1429" w:type="dxa"/>
          </w:tcPr>
          <w:p w14:paraId="29D99768" w14:textId="77777777" w:rsidR="00CF6437" w:rsidRPr="00682589" w:rsidRDefault="00CF6437" w:rsidP="00581618">
            <w:pPr>
              <w:pStyle w:val="TableParagraph"/>
              <w:ind w:left="100" w:right="72" w:firstLine="281"/>
              <w:rPr>
                <w:rFonts w:ascii="Arial" w:hAnsi="Arial" w:cs="Arial"/>
                <w:sz w:val="16"/>
                <w:szCs w:val="16"/>
              </w:rPr>
            </w:pPr>
            <w:r w:rsidRPr="00682589">
              <w:rPr>
                <w:rFonts w:ascii="Arial" w:hAnsi="Arial" w:cs="Arial"/>
                <w:sz w:val="16"/>
                <w:szCs w:val="16"/>
              </w:rPr>
              <w:t>Nr adaposturi</w:t>
            </w:r>
          </w:p>
        </w:tc>
        <w:tc>
          <w:tcPr>
            <w:tcW w:w="1599" w:type="dxa"/>
          </w:tcPr>
          <w:p w14:paraId="1B922EF9" w14:textId="77777777" w:rsidR="00CF6437" w:rsidRPr="00682589" w:rsidRDefault="00CF6437" w:rsidP="00581618">
            <w:pPr>
              <w:pStyle w:val="TableParagraph"/>
              <w:ind w:left="145" w:right="134" w:hanging="3"/>
              <w:rPr>
                <w:rFonts w:ascii="Arial" w:hAnsi="Arial" w:cs="Arial"/>
                <w:sz w:val="16"/>
                <w:szCs w:val="16"/>
              </w:rPr>
            </w:pPr>
            <w:r w:rsidRPr="00682589">
              <w:rPr>
                <w:rFonts w:ascii="Arial" w:hAnsi="Arial" w:cs="Arial"/>
                <w:sz w:val="16"/>
                <w:szCs w:val="16"/>
              </w:rPr>
              <w:t>Cel putin 3</w:t>
            </w:r>
          </w:p>
        </w:tc>
        <w:tc>
          <w:tcPr>
            <w:tcW w:w="5059" w:type="dxa"/>
          </w:tcPr>
          <w:p w14:paraId="5220D727"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Specia a fost identificată în perioada împerecherii de </w:t>
            </w:r>
            <w:r w:rsidRPr="00682589">
              <w:rPr>
                <w:rFonts w:ascii="Arial" w:hAnsi="Arial" w:cs="Arial"/>
                <w:sz w:val="16"/>
                <w:szCs w:val="16"/>
              </w:rPr>
              <w:cr/>
              <w:t xml:space="preserve"> toamnă (august-octombrie) și a hibernării (decembrie- </w:t>
            </w:r>
            <w:r w:rsidRPr="00682589">
              <w:rPr>
                <w:rFonts w:ascii="Arial" w:hAnsi="Arial" w:cs="Arial"/>
                <w:sz w:val="16"/>
                <w:szCs w:val="16"/>
              </w:rPr>
              <w:cr/>
              <w:t xml:space="preserve"> martie) în 3 adăposturi subterane din sit: Peșterii </w:t>
            </w:r>
            <w:r w:rsidRPr="00682589">
              <w:rPr>
                <w:rFonts w:ascii="Arial" w:hAnsi="Arial" w:cs="Arial"/>
                <w:sz w:val="16"/>
                <w:szCs w:val="16"/>
              </w:rPr>
              <w:cr/>
              <w:t xml:space="preserve"> Urșilor/Colțul Surpat (Murariu și Gheorghiu. 2006). </w:t>
            </w:r>
            <w:r w:rsidRPr="00682589">
              <w:rPr>
                <w:rFonts w:ascii="Arial" w:hAnsi="Arial" w:cs="Arial"/>
                <w:sz w:val="16"/>
                <w:szCs w:val="16"/>
              </w:rPr>
              <w:cr/>
              <w:t xml:space="preserve"> Peștera Liliecilor din satul Peștera (Barti și colab. </w:t>
            </w:r>
            <w:r w:rsidRPr="00682589">
              <w:rPr>
                <w:rFonts w:ascii="Arial" w:hAnsi="Arial" w:cs="Arial"/>
                <w:sz w:val="16"/>
                <w:szCs w:val="16"/>
              </w:rPr>
              <w:cr/>
              <w:t xml:space="preserve"> 2007). Galeria de Prospecțiune din Prăpăstiile </w:t>
            </w:r>
            <w:r w:rsidRPr="00682589">
              <w:rPr>
                <w:rFonts w:ascii="Arial" w:hAnsi="Arial" w:cs="Arial"/>
                <w:sz w:val="16"/>
                <w:szCs w:val="16"/>
              </w:rPr>
              <w:cr/>
              <w:t xml:space="preserve"> Zărneștilor (Bani L.. Jćre Cs. - observații personale). </w:t>
            </w:r>
            <w:r w:rsidRPr="00682589">
              <w:rPr>
                <w:rFonts w:ascii="Arial" w:hAnsi="Arial" w:cs="Arial"/>
                <w:sz w:val="16"/>
                <w:szCs w:val="16"/>
              </w:rPr>
              <w:cr/>
              <w:t xml:space="preserve"> Luând in considerare însă supratata sitului și numărul</w:t>
            </w:r>
            <w:r w:rsidRPr="00682589">
              <w:rPr>
                <w:rFonts w:ascii="Arial" w:hAnsi="Arial" w:cs="Arial"/>
                <w:sz w:val="16"/>
                <w:szCs w:val="16"/>
              </w:rPr>
              <w:cr/>
              <w:t xml:space="preserve">nłare de adăposturi subterane incă neevaluate din </w:t>
            </w:r>
            <w:r w:rsidRPr="00682589">
              <w:rPr>
                <w:rFonts w:ascii="Arial" w:hAnsi="Arial" w:cs="Arial"/>
                <w:sz w:val="16"/>
                <w:szCs w:val="16"/>
              </w:rPr>
              <w:cr/>
              <w:t xml:space="preserve"> punctul de vedere al populațiilor de chiroptere numărul </w:t>
            </w:r>
            <w:r w:rsidRPr="00682589">
              <w:rPr>
                <w:rFonts w:ascii="Arial" w:hAnsi="Arial" w:cs="Arial"/>
                <w:sz w:val="16"/>
                <w:szCs w:val="16"/>
              </w:rPr>
              <w:cr/>
              <w:t xml:space="preserve"> adăposturilor potențiale poate fi nłult mai mare. </w:t>
            </w:r>
            <w:r w:rsidRPr="00682589">
              <w:rPr>
                <w:rFonts w:ascii="Arial" w:hAnsi="Arial" w:cs="Arial"/>
                <w:sz w:val="16"/>
                <w:szCs w:val="16"/>
              </w:rPr>
              <w:cr/>
              <w:t xml:space="preserve"> Barhastellćl barbastellus fiind o specie rezistentă Ia frig </w:t>
            </w:r>
            <w:r w:rsidRPr="00682589">
              <w:rPr>
                <w:rFonts w:ascii="Arial" w:hAnsi="Arial" w:cs="Arial"/>
                <w:sz w:val="16"/>
                <w:szCs w:val="16"/>
              </w:rPr>
              <w:cr/>
              <w:t xml:space="preserve"> poate hiberna Ia temperaturi cuprinse intre 0-50C, astfel </w:t>
            </w:r>
            <w:r w:rsidRPr="00682589">
              <w:rPr>
                <w:rFonts w:ascii="Arial" w:hAnsi="Arial" w:cs="Arial"/>
                <w:sz w:val="16"/>
                <w:szCs w:val="16"/>
              </w:rPr>
              <w:cr/>
              <w:t xml:space="preserve"> în general poate ti găsită in zona de intrare a </w:t>
            </w:r>
            <w:r w:rsidRPr="00682589">
              <w:rPr>
                <w:rFonts w:ascii="Arial" w:hAnsi="Arial" w:cs="Arial"/>
                <w:sz w:val="16"/>
                <w:szCs w:val="16"/>
              </w:rPr>
              <w:cr/>
              <w:t xml:space="preserve"> adăposturilor subterane. sau poate ocupa adăposturi </w:t>
            </w:r>
            <w:r w:rsidRPr="00682589">
              <w:rPr>
                <w:rFonts w:ascii="Arial" w:hAnsi="Arial" w:cs="Arial"/>
                <w:sz w:val="16"/>
                <w:szCs w:val="16"/>
              </w:rPr>
              <w:cr/>
              <w:t xml:space="preserve"> relativ Inici. cu temperaturi scăzute.</w:t>
            </w:r>
          </w:p>
        </w:tc>
      </w:tr>
      <w:tr w:rsidR="00CF6437" w:rsidRPr="00682589" w14:paraId="56E1FCB1" w14:textId="77777777" w:rsidTr="00581618">
        <w:trPr>
          <w:trHeight w:val="393"/>
        </w:trPr>
        <w:tc>
          <w:tcPr>
            <w:tcW w:w="2324" w:type="dxa"/>
          </w:tcPr>
          <w:p w14:paraId="5E624DE2"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 xml:space="preserve">Nr. total e </w:t>
            </w:r>
            <w:r w:rsidRPr="00682589">
              <w:rPr>
                <w:rFonts w:ascii="Arial" w:hAnsi="Arial" w:cs="Arial"/>
                <w:sz w:val="16"/>
                <w:szCs w:val="16"/>
              </w:rPr>
              <w:cr/>
              <w:t xml:space="preserve"> exemplare din </w:t>
            </w:r>
            <w:r w:rsidRPr="00682589">
              <w:rPr>
                <w:rFonts w:ascii="Arial" w:hAnsi="Arial" w:cs="Arial"/>
                <w:sz w:val="16"/>
                <w:szCs w:val="16"/>
              </w:rPr>
              <w:cr/>
              <w:t xml:space="preserve"> adăposturile de </w:t>
            </w:r>
            <w:r w:rsidRPr="00682589">
              <w:rPr>
                <w:rFonts w:ascii="Arial" w:hAnsi="Arial" w:cs="Arial"/>
                <w:sz w:val="16"/>
                <w:szCs w:val="16"/>
              </w:rPr>
              <w:cr/>
              <w:t xml:space="preserve"> imperechere / </w:t>
            </w:r>
            <w:r w:rsidRPr="00682589">
              <w:rPr>
                <w:rFonts w:ascii="Arial" w:hAnsi="Arial" w:cs="Arial"/>
                <w:sz w:val="16"/>
                <w:szCs w:val="16"/>
              </w:rPr>
              <w:cr/>
              <w:t xml:space="preserve"> hibernare</w:t>
            </w:r>
          </w:p>
        </w:tc>
        <w:tc>
          <w:tcPr>
            <w:tcW w:w="1429" w:type="dxa"/>
          </w:tcPr>
          <w:p w14:paraId="7C52C458" w14:textId="77777777" w:rsidR="00CF6437" w:rsidRPr="00682589" w:rsidRDefault="00CF6437" w:rsidP="00581618">
            <w:pPr>
              <w:pStyle w:val="TableParagraph"/>
              <w:ind w:left="100" w:right="72" w:firstLine="281"/>
              <w:rPr>
                <w:rFonts w:ascii="Arial" w:hAnsi="Arial" w:cs="Arial"/>
                <w:sz w:val="16"/>
                <w:szCs w:val="16"/>
              </w:rPr>
            </w:pPr>
            <w:r w:rsidRPr="00682589">
              <w:rPr>
                <w:rFonts w:ascii="Arial" w:hAnsi="Arial" w:cs="Arial"/>
                <w:sz w:val="16"/>
                <w:szCs w:val="16"/>
              </w:rPr>
              <w:t>Nr exemplare</w:t>
            </w:r>
          </w:p>
        </w:tc>
        <w:tc>
          <w:tcPr>
            <w:tcW w:w="1599" w:type="dxa"/>
          </w:tcPr>
          <w:p w14:paraId="0E435DBB" w14:textId="77777777" w:rsidR="00CF6437" w:rsidRPr="00682589" w:rsidRDefault="00CF6437" w:rsidP="00581618">
            <w:pPr>
              <w:pStyle w:val="TableParagraph"/>
              <w:ind w:left="145" w:right="134" w:hanging="3"/>
              <w:rPr>
                <w:rFonts w:ascii="Arial" w:hAnsi="Arial" w:cs="Arial"/>
                <w:sz w:val="16"/>
                <w:szCs w:val="16"/>
              </w:rPr>
            </w:pPr>
            <w:r w:rsidRPr="00682589">
              <w:rPr>
                <w:rFonts w:ascii="Arial" w:hAnsi="Arial" w:cs="Arial"/>
                <w:sz w:val="16"/>
                <w:szCs w:val="16"/>
              </w:rPr>
              <w:t>Cel putin 10/trebuie definit</w:t>
            </w:r>
          </w:p>
        </w:tc>
        <w:tc>
          <w:tcPr>
            <w:tcW w:w="5059" w:type="dxa"/>
          </w:tcPr>
          <w:p w14:paraId="496F88DA"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Pe baza datelor cunoscute (Murariu și Gheorghiu. 2006, </w:t>
            </w:r>
            <w:r w:rsidRPr="00682589">
              <w:rPr>
                <w:rFonts w:ascii="Arial" w:hAnsi="Arial" w:cs="Arial"/>
                <w:sz w:val="16"/>
                <w:szCs w:val="16"/>
              </w:rPr>
              <w:cr/>
              <w:t xml:space="preserve"> Barti și colab. 2007. Barti L.. .lćre Cs. - observații </w:t>
            </w:r>
            <w:r w:rsidRPr="00682589">
              <w:rPr>
                <w:rFonts w:ascii="Arial" w:hAnsi="Arial" w:cs="Arial"/>
                <w:sz w:val="16"/>
                <w:szCs w:val="16"/>
              </w:rPr>
              <w:cr/>
              <w:t xml:space="preserve"> personale) efectivele observate ale speciei în </w:t>
            </w:r>
            <w:r w:rsidRPr="00682589">
              <w:rPr>
                <w:rFonts w:ascii="Arial" w:hAnsi="Arial" w:cs="Arial"/>
                <w:sz w:val="16"/>
                <w:szCs w:val="16"/>
              </w:rPr>
              <w:cr/>
              <w:t xml:space="preserve"> adăposturile de împerechere / hibernare din zona sitului </w:t>
            </w:r>
            <w:r w:rsidRPr="00682589">
              <w:rPr>
                <w:rFonts w:ascii="Arial" w:hAnsi="Arial" w:cs="Arial"/>
                <w:sz w:val="16"/>
                <w:szCs w:val="16"/>
              </w:rPr>
              <w:cr/>
              <w:t xml:space="preserve"> sunt in general reduse, 1-3 exemplare. Fiind o specie </w:t>
            </w:r>
            <w:r w:rsidRPr="00682589">
              <w:rPr>
                <w:rFonts w:ascii="Arial" w:hAnsi="Arial" w:cs="Arial"/>
                <w:sz w:val="16"/>
                <w:szCs w:val="16"/>
              </w:rPr>
              <w:cr/>
              <w:t xml:space="preserve"> rezistentă Ia frig. care poate hiberna și în scorburi. </w:t>
            </w:r>
            <w:r w:rsidRPr="00682589">
              <w:rPr>
                <w:rFonts w:ascii="Arial" w:hAnsi="Arial" w:cs="Arial"/>
                <w:sz w:val="16"/>
                <w:szCs w:val="16"/>
              </w:rPr>
              <w:cr/>
              <w:t xml:space="preserve"> evaluarea eŔ•tivelor in adăposturi subterane trebuie </w:t>
            </w:r>
            <w:r w:rsidRPr="00682589">
              <w:rPr>
                <w:rFonts w:ascii="Arial" w:hAnsi="Arial" w:cs="Arial"/>
                <w:sz w:val="16"/>
                <w:szCs w:val="16"/>
              </w:rPr>
              <w:cr/>
              <w:t xml:space="preserve"> realizată in perioadele cele mai reci ale iernii. </w:t>
            </w:r>
            <w:r w:rsidRPr="00682589">
              <w:rPr>
                <w:rFonts w:ascii="Arial" w:hAnsi="Arial" w:cs="Arial"/>
                <w:sz w:val="16"/>
                <w:szCs w:val="16"/>
              </w:rPr>
              <w:cr/>
              <w:t xml:space="preserve"> pot arăta fluctuații iłnportante. atât pe </w:t>
            </w:r>
            <w:r w:rsidRPr="00682589">
              <w:rPr>
                <w:rFonts w:ascii="Arial" w:hAnsi="Arial" w:cs="Arial"/>
                <w:sz w:val="16"/>
                <w:szCs w:val="16"/>
              </w:rPr>
              <w:cr/>
              <w:t xml:space="preserve"> parcursul sezonului de iarnă. cât și intre ani clitëriti. </w:t>
            </w:r>
            <w:r w:rsidRPr="00682589">
              <w:rPr>
                <w:rFonts w:ascii="Arial" w:hAnsi="Arial" w:cs="Arial"/>
                <w:sz w:val="16"/>
                <w:szCs w:val="16"/>
              </w:rPr>
              <w:cr/>
              <w:t xml:space="preserve"> Pentru acest motiv este nevoie de monitorizare pe </w:t>
            </w:r>
            <w:r w:rsidRPr="00682589">
              <w:rPr>
                <w:rFonts w:ascii="Arial" w:hAnsi="Arial" w:cs="Arial"/>
                <w:sz w:val="16"/>
                <w:szCs w:val="16"/>
              </w:rPr>
              <w:cr/>
              <w:t xml:space="preserve"> parcursul a nłai multor ani pentru o evaluare corectă.</w:t>
            </w:r>
          </w:p>
        </w:tc>
      </w:tr>
    </w:tbl>
    <w:p w14:paraId="36A808EA" w14:textId="77777777" w:rsidR="00CF6437" w:rsidRDefault="00CF6437" w:rsidP="00CF6437">
      <w:pPr>
        <w:ind w:left="20" w:right="420" w:firstLine="534"/>
        <w:rPr>
          <w:rFonts w:ascii="Arial" w:hAnsi="Arial" w:cs="Arial"/>
          <w:sz w:val="20"/>
          <w:szCs w:val="20"/>
          <w:lang w:val="pt-BR"/>
        </w:rPr>
      </w:pPr>
    </w:p>
    <w:p w14:paraId="1635F763" w14:textId="77777777" w:rsidR="00682589" w:rsidRDefault="00682589" w:rsidP="00CF6437">
      <w:pPr>
        <w:ind w:left="20" w:right="420" w:firstLine="534"/>
        <w:rPr>
          <w:rFonts w:ascii="Arial" w:hAnsi="Arial" w:cs="Arial"/>
          <w:sz w:val="20"/>
          <w:szCs w:val="20"/>
          <w:lang w:val="pt-BR"/>
        </w:rPr>
      </w:pPr>
    </w:p>
    <w:p w14:paraId="1ACF98FE" w14:textId="77777777" w:rsidR="00682589" w:rsidRPr="00CF6437" w:rsidRDefault="00682589" w:rsidP="00CF6437">
      <w:pPr>
        <w:ind w:left="20" w:right="420" w:firstLine="534"/>
        <w:rPr>
          <w:rFonts w:ascii="Arial" w:hAnsi="Arial" w:cs="Arial"/>
          <w:sz w:val="20"/>
          <w:szCs w:val="20"/>
          <w:lang w:val="pt-BR"/>
        </w:rPr>
      </w:pPr>
    </w:p>
    <w:p w14:paraId="676AC116" w14:textId="77777777" w:rsidR="00CF6437" w:rsidRPr="00CF6437" w:rsidRDefault="00CF6437" w:rsidP="00CF6437">
      <w:pPr>
        <w:ind w:left="20" w:right="420" w:firstLine="534"/>
        <w:rPr>
          <w:rFonts w:ascii="Arial" w:hAnsi="Arial" w:cs="Arial"/>
          <w:sz w:val="20"/>
          <w:szCs w:val="20"/>
          <w:lang w:val="pt-BR"/>
        </w:rPr>
      </w:pPr>
    </w:p>
    <w:p w14:paraId="057E5F28" w14:textId="77777777" w:rsidR="00CF6437" w:rsidRPr="00CF6437" w:rsidRDefault="00CF6437" w:rsidP="00CF6437">
      <w:pPr>
        <w:ind w:left="20" w:right="420" w:firstLine="534"/>
        <w:rPr>
          <w:rFonts w:ascii="Arial" w:hAnsi="Arial" w:cs="Arial"/>
          <w:lang w:val="pt-BR"/>
        </w:rPr>
      </w:pPr>
      <w:r w:rsidRPr="00CF6437">
        <w:rPr>
          <w:rFonts w:ascii="Arial" w:hAnsi="Arial" w:cs="Arial"/>
          <w:b/>
          <w:bCs/>
          <w:lang w:val="pt-BR"/>
        </w:rPr>
        <w:lastRenderedPageBreak/>
        <w:t xml:space="preserve">1304 Rhinolophus ferrumequinum (Liliac mare cu potcoavă) </w:t>
      </w:r>
      <w:r w:rsidRPr="00CF6437">
        <w:rPr>
          <w:rFonts w:ascii="Arial" w:hAnsi="Arial" w:cs="Arial"/>
          <w:b/>
          <w:bCs/>
          <w:lang w:val="pt-BR"/>
        </w:rPr>
        <w:cr/>
      </w:r>
      <w:r w:rsidRPr="00CF6437">
        <w:rPr>
          <w:rFonts w:ascii="Arial" w:hAnsi="Arial" w:cs="Arial"/>
          <w:lang w:val="pt-BR"/>
        </w:rPr>
        <w:t xml:space="preserve"> Este o specie răspândită și frecventă în partea de vest și sud-vest a țării. Coloniile de vară se adăpostesc in peșteri sau  poduri de clădiri. Hibernează in peșteri și galerii de mină. Vânează în păduri de tôioase. sau deasupra pășunilor. livezilor.  tufărișurilor. Conform Planului de management mărimea populației speciei în sit este estiłnată Ia 100-500 indivizi. </w:t>
      </w:r>
      <w:r w:rsidRPr="00CF6437">
        <w:rPr>
          <w:rFonts w:ascii="Arial" w:hAnsi="Arial" w:cs="Arial"/>
          <w:lang w:val="pt-BR"/>
        </w:rPr>
        <w:cr/>
        <w:t xml:space="preserve"> Starea de conservare a speciei este considerată ca fiind favorabilă. Obiectivul de onservare specific sitului pentru  această specie este men!inerea stării de conservare. definit prin următorii parametri și valori țintă:</w:t>
      </w:r>
    </w:p>
    <w:p w14:paraId="5C15462A" w14:textId="77777777" w:rsidR="00CF6437" w:rsidRPr="00CF6437" w:rsidRDefault="00CF6437" w:rsidP="00CF6437">
      <w:pPr>
        <w:ind w:left="20" w:right="420" w:firstLine="534"/>
        <w:rPr>
          <w:rFonts w:ascii="Arial" w:hAnsi="Arial" w:cs="Arial"/>
          <w:sz w:val="20"/>
          <w:szCs w:val="20"/>
          <w:lang w:val="pt-BR"/>
        </w:rPr>
      </w:pPr>
    </w:p>
    <w:tbl>
      <w:tblPr>
        <w:tblW w:w="104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1429"/>
        <w:gridCol w:w="1599"/>
        <w:gridCol w:w="5059"/>
      </w:tblGrid>
      <w:tr w:rsidR="00CF6437" w:rsidRPr="00682589" w14:paraId="32EC1A21" w14:textId="77777777" w:rsidTr="00581618">
        <w:trPr>
          <w:trHeight w:val="753"/>
        </w:trPr>
        <w:tc>
          <w:tcPr>
            <w:tcW w:w="2324" w:type="dxa"/>
          </w:tcPr>
          <w:p w14:paraId="3731A1C9" w14:textId="77777777" w:rsidR="00CF6437" w:rsidRPr="00682589" w:rsidRDefault="00CF6437" w:rsidP="00581618">
            <w:pPr>
              <w:pStyle w:val="TableParagraph"/>
              <w:rPr>
                <w:rFonts w:ascii="Arial" w:hAnsi="Arial" w:cs="Arial"/>
                <w:sz w:val="16"/>
                <w:szCs w:val="16"/>
              </w:rPr>
            </w:pPr>
          </w:p>
          <w:p w14:paraId="06185E69" w14:textId="77777777" w:rsidR="00CF6437" w:rsidRPr="00682589" w:rsidRDefault="00CF6437" w:rsidP="00581618">
            <w:pPr>
              <w:pStyle w:val="TableParagraph"/>
              <w:ind w:left="602"/>
              <w:rPr>
                <w:rFonts w:ascii="Arial" w:hAnsi="Arial" w:cs="Arial"/>
                <w:b/>
                <w:sz w:val="16"/>
                <w:szCs w:val="16"/>
              </w:rPr>
            </w:pPr>
            <w:r w:rsidRPr="00682589">
              <w:rPr>
                <w:rFonts w:ascii="Arial" w:hAnsi="Arial" w:cs="Arial"/>
                <w:b/>
                <w:sz w:val="16"/>
                <w:szCs w:val="16"/>
              </w:rPr>
              <w:t>Parametru</w:t>
            </w:r>
          </w:p>
        </w:tc>
        <w:tc>
          <w:tcPr>
            <w:tcW w:w="1429" w:type="dxa"/>
          </w:tcPr>
          <w:p w14:paraId="6FEA9312" w14:textId="77777777" w:rsidR="00CF6437" w:rsidRPr="00682589" w:rsidRDefault="00CF6437" w:rsidP="00581618">
            <w:pPr>
              <w:pStyle w:val="TableParagraph"/>
              <w:ind w:left="326" w:right="156" w:hanging="143"/>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599" w:type="dxa"/>
          </w:tcPr>
          <w:p w14:paraId="15190AD5" w14:textId="77777777" w:rsidR="00CF6437" w:rsidRPr="00682589" w:rsidRDefault="00CF6437" w:rsidP="00581618">
            <w:pPr>
              <w:pStyle w:val="TableParagraph"/>
              <w:rPr>
                <w:rFonts w:ascii="Arial" w:hAnsi="Arial" w:cs="Arial"/>
                <w:sz w:val="16"/>
                <w:szCs w:val="16"/>
              </w:rPr>
            </w:pPr>
          </w:p>
          <w:p w14:paraId="7CC1596E" w14:textId="77777777" w:rsidR="00CF6437" w:rsidRPr="00682589" w:rsidRDefault="00CF6437" w:rsidP="00581618">
            <w:pPr>
              <w:pStyle w:val="TableParagraph"/>
              <w:ind w:left="121"/>
              <w:rPr>
                <w:rFonts w:ascii="Arial" w:hAnsi="Arial" w:cs="Arial"/>
                <w:b/>
                <w:sz w:val="16"/>
                <w:szCs w:val="16"/>
              </w:rPr>
            </w:pPr>
            <w:r w:rsidRPr="00682589">
              <w:rPr>
                <w:rFonts w:ascii="Arial" w:hAnsi="Arial" w:cs="Arial"/>
                <w:b/>
                <w:sz w:val="16"/>
                <w:szCs w:val="16"/>
              </w:rPr>
              <w:t>Valoare</w:t>
            </w:r>
            <w:r w:rsidRPr="00682589">
              <w:rPr>
                <w:rFonts w:ascii="Arial" w:hAnsi="Arial" w:cs="Arial"/>
                <w:b/>
                <w:spacing w:val="-2"/>
                <w:sz w:val="16"/>
                <w:szCs w:val="16"/>
              </w:rPr>
              <w:t xml:space="preserve"> </w:t>
            </w:r>
            <w:r w:rsidRPr="00682589">
              <w:rPr>
                <w:rFonts w:ascii="Arial" w:hAnsi="Arial" w:cs="Arial"/>
                <w:b/>
                <w:sz w:val="16"/>
                <w:szCs w:val="16"/>
              </w:rPr>
              <w:t>tinta</w:t>
            </w:r>
          </w:p>
        </w:tc>
        <w:tc>
          <w:tcPr>
            <w:tcW w:w="5059" w:type="dxa"/>
          </w:tcPr>
          <w:p w14:paraId="2090B8D0" w14:textId="77777777" w:rsidR="00CF6437" w:rsidRPr="00682589" w:rsidRDefault="00CF6437" w:rsidP="00581618">
            <w:pPr>
              <w:pStyle w:val="TableParagraph"/>
              <w:rPr>
                <w:rFonts w:ascii="Arial" w:hAnsi="Arial" w:cs="Arial"/>
                <w:sz w:val="16"/>
                <w:szCs w:val="16"/>
              </w:rPr>
            </w:pPr>
          </w:p>
          <w:p w14:paraId="6B0ED41C" w14:textId="77777777" w:rsidR="00CF6437" w:rsidRPr="00682589" w:rsidRDefault="00CF6437" w:rsidP="00581618">
            <w:pPr>
              <w:pStyle w:val="TableParagraph"/>
              <w:ind w:left="1290"/>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3DE1F2E4" w14:textId="77777777" w:rsidTr="00581618">
        <w:trPr>
          <w:trHeight w:val="496"/>
        </w:trPr>
        <w:tc>
          <w:tcPr>
            <w:tcW w:w="2324" w:type="dxa"/>
          </w:tcPr>
          <w:p w14:paraId="26B32374"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29" w:type="dxa"/>
          </w:tcPr>
          <w:p w14:paraId="4163ED36" w14:textId="77777777" w:rsidR="00CF6437" w:rsidRPr="00682589" w:rsidRDefault="00CF6437" w:rsidP="00581618">
            <w:pPr>
              <w:pStyle w:val="TableParagraph"/>
              <w:ind w:left="345" w:right="335"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exemplare</w:t>
            </w:r>
          </w:p>
        </w:tc>
        <w:tc>
          <w:tcPr>
            <w:tcW w:w="1599" w:type="dxa"/>
          </w:tcPr>
          <w:p w14:paraId="319002D1"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Cel putin 400</w:t>
            </w:r>
          </w:p>
        </w:tc>
        <w:tc>
          <w:tcPr>
            <w:tcW w:w="5059" w:type="dxa"/>
          </w:tcPr>
          <w:p w14:paraId="7CC8C95D" w14:textId="77777777" w:rsidR="00CF6437" w:rsidRPr="00682589" w:rsidRDefault="00CF6437" w:rsidP="00581618">
            <w:pPr>
              <w:pStyle w:val="TableParagraph"/>
              <w:ind w:left="99" w:right="87"/>
              <w:jc w:val="left"/>
              <w:rPr>
                <w:rFonts w:ascii="Arial" w:hAnsi="Arial" w:cs="Arial"/>
                <w:sz w:val="16"/>
                <w:szCs w:val="16"/>
              </w:rPr>
            </w:pPr>
            <w:r w:rsidRPr="00682589">
              <w:rPr>
                <w:rFonts w:ascii="Arial" w:hAnsi="Arial" w:cs="Arial"/>
                <w:sz w:val="16"/>
                <w:szCs w:val="16"/>
              </w:rPr>
              <w:t xml:space="preserve">Conform Planului de management in sit populația speciei este </w:t>
            </w:r>
            <w:r w:rsidRPr="00682589">
              <w:rPr>
                <w:rFonts w:ascii="Arial" w:hAnsi="Arial" w:cs="Arial"/>
                <w:sz w:val="16"/>
                <w:szCs w:val="16"/>
              </w:rPr>
              <w:cr/>
              <w:t xml:space="preserve"> cuprinsă în intervalul 100-500 de exemplare, cu populație </w:t>
            </w:r>
            <w:r w:rsidRPr="00682589">
              <w:rPr>
                <w:rFonts w:ascii="Arial" w:hAnsi="Arial" w:cs="Arial"/>
                <w:sz w:val="16"/>
                <w:szCs w:val="16"/>
              </w:rPr>
              <w:cr/>
              <w:t xml:space="preserve"> permanentă - sedentară/rezidentă. Este considerată o specie relativ </w:t>
            </w:r>
            <w:r w:rsidRPr="00682589">
              <w:rPr>
                <w:rFonts w:ascii="Arial" w:hAnsi="Arial" w:cs="Arial"/>
                <w:sz w:val="16"/>
                <w:szCs w:val="16"/>
              </w:rPr>
              <w:cr/>
              <w:t xml:space="preserve"> larg răspândită pe teritoriul sitului. Pe baza datelor existente privind </w:t>
            </w:r>
            <w:r w:rsidRPr="00682589">
              <w:rPr>
                <w:rFonts w:ascii="Arial" w:hAnsi="Arial" w:cs="Arial"/>
                <w:sz w:val="16"/>
                <w:szCs w:val="16"/>
              </w:rPr>
              <w:cr/>
              <w:t xml:space="preserve"> elC•ctivele speciei din diferite adăposturi din sit valoarea țintă poate </w:t>
            </w:r>
            <w:r w:rsidRPr="00682589">
              <w:rPr>
                <w:rFonts w:ascii="Arial" w:hAnsi="Arial" w:cs="Arial"/>
                <w:sz w:val="16"/>
                <w:szCs w:val="16"/>
              </w:rPr>
              <w:cr/>
              <w:t xml:space="preserve"> ti definită Ia cel puțin 400 de indivizi.</w:t>
            </w:r>
          </w:p>
        </w:tc>
      </w:tr>
      <w:tr w:rsidR="00CF6437" w:rsidRPr="00682589" w14:paraId="0383C38A" w14:textId="77777777" w:rsidTr="00581618">
        <w:trPr>
          <w:trHeight w:val="496"/>
        </w:trPr>
        <w:tc>
          <w:tcPr>
            <w:tcW w:w="2324" w:type="dxa"/>
          </w:tcPr>
          <w:p w14:paraId="202FE348"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Distributia speciei in sit</w:t>
            </w:r>
          </w:p>
        </w:tc>
        <w:tc>
          <w:tcPr>
            <w:tcW w:w="1429" w:type="dxa"/>
          </w:tcPr>
          <w:p w14:paraId="682EFB73" w14:textId="77777777" w:rsidR="00CF6437" w:rsidRPr="00682589" w:rsidRDefault="00CF6437" w:rsidP="00581618">
            <w:pPr>
              <w:pStyle w:val="TableParagraph"/>
              <w:ind w:firstLine="1"/>
              <w:rPr>
                <w:rFonts w:ascii="Arial" w:hAnsi="Arial" w:cs="Arial"/>
                <w:sz w:val="16"/>
                <w:szCs w:val="16"/>
              </w:rPr>
            </w:pPr>
            <w:r w:rsidRPr="00682589">
              <w:rPr>
                <w:rFonts w:ascii="Arial" w:hAnsi="Arial" w:cs="Arial"/>
                <w:sz w:val="16"/>
                <w:szCs w:val="16"/>
              </w:rPr>
              <w:t xml:space="preserve">Număr puncte de </w:t>
            </w:r>
            <w:r w:rsidRPr="00682589">
              <w:rPr>
                <w:rFonts w:ascii="Arial" w:hAnsi="Arial" w:cs="Arial"/>
                <w:sz w:val="16"/>
                <w:szCs w:val="16"/>
              </w:rPr>
              <w:cr/>
              <w:t xml:space="preserve"> distribuție cu </w:t>
            </w:r>
            <w:r w:rsidRPr="00682589">
              <w:rPr>
                <w:rFonts w:ascii="Arial" w:hAnsi="Arial" w:cs="Arial"/>
                <w:sz w:val="16"/>
                <w:szCs w:val="16"/>
              </w:rPr>
              <w:cr/>
              <w:t xml:space="preserve"> prezența </w:t>
            </w:r>
            <w:r w:rsidRPr="00682589">
              <w:rPr>
                <w:rFonts w:ascii="Arial" w:hAnsi="Arial" w:cs="Arial"/>
                <w:sz w:val="16"/>
                <w:szCs w:val="16"/>
              </w:rPr>
              <w:cr/>
              <w:t xml:space="preserve"> confirmată a </w:t>
            </w:r>
            <w:r w:rsidRPr="00682589">
              <w:rPr>
                <w:rFonts w:ascii="Arial" w:hAnsi="Arial" w:cs="Arial"/>
                <w:sz w:val="16"/>
                <w:szCs w:val="16"/>
              </w:rPr>
              <w:cr/>
              <w:t xml:space="preserve"> speciei</w:t>
            </w:r>
          </w:p>
        </w:tc>
        <w:tc>
          <w:tcPr>
            <w:tcW w:w="1599" w:type="dxa"/>
          </w:tcPr>
          <w:p w14:paraId="6D7150C1" w14:textId="77777777" w:rsidR="00CF6437" w:rsidRPr="00682589" w:rsidRDefault="00CF6437" w:rsidP="00581618">
            <w:pPr>
              <w:pStyle w:val="TableParagraph"/>
              <w:rPr>
                <w:rFonts w:ascii="Arial" w:hAnsi="Arial" w:cs="Arial"/>
                <w:sz w:val="16"/>
                <w:szCs w:val="16"/>
              </w:rPr>
            </w:pPr>
          </w:p>
          <w:p w14:paraId="2F33DE1F"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Cel putin 13</w:t>
            </w:r>
          </w:p>
        </w:tc>
        <w:tc>
          <w:tcPr>
            <w:tcW w:w="5059" w:type="dxa"/>
          </w:tcPr>
          <w:p w14:paraId="73DD1537" w14:textId="77777777" w:rsidR="00CF6437" w:rsidRPr="00682589" w:rsidRDefault="00CF6437" w:rsidP="00581618">
            <w:pPr>
              <w:pStyle w:val="TableParagraph"/>
              <w:ind w:left="99" w:right="87"/>
              <w:jc w:val="left"/>
              <w:rPr>
                <w:rFonts w:ascii="Arial" w:hAnsi="Arial" w:cs="Arial"/>
                <w:sz w:val="16"/>
                <w:szCs w:val="16"/>
              </w:rPr>
            </w:pPr>
            <w:r w:rsidRPr="00682589">
              <w:rPr>
                <w:rFonts w:ascii="Arial" w:hAnsi="Arial" w:cs="Arial"/>
                <w:sz w:val="16"/>
                <w:szCs w:val="16"/>
              </w:rPr>
              <w:t xml:space="preserve">Conform datelor din Planul de management in cadrul sitului, specia  a fost identificată în următoarele peșteri: Stanciului. Liliecilor din  satul Peștera. Uscată din Valea Rea. din Diaclază. Padina Calului.  Hoților. Dâmbovicioara. In aceste adăposturi au rost observate  etëctive mici. alcătuind colonii de doar 4 - 15 indivizi. Contrar celor  scrise însă harta de distribuție din Anexa nr. 19 a Planului de  management indică cel puțin 30 de puncte de distribuție. și întreaga  suprafață a sitului. cu excepția zonei de creastă. este considerată ca  habitat favorabil pentru specie. Aceste necondordanțe trebuie </w:t>
            </w:r>
            <w:r w:rsidRPr="00682589">
              <w:rPr>
                <w:rFonts w:ascii="Arial" w:hAnsi="Arial" w:cs="Arial"/>
                <w:sz w:val="16"/>
                <w:szCs w:val="16"/>
              </w:rPr>
              <w:cr/>
              <w:t xml:space="preserve"> clarificate și intôrmațiile privind distribuția speciei trebuie </w:t>
            </w:r>
            <w:r w:rsidRPr="00682589">
              <w:rPr>
                <w:rFonts w:ascii="Arial" w:hAnsi="Arial" w:cs="Arial"/>
                <w:sz w:val="16"/>
                <w:szCs w:val="16"/>
              </w:rPr>
              <w:cr/>
              <w:t xml:space="preserve"> completate prin monitorizare. Pe baza surselor bibliografice </w:t>
            </w:r>
            <w:r w:rsidRPr="00682589">
              <w:rPr>
                <w:rFonts w:ascii="Arial" w:hAnsi="Arial" w:cs="Arial"/>
                <w:sz w:val="16"/>
                <w:szCs w:val="16"/>
              </w:rPr>
              <w:cr/>
              <w:t xml:space="preserve"> (Murariu și Gheorghiu. 2006. Barti și colab. 2007, Murariu și colab.  2016) și a unor date nepublicate (Barti L., DÓczy A. , Jere Cs.-  observații personale. Proiect nłonitorizare lilieci 2019-2022) </w:t>
            </w:r>
            <w:r w:rsidRPr="00682589">
              <w:rPr>
                <w:rFonts w:ascii="Arial" w:hAnsi="Arial" w:cs="Arial"/>
                <w:sz w:val="16"/>
                <w:szCs w:val="16"/>
              </w:rPr>
              <w:cr/>
              <w:t xml:space="preserve"> prezența speciei este cunoscută și din alte adăposturi subterane din  zona sitului: Peștera de Ia Colțul Surpat (P. Urșilor). Avenul de sub  Colții Grindului. P. Lupului. P. de Ia Despicătură. Tunelul de Ia  Carieră (=Galeria de Prospecțiune din Prăpăstiile Zărneștilor). P.  Uluce.  Pentru clarificarea distribuției. estimarea eŔ•ctivelor și evaluarea stării de conservare a speciei metoda cea mai bună este verificarea  adăposturilor poten!iale. atât adăposturi subterane. cât și construcții  umane. Metoda acustică (identificarea speciilor de lilieci pe baza </w:t>
            </w:r>
            <w:r w:rsidRPr="00682589">
              <w:rPr>
                <w:rFonts w:ascii="Arial" w:hAnsi="Arial" w:cs="Arial"/>
                <w:sz w:val="16"/>
                <w:szCs w:val="16"/>
              </w:rPr>
              <w:cr/>
              <w:t xml:space="preserve"> ultrasunetelor emise) in cazul acestei specii, cu mare probabilitate  nu poate furniza suficiente date, ținând cont și de făptul că sunetele  emise de liliecii cu potcoavă (speciile Rhinolophus) sunt detectabile  de Ia distanțe tł)arte Inici. asttël fiind in general subreprezentate in  materialul acustic.</w:t>
            </w:r>
          </w:p>
        </w:tc>
      </w:tr>
      <w:tr w:rsidR="00CF6437" w:rsidRPr="00682589" w14:paraId="2D379B1A" w14:textId="77777777" w:rsidTr="00581618">
        <w:trPr>
          <w:trHeight w:val="567"/>
        </w:trPr>
        <w:tc>
          <w:tcPr>
            <w:tcW w:w="2324" w:type="dxa"/>
          </w:tcPr>
          <w:p w14:paraId="70F12F9D"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 xml:space="preserve">Suprafâta </w:t>
            </w:r>
            <w:r w:rsidRPr="00682589">
              <w:rPr>
                <w:rFonts w:ascii="Arial" w:hAnsi="Arial" w:cs="Arial"/>
                <w:sz w:val="16"/>
                <w:szCs w:val="16"/>
              </w:rPr>
              <w:cr/>
              <w:t xml:space="preserve"> habitatului </w:t>
            </w:r>
            <w:r w:rsidRPr="00682589">
              <w:rPr>
                <w:rFonts w:ascii="Arial" w:hAnsi="Arial" w:cs="Arial"/>
                <w:sz w:val="16"/>
                <w:szCs w:val="16"/>
              </w:rPr>
              <w:cr/>
              <w:t xml:space="preserve"> specłeł in ana </w:t>
            </w:r>
            <w:r w:rsidRPr="00682589">
              <w:rPr>
                <w:rFonts w:ascii="Arial" w:hAnsi="Arial" w:cs="Arial"/>
                <w:sz w:val="16"/>
                <w:szCs w:val="16"/>
              </w:rPr>
              <w:cr/>
              <w:t xml:space="preserve"> protejată - </w:t>
            </w:r>
            <w:r w:rsidRPr="00682589">
              <w:rPr>
                <w:rFonts w:ascii="Arial" w:hAnsi="Arial" w:cs="Arial"/>
                <w:sz w:val="16"/>
                <w:szCs w:val="16"/>
              </w:rPr>
              <w:cr/>
              <w:t xml:space="preserve"> păduri de </w:t>
            </w:r>
            <w:r w:rsidRPr="00682589">
              <w:rPr>
                <w:rFonts w:ascii="Arial" w:hAnsi="Arial" w:cs="Arial"/>
                <w:sz w:val="16"/>
                <w:szCs w:val="16"/>
              </w:rPr>
              <w:cr/>
              <w:t xml:space="preserve"> foioase</w:t>
            </w:r>
          </w:p>
        </w:tc>
        <w:tc>
          <w:tcPr>
            <w:tcW w:w="1429" w:type="dxa"/>
          </w:tcPr>
          <w:p w14:paraId="6FBC99DC"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ha</w:t>
            </w:r>
          </w:p>
        </w:tc>
        <w:tc>
          <w:tcPr>
            <w:tcW w:w="1599" w:type="dxa"/>
          </w:tcPr>
          <w:p w14:paraId="316788A1" w14:textId="77777777" w:rsidR="00CF6437" w:rsidRPr="00682589" w:rsidRDefault="00CF6437" w:rsidP="00581618">
            <w:pPr>
              <w:pStyle w:val="TableParagraph"/>
              <w:rPr>
                <w:rFonts w:ascii="Arial" w:hAnsi="Arial" w:cs="Arial"/>
                <w:sz w:val="16"/>
                <w:szCs w:val="16"/>
              </w:rPr>
            </w:pPr>
          </w:p>
          <w:p w14:paraId="6BF15E21" w14:textId="77777777" w:rsidR="00CF6437" w:rsidRPr="00682589" w:rsidRDefault="00CF6437" w:rsidP="00581618">
            <w:pPr>
              <w:pStyle w:val="TableParagraph"/>
              <w:ind w:left="426" w:right="123" w:hanging="274"/>
              <w:rPr>
                <w:rFonts w:ascii="Arial" w:hAnsi="Arial" w:cs="Arial"/>
                <w:sz w:val="16"/>
                <w:szCs w:val="16"/>
              </w:rPr>
            </w:pPr>
            <w:r w:rsidRPr="00682589">
              <w:rPr>
                <w:rFonts w:ascii="Arial" w:hAnsi="Arial" w:cs="Arial"/>
                <w:sz w:val="16"/>
                <w:szCs w:val="16"/>
              </w:rPr>
              <w:t>Cel putin 4294</w:t>
            </w:r>
          </w:p>
        </w:tc>
        <w:tc>
          <w:tcPr>
            <w:tcW w:w="5059" w:type="dxa"/>
          </w:tcPr>
          <w:p w14:paraId="25B5096F"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Specła are nevołe de un mozałc de habitate bogat structurate, din </w:t>
            </w:r>
            <w:r w:rsidRPr="00682589">
              <w:rPr>
                <w:rFonts w:ascii="Arial" w:hAnsi="Arial" w:cs="Arial"/>
                <w:sz w:val="16"/>
                <w:szCs w:val="16"/>
              </w:rPr>
              <w:cr/>
              <w:t xml:space="preserve"> care pădurile de tÔioa.se mature sunt foarte inłportante. Pe baza </w:t>
            </w:r>
            <w:r w:rsidRPr="00682589">
              <w:rPr>
                <w:rFonts w:ascii="Arial" w:hAnsi="Arial" w:cs="Arial"/>
                <w:sz w:val="16"/>
                <w:szCs w:val="16"/>
              </w:rPr>
              <w:cr/>
              <w:t xml:space="preserve"> datelor din Formularul standard, habitatele principale ale speciei, </w:t>
            </w:r>
            <w:r w:rsidRPr="00682589">
              <w:rPr>
                <w:rFonts w:ascii="Arial" w:hAnsi="Arial" w:cs="Arial"/>
                <w:sz w:val="16"/>
                <w:szCs w:val="16"/>
              </w:rPr>
              <w:cr/>
              <w:t xml:space="preserve"> pădurile de tbioase reprezintă 27% din suprafhța totală de 15.904 ha </w:t>
            </w:r>
            <w:r w:rsidRPr="00682589">
              <w:rPr>
                <w:rFonts w:ascii="Arial" w:hAnsi="Arial" w:cs="Arial"/>
                <w:sz w:val="16"/>
                <w:szCs w:val="16"/>
              </w:rPr>
              <w:cr/>
              <w:t xml:space="preserve"> al sitului. care înseałnnă aproximativ 4.294 ha. Astfel. această </w:t>
            </w:r>
            <w:r w:rsidRPr="00682589">
              <w:rPr>
                <w:rFonts w:ascii="Arial" w:hAnsi="Arial" w:cs="Arial"/>
                <w:sz w:val="16"/>
                <w:szCs w:val="16"/>
              </w:rPr>
              <w:cr/>
              <w:t xml:space="preserve"> suprafață poate fi considerată ca habitat potențial pentru specie.</w:t>
            </w:r>
          </w:p>
        </w:tc>
      </w:tr>
      <w:tr w:rsidR="00CF6437" w:rsidRPr="00682589" w14:paraId="7573DC6A" w14:textId="77777777" w:rsidTr="00581618">
        <w:trPr>
          <w:trHeight w:val="567"/>
        </w:trPr>
        <w:tc>
          <w:tcPr>
            <w:tcW w:w="2324" w:type="dxa"/>
          </w:tcPr>
          <w:p w14:paraId="4945FBA0"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 xml:space="preserve">Suprafața </w:t>
            </w:r>
            <w:r w:rsidRPr="00682589">
              <w:rPr>
                <w:rFonts w:ascii="Arial" w:hAnsi="Arial" w:cs="Arial"/>
                <w:sz w:val="16"/>
                <w:szCs w:val="16"/>
              </w:rPr>
              <w:cr/>
              <w:t xml:space="preserve"> habitatului </w:t>
            </w:r>
            <w:r w:rsidRPr="00682589">
              <w:rPr>
                <w:rFonts w:ascii="Arial" w:hAnsi="Arial" w:cs="Arial"/>
                <w:sz w:val="16"/>
                <w:szCs w:val="16"/>
              </w:rPr>
              <w:cr/>
              <w:t xml:space="preserve"> speciei in aria </w:t>
            </w:r>
            <w:r w:rsidRPr="00682589">
              <w:rPr>
                <w:rFonts w:ascii="Arial" w:hAnsi="Arial" w:cs="Arial"/>
                <w:sz w:val="16"/>
                <w:szCs w:val="16"/>
              </w:rPr>
              <w:cr/>
              <w:t xml:space="preserve"> protejată - </w:t>
            </w:r>
            <w:r w:rsidRPr="00682589">
              <w:rPr>
                <w:rFonts w:ascii="Arial" w:hAnsi="Arial" w:cs="Arial"/>
                <w:sz w:val="16"/>
                <w:szCs w:val="16"/>
              </w:rPr>
              <w:cr/>
              <w:t xml:space="preserve"> pa.' iști. </w:t>
            </w:r>
            <w:r w:rsidRPr="00682589">
              <w:rPr>
                <w:rFonts w:ascii="Arial" w:hAnsi="Arial" w:cs="Arial"/>
                <w:sz w:val="16"/>
                <w:szCs w:val="16"/>
              </w:rPr>
              <w:cr/>
              <w:t xml:space="preserve"> pășuni</w:t>
            </w:r>
          </w:p>
        </w:tc>
        <w:tc>
          <w:tcPr>
            <w:tcW w:w="1429" w:type="dxa"/>
          </w:tcPr>
          <w:p w14:paraId="1CD31865"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ha</w:t>
            </w:r>
          </w:p>
        </w:tc>
        <w:tc>
          <w:tcPr>
            <w:tcW w:w="1599" w:type="dxa"/>
          </w:tcPr>
          <w:p w14:paraId="695BAA6A"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Cel putin 1700</w:t>
            </w:r>
          </w:p>
        </w:tc>
        <w:tc>
          <w:tcPr>
            <w:tcW w:w="5059" w:type="dxa"/>
          </w:tcPr>
          <w:p w14:paraId="7CA58889"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In afară de pădurile de foioase. Ńiștile și pășunile sunt habitate </w:t>
            </w:r>
            <w:r w:rsidRPr="00682589">
              <w:rPr>
                <w:rFonts w:ascii="Arial" w:hAnsi="Arial" w:cs="Arial"/>
                <w:sz w:val="16"/>
                <w:szCs w:val="16"/>
              </w:rPr>
              <w:cr/>
              <w:t xml:space="preserve"> importante pentru această specie. care otëră surse inłp01łante de </w:t>
            </w:r>
            <w:r w:rsidRPr="00682589">
              <w:rPr>
                <w:rFonts w:ascii="Arial" w:hAnsi="Arial" w:cs="Arial"/>
                <w:sz w:val="16"/>
                <w:szCs w:val="16"/>
              </w:rPr>
              <w:cr/>
              <w:t xml:space="preserve"> hrană. în primul rând Coleoptere din familia Scarabeidae. Pe baza </w:t>
            </w:r>
            <w:r w:rsidRPr="00682589">
              <w:rPr>
                <w:rFonts w:ascii="Arial" w:hAnsi="Arial" w:cs="Arial"/>
                <w:sz w:val="16"/>
                <w:szCs w:val="16"/>
              </w:rPr>
              <w:cr/>
              <w:t xml:space="preserve"> datelor din Formularul standard, habitatele deschise favorabile </w:t>
            </w:r>
            <w:r w:rsidRPr="00682589">
              <w:rPr>
                <w:rFonts w:ascii="Arial" w:hAnsi="Arial" w:cs="Arial"/>
                <w:sz w:val="16"/>
                <w:szCs w:val="16"/>
              </w:rPr>
              <w:cr/>
              <w:t xml:space="preserve"> speciei, pajiștile și pășunile. acoperă aproximativ 10.7% din </w:t>
            </w:r>
            <w:r w:rsidRPr="00682589">
              <w:rPr>
                <w:rFonts w:ascii="Arial" w:hAnsi="Arial" w:cs="Arial"/>
                <w:sz w:val="16"/>
                <w:szCs w:val="16"/>
              </w:rPr>
              <w:cr/>
              <w:t xml:space="preserve"> suprafața totală de 15.904 ha al sitului. care înseamnă aproximativ </w:t>
            </w:r>
            <w:r w:rsidRPr="00682589">
              <w:rPr>
                <w:rFonts w:ascii="Arial" w:hAnsi="Arial" w:cs="Arial"/>
                <w:sz w:val="16"/>
                <w:szCs w:val="16"/>
              </w:rPr>
              <w:cr/>
              <w:t xml:space="preserve"> l. 700 ha. Este de menționat însă că distribuția speciei într-o zonă </w:t>
            </w:r>
            <w:r w:rsidRPr="00682589">
              <w:rPr>
                <w:rFonts w:ascii="Arial" w:hAnsi="Arial" w:cs="Arial"/>
                <w:sz w:val="16"/>
                <w:szCs w:val="16"/>
              </w:rPr>
              <w:cr/>
              <w:t xml:space="preserve"> depinde in mare măsură și de existența unei rețele de adăposturi </w:t>
            </w:r>
            <w:r w:rsidRPr="00682589">
              <w:rPr>
                <w:rFonts w:ascii="Arial" w:hAnsi="Arial" w:cs="Arial"/>
                <w:sz w:val="16"/>
                <w:szCs w:val="16"/>
              </w:rPr>
              <w:cr/>
              <w:t xml:space="preserve"> favorabile, ce pot fi utilizate în diferite perioade a ciclului biologic </w:t>
            </w:r>
            <w:r w:rsidRPr="00682589">
              <w:rPr>
                <w:rFonts w:ascii="Arial" w:hAnsi="Arial" w:cs="Arial"/>
                <w:sz w:val="16"/>
                <w:szCs w:val="16"/>
              </w:rPr>
              <w:cr/>
              <w:t xml:space="preserve"> anual, nu numai de existenta și supratata habitatelor potențiale.</w:t>
            </w:r>
          </w:p>
        </w:tc>
      </w:tr>
      <w:tr w:rsidR="00CF6437" w:rsidRPr="00682589" w14:paraId="40BC2CC6" w14:textId="77777777" w:rsidTr="00581618">
        <w:trPr>
          <w:trHeight w:val="567"/>
        </w:trPr>
        <w:tc>
          <w:tcPr>
            <w:tcW w:w="2324" w:type="dxa"/>
          </w:tcPr>
          <w:p w14:paraId="78DBB708"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lastRenderedPageBreak/>
              <w:t xml:space="preserve">Lungłmea </w:t>
            </w:r>
            <w:r w:rsidRPr="00682589">
              <w:rPr>
                <w:rFonts w:ascii="Arial" w:hAnsi="Arial" w:cs="Arial"/>
                <w:sz w:val="16"/>
                <w:szCs w:val="16"/>
              </w:rPr>
              <w:cr/>
              <w:t xml:space="preserve"> vegetației </w:t>
            </w:r>
            <w:r w:rsidRPr="00682589">
              <w:rPr>
                <w:rFonts w:ascii="Arial" w:hAnsi="Arial" w:cs="Arial"/>
                <w:sz w:val="16"/>
                <w:szCs w:val="16"/>
              </w:rPr>
              <w:cr/>
              <w:t xml:space="preserve"> lineare, care </w:t>
            </w:r>
            <w:r w:rsidRPr="00682589">
              <w:rPr>
                <w:rFonts w:ascii="Arial" w:hAnsi="Arial" w:cs="Arial"/>
                <w:sz w:val="16"/>
                <w:szCs w:val="16"/>
              </w:rPr>
              <w:cr/>
              <w:t xml:space="preserve"> asigură </w:t>
            </w:r>
            <w:r w:rsidRPr="00682589">
              <w:rPr>
                <w:rFonts w:ascii="Arial" w:hAnsi="Arial" w:cs="Arial"/>
                <w:sz w:val="16"/>
                <w:szCs w:val="16"/>
              </w:rPr>
              <w:cr/>
              <w:t xml:space="preserve"> conectivitatea </w:t>
            </w:r>
            <w:r w:rsidRPr="00682589">
              <w:rPr>
                <w:rFonts w:ascii="Arial" w:hAnsi="Arial" w:cs="Arial"/>
                <w:sz w:val="16"/>
                <w:szCs w:val="16"/>
              </w:rPr>
              <w:cr/>
              <w:t xml:space="preserve"> între adăpost </w:t>
            </w:r>
            <w:r w:rsidRPr="00682589">
              <w:rPr>
                <w:rFonts w:ascii="Arial" w:hAnsi="Arial" w:cs="Arial"/>
                <w:sz w:val="16"/>
                <w:szCs w:val="16"/>
              </w:rPr>
              <w:cr/>
              <w:t xml:space="preserve"> și habitate de </w:t>
            </w:r>
            <w:r w:rsidRPr="00682589">
              <w:rPr>
                <w:rFonts w:ascii="Arial" w:hAnsi="Arial" w:cs="Arial"/>
                <w:sz w:val="16"/>
                <w:szCs w:val="16"/>
              </w:rPr>
              <w:cr/>
              <w:t xml:space="preserve"> hrănire</w:t>
            </w:r>
          </w:p>
        </w:tc>
        <w:tc>
          <w:tcPr>
            <w:tcW w:w="1429" w:type="dxa"/>
          </w:tcPr>
          <w:p w14:paraId="200996BC"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m/km2</w:t>
            </w:r>
          </w:p>
        </w:tc>
        <w:tc>
          <w:tcPr>
            <w:tcW w:w="1599" w:type="dxa"/>
          </w:tcPr>
          <w:p w14:paraId="2AE86245"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Cel putin5 00</w:t>
            </w:r>
          </w:p>
        </w:tc>
        <w:tc>
          <w:tcPr>
            <w:tcW w:w="5059" w:type="dxa"/>
          </w:tcPr>
          <w:p w14:paraId="300EBED8"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Structurile lineare de vegetație (șiruri de arbori. arbuști) sunt </w:t>
            </w:r>
            <w:r w:rsidRPr="00682589">
              <w:rPr>
                <w:rFonts w:ascii="Arial" w:hAnsi="Arial" w:cs="Arial"/>
                <w:sz w:val="16"/>
                <w:szCs w:val="16"/>
              </w:rPr>
              <w:cr/>
              <w:t xml:space="preserve"> esențiale pentru specie. acestea asigurând conectivitatea între </w:t>
            </w:r>
            <w:r w:rsidRPr="00682589">
              <w:rPr>
                <w:rFonts w:ascii="Arial" w:hAnsi="Arial" w:cs="Arial"/>
                <w:sz w:val="16"/>
                <w:szCs w:val="16"/>
              </w:rPr>
              <w:cr/>
              <w:t xml:space="preserve"> adăposturi și habitate de hrănire. Majoritatea speciilor de lilieci </w:t>
            </w:r>
            <w:r w:rsidRPr="00682589">
              <w:rPr>
                <w:rFonts w:ascii="Arial" w:hAnsi="Arial" w:cs="Arial"/>
                <w:sz w:val="16"/>
                <w:szCs w:val="16"/>
              </w:rPr>
              <w:cr/>
              <w:t xml:space="preserve"> evită să zboară direct prin spații deschise. vegetația lineară </w:t>
            </w:r>
            <w:r w:rsidRPr="00682589">
              <w:rPr>
                <w:rFonts w:ascii="Arial" w:hAnsi="Arial" w:cs="Arial"/>
                <w:sz w:val="16"/>
                <w:szCs w:val="16"/>
              </w:rPr>
              <w:cr/>
              <w:t xml:space="preserve"> asigurând protecție împotriva vântului și a prădătorilor. Acest </w:t>
            </w:r>
            <w:r w:rsidRPr="00682589">
              <w:rPr>
                <w:rFonts w:ascii="Arial" w:hAnsi="Arial" w:cs="Arial"/>
                <w:sz w:val="16"/>
                <w:szCs w:val="16"/>
              </w:rPr>
              <w:cr/>
              <w:t xml:space="preserve"> aspect trebuie luat in considerație mai ales în panea de sud al </w:t>
            </w:r>
            <w:r w:rsidRPr="00682589">
              <w:rPr>
                <w:rFonts w:ascii="Arial" w:hAnsi="Arial" w:cs="Arial"/>
                <w:sz w:val="16"/>
                <w:szCs w:val="16"/>
              </w:rPr>
              <w:cr/>
              <w:t xml:space="preserve"> sitului. unde acoperirea cu păduri este mai redusă. și </w:t>
            </w:r>
            <w:r w:rsidRPr="00682589">
              <w:rPr>
                <w:rFonts w:ascii="Arial" w:hAnsi="Arial" w:cs="Arial"/>
                <w:sz w:val="16"/>
                <w:szCs w:val="16"/>
              </w:rPr>
              <w:cr/>
              <w:t xml:space="preserve"> elementele care asigură conectivitatea au un rol important în </w:t>
            </w:r>
            <w:r w:rsidRPr="00682589">
              <w:rPr>
                <w:rFonts w:ascii="Arial" w:hAnsi="Arial" w:cs="Arial"/>
                <w:sz w:val="16"/>
                <w:szCs w:val="16"/>
              </w:rPr>
              <w:cr/>
              <w:t xml:space="preserve"> reducerea efectelor produse de fragnłentarea habitatelor.</w:t>
            </w:r>
          </w:p>
        </w:tc>
      </w:tr>
      <w:tr w:rsidR="00CF6437" w:rsidRPr="00682589" w14:paraId="449C8009" w14:textId="77777777" w:rsidTr="00581618">
        <w:trPr>
          <w:trHeight w:val="567"/>
        </w:trPr>
        <w:tc>
          <w:tcPr>
            <w:tcW w:w="2324" w:type="dxa"/>
          </w:tcPr>
          <w:p w14:paraId="0E0E8CA3"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 xml:space="preserve">Număr </w:t>
            </w:r>
            <w:r w:rsidRPr="00682589">
              <w:rPr>
                <w:rFonts w:ascii="Arial" w:hAnsi="Arial" w:cs="Arial"/>
                <w:sz w:val="16"/>
                <w:szCs w:val="16"/>
              </w:rPr>
              <w:cr/>
              <w:t xml:space="preserve"> adăposturi de </w:t>
            </w:r>
            <w:r w:rsidRPr="00682589">
              <w:rPr>
                <w:rFonts w:ascii="Arial" w:hAnsi="Arial" w:cs="Arial"/>
                <w:sz w:val="16"/>
                <w:szCs w:val="16"/>
              </w:rPr>
              <w:cr/>
              <w:t xml:space="preserve"> vara cu </w:t>
            </w:r>
            <w:r w:rsidRPr="00682589">
              <w:rPr>
                <w:rFonts w:ascii="Arial" w:hAnsi="Arial" w:cs="Arial"/>
                <w:sz w:val="16"/>
                <w:szCs w:val="16"/>
              </w:rPr>
              <w:cr/>
              <w:t xml:space="preserve"> parametru </w:t>
            </w:r>
            <w:r w:rsidRPr="00682589">
              <w:rPr>
                <w:rFonts w:ascii="Arial" w:hAnsi="Arial" w:cs="Arial"/>
                <w:sz w:val="16"/>
                <w:szCs w:val="16"/>
              </w:rPr>
              <w:cr/>
              <w:t xml:space="preserve"> optłm</w:t>
            </w:r>
          </w:p>
        </w:tc>
        <w:tc>
          <w:tcPr>
            <w:tcW w:w="1429" w:type="dxa"/>
          </w:tcPr>
          <w:p w14:paraId="5F36017C"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Nr adaposturi</w:t>
            </w:r>
          </w:p>
        </w:tc>
        <w:tc>
          <w:tcPr>
            <w:tcW w:w="1599" w:type="dxa"/>
          </w:tcPr>
          <w:p w14:paraId="35E3DBB2"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Trebuie definit</w:t>
            </w:r>
          </w:p>
        </w:tc>
        <w:tc>
          <w:tcPr>
            <w:tcW w:w="5059" w:type="dxa"/>
          </w:tcPr>
          <w:p w14:paraId="017019DA"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In momentul de față nu sunt cunoscute adăposturi de vară ale </w:t>
            </w:r>
            <w:r w:rsidRPr="00682589">
              <w:rPr>
                <w:rFonts w:ascii="Arial" w:hAnsi="Arial" w:cs="Arial"/>
                <w:sz w:val="16"/>
                <w:szCs w:val="16"/>
              </w:rPr>
              <w:cr/>
              <w:t xml:space="preserve"> speciei in sit. Nu poate fi exclusă existenta unor colonii în </w:t>
            </w:r>
            <w:r w:rsidRPr="00682589">
              <w:rPr>
                <w:rFonts w:ascii="Arial" w:hAnsi="Arial" w:cs="Arial"/>
                <w:sz w:val="16"/>
                <w:szCs w:val="16"/>
              </w:rPr>
              <w:cr/>
              <w:t xml:space="preserve"> adăposturi antropice in localitățile limitrotë sitului.</w:t>
            </w:r>
          </w:p>
        </w:tc>
      </w:tr>
      <w:tr w:rsidR="00CF6437" w:rsidRPr="00682589" w14:paraId="349829A4" w14:textId="77777777" w:rsidTr="00581618">
        <w:trPr>
          <w:trHeight w:val="567"/>
        </w:trPr>
        <w:tc>
          <w:tcPr>
            <w:tcW w:w="2324" w:type="dxa"/>
          </w:tcPr>
          <w:p w14:paraId="42E8A9D2"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 xml:space="preserve">Nułnăr </w:t>
            </w:r>
            <w:r w:rsidRPr="00682589">
              <w:rPr>
                <w:rFonts w:ascii="Arial" w:hAnsi="Arial" w:cs="Arial"/>
                <w:sz w:val="16"/>
                <w:szCs w:val="16"/>
              </w:rPr>
              <w:cr/>
              <w:t xml:space="preserve"> adăposturi de </w:t>
            </w:r>
            <w:r w:rsidRPr="00682589">
              <w:rPr>
                <w:rFonts w:ascii="Arial" w:hAnsi="Arial" w:cs="Arial"/>
                <w:sz w:val="16"/>
                <w:szCs w:val="16"/>
              </w:rPr>
              <w:cr/>
              <w:t xml:space="preserve"> hibernare cu </w:t>
            </w:r>
            <w:r w:rsidRPr="00682589">
              <w:rPr>
                <w:rFonts w:ascii="Arial" w:hAnsi="Arial" w:cs="Arial"/>
                <w:sz w:val="16"/>
                <w:szCs w:val="16"/>
              </w:rPr>
              <w:cr/>
              <w:t xml:space="preserve"> parametru </w:t>
            </w:r>
            <w:r w:rsidRPr="00682589">
              <w:rPr>
                <w:rFonts w:ascii="Arial" w:hAnsi="Arial" w:cs="Arial"/>
                <w:sz w:val="16"/>
                <w:szCs w:val="16"/>
              </w:rPr>
              <w:cr/>
              <w:t xml:space="preserve"> optim</w:t>
            </w:r>
          </w:p>
        </w:tc>
        <w:tc>
          <w:tcPr>
            <w:tcW w:w="1429" w:type="dxa"/>
          </w:tcPr>
          <w:p w14:paraId="72C7A657"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Nr adaposturi</w:t>
            </w:r>
          </w:p>
        </w:tc>
        <w:tc>
          <w:tcPr>
            <w:tcW w:w="1599" w:type="dxa"/>
          </w:tcPr>
          <w:p w14:paraId="70455BA0" w14:textId="77777777" w:rsidR="00CF6437" w:rsidRPr="00682589" w:rsidRDefault="00CF6437" w:rsidP="00581618">
            <w:pPr>
              <w:pStyle w:val="TableParagraph"/>
              <w:rPr>
                <w:rFonts w:ascii="Arial" w:hAnsi="Arial" w:cs="Arial"/>
                <w:sz w:val="16"/>
                <w:szCs w:val="16"/>
              </w:rPr>
            </w:pPr>
            <w:r w:rsidRPr="00682589">
              <w:rPr>
                <w:rFonts w:ascii="Arial" w:hAnsi="Arial" w:cs="Arial"/>
                <w:sz w:val="16"/>
                <w:szCs w:val="16"/>
              </w:rPr>
              <w:t>Cel putin 11</w:t>
            </w:r>
          </w:p>
        </w:tc>
        <w:tc>
          <w:tcPr>
            <w:tcW w:w="5059" w:type="dxa"/>
          </w:tcPr>
          <w:p w14:paraId="2FD90B6D"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Pe baza datelor existente. in perioada hibernării exemplare ale </w:t>
            </w:r>
            <w:r w:rsidRPr="00682589">
              <w:rPr>
                <w:rFonts w:ascii="Arial" w:hAnsi="Arial" w:cs="Arial"/>
                <w:sz w:val="16"/>
                <w:szCs w:val="16"/>
              </w:rPr>
              <w:cr/>
              <w:t xml:space="preserve"> speciei au fost identificate in cel puțin I I adăposturi subterane din </w:t>
            </w:r>
            <w:r w:rsidRPr="00682589">
              <w:rPr>
                <w:rFonts w:ascii="Arial" w:hAnsi="Arial" w:cs="Arial"/>
                <w:sz w:val="16"/>
                <w:szCs w:val="16"/>
              </w:rPr>
              <w:cr/>
              <w:t xml:space="preserve"> zona sitului: Peștera de Ia Colțul Surpat (P. Urșilor). P. Lupului. P. </w:t>
            </w:r>
            <w:r w:rsidRPr="00682589">
              <w:rPr>
                <w:rFonts w:ascii="Arial" w:hAnsi="Arial" w:cs="Arial"/>
                <w:sz w:val="16"/>
                <w:szCs w:val="16"/>
              </w:rPr>
              <w:cr/>
              <w:t xml:space="preserve"> de Ia Despicătură. Tunelul de Ia Carieră (=Galeria de Prospecțiune </w:t>
            </w:r>
            <w:r w:rsidRPr="00682589">
              <w:rPr>
                <w:rFonts w:ascii="Arial" w:hAnsi="Arial" w:cs="Arial"/>
                <w:sz w:val="16"/>
                <w:szCs w:val="16"/>
              </w:rPr>
              <w:cr/>
              <w:t xml:space="preserve"> din Prăpăstiile Zărneștilor). P. Uluce. P. Stanciului, P. Liliecilor din </w:t>
            </w:r>
            <w:r w:rsidRPr="00682589">
              <w:rPr>
                <w:rFonts w:ascii="Arial" w:hAnsi="Arial" w:cs="Arial"/>
                <w:sz w:val="16"/>
                <w:szCs w:val="16"/>
              </w:rPr>
              <w:cr/>
              <w:t xml:space="preserve"> satul Peștera, P. Uscată din Valea Rea. P. Padina Calului. P. </w:t>
            </w:r>
            <w:r w:rsidRPr="00682589">
              <w:rPr>
                <w:rFonts w:ascii="Arial" w:hAnsi="Arial" w:cs="Arial"/>
                <w:sz w:val="16"/>
                <w:szCs w:val="16"/>
              </w:rPr>
              <w:cr/>
              <w:t xml:space="preserve"> Hoților. P. Dâmbovicioara (Murariu și Gheorghiu. 2006. Barti și </w:t>
            </w:r>
            <w:r w:rsidRPr="00682589">
              <w:rPr>
                <w:rFonts w:ascii="Arial" w:hAnsi="Arial" w:cs="Arial"/>
                <w:sz w:val="16"/>
                <w:szCs w:val="16"/>
              </w:rPr>
              <w:cr/>
              <w:t xml:space="preserve"> colab. 2007, Murariu și colab. 2016. Barti L.. Dóczy A.. .lćre Cs.- </w:t>
            </w:r>
            <w:r w:rsidRPr="00682589">
              <w:rPr>
                <w:rFonts w:ascii="Arial" w:hAnsi="Arial" w:cs="Arial"/>
                <w:sz w:val="16"/>
                <w:szCs w:val="16"/>
              </w:rPr>
              <w:cr/>
              <w:t xml:space="preserve"> observații personale, Proiect monitorizare lilieci 2019-2022). Luând </w:t>
            </w:r>
            <w:r w:rsidRPr="00682589">
              <w:rPr>
                <w:rFonts w:ascii="Arial" w:hAnsi="Arial" w:cs="Arial"/>
                <w:sz w:val="16"/>
                <w:szCs w:val="16"/>
              </w:rPr>
              <w:cr/>
              <w:t xml:space="preserve"> în considerare însă numărul ridicat al peșterilor din sit este </w:t>
            </w:r>
            <w:r w:rsidRPr="00682589">
              <w:rPr>
                <w:rFonts w:ascii="Arial" w:hAnsi="Arial" w:cs="Arial"/>
                <w:sz w:val="16"/>
                <w:szCs w:val="16"/>
              </w:rPr>
              <w:cr/>
              <w:t xml:space="preserve"> probabilă și existența altor adăposturi de hibernare.</w:t>
            </w:r>
          </w:p>
        </w:tc>
      </w:tr>
    </w:tbl>
    <w:p w14:paraId="4C8258A3" w14:textId="77777777" w:rsidR="00CF6437" w:rsidRPr="00CF6437" w:rsidRDefault="00CF6437" w:rsidP="00CF6437">
      <w:pPr>
        <w:ind w:left="20" w:right="420" w:firstLine="534"/>
        <w:rPr>
          <w:rFonts w:ascii="Arial" w:hAnsi="Arial" w:cs="Arial"/>
          <w:sz w:val="20"/>
          <w:szCs w:val="20"/>
          <w:lang w:val="pt-BR"/>
        </w:rPr>
      </w:pPr>
    </w:p>
    <w:p w14:paraId="3F8F39CF" w14:textId="77777777" w:rsidR="00CF6437" w:rsidRPr="00CF6437" w:rsidRDefault="00CF6437" w:rsidP="00CF6437">
      <w:pPr>
        <w:spacing w:before="89" w:line="318" w:lineRule="exact"/>
        <w:ind w:left="-142"/>
        <w:jc w:val="both"/>
        <w:rPr>
          <w:rFonts w:ascii="Arial" w:hAnsi="Arial" w:cs="Arial"/>
          <w:b/>
        </w:rPr>
      </w:pPr>
      <w:r w:rsidRPr="00CF6437">
        <w:rPr>
          <w:rFonts w:ascii="Arial" w:hAnsi="Arial" w:cs="Arial"/>
          <w:b/>
        </w:rPr>
        <w:t>1352*</w:t>
      </w:r>
      <w:r w:rsidRPr="00CF6437">
        <w:rPr>
          <w:rFonts w:ascii="Arial" w:hAnsi="Arial" w:cs="Arial"/>
          <w:b/>
          <w:spacing w:val="-1"/>
        </w:rPr>
        <w:t xml:space="preserve"> </w:t>
      </w:r>
      <w:r w:rsidRPr="00CF6437">
        <w:rPr>
          <w:rFonts w:ascii="Arial" w:hAnsi="Arial" w:cs="Arial"/>
          <w:b/>
          <w:i/>
        </w:rPr>
        <w:t>Canis</w:t>
      </w:r>
      <w:r w:rsidRPr="00CF6437">
        <w:rPr>
          <w:rFonts w:ascii="Arial" w:hAnsi="Arial" w:cs="Arial"/>
          <w:b/>
          <w:i/>
          <w:spacing w:val="-5"/>
        </w:rPr>
        <w:t xml:space="preserve"> </w:t>
      </w:r>
      <w:r w:rsidRPr="00CF6437">
        <w:rPr>
          <w:rFonts w:ascii="Arial" w:hAnsi="Arial" w:cs="Arial"/>
          <w:b/>
          <w:i/>
        </w:rPr>
        <w:t xml:space="preserve">lupus </w:t>
      </w:r>
      <w:r w:rsidRPr="00CF6437">
        <w:rPr>
          <w:rFonts w:ascii="Arial" w:hAnsi="Arial" w:cs="Arial"/>
          <w:b/>
        </w:rPr>
        <w:t>(Lup)</w:t>
      </w:r>
    </w:p>
    <w:p w14:paraId="74A996CF" w14:textId="77777777" w:rsidR="00CF6437" w:rsidRPr="00CF6437" w:rsidRDefault="00CF6437" w:rsidP="00CF6437">
      <w:pPr>
        <w:pStyle w:val="Corptext"/>
        <w:spacing w:line="259" w:lineRule="auto"/>
        <w:ind w:left="-142" w:right="222" w:firstLine="708"/>
        <w:rPr>
          <w:rFonts w:ascii="Arial" w:hAnsi="Arial" w:cs="Arial"/>
          <w:sz w:val="20"/>
          <w:szCs w:val="20"/>
        </w:rPr>
      </w:pPr>
      <w:r w:rsidRPr="00CF6437">
        <w:rPr>
          <w:rFonts w:ascii="Arial" w:hAnsi="Arial" w:cs="Arial"/>
        </w:rPr>
        <w:t>Conform Planului de management mărimea populației speciei în sit este estimată Ia 10-15 indivizi. Starea de conservare  a speciei este considerată ca fiind favorabilă. Obiectivul de conservare specific sitului pentru această specie este  menținerea stării de conservare. definit prin următorii parałnetri și valori țintă:</w:t>
      </w:r>
      <w:r w:rsidRPr="00CF6437">
        <w:rPr>
          <w:rFonts w:ascii="Arial" w:hAnsi="Arial" w:cs="Arial"/>
          <w:sz w:val="20"/>
          <w:szCs w:val="20"/>
        </w:rPr>
        <w:cr/>
      </w:r>
    </w:p>
    <w:tbl>
      <w:tblPr>
        <w:tblW w:w="1041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24"/>
        <w:gridCol w:w="1429"/>
        <w:gridCol w:w="1599"/>
        <w:gridCol w:w="5059"/>
      </w:tblGrid>
      <w:tr w:rsidR="00CF6437" w:rsidRPr="00682589" w14:paraId="0F954564" w14:textId="77777777" w:rsidTr="00581618">
        <w:trPr>
          <w:trHeight w:val="753"/>
        </w:trPr>
        <w:tc>
          <w:tcPr>
            <w:tcW w:w="2324" w:type="dxa"/>
          </w:tcPr>
          <w:p w14:paraId="290B7085" w14:textId="77777777" w:rsidR="00CF6437" w:rsidRPr="00682589" w:rsidRDefault="00CF6437" w:rsidP="00581618">
            <w:pPr>
              <w:pStyle w:val="TableParagraph"/>
              <w:rPr>
                <w:rFonts w:ascii="Arial" w:hAnsi="Arial" w:cs="Arial"/>
                <w:sz w:val="16"/>
                <w:szCs w:val="16"/>
              </w:rPr>
            </w:pPr>
          </w:p>
          <w:p w14:paraId="36E878C1" w14:textId="77777777" w:rsidR="00CF6437" w:rsidRPr="00682589" w:rsidRDefault="00CF6437" w:rsidP="00581618">
            <w:pPr>
              <w:pStyle w:val="TableParagraph"/>
              <w:ind w:left="602"/>
              <w:rPr>
                <w:rFonts w:ascii="Arial" w:hAnsi="Arial" w:cs="Arial"/>
                <w:b/>
                <w:sz w:val="16"/>
                <w:szCs w:val="16"/>
              </w:rPr>
            </w:pPr>
            <w:r w:rsidRPr="00682589">
              <w:rPr>
                <w:rFonts w:ascii="Arial" w:hAnsi="Arial" w:cs="Arial"/>
                <w:b/>
                <w:sz w:val="16"/>
                <w:szCs w:val="16"/>
              </w:rPr>
              <w:t>Parametru</w:t>
            </w:r>
          </w:p>
        </w:tc>
        <w:tc>
          <w:tcPr>
            <w:tcW w:w="1429" w:type="dxa"/>
          </w:tcPr>
          <w:p w14:paraId="0F6D672C" w14:textId="77777777" w:rsidR="00CF6437" w:rsidRPr="00682589" w:rsidRDefault="00CF6437" w:rsidP="00581618">
            <w:pPr>
              <w:pStyle w:val="TableParagraph"/>
              <w:ind w:left="326" w:right="156" w:hanging="143"/>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599" w:type="dxa"/>
          </w:tcPr>
          <w:p w14:paraId="731BBB67" w14:textId="77777777" w:rsidR="00CF6437" w:rsidRPr="00682589" w:rsidRDefault="00CF6437" w:rsidP="00581618">
            <w:pPr>
              <w:pStyle w:val="TableParagraph"/>
              <w:rPr>
                <w:rFonts w:ascii="Arial" w:hAnsi="Arial" w:cs="Arial"/>
                <w:sz w:val="16"/>
                <w:szCs w:val="16"/>
              </w:rPr>
            </w:pPr>
          </w:p>
          <w:p w14:paraId="09F15602" w14:textId="77777777" w:rsidR="00CF6437" w:rsidRPr="00682589" w:rsidRDefault="00CF6437" w:rsidP="00581618">
            <w:pPr>
              <w:pStyle w:val="TableParagraph"/>
              <w:ind w:left="121"/>
              <w:rPr>
                <w:rFonts w:ascii="Arial" w:hAnsi="Arial" w:cs="Arial"/>
                <w:b/>
                <w:sz w:val="16"/>
                <w:szCs w:val="16"/>
              </w:rPr>
            </w:pPr>
            <w:r w:rsidRPr="00682589">
              <w:rPr>
                <w:rFonts w:ascii="Arial" w:hAnsi="Arial" w:cs="Arial"/>
                <w:b/>
                <w:sz w:val="16"/>
                <w:szCs w:val="16"/>
              </w:rPr>
              <w:t>Valoare</w:t>
            </w:r>
            <w:r w:rsidRPr="00682589">
              <w:rPr>
                <w:rFonts w:ascii="Arial" w:hAnsi="Arial" w:cs="Arial"/>
                <w:b/>
                <w:spacing w:val="-2"/>
                <w:sz w:val="16"/>
                <w:szCs w:val="16"/>
              </w:rPr>
              <w:t xml:space="preserve"> </w:t>
            </w:r>
            <w:r w:rsidRPr="00682589">
              <w:rPr>
                <w:rFonts w:ascii="Arial" w:hAnsi="Arial" w:cs="Arial"/>
                <w:b/>
                <w:sz w:val="16"/>
                <w:szCs w:val="16"/>
              </w:rPr>
              <w:t>tinta</w:t>
            </w:r>
          </w:p>
        </w:tc>
        <w:tc>
          <w:tcPr>
            <w:tcW w:w="5059" w:type="dxa"/>
          </w:tcPr>
          <w:p w14:paraId="0A7D3A4F" w14:textId="77777777" w:rsidR="00CF6437" w:rsidRPr="00682589" w:rsidRDefault="00CF6437" w:rsidP="00581618">
            <w:pPr>
              <w:pStyle w:val="TableParagraph"/>
              <w:rPr>
                <w:rFonts w:ascii="Arial" w:hAnsi="Arial" w:cs="Arial"/>
                <w:sz w:val="16"/>
                <w:szCs w:val="16"/>
              </w:rPr>
            </w:pPr>
          </w:p>
          <w:p w14:paraId="0132A94B" w14:textId="77777777" w:rsidR="00CF6437" w:rsidRPr="00682589" w:rsidRDefault="00CF6437" w:rsidP="00581618">
            <w:pPr>
              <w:pStyle w:val="TableParagraph"/>
              <w:ind w:left="1290"/>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6FDC7146" w14:textId="77777777" w:rsidTr="00581618">
        <w:trPr>
          <w:trHeight w:val="631"/>
        </w:trPr>
        <w:tc>
          <w:tcPr>
            <w:tcW w:w="2324" w:type="dxa"/>
          </w:tcPr>
          <w:p w14:paraId="6C93C812" w14:textId="77777777" w:rsidR="00CF6437" w:rsidRPr="00682589" w:rsidRDefault="00CF6437" w:rsidP="00581618">
            <w:pPr>
              <w:pStyle w:val="TableParagraph"/>
              <w:rPr>
                <w:rFonts w:ascii="Arial" w:hAnsi="Arial" w:cs="Arial"/>
                <w:sz w:val="16"/>
                <w:szCs w:val="16"/>
              </w:rPr>
            </w:pPr>
          </w:p>
          <w:p w14:paraId="7C6F4F76" w14:textId="77777777" w:rsidR="00CF6437" w:rsidRPr="00682589" w:rsidRDefault="00CF6437" w:rsidP="00581618">
            <w:pPr>
              <w:pStyle w:val="TableParagraph"/>
              <w:rPr>
                <w:rFonts w:ascii="Arial" w:hAnsi="Arial" w:cs="Arial"/>
                <w:sz w:val="16"/>
                <w:szCs w:val="16"/>
              </w:rPr>
            </w:pPr>
          </w:p>
          <w:p w14:paraId="55486045"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29" w:type="dxa"/>
          </w:tcPr>
          <w:p w14:paraId="54A22164" w14:textId="77777777" w:rsidR="00CF6437" w:rsidRPr="00682589" w:rsidRDefault="00CF6437" w:rsidP="00581618">
            <w:pPr>
              <w:pStyle w:val="TableParagraph"/>
              <w:ind w:left="345" w:right="335"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w:t>
            </w:r>
          </w:p>
          <w:p w14:paraId="6AE7C980" w14:textId="77777777" w:rsidR="00CF6437" w:rsidRPr="00682589" w:rsidRDefault="00CF6437" w:rsidP="00581618">
            <w:pPr>
              <w:pStyle w:val="TableParagraph"/>
              <w:rPr>
                <w:rFonts w:ascii="Arial" w:hAnsi="Arial" w:cs="Arial"/>
                <w:sz w:val="16"/>
                <w:szCs w:val="16"/>
              </w:rPr>
            </w:pPr>
          </w:p>
          <w:p w14:paraId="592A1AFA" w14:textId="77777777" w:rsidR="00CF6437" w:rsidRPr="00682589" w:rsidRDefault="00CF6437" w:rsidP="00581618">
            <w:pPr>
              <w:pStyle w:val="TableParagraph"/>
              <w:ind w:left="120" w:right="112"/>
              <w:rPr>
                <w:rFonts w:ascii="Arial" w:hAnsi="Arial" w:cs="Arial"/>
                <w:sz w:val="16"/>
                <w:szCs w:val="16"/>
              </w:rPr>
            </w:pPr>
            <w:r w:rsidRPr="00682589">
              <w:rPr>
                <w:rFonts w:ascii="Arial" w:hAnsi="Arial" w:cs="Arial"/>
                <w:sz w:val="16"/>
                <w:szCs w:val="16"/>
              </w:rPr>
              <w:t>Numar</w:t>
            </w:r>
            <w:r w:rsidRPr="00682589">
              <w:rPr>
                <w:rFonts w:ascii="Arial" w:hAnsi="Arial" w:cs="Arial"/>
                <w:spacing w:val="-15"/>
                <w:sz w:val="16"/>
                <w:szCs w:val="16"/>
              </w:rPr>
              <w:t xml:space="preserve"> </w:t>
            </w:r>
            <w:r w:rsidRPr="00682589">
              <w:rPr>
                <w:rFonts w:ascii="Arial" w:hAnsi="Arial" w:cs="Arial"/>
                <w:sz w:val="16"/>
                <w:szCs w:val="16"/>
              </w:rPr>
              <w:t>haite</w:t>
            </w:r>
            <w:r w:rsidRPr="00682589">
              <w:rPr>
                <w:rFonts w:ascii="Arial" w:hAnsi="Arial" w:cs="Arial"/>
                <w:spacing w:val="-57"/>
                <w:sz w:val="16"/>
                <w:szCs w:val="16"/>
              </w:rPr>
              <w:t xml:space="preserve"> </w:t>
            </w:r>
            <w:r w:rsidRPr="00682589">
              <w:rPr>
                <w:rFonts w:ascii="Arial" w:hAnsi="Arial" w:cs="Arial"/>
                <w:sz w:val="16"/>
                <w:szCs w:val="16"/>
              </w:rPr>
              <w:t>care</w:t>
            </w:r>
            <w:r w:rsidRPr="00682589">
              <w:rPr>
                <w:rFonts w:ascii="Arial" w:hAnsi="Arial" w:cs="Arial"/>
                <w:spacing w:val="1"/>
                <w:sz w:val="16"/>
                <w:szCs w:val="16"/>
              </w:rPr>
              <w:t xml:space="preserve"> </w:t>
            </w:r>
            <w:r w:rsidRPr="00682589">
              <w:rPr>
                <w:rFonts w:ascii="Arial" w:hAnsi="Arial" w:cs="Arial"/>
                <w:sz w:val="16"/>
                <w:szCs w:val="16"/>
              </w:rPr>
              <w:t>folosesc</w:t>
            </w:r>
            <w:r w:rsidRPr="00682589">
              <w:rPr>
                <w:rFonts w:ascii="Arial" w:hAnsi="Arial" w:cs="Arial"/>
                <w:spacing w:val="1"/>
                <w:sz w:val="16"/>
                <w:szCs w:val="16"/>
              </w:rPr>
              <w:t xml:space="preserve"> </w:t>
            </w:r>
            <w:r w:rsidRPr="00682589">
              <w:rPr>
                <w:rFonts w:ascii="Arial" w:hAnsi="Arial" w:cs="Arial"/>
                <w:sz w:val="16"/>
                <w:szCs w:val="16"/>
              </w:rPr>
              <w:t>situl</w:t>
            </w:r>
          </w:p>
        </w:tc>
        <w:tc>
          <w:tcPr>
            <w:tcW w:w="1599" w:type="dxa"/>
          </w:tcPr>
          <w:p w14:paraId="3F59BCD1" w14:textId="77777777" w:rsidR="00CF6437" w:rsidRPr="00682589" w:rsidRDefault="00CF6437" w:rsidP="00581618">
            <w:pPr>
              <w:pStyle w:val="TableParagraph"/>
              <w:rPr>
                <w:rFonts w:ascii="Arial" w:hAnsi="Arial" w:cs="Arial"/>
                <w:sz w:val="16"/>
                <w:szCs w:val="16"/>
              </w:rPr>
            </w:pPr>
          </w:p>
          <w:p w14:paraId="70AD6927" w14:textId="77777777" w:rsidR="00CF6437" w:rsidRPr="00682589" w:rsidRDefault="00CF6437" w:rsidP="00581618">
            <w:pPr>
              <w:pStyle w:val="TableParagraph"/>
              <w:ind w:left="99"/>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10</w:t>
            </w:r>
          </w:p>
          <w:p w14:paraId="47A7E518" w14:textId="77777777" w:rsidR="00CF6437" w:rsidRPr="00682589" w:rsidRDefault="00CF6437" w:rsidP="00581618">
            <w:pPr>
              <w:pStyle w:val="TableParagraph"/>
              <w:rPr>
                <w:rFonts w:ascii="Arial" w:hAnsi="Arial" w:cs="Arial"/>
                <w:sz w:val="16"/>
                <w:szCs w:val="16"/>
              </w:rPr>
            </w:pPr>
          </w:p>
          <w:p w14:paraId="0F0CA12A" w14:textId="77777777" w:rsidR="00CF6437" w:rsidRPr="00682589" w:rsidRDefault="00CF6437" w:rsidP="00581618">
            <w:pPr>
              <w:pStyle w:val="TableParagraph"/>
              <w:rPr>
                <w:rFonts w:ascii="Arial" w:hAnsi="Arial" w:cs="Arial"/>
                <w:sz w:val="16"/>
                <w:szCs w:val="16"/>
              </w:rPr>
            </w:pPr>
          </w:p>
          <w:p w14:paraId="728F7AC2" w14:textId="77777777" w:rsidR="00CF6437" w:rsidRPr="00682589" w:rsidRDefault="00CF6437" w:rsidP="00581618">
            <w:pPr>
              <w:pStyle w:val="TableParagraph"/>
              <w:rPr>
                <w:rFonts w:ascii="Arial" w:hAnsi="Arial" w:cs="Arial"/>
                <w:sz w:val="16"/>
                <w:szCs w:val="16"/>
              </w:rPr>
            </w:pPr>
          </w:p>
          <w:p w14:paraId="05654EA7" w14:textId="77777777" w:rsidR="00CF6437" w:rsidRPr="00682589" w:rsidRDefault="00CF6437" w:rsidP="00581618">
            <w:pPr>
              <w:pStyle w:val="TableParagraph"/>
              <w:rPr>
                <w:rFonts w:ascii="Arial" w:hAnsi="Arial" w:cs="Arial"/>
                <w:sz w:val="16"/>
                <w:szCs w:val="16"/>
              </w:rPr>
            </w:pPr>
          </w:p>
          <w:p w14:paraId="1A871EFB" w14:textId="77777777" w:rsidR="00CF6437" w:rsidRPr="00682589" w:rsidRDefault="00CF6437" w:rsidP="00581618">
            <w:pPr>
              <w:pStyle w:val="TableParagraph"/>
              <w:ind w:left="99"/>
              <w:rPr>
                <w:rFonts w:ascii="Arial" w:hAnsi="Arial" w:cs="Arial"/>
                <w:sz w:val="16"/>
                <w:szCs w:val="16"/>
              </w:rPr>
            </w:pPr>
          </w:p>
        </w:tc>
        <w:tc>
          <w:tcPr>
            <w:tcW w:w="5059" w:type="dxa"/>
          </w:tcPr>
          <w:p w14:paraId="4CBC5382" w14:textId="77777777" w:rsidR="00CF6437" w:rsidRPr="00682589" w:rsidRDefault="00CF6437" w:rsidP="00581618">
            <w:pPr>
              <w:pStyle w:val="TableParagraph"/>
              <w:ind w:left="99" w:right="87"/>
              <w:jc w:val="both"/>
              <w:rPr>
                <w:rFonts w:ascii="Arial" w:hAnsi="Arial" w:cs="Arial"/>
                <w:sz w:val="16"/>
                <w:szCs w:val="16"/>
              </w:rPr>
            </w:pPr>
            <w:r w:rsidRPr="00682589">
              <w:rPr>
                <w:rFonts w:ascii="Arial" w:hAnsi="Arial" w:cs="Arial"/>
                <w:sz w:val="16"/>
                <w:szCs w:val="16"/>
              </w:rPr>
              <w:t xml:space="preserve">Conform Planului de management mărimea populației </w:t>
            </w:r>
            <w:r w:rsidRPr="00682589">
              <w:rPr>
                <w:rFonts w:ascii="Arial" w:hAnsi="Arial" w:cs="Arial"/>
                <w:sz w:val="16"/>
                <w:szCs w:val="16"/>
              </w:rPr>
              <w:cr/>
              <w:t xml:space="preserve"> speciei in sit este estimată Ia 10-15 indivizi, având </w:t>
            </w:r>
            <w:r w:rsidRPr="00682589">
              <w:rPr>
                <w:rFonts w:ascii="Arial" w:hAnsi="Arial" w:cs="Arial"/>
                <w:sz w:val="16"/>
                <w:szCs w:val="16"/>
              </w:rPr>
              <w:cr/>
              <w:t xml:space="preserve"> populație permanentă - sedentară/rezidentă. La nivel </w:t>
            </w:r>
            <w:r w:rsidRPr="00682589">
              <w:rPr>
                <w:rFonts w:ascii="Arial" w:hAnsi="Arial" w:cs="Arial"/>
                <w:sz w:val="16"/>
                <w:szCs w:val="16"/>
              </w:rPr>
              <w:cr/>
              <w:t xml:space="preserve"> european. densitățile medii ale populałiilor de lup sunt de </w:t>
            </w:r>
            <w:r w:rsidRPr="00682589">
              <w:rPr>
                <w:rFonts w:ascii="Arial" w:hAnsi="Arial" w:cs="Arial"/>
                <w:sz w:val="16"/>
                <w:szCs w:val="16"/>
              </w:rPr>
              <w:cr/>
              <w:t xml:space="preserve"> 0,1 — 0,3 exemplare pe 1000 hectare și Ia nivelul Ronłâniei </w:t>
            </w:r>
            <w:r w:rsidRPr="00682589">
              <w:rPr>
                <w:rFonts w:ascii="Arial" w:hAnsi="Arial" w:cs="Arial"/>
                <w:sz w:val="16"/>
                <w:szCs w:val="16"/>
              </w:rPr>
              <w:cr/>
              <w:t xml:space="preserve"> de 0,2 —0,3 exemplare pe 1000 hectare. in Europa </w:t>
            </w:r>
            <w:r w:rsidRPr="00682589">
              <w:rPr>
                <w:rFonts w:ascii="Arial" w:hAnsi="Arial" w:cs="Arial"/>
                <w:sz w:val="16"/>
                <w:szCs w:val="16"/>
              </w:rPr>
              <w:cr/>
              <w:t xml:space="preserve"> dinłensiunile teritoriilor haitelor de lupi sunt considerate a </w:t>
            </w:r>
            <w:r w:rsidRPr="00682589">
              <w:rPr>
                <w:rFonts w:ascii="Arial" w:hAnsi="Arial" w:cs="Arial"/>
                <w:sz w:val="16"/>
                <w:szCs w:val="16"/>
              </w:rPr>
              <w:cr/>
              <w:t xml:space="preserve"> fi intre 10000 si 50000 hectare. Astfel, cel mai probabil, </w:t>
            </w:r>
            <w:r w:rsidRPr="00682589">
              <w:rPr>
                <w:rFonts w:ascii="Arial" w:hAnsi="Arial" w:cs="Arial"/>
                <w:sz w:val="16"/>
                <w:szCs w:val="16"/>
              </w:rPr>
              <w:cr/>
              <w:t xml:space="preserve"> situl poate să reprezinte o suprafhță cołnponentă a </w:t>
            </w:r>
            <w:r w:rsidRPr="00682589">
              <w:rPr>
                <w:rFonts w:ascii="Arial" w:hAnsi="Arial" w:cs="Arial"/>
                <w:sz w:val="16"/>
                <w:szCs w:val="16"/>
              </w:rPr>
              <w:cr/>
              <w:t xml:space="preserve"> teritoriului unei populații de lupi și contribuie Ia baza </w:t>
            </w:r>
            <w:r w:rsidRPr="00682589">
              <w:rPr>
                <w:rFonts w:ascii="Arial" w:hAnsi="Arial" w:cs="Arial"/>
                <w:sz w:val="16"/>
                <w:szCs w:val="16"/>
              </w:rPr>
              <w:cr/>
              <w:t xml:space="preserve"> trofică a acestora. Senłne ale prezenței speciei au fost </w:t>
            </w:r>
            <w:r w:rsidRPr="00682589">
              <w:rPr>
                <w:rFonts w:ascii="Arial" w:hAnsi="Arial" w:cs="Arial"/>
                <w:sz w:val="16"/>
                <w:szCs w:val="16"/>
              </w:rPr>
              <w:cr/>
              <w:t xml:space="preserve"> identificate pe tot teritoriul ariei protejate. chiar și in zona </w:t>
            </w:r>
            <w:r w:rsidRPr="00682589">
              <w:rPr>
                <w:rFonts w:ascii="Arial" w:hAnsi="Arial" w:cs="Arial"/>
                <w:sz w:val="16"/>
                <w:szCs w:val="16"/>
              </w:rPr>
              <w:cr/>
              <w:t xml:space="preserve"> subalpină. Contł)łml Planului de managenłent Piatra </w:t>
            </w:r>
            <w:r w:rsidRPr="00682589">
              <w:rPr>
                <w:rFonts w:ascii="Arial" w:hAnsi="Arial" w:cs="Arial"/>
                <w:sz w:val="16"/>
                <w:szCs w:val="16"/>
              </w:rPr>
              <w:cr/>
              <w:t xml:space="preserve"> Craiului găzduiește o populație bogată de carnivore mari. </w:t>
            </w:r>
            <w:r w:rsidRPr="00682589">
              <w:rPr>
                <w:rFonts w:ascii="Arial" w:hAnsi="Arial" w:cs="Arial"/>
                <w:sz w:val="16"/>
                <w:szCs w:val="16"/>
              </w:rPr>
              <w:cr/>
              <w:t xml:space="preserve"> Studiile realizate au arătat existenta a tłei culoare de </w:t>
            </w:r>
            <w:r w:rsidRPr="00682589">
              <w:rPr>
                <w:rFonts w:ascii="Arial" w:hAnsi="Arial" w:cs="Arial"/>
                <w:sz w:val="16"/>
                <w:szCs w:val="16"/>
              </w:rPr>
              <w:cr/>
              <w:t xml:space="preserve"> circulație ale acestor specii între masivele Piatra Craiului și </w:t>
            </w:r>
            <w:r w:rsidRPr="00682589">
              <w:rPr>
                <w:rFonts w:ascii="Arial" w:hAnsi="Arial" w:cs="Arial"/>
                <w:sz w:val="16"/>
                <w:szCs w:val="16"/>
              </w:rPr>
              <w:cr/>
              <w:t xml:space="preserve"> Bucegi, culoare cu un un regim special de protecție.</w:t>
            </w:r>
          </w:p>
        </w:tc>
      </w:tr>
      <w:tr w:rsidR="00CF6437" w:rsidRPr="00682589" w14:paraId="0DFB65B6" w14:textId="77777777" w:rsidTr="00581618">
        <w:trPr>
          <w:trHeight w:val="567"/>
        </w:trPr>
        <w:tc>
          <w:tcPr>
            <w:tcW w:w="2324" w:type="dxa"/>
          </w:tcPr>
          <w:p w14:paraId="76F27C78" w14:textId="77777777" w:rsidR="00CF6437" w:rsidRPr="00682589" w:rsidRDefault="00CF6437" w:rsidP="00581618">
            <w:pPr>
              <w:pStyle w:val="TableParagraph"/>
              <w:rPr>
                <w:rFonts w:ascii="Arial" w:hAnsi="Arial" w:cs="Arial"/>
                <w:sz w:val="16"/>
                <w:szCs w:val="16"/>
              </w:rPr>
            </w:pPr>
          </w:p>
          <w:p w14:paraId="4F9DF31D" w14:textId="77777777" w:rsidR="00CF6437" w:rsidRPr="00682589" w:rsidRDefault="00CF6437" w:rsidP="00581618">
            <w:pPr>
              <w:pStyle w:val="TableParagraph"/>
              <w:tabs>
                <w:tab w:val="left" w:pos="1463"/>
              </w:tabs>
              <w:ind w:left="100" w:right="89"/>
              <w:rPr>
                <w:rFonts w:ascii="Arial" w:hAnsi="Arial" w:cs="Arial"/>
                <w:sz w:val="16"/>
                <w:szCs w:val="16"/>
              </w:rPr>
            </w:pPr>
            <w:r w:rsidRPr="00682589">
              <w:rPr>
                <w:rFonts w:ascii="Arial" w:hAnsi="Arial" w:cs="Arial"/>
                <w:sz w:val="16"/>
                <w:szCs w:val="16"/>
              </w:rPr>
              <w:t>Tendinta</w:t>
            </w:r>
            <w:r w:rsidRPr="00682589">
              <w:rPr>
                <w:rFonts w:ascii="Arial" w:hAnsi="Arial" w:cs="Arial"/>
                <w:sz w:val="16"/>
                <w:szCs w:val="16"/>
              </w:rPr>
              <w:tab/>
            </w:r>
            <w:r w:rsidRPr="00682589">
              <w:rPr>
                <w:rFonts w:ascii="Arial" w:hAnsi="Arial" w:cs="Arial"/>
                <w:spacing w:val="-1"/>
                <w:sz w:val="16"/>
                <w:szCs w:val="16"/>
              </w:rPr>
              <w:t>marimii</w:t>
            </w:r>
            <w:r w:rsidRPr="00682589">
              <w:rPr>
                <w:rFonts w:ascii="Arial" w:hAnsi="Arial" w:cs="Arial"/>
                <w:spacing w:val="-57"/>
                <w:sz w:val="16"/>
                <w:szCs w:val="16"/>
              </w:rPr>
              <w:t xml:space="preserve"> </w:t>
            </w:r>
            <w:r w:rsidRPr="00682589">
              <w:rPr>
                <w:rFonts w:ascii="Arial" w:hAnsi="Arial" w:cs="Arial"/>
                <w:sz w:val="16"/>
                <w:szCs w:val="16"/>
              </w:rPr>
              <w:t>populatiei</w:t>
            </w:r>
          </w:p>
        </w:tc>
        <w:tc>
          <w:tcPr>
            <w:tcW w:w="1429" w:type="dxa"/>
          </w:tcPr>
          <w:p w14:paraId="7984928C" w14:textId="77777777" w:rsidR="00CF6437" w:rsidRPr="00682589" w:rsidRDefault="00CF6437" w:rsidP="00581618">
            <w:pPr>
              <w:pStyle w:val="TableParagraph"/>
              <w:ind w:left="128" w:right="104" w:firstLine="158"/>
              <w:rPr>
                <w:rFonts w:ascii="Arial" w:hAnsi="Arial" w:cs="Arial"/>
                <w:sz w:val="16"/>
                <w:szCs w:val="16"/>
              </w:rPr>
            </w:pPr>
            <w:r w:rsidRPr="00682589">
              <w:rPr>
                <w:rFonts w:ascii="Arial" w:hAnsi="Arial" w:cs="Arial"/>
                <w:sz w:val="16"/>
                <w:szCs w:val="16"/>
              </w:rPr>
              <w:t>Tendinta</w:t>
            </w:r>
            <w:r w:rsidRPr="00682589">
              <w:rPr>
                <w:rFonts w:ascii="Arial" w:hAnsi="Arial" w:cs="Arial"/>
                <w:spacing w:val="1"/>
                <w:sz w:val="16"/>
                <w:szCs w:val="16"/>
              </w:rPr>
              <w:t xml:space="preserve"> </w:t>
            </w:r>
            <w:r w:rsidRPr="00682589">
              <w:rPr>
                <w:rFonts w:ascii="Arial" w:hAnsi="Arial" w:cs="Arial"/>
                <w:sz w:val="16"/>
                <w:szCs w:val="16"/>
              </w:rPr>
              <w:t>unitatilor de</w:t>
            </w:r>
            <w:r w:rsidRPr="00682589">
              <w:rPr>
                <w:rFonts w:ascii="Arial" w:hAnsi="Arial" w:cs="Arial"/>
                <w:spacing w:val="-57"/>
                <w:sz w:val="16"/>
                <w:szCs w:val="16"/>
              </w:rPr>
              <w:t xml:space="preserve"> </w:t>
            </w:r>
            <w:r w:rsidRPr="00682589">
              <w:rPr>
                <w:rFonts w:ascii="Arial" w:hAnsi="Arial" w:cs="Arial"/>
                <w:sz w:val="16"/>
                <w:szCs w:val="16"/>
              </w:rPr>
              <w:t>reproducere</w:t>
            </w:r>
          </w:p>
        </w:tc>
        <w:tc>
          <w:tcPr>
            <w:tcW w:w="1599" w:type="dxa"/>
          </w:tcPr>
          <w:p w14:paraId="6DF6FE17" w14:textId="77777777" w:rsidR="00CF6437" w:rsidRPr="00682589" w:rsidRDefault="00CF6437" w:rsidP="00581618">
            <w:pPr>
              <w:pStyle w:val="TableParagraph"/>
              <w:rPr>
                <w:rFonts w:ascii="Arial" w:hAnsi="Arial" w:cs="Arial"/>
                <w:sz w:val="16"/>
                <w:szCs w:val="16"/>
              </w:rPr>
            </w:pPr>
          </w:p>
          <w:p w14:paraId="377EB4AA" w14:textId="77777777" w:rsidR="00CF6437" w:rsidRPr="00682589" w:rsidRDefault="00CF6437" w:rsidP="00581618">
            <w:pPr>
              <w:pStyle w:val="TableParagraph"/>
              <w:ind w:left="426" w:right="123" w:hanging="274"/>
              <w:rPr>
                <w:rFonts w:ascii="Arial" w:hAnsi="Arial" w:cs="Arial"/>
                <w:sz w:val="16"/>
                <w:szCs w:val="16"/>
              </w:rPr>
            </w:pPr>
            <w:r w:rsidRPr="00682589">
              <w:rPr>
                <w:rFonts w:ascii="Arial" w:hAnsi="Arial" w:cs="Arial"/>
                <w:sz w:val="16"/>
                <w:szCs w:val="16"/>
              </w:rPr>
              <w:t>Stabila sau in</w:t>
            </w:r>
            <w:r w:rsidRPr="00682589">
              <w:rPr>
                <w:rFonts w:ascii="Arial" w:hAnsi="Arial" w:cs="Arial"/>
                <w:spacing w:val="-58"/>
                <w:sz w:val="16"/>
                <w:szCs w:val="16"/>
              </w:rPr>
              <w:t xml:space="preserve"> </w:t>
            </w:r>
            <w:r w:rsidRPr="00682589">
              <w:rPr>
                <w:rFonts w:ascii="Arial" w:hAnsi="Arial" w:cs="Arial"/>
                <w:sz w:val="16"/>
                <w:szCs w:val="16"/>
              </w:rPr>
              <w:t>crestere</w:t>
            </w:r>
          </w:p>
        </w:tc>
        <w:tc>
          <w:tcPr>
            <w:tcW w:w="5059" w:type="dxa"/>
          </w:tcPr>
          <w:p w14:paraId="12E59E6D"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Trebuie introdus un program de monitorizare anuala</w:t>
            </w:r>
          </w:p>
        </w:tc>
      </w:tr>
      <w:tr w:rsidR="00CF6437" w:rsidRPr="00682589" w14:paraId="40B71023" w14:textId="77777777" w:rsidTr="00581618">
        <w:trPr>
          <w:trHeight w:val="425"/>
        </w:trPr>
        <w:tc>
          <w:tcPr>
            <w:tcW w:w="2324" w:type="dxa"/>
          </w:tcPr>
          <w:p w14:paraId="0079ADBE" w14:textId="77777777" w:rsidR="00CF6437" w:rsidRPr="00682589" w:rsidRDefault="00CF6437" w:rsidP="00581618">
            <w:pPr>
              <w:pStyle w:val="TableParagraph"/>
              <w:rPr>
                <w:rFonts w:ascii="Arial" w:hAnsi="Arial" w:cs="Arial"/>
                <w:sz w:val="16"/>
                <w:szCs w:val="16"/>
              </w:rPr>
            </w:pPr>
          </w:p>
          <w:p w14:paraId="570B1575" w14:textId="77777777" w:rsidR="00CF6437" w:rsidRPr="00682589" w:rsidRDefault="00CF6437" w:rsidP="00581618">
            <w:pPr>
              <w:pStyle w:val="TableParagraph"/>
              <w:rPr>
                <w:rFonts w:ascii="Arial" w:hAnsi="Arial" w:cs="Arial"/>
                <w:sz w:val="16"/>
                <w:szCs w:val="16"/>
              </w:rPr>
            </w:pPr>
          </w:p>
          <w:p w14:paraId="5F4315A0"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Suprafata</w:t>
            </w:r>
            <w:r w:rsidRPr="00682589">
              <w:rPr>
                <w:rFonts w:ascii="Arial" w:hAnsi="Arial" w:cs="Arial"/>
                <w:spacing w:val="-3"/>
                <w:sz w:val="16"/>
                <w:szCs w:val="16"/>
              </w:rPr>
              <w:t xml:space="preserve"> </w:t>
            </w:r>
            <w:r w:rsidRPr="00682589">
              <w:rPr>
                <w:rFonts w:ascii="Arial" w:hAnsi="Arial" w:cs="Arial"/>
                <w:sz w:val="16"/>
                <w:szCs w:val="16"/>
              </w:rPr>
              <w:t>habitatului</w:t>
            </w:r>
          </w:p>
        </w:tc>
        <w:tc>
          <w:tcPr>
            <w:tcW w:w="1429" w:type="dxa"/>
          </w:tcPr>
          <w:p w14:paraId="2BA1848D" w14:textId="77777777" w:rsidR="00CF6437" w:rsidRPr="00682589" w:rsidRDefault="00CF6437" w:rsidP="00581618">
            <w:pPr>
              <w:pStyle w:val="TableParagraph"/>
              <w:rPr>
                <w:rFonts w:ascii="Arial" w:hAnsi="Arial" w:cs="Arial"/>
                <w:sz w:val="16"/>
                <w:szCs w:val="16"/>
              </w:rPr>
            </w:pPr>
          </w:p>
          <w:p w14:paraId="6E66DE80" w14:textId="77777777" w:rsidR="00CF6437" w:rsidRPr="00682589" w:rsidRDefault="00CF6437" w:rsidP="00581618">
            <w:pPr>
              <w:pStyle w:val="TableParagraph"/>
              <w:rPr>
                <w:rFonts w:ascii="Arial" w:hAnsi="Arial" w:cs="Arial"/>
                <w:sz w:val="16"/>
                <w:szCs w:val="16"/>
              </w:rPr>
            </w:pPr>
          </w:p>
          <w:p w14:paraId="7B72C710" w14:textId="77777777" w:rsidR="00CF6437" w:rsidRPr="00682589" w:rsidRDefault="00CF6437" w:rsidP="00581618">
            <w:pPr>
              <w:pStyle w:val="TableParagraph"/>
              <w:ind w:left="160" w:right="155"/>
              <w:rPr>
                <w:rFonts w:ascii="Arial" w:hAnsi="Arial" w:cs="Arial"/>
                <w:sz w:val="16"/>
                <w:szCs w:val="16"/>
              </w:rPr>
            </w:pPr>
            <w:r w:rsidRPr="00682589">
              <w:rPr>
                <w:rFonts w:ascii="Arial" w:hAnsi="Arial" w:cs="Arial"/>
                <w:sz w:val="16"/>
                <w:szCs w:val="16"/>
              </w:rPr>
              <w:t>Ha</w:t>
            </w:r>
          </w:p>
        </w:tc>
        <w:tc>
          <w:tcPr>
            <w:tcW w:w="1599" w:type="dxa"/>
          </w:tcPr>
          <w:p w14:paraId="7D4BA6AC" w14:textId="77777777" w:rsidR="00CF6437" w:rsidRPr="00682589" w:rsidRDefault="00CF6437" w:rsidP="00581618">
            <w:pPr>
              <w:pStyle w:val="TableParagraph"/>
              <w:rPr>
                <w:rFonts w:ascii="Arial" w:hAnsi="Arial" w:cs="Arial"/>
                <w:sz w:val="16"/>
                <w:szCs w:val="16"/>
              </w:rPr>
            </w:pPr>
          </w:p>
          <w:p w14:paraId="5A460A0C" w14:textId="77777777" w:rsidR="00CF6437" w:rsidRPr="00682589" w:rsidRDefault="00CF6437" w:rsidP="00581618">
            <w:pPr>
              <w:pStyle w:val="TableParagraph"/>
              <w:rPr>
                <w:rFonts w:ascii="Arial" w:hAnsi="Arial" w:cs="Arial"/>
                <w:sz w:val="16"/>
                <w:szCs w:val="16"/>
              </w:rPr>
            </w:pPr>
          </w:p>
          <w:p w14:paraId="4BFC480C" w14:textId="77777777" w:rsidR="00CF6437" w:rsidRPr="00682589" w:rsidRDefault="00CF6437" w:rsidP="00581618">
            <w:pPr>
              <w:pStyle w:val="TableParagraph"/>
              <w:ind w:left="409" w:right="329" w:hanging="56"/>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15904</w:t>
            </w:r>
          </w:p>
        </w:tc>
        <w:tc>
          <w:tcPr>
            <w:tcW w:w="5059" w:type="dxa"/>
          </w:tcPr>
          <w:p w14:paraId="2864DE76"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Specia arată o preferință față de habitatele forestiere. in </w:t>
            </w:r>
            <w:r w:rsidRPr="00682589">
              <w:rPr>
                <w:rFonts w:ascii="Arial" w:hAnsi="Arial" w:cs="Arial"/>
                <w:sz w:val="16"/>
                <w:szCs w:val="16"/>
              </w:rPr>
              <w:cr/>
              <w:t xml:space="preserve"> special păduri de amestec și cele de datorită </w:t>
            </w:r>
            <w:r w:rsidRPr="00682589">
              <w:rPr>
                <w:rFonts w:ascii="Arial" w:hAnsi="Arial" w:cs="Arial"/>
                <w:sz w:val="16"/>
                <w:szCs w:val="16"/>
              </w:rPr>
              <w:cr/>
              <w:t xml:space="preserve"> faptului că oferă adăpost. zone greu accesibile pentru om și </w:t>
            </w:r>
            <w:r w:rsidRPr="00682589">
              <w:rPr>
                <w:rFonts w:ascii="Arial" w:hAnsi="Arial" w:cs="Arial"/>
                <w:sz w:val="16"/>
                <w:szCs w:val="16"/>
              </w:rPr>
              <w:cr/>
              <w:t xml:space="preserve"> pot fi utilizate pentru amplasarea vizuinelor sau prezintă o </w:t>
            </w:r>
            <w:r w:rsidRPr="00682589">
              <w:rPr>
                <w:rFonts w:ascii="Arial" w:hAnsi="Arial" w:cs="Arial"/>
                <w:sz w:val="16"/>
                <w:szCs w:val="16"/>
              </w:rPr>
              <w:cr/>
              <w:t xml:space="preserve"> densitate mai mare a speciilor pradă. Contôrm Planului de </w:t>
            </w:r>
            <w:r w:rsidRPr="00682589">
              <w:rPr>
                <w:rFonts w:ascii="Arial" w:hAnsi="Arial" w:cs="Arial"/>
                <w:sz w:val="16"/>
                <w:szCs w:val="16"/>
              </w:rPr>
              <w:cr/>
              <w:t xml:space="preserve"> management specia versanții împăduriți. semne ale </w:t>
            </w:r>
            <w:r w:rsidRPr="00682589">
              <w:rPr>
                <w:rFonts w:ascii="Arial" w:hAnsi="Arial" w:cs="Arial"/>
                <w:sz w:val="16"/>
                <w:szCs w:val="16"/>
              </w:rPr>
              <w:cr/>
              <w:t xml:space="preserve"> prezenței acesteia fiind identificate pe tot teritoriul ariei </w:t>
            </w:r>
            <w:r w:rsidRPr="00682589">
              <w:rPr>
                <w:rFonts w:ascii="Arial" w:hAnsi="Arial" w:cs="Arial"/>
                <w:sz w:val="16"/>
                <w:szCs w:val="16"/>
              </w:rPr>
              <w:cr/>
              <w:t xml:space="preserve"> protejate, chiar și in zona subalpină. Astfel toată suprafața </w:t>
            </w:r>
            <w:r w:rsidRPr="00682589">
              <w:rPr>
                <w:rFonts w:ascii="Arial" w:hAnsi="Arial" w:cs="Arial"/>
                <w:sz w:val="16"/>
                <w:szCs w:val="16"/>
              </w:rPr>
              <w:cr/>
              <w:t xml:space="preserve"> sitului poate ti considerată ca habitat potențial pentru </w:t>
            </w:r>
            <w:r w:rsidRPr="00682589">
              <w:rPr>
                <w:rFonts w:ascii="Arial" w:hAnsi="Arial" w:cs="Arial"/>
                <w:sz w:val="16"/>
                <w:szCs w:val="16"/>
              </w:rPr>
              <w:cr/>
              <w:t xml:space="preserve"> specie. folosirea habitatelor este probabil corelată în mare </w:t>
            </w:r>
            <w:r w:rsidRPr="00682589">
              <w:rPr>
                <w:rFonts w:ascii="Arial" w:hAnsi="Arial" w:cs="Arial"/>
                <w:sz w:val="16"/>
                <w:szCs w:val="16"/>
              </w:rPr>
              <w:cr/>
              <w:t xml:space="preserve"> măsură de dispunerea în spațiu a populațiilor pradă. Starea </w:t>
            </w:r>
            <w:r w:rsidRPr="00682589">
              <w:rPr>
                <w:rFonts w:ascii="Arial" w:hAnsi="Arial" w:cs="Arial"/>
                <w:sz w:val="16"/>
                <w:szCs w:val="16"/>
              </w:rPr>
              <w:cr/>
              <w:t xml:space="preserve"> de conservare din punctul de vedere al habitatului speciei </w:t>
            </w:r>
            <w:r w:rsidRPr="00682589">
              <w:rPr>
                <w:rFonts w:ascii="Arial" w:hAnsi="Arial" w:cs="Arial"/>
                <w:sz w:val="16"/>
                <w:szCs w:val="16"/>
              </w:rPr>
              <w:cr/>
            </w:r>
            <w:r w:rsidRPr="00682589">
              <w:rPr>
                <w:rFonts w:ascii="Arial" w:hAnsi="Arial" w:cs="Arial"/>
                <w:sz w:val="16"/>
                <w:szCs w:val="16"/>
              </w:rPr>
              <w:lastRenderedPageBreak/>
              <w:t xml:space="preserve"> este considerată tăvorabilă.</w:t>
            </w:r>
          </w:p>
        </w:tc>
      </w:tr>
      <w:tr w:rsidR="00CF6437" w:rsidRPr="00682589" w14:paraId="1E4A7CD2" w14:textId="77777777" w:rsidTr="00581618">
        <w:trPr>
          <w:trHeight w:val="393"/>
        </w:trPr>
        <w:tc>
          <w:tcPr>
            <w:tcW w:w="2324" w:type="dxa"/>
          </w:tcPr>
          <w:p w14:paraId="49F2DC31"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lastRenderedPageBreak/>
              <w:t>Densitatea</w:t>
            </w:r>
            <w:r w:rsidRPr="00682589">
              <w:rPr>
                <w:rFonts w:ascii="Arial" w:hAnsi="Arial" w:cs="Arial"/>
                <w:spacing w:val="15"/>
                <w:sz w:val="16"/>
                <w:szCs w:val="16"/>
              </w:rPr>
              <w:t xml:space="preserve"> </w:t>
            </w:r>
            <w:r w:rsidRPr="00682589">
              <w:rPr>
                <w:rFonts w:ascii="Arial" w:hAnsi="Arial" w:cs="Arial"/>
                <w:sz w:val="16"/>
                <w:szCs w:val="16"/>
              </w:rPr>
              <w:t>populatiei</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2"/>
                <w:sz w:val="16"/>
                <w:szCs w:val="16"/>
              </w:rPr>
              <w:t xml:space="preserve"> </w:t>
            </w:r>
            <w:r w:rsidRPr="00682589">
              <w:rPr>
                <w:rFonts w:ascii="Arial" w:hAnsi="Arial" w:cs="Arial"/>
                <w:sz w:val="16"/>
                <w:szCs w:val="16"/>
              </w:rPr>
              <w:t>prada</w:t>
            </w:r>
          </w:p>
        </w:tc>
        <w:tc>
          <w:tcPr>
            <w:tcW w:w="1429" w:type="dxa"/>
          </w:tcPr>
          <w:p w14:paraId="04F6169A" w14:textId="77777777" w:rsidR="00CF6437" w:rsidRPr="00682589" w:rsidRDefault="00CF6437" w:rsidP="00581618">
            <w:pPr>
              <w:pStyle w:val="TableParagraph"/>
              <w:ind w:left="100" w:right="72" w:firstLine="28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indivizi/km2</w:t>
            </w:r>
          </w:p>
        </w:tc>
        <w:tc>
          <w:tcPr>
            <w:tcW w:w="1599" w:type="dxa"/>
          </w:tcPr>
          <w:p w14:paraId="6FCDBA67" w14:textId="77777777" w:rsidR="00CF6437" w:rsidRPr="00682589" w:rsidRDefault="00CF6437" w:rsidP="00581618">
            <w:pPr>
              <w:pStyle w:val="TableParagraph"/>
              <w:ind w:left="145" w:right="134" w:hanging="3"/>
              <w:rPr>
                <w:rFonts w:ascii="Arial" w:hAnsi="Arial" w:cs="Arial"/>
                <w:sz w:val="16"/>
                <w:szCs w:val="16"/>
              </w:rPr>
            </w:pPr>
            <w:r w:rsidRPr="00682589">
              <w:rPr>
                <w:rFonts w:ascii="Arial" w:hAnsi="Arial" w:cs="Arial"/>
                <w:sz w:val="16"/>
                <w:szCs w:val="16"/>
              </w:rPr>
              <w:t>Trebuie definite in termen de 2ani</w:t>
            </w:r>
          </w:p>
        </w:tc>
        <w:tc>
          <w:tcPr>
            <w:tcW w:w="5059" w:type="dxa"/>
          </w:tcPr>
          <w:p w14:paraId="427504EB"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Dieta lupului poate cupri nde pe lângă animalele pradă de </w:t>
            </w:r>
            <w:r w:rsidRPr="00682589">
              <w:rPr>
                <w:rFonts w:ascii="Arial" w:hAnsi="Arial" w:cs="Arial"/>
                <w:sz w:val="16"/>
                <w:szCs w:val="16"/>
              </w:rPr>
              <w:cr/>
              <w:t xml:space="preserve"> dimensiuni mari. ca cerbul. mistrețul. căpriorul și venebrate </w:t>
            </w:r>
            <w:r w:rsidRPr="00682589">
              <w:rPr>
                <w:rFonts w:ascii="Arial" w:hAnsi="Arial" w:cs="Arial"/>
                <w:sz w:val="16"/>
                <w:szCs w:val="16"/>
              </w:rPr>
              <w:cr/>
              <w:t xml:space="preserve"> de dimensiuni mici, nevertebrate și hoituri. Compoziția </w:t>
            </w:r>
            <w:r w:rsidRPr="00682589">
              <w:rPr>
                <w:rFonts w:ascii="Arial" w:hAnsi="Arial" w:cs="Arial"/>
                <w:sz w:val="16"/>
                <w:szCs w:val="16"/>
              </w:rPr>
              <w:cr/>
              <w:t xml:space="preserve"> hranei prezintă variații în funcție de habitat și variałii </w:t>
            </w:r>
            <w:r w:rsidRPr="00682589">
              <w:rPr>
                <w:rFonts w:ascii="Arial" w:hAnsi="Arial" w:cs="Arial"/>
                <w:sz w:val="16"/>
                <w:szCs w:val="16"/>
              </w:rPr>
              <w:cr/>
              <w:t xml:space="preserve"> sezonale. aceste variații fiind dependente de accesibilitatea </w:t>
            </w:r>
            <w:r w:rsidRPr="00682589">
              <w:rPr>
                <w:rFonts w:ascii="Arial" w:hAnsi="Arial" w:cs="Arial"/>
                <w:sz w:val="16"/>
                <w:szCs w:val="16"/>
              </w:rPr>
              <w:cr/>
              <w:t xml:space="preserve"> și abundenła relativă a prăzii. Valorile actuale trebuie </w:t>
            </w:r>
            <w:r w:rsidRPr="00682589">
              <w:rPr>
                <w:rFonts w:ascii="Arial" w:hAnsi="Arial" w:cs="Arial"/>
                <w:sz w:val="16"/>
                <w:szCs w:val="16"/>
              </w:rPr>
              <w:cr/>
              <w:t xml:space="preserve"> documentate in termen de 2 ani in sit, inclusiv prin analiza </w:t>
            </w:r>
            <w:r w:rsidRPr="00682589">
              <w:rPr>
                <w:rFonts w:ascii="Arial" w:hAnsi="Arial" w:cs="Arial"/>
                <w:sz w:val="16"/>
                <w:szCs w:val="16"/>
              </w:rPr>
              <w:cr/>
              <w:t xml:space="preserve"> datelor gestionarilor fondurilor de vânătoare. Valorile țintă </w:t>
            </w:r>
            <w:r w:rsidRPr="00682589">
              <w:rPr>
                <w:rFonts w:ascii="Arial" w:hAnsi="Arial" w:cs="Arial"/>
                <w:sz w:val="16"/>
                <w:szCs w:val="16"/>
              </w:rPr>
              <w:cr/>
              <w:t xml:space="preserve"> pentru principalele specii de pradă fÔlosite în alte planuri </w:t>
            </w:r>
            <w:r w:rsidRPr="00682589">
              <w:rPr>
                <w:rFonts w:ascii="Arial" w:hAnsi="Arial" w:cs="Arial"/>
                <w:sz w:val="16"/>
                <w:szCs w:val="16"/>
              </w:rPr>
              <w:cr/>
              <w:t xml:space="preserve"> de management sunt echivalentul unei populații de 3 cerbi / </w:t>
            </w:r>
            <w:r w:rsidRPr="00682589">
              <w:rPr>
                <w:rFonts w:ascii="Arial" w:hAnsi="Arial" w:cs="Arial"/>
                <w:sz w:val="16"/>
                <w:szCs w:val="16"/>
              </w:rPr>
              <w:cr/>
              <w:t xml:space="preserve"> km2 sau 4-5 mistreți / km2 sau 7-10 căprioare / km2. </w:t>
            </w:r>
            <w:r w:rsidRPr="00682589">
              <w:rPr>
                <w:rFonts w:ascii="Arial" w:hAnsi="Arial" w:cs="Arial"/>
                <w:sz w:val="16"/>
                <w:szCs w:val="16"/>
              </w:rPr>
              <w:cr/>
              <w:t xml:space="preserve"> Contorm Planului de management căpriorul (Capreolus </w:t>
            </w:r>
            <w:r w:rsidRPr="00682589">
              <w:rPr>
                <w:rFonts w:ascii="Arial" w:hAnsi="Arial" w:cs="Arial"/>
                <w:sz w:val="16"/>
                <w:szCs w:val="16"/>
              </w:rPr>
              <w:cr/>
              <w:t xml:space="preserve"> capreolus) și cerbul comun (Cervi/.s• elaphus) sunt întâlniți </w:t>
            </w:r>
            <w:r w:rsidRPr="00682589">
              <w:rPr>
                <w:rFonts w:ascii="Arial" w:hAnsi="Arial" w:cs="Arial"/>
                <w:sz w:val="16"/>
                <w:szCs w:val="16"/>
              </w:rPr>
              <w:cr/>
              <w:t xml:space="preserve"> in pădurile de Ia baza masivului. Dintłe speciile de pradă </w:t>
            </w:r>
            <w:r w:rsidRPr="00682589">
              <w:rPr>
                <w:rFonts w:ascii="Arial" w:hAnsi="Arial" w:cs="Arial"/>
                <w:sz w:val="16"/>
                <w:szCs w:val="16"/>
              </w:rPr>
              <w:cr/>
              <w:t xml:space="preserve"> mistrețul (Sus serę/żl) este de asemenea prezent in sit. </w:t>
            </w:r>
            <w:r w:rsidRPr="00682589">
              <w:rPr>
                <w:rFonts w:ascii="Arial" w:hAnsi="Arial" w:cs="Arial"/>
                <w:sz w:val="16"/>
                <w:szCs w:val="16"/>
              </w:rPr>
              <w:cr/>
              <w:t xml:space="preserve"> Populația de capre negre (Rupicapra rupicapra) care </w:t>
            </w:r>
            <w:r w:rsidRPr="00682589">
              <w:rPr>
                <w:rFonts w:ascii="Arial" w:hAnsi="Arial" w:cs="Arial"/>
                <w:sz w:val="16"/>
                <w:szCs w:val="16"/>
              </w:rPr>
              <w:cr/>
              <w:t xml:space="preserve"> trăieste in zonele stâncoase ale masivului este estinłată Ia </w:t>
            </w:r>
            <w:r w:rsidRPr="00682589">
              <w:rPr>
                <w:rFonts w:ascii="Arial" w:hAnsi="Arial" w:cs="Arial"/>
                <w:sz w:val="16"/>
                <w:szCs w:val="16"/>
              </w:rPr>
              <w:cr/>
              <w:t xml:space="preserve"> 150-200 de exemplare.</w:t>
            </w:r>
          </w:p>
        </w:tc>
      </w:tr>
      <w:tr w:rsidR="00CF6437" w:rsidRPr="00682589" w14:paraId="497909B3" w14:textId="77777777" w:rsidTr="00581618">
        <w:trPr>
          <w:trHeight w:val="953"/>
        </w:trPr>
        <w:tc>
          <w:tcPr>
            <w:tcW w:w="2324" w:type="dxa"/>
          </w:tcPr>
          <w:p w14:paraId="2AA348C6" w14:textId="77777777" w:rsidR="00CF6437" w:rsidRPr="00682589" w:rsidRDefault="00CF6437" w:rsidP="00581618">
            <w:pPr>
              <w:pStyle w:val="TableParagraph"/>
              <w:rPr>
                <w:rFonts w:ascii="Arial" w:hAnsi="Arial" w:cs="Arial"/>
                <w:sz w:val="16"/>
                <w:szCs w:val="16"/>
              </w:rPr>
            </w:pPr>
          </w:p>
          <w:p w14:paraId="552BAE84" w14:textId="77777777" w:rsidR="00CF6437" w:rsidRPr="00682589" w:rsidRDefault="00CF6437" w:rsidP="00581618">
            <w:pPr>
              <w:pStyle w:val="TableParagraph"/>
              <w:rPr>
                <w:rFonts w:ascii="Arial" w:hAnsi="Arial" w:cs="Arial"/>
                <w:sz w:val="16"/>
                <w:szCs w:val="16"/>
              </w:rPr>
            </w:pPr>
          </w:p>
          <w:p w14:paraId="07D2EEF3" w14:textId="77777777" w:rsidR="00CF6437" w:rsidRPr="00682589" w:rsidRDefault="00CF6437" w:rsidP="00581618">
            <w:pPr>
              <w:pStyle w:val="TableParagraph"/>
              <w:ind w:left="100" w:right="89"/>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padurilor</w:t>
            </w:r>
            <w:r w:rsidRPr="00682589">
              <w:rPr>
                <w:rFonts w:ascii="Arial" w:hAnsi="Arial" w:cs="Arial"/>
                <w:spacing w:val="1"/>
                <w:sz w:val="16"/>
                <w:szCs w:val="16"/>
              </w:rPr>
              <w:t xml:space="preserve"> </w:t>
            </w:r>
            <w:r w:rsidRPr="00682589">
              <w:rPr>
                <w:rFonts w:ascii="Arial" w:hAnsi="Arial" w:cs="Arial"/>
                <w:sz w:val="16"/>
                <w:szCs w:val="16"/>
              </w:rPr>
              <w:t>batrane</w:t>
            </w:r>
            <w:r w:rsidRPr="00682589">
              <w:rPr>
                <w:rFonts w:ascii="Arial" w:hAnsi="Arial" w:cs="Arial"/>
                <w:spacing w:val="-57"/>
                <w:sz w:val="16"/>
                <w:szCs w:val="16"/>
              </w:rPr>
              <w:t xml:space="preserve"> </w:t>
            </w:r>
            <w:r w:rsidRPr="00682589">
              <w:rPr>
                <w:rFonts w:ascii="Arial" w:hAnsi="Arial" w:cs="Arial"/>
                <w:sz w:val="16"/>
                <w:szCs w:val="16"/>
              </w:rPr>
              <w:t>(peste</w:t>
            </w:r>
            <w:r w:rsidRPr="00682589">
              <w:rPr>
                <w:rFonts w:ascii="Arial" w:hAnsi="Arial" w:cs="Arial"/>
                <w:spacing w:val="-1"/>
                <w:sz w:val="16"/>
                <w:szCs w:val="16"/>
              </w:rPr>
              <w:t xml:space="preserve"> </w:t>
            </w:r>
            <w:r w:rsidRPr="00682589">
              <w:rPr>
                <w:rFonts w:ascii="Arial" w:hAnsi="Arial" w:cs="Arial"/>
                <w:sz w:val="16"/>
                <w:szCs w:val="16"/>
              </w:rPr>
              <w:t>80 de ani)</w:t>
            </w:r>
          </w:p>
        </w:tc>
        <w:tc>
          <w:tcPr>
            <w:tcW w:w="1429" w:type="dxa"/>
          </w:tcPr>
          <w:p w14:paraId="42259075" w14:textId="77777777" w:rsidR="00CF6437" w:rsidRPr="00682589" w:rsidRDefault="00CF6437" w:rsidP="00581618">
            <w:pPr>
              <w:pStyle w:val="TableParagraph"/>
              <w:rPr>
                <w:rFonts w:ascii="Arial" w:hAnsi="Arial" w:cs="Arial"/>
                <w:sz w:val="16"/>
                <w:szCs w:val="16"/>
              </w:rPr>
            </w:pPr>
          </w:p>
          <w:p w14:paraId="3623AA7A"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114FD939" w14:textId="77777777" w:rsidR="00CF6437" w:rsidRPr="00682589" w:rsidRDefault="00CF6437" w:rsidP="00581618">
            <w:pPr>
              <w:pStyle w:val="TableParagraph"/>
              <w:rPr>
                <w:rFonts w:ascii="Arial" w:hAnsi="Arial" w:cs="Arial"/>
                <w:sz w:val="16"/>
                <w:szCs w:val="16"/>
              </w:rPr>
            </w:pPr>
          </w:p>
          <w:p w14:paraId="3F4D1D73"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Ha</w:t>
            </w:r>
          </w:p>
        </w:tc>
        <w:tc>
          <w:tcPr>
            <w:tcW w:w="1599" w:type="dxa"/>
          </w:tcPr>
          <w:p w14:paraId="0C6F9208" w14:textId="77777777" w:rsidR="00CF6437" w:rsidRPr="00682589" w:rsidRDefault="00CF6437" w:rsidP="00581618">
            <w:pPr>
              <w:pStyle w:val="TableParagraph"/>
              <w:ind w:left="185" w:right="177"/>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40</w:t>
            </w:r>
          </w:p>
          <w:p w14:paraId="2F41FACC" w14:textId="77777777" w:rsidR="00CF6437" w:rsidRPr="00682589" w:rsidRDefault="00CF6437" w:rsidP="00581618">
            <w:pPr>
              <w:pStyle w:val="TableParagraph"/>
              <w:rPr>
                <w:rFonts w:ascii="Arial" w:hAnsi="Arial" w:cs="Arial"/>
                <w:sz w:val="16"/>
                <w:szCs w:val="16"/>
              </w:rPr>
            </w:pPr>
          </w:p>
          <w:p w14:paraId="113F3F4D" w14:textId="77777777" w:rsidR="00CF6437" w:rsidRPr="00682589" w:rsidRDefault="00CF6437" w:rsidP="00581618">
            <w:pPr>
              <w:pStyle w:val="TableParagraph"/>
              <w:ind w:left="308" w:right="299"/>
              <w:rPr>
                <w:rFonts w:ascii="Arial" w:hAnsi="Arial" w:cs="Arial"/>
                <w:sz w:val="16"/>
                <w:szCs w:val="16"/>
              </w:rPr>
            </w:pPr>
          </w:p>
        </w:tc>
        <w:tc>
          <w:tcPr>
            <w:tcW w:w="5059" w:type="dxa"/>
          </w:tcPr>
          <w:p w14:paraId="426C229F" w14:textId="77777777" w:rsidR="00CF6437" w:rsidRPr="00682589" w:rsidRDefault="00CF6437" w:rsidP="00581618">
            <w:pPr>
              <w:pStyle w:val="TableParagraph"/>
              <w:ind w:left="99" w:right="91"/>
              <w:jc w:val="both"/>
              <w:rPr>
                <w:rFonts w:ascii="Arial" w:hAnsi="Arial" w:cs="Arial"/>
                <w:sz w:val="16"/>
                <w:szCs w:val="16"/>
              </w:rPr>
            </w:pPr>
            <w:r w:rsidRPr="00682589">
              <w:rPr>
                <w:rFonts w:ascii="Arial" w:hAnsi="Arial" w:cs="Arial"/>
                <w:sz w:val="16"/>
                <w:szCs w:val="16"/>
              </w:rPr>
              <w:t xml:space="preserve">Pădurile bătrâne joacă un rol inłportant pentru specie pentru </w:t>
            </w:r>
            <w:r w:rsidRPr="00682589">
              <w:rPr>
                <w:rFonts w:ascii="Arial" w:hAnsi="Arial" w:cs="Arial"/>
                <w:sz w:val="16"/>
                <w:szCs w:val="16"/>
              </w:rPr>
              <w:cr/>
              <w:t xml:space="preserve"> asigurarea bazei trofice și adăpost. Valoarea actuală trebuie </w:t>
            </w:r>
            <w:r w:rsidRPr="00682589">
              <w:rPr>
                <w:rFonts w:ascii="Arial" w:hAnsi="Arial" w:cs="Arial"/>
                <w:sz w:val="16"/>
                <w:szCs w:val="16"/>
              </w:rPr>
              <w:cr/>
              <w:t xml:space="preserve"> definită în termen de 2 ani. Valoarea țintă este utilizată în </w:t>
            </w:r>
            <w:r w:rsidRPr="00682589">
              <w:rPr>
                <w:rFonts w:ascii="Arial" w:hAnsi="Arial" w:cs="Arial"/>
                <w:sz w:val="16"/>
                <w:szCs w:val="16"/>
              </w:rPr>
              <w:cr/>
              <w:t xml:space="preserve"> mai multe planuri de management ale siturilor din zona </w:t>
            </w:r>
            <w:r w:rsidRPr="00682589">
              <w:rPr>
                <w:rFonts w:ascii="Arial" w:hAnsi="Arial" w:cs="Arial"/>
                <w:sz w:val="16"/>
                <w:szCs w:val="16"/>
              </w:rPr>
              <w:cr/>
              <w:t xml:space="preserve"> montană.</w:t>
            </w:r>
          </w:p>
        </w:tc>
      </w:tr>
      <w:tr w:rsidR="00CF6437" w:rsidRPr="00682589" w14:paraId="66ED3CF5" w14:textId="77777777" w:rsidTr="00581618">
        <w:trPr>
          <w:trHeight w:val="860"/>
        </w:trPr>
        <w:tc>
          <w:tcPr>
            <w:tcW w:w="2324" w:type="dxa"/>
          </w:tcPr>
          <w:p w14:paraId="4375ECFF" w14:textId="77777777" w:rsidR="00CF6437" w:rsidRPr="00682589" w:rsidRDefault="00CF6437" w:rsidP="00581618">
            <w:pPr>
              <w:pStyle w:val="TableParagraph"/>
              <w:ind w:left="100" w:right="90"/>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habitatelor</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1"/>
                <w:sz w:val="16"/>
                <w:szCs w:val="16"/>
              </w:rPr>
              <w:t xml:space="preserve"> </w:t>
            </w:r>
            <w:r w:rsidRPr="00682589">
              <w:rPr>
                <w:rFonts w:ascii="Arial" w:hAnsi="Arial" w:cs="Arial"/>
                <w:sz w:val="16"/>
                <w:szCs w:val="16"/>
              </w:rPr>
              <w:t>arbori</w:t>
            </w:r>
            <w:r w:rsidRPr="00682589">
              <w:rPr>
                <w:rFonts w:ascii="Arial" w:hAnsi="Arial" w:cs="Arial"/>
                <w:spacing w:val="-57"/>
                <w:sz w:val="16"/>
                <w:szCs w:val="16"/>
              </w:rPr>
              <w:t xml:space="preserve"> </w:t>
            </w:r>
            <w:r w:rsidRPr="00682589">
              <w:rPr>
                <w:rFonts w:ascii="Arial" w:hAnsi="Arial" w:cs="Arial"/>
                <w:sz w:val="16"/>
                <w:szCs w:val="16"/>
              </w:rPr>
              <w:t>tineri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1"/>
                <w:sz w:val="16"/>
                <w:szCs w:val="16"/>
              </w:rPr>
              <w:t xml:space="preserve"> </w:t>
            </w:r>
            <w:r w:rsidRPr="00682589">
              <w:rPr>
                <w:rFonts w:ascii="Arial" w:hAnsi="Arial" w:cs="Arial"/>
                <w:sz w:val="16"/>
                <w:szCs w:val="16"/>
              </w:rPr>
              <w:t>ierburi</w:t>
            </w:r>
            <w:r w:rsidRPr="00682589">
              <w:rPr>
                <w:rFonts w:ascii="Arial" w:hAnsi="Arial" w:cs="Arial"/>
                <w:spacing w:val="-1"/>
                <w:sz w:val="16"/>
                <w:szCs w:val="16"/>
              </w:rPr>
              <w:t xml:space="preserve"> </w:t>
            </w:r>
            <w:r w:rsidRPr="00682589">
              <w:rPr>
                <w:rFonts w:ascii="Arial" w:hAnsi="Arial" w:cs="Arial"/>
                <w:sz w:val="16"/>
                <w:szCs w:val="16"/>
              </w:rPr>
              <w:t>inalte</w:t>
            </w:r>
          </w:p>
        </w:tc>
        <w:tc>
          <w:tcPr>
            <w:tcW w:w="1429" w:type="dxa"/>
          </w:tcPr>
          <w:p w14:paraId="1E11CBBB"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2BC17749" w14:textId="77777777" w:rsidR="00CF6437" w:rsidRPr="00682589" w:rsidRDefault="00CF6437" w:rsidP="00581618">
            <w:pPr>
              <w:pStyle w:val="TableParagraph"/>
              <w:rPr>
                <w:rFonts w:ascii="Arial" w:hAnsi="Arial" w:cs="Arial"/>
                <w:sz w:val="16"/>
                <w:szCs w:val="16"/>
              </w:rPr>
            </w:pPr>
          </w:p>
          <w:p w14:paraId="380A07C2"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Ha</w:t>
            </w:r>
          </w:p>
        </w:tc>
        <w:tc>
          <w:tcPr>
            <w:tcW w:w="1599" w:type="dxa"/>
          </w:tcPr>
          <w:p w14:paraId="73D867F4" w14:textId="77777777" w:rsidR="00CF6437" w:rsidRPr="00682589" w:rsidRDefault="00CF6437" w:rsidP="00581618">
            <w:pPr>
              <w:pStyle w:val="TableParagraph"/>
              <w:ind w:left="308" w:right="299"/>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059" w:type="dxa"/>
          </w:tcPr>
          <w:p w14:paraId="5018EA9C" w14:textId="77777777" w:rsidR="00CF6437" w:rsidRPr="00682589" w:rsidRDefault="00CF6437" w:rsidP="00581618">
            <w:pPr>
              <w:pStyle w:val="TableParagraph"/>
              <w:ind w:left="99" w:right="93"/>
              <w:jc w:val="both"/>
              <w:rPr>
                <w:rFonts w:ascii="Arial" w:hAnsi="Arial" w:cs="Arial"/>
                <w:sz w:val="16"/>
                <w:szCs w:val="16"/>
              </w:rPr>
            </w:pPr>
            <w:r w:rsidRPr="00682589">
              <w:rPr>
                <w:rFonts w:ascii="Arial" w:hAnsi="Arial" w:cs="Arial"/>
                <w:sz w:val="16"/>
                <w:szCs w:val="16"/>
              </w:rPr>
              <w:t xml:space="preserve">Suprafețele cu pajiști și arborete in regenerare joacă un rol </w:t>
            </w:r>
            <w:r w:rsidRPr="00682589">
              <w:rPr>
                <w:rFonts w:ascii="Arial" w:hAnsi="Arial" w:cs="Arial"/>
                <w:sz w:val="16"/>
                <w:szCs w:val="16"/>
              </w:rPr>
              <w:cr/>
              <w:t xml:space="preserve"> important pentru specie prin asigurarea bazei trofice </w:t>
            </w:r>
            <w:r w:rsidRPr="00682589">
              <w:rPr>
                <w:rFonts w:ascii="Arial" w:hAnsi="Arial" w:cs="Arial"/>
                <w:sz w:val="16"/>
                <w:szCs w:val="16"/>
              </w:rPr>
              <w:cr/>
              <w:t xml:space="preserve"> (habitate iłnportante pentru ungulate sălbatice) și adăpost. </w:t>
            </w:r>
            <w:r w:rsidRPr="00682589">
              <w:rPr>
                <w:rFonts w:ascii="Arial" w:hAnsi="Arial" w:cs="Arial"/>
                <w:sz w:val="16"/>
                <w:szCs w:val="16"/>
              </w:rPr>
              <w:cr/>
              <w:t xml:space="preserve"> Valoarea actuală trebuie definită în termen de 2 ani.</w:t>
            </w:r>
          </w:p>
        </w:tc>
      </w:tr>
      <w:tr w:rsidR="00CF6437" w:rsidRPr="00682589" w14:paraId="7FF09EC3" w14:textId="77777777" w:rsidTr="00581618">
        <w:trPr>
          <w:trHeight w:val="755"/>
        </w:trPr>
        <w:tc>
          <w:tcPr>
            <w:tcW w:w="2324" w:type="dxa"/>
          </w:tcPr>
          <w:p w14:paraId="36487E7D" w14:textId="77777777" w:rsidR="00CF6437" w:rsidRPr="00682589" w:rsidRDefault="00CF6437" w:rsidP="00581618">
            <w:pPr>
              <w:pStyle w:val="TableParagraph"/>
              <w:tabs>
                <w:tab w:val="left" w:pos="894"/>
                <w:tab w:val="left" w:pos="1354"/>
              </w:tabs>
              <w:ind w:left="100" w:right="90"/>
              <w:rPr>
                <w:rFonts w:ascii="Arial" w:hAnsi="Arial" w:cs="Arial"/>
                <w:sz w:val="16"/>
                <w:szCs w:val="16"/>
              </w:rPr>
            </w:pPr>
            <w:r w:rsidRPr="00682589">
              <w:rPr>
                <w:rFonts w:ascii="Arial" w:hAnsi="Arial" w:cs="Arial"/>
                <w:sz w:val="16"/>
                <w:szCs w:val="16"/>
              </w:rPr>
              <w:t>Suprafata</w:t>
            </w:r>
            <w:r w:rsidRPr="00682589">
              <w:rPr>
                <w:rFonts w:ascii="Arial" w:hAnsi="Arial" w:cs="Arial"/>
                <w:spacing w:val="41"/>
                <w:sz w:val="16"/>
                <w:szCs w:val="16"/>
              </w:rPr>
              <w:t xml:space="preserve"> </w:t>
            </w:r>
            <w:r w:rsidRPr="00682589">
              <w:rPr>
                <w:rFonts w:ascii="Arial" w:hAnsi="Arial" w:cs="Arial"/>
                <w:sz w:val="16"/>
                <w:szCs w:val="16"/>
              </w:rPr>
              <w:t>habitatelor</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bogate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57"/>
                <w:sz w:val="16"/>
                <w:szCs w:val="16"/>
              </w:rPr>
              <w:t xml:space="preserve"> </w:t>
            </w:r>
            <w:r w:rsidRPr="00682589">
              <w:rPr>
                <w:rFonts w:ascii="Arial" w:hAnsi="Arial" w:cs="Arial"/>
                <w:sz w:val="16"/>
                <w:szCs w:val="16"/>
              </w:rPr>
              <w:t>specii</w:t>
            </w:r>
            <w:r w:rsidRPr="00682589">
              <w:rPr>
                <w:rFonts w:ascii="Arial" w:hAnsi="Arial" w:cs="Arial"/>
                <w:sz w:val="16"/>
                <w:szCs w:val="16"/>
              </w:rPr>
              <w:tab/>
              <w:t>cu</w:t>
            </w:r>
            <w:r w:rsidRPr="00682589">
              <w:rPr>
                <w:rFonts w:ascii="Arial" w:hAnsi="Arial" w:cs="Arial"/>
                <w:sz w:val="16"/>
                <w:szCs w:val="16"/>
              </w:rPr>
              <w:tab/>
            </w:r>
            <w:r w:rsidRPr="00682589">
              <w:rPr>
                <w:rFonts w:ascii="Arial" w:hAnsi="Arial" w:cs="Arial"/>
                <w:spacing w:val="-1"/>
                <w:sz w:val="16"/>
                <w:szCs w:val="16"/>
              </w:rPr>
              <w:t>vegetatie</w:t>
            </w:r>
            <w:r w:rsidRPr="00682589">
              <w:rPr>
                <w:rFonts w:ascii="Arial" w:hAnsi="Arial" w:cs="Arial"/>
                <w:spacing w:val="-57"/>
                <w:sz w:val="16"/>
                <w:szCs w:val="16"/>
              </w:rPr>
              <w:t xml:space="preserve"> </w:t>
            </w:r>
            <w:r w:rsidRPr="00682589">
              <w:rPr>
                <w:rFonts w:ascii="Arial" w:hAnsi="Arial" w:cs="Arial"/>
                <w:sz w:val="16"/>
                <w:szCs w:val="16"/>
              </w:rPr>
              <w:t>arborescenta</w:t>
            </w:r>
            <w:r w:rsidRPr="00682589">
              <w:rPr>
                <w:rFonts w:ascii="Arial" w:hAnsi="Arial" w:cs="Arial"/>
                <w:spacing w:val="1"/>
                <w:sz w:val="16"/>
                <w:szCs w:val="16"/>
              </w:rPr>
              <w:t xml:space="preserve"> </w:t>
            </w:r>
            <w:r w:rsidRPr="00682589">
              <w:rPr>
                <w:rFonts w:ascii="Arial" w:hAnsi="Arial" w:cs="Arial"/>
                <w:sz w:val="16"/>
                <w:szCs w:val="16"/>
              </w:rPr>
              <w:t>dezvoltata</w:t>
            </w:r>
            <w:r w:rsidRPr="00682589">
              <w:rPr>
                <w:rFonts w:ascii="Arial" w:hAnsi="Arial" w:cs="Arial"/>
                <w:spacing w:val="27"/>
                <w:sz w:val="16"/>
                <w:szCs w:val="16"/>
              </w:rPr>
              <w:t xml:space="preserve"> </w:t>
            </w:r>
            <w:r w:rsidRPr="00682589">
              <w:rPr>
                <w:rFonts w:ascii="Arial" w:hAnsi="Arial" w:cs="Arial"/>
                <w:sz w:val="16"/>
                <w:szCs w:val="16"/>
              </w:rPr>
              <w:t>(fanete</w:t>
            </w:r>
            <w:r w:rsidRPr="00682589">
              <w:rPr>
                <w:rFonts w:ascii="Arial" w:hAnsi="Arial" w:cs="Arial"/>
                <w:spacing w:val="27"/>
                <w:sz w:val="16"/>
                <w:szCs w:val="16"/>
              </w:rPr>
              <w:t xml:space="preserve"> </w:t>
            </w:r>
            <w:r w:rsidRPr="00682589">
              <w:rPr>
                <w:rFonts w:ascii="Arial" w:hAnsi="Arial" w:cs="Arial"/>
                <w:sz w:val="16"/>
                <w:szCs w:val="16"/>
              </w:rPr>
              <w:t>si</w:t>
            </w:r>
            <w:r w:rsidRPr="00682589">
              <w:rPr>
                <w:rFonts w:ascii="Arial" w:hAnsi="Arial" w:cs="Arial"/>
                <w:spacing w:val="-57"/>
                <w:sz w:val="16"/>
                <w:szCs w:val="16"/>
              </w:rPr>
              <w:t xml:space="preserve"> </w:t>
            </w:r>
            <w:r w:rsidRPr="00682589">
              <w:rPr>
                <w:rFonts w:ascii="Arial" w:hAnsi="Arial" w:cs="Arial"/>
                <w:sz w:val="16"/>
                <w:szCs w:val="16"/>
              </w:rPr>
              <w:t>pasuni)</w:t>
            </w:r>
          </w:p>
        </w:tc>
        <w:tc>
          <w:tcPr>
            <w:tcW w:w="1429" w:type="dxa"/>
          </w:tcPr>
          <w:p w14:paraId="16294213" w14:textId="77777777" w:rsidR="00CF6437" w:rsidRPr="00682589" w:rsidRDefault="00CF6437" w:rsidP="00581618">
            <w:pPr>
              <w:pStyle w:val="TableParagraph"/>
              <w:rPr>
                <w:rFonts w:ascii="Arial" w:hAnsi="Arial" w:cs="Arial"/>
                <w:sz w:val="16"/>
                <w:szCs w:val="16"/>
              </w:rPr>
            </w:pPr>
          </w:p>
          <w:p w14:paraId="47D8A360" w14:textId="77777777" w:rsidR="00CF6437" w:rsidRPr="00682589" w:rsidRDefault="00CF6437" w:rsidP="00581618">
            <w:pPr>
              <w:pStyle w:val="TableParagraph"/>
              <w:rPr>
                <w:rFonts w:ascii="Arial" w:hAnsi="Arial" w:cs="Arial"/>
                <w:sz w:val="16"/>
                <w:szCs w:val="16"/>
              </w:rPr>
            </w:pPr>
          </w:p>
          <w:p w14:paraId="5D0076DC" w14:textId="77777777" w:rsidR="00CF6437" w:rsidRPr="00682589" w:rsidRDefault="00CF6437" w:rsidP="00581618">
            <w:pPr>
              <w:pStyle w:val="TableParagraph"/>
              <w:ind w:left="162" w:right="155"/>
              <w:rPr>
                <w:rFonts w:ascii="Arial" w:hAnsi="Arial" w:cs="Arial"/>
                <w:sz w:val="16"/>
                <w:szCs w:val="16"/>
              </w:rPr>
            </w:pPr>
            <w:r w:rsidRPr="00682589">
              <w:rPr>
                <w:rFonts w:ascii="Arial" w:hAnsi="Arial" w:cs="Arial"/>
                <w:sz w:val="16"/>
                <w:szCs w:val="16"/>
              </w:rPr>
              <w:t>Ha</w:t>
            </w:r>
          </w:p>
        </w:tc>
        <w:tc>
          <w:tcPr>
            <w:tcW w:w="1599" w:type="dxa"/>
          </w:tcPr>
          <w:p w14:paraId="75DCBFB8" w14:textId="77777777" w:rsidR="00CF6437" w:rsidRPr="00682589" w:rsidRDefault="00CF6437" w:rsidP="00581618">
            <w:pPr>
              <w:pStyle w:val="TableParagraph"/>
              <w:ind w:left="308" w:right="299"/>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059" w:type="dxa"/>
          </w:tcPr>
          <w:p w14:paraId="30B3E1F7" w14:textId="77777777" w:rsidR="00CF6437" w:rsidRPr="00682589" w:rsidRDefault="00CF6437" w:rsidP="00581618">
            <w:pPr>
              <w:pStyle w:val="TableParagraph"/>
              <w:ind w:left="99" w:right="92"/>
              <w:jc w:val="both"/>
              <w:rPr>
                <w:rFonts w:ascii="Arial" w:hAnsi="Arial" w:cs="Arial"/>
                <w:sz w:val="16"/>
                <w:szCs w:val="16"/>
              </w:rPr>
            </w:pPr>
            <w:r w:rsidRPr="00682589">
              <w:rPr>
                <w:rFonts w:ascii="Arial" w:hAnsi="Arial" w:cs="Arial"/>
                <w:sz w:val="16"/>
                <w:szCs w:val="16"/>
              </w:rPr>
              <w:t xml:space="preserve">Acest habitat cu exemplare răsfirate de tôioase este </w:t>
            </w:r>
            <w:r w:rsidRPr="00682589">
              <w:rPr>
                <w:rFonts w:ascii="Arial" w:hAnsi="Arial" w:cs="Arial"/>
                <w:sz w:val="16"/>
                <w:szCs w:val="16"/>
              </w:rPr>
              <w:cr/>
              <w:t xml:space="preserve"> important pentru ungulatele sălbatice care reprezintă </w:t>
            </w:r>
            <w:r w:rsidRPr="00682589">
              <w:rPr>
                <w:rFonts w:ascii="Arial" w:hAnsi="Arial" w:cs="Arial"/>
                <w:sz w:val="16"/>
                <w:szCs w:val="16"/>
              </w:rPr>
              <w:cr/>
              <w:t xml:space="preserve"> principala sursă de hrană a speciei.</w:t>
            </w:r>
          </w:p>
        </w:tc>
      </w:tr>
    </w:tbl>
    <w:p w14:paraId="4D079D78" w14:textId="77777777" w:rsidR="00CF6437" w:rsidRPr="00CF6437" w:rsidRDefault="00CF6437" w:rsidP="00CF6437">
      <w:pPr>
        <w:tabs>
          <w:tab w:val="left" w:pos="1560"/>
        </w:tabs>
        <w:spacing w:before="89" w:line="318" w:lineRule="exact"/>
        <w:jc w:val="both"/>
        <w:rPr>
          <w:rFonts w:ascii="Arial" w:hAnsi="Arial" w:cs="Arial"/>
          <w:b/>
          <w:sz w:val="20"/>
          <w:szCs w:val="20"/>
        </w:rPr>
      </w:pPr>
      <w:r w:rsidRPr="00CF6437">
        <w:rPr>
          <w:rFonts w:ascii="Arial" w:hAnsi="Arial" w:cs="Arial"/>
          <w:b/>
          <w:sz w:val="20"/>
          <w:szCs w:val="20"/>
        </w:rPr>
        <w:t>1354*</w:t>
      </w:r>
      <w:r w:rsidRPr="00CF6437">
        <w:rPr>
          <w:rFonts w:ascii="Arial" w:hAnsi="Arial" w:cs="Arial"/>
          <w:b/>
          <w:spacing w:val="-3"/>
          <w:sz w:val="20"/>
          <w:szCs w:val="20"/>
        </w:rPr>
        <w:t xml:space="preserve"> </w:t>
      </w:r>
      <w:r w:rsidRPr="00CF6437">
        <w:rPr>
          <w:rFonts w:ascii="Arial" w:hAnsi="Arial" w:cs="Arial"/>
          <w:b/>
          <w:i/>
          <w:sz w:val="20"/>
          <w:szCs w:val="20"/>
        </w:rPr>
        <w:t>Ursus</w:t>
      </w:r>
      <w:r w:rsidRPr="00CF6437">
        <w:rPr>
          <w:rFonts w:ascii="Arial" w:hAnsi="Arial" w:cs="Arial"/>
          <w:b/>
          <w:i/>
          <w:spacing w:val="-2"/>
          <w:sz w:val="20"/>
          <w:szCs w:val="20"/>
        </w:rPr>
        <w:t xml:space="preserve"> </w:t>
      </w:r>
      <w:r w:rsidRPr="00CF6437">
        <w:rPr>
          <w:rFonts w:ascii="Arial" w:hAnsi="Arial" w:cs="Arial"/>
          <w:b/>
          <w:i/>
          <w:sz w:val="20"/>
          <w:szCs w:val="20"/>
        </w:rPr>
        <w:t>arctos</w:t>
      </w:r>
      <w:r w:rsidRPr="00CF6437">
        <w:rPr>
          <w:rFonts w:ascii="Arial" w:hAnsi="Arial" w:cs="Arial"/>
          <w:b/>
          <w:i/>
          <w:spacing w:val="-3"/>
          <w:sz w:val="20"/>
          <w:szCs w:val="20"/>
        </w:rPr>
        <w:t xml:space="preserve"> </w:t>
      </w:r>
      <w:r w:rsidRPr="00CF6437">
        <w:rPr>
          <w:rFonts w:ascii="Arial" w:hAnsi="Arial" w:cs="Arial"/>
          <w:b/>
          <w:sz w:val="20"/>
          <w:szCs w:val="20"/>
        </w:rPr>
        <w:t>(Urs)</w:t>
      </w:r>
    </w:p>
    <w:p w14:paraId="3830DD89" w14:textId="77777777" w:rsidR="00CF6437" w:rsidRPr="00CF6437" w:rsidRDefault="00CF6437" w:rsidP="00CF6437">
      <w:pPr>
        <w:pStyle w:val="Corptext"/>
        <w:spacing w:before="3"/>
        <w:rPr>
          <w:rFonts w:ascii="Arial" w:hAnsi="Arial" w:cs="Arial"/>
          <w:sz w:val="20"/>
          <w:szCs w:val="20"/>
        </w:rPr>
      </w:pPr>
      <w:r w:rsidRPr="00CF6437">
        <w:rPr>
          <w:rFonts w:ascii="Arial" w:hAnsi="Arial" w:cs="Arial"/>
          <w:sz w:val="20"/>
          <w:szCs w:val="20"/>
        </w:rPr>
        <w:t>Confornł Planului de management mărimea populației speciei in sit este estimată Ia 10-15 indivizi. Starea de conservare  a speciei este considerată ca fiind favorabilă. Obiectivul de conservare specific sitului pentru această specie este  menținerea stării de conservare. definit prin următorii parametri și valori țintă:</w:t>
      </w:r>
      <w:r w:rsidRPr="00CF6437">
        <w:rPr>
          <w:rFonts w:ascii="Arial" w:hAnsi="Arial" w:cs="Arial"/>
          <w:sz w:val="20"/>
          <w:szCs w:val="20"/>
        </w:rPr>
        <w:cr/>
      </w:r>
    </w:p>
    <w:tbl>
      <w:tblPr>
        <w:tblW w:w="1040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77"/>
        <w:gridCol w:w="1367"/>
        <w:gridCol w:w="1469"/>
        <w:gridCol w:w="5390"/>
      </w:tblGrid>
      <w:tr w:rsidR="00CF6437" w:rsidRPr="00682589" w14:paraId="72A0FC52" w14:textId="77777777" w:rsidTr="00581618">
        <w:trPr>
          <w:trHeight w:val="750"/>
        </w:trPr>
        <w:tc>
          <w:tcPr>
            <w:tcW w:w="2177" w:type="dxa"/>
          </w:tcPr>
          <w:p w14:paraId="45AF9B8C" w14:textId="77777777" w:rsidR="00CF6437" w:rsidRPr="00682589" w:rsidRDefault="00CF6437" w:rsidP="00581618">
            <w:pPr>
              <w:pStyle w:val="TableParagraph"/>
              <w:spacing w:before="4"/>
              <w:rPr>
                <w:rFonts w:ascii="Arial" w:hAnsi="Arial" w:cs="Arial"/>
                <w:sz w:val="16"/>
                <w:szCs w:val="16"/>
              </w:rPr>
            </w:pPr>
          </w:p>
          <w:p w14:paraId="7CEF2E56" w14:textId="77777777" w:rsidR="00CF6437" w:rsidRPr="00682589" w:rsidRDefault="00CF6437" w:rsidP="00581618">
            <w:pPr>
              <w:pStyle w:val="TableParagraph"/>
              <w:ind w:left="81" w:right="75"/>
              <w:rPr>
                <w:rFonts w:ascii="Arial" w:hAnsi="Arial" w:cs="Arial"/>
                <w:b/>
                <w:sz w:val="16"/>
                <w:szCs w:val="16"/>
              </w:rPr>
            </w:pPr>
            <w:r w:rsidRPr="00682589">
              <w:rPr>
                <w:rFonts w:ascii="Arial" w:hAnsi="Arial" w:cs="Arial"/>
                <w:b/>
                <w:sz w:val="16"/>
                <w:szCs w:val="16"/>
              </w:rPr>
              <w:t>Parametru</w:t>
            </w:r>
          </w:p>
        </w:tc>
        <w:tc>
          <w:tcPr>
            <w:tcW w:w="1367" w:type="dxa"/>
          </w:tcPr>
          <w:p w14:paraId="7ED18955" w14:textId="77777777" w:rsidR="00CF6437" w:rsidRPr="00682589" w:rsidRDefault="00CF6437" w:rsidP="00581618">
            <w:pPr>
              <w:pStyle w:val="TableParagraph"/>
              <w:spacing w:before="97"/>
              <w:ind w:left="252" w:right="92" w:hanging="144"/>
              <w:rPr>
                <w:rFonts w:ascii="Arial" w:hAnsi="Arial" w:cs="Arial"/>
                <w:b/>
                <w:sz w:val="16"/>
                <w:szCs w:val="16"/>
              </w:rPr>
            </w:pPr>
            <w:r w:rsidRPr="00682589">
              <w:rPr>
                <w:rFonts w:ascii="Arial" w:hAnsi="Arial" w:cs="Arial"/>
                <w:b/>
                <w:sz w:val="16"/>
                <w:szCs w:val="16"/>
              </w:rPr>
              <w:t>Unitate</w:t>
            </w:r>
            <w:r w:rsidRPr="00682589">
              <w:rPr>
                <w:rFonts w:ascii="Arial" w:hAnsi="Arial" w:cs="Arial"/>
                <w:b/>
                <w:spacing w:val="-15"/>
                <w:sz w:val="16"/>
                <w:szCs w:val="16"/>
              </w:rPr>
              <w:t xml:space="preserve"> </w:t>
            </w:r>
            <w:r w:rsidRPr="00682589">
              <w:rPr>
                <w:rFonts w:ascii="Arial" w:hAnsi="Arial" w:cs="Arial"/>
                <w:b/>
                <w:sz w:val="16"/>
                <w:szCs w:val="16"/>
              </w:rPr>
              <w:t>de</w:t>
            </w:r>
            <w:r w:rsidRPr="00682589">
              <w:rPr>
                <w:rFonts w:ascii="Arial" w:hAnsi="Arial" w:cs="Arial"/>
                <w:b/>
                <w:spacing w:val="-57"/>
                <w:sz w:val="16"/>
                <w:szCs w:val="16"/>
              </w:rPr>
              <w:t xml:space="preserve"> </w:t>
            </w:r>
            <w:r w:rsidRPr="00682589">
              <w:rPr>
                <w:rFonts w:ascii="Arial" w:hAnsi="Arial" w:cs="Arial"/>
                <w:b/>
                <w:sz w:val="16"/>
                <w:szCs w:val="16"/>
              </w:rPr>
              <w:t>masura</w:t>
            </w:r>
          </w:p>
        </w:tc>
        <w:tc>
          <w:tcPr>
            <w:tcW w:w="1469" w:type="dxa"/>
          </w:tcPr>
          <w:p w14:paraId="478E77E4" w14:textId="77777777" w:rsidR="00CF6437" w:rsidRPr="00682589" w:rsidRDefault="00CF6437" w:rsidP="00581618">
            <w:pPr>
              <w:pStyle w:val="TableParagraph"/>
              <w:spacing w:before="97"/>
              <w:ind w:left="494" w:right="297" w:hanging="16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390" w:type="dxa"/>
          </w:tcPr>
          <w:p w14:paraId="3F9A42F7" w14:textId="77777777" w:rsidR="00CF6437" w:rsidRPr="00682589" w:rsidRDefault="00CF6437" w:rsidP="00581618">
            <w:pPr>
              <w:pStyle w:val="TableParagraph"/>
              <w:spacing w:before="4"/>
              <w:rPr>
                <w:rFonts w:ascii="Arial" w:hAnsi="Arial" w:cs="Arial"/>
                <w:sz w:val="16"/>
                <w:szCs w:val="16"/>
              </w:rPr>
            </w:pPr>
          </w:p>
          <w:p w14:paraId="1C07CF1B" w14:textId="77777777" w:rsidR="00CF6437" w:rsidRPr="00682589" w:rsidRDefault="00CF6437" w:rsidP="00581618">
            <w:pPr>
              <w:pStyle w:val="TableParagraph"/>
              <w:ind w:left="1457"/>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4A6EE40D" w14:textId="77777777" w:rsidTr="00581618">
        <w:trPr>
          <w:trHeight w:val="753"/>
        </w:trPr>
        <w:tc>
          <w:tcPr>
            <w:tcW w:w="2177" w:type="dxa"/>
          </w:tcPr>
          <w:p w14:paraId="24FCDADD" w14:textId="77777777" w:rsidR="00CF6437" w:rsidRPr="00682589" w:rsidRDefault="00CF6437" w:rsidP="00581618">
            <w:pPr>
              <w:pStyle w:val="TableParagraph"/>
              <w:spacing w:before="231"/>
              <w:ind w:left="81" w:right="161"/>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367" w:type="dxa"/>
          </w:tcPr>
          <w:p w14:paraId="13651A8B" w14:textId="77777777" w:rsidR="00CF6437" w:rsidRPr="00682589" w:rsidRDefault="00CF6437" w:rsidP="00581618">
            <w:pPr>
              <w:pStyle w:val="TableParagraph"/>
              <w:spacing w:before="92"/>
              <w:ind w:left="271" w:right="240" w:firstLine="33"/>
              <w:rPr>
                <w:rFonts w:ascii="Arial" w:hAnsi="Arial" w:cs="Arial"/>
                <w:sz w:val="16"/>
                <w:szCs w:val="16"/>
              </w:rPr>
            </w:pPr>
            <w:r w:rsidRPr="00682589">
              <w:rPr>
                <w:rFonts w:ascii="Arial" w:hAnsi="Arial" w:cs="Arial"/>
                <w:sz w:val="16"/>
                <w:szCs w:val="16"/>
              </w:rPr>
              <w:t>Numar</w:t>
            </w:r>
            <w:r w:rsidRPr="00682589">
              <w:rPr>
                <w:rFonts w:ascii="Arial" w:hAnsi="Arial" w:cs="Arial"/>
                <w:spacing w:val="-57"/>
                <w:sz w:val="16"/>
                <w:szCs w:val="16"/>
              </w:rPr>
              <w:t xml:space="preserve"> </w:t>
            </w:r>
            <w:r w:rsidRPr="00682589">
              <w:rPr>
                <w:rFonts w:ascii="Arial" w:hAnsi="Arial" w:cs="Arial"/>
                <w:sz w:val="16"/>
                <w:szCs w:val="16"/>
              </w:rPr>
              <w:t>indivizi</w:t>
            </w:r>
          </w:p>
        </w:tc>
        <w:tc>
          <w:tcPr>
            <w:tcW w:w="1469" w:type="dxa"/>
          </w:tcPr>
          <w:p w14:paraId="28B7FA33" w14:textId="77777777" w:rsidR="00CF6437" w:rsidRPr="00682589" w:rsidRDefault="00CF6437" w:rsidP="00581618">
            <w:pPr>
              <w:pStyle w:val="TableParagraph"/>
              <w:spacing w:before="92"/>
              <w:ind w:left="554" w:right="262" w:hanging="264"/>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15</w:t>
            </w:r>
          </w:p>
        </w:tc>
        <w:tc>
          <w:tcPr>
            <w:tcW w:w="5390" w:type="dxa"/>
          </w:tcPr>
          <w:p w14:paraId="350636BE" w14:textId="77777777" w:rsidR="00CF6437" w:rsidRPr="00682589" w:rsidRDefault="00CF6437" w:rsidP="00581618">
            <w:pPr>
              <w:pStyle w:val="TableParagraph"/>
              <w:spacing w:before="92"/>
              <w:ind w:left="101" w:right="83"/>
              <w:rPr>
                <w:rFonts w:ascii="Arial" w:hAnsi="Arial" w:cs="Arial"/>
                <w:sz w:val="16"/>
                <w:szCs w:val="16"/>
              </w:rPr>
            </w:pPr>
            <w:r w:rsidRPr="00682589">
              <w:rPr>
                <w:rFonts w:ascii="Arial" w:hAnsi="Arial" w:cs="Arial"/>
                <w:sz w:val="16"/>
                <w:szCs w:val="16"/>
              </w:rPr>
              <w:t xml:space="preserve">Confornł Planului de manaoement mărinłea populației speciei </w:t>
            </w:r>
            <w:r w:rsidRPr="00682589">
              <w:rPr>
                <w:rFonts w:ascii="Arial" w:hAnsi="Arial" w:cs="Arial"/>
                <w:sz w:val="16"/>
                <w:szCs w:val="16"/>
              </w:rPr>
              <w:cr/>
              <w:t xml:space="preserve"> este estimată Ia 10-15 indivizi, având populatie permanentă - </w:t>
            </w:r>
            <w:r w:rsidRPr="00682589">
              <w:rPr>
                <w:rFonts w:ascii="Arial" w:hAnsi="Arial" w:cs="Arial"/>
                <w:sz w:val="16"/>
                <w:szCs w:val="16"/>
              </w:rPr>
              <w:cr/>
              <w:t xml:space="preserve"> sedentară/rezidentă in sit. Valorile de densitate Ia nivel național </w:t>
            </w:r>
            <w:r w:rsidRPr="00682589">
              <w:rPr>
                <w:rFonts w:ascii="Arial" w:hAnsi="Arial" w:cs="Arial"/>
                <w:sz w:val="16"/>
                <w:szCs w:val="16"/>
              </w:rPr>
              <w:cr/>
              <w:t xml:space="preserve"> sunt de aproximativ 0,9 indivizii 1000 ha, dar in zonele cu </w:t>
            </w:r>
            <w:r w:rsidRPr="00682589">
              <w:rPr>
                <w:rFonts w:ascii="Arial" w:hAnsi="Arial" w:cs="Arial"/>
                <w:sz w:val="16"/>
                <w:szCs w:val="16"/>
              </w:rPr>
              <w:cr/>
              <w:t xml:space="preserve"> condilii ecologice tăvorabile din țară aceste valori depășesc 2 </w:t>
            </w:r>
            <w:r w:rsidRPr="00682589">
              <w:rPr>
                <w:rFonts w:ascii="Arial" w:hAnsi="Arial" w:cs="Arial"/>
                <w:sz w:val="16"/>
                <w:szCs w:val="16"/>
              </w:rPr>
              <w:cr/>
              <w:t xml:space="preserve"> exemplare ha. Semne ale prezentei speciei au tôst </w:t>
            </w:r>
            <w:r w:rsidRPr="00682589">
              <w:rPr>
                <w:rFonts w:ascii="Arial" w:hAnsi="Arial" w:cs="Arial"/>
                <w:sz w:val="16"/>
                <w:szCs w:val="16"/>
              </w:rPr>
              <w:cr/>
              <w:t xml:space="preserve"> identificate pe tot teritoriul ariei protejate, chiar și in zona </w:t>
            </w:r>
            <w:r w:rsidRPr="00682589">
              <w:rPr>
                <w:rFonts w:ascii="Arial" w:hAnsi="Arial" w:cs="Arial"/>
                <w:sz w:val="16"/>
                <w:szCs w:val="16"/>
              </w:rPr>
              <w:cr/>
              <w:t xml:space="preserve"> subalpină. Conform Planului de management Piatra Craiului </w:t>
            </w:r>
            <w:r w:rsidRPr="00682589">
              <w:rPr>
                <w:rFonts w:ascii="Arial" w:hAnsi="Arial" w:cs="Arial"/>
                <w:sz w:val="16"/>
                <w:szCs w:val="16"/>
              </w:rPr>
              <w:cr/>
              <w:t xml:space="preserve"> găzduiește o populație bogată de carnivore mari. Studiile </w:t>
            </w:r>
            <w:r w:rsidRPr="00682589">
              <w:rPr>
                <w:rFonts w:ascii="Arial" w:hAnsi="Arial" w:cs="Arial"/>
                <w:sz w:val="16"/>
                <w:szCs w:val="16"/>
              </w:rPr>
              <w:cr/>
              <w:t xml:space="preserve"> realizate au arătat existența a trei culoare de circulație ale </w:t>
            </w:r>
            <w:r w:rsidRPr="00682589">
              <w:rPr>
                <w:rFonts w:ascii="Arial" w:hAnsi="Arial" w:cs="Arial"/>
                <w:sz w:val="16"/>
                <w:szCs w:val="16"/>
              </w:rPr>
              <w:cr/>
              <w:t xml:space="preserve"> acestor specii intre nłasivele Piatra Craiului și Bucegi. culoare </w:t>
            </w:r>
            <w:r w:rsidRPr="00682589">
              <w:rPr>
                <w:rFonts w:ascii="Arial" w:hAnsi="Arial" w:cs="Arial"/>
                <w:sz w:val="16"/>
                <w:szCs w:val="16"/>
              </w:rPr>
              <w:cr/>
              <w:t xml:space="preserve"> cu un un regim special de protecție. Starea de conservare din </w:t>
            </w:r>
            <w:r w:rsidRPr="00682589">
              <w:rPr>
                <w:rFonts w:ascii="Arial" w:hAnsi="Arial" w:cs="Arial"/>
                <w:sz w:val="16"/>
                <w:szCs w:val="16"/>
              </w:rPr>
              <w:cr/>
              <w:t xml:space="preserve"> punctul de vedere al populației speciei este tăvorabilă.</w:t>
            </w:r>
          </w:p>
        </w:tc>
      </w:tr>
      <w:tr w:rsidR="00CF6437" w:rsidRPr="00682589" w14:paraId="1C50C36B" w14:textId="77777777" w:rsidTr="00581618">
        <w:trPr>
          <w:trHeight w:val="531"/>
        </w:trPr>
        <w:tc>
          <w:tcPr>
            <w:tcW w:w="2177" w:type="dxa"/>
          </w:tcPr>
          <w:p w14:paraId="1B2F9613" w14:textId="77777777" w:rsidR="00CF6437" w:rsidRPr="00682589" w:rsidRDefault="00CF6437" w:rsidP="00581618">
            <w:pPr>
              <w:pStyle w:val="TableParagraph"/>
              <w:rPr>
                <w:rFonts w:ascii="Arial" w:hAnsi="Arial" w:cs="Arial"/>
                <w:sz w:val="16"/>
                <w:szCs w:val="16"/>
              </w:rPr>
            </w:pPr>
          </w:p>
          <w:p w14:paraId="0B9D1818" w14:textId="77777777" w:rsidR="00CF6437" w:rsidRPr="00682589" w:rsidRDefault="00CF6437" w:rsidP="00581618">
            <w:pPr>
              <w:pStyle w:val="TableParagraph"/>
              <w:ind w:left="69" w:right="161"/>
              <w:rPr>
                <w:rFonts w:ascii="Arial" w:hAnsi="Arial" w:cs="Arial"/>
                <w:sz w:val="16"/>
                <w:szCs w:val="16"/>
              </w:rPr>
            </w:pPr>
            <w:r w:rsidRPr="00682589">
              <w:rPr>
                <w:rFonts w:ascii="Arial" w:hAnsi="Arial" w:cs="Arial"/>
                <w:sz w:val="16"/>
                <w:szCs w:val="16"/>
              </w:rPr>
              <w:t>Tendinta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367" w:type="dxa"/>
          </w:tcPr>
          <w:p w14:paraId="24B2053F" w14:textId="77777777" w:rsidR="00CF6437" w:rsidRPr="00682589" w:rsidRDefault="00CF6437" w:rsidP="00581618">
            <w:pPr>
              <w:pStyle w:val="TableParagraph"/>
              <w:spacing w:line="360" w:lineRule="auto"/>
              <w:ind w:left="123" w:right="114"/>
              <w:rPr>
                <w:rFonts w:ascii="Arial" w:hAnsi="Arial" w:cs="Arial"/>
                <w:sz w:val="16"/>
                <w:szCs w:val="16"/>
              </w:rPr>
            </w:pPr>
            <w:r w:rsidRPr="00682589">
              <w:rPr>
                <w:rFonts w:ascii="Arial" w:hAnsi="Arial" w:cs="Arial"/>
                <w:sz w:val="16"/>
                <w:szCs w:val="16"/>
              </w:rPr>
              <w:t>%schimbare</w:t>
            </w:r>
          </w:p>
        </w:tc>
        <w:tc>
          <w:tcPr>
            <w:tcW w:w="1469" w:type="dxa"/>
          </w:tcPr>
          <w:p w14:paraId="5C800206" w14:textId="77777777" w:rsidR="00CF6437" w:rsidRPr="00682589" w:rsidRDefault="00CF6437" w:rsidP="00581618">
            <w:pPr>
              <w:pStyle w:val="TableParagraph"/>
              <w:spacing w:before="185"/>
              <w:ind w:left="237" w:right="182" w:hanging="27"/>
              <w:rPr>
                <w:rFonts w:ascii="Arial" w:hAnsi="Arial" w:cs="Arial"/>
                <w:sz w:val="16"/>
                <w:szCs w:val="16"/>
              </w:rPr>
            </w:pPr>
            <w:r w:rsidRPr="00682589">
              <w:rPr>
                <w:rFonts w:ascii="Arial" w:hAnsi="Arial" w:cs="Arial"/>
                <w:sz w:val="16"/>
                <w:szCs w:val="16"/>
              </w:rPr>
              <w:t>Stabila fara scaderi altele decat cele din cause naturale</w:t>
            </w:r>
          </w:p>
        </w:tc>
        <w:tc>
          <w:tcPr>
            <w:tcW w:w="5390" w:type="dxa"/>
          </w:tcPr>
          <w:p w14:paraId="35DA8C9A" w14:textId="77777777" w:rsidR="00CF6437" w:rsidRPr="00682589" w:rsidRDefault="00CF6437" w:rsidP="00581618">
            <w:pPr>
              <w:pStyle w:val="TableParagraph"/>
              <w:tabs>
                <w:tab w:val="left" w:pos="954"/>
                <w:tab w:val="left" w:pos="1182"/>
                <w:tab w:val="left" w:pos="1285"/>
                <w:tab w:val="left" w:pos="2000"/>
                <w:tab w:val="left" w:pos="2271"/>
                <w:tab w:val="left" w:pos="2429"/>
                <w:tab w:val="left" w:pos="2525"/>
                <w:tab w:val="left" w:pos="3417"/>
                <w:tab w:val="left" w:pos="3473"/>
                <w:tab w:val="left" w:pos="3576"/>
                <w:tab w:val="left" w:pos="4085"/>
                <w:tab w:val="left" w:pos="4338"/>
                <w:tab w:val="left" w:pos="4617"/>
                <w:tab w:val="left" w:pos="5059"/>
              </w:tabs>
              <w:spacing w:before="92"/>
              <w:ind w:left="100" w:right="92"/>
              <w:rPr>
                <w:rFonts w:ascii="Arial" w:hAnsi="Arial" w:cs="Arial"/>
                <w:sz w:val="16"/>
                <w:szCs w:val="16"/>
              </w:rPr>
            </w:pPr>
            <w:r w:rsidRPr="00682589">
              <w:rPr>
                <w:rFonts w:ascii="Arial" w:hAnsi="Arial" w:cs="Arial"/>
                <w:sz w:val="16"/>
                <w:szCs w:val="16"/>
              </w:rPr>
              <w:t xml:space="preserve">Nu sunt disponibile date referitoare la acest parametru, va fi documentat pe baza unui program de monitorizare pe termen lung </w:t>
            </w:r>
          </w:p>
        </w:tc>
      </w:tr>
      <w:tr w:rsidR="00CF6437" w:rsidRPr="00682589" w14:paraId="0A985EB8" w14:textId="77777777" w:rsidTr="00581618">
        <w:trPr>
          <w:trHeight w:val="186"/>
        </w:trPr>
        <w:tc>
          <w:tcPr>
            <w:tcW w:w="2177" w:type="dxa"/>
          </w:tcPr>
          <w:p w14:paraId="6165A0AF" w14:textId="77777777" w:rsidR="00CF6437" w:rsidRPr="00682589" w:rsidRDefault="00CF6437" w:rsidP="00581618">
            <w:pPr>
              <w:pStyle w:val="TableParagraph"/>
              <w:rPr>
                <w:rFonts w:ascii="Arial" w:hAnsi="Arial" w:cs="Arial"/>
                <w:sz w:val="16"/>
                <w:szCs w:val="16"/>
              </w:rPr>
            </w:pPr>
          </w:p>
          <w:p w14:paraId="12D237FD" w14:textId="77777777" w:rsidR="00CF6437" w:rsidRPr="00682589" w:rsidRDefault="00CF6437" w:rsidP="00581618">
            <w:pPr>
              <w:pStyle w:val="TableParagraph"/>
              <w:spacing w:before="1"/>
              <w:rPr>
                <w:rFonts w:ascii="Arial" w:hAnsi="Arial" w:cs="Arial"/>
                <w:sz w:val="16"/>
                <w:szCs w:val="16"/>
              </w:rPr>
            </w:pPr>
          </w:p>
          <w:p w14:paraId="25BA934B" w14:textId="77777777" w:rsidR="00CF6437" w:rsidRPr="00682589" w:rsidRDefault="00CF6437" w:rsidP="00581618">
            <w:pPr>
              <w:pStyle w:val="TableParagraph"/>
              <w:ind w:left="100" w:right="1020"/>
              <w:rPr>
                <w:rFonts w:ascii="Arial" w:hAnsi="Arial" w:cs="Arial"/>
                <w:sz w:val="16"/>
                <w:szCs w:val="16"/>
              </w:rPr>
            </w:pP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habitatului</w:t>
            </w:r>
          </w:p>
        </w:tc>
        <w:tc>
          <w:tcPr>
            <w:tcW w:w="1367" w:type="dxa"/>
          </w:tcPr>
          <w:p w14:paraId="01B1686F" w14:textId="77777777" w:rsidR="00CF6437" w:rsidRPr="00682589" w:rsidRDefault="00CF6437" w:rsidP="00581618">
            <w:pPr>
              <w:pStyle w:val="TableParagraph"/>
              <w:rPr>
                <w:rFonts w:ascii="Arial" w:hAnsi="Arial" w:cs="Arial"/>
                <w:sz w:val="16"/>
                <w:szCs w:val="16"/>
              </w:rPr>
            </w:pPr>
          </w:p>
          <w:p w14:paraId="0E00290B" w14:textId="77777777" w:rsidR="00CF6437" w:rsidRPr="00682589" w:rsidRDefault="00CF6437" w:rsidP="00581618">
            <w:pPr>
              <w:pStyle w:val="TableParagraph"/>
              <w:rPr>
                <w:rFonts w:ascii="Arial" w:hAnsi="Arial" w:cs="Arial"/>
                <w:sz w:val="16"/>
                <w:szCs w:val="16"/>
              </w:rPr>
            </w:pPr>
          </w:p>
          <w:p w14:paraId="37333FC0" w14:textId="77777777" w:rsidR="00CF6437" w:rsidRPr="00682589" w:rsidRDefault="00CF6437" w:rsidP="00581618">
            <w:pPr>
              <w:pStyle w:val="TableParagraph"/>
              <w:spacing w:before="183"/>
              <w:ind w:left="122" w:right="115"/>
              <w:rPr>
                <w:rFonts w:ascii="Arial" w:hAnsi="Arial" w:cs="Arial"/>
                <w:sz w:val="16"/>
                <w:szCs w:val="16"/>
              </w:rPr>
            </w:pPr>
            <w:r w:rsidRPr="00682589">
              <w:rPr>
                <w:rFonts w:ascii="Arial" w:hAnsi="Arial" w:cs="Arial"/>
                <w:sz w:val="16"/>
                <w:szCs w:val="16"/>
              </w:rPr>
              <w:t>Ha</w:t>
            </w:r>
          </w:p>
        </w:tc>
        <w:tc>
          <w:tcPr>
            <w:tcW w:w="1469" w:type="dxa"/>
          </w:tcPr>
          <w:p w14:paraId="44216E6F" w14:textId="77777777" w:rsidR="00CF6437" w:rsidRPr="00682589" w:rsidRDefault="00CF6437" w:rsidP="00581618">
            <w:pPr>
              <w:pStyle w:val="TableParagraph"/>
              <w:rPr>
                <w:rFonts w:ascii="Arial" w:hAnsi="Arial" w:cs="Arial"/>
                <w:sz w:val="16"/>
                <w:szCs w:val="16"/>
              </w:rPr>
            </w:pPr>
          </w:p>
          <w:p w14:paraId="51966F51" w14:textId="77777777" w:rsidR="00CF6437" w:rsidRPr="00682589" w:rsidRDefault="00CF6437" w:rsidP="00581618">
            <w:pPr>
              <w:pStyle w:val="TableParagraph"/>
              <w:spacing w:before="1"/>
              <w:rPr>
                <w:rFonts w:ascii="Arial" w:hAnsi="Arial" w:cs="Arial"/>
                <w:sz w:val="16"/>
                <w:szCs w:val="16"/>
              </w:rPr>
            </w:pPr>
          </w:p>
          <w:p w14:paraId="13394BD9" w14:textId="77777777" w:rsidR="00CF6437" w:rsidRPr="00682589" w:rsidRDefault="00CF6437" w:rsidP="00581618">
            <w:pPr>
              <w:pStyle w:val="TableParagraph"/>
              <w:ind w:left="345" w:right="263" w:hanging="56"/>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15904</w:t>
            </w:r>
          </w:p>
        </w:tc>
        <w:tc>
          <w:tcPr>
            <w:tcW w:w="5390" w:type="dxa"/>
          </w:tcPr>
          <w:p w14:paraId="181F7A02" w14:textId="77777777" w:rsidR="00CF6437" w:rsidRPr="00682589" w:rsidRDefault="00CF6437" w:rsidP="00581618">
            <w:pPr>
              <w:pStyle w:val="TableParagraph"/>
              <w:spacing w:before="93"/>
              <w:ind w:left="100" w:right="93"/>
              <w:jc w:val="both"/>
              <w:rPr>
                <w:rFonts w:ascii="Arial" w:hAnsi="Arial" w:cs="Arial"/>
                <w:sz w:val="16"/>
                <w:szCs w:val="16"/>
              </w:rPr>
            </w:pPr>
            <w:r w:rsidRPr="00682589">
              <w:rPr>
                <w:rFonts w:ascii="Arial" w:hAnsi="Arial" w:cs="Arial"/>
                <w:sz w:val="16"/>
                <w:szCs w:val="16"/>
              </w:rPr>
              <w:t xml:space="preserve">Ursul ca specie de talie mare, are nevoie pentru a supraviețui de </w:t>
            </w:r>
            <w:r w:rsidRPr="00682589">
              <w:rPr>
                <w:rFonts w:ascii="Arial" w:hAnsi="Arial" w:cs="Arial"/>
                <w:sz w:val="16"/>
                <w:szCs w:val="16"/>
              </w:rPr>
              <w:cr/>
              <w:t xml:space="preserve"> teritorii vaste cu o diversitate de habitate ce pot să ofere resurse </w:t>
            </w:r>
            <w:r w:rsidRPr="00682589">
              <w:rPr>
                <w:rFonts w:ascii="Arial" w:hAnsi="Arial" w:cs="Arial"/>
                <w:sz w:val="16"/>
                <w:szCs w:val="16"/>
              </w:rPr>
              <w:cr/>
              <w:t xml:space="preserve"> suficiente in funcție de sezon. Este adaptată pentru a utiliza </w:t>
            </w:r>
            <w:r w:rsidRPr="00682589">
              <w:rPr>
                <w:rFonts w:ascii="Arial" w:hAnsi="Arial" w:cs="Arial"/>
                <w:sz w:val="16"/>
                <w:szCs w:val="16"/>
              </w:rPr>
              <w:cr/>
              <w:t xml:space="preserve"> tipuri diferite de habitate, însă rămâne o specie a cărui existentă </w:t>
            </w:r>
            <w:r w:rsidRPr="00682589">
              <w:rPr>
                <w:rFonts w:ascii="Arial" w:hAnsi="Arial" w:cs="Arial"/>
                <w:sz w:val="16"/>
                <w:szCs w:val="16"/>
              </w:rPr>
              <w:cr/>
            </w:r>
            <w:r w:rsidRPr="00682589">
              <w:rPr>
                <w:rFonts w:ascii="Arial" w:hAnsi="Arial" w:cs="Arial"/>
                <w:sz w:val="16"/>
                <w:szCs w:val="16"/>
              </w:rPr>
              <w:lastRenderedPageBreak/>
              <w:t xml:space="preserve"> este legată de habitatele forestiere. unde găsește permanent </w:t>
            </w:r>
            <w:r w:rsidRPr="00682589">
              <w:rPr>
                <w:rFonts w:ascii="Arial" w:hAnsi="Arial" w:cs="Arial"/>
                <w:sz w:val="16"/>
                <w:szCs w:val="16"/>
              </w:rPr>
              <w:cr/>
              <w:t xml:space="preserve"> hrană. liniște și adăpost. arătând preferință pentru habitatele de </w:t>
            </w:r>
            <w:r w:rsidRPr="00682589">
              <w:rPr>
                <w:rFonts w:ascii="Arial" w:hAnsi="Arial" w:cs="Arial"/>
                <w:sz w:val="16"/>
                <w:szCs w:val="16"/>
              </w:rPr>
              <w:cr/>
              <w:t xml:space="preserve"> păduri de amestec mature sau bătrâne. Conform Planului de </w:t>
            </w:r>
            <w:r w:rsidRPr="00682589">
              <w:rPr>
                <w:rFonts w:ascii="Arial" w:hAnsi="Arial" w:cs="Arial"/>
                <w:sz w:val="16"/>
                <w:szCs w:val="16"/>
              </w:rPr>
              <w:cr/>
              <w:t xml:space="preserve"> management specia prefëră versanții împăduriți. semne ale </w:t>
            </w:r>
            <w:r w:rsidRPr="00682589">
              <w:rPr>
                <w:rFonts w:ascii="Arial" w:hAnsi="Arial" w:cs="Arial"/>
                <w:sz w:val="16"/>
                <w:szCs w:val="16"/>
              </w:rPr>
              <w:cr/>
              <w:t xml:space="preserve"> prezenței acesteia fiind identificate pe tot teritoriul ariei </w:t>
            </w:r>
            <w:r w:rsidRPr="00682589">
              <w:rPr>
                <w:rFonts w:ascii="Arial" w:hAnsi="Arial" w:cs="Arial"/>
                <w:sz w:val="16"/>
                <w:szCs w:val="16"/>
              </w:rPr>
              <w:cr/>
              <w:t xml:space="preserve"> protejate, chiar și in zona subalpină. Astfel toată suprafața </w:t>
            </w:r>
            <w:r w:rsidRPr="00682589">
              <w:rPr>
                <w:rFonts w:ascii="Arial" w:hAnsi="Arial" w:cs="Arial"/>
                <w:sz w:val="16"/>
                <w:szCs w:val="16"/>
              </w:rPr>
              <w:cr/>
              <w:t xml:space="preserve"> situltli poate ti considerată ca habitat potențial pentru specie. </w:t>
            </w:r>
            <w:r w:rsidRPr="00682589">
              <w:rPr>
                <w:rFonts w:ascii="Arial" w:hAnsi="Arial" w:cs="Arial"/>
                <w:sz w:val="16"/>
                <w:szCs w:val="16"/>
              </w:rPr>
              <w:cr/>
              <w:t xml:space="preserve"> ft)losirea habitatelor este probabil corelată în mare nłăsură de </w:t>
            </w:r>
            <w:r w:rsidRPr="00682589">
              <w:rPr>
                <w:rFonts w:ascii="Arial" w:hAnsi="Arial" w:cs="Arial"/>
                <w:sz w:val="16"/>
                <w:szCs w:val="16"/>
              </w:rPr>
              <w:cr/>
              <w:t xml:space="preserve"> dispunerea în spațiu a resurselor trofice. Starea de conservare </w:t>
            </w:r>
            <w:r w:rsidRPr="00682589">
              <w:rPr>
                <w:rFonts w:ascii="Arial" w:hAnsi="Arial" w:cs="Arial"/>
                <w:sz w:val="16"/>
                <w:szCs w:val="16"/>
              </w:rPr>
              <w:cr/>
              <w:t xml:space="preserve"> din punctul de vedere al habitatului speciei este considerată </w:t>
            </w:r>
            <w:r w:rsidRPr="00682589">
              <w:rPr>
                <w:rFonts w:ascii="Arial" w:hAnsi="Arial" w:cs="Arial"/>
                <w:sz w:val="16"/>
                <w:szCs w:val="16"/>
              </w:rPr>
              <w:cr/>
              <w:t xml:space="preserve"> favorabilă.</w:t>
            </w:r>
          </w:p>
        </w:tc>
      </w:tr>
      <w:tr w:rsidR="00CF6437" w:rsidRPr="00682589" w14:paraId="72EBBB75" w14:textId="77777777" w:rsidTr="00581618">
        <w:trPr>
          <w:trHeight w:val="437"/>
        </w:trPr>
        <w:tc>
          <w:tcPr>
            <w:tcW w:w="2177" w:type="dxa"/>
          </w:tcPr>
          <w:p w14:paraId="127670F8" w14:textId="77777777" w:rsidR="00CF6437" w:rsidRPr="00682589" w:rsidRDefault="00CF6437" w:rsidP="00581618">
            <w:pPr>
              <w:pStyle w:val="TableParagraph"/>
              <w:rPr>
                <w:rFonts w:ascii="Arial" w:hAnsi="Arial" w:cs="Arial"/>
                <w:sz w:val="16"/>
                <w:szCs w:val="16"/>
              </w:rPr>
            </w:pPr>
          </w:p>
          <w:p w14:paraId="64D88F71" w14:textId="77777777" w:rsidR="00CF6437" w:rsidRPr="00682589" w:rsidRDefault="00CF6437" w:rsidP="00581618">
            <w:pPr>
              <w:pStyle w:val="TableParagraph"/>
              <w:rPr>
                <w:rFonts w:ascii="Arial" w:hAnsi="Arial" w:cs="Arial"/>
                <w:sz w:val="16"/>
                <w:szCs w:val="16"/>
              </w:rPr>
            </w:pPr>
          </w:p>
          <w:p w14:paraId="6303C87A" w14:textId="77777777" w:rsidR="00CF6437" w:rsidRPr="00682589" w:rsidRDefault="00CF6437" w:rsidP="00581618">
            <w:pPr>
              <w:pStyle w:val="TableParagraph"/>
              <w:spacing w:before="183"/>
              <w:ind w:left="100" w:right="224"/>
              <w:rPr>
                <w:rFonts w:ascii="Arial" w:hAnsi="Arial" w:cs="Arial"/>
                <w:sz w:val="16"/>
                <w:szCs w:val="16"/>
              </w:rPr>
            </w:pPr>
            <w:r w:rsidRPr="00682589">
              <w:rPr>
                <w:rFonts w:ascii="Arial" w:hAnsi="Arial" w:cs="Arial"/>
                <w:sz w:val="16"/>
                <w:szCs w:val="16"/>
              </w:rPr>
              <w:t>Densitatea</w:t>
            </w:r>
            <w:r w:rsidRPr="00682589">
              <w:rPr>
                <w:rFonts w:ascii="Arial" w:hAnsi="Arial" w:cs="Arial"/>
                <w:spacing w:val="1"/>
                <w:sz w:val="16"/>
                <w:szCs w:val="16"/>
              </w:rPr>
              <w:t xml:space="preserve"> </w:t>
            </w:r>
            <w:r w:rsidRPr="00682589">
              <w:rPr>
                <w:rFonts w:ascii="Arial" w:hAnsi="Arial" w:cs="Arial"/>
                <w:sz w:val="16"/>
                <w:szCs w:val="16"/>
              </w:rPr>
              <w:t>populatiei</w:t>
            </w:r>
            <w:r w:rsidRPr="00682589">
              <w:rPr>
                <w:rFonts w:ascii="Arial" w:hAnsi="Arial" w:cs="Arial"/>
                <w:spacing w:val="-8"/>
                <w:sz w:val="16"/>
                <w:szCs w:val="16"/>
              </w:rPr>
              <w:t xml:space="preserve"> </w:t>
            </w:r>
            <w:r w:rsidRPr="00682589">
              <w:rPr>
                <w:rFonts w:ascii="Arial" w:hAnsi="Arial" w:cs="Arial"/>
                <w:sz w:val="16"/>
                <w:szCs w:val="16"/>
              </w:rPr>
              <w:t>de</w:t>
            </w:r>
            <w:r w:rsidRPr="00682589">
              <w:rPr>
                <w:rFonts w:ascii="Arial" w:hAnsi="Arial" w:cs="Arial"/>
                <w:spacing w:val="-9"/>
                <w:sz w:val="16"/>
                <w:szCs w:val="16"/>
              </w:rPr>
              <w:t xml:space="preserve"> </w:t>
            </w:r>
            <w:r w:rsidRPr="00682589">
              <w:rPr>
                <w:rFonts w:ascii="Arial" w:hAnsi="Arial" w:cs="Arial"/>
                <w:sz w:val="16"/>
                <w:szCs w:val="16"/>
              </w:rPr>
              <w:t>prada</w:t>
            </w:r>
          </w:p>
        </w:tc>
        <w:tc>
          <w:tcPr>
            <w:tcW w:w="1367" w:type="dxa"/>
          </w:tcPr>
          <w:p w14:paraId="232ED5C6" w14:textId="77777777" w:rsidR="00CF6437" w:rsidRPr="00682589" w:rsidRDefault="00CF6437" w:rsidP="00581618">
            <w:pPr>
              <w:pStyle w:val="TableParagraph"/>
              <w:rPr>
                <w:rFonts w:ascii="Arial" w:hAnsi="Arial" w:cs="Arial"/>
                <w:sz w:val="16"/>
                <w:szCs w:val="16"/>
              </w:rPr>
            </w:pPr>
          </w:p>
          <w:p w14:paraId="56CBE485" w14:textId="77777777" w:rsidR="00CF6437" w:rsidRPr="00682589" w:rsidRDefault="00CF6437" w:rsidP="00581618">
            <w:pPr>
              <w:pStyle w:val="TableParagraph"/>
              <w:spacing w:before="1"/>
              <w:rPr>
                <w:rFonts w:ascii="Arial" w:hAnsi="Arial" w:cs="Arial"/>
                <w:sz w:val="16"/>
                <w:szCs w:val="16"/>
              </w:rPr>
            </w:pPr>
          </w:p>
          <w:p w14:paraId="670AA91E" w14:textId="77777777" w:rsidR="00CF6437" w:rsidRPr="00682589" w:rsidRDefault="00CF6437" w:rsidP="00581618">
            <w:pPr>
              <w:pStyle w:val="TableParagraph"/>
              <w:ind w:left="206" w:right="196"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 /</w:t>
            </w:r>
            <w:r w:rsidRPr="00682589">
              <w:rPr>
                <w:rFonts w:ascii="Arial" w:hAnsi="Arial" w:cs="Arial"/>
                <w:spacing w:val="-57"/>
                <w:sz w:val="16"/>
                <w:szCs w:val="16"/>
              </w:rPr>
              <w:t xml:space="preserve"> </w:t>
            </w:r>
            <w:r w:rsidRPr="00682589">
              <w:rPr>
                <w:rFonts w:ascii="Arial" w:hAnsi="Arial" w:cs="Arial"/>
                <w:sz w:val="16"/>
                <w:szCs w:val="16"/>
              </w:rPr>
              <w:t>km2</w:t>
            </w:r>
          </w:p>
        </w:tc>
        <w:tc>
          <w:tcPr>
            <w:tcW w:w="1469" w:type="dxa"/>
          </w:tcPr>
          <w:p w14:paraId="1F06C5D5" w14:textId="77777777" w:rsidR="00CF6437" w:rsidRPr="00682589" w:rsidRDefault="00CF6437" w:rsidP="00581618">
            <w:pPr>
              <w:pStyle w:val="TableParagraph"/>
              <w:spacing w:before="1"/>
              <w:ind w:left="100" w:right="90" w:firstLine="2"/>
              <w:rPr>
                <w:rFonts w:ascii="Arial" w:hAnsi="Arial" w:cs="Arial"/>
                <w:sz w:val="16"/>
                <w:szCs w:val="16"/>
              </w:rPr>
            </w:pPr>
            <w:r w:rsidRPr="00682589">
              <w:rPr>
                <w:rFonts w:ascii="Arial" w:hAnsi="Arial" w:cs="Arial"/>
                <w:sz w:val="16"/>
                <w:szCs w:val="16"/>
              </w:rPr>
              <w:t>Trebuie definite in termen de 2ani</w:t>
            </w:r>
          </w:p>
        </w:tc>
        <w:tc>
          <w:tcPr>
            <w:tcW w:w="5390" w:type="dxa"/>
          </w:tcPr>
          <w:p w14:paraId="61E03F5D" w14:textId="77777777" w:rsidR="00CF6437" w:rsidRPr="00682589" w:rsidRDefault="00CF6437" w:rsidP="00581618">
            <w:pPr>
              <w:pStyle w:val="TableParagraph"/>
              <w:ind w:left="101" w:right="92"/>
              <w:jc w:val="both"/>
              <w:rPr>
                <w:rFonts w:ascii="Arial" w:hAnsi="Arial" w:cs="Arial"/>
                <w:sz w:val="16"/>
                <w:szCs w:val="16"/>
              </w:rPr>
            </w:pPr>
            <w:r w:rsidRPr="00682589">
              <w:rPr>
                <w:rFonts w:ascii="Arial" w:hAnsi="Arial" w:cs="Arial"/>
                <w:sz w:val="16"/>
                <w:szCs w:val="16"/>
              </w:rPr>
              <w:t xml:space="preserve">Valorile țintă pentru principalele specii de pradă tÔlosite în alte </w:t>
            </w:r>
            <w:r w:rsidRPr="00682589">
              <w:rPr>
                <w:rFonts w:ascii="Arial" w:hAnsi="Arial" w:cs="Arial"/>
                <w:sz w:val="16"/>
                <w:szCs w:val="16"/>
              </w:rPr>
              <w:cr/>
              <w:t xml:space="preserve"> planuri de management sunt echivalentul unei populații de 3 </w:t>
            </w:r>
            <w:r w:rsidRPr="00682589">
              <w:rPr>
                <w:rFonts w:ascii="Arial" w:hAnsi="Arial" w:cs="Arial"/>
                <w:sz w:val="16"/>
                <w:szCs w:val="16"/>
              </w:rPr>
              <w:cr/>
              <w:t xml:space="preserve"> cerbi km2 sau 4-5 mistreți / kłn2 sau 7-10 căprioare / km2. </w:t>
            </w:r>
            <w:r w:rsidRPr="00682589">
              <w:rPr>
                <w:rFonts w:ascii="Arial" w:hAnsi="Arial" w:cs="Arial"/>
                <w:sz w:val="16"/>
                <w:szCs w:val="16"/>
              </w:rPr>
              <w:cr/>
              <w:t xml:space="preserve"> Planului de management căpriorul (Capreolus </w:t>
            </w:r>
            <w:r w:rsidRPr="00682589">
              <w:rPr>
                <w:rFonts w:ascii="Arial" w:hAnsi="Arial" w:cs="Arial"/>
                <w:sz w:val="16"/>
                <w:szCs w:val="16"/>
              </w:rPr>
              <w:cr/>
              <w:t xml:space="preserve"> capreolus) și cerbul comun (Cervus elaphus) sunt întâlniți in </w:t>
            </w:r>
            <w:r w:rsidRPr="00682589">
              <w:rPr>
                <w:rFonts w:ascii="Arial" w:hAnsi="Arial" w:cs="Arial"/>
                <w:sz w:val="16"/>
                <w:szCs w:val="16"/>
              </w:rPr>
              <w:cr/>
              <w:t xml:space="preserve"> pădurile de Ia baza masivului. Dintre speciile de pradă mistrețul </w:t>
            </w:r>
            <w:r w:rsidRPr="00682589">
              <w:rPr>
                <w:rFonts w:ascii="Arial" w:hAnsi="Arial" w:cs="Arial"/>
                <w:sz w:val="16"/>
                <w:szCs w:val="16"/>
              </w:rPr>
              <w:cr/>
              <w:t xml:space="preserve"> (Sus screfa) este de asemenea prezent in sit. Populația de capre </w:t>
            </w:r>
            <w:r w:rsidRPr="00682589">
              <w:rPr>
                <w:rFonts w:ascii="Arial" w:hAnsi="Arial" w:cs="Arial"/>
                <w:sz w:val="16"/>
                <w:szCs w:val="16"/>
              </w:rPr>
              <w:cr/>
              <w:t xml:space="preserve"> negre (Rupicapra rupicapra) care trăiește în zonele stâncoase </w:t>
            </w:r>
            <w:r w:rsidRPr="00682589">
              <w:rPr>
                <w:rFonts w:ascii="Arial" w:hAnsi="Arial" w:cs="Arial"/>
                <w:sz w:val="16"/>
                <w:szCs w:val="16"/>
              </w:rPr>
              <w:cr/>
              <w:t xml:space="preserve"> ale masivului este estimată Ia 150-200 de exemplare. Valorile </w:t>
            </w:r>
            <w:r w:rsidRPr="00682589">
              <w:rPr>
                <w:rFonts w:ascii="Arial" w:hAnsi="Arial" w:cs="Arial"/>
                <w:sz w:val="16"/>
                <w:szCs w:val="16"/>
              </w:rPr>
              <w:cr/>
              <w:t xml:space="preserve"> actuale trebuie documentate in termen de 2 ani, inclusiv prin </w:t>
            </w:r>
            <w:r w:rsidRPr="00682589">
              <w:rPr>
                <w:rFonts w:ascii="Arial" w:hAnsi="Arial" w:cs="Arial"/>
                <w:sz w:val="16"/>
                <w:szCs w:val="16"/>
              </w:rPr>
              <w:cr/>
              <w:t xml:space="preserve"> analiza datelor gestionarilor fondurilor de vânătoare.</w:t>
            </w:r>
          </w:p>
        </w:tc>
      </w:tr>
      <w:tr w:rsidR="00CF6437" w:rsidRPr="00682589" w14:paraId="64E2AF8C" w14:textId="77777777" w:rsidTr="00581618">
        <w:trPr>
          <w:trHeight w:val="70"/>
        </w:trPr>
        <w:tc>
          <w:tcPr>
            <w:tcW w:w="2177" w:type="dxa"/>
          </w:tcPr>
          <w:p w14:paraId="58836E30" w14:textId="77777777" w:rsidR="00CF6437" w:rsidRPr="00682589" w:rsidRDefault="00CF6437" w:rsidP="00581618">
            <w:pPr>
              <w:pStyle w:val="TableParagraph"/>
              <w:rPr>
                <w:rFonts w:ascii="Arial" w:hAnsi="Arial" w:cs="Arial"/>
                <w:sz w:val="16"/>
                <w:szCs w:val="16"/>
              </w:rPr>
            </w:pPr>
          </w:p>
          <w:p w14:paraId="45271CDA" w14:textId="77777777" w:rsidR="00CF6437" w:rsidRPr="00682589" w:rsidRDefault="00CF6437" w:rsidP="00581618">
            <w:pPr>
              <w:pStyle w:val="TableParagraph"/>
              <w:tabs>
                <w:tab w:val="left" w:pos="1914"/>
              </w:tabs>
              <w:spacing w:before="206"/>
              <w:ind w:left="100" w:right="90"/>
              <w:jc w:val="both"/>
              <w:rPr>
                <w:rFonts w:ascii="Arial" w:hAnsi="Arial" w:cs="Arial"/>
                <w:sz w:val="16"/>
                <w:szCs w:val="16"/>
              </w:rPr>
            </w:pPr>
            <w:r w:rsidRPr="00682589">
              <w:rPr>
                <w:rFonts w:ascii="Arial" w:hAnsi="Arial" w:cs="Arial"/>
                <w:sz w:val="16"/>
                <w:szCs w:val="16"/>
              </w:rPr>
              <w:t>Proportia</w:t>
            </w:r>
            <w:r w:rsidRPr="00682589">
              <w:rPr>
                <w:rFonts w:ascii="Arial" w:hAnsi="Arial" w:cs="Arial"/>
                <w:sz w:val="16"/>
                <w:szCs w:val="16"/>
              </w:rPr>
              <w:tab/>
            </w:r>
            <w:r w:rsidRPr="00682589">
              <w:rPr>
                <w:rFonts w:ascii="Arial" w:hAnsi="Arial" w:cs="Arial"/>
                <w:spacing w:val="-2"/>
                <w:sz w:val="16"/>
                <w:szCs w:val="16"/>
              </w:rPr>
              <w:t>si</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padurilor</w:t>
            </w:r>
            <w:r w:rsidRPr="00682589">
              <w:rPr>
                <w:rFonts w:ascii="Arial" w:hAnsi="Arial" w:cs="Arial"/>
                <w:spacing w:val="-57"/>
                <w:sz w:val="16"/>
                <w:szCs w:val="16"/>
              </w:rPr>
              <w:t xml:space="preserve"> </w:t>
            </w:r>
            <w:r w:rsidRPr="00682589">
              <w:rPr>
                <w:rFonts w:ascii="Arial" w:hAnsi="Arial" w:cs="Arial"/>
                <w:sz w:val="16"/>
                <w:szCs w:val="16"/>
              </w:rPr>
              <w:t>batrane (peste 80 de</w:t>
            </w:r>
            <w:r w:rsidRPr="00682589">
              <w:rPr>
                <w:rFonts w:ascii="Arial" w:hAnsi="Arial" w:cs="Arial"/>
                <w:spacing w:val="-57"/>
                <w:sz w:val="16"/>
                <w:szCs w:val="16"/>
              </w:rPr>
              <w:t xml:space="preserve"> </w:t>
            </w:r>
            <w:r w:rsidRPr="00682589">
              <w:rPr>
                <w:rFonts w:ascii="Arial" w:hAnsi="Arial" w:cs="Arial"/>
                <w:sz w:val="16"/>
                <w:szCs w:val="16"/>
              </w:rPr>
              <w:t>ani)</w:t>
            </w:r>
          </w:p>
        </w:tc>
        <w:tc>
          <w:tcPr>
            <w:tcW w:w="1367" w:type="dxa"/>
          </w:tcPr>
          <w:p w14:paraId="088AA2E0" w14:textId="77777777" w:rsidR="00CF6437" w:rsidRPr="00682589" w:rsidRDefault="00CF6437" w:rsidP="00581618">
            <w:pPr>
              <w:pStyle w:val="TableParagraph"/>
              <w:spacing w:before="229"/>
              <w:ind w:left="199" w:right="187" w:hanging="2"/>
              <w:rPr>
                <w:rFonts w:ascii="Arial" w:hAnsi="Arial" w:cs="Arial"/>
                <w:sz w:val="16"/>
                <w:szCs w:val="16"/>
              </w:rPr>
            </w:pPr>
            <w:r w:rsidRPr="00682589">
              <w:rPr>
                <w:rFonts w:ascii="Arial" w:hAnsi="Arial" w:cs="Arial"/>
                <w:sz w:val="16"/>
                <w:szCs w:val="16"/>
              </w:rPr>
              <w:t>Procent</w:t>
            </w:r>
            <w:r w:rsidRPr="00682589">
              <w:rPr>
                <w:rFonts w:ascii="Arial" w:hAnsi="Arial" w:cs="Arial"/>
                <w:spacing w:val="1"/>
                <w:sz w:val="16"/>
                <w:szCs w:val="16"/>
              </w:rPr>
              <w:t xml:space="preserve"> </w:t>
            </w:r>
            <w:r w:rsidRPr="00682589">
              <w:rPr>
                <w:rFonts w:ascii="Arial" w:hAnsi="Arial" w:cs="Arial"/>
                <w:sz w:val="16"/>
                <w:szCs w:val="16"/>
              </w:rPr>
              <w:t>din</w:t>
            </w:r>
            <w:r w:rsidRPr="00682589">
              <w:rPr>
                <w:rFonts w:ascii="Arial" w:hAnsi="Arial" w:cs="Arial"/>
                <w:spacing w:val="1"/>
                <w:sz w:val="16"/>
                <w:szCs w:val="16"/>
              </w:rPr>
              <w:t xml:space="preserve"> </w:t>
            </w:r>
            <w:r w:rsidRPr="00682589">
              <w:rPr>
                <w:rFonts w:ascii="Arial" w:hAnsi="Arial" w:cs="Arial"/>
                <w:spacing w:val="-1"/>
                <w:sz w:val="16"/>
                <w:szCs w:val="16"/>
              </w:rPr>
              <w:t>suprafata</w:t>
            </w:r>
            <w:r w:rsidRPr="00682589">
              <w:rPr>
                <w:rFonts w:ascii="Arial" w:hAnsi="Arial" w:cs="Arial"/>
                <w:spacing w:val="-57"/>
                <w:sz w:val="16"/>
                <w:szCs w:val="16"/>
              </w:rPr>
              <w:t xml:space="preserve"> </w:t>
            </w:r>
            <w:r w:rsidRPr="00682589">
              <w:rPr>
                <w:rFonts w:ascii="Arial" w:hAnsi="Arial" w:cs="Arial"/>
                <w:sz w:val="16"/>
                <w:szCs w:val="16"/>
              </w:rPr>
              <w:t>totala</w:t>
            </w:r>
          </w:p>
          <w:p w14:paraId="49973062" w14:textId="77777777" w:rsidR="00CF6437" w:rsidRPr="00682589" w:rsidRDefault="00CF6437" w:rsidP="00581618">
            <w:pPr>
              <w:pStyle w:val="TableParagraph"/>
              <w:spacing w:before="1"/>
              <w:rPr>
                <w:rFonts w:ascii="Arial" w:hAnsi="Arial" w:cs="Arial"/>
                <w:sz w:val="16"/>
                <w:szCs w:val="16"/>
              </w:rPr>
            </w:pPr>
          </w:p>
          <w:p w14:paraId="4828049B" w14:textId="77777777" w:rsidR="00CF6437" w:rsidRPr="00682589" w:rsidRDefault="00CF6437" w:rsidP="00581618">
            <w:pPr>
              <w:pStyle w:val="TableParagraph"/>
              <w:ind w:left="123" w:right="115"/>
              <w:rPr>
                <w:rFonts w:ascii="Arial" w:hAnsi="Arial" w:cs="Arial"/>
                <w:sz w:val="16"/>
                <w:szCs w:val="16"/>
              </w:rPr>
            </w:pPr>
            <w:r w:rsidRPr="00682589">
              <w:rPr>
                <w:rFonts w:ascii="Arial" w:hAnsi="Arial" w:cs="Arial"/>
                <w:sz w:val="16"/>
                <w:szCs w:val="16"/>
              </w:rPr>
              <w:t>Ha</w:t>
            </w:r>
          </w:p>
        </w:tc>
        <w:tc>
          <w:tcPr>
            <w:tcW w:w="1469" w:type="dxa"/>
          </w:tcPr>
          <w:p w14:paraId="42458274" w14:textId="77777777" w:rsidR="00CF6437" w:rsidRPr="00682589" w:rsidRDefault="00CF6437" w:rsidP="00581618">
            <w:pPr>
              <w:pStyle w:val="TableParagraph"/>
              <w:spacing w:before="229"/>
              <w:ind w:left="122" w:right="111"/>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40</w:t>
            </w:r>
          </w:p>
          <w:p w14:paraId="7FAA754D" w14:textId="77777777" w:rsidR="00CF6437" w:rsidRPr="00682589" w:rsidRDefault="00CF6437" w:rsidP="00581618">
            <w:pPr>
              <w:pStyle w:val="TableParagraph"/>
              <w:rPr>
                <w:rFonts w:ascii="Arial" w:hAnsi="Arial" w:cs="Arial"/>
                <w:sz w:val="16"/>
                <w:szCs w:val="16"/>
              </w:rPr>
            </w:pPr>
          </w:p>
          <w:p w14:paraId="49631105" w14:textId="77777777" w:rsidR="00CF6437" w:rsidRPr="00682589" w:rsidRDefault="00CF6437" w:rsidP="00581618">
            <w:pPr>
              <w:pStyle w:val="TableParagraph"/>
              <w:ind w:left="244" w:right="233"/>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390" w:type="dxa"/>
          </w:tcPr>
          <w:p w14:paraId="7890C501" w14:textId="77777777" w:rsidR="00CF6437" w:rsidRPr="00682589" w:rsidRDefault="00CF6437" w:rsidP="00581618">
            <w:pPr>
              <w:pStyle w:val="TableParagraph"/>
              <w:spacing w:before="92"/>
              <w:ind w:left="101" w:right="87"/>
              <w:jc w:val="both"/>
              <w:rPr>
                <w:rFonts w:ascii="Arial" w:hAnsi="Arial" w:cs="Arial"/>
                <w:sz w:val="16"/>
                <w:szCs w:val="16"/>
              </w:rPr>
            </w:pPr>
            <w:r w:rsidRPr="00682589">
              <w:rPr>
                <w:rFonts w:ascii="Arial" w:hAnsi="Arial" w:cs="Arial"/>
                <w:sz w:val="16"/>
                <w:szCs w:val="16"/>
              </w:rPr>
              <w:t xml:space="preserve">Pădurile bătrâne joacă un rol inłportant pentru specie prin </w:t>
            </w:r>
            <w:r w:rsidRPr="00682589">
              <w:rPr>
                <w:rFonts w:ascii="Arial" w:hAnsi="Arial" w:cs="Arial"/>
                <w:sz w:val="16"/>
                <w:szCs w:val="16"/>
              </w:rPr>
              <w:cr/>
              <w:t xml:space="preserve"> asigurarea bazei trofice și adăpost. Valoarea actuală trebuie </w:t>
            </w:r>
            <w:r w:rsidRPr="00682589">
              <w:rPr>
                <w:rFonts w:ascii="Arial" w:hAnsi="Arial" w:cs="Arial"/>
                <w:sz w:val="16"/>
                <w:szCs w:val="16"/>
              </w:rPr>
              <w:cr/>
              <w:t xml:space="preserve"> definită în termen de 2 ani. Valoarea țintă este utilizată in mai </w:t>
            </w:r>
            <w:r w:rsidRPr="00682589">
              <w:rPr>
                <w:rFonts w:ascii="Arial" w:hAnsi="Arial" w:cs="Arial"/>
                <w:sz w:val="16"/>
                <w:szCs w:val="16"/>
              </w:rPr>
              <w:cr/>
              <w:t xml:space="preserve"> multe planuri de management ale siturilor din zona montană.</w:t>
            </w:r>
          </w:p>
        </w:tc>
      </w:tr>
      <w:tr w:rsidR="00CF6437" w:rsidRPr="00682589" w14:paraId="3921B487" w14:textId="77777777" w:rsidTr="00581618">
        <w:trPr>
          <w:trHeight w:val="1195"/>
        </w:trPr>
        <w:tc>
          <w:tcPr>
            <w:tcW w:w="2177" w:type="dxa"/>
          </w:tcPr>
          <w:p w14:paraId="6775752F" w14:textId="77777777" w:rsidR="00CF6437" w:rsidRPr="00682589" w:rsidRDefault="00CF6437" w:rsidP="00581618">
            <w:pPr>
              <w:pStyle w:val="TableParagraph"/>
              <w:tabs>
                <w:tab w:val="left" w:pos="947"/>
                <w:tab w:val="left" w:pos="1436"/>
                <w:tab w:val="left" w:pos="1914"/>
              </w:tabs>
              <w:spacing w:before="90"/>
              <w:ind w:left="100" w:right="90"/>
              <w:rPr>
                <w:rFonts w:ascii="Arial" w:hAnsi="Arial" w:cs="Arial"/>
                <w:sz w:val="16"/>
                <w:szCs w:val="16"/>
              </w:rPr>
            </w:pPr>
            <w:r w:rsidRPr="00682589">
              <w:rPr>
                <w:rFonts w:ascii="Arial" w:hAnsi="Arial" w:cs="Arial"/>
                <w:sz w:val="16"/>
                <w:szCs w:val="16"/>
              </w:rPr>
              <w:t>Proportia</w:t>
            </w:r>
            <w:r w:rsidRPr="00682589">
              <w:rPr>
                <w:rFonts w:ascii="Arial" w:hAnsi="Arial" w:cs="Arial"/>
                <w:sz w:val="16"/>
                <w:szCs w:val="16"/>
              </w:rPr>
              <w:tab/>
            </w:r>
            <w:r w:rsidRPr="00682589">
              <w:rPr>
                <w:rFonts w:ascii="Arial" w:hAnsi="Arial" w:cs="Arial"/>
                <w:sz w:val="16"/>
                <w:szCs w:val="16"/>
              </w:rPr>
              <w:tab/>
            </w:r>
            <w:r w:rsidRPr="00682589">
              <w:rPr>
                <w:rFonts w:ascii="Arial" w:hAnsi="Arial" w:cs="Arial"/>
                <w:spacing w:val="-2"/>
                <w:sz w:val="16"/>
                <w:szCs w:val="16"/>
              </w:rPr>
              <w:t>si</w:t>
            </w:r>
            <w:r w:rsidRPr="00682589">
              <w:rPr>
                <w:rFonts w:ascii="Arial" w:hAnsi="Arial" w:cs="Arial"/>
                <w:spacing w:val="-57"/>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arboretelor</w:t>
            </w:r>
            <w:r w:rsidRPr="00682589">
              <w:rPr>
                <w:rFonts w:ascii="Arial" w:hAnsi="Arial" w:cs="Arial"/>
                <w:spacing w:val="1"/>
                <w:sz w:val="16"/>
                <w:szCs w:val="16"/>
              </w:rPr>
              <w:t xml:space="preserve"> </w:t>
            </w:r>
            <w:r w:rsidRPr="00682589">
              <w:rPr>
                <w:rFonts w:ascii="Arial" w:hAnsi="Arial" w:cs="Arial"/>
                <w:sz w:val="16"/>
                <w:szCs w:val="16"/>
              </w:rPr>
              <w:t>tineri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57"/>
                <w:sz w:val="16"/>
                <w:szCs w:val="16"/>
              </w:rPr>
              <w:t xml:space="preserve"> </w:t>
            </w:r>
            <w:r w:rsidRPr="00682589">
              <w:rPr>
                <w:rFonts w:ascii="Arial" w:hAnsi="Arial" w:cs="Arial"/>
                <w:sz w:val="16"/>
                <w:szCs w:val="16"/>
              </w:rPr>
              <w:t>pajisti</w:t>
            </w:r>
            <w:r w:rsidRPr="00682589">
              <w:rPr>
                <w:rFonts w:ascii="Arial" w:hAnsi="Arial" w:cs="Arial"/>
                <w:sz w:val="16"/>
                <w:szCs w:val="16"/>
              </w:rPr>
              <w:tab/>
              <w:t>cu</w:t>
            </w:r>
            <w:r w:rsidRPr="00682589">
              <w:rPr>
                <w:rFonts w:ascii="Arial" w:hAnsi="Arial" w:cs="Arial"/>
                <w:sz w:val="16"/>
                <w:szCs w:val="16"/>
              </w:rPr>
              <w:tab/>
            </w:r>
            <w:r w:rsidRPr="00682589">
              <w:rPr>
                <w:rFonts w:ascii="Arial" w:hAnsi="Arial" w:cs="Arial"/>
                <w:spacing w:val="-1"/>
                <w:sz w:val="16"/>
                <w:szCs w:val="16"/>
              </w:rPr>
              <w:t>ierburi</w:t>
            </w:r>
            <w:r w:rsidRPr="00682589">
              <w:rPr>
                <w:rFonts w:ascii="Arial" w:hAnsi="Arial" w:cs="Arial"/>
                <w:spacing w:val="-57"/>
                <w:sz w:val="16"/>
                <w:szCs w:val="16"/>
              </w:rPr>
              <w:t xml:space="preserve"> </w:t>
            </w:r>
            <w:r w:rsidRPr="00682589">
              <w:rPr>
                <w:rFonts w:ascii="Arial" w:hAnsi="Arial" w:cs="Arial"/>
                <w:sz w:val="16"/>
                <w:szCs w:val="16"/>
              </w:rPr>
              <w:t>inalte</w:t>
            </w:r>
            <w:r w:rsidRPr="00682589">
              <w:rPr>
                <w:rFonts w:ascii="Arial" w:hAnsi="Arial" w:cs="Arial"/>
                <w:sz w:val="16"/>
                <w:szCs w:val="16"/>
              </w:rPr>
              <w:tab/>
              <w:t>in</w:t>
            </w:r>
            <w:r w:rsidRPr="00682589">
              <w:rPr>
                <w:rFonts w:ascii="Arial" w:hAnsi="Arial" w:cs="Arial"/>
                <w:sz w:val="16"/>
                <w:szCs w:val="16"/>
              </w:rPr>
              <w:tab/>
            </w:r>
            <w:r w:rsidRPr="00682589">
              <w:rPr>
                <w:rFonts w:ascii="Arial" w:hAnsi="Arial" w:cs="Arial"/>
                <w:spacing w:val="-1"/>
                <w:sz w:val="16"/>
                <w:szCs w:val="16"/>
              </w:rPr>
              <w:t>fondul</w:t>
            </w:r>
            <w:r w:rsidRPr="00682589">
              <w:rPr>
                <w:rFonts w:ascii="Arial" w:hAnsi="Arial" w:cs="Arial"/>
                <w:spacing w:val="-57"/>
                <w:sz w:val="16"/>
                <w:szCs w:val="16"/>
              </w:rPr>
              <w:t xml:space="preserve"> </w:t>
            </w:r>
            <w:r w:rsidRPr="00682589">
              <w:rPr>
                <w:rFonts w:ascii="Arial" w:hAnsi="Arial" w:cs="Arial"/>
                <w:sz w:val="16"/>
                <w:szCs w:val="16"/>
              </w:rPr>
              <w:t>forestier</w:t>
            </w:r>
          </w:p>
        </w:tc>
        <w:tc>
          <w:tcPr>
            <w:tcW w:w="1367" w:type="dxa"/>
          </w:tcPr>
          <w:p w14:paraId="201D786C" w14:textId="77777777" w:rsidR="00CF6437" w:rsidRPr="00682589" w:rsidRDefault="00CF6437" w:rsidP="00581618">
            <w:pPr>
              <w:pStyle w:val="TableParagraph"/>
              <w:spacing w:before="90"/>
              <w:ind w:left="199" w:right="187" w:hanging="2"/>
              <w:rPr>
                <w:rFonts w:ascii="Arial" w:hAnsi="Arial" w:cs="Arial"/>
                <w:sz w:val="16"/>
                <w:szCs w:val="16"/>
              </w:rPr>
            </w:pPr>
            <w:r w:rsidRPr="00682589">
              <w:rPr>
                <w:rFonts w:ascii="Arial" w:hAnsi="Arial" w:cs="Arial"/>
                <w:sz w:val="16"/>
                <w:szCs w:val="16"/>
              </w:rPr>
              <w:t>Procent</w:t>
            </w:r>
            <w:r w:rsidRPr="00682589">
              <w:rPr>
                <w:rFonts w:ascii="Arial" w:hAnsi="Arial" w:cs="Arial"/>
                <w:spacing w:val="1"/>
                <w:sz w:val="16"/>
                <w:szCs w:val="16"/>
              </w:rPr>
              <w:t xml:space="preserve"> </w:t>
            </w:r>
            <w:r w:rsidRPr="00682589">
              <w:rPr>
                <w:rFonts w:ascii="Arial" w:hAnsi="Arial" w:cs="Arial"/>
                <w:sz w:val="16"/>
                <w:szCs w:val="16"/>
              </w:rPr>
              <w:t>din</w:t>
            </w:r>
            <w:r w:rsidRPr="00682589">
              <w:rPr>
                <w:rFonts w:ascii="Arial" w:hAnsi="Arial" w:cs="Arial"/>
                <w:spacing w:val="1"/>
                <w:sz w:val="16"/>
                <w:szCs w:val="16"/>
              </w:rPr>
              <w:t xml:space="preserve"> </w:t>
            </w:r>
            <w:r w:rsidRPr="00682589">
              <w:rPr>
                <w:rFonts w:ascii="Arial" w:hAnsi="Arial" w:cs="Arial"/>
                <w:spacing w:val="-1"/>
                <w:sz w:val="16"/>
                <w:szCs w:val="16"/>
              </w:rPr>
              <w:t>suprafata</w:t>
            </w:r>
            <w:r w:rsidRPr="00682589">
              <w:rPr>
                <w:rFonts w:ascii="Arial" w:hAnsi="Arial" w:cs="Arial"/>
                <w:spacing w:val="-57"/>
                <w:sz w:val="16"/>
                <w:szCs w:val="16"/>
              </w:rPr>
              <w:t xml:space="preserve"> </w:t>
            </w:r>
            <w:r w:rsidRPr="00682589">
              <w:rPr>
                <w:rFonts w:ascii="Arial" w:hAnsi="Arial" w:cs="Arial"/>
                <w:sz w:val="16"/>
                <w:szCs w:val="16"/>
              </w:rPr>
              <w:t>totala</w:t>
            </w:r>
          </w:p>
          <w:p w14:paraId="25A193BD" w14:textId="77777777" w:rsidR="00CF6437" w:rsidRPr="00682589" w:rsidRDefault="00CF6437" w:rsidP="00581618">
            <w:pPr>
              <w:pStyle w:val="TableParagraph"/>
              <w:rPr>
                <w:rFonts w:ascii="Arial" w:hAnsi="Arial" w:cs="Arial"/>
                <w:sz w:val="16"/>
                <w:szCs w:val="16"/>
              </w:rPr>
            </w:pPr>
          </w:p>
          <w:p w14:paraId="42AD7E98" w14:textId="77777777" w:rsidR="00CF6437" w:rsidRPr="00682589" w:rsidRDefault="00CF6437" w:rsidP="00581618">
            <w:pPr>
              <w:pStyle w:val="TableParagraph"/>
              <w:ind w:left="123" w:right="115"/>
              <w:rPr>
                <w:rFonts w:ascii="Arial" w:hAnsi="Arial" w:cs="Arial"/>
                <w:sz w:val="16"/>
                <w:szCs w:val="16"/>
              </w:rPr>
            </w:pPr>
            <w:r w:rsidRPr="00682589">
              <w:rPr>
                <w:rFonts w:ascii="Arial" w:hAnsi="Arial" w:cs="Arial"/>
                <w:sz w:val="16"/>
                <w:szCs w:val="16"/>
              </w:rPr>
              <w:t>Ha</w:t>
            </w:r>
          </w:p>
        </w:tc>
        <w:tc>
          <w:tcPr>
            <w:tcW w:w="1469" w:type="dxa"/>
          </w:tcPr>
          <w:p w14:paraId="14DE6B42" w14:textId="77777777" w:rsidR="00CF6437" w:rsidRPr="00682589" w:rsidRDefault="00CF6437" w:rsidP="00581618">
            <w:pPr>
              <w:pStyle w:val="TableParagraph"/>
              <w:spacing w:before="90"/>
              <w:ind w:left="244" w:right="233"/>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2</w:t>
            </w:r>
            <w:r w:rsidRPr="00682589">
              <w:rPr>
                <w:rFonts w:ascii="Arial" w:hAnsi="Arial" w:cs="Arial"/>
                <w:spacing w:val="-1"/>
                <w:sz w:val="16"/>
                <w:szCs w:val="16"/>
              </w:rPr>
              <w:t xml:space="preserve"> </w:t>
            </w:r>
            <w:r w:rsidRPr="00682589">
              <w:rPr>
                <w:rFonts w:ascii="Arial" w:hAnsi="Arial" w:cs="Arial"/>
                <w:sz w:val="16"/>
                <w:szCs w:val="16"/>
              </w:rPr>
              <w:t>an</w:t>
            </w:r>
          </w:p>
        </w:tc>
        <w:tc>
          <w:tcPr>
            <w:tcW w:w="5390" w:type="dxa"/>
          </w:tcPr>
          <w:p w14:paraId="33C574E1" w14:textId="77777777" w:rsidR="00CF6437" w:rsidRPr="00682589" w:rsidRDefault="00CF6437" w:rsidP="00581618">
            <w:pPr>
              <w:pStyle w:val="TableParagraph"/>
              <w:ind w:left="101" w:right="91"/>
              <w:jc w:val="both"/>
              <w:rPr>
                <w:rFonts w:ascii="Arial" w:hAnsi="Arial" w:cs="Arial"/>
                <w:sz w:val="16"/>
                <w:szCs w:val="16"/>
              </w:rPr>
            </w:pPr>
            <w:r w:rsidRPr="00682589">
              <w:rPr>
                <w:rFonts w:ascii="Arial" w:hAnsi="Arial" w:cs="Arial"/>
                <w:sz w:val="16"/>
                <w:szCs w:val="16"/>
              </w:rPr>
              <w:t xml:space="preserve">Suprafțele cu pajiști din interiorul fondului t?jrestier și </w:t>
            </w:r>
            <w:r w:rsidRPr="00682589">
              <w:rPr>
                <w:rFonts w:ascii="Arial" w:hAnsi="Arial" w:cs="Arial"/>
                <w:sz w:val="16"/>
                <w:szCs w:val="16"/>
              </w:rPr>
              <w:cr/>
              <w:t xml:space="preserve"> arboretele in regenerare joacă un rol important pentru specie </w:t>
            </w:r>
            <w:r w:rsidRPr="00682589">
              <w:rPr>
                <w:rFonts w:ascii="Arial" w:hAnsi="Arial" w:cs="Arial"/>
                <w:sz w:val="16"/>
                <w:szCs w:val="16"/>
              </w:rPr>
              <w:cr/>
              <w:t xml:space="preserve"> pentru asigurarea bazei trofice și adăpost. Valoarea actuală </w:t>
            </w:r>
            <w:r w:rsidRPr="00682589">
              <w:rPr>
                <w:rFonts w:ascii="Arial" w:hAnsi="Arial" w:cs="Arial"/>
                <w:sz w:val="16"/>
                <w:szCs w:val="16"/>
              </w:rPr>
              <w:cr/>
              <w:t xml:space="preserve"> trebuie definită in termen de 2 ani.</w:t>
            </w:r>
          </w:p>
        </w:tc>
      </w:tr>
    </w:tbl>
    <w:p w14:paraId="5D17823F" w14:textId="77777777" w:rsidR="00CF6437" w:rsidRPr="00CF6437" w:rsidRDefault="00CF6437" w:rsidP="00CF6437">
      <w:pPr>
        <w:spacing w:before="89" w:line="318" w:lineRule="exact"/>
        <w:jc w:val="both"/>
        <w:rPr>
          <w:rFonts w:ascii="Arial" w:hAnsi="Arial" w:cs="Arial"/>
          <w:b/>
          <w:sz w:val="20"/>
          <w:szCs w:val="20"/>
        </w:rPr>
      </w:pPr>
      <w:r w:rsidRPr="00CF6437">
        <w:rPr>
          <w:rFonts w:ascii="Arial" w:hAnsi="Arial" w:cs="Arial"/>
          <w:b/>
          <w:sz w:val="20"/>
          <w:szCs w:val="20"/>
        </w:rPr>
        <w:t>1361</w:t>
      </w:r>
      <w:r w:rsidRPr="00CF6437">
        <w:rPr>
          <w:rFonts w:ascii="Arial" w:hAnsi="Arial" w:cs="Arial"/>
          <w:b/>
          <w:spacing w:val="-2"/>
          <w:sz w:val="20"/>
          <w:szCs w:val="20"/>
        </w:rPr>
        <w:t xml:space="preserve"> </w:t>
      </w:r>
      <w:r w:rsidRPr="00CF6437">
        <w:rPr>
          <w:rFonts w:ascii="Arial" w:hAnsi="Arial" w:cs="Arial"/>
          <w:b/>
          <w:i/>
          <w:sz w:val="20"/>
          <w:szCs w:val="20"/>
        </w:rPr>
        <w:t>Lynx</w:t>
      </w:r>
      <w:r w:rsidRPr="00CF6437">
        <w:rPr>
          <w:rFonts w:ascii="Arial" w:hAnsi="Arial" w:cs="Arial"/>
          <w:b/>
          <w:i/>
          <w:spacing w:val="-4"/>
          <w:sz w:val="20"/>
          <w:szCs w:val="20"/>
        </w:rPr>
        <w:t xml:space="preserve"> </w:t>
      </w:r>
      <w:r w:rsidRPr="00CF6437">
        <w:rPr>
          <w:rFonts w:ascii="Arial" w:hAnsi="Arial" w:cs="Arial"/>
          <w:b/>
          <w:i/>
          <w:sz w:val="20"/>
          <w:szCs w:val="20"/>
        </w:rPr>
        <w:t>lynx</w:t>
      </w:r>
      <w:r w:rsidRPr="00CF6437">
        <w:rPr>
          <w:rFonts w:ascii="Arial" w:hAnsi="Arial" w:cs="Arial"/>
          <w:b/>
          <w:i/>
          <w:spacing w:val="-1"/>
          <w:sz w:val="20"/>
          <w:szCs w:val="20"/>
        </w:rPr>
        <w:t xml:space="preserve"> </w:t>
      </w:r>
      <w:r w:rsidRPr="00CF6437">
        <w:rPr>
          <w:rFonts w:ascii="Arial" w:hAnsi="Arial" w:cs="Arial"/>
          <w:b/>
          <w:sz w:val="20"/>
          <w:szCs w:val="20"/>
        </w:rPr>
        <w:t>(Ras)</w:t>
      </w:r>
    </w:p>
    <w:p w14:paraId="69EC979B" w14:textId="77777777" w:rsidR="00CF6437" w:rsidRPr="00CF6437" w:rsidRDefault="00CF6437" w:rsidP="00CF6437">
      <w:pPr>
        <w:pStyle w:val="Corptext"/>
        <w:spacing w:before="3"/>
        <w:rPr>
          <w:rFonts w:ascii="Arial" w:hAnsi="Arial" w:cs="Arial"/>
          <w:sz w:val="20"/>
          <w:szCs w:val="20"/>
        </w:rPr>
      </w:pPr>
      <w:r w:rsidRPr="00CF6437">
        <w:rPr>
          <w:rFonts w:ascii="Arial" w:hAnsi="Arial" w:cs="Arial"/>
          <w:sz w:val="20"/>
          <w:szCs w:val="20"/>
        </w:rPr>
        <w:t>Planului de managełnent Inărinłea populației speciei În sit este estimată Ia 8-10 indivizi. Starea de conservare  a speciei este considerată ca fiind favorabilă. Obiectivul de conservare specific sitului pentru această specie este  menținerea stării de conservare. definit prin următorii parałnetri și valori țintă:</w:t>
      </w:r>
      <w:r w:rsidRPr="00CF6437">
        <w:rPr>
          <w:rFonts w:ascii="Arial" w:hAnsi="Arial" w:cs="Arial"/>
          <w:sz w:val="20"/>
          <w:szCs w:val="20"/>
        </w:rPr>
        <w:cr/>
      </w:r>
    </w:p>
    <w:tbl>
      <w:tblPr>
        <w:tblW w:w="967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440"/>
        <w:gridCol w:w="1471"/>
        <w:gridCol w:w="5058"/>
      </w:tblGrid>
      <w:tr w:rsidR="00CF6437" w:rsidRPr="00682589" w14:paraId="11BAAF4A" w14:textId="77777777" w:rsidTr="00581618">
        <w:trPr>
          <w:trHeight w:val="750"/>
        </w:trPr>
        <w:tc>
          <w:tcPr>
            <w:tcW w:w="1702" w:type="dxa"/>
          </w:tcPr>
          <w:p w14:paraId="348104A7" w14:textId="77777777" w:rsidR="00CF6437" w:rsidRPr="00682589" w:rsidRDefault="00CF6437" w:rsidP="00581618">
            <w:pPr>
              <w:pStyle w:val="TableParagraph"/>
              <w:spacing w:before="4"/>
              <w:rPr>
                <w:rFonts w:ascii="Arial" w:hAnsi="Arial" w:cs="Arial"/>
                <w:sz w:val="16"/>
                <w:szCs w:val="16"/>
              </w:rPr>
            </w:pPr>
          </w:p>
          <w:p w14:paraId="549C515C" w14:textId="77777777" w:rsidR="00CF6437" w:rsidRPr="00682589" w:rsidRDefault="00CF6437" w:rsidP="00581618">
            <w:pPr>
              <w:pStyle w:val="TableParagraph"/>
              <w:ind w:left="612"/>
              <w:rPr>
                <w:rFonts w:ascii="Arial" w:hAnsi="Arial" w:cs="Arial"/>
                <w:b/>
                <w:sz w:val="16"/>
                <w:szCs w:val="16"/>
              </w:rPr>
            </w:pPr>
            <w:r w:rsidRPr="00682589">
              <w:rPr>
                <w:rFonts w:ascii="Arial" w:hAnsi="Arial" w:cs="Arial"/>
                <w:b/>
                <w:sz w:val="16"/>
                <w:szCs w:val="16"/>
              </w:rPr>
              <w:t>Parametru</w:t>
            </w:r>
          </w:p>
        </w:tc>
        <w:tc>
          <w:tcPr>
            <w:tcW w:w="1440" w:type="dxa"/>
          </w:tcPr>
          <w:p w14:paraId="0BEA1655" w14:textId="77777777" w:rsidR="00CF6437" w:rsidRPr="00682589" w:rsidRDefault="00CF6437" w:rsidP="00581618">
            <w:pPr>
              <w:pStyle w:val="TableParagraph"/>
              <w:spacing w:before="97"/>
              <w:ind w:left="334" w:right="158" w:hanging="142"/>
              <w:rPr>
                <w:rFonts w:ascii="Arial" w:hAnsi="Arial" w:cs="Arial"/>
                <w:b/>
                <w:sz w:val="16"/>
                <w:szCs w:val="16"/>
              </w:rPr>
            </w:pPr>
            <w:r w:rsidRPr="00682589">
              <w:rPr>
                <w:rFonts w:ascii="Arial" w:hAnsi="Arial" w:cs="Arial"/>
                <w:b/>
                <w:sz w:val="16"/>
                <w:szCs w:val="16"/>
              </w:rPr>
              <w:t>Unitate de</w:t>
            </w:r>
            <w:r w:rsidRPr="00682589">
              <w:rPr>
                <w:rFonts w:ascii="Arial" w:hAnsi="Arial" w:cs="Arial"/>
                <w:b/>
                <w:spacing w:val="-58"/>
                <w:sz w:val="16"/>
                <w:szCs w:val="16"/>
              </w:rPr>
              <w:t xml:space="preserve"> </w:t>
            </w:r>
            <w:r w:rsidRPr="00682589">
              <w:rPr>
                <w:rFonts w:ascii="Arial" w:hAnsi="Arial" w:cs="Arial"/>
                <w:b/>
                <w:sz w:val="16"/>
                <w:szCs w:val="16"/>
              </w:rPr>
              <w:t>masura</w:t>
            </w:r>
          </w:p>
        </w:tc>
        <w:tc>
          <w:tcPr>
            <w:tcW w:w="1471" w:type="dxa"/>
          </w:tcPr>
          <w:p w14:paraId="2E67818A" w14:textId="77777777" w:rsidR="00CF6437" w:rsidRPr="00682589" w:rsidRDefault="00CF6437" w:rsidP="00581618">
            <w:pPr>
              <w:pStyle w:val="TableParagraph"/>
              <w:spacing w:before="97"/>
              <w:ind w:left="495" w:right="298" w:hanging="166"/>
              <w:rPr>
                <w:rFonts w:ascii="Arial" w:hAnsi="Arial" w:cs="Arial"/>
                <w:b/>
                <w:sz w:val="16"/>
                <w:szCs w:val="16"/>
              </w:rPr>
            </w:pPr>
            <w:r w:rsidRPr="00682589">
              <w:rPr>
                <w:rFonts w:ascii="Arial" w:hAnsi="Arial" w:cs="Arial"/>
                <w:b/>
                <w:sz w:val="16"/>
                <w:szCs w:val="16"/>
              </w:rPr>
              <w:t>Valoare</w:t>
            </w:r>
            <w:r w:rsidRPr="00682589">
              <w:rPr>
                <w:rFonts w:ascii="Arial" w:hAnsi="Arial" w:cs="Arial"/>
                <w:b/>
                <w:w w:val="99"/>
                <w:sz w:val="16"/>
                <w:szCs w:val="16"/>
              </w:rPr>
              <w:t xml:space="preserve"> </w:t>
            </w:r>
            <w:r w:rsidRPr="00682589">
              <w:rPr>
                <w:rFonts w:ascii="Arial" w:hAnsi="Arial" w:cs="Arial"/>
                <w:b/>
                <w:sz w:val="16"/>
                <w:szCs w:val="16"/>
              </w:rPr>
              <w:t>tinta</w:t>
            </w:r>
          </w:p>
        </w:tc>
        <w:tc>
          <w:tcPr>
            <w:tcW w:w="5058" w:type="dxa"/>
          </w:tcPr>
          <w:p w14:paraId="53E1499F" w14:textId="77777777" w:rsidR="00CF6437" w:rsidRPr="00682589" w:rsidRDefault="00CF6437" w:rsidP="00581618">
            <w:pPr>
              <w:pStyle w:val="TableParagraph"/>
              <w:spacing w:before="4"/>
              <w:rPr>
                <w:rFonts w:ascii="Arial" w:hAnsi="Arial" w:cs="Arial"/>
                <w:sz w:val="16"/>
                <w:szCs w:val="16"/>
              </w:rPr>
            </w:pPr>
          </w:p>
          <w:p w14:paraId="04D24556" w14:textId="77777777" w:rsidR="00CF6437" w:rsidRPr="00682589" w:rsidRDefault="00CF6437" w:rsidP="00581618">
            <w:pPr>
              <w:pStyle w:val="TableParagraph"/>
              <w:ind w:left="1292"/>
              <w:rPr>
                <w:rFonts w:ascii="Arial" w:hAnsi="Arial" w:cs="Arial"/>
                <w:b/>
                <w:sz w:val="16"/>
                <w:szCs w:val="16"/>
              </w:rPr>
            </w:pPr>
            <w:r w:rsidRPr="00682589">
              <w:rPr>
                <w:rFonts w:ascii="Arial" w:hAnsi="Arial" w:cs="Arial"/>
                <w:b/>
                <w:sz w:val="16"/>
                <w:szCs w:val="16"/>
              </w:rPr>
              <w:t>Informatii</w:t>
            </w:r>
            <w:r w:rsidRPr="00682589">
              <w:rPr>
                <w:rFonts w:ascii="Arial" w:hAnsi="Arial" w:cs="Arial"/>
                <w:b/>
                <w:spacing w:val="-4"/>
                <w:sz w:val="16"/>
                <w:szCs w:val="16"/>
              </w:rPr>
              <w:t xml:space="preserve"> </w:t>
            </w:r>
            <w:r w:rsidRPr="00682589">
              <w:rPr>
                <w:rFonts w:ascii="Arial" w:hAnsi="Arial" w:cs="Arial"/>
                <w:b/>
                <w:sz w:val="16"/>
                <w:szCs w:val="16"/>
              </w:rPr>
              <w:t>suplimentare</w:t>
            </w:r>
          </w:p>
        </w:tc>
      </w:tr>
      <w:tr w:rsidR="00CF6437" w:rsidRPr="00682589" w14:paraId="459028B9" w14:textId="77777777" w:rsidTr="00581618">
        <w:trPr>
          <w:trHeight w:val="618"/>
        </w:trPr>
        <w:tc>
          <w:tcPr>
            <w:tcW w:w="1702" w:type="dxa"/>
          </w:tcPr>
          <w:p w14:paraId="41E36274" w14:textId="77777777" w:rsidR="00CF6437" w:rsidRPr="00682589" w:rsidRDefault="00CF6437" w:rsidP="00581618">
            <w:pPr>
              <w:pStyle w:val="TableParagraph"/>
              <w:rPr>
                <w:rFonts w:ascii="Arial" w:hAnsi="Arial" w:cs="Arial"/>
                <w:sz w:val="16"/>
                <w:szCs w:val="16"/>
              </w:rPr>
            </w:pPr>
          </w:p>
          <w:p w14:paraId="4B44DB4D" w14:textId="77777777" w:rsidR="00CF6437" w:rsidRPr="00682589" w:rsidRDefault="00CF6437" w:rsidP="00581618">
            <w:pPr>
              <w:pStyle w:val="TableParagraph"/>
              <w:spacing w:before="208"/>
              <w:ind w:left="100"/>
              <w:rPr>
                <w:rFonts w:ascii="Arial" w:hAnsi="Arial" w:cs="Arial"/>
                <w:sz w:val="16"/>
                <w:szCs w:val="16"/>
              </w:rPr>
            </w:pPr>
            <w:r w:rsidRPr="00682589">
              <w:rPr>
                <w:rFonts w:ascii="Arial" w:hAnsi="Arial" w:cs="Arial"/>
                <w:sz w:val="16"/>
                <w:szCs w:val="16"/>
              </w:rPr>
              <w:t>Marimea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40" w:type="dxa"/>
          </w:tcPr>
          <w:p w14:paraId="2B9DE6AD" w14:textId="77777777" w:rsidR="00CF6437" w:rsidRPr="00682589" w:rsidRDefault="00CF6437" w:rsidP="00581618">
            <w:pPr>
              <w:pStyle w:val="TableParagraph"/>
              <w:rPr>
                <w:rFonts w:ascii="Arial" w:hAnsi="Arial" w:cs="Arial"/>
                <w:sz w:val="16"/>
                <w:szCs w:val="16"/>
              </w:rPr>
            </w:pPr>
          </w:p>
          <w:p w14:paraId="63A73C2F" w14:textId="77777777" w:rsidR="00CF6437" w:rsidRPr="00682589" w:rsidRDefault="00CF6437" w:rsidP="00581618">
            <w:pPr>
              <w:pStyle w:val="TableParagraph"/>
              <w:ind w:left="353" w:right="323" w:firstLine="36"/>
              <w:rPr>
                <w:rFonts w:ascii="Arial" w:hAnsi="Arial" w:cs="Arial"/>
                <w:sz w:val="16"/>
                <w:szCs w:val="16"/>
              </w:rPr>
            </w:pPr>
            <w:r w:rsidRPr="00682589">
              <w:rPr>
                <w:rFonts w:ascii="Arial" w:hAnsi="Arial" w:cs="Arial"/>
                <w:sz w:val="16"/>
                <w:szCs w:val="16"/>
              </w:rPr>
              <w:t>Numar</w:t>
            </w:r>
            <w:r w:rsidRPr="00682589">
              <w:rPr>
                <w:rFonts w:ascii="Arial" w:hAnsi="Arial" w:cs="Arial"/>
                <w:spacing w:val="-57"/>
                <w:sz w:val="16"/>
                <w:szCs w:val="16"/>
              </w:rPr>
              <w:t xml:space="preserve"> </w:t>
            </w:r>
            <w:r w:rsidRPr="00682589">
              <w:rPr>
                <w:rFonts w:ascii="Arial" w:hAnsi="Arial" w:cs="Arial"/>
                <w:sz w:val="16"/>
                <w:szCs w:val="16"/>
              </w:rPr>
              <w:t>indivizi</w:t>
            </w:r>
          </w:p>
        </w:tc>
        <w:tc>
          <w:tcPr>
            <w:tcW w:w="1471" w:type="dxa"/>
          </w:tcPr>
          <w:p w14:paraId="21BCBFE7" w14:textId="77777777" w:rsidR="00CF6437" w:rsidRPr="00682589" w:rsidRDefault="00CF6437" w:rsidP="00581618">
            <w:pPr>
              <w:pStyle w:val="TableParagraph"/>
              <w:rPr>
                <w:rFonts w:ascii="Arial" w:hAnsi="Arial" w:cs="Arial"/>
                <w:sz w:val="16"/>
                <w:szCs w:val="16"/>
              </w:rPr>
            </w:pPr>
          </w:p>
          <w:p w14:paraId="611AB8D0" w14:textId="77777777" w:rsidR="00CF6437" w:rsidRPr="00682589" w:rsidRDefault="00CF6437" w:rsidP="00581618">
            <w:pPr>
              <w:pStyle w:val="TableParagraph"/>
              <w:spacing w:before="208"/>
              <w:ind w:left="142"/>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8</w:t>
            </w:r>
          </w:p>
        </w:tc>
        <w:tc>
          <w:tcPr>
            <w:tcW w:w="5058" w:type="dxa"/>
          </w:tcPr>
          <w:p w14:paraId="5930F0BB" w14:textId="77777777" w:rsidR="00CF6437" w:rsidRPr="00682589" w:rsidRDefault="00CF6437" w:rsidP="00581618">
            <w:pPr>
              <w:pStyle w:val="TableParagraph"/>
              <w:spacing w:before="92"/>
              <w:ind w:left="102" w:right="86"/>
              <w:jc w:val="both"/>
              <w:rPr>
                <w:rFonts w:ascii="Arial" w:hAnsi="Arial" w:cs="Arial"/>
                <w:sz w:val="16"/>
                <w:szCs w:val="16"/>
              </w:rPr>
            </w:pPr>
            <w:r w:rsidRPr="00682589">
              <w:rPr>
                <w:rFonts w:ascii="Arial" w:hAnsi="Arial" w:cs="Arial"/>
                <w:sz w:val="16"/>
                <w:szCs w:val="16"/>
              </w:rPr>
              <w:t xml:space="preserve">Conform Planului de nłanagement mărimea populației speciei in sit este estimată Ia 8-10 indivizi, cu populație permanentă - </w:t>
            </w:r>
            <w:r w:rsidRPr="00682589">
              <w:rPr>
                <w:rFonts w:ascii="Arial" w:hAnsi="Arial" w:cs="Arial"/>
                <w:sz w:val="16"/>
                <w:szCs w:val="16"/>
              </w:rPr>
              <w:cr/>
              <w:t xml:space="preserve"> sedentară/rezidentă. Luând in considerare suprafața sitului. </w:t>
            </w:r>
            <w:r w:rsidRPr="00682589">
              <w:rPr>
                <w:rFonts w:ascii="Arial" w:hAnsi="Arial" w:cs="Arial"/>
                <w:sz w:val="16"/>
                <w:szCs w:val="16"/>
              </w:rPr>
              <w:cr/>
              <w:t xml:space="preserve"> mobilitatea speciei și tăptul că Ia nivel european densitatea speciei este in general intre 0,25—3,9 exemplare pe 10.000 hectare probabil </w:t>
            </w:r>
            <w:r w:rsidRPr="00682589">
              <w:rPr>
                <w:rFonts w:ascii="Arial" w:hAnsi="Arial" w:cs="Arial"/>
                <w:sz w:val="16"/>
                <w:szCs w:val="16"/>
              </w:rPr>
              <w:cr/>
              <w:t xml:space="preserve"> situl reprezintă o suprafață componentă a teritoriului unei populații de râși. Semne ale prezentei speciei au fost identificate pe tot teritoriul ariei protejate, chiar și in zona subalpină. Conform Planului de</w:t>
            </w:r>
            <w:r w:rsidRPr="00682589">
              <w:rPr>
                <w:rFonts w:ascii="Arial" w:hAnsi="Arial" w:cs="Arial"/>
                <w:sz w:val="16"/>
                <w:szCs w:val="16"/>
              </w:rPr>
              <w:cr/>
              <w:t xml:space="preserve">management Piatra Craiului găzduiește o populație semnificativă de carnivore mari. Studiile realizate au arătat existenta a trei culoarede   circulație ale acestor specii intre masivele Piatra Craiului și Bucegi. </w:t>
            </w:r>
            <w:r w:rsidRPr="00682589">
              <w:rPr>
                <w:rFonts w:ascii="Arial" w:hAnsi="Arial" w:cs="Arial"/>
                <w:sz w:val="16"/>
                <w:szCs w:val="16"/>
              </w:rPr>
              <w:cr/>
              <w:t xml:space="preserve"> culoare cu un un regim special de protecție.</w:t>
            </w:r>
          </w:p>
        </w:tc>
      </w:tr>
      <w:tr w:rsidR="00CF6437" w:rsidRPr="00682589" w14:paraId="4FE71484" w14:textId="77777777" w:rsidTr="00581618">
        <w:trPr>
          <w:trHeight w:val="1109"/>
        </w:trPr>
        <w:tc>
          <w:tcPr>
            <w:tcW w:w="1702" w:type="dxa"/>
          </w:tcPr>
          <w:p w14:paraId="46772589" w14:textId="77777777" w:rsidR="00CF6437" w:rsidRPr="00682589" w:rsidRDefault="00CF6437" w:rsidP="00581618">
            <w:pPr>
              <w:pStyle w:val="TableParagraph"/>
              <w:rPr>
                <w:rFonts w:ascii="Arial" w:hAnsi="Arial" w:cs="Arial"/>
                <w:sz w:val="16"/>
                <w:szCs w:val="16"/>
              </w:rPr>
            </w:pPr>
          </w:p>
          <w:p w14:paraId="63E7DAEC" w14:textId="77777777" w:rsidR="00CF6437" w:rsidRPr="00682589" w:rsidRDefault="00CF6437" w:rsidP="00581618">
            <w:pPr>
              <w:pStyle w:val="TableParagraph"/>
              <w:spacing w:before="1"/>
              <w:rPr>
                <w:rFonts w:ascii="Arial" w:hAnsi="Arial" w:cs="Arial"/>
                <w:sz w:val="16"/>
                <w:szCs w:val="16"/>
              </w:rPr>
            </w:pPr>
          </w:p>
          <w:p w14:paraId="50C68DFD" w14:textId="77777777" w:rsidR="00CF6437" w:rsidRPr="00682589" w:rsidRDefault="00CF6437" w:rsidP="00581618">
            <w:pPr>
              <w:pStyle w:val="TableParagraph"/>
              <w:ind w:left="100"/>
              <w:rPr>
                <w:rFonts w:ascii="Arial" w:hAnsi="Arial" w:cs="Arial"/>
                <w:sz w:val="16"/>
                <w:szCs w:val="16"/>
              </w:rPr>
            </w:pPr>
            <w:r w:rsidRPr="00682589">
              <w:rPr>
                <w:rFonts w:ascii="Arial" w:hAnsi="Arial" w:cs="Arial"/>
                <w:sz w:val="16"/>
                <w:szCs w:val="16"/>
              </w:rPr>
              <w:t>Tendinta</w:t>
            </w:r>
            <w:r w:rsidRPr="00682589">
              <w:rPr>
                <w:rFonts w:ascii="Arial" w:hAnsi="Arial" w:cs="Arial"/>
                <w:spacing w:val="-2"/>
                <w:sz w:val="16"/>
                <w:szCs w:val="16"/>
              </w:rPr>
              <w:t xml:space="preserve"> </w:t>
            </w:r>
            <w:r w:rsidRPr="00682589">
              <w:rPr>
                <w:rFonts w:ascii="Arial" w:hAnsi="Arial" w:cs="Arial"/>
                <w:sz w:val="16"/>
                <w:szCs w:val="16"/>
              </w:rPr>
              <w:t>populatiei</w:t>
            </w:r>
          </w:p>
        </w:tc>
        <w:tc>
          <w:tcPr>
            <w:tcW w:w="1440" w:type="dxa"/>
          </w:tcPr>
          <w:p w14:paraId="6C41FF38" w14:textId="77777777" w:rsidR="00CF6437" w:rsidRPr="00682589" w:rsidRDefault="00CF6437" w:rsidP="00581618">
            <w:pPr>
              <w:pStyle w:val="TableParagraph"/>
              <w:spacing w:before="207"/>
              <w:ind w:right="-85" w:firstLine="1"/>
              <w:rPr>
                <w:rFonts w:ascii="Arial" w:hAnsi="Arial" w:cs="Arial"/>
                <w:sz w:val="16"/>
                <w:szCs w:val="16"/>
              </w:rPr>
            </w:pPr>
            <w:r w:rsidRPr="00682589">
              <w:rPr>
                <w:rFonts w:ascii="Arial" w:hAnsi="Arial" w:cs="Arial"/>
                <w:sz w:val="16"/>
                <w:szCs w:val="16"/>
              </w:rPr>
              <w:t>Numarul si</w:t>
            </w:r>
            <w:r w:rsidRPr="00682589">
              <w:rPr>
                <w:rFonts w:ascii="Arial" w:hAnsi="Arial" w:cs="Arial"/>
                <w:spacing w:val="1"/>
                <w:sz w:val="16"/>
                <w:szCs w:val="16"/>
              </w:rPr>
              <w:t xml:space="preserve"> </w:t>
            </w:r>
            <w:r w:rsidRPr="00682589">
              <w:rPr>
                <w:rFonts w:ascii="Arial" w:hAnsi="Arial" w:cs="Arial"/>
                <w:sz w:val="16"/>
                <w:szCs w:val="16"/>
              </w:rPr>
              <w:t>tendinta</w:t>
            </w:r>
            <w:r w:rsidRPr="00682589">
              <w:rPr>
                <w:rFonts w:ascii="Arial" w:hAnsi="Arial" w:cs="Arial"/>
                <w:spacing w:val="1"/>
                <w:sz w:val="16"/>
                <w:szCs w:val="16"/>
              </w:rPr>
              <w:t xml:space="preserve"> </w:t>
            </w:r>
            <w:r w:rsidRPr="00682589">
              <w:rPr>
                <w:rFonts w:ascii="Arial" w:hAnsi="Arial" w:cs="Arial"/>
                <w:sz w:val="16"/>
                <w:szCs w:val="16"/>
              </w:rPr>
              <w:t>unitatilor de</w:t>
            </w:r>
            <w:r w:rsidRPr="00682589">
              <w:rPr>
                <w:rFonts w:ascii="Arial" w:hAnsi="Arial" w:cs="Arial"/>
                <w:spacing w:val="-57"/>
                <w:sz w:val="16"/>
                <w:szCs w:val="16"/>
              </w:rPr>
              <w:t xml:space="preserve"> </w:t>
            </w:r>
            <w:r w:rsidRPr="00682589">
              <w:rPr>
                <w:rFonts w:ascii="Arial" w:hAnsi="Arial" w:cs="Arial"/>
                <w:sz w:val="16"/>
                <w:szCs w:val="16"/>
              </w:rPr>
              <w:t>reproducere</w:t>
            </w:r>
            <w:r w:rsidRPr="00682589">
              <w:rPr>
                <w:rFonts w:ascii="Arial" w:hAnsi="Arial" w:cs="Arial"/>
                <w:spacing w:val="-57"/>
                <w:sz w:val="16"/>
                <w:szCs w:val="16"/>
              </w:rPr>
              <w:t xml:space="preserve"> </w:t>
            </w:r>
            <w:r w:rsidRPr="00682589">
              <w:rPr>
                <w:rFonts w:ascii="Arial" w:hAnsi="Arial" w:cs="Arial"/>
                <w:sz w:val="16"/>
                <w:szCs w:val="16"/>
              </w:rPr>
              <w:t>(femele cu</w:t>
            </w:r>
            <w:r w:rsidRPr="00682589">
              <w:rPr>
                <w:rFonts w:ascii="Arial" w:hAnsi="Arial" w:cs="Arial"/>
                <w:spacing w:val="1"/>
                <w:sz w:val="16"/>
                <w:szCs w:val="16"/>
              </w:rPr>
              <w:t xml:space="preserve"> </w:t>
            </w:r>
            <w:r w:rsidRPr="00682589">
              <w:rPr>
                <w:rFonts w:ascii="Arial" w:hAnsi="Arial" w:cs="Arial"/>
                <w:sz w:val="16"/>
                <w:szCs w:val="16"/>
              </w:rPr>
              <w:t>pui)</w:t>
            </w:r>
          </w:p>
        </w:tc>
        <w:tc>
          <w:tcPr>
            <w:tcW w:w="1471" w:type="dxa"/>
          </w:tcPr>
          <w:p w14:paraId="3AE8FF28" w14:textId="77777777" w:rsidR="00CF6437" w:rsidRPr="00682589" w:rsidRDefault="00CF6437" w:rsidP="00581618">
            <w:pPr>
              <w:pStyle w:val="TableParagraph"/>
              <w:rPr>
                <w:rFonts w:ascii="Arial" w:hAnsi="Arial" w:cs="Arial"/>
                <w:sz w:val="16"/>
                <w:szCs w:val="16"/>
              </w:rPr>
            </w:pPr>
          </w:p>
          <w:p w14:paraId="17916618" w14:textId="77777777" w:rsidR="00CF6437" w:rsidRPr="00682589" w:rsidRDefault="00CF6437" w:rsidP="00581618">
            <w:pPr>
              <w:pStyle w:val="TableParagraph"/>
              <w:spacing w:before="161"/>
              <w:ind w:left="238" w:right="183" w:hanging="27"/>
              <w:rPr>
                <w:rFonts w:ascii="Arial" w:hAnsi="Arial" w:cs="Arial"/>
                <w:sz w:val="16"/>
                <w:szCs w:val="16"/>
              </w:rPr>
            </w:pPr>
            <w:r w:rsidRPr="00682589">
              <w:rPr>
                <w:rFonts w:ascii="Arial" w:hAnsi="Arial" w:cs="Arial"/>
                <w:sz w:val="16"/>
                <w:szCs w:val="16"/>
              </w:rPr>
              <w:t>Stabila sau</w:t>
            </w:r>
            <w:r w:rsidRPr="00682589">
              <w:rPr>
                <w:rFonts w:ascii="Arial" w:hAnsi="Arial" w:cs="Arial"/>
                <w:spacing w:val="-57"/>
                <w:sz w:val="16"/>
                <w:szCs w:val="16"/>
              </w:rPr>
              <w:t xml:space="preserve"> </w:t>
            </w:r>
            <w:r w:rsidRPr="00682589">
              <w:rPr>
                <w:rFonts w:ascii="Arial" w:hAnsi="Arial" w:cs="Arial"/>
                <w:sz w:val="16"/>
                <w:szCs w:val="16"/>
              </w:rPr>
              <w:t>in</w:t>
            </w:r>
            <w:r w:rsidRPr="00682589">
              <w:rPr>
                <w:rFonts w:ascii="Arial" w:hAnsi="Arial" w:cs="Arial"/>
                <w:spacing w:val="-2"/>
                <w:sz w:val="16"/>
                <w:szCs w:val="16"/>
              </w:rPr>
              <w:t xml:space="preserve"> </w:t>
            </w:r>
            <w:r w:rsidRPr="00682589">
              <w:rPr>
                <w:rFonts w:ascii="Arial" w:hAnsi="Arial" w:cs="Arial"/>
                <w:sz w:val="16"/>
                <w:szCs w:val="16"/>
              </w:rPr>
              <w:t>crestere</w:t>
            </w:r>
          </w:p>
        </w:tc>
        <w:tc>
          <w:tcPr>
            <w:tcW w:w="5058" w:type="dxa"/>
          </w:tcPr>
          <w:p w14:paraId="400661EA" w14:textId="77777777" w:rsidR="00CF6437" w:rsidRPr="00682589" w:rsidRDefault="00CF6437" w:rsidP="00581618">
            <w:pPr>
              <w:pStyle w:val="TableParagraph"/>
              <w:spacing w:before="1"/>
              <w:ind w:left="101" w:right="87"/>
              <w:jc w:val="both"/>
              <w:rPr>
                <w:rFonts w:ascii="Arial" w:hAnsi="Arial" w:cs="Arial"/>
                <w:sz w:val="16"/>
                <w:szCs w:val="16"/>
              </w:rPr>
            </w:pPr>
            <w:r w:rsidRPr="00682589">
              <w:rPr>
                <w:rFonts w:ascii="Arial" w:hAnsi="Arial" w:cs="Arial"/>
                <w:sz w:val="16"/>
                <w:szCs w:val="16"/>
              </w:rPr>
              <w:t>Trebuie introdus un program de monitorizare anuala</w:t>
            </w:r>
          </w:p>
        </w:tc>
      </w:tr>
      <w:tr w:rsidR="00CF6437" w:rsidRPr="00682589" w14:paraId="3D5430EE" w14:textId="77777777" w:rsidTr="00581618">
        <w:trPr>
          <w:trHeight w:val="450"/>
        </w:trPr>
        <w:tc>
          <w:tcPr>
            <w:tcW w:w="1702" w:type="dxa"/>
          </w:tcPr>
          <w:p w14:paraId="6F0AE2DE" w14:textId="77777777" w:rsidR="00CF6437" w:rsidRPr="00682589" w:rsidRDefault="00CF6437" w:rsidP="00581618">
            <w:pPr>
              <w:pStyle w:val="TableParagraph"/>
              <w:spacing w:before="183"/>
              <w:ind w:left="100"/>
              <w:rPr>
                <w:rFonts w:ascii="Arial" w:hAnsi="Arial" w:cs="Arial"/>
                <w:sz w:val="16"/>
                <w:szCs w:val="16"/>
              </w:rPr>
            </w:pPr>
            <w:r w:rsidRPr="00682589">
              <w:rPr>
                <w:rFonts w:ascii="Arial" w:hAnsi="Arial" w:cs="Arial"/>
                <w:sz w:val="16"/>
                <w:szCs w:val="16"/>
              </w:rPr>
              <w:t>Suprafata</w:t>
            </w:r>
            <w:r w:rsidRPr="00682589">
              <w:rPr>
                <w:rFonts w:ascii="Arial" w:hAnsi="Arial" w:cs="Arial"/>
                <w:spacing w:val="-3"/>
                <w:sz w:val="16"/>
                <w:szCs w:val="16"/>
              </w:rPr>
              <w:t xml:space="preserve"> </w:t>
            </w:r>
            <w:r w:rsidRPr="00682589">
              <w:rPr>
                <w:rFonts w:ascii="Arial" w:hAnsi="Arial" w:cs="Arial"/>
                <w:sz w:val="16"/>
                <w:szCs w:val="16"/>
              </w:rPr>
              <w:t>habitatului</w:t>
            </w:r>
          </w:p>
        </w:tc>
        <w:tc>
          <w:tcPr>
            <w:tcW w:w="1440" w:type="dxa"/>
          </w:tcPr>
          <w:p w14:paraId="0FAE5377" w14:textId="77777777" w:rsidR="00CF6437" w:rsidRPr="00682589" w:rsidRDefault="00CF6437" w:rsidP="00581618">
            <w:pPr>
              <w:pStyle w:val="TableParagraph"/>
              <w:spacing w:before="183"/>
              <w:ind w:left="168" w:right="158"/>
              <w:rPr>
                <w:rFonts w:ascii="Arial" w:hAnsi="Arial" w:cs="Arial"/>
                <w:sz w:val="16"/>
                <w:szCs w:val="16"/>
              </w:rPr>
            </w:pPr>
            <w:r w:rsidRPr="00682589">
              <w:rPr>
                <w:rFonts w:ascii="Arial" w:hAnsi="Arial" w:cs="Arial"/>
                <w:sz w:val="16"/>
                <w:szCs w:val="16"/>
              </w:rPr>
              <w:t>Ha</w:t>
            </w:r>
          </w:p>
        </w:tc>
        <w:tc>
          <w:tcPr>
            <w:tcW w:w="1471" w:type="dxa"/>
          </w:tcPr>
          <w:p w14:paraId="2DC4B69A" w14:textId="77777777" w:rsidR="00CF6437" w:rsidRPr="00682589" w:rsidRDefault="00CF6437" w:rsidP="00581618">
            <w:pPr>
              <w:pStyle w:val="TableParagraph"/>
              <w:ind w:left="346" w:right="264" w:hanging="56"/>
              <w:rPr>
                <w:rFonts w:ascii="Arial" w:hAnsi="Arial" w:cs="Arial"/>
                <w:sz w:val="16"/>
                <w:szCs w:val="16"/>
              </w:rPr>
            </w:pPr>
            <w:r w:rsidRPr="00682589">
              <w:rPr>
                <w:rFonts w:ascii="Arial" w:hAnsi="Arial" w:cs="Arial"/>
                <w:sz w:val="16"/>
                <w:szCs w:val="16"/>
              </w:rPr>
              <w:t>Cel putin</w:t>
            </w:r>
            <w:r w:rsidRPr="00682589">
              <w:rPr>
                <w:rFonts w:ascii="Arial" w:hAnsi="Arial" w:cs="Arial"/>
                <w:spacing w:val="-57"/>
                <w:sz w:val="16"/>
                <w:szCs w:val="16"/>
              </w:rPr>
              <w:t xml:space="preserve"> </w:t>
            </w:r>
            <w:r w:rsidRPr="00682589">
              <w:rPr>
                <w:rFonts w:ascii="Arial" w:hAnsi="Arial" w:cs="Arial"/>
                <w:sz w:val="16"/>
                <w:szCs w:val="16"/>
              </w:rPr>
              <w:t>15904</w:t>
            </w:r>
          </w:p>
        </w:tc>
        <w:tc>
          <w:tcPr>
            <w:tcW w:w="5058" w:type="dxa"/>
          </w:tcPr>
          <w:p w14:paraId="6E9DF886" w14:textId="77777777" w:rsidR="00CF6437" w:rsidRPr="00682589" w:rsidRDefault="00CF6437" w:rsidP="00581618">
            <w:pPr>
              <w:pStyle w:val="TableParagraph"/>
              <w:spacing w:before="90"/>
              <w:ind w:left="101" w:right="89"/>
              <w:jc w:val="both"/>
              <w:rPr>
                <w:rFonts w:ascii="Arial" w:hAnsi="Arial" w:cs="Arial"/>
                <w:sz w:val="16"/>
                <w:szCs w:val="16"/>
              </w:rPr>
            </w:pPr>
            <w:r w:rsidRPr="00682589">
              <w:rPr>
                <w:rFonts w:ascii="Arial" w:hAnsi="Arial" w:cs="Arial"/>
                <w:sz w:val="16"/>
                <w:szCs w:val="16"/>
              </w:rPr>
              <w:t xml:space="preserve">Râsul este un prădător de pădure. având preferinte pentru zonele cu arbori bătrâni. bine împădurite. cuprinzând arbuști. dar prezenta sa într-un anumit areal este determinată În mod special de </w:t>
            </w:r>
            <w:r w:rsidRPr="00682589">
              <w:rPr>
                <w:rFonts w:ascii="Arial" w:hAnsi="Arial" w:cs="Arial"/>
                <w:sz w:val="16"/>
                <w:szCs w:val="16"/>
              </w:rPr>
              <w:lastRenderedPageBreak/>
              <w:t xml:space="preserve">prezența speciilor pradă. Urcă până Ia altitudini cuprinse Între 1500 și 2000 m. </w:t>
            </w:r>
            <w:r w:rsidRPr="00682589">
              <w:rPr>
                <w:rFonts w:ascii="Arial" w:hAnsi="Arial" w:cs="Arial"/>
                <w:sz w:val="16"/>
                <w:szCs w:val="16"/>
              </w:rPr>
              <w:cr/>
              <w:t xml:space="preserve"> O populație sănătoasă de râși necesită suprati2łe întinse puțin </w:t>
            </w:r>
            <w:r w:rsidRPr="00682589">
              <w:rPr>
                <w:rFonts w:ascii="Arial" w:hAnsi="Arial" w:cs="Arial"/>
                <w:sz w:val="16"/>
                <w:szCs w:val="16"/>
              </w:rPr>
              <w:cr/>
              <w:t xml:space="preserve"> deranjate de activitatea antropică. Conform Planului de management </w:t>
            </w:r>
            <w:r w:rsidRPr="00682589">
              <w:rPr>
                <w:rFonts w:ascii="Arial" w:hAnsi="Arial" w:cs="Arial"/>
                <w:sz w:val="16"/>
                <w:szCs w:val="16"/>
              </w:rPr>
              <w:cr/>
              <w:t xml:space="preserve"> specia pretëră versanții împăduriți. semne ale prezenței acesteia liind </w:t>
            </w:r>
            <w:r w:rsidRPr="00682589">
              <w:rPr>
                <w:rFonts w:ascii="Arial" w:hAnsi="Arial" w:cs="Arial"/>
                <w:sz w:val="16"/>
                <w:szCs w:val="16"/>
              </w:rPr>
              <w:cr/>
              <w:t xml:space="preserve"> identificate pe tot teritoriul ariei protejate, chiar și în zona subalpină. </w:t>
            </w:r>
            <w:r w:rsidRPr="00682589">
              <w:rPr>
                <w:rFonts w:ascii="Arial" w:hAnsi="Arial" w:cs="Arial"/>
                <w:sz w:val="16"/>
                <w:szCs w:val="16"/>
              </w:rPr>
              <w:cr/>
              <w:t xml:space="preserve"> asttël toată suprafața sitului poate ti considerată ca habitat potențial </w:t>
            </w:r>
            <w:r w:rsidRPr="00682589">
              <w:rPr>
                <w:rFonts w:ascii="Arial" w:hAnsi="Arial" w:cs="Arial"/>
                <w:sz w:val="16"/>
                <w:szCs w:val="16"/>
              </w:rPr>
              <w:cr/>
              <w:t xml:space="preserve"> pentru specie. Starea de conservare din punctul de vedere al </w:t>
            </w:r>
            <w:r w:rsidRPr="00682589">
              <w:rPr>
                <w:rFonts w:ascii="Arial" w:hAnsi="Arial" w:cs="Arial"/>
                <w:sz w:val="16"/>
                <w:szCs w:val="16"/>
              </w:rPr>
              <w:cr/>
              <w:t xml:space="preserve"> habitatului speciei este considerată favorabilă.</w:t>
            </w:r>
          </w:p>
        </w:tc>
      </w:tr>
      <w:tr w:rsidR="00CF6437" w:rsidRPr="00682589" w14:paraId="2152A4C0" w14:textId="77777777" w:rsidTr="00581618">
        <w:trPr>
          <w:trHeight w:val="853"/>
        </w:trPr>
        <w:tc>
          <w:tcPr>
            <w:tcW w:w="1702" w:type="dxa"/>
          </w:tcPr>
          <w:p w14:paraId="61E5E4DD" w14:textId="77777777" w:rsidR="00CF6437" w:rsidRPr="00682589" w:rsidRDefault="00CF6437" w:rsidP="00581618">
            <w:pPr>
              <w:pStyle w:val="TableParagraph"/>
              <w:rPr>
                <w:rFonts w:ascii="Arial" w:hAnsi="Arial" w:cs="Arial"/>
                <w:sz w:val="16"/>
                <w:szCs w:val="16"/>
              </w:rPr>
            </w:pPr>
          </w:p>
          <w:p w14:paraId="4B89DA49" w14:textId="77777777" w:rsidR="00CF6437" w:rsidRPr="00682589" w:rsidRDefault="00CF6437" w:rsidP="00581618">
            <w:pPr>
              <w:pStyle w:val="TableParagraph"/>
              <w:rPr>
                <w:rFonts w:ascii="Arial" w:hAnsi="Arial" w:cs="Arial"/>
                <w:sz w:val="16"/>
                <w:szCs w:val="16"/>
              </w:rPr>
            </w:pPr>
          </w:p>
          <w:p w14:paraId="028800DC" w14:textId="77777777" w:rsidR="00CF6437" w:rsidRPr="00682589" w:rsidRDefault="00CF6437" w:rsidP="00581618">
            <w:pPr>
              <w:pStyle w:val="TableParagraph"/>
              <w:spacing w:before="183"/>
              <w:ind w:left="100"/>
              <w:rPr>
                <w:rFonts w:ascii="Arial" w:hAnsi="Arial" w:cs="Arial"/>
                <w:sz w:val="16"/>
                <w:szCs w:val="16"/>
              </w:rPr>
            </w:pPr>
            <w:r w:rsidRPr="00682589">
              <w:rPr>
                <w:rFonts w:ascii="Arial" w:hAnsi="Arial" w:cs="Arial"/>
                <w:sz w:val="16"/>
                <w:szCs w:val="16"/>
              </w:rPr>
              <w:t>Densitatea</w:t>
            </w:r>
            <w:r w:rsidRPr="00682589">
              <w:rPr>
                <w:rFonts w:ascii="Arial" w:hAnsi="Arial" w:cs="Arial"/>
                <w:spacing w:val="31"/>
                <w:sz w:val="16"/>
                <w:szCs w:val="16"/>
              </w:rPr>
              <w:t xml:space="preserve"> </w:t>
            </w:r>
            <w:r w:rsidRPr="00682589">
              <w:rPr>
                <w:rFonts w:ascii="Arial" w:hAnsi="Arial" w:cs="Arial"/>
                <w:sz w:val="16"/>
                <w:szCs w:val="16"/>
              </w:rPr>
              <w:t>populatiei</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2"/>
                <w:sz w:val="16"/>
                <w:szCs w:val="16"/>
              </w:rPr>
              <w:t xml:space="preserve"> </w:t>
            </w:r>
            <w:r w:rsidRPr="00682589">
              <w:rPr>
                <w:rFonts w:ascii="Arial" w:hAnsi="Arial" w:cs="Arial"/>
                <w:sz w:val="16"/>
                <w:szCs w:val="16"/>
              </w:rPr>
              <w:t>prada</w:t>
            </w:r>
          </w:p>
        </w:tc>
        <w:tc>
          <w:tcPr>
            <w:tcW w:w="1440" w:type="dxa"/>
          </w:tcPr>
          <w:p w14:paraId="36959F56" w14:textId="77777777" w:rsidR="00CF6437" w:rsidRPr="00682589" w:rsidRDefault="00CF6437" w:rsidP="00581618">
            <w:pPr>
              <w:pStyle w:val="TableParagraph"/>
              <w:rPr>
                <w:rFonts w:ascii="Arial" w:hAnsi="Arial" w:cs="Arial"/>
                <w:sz w:val="16"/>
                <w:szCs w:val="16"/>
              </w:rPr>
            </w:pPr>
          </w:p>
          <w:p w14:paraId="250E6E8D" w14:textId="77777777" w:rsidR="00CF6437" w:rsidRPr="00682589" w:rsidRDefault="00CF6437" w:rsidP="00581618">
            <w:pPr>
              <w:pStyle w:val="TableParagraph"/>
              <w:rPr>
                <w:rFonts w:ascii="Arial" w:hAnsi="Arial" w:cs="Arial"/>
                <w:sz w:val="16"/>
                <w:szCs w:val="16"/>
              </w:rPr>
            </w:pPr>
          </w:p>
          <w:p w14:paraId="35B3EC91" w14:textId="77777777" w:rsidR="00CF6437" w:rsidRPr="00682589" w:rsidRDefault="00CF6437" w:rsidP="00581618">
            <w:pPr>
              <w:pStyle w:val="TableParagraph"/>
              <w:ind w:left="291" w:right="276" w:firstLine="1"/>
              <w:rPr>
                <w:rFonts w:ascii="Arial" w:hAnsi="Arial" w:cs="Arial"/>
                <w:sz w:val="16"/>
                <w:szCs w:val="16"/>
              </w:rPr>
            </w:pPr>
            <w:r w:rsidRPr="00682589">
              <w:rPr>
                <w:rFonts w:ascii="Arial" w:hAnsi="Arial" w:cs="Arial"/>
                <w:sz w:val="16"/>
                <w:szCs w:val="16"/>
              </w:rPr>
              <w:t>Numar</w:t>
            </w:r>
            <w:r w:rsidRPr="00682589">
              <w:rPr>
                <w:rFonts w:ascii="Arial" w:hAnsi="Arial" w:cs="Arial"/>
                <w:spacing w:val="1"/>
                <w:sz w:val="16"/>
                <w:szCs w:val="16"/>
              </w:rPr>
              <w:t xml:space="preserve"> </w:t>
            </w:r>
            <w:r w:rsidRPr="00682589">
              <w:rPr>
                <w:rFonts w:ascii="Arial" w:hAnsi="Arial" w:cs="Arial"/>
                <w:sz w:val="16"/>
                <w:szCs w:val="16"/>
              </w:rPr>
              <w:t>indivizi /</w:t>
            </w:r>
            <w:r w:rsidRPr="00682589">
              <w:rPr>
                <w:rFonts w:ascii="Arial" w:hAnsi="Arial" w:cs="Arial"/>
                <w:spacing w:val="-57"/>
                <w:sz w:val="16"/>
                <w:szCs w:val="16"/>
              </w:rPr>
              <w:t xml:space="preserve"> </w:t>
            </w:r>
            <w:r w:rsidRPr="00682589">
              <w:rPr>
                <w:rFonts w:ascii="Arial" w:hAnsi="Arial" w:cs="Arial"/>
                <w:sz w:val="16"/>
                <w:szCs w:val="16"/>
              </w:rPr>
              <w:t>km2</w:t>
            </w:r>
          </w:p>
        </w:tc>
        <w:tc>
          <w:tcPr>
            <w:tcW w:w="1471" w:type="dxa"/>
          </w:tcPr>
          <w:p w14:paraId="52874C3E" w14:textId="77777777" w:rsidR="00CF6437" w:rsidRPr="00682589" w:rsidRDefault="00CF6437" w:rsidP="00581618">
            <w:pPr>
              <w:pStyle w:val="TableParagraph"/>
              <w:spacing w:before="92"/>
              <w:ind w:left="101" w:right="89" w:firstLine="1"/>
              <w:rPr>
                <w:rFonts w:ascii="Arial" w:hAnsi="Arial" w:cs="Arial"/>
                <w:sz w:val="16"/>
                <w:szCs w:val="16"/>
              </w:rPr>
            </w:pPr>
            <w:r w:rsidRPr="00682589">
              <w:rPr>
                <w:rFonts w:ascii="Arial" w:hAnsi="Arial" w:cs="Arial"/>
                <w:sz w:val="16"/>
                <w:szCs w:val="16"/>
              </w:rPr>
              <w:t>Ttrebuie definite in termen de 2ani</w:t>
            </w:r>
          </w:p>
        </w:tc>
        <w:tc>
          <w:tcPr>
            <w:tcW w:w="5058" w:type="dxa"/>
          </w:tcPr>
          <w:p w14:paraId="2B84D100" w14:textId="77777777" w:rsidR="00CF6437" w:rsidRPr="00682589" w:rsidRDefault="00CF6437" w:rsidP="00581618">
            <w:pPr>
              <w:pStyle w:val="TableParagraph"/>
              <w:ind w:left="102"/>
              <w:rPr>
                <w:rFonts w:ascii="Arial" w:hAnsi="Arial" w:cs="Arial"/>
                <w:sz w:val="16"/>
                <w:szCs w:val="16"/>
              </w:rPr>
            </w:pPr>
            <w:r w:rsidRPr="00682589">
              <w:rPr>
                <w:rFonts w:ascii="Arial" w:hAnsi="Arial" w:cs="Arial"/>
                <w:sz w:val="16"/>
                <w:szCs w:val="16"/>
              </w:rPr>
              <w:t xml:space="preserve">Prada principală pentru râs o constituie populațiile de ungulate mici. </w:t>
            </w:r>
            <w:r w:rsidRPr="00682589">
              <w:rPr>
                <w:rFonts w:ascii="Arial" w:hAnsi="Arial" w:cs="Arial"/>
                <w:sz w:val="16"/>
                <w:szCs w:val="16"/>
              </w:rPr>
              <w:cr/>
              <w:t xml:space="preserve"> în primul rând căpriorul (Capreolus capreolus), respectiv capra </w:t>
            </w:r>
            <w:r w:rsidRPr="00682589">
              <w:rPr>
                <w:rFonts w:ascii="Arial" w:hAnsi="Arial" w:cs="Arial"/>
                <w:sz w:val="16"/>
                <w:szCs w:val="16"/>
              </w:rPr>
              <w:cr/>
              <w:t xml:space="preserve"> neagră (Rupicapra rupicapra). râsul atacând prăzi de dimensiuni mai </w:t>
            </w:r>
            <w:r w:rsidRPr="00682589">
              <w:rPr>
                <w:rFonts w:ascii="Arial" w:hAnsi="Arial" w:cs="Arial"/>
                <w:sz w:val="16"/>
                <w:szCs w:val="16"/>
              </w:rPr>
              <w:cr/>
              <w:t xml:space="preserve"> mari doar în cazul când aceste două specii sunt rare. Valorile țintă </w:t>
            </w:r>
            <w:r w:rsidRPr="00682589">
              <w:rPr>
                <w:rFonts w:ascii="Arial" w:hAnsi="Arial" w:cs="Arial"/>
                <w:sz w:val="16"/>
                <w:szCs w:val="16"/>
              </w:rPr>
              <w:cr/>
              <w:t xml:space="preserve"> pentru principalele specii de pradă folosite in alte planuri de </w:t>
            </w:r>
            <w:r w:rsidRPr="00682589">
              <w:rPr>
                <w:rFonts w:ascii="Arial" w:hAnsi="Arial" w:cs="Arial"/>
                <w:sz w:val="16"/>
                <w:szCs w:val="16"/>
              </w:rPr>
              <w:cr/>
              <w:t xml:space="preserve"> management sunt echivalentul unei populații de 3 cerbi / kn12 sau 4-5 </w:t>
            </w:r>
            <w:r w:rsidRPr="00682589">
              <w:rPr>
                <w:rFonts w:ascii="Arial" w:hAnsi="Arial" w:cs="Arial"/>
                <w:sz w:val="16"/>
                <w:szCs w:val="16"/>
              </w:rPr>
              <w:cr/>
              <w:t xml:space="preserve"> mistreți / km2 sau 7-10 căprioare / km2. Conform Planului de </w:t>
            </w:r>
            <w:r w:rsidRPr="00682589">
              <w:rPr>
                <w:rFonts w:ascii="Arial" w:hAnsi="Arial" w:cs="Arial"/>
                <w:sz w:val="16"/>
                <w:szCs w:val="16"/>
              </w:rPr>
              <w:cr/>
              <w:t xml:space="preserve"> management căpriorul (Capreolus capreolus) și cerbul comun </w:t>
            </w:r>
            <w:r w:rsidRPr="00682589">
              <w:rPr>
                <w:rFonts w:ascii="Arial" w:hAnsi="Arial" w:cs="Arial"/>
                <w:sz w:val="16"/>
                <w:szCs w:val="16"/>
              </w:rPr>
              <w:cr/>
              <w:t xml:space="preserve"> (Cervus elaphus) sunt întâlniți in pădurile de Ia baza masivului. </w:t>
            </w:r>
            <w:r w:rsidRPr="00682589">
              <w:rPr>
                <w:rFonts w:ascii="Arial" w:hAnsi="Arial" w:cs="Arial"/>
                <w:sz w:val="16"/>
                <w:szCs w:val="16"/>
              </w:rPr>
              <w:cr/>
              <w:t xml:space="preserve"> Dintre speciile de pradă mistrețul (Sus scre/ł,') este de asemenea </w:t>
            </w:r>
            <w:r w:rsidRPr="00682589">
              <w:rPr>
                <w:rFonts w:ascii="Arial" w:hAnsi="Arial" w:cs="Arial"/>
                <w:sz w:val="16"/>
                <w:szCs w:val="16"/>
              </w:rPr>
              <w:cr/>
              <w:t xml:space="preserve"> prezent in sit. Populația de capre negre (Rupicapra rupicapra) care </w:t>
            </w:r>
            <w:r w:rsidRPr="00682589">
              <w:rPr>
                <w:rFonts w:ascii="Arial" w:hAnsi="Arial" w:cs="Arial"/>
                <w:sz w:val="16"/>
                <w:szCs w:val="16"/>
              </w:rPr>
              <w:cr/>
              <w:t xml:space="preserve"> trăiește in zonele stâncoase ale masivului este estimată Ia 150-200 de </w:t>
            </w:r>
            <w:r w:rsidRPr="00682589">
              <w:rPr>
                <w:rFonts w:ascii="Arial" w:hAnsi="Arial" w:cs="Arial"/>
                <w:sz w:val="16"/>
                <w:szCs w:val="16"/>
              </w:rPr>
              <w:cr/>
              <w:t xml:space="preserve"> exemplare. Valorile actuale trebuie documentate în termen de 2 ani, </w:t>
            </w:r>
            <w:r w:rsidRPr="00682589">
              <w:rPr>
                <w:rFonts w:ascii="Arial" w:hAnsi="Arial" w:cs="Arial"/>
                <w:sz w:val="16"/>
                <w:szCs w:val="16"/>
              </w:rPr>
              <w:cr/>
              <w:t xml:space="preserve"> inclusiv prin analiza datelor gestionarilor tł)ndurilor de vânătoare.</w:t>
            </w:r>
          </w:p>
        </w:tc>
      </w:tr>
      <w:tr w:rsidR="00CF6437" w:rsidRPr="00682589" w14:paraId="7E83E286" w14:textId="77777777" w:rsidTr="00581618">
        <w:trPr>
          <w:trHeight w:val="484"/>
        </w:trPr>
        <w:tc>
          <w:tcPr>
            <w:tcW w:w="1702" w:type="dxa"/>
          </w:tcPr>
          <w:p w14:paraId="7A87129E" w14:textId="77777777" w:rsidR="00CF6437" w:rsidRPr="00682589" w:rsidRDefault="00CF6437" w:rsidP="00581618">
            <w:pPr>
              <w:pStyle w:val="TableParagraph"/>
              <w:rPr>
                <w:rFonts w:ascii="Arial" w:hAnsi="Arial" w:cs="Arial"/>
                <w:sz w:val="16"/>
                <w:szCs w:val="16"/>
              </w:rPr>
            </w:pPr>
          </w:p>
          <w:p w14:paraId="2AE2326F" w14:textId="77777777" w:rsidR="00CF6437" w:rsidRPr="00682589" w:rsidRDefault="00CF6437" w:rsidP="00581618">
            <w:pPr>
              <w:pStyle w:val="TableParagraph"/>
              <w:spacing w:before="9"/>
              <w:rPr>
                <w:rFonts w:ascii="Arial" w:hAnsi="Arial" w:cs="Arial"/>
                <w:sz w:val="16"/>
                <w:szCs w:val="16"/>
              </w:rPr>
            </w:pPr>
          </w:p>
          <w:p w14:paraId="42B589B1" w14:textId="77777777" w:rsidR="00CF6437" w:rsidRPr="00682589" w:rsidRDefault="00CF6437" w:rsidP="00581618">
            <w:pPr>
              <w:pStyle w:val="TableParagraph"/>
              <w:ind w:left="100" w:right="88"/>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padurilor</w:t>
            </w:r>
            <w:r w:rsidRPr="00682589">
              <w:rPr>
                <w:rFonts w:ascii="Arial" w:hAnsi="Arial" w:cs="Arial"/>
                <w:spacing w:val="1"/>
                <w:sz w:val="16"/>
                <w:szCs w:val="16"/>
              </w:rPr>
              <w:t xml:space="preserve"> </w:t>
            </w:r>
            <w:r w:rsidRPr="00682589">
              <w:rPr>
                <w:rFonts w:ascii="Arial" w:hAnsi="Arial" w:cs="Arial"/>
                <w:sz w:val="16"/>
                <w:szCs w:val="16"/>
              </w:rPr>
              <w:t>batrane</w:t>
            </w:r>
            <w:r w:rsidRPr="00682589">
              <w:rPr>
                <w:rFonts w:ascii="Arial" w:hAnsi="Arial" w:cs="Arial"/>
                <w:spacing w:val="-57"/>
                <w:sz w:val="16"/>
                <w:szCs w:val="16"/>
              </w:rPr>
              <w:t xml:space="preserve"> </w:t>
            </w:r>
            <w:r w:rsidRPr="00682589">
              <w:rPr>
                <w:rFonts w:ascii="Arial" w:hAnsi="Arial" w:cs="Arial"/>
                <w:sz w:val="16"/>
                <w:szCs w:val="16"/>
              </w:rPr>
              <w:t>(peste</w:t>
            </w:r>
            <w:r w:rsidRPr="00682589">
              <w:rPr>
                <w:rFonts w:ascii="Arial" w:hAnsi="Arial" w:cs="Arial"/>
                <w:spacing w:val="-1"/>
                <w:sz w:val="16"/>
                <w:szCs w:val="16"/>
              </w:rPr>
              <w:t xml:space="preserve"> </w:t>
            </w:r>
            <w:r w:rsidRPr="00682589">
              <w:rPr>
                <w:rFonts w:ascii="Arial" w:hAnsi="Arial" w:cs="Arial"/>
                <w:sz w:val="16"/>
                <w:szCs w:val="16"/>
              </w:rPr>
              <w:t>80 de ani)</w:t>
            </w:r>
          </w:p>
        </w:tc>
        <w:tc>
          <w:tcPr>
            <w:tcW w:w="1440" w:type="dxa"/>
          </w:tcPr>
          <w:p w14:paraId="49701C13" w14:textId="77777777" w:rsidR="00CF6437" w:rsidRPr="00682589" w:rsidRDefault="00CF6437" w:rsidP="00581618">
            <w:pPr>
              <w:pStyle w:val="TableParagraph"/>
              <w:spacing w:before="9"/>
              <w:rPr>
                <w:rFonts w:ascii="Arial" w:hAnsi="Arial" w:cs="Arial"/>
                <w:sz w:val="16"/>
                <w:szCs w:val="16"/>
              </w:rPr>
            </w:pPr>
          </w:p>
          <w:p w14:paraId="6CF1D765" w14:textId="77777777" w:rsidR="00CF6437" w:rsidRPr="00682589" w:rsidRDefault="00CF6437" w:rsidP="00581618">
            <w:pPr>
              <w:pStyle w:val="TableParagraph"/>
              <w:ind w:left="170" w:right="158"/>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14E13D5F" w14:textId="77777777" w:rsidR="00CF6437" w:rsidRPr="00682589" w:rsidRDefault="00CF6437" w:rsidP="00581618">
            <w:pPr>
              <w:pStyle w:val="TableParagraph"/>
              <w:rPr>
                <w:rFonts w:ascii="Arial" w:hAnsi="Arial" w:cs="Arial"/>
                <w:sz w:val="16"/>
                <w:szCs w:val="16"/>
              </w:rPr>
            </w:pPr>
          </w:p>
          <w:p w14:paraId="1FFC2CC5" w14:textId="77777777" w:rsidR="00CF6437" w:rsidRPr="00682589" w:rsidRDefault="00CF6437" w:rsidP="00581618">
            <w:pPr>
              <w:pStyle w:val="TableParagraph"/>
              <w:ind w:left="170" w:right="158"/>
              <w:rPr>
                <w:rFonts w:ascii="Arial" w:hAnsi="Arial" w:cs="Arial"/>
                <w:sz w:val="16"/>
                <w:szCs w:val="16"/>
              </w:rPr>
            </w:pPr>
            <w:r w:rsidRPr="00682589">
              <w:rPr>
                <w:rFonts w:ascii="Arial" w:hAnsi="Arial" w:cs="Arial"/>
                <w:sz w:val="16"/>
                <w:szCs w:val="16"/>
              </w:rPr>
              <w:t>Ha</w:t>
            </w:r>
          </w:p>
        </w:tc>
        <w:tc>
          <w:tcPr>
            <w:tcW w:w="1471" w:type="dxa"/>
          </w:tcPr>
          <w:p w14:paraId="284E5171" w14:textId="77777777" w:rsidR="00CF6437" w:rsidRPr="00682589" w:rsidRDefault="00CF6437" w:rsidP="00581618">
            <w:pPr>
              <w:pStyle w:val="TableParagraph"/>
              <w:spacing w:before="229"/>
              <w:ind w:left="80" w:right="70"/>
              <w:rPr>
                <w:rFonts w:ascii="Arial" w:hAnsi="Arial" w:cs="Arial"/>
                <w:sz w:val="16"/>
                <w:szCs w:val="16"/>
              </w:rPr>
            </w:pPr>
            <w:r w:rsidRPr="00682589">
              <w:rPr>
                <w:rFonts w:ascii="Arial" w:hAnsi="Arial" w:cs="Arial"/>
                <w:sz w:val="16"/>
                <w:szCs w:val="16"/>
              </w:rPr>
              <w:t>Cel</w:t>
            </w:r>
            <w:r w:rsidRPr="00682589">
              <w:rPr>
                <w:rFonts w:ascii="Arial" w:hAnsi="Arial" w:cs="Arial"/>
                <w:spacing w:val="-1"/>
                <w:sz w:val="16"/>
                <w:szCs w:val="16"/>
              </w:rPr>
              <w:t xml:space="preserve"> </w:t>
            </w:r>
            <w:r w:rsidRPr="00682589">
              <w:rPr>
                <w:rFonts w:ascii="Arial" w:hAnsi="Arial" w:cs="Arial"/>
                <w:sz w:val="16"/>
                <w:szCs w:val="16"/>
              </w:rPr>
              <w:t>putin 40</w:t>
            </w:r>
          </w:p>
          <w:p w14:paraId="5F9727A7" w14:textId="77777777" w:rsidR="00CF6437" w:rsidRPr="00682589" w:rsidRDefault="00CF6437" w:rsidP="00581618">
            <w:pPr>
              <w:pStyle w:val="TableParagraph"/>
              <w:rPr>
                <w:rFonts w:ascii="Arial" w:hAnsi="Arial" w:cs="Arial"/>
                <w:sz w:val="16"/>
                <w:szCs w:val="16"/>
              </w:rPr>
            </w:pPr>
          </w:p>
          <w:p w14:paraId="44D91612" w14:textId="77777777" w:rsidR="00CF6437" w:rsidRPr="00682589" w:rsidRDefault="00CF6437" w:rsidP="00581618">
            <w:pPr>
              <w:pStyle w:val="TableParagraph"/>
              <w:ind w:left="245" w:right="234"/>
              <w:rPr>
                <w:rFonts w:ascii="Arial" w:hAnsi="Arial" w:cs="Arial"/>
                <w:sz w:val="16"/>
                <w:szCs w:val="16"/>
              </w:rPr>
            </w:pPr>
          </w:p>
        </w:tc>
        <w:tc>
          <w:tcPr>
            <w:tcW w:w="5058" w:type="dxa"/>
          </w:tcPr>
          <w:p w14:paraId="573099AA" w14:textId="77777777" w:rsidR="00CF6437" w:rsidRPr="00682589" w:rsidRDefault="00CF6437" w:rsidP="00581618">
            <w:pPr>
              <w:pStyle w:val="TableParagraph"/>
              <w:spacing w:before="90"/>
              <w:ind w:left="102" w:right="85"/>
              <w:jc w:val="both"/>
              <w:rPr>
                <w:rFonts w:ascii="Arial" w:hAnsi="Arial" w:cs="Arial"/>
                <w:sz w:val="16"/>
                <w:szCs w:val="16"/>
              </w:rPr>
            </w:pPr>
            <w:r w:rsidRPr="00682589">
              <w:rPr>
                <w:rFonts w:ascii="Arial" w:hAnsi="Arial" w:cs="Arial"/>
                <w:sz w:val="16"/>
                <w:szCs w:val="16"/>
              </w:rPr>
              <w:t xml:space="preserve">Pădurile bătrâne joacă un rol important pentru specie pentru </w:t>
            </w:r>
            <w:r w:rsidRPr="00682589">
              <w:rPr>
                <w:rFonts w:ascii="Arial" w:hAnsi="Arial" w:cs="Arial"/>
                <w:sz w:val="16"/>
                <w:szCs w:val="16"/>
              </w:rPr>
              <w:cr/>
              <w:t xml:space="preserve"> asigurarea bazei trofice și adăpost. Valoarea actuală trebuie definită </w:t>
            </w:r>
            <w:r w:rsidRPr="00682589">
              <w:rPr>
                <w:rFonts w:ascii="Arial" w:hAnsi="Arial" w:cs="Arial"/>
                <w:sz w:val="16"/>
                <w:szCs w:val="16"/>
              </w:rPr>
              <w:cr/>
              <w:t xml:space="preserve"> in termen de 2 ani. Valoarea țintă este utilizată în mai multe planuri </w:t>
            </w:r>
            <w:r w:rsidRPr="00682589">
              <w:rPr>
                <w:rFonts w:ascii="Arial" w:hAnsi="Arial" w:cs="Arial"/>
                <w:sz w:val="16"/>
                <w:szCs w:val="16"/>
              </w:rPr>
              <w:cr/>
              <w:t xml:space="preserve"> de management ale siturilor din zona montană.</w:t>
            </w:r>
          </w:p>
        </w:tc>
      </w:tr>
      <w:tr w:rsidR="00CF6437" w:rsidRPr="00682589" w14:paraId="457A0517" w14:textId="77777777" w:rsidTr="00581618">
        <w:trPr>
          <w:trHeight w:val="641"/>
        </w:trPr>
        <w:tc>
          <w:tcPr>
            <w:tcW w:w="1702" w:type="dxa"/>
          </w:tcPr>
          <w:p w14:paraId="249631BB" w14:textId="77777777" w:rsidR="00CF6437" w:rsidRPr="00682589" w:rsidRDefault="00CF6437" w:rsidP="00581618">
            <w:pPr>
              <w:pStyle w:val="TableParagraph"/>
              <w:spacing w:before="92"/>
              <w:ind w:left="100" w:right="88"/>
              <w:jc w:val="both"/>
              <w:rPr>
                <w:rFonts w:ascii="Arial" w:hAnsi="Arial" w:cs="Arial"/>
                <w:sz w:val="16"/>
                <w:szCs w:val="16"/>
              </w:rPr>
            </w:pPr>
            <w:r w:rsidRPr="00682589">
              <w:rPr>
                <w:rFonts w:ascii="Arial" w:hAnsi="Arial" w:cs="Arial"/>
                <w:sz w:val="16"/>
                <w:szCs w:val="16"/>
              </w:rPr>
              <w:t>Proportia si suprafata</w:t>
            </w:r>
            <w:r w:rsidRPr="00682589">
              <w:rPr>
                <w:rFonts w:ascii="Arial" w:hAnsi="Arial" w:cs="Arial"/>
                <w:spacing w:val="1"/>
                <w:sz w:val="16"/>
                <w:szCs w:val="16"/>
              </w:rPr>
              <w:t xml:space="preserve"> </w:t>
            </w:r>
            <w:r w:rsidRPr="00682589">
              <w:rPr>
                <w:rFonts w:ascii="Arial" w:hAnsi="Arial" w:cs="Arial"/>
                <w:sz w:val="16"/>
                <w:szCs w:val="16"/>
              </w:rPr>
              <w:t>arboretelor</w:t>
            </w:r>
            <w:r w:rsidRPr="00682589">
              <w:rPr>
                <w:rFonts w:ascii="Arial" w:hAnsi="Arial" w:cs="Arial"/>
                <w:spacing w:val="1"/>
                <w:sz w:val="16"/>
                <w:szCs w:val="16"/>
              </w:rPr>
              <w:t xml:space="preserve"> </w:t>
            </w:r>
            <w:r w:rsidRPr="00682589">
              <w:rPr>
                <w:rFonts w:ascii="Arial" w:hAnsi="Arial" w:cs="Arial"/>
                <w:sz w:val="16"/>
                <w:szCs w:val="16"/>
              </w:rPr>
              <w:t>tineri</w:t>
            </w:r>
            <w:r w:rsidRPr="00682589">
              <w:rPr>
                <w:rFonts w:ascii="Arial" w:hAnsi="Arial" w:cs="Arial"/>
                <w:spacing w:val="1"/>
                <w:sz w:val="16"/>
                <w:szCs w:val="16"/>
              </w:rPr>
              <w:t xml:space="preserve"> </w:t>
            </w:r>
            <w:r w:rsidRPr="00682589">
              <w:rPr>
                <w:rFonts w:ascii="Arial" w:hAnsi="Arial" w:cs="Arial"/>
                <w:sz w:val="16"/>
                <w:szCs w:val="16"/>
              </w:rPr>
              <w:t>si</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cu</w:t>
            </w:r>
            <w:r w:rsidRPr="00682589">
              <w:rPr>
                <w:rFonts w:ascii="Arial" w:hAnsi="Arial" w:cs="Arial"/>
                <w:spacing w:val="61"/>
                <w:sz w:val="16"/>
                <w:szCs w:val="16"/>
              </w:rPr>
              <w:t xml:space="preserve"> </w:t>
            </w:r>
            <w:r w:rsidRPr="00682589">
              <w:rPr>
                <w:rFonts w:ascii="Arial" w:hAnsi="Arial" w:cs="Arial"/>
                <w:sz w:val="16"/>
                <w:szCs w:val="16"/>
              </w:rPr>
              <w:t>ierburi</w:t>
            </w:r>
            <w:r w:rsidRPr="00682589">
              <w:rPr>
                <w:rFonts w:ascii="Arial" w:hAnsi="Arial" w:cs="Arial"/>
                <w:spacing w:val="1"/>
                <w:sz w:val="16"/>
                <w:szCs w:val="16"/>
              </w:rPr>
              <w:t xml:space="preserve"> </w:t>
            </w:r>
            <w:r w:rsidRPr="00682589">
              <w:rPr>
                <w:rFonts w:ascii="Arial" w:hAnsi="Arial" w:cs="Arial"/>
                <w:sz w:val="16"/>
                <w:szCs w:val="16"/>
              </w:rPr>
              <w:t>inalte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1"/>
                <w:sz w:val="16"/>
                <w:szCs w:val="16"/>
              </w:rPr>
              <w:t xml:space="preserve"> </w:t>
            </w:r>
            <w:r w:rsidRPr="00682589">
              <w:rPr>
                <w:rFonts w:ascii="Arial" w:hAnsi="Arial" w:cs="Arial"/>
                <w:sz w:val="16"/>
                <w:szCs w:val="16"/>
              </w:rPr>
              <w:t>fondul</w:t>
            </w:r>
            <w:r w:rsidRPr="00682589">
              <w:rPr>
                <w:rFonts w:ascii="Arial" w:hAnsi="Arial" w:cs="Arial"/>
                <w:spacing w:val="1"/>
                <w:sz w:val="16"/>
                <w:szCs w:val="16"/>
              </w:rPr>
              <w:t xml:space="preserve"> </w:t>
            </w:r>
            <w:r w:rsidRPr="00682589">
              <w:rPr>
                <w:rFonts w:ascii="Arial" w:hAnsi="Arial" w:cs="Arial"/>
                <w:sz w:val="16"/>
                <w:szCs w:val="16"/>
              </w:rPr>
              <w:t>forestier</w:t>
            </w:r>
          </w:p>
        </w:tc>
        <w:tc>
          <w:tcPr>
            <w:tcW w:w="1440" w:type="dxa"/>
          </w:tcPr>
          <w:p w14:paraId="30FEA0EF" w14:textId="77777777" w:rsidR="00CF6437" w:rsidRPr="00682589" w:rsidRDefault="00CF6437" w:rsidP="00581618">
            <w:pPr>
              <w:pStyle w:val="TableParagraph"/>
              <w:spacing w:before="92"/>
              <w:ind w:left="170" w:right="158"/>
              <w:rPr>
                <w:rFonts w:ascii="Arial" w:hAnsi="Arial" w:cs="Arial"/>
                <w:sz w:val="16"/>
                <w:szCs w:val="16"/>
              </w:rPr>
            </w:pPr>
            <w:r w:rsidRPr="00682589">
              <w:rPr>
                <w:rFonts w:ascii="Arial" w:hAnsi="Arial" w:cs="Arial"/>
                <w:sz w:val="16"/>
                <w:szCs w:val="16"/>
              </w:rPr>
              <w:t>Procent din</w:t>
            </w:r>
            <w:r w:rsidRPr="00682589">
              <w:rPr>
                <w:rFonts w:ascii="Arial" w:hAnsi="Arial" w:cs="Arial"/>
                <w:spacing w:val="-58"/>
                <w:sz w:val="16"/>
                <w:szCs w:val="16"/>
              </w:rPr>
              <w:t xml:space="preserve"> </w:t>
            </w: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totala</w:t>
            </w:r>
          </w:p>
          <w:p w14:paraId="3370CE09" w14:textId="77777777" w:rsidR="00CF6437" w:rsidRPr="00682589" w:rsidRDefault="00CF6437" w:rsidP="00581618">
            <w:pPr>
              <w:pStyle w:val="TableParagraph"/>
              <w:spacing w:before="1"/>
              <w:rPr>
                <w:rFonts w:ascii="Arial" w:hAnsi="Arial" w:cs="Arial"/>
                <w:sz w:val="16"/>
                <w:szCs w:val="16"/>
              </w:rPr>
            </w:pPr>
          </w:p>
          <w:p w14:paraId="099D079D" w14:textId="77777777" w:rsidR="00CF6437" w:rsidRPr="00682589" w:rsidRDefault="00CF6437" w:rsidP="00581618">
            <w:pPr>
              <w:pStyle w:val="TableParagraph"/>
              <w:ind w:left="170" w:right="158"/>
              <w:rPr>
                <w:rFonts w:ascii="Arial" w:hAnsi="Arial" w:cs="Arial"/>
                <w:sz w:val="16"/>
                <w:szCs w:val="16"/>
              </w:rPr>
            </w:pPr>
            <w:r w:rsidRPr="00682589">
              <w:rPr>
                <w:rFonts w:ascii="Arial" w:hAnsi="Arial" w:cs="Arial"/>
                <w:sz w:val="16"/>
                <w:szCs w:val="16"/>
              </w:rPr>
              <w:t>Ha</w:t>
            </w:r>
          </w:p>
        </w:tc>
        <w:tc>
          <w:tcPr>
            <w:tcW w:w="1471" w:type="dxa"/>
          </w:tcPr>
          <w:p w14:paraId="6839CB6E" w14:textId="77777777" w:rsidR="00CF6437" w:rsidRPr="00682589" w:rsidRDefault="00CF6437" w:rsidP="00581618">
            <w:pPr>
              <w:pStyle w:val="TableParagraph"/>
              <w:spacing w:before="92"/>
              <w:ind w:left="245" w:right="234"/>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ani</w:t>
            </w:r>
          </w:p>
        </w:tc>
        <w:tc>
          <w:tcPr>
            <w:tcW w:w="5058" w:type="dxa"/>
          </w:tcPr>
          <w:p w14:paraId="0C3E1A0C" w14:textId="77777777" w:rsidR="00CF6437" w:rsidRPr="00682589" w:rsidRDefault="00CF6437" w:rsidP="00581618">
            <w:pPr>
              <w:pStyle w:val="TableParagraph"/>
              <w:spacing w:before="229"/>
              <w:ind w:left="102" w:right="89"/>
              <w:jc w:val="both"/>
              <w:rPr>
                <w:rFonts w:ascii="Arial" w:hAnsi="Arial" w:cs="Arial"/>
                <w:spacing w:val="1"/>
                <w:sz w:val="16"/>
                <w:szCs w:val="16"/>
              </w:rPr>
            </w:pPr>
            <w:r w:rsidRPr="00682589">
              <w:rPr>
                <w:rFonts w:ascii="Arial" w:hAnsi="Arial" w:cs="Arial"/>
                <w:sz w:val="16"/>
                <w:szCs w:val="16"/>
              </w:rPr>
              <w:t xml:space="preserve">Suprafețele cu pajiști din interiorul tôndului forestier și arboretele în </w:t>
            </w:r>
            <w:r w:rsidRPr="00682589">
              <w:rPr>
                <w:rFonts w:ascii="Arial" w:hAnsi="Arial" w:cs="Arial"/>
                <w:sz w:val="16"/>
                <w:szCs w:val="16"/>
              </w:rPr>
              <w:cr/>
              <w:t xml:space="preserve"> regenerare joacă un rol inłportant pentru specie pentru asigurarea </w:t>
            </w:r>
            <w:r w:rsidRPr="00682589">
              <w:rPr>
                <w:rFonts w:ascii="Arial" w:hAnsi="Arial" w:cs="Arial"/>
                <w:sz w:val="16"/>
                <w:szCs w:val="16"/>
              </w:rPr>
              <w:cr/>
              <w:t xml:space="preserve"> bazei trofice. Deși este considerată o specie de habitat fôrestier. râsul </w:t>
            </w:r>
            <w:r w:rsidRPr="00682589">
              <w:rPr>
                <w:rFonts w:ascii="Arial" w:hAnsi="Arial" w:cs="Arial"/>
                <w:sz w:val="16"/>
                <w:szCs w:val="16"/>
              </w:rPr>
              <w:cr/>
              <w:t xml:space="preserve"> preferă habitatele forestiere în alternanță cu pășuni sau zone cu </w:t>
            </w:r>
            <w:r w:rsidRPr="00682589">
              <w:rPr>
                <w:rFonts w:ascii="Arial" w:hAnsi="Arial" w:cs="Arial"/>
                <w:sz w:val="16"/>
                <w:szCs w:val="16"/>
              </w:rPr>
              <w:cr/>
              <w:t xml:space="preserve"> arbuști. Valoarea actuală trebuie definită în termen de 2 ani.</w:t>
            </w:r>
          </w:p>
        </w:tc>
      </w:tr>
      <w:tr w:rsidR="00CF6437" w:rsidRPr="00682589" w14:paraId="4BD50E3F" w14:textId="77777777" w:rsidTr="00581618">
        <w:trPr>
          <w:trHeight w:val="330"/>
        </w:trPr>
        <w:tc>
          <w:tcPr>
            <w:tcW w:w="1702" w:type="dxa"/>
          </w:tcPr>
          <w:p w14:paraId="75222F2D" w14:textId="77777777" w:rsidR="00CF6437" w:rsidRPr="00682589" w:rsidRDefault="00CF6437" w:rsidP="00581618">
            <w:pPr>
              <w:pStyle w:val="TableParagraph"/>
              <w:tabs>
                <w:tab w:val="left" w:pos="136"/>
              </w:tabs>
              <w:spacing w:before="92"/>
              <w:ind w:left="100" w:right="88"/>
              <w:jc w:val="both"/>
              <w:rPr>
                <w:rFonts w:ascii="Arial" w:hAnsi="Arial" w:cs="Arial"/>
                <w:sz w:val="16"/>
                <w:szCs w:val="16"/>
              </w:rPr>
            </w:pPr>
            <w:r w:rsidRPr="00682589">
              <w:rPr>
                <w:rFonts w:ascii="Arial" w:hAnsi="Arial" w:cs="Arial"/>
                <w:sz w:val="16"/>
                <w:szCs w:val="16"/>
              </w:rPr>
              <w:t>Suprafata</w:t>
            </w:r>
            <w:r w:rsidRPr="00682589">
              <w:rPr>
                <w:rFonts w:ascii="Arial" w:hAnsi="Arial" w:cs="Arial"/>
                <w:spacing w:val="1"/>
                <w:sz w:val="16"/>
                <w:szCs w:val="16"/>
              </w:rPr>
              <w:t xml:space="preserve"> </w:t>
            </w:r>
            <w:r w:rsidRPr="00682589">
              <w:rPr>
                <w:rFonts w:ascii="Arial" w:hAnsi="Arial" w:cs="Arial"/>
                <w:sz w:val="16"/>
                <w:szCs w:val="16"/>
              </w:rPr>
              <w:t>habitatelor</w:t>
            </w:r>
            <w:r w:rsidRPr="00682589">
              <w:rPr>
                <w:rFonts w:ascii="Arial" w:hAnsi="Arial" w:cs="Arial"/>
                <w:spacing w:val="-57"/>
                <w:sz w:val="16"/>
                <w:szCs w:val="16"/>
              </w:rPr>
              <w:t xml:space="preserve"> </w:t>
            </w:r>
            <w:r w:rsidRPr="00682589">
              <w:rPr>
                <w:rFonts w:ascii="Arial" w:hAnsi="Arial" w:cs="Arial"/>
                <w:sz w:val="16"/>
                <w:szCs w:val="16"/>
              </w:rPr>
              <w:t>de</w:t>
            </w:r>
            <w:r w:rsidRPr="00682589">
              <w:rPr>
                <w:rFonts w:ascii="Arial" w:hAnsi="Arial" w:cs="Arial"/>
                <w:spacing w:val="1"/>
                <w:sz w:val="16"/>
                <w:szCs w:val="16"/>
              </w:rPr>
              <w:t xml:space="preserve"> </w:t>
            </w:r>
            <w:r w:rsidRPr="00682589">
              <w:rPr>
                <w:rFonts w:ascii="Arial" w:hAnsi="Arial" w:cs="Arial"/>
                <w:sz w:val="16"/>
                <w:szCs w:val="16"/>
              </w:rPr>
              <w:t>pajisti</w:t>
            </w:r>
            <w:r w:rsidRPr="00682589">
              <w:rPr>
                <w:rFonts w:ascii="Arial" w:hAnsi="Arial" w:cs="Arial"/>
                <w:spacing w:val="1"/>
                <w:sz w:val="16"/>
                <w:szCs w:val="16"/>
              </w:rPr>
              <w:t xml:space="preserve"> </w:t>
            </w:r>
            <w:r w:rsidRPr="00682589">
              <w:rPr>
                <w:rFonts w:ascii="Arial" w:hAnsi="Arial" w:cs="Arial"/>
                <w:sz w:val="16"/>
                <w:szCs w:val="16"/>
              </w:rPr>
              <w:t>bogate</w:t>
            </w:r>
            <w:r w:rsidRPr="00682589">
              <w:rPr>
                <w:rFonts w:ascii="Arial" w:hAnsi="Arial" w:cs="Arial"/>
                <w:spacing w:val="1"/>
                <w:sz w:val="16"/>
                <w:szCs w:val="16"/>
              </w:rPr>
              <w:t xml:space="preserve"> </w:t>
            </w:r>
            <w:r w:rsidRPr="00682589">
              <w:rPr>
                <w:rFonts w:ascii="Arial" w:hAnsi="Arial" w:cs="Arial"/>
                <w:sz w:val="16"/>
                <w:szCs w:val="16"/>
              </w:rPr>
              <w:t>in</w:t>
            </w:r>
            <w:r w:rsidRPr="00682589">
              <w:rPr>
                <w:rFonts w:ascii="Arial" w:hAnsi="Arial" w:cs="Arial"/>
                <w:spacing w:val="1"/>
                <w:sz w:val="16"/>
                <w:szCs w:val="16"/>
              </w:rPr>
              <w:t xml:space="preserve"> </w:t>
            </w:r>
            <w:r w:rsidRPr="00682589">
              <w:rPr>
                <w:rFonts w:ascii="Arial" w:hAnsi="Arial" w:cs="Arial"/>
                <w:sz w:val="16"/>
                <w:szCs w:val="16"/>
              </w:rPr>
              <w:t>specii</w:t>
            </w:r>
            <w:r w:rsidRPr="00682589">
              <w:rPr>
                <w:rFonts w:ascii="Arial" w:hAnsi="Arial" w:cs="Arial"/>
                <w:sz w:val="16"/>
                <w:szCs w:val="16"/>
              </w:rPr>
              <w:tab/>
            </w:r>
            <w:r w:rsidRPr="00682589">
              <w:rPr>
                <w:rFonts w:ascii="Arial" w:hAnsi="Arial" w:cs="Arial"/>
                <w:spacing w:val="-1"/>
                <w:sz w:val="16"/>
                <w:szCs w:val="16"/>
              </w:rPr>
              <w:t xml:space="preserve">(fanete </w:t>
            </w:r>
            <w:r w:rsidRPr="00682589">
              <w:rPr>
                <w:rFonts w:ascii="Arial" w:hAnsi="Arial" w:cs="Arial"/>
                <w:spacing w:val="-58"/>
                <w:sz w:val="16"/>
                <w:szCs w:val="16"/>
              </w:rPr>
              <w:t xml:space="preserve"> </w:t>
            </w:r>
            <w:r w:rsidRPr="00682589">
              <w:rPr>
                <w:rFonts w:ascii="Arial" w:hAnsi="Arial" w:cs="Arial"/>
                <w:sz w:val="16"/>
                <w:szCs w:val="16"/>
              </w:rPr>
              <w:t>montane)</w:t>
            </w:r>
          </w:p>
        </w:tc>
        <w:tc>
          <w:tcPr>
            <w:tcW w:w="1440" w:type="dxa"/>
          </w:tcPr>
          <w:p w14:paraId="3B78B9CC" w14:textId="77777777" w:rsidR="00CF6437" w:rsidRPr="00682589" w:rsidRDefault="00CF6437" w:rsidP="00581618">
            <w:pPr>
              <w:pStyle w:val="TableParagraph"/>
              <w:rPr>
                <w:rFonts w:ascii="Arial" w:hAnsi="Arial" w:cs="Arial"/>
                <w:sz w:val="16"/>
                <w:szCs w:val="16"/>
              </w:rPr>
            </w:pPr>
          </w:p>
          <w:p w14:paraId="217CA90B" w14:textId="77777777" w:rsidR="00CF6437" w:rsidRPr="00682589" w:rsidRDefault="00CF6437" w:rsidP="00581618">
            <w:pPr>
              <w:pStyle w:val="TableParagraph"/>
              <w:spacing w:before="208"/>
              <w:ind w:left="170" w:right="158"/>
              <w:rPr>
                <w:rFonts w:ascii="Arial" w:hAnsi="Arial" w:cs="Arial"/>
                <w:sz w:val="16"/>
                <w:szCs w:val="16"/>
              </w:rPr>
            </w:pPr>
            <w:r w:rsidRPr="00682589">
              <w:rPr>
                <w:rFonts w:ascii="Arial" w:hAnsi="Arial" w:cs="Arial"/>
                <w:sz w:val="16"/>
                <w:szCs w:val="16"/>
              </w:rPr>
              <w:t>Ha</w:t>
            </w:r>
          </w:p>
        </w:tc>
        <w:tc>
          <w:tcPr>
            <w:tcW w:w="1471" w:type="dxa"/>
          </w:tcPr>
          <w:p w14:paraId="466DCDFB" w14:textId="77777777" w:rsidR="00CF6437" w:rsidRPr="00682589" w:rsidRDefault="00CF6437" w:rsidP="00581618">
            <w:pPr>
              <w:pStyle w:val="TableParagraph"/>
              <w:spacing w:before="92"/>
              <w:ind w:left="245" w:right="234"/>
              <w:rPr>
                <w:rFonts w:ascii="Arial" w:hAnsi="Arial" w:cs="Arial"/>
                <w:sz w:val="16"/>
                <w:szCs w:val="16"/>
              </w:rPr>
            </w:pPr>
            <w:r w:rsidRPr="00682589">
              <w:rPr>
                <w:rFonts w:ascii="Arial" w:hAnsi="Arial" w:cs="Arial"/>
                <w:sz w:val="16"/>
                <w:szCs w:val="16"/>
              </w:rPr>
              <w:t>Trebuie</w:t>
            </w:r>
            <w:r w:rsidRPr="00682589">
              <w:rPr>
                <w:rFonts w:ascii="Arial" w:hAnsi="Arial" w:cs="Arial"/>
                <w:spacing w:val="1"/>
                <w:sz w:val="16"/>
                <w:szCs w:val="16"/>
              </w:rPr>
              <w:t xml:space="preserve"> </w:t>
            </w:r>
            <w:r w:rsidRPr="00682589">
              <w:rPr>
                <w:rFonts w:ascii="Arial" w:hAnsi="Arial" w:cs="Arial"/>
                <w:sz w:val="16"/>
                <w:szCs w:val="16"/>
              </w:rPr>
              <w:t>definita in</w:t>
            </w:r>
            <w:r w:rsidRPr="00682589">
              <w:rPr>
                <w:rFonts w:ascii="Arial" w:hAnsi="Arial" w:cs="Arial"/>
                <w:spacing w:val="-58"/>
                <w:sz w:val="16"/>
                <w:szCs w:val="16"/>
              </w:rPr>
              <w:t xml:space="preserve"> </w:t>
            </w:r>
            <w:r w:rsidRPr="00682589">
              <w:rPr>
                <w:rFonts w:ascii="Arial" w:hAnsi="Arial" w:cs="Arial"/>
                <w:sz w:val="16"/>
                <w:szCs w:val="16"/>
              </w:rPr>
              <w:t>termen de</w:t>
            </w:r>
            <w:r w:rsidRPr="00682589">
              <w:rPr>
                <w:rFonts w:ascii="Arial" w:hAnsi="Arial" w:cs="Arial"/>
                <w:spacing w:val="-57"/>
                <w:sz w:val="16"/>
                <w:szCs w:val="16"/>
              </w:rPr>
              <w:t xml:space="preserve"> </w:t>
            </w:r>
            <w:r w:rsidRPr="00682589">
              <w:rPr>
                <w:rFonts w:ascii="Arial" w:hAnsi="Arial" w:cs="Arial"/>
                <w:sz w:val="16"/>
                <w:szCs w:val="16"/>
              </w:rPr>
              <w:t>2</w:t>
            </w:r>
            <w:r w:rsidRPr="00682589">
              <w:rPr>
                <w:rFonts w:ascii="Arial" w:hAnsi="Arial" w:cs="Arial"/>
                <w:spacing w:val="-1"/>
                <w:sz w:val="16"/>
                <w:szCs w:val="16"/>
              </w:rPr>
              <w:t xml:space="preserve"> </w:t>
            </w:r>
            <w:r w:rsidRPr="00682589">
              <w:rPr>
                <w:rFonts w:ascii="Arial" w:hAnsi="Arial" w:cs="Arial"/>
                <w:sz w:val="16"/>
                <w:szCs w:val="16"/>
              </w:rPr>
              <w:t>an</w:t>
            </w:r>
          </w:p>
        </w:tc>
        <w:tc>
          <w:tcPr>
            <w:tcW w:w="5058" w:type="dxa"/>
          </w:tcPr>
          <w:p w14:paraId="7D83FEDB" w14:textId="77777777" w:rsidR="00CF6437" w:rsidRPr="00682589" w:rsidRDefault="00CF6437" w:rsidP="00581618">
            <w:pPr>
              <w:pStyle w:val="TableParagraph"/>
              <w:spacing w:before="92"/>
              <w:ind w:left="102" w:right="90"/>
              <w:jc w:val="both"/>
              <w:rPr>
                <w:rFonts w:ascii="Arial" w:hAnsi="Arial" w:cs="Arial"/>
                <w:sz w:val="16"/>
                <w:szCs w:val="16"/>
              </w:rPr>
            </w:pPr>
            <w:r w:rsidRPr="00682589">
              <w:rPr>
                <w:rFonts w:ascii="Arial" w:hAnsi="Arial" w:cs="Arial"/>
                <w:sz w:val="16"/>
                <w:szCs w:val="16"/>
              </w:rPr>
              <w:t xml:space="preserve">Acest tip de habitat cu exemplare răsfirate de tł)ioase este foarte </w:t>
            </w:r>
            <w:r w:rsidRPr="00682589">
              <w:rPr>
                <w:rFonts w:ascii="Arial" w:hAnsi="Arial" w:cs="Arial"/>
                <w:sz w:val="16"/>
                <w:szCs w:val="16"/>
              </w:rPr>
              <w:cr/>
              <w:t xml:space="preserve"> imponant pentru ungulatele sălbatice. care reprezintă principala sursă </w:t>
            </w:r>
            <w:r w:rsidRPr="00682589">
              <w:rPr>
                <w:rFonts w:ascii="Arial" w:hAnsi="Arial" w:cs="Arial"/>
                <w:sz w:val="16"/>
                <w:szCs w:val="16"/>
              </w:rPr>
              <w:cr/>
              <w:t xml:space="preserve"> de hrană a speciei.</w:t>
            </w:r>
          </w:p>
        </w:tc>
      </w:tr>
    </w:tbl>
    <w:p w14:paraId="479055F0" w14:textId="77777777" w:rsidR="00CF6437" w:rsidRPr="00CF6437" w:rsidRDefault="00CF6437" w:rsidP="00CF6437">
      <w:pPr>
        <w:ind w:left="20" w:right="420" w:firstLine="534"/>
        <w:jc w:val="center"/>
        <w:rPr>
          <w:rFonts w:ascii="Arial" w:hAnsi="Arial" w:cs="Arial"/>
          <w:b/>
          <w:bCs/>
          <w:sz w:val="20"/>
          <w:szCs w:val="20"/>
        </w:rPr>
      </w:pPr>
    </w:p>
    <w:p w14:paraId="073DA3DE" w14:textId="77777777" w:rsidR="00CF6437" w:rsidRPr="00CF6437" w:rsidRDefault="00CF6437" w:rsidP="00CF6437">
      <w:pPr>
        <w:ind w:left="20" w:right="420" w:firstLine="534"/>
        <w:jc w:val="center"/>
        <w:rPr>
          <w:rFonts w:ascii="Arial" w:hAnsi="Arial" w:cs="Arial"/>
          <w:sz w:val="20"/>
          <w:szCs w:val="20"/>
          <w:lang w:val="pt-BR"/>
        </w:rPr>
      </w:pPr>
      <w:r w:rsidRPr="00CF6437">
        <w:rPr>
          <w:rFonts w:ascii="Arial" w:hAnsi="Arial" w:cs="Arial"/>
          <w:b/>
          <w:bCs/>
          <w:sz w:val="20"/>
          <w:szCs w:val="20"/>
        </w:rPr>
        <w:t xml:space="preserve">Obiective specifice pentru </w:t>
      </w:r>
      <w:r w:rsidRPr="00CF6437">
        <w:rPr>
          <w:rFonts w:ascii="Arial" w:hAnsi="Arial" w:cs="Arial"/>
          <w:b/>
          <w:bCs/>
          <w:sz w:val="20"/>
          <w:szCs w:val="20"/>
          <w:shd w:val="clear" w:color="auto" w:fill="FFFFFF"/>
        </w:rPr>
        <w:t>ROSPA0165-piatra Craiului</w:t>
      </w:r>
    </w:p>
    <w:p w14:paraId="62C440A8" w14:textId="77777777" w:rsidR="00CF6437" w:rsidRPr="00CF6437" w:rsidRDefault="00CF6437" w:rsidP="00CF6437">
      <w:pPr>
        <w:ind w:left="20" w:right="420" w:firstLine="534"/>
        <w:rPr>
          <w:rFonts w:ascii="Arial" w:hAnsi="Arial" w:cs="Arial"/>
          <w:sz w:val="20"/>
          <w:szCs w:val="20"/>
          <w:lang w:val="pt-BR"/>
        </w:rPr>
      </w:pPr>
    </w:p>
    <w:p w14:paraId="1DF15209" w14:textId="77777777" w:rsidR="00CF6437" w:rsidRPr="00CF6437" w:rsidRDefault="00CF6437" w:rsidP="00CF6437">
      <w:pPr>
        <w:ind w:left="20" w:right="420" w:firstLine="534"/>
        <w:rPr>
          <w:rFonts w:ascii="Arial" w:hAnsi="Arial" w:cs="Arial"/>
          <w:sz w:val="20"/>
          <w:szCs w:val="20"/>
        </w:rPr>
      </w:pPr>
      <w:r w:rsidRPr="00CF6437">
        <w:rPr>
          <w:rFonts w:ascii="Arial" w:hAnsi="Arial" w:cs="Arial"/>
          <w:b/>
          <w:bCs/>
          <w:sz w:val="20"/>
          <w:szCs w:val="20"/>
        </w:rPr>
        <w:t xml:space="preserve">A223 Aegolius funereus (Minuniță) </w:t>
      </w:r>
      <w:r w:rsidRPr="00CF6437">
        <w:rPr>
          <w:rFonts w:ascii="Arial" w:hAnsi="Arial" w:cs="Arial"/>
          <w:b/>
          <w:bCs/>
          <w:sz w:val="20"/>
          <w:szCs w:val="20"/>
        </w:rPr>
        <w:cr/>
      </w:r>
      <w:r w:rsidRPr="00CF6437">
        <w:rPr>
          <w:rFonts w:ascii="Arial" w:hAnsi="Arial" w:cs="Arial"/>
          <w:sz w:val="20"/>
          <w:szCs w:val="20"/>
        </w:rPr>
        <w:t xml:space="preserve"> Conform celor mai recente date disponibile (FS, 2019), populația permanentă a speciei în sit  este estimată Ia 7-10 perechi. Conform FS, starea de conservare a speciei este favorabilă (B-  bună). Obiectivul de conservare specific sitului pentru această specie este menținerea stării de  conservare, definit prin următorii parametri și valori țintă:</w:t>
      </w:r>
      <w:r w:rsidRPr="00CF6437">
        <w:rPr>
          <w:rFonts w:ascii="Arial" w:hAnsi="Arial" w:cs="Arial"/>
          <w:sz w:val="20"/>
          <w:szCs w:val="20"/>
        </w:rPr>
        <w:cr/>
      </w:r>
    </w:p>
    <w:tbl>
      <w:tblPr>
        <w:tblW w:w="9451" w:type="dxa"/>
        <w:tblInd w:w="-10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00" w:firstRow="0" w:lastRow="0" w:firstColumn="0" w:lastColumn="0" w:noHBand="0" w:noVBand="1"/>
      </w:tblPr>
      <w:tblGrid>
        <w:gridCol w:w="1920"/>
        <w:gridCol w:w="1590"/>
        <w:gridCol w:w="1800"/>
        <w:gridCol w:w="4141"/>
      </w:tblGrid>
      <w:tr w:rsidR="00CF6437" w:rsidRPr="00682589" w14:paraId="33DD4684" w14:textId="77777777" w:rsidTr="00581618">
        <w:trPr>
          <w:tblHeader/>
        </w:trPr>
        <w:tc>
          <w:tcPr>
            <w:tcW w:w="1920" w:type="dxa"/>
            <w:tcMar>
              <w:top w:w="100" w:type="dxa"/>
              <w:left w:w="100" w:type="dxa"/>
              <w:bottom w:w="100" w:type="dxa"/>
              <w:right w:w="100" w:type="dxa"/>
            </w:tcMar>
            <w:vAlign w:val="center"/>
          </w:tcPr>
          <w:p w14:paraId="4DE4F76A"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Parametru</w:t>
            </w:r>
          </w:p>
        </w:tc>
        <w:tc>
          <w:tcPr>
            <w:tcW w:w="1590" w:type="dxa"/>
            <w:tcMar>
              <w:top w:w="100" w:type="dxa"/>
              <w:left w:w="100" w:type="dxa"/>
              <w:bottom w:w="100" w:type="dxa"/>
              <w:right w:w="100" w:type="dxa"/>
            </w:tcMar>
            <w:vAlign w:val="center"/>
          </w:tcPr>
          <w:p w14:paraId="63F476AC"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Unitatea de măsură</w:t>
            </w:r>
          </w:p>
        </w:tc>
        <w:tc>
          <w:tcPr>
            <w:tcW w:w="1800" w:type="dxa"/>
            <w:tcMar>
              <w:top w:w="100" w:type="dxa"/>
              <w:left w:w="100" w:type="dxa"/>
              <w:bottom w:w="100" w:type="dxa"/>
              <w:right w:w="100" w:type="dxa"/>
            </w:tcMar>
            <w:vAlign w:val="center"/>
          </w:tcPr>
          <w:p w14:paraId="3479842B"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Valoare țintă</w:t>
            </w:r>
          </w:p>
        </w:tc>
        <w:tc>
          <w:tcPr>
            <w:tcW w:w="4141" w:type="dxa"/>
            <w:tcMar>
              <w:top w:w="100" w:type="dxa"/>
              <w:left w:w="100" w:type="dxa"/>
              <w:bottom w:w="100" w:type="dxa"/>
              <w:right w:w="100" w:type="dxa"/>
            </w:tcMar>
            <w:vAlign w:val="center"/>
          </w:tcPr>
          <w:p w14:paraId="34D03DBD"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Informații suplimentare</w:t>
            </w:r>
          </w:p>
        </w:tc>
      </w:tr>
      <w:tr w:rsidR="00CF6437" w:rsidRPr="00682589" w14:paraId="553242DA" w14:textId="77777777" w:rsidTr="00581618">
        <w:trPr>
          <w:trHeight w:val="435"/>
        </w:trPr>
        <w:tc>
          <w:tcPr>
            <w:tcW w:w="1920" w:type="dxa"/>
            <w:tcMar>
              <w:top w:w="100" w:type="dxa"/>
              <w:left w:w="100" w:type="dxa"/>
              <w:bottom w:w="100" w:type="dxa"/>
              <w:right w:w="100" w:type="dxa"/>
            </w:tcMar>
            <w:vAlign w:val="center"/>
          </w:tcPr>
          <w:p w14:paraId="4AE6FB09"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Mărimea populației</w:t>
            </w:r>
          </w:p>
          <w:p w14:paraId="1A39743E" w14:textId="77777777" w:rsidR="00CF6437" w:rsidRPr="00682589" w:rsidRDefault="00CF6437" w:rsidP="00581618">
            <w:pPr>
              <w:jc w:val="center"/>
              <w:rPr>
                <w:rFonts w:ascii="Arial" w:hAnsi="Arial" w:cs="Arial"/>
                <w:sz w:val="16"/>
                <w:szCs w:val="16"/>
              </w:rPr>
            </w:pPr>
          </w:p>
        </w:tc>
        <w:tc>
          <w:tcPr>
            <w:tcW w:w="1590" w:type="dxa"/>
            <w:tcMar>
              <w:top w:w="100" w:type="dxa"/>
              <w:left w:w="100" w:type="dxa"/>
              <w:bottom w:w="100" w:type="dxa"/>
              <w:right w:w="100" w:type="dxa"/>
            </w:tcMar>
            <w:vAlign w:val="center"/>
          </w:tcPr>
          <w:p w14:paraId="292D3E8C"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 xml:space="preserve">Număr perechi </w:t>
            </w:r>
          </w:p>
        </w:tc>
        <w:tc>
          <w:tcPr>
            <w:tcW w:w="1800" w:type="dxa"/>
            <w:tcMar>
              <w:top w:w="100" w:type="dxa"/>
              <w:left w:w="100" w:type="dxa"/>
              <w:bottom w:w="100" w:type="dxa"/>
              <w:right w:w="100" w:type="dxa"/>
            </w:tcMar>
            <w:vAlign w:val="center"/>
          </w:tcPr>
          <w:p w14:paraId="47C55A66"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Cel puțin 9</w:t>
            </w:r>
          </w:p>
        </w:tc>
        <w:tc>
          <w:tcPr>
            <w:tcW w:w="4141" w:type="dxa"/>
            <w:tcMar>
              <w:top w:w="100" w:type="dxa"/>
              <w:left w:w="100" w:type="dxa"/>
              <w:bottom w:w="100" w:type="dxa"/>
              <w:right w:w="100" w:type="dxa"/>
            </w:tcMar>
            <w:vAlign w:val="center"/>
          </w:tcPr>
          <w:p w14:paraId="7929D737" w14:textId="77777777" w:rsidR="00CF6437" w:rsidRPr="00682589" w:rsidRDefault="00CF6437" w:rsidP="00581618">
            <w:pPr>
              <w:rPr>
                <w:rFonts w:ascii="Arial" w:hAnsi="Arial" w:cs="Arial"/>
                <w:b/>
                <w:bCs/>
                <w:sz w:val="16"/>
                <w:szCs w:val="16"/>
              </w:rPr>
            </w:pPr>
            <w:r w:rsidRPr="00682589">
              <w:rPr>
                <w:rFonts w:ascii="Arial" w:eastAsia="Arial" w:hAnsi="Arial" w:cs="Arial"/>
                <w:sz w:val="16"/>
                <w:szCs w:val="16"/>
              </w:rPr>
              <w:t xml:space="preserve">Conform Formularul Standard, populația speciei </w:t>
            </w:r>
            <w:r w:rsidRPr="00682589">
              <w:rPr>
                <w:rFonts w:ascii="Arial" w:eastAsia="Arial" w:hAnsi="Arial" w:cs="Arial"/>
                <w:sz w:val="16"/>
                <w:szCs w:val="16"/>
              </w:rPr>
              <w:cr/>
              <w:t xml:space="preserve"> în sit este estimată Ia 7-10 perechi.</w:t>
            </w:r>
            <w:r w:rsidRPr="00682589">
              <w:rPr>
                <w:rFonts w:ascii="Arial" w:eastAsia="Arial" w:hAnsi="Arial" w:cs="Arial"/>
                <w:sz w:val="16"/>
                <w:szCs w:val="16"/>
              </w:rPr>
              <w:cr/>
            </w:r>
            <w:r w:rsidRPr="00682589">
              <w:rPr>
                <w:rFonts w:ascii="Arial" w:eastAsia="Arial" w:hAnsi="Arial" w:cs="Arial"/>
                <w:b/>
                <w:bCs/>
                <w:sz w:val="16"/>
                <w:szCs w:val="16"/>
                <w:shd w:val="clear" w:color="auto" w:fill="EAF1DD" w:themeFill="accent3" w:themeFillTint="33"/>
              </w:rPr>
              <w:t xml:space="preserve">Pe suprafața AS </w:t>
            </w:r>
            <w:r w:rsidRPr="00682589">
              <w:rPr>
                <w:rFonts w:ascii="Arial" w:hAnsi="Arial" w:cs="Arial"/>
                <w:b/>
                <w:bCs/>
                <w:sz w:val="16"/>
                <w:szCs w:val="16"/>
                <w:shd w:val="clear" w:color="auto" w:fill="EAF1DD" w:themeFill="accent3" w:themeFillTint="33"/>
                <w:lang w:eastAsia="ro-RO"/>
              </w:rPr>
              <w:t>se estimează prezența unei perechi ce folosește zona pentru odihnă și hrănire.</w:t>
            </w:r>
          </w:p>
        </w:tc>
      </w:tr>
      <w:tr w:rsidR="00CF6437" w:rsidRPr="00682589" w14:paraId="0302DEA4" w14:textId="77777777" w:rsidTr="00581618">
        <w:trPr>
          <w:trHeight w:val="435"/>
        </w:trPr>
        <w:tc>
          <w:tcPr>
            <w:tcW w:w="1920" w:type="dxa"/>
            <w:tcMar>
              <w:top w:w="100" w:type="dxa"/>
              <w:left w:w="100" w:type="dxa"/>
              <w:bottom w:w="100" w:type="dxa"/>
              <w:right w:w="100" w:type="dxa"/>
            </w:tcMar>
            <w:vAlign w:val="center"/>
          </w:tcPr>
          <w:p w14:paraId="043B985D"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Tendințele populației</w:t>
            </w:r>
          </w:p>
        </w:tc>
        <w:tc>
          <w:tcPr>
            <w:tcW w:w="1590" w:type="dxa"/>
            <w:tcMar>
              <w:top w:w="100" w:type="dxa"/>
              <w:left w:w="100" w:type="dxa"/>
              <w:bottom w:w="100" w:type="dxa"/>
              <w:right w:w="100" w:type="dxa"/>
            </w:tcMar>
            <w:vAlign w:val="center"/>
          </w:tcPr>
          <w:p w14:paraId="7D50E23A"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Schimbare procent</w:t>
            </w:r>
          </w:p>
        </w:tc>
        <w:tc>
          <w:tcPr>
            <w:tcW w:w="1800" w:type="dxa"/>
            <w:tcMar>
              <w:top w:w="100" w:type="dxa"/>
              <w:left w:w="100" w:type="dxa"/>
              <w:bottom w:w="100" w:type="dxa"/>
              <w:right w:w="100" w:type="dxa"/>
            </w:tcMar>
            <w:vAlign w:val="center"/>
          </w:tcPr>
          <w:p w14:paraId="2303BEFD"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stabilă sau în creștere</w:t>
            </w:r>
          </w:p>
        </w:tc>
        <w:tc>
          <w:tcPr>
            <w:tcW w:w="4141" w:type="dxa"/>
            <w:tcMar>
              <w:top w:w="100" w:type="dxa"/>
              <w:left w:w="100" w:type="dxa"/>
              <w:bottom w:w="100" w:type="dxa"/>
              <w:right w:w="100" w:type="dxa"/>
            </w:tcMar>
            <w:vAlign w:val="center"/>
          </w:tcPr>
          <w:p w14:paraId="61C2A36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w:t>
            </w:r>
            <w:r w:rsidRPr="00682589">
              <w:rPr>
                <w:rFonts w:ascii="Arial" w:eastAsia="Arial" w:hAnsi="Arial" w:cs="Arial"/>
                <w:sz w:val="16"/>
                <w:szCs w:val="16"/>
              </w:rPr>
              <w:cr/>
              <w:t xml:space="preserve"> tendința mărimii populației. Trebuie introdus </w:t>
            </w:r>
            <w:r w:rsidRPr="00682589">
              <w:rPr>
                <w:rFonts w:ascii="Arial" w:eastAsia="Arial" w:hAnsi="Arial" w:cs="Arial"/>
                <w:sz w:val="16"/>
                <w:szCs w:val="16"/>
              </w:rPr>
              <w:cr/>
              <w:t xml:space="preserve"> un program de monitorizare în termen de 2 ani </w:t>
            </w:r>
            <w:r w:rsidRPr="00682589">
              <w:rPr>
                <w:rFonts w:ascii="Arial" w:eastAsia="Arial" w:hAnsi="Arial" w:cs="Arial"/>
                <w:sz w:val="16"/>
                <w:szCs w:val="16"/>
              </w:rPr>
              <w:cr/>
              <w:t xml:space="preserve"> pe baza căruia pe termen lung poate fi </w:t>
            </w:r>
            <w:r w:rsidRPr="00682589">
              <w:rPr>
                <w:rFonts w:ascii="Arial" w:eastAsia="Arial" w:hAnsi="Arial" w:cs="Arial"/>
                <w:sz w:val="16"/>
                <w:szCs w:val="16"/>
              </w:rPr>
              <w:cr/>
              <w:t xml:space="preserve"> documentat acest parametru, conform </w:t>
            </w:r>
            <w:r w:rsidRPr="00682589">
              <w:rPr>
                <w:rFonts w:ascii="Arial" w:eastAsia="Arial" w:hAnsi="Arial" w:cs="Arial"/>
                <w:sz w:val="16"/>
                <w:szCs w:val="16"/>
              </w:rPr>
              <w:cr/>
              <w:t xml:space="preserve"> protocoalelor de monitorizare a speciilor de </w:t>
            </w:r>
            <w:r w:rsidRPr="00682589">
              <w:rPr>
                <w:rFonts w:ascii="Arial" w:eastAsia="Arial" w:hAnsi="Arial" w:cs="Arial"/>
                <w:sz w:val="16"/>
                <w:szCs w:val="16"/>
              </w:rPr>
              <w:cr/>
              <w:t xml:space="preserve"> păsări de interes comunitar.</w:t>
            </w:r>
          </w:p>
        </w:tc>
      </w:tr>
      <w:tr w:rsidR="00CF6437" w:rsidRPr="00682589" w14:paraId="70574FC7" w14:textId="77777777" w:rsidTr="00581618">
        <w:trPr>
          <w:trHeight w:val="435"/>
        </w:trPr>
        <w:tc>
          <w:tcPr>
            <w:tcW w:w="1920" w:type="dxa"/>
            <w:tcMar>
              <w:top w:w="100" w:type="dxa"/>
              <w:left w:w="100" w:type="dxa"/>
              <w:bottom w:w="100" w:type="dxa"/>
              <w:right w:w="100" w:type="dxa"/>
            </w:tcMar>
            <w:vAlign w:val="center"/>
          </w:tcPr>
          <w:p w14:paraId="2023EC9B"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Tipar de distribuție</w:t>
            </w:r>
          </w:p>
          <w:p w14:paraId="1D38C48A" w14:textId="77777777" w:rsidR="00CF6437" w:rsidRPr="00682589" w:rsidRDefault="00CF6437" w:rsidP="00581618">
            <w:pPr>
              <w:jc w:val="center"/>
              <w:rPr>
                <w:rFonts w:ascii="Arial" w:hAnsi="Arial" w:cs="Arial"/>
                <w:sz w:val="16"/>
                <w:szCs w:val="16"/>
              </w:rPr>
            </w:pPr>
          </w:p>
        </w:tc>
        <w:tc>
          <w:tcPr>
            <w:tcW w:w="1590" w:type="dxa"/>
            <w:tcMar>
              <w:top w:w="100" w:type="dxa"/>
              <w:left w:w="100" w:type="dxa"/>
              <w:bottom w:w="100" w:type="dxa"/>
              <w:right w:w="100" w:type="dxa"/>
            </w:tcMar>
            <w:vAlign w:val="center"/>
          </w:tcPr>
          <w:p w14:paraId="25D89E87"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Tipar spațial și temporal, intensitatea utilizării habitatelor</w:t>
            </w:r>
          </w:p>
        </w:tc>
        <w:tc>
          <w:tcPr>
            <w:tcW w:w="1800" w:type="dxa"/>
            <w:tcMar>
              <w:top w:w="100" w:type="dxa"/>
              <w:left w:w="100" w:type="dxa"/>
              <w:bottom w:w="100" w:type="dxa"/>
              <w:right w:w="100" w:type="dxa"/>
            </w:tcMar>
            <w:vAlign w:val="center"/>
          </w:tcPr>
          <w:p w14:paraId="024663F5"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141" w:type="dxa"/>
            <w:tcMar>
              <w:top w:w="100" w:type="dxa"/>
              <w:left w:w="100" w:type="dxa"/>
              <w:bottom w:w="100" w:type="dxa"/>
              <w:right w:w="100" w:type="dxa"/>
            </w:tcMar>
            <w:vAlign w:val="center"/>
          </w:tcPr>
          <w:p w14:paraId="61756958"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tiparul de </w:t>
            </w:r>
            <w:r w:rsidRPr="00682589">
              <w:rPr>
                <w:rFonts w:ascii="Arial" w:eastAsia="Arial" w:hAnsi="Arial" w:cs="Arial"/>
                <w:sz w:val="16"/>
                <w:szCs w:val="16"/>
              </w:rPr>
              <w:cr/>
              <w:t xml:space="preserve"> distribuție. Este necesară introducerea unui </w:t>
            </w:r>
            <w:r w:rsidRPr="00682589">
              <w:rPr>
                <w:rFonts w:ascii="Arial" w:eastAsia="Arial" w:hAnsi="Arial" w:cs="Arial"/>
                <w:sz w:val="16"/>
                <w:szCs w:val="16"/>
              </w:rPr>
              <w:cr/>
              <w:t xml:space="preserve"> program de monitorizare în termen de 2 ani.</w:t>
            </w:r>
          </w:p>
        </w:tc>
      </w:tr>
      <w:tr w:rsidR="00CF6437" w:rsidRPr="00682589" w14:paraId="2A15E3F6" w14:textId="77777777" w:rsidTr="00581618">
        <w:trPr>
          <w:trHeight w:val="435"/>
        </w:trPr>
        <w:tc>
          <w:tcPr>
            <w:tcW w:w="1920" w:type="dxa"/>
            <w:tcMar>
              <w:top w:w="100" w:type="dxa"/>
              <w:left w:w="100" w:type="dxa"/>
              <w:bottom w:w="100" w:type="dxa"/>
              <w:right w:w="100" w:type="dxa"/>
            </w:tcMar>
            <w:vAlign w:val="center"/>
          </w:tcPr>
          <w:p w14:paraId="609C6AF8"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 xml:space="preserve">Suprafața habitatului </w:t>
            </w:r>
          </w:p>
        </w:tc>
        <w:tc>
          <w:tcPr>
            <w:tcW w:w="1590" w:type="dxa"/>
            <w:tcMar>
              <w:top w:w="100" w:type="dxa"/>
              <w:left w:w="100" w:type="dxa"/>
              <w:bottom w:w="100" w:type="dxa"/>
              <w:right w:w="100" w:type="dxa"/>
            </w:tcMar>
            <w:vAlign w:val="center"/>
          </w:tcPr>
          <w:p w14:paraId="6BC098AA"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ha</w:t>
            </w:r>
          </w:p>
        </w:tc>
        <w:tc>
          <w:tcPr>
            <w:tcW w:w="1800" w:type="dxa"/>
            <w:tcMar>
              <w:top w:w="100" w:type="dxa"/>
              <w:left w:w="100" w:type="dxa"/>
              <w:bottom w:w="100" w:type="dxa"/>
              <w:right w:w="100" w:type="dxa"/>
            </w:tcMar>
            <w:vAlign w:val="center"/>
          </w:tcPr>
          <w:p w14:paraId="56AD932A"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Cel puțin 11818.86</w:t>
            </w:r>
          </w:p>
        </w:tc>
        <w:tc>
          <w:tcPr>
            <w:tcW w:w="4141" w:type="dxa"/>
            <w:tcMar>
              <w:top w:w="100" w:type="dxa"/>
              <w:left w:w="100" w:type="dxa"/>
              <w:bottom w:w="100" w:type="dxa"/>
              <w:right w:w="100" w:type="dxa"/>
            </w:tcMar>
            <w:vAlign w:val="center"/>
          </w:tcPr>
          <w:p w14:paraId="5BF39131"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Minunița este caracteristică zonelor împădurite </w:t>
            </w:r>
            <w:r w:rsidRPr="00682589">
              <w:rPr>
                <w:rFonts w:ascii="Arial" w:eastAsia="Arial" w:hAnsi="Arial" w:cs="Arial"/>
                <w:sz w:val="16"/>
                <w:szCs w:val="16"/>
              </w:rPr>
              <w:cr/>
              <w:t xml:space="preserve"> de conifere, dar este prezentă și în cele de </w:t>
            </w:r>
            <w:r w:rsidRPr="00682589">
              <w:rPr>
                <w:rFonts w:ascii="Arial" w:eastAsia="Arial" w:hAnsi="Arial" w:cs="Arial"/>
                <w:sz w:val="16"/>
                <w:szCs w:val="16"/>
              </w:rPr>
              <w:cr/>
              <w:t xml:space="preserve"> amestec cu foioase. Conform datelor din FS, </w:t>
            </w:r>
            <w:r w:rsidRPr="00682589">
              <w:rPr>
                <w:rFonts w:ascii="Arial" w:eastAsia="Arial" w:hAnsi="Arial" w:cs="Arial"/>
                <w:sz w:val="16"/>
                <w:szCs w:val="16"/>
              </w:rPr>
              <w:cr/>
              <w:t xml:space="preserve"> aceste habitate însumează 11818,86 ha. Totuși, </w:t>
            </w:r>
            <w:r w:rsidRPr="00682589">
              <w:rPr>
                <w:rFonts w:ascii="Arial" w:eastAsia="Arial" w:hAnsi="Arial" w:cs="Arial"/>
                <w:sz w:val="16"/>
                <w:szCs w:val="16"/>
              </w:rPr>
              <w:cr/>
              <w:t xml:space="preserve"> trebuie clarificate suprafețele, compoziția și </w:t>
            </w:r>
            <w:r w:rsidRPr="00682589">
              <w:rPr>
                <w:rFonts w:ascii="Arial" w:eastAsia="Arial" w:hAnsi="Arial" w:cs="Arial"/>
                <w:sz w:val="16"/>
                <w:szCs w:val="16"/>
              </w:rPr>
              <w:cr/>
              <w:t xml:space="preserve"> configurația habitatelor de cuibărit (structuri </w:t>
            </w:r>
            <w:r w:rsidRPr="00682589">
              <w:rPr>
                <w:rFonts w:ascii="Arial" w:eastAsia="Arial" w:hAnsi="Arial" w:cs="Arial"/>
                <w:sz w:val="16"/>
                <w:szCs w:val="16"/>
              </w:rPr>
              <w:cr/>
              <w:t xml:space="preserve"> cruciale pentru cuibărit sau reproducere) și </w:t>
            </w:r>
            <w:r w:rsidRPr="00682589">
              <w:rPr>
                <w:rFonts w:ascii="Arial" w:eastAsia="Arial" w:hAnsi="Arial" w:cs="Arial"/>
                <w:sz w:val="16"/>
                <w:szCs w:val="16"/>
              </w:rPr>
              <w:cr/>
              <w:t xml:space="preserve"> hrănire în termen de 2 ani.</w:t>
            </w:r>
          </w:p>
        </w:tc>
      </w:tr>
      <w:tr w:rsidR="00CF6437" w:rsidRPr="00682589" w14:paraId="6EF2F10F" w14:textId="77777777" w:rsidTr="00581618">
        <w:tc>
          <w:tcPr>
            <w:tcW w:w="1920" w:type="dxa"/>
            <w:tcMar>
              <w:top w:w="100" w:type="dxa"/>
              <w:left w:w="100" w:type="dxa"/>
              <w:bottom w:w="100" w:type="dxa"/>
              <w:right w:w="100" w:type="dxa"/>
            </w:tcMar>
            <w:vAlign w:val="center"/>
          </w:tcPr>
          <w:p w14:paraId="24D72212" w14:textId="77777777" w:rsidR="00CF6437" w:rsidRPr="00682589" w:rsidRDefault="00CF6437" w:rsidP="00581618">
            <w:pPr>
              <w:jc w:val="center"/>
              <w:rPr>
                <w:rFonts w:ascii="Arial" w:eastAsia="Arial" w:hAnsi="Arial" w:cs="Arial"/>
                <w:sz w:val="16"/>
                <w:szCs w:val="16"/>
              </w:rPr>
            </w:pPr>
          </w:p>
        </w:tc>
        <w:tc>
          <w:tcPr>
            <w:tcW w:w="1590" w:type="dxa"/>
            <w:tcMar>
              <w:top w:w="100" w:type="dxa"/>
              <w:left w:w="100" w:type="dxa"/>
              <w:bottom w:w="100" w:type="dxa"/>
              <w:right w:w="100" w:type="dxa"/>
            </w:tcMar>
            <w:vAlign w:val="center"/>
          </w:tcPr>
          <w:p w14:paraId="6C42CDE0"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800" w:type="dxa"/>
            <w:tcMar>
              <w:top w:w="100" w:type="dxa"/>
              <w:left w:w="100" w:type="dxa"/>
              <w:bottom w:w="100" w:type="dxa"/>
              <w:right w:w="100" w:type="dxa"/>
            </w:tcMar>
            <w:vAlign w:val="center"/>
          </w:tcPr>
          <w:p w14:paraId="59E0F33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33401</w:t>
            </w:r>
          </w:p>
        </w:tc>
        <w:tc>
          <w:tcPr>
            <w:tcW w:w="4141" w:type="dxa"/>
            <w:tcMar>
              <w:top w:w="100" w:type="dxa"/>
              <w:left w:w="100" w:type="dxa"/>
              <w:bottom w:w="100" w:type="dxa"/>
              <w:right w:w="100" w:type="dxa"/>
            </w:tcMar>
            <w:vAlign w:val="center"/>
          </w:tcPr>
          <w:p w14:paraId="25DEC9DD"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Conform Planului de management.</w:t>
            </w:r>
          </w:p>
        </w:tc>
      </w:tr>
      <w:tr w:rsidR="00CF6437" w:rsidRPr="00682589" w14:paraId="00FE78F8" w14:textId="77777777" w:rsidTr="00581618">
        <w:tc>
          <w:tcPr>
            <w:tcW w:w="1920" w:type="dxa"/>
            <w:tcMar>
              <w:top w:w="100" w:type="dxa"/>
              <w:left w:w="100" w:type="dxa"/>
              <w:bottom w:w="100" w:type="dxa"/>
              <w:right w:w="100" w:type="dxa"/>
            </w:tcMar>
            <w:vAlign w:val="center"/>
          </w:tcPr>
          <w:p w14:paraId="7916BB1D" w14:textId="77777777" w:rsidR="00CF6437" w:rsidRPr="00682589" w:rsidRDefault="00CF6437" w:rsidP="00581618">
            <w:pPr>
              <w:jc w:val="center"/>
              <w:rPr>
                <w:rFonts w:ascii="Arial" w:hAnsi="Arial" w:cs="Arial"/>
                <w:sz w:val="16"/>
                <w:szCs w:val="16"/>
              </w:rPr>
            </w:pPr>
            <w:r w:rsidRPr="00682589">
              <w:rPr>
                <w:rFonts w:ascii="Arial" w:hAnsi="Arial" w:cs="Arial"/>
                <w:sz w:val="16"/>
                <w:szCs w:val="16"/>
              </w:rPr>
              <w:t>Proportia padurilor cu varste de peste 80 ani</w:t>
            </w:r>
          </w:p>
        </w:tc>
        <w:tc>
          <w:tcPr>
            <w:tcW w:w="1590" w:type="dxa"/>
            <w:tcMar>
              <w:top w:w="100" w:type="dxa"/>
              <w:left w:w="100" w:type="dxa"/>
              <w:bottom w:w="100" w:type="dxa"/>
              <w:right w:w="100" w:type="dxa"/>
            </w:tcMar>
            <w:vAlign w:val="center"/>
          </w:tcPr>
          <w:p w14:paraId="781552A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Procent din suprafața totală a pădurilor</w:t>
            </w:r>
          </w:p>
        </w:tc>
        <w:tc>
          <w:tcPr>
            <w:tcW w:w="1800" w:type="dxa"/>
            <w:tcMar>
              <w:top w:w="100" w:type="dxa"/>
              <w:left w:w="100" w:type="dxa"/>
              <w:bottom w:w="100" w:type="dxa"/>
              <w:right w:w="100" w:type="dxa"/>
            </w:tcMar>
            <w:vAlign w:val="center"/>
          </w:tcPr>
          <w:p w14:paraId="65119C8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40%</w:t>
            </w:r>
          </w:p>
        </w:tc>
        <w:tc>
          <w:tcPr>
            <w:tcW w:w="4141" w:type="dxa"/>
            <w:tcMar>
              <w:top w:w="100" w:type="dxa"/>
              <w:left w:w="100" w:type="dxa"/>
              <w:bottom w:w="100" w:type="dxa"/>
              <w:right w:w="100" w:type="dxa"/>
            </w:tcMar>
            <w:vAlign w:val="center"/>
          </w:tcPr>
          <w:p w14:paraId="6FAEAD40"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Buha preferâ stâncăriile dar cuibărește și în </w:t>
            </w:r>
            <w:r w:rsidRPr="00682589">
              <w:rPr>
                <w:rFonts w:ascii="Arial" w:eastAsia="Arial" w:hAnsi="Arial" w:cs="Arial"/>
                <w:sz w:val="16"/>
                <w:szCs w:val="16"/>
              </w:rPr>
              <w:cr/>
              <w:t xml:space="preserve"> pădurile bătrâne. Sunt considerate păduri </w:t>
            </w:r>
            <w:r w:rsidRPr="00682589">
              <w:rPr>
                <w:rFonts w:ascii="Arial" w:eastAsia="Arial" w:hAnsi="Arial" w:cs="Arial"/>
                <w:sz w:val="16"/>
                <w:szCs w:val="16"/>
              </w:rPr>
              <w:cr/>
              <w:t xml:space="preserve"> bătrâne, cele în care diametrul mediu, măsurat </w:t>
            </w:r>
            <w:r w:rsidRPr="00682589">
              <w:rPr>
                <w:rFonts w:ascii="Arial" w:eastAsia="Arial" w:hAnsi="Arial" w:cs="Arial"/>
                <w:sz w:val="16"/>
                <w:szCs w:val="16"/>
              </w:rPr>
              <w:cr/>
              <w:t xml:space="preserve"> Ia înălțimea pieptului (Ia înălțime de 130 cm), a </w:t>
            </w:r>
            <w:r w:rsidRPr="00682589">
              <w:rPr>
                <w:rFonts w:ascii="Arial" w:eastAsia="Arial" w:hAnsi="Arial" w:cs="Arial"/>
                <w:sz w:val="16"/>
                <w:szCs w:val="16"/>
              </w:rPr>
              <w:cr/>
              <w:t xml:space="preserve"> quercineelor sau a fagului, este de cel puțin 25 </w:t>
            </w:r>
            <w:r w:rsidRPr="00682589">
              <w:rPr>
                <w:rFonts w:ascii="Arial" w:eastAsia="Arial" w:hAnsi="Arial" w:cs="Arial"/>
                <w:sz w:val="16"/>
                <w:szCs w:val="16"/>
              </w:rPr>
              <w:cr/>
              <w:t xml:space="preserve"> cm, iar a carpenilor de cel puțin 20 cm, iar </w:t>
            </w:r>
            <w:r w:rsidRPr="00682589">
              <w:rPr>
                <w:rFonts w:ascii="Arial" w:eastAsia="Arial" w:hAnsi="Arial" w:cs="Arial"/>
                <w:sz w:val="16"/>
                <w:szCs w:val="16"/>
              </w:rPr>
              <w:cr/>
              <w:t xml:space="preserve"> pădurea conține cel puțin 10 quercinee și/sau </w:t>
            </w:r>
            <w:r w:rsidRPr="00682589">
              <w:rPr>
                <w:rFonts w:ascii="Arial" w:eastAsia="Arial" w:hAnsi="Arial" w:cs="Arial"/>
                <w:sz w:val="16"/>
                <w:szCs w:val="16"/>
              </w:rPr>
              <w:cr/>
              <w:t xml:space="preserve"> fagi de peste 40 cm pe ha. Trebuie definită în </w:t>
            </w:r>
            <w:r w:rsidRPr="00682589">
              <w:rPr>
                <w:rFonts w:ascii="Arial" w:eastAsia="Arial" w:hAnsi="Arial" w:cs="Arial"/>
                <w:sz w:val="16"/>
                <w:szCs w:val="16"/>
              </w:rPr>
              <w:cr/>
              <w:t xml:space="preserve"> termen de 2 ani.</w:t>
            </w:r>
            <w:r w:rsidRPr="00682589">
              <w:rPr>
                <w:rFonts w:ascii="Arial" w:eastAsia="Arial" w:hAnsi="Arial" w:cs="Arial"/>
                <w:sz w:val="16"/>
                <w:szCs w:val="16"/>
              </w:rPr>
              <w:cr/>
            </w:r>
          </w:p>
          <w:p w14:paraId="1B3951A9" w14:textId="77777777" w:rsidR="00CF6437" w:rsidRPr="00682589" w:rsidRDefault="00CF6437" w:rsidP="00581618">
            <w:pPr>
              <w:rPr>
                <w:rFonts w:ascii="Arial" w:eastAsia="Arial" w:hAnsi="Arial" w:cs="Arial"/>
                <w:sz w:val="16"/>
                <w:szCs w:val="16"/>
                <w:u w:val="single"/>
              </w:rPr>
            </w:pPr>
            <w:r w:rsidRPr="00682589">
              <w:rPr>
                <w:rFonts w:ascii="Arial" w:hAnsi="Arial" w:cs="Arial"/>
                <w:sz w:val="16"/>
                <w:szCs w:val="16"/>
                <w:shd w:val="clear" w:color="auto" w:fill="EAF1DD" w:themeFill="accent3" w:themeFillTint="33"/>
              </w:rPr>
              <w:t xml:space="preserve">Pădurile peste 80 ani din UP I Moieciu insumeaza </w:t>
            </w:r>
            <w:r w:rsidRPr="00682589">
              <w:rPr>
                <w:rFonts w:ascii="Arial" w:hAnsi="Arial" w:cs="Arial"/>
                <w:sz w:val="16"/>
                <w:szCs w:val="16"/>
                <w:shd w:val="clear" w:color="auto" w:fill="EAF1DD" w:themeFill="accent3" w:themeFillTint="33"/>
                <w:lang w:eastAsia="ro-RO"/>
              </w:rPr>
              <w:t xml:space="preserve">382.02 ha (76%) pe suprafata </w:t>
            </w:r>
            <w:r w:rsidRPr="00682589">
              <w:rPr>
                <w:rFonts w:ascii="Arial" w:hAnsi="Arial" w:cs="Arial"/>
                <w:i/>
                <w:sz w:val="16"/>
                <w:szCs w:val="16"/>
                <w:shd w:val="clear" w:color="auto" w:fill="EAF1DD" w:themeFill="accent3" w:themeFillTint="33"/>
                <w:lang w:val="es-ES_tradnl"/>
              </w:rPr>
              <w:t>ROSPA0165-PIATRA CRAIULUI</w:t>
            </w:r>
          </w:p>
        </w:tc>
      </w:tr>
      <w:tr w:rsidR="00CF6437" w:rsidRPr="00682589" w14:paraId="29D60D5D" w14:textId="77777777" w:rsidTr="00581618">
        <w:tc>
          <w:tcPr>
            <w:tcW w:w="1920" w:type="dxa"/>
            <w:tcMar>
              <w:top w:w="100" w:type="dxa"/>
              <w:left w:w="100" w:type="dxa"/>
              <w:bottom w:w="100" w:type="dxa"/>
              <w:right w:w="100" w:type="dxa"/>
            </w:tcMar>
            <w:vAlign w:val="center"/>
          </w:tcPr>
          <w:p w14:paraId="3D737AE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Prezenta arborilor maturi/batrani in habitate de paduri</w:t>
            </w:r>
          </w:p>
        </w:tc>
        <w:tc>
          <w:tcPr>
            <w:tcW w:w="1590" w:type="dxa"/>
            <w:tcMar>
              <w:top w:w="100" w:type="dxa"/>
              <w:left w:w="100" w:type="dxa"/>
              <w:bottom w:w="100" w:type="dxa"/>
              <w:right w:w="100" w:type="dxa"/>
            </w:tcMar>
            <w:vAlign w:val="center"/>
          </w:tcPr>
          <w:p w14:paraId="123E4A88"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Nr/ha</w:t>
            </w:r>
          </w:p>
        </w:tc>
        <w:tc>
          <w:tcPr>
            <w:tcW w:w="1800" w:type="dxa"/>
            <w:tcMar>
              <w:top w:w="100" w:type="dxa"/>
              <w:left w:w="100" w:type="dxa"/>
              <w:bottom w:w="100" w:type="dxa"/>
              <w:right w:w="100" w:type="dxa"/>
            </w:tcMar>
            <w:vAlign w:val="center"/>
          </w:tcPr>
          <w:p w14:paraId="7ABE103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5</w:t>
            </w:r>
          </w:p>
        </w:tc>
        <w:tc>
          <w:tcPr>
            <w:tcW w:w="4141" w:type="dxa"/>
            <w:tcMar>
              <w:top w:w="100" w:type="dxa"/>
              <w:left w:w="100" w:type="dxa"/>
              <w:bottom w:w="100" w:type="dxa"/>
              <w:right w:w="100" w:type="dxa"/>
            </w:tcMar>
            <w:vAlign w:val="center"/>
          </w:tcPr>
          <w:p w14:paraId="6880A20F"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Arborii bătrâni reprezintă habitate cruciale </w:t>
            </w:r>
            <w:r w:rsidRPr="00682589">
              <w:rPr>
                <w:rFonts w:ascii="Arial" w:eastAsia="Arial" w:hAnsi="Arial" w:cs="Arial"/>
                <w:sz w:val="16"/>
                <w:szCs w:val="16"/>
              </w:rPr>
              <w:cr/>
              <w:t xml:space="preserve"> pentru specie. Literatura de specialitate </w:t>
            </w:r>
            <w:r w:rsidRPr="00682589">
              <w:rPr>
                <w:rFonts w:ascii="Arial" w:eastAsia="Arial" w:hAnsi="Arial" w:cs="Arial"/>
                <w:sz w:val="16"/>
                <w:szCs w:val="16"/>
              </w:rPr>
              <w:cr/>
              <w:t xml:space="preserve"> prescrie menținerea/atingerea pe termen lung </w:t>
            </w:r>
            <w:r w:rsidRPr="00682589">
              <w:rPr>
                <w:rFonts w:ascii="Arial" w:eastAsia="Arial" w:hAnsi="Arial" w:cs="Arial"/>
                <w:sz w:val="16"/>
                <w:szCs w:val="16"/>
              </w:rPr>
              <w:cr/>
              <w:t xml:space="preserve"> a unui număr de 3-5 arbori bătrâni Ia hectar. In </w:t>
            </w:r>
            <w:r w:rsidRPr="00682589">
              <w:rPr>
                <w:rFonts w:ascii="Arial" w:eastAsia="Arial" w:hAnsi="Arial" w:cs="Arial"/>
                <w:sz w:val="16"/>
                <w:szCs w:val="16"/>
              </w:rPr>
              <w:cr/>
              <w:t xml:space="preserve"> cazul unei tăieri finale, se vor păstra cel puțin 5 </w:t>
            </w:r>
            <w:r w:rsidRPr="00682589">
              <w:rPr>
                <w:rFonts w:ascii="Arial" w:eastAsia="Arial" w:hAnsi="Arial" w:cs="Arial"/>
                <w:sz w:val="16"/>
                <w:szCs w:val="16"/>
              </w:rPr>
              <w:cr/>
              <w:t xml:space="preserve"> arbori maturi/ha. Dacă există deja preexistenți, </w:t>
            </w:r>
            <w:r w:rsidRPr="00682589">
              <w:rPr>
                <w:rFonts w:ascii="Arial" w:eastAsia="Arial" w:hAnsi="Arial" w:cs="Arial"/>
                <w:sz w:val="16"/>
                <w:szCs w:val="16"/>
              </w:rPr>
              <w:cr/>
              <w:t xml:space="preserve"> arborii păstrați vor fi selectați dintre aceștia, </w:t>
            </w:r>
            <w:r w:rsidRPr="00682589">
              <w:rPr>
                <w:rFonts w:ascii="Arial" w:eastAsia="Arial" w:hAnsi="Arial" w:cs="Arial"/>
                <w:sz w:val="16"/>
                <w:szCs w:val="16"/>
              </w:rPr>
              <w:cr/>
              <w:t xml:space="preserve"> dacă nu, vor fi desemnate arbori cu diametru </w:t>
            </w:r>
            <w:r w:rsidRPr="00682589">
              <w:rPr>
                <w:rFonts w:ascii="Arial" w:eastAsia="Arial" w:hAnsi="Arial" w:cs="Arial"/>
                <w:sz w:val="16"/>
                <w:szCs w:val="16"/>
              </w:rPr>
              <w:cr/>
              <w:t xml:space="preserve"> de peste 40 cm (preferabil peste 50 cm), care </w:t>
            </w:r>
            <w:r w:rsidRPr="00682589">
              <w:rPr>
                <w:rFonts w:ascii="Arial" w:eastAsia="Arial" w:hAnsi="Arial" w:cs="Arial"/>
                <w:sz w:val="16"/>
                <w:szCs w:val="16"/>
              </w:rPr>
              <w:cr/>
              <w:t xml:space="preserve"> vor deveni preexistenți Ia tăierile ulterioare. </w:t>
            </w:r>
            <w:r w:rsidRPr="00682589">
              <w:rPr>
                <w:rFonts w:ascii="Arial" w:eastAsia="Arial" w:hAnsi="Arial" w:cs="Arial"/>
                <w:sz w:val="16"/>
                <w:szCs w:val="16"/>
              </w:rPr>
              <w:cr/>
              <w:t xml:space="preserve"> Arborii păstrați pot fi de valoare economică </w:t>
            </w:r>
            <w:r w:rsidRPr="00682589">
              <w:rPr>
                <w:rFonts w:ascii="Arial" w:eastAsia="Arial" w:hAnsi="Arial" w:cs="Arial"/>
                <w:sz w:val="16"/>
                <w:szCs w:val="16"/>
              </w:rPr>
              <w:cr/>
              <w:t xml:space="preserve"> redusă. În cazul în care un preexistent moare, </w:t>
            </w:r>
            <w:r w:rsidRPr="00682589">
              <w:rPr>
                <w:rFonts w:ascii="Arial" w:eastAsia="Arial" w:hAnsi="Arial" w:cs="Arial"/>
                <w:sz w:val="16"/>
                <w:szCs w:val="16"/>
              </w:rPr>
              <w:cr/>
              <w:t xml:space="preserve"> va fi desemnat altul în locul Iui.</w:t>
            </w:r>
          </w:p>
        </w:tc>
      </w:tr>
      <w:tr w:rsidR="00CF6437" w:rsidRPr="00682589" w14:paraId="512D5C64" w14:textId="77777777" w:rsidTr="00581618">
        <w:tc>
          <w:tcPr>
            <w:tcW w:w="1920" w:type="dxa"/>
            <w:tcMar>
              <w:top w:w="100" w:type="dxa"/>
              <w:left w:w="100" w:type="dxa"/>
              <w:bottom w:w="100" w:type="dxa"/>
              <w:right w:w="100" w:type="dxa"/>
            </w:tcMar>
            <w:vAlign w:val="center"/>
          </w:tcPr>
          <w:p w14:paraId="13CB828D"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Zona de protecție în jurul cuiburilor</w:t>
            </w:r>
          </w:p>
        </w:tc>
        <w:tc>
          <w:tcPr>
            <w:tcW w:w="1590" w:type="dxa"/>
            <w:tcMar>
              <w:top w:w="100" w:type="dxa"/>
              <w:left w:w="100" w:type="dxa"/>
              <w:bottom w:w="100" w:type="dxa"/>
              <w:right w:w="100" w:type="dxa"/>
            </w:tcMar>
            <w:vAlign w:val="center"/>
          </w:tcPr>
          <w:p w14:paraId="015C25E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zonei de protecție strictă în sit (ha)</w:t>
            </w:r>
          </w:p>
          <w:p w14:paraId="4727D29C" w14:textId="77777777" w:rsidR="00CF6437" w:rsidRPr="00682589" w:rsidRDefault="00CF6437" w:rsidP="00581618">
            <w:pPr>
              <w:jc w:val="center"/>
              <w:rPr>
                <w:rFonts w:ascii="Arial" w:eastAsia="Arial" w:hAnsi="Arial" w:cs="Arial"/>
                <w:sz w:val="16"/>
                <w:szCs w:val="16"/>
              </w:rPr>
            </w:pPr>
          </w:p>
          <w:p w14:paraId="5DC7788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zonei de protecție tampon (ha)</w:t>
            </w:r>
          </w:p>
        </w:tc>
        <w:tc>
          <w:tcPr>
            <w:tcW w:w="1800" w:type="dxa"/>
            <w:tcMar>
              <w:top w:w="100" w:type="dxa"/>
              <w:left w:w="100" w:type="dxa"/>
              <w:bottom w:w="100" w:type="dxa"/>
              <w:right w:w="100" w:type="dxa"/>
            </w:tcMar>
            <w:vAlign w:val="center"/>
          </w:tcPr>
          <w:p w14:paraId="4867876B"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3,14 x 34</w:t>
            </w:r>
          </w:p>
          <w:p w14:paraId="46C2EC70" w14:textId="77777777" w:rsidR="00CF6437" w:rsidRPr="00682589" w:rsidRDefault="00CF6437" w:rsidP="00581618">
            <w:pPr>
              <w:jc w:val="center"/>
              <w:rPr>
                <w:rFonts w:ascii="Arial" w:eastAsia="Arial" w:hAnsi="Arial" w:cs="Arial"/>
                <w:sz w:val="16"/>
                <w:szCs w:val="16"/>
              </w:rPr>
            </w:pPr>
          </w:p>
          <w:p w14:paraId="3EF552FD" w14:textId="77777777" w:rsidR="00CF6437" w:rsidRPr="00682589" w:rsidRDefault="00CF6437" w:rsidP="00581618">
            <w:pPr>
              <w:jc w:val="center"/>
              <w:rPr>
                <w:rFonts w:ascii="Arial" w:eastAsia="Arial" w:hAnsi="Arial" w:cs="Arial"/>
                <w:sz w:val="16"/>
                <w:szCs w:val="16"/>
              </w:rPr>
            </w:pPr>
          </w:p>
          <w:p w14:paraId="647D86A1" w14:textId="77777777" w:rsidR="00CF6437" w:rsidRPr="00682589" w:rsidRDefault="00CF6437" w:rsidP="00581618">
            <w:pPr>
              <w:jc w:val="center"/>
              <w:rPr>
                <w:rFonts w:ascii="Arial" w:eastAsia="Arial" w:hAnsi="Arial" w:cs="Arial"/>
                <w:sz w:val="16"/>
                <w:szCs w:val="16"/>
              </w:rPr>
            </w:pPr>
          </w:p>
          <w:p w14:paraId="3EA2BCB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28,26 x 34</w:t>
            </w:r>
          </w:p>
        </w:tc>
        <w:tc>
          <w:tcPr>
            <w:tcW w:w="4141" w:type="dxa"/>
            <w:tcMar>
              <w:top w:w="100" w:type="dxa"/>
              <w:left w:w="100" w:type="dxa"/>
              <w:bottom w:w="100" w:type="dxa"/>
              <w:right w:w="100" w:type="dxa"/>
            </w:tcMar>
            <w:vAlign w:val="center"/>
          </w:tcPr>
          <w:p w14:paraId="042E4D04"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zonele de </w:t>
            </w:r>
            <w:r w:rsidRPr="00682589">
              <w:rPr>
                <w:rFonts w:ascii="Arial" w:eastAsia="Arial" w:hAnsi="Arial" w:cs="Arial"/>
                <w:sz w:val="16"/>
                <w:szCs w:val="16"/>
              </w:rPr>
              <w:cr/>
              <w:t xml:space="preserve"> cuibărire din cadrul sitului. Este necesar </w:t>
            </w:r>
            <w:r w:rsidRPr="00682589">
              <w:rPr>
                <w:rFonts w:ascii="Arial" w:eastAsia="Arial" w:hAnsi="Arial" w:cs="Arial"/>
                <w:sz w:val="16"/>
                <w:szCs w:val="16"/>
              </w:rPr>
              <w:cr/>
              <w:t xml:space="preserve"> introducerea unui program de monitorizare în </w:t>
            </w:r>
            <w:r w:rsidRPr="00682589">
              <w:rPr>
                <w:rFonts w:ascii="Arial" w:eastAsia="Arial" w:hAnsi="Arial" w:cs="Arial"/>
                <w:sz w:val="16"/>
                <w:szCs w:val="16"/>
              </w:rPr>
              <w:cr/>
              <w:t xml:space="preserve"> termen de 2 ani și de clarificat locația zonelor </w:t>
            </w:r>
            <w:r w:rsidRPr="00682589">
              <w:rPr>
                <w:rFonts w:ascii="Arial" w:eastAsia="Arial" w:hAnsi="Arial" w:cs="Arial"/>
                <w:sz w:val="16"/>
                <w:szCs w:val="16"/>
              </w:rPr>
              <w:cr/>
              <w:t xml:space="preserve"> de protecție strictă.</w:t>
            </w:r>
            <w:r w:rsidRPr="00682589">
              <w:rPr>
                <w:rFonts w:ascii="Arial" w:eastAsia="Arial" w:hAnsi="Arial" w:cs="Arial"/>
                <w:sz w:val="16"/>
                <w:szCs w:val="16"/>
              </w:rPr>
              <w:cr/>
            </w:r>
          </w:p>
          <w:p w14:paraId="7F4D3D15" w14:textId="77777777" w:rsidR="00CF6437" w:rsidRPr="00682589" w:rsidRDefault="00CF6437" w:rsidP="00581618">
            <w:pPr>
              <w:rPr>
                <w:rFonts w:ascii="Arial" w:eastAsia="Arial" w:hAnsi="Arial" w:cs="Arial"/>
                <w:sz w:val="16"/>
                <w:szCs w:val="16"/>
                <w:u w:val="single"/>
              </w:rPr>
            </w:pPr>
            <w:r w:rsidRPr="00682589">
              <w:rPr>
                <w:rFonts w:ascii="Arial" w:eastAsia="Arial" w:hAnsi="Arial" w:cs="Arial"/>
                <w:sz w:val="16"/>
                <w:szCs w:val="16"/>
                <w:u w:val="single"/>
                <w:shd w:val="clear" w:color="auto" w:fill="EAF1DD" w:themeFill="accent3" w:themeFillTint="33"/>
              </w:rPr>
              <w:t>Nu au fost identificate cuiburi pe suprafața AS al UP</w:t>
            </w:r>
            <w:r w:rsidRPr="00682589">
              <w:rPr>
                <w:rFonts w:ascii="Arial" w:eastAsia="Arial" w:hAnsi="Arial" w:cs="Arial"/>
                <w:sz w:val="16"/>
                <w:szCs w:val="16"/>
                <w:u w:val="single"/>
              </w:rPr>
              <w:t xml:space="preserve"> </w:t>
            </w:r>
          </w:p>
        </w:tc>
      </w:tr>
    </w:tbl>
    <w:p w14:paraId="543E5BA4" w14:textId="77777777" w:rsidR="00CF6437" w:rsidRPr="00CF6437" w:rsidRDefault="00CF6437" w:rsidP="00CF6437">
      <w:pPr>
        <w:ind w:left="20" w:right="420" w:firstLine="534"/>
        <w:rPr>
          <w:rFonts w:ascii="Arial" w:hAnsi="Arial" w:cs="Arial"/>
          <w:sz w:val="20"/>
          <w:szCs w:val="20"/>
        </w:rPr>
      </w:pPr>
    </w:p>
    <w:p w14:paraId="774E9152" w14:textId="77777777" w:rsidR="00CF6437" w:rsidRPr="00CF6437" w:rsidRDefault="00CF6437" w:rsidP="00CF6437">
      <w:pPr>
        <w:ind w:left="20" w:right="420" w:firstLine="534"/>
        <w:rPr>
          <w:rFonts w:ascii="Arial" w:hAnsi="Arial" w:cs="Arial"/>
          <w:sz w:val="20"/>
          <w:szCs w:val="20"/>
        </w:rPr>
      </w:pPr>
      <w:r w:rsidRPr="00CF6437">
        <w:rPr>
          <w:rFonts w:ascii="Arial" w:hAnsi="Arial" w:cs="Arial"/>
          <w:b/>
          <w:bCs/>
          <w:sz w:val="20"/>
          <w:szCs w:val="20"/>
        </w:rPr>
        <w:t>A239 Dendrocopos leucotos (Ciocănitoare cu spate alb)</w:t>
      </w:r>
      <w:r w:rsidRPr="00CF6437">
        <w:rPr>
          <w:rFonts w:ascii="Arial" w:hAnsi="Arial" w:cs="Arial"/>
          <w:sz w:val="20"/>
          <w:szCs w:val="20"/>
        </w:rPr>
        <w:t xml:space="preserve"> </w:t>
      </w:r>
      <w:r w:rsidRPr="00CF6437">
        <w:rPr>
          <w:rFonts w:ascii="Arial" w:hAnsi="Arial" w:cs="Arial"/>
          <w:sz w:val="20"/>
          <w:szCs w:val="20"/>
        </w:rPr>
        <w:cr/>
        <w:t xml:space="preserve"> Conform Formularului Standard, populația permanentă a speciei în sit este estimată Ia 50-60  perechi cuibăritoare. Starea de conservare a speciei este favorabilă (B-bună). Obiectivul de  conservare specific sitului pentru această specie este menținerea stării de conservare, definit  prin următorii parametri și valori țintă:</w:t>
      </w:r>
      <w:r w:rsidRPr="00CF6437">
        <w:rPr>
          <w:rFonts w:ascii="Arial" w:hAnsi="Arial" w:cs="Arial"/>
          <w:sz w:val="20"/>
          <w:szCs w:val="20"/>
        </w:rPr>
        <w:cr/>
      </w:r>
    </w:p>
    <w:tbl>
      <w:tblPr>
        <w:tblW w:w="9451" w:type="dxa"/>
        <w:tblInd w:w="-10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00" w:firstRow="0" w:lastRow="0" w:firstColumn="0" w:lastColumn="0" w:noHBand="0" w:noVBand="1"/>
      </w:tblPr>
      <w:tblGrid>
        <w:gridCol w:w="1920"/>
        <w:gridCol w:w="1590"/>
        <w:gridCol w:w="1800"/>
        <w:gridCol w:w="4141"/>
      </w:tblGrid>
      <w:tr w:rsidR="00CF6437" w:rsidRPr="00682589" w14:paraId="1ADCF32A" w14:textId="77777777" w:rsidTr="00581618">
        <w:trPr>
          <w:tblHeader/>
        </w:trPr>
        <w:tc>
          <w:tcPr>
            <w:tcW w:w="1920" w:type="dxa"/>
            <w:tcMar>
              <w:top w:w="100" w:type="dxa"/>
              <w:left w:w="100" w:type="dxa"/>
              <w:bottom w:w="100" w:type="dxa"/>
              <w:right w:w="100" w:type="dxa"/>
            </w:tcMar>
            <w:vAlign w:val="center"/>
          </w:tcPr>
          <w:p w14:paraId="1C29E277"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Parametru</w:t>
            </w:r>
          </w:p>
        </w:tc>
        <w:tc>
          <w:tcPr>
            <w:tcW w:w="1590" w:type="dxa"/>
            <w:tcMar>
              <w:top w:w="100" w:type="dxa"/>
              <w:left w:w="100" w:type="dxa"/>
              <w:bottom w:w="100" w:type="dxa"/>
              <w:right w:w="100" w:type="dxa"/>
            </w:tcMar>
            <w:vAlign w:val="center"/>
          </w:tcPr>
          <w:p w14:paraId="0DE1A375"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Unitatea de măsură</w:t>
            </w:r>
          </w:p>
        </w:tc>
        <w:tc>
          <w:tcPr>
            <w:tcW w:w="1800" w:type="dxa"/>
            <w:tcMar>
              <w:top w:w="100" w:type="dxa"/>
              <w:left w:w="100" w:type="dxa"/>
              <w:bottom w:w="100" w:type="dxa"/>
              <w:right w:w="100" w:type="dxa"/>
            </w:tcMar>
            <w:vAlign w:val="center"/>
          </w:tcPr>
          <w:p w14:paraId="24488A22"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Valoare țintă</w:t>
            </w:r>
          </w:p>
        </w:tc>
        <w:tc>
          <w:tcPr>
            <w:tcW w:w="4141" w:type="dxa"/>
            <w:tcMar>
              <w:top w:w="100" w:type="dxa"/>
              <w:left w:w="100" w:type="dxa"/>
              <w:bottom w:w="100" w:type="dxa"/>
              <w:right w:w="100" w:type="dxa"/>
            </w:tcMar>
            <w:vAlign w:val="center"/>
          </w:tcPr>
          <w:p w14:paraId="0DE810E6" w14:textId="77777777" w:rsidR="00CF6437" w:rsidRPr="00682589" w:rsidRDefault="00CF6437" w:rsidP="00581618">
            <w:pPr>
              <w:jc w:val="center"/>
              <w:rPr>
                <w:rFonts w:ascii="Arial" w:hAnsi="Arial" w:cs="Arial"/>
                <w:sz w:val="16"/>
                <w:szCs w:val="16"/>
              </w:rPr>
            </w:pPr>
            <w:r w:rsidRPr="00682589">
              <w:rPr>
                <w:rFonts w:ascii="Arial" w:eastAsia="Arial" w:hAnsi="Arial" w:cs="Arial"/>
                <w:b/>
                <w:sz w:val="16"/>
                <w:szCs w:val="16"/>
              </w:rPr>
              <w:t>Informații suplimentare</w:t>
            </w:r>
          </w:p>
        </w:tc>
      </w:tr>
      <w:tr w:rsidR="00CF6437" w:rsidRPr="00682589" w14:paraId="1EA72412" w14:textId="77777777" w:rsidTr="00581618">
        <w:trPr>
          <w:trHeight w:val="435"/>
        </w:trPr>
        <w:tc>
          <w:tcPr>
            <w:tcW w:w="1920" w:type="dxa"/>
            <w:tcMar>
              <w:top w:w="100" w:type="dxa"/>
              <w:left w:w="100" w:type="dxa"/>
              <w:bottom w:w="100" w:type="dxa"/>
              <w:right w:w="100" w:type="dxa"/>
            </w:tcMar>
            <w:vAlign w:val="center"/>
          </w:tcPr>
          <w:p w14:paraId="29696129"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Mărimea populației</w:t>
            </w:r>
          </w:p>
          <w:p w14:paraId="4AC11FA3" w14:textId="77777777" w:rsidR="00CF6437" w:rsidRPr="00682589" w:rsidRDefault="00CF6437" w:rsidP="00581618">
            <w:pPr>
              <w:jc w:val="center"/>
              <w:rPr>
                <w:rFonts w:ascii="Arial" w:hAnsi="Arial" w:cs="Arial"/>
                <w:sz w:val="16"/>
                <w:szCs w:val="16"/>
              </w:rPr>
            </w:pPr>
          </w:p>
        </w:tc>
        <w:tc>
          <w:tcPr>
            <w:tcW w:w="1590" w:type="dxa"/>
            <w:tcMar>
              <w:top w:w="100" w:type="dxa"/>
              <w:left w:w="100" w:type="dxa"/>
              <w:bottom w:w="100" w:type="dxa"/>
              <w:right w:w="100" w:type="dxa"/>
            </w:tcMar>
            <w:vAlign w:val="center"/>
          </w:tcPr>
          <w:p w14:paraId="6DE77D77"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Număr perechi cuibăritoare</w:t>
            </w:r>
          </w:p>
        </w:tc>
        <w:tc>
          <w:tcPr>
            <w:tcW w:w="1800" w:type="dxa"/>
            <w:tcMar>
              <w:top w:w="100" w:type="dxa"/>
              <w:left w:w="100" w:type="dxa"/>
              <w:bottom w:w="100" w:type="dxa"/>
              <w:right w:w="100" w:type="dxa"/>
            </w:tcMar>
            <w:vAlign w:val="center"/>
          </w:tcPr>
          <w:p w14:paraId="64C5227C"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Cel puțin 55</w:t>
            </w:r>
          </w:p>
        </w:tc>
        <w:tc>
          <w:tcPr>
            <w:tcW w:w="4141" w:type="dxa"/>
            <w:tcMar>
              <w:top w:w="100" w:type="dxa"/>
              <w:left w:w="100" w:type="dxa"/>
              <w:bottom w:w="100" w:type="dxa"/>
              <w:right w:w="100" w:type="dxa"/>
            </w:tcMar>
            <w:vAlign w:val="center"/>
          </w:tcPr>
          <w:p w14:paraId="79C8CA6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Conform Formularului Standard, populația </w:t>
            </w:r>
            <w:r w:rsidRPr="00682589">
              <w:rPr>
                <w:rFonts w:ascii="Arial" w:eastAsia="Arial" w:hAnsi="Arial" w:cs="Arial"/>
                <w:sz w:val="16"/>
                <w:szCs w:val="16"/>
              </w:rPr>
              <w:cr/>
              <w:t xml:space="preserve"> speciei în sit este estimată Ia 50-60 de perechi </w:t>
            </w:r>
            <w:r w:rsidRPr="00682589">
              <w:rPr>
                <w:rFonts w:ascii="Arial" w:eastAsia="Arial" w:hAnsi="Arial" w:cs="Arial"/>
                <w:sz w:val="16"/>
                <w:szCs w:val="16"/>
              </w:rPr>
              <w:cr/>
              <w:t xml:space="preserve"> cuibăritoare.</w:t>
            </w:r>
            <w:r w:rsidRPr="00682589">
              <w:rPr>
                <w:rFonts w:ascii="Arial" w:eastAsia="Arial" w:hAnsi="Arial" w:cs="Arial"/>
                <w:sz w:val="16"/>
                <w:szCs w:val="16"/>
              </w:rPr>
              <w:cr/>
            </w:r>
          </w:p>
          <w:p w14:paraId="2708FB8D" w14:textId="77777777" w:rsidR="00CF6437" w:rsidRPr="00682589" w:rsidRDefault="00CF6437" w:rsidP="00581618">
            <w:pPr>
              <w:rPr>
                <w:rFonts w:ascii="Arial" w:hAnsi="Arial" w:cs="Arial"/>
                <w:b/>
                <w:bCs/>
                <w:sz w:val="16"/>
                <w:szCs w:val="16"/>
              </w:rPr>
            </w:pPr>
            <w:r w:rsidRPr="00682589">
              <w:rPr>
                <w:rFonts w:ascii="Arial" w:eastAsia="Arial" w:hAnsi="Arial" w:cs="Arial"/>
                <w:b/>
                <w:bCs/>
                <w:sz w:val="16"/>
                <w:szCs w:val="16"/>
                <w:shd w:val="clear" w:color="auto" w:fill="EAF1DD" w:themeFill="accent3" w:themeFillTint="33"/>
              </w:rPr>
              <w:t xml:space="preserve">Pe suprafața AS </w:t>
            </w:r>
            <w:r w:rsidRPr="00682589">
              <w:rPr>
                <w:rFonts w:ascii="Arial" w:hAnsi="Arial" w:cs="Arial"/>
                <w:b/>
                <w:bCs/>
                <w:sz w:val="16"/>
                <w:szCs w:val="16"/>
                <w:shd w:val="clear" w:color="auto" w:fill="EAF1DD" w:themeFill="accent3" w:themeFillTint="33"/>
                <w:lang w:eastAsia="ro-RO"/>
              </w:rPr>
              <w:t>se estimează prezența unei perechi ce folosește zona pentru odihnă și hrănire.</w:t>
            </w:r>
          </w:p>
        </w:tc>
      </w:tr>
      <w:tr w:rsidR="00CF6437" w:rsidRPr="00682589" w14:paraId="07ECBD61" w14:textId="77777777" w:rsidTr="00581618">
        <w:trPr>
          <w:trHeight w:val="435"/>
        </w:trPr>
        <w:tc>
          <w:tcPr>
            <w:tcW w:w="1920" w:type="dxa"/>
            <w:tcMar>
              <w:top w:w="100" w:type="dxa"/>
              <w:left w:w="100" w:type="dxa"/>
              <w:bottom w:w="100" w:type="dxa"/>
              <w:right w:w="100" w:type="dxa"/>
            </w:tcMar>
            <w:vAlign w:val="center"/>
          </w:tcPr>
          <w:p w14:paraId="0D1F83D5"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Tendințele populației</w:t>
            </w:r>
          </w:p>
        </w:tc>
        <w:tc>
          <w:tcPr>
            <w:tcW w:w="1590" w:type="dxa"/>
            <w:tcMar>
              <w:top w:w="100" w:type="dxa"/>
              <w:left w:w="100" w:type="dxa"/>
              <w:bottom w:w="100" w:type="dxa"/>
              <w:right w:w="100" w:type="dxa"/>
            </w:tcMar>
            <w:vAlign w:val="center"/>
          </w:tcPr>
          <w:p w14:paraId="0D114C30"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Trend populational</w:t>
            </w:r>
          </w:p>
        </w:tc>
        <w:tc>
          <w:tcPr>
            <w:tcW w:w="1800" w:type="dxa"/>
            <w:tcMar>
              <w:top w:w="100" w:type="dxa"/>
              <w:left w:w="100" w:type="dxa"/>
              <w:bottom w:w="100" w:type="dxa"/>
              <w:right w:w="100" w:type="dxa"/>
            </w:tcMar>
            <w:vAlign w:val="center"/>
          </w:tcPr>
          <w:p w14:paraId="6BA47DB0"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stabilă sau în creștere</w:t>
            </w:r>
          </w:p>
        </w:tc>
        <w:tc>
          <w:tcPr>
            <w:tcW w:w="4141" w:type="dxa"/>
            <w:tcMar>
              <w:top w:w="100" w:type="dxa"/>
              <w:left w:w="100" w:type="dxa"/>
              <w:bottom w:w="100" w:type="dxa"/>
              <w:right w:w="100" w:type="dxa"/>
            </w:tcMar>
            <w:vAlign w:val="center"/>
          </w:tcPr>
          <w:p w14:paraId="2076C83E"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w:t>
            </w:r>
            <w:r w:rsidRPr="00682589">
              <w:rPr>
                <w:rFonts w:ascii="Arial" w:eastAsia="Arial" w:hAnsi="Arial" w:cs="Arial"/>
                <w:sz w:val="16"/>
                <w:szCs w:val="16"/>
              </w:rPr>
              <w:cr/>
              <w:t xml:space="preserve"> tendința mărimii populației. Trebuie introdus </w:t>
            </w:r>
            <w:r w:rsidRPr="00682589">
              <w:rPr>
                <w:rFonts w:ascii="Arial" w:eastAsia="Arial" w:hAnsi="Arial" w:cs="Arial"/>
                <w:sz w:val="16"/>
                <w:szCs w:val="16"/>
              </w:rPr>
              <w:cr/>
              <w:t xml:space="preserve"> un program de monitorizare în termen de 2 ani </w:t>
            </w:r>
            <w:r w:rsidRPr="00682589">
              <w:rPr>
                <w:rFonts w:ascii="Arial" w:eastAsia="Arial" w:hAnsi="Arial" w:cs="Arial"/>
                <w:sz w:val="16"/>
                <w:szCs w:val="16"/>
              </w:rPr>
              <w:cr/>
              <w:t xml:space="preserve"> pe baza căruia pe termen lung poate fi </w:t>
            </w:r>
            <w:r w:rsidRPr="00682589">
              <w:rPr>
                <w:rFonts w:ascii="Arial" w:eastAsia="Arial" w:hAnsi="Arial" w:cs="Arial"/>
                <w:sz w:val="16"/>
                <w:szCs w:val="16"/>
              </w:rPr>
              <w:cr/>
              <w:t xml:space="preserve"> documentat acest parametru, conform </w:t>
            </w:r>
            <w:r w:rsidRPr="00682589">
              <w:rPr>
                <w:rFonts w:ascii="Arial" w:eastAsia="Arial" w:hAnsi="Arial" w:cs="Arial"/>
                <w:sz w:val="16"/>
                <w:szCs w:val="16"/>
              </w:rPr>
              <w:cr/>
              <w:t xml:space="preserve"> protocoalelor de monitorizare a speciilor de </w:t>
            </w:r>
            <w:r w:rsidRPr="00682589">
              <w:rPr>
                <w:rFonts w:ascii="Arial" w:eastAsia="Arial" w:hAnsi="Arial" w:cs="Arial"/>
                <w:sz w:val="16"/>
                <w:szCs w:val="16"/>
              </w:rPr>
              <w:cr/>
              <w:t xml:space="preserve"> păsări de interes comunitar.</w:t>
            </w:r>
          </w:p>
        </w:tc>
      </w:tr>
      <w:tr w:rsidR="00CF6437" w:rsidRPr="00682589" w14:paraId="78196E6F" w14:textId="77777777" w:rsidTr="00581618">
        <w:trPr>
          <w:trHeight w:val="435"/>
        </w:trPr>
        <w:tc>
          <w:tcPr>
            <w:tcW w:w="1920" w:type="dxa"/>
            <w:tcMar>
              <w:top w:w="100" w:type="dxa"/>
              <w:left w:w="100" w:type="dxa"/>
              <w:bottom w:w="100" w:type="dxa"/>
              <w:right w:w="100" w:type="dxa"/>
            </w:tcMar>
            <w:vAlign w:val="center"/>
          </w:tcPr>
          <w:p w14:paraId="2029F753"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Tipar de distribuție</w:t>
            </w:r>
          </w:p>
          <w:p w14:paraId="0501F0C4" w14:textId="77777777" w:rsidR="00CF6437" w:rsidRPr="00682589" w:rsidRDefault="00CF6437" w:rsidP="00581618">
            <w:pPr>
              <w:jc w:val="center"/>
              <w:rPr>
                <w:rFonts w:ascii="Arial" w:hAnsi="Arial" w:cs="Arial"/>
                <w:sz w:val="16"/>
                <w:szCs w:val="16"/>
              </w:rPr>
            </w:pPr>
          </w:p>
        </w:tc>
        <w:tc>
          <w:tcPr>
            <w:tcW w:w="1590" w:type="dxa"/>
            <w:tcMar>
              <w:top w:w="100" w:type="dxa"/>
              <w:left w:w="100" w:type="dxa"/>
              <w:bottom w:w="100" w:type="dxa"/>
              <w:right w:w="100" w:type="dxa"/>
            </w:tcMar>
            <w:vAlign w:val="center"/>
          </w:tcPr>
          <w:p w14:paraId="367E38DD"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Tipar spațial și temporal, intensitatea utilizării habitatelor</w:t>
            </w:r>
          </w:p>
        </w:tc>
        <w:tc>
          <w:tcPr>
            <w:tcW w:w="1800" w:type="dxa"/>
            <w:tcMar>
              <w:top w:w="100" w:type="dxa"/>
              <w:left w:w="100" w:type="dxa"/>
              <w:bottom w:w="100" w:type="dxa"/>
              <w:right w:w="100" w:type="dxa"/>
            </w:tcMar>
            <w:vAlign w:val="center"/>
          </w:tcPr>
          <w:p w14:paraId="23584FD4"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141" w:type="dxa"/>
            <w:tcMar>
              <w:top w:w="100" w:type="dxa"/>
              <w:left w:w="100" w:type="dxa"/>
              <w:bottom w:w="100" w:type="dxa"/>
              <w:right w:w="100" w:type="dxa"/>
            </w:tcMar>
            <w:vAlign w:val="center"/>
          </w:tcPr>
          <w:p w14:paraId="0DFB2DD1"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w:t>
            </w:r>
            <w:r w:rsidRPr="00682589">
              <w:rPr>
                <w:rFonts w:ascii="Arial" w:eastAsia="Arial" w:hAnsi="Arial" w:cs="Arial"/>
                <w:sz w:val="16"/>
                <w:szCs w:val="16"/>
              </w:rPr>
              <w:cr/>
              <w:t>tiparul de distributie</w:t>
            </w:r>
          </w:p>
        </w:tc>
      </w:tr>
      <w:tr w:rsidR="00CF6437" w:rsidRPr="00682589" w14:paraId="081F4483" w14:textId="77777777" w:rsidTr="00581618">
        <w:trPr>
          <w:trHeight w:val="435"/>
        </w:trPr>
        <w:tc>
          <w:tcPr>
            <w:tcW w:w="1920" w:type="dxa"/>
            <w:tcMar>
              <w:top w:w="100" w:type="dxa"/>
              <w:left w:w="100" w:type="dxa"/>
              <w:bottom w:w="100" w:type="dxa"/>
              <w:right w:w="100" w:type="dxa"/>
            </w:tcMar>
            <w:vAlign w:val="center"/>
          </w:tcPr>
          <w:p w14:paraId="02AE8B6B"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 xml:space="preserve">Suprafața habitatului </w:t>
            </w:r>
          </w:p>
        </w:tc>
        <w:tc>
          <w:tcPr>
            <w:tcW w:w="1590" w:type="dxa"/>
            <w:tcMar>
              <w:top w:w="100" w:type="dxa"/>
              <w:left w:w="100" w:type="dxa"/>
              <w:bottom w:w="100" w:type="dxa"/>
              <w:right w:w="100" w:type="dxa"/>
            </w:tcMar>
            <w:vAlign w:val="center"/>
          </w:tcPr>
          <w:p w14:paraId="7D273B58"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ha</w:t>
            </w:r>
          </w:p>
        </w:tc>
        <w:tc>
          <w:tcPr>
            <w:tcW w:w="1800" w:type="dxa"/>
            <w:tcMar>
              <w:top w:w="100" w:type="dxa"/>
              <w:left w:w="100" w:type="dxa"/>
              <w:bottom w:w="100" w:type="dxa"/>
              <w:right w:w="100" w:type="dxa"/>
            </w:tcMar>
            <w:vAlign w:val="center"/>
          </w:tcPr>
          <w:p w14:paraId="651C9701" w14:textId="77777777" w:rsidR="00CF6437" w:rsidRPr="00682589" w:rsidRDefault="00CF6437" w:rsidP="00581618">
            <w:pPr>
              <w:jc w:val="center"/>
              <w:rPr>
                <w:rFonts w:ascii="Arial" w:hAnsi="Arial" w:cs="Arial"/>
                <w:sz w:val="16"/>
                <w:szCs w:val="16"/>
              </w:rPr>
            </w:pPr>
            <w:r w:rsidRPr="00682589">
              <w:rPr>
                <w:rFonts w:ascii="Arial" w:eastAsia="Arial" w:hAnsi="Arial" w:cs="Arial"/>
                <w:sz w:val="16"/>
                <w:szCs w:val="16"/>
              </w:rPr>
              <w:t>Cel puțin 11818.86</w:t>
            </w:r>
          </w:p>
        </w:tc>
        <w:tc>
          <w:tcPr>
            <w:tcW w:w="4141" w:type="dxa"/>
            <w:tcMar>
              <w:top w:w="100" w:type="dxa"/>
              <w:left w:w="100" w:type="dxa"/>
              <w:bottom w:w="100" w:type="dxa"/>
              <w:right w:w="100" w:type="dxa"/>
            </w:tcMar>
            <w:vAlign w:val="center"/>
          </w:tcPr>
          <w:p w14:paraId="14D9F1D5"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Habitatele favorabile speciei sunt pădurile. </w:t>
            </w:r>
            <w:r w:rsidRPr="00682589">
              <w:rPr>
                <w:rFonts w:ascii="Arial" w:eastAsia="Arial" w:hAnsi="Arial" w:cs="Arial"/>
                <w:sz w:val="16"/>
                <w:szCs w:val="16"/>
              </w:rPr>
              <w:cr/>
              <w:t xml:space="preserve"> Conform datelor din Formularul Standard, </w:t>
            </w:r>
            <w:r w:rsidRPr="00682589">
              <w:rPr>
                <w:rFonts w:ascii="Arial" w:eastAsia="Arial" w:hAnsi="Arial" w:cs="Arial"/>
                <w:sz w:val="16"/>
                <w:szCs w:val="16"/>
              </w:rPr>
              <w:cr/>
              <w:t xml:space="preserve"> aceste suprafețe însumează 11818,86 ha. </w:t>
            </w:r>
            <w:r w:rsidRPr="00682589">
              <w:rPr>
                <w:rFonts w:ascii="Arial" w:eastAsia="Arial" w:hAnsi="Arial" w:cs="Arial"/>
                <w:sz w:val="16"/>
                <w:szCs w:val="16"/>
              </w:rPr>
              <w:cr/>
              <w:t xml:space="preserve"> Totuși, trebuie clarificate suprafețele, </w:t>
            </w:r>
            <w:r w:rsidRPr="00682589">
              <w:rPr>
                <w:rFonts w:ascii="Arial" w:eastAsia="Arial" w:hAnsi="Arial" w:cs="Arial"/>
                <w:sz w:val="16"/>
                <w:szCs w:val="16"/>
              </w:rPr>
              <w:cr/>
              <w:t xml:space="preserve"> compoziția și configurația habitatelor de </w:t>
            </w:r>
            <w:r w:rsidRPr="00682589">
              <w:rPr>
                <w:rFonts w:ascii="Arial" w:eastAsia="Arial" w:hAnsi="Arial" w:cs="Arial"/>
                <w:sz w:val="16"/>
                <w:szCs w:val="16"/>
              </w:rPr>
              <w:cr/>
              <w:t xml:space="preserve"> cuibărit (structuri cruciale pentru cuibărit sau </w:t>
            </w:r>
            <w:r w:rsidRPr="00682589">
              <w:rPr>
                <w:rFonts w:ascii="Arial" w:eastAsia="Arial" w:hAnsi="Arial" w:cs="Arial"/>
                <w:sz w:val="16"/>
                <w:szCs w:val="16"/>
              </w:rPr>
              <w:cr/>
              <w:t xml:space="preserve"> reproducere) și hrănire în termen de 2 ani.</w:t>
            </w:r>
          </w:p>
        </w:tc>
      </w:tr>
      <w:tr w:rsidR="00CF6437" w:rsidRPr="00682589" w14:paraId="3BB53EEA" w14:textId="77777777" w:rsidTr="00581618">
        <w:tc>
          <w:tcPr>
            <w:tcW w:w="1920" w:type="dxa"/>
            <w:tcMar>
              <w:top w:w="100" w:type="dxa"/>
              <w:left w:w="100" w:type="dxa"/>
              <w:bottom w:w="100" w:type="dxa"/>
              <w:right w:w="100" w:type="dxa"/>
            </w:tcMar>
            <w:vAlign w:val="center"/>
          </w:tcPr>
          <w:p w14:paraId="3293F7A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Prezența arborilor maturi/bătrâni în habitate de păduri</w:t>
            </w:r>
          </w:p>
        </w:tc>
        <w:tc>
          <w:tcPr>
            <w:tcW w:w="1590" w:type="dxa"/>
            <w:tcMar>
              <w:top w:w="100" w:type="dxa"/>
              <w:left w:w="100" w:type="dxa"/>
              <w:bottom w:w="100" w:type="dxa"/>
              <w:right w:w="100" w:type="dxa"/>
            </w:tcMar>
            <w:vAlign w:val="center"/>
          </w:tcPr>
          <w:p w14:paraId="7191C0D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Nr/ha</w:t>
            </w:r>
          </w:p>
        </w:tc>
        <w:tc>
          <w:tcPr>
            <w:tcW w:w="1800" w:type="dxa"/>
            <w:tcMar>
              <w:top w:w="100" w:type="dxa"/>
              <w:left w:w="100" w:type="dxa"/>
              <w:bottom w:w="100" w:type="dxa"/>
              <w:right w:w="100" w:type="dxa"/>
            </w:tcMar>
            <w:vAlign w:val="center"/>
          </w:tcPr>
          <w:p w14:paraId="7FA0419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5</w:t>
            </w:r>
          </w:p>
        </w:tc>
        <w:tc>
          <w:tcPr>
            <w:tcW w:w="4141" w:type="dxa"/>
            <w:tcMar>
              <w:top w:w="100" w:type="dxa"/>
              <w:left w:w="100" w:type="dxa"/>
              <w:bottom w:w="100" w:type="dxa"/>
              <w:right w:w="100" w:type="dxa"/>
            </w:tcMar>
            <w:vAlign w:val="center"/>
          </w:tcPr>
          <w:p w14:paraId="420101F7"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Se vor păstra cel puțin 5 arbori maturi/ha cu </w:t>
            </w:r>
            <w:r w:rsidRPr="00682589">
              <w:rPr>
                <w:rFonts w:ascii="Arial" w:eastAsia="Arial" w:hAnsi="Arial" w:cs="Arial"/>
                <w:sz w:val="16"/>
                <w:szCs w:val="16"/>
              </w:rPr>
              <w:cr/>
              <w:t xml:space="preserve"> diametru de peste 40 cm (preferabil peste 50 </w:t>
            </w:r>
            <w:r w:rsidRPr="00682589">
              <w:rPr>
                <w:rFonts w:ascii="Arial" w:eastAsia="Arial" w:hAnsi="Arial" w:cs="Arial"/>
                <w:sz w:val="16"/>
                <w:szCs w:val="16"/>
              </w:rPr>
              <w:cr/>
              <w:t xml:space="preserve"> cm). Menținerea plopilor, cireșilor, sălciilor și a </w:t>
            </w:r>
            <w:r w:rsidRPr="00682589">
              <w:rPr>
                <w:rFonts w:ascii="Arial" w:eastAsia="Arial" w:hAnsi="Arial" w:cs="Arial"/>
                <w:sz w:val="16"/>
                <w:szCs w:val="16"/>
              </w:rPr>
              <w:cr/>
              <w:t xml:space="preserve"> altor specii de arbori cu lemn moale în păduri, </w:t>
            </w:r>
            <w:r w:rsidRPr="00682589">
              <w:rPr>
                <w:rFonts w:ascii="Arial" w:eastAsia="Arial" w:hAnsi="Arial" w:cs="Arial"/>
                <w:sz w:val="16"/>
                <w:szCs w:val="16"/>
              </w:rPr>
              <w:cr/>
              <w:t xml:space="preserve"> frecvent folosite de ciocănitori pentru </w:t>
            </w:r>
            <w:r w:rsidRPr="00682589">
              <w:rPr>
                <w:rFonts w:ascii="Arial" w:eastAsia="Arial" w:hAnsi="Arial" w:cs="Arial"/>
                <w:sz w:val="16"/>
                <w:szCs w:val="16"/>
              </w:rPr>
              <w:cr/>
              <w:t xml:space="preserve"> excavarea scorburilor. Plopii sunt deosebit de </w:t>
            </w:r>
            <w:r w:rsidRPr="00682589">
              <w:rPr>
                <w:rFonts w:ascii="Arial" w:eastAsia="Arial" w:hAnsi="Arial" w:cs="Arial"/>
                <w:sz w:val="16"/>
                <w:szCs w:val="16"/>
              </w:rPr>
              <w:cr/>
              <w:t xml:space="preserve"> importanți, deoarece, fiind o specie pionieră, </w:t>
            </w:r>
            <w:r w:rsidRPr="00682589">
              <w:rPr>
                <w:rFonts w:ascii="Arial" w:eastAsia="Arial" w:hAnsi="Arial" w:cs="Arial"/>
                <w:sz w:val="16"/>
                <w:szCs w:val="16"/>
              </w:rPr>
              <w:cr/>
              <w:t xml:space="preserve"> cresc și îmbătrânesc mai repede, decât </w:t>
            </w:r>
            <w:r w:rsidRPr="00682589">
              <w:rPr>
                <w:rFonts w:ascii="Arial" w:eastAsia="Arial" w:hAnsi="Arial" w:cs="Arial"/>
                <w:sz w:val="16"/>
                <w:szCs w:val="16"/>
              </w:rPr>
              <w:cr/>
              <w:t xml:space="preserve"> celelalte specii de arbori, oferind posibilitate </w:t>
            </w:r>
            <w:r w:rsidRPr="00682589">
              <w:rPr>
                <w:rFonts w:ascii="Arial" w:eastAsia="Arial" w:hAnsi="Arial" w:cs="Arial"/>
                <w:sz w:val="16"/>
                <w:szCs w:val="16"/>
              </w:rPr>
              <w:cr/>
              <w:t xml:space="preserve"> ciocănitorilor de a cuibări și în păduri mai </w:t>
            </w:r>
            <w:r w:rsidRPr="00682589">
              <w:rPr>
                <w:rFonts w:ascii="Arial" w:eastAsia="Arial" w:hAnsi="Arial" w:cs="Arial"/>
                <w:sz w:val="16"/>
                <w:szCs w:val="16"/>
              </w:rPr>
              <w:cr/>
              <w:t xml:space="preserve"> tinere.</w:t>
            </w:r>
          </w:p>
        </w:tc>
      </w:tr>
      <w:tr w:rsidR="00CF6437" w:rsidRPr="00682589" w14:paraId="778A2AB8" w14:textId="77777777" w:rsidTr="00581618">
        <w:tc>
          <w:tcPr>
            <w:tcW w:w="1920" w:type="dxa"/>
            <w:tcMar>
              <w:top w:w="100" w:type="dxa"/>
              <w:left w:w="100" w:type="dxa"/>
              <w:bottom w:w="100" w:type="dxa"/>
              <w:right w:w="100" w:type="dxa"/>
            </w:tcMar>
            <w:vAlign w:val="center"/>
          </w:tcPr>
          <w:p w14:paraId="333B7D3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Volum lemn mort</w:t>
            </w:r>
          </w:p>
        </w:tc>
        <w:tc>
          <w:tcPr>
            <w:tcW w:w="1590" w:type="dxa"/>
            <w:tcMar>
              <w:top w:w="100" w:type="dxa"/>
              <w:left w:w="100" w:type="dxa"/>
              <w:bottom w:w="100" w:type="dxa"/>
              <w:right w:w="100" w:type="dxa"/>
            </w:tcMar>
            <w:vAlign w:val="center"/>
          </w:tcPr>
          <w:p w14:paraId="0C3F512B"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M3/ha</w:t>
            </w:r>
          </w:p>
        </w:tc>
        <w:tc>
          <w:tcPr>
            <w:tcW w:w="1800" w:type="dxa"/>
            <w:tcMar>
              <w:top w:w="100" w:type="dxa"/>
              <w:left w:w="100" w:type="dxa"/>
              <w:bottom w:w="100" w:type="dxa"/>
              <w:right w:w="100" w:type="dxa"/>
            </w:tcMar>
            <w:vAlign w:val="center"/>
          </w:tcPr>
          <w:p w14:paraId="74199C3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20</w:t>
            </w:r>
          </w:p>
          <w:p w14:paraId="158AA94C" w14:textId="77777777" w:rsidR="00CF6437" w:rsidRPr="00682589" w:rsidRDefault="00CF6437" w:rsidP="00581618">
            <w:pPr>
              <w:jc w:val="center"/>
              <w:rPr>
                <w:rFonts w:ascii="Arial" w:eastAsia="Arial" w:hAnsi="Arial" w:cs="Arial"/>
                <w:sz w:val="16"/>
                <w:szCs w:val="16"/>
              </w:rPr>
            </w:pPr>
          </w:p>
          <w:p w14:paraId="038D8ED2" w14:textId="77777777" w:rsidR="00CF6437" w:rsidRPr="00682589" w:rsidRDefault="00CF6437" w:rsidP="00581618">
            <w:pPr>
              <w:jc w:val="center"/>
              <w:rPr>
                <w:rFonts w:ascii="Arial" w:eastAsia="Arial" w:hAnsi="Arial" w:cs="Arial"/>
                <w:sz w:val="16"/>
                <w:szCs w:val="16"/>
              </w:rPr>
            </w:pPr>
          </w:p>
          <w:p w14:paraId="68ACC955" w14:textId="77777777" w:rsidR="00CF6437" w:rsidRPr="00682589" w:rsidRDefault="00CF6437" w:rsidP="00581618">
            <w:pPr>
              <w:jc w:val="center"/>
              <w:rPr>
                <w:rFonts w:ascii="Arial" w:eastAsia="Arial" w:hAnsi="Arial" w:cs="Arial"/>
                <w:sz w:val="16"/>
                <w:szCs w:val="16"/>
              </w:rPr>
            </w:pPr>
          </w:p>
        </w:tc>
        <w:tc>
          <w:tcPr>
            <w:tcW w:w="4141" w:type="dxa"/>
            <w:tcMar>
              <w:top w:w="100" w:type="dxa"/>
              <w:left w:w="100" w:type="dxa"/>
              <w:bottom w:w="100" w:type="dxa"/>
              <w:right w:w="100" w:type="dxa"/>
            </w:tcMar>
            <w:vAlign w:val="center"/>
          </w:tcPr>
          <w:p w14:paraId="47B4A0D0"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Volumul actual al lemnului mort (în picioare </w:t>
            </w:r>
            <w:r w:rsidRPr="00682589">
              <w:rPr>
                <w:rFonts w:ascii="Arial" w:eastAsia="Arial" w:hAnsi="Arial" w:cs="Arial"/>
                <w:sz w:val="16"/>
                <w:szCs w:val="16"/>
              </w:rPr>
              <w:cr/>
              <w:t xml:space="preserve"> și/sau pe pământ) trebuie evaluat în termen de </w:t>
            </w:r>
            <w:r w:rsidRPr="00682589">
              <w:rPr>
                <w:rFonts w:ascii="Arial" w:eastAsia="Arial" w:hAnsi="Arial" w:cs="Arial"/>
                <w:sz w:val="16"/>
                <w:szCs w:val="16"/>
              </w:rPr>
              <w:cr/>
              <w:t xml:space="preserve"> 3-5 ani, inclusiv tipurile de lemn mort, și </w:t>
            </w:r>
            <w:r w:rsidRPr="00682589">
              <w:rPr>
                <w:rFonts w:ascii="Arial" w:eastAsia="Arial" w:hAnsi="Arial" w:cs="Arial"/>
                <w:sz w:val="16"/>
                <w:szCs w:val="16"/>
              </w:rPr>
              <w:cr/>
              <w:t xml:space="preserve"> valorile țintă vor fi precizate în funcție de </w:t>
            </w:r>
            <w:r w:rsidRPr="00682589">
              <w:rPr>
                <w:rFonts w:ascii="Arial" w:eastAsia="Arial" w:hAnsi="Arial" w:cs="Arial"/>
                <w:sz w:val="16"/>
                <w:szCs w:val="16"/>
              </w:rPr>
              <w:cr/>
              <w:t xml:space="preserve"> rezultatele acestei evaluări. Acest volum poate </w:t>
            </w:r>
            <w:r w:rsidRPr="00682589">
              <w:rPr>
                <w:rFonts w:ascii="Arial" w:eastAsia="Arial" w:hAnsi="Arial" w:cs="Arial"/>
                <w:sz w:val="16"/>
                <w:szCs w:val="16"/>
              </w:rPr>
              <w:cr/>
              <w:t xml:space="preserve"> fi asigurat prin interzicerea scoaterii lemnului </w:t>
            </w:r>
            <w:r w:rsidRPr="00682589">
              <w:rPr>
                <w:rFonts w:ascii="Arial" w:eastAsia="Arial" w:hAnsi="Arial" w:cs="Arial"/>
                <w:sz w:val="16"/>
                <w:szCs w:val="16"/>
              </w:rPr>
              <w:cr/>
              <w:t xml:space="preserve"> mort din pădure.</w:t>
            </w:r>
            <w:r w:rsidRPr="00682589">
              <w:rPr>
                <w:rFonts w:ascii="Arial" w:eastAsia="Arial" w:hAnsi="Arial" w:cs="Arial"/>
                <w:sz w:val="16"/>
                <w:szCs w:val="16"/>
              </w:rPr>
              <w:cr/>
            </w:r>
            <w:r w:rsidRPr="00682589">
              <w:rPr>
                <w:rFonts w:ascii="Arial" w:hAnsi="Arial" w:cs="Arial"/>
                <w:sz w:val="16"/>
                <w:szCs w:val="16"/>
                <w:u w:val="single"/>
                <w:shd w:val="clear" w:color="auto" w:fill="EAF1DD" w:themeFill="accent3" w:themeFillTint="33"/>
              </w:rPr>
              <w:t>Pe suprafața U.P. I a fost identificat un volum de lemn mort pe sol sau pe picior de aproximativ 17 – 20  mc/ha</w:t>
            </w:r>
            <w:r w:rsidRPr="00682589">
              <w:rPr>
                <w:rFonts w:ascii="Arial" w:hAnsi="Arial" w:cs="Arial"/>
                <w:sz w:val="16"/>
                <w:szCs w:val="16"/>
                <w:u w:val="single"/>
              </w:rPr>
              <w:t>.</w:t>
            </w:r>
          </w:p>
        </w:tc>
      </w:tr>
    </w:tbl>
    <w:p w14:paraId="0A95C8E9" w14:textId="77777777" w:rsidR="00CF6437" w:rsidRPr="00CF6437" w:rsidRDefault="00CF6437" w:rsidP="00CF6437">
      <w:pPr>
        <w:ind w:left="20" w:right="420" w:firstLine="534"/>
        <w:jc w:val="both"/>
        <w:rPr>
          <w:rFonts w:ascii="Arial" w:hAnsi="Arial" w:cs="Arial"/>
          <w:b/>
          <w:bCs/>
          <w:sz w:val="20"/>
          <w:szCs w:val="20"/>
        </w:rPr>
      </w:pPr>
    </w:p>
    <w:p w14:paraId="429981A4" w14:textId="1E15F84A" w:rsidR="00CF6437" w:rsidRPr="00CF6437" w:rsidRDefault="00CF6437" w:rsidP="00CF6437">
      <w:pPr>
        <w:ind w:left="20" w:right="420" w:firstLine="534"/>
        <w:rPr>
          <w:rFonts w:ascii="Arial" w:hAnsi="Arial" w:cs="Arial"/>
          <w:b/>
          <w:bCs/>
          <w:sz w:val="20"/>
          <w:szCs w:val="20"/>
        </w:rPr>
      </w:pPr>
      <w:r w:rsidRPr="00CF6437">
        <w:rPr>
          <w:rFonts w:ascii="Arial" w:hAnsi="Arial" w:cs="Arial"/>
          <w:b/>
          <w:bCs/>
          <w:sz w:val="20"/>
          <w:szCs w:val="20"/>
        </w:rPr>
        <w:t xml:space="preserve">A236 Dryocopus martius (Ciocănitoare neagră) </w:t>
      </w:r>
      <w:r w:rsidRPr="00CF6437">
        <w:rPr>
          <w:rFonts w:ascii="Arial" w:hAnsi="Arial" w:cs="Arial"/>
          <w:b/>
          <w:bCs/>
          <w:sz w:val="20"/>
          <w:szCs w:val="20"/>
        </w:rPr>
        <w:cr/>
      </w:r>
      <w:r w:rsidRPr="00CF6437">
        <w:rPr>
          <w:rFonts w:ascii="Arial" w:hAnsi="Arial" w:cs="Arial"/>
          <w:sz w:val="20"/>
          <w:szCs w:val="20"/>
        </w:rPr>
        <w:t xml:space="preserve"> Conform Formularului Standard, populația permanentă a speciei în sit este estimată Ia 20-30  perechi cuibăritoare. Starea de conservare a speciei este necunoscută. Obiectivul de conservare  specific sitului pentru această specie este menținerea sau îmbunătățirea stării de conservare,  în funcție de rezultatele investigațiilor care vizează clarificarea stării de conservare, în termen  de 2 ani, definit prin următorii parametri și valori țintă:</w:t>
      </w:r>
      <w:r w:rsidRPr="00CF6437">
        <w:rPr>
          <w:rFonts w:ascii="Arial" w:hAnsi="Arial" w:cs="Arial"/>
          <w:sz w:val="20"/>
          <w:szCs w:val="20"/>
        </w:rPr>
        <w:cr/>
      </w:r>
    </w:p>
    <w:tbl>
      <w:tblPr>
        <w:tblW w:w="9451" w:type="dxa"/>
        <w:tblInd w:w="-10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2055"/>
        <w:gridCol w:w="1530"/>
        <w:gridCol w:w="1500"/>
        <w:gridCol w:w="4366"/>
      </w:tblGrid>
      <w:tr w:rsidR="00CF6437" w:rsidRPr="00682589" w14:paraId="55CF8A3D" w14:textId="77777777" w:rsidTr="00581618">
        <w:trPr>
          <w:trHeight w:val="20"/>
          <w:tblHeader/>
        </w:trPr>
        <w:tc>
          <w:tcPr>
            <w:tcW w:w="2055" w:type="dxa"/>
            <w:tcMar>
              <w:top w:w="100" w:type="dxa"/>
              <w:left w:w="100" w:type="dxa"/>
              <w:bottom w:w="100" w:type="dxa"/>
              <w:right w:w="100" w:type="dxa"/>
            </w:tcMar>
            <w:vAlign w:val="center"/>
          </w:tcPr>
          <w:p w14:paraId="160F404E" w14:textId="77777777" w:rsidR="00CF6437" w:rsidRPr="00682589" w:rsidRDefault="00CF6437" w:rsidP="00581618">
            <w:pPr>
              <w:ind w:left="360"/>
              <w:jc w:val="center"/>
              <w:rPr>
                <w:rFonts w:ascii="Arial" w:eastAsia="Arial" w:hAnsi="Arial" w:cs="Arial"/>
                <w:sz w:val="16"/>
                <w:szCs w:val="16"/>
              </w:rPr>
            </w:pPr>
            <w:r w:rsidRPr="00682589">
              <w:rPr>
                <w:rFonts w:ascii="Arial" w:eastAsia="Arial" w:hAnsi="Arial" w:cs="Arial"/>
                <w:b/>
                <w:sz w:val="16"/>
                <w:szCs w:val="16"/>
              </w:rPr>
              <w:t>Parametru</w:t>
            </w:r>
          </w:p>
        </w:tc>
        <w:tc>
          <w:tcPr>
            <w:tcW w:w="1530" w:type="dxa"/>
            <w:tcMar>
              <w:top w:w="100" w:type="dxa"/>
              <w:left w:w="100" w:type="dxa"/>
              <w:bottom w:w="100" w:type="dxa"/>
              <w:right w:w="100" w:type="dxa"/>
            </w:tcMar>
            <w:vAlign w:val="center"/>
          </w:tcPr>
          <w:p w14:paraId="6222AE00"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Unitatea de măsură</w:t>
            </w:r>
          </w:p>
        </w:tc>
        <w:tc>
          <w:tcPr>
            <w:tcW w:w="1500" w:type="dxa"/>
            <w:tcMar>
              <w:top w:w="100" w:type="dxa"/>
              <w:left w:w="100" w:type="dxa"/>
              <w:bottom w:w="100" w:type="dxa"/>
              <w:right w:w="100" w:type="dxa"/>
            </w:tcMar>
            <w:vAlign w:val="center"/>
          </w:tcPr>
          <w:p w14:paraId="677A22A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Valoare țintă</w:t>
            </w:r>
          </w:p>
        </w:tc>
        <w:tc>
          <w:tcPr>
            <w:tcW w:w="4366" w:type="dxa"/>
            <w:tcMar>
              <w:top w:w="100" w:type="dxa"/>
              <w:left w:w="100" w:type="dxa"/>
              <w:bottom w:w="100" w:type="dxa"/>
              <w:right w:w="100" w:type="dxa"/>
            </w:tcMar>
            <w:vAlign w:val="center"/>
          </w:tcPr>
          <w:p w14:paraId="538FFC51"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Informații suplimentare</w:t>
            </w:r>
          </w:p>
        </w:tc>
      </w:tr>
      <w:tr w:rsidR="00CF6437" w:rsidRPr="00682589" w14:paraId="6D0071E4" w14:textId="77777777" w:rsidTr="00581618">
        <w:trPr>
          <w:trHeight w:val="20"/>
        </w:trPr>
        <w:tc>
          <w:tcPr>
            <w:tcW w:w="2055" w:type="dxa"/>
            <w:tcMar>
              <w:top w:w="100" w:type="dxa"/>
              <w:left w:w="100" w:type="dxa"/>
              <w:bottom w:w="100" w:type="dxa"/>
              <w:right w:w="100" w:type="dxa"/>
            </w:tcMar>
            <w:vAlign w:val="center"/>
          </w:tcPr>
          <w:p w14:paraId="15F725B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Mărimea populației</w:t>
            </w:r>
          </w:p>
        </w:tc>
        <w:tc>
          <w:tcPr>
            <w:tcW w:w="1530" w:type="dxa"/>
            <w:tcMar>
              <w:top w:w="100" w:type="dxa"/>
              <w:left w:w="100" w:type="dxa"/>
              <w:bottom w:w="100" w:type="dxa"/>
              <w:right w:w="100" w:type="dxa"/>
            </w:tcMar>
            <w:vAlign w:val="center"/>
          </w:tcPr>
          <w:p w14:paraId="456DE7D8"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Număr perechi cuibăritoare</w:t>
            </w:r>
          </w:p>
        </w:tc>
        <w:tc>
          <w:tcPr>
            <w:tcW w:w="1500" w:type="dxa"/>
            <w:tcMar>
              <w:top w:w="100" w:type="dxa"/>
              <w:left w:w="100" w:type="dxa"/>
              <w:bottom w:w="100" w:type="dxa"/>
              <w:right w:w="100" w:type="dxa"/>
            </w:tcMar>
            <w:vAlign w:val="center"/>
          </w:tcPr>
          <w:p w14:paraId="24641C91"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Cel puțin 20</w:t>
            </w:r>
          </w:p>
        </w:tc>
        <w:tc>
          <w:tcPr>
            <w:tcW w:w="4366" w:type="dxa"/>
            <w:tcMar>
              <w:top w:w="100" w:type="dxa"/>
              <w:left w:w="100" w:type="dxa"/>
              <w:bottom w:w="100" w:type="dxa"/>
              <w:right w:w="100" w:type="dxa"/>
            </w:tcMar>
            <w:vAlign w:val="center"/>
          </w:tcPr>
          <w:p w14:paraId="2FA8AB03" w14:textId="77777777" w:rsidR="00CF6437" w:rsidRPr="00682589" w:rsidRDefault="00CF6437" w:rsidP="00581618">
            <w:pPr>
              <w:rPr>
                <w:rFonts w:ascii="Arial" w:eastAsia="Arial" w:hAnsi="Arial" w:cs="Arial"/>
                <w:sz w:val="16"/>
                <w:szCs w:val="16"/>
                <w:u w:val="single"/>
              </w:rPr>
            </w:pPr>
            <w:r w:rsidRPr="00682589">
              <w:rPr>
                <w:rFonts w:ascii="Arial" w:eastAsia="Arial" w:hAnsi="Arial" w:cs="Arial"/>
                <w:sz w:val="16"/>
                <w:szCs w:val="16"/>
              </w:rPr>
              <w:t xml:space="preserve">Conform Formularului Standard, populația </w:t>
            </w:r>
            <w:r w:rsidRPr="00682589">
              <w:rPr>
                <w:rFonts w:ascii="Arial" w:eastAsia="Arial" w:hAnsi="Arial" w:cs="Arial"/>
                <w:sz w:val="16"/>
                <w:szCs w:val="16"/>
              </w:rPr>
              <w:cr/>
              <w:t xml:space="preserve"> speciei în sit este estimată Ia 20-30 de perechi </w:t>
            </w:r>
            <w:r w:rsidRPr="00682589">
              <w:rPr>
                <w:rFonts w:ascii="Arial" w:eastAsia="Arial" w:hAnsi="Arial" w:cs="Arial"/>
                <w:sz w:val="16"/>
                <w:szCs w:val="16"/>
              </w:rPr>
              <w:cr/>
              <w:t xml:space="preserve"> cuibăritoare.</w:t>
            </w:r>
            <w:r w:rsidRPr="00682589">
              <w:rPr>
                <w:rFonts w:ascii="Arial" w:eastAsia="Arial" w:hAnsi="Arial" w:cs="Arial"/>
                <w:sz w:val="16"/>
                <w:szCs w:val="16"/>
              </w:rPr>
              <w:cr/>
            </w:r>
          </w:p>
          <w:p w14:paraId="74B55EBD"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u w:val="single"/>
                <w:shd w:val="clear" w:color="auto" w:fill="EAF1DD" w:themeFill="accent3" w:themeFillTint="33"/>
              </w:rPr>
              <w:t xml:space="preserve">Pe suprafața AS </w:t>
            </w:r>
            <w:r w:rsidRPr="00682589">
              <w:rPr>
                <w:rFonts w:ascii="Arial" w:hAnsi="Arial" w:cs="Arial"/>
                <w:sz w:val="16"/>
                <w:szCs w:val="16"/>
                <w:u w:val="single"/>
                <w:shd w:val="clear" w:color="auto" w:fill="EAF1DD" w:themeFill="accent3" w:themeFillTint="33"/>
                <w:lang w:eastAsia="ro-RO"/>
              </w:rPr>
              <w:t>se estimează prezența a doua perechi ce folosesc zona pentru cuibărire.</w:t>
            </w:r>
          </w:p>
        </w:tc>
      </w:tr>
      <w:tr w:rsidR="00CF6437" w:rsidRPr="00682589" w14:paraId="262BD652" w14:textId="77777777" w:rsidTr="00581618">
        <w:trPr>
          <w:trHeight w:val="20"/>
        </w:trPr>
        <w:tc>
          <w:tcPr>
            <w:tcW w:w="2055" w:type="dxa"/>
            <w:tcMar>
              <w:top w:w="100" w:type="dxa"/>
              <w:left w:w="100" w:type="dxa"/>
              <w:bottom w:w="100" w:type="dxa"/>
              <w:right w:w="100" w:type="dxa"/>
            </w:tcMar>
            <w:vAlign w:val="center"/>
          </w:tcPr>
          <w:p w14:paraId="451E342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Tendințele populației</w:t>
            </w:r>
          </w:p>
        </w:tc>
        <w:tc>
          <w:tcPr>
            <w:tcW w:w="1530" w:type="dxa"/>
            <w:tcMar>
              <w:top w:w="100" w:type="dxa"/>
              <w:left w:w="100" w:type="dxa"/>
              <w:bottom w:w="100" w:type="dxa"/>
              <w:right w:w="100" w:type="dxa"/>
            </w:tcMar>
            <w:vAlign w:val="center"/>
          </w:tcPr>
          <w:p w14:paraId="32C2E361"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Schimbare procent</w:t>
            </w:r>
          </w:p>
        </w:tc>
        <w:tc>
          <w:tcPr>
            <w:tcW w:w="1500" w:type="dxa"/>
            <w:tcMar>
              <w:top w:w="100" w:type="dxa"/>
              <w:left w:w="100" w:type="dxa"/>
              <w:bottom w:w="100" w:type="dxa"/>
              <w:right w:w="100" w:type="dxa"/>
            </w:tcMar>
            <w:vAlign w:val="center"/>
          </w:tcPr>
          <w:p w14:paraId="7999D0B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stabilă sau în creștere</w:t>
            </w:r>
          </w:p>
        </w:tc>
        <w:tc>
          <w:tcPr>
            <w:tcW w:w="4366" w:type="dxa"/>
            <w:tcMar>
              <w:top w:w="100" w:type="dxa"/>
              <w:left w:w="100" w:type="dxa"/>
              <w:bottom w:w="100" w:type="dxa"/>
              <w:right w:w="100" w:type="dxa"/>
            </w:tcMar>
            <w:vAlign w:val="center"/>
          </w:tcPr>
          <w:p w14:paraId="1CE8B31B"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informațî legate de </w:t>
            </w:r>
            <w:r w:rsidRPr="00682589">
              <w:rPr>
                <w:rFonts w:ascii="Arial" w:eastAsia="Arial" w:hAnsi="Arial" w:cs="Arial"/>
                <w:sz w:val="16"/>
                <w:szCs w:val="16"/>
              </w:rPr>
              <w:cr/>
              <w:t xml:space="preserve"> tendința mărimii populației. Trebuie introdus </w:t>
            </w:r>
            <w:r w:rsidRPr="00682589">
              <w:rPr>
                <w:rFonts w:ascii="Arial" w:eastAsia="Arial" w:hAnsi="Arial" w:cs="Arial"/>
                <w:sz w:val="16"/>
                <w:szCs w:val="16"/>
              </w:rPr>
              <w:cr/>
              <w:t xml:space="preserve"> un program de monitorizare în termen de 2 ani </w:t>
            </w:r>
            <w:r w:rsidRPr="00682589">
              <w:rPr>
                <w:rFonts w:ascii="Arial" w:eastAsia="Arial" w:hAnsi="Arial" w:cs="Arial"/>
                <w:sz w:val="16"/>
                <w:szCs w:val="16"/>
              </w:rPr>
              <w:cr/>
              <w:t xml:space="preserve"> pe baza căruia pe termen lung poate fi </w:t>
            </w:r>
            <w:r w:rsidRPr="00682589">
              <w:rPr>
                <w:rFonts w:ascii="Arial" w:eastAsia="Arial" w:hAnsi="Arial" w:cs="Arial"/>
                <w:sz w:val="16"/>
                <w:szCs w:val="16"/>
              </w:rPr>
              <w:cr/>
              <w:t xml:space="preserve"> documentat acest parametru, conform </w:t>
            </w:r>
            <w:r w:rsidRPr="00682589">
              <w:rPr>
                <w:rFonts w:ascii="Arial" w:eastAsia="Arial" w:hAnsi="Arial" w:cs="Arial"/>
                <w:sz w:val="16"/>
                <w:szCs w:val="16"/>
              </w:rPr>
              <w:cr/>
              <w:t xml:space="preserve"> protocoalelor de monitorizare a speciilor de </w:t>
            </w:r>
            <w:r w:rsidRPr="00682589">
              <w:rPr>
                <w:rFonts w:ascii="Arial" w:eastAsia="Arial" w:hAnsi="Arial" w:cs="Arial"/>
                <w:sz w:val="16"/>
                <w:szCs w:val="16"/>
              </w:rPr>
              <w:cr/>
              <w:t xml:space="preserve"> păsări de interes comunitar.</w:t>
            </w:r>
          </w:p>
        </w:tc>
      </w:tr>
      <w:tr w:rsidR="00CF6437" w:rsidRPr="00682589" w14:paraId="1BE07A75" w14:textId="77777777" w:rsidTr="00581618">
        <w:trPr>
          <w:trHeight w:val="20"/>
        </w:trPr>
        <w:tc>
          <w:tcPr>
            <w:tcW w:w="2055" w:type="dxa"/>
            <w:tcMar>
              <w:top w:w="100" w:type="dxa"/>
              <w:left w:w="100" w:type="dxa"/>
              <w:bottom w:w="100" w:type="dxa"/>
              <w:right w:w="100" w:type="dxa"/>
            </w:tcMar>
            <w:vAlign w:val="center"/>
          </w:tcPr>
          <w:p w14:paraId="7AC9D48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de distribuție</w:t>
            </w:r>
          </w:p>
        </w:tc>
        <w:tc>
          <w:tcPr>
            <w:tcW w:w="1530" w:type="dxa"/>
            <w:tcMar>
              <w:top w:w="100" w:type="dxa"/>
              <w:left w:w="100" w:type="dxa"/>
              <w:bottom w:w="100" w:type="dxa"/>
              <w:right w:w="100" w:type="dxa"/>
            </w:tcMar>
            <w:vAlign w:val="center"/>
          </w:tcPr>
          <w:p w14:paraId="2BEAA5CB"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spațial și temporal, intensitatea utilizării habitatelor</w:t>
            </w:r>
          </w:p>
        </w:tc>
        <w:tc>
          <w:tcPr>
            <w:tcW w:w="1500" w:type="dxa"/>
            <w:tcMar>
              <w:top w:w="100" w:type="dxa"/>
              <w:left w:w="100" w:type="dxa"/>
              <w:bottom w:w="100" w:type="dxa"/>
              <w:right w:w="100" w:type="dxa"/>
            </w:tcMar>
            <w:vAlign w:val="center"/>
          </w:tcPr>
          <w:p w14:paraId="63E72E7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366" w:type="dxa"/>
            <w:tcMar>
              <w:top w:w="100" w:type="dxa"/>
              <w:left w:w="100" w:type="dxa"/>
              <w:bottom w:w="100" w:type="dxa"/>
              <w:right w:w="100" w:type="dxa"/>
            </w:tcMar>
            <w:vAlign w:val="center"/>
          </w:tcPr>
          <w:p w14:paraId="36EF782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tiparul de </w:t>
            </w:r>
            <w:r w:rsidRPr="00682589">
              <w:rPr>
                <w:rFonts w:ascii="Arial" w:eastAsia="Arial" w:hAnsi="Arial" w:cs="Arial"/>
                <w:sz w:val="16"/>
                <w:szCs w:val="16"/>
              </w:rPr>
              <w:cr/>
              <w:t xml:space="preserve"> distribuție. Este necesară introducerea unui </w:t>
            </w:r>
            <w:r w:rsidRPr="00682589">
              <w:rPr>
                <w:rFonts w:ascii="Arial" w:eastAsia="Arial" w:hAnsi="Arial" w:cs="Arial"/>
                <w:sz w:val="16"/>
                <w:szCs w:val="16"/>
              </w:rPr>
              <w:cr/>
              <w:t xml:space="preserve"> program de monitorizare în termen de 2 ani.</w:t>
            </w:r>
          </w:p>
        </w:tc>
      </w:tr>
      <w:tr w:rsidR="00CF6437" w:rsidRPr="00682589" w14:paraId="3577B698" w14:textId="77777777" w:rsidTr="00581618">
        <w:trPr>
          <w:trHeight w:val="20"/>
        </w:trPr>
        <w:tc>
          <w:tcPr>
            <w:tcW w:w="2055" w:type="dxa"/>
            <w:tcMar>
              <w:top w:w="100" w:type="dxa"/>
              <w:left w:w="100" w:type="dxa"/>
              <w:bottom w:w="100" w:type="dxa"/>
              <w:right w:w="100" w:type="dxa"/>
            </w:tcMar>
            <w:vAlign w:val="center"/>
          </w:tcPr>
          <w:p w14:paraId="0DC6A6A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habitatului</w:t>
            </w:r>
          </w:p>
        </w:tc>
        <w:tc>
          <w:tcPr>
            <w:tcW w:w="1530" w:type="dxa"/>
            <w:tcMar>
              <w:top w:w="100" w:type="dxa"/>
              <w:left w:w="100" w:type="dxa"/>
              <w:bottom w:w="100" w:type="dxa"/>
              <w:right w:w="100" w:type="dxa"/>
            </w:tcMar>
            <w:vAlign w:val="center"/>
          </w:tcPr>
          <w:p w14:paraId="18F35D4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tcMar>
              <w:top w:w="100" w:type="dxa"/>
              <w:left w:w="100" w:type="dxa"/>
              <w:bottom w:w="100" w:type="dxa"/>
              <w:right w:w="100" w:type="dxa"/>
            </w:tcMar>
            <w:vAlign w:val="center"/>
          </w:tcPr>
          <w:p w14:paraId="4B4F6BFA"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11818.86</w:t>
            </w:r>
          </w:p>
        </w:tc>
        <w:tc>
          <w:tcPr>
            <w:tcW w:w="4366" w:type="dxa"/>
            <w:tcMar>
              <w:top w:w="100" w:type="dxa"/>
              <w:left w:w="100" w:type="dxa"/>
              <w:bottom w:w="100" w:type="dxa"/>
              <w:right w:w="100" w:type="dxa"/>
            </w:tcMar>
            <w:vAlign w:val="center"/>
          </w:tcPr>
          <w:p w14:paraId="40EE2C37"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Habitatele favorabile speciei sunt pădurile. </w:t>
            </w:r>
            <w:r w:rsidRPr="00682589">
              <w:rPr>
                <w:rFonts w:ascii="Arial" w:eastAsia="Arial" w:hAnsi="Arial" w:cs="Arial"/>
                <w:sz w:val="16"/>
                <w:szCs w:val="16"/>
              </w:rPr>
              <w:cr/>
              <w:t xml:space="preserve"> Conform datelor din Formularul Standard, </w:t>
            </w:r>
            <w:r w:rsidRPr="00682589">
              <w:rPr>
                <w:rFonts w:ascii="Arial" w:eastAsia="Arial" w:hAnsi="Arial" w:cs="Arial"/>
                <w:sz w:val="16"/>
                <w:szCs w:val="16"/>
              </w:rPr>
              <w:cr/>
              <w:t xml:space="preserve"> aceste suprafețe însumează 11818,86 ha. </w:t>
            </w:r>
            <w:r w:rsidRPr="00682589">
              <w:rPr>
                <w:rFonts w:ascii="Arial" w:eastAsia="Arial" w:hAnsi="Arial" w:cs="Arial"/>
                <w:sz w:val="16"/>
                <w:szCs w:val="16"/>
              </w:rPr>
              <w:cr/>
              <w:t xml:space="preserve"> Totuși, trebuie clarificate suprafețele, </w:t>
            </w:r>
            <w:r w:rsidRPr="00682589">
              <w:rPr>
                <w:rFonts w:ascii="Arial" w:eastAsia="Arial" w:hAnsi="Arial" w:cs="Arial"/>
                <w:sz w:val="16"/>
                <w:szCs w:val="16"/>
              </w:rPr>
              <w:cr/>
              <w:t xml:space="preserve"> compoziția și configurația habitatelor de </w:t>
            </w:r>
            <w:r w:rsidRPr="00682589">
              <w:rPr>
                <w:rFonts w:ascii="Arial" w:eastAsia="Arial" w:hAnsi="Arial" w:cs="Arial"/>
                <w:sz w:val="16"/>
                <w:szCs w:val="16"/>
              </w:rPr>
              <w:cr/>
              <w:t xml:space="preserve"> cuibărit (structuri cruciale pentru cuibărit sau </w:t>
            </w:r>
            <w:r w:rsidRPr="00682589">
              <w:rPr>
                <w:rFonts w:ascii="Arial" w:eastAsia="Arial" w:hAnsi="Arial" w:cs="Arial"/>
                <w:sz w:val="16"/>
                <w:szCs w:val="16"/>
              </w:rPr>
              <w:cr/>
              <w:t xml:space="preserve"> reproducere) și hrănire în termen de 2 ani.</w:t>
            </w:r>
            <w:r w:rsidRPr="00682589">
              <w:rPr>
                <w:rFonts w:ascii="Arial" w:eastAsia="Arial" w:hAnsi="Arial" w:cs="Arial"/>
                <w:sz w:val="16"/>
                <w:szCs w:val="16"/>
              </w:rPr>
              <w:cr/>
            </w:r>
          </w:p>
          <w:p w14:paraId="0C22FE05" w14:textId="77777777" w:rsidR="00CF6437" w:rsidRPr="00682589" w:rsidRDefault="00CF6437" w:rsidP="00581618">
            <w:pPr>
              <w:rPr>
                <w:rFonts w:ascii="Arial" w:eastAsia="Arial" w:hAnsi="Arial" w:cs="Arial"/>
                <w:sz w:val="16"/>
                <w:szCs w:val="16"/>
              </w:rPr>
            </w:pPr>
          </w:p>
        </w:tc>
      </w:tr>
      <w:tr w:rsidR="00CF6437" w:rsidRPr="00682589" w14:paraId="16DE2ACF" w14:textId="77777777" w:rsidTr="00581618">
        <w:trPr>
          <w:trHeight w:val="20"/>
        </w:trPr>
        <w:tc>
          <w:tcPr>
            <w:tcW w:w="2055" w:type="dxa"/>
            <w:tcMar>
              <w:top w:w="100" w:type="dxa"/>
              <w:left w:w="100" w:type="dxa"/>
              <w:bottom w:w="100" w:type="dxa"/>
              <w:right w:w="100" w:type="dxa"/>
            </w:tcMar>
            <w:vAlign w:val="center"/>
          </w:tcPr>
          <w:p w14:paraId="4CA4C89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Prezența arborilor maturi/bătrâni în habitate de păduri</w:t>
            </w:r>
          </w:p>
        </w:tc>
        <w:tc>
          <w:tcPr>
            <w:tcW w:w="1530" w:type="dxa"/>
            <w:tcMar>
              <w:top w:w="100" w:type="dxa"/>
              <w:left w:w="100" w:type="dxa"/>
              <w:bottom w:w="100" w:type="dxa"/>
              <w:right w:w="100" w:type="dxa"/>
            </w:tcMar>
            <w:vAlign w:val="center"/>
          </w:tcPr>
          <w:p w14:paraId="68AF83B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Nr/ha</w:t>
            </w:r>
          </w:p>
        </w:tc>
        <w:tc>
          <w:tcPr>
            <w:tcW w:w="1500" w:type="dxa"/>
            <w:tcMar>
              <w:top w:w="100" w:type="dxa"/>
              <w:left w:w="100" w:type="dxa"/>
              <w:bottom w:w="100" w:type="dxa"/>
              <w:right w:w="100" w:type="dxa"/>
            </w:tcMar>
            <w:vAlign w:val="center"/>
          </w:tcPr>
          <w:p w14:paraId="305C2AC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5</w:t>
            </w:r>
          </w:p>
        </w:tc>
        <w:tc>
          <w:tcPr>
            <w:tcW w:w="4366" w:type="dxa"/>
            <w:tcMar>
              <w:top w:w="100" w:type="dxa"/>
              <w:left w:w="100" w:type="dxa"/>
              <w:bottom w:w="100" w:type="dxa"/>
              <w:right w:w="100" w:type="dxa"/>
            </w:tcMar>
            <w:vAlign w:val="center"/>
          </w:tcPr>
          <w:p w14:paraId="5AE178A5"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Se vor păstra cel puțin 5 arbori maturi/ha cu </w:t>
            </w:r>
            <w:r w:rsidRPr="00682589">
              <w:rPr>
                <w:rFonts w:ascii="Arial" w:eastAsia="Arial" w:hAnsi="Arial" w:cs="Arial"/>
                <w:sz w:val="16"/>
                <w:szCs w:val="16"/>
              </w:rPr>
              <w:cr/>
              <w:t xml:space="preserve"> diametru de peste 40 cm (preferabil peste 50 </w:t>
            </w:r>
            <w:r w:rsidRPr="00682589">
              <w:rPr>
                <w:rFonts w:ascii="Arial" w:eastAsia="Arial" w:hAnsi="Arial" w:cs="Arial"/>
                <w:sz w:val="16"/>
                <w:szCs w:val="16"/>
              </w:rPr>
              <w:cr/>
              <w:t xml:space="preserve"> cm). Menținerea plopilor, cireșilor, sălciilor și a </w:t>
            </w:r>
            <w:r w:rsidRPr="00682589">
              <w:rPr>
                <w:rFonts w:ascii="Arial" w:eastAsia="Arial" w:hAnsi="Arial" w:cs="Arial"/>
                <w:sz w:val="16"/>
                <w:szCs w:val="16"/>
              </w:rPr>
              <w:cr/>
              <w:t xml:space="preserve"> altor specii de arbori cu lemn moale în păduri, </w:t>
            </w:r>
            <w:r w:rsidRPr="00682589">
              <w:rPr>
                <w:rFonts w:ascii="Arial" w:eastAsia="Arial" w:hAnsi="Arial" w:cs="Arial"/>
                <w:sz w:val="16"/>
                <w:szCs w:val="16"/>
              </w:rPr>
              <w:cr/>
              <w:t xml:space="preserve"> frecvent folosite de ciocănitori pentru </w:t>
            </w:r>
            <w:r w:rsidRPr="00682589">
              <w:rPr>
                <w:rFonts w:ascii="Arial" w:eastAsia="Arial" w:hAnsi="Arial" w:cs="Arial"/>
                <w:sz w:val="16"/>
                <w:szCs w:val="16"/>
              </w:rPr>
              <w:cr/>
              <w:t xml:space="preserve"> excavarea scorburilor. Plopii sunt deosebit de </w:t>
            </w:r>
            <w:r w:rsidRPr="00682589">
              <w:rPr>
                <w:rFonts w:ascii="Arial" w:eastAsia="Arial" w:hAnsi="Arial" w:cs="Arial"/>
                <w:sz w:val="16"/>
                <w:szCs w:val="16"/>
              </w:rPr>
              <w:cr/>
              <w:t xml:space="preserve"> importanți, deoarece, fiind o specie pionieră, </w:t>
            </w:r>
            <w:r w:rsidRPr="00682589">
              <w:rPr>
                <w:rFonts w:ascii="Arial" w:eastAsia="Arial" w:hAnsi="Arial" w:cs="Arial"/>
                <w:sz w:val="16"/>
                <w:szCs w:val="16"/>
              </w:rPr>
              <w:cr/>
              <w:t xml:space="preserve"> cresc și îmbătrânesc mai repede, decât </w:t>
            </w:r>
            <w:r w:rsidRPr="00682589">
              <w:rPr>
                <w:rFonts w:ascii="Arial" w:eastAsia="Arial" w:hAnsi="Arial" w:cs="Arial"/>
                <w:sz w:val="16"/>
                <w:szCs w:val="16"/>
              </w:rPr>
              <w:cr/>
              <w:t xml:space="preserve"> celelalte specii de arbori, oferind posibilitate </w:t>
            </w:r>
            <w:r w:rsidRPr="00682589">
              <w:rPr>
                <w:rFonts w:ascii="Arial" w:eastAsia="Arial" w:hAnsi="Arial" w:cs="Arial"/>
                <w:sz w:val="16"/>
                <w:szCs w:val="16"/>
              </w:rPr>
              <w:cr/>
              <w:t xml:space="preserve"> ciocănitorilor de a cuibări și în păduri mai </w:t>
            </w:r>
            <w:r w:rsidRPr="00682589">
              <w:rPr>
                <w:rFonts w:ascii="Arial" w:eastAsia="Arial" w:hAnsi="Arial" w:cs="Arial"/>
                <w:sz w:val="16"/>
                <w:szCs w:val="16"/>
              </w:rPr>
              <w:cr/>
              <w:t xml:space="preserve"> tinere.</w:t>
            </w:r>
          </w:p>
        </w:tc>
      </w:tr>
      <w:tr w:rsidR="00CF6437" w:rsidRPr="00682589" w14:paraId="49F20CD8" w14:textId="77777777" w:rsidTr="00581618">
        <w:trPr>
          <w:trHeight w:val="20"/>
        </w:trPr>
        <w:tc>
          <w:tcPr>
            <w:tcW w:w="2055" w:type="dxa"/>
            <w:tcMar>
              <w:top w:w="100" w:type="dxa"/>
              <w:left w:w="100" w:type="dxa"/>
              <w:bottom w:w="100" w:type="dxa"/>
              <w:right w:w="100" w:type="dxa"/>
            </w:tcMar>
            <w:vAlign w:val="center"/>
          </w:tcPr>
          <w:p w14:paraId="641D0B0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Volum lemn mort</w:t>
            </w:r>
          </w:p>
        </w:tc>
        <w:tc>
          <w:tcPr>
            <w:tcW w:w="1530" w:type="dxa"/>
            <w:tcMar>
              <w:top w:w="100" w:type="dxa"/>
              <w:left w:w="100" w:type="dxa"/>
              <w:bottom w:w="100" w:type="dxa"/>
              <w:right w:w="100" w:type="dxa"/>
            </w:tcMar>
            <w:vAlign w:val="center"/>
          </w:tcPr>
          <w:p w14:paraId="493C345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m3 / ha</w:t>
            </w:r>
          </w:p>
        </w:tc>
        <w:tc>
          <w:tcPr>
            <w:tcW w:w="1500" w:type="dxa"/>
            <w:tcMar>
              <w:top w:w="100" w:type="dxa"/>
              <w:left w:w="100" w:type="dxa"/>
              <w:bottom w:w="100" w:type="dxa"/>
              <w:right w:w="100" w:type="dxa"/>
            </w:tcMar>
            <w:vAlign w:val="center"/>
          </w:tcPr>
          <w:p w14:paraId="25B043D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20</w:t>
            </w:r>
          </w:p>
        </w:tc>
        <w:tc>
          <w:tcPr>
            <w:tcW w:w="4366" w:type="dxa"/>
            <w:tcMar>
              <w:top w:w="100" w:type="dxa"/>
              <w:left w:w="100" w:type="dxa"/>
              <w:bottom w:w="100" w:type="dxa"/>
              <w:right w:w="100" w:type="dxa"/>
            </w:tcMar>
            <w:vAlign w:val="center"/>
          </w:tcPr>
          <w:p w14:paraId="7628952E"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Volumul actual al lemnului mort (în picioare </w:t>
            </w:r>
            <w:r w:rsidRPr="00682589">
              <w:rPr>
                <w:rFonts w:ascii="Arial" w:eastAsia="Arial" w:hAnsi="Arial" w:cs="Arial"/>
                <w:sz w:val="16"/>
                <w:szCs w:val="16"/>
              </w:rPr>
              <w:cr/>
              <w:t xml:space="preserve"> și/sau pe pământ) trebuie evaluat în termen de </w:t>
            </w:r>
            <w:r w:rsidRPr="00682589">
              <w:rPr>
                <w:rFonts w:ascii="Arial" w:eastAsia="Arial" w:hAnsi="Arial" w:cs="Arial"/>
                <w:sz w:val="16"/>
                <w:szCs w:val="16"/>
              </w:rPr>
              <w:cr/>
              <w:t xml:space="preserve"> 3-5 ani, inclusiv tipurile de lemn mort, și </w:t>
            </w:r>
            <w:r w:rsidRPr="00682589">
              <w:rPr>
                <w:rFonts w:ascii="Arial" w:eastAsia="Arial" w:hAnsi="Arial" w:cs="Arial"/>
                <w:sz w:val="16"/>
                <w:szCs w:val="16"/>
              </w:rPr>
              <w:cr/>
              <w:t xml:space="preserve"> valorile țintă vor fi precizate în funcție de </w:t>
            </w:r>
            <w:r w:rsidRPr="00682589">
              <w:rPr>
                <w:rFonts w:ascii="Arial" w:eastAsia="Arial" w:hAnsi="Arial" w:cs="Arial"/>
                <w:sz w:val="16"/>
                <w:szCs w:val="16"/>
              </w:rPr>
              <w:cr/>
              <w:t xml:space="preserve"> rezultatele acestei evaluări. Acest volum poate </w:t>
            </w:r>
            <w:r w:rsidRPr="00682589">
              <w:rPr>
                <w:rFonts w:ascii="Arial" w:eastAsia="Arial" w:hAnsi="Arial" w:cs="Arial"/>
                <w:sz w:val="16"/>
                <w:szCs w:val="16"/>
              </w:rPr>
              <w:cr/>
              <w:t xml:space="preserve"> fi asigurat prin interzicerea scoaterii lemnului </w:t>
            </w:r>
            <w:r w:rsidRPr="00682589">
              <w:rPr>
                <w:rFonts w:ascii="Arial" w:eastAsia="Arial" w:hAnsi="Arial" w:cs="Arial"/>
                <w:sz w:val="16"/>
                <w:szCs w:val="16"/>
              </w:rPr>
              <w:cr/>
              <w:t xml:space="preserve"> mort din pădure.</w:t>
            </w:r>
            <w:r w:rsidRPr="00682589">
              <w:rPr>
                <w:rFonts w:ascii="Arial" w:eastAsia="Arial" w:hAnsi="Arial" w:cs="Arial"/>
                <w:sz w:val="16"/>
                <w:szCs w:val="16"/>
              </w:rPr>
              <w:cr/>
            </w:r>
          </w:p>
          <w:p w14:paraId="0DEFF761" w14:textId="77777777" w:rsidR="00CF6437" w:rsidRPr="00682589" w:rsidRDefault="00CF6437" w:rsidP="00581618">
            <w:pPr>
              <w:rPr>
                <w:rFonts w:ascii="Arial" w:eastAsia="Arial" w:hAnsi="Arial" w:cs="Arial"/>
                <w:sz w:val="16"/>
                <w:szCs w:val="16"/>
              </w:rPr>
            </w:pPr>
            <w:r w:rsidRPr="00682589">
              <w:rPr>
                <w:rFonts w:ascii="Arial" w:hAnsi="Arial" w:cs="Arial"/>
                <w:sz w:val="16"/>
                <w:szCs w:val="16"/>
                <w:u w:val="single"/>
                <w:shd w:val="clear" w:color="auto" w:fill="EAF1DD" w:themeFill="accent3" w:themeFillTint="33"/>
              </w:rPr>
              <w:t>Pe suprafața U.P. I a fost identificat un volum de lemn mort pe sol sau pe picior de aproximativ 17 – 20  mc/ha.</w:t>
            </w:r>
          </w:p>
        </w:tc>
      </w:tr>
    </w:tbl>
    <w:p w14:paraId="65E394AE" w14:textId="77777777" w:rsidR="00CF6437" w:rsidRPr="00CF6437" w:rsidRDefault="00CF6437" w:rsidP="00CF6437">
      <w:pPr>
        <w:ind w:left="20" w:right="420" w:firstLine="534"/>
        <w:rPr>
          <w:rFonts w:ascii="Arial" w:hAnsi="Arial" w:cs="Arial"/>
          <w:b/>
          <w:bCs/>
          <w:sz w:val="20"/>
          <w:szCs w:val="20"/>
        </w:rPr>
      </w:pPr>
    </w:p>
    <w:p w14:paraId="66CBCBB9" w14:textId="77777777" w:rsidR="00CF6437" w:rsidRPr="00CF6437" w:rsidRDefault="00CF6437" w:rsidP="00CF6437">
      <w:pPr>
        <w:ind w:left="20" w:right="420" w:firstLine="534"/>
        <w:rPr>
          <w:rFonts w:ascii="Arial" w:hAnsi="Arial" w:cs="Arial"/>
          <w:b/>
          <w:bCs/>
          <w:sz w:val="20"/>
          <w:szCs w:val="20"/>
        </w:rPr>
      </w:pPr>
    </w:p>
    <w:p w14:paraId="3353635B" w14:textId="77777777" w:rsidR="00CF6437" w:rsidRPr="00CF6437" w:rsidRDefault="00CF6437" w:rsidP="00CF6437">
      <w:pPr>
        <w:ind w:left="20" w:right="420" w:firstLine="534"/>
        <w:rPr>
          <w:rFonts w:ascii="Arial" w:hAnsi="Arial" w:cs="Arial"/>
          <w:b/>
          <w:bCs/>
          <w:sz w:val="20"/>
          <w:szCs w:val="20"/>
        </w:rPr>
      </w:pPr>
      <w:r w:rsidRPr="00CF6437">
        <w:rPr>
          <w:rFonts w:ascii="Arial" w:hAnsi="Arial" w:cs="Arial"/>
          <w:b/>
          <w:bCs/>
          <w:sz w:val="20"/>
          <w:szCs w:val="20"/>
        </w:rPr>
        <w:t xml:space="preserve">A320 Ficedula parva (Muscar mict) </w:t>
      </w:r>
      <w:r w:rsidRPr="00CF6437">
        <w:rPr>
          <w:rFonts w:ascii="Arial" w:hAnsi="Arial" w:cs="Arial"/>
          <w:b/>
          <w:bCs/>
          <w:sz w:val="20"/>
          <w:szCs w:val="20"/>
        </w:rPr>
        <w:cr/>
      </w:r>
      <w:r w:rsidRPr="00CF6437">
        <w:rPr>
          <w:rFonts w:ascii="Arial" w:hAnsi="Arial" w:cs="Arial"/>
          <w:sz w:val="20"/>
          <w:szCs w:val="20"/>
        </w:rPr>
        <w:t xml:space="preserve"> Conform datelor din Formularul Standard, mărimea populației speciei în sit este estimată Ia 450-  500 perechi cuibăritoare. Starea de conservare a speciei este favorabilă (B-bună). Obiectivul de  conservare specific sitului pentru această specie este menținerea stării de conservare, definit  prin următorii parametri și valori țintă:</w:t>
      </w:r>
      <w:r w:rsidRPr="00CF6437">
        <w:rPr>
          <w:rFonts w:ascii="Arial" w:hAnsi="Arial" w:cs="Arial"/>
          <w:b/>
          <w:bCs/>
          <w:sz w:val="20"/>
          <w:szCs w:val="20"/>
        </w:rPr>
        <w:cr/>
      </w:r>
    </w:p>
    <w:tbl>
      <w:tblPr>
        <w:tblW w:w="9451" w:type="dxa"/>
        <w:tblInd w:w="-10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2055"/>
        <w:gridCol w:w="1530"/>
        <w:gridCol w:w="1500"/>
        <w:gridCol w:w="4366"/>
      </w:tblGrid>
      <w:tr w:rsidR="00CF6437" w:rsidRPr="00682589" w14:paraId="362E1981" w14:textId="77777777" w:rsidTr="00581618">
        <w:trPr>
          <w:trHeight w:val="20"/>
          <w:tblHeader/>
        </w:trPr>
        <w:tc>
          <w:tcPr>
            <w:tcW w:w="2055" w:type="dxa"/>
            <w:tcMar>
              <w:top w:w="100" w:type="dxa"/>
              <w:left w:w="100" w:type="dxa"/>
              <w:bottom w:w="100" w:type="dxa"/>
              <w:right w:w="100" w:type="dxa"/>
            </w:tcMar>
            <w:vAlign w:val="center"/>
          </w:tcPr>
          <w:p w14:paraId="21176A29" w14:textId="77777777" w:rsidR="00CF6437" w:rsidRPr="00682589" w:rsidRDefault="00CF6437" w:rsidP="00581618">
            <w:pPr>
              <w:ind w:left="360"/>
              <w:jc w:val="center"/>
              <w:rPr>
                <w:rFonts w:ascii="Arial" w:eastAsia="Arial" w:hAnsi="Arial" w:cs="Arial"/>
                <w:sz w:val="16"/>
                <w:szCs w:val="16"/>
              </w:rPr>
            </w:pPr>
            <w:r w:rsidRPr="00682589">
              <w:rPr>
                <w:rFonts w:ascii="Arial" w:eastAsia="Arial" w:hAnsi="Arial" w:cs="Arial"/>
                <w:b/>
                <w:sz w:val="16"/>
                <w:szCs w:val="16"/>
              </w:rPr>
              <w:t>Parametru</w:t>
            </w:r>
          </w:p>
        </w:tc>
        <w:tc>
          <w:tcPr>
            <w:tcW w:w="1530" w:type="dxa"/>
            <w:tcMar>
              <w:top w:w="100" w:type="dxa"/>
              <w:left w:w="100" w:type="dxa"/>
              <w:bottom w:w="100" w:type="dxa"/>
              <w:right w:w="100" w:type="dxa"/>
            </w:tcMar>
            <w:vAlign w:val="center"/>
          </w:tcPr>
          <w:p w14:paraId="1A50610B"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Unitatea de măsură</w:t>
            </w:r>
          </w:p>
        </w:tc>
        <w:tc>
          <w:tcPr>
            <w:tcW w:w="1500" w:type="dxa"/>
            <w:tcMar>
              <w:top w:w="100" w:type="dxa"/>
              <w:left w:w="100" w:type="dxa"/>
              <w:bottom w:w="100" w:type="dxa"/>
              <w:right w:w="100" w:type="dxa"/>
            </w:tcMar>
            <w:vAlign w:val="center"/>
          </w:tcPr>
          <w:p w14:paraId="18A794A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Valoare țintă</w:t>
            </w:r>
          </w:p>
        </w:tc>
        <w:tc>
          <w:tcPr>
            <w:tcW w:w="4366" w:type="dxa"/>
            <w:tcMar>
              <w:top w:w="100" w:type="dxa"/>
              <w:left w:w="100" w:type="dxa"/>
              <w:bottom w:w="100" w:type="dxa"/>
              <w:right w:w="100" w:type="dxa"/>
            </w:tcMar>
            <w:vAlign w:val="center"/>
          </w:tcPr>
          <w:p w14:paraId="6FFF74BB"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Informații suplimentare</w:t>
            </w:r>
          </w:p>
        </w:tc>
      </w:tr>
      <w:tr w:rsidR="00CF6437" w:rsidRPr="00682589" w14:paraId="31CA5D6B" w14:textId="77777777" w:rsidTr="00581618">
        <w:trPr>
          <w:trHeight w:val="20"/>
        </w:trPr>
        <w:tc>
          <w:tcPr>
            <w:tcW w:w="2055" w:type="dxa"/>
            <w:tcMar>
              <w:top w:w="100" w:type="dxa"/>
              <w:left w:w="100" w:type="dxa"/>
              <w:bottom w:w="100" w:type="dxa"/>
              <w:right w:w="100" w:type="dxa"/>
            </w:tcMar>
            <w:vAlign w:val="center"/>
          </w:tcPr>
          <w:p w14:paraId="21952F2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Mărimea populației</w:t>
            </w:r>
          </w:p>
        </w:tc>
        <w:tc>
          <w:tcPr>
            <w:tcW w:w="1530" w:type="dxa"/>
            <w:tcMar>
              <w:top w:w="100" w:type="dxa"/>
              <w:left w:w="100" w:type="dxa"/>
              <w:bottom w:w="100" w:type="dxa"/>
              <w:right w:w="100" w:type="dxa"/>
            </w:tcMar>
            <w:vAlign w:val="center"/>
          </w:tcPr>
          <w:p w14:paraId="733F857F"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Număr perechi cuibăritoare</w:t>
            </w:r>
          </w:p>
        </w:tc>
        <w:tc>
          <w:tcPr>
            <w:tcW w:w="1500" w:type="dxa"/>
            <w:tcMar>
              <w:top w:w="100" w:type="dxa"/>
              <w:left w:w="100" w:type="dxa"/>
              <w:bottom w:w="100" w:type="dxa"/>
              <w:right w:w="100" w:type="dxa"/>
            </w:tcMar>
            <w:vAlign w:val="center"/>
          </w:tcPr>
          <w:p w14:paraId="66F14329"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Cel puțin 475</w:t>
            </w:r>
          </w:p>
        </w:tc>
        <w:tc>
          <w:tcPr>
            <w:tcW w:w="4366" w:type="dxa"/>
            <w:tcMar>
              <w:top w:w="100" w:type="dxa"/>
              <w:left w:w="100" w:type="dxa"/>
              <w:bottom w:w="100" w:type="dxa"/>
              <w:right w:w="100" w:type="dxa"/>
            </w:tcMar>
            <w:vAlign w:val="center"/>
          </w:tcPr>
          <w:p w14:paraId="50AA56A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Conform Formularului Standard, populația </w:t>
            </w:r>
            <w:r w:rsidRPr="00682589">
              <w:rPr>
                <w:rFonts w:ascii="Arial" w:eastAsia="Arial" w:hAnsi="Arial" w:cs="Arial"/>
                <w:sz w:val="16"/>
                <w:szCs w:val="16"/>
              </w:rPr>
              <w:cr/>
              <w:t xml:space="preserve"> speciei în sit este estimată Ia 450-500 perechi </w:t>
            </w:r>
            <w:r w:rsidRPr="00682589">
              <w:rPr>
                <w:rFonts w:ascii="Arial" w:eastAsia="Arial" w:hAnsi="Arial" w:cs="Arial"/>
                <w:sz w:val="16"/>
                <w:szCs w:val="16"/>
              </w:rPr>
              <w:cr/>
              <w:t xml:space="preserve"> cuibăritoare.</w:t>
            </w:r>
          </w:p>
        </w:tc>
      </w:tr>
      <w:tr w:rsidR="00CF6437" w:rsidRPr="00682589" w14:paraId="11C32976" w14:textId="77777777" w:rsidTr="00581618">
        <w:trPr>
          <w:trHeight w:val="20"/>
        </w:trPr>
        <w:tc>
          <w:tcPr>
            <w:tcW w:w="2055" w:type="dxa"/>
            <w:tcMar>
              <w:top w:w="100" w:type="dxa"/>
              <w:left w:w="100" w:type="dxa"/>
              <w:bottom w:w="100" w:type="dxa"/>
              <w:right w:w="100" w:type="dxa"/>
            </w:tcMar>
            <w:vAlign w:val="center"/>
          </w:tcPr>
          <w:p w14:paraId="3B6EA02C"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Tendințele populației</w:t>
            </w:r>
          </w:p>
        </w:tc>
        <w:tc>
          <w:tcPr>
            <w:tcW w:w="1530" w:type="dxa"/>
            <w:tcMar>
              <w:top w:w="100" w:type="dxa"/>
              <w:left w:w="100" w:type="dxa"/>
              <w:bottom w:w="100" w:type="dxa"/>
              <w:right w:w="100" w:type="dxa"/>
            </w:tcMar>
            <w:vAlign w:val="center"/>
          </w:tcPr>
          <w:p w14:paraId="1E038AB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Schimbare procent</w:t>
            </w:r>
          </w:p>
        </w:tc>
        <w:tc>
          <w:tcPr>
            <w:tcW w:w="1500" w:type="dxa"/>
            <w:tcMar>
              <w:top w:w="100" w:type="dxa"/>
              <w:left w:w="100" w:type="dxa"/>
              <w:bottom w:w="100" w:type="dxa"/>
              <w:right w:w="100" w:type="dxa"/>
            </w:tcMar>
            <w:vAlign w:val="center"/>
          </w:tcPr>
          <w:p w14:paraId="08ED099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stabilă sau în creștere</w:t>
            </w:r>
          </w:p>
        </w:tc>
        <w:tc>
          <w:tcPr>
            <w:tcW w:w="4366" w:type="dxa"/>
            <w:tcMar>
              <w:top w:w="100" w:type="dxa"/>
              <w:left w:w="100" w:type="dxa"/>
              <w:bottom w:w="100" w:type="dxa"/>
              <w:right w:w="100" w:type="dxa"/>
            </w:tcMar>
            <w:vAlign w:val="center"/>
          </w:tcPr>
          <w:p w14:paraId="089686EF"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tendința </w:t>
            </w:r>
            <w:r w:rsidRPr="00682589">
              <w:rPr>
                <w:rFonts w:ascii="Arial" w:eastAsia="Arial" w:hAnsi="Arial" w:cs="Arial"/>
                <w:sz w:val="16"/>
                <w:szCs w:val="16"/>
              </w:rPr>
              <w:cr/>
              <w:t xml:space="preserve"> mărimii populației. Trebuie introdus un program </w:t>
            </w:r>
            <w:r w:rsidRPr="00682589">
              <w:rPr>
                <w:rFonts w:ascii="Arial" w:eastAsia="Arial" w:hAnsi="Arial" w:cs="Arial"/>
                <w:sz w:val="16"/>
                <w:szCs w:val="16"/>
              </w:rPr>
              <w:cr/>
              <w:t xml:space="preserve"> de monitorizare în termen de 2 ani pe baza </w:t>
            </w:r>
            <w:r w:rsidRPr="00682589">
              <w:rPr>
                <w:rFonts w:ascii="Arial" w:eastAsia="Arial" w:hAnsi="Arial" w:cs="Arial"/>
                <w:sz w:val="16"/>
                <w:szCs w:val="16"/>
              </w:rPr>
              <w:cr/>
              <w:t xml:space="preserve"> căruia pe termen lung poate fi documentat </w:t>
            </w:r>
            <w:r w:rsidRPr="00682589">
              <w:rPr>
                <w:rFonts w:ascii="Arial" w:eastAsia="Arial" w:hAnsi="Arial" w:cs="Arial"/>
                <w:sz w:val="16"/>
                <w:szCs w:val="16"/>
              </w:rPr>
              <w:cr/>
              <w:t xml:space="preserve"> acest parametru, conform protocoalelor de </w:t>
            </w:r>
            <w:r w:rsidRPr="00682589">
              <w:rPr>
                <w:rFonts w:ascii="Arial" w:eastAsia="Arial" w:hAnsi="Arial" w:cs="Arial"/>
                <w:sz w:val="16"/>
                <w:szCs w:val="16"/>
              </w:rPr>
              <w:cr/>
              <w:t xml:space="preserve"> monitorizare a speciilor de păsări de interes </w:t>
            </w:r>
            <w:r w:rsidRPr="00682589">
              <w:rPr>
                <w:rFonts w:ascii="Arial" w:eastAsia="Arial" w:hAnsi="Arial" w:cs="Arial"/>
                <w:sz w:val="16"/>
                <w:szCs w:val="16"/>
              </w:rPr>
              <w:cr/>
              <w:t xml:space="preserve"> comunitar.</w:t>
            </w:r>
          </w:p>
        </w:tc>
      </w:tr>
      <w:tr w:rsidR="00CF6437" w:rsidRPr="00682589" w14:paraId="06353B55" w14:textId="77777777" w:rsidTr="00581618">
        <w:trPr>
          <w:trHeight w:val="20"/>
        </w:trPr>
        <w:tc>
          <w:tcPr>
            <w:tcW w:w="2055" w:type="dxa"/>
            <w:tcMar>
              <w:top w:w="100" w:type="dxa"/>
              <w:left w:w="100" w:type="dxa"/>
              <w:bottom w:w="100" w:type="dxa"/>
              <w:right w:w="100" w:type="dxa"/>
            </w:tcMar>
            <w:vAlign w:val="center"/>
          </w:tcPr>
          <w:p w14:paraId="071A54E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de distribuție</w:t>
            </w:r>
          </w:p>
        </w:tc>
        <w:tc>
          <w:tcPr>
            <w:tcW w:w="1530" w:type="dxa"/>
            <w:tcMar>
              <w:top w:w="100" w:type="dxa"/>
              <w:left w:w="100" w:type="dxa"/>
              <w:bottom w:w="100" w:type="dxa"/>
              <w:right w:w="100" w:type="dxa"/>
            </w:tcMar>
            <w:vAlign w:val="center"/>
          </w:tcPr>
          <w:p w14:paraId="1838153C"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spațial și temporal, intensitatea utilizării habitatelor</w:t>
            </w:r>
          </w:p>
        </w:tc>
        <w:tc>
          <w:tcPr>
            <w:tcW w:w="1500" w:type="dxa"/>
            <w:tcMar>
              <w:top w:w="100" w:type="dxa"/>
              <w:left w:w="100" w:type="dxa"/>
              <w:bottom w:w="100" w:type="dxa"/>
              <w:right w:w="100" w:type="dxa"/>
            </w:tcMar>
            <w:vAlign w:val="center"/>
          </w:tcPr>
          <w:p w14:paraId="3A93672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366" w:type="dxa"/>
            <w:tcMar>
              <w:top w:w="100" w:type="dxa"/>
              <w:left w:w="100" w:type="dxa"/>
              <w:bottom w:w="100" w:type="dxa"/>
              <w:right w:w="100" w:type="dxa"/>
            </w:tcMar>
            <w:vAlign w:val="center"/>
          </w:tcPr>
          <w:p w14:paraId="43EA1505"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tiparul de </w:t>
            </w:r>
            <w:r w:rsidRPr="00682589">
              <w:rPr>
                <w:rFonts w:ascii="Arial" w:eastAsia="Arial" w:hAnsi="Arial" w:cs="Arial"/>
                <w:sz w:val="16"/>
                <w:szCs w:val="16"/>
              </w:rPr>
              <w:cr/>
              <w:t xml:space="preserve"> distribuție. Este necesară introducerea unui </w:t>
            </w:r>
            <w:r w:rsidRPr="00682589">
              <w:rPr>
                <w:rFonts w:ascii="Arial" w:eastAsia="Arial" w:hAnsi="Arial" w:cs="Arial"/>
                <w:sz w:val="16"/>
                <w:szCs w:val="16"/>
              </w:rPr>
              <w:cr/>
              <w:t xml:space="preserve"> program de monitorizare în termen de 2 ani.</w:t>
            </w:r>
          </w:p>
        </w:tc>
      </w:tr>
      <w:tr w:rsidR="00CF6437" w:rsidRPr="00682589" w14:paraId="4581DC91" w14:textId="77777777" w:rsidTr="00581618">
        <w:trPr>
          <w:trHeight w:val="20"/>
        </w:trPr>
        <w:tc>
          <w:tcPr>
            <w:tcW w:w="2055" w:type="dxa"/>
            <w:tcMar>
              <w:top w:w="100" w:type="dxa"/>
              <w:left w:w="100" w:type="dxa"/>
              <w:bottom w:w="100" w:type="dxa"/>
              <w:right w:w="100" w:type="dxa"/>
            </w:tcMar>
            <w:vAlign w:val="center"/>
          </w:tcPr>
          <w:p w14:paraId="4331EF8A"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habitatului</w:t>
            </w:r>
          </w:p>
        </w:tc>
        <w:tc>
          <w:tcPr>
            <w:tcW w:w="1530" w:type="dxa"/>
            <w:tcMar>
              <w:top w:w="100" w:type="dxa"/>
              <w:left w:w="100" w:type="dxa"/>
              <w:bottom w:w="100" w:type="dxa"/>
              <w:right w:w="100" w:type="dxa"/>
            </w:tcMar>
            <w:vAlign w:val="center"/>
          </w:tcPr>
          <w:p w14:paraId="6DBF5BCB"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tcMar>
              <w:top w:w="100" w:type="dxa"/>
              <w:left w:w="100" w:type="dxa"/>
              <w:bottom w:w="100" w:type="dxa"/>
              <w:right w:w="100" w:type="dxa"/>
            </w:tcMar>
            <w:vAlign w:val="center"/>
          </w:tcPr>
          <w:p w14:paraId="613172B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7752.00</w:t>
            </w:r>
          </w:p>
        </w:tc>
        <w:tc>
          <w:tcPr>
            <w:tcW w:w="4366" w:type="dxa"/>
            <w:tcMar>
              <w:top w:w="100" w:type="dxa"/>
              <w:left w:w="100" w:type="dxa"/>
              <w:bottom w:w="100" w:type="dxa"/>
              <w:right w:w="100" w:type="dxa"/>
            </w:tcMar>
            <w:vAlign w:val="center"/>
          </w:tcPr>
          <w:p w14:paraId="410A5C40"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Este caracteristică pădurilor de foioase și de </w:t>
            </w:r>
            <w:r w:rsidRPr="00682589">
              <w:rPr>
                <w:rFonts w:ascii="Arial" w:eastAsia="Arial" w:hAnsi="Arial" w:cs="Arial"/>
                <w:sz w:val="16"/>
                <w:szCs w:val="16"/>
              </w:rPr>
              <w:cr/>
              <w:t xml:space="preserve"> amestec, umbroase și umede. Conform </w:t>
            </w:r>
            <w:r w:rsidRPr="00682589">
              <w:rPr>
                <w:rFonts w:ascii="Arial" w:eastAsia="Arial" w:hAnsi="Arial" w:cs="Arial"/>
                <w:sz w:val="16"/>
                <w:szCs w:val="16"/>
              </w:rPr>
              <w:cr/>
              <w:t xml:space="preserve"> Formularului Standard, aceste habitate </w:t>
            </w:r>
            <w:r w:rsidRPr="00682589">
              <w:rPr>
                <w:rFonts w:ascii="Arial" w:eastAsia="Arial" w:hAnsi="Arial" w:cs="Arial"/>
                <w:sz w:val="16"/>
                <w:szCs w:val="16"/>
              </w:rPr>
              <w:cr/>
              <w:t xml:space="preserve"> reprezintă 7752,00 ha. Trebuie clarificate </w:t>
            </w:r>
            <w:r w:rsidRPr="00682589">
              <w:rPr>
                <w:rFonts w:ascii="Arial" w:eastAsia="Arial" w:hAnsi="Arial" w:cs="Arial"/>
                <w:sz w:val="16"/>
                <w:szCs w:val="16"/>
              </w:rPr>
              <w:cr/>
              <w:t xml:space="preserve"> suprafețele, compoziția și configurația </w:t>
            </w:r>
            <w:r w:rsidRPr="00682589">
              <w:rPr>
                <w:rFonts w:ascii="Arial" w:eastAsia="Arial" w:hAnsi="Arial" w:cs="Arial"/>
                <w:sz w:val="16"/>
                <w:szCs w:val="16"/>
              </w:rPr>
              <w:cr/>
              <w:t xml:space="preserve"> habitatelor de cuibărit (structuri cruciale pentru </w:t>
            </w:r>
            <w:r w:rsidRPr="00682589">
              <w:rPr>
                <w:rFonts w:ascii="Arial" w:eastAsia="Arial" w:hAnsi="Arial" w:cs="Arial"/>
                <w:sz w:val="16"/>
                <w:szCs w:val="16"/>
              </w:rPr>
              <w:cr/>
              <w:t xml:space="preserve"> cuibărit sau reproducere) și hrănire în termen </w:t>
            </w:r>
            <w:r w:rsidRPr="00682589">
              <w:rPr>
                <w:rFonts w:ascii="Arial" w:eastAsia="Arial" w:hAnsi="Arial" w:cs="Arial"/>
                <w:sz w:val="16"/>
                <w:szCs w:val="16"/>
              </w:rPr>
              <w:cr/>
              <w:t xml:space="preserve"> de 2 ani.</w:t>
            </w:r>
          </w:p>
        </w:tc>
      </w:tr>
      <w:tr w:rsidR="00CF6437" w:rsidRPr="00682589" w14:paraId="36C8B2F4" w14:textId="77777777" w:rsidTr="00581618">
        <w:trPr>
          <w:trHeight w:val="20"/>
        </w:trPr>
        <w:tc>
          <w:tcPr>
            <w:tcW w:w="2055" w:type="dxa"/>
            <w:tcMar>
              <w:top w:w="100" w:type="dxa"/>
              <w:left w:w="100" w:type="dxa"/>
              <w:bottom w:w="100" w:type="dxa"/>
              <w:right w:w="100" w:type="dxa"/>
            </w:tcMar>
            <w:vAlign w:val="center"/>
          </w:tcPr>
          <w:p w14:paraId="21F76DE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Arbori de biodiversitate</w:t>
            </w:r>
          </w:p>
        </w:tc>
        <w:tc>
          <w:tcPr>
            <w:tcW w:w="1530" w:type="dxa"/>
            <w:tcMar>
              <w:top w:w="100" w:type="dxa"/>
              <w:left w:w="100" w:type="dxa"/>
              <w:bottom w:w="100" w:type="dxa"/>
              <w:right w:w="100" w:type="dxa"/>
            </w:tcMar>
            <w:vAlign w:val="center"/>
          </w:tcPr>
          <w:p w14:paraId="2C4139B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Nr arbori/ha</w:t>
            </w:r>
          </w:p>
        </w:tc>
        <w:tc>
          <w:tcPr>
            <w:tcW w:w="1500" w:type="dxa"/>
            <w:tcMar>
              <w:top w:w="100" w:type="dxa"/>
              <w:left w:w="100" w:type="dxa"/>
              <w:bottom w:w="100" w:type="dxa"/>
              <w:right w:w="100" w:type="dxa"/>
            </w:tcMar>
            <w:vAlign w:val="center"/>
          </w:tcPr>
          <w:p w14:paraId="5D4F53A1"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Celputin 5</w:t>
            </w:r>
          </w:p>
        </w:tc>
        <w:tc>
          <w:tcPr>
            <w:tcW w:w="4366" w:type="dxa"/>
            <w:tcMar>
              <w:top w:w="100" w:type="dxa"/>
              <w:left w:w="100" w:type="dxa"/>
              <w:bottom w:w="100" w:type="dxa"/>
              <w:right w:w="100" w:type="dxa"/>
            </w:tcMar>
            <w:vAlign w:val="center"/>
          </w:tcPr>
          <w:p w14:paraId="47482BE4"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Se vor păstra cel puțin 5 arbori maturi/ha cu </w:t>
            </w:r>
            <w:r w:rsidRPr="00682589">
              <w:rPr>
                <w:rFonts w:ascii="Arial" w:eastAsia="Arial" w:hAnsi="Arial" w:cs="Arial"/>
                <w:sz w:val="16"/>
                <w:szCs w:val="16"/>
              </w:rPr>
              <w:cr/>
              <w:t xml:space="preserve"> diametru de peste 40 cm (preferabil peste 50 </w:t>
            </w:r>
            <w:r w:rsidRPr="00682589">
              <w:rPr>
                <w:rFonts w:ascii="Arial" w:eastAsia="Arial" w:hAnsi="Arial" w:cs="Arial"/>
                <w:sz w:val="16"/>
                <w:szCs w:val="16"/>
              </w:rPr>
              <w:cr/>
              <w:t xml:space="preserve"> cm). Menținerea plopilor, cireșilor, sălciilor și a </w:t>
            </w:r>
            <w:r w:rsidRPr="00682589">
              <w:rPr>
                <w:rFonts w:ascii="Arial" w:eastAsia="Arial" w:hAnsi="Arial" w:cs="Arial"/>
                <w:sz w:val="16"/>
                <w:szCs w:val="16"/>
              </w:rPr>
              <w:cr/>
              <w:t xml:space="preserve"> altor specii de arbori cu lemn moale în păduri, </w:t>
            </w:r>
            <w:r w:rsidRPr="00682589">
              <w:rPr>
                <w:rFonts w:ascii="Arial" w:eastAsia="Arial" w:hAnsi="Arial" w:cs="Arial"/>
                <w:sz w:val="16"/>
                <w:szCs w:val="16"/>
              </w:rPr>
              <w:cr/>
              <w:t xml:space="preserve"> frecvent folosite de ciocănitori pentru </w:t>
            </w:r>
            <w:r w:rsidRPr="00682589">
              <w:rPr>
                <w:rFonts w:ascii="Arial" w:eastAsia="Arial" w:hAnsi="Arial" w:cs="Arial"/>
                <w:sz w:val="16"/>
                <w:szCs w:val="16"/>
              </w:rPr>
              <w:cr/>
              <w:t xml:space="preserve"> excavarea scorburilor. Plopul tremurător este </w:t>
            </w:r>
            <w:r w:rsidRPr="00682589">
              <w:rPr>
                <w:rFonts w:ascii="Arial" w:eastAsia="Arial" w:hAnsi="Arial" w:cs="Arial"/>
                <w:sz w:val="16"/>
                <w:szCs w:val="16"/>
              </w:rPr>
              <w:cr/>
              <w:t xml:space="preserve"> deosebit de important, deoarece, fiind o specie </w:t>
            </w:r>
            <w:r w:rsidRPr="00682589">
              <w:rPr>
                <w:rFonts w:ascii="Arial" w:eastAsia="Arial" w:hAnsi="Arial" w:cs="Arial"/>
                <w:sz w:val="16"/>
                <w:szCs w:val="16"/>
              </w:rPr>
              <w:cr/>
              <w:t xml:space="preserve"> pionieră, cresc și îmbătrânesc mai repede, </w:t>
            </w:r>
            <w:r w:rsidRPr="00682589">
              <w:rPr>
                <w:rFonts w:ascii="Arial" w:eastAsia="Arial" w:hAnsi="Arial" w:cs="Arial"/>
                <w:sz w:val="16"/>
                <w:szCs w:val="16"/>
              </w:rPr>
              <w:cr/>
              <w:t xml:space="preserve"> decât celelalte specii de arbori, oferind </w:t>
            </w:r>
            <w:r w:rsidRPr="00682589">
              <w:rPr>
                <w:rFonts w:ascii="Arial" w:eastAsia="Arial" w:hAnsi="Arial" w:cs="Arial"/>
                <w:sz w:val="16"/>
                <w:szCs w:val="16"/>
              </w:rPr>
              <w:cr/>
              <w:t xml:space="preserve"> posibilitate ciocănitorilor de a cuibări și în </w:t>
            </w:r>
            <w:r w:rsidRPr="00682589">
              <w:rPr>
                <w:rFonts w:ascii="Arial" w:eastAsia="Arial" w:hAnsi="Arial" w:cs="Arial"/>
                <w:sz w:val="16"/>
                <w:szCs w:val="16"/>
              </w:rPr>
              <w:cr/>
              <w:t xml:space="preserve"> păduri mai tinere.</w:t>
            </w:r>
          </w:p>
        </w:tc>
      </w:tr>
      <w:tr w:rsidR="00CF6437" w:rsidRPr="00682589" w14:paraId="48045F3A" w14:textId="77777777" w:rsidTr="00581618">
        <w:trPr>
          <w:trHeight w:val="20"/>
        </w:trPr>
        <w:tc>
          <w:tcPr>
            <w:tcW w:w="2055" w:type="dxa"/>
            <w:tcMar>
              <w:top w:w="100" w:type="dxa"/>
              <w:left w:w="100" w:type="dxa"/>
              <w:bottom w:w="100" w:type="dxa"/>
              <w:right w:w="100" w:type="dxa"/>
            </w:tcMar>
            <w:vAlign w:val="center"/>
          </w:tcPr>
          <w:p w14:paraId="4C860E6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abundenta subarboretului </w:t>
            </w:r>
          </w:p>
        </w:tc>
        <w:tc>
          <w:tcPr>
            <w:tcW w:w="1530" w:type="dxa"/>
            <w:tcMar>
              <w:top w:w="100" w:type="dxa"/>
              <w:left w:w="100" w:type="dxa"/>
              <w:bottom w:w="100" w:type="dxa"/>
              <w:right w:w="100" w:type="dxa"/>
            </w:tcMar>
            <w:vAlign w:val="center"/>
          </w:tcPr>
          <w:p w14:paraId="4DE3AED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Acoperire %/ha</w:t>
            </w:r>
          </w:p>
        </w:tc>
        <w:tc>
          <w:tcPr>
            <w:tcW w:w="1500" w:type="dxa"/>
            <w:tcMar>
              <w:top w:w="100" w:type="dxa"/>
              <w:left w:w="100" w:type="dxa"/>
              <w:bottom w:w="100" w:type="dxa"/>
              <w:right w:w="100" w:type="dxa"/>
            </w:tcMar>
            <w:vAlign w:val="center"/>
          </w:tcPr>
          <w:p w14:paraId="32B6EF4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10</w:t>
            </w:r>
          </w:p>
        </w:tc>
        <w:tc>
          <w:tcPr>
            <w:tcW w:w="4366" w:type="dxa"/>
            <w:tcMar>
              <w:top w:w="100" w:type="dxa"/>
              <w:left w:w="100" w:type="dxa"/>
              <w:bottom w:w="100" w:type="dxa"/>
              <w:right w:w="100" w:type="dxa"/>
            </w:tcMar>
            <w:vAlign w:val="center"/>
          </w:tcPr>
          <w:p w14:paraId="2F075994"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Specia este dependentă de păduri, prezentă în </w:t>
            </w:r>
            <w:r w:rsidRPr="00682589">
              <w:rPr>
                <w:rFonts w:ascii="Arial" w:eastAsia="Arial" w:hAnsi="Arial" w:cs="Arial"/>
                <w:sz w:val="16"/>
                <w:szCs w:val="16"/>
              </w:rPr>
              <w:cr/>
              <w:t xml:space="preserve"> anumite zone forestiere din sit în perioada de </w:t>
            </w:r>
            <w:r w:rsidRPr="00682589">
              <w:rPr>
                <w:rFonts w:ascii="Arial" w:eastAsia="Arial" w:hAnsi="Arial" w:cs="Arial"/>
                <w:sz w:val="16"/>
                <w:szCs w:val="16"/>
              </w:rPr>
              <w:cr/>
              <w:t xml:space="preserve"> reproducere. Subarboretul reprezintă un </w:t>
            </w:r>
            <w:r w:rsidRPr="00682589">
              <w:rPr>
                <w:rFonts w:ascii="Arial" w:eastAsia="Arial" w:hAnsi="Arial" w:cs="Arial"/>
                <w:sz w:val="16"/>
                <w:szCs w:val="16"/>
              </w:rPr>
              <w:cr/>
              <w:t xml:space="preserve"> microhabitat important pentru această specie.</w:t>
            </w:r>
          </w:p>
        </w:tc>
      </w:tr>
    </w:tbl>
    <w:p w14:paraId="6AC61374" w14:textId="77777777" w:rsidR="00CF6437" w:rsidRPr="00CF6437" w:rsidRDefault="00CF6437" w:rsidP="00CF6437">
      <w:pPr>
        <w:ind w:left="20" w:right="420" w:firstLine="534"/>
        <w:rPr>
          <w:rFonts w:ascii="Arial" w:hAnsi="Arial" w:cs="Arial"/>
          <w:b/>
          <w:bCs/>
          <w:sz w:val="20"/>
          <w:szCs w:val="20"/>
        </w:rPr>
      </w:pPr>
    </w:p>
    <w:p w14:paraId="4BE52BBF" w14:textId="77777777" w:rsidR="00CF6437" w:rsidRPr="00CF6437" w:rsidRDefault="00CF6437" w:rsidP="00CF6437">
      <w:pPr>
        <w:ind w:left="20" w:right="420" w:firstLine="534"/>
        <w:rPr>
          <w:rFonts w:ascii="Arial" w:hAnsi="Arial" w:cs="Arial"/>
          <w:b/>
          <w:bCs/>
          <w:sz w:val="20"/>
          <w:szCs w:val="20"/>
        </w:rPr>
      </w:pPr>
      <w:r w:rsidRPr="00CF6437">
        <w:rPr>
          <w:rFonts w:ascii="Arial" w:hAnsi="Arial" w:cs="Arial"/>
          <w:b/>
          <w:bCs/>
          <w:sz w:val="20"/>
          <w:szCs w:val="20"/>
        </w:rPr>
        <w:t xml:space="preserve">A217 Glaucidium passerinum (Ciuvică) </w:t>
      </w:r>
      <w:r w:rsidRPr="00CF6437">
        <w:rPr>
          <w:rFonts w:ascii="Arial" w:hAnsi="Arial" w:cs="Arial"/>
          <w:b/>
          <w:bCs/>
          <w:sz w:val="20"/>
          <w:szCs w:val="20"/>
        </w:rPr>
        <w:cr/>
      </w:r>
      <w:r w:rsidRPr="00CF6437">
        <w:rPr>
          <w:rFonts w:ascii="Arial" w:hAnsi="Arial" w:cs="Arial"/>
          <w:sz w:val="20"/>
          <w:szCs w:val="20"/>
        </w:rPr>
        <w:t xml:space="preserve"> Conform celor mai recente date disponibile (FS, 2019), populația permanentă a speciei în sit este  estimată Ia 10-30 perechi. Conform FS, starea de conservare a speciei este favorabilă (B-bună).  Obiectivul de conservare specific sitului pentru această specie este menținerea stării de  conservare, definit prin următorii parametri și valori țintă:</w:t>
      </w:r>
      <w:r w:rsidRPr="00CF6437">
        <w:rPr>
          <w:rFonts w:ascii="Arial" w:hAnsi="Arial" w:cs="Arial"/>
          <w:b/>
          <w:bCs/>
          <w:sz w:val="20"/>
          <w:szCs w:val="20"/>
        </w:rPr>
        <w:cr/>
      </w:r>
    </w:p>
    <w:tbl>
      <w:tblPr>
        <w:tblW w:w="9451" w:type="dxa"/>
        <w:tblInd w:w="-10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2055"/>
        <w:gridCol w:w="1530"/>
        <w:gridCol w:w="1500"/>
        <w:gridCol w:w="4366"/>
      </w:tblGrid>
      <w:tr w:rsidR="00CF6437" w:rsidRPr="00682589" w14:paraId="7E871F5F" w14:textId="77777777" w:rsidTr="00581618">
        <w:trPr>
          <w:trHeight w:val="20"/>
          <w:tblHeader/>
        </w:trPr>
        <w:tc>
          <w:tcPr>
            <w:tcW w:w="2055" w:type="dxa"/>
            <w:tcMar>
              <w:top w:w="100" w:type="dxa"/>
              <w:left w:w="100" w:type="dxa"/>
              <w:bottom w:w="100" w:type="dxa"/>
              <w:right w:w="100" w:type="dxa"/>
            </w:tcMar>
            <w:vAlign w:val="center"/>
          </w:tcPr>
          <w:p w14:paraId="31CC19BA" w14:textId="77777777" w:rsidR="00CF6437" w:rsidRPr="00682589" w:rsidRDefault="00CF6437" w:rsidP="00581618">
            <w:pPr>
              <w:ind w:left="360"/>
              <w:jc w:val="center"/>
              <w:rPr>
                <w:rFonts w:ascii="Arial" w:eastAsia="Arial" w:hAnsi="Arial" w:cs="Arial"/>
                <w:sz w:val="16"/>
                <w:szCs w:val="16"/>
              </w:rPr>
            </w:pPr>
            <w:r w:rsidRPr="00682589">
              <w:rPr>
                <w:rFonts w:ascii="Arial" w:eastAsia="Arial" w:hAnsi="Arial" w:cs="Arial"/>
                <w:b/>
                <w:sz w:val="16"/>
                <w:szCs w:val="16"/>
              </w:rPr>
              <w:t>Parametru</w:t>
            </w:r>
          </w:p>
        </w:tc>
        <w:tc>
          <w:tcPr>
            <w:tcW w:w="1530" w:type="dxa"/>
            <w:tcMar>
              <w:top w:w="100" w:type="dxa"/>
              <w:left w:w="100" w:type="dxa"/>
              <w:bottom w:w="100" w:type="dxa"/>
              <w:right w:w="100" w:type="dxa"/>
            </w:tcMar>
            <w:vAlign w:val="center"/>
          </w:tcPr>
          <w:p w14:paraId="7E03B827"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Unitatea de măsură</w:t>
            </w:r>
          </w:p>
        </w:tc>
        <w:tc>
          <w:tcPr>
            <w:tcW w:w="1500" w:type="dxa"/>
            <w:tcMar>
              <w:top w:w="100" w:type="dxa"/>
              <w:left w:w="100" w:type="dxa"/>
              <w:bottom w:w="100" w:type="dxa"/>
              <w:right w:w="100" w:type="dxa"/>
            </w:tcMar>
            <w:vAlign w:val="center"/>
          </w:tcPr>
          <w:p w14:paraId="6FBCAA3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Valoare țintă</w:t>
            </w:r>
          </w:p>
        </w:tc>
        <w:tc>
          <w:tcPr>
            <w:tcW w:w="4366" w:type="dxa"/>
            <w:tcMar>
              <w:top w:w="100" w:type="dxa"/>
              <w:left w:w="100" w:type="dxa"/>
              <w:bottom w:w="100" w:type="dxa"/>
              <w:right w:w="100" w:type="dxa"/>
            </w:tcMar>
            <w:vAlign w:val="center"/>
          </w:tcPr>
          <w:p w14:paraId="33DB48D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Informații suplimentare</w:t>
            </w:r>
          </w:p>
        </w:tc>
      </w:tr>
      <w:tr w:rsidR="00CF6437" w:rsidRPr="00682589" w14:paraId="5DCD9590" w14:textId="77777777" w:rsidTr="00581618">
        <w:trPr>
          <w:trHeight w:val="20"/>
        </w:trPr>
        <w:tc>
          <w:tcPr>
            <w:tcW w:w="2055" w:type="dxa"/>
            <w:tcMar>
              <w:top w:w="100" w:type="dxa"/>
              <w:left w:w="100" w:type="dxa"/>
              <w:bottom w:w="100" w:type="dxa"/>
              <w:right w:w="100" w:type="dxa"/>
            </w:tcMar>
            <w:vAlign w:val="center"/>
          </w:tcPr>
          <w:p w14:paraId="20CB7E98"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Mărimea populației</w:t>
            </w:r>
          </w:p>
        </w:tc>
        <w:tc>
          <w:tcPr>
            <w:tcW w:w="1530" w:type="dxa"/>
            <w:tcMar>
              <w:top w:w="100" w:type="dxa"/>
              <w:left w:w="100" w:type="dxa"/>
              <w:bottom w:w="100" w:type="dxa"/>
              <w:right w:w="100" w:type="dxa"/>
            </w:tcMar>
            <w:vAlign w:val="center"/>
          </w:tcPr>
          <w:p w14:paraId="39C44318"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Număr perechi cuibăritoare</w:t>
            </w:r>
          </w:p>
        </w:tc>
        <w:tc>
          <w:tcPr>
            <w:tcW w:w="1500" w:type="dxa"/>
            <w:tcMar>
              <w:top w:w="100" w:type="dxa"/>
              <w:left w:w="100" w:type="dxa"/>
              <w:bottom w:w="100" w:type="dxa"/>
              <w:right w:w="100" w:type="dxa"/>
            </w:tcMar>
            <w:vAlign w:val="center"/>
          </w:tcPr>
          <w:p w14:paraId="394EBA33"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Cel puțin 20</w:t>
            </w:r>
          </w:p>
        </w:tc>
        <w:tc>
          <w:tcPr>
            <w:tcW w:w="4366" w:type="dxa"/>
            <w:tcMar>
              <w:top w:w="100" w:type="dxa"/>
              <w:left w:w="100" w:type="dxa"/>
              <w:bottom w:w="100" w:type="dxa"/>
              <w:right w:w="100" w:type="dxa"/>
            </w:tcMar>
            <w:vAlign w:val="center"/>
          </w:tcPr>
          <w:p w14:paraId="1C49FF23"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Conform Formularul Standard, populația speciei </w:t>
            </w:r>
            <w:r w:rsidRPr="00682589">
              <w:rPr>
                <w:rFonts w:ascii="Arial" w:eastAsia="Arial" w:hAnsi="Arial" w:cs="Arial"/>
                <w:sz w:val="16"/>
                <w:szCs w:val="16"/>
              </w:rPr>
              <w:cr/>
              <w:t xml:space="preserve"> în sit este estimată Ia 10-30 perechi.</w:t>
            </w:r>
          </w:p>
        </w:tc>
      </w:tr>
      <w:tr w:rsidR="00CF6437" w:rsidRPr="00682589" w14:paraId="708C5DE6" w14:textId="77777777" w:rsidTr="00581618">
        <w:trPr>
          <w:trHeight w:val="20"/>
        </w:trPr>
        <w:tc>
          <w:tcPr>
            <w:tcW w:w="2055" w:type="dxa"/>
            <w:tcMar>
              <w:top w:w="100" w:type="dxa"/>
              <w:left w:w="100" w:type="dxa"/>
              <w:bottom w:w="100" w:type="dxa"/>
              <w:right w:w="100" w:type="dxa"/>
            </w:tcMar>
            <w:vAlign w:val="center"/>
          </w:tcPr>
          <w:p w14:paraId="32EFA9D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Tendințele populației</w:t>
            </w:r>
          </w:p>
        </w:tc>
        <w:tc>
          <w:tcPr>
            <w:tcW w:w="1530" w:type="dxa"/>
            <w:tcMar>
              <w:top w:w="100" w:type="dxa"/>
              <w:left w:w="100" w:type="dxa"/>
              <w:bottom w:w="100" w:type="dxa"/>
              <w:right w:w="100" w:type="dxa"/>
            </w:tcMar>
            <w:vAlign w:val="center"/>
          </w:tcPr>
          <w:p w14:paraId="2F52EEC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Schimbare procent</w:t>
            </w:r>
          </w:p>
        </w:tc>
        <w:tc>
          <w:tcPr>
            <w:tcW w:w="1500" w:type="dxa"/>
            <w:tcMar>
              <w:top w:w="100" w:type="dxa"/>
              <w:left w:w="100" w:type="dxa"/>
              <w:bottom w:w="100" w:type="dxa"/>
              <w:right w:w="100" w:type="dxa"/>
            </w:tcMar>
            <w:vAlign w:val="center"/>
          </w:tcPr>
          <w:p w14:paraId="1B9FFE9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stabilă sau în creștere</w:t>
            </w:r>
          </w:p>
        </w:tc>
        <w:tc>
          <w:tcPr>
            <w:tcW w:w="4366" w:type="dxa"/>
            <w:tcMar>
              <w:top w:w="100" w:type="dxa"/>
              <w:left w:w="100" w:type="dxa"/>
              <w:bottom w:w="100" w:type="dxa"/>
              <w:right w:w="100" w:type="dxa"/>
            </w:tcMar>
            <w:vAlign w:val="center"/>
          </w:tcPr>
          <w:p w14:paraId="63F6078B"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w:t>
            </w:r>
            <w:r w:rsidRPr="00682589">
              <w:rPr>
                <w:rFonts w:ascii="Arial" w:eastAsia="Arial" w:hAnsi="Arial" w:cs="Arial"/>
                <w:sz w:val="16"/>
                <w:szCs w:val="16"/>
              </w:rPr>
              <w:cr/>
              <w:t xml:space="preserve"> tendința mărimii populației. Trebuie introdus </w:t>
            </w:r>
            <w:r w:rsidRPr="00682589">
              <w:rPr>
                <w:rFonts w:ascii="Arial" w:eastAsia="Arial" w:hAnsi="Arial" w:cs="Arial"/>
                <w:sz w:val="16"/>
                <w:szCs w:val="16"/>
              </w:rPr>
              <w:cr/>
              <w:t xml:space="preserve"> un program de monitorizare în termen de 2 ani </w:t>
            </w:r>
            <w:r w:rsidRPr="00682589">
              <w:rPr>
                <w:rFonts w:ascii="Arial" w:eastAsia="Arial" w:hAnsi="Arial" w:cs="Arial"/>
                <w:sz w:val="16"/>
                <w:szCs w:val="16"/>
              </w:rPr>
              <w:cr/>
              <w:t xml:space="preserve"> pe baza căruia pe termen lung poate fi </w:t>
            </w:r>
            <w:r w:rsidRPr="00682589">
              <w:rPr>
                <w:rFonts w:ascii="Arial" w:eastAsia="Arial" w:hAnsi="Arial" w:cs="Arial"/>
                <w:sz w:val="16"/>
                <w:szCs w:val="16"/>
              </w:rPr>
              <w:cr/>
              <w:t xml:space="preserve"> documentat acest parametru, conform </w:t>
            </w:r>
            <w:r w:rsidRPr="00682589">
              <w:rPr>
                <w:rFonts w:ascii="Arial" w:eastAsia="Arial" w:hAnsi="Arial" w:cs="Arial"/>
                <w:sz w:val="16"/>
                <w:szCs w:val="16"/>
              </w:rPr>
              <w:cr/>
              <w:t xml:space="preserve"> protocoalelor de monitorizare a speciilor de </w:t>
            </w:r>
            <w:r w:rsidRPr="00682589">
              <w:rPr>
                <w:rFonts w:ascii="Arial" w:eastAsia="Arial" w:hAnsi="Arial" w:cs="Arial"/>
                <w:sz w:val="16"/>
                <w:szCs w:val="16"/>
              </w:rPr>
              <w:cr/>
              <w:t xml:space="preserve"> păsări de interes comunitar.</w:t>
            </w:r>
          </w:p>
        </w:tc>
      </w:tr>
      <w:tr w:rsidR="00CF6437" w:rsidRPr="00682589" w14:paraId="61445C5E" w14:textId="77777777" w:rsidTr="00581618">
        <w:trPr>
          <w:trHeight w:val="20"/>
        </w:trPr>
        <w:tc>
          <w:tcPr>
            <w:tcW w:w="2055" w:type="dxa"/>
            <w:tcMar>
              <w:top w:w="100" w:type="dxa"/>
              <w:left w:w="100" w:type="dxa"/>
              <w:bottom w:w="100" w:type="dxa"/>
              <w:right w:w="100" w:type="dxa"/>
            </w:tcMar>
            <w:vAlign w:val="center"/>
          </w:tcPr>
          <w:p w14:paraId="53FB2AC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de distribuție</w:t>
            </w:r>
          </w:p>
        </w:tc>
        <w:tc>
          <w:tcPr>
            <w:tcW w:w="1530" w:type="dxa"/>
            <w:tcMar>
              <w:top w:w="100" w:type="dxa"/>
              <w:left w:w="100" w:type="dxa"/>
              <w:bottom w:w="100" w:type="dxa"/>
              <w:right w:w="100" w:type="dxa"/>
            </w:tcMar>
            <w:vAlign w:val="center"/>
          </w:tcPr>
          <w:p w14:paraId="65A5EA30"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spațial și temporal, intensitatea utilizării habitatelor</w:t>
            </w:r>
          </w:p>
        </w:tc>
        <w:tc>
          <w:tcPr>
            <w:tcW w:w="1500" w:type="dxa"/>
            <w:tcMar>
              <w:top w:w="100" w:type="dxa"/>
              <w:left w:w="100" w:type="dxa"/>
              <w:bottom w:w="100" w:type="dxa"/>
              <w:right w:w="100" w:type="dxa"/>
            </w:tcMar>
            <w:vAlign w:val="center"/>
          </w:tcPr>
          <w:p w14:paraId="29162CF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366" w:type="dxa"/>
            <w:tcMar>
              <w:top w:w="100" w:type="dxa"/>
              <w:left w:w="100" w:type="dxa"/>
              <w:bottom w:w="100" w:type="dxa"/>
              <w:right w:w="100" w:type="dxa"/>
            </w:tcMar>
            <w:vAlign w:val="center"/>
          </w:tcPr>
          <w:p w14:paraId="52C817C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tiparul de </w:t>
            </w:r>
            <w:r w:rsidRPr="00682589">
              <w:rPr>
                <w:rFonts w:ascii="Arial" w:eastAsia="Arial" w:hAnsi="Arial" w:cs="Arial"/>
                <w:sz w:val="16"/>
                <w:szCs w:val="16"/>
              </w:rPr>
              <w:cr/>
              <w:t xml:space="preserve"> distribuție. Este necesară introducerea unui </w:t>
            </w:r>
            <w:r w:rsidRPr="00682589">
              <w:rPr>
                <w:rFonts w:ascii="Arial" w:eastAsia="Arial" w:hAnsi="Arial" w:cs="Arial"/>
                <w:sz w:val="16"/>
                <w:szCs w:val="16"/>
              </w:rPr>
              <w:cr/>
              <w:t xml:space="preserve"> program de monitorizare în termen de 2 ani.</w:t>
            </w:r>
          </w:p>
        </w:tc>
      </w:tr>
      <w:tr w:rsidR="00CF6437" w:rsidRPr="00682589" w14:paraId="1041C794" w14:textId="77777777" w:rsidTr="00581618">
        <w:trPr>
          <w:trHeight w:val="20"/>
        </w:trPr>
        <w:tc>
          <w:tcPr>
            <w:tcW w:w="2055" w:type="dxa"/>
            <w:tcMar>
              <w:top w:w="100" w:type="dxa"/>
              <w:left w:w="100" w:type="dxa"/>
              <w:bottom w:w="100" w:type="dxa"/>
              <w:right w:w="100" w:type="dxa"/>
            </w:tcMar>
            <w:vAlign w:val="center"/>
          </w:tcPr>
          <w:p w14:paraId="16987BC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habitatului</w:t>
            </w:r>
          </w:p>
        </w:tc>
        <w:tc>
          <w:tcPr>
            <w:tcW w:w="1530" w:type="dxa"/>
            <w:tcMar>
              <w:top w:w="100" w:type="dxa"/>
              <w:left w:w="100" w:type="dxa"/>
              <w:bottom w:w="100" w:type="dxa"/>
              <w:right w:w="100" w:type="dxa"/>
            </w:tcMar>
            <w:vAlign w:val="center"/>
          </w:tcPr>
          <w:p w14:paraId="72D093B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tcMar>
              <w:top w:w="100" w:type="dxa"/>
              <w:left w:w="100" w:type="dxa"/>
              <w:bottom w:w="100" w:type="dxa"/>
              <w:right w:w="100" w:type="dxa"/>
            </w:tcMar>
            <w:vAlign w:val="center"/>
          </w:tcPr>
          <w:p w14:paraId="46C0F12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7457.76</w:t>
            </w:r>
          </w:p>
        </w:tc>
        <w:tc>
          <w:tcPr>
            <w:tcW w:w="4366" w:type="dxa"/>
            <w:tcMar>
              <w:top w:w="100" w:type="dxa"/>
              <w:left w:w="100" w:type="dxa"/>
              <w:bottom w:w="100" w:type="dxa"/>
              <w:right w:w="100" w:type="dxa"/>
            </w:tcMar>
            <w:vAlign w:val="center"/>
          </w:tcPr>
          <w:p w14:paraId="72F08596"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Ciuvica este caracteristică zonelor împădurite </w:t>
            </w:r>
            <w:r w:rsidRPr="00682589">
              <w:rPr>
                <w:rFonts w:ascii="Arial" w:eastAsia="Arial" w:hAnsi="Arial" w:cs="Arial"/>
                <w:sz w:val="16"/>
                <w:szCs w:val="16"/>
              </w:rPr>
              <w:cr/>
              <w:t xml:space="preserve"> de conifere și păduri mixte mature și cu spații </w:t>
            </w:r>
            <w:r w:rsidRPr="00682589">
              <w:rPr>
                <w:rFonts w:ascii="Arial" w:eastAsia="Arial" w:hAnsi="Arial" w:cs="Arial"/>
                <w:sz w:val="16"/>
                <w:szCs w:val="16"/>
              </w:rPr>
              <w:cr/>
              <w:t xml:space="preserve"> deschise din regiunile montane. Conform </w:t>
            </w:r>
            <w:r w:rsidRPr="00682589">
              <w:rPr>
                <w:rFonts w:ascii="Arial" w:eastAsia="Arial" w:hAnsi="Arial" w:cs="Arial"/>
                <w:sz w:val="16"/>
                <w:szCs w:val="16"/>
              </w:rPr>
              <w:cr/>
              <w:t xml:space="preserve"> datelor din FS, aceste habitate însumează </w:t>
            </w:r>
            <w:r w:rsidRPr="00682589">
              <w:rPr>
                <w:rFonts w:ascii="Arial" w:eastAsia="Arial" w:hAnsi="Arial" w:cs="Arial"/>
                <w:sz w:val="16"/>
                <w:szCs w:val="16"/>
              </w:rPr>
              <w:cr/>
              <w:t xml:space="preserve"> 7457,76 ha. Totuși, trebuie clarificate </w:t>
            </w:r>
            <w:r w:rsidRPr="00682589">
              <w:rPr>
                <w:rFonts w:ascii="Arial" w:eastAsia="Arial" w:hAnsi="Arial" w:cs="Arial"/>
                <w:sz w:val="16"/>
                <w:szCs w:val="16"/>
              </w:rPr>
              <w:cr/>
              <w:t xml:space="preserve"> suprafețele, compoziția și configurația </w:t>
            </w:r>
            <w:r w:rsidRPr="00682589">
              <w:rPr>
                <w:rFonts w:ascii="Arial" w:eastAsia="Arial" w:hAnsi="Arial" w:cs="Arial"/>
                <w:sz w:val="16"/>
                <w:szCs w:val="16"/>
              </w:rPr>
              <w:cr/>
              <w:t xml:space="preserve"> habitatelor de cuibărit (structuri cruciale </w:t>
            </w:r>
            <w:r w:rsidRPr="00682589">
              <w:rPr>
                <w:rFonts w:ascii="Arial" w:eastAsia="Arial" w:hAnsi="Arial" w:cs="Arial"/>
                <w:sz w:val="16"/>
                <w:szCs w:val="16"/>
              </w:rPr>
              <w:cr/>
              <w:t xml:space="preserve"> pentru cuibărit sau reproducere) și hrănire în </w:t>
            </w:r>
            <w:r w:rsidRPr="00682589">
              <w:rPr>
                <w:rFonts w:ascii="Arial" w:eastAsia="Arial" w:hAnsi="Arial" w:cs="Arial"/>
                <w:sz w:val="16"/>
                <w:szCs w:val="16"/>
              </w:rPr>
              <w:cr/>
              <w:t xml:space="preserve"> termen de 2 ani.</w:t>
            </w:r>
          </w:p>
        </w:tc>
      </w:tr>
      <w:tr w:rsidR="00CF6437" w:rsidRPr="00682589" w14:paraId="6B83CF59" w14:textId="77777777" w:rsidTr="00581618">
        <w:trPr>
          <w:trHeight w:val="660"/>
        </w:trPr>
        <w:tc>
          <w:tcPr>
            <w:tcW w:w="2055" w:type="dxa"/>
            <w:tcBorders>
              <w:bottom w:val="single" w:sz="4" w:space="0" w:color="auto"/>
            </w:tcBorders>
            <w:tcMar>
              <w:top w:w="100" w:type="dxa"/>
              <w:left w:w="100" w:type="dxa"/>
              <w:bottom w:w="100" w:type="dxa"/>
              <w:right w:w="100" w:type="dxa"/>
            </w:tcMar>
            <w:vAlign w:val="center"/>
          </w:tcPr>
          <w:p w14:paraId="4692247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Zone de </w:t>
            </w:r>
            <w:r w:rsidRPr="00682589">
              <w:rPr>
                <w:rFonts w:ascii="Arial" w:eastAsia="Arial" w:hAnsi="Arial" w:cs="Arial"/>
                <w:sz w:val="16"/>
                <w:szCs w:val="16"/>
              </w:rPr>
              <w:cr/>
              <w:t xml:space="preserve"> protecție </w:t>
            </w:r>
            <w:r w:rsidRPr="00682589">
              <w:rPr>
                <w:rFonts w:ascii="Arial" w:eastAsia="Arial" w:hAnsi="Arial" w:cs="Arial"/>
                <w:sz w:val="16"/>
                <w:szCs w:val="16"/>
              </w:rPr>
              <w:cr/>
              <w:t xml:space="preserve"> strictă (raza de 100 m în </w:t>
            </w:r>
            <w:r w:rsidRPr="00682589">
              <w:rPr>
                <w:rFonts w:ascii="Arial" w:eastAsia="Arial" w:hAnsi="Arial" w:cs="Arial"/>
                <w:sz w:val="16"/>
                <w:szCs w:val="16"/>
              </w:rPr>
              <w:cr/>
              <w:t xml:space="preserve"> jurul cuibului)</w:t>
            </w:r>
          </w:p>
        </w:tc>
        <w:tc>
          <w:tcPr>
            <w:tcW w:w="1530" w:type="dxa"/>
            <w:vMerge w:val="restart"/>
            <w:tcMar>
              <w:top w:w="100" w:type="dxa"/>
              <w:left w:w="100" w:type="dxa"/>
              <w:bottom w:w="100" w:type="dxa"/>
              <w:right w:w="100" w:type="dxa"/>
            </w:tcMar>
            <w:vAlign w:val="center"/>
          </w:tcPr>
          <w:p w14:paraId="6F8D25A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vMerge w:val="restart"/>
            <w:tcMar>
              <w:top w:w="100" w:type="dxa"/>
              <w:left w:w="100" w:type="dxa"/>
              <w:bottom w:w="100" w:type="dxa"/>
              <w:right w:w="100" w:type="dxa"/>
            </w:tcMar>
            <w:vAlign w:val="center"/>
          </w:tcPr>
          <w:p w14:paraId="14EA0AE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3.14ha x nr cuiburi</w:t>
            </w:r>
          </w:p>
          <w:p w14:paraId="71B1F3CC" w14:textId="77777777" w:rsidR="00CF6437" w:rsidRPr="00682589" w:rsidRDefault="00CF6437" w:rsidP="00581618">
            <w:pPr>
              <w:jc w:val="center"/>
              <w:rPr>
                <w:rFonts w:ascii="Arial" w:eastAsia="Arial" w:hAnsi="Arial" w:cs="Arial"/>
                <w:sz w:val="16"/>
                <w:szCs w:val="16"/>
              </w:rPr>
            </w:pPr>
          </w:p>
          <w:p w14:paraId="52E2C0CF" w14:textId="77777777" w:rsidR="00CF6437" w:rsidRPr="00682589" w:rsidRDefault="00CF6437" w:rsidP="00581618">
            <w:pPr>
              <w:jc w:val="center"/>
              <w:rPr>
                <w:rFonts w:ascii="Arial" w:eastAsia="Arial" w:hAnsi="Arial" w:cs="Arial"/>
                <w:sz w:val="16"/>
                <w:szCs w:val="16"/>
              </w:rPr>
            </w:pPr>
          </w:p>
          <w:p w14:paraId="600BAE06" w14:textId="77777777" w:rsidR="00CF6437" w:rsidRPr="00682589" w:rsidRDefault="00CF6437" w:rsidP="00581618">
            <w:pPr>
              <w:jc w:val="center"/>
              <w:rPr>
                <w:rFonts w:ascii="Arial" w:eastAsia="Arial" w:hAnsi="Arial" w:cs="Arial"/>
                <w:sz w:val="16"/>
                <w:szCs w:val="16"/>
              </w:rPr>
            </w:pPr>
          </w:p>
          <w:p w14:paraId="3B1FFA71"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28.26ha x nr cuiburi</w:t>
            </w:r>
          </w:p>
        </w:tc>
        <w:tc>
          <w:tcPr>
            <w:tcW w:w="4366" w:type="dxa"/>
            <w:vMerge w:val="restart"/>
            <w:tcMar>
              <w:top w:w="100" w:type="dxa"/>
              <w:left w:w="100" w:type="dxa"/>
              <w:bottom w:w="100" w:type="dxa"/>
              <w:right w:w="100" w:type="dxa"/>
            </w:tcMar>
            <w:vAlign w:val="center"/>
          </w:tcPr>
          <w:p w14:paraId="54D787DB"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intormații privind zonele de </w:t>
            </w:r>
            <w:r w:rsidRPr="00682589">
              <w:rPr>
                <w:rFonts w:ascii="Arial" w:eastAsia="Arial" w:hAnsi="Arial" w:cs="Arial"/>
                <w:sz w:val="16"/>
                <w:szCs w:val="16"/>
              </w:rPr>
              <w:cr/>
              <w:t xml:space="preserve"> cuibărire din cadrul sitului. Este necesar </w:t>
            </w:r>
            <w:r w:rsidRPr="00682589">
              <w:rPr>
                <w:rFonts w:ascii="Arial" w:eastAsia="Arial" w:hAnsi="Arial" w:cs="Arial"/>
                <w:sz w:val="16"/>
                <w:szCs w:val="16"/>
              </w:rPr>
              <w:cr/>
              <w:t xml:space="preserve"> introducerea unui program de monitorizare în </w:t>
            </w:r>
            <w:r w:rsidRPr="00682589">
              <w:rPr>
                <w:rFonts w:ascii="Arial" w:eastAsia="Arial" w:hAnsi="Arial" w:cs="Arial"/>
                <w:sz w:val="16"/>
                <w:szCs w:val="16"/>
              </w:rPr>
              <w:cr/>
              <w:t xml:space="preserve"> termen de 2 ani </w:t>
            </w:r>
          </w:p>
        </w:tc>
      </w:tr>
      <w:tr w:rsidR="00CF6437" w:rsidRPr="00682589" w14:paraId="2FE4117C" w14:textId="77777777" w:rsidTr="00581618">
        <w:trPr>
          <w:trHeight w:val="636"/>
        </w:trPr>
        <w:tc>
          <w:tcPr>
            <w:tcW w:w="2055" w:type="dxa"/>
            <w:tcBorders>
              <w:top w:val="single" w:sz="4" w:space="0" w:color="auto"/>
            </w:tcBorders>
            <w:tcMar>
              <w:top w:w="100" w:type="dxa"/>
              <w:left w:w="100" w:type="dxa"/>
              <w:bottom w:w="100" w:type="dxa"/>
              <w:right w:w="100" w:type="dxa"/>
            </w:tcMar>
            <w:vAlign w:val="center"/>
          </w:tcPr>
          <w:p w14:paraId="3AB66DA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Zone de </w:t>
            </w:r>
            <w:r w:rsidRPr="00682589">
              <w:rPr>
                <w:rFonts w:ascii="Arial" w:eastAsia="Arial" w:hAnsi="Arial" w:cs="Arial"/>
                <w:sz w:val="16"/>
                <w:szCs w:val="16"/>
              </w:rPr>
              <w:cr/>
              <w:t xml:space="preserve"> tampon (raza </w:t>
            </w:r>
            <w:r w:rsidRPr="00682589">
              <w:rPr>
                <w:rFonts w:ascii="Arial" w:eastAsia="Arial" w:hAnsi="Arial" w:cs="Arial"/>
                <w:sz w:val="16"/>
                <w:szCs w:val="16"/>
              </w:rPr>
              <w:cr/>
              <w:t xml:space="preserve"> de 300 m în </w:t>
            </w:r>
            <w:r w:rsidRPr="00682589">
              <w:rPr>
                <w:rFonts w:ascii="Arial" w:eastAsia="Arial" w:hAnsi="Arial" w:cs="Arial"/>
                <w:sz w:val="16"/>
                <w:szCs w:val="16"/>
              </w:rPr>
              <w:cr/>
              <w:t xml:space="preserve"> jurul cuibului)</w:t>
            </w:r>
          </w:p>
        </w:tc>
        <w:tc>
          <w:tcPr>
            <w:tcW w:w="1530" w:type="dxa"/>
            <w:vMerge/>
            <w:tcMar>
              <w:top w:w="100" w:type="dxa"/>
              <w:left w:w="100" w:type="dxa"/>
              <w:bottom w:w="100" w:type="dxa"/>
              <w:right w:w="100" w:type="dxa"/>
            </w:tcMar>
            <w:vAlign w:val="center"/>
          </w:tcPr>
          <w:p w14:paraId="0399CEA1" w14:textId="77777777" w:rsidR="00CF6437" w:rsidRPr="00682589" w:rsidRDefault="00CF6437" w:rsidP="00581618">
            <w:pPr>
              <w:jc w:val="center"/>
              <w:rPr>
                <w:rFonts w:ascii="Arial" w:eastAsia="Arial" w:hAnsi="Arial" w:cs="Arial"/>
                <w:sz w:val="16"/>
                <w:szCs w:val="16"/>
              </w:rPr>
            </w:pPr>
          </w:p>
        </w:tc>
        <w:tc>
          <w:tcPr>
            <w:tcW w:w="1500" w:type="dxa"/>
            <w:vMerge/>
            <w:tcMar>
              <w:top w:w="100" w:type="dxa"/>
              <w:left w:w="100" w:type="dxa"/>
              <w:bottom w:w="100" w:type="dxa"/>
              <w:right w:w="100" w:type="dxa"/>
            </w:tcMar>
            <w:vAlign w:val="center"/>
          </w:tcPr>
          <w:p w14:paraId="3E98AEFC" w14:textId="77777777" w:rsidR="00CF6437" w:rsidRPr="00682589" w:rsidRDefault="00CF6437" w:rsidP="00581618">
            <w:pPr>
              <w:jc w:val="center"/>
              <w:rPr>
                <w:rFonts w:ascii="Arial" w:eastAsia="Arial" w:hAnsi="Arial" w:cs="Arial"/>
                <w:sz w:val="16"/>
                <w:szCs w:val="16"/>
              </w:rPr>
            </w:pPr>
          </w:p>
        </w:tc>
        <w:tc>
          <w:tcPr>
            <w:tcW w:w="4366" w:type="dxa"/>
            <w:vMerge/>
            <w:tcMar>
              <w:top w:w="100" w:type="dxa"/>
              <w:left w:w="100" w:type="dxa"/>
              <w:bottom w:w="100" w:type="dxa"/>
              <w:right w:w="100" w:type="dxa"/>
            </w:tcMar>
            <w:vAlign w:val="center"/>
          </w:tcPr>
          <w:p w14:paraId="027DD1BE" w14:textId="77777777" w:rsidR="00CF6437" w:rsidRPr="00682589" w:rsidRDefault="00CF6437" w:rsidP="00581618">
            <w:pPr>
              <w:rPr>
                <w:rFonts w:ascii="Arial" w:eastAsia="Arial" w:hAnsi="Arial" w:cs="Arial"/>
                <w:sz w:val="16"/>
                <w:szCs w:val="16"/>
              </w:rPr>
            </w:pPr>
          </w:p>
        </w:tc>
      </w:tr>
      <w:tr w:rsidR="00CF6437" w:rsidRPr="00682589" w14:paraId="3D07C7C4" w14:textId="77777777" w:rsidTr="00581618">
        <w:trPr>
          <w:trHeight w:val="636"/>
        </w:trPr>
        <w:tc>
          <w:tcPr>
            <w:tcW w:w="2055" w:type="dxa"/>
            <w:tcBorders>
              <w:top w:val="single" w:sz="4" w:space="0" w:color="auto"/>
            </w:tcBorders>
            <w:tcMar>
              <w:top w:w="100" w:type="dxa"/>
              <w:left w:w="100" w:type="dxa"/>
              <w:bottom w:w="100" w:type="dxa"/>
              <w:right w:w="100" w:type="dxa"/>
            </w:tcMar>
            <w:vAlign w:val="center"/>
          </w:tcPr>
          <w:p w14:paraId="5B7F830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Proporția </w:t>
            </w:r>
            <w:r w:rsidRPr="00682589">
              <w:rPr>
                <w:rFonts w:ascii="Arial" w:eastAsia="Arial" w:hAnsi="Arial" w:cs="Arial"/>
                <w:sz w:val="16"/>
                <w:szCs w:val="16"/>
              </w:rPr>
              <w:cr/>
              <w:t xml:space="preserve"> pădurilor cu </w:t>
            </w:r>
            <w:r w:rsidRPr="00682589">
              <w:rPr>
                <w:rFonts w:ascii="Arial" w:eastAsia="Arial" w:hAnsi="Arial" w:cs="Arial"/>
                <w:sz w:val="16"/>
                <w:szCs w:val="16"/>
              </w:rPr>
              <w:cr/>
              <w:t xml:space="preserve"> vârste de </w:t>
            </w:r>
            <w:r w:rsidRPr="00682589">
              <w:rPr>
                <w:rFonts w:ascii="Arial" w:eastAsia="Arial" w:hAnsi="Arial" w:cs="Arial"/>
                <w:sz w:val="16"/>
                <w:szCs w:val="16"/>
              </w:rPr>
              <w:cr/>
              <w:t xml:space="preserve"> peste 80 de </w:t>
            </w:r>
            <w:r w:rsidRPr="00682589">
              <w:rPr>
                <w:rFonts w:ascii="Arial" w:eastAsia="Arial" w:hAnsi="Arial" w:cs="Arial"/>
                <w:sz w:val="16"/>
                <w:szCs w:val="16"/>
              </w:rPr>
              <w:cr/>
              <w:t xml:space="preserve"> ani</w:t>
            </w:r>
          </w:p>
        </w:tc>
        <w:tc>
          <w:tcPr>
            <w:tcW w:w="1530" w:type="dxa"/>
            <w:tcMar>
              <w:top w:w="100" w:type="dxa"/>
              <w:left w:w="100" w:type="dxa"/>
              <w:bottom w:w="100" w:type="dxa"/>
              <w:right w:w="100" w:type="dxa"/>
            </w:tcMar>
            <w:vAlign w:val="center"/>
          </w:tcPr>
          <w:p w14:paraId="45D1E713"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Procent din suprafata totala a padurilor</w:t>
            </w:r>
          </w:p>
        </w:tc>
        <w:tc>
          <w:tcPr>
            <w:tcW w:w="1500" w:type="dxa"/>
            <w:tcMar>
              <w:top w:w="100" w:type="dxa"/>
              <w:left w:w="100" w:type="dxa"/>
              <w:bottom w:w="100" w:type="dxa"/>
              <w:right w:w="100" w:type="dxa"/>
            </w:tcMar>
            <w:vAlign w:val="center"/>
          </w:tcPr>
          <w:p w14:paraId="209AADB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putin 40%</w:t>
            </w:r>
          </w:p>
        </w:tc>
        <w:tc>
          <w:tcPr>
            <w:tcW w:w="4366" w:type="dxa"/>
            <w:tcMar>
              <w:top w:w="100" w:type="dxa"/>
              <w:left w:w="100" w:type="dxa"/>
              <w:bottom w:w="100" w:type="dxa"/>
              <w:right w:w="100" w:type="dxa"/>
            </w:tcMar>
            <w:vAlign w:val="center"/>
          </w:tcPr>
          <w:p w14:paraId="69069826"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Buha preferă stâncăriile dar cuibărește și în </w:t>
            </w:r>
            <w:r w:rsidRPr="00682589">
              <w:rPr>
                <w:rFonts w:ascii="Arial" w:eastAsia="Arial" w:hAnsi="Arial" w:cs="Arial"/>
                <w:sz w:val="16"/>
                <w:szCs w:val="16"/>
              </w:rPr>
              <w:cr/>
              <w:t xml:space="preserve"> pădurile bătrâne. Sunt considerate păduri </w:t>
            </w:r>
            <w:r w:rsidRPr="00682589">
              <w:rPr>
                <w:rFonts w:ascii="Arial" w:eastAsia="Arial" w:hAnsi="Arial" w:cs="Arial"/>
                <w:sz w:val="16"/>
                <w:szCs w:val="16"/>
              </w:rPr>
              <w:cr/>
              <w:t xml:space="preserve"> bătrâne, cele în care diametrul mediu, măsurat </w:t>
            </w:r>
            <w:r w:rsidRPr="00682589">
              <w:rPr>
                <w:rFonts w:ascii="Arial" w:eastAsia="Arial" w:hAnsi="Arial" w:cs="Arial"/>
                <w:sz w:val="16"/>
                <w:szCs w:val="16"/>
              </w:rPr>
              <w:cr/>
              <w:t xml:space="preserve"> Ia înălțimea pieptului (Ia înălțime de 130 cm), a </w:t>
            </w:r>
            <w:r w:rsidRPr="00682589">
              <w:rPr>
                <w:rFonts w:ascii="Arial" w:eastAsia="Arial" w:hAnsi="Arial" w:cs="Arial"/>
                <w:sz w:val="16"/>
                <w:szCs w:val="16"/>
              </w:rPr>
              <w:cr/>
              <w:t xml:space="preserve"> quercineelor sau a fagului, este de cel puțin 25 </w:t>
            </w:r>
            <w:r w:rsidRPr="00682589">
              <w:rPr>
                <w:rFonts w:ascii="Arial" w:eastAsia="Arial" w:hAnsi="Arial" w:cs="Arial"/>
                <w:sz w:val="16"/>
                <w:szCs w:val="16"/>
              </w:rPr>
              <w:cr/>
              <w:t xml:space="preserve"> cm, iar a carpenilor de cel puțin 20 cm, iar </w:t>
            </w:r>
            <w:r w:rsidRPr="00682589">
              <w:rPr>
                <w:rFonts w:ascii="Arial" w:eastAsia="Arial" w:hAnsi="Arial" w:cs="Arial"/>
                <w:sz w:val="16"/>
                <w:szCs w:val="16"/>
              </w:rPr>
              <w:cr/>
              <w:t xml:space="preserve"> pădurea conține cel puțin 10 quercinee și/sau </w:t>
            </w:r>
            <w:r w:rsidRPr="00682589">
              <w:rPr>
                <w:rFonts w:ascii="Arial" w:eastAsia="Arial" w:hAnsi="Arial" w:cs="Arial"/>
                <w:sz w:val="16"/>
                <w:szCs w:val="16"/>
              </w:rPr>
              <w:cr/>
              <w:t xml:space="preserve"> fagi de peste 40 cm pe ha. Trebuie definită în </w:t>
            </w:r>
            <w:r w:rsidRPr="00682589">
              <w:rPr>
                <w:rFonts w:ascii="Arial" w:eastAsia="Arial" w:hAnsi="Arial" w:cs="Arial"/>
                <w:sz w:val="16"/>
                <w:szCs w:val="16"/>
              </w:rPr>
              <w:cr/>
              <w:t xml:space="preserve"> termen de 2 ani.</w:t>
            </w:r>
          </w:p>
        </w:tc>
      </w:tr>
      <w:tr w:rsidR="00CF6437" w:rsidRPr="00682589" w14:paraId="7E57A09C" w14:textId="77777777" w:rsidTr="00581618">
        <w:trPr>
          <w:trHeight w:val="20"/>
        </w:trPr>
        <w:tc>
          <w:tcPr>
            <w:tcW w:w="2055" w:type="dxa"/>
            <w:tcMar>
              <w:top w:w="100" w:type="dxa"/>
              <w:left w:w="100" w:type="dxa"/>
              <w:bottom w:w="100" w:type="dxa"/>
              <w:right w:w="100" w:type="dxa"/>
            </w:tcMar>
            <w:vAlign w:val="center"/>
          </w:tcPr>
          <w:p w14:paraId="6E877B7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Arbori de biodiversitate</w:t>
            </w:r>
          </w:p>
        </w:tc>
        <w:tc>
          <w:tcPr>
            <w:tcW w:w="1530" w:type="dxa"/>
            <w:tcMar>
              <w:top w:w="100" w:type="dxa"/>
              <w:left w:w="100" w:type="dxa"/>
              <w:bottom w:w="100" w:type="dxa"/>
              <w:right w:w="100" w:type="dxa"/>
            </w:tcMar>
            <w:vAlign w:val="center"/>
          </w:tcPr>
          <w:p w14:paraId="5E99BA6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Nr arbori/ha</w:t>
            </w:r>
          </w:p>
        </w:tc>
        <w:tc>
          <w:tcPr>
            <w:tcW w:w="1500" w:type="dxa"/>
            <w:tcMar>
              <w:top w:w="100" w:type="dxa"/>
              <w:left w:w="100" w:type="dxa"/>
              <w:bottom w:w="100" w:type="dxa"/>
              <w:right w:w="100" w:type="dxa"/>
            </w:tcMar>
            <w:vAlign w:val="center"/>
          </w:tcPr>
          <w:p w14:paraId="4A9130FA"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Celputin 5</w:t>
            </w:r>
          </w:p>
        </w:tc>
        <w:tc>
          <w:tcPr>
            <w:tcW w:w="4366" w:type="dxa"/>
            <w:tcMar>
              <w:top w:w="100" w:type="dxa"/>
              <w:left w:w="100" w:type="dxa"/>
              <w:bottom w:w="100" w:type="dxa"/>
              <w:right w:w="100" w:type="dxa"/>
            </w:tcMar>
            <w:vAlign w:val="center"/>
          </w:tcPr>
          <w:p w14:paraId="3F10B0B3"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Arborii bătrâni reprezintă habitate cruciale </w:t>
            </w:r>
            <w:r w:rsidRPr="00682589">
              <w:rPr>
                <w:rFonts w:ascii="Arial" w:eastAsia="Arial" w:hAnsi="Arial" w:cs="Arial"/>
                <w:sz w:val="16"/>
                <w:szCs w:val="16"/>
              </w:rPr>
              <w:cr/>
              <w:t xml:space="preserve"> pentru specie. Literatura de specialitate </w:t>
            </w:r>
            <w:r w:rsidRPr="00682589">
              <w:rPr>
                <w:rFonts w:ascii="Arial" w:eastAsia="Arial" w:hAnsi="Arial" w:cs="Arial"/>
                <w:sz w:val="16"/>
                <w:szCs w:val="16"/>
              </w:rPr>
              <w:cr/>
              <w:t xml:space="preserve"> prescrie menținerea/atingerea pe termen lung </w:t>
            </w:r>
            <w:r w:rsidRPr="00682589">
              <w:rPr>
                <w:rFonts w:ascii="Arial" w:eastAsia="Arial" w:hAnsi="Arial" w:cs="Arial"/>
                <w:sz w:val="16"/>
                <w:szCs w:val="16"/>
              </w:rPr>
              <w:cr/>
              <w:t xml:space="preserve"> a unui număr de 3-5 arbori bătrâni Ia hectar. In </w:t>
            </w:r>
            <w:r w:rsidRPr="00682589">
              <w:rPr>
                <w:rFonts w:ascii="Arial" w:eastAsia="Arial" w:hAnsi="Arial" w:cs="Arial"/>
                <w:sz w:val="16"/>
                <w:szCs w:val="16"/>
              </w:rPr>
              <w:cr/>
              <w:t xml:space="preserve"> cazul unei tăieri finale, se vor păstra cel puțin 5</w:t>
            </w:r>
            <w:r w:rsidRPr="00682589">
              <w:rPr>
                <w:rFonts w:ascii="Arial" w:eastAsia="Arial" w:hAnsi="Arial" w:cs="Arial"/>
                <w:sz w:val="16"/>
                <w:szCs w:val="16"/>
              </w:rPr>
              <w:cr/>
              <w:t xml:space="preserve">arbori maturi/ha. Dacă există deja preexistenți, </w:t>
            </w:r>
            <w:r w:rsidRPr="00682589">
              <w:rPr>
                <w:rFonts w:ascii="Arial" w:eastAsia="Arial" w:hAnsi="Arial" w:cs="Arial"/>
                <w:sz w:val="16"/>
                <w:szCs w:val="16"/>
              </w:rPr>
              <w:cr/>
              <w:t xml:space="preserve"> arborii păstrați vor fi selectați dintre aceștia, </w:t>
            </w:r>
            <w:r w:rsidRPr="00682589">
              <w:rPr>
                <w:rFonts w:ascii="Arial" w:eastAsia="Arial" w:hAnsi="Arial" w:cs="Arial"/>
                <w:sz w:val="16"/>
                <w:szCs w:val="16"/>
              </w:rPr>
              <w:cr/>
              <w:t xml:space="preserve"> dacă nu, vor fi desemnate arbori cu diametru </w:t>
            </w:r>
            <w:r w:rsidRPr="00682589">
              <w:rPr>
                <w:rFonts w:ascii="Arial" w:eastAsia="Arial" w:hAnsi="Arial" w:cs="Arial"/>
                <w:sz w:val="16"/>
                <w:szCs w:val="16"/>
              </w:rPr>
              <w:cr/>
              <w:t xml:space="preserve"> de peste 40 cm (preferabil peste 50 cm), care </w:t>
            </w:r>
            <w:r w:rsidRPr="00682589">
              <w:rPr>
                <w:rFonts w:ascii="Arial" w:eastAsia="Arial" w:hAnsi="Arial" w:cs="Arial"/>
                <w:sz w:val="16"/>
                <w:szCs w:val="16"/>
              </w:rPr>
              <w:cr/>
              <w:t xml:space="preserve"> vor deveni preexistenți Ia tăierile ulterioare. </w:t>
            </w:r>
            <w:r w:rsidRPr="00682589">
              <w:rPr>
                <w:rFonts w:ascii="Arial" w:eastAsia="Arial" w:hAnsi="Arial" w:cs="Arial"/>
                <w:sz w:val="16"/>
                <w:szCs w:val="16"/>
              </w:rPr>
              <w:cr/>
              <w:t xml:space="preserve"> Arborii păstrați pot fi de valoare economică </w:t>
            </w:r>
            <w:r w:rsidRPr="00682589">
              <w:rPr>
                <w:rFonts w:ascii="Arial" w:eastAsia="Arial" w:hAnsi="Arial" w:cs="Arial"/>
                <w:sz w:val="16"/>
                <w:szCs w:val="16"/>
              </w:rPr>
              <w:cr/>
              <w:t xml:space="preserve"> redusă. În cazul în care un preexistent moare, </w:t>
            </w:r>
            <w:r w:rsidRPr="00682589">
              <w:rPr>
                <w:rFonts w:ascii="Arial" w:eastAsia="Arial" w:hAnsi="Arial" w:cs="Arial"/>
                <w:sz w:val="16"/>
                <w:szCs w:val="16"/>
              </w:rPr>
              <w:cr/>
              <w:t xml:space="preserve"> va fi desemnat altul în locul Iui.</w:t>
            </w:r>
          </w:p>
        </w:tc>
      </w:tr>
    </w:tbl>
    <w:p w14:paraId="02B97BDC" w14:textId="77777777" w:rsidR="00CF6437" w:rsidRPr="00CF6437" w:rsidRDefault="00CF6437" w:rsidP="00CF6437">
      <w:pPr>
        <w:ind w:left="20" w:right="420" w:firstLine="534"/>
        <w:rPr>
          <w:rFonts w:ascii="Arial" w:hAnsi="Arial" w:cs="Arial"/>
          <w:b/>
          <w:bCs/>
          <w:sz w:val="20"/>
          <w:szCs w:val="20"/>
        </w:rPr>
      </w:pPr>
    </w:p>
    <w:p w14:paraId="20D14BB7" w14:textId="77777777" w:rsidR="00CF6437" w:rsidRPr="00CF6437" w:rsidRDefault="00CF6437" w:rsidP="00CF6437">
      <w:pPr>
        <w:ind w:left="20" w:right="420" w:firstLine="534"/>
        <w:rPr>
          <w:rFonts w:ascii="Arial" w:hAnsi="Arial" w:cs="Arial"/>
          <w:b/>
          <w:bCs/>
          <w:sz w:val="20"/>
          <w:szCs w:val="20"/>
        </w:rPr>
      </w:pPr>
      <w:r w:rsidRPr="00CF6437">
        <w:rPr>
          <w:rFonts w:ascii="Arial" w:hAnsi="Arial" w:cs="Arial"/>
          <w:b/>
          <w:bCs/>
          <w:sz w:val="20"/>
          <w:szCs w:val="20"/>
        </w:rPr>
        <w:t xml:space="preserve">A241 Picoides tridactylus (Ciocănitoare de munte) </w:t>
      </w:r>
      <w:r w:rsidRPr="00CF6437">
        <w:rPr>
          <w:rFonts w:ascii="Arial" w:hAnsi="Arial" w:cs="Arial"/>
          <w:b/>
          <w:bCs/>
          <w:sz w:val="20"/>
          <w:szCs w:val="20"/>
        </w:rPr>
        <w:cr/>
        <w:t xml:space="preserve"> </w:t>
      </w:r>
      <w:r w:rsidRPr="00CF6437">
        <w:rPr>
          <w:rFonts w:ascii="Arial" w:hAnsi="Arial" w:cs="Arial"/>
          <w:sz w:val="20"/>
          <w:szCs w:val="20"/>
        </w:rPr>
        <w:t>Conform Formularului Standard, populația permanentă a acestei specii în sit este estimată Ia 20-  24 perechi cuibăritoare. Starea de conservare a speciei este favorabilă (B-bună). Obiectivul de conservare specific sitului pentru această specie este menținerea stării de conservare, definit  prin următorii parametri și valori țintă:</w:t>
      </w:r>
      <w:r w:rsidRPr="00CF6437">
        <w:rPr>
          <w:rFonts w:ascii="Arial" w:hAnsi="Arial" w:cs="Arial"/>
          <w:b/>
          <w:bCs/>
          <w:sz w:val="20"/>
          <w:szCs w:val="20"/>
        </w:rPr>
        <w:cr/>
      </w:r>
    </w:p>
    <w:tbl>
      <w:tblPr>
        <w:tblW w:w="9451" w:type="dxa"/>
        <w:tblInd w:w="-10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2055"/>
        <w:gridCol w:w="1530"/>
        <w:gridCol w:w="1500"/>
        <w:gridCol w:w="4366"/>
      </w:tblGrid>
      <w:tr w:rsidR="00CF6437" w:rsidRPr="00682589" w14:paraId="5B1C8205" w14:textId="77777777" w:rsidTr="00581618">
        <w:trPr>
          <w:trHeight w:val="20"/>
          <w:tblHeader/>
        </w:trPr>
        <w:tc>
          <w:tcPr>
            <w:tcW w:w="2055" w:type="dxa"/>
            <w:tcMar>
              <w:top w:w="100" w:type="dxa"/>
              <w:left w:w="100" w:type="dxa"/>
              <w:bottom w:w="100" w:type="dxa"/>
              <w:right w:w="100" w:type="dxa"/>
            </w:tcMar>
            <w:vAlign w:val="center"/>
          </w:tcPr>
          <w:p w14:paraId="18526614" w14:textId="77777777" w:rsidR="00CF6437" w:rsidRPr="00682589" w:rsidRDefault="00CF6437" w:rsidP="00581618">
            <w:pPr>
              <w:ind w:left="360"/>
              <w:jc w:val="center"/>
              <w:rPr>
                <w:rFonts w:ascii="Arial" w:eastAsia="Arial" w:hAnsi="Arial" w:cs="Arial"/>
                <w:sz w:val="16"/>
                <w:szCs w:val="16"/>
              </w:rPr>
            </w:pPr>
            <w:r w:rsidRPr="00682589">
              <w:rPr>
                <w:rFonts w:ascii="Arial" w:eastAsia="Arial" w:hAnsi="Arial" w:cs="Arial"/>
                <w:b/>
                <w:sz w:val="16"/>
                <w:szCs w:val="16"/>
              </w:rPr>
              <w:t>Parametru</w:t>
            </w:r>
          </w:p>
        </w:tc>
        <w:tc>
          <w:tcPr>
            <w:tcW w:w="1530" w:type="dxa"/>
            <w:tcMar>
              <w:top w:w="100" w:type="dxa"/>
              <w:left w:w="100" w:type="dxa"/>
              <w:bottom w:w="100" w:type="dxa"/>
              <w:right w:w="100" w:type="dxa"/>
            </w:tcMar>
            <w:vAlign w:val="center"/>
          </w:tcPr>
          <w:p w14:paraId="2C22D96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Unitatea de măsură</w:t>
            </w:r>
          </w:p>
        </w:tc>
        <w:tc>
          <w:tcPr>
            <w:tcW w:w="1500" w:type="dxa"/>
            <w:tcMar>
              <w:top w:w="100" w:type="dxa"/>
              <w:left w:w="100" w:type="dxa"/>
              <w:bottom w:w="100" w:type="dxa"/>
              <w:right w:w="100" w:type="dxa"/>
            </w:tcMar>
            <w:vAlign w:val="center"/>
          </w:tcPr>
          <w:p w14:paraId="4FFAC025"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Valoare țintă</w:t>
            </w:r>
          </w:p>
        </w:tc>
        <w:tc>
          <w:tcPr>
            <w:tcW w:w="4366" w:type="dxa"/>
            <w:tcMar>
              <w:top w:w="100" w:type="dxa"/>
              <w:left w:w="100" w:type="dxa"/>
              <w:bottom w:w="100" w:type="dxa"/>
              <w:right w:w="100" w:type="dxa"/>
            </w:tcMar>
            <w:vAlign w:val="center"/>
          </w:tcPr>
          <w:p w14:paraId="61AA3E1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Informații suplimentare</w:t>
            </w:r>
          </w:p>
        </w:tc>
      </w:tr>
      <w:tr w:rsidR="00CF6437" w:rsidRPr="00682589" w14:paraId="443E0971" w14:textId="77777777" w:rsidTr="00581618">
        <w:trPr>
          <w:trHeight w:val="20"/>
        </w:trPr>
        <w:tc>
          <w:tcPr>
            <w:tcW w:w="2055" w:type="dxa"/>
            <w:tcMar>
              <w:top w:w="100" w:type="dxa"/>
              <w:left w:w="100" w:type="dxa"/>
              <w:bottom w:w="100" w:type="dxa"/>
              <w:right w:w="100" w:type="dxa"/>
            </w:tcMar>
            <w:vAlign w:val="center"/>
          </w:tcPr>
          <w:p w14:paraId="6FB4E43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Mărimea populației</w:t>
            </w:r>
          </w:p>
        </w:tc>
        <w:tc>
          <w:tcPr>
            <w:tcW w:w="1530" w:type="dxa"/>
            <w:tcMar>
              <w:top w:w="100" w:type="dxa"/>
              <w:left w:w="100" w:type="dxa"/>
              <w:bottom w:w="100" w:type="dxa"/>
              <w:right w:w="100" w:type="dxa"/>
            </w:tcMar>
            <w:vAlign w:val="center"/>
          </w:tcPr>
          <w:p w14:paraId="09A3E920"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Număr perechi cuibăritoare</w:t>
            </w:r>
          </w:p>
        </w:tc>
        <w:tc>
          <w:tcPr>
            <w:tcW w:w="1500" w:type="dxa"/>
            <w:tcMar>
              <w:top w:w="100" w:type="dxa"/>
              <w:left w:w="100" w:type="dxa"/>
              <w:bottom w:w="100" w:type="dxa"/>
              <w:right w:w="100" w:type="dxa"/>
            </w:tcMar>
            <w:vAlign w:val="center"/>
          </w:tcPr>
          <w:p w14:paraId="70332DB0"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Cel puțin 22</w:t>
            </w:r>
          </w:p>
        </w:tc>
        <w:tc>
          <w:tcPr>
            <w:tcW w:w="4366" w:type="dxa"/>
            <w:tcMar>
              <w:top w:w="100" w:type="dxa"/>
              <w:left w:w="100" w:type="dxa"/>
              <w:bottom w:w="100" w:type="dxa"/>
              <w:right w:w="100" w:type="dxa"/>
            </w:tcMar>
            <w:vAlign w:val="center"/>
          </w:tcPr>
          <w:p w14:paraId="766CBA8F"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Conform Formularului Standard, populația </w:t>
            </w:r>
            <w:r w:rsidRPr="00682589">
              <w:rPr>
                <w:rFonts w:ascii="Arial" w:eastAsia="Arial" w:hAnsi="Arial" w:cs="Arial"/>
                <w:sz w:val="16"/>
                <w:szCs w:val="16"/>
              </w:rPr>
              <w:cr/>
              <w:t xml:space="preserve"> speciei în sit este estimată Ia 20-24 </w:t>
            </w:r>
            <w:r w:rsidRPr="00682589">
              <w:rPr>
                <w:rFonts w:ascii="Arial" w:eastAsia="Arial" w:hAnsi="Arial" w:cs="Arial"/>
                <w:sz w:val="16"/>
                <w:szCs w:val="16"/>
              </w:rPr>
              <w:cr/>
              <w:t xml:space="preserve"> perechi cuibăritoare.</w:t>
            </w:r>
          </w:p>
        </w:tc>
      </w:tr>
      <w:tr w:rsidR="00CF6437" w:rsidRPr="00682589" w14:paraId="2C8CDCC0" w14:textId="77777777" w:rsidTr="00581618">
        <w:trPr>
          <w:trHeight w:val="20"/>
        </w:trPr>
        <w:tc>
          <w:tcPr>
            <w:tcW w:w="2055" w:type="dxa"/>
            <w:tcMar>
              <w:top w:w="100" w:type="dxa"/>
              <w:left w:w="100" w:type="dxa"/>
              <w:bottom w:w="100" w:type="dxa"/>
              <w:right w:w="100" w:type="dxa"/>
            </w:tcMar>
            <w:vAlign w:val="center"/>
          </w:tcPr>
          <w:p w14:paraId="1AFD19E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Tendințele populației</w:t>
            </w:r>
          </w:p>
        </w:tc>
        <w:tc>
          <w:tcPr>
            <w:tcW w:w="1530" w:type="dxa"/>
            <w:tcMar>
              <w:top w:w="100" w:type="dxa"/>
              <w:left w:w="100" w:type="dxa"/>
              <w:bottom w:w="100" w:type="dxa"/>
              <w:right w:w="100" w:type="dxa"/>
            </w:tcMar>
            <w:vAlign w:val="center"/>
          </w:tcPr>
          <w:p w14:paraId="7AD6A0C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Schimbare procent</w:t>
            </w:r>
          </w:p>
        </w:tc>
        <w:tc>
          <w:tcPr>
            <w:tcW w:w="1500" w:type="dxa"/>
            <w:tcMar>
              <w:top w:w="100" w:type="dxa"/>
              <w:left w:w="100" w:type="dxa"/>
              <w:bottom w:w="100" w:type="dxa"/>
              <w:right w:w="100" w:type="dxa"/>
            </w:tcMar>
            <w:vAlign w:val="center"/>
          </w:tcPr>
          <w:p w14:paraId="16E3F76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stabilă sau în creștere</w:t>
            </w:r>
          </w:p>
        </w:tc>
        <w:tc>
          <w:tcPr>
            <w:tcW w:w="4366" w:type="dxa"/>
            <w:tcMar>
              <w:top w:w="100" w:type="dxa"/>
              <w:left w:w="100" w:type="dxa"/>
              <w:bottom w:w="100" w:type="dxa"/>
              <w:right w:w="100" w:type="dxa"/>
            </w:tcMar>
            <w:vAlign w:val="center"/>
          </w:tcPr>
          <w:p w14:paraId="4296C19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w:t>
            </w:r>
            <w:r w:rsidRPr="00682589">
              <w:rPr>
                <w:rFonts w:ascii="Arial" w:eastAsia="Arial" w:hAnsi="Arial" w:cs="Arial"/>
                <w:sz w:val="16"/>
                <w:szCs w:val="16"/>
              </w:rPr>
              <w:cr/>
              <w:t xml:space="preserve"> tendința mărimii populației. Trebuie </w:t>
            </w:r>
            <w:r w:rsidRPr="00682589">
              <w:rPr>
                <w:rFonts w:ascii="Arial" w:eastAsia="Arial" w:hAnsi="Arial" w:cs="Arial"/>
                <w:sz w:val="16"/>
                <w:szCs w:val="16"/>
              </w:rPr>
              <w:cr/>
              <w:t xml:space="preserve"> introdus un program de monitorizare în </w:t>
            </w:r>
            <w:r w:rsidRPr="00682589">
              <w:rPr>
                <w:rFonts w:ascii="Arial" w:eastAsia="Arial" w:hAnsi="Arial" w:cs="Arial"/>
                <w:sz w:val="16"/>
                <w:szCs w:val="16"/>
              </w:rPr>
              <w:cr/>
              <w:t xml:space="preserve"> termen de 2 ani pe baza căruia pe termen </w:t>
            </w:r>
            <w:r w:rsidRPr="00682589">
              <w:rPr>
                <w:rFonts w:ascii="Arial" w:eastAsia="Arial" w:hAnsi="Arial" w:cs="Arial"/>
                <w:sz w:val="16"/>
                <w:szCs w:val="16"/>
              </w:rPr>
              <w:cr/>
              <w:t xml:space="preserve"> lung poate fi documentat acest </w:t>
            </w:r>
            <w:r w:rsidRPr="00682589">
              <w:rPr>
                <w:rFonts w:ascii="Arial" w:eastAsia="Arial" w:hAnsi="Arial" w:cs="Arial"/>
                <w:sz w:val="16"/>
                <w:szCs w:val="16"/>
              </w:rPr>
              <w:cr/>
              <w:t xml:space="preserve"> parametru, conform protocoalelor de </w:t>
            </w:r>
            <w:r w:rsidRPr="00682589">
              <w:rPr>
                <w:rFonts w:ascii="Arial" w:eastAsia="Arial" w:hAnsi="Arial" w:cs="Arial"/>
                <w:sz w:val="16"/>
                <w:szCs w:val="16"/>
              </w:rPr>
              <w:cr/>
              <w:t xml:space="preserve"> monitorizare a speciilor de păsări de </w:t>
            </w:r>
            <w:r w:rsidRPr="00682589">
              <w:rPr>
                <w:rFonts w:ascii="Arial" w:eastAsia="Arial" w:hAnsi="Arial" w:cs="Arial"/>
                <w:sz w:val="16"/>
                <w:szCs w:val="16"/>
              </w:rPr>
              <w:cr/>
              <w:t xml:space="preserve"> interes comunitar.</w:t>
            </w:r>
          </w:p>
        </w:tc>
      </w:tr>
      <w:tr w:rsidR="00CF6437" w:rsidRPr="00682589" w14:paraId="482E0939" w14:textId="77777777" w:rsidTr="00581618">
        <w:trPr>
          <w:trHeight w:val="20"/>
        </w:trPr>
        <w:tc>
          <w:tcPr>
            <w:tcW w:w="2055" w:type="dxa"/>
            <w:tcMar>
              <w:top w:w="100" w:type="dxa"/>
              <w:left w:w="100" w:type="dxa"/>
              <w:bottom w:w="100" w:type="dxa"/>
              <w:right w:w="100" w:type="dxa"/>
            </w:tcMar>
            <w:vAlign w:val="center"/>
          </w:tcPr>
          <w:p w14:paraId="32FD7C01"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de distribuție</w:t>
            </w:r>
          </w:p>
        </w:tc>
        <w:tc>
          <w:tcPr>
            <w:tcW w:w="1530" w:type="dxa"/>
            <w:tcMar>
              <w:top w:w="100" w:type="dxa"/>
              <w:left w:w="100" w:type="dxa"/>
              <w:bottom w:w="100" w:type="dxa"/>
              <w:right w:w="100" w:type="dxa"/>
            </w:tcMar>
            <w:vAlign w:val="center"/>
          </w:tcPr>
          <w:p w14:paraId="418B0C6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spațial și temporal, intensitatea utilizării habitatelor</w:t>
            </w:r>
          </w:p>
        </w:tc>
        <w:tc>
          <w:tcPr>
            <w:tcW w:w="1500" w:type="dxa"/>
            <w:tcMar>
              <w:top w:w="100" w:type="dxa"/>
              <w:left w:w="100" w:type="dxa"/>
              <w:bottom w:w="100" w:type="dxa"/>
              <w:right w:w="100" w:type="dxa"/>
            </w:tcMar>
            <w:vAlign w:val="center"/>
          </w:tcPr>
          <w:p w14:paraId="0E68982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366" w:type="dxa"/>
            <w:tcMar>
              <w:top w:w="100" w:type="dxa"/>
              <w:left w:w="100" w:type="dxa"/>
              <w:bottom w:w="100" w:type="dxa"/>
              <w:right w:w="100" w:type="dxa"/>
            </w:tcMar>
            <w:vAlign w:val="center"/>
          </w:tcPr>
          <w:p w14:paraId="5DA2C35F"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tiparul de </w:t>
            </w:r>
            <w:r w:rsidRPr="00682589">
              <w:rPr>
                <w:rFonts w:ascii="Arial" w:eastAsia="Arial" w:hAnsi="Arial" w:cs="Arial"/>
                <w:sz w:val="16"/>
                <w:szCs w:val="16"/>
              </w:rPr>
              <w:cr/>
              <w:t xml:space="preserve"> distribuție. Este necesară introducerea unui </w:t>
            </w:r>
            <w:r w:rsidRPr="00682589">
              <w:rPr>
                <w:rFonts w:ascii="Arial" w:eastAsia="Arial" w:hAnsi="Arial" w:cs="Arial"/>
                <w:sz w:val="16"/>
                <w:szCs w:val="16"/>
              </w:rPr>
              <w:cr/>
              <w:t xml:space="preserve"> program de monitorizare în termen de 2 ani.</w:t>
            </w:r>
          </w:p>
        </w:tc>
      </w:tr>
      <w:tr w:rsidR="00CF6437" w:rsidRPr="00682589" w14:paraId="4BF40DFC" w14:textId="77777777" w:rsidTr="00581618">
        <w:trPr>
          <w:trHeight w:val="20"/>
        </w:trPr>
        <w:tc>
          <w:tcPr>
            <w:tcW w:w="2055" w:type="dxa"/>
            <w:tcMar>
              <w:top w:w="100" w:type="dxa"/>
              <w:left w:w="100" w:type="dxa"/>
              <w:bottom w:w="100" w:type="dxa"/>
              <w:right w:w="100" w:type="dxa"/>
            </w:tcMar>
            <w:vAlign w:val="center"/>
          </w:tcPr>
          <w:p w14:paraId="2924B74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habitatului</w:t>
            </w:r>
          </w:p>
        </w:tc>
        <w:tc>
          <w:tcPr>
            <w:tcW w:w="1530" w:type="dxa"/>
            <w:tcMar>
              <w:top w:w="100" w:type="dxa"/>
              <w:left w:w="100" w:type="dxa"/>
              <w:bottom w:w="100" w:type="dxa"/>
              <w:right w:w="100" w:type="dxa"/>
            </w:tcMar>
            <w:vAlign w:val="center"/>
          </w:tcPr>
          <w:p w14:paraId="009739D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tcMar>
              <w:top w:w="100" w:type="dxa"/>
              <w:left w:w="100" w:type="dxa"/>
              <w:bottom w:w="100" w:type="dxa"/>
              <w:right w:w="100" w:type="dxa"/>
            </w:tcMar>
            <w:vAlign w:val="center"/>
          </w:tcPr>
          <w:p w14:paraId="4493B9C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11818.86</w:t>
            </w:r>
          </w:p>
        </w:tc>
        <w:tc>
          <w:tcPr>
            <w:tcW w:w="4366" w:type="dxa"/>
            <w:tcMar>
              <w:top w:w="100" w:type="dxa"/>
              <w:left w:w="100" w:type="dxa"/>
              <w:bottom w:w="100" w:type="dxa"/>
              <w:right w:w="100" w:type="dxa"/>
            </w:tcMar>
            <w:vAlign w:val="center"/>
          </w:tcPr>
          <w:p w14:paraId="724B4070"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Habitatele favorabile speciei sunt </w:t>
            </w:r>
            <w:r w:rsidRPr="00682589">
              <w:rPr>
                <w:rFonts w:ascii="Arial" w:eastAsia="Arial" w:hAnsi="Arial" w:cs="Arial"/>
                <w:sz w:val="16"/>
                <w:szCs w:val="16"/>
              </w:rPr>
              <w:cr/>
              <w:t xml:space="preserve"> reprezentate de păduri. Conform datelor </w:t>
            </w:r>
            <w:r w:rsidRPr="00682589">
              <w:rPr>
                <w:rFonts w:ascii="Arial" w:eastAsia="Arial" w:hAnsi="Arial" w:cs="Arial"/>
                <w:sz w:val="16"/>
                <w:szCs w:val="16"/>
              </w:rPr>
              <w:cr/>
              <w:t xml:space="preserve"> din Formularul Standard aceste habitate </w:t>
            </w:r>
            <w:r w:rsidRPr="00682589">
              <w:rPr>
                <w:rFonts w:ascii="Arial" w:eastAsia="Arial" w:hAnsi="Arial" w:cs="Arial"/>
                <w:sz w:val="16"/>
                <w:szCs w:val="16"/>
              </w:rPr>
              <w:cr/>
              <w:t xml:space="preserve"> însumează 11818,86 ha. Totuși, trebuie </w:t>
            </w:r>
            <w:r w:rsidRPr="00682589">
              <w:rPr>
                <w:rFonts w:ascii="Arial" w:eastAsia="Arial" w:hAnsi="Arial" w:cs="Arial"/>
                <w:sz w:val="16"/>
                <w:szCs w:val="16"/>
              </w:rPr>
              <w:cr/>
              <w:t xml:space="preserve"> clarificate suprafețele, compoziția și </w:t>
            </w:r>
            <w:r w:rsidRPr="00682589">
              <w:rPr>
                <w:rFonts w:ascii="Arial" w:eastAsia="Arial" w:hAnsi="Arial" w:cs="Arial"/>
                <w:sz w:val="16"/>
                <w:szCs w:val="16"/>
              </w:rPr>
              <w:cr/>
              <w:t xml:space="preserve"> configurația habitatelor de cuibărit in termen de 2ani</w:t>
            </w:r>
          </w:p>
        </w:tc>
      </w:tr>
      <w:tr w:rsidR="00CF6437" w:rsidRPr="00682589" w14:paraId="721F10DE" w14:textId="77777777" w:rsidTr="00581618">
        <w:trPr>
          <w:trHeight w:val="636"/>
        </w:trPr>
        <w:tc>
          <w:tcPr>
            <w:tcW w:w="2055" w:type="dxa"/>
            <w:tcBorders>
              <w:top w:val="single" w:sz="4" w:space="0" w:color="auto"/>
            </w:tcBorders>
            <w:tcMar>
              <w:top w:w="100" w:type="dxa"/>
              <w:left w:w="100" w:type="dxa"/>
              <w:bottom w:w="100" w:type="dxa"/>
              <w:right w:w="100" w:type="dxa"/>
            </w:tcMar>
            <w:vAlign w:val="center"/>
          </w:tcPr>
          <w:p w14:paraId="6CC95BC7"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Arbori de biodiversitate</w:t>
            </w:r>
          </w:p>
        </w:tc>
        <w:tc>
          <w:tcPr>
            <w:tcW w:w="1530" w:type="dxa"/>
            <w:tcMar>
              <w:top w:w="100" w:type="dxa"/>
              <w:left w:w="100" w:type="dxa"/>
              <w:bottom w:w="100" w:type="dxa"/>
              <w:right w:w="100" w:type="dxa"/>
            </w:tcMar>
            <w:vAlign w:val="center"/>
          </w:tcPr>
          <w:p w14:paraId="03D2DC5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Nr arbori/ha</w:t>
            </w:r>
          </w:p>
        </w:tc>
        <w:tc>
          <w:tcPr>
            <w:tcW w:w="1500" w:type="dxa"/>
            <w:tcMar>
              <w:top w:w="100" w:type="dxa"/>
              <w:left w:w="100" w:type="dxa"/>
              <w:bottom w:w="100" w:type="dxa"/>
              <w:right w:w="100" w:type="dxa"/>
            </w:tcMar>
            <w:vAlign w:val="center"/>
          </w:tcPr>
          <w:p w14:paraId="4B5B3FE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Celputin 5</w:t>
            </w:r>
          </w:p>
        </w:tc>
        <w:tc>
          <w:tcPr>
            <w:tcW w:w="4366" w:type="dxa"/>
            <w:tcMar>
              <w:top w:w="100" w:type="dxa"/>
              <w:left w:w="100" w:type="dxa"/>
              <w:bottom w:w="100" w:type="dxa"/>
              <w:right w:w="100" w:type="dxa"/>
            </w:tcMar>
            <w:vAlign w:val="center"/>
          </w:tcPr>
          <w:p w14:paraId="06AE91E1"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Se vor păstra cel puțin 5 arbori maturi/ha </w:t>
            </w:r>
            <w:r w:rsidRPr="00682589">
              <w:rPr>
                <w:rFonts w:ascii="Arial" w:eastAsia="Arial" w:hAnsi="Arial" w:cs="Arial"/>
                <w:sz w:val="16"/>
                <w:szCs w:val="16"/>
              </w:rPr>
              <w:cr/>
              <w:t xml:space="preserve"> cu diametru de peste 40 cm (preferabil </w:t>
            </w:r>
            <w:r w:rsidRPr="00682589">
              <w:rPr>
                <w:rFonts w:ascii="Arial" w:eastAsia="Arial" w:hAnsi="Arial" w:cs="Arial"/>
                <w:sz w:val="16"/>
                <w:szCs w:val="16"/>
              </w:rPr>
              <w:cr/>
              <w:t xml:space="preserve"> peste 50 cm). Menținerea plopilor, </w:t>
            </w:r>
            <w:r w:rsidRPr="00682589">
              <w:rPr>
                <w:rFonts w:ascii="Arial" w:eastAsia="Arial" w:hAnsi="Arial" w:cs="Arial"/>
                <w:sz w:val="16"/>
                <w:szCs w:val="16"/>
              </w:rPr>
              <w:cr/>
              <w:t xml:space="preserve"> cireșilor, sălciilor și a altor specii de </w:t>
            </w:r>
            <w:r w:rsidRPr="00682589">
              <w:rPr>
                <w:rFonts w:ascii="Arial" w:eastAsia="Arial" w:hAnsi="Arial" w:cs="Arial"/>
                <w:sz w:val="16"/>
                <w:szCs w:val="16"/>
              </w:rPr>
              <w:cr/>
              <w:t xml:space="preserve"> arbori cu lemn moale în păduri, frecvent </w:t>
            </w:r>
            <w:r w:rsidRPr="00682589">
              <w:rPr>
                <w:rFonts w:ascii="Arial" w:eastAsia="Arial" w:hAnsi="Arial" w:cs="Arial"/>
                <w:sz w:val="16"/>
                <w:szCs w:val="16"/>
              </w:rPr>
              <w:cr/>
              <w:t xml:space="preserve"> folosite de ciocănitori pentru excavarea </w:t>
            </w:r>
            <w:r w:rsidRPr="00682589">
              <w:rPr>
                <w:rFonts w:ascii="Arial" w:eastAsia="Arial" w:hAnsi="Arial" w:cs="Arial"/>
                <w:sz w:val="16"/>
                <w:szCs w:val="16"/>
              </w:rPr>
              <w:cr/>
              <w:t xml:space="preserve"> scorburilor. Plopii sunt deosebit de </w:t>
            </w:r>
            <w:r w:rsidRPr="00682589">
              <w:rPr>
                <w:rFonts w:ascii="Arial" w:eastAsia="Arial" w:hAnsi="Arial" w:cs="Arial"/>
                <w:sz w:val="16"/>
                <w:szCs w:val="16"/>
              </w:rPr>
              <w:cr/>
              <w:t xml:space="preserve"> importanți, deoarece, fiind o specie </w:t>
            </w:r>
            <w:r w:rsidRPr="00682589">
              <w:rPr>
                <w:rFonts w:ascii="Arial" w:eastAsia="Arial" w:hAnsi="Arial" w:cs="Arial"/>
                <w:sz w:val="16"/>
                <w:szCs w:val="16"/>
              </w:rPr>
              <w:cr/>
              <w:t xml:space="preserve"> pionieră, cresc și îmbătrânesc mai </w:t>
            </w:r>
            <w:r w:rsidRPr="00682589">
              <w:rPr>
                <w:rFonts w:ascii="Arial" w:eastAsia="Arial" w:hAnsi="Arial" w:cs="Arial"/>
                <w:sz w:val="16"/>
                <w:szCs w:val="16"/>
              </w:rPr>
              <w:cr/>
              <w:t xml:space="preserve"> repede, decât celelalte specii de arbori, </w:t>
            </w:r>
            <w:r w:rsidRPr="00682589">
              <w:rPr>
                <w:rFonts w:ascii="Arial" w:eastAsia="Arial" w:hAnsi="Arial" w:cs="Arial"/>
                <w:sz w:val="16"/>
                <w:szCs w:val="16"/>
              </w:rPr>
              <w:cr/>
              <w:t xml:space="preserve"> oferind posibilitate ciocănitorilor de a </w:t>
            </w:r>
            <w:r w:rsidRPr="00682589">
              <w:rPr>
                <w:rFonts w:ascii="Arial" w:eastAsia="Arial" w:hAnsi="Arial" w:cs="Arial"/>
                <w:sz w:val="16"/>
                <w:szCs w:val="16"/>
              </w:rPr>
              <w:cr/>
              <w:t xml:space="preserve"> cuibări și în păduri mai tinere.</w:t>
            </w:r>
          </w:p>
        </w:tc>
      </w:tr>
      <w:tr w:rsidR="00CF6437" w:rsidRPr="00682589" w14:paraId="0F2A2718" w14:textId="77777777" w:rsidTr="00581618">
        <w:trPr>
          <w:trHeight w:val="20"/>
        </w:trPr>
        <w:tc>
          <w:tcPr>
            <w:tcW w:w="2055" w:type="dxa"/>
            <w:tcMar>
              <w:top w:w="100" w:type="dxa"/>
              <w:left w:w="100" w:type="dxa"/>
              <w:bottom w:w="100" w:type="dxa"/>
              <w:right w:w="100" w:type="dxa"/>
            </w:tcMar>
            <w:vAlign w:val="center"/>
          </w:tcPr>
          <w:p w14:paraId="2CD71454"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Volum lemn </w:t>
            </w:r>
            <w:r w:rsidRPr="00682589">
              <w:rPr>
                <w:rFonts w:ascii="Arial" w:eastAsia="Arial" w:hAnsi="Arial" w:cs="Arial"/>
                <w:sz w:val="16"/>
                <w:szCs w:val="16"/>
              </w:rPr>
              <w:cr/>
              <w:t xml:space="preserve"> mort</w:t>
            </w:r>
          </w:p>
        </w:tc>
        <w:tc>
          <w:tcPr>
            <w:tcW w:w="1530" w:type="dxa"/>
            <w:tcMar>
              <w:top w:w="100" w:type="dxa"/>
              <w:left w:w="100" w:type="dxa"/>
              <w:bottom w:w="100" w:type="dxa"/>
              <w:right w:w="100" w:type="dxa"/>
            </w:tcMar>
            <w:vAlign w:val="center"/>
          </w:tcPr>
          <w:p w14:paraId="5233A1C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M3/ha</w:t>
            </w:r>
          </w:p>
        </w:tc>
        <w:tc>
          <w:tcPr>
            <w:tcW w:w="1500" w:type="dxa"/>
            <w:tcMar>
              <w:top w:w="100" w:type="dxa"/>
              <w:left w:w="100" w:type="dxa"/>
              <w:bottom w:w="100" w:type="dxa"/>
              <w:right w:w="100" w:type="dxa"/>
            </w:tcMar>
            <w:vAlign w:val="center"/>
          </w:tcPr>
          <w:p w14:paraId="21D1F8C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putin 20</w:t>
            </w:r>
          </w:p>
        </w:tc>
        <w:tc>
          <w:tcPr>
            <w:tcW w:w="4366" w:type="dxa"/>
            <w:tcMar>
              <w:top w:w="100" w:type="dxa"/>
              <w:left w:w="100" w:type="dxa"/>
              <w:bottom w:w="100" w:type="dxa"/>
              <w:right w:w="100" w:type="dxa"/>
            </w:tcMar>
            <w:vAlign w:val="center"/>
          </w:tcPr>
          <w:p w14:paraId="0F42C271"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Volumul actual al lemnului mort (în </w:t>
            </w:r>
            <w:r w:rsidRPr="00682589">
              <w:rPr>
                <w:rFonts w:ascii="Arial" w:eastAsia="Arial" w:hAnsi="Arial" w:cs="Arial"/>
                <w:sz w:val="16"/>
                <w:szCs w:val="16"/>
              </w:rPr>
              <w:cr/>
              <w:t xml:space="preserve"> picioare și/sau pe pământ) trebuie </w:t>
            </w:r>
            <w:r w:rsidRPr="00682589">
              <w:rPr>
                <w:rFonts w:ascii="Arial" w:eastAsia="Arial" w:hAnsi="Arial" w:cs="Arial"/>
                <w:sz w:val="16"/>
                <w:szCs w:val="16"/>
              </w:rPr>
              <w:cr/>
              <w:t xml:space="preserve"> evaluat în termen de 3-5 ani, inclusiv </w:t>
            </w:r>
            <w:r w:rsidRPr="00682589">
              <w:rPr>
                <w:rFonts w:ascii="Arial" w:eastAsia="Arial" w:hAnsi="Arial" w:cs="Arial"/>
                <w:sz w:val="16"/>
                <w:szCs w:val="16"/>
              </w:rPr>
              <w:cr/>
              <w:t xml:space="preserve"> tipurile de lemn mort, și valorile țintă vor </w:t>
            </w:r>
            <w:r w:rsidRPr="00682589">
              <w:rPr>
                <w:rFonts w:ascii="Arial" w:eastAsia="Arial" w:hAnsi="Arial" w:cs="Arial"/>
                <w:sz w:val="16"/>
                <w:szCs w:val="16"/>
              </w:rPr>
              <w:cr/>
              <w:t xml:space="preserve"> fi precizate în funcție de rezultatele </w:t>
            </w:r>
            <w:r w:rsidRPr="00682589">
              <w:rPr>
                <w:rFonts w:ascii="Arial" w:eastAsia="Arial" w:hAnsi="Arial" w:cs="Arial"/>
                <w:sz w:val="16"/>
                <w:szCs w:val="16"/>
              </w:rPr>
              <w:cr/>
              <w:t xml:space="preserve"> acestei evaluări. Acest volum poate fi </w:t>
            </w:r>
            <w:r w:rsidRPr="00682589">
              <w:rPr>
                <w:rFonts w:ascii="Arial" w:eastAsia="Arial" w:hAnsi="Arial" w:cs="Arial"/>
                <w:sz w:val="16"/>
                <w:szCs w:val="16"/>
              </w:rPr>
              <w:cr/>
              <w:t xml:space="preserve"> asigurat prin interzicerea scoaterii </w:t>
            </w:r>
            <w:r w:rsidRPr="00682589">
              <w:rPr>
                <w:rFonts w:ascii="Arial" w:eastAsia="Arial" w:hAnsi="Arial" w:cs="Arial"/>
                <w:sz w:val="16"/>
                <w:szCs w:val="16"/>
              </w:rPr>
              <w:cr/>
              <w:t xml:space="preserve"> lemnului mort din pădure.</w:t>
            </w:r>
          </w:p>
        </w:tc>
      </w:tr>
    </w:tbl>
    <w:p w14:paraId="5F2A867A" w14:textId="77777777" w:rsidR="00CF6437" w:rsidRPr="00CF6437" w:rsidRDefault="00CF6437" w:rsidP="00CF6437">
      <w:pPr>
        <w:ind w:left="20" w:right="420" w:firstLine="534"/>
        <w:rPr>
          <w:rFonts w:ascii="Arial" w:hAnsi="Arial" w:cs="Arial"/>
          <w:b/>
          <w:bCs/>
          <w:sz w:val="20"/>
          <w:szCs w:val="20"/>
        </w:rPr>
      </w:pPr>
    </w:p>
    <w:p w14:paraId="7D75F073" w14:textId="77777777" w:rsidR="00CF6437" w:rsidRPr="00CF6437" w:rsidRDefault="00CF6437" w:rsidP="00CF6437">
      <w:pPr>
        <w:ind w:left="20" w:right="420" w:firstLine="534"/>
        <w:rPr>
          <w:rFonts w:ascii="Arial" w:hAnsi="Arial" w:cs="Arial"/>
          <w:b/>
          <w:bCs/>
          <w:sz w:val="20"/>
          <w:szCs w:val="20"/>
        </w:rPr>
      </w:pPr>
      <w:r w:rsidRPr="00CF6437">
        <w:rPr>
          <w:rFonts w:ascii="Arial" w:hAnsi="Arial" w:cs="Arial"/>
          <w:b/>
          <w:bCs/>
          <w:sz w:val="20"/>
          <w:szCs w:val="20"/>
        </w:rPr>
        <w:t xml:space="preserve">Al 08 Tetrao urogallus (Cocoș de munte) </w:t>
      </w:r>
      <w:r w:rsidRPr="00CF6437">
        <w:rPr>
          <w:rFonts w:ascii="Arial" w:hAnsi="Arial" w:cs="Arial"/>
          <w:b/>
          <w:bCs/>
          <w:sz w:val="20"/>
          <w:szCs w:val="20"/>
        </w:rPr>
        <w:cr/>
      </w:r>
      <w:r w:rsidRPr="00CF6437">
        <w:rPr>
          <w:rFonts w:ascii="Arial" w:hAnsi="Arial" w:cs="Arial"/>
          <w:sz w:val="20"/>
          <w:szCs w:val="20"/>
        </w:rPr>
        <w:t xml:space="preserve"> Populația permanentă a speciei în sit este estimată Ia 35-40 indivizi (conform FS). Starea de  conservare a speciei este favorabilă (B-bună). Obiectivul de conservare specific sitului pentru  această specie este menținerea stării de conservare, definit prin următorii parametri și valori  țintă:</w:t>
      </w:r>
    </w:p>
    <w:p w14:paraId="30966ED4" w14:textId="77777777" w:rsidR="00CF6437" w:rsidRPr="00CF6437" w:rsidRDefault="00CF6437" w:rsidP="00CF6437">
      <w:pPr>
        <w:ind w:left="20" w:right="420" w:firstLine="534"/>
        <w:rPr>
          <w:rFonts w:ascii="Arial" w:hAnsi="Arial" w:cs="Arial"/>
          <w:b/>
          <w:bCs/>
          <w:sz w:val="20"/>
          <w:szCs w:val="20"/>
        </w:rPr>
      </w:pPr>
      <w:r w:rsidRPr="00CF6437">
        <w:rPr>
          <w:rFonts w:ascii="Arial" w:hAnsi="Arial" w:cs="Arial"/>
          <w:b/>
          <w:bCs/>
          <w:sz w:val="20"/>
          <w:szCs w:val="20"/>
        </w:rPr>
        <w:cr/>
      </w:r>
    </w:p>
    <w:tbl>
      <w:tblPr>
        <w:tblW w:w="9451" w:type="dxa"/>
        <w:tblInd w:w="-10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400" w:firstRow="0" w:lastRow="0" w:firstColumn="0" w:lastColumn="0" w:noHBand="0" w:noVBand="1"/>
      </w:tblPr>
      <w:tblGrid>
        <w:gridCol w:w="2055"/>
        <w:gridCol w:w="1530"/>
        <w:gridCol w:w="1500"/>
        <w:gridCol w:w="4366"/>
      </w:tblGrid>
      <w:tr w:rsidR="00CF6437" w:rsidRPr="00682589" w14:paraId="35530657" w14:textId="77777777" w:rsidTr="00581618">
        <w:trPr>
          <w:trHeight w:val="20"/>
          <w:tblHeader/>
        </w:trPr>
        <w:tc>
          <w:tcPr>
            <w:tcW w:w="2055" w:type="dxa"/>
            <w:tcMar>
              <w:top w:w="100" w:type="dxa"/>
              <w:left w:w="100" w:type="dxa"/>
              <w:bottom w:w="100" w:type="dxa"/>
              <w:right w:w="100" w:type="dxa"/>
            </w:tcMar>
            <w:vAlign w:val="center"/>
          </w:tcPr>
          <w:p w14:paraId="16268905" w14:textId="77777777" w:rsidR="00CF6437" w:rsidRPr="00682589" w:rsidRDefault="00CF6437" w:rsidP="00581618">
            <w:pPr>
              <w:ind w:left="360"/>
              <w:jc w:val="center"/>
              <w:rPr>
                <w:rFonts w:ascii="Arial" w:eastAsia="Arial" w:hAnsi="Arial" w:cs="Arial"/>
                <w:sz w:val="16"/>
                <w:szCs w:val="16"/>
              </w:rPr>
            </w:pPr>
            <w:r w:rsidRPr="00682589">
              <w:rPr>
                <w:rFonts w:ascii="Arial" w:eastAsia="Arial" w:hAnsi="Arial" w:cs="Arial"/>
                <w:b/>
                <w:sz w:val="16"/>
                <w:szCs w:val="16"/>
              </w:rPr>
              <w:t>Parametru</w:t>
            </w:r>
          </w:p>
        </w:tc>
        <w:tc>
          <w:tcPr>
            <w:tcW w:w="1530" w:type="dxa"/>
            <w:tcMar>
              <w:top w:w="100" w:type="dxa"/>
              <w:left w:w="100" w:type="dxa"/>
              <w:bottom w:w="100" w:type="dxa"/>
              <w:right w:w="100" w:type="dxa"/>
            </w:tcMar>
            <w:vAlign w:val="center"/>
          </w:tcPr>
          <w:p w14:paraId="5F633BAA"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Unitatea de măsură</w:t>
            </w:r>
          </w:p>
        </w:tc>
        <w:tc>
          <w:tcPr>
            <w:tcW w:w="1500" w:type="dxa"/>
            <w:tcMar>
              <w:top w:w="100" w:type="dxa"/>
              <w:left w:w="100" w:type="dxa"/>
              <w:bottom w:w="100" w:type="dxa"/>
              <w:right w:w="100" w:type="dxa"/>
            </w:tcMar>
            <w:vAlign w:val="center"/>
          </w:tcPr>
          <w:p w14:paraId="7CF4C118"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Valoare țintă</w:t>
            </w:r>
          </w:p>
        </w:tc>
        <w:tc>
          <w:tcPr>
            <w:tcW w:w="4366" w:type="dxa"/>
            <w:tcMar>
              <w:top w:w="100" w:type="dxa"/>
              <w:left w:w="100" w:type="dxa"/>
              <w:bottom w:w="100" w:type="dxa"/>
              <w:right w:w="100" w:type="dxa"/>
            </w:tcMar>
            <w:vAlign w:val="center"/>
          </w:tcPr>
          <w:p w14:paraId="54A0BBD7"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b/>
                <w:sz w:val="16"/>
                <w:szCs w:val="16"/>
              </w:rPr>
              <w:t>Informații suplimentare</w:t>
            </w:r>
          </w:p>
        </w:tc>
      </w:tr>
      <w:tr w:rsidR="00CF6437" w:rsidRPr="00682589" w14:paraId="23245E4F" w14:textId="77777777" w:rsidTr="00581618">
        <w:trPr>
          <w:trHeight w:val="20"/>
        </w:trPr>
        <w:tc>
          <w:tcPr>
            <w:tcW w:w="2055" w:type="dxa"/>
            <w:tcMar>
              <w:top w:w="100" w:type="dxa"/>
              <w:left w:w="100" w:type="dxa"/>
              <w:bottom w:w="100" w:type="dxa"/>
              <w:right w:w="100" w:type="dxa"/>
            </w:tcMar>
            <w:vAlign w:val="center"/>
          </w:tcPr>
          <w:p w14:paraId="4D270C46"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Mărimea populației</w:t>
            </w:r>
          </w:p>
        </w:tc>
        <w:tc>
          <w:tcPr>
            <w:tcW w:w="1530" w:type="dxa"/>
            <w:tcMar>
              <w:top w:w="100" w:type="dxa"/>
              <w:left w:w="100" w:type="dxa"/>
              <w:bottom w:w="100" w:type="dxa"/>
              <w:right w:w="100" w:type="dxa"/>
            </w:tcMar>
            <w:vAlign w:val="center"/>
          </w:tcPr>
          <w:p w14:paraId="6E0EBD02"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Număr perechi cuibăritoare</w:t>
            </w:r>
          </w:p>
        </w:tc>
        <w:tc>
          <w:tcPr>
            <w:tcW w:w="1500" w:type="dxa"/>
            <w:tcMar>
              <w:top w:w="100" w:type="dxa"/>
              <w:left w:w="100" w:type="dxa"/>
              <w:bottom w:w="100" w:type="dxa"/>
              <w:right w:w="100" w:type="dxa"/>
            </w:tcMar>
            <w:vAlign w:val="center"/>
          </w:tcPr>
          <w:p w14:paraId="4675DEED" w14:textId="77777777" w:rsidR="00CF6437" w:rsidRPr="00682589" w:rsidRDefault="00CF6437" w:rsidP="00581618">
            <w:pPr>
              <w:jc w:val="center"/>
              <w:rPr>
                <w:rFonts w:ascii="Arial" w:eastAsia="Arial" w:hAnsi="Arial" w:cs="Arial"/>
                <w:sz w:val="16"/>
                <w:szCs w:val="16"/>
                <w:vertAlign w:val="superscript"/>
              </w:rPr>
            </w:pPr>
            <w:r w:rsidRPr="00682589">
              <w:rPr>
                <w:rFonts w:ascii="Arial" w:eastAsia="Arial" w:hAnsi="Arial" w:cs="Arial"/>
                <w:sz w:val="16"/>
                <w:szCs w:val="16"/>
              </w:rPr>
              <w:t>Cel puțin 38</w:t>
            </w:r>
          </w:p>
        </w:tc>
        <w:tc>
          <w:tcPr>
            <w:tcW w:w="4366" w:type="dxa"/>
            <w:tcMar>
              <w:top w:w="100" w:type="dxa"/>
              <w:left w:w="100" w:type="dxa"/>
              <w:bottom w:w="100" w:type="dxa"/>
              <w:right w:w="100" w:type="dxa"/>
            </w:tcMar>
            <w:vAlign w:val="center"/>
          </w:tcPr>
          <w:p w14:paraId="32F604D6"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Conform FS, mărimea populației speciei în sit </w:t>
            </w:r>
            <w:r w:rsidRPr="00682589">
              <w:rPr>
                <w:rFonts w:ascii="Arial" w:eastAsia="Arial" w:hAnsi="Arial" w:cs="Arial"/>
                <w:sz w:val="16"/>
                <w:szCs w:val="16"/>
              </w:rPr>
              <w:cr/>
              <w:t xml:space="preserve"> este estimată Ia 35-40 indivizi.</w:t>
            </w:r>
          </w:p>
        </w:tc>
      </w:tr>
      <w:tr w:rsidR="00CF6437" w:rsidRPr="00682589" w14:paraId="19B56CB0" w14:textId="77777777" w:rsidTr="00581618">
        <w:trPr>
          <w:trHeight w:val="20"/>
        </w:trPr>
        <w:tc>
          <w:tcPr>
            <w:tcW w:w="2055" w:type="dxa"/>
            <w:tcMar>
              <w:top w:w="100" w:type="dxa"/>
              <w:left w:w="100" w:type="dxa"/>
              <w:bottom w:w="100" w:type="dxa"/>
              <w:right w:w="100" w:type="dxa"/>
            </w:tcMar>
            <w:vAlign w:val="center"/>
          </w:tcPr>
          <w:p w14:paraId="4542CB00"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Tendințele populației</w:t>
            </w:r>
          </w:p>
        </w:tc>
        <w:tc>
          <w:tcPr>
            <w:tcW w:w="1530" w:type="dxa"/>
            <w:tcMar>
              <w:top w:w="100" w:type="dxa"/>
              <w:left w:w="100" w:type="dxa"/>
              <w:bottom w:w="100" w:type="dxa"/>
              <w:right w:w="100" w:type="dxa"/>
            </w:tcMar>
            <w:vAlign w:val="center"/>
          </w:tcPr>
          <w:p w14:paraId="2E7291B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Schimbare procent</w:t>
            </w:r>
          </w:p>
        </w:tc>
        <w:tc>
          <w:tcPr>
            <w:tcW w:w="1500" w:type="dxa"/>
            <w:tcMar>
              <w:top w:w="100" w:type="dxa"/>
              <w:left w:w="100" w:type="dxa"/>
              <w:bottom w:w="100" w:type="dxa"/>
              <w:right w:w="100" w:type="dxa"/>
            </w:tcMar>
            <w:vAlign w:val="center"/>
          </w:tcPr>
          <w:p w14:paraId="7C4D2E0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stabilă sau în creștere</w:t>
            </w:r>
          </w:p>
        </w:tc>
        <w:tc>
          <w:tcPr>
            <w:tcW w:w="4366" w:type="dxa"/>
            <w:tcMar>
              <w:top w:w="100" w:type="dxa"/>
              <w:left w:w="100" w:type="dxa"/>
              <w:bottom w:w="100" w:type="dxa"/>
              <w:right w:w="100" w:type="dxa"/>
            </w:tcMar>
            <w:vAlign w:val="center"/>
          </w:tcPr>
          <w:p w14:paraId="37ECFD12"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legate de </w:t>
            </w:r>
            <w:r w:rsidRPr="00682589">
              <w:rPr>
                <w:rFonts w:ascii="Arial" w:eastAsia="Arial" w:hAnsi="Arial" w:cs="Arial"/>
                <w:sz w:val="16"/>
                <w:szCs w:val="16"/>
              </w:rPr>
              <w:cr/>
              <w:t xml:space="preserve"> tendința mărimii populației. Trebuie </w:t>
            </w:r>
            <w:r w:rsidRPr="00682589">
              <w:rPr>
                <w:rFonts w:ascii="Arial" w:eastAsia="Arial" w:hAnsi="Arial" w:cs="Arial"/>
                <w:sz w:val="16"/>
                <w:szCs w:val="16"/>
              </w:rPr>
              <w:cr/>
              <w:t xml:space="preserve"> introdus un program de monitorizare în </w:t>
            </w:r>
            <w:r w:rsidRPr="00682589">
              <w:rPr>
                <w:rFonts w:ascii="Arial" w:eastAsia="Arial" w:hAnsi="Arial" w:cs="Arial"/>
                <w:sz w:val="16"/>
                <w:szCs w:val="16"/>
              </w:rPr>
              <w:cr/>
              <w:t xml:space="preserve"> termen de 2 ani pe baza căruia pe termen </w:t>
            </w:r>
            <w:r w:rsidRPr="00682589">
              <w:rPr>
                <w:rFonts w:ascii="Arial" w:eastAsia="Arial" w:hAnsi="Arial" w:cs="Arial"/>
                <w:sz w:val="16"/>
                <w:szCs w:val="16"/>
              </w:rPr>
              <w:cr/>
              <w:t xml:space="preserve"> lung poate fi documentat acest </w:t>
            </w:r>
            <w:r w:rsidRPr="00682589">
              <w:rPr>
                <w:rFonts w:ascii="Arial" w:eastAsia="Arial" w:hAnsi="Arial" w:cs="Arial"/>
                <w:sz w:val="16"/>
                <w:szCs w:val="16"/>
              </w:rPr>
              <w:cr/>
              <w:t xml:space="preserve"> parametru, conform protocoalelor de </w:t>
            </w:r>
            <w:r w:rsidRPr="00682589">
              <w:rPr>
                <w:rFonts w:ascii="Arial" w:eastAsia="Arial" w:hAnsi="Arial" w:cs="Arial"/>
                <w:sz w:val="16"/>
                <w:szCs w:val="16"/>
              </w:rPr>
              <w:cr/>
              <w:t xml:space="preserve"> monitorizare a speciilor de păsări de </w:t>
            </w:r>
            <w:r w:rsidRPr="00682589">
              <w:rPr>
                <w:rFonts w:ascii="Arial" w:eastAsia="Arial" w:hAnsi="Arial" w:cs="Arial"/>
                <w:sz w:val="16"/>
                <w:szCs w:val="16"/>
              </w:rPr>
              <w:cr/>
              <w:t xml:space="preserve"> interes comunitar.</w:t>
            </w:r>
          </w:p>
        </w:tc>
      </w:tr>
      <w:tr w:rsidR="00CF6437" w:rsidRPr="00682589" w14:paraId="07248AA9" w14:textId="77777777" w:rsidTr="00581618">
        <w:trPr>
          <w:trHeight w:val="20"/>
        </w:trPr>
        <w:tc>
          <w:tcPr>
            <w:tcW w:w="2055" w:type="dxa"/>
            <w:tcMar>
              <w:top w:w="100" w:type="dxa"/>
              <w:left w:w="100" w:type="dxa"/>
              <w:bottom w:w="100" w:type="dxa"/>
              <w:right w:w="100" w:type="dxa"/>
            </w:tcMar>
            <w:vAlign w:val="center"/>
          </w:tcPr>
          <w:p w14:paraId="60176AE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de distribuție</w:t>
            </w:r>
          </w:p>
        </w:tc>
        <w:tc>
          <w:tcPr>
            <w:tcW w:w="1530" w:type="dxa"/>
            <w:tcMar>
              <w:top w:w="100" w:type="dxa"/>
              <w:left w:w="100" w:type="dxa"/>
              <w:bottom w:w="100" w:type="dxa"/>
              <w:right w:w="100" w:type="dxa"/>
            </w:tcMar>
            <w:vAlign w:val="center"/>
          </w:tcPr>
          <w:p w14:paraId="7D6D57B7"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Tipar spațial și temporal, intensitatea utilizării habitatelor</w:t>
            </w:r>
          </w:p>
        </w:tc>
        <w:tc>
          <w:tcPr>
            <w:tcW w:w="1500" w:type="dxa"/>
            <w:tcMar>
              <w:top w:w="100" w:type="dxa"/>
              <w:left w:w="100" w:type="dxa"/>
              <w:bottom w:w="100" w:type="dxa"/>
              <w:right w:w="100" w:type="dxa"/>
            </w:tcMar>
            <w:vAlign w:val="center"/>
          </w:tcPr>
          <w:p w14:paraId="66CAF6F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Fără scăderi semnificative exceptând cele rezultate din variații naturale</w:t>
            </w:r>
          </w:p>
        </w:tc>
        <w:tc>
          <w:tcPr>
            <w:tcW w:w="4366" w:type="dxa"/>
            <w:tcMar>
              <w:top w:w="100" w:type="dxa"/>
              <w:left w:w="100" w:type="dxa"/>
              <w:bottom w:w="100" w:type="dxa"/>
              <w:right w:w="100" w:type="dxa"/>
            </w:tcMar>
            <w:vAlign w:val="center"/>
          </w:tcPr>
          <w:p w14:paraId="13719317"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informații privind tiparul de </w:t>
            </w:r>
            <w:r w:rsidRPr="00682589">
              <w:rPr>
                <w:rFonts w:ascii="Arial" w:eastAsia="Arial" w:hAnsi="Arial" w:cs="Arial"/>
                <w:sz w:val="16"/>
                <w:szCs w:val="16"/>
              </w:rPr>
              <w:cr/>
              <w:t xml:space="preserve"> distribuție. Este necesară introducerea unui </w:t>
            </w:r>
            <w:r w:rsidRPr="00682589">
              <w:rPr>
                <w:rFonts w:ascii="Arial" w:eastAsia="Arial" w:hAnsi="Arial" w:cs="Arial"/>
                <w:sz w:val="16"/>
                <w:szCs w:val="16"/>
              </w:rPr>
              <w:cr/>
              <w:t xml:space="preserve"> program de monitorizare în termen de 2 ani.</w:t>
            </w:r>
          </w:p>
        </w:tc>
      </w:tr>
      <w:tr w:rsidR="00CF6437" w:rsidRPr="00682589" w14:paraId="6BCF2DE8" w14:textId="77777777" w:rsidTr="00581618">
        <w:trPr>
          <w:trHeight w:val="20"/>
        </w:trPr>
        <w:tc>
          <w:tcPr>
            <w:tcW w:w="2055" w:type="dxa"/>
            <w:tcMar>
              <w:top w:w="100" w:type="dxa"/>
              <w:left w:w="100" w:type="dxa"/>
              <w:bottom w:w="100" w:type="dxa"/>
              <w:right w:w="100" w:type="dxa"/>
            </w:tcMar>
            <w:vAlign w:val="center"/>
          </w:tcPr>
          <w:p w14:paraId="1FE83CCE"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Suprafața habitatului</w:t>
            </w:r>
          </w:p>
        </w:tc>
        <w:tc>
          <w:tcPr>
            <w:tcW w:w="1530" w:type="dxa"/>
            <w:tcMar>
              <w:top w:w="100" w:type="dxa"/>
              <w:left w:w="100" w:type="dxa"/>
              <w:bottom w:w="100" w:type="dxa"/>
              <w:right w:w="100" w:type="dxa"/>
            </w:tcMar>
            <w:vAlign w:val="center"/>
          </w:tcPr>
          <w:p w14:paraId="2B716249"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tcMar>
              <w:top w:w="100" w:type="dxa"/>
              <w:left w:w="100" w:type="dxa"/>
              <w:bottom w:w="100" w:type="dxa"/>
              <w:right w:w="100" w:type="dxa"/>
            </w:tcMar>
            <w:vAlign w:val="center"/>
          </w:tcPr>
          <w:p w14:paraId="37D44DE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Cel puțin 4733.27</w:t>
            </w:r>
          </w:p>
        </w:tc>
        <w:tc>
          <w:tcPr>
            <w:tcW w:w="4366" w:type="dxa"/>
            <w:tcMar>
              <w:top w:w="100" w:type="dxa"/>
              <w:left w:w="100" w:type="dxa"/>
              <w:bottom w:w="100" w:type="dxa"/>
              <w:right w:w="100" w:type="dxa"/>
            </w:tcMar>
            <w:vAlign w:val="center"/>
          </w:tcPr>
          <w:p w14:paraId="66BC95E4"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Specia preferă molidișuri mature, dar nu foarte </w:t>
            </w:r>
            <w:r w:rsidRPr="00682589">
              <w:rPr>
                <w:rFonts w:ascii="Arial" w:eastAsia="Arial" w:hAnsi="Arial" w:cs="Arial"/>
                <w:sz w:val="16"/>
                <w:szCs w:val="16"/>
              </w:rPr>
              <w:cr/>
              <w:t xml:space="preserve"> dese, cu subarboret și strat ierbos, îndeosebi cu </w:t>
            </w:r>
            <w:r w:rsidRPr="00682589">
              <w:rPr>
                <w:rFonts w:ascii="Arial" w:eastAsia="Arial" w:hAnsi="Arial" w:cs="Arial"/>
                <w:sz w:val="16"/>
                <w:szCs w:val="16"/>
              </w:rPr>
              <w:cr/>
              <w:t xml:space="preserve"> plante cu bace, afin și merișor, între 800-1800m </w:t>
            </w:r>
            <w:r w:rsidRPr="00682589">
              <w:rPr>
                <w:rFonts w:ascii="Arial" w:eastAsia="Arial" w:hAnsi="Arial" w:cs="Arial"/>
                <w:sz w:val="16"/>
                <w:szCs w:val="16"/>
              </w:rPr>
              <w:cr/>
              <w:t xml:space="preserve"> altitudine. Preferă pădurile cu zone deschise și cu </w:t>
            </w:r>
            <w:r w:rsidRPr="00682589">
              <w:rPr>
                <w:rFonts w:ascii="Arial" w:eastAsia="Arial" w:hAnsi="Arial" w:cs="Arial"/>
                <w:sz w:val="16"/>
                <w:szCs w:val="16"/>
              </w:rPr>
              <w:cr/>
              <w:t xml:space="preserve"> o vegetație interioară bogată. Îi plac pădurile de </w:t>
            </w:r>
            <w:r w:rsidRPr="00682589">
              <w:rPr>
                <w:rFonts w:ascii="Arial" w:eastAsia="Arial" w:hAnsi="Arial" w:cs="Arial"/>
                <w:sz w:val="16"/>
                <w:szCs w:val="16"/>
              </w:rPr>
              <w:cr/>
              <w:t xml:space="preserve"> conifere, molid și brad, amestecate cu </w:t>
            </w:r>
            <w:r w:rsidRPr="00682589">
              <w:rPr>
                <w:rFonts w:ascii="Arial" w:eastAsia="Arial" w:hAnsi="Arial" w:cs="Arial"/>
                <w:sz w:val="16"/>
                <w:szCs w:val="16"/>
              </w:rPr>
              <w:cr/>
              <w:t xml:space="preserve"> mesteacăn. O întâlnim de cele mai multe ori în </w:t>
            </w:r>
            <w:r w:rsidRPr="00682589">
              <w:rPr>
                <w:rFonts w:ascii="Arial" w:eastAsia="Arial" w:hAnsi="Arial" w:cs="Arial"/>
                <w:sz w:val="16"/>
                <w:szCs w:val="16"/>
              </w:rPr>
              <w:cr/>
              <w:t xml:space="preserve"> păduri montane bătrâne cu multe luminișuri. </w:t>
            </w:r>
            <w:r w:rsidRPr="00682589">
              <w:rPr>
                <w:rFonts w:ascii="Arial" w:eastAsia="Arial" w:hAnsi="Arial" w:cs="Arial"/>
                <w:sz w:val="16"/>
                <w:szCs w:val="16"/>
              </w:rPr>
              <w:cr/>
              <w:t xml:space="preserve"> Pentru a se ascunde, are nevoie și de subarboret, </w:t>
            </w:r>
            <w:r w:rsidRPr="00682589">
              <w:rPr>
                <w:rFonts w:ascii="Arial" w:eastAsia="Arial" w:hAnsi="Arial" w:cs="Arial"/>
                <w:sz w:val="16"/>
                <w:szCs w:val="16"/>
              </w:rPr>
              <w:cr/>
              <w:t xml:space="preserve"> tufișuri mici, vegetație densă precum zmeura, </w:t>
            </w:r>
            <w:r w:rsidRPr="00682589">
              <w:rPr>
                <w:rFonts w:ascii="Arial" w:eastAsia="Arial" w:hAnsi="Arial" w:cs="Arial"/>
                <w:sz w:val="16"/>
                <w:szCs w:val="16"/>
              </w:rPr>
              <w:cr/>
              <w:t xml:space="preserve"> ferigi. Lipsește din molidișurile tinere sau din cele </w:t>
            </w:r>
            <w:r w:rsidRPr="00682589">
              <w:rPr>
                <w:rFonts w:ascii="Arial" w:eastAsia="Arial" w:hAnsi="Arial" w:cs="Arial"/>
                <w:sz w:val="16"/>
                <w:szCs w:val="16"/>
              </w:rPr>
              <w:cr/>
              <w:t xml:space="preserve"> deranjate prin activități umane, turism și </w:t>
            </w:r>
            <w:r w:rsidRPr="00682589">
              <w:rPr>
                <w:rFonts w:ascii="Arial" w:eastAsia="Arial" w:hAnsi="Arial" w:cs="Arial"/>
                <w:sz w:val="16"/>
                <w:szCs w:val="16"/>
              </w:rPr>
              <w:cr/>
              <w:t xml:space="preserve"> exploatări forestiere. Conform FS aceste habitate </w:t>
            </w:r>
            <w:r w:rsidRPr="00682589">
              <w:rPr>
                <w:rFonts w:ascii="Arial" w:eastAsia="Arial" w:hAnsi="Arial" w:cs="Arial"/>
                <w:sz w:val="16"/>
                <w:szCs w:val="16"/>
              </w:rPr>
              <w:cr/>
              <w:t xml:space="preserve"> însumează 4733,27 ha. Totuși, trebuie clarificate </w:t>
            </w:r>
            <w:r w:rsidRPr="00682589">
              <w:rPr>
                <w:rFonts w:ascii="Arial" w:eastAsia="Arial" w:hAnsi="Arial" w:cs="Arial"/>
                <w:sz w:val="16"/>
                <w:szCs w:val="16"/>
              </w:rPr>
              <w:cr/>
              <w:t xml:space="preserve"> suprafețele, compoziția și configurația </w:t>
            </w:r>
            <w:r w:rsidRPr="00682589">
              <w:rPr>
                <w:rFonts w:ascii="Arial" w:eastAsia="Arial" w:hAnsi="Arial" w:cs="Arial"/>
                <w:sz w:val="16"/>
                <w:szCs w:val="16"/>
              </w:rPr>
              <w:cr/>
              <w:t xml:space="preserve"> habitatelor de cuibărit (structuri cruciale pentru </w:t>
            </w:r>
            <w:r w:rsidRPr="00682589">
              <w:rPr>
                <w:rFonts w:ascii="Arial" w:eastAsia="Arial" w:hAnsi="Arial" w:cs="Arial"/>
                <w:sz w:val="16"/>
                <w:szCs w:val="16"/>
              </w:rPr>
              <w:cr/>
              <w:t xml:space="preserve"> cuibărit sau reproducere) și hrănire în termen de </w:t>
            </w:r>
            <w:r w:rsidRPr="00682589">
              <w:rPr>
                <w:rFonts w:ascii="Arial" w:eastAsia="Arial" w:hAnsi="Arial" w:cs="Arial"/>
                <w:sz w:val="16"/>
                <w:szCs w:val="16"/>
              </w:rPr>
              <w:cr/>
              <w:t xml:space="preserve"> 2 ani.</w:t>
            </w:r>
          </w:p>
        </w:tc>
      </w:tr>
      <w:tr w:rsidR="00CF6437" w:rsidRPr="00682589" w14:paraId="18F2875C" w14:textId="77777777" w:rsidTr="00581618">
        <w:trPr>
          <w:trHeight w:val="20"/>
        </w:trPr>
        <w:tc>
          <w:tcPr>
            <w:tcW w:w="2055" w:type="dxa"/>
            <w:tcMar>
              <w:top w:w="100" w:type="dxa"/>
              <w:left w:w="100" w:type="dxa"/>
              <w:bottom w:w="100" w:type="dxa"/>
              <w:right w:w="100" w:type="dxa"/>
            </w:tcMar>
            <w:vAlign w:val="center"/>
          </w:tcPr>
          <w:p w14:paraId="06211492"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Zone de </w:t>
            </w:r>
            <w:r w:rsidRPr="00682589">
              <w:rPr>
                <w:rFonts w:ascii="Arial" w:eastAsia="Arial" w:hAnsi="Arial" w:cs="Arial"/>
                <w:sz w:val="16"/>
                <w:szCs w:val="16"/>
              </w:rPr>
              <w:cr/>
              <w:t xml:space="preserve"> protecție </w:t>
            </w:r>
            <w:r w:rsidRPr="00682589">
              <w:rPr>
                <w:rFonts w:ascii="Arial" w:eastAsia="Arial" w:hAnsi="Arial" w:cs="Arial"/>
                <w:sz w:val="16"/>
                <w:szCs w:val="16"/>
              </w:rPr>
              <w:cr/>
              <w:t xml:space="preserve"> strictă (raza de 100 m în </w:t>
            </w:r>
            <w:r w:rsidRPr="00682589">
              <w:rPr>
                <w:rFonts w:ascii="Arial" w:eastAsia="Arial" w:hAnsi="Arial" w:cs="Arial"/>
                <w:sz w:val="16"/>
                <w:szCs w:val="16"/>
              </w:rPr>
              <w:cr/>
              <w:t xml:space="preserve"> jurul cuibului)</w:t>
            </w:r>
          </w:p>
        </w:tc>
        <w:tc>
          <w:tcPr>
            <w:tcW w:w="1530" w:type="dxa"/>
            <w:vMerge w:val="restart"/>
            <w:tcMar>
              <w:top w:w="100" w:type="dxa"/>
              <w:left w:w="100" w:type="dxa"/>
              <w:bottom w:w="100" w:type="dxa"/>
              <w:right w:w="100" w:type="dxa"/>
            </w:tcMar>
            <w:vAlign w:val="center"/>
          </w:tcPr>
          <w:p w14:paraId="3E1EDF1C"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ha</w:t>
            </w:r>
          </w:p>
        </w:tc>
        <w:tc>
          <w:tcPr>
            <w:tcW w:w="1500" w:type="dxa"/>
            <w:vMerge w:val="restart"/>
            <w:tcMar>
              <w:top w:w="100" w:type="dxa"/>
              <w:left w:w="100" w:type="dxa"/>
              <w:bottom w:w="100" w:type="dxa"/>
              <w:right w:w="100" w:type="dxa"/>
            </w:tcMar>
            <w:vAlign w:val="center"/>
          </w:tcPr>
          <w:p w14:paraId="4162063F"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3.14ha x nr cuiburi</w:t>
            </w:r>
          </w:p>
          <w:p w14:paraId="689666E4" w14:textId="77777777" w:rsidR="00CF6437" w:rsidRPr="00682589" w:rsidRDefault="00CF6437" w:rsidP="00581618">
            <w:pPr>
              <w:jc w:val="center"/>
              <w:rPr>
                <w:rFonts w:ascii="Arial" w:eastAsia="Arial" w:hAnsi="Arial" w:cs="Arial"/>
                <w:sz w:val="16"/>
                <w:szCs w:val="16"/>
              </w:rPr>
            </w:pPr>
          </w:p>
          <w:p w14:paraId="6CF62805" w14:textId="77777777" w:rsidR="00CF6437" w:rsidRPr="00682589" w:rsidRDefault="00CF6437" w:rsidP="00581618">
            <w:pPr>
              <w:jc w:val="center"/>
              <w:rPr>
                <w:rFonts w:ascii="Arial" w:eastAsia="Arial" w:hAnsi="Arial" w:cs="Arial"/>
                <w:sz w:val="16"/>
                <w:szCs w:val="16"/>
              </w:rPr>
            </w:pPr>
          </w:p>
          <w:p w14:paraId="3A6A36F0" w14:textId="77777777" w:rsidR="00CF6437" w:rsidRPr="00682589" w:rsidRDefault="00CF6437" w:rsidP="00581618">
            <w:pPr>
              <w:jc w:val="center"/>
              <w:rPr>
                <w:rFonts w:ascii="Arial" w:eastAsia="Arial" w:hAnsi="Arial" w:cs="Arial"/>
                <w:sz w:val="16"/>
                <w:szCs w:val="16"/>
              </w:rPr>
            </w:pPr>
          </w:p>
          <w:p w14:paraId="17CA570D"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28.26ha x nr cuiburi</w:t>
            </w:r>
          </w:p>
        </w:tc>
        <w:tc>
          <w:tcPr>
            <w:tcW w:w="4366" w:type="dxa"/>
            <w:vMerge w:val="restart"/>
            <w:tcMar>
              <w:top w:w="100" w:type="dxa"/>
              <w:left w:w="100" w:type="dxa"/>
              <w:bottom w:w="100" w:type="dxa"/>
              <w:right w:w="100" w:type="dxa"/>
            </w:tcMar>
            <w:vAlign w:val="center"/>
          </w:tcPr>
          <w:p w14:paraId="487A5A99" w14:textId="77777777" w:rsidR="00CF6437" w:rsidRPr="00682589" w:rsidRDefault="00CF6437" w:rsidP="00581618">
            <w:pPr>
              <w:rPr>
                <w:rFonts w:ascii="Arial" w:eastAsia="Arial" w:hAnsi="Arial" w:cs="Arial"/>
                <w:sz w:val="16"/>
                <w:szCs w:val="16"/>
              </w:rPr>
            </w:pPr>
            <w:r w:rsidRPr="00682589">
              <w:rPr>
                <w:rFonts w:ascii="Arial" w:eastAsia="Arial" w:hAnsi="Arial" w:cs="Arial"/>
                <w:sz w:val="16"/>
                <w:szCs w:val="16"/>
              </w:rPr>
              <w:t xml:space="preserve">Nu sunt disponibile intormații privind zonele de </w:t>
            </w:r>
            <w:r w:rsidRPr="00682589">
              <w:rPr>
                <w:rFonts w:ascii="Arial" w:eastAsia="Arial" w:hAnsi="Arial" w:cs="Arial"/>
                <w:sz w:val="16"/>
                <w:szCs w:val="16"/>
              </w:rPr>
              <w:cr/>
              <w:t xml:space="preserve"> cuibărire din cadrul sitului. Este necesar </w:t>
            </w:r>
            <w:r w:rsidRPr="00682589">
              <w:rPr>
                <w:rFonts w:ascii="Arial" w:eastAsia="Arial" w:hAnsi="Arial" w:cs="Arial"/>
                <w:sz w:val="16"/>
                <w:szCs w:val="16"/>
              </w:rPr>
              <w:cr/>
              <w:t xml:space="preserve"> introducerea unui program de monitorizare în </w:t>
            </w:r>
            <w:r w:rsidRPr="00682589">
              <w:rPr>
                <w:rFonts w:ascii="Arial" w:eastAsia="Arial" w:hAnsi="Arial" w:cs="Arial"/>
                <w:sz w:val="16"/>
                <w:szCs w:val="16"/>
              </w:rPr>
              <w:cr/>
              <w:t xml:space="preserve"> termen de 2 ani </w:t>
            </w:r>
          </w:p>
        </w:tc>
      </w:tr>
      <w:tr w:rsidR="00CF6437" w:rsidRPr="00682589" w14:paraId="14B64A97" w14:textId="77777777" w:rsidTr="00581618">
        <w:trPr>
          <w:trHeight w:val="518"/>
        </w:trPr>
        <w:tc>
          <w:tcPr>
            <w:tcW w:w="2055" w:type="dxa"/>
            <w:tcMar>
              <w:top w:w="100" w:type="dxa"/>
              <w:left w:w="100" w:type="dxa"/>
              <w:bottom w:w="100" w:type="dxa"/>
              <w:right w:w="100" w:type="dxa"/>
            </w:tcMar>
            <w:vAlign w:val="center"/>
          </w:tcPr>
          <w:p w14:paraId="2B3F9DDA" w14:textId="77777777" w:rsidR="00CF6437" w:rsidRPr="00682589" w:rsidRDefault="00CF6437" w:rsidP="00581618">
            <w:pPr>
              <w:jc w:val="center"/>
              <w:rPr>
                <w:rFonts w:ascii="Arial" w:eastAsia="Arial" w:hAnsi="Arial" w:cs="Arial"/>
                <w:sz w:val="16"/>
                <w:szCs w:val="16"/>
              </w:rPr>
            </w:pPr>
            <w:r w:rsidRPr="00682589">
              <w:rPr>
                <w:rFonts w:ascii="Arial" w:eastAsia="Arial" w:hAnsi="Arial" w:cs="Arial"/>
                <w:sz w:val="16"/>
                <w:szCs w:val="16"/>
              </w:rPr>
              <w:t xml:space="preserve">Zone de </w:t>
            </w:r>
            <w:r w:rsidRPr="00682589">
              <w:rPr>
                <w:rFonts w:ascii="Arial" w:eastAsia="Arial" w:hAnsi="Arial" w:cs="Arial"/>
                <w:sz w:val="16"/>
                <w:szCs w:val="16"/>
              </w:rPr>
              <w:cr/>
              <w:t xml:space="preserve"> tampon (raza </w:t>
            </w:r>
            <w:r w:rsidRPr="00682589">
              <w:rPr>
                <w:rFonts w:ascii="Arial" w:eastAsia="Arial" w:hAnsi="Arial" w:cs="Arial"/>
                <w:sz w:val="16"/>
                <w:szCs w:val="16"/>
              </w:rPr>
              <w:cr/>
              <w:t xml:space="preserve"> de 300 m în </w:t>
            </w:r>
            <w:r w:rsidRPr="00682589">
              <w:rPr>
                <w:rFonts w:ascii="Arial" w:eastAsia="Arial" w:hAnsi="Arial" w:cs="Arial"/>
                <w:sz w:val="16"/>
                <w:szCs w:val="16"/>
              </w:rPr>
              <w:cr/>
              <w:t xml:space="preserve"> jurul cuibului)</w:t>
            </w:r>
          </w:p>
        </w:tc>
        <w:tc>
          <w:tcPr>
            <w:tcW w:w="1530" w:type="dxa"/>
            <w:vMerge/>
            <w:tcMar>
              <w:top w:w="100" w:type="dxa"/>
              <w:left w:w="100" w:type="dxa"/>
              <w:bottom w:w="100" w:type="dxa"/>
              <w:right w:w="100" w:type="dxa"/>
            </w:tcMar>
            <w:vAlign w:val="center"/>
          </w:tcPr>
          <w:p w14:paraId="42978E56" w14:textId="77777777" w:rsidR="00CF6437" w:rsidRPr="00682589" w:rsidRDefault="00CF6437" w:rsidP="00581618">
            <w:pPr>
              <w:jc w:val="center"/>
              <w:rPr>
                <w:rFonts w:ascii="Arial" w:eastAsia="Arial" w:hAnsi="Arial" w:cs="Arial"/>
                <w:sz w:val="16"/>
                <w:szCs w:val="16"/>
              </w:rPr>
            </w:pPr>
          </w:p>
        </w:tc>
        <w:tc>
          <w:tcPr>
            <w:tcW w:w="1500" w:type="dxa"/>
            <w:vMerge/>
            <w:tcMar>
              <w:top w:w="100" w:type="dxa"/>
              <w:left w:w="100" w:type="dxa"/>
              <w:bottom w:w="100" w:type="dxa"/>
              <w:right w:w="100" w:type="dxa"/>
            </w:tcMar>
            <w:vAlign w:val="center"/>
          </w:tcPr>
          <w:p w14:paraId="4B3C406C" w14:textId="77777777" w:rsidR="00CF6437" w:rsidRPr="00682589" w:rsidRDefault="00CF6437" w:rsidP="00581618">
            <w:pPr>
              <w:jc w:val="center"/>
              <w:rPr>
                <w:rFonts w:ascii="Arial" w:eastAsia="Arial" w:hAnsi="Arial" w:cs="Arial"/>
                <w:sz w:val="16"/>
                <w:szCs w:val="16"/>
              </w:rPr>
            </w:pPr>
          </w:p>
        </w:tc>
        <w:tc>
          <w:tcPr>
            <w:tcW w:w="4366" w:type="dxa"/>
            <w:vMerge/>
            <w:tcMar>
              <w:top w:w="100" w:type="dxa"/>
              <w:left w:w="100" w:type="dxa"/>
              <w:bottom w:w="100" w:type="dxa"/>
              <w:right w:w="100" w:type="dxa"/>
            </w:tcMar>
            <w:vAlign w:val="center"/>
          </w:tcPr>
          <w:p w14:paraId="61805E80" w14:textId="77777777" w:rsidR="00CF6437" w:rsidRPr="00682589" w:rsidRDefault="00CF6437" w:rsidP="00581618">
            <w:pPr>
              <w:rPr>
                <w:rFonts w:ascii="Arial" w:eastAsia="Arial" w:hAnsi="Arial" w:cs="Arial"/>
                <w:sz w:val="16"/>
                <w:szCs w:val="16"/>
              </w:rPr>
            </w:pPr>
          </w:p>
        </w:tc>
      </w:tr>
    </w:tbl>
    <w:p w14:paraId="30584086" w14:textId="77777777" w:rsidR="00CF6437" w:rsidRPr="00CF6437" w:rsidRDefault="00CF6437" w:rsidP="00CF6437">
      <w:pPr>
        <w:ind w:left="20" w:right="420" w:firstLine="534"/>
        <w:rPr>
          <w:rFonts w:ascii="Arial" w:hAnsi="Arial" w:cs="Arial"/>
          <w:b/>
          <w:bCs/>
          <w:sz w:val="20"/>
          <w:szCs w:val="20"/>
        </w:rPr>
      </w:pPr>
    </w:p>
    <w:p w14:paraId="44B01AF6" w14:textId="77777777" w:rsidR="00CF6437" w:rsidRPr="00CF6437" w:rsidRDefault="00CF6437" w:rsidP="00CF6437">
      <w:pPr>
        <w:ind w:left="20" w:right="420" w:firstLine="534"/>
        <w:jc w:val="both"/>
        <w:rPr>
          <w:rFonts w:ascii="Arial" w:hAnsi="Arial" w:cs="Arial"/>
          <w:b/>
          <w:bCs/>
          <w:sz w:val="20"/>
          <w:szCs w:val="20"/>
        </w:rPr>
      </w:pPr>
    </w:p>
    <w:p w14:paraId="330737BE" w14:textId="77777777" w:rsidR="00CF6437" w:rsidRPr="00CF6437" w:rsidRDefault="00CF6437" w:rsidP="00CF6437">
      <w:pPr>
        <w:ind w:left="20" w:right="420" w:firstLine="534"/>
        <w:jc w:val="both"/>
        <w:rPr>
          <w:rFonts w:ascii="Arial" w:hAnsi="Arial" w:cs="Arial"/>
          <w:b/>
          <w:bCs/>
          <w:sz w:val="20"/>
          <w:szCs w:val="20"/>
        </w:rPr>
      </w:pPr>
      <w:r w:rsidRPr="00CF6437">
        <w:rPr>
          <w:rFonts w:ascii="Arial" w:hAnsi="Arial" w:cs="Arial"/>
          <w:b/>
          <w:bCs/>
          <w:sz w:val="20"/>
          <w:szCs w:val="20"/>
        </w:rPr>
        <w:t>Obiective specifice pentru ROSCI0102 Leaota(ROSAC0102-Leaota)</w:t>
      </w:r>
    </w:p>
    <w:p w14:paraId="36F24ED6" w14:textId="77777777" w:rsidR="00CF6437" w:rsidRPr="00CF6437" w:rsidRDefault="00CF6437" w:rsidP="00CF6437">
      <w:pPr>
        <w:ind w:left="20" w:right="420" w:firstLine="534"/>
        <w:jc w:val="both"/>
        <w:rPr>
          <w:rFonts w:ascii="Arial" w:hAnsi="Arial" w:cs="Arial"/>
          <w:sz w:val="20"/>
          <w:szCs w:val="20"/>
        </w:rPr>
      </w:pPr>
    </w:p>
    <w:p w14:paraId="08C74748" w14:textId="77777777" w:rsidR="00CF6437" w:rsidRPr="00CF6437" w:rsidRDefault="00CF6437" w:rsidP="00CF6437">
      <w:pPr>
        <w:ind w:left="20" w:right="420" w:firstLine="534"/>
        <w:jc w:val="both"/>
        <w:rPr>
          <w:rFonts w:ascii="Arial" w:hAnsi="Arial" w:cs="Arial"/>
          <w:b/>
          <w:bCs/>
          <w:i/>
          <w:iCs/>
          <w:sz w:val="20"/>
          <w:szCs w:val="20"/>
        </w:rPr>
      </w:pPr>
      <w:r w:rsidRPr="00CF6437">
        <w:rPr>
          <w:rFonts w:ascii="Arial" w:hAnsi="Arial" w:cs="Arial"/>
          <w:b/>
          <w:bCs/>
          <w:i/>
          <w:iCs/>
          <w:sz w:val="20"/>
          <w:szCs w:val="20"/>
        </w:rPr>
        <w:t>9410 – Paduri acidofile de molid (picea abies) din etajul montan pana in cel alpin</w:t>
      </w:r>
    </w:p>
    <w:p w14:paraId="600638F8" w14:textId="77777777" w:rsidR="00CF6437" w:rsidRPr="00CF6437" w:rsidRDefault="00CF6437" w:rsidP="00CF6437">
      <w:pPr>
        <w:ind w:left="20" w:right="420" w:firstLine="534"/>
        <w:jc w:val="both"/>
        <w:rPr>
          <w:rFonts w:ascii="Arial" w:hAnsi="Arial" w:cs="Arial"/>
          <w:b/>
          <w:bCs/>
          <w:i/>
          <w:iCs/>
          <w:sz w:val="20"/>
          <w:szCs w:val="20"/>
        </w:rPr>
      </w:pPr>
    </w:p>
    <w:p w14:paraId="69C47B8D" w14:textId="77777777" w:rsidR="00CF6437" w:rsidRPr="00CF6437" w:rsidRDefault="00CF6437" w:rsidP="00CF6437">
      <w:pPr>
        <w:ind w:left="20" w:right="420" w:firstLine="534"/>
        <w:jc w:val="both"/>
        <w:rPr>
          <w:rFonts w:ascii="Arial" w:hAnsi="Arial" w:cs="Arial"/>
          <w:sz w:val="20"/>
          <w:szCs w:val="20"/>
        </w:rPr>
      </w:pPr>
      <w:r w:rsidRPr="00CF6437">
        <w:rPr>
          <w:rFonts w:ascii="Arial" w:hAnsi="Arial" w:cs="Arial"/>
          <w:sz w:val="20"/>
          <w:szCs w:val="20"/>
        </w:rPr>
        <w:t>Suprafata acestui habitat este de aproximativ 829 ha (18.26 HA pe suprafata amenjamentului silvic inclusa in ROSCI0102) si are stare de conservare favorabila. Obiectivul de conservare specific sitului pentru acest habitat este mentinerea starii de conservare, definit prin urmatorii parametrii si valori tinta:</w:t>
      </w:r>
    </w:p>
    <w:p w14:paraId="31C4BAEC" w14:textId="77777777" w:rsidR="00CF6437" w:rsidRPr="00CF6437" w:rsidRDefault="00CF6437" w:rsidP="00CF6437">
      <w:pPr>
        <w:ind w:left="20" w:right="420" w:firstLine="534"/>
        <w:jc w:val="both"/>
        <w:rPr>
          <w:rFonts w:ascii="Arial" w:hAnsi="Arial" w:cs="Arial"/>
          <w:sz w:val="20"/>
          <w:szCs w:val="20"/>
        </w:rPr>
      </w:pPr>
    </w:p>
    <w:tbl>
      <w:tblPr>
        <w:tblStyle w:val="Tabelgril"/>
        <w:tblW w:w="9511" w:type="dxa"/>
        <w:tblInd w:w="20" w:type="dxa"/>
        <w:tblLook w:val="04A0" w:firstRow="1" w:lastRow="0" w:firstColumn="1" w:lastColumn="0" w:noHBand="0" w:noVBand="1"/>
      </w:tblPr>
      <w:tblGrid>
        <w:gridCol w:w="2264"/>
        <w:gridCol w:w="1347"/>
        <w:gridCol w:w="1467"/>
        <w:gridCol w:w="4433"/>
      </w:tblGrid>
      <w:tr w:rsidR="00CF6437" w:rsidRPr="00682589" w14:paraId="2611F3C5" w14:textId="77777777" w:rsidTr="00581618">
        <w:tc>
          <w:tcPr>
            <w:tcW w:w="2264" w:type="dxa"/>
          </w:tcPr>
          <w:p w14:paraId="6343BC62"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Parametru</w:t>
            </w:r>
          </w:p>
        </w:tc>
        <w:tc>
          <w:tcPr>
            <w:tcW w:w="1347" w:type="dxa"/>
          </w:tcPr>
          <w:p w14:paraId="389EF4D6"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Unitate de masura</w:t>
            </w:r>
          </w:p>
        </w:tc>
        <w:tc>
          <w:tcPr>
            <w:tcW w:w="1467" w:type="dxa"/>
          </w:tcPr>
          <w:p w14:paraId="45238B89"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Valoare tinta</w:t>
            </w:r>
          </w:p>
        </w:tc>
        <w:tc>
          <w:tcPr>
            <w:tcW w:w="4433" w:type="dxa"/>
          </w:tcPr>
          <w:p w14:paraId="7FACDFC8" w14:textId="77777777" w:rsidR="00CF6437" w:rsidRPr="00682589" w:rsidRDefault="00CF6437" w:rsidP="00581618">
            <w:pPr>
              <w:jc w:val="both"/>
              <w:rPr>
                <w:rFonts w:ascii="Arial" w:hAnsi="Arial" w:cs="Arial"/>
                <w:b/>
                <w:bCs/>
                <w:sz w:val="16"/>
                <w:szCs w:val="16"/>
              </w:rPr>
            </w:pPr>
            <w:r w:rsidRPr="00682589">
              <w:rPr>
                <w:rFonts w:ascii="Arial" w:hAnsi="Arial" w:cs="Arial"/>
                <w:b/>
                <w:bCs/>
                <w:sz w:val="16"/>
                <w:szCs w:val="16"/>
              </w:rPr>
              <w:t>Informatii suplimentare</w:t>
            </w:r>
          </w:p>
        </w:tc>
      </w:tr>
      <w:tr w:rsidR="00CF6437" w:rsidRPr="00682589" w14:paraId="052892F5" w14:textId="77777777" w:rsidTr="00581618">
        <w:tc>
          <w:tcPr>
            <w:tcW w:w="2264" w:type="dxa"/>
          </w:tcPr>
          <w:p w14:paraId="19C186A3"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Suprafata habitat</w:t>
            </w:r>
          </w:p>
        </w:tc>
        <w:tc>
          <w:tcPr>
            <w:tcW w:w="1347" w:type="dxa"/>
          </w:tcPr>
          <w:p w14:paraId="3056EC4A" w14:textId="77777777" w:rsidR="00CF6437" w:rsidRPr="00682589" w:rsidRDefault="00CF6437" w:rsidP="00581618">
            <w:pPr>
              <w:ind w:right="-19"/>
              <w:jc w:val="both"/>
              <w:rPr>
                <w:rFonts w:ascii="Arial" w:hAnsi="Arial" w:cs="Arial"/>
                <w:sz w:val="16"/>
                <w:szCs w:val="16"/>
              </w:rPr>
            </w:pPr>
            <w:r w:rsidRPr="00682589">
              <w:rPr>
                <w:rFonts w:ascii="Arial" w:hAnsi="Arial" w:cs="Arial"/>
                <w:sz w:val="16"/>
                <w:szCs w:val="16"/>
              </w:rPr>
              <w:t>ha</w:t>
            </w:r>
          </w:p>
        </w:tc>
        <w:tc>
          <w:tcPr>
            <w:tcW w:w="1467" w:type="dxa"/>
          </w:tcPr>
          <w:p w14:paraId="11B39AE4"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829</w:t>
            </w:r>
          </w:p>
        </w:tc>
        <w:tc>
          <w:tcPr>
            <w:tcW w:w="4433" w:type="dxa"/>
          </w:tcPr>
          <w:p w14:paraId="3249E5A9"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Conform datelor din planul de management , acest tip de habitat se regaseste pe o suprafata determinata analitic in baza amenajamentelor silvice de 775ha, acoperind 55,3% din suprafata ariei protejate. Suprafata reala a habitatului in sistemul Geografic International, este de 829 ha si reprezinta 59,47ha.</w:t>
            </w:r>
          </w:p>
          <w:p w14:paraId="57FC4D26"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(18.26 HA din suprafata amenajamentului silvic este inclusa in ROSCI0102)</w:t>
            </w:r>
          </w:p>
        </w:tc>
      </w:tr>
      <w:tr w:rsidR="00CF6437" w:rsidRPr="00682589" w14:paraId="7871A519" w14:textId="77777777" w:rsidTr="00581618">
        <w:tc>
          <w:tcPr>
            <w:tcW w:w="2264" w:type="dxa"/>
          </w:tcPr>
          <w:p w14:paraId="009A86EB"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Abundenta speciilor edificatoare de arbori</w:t>
            </w:r>
          </w:p>
        </w:tc>
        <w:tc>
          <w:tcPr>
            <w:tcW w:w="1347" w:type="dxa"/>
          </w:tcPr>
          <w:p w14:paraId="4336848B"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1D87918E"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70</w:t>
            </w:r>
          </w:p>
        </w:tc>
        <w:tc>
          <w:tcPr>
            <w:tcW w:w="4433" w:type="dxa"/>
          </w:tcPr>
          <w:p w14:paraId="74E7B758" w14:textId="77777777" w:rsidR="00CF6437" w:rsidRPr="00682589" w:rsidRDefault="00CF6437" w:rsidP="00581618">
            <w:pPr>
              <w:jc w:val="both"/>
              <w:rPr>
                <w:rFonts w:ascii="Arial" w:hAnsi="Arial" w:cs="Arial"/>
                <w:i/>
                <w:iCs/>
                <w:sz w:val="16"/>
                <w:szCs w:val="16"/>
              </w:rPr>
            </w:pPr>
            <w:r w:rsidRPr="00682589">
              <w:rPr>
                <w:rFonts w:ascii="Arial" w:hAnsi="Arial" w:cs="Arial"/>
                <w:i/>
                <w:iCs/>
                <w:sz w:val="16"/>
                <w:szCs w:val="16"/>
              </w:rPr>
              <w:t>Picea abies, Fagus sylvatica, Abies alba</w:t>
            </w:r>
          </w:p>
        </w:tc>
      </w:tr>
      <w:tr w:rsidR="00CF6437" w:rsidRPr="00682589" w14:paraId="04669E20" w14:textId="77777777" w:rsidTr="00581618">
        <w:tc>
          <w:tcPr>
            <w:tcW w:w="2264" w:type="dxa"/>
          </w:tcPr>
          <w:p w14:paraId="3AD7B348"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Numar de specii edificatoare in stratul ierbos</w:t>
            </w:r>
          </w:p>
        </w:tc>
        <w:tc>
          <w:tcPr>
            <w:tcW w:w="1347" w:type="dxa"/>
          </w:tcPr>
          <w:p w14:paraId="0005AD19"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Numar specii/ha</w:t>
            </w:r>
          </w:p>
        </w:tc>
        <w:tc>
          <w:tcPr>
            <w:tcW w:w="1467" w:type="dxa"/>
          </w:tcPr>
          <w:p w14:paraId="74CE46AF"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3</w:t>
            </w:r>
          </w:p>
        </w:tc>
        <w:tc>
          <w:tcPr>
            <w:tcW w:w="4433" w:type="dxa"/>
          </w:tcPr>
          <w:p w14:paraId="287AA708" w14:textId="77777777" w:rsidR="00CF6437" w:rsidRPr="00682589" w:rsidRDefault="00CF6437" w:rsidP="00581618">
            <w:pPr>
              <w:jc w:val="both"/>
              <w:rPr>
                <w:rFonts w:ascii="Arial" w:hAnsi="Arial" w:cs="Arial"/>
                <w:i/>
                <w:iCs/>
                <w:sz w:val="16"/>
                <w:szCs w:val="16"/>
              </w:rPr>
            </w:pPr>
            <w:r w:rsidRPr="00682589">
              <w:rPr>
                <w:rFonts w:ascii="Arial" w:hAnsi="Arial" w:cs="Arial"/>
                <w:i/>
                <w:iCs/>
                <w:sz w:val="16"/>
                <w:szCs w:val="16"/>
              </w:rPr>
              <w:t xml:space="preserve">Oxalis acetosella, Soldanbella hungarida, S.montana, Vaccinium myrtillus, Dryocopus dilatata, Homogyne alpina, Calamagostris pilosa, Campanula abietina, Athyrium distenfolium, Luzula sylvatica, Vaccinium vitis-idaea, Moneses uniflora, Huperzia selago, Melampyrum sylvaticum, Dicranum scopatium, Shagnum </w:t>
            </w:r>
          </w:p>
        </w:tc>
      </w:tr>
      <w:tr w:rsidR="00CF6437" w:rsidRPr="00682589" w14:paraId="77DF5CB7" w14:textId="77777777" w:rsidTr="00581618">
        <w:tc>
          <w:tcPr>
            <w:tcW w:w="2264" w:type="dxa"/>
          </w:tcPr>
          <w:p w14:paraId="6FCCD849"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Abundenta specii invazive, ruderale, nitrofile si alohtone, inclusiv ecotipurile necorespunzatoare</w:t>
            </w:r>
          </w:p>
        </w:tc>
        <w:tc>
          <w:tcPr>
            <w:tcW w:w="1347" w:type="dxa"/>
          </w:tcPr>
          <w:p w14:paraId="20925E3C"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2A35E510"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mult 20</w:t>
            </w:r>
          </w:p>
        </w:tc>
        <w:tc>
          <w:tcPr>
            <w:tcW w:w="4433" w:type="dxa"/>
          </w:tcPr>
          <w:p w14:paraId="70A1524E"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 xml:space="preserve">Specii invazive: </w:t>
            </w:r>
            <w:r w:rsidRPr="00682589">
              <w:rPr>
                <w:rFonts w:ascii="Arial" w:hAnsi="Arial" w:cs="Arial"/>
                <w:i/>
                <w:iCs/>
                <w:sz w:val="16"/>
                <w:szCs w:val="16"/>
              </w:rPr>
              <w:t>Rubus idaeus, Glecho,a hederacea, G.hirsuta, Alliaria petioșata</w:t>
            </w:r>
            <w:r w:rsidRPr="00682589">
              <w:rPr>
                <w:rFonts w:ascii="Arial" w:hAnsi="Arial" w:cs="Arial"/>
                <w:sz w:val="16"/>
                <w:szCs w:val="16"/>
              </w:rPr>
              <w:t xml:space="preserve"> si specii de arbori alohtoni sau necorespunzatoare tipului de habitat, conform ghidului de monitorizare a starii de conservare a habitatelor forestiere. </w:t>
            </w:r>
            <w:r w:rsidRPr="00682589">
              <w:rPr>
                <w:rFonts w:ascii="Arial" w:hAnsi="Arial" w:cs="Arial"/>
                <w:i/>
                <w:iCs/>
                <w:sz w:val="16"/>
                <w:szCs w:val="16"/>
              </w:rPr>
              <w:t>Rubus idaeus</w:t>
            </w:r>
            <w:r w:rsidRPr="00682589">
              <w:rPr>
                <w:rFonts w:ascii="Arial" w:hAnsi="Arial" w:cs="Arial"/>
                <w:sz w:val="16"/>
                <w:szCs w:val="16"/>
              </w:rPr>
              <w:t xml:space="preserve"> poate avea o dezvoltare masiva in unele fitocenoze depasind 10% acoperire, sufocand celelallte specii din stratul ierbos si subarbustiv.</w:t>
            </w:r>
          </w:p>
        </w:tc>
      </w:tr>
      <w:tr w:rsidR="00CF6437" w:rsidRPr="00682589" w14:paraId="0AAC7C87" w14:textId="77777777" w:rsidTr="00581618">
        <w:tc>
          <w:tcPr>
            <w:tcW w:w="2264" w:type="dxa"/>
          </w:tcPr>
          <w:p w14:paraId="4EF4C55A"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Volum lemn mort pe sol sau pe picior cu diametru mai mare de 35cm</w:t>
            </w:r>
          </w:p>
        </w:tc>
        <w:tc>
          <w:tcPr>
            <w:tcW w:w="1347" w:type="dxa"/>
          </w:tcPr>
          <w:p w14:paraId="1F43E4B0"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M3/ha</w:t>
            </w:r>
          </w:p>
        </w:tc>
        <w:tc>
          <w:tcPr>
            <w:tcW w:w="1467" w:type="dxa"/>
          </w:tcPr>
          <w:p w14:paraId="0AA9095C"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10</w:t>
            </w:r>
          </w:p>
        </w:tc>
        <w:tc>
          <w:tcPr>
            <w:tcW w:w="4433" w:type="dxa"/>
          </w:tcPr>
          <w:p w14:paraId="11D8C499"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Conform datelor din planul de management se prevede pastrarea unui procent minim de lemn mort atat in picioare cat si pe sol in arborete, respectiv 1-3 arbori morti pe picior la ha in special din randul celor fara influenta economica dar importanti pentru biodiversitate-arbori batrani, scorburosi, cu cuib de pasari si 1-3 arbori morti in descompunere, pe sol.</w:t>
            </w:r>
          </w:p>
          <w:p w14:paraId="43FAE192"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Valoarea actuala nu se cunoaste, acaesta ar trebui definita in urma studiilor ce se vor realiza pe o perioada de 3 ani.</w:t>
            </w:r>
          </w:p>
        </w:tc>
      </w:tr>
    </w:tbl>
    <w:p w14:paraId="1631FC65" w14:textId="77777777" w:rsidR="00CF6437" w:rsidRPr="00CF6437" w:rsidRDefault="00CF6437" w:rsidP="00CF6437">
      <w:pPr>
        <w:ind w:left="20" w:right="420" w:firstLine="534"/>
        <w:jc w:val="both"/>
        <w:rPr>
          <w:rFonts w:ascii="Arial" w:hAnsi="Arial" w:cs="Arial"/>
          <w:sz w:val="20"/>
          <w:szCs w:val="20"/>
        </w:rPr>
      </w:pPr>
    </w:p>
    <w:p w14:paraId="16AC6EC2" w14:textId="77777777" w:rsidR="00CF6437" w:rsidRPr="00CF6437" w:rsidRDefault="00CF6437" w:rsidP="00CF6437">
      <w:pPr>
        <w:ind w:left="20" w:right="420" w:firstLine="534"/>
        <w:jc w:val="both"/>
        <w:rPr>
          <w:rFonts w:ascii="Arial" w:hAnsi="Arial" w:cs="Arial"/>
          <w:sz w:val="20"/>
          <w:szCs w:val="20"/>
          <w:lang w:val="pt-BR"/>
        </w:rPr>
      </w:pPr>
      <w:r w:rsidRPr="00CF6437">
        <w:rPr>
          <w:rFonts w:ascii="Arial" w:hAnsi="Arial" w:cs="Arial"/>
          <w:sz w:val="20"/>
          <w:szCs w:val="20"/>
          <w:lang w:val="pt-BR"/>
        </w:rPr>
        <w:t>1354-Ursus arctos</w:t>
      </w:r>
    </w:p>
    <w:p w14:paraId="7021C790" w14:textId="77777777" w:rsidR="00CF6437" w:rsidRPr="00CF6437" w:rsidRDefault="00CF6437" w:rsidP="00CF6437">
      <w:pPr>
        <w:ind w:left="20" w:right="420" w:firstLine="534"/>
        <w:jc w:val="both"/>
        <w:rPr>
          <w:rFonts w:ascii="Arial" w:hAnsi="Arial" w:cs="Arial"/>
          <w:sz w:val="20"/>
          <w:szCs w:val="20"/>
          <w:lang w:val="pt-BR"/>
        </w:rPr>
      </w:pPr>
    </w:p>
    <w:p w14:paraId="5AF1DD44" w14:textId="77777777" w:rsidR="00CF6437" w:rsidRPr="00CF6437" w:rsidRDefault="00CF6437" w:rsidP="00CF6437">
      <w:pPr>
        <w:ind w:left="20" w:right="420" w:firstLine="534"/>
        <w:jc w:val="both"/>
        <w:rPr>
          <w:rFonts w:ascii="Arial" w:hAnsi="Arial" w:cs="Arial"/>
          <w:sz w:val="20"/>
          <w:szCs w:val="20"/>
          <w:lang w:val="pt-BR"/>
        </w:rPr>
      </w:pPr>
      <w:r w:rsidRPr="00CF6437">
        <w:rPr>
          <w:rFonts w:ascii="Arial" w:hAnsi="Arial" w:cs="Arial"/>
          <w:sz w:val="20"/>
          <w:szCs w:val="20"/>
          <w:lang w:val="pt-BR"/>
        </w:rPr>
        <w:t xml:space="preserve">Populatia acestei specii a fost evaluata ca avand stare de </w:t>
      </w:r>
      <w:r w:rsidRPr="00CF6437">
        <w:rPr>
          <w:rFonts w:ascii="Arial" w:hAnsi="Arial" w:cs="Arial"/>
          <w:b/>
          <w:bCs/>
          <w:sz w:val="20"/>
          <w:szCs w:val="20"/>
          <w:lang w:val="pt-BR"/>
        </w:rPr>
        <w:t>conservare nefavorabila-inadecvata</w:t>
      </w:r>
      <w:r w:rsidRPr="00CF6437">
        <w:rPr>
          <w:rFonts w:ascii="Arial" w:hAnsi="Arial" w:cs="Arial"/>
          <w:sz w:val="20"/>
          <w:szCs w:val="20"/>
          <w:lang w:val="pt-BR"/>
        </w:rPr>
        <w:t xml:space="preserve">. Obiectivul de conservare specific sitului pentru specie este </w:t>
      </w:r>
      <w:r w:rsidRPr="00CF6437">
        <w:rPr>
          <w:rFonts w:ascii="Arial" w:hAnsi="Arial" w:cs="Arial"/>
          <w:b/>
          <w:bCs/>
          <w:sz w:val="20"/>
          <w:szCs w:val="20"/>
          <w:lang w:val="pt-BR"/>
        </w:rPr>
        <w:t>imbunatatirea starii de conservare</w:t>
      </w:r>
      <w:r w:rsidRPr="00CF6437">
        <w:rPr>
          <w:rFonts w:ascii="Arial" w:hAnsi="Arial" w:cs="Arial"/>
          <w:sz w:val="20"/>
          <w:szCs w:val="20"/>
          <w:lang w:val="pt-BR"/>
        </w:rPr>
        <w:t>, definit prin urmatorii parametrii si valori tinta</w:t>
      </w:r>
    </w:p>
    <w:p w14:paraId="0BC26095" w14:textId="77777777" w:rsidR="00CF6437" w:rsidRPr="00CF6437" w:rsidRDefault="00CF6437" w:rsidP="00CF6437">
      <w:pPr>
        <w:ind w:left="20" w:right="420" w:firstLine="534"/>
        <w:jc w:val="both"/>
        <w:rPr>
          <w:rFonts w:ascii="Arial" w:hAnsi="Arial" w:cs="Arial"/>
          <w:sz w:val="20"/>
          <w:szCs w:val="20"/>
          <w:lang w:val="pt-BR"/>
        </w:rPr>
      </w:pPr>
    </w:p>
    <w:tbl>
      <w:tblPr>
        <w:tblStyle w:val="Tabelgril"/>
        <w:tblW w:w="9511" w:type="dxa"/>
        <w:tblInd w:w="20" w:type="dxa"/>
        <w:tblLook w:val="04A0" w:firstRow="1" w:lastRow="0" w:firstColumn="1" w:lastColumn="0" w:noHBand="0" w:noVBand="1"/>
      </w:tblPr>
      <w:tblGrid>
        <w:gridCol w:w="2264"/>
        <w:gridCol w:w="1347"/>
        <w:gridCol w:w="1467"/>
        <w:gridCol w:w="4433"/>
      </w:tblGrid>
      <w:tr w:rsidR="00CF6437" w:rsidRPr="00682589" w14:paraId="3E98DA7C" w14:textId="77777777" w:rsidTr="00581618">
        <w:tc>
          <w:tcPr>
            <w:tcW w:w="2264" w:type="dxa"/>
          </w:tcPr>
          <w:p w14:paraId="3AFFF6AA"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Parametru</w:t>
            </w:r>
          </w:p>
        </w:tc>
        <w:tc>
          <w:tcPr>
            <w:tcW w:w="1347" w:type="dxa"/>
          </w:tcPr>
          <w:p w14:paraId="08A6BCFD"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Unitate de masura</w:t>
            </w:r>
          </w:p>
        </w:tc>
        <w:tc>
          <w:tcPr>
            <w:tcW w:w="1467" w:type="dxa"/>
          </w:tcPr>
          <w:p w14:paraId="7FACF898"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Valoare tinta</w:t>
            </w:r>
          </w:p>
        </w:tc>
        <w:tc>
          <w:tcPr>
            <w:tcW w:w="4433" w:type="dxa"/>
          </w:tcPr>
          <w:p w14:paraId="29C9D263" w14:textId="77777777" w:rsidR="00CF6437" w:rsidRPr="00682589" w:rsidRDefault="00CF6437" w:rsidP="00581618">
            <w:pPr>
              <w:jc w:val="both"/>
              <w:rPr>
                <w:rFonts w:ascii="Arial" w:hAnsi="Arial" w:cs="Arial"/>
                <w:b/>
                <w:bCs/>
                <w:sz w:val="16"/>
                <w:szCs w:val="16"/>
              </w:rPr>
            </w:pPr>
            <w:r w:rsidRPr="00682589">
              <w:rPr>
                <w:rFonts w:ascii="Arial" w:hAnsi="Arial" w:cs="Arial"/>
                <w:b/>
                <w:bCs/>
                <w:sz w:val="16"/>
                <w:szCs w:val="16"/>
              </w:rPr>
              <w:t>Informatii suplimentare</w:t>
            </w:r>
          </w:p>
        </w:tc>
      </w:tr>
      <w:tr w:rsidR="00CF6437" w:rsidRPr="00682589" w14:paraId="06FAE373" w14:textId="77777777" w:rsidTr="00581618">
        <w:tc>
          <w:tcPr>
            <w:tcW w:w="2264" w:type="dxa"/>
          </w:tcPr>
          <w:p w14:paraId="09029B92"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Marime populatie</w:t>
            </w:r>
          </w:p>
        </w:tc>
        <w:tc>
          <w:tcPr>
            <w:tcW w:w="1347" w:type="dxa"/>
          </w:tcPr>
          <w:p w14:paraId="4416DF52" w14:textId="77777777" w:rsidR="00CF6437" w:rsidRPr="00682589" w:rsidRDefault="00CF6437" w:rsidP="00581618">
            <w:pPr>
              <w:ind w:right="-19"/>
              <w:jc w:val="both"/>
              <w:rPr>
                <w:rFonts w:ascii="Arial" w:hAnsi="Arial" w:cs="Arial"/>
                <w:sz w:val="16"/>
                <w:szCs w:val="16"/>
              </w:rPr>
            </w:pPr>
            <w:r w:rsidRPr="00682589">
              <w:rPr>
                <w:rFonts w:ascii="Arial" w:hAnsi="Arial" w:cs="Arial"/>
                <w:sz w:val="16"/>
                <w:szCs w:val="16"/>
              </w:rPr>
              <w:t>Numar indivizi</w:t>
            </w:r>
          </w:p>
        </w:tc>
        <w:tc>
          <w:tcPr>
            <w:tcW w:w="1467" w:type="dxa"/>
          </w:tcPr>
          <w:p w14:paraId="3C8217DE"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Trebuie definit in termen de 3 ani</w:t>
            </w:r>
          </w:p>
        </w:tc>
        <w:tc>
          <w:tcPr>
            <w:tcW w:w="4433" w:type="dxa"/>
          </w:tcPr>
          <w:p w14:paraId="65DA79A3"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Conform datelor din planul de management , marimea populatiei speciei in aria naturala protejata: aria natural protejata este un colidor de trecere important pentru specie, utilizat pentru hrana si odihna; nu au fost identificate barloage pe teritoriul ariei protejate, astgel ca se estimeaza un nr de 1,6 indivizi pe teritoriul sitului, raporta la densitatea medie din judetul Brasov de 11,74 indivizi /10000 ha. De asemenea faptul ca 81% din semnele de viata ale seciei identificate in teren au fost in afaara sitului, iar cele care erau in sit erau foarte aproape de limita, sugereaza ca densitatea medie din sit este chiar mai mica deca un individ.</w:t>
            </w:r>
          </w:p>
          <w:p w14:paraId="097941D4"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Populataia de urs trebuie evaluata pe toata zona Bucegi-Leaota-Piatra Craiului pentru un numar real, ROSCI0102-Leaota fiind o zona importanta de trecere pentru aceasta specie. Valoarea actuala nu se cunoaste, aceasta ar trebui definita in urma studiilor ce se vor realiza intr-o perioada de 3 ani.</w:t>
            </w:r>
          </w:p>
          <w:p w14:paraId="0BDF0CCE" w14:textId="77777777" w:rsidR="00CF6437" w:rsidRPr="00682589" w:rsidRDefault="00CF6437" w:rsidP="00581618">
            <w:pPr>
              <w:jc w:val="both"/>
              <w:rPr>
                <w:rFonts w:ascii="Arial" w:hAnsi="Arial" w:cs="Arial"/>
                <w:sz w:val="16"/>
                <w:szCs w:val="16"/>
              </w:rPr>
            </w:pPr>
          </w:p>
        </w:tc>
      </w:tr>
      <w:tr w:rsidR="00CF6437" w:rsidRPr="00682589" w14:paraId="63244F81" w14:textId="77777777" w:rsidTr="00581618">
        <w:tc>
          <w:tcPr>
            <w:tcW w:w="2264" w:type="dxa"/>
          </w:tcPr>
          <w:p w14:paraId="61F4777C"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Suprafata habitat</w:t>
            </w:r>
          </w:p>
        </w:tc>
        <w:tc>
          <w:tcPr>
            <w:tcW w:w="1347" w:type="dxa"/>
          </w:tcPr>
          <w:p w14:paraId="7A98BF89"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50F8F5C3"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1393</w:t>
            </w:r>
          </w:p>
        </w:tc>
        <w:tc>
          <w:tcPr>
            <w:tcW w:w="4433" w:type="dxa"/>
          </w:tcPr>
          <w:p w14:paraId="79F91194" w14:textId="77777777" w:rsidR="00CF6437" w:rsidRPr="00682589" w:rsidRDefault="00CF6437" w:rsidP="00581618">
            <w:pPr>
              <w:jc w:val="both"/>
              <w:rPr>
                <w:rFonts w:ascii="Arial" w:hAnsi="Arial" w:cs="Arial"/>
                <w:i/>
                <w:iCs/>
                <w:sz w:val="16"/>
                <w:szCs w:val="16"/>
              </w:rPr>
            </w:pPr>
            <w:r w:rsidRPr="00682589">
              <w:rPr>
                <w:rFonts w:ascii="Arial" w:hAnsi="Arial" w:cs="Arial"/>
                <w:sz w:val="16"/>
                <w:szCs w:val="16"/>
              </w:rPr>
              <w:t>Conform datelor din planul de management</w:t>
            </w:r>
            <w:r w:rsidRPr="00682589">
              <w:rPr>
                <w:rFonts w:ascii="Arial" w:hAnsi="Arial" w:cs="Arial"/>
                <w:i/>
                <w:iCs/>
                <w:sz w:val="16"/>
                <w:szCs w:val="16"/>
              </w:rPr>
              <w:t xml:space="preserve">  localizarea pe teritoriu ariei protejate, </w:t>
            </w:r>
            <w:r w:rsidRPr="00682589">
              <w:rPr>
                <w:rFonts w:ascii="Arial" w:hAnsi="Arial" w:cs="Arial"/>
                <w:sz w:val="16"/>
                <w:szCs w:val="16"/>
              </w:rPr>
              <w:t>intreaga suprafata a ariei protejate poate fi utilizata de specie. Habitatele forestiere situate in sectoarele marginale sle sitului au o mare importanta pntru ursi. Specia foloseste situl pentru odihna si /sau hranire.</w:t>
            </w:r>
          </w:p>
        </w:tc>
      </w:tr>
      <w:tr w:rsidR="00CF6437" w:rsidRPr="00682589" w14:paraId="06F81515" w14:textId="77777777" w:rsidTr="00581618">
        <w:tc>
          <w:tcPr>
            <w:tcW w:w="2264" w:type="dxa"/>
          </w:tcPr>
          <w:p w14:paraId="030AE1B5"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Proportia si suprafata padurilor batrane (peste 80ani)</w:t>
            </w:r>
          </w:p>
        </w:tc>
        <w:tc>
          <w:tcPr>
            <w:tcW w:w="1347" w:type="dxa"/>
          </w:tcPr>
          <w:p w14:paraId="53818810"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2B4DA735"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 xml:space="preserve">Cel putin 35% </w:t>
            </w:r>
          </w:p>
          <w:p w14:paraId="5D145B1E"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290,15</w:t>
            </w:r>
          </w:p>
        </w:tc>
        <w:tc>
          <w:tcPr>
            <w:tcW w:w="4433" w:type="dxa"/>
          </w:tcPr>
          <w:p w14:paraId="70F876F2" w14:textId="77777777" w:rsidR="00CF6437" w:rsidRPr="00682589" w:rsidRDefault="00CF6437" w:rsidP="00581618">
            <w:pPr>
              <w:jc w:val="both"/>
              <w:rPr>
                <w:rFonts w:ascii="Arial" w:hAnsi="Arial" w:cs="Arial"/>
                <w:i/>
                <w:iCs/>
                <w:sz w:val="16"/>
                <w:szCs w:val="16"/>
              </w:rPr>
            </w:pPr>
            <w:r w:rsidRPr="00682589">
              <w:rPr>
                <w:rFonts w:ascii="Arial" w:hAnsi="Arial" w:cs="Arial"/>
                <w:i/>
                <w:iCs/>
                <w:sz w:val="16"/>
                <w:szCs w:val="16"/>
              </w:rPr>
              <w:t>Conform ecologiei speciei</w:t>
            </w:r>
          </w:p>
        </w:tc>
      </w:tr>
      <w:tr w:rsidR="00CF6437" w:rsidRPr="00682589" w14:paraId="29A4F06E" w14:textId="77777777" w:rsidTr="00581618">
        <w:tc>
          <w:tcPr>
            <w:tcW w:w="2264" w:type="dxa"/>
          </w:tcPr>
          <w:p w14:paraId="764D8125"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Suprafetele pasunilor cu arbori, cu exemplare solitare de Pyrus, Malus, Fagus, Prunus</w:t>
            </w:r>
          </w:p>
        </w:tc>
        <w:tc>
          <w:tcPr>
            <w:tcW w:w="1347" w:type="dxa"/>
          </w:tcPr>
          <w:p w14:paraId="16606354"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0ACF3CCD"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Trebuie definit in termen de 3 ani</w:t>
            </w:r>
          </w:p>
        </w:tc>
        <w:tc>
          <w:tcPr>
            <w:tcW w:w="4433" w:type="dxa"/>
          </w:tcPr>
          <w:p w14:paraId="4B5C2930"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Valoarea actuala nu se cunoaste, aceasta ar trebui definita in urma unor studii intr-o perioada de 3 ani.</w:t>
            </w:r>
          </w:p>
        </w:tc>
      </w:tr>
    </w:tbl>
    <w:p w14:paraId="37A86535" w14:textId="77777777" w:rsidR="00CF6437" w:rsidRPr="00CF6437" w:rsidRDefault="00CF6437" w:rsidP="00CF6437">
      <w:pPr>
        <w:ind w:left="20" w:right="420" w:firstLine="534"/>
        <w:jc w:val="both"/>
        <w:rPr>
          <w:rFonts w:ascii="Arial" w:hAnsi="Arial" w:cs="Arial"/>
          <w:sz w:val="20"/>
          <w:szCs w:val="20"/>
          <w:lang w:val="pt-BR"/>
        </w:rPr>
      </w:pPr>
    </w:p>
    <w:p w14:paraId="523F7367" w14:textId="77777777" w:rsidR="00CF6437" w:rsidRPr="00CF6437" w:rsidRDefault="00CF6437" w:rsidP="00CF6437">
      <w:pPr>
        <w:ind w:left="20" w:right="420" w:firstLine="534"/>
        <w:jc w:val="both"/>
        <w:rPr>
          <w:rFonts w:ascii="Arial" w:hAnsi="Arial" w:cs="Arial"/>
          <w:sz w:val="20"/>
          <w:szCs w:val="20"/>
          <w:lang w:val="pt-BR"/>
        </w:rPr>
      </w:pPr>
    </w:p>
    <w:p w14:paraId="673B0564" w14:textId="77777777" w:rsidR="00CF6437" w:rsidRPr="00CF6437" w:rsidRDefault="00CF6437" w:rsidP="00CF6437">
      <w:pPr>
        <w:ind w:left="20" w:right="420" w:firstLine="534"/>
        <w:jc w:val="both"/>
        <w:rPr>
          <w:rFonts w:ascii="Arial" w:hAnsi="Arial" w:cs="Arial"/>
          <w:sz w:val="20"/>
          <w:szCs w:val="20"/>
          <w:lang w:val="pt-BR"/>
        </w:rPr>
      </w:pPr>
      <w:r w:rsidRPr="00CF6437">
        <w:rPr>
          <w:rFonts w:ascii="Arial" w:hAnsi="Arial" w:cs="Arial"/>
          <w:sz w:val="20"/>
          <w:szCs w:val="20"/>
          <w:lang w:val="pt-BR"/>
        </w:rPr>
        <w:t>1352-Canis lupus</w:t>
      </w:r>
    </w:p>
    <w:p w14:paraId="5E4AB866" w14:textId="77777777" w:rsidR="00CF6437" w:rsidRPr="00CF6437" w:rsidRDefault="00CF6437" w:rsidP="00CF6437">
      <w:pPr>
        <w:ind w:left="20" w:right="420" w:firstLine="534"/>
        <w:jc w:val="both"/>
        <w:rPr>
          <w:rFonts w:ascii="Arial" w:hAnsi="Arial" w:cs="Arial"/>
          <w:sz w:val="20"/>
          <w:szCs w:val="20"/>
          <w:lang w:val="pt-BR"/>
        </w:rPr>
      </w:pPr>
    </w:p>
    <w:p w14:paraId="7391108C" w14:textId="77777777" w:rsidR="00CF6437" w:rsidRPr="00CF6437" w:rsidRDefault="00CF6437" w:rsidP="00CF6437">
      <w:pPr>
        <w:ind w:left="20" w:right="420" w:firstLine="534"/>
        <w:jc w:val="both"/>
        <w:rPr>
          <w:rFonts w:ascii="Arial" w:hAnsi="Arial" w:cs="Arial"/>
          <w:sz w:val="20"/>
          <w:szCs w:val="20"/>
          <w:lang w:val="pt-BR"/>
        </w:rPr>
      </w:pPr>
      <w:r w:rsidRPr="00CF6437">
        <w:rPr>
          <w:rFonts w:ascii="Arial" w:hAnsi="Arial" w:cs="Arial"/>
          <w:sz w:val="20"/>
          <w:szCs w:val="20"/>
          <w:lang w:val="pt-BR"/>
        </w:rPr>
        <w:t xml:space="preserve">Populatia acestei specii a fost evaluata ca avand stare de </w:t>
      </w:r>
      <w:r w:rsidRPr="00CF6437">
        <w:rPr>
          <w:rFonts w:ascii="Arial" w:hAnsi="Arial" w:cs="Arial"/>
          <w:b/>
          <w:bCs/>
          <w:sz w:val="20"/>
          <w:szCs w:val="20"/>
          <w:lang w:val="pt-BR"/>
        </w:rPr>
        <w:t>conservare nefavorabila-inadecvata</w:t>
      </w:r>
      <w:r w:rsidRPr="00CF6437">
        <w:rPr>
          <w:rFonts w:ascii="Arial" w:hAnsi="Arial" w:cs="Arial"/>
          <w:sz w:val="20"/>
          <w:szCs w:val="20"/>
          <w:lang w:val="pt-BR"/>
        </w:rPr>
        <w:t xml:space="preserve">. Obiectivul de conservare specific sitului pentru specie este </w:t>
      </w:r>
      <w:r w:rsidRPr="00CF6437">
        <w:rPr>
          <w:rFonts w:ascii="Arial" w:hAnsi="Arial" w:cs="Arial"/>
          <w:b/>
          <w:bCs/>
          <w:sz w:val="20"/>
          <w:szCs w:val="20"/>
          <w:lang w:val="pt-BR"/>
        </w:rPr>
        <w:t>imbunatatirea starii de conservare</w:t>
      </w:r>
      <w:r w:rsidRPr="00CF6437">
        <w:rPr>
          <w:rFonts w:ascii="Arial" w:hAnsi="Arial" w:cs="Arial"/>
          <w:sz w:val="20"/>
          <w:szCs w:val="20"/>
          <w:lang w:val="pt-BR"/>
        </w:rPr>
        <w:t>, definit prin urmatorii parametrii si valori tinta</w:t>
      </w:r>
    </w:p>
    <w:p w14:paraId="1F34AF7E" w14:textId="77777777" w:rsidR="00CF6437" w:rsidRPr="00CF6437" w:rsidRDefault="00CF6437" w:rsidP="00CF6437">
      <w:pPr>
        <w:ind w:left="20" w:right="420" w:firstLine="534"/>
        <w:jc w:val="both"/>
        <w:rPr>
          <w:rFonts w:ascii="Arial" w:hAnsi="Arial" w:cs="Arial"/>
          <w:sz w:val="20"/>
          <w:szCs w:val="20"/>
          <w:lang w:val="pt-BR"/>
        </w:rPr>
      </w:pPr>
    </w:p>
    <w:p w14:paraId="433D2627" w14:textId="77777777" w:rsidR="00CF6437" w:rsidRPr="00CF6437" w:rsidRDefault="00CF6437" w:rsidP="00CF6437">
      <w:pPr>
        <w:ind w:left="20" w:right="420" w:firstLine="534"/>
        <w:jc w:val="both"/>
        <w:rPr>
          <w:rFonts w:ascii="Arial" w:hAnsi="Arial" w:cs="Arial"/>
          <w:sz w:val="20"/>
          <w:szCs w:val="20"/>
          <w:lang w:val="pt-BR"/>
        </w:rPr>
      </w:pPr>
    </w:p>
    <w:tbl>
      <w:tblPr>
        <w:tblStyle w:val="Tabelgril"/>
        <w:tblW w:w="9511" w:type="dxa"/>
        <w:tblInd w:w="20" w:type="dxa"/>
        <w:tblLook w:val="04A0" w:firstRow="1" w:lastRow="0" w:firstColumn="1" w:lastColumn="0" w:noHBand="0" w:noVBand="1"/>
      </w:tblPr>
      <w:tblGrid>
        <w:gridCol w:w="2264"/>
        <w:gridCol w:w="1347"/>
        <w:gridCol w:w="1467"/>
        <w:gridCol w:w="4433"/>
      </w:tblGrid>
      <w:tr w:rsidR="00CF6437" w:rsidRPr="00682589" w14:paraId="36D9E6E0" w14:textId="77777777" w:rsidTr="00581618">
        <w:tc>
          <w:tcPr>
            <w:tcW w:w="2264" w:type="dxa"/>
          </w:tcPr>
          <w:p w14:paraId="1BED748C"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Parametru</w:t>
            </w:r>
          </w:p>
        </w:tc>
        <w:tc>
          <w:tcPr>
            <w:tcW w:w="1347" w:type="dxa"/>
          </w:tcPr>
          <w:p w14:paraId="7F9CD22F"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Unitate de masura</w:t>
            </w:r>
          </w:p>
        </w:tc>
        <w:tc>
          <w:tcPr>
            <w:tcW w:w="1467" w:type="dxa"/>
          </w:tcPr>
          <w:p w14:paraId="3E383F2C"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Valoare tinta</w:t>
            </w:r>
          </w:p>
        </w:tc>
        <w:tc>
          <w:tcPr>
            <w:tcW w:w="4433" w:type="dxa"/>
          </w:tcPr>
          <w:p w14:paraId="0EDC5C9F" w14:textId="77777777" w:rsidR="00CF6437" w:rsidRPr="00682589" w:rsidRDefault="00CF6437" w:rsidP="00581618">
            <w:pPr>
              <w:jc w:val="both"/>
              <w:rPr>
                <w:rFonts w:ascii="Arial" w:hAnsi="Arial" w:cs="Arial"/>
                <w:b/>
                <w:bCs/>
                <w:sz w:val="16"/>
                <w:szCs w:val="16"/>
              </w:rPr>
            </w:pPr>
            <w:r w:rsidRPr="00682589">
              <w:rPr>
                <w:rFonts w:ascii="Arial" w:hAnsi="Arial" w:cs="Arial"/>
                <w:b/>
                <w:bCs/>
                <w:sz w:val="16"/>
                <w:szCs w:val="16"/>
              </w:rPr>
              <w:t>Informatii suplimentare</w:t>
            </w:r>
          </w:p>
        </w:tc>
      </w:tr>
      <w:tr w:rsidR="00CF6437" w:rsidRPr="00682589" w14:paraId="1E46801A" w14:textId="77777777" w:rsidTr="00581618">
        <w:tc>
          <w:tcPr>
            <w:tcW w:w="2264" w:type="dxa"/>
          </w:tcPr>
          <w:p w14:paraId="607AF22B"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Marime populatie</w:t>
            </w:r>
          </w:p>
        </w:tc>
        <w:tc>
          <w:tcPr>
            <w:tcW w:w="1347" w:type="dxa"/>
          </w:tcPr>
          <w:p w14:paraId="67A950CF" w14:textId="77777777" w:rsidR="00CF6437" w:rsidRPr="00682589" w:rsidRDefault="00CF6437" w:rsidP="00581618">
            <w:pPr>
              <w:ind w:right="-19"/>
              <w:jc w:val="both"/>
              <w:rPr>
                <w:rFonts w:ascii="Arial" w:hAnsi="Arial" w:cs="Arial"/>
                <w:sz w:val="16"/>
                <w:szCs w:val="16"/>
              </w:rPr>
            </w:pPr>
            <w:r w:rsidRPr="00682589">
              <w:rPr>
                <w:rFonts w:ascii="Arial" w:hAnsi="Arial" w:cs="Arial"/>
                <w:sz w:val="16"/>
                <w:szCs w:val="16"/>
              </w:rPr>
              <w:t>Numar indivizi/ numar haite</w:t>
            </w:r>
          </w:p>
        </w:tc>
        <w:tc>
          <w:tcPr>
            <w:tcW w:w="1467" w:type="dxa"/>
          </w:tcPr>
          <w:p w14:paraId="658DF255"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Trebuie definit in termen de 3 ani</w:t>
            </w:r>
          </w:p>
        </w:tc>
        <w:tc>
          <w:tcPr>
            <w:tcW w:w="4433" w:type="dxa"/>
          </w:tcPr>
          <w:p w14:paraId="11969E9E"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 xml:space="preserve">Conform datelor din planul de management , marimea populatiei speciei in aria naturala protejata: aria natural protejata este un colidor de trecere important pentru specie, utilizat pentru hrana si odihna; nu au fost identificate adaposturi pe teritoriul ariei protejate, s-a estimat un numar mai mic de 5indivizi aflati  IN TRECERE IN ZONA si care probabil trabverseaza curent situl. </w:t>
            </w:r>
          </w:p>
          <w:p w14:paraId="5A4FD0EA"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Populataia de lup trebuie evaluata pe toata zona Bucegi-Leaota-Piatra Craiului pentru un numar real, ROSCI0102-Leaota fiind o zona importanta de trecere pentru aceasta specie. Valoarea actuala nu se cunoaste, aceasta ar trebui definita in urma studiilor ce se vor realiza intr-o perioada de 3 ani.</w:t>
            </w:r>
          </w:p>
          <w:p w14:paraId="430E7FB8" w14:textId="77777777" w:rsidR="00CF6437" w:rsidRPr="00682589" w:rsidRDefault="00CF6437" w:rsidP="00581618">
            <w:pPr>
              <w:jc w:val="both"/>
              <w:rPr>
                <w:rFonts w:ascii="Arial" w:hAnsi="Arial" w:cs="Arial"/>
                <w:sz w:val="16"/>
                <w:szCs w:val="16"/>
              </w:rPr>
            </w:pPr>
          </w:p>
        </w:tc>
      </w:tr>
      <w:tr w:rsidR="00CF6437" w:rsidRPr="00682589" w14:paraId="7B0F2179" w14:textId="77777777" w:rsidTr="00581618">
        <w:tc>
          <w:tcPr>
            <w:tcW w:w="2264" w:type="dxa"/>
          </w:tcPr>
          <w:p w14:paraId="11AD1926"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Suprafata habitat</w:t>
            </w:r>
          </w:p>
        </w:tc>
        <w:tc>
          <w:tcPr>
            <w:tcW w:w="1347" w:type="dxa"/>
          </w:tcPr>
          <w:p w14:paraId="38AA8705"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010A97D9"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1393</w:t>
            </w:r>
          </w:p>
        </w:tc>
        <w:tc>
          <w:tcPr>
            <w:tcW w:w="4433" w:type="dxa"/>
          </w:tcPr>
          <w:p w14:paraId="0E7008D2" w14:textId="77777777" w:rsidR="00CF6437" w:rsidRPr="00682589" w:rsidRDefault="00CF6437" w:rsidP="00581618">
            <w:pPr>
              <w:jc w:val="both"/>
              <w:rPr>
                <w:rFonts w:ascii="Arial" w:hAnsi="Arial" w:cs="Arial"/>
                <w:i/>
                <w:iCs/>
                <w:sz w:val="16"/>
                <w:szCs w:val="16"/>
              </w:rPr>
            </w:pPr>
            <w:r w:rsidRPr="00682589">
              <w:rPr>
                <w:rFonts w:ascii="Arial" w:hAnsi="Arial" w:cs="Arial"/>
                <w:sz w:val="16"/>
                <w:szCs w:val="16"/>
              </w:rPr>
              <w:t>Conform datelor din planul de management</w:t>
            </w:r>
            <w:r w:rsidRPr="00682589">
              <w:rPr>
                <w:rFonts w:ascii="Arial" w:hAnsi="Arial" w:cs="Arial"/>
                <w:i/>
                <w:iCs/>
                <w:sz w:val="16"/>
                <w:szCs w:val="16"/>
              </w:rPr>
              <w:t xml:space="preserve">  localizarea pe teritoriu ariei protejate, </w:t>
            </w:r>
            <w:r w:rsidRPr="00682589">
              <w:rPr>
                <w:rFonts w:ascii="Arial" w:hAnsi="Arial" w:cs="Arial"/>
                <w:sz w:val="16"/>
                <w:szCs w:val="16"/>
              </w:rPr>
              <w:t>intreaga suprafata a ariei protejate poate fi utilizata de specie. Habitatele forestiere situate in sectoarele marginale ale sitului au o mare importanta pentru aceasta specie. Specia foloseste situl pentru odihna si /sau hranire. (18.26 HA pe suprafata amenjamentului silvic inclusa in ROSCI0102)</w:t>
            </w:r>
          </w:p>
        </w:tc>
      </w:tr>
      <w:tr w:rsidR="00CF6437" w:rsidRPr="00682589" w14:paraId="5449D3CA" w14:textId="77777777" w:rsidTr="00581618">
        <w:tc>
          <w:tcPr>
            <w:tcW w:w="2264" w:type="dxa"/>
          </w:tcPr>
          <w:p w14:paraId="0E842BB7"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Densitatea populatie de prada</w:t>
            </w:r>
          </w:p>
        </w:tc>
        <w:tc>
          <w:tcPr>
            <w:tcW w:w="1347" w:type="dxa"/>
          </w:tcPr>
          <w:p w14:paraId="7F8DB403"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Nr indivizi</w:t>
            </w:r>
          </w:p>
        </w:tc>
        <w:tc>
          <w:tcPr>
            <w:tcW w:w="1467" w:type="dxa"/>
          </w:tcPr>
          <w:p w14:paraId="7A3FE18E"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 xml:space="preserve">3 cerbi/km2 sau 4-5 mistreti /km2 sau </w:t>
            </w:r>
          </w:p>
          <w:p w14:paraId="7FBCF832"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7-10 caprioare/km2</w:t>
            </w:r>
          </w:p>
        </w:tc>
        <w:tc>
          <w:tcPr>
            <w:tcW w:w="4433" w:type="dxa"/>
          </w:tcPr>
          <w:p w14:paraId="0F8AA0DC" w14:textId="77777777" w:rsidR="00CF6437" w:rsidRPr="00682589" w:rsidRDefault="00CF6437" w:rsidP="00581618">
            <w:pPr>
              <w:jc w:val="both"/>
              <w:rPr>
                <w:rFonts w:ascii="Arial" w:hAnsi="Arial" w:cs="Arial"/>
                <w:i/>
                <w:iCs/>
                <w:sz w:val="16"/>
                <w:szCs w:val="16"/>
              </w:rPr>
            </w:pPr>
            <w:r w:rsidRPr="00682589">
              <w:rPr>
                <w:rFonts w:ascii="Arial" w:hAnsi="Arial" w:cs="Arial"/>
                <w:i/>
                <w:iCs/>
                <w:sz w:val="16"/>
                <w:szCs w:val="16"/>
              </w:rPr>
              <w:t>Conform ecologiei speciei</w:t>
            </w:r>
          </w:p>
        </w:tc>
      </w:tr>
      <w:tr w:rsidR="00CF6437" w:rsidRPr="00682589" w14:paraId="295CE1F9" w14:textId="77777777" w:rsidTr="00581618">
        <w:tc>
          <w:tcPr>
            <w:tcW w:w="2264" w:type="dxa"/>
          </w:tcPr>
          <w:p w14:paraId="2F4ECB3E"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Proportia si suprafata padurilor batrane (peste 80ani)</w:t>
            </w:r>
          </w:p>
        </w:tc>
        <w:tc>
          <w:tcPr>
            <w:tcW w:w="1347" w:type="dxa"/>
          </w:tcPr>
          <w:p w14:paraId="7CD7E1B6"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 ha</w:t>
            </w:r>
          </w:p>
        </w:tc>
        <w:tc>
          <w:tcPr>
            <w:tcW w:w="1467" w:type="dxa"/>
          </w:tcPr>
          <w:p w14:paraId="00FAFB4E"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35%</w:t>
            </w:r>
          </w:p>
          <w:p w14:paraId="3787A04D"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290,15</w:t>
            </w:r>
          </w:p>
        </w:tc>
        <w:tc>
          <w:tcPr>
            <w:tcW w:w="4433" w:type="dxa"/>
          </w:tcPr>
          <w:p w14:paraId="691D6FF4" w14:textId="77777777" w:rsidR="00CF6437" w:rsidRPr="00682589" w:rsidRDefault="00CF6437" w:rsidP="00581618">
            <w:pPr>
              <w:jc w:val="both"/>
              <w:rPr>
                <w:rFonts w:ascii="Arial" w:hAnsi="Arial" w:cs="Arial"/>
                <w:sz w:val="16"/>
                <w:szCs w:val="16"/>
              </w:rPr>
            </w:pPr>
            <w:r w:rsidRPr="00682589">
              <w:rPr>
                <w:rFonts w:ascii="Arial" w:hAnsi="Arial" w:cs="Arial"/>
                <w:i/>
                <w:iCs/>
                <w:sz w:val="16"/>
                <w:szCs w:val="16"/>
              </w:rPr>
              <w:t>Conform ecologiei speciei</w:t>
            </w:r>
          </w:p>
        </w:tc>
      </w:tr>
    </w:tbl>
    <w:p w14:paraId="6B55CA5F" w14:textId="77777777" w:rsidR="00CF6437" w:rsidRPr="00CF6437" w:rsidRDefault="00CF6437" w:rsidP="00CF6437">
      <w:pPr>
        <w:ind w:left="20" w:right="420" w:firstLine="534"/>
        <w:jc w:val="both"/>
        <w:rPr>
          <w:rFonts w:ascii="Arial" w:hAnsi="Arial" w:cs="Arial"/>
          <w:sz w:val="20"/>
          <w:szCs w:val="20"/>
          <w:lang w:val="pt-BR"/>
        </w:rPr>
      </w:pPr>
    </w:p>
    <w:p w14:paraId="55419233" w14:textId="77777777" w:rsidR="00CF6437" w:rsidRPr="00CF6437" w:rsidRDefault="00CF6437" w:rsidP="00CF6437">
      <w:pPr>
        <w:ind w:left="20" w:right="420" w:firstLine="534"/>
        <w:jc w:val="both"/>
        <w:rPr>
          <w:rFonts w:ascii="Arial" w:hAnsi="Arial" w:cs="Arial"/>
          <w:sz w:val="20"/>
          <w:szCs w:val="20"/>
          <w:lang w:val="pt-BR"/>
        </w:rPr>
      </w:pPr>
      <w:r w:rsidRPr="00CF6437">
        <w:rPr>
          <w:rFonts w:ascii="Arial" w:hAnsi="Arial" w:cs="Arial"/>
          <w:sz w:val="20"/>
          <w:szCs w:val="20"/>
          <w:lang w:val="pt-BR"/>
        </w:rPr>
        <w:t>1361-lynx lynx</w:t>
      </w:r>
    </w:p>
    <w:p w14:paraId="4F9299C0" w14:textId="77777777" w:rsidR="00CF6437" w:rsidRPr="00CF6437" w:rsidRDefault="00CF6437" w:rsidP="00CF6437">
      <w:pPr>
        <w:ind w:left="20" w:right="420" w:firstLine="534"/>
        <w:jc w:val="both"/>
        <w:rPr>
          <w:rFonts w:ascii="Arial" w:hAnsi="Arial" w:cs="Arial"/>
          <w:sz w:val="20"/>
          <w:szCs w:val="20"/>
          <w:lang w:val="pt-BR"/>
        </w:rPr>
      </w:pPr>
    </w:p>
    <w:p w14:paraId="462131D1" w14:textId="77777777" w:rsidR="00CF6437" w:rsidRPr="00CF6437" w:rsidRDefault="00CF6437" w:rsidP="00CF6437">
      <w:pPr>
        <w:ind w:left="20" w:right="420" w:firstLine="534"/>
        <w:jc w:val="both"/>
        <w:rPr>
          <w:rFonts w:ascii="Arial" w:hAnsi="Arial" w:cs="Arial"/>
          <w:sz w:val="20"/>
          <w:szCs w:val="20"/>
          <w:lang w:val="pt-BR"/>
        </w:rPr>
      </w:pPr>
      <w:r w:rsidRPr="00CF6437">
        <w:rPr>
          <w:rFonts w:ascii="Arial" w:hAnsi="Arial" w:cs="Arial"/>
          <w:sz w:val="20"/>
          <w:szCs w:val="20"/>
          <w:lang w:val="pt-BR"/>
        </w:rPr>
        <w:t xml:space="preserve">Populatia acestei specii a fost evaluata ca avand stare de </w:t>
      </w:r>
      <w:r w:rsidRPr="00CF6437">
        <w:rPr>
          <w:rFonts w:ascii="Arial" w:hAnsi="Arial" w:cs="Arial"/>
          <w:b/>
          <w:bCs/>
          <w:sz w:val="20"/>
          <w:szCs w:val="20"/>
          <w:lang w:val="pt-BR"/>
        </w:rPr>
        <w:t>conservare nefavorabila-inadecvata</w:t>
      </w:r>
      <w:r w:rsidRPr="00CF6437">
        <w:rPr>
          <w:rFonts w:ascii="Arial" w:hAnsi="Arial" w:cs="Arial"/>
          <w:sz w:val="20"/>
          <w:szCs w:val="20"/>
          <w:lang w:val="pt-BR"/>
        </w:rPr>
        <w:t xml:space="preserve">. Obiectivul de conservare specific sitului pentru specie este </w:t>
      </w:r>
      <w:r w:rsidRPr="00CF6437">
        <w:rPr>
          <w:rFonts w:ascii="Arial" w:hAnsi="Arial" w:cs="Arial"/>
          <w:b/>
          <w:bCs/>
          <w:sz w:val="20"/>
          <w:szCs w:val="20"/>
          <w:lang w:val="pt-BR"/>
        </w:rPr>
        <w:t>imbunatatirea starii de conservare</w:t>
      </w:r>
      <w:r w:rsidRPr="00CF6437">
        <w:rPr>
          <w:rFonts w:ascii="Arial" w:hAnsi="Arial" w:cs="Arial"/>
          <w:sz w:val="20"/>
          <w:szCs w:val="20"/>
          <w:lang w:val="pt-BR"/>
        </w:rPr>
        <w:t>, definit prin urmatorii parametrii si valori tinta</w:t>
      </w:r>
    </w:p>
    <w:p w14:paraId="0280FB51" w14:textId="77777777" w:rsidR="00CF6437" w:rsidRPr="00CF6437" w:rsidRDefault="00CF6437" w:rsidP="00CF6437">
      <w:pPr>
        <w:ind w:left="20" w:right="420" w:firstLine="534"/>
        <w:jc w:val="both"/>
        <w:rPr>
          <w:rFonts w:ascii="Arial" w:hAnsi="Arial" w:cs="Arial"/>
          <w:sz w:val="20"/>
          <w:szCs w:val="20"/>
          <w:lang w:val="pt-BR"/>
        </w:rPr>
      </w:pPr>
    </w:p>
    <w:p w14:paraId="2936047B" w14:textId="77777777" w:rsidR="00CF6437" w:rsidRPr="00CF6437" w:rsidRDefault="00CF6437" w:rsidP="00CF6437">
      <w:pPr>
        <w:ind w:left="20" w:right="420" w:firstLine="534"/>
        <w:jc w:val="both"/>
        <w:rPr>
          <w:rFonts w:ascii="Arial" w:hAnsi="Arial" w:cs="Arial"/>
          <w:sz w:val="20"/>
          <w:szCs w:val="20"/>
          <w:lang w:val="pt-BR"/>
        </w:rPr>
      </w:pPr>
    </w:p>
    <w:tbl>
      <w:tblPr>
        <w:tblStyle w:val="Tabelgril"/>
        <w:tblW w:w="9511" w:type="dxa"/>
        <w:tblInd w:w="20" w:type="dxa"/>
        <w:tblLook w:val="04A0" w:firstRow="1" w:lastRow="0" w:firstColumn="1" w:lastColumn="0" w:noHBand="0" w:noVBand="1"/>
      </w:tblPr>
      <w:tblGrid>
        <w:gridCol w:w="2264"/>
        <w:gridCol w:w="1347"/>
        <w:gridCol w:w="1467"/>
        <w:gridCol w:w="4433"/>
      </w:tblGrid>
      <w:tr w:rsidR="00CF6437" w:rsidRPr="00682589" w14:paraId="6FA446E2" w14:textId="77777777" w:rsidTr="00581618">
        <w:tc>
          <w:tcPr>
            <w:tcW w:w="2264" w:type="dxa"/>
          </w:tcPr>
          <w:p w14:paraId="1856A30D"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Parametru</w:t>
            </w:r>
          </w:p>
        </w:tc>
        <w:tc>
          <w:tcPr>
            <w:tcW w:w="1347" w:type="dxa"/>
          </w:tcPr>
          <w:p w14:paraId="4EB9F553"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Unitate de masura</w:t>
            </w:r>
          </w:p>
        </w:tc>
        <w:tc>
          <w:tcPr>
            <w:tcW w:w="1467" w:type="dxa"/>
          </w:tcPr>
          <w:p w14:paraId="4F05558E" w14:textId="77777777" w:rsidR="00CF6437" w:rsidRPr="00682589" w:rsidRDefault="00CF6437" w:rsidP="00581618">
            <w:pPr>
              <w:ind w:right="420"/>
              <w:jc w:val="both"/>
              <w:rPr>
                <w:rFonts w:ascii="Arial" w:hAnsi="Arial" w:cs="Arial"/>
                <w:b/>
                <w:bCs/>
                <w:sz w:val="16"/>
                <w:szCs w:val="16"/>
              </w:rPr>
            </w:pPr>
            <w:r w:rsidRPr="00682589">
              <w:rPr>
                <w:rFonts w:ascii="Arial" w:hAnsi="Arial" w:cs="Arial"/>
                <w:b/>
                <w:bCs/>
                <w:sz w:val="16"/>
                <w:szCs w:val="16"/>
              </w:rPr>
              <w:t>Valoare tinta</w:t>
            </w:r>
          </w:p>
        </w:tc>
        <w:tc>
          <w:tcPr>
            <w:tcW w:w="4433" w:type="dxa"/>
          </w:tcPr>
          <w:p w14:paraId="1AB011B7" w14:textId="77777777" w:rsidR="00CF6437" w:rsidRPr="00682589" w:rsidRDefault="00CF6437" w:rsidP="00581618">
            <w:pPr>
              <w:jc w:val="both"/>
              <w:rPr>
                <w:rFonts w:ascii="Arial" w:hAnsi="Arial" w:cs="Arial"/>
                <w:b/>
                <w:bCs/>
                <w:sz w:val="16"/>
                <w:szCs w:val="16"/>
              </w:rPr>
            </w:pPr>
            <w:r w:rsidRPr="00682589">
              <w:rPr>
                <w:rFonts w:ascii="Arial" w:hAnsi="Arial" w:cs="Arial"/>
                <w:b/>
                <w:bCs/>
                <w:sz w:val="16"/>
                <w:szCs w:val="16"/>
              </w:rPr>
              <w:t>Informatii suplimentare</w:t>
            </w:r>
          </w:p>
        </w:tc>
      </w:tr>
      <w:tr w:rsidR="00CF6437" w:rsidRPr="00682589" w14:paraId="772DCCE7" w14:textId="77777777" w:rsidTr="00581618">
        <w:tc>
          <w:tcPr>
            <w:tcW w:w="2264" w:type="dxa"/>
          </w:tcPr>
          <w:p w14:paraId="0C404F28"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Marime populatie</w:t>
            </w:r>
          </w:p>
        </w:tc>
        <w:tc>
          <w:tcPr>
            <w:tcW w:w="1347" w:type="dxa"/>
          </w:tcPr>
          <w:p w14:paraId="1A29592C" w14:textId="77777777" w:rsidR="00CF6437" w:rsidRPr="00682589" w:rsidRDefault="00CF6437" w:rsidP="00581618">
            <w:pPr>
              <w:ind w:right="-19"/>
              <w:jc w:val="both"/>
              <w:rPr>
                <w:rFonts w:ascii="Arial" w:hAnsi="Arial" w:cs="Arial"/>
                <w:sz w:val="16"/>
                <w:szCs w:val="16"/>
              </w:rPr>
            </w:pPr>
            <w:r w:rsidRPr="00682589">
              <w:rPr>
                <w:rFonts w:ascii="Arial" w:hAnsi="Arial" w:cs="Arial"/>
                <w:sz w:val="16"/>
                <w:szCs w:val="16"/>
              </w:rPr>
              <w:t>Numar indivizi</w:t>
            </w:r>
          </w:p>
        </w:tc>
        <w:tc>
          <w:tcPr>
            <w:tcW w:w="1467" w:type="dxa"/>
          </w:tcPr>
          <w:p w14:paraId="3F4EA3D5"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Trebuie definit in termen de 3 ani</w:t>
            </w:r>
          </w:p>
        </w:tc>
        <w:tc>
          <w:tcPr>
            <w:tcW w:w="4433" w:type="dxa"/>
          </w:tcPr>
          <w:p w14:paraId="46EFFAB8"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 xml:space="preserve">Conform datelor din planul de management , marimea populatiei speciei in aria naturala protejata: aria natural protejata este un colidor de trecere important pentru specie, utilizat pentru hrana si odihna; nu au fost identificate adaposturi pe teritoriul ariei protejate, s-a estimat un numar mai mic de 3indivizi aflati  in trecere in zona </w:t>
            </w:r>
          </w:p>
          <w:p w14:paraId="7F724499" w14:textId="77777777" w:rsidR="00CF6437" w:rsidRPr="00682589" w:rsidRDefault="00CF6437" w:rsidP="00581618">
            <w:pPr>
              <w:jc w:val="both"/>
              <w:rPr>
                <w:rFonts w:ascii="Arial" w:hAnsi="Arial" w:cs="Arial"/>
                <w:sz w:val="16"/>
                <w:szCs w:val="16"/>
              </w:rPr>
            </w:pPr>
            <w:r w:rsidRPr="00682589">
              <w:rPr>
                <w:rFonts w:ascii="Arial" w:hAnsi="Arial" w:cs="Arial"/>
                <w:sz w:val="16"/>
                <w:szCs w:val="16"/>
              </w:rPr>
              <w:t>Chiar si la o densitate ridicata a populatiei estimata de 1,8indivizi/10000 ha caracteristica in judetul Brasov ar insemna numai 0,2 rasi/teritoriul sitului in mod natural . Populatia de ras trebuie evaluata in toata zona Bucegi-Leaota-Piatra Craiului pentru un numar real, ROSCI0102-Leaota fiind o zona importanta de trecere pentru aceasta specie. Valoarea actuala nu se cunoaste, aceasta ar trebui definita in urma studiilor ce se vor realiza intr-o perioada de 3 ani.</w:t>
            </w:r>
          </w:p>
          <w:p w14:paraId="5DBEA707" w14:textId="77777777" w:rsidR="00CF6437" w:rsidRPr="00682589" w:rsidRDefault="00CF6437" w:rsidP="00581618">
            <w:pPr>
              <w:jc w:val="both"/>
              <w:rPr>
                <w:rFonts w:ascii="Arial" w:hAnsi="Arial" w:cs="Arial"/>
                <w:sz w:val="16"/>
                <w:szCs w:val="16"/>
              </w:rPr>
            </w:pPr>
          </w:p>
          <w:p w14:paraId="761AA4B6" w14:textId="77777777" w:rsidR="00CF6437" w:rsidRPr="00682589" w:rsidRDefault="00CF6437" w:rsidP="00581618">
            <w:pPr>
              <w:jc w:val="both"/>
              <w:rPr>
                <w:rFonts w:ascii="Arial" w:hAnsi="Arial" w:cs="Arial"/>
                <w:sz w:val="16"/>
                <w:szCs w:val="16"/>
              </w:rPr>
            </w:pPr>
          </w:p>
        </w:tc>
      </w:tr>
      <w:tr w:rsidR="00CF6437" w:rsidRPr="00682589" w14:paraId="78AAD2F1" w14:textId="77777777" w:rsidTr="00581618">
        <w:tc>
          <w:tcPr>
            <w:tcW w:w="2264" w:type="dxa"/>
          </w:tcPr>
          <w:p w14:paraId="331AC49D"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Suprafata habitat</w:t>
            </w:r>
          </w:p>
        </w:tc>
        <w:tc>
          <w:tcPr>
            <w:tcW w:w="1347" w:type="dxa"/>
          </w:tcPr>
          <w:p w14:paraId="24F576E8"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ha</w:t>
            </w:r>
          </w:p>
        </w:tc>
        <w:tc>
          <w:tcPr>
            <w:tcW w:w="1467" w:type="dxa"/>
          </w:tcPr>
          <w:p w14:paraId="77DF5AC6"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1393</w:t>
            </w:r>
          </w:p>
        </w:tc>
        <w:tc>
          <w:tcPr>
            <w:tcW w:w="4433" w:type="dxa"/>
          </w:tcPr>
          <w:p w14:paraId="4EAA5C7C" w14:textId="77777777" w:rsidR="00CF6437" w:rsidRPr="00682589" w:rsidRDefault="00CF6437" w:rsidP="00581618">
            <w:pPr>
              <w:jc w:val="both"/>
              <w:rPr>
                <w:rFonts w:ascii="Arial" w:hAnsi="Arial" w:cs="Arial"/>
                <w:i/>
                <w:iCs/>
                <w:sz w:val="16"/>
                <w:szCs w:val="16"/>
              </w:rPr>
            </w:pPr>
            <w:r w:rsidRPr="00682589">
              <w:rPr>
                <w:rFonts w:ascii="Arial" w:hAnsi="Arial" w:cs="Arial"/>
                <w:sz w:val="16"/>
                <w:szCs w:val="16"/>
              </w:rPr>
              <w:t>Conform datelor din planul de management</w:t>
            </w:r>
            <w:r w:rsidRPr="00682589">
              <w:rPr>
                <w:rFonts w:ascii="Arial" w:hAnsi="Arial" w:cs="Arial"/>
                <w:i/>
                <w:iCs/>
                <w:sz w:val="16"/>
                <w:szCs w:val="16"/>
              </w:rPr>
              <w:t xml:space="preserve">  localizarea pe teritoriu ariei protejate, </w:t>
            </w:r>
            <w:r w:rsidRPr="00682589">
              <w:rPr>
                <w:rFonts w:ascii="Arial" w:hAnsi="Arial" w:cs="Arial"/>
                <w:sz w:val="16"/>
                <w:szCs w:val="16"/>
              </w:rPr>
              <w:t>intreaga suprafata a ariei protejate poate fi utilizata de specie. Habitatele forestiere situate in sectoarele marginale sle sitului au o mare importanta pntru aceasta specie. Specia foloseste situl pentru odihna si /sau hranire.</w:t>
            </w:r>
          </w:p>
        </w:tc>
      </w:tr>
      <w:tr w:rsidR="00CF6437" w:rsidRPr="00682589" w14:paraId="6BB2480A" w14:textId="77777777" w:rsidTr="00581618">
        <w:tc>
          <w:tcPr>
            <w:tcW w:w="2264" w:type="dxa"/>
          </w:tcPr>
          <w:p w14:paraId="4C6B55D8"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Densitatea populatie de prada</w:t>
            </w:r>
          </w:p>
        </w:tc>
        <w:tc>
          <w:tcPr>
            <w:tcW w:w="1347" w:type="dxa"/>
          </w:tcPr>
          <w:p w14:paraId="4CC927B2"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Nr indivizi</w:t>
            </w:r>
          </w:p>
        </w:tc>
        <w:tc>
          <w:tcPr>
            <w:tcW w:w="1467" w:type="dxa"/>
          </w:tcPr>
          <w:p w14:paraId="5C04A48A"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 xml:space="preserve">3 cerbi/km2 sau 4-5 mistreti /km2 sau </w:t>
            </w:r>
          </w:p>
          <w:p w14:paraId="392929E9"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7-10 caprioare/km2</w:t>
            </w:r>
          </w:p>
        </w:tc>
        <w:tc>
          <w:tcPr>
            <w:tcW w:w="4433" w:type="dxa"/>
          </w:tcPr>
          <w:p w14:paraId="7B399912" w14:textId="77777777" w:rsidR="00CF6437" w:rsidRPr="00682589" w:rsidRDefault="00CF6437" w:rsidP="00581618">
            <w:pPr>
              <w:jc w:val="both"/>
              <w:rPr>
                <w:rFonts w:ascii="Arial" w:hAnsi="Arial" w:cs="Arial"/>
                <w:i/>
                <w:iCs/>
                <w:sz w:val="16"/>
                <w:szCs w:val="16"/>
              </w:rPr>
            </w:pPr>
            <w:r w:rsidRPr="00682589">
              <w:rPr>
                <w:rFonts w:ascii="Arial" w:hAnsi="Arial" w:cs="Arial"/>
                <w:i/>
                <w:iCs/>
                <w:sz w:val="16"/>
                <w:szCs w:val="16"/>
              </w:rPr>
              <w:t>Conform ecologiei speciei</w:t>
            </w:r>
          </w:p>
        </w:tc>
      </w:tr>
      <w:tr w:rsidR="00CF6437" w:rsidRPr="00682589" w14:paraId="502358A0" w14:textId="77777777" w:rsidTr="00581618">
        <w:tc>
          <w:tcPr>
            <w:tcW w:w="2264" w:type="dxa"/>
          </w:tcPr>
          <w:p w14:paraId="31829541" w14:textId="77777777" w:rsidR="00CF6437" w:rsidRPr="00682589" w:rsidRDefault="00CF6437" w:rsidP="00581618">
            <w:pPr>
              <w:ind w:right="48"/>
              <w:rPr>
                <w:rFonts w:ascii="Arial" w:hAnsi="Arial" w:cs="Arial"/>
                <w:sz w:val="16"/>
                <w:szCs w:val="16"/>
              </w:rPr>
            </w:pPr>
            <w:r w:rsidRPr="00682589">
              <w:rPr>
                <w:rFonts w:ascii="Arial" w:hAnsi="Arial" w:cs="Arial"/>
                <w:sz w:val="16"/>
                <w:szCs w:val="16"/>
              </w:rPr>
              <w:t>Proportia si suprafata padurilor batrane (peste 80ani)</w:t>
            </w:r>
          </w:p>
        </w:tc>
        <w:tc>
          <w:tcPr>
            <w:tcW w:w="1347" w:type="dxa"/>
          </w:tcPr>
          <w:p w14:paraId="79A4AE8F" w14:textId="77777777" w:rsidR="00CF6437" w:rsidRPr="00682589" w:rsidRDefault="00CF6437" w:rsidP="00581618">
            <w:pPr>
              <w:ind w:right="420"/>
              <w:jc w:val="both"/>
              <w:rPr>
                <w:rFonts w:ascii="Arial" w:hAnsi="Arial" w:cs="Arial"/>
                <w:sz w:val="16"/>
                <w:szCs w:val="16"/>
              </w:rPr>
            </w:pPr>
            <w:r w:rsidRPr="00682589">
              <w:rPr>
                <w:rFonts w:ascii="Arial" w:hAnsi="Arial" w:cs="Arial"/>
                <w:sz w:val="16"/>
                <w:szCs w:val="16"/>
              </w:rPr>
              <w:t>% ha</w:t>
            </w:r>
          </w:p>
        </w:tc>
        <w:tc>
          <w:tcPr>
            <w:tcW w:w="1467" w:type="dxa"/>
          </w:tcPr>
          <w:p w14:paraId="3DC99CE2"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35%</w:t>
            </w:r>
          </w:p>
          <w:p w14:paraId="7A946A88" w14:textId="77777777" w:rsidR="00CF6437" w:rsidRPr="00682589" w:rsidRDefault="00CF6437" w:rsidP="00581618">
            <w:pPr>
              <w:ind w:right="-108"/>
              <w:jc w:val="both"/>
              <w:rPr>
                <w:rFonts w:ascii="Arial" w:hAnsi="Arial" w:cs="Arial"/>
                <w:sz w:val="16"/>
                <w:szCs w:val="16"/>
              </w:rPr>
            </w:pPr>
            <w:r w:rsidRPr="00682589">
              <w:rPr>
                <w:rFonts w:ascii="Arial" w:hAnsi="Arial" w:cs="Arial"/>
                <w:sz w:val="16"/>
                <w:szCs w:val="16"/>
              </w:rPr>
              <w:t>Cel putin 290,15</w:t>
            </w:r>
          </w:p>
        </w:tc>
        <w:tc>
          <w:tcPr>
            <w:tcW w:w="4433" w:type="dxa"/>
          </w:tcPr>
          <w:p w14:paraId="2AC7DAD8" w14:textId="77777777" w:rsidR="00CF6437" w:rsidRPr="00682589" w:rsidRDefault="00CF6437" w:rsidP="00581618">
            <w:pPr>
              <w:jc w:val="both"/>
              <w:rPr>
                <w:rFonts w:ascii="Arial" w:hAnsi="Arial" w:cs="Arial"/>
                <w:sz w:val="16"/>
                <w:szCs w:val="16"/>
              </w:rPr>
            </w:pPr>
            <w:r w:rsidRPr="00682589">
              <w:rPr>
                <w:rFonts w:ascii="Arial" w:hAnsi="Arial" w:cs="Arial"/>
                <w:i/>
                <w:iCs/>
                <w:sz w:val="16"/>
                <w:szCs w:val="16"/>
              </w:rPr>
              <w:t>Conform ecologiei speciei</w:t>
            </w:r>
          </w:p>
        </w:tc>
      </w:tr>
    </w:tbl>
    <w:p w14:paraId="47B0112F" w14:textId="77777777" w:rsidR="00682589" w:rsidRDefault="00682589" w:rsidP="00360427">
      <w:pPr>
        <w:pStyle w:val="Titlu2"/>
        <w:numPr>
          <w:ilvl w:val="0"/>
          <w:numId w:val="0"/>
        </w:numPr>
        <w:ind w:left="1560"/>
        <w:rPr>
          <w:b/>
        </w:rPr>
      </w:pPr>
    </w:p>
    <w:p w14:paraId="7E1E239A" w14:textId="77777777" w:rsidR="00682589" w:rsidRDefault="00682589" w:rsidP="00360427">
      <w:pPr>
        <w:pStyle w:val="Titlu2"/>
        <w:numPr>
          <w:ilvl w:val="0"/>
          <w:numId w:val="0"/>
        </w:numPr>
        <w:ind w:left="1560"/>
        <w:rPr>
          <w:b/>
        </w:rPr>
      </w:pPr>
    </w:p>
    <w:p w14:paraId="765F1FE8" w14:textId="40BF1890" w:rsidR="0050660C" w:rsidRPr="00CF6437" w:rsidRDefault="0050660C" w:rsidP="00360427">
      <w:pPr>
        <w:pStyle w:val="Titlu2"/>
        <w:numPr>
          <w:ilvl w:val="0"/>
          <w:numId w:val="0"/>
        </w:numPr>
        <w:ind w:left="1560"/>
        <w:rPr>
          <w:b/>
        </w:rPr>
      </w:pPr>
      <w:r w:rsidRPr="00CF6437">
        <w:rPr>
          <w:b/>
        </w:rPr>
        <w:t>5.2. Obiective de mediu</w:t>
      </w:r>
      <w:bookmarkEnd w:id="112"/>
      <w:r w:rsidRPr="00CF6437">
        <w:rPr>
          <w:b/>
        </w:rPr>
        <w:t xml:space="preserve"> </w:t>
      </w:r>
    </w:p>
    <w:p w14:paraId="3A57F98C" w14:textId="77777777" w:rsidR="0050660C" w:rsidRPr="00CF6437" w:rsidRDefault="0050660C" w:rsidP="005F1AF3">
      <w:pPr>
        <w:pStyle w:val="Default"/>
        <w:jc w:val="both"/>
        <w:rPr>
          <w:rFonts w:ascii="Arial" w:hAnsi="Arial" w:cs="Arial"/>
          <w:color w:val="auto"/>
          <w:lang w:val="ro-RO"/>
        </w:rPr>
      </w:pPr>
    </w:p>
    <w:p w14:paraId="5C0D49D9" w14:textId="066864A0" w:rsidR="0050660C" w:rsidRPr="00CF6437" w:rsidRDefault="0050660C" w:rsidP="005F1AF3">
      <w:pPr>
        <w:pStyle w:val="Default"/>
        <w:jc w:val="both"/>
        <w:rPr>
          <w:rFonts w:ascii="Arial" w:hAnsi="Arial" w:cs="Arial"/>
          <w:color w:val="auto"/>
          <w:lang w:val="ro-RO"/>
        </w:rPr>
      </w:pPr>
      <w:r w:rsidRPr="00CF6437">
        <w:rPr>
          <w:rFonts w:ascii="Arial" w:hAnsi="Arial" w:cs="Arial"/>
          <w:color w:val="auto"/>
          <w:lang w:val="ro-RO"/>
        </w:rPr>
        <w:tab/>
        <w:t xml:space="preserve">Amenajamentul silvic stabileste în baza prevederilor legale ce guvernează planificarea activitătilor silvice în România obiective ce vizează aspectele de mediu, economice si sociale. Corespunzător obiectivelor social-economice definite, amenajamentul stabileşte funcţiile pe care trebuie să le îndeplinească aceste păduri. </w:t>
      </w:r>
    </w:p>
    <w:p w14:paraId="302C7B2D" w14:textId="77777777" w:rsidR="00BB0061" w:rsidRPr="00CF6437" w:rsidRDefault="00BB0061" w:rsidP="00BB0061">
      <w:pPr>
        <w:widowControl/>
        <w:autoSpaceDE/>
        <w:autoSpaceDN/>
        <w:ind w:firstLine="720"/>
        <w:jc w:val="both"/>
        <w:rPr>
          <w:rFonts w:ascii="Arial" w:hAnsi="Arial" w:cs="Arial"/>
          <w:sz w:val="24"/>
          <w:szCs w:val="24"/>
          <w:lang w:eastAsia="ro-RO"/>
        </w:rPr>
      </w:pPr>
      <w:r w:rsidRPr="00CF6437">
        <w:rPr>
          <w:rFonts w:ascii="Arial" w:hAnsi="Arial" w:cs="Arial"/>
          <w:sz w:val="24"/>
          <w:szCs w:val="24"/>
          <w:lang w:eastAsia="ro-RO"/>
        </w:rPr>
        <w:t>Sub raportul evoluției categoriilor funcționale, trebuie menționat faptul că zonarea funcțională a suferit modificări față de cea de la revizuirea anterioară ca urmare a aplicării ”Ordinului ministrului mediului, apelor și pădurilor nr. 2536 din 28.09.2022 pentru aprobarea Normelor tehnice privind amenajarea pădurilor și a Ghidului de bune practici privind amenajarea pădurilor”.</w:t>
      </w:r>
    </w:p>
    <w:p w14:paraId="04D6E972" w14:textId="77777777" w:rsidR="0050660C" w:rsidRPr="00CF6437" w:rsidRDefault="0050660C" w:rsidP="005F1AF3">
      <w:pPr>
        <w:jc w:val="both"/>
        <w:rPr>
          <w:rFonts w:ascii="Arial" w:hAnsi="Arial" w:cs="Arial"/>
          <w:i/>
        </w:rPr>
      </w:pPr>
    </w:p>
    <w:p w14:paraId="2756CDD1" w14:textId="71C3D565" w:rsidR="009975CA" w:rsidRPr="00CF6437" w:rsidRDefault="00CF6437" w:rsidP="005F1AF3">
      <w:pPr>
        <w:pStyle w:val="Default"/>
        <w:ind w:firstLine="708"/>
        <w:jc w:val="both"/>
        <w:rPr>
          <w:rFonts w:ascii="Arial" w:hAnsi="Arial" w:cs="Arial"/>
          <w:b/>
          <w:bCs/>
          <w:color w:val="auto"/>
          <w:sz w:val="22"/>
          <w:szCs w:val="22"/>
          <w:lang w:val="ro-RO"/>
        </w:rPr>
      </w:pPr>
      <w:r w:rsidRPr="00CF6437">
        <w:rPr>
          <w:rFonts w:ascii="Arial" w:hAnsi="Arial" w:cs="Arial"/>
          <w:color w:val="auto"/>
          <w:sz w:val="22"/>
          <w:szCs w:val="22"/>
          <w:lang w:val="ro-RO"/>
        </w:rPr>
        <w:t>59</w:t>
      </w:r>
      <w:r w:rsidR="00714E10" w:rsidRPr="00CF6437">
        <w:rPr>
          <w:rFonts w:ascii="Arial" w:hAnsi="Arial" w:cs="Arial"/>
          <w:color w:val="auto"/>
          <w:sz w:val="22"/>
          <w:szCs w:val="22"/>
          <w:lang w:val="ro-RO"/>
        </w:rPr>
        <w:t xml:space="preserve">% din </w:t>
      </w:r>
      <w:r w:rsidR="0050660C" w:rsidRPr="00CF6437">
        <w:rPr>
          <w:rFonts w:ascii="Arial" w:hAnsi="Arial" w:cs="Arial"/>
          <w:color w:val="auto"/>
          <w:sz w:val="22"/>
          <w:szCs w:val="22"/>
          <w:lang w:val="ro-RO"/>
        </w:rPr>
        <w:t xml:space="preserve"> suprafat</w:t>
      </w:r>
      <w:r w:rsidR="00714E10" w:rsidRPr="00CF6437">
        <w:rPr>
          <w:rFonts w:ascii="Arial" w:hAnsi="Arial" w:cs="Arial"/>
          <w:color w:val="auto"/>
          <w:sz w:val="22"/>
          <w:szCs w:val="22"/>
          <w:lang w:val="ro-RO"/>
        </w:rPr>
        <w:t xml:space="preserve">a </w:t>
      </w:r>
      <w:r w:rsidR="0050660C" w:rsidRPr="00CF6437">
        <w:rPr>
          <w:rFonts w:ascii="Arial" w:hAnsi="Arial" w:cs="Arial"/>
          <w:color w:val="auto"/>
          <w:sz w:val="22"/>
          <w:szCs w:val="22"/>
          <w:lang w:val="ro-RO"/>
        </w:rPr>
        <w:t xml:space="preserve">unitătii de productie </w:t>
      </w:r>
      <w:r w:rsidR="00454322" w:rsidRPr="00CF6437">
        <w:rPr>
          <w:rFonts w:ascii="Arial" w:hAnsi="Arial" w:cs="Arial"/>
          <w:b/>
          <w:color w:val="auto"/>
          <w:sz w:val="22"/>
          <w:szCs w:val="22"/>
          <w:lang w:val="ro-RO"/>
        </w:rPr>
        <w:t>I</w:t>
      </w:r>
      <w:r w:rsidR="004B110B" w:rsidRPr="00CF6437">
        <w:rPr>
          <w:rFonts w:ascii="Arial" w:hAnsi="Arial" w:cs="Arial"/>
          <w:b/>
          <w:color w:val="auto"/>
          <w:sz w:val="22"/>
          <w:szCs w:val="22"/>
          <w:lang w:val="ro-RO"/>
        </w:rPr>
        <w:t xml:space="preserve"> </w:t>
      </w:r>
      <w:r w:rsidRPr="00CF6437">
        <w:rPr>
          <w:rFonts w:ascii="Arial" w:hAnsi="Arial" w:cs="Arial"/>
          <w:b/>
          <w:color w:val="auto"/>
          <w:sz w:val="22"/>
          <w:szCs w:val="22"/>
          <w:lang w:val="ro-RO"/>
        </w:rPr>
        <w:t>Moieciu</w:t>
      </w:r>
      <w:r w:rsidR="0050660C" w:rsidRPr="00CF6437">
        <w:rPr>
          <w:rFonts w:ascii="Arial" w:hAnsi="Arial" w:cs="Arial"/>
          <w:color w:val="auto"/>
          <w:sz w:val="22"/>
          <w:szCs w:val="22"/>
          <w:lang w:val="ro-RO"/>
        </w:rPr>
        <w:t xml:space="preserve"> se suprapune peste situ</w:t>
      </w:r>
      <w:r w:rsidR="0001683A" w:rsidRPr="00CF6437">
        <w:rPr>
          <w:rFonts w:ascii="Arial" w:hAnsi="Arial" w:cs="Arial"/>
          <w:color w:val="auto"/>
          <w:sz w:val="22"/>
          <w:szCs w:val="22"/>
          <w:lang w:val="ro-RO"/>
        </w:rPr>
        <w:t>rile</w:t>
      </w:r>
      <w:r w:rsidR="0050660C" w:rsidRPr="00CF6437">
        <w:rPr>
          <w:rFonts w:ascii="Arial" w:hAnsi="Arial" w:cs="Arial"/>
          <w:color w:val="auto"/>
          <w:sz w:val="22"/>
          <w:szCs w:val="22"/>
          <w:lang w:val="ro-RO"/>
        </w:rPr>
        <w:t xml:space="preserve"> </w:t>
      </w:r>
      <w:r w:rsidR="0001683A" w:rsidRPr="00CF6437">
        <w:rPr>
          <w:rFonts w:ascii="Arial" w:hAnsi="Arial" w:cs="Arial"/>
          <w:b/>
          <w:bCs/>
          <w:color w:val="auto"/>
          <w:sz w:val="22"/>
          <w:szCs w:val="22"/>
          <w:lang w:val="ro-RO"/>
        </w:rPr>
        <w:t>Natura 2000</w:t>
      </w:r>
      <w:r w:rsidR="0001683A" w:rsidRPr="00CF6437">
        <w:rPr>
          <w:rFonts w:ascii="Arial" w:hAnsi="Arial" w:cs="Arial"/>
          <w:b/>
          <w:bCs/>
          <w:i/>
          <w:iCs/>
          <w:color w:val="auto"/>
          <w:sz w:val="22"/>
          <w:szCs w:val="22"/>
          <w:lang w:val="ro-RO"/>
        </w:rPr>
        <w:t xml:space="preserve"> </w:t>
      </w:r>
      <w:r w:rsidRPr="00CF6437">
        <w:rPr>
          <w:rFonts w:ascii="Arial" w:hAnsi="Arial" w:cs="Arial"/>
          <w:b/>
          <w:bCs/>
          <w:color w:val="auto"/>
          <w:sz w:val="22"/>
          <w:szCs w:val="22"/>
        </w:rPr>
        <w:t>R</w:t>
      </w:r>
      <w:r w:rsidRPr="00CF6437">
        <w:rPr>
          <w:rFonts w:ascii="Arial" w:hAnsi="Arial" w:cs="Arial"/>
          <w:b/>
          <w:bCs/>
          <w:color w:val="auto"/>
          <w:sz w:val="22"/>
          <w:szCs w:val="22"/>
          <w:lang w:val="it-IT"/>
        </w:rPr>
        <w:t>OSCI0013 Bucegi</w:t>
      </w:r>
      <w:r w:rsidRPr="00CF6437">
        <w:rPr>
          <w:rFonts w:ascii="Arial" w:hAnsi="Arial" w:cs="Arial"/>
          <w:b/>
          <w:bCs/>
          <w:color w:val="auto"/>
          <w:sz w:val="22"/>
          <w:szCs w:val="22"/>
        </w:rPr>
        <w:t xml:space="preserve">, ROSCI0102 Leaota, </w:t>
      </w:r>
      <w:r w:rsidRPr="00CF6437">
        <w:rPr>
          <w:rFonts w:ascii="Arial" w:hAnsi="Arial" w:cs="Arial"/>
          <w:b/>
          <w:bCs/>
          <w:color w:val="auto"/>
          <w:sz w:val="22"/>
          <w:szCs w:val="22"/>
          <w:lang w:val="it-IT"/>
        </w:rPr>
        <w:t>ROSCI0194 Piatra Craiului, ROSPA0165 Piatra Craiului și Rezervația Științifică Monument al Naturii RONPA0254- Cheile Zărneștilor</w:t>
      </w:r>
    </w:p>
    <w:p w14:paraId="733F2988" w14:textId="557BE455" w:rsidR="0050660C" w:rsidRPr="00CF6437" w:rsidRDefault="0050660C" w:rsidP="005F1AF3">
      <w:pPr>
        <w:pStyle w:val="Default"/>
        <w:ind w:firstLine="708"/>
        <w:jc w:val="both"/>
        <w:rPr>
          <w:rFonts w:ascii="Arial" w:hAnsi="Arial" w:cs="Arial"/>
          <w:color w:val="auto"/>
          <w:sz w:val="22"/>
          <w:szCs w:val="22"/>
          <w:lang w:val="ro-RO"/>
        </w:rPr>
      </w:pPr>
      <w:r w:rsidRPr="00CF6437">
        <w:rPr>
          <w:rFonts w:ascii="Arial" w:hAnsi="Arial" w:cs="Arial"/>
          <w:color w:val="auto"/>
          <w:sz w:val="22"/>
          <w:szCs w:val="22"/>
          <w:lang w:val="ro-RO"/>
        </w:rPr>
        <w:t>Potrivit prevederilor din normele tehnice existente şi corespunzător obiectivelor economice, sociale şi ecologice fixate s-a realizat zonarea funcţională astfel:</w:t>
      </w:r>
    </w:p>
    <w:p w14:paraId="04289317" w14:textId="589687BE" w:rsidR="0083193A" w:rsidRPr="00CF6437" w:rsidRDefault="0083193A" w:rsidP="005F1AF3">
      <w:pPr>
        <w:pStyle w:val="Default"/>
        <w:ind w:firstLine="708"/>
        <w:jc w:val="both"/>
        <w:rPr>
          <w:rFonts w:ascii="Arial" w:hAnsi="Arial" w:cs="Arial"/>
          <w:i/>
          <w:color w:val="auto"/>
          <w:lang w:val="ro-RO"/>
        </w:rPr>
      </w:pPr>
    </w:p>
    <w:p w14:paraId="7B5B5D0F" w14:textId="2A3001C6" w:rsidR="00C37522" w:rsidRPr="00CF6437" w:rsidRDefault="0083193A" w:rsidP="00C37522">
      <w:pPr>
        <w:pStyle w:val="Default"/>
        <w:jc w:val="both"/>
        <w:rPr>
          <w:rFonts w:ascii="Arial" w:hAnsi="Arial" w:cs="Arial"/>
          <w:i/>
          <w:iCs/>
          <w:color w:val="auto"/>
        </w:rPr>
      </w:pPr>
      <w:bookmarkStart w:id="113" w:name="_Hlk204850147"/>
      <w:r w:rsidRPr="00CF6437">
        <w:rPr>
          <w:rFonts w:ascii="Arial" w:hAnsi="Arial" w:cs="Arial"/>
          <w:i/>
          <w:iCs/>
          <w:color w:val="auto"/>
          <w:lang w:val="ro-RO"/>
        </w:rPr>
        <w:t>Tabelul 5.2.1.</w:t>
      </w:r>
      <w:r w:rsidR="00C37522" w:rsidRPr="00CF6437">
        <w:rPr>
          <w:rFonts w:ascii="Arial" w:hAnsi="Arial" w:cs="Arial"/>
          <w:i/>
          <w:color w:val="auto"/>
          <w:sz w:val="20"/>
          <w:lang w:eastAsia="en-GB"/>
        </w:rPr>
        <w:t xml:space="preserve"> </w:t>
      </w:r>
      <w:r w:rsidR="00C37522" w:rsidRPr="00CF6437">
        <w:rPr>
          <w:rFonts w:ascii="Arial" w:hAnsi="Arial" w:cs="Arial"/>
          <w:i/>
          <w:iCs/>
          <w:color w:val="auto"/>
        </w:rPr>
        <w:t>Repartiția suprafețelor pe categorii funcționale</w:t>
      </w:r>
    </w:p>
    <w:tbl>
      <w:tblPr>
        <w:tblW w:w="50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04"/>
        <w:gridCol w:w="706"/>
        <w:gridCol w:w="617"/>
        <w:gridCol w:w="706"/>
        <w:gridCol w:w="617"/>
        <w:gridCol w:w="706"/>
        <w:gridCol w:w="617"/>
        <w:gridCol w:w="617"/>
        <w:gridCol w:w="617"/>
        <w:gridCol w:w="706"/>
        <w:gridCol w:w="476"/>
        <w:gridCol w:w="706"/>
        <w:gridCol w:w="706"/>
        <w:gridCol w:w="795"/>
      </w:tblGrid>
      <w:tr w:rsidR="00CF6437" w:rsidRPr="00CF6437" w14:paraId="6BAB5909" w14:textId="77777777" w:rsidTr="00581618">
        <w:trPr>
          <w:cantSplit/>
          <w:trHeight w:val="844"/>
        </w:trPr>
        <w:tc>
          <w:tcPr>
            <w:tcW w:w="600" w:type="pct"/>
            <w:vMerge w:val="restart"/>
            <w:tcBorders>
              <w:top w:val="single" w:sz="12" w:space="0" w:color="auto"/>
              <w:left w:val="single" w:sz="12" w:space="0" w:color="auto"/>
            </w:tcBorders>
            <w:vAlign w:val="center"/>
          </w:tcPr>
          <w:p w14:paraId="5AECEF1C"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Amenajament</w:t>
            </w:r>
          </w:p>
        </w:tc>
        <w:tc>
          <w:tcPr>
            <w:tcW w:w="2942" w:type="pct"/>
            <w:gridSpan w:val="9"/>
            <w:tcBorders>
              <w:top w:val="single" w:sz="12" w:space="0" w:color="auto"/>
            </w:tcBorders>
            <w:vAlign w:val="center"/>
          </w:tcPr>
          <w:p w14:paraId="4E9DEF7F"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Grupa I funcţională</w:t>
            </w:r>
          </w:p>
          <w:p w14:paraId="1BF9AB50"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(Tip funcţional/categ. funcţionale)</w:t>
            </w:r>
          </w:p>
          <w:p w14:paraId="542DDD2D"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-ha-</w:t>
            </w:r>
          </w:p>
        </w:tc>
        <w:tc>
          <w:tcPr>
            <w:tcW w:w="1063" w:type="pct"/>
            <w:gridSpan w:val="3"/>
            <w:tcBorders>
              <w:top w:val="single" w:sz="12" w:space="0" w:color="auto"/>
            </w:tcBorders>
            <w:vAlign w:val="center"/>
          </w:tcPr>
          <w:p w14:paraId="7E8ADB44"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Grupa a II-a funcţională</w:t>
            </w:r>
          </w:p>
          <w:p w14:paraId="300AAA54"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(Tip funcţional/categ. funcţionale)</w:t>
            </w:r>
          </w:p>
          <w:p w14:paraId="24351E47"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-ha-</w:t>
            </w:r>
          </w:p>
        </w:tc>
        <w:tc>
          <w:tcPr>
            <w:tcW w:w="396" w:type="pct"/>
            <w:vMerge w:val="restart"/>
            <w:tcBorders>
              <w:top w:val="single" w:sz="12" w:space="0" w:color="auto"/>
              <w:right w:val="single" w:sz="12" w:space="0" w:color="auto"/>
            </w:tcBorders>
            <w:vAlign w:val="center"/>
          </w:tcPr>
          <w:p w14:paraId="24D74164"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Total</w:t>
            </w:r>
          </w:p>
          <w:p w14:paraId="70F46A9F" w14:textId="77777777" w:rsidR="00CF6437" w:rsidRPr="00CF6437" w:rsidRDefault="00CF6437" w:rsidP="00581618">
            <w:pPr>
              <w:jc w:val="center"/>
              <w:rPr>
                <w:rFonts w:ascii="Arial" w:hAnsi="Arial" w:cs="Arial"/>
                <w:sz w:val="16"/>
                <w:szCs w:val="16"/>
                <w:lang w:val="hu-HU"/>
              </w:rPr>
            </w:pPr>
            <w:r w:rsidRPr="00CF6437">
              <w:rPr>
                <w:rFonts w:ascii="Arial" w:hAnsi="Arial" w:cs="Arial"/>
                <w:sz w:val="16"/>
                <w:szCs w:val="16"/>
                <w:lang w:val="hu-HU"/>
              </w:rPr>
              <w:t>U.P.</w:t>
            </w:r>
          </w:p>
        </w:tc>
      </w:tr>
      <w:tr w:rsidR="00CF6437" w:rsidRPr="009519E6" w14:paraId="19ED8974" w14:textId="77777777" w:rsidTr="00581618">
        <w:trPr>
          <w:cantSplit/>
          <w:trHeight w:val="52"/>
        </w:trPr>
        <w:tc>
          <w:tcPr>
            <w:tcW w:w="600" w:type="pct"/>
            <w:vMerge/>
            <w:tcBorders>
              <w:left w:val="single" w:sz="12" w:space="0" w:color="auto"/>
            </w:tcBorders>
            <w:vAlign w:val="center"/>
          </w:tcPr>
          <w:p w14:paraId="2783911A" w14:textId="77777777" w:rsidR="00CF6437" w:rsidRPr="009519E6" w:rsidRDefault="00CF6437" w:rsidP="00581618">
            <w:pPr>
              <w:jc w:val="center"/>
              <w:rPr>
                <w:rFonts w:ascii="Arial" w:hAnsi="Arial" w:cs="Arial"/>
                <w:sz w:val="16"/>
                <w:szCs w:val="16"/>
                <w:lang w:val="hu-HU"/>
              </w:rPr>
            </w:pPr>
          </w:p>
        </w:tc>
        <w:tc>
          <w:tcPr>
            <w:tcW w:w="1011" w:type="pct"/>
            <w:gridSpan w:val="3"/>
            <w:vAlign w:val="center"/>
          </w:tcPr>
          <w:p w14:paraId="7D625C65"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 I</w:t>
            </w:r>
          </w:p>
        </w:tc>
        <w:tc>
          <w:tcPr>
            <w:tcW w:w="659" w:type="pct"/>
            <w:gridSpan w:val="2"/>
            <w:vAlign w:val="center"/>
          </w:tcPr>
          <w:p w14:paraId="417F999C"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 II</w:t>
            </w:r>
          </w:p>
        </w:tc>
        <w:tc>
          <w:tcPr>
            <w:tcW w:w="614" w:type="pct"/>
            <w:gridSpan w:val="2"/>
            <w:vAlign w:val="center"/>
          </w:tcPr>
          <w:p w14:paraId="5734C685"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 III</w:t>
            </w:r>
          </w:p>
        </w:tc>
        <w:tc>
          <w:tcPr>
            <w:tcW w:w="307" w:type="pct"/>
            <w:vAlign w:val="center"/>
          </w:tcPr>
          <w:p w14:paraId="1EB0B5C8"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 IV</w:t>
            </w:r>
          </w:p>
        </w:tc>
        <w:tc>
          <w:tcPr>
            <w:tcW w:w="352" w:type="pct"/>
            <w:vAlign w:val="center"/>
          </w:tcPr>
          <w:p w14:paraId="7C3A8ED9"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Total</w:t>
            </w:r>
          </w:p>
        </w:tc>
        <w:tc>
          <w:tcPr>
            <w:tcW w:w="711" w:type="pct"/>
            <w:gridSpan w:val="2"/>
            <w:vAlign w:val="center"/>
          </w:tcPr>
          <w:p w14:paraId="6D8708D3"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 VI</w:t>
            </w:r>
          </w:p>
        </w:tc>
        <w:tc>
          <w:tcPr>
            <w:tcW w:w="352" w:type="pct"/>
            <w:vAlign w:val="center"/>
          </w:tcPr>
          <w:p w14:paraId="706A795D"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Total</w:t>
            </w:r>
          </w:p>
        </w:tc>
        <w:tc>
          <w:tcPr>
            <w:tcW w:w="396" w:type="pct"/>
            <w:vMerge/>
            <w:tcBorders>
              <w:right w:val="single" w:sz="12" w:space="0" w:color="auto"/>
            </w:tcBorders>
            <w:vAlign w:val="center"/>
          </w:tcPr>
          <w:p w14:paraId="3FBEE896" w14:textId="77777777" w:rsidR="00CF6437" w:rsidRPr="009519E6" w:rsidRDefault="00CF6437" w:rsidP="00581618">
            <w:pPr>
              <w:jc w:val="center"/>
              <w:rPr>
                <w:rFonts w:ascii="Arial" w:hAnsi="Arial" w:cs="Arial"/>
                <w:sz w:val="16"/>
                <w:szCs w:val="16"/>
                <w:lang w:val="hu-HU"/>
              </w:rPr>
            </w:pPr>
          </w:p>
        </w:tc>
      </w:tr>
      <w:tr w:rsidR="00CF6437" w:rsidRPr="009519E6" w14:paraId="5095CF6D" w14:textId="77777777" w:rsidTr="00581618">
        <w:trPr>
          <w:cantSplit/>
          <w:trHeight w:val="52"/>
        </w:trPr>
        <w:tc>
          <w:tcPr>
            <w:tcW w:w="600" w:type="pct"/>
            <w:vMerge/>
            <w:tcBorders>
              <w:left w:val="single" w:sz="12" w:space="0" w:color="auto"/>
            </w:tcBorders>
            <w:vAlign w:val="center"/>
          </w:tcPr>
          <w:p w14:paraId="48BEDB24" w14:textId="77777777" w:rsidR="00CF6437" w:rsidRPr="009519E6" w:rsidRDefault="00CF6437" w:rsidP="00581618">
            <w:pPr>
              <w:jc w:val="center"/>
              <w:rPr>
                <w:rFonts w:ascii="Arial" w:hAnsi="Arial" w:cs="Arial"/>
                <w:sz w:val="16"/>
                <w:szCs w:val="16"/>
                <w:lang w:val="hu-HU"/>
              </w:rPr>
            </w:pPr>
          </w:p>
        </w:tc>
        <w:tc>
          <w:tcPr>
            <w:tcW w:w="352" w:type="pct"/>
            <w:vAlign w:val="center"/>
          </w:tcPr>
          <w:p w14:paraId="5CE9D02A"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6</w:t>
            </w:r>
            <w:r w:rsidRPr="009519E6">
              <w:rPr>
                <w:rFonts w:ascii="Arial" w:hAnsi="Arial" w:cs="Arial"/>
                <w:sz w:val="16"/>
                <w:szCs w:val="16"/>
                <w:lang w:val="hu-HU"/>
              </w:rPr>
              <w:t>A</w:t>
            </w:r>
          </w:p>
        </w:tc>
        <w:tc>
          <w:tcPr>
            <w:tcW w:w="307" w:type="pct"/>
            <w:vAlign w:val="center"/>
          </w:tcPr>
          <w:p w14:paraId="10E3BE2B"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6B</w:t>
            </w:r>
          </w:p>
        </w:tc>
        <w:tc>
          <w:tcPr>
            <w:tcW w:w="352" w:type="pct"/>
            <w:vAlign w:val="center"/>
          </w:tcPr>
          <w:p w14:paraId="0C03221C"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6G</w:t>
            </w:r>
          </w:p>
        </w:tc>
        <w:tc>
          <w:tcPr>
            <w:tcW w:w="307" w:type="pct"/>
            <w:vAlign w:val="center"/>
          </w:tcPr>
          <w:p w14:paraId="6F403F45"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2A</w:t>
            </w:r>
          </w:p>
        </w:tc>
        <w:tc>
          <w:tcPr>
            <w:tcW w:w="352" w:type="pct"/>
            <w:vAlign w:val="center"/>
          </w:tcPr>
          <w:p w14:paraId="0EC835A0"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6C</w:t>
            </w:r>
          </w:p>
        </w:tc>
        <w:tc>
          <w:tcPr>
            <w:tcW w:w="307" w:type="pct"/>
            <w:vAlign w:val="center"/>
          </w:tcPr>
          <w:p w14:paraId="31BE02D5"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6D</w:t>
            </w:r>
          </w:p>
        </w:tc>
        <w:tc>
          <w:tcPr>
            <w:tcW w:w="307" w:type="pct"/>
            <w:vAlign w:val="center"/>
          </w:tcPr>
          <w:p w14:paraId="617F78B3"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6H</w:t>
            </w:r>
          </w:p>
        </w:tc>
        <w:tc>
          <w:tcPr>
            <w:tcW w:w="307" w:type="pct"/>
            <w:vAlign w:val="center"/>
          </w:tcPr>
          <w:p w14:paraId="72464444"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5</w:t>
            </w:r>
            <w:r>
              <w:rPr>
                <w:rFonts w:ascii="Arial" w:hAnsi="Arial" w:cs="Arial"/>
                <w:sz w:val="16"/>
                <w:szCs w:val="16"/>
                <w:lang w:val="hu-HU"/>
              </w:rPr>
              <w:t>Q</w:t>
            </w:r>
          </w:p>
        </w:tc>
        <w:tc>
          <w:tcPr>
            <w:tcW w:w="352" w:type="pct"/>
            <w:vAlign w:val="center"/>
          </w:tcPr>
          <w:p w14:paraId="0CB5CB5C" w14:textId="77777777" w:rsidR="00CF6437" w:rsidRPr="009519E6" w:rsidRDefault="00CF6437" w:rsidP="00581618">
            <w:pPr>
              <w:jc w:val="center"/>
              <w:rPr>
                <w:rFonts w:ascii="Arial" w:hAnsi="Arial" w:cs="Arial"/>
                <w:sz w:val="16"/>
                <w:szCs w:val="16"/>
                <w:lang w:val="hu-HU"/>
              </w:rPr>
            </w:pPr>
          </w:p>
        </w:tc>
        <w:tc>
          <w:tcPr>
            <w:tcW w:w="359" w:type="pct"/>
            <w:tcBorders>
              <w:right w:val="single" w:sz="4" w:space="0" w:color="auto"/>
            </w:tcBorders>
            <w:vAlign w:val="center"/>
          </w:tcPr>
          <w:p w14:paraId="35473634"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1B</w:t>
            </w:r>
          </w:p>
        </w:tc>
        <w:tc>
          <w:tcPr>
            <w:tcW w:w="352" w:type="pct"/>
            <w:tcBorders>
              <w:left w:val="single" w:sz="4" w:space="0" w:color="auto"/>
            </w:tcBorders>
            <w:vAlign w:val="center"/>
          </w:tcPr>
          <w:p w14:paraId="07F7420F" w14:textId="77777777" w:rsidR="00CF6437" w:rsidRPr="009519E6" w:rsidRDefault="00CF6437" w:rsidP="00581618">
            <w:pPr>
              <w:jc w:val="center"/>
              <w:rPr>
                <w:rFonts w:ascii="Arial" w:hAnsi="Arial" w:cs="Arial"/>
                <w:sz w:val="16"/>
                <w:szCs w:val="16"/>
                <w:lang w:val="hu-HU"/>
              </w:rPr>
            </w:pPr>
            <w:r w:rsidRPr="009519E6">
              <w:rPr>
                <w:rFonts w:ascii="Arial" w:hAnsi="Arial" w:cs="Arial"/>
                <w:sz w:val="16"/>
                <w:szCs w:val="16"/>
                <w:lang w:val="hu-HU"/>
              </w:rPr>
              <w:t>1C</w:t>
            </w:r>
          </w:p>
        </w:tc>
        <w:tc>
          <w:tcPr>
            <w:tcW w:w="352" w:type="pct"/>
            <w:vAlign w:val="center"/>
          </w:tcPr>
          <w:p w14:paraId="33ADF2C5" w14:textId="77777777" w:rsidR="00CF6437" w:rsidRPr="009519E6" w:rsidRDefault="00CF6437" w:rsidP="00581618">
            <w:pPr>
              <w:jc w:val="center"/>
              <w:rPr>
                <w:rFonts w:ascii="Arial" w:hAnsi="Arial" w:cs="Arial"/>
                <w:sz w:val="16"/>
                <w:szCs w:val="16"/>
                <w:lang w:val="hu-HU"/>
              </w:rPr>
            </w:pPr>
          </w:p>
        </w:tc>
        <w:tc>
          <w:tcPr>
            <w:tcW w:w="396" w:type="pct"/>
            <w:tcBorders>
              <w:right w:val="single" w:sz="12" w:space="0" w:color="auto"/>
            </w:tcBorders>
            <w:vAlign w:val="center"/>
          </w:tcPr>
          <w:p w14:paraId="334747AF" w14:textId="77777777" w:rsidR="00CF6437" w:rsidRPr="009519E6" w:rsidRDefault="00CF6437" w:rsidP="00581618">
            <w:pPr>
              <w:jc w:val="center"/>
              <w:rPr>
                <w:rFonts w:ascii="Arial" w:hAnsi="Arial" w:cs="Arial"/>
                <w:sz w:val="16"/>
                <w:szCs w:val="16"/>
                <w:lang w:val="hu-HU"/>
              </w:rPr>
            </w:pPr>
          </w:p>
        </w:tc>
      </w:tr>
      <w:tr w:rsidR="00CF6437" w:rsidRPr="009519E6" w14:paraId="3A29A3BD" w14:textId="77777777" w:rsidTr="00581618">
        <w:trPr>
          <w:cantSplit/>
          <w:trHeight w:val="209"/>
        </w:trPr>
        <w:tc>
          <w:tcPr>
            <w:tcW w:w="600" w:type="pct"/>
            <w:tcBorders>
              <w:top w:val="single" w:sz="12" w:space="0" w:color="auto"/>
              <w:left w:val="single" w:sz="12" w:space="0" w:color="auto"/>
              <w:bottom w:val="single" w:sz="4" w:space="0" w:color="auto"/>
            </w:tcBorders>
            <w:vAlign w:val="center"/>
          </w:tcPr>
          <w:p w14:paraId="1E43740C"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 xml:space="preserve">Actual </w:t>
            </w:r>
          </w:p>
        </w:tc>
        <w:tc>
          <w:tcPr>
            <w:tcW w:w="352" w:type="pct"/>
            <w:tcBorders>
              <w:top w:val="single" w:sz="12" w:space="0" w:color="auto"/>
            </w:tcBorders>
            <w:vAlign w:val="center"/>
          </w:tcPr>
          <w:p w14:paraId="1CC7B5F8"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245,40</w:t>
            </w:r>
          </w:p>
        </w:tc>
        <w:tc>
          <w:tcPr>
            <w:tcW w:w="307" w:type="pct"/>
            <w:tcBorders>
              <w:top w:val="single" w:sz="12" w:space="0" w:color="auto"/>
            </w:tcBorders>
            <w:vAlign w:val="center"/>
          </w:tcPr>
          <w:p w14:paraId="349CBB1E"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11,73</w:t>
            </w:r>
          </w:p>
        </w:tc>
        <w:tc>
          <w:tcPr>
            <w:tcW w:w="352" w:type="pct"/>
            <w:tcBorders>
              <w:top w:val="single" w:sz="12" w:space="0" w:color="auto"/>
            </w:tcBorders>
            <w:vAlign w:val="center"/>
          </w:tcPr>
          <w:p w14:paraId="7BC3476F"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153,96</w:t>
            </w:r>
          </w:p>
        </w:tc>
        <w:tc>
          <w:tcPr>
            <w:tcW w:w="307" w:type="pct"/>
            <w:tcBorders>
              <w:top w:val="single" w:sz="12" w:space="0" w:color="auto"/>
            </w:tcBorders>
            <w:vAlign w:val="center"/>
          </w:tcPr>
          <w:p w14:paraId="0D986FDA"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74,95</w:t>
            </w:r>
          </w:p>
        </w:tc>
        <w:tc>
          <w:tcPr>
            <w:tcW w:w="352" w:type="pct"/>
            <w:tcBorders>
              <w:top w:val="single" w:sz="12" w:space="0" w:color="auto"/>
            </w:tcBorders>
            <w:vAlign w:val="center"/>
          </w:tcPr>
          <w:p w14:paraId="2C07C1DB"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248,01</w:t>
            </w:r>
          </w:p>
        </w:tc>
        <w:tc>
          <w:tcPr>
            <w:tcW w:w="307" w:type="pct"/>
            <w:tcBorders>
              <w:top w:val="single" w:sz="12" w:space="0" w:color="auto"/>
            </w:tcBorders>
            <w:vAlign w:val="center"/>
          </w:tcPr>
          <w:p w14:paraId="40A4C939"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29,48</w:t>
            </w:r>
          </w:p>
        </w:tc>
        <w:tc>
          <w:tcPr>
            <w:tcW w:w="307" w:type="pct"/>
            <w:tcBorders>
              <w:top w:val="single" w:sz="12" w:space="0" w:color="auto"/>
            </w:tcBorders>
            <w:vAlign w:val="center"/>
          </w:tcPr>
          <w:p w14:paraId="0CC8614F"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86,58</w:t>
            </w:r>
          </w:p>
        </w:tc>
        <w:tc>
          <w:tcPr>
            <w:tcW w:w="307" w:type="pct"/>
            <w:tcBorders>
              <w:top w:val="single" w:sz="12" w:space="0" w:color="auto"/>
            </w:tcBorders>
            <w:vAlign w:val="center"/>
          </w:tcPr>
          <w:p w14:paraId="7E49BFC1"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18,26</w:t>
            </w:r>
          </w:p>
        </w:tc>
        <w:tc>
          <w:tcPr>
            <w:tcW w:w="352" w:type="pct"/>
            <w:tcBorders>
              <w:top w:val="single" w:sz="12" w:space="0" w:color="auto"/>
              <w:bottom w:val="single" w:sz="4" w:space="0" w:color="auto"/>
            </w:tcBorders>
            <w:vAlign w:val="center"/>
          </w:tcPr>
          <w:p w14:paraId="6E4E47D2" w14:textId="77777777" w:rsidR="00CF6437" w:rsidRPr="009519E6" w:rsidRDefault="00CF6437" w:rsidP="00581618">
            <w:pPr>
              <w:jc w:val="center"/>
              <w:rPr>
                <w:rFonts w:ascii="Arial" w:hAnsi="Arial" w:cs="Arial"/>
                <w:b/>
                <w:sz w:val="16"/>
                <w:szCs w:val="16"/>
                <w:lang w:val="hu-HU"/>
              </w:rPr>
            </w:pPr>
            <w:r>
              <w:rPr>
                <w:rFonts w:ascii="Arial" w:hAnsi="Arial" w:cs="Arial"/>
                <w:b/>
                <w:sz w:val="16"/>
                <w:szCs w:val="16"/>
                <w:lang w:val="hu-HU"/>
              </w:rPr>
              <w:t>868,37</w:t>
            </w:r>
          </w:p>
        </w:tc>
        <w:tc>
          <w:tcPr>
            <w:tcW w:w="359" w:type="pct"/>
            <w:tcBorders>
              <w:top w:val="single" w:sz="12" w:space="0" w:color="auto"/>
              <w:bottom w:val="single" w:sz="4" w:space="0" w:color="auto"/>
              <w:right w:val="single" w:sz="4" w:space="0" w:color="auto"/>
            </w:tcBorders>
            <w:vAlign w:val="center"/>
          </w:tcPr>
          <w:p w14:paraId="4C26351B"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w:t>
            </w:r>
          </w:p>
        </w:tc>
        <w:tc>
          <w:tcPr>
            <w:tcW w:w="352" w:type="pct"/>
            <w:tcBorders>
              <w:top w:val="single" w:sz="12" w:space="0" w:color="auto"/>
              <w:left w:val="single" w:sz="4" w:space="0" w:color="auto"/>
              <w:bottom w:val="single" w:sz="4" w:space="0" w:color="auto"/>
            </w:tcBorders>
            <w:vAlign w:val="center"/>
          </w:tcPr>
          <w:p w14:paraId="70D02359" w14:textId="77777777" w:rsidR="00CF6437" w:rsidRPr="009519E6" w:rsidRDefault="00CF6437" w:rsidP="00581618">
            <w:pPr>
              <w:jc w:val="center"/>
              <w:rPr>
                <w:rFonts w:ascii="Arial" w:hAnsi="Arial" w:cs="Arial"/>
                <w:sz w:val="16"/>
                <w:szCs w:val="16"/>
                <w:lang w:val="hu-HU"/>
              </w:rPr>
            </w:pPr>
            <w:r>
              <w:rPr>
                <w:rFonts w:ascii="Arial" w:hAnsi="Arial" w:cs="Arial"/>
                <w:sz w:val="16"/>
                <w:szCs w:val="16"/>
                <w:lang w:val="hu-HU"/>
              </w:rPr>
              <w:t>526,68</w:t>
            </w:r>
          </w:p>
        </w:tc>
        <w:tc>
          <w:tcPr>
            <w:tcW w:w="352" w:type="pct"/>
            <w:tcBorders>
              <w:top w:val="single" w:sz="12" w:space="0" w:color="auto"/>
              <w:bottom w:val="single" w:sz="4" w:space="0" w:color="auto"/>
            </w:tcBorders>
            <w:vAlign w:val="center"/>
          </w:tcPr>
          <w:p w14:paraId="7BE905AA" w14:textId="77777777" w:rsidR="00CF6437" w:rsidRPr="009519E6" w:rsidRDefault="00CF6437" w:rsidP="00581618">
            <w:pPr>
              <w:jc w:val="center"/>
              <w:rPr>
                <w:rFonts w:ascii="Arial" w:hAnsi="Arial" w:cs="Arial"/>
                <w:b/>
                <w:sz w:val="16"/>
                <w:szCs w:val="16"/>
                <w:lang w:val="hu-HU"/>
              </w:rPr>
            </w:pPr>
            <w:r>
              <w:rPr>
                <w:rFonts w:ascii="Arial" w:hAnsi="Arial" w:cs="Arial"/>
                <w:b/>
                <w:sz w:val="16"/>
                <w:szCs w:val="16"/>
                <w:lang w:val="hu-HU"/>
              </w:rPr>
              <w:t>526,68</w:t>
            </w:r>
          </w:p>
        </w:tc>
        <w:tc>
          <w:tcPr>
            <w:tcW w:w="396" w:type="pct"/>
            <w:tcBorders>
              <w:top w:val="single" w:sz="12" w:space="0" w:color="auto"/>
              <w:bottom w:val="single" w:sz="4" w:space="0" w:color="auto"/>
              <w:right w:val="single" w:sz="12" w:space="0" w:color="auto"/>
            </w:tcBorders>
            <w:vAlign w:val="center"/>
          </w:tcPr>
          <w:p w14:paraId="358B402C" w14:textId="77777777" w:rsidR="00CF6437" w:rsidRPr="009519E6" w:rsidRDefault="00CF6437" w:rsidP="00581618">
            <w:pPr>
              <w:jc w:val="center"/>
              <w:rPr>
                <w:rFonts w:ascii="Arial" w:hAnsi="Arial" w:cs="Arial"/>
                <w:b/>
                <w:sz w:val="16"/>
                <w:szCs w:val="16"/>
                <w:lang w:val="hu-HU"/>
              </w:rPr>
            </w:pPr>
            <w:r>
              <w:rPr>
                <w:rFonts w:ascii="Arial" w:hAnsi="Arial" w:cs="Arial"/>
                <w:b/>
                <w:sz w:val="16"/>
                <w:szCs w:val="16"/>
                <w:lang w:val="hu-HU"/>
              </w:rPr>
              <w:t>1395,05</w:t>
            </w:r>
          </w:p>
        </w:tc>
      </w:tr>
    </w:tbl>
    <w:p w14:paraId="2C9CDD05" w14:textId="77777777" w:rsidR="00CF6437" w:rsidRPr="00CF6437" w:rsidRDefault="00CF6437" w:rsidP="00CF6437">
      <w:pPr>
        <w:pStyle w:val="Default"/>
        <w:jc w:val="both"/>
        <w:rPr>
          <w:rFonts w:ascii="Arial" w:hAnsi="Arial" w:cs="Arial"/>
          <w:i/>
          <w:iCs/>
          <w:color w:val="EE0000"/>
        </w:rPr>
      </w:pPr>
    </w:p>
    <w:bookmarkEnd w:id="113"/>
    <w:p w14:paraId="2EBCB950" w14:textId="77777777" w:rsidR="00CF6437" w:rsidRPr="00CF6437" w:rsidRDefault="00CF6437" w:rsidP="00CF6437">
      <w:pPr>
        <w:pStyle w:val="Corptext"/>
        <w:spacing w:before="4" w:line="240" w:lineRule="auto"/>
        <w:ind w:right="-2" w:firstLine="436"/>
        <w:jc w:val="both"/>
        <w:rPr>
          <w:rFonts w:ascii="Arial" w:hAnsi="Arial" w:cs="Arial"/>
          <w:szCs w:val="24"/>
          <w:lang w:val="pt-PT"/>
        </w:rPr>
      </w:pPr>
      <w:r w:rsidRPr="00CF6437">
        <w:rPr>
          <w:rFonts w:ascii="Arial" w:hAnsi="Arial" w:cs="Arial"/>
          <w:szCs w:val="24"/>
          <w:lang w:val="pt-PT"/>
        </w:rPr>
        <w:t xml:space="preserve">Recoltarea de masă lemnoasă din produse principale s-a organizat în subunitatea de gospodărire de codru regulat (SUP A) </w:t>
      </w:r>
      <w:r w:rsidRPr="00CF6437">
        <w:rPr>
          <w:rFonts w:ascii="Arial" w:hAnsi="Arial" w:cs="Arial"/>
          <w:szCs w:val="24"/>
        </w:rPr>
        <w:t>în arboretele încadrate în grupa -I- funcţională, subgrupele şi categoriile 5Q, 6D și 6H</w:t>
      </w:r>
      <w:r w:rsidRPr="00CF6437">
        <w:rPr>
          <w:rFonts w:ascii="Arial" w:hAnsi="Arial" w:cs="Arial"/>
          <w:szCs w:val="24"/>
          <w:lang w:val="ro-RO"/>
        </w:rPr>
        <w:t xml:space="preserve"> și în grupa a II-a, categoria 1C </w:t>
      </w:r>
      <w:r w:rsidRPr="00CF6437">
        <w:rPr>
          <w:rFonts w:ascii="Arial" w:hAnsi="Arial" w:cs="Arial"/>
          <w:szCs w:val="24"/>
          <w:lang w:val="pt-PT"/>
        </w:rPr>
        <w:t>prin tratamentul tăierilor progresive și tăierilor cvasigrădinărite</w:t>
      </w:r>
    </w:p>
    <w:p w14:paraId="03F2B85E" w14:textId="17864335" w:rsidR="00E03F46" w:rsidRPr="00CF6437" w:rsidRDefault="009975CA" w:rsidP="00E03F46">
      <w:pPr>
        <w:pStyle w:val="Corptext"/>
        <w:spacing w:before="4" w:line="244" w:lineRule="auto"/>
        <w:ind w:right="-2" w:firstLine="436"/>
        <w:jc w:val="both"/>
        <w:rPr>
          <w:rFonts w:ascii="Arial" w:hAnsi="Arial" w:cs="Arial"/>
          <w:lang w:val="ro-RO"/>
        </w:rPr>
      </w:pPr>
      <w:r w:rsidRPr="00CF6437">
        <w:rPr>
          <w:rFonts w:ascii="Arial" w:hAnsi="Arial" w:cs="Arial"/>
          <w:lang w:val="ro-RO"/>
        </w:rPr>
        <w:t>Structura fondului de producţie şi protecţie</w:t>
      </w:r>
      <w:r w:rsidRPr="00CF6437">
        <w:rPr>
          <w:rFonts w:ascii="Arial" w:hAnsi="Arial" w:cs="Arial"/>
          <w:spacing w:val="1"/>
          <w:lang w:val="ro-RO"/>
        </w:rPr>
        <w:t xml:space="preserve"> </w:t>
      </w:r>
      <w:r w:rsidRPr="00CF6437">
        <w:rPr>
          <w:rFonts w:ascii="Arial" w:hAnsi="Arial" w:cs="Arial"/>
          <w:lang w:val="ro-RO"/>
        </w:rPr>
        <w:t>se caracterizează, în principal, prin</w:t>
      </w:r>
      <w:r w:rsidRPr="00CF6437">
        <w:rPr>
          <w:rFonts w:ascii="Arial" w:hAnsi="Arial" w:cs="Arial"/>
          <w:spacing w:val="1"/>
          <w:lang w:val="ro-RO"/>
        </w:rPr>
        <w:t xml:space="preserve"> </w:t>
      </w:r>
      <w:r w:rsidRPr="00CF6437">
        <w:rPr>
          <w:rFonts w:ascii="Arial" w:hAnsi="Arial" w:cs="Arial"/>
          <w:lang w:val="ro-RO"/>
        </w:rPr>
        <w:t>dezechilibru</w:t>
      </w:r>
      <w:r w:rsidRPr="00CF6437">
        <w:rPr>
          <w:rFonts w:ascii="Arial" w:hAnsi="Arial" w:cs="Arial"/>
          <w:spacing w:val="1"/>
          <w:lang w:val="ro-RO"/>
        </w:rPr>
        <w:t xml:space="preserve"> </w:t>
      </w:r>
      <w:r w:rsidRPr="00CF6437">
        <w:rPr>
          <w:rFonts w:ascii="Arial" w:hAnsi="Arial" w:cs="Arial"/>
          <w:lang w:val="ro-RO"/>
        </w:rPr>
        <w:t>sub</w:t>
      </w:r>
      <w:r w:rsidRPr="00CF6437">
        <w:rPr>
          <w:rFonts w:ascii="Arial" w:hAnsi="Arial" w:cs="Arial"/>
          <w:spacing w:val="1"/>
          <w:lang w:val="ro-RO"/>
        </w:rPr>
        <w:t xml:space="preserve"> </w:t>
      </w:r>
      <w:r w:rsidRPr="00CF6437">
        <w:rPr>
          <w:rFonts w:ascii="Arial" w:hAnsi="Arial" w:cs="Arial"/>
          <w:lang w:val="ro-RO"/>
        </w:rPr>
        <w:t>aspectul</w:t>
      </w:r>
      <w:r w:rsidRPr="00CF6437">
        <w:rPr>
          <w:rFonts w:ascii="Arial" w:hAnsi="Arial" w:cs="Arial"/>
          <w:spacing w:val="1"/>
          <w:lang w:val="ro-RO"/>
        </w:rPr>
        <w:t xml:space="preserve"> </w:t>
      </w:r>
      <w:r w:rsidRPr="00CF6437">
        <w:rPr>
          <w:rFonts w:ascii="Arial" w:hAnsi="Arial" w:cs="Arial"/>
          <w:lang w:val="ro-RO"/>
        </w:rPr>
        <w:t>întinderii</w:t>
      </w:r>
      <w:r w:rsidRPr="00CF6437">
        <w:rPr>
          <w:rFonts w:ascii="Arial" w:hAnsi="Arial" w:cs="Arial"/>
          <w:spacing w:val="1"/>
          <w:lang w:val="ro-RO"/>
        </w:rPr>
        <w:t xml:space="preserve"> </w:t>
      </w:r>
      <w:r w:rsidRPr="00CF6437">
        <w:rPr>
          <w:rFonts w:ascii="Arial" w:hAnsi="Arial" w:cs="Arial"/>
          <w:lang w:val="ro-RO"/>
        </w:rPr>
        <w:t>claselor</w:t>
      </w:r>
      <w:r w:rsidRPr="00CF6437">
        <w:rPr>
          <w:rFonts w:ascii="Arial" w:hAnsi="Arial" w:cs="Arial"/>
          <w:spacing w:val="1"/>
          <w:lang w:val="ro-RO"/>
        </w:rPr>
        <w:t xml:space="preserve"> </w:t>
      </w:r>
      <w:r w:rsidRPr="00CF6437">
        <w:rPr>
          <w:rFonts w:ascii="Arial" w:hAnsi="Arial" w:cs="Arial"/>
          <w:lang w:val="ro-RO"/>
        </w:rPr>
        <w:t>de</w:t>
      </w:r>
      <w:r w:rsidRPr="00CF6437">
        <w:rPr>
          <w:rFonts w:ascii="Arial" w:hAnsi="Arial" w:cs="Arial"/>
          <w:spacing w:val="1"/>
          <w:lang w:val="ro-RO"/>
        </w:rPr>
        <w:t xml:space="preserve"> </w:t>
      </w:r>
      <w:r w:rsidRPr="00CF6437">
        <w:rPr>
          <w:rFonts w:ascii="Arial" w:hAnsi="Arial" w:cs="Arial"/>
          <w:lang w:val="ro-RO"/>
        </w:rPr>
        <w:t>vârstă.</w:t>
      </w:r>
      <w:r w:rsidRPr="00CF6437">
        <w:rPr>
          <w:rFonts w:ascii="Arial" w:hAnsi="Arial" w:cs="Arial"/>
          <w:spacing w:val="1"/>
          <w:lang w:val="ro-RO"/>
        </w:rPr>
        <w:t xml:space="preserve"> </w:t>
      </w:r>
      <w:r w:rsidRPr="00CF6437">
        <w:rPr>
          <w:rFonts w:ascii="Arial" w:hAnsi="Arial" w:cs="Arial"/>
          <w:lang w:val="ro-RO"/>
        </w:rPr>
        <w:t>Ca</w:t>
      </w:r>
      <w:r w:rsidRPr="00CF6437">
        <w:rPr>
          <w:rFonts w:ascii="Arial" w:hAnsi="Arial" w:cs="Arial"/>
          <w:spacing w:val="1"/>
          <w:lang w:val="ro-RO"/>
        </w:rPr>
        <w:t xml:space="preserve"> </w:t>
      </w:r>
      <w:r w:rsidRPr="00CF6437">
        <w:rPr>
          <w:rFonts w:ascii="Arial" w:hAnsi="Arial" w:cs="Arial"/>
          <w:lang w:val="ro-RO"/>
        </w:rPr>
        <w:t>urmare,</w:t>
      </w:r>
      <w:r w:rsidRPr="00CF6437">
        <w:rPr>
          <w:rFonts w:ascii="Arial" w:hAnsi="Arial" w:cs="Arial"/>
          <w:spacing w:val="1"/>
          <w:lang w:val="ro-RO"/>
        </w:rPr>
        <w:t xml:space="preserve"> </w:t>
      </w:r>
      <w:r w:rsidRPr="00CF6437">
        <w:rPr>
          <w:rFonts w:ascii="Arial" w:hAnsi="Arial" w:cs="Arial"/>
          <w:lang w:val="ro-RO"/>
        </w:rPr>
        <w:t>soluţiile</w:t>
      </w:r>
      <w:r w:rsidRPr="00CF6437">
        <w:rPr>
          <w:rFonts w:ascii="Arial" w:hAnsi="Arial" w:cs="Arial"/>
          <w:spacing w:val="1"/>
          <w:lang w:val="ro-RO"/>
        </w:rPr>
        <w:t xml:space="preserve"> </w:t>
      </w:r>
      <w:r w:rsidRPr="00CF6437">
        <w:rPr>
          <w:rFonts w:ascii="Arial" w:hAnsi="Arial" w:cs="Arial"/>
          <w:lang w:val="ro-RO"/>
        </w:rPr>
        <w:t>tehnice</w:t>
      </w:r>
      <w:r w:rsidRPr="00CF6437">
        <w:rPr>
          <w:rFonts w:ascii="Arial" w:hAnsi="Arial" w:cs="Arial"/>
          <w:spacing w:val="1"/>
          <w:lang w:val="ro-RO"/>
        </w:rPr>
        <w:t xml:space="preserve"> </w:t>
      </w:r>
      <w:r w:rsidRPr="00CF6437">
        <w:rPr>
          <w:rFonts w:ascii="Arial" w:hAnsi="Arial" w:cs="Arial"/>
          <w:lang w:val="ro-RO"/>
        </w:rPr>
        <w:t>propuse</w:t>
      </w:r>
      <w:r w:rsidRPr="00CF6437">
        <w:rPr>
          <w:rFonts w:ascii="Arial" w:hAnsi="Arial" w:cs="Arial"/>
          <w:spacing w:val="1"/>
          <w:lang w:val="ro-RO"/>
        </w:rPr>
        <w:t xml:space="preserve"> </w:t>
      </w:r>
      <w:r w:rsidRPr="00CF6437">
        <w:rPr>
          <w:rFonts w:ascii="Arial" w:hAnsi="Arial" w:cs="Arial"/>
          <w:lang w:val="ro-RO"/>
        </w:rPr>
        <w:t>în</w:t>
      </w:r>
      <w:r w:rsidRPr="00CF6437">
        <w:rPr>
          <w:rFonts w:ascii="Arial" w:hAnsi="Arial" w:cs="Arial"/>
          <w:spacing w:val="1"/>
          <w:lang w:val="ro-RO"/>
        </w:rPr>
        <w:t xml:space="preserve"> </w:t>
      </w:r>
      <w:r w:rsidRPr="00CF6437">
        <w:rPr>
          <w:rFonts w:ascii="Arial" w:hAnsi="Arial" w:cs="Arial"/>
          <w:lang w:val="ro-RO"/>
        </w:rPr>
        <w:t>amenajament</w:t>
      </w:r>
      <w:r w:rsidRPr="00CF6437">
        <w:rPr>
          <w:rFonts w:ascii="Arial" w:hAnsi="Arial" w:cs="Arial"/>
          <w:spacing w:val="1"/>
          <w:lang w:val="ro-RO"/>
        </w:rPr>
        <w:t xml:space="preserve"> </w:t>
      </w:r>
      <w:r w:rsidRPr="00CF6437">
        <w:rPr>
          <w:rFonts w:ascii="Arial" w:hAnsi="Arial" w:cs="Arial"/>
          <w:lang w:val="ro-RO"/>
        </w:rPr>
        <w:t>urmăresc</w:t>
      </w:r>
      <w:r w:rsidRPr="00CF6437">
        <w:rPr>
          <w:rFonts w:ascii="Arial" w:hAnsi="Arial" w:cs="Arial"/>
          <w:spacing w:val="1"/>
          <w:lang w:val="ro-RO"/>
        </w:rPr>
        <w:t xml:space="preserve"> </w:t>
      </w:r>
      <w:r w:rsidRPr="00CF6437">
        <w:rPr>
          <w:rFonts w:ascii="Arial" w:hAnsi="Arial" w:cs="Arial"/>
          <w:lang w:val="ro-RO"/>
        </w:rPr>
        <w:t>normalizarea</w:t>
      </w:r>
      <w:r w:rsidRPr="00CF6437">
        <w:rPr>
          <w:rFonts w:ascii="Arial" w:hAnsi="Arial" w:cs="Arial"/>
          <w:spacing w:val="1"/>
          <w:lang w:val="ro-RO"/>
        </w:rPr>
        <w:t xml:space="preserve"> </w:t>
      </w:r>
      <w:r w:rsidRPr="00CF6437">
        <w:rPr>
          <w:rFonts w:ascii="Arial" w:hAnsi="Arial" w:cs="Arial"/>
          <w:lang w:val="ro-RO"/>
        </w:rPr>
        <w:t>structurii</w:t>
      </w:r>
      <w:r w:rsidRPr="00CF6437">
        <w:rPr>
          <w:rFonts w:ascii="Arial" w:hAnsi="Arial" w:cs="Arial"/>
          <w:spacing w:val="1"/>
          <w:lang w:val="ro-RO"/>
        </w:rPr>
        <w:t xml:space="preserve"> </w:t>
      </w:r>
      <w:r w:rsidRPr="00CF6437">
        <w:rPr>
          <w:rFonts w:ascii="Arial" w:hAnsi="Arial" w:cs="Arial"/>
          <w:lang w:val="ro-RO"/>
        </w:rPr>
        <w:t>fondului</w:t>
      </w:r>
      <w:r w:rsidRPr="00CF6437">
        <w:rPr>
          <w:rFonts w:ascii="Arial" w:hAnsi="Arial" w:cs="Arial"/>
          <w:spacing w:val="1"/>
          <w:lang w:val="ro-RO"/>
        </w:rPr>
        <w:t xml:space="preserve"> </w:t>
      </w:r>
      <w:r w:rsidRPr="00CF6437">
        <w:rPr>
          <w:rFonts w:ascii="Arial" w:hAnsi="Arial" w:cs="Arial"/>
          <w:lang w:val="ro-RO"/>
        </w:rPr>
        <w:t>de</w:t>
      </w:r>
      <w:r w:rsidRPr="00CF6437">
        <w:rPr>
          <w:rFonts w:ascii="Arial" w:hAnsi="Arial" w:cs="Arial"/>
          <w:spacing w:val="1"/>
          <w:lang w:val="ro-RO"/>
        </w:rPr>
        <w:t xml:space="preserve"> </w:t>
      </w:r>
      <w:r w:rsidRPr="00CF6437">
        <w:rPr>
          <w:rFonts w:ascii="Arial" w:hAnsi="Arial" w:cs="Arial"/>
          <w:lang w:val="ro-RO"/>
        </w:rPr>
        <w:t>producţie</w:t>
      </w:r>
      <w:r w:rsidRPr="00CF6437">
        <w:rPr>
          <w:rFonts w:ascii="Arial" w:hAnsi="Arial" w:cs="Arial"/>
          <w:spacing w:val="1"/>
          <w:lang w:val="ro-RO"/>
        </w:rPr>
        <w:t xml:space="preserve"> </w:t>
      </w:r>
      <w:r w:rsidRPr="00CF6437">
        <w:rPr>
          <w:rFonts w:ascii="Arial" w:hAnsi="Arial" w:cs="Arial"/>
          <w:lang w:val="ro-RO"/>
        </w:rPr>
        <w:t>şi</w:t>
      </w:r>
      <w:r w:rsidRPr="00CF6437">
        <w:rPr>
          <w:rFonts w:ascii="Arial" w:hAnsi="Arial" w:cs="Arial"/>
          <w:spacing w:val="1"/>
          <w:lang w:val="ro-RO"/>
        </w:rPr>
        <w:t xml:space="preserve"> </w:t>
      </w:r>
      <w:r w:rsidRPr="00CF6437">
        <w:rPr>
          <w:rFonts w:ascii="Arial" w:hAnsi="Arial" w:cs="Arial"/>
          <w:lang w:val="ro-RO"/>
        </w:rPr>
        <w:t>protecţie</w:t>
      </w:r>
      <w:r w:rsidRPr="00CF6437">
        <w:rPr>
          <w:rFonts w:ascii="Arial" w:hAnsi="Arial" w:cs="Arial"/>
          <w:spacing w:val="1"/>
          <w:lang w:val="ro-RO"/>
        </w:rPr>
        <w:t xml:space="preserve"> </w:t>
      </w:r>
      <w:r w:rsidRPr="00CF6437">
        <w:rPr>
          <w:rFonts w:ascii="Arial" w:hAnsi="Arial" w:cs="Arial"/>
          <w:lang w:val="ro-RO"/>
        </w:rPr>
        <w:t>într-un</w:t>
      </w:r>
      <w:r w:rsidRPr="00CF6437">
        <w:rPr>
          <w:rFonts w:ascii="Arial" w:hAnsi="Arial" w:cs="Arial"/>
          <w:spacing w:val="1"/>
          <w:lang w:val="ro-RO"/>
        </w:rPr>
        <w:t xml:space="preserve"> </w:t>
      </w:r>
      <w:r w:rsidRPr="00CF6437">
        <w:rPr>
          <w:rFonts w:ascii="Arial" w:hAnsi="Arial" w:cs="Arial"/>
          <w:lang w:val="ro-RO"/>
        </w:rPr>
        <w:t>timp</w:t>
      </w:r>
      <w:r w:rsidRPr="00CF6437">
        <w:rPr>
          <w:rFonts w:ascii="Arial" w:hAnsi="Arial" w:cs="Arial"/>
          <w:spacing w:val="1"/>
          <w:lang w:val="ro-RO"/>
        </w:rPr>
        <w:t xml:space="preserve"> </w:t>
      </w:r>
      <w:r w:rsidRPr="00CF6437">
        <w:rPr>
          <w:rFonts w:ascii="Arial" w:hAnsi="Arial" w:cs="Arial"/>
          <w:lang w:val="ro-RO"/>
        </w:rPr>
        <w:t>cât</w:t>
      </w:r>
      <w:r w:rsidRPr="00CF6437">
        <w:rPr>
          <w:rFonts w:ascii="Arial" w:hAnsi="Arial" w:cs="Arial"/>
          <w:spacing w:val="1"/>
          <w:lang w:val="ro-RO"/>
        </w:rPr>
        <w:t xml:space="preserve"> </w:t>
      </w:r>
      <w:r w:rsidRPr="00CF6437">
        <w:rPr>
          <w:rFonts w:ascii="Arial" w:hAnsi="Arial" w:cs="Arial"/>
          <w:lang w:val="ro-RO"/>
        </w:rPr>
        <w:t>mai</w:t>
      </w:r>
      <w:r w:rsidRPr="00CF6437">
        <w:rPr>
          <w:rFonts w:ascii="Arial" w:hAnsi="Arial" w:cs="Arial"/>
          <w:spacing w:val="1"/>
          <w:lang w:val="ro-RO"/>
        </w:rPr>
        <w:t xml:space="preserve"> </w:t>
      </w:r>
      <w:r w:rsidRPr="00CF6437">
        <w:rPr>
          <w:rFonts w:ascii="Arial" w:hAnsi="Arial" w:cs="Arial"/>
          <w:lang w:val="ro-RO"/>
        </w:rPr>
        <w:t>scurt</w:t>
      </w:r>
      <w:r w:rsidRPr="00CF6437">
        <w:rPr>
          <w:rFonts w:ascii="Arial" w:hAnsi="Arial" w:cs="Arial"/>
          <w:spacing w:val="1"/>
          <w:lang w:val="ro-RO"/>
        </w:rPr>
        <w:t xml:space="preserve"> </w:t>
      </w:r>
      <w:r w:rsidRPr="00CF6437">
        <w:rPr>
          <w:rFonts w:ascii="Arial" w:hAnsi="Arial" w:cs="Arial"/>
          <w:lang w:val="ro-RO"/>
        </w:rPr>
        <w:t>posibil.</w:t>
      </w:r>
      <w:r w:rsidRPr="00CF6437">
        <w:rPr>
          <w:rFonts w:ascii="Arial" w:hAnsi="Arial" w:cs="Arial"/>
          <w:spacing w:val="1"/>
          <w:lang w:val="ro-RO"/>
        </w:rPr>
        <w:t xml:space="preserve"> </w:t>
      </w:r>
      <w:r w:rsidRPr="00CF6437">
        <w:rPr>
          <w:rFonts w:ascii="Arial" w:hAnsi="Arial" w:cs="Arial"/>
          <w:lang w:val="ro-RO"/>
        </w:rPr>
        <w:t>De</w:t>
      </w:r>
      <w:r w:rsidRPr="00CF6437">
        <w:rPr>
          <w:rFonts w:ascii="Arial" w:hAnsi="Arial" w:cs="Arial"/>
          <w:spacing w:val="1"/>
          <w:lang w:val="ro-RO"/>
        </w:rPr>
        <w:t xml:space="preserve"> </w:t>
      </w:r>
      <w:r w:rsidRPr="00CF6437">
        <w:rPr>
          <w:rFonts w:ascii="Arial" w:hAnsi="Arial" w:cs="Arial"/>
          <w:lang w:val="ro-RO"/>
        </w:rPr>
        <w:t>asemenea,</w:t>
      </w:r>
      <w:r w:rsidRPr="00CF6437">
        <w:rPr>
          <w:rFonts w:ascii="Arial" w:hAnsi="Arial" w:cs="Arial"/>
          <w:spacing w:val="1"/>
          <w:lang w:val="ro-RO"/>
        </w:rPr>
        <w:t xml:space="preserve"> </w:t>
      </w:r>
      <w:r w:rsidRPr="00CF6437">
        <w:rPr>
          <w:rFonts w:ascii="Arial" w:hAnsi="Arial" w:cs="Arial"/>
          <w:lang w:val="ro-RO"/>
        </w:rPr>
        <w:t>menţinerea</w:t>
      </w:r>
      <w:r w:rsidRPr="00CF6437">
        <w:rPr>
          <w:rFonts w:ascii="Arial" w:hAnsi="Arial" w:cs="Arial"/>
          <w:spacing w:val="1"/>
          <w:lang w:val="ro-RO"/>
        </w:rPr>
        <w:t xml:space="preserve"> </w:t>
      </w:r>
      <w:r w:rsidRPr="00CF6437">
        <w:rPr>
          <w:rFonts w:ascii="Arial" w:hAnsi="Arial" w:cs="Arial"/>
          <w:lang w:val="ro-RO"/>
        </w:rPr>
        <w:t>închisă</w:t>
      </w:r>
      <w:r w:rsidRPr="00CF6437">
        <w:rPr>
          <w:rFonts w:ascii="Arial" w:hAnsi="Arial" w:cs="Arial"/>
          <w:spacing w:val="1"/>
          <w:lang w:val="ro-RO"/>
        </w:rPr>
        <w:t xml:space="preserve"> </w:t>
      </w:r>
      <w:r w:rsidRPr="00CF6437">
        <w:rPr>
          <w:rFonts w:ascii="Arial" w:hAnsi="Arial" w:cs="Arial"/>
          <w:lang w:val="ro-RO"/>
        </w:rPr>
        <w:t>a</w:t>
      </w:r>
      <w:r w:rsidRPr="00CF6437">
        <w:rPr>
          <w:rFonts w:ascii="Arial" w:hAnsi="Arial" w:cs="Arial"/>
          <w:spacing w:val="1"/>
          <w:lang w:val="ro-RO"/>
        </w:rPr>
        <w:t xml:space="preserve"> </w:t>
      </w:r>
      <w:r w:rsidRPr="00CF6437">
        <w:rPr>
          <w:rFonts w:ascii="Arial" w:hAnsi="Arial" w:cs="Arial"/>
          <w:lang w:val="ro-RO"/>
        </w:rPr>
        <w:t>arboretelor</w:t>
      </w:r>
      <w:r w:rsidRPr="00CF6437">
        <w:rPr>
          <w:rFonts w:ascii="Arial" w:hAnsi="Arial" w:cs="Arial"/>
          <w:spacing w:val="1"/>
          <w:lang w:val="ro-RO"/>
        </w:rPr>
        <w:t xml:space="preserve"> </w:t>
      </w:r>
      <w:r w:rsidRPr="00CF6437">
        <w:rPr>
          <w:rFonts w:ascii="Arial" w:hAnsi="Arial" w:cs="Arial"/>
          <w:lang w:val="ro-RO"/>
        </w:rPr>
        <w:t>şi</w:t>
      </w:r>
      <w:r w:rsidRPr="00CF6437">
        <w:rPr>
          <w:rFonts w:ascii="Arial" w:hAnsi="Arial" w:cs="Arial"/>
          <w:spacing w:val="1"/>
          <w:lang w:val="ro-RO"/>
        </w:rPr>
        <w:t xml:space="preserve"> </w:t>
      </w:r>
      <w:r w:rsidRPr="00CF6437">
        <w:rPr>
          <w:rFonts w:ascii="Arial" w:hAnsi="Arial" w:cs="Arial"/>
          <w:lang w:val="ro-RO"/>
        </w:rPr>
        <w:t>promovarea</w:t>
      </w:r>
      <w:r w:rsidRPr="00CF6437">
        <w:rPr>
          <w:rFonts w:ascii="Arial" w:hAnsi="Arial" w:cs="Arial"/>
          <w:spacing w:val="1"/>
          <w:lang w:val="ro-RO"/>
        </w:rPr>
        <w:t xml:space="preserve"> </w:t>
      </w:r>
      <w:r w:rsidRPr="00CF6437">
        <w:rPr>
          <w:rFonts w:ascii="Arial" w:hAnsi="Arial" w:cs="Arial"/>
          <w:lang w:val="ro-RO"/>
        </w:rPr>
        <w:t>într-un</w:t>
      </w:r>
      <w:r w:rsidRPr="00CF6437">
        <w:rPr>
          <w:rFonts w:ascii="Arial" w:hAnsi="Arial" w:cs="Arial"/>
          <w:spacing w:val="1"/>
          <w:lang w:val="ro-RO"/>
        </w:rPr>
        <w:t xml:space="preserve"> </w:t>
      </w:r>
      <w:r w:rsidRPr="00CF6437">
        <w:rPr>
          <w:rFonts w:ascii="Arial" w:hAnsi="Arial" w:cs="Arial"/>
          <w:lang w:val="ro-RO"/>
        </w:rPr>
        <w:t>grad</w:t>
      </w:r>
      <w:r w:rsidRPr="00CF6437">
        <w:rPr>
          <w:rFonts w:ascii="Arial" w:hAnsi="Arial" w:cs="Arial"/>
          <w:spacing w:val="1"/>
          <w:lang w:val="ro-RO"/>
        </w:rPr>
        <w:t xml:space="preserve"> </w:t>
      </w:r>
      <w:r w:rsidRPr="00CF6437">
        <w:rPr>
          <w:rFonts w:ascii="Arial" w:hAnsi="Arial" w:cs="Arial"/>
          <w:lang w:val="ro-RO"/>
        </w:rPr>
        <w:t>ridicat</w:t>
      </w:r>
      <w:r w:rsidRPr="00CF6437">
        <w:rPr>
          <w:rFonts w:ascii="Arial" w:hAnsi="Arial" w:cs="Arial"/>
          <w:spacing w:val="1"/>
          <w:lang w:val="ro-RO"/>
        </w:rPr>
        <w:t xml:space="preserve"> </w:t>
      </w:r>
      <w:r w:rsidRPr="00CF6437">
        <w:rPr>
          <w:rFonts w:ascii="Arial" w:hAnsi="Arial" w:cs="Arial"/>
          <w:lang w:val="ro-RO"/>
        </w:rPr>
        <w:t>a</w:t>
      </w:r>
      <w:r w:rsidRPr="00CF6437">
        <w:rPr>
          <w:rFonts w:ascii="Arial" w:hAnsi="Arial" w:cs="Arial"/>
          <w:spacing w:val="1"/>
          <w:lang w:val="ro-RO"/>
        </w:rPr>
        <w:t xml:space="preserve"> </w:t>
      </w:r>
      <w:r w:rsidRPr="00CF6437">
        <w:rPr>
          <w:rFonts w:ascii="Arial" w:hAnsi="Arial" w:cs="Arial"/>
          <w:lang w:val="ro-RO"/>
        </w:rPr>
        <w:t>regenerării</w:t>
      </w:r>
      <w:r w:rsidRPr="00CF6437">
        <w:rPr>
          <w:rFonts w:ascii="Arial" w:hAnsi="Arial" w:cs="Arial"/>
          <w:spacing w:val="1"/>
          <w:lang w:val="ro-RO"/>
        </w:rPr>
        <w:t xml:space="preserve"> </w:t>
      </w:r>
      <w:r w:rsidRPr="00CF6437">
        <w:rPr>
          <w:rFonts w:ascii="Arial" w:hAnsi="Arial" w:cs="Arial"/>
          <w:lang w:val="ro-RO"/>
        </w:rPr>
        <w:t>naturale</w:t>
      </w:r>
      <w:r w:rsidRPr="00CF6437">
        <w:rPr>
          <w:rFonts w:ascii="Arial" w:hAnsi="Arial" w:cs="Arial"/>
          <w:spacing w:val="1"/>
          <w:lang w:val="ro-RO"/>
        </w:rPr>
        <w:t xml:space="preserve"> </w:t>
      </w:r>
      <w:r w:rsidRPr="00CF6437">
        <w:rPr>
          <w:rFonts w:ascii="Arial" w:hAnsi="Arial" w:cs="Arial"/>
          <w:lang w:val="ro-RO"/>
        </w:rPr>
        <w:t>sunt</w:t>
      </w:r>
      <w:r w:rsidRPr="00CF6437">
        <w:rPr>
          <w:rFonts w:ascii="Arial" w:hAnsi="Arial" w:cs="Arial"/>
          <w:spacing w:val="1"/>
          <w:lang w:val="ro-RO"/>
        </w:rPr>
        <w:t xml:space="preserve"> </w:t>
      </w:r>
      <w:r w:rsidRPr="00CF6437">
        <w:rPr>
          <w:rFonts w:ascii="Arial" w:hAnsi="Arial" w:cs="Arial"/>
          <w:lang w:val="ro-RO"/>
        </w:rPr>
        <w:t>obiective</w:t>
      </w:r>
      <w:r w:rsidRPr="00CF6437">
        <w:rPr>
          <w:rFonts w:ascii="Arial" w:hAnsi="Arial" w:cs="Arial"/>
          <w:spacing w:val="1"/>
          <w:lang w:val="ro-RO"/>
        </w:rPr>
        <w:t xml:space="preserve"> </w:t>
      </w:r>
      <w:r w:rsidRPr="00CF6437">
        <w:rPr>
          <w:rFonts w:ascii="Arial" w:hAnsi="Arial" w:cs="Arial"/>
          <w:lang w:val="ro-RO"/>
        </w:rPr>
        <w:t xml:space="preserve">imediate ale amenajamentului şi gospodăririi pădurilor din cadrul </w:t>
      </w:r>
      <w:r w:rsidRPr="00CF6437">
        <w:rPr>
          <w:rFonts w:ascii="Arial" w:hAnsi="Arial" w:cs="Arial"/>
          <w:b/>
          <w:lang w:val="ro-RO"/>
        </w:rPr>
        <w:t xml:space="preserve">U.P. </w:t>
      </w:r>
      <w:r w:rsidR="004B110B" w:rsidRPr="00CF6437">
        <w:rPr>
          <w:rFonts w:ascii="Arial" w:hAnsi="Arial" w:cs="Arial"/>
          <w:b/>
          <w:lang w:val="ro-RO"/>
        </w:rPr>
        <w:t xml:space="preserve">I </w:t>
      </w:r>
      <w:r w:rsidR="00CF6437" w:rsidRPr="00CF6437">
        <w:rPr>
          <w:rFonts w:ascii="Arial" w:hAnsi="Arial" w:cs="Arial"/>
          <w:b/>
          <w:lang w:val="ro-RO"/>
        </w:rPr>
        <w:t>Moieciu</w:t>
      </w:r>
    </w:p>
    <w:p w14:paraId="7F084BEE" w14:textId="64B80DB5" w:rsidR="009975CA" w:rsidRPr="00CF6437" w:rsidRDefault="009975CA" w:rsidP="00E03F46">
      <w:pPr>
        <w:pStyle w:val="Corptext"/>
        <w:spacing w:before="4" w:line="244" w:lineRule="auto"/>
        <w:ind w:right="-2" w:firstLine="436"/>
        <w:jc w:val="both"/>
        <w:rPr>
          <w:rFonts w:ascii="Arial" w:hAnsi="Arial" w:cs="Arial"/>
          <w:lang w:val="ro-RO"/>
        </w:rPr>
      </w:pPr>
      <w:r w:rsidRPr="00CF6437">
        <w:rPr>
          <w:rFonts w:ascii="Arial" w:hAnsi="Arial" w:cs="Arial"/>
          <w:lang w:val="ro-RO"/>
        </w:rPr>
        <w:t>Dezvoltarea</w:t>
      </w:r>
      <w:r w:rsidRPr="00CF6437">
        <w:rPr>
          <w:rFonts w:ascii="Arial" w:hAnsi="Arial" w:cs="Arial"/>
          <w:spacing w:val="1"/>
          <w:lang w:val="ro-RO"/>
        </w:rPr>
        <w:t xml:space="preserve"> </w:t>
      </w:r>
      <w:r w:rsidRPr="00CF6437">
        <w:rPr>
          <w:rFonts w:ascii="Arial" w:hAnsi="Arial" w:cs="Arial"/>
          <w:lang w:val="ro-RO"/>
        </w:rPr>
        <w:t>funcţiilor antierozionale, hidrologice şi de conservare</w:t>
      </w:r>
      <w:r w:rsidRPr="00CF6437">
        <w:rPr>
          <w:rFonts w:ascii="Arial" w:hAnsi="Arial" w:cs="Arial"/>
          <w:spacing w:val="1"/>
          <w:lang w:val="ro-RO"/>
        </w:rPr>
        <w:t xml:space="preserve"> </w:t>
      </w:r>
      <w:r w:rsidRPr="00CF6437">
        <w:rPr>
          <w:rFonts w:ascii="Arial" w:hAnsi="Arial" w:cs="Arial"/>
          <w:lang w:val="ro-RO"/>
        </w:rPr>
        <w:t>a eco- şi</w:t>
      </w:r>
      <w:r w:rsidRPr="00CF6437">
        <w:rPr>
          <w:rFonts w:ascii="Arial" w:hAnsi="Arial" w:cs="Arial"/>
          <w:spacing w:val="1"/>
          <w:lang w:val="ro-RO"/>
        </w:rPr>
        <w:t xml:space="preserve"> </w:t>
      </w:r>
      <w:r w:rsidRPr="00CF6437">
        <w:rPr>
          <w:rFonts w:ascii="Arial" w:hAnsi="Arial" w:cs="Arial"/>
          <w:lang w:val="ro-RO"/>
        </w:rPr>
        <w:t>genofondului</w:t>
      </w:r>
      <w:r w:rsidRPr="00CF6437">
        <w:rPr>
          <w:rFonts w:ascii="Arial" w:hAnsi="Arial" w:cs="Arial"/>
          <w:spacing w:val="13"/>
          <w:lang w:val="ro-RO"/>
        </w:rPr>
        <w:t xml:space="preserve"> </w:t>
      </w:r>
      <w:r w:rsidRPr="00CF6437">
        <w:rPr>
          <w:rFonts w:ascii="Arial" w:hAnsi="Arial" w:cs="Arial"/>
          <w:lang w:val="ro-RO"/>
        </w:rPr>
        <w:t>forestier</w:t>
      </w:r>
      <w:r w:rsidRPr="00CF6437">
        <w:rPr>
          <w:rFonts w:ascii="Arial" w:hAnsi="Arial" w:cs="Arial"/>
          <w:spacing w:val="12"/>
          <w:lang w:val="ro-RO"/>
        </w:rPr>
        <w:t xml:space="preserve"> </w:t>
      </w:r>
      <w:r w:rsidRPr="00CF6437">
        <w:rPr>
          <w:rFonts w:ascii="Arial" w:hAnsi="Arial" w:cs="Arial"/>
          <w:lang w:val="ro-RO"/>
        </w:rPr>
        <w:t>reprezintă,</w:t>
      </w:r>
      <w:r w:rsidRPr="00CF6437">
        <w:rPr>
          <w:rFonts w:ascii="Arial" w:hAnsi="Arial" w:cs="Arial"/>
          <w:spacing w:val="17"/>
          <w:lang w:val="ro-RO"/>
        </w:rPr>
        <w:t xml:space="preserve"> </w:t>
      </w:r>
      <w:r w:rsidRPr="00CF6437">
        <w:rPr>
          <w:rFonts w:ascii="Arial" w:hAnsi="Arial" w:cs="Arial"/>
          <w:lang w:val="ro-RO"/>
        </w:rPr>
        <w:t>alături</w:t>
      </w:r>
      <w:r w:rsidRPr="00CF6437">
        <w:rPr>
          <w:rFonts w:ascii="Arial" w:hAnsi="Arial" w:cs="Arial"/>
          <w:spacing w:val="14"/>
          <w:lang w:val="ro-RO"/>
        </w:rPr>
        <w:t xml:space="preserve"> </w:t>
      </w:r>
      <w:r w:rsidRPr="00CF6437">
        <w:rPr>
          <w:rFonts w:ascii="Arial" w:hAnsi="Arial" w:cs="Arial"/>
          <w:lang w:val="ro-RO"/>
        </w:rPr>
        <w:t>de</w:t>
      </w:r>
      <w:r w:rsidRPr="00CF6437">
        <w:rPr>
          <w:rFonts w:ascii="Arial" w:hAnsi="Arial" w:cs="Arial"/>
          <w:spacing w:val="15"/>
          <w:lang w:val="ro-RO"/>
        </w:rPr>
        <w:t xml:space="preserve"> </w:t>
      </w:r>
      <w:r w:rsidRPr="00CF6437">
        <w:rPr>
          <w:rFonts w:ascii="Arial" w:hAnsi="Arial" w:cs="Arial"/>
          <w:lang w:val="ro-RO"/>
        </w:rPr>
        <w:t>întărirea</w:t>
      </w:r>
      <w:r w:rsidRPr="00CF6437">
        <w:rPr>
          <w:rFonts w:ascii="Arial" w:hAnsi="Arial" w:cs="Arial"/>
          <w:spacing w:val="16"/>
          <w:lang w:val="ro-RO"/>
        </w:rPr>
        <w:t xml:space="preserve"> </w:t>
      </w:r>
      <w:r w:rsidRPr="00CF6437">
        <w:rPr>
          <w:rFonts w:ascii="Arial" w:hAnsi="Arial" w:cs="Arial"/>
          <w:lang w:val="ro-RO"/>
        </w:rPr>
        <w:t>rezistenţei</w:t>
      </w:r>
      <w:r w:rsidRPr="00CF6437">
        <w:rPr>
          <w:rFonts w:ascii="Arial" w:hAnsi="Arial" w:cs="Arial"/>
          <w:spacing w:val="15"/>
          <w:lang w:val="ro-RO"/>
        </w:rPr>
        <w:t xml:space="preserve"> </w:t>
      </w:r>
      <w:r w:rsidRPr="00CF6437">
        <w:rPr>
          <w:rFonts w:ascii="Arial" w:hAnsi="Arial" w:cs="Arial"/>
          <w:lang w:val="ro-RO"/>
        </w:rPr>
        <w:t>arboretelor</w:t>
      </w:r>
      <w:r w:rsidRPr="00CF6437">
        <w:rPr>
          <w:rFonts w:ascii="Arial" w:hAnsi="Arial" w:cs="Arial"/>
          <w:spacing w:val="16"/>
          <w:lang w:val="ro-RO"/>
        </w:rPr>
        <w:t xml:space="preserve"> </w:t>
      </w:r>
      <w:r w:rsidRPr="00CF6437">
        <w:rPr>
          <w:rFonts w:ascii="Arial" w:hAnsi="Arial" w:cs="Arial"/>
          <w:lang w:val="ro-RO"/>
        </w:rPr>
        <w:t>şi</w:t>
      </w:r>
      <w:r w:rsidRPr="00CF6437">
        <w:rPr>
          <w:rFonts w:ascii="Arial" w:hAnsi="Arial" w:cs="Arial"/>
          <w:spacing w:val="13"/>
          <w:lang w:val="ro-RO"/>
        </w:rPr>
        <w:t xml:space="preserve"> </w:t>
      </w:r>
      <w:r w:rsidRPr="00CF6437">
        <w:rPr>
          <w:rFonts w:ascii="Arial" w:hAnsi="Arial" w:cs="Arial"/>
          <w:lang w:val="ro-RO"/>
        </w:rPr>
        <w:t>a</w:t>
      </w:r>
      <w:r w:rsidRPr="00CF6437">
        <w:rPr>
          <w:rFonts w:ascii="Arial" w:hAnsi="Arial" w:cs="Arial"/>
          <w:spacing w:val="16"/>
          <w:lang w:val="ro-RO"/>
        </w:rPr>
        <w:t xml:space="preserve"> </w:t>
      </w:r>
      <w:r w:rsidRPr="00CF6437">
        <w:rPr>
          <w:rFonts w:ascii="Arial" w:hAnsi="Arial" w:cs="Arial"/>
          <w:lang w:val="ro-RO"/>
        </w:rPr>
        <w:t>pădurii,</w:t>
      </w:r>
      <w:r w:rsidRPr="00CF6437">
        <w:rPr>
          <w:rFonts w:ascii="Arial" w:hAnsi="Arial" w:cs="Arial"/>
          <w:spacing w:val="-61"/>
          <w:lang w:val="ro-RO"/>
        </w:rPr>
        <w:t xml:space="preserve"> </w:t>
      </w:r>
      <w:r w:rsidRPr="00CF6437">
        <w:rPr>
          <w:rFonts w:ascii="Arial" w:hAnsi="Arial" w:cs="Arial"/>
          <w:lang w:val="ro-RO"/>
        </w:rPr>
        <w:t>în</w:t>
      </w:r>
      <w:r w:rsidRPr="00CF6437">
        <w:rPr>
          <w:rFonts w:ascii="Arial" w:hAnsi="Arial" w:cs="Arial"/>
          <w:spacing w:val="1"/>
          <w:lang w:val="ro-RO"/>
        </w:rPr>
        <w:t xml:space="preserve"> </w:t>
      </w:r>
      <w:r w:rsidRPr="00CF6437">
        <w:rPr>
          <w:rFonts w:ascii="Arial" w:hAnsi="Arial" w:cs="Arial"/>
          <w:lang w:val="ro-RO"/>
        </w:rPr>
        <w:t>ansamblu,</w:t>
      </w:r>
      <w:r w:rsidRPr="00CF6437">
        <w:rPr>
          <w:rFonts w:ascii="Arial" w:hAnsi="Arial" w:cs="Arial"/>
          <w:spacing w:val="1"/>
          <w:lang w:val="ro-RO"/>
        </w:rPr>
        <w:t xml:space="preserve"> </w:t>
      </w:r>
      <w:r w:rsidRPr="00CF6437">
        <w:rPr>
          <w:rFonts w:ascii="Arial" w:hAnsi="Arial" w:cs="Arial"/>
          <w:lang w:val="ro-RO"/>
        </w:rPr>
        <w:t>la</w:t>
      </w:r>
      <w:r w:rsidRPr="00CF6437">
        <w:rPr>
          <w:rFonts w:ascii="Arial" w:hAnsi="Arial" w:cs="Arial"/>
          <w:spacing w:val="1"/>
          <w:lang w:val="ro-RO"/>
        </w:rPr>
        <w:t xml:space="preserve"> </w:t>
      </w:r>
      <w:r w:rsidRPr="00CF6437">
        <w:rPr>
          <w:rFonts w:ascii="Arial" w:hAnsi="Arial" w:cs="Arial"/>
          <w:lang w:val="ro-RO"/>
        </w:rPr>
        <w:t>impactul</w:t>
      </w:r>
      <w:r w:rsidRPr="00CF6437">
        <w:rPr>
          <w:rFonts w:ascii="Arial" w:hAnsi="Arial" w:cs="Arial"/>
          <w:spacing w:val="1"/>
          <w:lang w:val="ro-RO"/>
        </w:rPr>
        <w:t xml:space="preserve"> </w:t>
      </w:r>
      <w:r w:rsidRPr="00CF6437">
        <w:rPr>
          <w:rFonts w:ascii="Arial" w:hAnsi="Arial" w:cs="Arial"/>
          <w:lang w:val="ro-RO"/>
        </w:rPr>
        <w:t>factorilor</w:t>
      </w:r>
      <w:r w:rsidRPr="00CF6437">
        <w:rPr>
          <w:rFonts w:ascii="Arial" w:hAnsi="Arial" w:cs="Arial"/>
          <w:spacing w:val="1"/>
          <w:lang w:val="ro-RO"/>
        </w:rPr>
        <w:t xml:space="preserve"> </w:t>
      </w:r>
      <w:r w:rsidRPr="00CF6437">
        <w:rPr>
          <w:rFonts w:ascii="Arial" w:hAnsi="Arial" w:cs="Arial"/>
          <w:lang w:val="ro-RO"/>
        </w:rPr>
        <w:t>abiotici</w:t>
      </w:r>
      <w:r w:rsidRPr="00CF6437">
        <w:rPr>
          <w:rFonts w:ascii="Arial" w:hAnsi="Arial" w:cs="Arial"/>
          <w:spacing w:val="1"/>
          <w:lang w:val="ro-RO"/>
        </w:rPr>
        <w:t xml:space="preserve"> </w:t>
      </w:r>
      <w:r w:rsidRPr="00CF6437">
        <w:rPr>
          <w:rFonts w:ascii="Arial" w:hAnsi="Arial" w:cs="Arial"/>
          <w:lang w:val="ro-RO"/>
        </w:rPr>
        <w:t>vătămători</w:t>
      </w:r>
      <w:r w:rsidRPr="00CF6437">
        <w:rPr>
          <w:rFonts w:ascii="Arial" w:hAnsi="Arial" w:cs="Arial"/>
          <w:spacing w:val="1"/>
          <w:lang w:val="ro-RO"/>
        </w:rPr>
        <w:t xml:space="preserve"> </w:t>
      </w:r>
      <w:r w:rsidRPr="00CF6437">
        <w:rPr>
          <w:rFonts w:ascii="Arial" w:hAnsi="Arial" w:cs="Arial"/>
          <w:lang w:val="ro-RO"/>
        </w:rPr>
        <w:t>(vânt,</w:t>
      </w:r>
      <w:r w:rsidRPr="00CF6437">
        <w:rPr>
          <w:rFonts w:ascii="Arial" w:hAnsi="Arial" w:cs="Arial"/>
          <w:spacing w:val="1"/>
          <w:lang w:val="ro-RO"/>
        </w:rPr>
        <w:t xml:space="preserve"> </w:t>
      </w:r>
      <w:r w:rsidRPr="00CF6437">
        <w:rPr>
          <w:rFonts w:ascii="Arial" w:hAnsi="Arial" w:cs="Arial"/>
          <w:lang w:val="ro-RO"/>
        </w:rPr>
        <w:t>zăpadă),</w:t>
      </w:r>
      <w:r w:rsidRPr="00CF6437">
        <w:rPr>
          <w:rFonts w:ascii="Arial" w:hAnsi="Arial" w:cs="Arial"/>
          <w:spacing w:val="1"/>
          <w:lang w:val="ro-RO"/>
        </w:rPr>
        <w:t xml:space="preserve"> </w:t>
      </w:r>
      <w:r w:rsidRPr="00CF6437">
        <w:rPr>
          <w:rFonts w:ascii="Arial" w:hAnsi="Arial" w:cs="Arial"/>
          <w:lang w:val="ro-RO"/>
        </w:rPr>
        <w:t>o</w:t>
      </w:r>
      <w:r w:rsidRPr="00CF6437">
        <w:rPr>
          <w:rFonts w:ascii="Arial" w:hAnsi="Arial" w:cs="Arial"/>
          <w:spacing w:val="1"/>
          <w:lang w:val="ro-RO"/>
        </w:rPr>
        <w:t xml:space="preserve"> </w:t>
      </w:r>
      <w:r w:rsidRPr="00CF6437">
        <w:rPr>
          <w:rFonts w:ascii="Arial" w:hAnsi="Arial" w:cs="Arial"/>
          <w:lang w:val="ro-RO"/>
        </w:rPr>
        <w:t>preocupare</w:t>
      </w:r>
      <w:r w:rsidRPr="00CF6437">
        <w:rPr>
          <w:rFonts w:ascii="Arial" w:hAnsi="Arial" w:cs="Arial"/>
          <w:spacing w:val="-61"/>
          <w:lang w:val="ro-RO"/>
        </w:rPr>
        <w:t xml:space="preserve"> </w:t>
      </w:r>
      <w:r w:rsidRPr="00CF6437">
        <w:rPr>
          <w:rFonts w:ascii="Arial" w:hAnsi="Arial" w:cs="Arial"/>
          <w:lang w:val="ro-RO"/>
        </w:rPr>
        <w:t>constantă</w:t>
      </w:r>
      <w:r w:rsidRPr="00CF6437">
        <w:rPr>
          <w:rFonts w:ascii="Arial" w:hAnsi="Arial" w:cs="Arial"/>
          <w:spacing w:val="1"/>
          <w:lang w:val="ro-RO"/>
        </w:rPr>
        <w:t xml:space="preserve"> </w:t>
      </w:r>
      <w:r w:rsidRPr="00CF6437">
        <w:rPr>
          <w:rFonts w:ascii="Arial" w:hAnsi="Arial" w:cs="Arial"/>
          <w:lang w:val="ro-RO"/>
        </w:rPr>
        <w:t>a</w:t>
      </w:r>
      <w:r w:rsidRPr="00CF6437">
        <w:rPr>
          <w:rFonts w:ascii="Arial" w:hAnsi="Arial" w:cs="Arial"/>
          <w:spacing w:val="2"/>
          <w:lang w:val="ro-RO"/>
        </w:rPr>
        <w:t xml:space="preserve"> </w:t>
      </w:r>
      <w:r w:rsidRPr="00CF6437">
        <w:rPr>
          <w:rFonts w:ascii="Arial" w:hAnsi="Arial" w:cs="Arial"/>
          <w:lang w:val="ro-RO"/>
        </w:rPr>
        <w:t>amenajamentului.</w:t>
      </w:r>
    </w:p>
    <w:p w14:paraId="7C55E577" w14:textId="18DB5B4B" w:rsidR="009975CA" w:rsidRPr="00CF6437" w:rsidRDefault="009975CA" w:rsidP="005F1AF3">
      <w:pPr>
        <w:pStyle w:val="Corptext"/>
        <w:spacing w:line="244" w:lineRule="auto"/>
        <w:ind w:right="-2" w:firstLine="720"/>
        <w:jc w:val="both"/>
        <w:rPr>
          <w:rFonts w:ascii="Arial" w:hAnsi="Arial" w:cs="Arial"/>
          <w:lang w:val="ro-RO"/>
        </w:rPr>
      </w:pPr>
      <w:r w:rsidRPr="00CF6437">
        <w:rPr>
          <w:rFonts w:ascii="Arial" w:hAnsi="Arial" w:cs="Arial"/>
          <w:lang w:val="ro-RO"/>
        </w:rPr>
        <w:t xml:space="preserve">În raport cu specificul pădurilor din cadrul </w:t>
      </w:r>
      <w:r w:rsidRPr="00CF6437">
        <w:rPr>
          <w:rFonts w:ascii="Arial" w:hAnsi="Arial" w:cs="Arial"/>
          <w:b/>
          <w:lang w:val="ro-RO"/>
        </w:rPr>
        <w:t xml:space="preserve">U.P. </w:t>
      </w:r>
      <w:r w:rsidR="004B110B" w:rsidRPr="00CF6437">
        <w:rPr>
          <w:rFonts w:ascii="Arial" w:hAnsi="Arial" w:cs="Arial"/>
          <w:b/>
          <w:lang w:val="ro-RO"/>
        </w:rPr>
        <w:t xml:space="preserve">I </w:t>
      </w:r>
      <w:r w:rsidR="00CF6437" w:rsidRPr="00CF6437">
        <w:rPr>
          <w:rFonts w:ascii="Arial" w:hAnsi="Arial" w:cs="Arial"/>
          <w:b/>
          <w:lang w:val="ro-RO"/>
        </w:rPr>
        <w:t>Moieciu</w:t>
      </w:r>
      <w:r w:rsidRPr="00CF6437">
        <w:rPr>
          <w:rFonts w:ascii="Arial" w:hAnsi="Arial" w:cs="Arial"/>
          <w:lang w:val="ro-RO"/>
        </w:rPr>
        <w:t xml:space="preserve"> şi în</w:t>
      </w:r>
      <w:r w:rsidRPr="00CF6437">
        <w:rPr>
          <w:rFonts w:ascii="Arial" w:hAnsi="Arial" w:cs="Arial"/>
          <w:spacing w:val="1"/>
          <w:lang w:val="ro-RO"/>
        </w:rPr>
        <w:t xml:space="preserve"> </w:t>
      </w:r>
      <w:r w:rsidRPr="00CF6437">
        <w:rPr>
          <w:rFonts w:ascii="Arial" w:hAnsi="Arial" w:cs="Arial"/>
          <w:lang w:val="ro-RO"/>
        </w:rPr>
        <w:t xml:space="preserve">funcţie de </w:t>
      </w:r>
      <w:r w:rsidR="00C53235" w:rsidRPr="00CF6437">
        <w:rPr>
          <w:rFonts w:ascii="Arial" w:hAnsi="Arial" w:cs="Arial"/>
          <w:lang w:val="ro-RO"/>
        </w:rPr>
        <w:t>condiții</w:t>
      </w:r>
      <w:r w:rsidRPr="00CF6437">
        <w:rPr>
          <w:rFonts w:ascii="Arial" w:hAnsi="Arial" w:cs="Arial"/>
          <w:lang w:val="ro-RO"/>
        </w:rPr>
        <w:t>le social-economice, realizarea continuităţii funcţionale depinde, în</w:t>
      </w:r>
      <w:r w:rsidRPr="00CF6437">
        <w:rPr>
          <w:rFonts w:ascii="Arial" w:hAnsi="Arial" w:cs="Arial"/>
          <w:spacing w:val="1"/>
          <w:lang w:val="ro-RO"/>
        </w:rPr>
        <w:t xml:space="preserve"> </w:t>
      </w:r>
      <w:r w:rsidRPr="00CF6437">
        <w:rPr>
          <w:rFonts w:ascii="Arial" w:hAnsi="Arial" w:cs="Arial"/>
          <w:lang w:val="ro-RO"/>
        </w:rPr>
        <w:t>principiu,</w:t>
      </w:r>
      <w:r w:rsidRPr="00CF6437">
        <w:rPr>
          <w:rFonts w:ascii="Arial" w:hAnsi="Arial" w:cs="Arial"/>
          <w:spacing w:val="2"/>
          <w:lang w:val="ro-RO"/>
        </w:rPr>
        <w:t xml:space="preserve"> </w:t>
      </w:r>
      <w:r w:rsidRPr="00CF6437">
        <w:rPr>
          <w:rFonts w:ascii="Arial" w:hAnsi="Arial" w:cs="Arial"/>
          <w:lang w:val="ro-RO"/>
        </w:rPr>
        <w:t>de</w:t>
      </w:r>
      <w:r w:rsidRPr="00CF6437">
        <w:rPr>
          <w:rFonts w:ascii="Arial" w:hAnsi="Arial" w:cs="Arial"/>
          <w:spacing w:val="3"/>
          <w:lang w:val="ro-RO"/>
        </w:rPr>
        <w:t xml:space="preserve"> </w:t>
      </w:r>
      <w:r w:rsidRPr="00CF6437">
        <w:rPr>
          <w:rFonts w:ascii="Arial" w:hAnsi="Arial" w:cs="Arial"/>
          <w:lang w:val="ro-RO"/>
        </w:rPr>
        <w:t>următorii</w:t>
      </w:r>
      <w:r w:rsidRPr="00CF6437">
        <w:rPr>
          <w:rFonts w:ascii="Arial" w:hAnsi="Arial" w:cs="Arial"/>
          <w:spacing w:val="2"/>
          <w:lang w:val="ro-RO"/>
        </w:rPr>
        <w:t xml:space="preserve"> </w:t>
      </w:r>
      <w:r w:rsidRPr="00CF6437">
        <w:rPr>
          <w:rFonts w:ascii="Arial" w:hAnsi="Arial" w:cs="Arial"/>
          <w:lang w:val="ro-RO"/>
        </w:rPr>
        <w:t>factori:</w:t>
      </w:r>
    </w:p>
    <w:p w14:paraId="0650F7C0" w14:textId="77777777" w:rsidR="009975CA" w:rsidRPr="00CF6437" w:rsidRDefault="009975CA" w:rsidP="007D161F">
      <w:pPr>
        <w:pStyle w:val="Listparagraf"/>
        <w:widowControl w:val="0"/>
        <w:numPr>
          <w:ilvl w:val="0"/>
          <w:numId w:val="8"/>
        </w:numPr>
        <w:tabs>
          <w:tab w:val="left" w:pos="376"/>
        </w:tabs>
        <w:autoSpaceDE w:val="0"/>
        <w:autoSpaceDN w:val="0"/>
        <w:spacing w:after="0" w:line="268" w:lineRule="exact"/>
        <w:ind w:left="0" w:right="-2" w:hanging="147"/>
        <w:contextualSpacing w:val="0"/>
        <w:jc w:val="both"/>
        <w:rPr>
          <w:rFonts w:ascii="Arial" w:hAnsi="Arial" w:cs="Arial"/>
          <w:lang w:val="ro-RO"/>
        </w:rPr>
      </w:pPr>
      <w:r w:rsidRPr="00CF6437">
        <w:rPr>
          <w:rFonts w:ascii="Arial" w:hAnsi="Arial" w:cs="Arial"/>
          <w:lang w:val="ro-RO"/>
        </w:rPr>
        <w:t>respectarea</w:t>
      </w:r>
      <w:r w:rsidRPr="00CF6437">
        <w:rPr>
          <w:rFonts w:ascii="Arial" w:hAnsi="Arial" w:cs="Arial"/>
          <w:spacing w:val="58"/>
          <w:lang w:val="ro-RO"/>
        </w:rPr>
        <w:t xml:space="preserve"> </w:t>
      </w:r>
      <w:r w:rsidRPr="00CF6437">
        <w:rPr>
          <w:rFonts w:ascii="Arial" w:hAnsi="Arial" w:cs="Arial"/>
          <w:lang w:val="ro-RO"/>
        </w:rPr>
        <w:t>posibilităţii</w:t>
      </w:r>
      <w:r w:rsidRPr="00CF6437">
        <w:rPr>
          <w:rFonts w:ascii="Arial" w:hAnsi="Arial" w:cs="Arial"/>
          <w:spacing w:val="-2"/>
          <w:lang w:val="ro-RO"/>
        </w:rPr>
        <w:t xml:space="preserve"> </w:t>
      </w:r>
      <w:r w:rsidRPr="00CF6437">
        <w:rPr>
          <w:rFonts w:ascii="Arial" w:hAnsi="Arial" w:cs="Arial"/>
          <w:lang w:val="ro-RO"/>
        </w:rPr>
        <w:t>stabilite;</w:t>
      </w:r>
    </w:p>
    <w:p w14:paraId="6B3D3B6B" w14:textId="77777777" w:rsidR="009975CA" w:rsidRPr="00CF6437" w:rsidRDefault="009975CA" w:rsidP="007D161F">
      <w:pPr>
        <w:pStyle w:val="Listparagraf"/>
        <w:widowControl w:val="0"/>
        <w:numPr>
          <w:ilvl w:val="0"/>
          <w:numId w:val="8"/>
        </w:numPr>
        <w:tabs>
          <w:tab w:val="left" w:pos="376"/>
        </w:tabs>
        <w:autoSpaceDE w:val="0"/>
        <w:autoSpaceDN w:val="0"/>
        <w:spacing w:after="0" w:line="240" w:lineRule="auto"/>
        <w:ind w:left="0" w:right="-2" w:hanging="147"/>
        <w:contextualSpacing w:val="0"/>
        <w:jc w:val="both"/>
        <w:rPr>
          <w:rFonts w:ascii="Arial" w:hAnsi="Arial" w:cs="Arial"/>
          <w:lang w:val="ro-RO"/>
        </w:rPr>
      </w:pPr>
      <w:r w:rsidRPr="00CF6437">
        <w:rPr>
          <w:rFonts w:ascii="Arial" w:hAnsi="Arial" w:cs="Arial"/>
          <w:lang w:val="ro-RO"/>
        </w:rPr>
        <w:t>aplicarea</w:t>
      </w:r>
      <w:r w:rsidRPr="00CF6437">
        <w:rPr>
          <w:rFonts w:ascii="Arial" w:hAnsi="Arial" w:cs="Arial"/>
          <w:spacing w:val="-2"/>
          <w:lang w:val="ro-RO"/>
        </w:rPr>
        <w:t xml:space="preserve"> </w:t>
      </w:r>
      <w:r w:rsidRPr="00CF6437">
        <w:rPr>
          <w:rFonts w:ascii="Arial" w:hAnsi="Arial" w:cs="Arial"/>
          <w:lang w:val="ro-RO"/>
        </w:rPr>
        <w:t>corespunzătoare</w:t>
      </w:r>
      <w:r w:rsidRPr="00CF6437">
        <w:rPr>
          <w:rFonts w:ascii="Arial" w:hAnsi="Arial" w:cs="Arial"/>
          <w:spacing w:val="-3"/>
          <w:lang w:val="ro-RO"/>
        </w:rPr>
        <w:t xml:space="preserve"> </w:t>
      </w:r>
      <w:r w:rsidRPr="00CF6437">
        <w:rPr>
          <w:rFonts w:ascii="Arial" w:hAnsi="Arial" w:cs="Arial"/>
          <w:lang w:val="ro-RO"/>
        </w:rPr>
        <w:t>a</w:t>
      </w:r>
      <w:r w:rsidRPr="00CF6437">
        <w:rPr>
          <w:rFonts w:ascii="Arial" w:hAnsi="Arial" w:cs="Arial"/>
          <w:spacing w:val="-1"/>
          <w:lang w:val="ro-RO"/>
        </w:rPr>
        <w:t xml:space="preserve"> </w:t>
      </w:r>
      <w:r w:rsidRPr="00CF6437">
        <w:rPr>
          <w:rFonts w:ascii="Arial" w:hAnsi="Arial" w:cs="Arial"/>
          <w:lang w:val="ro-RO"/>
        </w:rPr>
        <w:t>tratamentelor</w:t>
      </w:r>
      <w:r w:rsidRPr="00CF6437">
        <w:rPr>
          <w:rFonts w:ascii="Arial" w:hAnsi="Arial" w:cs="Arial"/>
          <w:spacing w:val="-2"/>
          <w:lang w:val="ro-RO"/>
        </w:rPr>
        <w:t xml:space="preserve"> </w:t>
      </w:r>
      <w:r w:rsidRPr="00CF6437">
        <w:rPr>
          <w:rFonts w:ascii="Arial" w:hAnsi="Arial" w:cs="Arial"/>
          <w:lang w:val="ro-RO"/>
        </w:rPr>
        <w:t>propuse;</w:t>
      </w:r>
    </w:p>
    <w:p w14:paraId="4E94CF70" w14:textId="77777777" w:rsidR="00454322" w:rsidRPr="00CF6437" w:rsidRDefault="009975CA" w:rsidP="007D161F">
      <w:pPr>
        <w:pStyle w:val="Listparagraf"/>
        <w:widowControl w:val="0"/>
        <w:numPr>
          <w:ilvl w:val="0"/>
          <w:numId w:val="8"/>
        </w:numPr>
        <w:tabs>
          <w:tab w:val="left" w:pos="376"/>
        </w:tabs>
        <w:autoSpaceDE w:val="0"/>
        <w:autoSpaceDN w:val="0"/>
        <w:spacing w:after="0" w:line="240" w:lineRule="auto"/>
        <w:ind w:left="0" w:right="-2" w:hanging="147"/>
        <w:contextualSpacing w:val="0"/>
        <w:jc w:val="both"/>
        <w:rPr>
          <w:rFonts w:ascii="Arial" w:hAnsi="Arial" w:cs="Arial"/>
          <w:lang w:val="ro-RO"/>
        </w:rPr>
      </w:pPr>
      <w:r w:rsidRPr="00CF6437">
        <w:rPr>
          <w:rFonts w:ascii="Arial" w:hAnsi="Arial" w:cs="Arial"/>
          <w:lang w:val="ro-RO"/>
        </w:rPr>
        <w:t>efectuarea</w:t>
      </w:r>
      <w:r w:rsidRPr="00CF6437">
        <w:rPr>
          <w:rFonts w:ascii="Arial" w:hAnsi="Arial" w:cs="Arial"/>
          <w:spacing w:val="-1"/>
          <w:lang w:val="ro-RO"/>
        </w:rPr>
        <w:t xml:space="preserve"> </w:t>
      </w:r>
      <w:r w:rsidRPr="00CF6437">
        <w:rPr>
          <w:rFonts w:ascii="Arial" w:hAnsi="Arial" w:cs="Arial"/>
          <w:lang w:val="ro-RO"/>
        </w:rPr>
        <w:t>la</w:t>
      </w:r>
      <w:r w:rsidRPr="00CF6437">
        <w:rPr>
          <w:rFonts w:ascii="Arial" w:hAnsi="Arial" w:cs="Arial"/>
          <w:spacing w:val="1"/>
          <w:lang w:val="ro-RO"/>
        </w:rPr>
        <w:t xml:space="preserve"> </w:t>
      </w:r>
      <w:r w:rsidRPr="00CF6437">
        <w:rPr>
          <w:rFonts w:ascii="Arial" w:hAnsi="Arial" w:cs="Arial"/>
          <w:lang w:val="ro-RO"/>
        </w:rPr>
        <w:t>timp</w:t>
      </w:r>
      <w:r w:rsidRPr="00CF6437">
        <w:rPr>
          <w:rFonts w:ascii="Arial" w:hAnsi="Arial" w:cs="Arial"/>
          <w:spacing w:val="1"/>
          <w:lang w:val="ro-RO"/>
        </w:rPr>
        <w:t xml:space="preserve"> </w:t>
      </w:r>
      <w:r w:rsidRPr="00CF6437">
        <w:rPr>
          <w:rFonts w:ascii="Arial" w:hAnsi="Arial" w:cs="Arial"/>
          <w:lang w:val="ro-RO"/>
        </w:rPr>
        <w:t>şi în</w:t>
      </w:r>
      <w:r w:rsidRPr="00CF6437">
        <w:rPr>
          <w:rFonts w:ascii="Arial" w:hAnsi="Arial" w:cs="Arial"/>
          <w:spacing w:val="2"/>
          <w:lang w:val="ro-RO"/>
        </w:rPr>
        <w:t xml:space="preserve"> </w:t>
      </w:r>
      <w:r w:rsidRPr="00CF6437">
        <w:rPr>
          <w:rFonts w:ascii="Arial" w:hAnsi="Arial" w:cs="Arial"/>
          <w:lang w:val="ro-RO"/>
        </w:rPr>
        <w:t>bune</w:t>
      </w:r>
      <w:r w:rsidRPr="00CF6437">
        <w:rPr>
          <w:rFonts w:ascii="Arial" w:hAnsi="Arial" w:cs="Arial"/>
          <w:spacing w:val="1"/>
          <w:lang w:val="ro-RO"/>
        </w:rPr>
        <w:t xml:space="preserve"> </w:t>
      </w:r>
      <w:r w:rsidRPr="00CF6437">
        <w:rPr>
          <w:rFonts w:ascii="Arial" w:hAnsi="Arial" w:cs="Arial"/>
          <w:lang w:val="ro-RO"/>
        </w:rPr>
        <w:t>condiţii</w:t>
      </w:r>
      <w:r w:rsidRPr="00CF6437">
        <w:rPr>
          <w:rFonts w:ascii="Arial" w:hAnsi="Arial" w:cs="Arial"/>
          <w:spacing w:val="-2"/>
          <w:lang w:val="ro-RO"/>
        </w:rPr>
        <w:t xml:space="preserve"> </w:t>
      </w:r>
      <w:r w:rsidRPr="00CF6437">
        <w:rPr>
          <w:rFonts w:ascii="Arial" w:hAnsi="Arial" w:cs="Arial"/>
          <w:lang w:val="ro-RO"/>
        </w:rPr>
        <w:t>a</w:t>
      </w:r>
      <w:r w:rsidRPr="00CF6437">
        <w:rPr>
          <w:rFonts w:ascii="Arial" w:hAnsi="Arial" w:cs="Arial"/>
          <w:spacing w:val="1"/>
          <w:lang w:val="ro-RO"/>
        </w:rPr>
        <w:t xml:space="preserve"> </w:t>
      </w:r>
      <w:r w:rsidRPr="00CF6437">
        <w:rPr>
          <w:rFonts w:ascii="Arial" w:hAnsi="Arial" w:cs="Arial"/>
          <w:lang w:val="ro-RO"/>
        </w:rPr>
        <w:t>lucrărilor</w:t>
      </w:r>
      <w:r w:rsidRPr="00CF6437">
        <w:rPr>
          <w:rFonts w:ascii="Arial" w:hAnsi="Arial" w:cs="Arial"/>
          <w:spacing w:val="1"/>
          <w:lang w:val="ro-RO"/>
        </w:rPr>
        <w:t xml:space="preserve"> </w:t>
      </w:r>
      <w:r w:rsidRPr="00CF6437">
        <w:rPr>
          <w:rFonts w:ascii="Arial" w:hAnsi="Arial" w:cs="Arial"/>
          <w:lang w:val="ro-RO"/>
        </w:rPr>
        <w:t>de</w:t>
      </w:r>
      <w:r w:rsidRPr="00CF6437">
        <w:rPr>
          <w:rFonts w:ascii="Arial" w:hAnsi="Arial" w:cs="Arial"/>
          <w:spacing w:val="2"/>
          <w:lang w:val="ro-RO"/>
        </w:rPr>
        <w:t xml:space="preserve"> </w:t>
      </w:r>
      <w:r w:rsidRPr="00CF6437">
        <w:rPr>
          <w:rFonts w:ascii="Arial" w:hAnsi="Arial" w:cs="Arial"/>
          <w:lang w:val="ro-RO"/>
        </w:rPr>
        <w:t>îngrijire;</w:t>
      </w:r>
    </w:p>
    <w:p w14:paraId="2C1F1611" w14:textId="4117F167" w:rsidR="009975CA" w:rsidRPr="00CF6437" w:rsidRDefault="009975CA" w:rsidP="007D161F">
      <w:pPr>
        <w:pStyle w:val="Listparagraf"/>
        <w:widowControl w:val="0"/>
        <w:numPr>
          <w:ilvl w:val="0"/>
          <w:numId w:val="8"/>
        </w:numPr>
        <w:tabs>
          <w:tab w:val="left" w:pos="376"/>
        </w:tabs>
        <w:autoSpaceDE w:val="0"/>
        <w:autoSpaceDN w:val="0"/>
        <w:spacing w:after="0" w:line="240" w:lineRule="auto"/>
        <w:ind w:left="0" w:right="-2" w:hanging="147"/>
        <w:contextualSpacing w:val="0"/>
        <w:jc w:val="both"/>
        <w:rPr>
          <w:rFonts w:ascii="Arial" w:hAnsi="Arial" w:cs="Arial"/>
          <w:lang w:val="ro-RO"/>
        </w:rPr>
      </w:pPr>
      <w:r w:rsidRPr="00CF6437">
        <w:rPr>
          <w:rFonts w:ascii="Arial" w:hAnsi="Arial" w:cs="Arial"/>
          <w:lang w:val="ro-RO"/>
        </w:rPr>
        <w:t>utilizarea</w:t>
      </w:r>
      <w:r w:rsidRPr="00CF6437">
        <w:rPr>
          <w:rFonts w:ascii="Arial" w:hAnsi="Arial" w:cs="Arial"/>
          <w:spacing w:val="59"/>
          <w:lang w:val="ro-RO"/>
        </w:rPr>
        <w:t xml:space="preserve"> </w:t>
      </w:r>
      <w:r w:rsidRPr="00CF6437">
        <w:rPr>
          <w:rFonts w:ascii="Arial" w:hAnsi="Arial" w:cs="Arial"/>
          <w:lang w:val="ro-RO"/>
        </w:rPr>
        <w:t>şi</w:t>
      </w:r>
      <w:r w:rsidRPr="00CF6437">
        <w:rPr>
          <w:rFonts w:ascii="Arial" w:hAnsi="Arial" w:cs="Arial"/>
          <w:spacing w:val="57"/>
          <w:lang w:val="ro-RO"/>
        </w:rPr>
        <w:t xml:space="preserve"> </w:t>
      </w:r>
      <w:r w:rsidRPr="00CF6437">
        <w:rPr>
          <w:rFonts w:ascii="Arial" w:hAnsi="Arial" w:cs="Arial"/>
          <w:lang w:val="ro-RO"/>
        </w:rPr>
        <w:t>promovarea</w:t>
      </w:r>
      <w:r w:rsidRPr="00CF6437">
        <w:rPr>
          <w:rFonts w:ascii="Arial" w:hAnsi="Arial" w:cs="Arial"/>
          <w:spacing w:val="59"/>
          <w:lang w:val="ro-RO"/>
        </w:rPr>
        <w:t xml:space="preserve"> </w:t>
      </w:r>
      <w:r w:rsidRPr="00CF6437">
        <w:rPr>
          <w:rFonts w:ascii="Arial" w:hAnsi="Arial" w:cs="Arial"/>
          <w:lang w:val="ro-RO"/>
        </w:rPr>
        <w:t>în</w:t>
      </w:r>
      <w:r w:rsidRPr="00CF6437">
        <w:rPr>
          <w:rFonts w:ascii="Arial" w:hAnsi="Arial" w:cs="Arial"/>
          <w:spacing w:val="58"/>
          <w:lang w:val="ro-RO"/>
        </w:rPr>
        <w:t xml:space="preserve"> </w:t>
      </w:r>
      <w:r w:rsidRPr="00CF6437">
        <w:rPr>
          <w:rFonts w:ascii="Arial" w:hAnsi="Arial" w:cs="Arial"/>
          <w:lang w:val="ro-RO"/>
        </w:rPr>
        <w:t>lucrări</w:t>
      </w:r>
      <w:r w:rsidRPr="00CF6437">
        <w:rPr>
          <w:rFonts w:ascii="Arial" w:hAnsi="Arial" w:cs="Arial"/>
          <w:spacing w:val="56"/>
          <w:lang w:val="ro-RO"/>
        </w:rPr>
        <w:t xml:space="preserve"> </w:t>
      </w:r>
      <w:r w:rsidRPr="00CF6437">
        <w:rPr>
          <w:rFonts w:ascii="Arial" w:hAnsi="Arial" w:cs="Arial"/>
          <w:lang w:val="ro-RO"/>
        </w:rPr>
        <w:t>de</w:t>
      </w:r>
      <w:r w:rsidRPr="00CF6437">
        <w:rPr>
          <w:rFonts w:ascii="Arial" w:hAnsi="Arial" w:cs="Arial"/>
          <w:spacing w:val="58"/>
          <w:lang w:val="ro-RO"/>
        </w:rPr>
        <w:t xml:space="preserve"> </w:t>
      </w:r>
      <w:r w:rsidRPr="00CF6437">
        <w:rPr>
          <w:rFonts w:ascii="Arial" w:hAnsi="Arial" w:cs="Arial"/>
          <w:lang w:val="ro-RO"/>
        </w:rPr>
        <w:t>regenerare</w:t>
      </w:r>
      <w:r w:rsidRPr="00CF6437">
        <w:rPr>
          <w:rFonts w:ascii="Arial" w:hAnsi="Arial" w:cs="Arial"/>
          <w:spacing w:val="58"/>
          <w:lang w:val="ro-RO"/>
        </w:rPr>
        <w:t xml:space="preserve"> </w:t>
      </w:r>
      <w:r w:rsidRPr="00CF6437">
        <w:rPr>
          <w:rFonts w:ascii="Arial" w:hAnsi="Arial" w:cs="Arial"/>
          <w:lang w:val="ro-RO"/>
        </w:rPr>
        <w:t>a</w:t>
      </w:r>
      <w:r w:rsidRPr="00CF6437">
        <w:rPr>
          <w:rFonts w:ascii="Arial" w:hAnsi="Arial" w:cs="Arial"/>
          <w:spacing w:val="58"/>
          <w:lang w:val="ro-RO"/>
        </w:rPr>
        <w:t xml:space="preserve"> </w:t>
      </w:r>
      <w:r w:rsidRPr="00CF6437">
        <w:rPr>
          <w:rFonts w:ascii="Arial" w:hAnsi="Arial" w:cs="Arial"/>
          <w:lang w:val="ro-RO"/>
        </w:rPr>
        <w:t>speciilor</w:t>
      </w:r>
      <w:r w:rsidRPr="00CF6437">
        <w:rPr>
          <w:rFonts w:ascii="Arial" w:hAnsi="Arial" w:cs="Arial"/>
          <w:spacing w:val="58"/>
          <w:lang w:val="ro-RO"/>
        </w:rPr>
        <w:t xml:space="preserve"> </w:t>
      </w:r>
      <w:r w:rsidRPr="00CF6437">
        <w:rPr>
          <w:rFonts w:ascii="Arial" w:hAnsi="Arial" w:cs="Arial"/>
          <w:lang w:val="ro-RO"/>
        </w:rPr>
        <w:t>autohtone</w:t>
      </w:r>
      <w:r w:rsidRPr="00CF6437">
        <w:rPr>
          <w:rFonts w:ascii="Arial" w:hAnsi="Arial" w:cs="Arial"/>
          <w:spacing w:val="58"/>
          <w:lang w:val="ro-RO"/>
        </w:rPr>
        <w:t xml:space="preserve"> </w:t>
      </w:r>
      <w:r w:rsidRPr="00CF6437">
        <w:rPr>
          <w:rFonts w:ascii="Arial" w:hAnsi="Arial" w:cs="Arial"/>
          <w:lang w:val="ro-RO"/>
        </w:rPr>
        <w:t>valoroase,</w:t>
      </w:r>
      <w:r w:rsidRPr="00CF6437">
        <w:rPr>
          <w:rFonts w:ascii="Arial" w:hAnsi="Arial" w:cs="Arial"/>
          <w:spacing w:val="-61"/>
          <w:lang w:val="ro-RO"/>
        </w:rPr>
        <w:t xml:space="preserve"> </w:t>
      </w:r>
      <w:r w:rsidRPr="00CF6437">
        <w:rPr>
          <w:rFonts w:ascii="Arial" w:hAnsi="Arial" w:cs="Arial"/>
          <w:lang w:val="ro-RO"/>
        </w:rPr>
        <w:t>corespunzătoare</w:t>
      </w:r>
      <w:r w:rsidRPr="00CF6437">
        <w:rPr>
          <w:rFonts w:ascii="Arial" w:hAnsi="Arial" w:cs="Arial"/>
          <w:spacing w:val="1"/>
          <w:lang w:val="ro-RO"/>
        </w:rPr>
        <w:t xml:space="preserve"> </w:t>
      </w:r>
      <w:r w:rsidRPr="00CF6437">
        <w:rPr>
          <w:rFonts w:ascii="Arial" w:hAnsi="Arial" w:cs="Arial"/>
          <w:lang w:val="ro-RO"/>
        </w:rPr>
        <w:t>staţiunilor;</w:t>
      </w:r>
    </w:p>
    <w:p w14:paraId="3F9E63F1" w14:textId="77777777" w:rsidR="009975CA" w:rsidRPr="00CF6437" w:rsidRDefault="009975CA" w:rsidP="007D161F">
      <w:pPr>
        <w:pStyle w:val="Listparagraf"/>
        <w:widowControl w:val="0"/>
        <w:numPr>
          <w:ilvl w:val="0"/>
          <w:numId w:val="8"/>
        </w:numPr>
        <w:tabs>
          <w:tab w:val="left" w:pos="376"/>
        </w:tabs>
        <w:autoSpaceDE w:val="0"/>
        <w:autoSpaceDN w:val="0"/>
        <w:spacing w:after="0" w:line="269" w:lineRule="exact"/>
        <w:ind w:left="0" w:right="-2" w:hanging="147"/>
        <w:contextualSpacing w:val="0"/>
        <w:jc w:val="both"/>
        <w:rPr>
          <w:rFonts w:ascii="Arial" w:hAnsi="Arial" w:cs="Arial"/>
          <w:lang w:val="ro-RO"/>
        </w:rPr>
      </w:pPr>
      <w:r w:rsidRPr="00CF6437">
        <w:rPr>
          <w:rFonts w:ascii="Arial" w:hAnsi="Arial" w:cs="Arial"/>
          <w:lang w:val="ro-RO"/>
        </w:rPr>
        <w:t>reducerea daunelor</w:t>
      </w:r>
      <w:r w:rsidRPr="00CF6437">
        <w:rPr>
          <w:rFonts w:ascii="Arial" w:hAnsi="Arial" w:cs="Arial"/>
          <w:spacing w:val="-1"/>
          <w:lang w:val="ro-RO"/>
        </w:rPr>
        <w:t xml:space="preserve"> </w:t>
      </w:r>
      <w:r w:rsidRPr="00CF6437">
        <w:rPr>
          <w:rFonts w:ascii="Arial" w:hAnsi="Arial" w:cs="Arial"/>
          <w:lang w:val="ro-RO"/>
        </w:rPr>
        <w:t>aduse</w:t>
      </w:r>
      <w:r w:rsidRPr="00CF6437">
        <w:rPr>
          <w:rFonts w:ascii="Arial" w:hAnsi="Arial" w:cs="Arial"/>
          <w:spacing w:val="-2"/>
          <w:lang w:val="ro-RO"/>
        </w:rPr>
        <w:t xml:space="preserve"> </w:t>
      </w:r>
      <w:r w:rsidRPr="00CF6437">
        <w:rPr>
          <w:rFonts w:ascii="Arial" w:hAnsi="Arial" w:cs="Arial"/>
          <w:lang w:val="ro-RO"/>
        </w:rPr>
        <w:t>fondului</w:t>
      </w:r>
      <w:r w:rsidRPr="00CF6437">
        <w:rPr>
          <w:rFonts w:ascii="Arial" w:hAnsi="Arial" w:cs="Arial"/>
          <w:spacing w:val="-2"/>
          <w:lang w:val="ro-RO"/>
        </w:rPr>
        <w:t xml:space="preserve"> </w:t>
      </w:r>
      <w:r w:rsidRPr="00CF6437">
        <w:rPr>
          <w:rFonts w:ascii="Arial" w:hAnsi="Arial" w:cs="Arial"/>
          <w:lang w:val="ro-RO"/>
        </w:rPr>
        <w:t>forestier</w:t>
      </w:r>
      <w:r w:rsidRPr="00CF6437">
        <w:rPr>
          <w:rFonts w:ascii="Arial" w:hAnsi="Arial" w:cs="Arial"/>
          <w:spacing w:val="-2"/>
          <w:lang w:val="ro-RO"/>
        </w:rPr>
        <w:t xml:space="preserve"> </w:t>
      </w:r>
      <w:r w:rsidRPr="00CF6437">
        <w:rPr>
          <w:rFonts w:ascii="Arial" w:hAnsi="Arial" w:cs="Arial"/>
          <w:lang w:val="ro-RO"/>
        </w:rPr>
        <w:t>prin procesul</w:t>
      </w:r>
      <w:r w:rsidRPr="00CF6437">
        <w:rPr>
          <w:rFonts w:ascii="Arial" w:hAnsi="Arial" w:cs="Arial"/>
          <w:spacing w:val="-1"/>
          <w:lang w:val="ro-RO"/>
        </w:rPr>
        <w:t xml:space="preserve"> </w:t>
      </w:r>
      <w:r w:rsidRPr="00CF6437">
        <w:rPr>
          <w:rFonts w:ascii="Arial" w:hAnsi="Arial" w:cs="Arial"/>
          <w:lang w:val="ro-RO"/>
        </w:rPr>
        <w:t>de</w:t>
      </w:r>
      <w:r w:rsidRPr="00CF6437">
        <w:rPr>
          <w:rFonts w:ascii="Arial" w:hAnsi="Arial" w:cs="Arial"/>
          <w:spacing w:val="-2"/>
          <w:lang w:val="ro-RO"/>
        </w:rPr>
        <w:t xml:space="preserve"> </w:t>
      </w:r>
      <w:r w:rsidRPr="00CF6437">
        <w:rPr>
          <w:rFonts w:ascii="Arial" w:hAnsi="Arial" w:cs="Arial"/>
          <w:lang w:val="ro-RO"/>
        </w:rPr>
        <w:t>exploatare</w:t>
      </w:r>
      <w:r w:rsidRPr="00CF6437">
        <w:rPr>
          <w:rFonts w:ascii="Arial" w:hAnsi="Arial" w:cs="Arial"/>
          <w:spacing w:val="-1"/>
          <w:lang w:val="ro-RO"/>
        </w:rPr>
        <w:t xml:space="preserve"> </w:t>
      </w:r>
      <w:r w:rsidRPr="00CF6437">
        <w:rPr>
          <w:rFonts w:ascii="Arial" w:hAnsi="Arial" w:cs="Arial"/>
          <w:lang w:val="ro-RO"/>
        </w:rPr>
        <w:t>a</w:t>
      </w:r>
      <w:r w:rsidRPr="00CF6437">
        <w:rPr>
          <w:rFonts w:ascii="Arial" w:hAnsi="Arial" w:cs="Arial"/>
          <w:spacing w:val="2"/>
          <w:lang w:val="ro-RO"/>
        </w:rPr>
        <w:t xml:space="preserve"> </w:t>
      </w:r>
      <w:r w:rsidRPr="00CF6437">
        <w:rPr>
          <w:rFonts w:ascii="Arial" w:hAnsi="Arial" w:cs="Arial"/>
          <w:lang w:val="ro-RO"/>
        </w:rPr>
        <w:t>lemnului;</w:t>
      </w:r>
    </w:p>
    <w:p w14:paraId="3A6CDF41" w14:textId="77777777" w:rsidR="009975CA" w:rsidRPr="00CF6437" w:rsidRDefault="009975CA" w:rsidP="007D161F">
      <w:pPr>
        <w:pStyle w:val="Listparagraf"/>
        <w:widowControl w:val="0"/>
        <w:numPr>
          <w:ilvl w:val="0"/>
          <w:numId w:val="8"/>
        </w:numPr>
        <w:tabs>
          <w:tab w:val="left" w:pos="376"/>
        </w:tabs>
        <w:autoSpaceDE w:val="0"/>
        <w:autoSpaceDN w:val="0"/>
        <w:spacing w:before="4" w:after="0" w:line="240" w:lineRule="auto"/>
        <w:ind w:left="0" w:right="-2" w:hanging="147"/>
        <w:contextualSpacing w:val="0"/>
        <w:jc w:val="both"/>
        <w:rPr>
          <w:rFonts w:ascii="Arial" w:hAnsi="Arial" w:cs="Arial"/>
          <w:lang w:val="ro-RO"/>
        </w:rPr>
      </w:pPr>
      <w:r w:rsidRPr="00CF6437">
        <w:rPr>
          <w:rFonts w:ascii="Arial" w:hAnsi="Arial" w:cs="Arial"/>
          <w:lang w:val="ro-RO"/>
        </w:rPr>
        <w:t>menţinerea</w:t>
      </w:r>
      <w:r w:rsidRPr="00CF6437">
        <w:rPr>
          <w:rFonts w:ascii="Arial" w:hAnsi="Arial" w:cs="Arial"/>
          <w:spacing w:val="-2"/>
          <w:lang w:val="ro-RO"/>
        </w:rPr>
        <w:t xml:space="preserve"> </w:t>
      </w:r>
      <w:r w:rsidRPr="00CF6437">
        <w:rPr>
          <w:rFonts w:ascii="Arial" w:hAnsi="Arial" w:cs="Arial"/>
          <w:lang w:val="ro-RO"/>
        </w:rPr>
        <w:t>unei</w:t>
      </w:r>
      <w:r w:rsidRPr="00CF6437">
        <w:rPr>
          <w:rFonts w:ascii="Arial" w:hAnsi="Arial" w:cs="Arial"/>
          <w:spacing w:val="-3"/>
          <w:lang w:val="ro-RO"/>
        </w:rPr>
        <w:t xml:space="preserve"> </w:t>
      </w:r>
      <w:r w:rsidRPr="00CF6437">
        <w:rPr>
          <w:rFonts w:ascii="Arial" w:hAnsi="Arial" w:cs="Arial"/>
          <w:lang w:val="ro-RO"/>
        </w:rPr>
        <w:t>stări</w:t>
      </w:r>
      <w:r w:rsidRPr="00CF6437">
        <w:rPr>
          <w:rFonts w:ascii="Arial" w:hAnsi="Arial" w:cs="Arial"/>
          <w:spacing w:val="-4"/>
          <w:lang w:val="ro-RO"/>
        </w:rPr>
        <w:t xml:space="preserve"> </w:t>
      </w:r>
      <w:r w:rsidRPr="00CF6437">
        <w:rPr>
          <w:rFonts w:ascii="Arial" w:hAnsi="Arial" w:cs="Arial"/>
          <w:lang w:val="ro-RO"/>
        </w:rPr>
        <w:t>fitosanitare</w:t>
      </w:r>
      <w:r w:rsidRPr="00CF6437">
        <w:rPr>
          <w:rFonts w:ascii="Arial" w:hAnsi="Arial" w:cs="Arial"/>
          <w:spacing w:val="-3"/>
          <w:lang w:val="ro-RO"/>
        </w:rPr>
        <w:t xml:space="preserve"> </w:t>
      </w:r>
      <w:r w:rsidRPr="00CF6437">
        <w:rPr>
          <w:rFonts w:ascii="Arial" w:hAnsi="Arial" w:cs="Arial"/>
          <w:lang w:val="ro-RO"/>
        </w:rPr>
        <w:t>corespunzătoare</w:t>
      </w:r>
      <w:r w:rsidRPr="00CF6437">
        <w:rPr>
          <w:rFonts w:ascii="Arial" w:hAnsi="Arial" w:cs="Arial"/>
          <w:spacing w:val="-5"/>
          <w:lang w:val="ro-RO"/>
        </w:rPr>
        <w:t xml:space="preserve"> </w:t>
      </w:r>
      <w:r w:rsidRPr="00CF6437">
        <w:rPr>
          <w:rFonts w:ascii="Arial" w:hAnsi="Arial" w:cs="Arial"/>
          <w:lang w:val="ro-RO"/>
        </w:rPr>
        <w:t>a</w:t>
      </w:r>
      <w:r w:rsidRPr="00CF6437">
        <w:rPr>
          <w:rFonts w:ascii="Arial" w:hAnsi="Arial" w:cs="Arial"/>
          <w:spacing w:val="-2"/>
          <w:lang w:val="ro-RO"/>
        </w:rPr>
        <w:t xml:space="preserve"> </w:t>
      </w:r>
      <w:r w:rsidRPr="00CF6437">
        <w:rPr>
          <w:rFonts w:ascii="Arial" w:hAnsi="Arial" w:cs="Arial"/>
          <w:lang w:val="ro-RO"/>
        </w:rPr>
        <w:t>pădurilor.</w:t>
      </w:r>
    </w:p>
    <w:p w14:paraId="14FFEFA4" w14:textId="261EBD7C" w:rsidR="00522566" w:rsidRDefault="00522566" w:rsidP="005F1AF3">
      <w:pPr>
        <w:jc w:val="both"/>
        <w:rPr>
          <w:rFonts w:ascii="Arial" w:hAnsi="Arial" w:cs="Arial"/>
        </w:rPr>
      </w:pPr>
    </w:p>
    <w:p w14:paraId="0E4B0B9A" w14:textId="77777777" w:rsidR="00CF6437" w:rsidRPr="00CF6437" w:rsidRDefault="00CF6437" w:rsidP="005F1AF3">
      <w:pPr>
        <w:jc w:val="both"/>
        <w:rPr>
          <w:rFonts w:ascii="Arial" w:hAnsi="Arial" w:cs="Arial"/>
        </w:rPr>
      </w:pPr>
    </w:p>
    <w:p w14:paraId="27487E8A" w14:textId="69B7625F" w:rsidR="00454322" w:rsidRPr="00CF6437" w:rsidRDefault="00454322" w:rsidP="00454322">
      <w:pPr>
        <w:ind w:firstLine="708"/>
        <w:rPr>
          <w:rFonts w:ascii="Arial" w:hAnsi="Arial" w:cs="Arial"/>
        </w:rPr>
      </w:pPr>
      <w:r w:rsidRPr="00CF6437">
        <w:rPr>
          <w:rFonts w:ascii="Arial" w:hAnsi="Arial" w:cs="Arial"/>
        </w:rPr>
        <w:t>Situaţia încadrării pe grupe, subgrupe şi categorii funcţionale este prezentată în tabelul următor:</w:t>
      </w:r>
    </w:p>
    <w:p w14:paraId="5D98DEFE" w14:textId="77777777" w:rsidR="00053D67" w:rsidRDefault="00053D67" w:rsidP="00556CED">
      <w:pPr>
        <w:ind w:left="20" w:right="420" w:firstLine="534"/>
        <w:jc w:val="right"/>
        <w:rPr>
          <w:rFonts w:ascii="Arial" w:eastAsia="Arial" w:hAnsi="Arial" w:cs="Arial"/>
          <w:i/>
          <w:iCs/>
          <w:sz w:val="24"/>
          <w:szCs w:val="24"/>
        </w:rPr>
      </w:pPr>
    </w:p>
    <w:p w14:paraId="326A3C37" w14:textId="77777777" w:rsidR="00682589" w:rsidRDefault="00682589" w:rsidP="00556CED">
      <w:pPr>
        <w:ind w:left="20" w:right="420" w:firstLine="534"/>
        <w:jc w:val="right"/>
        <w:rPr>
          <w:rFonts w:ascii="Arial" w:eastAsia="Arial" w:hAnsi="Arial" w:cs="Arial"/>
          <w:i/>
          <w:iCs/>
          <w:sz w:val="24"/>
          <w:szCs w:val="24"/>
        </w:rPr>
      </w:pPr>
    </w:p>
    <w:p w14:paraId="574E8AFE" w14:textId="77777777" w:rsidR="00682589" w:rsidRDefault="00682589" w:rsidP="00556CED">
      <w:pPr>
        <w:ind w:left="20" w:right="420" w:firstLine="534"/>
        <w:jc w:val="right"/>
        <w:rPr>
          <w:rFonts w:ascii="Arial" w:eastAsia="Arial" w:hAnsi="Arial" w:cs="Arial"/>
          <w:i/>
          <w:iCs/>
          <w:sz w:val="24"/>
          <w:szCs w:val="24"/>
        </w:rPr>
      </w:pPr>
    </w:p>
    <w:p w14:paraId="0945ECCE" w14:textId="77777777" w:rsidR="00682589" w:rsidRDefault="00682589" w:rsidP="00556CED">
      <w:pPr>
        <w:ind w:left="20" w:right="420" w:firstLine="534"/>
        <w:jc w:val="right"/>
        <w:rPr>
          <w:rFonts w:ascii="Arial" w:eastAsia="Arial" w:hAnsi="Arial" w:cs="Arial"/>
          <w:i/>
          <w:iCs/>
          <w:sz w:val="24"/>
          <w:szCs w:val="24"/>
        </w:rPr>
      </w:pPr>
    </w:p>
    <w:p w14:paraId="58540207" w14:textId="77777777" w:rsidR="0092528F" w:rsidRDefault="0092528F" w:rsidP="00556CED">
      <w:pPr>
        <w:ind w:left="20" w:right="420" w:firstLine="534"/>
        <w:jc w:val="right"/>
        <w:rPr>
          <w:rFonts w:ascii="Arial" w:eastAsia="Arial" w:hAnsi="Arial" w:cs="Arial"/>
          <w:i/>
          <w:iCs/>
          <w:sz w:val="24"/>
          <w:szCs w:val="24"/>
        </w:rPr>
      </w:pPr>
    </w:p>
    <w:p w14:paraId="6F6D05B2" w14:textId="77777777" w:rsidR="00682589" w:rsidRDefault="00682589" w:rsidP="00556CED">
      <w:pPr>
        <w:ind w:left="20" w:right="420" w:firstLine="534"/>
        <w:jc w:val="right"/>
        <w:rPr>
          <w:rFonts w:ascii="Arial" w:eastAsia="Arial" w:hAnsi="Arial" w:cs="Arial"/>
          <w:i/>
          <w:iCs/>
          <w:sz w:val="24"/>
          <w:szCs w:val="24"/>
        </w:rPr>
      </w:pPr>
    </w:p>
    <w:p w14:paraId="0BDA73E8" w14:textId="77777777" w:rsidR="00682589" w:rsidRDefault="00682589" w:rsidP="00556CED">
      <w:pPr>
        <w:ind w:left="20" w:right="420" w:firstLine="534"/>
        <w:jc w:val="right"/>
        <w:rPr>
          <w:rFonts w:ascii="Arial" w:eastAsia="Arial" w:hAnsi="Arial" w:cs="Arial"/>
          <w:i/>
          <w:iCs/>
          <w:sz w:val="24"/>
          <w:szCs w:val="24"/>
        </w:rPr>
      </w:pPr>
    </w:p>
    <w:p w14:paraId="683E5880" w14:textId="77777777" w:rsidR="00682589" w:rsidRPr="00CF6437" w:rsidRDefault="00682589" w:rsidP="00556CED">
      <w:pPr>
        <w:ind w:left="20" w:right="420" w:firstLine="534"/>
        <w:jc w:val="right"/>
        <w:rPr>
          <w:rFonts w:ascii="Arial" w:eastAsia="Arial" w:hAnsi="Arial" w:cs="Arial"/>
          <w:i/>
          <w:iCs/>
          <w:sz w:val="24"/>
          <w:szCs w:val="24"/>
        </w:rPr>
      </w:pPr>
    </w:p>
    <w:p w14:paraId="6548ED87" w14:textId="6831BDCE" w:rsidR="0083193A" w:rsidRPr="00CF6437" w:rsidRDefault="0083193A" w:rsidP="0083193A">
      <w:pPr>
        <w:pStyle w:val="Default"/>
        <w:jc w:val="both"/>
        <w:rPr>
          <w:rFonts w:ascii="Arial" w:hAnsi="Arial" w:cs="Arial"/>
          <w:i/>
          <w:iCs/>
          <w:color w:val="auto"/>
          <w:lang w:val="ro-RO"/>
        </w:rPr>
      </w:pPr>
      <w:r w:rsidRPr="00CF6437">
        <w:rPr>
          <w:rFonts w:ascii="Arial" w:hAnsi="Arial" w:cs="Arial"/>
          <w:i/>
          <w:iCs/>
          <w:color w:val="auto"/>
          <w:lang w:val="ro-RO"/>
        </w:rPr>
        <w:t>Tabelul 5.2.2.</w:t>
      </w:r>
      <w:r w:rsidR="00C37522" w:rsidRPr="00CF6437">
        <w:rPr>
          <w:rFonts w:ascii="Arial" w:hAnsi="Arial" w:cs="Arial"/>
          <w:color w:val="auto"/>
          <w:lang w:val="ro-RO" w:eastAsia="ro-RO"/>
        </w:rPr>
        <w:t xml:space="preserve"> </w:t>
      </w:r>
      <w:r w:rsidR="00C37522" w:rsidRPr="00CF6437">
        <w:rPr>
          <w:rFonts w:ascii="Arial" w:hAnsi="Arial" w:cs="Arial"/>
          <w:i/>
          <w:iCs/>
          <w:color w:val="auto"/>
          <w:lang w:val="ro-RO"/>
        </w:rPr>
        <w:t>Funcțiile pădurii principale și secundare atribuite arboretelor</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48"/>
        <w:gridCol w:w="4665"/>
        <w:gridCol w:w="2285"/>
        <w:gridCol w:w="877"/>
        <w:gridCol w:w="640"/>
      </w:tblGrid>
      <w:tr w:rsidR="00CF6437" w:rsidRPr="00CF6437" w14:paraId="1BBBD452" w14:textId="77777777" w:rsidTr="00581618">
        <w:trPr>
          <w:cantSplit/>
          <w:trHeight w:val="20"/>
        </w:trPr>
        <w:tc>
          <w:tcPr>
            <w:tcW w:w="597" w:type="pct"/>
            <w:vMerge w:val="restart"/>
            <w:vAlign w:val="center"/>
          </w:tcPr>
          <w:p w14:paraId="7AC0BC41"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Grupa şi</w:t>
            </w:r>
          </w:p>
          <w:p w14:paraId="4F02FFB3"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categoria funcţională</w:t>
            </w:r>
          </w:p>
        </w:tc>
        <w:tc>
          <w:tcPr>
            <w:tcW w:w="3614" w:type="pct"/>
            <w:gridSpan w:val="2"/>
            <w:vAlign w:val="center"/>
          </w:tcPr>
          <w:p w14:paraId="41186871"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Categorii funcţionale</w:t>
            </w:r>
          </w:p>
        </w:tc>
        <w:tc>
          <w:tcPr>
            <w:tcW w:w="789" w:type="pct"/>
            <w:gridSpan w:val="2"/>
            <w:vAlign w:val="center"/>
          </w:tcPr>
          <w:p w14:paraId="606B9EE6"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Suprafaţa</w:t>
            </w:r>
          </w:p>
        </w:tc>
      </w:tr>
      <w:tr w:rsidR="00CF6437" w:rsidRPr="00CF6437" w14:paraId="3EECBCBB" w14:textId="77777777" w:rsidTr="00581618">
        <w:trPr>
          <w:cantSplit/>
          <w:trHeight w:val="20"/>
        </w:trPr>
        <w:tc>
          <w:tcPr>
            <w:tcW w:w="597" w:type="pct"/>
            <w:vMerge/>
            <w:tcBorders>
              <w:bottom w:val="single" w:sz="12" w:space="0" w:color="auto"/>
            </w:tcBorders>
            <w:vAlign w:val="center"/>
          </w:tcPr>
          <w:p w14:paraId="0FCCFD72" w14:textId="77777777" w:rsidR="00CF6437" w:rsidRPr="00CF6437" w:rsidRDefault="00CF6437" w:rsidP="00581618">
            <w:pPr>
              <w:jc w:val="center"/>
              <w:rPr>
                <w:rFonts w:ascii="Arial" w:hAnsi="Arial" w:cs="Arial"/>
                <w:b/>
                <w:sz w:val="16"/>
                <w:szCs w:val="16"/>
                <w:lang w:val="hu-HU" w:eastAsia="ro-RO"/>
              </w:rPr>
            </w:pPr>
          </w:p>
        </w:tc>
        <w:tc>
          <w:tcPr>
            <w:tcW w:w="2426" w:type="pct"/>
            <w:tcBorders>
              <w:bottom w:val="single" w:sz="12" w:space="0" w:color="auto"/>
            </w:tcBorders>
            <w:vAlign w:val="center"/>
          </w:tcPr>
          <w:p w14:paraId="4623C5F8"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Funcţia prioritară</w:t>
            </w:r>
          </w:p>
        </w:tc>
        <w:tc>
          <w:tcPr>
            <w:tcW w:w="1188" w:type="pct"/>
            <w:tcBorders>
              <w:bottom w:val="single" w:sz="12" w:space="0" w:color="auto"/>
            </w:tcBorders>
            <w:vAlign w:val="center"/>
          </w:tcPr>
          <w:p w14:paraId="656EA6D7"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Funcţiile secundare</w:t>
            </w:r>
          </w:p>
        </w:tc>
        <w:tc>
          <w:tcPr>
            <w:tcW w:w="456" w:type="pct"/>
            <w:tcBorders>
              <w:bottom w:val="single" w:sz="12" w:space="0" w:color="auto"/>
            </w:tcBorders>
            <w:vAlign w:val="center"/>
          </w:tcPr>
          <w:p w14:paraId="61036796"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Ha</w:t>
            </w:r>
          </w:p>
        </w:tc>
        <w:tc>
          <w:tcPr>
            <w:tcW w:w="333" w:type="pct"/>
            <w:tcBorders>
              <w:bottom w:val="single" w:sz="12" w:space="0" w:color="auto"/>
            </w:tcBorders>
            <w:vAlign w:val="center"/>
          </w:tcPr>
          <w:p w14:paraId="5AA9CB65" w14:textId="77777777" w:rsidR="00CF6437" w:rsidRPr="00CF6437" w:rsidRDefault="00CF6437" w:rsidP="00581618">
            <w:pPr>
              <w:jc w:val="center"/>
              <w:rPr>
                <w:rFonts w:ascii="Arial" w:hAnsi="Arial" w:cs="Arial"/>
                <w:b/>
                <w:sz w:val="16"/>
                <w:szCs w:val="16"/>
                <w:lang w:val="hu-HU" w:eastAsia="ro-RO"/>
              </w:rPr>
            </w:pPr>
            <w:r w:rsidRPr="00CF6437">
              <w:rPr>
                <w:rFonts w:ascii="Arial" w:hAnsi="Arial" w:cs="Arial"/>
                <w:b/>
                <w:sz w:val="16"/>
                <w:szCs w:val="16"/>
                <w:lang w:val="hu-HU" w:eastAsia="ro-RO"/>
              </w:rPr>
              <w:t>%</w:t>
            </w:r>
          </w:p>
        </w:tc>
      </w:tr>
      <w:tr w:rsidR="00CF6437" w:rsidRPr="004F650C" w14:paraId="69002DFE" w14:textId="77777777" w:rsidTr="00581618">
        <w:trPr>
          <w:cantSplit/>
          <w:trHeight w:val="20"/>
        </w:trPr>
        <w:tc>
          <w:tcPr>
            <w:tcW w:w="597" w:type="pct"/>
            <w:tcBorders>
              <w:top w:val="single" w:sz="2" w:space="0" w:color="auto"/>
              <w:bottom w:val="single" w:sz="2" w:space="0" w:color="auto"/>
            </w:tcBorders>
            <w:vAlign w:val="center"/>
          </w:tcPr>
          <w:p w14:paraId="1B112003"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I</w:t>
            </w:r>
          </w:p>
          <w:p w14:paraId="7B05D0E7"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2A</w:t>
            </w:r>
          </w:p>
          <w:p w14:paraId="292C2881"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rPr>
              <w:t>T II</w:t>
            </w:r>
          </w:p>
        </w:tc>
        <w:tc>
          <w:tcPr>
            <w:tcW w:w="2426" w:type="pct"/>
            <w:tcBorders>
              <w:top w:val="single" w:sz="2" w:space="0" w:color="auto"/>
              <w:bottom w:val="single" w:sz="2" w:space="0" w:color="auto"/>
            </w:tcBorders>
            <w:vAlign w:val="center"/>
          </w:tcPr>
          <w:p w14:paraId="1E1A96A3" w14:textId="77777777" w:rsidR="00CF6437" w:rsidRPr="004F650C" w:rsidRDefault="00CF6437" w:rsidP="00581618">
            <w:pPr>
              <w:jc w:val="both"/>
              <w:rPr>
                <w:rFonts w:ascii="Arial" w:hAnsi="Arial" w:cs="Arial"/>
                <w:sz w:val="16"/>
                <w:szCs w:val="16"/>
                <w:lang w:val="hu-HU" w:eastAsia="ro-RO"/>
              </w:rPr>
            </w:pPr>
            <w:r w:rsidRPr="004F650C">
              <w:rPr>
                <w:rFonts w:ascii="Arial" w:hAnsi="Arial" w:cs="Arial"/>
                <w:sz w:val="16"/>
                <w:szCs w:val="16"/>
              </w:rPr>
              <w:t>Arborete</w:t>
            </w:r>
            <w:r w:rsidRPr="004F650C">
              <w:rPr>
                <w:rFonts w:ascii="Arial" w:hAnsi="Arial" w:cs="Arial"/>
                <w:sz w:val="16"/>
                <w:szCs w:val="16"/>
                <w:lang w:val="it-IT"/>
              </w:rPr>
              <w:t xml:space="preserve"> situate pe stâncării, pe grohotişuri și pe terenuri cu eroziune în adâncime și pe terenuri cu înclinarea mai mare de 30 grade pe substrate de fliş (facies marnos, marno-argilos și argilos), nisipuri, pietrişuri și loess, precum și cele situate pe terenuri cu înclinare mai mare de 35</w:t>
            </w:r>
            <w:r w:rsidRPr="004F650C">
              <w:rPr>
                <w:rFonts w:ascii="Arial" w:hAnsi="Arial" w:cs="Arial"/>
                <w:sz w:val="16"/>
                <w:szCs w:val="16"/>
                <w:vertAlign w:val="superscript"/>
                <w:lang w:val="it-IT"/>
              </w:rPr>
              <w:t xml:space="preserve"> </w:t>
            </w:r>
            <w:r w:rsidRPr="004F650C">
              <w:rPr>
                <w:rFonts w:ascii="Arial" w:hAnsi="Arial" w:cs="Arial"/>
                <w:sz w:val="16"/>
                <w:szCs w:val="16"/>
                <w:lang w:val="it-IT"/>
              </w:rPr>
              <w:t>grade, pe alte substrate litologice</w:t>
            </w:r>
          </w:p>
        </w:tc>
        <w:tc>
          <w:tcPr>
            <w:tcW w:w="1188" w:type="pct"/>
            <w:tcBorders>
              <w:top w:val="single" w:sz="2" w:space="0" w:color="auto"/>
              <w:bottom w:val="single" w:sz="2" w:space="0" w:color="auto"/>
            </w:tcBorders>
            <w:vAlign w:val="center"/>
          </w:tcPr>
          <w:p w14:paraId="7D11A069"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2843DB00"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4E355668"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6F40B197"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74,95</w:t>
            </w:r>
          </w:p>
        </w:tc>
        <w:tc>
          <w:tcPr>
            <w:tcW w:w="333" w:type="pct"/>
            <w:tcBorders>
              <w:top w:val="single" w:sz="2" w:space="0" w:color="auto"/>
              <w:bottom w:val="single" w:sz="2" w:space="0" w:color="auto"/>
            </w:tcBorders>
            <w:vAlign w:val="center"/>
          </w:tcPr>
          <w:p w14:paraId="1FE9D795"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5</w:t>
            </w:r>
          </w:p>
        </w:tc>
      </w:tr>
      <w:tr w:rsidR="00CF6437" w:rsidRPr="004F650C" w14:paraId="330872CB" w14:textId="77777777" w:rsidTr="00581618">
        <w:trPr>
          <w:cantSplit/>
          <w:trHeight w:val="20"/>
        </w:trPr>
        <w:tc>
          <w:tcPr>
            <w:tcW w:w="597" w:type="pct"/>
            <w:tcBorders>
              <w:top w:val="single" w:sz="2" w:space="0" w:color="auto"/>
              <w:bottom w:val="single" w:sz="2" w:space="0" w:color="auto"/>
            </w:tcBorders>
            <w:vAlign w:val="center"/>
          </w:tcPr>
          <w:p w14:paraId="46F15253"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I</w:t>
            </w:r>
          </w:p>
          <w:p w14:paraId="32F006F4"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5Q</w:t>
            </w:r>
          </w:p>
          <w:p w14:paraId="3D479F73"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T IV</w:t>
            </w:r>
          </w:p>
        </w:tc>
        <w:tc>
          <w:tcPr>
            <w:tcW w:w="2426" w:type="pct"/>
            <w:tcBorders>
              <w:top w:val="single" w:sz="2" w:space="0" w:color="auto"/>
              <w:bottom w:val="single" w:sz="2" w:space="0" w:color="auto"/>
            </w:tcBorders>
            <w:vAlign w:val="center"/>
          </w:tcPr>
          <w:p w14:paraId="7FBCCC53" w14:textId="77777777" w:rsidR="00CF6437" w:rsidRPr="004F650C" w:rsidRDefault="00CF6437" w:rsidP="00581618">
            <w:pPr>
              <w:jc w:val="both"/>
              <w:rPr>
                <w:rFonts w:ascii="Arial" w:hAnsi="Arial" w:cs="Arial"/>
                <w:sz w:val="16"/>
                <w:szCs w:val="16"/>
              </w:rPr>
            </w:pPr>
            <w:r w:rsidRPr="004F650C">
              <w:rPr>
                <w:rFonts w:ascii="Arial" w:hAnsi="Arial" w:cs="Arial"/>
                <w:sz w:val="16"/>
                <w:szCs w:val="16"/>
              </w:rPr>
              <w:t>Arboretele din păduri/ecosisteme de pădure cu valoare protectivă pentru habitate de interes comunitar și specii de interes deosebit incluse în arii speciale de conservare/situri de importanță comunitară, în scopul conservării habitatelor (din reţeaua ecologică Natura 2000 – SCI)</w:t>
            </w:r>
          </w:p>
        </w:tc>
        <w:tc>
          <w:tcPr>
            <w:tcW w:w="1188" w:type="pct"/>
            <w:tcBorders>
              <w:top w:val="single" w:sz="2" w:space="0" w:color="auto"/>
              <w:bottom w:val="single" w:sz="2" w:space="0" w:color="auto"/>
            </w:tcBorders>
            <w:vAlign w:val="center"/>
          </w:tcPr>
          <w:p w14:paraId="08F78C49"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1BCD7103"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3375452D"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34EB94F5"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4CBE4B07"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18,26</w:t>
            </w:r>
          </w:p>
        </w:tc>
        <w:tc>
          <w:tcPr>
            <w:tcW w:w="333" w:type="pct"/>
            <w:tcBorders>
              <w:top w:val="single" w:sz="2" w:space="0" w:color="auto"/>
              <w:bottom w:val="single" w:sz="2" w:space="0" w:color="auto"/>
            </w:tcBorders>
            <w:vAlign w:val="center"/>
          </w:tcPr>
          <w:p w14:paraId="3B512515"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w:t>
            </w:r>
          </w:p>
        </w:tc>
      </w:tr>
      <w:tr w:rsidR="00CF6437" w:rsidRPr="004F650C" w14:paraId="3E9565BC" w14:textId="77777777" w:rsidTr="00581618">
        <w:trPr>
          <w:cantSplit/>
          <w:trHeight w:val="20"/>
        </w:trPr>
        <w:tc>
          <w:tcPr>
            <w:tcW w:w="597" w:type="pct"/>
            <w:tcBorders>
              <w:top w:val="single" w:sz="2" w:space="0" w:color="auto"/>
              <w:bottom w:val="single" w:sz="2" w:space="0" w:color="auto"/>
            </w:tcBorders>
            <w:vAlign w:val="center"/>
          </w:tcPr>
          <w:p w14:paraId="66289941"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3E8C45B4"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6A</w:t>
            </w:r>
          </w:p>
          <w:p w14:paraId="265AE43B" w14:textId="77777777" w:rsidR="00CF6437" w:rsidRPr="004F650C" w:rsidRDefault="00CF6437" w:rsidP="00581618">
            <w:pPr>
              <w:jc w:val="center"/>
              <w:rPr>
                <w:rFonts w:ascii="Arial" w:hAnsi="Arial" w:cs="Arial"/>
                <w:sz w:val="16"/>
                <w:szCs w:val="16"/>
              </w:rPr>
            </w:pPr>
            <w:r w:rsidRPr="004F650C">
              <w:rPr>
                <w:rFonts w:ascii="Arial" w:hAnsi="Arial" w:cs="Arial"/>
                <w:sz w:val="16"/>
                <w:szCs w:val="16"/>
                <w:lang w:val="hu-HU" w:eastAsia="ro-RO"/>
              </w:rPr>
              <w:t>T I</w:t>
            </w:r>
          </w:p>
        </w:tc>
        <w:tc>
          <w:tcPr>
            <w:tcW w:w="2426" w:type="pct"/>
            <w:tcBorders>
              <w:top w:val="single" w:sz="2" w:space="0" w:color="auto"/>
              <w:bottom w:val="single" w:sz="2" w:space="0" w:color="auto"/>
            </w:tcBorders>
            <w:vAlign w:val="center"/>
          </w:tcPr>
          <w:p w14:paraId="07F27D1C" w14:textId="77777777" w:rsidR="00CF6437" w:rsidRPr="004F650C" w:rsidRDefault="00CF6437" w:rsidP="00581618">
            <w:pPr>
              <w:jc w:val="both"/>
              <w:rPr>
                <w:rFonts w:ascii="Arial" w:hAnsi="Arial" w:cs="Arial"/>
                <w:sz w:val="16"/>
                <w:szCs w:val="16"/>
              </w:rPr>
            </w:pPr>
            <w:r w:rsidRPr="004F650C">
              <w:rPr>
                <w:rFonts w:ascii="Arial" w:hAnsi="Arial" w:cs="Arial"/>
                <w:sz w:val="16"/>
                <w:szCs w:val="16"/>
                <w:lang w:val="it-IT"/>
              </w:rPr>
              <w:t>Arboretele din parcurile naționale incluse, prin planul de management, în zona de protecție strictă (Parcul Național Piatra Craiului)</w:t>
            </w:r>
          </w:p>
        </w:tc>
        <w:tc>
          <w:tcPr>
            <w:tcW w:w="1188" w:type="pct"/>
            <w:tcBorders>
              <w:top w:val="single" w:sz="4" w:space="0" w:color="auto"/>
            </w:tcBorders>
          </w:tcPr>
          <w:p w14:paraId="7CB64E32"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78E2C8C0"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2F3C5FDE"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3A3693B4"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5ACD21E0"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245,40</w:t>
            </w:r>
          </w:p>
        </w:tc>
        <w:tc>
          <w:tcPr>
            <w:tcW w:w="333" w:type="pct"/>
            <w:tcBorders>
              <w:top w:val="single" w:sz="2" w:space="0" w:color="auto"/>
              <w:bottom w:val="single" w:sz="2" w:space="0" w:color="auto"/>
            </w:tcBorders>
            <w:vAlign w:val="center"/>
          </w:tcPr>
          <w:p w14:paraId="0A998524"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18</w:t>
            </w:r>
          </w:p>
        </w:tc>
      </w:tr>
      <w:tr w:rsidR="00CF6437" w:rsidRPr="004F650C" w14:paraId="43E7CBB2" w14:textId="77777777" w:rsidTr="00581618">
        <w:trPr>
          <w:cantSplit/>
          <w:trHeight w:val="20"/>
        </w:trPr>
        <w:tc>
          <w:tcPr>
            <w:tcW w:w="597" w:type="pct"/>
            <w:tcBorders>
              <w:top w:val="single" w:sz="2" w:space="0" w:color="auto"/>
              <w:bottom w:val="single" w:sz="2" w:space="0" w:color="auto"/>
            </w:tcBorders>
            <w:vAlign w:val="center"/>
          </w:tcPr>
          <w:p w14:paraId="046CA4DB"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56FD2AF1"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6B</w:t>
            </w:r>
          </w:p>
          <w:p w14:paraId="49654108"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T I</w:t>
            </w:r>
          </w:p>
        </w:tc>
        <w:tc>
          <w:tcPr>
            <w:tcW w:w="2426" w:type="pct"/>
            <w:tcBorders>
              <w:top w:val="single" w:sz="2" w:space="0" w:color="auto"/>
              <w:bottom w:val="single" w:sz="2" w:space="0" w:color="auto"/>
            </w:tcBorders>
            <w:vAlign w:val="center"/>
          </w:tcPr>
          <w:p w14:paraId="4C7CB5CF" w14:textId="77777777" w:rsidR="00CF6437" w:rsidRPr="004F650C" w:rsidRDefault="00CF6437" w:rsidP="00581618">
            <w:pPr>
              <w:jc w:val="both"/>
              <w:rPr>
                <w:rFonts w:ascii="Arial" w:hAnsi="Arial" w:cs="Arial"/>
                <w:sz w:val="16"/>
                <w:szCs w:val="16"/>
                <w:lang w:val="it-IT"/>
              </w:rPr>
            </w:pPr>
            <w:r w:rsidRPr="004F650C">
              <w:rPr>
                <w:rFonts w:ascii="Arial" w:hAnsi="Arial" w:cs="Arial"/>
                <w:sz w:val="16"/>
                <w:szCs w:val="16"/>
                <w:lang w:val="it-IT"/>
              </w:rPr>
              <w:t>Arboretele din parcurile naționale incluse, prin planul de management, în zona de protecție integrală (Parcul Național Piatra Craiului)</w:t>
            </w:r>
          </w:p>
        </w:tc>
        <w:tc>
          <w:tcPr>
            <w:tcW w:w="1188" w:type="pct"/>
            <w:tcBorders>
              <w:top w:val="single" w:sz="4" w:space="0" w:color="auto"/>
            </w:tcBorders>
          </w:tcPr>
          <w:p w14:paraId="6757A13C"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27D16F3D"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28A534FA"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64EE2F0A"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208F72C5"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11,73</w:t>
            </w:r>
          </w:p>
        </w:tc>
        <w:tc>
          <w:tcPr>
            <w:tcW w:w="333" w:type="pct"/>
            <w:tcBorders>
              <w:top w:val="single" w:sz="2" w:space="0" w:color="auto"/>
              <w:bottom w:val="single" w:sz="2" w:space="0" w:color="auto"/>
            </w:tcBorders>
            <w:vAlign w:val="center"/>
          </w:tcPr>
          <w:p w14:paraId="3A32A4C4"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w:t>
            </w:r>
          </w:p>
        </w:tc>
      </w:tr>
      <w:tr w:rsidR="00CF6437" w:rsidRPr="004F650C" w14:paraId="61BAC91E" w14:textId="77777777" w:rsidTr="00581618">
        <w:trPr>
          <w:cantSplit/>
          <w:trHeight w:val="20"/>
        </w:trPr>
        <w:tc>
          <w:tcPr>
            <w:tcW w:w="597" w:type="pct"/>
            <w:tcBorders>
              <w:top w:val="single" w:sz="2" w:space="0" w:color="auto"/>
              <w:bottom w:val="single" w:sz="2" w:space="0" w:color="auto"/>
            </w:tcBorders>
            <w:vAlign w:val="center"/>
          </w:tcPr>
          <w:p w14:paraId="2E7E32FF"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3A77377B"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6C</w:t>
            </w:r>
          </w:p>
          <w:p w14:paraId="0A98312B"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T II</w:t>
            </w:r>
          </w:p>
        </w:tc>
        <w:tc>
          <w:tcPr>
            <w:tcW w:w="2426" w:type="pct"/>
            <w:tcBorders>
              <w:top w:val="single" w:sz="2" w:space="0" w:color="auto"/>
              <w:bottom w:val="single" w:sz="2" w:space="0" w:color="auto"/>
            </w:tcBorders>
            <w:vAlign w:val="center"/>
          </w:tcPr>
          <w:p w14:paraId="0BA2FD0A" w14:textId="77777777" w:rsidR="00CF6437" w:rsidRPr="004F650C" w:rsidRDefault="00CF6437" w:rsidP="00581618">
            <w:pPr>
              <w:jc w:val="both"/>
              <w:rPr>
                <w:rFonts w:ascii="Arial" w:hAnsi="Arial" w:cs="Arial"/>
                <w:sz w:val="16"/>
                <w:szCs w:val="16"/>
                <w:lang w:val="it-IT"/>
              </w:rPr>
            </w:pPr>
            <w:r w:rsidRPr="004F650C">
              <w:rPr>
                <w:rFonts w:ascii="Arial" w:hAnsi="Arial" w:cs="Arial"/>
                <w:sz w:val="16"/>
                <w:szCs w:val="16"/>
                <w:lang w:val="it-IT"/>
              </w:rPr>
              <w:t>Arboretele din parcurile naționale (Parcul Național Piatra Craiului) din zona de conservare durabilă constituite din primul rând de parcele limitrofe zonei de protecție strictă/integrală</w:t>
            </w:r>
          </w:p>
        </w:tc>
        <w:tc>
          <w:tcPr>
            <w:tcW w:w="1188" w:type="pct"/>
            <w:tcBorders>
              <w:top w:val="single" w:sz="4" w:space="0" w:color="auto"/>
            </w:tcBorders>
          </w:tcPr>
          <w:p w14:paraId="06D227E0"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47507B8A"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75A03BB0"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1F1ED7FC"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7D509A90"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248,01</w:t>
            </w:r>
          </w:p>
        </w:tc>
        <w:tc>
          <w:tcPr>
            <w:tcW w:w="333" w:type="pct"/>
            <w:tcBorders>
              <w:top w:val="single" w:sz="2" w:space="0" w:color="auto"/>
              <w:bottom w:val="single" w:sz="2" w:space="0" w:color="auto"/>
            </w:tcBorders>
            <w:vAlign w:val="center"/>
          </w:tcPr>
          <w:p w14:paraId="1846731C"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18</w:t>
            </w:r>
          </w:p>
        </w:tc>
      </w:tr>
      <w:tr w:rsidR="00CF6437" w:rsidRPr="004F650C" w14:paraId="57CB6DE7" w14:textId="77777777" w:rsidTr="00581618">
        <w:trPr>
          <w:cantSplit/>
          <w:trHeight w:val="20"/>
        </w:trPr>
        <w:tc>
          <w:tcPr>
            <w:tcW w:w="597" w:type="pct"/>
            <w:tcBorders>
              <w:top w:val="single" w:sz="2" w:space="0" w:color="auto"/>
              <w:bottom w:val="single" w:sz="4" w:space="0" w:color="auto"/>
            </w:tcBorders>
            <w:vAlign w:val="center"/>
          </w:tcPr>
          <w:p w14:paraId="55C27CD5"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I</w:t>
            </w:r>
          </w:p>
          <w:p w14:paraId="213BD7AA"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6D</w:t>
            </w:r>
          </w:p>
          <w:p w14:paraId="0FCD57E6"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T III</w:t>
            </w:r>
          </w:p>
        </w:tc>
        <w:tc>
          <w:tcPr>
            <w:tcW w:w="2426" w:type="pct"/>
            <w:tcBorders>
              <w:top w:val="single" w:sz="2" w:space="0" w:color="auto"/>
              <w:bottom w:val="single" w:sz="4" w:space="0" w:color="auto"/>
            </w:tcBorders>
            <w:vAlign w:val="center"/>
          </w:tcPr>
          <w:p w14:paraId="53B1BC70" w14:textId="77777777" w:rsidR="00CF6437" w:rsidRPr="004F650C" w:rsidRDefault="00CF6437" w:rsidP="00581618">
            <w:pPr>
              <w:jc w:val="both"/>
              <w:rPr>
                <w:rFonts w:ascii="Arial" w:hAnsi="Arial" w:cs="Arial"/>
                <w:sz w:val="16"/>
                <w:szCs w:val="16"/>
              </w:rPr>
            </w:pPr>
            <w:r w:rsidRPr="004F650C">
              <w:rPr>
                <w:rFonts w:ascii="Arial" w:hAnsi="Arial" w:cs="Arial"/>
                <w:sz w:val="16"/>
                <w:szCs w:val="16"/>
                <w:lang w:val="it-IT"/>
              </w:rPr>
              <w:t>Arboretele incluse prin planurile de management în zona de conservare durabilă a parcurilor nationale (Parcul Național Piatra Craiului), cu excepția celor incluse în categoria 1.6.c</w:t>
            </w:r>
          </w:p>
        </w:tc>
        <w:tc>
          <w:tcPr>
            <w:tcW w:w="1188" w:type="pct"/>
            <w:tcBorders>
              <w:top w:val="single" w:sz="2" w:space="0" w:color="auto"/>
              <w:bottom w:val="single" w:sz="4" w:space="0" w:color="auto"/>
            </w:tcBorders>
          </w:tcPr>
          <w:p w14:paraId="64970321" w14:textId="77777777" w:rsidR="00CF6437" w:rsidRPr="004F650C" w:rsidRDefault="00CF6437" w:rsidP="00581618">
            <w:pPr>
              <w:rPr>
                <w:rFonts w:ascii="Arial" w:hAnsi="Arial" w:cs="Arial"/>
                <w:sz w:val="16"/>
                <w:szCs w:val="16"/>
              </w:rPr>
            </w:pPr>
            <w:r w:rsidRPr="004F650C">
              <w:rPr>
                <w:rFonts w:ascii="Arial" w:hAnsi="Arial" w:cs="Arial"/>
                <w:sz w:val="16"/>
                <w:szCs w:val="16"/>
              </w:rPr>
              <w:t>- protecţia solului</w:t>
            </w:r>
          </w:p>
          <w:p w14:paraId="105FFF27" w14:textId="77777777" w:rsidR="00CF6437" w:rsidRPr="004F650C" w:rsidRDefault="00CF6437" w:rsidP="00581618">
            <w:pPr>
              <w:rPr>
                <w:rFonts w:ascii="Arial" w:hAnsi="Arial" w:cs="Arial"/>
                <w:sz w:val="16"/>
                <w:szCs w:val="16"/>
              </w:rPr>
            </w:pPr>
            <w:r w:rsidRPr="004F650C">
              <w:rPr>
                <w:rFonts w:ascii="Arial" w:hAnsi="Arial" w:cs="Arial"/>
                <w:sz w:val="16"/>
                <w:szCs w:val="16"/>
              </w:rPr>
              <w:t>- protecţia apelor</w:t>
            </w:r>
          </w:p>
          <w:p w14:paraId="4DCC3FCD" w14:textId="77777777" w:rsidR="00CF6437" w:rsidRPr="004F650C" w:rsidRDefault="00CF6437" w:rsidP="00581618">
            <w:pPr>
              <w:rPr>
                <w:rFonts w:ascii="Arial" w:hAnsi="Arial" w:cs="Arial"/>
                <w:sz w:val="16"/>
                <w:szCs w:val="16"/>
              </w:rPr>
            </w:pPr>
            <w:r w:rsidRPr="004F650C">
              <w:rPr>
                <w:rFonts w:ascii="Arial" w:hAnsi="Arial" w:cs="Arial"/>
                <w:sz w:val="16"/>
                <w:szCs w:val="16"/>
              </w:rPr>
              <w:t>- funcţia socială (recreere)</w:t>
            </w:r>
          </w:p>
          <w:p w14:paraId="2FB88400"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rPr>
              <w:t>- producţia de lemn</w:t>
            </w:r>
          </w:p>
        </w:tc>
        <w:tc>
          <w:tcPr>
            <w:tcW w:w="456" w:type="pct"/>
            <w:tcBorders>
              <w:top w:val="single" w:sz="2" w:space="0" w:color="auto"/>
              <w:bottom w:val="single" w:sz="4" w:space="0" w:color="auto"/>
            </w:tcBorders>
            <w:vAlign w:val="center"/>
          </w:tcPr>
          <w:p w14:paraId="54ACB663"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29,48</w:t>
            </w:r>
          </w:p>
        </w:tc>
        <w:tc>
          <w:tcPr>
            <w:tcW w:w="333" w:type="pct"/>
            <w:tcBorders>
              <w:top w:val="single" w:sz="2" w:space="0" w:color="auto"/>
              <w:bottom w:val="single" w:sz="4" w:space="0" w:color="auto"/>
            </w:tcBorders>
            <w:vAlign w:val="center"/>
          </w:tcPr>
          <w:p w14:paraId="00DDCB43"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2</w:t>
            </w:r>
          </w:p>
        </w:tc>
      </w:tr>
      <w:tr w:rsidR="00CF6437" w:rsidRPr="004F650C" w14:paraId="75ECE914" w14:textId="77777777" w:rsidTr="00581618">
        <w:tc>
          <w:tcPr>
            <w:tcW w:w="597" w:type="pct"/>
            <w:tcBorders>
              <w:top w:val="single" w:sz="4" w:space="0" w:color="auto"/>
            </w:tcBorders>
            <w:vAlign w:val="center"/>
          </w:tcPr>
          <w:p w14:paraId="32442956"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7BF29531"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6G</w:t>
            </w:r>
          </w:p>
          <w:p w14:paraId="2452678C"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T I</w:t>
            </w:r>
          </w:p>
        </w:tc>
        <w:tc>
          <w:tcPr>
            <w:tcW w:w="2426" w:type="pct"/>
            <w:tcBorders>
              <w:top w:val="single" w:sz="4" w:space="0" w:color="auto"/>
            </w:tcBorders>
            <w:vAlign w:val="center"/>
          </w:tcPr>
          <w:p w14:paraId="085B2B52" w14:textId="77777777" w:rsidR="00CF6437" w:rsidRPr="004F650C" w:rsidRDefault="00CF6437" w:rsidP="00581618">
            <w:pPr>
              <w:jc w:val="both"/>
              <w:rPr>
                <w:rFonts w:ascii="Arial" w:hAnsi="Arial" w:cs="Arial"/>
                <w:sz w:val="16"/>
                <w:szCs w:val="16"/>
                <w:lang w:eastAsia="ro-RO"/>
              </w:rPr>
            </w:pPr>
            <w:r w:rsidRPr="004F650C">
              <w:rPr>
                <w:rFonts w:ascii="Arial" w:hAnsi="Arial" w:cs="Arial"/>
                <w:sz w:val="16"/>
                <w:szCs w:val="16"/>
                <w:lang w:val="it-IT"/>
              </w:rPr>
              <w:t>Arborete din parcurile naturale incluse, prin planurile de management, în zona de protecție integrală (Parcul Natural Bucegi)</w:t>
            </w:r>
          </w:p>
        </w:tc>
        <w:tc>
          <w:tcPr>
            <w:tcW w:w="1188" w:type="pct"/>
            <w:tcBorders>
              <w:top w:val="single" w:sz="4" w:space="0" w:color="auto"/>
            </w:tcBorders>
          </w:tcPr>
          <w:p w14:paraId="2C99AAE1"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1E3D3529"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2D2D1AF2"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366F8078"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4" w:space="0" w:color="auto"/>
            </w:tcBorders>
            <w:vAlign w:val="center"/>
          </w:tcPr>
          <w:p w14:paraId="6EA04B2A"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153,96</w:t>
            </w:r>
          </w:p>
        </w:tc>
        <w:tc>
          <w:tcPr>
            <w:tcW w:w="333" w:type="pct"/>
            <w:tcBorders>
              <w:top w:val="single" w:sz="4" w:space="0" w:color="auto"/>
            </w:tcBorders>
            <w:vAlign w:val="center"/>
          </w:tcPr>
          <w:p w14:paraId="167086B7"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11</w:t>
            </w:r>
          </w:p>
        </w:tc>
      </w:tr>
      <w:tr w:rsidR="00CF6437" w:rsidRPr="004F650C" w14:paraId="694C2202" w14:textId="77777777" w:rsidTr="00581618">
        <w:tc>
          <w:tcPr>
            <w:tcW w:w="597" w:type="pct"/>
            <w:tcBorders>
              <w:top w:val="single" w:sz="4" w:space="0" w:color="auto"/>
              <w:bottom w:val="single" w:sz="4" w:space="0" w:color="auto"/>
            </w:tcBorders>
            <w:vAlign w:val="center"/>
          </w:tcPr>
          <w:p w14:paraId="1CB692DD"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232CDFA9"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6H</w:t>
            </w:r>
          </w:p>
          <w:p w14:paraId="0B8D12CA"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T III</w:t>
            </w:r>
          </w:p>
        </w:tc>
        <w:tc>
          <w:tcPr>
            <w:tcW w:w="2426" w:type="pct"/>
            <w:tcBorders>
              <w:top w:val="single" w:sz="4" w:space="0" w:color="auto"/>
              <w:bottom w:val="single" w:sz="4" w:space="0" w:color="auto"/>
            </w:tcBorders>
            <w:vAlign w:val="center"/>
          </w:tcPr>
          <w:p w14:paraId="3E16924B" w14:textId="77777777" w:rsidR="00CF6437" w:rsidRPr="004F650C" w:rsidRDefault="00CF6437" w:rsidP="00581618">
            <w:pPr>
              <w:jc w:val="both"/>
              <w:rPr>
                <w:rFonts w:ascii="Arial" w:hAnsi="Arial" w:cs="Arial"/>
                <w:sz w:val="16"/>
                <w:szCs w:val="16"/>
                <w:lang w:eastAsia="ro-RO"/>
              </w:rPr>
            </w:pPr>
            <w:r w:rsidRPr="004F650C">
              <w:rPr>
                <w:rFonts w:ascii="Arial" w:hAnsi="Arial" w:cs="Arial"/>
                <w:sz w:val="16"/>
                <w:szCs w:val="16"/>
                <w:lang w:val="it-IT"/>
              </w:rPr>
              <w:t>Arborete incluse în zona de management durabil al parcurilor naturale (Parcul Natural Bucegi)</w:t>
            </w:r>
          </w:p>
        </w:tc>
        <w:tc>
          <w:tcPr>
            <w:tcW w:w="1188" w:type="pct"/>
            <w:tcBorders>
              <w:top w:val="single" w:sz="4" w:space="0" w:color="auto"/>
              <w:bottom w:val="single" w:sz="4" w:space="0" w:color="auto"/>
            </w:tcBorders>
          </w:tcPr>
          <w:p w14:paraId="02F728F5" w14:textId="77777777" w:rsidR="00CF6437" w:rsidRPr="004F650C" w:rsidRDefault="00CF6437" w:rsidP="00581618">
            <w:pPr>
              <w:rPr>
                <w:rFonts w:ascii="Arial" w:hAnsi="Arial" w:cs="Arial"/>
                <w:sz w:val="16"/>
                <w:szCs w:val="16"/>
              </w:rPr>
            </w:pPr>
            <w:r w:rsidRPr="004F650C">
              <w:rPr>
                <w:rFonts w:ascii="Arial" w:hAnsi="Arial" w:cs="Arial"/>
                <w:sz w:val="16"/>
                <w:szCs w:val="16"/>
              </w:rPr>
              <w:t>- protecţia solului</w:t>
            </w:r>
          </w:p>
          <w:p w14:paraId="5EEAED15" w14:textId="77777777" w:rsidR="00CF6437" w:rsidRPr="004F650C" w:rsidRDefault="00CF6437" w:rsidP="00581618">
            <w:pPr>
              <w:rPr>
                <w:rFonts w:ascii="Arial" w:hAnsi="Arial" w:cs="Arial"/>
                <w:sz w:val="16"/>
                <w:szCs w:val="16"/>
              </w:rPr>
            </w:pPr>
            <w:r w:rsidRPr="004F650C">
              <w:rPr>
                <w:rFonts w:ascii="Arial" w:hAnsi="Arial" w:cs="Arial"/>
                <w:sz w:val="16"/>
                <w:szCs w:val="16"/>
              </w:rPr>
              <w:t>- protecţia apelor</w:t>
            </w:r>
          </w:p>
          <w:p w14:paraId="759633AB" w14:textId="77777777" w:rsidR="00CF6437" w:rsidRPr="004F650C" w:rsidRDefault="00CF6437" w:rsidP="00581618">
            <w:pPr>
              <w:rPr>
                <w:rFonts w:ascii="Arial" w:hAnsi="Arial" w:cs="Arial"/>
                <w:sz w:val="16"/>
                <w:szCs w:val="16"/>
              </w:rPr>
            </w:pPr>
            <w:r w:rsidRPr="004F650C">
              <w:rPr>
                <w:rFonts w:ascii="Arial" w:hAnsi="Arial" w:cs="Arial"/>
                <w:sz w:val="16"/>
                <w:szCs w:val="16"/>
              </w:rPr>
              <w:t>- funcţia socială (recreere)</w:t>
            </w:r>
          </w:p>
          <w:p w14:paraId="1E490D53" w14:textId="77777777" w:rsidR="00CF6437" w:rsidRPr="004F650C" w:rsidRDefault="00CF6437" w:rsidP="00581618">
            <w:pPr>
              <w:rPr>
                <w:rFonts w:ascii="Arial" w:hAnsi="Arial" w:cs="Arial"/>
                <w:sz w:val="16"/>
                <w:szCs w:val="16"/>
                <w:lang w:val="hu-HU" w:eastAsia="ro-RO"/>
              </w:rPr>
            </w:pPr>
            <w:r w:rsidRPr="004F650C">
              <w:rPr>
                <w:rFonts w:ascii="Arial" w:hAnsi="Arial" w:cs="Arial"/>
                <w:sz w:val="16"/>
                <w:szCs w:val="16"/>
              </w:rPr>
              <w:t>- producţia de lemn</w:t>
            </w:r>
          </w:p>
        </w:tc>
        <w:tc>
          <w:tcPr>
            <w:tcW w:w="456" w:type="pct"/>
            <w:tcBorders>
              <w:top w:val="single" w:sz="4" w:space="0" w:color="auto"/>
              <w:bottom w:val="single" w:sz="4" w:space="0" w:color="auto"/>
            </w:tcBorders>
            <w:vAlign w:val="center"/>
          </w:tcPr>
          <w:p w14:paraId="7390F9B3"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86,58</w:t>
            </w:r>
          </w:p>
        </w:tc>
        <w:tc>
          <w:tcPr>
            <w:tcW w:w="333" w:type="pct"/>
            <w:tcBorders>
              <w:top w:val="single" w:sz="4" w:space="0" w:color="auto"/>
              <w:bottom w:val="single" w:sz="4" w:space="0" w:color="auto"/>
            </w:tcBorders>
            <w:vAlign w:val="center"/>
          </w:tcPr>
          <w:p w14:paraId="1BC82BFC" w14:textId="77777777" w:rsidR="00CF6437" w:rsidRPr="004F650C" w:rsidRDefault="00CF6437" w:rsidP="00581618">
            <w:pPr>
              <w:jc w:val="center"/>
              <w:rPr>
                <w:rFonts w:ascii="Arial" w:hAnsi="Arial" w:cs="Arial"/>
                <w:sz w:val="16"/>
                <w:szCs w:val="16"/>
                <w:lang w:val="hu-HU" w:eastAsia="ro-RO"/>
              </w:rPr>
            </w:pPr>
            <w:r w:rsidRPr="004F650C">
              <w:rPr>
                <w:rFonts w:ascii="Arial" w:hAnsi="Arial" w:cs="Arial"/>
                <w:sz w:val="16"/>
                <w:szCs w:val="16"/>
                <w:lang w:val="hu-HU" w:eastAsia="ro-RO"/>
              </w:rPr>
              <w:t>6</w:t>
            </w:r>
          </w:p>
        </w:tc>
      </w:tr>
      <w:tr w:rsidR="00CF6437" w:rsidRPr="004F650C" w14:paraId="14FA6060" w14:textId="77777777" w:rsidTr="00581618">
        <w:tc>
          <w:tcPr>
            <w:tcW w:w="597" w:type="pct"/>
            <w:tcBorders>
              <w:top w:val="single" w:sz="4" w:space="0" w:color="auto"/>
              <w:bottom w:val="single" w:sz="12" w:space="0" w:color="auto"/>
            </w:tcBorders>
            <w:vAlign w:val="center"/>
          </w:tcPr>
          <w:p w14:paraId="28C1A129"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II</w:t>
            </w:r>
          </w:p>
          <w:p w14:paraId="27507418"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1C</w:t>
            </w:r>
          </w:p>
          <w:p w14:paraId="54827A29"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T VI</w:t>
            </w:r>
          </w:p>
        </w:tc>
        <w:tc>
          <w:tcPr>
            <w:tcW w:w="2426" w:type="pct"/>
            <w:tcBorders>
              <w:top w:val="single" w:sz="4" w:space="0" w:color="auto"/>
              <w:bottom w:val="single" w:sz="12" w:space="0" w:color="auto"/>
            </w:tcBorders>
            <w:vAlign w:val="center"/>
          </w:tcPr>
          <w:p w14:paraId="2C954EA3" w14:textId="77777777" w:rsidR="00CF6437" w:rsidRPr="004F650C" w:rsidRDefault="00CF6437" w:rsidP="00581618">
            <w:pPr>
              <w:jc w:val="both"/>
              <w:rPr>
                <w:rFonts w:ascii="Arial" w:hAnsi="Arial" w:cs="Arial"/>
                <w:sz w:val="16"/>
                <w:szCs w:val="16"/>
              </w:rPr>
            </w:pPr>
            <w:r w:rsidRPr="004F650C">
              <w:rPr>
                <w:rFonts w:ascii="Arial" w:hAnsi="Arial" w:cs="Arial"/>
                <w:sz w:val="16"/>
                <w:szCs w:val="16"/>
              </w:rPr>
              <w:t>Arborete destinate să producă, în principal, lemn pentru cherestea</w:t>
            </w:r>
          </w:p>
        </w:tc>
        <w:tc>
          <w:tcPr>
            <w:tcW w:w="1188" w:type="pct"/>
            <w:tcBorders>
              <w:top w:val="single" w:sz="4" w:space="0" w:color="auto"/>
              <w:bottom w:val="single" w:sz="12" w:space="0" w:color="auto"/>
            </w:tcBorders>
            <w:vAlign w:val="center"/>
          </w:tcPr>
          <w:p w14:paraId="76F69196" w14:textId="77777777" w:rsidR="00CF6437" w:rsidRPr="004F650C" w:rsidRDefault="00CF6437" w:rsidP="00581618">
            <w:pPr>
              <w:rPr>
                <w:rFonts w:ascii="Arial" w:hAnsi="Arial" w:cs="Arial"/>
                <w:sz w:val="16"/>
                <w:szCs w:val="16"/>
              </w:rPr>
            </w:pPr>
            <w:r w:rsidRPr="004F650C">
              <w:rPr>
                <w:rFonts w:ascii="Arial" w:hAnsi="Arial" w:cs="Arial"/>
                <w:sz w:val="16"/>
                <w:szCs w:val="16"/>
              </w:rPr>
              <w:t>-- protecţia solului</w:t>
            </w:r>
          </w:p>
          <w:p w14:paraId="6C3C278B" w14:textId="77777777" w:rsidR="00CF6437" w:rsidRPr="004F650C" w:rsidRDefault="00CF6437" w:rsidP="00581618">
            <w:pPr>
              <w:rPr>
                <w:rFonts w:ascii="Arial" w:hAnsi="Arial" w:cs="Arial"/>
                <w:sz w:val="16"/>
                <w:szCs w:val="16"/>
              </w:rPr>
            </w:pPr>
            <w:r w:rsidRPr="004F650C">
              <w:rPr>
                <w:rFonts w:ascii="Arial" w:hAnsi="Arial" w:cs="Arial"/>
                <w:sz w:val="16"/>
                <w:szCs w:val="16"/>
              </w:rPr>
              <w:t>- protecţia apelor</w:t>
            </w:r>
          </w:p>
          <w:p w14:paraId="5AC5E9AB" w14:textId="77777777" w:rsidR="00CF6437" w:rsidRPr="004F650C" w:rsidRDefault="00CF6437" w:rsidP="00581618">
            <w:pPr>
              <w:rPr>
                <w:rFonts w:ascii="Arial" w:hAnsi="Arial" w:cs="Arial"/>
                <w:sz w:val="16"/>
                <w:szCs w:val="16"/>
              </w:rPr>
            </w:pPr>
            <w:r w:rsidRPr="004F650C">
              <w:rPr>
                <w:rFonts w:ascii="Arial" w:hAnsi="Arial" w:cs="Arial"/>
                <w:sz w:val="16"/>
                <w:szCs w:val="16"/>
              </w:rPr>
              <w:t>- funcţia socială (recreere)</w:t>
            </w:r>
          </w:p>
        </w:tc>
        <w:tc>
          <w:tcPr>
            <w:tcW w:w="456" w:type="pct"/>
            <w:tcBorders>
              <w:top w:val="single" w:sz="4" w:space="0" w:color="auto"/>
              <w:bottom w:val="single" w:sz="12" w:space="0" w:color="auto"/>
            </w:tcBorders>
            <w:vAlign w:val="center"/>
          </w:tcPr>
          <w:p w14:paraId="75A22DCB"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526,68</w:t>
            </w:r>
          </w:p>
        </w:tc>
        <w:tc>
          <w:tcPr>
            <w:tcW w:w="333" w:type="pct"/>
            <w:tcBorders>
              <w:top w:val="single" w:sz="4" w:space="0" w:color="auto"/>
              <w:bottom w:val="single" w:sz="12" w:space="0" w:color="auto"/>
            </w:tcBorders>
            <w:vAlign w:val="center"/>
          </w:tcPr>
          <w:p w14:paraId="69C3BB6E" w14:textId="77777777" w:rsidR="00CF6437" w:rsidRPr="004F650C" w:rsidRDefault="00CF6437" w:rsidP="00581618">
            <w:pPr>
              <w:jc w:val="center"/>
              <w:rPr>
                <w:rFonts w:ascii="Arial" w:hAnsi="Arial" w:cs="Arial"/>
                <w:sz w:val="16"/>
                <w:szCs w:val="16"/>
              </w:rPr>
            </w:pPr>
            <w:r w:rsidRPr="004F650C">
              <w:rPr>
                <w:rFonts w:ascii="Arial" w:hAnsi="Arial" w:cs="Arial"/>
                <w:sz w:val="16"/>
                <w:szCs w:val="16"/>
              </w:rPr>
              <w:t>38</w:t>
            </w:r>
          </w:p>
        </w:tc>
      </w:tr>
      <w:tr w:rsidR="00CF6437" w:rsidRPr="004F650C" w14:paraId="76EA605B" w14:textId="77777777" w:rsidTr="00581618">
        <w:tc>
          <w:tcPr>
            <w:tcW w:w="3023" w:type="pct"/>
            <w:gridSpan w:val="2"/>
            <w:tcBorders>
              <w:top w:val="single" w:sz="12" w:space="0" w:color="auto"/>
              <w:bottom w:val="single" w:sz="12" w:space="0" w:color="auto"/>
            </w:tcBorders>
          </w:tcPr>
          <w:p w14:paraId="64500E8D" w14:textId="77777777" w:rsidR="00CF6437" w:rsidRPr="004F650C" w:rsidRDefault="00CF6437" w:rsidP="00581618">
            <w:pPr>
              <w:jc w:val="center"/>
              <w:rPr>
                <w:rFonts w:ascii="Arial" w:hAnsi="Arial" w:cs="Arial"/>
                <w:b/>
                <w:sz w:val="16"/>
                <w:szCs w:val="16"/>
                <w:lang w:val="hu-HU" w:eastAsia="ro-RO"/>
              </w:rPr>
            </w:pPr>
            <w:r w:rsidRPr="004F650C">
              <w:rPr>
                <w:rFonts w:ascii="Arial" w:hAnsi="Arial" w:cs="Arial"/>
                <w:b/>
                <w:sz w:val="16"/>
                <w:szCs w:val="16"/>
                <w:lang w:val="hu-HU" w:eastAsia="ro-RO"/>
              </w:rPr>
              <w:t>Total</w:t>
            </w:r>
          </w:p>
        </w:tc>
        <w:tc>
          <w:tcPr>
            <w:tcW w:w="1188" w:type="pct"/>
            <w:tcBorders>
              <w:top w:val="single" w:sz="12" w:space="0" w:color="auto"/>
              <w:bottom w:val="single" w:sz="12" w:space="0" w:color="auto"/>
            </w:tcBorders>
          </w:tcPr>
          <w:p w14:paraId="6E4B2298" w14:textId="77777777" w:rsidR="00CF6437" w:rsidRPr="004F650C" w:rsidRDefault="00CF6437" w:rsidP="00581618">
            <w:pPr>
              <w:jc w:val="center"/>
              <w:rPr>
                <w:rFonts w:ascii="Arial" w:hAnsi="Arial" w:cs="Arial"/>
                <w:b/>
                <w:sz w:val="16"/>
                <w:szCs w:val="16"/>
                <w:lang w:val="hu-HU" w:eastAsia="ro-RO"/>
              </w:rPr>
            </w:pPr>
            <w:r w:rsidRPr="004F650C">
              <w:rPr>
                <w:rFonts w:ascii="Arial" w:hAnsi="Arial" w:cs="Arial"/>
                <w:b/>
                <w:sz w:val="16"/>
                <w:szCs w:val="16"/>
                <w:lang w:val="hu-HU" w:eastAsia="ro-RO"/>
              </w:rPr>
              <w:t>-</w:t>
            </w:r>
          </w:p>
        </w:tc>
        <w:tc>
          <w:tcPr>
            <w:tcW w:w="456" w:type="pct"/>
            <w:tcBorders>
              <w:top w:val="single" w:sz="12" w:space="0" w:color="auto"/>
              <w:bottom w:val="single" w:sz="12" w:space="0" w:color="auto"/>
            </w:tcBorders>
            <w:vAlign w:val="center"/>
          </w:tcPr>
          <w:p w14:paraId="537B0639" w14:textId="77777777" w:rsidR="00CF6437" w:rsidRPr="004F650C" w:rsidRDefault="00CF6437" w:rsidP="00581618">
            <w:pPr>
              <w:jc w:val="center"/>
              <w:rPr>
                <w:rFonts w:ascii="Arial" w:hAnsi="Arial" w:cs="Arial"/>
                <w:b/>
                <w:sz w:val="16"/>
                <w:szCs w:val="16"/>
                <w:lang w:val="hu-HU" w:eastAsia="ro-RO"/>
              </w:rPr>
            </w:pPr>
            <w:r w:rsidRPr="004F650C">
              <w:rPr>
                <w:rFonts w:ascii="Arial" w:hAnsi="Arial" w:cs="Arial"/>
                <w:b/>
                <w:sz w:val="16"/>
                <w:szCs w:val="16"/>
                <w:lang w:val="hu-HU" w:eastAsia="ro-RO"/>
              </w:rPr>
              <w:t>1395,05</w:t>
            </w:r>
          </w:p>
        </w:tc>
        <w:tc>
          <w:tcPr>
            <w:tcW w:w="333" w:type="pct"/>
            <w:tcBorders>
              <w:top w:val="single" w:sz="12" w:space="0" w:color="auto"/>
              <w:bottom w:val="single" w:sz="12" w:space="0" w:color="auto"/>
            </w:tcBorders>
            <w:vAlign w:val="center"/>
          </w:tcPr>
          <w:p w14:paraId="31AA8CDA" w14:textId="77777777" w:rsidR="00CF6437" w:rsidRPr="004F650C" w:rsidRDefault="00CF6437" w:rsidP="00581618">
            <w:pPr>
              <w:jc w:val="center"/>
              <w:rPr>
                <w:rFonts w:ascii="Arial" w:hAnsi="Arial" w:cs="Arial"/>
                <w:b/>
                <w:sz w:val="16"/>
                <w:szCs w:val="16"/>
                <w:lang w:val="hu-HU" w:eastAsia="ro-RO"/>
              </w:rPr>
            </w:pPr>
            <w:r w:rsidRPr="004F650C">
              <w:rPr>
                <w:rFonts w:ascii="Arial" w:hAnsi="Arial" w:cs="Arial"/>
                <w:b/>
                <w:sz w:val="16"/>
                <w:szCs w:val="16"/>
                <w:lang w:val="hu-HU" w:eastAsia="ro-RO"/>
              </w:rPr>
              <w:t>100</w:t>
            </w:r>
          </w:p>
        </w:tc>
      </w:tr>
    </w:tbl>
    <w:p w14:paraId="41B5EBBC" w14:textId="77777777" w:rsidR="00CF6437" w:rsidRPr="0073374F" w:rsidRDefault="00CF6437" w:rsidP="00CF6437">
      <w:pPr>
        <w:pStyle w:val="Indentcorptext"/>
        <w:spacing w:after="0" w:line="240" w:lineRule="auto"/>
        <w:ind w:left="0" w:firstLine="567"/>
        <w:jc w:val="both"/>
        <w:rPr>
          <w:rFonts w:ascii="Arial" w:hAnsi="Arial" w:cs="Arial"/>
          <w:lang w:val="pt-BR"/>
        </w:rPr>
      </w:pPr>
      <w:bookmarkStart w:id="114" w:name="_Hlk226344119"/>
      <w:r w:rsidRPr="0073374F">
        <w:rPr>
          <w:rFonts w:ascii="Arial" w:hAnsi="Arial" w:cs="Arial"/>
          <w:lang w:val="pt-BR"/>
        </w:rPr>
        <w:t xml:space="preserve">Datorita faptului că fondul forestier în studiu este inclus </w:t>
      </w:r>
      <w:r w:rsidRPr="0073374F">
        <w:rPr>
          <w:rFonts w:ascii="Arial" w:hAnsi="Arial" w:cs="Arial"/>
          <w:b/>
          <w:bCs/>
          <w:i/>
          <w:lang w:val="pt-BR"/>
        </w:rPr>
        <w:t xml:space="preserve">partial </w:t>
      </w:r>
      <w:r w:rsidRPr="0073374F">
        <w:rPr>
          <w:rFonts w:ascii="Arial" w:hAnsi="Arial" w:cs="Arial"/>
          <w:b/>
          <w:bCs/>
          <w:i/>
          <w:lang w:val="pt-BR" w:eastAsia="ro-RO"/>
        </w:rPr>
        <w:t xml:space="preserve">în siturile Natura 2000 </w:t>
      </w:r>
      <w:r w:rsidRPr="0073374F">
        <w:rPr>
          <w:rFonts w:ascii="Arial" w:hAnsi="Arial" w:cs="Arial"/>
          <w:b/>
          <w:lang w:val="it-IT"/>
        </w:rPr>
        <w:t xml:space="preserve">ROSCI0013 Bucegi </w:t>
      </w:r>
      <w:r w:rsidRPr="0073374F">
        <w:rPr>
          <w:rFonts w:ascii="Arial" w:hAnsi="Arial" w:cs="Arial"/>
          <w:b/>
          <w:lang w:val="en-GB"/>
        </w:rPr>
        <w:t>(parcelele: 1-7, 10-14, 15A, 15B și 15D – 245,94 ha)</w:t>
      </w:r>
      <w:r w:rsidRPr="0073374F">
        <w:rPr>
          <w:rFonts w:ascii="Arial" w:hAnsi="Arial" w:cs="Arial"/>
          <w:b/>
        </w:rPr>
        <w:t xml:space="preserve">, ROSCI0102 Leaota (parcela 28 - 18,26 ha), </w:t>
      </w:r>
      <w:r w:rsidRPr="0073374F">
        <w:rPr>
          <w:rFonts w:ascii="Arial" w:hAnsi="Arial" w:cs="Arial"/>
          <w:b/>
          <w:lang w:val="it-IT"/>
        </w:rPr>
        <w:t>ROSCI0194 Piatra Craiului, ROSPA0165 Piatra Craiului (</w:t>
      </w:r>
      <w:r w:rsidRPr="0073374F">
        <w:rPr>
          <w:rFonts w:ascii="Arial" w:hAnsi="Arial" w:cs="Arial"/>
          <w:b/>
          <w:lang w:val="en-GB"/>
        </w:rPr>
        <w:t>parcelele: 38-62, 101-114 – 559,40 ha)</w:t>
      </w:r>
      <w:r w:rsidRPr="0073374F">
        <w:rPr>
          <w:rFonts w:ascii="Arial" w:hAnsi="Arial" w:cs="Arial"/>
          <w:b/>
          <w:lang w:val="it-IT"/>
        </w:rPr>
        <w:t xml:space="preserve"> și Rezervația Științifică Monument al Naturii RONPA0254- Cheile Zărneștilor (parcela 48 – 10,27 ha).</w:t>
      </w:r>
      <w:r w:rsidRPr="0073374F">
        <w:rPr>
          <w:rFonts w:ascii="Arial" w:hAnsi="Arial" w:cs="Arial"/>
          <w:b/>
          <w:bCs/>
          <w:i/>
          <w:lang w:val="pt-BR" w:eastAsia="ro-RO"/>
        </w:rPr>
        <w:t>–</w:t>
      </w:r>
      <w:r w:rsidRPr="0073374F">
        <w:rPr>
          <w:rFonts w:ascii="Arial" w:hAnsi="Arial" w:cs="Arial"/>
          <w:b/>
          <w:lang w:val="hu-HU"/>
        </w:rPr>
        <w:t xml:space="preserve"> </w:t>
      </w:r>
      <w:r w:rsidRPr="0073374F">
        <w:rPr>
          <w:rFonts w:ascii="Arial" w:hAnsi="Arial" w:cs="Arial"/>
          <w:lang w:val="pt-BR"/>
        </w:rPr>
        <w:t>aceste</w:t>
      </w:r>
      <w:r w:rsidRPr="0073374F">
        <w:rPr>
          <w:rFonts w:ascii="Arial" w:hAnsi="Arial" w:cs="Arial"/>
          <w:spacing w:val="1"/>
          <w:lang w:val="pt-BR"/>
        </w:rPr>
        <w:t xml:space="preserve"> </w:t>
      </w:r>
      <w:r w:rsidRPr="0073374F">
        <w:rPr>
          <w:rFonts w:ascii="Arial" w:hAnsi="Arial" w:cs="Arial"/>
          <w:lang w:val="pt-BR"/>
        </w:rPr>
        <w:t>suprafețe</w:t>
      </w:r>
      <w:r w:rsidRPr="0073374F">
        <w:rPr>
          <w:rFonts w:ascii="Arial" w:hAnsi="Arial" w:cs="Arial"/>
          <w:spacing w:val="1"/>
          <w:lang w:val="pt-BR"/>
        </w:rPr>
        <w:t xml:space="preserve"> </w:t>
      </w:r>
      <w:r w:rsidRPr="0073374F">
        <w:rPr>
          <w:rFonts w:ascii="Arial" w:hAnsi="Arial" w:cs="Arial"/>
          <w:lang w:val="pt-BR"/>
        </w:rPr>
        <w:t>au fost</w:t>
      </w:r>
      <w:r w:rsidRPr="0073374F">
        <w:rPr>
          <w:rFonts w:ascii="Arial" w:hAnsi="Arial" w:cs="Arial"/>
          <w:spacing w:val="1"/>
          <w:lang w:val="pt-BR"/>
        </w:rPr>
        <w:t xml:space="preserve"> </w:t>
      </w:r>
      <w:r w:rsidRPr="0073374F">
        <w:rPr>
          <w:rFonts w:ascii="Arial" w:hAnsi="Arial" w:cs="Arial"/>
          <w:lang w:val="pt-BR"/>
        </w:rPr>
        <w:t>încadrate</w:t>
      </w:r>
      <w:r w:rsidRPr="0073374F">
        <w:rPr>
          <w:rFonts w:ascii="Arial" w:hAnsi="Arial" w:cs="Arial"/>
          <w:spacing w:val="1"/>
          <w:lang w:val="pt-BR"/>
        </w:rPr>
        <w:t xml:space="preserve"> </w:t>
      </w:r>
      <w:r w:rsidRPr="0073374F">
        <w:rPr>
          <w:rFonts w:ascii="Arial" w:hAnsi="Arial" w:cs="Arial"/>
          <w:lang w:val="pt-BR"/>
        </w:rPr>
        <w:t>în</w:t>
      </w:r>
      <w:r w:rsidRPr="0073374F">
        <w:rPr>
          <w:rFonts w:ascii="Arial" w:hAnsi="Arial" w:cs="Arial"/>
          <w:spacing w:val="1"/>
          <w:lang w:val="pt-BR"/>
        </w:rPr>
        <w:t xml:space="preserve"> </w:t>
      </w:r>
      <w:r w:rsidRPr="0073374F">
        <w:rPr>
          <w:rFonts w:ascii="Arial" w:hAnsi="Arial" w:cs="Arial"/>
          <w:lang w:val="pt-BR"/>
        </w:rPr>
        <w:t>categoria</w:t>
      </w:r>
      <w:r w:rsidRPr="0073374F">
        <w:rPr>
          <w:rFonts w:ascii="Arial" w:hAnsi="Arial" w:cs="Arial"/>
          <w:spacing w:val="1"/>
          <w:lang w:val="pt-BR"/>
        </w:rPr>
        <w:t xml:space="preserve"> </w:t>
      </w:r>
      <w:r w:rsidRPr="0073374F">
        <w:rPr>
          <w:rFonts w:ascii="Arial" w:hAnsi="Arial" w:cs="Arial"/>
          <w:lang w:val="pt-BR"/>
        </w:rPr>
        <w:t>functională</w:t>
      </w:r>
      <w:r w:rsidRPr="0073374F">
        <w:rPr>
          <w:rFonts w:ascii="Arial" w:hAnsi="Arial" w:cs="Arial"/>
          <w:spacing w:val="6"/>
          <w:lang w:val="pt-BR"/>
        </w:rPr>
        <w:t xml:space="preserve"> </w:t>
      </w:r>
      <w:r w:rsidRPr="0073374F">
        <w:rPr>
          <w:rFonts w:ascii="Arial" w:hAnsi="Arial" w:cs="Arial"/>
          <w:lang w:val="pt-BR"/>
        </w:rPr>
        <w:t>1.5.Q și 1.5.R..</w:t>
      </w:r>
    </w:p>
    <w:bookmarkEnd w:id="114"/>
    <w:p w14:paraId="4AD0C65E" w14:textId="77777777" w:rsidR="00556CED" w:rsidRPr="00CF6437" w:rsidRDefault="00556CED" w:rsidP="00C37522">
      <w:pPr>
        <w:pStyle w:val="Corptext"/>
        <w:tabs>
          <w:tab w:val="left" w:pos="7513"/>
        </w:tabs>
        <w:spacing w:after="0" w:line="240" w:lineRule="auto"/>
        <w:ind w:right="-142" w:firstLine="720"/>
        <w:jc w:val="both"/>
        <w:rPr>
          <w:rFonts w:ascii="Arial" w:hAnsi="Arial" w:cs="Arial"/>
          <w:lang w:val="ro-RO"/>
        </w:rPr>
      </w:pPr>
      <w:r w:rsidRPr="00CF6437">
        <w:rPr>
          <w:rFonts w:ascii="Arial" w:hAnsi="Arial" w:cs="Arial"/>
          <w:lang w:val="ro-RO"/>
        </w:rPr>
        <w:t>În</w:t>
      </w:r>
      <w:r w:rsidRPr="00CF6437">
        <w:rPr>
          <w:rFonts w:ascii="Arial" w:hAnsi="Arial" w:cs="Arial"/>
          <w:spacing w:val="1"/>
          <w:lang w:val="ro-RO"/>
        </w:rPr>
        <w:t xml:space="preserve"> </w:t>
      </w:r>
      <w:r w:rsidRPr="00CF6437">
        <w:rPr>
          <w:rFonts w:ascii="Arial" w:hAnsi="Arial" w:cs="Arial"/>
          <w:lang w:val="ro-RO"/>
        </w:rPr>
        <w:t>scopul</w:t>
      </w:r>
      <w:r w:rsidRPr="00CF6437">
        <w:rPr>
          <w:rFonts w:ascii="Arial" w:hAnsi="Arial" w:cs="Arial"/>
          <w:spacing w:val="1"/>
          <w:lang w:val="ro-RO"/>
        </w:rPr>
        <w:t xml:space="preserve"> </w:t>
      </w:r>
      <w:r w:rsidRPr="00CF6437">
        <w:rPr>
          <w:rFonts w:ascii="Arial" w:hAnsi="Arial" w:cs="Arial"/>
          <w:lang w:val="ro-RO"/>
        </w:rPr>
        <w:t>diferenţierii</w:t>
      </w:r>
      <w:r w:rsidRPr="00CF6437">
        <w:rPr>
          <w:rFonts w:ascii="Arial" w:hAnsi="Arial" w:cs="Arial"/>
          <w:spacing w:val="1"/>
          <w:lang w:val="ro-RO"/>
        </w:rPr>
        <w:t xml:space="preserve"> </w:t>
      </w:r>
      <w:r w:rsidRPr="00CF6437">
        <w:rPr>
          <w:rFonts w:ascii="Arial" w:hAnsi="Arial" w:cs="Arial"/>
          <w:lang w:val="ro-RO"/>
        </w:rPr>
        <w:t>măsurilor</w:t>
      </w:r>
      <w:r w:rsidRPr="00CF6437">
        <w:rPr>
          <w:rFonts w:ascii="Arial" w:hAnsi="Arial" w:cs="Arial"/>
          <w:spacing w:val="1"/>
          <w:lang w:val="ro-RO"/>
        </w:rPr>
        <w:t xml:space="preserve"> </w:t>
      </w:r>
      <w:r w:rsidRPr="00CF6437">
        <w:rPr>
          <w:rFonts w:ascii="Arial" w:hAnsi="Arial" w:cs="Arial"/>
          <w:lang w:val="ro-RO"/>
        </w:rPr>
        <w:t>de</w:t>
      </w:r>
      <w:r w:rsidRPr="00CF6437">
        <w:rPr>
          <w:rFonts w:ascii="Arial" w:hAnsi="Arial" w:cs="Arial"/>
          <w:spacing w:val="1"/>
          <w:lang w:val="ro-RO"/>
        </w:rPr>
        <w:t xml:space="preserve"> </w:t>
      </w:r>
      <w:r w:rsidRPr="00CF6437">
        <w:rPr>
          <w:rFonts w:ascii="Arial" w:hAnsi="Arial" w:cs="Arial"/>
          <w:lang w:val="ro-RO"/>
        </w:rPr>
        <w:t>gospodărire</w:t>
      </w:r>
      <w:r w:rsidRPr="00CF6437">
        <w:rPr>
          <w:rFonts w:ascii="Arial" w:hAnsi="Arial" w:cs="Arial"/>
          <w:spacing w:val="1"/>
          <w:lang w:val="ro-RO"/>
        </w:rPr>
        <w:t xml:space="preserve"> </w:t>
      </w:r>
      <w:r w:rsidRPr="00CF6437">
        <w:rPr>
          <w:rFonts w:ascii="Arial" w:hAnsi="Arial" w:cs="Arial"/>
          <w:lang w:val="ro-RO"/>
        </w:rPr>
        <w:t>şi</w:t>
      </w:r>
      <w:r w:rsidRPr="00CF6437">
        <w:rPr>
          <w:rFonts w:ascii="Arial" w:hAnsi="Arial" w:cs="Arial"/>
          <w:spacing w:val="1"/>
          <w:lang w:val="ro-RO"/>
        </w:rPr>
        <w:t xml:space="preserve"> </w:t>
      </w:r>
      <w:r w:rsidRPr="00CF6437">
        <w:rPr>
          <w:rFonts w:ascii="Arial" w:hAnsi="Arial" w:cs="Arial"/>
          <w:lang w:val="ro-RO"/>
        </w:rPr>
        <w:t>a</w:t>
      </w:r>
      <w:r w:rsidRPr="00CF6437">
        <w:rPr>
          <w:rFonts w:ascii="Arial" w:hAnsi="Arial" w:cs="Arial"/>
          <w:spacing w:val="1"/>
          <w:lang w:val="ro-RO"/>
        </w:rPr>
        <w:t xml:space="preserve"> </w:t>
      </w:r>
      <w:r w:rsidRPr="00CF6437">
        <w:rPr>
          <w:rFonts w:ascii="Arial" w:hAnsi="Arial" w:cs="Arial"/>
          <w:lang w:val="ro-RO"/>
        </w:rPr>
        <w:t>reglementării</w:t>
      </w:r>
      <w:r w:rsidRPr="00CF6437">
        <w:rPr>
          <w:rFonts w:ascii="Arial" w:hAnsi="Arial" w:cs="Arial"/>
          <w:spacing w:val="1"/>
          <w:lang w:val="ro-RO"/>
        </w:rPr>
        <w:t xml:space="preserve"> </w:t>
      </w:r>
      <w:r w:rsidRPr="00CF6437">
        <w:rPr>
          <w:rFonts w:ascii="Arial" w:hAnsi="Arial" w:cs="Arial"/>
          <w:lang w:val="ro-RO"/>
        </w:rPr>
        <w:t>lor</w:t>
      </w:r>
      <w:r w:rsidRPr="00CF6437">
        <w:rPr>
          <w:rFonts w:ascii="Arial" w:hAnsi="Arial" w:cs="Arial"/>
          <w:spacing w:val="1"/>
          <w:lang w:val="ro-RO"/>
        </w:rPr>
        <w:t xml:space="preserve"> </w:t>
      </w:r>
      <w:r w:rsidRPr="00CF6437">
        <w:rPr>
          <w:rFonts w:ascii="Arial" w:hAnsi="Arial" w:cs="Arial"/>
          <w:lang w:val="ro-RO"/>
        </w:rPr>
        <w:t>prin</w:t>
      </w:r>
      <w:r w:rsidRPr="00CF6437">
        <w:rPr>
          <w:rFonts w:ascii="Arial" w:hAnsi="Arial" w:cs="Arial"/>
          <w:spacing w:val="1"/>
          <w:lang w:val="ro-RO"/>
        </w:rPr>
        <w:t xml:space="preserve"> </w:t>
      </w:r>
      <w:r w:rsidRPr="00CF6437">
        <w:rPr>
          <w:rFonts w:ascii="Arial" w:hAnsi="Arial" w:cs="Arial"/>
          <w:lang w:val="ro-RO"/>
        </w:rPr>
        <w:t>amenajament, categoriile funcţionale au fost grupate în tipuri de categorii funcţionale</w:t>
      </w:r>
      <w:r w:rsidRPr="00CF6437">
        <w:rPr>
          <w:rFonts w:ascii="Arial" w:hAnsi="Arial" w:cs="Arial"/>
          <w:spacing w:val="1"/>
          <w:lang w:val="ro-RO"/>
        </w:rPr>
        <w:t xml:space="preserve"> </w:t>
      </w:r>
      <w:r w:rsidRPr="00CF6437">
        <w:rPr>
          <w:rFonts w:ascii="Arial" w:hAnsi="Arial" w:cs="Arial"/>
          <w:lang w:val="ro-RO"/>
        </w:rPr>
        <w:t>astfel:</w:t>
      </w:r>
    </w:p>
    <w:p w14:paraId="427FC694" w14:textId="77777777" w:rsidR="00CF6437" w:rsidRDefault="00CF6437" w:rsidP="00D93D20">
      <w:pPr>
        <w:pStyle w:val="Default"/>
        <w:jc w:val="both"/>
        <w:rPr>
          <w:rFonts w:ascii="Arial" w:hAnsi="Arial" w:cs="Arial"/>
          <w:i/>
          <w:iCs/>
          <w:color w:val="EE0000"/>
          <w:lang w:val="ro-RO"/>
        </w:rPr>
      </w:pPr>
    </w:p>
    <w:p w14:paraId="4656EEB2" w14:textId="3C9530D9" w:rsidR="00556CED" w:rsidRPr="00CF6437" w:rsidRDefault="00D93D20" w:rsidP="00D93D20">
      <w:pPr>
        <w:pStyle w:val="Default"/>
        <w:jc w:val="both"/>
        <w:rPr>
          <w:rFonts w:ascii="Arial" w:hAnsi="Arial" w:cs="Arial"/>
          <w:color w:val="auto"/>
          <w:sz w:val="20"/>
          <w:szCs w:val="20"/>
          <w:lang w:val="ro-RO"/>
        </w:rPr>
      </w:pPr>
      <w:r w:rsidRPr="00CF6437">
        <w:rPr>
          <w:rFonts w:ascii="Arial" w:hAnsi="Arial" w:cs="Arial"/>
          <w:i/>
          <w:iCs/>
          <w:color w:val="auto"/>
          <w:sz w:val="20"/>
          <w:szCs w:val="20"/>
          <w:lang w:val="ro-RO"/>
        </w:rPr>
        <w:t xml:space="preserve">Tabelul 5.2.3. </w:t>
      </w:r>
      <w:r w:rsidR="00556CED" w:rsidRPr="00CF6437">
        <w:rPr>
          <w:rFonts w:ascii="Arial" w:hAnsi="Arial" w:cs="Arial"/>
          <w:color w:val="auto"/>
          <w:sz w:val="20"/>
          <w:szCs w:val="20"/>
          <w:lang w:val="ro-RO"/>
        </w:rPr>
        <w:t>Tipuri</w:t>
      </w:r>
      <w:r w:rsidR="00556CED" w:rsidRPr="00CF6437">
        <w:rPr>
          <w:rFonts w:ascii="Arial" w:hAnsi="Arial" w:cs="Arial"/>
          <w:color w:val="auto"/>
          <w:spacing w:val="-5"/>
          <w:sz w:val="20"/>
          <w:szCs w:val="20"/>
          <w:lang w:val="ro-RO"/>
        </w:rPr>
        <w:t xml:space="preserve"> </w:t>
      </w:r>
      <w:r w:rsidR="00556CED" w:rsidRPr="00CF6437">
        <w:rPr>
          <w:rFonts w:ascii="Arial" w:hAnsi="Arial" w:cs="Arial"/>
          <w:color w:val="auto"/>
          <w:sz w:val="20"/>
          <w:szCs w:val="20"/>
          <w:lang w:val="ro-RO"/>
        </w:rPr>
        <w:t>de categorii</w:t>
      </w:r>
      <w:r w:rsidR="00556CED" w:rsidRPr="00CF6437">
        <w:rPr>
          <w:rFonts w:ascii="Arial" w:hAnsi="Arial" w:cs="Arial"/>
          <w:color w:val="auto"/>
          <w:spacing w:val="-4"/>
          <w:sz w:val="20"/>
          <w:szCs w:val="20"/>
          <w:lang w:val="ro-RO"/>
        </w:rPr>
        <w:t xml:space="preserve"> </w:t>
      </w:r>
      <w:r w:rsidR="00556CED" w:rsidRPr="00CF6437">
        <w:rPr>
          <w:rFonts w:ascii="Arial" w:hAnsi="Arial" w:cs="Arial"/>
          <w:color w:val="auto"/>
          <w:sz w:val="20"/>
          <w:szCs w:val="20"/>
          <w:lang w:val="ro-RO"/>
        </w:rPr>
        <w:t>funcţionale şi</w:t>
      </w:r>
      <w:r w:rsidR="00556CED" w:rsidRPr="00CF6437">
        <w:rPr>
          <w:rFonts w:ascii="Arial" w:hAnsi="Arial" w:cs="Arial"/>
          <w:color w:val="auto"/>
          <w:spacing w:val="-1"/>
          <w:sz w:val="20"/>
          <w:szCs w:val="20"/>
          <w:lang w:val="ro-RO"/>
        </w:rPr>
        <w:t xml:space="preserve"> </w:t>
      </w:r>
      <w:r w:rsidR="00556CED" w:rsidRPr="00CF6437">
        <w:rPr>
          <w:rFonts w:ascii="Arial" w:hAnsi="Arial" w:cs="Arial"/>
          <w:color w:val="auto"/>
          <w:sz w:val="20"/>
          <w:szCs w:val="20"/>
          <w:lang w:val="ro-RO"/>
        </w:rPr>
        <w:t>ţeluri</w:t>
      </w:r>
      <w:r w:rsidR="00556CED" w:rsidRPr="00CF6437">
        <w:rPr>
          <w:rFonts w:ascii="Arial" w:hAnsi="Arial" w:cs="Arial"/>
          <w:color w:val="auto"/>
          <w:spacing w:val="-2"/>
          <w:sz w:val="20"/>
          <w:szCs w:val="20"/>
          <w:lang w:val="ro-RO"/>
        </w:rPr>
        <w:t xml:space="preserve"> </w:t>
      </w:r>
      <w:r w:rsidR="00556CED" w:rsidRPr="00CF6437">
        <w:rPr>
          <w:rFonts w:ascii="Arial" w:hAnsi="Arial" w:cs="Arial"/>
          <w:color w:val="auto"/>
          <w:sz w:val="20"/>
          <w:szCs w:val="20"/>
          <w:lang w:val="ro-RO"/>
        </w:rPr>
        <w:t>de gospodărire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58"/>
        <w:gridCol w:w="1786"/>
        <w:gridCol w:w="2036"/>
        <w:gridCol w:w="2121"/>
        <w:gridCol w:w="1106"/>
        <w:gridCol w:w="1008"/>
      </w:tblGrid>
      <w:tr w:rsidR="00CF6437" w:rsidRPr="0073374F" w14:paraId="17DD24CF" w14:textId="77777777" w:rsidTr="00581618">
        <w:trPr>
          <w:cantSplit/>
          <w:trHeight w:val="271"/>
          <w:jc w:val="center"/>
        </w:trPr>
        <w:tc>
          <w:tcPr>
            <w:tcW w:w="810" w:type="pct"/>
            <w:vMerge w:val="restart"/>
            <w:tcBorders>
              <w:top w:val="single" w:sz="12" w:space="0" w:color="auto"/>
              <w:left w:val="single" w:sz="12" w:space="0" w:color="auto"/>
            </w:tcBorders>
            <w:vAlign w:val="center"/>
          </w:tcPr>
          <w:p w14:paraId="748C7E3E" w14:textId="77777777" w:rsidR="00CF6437" w:rsidRPr="0073374F" w:rsidRDefault="00CF6437" w:rsidP="00581618">
            <w:pPr>
              <w:jc w:val="center"/>
              <w:rPr>
                <w:rFonts w:cs="Arial"/>
                <w:b/>
                <w:sz w:val="18"/>
                <w:szCs w:val="18"/>
              </w:rPr>
            </w:pPr>
            <w:r w:rsidRPr="0073374F">
              <w:rPr>
                <w:rFonts w:cs="Arial"/>
                <w:b/>
                <w:sz w:val="18"/>
                <w:szCs w:val="18"/>
              </w:rPr>
              <w:t>Grupa funcţională</w:t>
            </w:r>
          </w:p>
        </w:tc>
        <w:tc>
          <w:tcPr>
            <w:tcW w:w="929" w:type="pct"/>
            <w:vMerge w:val="restart"/>
            <w:tcBorders>
              <w:top w:val="single" w:sz="12" w:space="0" w:color="auto"/>
            </w:tcBorders>
            <w:vAlign w:val="center"/>
          </w:tcPr>
          <w:p w14:paraId="4CD40DE1" w14:textId="77777777" w:rsidR="00CF6437" w:rsidRPr="0073374F" w:rsidRDefault="00CF6437" w:rsidP="00581618">
            <w:pPr>
              <w:jc w:val="center"/>
              <w:rPr>
                <w:rFonts w:cs="Arial"/>
                <w:b/>
                <w:sz w:val="18"/>
                <w:szCs w:val="18"/>
              </w:rPr>
            </w:pPr>
            <w:r w:rsidRPr="0073374F">
              <w:rPr>
                <w:rFonts w:cs="Arial"/>
                <w:b/>
                <w:sz w:val="18"/>
                <w:szCs w:val="18"/>
              </w:rPr>
              <w:t>Tip de categorie funcţională</w:t>
            </w:r>
          </w:p>
        </w:tc>
        <w:tc>
          <w:tcPr>
            <w:tcW w:w="1059" w:type="pct"/>
            <w:vMerge w:val="restart"/>
            <w:tcBorders>
              <w:top w:val="single" w:sz="12" w:space="0" w:color="auto"/>
            </w:tcBorders>
            <w:vAlign w:val="center"/>
          </w:tcPr>
          <w:p w14:paraId="7E25463A" w14:textId="77777777" w:rsidR="00CF6437" w:rsidRPr="0073374F" w:rsidRDefault="00CF6437" w:rsidP="00581618">
            <w:pPr>
              <w:jc w:val="center"/>
              <w:rPr>
                <w:rFonts w:cs="Arial"/>
                <w:b/>
                <w:sz w:val="18"/>
                <w:szCs w:val="18"/>
              </w:rPr>
            </w:pPr>
            <w:r w:rsidRPr="0073374F">
              <w:rPr>
                <w:rFonts w:cs="Arial"/>
                <w:b/>
                <w:sz w:val="18"/>
                <w:szCs w:val="18"/>
              </w:rPr>
              <w:t>Categoriile funcţionale</w:t>
            </w:r>
          </w:p>
        </w:tc>
        <w:tc>
          <w:tcPr>
            <w:tcW w:w="1103" w:type="pct"/>
            <w:vMerge w:val="restart"/>
            <w:tcBorders>
              <w:top w:val="single" w:sz="12" w:space="0" w:color="auto"/>
            </w:tcBorders>
            <w:vAlign w:val="center"/>
          </w:tcPr>
          <w:p w14:paraId="770428EF" w14:textId="77777777" w:rsidR="00CF6437" w:rsidRPr="0073374F" w:rsidRDefault="00CF6437" w:rsidP="00581618">
            <w:pPr>
              <w:jc w:val="center"/>
              <w:rPr>
                <w:rFonts w:cs="Arial"/>
                <w:b/>
                <w:sz w:val="18"/>
                <w:szCs w:val="18"/>
              </w:rPr>
            </w:pPr>
            <w:r w:rsidRPr="0073374F">
              <w:rPr>
                <w:rFonts w:cs="Arial"/>
                <w:b/>
                <w:sz w:val="18"/>
                <w:szCs w:val="18"/>
              </w:rPr>
              <w:t>Feluri de gospodărire</w:t>
            </w:r>
          </w:p>
        </w:tc>
        <w:tc>
          <w:tcPr>
            <w:tcW w:w="1099" w:type="pct"/>
            <w:gridSpan w:val="2"/>
            <w:tcBorders>
              <w:top w:val="single" w:sz="12" w:space="0" w:color="auto"/>
              <w:right w:val="single" w:sz="12" w:space="0" w:color="auto"/>
            </w:tcBorders>
            <w:vAlign w:val="center"/>
          </w:tcPr>
          <w:p w14:paraId="75A3616A" w14:textId="77777777" w:rsidR="00CF6437" w:rsidRPr="0073374F" w:rsidRDefault="00CF6437" w:rsidP="00581618">
            <w:pPr>
              <w:jc w:val="center"/>
              <w:rPr>
                <w:rFonts w:cs="Arial"/>
                <w:b/>
                <w:sz w:val="18"/>
                <w:szCs w:val="18"/>
              </w:rPr>
            </w:pPr>
            <w:r w:rsidRPr="0073374F">
              <w:rPr>
                <w:rFonts w:cs="Arial"/>
                <w:b/>
                <w:sz w:val="18"/>
                <w:szCs w:val="18"/>
              </w:rPr>
              <w:t>Suprafaţă</w:t>
            </w:r>
          </w:p>
        </w:tc>
      </w:tr>
      <w:tr w:rsidR="00CF6437" w:rsidRPr="000C2292" w14:paraId="781BA042" w14:textId="77777777" w:rsidTr="00581618">
        <w:trPr>
          <w:cantSplit/>
          <w:trHeight w:val="249"/>
          <w:jc w:val="center"/>
        </w:trPr>
        <w:tc>
          <w:tcPr>
            <w:tcW w:w="810" w:type="pct"/>
            <w:vMerge/>
            <w:tcBorders>
              <w:left w:val="single" w:sz="12" w:space="0" w:color="auto"/>
              <w:bottom w:val="single" w:sz="12" w:space="0" w:color="auto"/>
            </w:tcBorders>
            <w:vAlign w:val="center"/>
          </w:tcPr>
          <w:p w14:paraId="19D9D213" w14:textId="77777777" w:rsidR="00CF6437" w:rsidRPr="000C2292" w:rsidRDefault="00CF6437" w:rsidP="00581618">
            <w:pPr>
              <w:jc w:val="center"/>
              <w:rPr>
                <w:rFonts w:cs="Arial"/>
                <w:b/>
                <w:sz w:val="18"/>
                <w:szCs w:val="18"/>
              </w:rPr>
            </w:pPr>
          </w:p>
        </w:tc>
        <w:tc>
          <w:tcPr>
            <w:tcW w:w="929" w:type="pct"/>
            <w:vMerge/>
            <w:tcBorders>
              <w:bottom w:val="single" w:sz="12" w:space="0" w:color="auto"/>
            </w:tcBorders>
            <w:vAlign w:val="center"/>
          </w:tcPr>
          <w:p w14:paraId="545CD135" w14:textId="77777777" w:rsidR="00CF6437" w:rsidRPr="000C2292" w:rsidRDefault="00CF6437" w:rsidP="00581618">
            <w:pPr>
              <w:jc w:val="center"/>
              <w:rPr>
                <w:rFonts w:cs="Arial"/>
                <w:b/>
                <w:sz w:val="18"/>
                <w:szCs w:val="18"/>
              </w:rPr>
            </w:pPr>
          </w:p>
        </w:tc>
        <w:tc>
          <w:tcPr>
            <w:tcW w:w="1059" w:type="pct"/>
            <w:vMerge/>
            <w:tcBorders>
              <w:bottom w:val="single" w:sz="12" w:space="0" w:color="auto"/>
            </w:tcBorders>
            <w:vAlign w:val="center"/>
          </w:tcPr>
          <w:p w14:paraId="07D2C1D6" w14:textId="77777777" w:rsidR="00CF6437" w:rsidRPr="000C2292" w:rsidRDefault="00CF6437" w:rsidP="00581618">
            <w:pPr>
              <w:jc w:val="center"/>
              <w:rPr>
                <w:rFonts w:cs="Arial"/>
                <w:b/>
                <w:sz w:val="18"/>
                <w:szCs w:val="18"/>
              </w:rPr>
            </w:pPr>
          </w:p>
        </w:tc>
        <w:tc>
          <w:tcPr>
            <w:tcW w:w="1103" w:type="pct"/>
            <w:vMerge/>
            <w:tcBorders>
              <w:bottom w:val="single" w:sz="12" w:space="0" w:color="auto"/>
            </w:tcBorders>
            <w:vAlign w:val="center"/>
          </w:tcPr>
          <w:p w14:paraId="3B62F194" w14:textId="77777777" w:rsidR="00CF6437" w:rsidRPr="000C2292" w:rsidRDefault="00CF6437" w:rsidP="00581618">
            <w:pPr>
              <w:jc w:val="center"/>
              <w:rPr>
                <w:rFonts w:cs="Arial"/>
                <w:b/>
                <w:sz w:val="18"/>
                <w:szCs w:val="18"/>
              </w:rPr>
            </w:pPr>
          </w:p>
        </w:tc>
        <w:tc>
          <w:tcPr>
            <w:tcW w:w="575" w:type="pct"/>
            <w:tcBorders>
              <w:bottom w:val="single" w:sz="12" w:space="0" w:color="auto"/>
            </w:tcBorders>
            <w:vAlign w:val="center"/>
          </w:tcPr>
          <w:p w14:paraId="5DDA9581" w14:textId="77777777" w:rsidR="00CF6437" w:rsidRPr="000C2292" w:rsidRDefault="00CF6437" w:rsidP="00581618">
            <w:pPr>
              <w:jc w:val="center"/>
              <w:rPr>
                <w:rFonts w:cs="Arial"/>
                <w:b/>
                <w:sz w:val="18"/>
                <w:szCs w:val="18"/>
              </w:rPr>
            </w:pPr>
            <w:r w:rsidRPr="000C2292">
              <w:rPr>
                <w:rFonts w:cs="Arial"/>
                <w:b/>
                <w:sz w:val="18"/>
                <w:szCs w:val="18"/>
              </w:rPr>
              <w:t>ha</w:t>
            </w:r>
          </w:p>
        </w:tc>
        <w:tc>
          <w:tcPr>
            <w:tcW w:w="524" w:type="pct"/>
            <w:tcBorders>
              <w:bottom w:val="single" w:sz="12" w:space="0" w:color="auto"/>
              <w:right w:val="single" w:sz="12" w:space="0" w:color="auto"/>
            </w:tcBorders>
            <w:vAlign w:val="center"/>
          </w:tcPr>
          <w:p w14:paraId="25A64E6E" w14:textId="77777777" w:rsidR="00CF6437" w:rsidRPr="000C2292" w:rsidRDefault="00CF6437" w:rsidP="00581618">
            <w:pPr>
              <w:jc w:val="center"/>
              <w:rPr>
                <w:rFonts w:cs="Arial"/>
                <w:b/>
                <w:sz w:val="18"/>
                <w:szCs w:val="18"/>
              </w:rPr>
            </w:pPr>
            <w:r w:rsidRPr="000C2292">
              <w:rPr>
                <w:rFonts w:cs="Arial"/>
                <w:b/>
                <w:sz w:val="18"/>
                <w:szCs w:val="18"/>
              </w:rPr>
              <w:t>%</w:t>
            </w:r>
          </w:p>
        </w:tc>
      </w:tr>
      <w:tr w:rsidR="00CF6437" w:rsidRPr="000C2292" w14:paraId="524B8210" w14:textId="77777777" w:rsidTr="00581618">
        <w:trPr>
          <w:jc w:val="center"/>
        </w:trPr>
        <w:tc>
          <w:tcPr>
            <w:tcW w:w="810" w:type="pct"/>
            <w:vMerge w:val="restart"/>
            <w:tcBorders>
              <w:left w:val="single" w:sz="12" w:space="0" w:color="auto"/>
            </w:tcBorders>
            <w:vAlign w:val="center"/>
          </w:tcPr>
          <w:p w14:paraId="56DFFD0F" w14:textId="77777777" w:rsidR="00CF6437" w:rsidRPr="000C2292" w:rsidRDefault="00CF6437" w:rsidP="00581618">
            <w:pPr>
              <w:jc w:val="center"/>
              <w:rPr>
                <w:rFonts w:cs="Arial"/>
                <w:sz w:val="18"/>
                <w:szCs w:val="18"/>
              </w:rPr>
            </w:pPr>
            <w:r w:rsidRPr="000C2292">
              <w:rPr>
                <w:rFonts w:cs="Arial"/>
                <w:sz w:val="18"/>
                <w:szCs w:val="18"/>
              </w:rPr>
              <w:t>1</w:t>
            </w:r>
          </w:p>
        </w:tc>
        <w:tc>
          <w:tcPr>
            <w:tcW w:w="929" w:type="pct"/>
            <w:tcBorders>
              <w:top w:val="single" w:sz="2" w:space="0" w:color="auto"/>
              <w:bottom w:val="nil"/>
            </w:tcBorders>
            <w:vAlign w:val="center"/>
          </w:tcPr>
          <w:p w14:paraId="69FC16AB" w14:textId="77777777" w:rsidR="00CF6437" w:rsidRPr="000C2292" w:rsidRDefault="00CF6437" w:rsidP="00581618">
            <w:pPr>
              <w:jc w:val="center"/>
              <w:rPr>
                <w:rFonts w:cs="Arial"/>
                <w:sz w:val="18"/>
                <w:szCs w:val="18"/>
              </w:rPr>
            </w:pPr>
            <w:r w:rsidRPr="000C2292">
              <w:rPr>
                <w:rFonts w:cs="Arial"/>
                <w:sz w:val="18"/>
                <w:szCs w:val="18"/>
              </w:rPr>
              <w:t>T I</w:t>
            </w:r>
          </w:p>
        </w:tc>
        <w:tc>
          <w:tcPr>
            <w:tcW w:w="1059" w:type="pct"/>
            <w:tcBorders>
              <w:top w:val="single" w:sz="2" w:space="0" w:color="auto"/>
              <w:bottom w:val="nil"/>
            </w:tcBorders>
            <w:vAlign w:val="center"/>
          </w:tcPr>
          <w:p w14:paraId="06FE7F62" w14:textId="77777777" w:rsidR="00CF6437" w:rsidRPr="000C2292" w:rsidRDefault="00CF6437" w:rsidP="00581618">
            <w:pPr>
              <w:jc w:val="center"/>
              <w:rPr>
                <w:rFonts w:cs="Arial"/>
                <w:sz w:val="18"/>
                <w:szCs w:val="18"/>
              </w:rPr>
            </w:pPr>
            <w:r w:rsidRPr="000C2292">
              <w:rPr>
                <w:rFonts w:cs="Arial"/>
                <w:sz w:val="18"/>
                <w:szCs w:val="18"/>
              </w:rPr>
              <w:t>6A, 6B, 6G</w:t>
            </w:r>
          </w:p>
        </w:tc>
        <w:tc>
          <w:tcPr>
            <w:tcW w:w="1103" w:type="pct"/>
            <w:tcBorders>
              <w:top w:val="single" w:sz="2" w:space="0" w:color="auto"/>
              <w:bottom w:val="nil"/>
            </w:tcBorders>
            <w:vAlign w:val="center"/>
          </w:tcPr>
          <w:p w14:paraId="6C697D3C" w14:textId="77777777" w:rsidR="00CF6437" w:rsidRPr="000C2292" w:rsidRDefault="00CF6437" w:rsidP="00581618">
            <w:pPr>
              <w:jc w:val="center"/>
              <w:rPr>
                <w:rFonts w:cs="Arial"/>
                <w:sz w:val="18"/>
                <w:szCs w:val="18"/>
              </w:rPr>
            </w:pPr>
            <w:r w:rsidRPr="000C2292">
              <w:rPr>
                <w:rFonts w:cs="Arial"/>
                <w:sz w:val="18"/>
                <w:szCs w:val="18"/>
              </w:rPr>
              <w:t>protecţie deosebită</w:t>
            </w:r>
          </w:p>
        </w:tc>
        <w:tc>
          <w:tcPr>
            <w:tcW w:w="575" w:type="pct"/>
            <w:tcBorders>
              <w:top w:val="single" w:sz="2" w:space="0" w:color="auto"/>
              <w:bottom w:val="nil"/>
            </w:tcBorders>
            <w:vAlign w:val="center"/>
          </w:tcPr>
          <w:p w14:paraId="25F64E33" w14:textId="77777777" w:rsidR="00CF6437" w:rsidRPr="000C2292" w:rsidRDefault="00CF6437" w:rsidP="00581618">
            <w:pPr>
              <w:jc w:val="center"/>
              <w:rPr>
                <w:rFonts w:cs="Arial"/>
                <w:sz w:val="18"/>
                <w:szCs w:val="18"/>
              </w:rPr>
            </w:pPr>
            <w:r w:rsidRPr="000C2292">
              <w:rPr>
                <w:rFonts w:cs="Arial"/>
                <w:sz w:val="18"/>
                <w:szCs w:val="18"/>
              </w:rPr>
              <w:t>411,09</w:t>
            </w:r>
          </w:p>
        </w:tc>
        <w:tc>
          <w:tcPr>
            <w:tcW w:w="524" w:type="pct"/>
            <w:tcBorders>
              <w:top w:val="single" w:sz="2" w:space="0" w:color="auto"/>
              <w:bottom w:val="nil"/>
              <w:right w:val="single" w:sz="12" w:space="0" w:color="auto"/>
            </w:tcBorders>
            <w:vAlign w:val="center"/>
          </w:tcPr>
          <w:p w14:paraId="7522C77A" w14:textId="77777777" w:rsidR="00CF6437" w:rsidRPr="000C2292" w:rsidRDefault="00CF6437" w:rsidP="00581618">
            <w:pPr>
              <w:jc w:val="center"/>
              <w:rPr>
                <w:rFonts w:cs="Arial"/>
                <w:sz w:val="18"/>
                <w:szCs w:val="18"/>
              </w:rPr>
            </w:pPr>
            <w:r w:rsidRPr="000C2292">
              <w:rPr>
                <w:rFonts w:cs="Arial"/>
                <w:sz w:val="18"/>
                <w:szCs w:val="18"/>
              </w:rPr>
              <w:t>30</w:t>
            </w:r>
          </w:p>
        </w:tc>
      </w:tr>
      <w:tr w:rsidR="00CF6437" w:rsidRPr="000C2292" w14:paraId="4A919E7F" w14:textId="77777777" w:rsidTr="00581618">
        <w:trPr>
          <w:jc w:val="center"/>
        </w:trPr>
        <w:tc>
          <w:tcPr>
            <w:tcW w:w="810" w:type="pct"/>
            <w:vMerge/>
            <w:tcBorders>
              <w:left w:val="single" w:sz="12" w:space="0" w:color="auto"/>
            </w:tcBorders>
            <w:vAlign w:val="center"/>
          </w:tcPr>
          <w:p w14:paraId="35C98BA3" w14:textId="77777777" w:rsidR="00CF6437" w:rsidRPr="000C2292" w:rsidRDefault="00CF6437" w:rsidP="00581618">
            <w:pPr>
              <w:jc w:val="center"/>
              <w:rPr>
                <w:rFonts w:cs="Arial"/>
                <w:sz w:val="18"/>
                <w:szCs w:val="18"/>
              </w:rPr>
            </w:pPr>
          </w:p>
        </w:tc>
        <w:tc>
          <w:tcPr>
            <w:tcW w:w="929" w:type="pct"/>
            <w:tcBorders>
              <w:top w:val="single" w:sz="2" w:space="0" w:color="auto"/>
              <w:bottom w:val="nil"/>
            </w:tcBorders>
            <w:vAlign w:val="center"/>
          </w:tcPr>
          <w:p w14:paraId="0FFEAE4E" w14:textId="77777777" w:rsidR="00CF6437" w:rsidRPr="000C2292" w:rsidRDefault="00CF6437" w:rsidP="00581618">
            <w:pPr>
              <w:jc w:val="center"/>
              <w:rPr>
                <w:rFonts w:cs="Arial"/>
                <w:sz w:val="18"/>
                <w:szCs w:val="18"/>
              </w:rPr>
            </w:pPr>
            <w:r w:rsidRPr="000C2292">
              <w:rPr>
                <w:rFonts w:cs="Arial"/>
                <w:sz w:val="18"/>
                <w:szCs w:val="18"/>
              </w:rPr>
              <w:t>TII</w:t>
            </w:r>
          </w:p>
        </w:tc>
        <w:tc>
          <w:tcPr>
            <w:tcW w:w="1059" w:type="pct"/>
            <w:tcBorders>
              <w:top w:val="single" w:sz="2" w:space="0" w:color="auto"/>
              <w:bottom w:val="nil"/>
            </w:tcBorders>
            <w:vAlign w:val="center"/>
          </w:tcPr>
          <w:p w14:paraId="3871A1C1" w14:textId="77777777" w:rsidR="00CF6437" w:rsidRPr="000C2292" w:rsidRDefault="00CF6437" w:rsidP="00581618">
            <w:pPr>
              <w:jc w:val="center"/>
              <w:rPr>
                <w:rFonts w:cs="Arial"/>
                <w:sz w:val="18"/>
                <w:szCs w:val="18"/>
              </w:rPr>
            </w:pPr>
            <w:r w:rsidRPr="000C2292">
              <w:rPr>
                <w:rFonts w:cs="Arial"/>
                <w:sz w:val="18"/>
                <w:szCs w:val="18"/>
              </w:rPr>
              <w:t>2A, 6C</w:t>
            </w:r>
          </w:p>
        </w:tc>
        <w:tc>
          <w:tcPr>
            <w:tcW w:w="1103" w:type="pct"/>
            <w:tcBorders>
              <w:top w:val="single" w:sz="2" w:space="0" w:color="auto"/>
              <w:bottom w:val="nil"/>
            </w:tcBorders>
            <w:vAlign w:val="center"/>
          </w:tcPr>
          <w:p w14:paraId="7A574486" w14:textId="77777777" w:rsidR="00CF6437" w:rsidRPr="000C2292" w:rsidRDefault="00CF6437" w:rsidP="00581618">
            <w:pPr>
              <w:jc w:val="center"/>
              <w:rPr>
                <w:rFonts w:cs="Arial"/>
                <w:sz w:val="18"/>
                <w:szCs w:val="18"/>
              </w:rPr>
            </w:pPr>
            <w:r w:rsidRPr="000C2292">
              <w:rPr>
                <w:rFonts w:cs="Arial"/>
                <w:sz w:val="18"/>
                <w:szCs w:val="18"/>
              </w:rPr>
              <w:t>protecţie deosebită</w:t>
            </w:r>
          </w:p>
        </w:tc>
        <w:tc>
          <w:tcPr>
            <w:tcW w:w="575" w:type="pct"/>
            <w:tcBorders>
              <w:top w:val="single" w:sz="2" w:space="0" w:color="auto"/>
              <w:bottom w:val="nil"/>
            </w:tcBorders>
            <w:vAlign w:val="center"/>
          </w:tcPr>
          <w:p w14:paraId="00ECB99A" w14:textId="77777777" w:rsidR="00CF6437" w:rsidRPr="000C2292" w:rsidRDefault="00CF6437" w:rsidP="00581618">
            <w:pPr>
              <w:jc w:val="center"/>
              <w:rPr>
                <w:rFonts w:cs="Arial"/>
                <w:sz w:val="18"/>
                <w:szCs w:val="18"/>
              </w:rPr>
            </w:pPr>
            <w:r w:rsidRPr="000C2292">
              <w:rPr>
                <w:rFonts w:cs="Arial"/>
                <w:sz w:val="18"/>
                <w:szCs w:val="18"/>
              </w:rPr>
              <w:t>322,96</w:t>
            </w:r>
          </w:p>
        </w:tc>
        <w:tc>
          <w:tcPr>
            <w:tcW w:w="524" w:type="pct"/>
            <w:tcBorders>
              <w:top w:val="single" w:sz="2" w:space="0" w:color="auto"/>
              <w:bottom w:val="nil"/>
              <w:right w:val="single" w:sz="12" w:space="0" w:color="auto"/>
            </w:tcBorders>
            <w:vAlign w:val="center"/>
          </w:tcPr>
          <w:p w14:paraId="1498F23C" w14:textId="77777777" w:rsidR="00CF6437" w:rsidRPr="000C2292" w:rsidRDefault="00CF6437" w:rsidP="00581618">
            <w:pPr>
              <w:jc w:val="center"/>
              <w:rPr>
                <w:rFonts w:cs="Arial"/>
                <w:sz w:val="18"/>
                <w:szCs w:val="18"/>
              </w:rPr>
            </w:pPr>
            <w:r w:rsidRPr="000C2292">
              <w:rPr>
                <w:rFonts w:cs="Arial"/>
                <w:sz w:val="18"/>
                <w:szCs w:val="18"/>
              </w:rPr>
              <w:t>23</w:t>
            </w:r>
          </w:p>
        </w:tc>
      </w:tr>
      <w:tr w:rsidR="00CF6437" w:rsidRPr="000C2292" w14:paraId="291FBCC9" w14:textId="77777777" w:rsidTr="00581618">
        <w:trPr>
          <w:jc w:val="center"/>
        </w:trPr>
        <w:tc>
          <w:tcPr>
            <w:tcW w:w="810" w:type="pct"/>
            <w:vMerge/>
            <w:tcBorders>
              <w:left w:val="single" w:sz="12" w:space="0" w:color="auto"/>
            </w:tcBorders>
            <w:vAlign w:val="center"/>
          </w:tcPr>
          <w:p w14:paraId="4F7A440B" w14:textId="77777777" w:rsidR="00CF6437" w:rsidRPr="000C2292" w:rsidRDefault="00CF6437" w:rsidP="00581618">
            <w:pPr>
              <w:jc w:val="center"/>
              <w:rPr>
                <w:rFonts w:cs="Arial"/>
                <w:sz w:val="18"/>
                <w:szCs w:val="18"/>
              </w:rPr>
            </w:pPr>
          </w:p>
        </w:tc>
        <w:tc>
          <w:tcPr>
            <w:tcW w:w="929" w:type="pct"/>
            <w:tcBorders>
              <w:top w:val="single" w:sz="2" w:space="0" w:color="auto"/>
              <w:bottom w:val="nil"/>
            </w:tcBorders>
            <w:vAlign w:val="center"/>
          </w:tcPr>
          <w:p w14:paraId="20912A52" w14:textId="77777777" w:rsidR="00CF6437" w:rsidRPr="000C2292" w:rsidRDefault="00CF6437" w:rsidP="00581618">
            <w:pPr>
              <w:jc w:val="center"/>
              <w:rPr>
                <w:rFonts w:cs="Arial"/>
                <w:sz w:val="18"/>
                <w:szCs w:val="18"/>
              </w:rPr>
            </w:pPr>
            <w:r w:rsidRPr="000C2292">
              <w:rPr>
                <w:rFonts w:cs="Arial"/>
                <w:sz w:val="18"/>
                <w:szCs w:val="18"/>
              </w:rPr>
              <w:t>T III</w:t>
            </w:r>
          </w:p>
        </w:tc>
        <w:tc>
          <w:tcPr>
            <w:tcW w:w="1059" w:type="pct"/>
            <w:tcBorders>
              <w:top w:val="single" w:sz="2" w:space="0" w:color="auto"/>
              <w:bottom w:val="nil"/>
            </w:tcBorders>
            <w:vAlign w:val="center"/>
          </w:tcPr>
          <w:p w14:paraId="7C115AD6" w14:textId="77777777" w:rsidR="00CF6437" w:rsidRPr="000C2292" w:rsidRDefault="00CF6437" w:rsidP="00581618">
            <w:pPr>
              <w:jc w:val="center"/>
              <w:rPr>
                <w:rFonts w:cs="Arial"/>
                <w:sz w:val="18"/>
                <w:szCs w:val="18"/>
              </w:rPr>
            </w:pPr>
            <w:r w:rsidRPr="000C2292">
              <w:rPr>
                <w:rFonts w:cs="Arial"/>
                <w:sz w:val="18"/>
                <w:szCs w:val="18"/>
              </w:rPr>
              <w:t>6D, 6H</w:t>
            </w:r>
          </w:p>
        </w:tc>
        <w:tc>
          <w:tcPr>
            <w:tcW w:w="1103" w:type="pct"/>
            <w:tcBorders>
              <w:top w:val="single" w:sz="2" w:space="0" w:color="auto"/>
              <w:bottom w:val="nil"/>
            </w:tcBorders>
            <w:vAlign w:val="center"/>
          </w:tcPr>
          <w:p w14:paraId="40D6B5C9" w14:textId="77777777" w:rsidR="00CF6437" w:rsidRPr="000C2292" w:rsidRDefault="00CF6437" w:rsidP="00581618">
            <w:pPr>
              <w:jc w:val="center"/>
              <w:rPr>
                <w:rFonts w:cs="Arial"/>
                <w:sz w:val="18"/>
                <w:szCs w:val="18"/>
              </w:rPr>
            </w:pPr>
            <w:r w:rsidRPr="000C2292">
              <w:rPr>
                <w:rFonts w:cs="Arial"/>
                <w:sz w:val="18"/>
                <w:szCs w:val="18"/>
              </w:rPr>
              <w:t>protecție și producție</w:t>
            </w:r>
          </w:p>
        </w:tc>
        <w:tc>
          <w:tcPr>
            <w:tcW w:w="575" w:type="pct"/>
            <w:tcBorders>
              <w:top w:val="single" w:sz="2" w:space="0" w:color="auto"/>
              <w:bottom w:val="nil"/>
            </w:tcBorders>
            <w:vAlign w:val="center"/>
          </w:tcPr>
          <w:p w14:paraId="0808A52F" w14:textId="77777777" w:rsidR="00CF6437" w:rsidRPr="000C2292" w:rsidRDefault="00CF6437" w:rsidP="00581618">
            <w:pPr>
              <w:jc w:val="center"/>
              <w:rPr>
                <w:rFonts w:cs="Arial"/>
                <w:sz w:val="18"/>
                <w:szCs w:val="18"/>
              </w:rPr>
            </w:pPr>
            <w:r w:rsidRPr="000C2292">
              <w:rPr>
                <w:rFonts w:cs="Arial"/>
                <w:sz w:val="18"/>
                <w:szCs w:val="18"/>
              </w:rPr>
              <w:t>116,06</w:t>
            </w:r>
          </w:p>
        </w:tc>
        <w:tc>
          <w:tcPr>
            <w:tcW w:w="524" w:type="pct"/>
            <w:tcBorders>
              <w:top w:val="single" w:sz="2" w:space="0" w:color="auto"/>
              <w:bottom w:val="nil"/>
              <w:right w:val="single" w:sz="12" w:space="0" w:color="auto"/>
            </w:tcBorders>
            <w:vAlign w:val="center"/>
          </w:tcPr>
          <w:p w14:paraId="4EB5A249" w14:textId="77777777" w:rsidR="00CF6437" w:rsidRPr="000C2292" w:rsidRDefault="00CF6437" w:rsidP="00581618">
            <w:pPr>
              <w:jc w:val="center"/>
              <w:rPr>
                <w:rFonts w:cs="Arial"/>
                <w:sz w:val="18"/>
                <w:szCs w:val="18"/>
              </w:rPr>
            </w:pPr>
            <w:r w:rsidRPr="000C2292">
              <w:rPr>
                <w:rFonts w:cs="Arial"/>
                <w:sz w:val="18"/>
                <w:szCs w:val="18"/>
              </w:rPr>
              <w:t>8</w:t>
            </w:r>
          </w:p>
        </w:tc>
      </w:tr>
      <w:tr w:rsidR="00CF6437" w:rsidRPr="000C2292" w14:paraId="7D3741F5" w14:textId="77777777" w:rsidTr="00581618">
        <w:trPr>
          <w:jc w:val="center"/>
        </w:trPr>
        <w:tc>
          <w:tcPr>
            <w:tcW w:w="810" w:type="pct"/>
            <w:vMerge/>
            <w:tcBorders>
              <w:left w:val="single" w:sz="12" w:space="0" w:color="auto"/>
            </w:tcBorders>
            <w:vAlign w:val="center"/>
          </w:tcPr>
          <w:p w14:paraId="419A44EF" w14:textId="77777777" w:rsidR="00CF6437" w:rsidRPr="000C2292" w:rsidRDefault="00CF6437" w:rsidP="00581618">
            <w:pPr>
              <w:jc w:val="center"/>
              <w:rPr>
                <w:rFonts w:cs="Arial"/>
                <w:sz w:val="18"/>
                <w:szCs w:val="18"/>
              </w:rPr>
            </w:pPr>
          </w:p>
        </w:tc>
        <w:tc>
          <w:tcPr>
            <w:tcW w:w="929" w:type="pct"/>
            <w:tcBorders>
              <w:top w:val="single" w:sz="2" w:space="0" w:color="auto"/>
              <w:bottom w:val="nil"/>
            </w:tcBorders>
            <w:vAlign w:val="center"/>
          </w:tcPr>
          <w:p w14:paraId="56535D77" w14:textId="77777777" w:rsidR="00CF6437" w:rsidRPr="000C2292" w:rsidRDefault="00CF6437" w:rsidP="00581618">
            <w:pPr>
              <w:jc w:val="center"/>
              <w:rPr>
                <w:rFonts w:cs="Arial"/>
                <w:sz w:val="18"/>
                <w:szCs w:val="18"/>
              </w:rPr>
            </w:pPr>
            <w:r w:rsidRPr="000C2292">
              <w:rPr>
                <w:rFonts w:cs="Arial"/>
                <w:sz w:val="18"/>
                <w:szCs w:val="18"/>
              </w:rPr>
              <w:t>T IV</w:t>
            </w:r>
          </w:p>
        </w:tc>
        <w:tc>
          <w:tcPr>
            <w:tcW w:w="1059" w:type="pct"/>
            <w:tcBorders>
              <w:top w:val="single" w:sz="2" w:space="0" w:color="auto"/>
              <w:bottom w:val="nil"/>
            </w:tcBorders>
            <w:vAlign w:val="center"/>
          </w:tcPr>
          <w:p w14:paraId="5735737F" w14:textId="77777777" w:rsidR="00CF6437" w:rsidRPr="000C2292" w:rsidRDefault="00CF6437" w:rsidP="00581618">
            <w:pPr>
              <w:jc w:val="center"/>
              <w:rPr>
                <w:rFonts w:cs="Arial"/>
                <w:sz w:val="18"/>
                <w:szCs w:val="18"/>
              </w:rPr>
            </w:pPr>
            <w:r w:rsidRPr="000C2292">
              <w:rPr>
                <w:rFonts w:cs="Arial"/>
                <w:sz w:val="18"/>
                <w:szCs w:val="18"/>
              </w:rPr>
              <w:t>5Q</w:t>
            </w:r>
          </w:p>
        </w:tc>
        <w:tc>
          <w:tcPr>
            <w:tcW w:w="1103" w:type="pct"/>
            <w:tcBorders>
              <w:top w:val="single" w:sz="2" w:space="0" w:color="auto"/>
              <w:bottom w:val="nil"/>
            </w:tcBorders>
            <w:vAlign w:val="center"/>
          </w:tcPr>
          <w:p w14:paraId="389CC41A" w14:textId="77777777" w:rsidR="00CF6437" w:rsidRPr="000C2292" w:rsidRDefault="00CF6437" w:rsidP="00581618">
            <w:pPr>
              <w:jc w:val="center"/>
              <w:rPr>
                <w:rFonts w:cs="Arial"/>
                <w:sz w:val="18"/>
                <w:szCs w:val="18"/>
              </w:rPr>
            </w:pPr>
            <w:r w:rsidRPr="000C2292">
              <w:rPr>
                <w:rFonts w:cs="Arial"/>
                <w:sz w:val="18"/>
                <w:szCs w:val="18"/>
              </w:rPr>
              <w:t>protecție și producție</w:t>
            </w:r>
          </w:p>
        </w:tc>
        <w:tc>
          <w:tcPr>
            <w:tcW w:w="575" w:type="pct"/>
            <w:tcBorders>
              <w:top w:val="single" w:sz="2" w:space="0" w:color="auto"/>
              <w:bottom w:val="nil"/>
            </w:tcBorders>
            <w:vAlign w:val="center"/>
          </w:tcPr>
          <w:p w14:paraId="711BE1AC" w14:textId="77777777" w:rsidR="00CF6437" w:rsidRPr="000C2292" w:rsidRDefault="00CF6437" w:rsidP="00581618">
            <w:pPr>
              <w:jc w:val="center"/>
              <w:rPr>
                <w:rFonts w:cs="Arial"/>
                <w:sz w:val="18"/>
                <w:szCs w:val="18"/>
              </w:rPr>
            </w:pPr>
            <w:r w:rsidRPr="000C2292">
              <w:rPr>
                <w:rFonts w:cs="Arial"/>
                <w:sz w:val="18"/>
                <w:szCs w:val="18"/>
              </w:rPr>
              <w:t>18,26</w:t>
            </w:r>
          </w:p>
        </w:tc>
        <w:tc>
          <w:tcPr>
            <w:tcW w:w="524" w:type="pct"/>
            <w:tcBorders>
              <w:top w:val="single" w:sz="2" w:space="0" w:color="auto"/>
              <w:bottom w:val="nil"/>
              <w:right w:val="single" w:sz="12" w:space="0" w:color="auto"/>
            </w:tcBorders>
            <w:vAlign w:val="center"/>
          </w:tcPr>
          <w:p w14:paraId="55AD8795" w14:textId="77777777" w:rsidR="00CF6437" w:rsidRPr="000C2292" w:rsidRDefault="00CF6437" w:rsidP="00581618">
            <w:pPr>
              <w:jc w:val="center"/>
              <w:rPr>
                <w:rFonts w:cs="Arial"/>
                <w:sz w:val="18"/>
                <w:szCs w:val="18"/>
              </w:rPr>
            </w:pPr>
            <w:r w:rsidRPr="000C2292">
              <w:rPr>
                <w:rFonts w:cs="Arial"/>
                <w:sz w:val="18"/>
                <w:szCs w:val="18"/>
              </w:rPr>
              <w:t>1</w:t>
            </w:r>
          </w:p>
        </w:tc>
      </w:tr>
      <w:tr w:rsidR="00CF6437" w:rsidRPr="000C2292" w14:paraId="24CA96D1" w14:textId="77777777" w:rsidTr="00581618">
        <w:trPr>
          <w:trHeight w:val="139"/>
          <w:jc w:val="center"/>
        </w:trPr>
        <w:tc>
          <w:tcPr>
            <w:tcW w:w="810" w:type="pct"/>
            <w:tcBorders>
              <w:left w:val="single" w:sz="12" w:space="0" w:color="auto"/>
              <w:bottom w:val="nil"/>
            </w:tcBorders>
            <w:vAlign w:val="center"/>
          </w:tcPr>
          <w:p w14:paraId="4BEA443F" w14:textId="77777777" w:rsidR="00CF6437" w:rsidRPr="000C2292" w:rsidRDefault="00CF6437" w:rsidP="00581618">
            <w:pPr>
              <w:jc w:val="center"/>
              <w:rPr>
                <w:rFonts w:cs="Arial"/>
                <w:sz w:val="18"/>
                <w:szCs w:val="18"/>
              </w:rPr>
            </w:pPr>
            <w:r w:rsidRPr="000C2292">
              <w:rPr>
                <w:rFonts w:cs="Arial"/>
                <w:sz w:val="18"/>
                <w:szCs w:val="18"/>
              </w:rPr>
              <w:t>2</w:t>
            </w:r>
          </w:p>
        </w:tc>
        <w:tc>
          <w:tcPr>
            <w:tcW w:w="929" w:type="pct"/>
            <w:tcBorders>
              <w:top w:val="single" w:sz="2" w:space="0" w:color="auto"/>
              <w:bottom w:val="nil"/>
            </w:tcBorders>
            <w:vAlign w:val="center"/>
          </w:tcPr>
          <w:p w14:paraId="7549029E" w14:textId="77777777" w:rsidR="00CF6437" w:rsidRPr="000C2292" w:rsidRDefault="00CF6437" w:rsidP="00581618">
            <w:pPr>
              <w:jc w:val="center"/>
              <w:rPr>
                <w:rFonts w:cs="Arial"/>
                <w:sz w:val="18"/>
                <w:szCs w:val="18"/>
              </w:rPr>
            </w:pPr>
            <w:r w:rsidRPr="000C2292">
              <w:rPr>
                <w:rFonts w:cs="Arial"/>
                <w:sz w:val="18"/>
                <w:szCs w:val="18"/>
              </w:rPr>
              <w:t>T VI</w:t>
            </w:r>
          </w:p>
        </w:tc>
        <w:tc>
          <w:tcPr>
            <w:tcW w:w="1059" w:type="pct"/>
            <w:tcBorders>
              <w:top w:val="single" w:sz="2" w:space="0" w:color="auto"/>
              <w:bottom w:val="nil"/>
            </w:tcBorders>
            <w:vAlign w:val="center"/>
          </w:tcPr>
          <w:p w14:paraId="0CF67085" w14:textId="77777777" w:rsidR="00CF6437" w:rsidRPr="000C2292" w:rsidRDefault="00CF6437" w:rsidP="00581618">
            <w:pPr>
              <w:jc w:val="center"/>
              <w:rPr>
                <w:rFonts w:cs="Arial"/>
                <w:sz w:val="18"/>
                <w:szCs w:val="18"/>
              </w:rPr>
            </w:pPr>
            <w:r w:rsidRPr="000C2292">
              <w:rPr>
                <w:rFonts w:cs="Arial"/>
                <w:sz w:val="18"/>
                <w:szCs w:val="18"/>
              </w:rPr>
              <w:t>1C</w:t>
            </w:r>
          </w:p>
        </w:tc>
        <w:tc>
          <w:tcPr>
            <w:tcW w:w="1103" w:type="pct"/>
            <w:tcBorders>
              <w:top w:val="single" w:sz="2" w:space="0" w:color="auto"/>
              <w:bottom w:val="nil"/>
            </w:tcBorders>
            <w:vAlign w:val="center"/>
          </w:tcPr>
          <w:p w14:paraId="65476160" w14:textId="77777777" w:rsidR="00CF6437" w:rsidRPr="000C2292" w:rsidRDefault="00CF6437" w:rsidP="00581618">
            <w:pPr>
              <w:jc w:val="center"/>
              <w:rPr>
                <w:rFonts w:cs="Arial"/>
                <w:sz w:val="18"/>
                <w:szCs w:val="18"/>
              </w:rPr>
            </w:pPr>
            <w:r w:rsidRPr="000C2292">
              <w:rPr>
                <w:rFonts w:cs="Arial"/>
                <w:sz w:val="18"/>
                <w:szCs w:val="18"/>
              </w:rPr>
              <w:t>producţie şi protecţie</w:t>
            </w:r>
          </w:p>
        </w:tc>
        <w:tc>
          <w:tcPr>
            <w:tcW w:w="575" w:type="pct"/>
            <w:tcBorders>
              <w:top w:val="single" w:sz="2" w:space="0" w:color="auto"/>
              <w:bottom w:val="nil"/>
            </w:tcBorders>
            <w:vAlign w:val="center"/>
          </w:tcPr>
          <w:p w14:paraId="7E6F8F84" w14:textId="77777777" w:rsidR="00CF6437" w:rsidRPr="000C2292" w:rsidRDefault="00CF6437" w:rsidP="00581618">
            <w:pPr>
              <w:jc w:val="center"/>
              <w:rPr>
                <w:rFonts w:cs="Arial"/>
                <w:sz w:val="18"/>
                <w:szCs w:val="18"/>
              </w:rPr>
            </w:pPr>
            <w:r w:rsidRPr="000C2292">
              <w:rPr>
                <w:rFonts w:cs="Arial"/>
                <w:sz w:val="18"/>
                <w:szCs w:val="18"/>
              </w:rPr>
              <w:t>526,68</w:t>
            </w:r>
          </w:p>
        </w:tc>
        <w:tc>
          <w:tcPr>
            <w:tcW w:w="524" w:type="pct"/>
            <w:tcBorders>
              <w:top w:val="single" w:sz="2" w:space="0" w:color="auto"/>
              <w:bottom w:val="nil"/>
              <w:right w:val="single" w:sz="12" w:space="0" w:color="auto"/>
            </w:tcBorders>
            <w:vAlign w:val="center"/>
          </w:tcPr>
          <w:p w14:paraId="18E1AD85" w14:textId="77777777" w:rsidR="00CF6437" w:rsidRPr="000C2292" w:rsidRDefault="00CF6437" w:rsidP="00581618">
            <w:pPr>
              <w:jc w:val="center"/>
              <w:rPr>
                <w:rFonts w:cs="Arial"/>
                <w:sz w:val="18"/>
                <w:szCs w:val="18"/>
              </w:rPr>
            </w:pPr>
            <w:r w:rsidRPr="000C2292">
              <w:rPr>
                <w:rFonts w:cs="Arial"/>
                <w:sz w:val="18"/>
                <w:szCs w:val="18"/>
              </w:rPr>
              <w:t>38</w:t>
            </w:r>
          </w:p>
        </w:tc>
      </w:tr>
      <w:tr w:rsidR="00CF6437" w:rsidRPr="000C2292" w14:paraId="16E4DF6F" w14:textId="77777777" w:rsidTr="00581618">
        <w:trPr>
          <w:cantSplit/>
          <w:jc w:val="center"/>
        </w:trPr>
        <w:tc>
          <w:tcPr>
            <w:tcW w:w="3901" w:type="pct"/>
            <w:gridSpan w:val="4"/>
            <w:tcBorders>
              <w:top w:val="single" w:sz="12" w:space="0" w:color="auto"/>
              <w:left w:val="single" w:sz="12" w:space="0" w:color="auto"/>
              <w:bottom w:val="single" w:sz="12" w:space="0" w:color="auto"/>
            </w:tcBorders>
            <w:vAlign w:val="center"/>
          </w:tcPr>
          <w:p w14:paraId="0B089F0E" w14:textId="77777777" w:rsidR="00CF6437" w:rsidRPr="000C2292" w:rsidRDefault="00CF6437" w:rsidP="00581618">
            <w:pPr>
              <w:jc w:val="center"/>
              <w:rPr>
                <w:rFonts w:cs="Arial"/>
                <w:b/>
                <w:sz w:val="18"/>
                <w:szCs w:val="18"/>
              </w:rPr>
            </w:pPr>
            <w:r w:rsidRPr="000C2292">
              <w:rPr>
                <w:rFonts w:cs="Arial"/>
                <w:b/>
                <w:sz w:val="18"/>
                <w:szCs w:val="18"/>
              </w:rPr>
              <w:t>TOTAL PĂDURE</w:t>
            </w:r>
          </w:p>
        </w:tc>
        <w:tc>
          <w:tcPr>
            <w:tcW w:w="575" w:type="pct"/>
            <w:tcBorders>
              <w:top w:val="single" w:sz="12" w:space="0" w:color="auto"/>
              <w:bottom w:val="single" w:sz="12" w:space="0" w:color="auto"/>
            </w:tcBorders>
            <w:vAlign w:val="center"/>
          </w:tcPr>
          <w:p w14:paraId="64CA885E" w14:textId="77777777" w:rsidR="00CF6437" w:rsidRPr="000C2292" w:rsidRDefault="00CF6437" w:rsidP="00581618">
            <w:pPr>
              <w:jc w:val="center"/>
              <w:rPr>
                <w:rFonts w:cs="Arial"/>
                <w:b/>
                <w:sz w:val="18"/>
                <w:szCs w:val="18"/>
              </w:rPr>
            </w:pPr>
            <w:r w:rsidRPr="000C2292">
              <w:rPr>
                <w:rFonts w:cs="Arial"/>
                <w:b/>
                <w:sz w:val="18"/>
                <w:szCs w:val="18"/>
              </w:rPr>
              <w:t>1395,05</w:t>
            </w:r>
          </w:p>
        </w:tc>
        <w:tc>
          <w:tcPr>
            <w:tcW w:w="524" w:type="pct"/>
            <w:tcBorders>
              <w:top w:val="single" w:sz="12" w:space="0" w:color="auto"/>
              <w:bottom w:val="single" w:sz="12" w:space="0" w:color="auto"/>
              <w:right w:val="single" w:sz="12" w:space="0" w:color="auto"/>
            </w:tcBorders>
            <w:vAlign w:val="center"/>
          </w:tcPr>
          <w:p w14:paraId="48DE6566" w14:textId="77777777" w:rsidR="00CF6437" w:rsidRPr="000C2292" w:rsidRDefault="00CF6437" w:rsidP="00581618">
            <w:pPr>
              <w:jc w:val="center"/>
              <w:rPr>
                <w:rFonts w:cs="Arial"/>
                <w:b/>
                <w:sz w:val="18"/>
                <w:szCs w:val="18"/>
              </w:rPr>
            </w:pPr>
            <w:r w:rsidRPr="000C2292">
              <w:rPr>
                <w:rFonts w:cs="Arial"/>
                <w:b/>
                <w:sz w:val="18"/>
                <w:szCs w:val="18"/>
              </w:rPr>
              <w:t>100</w:t>
            </w:r>
          </w:p>
        </w:tc>
      </w:tr>
    </w:tbl>
    <w:p w14:paraId="7C6714EA" w14:textId="77777777" w:rsidR="00CF6437" w:rsidRDefault="00CF6437" w:rsidP="00D93D20">
      <w:pPr>
        <w:pStyle w:val="Default"/>
        <w:jc w:val="both"/>
        <w:rPr>
          <w:rFonts w:ascii="Arial" w:hAnsi="Arial" w:cs="Arial"/>
          <w:color w:val="EE0000"/>
          <w:lang w:val="ro-RO"/>
        </w:rPr>
      </w:pPr>
    </w:p>
    <w:p w14:paraId="4BCF0EB8" w14:textId="4522D005" w:rsidR="00AB3B70" w:rsidRPr="00B46FD0" w:rsidRDefault="00AB3B70" w:rsidP="00C37522">
      <w:pPr>
        <w:pStyle w:val="Default"/>
        <w:ind w:firstLine="708"/>
        <w:jc w:val="both"/>
        <w:rPr>
          <w:rFonts w:ascii="Arial" w:hAnsi="Arial" w:cs="Arial"/>
          <w:color w:val="auto"/>
          <w:sz w:val="22"/>
          <w:szCs w:val="22"/>
          <w:lang w:val="ro-RO"/>
        </w:rPr>
      </w:pPr>
      <w:r w:rsidRPr="00B46FD0">
        <w:rPr>
          <w:rFonts w:ascii="Arial" w:hAnsi="Arial" w:cs="Arial"/>
          <w:color w:val="auto"/>
          <w:sz w:val="22"/>
          <w:szCs w:val="22"/>
          <w:lang w:val="ro-RO"/>
        </w:rPr>
        <w:t xml:space="preserve">Prin amenajament s-a promovat îmbinarea în mod cât mai armonios a potenţialului bioproductiv şi ecoproductiv al ecosistemelor forestiere cu </w:t>
      </w:r>
      <w:r w:rsidR="00731051" w:rsidRPr="00B46FD0">
        <w:rPr>
          <w:rFonts w:ascii="Arial" w:hAnsi="Arial" w:cs="Arial"/>
          <w:color w:val="auto"/>
          <w:sz w:val="22"/>
          <w:szCs w:val="22"/>
          <w:lang w:val="ro-RO"/>
        </w:rPr>
        <w:t>cerințe</w:t>
      </w:r>
      <w:r w:rsidRPr="00B46FD0">
        <w:rPr>
          <w:rFonts w:ascii="Arial" w:hAnsi="Arial" w:cs="Arial"/>
          <w:color w:val="auto"/>
          <w:sz w:val="22"/>
          <w:szCs w:val="22"/>
          <w:lang w:val="ro-RO"/>
        </w:rPr>
        <w:t xml:space="preserve">le actuale ale societăţii umane, fără a altera biodiversitatea, natura şi stabilitatea pădurilor, urmărindu-se în principal obiective ecologice, sociale şi economice. Obiectivele de mediu s-au stabilit pentru factorii/aspectele de mediu tratati în cadru sectiunii </w:t>
      </w:r>
      <w:r w:rsidRPr="00B46FD0">
        <w:rPr>
          <w:rFonts w:ascii="Arial" w:hAnsi="Arial" w:cs="Arial"/>
          <w:b/>
          <w:bCs/>
          <w:color w:val="auto"/>
          <w:sz w:val="22"/>
          <w:szCs w:val="22"/>
          <w:lang w:val="ro-RO"/>
        </w:rPr>
        <w:t xml:space="preserve">4. </w:t>
      </w:r>
      <w:r w:rsidRPr="00B46FD0">
        <w:rPr>
          <w:rFonts w:ascii="Arial" w:hAnsi="Arial" w:cs="Arial"/>
          <w:color w:val="auto"/>
          <w:sz w:val="22"/>
          <w:szCs w:val="22"/>
          <w:lang w:val="ro-RO"/>
        </w:rPr>
        <w:t xml:space="preserve">- </w:t>
      </w:r>
      <w:r w:rsidRPr="00B46FD0">
        <w:rPr>
          <w:rFonts w:ascii="Arial" w:hAnsi="Arial" w:cs="Arial"/>
          <w:i/>
          <w:iCs/>
          <w:color w:val="auto"/>
          <w:sz w:val="22"/>
          <w:szCs w:val="22"/>
          <w:lang w:val="ro-RO"/>
        </w:rPr>
        <w:t>Problemele de mediu existente, relevante pentru amenajamentul silvic analizat</w:t>
      </w:r>
      <w:r w:rsidRPr="00B46FD0">
        <w:rPr>
          <w:rFonts w:ascii="Arial" w:hAnsi="Arial" w:cs="Arial"/>
          <w:color w:val="auto"/>
          <w:sz w:val="22"/>
          <w:szCs w:val="22"/>
          <w:lang w:val="ro-RO"/>
        </w:rPr>
        <w:t xml:space="preserve">, stabiliti în conformitate cu prevederile HG nr. 1.076/2004 si ale Anexei I la Directiva 2001/42/CE. </w:t>
      </w:r>
    </w:p>
    <w:p w14:paraId="6174787E"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4C3F56D5"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Obiectivele de mediu propuse iau în considerare si reflectă politicile si strategiile de protectie a mediului nationale si ale Uniunii Europene.</w:t>
      </w:r>
    </w:p>
    <w:p w14:paraId="34F31A26" w14:textId="77777777" w:rsidR="00AB3B70" w:rsidRPr="00B46FD0" w:rsidRDefault="00AB3B70" w:rsidP="005F1AF3">
      <w:pPr>
        <w:pStyle w:val="Default"/>
        <w:jc w:val="both"/>
        <w:rPr>
          <w:rFonts w:ascii="Arial" w:hAnsi="Arial" w:cs="Arial"/>
          <w:color w:val="auto"/>
          <w:sz w:val="22"/>
          <w:szCs w:val="22"/>
          <w:lang w:val="ro-RO"/>
        </w:rPr>
      </w:pPr>
    </w:p>
    <w:p w14:paraId="20F4FE63" w14:textId="0C8E7078" w:rsidR="00AB3B70" w:rsidRPr="00B46FD0" w:rsidRDefault="00BB0061" w:rsidP="005F1AF3">
      <w:pPr>
        <w:pStyle w:val="Default"/>
        <w:jc w:val="both"/>
        <w:rPr>
          <w:rFonts w:ascii="Arial" w:hAnsi="Arial" w:cs="Arial"/>
          <w:i/>
          <w:color w:val="auto"/>
          <w:lang w:val="ro-RO"/>
        </w:rPr>
      </w:pPr>
      <w:r w:rsidRPr="00B46FD0">
        <w:rPr>
          <w:rFonts w:ascii="Arial" w:hAnsi="Arial" w:cs="Arial"/>
          <w:i/>
          <w:iCs/>
          <w:color w:val="auto"/>
          <w:lang w:val="ro-RO"/>
        </w:rPr>
        <w:t xml:space="preserve">Tabelul 5.2.4. </w:t>
      </w:r>
      <w:r w:rsidR="00AB3B70" w:rsidRPr="00B46FD0">
        <w:rPr>
          <w:rFonts w:ascii="Arial" w:hAnsi="Arial" w:cs="Arial"/>
          <w:i/>
          <w:color w:val="auto"/>
          <w:lang w:val="ro-RO"/>
        </w:rPr>
        <w:t xml:space="preserve">Obiective de mediu pentru zona de implementarea a amenajamentului silvic al U.P. </w:t>
      </w:r>
      <w:r w:rsidR="00556CED" w:rsidRPr="00B46FD0">
        <w:rPr>
          <w:rFonts w:ascii="Arial" w:hAnsi="Arial" w:cs="Arial"/>
          <w:i/>
          <w:color w:val="auto"/>
          <w:lang w:val="ro-RO"/>
        </w:rPr>
        <w:t xml:space="preserve"> </w:t>
      </w:r>
      <w:r w:rsidR="00714064" w:rsidRPr="00B46FD0">
        <w:rPr>
          <w:rFonts w:ascii="Arial" w:hAnsi="Arial" w:cs="Arial"/>
          <w:i/>
          <w:color w:val="auto"/>
          <w:lang w:val="ro-RO"/>
        </w:rPr>
        <w:t xml:space="preserve">I </w:t>
      </w:r>
      <w:r w:rsidR="00B46FD0" w:rsidRPr="00B46FD0">
        <w:rPr>
          <w:rFonts w:ascii="Arial" w:hAnsi="Arial" w:cs="Arial"/>
          <w:i/>
          <w:color w:val="auto"/>
          <w:lang w:val="ro-RO"/>
        </w:rPr>
        <w:t>Moieciu</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4799"/>
        <w:gridCol w:w="4800"/>
      </w:tblGrid>
      <w:tr w:rsidR="00B46FD0" w:rsidRPr="00B46FD0" w14:paraId="39457343" w14:textId="77777777" w:rsidTr="00C37522">
        <w:trPr>
          <w:trHeight w:val="432"/>
          <w:tblHeader/>
        </w:trPr>
        <w:tc>
          <w:tcPr>
            <w:tcW w:w="2500" w:type="pct"/>
            <w:tcBorders>
              <w:bottom w:val="single" w:sz="12" w:space="0" w:color="auto"/>
            </w:tcBorders>
            <w:vAlign w:val="center"/>
          </w:tcPr>
          <w:p w14:paraId="71CFE9D0" w14:textId="7BAEC659"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Factor/aspect de mediu</w:t>
            </w:r>
          </w:p>
        </w:tc>
        <w:tc>
          <w:tcPr>
            <w:tcW w:w="2500" w:type="pct"/>
            <w:tcBorders>
              <w:bottom w:val="single" w:sz="12" w:space="0" w:color="auto"/>
            </w:tcBorders>
            <w:vAlign w:val="center"/>
          </w:tcPr>
          <w:p w14:paraId="5049C633" w14:textId="1D13838F"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Obiective de mediu</w:t>
            </w:r>
          </w:p>
        </w:tc>
      </w:tr>
      <w:tr w:rsidR="00B46FD0" w:rsidRPr="00B46FD0" w14:paraId="3D28FF63" w14:textId="77777777" w:rsidTr="00C37522">
        <w:trPr>
          <w:trHeight w:val="432"/>
        </w:trPr>
        <w:tc>
          <w:tcPr>
            <w:tcW w:w="2500" w:type="pct"/>
            <w:tcBorders>
              <w:top w:val="single" w:sz="12" w:space="0" w:color="auto"/>
            </w:tcBorders>
            <w:vAlign w:val="center"/>
          </w:tcPr>
          <w:p w14:paraId="386397EC" w14:textId="7AFC4AE6"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Biodiversitatea</w:t>
            </w:r>
          </w:p>
        </w:tc>
        <w:tc>
          <w:tcPr>
            <w:tcW w:w="2500" w:type="pct"/>
            <w:tcBorders>
              <w:top w:val="single" w:sz="12" w:space="0" w:color="auto"/>
            </w:tcBorders>
          </w:tcPr>
          <w:p w14:paraId="5FC8169E"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Mentinerea si îmbunătătirea, după caz, a statutului de conservare a habitatelor si speciilor de interes comunitar; </w:t>
            </w:r>
          </w:p>
          <w:p w14:paraId="1A189C18"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Asigurarea integritătii ariilor naturale protejate. </w:t>
            </w:r>
          </w:p>
        </w:tc>
      </w:tr>
      <w:tr w:rsidR="00B46FD0" w:rsidRPr="00B46FD0" w14:paraId="2FB5380B" w14:textId="77777777" w:rsidTr="00C37522">
        <w:trPr>
          <w:trHeight w:val="432"/>
        </w:trPr>
        <w:tc>
          <w:tcPr>
            <w:tcW w:w="2500" w:type="pct"/>
            <w:vAlign w:val="center"/>
          </w:tcPr>
          <w:p w14:paraId="68DA5B6B" w14:textId="3BD26273"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Populatia si sănătatea umană</w:t>
            </w:r>
          </w:p>
        </w:tc>
        <w:tc>
          <w:tcPr>
            <w:tcW w:w="2500" w:type="pct"/>
          </w:tcPr>
          <w:p w14:paraId="1BF20BA3" w14:textId="3C933821"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Crearea </w:t>
            </w:r>
            <w:r w:rsidR="00C53235" w:rsidRPr="00B46FD0">
              <w:rPr>
                <w:rFonts w:ascii="Arial" w:hAnsi="Arial" w:cs="Arial"/>
                <w:sz w:val="18"/>
                <w:szCs w:val="18"/>
              </w:rPr>
              <w:t>condiții</w:t>
            </w:r>
            <w:r w:rsidRPr="00B46FD0">
              <w:rPr>
                <w:rFonts w:ascii="Arial" w:hAnsi="Arial" w:cs="Arial"/>
                <w:sz w:val="18"/>
                <w:szCs w:val="18"/>
              </w:rPr>
              <w:t xml:space="preserve">lor de recreere si refacere a stării de sănătate, protejarea sănătătii umane. </w:t>
            </w:r>
          </w:p>
        </w:tc>
      </w:tr>
      <w:tr w:rsidR="00B46FD0" w:rsidRPr="00B46FD0" w14:paraId="603DF3F4" w14:textId="77777777" w:rsidTr="00C37522">
        <w:trPr>
          <w:trHeight w:val="432"/>
        </w:trPr>
        <w:tc>
          <w:tcPr>
            <w:tcW w:w="2500" w:type="pct"/>
            <w:vAlign w:val="center"/>
          </w:tcPr>
          <w:p w14:paraId="5633D0F1" w14:textId="1117AA3A"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Mediul economic si social</w:t>
            </w:r>
          </w:p>
        </w:tc>
        <w:tc>
          <w:tcPr>
            <w:tcW w:w="2500" w:type="pct"/>
          </w:tcPr>
          <w:p w14:paraId="1CE38A51" w14:textId="1BF6963A"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Crearea </w:t>
            </w:r>
            <w:r w:rsidR="00C53235" w:rsidRPr="00B46FD0">
              <w:rPr>
                <w:rFonts w:ascii="Arial" w:hAnsi="Arial" w:cs="Arial"/>
                <w:sz w:val="18"/>
                <w:szCs w:val="18"/>
              </w:rPr>
              <w:t>condiții</w:t>
            </w:r>
            <w:r w:rsidRPr="00B46FD0">
              <w:rPr>
                <w:rFonts w:ascii="Arial" w:hAnsi="Arial" w:cs="Arial"/>
                <w:sz w:val="18"/>
                <w:szCs w:val="18"/>
              </w:rPr>
              <w:t xml:space="preserve">lor pentru dezvoltarea economică a zonei si pentru </w:t>
            </w:r>
            <w:r w:rsidR="00731051" w:rsidRPr="00B46FD0">
              <w:rPr>
                <w:rFonts w:ascii="Arial" w:hAnsi="Arial" w:cs="Arial"/>
                <w:sz w:val="18"/>
                <w:szCs w:val="18"/>
              </w:rPr>
              <w:t>creșterea</w:t>
            </w:r>
            <w:r w:rsidRPr="00B46FD0">
              <w:rPr>
                <w:rFonts w:ascii="Arial" w:hAnsi="Arial" w:cs="Arial"/>
                <w:sz w:val="18"/>
                <w:szCs w:val="18"/>
              </w:rPr>
              <w:t xml:space="preserve"> si diversificarea ofertei de locuri de muncă. </w:t>
            </w:r>
          </w:p>
        </w:tc>
      </w:tr>
      <w:tr w:rsidR="00B46FD0" w:rsidRPr="00B46FD0" w14:paraId="428FE2BB" w14:textId="77777777" w:rsidTr="00C37522">
        <w:trPr>
          <w:trHeight w:val="432"/>
        </w:trPr>
        <w:tc>
          <w:tcPr>
            <w:tcW w:w="2500" w:type="pct"/>
            <w:vAlign w:val="center"/>
          </w:tcPr>
          <w:p w14:paraId="43C4D020" w14:textId="53EA1B61"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Solul</w:t>
            </w:r>
          </w:p>
        </w:tc>
        <w:tc>
          <w:tcPr>
            <w:tcW w:w="2500" w:type="pct"/>
          </w:tcPr>
          <w:p w14:paraId="70713875"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Limitarea impactului negativ asupra solului în cadrul implementării amenajamentului silvic. </w:t>
            </w:r>
          </w:p>
        </w:tc>
      </w:tr>
      <w:tr w:rsidR="00B46FD0" w:rsidRPr="00B46FD0" w14:paraId="71525063" w14:textId="77777777" w:rsidTr="00C37522">
        <w:trPr>
          <w:trHeight w:val="432"/>
        </w:trPr>
        <w:tc>
          <w:tcPr>
            <w:tcW w:w="2500" w:type="pct"/>
            <w:vAlign w:val="center"/>
          </w:tcPr>
          <w:p w14:paraId="24F9EE16" w14:textId="57294DCD"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Apa</w:t>
            </w:r>
          </w:p>
        </w:tc>
        <w:tc>
          <w:tcPr>
            <w:tcW w:w="2500" w:type="pct"/>
          </w:tcPr>
          <w:p w14:paraId="232F86C7"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Limitarea poluării apei în cadrul implementări amenajamentului silvic. </w:t>
            </w:r>
          </w:p>
        </w:tc>
      </w:tr>
      <w:tr w:rsidR="00B46FD0" w:rsidRPr="00B46FD0" w14:paraId="6E69145B" w14:textId="77777777" w:rsidTr="00C37522">
        <w:trPr>
          <w:trHeight w:val="432"/>
        </w:trPr>
        <w:tc>
          <w:tcPr>
            <w:tcW w:w="2500" w:type="pct"/>
            <w:vAlign w:val="center"/>
          </w:tcPr>
          <w:p w14:paraId="7DE2ECD5" w14:textId="669A8B16"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Aerul, zgomotul si vibratiile</w:t>
            </w:r>
          </w:p>
        </w:tc>
        <w:tc>
          <w:tcPr>
            <w:tcW w:w="2500" w:type="pct"/>
          </w:tcPr>
          <w:p w14:paraId="05A4A5C9"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Limitarea emisiilor de poluanti în aer în cadrul implementări amenajamentului silvic; </w:t>
            </w:r>
          </w:p>
          <w:p w14:paraId="1878D3FB"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Limitarea zgomotului si a vibratiilor în cadrul implementări amenajamentului silvic. </w:t>
            </w:r>
          </w:p>
        </w:tc>
      </w:tr>
      <w:tr w:rsidR="00B46FD0" w:rsidRPr="00B46FD0" w14:paraId="7B2FF76E" w14:textId="77777777" w:rsidTr="00C37522">
        <w:trPr>
          <w:trHeight w:val="432"/>
        </w:trPr>
        <w:tc>
          <w:tcPr>
            <w:tcW w:w="2500" w:type="pct"/>
            <w:vAlign w:val="center"/>
          </w:tcPr>
          <w:p w14:paraId="503ECE89" w14:textId="51D6AE1F"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Factorii climatici</w:t>
            </w:r>
          </w:p>
        </w:tc>
        <w:tc>
          <w:tcPr>
            <w:tcW w:w="2500" w:type="pct"/>
          </w:tcPr>
          <w:p w14:paraId="148631C4"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Limitarea aparitiei fenomenului de seră pentru reducerea efectelor asupra încălzirii globale. </w:t>
            </w:r>
          </w:p>
        </w:tc>
      </w:tr>
      <w:tr w:rsidR="00E260EF" w:rsidRPr="00B46FD0" w14:paraId="3EC8BA39" w14:textId="77777777" w:rsidTr="00C37522">
        <w:trPr>
          <w:trHeight w:val="432"/>
        </w:trPr>
        <w:tc>
          <w:tcPr>
            <w:tcW w:w="2500" w:type="pct"/>
            <w:vAlign w:val="center"/>
          </w:tcPr>
          <w:p w14:paraId="7A341EE2" w14:textId="33E2C104" w:rsidR="00AB3B70" w:rsidRPr="00B46FD0" w:rsidRDefault="00AB3B70" w:rsidP="001C176A">
            <w:pPr>
              <w:adjustRightInd w:val="0"/>
              <w:jc w:val="center"/>
              <w:rPr>
                <w:rFonts w:ascii="Arial" w:hAnsi="Arial" w:cs="Arial"/>
                <w:sz w:val="18"/>
                <w:szCs w:val="18"/>
              </w:rPr>
            </w:pPr>
            <w:r w:rsidRPr="00B46FD0">
              <w:rPr>
                <w:rFonts w:ascii="Arial" w:hAnsi="Arial" w:cs="Arial"/>
                <w:b/>
                <w:bCs/>
                <w:sz w:val="18"/>
                <w:szCs w:val="18"/>
              </w:rPr>
              <w:t>Peisajul</w:t>
            </w:r>
          </w:p>
        </w:tc>
        <w:tc>
          <w:tcPr>
            <w:tcW w:w="2500" w:type="pct"/>
          </w:tcPr>
          <w:p w14:paraId="3C91C1E8" w14:textId="77777777" w:rsidR="00AB3B70" w:rsidRPr="00B46FD0" w:rsidRDefault="00AB3B70" w:rsidP="005F1AF3">
            <w:pPr>
              <w:adjustRightInd w:val="0"/>
              <w:jc w:val="both"/>
              <w:rPr>
                <w:rFonts w:ascii="Arial" w:hAnsi="Arial" w:cs="Arial"/>
                <w:sz w:val="18"/>
                <w:szCs w:val="18"/>
              </w:rPr>
            </w:pPr>
            <w:r w:rsidRPr="00B46FD0">
              <w:rPr>
                <w:rFonts w:ascii="Arial" w:hAnsi="Arial" w:cs="Arial"/>
                <w:sz w:val="18"/>
                <w:szCs w:val="18"/>
              </w:rPr>
              <w:t xml:space="preserve">Mentinerea si chiar îmbunătătirea peisajului specific montan. </w:t>
            </w:r>
          </w:p>
        </w:tc>
      </w:tr>
    </w:tbl>
    <w:p w14:paraId="71AD0310" w14:textId="77777777" w:rsidR="00BB0061" w:rsidRPr="00B46FD0" w:rsidRDefault="00BB0061" w:rsidP="005F1AF3">
      <w:pPr>
        <w:pStyle w:val="Default"/>
        <w:ind w:firstLine="708"/>
        <w:jc w:val="both"/>
        <w:rPr>
          <w:rFonts w:ascii="Arial" w:hAnsi="Arial" w:cs="Arial"/>
          <w:color w:val="auto"/>
          <w:lang w:val="ro-RO"/>
        </w:rPr>
      </w:pPr>
    </w:p>
    <w:p w14:paraId="5F696486" w14:textId="240868E6" w:rsidR="00AB3B70" w:rsidRPr="00B46FD0" w:rsidRDefault="00AB3B70" w:rsidP="005F1AF3">
      <w:pPr>
        <w:pStyle w:val="Default"/>
        <w:ind w:firstLine="708"/>
        <w:jc w:val="both"/>
        <w:rPr>
          <w:rFonts w:ascii="Arial" w:hAnsi="Arial" w:cs="Arial"/>
          <w:color w:val="auto"/>
          <w:lang w:val="ro-RO"/>
        </w:rPr>
      </w:pPr>
      <w:r w:rsidRPr="00B46FD0">
        <w:rPr>
          <w:rFonts w:ascii="Arial" w:hAnsi="Arial" w:cs="Arial"/>
          <w:color w:val="auto"/>
          <w:lang w:val="ro-RO"/>
        </w:rPr>
        <w:t>La planificarea lucrărilor silvice s-a avut în vedere pe cât posibil diversificarea structurii arboretelor şi promovarea genotipurilor şi ecotipurilor valoroase prin regenerarea naturală a  pădurii, respectiv men</w:t>
      </w:r>
      <w:r w:rsidRPr="00B46FD0">
        <w:rPr>
          <w:rFonts w:ascii="Tahoma" w:hAnsi="Tahoma" w:cs="Arial"/>
          <w:color w:val="auto"/>
          <w:lang w:val="ro-RO"/>
        </w:rPr>
        <w:t>t</w:t>
      </w:r>
      <w:r w:rsidRPr="00B46FD0">
        <w:rPr>
          <w:rFonts w:ascii="Arial" w:hAnsi="Arial" w:cs="Arial"/>
          <w:color w:val="auto"/>
          <w:lang w:val="ro-RO"/>
        </w:rPr>
        <w:t>inerea unei acoperiri permanente a solului cu specii de arbori in diferite stadii de vegeta</w:t>
      </w:r>
      <w:r w:rsidRPr="00B46FD0">
        <w:rPr>
          <w:rFonts w:ascii="Tahoma" w:hAnsi="Tahoma" w:cs="Arial"/>
          <w:color w:val="auto"/>
          <w:lang w:val="ro-RO"/>
        </w:rPr>
        <w:t>t</w:t>
      </w:r>
      <w:r w:rsidRPr="00B46FD0">
        <w:rPr>
          <w:rFonts w:ascii="Arial" w:hAnsi="Arial" w:cs="Arial"/>
          <w:color w:val="auto"/>
          <w:lang w:val="ro-RO"/>
        </w:rPr>
        <w:t>ie.</w:t>
      </w:r>
    </w:p>
    <w:p w14:paraId="0D251399" w14:textId="77777777" w:rsidR="00220195" w:rsidRPr="00B46FD0" w:rsidRDefault="00220195" w:rsidP="005F1AF3">
      <w:pPr>
        <w:pStyle w:val="Default"/>
        <w:ind w:firstLine="708"/>
        <w:jc w:val="both"/>
        <w:rPr>
          <w:rFonts w:ascii="Arial" w:hAnsi="Arial" w:cs="Arial"/>
          <w:color w:val="auto"/>
          <w:lang w:val="ro-RO"/>
        </w:rPr>
      </w:pPr>
    </w:p>
    <w:p w14:paraId="206B0937" w14:textId="77777777" w:rsidR="00220195" w:rsidRPr="00B46FD0" w:rsidRDefault="00220195" w:rsidP="005F1AF3">
      <w:pPr>
        <w:pStyle w:val="Default"/>
        <w:ind w:firstLine="708"/>
        <w:jc w:val="both"/>
        <w:rPr>
          <w:rFonts w:ascii="Arial" w:hAnsi="Arial" w:cs="Arial"/>
          <w:color w:val="auto"/>
          <w:lang w:val="ro-RO"/>
        </w:rPr>
      </w:pPr>
    </w:p>
    <w:p w14:paraId="4991AC3F" w14:textId="77777777" w:rsidR="009009D8" w:rsidRPr="00B46FD0" w:rsidRDefault="009009D8" w:rsidP="005F1AF3">
      <w:pPr>
        <w:pStyle w:val="Default"/>
        <w:ind w:firstLine="708"/>
        <w:jc w:val="both"/>
        <w:rPr>
          <w:rFonts w:ascii="Arial" w:hAnsi="Arial" w:cs="Arial"/>
          <w:color w:val="auto"/>
          <w:lang w:val="ro-RO"/>
        </w:rPr>
      </w:pPr>
    </w:p>
    <w:p w14:paraId="62F8D1FE" w14:textId="77777777" w:rsidR="009009D8" w:rsidRDefault="009009D8" w:rsidP="005F1AF3">
      <w:pPr>
        <w:pStyle w:val="Default"/>
        <w:ind w:firstLine="708"/>
        <w:jc w:val="both"/>
        <w:rPr>
          <w:rFonts w:ascii="Arial" w:hAnsi="Arial" w:cs="Arial"/>
          <w:color w:val="auto"/>
          <w:lang w:val="ro-RO"/>
        </w:rPr>
      </w:pPr>
    </w:p>
    <w:p w14:paraId="18AC3C17" w14:textId="77777777" w:rsidR="00B46FD0" w:rsidRDefault="00B46FD0" w:rsidP="005F1AF3">
      <w:pPr>
        <w:pStyle w:val="Default"/>
        <w:ind w:firstLine="708"/>
        <w:jc w:val="both"/>
        <w:rPr>
          <w:rFonts w:ascii="Arial" w:hAnsi="Arial" w:cs="Arial"/>
          <w:color w:val="auto"/>
          <w:lang w:val="ro-RO"/>
        </w:rPr>
      </w:pPr>
    </w:p>
    <w:p w14:paraId="255F1864" w14:textId="77777777" w:rsidR="00B46FD0" w:rsidRDefault="00B46FD0" w:rsidP="005F1AF3">
      <w:pPr>
        <w:pStyle w:val="Default"/>
        <w:ind w:firstLine="708"/>
        <w:jc w:val="both"/>
        <w:rPr>
          <w:rFonts w:ascii="Arial" w:hAnsi="Arial" w:cs="Arial"/>
          <w:color w:val="auto"/>
          <w:lang w:val="ro-RO"/>
        </w:rPr>
      </w:pPr>
    </w:p>
    <w:p w14:paraId="08D4AAA0" w14:textId="77777777" w:rsidR="00B46FD0" w:rsidRDefault="00B46FD0" w:rsidP="005F1AF3">
      <w:pPr>
        <w:pStyle w:val="Default"/>
        <w:ind w:firstLine="708"/>
        <w:jc w:val="both"/>
        <w:rPr>
          <w:rFonts w:ascii="Arial" w:hAnsi="Arial" w:cs="Arial"/>
          <w:color w:val="auto"/>
          <w:lang w:val="ro-RO"/>
        </w:rPr>
      </w:pPr>
    </w:p>
    <w:p w14:paraId="31D39F45" w14:textId="77777777" w:rsidR="00B46FD0" w:rsidRDefault="00B46FD0" w:rsidP="005F1AF3">
      <w:pPr>
        <w:pStyle w:val="Default"/>
        <w:ind w:firstLine="708"/>
        <w:jc w:val="both"/>
        <w:rPr>
          <w:rFonts w:ascii="Arial" w:hAnsi="Arial" w:cs="Arial"/>
          <w:color w:val="auto"/>
          <w:lang w:val="ro-RO"/>
        </w:rPr>
      </w:pPr>
    </w:p>
    <w:p w14:paraId="5FE52159" w14:textId="77777777" w:rsidR="00B46FD0" w:rsidRDefault="00B46FD0" w:rsidP="005F1AF3">
      <w:pPr>
        <w:pStyle w:val="Default"/>
        <w:ind w:firstLine="708"/>
        <w:jc w:val="both"/>
        <w:rPr>
          <w:rFonts w:ascii="Arial" w:hAnsi="Arial" w:cs="Arial"/>
          <w:color w:val="auto"/>
          <w:lang w:val="ro-RO"/>
        </w:rPr>
      </w:pPr>
    </w:p>
    <w:p w14:paraId="44163EE2" w14:textId="77777777" w:rsidR="00682589" w:rsidRDefault="00682589" w:rsidP="005F1AF3">
      <w:pPr>
        <w:pStyle w:val="Default"/>
        <w:ind w:firstLine="708"/>
        <w:jc w:val="both"/>
        <w:rPr>
          <w:rFonts w:ascii="Arial" w:hAnsi="Arial" w:cs="Arial"/>
          <w:color w:val="auto"/>
          <w:lang w:val="ro-RO"/>
        </w:rPr>
      </w:pPr>
    </w:p>
    <w:p w14:paraId="0C8A83FF" w14:textId="77777777" w:rsidR="00682589" w:rsidRDefault="00682589" w:rsidP="005F1AF3">
      <w:pPr>
        <w:pStyle w:val="Default"/>
        <w:ind w:firstLine="708"/>
        <w:jc w:val="both"/>
        <w:rPr>
          <w:rFonts w:ascii="Arial" w:hAnsi="Arial" w:cs="Arial"/>
          <w:color w:val="auto"/>
          <w:lang w:val="ro-RO"/>
        </w:rPr>
      </w:pPr>
    </w:p>
    <w:p w14:paraId="626836DB" w14:textId="77777777" w:rsidR="00682589" w:rsidRPr="00B46FD0" w:rsidRDefault="00682589" w:rsidP="005F1AF3">
      <w:pPr>
        <w:pStyle w:val="Default"/>
        <w:ind w:firstLine="708"/>
        <w:jc w:val="both"/>
        <w:rPr>
          <w:rFonts w:ascii="Arial" w:hAnsi="Arial" w:cs="Arial"/>
          <w:color w:val="auto"/>
          <w:lang w:val="ro-RO"/>
        </w:rPr>
      </w:pPr>
    </w:p>
    <w:p w14:paraId="33A19789" w14:textId="77777777" w:rsidR="005212DE" w:rsidRPr="00B46FD0" w:rsidRDefault="005212DE" w:rsidP="005F1AF3">
      <w:pPr>
        <w:pStyle w:val="Default"/>
        <w:ind w:firstLine="708"/>
        <w:jc w:val="both"/>
        <w:rPr>
          <w:rFonts w:ascii="Arial" w:hAnsi="Arial" w:cs="Arial"/>
          <w:color w:val="auto"/>
          <w:lang w:val="ro-RO"/>
        </w:rPr>
      </w:pPr>
    </w:p>
    <w:p w14:paraId="6CB3B0C3" w14:textId="77777777" w:rsidR="006E15BC" w:rsidRPr="00B46FD0" w:rsidRDefault="006E15BC" w:rsidP="005F1AF3">
      <w:pPr>
        <w:pStyle w:val="Default"/>
        <w:ind w:firstLine="708"/>
        <w:jc w:val="both"/>
        <w:rPr>
          <w:rFonts w:ascii="Arial" w:hAnsi="Arial" w:cs="Arial"/>
          <w:color w:val="auto"/>
          <w:lang w:val="ro-RO"/>
        </w:rPr>
      </w:pPr>
    </w:p>
    <w:p w14:paraId="0DB2B5D6" w14:textId="77777777" w:rsidR="006E15BC" w:rsidRPr="00464B07" w:rsidRDefault="006E15BC" w:rsidP="005F1AF3">
      <w:pPr>
        <w:pStyle w:val="Default"/>
        <w:ind w:firstLine="708"/>
        <w:jc w:val="both"/>
        <w:rPr>
          <w:rFonts w:ascii="Arial" w:hAnsi="Arial" w:cs="Arial"/>
          <w:color w:val="EE0000"/>
          <w:lang w:val="ro-RO"/>
        </w:rPr>
      </w:pPr>
    </w:p>
    <w:p w14:paraId="5B96435E" w14:textId="77777777" w:rsidR="006E15BC" w:rsidRPr="00464B07" w:rsidRDefault="006E15BC" w:rsidP="005F1AF3">
      <w:pPr>
        <w:pStyle w:val="Default"/>
        <w:ind w:firstLine="708"/>
        <w:jc w:val="both"/>
        <w:rPr>
          <w:rFonts w:ascii="Arial" w:hAnsi="Arial" w:cs="Arial"/>
          <w:color w:val="EE0000"/>
          <w:lang w:val="ro-RO"/>
        </w:rPr>
      </w:pPr>
    </w:p>
    <w:p w14:paraId="4B7F2BB5" w14:textId="77777777" w:rsidR="006E15BC" w:rsidRPr="00464B07" w:rsidRDefault="006E15BC" w:rsidP="005F1AF3">
      <w:pPr>
        <w:pStyle w:val="Default"/>
        <w:ind w:firstLine="708"/>
        <w:jc w:val="both"/>
        <w:rPr>
          <w:rFonts w:ascii="Arial" w:hAnsi="Arial" w:cs="Arial"/>
          <w:color w:val="EE0000"/>
          <w:lang w:val="ro-RO"/>
        </w:rPr>
      </w:pPr>
    </w:p>
    <w:p w14:paraId="1244E2B1" w14:textId="77777777" w:rsidR="00AB3B70" w:rsidRPr="00B46FD0" w:rsidRDefault="00AB3B70" w:rsidP="00834079">
      <w:pPr>
        <w:pStyle w:val="Titlu1"/>
        <w:numPr>
          <w:ilvl w:val="0"/>
          <w:numId w:val="0"/>
        </w:numPr>
        <w:rPr>
          <w:rFonts w:cs="Arial"/>
          <w:sz w:val="22"/>
          <w:szCs w:val="22"/>
          <w:u w:val="single"/>
        </w:rPr>
      </w:pPr>
      <w:bookmarkStart w:id="115" w:name="_Toc223780996"/>
      <w:r w:rsidRPr="00B46FD0">
        <w:rPr>
          <w:rFonts w:cs="Arial"/>
          <w:sz w:val="22"/>
          <w:szCs w:val="22"/>
          <w:u w:val="single"/>
        </w:rPr>
        <w:t>6. POTENŢIALE EFECTE SEMNIFICATIVE ASUPRA MEDIULUI CA URMARE A IMPLEMENTĂRII AMENAJAMENTULUI SILVIC</w:t>
      </w:r>
      <w:bookmarkEnd w:id="115"/>
    </w:p>
    <w:p w14:paraId="77B9660E" w14:textId="77777777" w:rsidR="00AB3B70" w:rsidRPr="00B46FD0" w:rsidRDefault="00AB3B70" w:rsidP="005F1AF3">
      <w:pPr>
        <w:pStyle w:val="Default"/>
        <w:jc w:val="both"/>
        <w:rPr>
          <w:rFonts w:ascii="Arial" w:hAnsi="Arial" w:cs="Arial"/>
          <w:color w:val="auto"/>
          <w:sz w:val="22"/>
          <w:szCs w:val="22"/>
          <w:lang w:val="ro-RO"/>
        </w:rPr>
      </w:pPr>
    </w:p>
    <w:p w14:paraId="1E8D2B69" w14:textId="77777777" w:rsidR="00AB3B70" w:rsidRPr="00B46FD0" w:rsidRDefault="00AB3B70" w:rsidP="005F1AF3">
      <w:pPr>
        <w:pStyle w:val="Default"/>
        <w:jc w:val="both"/>
        <w:rPr>
          <w:rFonts w:ascii="Arial" w:hAnsi="Arial" w:cs="Arial"/>
          <w:color w:val="auto"/>
          <w:sz w:val="22"/>
          <w:szCs w:val="22"/>
          <w:lang w:val="ro-RO"/>
        </w:rPr>
      </w:pPr>
    </w:p>
    <w:p w14:paraId="28C72C98" w14:textId="77777777" w:rsidR="00AB3B70" w:rsidRPr="00B46FD0" w:rsidRDefault="00AB3B70" w:rsidP="00834079">
      <w:pPr>
        <w:pStyle w:val="Titlu2"/>
        <w:numPr>
          <w:ilvl w:val="0"/>
          <w:numId w:val="0"/>
        </w:numPr>
        <w:ind w:left="1560"/>
        <w:rPr>
          <w:b/>
          <w:sz w:val="22"/>
          <w:szCs w:val="22"/>
        </w:rPr>
      </w:pPr>
      <w:bookmarkStart w:id="116" w:name="_Toc223780997"/>
      <w:r w:rsidRPr="00B46FD0">
        <w:rPr>
          <w:b/>
          <w:sz w:val="22"/>
          <w:szCs w:val="22"/>
        </w:rPr>
        <w:t xml:space="preserve">6.1 </w:t>
      </w:r>
      <w:r w:rsidR="00832037" w:rsidRPr="00B46FD0">
        <w:rPr>
          <w:b/>
          <w:sz w:val="22"/>
          <w:szCs w:val="22"/>
        </w:rPr>
        <w:t>Aspecte generale</w:t>
      </w:r>
      <w:bookmarkEnd w:id="116"/>
      <w:r w:rsidR="00832037" w:rsidRPr="00B46FD0">
        <w:rPr>
          <w:b/>
          <w:sz w:val="22"/>
          <w:szCs w:val="22"/>
        </w:rPr>
        <w:t xml:space="preserve"> </w:t>
      </w:r>
    </w:p>
    <w:p w14:paraId="7C0687B3"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2190DEFB" w14:textId="5F9A525E" w:rsidR="00AB3B70" w:rsidRPr="00B46FD0" w:rsidRDefault="00731051"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Cerințe</w:t>
      </w:r>
      <w:r w:rsidR="00AB3B70" w:rsidRPr="00B46FD0">
        <w:rPr>
          <w:rFonts w:ascii="Arial" w:hAnsi="Arial" w:cs="Arial"/>
          <w:color w:val="auto"/>
          <w:sz w:val="22"/>
          <w:szCs w:val="22"/>
          <w:lang w:val="ro-RO"/>
        </w:rPr>
        <w:t xml:space="preserve">le HG nr. 1076/2004 prevad sa fie evidentiate efectele  semnificative asupra  mediului  determinate de implementarea planului supus evaluarii de mediu. Scopul acestor </w:t>
      </w:r>
      <w:r w:rsidRPr="00B46FD0">
        <w:rPr>
          <w:rFonts w:ascii="Arial" w:hAnsi="Arial" w:cs="Arial"/>
          <w:color w:val="auto"/>
          <w:sz w:val="22"/>
          <w:szCs w:val="22"/>
          <w:lang w:val="ro-RO"/>
        </w:rPr>
        <w:t>cerințe</w:t>
      </w:r>
      <w:r w:rsidR="00AB3B70" w:rsidRPr="00B46FD0">
        <w:rPr>
          <w:rFonts w:ascii="Arial" w:hAnsi="Arial" w:cs="Arial"/>
          <w:color w:val="auto"/>
          <w:sz w:val="22"/>
          <w:szCs w:val="22"/>
          <w:lang w:val="ro-RO"/>
        </w:rPr>
        <w:t xml:space="preserve"> consta in  identificarea,  predictia si evaluarea formelor de impact generate de implementarea planului. </w:t>
      </w:r>
    </w:p>
    <w:p w14:paraId="4DC70DE3"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686C9AF9"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Evaluarea de mediu pentru planuri si programe necesita identificarea impactului semnificativ asupra factorilor/aspectelor de mediu al prevederilor planului avut in vedere. </w:t>
      </w:r>
    </w:p>
    <w:p w14:paraId="298236AC"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037833C3"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Impactul semnificativ este definit ca fiind “impactul care, prin natura, magnitudinea, durata sau intensitatea sa altereaza un factor sensibil de mediu”. </w:t>
      </w:r>
    </w:p>
    <w:p w14:paraId="35667A0F"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37657076" w14:textId="2429428B"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Conform </w:t>
      </w:r>
      <w:r w:rsidR="00731051" w:rsidRPr="00B46FD0">
        <w:rPr>
          <w:rFonts w:ascii="Arial" w:hAnsi="Arial" w:cs="Arial"/>
          <w:color w:val="auto"/>
          <w:sz w:val="22"/>
          <w:szCs w:val="22"/>
          <w:lang w:val="ro-RO"/>
        </w:rPr>
        <w:t>cerințe</w:t>
      </w:r>
      <w:r w:rsidRPr="00B46FD0">
        <w:rPr>
          <w:rFonts w:ascii="Arial" w:hAnsi="Arial" w:cs="Arial"/>
          <w:color w:val="auto"/>
          <w:sz w:val="22"/>
          <w:szCs w:val="22"/>
          <w:lang w:val="ro-RO"/>
        </w:rPr>
        <w:t xml:space="preserve">lor HG nr. 1076/2004, efectele potentiale semnificative asupra factorilor /aspectelor de mediu trebuie sa includa efectele secundare, cumulative, sinergice, pe termen scurt, mediu si lung, permanente si temporare, pozitive si negative. </w:t>
      </w:r>
    </w:p>
    <w:p w14:paraId="49981EA2" w14:textId="77777777" w:rsidR="00AB3B70" w:rsidRPr="00B46FD0" w:rsidRDefault="00AB3B70" w:rsidP="005F1AF3">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6BDBF66E" w14:textId="77777777" w:rsidR="00AB3B70" w:rsidRPr="00B46FD0" w:rsidRDefault="00AB3B70"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In vederea evaluarii impactului prevederilor Amenajamentului Silvic s-au stabilit sase   categorii de impact. Evaluarea impactului se bazeaza pe criteriile de evaluare prezentate in  subcapitolul  5.2  si  a  fost  efectuata  pentru  toti factorii/aspectele  de  mediu  stabiliti/stabilite  a  avea  relevanta  pentru  planul analizat. Evaluarea si predictia impactului s-au efectuat pe baza metodelor expert. Principiul de baza  luat in considerare in determinarea impactului asupra factorilor/aspectelor de mediu a constat in evaluarea  propunerilor planului in raport cu obiectivele de mediu prezentate in capitolul anterior. Ca urmare, atat categoriile de impact, cat si criteriile de evaluare au fost stabilite cu respectarea acestui principiu. </w:t>
      </w:r>
    </w:p>
    <w:p w14:paraId="0C6C445A" w14:textId="4953582C" w:rsidR="001C176A" w:rsidRPr="00B46FD0" w:rsidRDefault="00AB3B70"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2F63619C" w14:textId="77777777" w:rsidR="00E87ACD" w:rsidRPr="00B46FD0" w:rsidRDefault="00E87ACD" w:rsidP="00B9287A">
      <w:pPr>
        <w:pStyle w:val="Titlu3"/>
        <w:numPr>
          <w:ilvl w:val="0"/>
          <w:numId w:val="0"/>
        </w:numPr>
        <w:spacing w:before="0" w:after="0"/>
        <w:ind w:left="432"/>
        <w:rPr>
          <w:sz w:val="22"/>
          <w:szCs w:val="22"/>
        </w:rPr>
      </w:pPr>
      <w:bookmarkStart w:id="117" w:name="_Toc223780998"/>
      <w:r w:rsidRPr="00B46FD0">
        <w:rPr>
          <w:sz w:val="22"/>
          <w:szCs w:val="22"/>
        </w:rPr>
        <w:t>6.1.2. Metodologia de evaluare utilizată a Amenajamentului</w:t>
      </w:r>
      <w:bookmarkEnd w:id="117"/>
      <w:r w:rsidRPr="00B46FD0">
        <w:rPr>
          <w:sz w:val="22"/>
          <w:szCs w:val="22"/>
        </w:rPr>
        <w:t xml:space="preserve"> </w:t>
      </w:r>
    </w:p>
    <w:p w14:paraId="12A46F1F" w14:textId="77777777" w:rsidR="00E87ACD" w:rsidRPr="00B46FD0" w:rsidRDefault="00E87ACD" w:rsidP="001C176A">
      <w:pPr>
        <w:pStyle w:val="Default"/>
        <w:ind w:firstLine="567"/>
        <w:jc w:val="both"/>
        <w:rPr>
          <w:rFonts w:ascii="Arial" w:hAnsi="Arial" w:cs="Arial"/>
          <w:color w:val="auto"/>
          <w:sz w:val="22"/>
          <w:szCs w:val="22"/>
          <w:lang w:val="ro-RO"/>
        </w:rPr>
      </w:pPr>
    </w:p>
    <w:p w14:paraId="4947BCBF"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Starea de conservare favorabilă a unui habitat de interes comunitar este dată de totalitatea factorilor ce acţionează asupra speciilor caracteristice şi care îi poate afecta pe termen lung răspândirea, structura şi funcţiile precum şi supravieţuirea speciilor caracteristice. Această stare se consideră "favorabilă” atunci când sunt îndeplinite următoarele condiţii (conform Directivei Habitate 92/43/CEE):</w:t>
      </w:r>
    </w:p>
    <w:p w14:paraId="6020C5F9"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 Arealul natural al habitatului şi suprafeţele pe care le acoperă în cadrul acestui areal sunt stabile sau în creştere; </w:t>
      </w:r>
    </w:p>
    <w:p w14:paraId="6457D272"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Habitatul are structura şi funcţiile specifice necesare pentru conservarea sa pe teremen lung, iar probabilitatea menţinerii acestora în viitorul previzibil este mare; </w:t>
      </w:r>
    </w:p>
    <w:p w14:paraId="18315C53"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Speciile care îi sunt caracteristice se află într-o stare de conservare favorabilă.</w:t>
      </w:r>
    </w:p>
    <w:p w14:paraId="38AF87C3"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 Obiectivele amenajamentului silvic studiat, coincid cu obiectivele generale ale reţelei Natura 2000, respectiv a obiectivelor de conservare a speciilor şi habitatelor de interes comunitar. </w:t>
      </w:r>
    </w:p>
    <w:p w14:paraId="40F812BD"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În cazul habitatelor, prin amenajamentul silvic s-au propus următoarele obiective: </w:t>
      </w:r>
    </w:p>
    <w:p w14:paraId="07F3C0C5"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Asigurarea continuităţii pădurii; </w:t>
      </w:r>
    </w:p>
    <w:p w14:paraId="2D36EC75"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Promovarea tipurilor naturale fundamentale de pădure; </w:t>
      </w:r>
    </w:p>
    <w:p w14:paraId="2F1A0265"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Menţinerea funcţiilor ecologice, economice şi sociale ale pădurii.</w:t>
      </w:r>
    </w:p>
    <w:p w14:paraId="13DAB7E2" w14:textId="77777777" w:rsidR="00E87ACD" w:rsidRPr="00B46FD0" w:rsidRDefault="00E87ACD" w:rsidP="001C176A">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Obiectivele asumate urmează a fi concretizate prin stabilirea lucrărilor silvotehnice, în funcţie de realitatea din teren, aspectul, vârsta, compoziţia, consistenţa şi funcţiile pe care le îndeplinesc arboretele.</w:t>
      </w:r>
    </w:p>
    <w:p w14:paraId="48CD0EC0" w14:textId="77777777" w:rsidR="00E87ACD" w:rsidRDefault="00E87ACD" w:rsidP="00E87ACD">
      <w:pPr>
        <w:pStyle w:val="Default"/>
        <w:ind w:firstLine="567"/>
        <w:rPr>
          <w:rFonts w:ascii="Arial" w:hAnsi="Arial" w:cs="Arial"/>
          <w:color w:val="auto"/>
          <w:sz w:val="22"/>
          <w:szCs w:val="22"/>
          <w:lang w:val="ro-RO"/>
        </w:rPr>
      </w:pPr>
    </w:p>
    <w:p w14:paraId="3FB180A2" w14:textId="77777777" w:rsidR="00682589" w:rsidRDefault="00682589" w:rsidP="00E87ACD">
      <w:pPr>
        <w:pStyle w:val="Default"/>
        <w:ind w:firstLine="567"/>
        <w:rPr>
          <w:rFonts w:ascii="Arial" w:hAnsi="Arial" w:cs="Arial"/>
          <w:color w:val="auto"/>
          <w:sz w:val="22"/>
          <w:szCs w:val="22"/>
          <w:lang w:val="ro-RO"/>
        </w:rPr>
      </w:pPr>
    </w:p>
    <w:p w14:paraId="06C3292D" w14:textId="77777777" w:rsidR="00682589" w:rsidRDefault="00682589" w:rsidP="00E87ACD">
      <w:pPr>
        <w:pStyle w:val="Default"/>
        <w:ind w:firstLine="567"/>
        <w:rPr>
          <w:rFonts w:ascii="Arial" w:hAnsi="Arial" w:cs="Arial"/>
          <w:color w:val="auto"/>
          <w:sz w:val="22"/>
          <w:szCs w:val="22"/>
          <w:lang w:val="ro-RO"/>
        </w:rPr>
      </w:pPr>
    </w:p>
    <w:p w14:paraId="5117FC17" w14:textId="77777777" w:rsidR="00682589" w:rsidRDefault="00682589" w:rsidP="00E87ACD">
      <w:pPr>
        <w:pStyle w:val="Default"/>
        <w:ind w:firstLine="567"/>
        <w:rPr>
          <w:rFonts w:ascii="Arial" w:hAnsi="Arial" w:cs="Arial"/>
          <w:color w:val="auto"/>
          <w:sz w:val="22"/>
          <w:szCs w:val="22"/>
          <w:lang w:val="ro-RO"/>
        </w:rPr>
      </w:pPr>
    </w:p>
    <w:p w14:paraId="3F3FF250" w14:textId="77777777" w:rsidR="00682589" w:rsidRPr="00B46FD0" w:rsidRDefault="00682589" w:rsidP="00E87ACD">
      <w:pPr>
        <w:pStyle w:val="Default"/>
        <w:ind w:firstLine="567"/>
        <w:rPr>
          <w:rFonts w:ascii="Arial" w:hAnsi="Arial" w:cs="Arial"/>
          <w:color w:val="auto"/>
          <w:sz w:val="22"/>
          <w:szCs w:val="22"/>
          <w:lang w:val="ro-RO"/>
        </w:rPr>
      </w:pPr>
    </w:p>
    <w:p w14:paraId="6FE5B8A5" w14:textId="77777777" w:rsidR="00AB3B70" w:rsidRPr="00B46FD0" w:rsidRDefault="00AB3B70" w:rsidP="00AB3B70">
      <w:pPr>
        <w:pStyle w:val="Default"/>
        <w:ind w:firstLine="567"/>
        <w:rPr>
          <w:rFonts w:ascii="Arial" w:hAnsi="Arial" w:cs="Arial"/>
          <w:color w:val="auto"/>
          <w:sz w:val="22"/>
          <w:szCs w:val="22"/>
          <w:lang w:val="ro-RO"/>
        </w:rPr>
      </w:pPr>
      <w:r w:rsidRPr="00B46FD0">
        <w:rPr>
          <w:rFonts w:ascii="Arial" w:hAnsi="Arial" w:cs="Arial"/>
          <w:color w:val="auto"/>
          <w:sz w:val="22"/>
          <w:szCs w:val="22"/>
          <w:lang w:val="ro-RO"/>
        </w:rPr>
        <w:t>Categoriile de impact sunt descrise în tabelul de mai jos.</w:t>
      </w:r>
    </w:p>
    <w:p w14:paraId="5AE98900" w14:textId="77777777" w:rsidR="00AB3B70" w:rsidRPr="00B46FD0" w:rsidRDefault="00AB3B70" w:rsidP="00AB3B70">
      <w:pPr>
        <w:pStyle w:val="Default"/>
        <w:ind w:firstLine="567"/>
        <w:rPr>
          <w:rFonts w:ascii="Arial" w:hAnsi="Arial" w:cs="Arial"/>
          <w:color w:val="auto"/>
          <w:sz w:val="22"/>
          <w:szCs w:val="22"/>
          <w:lang w:val="ro-RO"/>
        </w:rPr>
      </w:pPr>
    </w:p>
    <w:tbl>
      <w:tblPr>
        <w:tblStyle w:val="Tabelgril"/>
        <w:tblW w:w="5000" w:type="pct"/>
        <w:tblLook w:val="04A0" w:firstRow="1" w:lastRow="0" w:firstColumn="1" w:lastColumn="0" w:noHBand="0" w:noVBand="1"/>
      </w:tblPr>
      <w:tblGrid>
        <w:gridCol w:w="4799"/>
        <w:gridCol w:w="4800"/>
      </w:tblGrid>
      <w:tr w:rsidR="00B46FD0" w:rsidRPr="00B46FD0" w14:paraId="23512F7A" w14:textId="77777777" w:rsidTr="00BB0061">
        <w:tc>
          <w:tcPr>
            <w:tcW w:w="2500" w:type="pct"/>
            <w:tcBorders>
              <w:top w:val="single" w:sz="18" w:space="0" w:color="auto"/>
              <w:left w:val="single" w:sz="18" w:space="0" w:color="auto"/>
              <w:bottom w:val="single" w:sz="12" w:space="0" w:color="auto"/>
            </w:tcBorders>
          </w:tcPr>
          <w:p w14:paraId="4C39B6F7" w14:textId="77777777" w:rsidR="00AB3B70" w:rsidRPr="00B46FD0" w:rsidRDefault="00AB3B70" w:rsidP="009F55D6">
            <w:pPr>
              <w:pStyle w:val="Default"/>
              <w:jc w:val="center"/>
              <w:rPr>
                <w:rFonts w:ascii="Arial" w:hAnsi="Arial" w:cs="Arial"/>
                <w:b/>
                <w:color w:val="auto"/>
                <w:sz w:val="22"/>
                <w:szCs w:val="22"/>
                <w:lang w:val="ro-RO"/>
              </w:rPr>
            </w:pPr>
            <w:r w:rsidRPr="00B46FD0">
              <w:rPr>
                <w:rFonts w:ascii="Arial" w:hAnsi="Arial" w:cs="Arial"/>
                <w:b/>
                <w:color w:val="auto"/>
                <w:sz w:val="22"/>
                <w:szCs w:val="22"/>
                <w:lang w:val="ro-RO"/>
              </w:rPr>
              <w:t>Categoria de impact</w:t>
            </w:r>
          </w:p>
        </w:tc>
        <w:tc>
          <w:tcPr>
            <w:tcW w:w="2500" w:type="pct"/>
            <w:tcBorders>
              <w:top w:val="single" w:sz="18" w:space="0" w:color="auto"/>
              <w:bottom w:val="single" w:sz="12" w:space="0" w:color="auto"/>
              <w:right w:val="single" w:sz="18" w:space="0" w:color="auto"/>
            </w:tcBorders>
          </w:tcPr>
          <w:p w14:paraId="5D2D0622" w14:textId="77777777" w:rsidR="00AB3B70" w:rsidRPr="00B46FD0" w:rsidRDefault="00AB3B70" w:rsidP="009F55D6">
            <w:pPr>
              <w:pStyle w:val="Default"/>
              <w:jc w:val="center"/>
              <w:rPr>
                <w:rFonts w:ascii="Arial" w:hAnsi="Arial" w:cs="Arial"/>
                <w:b/>
                <w:color w:val="auto"/>
                <w:sz w:val="22"/>
                <w:szCs w:val="22"/>
                <w:lang w:val="ro-RO"/>
              </w:rPr>
            </w:pPr>
            <w:r w:rsidRPr="00B46FD0">
              <w:rPr>
                <w:rFonts w:ascii="Arial" w:hAnsi="Arial" w:cs="Arial"/>
                <w:b/>
                <w:color w:val="auto"/>
                <w:sz w:val="22"/>
                <w:szCs w:val="22"/>
                <w:lang w:val="ro-RO"/>
              </w:rPr>
              <w:t>Descriere</w:t>
            </w:r>
          </w:p>
        </w:tc>
      </w:tr>
      <w:tr w:rsidR="00B46FD0" w:rsidRPr="00B46FD0" w14:paraId="5D1C0DFF" w14:textId="77777777" w:rsidTr="005212DE">
        <w:tc>
          <w:tcPr>
            <w:tcW w:w="2500" w:type="pct"/>
            <w:tcBorders>
              <w:top w:val="single" w:sz="12" w:space="0" w:color="auto"/>
              <w:left w:val="single" w:sz="18" w:space="0" w:color="auto"/>
            </w:tcBorders>
            <w:vAlign w:val="center"/>
          </w:tcPr>
          <w:p w14:paraId="7C972F16" w14:textId="77777777" w:rsidR="00AB3B70" w:rsidRPr="00B46FD0" w:rsidRDefault="00AB3B70" w:rsidP="005212DE">
            <w:pPr>
              <w:pStyle w:val="Default"/>
              <w:rPr>
                <w:rFonts w:ascii="Arial" w:hAnsi="Arial" w:cs="Arial"/>
                <w:color w:val="auto"/>
                <w:sz w:val="22"/>
                <w:szCs w:val="22"/>
                <w:lang w:val="ro-RO"/>
              </w:rPr>
            </w:pPr>
            <w:r w:rsidRPr="00B46FD0">
              <w:rPr>
                <w:rFonts w:ascii="Arial" w:hAnsi="Arial" w:cs="Arial"/>
                <w:color w:val="auto"/>
                <w:sz w:val="22"/>
                <w:szCs w:val="22"/>
                <w:lang w:val="ro-RO"/>
              </w:rPr>
              <w:t xml:space="preserve">Impact negativ semnificativ      </w:t>
            </w:r>
            <w:r w:rsidRPr="00B46FD0">
              <w:rPr>
                <w:rFonts w:ascii="Arial" w:hAnsi="Arial" w:cs="Arial"/>
                <w:b/>
                <w:color w:val="auto"/>
                <w:sz w:val="22"/>
                <w:szCs w:val="22"/>
                <w:lang w:val="ro-RO"/>
              </w:rPr>
              <w:t>-  -</w:t>
            </w:r>
          </w:p>
        </w:tc>
        <w:tc>
          <w:tcPr>
            <w:tcW w:w="2500" w:type="pct"/>
            <w:tcBorders>
              <w:top w:val="single" w:sz="12" w:space="0" w:color="auto"/>
              <w:right w:val="single" w:sz="18" w:space="0" w:color="auto"/>
            </w:tcBorders>
          </w:tcPr>
          <w:p w14:paraId="4EF6620B" w14:textId="77777777" w:rsidR="00AB3B70" w:rsidRPr="00B46FD0" w:rsidRDefault="00AB3B70" w:rsidP="00AB3B70">
            <w:pPr>
              <w:pStyle w:val="Default"/>
              <w:rPr>
                <w:rFonts w:ascii="Arial" w:hAnsi="Arial" w:cs="Arial"/>
                <w:color w:val="auto"/>
                <w:sz w:val="22"/>
                <w:szCs w:val="22"/>
                <w:lang w:val="ro-RO"/>
              </w:rPr>
            </w:pPr>
            <w:r w:rsidRPr="00B46FD0">
              <w:rPr>
                <w:rFonts w:ascii="Arial" w:hAnsi="Arial" w:cs="Arial"/>
                <w:color w:val="auto"/>
                <w:sz w:val="22"/>
                <w:szCs w:val="22"/>
                <w:lang w:val="ro-RO"/>
              </w:rPr>
              <w:t>Efecte negative de durata sau ireversibile asupra factorilor/aspectelor de mediu Impact</w:t>
            </w:r>
          </w:p>
        </w:tc>
      </w:tr>
      <w:tr w:rsidR="00B46FD0" w:rsidRPr="00B46FD0" w14:paraId="66316CBE" w14:textId="77777777" w:rsidTr="005212DE">
        <w:tc>
          <w:tcPr>
            <w:tcW w:w="2500" w:type="pct"/>
            <w:tcBorders>
              <w:left w:val="single" w:sz="18" w:space="0" w:color="auto"/>
            </w:tcBorders>
            <w:vAlign w:val="center"/>
          </w:tcPr>
          <w:p w14:paraId="1851CCDA" w14:textId="77777777" w:rsidR="00AB3B70" w:rsidRPr="00B46FD0" w:rsidRDefault="00AB3B70" w:rsidP="005212DE">
            <w:pPr>
              <w:pStyle w:val="Default"/>
              <w:rPr>
                <w:rFonts w:ascii="Arial" w:hAnsi="Arial" w:cs="Arial"/>
                <w:color w:val="auto"/>
                <w:sz w:val="22"/>
                <w:szCs w:val="22"/>
                <w:lang w:val="ro-RO"/>
              </w:rPr>
            </w:pPr>
            <w:r w:rsidRPr="00B46FD0">
              <w:rPr>
                <w:rFonts w:ascii="Arial" w:hAnsi="Arial" w:cs="Arial"/>
                <w:color w:val="auto"/>
                <w:sz w:val="22"/>
                <w:szCs w:val="22"/>
                <w:lang w:val="ro-RO"/>
              </w:rPr>
              <w:t xml:space="preserve">Impact negativ nesemnificativ  </w:t>
            </w:r>
            <w:r w:rsidRPr="00B46FD0">
              <w:rPr>
                <w:rFonts w:ascii="Arial" w:hAnsi="Arial" w:cs="Arial"/>
                <w:b/>
                <w:color w:val="auto"/>
                <w:sz w:val="22"/>
                <w:szCs w:val="22"/>
                <w:lang w:val="ro-RO"/>
              </w:rPr>
              <w:t>-</w:t>
            </w:r>
          </w:p>
        </w:tc>
        <w:tc>
          <w:tcPr>
            <w:tcW w:w="2500" w:type="pct"/>
            <w:tcBorders>
              <w:right w:val="single" w:sz="18" w:space="0" w:color="auto"/>
            </w:tcBorders>
          </w:tcPr>
          <w:p w14:paraId="152C792D" w14:textId="77777777" w:rsidR="00AB3B70" w:rsidRPr="00B46FD0" w:rsidRDefault="00AB3B70" w:rsidP="00AB3B70">
            <w:pPr>
              <w:pStyle w:val="Default"/>
              <w:rPr>
                <w:rFonts w:ascii="Arial" w:hAnsi="Arial" w:cs="Arial"/>
                <w:color w:val="auto"/>
                <w:sz w:val="22"/>
                <w:szCs w:val="22"/>
                <w:lang w:val="ro-RO"/>
              </w:rPr>
            </w:pPr>
            <w:r w:rsidRPr="00B46FD0">
              <w:rPr>
                <w:rFonts w:ascii="Arial" w:hAnsi="Arial" w:cs="Arial"/>
                <w:color w:val="auto"/>
                <w:sz w:val="22"/>
                <w:szCs w:val="22"/>
                <w:lang w:val="ro-RO"/>
              </w:rPr>
              <w:t>Efecte negative minore asupra factorilor/aspectelor de mediu</w:t>
            </w:r>
          </w:p>
        </w:tc>
      </w:tr>
      <w:tr w:rsidR="00B46FD0" w:rsidRPr="00B46FD0" w14:paraId="15EED5BE" w14:textId="77777777" w:rsidTr="005212DE">
        <w:tc>
          <w:tcPr>
            <w:tcW w:w="2500" w:type="pct"/>
            <w:tcBorders>
              <w:left w:val="single" w:sz="18" w:space="0" w:color="auto"/>
            </w:tcBorders>
            <w:vAlign w:val="center"/>
          </w:tcPr>
          <w:p w14:paraId="1125941C" w14:textId="77777777" w:rsidR="00AB3B70" w:rsidRPr="00B46FD0" w:rsidRDefault="00AB3B70" w:rsidP="005212DE">
            <w:pPr>
              <w:pStyle w:val="Default"/>
              <w:rPr>
                <w:rFonts w:ascii="Arial" w:hAnsi="Arial" w:cs="Arial"/>
                <w:color w:val="auto"/>
                <w:sz w:val="22"/>
                <w:szCs w:val="22"/>
                <w:lang w:val="ro-RO"/>
              </w:rPr>
            </w:pPr>
            <w:r w:rsidRPr="00B46FD0">
              <w:rPr>
                <w:rFonts w:ascii="Arial" w:hAnsi="Arial" w:cs="Arial"/>
                <w:color w:val="auto"/>
                <w:sz w:val="22"/>
                <w:szCs w:val="22"/>
                <w:lang w:val="ro-RO"/>
              </w:rPr>
              <w:t xml:space="preserve">Neutru </w:t>
            </w:r>
            <w:r w:rsidRPr="00B46FD0">
              <w:rPr>
                <w:rFonts w:ascii="Arial" w:hAnsi="Arial" w:cs="Arial"/>
                <w:b/>
                <w:color w:val="auto"/>
                <w:sz w:val="22"/>
                <w:szCs w:val="22"/>
                <w:lang w:val="ro-RO"/>
              </w:rPr>
              <w:t xml:space="preserve">0 </w:t>
            </w:r>
          </w:p>
        </w:tc>
        <w:tc>
          <w:tcPr>
            <w:tcW w:w="2500" w:type="pct"/>
            <w:tcBorders>
              <w:right w:val="single" w:sz="18" w:space="0" w:color="auto"/>
            </w:tcBorders>
          </w:tcPr>
          <w:p w14:paraId="69AFBCE7" w14:textId="77777777" w:rsidR="00AB3B70" w:rsidRPr="00B46FD0" w:rsidRDefault="00AB3B70" w:rsidP="00AB3B70">
            <w:pPr>
              <w:pStyle w:val="Default"/>
              <w:rPr>
                <w:rFonts w:ascii="Arial" w:hAnsi="Arial" w:cs="Arial"/>
                <w:color w:val="auto"/>
                <w:sz w:val="22"/>
                <w:szCs w:val="22"/>
                <w:lang w:val="ro-RO"/>
              </w:rPr>
            </w:pPr>
            <w:r w:rsidRPr="00B46FD0">
              <w:rPr>
                <w:rFonts w:ascii="Arial" w:hAnsi="Arial" w:cs="Arial"/>
                <w:color w:val="auto"/>
                <w:sz w:val="22"/>
                <w:szCs w:val="22"/>
                <w:lang w:val="ro-RO"/>
              </w:rPr>
              <w:t>Efecte pozitive si negative care se echilibreaza sau nici un efect</w:t>
            </w:r>
          </w:p>
        </w:tc>
      </w:tr>
      <w:tr w:rsidR="00B46FD0" w:rsidRPr="00B46FD0" w14:paraId="5537CF0D" w14:textId="77777777" w:rsidTr="005212DE">
        <w:tc>
          <w:tcPr>
            <w:tcW w:w="2500" w:type="pct"/>
            <w:tcBorders>
              <w:left w:val="single" w:sz="18" w:space="0" w:color="auto"/>
            </w:tcBorders>
            <w:vAlign w:val="center"/>
          </w:tcPr>
          <w:p w14:paraId="068A9C1D" w14:textId="77777777" w:rsidR="00AB3B70" w:rsidRPr="00B46FD0" w:rsidRDefault="00AB3B70" w:rsidP="005212DE">
            <w:pPr>
              <w:pStyle w:val="Default"/>
              <w:rPr>
                <w:rFonts w:ascii="Arial" w:hAnsi="Arial" w:cs="Arial"/>
                <w:color w:val="auto"/>
                <w:sz w:val="22"/>
                <w:szCs w:val="22"/>
                <w:lang w:val="ro-RO"/>
              </w:rPr>
            </w:pPr>
            <w:r w:rsidRPr="00B46FD0">
              <w:rPr>
                <w:rFonts w:ascii="Arial" w:hAnsi="Arial" w:cs="Arial"/>
                <w:color w:val="auto"/>
                <w:sz w:val="22"/>
                <w:szCs w:val="22"/>
                <w:lang w:val="ro-RO"/>
              </w:rPr>
              <w:t xml:space="preserve">Impact pozitiv nesemnificativ </w:t>
            </w:r>
            <w:r w:rsidRPr="00B46FD0">
              <w:rPr>
                <w:rFonts w:ascii="Arial" w:hAnsi="Arial" w:cs="Arial"/>
                <w:b/>
                <w:color w:val="auto"/>
                <w:sz w:val="22"/>
                <w:szCs w:val="22"/>
                <w:lang w:val="ro-RO"/>
              </w:rPr>
              <w:t>+</w:t>
            </w:r>
          </w:p>
        </w:tc>
        <w:tc>
          <w:tcPr>
            <w:tcW w:w="2500" w:type="pct"/>
            <w:tcBorders>
              <w:right w:val="single" w:sz="18" w:space="0" w:color="auto"/>
            </w:tcBorders>
          </w:tcPr>
          <w:p w14:paraId="0E93BFF5" w14:textId="77777777" w:rsidR="00AB3B70" w:rsidRPr="00B46FD0" w:rsidRDefault="00AB3B70" w:rsidP="00AB3B70">
            <w:pPr>
              <w:pStyle w:val="Default"/>
              <w:rPr>
                <w:rFonts w:ascii="Arial" w:hAnsi="Arial" w:cs="Arial"/>
                <w:color w:val="auto"/>
                <w:sz w:val="22"/>
                <w:szCs w:val="22"/>
                <w:lang w:val="ro-RO"/>
              </w:rPr>
            </w:pPr>
            <w:r w:rsidRPr="00B46FD0">
              <w:rPr>
                <w:rFonts w:ascii="Arial" w:hAnsi="Arial" w:cs="Arial"/>
                <w:color w:val="auto"/>
                <w:sz w:val="22"/>
                <w:szCs w:val="22"/>
                <w:lang w:val="ro-RO"/>
              </w:rPr>
              <w:t>Efecte pozitive ale propunerilor planului asupra factorilor/aspectelor de mediu</w:t>
            </w:r>
          </w:p>
        </w:tc>
      </w:tr>
      <w:tr w:rsidR="00E260EF" w:rsidRPr="00B46FD0" w14:paraId="7E6FEB42" w14:textId="77777777" w:rsidTr="005212DE">
        <w:tc>
          <w:tcPr>
            <w:tcW w:w="2500" w:type="pct"/>
            <w:tcBorders>
              <w:left w:val="single" w:sz="18" w:space="0" w:color="auto"/>
              <w:bottom w:val="single" w:sz="18" w:space="0" w:color="auto"/>
            </w:tcBorders>
            <w:vAlign w:val="center"/>
          </w:tcPr>
          <w:p w14:paraId="590F16A3" w14:textId="77777777" w:rsidR="00AB3B70" w:rsidRPr="00B46FD0" w:rsidRDefault="00AB3B70" w:rsidP="005212DE">
            <w:pPr>
              <w:pStyle w:val="Default"/>
              <w:rPr>
                <w:rFonts w:ascii="Arial" w:hAnsi="Arial" w:cs="Arial"/>
                <w:color w:val="auto"/>
                <w:sz w:val="22"/>
                <w:szCs w:val="22"/>
                <w:lang w:val="ro-RO"/>
              </w:rPr>
            </w:pPr>
            <w:r w:rsidRPr="00B46FD0">
              <w:rPr>
                <w:rFonts w:ascii="Arial" w:hAnsi="Arial" w:cs="Arial"/>
                <w:color w:val="auto"/>
                <w:sz w:val="22"/>
                <w:szCs w:val="22"/>
                <w:lang w:val="ro-RO"/>
              </w:rPr>
              <w:t xml:space="preserve">Impact pozitiv semnificativ </w:t>
            </w:r>
            <w:r w:rsidRPr="00B46FD0">
              <w:rPr>
                <w:rFonts w:ascii="Arial" w:hAnsi="Arial" w:cs="Arial"/>
                <w:b/>
                <w:color w:val="auto"/>
                <w:sz w:val="22"/>
                <w:szCs w:val="22"/>
                <w:lang w:val="ro-RO"/>
              </w:rPr>
              <w:t>++</w:t>
            </w:r>
          </w:p>
        </w:tc>
        <w:tc>
          <w:tcPr>
            <w:tcW w:w="2500" w:type="pct"/>
            <w:tcBorders>
              <w:bottom w:val="single" w:sz="18" w:space="0" w:color="auto"/>
              <w:right w:val="single" w:sz="18" w:space="0" w:color="auto"/>
            </w:tcBorders>
          </w:tcPr>
          <w:p w14:paraId="32E46127" w14:textId="77777777" w:rsidR="00AB3B70" w:rsidRPr="00B46FD0" w:rsidRDefault="00AB3B70" w:rsidP="00AB3B70">
            <w:pPr>
              <w:pStyle w:val="Default"/>
              <w:rPr>
                <w:rFonts w:ascii="Arial" w:hAnsi="Arial" w:cs="Arial"/>
                <w:color w:val="auto"/>
                <w:sz w:val="22"/>
                <w:szCs w:val="22"/>
                <w:lang w:val="ro-RO"/>
              </w:rPr>
            </w:pPr>
            <w:r w:rsidRPr="00B46FD0">
              <w:rPr>
                <w:rFonts w:ascii="Arial" w:hAnsi="Arial" w:cs="Arial"/>
                <w:color w:val="auto"/>
                <w:sz w:val="22"/>
                <w:szCs w:val="22"/>
                <w:lang w:val="ro-RO"/>
              </w:rPr>
              <w:t>Efecte pozitive de lunga durata sau permanente ale propunerilor planului  asupra factorilor/aspectelor de mediu</w:t>
            </w:r>
          </w:p>
        </w:tc>
      </w:tr>
    </w:tbl>
    <w:p w14:paraId="43B828F7" w14:textId="77777777" w:rsidR="001C176A" w:rsidRPr="00B46FD0" w:rsidRDefault="001C176A" w:rsidP="00775EA0">
      <w:pPr>
        <w:pStyle w:val="Default"/>
        <w:ind w:firstLine="567"/>
        <w:jc w:val="both"/>
        <w:rPr>
          <w:rFonts w:ascii="Arial" w:hAnsi="Arial" w:cs="Arial"/>
          <w:b/>
          <w:color w:val="auto"/>
          <w:sz w:val="22"/>
          <w:szCs w:val="22"/>
          <w:lang w:val="ro-RO"/>
        </w:rPr>
      </w:pPr>
    </w:p>
    <w:p w14:paraId="26A137DE" w14:textId="7DD6DFC3" w:rsidR="00AB3B70" w:rsidRPr="00B46FD0" w:rsidRDefault="00AB3B70" w:rsidP="00B9287A">
      <w:pPr>
        <w:pStyle w:val="Titlu2"/>
        <w:numPr>
          <w:ilvl w:val="0"/>
          <w:numId w:val="0"/>
        </w:numPr>
        <w:rPr>
          <w:b/>
          <w:sz w:val="22"/>
          <w:szCs w:val="22"/>
        </w:rPr>
      </w:pPr>
      <w:bookmarkStart w:id="118" w:name="_Toc223780999"/>
      <w:r w:rsidRPr="00B46FD0">
        <w:rPr>
          <w:b/>
          <w:sz w:val="22"/>
          <w:szCs w:val="22"/>
        </w:rPr>
        <w:t xml:space="preserve">6.2. </w:t>
      </w:r>
      <w:r w:rsidR="00832037" w:rsidRPr="00B46FD0">
        <w:rPr>
          <w:b/>
          <w:sz w:val="22"/>
          <w:szCs w:val="22"/>
        </w:rPr>
        <w:t>Criterii pentru determinarea efectelor potenţiale semnificative asupra mediului prin implementarea planului</w:t>
      </w:r>
      <w:bookmarkEnd w:id="118"/>
      <w:r w:rsidR="00832037" w:rsidRPr="00B46FD0">
        <w:rPr>
          <w:b/>
          <w:sz w:val="22"/>
          <w:szCs w:val="22"/>
        </w:rPr>
        <w:t xml:space="preserve"> </w:t>
      </w:r>
    </w:p>
    <w:p w14:paraId="11E900EA" w14:textId="77777777" w:rsidR="00AB3B70" w:rsidRPr="00B46FD0" w:rsidRDefault="00AB3B70" w:rsidP="00775EA0">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32D4CC81" w14:textId="77777777" w:rsidR="00AB3B70" w:rsidRPr="00B46FD0" w:rsidRDefault="00AB3B70" w:rsidP="00775EA0">
      <w:pPr>
        <w:pStyle w:val="Default"/>
        <w:ind w:firstLine="567"/>
        <w:jc w:val="both"/>
        <w:rPr>
          <w:rFonts w:ascii="Arial" w:hAnsi="Arial" w:cs="Arial"/>
          <w:color w:val="auto"/>
          <w:sz w:val="22"/>
          <w:szCs w:val="22"/>
          <w:lang w:val="ro-RO"/>
        </w:rPr>
      </w:pPr>
      <w:r w:rsidRPr="00B46FD0">
        <w:rPr>
          <w:rFonts w:ascii="Arial" w:hAnsi="Arial" w:cs="Arial"/>
          <w:color w:val="auto"/>
          <w:sz w:val="22"/>
          <w:szCs w:val="22"/>
          <w:lang w:val="ro-RO"/>
        </w:rPr>
        <w:t xml:space="preserve">In vederea identificarii efectelor potentiale semnificative asupra mediului ale prevederilor  planului au fost stabilite criterii de evaluare pentru fiecare dintre factorii/aspectele de mediu relevanti/relevante si care s-au luat in considerare la stabilirea obiectivelor de mediu. </w:t>
      </w:r>
    </w:p>
    <w:p w14:paraId="7B9102C0" w14:textId="77777777" w:rsidR="009975CA" w:rsidRPr="00B46FD0" w:rsidRDefault="009975CA" w:rsidP="00AB3B70">
      <w:pPr>
        <w:pStyle w:val="Default"/>
        <w:ind w:firstLine="567"/>
        <w:rPr>
          <w:rFonts w:ascii="Arial" w:hAnsi="Arial" w:cs="Arial"/>
          <w:color w:val="auto"/>
          <w:sz w:val="22"/>
          <w:szCs w:val="22"/>
          <w:lang w:val="ro-RO"/>
        </w:rPr>
      </w:pPr>
    </w:p>
    <w:tbl>
      <w:tblPr>
        <w:tblStyle w:val="Tabelgril"/>
        <w:tblW w:w="5000" w:type="pct"/>
        <w:tblLook w:val="04A0" w:firstRow="1" w:lastRow="0" w:firstColumn="1" w:lastColumn="0" w:noHBand="0" w:noVBand="1"/>
      </w:tblPr>
      <w:tblGrid>
        <w:gridCol w:w="3201"/>
        <w:gridCol w:w="3200"/>
        <w:gridCol w:w="3198"/>
      </w:tblGrid>
      <w:tr w:rsidR="00B46FD0" w:rsidRPr="00B46FD0" w14:paraId="77A9C2A9" w14:textId="77777777" w:rsidTr="00BB0061">
        <w:trPr>
          <w:trHeight w:val="288"/>
          <w:tblHeader/>
        </w:trPr>
        <w:tc>
          <w:tcPr>
            <w:tcW w:w="1667" w:type="pct"/>
            <w:tcBorders>
              <w:top w:val="single" w:sz="18" w:space="0" w:color="auto"/>
              <w:left w:val="single" w:sz="18" w:space="0" w:color="auto"/>
              <w:bottom w:val="single" w:sz="12" w:space="0" w:color="auto"/>
            </w:tcBorders>
            <w:vAlign w:val="center"/>
          </w:tcPr>
          <w:p w14:paraId="6FE4A088" w14:textId="3C5E6E76" w:rsidR="00AB3B70" w:rsidRPr="00B46FD0" w:rsidRDefault="00AB3B70" w:rsidP="00775EA0">
            <w:pPr>
              <w:pStyle w:val="Default"/>
              <w:jc w:val="center"/>
              <w:rPr>
                <w:rFonts w:ascii="Arial" w:hAnsi="Arial" w:cs="Arial"/>
                <w:b/>
                <w:color w:val="auto"/>
                <w:sz w:val="22"/>
                <w:szCs w:val="22"/>
                <w:lang w:val="ro-RO"/>
              </w:rPr>
            </w:pPr>
            <w:r w:rsidRPr="00B46FD0">
              <w:rPr>
                <w:rFonts w:ascii="Arial" w:hAnsi="Arial" w:cs="Arial"/>
                <w:b/>
                <w:color w:val="auto"/>
                <w:sz w:val="22"/>
                <w:szCs w:val="22"/>
                <w:lang w:val="ro-RO"/>
              </w:rPr>
              <w:t>Factor/aspect de mediu</w:t>
            </w:r>
          </w:p>
        </w:tc>
        <w:tc>
          <w:tcPr>
            <w:tcW w:w="1667" w:type="pct"/>
            <w:tcBorders>
              <w:top w:val="single" w:sz="18" w:space="0" w:color="auto"/>
              <w:bottom w:val="single" w:sz="12" w:space="0" w:color="auto"/>
            </w:tcBorders>
            <w:vAlign w:val="center"/>
          </w:tcPr>
          <w:p w14:paraId="30EF77B8" w14:textId="77777777" w:rsidR="00AB3B70" w:rsidRPr="00B46FD0" w:rsidRDefault="00AB3B70" w:rsidP="00775EA0">
            <w:pPr>
              <w:pStyle w:val="Default"/>
              <w:jc w:val="center"/>
              <w:rPr>
                <w:rFonts w:ascii="Arial" w:hAnsi="Arial" w:cs="Arial"/>
                <w:b/>
                <w:color w:val="auto"/>
                <w:sz w:val="22"/>
                <w:szCs w:val="22"/>
                <w:lang w:val="ro-RO"/>
              </w:rPr>
            </w:pPr>
            <w:r w:rsidRPr="00B46FD0">
              <w:rPr>
                <w:rFonts w:ascii="Arial" w:hAnsi="Arial" w:cs="Arial"/>
                <w:b/>
                <w:color w:val="auto"/>
                <w:sz w:val="22"/>
                <w:szCs w:val="22"/>
                <w:lang w:val="ro-RO"/>
              </w:rPr>
              <w:t>Criterii de evaluare</w:t>
            </w:r>
          </w:p>
        </w:tc>
        <w:tc>
          <w:tcPr>
            <w:tcW w:w="1667" w:type="pct"/>
            <w:tcBorders>
              <w:top w:val="single" w:sz="18" w:space="0" w:color="auto"/>
              <w:bottom w:val="single" w:sz="12" w:space="0" w:color="auto"/>
              <w:right w:val="single" w:sz="18" w:space="0" w:color="auto"/>
            </w:tcBorders>
            <w:vAlign w:val="center"/>
          </w:tcPr>
          <w:p w14:paraId="6DD0A07D" w14:textId="77777777" w:rsidR="00AB3B70" w:rsidRPr="00B46FD0" w:rsidRDefault="00AB3B70" w:rsidP="00775EA0">
            <w:pPr>
              <w:pStyle w:val="Default"/>
              <w:jc w:val="center"/>
              <w:rPr>
                <w:rFonts w:ascii="Arial" w:hAnsi="Arial" w:cs="Arial"/>
                <w:b/>
                <w:color w:val="auto"/>
                <w:sz w:val="22"/>
                <w:szCs w:val="22"/>
                <w:lang w:val="ro-RO"/>
              </w:rPr>
            </w:pPr>
            <w:r w:rsidRPr="00B46FD0">
              <w:rPr>
                <w:rFonts w:ascii="Arial" w:hAnsi="Arial" w:cs="Arial"/>
                <w:b/>
                <w:color w:val="auto"/>
                <w:sz w:val="22"/>
                <w:szCs w:val="22"/>
                <w:lang w:val="ro-RO"/>
              </w:rPr>
              <w:t>Comentarii</w:t>
            </w:r>
          </w:p>
        </w:tc>
      </w:tr>
      <w:tr w:rsidR="00B46FD0" w:rsidRPr="00B46FD0" w14:paraId="68228872" w14:textId="77777777" w:rsidTr="00BB0061">
        <w:tc>
          <w:tcPr>
            <w:tcW w:w="1667" w:type="pct"/>
            <w:tcBorders>
              <w:top w:val="single" w:sz="12" w:space="0" w:color="auto"/>
              <w:left w:val="single" w:sz="18" w:space="0" w:color="auto"/>
            </w:tcBorders>
            <w:vAlign w:val="center"/>
          </w:tcPr>
          <w:p w14:paraId="469DB2EC" w14:textId="77777777" w:rsidR="00AB3B70" w:rsidRPr="00B46FD0" w:rsidRDefault="00AB3B70" w:rsidP="00775EA0">
            <w:pPr>
              <w:pStyle w:val="Default"/>
              <w:jc w:val="center"/>
              <w:rPr>
                <w:rFonts w:ascii="Arial" w:hAnsi="Arial" w:cs="Arial"/>
                <w:color w:val="auto"/>
                <w:sz w:val="22"/>
                <w:szCs w:val="22"/>
                <w:lang w:val="ro-RO"/>
              </w:rPr>
            </w:pPr>
            <w:r w:rsidRPr="00B46FD0">
              <w:rPr>
                <w:rFonts w:ascii="Arial" w:hAnsi="Arial" w:cs="Arial"/>
                <w:color w:val="auto"/>
                <w:sz w:val="22"/>
                <w:szCs w:val="22"/>
                <w:lang w:val="ro-RO"/>
              </w:rPr>
              <w:t>Populatia si sanatatea umana</w:t>
            </w:r>
          </w:p>
        </w:tc>
        <w:tc>
          <w:tcPr>
            <w:tcW w:w="1667" w:type="pct"/>
            <w:tcBorders>
              <w:top w:val="single" w:sz="12" w:space="0" w:color="auto"/>
            </w:tcBorders>
            <w:vAlign w:val="center"/>
          </w:tcPr>
          <w:p w14:paraId="50C38DCC" w14:textId="7FEAE558"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Calitatea factorilor de mediu în raport cu valorile limită specifice pentru protecţia sănătăţii umane (populaţia din vecinătatea căi principale de transport). Măsuri de diminuarea impactului asupra factorilor de mediu.</w:t>
            </w:r>
          </w:p>
        </w:tc>
        <w:tc>
          <w:tcPr>
            <w:tcW w:w="1667" w:type="pct"/>
            <w:tcBorders>
              <w:top w:val="single" w:sz="12" w:space="0" w:color="auto"/>
              <w:right w:val="single" w:sz="18" w:space="0" w:color="auto"/>
            </w:tcBorders>
            <w:vAlign w:val="center"/>
          </w:tcPr>
          <w:p w14:paraId="7923A94B" w14:textId="77777777" w:rsidR="00AB3B70" w:rsidRPr="00B46FD0" w:rsidRDefault="00D20CB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w:t>
            </w:r>
          </w:p>
        </w:tc>
      </w:tr>
      <w:tr w:rsidR="00B46FD0" w:rsidRPr="00B46FD0" w14:paraId="79B96FDF" w14:textId="77777777" w:rsidTr="00BB0061">
        <w:tc>
          <w:tcPr>
            <w:tcW w:w="1667" w:type="pct"/>
            <w:tcBorders>
              <w:left w:val="single" w:sz="18" w:space="0" w:color="auto"/>
            </w:tcBorders>
            <w:vAlign w:val="center"/>
          </w:tcPr>
          <w:p w14:paraId="0FD97454" w14:textId="788D1883" w:rsidR="00AB3B70" w:rsidRPr="00B46FD0" w:rsidRDefault="00AB3B70" w:rsidP="00775EA0">
            <w:pPr>
              <w:pStyle w:val="Default"/>
              <w:tabs>
                <w:tab w:val="left" w:pos="912"/>
              </w:tabs>
              <w:jc w:val="center"/>
              <w:rPr>
                <w:rFonts w:ascii="Arial" w:hAnsi="Arial" w:cs="Arial"/>
                <w:color w:val="auto"/>
                <w:sz w:val="22"/>
                <w:szCs w:val="22"/>
                <w:lang w:val="ro-RO"/>
              </w:rPr>
            </w:pPr>
            <w:r w:rsidRPr="00B46FD0">
              <w:rPr>
                <w:rFonts w:ascii="Arial" w:hAnsi="Arial" w:cs="Arial"/>
                <w:color w:val="auto"/>
                <w:sz w:val="22"/>
                <w:szCs w:val="22"/>
                <w:lang w:val="ro-RO"/>
              </w:rPr>
              <w:t>Mediul economic si social</w:t>
            </w:r>
          </w:p>
        </w:tc>
        <w:tc>
          <w:tcPr>
            <w:tcW w:w="1667" w:type="pct"/>
            <w:vAlign w:val="center"/>
          </w:tcPr>
          <w:p w14:paraId="2450781C" w14:textId="77777777" w:rsidR="00D20CB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Criteriile de evaluarea a impactului datorită implementării planului a luat în considerare formele de impact socio-economic pentru următoarele domenii:</w:t>
            </w:r>
          </w:p>
          <w:p w14:paraId="3E1C897D" w14:textId="2A9E0A01" w:rsidR="00D20CB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-terenuri, infrastructură;</w:t>
            </w:r>
          </w:p>
          <w:p w14:paraId="67D3468A" w14:textId="75C13C82" w:rsidR="00D20CB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-legături sociale şi calitatea vieţii;</w:t>
            </w:r>
          </w:p>
          <w:p w14:paraId="2F461CF0" w14:textId="113B44BC" w:rsidR="00D20CB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-acces;</w:t>
            </w:r>
          </w:p>
          <w:p w14:paraId="2FD0DFE1" w14:textId="77777777" w:rsidR="00D20CB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-protecţia comunităţii;</w:t>
            </w:r>
          </w:p>
          <w:p w14:paraId="7B299985" w14:textId="29C89D5D" w:rsidR="00D20CB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-efectele socio</w:t>
            </w:r>
          </w:p>
          <w:p w14:paraId="05F37AE8" w14:textId="1049D40D"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economice după implementarea proiectului; -măsuri de diminuare şi gestionare a impactului</w:t>
            </w:r>
          </w:p>
        </w:tc>
        <w:tc>
          <w:tcPr>
            <w:tcW w:w="1667" w:type="pct"/>
            <w:tcBorders>
              <w:right w:val="single" w:sz="18" w:space="0" w:color="auto"/>
            </w:tcBorders>
            <w:vAlign w:val="center"/>
          </w:tcPr>
          <w:p w14:paraId="68BEC5DC"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Implementarea planului analizat va determina apariţia unor forme de impact pozitiv pe termen lung din punct de vedere socio – economic prin crearea de noi locuri de muncă pentru comunitățile locale.</w:t>
            </w:r>
          </w:p>
        </w:tc>
      </w:tr>
      <w:tr w:rsidR="00B46FD0" w:rsidRPr="00B46FD0" w14:paraId="0F84085D" w14:textId="77777777" w:rsidTr="00BB0061">
        <w:tc>
          <w:tcPr>
            <w:tcW w:w="1667" w:type="pct"/>
            <w:tcBorders>
              <w:left w:val="single" w:sz="18" w:space="0" w:color="auto"/>
            </w:tcBorders>
            <w:vAlign w:val="center"/>
          </w:tcPr>
          <w:p w14:paraId="5A05ADE1" w14:textId="7A27AA11" w:rsidR="00AB3B70" w:rsidRPr="00B46FD0" w:rsidRDefault="000756C2" w:rsidP="000756C2">
            <w:pPr>
              <w:pStyle w:val="Default"/>
              <w:ind w:firstLine="708"/>
              <w:rPr>
                <w:rFonts w:ascii="Arial" w:hAnsi="Arial" w:cs="Arial"/>
                <w:color w:val="auto"/>
                <w:sz w:val="22"/>
                <w:szCs w:val="22"/>
                <w:lang w:val="ro-RO"/>
              </w:rPr>
            </w:pPr>
            <w:r w:rsidRPr="00B46FD0">
              <w:rPr>
                <w:rFonts w:ascii="Arial" w:hAnsi="Arial" w:cs="Arial"/>
                <w:color w:val="auto"/>
                <w:sz w:val="22"/>
                <w:szCs w:val="22"/>
                <w:lang w:val="ro-RO"/>
              </w:rPr>
              <w:t xml:space="preserve">       </w:t>
            </w:r>
            <w:r w:rsidR="00AB3B70" w:rsidRPr="00B46FD0">
              <w:rPr>
                <w:rFonts w:ascii="Arial" w:hAnsi="Arial" w:cs="Arial"/>
                <w:color w:val="auto"/>
                <w:sz w:val="22"/>
                <w:szCs w:val="22"/>
                <w:lang w:val="ro-RO"/>
              </w:rPr>
              <w:t>Solul</w:t>
            </w:r>
          </w:p>
        </w:tc>
        <w:tc>
          <w:tcPr>
            <w:tcW w:w="1667" w:type="pct"/>
            <w:vAlign w:val="center"/>
          </w:tcPr>
          <w:p w14:paraId="26EC71EC" w14:textId="2DAB09EA"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Surse potenţiale de poluare a solului pe durata implementării obiectivelor amenajamentului  Suprafeţe de sol afectate şi natura acestor poluanţi. Gestionarea </w:t>
            </w:r>
            <w:r w:rsidR="00731051" w:rsidRPr="00B46FD0">
              <w:rPr>
                <w:rFonts w:ascii="Arial" w:hAnsi="Arial" w:cs="Arial"/>
                <w:color w:val="auto"/>
                <w:sz w:val="22"/>
                <w:szCs w:val="22"/>
                <w:lang w:val="ro-RO"/>
              </w:rPr>
              <w:t>deșeuri lor</w:t>
            </w:r>
            <w:r w:rsidRPr="00B46FD0">
              <w:rPr>
                <w:rFonts w:ascii="Arial" w:hAnsi="Arial" w:cs="Arial"/>
                <w:color w:val="auto"/>
                <w:sz w:val="22"/>
                <w:szCs w:val="22"/>
                <w:lang w:val="ro-RO"/>
              </w:rPr>
              <w:t>. Măsuri pentru reducerea poluanţilor.</w:t>
            </w:r>
          </w:p>
        </w:tc>
        <w:tc>
          <w:tcPr>
            <w:tcW w:w="1667" w:type="pct"/>
            <w:tcBorders>
              <w:right w:val="single" w:sz="18" w:space="0" w:color="auto"/>
            </w:tcBorders>
            <w:vAlign w:val="center"/>
          </w:tcPr>
          <w:p w14:paraId="57DB34C3"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Implementarea planului va duce la producerea de forme diverse de impact asupra solului: fizic, mecanic, chimic şi biologic.</w:t>
            </w:r>
          </w:p>
        </w:tc>
      </w:tr>
      <w:tr w:rsidR="00B46FD0" w:rsidRPr="00B46FD0" w14:paraId="7C573FD5" w14:textId="77777777" w:rsidTr="00BB0061">
        <w:tc>
          <w:tcPr>
            <w:tcW w:w="1667" w:type="pct"/>
            <w:tcBorders>
              <w:left w:val="single" w:sz="18" w:space="0" w:color="auto"/>
            </w:tcBorders>
            <w:vAlign w:val="center"/>
          </w:tcPr>
          <w:p w14:paraId="5741A45C" w14:textId="77777777" w:rsidR="00AB3B70" w:rsidRPr="00B46FD0" w:rsidRDefault="00AB3B70" w:rsidP="00775EA0">
            <w:pPr>
              <w:pStyle w:val="Default"/>
              <w:jc w:val="center"/>
              <w:rPr>
                <w:rFonts w:ascii="Arial" w:hAnsi="Arial" w:cs="Arial"/>
                <w:color w:val="auto"/>
                <w:sz w:val="22"/>
                <w:szCs w:val="22"/>
                <w:lang w:val="ro-RO"/>
              </w:rPr>
            </w:pPr>
            <w:r w:rsidRPr="00B46FD0">
              <w:rPr>
                <w:rFonts w:ascii="Arial" w:hAnsi="Arial" w:cs="Arial"/>
                <w:color w:val="auto"/>
                <w:sz w:val="22"/>
                <w:szCs w:val="22"/>
                <w:lang w:val="ro-RO"/>
              </w:rPr>
              <w:t>Apa</w:t>
            </w:r>
          </w:p>
        </w:tc>
        <w:tc>
          <w:tcPr>
            <w:tcW w:w="1667" w:type="pct"/>
            <w:vAlign w:val="center"/>
          </w:tcPr>
          <w:p w14:paraId="0C4B4FB1"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Calitatea apei potabile; Posibilitatea poluării apelor pluviale;</w:t>
            </w:r>
          </w:p>
        </w:tc>
        <w:tc>
          <w:tcPr>
            <w:tcW w:w="1667" w:type="pct"/>
            <w:tcBorders>
              <w:right w:val="single" w:sz="18" w:space="0" w:color="auto"/>
            </w:tcBorders>
            <w:vAlign w:val="center"/>
          </w:tcPr>
          <w:p w14:paraId="403CECDA" w14:textId="77777777" w:rsidR="00AB3B70" w:rsidRPr="00B46FD0" w:rsidRDefault="00D20CB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w:t>
            </w:r>
          </w:p>
        </w:tc>
      </w:tr>
      <w:tr w:rsidR="00B46FD0" w:rsidRPr="00B46FD0" w14:paraId="634666A0" w14:textId="77777777" w:rsidTr="00BB0061">
        <w:tc>
          <w:tcPr>
            <w:tcW w:w="1667" w:type="pct"/>
            <w:tcBorders>
              <w:left w:val="single" w:sz="18" w:space="0" w:color="auto"/>
            </w:tcBorders>
            <w:vAlign w:val="center"/>
          </w:tcPr>
          <w:p w14:paraId="3A38CA03" w14:textId="77777777" w:rsidR="00AB3B70" w:rsidRPr="00B46FD0" w:rsidRDefault="00AB3B70" w:rsidP="00775EA0">
            <w:pPr>
              <w:pStyle w:val="Default"/>
              <w:jc w:val="center"/>
              <w:rPr>
                <w:rFonts w:ascii="Arial" w:hAnsi="Arial" w:cs="Arial"/>
                <w:color w:val="auto"/>
                <w:sz w:val="22"/>
                <w:szCs w:val="22"/>
                <w:lang w:val="ro-RO"/>
              </w:rPr>
            </w:pPr>
            <w:r w:rsidRPr="00B46FD0">
              <w:rPr>
                <w:rFonts w:ascii="Arial" w:hAnsi="Arial" w:cs="Arial"/>
                <w:color w:val="auto"/>
                <w:sz w:val="22"/>
                <w:szCs w:val="22"/>
                <w:lang w:val="ro-RO"/>
              </w:rPr>
              <w:t>Aerul, zgomotul si vibratiile</w:t>
            </w:r>
          </w:p>
        </w:tc>
        <w:tc>
          <w:tcPr>
            <w:tcW w:w="1667" w:type="pct"/>
            <w:vAlign w:val="center"/>
          </w:tcPr>
          <w:p w14:paraId="2FAAA3D7"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Concentraţii de poluanţi în emisiile de la sursele dirijate şi de la sursele mobile în raport cu valorile limită prevăzute de legislaţia de mediu. </w:t>
            </w:r>
          </w:p>
          <w:p w14:paraId="405C4546"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2EDA63ED"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Nivelul de zgomot în zonele cu receptori sensibili în raport cu valorile limită prevăzute de stasuri şi legislaţia naţională. Sisteme de măsuri pentru reducerea poluării fonice şi pentru reducerea efectelor vibraţiilor.</w:t>
            </w:r>
          </w:p>
        </w:tc>
        <w:tc>
          <w:tcPr>
            <w:tcW w:w="1667" w:type="pct"/>
            <w:tcBorders>
              <w:right w:val="single" w:sz="18" w:space="0" w:color="auto"/>
            </w:tcBorders>
            <w:vAlign w:val="center"/>
          </w:tcPr>
          <w:p w14:paraId="0B38383E"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Implementarea obiectivelor propuse vor genera pe suprafețe mici si cu caracter temporar cantităţi suplimentare de poluanţi Nivelul poluării cumulate se înscrie în limitele normativelor şi stasurilor în vigoare în ceea ce priveşte poluarea atmosferică. </w:t>
            </w:r>
          </w:p>
          <w:p w14:paraId="06D25E65"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w:t>
            </w:r>
          </w:p>
          <w:p w14:paraId="4F7C0130" w14:textId="588F8DE6"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Implementarea planului nu va conduce la efecte semnificative, la </w:t>
            </w:r>
            <w:r w:rsidR="00731051" w:rsidRPr="00B46FD0">
              <w:rPr>
                <w:rFonts w:ascii="Arial" w:hAnsi="Arial" w:cs="Arial"/>
                <w:color w:val="auto"/>
                <w:sz w:val="22"/>
                <w:szCs w:val="22"/>
                <w:lang w:val="ro-RO"/>
              </w:rPr>
              <w:t>creșterea</w:t>
            </w:r>
            <w:r w:rsidRPr="00B46FD0">
              <w:rPr>
                <w:rFonts w:ascii="Arial" w:hAnsi="Arial" w:cs="Arial"/>
                <w:color w:val="auto"/>
                <w:sz w:val="22"/>
                <w:szCs w:val="22"/>
                <w:lang w:val="ro-RO"/>
              </w:rPr>
              <w:t xml:space="preserve"> nivelului de fond al zgomotului.</w:t>
            </w:r>
          </w:p>
        </w:tc>
      </w:tr>
      <w:tr w:rsidR="00B46FD0" w:rsidRPr="00B46FD0" w14:paraId="43517FB2" w14:textId="77777777" w:rsidTr="00BB0061">
        <w:tc>
          <w:tcPr>
            <w:tcW w:w="1667" w:type="pct"/>
            <w:tcBorders>
              <w:left w:val="single" w:sz="18" w:space="0" w:color="auto"/>
            </w:tcBorders>
            <w:vAlign w:val="center"/>
          </w:tcPr>
          <w:p w14:paraId="1EDC0050" w14:textId="77777777" w:rsidR="00AB3B70" w:rsidRPr="00B46FD0" w:rsidRDefault="00AB3B70" w:rsidP="00775EA0">
            <w:pPr>
              <w:pStyle w:val="Default"/>
              <w:jc w:val="center"/>
              <w:rPr>
                <w:rFonts w:ascii="Arial" w:hAnsi="Arial" w:cs="Arial"/>
                <w:color w:val="auto"/>
                <w:sz w:val="22"/>
                <w:szCs w:val="22"/>
                <w:lang w:val="ro-RO"/>
              </w:rPr>
            </w:pPr>
            <w:r w:rsidRPr="00B46FD0">
              <w:rPr>
                <w:rFonts w:ascii="Arial" w:hAnsi="Arial" w:cs="Arial"/>
                <w:color w:val="auto"/>
                <w:sz w:val="22"/>
                <w:szCs w:val="22"/>
                <w:lang w:val="ro-RO"/>
              </w:rPr>
              <w:t>Factorii climatici</w:t>
            </w:r>
          </w:p>
        </w:tc>
        <w:tc>
          <w:tcPr>
            <w:tcW w:w="1667" w:type="pct"/>
          </w:tcPr>
          <w:p w14:paraId="7904BE06" w14:textId="3EC3E34B" w:rsidR="00AB3B70" w:rsidRPr="00B46FD0" w:rsidRDefault="00A4585C"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Măsuri</w:t>
            </w:r>
            <w:r w:rsidR="00AB3B70" w:rsidRPr="00B46FD0">
              <w:rPr>
                <w:rFonts w:ascii="Arial" w:hAnsi="Arial" w:cs="Arial"/>
                <w:color w:val="auto"/>
                <w:sz w:val="22"/>
                <w:szCs w:val="22"/>
                <w:lang w:val="ro-RO"/>
              </w:rPr>
              <w:t xml:space="preserve"> pentru diminuarea efectelor </w:t>
            </w:r>
            <w:r w:rsidR="00C53235" w:rsidRPr="00B46FD0">
              <w:rPr>
                <w:rFonts w:ascii="Arial" w:hAnsi="Arial" w:cs="Arial"/>
                <w:color w:val="auto"/>
                <w:sz w:val="22"/>
                <w:szCs w:val="22"/>
                <w:lang w:val="ro-RO"/>
              </w:rPr>
              <w:t>condiții</w:t>
            </w:r>
            <w:r w:rsidR="00AB3B70" w:rsidRPr="00B46FD0">
              <w:rPr>
                <w:rFonts w:ascii="Arial" w:hAnsi="Arial" w:cs="Arial"/>
                <w:color w:val="auto"/>
                <w:sz w:val="22"/>
                <w:szCs w:val="22"/>
                <w:lang w:val="ro-RO"/>
              </w:rPr>
              <w:t>lor climatice nefavorabile si emisiilor de gaze cu efect de sera</w:t>
            </w:r>
          </w:p>
        </w:tc>
        <w:tc>
          <w:tcPr>
            <w:tcW w:w="1667" w:type="pct"/>
            <w:tcBorders>
              <w:right w:val="single" w:sz="18" w:space="0" w:color="auto"/>
            </w:tcBorders>
            <w:vAlign w:val="center"/>
          </w:tcPr>
          <w:p w14:paraId="45FAD887"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Planul va determina forme de impact neutru asupra factorilor climatici.</w:t>
            </w:r>
          </w:p>
        </w:tc>
      </w:tr>
      <w:tr w:rsidR="00E260EF" w:rsidRPr="00B46FD0" w14:paraId="14433044" w14:textId="77777777" w:rsidTr="00BB0061">
        <w:tc>
          <w:tcPr>
            <w:tcW w:w="1667" w:type="pct"/>
            <w:tcBorders>
              <w:left w:val="single" w:sz="18" w:space="0" w:color="auto"/>
              <w:bottom w:val="single" w:sz="18" w:space="0" w:color="auto"/>
            </w:tcBorders>
            <w:vAlign w:val="center"/>
          </w:tcPr>
          <w:p w14:paraId="289CA289" w14:textId="77777777" w:rsidR="00AB3B70" w:rsidRPr="00B46FD0" w:rsidRDefault="00AB3B70" w:rsidP="00775EA0">
            <w:pPr>
              <w:pStyle w:val="Default"/>
              <w:jc w:val="center"/>
              <w:rPr>
                <w:rFonts w:ascii="Arial" w:hAnsi="Arial" w:cs="Arial"/>
                <w:color w:val="auto"/>
                <w:sz w:val="22"/>
                <w:szCs w:val="22"/>
                <w:lang w:val="ro-RO"/>
              </w:rPr>
            </w:pPr>
            <w:r w:rsidRPr="00B46FD0">
              <w:rPr>
                <w:rFonts w:ascii="Arial" w:hAnsi="Arial" w:cs="Arial"/>
                <w:color w:val="auto"/>
                <w:sz w:val="22"/>
                <w:szCs w:val="22"/>
                <w:lang w:val="ro-RO"/>
              </w:rPr>
              <w:t>Peisajul</w:t>
            </w:r>
          </w:p>
        </w:tc>
        <w:tc>
          <w:tcPr>
            <w:tcW w:w="1667" w:type="pct"/>
            <w:tcBorders>
              <w:bottom w:val="single" w:sz="18" w:space="0" w:color="auto"/>
            </w:tcBorders>
          </w:tcPr>
          <w:p w14:paraId="1C143791"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Modificări asupra peisajului pe scară locală Forme de impact asupra componentelor de mediu; Măsuri de diminuare a impactului.</w:t>
            </w:r>
          </w:p>
        </w:tc>
        <w:tc>
          <w:tcPr>
            <w:tcW w:w="1667" w:type="pct"/>
            <w:tcBorders>
              <w:bottom w:val="single" w:sz="18" w:space="0" w:color="auto"/>
              <w:right w:val="single" w:sz="18" w:space="0" w:color="auto"/>
            </w:tcBorders>
            <w:vAlign w:val="center"/>
          </w:tcPr>
          <w:p w14:paraId="4EA46854" w14:textId="77777777" w:rsidR="00AB3B70" w:rsidRPr="00B46FD0" w:rsidRDefault="00AB3B70" w:rsidP="005212DE">
            <w:pPr>
              <w:pStyle w:val="Default"/>
              <w:jc w:val="both"/>
              <w:rPr>
                <w:rFonts w:ascii="Arial" w:hAnsi="Arial" w:cs="Arial"/>
                <w:color w:val="auto"/>
                <w:sz w:val="22"/>
                <w:szCs w:val="22"/>
                <w:lang w:val="ro-RO"/>
              </w:rPr>
            </w:pPr>
            <w:r w:rsidRPr="00B46FD0">
              <w:rPr>
                <w:rFonts w:ascii="Arial" w:hAnsi="Arial" w:cs="Arial"/>
                <w:color w:val="auto"/>
                <w:sz w:val="22"/>
                <w:szCs w:val="22"/>
                <w:lang w:val="ro-RO"/>
              </w:rPr>
              <w:t>Implementarea proiectului va avea un impact la scară locală asupra peisajului</w:t>
            </w:r>
          </w:p>
        </w:tc>
      </w:tr>
    </w:tbl>
    <w:p w14:paraId="709F5AB2" w14:textId="77777777" w:rsidR="00AB3B70" w:rsidRPr="00B46FD0" w:rsidRDefault="00AB3B70" w:rsidP="00AB3B70">
      <w:pPr>
        <w:pStyle w:val="Default"/>
        <w:ind w:firstLine="567"/>
        <w:rPr>
          <w:rFonts w:ascii="Arial" w:hAnsi="Arial" w:cs="Arial"/>
          <w:color w:val="auto"/>
          <w:sz w:val="22"/>
          <w:szCs w:val="22"/>
          <w:lang w:val="ro-RO"/>
        </w:rPr>
      </w:pPr>
    </w:p>
    <w:p w14:paraId="1253978F" w14:textId="5158030F" w:rsidR="00AB3B70" w:rsidRPr="00B46FD0" w:rsidRDefault="00AB3B70" w:rsidP="00C37522">
      <w:pPr>
        <w:pStyle w:val="Default"/>
        <w:ind w:firstLine="708"/>
        <w:jc w:val="both"/>
        <w:rPr>
          <w:rFonts w:ascii="Arial" w:hAnsi="Arial" w:cs="Arial"/>
          <w:color w:val="auto"/>
          <w:sz w:val="22"/>
          <w:szCs w:val="22"/>
          <w:lang w:val="ro-RO"/>
        </w:rPr>
      </w:pPr>
      <w:r w:rsidRPr="00B46FD0">
        <w:rPr>
          <w:rFonts w:ascii="Arial" w:hAnsi="Arial" w:cs="Arial"/>
          <w:b/>
          <w:bCs/>
          <w:color w:val="auto"/>
          <w:sz w:val="22"/>
          <w:szCs w:val="22"/>
          <w:lang w:val="ro-RO"/>
        </w:rPr>
        <w:t>6.</w:t>
      </w:r>
      <w:r w:rsidR="00400C5D" w:rsidRPr="00B46FD0">
        <w:rPr>
          <w:rFonts w:ascii="Arial" w:hAnsi="Arial" w:cs="Arial"/>
          <w:b/>
          <w:bCs/>
          <w:color w:val="auto"/>
          <w:sz w:val="22"/>
          <w:szCs w:val="22"/>
          <w:lang w:val="ro-RO"/>
        </w:rPr>
        <w:t>2.1</w:t>
      </w:r>
      <w:r w:rsidRPr="00B46FD0">
        <w:rPr>
          <w:rFonts w:ascii="Arial" w:hAnsi="Arial" w:cs="Arial"/>
          <w:b/>
          <w:bCs/>
          <w:color w:val="auto"/>
          <w:sz w:val="22"/>
          <w:szCs w:val="22"/>
          <w:lang w:val="ro-RO"/>
        </w:rPr>
        <w:t>. Identificarea si evaluarea impactului implementării planului asupra factorilor de mediu</w:t>
      </w:r>
    </w:p>
    <w:p w14:paraId="2BE9F203" w14:textId="77777777" w:rsidR="00AB3B70" w:rsidRPr="00B46FD0" w:rsidRDefault="00AB3B70" w:rsidP="00C37522">
      <w:pPr>
        <w:pStyle w:val="Default"/>
        <w:jc w:val="both"/>
        <w:rPr>
          <w:rFonts w:ascii="Arial" w:hAnsi="Arial" w:cs="Arial"/>
          <w:color w:val="auto"/>
          <w:sz w:val="22"/>
          <w:szCs w:val="22"/>
          <w:lang w:val="ro-RO"/>
        </w:rPr>
      </w:pPr>
    </w:p>
    <w:p w14:paraId="48F6253F"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bCs/>
          <w:color w:val="auto"/>
          <w:sz w:val="22"/>
          <w:szCs w:val="22"/>
          <w:lang w:val="ro-RO"/>
        </w:rPr>
        <w:t xml:space="preserve">A. Populatia si sănătatea umană </w:t>
      </w:r>
    </w:p>
    <w:p w14:paraId="25FFB8A8" w14:textId="77777777" w:rsidR="00AB3B70" w:rsidRPr="00B46FD0" w:rsidRDefault="00AB3B70" w:rsidP="00C37522">
      <w:pPr>
        <w:pStyle w:val="Default"/>
        <w:jc w:val="both"/>
        <w:rPr>
          <w:rFonts w:ascii="Arial" w:hAnsi="Arial" w:cs="Arial"/>
          <w:b/>
          <w:i/>
          <w:color w:val="auto"/>
          <w:sz w:val="22"/>
          <w:szCs w:val="22"/>
          <w:lang w:val="ro-RO"/>
        </w:rPr>
      </w:pPr>
    </w:p>
    <w:p w14:paraId="5E5BC58B" w14:textId="52209072"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Obiectiv</w:t>
      </w:r>
      <w:r w:rsidRPr="00B46FD0">
        <w:rPr>
          <w:rFonts w:ascii="Arial" w:hAnsi="Arial" w:cs="Arial"/>
          <w:color w:val="auto"/>
          <w:sz w:val="22"/>
          <w:szCs w:val="22"/>
          <w:lang w:val="ro-RO"/>
        </w:rPr>
        <w:t xml:space="preserve">: Crearea </w:t>
      </w:r>
      <w:r w:rsidR="00C53235" w:rsidRPr="00B46FD0">
        <w:rPr>
          <w:rFonts w:ascii="Arial" w:hAnsi="Arial" w:cs="Arial"/>
          <w:color w:val="auto"/>
          <w:sz w:val="22"/>
          <w:szCs w:val="22"/>
          <w:lang w:val="ro-RO"/>
        </w:rPr>
        <w:t>condiții</w:t>
      </w:r>
      <w:r w:rsidRPr="00B46FD0">
        <w:rPr>
          <w:rFonts w:ascii="Arial" w:hAnsi="Arial" w:cs="Arial"/>
          <w:color w:val="auto"/>
          <w:sz w:val="22"/>
          <w:szCs w:val="22"/>
          <w:lang w:val="ro-RO"/>
        </w:rPr>
        <w:t xml:space="preserve">lor de recreere si refacere a stării de sănătate, protejarea sănătătii umane. </w:t>
      </w:r>
    </w:p>
    <w:p w14:paraId="01B64E66" w14:textId="77777777" w:rsidR="00AB3B70" w:rsidRPr="00B46FD0" w:rsidRDefault="00AB3B70" w:rsidP="00C37522">
      <w:pPr>
        <w:pStyle w:val="Default"/>
        <w:jc w:val="both"/>
        <w:rPr>
          <w:rFonts w:ascii="Arial" w:hAnsi="Arial" w:cs="Arial"/>
          <w:b/>
          <w:bCs/>
          <w:i/>
          <w:color w:val="auto"/>
          <w:sz w:val="22"/>
          <w:szCs w:val="22"/>
          <w:lang w:val="ro-RO"/>
        </w:rPr>
      </w:pPr>
      <w:r w:rsidRPr="00B46FD0">
        <w:rPr>
          <w:rFonts w:ascii="Arial" w:hAnsi="Arial" w:cs="Arial"/>
          <w:b/>
          <w:bCs/>
          <w:i/>
          <w:color w:val="auto"/>
          <w:sz w:val="22"/>
          <w:szCs w:val="22"/>
          <w:lang w:val="ro-RO"/>
        </w:rPr>
        <w:tab/>
      </w:r>
    </w:p>
    <w:p w14:paraId="49EA5DEB" w14:textId="77777777" w:rsidR="00AB3B70" w:rsidRPr="00B46FD0" w:rsidRDefault="00AB3B70" w:rsidP="00C37522">
      <w:pPr>
        <w:pStyle w:val="Default"/>
        <w:jc w:val="both"/>
        <w:rPr>
          <w:rFonts w:ascii="Arial" w:hAnsi="Arial" w:cs="Arial"/>
          <w:bCs/>
          <w:i/>
          <w:color w:val="auto"/>
          <w:sz w:val="22"/>
          <w:szCs w:val="22"/>
          <w:lang w:val="ro-RO"/>
        </w:rPr>
      </w:pPr>
      <w:r w:rsidRPr="00B46FD0">
        <w:rPr>
          <w:rFonts w:ascii="Arial" w:hAnsi="Arial" w:cs="Arial"/>
          <w:b/>
          <w:bCs/>
          <w:i/>
          <w:color w:val="auto"/>
          <w:sz w:val="22"/>
          <w:szCs w:val="22"/>
          <w:lang w:val="ro-RO"/>
        </w:rPr>
        <w:tab/>
        <w:t>Obiectiv planificat</w:t>
      </w:r>
      <w:r w:rsidRPr="00B46FD0">
        <w:rPr>
          <w:rFonts w:ascii="Arial" w:hAnsi="Arial" w:cs="Arial"/>
          <w:b/>
          <w:bCs/>
          <w:color w:val="auto"/>
          <w:sz w:val="22"/>
          <w:szCs w:val="22"/>
          <w:lang w:val="ro-RO"/>
        </w:rPr>
        <w:t xml:space="preserve">: </w:t>
      </w:r>
      <w:r w:rsidRPr="00B46FD0">
        <w:rPr>
          <w:rFonts w:ascii="Arial" w:hAnsi="Arial" w:cs="Arial"/>
          <w:bCs/>
          <w:i/>
          <w:color w:val="auto"/>
          <w:sz w:val="22"/>
          <w:szCs w:val="22"/>
          <w:lang w:val="ro-RO"/>
        </w:rPr>
        <w:t xml:space="preserve">Protectia împotriva incendiilor </w:t>
      </w:r>
    </w:p>
    <w:p w14:paraId="3F21E96C" w14:textId="77777777" w:rsidR="00AB3B70" w:rsidRPr="00B46FD0" w:rsidRDefault="00AB3B70" w:rsidP="00C37522">
      <w:pPr>
        <w:pStyle w:val="Default"/>
        <w:jc w:val="both"/>
        <w:rPr>
          <w:rFonts w:ascii="Arial" w:hAnsi="Arial" w:cs="Arial"/>
          <w:i/>
          <w:color w:val="auto"/>
          <w:sz w:val="22"/>
          <w:szCs w:val="22"/>
          <w:lang w:val="ro-RO"/>
        </w:rPr>
      </w:pPr>
    </w:p>
    <w:p w14:paraId="1304B80B" w14:textId="77777777" w:rsidR="00AB3B70" w:rsidRPr="00B46FD0" w:rsidRDefault="00AB3B70" w:rsidP="00C37522">
      <w:pPr>
        <w:pStyle w:val="Default"/>
        <w:ind w:firstLine="708"/>
        <w:jc w:val="both"/>
        <w:rPr>
          <w:rFonts w:ascii="Arial" w:hAnsi="Arial" w:cs="Arial"/>
          <w:color w:val="auto"/>
          <w:sz w:val="22"/>
          <w:szCs w:val="22"/>
          <w:lang w:val="ro-RO"/>
        </w:rPr>
      </w:pPr>
      <w:r w:rsidRPr="00B46FD0">
        <w:rPr>
          <w:rFonts w:ascii="Arial" w:hAnsi="Arial" w:cs="Arial"/>
          <w:color w:val="auto"/>
          <w:sz w:val="22"/>
          <w:szCs w:val="22"/>
          <w:lang w:val="ro-RO"/>
        </w:rPr>
        <w:t xml:space="preserve">Faptul că în zonă există păşuni şi fâneţe particulare impune o atenţie deosebită din partea personalului silvic, mai ales în perioadele secetoase. În vederea realizării protecţiei împotriva incendiilor şi a reducerii pagubelor se are în vedere: </w:t>
      </w:r>
    </w:p>
    <w:p w14:paraId="37152F60"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igienizarea traseelor de acces; </w:t>
      </w:r>
    </w:p>
    <w:p w14:paraId="42C74440"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executarea benzilor de protecţie lipsite de vegetaţie , în zonele periculoase mai ales la limita fondului cu proprietăţi private; </w:t>
      </w:r>
    </w:p>
    <w:p w14:paraId="719224F0" w14:textId="5EB44935"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color w:val="auto"/>
          <w:sz w:val="22"/>
          <w:szCs w:val="22"/>
          <w:lang w:val="ro-RO"/>
        </w:rPr>
        <w:t>- stabilirea unor puncte de observaţie şi trasee de patrulare, mai ales în perioadele critice</w:t>
      </w:r>
    </w:p>
    <w:p w14:paraId="0E9FF54A" w14:textId="77777777" w:rsidR="00AB3B70" w:rsidRPr="00B46FD0" w:rsidRDefault="00AB3B70" w:rsidP="00C37522">
      <w:pPr>
        <w:pStyle w:val="Default"/>
        <w:jc w:val="both"/>
        <w:rPr>
          <w:rFonts w:ascii="Arial" w:hAnsi="Arial" w:cs="Arial"/>
          <w:b/>
          <w:i/>
          <w:color w:val="auto"/>
          <w:sz w:val="22"/>
          <w:szCs w:val="22"/>
          <w:lang w:val="ro-RO"/>
        </w:rPr>
      </w:pPr>
    </w:p>
    <w:p w14:paraId="2991D327" w14:textId="4CB49BCF"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Impact potential</w:t>
      </w:r>
      <w:r w:rsidRPr="00B46FD0">
        <w:rPr>
          <w:rFonts w:ascii="Arial" w:hAnsi="Arial" w:cs="Arial"/>
          <w:color w:val="auto"/>
          <w:sz w:val="22"/>
          <w:szCs w:val="22"/>
          <w:lang w:val="ro-RO"/>
        </w:rPr>
        <w:t xml:space="preserve">: Pozitiv </w:t>
      </w:r>
    </w:p>
    <w:p w14:paraId="47CA3B73" w14:textId="77777777" w:rsidR="00C37522" w:rsidRDefault="00C37522" w:rsidP="00C37522">
      <w:pPr>
        <w:pStyle w:val="Default"/>
        <w:jc w:val="both"/>
        <w:rPr>
          <w:rFonts w:ascii="Arial" w:hAnsi="Arial" w:cs="Arial"/>
          <w:color w:val="auto"/>
          <w:sz w:val="22"/>
          <w:szCs w:val="22"/>
          <w:lang w:val="ro-RO"/>
        </w:rPr>
      </w:pPr>
    </w:p>
    <w:p w14:paraId="72A4F8FF" w14:textId="77777777" w:rsidR="0092528F" w:rsidRDefault="0092528F" w:rsidP="00C37522">
      <w:pPr>
        <w:pStyle w:val="Default"/>
        <w:jc w:val="both"/>
        <w:rPr>
          <w:rFonts w:ascii="Arial" w:hAnsi="Arial" w:cs="Arial"/>
          <w:color w:val="auto"/>
          <w:sz w:val="22"/>
          <w:szCs w:val="22"/>
          <w:lang w:val="ro-RO"/>
        </w:rPr>
      </w:pPr>
    </w:p>
    <w:p w14:paraId="6C22AE98" w14:textId="77777777" w:rsidR="0092528F" w:rsidRPr="00B46FD0" w:rsidRDefault="0092528F" w:rsidP="00C37522">
      <w:pPr>
        <w:pStyle w:val="Default"/>
        <w:jc w:val="both"/>
        <w:rPr>
          <w:rFonts w:ascii="Arial" w:hAnsi="Arial" w:cs="Arial"/>
          <w:color w:val="auto"/>
          <w:sz w:val="22"/>
          <w:szCs w:val="22"/>
          <w:lang w:val="ro-RO"/>
        </w:rPr>
      </w:pPr>
    </w:p>
    <w:p w14:paraId="50BAA97C"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bCs/>
          <w:color w:val="auto"/>
          <w:sz w:val="22"/>
          <w:szCs w:val="22"/>
          <w:lang w:val="ro-RO"/>
        </w:rPr>
        <w:t xml:space="preserve">B. Mediul economic si social </w:t>
      </w:r>
    </w:p>
    <w:p w14:paraId="2404D72F" w14:textId="77777777" w:rsidR="00AB3B70" w:rsidRPr="00B46FD0" w:rsidRDefault="00AB3B70" w:rsidP="00C37522">
      <w:pPr>
        <w:pStyle w:val="Default"/>
        <w:jc w:val="both"/>
        <w:rPr>
          <w:rFonts w:ascii="Arial" w:hAnsi="Arial" w:cs="Arial"/>
          <w:b/>
          <w:i/>
          <w:color w:val="auto"/>
          <w:sz w:val="22"/>
          <w:szCs w:val="22"/>
          <w:lang w:val="ro-RO"/>
        </w:rPr>
      </w:pPr>
    </w:p>
    <w:p w14:paraId="68BFF772" w14:textId="5C17F4DF"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Obiectiv</w:t>
      </w:r>
      <w:r w:rsidRPr="00B46FD0">
        <w:rPr>
          <w:rFonts w:ascii="Arial" w:hAnsi="Arial" w:cs="Arial"/>
          <w:color w:val="auto"/>
          <w:sz w:val="22"/>
          <w:szCs w:val="22"/>
          <w:lang w:val="ro-RO"/>
        </w:rPr>
        <w:t xml:space="preserve">:Crearea </w:t>
      </w:r>
      <w:r w:rsidR="00C53235" w:rsidRPr="00B46FD0">
        <w:rPr>
          <w:rFonts w:ascii="Arial" w:hAnsi="Arial" w:cs="Arial"/>
          <w:color w:val="auto"/>
          <w:sz w:val="22"/>
          <w:szCs w:val="22"/>
          <w:lang w:val="ro-RO"/>
        </w:rPr>
        <w:t>condiții</w:t>
      </w:r>
      <w:r w:rsidRPr="00B46FD0">
        <w:rPr>
          <w:rFonts w:ascii="Arial" w:hAnsi="Arial" w:cs="Arial"/>
          <w:color w:val="auto"/>
          <w:sz w:val="22"/>
          <w:szCs w:val="22"/>
          <w:lang w:val="ro-RO"/>
        </w:rPr>
        <w:t xml:space="preserve">lor pentru dezvoltarea economică a zonei si pentru </w:t>
      </w:r>
      <w:r w:rsidR="00731051" w:rsidRPr="00B46FD0">
        <w:rPr>
          <w:rFonts w:ascii="Arial" w:hAnsi="Arial" w:cs="Arial"/>
          <w:color w:val="auto"/>
          <w:sz w:val="22"/>
          <w:szCs w:val="22"/>
          <w:lang w:val="ro-RO"/>
        </w:rPr>
        <w:t>creșterea</w:t>
      </w:r>
      <w:r w:rsidRPr="00B46FD0">
        <w:rPr>
          <w:rFonts w:ascii="Arial" w:hAnsi="Arial" w:cs="Arial"/>
          <w:color w:val="auto"/>
          <w:sz w:val="22"/>
          <w:szCs w:val="22"/>
          <w:lang w:val="ro-RO"/>
        </w:rPr>
        <w:t xml:space="preserve"> si diversificarea ofertei de locuri de muncă. </w:t>
      </w:r>
    </w:p>
    <w:p w14:paraId="2784B44C" w14:textId="77777777" w:rsidR="00AB3B70" w:rsidRPr="00B46FD0" w:rsidRDefault="00AB3B70" w:rsidP="00C37522">
      <w:pPr>
        <w:pStyle w:val="Default"/>
        <w:jc w:val="both"/>
        <w:rPr>
          <w:rFonts w:ascii="Arial" w:hAnsi="Arial" w:cs="Arial"/>
          <w:b/>
          <w:bCs/>
          <w:i/>
          <w:color w:val="auto"/>
          <w:sz w:val="22"/>
          <w:szCs w:val="22"/>
          <w:lang w:val="ro-RO"/>
        </w:rPr>
      </w:pPr>
      <w:r w:rsidRPr="00B46FD0">
        <w:rPr>
          <w:rFonts w:ascii="Arial" w:hAnsi="Arial" w:cs="Arial"/>
          <w:b/>
          <w:bCs/>
          <w:i/>
          <w:color w:val="auto"/>
          <w:sz w:val="22"/>
          <w:szCs w:val="22"/>
          <w:lang w:val="ro-RO"/>
        </w:rPr>
        <w:tab/>
      </w:r>
    </w:p>
    <w:p w14:paraId="29057FF5" w14:textId="77777777"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bCs/>
          <w:i/>
          <w:color w:val="auto"/>
          <w:sz w:val="22"/>
          <w:szCs w:val="22"/>
          <w:lang w:val="ro-RO"/>
        </w:rPr>
        <w:tab/>
        <w:t>Obiectiv planificat</w:t>
      </w:r>
      <w:r w:rsidRPr="00B46FD0">
        <w:rPr>
          <w:rFonts w:ascii="Arial" w:hAnsi="Arial" w:cs="Arial"/>
          <w:b/>
          <w:bCs/>
          <w:color w:val="auto"/>
          <w:sz w:val="22"/>
          <w:szCs w:val="22"/>
          <w:lang w:val="ro-RO"/>
        </w:rPr>
        <w:t xml:space="preserve">: </w:t>
      </w:r>
      <w:r w:rsidRPr="00B46FD0">
        <w:rPr>
          <w:rFonts w:ascii="Arial" w:hAnsi="Arial" w:cs="Arial"/>
          <w:color w:val="auto"/>
          <w:sz w:val="22"/>
          <w:szCs w:val="22"/>
          <w:lang w:val="ro-RO"/>
        </w:rPr>
        <w:t xml:space="preserve">Planificarea unui proces de productie fundamentat pe sortimente si pe potentialul de regenerare a resursei </w:t>
      </w:r>
    </w:p>
    <w:p w14:paraId="5A4C520A" w14:textId="451F2758" w:rsidR="00AB3B70" w:rsidRPr="00B46FD0" w:rsidRDefault="00AB3B70" w:rsidP="00C37522">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 xml:space="preserve">Impact potential: </w:t>
      </w:r>
      <w:r w:rsidRPr="00B46FD0">
        <w:rPr>
          <w:rFonts w:ascii="Arial" w:hAnsi="Arial" w:cs="Arial"/>
          <w:color w:val="auto"/>
          <w:sz w:val="22"/>
          <w:szCs w:val="22"/>
          <w:lang w:val="ro-RO"/>
        </w:rPr>
        <w:t xml:space="preserve">Neutru </w:t>
      </w:r>
    </w:p>
    <w:p w14:paraId="3CF43036" w14:textId="5659EDCC" w:rsidR="00AB3B70" w:rsidRPr="00B46FD0" w:rsidRDefault="00AB3B70" w:rsidP="00C37522">
      <w:pPr>
        <w:pStyle w:val="Default"/>
        <w:jc w:val="both"/>
        <w:rPr>
          <w:rFonts w:ascii="Arial" w:hAnsi="Arial" w:cs="Arial"/>
          <w:color w:val="auto"/>
          <w:sz w:val="22"/>
          <w:szCs w:val="22"/>
          <w:lang w:val="ro-RO"/>
        </w:rPr>
      </w:pPr>
    </w:p>
    <w:p w14:paraId="5304803A" w14:textId="77777777" w:rsidR="00C37522" w:rsidRPr="00B46FD0" w:rsidRDefault="00C37522" w:rsidP="00C37522">
      <w:pPr>
        <w:pStyle w:val="Default"/>
        <w:jc w:val="both"/>
        <w:rPr>
          <w:rFonts w:ascii="Arial" w:hAnsi="Arial" w:cs="Arial"/>
          <w:color w:val="auto"/>
          <w:sz w:val="22"/>
          <w:szCs w:val="22"/>
          <w:lang w:val="ro-RO"/>
        </w:rPr>
      </w:pPr>
    </w:p>
    <w:p w14:paraId="7EBE0D49" w14:textId="77777777" w:rsidR="00AB3B70" w:rsidRPr="00B46FD0" w:rsidRDefault="00AB3B70" w:rsidP="007D161F">
      <w:pPr>
        <w:pStyle w:val="Default"/>
        <w:numPr>
          <w:ilvl w:val="0"/>
          <w:numId w:val="5"/>
        </w:numPr>
        <w:jc w:val="both"/>
        <w:rPr>
          <w:rFonts w:ascii="Arial" w:hAnsi="Arial" w:cs="Arial"/>
          <w:b/>
          <w:bCs/>
          <w:color w:val="auto"/>
          <w:sz w:val="22"/>
          <w:szCs w:val="22"/>
          <w:lang w:val="ro-RO"/>
        </w:rPr>
      </w:pPr>
      <w:r w:rsidRPr="00B46FD0">
        <w:rPr>
          <w:rFonts w:ascii="Arial" w:hAnsi="Arial" w:cs="Arial"/>
          <w:b/>
          <w:bCs/>
          <w:color w:val="auto"/>
          <w:sz w:val="22"/>
          <w:szCs w:val="22"/>
          <w:lang w:val="ro-RO"/>
        </w:rPr>
        <w:t xml:space="preserve">Solul </w:t>
      </w:r>
    </w:p>
    <w:p w14:paraId="5C10B782" w14:textId="77777777" w:rsidR="00AB3B70" w:rsidRPr="00B46FD0" w:rsidRDefault="00AB3B70" w:rsidP="00C37522">
      <w:pPr>
        <w:pStyle w:val="Default"/>
        <w:jc w:val="both"/>
        <w:rPr>
          <w:rFonts w:ascii="Arial" w:hAnsi="Arial" w:cs="Arial"/>
          <w:b/>
          <w:i/>
          <w:color w:val="auto"/>
          <w:sz w:val="22"/>
          <w:szCs w:val="22"/>
          <w:lang w:val="ro-RO"/>
        </w:rPr>
      </w:pPr>
    </w:p>
    <w:p w14:paraId="085CD829"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Obiectiv:</w:t>
      </w:r>
      <w:r w:rsidRPr="00B46FD0">
        <w:rPr>
          <w:rFonts w:ascii="Arial" w:hAnsi="Arial" w:cs="Arial"/>
          <w:color w:val="auto"/>
          <w:sz w:val="22"/>
          <w:szCs w:val="22"/>
          <w:lang w:val="ro-RO"/>
        </w:rPr>
        <w:t xml:space="preserve"> Limitarea impactului negativ asupra solului în cadrul implementării amenajamentului silvic. </w:t>
      </w:r>
    </w:p>
    <w:p w14:paraId="6CDD5FE1" w14:textId="77777777" w:rsidR="00AB3B70" w:rsidRPr="00B46FD0" w:rsidRDefault="00AB3B70" w:rsidP="00775EA0">
      <w:pPr>
        <w:pStyle w:val="Default"/>
        <w:jc w:val="both"/>
        <w:rPr>
          <w:rFonts w:ascii="Arial" w:hAnsi="Arial" w:cs="Arial"/>
          <w:b/>
          <w:bCs/>
          <w:i/>
          <w:color w:val="auto"/>
          <w:sz w:val="22"/>
          <w:szCs w:val="22"/>
          <w:lang w:val="ro-RO"/>
        </w:rPr>
      </w:pPr>
      <w:r w:rsidRPr="00B46FD0">
        <w:rPr>
          <w:rFonts w:ascii="Arial" w:hAnsi="Arial" w:cs="Arial"/>
          <w:b/>
          <w:bCs/>
          <w:i/>
          <w:color w:val="auto"/>
          <w:sz w:val="22"/>
          <w:szCs w:val="22"/>
          <w:lang w:val="ro-RO"/>
        </w:rPr>
        <w:tab/>
      </w:r>
    </w:p>
    <w:p w14:paraId="03B4236B"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bCs/>
          <w:i/>
          <w:color w:val="auto"/>
          <w:sz w:val="22"/>
          <w:szCs w:val="22"/>
          <w:lang w:val="ro-RO"/>
        </w:rPr>
        <w:tab/>
        <w:t>Obiectiv planificat</w:t>
      </w:r>
      <w:r w:rsidRPr="00B46FD0">
        <w:rPr>
          <w:rFonts w:ascii="Arial" w:hAnsi="Arial" w:cs="Arial"/>
          <w:b/>
          <w:bCs/>
          <w:color w:val="auto"/>
          <w:sz w:val="22"/>
          <w:szCs w:val="22"/>
          <w:lang w:val="ro-RO"/>
        </w:rPr>
        <w:t xml:space="preserve"> : </w:t>
      </w:r>
      <w:r w:rsidRPr="00B46FD0">
        <w:rPr>
          <w:rFonts w:ascii="Arial" w:hAnsi="Arial" w:cs="Arial"/>
          <w:bCs/>
          <w:color w:val="auto"/>
          <w:sz w:val="22"/>
          <w:szCs w:val="22"/>
          <w:lang w:val="ro-RO"/>
        </w:rPr>
        <w:t xml:space="preserve">Mentinerea unui grad ridicat de acoperire a solului de peste 80%. </w:t>
      </w:r>
    </w:p>
    <w:p w14:paraId="30BF69E8" w14:textId="2CF6B579"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3A4EBF4D"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Functia de protectie a solurilor si terenurilor constă în capacitatea pădurii de preveni si reduce fenomenele de denudatie, de a retine materialele aluvionare, de a reduce alunecarea terenurilor si degradarea solurilor. Rolul antierozional al pădurii se datorează capacitătii sale de a stabiliaza si consolida terenul erodabil prin intermediul sistemului radicelar, prin intermediul litierei, care reduce efectul distructiv al picăturilor de ploaie, cât si prin intermediul coronamentului care reduce viteza de cădere a precipitatiilor. </w:t>
      </w:r>
    </w:p>
    <w:p w14:paraId="7A0DB487" w14:textId="77777777" w:rsidR="00AB3B70" w:rsidRPr="00B46FD0" w:rsidRDefault="00AB3B70" w:rsidP="00775EA0">
      <w:pPr>
        <w:pStyle w:val="Default"/>
        <w:jc w:val="both"/>
        <w:rPr>
          <w:rFonts w:ascii="Arial" w:hAnsi="Arial" w:cs="Arial"/>
          <w:b/>
          <w:i/>
          <w:color w:val="auto"/>
          <w:sz w:val="22"/>
          <w:szCs w:val="22"/>
          <w:lang w:val="ro-RO"/>
        </w:rPr>
      </w:pPr>
    </w:p>
    <w:p w14:paraId="7AD38AC9"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 xml:space="preserve">Impact potential: </w:t>
      </w:r>
      <w:r w:rsidRPr="00B46FD0">
        <w:rPr>
          <w:rFonts w:ascii="Arial" w:hAnsi="Arial" w:cs="Arial"/>
          <w:color w:val="auto"/>
          <w:sz w:val="22"/>
          <w:szCs w:val="22"/>
          <w:lang w:val="ro-RO"/>
        </w:rPr>
        <w:t xml:space="preserve">Pozitiv </w:t>
      </w:r>
    </w:p>
    <w:p w14:paraId="20804904" w14:textId="77777777" w:rsidR="00AB3B70" w:rsidRPr="00B46FD0" w:rsidRDefault="00AB3B70" w:rsidP="00775EA0">
      <w:pPr>
        <w:pStyle w:val="Default"/>
        <w:jc w:val="both"/>
        <w:rPr>
          <w:rFonts w:ascii="Arial" w:hAnsi="Arial" w:cs="Arial"/>
          <w:color w:val="auto"/>
          <w:sz w:val="22"/>
          <w:szCs w:val="22"/>
          <w:lang w:val="ro-RO"/>
        </w:rPr>
      </w:pPr>
    </w:p>
    <w:p w14:paraId="747DEC00" w14:textId="77777777" w:rsidR="00AB3B70" w:rsidRPr="00B46FD0" w:rsidRDefault="00AB3B70" w:rsidP="007D161F">
      <w:pPr>
        <w:pStyle w:val="Default"/>
        <w:numPr>
          <w:ilvl w:val="0"/>
          <w:numId w:val="5"/>
        </w:numPr>
        <w:jc w:val="both"/>
        <w:rPr>
          <w:rFonts w:ascii="Arial" w:hAnsi="Arial" w:cs="Arial"/>
          <w:b/>
          <w:bCs/>
          <w:color w:val="auto"/>
          <w:sz w:val="22"/>
          <w:szCs w:val="22"/>
          <w:lang w:val="ro-RO"/>
        </w:rPr>
      </w:pPr>
      <w:r w:rsidRPr="00B46FD0">
        <w:rPr>
          <w:rFonts w:ascii="Arial" w:hAnsi="Arial" w:cs="Arial"/>
          <w:b/>
          <w:bCs/>
          <w:color w:val="auto"/>
          <w:sz w:val="22"/>
          <w:szCs w:val="22"/>
          <w:lang w:val="ro-RO"/>
        </w:rPr>
        <w:t xml:space="preserve">Apa </w:t>
      </w:r>
    </w:p>
    <w:p w14:paraId="1DD3BC21" w14:textId="77777777" w:rsidR="00AB3B70" w:rsidRPr="00B46FD0" w:rsidRDefault="00AB3B70" w:rsidP="00775EA0">
      <w:pPr>
        <w:pStyle w:val="Default"/>
        <w:ind w:left="360"/>
        <w:jc w:val="both"/>
        <w:rPr>
          <w:rFonts w:ascii="Arial" w:hAnsi="Arial" w:cs="Arial"/>
          <w:b/>
          <w:bCs/>
          <w:color w:val="auto"/>
          <w:sz w:val="22"/>
          <w:szCs w:val="22"/>
          <w:lang w:val="ro-RO"/>
        </w:rPr>
      </w:pPr>
    </w:p>
    <w:p w14:paraId="5EE508D7"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Obiectiv:</w:t>
      </w:r>
      <w:r w:rsidRPr="00B46FD0">
        <w:rPr>
          <w:rFonts w:ascii="Arial" w:hAnsi="Arial" w:cs="Arial"/>
          <w:color w:val="auto"/>
          <w:sz w:val="22"/>
          <w:szCs w:val="22"/>
          <w:lang w:val="ro-RO"/>
        </w:rPr>
        <w:t xml:space="preserve">Limitarea poluării apei în cadrul implementări amenajamentului silvic. </w:t>
      </w:r>
    </w:p>
    <w:p w14:paraId="3670E207" w14:textId="77777777" w:rsidR="00B9287A" w:rsidRPr="00B46FD0" w:rsidRDefault="00B9287A" w:rsidP="00775EA0">
      <w:pPr>
        <w:pStyle w:val="Default"/>
        <w:jc w:val="both"/>
        <w:rPr>
          <w:rFonts w:ascii="Arial" w:hAnsi="Arial" w:cs="Arial"/>
          <w:b/>
          <w:i/>
          <w:color w:val="auto"/>
          <w:sz w:val="22"/>
          <w:szCs w:val="22"/>
          <w:lang w:val="ro-RO"/>
        </w:rPr>
      </w:pPr>
    </w:p>
    <w:p w14:paraId="13910B8E" w14:textId="6D642874"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 xml:space="preserve">Obiectiv planificat: </w:t>
      </w:r>
      <w:r w:rsidRPr="00B46FD0">
        <w:rPr>
          <w:rFonts w:ascii="Arial" w:hAnsi="Arial" w:cs="Arial"/>
          <w:color w:val="auto"/>
          <w:sz w:val="22"/>
          <w:szCs w:val="22"/>
          <w:lang w:val="ro-RO"/>
        </w:rPr>
        <w:t>Mentinerea apelor cat mai curate</w:t>
      </w:r>
    </w:p>
    <w:p w14:paraId="35D48A78" w14:textId="77777777" w:rsidR="00B9287A" w:rsidRPr="00B46FD0" w:rsidRDefault="00B9287A" w:rsidP="00775EA0">
      <w:pPr>
        <w:pStyle w:val="Default"/>
        <w:jc w:val="both"/>
        <w:rPr>
          <w:rFonts w:ascii="Arial" w:hAnsi="Arial" w:cs="Arial"/>
          <w:b/>
          <w:i/>
          <w:color w:val="auto"/>
          <w:sz w:val="22"/>
          <w:szCs w:val="22"/>
          <w:lang w:val="ro-RO"/>
        </w:rPr>
      </w:pPr>
    </w:p>
    <w:p w14:paraId="3E750C32" w14:textId="0E503381"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 xml:space="preserve">Impact potential: </w:t>
      </w:r>
      <w:r w:rsidRPr="00B46FD0">
        <w:rPr>
          <w:rFonts w:ascii="Arial" w:hAnsi="Arial" w:cs="Arial"/>
          <w:color w:val="auto"/>
          <w:sz w:val="22"/>
          <w:szCs w:val="22"/>
          <w:lang w:val="ro-RO"/>
        </w:rPr>
        <w:t xml:space="preserve">Pozitiv </w:t>
      </w:r>
    </w:p>
    <w:p w14:paraId="5CCACCFA" w14:textId="77777777" w:rsidR="00AB3B70" w:rsidRPr="00B46FD0" w:rsidRDefault="00AB3B70" w:rsidP="00775EA0">
      <w:pPr>
        <w:pStyle w:val="Default"/>
        <w:ind w:left="360"/>
        <w:jc w:val="both"/>
        <w:rPr>
          <w:rFonts w:ascii="Arial" w:hAnsi="Arial" w:cs="Arial"/>
          <w:color w:val="auto"/>
          <w:sz w:val="22"/>
          <w:szCs w:val="22"/>
          <w:lang w:val="ro-RO"/>
        </w:rPr>
      </w:pPr>
    </w:p>
    <w:p w14:paraId="6B266EFB"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bCs/>
          <w:color w:val="auto"/>
          <w:sz w:val="22"/>
          <w:szCs w:val="22"/>
          <w:lang w:val="ro-RO"/>
        </w:rPr>
        <w:t xml:space="preserve">E. Aerul, zgomotul si vibratiile </w:t>
      </w:r>
    </w:p>
    <w:p w14:paraId="3C7C7D0F" w14:textId="77777777" w:rsidR="00AB3B70" w:rsidRPr="00B46FD0" w:rsidRDefault="00AB3B70" w:rsidP="00775EA0">
      <w:pPr>
        <w:pStyle w:val="Default"/>
        <w:jc w:val="both"/>
        <w:rPr>
          <w:rFonts w:ascii="Arial" w:hAnsi="Arial" w:cs="Arial"/>
          <w:b/>
          <w:i/>
          <w:color w:val="auto"/>
          <w:sz w:val="22"/>
          <w:szCs w:val="22"/>
          <w:lang w:val="ro-RO"/>
        </w:rPr>
      </w:pPr>
    </w:p>
    <w:p w14:paraId="0ED67541" w14:textId="77777777"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b/>
          <w:i/>
          <w:color w:val="auto"/>
          <w:sz w:val="22"/>
          <w:szCs w:val="22"/>
          <w:lang w:val="ro-RO"/>
        </w:rPr>
        <w:t>Obiectiv</w:t>
      </w:r>
      <w:r w:rsidRPr="00B46FD0">
        <w:rPr>
          <w:rFonts w:ascii="Arial" w:hAnsi="Arial" w:cs="Arial"/>
          <w:color w:val="auto"/>
          <w:sz w:val="22"/>
          <w:szCs w:val="22"/>
          <w:lang w:val="ro-RO"/>
        </w:rPr>
        <w:t xml:space="preserve"> Limitarea emisiilor de poluanti în aer în cadrul implementări amenajamentului silvic; </w:t>
      </w:r>
    </w:p>
    <w:p w14:paraId="545CF90E" w14:textId="77777777" w:rsidR="00AB3B70" w:rsidRPr="00B46FD0" w:rsidRDefault="00AB3B70" w:rsidP="00775EA0">
      <w:pPr>
        <w:pStyle w:val="Default"/>
        <w:ind w:firstLine="720"/>
        <w:jc w:val="both"/>
        <w:rPr>
          <w:rFonts w:ascii="Arial" w:hAnsi="Arial" w:cs="Arial"/>
          <w:color w:val="auto"/>
          <w:sz w:val="22"/>
          <w:szCs w:val="22"/>
          <w:lang w:val="ro-RO"/>
        </w:rPr>
      </w:pPr>
    </w:p>
    <w:p w14:paraId="0DCB8201" w14:textId="77777777"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color w:val="auto"/>
          <w:sz w:val="22"/>
          <w:szCs w:val="22"/>
          <w:lang w:val="ro-RO"/>
        </w:rPr>
        <w:t xml:space="preserve">Limitarea zgomotului si a vibratiilor în cadrul implementări amenajamentului silvic. </w:t>
      </w:r>
    </w:p>
    <w:p w14:paraId="534713C3" w14:textId="77777777" w:rsidR="00AB3B70" w:rsidRPr="00B46FD0" w:rsidRDefault="00AB3B70" w:rsidP="00775EA0">
      <w:pPr>
        <w:pStyle w:val="Default"/>
        <w:ind w:firstLine="720"/>
        <w:jc w:val="both"/>
        <w:rPr>
          <w:rFonts w:ascii="Arial" w:hAnsi="Arial" w:cs="Arial"/>
          <w:b/>
          <w:bCs/>
          <w:i/>
          <w:color w:val="auto"/>
          <w:sz w:val="22"/>
          <w:szCs w:val="22"/>
          <w:lang w:val="ro-RO"/>
        </w:rPr>
      </w:pPr>
    </w:p>
    <w:p w14:paraId="68CE10E8" w14:textId="77777777"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b/>
          <w:bCs/>
          <w:i/>
          <w:color w:val="auto"/>
          <w:sz w:val="22"/>
          <w:szCs w:val="22"/>
          <w:lang w:val="ro-RO"/>
        </w:rPr>
        <w:t>Obiectiv planificat</w:t>
      </w:r>
      <w:r w:rsidR="00D76565" w:rsidRPr="00B46FD0">
        <w:rPr>
          <w:rFonts w:ascii="Arial" w:hAnsi="Arial" w:cs="Arial"/>
          <w:b/>
          <w:bCs/>
          <w:i/>
          <w:color w:val="auto"/>
          <w:sz w:val="22"/>
          <w:szCs w:val="22"/>
          <w:lang w:val="ro-RO"/>
        </w:rPr>
        <w:t>:</w:t>
      </w:r>
      <w:r w:rsidRPr="00B46FD0">
        <w:rPr>
          <w:rFonts w:ascii="Arial" w:hAnsi="Arial" w:cs="Arial"/>
          <w:color w:val="auto"/>
          <w:sz w:val="22"/>
          <w:szCs w:val="22"/>
          <w:lang w:val="ro-RO"/>
        </w:rPr>
        <w:t xml:space="preserve"> principalele surse potentiale de poluare în cadrul amplasamentelor sunt cele reprezentate de autovehiculele care participa la trafic si de exploatările forestiere, toate nesemnificative. </w:t>
      </w:r>
    </w:p>
    <w:p w14:paraId="446B71CB" w14:textId="77777777" w:rsidR="00AB3B70" w:rsidRPr="00B46FD0" w:rsidRDefault="00AB3B70" w:rsidP="00775EA0">
      <w:pPr>
        <w:pStyle w:val="Default"/>
        <w:ind w:firstLine="720"/>
        <w:jc w:val="both"/>
        <w:rPr>
          <w:rFonts w:ascii="Arial" w:hAnsi="Arial" w:cs="Arial"/>
          <w:color w:val="auto"/>
          <w:sz w:val="22"/>
          <w:szCs w:val="22"/>
          <w:lang w:val="ro-RO"/>
        </w:rPr>
      </w:pPr>
    </w:p>
    <w:p w14:paraId="68F94698" w14:textId="77777777"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color w:val="auto"/>
          <w:sz w:val="22"/>
          <w:szCs w:val="22"/>
          <w:lang w:val="ro-RO"/>
        </w:rPr>
        <w:t xml:space="preserve">Nivelurile de zgomot si vibratii generate de traficul rutier sunt imperceptibile. </w:t>
      </w:r>
    </w:p>
    <w:p w14:paraId="3E162ADB" w14:textId="77777777" w:rsidR="00AB3B70" w:rsidRPr="00B46FD0" w:rsidRDefault="00AB3B70" w:rsidP="00775EA0">
      <w:pPr>
        <w:pStyle w:val="Default"/>
        <w:ind w:firstLine="720"/>
        <w:jc w:val="both"/>
        <w:rPr>
          <w:rFonts w:ascii="Arial" w:hAnsi="Arial" w:cs="Arial"/>
          <w:color w:val="auto"/>
          <w:sz w:val="22"/>
          <w:szCs w:val="22"/>
          <w:lang w:val="ro-RO"/>
        </w:rPr>
      </w:pPr>
    </w:p>
    <w:p w14:paraId="7376F423" w14:textId="6DFEA05E"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color w:val="auto"/>
          <w:sz w:val="22"/>
          <w:szCs w:val="22"/>
          <w:lang w:val="ro-RO"/>
        </w:rPr>
        <w:t xml:space="preserve">Starea calitătii atmosferei este bună si nu poate fi afectată în mod semnificativ de categoriile de impact anterior </w:t>
      </w:r>
      <w:r w:rsidR="00C53235" w:rsidRPr="00B46FD0">
        <w:rPr>
          <w:rFonts w:ascii="Arial" w:hAnsi="Arial" w:cs="Arial"/>
          <w:color w:val="auto"/>
          <w:sz w:val="22"/>
          <w:szCs w:val="22"/>
          <w:lang w:val="ro-RO"/>
        </w:rPr>
        <w:t>menționate</w:t>
      </w:r>
      <w:r w:rsidRPr="00B46FD0">
        <w:rPr>
          <w:rFonts w:ascii="Arial" w:hAnsi="Arial" w:cs="Arial"/>
          <w:color w:val="auto"/>
          <w:sz w:val="22"/>
          <w:szCs w:val="22"/>
          <w:lang w:val="ro-RO"/>
        </w:rPr>
        <w:t xml:space="preserve">. </w:t>
      </w:r>
    </w:p>
    <w:p w14:paraId="3580E817" w14:textId="77777777" w:rsidR="00AB3B70" w:rsidRPr="00B46FD0" w:rsidRDefault="00AB3B70" w:rsidP="00775EA0">
      <w:pPr>
        <w:pStyle w:val="Default"/>
        <w:ind w:firstLine="720"/>
        <w:jc w:val="both"/>
        <w:rPr>
          <w:rFonts w:ascii="Arial" w:hAnsi="Arial" w:cs="Arial"/>
          <w:color w:val="auto"/>
          <w:sz w:val="22"/>
          <w:szCs w:val="22"/>
          <w:lang w:val="ro-RO"/>
        </w:rPr>
      </w:pPr>
    </w:p>
    <w:p w14:paraId="2D547A1F" w14:textId="77777777"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color w:val="auto"/>
          <w:sz w:val="22"/>
          <w:szCs w:val="22"/>
          <w:lang w:val="ro-RO"/>
        </w:rPr>
        <w:t>În vederea diminuării impactului asupra factorului de mediu aer se impune respectarea unor măsuri generale pentru întreaga zona vizată de amenajamentul silvic. Aceste măsuri sunt prezentate în cadrul capitolului 8.</w:t>
      </w:r>
    </w:p>
    <w:p w14:paraId="1CDDC0D8" w14:textId="77777777" w:rsidR="00AB3B70" w:rsidRPr="00B46FD0" w:rsidRDefault="00AB3B70" w:rsidP="00775EA0">
      <w:pPr>
        <w:pStyle w:val="Default"/>
        <w:ind w:firstLine="720"/>
        <w:jc w:val="both"/>
        <w:rPr>
          <w:rFonts w:ascii="Arial" w:hAnsi="Arial" w:cs="Arial"/>
          <w:b/>
          <w:i/>
          <w:color w:val="auto"/>
          <w:sz w:val="22"/>
          <w:szCs w:val="22"/>
          <w:lang w:val="ro-RO"/>
        </w:rPr>
      </w:pPr>
    </w:p>
    <w:p w14:paraId="023BE02F" w14:textId="77777777" w:rsidR="00AB3B70" w:rsidRPr="00B46FD0" w:rsidRDefault="00AB3B70" w:rsidP="00775EA0">
      <w:pPr>
        <w:pStyle w:val="Default"/>
        <w:ind w:firstLine="720"/>
        <w:jc w:val="both"/>
        <w:rPr>
          <w:rFonts w:ascii="Arial" w:hAnsi="Arial" w:cs="Arial"/>
          <w:color w:val="auto"/>
          <w:sz w:val="22"/>
          <w:szCs w:val="22"/>
          <w:lang w:val="ro-RO"/>
        </w:rPr>
      </w:pPr>
      <w:r w:rsidRPr="00B46FD0">
        <w:rPr>
          <w:rFonts w:ascii="Arial" w:hAnsi="Arial" w:cs="Arial"/>
          <w:b/>
          <w:i/>
          <w:color w:val="auto"/>
          <w:sz w:val="22"/>
          <w:szCs w:val="22"/>
          <w:lang w:val="ro-RO"/>
        </w:rPr>
        <w:t>Impact potential</w:t>
      </w:r>
      <w:r w:rsidRPr="00B46FD0">
        <w:rPr>
          <w:rFonts w:ascii="Arial" w:hAnsi="Arial" w:cs="Arial"/>
          <w:color w:val="auto"/>
          <w:sz w:val="22"/>
          <w:szCs w:val="22"/>
          <w:lang w:val="ro-RO"/>
        </w:rPr>
        <w:t xml:space="preserve"> :Neutru </w:t>
      </w:r>
    </w:p>
    <w:p w14:paraId="4E142A03" w14:textId="77777777" w:rsidR="00AB3B70" w:rsidRDefault="00AB3B70" w:rsidP="00775EA0">
      <w:pPr>
        <w:pStyle w:val="Default"/>
        <w:jc w:val="both"/>
        <w:rPr>
          <w:rFonts w:ascii="Arial" w:hAnsi="Arial" w:cs="Arial"/>
          <w:color w:val="auto"/>
          <w:sz w:val="22"/>
          <w:szCs w:val="22"/>
          <w:lang w:val="ro-RO"/>
        </w:rPr>
      </w:pPr>
    </w:p>
    <w:p w14:paraId="5B69C773" w14:textId="77777777" w:rsidR="00C020E6" w:rsidRPr="00B46FD0" w:rsidRDefault="00C020E6" w:rsidP="00775EA0">
      <w:pPr>
        <w:pStyle w:val="Default"/>
        <w:jc w:val="both"/>
        <w:rPr>
          <w:rFonts w:ascii="Arial" w:hAnsi="Arial" w:cs="Arial"/>
          <w:color w:val="auto"/>
          <w:sz w:val="22"/>
          <w:szCs w:val="22"/>
          <w:lang w:val="ro-RO"/>
        </w:rPr>
      </w:pPr>
    </w:p>
    <w:p w14:paraId="769CA51B"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bCs/>
          <w:color w:val="auto"/>
          <w:sz w:val="22"/>
          <w:szCs w:val="22"/>
          <w:lang w:val="ro-RO"/>
        </w:rPr>
        <w:t xml:space="preserve">F. Factorii climatici </w:t>
      </w:r>
    </w:p>
    <w:p w14:paraId="727702DA" w14:textId="77777777" w:rsidR="00AB3B70" w:rsidRPr="00B46FD0" w:rsidRDefault="00AB3B70" w:rsidP="00AB3B70">
      <w:pPr>
        <w:pStyle w:val="Default"/>
        <w:rPr>
          <w:rFonts w:ascii="Arial" w:hAnsi="Arial" w:cs="Arial"/>
          <w:b/>
          <w:i/>
          <w:color w:val="auto"/>
          <w:sz w:val="22"/>
          <w:szCs w:val="22"/>
          <w:lang w:val="ro-RO"/>
        </w:rPr>
      </w:pPr>
    </w:p>
    <w:p w14:paraId="5AB563BF"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Obiectiv</w:t>
      </w:r>
      <w:r w:rsidRPr="00B46FD0">
        <w:rPr>
          <w:rFonts w:ascii="Arial" w:hAnsi="Arial" w:cs="Arial"/>
          <w:color w:val="auto"/>
          <w:sz w:val="22"/>
          <w:szCs w:val="22"/>
          <w:lang w:val="ro-RO"/>
        </w:rPr>
        <w:t xml:space="preserve"> Limitarea aparitiei fenomenului de seră pentru reducerea efectelor asupra încălzirii globale. </w:t>
      </w:r>
    </w:p>
    <w:p w14:paraId="7BC08EA5" w14:textId="77777777" w:rsidR="00AB3B70" w:rsidRPr="00B46FD0" w:rsidRDefault="00AB3B70" w:rsidP="00775EA0">
      <w:pPr>
        <w:pStyle w:val="Default"/>
        <w:jc w:val="both"/>
        <w:rPr>
          <w:rFonts w:ascii="Arial" w:hAnsi="Arial" w:cs="Arial"/>
          <w:b/>
          <w:bCs/>
          <w:i/>
          <w:color w:val="auto"/>
          <w:sz w:val="22"/>
          <w:szCs w:val="22"/>
          <w:lang w:val="ro-RO"/>
        </w:rPr>
      </w:pPr>
      <w:r w:rsidRPr="00B46FD0">
        <w:rPr>
          <w:rFonts w:ascii="Arial" w:hAnsi="Arial" w:cs="Arial"/>
          <w:b/>
          <w:bCs/>
          <w:i/>
          <w:color w:val="auto"/>
          <w:sz w:val="22"/>
          <w:szCs w:val="22"/>
          <w:lang w:val="ro-RO"/>
        </w:rPr>
        <w:tab/>
      </w:r>
    </w:p>
    <w:p w14:paraId="252D3E3D"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bCs/>
          <w:i/>
          <w:color w:val="auto"/>
          <w:sz w:val="22"/>
          <w:szCs w:val="22"/>
          <w:lang w:val="ro-RO"/>
        </w:rPr>
        <w:tab/>
        <w:t>Obiectiv planificat</w:t>
      </w:r>
      <w:r w:rsidRPr="00B46FD0">
        <w:rPr>
          <w:rFonts w:ascii="Arial" w:hAnsi="Arial" w:cs="Arial"/>
          <w:b/>
          <w:bCs/>
          <w:color w:val="auto"/>
          <w:sz w:val="22"/>
          <w:szCs w:val="22"/>
          <w:lang w:val="ro-RO"/>
        </w:rPr>
        <w:t xml:space="preserve"> : </w:t>
      </w:r>
      <w:r w:rsidRPr="00B46FD0">
        <w:rPr>
          <w:rFonts w:ascii="Arial" w:hAnsi="Arial" w:cs="Arial"/>
          <w:color w:val="auto"/>
          <w:sz w:val="22"/>
          <w:szCs w:val="22"/>
          <w:lang w:val="ro-RO"/>
        </w:rPr>
        <w:t xml:space="preserve">Implementarea amenajamentului silvic conduce la atingerea unor principii ale silviculturii care conduc la limitarea aparitiei fenomenului de seră în vederea reducerea efectelor asupra încălzirii globale. </w:t>
      </w:r>
    </w:p>
    <w:p w14:paraId="53B96C05" w14:textId="77777777" w:rsidR="00AB3B70" w:rsidRPr="00B46FD0" w:rsidRDefault="00AB3B70" w:rsidP="00775EA0">
      <w:pPr>
        <w:pStyle w:val="Default"/>
        <w:jc w:val="both"/>
        <w:rPr>
          <w:rFonts w:ascii="Arial" w:hAnsi="Arial" w:cs="Arial"/>
          <w:color w:val="auto"/>
          <w:sz w:val="22"/>
          <w:szCs w:val="22"/>
          <w:lang w:val="ro-RO"/>
        </w:rPr>
      </w:pPr>
    </w:p>
    <w:p w14:paraId="0B71EF0F"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Aceste principii sunt următoarele: </w:t>
      </w:r>
    </w:p>
    <w:p w14:paraId="2CECD3DD"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-promovarea practicilor care asigură gestionarea durabilă a pădurilor; </w:t>
      </w:r>
    </w:p>
    <w:p w14:paraId="14888EB8"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asigurarea integritătii fondului forestier si a permanentei pădurii; </w:t>
      </w:r>
    </w:p>
    <w:p w14:paraId="55D7DC9E"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promovarea tipului natural fundamental de pădure si asigurarea diversitătii biologice a pădurii; </w:t>
      </w:r>
    </w:p>
    <w:p w14:paraId="553786F1"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prevenirea degradării ireversibile a pădurilor, ca urmare a actiunilor umane si a factorilor de mediu destabilizatori. </w:t>
      </w:r>
    </w:p>
    <w:p w14:paraId="4E40BAD2" w14:textId="77777777" w:rsidR="00AB3B70" w:rsidRPr="00B46FD0" w:rsidRDefault="00AB3B70" w:rsidP="00775EA0">
      <w:pPr>
        <w:pStyle w:val="Default"/>
        <w:jc w:val="both"/>
        <w:rPr>
          <w:rFonts w:ascii="Arial" w:hAnsi="Arial" w:cs="Arial"/>
          <w:b/>
          <w:i/>
          <w:color w:val="auto"/>
          <w:sz w:val="22"/>
          <w:szCs w:val="22"/>
          <w:lang w:val="ro-RO"/>
        </w:rPr>
      </w:pPr>
      <w:r w:rsidRPr="00B46FD0">
        <w:rPr>
          <w:rFonts w:ascii="Arial" w:hAnsi="Arial" w:cs="Arial"/>
          <w:b/>
          <w:i/>
          <w:color w:val="auto"/>
          <w:sz w:val="22"/>
          <w:szCs w:val="22"/>
          <w:lang w:val="ro-RO"/>
        </w:rPr>
        <w:tab/>
      </w:r>
    </w:p>
    <w:p w14:paraId="244BDA04"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 xml:space="preserve">Impact potential: </w:t>
      </w:r>
      <w:r w:rsidRPr="00B46FD0">
        <w:rPr>
          <w:rFonts w:ascii="Arial" w:hAnsi="Arial" w:cs="Arial"/>
          <w:color w:val="auto"/>
          <w:sz w:val="22"/>
          <w:szCs w:val="22"/>
          <w:lang w:val="ro-RO"/>
        </w:rPr>
        <w:t xml:space="preserve">Pozitiv </w:t>
      </w:r>
    </w:p>
    <w:p w14:paraId="0CF7891F" w14:textId="77777777" w:rsidR="00AB3B70" w:rsidRPr="00B46FD0" w:rsidRDefault="00AB3B70" w:rsidP="00AB3B70">
      <w:pPr>
        <w:pStyle w:val="Default"/>
        <w:rPr>
          <w:rFonts w:ascii="Arial" w:hAnsi="Arial" w:cs="Arial"/>
          <w:color w:val="auto"/>
          <w:sz w:val="22"/>
          <w:szCs w:val="22"/>
          <w:lang w:val="ro-RO"/>
        </w:rPr>
      </w:pPr>
    </w:p>
    <w:p w14:paraId="2BD72CDF" w14:textId="77777777" w:rsidR="00AB3B70" w:rsidRPr="00B46FD0" w:rsidRDefault="00AB3B70" w:rsidP="00775EA0">
      <w:pPr>
        <w:pStyle w:val="Default"/>
        <w:jc w:val="both"/>
        <w:rPr>
          <w:rFonts w:ascii="Arial" w:hAnsi="Arial" w:cs="Arial"/>
          <w:b/>
          <w:bCs/>
          <w:color w:val="auto"/>
          <w:sz w:val="22"/>
          <w:szCs w:val="22"/>
          <w:lang w:val="ro-RO"/>
        </w:rPr>
      </w:pPr>
      <w:r w:rsidRPr="00B46FD0">
        <w:rPr>
          <w:rFonts w:ascii="Arial" w:hAnsi="Arial" w:cs="Arial"/>
          <w:b/>
          <w:bCs/>
          <w:color w:val="auto"/>
          <w:sz w:val="22"/>
          <w:szCs w:val="22"/>
          <w:lang w:val="ro-RO"/>
        </w:rPr>
        <w:t xml:space="preserve">G. Peisajul </w:t>
      </w:r>
    </w:p>
    <w:p w14:paraId="78E141D2" w14:textId="77777777" w:rsidR="00AB3B70" w:rsidRPr="00B46FD0" w:rsidRDefault="00AB3B70" w:rsidP="00775EA0">
      <w:pPr>
        <w:pStyle w:val="Default"/>
        <w:jc w:val="both"/>
        <w:rPr>
          <w:rFonts w:ascii="Arial" w:hAnsi="Arial" w:cs="Arial"/>
          <w:color w:val="auto"/>
          <w:sz w:val="22"/>
          <w:szCs w:val="22"/>
          <w:lang w:val="ro-RO"/>
        </w:rPr>
      </w:pPr>
    </w:p>
    <w:p w14:paraId="74A71B2F"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Obiectiv</w:t>
      </w:r>
      <w:r w:rsidRPr="00B46FD0">
        <w:rPr>
          <w:rFonts w:ascii="Arial" w:hAnsi="Arial" w:cs="Arial"/>
          <w:color w:val="auto"/>
          <w:sz w:val="22"/>
          <w:szCs w:val="22"/>
          <w:lang w:val="ro-RO"/>
        </w:rPr>
        <w:t xml:space="preserve"> Mentinerea si chiar îmbunătătirea peisajului specific montan. </w:t>
      </w:r>
    </w:p>
    <w:p w14:paraId="49CACAB1" w14:textId="77777777" w:rsidR="00AB3B70" w:rsidRPr="00B46FD0" w:rsidRDefault="00AB3B70" w:rsidP="00775EA0">
      <w:pPr>
        <w:pStyle w:val="Default"/>
        <w:jc w:val="both"/>
        <w:rPr>
          <w:rFonts w:ascii="Arial" w:hAnsi="Arial" w:cs="Arial"/>
          <w:b/>
          <w:bCs/>
          <w:i/>
          <w:color w:val="auto"/>
          <w:sz w:val="22"/>
          <w:szCs w:val="22"/>
          <w:lang w:val="ro-RO"/>
        </w:rPr>
      </w:pPr>
      <w:r w:rsidRPr="00B46FD0">
        <w:rPr>
          <w:rFonts w:ascii="Arial" w:hAnsi="Arial" w:cs="Arial"/>
          <w:b/>
          <w:bCs/>
          <w:i/>
          <w:color w:val="auto"/>
          <w:sz w:val="22"/>
          <w:szCs w:val="22"/>
          <w:lang w:val="ro-RO"/>
        </w:rPr>
        <w:tab/>
      </w:r>
    </w:p>
    <w:p w14:paraId="03CEC272"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bCs/>
          <w:i/>
          <w:color w:val="auto"/>
          <w:sz w:val="22"/>
          <w:szCs w:val="22"/>
          <w:lang w:val="ro-RO"/>
        </w:rPr>
        <w:tab/>
        <w:t>Obiectiv planificat</w:t>
      </w:r>
      <w:r w:rsidRPr="00B46FD0">
        <w:rPr>
          <w:rFonts w:ascii="Arial" w:hAnsi="Arial" w:cs="Arial"/>
          <w:b/>
          <w:bCs/>
          <w:color w:val="auto"/>
          <w:sz w:val="22"/>
          <w:szCs w:val="22"/>
          <w:lang w:val="ro-RO"/>
        </w:rPr>
        <w:t xml:space="preserve"> : </w:t>
      </w:r>
      <w:r w:rsidRPr="00B46FD0">
        <w:rPr>
          <w:rFonts w:ascii="Arial" w:hAnsi="Arial" w:cs="Arial"/>
          <w:bCs/>
          <w:color w:val="auto"/>
          <w:sz w:val="22"/>
          <w:szCs w:val="22"/>
          <w:lang w:val="ro-RO"/>
        </w:rPr>
        <w:t>Protectia împotriva doborâturilor si rupturilor de vânt si de zăpadă</w:t>
      </w:r>
      <w:r w:rsidRPr="00B46FD0">
        <w:rPr>
          <w:rFonts w:ascii="Arial" w:hAnsi="Arial" w:cs="Arial"/>
          <w:b/>
          <w:bCs/>
          <w:color w:val="auto"/>
          <w:sz w:val="22"/>
          <w:szCs w:val="22"/>
          <w:lang w:val="ro-RO"/>
        </w:rPr>
        <w:t xml:space="preserve"> </w:t>
      </w:r>
    </w:p>
    <w:p w14:paraId="2E06303C"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3E7536B4"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Măsurile preconizate prin amenajament pot contribui la întărirea rezistenţei pădurilor la calamităţile naturale cauzate de vânt şi zăpadă numai cu condiţia ca ele să fie aplicate în ansamblul lor şi mai ales cu continuitate. </w:t>
      </w:r>
    </w:p>
    <w:p w14:paraId="31C0671E" w14:textId="77777777" w:rsidR="00AB3B70" w:rsidRPr="00B46FD0" w:rsidRDefault="00AB3B70" w:rsidP="00775EA0">
      <w:pPr>
        <w:pStyle w:val="Default"/>
        <w:jc w:val="both"/>
        <w:rPr>
          <w:rFonts w:ascii="Arial" w:hAnsi="Arial" w:cs="Arial"/>
          <w:b/>
          <w:i/>
          <w:color w:val="auto"/>
          <w:sz w:val="22"/>
          <w:szCs w:val="22"/>
          <w:lang w:val="ro-RO"/>
        </w:rPr>
      </w:pPr>
      <w:r w:rsidRPr="00B46FD0">
        <w:rPr>
          <w:rFonts w:ascii="Arial" w:hAnsi="Arial" w:cs="Arial"/>
          <w:b/>
          <w:i/>
          <w:color w:val="auto"/>
          <w:sz w:val="22"/>
          <w:szCs w:val="22"/>
          <w:lang w:val="ro-RO"/>
        </w:rPr>
        <w:tab/>
      </w:r>
    </w:p>
    <w:p w14:paraId="3D40A791" w14:textId="77777777" w:rsidR="00AB3B70" w:rsidRPr="00B46FD0" w:rsidRDefault="00AB3B70" w:rsidP="00775EA0">
      <w:pPr>
        <w:pStyle w:val="Default"/>
        <w:jc w:val="both"/>
        <w:rPr>
          <w:rFonts w:ascii="Arial" w:hAnsi="Arial" w:cs="Arial"/>
          <w:color w:val="auto"/>
          <w:sz w:val="22"/>
          <w:szCs w:val="22"/>
          <w:lang w:val="ro-RO"/>
        </w:rPr>
      </w:pPr>
      <w:r w:rsidRPr="00B46FD0">
        <w:rPr>
          <w:rFonts w:ascii="Arial" w:hAnsi="Arial" w:cs="Arial"/>
          <w:b/>
          <w:i/>
          <w:color w:val="auto"/>
          <w:sz w:val="22"/>
          <w:szCs w:val="22"/>
          <w:lang w:val="ro-RO"/>
        </w:rPr>
        <w:tab/>
        <w:t xml:space="preserve">Impact potential: </w:t>
      </w:r>
      <w:r w:rsidRPr="00B46FD0">
        <w:rPr>
          <w:rFonts w:ascii="Arial" w:hAnsi="Arial" w:cs="Arial"/>
          <w:color w:val="auto"/>
          <w:sz w:val="22"/>
          <w:szCs w:val="22"/>
          <w:lang w:val="ro-RO"/>
        </w:rPr>
        <w:t xml:space="preserve">Pozitiv </w:t>
      </w:r>
    </w:p>
    <w:p w14:paraId="5B11C459" w14:textId="77777777" w:rsidR="00C37522" w:rsidRPr="00B46FD0" w:rsidRDefault="00C37522" w:rsidP="00775EA0">
      <w:pPr>
        <w:pStyle w:val="Default"/>
        <w:ind w:firstLine="708"/>
        <w:jc w:val="both"/>
        <w:rPr>
          <w:rFonts w:ascii="Arial" w:hAnsi="Arial" w:cs="Arial"/>
          <w:color w:val="auto"/>
          <w:sz w:val="22"/>
          <w:szCs w:val="22"/>
          <w:lang w:val="ro-RO"/>
        </w:rPr>
      </w:pPr>
    </w:p>
    <w:p w14:paraId="419A3320" w14:textId="6E44A8EF" w:rsidR="0076649C" w:rsidRPr="00B46FD0" w:rsidRDefault="0076649C" w:rsidP="00775EA0">
      <w:pPr>
        <w:pStyle w:val="Default"/>
        <w:ind w:firstLine="708"/>
        <w:jc w:val="both"/>
        <w:rPr>
          <w:rFonts w:ascii="Arial" w:hAnsi="Arial" w:cs="Arial"/>
          <w:color w:val="auto"/>
          <w:sz w:val="22"/>
          <w:szCs w:val="22"/>
          <w:lang w:val="ro-RO"/>
        </w:rPr>
      </w:pPr>
      <w:r w:rsidRPr="00B46FD0">
        <w:rPr>
          <w:rFonts w:ascii="Arial" w:hAnsi="Arial" w:cs="Arial"/>
          <w:color w:val="auto"/>
          <w:sz w:val="22"/>
          <w:szCs w:val="22"/>
          <w:lang w:val="ro-RO"/>
        </w:rPr>
        <w:t>Obiectivele asumate urmează a fi concretizate prin alegerea unor solutii tehnice, în functie de realitatea din teren, aspectul, vârsta, compozitia, consistenta şi functiile pe care le îndeplineste arboretul:</w:t>
      </w:r>
    </w:p>
    <w:p w14:paraId="58A7C8DF" w14:textId="77777777" w:rsidR="00115F86" w:rsidRPr="00B46FD0" w:rsidRDefault="00115F86" w:rsidP="00775EA0">
      <w:pPr>
        <w:pStyle w:val="Default"/>
        <w:ind w:firstLine="708"/>
        <w:jc w:val="both"/>
        <w:rPr>
          <w:rFonts w:ascii="Arial" w:hAnsi="Arial" w:cs="Arial"/>
          <w:color w:val="auto"/>
          <w:sz w:val="22"/>
          <w:szCs w:val="22"/>
          <w:lang w:val="ro-RO"/>
        </w:rPr>
      </w:pPr>
    </w:p>
    <w:p w14:paraId="7479E884" w14:textId="77777777" w:rsidR="0076649C" w:rsidRPr="00B46FD0" w:rsidRDefault="0076649C" w:rsidP="0076649C">
      <w:pPr>
        <w:pStyle w:val="Default"/>
        <w:rPr>
          <w:rFonts w:ascii="Arial" w:hAnsi="Arial" w:cs="Arial"/>
          <w:color w:val="auto"/>
          <w:sz w:val="22"/>
          <w:szCs w:val="22"/>
          <w:lang w:val="ro-RO"/>
        </w:rPr>
      </w:pPr>
      <w:r w:rsidRPr="00B46FD0">
        <w:rPr>
          <w:rFonts w:ascii="Arial" w:hAnsi="Arial" w:cs="Arial"/>
          <w:b/>
          <w:bCs/>
          <w:color w:val="auto"/>
          <w:sz w:val="22"/>
          <w:szCs w:val="22"/>
          <w:lang w:val="ro-RO"/>
        </w:rPr>
        <w:tab/>
        <w:t xml:space="preserve">1. Lucrări de îngrijire (pentru păduri tinere): </w:t>
      </w:r>
    </w:p>
    <w:p w14:paraId="03DA0BF7" w14:textId="77777777" w:rsidR="0076649C" w:rsidRPr="00B46FD0" w:rsidRDefault="0076649C" w:rsidP="0076649C">
      <w:pPr>
        <w:pStyle w:val="Default"/>
        <w:rPr>
          <w:rFonts w:ascii="Arial" w:hAnsi="Arial" w:cs="Arial"/>
          <w:color w:val="auto"/>
          <w:sz w:val="22"/>
          <w:szCs w:val="22"/>
          <w:lang w:val="ro-RO"/>
        </w:rPr>
      </w:pPr>
      <w:r w:rsidRPr="00B46FD0">
        <w:rPr>
          <w:rFonts w:ascii="Arial" w:hAnsi="Arial" w:cs="Arial"/>
          <w:color w:val="auto"/>
          <w:sz w:val="22"/>
          <w:szCs w:val="22"/>
          <w:lang w:val="ro-RO"/>
        </w:rPr>
        <w:tab/>
      </w:r>
    </w:p>
    <w:p w14:paraId="5F09A785" w14:textId="5EDDF964"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Prin lucrările de îngrijire </w:t>
      </w:r>
      <w:r w:rsidR="00D93D20" w:rsidRPr="00B46FD0">
        <w:rPr>
          <w:rFonts w:ascii="Arial" w:hAnsi="Arial" w:cs="Arial"/>
          <w:color w:val="auto"/>
          <w:sz w:val="22"/>
          <w:szCs w:val="22"/>
          <w:lang w:val="ro-RO"/>
        </w:rPr>
        <w:t>ș</w:t>
      </w:r>
      <w:r w:rsidRPr="00B46FD0">
        <w:rPr>
          <w:rFonts w:ascii="Arial" w:hAnsi="Arial" w:cs="Arial"/>
          <w:color w:val="auto"/>
          <w:sz w:val="22"/>
          <w:szCs w:val="22"/>
          <w:lang w:val="ro-RO"/>
        </w:rPr>
        <w:t xml:space="preserve">i conducere ale arboretelor se favorizează formarea unor structuri optime ale arboretelor sub raport ecologic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i genetic, în vederea cresterii eficacită</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ii func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ionale a pădurilor, atât în ceea ce prive</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te efectele de protec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 xml:space="preserve">ie, cât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i produc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 xml:space="preserve">ia de masă lemnoasă. </w:t>
      </w:r>
    </w:p>
    <w:p w14:paraId="106C7A47" w14:textId="77777777"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2C9BAAEB" w14:textId="6F569A11"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Rolul lucrărilor de îngrijire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i conducere a arboretelor, este de a imprima sensul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i ritmul reducerii numărului de arbori constituien</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 ai arboretului în direc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 xml:space="preserve">ia dorită, asigurând structura optimă pentru dezvoltarea pădurii, respectiv a fiecărui exemplar destinat ajungerii la exploatabilitate. </w:t>
      </w:r>
    </w:p>
    <w:p w14:paraId="6AF8CAE4" w14:textId="77777777" w:rsidR="0076649C" w:rsidRPr="00B46FD0" w:rsidRDefault="0076649C" w:rsidP="00BB0061">
      <w:pPr>
        <w:pStyle w:val="Default"/>
        <w:jc w:val="both"/>
        <w:rPr>
          <w:rFonts w:ascii="Arial" w:hAnsi="Arial" w:cs="Arial"/>
          <w:color w:val="auto"/>
          <w:sz w:val="22"/>
          <w:szCs w:val="22"/>
          <w:lang w:val="ro-RO"/>
        </w:rPr>
      </w:pPr>
    </w:p>
    <w:p w14:paraId="658C7EA4" w14:textId="10308F71"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Efectul pozitiv în sporirea valorii arboretelor, prin aplicarea lucrărilor de îngrijire, se poate ob</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ine numai prin executarea cu consecven</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ă a tuturor lucrărilor integrate în sistemul de îngrijire preconizat, în toate stadiile de dezvoltare, de la îngrijirea semin</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urilor, până la începerea lucrărilor de regenerare. </w:t>
      </w:r>
    </w:p>
    <w:p w14:paraId="59E3567B" w14:textId="77777777"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0179A506" w14:textId="288114E1"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Lucrările de îngrijire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i conducere a arboretelor corect concepute, alese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i aplicate, reprezintă un mijloc indinspensabil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i eficient pentru gestionarea durabilă a pădurilor. De aceea, ele se vor executa numai atunci când sunt întrunite toate </w:t>
      </w:r>
      <w:r w:rsidR="00C53235" w:rsidRPr="00B46FD0">
        <w:rPr>
          <w:rFonts w:ascii="Arial" w:hAnsi="Arial" w:cs="Arial"/>
          <w:color w:val="auto"/>
          <w:sz w:val="22"/>
          <w:szCs w:val="22"/>
          <w:lang w:val="ro-RO"/>
        </w:rPr>
        <w:t>condiții</w:t>
      </w:r>
      <w:r w:rsidRPr="00B46FD0">
        <w:rPr>
          <w:rFonts w:ascii="Arial" w:hAnsi="Arial" w:cs="Arial"/>
          <w:color w:val="auto"/>
          <w:sz w:val="22"/>
          <w:szCs w:val="22"/>
          <w:lang w:val="ro-RO"/>
        </w:rPr>
        <w:t xml:space="preserve">le necesare realizării unor lucrări de bună calitate. </w:t>
      </w:r>
    </w:p>
    <w:p w14:paraId="32BC7FB8" w14:textId="77777777"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047C7397" w14:textId="30E0A8E4"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În mod concret, prin executarea lucrărilor de îngrijire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i conducere a arboretelor, se urmăre</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te:</w:t>
      </w:r>
    </w:p>
    <w:p w14:paraId="68DAAF6C" w14:textId="0A8F4A2D"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păstrarea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i ameliorarea stării de sănătate a arboretelor; </w:t>
      </w:r>
    </w:p>
    <w:p w14:paraId="2888C429" w14:textId="726C291D"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conservarea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i ameliorarea biodiversită</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ii în vederea cre</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 xml:space="preserve">terii gradului de stabilitate </w:t>
      </w:r>
      <w:r w:rsidR="008A1423" w:rsidRPr="00B46FD0">
        <w:rPr>
          <w:rFonts w:ascii="Arial" w:hAnsi="Arial" w:cs="Arial"/>
          <w:color w:val="auto"/>
          <w:sz w:val="22"/>
          <w:szCs w:val="22"/>
          <w:lang w:val="ro-RO"/>
        </w:rPr>
        <w:t>ș</w:t>
      </w:r>
      <w:r w:rsidRPr="00B46FD0">
        <w:rPr>
          <w:rFonts w:ascii="Arial" w:hAnsi="Arial" w:cs="Arial"/>
          <w:color w:val="auto"/>
          <w:sz w:val="22"/>
          <w:szCs w:val="22"/>
          <w:lang w:val="ro-RO"/>
        </w:rPr>
        <w:t>i rezisten</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ă a arboretelor la ac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iunea factorilor vătămători (vânt, zăpadă, boli, dăunători, vânat, poluare</w:t>
      </w:r>
      <w:r w:rsidR="008A1423" w:rsidRPr="00B46FD0">
        <w:rPr>
          <w:rFonts w:ascii="Arial" w:hAnsi="Arial" w:cs="Arial"/>
          <w:color w:val="auto"/>
          <w:sz w:val="22"/>
          <w:szCs w:val="22"/>
          <w:lang w:val="ro-RO"/>
        </w:rPr>
        <w:t xml:space="preserve"> </w:t>
      </w:r>
      <w:r w:rsidRPr="00B46FD0">
        <w:rPr>
          <w:rFonts w:ascii="Arial" w:hAnsi="Arial" w:cs="Arial"/>
          <w:color w:val="auto"/>
          <w:sz w:val="22"/>
          <w:szCs w:val="22"/>
          <w:lang w:val="ro-RO"/>
        </w:rPr>
        <w:t xml:space="preserve">etc.); </w:t>
      </w:r>
    </w:p>
    <w:p w14:paraId="4AA56A4C" w14:textId="7DA58996" w:rsidR="0076649C" w:rsidRPr="00B46FD0" w:rsidRDefault="00183D7E"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 xml:space="preserve">- </w:t>
      </w:r>
      <w:r w:rsidR="0076649C" w:rsidRPr="00B46FD0">
        <w:rPr>
          <w:rFonts w:ascii="Arial" w:hAnsi="Arial" w:cs="Arial"/>
          <w:color w:val="auto"/>
          <w:sz w:val="22"/>
          <w:szCs w:val="22"/>
          <w:lang w:val="ro-RO"/>
        </w:rPr>
        <w:t>mărirea capacită</w:t>
      </w:r>
      <w:r w:rsidR="008A1423" w:rsidRPr="00B46FD0">
        <w:rPr>
          <w:rFonts w:ascii="Arial" w:hAnsi="Arial" w:cs="Arial"/>
          <w:color w:val="auto"/>
          <w:sz w:val="22"/>
          <w:szCs w:val="22"/>
          <w:lang w:val="ro-RO"/>
        </w:rPr>
        <w:t>ț</w:t>
      </w:r>
      <w:r w:rsidR="0076649C" w:rsidRPr="00B46FD0">
        <w:rPr>
          <w:rFonts w:ascii="Arial" w:hAnsi="Arial" w:cs="Arial"/>
          <w:color w:val="auto"/>
          <w:sz w:val="22"/>
          <w:szCs w:val="22"/>
          <w:lang w:val="ro-RO"/>
        </w:rPr>
        <w:t>ii de fructifica</w:t>
      </w:r>
      <w:r w:rsidR="008A1423" w:rsidRPr="00B46FD0">
        <w:rPr>
          <w:rFonts w:ascii="Arial" w:hAnsi="Arial" w:cs="Arial"/>
          <w:color w:val="auto"/>
          <w:sz w:val="22"/>
          <w:szCs w:val="22"/>
          <w:lang w:val="ro-RO"/>
        </w:rPr>
        <w:t>ț</w:t>
      </w:r>
      <w:r w:rsidR="0076649C" w:rsidRPr="00B46FD0">
        <w:rPr>
          <w:rFonts w:ascii="Arial" w:hAnsi="Arial" w:cs="Arial"/>
          <w:color w:val="auto"/>
          <w:sz w:val="22"/>
          <w:szCs w:val="22"/>
          <w:lang w:val="ro-RO"/>
        </w:rPr>
        <w:t xml:space="preserve">ie a arborilor </w:t>
      </w:r>
      <w:r w:rsidR="008A1423" w:rsidRPr="00B46FD0">
        <w:rPr>
          <w:rFonts w:ascii="Arial" w:hAnsi="Arial" w:cs="Arial"/>
          <w:color w:val="auto"/>
          <w:sz w:val="22"/>
          <w:szCs w:val="22"/>
          <w:lang w:val="ro-RO"/>
        </w:rPr>
        <w:t>ș</w:t>
      </w:r>
      <w:r w:rsidR="0076649C" w:rsidRPr="00B46FD0">
        <w:rPr>
          <w:rFonts w:ascii="Arial" w:hAnsi="Arial" w:cs="Arial"/>
          <w:color w:val="auto"/>
          <w:sz w:val="22"/>
          <w:szCs w:val="22"/>
          <w:lang w:val="ro-RO"/>
        </w:rPr>
        <w:t xml:space="preserve">i ameliorarea </w:t>
      </w:r>
      <w:r w:rsidR="00C53235" w:rsidRPr="00B46FD0">
        <w:rPr>
          <w:rFonts w:ascii="Arial" w:hAnsi="Arial" w:cs="Arial"/>
          <w:color w:val="auto"/>
          <w:sz w:val="22"/>
          <w:szCs w:val="22"/>
          <w:lang w:val="ro-RO"/>
        </w:rPr>
        <w:t>condiții</w:t>
      </w:r>
      <w:r w:rsidR="0076649C" w:rsidRPr="00B46FD0">
        <w:rPr>
          <w:rFonts w:ascii="Arial" w:hAnsi="Arial" w:cs="Arial"/>
          <w:color w:val="auto"/>
          <w:sz w:val="22"/>
          <w:szCs w:val="22"/>
          <w:lang w:val="ro-RO"/>
        </w:rPr>
        <w:t xml:space="preserve">lor de regenerare; </w:t>
      </w:r>
    </w:p>
    <w:p w14:paraId="46EBBC73" w14:textId="4EDF0C49"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 mărirea capacită</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ii de protec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ie a calită</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ii factorilor de mediu (protec</w:t>
      </w:r>
      <w:r w:rsidR="008A1423" w:rsidRPr="00B46FD0">
        <w:rPr>
          <w:rFonts w:ascii="Arial" w:hAnsi="Arial" w:cs="Arial"/>
          <w:color w:val="auto"/>
          <w:sz w:val="22"/>
          <w:szCs w:val="22"/>
          <w:lang w:val="ro-RO"/>
        </w:rPr>
        <w:t>ț</w:t>
      </w:r>
      <w:r w:rsidRPr="00B46FD0">
        <w:rPr>
          <w:rFonts w:ascii="Arial" w:hAnsi="Arial" w:cs="Arial"/>
          <w:color w:val="auto"/>
          <w:sz w:val="22"/>
          <w:szCs w:val="22"/>
          <w:lang w:val="ro-RO"/>
        </w:rPr>
        <w:t xml:space="preserve">ia apei, aerului, solului, peisajului etc.). </w:t>
      </w:r>
    </w:p>
    <w:p w14:paraId="5CA9759F" w14:textId="77777777" w:rsidR="0076649C" w:rsidRPr="00B46FD0" w:rsidRDefault="0076649C" w:rsidP="00BB0061">
      <w:pPr>
        <w:pStyle w:val="Default"/>
        <w:jc w:val="both"/>
        <w:rPr>
          <w:rFonts w:ascii="Arial" w:hAnsi="Arial" w:cs="Arial"/>
          <w:color w:val="auto"/>
          <w:sz w:val="22"/>
          <w:szCs w:val="22"/>
          <w:lang w:val="ro-RO"/>
        </w:rPr>
      </w:pPr>
    </w:p>
    <w:p w14:paraId="6C12398A" w14:textId="77777777"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t xml:space="preserve">Prin lucrările de îngrijire se urmăresc obiective de ordin silvicultural, dar şi de ordin economic, respectiv recoltarea de masă lemnoasă de dimensiuni mici şi mijlocii. </w:t>
      </w:r>
    </w:p>
    <w:p w14:paraId="123648BD" w14:textId="77777777" w:rsidR="0076649C" w:rsidRPr="00B46FD0" w:rsidRDefault="0076649C" w:rsidP="00BB0061">
      <w:pPr>
        <w:pStyle w:val="Default"/>
        <w:jc w:val="both"/>
        <w:rPr>
          <w:rFonts w:ascii="Arial" w:hAnsi="Arial" w:cs="Arial"/>
          <w:color w:val="auto"/>
          <w:sz w:val="22"/>
          <w:szCs w:val="22"/>
          <w:lang w:val="ro-RO"/>
        </w:rPr>
      </w:pPr>
      <w:r w:rsidRPr="00B46FD0">
        <w:rPr>
          <w:rFonts w:ascii="Arial" w:hAnsi="Arial" w:cs="Arial"/>
          <w:color w:val="auto"/>
          <w:sz w:val="22"/>
          <w:szCs w:val="22"/>
          <w:lang w:val="ro-RO"/>
        </w:rPr>
        <w:tab/>
      </w:r>
    </w:p>
    <w:p w14:paraId="479139D3" w14:textId="5F82BE70" w:rsidR="0076649C" w:rsidRPr="00B46FD0" w:rsidRDefault="0076649C" w:rsidP="00BB0061">
      <w:pPr>
        <w:pStyle w:val="Default"/>
        <w:jc w:val="both"/>
        <w:rPr>
          <w:rFonts w:ascii="Arial" w:hAnsi="Arial" w:cs="Arial"/>
          <w:color w:val="auto"/>
          <w:sz w:val="22"/>
          <w:szCs w:val="22"/>
          <w:lang w:val="ro-RO"/>
        </w:rPr>
      </w:pPr>
      <w:r w:rsidRPr="00464B07">
        <w:rPr>
          <w:rFonts w:ascii="Arial" w:hAnsi="Arial" w:cs="Arial"/>
          <w:color w:val="EE0000"/>
          <w:lang w:val="ro-RO"/>
        </w:rPr>
        <w:tab/>
      </w:r>
      <w:r w:rsidRPr="00B46FD0">
        <w:rPr>
          <w:rFonts w:ascii="Arial" w:hAnsi="Arial" w:cs="Arial"/>
          <w:color w:val="auto"/>
          <w:sz w:val="22"/>
          <w:szCs w:val="22"/>
          <w:lang w:val="ro-RO"/>
        </w:rPr>
        <w:t xml:space="preserve">În amenajamentul silvic al </w:t>
      </w:r>
      <w:r w:rsidRPr="00B46FD0">
        <w:rPr>
          <w:rFonts w:ascii="Arial" w:hAnsi="Arial" w:cs="Arial"/>
          <w:b/>
          <w:color w:val="auto"/>
          <w:sz w:val="22"/>
          <w:szCs w:val="22"/>
          <w:lang w:val="ro-RO"/>
        </w:rPr>
        <w:t>U.P</w:t>
      </w:r>
      <w:r w:rsidR="00B05059" w:rsidRPr="00B46FD0">
        <w:rPr>
          <w:rFonts w:ascii="Arial" w:hAnsi="Arial" w:cs="Arial"/>
          <w:b/>
          <w:color w:val="auto"/>
          <w:sz w:val="22"/>
          <w:szCs w:val="22"/>
          <w:lang w:val="ro-RO"/>
        </w:rPr>
        <w:t xml:space="preserve">. </w:t>
      </w:r>
      <w:r w:rsidR="000756C2" w:rsidRPr="00B46FD0">
        <w:rPr>
          <w:rFonts w:ascii="Arial" w:hAnsi="Arial" w:cs="Arial"/>
          <w:b/>
          <w:color w:val="auto"/>
          <w:sz w:val="22"/>
          <w:szCs w:val="22"/>
          <w:lang w:val="ro-RO"/>
        </w:rPr>
        <w:t xml:space="preserve">I </w:t>
      </w:r>
      <w:r w:rsidR="00B46FD0" w:rsidRPr="00B46FD0">
        <w:rPr>
          <w:rFonts w:ascii="Arial" w:hAnsi="Arial" w:cs="Arial"/>
          <w:b/>
          <w:color w:val="auto"/>
          <w:sz w:val="22"/>
          <w:szCs w:val="22"/>
          <w:lang w:val="ro-RO"/>
        </w:rPr>
        <w:t>Moieciu</w:t>
      </w:r>
      <w:r w:rsidRPr="00B46FD0">
        <w:rPr>
          <w:rFonts w:ascii="Arial" w:hAnsi="Arial" w:cs="Arial"/>
          <w:color w:val="auto"/>
          <w:sz w:val="22"/>
          <w:szCs w:val="22"/>
          <w:lang w:val="ro-RO"/>
        </w:rPr>
        <w:t xml:space="preserve"> s-a indicat pentru fiecare arboret în parte natura lucrărilor preconizate şi numărul intervenţiilor necesare în deceniu, cu luarea în considerare atât a stării şi structurii actuale, cât şi evoluţia previzibilă a stadiului de dezvoltare. Numărul intervenţiilor poate fi modificat de către organele de execuţie în funcţie de dinamica stadiului de dezvoltare a arboretului, menţionăndu-se faptul că vor fi introduse în planurile anuale. În scopul asigurării unei producţii cantitativ şi calitativ optime, corespunzătoare ţelului de gospodărire propus, în funcţie de compozitia şi starea arboretelor, de amplasarea teritorială şi destinaţia lor, arboretele din fondul forestier se vor parcurge conform situaţiilor din plan cu următoarele lucrări:</w:t>
      </w:r>
    </w:p>
    <w:p w14:paraId="29643237" w14:textId="77777777" w:rsidR="0076649C" w:rsidRPr="00E260EF" w:rsidRDefault="0076649C" w:rsidP="00BB0061">
      <w:pPr>
        <w:pStyle w:val="Default"/>
        <w:rPr>
          <w:rFonts w:ascii="Arial" w:hAnsi="Arial" w:cs="Arial"/>
          <w:color w:val="auto"/>
          <w:sz w:val="22"/>
          <w:szCs w:val="22"/>
          <w:lang w:val="ro-RO"/>
        </w:rPr>
      </w:pPr>
    </w:p>
    <w:p w14:paraId="2E65FC33" w14:textId="48C6FE2E" w:rsidR="00E87ACD" w:rsidRPr="00E260EF" w:rsidRDefault="002B3C20" w:rsidP="00BB0061">
      <w:pPr>
        <w:pStyle w:val="Default"/>
        <w:rPr>
          <w:rFonts w:ascii="Arial" w:hAnsi="Arial" w:cs="Arial"/>
          <w:color w:val="auto"/>
          <w:sz w:val="22"/>
          <w:szCs w:val="22"/>
          <w:lang w:val="ro-RO"/>
        </w:rPr>
      </w:pPr>
      <w:r w:rsidRPr="00E260EF">
        <w:rPr>
          <w:rFonts w:ascii="Arial" w:hAnsi="Arial" w:cs="Arial"/>
          <w:b/>
          <w:bCs/>
          <w:color w:val="auto"/>
          <w:sz w:val="22"/>
          <w:szCs w:val="22"/>
          <w:lang w:val="ro-RO"/>
        </w:rPr>
        <w:t>1.a)</w:t>
      </w:r>
      <w:r w:rsidR="00E87ACD" w:rsidRPr="00E260EF">
        <w:rPr>
          <w:rFonts w:ascii="Arial" w:hAnsi="Arial" w:cs="Arial"/>
          <w:b/>
          <w:bCs/>
          <w:color w:val="auto"/>
          <w:sz w:val="22"/>
          <w:szCs w:val="22"/>
          <w:lang w:val="ro-RO"/>
        </w:rPr>
        <w:t xml:space="preserve"> .  </w:t>
      </w:r>
      <w:r w:rsidR="00E87ACD" w:rsidRPr="00E260EF">
        <w:rPr>
          <w:rFonts w:ascii="Arial" w:hAnsi="Arial" w:cs="Arial"/>
          <w:b/>
          <w:color w:val="auto"/>
          <w:sz w:val="22"/>
          <w:szCs w:val="22"/>
          <w:lang w:val="ro-RO"/>
        </w:rPr>
        <w:t>Degajări</w:t>
      </w:r>
    </w:p>
    <w:p w14:paraId="19890486" w14:textId="77777777" w:rsidR="00E87ACD" w:rsidRPr="00E260EF" w:rsidRDefault="00E87ACD" w:rsidP="00BB0061">
      <w:pPr>
        <w:pStyle w:val="Default"/>
        <w:jc w:val="both"/>
        <w:rPr>
          <w:rFonts w:ascii="Arial" w:hAnsi="Arial" w:cs="Arial"/>
          <w:color w:val="auto"/>
          <w:sz w:val="22"/>
          <w:szCs w:val="22"/>
          <w:lang w:val="ro-RO"/>
        </w:rPr>
      </w:pPr>
    </w:p>
    <w:p w14:paraId="6651CE42" w14:textId="36F10E0C"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b/>
          <w:u w:val="single"/>
          <w:lang w:eastAsia="en-GB"/>
        </w:rPr>
        <w:t>Degajări</w:t>
      </w:r>
      <w:r w:rsidRPr="00E260EF">
        <w:rPr>
          <w:rFonts w:ascii="Arial" w:hAnsi="Arial" w:cs="Arial"/>
          <w:lang w:eastAsia="en-GB"/>
        </w:rPr>
        <w:t xml:space="preserve"> </w:t>
      </w:r>
      <w:r w:rsidR="00E260EF" w:rsidRPr="00E260EF">
        <w:rPr>
          <w:rFonts w:ascii="Arial" w:hAnsi="Arial" w:cs="Arial"/>
        </w:rPr>
        <w:t>lucrarea se va executa în unitatea amenajistică 11D, pe o suprafață de 2,67 ha, arboret aflat în stadiul desiş – nuieliş</w:t>
      </w:r>
      <w:r w:rsidRPr="00E260EF">
        <w:rPr>
          <w:rFonts w:ascii="Arial" w:hAnsi="Arial" w:cs="Arial"/>
          <w:lang w:eastAsia="en-GB"/>
        </w:rPr>
        <w:t>.</w:t>
      </w:r>
    </w:p>
    <w:p w14:paraId="6B62A8CC"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 xml:space="preserve">Prin efectuarea </w:t>
      </w:r>
      <w:r w:rsidRPr="00E260EF">
        <w:rPr>
          <w:rFonts w:ascii="Arial" w:hAnsi="Arial" w:cs="Arial"/>
          <w:u w:val="single"/>
          <w:lang w:eastAsia="en-GB"/>
        </w:rPr>
        <w:t>degajărilor</w:t>
      </w:r>
      <w:r w:rsidRPr="00E260EF">
        <w:rPr>
          <w:rFonts w:ascii="Arial" w:hAnsi="Arial" w:cs="Arial"/>
          <w:lang w:eastAsia="en-GB"/>
        </w:rPr>
        <w:t>, în arboretele prezentate în planul lucrărilor de îngrijire, se urmărește protejarea și promovarea speciilor valoroase (gorunul, stejarul), astfel încât acestea să nu fie copleșite de speciile invadatoare (salcia căprească, carpenul, plopul tremurător și mesteacănul).</w:t>
      </w:r>
    </w:p>
    <w:p w14:paraId="42F27D64" w14:textId="77777777" w:rsidR="008A1423" w:rsidRPr="00E260EF" w:rsidRDefault="008A1423" w:rsidP="00BB0061">
      <w:pPr>
        <w:widowControl/>
        <w:autoSpaceDE/>
        <w:autoSpaceDN/>
        <w:ind w:firstLine="567"/>
        <w:jc w:val="both"/>
        <w:rPr>
          <w:rFonts w:ascii="Arial" w:hAnsi="Arial" w:cs="Arial"/>
          <w:spacing w:val="-2"/>
          <w:lang w:eastAsia="en-GB"/>
        </w:rPr>
      </w:pPr>
      <w:r w:rsidRPr="00E260EF">
        <w:rPr>
          <w:rFonts w:ascii="Arial" w:hAnsi="Arial" w:cs="Arial"/>
          <w:lang w:eastAsia="en-GB"/>
        </w:rPr>
        <w:t xml:space="preserve">Degajările sunt de mare importanță, deoarece neexecutarea lor la timp a dus, și duce și în continuare, la scăderea procentului speciilor de valoare, implicit la scăderea valorii viitorului arboret matur. </w:t>
      </w:r>
      <w:r w:rsidRPr="00E260EF">
        <w:rPr>
          <w:rFonts w:ascii="Arial" w:hAnsi="Arial" w:cs="Arial"/>
          <w:spacing w:val="-2"/>
          <w:lang w:eastAsia="en-GB"/>
        </w:rPr>
        <w:t xml:space="preserve">Degajările se vor executa ori de câte ori va fi nevoie, în cazul în care starea arboretelor va impune acest lucru. </w:t>
      </w:r>
    </w:p>
    <w:p w14:paraId="6BC132BA"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spacing w:val="-2"/>
          <w:lang w:eastAsia="en-GB"/>
        </w:rPr>
        <w:t>V</w:t>
      </w:r>
      <w:r w:rsidRPr="00E260EF">
        <w:rPr>
          <w:rFonts w:ascii="Arial" w:hAnsi="Arial" w:cs="Arial"/>
          <w:lang w:eastAsia="en-GB"/>
        </w:rPr>
        <w:t>or fi parcurse cu degajări și suprafețele ocupate de semințișuri-desișuri, în fiecare din arboretele parcurse cu tăieri progresive, chiar dacă nu au fost prinse în planul lucrărilor de îngrijire, scopul fiind realizarea structurii optime încă de pe acum.</w:t>
      </w:r>
    </w:p>
    <w:p w14:paraId="2E37E662" w14:textId="77777777" w:rsidR="009F7275" w:rsidRPr="00E260EF" w:rsidRDefault="009F7275" w:rsidP="00BB0061">
      <w:pPr>
        <w:pStyle w:val="Default"/>
        <w:rPr>
          <w:b/>
          <w:color w:val="auto"/>
          <w:sz w:val="22"/>
          <w:szCs w:val="22"/>
          <w:lang w:val="ro-RO"/>
        </w:rPr>
      </w:pPr>
    </w:p>
    <w:p w14:paraId="03E7244D" w14:textId="47A6064B" w:rsidR="002B3C20" w:rsidRPr="00E260EF" w:rsidRDefault="00B63364" w:rsidP="00BB0061">
      <w:pPr>
        <w:pStyle w:val="Default"/>
        <w:rPr>
          <w:rFonts w:ascii="Arial" w:hAnsi="Arial" w:cs="Arial"/>
          <w:b/>
          <w:color w:val="auto"/>
          <w:sz w:val="22"/>
          <w:szCs w:val="22"/>
          <w:lang w:val="ro-RO"/>
        </w:rPr>
      </w:pPr>
      <w:r w:rsidRPr="00E260EF">
        <w:rPr>
          <w:rFonts w:ascii="Arial" w:hAnsi="Arial" w:cs="Arial"/>
          <w:b/>
          <w:color w:val="auto"/>
          <w:sz w:val="22"/>
          <w:szCs w:val="22"/>
          <w:lang w:val="ro-RO"/>
        </w:rPr>
        <w:t>b)</w:t>
      </w:r>
      <w:r w:rsidR="00B05059" w:rsidRPr="00E260EF">
        <w:rPr>
          <w:rFonts w:ascii="Arial" w:hAnsi="Arial" w:cs="Arial"/>
          <w:b/>
          <w:color w:val="auto"/>
          <w:sz w:val="22"/>
          <w:szCs w:val="22"/>
          <w:lang w:val="ro-RO"/>
        </w:rPr>
        <w:t xml:space="preserve"> </w:t>
      </w:r>
      <w:r w:rsidR="002B3C20" w:rsidRPr="00E260EF">
        <w:rPr>
          <w:rFonts w:ascii="Arial" w:hAnsi="Arial" w:cs="Arial"/>
          <w:b/>
          <w:color w:val="auto"/>
          <w:sz w:val="22"/>
          <w:szCs w:val="22"/>
          <w:lang w:val="ro-RO"/>
        </w:rPr>
        <w:t xml:space="preserve">Curăţiri </w:t>
      </w:r>
    </w:p>
    <w:p w14:paraId="556859EA" w14:textId="77777777" w:rsidR="002B3C20" w:rsidRPr="00E260EF" w:rsidRDefault="002B3C20" w:rsidP="00BB0061">
      <w:pPr>
        <w:pStyle w:val="Default"/>
        <w:rPr>
          <w:rFonts w:ascii="Arial" w:hAnsi="Arial" w:cs="Arial"/>
          <w:color w:val="auto"/>
          <w:sz w:val="22"/>
          <w:szCs w:val="22"/>
          <w:lang w:val="ro-RO"/>
        </w:rPr>
      </w:pPr>
    </w:p>
    <w:p w14:paraId="5B2F43D5" w14:textId="4AE0244C"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b/>
          <w:bCs/>
          <w:u w:val="single"/>
          <w:lang w:eastAsia="en-GB"/>
        </w:rPr>
        <w:t>Curățiri</w:t>
      </w:r>
      <w:r w:rsidRPr="00E260EF">
        <w:rPr>
          <w:rFonts w:ascii="Arial" w:hAnsi="Arial" w:cs="Arial"/>
          <w:lang w:eastAsia="en-GB"/>
        </w:rPr>
        <w:t xml:space="preserve"> </w:t>
      </w:r>
      <w:r w:rsidR="00E260EF" w:rsidRPr="00E260EF">
        <w:rPr>
          <w:rFonts w:ascii="Arial" w:hAnsi="Arial" w:cs="Arial"/>
        </w:rPr>
        <w:t>se vor executa pe o suprafaţă de 38,26 ha, vârsta medie 17 ani şi consistenţa medie 0,9. Se va extrage un volum de 368 m</w:t>
      </w:r>
      <w:r w:rsidR="00E260EF" w:rsidRPr="00E260EF">
        <w:rPr>
          <w:rFonts w:ascii="Arial" w:hAnsi="Arial" w:cs="Arial"/>
          <w:vertAlign w:val="superscript"/>
        </w:rPr>
        <w:t>3</w:t>
      </w:r>
      <w:r w:rsidR="00E260EF" w:rsidRPr="00E260EF">
        <w:rPr>
          <w:rFonts w:ascii="Arial" w:hAnsi="Arial" w:cs="Arial"/>
        </w:rPr>
        <w:t>, cu o intensitatea de 9,62 m</w:t>
      </w:r>
      <w:r w:rsidR="00E260EF" w:rsidRPr="00E260EF">
        <w:rPr>
          <w:rFonts w:ascii="Arial" w:hAnsi="Arial" w:cs="Arial"/>
          <w:vertAlign w:val="superscript"/>
        </w:rPr>
        <w:t>3</w:t>
      </w:r>
      <w:r w:rsidR="00E260EF" w:rsidRPr="00E260EF">
        <w:rPr>
          <w:rFonts w:ascii="Arial" w:hAnsi="Arial" w:cs="Arial"/>
        </w:rPr>
        <w:t>/ha.</w:t>
      </w:r>
      <w:r w:rsidRPr="00E260EF">
        <w:rPr>
          <w:rFonts w:ascii="Arial" w:hAnsi="Arial" w:cs="Arial"/>
          <w:bCs/>
          <w:lang w:eastAsia="en-GB"/>
        </w:rPr>
        <w:t xml:space="preserve">. </w:t>
      </w:r>
      <w:r w:rsidRPr="00E260EF">
        <w:rPr>
          <w:rFonts w:ascii="Arial" w:hAnsi="Arial" w:cs="Arial"/>
          <w:lang w:eastAsia="en-GB"/>
        </w:rPr>
        <w:t>În ceea ce privește periodicitatea lucrării în toate cazurile s-a prevăzut o singură intervenție în deceniu.</w:t>
      </w:r>
    </w:p>
    <w:p w14:paraId="3F4A341F"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Se va urmări să se păstreze o consistență uniformă (0,8), chiar dacă pe alocuri vor rămâne și specii mai puțin valoroase, pentru a nu expune solul înierbării sau eroziunii.</w:t>
      </w:r>
    </w:p>
    <w:p w14:paraId="1CBE58C3"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Reducerea desimii arboretului provenit din regenerări naturale sau din regenerări mixte se va face după principiul selecției negative.</w:t>
      </w:r>
    </w:p>
    <w:p w14:paraId="530F8D05" w14:textId="3F48E406" w:rsidR="002B3C20" w:rsidRPr="00E260EF" w:rsidRDefault="002B3C20" w:rsidP="00BB0061">
      <w:pPr>
        <w:ind w:firstLine="567"/>
        <w:jc w:val="both"/>
        <w:rPr>
          <w:rFonts w:ascii="Arial" w:hAnsi="Arial" w:cs="Arial"/>
          <w:b/>
          <w:bCs/>
        </w:rPr>
      </w:pPr>
    </w:p>
    <w:p w14:paraId="5AECF3C0" w14:textId="7D11FEE7" w:rsidR="0076649C" w:rsidRPr="00E260EF" w:rsidRDefault="00B63364" w:rsidP="00B9287A">
      <w:pPr>
        <w:pStyle w:val="NoSpacing1"/>
        <w:ind w:firstLine="567"/>
        <w:rPr>
          <w:rFonts w:ascii="Arial" w:hAnsi="Arial" w:cs="Arial"/>
          <w:b/>
          <w:sz w:val="22"/>
          <w:szCs w:val="22"/>
        </w:rPr>
      </w:pPr>
      <w:r w:rsidRPr="00E260EF">
        <w:rPr>
          <w:rFonts w:ascii="Arial" w:hAnsi="Arial" w:cs="Arial"/>
          <w:b/>
          <w:sz w:val="22"/>
          <w:szCs w:val="22"/>
        </w:rPr>
        <w:t>c)</w:t>
      </w:r>
      <w:r w:rsidR="0029421E" w:rsidRPr="00E260EF">
        <w:rPr>
          <w:rFonts w:ascii="Arial" w:hAnsi="Arial" w:cs="Arial"/>
          <w:b/>
          <w:sz w:val="22"/>
          <w:szCs w:val="22"/>
        </w:rPr>
        <w:t xml:space="preserve"> </w:t>
      </w:r>
      <w:r w:rsidR="0076649C" w:rsidRPr="00E260EF">
        <w:rPr>
          <w:rFonts w:ascii="Arial" w:hAnsi="Arial" w:cs="Arial"/>
          <w:b/>
          <w:sz w:val="22"/>
          <w:szCs w:val="22"/>
        </w:rPr>
        <w:t xml:space="preserve">Rărituri </w:t>
      </w:r>
    </w:p>
    <w:p w14:paraId="4F4FFD11" w14:textId="77777777" w:rsidR="0076649C" w:rsidRPr="00E260EF" w:rsidRDefault="0076649C" w:rsidP="00BB0061">
      <w:pPr>
        <w:pStyle w:val="Default"/>
        <w:rPr>
          <w:rFonts w:ascii="Arial" w:hAnsi="Arial" w:cs="Arial"/>
          <w:color w:val="auto"/>
          <w:sz w:val="22"/>
          <w:szCs w:val="22"/>
          <w:lang w:val="ro-RO"/>
        </w:rPr>
      </w:pPr>
    </w:p>
    <w:p w14:paraId="663282AE" w14:textId="77777777" w:rsidR="00E260EF" w:rsidRPr="00E260EF" w:rsidRDefault="008A1423" w:rsidP="00BB0061">
      <w:pPr>
        <w:widowControl/>
        <w:autoSpaceDE/>
        <w:autoSpaceDN/>
        <w:ind w:firstLine="567"/>
        <w:jc w:val="both"/>
        <w:rPr>
          <w:rFonts w:ascii="Arial" w:hAnsi="Arial" w:cs="Arial"/>
          <w:lang w:eastAsia="en-GB"/>
        </w:rPr>
      </w:pPr>
      <w:r w:rsidRPr="00E260EF">
        <w:rPr>
          <w:rFonts w:ascii="Arial" w:hAnsi="Arial" w:cs="Arial"/>
          <w:b/>
          <w:u w:val="single"/>
          <w:lang w:eastAsia="en-GB"/>
        </w:rPr>
        <w:t>Rărituri</w:t>
      </w:r>
      <w:r w:rsidRPr="00E260EF">
        <w:rPr>
          <w:rFonts w:ascii="Arial" w:hAnsi="Arial" w:cs="Arial"/>
          <w:lang w:eastAsia="en-GB"/>
        </w:rPr>
        <w:t xml:space="preserve"> </w:t>
      </w:r>
      <w:r w:rsidR="00E260EF" w:rsidRPr="00E260EF">
        <w:rPr>
          <w:rFonts w:ascii="Arial" w:hAnsi="Arial" w:cs="Arial"/>
        </w:rPr>
        <w:t>au fost propuse în arboretele cu consistenţa 0,9 și 1.0 şi vârsta cuprinsă între 25 şi 70 ani pe o suprafaţă de 558,03 ha</w:t>
      </w:r>
      <w:r w:rsidR="00E260EF" w:rsidRPr="00E260EF">
        <w:rPr>
          <w:rFonts w:ascii="Arial" w:hAnsi="Arial" w:cs="Arial"/>
          <w:lang w:eastAsia="en-GB"/>
        </w:rPr>
        <w:t xml:space="preserve"> </w:t>
      </w:r>
    </w:p>
    <w:p w14:paraId="0CA39EC2" w14:textId="0E72D3C2"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Prin aplicarea răriturilor, se va urmări în principal promovarea exemplarelor de viitor și eliminarea speciilor și exemplarelor nedorite. Răriturile vizează crearea unor condiții optime de dezvoltare pentru exemplarele de viitor, prin rărirea arboretului în porțiunile unde este prea des, prin extragerea exemplarelor rău conformate, cu defecte, dominate sau bolnave, dar și eliminarea din compoziție a speciilor pioniere precum mesteacănul, salcia căprească și plopul tremurător.</w:t>
      </w:r>
    </w:p>
    <w:p w14:paraId="7C0E3889"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În gorunete și stejerete, răriturile au un accentuat caracter de selecție pozitivă. Se intervine în întreg coronamentul, cu extrageri combinate (atât de sus, cât și de jos).</w:t>
      </w:r>
    </w:p>
    <w:p w14:paraId="489BEB96" w14:textId="77777777" w:rsidR="008A1423" w:rsidRPr="00E260EF" w:rsidRDefault="008A1423" w:rsidP="00BB0061">
      <w:pPr>
        <w:widowControl/>
        <w:autoSpaceDE/>
        <w:autoSpaceDN/>
        <w:ind w:firstLine="567"/>
        <w:jc w:val="both"/>
        <w:rPr>
          <w:rFonts w:ascii="Arial" w:hAnsi="Arial"/>
          <w:lang w:eastAsia="en-GB"/>
        </w:rPr>
      </w:pPr>
      <w:r w:rsidRPr="00E260EF">
        <w:rPr>
          <w:rFonts w:ascii="Arial" w:hAnsi="Arial"/>
          <w:lang w:eastAsia="en-GB"/>
        </w:rPr>
        <w:t xml:space="preserve">Arborii cu coroană prea mică și fără posibilități de redresare, de obicei, prea lungi și subțiri, cu fusul acoperit de ramuri lacome, care nu contribuie la acoperirea solului sau la închiderea masivului, vor fi extrași treptat prin rărituri, indiferent de clasa pozițională din care fac parte, dar fără a forma goluri în arboret. </w:t>
      </w:r>
    </w:p>
    <w:p w14:paraId="20A9B13C" w14:textId="77777777" w:rsidR="008A1423" w:rsidRPr="00464B07" w:rsidRDefault="008A1423" w:rsidP="00BB0061">
      <w:pPr>
        <w:widowControl/>
        <w:autoSpaceDE/>
        <w:autoSpaceDN/>
        <w:ind w:firstLine="567"/>
        <w:jc w:val="both"/>
        <w:rPr>
          <w:rFonts w:ascii="Arial" w:hAnsi="Arial" w:cs="Arial"/>
          <w:color w:val="EE0000"/>
          <w:sz w:val="24"/>
          <w:szCs w:val="24"/>
          <w:lang w:eastAsia="en-GB"/>
        </w:rPr>
      </w:pPr>
      <w:r w:rsidRPr="00E260EF">
        <w:rPr>
          <w:rFonts w:ascii="Arial" w:hAnsi="Arial"/>
          <w:lang w:eastAsia="en-GB"/>
        </w:rPr>
        <w:t>În toate situațiile, vor fi protejate speciile de amestec – valoroase sub raport economic și silvicultural (cireș, frasin, paltin, tei) - fără ca acestea să stânjenească creșterea și dezvoltarea exemplarelor de elită ale speciei principale. În anumite condiții staționale, frasinul, în amestec intim, exercită o acțiune nefavorabilă asupra stejarului; în asemenea situații el va trebui menținut numai în grupe și pâlcuri. Exemplarele de plop, în măsura în care ele au mai rămas, vor fi în totalitate extrase. În arboretele de gorun și stejar, în care apar și specii de rășinoase (pin, molid ș.a.), introduse în completarea regenerărilor naturale (sau sub formă de culturi speciale, pentru celuloză și rășină), se continuă cu extragerea lor treptată, pe măsura necesităților, în așa fel încât acestea să nu stânjenească dezvoltarea exemplarelor valoroase de stejar. Rășinoasele aflate în grupe și pâlcuri vor fi menținute până la realizarea de sortimente valorificabile cu maximă eficiență economică, în împrejurările date, cu condiția ca acestea să nu stânjenească dezvoltarea stejarilor. În pădurile cu funcții protecție, predominant sociale, stejarul roșu și rășinoasele vor fi menținute în grupe sau pâlcuri, în scopuri peisagistice</w:t>
      </w:r>
      <w:r w:rsidRPr="00464B07">
        <w:rPr>
          <w:rFonts w:ascii="Arial" w:hAnsi="Arial"/>
          <w:color w:val="EE0000"/>
          <w:sz w:val="24"/>
          <w:szCs w:val="24"/>
          <w:lang w:eastAsia="en-GB"/>
        </w:rPr>
        <w:t>.</w:t>
      </w:r>
    </w:p>
    <w:p w14:paraId="5A2EEF70" w14:textId="77777777" w:rsidR="009F7275" w:rsidRPr="00E260EF" w:rsidRDefault="009F7275" w:rsidP="00BB0061">
      <w:pPr>
        <w:ind w:firstLine="567"/>
        <w:jc w:val="both"/>
      </w:pPr>
    </w:p>
    <w:p w14:paraId="5E6681A0" w14:textId="45DD5DD0" w:rsidR="0076649C" w:rsidRPr="00E260EF" w:rsidRDefault="00B63364" w:rsidP="00BB0061">
      <w:pPr>
        <w:pStyle w:val="Default"/>
        <w:rPr>
          <w:rFonts w:ascii="Arial" w:hAnsi="Arial" w:cs="Arial"/>
          <w:color w:val="auto"/>
          <w:sz w:val="22"/>
          <w:szCs w:val="22"/>
          <w:lang w:val="ro-RO"/>
        </w:rPr>
      </w:pPr>
      <w:r w:rsidRPr="00E260EF">
        <w:rPr>
          <w:rFonts w:ascii="Arial" w:hAnsi="Arial" w:cs="Arial"/>
          <w:b/>
          <w:bCs/>
          <w:color w:val="auto"/>
          <w:sz w:val="22"/>
          <w:szCs w:val="22"/>
          <w:lang w:val="ro-RO"/>
        </w:rPr>
        <w:t>d</w:t>
      </w:r>
      <w:r w:rsidR="0076649C" w:rsidRPr="00E260EF">
        <w:rPr>
          <w:rFonts w:ascii="Arial" w:hAnsi="Arial" w:cs="Arial"/>
          <w:b/>
          <w:bCs/>
          <w:color w:val="auto"/>
          <w:sz w:val="22"/>
          <w:szCs w:val="22"/>
          <w:lang w:val="ro-RO"/>
        </w:rPr>
        <w:t xml:space="preserve">). Tăieri de igienă </w:t>
      </w:r>
    </w:p>
    <w:p w14:paraId="308E1999" w14:textId="77777777" w:rsidR="009F7275" w:rsidRPr="00E260EF" w:rsidRDefault="009F7275" w:rsidP="00BB0061">
      <w:pPr>
        <w:widowControl/>
        <w:autoSpaceDE/>
        <w:autoSpaceDN/>
        <w:ind w:firstLine="567"/>
        <w:jc w:val="both"/>
        <w:rPr>
          <w:rFonts w:ascii="Arial" w:hAnsi="Arial" w:cs="Arial"/>
          <w:b/>
          <w:u w:val="single"/>
          <w:lang w:eastAsia="en-GB"/>
        </w:rPr>
      </w:pPr>
    </w:p>
    <w:p w14:paraId="2B915E69" w14:textId="318E0622"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b/>
          <w:u w:val="single"/>
          <w:lang w:eastAsia="en-GB"/>
        </w:rPr>
        <w:t>Tăierile de igienă</w:t>
      </w:r>
      <w:r w:rsidRPr="00E260EF">
        <w:rPr>
          <w:rFonts w:ascii="Arial" w:hAnsi="Arial" w:cs="Arial"/>
          <w:lang w:eastAsia="en-GB"/>
        </w:rPr>
        <w:t xml:space="preserve"> urmăresc asigurarea unei stări sanitare corespunzătoare arboretelor prin extragerea arborilor uscați sau în curs de uscare, căzuți, rupți și doborâți de vânt și zăpadă, bolnavi sau atacați de insecte. Identificarea, inventarierea, colectarea și valorificarea lemnului rezultat din tăieri de igienă se execută potrivit instrucțiunilor în vigoare privind termenele, modalitățile și epocile de recoltare, colectare și transport ale materialului lemnos din păduri. </w:t>
      </w:r>
    </w:p>
    <w:p w14:paraId="66EF2D57" w14:textId="77777777" w:rsidR="00E260EF" w:rsidRDefault="00E260EF" w:rsidP="00BB0061">
      <w:pPr>
        <w:widowControl/>
        <w:autoSpaceDE/>
        <w:autoSpaceDN/>
        <w:ind w:firstLine="567"/>
        <w:jc w:val="both"/>
        <w:rPr>
          <w:rFonts w:ascii="Arial" w:hAnsi="Arial" w:cs="Arial"/>
          <w:color w:val="EE0000"/>
          <w:sz w:val="24"/>
          <w:szCs w:val="24"/>
          <w:lang w:eastAsia="en-GB"/>
        </w:rPr>
      </w:pPr>
      <w:r w:rsidRPr="00DA2D4B">
        <w:rPr>
          <w:rFonts w:ascii="Arial" w:hAnsi="Arial" w:cs="Arial"/>
        </w:rPr>
        <w:t>Prin tăieri de igienă se prevăd a se extrage 211 m</w:t>
      </w:r>
      <w:r w:rsidRPr="00DA2D4B">
        <w:rPr>
          <w:rFonts w:ascii="Arial" w:hAnsi="Arial" w:cs="Arial"/>
          <w:vertAlign w:val="superscript"/>
        </w:rPr>
        <w:t>3</w:t>
      </w:r>
      <w:r w:rsidRPr="00DA2D4B">
        <w:rPr>
          <w:rFonts w:ascii="Arial" w:hAnsi="Arial" w:cs="Arial"/>
        </w:rPr>
        <w:t>/an, ceea ce înseamnă o intensitate de 0,84 m</w:t>
      </w:r>
      <w:r w:rsidRPr="00DA2D4B">
        <w:rPr>
          <w:rFonts w:ascii="Arial" w:hAnsi="Arial" w:cs="Arial"/>
          <w:vertAlign w:val="superscript"/>
        </w:rPr>
        <w:t>3</w:t>
      </w:r>
      <w:r w:rsidRPr="00DA2D4B">
        <w:rPr>
          <w:rFonts w:ascii="Arial" w:hAnsi="Arial" w:cs="Arial"/>
        </w:rPr>
        <w:t>/an/ha</w:t>
      </w:r>
      <w:r w:rsidRPr="00464B07">
        <w:rPr>
          <w:rFonts w:ascii="Arial" w:hAnsi="Arial" w:cs="Arial"/>
          <w:color w:val="EE0000"/>
          <w:sz w:val="24"/>
          <w:szCs w:val="24"/>
          <w:lang w:eastAsia="en-GB"/>
        </w:rPr>
        <w:t xml:space="preserve"> </w:t>
      </w:r>
    </w:p>
    <w:p w14:paraId="5919884D" w14:textId="7AEA1F8B"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 xml:space="preserve">Prin executarea tăierilor de îngrijire se vor favoriza speciile principale autohtone valoroase (fag, </w:t>
      </w:r>
      <w:r w:rsidR="00E260EF" w:rsidRPr="00E260EF">
        <w:rPr>
          <w:rFonts w:ascii="Arial" w:hAnsi="Arial" w:cs="Arial"/>
          <w:lang w:eastAsia="en-GB"/>
        </w:rPr>
        <w:t>molid</w:t>
      </w:r>
      <w:r w:rsidRPr="00E260EF">
        <w:rPr>
          <w:rFonts w:ascii="Arial" w:hAnsi="Arial" w:cs="Arial"/>
          <w:lang w:eastAsia="en-GB"/>
        </w:rPr>
        <w:t xml:space="preserve">), realizându-se o proporție convenabilă între ele în raport cu stațiunea. Concomitent se vor menține în amestec și alte specii valoroase, atât pentru ameliorarea arboretelor, cât și a solului. </w:t>
      </w:r>
    </w:p>
    <w:p w14:paraId="438ECA3E"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Ținând seama de faptul că există arborete neparcurse la timp cu lucrări de îngrijire, primele intervenții vor avea caracter de selecție negativă, extrăgându-se cu precădere exemplarele rău conformate, bolnave, rupte, rănite, uscate, dar și preexistenții care dăunează dezvoltării exemplarelor din noua generație. La următoarele intervenții aspectul selecției pozitive va trece treptat pe primul plan.</w:t>
      </w:r>
    </w:p>
    <w:p w14:paraId="609E1C7C" w14:textId="77777777" w:rsidR="00E260EF" w:rsidRPr="00E260EF" w:rsidRDefault="00E260EF" w:rsidP="00BB0061">
      <w:pPr>
        <w:widowControl/>
        <w:autoSpaceDE/>
        <w:autoSpaceDN/>
        <w:ind w:firstLine="567"/>
        <w:jc w:val="both"/>
        <w:rPr>
          <w:rFonts w:ascii="Arial" w:hAnsi="Arial" w:cs="Arial"/>
          <w:b/>
          <w:color w:val="EE0000"/>
          <w:sz w:val="24"/>
          <w:szCs w:val="24"/>
          <w:lang w:eastAsia="en-GB"/>
        </w:rPr>
      </w:pPr>
      <w:r w:rsidRPr="00E260EF">
        <w:rPr>
          <w:rFonts w:ascii="Arial" w:hAnsi="Arial" w:cs="Arial"/>
        </w:rPr>
        <w:t>Posibilitatea de produse secundare este de 1797 m</w:t>
      </w:r>
      <w:r w:rsidRPr="00E260EF">
        <w:rPr>
          <w:rFonts w:ascii="Arial" w:hAnsi="Arial" w:cs="Arial"/>
          <w:vertAlign w:val="superscript"/>
        </w:rPr>
        <w:t>3</w:t>
      </w:r>
      <w:r w:rsidRPr="00E260EF">
        <w:rPr>
          <w:rFonts w:ascii="Arial" w:hAnsi="Arial" w:cs="Arial"/>
        </w:rPr>
        <w:t>/an</w:t>
      </w:r>
      <w:r w:rsidRPr="00E260EF">
        <w:rPr>
          <w:rFonts w:ascii="Arial" w:hAnsi="Arial" w:cs="Arial"/>
          <w:b/>
          <w:color w:val="EE0000"/>
          <w:sz w:val="24"/>
          <w:szCs w:val="24"/>
          <w:lang w:eastAsia="en-GB"/>
        </w:rPr>
        <w:t xml:space="preserve"> </w:t>
      </w:r>
    </w:p>
    <w:p w14:paraId="6546EBC7" w14:textId="4CEDFA09"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b/>
          <w:lang w:eastAsia="en-GB"/>
        </w:rPr>
        <w:t>De subliniat că posibilitatea de produse secundare obligatorie este cea pe suprafață, volumul de extras fiind orientativ.</w:t>
      </w:r>
      <w:r w:rsidRPr="00E260EF">
        <w:rPr>
          <w:rFonts w:ascii="Arial" w:hAnsi="Arial" w:cs="Arial"/>
          <w:lang w:eastAsia="en-GB"/>
        </w:rPr>
        <w:t xml:space="preserve"> </w:t>
      </w:r>
    </w:p>
    <w:p w14:paraId="6CD01ED6" w14:textId="77777777" w:rsidR="008A1423" w:rsidRPr="00E260EF" w:rsidRDefault="008A1423" w:rsidP="00BB0061">
      <w:pPr>
        <w:widowControl/>
        <w:autoSpaceDE/>
        <w:autoSpaceDN/>
        <w:ind w:firstLine="567"/>
        <w:jc w:val="both"/>
        <w:rPr>
          <w:rFonts w:ascii="Arial" w:hAnsi="Arial" w:cs="Arial"/>
          <w:lang w:eastAsia="en-GB"/>
        </w:rPr>
      </w:pPr>
      <w:r w:rsidRPr="00E260EF">
        <w:rPr>
          <w:rFonts w:ascii="Arial" w:hAnsi="Arial" w:cs="Arial"/>
          <w:lang w:eastAsia="en-GB"/>
        </w:rPr>
        <w:t>În funcție de starea fiecărui arboret, personalul de teren va analiza toate modificările survenite ca urmare a evoluției normale a acestora, iar pe baza acestei analize se va stabili volumul de extras, dar și eventualitatea parcurgerii cu lucrări de îngrijire și a altor arborete decât cele înscrise în „</w:t>
      </w:r>
      <w:r w:rsidRPr="00E260EF">
        <w:rPr>
          <w:rFonts w:ascii="Arial" w:hAnsi="Arial" w:cs="Arial"/>
          <w:i/>
          <w:lang w:eastAsia="en-GB"/>
        </w:rPr>
        <w:t>Planul lucrărilor de îngrijire a arboretelor</w:t>
      </w:r>
      <w:r w:rsidRPr="00E260EF">
        <w:rPr>
          <w:rFonts w:ascii="Arial" w:hAnsi="Arial" w:cs="Arial"/>
          <w:lang w:eastAsia="en-GB"/>
        </w:rPr>
        <w:t>”.</w:t>
      </w:r>
    </w:p>
    <w:p w14:paraId="073BE704" w14:textId="77777777" w:rsidR="008A1423" w:rsidRPr="00E260EF" w:rsidRDefault="008A1423" w:rsidP="00BB0061">
      <w:pPr>
        <w:widowControl/>
        <w:autoSpaceDE/>
        <w:autoSpaceDN/>
        <w:ind w:firstLine="720"/>
        <w:jc w:val="both"/>
        <w:rPr>
          <w:rFonts w:ascii="Arial" w:hAnsi="Arial" w:cs="Arial"/>
          <w:lang w:eastAsia="en-GB"/>
        </w:rPr>
      </w:pPr>
      <w:r w:rsidRPr="00E260EF">
        <w:rPr>
          <w:rFonts w:ascii="Arial" w:hAnsi="Arial" w:cs="Arial"/>
          <w:lang w:eastAsia="en-GB"/>
        </w:rPr>
        <w:t xml:space="preserve">Anual, la masa lemnoasă recoltată prin lucrări de îngrijire și conducere se va precompta volumul ce rezultă din tăieri de produse accidentale ll. </w:t>
      </w:r>
    </w:p>
    <w:p w14:paraId="201A2DE4" w14:textId="77777777" w:rsidR="008A1423" w:rsidRPr="00E260EF" w:rsidRDefault="008A1423" w:rsidP="00BB0061">
      <w:pPr>
        <w:widowControl/>
        <w:autoSpaceDE/>
        <w:autoSpaceDN/>
        <w:ind w:firstLine="720"/>
        <w:jc w:val="both"/>
        <w:rPr>
          <w:rFonts w:ascii="Arial" w:hAnsi="Arial" w:cs="Arial"/>
          <w:lang w:eastAsia="en-GB"/>
        </w:rPr>
      </w:pPr>
      <w:r w:rsidRPr="00E260EF">
        <w:rPr>
          <w:rFonts w:ascii="Arial" w:hAnsi="Arial" w:cs="Arial"/>
          <w:lang w:eastAsia="en-GB"/>
        </w:rPr>
        <w:t xml:space="preserve">Lucrările propuse se execută obligatoriu pe suprafețele nominalizate. Volumele de extras sunt orientative. Este posibil ca semințișurile ce se vor instala după </w:t>
      </w:r>
      <w:r w:rsidRPr="00E260EF">
        <w:rPr>
          <w:rFonts w:ascii="Arial" w:hAnsi="Arial" w:cs="Arial"/>
          <w:i/>
          <w:lang w:eastAsia="en-GB"/>
        </w:rPr>
        <w:t>tăierile progresive de racordare</w:t>
      </w:r>
      <w:r w:rsidRPr="00E260EF">
        <w:rPr>
          <w:rFonts w:ascii="Arial" w:hAnsi="Arial" w:cs="Arial"/>
          <w:lang w:eastAsia="en-GB"/>
        </w:rPr>
        <w:t xml:space="preserve"> să necesite degajări – aceste lucrări se vor executa, în funcție de necesitățile din teren. De asemenea, unele arborete, pe măsura evoluției lor pe durata următorului deceniu, ar putea să necesite diverse lucrări de îngrijire, care se vor executa, în concordanță cu starea lor din acel moment.</w:t>
      </w:r>
    </w:p>
    <w:p w14:paraId="667ECB38" w14:textId="6066EAAB" w:rsidR="00BC0248" w:rsidRPr="00E260EF" w:rsidRDefault="00BC0248" w:rsidP="00BB0061">
      <w:pPr>
        <w:pStyle w:val="Default"/>
        <w:jc w:val="both"/>
        <w:rPr>
          <w:rFonts w:ascii="Arial" w:hAnsi="Arial" w:cs="Arial"/>
          <w:color w:val="auto"/>
          <w:sz w:val="22"/>
          <w:szCs w:val="22"/>
          <w:lang w:val="ro-RO"/>
        </w:rPr>
      </w:pPr>
    </w:p>
    <w:p w14:paraId="02C1AFE6" w14:textId="77777777" w:rsidR="0076649C" w:rsidRPr="00E260EF" w:rsidRDefault="0076649C" w:rsidP="00BB0061">
      <w:pPr>
        <w:pStyle w:val="Default"/>
        <w:jc w:val="both"/>
        <w:rPr>
          <w:rFonts w:ascii="Arial" w:hAnsi="Arial" w:cs="Arial"/>
          <w:color w:val="auto"/>
          <w:sz w:val="22"/>
          <w:szCs w:val="22"/>
          <w:lang w:val="ro-RO"/>
        </w:rPr>
      </w:pPr>
      <w:r w:rsidRPr="00E260EF">
        <w:rPr>
          <w:rFonts w:ascii="Arial" w:hAnsi="Arial" w:cs="Arial"/>
          <w:b/>
          <w:bCs/>
          <w:color w:val="auto"/>
          <w:sz w:val="22"/>
          <w:szCs w:val="22"/>
          <w:lang w:val="ro-RO"/>
        </w:rPr>
        <w:tab/>
        <w:t>Extragerea de arbori sănătosi, de mare valoare si indispensabili pentru asigurarea viitorului arboretelor prin tăieri de igienă constituie o gravă încălcare a regimului silvic, respectiv a reglementărilor silvice.</w:t>
      </w:r>
    </w:p>
    <w:p w14:paraId="5B85B6FC" w14:textId="77777777" w:rsidR="0076649C" w:rsidRPr="00E260EF" w:rsidRDefault="0076649C" w:rsidP="00BB0061">
      <w:pPr>
        <w:pStyle w:val="Default"/>
        <w:jc w:val="both"/>
        <w:rPr>
          <w:rFonts w:ascii="Arial" w:hAnsi="Arial" w:cs="Arial"/>
          <w:color w:val="auto"/>
          <w:sz w:val="22"/>
          <w:szCs w:val="22"/>
          <w:lang w:val="ro-RO"/>
        </w:rPr>
      </w:pPr>
    </w:p>
    <w:p w14:paraId="33C9D6BD" w14:textId="5F6E551C" w:rsidR="0076649C" w:rsidRPr="00E260EF" w:rsidRDefault="0076649C" w:rsidP="00BB0061">
      <w:pPr>
        <w:pStyle w:val="Default"/>
        <w:jc w:val="both"/>
        <w:rPr>
          <w:rFonts w:ascii="Arial" w:hAnsi="Arial" w:cs="Arial"/>
          <w:color w:val="auto"/>
          <w:sz w:val="22"/>
          <w:szCs w:val="22"/>
          <w:lang w:val="ro-RO"/>
        </w:rPr>
      </w:pPr>
      <w:r w:rsidRPr="00E260EF">
        <w:rPr>
          <w:rFonts w:ascii="Arial" w:hAnsi="Arial" w:cs="Arial"/>
          <w:b/>
          <w:bCs/>
          <w:color w:val="auto"/>
          <w:sz w:val="22"/>
          <w:szCs w:val="22"/>
          <w:lang w:val="ro-RO"/>
        </w:rPr>
        <w:tab/>
        <w:t>Lucrările de îngrijire a arboretelor vor trebui executate obligatoriu pe suprafa</w:t>
      </w:r>
      <w:r w:rsidR="008A1423" w:rsidRPr="00E260EF">
        <w:rPr>
          <w:rFonts w:ascii="Arial" w:hAnsi="Arial" w:cs="Arial"/>
          <w:b/>
          <w:bCs/>
          <w:color w:val="auto"/>
          <w:sz w:val="22"/>
          <w:szCs w:val="22"/>
          <w:lang w:val="ro-RO"/>
        </w:rPr>
        <w:t>ț</w:t>
      </w:r>
      <w:r w:rsidRPr="00E260EF">
        <w:rPr>
          <w:rFonts w:ascii="Arial" w:hAnsi="Arial" w:cs="Arial"/>
          <w:b/>
          <w:bCs/>
          <w:color w:val="auto"/>
          <w:sz w:val="22"/>
          <w:szCs w:val="22"/>
          <w:lang w:val="ro-RO"/>
        </w:rPr>
        <w:t xml:space="preserve">ă, volumul de extras fiind orientativ. Numărul </w:t>
      </w:r>
      <w:r w:rsidR="008A1423" w:rsidRPr="00E260EF">
        <w:rPr>
          <w:rFonts w:ascii="Arial" w:hAnsi="Arial" w:cs="Arial"/>
          <w:b/>
          <w:bCs/>
          <w:color w:val="auto"/>
          <w:sz w:val="22"/>
          <w:szCs w:val="22"/>
          <w:lang w:val="ro-RO"/>
        </w:rPr>
        <w:t>ș</w:t>
      </w:r>
      <w:r w:rsidRPr="00E260EF">
        <w:rPr>
          <w:rFonts w:ascii="Arial" w:hAnsi="Arial" w:cs="Arial"/>
          <w:b/>
          <w:bCs/>
          <w:color w:val="auto"/>
          <w:sz w:val="22"/>
          <w:szCs w:val="22"/>
          <w:lang w:val="ro-RO"/>
        </w:rPr>
        <w:t>i natura interven</w:t>
      </w:r>
      <w:r w:rsidR="008A1423" w:rsidRPr="00E260EF">
        <w:rPr>
          <w:rFonts w:ascii="Arial" w:hAnsi="Arial" w:cs="Arial"/>
          <w:b/>
          <w:bCs/>
          <w:color w:val="auto"/>
          <w:sz w:val="22"/>
          <w:szCs w:val="22"/>
          <w:lang w:val="ro-RO"/>
        </w:rPr>
        <w:t>ț</w:t>
      </w:r>
      <w:r w:rsidRPr="00E260EF">
        <w:rPr>
          <w:rFonts w:ascii="Arial" w:hAnsi="Arial" w:cs="Arial"/>
          <w:b/>
          <w:bCs/>
          <w:color w:val="auto"/>
          <w:sz w:val="22"/>
          <w:szCs w:val="22"/>
          <w:lang w:val="ro-RO"/>
        </w:rPr>
        <w:t>iilor au fost stabilite în func</w:t>
      </w:r>
      <w:r w:rsidR="008A1423" w:rsidRPr="00E260EF">
        <w:rPr>
          <w:rFonts w:ascii="Arial" w:hAnsi="Arial" w:cs="Arial"/>
          <w:b/>
          <w:bCs/>
          <w:color w:val="auto"/>
          <w:sz w:val="22"/>
          <w:szCs w:val="22"/>
          <w:lang w:val="ro-RO"/>
        </w:rPr>
        <w:t>ț</w:t>
      </w:r>
      <w:r w:rsidRPr="00E260EF">
        <w:rPr>
          <w:rFonts w:ascii="Arial" w:hAnsi="Arial" w:cs="Arial"/>
          <w:b/>
          <w:bCs/>
          <w:color w:val="auto"/>
          <w:sz w:val="22"/>
          <w:szCs w:val="22"/>
          <w:lang w:val="ro-RO"/>
        </w:rPr>
        <w:t xml:space="preserve">ie de starea arboretelor </w:t>
      </w:r>
      <w:r w:rsidR="008A1423" w:rsidRPr="00E260EF">
        <w:rPr>
          <w:rFonts w:ascii="Arial" w:hAnsi="Arial" w:cs="Arial"/>
          <w:b/>
          <w:bCs/>
          <w:color w:val="auto"/>
          <w:sz w:val="22"/>
          <w:szCs w:val="22"/>
          <w:lang w:val="ro-RO"/>
        </w:rPr>
        <w:t>ș</w:t>
      </w:r>
      <w:r w:rsidRPr="00E260EF">
        <w:rPr>
          <w:rFonts w:ascii="Arial" w:hAnsi="Arial" w:cs="Arial"/>
          <w:b/>
          <w:bCs/>
          <w:color w:val="auto"/>
          <w:sz w:val="22"/>
          <w:szCs w:val="22"/>
          <w:lang w:val="ro-RO"/>
        </w:rPr>
        <w:t>i de dinamica evolu</w:t>
      </w:r>
      <w:r w:rsidR="008A1423" w:rsidRPr="00E260EF">
        <w:rPr>
          <w:rFonts w:ascii="Arial" w:hAnsi="Arial" w:cs="Arial"/>
          <w:b/>
          <w:bCs/>
          <w:color w:val="auto"/>
          <w:sz w:val="22"/>
          <w:szCs w:val="22"/>
          <w:lang w:val="ro-RO"/>
        </w:rPr>
        <w:t>ț</w:t>
      </w:r>
      <w:r w:rsidRPr="00E260EF">
        <w:rPr>
          <w:rFonts w:ascii="Arial" w:hAnsi="Arial" w:cs="Arial"/>
          <w:b/>
          <w:bCs/>
          <w:color w:val="auto"/>
          <w:sz w:val="22"/>
          <w:szCs w:val="22"/>
          <w:lang w:val="ro-RO"/>
        </w:rPr>
        <w:t xml:space="preserve">iei lor. </w:t>
      </w:r>
    </w:p>
    <w:p w14:paraId="613FDE6F" w14:textId="77777777" w:rsidR="0076649C" w:rsidRPr="00E260EF" w:rsidRDefault="0076649C" w:rsidP="00BB0061">
      <w:pPr>
        <w:pStyle w:val="Default"/>
        <w:rPr>
          <w:rFonts w:ascii="Arial" w:hAnsi="Arial" w:cs="Arial"/>
          <w:color w:val="auto"/>
          <w:sz w:val="22"/>
          <w:szCs w:val="22"/>
          <w:lang w:val="ro-RO"/>
        </w:rPr>
      </w:pPr>
      <w:r w:rsidRPr="00464B07">
        <w:rPr>
          <w:rFonts w:ascii="Arial" w:hAnsi="Arial" w:cs="Arial"/>
          <w:color w:val="EE0000"/>
          <w:lang w:val="ro-RO"/>
        </w:rPr>
        <w:tab/>
      </w:r>
    </w:p>
    <w:p w14:paraId="6A4536FE" w14:textId="28EA1F76" w:rsidR="0076649C" w:rsidRPr="00E260EF" w:rsidRDefault="0076649C" w:rsidP="000756C2">
      <w:pPr>
        <w:pStyle w:val="Default"/>
        <w:jc w:val="both"/>
        <w:rPr>
          <w:rFonts w:ascii="Arial" w:hAnsi="Arial" w:cs="Arial"/>
          <w:b/>
          <w:color w:val="auto"/>
          <w:sz w:val="22"/>
          <w:szCs w:val="22"/>
          <w:lang w:val="ro-RO"/>
        </w:rPr>
      </w:pPr>
      <w:r w:rsidRPr="00E260EF">
        <w:rPr>
          <w:rFonts w:ascii="Arial" w:hAnsi="Arial" w:cs="Arial"/>
          <w:color w:val="auto"/>
          <w:sz w:val="22"/>
          <w:szCs w:val="22"/>
          <w:lang w:val="ro-RO"/>
        </w:rPr>
        <w:tab/>
        <w:t xml:space="preserve">În tabelul următor sunt prezentate lucrările de îngrijire </w:t>
      </w:r>
      <w:r w:rsidR="008A1423" w:rsidRPr="00E260EF">
        <w:rPr>
          <w:rFonts w:ascii="Arial" w:hAnsi="Arial" w:cs="Arial"/>
          <w:color w:val="auto"/>
          <w:sz w:val="22"/>
          <w:szCs w:val="22"/>
          <w:lang w:val="ro-RO"/>
        </w:rPr>
        <w:t>ș</w:t>
      </w:r>
      <w:r w:rsidRPr="00E260EF">
        <w:rPr>
          <w:rFonts w:ascii="Arial" w:hAnsi="Arial" w:cs="Arial"/>
          <w:color w:val="auto"/>
          <w:sz w:val="22"/>
          <w:szCs w:val="22"/>
          <w:lang w:val="ro-RO"/>
        </w:rPr>
        <w:t xml:space="preserve">i conducere a arboretelor conform amenajamentului silvic al </w:t>
      </w:r>
      <w:r w:rsidRPr="00E260EF">
        <w:rPr>
          <w:rFonts w:ascii="Arial" w:hAnsi="Arial" w:cs="Arial"/>
          <w:b/>
          <w:color w:val="auto"/>
          <w:sz w:val="22"/>
          <w:szCs w:val="22"/>
          <w:lang w:val="ro-RO"/>
        </w:rPr>
        <w:t xml:space="preserve">U.P </w:t>
      </w:r>
      <w:r w:rsidR="000756C2" w:rsidRPr="00E260EF">
        <w:rPr>
          <w:rFonts w:ascii="Arial" w:hAnsi="Arial" w:cs="Arial"/>
          <w:b/>
          <w:color w:val="auto"/>
          <w:sz w:val="22"/>
          <w:szCs w:val="22"/>
          <w:lang w:val="ro-RO"/>
        </w:rPr>
        <w:t xml:space="preserve">I </w:t>
      </w:r>
      <w:r w:rsidR="00E260EF" w:rsidRPr="00E260EF">
        <w:rPr>
          <w:rFonts w:ascii="Arial" w:hAnsi="Arial" w:cs="Arial"/>
          <w:b/>
          <w:color w:val="auto"/>
          <w:sz w:val="22"/>
          <w:szCs w:val="22"/>
          <w:lang w:val="ro-RO"/>
        </w:rPr>
        <w:t>Moieciu</w:t>
      </w:r>
      <w:r w:rsidR="00BC0248" w:rsidRPr="00E260EF">
        <w:rPr>
          <w:rFonts w:ascii="Arial" w:hAnsi="Arial" w:cs="Arial"/>
          <w:b/>
          <w:color w:val="auto"/>
          <w:sz w:val="22"/>
          <w:szCs w:val="22"/>
          <w:lang w:val="ro-RO"/>
        </w:rPr>
        <w:t>:</w:t>
      </w:r>
    </w:p>
    <w:p w14:paraId="544EB648" w14:textId="77777777" w:rsidR="00E260EF" w:rsidRPr="00E260EF" w:rsidRDefault="008A1423" w:rsidP="008A1423">
      <w:pPr>
        <w:pStyle w:val="Default"/>
        <w:rPr>
          <w:rFonts w:ascii="Arial" w:hAnsi="Arial" w:cs="Arial"/>
          <w:bCs/>
          <w:color w:val="auto"/>
          <w:sz w:val="22"/>
          <w:szCs w:val="22"/>
        </w:rPr>
      </w:pPr>
      <w:r w:rsidRPr="00E260EF">
        <w:rPr>
          <w:rFonts w:ascii="Arial" w:hAnsi="Arial" w:cs="Arial"/>
          <w:bCs/>
          <w:i/>
          <w:iCs/>
          <w:color w:val="auto"/>
          <w:sz w:val="22"/>
          <w:szCs w:val="22"/>
        </w:rPr>
        <w:t>Tabelul 6.</w:t>
      </w:r>
      <w:r w:rsidR="00CC7DE3" w:rsidRPr="00E260EF">
        <w:rPr>
          <w:rFonts w:ascii="Arial" w:hAnsi="Arial" w:cs="Arial"/>
          <w:bCs/>
          <w:i/>
          <w:iCs/>
          <w:color w:val="auto"/>
          <w:sz w:val="22"/>
          <w:szCs w:val="22"/>
        </w:rPr>
        <w:t>2</w:t>
      </w:r>
      <w:r w:rsidRPr="00E260EF">
        <w:rPr>
          <w:rFonts w:ascii="Arial" w:hAnsi="Arial" w:cs="Arial"/>
          <w:bCs/>
          <w:i/>
          <w:iCs/>
          <w:color w:val="auto"/>
          <w:sz w:val="22"/>
          <w:szCs w:val="22"/>
        </w:rPr>
        <w:t>.1.</w:t>
      </w:r>
      <w:r w:rsidR="00CC7DE3" w:rsidRPr="00E260EF">
        <w:rPr>
          <w:rFonts w:ascii="Arial" w:hAnsi="Arial" w:cs="Arial"/>
          <w:bCs/>
          <w:i/>
          <w:iCs/>
          <w:color w:val="auto"/>
          <w:sz w:val="22"/>
          <w:szCs w:val="22"/>
        </w:rPr>
        <w:t>1.</w:t>
      </w:r>
      <w:r w:rsidRPr="00E260EF">
        <w:rPr>
          <w:rFonts w:ascii="Arial" w:hAnsi="Arial" w:cs="Arial"/>
          <w:bCs/>
          <w:color w:val="auto"/>
          <w:sz w:val="22"/>
          <w:szCs w:val="22"/>
        </w:rPr>
        <w:t xml:space="preserve"> Lucrări de îngrijire și conducere a arboretelor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32"/>
        <w:gridCol w:w="983"/>
        <w:gridCol w:w="754"/>
        <w:gridCol w:w="758"/>
        <w:gridCol w:w="613"/>
        <w:gridCol w:w="631"/>
        <w:gridCol w:w="606"/>
        <w:gridCol w:w="606"/>
        <w:gridCol w:w="606"/>
        <w:gridCol w:w="606"/>
        <w:gridCol w:w="606"/>
        <w:gridCol w:w="606"/>
        <w:gridCol w:w="606"/>
        <w:gridCol w:w="602"/>
      </w:tblGrid>
      <w:tr w:rsidR="00E260EF" w:rsidRPr="000F5EEC" w14:paraId="47D5C6A0" w14:textId="77777777" w:rsidTr="00581618">
        <w:trPr>
          <w:cantSplit/>
        </w:trPr>
        <w:tc>
          <w:tcPr>
            <w:tcW w:w="537" w:type="pct"/>
            <w:vMerge w:val="restart"/>
            <w:tcBorders>
              <w:top w:val="single" w:sz="12" w:space="0" w:color="auto"/>
              <w:left w:val="single" w:sz="12" w:space="0" w:color="auto"/>
            </w:tcBorders>
            <w:vAlign w:val="center"/>
          </w:tcPr>
          <w:p w14:paraId="09B878C1" w14:textId="77777777" w:rsidR="00E260EF" w:rsidRPr="000F5EEC" w:rsidRDefault="00E260EF" w:rsidP="00581618">
            <w:pPr>
              <w:jc w:val="center"/>
              <w:rPr>
                <w:rFonts w:cs="Arial"/>
                <w:b/>
                <w:sz w:val="18"/>
                <w:szCs w:val="18"/>
              </w:rPr>
            </w:pPr>
            <w:r w:rsidRPr="000F5EEC">
              <w:rPr>
                <w:rFonts w:cs="Arial"/>
                <w:b/>
                <w:sz w:val="18"/>
                <w:szCs w:val="18"/>
              </w:rPr>
              <w:t>Specificări</w:t>
            </w:r>
          </w:p>
        </w:tc>
        <w:tc>
          <w:tcPr>
            <w:tcW w:w="511" w:type="pct"/>
            <w:vMerge w:val="restart"/>
            <w:tcBorders>
              <w:top w:val="single" w:sz="12" w:space="0" w:color="auto"/>
            </w:tcBorders>
            <w:vAlign w:val="center"/>
          </w:tcPr>
          <w:p w14:paraId="04FD3592" w14:textId="77777777" w:rsidR="00E260EF" w:rsidRPr="000F5EEC" w:rsidRDefault="00E260EF" w:rsidP="00581618">
            <w:pPr>
              <w:jc w:val="center"/>
              <w:rPr>
                <w:rFonts w:cs="Arial"/>
                <w:b/>
                <w:sz w:val="18"/>
                <w:szCs w:val="18"/>
              </w:rPr>
            </w:pPr>
            <w:r w:rsidRPr="000F5EEC">
              <w:rPr>
                <w:rFonts w:cs="Arial"/>
                <w:b/>
                <w:sz w:val="18"/>
                <w:szCs w:val="18"/>
              </w:rPr>
              <w:t>Tipul funcţional</w:t>
            </w:r>
          </w:p>
        </w:tc>
        <w:tc>
          <w:tcPr>
            <w:tcW w:w="786" w:type="pct"/>
            <w:gridSpan w:val="2"/>
            <w:tcBorders>
              <w:top w:val="single" w:sz="12" w:space="0" w:color="auto"/>
            </w:tcBorders>
            <w:vAlign w:val="center"/>
          </w:tcPr>
          <w:p w14:paraId="00FCD106" w14:textId="77777777" w:rsidR="00E260EF" w:rsidRPr="000F5EEC" w:rsidRDefault="00E260EF" w:rsidP="00581618">
            <w:pPr>
              <w:jc w:val="center"/>
              <w:rPr>
                <w:rFonts w:cs="Arial"/>
                <w:b/>
                <w:sz w:val="18"/>
                <w:szCs w:val="18"/>
              </w:rPr>
            </w:pPr>
            <w:r w:rsidRPr="000F5EEC">
              <w:rPr>
                <w:rFonts w:cs="Arial"/>
                <w:b/>
                <w:sz w:val="18"/>
                <w:szCs w:val="18"/>
              </w:rPr>
              <w:t>Suprafaţa (ha)</w:t>
            </w:r>
          </w:p>
        </w:tc>
        <w:tc>
          <w:tcPr>
            <w:tcW w:w="647" w:type="pct"/>
            <w:gridSpan w:val="2"/>
            <w:tcBorders>
              <w:top w:val="single" w:sz="12" w:space="0" w:color="auto"/>
            </w:tcBorders>
            <w:vAlign w:val="center"/>
          </w:tcPr>
          <w:p w14:paraId="7DEB8262" w14:textId="77777777" w:rsidR="00E260EF" w:rsidRPr="000F5EEC" w:rsidRDefault="00E260EF" w:rsidP="00581618">
            <w:pPr>
              <w:jc w:val="center"/>
              <w:rPr>
                <w:rFonts w:cs="Arial"/>
                <w:b/>
                <w:sz w:val="18"/>
                <w:szCs w:val="18"/>
              </w:rPr>
            </w:pPr>
            <w:r w:rsidRPr="000F5EEC">
              <w:rPr>
                <w:rFonts w:cs="Arial"/>
                <w:b/>
                <w:sz w:val="18"/>
                <w:szCs w:val="18"/>
              </w:rPr>
              <w:t>Volum (m</w:t>
            </w:r>
            <w:r w:rsidRPr="000F5EEC">
              <w:rPr>
                <w:rFonts w:cs="Arial"/>
                <w:b/>
                <w:sz w:val="18"/>
                <w:szCs w:val="18"/>
                <w:vertAlign w:val="superscript"/>
              </w:rPr>
              <w:t>3</w:t>
            </w:r>
            <w:r w:rsidRPr="000F5EEC">
              <w:rPr>
                <w:rFonts w:cs="Arial"/>
                <w:b/>
                <w:sz w:val="18"/>
                <w:szCs w:val="18"/>
              </w:rPr>
              <w:t>)</w:t>
            </w:r>
          </w:p>
        </w:tc>
        <w:tc>
          <w:tcPr>
            <w:tcW w:w="2518" w:type="pct"/>
            <w:gridSpan w:val="8"/>
            <w:tcBorders>
              <w:top w:val="single" w:sz="12" w:space="0" w:color="auto"/>
              <w:right w:val="single" w:sz="12" w:space="0" w:color="auto"/>
            </w:tcBorders>
            <w:vAlign w:val="center"/>
          </w:tcPr>
          <w:p w14:paraId="4EF5D413" w14:textId="77777777" w:rsidR="00E260EF" w:rsidRPr="000F5EEC" w:rsidRDefault="00E260EF" w:rsidP="00581618">
            <w:pPr>
              <w:jc w:val="center"/>
              <w:rPr>
                <w:rFonts w:cs="Arial"/>
                <w:b/>
                <w:sz w:val="18"/>
                <w:szCs w:val="18"/>
              </w:rPr>
            </w:pPr>
            <w:r w:rsidRPr="000F5EEC">
              <w:rPr>
                <w:rFonts w:cs="Arial"/>
                <w:b/>
                <w:sz w:val="18"/>
                <w:szCs w:val="18"/>
              </w:rPr>
              <w:t>Posibilitatea anuală pe specii (m</w:t>
            </w:r>
            <w:r w:rsidRPr="000F5EEC">
              <w:rPr>
                <w:rFonts w:cs="Arial"/>
                <w:b/>
                <w:sz w:val="18"/>
                <w:szCs w:val="18"/>
                <w:vertAlign w:val="superscript"/>
              </w:rPr>
              <w:t>3</w:t>
            </w:r>
            <w:r w:rsidRPr="000F5EEC">
              <w:rPr>
                <w:rFonts w:cs="Arial"/>
                <w:b/>
                <w:sz w:val="18"/>
                <w:szCs w:val="18"/>
              </w:rPr>
              <w:t>/an)</w:t>
            </w:r>
          </w:p>
        </w:tc>
      </w:tr>
      <w:tr w:rsidR="00E260EF" w:rsidRPr="00A00F71" w14:paraId="6E2E45C3" w14:textId="77777777" w:rsidTr="00581618">
        <w:trPr>
          <w:cantSplit/>
        </w:trPr>
        <w:tc>
          <w:tcPr>
            <w:tcW w:w="537" w:type="pct"/>
            <w:vMerge/>
            <w:tcBorders>
              <w:left w:val="single" w:sz="12" w:space="0" w:color="auto"/>
              <w:bottom w:val="single" w:sz="12" w:space="0" w:color="auto"/>
            </w:tcBorders>
            <w:vAlign w:val="center"/>
          </w:tcPr>
          <w:p w14:paraId="6F31CD47" w14:textId="77777777" w:rsidR="00E260EF" w:rsidRPr="00A00F71" w:rsidRDefault="00E260EF" w:rsidP="00581618">
            <w:pPr>
              <w:jc w:val="center"/>
              <w:rPr>
                <w:rFonts w:cs="Arial"/>
                <w:b/>
                <w:sz w:val="18"/>
                <w:szCs w:val="18"/>
              </w:rPr>
            </w:pPr>
          </w:p>
        </w:tc>
        <w:tc>
          <w:tcPr>
            <w:tcW w:w="511" w:type="pct"/>
            <w:vMerge/>
            <w:tcBorders>
              <w:bottom w:val="single" w:sz="12" w:space="0" w:color="auto"/>
            </w:tcBorders>
            <w:vAlign w:val="center"/>
          </w:tcPr>
          <w:p w14:paraId="649CFEDF" w14:textId="77777777" w:rsidR="00E260EF" w:rsidRPr="00A00F71" w:rsidRDefault="00E260EF" w:rsidP="00581618">
            <w:pPr>
              <w:jc w:val="center"/>
              <w:rPr>
                <w:rFonts w:cs="Arial"/>
                <w:b/>
                <w:sz w:val="18"/>
                <w:szCs w:val="18"/>
              </w:rPr>
            </w:pPr>
          </w:p>
        </w:tc>
        <w:tc>
          <w:tcPr>
            <w:tcW w:w="392" w:type="pct"/>
            <w:tcBorders>
              <w:bottom w:val="single" w:sz="12" w:space="0" w:color="auto"/>
            </w:tcBorders>
            <w:vAlign w:val="center"/>
          </w:tcPr>
          <w:p w14:paraId="75EAA85F" w14:textId="77777777" w:rsidR="00E260EF" w:rsidRPr="00A00F71" w:rsidRDefault="00E260EF" w:rsidP="00581618">
            <w:pPr>
              <w:jc w:val="center"/>
              <w:rPr>
                <w:rFonts w:cs="Arial"/>
                <w:b/>
                <w:sz w:val="18"/>
                <w:szCs w:val="18"/>
              </w:rPr>
            </w:pPr>
            <w:r w:rsidRPr="00A00F71">
              <w:rPr>
                <w:rFonts w:cs="Arial"/>
                <w:b/>
                <w:sz w:val="18"/>
                <w:szCs w:val="18"/>
              </w:rPr>
              <w:t>Totală</w:t>
            </w:r>
          </w:p>
        </w:tc>
        <w:tc>
          <w:tcPr>
            <w:tcW w:w="394" w:type="pct"/>
            <w:tcBorders>
              <w:bottom w:val="single" w:sz="12" w:space="0" w:color="auto"/>
            </w:tcBorders>
            <w:vAlign w:val="center"/>
          </w:tcPr>
          <w:p w14:paraId="464A2BEA" w14:textId="77777777" w:rsidR="00E260EF" w:rsidRPr="00A00F71" w:rsidRDefault="00E260EF" w:rsidP="00581618">
            <w:pPr>
              <w:jc w:val="center"/>
              <w:rPr>
                <w:rFonts w:cs="Arial"/>
                <w:b/>
                <w:sz w:val="18"/>
                <w:szCs w:val="18"/>
              </w:rPr>
            </w:pPr>
            <w:r w:rsidRPr="00A00F71">
              <w:rPr>
                <w:rFonts w:cs="Arial"/>
                <w:b/>
                <w:sz w:val="18"/>
                <w:szCs w:val="18"/>
              </w:rPr>
              <w:t>Anuală</w:t>
            </w:r>
          </w:p>
        </w:tc>
        <w:tc>
          <w:tcPr>
            <w:tcW w:w="319" w:type="pct"/>
            <w:tcBorders>
              <w:bottom w:val="single" w:sz="12" w:space="0" w:color="auto"/>
            </w:tcBorders>
            <w:vAlign w:val="center"/>
          </w:tcPr>
          <w:p w14:paraId="26837CF6" w14:textId="77777777" w:rsidR="00E260EF" w:rsidRPr="00A00F71" w:rsidRDefault="00E260EF" w:rsidP="00581618">
            <w:pPr>
              <w:jc w:val="center"/>
              <w:rPr>
                <w:rFonts w:cs="Arial"/>
                <w:b/>
                <w:sz w:val="18"/>
                <w:szCs w:val="18"/>
              </w:rPr>
            </w:pPr>
            <w:r w:rsidRPr="00A00F71">
              <w:rPr>
                <w:rFonts w:cs="Arial"/>
                <w:b/>
                <w:sz w:val="18"/>
                <w:szCs w:val="18"/>
              </w:rPr>
              <w:t>Total</w:t>
            </w:r>
          </w:p>
        </w:tc>
        <w:tc>
          <w:tcPr>
            <w:tcW w:w="328" w:type="pct"/>
            <w:tcBorders>
              <w:bottom w:val="single" w:sz="12" w:space="0" w:color="auto"/>
            </w:tcBorders>
            <w:vAlign w:val="center"/>
          </w:tcPr>
          <w:p w14:paraId="1D5DB1C0" w14:textId="77777777" w:rsidR="00E260EF" w:rsidRPr="00A00F71" w:rsidRDefault="00E260EF" w:rsidP="00581618">
            <w:pPr>
              <w:jc w:val="center"/>
              <w:rPr>
                <w:rFonts w:cs="Arial"/>
                <w:b/>
                <w:sz w:val="18"/>
                <w:szCs w:val="18"/>
              </w:rPr>
            </w:pPr>
            <w:r w:rsidRPr="00A00F71">
              <w:rPr>
                <w:rFonts w:cs="Arial"/>
                <w:b/>
                <w:sz w:val="18"/>
                <w:szCs w:val="18"/>
              </w:rPr>
              <w:t>Anual</w:t>
            </w:r>
          </w:p>
        </w:tc>
        <w:tc>
          <w:tcPr>
            <w:tcW w:w="315" w:type="pct"/>
            <w:tcBorders>
              <w:top w:val="single" w:sz="2" w:space="0" w:color="auto"/>
              <w:bottom w:val="single" w:sz="12" w:space="0" w:color="auto"/>
              <w:right w:val="single" w:sz="2" w:space="0" w:color="auto"/>
            </w:tcBorders>
            <w:vAlign w:val="center"/>
          </w:tcPr>
          <w:p w14:paraId="2E78D80F" w14:textId="77777777" w:rsidR="00E260EF" w:rsidRPr="00A00F71" w:rsidRDefault="00E260EF" w:rsidP="00581618">
            <w:pPr>
              <w:jc w:val="center"/>
              <w:rPr>
                <w:rFonts w:cs="Arial"/>
                <w:b/>
                <w:sz w:val="18"/>
                <w:szCs w:val="18"/>
              </w:rPr>
            </w:pPr>
            <w:r w:rsidRPr="00A00F71">
              <w:rPr>
                <w:rFonts w:cs="Arial"/>
                <w:b/>
                <w:sz w:val="18"/>
                <w:szCs w:val="18"/>
              </w:rPr>
              <w:t>MO</w:t>
            </w:r>
          </w:p>
        </w:tc>
        <w:tc>
          <w:tcPr>
            <w:tcW w:w="315" w:type="pct"/>
            <w:tcBorders>
              <w:top w:val="single" w:sz="2" w:space="0" w:color="auto"/>
              <w:left w:val="single" w:sz="2" w:space="0" w:color="auto"/>
              <w:bottom w:val="single" w:sz="12" w:space="0" w:color="auto"/>
              <w:right w:val="single" w:sz="2" w:space="0" w:color="auto"/>
            </w:tcBorders>
            <w:vAlign w:val="center"/>
          </w:tcPr>
          <w:p w14:paraId="6D0591F6" w14:textId="77777777" w:rsidR="00E260EF" w:rsidRPr="00A00F71" w:rsidRDefault="00E260EF" w:rsidP="00581618">
            <w:pPr>
              <w:jc w:val="center"/>
              <w:rPr>
                <w:rFonts w:cs="Arial"/>
                <w:b/>
                <w:sz w:val="18"/>
                <w:szCs w:val="18"/>
              </w:rPr>
            </w:pPr>
            <w:r w:rsidRPr="00A00F71">
              <w:rPr>
                <w:rFonts w:cs="Arial"/>
                <w:b/>
                <w:sz w:val="18"/>
                <w:szCs w:val="18"/>
              </w:rPr>
              <w:t>FA</w:t>
            </w:r>
          </w:p>
        </w:tc>
        <w:tc>
          <w:tcPr>
            <w:tcW w:w="315" w:type="pct"/>
            <w:tcBorders>
              <w:left w:val="single" w:sz="2" w:space="0" w:color="auto"/>
              <w:bottom w:val="single" w:sz="12" w:space="0" w:color="auto"/>
              <w:right w:val="single" w:sz="4" w:space="0" w:color="auto"/>
            </w:tcBorders>
            <w:vAlign w:val="center"/>
          </w:tcPr>
          <w:p w14:paraId="09BD7465" w14:textId="77777777" w:rsidR="00E260EF" w:rsidRPr="00A00F71" w:rsidRDefault="00E260EF" w:rsidP="00581618">
            <w:pPr>
              <w:jc w:val="center"/>
              <w:rPr>
                <w:rFonts w:cs="Arial"/>
                <w:b/>
                <w:sz w:val="18"/>
                <w:szCs w:val="18"/>
              </w:rPr>
            </w:pPr>
            <w:r w:rsidRPr="00A00F71">
              <w:rPr>
                <w:rFonts w:cs="Arial"/>
                <w:b/>
                <w:sz w:val="18"/>
                <w:szCs w:val="18"/>
              </w:rPr>
              <w:t>BR</w:t>
            </w:r>
          </w:p>
        </w:tc>
        <w:tc>
          <w:tcPr>
            <w:tcW w:w="315" w:type="pct"/>
            <w:tcBorders>
              <w:left w:val="single" w:sz="4" w:space="0" w:color="auto"/>
              <w:bottom w:val="single" w:sz="12" w:space="0" w:color="auto"/>
              <w:right w:val="single" w:sz="2" w:space="0" w:color="auto"/>
            </w:tcBorders>
          </w:tcPr>
          <w:p w14:paraId="4426FB11" w14:textId="77777777" w:rsidR="00E260EF" w:rsidRPr="00A00F71" w:rsidRDefault="00E260EF" w:rsidP="00581618">
            <w:pPr>
              <w:jc w:val="center"/>
              <w:rPr>
                <w:rFonts w:cs="Arial"/>
                <w:b/>
                <w:sz w:val="18"/>
                <w:szCs w:val="18"/>
              </w:rPr>
            </w:pPr>
            <w:r w:rsidRPr="00A00F71">
              <w:rPr>
                <w:rFonts w:cs="Arial"/>
                <w:b/>
                <w:sz w:val="18"/>
                <w:szCs w:val="18"/>
              </w:rPr>
              <w:t>LA</w:t>
            </w:r>
          </w:p>
        </w:tc>
        <w:tc>
          <w:tcPr>
            <w:tcW w:w="315" w:type="pct"/>
            <w:tcBorders>
              <w:left w:val="single" w:sz="2" w:space="0" w:color="auto"/>
              <w:bottom w:val="single" w:sz="12" w:space="0" w:color="auto"/>
              <w:right w:val="single" w:sz="2" w:space="0" w:color="auto"/>
            </w:tcBorders>
          </w:tcPr>
          <w:p w14:paraId="267A93BE" w14:textId="77777777" w:rsidR="00E260EF" w:rsidRPr="00A00F71" w:rsidRDefault="00E260EF" w:rsidP="00581618">
            <w:pPr>
              <w:jc w:val="center"/>
              <w:rPr>
                <w:rFonts w:cs="Arial"/>
                <w:b/>
                <w:sz w:val="18"/>
                <w:szCs w:val="18"/>
              </w:rPr>
            </w:pPr>
            <w:r w:rsidRPr="00A00F71">
              <w:rPr>
                <w:rFonts w:cs="Arial"/>
                <w:b/>
                <w:sz w:val="18"/>
                <w:szCs w:val="18"/>
              </w:rPr>
              <w:t>SAC</w:t>
            </w:r>
          </w:p>
        </w:tc>
        <w:tc>
          <w:tcPr>
            <w:tcW w:w="315" w:type="pct"/>
            <w:tcBorders>
              <w:left w:val="single" w:sz="2" w:space="0" w:color="auto"/>
              <w:bottom w:val="single" w:sz="12" w:space="0" w:color="auto"/>
              <w:right w:val="single" w:sz="2" w:space="0" w:color="auto"/>
            </w:tcBorders>
          </w:tcPr>
          <w:p w14:paraId="4782AE53" w14:textId="77777777" w:rsidR="00E260EF" w:rsidRPr="00A00F71" w:rsidRDefault="00E260EF" w:rsidP="00581618">
            <w:pPr>
              <w:jc w:val="center"/>
              <w:rPr>
                <w:rFonts w:cs="Arial"/>
                <w:b/>
                <w:sz w:val="18"/>
                <w:szCs w:val="18"/>
              </w:rPr>
            </w:pPr>
            <w:r w:rsidRPr="00A00F71">
              <w:rPr>
                <w:rFonts w:cs="Arial"/>
                <w:b/>
                <w:sz w:val="18"/>
                <w:szCs w:val="18"/>
              </w:rPr>
              <w:t>ME</w:t>
            </w:r>
          </w:p>
        </w:tc>
        <w:tc>
          <w:tcPr>
            <w:tcW w:w="315" w:type="pct"/>
            <w:tcBorders>
              <w:left w:val="single" w:sz="2" w:space="0" w:color="auto"/>
              <w:bottom w:val="single" w:sz="12" w:space="0" w:color="auto"/>
              <w:right w:val="single" w:sz="2" w:space="0" w:color="auto"/>
            </w:tcBorders>
            <w:vAlign w:val="center"/>
          </w:tcPr>
          <w:p w14:paraId="7B6678DF" w14:textId="77777777" w:rsidR="00E260EF" w:rsidRPr="00A00F71" w:rsidRDefault="00E260EF" w:rsidP="00581618">
            <w:pPr>
              <w:jc w:val="center"/>
              <w:rPr>
                <w:rFonts w:cs="Arial"/>
                <w:b/>
                <w:sz w:val="18"/>
                <w:szCs w:val="18"/>
              </w:rPr>
            </w:pPr>
            <w:r w:rsidRPr="00A00F71">
              <w:rPr>
                <w:rFonts w:cs="Arial"/>
                <w:b/>
                <w:sz w:val="18"/>
                <w:szCs w:val="18"/>
              </w:rPr>
              <w:t xml:space="preserve">PAM </w:t>
            </w:r>
          </w:p>
        </w:tc>
        <w:tc>
          <w:tcPr>
            <w:tcW w:w="313" w:type="pct"/>
            <w:tcBorders>
              <w:left w:val="single" w:sz="2" w:space="0" w:color="auto"/>
              <w:bottom w:val="single" w:sz="12" w:space="0" w:color="auto"/>
              <w:right w:val="single" w:sz="12" w:space="0" w:color="auto"/>
            </w:tcBorders>
            <w:vAlign w:val="center"/>
          </w:tcPr>
          <w:p w14:paraId="2537F13C" w14:textId="77777777" w:rsidR="00E260EF" w:rsidRPr="00A00F71" w:rsidRDefault="00E260EF" w:rsidP="00581618">
            <w:pPr>
              <w:jc w:val="center"/>
              <w:rPr>
                <w:rFonts w:cs="Arial"/>
                <w:b/>
                <w:sz w:val="18"/>
                <w:szCs w:val="18"/>
              </w:rPr>
            </w:pPr>
            <w:r w:rsidRPr="00A00F71">
              <w:rPr>
                <w:rFonts w:cs="Arial"/>
                <w:b/>
                <w:sz w:val="18"/>
                <w:szCs w:val="18"/>
              </w:rPr>
              <w:t>-</w:t>
            </w:r>
          </w:p>
        </w:tc>
      </w:tr>
      <w:tr w:rsidR="00E260EF" w:rsidRPr="00A00F71" w14:paraId="1C49B228" w14:textId="77777777" w:rsidTr="00581618">
        <w:trPr>
          <w:cantSplit/>
        </w:trPr>
        <w:tc>
          <w:tcPr>
            <w:tcW w:w="537" w:type="pct"/>
            <w:vMerge w:val="restart"/>
            <w:tcBorders>
              <w:left w:val="single" w:sz="12" w:space="0" w:color="auto"/>
            </w:tcBorders>
            <w:vAlign w:val="center"/>
          </w:tcPr>
          <w:p w14:paraId="0037482C" w14:textId="77777777" w:rsidR="00E260EF" w:rsidRPr="00A00F71" w:rsidRDefault="00E260EF" w:rsidP="00581618">
            <w:pPr>
              <w:jc w:val="center"/>
              <w:rPr>
                <w:rFonts w:cs="Arial"/>
                <w:sz w:val="18"/>
                <w:szCs w:val="18"/>
              </w:rPr>
            </w:pPr>
            <w:r w:rsidRPr="00A00F71">
              <w:rPr>
                <w:rFonts w:cs="Arial"/>
                <w:sz w:val="18"/>
                <w:szCs w:val="18"/>
              </w:rPr>
              <w:t>Degajări</w:t>
            </w:r>
          </w:p>
        </w:tc>
        <w:tc>
          <w:tcPr>
            <w:tcW w:w="511" w:type="pct"/>
            <w:tcBorders>
              <w:bottom w:val="single" w:sz="2" w:space="0" w:color="auto"/>
              <w:right w:val="single" w:sz="2" w:space="0" w:color="auto"/>
            </w:tcBorders>
            <w:vAlign w:val="center"/>
          </w:tcPr>
          <w:p w14:paraId="63D87D0D" w14:textId="77777777" w:rsidR="00E260EF" w:rsidRPr="00A00F71" w:rsidRDefault="00E260EF" w:rsidP="00581618">
            <w:pPr>
              <w:jc w:val="center"/>
              <w:rPr>
                <w:rFonts w:cs="Arial"/>
                <w:sz w:val="18"/>
                <w:szCs w:val="18"/>
              </w:rPr>
            </w:pPr>
            <w:r w:rsidRPr="00A00F71">
              <w:rPr>
                <w:rFonts w:cs="Arial"/>
                <w:sz w:val="18"/>
                <w:szCs w:val="18"/>
              </w:rPr>
              <w:t>II</w:t>
            </w:r>
          </w:p>
        </w:tc>
        <w:tc>
          <w:tcPr>
            <w:tcW w:w="392" w:type="pct"/>
            <w:tcBorders>
              <w:left w:val="single" w:sz="2" w:space="0" w:color="auto"/>
              <w:bottom w:val="single" w:sz="2" w:space="0" w:color="auto"/>
              <w:right w:val="single" w:sz="2" w:space="0" w:color="auto"/>
            </w:tcBorders>
            <w:vAlign w:val="center"/>
          </w:tcPr>
          <w:p w14:paraId="034236FE" w14:textId="77777777" w:rsidR="00E260EF" w:rsidRPr="00A00F71" w:rsidRDefault="00E260EF" w:rsidP="00581618">
            <w:pPr>
              <w:jc w:val="center"/>
              <w:rPr>
                <w:rFonts w:cs="Arial"/>
                <w:sz w:val="18"/>
                <w:szCs w:val="18"/>
              </w:rPr>
            </w:pPr>
            <w:r w:rsidRPr="00A00F71">
              <w:rPr>
                <w:rFonts w:cs="Arial"/>
                <w:sz w:val="18"/>
                <w:szCs w:val="18"/>
              </w:rPr>
              <w:t>-</w:t>
            </w:r>
          </w:p>
        </w:tc>
        <w:tc>
          <w:tcPr>
            <w:tcW w:w="394" w:type="pct"/>
            <w:tcBorders>
              <w:left w:val="single" w:sz="2" w:space="0" w:color="auto"/>
              <w:bottom w:val="single" w:sz="2" w:space="0" w:color="auto"/>
              <w:right w:val="single" w:sz="2" w:space="0" w:color="auto"/>
            </w:tcBorders>
            <w:vAlign w:val="center"/>
          </w:tcPr>
          <w:p w14:paraId="1E4452EA" w14:textId="77777777" w:rsidR="00E260EF" w:rsidRPr="00A00F71" w:rsidRDefault="00E260EF" w:rsidP="00581618">
            <w:pPr>
              <w:jc w:val="center"/>
              <w:rPr>
                <w:rFonts w:cs="Arial"/>
                <w:sz w:val="18"/>
                <w:szCs w:val="18"/>
              </w:rPr>
            </w:pPr>
            <w:r w:rsidRPr="00A00F71">
              <w:rPr>
                <w:rFonts w:cs="Arial"/>
                <w:sz w:val="18"/>
                <w:szCs w:val="18"/>
              </w:rPr>
              <w:t>-</w:t>
            </w:r>
          </w:p>
        </w:tc>
        <w:tc>
          <w:tcPr>
            <w:tcW w:w="319" w:type="pct"/>
            <w:tcBorders>
              <w:left w:val="single" w:sz="2" w:space="0" w:color="auto"/>
              <w:bottom w:val="single" w:sz="2" w:space="0" w:color="auto"/>
              <w:right w:val="single" w:sz="2" w:space="0" w:color="auto"/>
            </w:tcBorders>
            <w:vAlign w:val="center"/>
          </w:tcPr>
          <w:p w14:paraId="3E2DAE08" w14:textId="77777777" w:rsidR="00E260EF" w:rsidRPr="00A00F71" w:rsidRDefault="00E260EF" w:rsidP="00581618">
            <w:pPr>
              <w:jc w:val="center"/>
              <w:rPr>
                <w:rFonts w:cs="Arial"/>
                <w:sz w:val="18"/>
                <w:szCs w:val="18"/>
              </w:rPr>
            </w:pPr>
            <w:r w:rsidRPr="00A00F71">
              <w:rPr>
                <w:rFonts w:cs="Arial"/>
                <w:sz w:val="18"/>
                <w:szCs w:val="18"/>
              </w:rPr>
              <w:t>-</w:t>
            </w:r>
          </w:p>
        </w:tc>
        <w:tc>
          <w:tcPr>
            <w:tcW w:w="328" w:type="pct"/>
            <w:tcBorders>
              <w:left w:val="single" w:sz="2" w:space="0" w:color="auto"/>
              <w:bottom w:val="single" w:sz="2" w:space="0" w:color="auto"/>
              <w:right w:val="single" w:sz="2" w:space="0" w:color="auto"/>
            </w:tcBorders>
            <w:vAlign w:val="center"/>
          </w:tcPr>
          <w:p w14:paraId="797A3D46"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618D947F"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0F86C5E6"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4062C266"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27C8A596"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57853FDC"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2DEFC8FE"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62FE8B98" w14:textId="77777777" w:rsidR="00E260EF" w:rsidRPr="00A00F71" w:rsidRDefault="00E260EF" w:rsidP="00581618">
            <w:pPr>
              <w:jc w:val="center"/>
              <w:rPr>
                <w:rFonts w:cs="Arial"/>
                <w:sz w:val="18"/>
                <w:szCs w:val="18"/>
              </w:rPr>
            </w:pPr>
            <w:r w:rsidRPr="00A00F71">
              <w:rPr>
                <w:rFonts w:cs="Arial"/>
                <w:sz w:val="18"/>
                <w:szCs w:val="18"/>
              </w:rPr>
              <w:t>-</w:t>
            </w:r>
          </w:p>
        </w:tc>
        <w:tc>
          <w:tcPr>
            <w:tcW w:w="313" w:type="pct"/>
            <w:tcBorders>
              <w:left w:val="single" w:sz="2" w:space="0" w:color="auto"/>
              <w:bottom w:val="single" w:sz="2" w:space="0" w:color="auto"/>
              <w:right w:val="single" w:sz="12" w:space="0" w:color="auto"/>
            </w:tcBorders>
            <w:vAlign w:val="center"/>
          </w:tcPr>
          <w:p w14:paraId="5A3E1F75" w14:textId="77777777" w:rsidR="00E260EF" w:rsidRPr="00A00F71" w:rsidRDefault="00E260EF" w:rsidP="00581618">
            <w:pPr>
              <w:jc w:val="center"/>
              <w:rPr>
                <w:rFonts w:cs="Arial"/>
                <w:sz w:val="18"/>
                <w:szCs w:val="18"/>
              </w:rPr>
            </w:pPr>
            <w:r w:rsidRPr="00A00F71">
              <w:rPr>
                <w:rFonts w:cs="Arial"/>
                <w:sz w:val="18"/>
                <w:szCs w:val="18"/>
              </w:rPr>
              <w:t>-</w:t>
            </w:r>
          </w:p>
        </w:tc>
      </w:tr>
      <w:tr w:rsidR="00E260EF" w:rsidRPr="00A00F71" w14:paraId="2C14FC7E" w14:textId="77777777" w:rsidTr="00581618">
        <w:trPr>
          <w:cantSplit/>
        </w:trPr>
        <w:tc>
          <w:tcPr>
            <w:tcW w:w="537" w:type="pct"/>
            <w:vMerge/>
            <w:tcBorders>
              <w:left w:val="single" w:sz="12" w:space="0" w:color="auto"/>
            </w:tcBorders>
            <w:vAlign w:val="center"/>
          </w:tcPr>
          <w:p w14:paraId="52447C86" w14:textId="77777777" w:rsidR="00E260EF" w:rsidRPr="00A00F71" w:rsidRDefault="00E260EF" w:rsidP="00581618">
            <w:pPr>
              <w:jc w:val="center"/>
              <w:rPr>
                <w:rFonts w:cs="Arial"/>
                <w:sz w:val="18"/>
                <w:szCs w:val="18"/>
              </w:rPr>
            </w:pPr>
          </w:p>
        </w:tc>
        <w:tc>
          <w:tcPr>
            <w:tcW w:w="511" w:type="pct"/>
            <w:tcBorders>
              <w:bottom w:val="single" w:sz="2" w:space="0" w:color="auto"/>
              <w:right w:val="single" w:sz="2" w:space="0" w:color="auto"/>
            </w:tcBorders>
            <w:vAlign w:val="center"/>
          </w:tcPr>
          <w:p w14:paraId="286A1246" w14:textId="77777777" w:rsidR="00E260EF" w:rsidRPr="00A00F71" w:rsidRDefault="00E260EF" w:rsidP="00581618">
            <w:pPr>
              <w:jc w:val="center"/>
              <w:rPr>
                <w:rFonts w:cs="Arial"/>
                <w:sz w:val="18"/>
                <w:szCs w:val="18"/>
              </w:rPr>
            </w:pPr>
            <w:r w:rsidRPr="00A00F71">
              <w:rPr>
                <w:rFonts w:cs="Arial"/>
                <w:sz w:val="18"/>
                <w:szCs w:val="18"/>
              </w:rPr>
              <w:t>III - VI</w:t>
            </w:r>
          </w:p>
        </w:tc>
        <w:tc>
          <w:tcPr>
            <w:tcW w:w="392" w:type="pct"/>
            <w:tcBorders>
              <w:left w:val="single" w:sz="2" w:space="0" w:color="auto"/>
              <w:bottom w:val="single" w:sz="2" w:space="0" w:color="auto"/>
              <w:right w:val="single" w:sz="2" w:space="0" w:color="auto"/>
            </w:tcBorders>
            <w:vAlign w:val="center"/>
          </w:tcPr>
          <w:p w14:paraId="084BC8FF" w14:textId="77777777" w:rsidR="00E260EF" w:rsidRPr="00A00F71" w:rsidRDefault="00E260EF" w:rsidP="00581618">
            <w:pPr>
              <w:jc w:val="center"/>
              <w:rPr>
                <w:rFonts w:cs="Arial"/>
                <w:sz w:val="18"/>
                <w:szCs w:val="18"/>
              </w:rPr>
            </w:pPr>
            <w:r w:rsidRPr="00A00F71">
              <w:rPr>
                <w:rFonts w:cs="Arial"/>
                <w:sz w:val="18"/>
                <w:szCs w:val="18"/>
              </w:rPr>
              <w:t>2,67</w:t>
            </w:r>
          </w:p>
        </w:tc>
        <w:tc>
          <w:tcPr>
            <w:tcW w:w="394" w:type="pct"/>
            <w:tcBorders>
              <w:left w:val="single" w:sz="2" w:space="0" w:color="auto"/>
              <w:bottom w:val="single" w:sz="2" w:space="0" w:color="auto"/>
              <w:right w:val="single" w:sz="2" w:space="0" w:color="auto"/>
            </w:tcBorders>
            <w:vAlign w:val="center"/>
          </w:tcPr>
          <w:p w14:paraId="5E6A8FA3" w14:textId="77777777" w:rsidR="00E260EF" w:rsidRPr="00A00F71" w:rsidRDefault="00E260EF" w:rsidP="00581618">
            <w:pPr>
              <w:jc w:val="center"/>
              <w:rPr>
                <w:rFonts w:cs="Arial"/>
                <w:sz w:val="18"/>
                <w:szCs w:val="18"/>
              </w:rPr>
            </w:pPr>
            <w:r w:rsidRPr="00A00F71">
              <w:rPr>
                <w:rFonts w:cs="Arial"/>
                <w:sz w:val="18"/>
                <w:szCs w:val="18"/>
              </w:rPr>
              <w:t>0,27</w:t>
            </w:r>
          </w:p>
        </w:tc>
        <w:tc>
          <w:tcPr>
            <w:tcW w:w="319" w:type="pct"/>
            <w:tcBorders>
              <w:left w:val="single" w:sz="2" w:space="0" w:color="auto"/>
              <w:bottom w:val="single" w:sz="2" w:space="0" w:color="auto"/>
              <w:right w:val="single" w:sz="2" w:space="0" w:color="auto"/>
            </w:tcBorders>
            <w:vAlign w:val="center"/>
          </w:tcPr>
          <w:p w14:paraId="3915587A" w14:textId="77777777" w:rsidR="00E260EF" w:rsidRPr="00A00F71" w:rsidRDefault="00E260EF" w:rsidP="00581618">
            <w:pPr>
              <w:jc w:val="center"/>
              <w:rPr>
                <w:rFonts w:cs="Arial"/>
                <w:sz w:val="18"/>
                <w:szCs w:val="18"/>
              </w:rPr>
            </w:pPr>
            <w:r w:rsidRPr="00A00F71">
              <w:rPr>
                <w:rFonts w:cs="Arial"/>
                <w:sz w:val="18"/>
                <w:szCs w:val="18"/>
              </w:rPr>
              <w:t>-</w:t>
            </w:r>
          </w:p>
        </w:tc>
        <w:tc>
          <w:tcPr>
            <w:tcW w:w="328" w:type="pct"/>
            <w:tcBorders>
              <w:left w:val="single" w:sz="2" w:space="0" w:color="auto"/>
              <w:bottom w:val="single" w:sz="2" w:space="0" w:color="auto"/>
              <w:right w:val="single" w:sz="2" w:space="0" w:color="auto"/>
            </w:tcBorders>
            <w:vAlign w:val="center"/>
          </w:tcPr>
          <w:p w14:paraId="02F00841"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4D79677A"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45838033"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60D9FCF1"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25C99048"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40B0CEC2"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59F8AF95" w14:textId="77777777" w:rsidR="00E260EF" w:rsidRPr="00A00F71" w:rsidRDefault="00E260EF" w:rsidP="00581618">
            <w:pPr>
              <w:jc w:val="center"/>
              <w:rPr>
                <w:rFonts w:cs="Arial"/>
                <w:sz w:val="18"/>
                <w:szCs w:val="18"/>
              </w:rPr>
            </w:pPr>
            <w:r w:rsidRPr="00A00F71">
              <w:rPr>
                <w:rFonts w:cs="Arial"/>
                <w:sz w:val="18"/>
                <w:szCs w:val="18"/>
              </w:rPr>
              <w:t>-</w:t>
            </w:r>
          </w:p>
        </w:tc>
        <w:tc>
          <w:tcPr>
            <w:tcW w:w="315" w:type="pct"/>
            <w:tcBorders>
              <w:left w:val="single" w:sz="2" w:space="0" w:color="auto"/>
              <w:bottom w:val="single" w:sz="2" w:space="0" w:color="auto"/>
              <w:right w:val="single" w:sz="2" w:space="0" w:color="auto"/>
            </w:tcBorders>
            <w:vAlign w:val="center"/>
          </w:tcPr>
          <w:p w14:paraId="3474CF6E" w14:textId="77777777" w:rsidR="00E260EF" w:rsidRPr="00A00F71" w:rsidRDefault="00E260EF" w:rsidP="00581618">
            <w:pPr>
              <w:jc w:val="center"/>
              <w:rPr>
                <w:rFonts w:cs="Arial"/>
                <w:sz w:val="18"/>
                <w:szCs w:val="18"/>
              </w:rPr>
            </w:pPr>
            <w:r w:rsidRPr="00A00F71">
              <w:rPr>
                <w:rFonts w:cs="Arial"/>
                <w:sz w:val="18"/>
                <w:szCs w:val="18"/>
              </w:rPr>
              <w:t>-</w:t>
            </w:r>
          </w:p>
        </w:tc>
        <w:tc>
          <w:tcPr>
            <w:tcW w:w="313" w:type="pct"/>
            <w:tcBorders>
              <w:left w:val="single" w:sz="2" w:space="0" w:color="auto"/>
              <w:bottom w:val="single" w:sz="2" w:space="0" w:color="auto"/>
              <w:right w:val="single" w:sz="12" w:space="0" w:color="auto"/>
            </w:tcBorders>
            <w:vAlign w:val="center"/>
          </w:tcPr>
          <w:p w14:paraId="004682CF" w14:textId="77777777" w:rsidR="00E260EF" w:rsidRPr="00A00F71" w:rsidRDefault="00E260EF" w:rsidP="00581618">
            <w:pPr>
              <w:jc w:val="center"/>
              <w:rPr>
                <w:rFonts w:cs="Arial"/>
                <w:sz w:val="18"/>
                <w:szCs w:val="18"/>
              </w:rPr>
            </w:pPr>
            <w:r w:rsidRPr="00A00F71">
              <w:rPr>
                <w:rFonts w:cs="Arial"/>
                <w:sz w:val="18"/>
                <w:szCs w:val="18"/>
              </w:rPr>
              <w:t>-</w:t>
            </w:r>
          </w:p>
        </w:tc>
      </w:tr>
      <w:tr w:rsidR="00E260EF" w:rsidRPr="00A00F71" w14:paraId="70F269CF" w14:textId="77777777" w:rsidTr="00581618">
        <w:trPr>
          <w:cantSplit/>
        </w:trPr>
        <w:tc>
          <w:tcPr>
            <w:tcW w:w="537" w:type="pct"/>
            <w:vMerge/>
            <w:tcBorders>
              <w:left w:val="single" w:sz="12" w:space="0" w:color="auto"/>
            </w:tcBorders>
            <w:vAlign w:val="center"/>
          </w:tcPr>
          <w:p w14:paraId="3C273794" w14:textId="77777777" w:rsidR="00E260EF" w:rsidRPr="00A00F71" w:rsidRDefault="00E260EF" w:rsidP="00581618">
            <w:pPr>
              <w:jc w:val="center"/>
              <w:rPr>
                <w:rFonts w:cs="Arial"/>
                <w:sz w:val="18"/>
                <w:szCs w:val="18"/>
              </w:rPr>
            </w:pPr>
          </w:p>
        </w:tc>
        <w:tc>
          <w:tcPr>
            <w:tcW w:w="511" w:type="pct"/>
            <w:tcBorders>
              <w:bottom w:val="single" w:sz="2" w:space="0" w:color="auto"/>
              <w:right w:val="single" w:sz="2" w:space="0" w:color="auto"/>
            </w:tcBorders>
            <w:vAlign w:val="center"/>
          </w:tcPr>
          <w:p w14:paraId="478C0DC5" w14:textId="77777777" w:rsidR="00E260EF" w:rsidRPr="00A00F71" w:rsidRDefault="00E260EF" w:rsidP="00581618">
            <w:pPr>
              <w:jc w:val="center"/>
              <w:rPr>
                <w:rFonts w:cs="Arial"/>
                <w:b/>
                <w:i/>
                <w:sz w:val="18"/>
                <w:szCs w:val="18"/>
              </w:rPr>
            </w:pPr>
            <w:r w:rsidRPr="00A00F71">
              <w:rPr>
                <w:rFonts w:cs="Arial"/>
                <w:b/>
                <w:i/>
                <w:sz w:val="18"/>
                <w:szCs w:val="18"/>
              </w:rPr>
              <w:t>Total</w:t>
            </w:r>
          </w:p>
        </w:tc>
        <w:tc>
          <w:tcPr>
            <w:tcW w:w="392" w:type="pct"/>
            <w:tcBorders>
              <w:left w:val="single" w:sz="2" w:space="0" w:color="auto"/>
              <w:bottom w:val="single" w:sz="2" w:space="0" w:color="auto"/>
              <w:right w:val="single" w:sz="2" w:space="0" w:color="auto"/>
            </w:tcBorders>
            <w:vAlign w:val="center"/>
          </w:tcPr>
          <w:p w14:paraId="62F912B6" w14:textId="77777777" w:rsidR="00E260EF" w:rsidRPr="00A00F71" w:rsidRDefault="00E260EF" w:rsidP="00581618">
            <w:pPr>
              <w:jc w:val="center"/>
              <w:rPr>
                <w:rFonts w:cs="Arial"/>
                <w:b/>
                <w:i/>
                <w:sz w:val="18"/>
                <w:szCs w:val="18"/>
              </w:rPr>
            </w:pPr>
            <w:r w:rsidRPr="00A00F71">
              <w:rPr>
                <w:rFonts w:cs="Arial"/>
                <w:b/>
                <w:i/>
                <w:sz w:val="18"/>
                <w:szCs w:val="18"/>
              </w:rPr>
              <w:t>2,67</w:t>
            </w:r>
          </w:p>
        </w:tc>
        <w:tc>
          <w:tcPr>
            <w:tcW w:w="394" w:type="pct"/>
            <w:tcBorders>
              <w:left w:val="single" w:sz="2" w:space="0" w:color="auto"/>
              <w:bottom w:val="single" w:sz="2" w:space="0" w:color="auto"/>
              <w:right w:val="single" w:sz="2" w:space="0" w:color="auto"/>
            </w:tcBorders>
            <w:vAlign w:val="center"/>
          </w:tcPr>
          <w:p w14:paraId="084FA949" w14:textId="77777777" w:rsidR="00E260EF" w:rsidRPr="00A00F71" w:rsidRDefault="00E260EF" w:rsidP="00581618">
            <w:pPr>
              <w:jc w:val="center"/>
              <w:rPr>
                <w:rFonts w:cs="Arial"/>
                <w:b/>
                <w:i/>
                <w:sz w:val="18"/>
                <w:szCs w:val="18"/>
              </w:rPr>
            </w:pPr>
            <w:r w:rsidRPr="00A00F71">
              <w:rPr>
                <w:rFonts w:cs="Arial"/>
                <w:b/>
                <w:i/>
                <w:sz w:val="18"/>
                <w:szCs w:val="18"/>
              </w:rPr>
              <w:t>0,27</w:t>
            </w:r>
          </w:p>
        </w:tc>
        <w:tc>
          <w:tcPr>
            <w:tcW w:w="319" w:type="pct"/>
            <w:tcBorders>
              <w:left w:val="single" w:sz="2" w:space="0" w:color="auto"/>
              <w:bottom w:val="single" w:sz="2" w:space="0" w:color="auto"/>
              <w:right w:val="single" w:sz="2" w:space="0" w:color="auto"/>
            </w:tcBorders>
            <w:vAlign w:val="center"/>
          </w:tcPr>
          <w:p w14:paraId="731E0ED6"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28" w:type="pct"/>
            <w:tcBorders>
              <w:left w:val="single" w:sz="2" w:space="0" w:color="auto"/>
              <w:bottom w:val="single" w:sz="2" w:space="0" w:color="auto"/>
              <w:right w:val="single" w:sz="2" w:space="0" w:color="auto"/>
            </w:tcBorders>
            <w:vAlign w:val="center"/>
          </w:tcPr>
          <w:p w14:paraId="632C2638"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2FC32390"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6C381065"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left w:val="single" w:sz="2" w:space="0" w:color="auto"/>
              <w:bottom w:val="single" w:sz="2" w:space="0" w:color="auto"/>
              <w:right w:val="single" w:sz="2" w:space="0" w:color="auto"/>
            </w:tcBorders>
            <w:vAlign w:val="center"/>
          </w:tcPr>
          <w:p w14:paraId="3DD9DEAA"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left w:val="single" w:sz="2" w:space="0" w:color="auto"/>
              <w:bottom w:val="single" w:sz="2" w:space="0" w:color="auto"/>
              <w:right w:val="single" w:sz="2" w:space="0" w:color="auto"/>
            </w:tcBorders>
            <w:vAlign w:val="center"/>
          </w:tcPr>
          <w:p w14:paraId="6A3FEFDB"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left w:val="single" w:sz="2" w:space="0" w:color="auto"/>
              <w:bottom w:val="single" w:sz="2" w:space="0" w:color="auto"/>
              <w:right w:val="single" w:sz="2" w:space="0" w:color="auto"/>
            </w:tcBorders>
            <w:vAlign w:val="center"/>
          </w:tcPr>
          <w:p w14:paraId="31E18511"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left w:val="single" w:sz="2" w:space="0" w:color="auto"/>
              <w:bottom w:val="single" w:sz="2" w:space="0" w:color="auto"/>
              <w:right w:val="single" w:sz="2" w:space="0" w:color="auto"/>
            </w:tcBorders>
            <w:vAlign w:val="center"/>
          </w:tcPr>
          <w:p w14:paraId="33BAB538"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5" w:type="pct"/>
            <w:tcBorders>
              <w:left w:val="single" w:sz="2" w:space="0" w:color="auto"/>
              <w:bottom w:val="single" w:sz="2" w:space="0" w:color="auto"/>
              <w:right w:val="single" w:sz="2" w:space="0" w:color="auto"/>
            </w:tcBorders>
            <w:vAlign w:val="center"/>
          </w:tcPr>
          <w:p w14:paraId="1CC6E93B" w14:textId="77777777" w:rsidR="00E260EF" w:rsidRPr="00A00F71" w:rsidRDefault="00E260EF" w:rsidP="00581618">
            <w:pPr>
              <w:jc w:val="center"/>
              <w:rPr>
                <w:rFonts w:cs="Arial"/>
                <w:b/>
                <w:i/>
                <w:sz w:val="18"/>
                <w:szCs w:val="18"/>
              </w:rPr>
            </w:pPr>
            <w:r w:rsidRPr="00A00F71">
              <w:rPr>
                <w:rFonts w:cs="Arial"/>
                <w:b/>
                <w:i/>
                <w:sz w:val="18"/>
                <w:szCs w:val="18"/>
              </w:rPr>
              <w:t>-</w:t>
            </w:r>
          </w:p>
        </w:tc>
        <w:tc>
          <w:tcPr>
            <w:tcW w:w="313" w:type="pct"/>
            <w:tcBorders>
              <w:left w:val="single" w:sz="2" w:space="0" w:color="auto"/>
              <w:bottom w:val="single" w:sz="2" w:space="0" w:color="auto"/>
              <w:right w:val="single" w:sz="12" w:space="0" w:color="auto"/>
            </w:tcBorders>
            <w:vAlign w:val="center"/>
          </w:tcPr>
          <w:p w14:paraId="15EE45A4" w14:textId="77777777" w:rsidR="00E260EF" w:rsidRPr="00A00F71" w:rsidRDefault="00E260EF" w:rsidP="00581618">
            <w:pPr>
              <w:jc w:val="center"/>
              <w:rPr>
                <w:rFonts w:cs="Arial"/>
                <w:b/>
                <w:i/>
                <w:sz w:val="18"/>
                <w:szCs w:val="18"/>
              </w:rPr>
            </w:pPr>
            <w:r w:rsidRPr="00A00F71">
              <w:rPr>
                <w:rFonts w:cs="Arial"/>
                <w:b/>
                <w:i/>
                <w:sz w:val="18"/>
                <w:szCs w:val="18"/>
              </w:rPr>
              <w:t>-</w:t>
            </w:r>
          </w:p>
        </w:tc>
      </w:tr>
      <w:tr w:rsidR="00E260EF" w:rsidRPr="00E10A5C" w14:paraId="15AB2344" w14:textId="77777777" w:rsidTr="00581618">
        <w:trPr>
          <w:cantSplit/>
          <w:trHeight w:val="60"/>
        </w:trPr>
        <w:tc>
          <w:tcPr>
            <w:tcW w:w="537" w:type="pct"/>
            <w:vMerge w:val="restart"/>
            <w:tcBorders>
              <w:top w:val="single" w:sz="4" w:space="0" w:color="auto"/>
              <w:left w:val="single" w:sz="12" w:space="0" w:color="auto"/>
            </w:tcBorders>
            <w:vAlign w:val="center"/>
          </w:tcPr>
          <w:p w14:paraId="1ED2241C" w14:textId="77777777" w:rsidR="00E260EF" w:rsidRPr="006B5F04" w:rsidRDefault="00E260EF" w:rsidP="00581618">
            <w:pPr>
              <w:jc w:val="center"/>
              <w:rPr>
                <w:rFonts w:cs="Arial"/>
                <w:sz w:val="18"/>
                <w:szCs w:val="18"/>
              </w:rPr>
            </w:pPr>
            <w:r w:rsidRPr="006B5F04">
              <w:rPr>
                <w:rFonts w:cs="Arial"/>
                <w:sz w:val="18"/>
                <w:szCs w:val="18"/>
              </w:rPr>
              <w:t>Curăţiri</w:t>
            </w:r>
          </w:p>
        </w:tc>
        <w:tc>
          <w:tcPr>
            <w:tcW w:w="511" w:type="pct"/>
            <w:tcBorders>
              <w:top w:val="single" w:sz="4" w:space="0" w:color="auto"/>
              <w:bottom w:val="single" w:sz="2" w:space="0" w:color="auto"/>
            </w:tcBorders>
            <w:vAlign w:val="center"/>
          </w:tcPr>
          <w:p w14:paraId="7EC00E06" w14:textId="77777777" w:rsidR="00E260EF" w:rsidRPr="006B5F04" w:rsidRDefault="00E260EF" w:rsidP="00581618">
            <w:pPr>
              <w:jc w:val="center"/>
              <w:rPr>
                <w:rFonts w:cs="Arial"/>
                <w:sz w:val="18"/>
                <w:szCs w:val="18"/>
              </w:rPr>
            </w:pPr>
            <w:r w:rsidRPr="006B5F04">
              <w:rPr>
                <w:rFonts w:cs="Arial"/>
                <w:sz w:val="18"/>
                <w:szCs w:val="18"/>
              </w:rPr>
              <w:t>II</w:t>
            </w:r>
          </w:p>
        </w:tc>
        <w:tc>
          <w:tcPr>
            <w:tcW w:w="392" w:type="pct"/>
            <w:tcBorders>
              <w:top w:val="single" w:sz="4" w:space="0" w:color="auto"/>
              <w:bottom w:val="single" w:sz="2" w:space="0" w:color="auto"/>
            </w:tcBorders>
            <w:vAlign w:val="center"/>
          </w:tcPr>
          <w:p w14:paraId="28E703CD" w14:textId="77777777" w:rsidR="00E260EF" w:rsidRPr="006B5F04" w:rsidRDefault="00E260EF" w:rsidP="00581618">
            <w:pPr>
              <w:jc w:val="center"/>
              <w:rPr>
                <w:rFonts w:cs="Arial"/>
                <w:sz w:val="18"/>
                <w:szCs w:val="18"/>
              </w:rPr>
            </w:pPr>
            <w:r w:rsidRPr="006B5F04">
              <w:rPr>
                <w:rFonts w:cs="Arial"/>
                <w:sz w:val="18"/>
                <w:szCs w:val="18"/>
              </w:rPr>
              <w:t>15,68</w:t>
            </w:r>
          </w:p>
        </w:tc>
        <w:tc>
          <w:tcPr>
            <w:tcW w:w="394" w:type="pct"/>
            <w:tcBorders>
              <w:top w:val="single" w:sz="4" w:space="0" w:color="auto"/>
              <w:bottom w:val="single" w:sz="2" w:space="0" w:color="auto"/>
            </w:tcBorders>
            <w:vAlign w:val="center"/>
          </w:tcPr>
          <w:p w14:paraId="4189A09F" w14:textId="77777777" w:rsidR="00E260EF" w:rsidRPr="006B5F04" w:rsidRDefault="00E260EF" w:rsidP="00581618">
            <w:pPr>
              <w:jc w:val="center"/>
              <w:rPr>
                <w:rFonts w:cs="Arial"/>
                <w:sz w:val="18"/>
                <w:szCs w:val="18"/>
              </w:rPr>
            </w:pPr>
            <w:r w:rsidRPr="006B5F04">
              <w:rPr>
                <w:rFonts w:cs="Arial"/>
                <w:sz w:val="18"/>
                <w:szCs w:val="18"/>
              </w:rPr>
              <w:t>1,57</w:t>
            </w:r>
          </w:p>
        </w:tc>
        <w:tc>
          <w:tcPr>
            <w:tcW w:w="319" w:type="pct"/>
            <w:tcBorders>
              <w:top w:val="single" w:sz="4" w:space="0" w:color="auto"/>
              <w:bottom w:val="single" w:sz="2" w:space="0" w:color="auto"/>
            </w:tcBorders>
            <w:vAlign w:val="center"/>
          </w:tcPr>
          <w:p w14:paraId="57E3C2BC" w14:textId="77777777" w:rsidR="00E260EF" w:rsidRPr="006B5F04" w:rsidRDefault="00E260EF" w:rsidP="00581618">
            <w:pPr>
              <w:jc w:val="center"/>
              <w:rPr>
                <w:rFonts w:cs="Arial"/>
                <w:sz w:val="18"/>
                <w:szCs w:val="18"/>
              </w:rPr>
            </w:pPr>
            <w:r w:rsidRPr="006B5F04">
              <w:rPr>
                <w:rFonts w:cs="Arial"/>
                <w:sz w:val="18"/>
                <w:szCs w:val="18"/>
              </w:rPr>
              <w:t>151</w:t>
            </w:r>
          </w:p>
        </w:tc>
        <w:tc>
          <w:tcPr>
            <w:tcW w:w="328" w:type="pct"/>
            <w:tcBorders>
              <w:top w:val="single" w:sz="4" w:space="0" w:color="auto"/>
              <w:bottom w:val="single" w:sz="2" w:space="0" w:color="auto"/>
            </w:tcBorders>
            <w:vAlign w:val="center"/>
          </w:tcPr>
          <w:p w14:paraId="57B2915E" w14:textId="77777777" w:rsidR="00E260EF" w:rsidRPr="006B5F04" w:rsidRDefault="00E260EF" w:rsidP="00581618">
            <w:pPr>
              <w:jc w:val="center"/>
              <w:rPr>
                <w:rFonts w:cs="Arial"/>
                <w:sz w:val="18"/>
                <w:szCs w:val="18"/>
              </w:rPr>
            </w:pPr>
            <w:r w:rsidRPr="006B5F04">
              <w:rPr>
                <w:rFonts w:cs="Arial"/>
                <w:sz w:val="18"/>
                <w:szCs w:val="18"/>
              </w:rPr>
              <w:t>15</w:t>
            </w:r>
          </w:p>
        </w:tc>
        <w:tc>
          <w:tcPr>
            <w:tcW w:w="315" w:type="pct"/>
            <w:tcBorders>
              <w:top w:val="single" w:sz="4" w:space="0" w:color="auto"/>
              <w:bottom w:val="single" w:sz="2" w:space="0" w:color="auto"/>
              <w:right w:val="single" w:sz="2" w:space="0" w:color="auto"/>
            </w:tcBorders>
            <w:vAlign w:val="center"/>
          </w:tcPr>
          <w:p w14:paraId="787FB2A3" w14:textId="77777777" w:rsidR="00E260EF" w:rsidRPr="006B5F04" w:rsidRDefault="00E260EF" w:rsidP="00581618">
            <w:pPr>
              <w:jc w:val="center"/>
              <w:rPr>
                <w:rFonts w:cs="Arial"/>
                <w:sz w:val="18"/>
                <w:szCs w:val="18"/>
              </w:rPr>
            </w:pPr>
            <w:r w:rsidRPr="006B5F04">
              <w:rPr>
                <w:rFonts w:cs="Arial"/>
                <w:sz w:val="18"/>
                <w:szCs w:val="18"/>
              </w:rPr>
              <w:t>5</w:t>
            </w:r>
          </w:p>
        </w:tc>
        <w:tc>
          <w:tcPr>
            <w:tcW w:w="315" w:type="pct"/>
            <w:tcBorders>
              <w:top w:val="single" w:sz="4" w:space="0" w:color="auto"/>
              <w:left w:val="single" w:sz="2" w:space="0" w:color="auto"/>
              <w:bottom w:val="single" w:sz="2" w:space="0" w:color="auto"/>
              <w:right w:val="single" w:sz="2" w:space="0" w:color="auto"/>
            </w:tcBorders>
            <w:vAlign w:val="center"/>
          </w:tcPr>
          <w:p w14:paraId="55F52235" w14:textId="77777777" w:rsidR="00E260EF" w:rsidRPr="006B5F04" w:rsidRDefault="00E260EF" w:rsidP="00581618">
            <w:pPr>
              <w:jc w:val="center"/>
              <w:rPr>
                <w:rFonts w:cs="Arial"/>
                <w:sz w:val="18"/>
                <w:szCs w:val="18"/>
              </w:rPr>
            </w:pPr>
            <w:r w:rsidRPr="006B5F04">
              <w:rPr>
                <w:rFonts w:cs="Arial"/>
                <w:sz w:val="18"/>
                <w:szCs w:val="18"/>
              </w:rPr>
              <w:t>6</w:t>
            </w:r>
          </w:p>
        </w:tc>
        <w:tc>
          <w:tcPr>
            <w:tcW w:w="315" w:type="pct"/>
            <w:tcBorders>
              <w:top w:val="single" w:sz="4" w:space="0" w:color="auto"/>
              <w:left w:val="single" w:sz="2" w:space="0" w:color="auto"/>
              <w:bottom w:val="single" w:sz="2" w:space="0" w:color="auto"/>
              <w:right w:val="single" w:sz="4" w:space="0" w:color="auto"/>
            </w:tcBorders>
            <w:vAlign w:val="center"/>
          </w:tcPr>
          <w:p w14:paraId="382E22FF" w14:textId="77777777" w:rsidR="00E260EF" w:rsidRPr="006B5F04" w:rsidRDefault="00E260EF" w:rsidP="00581618">
            <w:pPr>
              <w:jc w:val="center"/>
              <w:rPr>
                <w:rFonts w:cs="Arial"/>
                <w:sz w:val="18"/>
                <w:szCs w:val="18"/>
              </w:rPr>
            </w:pPr>
            <w:r w:rsidRPr="006B5F04">
              <w:rPr>
                <w:rFonts w:cs="Arial"/>
                <w:sz w:val="18"/>
                <w:szCs w:val="18"/>
              </w:rPr>
              <w:t>3</w:t>
            </w:r>
          </w:p>
        </w:tc>
        <w:tc>
          <w:tcPr>
            <w:tcW w:w="315" w:type="pct"/>
            <w:tcBorders>
              <w:top w:val="single" w:sz="4" w:space="0" w:color="auto"/>
              <w:left w:val="single" w:sz="4" w:space="0" w:color="auto"/>
              <w:bottom w:val="single" w:sz="2" w:space="0" w:color="auto"/>
              <w:right w:val="single" w:sz="2" w:space="0" w:color="auto"/>
            </w:tcBorders>
            <w:vAlign w:val="center"/>
          </w:tcPr>
          <w:p w14:paraId="5D015F03" w14:textId="77777777" w:rsidR="00E260EF" w:rsidRPr="006B5F04" w:rsidRDefault="00E260EF" w:rsidP="00581618">
            <w:pPr>
              <w:jc w:val="center"/>
              <w:rPr>
                <w:rFonts w:cs="Arial"/>
                <w:sz w:val="18"/>
                <w:szCs w:val="18"/>
              </w:rPr>
            </w:pPr>
            <w:r w:rsidRPr="006B5F04">
              <w:rPr>
                <w:rFonts w:cs="Arial"/>
                <w:sz w:val="18"/>
                <w:szCs w:val="18"/>
              </w:rPr>
              <w:t>1</w:t>
            </w:r>
          </w:p>
        </w:tc>
        <w:tc>
          <w:tcPr>
            <w:tcW w:w="315" w:type="pct"/>
            <w:tcBorders>
              <w:top w:val="single" w:sz="4" w:space="0" w:color="auto"/>
              <w:left w:val="single" w:sz="2" w:space="0" w:color="auto"/>
              <w:bottom w:val="single" w:sz="2" w:space="0" w:color="auto"/>
              <w:right w:val="single" w:sz="2" w:space="0" w:color="auto"/>
            </w:tcBorders>
            <w:vAlign w:val="center"/>
          </w:tcPr>
          <w:p w14:paraId="18A6CFC8" w14:textId="77777777" w:rsidR="00E260EF" w:rsidRPr="006B5F04" w:rsidRDefault="00E260EF" w:rsidP="00581618">
            <w:pPr>
              <w:jc w:val="center"/>
              <w:rPr>
                <w:rFonts w:cs="Arial"/>
                <w:sz w:val="18"/>
                <w:szCs w:val="18"/>
              </w:rPr>
            </w:pPr>
            <w:r w:rsidRPr="006B5F04">
              <w:rPr>
                <w:rFonts w:cs="Arial"/>
                <w:sz w:val="18"/>
                <w:szCs w:val="18"/>
              </w:rPr>
              <w:t>-</w:t>
            </w:r>
          </w:p>
        </w:tc>
        <w:tc>
          <w:tcPr>
            <w:tcW w:w="315" w:type="pct"/>
            <w:tcBorders>
              <w:top w:val="single" w:sz="4" w:space="0" w:color="auto"/>
              <w:left w:val="single" w:sz="2" w:space="0" w:color="auto"/>
              <w:bottom w:val="single" w:sz="2" w:space="0" w:color="auto"/>
              <w:right w:val="single" w:sz="2" w:space="0" w:color="auto"/>
            </w:tcBorders>
          </w:tcPr>
          <w:p w14:paraId="527DEF64" w14:textId="77777777" w:rsidR="00E260EF" w:rsidRPr="006B5F04" w:rsidRDefault="00E260EF" w:rsidP="00581618">
            <w:pPr>
              <w:jc w:val="center"/>
              <w:rPr>
                <w:rFonts w:cs="Arial"/>
                <w:sz w:val="18"/>
                <w:szCs w:val="18"/>
              </w:rPr>
            </w:pPr>
            <w:r w:rsidRPr="006B5F04">
              <w:rPr>
                <w:rFonts w:cs="Arial"/>
                <w:sz w:val="18"/>
                <w:szCs w:val="18"/>
              </w:rPr>
              <w:t>-</w:t>
            </w:r>
          </w:p>
        </w:tc>
        <w:tc>
          <w:tcPr>
            <w:tcW w:w="315" w:type="pct"/>
            <w:tcBorders>
              <w:top w:val="single" w:sz="4" w:space="0" w:color="auto"/>
              <w:left w:val="single" w:sz="2" w:space="0" w:color="auto"/>
              <w:bottom w:val="single" w:sz="2" w:space="0" w:color="auto"/>
              <w:right w:val="single" w:sz="2" w:space="0" w:color="auto"/>
            </w:tcBorders>
          </w:tcPr>
          <w:p w14:paraId="4455B0F6" w14:textId="77777777" w:rsidR="00E260EF" w:rsidRPr="006B5F04" w:rsidRDefault="00E260EF" w:rsidP="00581618">
            <w:pPr>
              <w:jc w:val="center"/>
              <w:rPr>
                <w:rFonts w:cs="Arial"/>
                <w:sz w:val="18"/>
                <w:szCs w:val="18"/>
              </w:rPr>
            </w:pPr>
            <w:r w:rsidRPr="006B5F04">
              <w:rPr>
                <w:rFonts w:cs="Arial"/>
                <w:sz w:val="18"/>
                <w:szCs w:val="18"/>
              </w:rPr>
              <w:t>-</w:t>
            </w:r>
          </w:p>
        </w:tc>
        <w:tc>
          <w:tcPr>
            <w:tcW w:w="313" w:type="pct"/>
            <w:tcBorders>
              <w:top w:val="single" w:sz="4" w:space="0" w:color="auto"/>
              <w:left w:val="single" w:sz="2" w:space="0" w:color="auto"/>
              <w:bottom w:val="single" w:sz="2" w:space="0" w:color="auto"/>
              <w:right w:val="single" w:sz="12" w:space="0" w:color="auto"/>
            </w:tcBorders>
          </w:tcPr>
          <w:p w14:paraId="26729AD8" w14:textId="77777777" w:rsidR="00E260EF" w:rsidRPr="006B5F04" w:rsidRDefault="00E260EF" w:rsidP="00581618">
            <w:pPr>
              <w:jc w:val="center"/>
              <w:rPr>
                <w:rFonts w:cs="Arial"/>
                <w:sz w:val="18"/>
                <w:szCs w:val="18"/>
              </w:rPr>
            </w:pPr>
            <w:r w:rsidRPr="006B5F04">
              <w:rPr>
                <w:rFonts w:cs="Arial"/>
                <w:sz w:val="18"/>
                <w:szCs w:val="18"/>
              </w:rPr>
              <w:t>-</w:t>
            </w:r>
          </w:p>
        </w:tc>
      </w:tr>
      <w:tr w:rsidR="00E260EF" w:rsidRPr="00E10A5C" w14:paraId="2F695682" w14:textId="77777777" w:rsidTr="00581618">
        <w:trPr>
          <w:cantSplit/>
          <w:trHeight w:val="60"/>
        </w:trPr>
        <w:tc>
          <w:tcPr>
            <w:tcW w:w="537" w:type="pct"/>
            <w:vMerge/>
            <w:tcBorders>
              <w:top w:val="single" w:sz="4" w:space="0" w:color="auto"/>
              <w:left w:val="single" w:sz="12" w:space="0" w:color="auto"/>
            </w:tcBorders>
            <w:vAlign w:val="center"/>
          </w:tcPr>
          <w:p w14:paraId="6174B687" w14:textId="77777777" w:rsidR="00E260EF" w:rsidRPr="006B5F04" w:rsidRDefault="00E260EF" w:rsidP="00581618">
            <w:pPr>
              <w:jc w:val="center"/>
              <w:rPr>
                <w:rFonts w:cs="Arial"/>
                <w:sz w:val="18"/>
                <w:szCs w:val="18"/>
              </w:rPr>
            </w:pPr>
          </w:p>
        </w:tc>
        <w:tc>
          <w:tcPr>
            <w:tcW w:w="511" w:type="pct"/>
            <w:tcBorders>
              <w:top w:val="single" w:sz="4" w:space="0" w:color="auto"/>
              <w:bottom w:val="single" w:sz="2" w:space="0" w:color="auto"/>
            </w:tcBorders>
            <w:vAlign w:val="center"/>
          </w:tcPr>
          <w:p w14:paraId="558B362E" w14:textId="77777777" w:rsidR="00E260EF" w:rsidRPr="006B5F04" w:rsidRDefault="00E260EF" w:rsidP="00581618">
            <w:pPr>
              <w:jc w:val="center"/>
              <w:rPr>
                <w:rFonts w:cs="Arial"/>
                <w:sz w:val="18"/>
                <w:szCs w:val="18"/>
              </w:rPr>
            </w:pPr>
            <w:r w:rsidRPr="006B5F04">
              <w:rPr>
                <w:rFonts w:cs="Arial"/>
                <w:sz w:val="18"/>
                <w:szCs w:val="18"/>
              </w:rPr>
              <w:t>III - VI</w:t>
            </w:r>
          </w:p>
        </w:tc>
        <w:tc>
          <w:tcPr>
            <w:tcW w:w="392" w:type="pct"/>
            <w:tcBorders>
              <w:top w:val="single" w:sz="4" w:space="0" w:color="auto"/>
              <w:bottom w:val="single" w:sz="2" w:space="0" w:color="auto"/>
            </w:tcBorders>
            <w:vAlign w:val="center"/>
          </w:tcPr>
          <w:p w14:paraId="58AA5415" w14:textId="77777777" w:rsidR="00E260EF" w:rsidRPr="006B5F04" w:rsidRDefault="00E260EF" w:rsidP="00581618">
            <w:pPr>
              <w:jc w:val="center"/>
              <w:rPr>
                <w:rFonts w:cs="Arial"/>
                <w:sz w:val="18"/>
                <w:szCs w:val="18"/>
              </w:rPr>
            </w:pPr>
            <w:r w:rsidRPr="006B5F04">
              <w:rPr>
                <w:rFonts w:cs="Arial"/>
                <w:sz w:val="18"/>
                <w:szCs w:val="18"/>
              </w:rPr>
              <w:t>22,58</w:t>
            </w:r>
          </w:p>
        </w:tc>
        <w:tc>
          <w:tcPr>
            <w:tcW w:w="394" w:type="pct"/>
            <w:tcBorders>
              <w:top w:val="single" w:sz="4" w:space="0" w:color="auto"/>
              <w:bottom w:val="single" w:sz="2" w:space="0" w:color="auto"/>
            </w:tcBorders>
            <w:vAlign w:val="center"/>
          </w:tcPr>
          <w:p w14:paraId="19688D83" w14:textId="77777777" w:rsidR="00E260EF" w:rsidRPr="006B5F04" w:rsidRDefault="00E260EF" w:rsidP="00581618">
            <w:pPr>
              <w:jc w:val="center"/>
              <w:rPr>
                <w:rFonts w:cs="Arial"/>
                <w:sz w:val="18"/>
                <w:szCs w:val="18"/>
              </w:rPr>
            </w:pPr>
            <w:r w:rsidRPr="006B5F04">
              <w:rPr>
                <w:rFonts w:cs="Arial"/>
                <w:sz w:val="18"/>
                <w:szCs w:val="18"/>
              </w:rPr>
              <w:t>2,26</w:t>
            </w:r>
          </w:p>
        </w:tc>
        <w:tc>
          <w:tcPr>
            <w:tcW w:w="319" w:type="pct"/>
            <w:tcBorders>
              <w:top w:val="single" w:sz="4" w:space="0" w:color="auto"/>
              <w:bottom w:val="single" w:sz="2" w:space="0" w:color="auto"/>
            </w:tcBorders>
            <w:vAlign w:val="center"/>
          </w:tcPr>
          <w:p w14:paraId="5B0992EF" w14:textId="77777777" w:rsidR="00E260EF" w:rsidRPr="006B5F04" w:rsidRDefault="00E260EF" w:rsidP="00581618">
            <w:pPr>
              <w:jc w:val="center"/>
              <w:rPr>
                <w:rFonts w:cs="Arial"/>
                <w:sz w:val="18"/>
                <w:szCs w:val="18"/>
              </w:rPr>
            </w:pPr>
            <w:r w:rsidRPr="006B5F04">
              <w:rPr>
                <w:rFonts w:cs="Arial"/>
                <w:sz w:val="18"/>
                <w:szCs w:val="18"/>
              </w:rPr>
              <w:t>217</w:t>
            </w:r>
          </w:p>
        </w:tc>
        <w:tc>
          <w:tcPr>
            <w:tcW w:w="328" w:type="pct"/>
            <w:tcBorders>
              <w:top w:val="single" w:sz="4" w:space="0" w:color="auto"/>
              <w:bottom w:val="single" w:sz="2" w:space="0" w:color="auto"/>
            </w:tcBorders>
            <w:vAlign w:val="center"/>
          </w:tcPr>
          <w:p w14:paraId="1956CB72" w14:textId="77777777" w:rsidR="00E260EF" w:rsidRPr="006B5F04" w:rsidRDefault="00E260EF" w:rsidP="00581618">
            <w:pPr>
              <w:jc w:val="center"/>
              <w:rPr>
                <w:rFonts w:cs="Arial"/>
                <w:sz w:val="18"/>
                <w:szCs w:val="18"/>
              </w:rPr>
            </w:pPr>
            <w:r w:rsidRPr="006B5F04">
              <w:rPr>
                <w:rFonts w:cs="Arial"/>
                <w:sz w:val="18"/>
                <w:szCs w:val="18"/>
              </w:rPr>
              <w:t>22</w:t>
            </w:r>
          </w:p>
        </w:tc>
        <w:tc>
          <w:tcPr>
            <w:tcW w:w="315" w:type="pct"/>
            <w:tcBorders>
              <w:top w:val="single" w:sz="4" w:space="0" w:color="auto"/>
              <w:bottom w:val="single" w:sz="2" w:space="0" w:color="auto"/>
              <w:right w:val="single" w:sz="2" w:space="0" w:color="auto"/>
            </w:tcBorders>
            <w:vAlign w:val="center"/>
          </w:tcPr>
          <w:p w14:paraId="31C7881E" w14:textId="77777777" w:rsidR="00E260EF" w:rsidRPr="006B5F04" w:rsidRDefault="00E260EF" w:rsidP="00581618">
            <w:pPr>
              <w:jc w:val="center"/>
              <w:rPr>
                <w:rFonts w:cs="Arial"/>
                <w:sz w:val="18"/>
                <w:szCs w:val="18"/>
              </w:rPr>
            </w:pPr>
            <w:r w:rsidRPr="006B5F04">
              <w:rPr>
                <w:rFonts w:cs="Arial"/>
                <w:sz w:val="18"/>
                <w:szCs w:val="18"/>
              </w:rPr>
              <w:t>13</w:t>
            </w:r>
          </w:p>
        </w:tc>
        <w:tc>
          <w:tcPr>
            <w:tcW w:w="315" w:type="pct"/>
            <w:tcBorders>
              <w:top w:val="single" w:sz="4" w:space="0" w:color="auto"/>
              <w:left w:val="single" w:sz="2" w:space="0" w:color="auto"/>
              <w:bottom w:val="single" w:sz="2" w:space="0" w:color="auto"/>
              <w:right w:val="single" w:sz="2" w:space="0" w:color="auto"/>
            </w:tcBorders>
            <w:vAlign w:val="center"/>
          </w:tcPr>
          <w:p w14:paraId="4EBDA71D" w14:textId="77777777" w:rsidR="00E260EF" w:rsidRPr="006B5F04" w:rsidRDefault="00E260EF" w:rsidP="00581618">
            <w:pPr>
              <w:jc w:val="center"/>
              <w:rPr>
                <w:rFonts w:cs="Arial"/>
                <w:sz w:val="18"/>
                <w:szCs w:val="18"/>
              </w:rPr>
            </w:pPr>
            <w:r w:rsidRPr="006B5F04">
              <w:rPr>
                <w:rFonts w:cs="Arial"/>
                <w:sz w:val="18"/>
                <w:szCs w:val="18"/>
              </w:rPr>
              <w:t>7</w:t>
            </w:r>
          </w:p>
        </w:tc>
        <w:tc>
          <w:tcPr>
            <w:tcW w:w="315" w:type="pct"/>
            <w:tcBorders>
              <w:top w:val="single" w:sz="4" w:space="0" w:color="auto"/>
              <w:left w:val="single" w:sz="2" w:space="0" w:color="auto"/>
              <w:bottom w:val="single" w:sz="2" w:space="0" w:color="auto"/>
              <w:right w:val="single" w:sz="4" w:space="0" w:color="auto"/>
            </w:tcBorders>
            <w:vAlign w:val="center"/>
          </w:tcPr>
          <w:p w14:paraId="5CC0D08F" w14:textId="77777777" w:rsidR="00E260EF" w:rsidRPr="006B5F04" w:rsidRDefault="00E260EF" w:rsidP="00581618">
            <w:pPr>
              <w:jc w:val="center"/>
              <w:rPr>
                <w:rFonts w:cs="Arial"/>
                <w:sz w:val="18"/>
                <w:szCs w:val="18"/>
              </w:rPr>
            </w:pPr>
          </w:p>
        </w:tc>
        <w:tc>
          <w:tcPr>
            <w:tcW w:w="315" w:type="pct"/>
            <w:tcBorders>
              <w:top w:val="single" w:sz="4" w:space="0" w:color="auto"/>
              <w:left w:val="single" w:sz="4" w:space="0" w:color="auto"/>
              <w:bottom w:val="single" w:sz="2" w:space="0" w:color="auto"/>
              <w:right w:val="single" w:sz="2" w:space="0" w:color="auto"/>
            </w:tcBorders>
            <w:vAlign w:val="center"/>
          </w:tcPr>
          <w:p w14:paraId="6C0DF3A9" w14:textId="77777777" w:rsidR="00E260EF" w:rsidRPr="006B5F04" w:rsidRDefault="00E260EF" w:rsidP="00581618">
            <w:pPr>
              <w:jc w:val="center"/>
              <w:rPr>
                <w:rFonts w:cs="Arial"/>
                <w:sz w:val="18"/>
                <w:szCs w:val="18"/>
              </w:rPr>
            </w:pPr>
            <w:r w:rsidRPr="006B5F04">
              <w:rPr>
                <w:rFonts w:cs="Arial"/>
                <w:sz w:val="18"/>
                <w:szCs w:val="18"/>
              </w:rPr>
              <w:t>-</w:t>
            </w:r>
          </w:p>
        </w:tc>
        <w:tc>
          <w:tcPr>
            <w:tcW w:w="315" w:type="pct"/>
            <w:tcBorders>
              <w:top w:val="single" w:sz="4" w:space="0" w:color="auto"/>
              <w:left w:val="single" w:sz="2" w:space="0" w:color="auto"/>
              <w:bottom w:val="single" w:sz="2" w:space="0" w:color="auto"/>
              <w:right w:val="single" w:sz="2" w:space="0" w:color="auto"/>
            </w:tcBorders>
            <w:vAlign w:val="center"/>
          </w:tcPr>
          <w:p w14:paraId="6E4981F1" w14:textId="77777777" w:rsidR="00E260EF" w:rsidRPr="006B5F04" w:rsidRDefault="00E260EF" w:rsidP="00581618">
            <w:pPr>
              <w:jc w:val="center"/>
              <w:rPr>
                <w:rFonts w:cs="Arial"/>
                <w:sz w:val="18"/>
                <w:szCs w:val="18"/>
              </w:rPr>
            </w:pPr>
            <w:r w:rsidRPr="006B5F04">
              <w:rPr>
                <w:rFonts w:cs="Arial"/>
                <w:sz w:val="18"/>
                <w:szCs w:val="18"/>
              </w:rPr>
              <w:t>1</w:t>
            </w:r>
          </w:p>
        </w:tc>
        <w:tc>
          <w:tcPr>
            <w:tcW w:w="315" w:type="pct"/>
            <w:tcBorders>
              <w:top w:val="single" w:sz="4" w:space="0" w:color="auto"/>
              <w:left w:val="single" w:sz="2" w:space="0" w:color="auto"/>
              <w:bottom w:val="single" w:sz="2" w:space="0" w:color="auto"/>
              <w:right w:val="single" w:sz="2" w:space="0" w:color="auto"/>
            </w:tcBorders>
          </w:tcPr>
          <w:p w14:paraId="150AFBF4" w14:textId="77777777" w:rsidR="00E260EF" w:rsidRPr="006B5F04" w:rsidRDefault="00E260EF" w:rsidP="00581618">
            <w:pPr>
              <w:jc w:val="center"/>
              <w:rPr>
                <w:rFonts w:cs="Arial"/>
                <w:sz w:val="18"/>
                <w:szCs w:val="18"/>
              </w:rPr>
            </w:pPr>
            <w:r w:rsidRPr="006B5F04">
              <w:rPr>
                <w:rFonts w:cs="Arial"/>
                <w:sz w:val="18"/>
                <w:szCs w:val="18"/>
              </w:rPr>
              <w:t>-</w:t>
            </w:r>
          </w:p>
        </w:tc>
        <w:tc>
          <w:tcPr>
            <w:tcW w:w="315" w:type="pct"/>
            <w:tcBorders>
              <w:top w:val="single" w:sz="4" w:space="0" w:color="auto"/>
              <w:left w:val="single" w:sz="2" w:space="0" w:color="auto"/>
              <w:bottom w:val="single" w:sz="2" w:space="0" w:color="auto"/>
              <w:right w:val="single" w:sz="2" w:space="0" w:color="auto"/>
            </w:tcBorders>
          </w:tcPr>
          <w:p w14:paraId="61708DCA" w14:textId="77777777" w:rsidR="00E260EF" w:rsidRPr="006B5F04" w:rsidRDefault="00E260EF" w:rsidP="00581618">
            <w:pPr>
              <w:jc w:val="center"/>
              <w:rPr>
                <w:rFonts w:cs="Arial"/>
                <w:sz w:val="18"/>
                <w:szCs w:val="18"/>
              </w:rPr>
            </w:pPr>
            <w:r w:rsidRPr="006B5F04">
              <w:rPr>
                <w:rFonts w:cs="Arial"/>
                <w:sz w:val="18"/>
                <w:szCs w:val="18"/>
              </w:rPr>
              <w:t>1</w:t>
            </w:r>
          </w:p>
        </w:tc>
        <w:tc>
          <w:tcPr>
            <w:tcW w:w="313" w:type="pct"/>
            <w:tcBorders>
              <w:top w:val="single" w:sz="4" w:space="0" w:color="auto"/>
              <w:left w:val="single" w:sz="2" w:space="0" w:color="auto"/>
              <w:bottom w:val="single" w:sz="2" w:space="0" w:color="auto"/>
              <w:right w:val="single" w:sz="12" w:space="0" w:color="auto"/>
            </w:tcBorders>
          </w:tcPr>
          <w:p w14:paraId="35FC6988" w14:textId="77777777" w:rsidR="00E260EF" w:rsidRPr="006B5F04" w:rsidRDefault="00E260EF" w:rsidP="00581618">
            <w:pPr>
              <w:jc w:val="center"/>
              <w:rPr>
                <w:rFonts w:cs="Arial"/>
                <w:sz w:val="18"/>
                <w:szCs w:val="18"/>
              </w:rPr>
            </w:pPr>
            <w:r w:rsidRPr="006B5F04">
              <w:rPr>
                <w:rFonts w:cs="Arial"/>
                <w:sz w:val="18"/>
                <w:szCs w:val="18"/>
              </w:rPr>
              <w:t>-</w:t>
            </w:r>
          </w:p>
        </w:tc>
      </w:tr>
      <w:tr w:rsidR="00E260EF" w:rsidRPr="00E10A5C" w14:paraId="6BC936C4" w14:textId="77777777" w:rsidTr="00581618">
        <w:trPr>
          <w:cantSplit/>
          <w:trHeight w:val="45"/>
        </w:trPr>
        <w:tc>
          <w:tcPr>
            <w:tcW w:w="537" w:type="pct"/>
            <w:vMerge/>
            <w:tcBorders>
              <w:left w:val="single" w:sz="12" w:space="0" w:color="auto"/>
              <w:bottom w:val="single" w:sz="2" w:space="0" w:color="auto"/>
            </w:tcBorders>
            <w:vAlign w:val="center"/>
          </w:tcPr>
          <w:p w14:paraId="7728735E" w14:textId="77777777" w:rsidR="00E260EF" w:rsidRPr="006B5F04" w:rsidRDefault="00E260EF" w:rsidP="00581618">
            <w:pPr>
              <w:jc w:val="center"/>
              <w:rPr>
                <w:rFonts w:cs="Arial"/>
                <w:sz w:val="18"/>
                <w:szCs w:val="18"/>
              </w:rPr>
            </w:pPr>
          </w:p>
        </w:tc>
        <w:tc>
          <w:tcPr>
            <w:tcW w:w="511" w:type="pct"/>
            <w:tcBorders>
              <w:top w:val="single" w:sz="4" w:space="0" w:color="auto"/>
              <w:bottom w:val="single" w:sz="2" w:space="0" w:color="auto"/>
            </w:tcBorders>
            <w:vAlign w:val="center"/>
          </w:tcPr>
          <w:p w14:paraId="65DEDB8D" w14:textId="77777777" w:rsidR="00E260EF" w:rsidRPr="006B5F04" w:rsidRDefault="00E260EF" w:rsidP="00581618">
            <w:pPr>
              <w:jc w:val="center"/>
              <w:rPr>
                <w:rFonts w:cs="Arial"/>
                <w:b/>
                <w:i/>
                <w:sz w:val="18"/>
                <w:szCs w:val="18"/>
              </w:rPr>
            </w:pPr>
            <w:r w:rsidRPr="006B5F04">
              <w:rPr>
                <w:rFonts w:cs="Arial"/>
                <w:b/>
                <w:i/>
                <w:sz w:val="18"/>
                <w:szCs w:val="18"/>
              </w:rPr>
              <w:t>Total</w:t>
            </w:r>
          </w:p>
        </w:tc>
        <w:tc>
          <w:tcPr>
            <w:tcW w:w="392" w:type="pct"/>
            <w:tcBorders>
              <w:top w:val="single" w:sz="4" w:space="0" w:color="auto"/>
              <w:bottom w:val="single" w:sz="2" w:space="0" w:color="auto"/>
            </w:tcBorders>
            <w:vAlign w:val="center"/>
          </w:tcPr>
          <w:p w14:paraId="31999A8C" w14:textId="77777777" w:rsidR="00E260EF" w:rsidRPr="006B5F04" w:rsidRDefault="00E260EF" w:rsidP="00581618">
            <w:pPr>
              <w:jc w:val="center"/>
              <w:rPr>
                <w:rFonts w:cs="Arial"/>
                <w:b/>
                <w:sz w:val="18"/>
                <w:szCs w:val="18"/>
              </w:rPr>
            </w:pPr>
            <w:r w:rsidRPr="006B5F04">
              <w:rPr>
                <w:rFonts w:cs="Arial"/>
                <w:b/>
                <w:sz w:val="18"/>
                <w:szCs w:val="18"/>
              </w:rPr>
              <w:t>38,26</w:t>
            </w:r>
          </w:p>
        </w:tc>
        <w:tc>
          <w:tcPr>
            <w:tcW w:w="394" w:type="pct"/>
            <w:tcBorders>
              <w:top w:val="single" w:sz="4" w:space="0" w:color="auto"/>
              <w:bottom w:val="single" w:sz="2" w:space="0" w:color="auto"/>
            </w:tcBorders>
            <w:vAlign w:val="center"/>
          </w:tcPr>
          <w:p w14:paraId="6CCABD08" w14:textId="77777777" w:rsidR="00E260EF" w:rsidRPr="006B5F04" w:rsidRDefault="00E260EF" w:rsidP="00581618">
            <w:pPr>
              <w:jc w:val="center"/>
              <w:rPr>
                <w:rFonts w:cs="Arial"/>
                <w:b/>
                <w:sz w:val="18"/>
                <w:szCs w:val="18"/>
              </w:rPr>
            </w:pPr>
            <w:r w:rsidRPr="006B5F04">
              <w:rPr>
                <w:rFonts w:cs="Arial"/>
                <w:b/>
                <w:sz w:val="18"/>
                <w:szCs w:val="18"/>
              </w:rPr>
              <w:t>3,83</w:t>
            </w:r>
          </w:p>
        </w:tc>
        <w:tc>
          <w:tcPr>
            <w:tcW w:w="319" w:type="pct"/>
            <w:tcBorders>
              <w:top w:val="single" w:sz="4" w:space="0" w:color="auto"/>
              <w:bottom w:val="single" w:sz="2" w:space="0" w:color="auto"/>
            </w:tcBorders>
            <w:vAlign w:val="center"/>
          </w:tcPr>
          <w:p w14:paraId="38C2C362" w14:textId="77777777" w:rsidR="00E260EF" w:rsidRPr="006B5F04" w:rsidRDefault="00E260EF" w:rsidP="00581618">
            <w:pPr>
              <w:jc w:val="center"/>
              <w:rPr>
                <w:rFonts w:cs="Arial"/>
                <w:b/>
                <w:sz w:val="18"/>
                <w:szCs w:val="18"/>
              </w:rPr>
            </w:pPr>
            <w:r w:rsidRPr="006B5F04">
              <w:rPr>
                <w:rFonts w:cs="Arial"/>
                <w:b/>
                <w:sz w:val="18"/>
                <w:szCs w:val="18"/>
              </w:rPr>
              <w:t>368</w:t>
            </w:r>
          </w:p>
        </w:tc>
        <w:tc>
          <w:tcPr>
            <w:tcW w:w="328" w:type="pct"/>
            <w:tcBorders>
              <w:top w:val="single" w:sz="4" w:space="0" w:color="auto"/>
              <w:bottom w:val="single" w:sz="2" w:space="0" w:color="auto"/>
            </w:tcBorders>
            <w:vAlign w:val="center"/>
          </w:tcPr>
          <w:p w14:paraId="22CE5A99" w14:textId="77777777" w:rsidR="00E260EF" w:rsidRPr="006B5F04" w:rsidRDefault="00E260EF" w:rsidP="00581618">
            <w:pPr>
              <w:jc w:val="center"/>
              <w:rPr>
                <w:rFonts w:cs="Arial"/>
                <w:b/>
                <w:sz w:val="18"/>
                <w:szCs w:val="18"/>
              </w:rPr>
            </w:pPr>
            <w:r w:rsidRPr="006B5F04">
              <w:rPr>
                <w:rFonts w:cs="Arial"/>
                <w:b/>
                <w:sz w:val="18"/>
                <w:szCs w:val="18"/>
              </w:rPr>
              <w:t>37</w:t>
            </w:r>
          </w:p>
        </w:tc>
        <w:tc>
          <w:tcPr>
            <w:tcW w:w="315" w:type="pct"/>
            <w:tcBorders>
              <w:top w:val="single" w:sz="4" w:space="0" w:color="auto"/>
              <w:bottom w:val="single" w:sz="2" w:space="0" w:color="auto"/>
              <w:right w:val="single" w:sz="2" w:space="0" w:color="auto"/>
            </w:tcBorders>
            <w:vAlign w:val="center"/>
          </w:tcPr>
          <w:p w14:paraId="61766ACF" w14:textId="77777777" w:rsidR="00E260EF" w:rsidRPr="006B5F04" w:rsidRDefault="00E260EF" w:rsidP="00581618">
            <w:pPr>
              <w:jc w:val="center"/>
              <w:rPr>
                <w:rFonts w:cs="Arial"/>
                <w:b/>
                <w:bCs/>
                <w:i/>
                <w:iCs/>
                <w:sz w:val="18"/>
                <w:szCs w:val="18"/>
              </w:rPr>
            </w:pPr>
            <w:r w:rsidRPr="006B5F04">
              <w:rPr>
                <w:rFonts w:cs="Arial"/>
                <w:b/>
                <w:bCs/>
                <w:i/>
                <w:iCs/>
                <w:sz w:val="18"/>
                <w:szCs w:val="18"/>
              </w:rPr>
              <w:t>18</w:t>
            </w:r>
          </w:p>
        </w:tc>
        <w:tc>
          <w:tcPr>
            <w:tcW w:w="315" w:type="pct"/>
            <w:tcBorders>
              <w:top w:val="single" w:sz="4" w:space="0" w:color="auto"/>
              <w:left w:val="single" w:sz="2" w:space="0" w:color="auto"/>
              <w:bottom w:val="single" w:sz="2" w:space="0" w:color="auto"/>
              <w:right w:val="single" w:sz="2" w:space="0" w:color="auto"/>
            </w:tcBorders>
            <w:vAlign w:val="center"/>
          </w:tcPr>
          <w:p w14:paraId="16EC6F21" w14:textId="77777777" w:rsidR="00E260EF" w:rsidRPr="006B5F04" w:rsidRDefault="00E260EF" w:rsidP="00581618">
            <w:pPr>
              <w:jc w:val="center"/>
              <w:rPr>
                <w:rFonts w:cs="Arial"/>
                <w:b/>
                <w:bCs/>
                <w:i/>
                <w:iCs/>
                <w:sz w:val="18"/>
                <w:szCs w:val="18"/>
              </w:rPr>
            </w:pPr>
            <w:r w:rsidRPr="006B5F04">
              <w:rPr>
                <w:rFonts w:cs="Arial"/>
                <w:b/>
                <w:bCs/>
                <w:i/>
                <w:iCs/>
                <w:sz w:val="18"/>
                <w:szCs w:val="18"/>
              </w:rPr>
              <w:t>13</w:t>
            </w:r>
          </w:p>
        </w:tc>
        <w:tc>
          <w:tcPr>
            <w:tcW w:w="315" w:type="pct"/>
            <w:tcBorders>
              <w:top w:val="single" w:sz="4" w:space="0" w:color="auto"/>
              <w:left w:val="single" w:sz="2" w:space="0" w:color="auto"/>
              <w:bottom w:val="single" w:sz="2" w:space="0" w:color="auto"/>
              <w:right w:val="single" w:sz="4" w:space="0" w:color="auto"/>
            </w:tcBorders>
            <w:vAlign w:val="center"/>
          </w:tcPr>
          <w:p w14:paraId="076FF5FF" w14:textId="77777777" w:rsidR="00E260EF" w:rsidRPr="006B5F04" w:rsidRDefault="00E260EF" w:rsidP="00581618">
            <w:pPr>
              <w:jc w:val="center"/>
              <w:rPr>
                <w:rFonts w:cs="Arial"/>
                <w:b/>
                <w:bCs/>
                <w:i/>
                <w:iCs/>
                <w:sz w:val="18"/>
                <w:szCs w:val="18"/>
              </w:rPr>
            </w:pPr>
            <w:r w:rsidRPr="006B5F04">
              <w:rPr>
                <w:rFonts w:cs="Arial"/>
                <w:b/>
                <w:bCs/>
                <w:i/>
                <w:iCs/>
                <w:sz w:val="18"/>
                <w:szCs w:val="18"/>
              </w:rPr>
              <w:t>3</w:t>
            </w:r>
          </w:p>
        </w:tc>
        <w:tc>
          <w:tcPr>
            <w:tcW w:w="315" w:type="pct"/>
            <w:tcBorders>
              <w:top w:val="single" w:sz="4" w:space="0" w:color="auto"/>
              <w:left w:val="single" w:sz="4" w:space="0" w:color="auto"/>
              <w:bottom w:val="single" w:sz="2" w:space="0" w:color="auto"/>
              <w:right w:val="single" w:sz="2" w:space="0" w:color="auto"/>
            </w:tcBorders>
            <w:vAlign w:val="center"/>
          </w:tcPr>
          <w:p w14:paraId="6D3CE32B" w14:textId="77777777" w:rsidR="00E260EF" w:rsidRPr="006B5F04" w:rsidRDefault="00E260EF" w:rsidP="00581618">
            <w:pPr>
              <w:jc w:val="center"/>
              <w:rPr>
                <w:rFonts w:cs="Arial"/>
                <w:b/>
                <w:bCs/>
                <w:i/>
                <w:iCs/>
                <w:sz w:val="18"/>
                <w:szCs w:val="18"/>
              </w:rPr>
            </w:pPr>
            <w:r w:rsidRPr="006B5F04">
              <w:rPr>
                <w:rFonts w:cs="Arial"/>
                <w:b/>
                <w:bCs/>
                <w:i/>
                <w:iCs/>
                <w:sz w:val="18"/>
                <w:szCs w:val="18"/>
              </w:rPr>
              <w:t>1</w:t>
            </w:r>
          </w:p>
        </w:tc>
        <w:tc>
          <w:tcPr>
            <w:tcW w:w="315" w:type="pct"/>
            <w:tcBorders>
              <w:top w:val="single" w:sz="4" w:space="0" w:color="auto"/>
              <w:left w:val="single" w:sz="2" w:space="0" w:color="auto"/>
              <w:bottom w:val="single" w:sz="2" w:space="0" w:color="auto"/>
              <w:right w:val="single" w:sz="2" w:space="0" w:color="auto"/>
            </w:tcBorders>
            <w:vAlign w:val="center"/>
          </w:tcPr>
          <w:p w14:paraId="53E3D6EA" w14:textId="77777777" w:rsidR="00E260EF" w:rsidRPr="006B5F04" w:rsidRDefault="00E260EF" w:rsidP="00581618">
            <w:pPr>
              <w:jc w:val="center"/>
              <w:rPr>
                <w:rFonts w:cs="Arial"/>
                <w:b/>
                <w:bCs/>
                <w:i/>
                <w:iCs/>
                <w:sz w:val="18"/>
                <w:szCs w:val="18"/>
              </w:rPr>
            </w:pPr>
            <w:r w:rsidRPr="006B5F04">
              <w:rPr>
                <w:rFonts w:cs="Arial"/>
                <w:b/>
                <w:bCs/>
                <w:i/>
                <w:iCs/>
                <w:sz w:val="18"/>
                <w:szCs w:val="18"/>
              </w:rPr>
              <w:t>1</w:t>
            </w:r>
          </w:p>
        </w:tc>
        <w:tc>
          <w:tcPr>
            <w:tcW w:w="315" w:type="pct"/>
            <w:tcBorders>
              <w:top w:val="single" w:sz="4" w:space="0" w:color="auto"/>
              <w:left w:val="single" w:sz="2" w:space="0" w:color="auto"/>
              <w:bottom w:val="single" w:sz="2" w:space="0" w:color="auto"/>
              <w:right w:val="single" w:sz="2" w:space="0" w:color="auto"/>
            </w:tcBorders>
          </w:tcPr>
          <w:p w14:paraId="66B8B73B" w14:textId="77777777" w:rsidR="00E260EF" w:rsidRPr="006B5F04" w:rsidRDefault="00E260EF" w:rsidP="00581618">
            <w:pPr>
              <w:jc w:val="center"/>
              <w:rPr>
                <w:rFonts w:cs="Arial"/>
                <w:b/>
                <w:bCs/>
                <w:i/>
                <w:iCs/>
                <w:sz w:val="18"/>
                <w:szCs w:val="18"/>
              </w:rPr>
            </w:pPr>
            <w:r w:rsidRPr="006B5F04">
              <w:rPr>
                <w:rFonts w:cs="Arial"/>
                <w:b/>
                <w:bCs/>
                <w:i/>
                <w:iCs/>
                <w:sz w:val="18"/>
                <w:szCs w:val="18"/>
              </w:rPr>
              <w:t>-</w:t>
            </w:r>
          </w:p>
        </w:tc>
        <w:tc>
          <w:tcPr>
            <w:tcW w:w="315" w:type="pct"/>
            <w:tcBorders>
              <w:top w:val="single" w:sz="4" w:space="0" w:color="auto"/>
              <w:left w:val="single" w:sz="2" w:space="0" w:color="auto"/>
              <w:bottom w:val="single" w:sz="2" w:space="0" w:color="auto"/>
              <w:right w:val="single" w:sz="2" w:space="0" w:color="auto"/>
            </w:tcBorders>
          </w:tcPr>
          <w:p w14:paraId="575A45AC" w14:textId="77777777" w:rsidR="00E260EF" w:rsidRPr="006B5F04" w:rsidRDefault="00E260EF" w:rsidP="00581618">
            <w:pPr>
              <w:jc w:val="center"/>
              <w:rPr>
                <w:rFonts w:cs="Arial"/>
                <w:b/>
                <w:bCs/>
                <w:i/>
                <w:iCs/>
                <w:sz w:val="18"/>
                <w:szCs w:val="18"/>
              </w:rPr>
            </w:pPr>
            <w:r w:rsidRPr="006B5F04">
              <w:rPr>
                <w:rFonts w:cs="Arial"/>
                <w:b/>
                <w:bCs/>
                <w:i/>
                <w:iCs/>
                <w:sz w:val="18"/>
                <w:szCs w:val="18"/>
              </w:rPr>
              <w:t>1</w:t>
            </w:r>
          </w:p>
        </w:tc>
        <w:tc>
          <w:tcPr>
            <w:tcW w:w="313" w:type="pct"/>
            <w:tcBorders>
              <w:top w:val="single" w:sz="4" w:space="0" w:color="auto"/>
              <w:left w:val="single" w:sz="2" w:space="0" w:color="auto"/>
              <w:bottom w:val="single" w:sz="2" w:space="0" w:color="auto"/>
              <w:right w:val="single" w:sz="12" w:space="0" w:color="auto"/>
            </w:tcBorders>
          </w:tcPr>
          <w:p w14:paraId="3D2FBF43" w14:textId="77777777" w:rsidR="00E260EF" w:rsidRPr="006B5F04" w:rsidRDefault="00E260EF" w:rsidP="00581618">
            <w:pPr>
              <w:jc w:val="center"/>
              <w:rPr>
                <w:rFonts w:cs="Arial"/>
                <w:b/>
                <w:bCs/>
                <w:i/>
                <w:iCs/>
                <w:sz w:val="18"/>
                <w:szCs w:val="18"/>
              </w:rPr>
            </w:pPr>
            <w:r w:rsidRPr="006B5F04">
              <w:rPr>
                <w:rFonts w:cs="Arial"/>
                <w:b/>
                <w:bCs/>
                <w:i/>
                <w:iCs/>
                <w:sz w:val="18"/>
                <w:szCs w:val="18"/>
              </w:rPr>
              <w:t>-</w:t>
            </w:r>
          </w:p>
        </w:tc>
      </w:tr>
      <w:tr w:rsidR="00E260EF" w:rsidRPr="00E10A5C" w14:paraId="01AE57EA" w14:textId="77777777" w:rsidTr="00581618">
        <w:trPr>
          <w:cantSplit/>
          <w:trHeight w:val="60"/>
        </w:trPr>
        <w:tc>
          <w:tcPr>
            <w:tcW w:w="537" w:type="pct"/>
            <w:vMerge w:val="restart"/>
            <w:tcBorders>
              <w:top w:val="single" w:sz="2" w:space="0" w:color="auto"/>
              <w:left w:val="single" w:sz="12" w:space="0" w:color="auto"/>
            </w:tcBorders>
            <w:vAlign w:val="center"/>
          </w:tcPr>
          <w:p w14:paraId="2146FDB5" w14:textId="77777777" w:rsidR="00E260EF" w:rsidRPr="002E7028" w:rsidRDefault="00E260EF" w:rsidP="00581618">
            <w:pPr>
              <w:jc w:val="center"/>
              <w:rPr>
                <w:rFonts w:cs="Arial"/>
                <w:sz w:val="18"/>
                <w:szCs w:val="18"/>
              </w:rPr>
            </w:pPr>
            <w:r w:rsidRPr="002E7028">
              <w:rPr>
                <w:rFonts w:cs="Arial"/>
                <w:sz w:val="18"/>
                <w:szCs w:val="18"/>
              </w:rPr>
              <w:t>Rărituri</w:t>
            </w:r>
          </w:p>
        </w:tc>
        <w:tc>
          <w:tcPr>
            <w:tcW w:w="511" w:type="pct"/>
            <w:tcBorders>
              <w:top w:val="single" w:sz="2" w:space="0" w:color="auto"/>
              <w:bottom w:val="single" w:sz="2" w:space="0" w:color="auto"/>
            </w:tcBorders>
            <w:vAlign w:val="center"/>
          </w:tcPr>
          <w:p w14:paraId="3B7FD003" w14:textId="77777777" w:rsidR="00E260EF" w:rsidRPr="002E7028" w:rsidRDefault="00E260EF" w:rsidP="00581618">
            <w:pPr>
              <w:jc w:val="center"/>
              <w:rPr>
                <w:rFonts w:cs="Arial"/>
                <w:sz w:val="18"/>
                <w:szCs w:val="18"/>
              </w:rPr>
            </w:pPr>
            <w:r w:rsidRPr="002E7028">
              <w:rPr>
                <w:rFonts w:cs="Arial"/>
                <w:sz w:val="18"/>
                <w:szCs w:val="18"/>
              </w:rPr>
              <w:t>II</w:t>
            </w:r>
          </w:p>
        </w:tc>
        <w:tc>
          <w:tcPr>
            <w:tcW w:w="392" w:type="pct"/>
            <w:tcBorders>
              <w:top w:val="single" w:sz="2" w:space="0" w:color="auto"/>
              <w:bottom w:val="single" w:sz="2" w:space="0" w:color="auto"/>
            </w:tcBorders>
            <w:vAlign w:val="center"/>
          </w:tcPr>
          <w:p w14:paraId="315BD2F7" w14:textId="77777777" w:rsidR="00E260EF" w:rsidRPr="002E7028" w:rsidRDefault="00E260EF" w:rsidP="00581618">
            <w:pPr>
              <w:jc w:val="center"/>
              <w:rPr>
                <w:rFonts w:cs="Arial"/>
                <w:sz w:val="18"/>
                <w:szCs w:val="18"/>
              </w:rPr>
            </w:pPr>
            <w:r w:rsidRPr="002E7028">
              <w:rPr>
                <w:rFonts w:cs="Arial"/>
                <w:sz w:val="18"/>
                <w:szCs w:val="18"/>
              </w:rPr>
              <w:t>92,94</w:t>
            </w:r>
          </w:p>
        </w:tc>
        <w:tc>
          <w:tcPr>
            <w:tcW w:w="394" w:type="pct"/>
            <w:tcBorders>
              <w:top w:val="single" w:sz="2" w:space="0" w:color="auto"/>
              <w:bottom w:val="single" w:sz="2" w:space="0" w:color="auto"/>
            </w:tcBorders>
            <w:vAlign w:val="center"/>
          </w:tcPr>
          <w:p w14:paraId="2AB91956" w14:textId="77777777" w:rsidR="00E260EF" w:rsidRPr="002E7028" w:rsidRDefault="00E260EF" w:rsidP="00581618">
            <w:pPr>
              <w:jc w:val="center"/>
              <w:rPr>
                <w:rFonts w:cs="Arial"/>
                <w:sz w:val="18"/>
                <w:szCs w:val="18"/>
              </w:rPr>
            </w:pPr>
            <w:r w:rsidRPr="002E7028">
              <w:rPr>
                <w:rFonts w:cs="Arial"/>
                <w:sz w:val="18"/>
                <w:szCs w:val="18"/>
              </w:rPr>
              <w:t>9,29</w:t>
            </w:r>
          </w:p>
        </w:tc>
        <w:tc>
          <w:tcPr>
            <w:tcW w:w="319" w:type="pct"/>
            <w:tcBorders>
              <w:top w:val="single" w:sz="2" w:space="0" w:color="auto"/>
              <w:bottom w:val="single" w:sz="2" w:space="0" w:color="auto"/>
            </w:tcBorders>
            <w:vAlign w:val="center"/>
          </w:tcPr>
          <w:p w14:paraId="1A0DB649" w14:textId="77777777" w:rsidR="00E260EF" w:rsidRPr="002E7028" w:rsidRDefault="00E260EF" w:rsidP="00581618">
            <w:pPr>
              <w:jc w:val="center"/>
              <w:rPr>
                <w:rFonts w:cs="Arial"/>
                <w:sz w:val="18"/>
                <w:szCs w:val="18"/>
              </w:rPr>
            </w:pPr>
            <w:r w:rsidRPr="002E7028">
              <w:rPr>
                <w:rFonts w:cs="Arial"/>
                <w:sz w:val="18"/>
                <w:szCs w:val="18"/>
              </w:rPr>
              <w:t>2943</w:t>
            </w:r>
          </w:p>
        </w:tc>
        <w:tc>
          <w:tcPr>
            <w:tcW w:w="328" w:type="pct"/>
            <w:tcBorders>
              <w:top w:val="single" w:sz="2" w:space="0" w:color="auto"/>
              <w:bottom w:val="single" w:sz="2" w:space="0" w:color="auto"/>
            </w:tcBorders>
            <w:vAlign w:val="center"/>
          </w:tcPr>
          <w:p w14:paraId="1B16D149" w14:textId="77777777" w:rsidR="00E260EF" w:rsidRPr="002E7028" w:rsidRDefault="00E260EF" w:rsidP="00581618">
            <w:pPr>
              <w:jc w:val="center"/>
              <w:rPr>
                <w:rFonts w:cs="Arial"/>
                <w:sz w:val="18"/>
                <w:szCs w:val="18"/>
              </w:rPr>
            </w:pPr>
            <w:r w:rsidRPr="002E7028">
              <w:rPr>
                <w:rFonts w:cs="Arial"/>
                <w:sz w:val="18"/>
                <w:szCs w:val="18"/>
              </w:rPr>
              <w:t>294</w:t>
            </w:r>
          </w:p>
        </w:tc>
        <w:tc>
          <w:tcPr>
            <w:tcW w:w="315" w:type="pct"/>
            <w:tcBorders>
              <w:top w:val="single" w:sz="2" w:space="0" w:color="auto"/>
              <w:bottom w:val="single" w:sz="2" w:space="0" w:color="auto"/>
              <w:right w:val="single" w:sz="2" w:space="0" w:color="auto"/>
            </w:tcBorders>
            <w:vAlign w:val="center"/>
          </w:tcPr>
          <w:p w14:paraId="55678AED" w14:textId="77777777" w:rsidR="00E260EF" w:rsidRPr="002E7028" w:rsidRDefault="00E260EF" w:rsidP="00581618">
            <w:pPr>
              <w:jc w:val="center"/>
              <w:rPr>
                <w:rFonts w:cs="Arial"/>
                <w:sz w:val="18"/>
                <w:szCs w:val="18"/>
              </w:rPr>
            </w:pPr>
            <w:r w:rsidRPr="002E7028">
              <w:rPr>
                <w:rFonts w:cs="Arial"/>
                <w:sz w:val="18"/>
                <w:szCs w:val="18"/>
              </w:rPr>
              <w:t>249</w:t>
            </w:r>
          </w:p>
        </w:tc>
        <w:tc>
          <w:tcPr>
            <w:tcW w:w="315" w:type="pct"/>
            <w:tcBorders>
              <w:top w:val="single" w:sz="2" w:space="0" w:color="auto"/>
              <w:left w:val="single" w:sz="2" w:space="0" w:color="auto"/>
              <w:bottom w:val="single" w:sz="2" w:space="0" w:color="auto"/>
              <w:right w:val="single" w:sz="2" w:space="0" w:color="auto"/>
            </w:tcBorders>
            <w:vAlign w:val="center"/>
          </w:tcPr>
          <w:p w14:paraId="004982CA" w14:textId="77777777" w:rsidR="00E260EF" w:rsidRPr="002E7028" w:rsidRDefault="00E260EF" w:rsidP="00581618">
            <w:pPr>
              <w:jc w:val="center"/>
              <w:rPr>
                <w:rFonts w:cs="Arial"/>
                <w:sz w:val="18"/>
                <w:szCs w:val="18"/>
              </w:rPr>
            </w:pPr>
            <w:r w:rsidRPr="002E7028">
              <w:rPr>
                <w:rFonts w:cs="Arial"/>
                <w:sz w:val="18"/>
                <w:szCs w:val="18"/>
              </w:rPr>
              <w:t>20</w:t>
            </w:r>
          </w:p>
        </w:tc>
        <w:tc>
          <w:tcPr>
            <w:tcW w:w="315" w:type="pct"/>
            <w:tcBorders>
              <w:top w:val="single" w:sz="2" w:space="0" w:color="auto"/>
              <w:left w:val="single" w:sz="2" w:space="0" w:color="auto"/>
              <w:bottom w:val="single" w:sz="2" w:space="0" w:color="auto"/>
              <w:right w:val="single" w:sz="4" w:space="0" w:color="auto"/>
            </w:tcBorders>
            <w:vAlign w:val="center"/>
          </w:tcPr>
          <w:p w14:paraId="1F2B26F3" w14:textId="77777777" w:rsidR="00E260EF" w:rsidRPr="002E7028" w:rsidRDefault="00E260EF" w:rsidP="00581618">
            <w:pPr>
              <w:jc w:val="center"/>
              <w:rPr>
                <w:rFonts w:cs="Arial"/>
                <w:sz w:val="18"/>
                <w:szCs w:val="18"/>
              </w:rPr>
            </w:pPr>
            <w:r w:rsidRPr="002E7028">
              <w:rPr>
                <w:rFonts w:cs="Arial"/>
                <w:sz w:val="18"/>
                <w:szCs w:val="18"/>
              </w:rPr>
              <w:t>11</w:t>
            </w:r>
          </w:p>
        </w:tc>
        <w:tc>
          <w:tcPr>
            <w:tcW w:w="315" w:type="pct"/>
            <w:tcBorders>
              <w:top w:val="single" w:sz="2" w:space="0" w:color="auto"/>
              <w:left w:val="single" w:sz="4" w:space="0" w:color="auto"/>
              <w:bottom w:val="single" w:sz="2" w:space="0" w:color="auto"/>
              <w:right w:val="single" w:sz="2" w:space="0" w:color="auto"/>
            </w:tcBorders>
            <w:vAlign w:val="center"/>
          </w:tcPr>
          <w:p w14:paraId="5581E828" w14:textId="77777777" w:rsidR="00E260EF" w:rsidRPr="002E7028" w:rsidRDefault="00E260EF" w:rsidP="00581618">
            <w:pPr>
              <w:jc w:val="center"/>
              <w:rPr>
                <w:rFonts w:cs="Arial"/>
                <w:sz w:val="18"/>
                <w:szCs w:val="18"/>
              </w:rPr>
            </w:pPr>
            <w:r w:rsidRPr="002E7028">
              <w:rPr>
                <w:rFonts w:cs="Arial"/>
                <w:sz w:val="18"/>
                <w:szCs w:val="18"/>
              </w:rPr>
              <w:t>9</w:t>
            </w:r>
          </w:p>
        </w:tc>
        <w:tc>
          <w:tcPr>
            <w:tcW w:w="315" w:type="pct"/>
            <w:tcBorders>
              <w:top w:val="single" w:sz="2" w:space="0" w:color="auto"/>
              <w:left w:val="single" w:sz="2" w:space="0" w:color="auto"/>
              <w:bottom w:val="single" w:sz="2" w:space="0" w:color="auto"/>
              <w:right w:val="single" w:sz="2" w:space="0" w:color="auto"/>
            </w:tcBorders>
            <w:vAlign w:val="center"/>
          </w:tcPr>
          <w:p w14:paraId="73B43160" w14:textId="77777777" w:rsidR="00E260EF" w:rsidRPr="002E7028" w:rsidRDefault="00E260EF" w:rsidP="00581618">
            <w:pPr>
              <w:jc w:val="center"/>
              <w:rPr>
                <w:rFonts w:cs="Arial"/>
                <w:sz w:val="18"/>
                <w:szCs w:val="18"/>
              </w:rPr>
            </w:pPr>
            <w:r w:rsidRPr="002E7028">
              <w:rPr>
                <w:rFonts w:cs="Arial"/>
                <w:sz w:val="18"/>
                <w:szCs w:val="18"/>
              </w:rPr>
              <w:t>3</w:t>
            </w:r>
          </w:p>
        </w:tc>
        <w:tc>
          <w:tcPr>
            <w:tcW w:w="315" w:type="pct"/>
            <w:tcBorders>
              <w:top w:val="single" w:sz="2" w:space="0" w:color="auto"/>
              <w:left w:val="single" w:sz="2" w:space="0" w:color="auto"/>
              <w:bottom w:val="single" w:sz="2" w:space="0" w:color="auto"/>
              <w:right w:val="single" w:sz="2" w:space="0" w:color="auto"/>
            </w:tcBorders>
          </w:tcPr>
          <w:p w14:paraId="62D730D3" w14:textId="77777777" w:rsidR="00E260EF" w:rsidRPr="002E7028" w:rsidRDefault="00E260EF" w:rsidP="00581618">
            <w:pPr>
              <w:jc w:val="center"/>
              <w:rPr>
                <w:rFonts w:cs="Arial"/>
                <w:sz w:val="18"/>
                <w:szCs w:val="18"/>
              </w:rPr>
            </w:pPr>
            <w:r w:rsidRPr="002E7028">
              <w:rPr>
                <w:rFonts w:cs="Arial"/>
                <w:sz w:val="18"/>
                <w:szCs w:val="18"/>
              </w:rPr>
              <w:t>2</w:t>
            </w:r>
          </w:p>
        </w:tc>
        <w:tc>
          <w:tcPr>
            <w:tcW w:w="315" w:type="pct"/>
            <w:tcBorders>
              <w:top w:val="single" w:sz="2" w:space="0" w:color="auto"/>
              <w:left w:val="single" w:sz="2" w:space="0" w:color="auto"/>
              <w:bottom w:val="single" w:sz="2" w:space="0" w:color="auto"/>
              <w:right w:val="single" w:sz="2" w:space="0" w:color="auto"/>
            </w:tcBorders>
          </w:tcPr>
          <w:p w14:paraId="7478FFB7" w14:textId="77777777" w:rsidR="00E260EF" w:rsidRPr="002E7028" w:rsidRDefault="00E260EF" w:rsidP="00581618">
            <w:pPr>
              <w:jc w:val="center"/>
              <w:rPr>
                <w:rFonts w:cs="Arial"/>
                <w:sz w:val="18"/>
                <w:szCs w:val="18"/>
              </w:rPr>
            </w:pPr>
            <w:r w:rsidRPr="002E7028">
              <w:rPr>
                <w:rFonts w:cs="Arial"/>
                <w:sz w:val="18"/>
                <w:szCs w:val="18"/>
              </w:rPr>
              <w:t>-</w:t>
            </w:r>
          </w:p>
        </w:tc>
        <w:tc>
          <w:tcPr>
            <w:tcW w:w="313" w:type="pct"/>
            <w:tcBorders>
              <w:top w:val="single" w:sz="2" w:space="0" w:color="auto"/>
              <w:left w:val="single" w:sz="2" w:space="0" w:color="auto"/>
              <w:bottom w:val="single" w:sz="2" w:space="0" w:color="auto"/>
              <w:right w:val="single" w:sz="12" w:space="0" w:color="auto"/>
            </w:tcBorders>
          </w:tcPr>
          <w:p w14:paraId="60F7135A" w14:textId="77777777" w:rsidR="00E260EF" w:rsidRPr="002E7028" w:rsidRDefault="00E260EF" w:rsidP="00581618">
            <w:pPr>
              <w:jc w:val="center"/>
              <w:rPr>
                <w:rFonts w:cs="Arial"/>
                <w:sz w:val="18"/>
                <w:szCs w:val="18"/>
              </w:rPr>
            </w:pPr>
            <w:r w:rsidRPr="002E7028">
              <w:rPr>
                <w:rFonts w:cs="Arial"/>
                <w:sz w:val="18"/>
                <w:szCs w:val="18"/>
              </w:rPr>
              <w:t>-</w:t>
            </w:r>
          </w:p>
        </w:tc>
      </w:tr>
      <w:tr w:rsidR="00E260EF" w:rsidRPr="00E10A5C" w14:paraId="646D050D" w14:textId="77777777" w:rsidTr="00581618">
        <w:trPr>
          <w:cantSplit/>
          <w:trHeight w:val="60"/>
        </w:trPr>
        <w:tc>
          <w:tcPr>
            <w:tcW w:w="537" w:type="pct"/>
            <w:vMerge/>
            <w:tcBorders>
              <w:top w:val="single" w:sz="2" w:space="0" w:color="auto"/>
              <w:left w:val="single" w:sz="12" w:space="0" w:color="auto"/>
            </w:tcBorders>
            <w:vAlign w:val="center"/>
          </w:tcPr>
          <w:p w14:paraId="186F54EC" w14:textId="77777777" w:rsidR="00E260EF" w:rsidRPr="00E10A5C" w:rsidRDefault="00E260EF" w:rsidP="00581618">
            <w:pPr>
              <w:jc w:val="center"/>
              <w:rPr>
                <w:rFonts w:cs="Arial"/>
                <w:color w:val="FF0000"/>
                <w:sz w:val="18"/>
                <w:szCs w:val="18"/>
              </w:rPr>
            </w:pPr>
          </w:p>
        </w:tc>
        <w:tc>
          <w:tcPr>
            <w:tcW w:w="511" w:type="pct"/>
            <w:tcBorders>
              <w:top w:val="single" w:sz="2" w:space="0" w:color="auto"/>
              <w:bottom w:val="single" w:sz="2" w:space="0" w:color="auto"/>
            </w:tcBorders>
            <w:vAlign w:val="center"/>
          </w:tcPr>
          <w:p w14:paraId="02199BF6" w14:textId="77777777" w:rsidR="00E260EF" w:rsidRPr="002E7028" w:rsidRDefault="00E260EF" w:rsidP="00581618">
            <w:pPr>
              <w:jc w:val="center"/>
              <w:rPr>
                <w:rFonts w:cs="Arial"/>
                <w:sz w:val="18"/>
                <w:szCs w:val="18"/>
              </w:rPr>
            </w:pPr>
            <w:r w:rsidRPr="002E7028">
              <w:rPr>
                <w:rFonts w:cs="Arial"/>
                <w:sz w:val="18"/>
                <w:szCs w:val="18"/>
              </w:rPr>
              <w:t>III - VI</w:t>
            </w:r>
          </w:p>
        </w:tc>
        <w:tc>
          <w:tcPr>
            <w:tcW w:w="392" w:type="pct"/>
            <w:tcBorders>
              <w:top w:val="single" w:sz="2" w:space="0" w:color="auto"/>
              <w:bottom w:val="single" w:sz="2" w:space="0" w:color="auto"/>
            </w:tcBorders>
            <w:vAlign w:val="center"/>
          </w:tcPr>
          <w:p w14:paraId="2B80D5A7" w14:textId="77777777" w:rsidR="00E260EF" w:rsidRPr="002E7028" w:rsidRDefault="00E260EF" w:rsidP="00581618">
            <w:pPr>
              <w:jc w:val="center"/>
              <w:rPr>
                <w:rFonts w:cs="Arial"/>
                <w:sz w:val="18"/>
                <w:szCs w:val="18"/>
              </w:rPr>
            </w:pPr>
            <w:r w:rsidRPr="002E7028">
              <w:rPr>
                <w:rFonts w:cs="Arial"/>
                <w:sz w:val="18"/>
                <w:szCs w:val="18"/>
              </w:rPr>
              <w:t>465,09</w:t>
            </w:r>
          </w:p>
        </w:tc>
        <w:tc>
          <w:tcPr>
            <w:tcW w:w="394" w:type="pct"/>
            <w:tcBorders>
              <w:top w:val="single" w:sz="2" w:space="0" w:color="auto"/>
              <w:bottom w:val="single" w:sz="2" w:space="0" w:color="auto"/>
            </w:tcBorders>
            <w:vAlign w:val="center"/>
          </w:tcPr>
          <w:p w14:paraId="089144BC" w14:textId="77777777" w:rsidR="00E260EF" w:rsidRPr="002E7028" w:rsidRDefault="00E260EF" w:rsidP="00581618">
            <w:pPr>
              <w:jc w:val="center"/>
              <w:rPr>
                <w:rFonts w:cs="Arial"/>
                <w:sz w:val="18"/>
                <w:szCs w:val="18"/>
              </w:rPr>
            </w:pPr>
            <w:r w:rsidRPr="002E7028">
              <w:rPr>
                <w:rFonts w:cs="Arial"/>
                <w:sz w:val="18"/>
                <w:szCs w:val="18"/>
              </w:rPr>
              <w:t>46,51</w:t>
            </w:r>
          </w:p>
        </w:tc>
        <w:tc>
          <w:tcPr>
            <w:tcW w:w="319" w:type="pct"/>
            <w:tcBorders>
              <w:top w:val="single" w:sz="2" w:space="0" w:color="auto"/>
              <w:bottom w:val="single" w:sz="2" w:space="0" w:color="auto"/>
            </w:tcBorders>
            <w:vAlign w:val="center"/>
          </w:tcPr>
          <w:p w14:paraId="48069B57" w14:textId="77777777" w:rsidR="00E260EF" w:rsidRPr="002E7028" w:rsidRDefault="00E260EF" w:rsidP="00581618">
            <w:pPr>
              <w:jc w:val="center"/>
              <w:rPr>
                <w:rFonts w:cs="Arial"/>
                <w:sz w:val="18"/>
                <w:szCs w:val="18"/>
              </w:rPr>
            </w:pPr>
            <w:r w:rsidRPr="002E7028">
              <w:rPr>
                <w:rFonts w:cs="Arial"/>
                <w:sz w:val="18"/>
                <w:szCs w:val="18"/>
              </w:rPr>
              <w:t>14657</w:t>
            </w:r>
          </w:p>
        </w:tc>
        <w:tc>
          <w:tcPr>
            <w:tcW w:w="328" w:type="pct"/>
            <w:tcBorders>
              <w:top w:val="single" w:sz="2" w:space="0" w:color="auto"/>
              <w:bottom w:val="single" w:sz="2" w:space="0" w:color="auto"/>
            </w:tcBorders>
            <w:vAlign w:val="center"/>
          </w:tcPr>
          <w:p w14:paraId="4082378A" w14:textId="77777777" w:rsidR="00E260EF" w:rsidRPr="002E7028" w:rsidRDefault="00E260EF" w:rsidP="00581618">
            <w:pPr>
              <w:jc w:val="center"/>
              <w:rPr>
                <w:rFonts w:cs="Arial"/>
                <w:sz w:val="18"/>
                <w:szCs w:val="18"/>
              </w:rPr>
            </w:pPr>
            <w:r w:rsidRPr="002E7028">
              <w:rPr>
                <w:rFonts w:cs="Arial"/>
                <w:sz w:val="18"/>
                <w:szCs w:val="18"/>
              </w:rPr>
              <w:t>1466</w:t>
            </w:r>
          </w:p>
        </w:tc>
        <w:tc>
          <w:tcPr>
            <w:tcW w:w="315" w:type="pct"/>
            <w:tcBorders>
              <w:top w:val="single" w:sz="2" w:space="0" w:color="auto"/>
              <w:bottom w:val="single" w:sz="2" w:space="0" w:color="auto"/>
              <w:right w:val="single" w:sz="2" w:space="0" w:color="auto"/>
            </w:tcBorders>
            <w:vAlign w:val="center"/>
          </w:tcPr>
          <w:p w14:paraId="5E99884A" w14:textId="77777777" w:rsidR="00E260EF" w:rsidRPr="002E7028" w:rsidRDefault="00E260EF" w:rsidP="00581618">
            <w:pPr>
              <w:jc w:val="center"/>
              <w:rPr>
                <w:rFonts w:cs="Arial"/>
                <w:sz w:val="18"/>
                <w:szCs w:val="18"/>
              </w:rPr>
            </w:pPr>
            <w:r w:rsidRPr="002E7028">
              <w:rPr>
                <w:rFonts w:cs="Arial"/>
                <w:sz w:val="18"/>
                <w:szCs w:val="18"/>
              </w:rPr>
              <w:t>969</w:t>
            </w:r>
          </w:p>
        </w:tc>
        <w:tc>
          <w:tcPr>
            <w:tcW w:w="315" w:type="pct"/>
            <w:tcBorders>
              <w:top w:val="single" w:sz="2" w:space="0" w:color="auto"/>
              <w:left w:val="single" w:sz="2" w:space="0" w:color="auto"/>
              <w:bottom w:val="single" w:sz="2" w:space="0" w:color="auto"/>
              <w:right w:val="single" w:sz="2" w:space="0" w:color="auto"/>
            </w:tcBorders>
            <w:vAlign w:val="center"/>
          </w:tcPr>
          <w:p w14:paraId="430E72F2" w14:textId="77777777" w:rsidR="00E260EF" w:rsidRPr="002E7028" w:rsidRDefault="00E260EF" w:rsidP="00581618">
            <w:pPr>
              <w:jc w:val="center"/>
              <w:rPr>
                <w:rFonts w:cs="Arial"/>
                <w:sz w:val="18"/>
                <w:szCs w:val="18"/>
              </w:rPr>
            </w:pPr>
            <w:r w:rsidRPr="002E7028">
              <w:rPr>
                <w:rFonts w:cs="Arial"/>
                <w:sz w:val="18"/>
                <w:szCs w:val="18"/>
              </w:rPr>
              <w:t>307</w:t>
            </w:r>
          </w:p>
        </w:tc>
        <w:tc>
          <w:tcPr>
            <w:tcW w:w="315" w:type="pct"/>
            <w:tcBorders>
              <w:top w:val="single" w:sz="2" w:space="0" w:color="auto"/>
              <w:left w:val="single" w:sz="2" w:space="0" w:color="auto"/>
              <w:bottom w:val="single" w:sz="2" w:space="0" w:color="auto"/>
              <w:right w:val="single" w:sz="4" w:space="0" w:color="auto"/>
            </w:tcBorders>
            <w:vAlign w:val="center"/>
          </w:tcPr>
          <w:p w14:paraId="1C5C959E" w14:textId="77777777" w:rsidR="00E260EF" w:rsidRPr="002E7028" w:rsidRDefault="00E260EF" w:rsidP="00581618">
            <w:pPr>
              <w:jc w:val="center"/>
              <w:rPr>
                <w:rFonts w:cs="Arial"/>
                <w:sz w:val="18"/>
                <w:szCs w:val="18"/>
              </w:rPr>
            </w:pPr>
            <w:r w:rsidRPr="002E7028">
              <w:rPr>
                <w:rFonts w:cs="Arial"/>
                <w:sz w:val="18"/>
                <w:szCs w:val="18"/>
              </w:rPr>
              <w:t>178</w:t>
            </w:r>
          </w:p>
        </w:tc>
        <w:tc>
          <w:tcPr>
            <w:tcW w:w="315" w:type="pct"/>
            <w:tcBorders>
              <w:top w:val="single" w:sz="2" w:space="0" w:color="auto"/>
              <w:left w:val="single" w:sz="4" w:space="0" w:color="auto"/>
              <w:bottom w:val="single" w:sz="2" w:space="0" w:color="auto"/>
              <w:right w:val="single" w:sz="2" w:space="0" w:color="auto"/>
            </w:tcBorders>
            <w:vAlign w:val="center"/>
          </w:tcPr>
          <w:p w14:paraId="26E490DD" w14:textId="77777777" w:rsidR="00E260EF" w:rsidRPr="002E7028" w:rsidRDefault="00E260EF" w:rsidP="00581618">
            <w:pPr>
              <w:jc w:val="center"/>
              <w:rPr>
                <w:rFonts w:cs="Arial"/>
                <w:sz w:val="18"/>
                <w:szCs w:val="18"/>
              </w:rPr>
            </w:pPr>
            <w:r w:rsidRPr="002E7028">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vAlign w:val="center"/>
          </w:tcPr>
          <w:p w14:paraId="2996262F" w14:textId="77777777" w:rsidR="00E260EF" w:rsidRPr="002E7028" w:rsidRDefault="00E260EF" w:rsidP="00581618">
            <w:pPr>
              <w:jc w:val="center"/>
              <w:rPr>
                <w:rFonts w:cs="Arial"/>
                <w:sz w:val="18"/>
                <w:szCs w:val="18"/>
              </w:rPr>
            </w:pPr>
            <w:r w:rsidRPr="002E7028">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tcPr>
          <w:p w14:paraId="00439FE3" w14:textId="77777777" w:rsidR="00E260EF" w:rsidRPr="002E7028" w:rsidRDefault="00E260EF" w:rsidP="00581618">
            <w:pPr>
              <w:jc w:val="center"/>
              <w:rPr>
                <w:rFonts w:cs="Arial"/>
                <w:sz w:val="18"/>
                <w:szCs w:val="18"/>
              </w:rPr>
            </w:pPr>
            <w:r w:rsidRPr="002E7028">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tcPr>
          <w:p w14:paraId="3D596D87" w14:textId="77777777" w:rsidR="00E260EF" w:rsidRPr="002E7028" w:rsidRDefault="00E260EF" w:rsidP="00581618">
            <w:pPr>
              <w:jc w:val="center"/>
              <w:rPr>
                <w:rFonts w:cs="Arial"/>
                <w:sz w:val="18"/>
                <w:szCs w:val="18"/>
              </w:rPr>
            </w:pPr>
            <w:r w:rsidRPr="002E7028">
              <w:rPr>
                <w:rFonts w:cs="Arial"/>
                <w:sz w:val="18"/>
                <w:szCs w:val="18"/>
              </w:rPr>
              <w:t>-</w:t>
            </w:r>
          </w:p>
        </w:tc>
        <w:tc>
          <w:tcPr>
            <w:tcW w:w="313" w:type="pct"/>
            <w:tcBorders>
              <w:top w:val="single" w:sz="2" w:space="0" w:color="auto"/>
              <w:left w:val="single" w:sz="2" w:space="0" w:color="auto"/>
              <w:bottom w:val="single" w:sz="2" w:space="0" w:color="auto"/>
              <w:right w:val="single" w:sz="12" w:space="0" w:color="auto"/>
            </w:tcBorders>
          </w:tcPr>
          <w:p w14:paraId="2ACBB860" w14:textId="77777777" w:rsidR="00E260EF" w:rsidRPr="002E7028" w:rsidRDefault="00E260EF" w:rsidP="00581618">
            <w:pPr>
              <w:jc w:val="center"/>
              <w:rPr>
                <w:rFonts w:cs="Arial"/>
                <w:sz w:val="18"/>
                <w:szCs w:val="18"/>
              </w:rPr>
            </w:pPr>
            <w:r w:rsidRPr="002E7028">
              <w:rPr>
                <w:rFonts w:cs="Arial"/>
                <w:sz w:val="18"/>
                <w:szCs w:val="18"/>
              </w:rPr>
              <w:t>-</w:t>
            </w:r>
          </w:p>
        </w:tc>
      </w:tr>
      <w:tr w:rsidR="00E260EF" w:rsidRPr="00E10A5C" w14:paraId="49A8FCB7" w14:textId="77777777" w:rsidTr="00581618">
        <w:trPr>
          <w:cantSplit/>
          <w:trHeight w:val="60"/>
        </w:trPr>
        <w:tc>
          <w:tcPr>
            <w:tcW w:w="537" w:type="pct"/>
            <w:vMerge/>
            <w:tcBorders>
              <w:left w:val="single" w:sz="12" w:space="0" w:color="auto"/>
              <w:bottom w:val="single" w:sz="2" w:space="0" w:color="auto"/>
            </w:tcBorders>
            <w:vAlign w:val="center"/>
          </w:tcPr>
          <w:p w14:paraId="4567BD2E" w14:textId="77777777" w:rsidR="00E260EF" w:rsidRPr="00E10A5C" w:rsidRDefault="00E260EF" w:rsidP="00581618">
            <w:pPr>
              <w:jc w:val="center"/>
              <w:rPr>
                <w:rFonts w:cs="Arial"/>
                <w:color w:val="FF0000"/>
                <w:sz w:val="18"/>
                <w:szCs w:val="18"/>
              </w:rPr>
            </w:pPr>
          </w:p>
        </w:tc>
        <w:tc>
          <w:tcPr>
            <w:tcW w:w="511" w:type="pct"/>
            <w:tcBorders>
              <w:top w:val="single" w:sz="2" w:space="0" w:color="auto"/>
              <w:bottom w:val="single" w:sz="2" w:space="0" w:color="auto"/>
            </w:tcBorders>
            <w:vAlign w:val="center"/>
          </w:tcPr>
          <w:p w14:paraId="37D17869" w14:textId="77777777" w:rsidR="00E260EF" w:rsidRPr="002E7028" w:rsidRDefault="00E260EF" w:rsidP="00581618">
            <w:pPr>
              <w:jc w:val="center"/>
              <w:rPr>
                <w:rFonts w:cs="Arial"/>
                <w:b/>
                <w:i/>
                <w:sz w:val="18"/>
                <w:szCs w:val="18"/>
              </w:rPr>
            </w:pPr>
            <w:r w:rsidRPr="002E7028">
              <w:rPr>
                <w:rFonts w:cs="Arial"/>
                <w:b/>
                <w:i/>
                <w:sz w:val="18"/>
                <w:szCs w:val="18"/>
              </w:rPr>
              <w:t>Total</w:t>
            </w:r>
          </w:p>
        </w:tc>
        <w:tc>
          <w:tcPr>
            <w:tcW w:w="392" w:type="pct"/>
            <w:tcBorders>
              <w:top w:val="single" w:sz="2" w:space="0" w:color="auto"/>
              <w:bottom w:val="single" w:sz="2" w:space="0" w:color="auto"/>
            </w:tcBorders>
            <w:vAlign w:val="center"/>
          </w:tcPr>
          <w:p w14:paraId="7A0520CB" w14:textId="77777777" w:rsidR="00E260EF" w:rsidRPr="002E7028" w:rsidRDefault="00E260EF" w:rsidP="00581618">
            <w:pPr>
              <w:jc w:val="center"/>
              <w:rPr>
                <w:rFonts w:cs="Arial"/>
                <w:b/>
                <w:sz w:val="18"/>
                <w:szCs w:val="18"/>
              </w:rPr>
            </w:pPr>
            <w:r w:rsidRPr="002E7028">
              <w:rPr>
                <w:rFonts w:cs="Arial"/>
                <w:b/>
                <w:sz w:val="18"/>
                <w:szCs w:val="18"/>
              </w:rPr>
              <w:t>558,03</w:t>
            </w:r>
          </w:p>
        </w:tc>
        <w:tc>
          <w:tcPr>
            <w:tcW w:w="394" w:type="pct"/>
            <w:tcBorders>
              <w:top w:val="single" w:sz="2" w:space="0" w:color="auto"/>
              <w:bottom w:val="single" w:sz="2" w:space="0" w:color="auto"/>
            </w:tcBorders>
            <w:vAlign w:val="center"/>
          </w:tcPr>
          <w:p w14:paraId="31C804FB" w14:textId="77777777" w:rsidR="00E260EF" w:rsidRPr="002E7028" w:rsidRDefault="00E260EF" w:rsidP="00581618">
            <w:pPr>
              <w:jc w:val="center"/>
              <w:rPr>
                <w:rFonts w:cs="Arial"/>
                <w:b/>
                <w:sz w:val="18"/>
                <w:szCs w:val="18"/>
              </w:rPr>
            </w:pPr>
            <w:r w:rsidRPr="002E7028">
              <w:rPr>
                <w:rFonts w:cs="Arial"/>
                <w:b/>
                <w:sz w:val="18"/>
                <w:szCs w:val="18"/>
              </w:rPr>
              <w:t>55,80</w:t>
            </w:r>
          </w:p>
        </w:tc>
        <w:tc>
          <w:tcPr>
            <w:tcW w:w="319" w:type="pct"/>
            <w:tcBorders>
              <w:top w:val="single" w:sz="2" w:space="0" w:color="auto"/>
              <w:bottom w:val="single" w:sz="2" w:space="0" w:color="auto"/>
            </w:tcBorders>
            <w:vAlign w:val="center"/>
          </w:tcPr>
          <w:p w14:paraId="6173E720" w14:textId="77777777" w:rsidR="00E260EF" w:rsidRPr="002E7028" w:rsidRDefault="00E260EF" w:rsidP="00581618">
            <w:pPr>
              <w:jc w:val="center"/>
              <w:rPr>
                <w:rFonts w:cs="Arial"/>
                <w:b/>
                <w:sz w:val="18"/>
                <w:szCs w:val="18"/>
              </w:rPr>
            </w:pPr>
            <w:r w:rsidRPr="002E7028">
              <w:rPr>
                <w:rFonts w:cs="Arial"/>
                <w:b/>
                <w:sz w:val="18"/>
                <w:szCs w:val="18"/>
              </w:rPr>
              <w:t>17600</w:t>
            </w:r>
          </w:p>
        </w:tc>
        <w:tc>
          <w:tcPr>
            <w:tcW w:w="328" w:type="pct"/>
            <w:tcBorders>
              <w:top w:val="single" w:sz="2" w:space="0" w:color="auto"/>
              <w:bottom w:val="single" w:sz="2" w:space="0" w:color="auto"/>
            </w:tcBorders>
            <w:vAlign w:val="center"/>
          </w:tcPr>
          <w:p w14:paraId="36769D94" w14:textId="77777777" w:rsidR="00E260EF" w:rsidRPr="002E7028" w:rsidRDefault="00E260EF" w:rsidP="00581618">
            <w:pPr>
              <w:jc w:val="center"/>
              <w:rPr>
                <w:rFonts w:cs="Arial"/>
                <w:b/>
                <w:sz w:val="18"/>
                <w:szCs w:val="18"/>
              </w:rPr>
            </w:pPr>
            <w:r w:rsidRPr="002E7028">
              <w:rPr>
                <w:rFonts w:cs="Arial"/>
                <w:b/>
                <w:sz w:val="18"/>
                <w:szCs w:val="18"/>
              </w:rPr>
              <w:t>1760</w:t>
            </w:r>
          </w:p>
        </w:tc>
        <w:tc>
          <w:tcPr>
            <w:tcW w:w="315" w:type="pct"/>
            <w:tcBorders>
              <w:top w:val="single" w:sz="2" w:space="0" w:color="auto"/>
              <w:bottom w:val="single" w:sz="2" w:space="0" w:color="auto"/>
              <w:right w:val="single" w:sz="2" w:space="0" w:color="auto"/>
            </w:tcBorders>
            <w:vAlign w:val="center"/>
          </w:tcPr>
          <w:p w14:paraId="7F880044" w14:textId="77777777" w:rsidR="00E260EF" w:rsidRPr="002E7028" w:rsidRDefault="00E260EF" w:rsidP="00581618">
            <w:pPr>
              <w:jc w:val="center"/>
              <w:rPr>
                <w:rFonts w:cs="Arial"/>
                <w:b/>
                <w:sz w:val="18"/>
                <w:szCs w:val="18"/>
              </w:rPr>
            </w:pPr>
            <w:r>
              <w:rPr>
                <w:rFonts w:cs="Arial"/>
                <w:b/>
                <w:sz w:val="18"/>
                <w:szCs w:val="18"/>
              </w:rPr>
              <w:t>1218</w:t>
            </w:r>
          </w:p>
        </w:tc>
        <w:tc>
          <w:tcPr>
            <w:tcW w:w="315" w:type="pct"/>
            <w:tcBorders>
              <w:top w:val="single" w:sz="2" w:space="0" w:color="auto"/>
              <w:left w:val="single" w:sz="2" w:space="0" w:color="auto"/>
              <w:bottom w:val="single" w:sz="2" w:space="0" w:color="auto"/>
              <w:right w:val="single" w:sz="2" w:space="0" w:color="auto"/>
            </w:tcBorders>
            <w:vAlign w:val="center"/>
          </w:tcPr>
          <w:p w14:paraId="1F7F382D" w14:textId="77777777" w:rsidR="00E260EF" w:rsidRPr="002E7028" w:rsidRDefault="00E260EF" w:rsidP="00581618">
            <w:pPr>
              <w:jc w:val="center"/>
              <w:rPr>
                <w:rFonts w:cs="Arial"/>
                <w:b/>
                <w:sz w:val="18"/>
                <w:szCs w:val="18"/>
              </w:rPr>
            </w:pPr>
            <w:r>
              <w:rPr>
                <w:rFonts w:cs="Arial"/>
                <w:b/>
                <w:sz w:val="18"/>
                <w:szCs w:val="18"/>
              </w:rPr>
              <w:t>327</w:t>
            </w:r>
          </w:p>
        </w:tc>
        <w:tc>
          <w:tcPr>
            <w:tcW w:w="315" w:type="pct"/>
            <w:tcBorders>
              <w:top w:val="single" w:sz="2" w:space="0" w:color="auto"/>
              <w:left w:val="single" w:sz="2" w:space="0" w:color="auto"/>
              <w:bottom w:val="single" w:sz="2" w:space="0" w:color="auto"/>
              <w:right w:val="single" w:sz="4" w:space="0" w:color="auto"/>
            </w:tcBorders>
            <w:vAlign w:val="center"/>
          </w:tcPr>
          <w:p w14:paraId="6E9AD968" w14:textId="77777777" w:rsidR="00E260EF" w:rsidRPr="002E7028" w:rsidRDefault="00E260EF" w:rsidP="00581618">
            <w:pPr>
              <w:jc w:val="center"/>
              <w:rPr>
                <w:rFonts w:cs="Arial"/>
                <w:b/>
                <w:sz w:val="18"/>
                <w:szCs w:val="18"/>
              </w:rPr>
            </w:pPr>
            <w:r>
              <w:rPr>
                <w:rFonts w:cs="Arial"/>
                <w:b/>
                <w:sz w:val="18"/>
                <w:szCs w:val="18"/>
              </w:rPr>
              <w:t>189</w:t>
            </w:r>
          </w:p>
        </w:tc>
        <w:tc>
          <w:tcPr>
            <w:tcW w:w="315" w:type="pct"/>
            <w:tcBorders>
              <w:top w:val="single" w:sz="2" w:space="0" w:color="auto"/>
              <w:left w:val="single" w:sz="4" w:space="0" w:color="auto"/>
              <w:bottom w:val="single" w:sz="2" w:space="0" w:color="auto"/>
              <w:right w:val="single" w:sz="2" w:space="0" w:color="auto"/>
            </w:tcBorders>
            <w:vAlign w:val="center"/>
          </w:tcPr>
          <w:p w14:paraId="45935A6D" w14:textId="77777777" w:rsidR="00E260EF" w:rsidRPr="002E7028" w:rsidRDefault="00E260EF" w:rsidP="00581618">
            <w:pPr>
              <w:jc w:val="center"/>
              <w:rPr>
                <w:rFonts w:cs="Arial"/>
                <w:b/>
                <w:sz w:val="18"/>
                <w:szCs w:val="18"/>
              </w:rPr>
            </w:pPr>
            <w:r>
              <w:rPr>
                <w:rFonts w:cs="Arial"/>
                <w:b/>
                <w:sz w:val="18"/>
                <w:szCs w:val="18"/>
              </w:rPr>
              <w:t>13</w:t>
            </w:r>
          </w:p>
        </w:tc>
        <w:tc>
          <w:tcPr>
            <w:tcW w:w="315" w:type="pct"/>
            <w:tcBorders>
              <w:top w:val="single" w:sz="2" w:space="0" w:color="auto"/>
              <w:left w:val="single" w:sz="2" w:space="0" w:color="auto"/>
              <w:bottom w:val="single" w:sz="2" w:space="0" w:color="auto"/>
              <w:right w:val="single" w:sz="2" w:space="0" w:color="auto"/>
            </w:tcBorders>
            <w:vAlign w:val="center"/>
          </w:tcPr>
          <w:p w14:paraId="4100D3F3" w14:textId="77777777" w:rsidR="00E260EF" w:rsidRPr="002E7028" w:rsidRDefault="00E260EF" w:rsidP="00581618">
            <w:pPr>
              <w:jc w:val="center"/>
              <w:rPr>
                <w:rFonts w:cs="Arial"/>
                <w:b/>
                <w:sz w:val="18"/>
                <w:szCs w:val="18"/>
              </w:rPr>
            </w:pPr>
            <w:r>
              <w:rPr>
                <w:rFonts w:cs="Arial"/>
                <w:b/>
                <w:sz w:val="18"/>
                <w:szCs w:val="18"/>
              </w:rPr>
              <w:t>7</w:t>
            </w:r>
          </w:p>
        </w:tc>
        <w:tc>
          <w:tcPr>
            <w:tcW w:w="315" w:type="pct"/>
            <w:tcBorders>
              <w:top w:val="single" w:sz="2" w:space="0" w:color="auto"/>
              <w:left w:val="single" w:sz="2" w:space="0" w:color="auto"/>
              <w:bottom w:val="single" w:sz="2" w:space="0" w:color="auto"/>
              <w:right w:val="single" w:sz="2" w:space="0" w:color="auto"/>
            </w:tcBorders>
          </w:tcPr>
          <w:p w14:paraId="57CFEEA3" w14:textId="77777777" w:rsidR="00E260EF" w:rsidRPr="002E7028" w:rsidRDefault="00E260EF" w:rsidP="00581618">
            <w:pPr>
              <w:jc w:val="center"/>
              <w:rPr>
                <w:rFonts w:cs="Arial"/>
                <w:b/>
                <w:sz w:val="18"/>
                <w:szCs w:val="18"/>
              </w:rPr>
            </w:pPr>
            <w:r>
              <w:rPr>
                <w:rFonts w:cs="Arial"/>
                <w:b/>
                <w:sz w:val="18"/>
                <w:szCs w:val="18"/>
              </w:rPr>
              <w:t>6</w:t>
            </w:r>
          </w:p>
        </w:tc>
        <w:tc>
          <w:tcPr>
            <w:tcW w:w="315" w:type="pct"/>
            <w:tcBorders>
              <w:top w:val="single" w:sz="2" w:space="0" w:color="auto"/>
              <w:left w:val="single" w:sz="2" w:space="0" w:color="auto"/>
              <w:bottom w:val="single" w:sz="2" w:space="0" w:color="auto"/>
              <w:right w:val="single" w:sz="2" w:space="0" w:color="auto"/>
            </w:tcBorders>
          </w:tcPr>
          <w:p w14:paraId="5F02C97E" w14:textId="77777777" w:rsidR="00E260EF" w:rsidRPr="002E7028" w:rsidRDefault="00E260EF" w:rsidP="00581618">
            <w:pPr>
              <w:jc w:val="center"/>
              <w:rPr>
                <w:rFonts w:cs="Arial"/>
                <w:b/>
                <w:sz w:val="18"/>
                <w:szCs w:val="18"/>
              </w:rPr>
            </w:pPr>
            <w:r>
              <w:rPr>
                <w:rFonts w:cs="Arial"/>
                <w:b/>
                <w:sz w:val="18"/>
                <w:szCs w:val="18"/>
              </w:rPr>
              <w:t>-</w:t>
            </w:r>
          </w:p>
        </w:tc>
        <w:tc>
          <w:tcPr>
            <w:tcW w:w="313" w:type="pct"/>
            <w:tcBorders>
              <w:top w:val="single" w:sz="2" w:space="0" w:color="auto"/>
              <w:left w:val="single" w:sz="2" w:space="0" w:color="auto"/>
              <w:bottom w:val="single" w:sz="2" w:space="0" w:color="auto"/>
              <w:right w:val="single" w:sz="12" w:space="0" w:color="auto"/>
            </w:tcBorders>
          </w:tcPr>
          <w:p w14:paraId="08F8BE4B" w14:textId="77777777" w:rsidR="00E260EF" w:rsidRPr="002E7028" w:rsidRDefault="00E260EF" w:rsidP="00581618">
            <w:pPr>
              <w:tabs>
                <w:tab w:val="center" w:pos="185"/>
              </w:tabs>
              <w:jc w:val="center"/>
              <w:rPr>
                <w:rFonts w:cs="Arial"/>
                <w:b/>
                <w:sz w:val="18"/>
                <w:szCs w:val="18"/>
              </w:rPr>
            </w:pPr>
            <w:r w:rsidRPr="002E7028">
              <w:rPr>
                <w:rFonts w:cs="Arial"/>
                <w:b/>
                <w:sz w:val="18"/>
                <w:szCs w:val="18"/>
              </w:rPr>
              <w:t>-</w:t>
            </w:r>
          </w:p>
        </w:tc>
      </w:tr>
      <w:tr w:rsidR="00E260EF" w:rsidRPr="00E10A5C" w14:paraId="70320810" w14:textId="77777777" w:rsidTr="00581618">
        <w:trPr>
          <w:cantSplit/>
          <w:trHeight w:val="200"/>
        </w:trPr>
        <w:tc>
          <w:tcPr>
            <w:tcW w:w="537" w:type="pct"/>
            <w:vMerge w:val="restart"/>
            <w:tcBorders>
              <w:top w:val="single" w:sz="2" w:space="0" w:color="auto"/>
              <w:left w:val="single" w:sz="12" w:space="0" w:color="auto"/>
            </w:tcBorders>
            <w:vAlign w:val="center"/>
          </w:tcPr>
          <w:p w14:paraId="72F3DE88" w14:textId="77777777" w:rsidR="00E260EF" w:rsidRPr="00185ACC" w:rsidRDefault="00E260EF" w:rsidP="00581618">
            <w:pPr>
              <w:jc w:val="center"/>
              <w:rPr>
                <w:rFonts w:cs="Arial"/>
                <w:b/>
                <w:sz w:val="18"/>
                <w:szCs w:val="18"/>
              </w:rPr>
            </w:pPr>
            <w:r w:rsidRPr="00185ACC">
              <w:rPr>
                <w:rFonts w:cs="Arial"/>
                <w:b/>
                <w:sz w:val="18"/>
                <w:szCs w:val="18"/>
              </w:rPr>
              <w:t>Produse secundare</w:t>
            </w:r>
          </w:p>
        </w:tc>
        <w:tc>
          <w:tcPr>
            <w:tcW w:w="511" w:type="pct"/>
            <w:tcBorders>
              <w:top w:val="single" w:sz="2" w:space="0" w:color="auto"/>
              <w:bottom w:val="single" w:sz="2" w:space="0" w:color="auto"/>
            </w:tcBorders>
            <w:vAlign w:val="center"/>
          </w:tcPr>
          <w:p w14:paraId="10ACF062" w14:textId="77777777" w:rsidR="00E260EF" w:rsidRPr="00185ACC" w:rsidRDefault="00E260EF" w:rsidP="00581618">
            <w:pPr>
              <w:jc w:val="center"/>
              <w:rPr>
                <w:rFonts w:cs="Arial"/>
                <w:sz w:val="18"/>
                <w:szCs w:val="18"/>
              </w:rPr>
            </w:pPr>
            <w:r w:rsidRPr="00185ACC">
              <w:rPr>
                <w:rFonts w:cs="Arial"/>
                <w:sz w:val="18"/>
                <w:szCs w:val="18"/>
              </w:rPr>
              <w:t>II</w:t>
            </w:r>
          </w:p>
        </w:tc>
        <w:tc>
          <w:tcPr>
            <w:tcW w:w="392" w:type="pct"/>
            <w:tcBorders>
              <w:top w:val="single" w:sz="2" w:space="0" w:color="auto"/>
              <w:bottom w:val="single" w:sz="2" w:space="0" w:color="auto"/>
            </w:tcBorders>
            <w:vAlign w:val="center"/>
          </w:tcPr>
          <w:p w14:paraId="558EA582" w14:textId="77777777" w:rsidR="00E260EF" w:rsidRPr="00185ACC" w:rsidRDefault="00E260EF" w:rsidP="00581618">
            <w:pPr>
              <w:jc w:val="center"/>
              <w:rPr>
                <w:rFonts w:cs="Arial"/>
                <w:sz w:val="18"/>
                <w:szCs w:val="18"/>
              </w:rPr>
            </w:pPr>
            <w:r w:rsidRPr="00185ACC">
              <w:rPr>
                <w:rFonts w:cs="Arial"/>
                <w:sz w:val="18"/>
                <w:szCs w:val="18"/>
              </w:rPr>
              <w:t>108,62</w:t>
            </w:r>
          </w:p>
        </w:tc>
        <w:tc>
          <w:tcPr>
            <w:tcW w:w="394" w:type="pct"/>
            <w:tcBorders>
              <w:top w:val="single" w:sz="2" w:space="0" w:color="auto"/>
              <w:bottom w:val="single" w:sz="2" w:space="0" w:color="auto"/>
            </w:tcBorders>
            <w:vAlign w:val="center"/>
          </w:tcPr>
          <w:p w14:paraId="5C70581F" w14:textId="77777777" w:rsidR="00E260EF" w:rsidRPr="00185ACC" w:rsidRDefault="00E260EF" w:rsidP="00581618">
            <w:pPr>
              <w:jc w:val="center"/>
              <w:rPr>
                <w:rFonts w:cs="Arial"/>
                <w:sz w:val="18"/>
                <w:szCs w:val="18"/>
              </w:rPr>
            </w:pPr>
            <w:r w:rsidRPr="00185ACC">
              <w:rPr>
                <w:rFonts w:cs="Arial"/>
                <w:sz w:val="18"/>
                <w:szCs w:val="18"/>
              </w:rPr>
              <w:t>10,86</w:t>
            </w:r>
          </w:p>
        </w:tc>
        <w:tc>
          <w:tcPr>
            <w:tcW w:w="319" w:type="pct"/>
            <w:tcBorders>
              <w:top w:val="single" w:sz="2" w:space="0" w:color="auto"/>
              <w:bottom w:val="single" w:sz="2" w:space="0" w:color="auto"/>
            </w:tcBorders>
            <w:vAlign w:val="center"/>
          </w:tcPr>
          <w:p w14:paraId="5CF18CAE" w14:textId="77777777" w:rsidR="00E260EF" w:rsidRPr="00AD7DF2" w:rsidRDefault="00E260EF" w:rsidP="00581618">
            <w:pPr>
              <w:jc w:val="center"/>
              <w:rPr>
                <w:rFonts w:cs="Arial"/>
                <w:sz w:val="18"/>
                <w:szCs w:val="18"/>
              </w:rPr>
            </w:pPr>
            <w:r w:rsidRPr="00AD7DF2">
              <w:rPr>
                <w:rFonts w:cs="Arial"/>
                <w:sz w:val="18"/>
                <w:szCs w:val="18"/>
              </w:rPr>
              <w:t>3094</w:t>
            </w:r>
          </w:p>
        </w:tc>
        <w:tc>
          <w:tcPr>
            <w:tcW w:w="328" w:type="pct"/>
            <w:tcBorders>
              <w:top w:val="single" w:sz="2" w:space="0" w:color="auto"/>
              <w:bottom w:val="single" w:sz="2" w:space="0" w:color="auto"/>
            </w:tcBorders>
            <w:vAlign w:val="center"/>
          </w:tcPr>
          <w:p w14:paraId="39AECCDF" w14:textId="77777777" w:rsidR="00E260EF" w:rsidRPr="00AD7DF2" w:rsidRDefault="00E260EF" w:rsidP="00581618">
            <w:pPr>
              <w:jc w:val="center"/>
              <w:rPr>
                <w:rFonts w:cs="Arial"/>
                <w:sz w:val="18"/>
                <w:szCs w:val="18"/>
              </w:rPr>
            </w:pPr>
            <w:r w:rsidRPr="00AD7DF2">
              <w:rPr>
                <w:rFonts w:cs="Arial"/>
                <w:sz w:val="18"/>
                <w:szCs w:val="18"/>
              </w:rPr>
              <w:t>309</w:t>
            </w:r>
          </w:p>
        </w:tc>
        <w:tc>
          <w:tcPr>
            <w:tcW w:w="315" w:type="pct"/>
            <w:tcBorders>
              <w:top w:val="single" w:sz="2" w:space="0" w:color="auto"/>
              <w:bottom w:val="single" w:sz="2" w:space="0" w:color="auto"/>
              <w:right w:val="single" w:sz="2" w:space="0" w:color="auto"/>
            </w:tcBorders>
            <w:vAlign w:val="center"/>
          </w:tcPr>
          <w:p w14:paraId="01F662CE" w14:textId="77777777" w:rsidR="00E260EF" w:rsidRPr="00AD7DF2" w:rsidRDefault="00E260EF" w:rsidP="00581618">
            <w:pPr>
              <w:jc w:val="center"/>
              <w:rPr>
                <w:rFonts w:cs="Arial"/>
                <w:sz w:val="18"/>
                <w:szCs w:val="18"/>
              </w:rPr>
            </w:pPr>
            <w:r w:rsidRPr="00AD7DF2">
              <w:rPr>
                <w:rFonts w:cs="Arial"/>
                <w:sz w:val="18"/>
                <w:szCs w:val="18"/>
              </w:rPr>
              <w:t>254</w:t>
            </w:r>
          </w:p>
        </w:tc>
        <w:tc>
          <w:tcPr>
            <w:tcW w:w="315" w:type="pct"/>
            <w:tcBorders>
              <w:top w:val="single" w:sz="2" w:space="0" w:color="auto"/>
              <w:left w:val="single" w:sz="2" w:space="0" w:color="auto"/>
              <w:bottom w:val="single" w:sz="2" w:space="0" w:color="auto"/>
              <w:right w:val="single" w:sz="2" w:space="0" w:color="auto"/>
            </w:tcBorders>
            <w:vAlign w:val="center"/>
          </w:tcPr>
          <w:p w14:paraId="64391981" w14:textId="77777777" w:rsidR="00E260EF" w:rsidRPr="00AD7DF2" w:rsidRDefault="00E260EF" w:rsidP="00581618">
            <w:pPr>
              <w:jc w:val="center"/>
              <w:rPr>
                <w:rFonts w:cs="Arial"/>
                <w:sz w:val="18"/>
                <w:szCs w:val="18"/>
              </w:rPr>
            </w:pPr>
            <w:r w:rsidRPr="00AD7DF2">
              <w:rPr>
                <w:rFonts w:cs="Arial"/>
                <w:sz w:val="18"/>
                <w:szCs w:val="18"/>
              </w:rPr>
              <w:t>26</w:t>
            </w:r>
          </w:p>
        </w:tc>
        <w:tc>
          <w:tcPr>
            <w:tcW w:w="315" w:type="pct"/>
            <w:tcBorders>
              <w:top w:val="single" w:sz="2" w:space="0" w:color="auto"/>
              <w:left w:val="single" w:sz="2" w:space="0" w:color="auto"/>
              <w:bottom w:val="single" w:sz="2" w:space="0" w:color="auto"/>
              <w:right w:val="single" w:sz="4" w:space="0" w:color="auto"/>
            </w:tcBorders>
            <w:vAlign w:val="center"/>
          </w:tcPr>
          <w:p w14:paraId="7D944B32" w14:textId="77777777" w:rsidR="00E260EF" w:rsidRPr="00AD7DF2" w:rsidRDefault="00E260EF" w:rsidP="00581618">
            <w:pPr>
              <w:jc w:val="center"/>
              <w:rPr>
                <w:rFonts w:cs="Arial"/>
                <w:sz w:val="18"/>
                <w:szCs w:val="18"/>
              </w:rPr>
            </w:pPr>
            <w:r w:rsidRPr="00AD7DF2">
              <w:rPr>
                <w:rFonts w:cs="Arial"/>
                <w:sz w:val="18"/>
                <w:szCs w:val="18"/>
              </w:rPr>
              <w:t>14</w:t>
            </w:r>
          </w:p>
        </w:tc>
        <w:tc>
          <w:tcPr>
            <w:tcW w:w="315" w:type="pct"/>
            <w:tcBorders>
              <w:top w:val="single" w:sz="2" w:space="0" w:color="auto"/>
              <w:left w:val="single" w:sz="4" w:space="0" w:color="auto"/>
              <w:bottom w:val="single" w:sz="2" w:space="0" w:color="auto"/>
              <w:right w:val="single" w:sz="2" w:space="0" w:color="auto"/>
            </w:tcBorders>
            <w:vAlign w:val="center"/>
          </w:tcPr>
          <w:p w14:paraId="3D15AC22" w14:textId="77777777" w:rsidR="00E260EF" w:rsidRPr="00AD7DF2" w:rsidRDefault="00E260EF" w:rsidP="00581618">
            <w:pPr>
              <w:jc w:val="center"/>
              <w:rPr>
                <w:rFonts w:cs="Arial"/>
                <w:sz w:val="18"/>
                <w:szCs w:val="18"/>
              </w:rPr>
            </w:pPr>
            <w:r w:rsidRPr="00AD7DF2">
              <w:rPr>
                <w:rFonts w:cs="Arial"/>
                <w:sz w:val="18"/>
                <w:szCs w:val="18"/>
              </w:rPr>
              <w:t>10</w:t>
            </w:r>
          </w:p>
        </w:tc>
        <w:tc>
          <w:tcPr>
            <w:tcW w:w="315" w:type="pct"/>
            <w:tcBorders>
              <w:top w:val="single" w:sz="2" w:space="0" w:color="auto"/>
              <w:left w:val="single" w:sz="2" w:space="0" w:color="auto"/>
              <w:bottom w:val="single" w:sz="2" w:space="0" w:color="auto"/>
              <w:right w:val="single" w:sz="2" w:space="0" w:color="auto"/>
            </w:tcBorders>
            <w:vAlign w:val="center"/>
          </w:tcPr>
          <w:p w14:paraId="03796EA5" w14:textId="77777777" w:rsidR="00E260EF" w:rsidRPr="00AD7DF2" w:rsidRDefault="00E260EF" w:rsidP="00581618">
            <w:pPr>
              <w:jc w:val="center"/>
              <w:rPr>
                <w:rFonts w:cs="Arial"/>
                <w:sz w:val="18"/>
                <w:szCs w:val="18"/>
              </w:rPr>
            </w:pPr>
            <w:r w:rsidRPr="00AD7DF2">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tcPr>
          <w:p w14:paraId="64965EB2" w14:textId="77777777" w:rsidR="00E260EF" w:rsidRPr="00AD7DF2" w:rsidRDefault="00E260EF" w:rsidP="00581618">
            <w:pPr>
              <w:jc w:val="center"/>
              <w:rPr>
                <w:rFonts w:cs="Arial"/>
                <w:sz w:val="18"/>
                <w:szCs w:val="18"/>
              </w:rPr>
            </w:pPr>
            <w:r w:rsidRPr="00AD7DF2">
              <w:rPr>
                <w:rFonts w:cs="Arial"/>
                <w:sz w:val="18"/>
                <w:szCs w:val="18"/>
              </w:rPr>
              <w:t>2</w:t>
            </w:r>
          </w:p>
        </w:tc>
        <w:tc>
          <w:tcPr>
            <w:tcW w:w="315" w:type="pct"/>
            <w:tcBorders>
              <w:top w:val="single" w:sz="2" w:space="0" w:color="auto"/>
              <w:left w:val="single" w:sz="2" w:space="0" w:color="auto"/>
              <w:bottom w:val="single" w:sz="2" w:space="0" w:color="auto"/>
              <w:right w:val="single" w:sz="2" w:space="0" w:color="auto"/>
            </w:tcBorders>
          </w:tcPr>
          <w:p w14:paraId="77BBB9B0" w14:textId="77777777" w:rsidR="00E260EF" w:rsidRPr="00AD7DF2" w:rsidRDefault="00E260EF" w:rsidP="00581618">
            <w:pPr>
              <w:jc w:val="center"/>
              <w:rPr>
                <w:rFonts w:cs="Arial"/>
                <w:sz w:val="18"/>
                <w:szCs w:val="18"/>
              </w:rPr>
            </w:pPr>
            <w:r w:rsidRPr="00AD7DF2">
              <w:rPr>
                <w:rFonts w:cs="Arial"/>
                <w:sz w:val="18"/>
                <w:szCs w:val="18"/>
              </w:rPr>
              <w:t>-</w:t>
            </w:r>
          </w:p>
        </w:tc>
        <w:tc>
          <w:tcPr>
            <w:tcW w:w="313" w:type="pct"/>
            <w:tcBorders>
              <w:top w:val="single" w:sz="2" w:space="0" w:color="auto"/>
              <w:left w:val="single" w:sz="2" w:space="0" w:color="auto"/>
              <w:bottom w:val="single" w:sz="2" w:space="0" w:color="auto"/>
              <w:right w:val="single" w:sz="12" w:space="0" w:color="auto"/>
            </w:tcBorders>
          </w:tcPr>
          <w:p w14:paraId="77CF8BC5" w14:textId="77777777" w:rsidR="00E260EF" w:rsidRPr="00AD7DF2" w:rsidRDefault="00E260EF" w:rsidP="00581618">
            <w:pPr>
              <w:jc w:val="center"/>
              <w:rPr>
                <w:rFonts w:cs="Arial"/>
                <w:sz w:val="18"/>
                <w:szCs w:val="18"/>
              </w:rPr>
            </w:pPr>
            <w:r w:rsidRPr="00AD7DF2">
              <w:rPr>
                <w:rFonts w:cs="Arial"/>
                <w:sz w:val="18"/>
                <w:szCs w:val="18"/>
              </w:rPr>
              <w:t>-</w:t>
            </w:r>
          </w:p>
        </w:tc>
      </w:tr>
      <w:tr w:rsidR="00E260EF" w:rsidRPr="00E10A5C" w14:paraId="037D01FD" w14:textId="77777777" w:rsidTr="00581618">
        <w:trPr>
          <w:cantSplit/>
          <w:trHeight w:val="60"/>
        </w:trPr>
        <w:tc>
          <w:tcPr>
            <w:tcW w:w="537" w:type="pct"/>
            <w:vMerge/>
            <w:tcBorders>
              <w:top w:val="single" w:sz="2" w:space="0" w:color="auto"/>
              <w:left w:val="single" w:sz="12" w:space="0" w:color="auto"/>
            </w:tcBorders>
            <w:vAlign w:val="center"/>
          </w:tcPr>
          <w:p w14:paraId="4A6C459F" w14:textId="77777777" w:rsidR="00E260EF" w:rsidRPr="00185ACC" w:rsidRDefault="00E260EF" w:rsidP="00581618">
            <w:pPr>
              <w:jc w:val="center"/>
              <w:rPr>
                <w:rFonts w:cs="Arial"/>
                <w:b/>
                <w:sz w:val="18"/>
                <w:szCs w:val="18"/>
              </w:rPr>
            </w:pPr>
          </w:p>
        </w:tc>
        <w:tc>
          <w:tcPr>
            <w:tcW w:w="511" w:type="pct"/>
            <w:tcBorders>
              <w:top w:val="single" w:sz="2" w:space="0" w:color="auto"/>
              <w:bottom w:val="single" w:sz="2" w:space="0" w:color="auto"/>
            </w:tcBorders>
            <w:vAlign w:val="center"/>
          </w:tcPr>
          <w:p w14:paraId="36B7CFAF" w14:textId="77777777" w:rsidR="00E260EF" w:rsidRPr="00185ACC" w:rsidRDefault="00E260EF" w:rsidP="00581618">
            <w:pPr>
              <w:jc w:val="center"/>
              <w:rPr>
                <w:rFonts w:cs="Arial"/>
                <w:sz w:val="18"/>
                <w:szCs w:val="18"/>
              </w:rPr>
            </w:pPr>
            <w:r w:rsidRPr="00185ACC">
              <w:rPr>
                <w:rFonts w:cs="Arial"/>
                <w:sz w:val="18"/>
                <w:szCs w:val="18"/>
              </w:rPr>
              <w:t>III - VI</w:t>
            </w:r>
          </w:p>
        </w:tc>
        <w:tc>
          <w:tcPr>
            <w:tcW w:w="392" w:type="pct"/>
            <w:tcBorders>
              <w:top w:val="single" w:sz="2" w:space="0" w:color="auto"/>
              <w:bottom w:val="single" w:sz="2" w:space="0" w:color="auto"/>
            </w:tcBorders>
            <w:vAlign w:val="center"/>
          </w:tcPr>
          <w:p w14:paraId="44A74E22" w14:textId="77777777" w:rsidR="00E260EF" w:rsidRPr="00185ACC" w:rsidRDefault="00E260EF" w:rsidP="00581618">
            <w:pPr>
              <w:jc w:val="center"/>
              <w:rPr>
                <w:rFonts w:cs="Arial"/>
                <w:sz w:val="18"/>
                <w:szCs w:val="18"/>
              </w:rPr>
            </w:pPr>
            <w:r w:rsidRPr="00185ACC">
              <w:rPr>
                <w:rFonts w:cs="Arial"/>
                <w:sz w:val="18"/>
                <w:szCs w:val="18"/>
              </w:rPr>
              <w:t>490.34</w:t>
            </w:r>
          </w:p>
        </w:tc>
        <w:tc>
          <w:tcPr>
            <w:tcW w:w="394" w:type="pct"/>
            <w:tcBorders>
              <w:top w:val="single" w:sz="2" w:space="0" w:color="auto"/>
              <w:bottom w:val="single" w:sz="2" w:space="0" w:color="auto"/>
            </w:tcBorders>
            <w:vAlign w:val="center"/>
          </w:tcPr>
          <w:p w14:paraId="616D34DB" w14:textId="77777777" w:rsidR="00E260EF" w:rsidRPr="00185ACC" w:rsidRDefault="00E260EF" w:rsidP="00581618">
            <w:pPr>
              <w:jc w:val="center"/>
              <w:rPr>
                <w:rFonts w:cs="Arial"/>
                <w:sz w:val="18"/>
                <w:szCs w:val="18"/>
              </w:rPr>
            </w:pPr>
            <w:r w:rsidRPr="00185ACC">
              <w:rPr>
                <w:rFonts w:cs="Arial"/>
                <w:sz w:val="18"/>
                <w:szCs w:val="18"/>
              </w:rPr>
              <w:t>49,04</w:t>
            </w:r>
          </w:p>
        </w:tc>
        <w:tc>
          <w:tcPr>
            <w:tcW w:w="319" w:type="pct"/>
            <w:tcBorders>
              <w:top w:val="single" w:sz="2" w:space="0" w:color="auto"/>
              <w:bottom w:val="single" w:sz="2" w:space="0" w:color="auto"/>
            </w:tcBorders>
            <w:vAlign w:val="center"/>
          </w:tcPr>
          <w:p w14:paraId="3591B2D7" w14:textId="77777777" w:rsidR="00E260EF" w:rsidRPr="00AD7DF2" w:rsidRDefault="00E260EF" w:rsidP="00581618">
            <w:pPr>
              <w:jc w:val="center"/>
              <w:rPr>
                <w:rFonts w:cs="Arial"/>
                <w:sz w:val="18"/>
                <w:szCs w:val="18"/>
              </w:rPr>
            </w:pPr>
            <w:r w:rsidRPr="00AD7DF2">
              <w:rPr>
                <w:rFonts w:cs="Arial"/>
                <w:sz w:val="18"/>
                <w:szCs w:val="18"/>
              </w:rPr>
              <w:t>14874</w:t>
            </w:r>
          </w:p>
        </w:tc>
        <w:tc>
          <w:tcPr>
            <w:tcW w:w="328" w:type="pct"/>
            <w:tcBorders>
              <w:top w:val="single" w:sz="2" w:space="0" w:color="auto"/>
              <w:bottom w:val="single" w:sz="2" w:space="0" w:color="auto"/>
            </w:tcBorders>
            <w:vAlign w:val="center"/>
          </w:tcPr>
          <w:p w14:paraId="3186B08E" w14:textId="77777777" w:rsidR="00E260EF" w:rsidRPr="00AD7DF2" w:rsidRDefault="00E260EF" w:rsidP="00581618">
            <w:pPr>
              <w:jc w:val="center"/>
              <w:rPr>
                <w:rFonts w:cs="Arial"/>
                <w:sz w:val="18"/>
                <w:szCs w:val="18"/>
              </w:rPr>
            </w:pPr>
            <w:r w:rsidRPr="00AD7DF2">
              <w:rPr>
                <w:rFonts w:cs="Arial"/>
                <w:sz w:val="18"/>
                <w:szCs w:val="18"/>
              </w:rPr>
              <w:t>1488</w:t>
            </w:r>
          </w:p>
        </w:tc>
        <w:tc>
          <w:tcPr>
            <w:tcW w:w="315" w:type="pct"/>
            <w:tcBorders>
              <w:top w:val="single" w:sz="2" w:space="0" w:color="auto"/>
              <w:bottom w:val="single" w:sz="2" w:space="0" w:color="auto"/>
              <w:right w:val="single" w:sz="2" w:space="0" w:color="auto"/>
            </w:tcBorders>
            <w:vAlign w:val="center"/>
          </w:tcPr>
          <w:p w14:paraId="1730183F" w14:textId="77777777" w:rsidR="00E260EF" w:rsidRPr="00AD7DF2" w:rsidRDefault="00E260EF" w:rsidP="00581618">
            <w:pPr>
              <w:jc w:val="center"/>
              <w:rPr>
                <w:rFonts w:cs="Arial"/>
                <w:sz w:val="18"/>
                <w:szCs w:val="18"/>
              </w:rPr>
            </w:pPr>
            <w:r w:rsidRPr="00AD7DF2">
              <w:rPr>
                <w:rFonts w:cs="Arial"/>
                <w:sz w:val="18"/>
                <w:szCs w:val="18"/>
              </w:rPr>
              <w:t>982</w:t>
            </w:r>
          </w:p>
        </w:tc>
        <w:tc>
          <w:tcPr>
            <w:tcW w:w="315" w:type="pct"/>
            <w:tcBorders>
              <w:top w:val="single" w:sz="2" w:space="0" w:color="auto"/>
              <w:left w:val="single" w:sz="2" w:space="0" w:color="auto"/>
              <w:bottom w:val="single" w:sz="2" w:space="0" w:color="auto"/>
              <w:right w:val="single" w:sz="2" w:space="0" w:color="auto"/>
            </w:tcBorders>
            <w:vAlign w:val="center"/>
          </w:tcPr>
          <w:p w14:paraId="2B1EE881" w14:textId="77777777" w:rsidR="00E260EF" w:rsidRPr="00AD7DF2" w:rsidRDefault="00E260EF" w:rsidP="00581618">
            <w:pPr>
              <w:jc w:val="center"/>
              <w:rPr>
                <w:rFonts w:cs="Arial"/>
                <w:sz w:val="18"/>
                <w:szCs w:val="18"/>
              </w:rPr>
            </w:pPr>
            <w:r w:rsidRPr="00AD7DF2">
              <w:rPr>
                <w:rFonts w:cs="Arial"/>
                <w:sz w:val="18"/>
                <w:szCs w:val="18"/>
              </w:rPr>
              <w:t>314</w:t>
            </w:r>
          </w:p>
        </w:tc>
        <w:tc>
          <w:tcPr>
            <w:tcW w:w="315" w:type="pct"/>
            <w:tcBorders>
              <w:top w:val="single" w:sz="2" w:space="0" w:color="auto"/>
              <w:left w:val="single" w:sz="2" w:space="0" w:color="auto"/>
              <w:bottom w:val="single" w:sz="2" w:space="0" w:color="auto"/>
              <w:right w:val="single" w:sz="4" w:space="0" w:color="auto"/>
            </w:tcBorders>
            <w:vAlign w:val="center"/>
          </w:tcPr>
          <w:p w14:paraId="5BCA5881" w14:textId="77777777" w:rsidR="00E260EF" w:rsidRPr="00AD7DF2" w:rsidRDefault="00E260EF" w:rsidP="00581618">
            <w:pPr>
              <w:jc w:val="center"/>
              <w:rPr>
                <w:rFonts w:cs="Arial"/>
                <w:sz w:val="18"/>
                <w:szCs w:val="18"/>
              </w:rPr>
            </w:pPr>
            <w:r w:rsidRPr="00AD7DF2">
              <w:rPr>
                <w:rFonts w:cs="Arial"/>
                <w:sz w:val="18"/>
                <w:szCs w:val="18"/>
              </w:rPr>
              <w:t>178</w:t>
            </w:r>
          </w:p>
        </w:tc>
        <w:tc>
          <w:tcPr>
            <w:tcW w:w="315" w:type="pct"/>
            <w:tcBorders>
              <w:top w:val="single" w:sz="2" w:space="0" w:color="auto"/>
              <w:left w:val="single" w:sz="4" w:space="0" w:color="auto"/>
              <w:bottom w:val="single" w:sz="2" w:space="0" w:color="auto"/>
              <w:right w:val="single" w:sz="2" w:space="0" w:color="auto"/>
            </w:tcBorders>
            <w:vAlign w:val="center"/>
          </w:tcPr>
          <w:p w14:paraId="7CB23D2D" w14:textId="77777777" w:rsidR="00E260EF" w:rsidRPr="00AD7DF2" w:rsidRDefault="00E260EF" w:rsidP="00581618">
            <w:pPr>
              <w:jc w:val="center"/>
              <w:rPr>
                <w:rFonts w:cs="Arial"/>
                <w:sz w:val="18"/>
                <w:szCs w:val="18"/>
              </w:rPr>
            </w:pPr>
            <w:r w:rsidRPr="00AD7DF2">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vAlign w:val="center"/>
          </w:tcPr>
          <w:p w14:paraId="5CE1F243" w14:textId="77777777" w:rsidR="00E260EF" w:rsidRPr="00AD7DF2" w:rsidRDefault="00E260EF" w:rsidP="00581618">
            <w:pPr>
              <w:jc w:val="center"/>
              <w:rPr>
                <w:rFonts w:cs="Arial"/>
                <w:sz w:val="18"/>
                <w:szCs w:val="18"/>
              </w:rPr>
            </w:pPr>
            <w:r w:rsidRPr="00AD7DF2">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tcPr>
          <w:p w14:paraId="6317EB8D" w14:textId="77777777" w:rsidR="00E260EF" w:rsidRPr="00AD7DF2" w:rsidRDefault="00E260EF" w:rsidP="00581618">
            <w:pPr>
              <w:jc w:val="center"/>
              <w:rPr>
                <w:rFonts w:cs="Arial"/>
                <w:sz w:val="18"/>
                <w:szCs w:val="18"/>
              </w:rPr>
            </w:pPr>
            <w:r w:rsidRPr="00AD7DF2">
              <w:rPr>
                <w:rFonts w:cs="Arial"/>
                <w:sz w:val="18"/>
                <w:szCs w:val="18"/>
              </w:rPr>
              <w:t>4</w:t>
            </w:r>
          </w:p>
        </w:tc>
        <w:tc>
          <w:tcPr>
            <w:tcW w:w="315" w:type="pct"/>
            <w:tcBorders>
              <w:top w:val="single" w:sz="2" w:space="0" w:color="auto"/>
              <w:left w:val="single" w:sz="2" w:space="0" w:color="auto"/>
              <w:bottom w:val="single" w:sz="2" w:space="0" w:color="auto"/>
              <w:right w:val="single" w:sz="2" w:space="0" w:color="auto"/>
            </w:tcBorders>
          </w:tcPr>
          <w:p w14:paraId="27B459B0" w14:textId="77777777" w:rsidR="00E260EF" w:rsidRPr="00AD7DF2" w:rsidRDefault="00E260EF" w:rsidP="00581618">
            <w:pPr>
              <w:jc w:val="center"/>
              <w:rPr>
                <w:rFonts w:cs="Arial"/>
                <w:sz w:val="18"/>
                <w:szCs w:val="18"/>
              </w:rPr>
            </w:pPr>
            <w:r w:rsidRPr="00AD7DF2">
              <w:rPr>
                <w:rFonts w:cs="Arial"/>
                <w:sz w:val="18"/>
                <w:szCs w:val="18"/>
              </w:rPr>
              <w:t>1</w:t>
            </w:r>
          </w:p>
        </w:tc>
        <w:tc>
          <w:tcPr>
            <w:tcW w:w="313" w:type="pct"/>
            <w:tcBorders>
              <w:top w:val="single" w:sz="2" w:space="0" w:color="auto"/>
              <w:left w:val="single" w:sz="2" w:space="0" w:color="auto"/>
              <w:bottom w:val="single" w:sz="2" w:space="0" w:color="auto"/>
              <w:right w:val="single" w:sz="12" w:space="0" w:color="auto"/>
            </w:tcBorders>
          </w:tcPr>
          <w:p w14:paraId="4CE18A21" w14:textId="77777777" w:rsidR="00E260EF" w:rsidRPr="00AD7DF2" w:rsidRDefault="00E260EF" w:rsidP="00581618">
            <w:pPr>
              <w:jc w:val="center"/>
              <w:rPr>
                <w:rFonts w:cs="Arial"/>
                <w:sz w:val="18"/>
                <w:szCs w:val="18"/>
              </w:rPr>
            </w:pPr>
            <w:r w:rsidRPr="00AD7DF2">
              <w:rPr>
                <w:rFonts w:cs="Arial"/>
                <w:sz w:val="18"/>
                <w:szCs w:val="18"/>
              </w:rPr>
              <w:t>-</w:t>
            </w:r>
          </w:p>
        </w:tc>
      </w:tr>
      <w:tr w:rsidR="00E260EF" w:rsidRPr="00E10A5C" w14:paraId="0EED18D1" w14:textId="77777777" w:rsidTr="00581618">
        <w:trPr>
          <w:cantSplit/>
          <w:trHeight w:val="60"/>
        </w:trPr>
        <w:tc>
          <w:tcPr>
            <w:tcW w:w="537" w:type="pct"/>
            <w:vMerge/>
            <w:tcBorders>
              <w:left w:val="single" w:sz="12" w:space="0" w:color="auto"/>
              <w:bottom w:val="single" w:sz="2" w:space="0" w:color="auto"/>
            </w:tcBorders>
            <w:vAlign w:val="center"/>
          </w:tcPr>
          <w:p w14:paraId="6DC1ECE5" w14:textId="77777777" w:rsidR="00E260EF" w:rsidRPr="00185ACC" w:rsidRDefault="00E260EF" w:rsidP="00581618">
            <w:pPr>
              <w:jc w:val="center"/>
              <w:rPr>
                <w:rFonts w:cs="Arial"/>
                <w:b/>
                <w:sz w:val="18"/>
                <w:szCs w:val="18"/>
              </w:rPr>
            </w:pPr>
          </w:p>
        </w:tc>
        <w:tc>
          <w:tcPr>
            <w:tcW w:w="511" w:type="pct"/>
            <w:tcBorders>
              <w:top w:val="single" w:sz="2" w:space="0" w:color="auto"/>
              <w:bottom w:val="single" w:sz="2" w:space="0" w:color="auto"/>
            </w:tcBorders>
            <w:vAlign w:val="center"/>
          </w:tcPr>
          <w:p w14:paraId="43AA10EA" w14:textId="77777777" w:rsidR="00E260EF" w:rsidRPr="00185ACC" w:rsidRDefault="00E260EF" w:rsidP="00581618">
            <w:pPr>
              <w:jc w:val="center"/>
              <w:rPr>
                <w:rFonts w:cs="Arial"/>
                <w:b/>
                <w:i/>
                <w:sz w:val="18"/>
                <w:szCs w:val="18"/>
              </w:rPr>
            </w:pPr>
            <w:r w:rsidRPr="00185ACC">
              <w:rPr>
                <w:rFonts w:cs="Arial"/>
                <w:b/>
                <w:i/>
                <w:sz w:val="18"/>
                <w:szCs w:val="18"/>
              </w:rPr>
              <w:t>Total</w:t>
            </w:r>
          </w:p>
        </w:tc>
        <w:tc>
          <w:tcPr>
            <w:tcW w:w="392" w:type="pct"/>
            <w:tcBorders>
              <w:top w:val="single" w:sz="2" w:space="0" w:color="auto"/>
              <w:bottom w:val="single" w:sz="2" w:space="0" w:color="auto"/>
            </w:tcBorders>
            <w:vAlign w:val="center"/>
          </w:tcPr>
          <w:p w14:paraId="6E57C76F" w14:textId="77777777" w:rsidR="00E260EF" w:rsidRPr="00185ACC" w:rsidRDefault="00E260EF" w:rsidP="00581618">
            <w:pPr>
              <w:jc w:val="center"/>
              <w:rPr>
                <w:rFonts w:cs="Arial"/>
                <w:b/>
                <w:sz w:val="18"/>
                <w:szCs w:val="18"/>
              </w:rPr>
            </w:pPr>
            <w:r w:rsidRPr="00185ACC">
              <w:rPr>
                <w:rFonts w:cs="Arial"/>
                <w:b/>
                <w:sz w:val="18"/>
                <w:szCs w:val="18"/>
              </w:rPr>
              <w:t>598,96</w:t>
            </w:r>
          </w:p>
        </w:tc>
        <w:tc>
          <w:tcPr>
            <w:tcW w:w="394" w:type="pct"/>
            <w:tcBorders>
              <w:top w:val="single" w:sz="2" w:space="0" w:color="auto"/>
              <w:bottom w:val="single" w:sz="2" w:space="0" w:color="auto"/>
            </w:tcBorders>
            <w:vAlign w:val="center"/>
          </w:tcPr>
          <w:p w14:paraId="388AD2C7" w14:textId="77777777" w:rsidR="00E260EF" w:rsidRPr="00185ACC" w:rsidRDefault="00E260EF" w:rsidP="00581618">
            <w:pPr>
              <w:jc w:val="center"/>
              <w:rPr>
                <w:rFonts w:cs="Arial"/>
                <w:b/>
                <w:sz w:val="18"/>
                <w:szCs w:val="18"/>
              </w:rPr>
            </w:pPr>
            <w:r w:rsidRPr="00185ACC">
              <w:rPr>
                <w:rFonts w:cs="Arial"/>
                <w:b/>
                <w:sz w:val="18"/>
                <w:szCs w:val="18"/>
              </w:rPr>
              <w:t>59,90</w:t>
            </w:r>
          </w:p>
        </w:tc>
        <w:tc>
          <w:tcPr>
            <w:tcW w:w="319" w:type="pct"/>
            <w:tcBorders>
              <w:top w:val="single" w:sz="2" w:space="0" w:color="auto"/>
              <w:bottom w:val="single" w:sz="2" w:space="0" w:color="auto"/>
            </w:tcBorders>
            <w:vAlign w:val="center"/>
          </w:tcPr>
          <w:p w14:paraId="40C4F409" w14:textId="77777777" w:rsidR="00E260EF" w:rsidRPr="00AD7DF2" w:rsidRDefault="00E260EF" w:rsidP="00581618">
            <w:pPr>
              <w:jc w:val="center"/>
              <w:rPr>
                <w:rFonts w:cs="Arial"/>
                <w:b/>
                <w:sz w:val="18"/>
                <w:szCs w:val="18"/>
              </w:rPr>
            </w:pPr>
            <w:r w:rsidRPr="00AD7DF2">
              <w:rPr>
                <w:rFonts w:cs="Arial"/>
                <w:b/>
                <w:sz w:val="18"/>
                <w:szCs w:val="18"/>
              </w:rPr>
              <w:t>17968</w:t>
            </w:r>
          </w:p>
        </w:tc>
        <w:tc>
          <w:tcPr>
            <w:tcW w:w="328" w:type="pct"/>
            <w:tcBorders>
              <w:top w:val="single" w:sz="2" w:space="0" w:color="auto"/>
              <w:bottom w:val="single" w:sz="2" w:space="0" w:color="auto"/>
            </w:tcBorders>
            <w:vAlign w:val="center"/>
          </w:tcPr>
          <w:p w14:paraId="5ED2CBA5" w14:textId="77777777" w:rsidR="00E260EF" w:rsidRPr="00AD7DF2" w:rsidRDefault="00E260EF" w:rsidP="00581618">
            <w:pPr>
              <w:jc w:val="center"/>
              <w:rPr>
                <w:rFonts w:cs="Arial"/>
                <w:b/>
                <w:sz w:val="18"/>
                <w:szCs w:val="18"/>
              </w:rPr>
            </w:pPr>
            <w:r w:rsidRPr="00AD7DF2">
              <w:rPr>
                <w:rFonts w:cs="Arial"/>
                <w:b/>
                <w:sz w:val="18"/>
                <w:szCs w:val="18"/>
              </w:rPr>
              <w:t>1797</w:t>
            </w:r>
          </w:p>
        </w:tc>
        <w:tc>
          <w:tcPr>
            <w:tcW w:w="315" w:type="pct"/>
            <w:tcBorders>
              <w:top w:val="single" w:sz="2" w:space="0" w:color="auto"/>
              <w:bottom w:val="single" w:sz="2" w:space="0" w:color="auto"/>
              <w:right w:val="single" w:sz="2" w:space="0" w:color="auto"/>
            </w:tcBorders>
            <w:vAlign w:val="center"/>
          </w:tcPr>
          <w:p w14:paraId="57DB52A1" w14:textId="77777777" w:rsidR="00E260EF" w:rsidRPr="00AD7DF2" w:rsidRDefault="00E260EF" w:rsidP="00581618">
            <w:pPr>
              <w:jc w:val="center"/>
              <w:rPr>
                <w:rFonts w:cs="Arial"/>
                <w:b/>
                <w:sz w:val="18"/>
                <w:szCs w:val="18"/>
              </w:rPr>
            </w:pPr>
            <w:r w:rsidRPr="00AD7DF2">
              <w:rPr>
                <w:rFonts w:cs="Arial"/>
                <w:b/>
                <w:sz w:val="18"/>
                <w:szCs w:val="18"/>
              </w:rPr>
              <w:t>1236</w:t>
            </w:r>
          </w:p>
        </w:tc>
        <w:tc>
          <w:tcPr>
            <w:tcW w:w="315" w:type="pct"/>
            <w:tcBorders>
              <w:top w:val="single" w:sz="2" w:space="0" w:color="auto"/>
              <w:left w:val="single" w:sz="2" w:space="0" w:color="auto"/>
              <w:bottom w:val="single" w:sz="2" w:space="0" w:color="auto"/>
              <w:right w:val="single" w:sz="2" w:space="0" w:color="auto"/>
            </w:tcBorders>
            <w:vAlign w:val="center"/>
          </w:tcPr>
          <w:p w14:paraId="13FDD497" w14:textId="77777777" w:rsidR="00E260EF" w:rsidRPr="00AD7DF2" w:rsidRDefault="00E260EF" w:rsidP="00581618">
            <w:pPr>
              <w:jc w:val="center"/>
              <w:rPr>
                <w:rFonts w:cs="Arial"/>
                <w:b/>
                <w:sz w:val="18"/>
                <w:szCs w:val="18"/>
              </w:rPr>
            </w:pPr>
            <w:r w:rsidRPr="00AD7DF2">
              <w:rPr>
                <w:rFonts w:cs="Arial"/>
                <w:b/>
                <w:sz w:val="18"/>
                <w:szCs w:val="18"/>
              </w:rPr>
              <w:t>340</w:t>
            </w:r>
          </w:p>
        </w:tc>
        <w:tc>
          <w:tcPr>
            <w:tcW w:w="315" w:type="pct"/>
            <w:tcBorders>
              <w:top w:val="single" w:sz="2" w:space="0" w:color="auto"/>
              <w:left w:val="single" w:sz="2" w:space="0" w:color="auto"/>
              <w:bottom w:val="single" w:sz="2" w:space="0" w:color="auto"/>
              <w:right w:val="single" w:sz="4" w:space="0" w:color="auto"/>
            </w:tcBorders>
            <w:vAlign w:val="center"/>
          </w:tcPr>
          <w:p w14:paraId="0BD16021" w14:textId="77777777" w:rsidR="00E260EF" w:rsidRPr="00AD7DF2" w:rsidRDefault="00E260EF" w:rsidP="00581618">
            <w:pPr>
              <w:jc w:val="center"/>
              <w:rPr>
                <w:rFonts w:cs="Arial"/>
                <w:b/>
                <w:sz w:val="18"/>
                <w:szCs w:val="18"/>
              </w:rPr>
            </w:pPr>
            <w:r w:rsidRPr="00AD7DF2">
              <w:rPr>
                <w:rFonts w:cs="Arial"/>
                <w:b/>
                <w:sz w:val="18"/>
                <w:szCs w:val="18"/>
              </w:rPr>
              <w:t>192</w:t>
            </w:r>
          </w:p>
        </w:tc>
        <w:tc>
          <w:tcPr>
            <w:tcW w:w="315" w:type="pct"/>
            <w:tcBorders>
              <w:top w:val="single" w:sz="2" w:space="0" w:color="auto"/>
              <w:left w:val="single" w:sz="4" w:space="0" w:color="auto"/>
              <w:bottom w:val="single" w:sz="2" w:space="0" w:color="auto"/>
              <w:right w:val="single" w:sz="2" w:space="0" w:color="auto"/>
            </w:tcBorders>
            <w:vAlign w:val="center"/>
          </w:tcPr>
          <w:p w14:paraId="7A617919" w14:textId="77777777" w:rsidR="00E260EF" w:rsidRPr="00AD7DF2" w:rsidRDefault="00E260EF" w:rsidP="00581618">
            <w:pPr>
              <w:jc w:val="center"/>
              <w:rPr>
                <w:rFonts w:cs="Arial"/>
                <w:b/>
                <w:sz w:val="18"/>
                <w:szCs w:val="18"/>
              </w:rPr>
            </w:pPr>
            <w:r w:rsidRPr="00AD7DF2">
              <w:rPr>
                <w:rFonts w:cs="Arial"/>
                <w:b/>
                <w:sz w:val="18"/>
                <w:szCs w:val="18"/>
              </w:rPr>
              <w:t>14</w:t>
            </w:r>
          </w:p>
        </w:tc>
        <w:tc>
          <w:tcPr>
            <w:tcW w:w="315" w:type="pct"/>
            <w:tcBorders>
              <w:top w:val="single" w:sz="2" w:space="0" w:color="auto"/>
              <w:left w:val="single" w:sz="2" w:space="0" w:color="auto"/>
              <w:bottom w:val="single" w:sz="2" w:space="0" w:color="auto"/>
              <w:right w:val="single" w:sz="2" w:space="0" w:color="auto"/>
            </w:tcBorders>
            <w:vAlign w:val="center"/>
          </w:tcPr>
          <w:p w14:paraId="086FAD3F" w14:textId="77777777" w:rsidR="00E260EF" w:rsidRPr="00AD7DF2" w:rsidRDefault="00E260EF" w:rsidP="00581618">
            <w:pPr>
              <w:jc w:val="center"/>
              <w:rPr>
                <w:rFonts w:cs="Arial"/>
                <w:b/>
                <w:sz w:val="18"/>
                <w:szCs w:val="18"/>
              </w:rPr>
            </w:pPr>
            <w:r w:rsidRPr="00AD7DF2">
              <w:rPr>
                <w:rFonts w:cs="Arial"/>
                <w:b/>
                <w:sz w:val="18"/>
                <w:szCs w:val="18"/>
              </w:rPr>
              <w:t>8</w:t>
            </w:r>
          </w:p>
        </w:tc>
        <w:tc>
          <w:tcPr>
            <w:tcW w:w="315" w:type="pct"/>
            <w:tcBorders>
              <w:top w:val="single" w:sz="2" w:space="0" w:color="auto"/>
              <w:left w:val="single" w:sz="2" w:space="0" w:color="auto"/>
              <w:bottom w:val="single" w:sz="2" w:space="0" w:color="auto"/>
              <w:right w:val="single" w:sz="2" w:space="0" w:color="auto"/>
            </w:tcBorders>
          </w:tcPr>
          <w:p w14:paraId="3F55F26C" w14:textId="77777777" w:rsidR="00E260EF" w:rsidRPr="00AD7DF2" w:rsidRDefault="00E260EF" w:rsidP="00581618">
            <w:pPr>
              <w:jc w:val="center"/>
              <w:rPr>
                <w:rFonts w:cs="Arial"/>
                <w:b/>
                <w:sz w:val="18"/>
                <w:szCs w:val="18"/>
              </w:rPr>
            </w:pPr>
            <w:r w:rsidRPr="00AD7DF2">
              <w:rPr>
                <w:rFonts w:cs="Arial"/>
                <w:b/>
                <w:sz w:val="18"/>
                <w:szCs w:val="18"/>
              </w:rPr>
              <w:t>6</w:t>
            </w:r>
          </w:p>
        </w:tc>
        <w:tc>
          <w:tcPr>
            <w:tcW w:w="315" w:type="pct"/>
            <w:tcBorders>
              <w:top w:val="single" w:sz="2" w:space="0" w:color="auto"/>
              <w:left w:val="single" w:sz="2" w:space="0" w:color="auto"/>
              <w:bottom w:val="single" w:sz="2" w:space="0" w:color="auto"/>
              <w:right w:val="single" w:sz="2" w:space="0" w:color="auto"/>
            </w:tcBorders>
          </w:tcPr>
          <w:p w14:paraId="5F41FD56" w14:textId="77777777" w:rsidR="00E260EF" w:rsidRPr="00AD7DF2" w:rsidRDefault="00E260EF" w:rsidP="00581618">
            <w:pPr>
              <w:jc w:val="center"/>
              <w:rPr>
                <w:rFonts w:cs="Arial"/>
                <w:b/>
                <w:sz w:val="18"/>
                <w:szCs w:val="18"/>
              </w:rPr>
            </w:pPr>
            <w:r w:rsidRPr="00AD7DF2">
              <w:rPr>
                <w:rFonts w:cs="Arial"/>
                <w:b/>
                <w:sz w:val="18"/>
                <w:szCs w:val="18"/>
              </w:rPr>
              <w:t>1</w:t>
            </w:r>
          </w:p>
        </w:tc>
        <w:tc>
          <w:tcPr>
            <w:tcW w:w="313" w:type="pct"/>
            <w:tcBorders>
              <w:top w:val="single" w:sz="2" w:space="0" w:color="auto"/>
              <w:left w:val="single" w:sz="2" w:space="0" w:color="auto"/>
              <w:bottom w:val="single" w:sz="2" w:space="0" w:color="auto"/>
              <w:right w:val="single" w:sz="12" w:space="0" w:color="auto"/>
            </w:tcBorders>
          </w:tcPr>
          <w:p w14:paraId="01A0BFDC" w14:textId="77777777" w:rsidR="00E260EF" w:rsidRPr="00AD7DF2" w:rsidRDefault="00E260EF" w:rsidP="00581618">
            <w:pPr>
              <w:jc w:val="center"/>
              <w:rPr>
                <w:rFonts w:cs="Arial"/>
                <w:b/>
                <w:sz w:val="18"/>
                <w:szCs w:val="18"/>
              </w:rPr>
            </w:pPr>
            <w:r w:rsidRPr="00AD7DF2">
              <w:rPr>
                <w:rFonts w:cs="Arial"/>
                <w:b/>
                <w:sz w:val="18"/>
                <w:szCs w:val="18"/>
              </w:rPr>
              <w:t>-</w:t>
            </w:r>
          </w:p>
        </w:tc>
      </w:tr>
      <w:tr w:rsidR="00E260EF" w:rsidRPr="00E10A5C" w14:paraId="1358DF93" w14:textId="77777777" w:rsidTr="00581618">
        <w:trPr>
          <w:cantSplit/>
          <w:trHeight w:val="60"/>
        </w:trPr>
        <w:tc>
          <w:tcPr>
            <w:tcW w:w="537" w:type="pct"/>
            <w:vMerge w:val="restart"/>
            <w:tcBorders>
              <w:top w:val="single" w:sz="2" w:space="0" w:color="auto"/>
              <w:left w:val="single" w:sz="12" w:space="0" w:color="auto"/>
            </w:tcBorders>
            <w:vAlign w:val="center"/>
          </w:tcPr>
          <w:p w14:paraId="38DDBEC1" w14:textId="77777777" w:rsidR="00E260EF" w:rsidRPr="007478C2" w:rsidRDefault="00E260EF" w:rsidP="00581618">
            <w:pPr>
              <w:jc w:val="center"/>
              <w:rPr>
                <w:rFonts w:cs="Arial"/>
                <w:sz w:val="18"/>
                <w:szCs w:val="18"/>
              </w:rPr>
            </w:pPr>
            <w:r w:rsidRPr="007478C2">
              <w:rPr>
                <w:rFonts w:cs="Arial"/>
                <w:sz w:val="18"/>
                <w:szCs w:val="18"/>
              </w:rPr>
              <w:t>Tăieri de igienă</w:t>
            </w:r>
          </w:p>
        </w:tc>
        <w:tc>
          <w:tcPr>
            <w:tcW w:w="511" w:type="pct"/>
            <w:tcBorders>
              <w:top w:val="single" w:sz="2" w:space="0" w:color="auto"/>
              <w:bottom w:val="single" w:sz="2" w:space="0" w:color="auto"/>
            </w:tcBorders>
            <w:vAlign w:val="center"/>
          </w:tcPr>
          <w:p w14:paraId="2DEBB344" w14:textId="77777777" w:rsidR="00E260EF" w:rsidRPr="007478C2" w:rsidRDefault="00E260EF" w:rsidP="00581618">
            <w:pPr>
              <w:jc w:val="center"/>
              <w:rPr>
                <w:rFonts w:cs="Arial"/>
                <w:sz w:val="18"/>
                <w:szCs w:val="18"/>
              </w:rPr>
            </w:pPr>
            <w:r w:rsidRPr="007478C2">
              <w:rPr>
                <w:rFonts w:cs="Arial"/>
                <w:sz w:val="18"/>
                <w:szCs w:val="18"/>
              </w:rPr>
              <w:t>II</w:t>
            </w:r>
          </w:p>
        </w:tc>
        <w:tc>
          <w:tcPr>
            <w:tcW w:w="392" w:type="pct"/>
            <w:tcBorders>
              <w:top w:val="single" w:sz="2" w:space="0" w:color="auto"/>
              <w:bottom w:val="single" w:sz="2" w:space="0" w:color="auto"/>
            </w:tcBorders>
            <w:vAlign w:val="center"/>
          </w:tcPr>
          <w:p w14:paraId="4648FBE3" w14:textId="77777777" w:rsidR="00E260EF" w:rsidRPr="007478C2" w:rsidRDefault="00E260EF" w:rsidP="00581618">
            <w:pPr>
              <w:jc w:val="center"/>
              <w:rPr>
                <w:rFonts w:cs="Arial"/>
                <w:sz w:val="18"/>
                <w:szCs w:val="18"/>
              </w:rPr>
            </w:pPr>
            <w:r w:rsidRPr="007478C2">
              <w:rPr>
                <w:rFonts w:cs="Arial"/>
                <w:sz w:val="18"/>
                <w:szCs w:val="18"/>
              </w:rPr>
              <w:t>105,79</w:t>
            </w:r>
          </w:p>
        </w:tc>
        <w:tc>
          <w:tcPr>
            <w:tcW w:w="394" w:type="pct"/>
            <w:tcBorders>
              <w:top w:val="single" w:sz="2" w:space="0" w:color="auto"/>
              <w:bottom w:val="single" w:sz="2" w:space="0" w:color="auto"/>
            </w:tcBorders>
            <w:vAlign w:val="center"/>
          </w:tcPr>
          <w:p w14:paraId="78F4188A" w14:textId="77777777" w:rsidR="00E260EF" w:rsidRPr="007478C2" w:rsidRDefault="00E260EF" w:rsidP="00581618">
            <w:pPr>
              <w:jc w:val="center"/>
              <w:rPr>
                <w:rFonts w:cs="Arial"/>
                <w:sz w:val="18"/>
                <w:szCs w:val="18"/>
              </w:rPr>
            </w:pPr>
            <w:r w:rsidRPr="007478C2">
              <w:rPr>
                <w:rFonts w:cs="Arial"/>
                <w:sz w:val="18"/>
                <w:szCs w:val="18"/>
              </w:rPr>
              <w:t>105,79</w:t>
            </w:r>
          </w:p>
        </w:tc>
        <w:tc>
          <w:tcPr>
            <w:tcW w:w="319" w:type="pct"/>
            <w:tcBorders>
              <w:top w:val="single" w:sz="2" w:space="0" w:color="auto"/>
              <w:bottom w:val="single" w:sz="2" w:space="0" w:color="auto"/>
            </w:tcBorders>
            <w:vAlign w:val="center"/>
          </w:tcPr>
          <w:p w14:paraId="475E679C" w14:textId="77777777" w:rsidR="00E260EF" w:rsidRPr="007478C2" w:rsidRDefault="00E260EF" w:rsidP="00581618">
            <w:pPr>
              <w:jc w:val="center"/>
              <w:rPr>
                <w:rFonts w:cs="Arial"/>
                <w:sz w:val="18"/>
                <w:szCs w:val="18"/>
              </w:rPr>
            </w:pPr>
            <w:r w:rsidRPr="007478C2">
              <w:rPr>
                <w:rFonts w:cs="Arial"/>
                <w:sz w:val="18"/>
                <w:szCs w:val="18"/>
              </w:rPr>
              <w:t>897</w:t>
            </w:r>
          </w:p>
        </w:tc>
        <w:tc>
          <w:tcPr>
            <w:tcW w:w="328" w:type="pct"/>
            <w:tcBorders>
              <w:top w:val="single" w:sz="2" w:space="0" w:color="auto"/>
              <w:bottom w:val="single" w:sz="2" w:space="0" w:color="auto"/>
            </w:tcBorders>
            <w:vAlign w:val="center"/>
          </w:tcPr>
          <w:p w14:paraId="0BB9A0B8" w14:textId="77777777" w:rsidR="00E260EF" w:rsidRPr="007478C2" w:rsidRDefault="00E260EF" w:rsidP="00581618">
            <w:pPr>
              <w:jc w:val="center"/>
              <w:rPr>
                <w:rFonts w:cs="Arial"/>
                <w:sz w:val="18"/>
                <w:szCs w:val="18"/>
              </w:rPr>
            </w:pPr>
            <w:r w:rsidRPr="007478C2">
              <w:rPr>
                <w:rFonts w:cs="Arial"/>
                <w:sz w:val="18"/>
                <w:szCs w:val="18"/>
              </w:rPr>
              <w:t>90</w:t>
            </w:r>
          </w:p>
        </w:tc>
        <w:tc>
          <w:tcPr>
            <w:tcW w:w="315" w:type="pct"/>
            <w:tcBorders>
              <w:top w:val="single" w:sz="2" w:space="0" w:color="auto"/>
              <w:bottom w:val="single" w:sz="2" w:space="0" w:color="auto"/>
              <w:right w:val="single" w:sz="2" w:space="0" w:color="auto"/>
            </w:tcBorders>
            <w:vAlign w:val="center"/>
          </w:tcPr>
          <w:p w14:paraId="6B576C89" w14:textId="77777777" w:rsidR="00E260EF" w:rsidRPr="007478C2" w:rsidRDefault="00E260EF" w:rsidP="00581618">
            <w:pPr>
              <w:jc w:val="center"/>
              <w:rPr>
                <w:rFonts w:cs="Arial"/>
                <w:sz w:val="18"/>
                <w:szCs w:val="18"/>
              </w:rPr>
            </w:pPr>
            <w:r w:rsidRPr="007478C2">
              <w:rPr>
                <w:rFonts w:cs="Arial"/>
                <w:sz w:val="18"/>
                <w:szCs w:val="18"/>
              </w:rPr>
              <w:t>68</w:t>
            </w:r>
          </w:p>
        </w:tc>
        <w:tc>
          <w:tcPr>
            <w:tcW w:w="315" w:type="pct"/>
            <w:tcBorders>
              <w:top w:val="single" w:sz="2" w:space="0" w:color="auto"/>
              <w:left w:val="single" w:sz="2" w:space="0" w:color="auto"/>
              <w:bottom w:val="single" w:sz="2" w:space="0" w:color="auto"/>
              <w:right w:val="single" w:sz="2" w:space="0" w:color="auto"/>
            </w:tcBorders>
            <w:vAlign w:val="center"/>
          </w:tcPr>
          <w:p w14:paraId="13EBBEBB" w14:textId="77777777" w:rsidR="00E260EF" w:rsidRPr="007478C2" w:rsidRDefault="00E260EF" w:rsidP="00581618">
            <w:pPr>
              <w:jc w:val="center"/>
              <w:rPr>
                <w:rFonts w:cs="Arial"/>
                <w:sz w:val="18"/>
                <w:szCs w:val="18"/>
              </w:rPr>
            </w:pPr>
            <w:r w:rsidRPr="007478C2">
              <w:rPr>
                <w:rFonts w:cs="Arial"/>
                <w:sz w:val="18"/>
                <w:szCs w:val="18"/>
              </w:rPr>
              <w:t>16</w:t>
            </w:r>
          </w:p>
        </w:tc>
        <w:tc>
          <w:tcPr>
            <w:tcW w:w="315" w:type="pct"/>
            <w:tcBorders>
              <w:top w:val="single" w:sz="2" w:space="0" w:color="auto"/>
              <w:left w:val="single" w:sz="2" w:space="0" w:color="auto"/>
              <w:bottom w:val="single" w:sz="2" w:space="0" w:color="auto"/>
              <w:right w:val="single" w:sz="4" w:space="0" w:color="auto"/>
            </w:tcBorders>
            <w:vAlign w:val="center"/>
          </w:tcPr>
          <w:p w14:paraId="5600C241" w14:textId="77777777" w:rsidR="00E260EF" w:rsidRPr="007478C2" w:rsidRDefault="00E260EF" w:rsidP="00581618">
            <w:pPr>
              <w:jc w:val="center"/>
              <w:rPr>
                <w:rFonts w:cs="Arial"/>
                <w:sz w:val="18"/>
                <w:szCs w:val="18"/>
              </w:rPr>
            </w:pPr>
            <w:r w:rsidRPr="007478C2">
              <w:rPr>
                <w:rFonts w:cs="Arial"/>
                <w:sz w:val="18"/>
                <w:szCs w:val="18"/>
              </w:rPr>
              <w:t>5</w:t>
            </w:r>
          </w:p>
        </w:tc>
        <w:tc>
          <w:tcPr>
            <w:tcW w:w="315" w:type="pct"/>
            <w:tcBorders>
              <w:top w:val="single" w:sz="2" w:space="0" w:color="auto"/>
              <w:left w:val="single" w:sz="4" w:space="0" w:color="auto"/>
              <w:bottom w:val="single" w:sz="2" w:space="0" w:color="auto"/>
              <w:right w:val="single" w:sz="2" w:space="0" w:color="auto"/>
            </w:tcBorders>
            <w:vAlign w:val="center"/>
          </w:tcPr>
          <w:p w14:paraId="76292BE6" w14:textId="77777777" w:rsidR="00E260EF" w:rsidRPr="007478C2" w:rsidRDefault="00E260EF" w:rsidP="00581618">
            <w:pPr>
              <w:jc w:val="center"/>
              <w:rPr>
                <w:rFonts w:cs="Arial"/>
                <w:sz w:val="18"/>
                <w:szCs w:val="18"/>
              </w:rPr>
            </w:pPr>
            <w:r w:rsidRPr="007478C2">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2486132A" w14:textId="77777777" w:rsidR="00E260EF" w:rsidRPr="007478C2" w:rsidRDefault="00E260EF" w:rsidP="00581618">
            <w:pPr>
              <w:jc w:val="center"/>
              <w:rPr>
                <w:rFonts w:cs="Arial"/>
                <w:sz w:val="18"/>
                <w:szCs w:val="18"/>
              </w:rPr>
            </w:pPr>
            <w:r w:rsidRPr="007478C2">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tcPr>
          <w:p w14:paraId="4699E86E" w14:textId="77777777" w:rsidR="00E260EF" w:rsidRPr="007478C2" w:rsidRDefault="00E260EF" w:rsidP="00581618">
            <w:pPr>
              <w:jc w:val="center"/>
              <w:rPr>
                <w:rFonts w:cs="Arial"/>
                <w:sz w:val="18"/>
                <w:szCs w:val="18"/>
              </w:rPr>
            </w:pPr>
            <w:r w:rsidRPr="007478C2">
              <w:rPr>
                <w:rFonts w:cs="Arial"/>
                <w:sz w:val="18"/>
                <w:szCs w:val="18"/>
              </w:rPr>
              <w:t>1</w:t>
            </w:r>
          </w:p>
        </w:tc>
        <w:tc>
          <w:tcPr>
            <w:tcW w:w="315" w:type="pct"/>
            <w:tcBorders>
              <w:top w:val="single" w:sz="2" w:space="0" w:color="auto"/>
              <w:left w:val="single" w:sz="2" w:space="0" w:color="auto"/>
              <w:bottom w:val="single" w:sz="2" w:space="0" w:color="auto"/>
              <w:right w:val="single" w:sz="2" w:space="0" w:color="auto"/>
            </w:tcBorders>
          </w:tcPr>
          <w:p w14:paraId="1976AA51" w14:textId="77777777" w:rsidR="00E260EF" w:rsidRPr="007478C2" w:rsidRDefault="00E260EF" w:rsidP="00581618">
            <w:pPr>
              <w:jc w:val="center"/>
              <w:rPr>
                <w:rFonts w:cs="Arial"/>
                <w:sz w:val="18"/>
                <w:szCs w:val="18"/>
              </w:rPr>
            </w:pPr>
            <w:r w:rsidRPr="007478C2">
              <w:rPr>
                <w:rFonts w:cs="Arial"/>
                <w:sz w:val="18"/>
                <w:szCs w:val="18"/>
              </w:rPr>
              <w:t>1</w:t>
            </w:r>
          </w:p>
        </w:tc>
        <w:tc>
          <w:tcPr>
            <w:tcW w:w="313" w:type="pct"/>
            <w:tcBorders>
              <w:top w:val="single" w:sz="2" w:space="0" w:color="auto"/>
              <w:left w:val="single" w:sz="2" w:space="0" w:color="auto"/>
              <w:bottom w:val="single" w:sz="2" w:space="0" w:color="auto"/>
              <w:right w:val="single" w:sz="12" w:space="0" w:color="auto"/>
            </w:tcBorders>
          </w:tcPr>
          <w:p w14:paraId="78709D8B" w14:textId="77777777" w:rsidR="00E260EF" w:rsidRPr="007478C2" w:rsidRDefault="00E260EF" w:rsidP="00581618">
            <w:pPr>
              <w:jc w:val="center"/>
              <w:rPr>
                <w:rFonts w:cs="Arial"/>
                <w:sz w:val="18"/>
                <w:szCs w:val="18"/>
              </w:rPr>
            </w:pPr>
            <w:r w:rsidRPr="007478C2">
              <w:rPr>
                <w:rFonts w:cs="Arial"/>
                <w:sz w:val="18"/>
                <w:szCs w:val="18"/>
              </w:rPr>
              <w:t>-</w:t>
            </w:r>
          </w:p>
        </w:tc>
      </w:tr>
      <w:tr w:rsidR="00E260EF" w:rsidRPr="00E10A5C" w14:paraId="2AFA9BDA" w14:textId="77777777" w:rsidTr="00581618">
        <w:trPr>
          <w:cantSplit/>
          <w:trHeight w:val="60"/>
        </w:trPr>
        <w:tc>
          <w:tcPr>
            <w:tcW w:w="537" w:type="pct"/>
            <w:vMerge/>
            <w:tcBorders>
              <w:top w:val="single" w:sz="2" w:space="0" w:color="auto"/>
              <w:left w:val="single" w:sz="12" w:space="0" w:color="auto"/>
            </w:tcBorders>
            <w:vAlign w:val="center"/>
          </w:tcPr>
          <w:p w14:paraId="5385CA77" w14:textId="77777777" w:rsidR="00E260EF" w:rsidRPr="007478C2" w:rsidRDefault="00E260EF" w:rsidP="00581618">
            <w:pPr>
              <w:jc w:val="center"/>
              <w:rPr>
                <w:rFonts w:cs="Arial"/>
                <w:sz w:val="18"/>
                <w:szCs w:val="18"/>
              </w:rPr>
            </w:pPr>
          </w:p>
        </w:tc>
        <w:tc>
          <w:tcPr>
            <w:tcW w:w="511" w:type="pct"/>
            <w:tcBorders>
              <w:top w:val="single" w:sz="2" w:space="0" w:color="auto"/>
              <w:bottom w:val="single" w:sz="2" w:space="0" w:color="auto"/>
            </w:tcBorders>
            <w:vAlign w:val="center"/>
          </w:tcPr>
          <w:p w14:paraId="4EB51CAF" w14:textId="77777777" w:rsidR="00E260EF" w:rsidRPr="007478C2" w:rsidRDefault="00E260EF" w:rsidP="00581618">
            <w:pPr>
              <w:jc w:val="center"/>
              <w:rPr>
                <w:rFonts w:cs="Arial"/>
                <w:sz w:val="18"/>
                <w:szCs w:val="18"/>
              </w:rPr>
            </w:pPr>
            <w:r w:rsidRPr="007478C2">
              <w:rPr>
                <w:rFonts w:cs="Arial"/>
                <w:sz w:val="18"/>
                <w:szCs w:val="18"/>
              </w:rPr>
              <w:t>III - VI</w:t>
            </w:r>
          </w:p>
        </w:tc>
        <w:tc>
          <w:tcPr>
            <w:tcW w:w="392" w:type="pct"/>
            <w:tcBorders>
              <w:top w:val="single" w:sz="2" w:space="0" w:color="auto"/>
              <w:bottom w:val="single" w:sz="2" w:space="0" w:color="auto"/>
            </w:tcBorders>
            <w:vAlign w:val="center"/>
          </w:tcPr>
          <w:p w14:paraId="151A3D2B" w14:textId="77777777" w:rsidR="00E260EF" w:rsidRPr="007478C2" w:rsidRDefault="00E260EF" w:rsidP="00581618">
            <w:pPr>
              <w:jc w:val="center"/>
              <w:rPr>
                <w:rFonts w:cs="Arial"/>
                <w:sz w:val="18"/>
                <w:szCs w:val="18"/>
              </w:rPr>
            </w:pPr>
            <w:r w:rsidRPr="007478C2">
              <w:rPr>
                <w:rFonts w:cs="Arial"/>
                <w:sz w:val="18"/>
                <w:szCs w:val="18"/>
              </w:rPr>
              <w:t>144,19</w:t>
            </w:r>
          </w:p>
        </w:tc>
        <w:tc>
          <w:tcPr>
            <w:tcW w:w="394" w:type="pct"/>
            <w:tcBorders>
              <w:top w:val="single" w:sz="2" w:space="0" w:color="auto"/>
              <w:bottom w:val="single" w:sz="2" w:space="0" w:color="auto"/>
            </w:tcBorders>
            <w:vAlign w:val="center"/>
          </w:tcPr>
          <w:p w14:paraId="2AA95B10" w14:textId="77777777" w:rsidR="00E260EF" w:rsidRPr="007478C2" w:rsidRDefault="00E260EF" w:rsidP="00581618">
            <w:pPr>
              <w:jc w:val="center"/>
              <w:rPr>
                <w:rFonts w:cs="Arial"/>
                <w:sz w:val="18"/>
                <w:szCs w:val="18"/>
              </w:rPr>
            </w:pPr>
            <w:r w:rsidRPr="007478C2">
              <w:rPr>
                <w:rFonts w:cs="Arial"/>
                <w:sz w:val="18"/>
                <w:szCs w:val="18"/>
              </w:rPr>
              <w:t>144,19</w:t>
            </w:r>
          </w:p>
        </w:tc>
        <w:tc>
          <w:tcPr>
            <w:tcW w:w="319" w:type="pct"/>
            <w:tcBorders>
              <w:top w:val="single" w:sz="2" w:space="0" w:color="auto"/>
              <w:bottom w:val="single" w:sz="2" w:space="0" w:color="auto"/>
            </w:tcBorders>
            <w:vAlign w:val="center"/>
          </w:tcPr>
          <w:p w14:paraId="3E173062" w14:textId="77777777" w:rsidR="00E260EF" w:rsidRPr="007478C2" w:rsidRDefault="00E260EF" w:rsidP="00581618">
            <w:pPr>
              <w:jc w:val="center"/>
              <w:rPr>
                <w:rFonts w:cs="Arial"/>
                <w:sz w:val="18"/>
                <w:szCs w:val="18"/>
              </w:rPr>
            </w:pPr>
            <w:r w:rsidRPr="007478C2">
              <w:rPr>
                <w:rFonts w:cs="Arial"/>
                <w:sz w:val="18"/>
                <w:szCs w:val="18"/>
              </w:rPr>
              <w:t>1209</w:t>
            </w:r>
          </w:p>
        </w:tc>
        <w:tc>
          <w:tcPr>
            <w:tcW w:w="328" w:type="pct"/>
            <w:tcBorders>
              <w:top w:val="single" w:sz="2" w:space="0" w:color="auto"/>
              <w:bottom w:val="single" w:sz="2" w:space="0" w:color="auto"/>
            </w:tcBorders>
            <w:vAlign w:val="center"/>
          </w:tcPr>
          <w:p w14:paraId="1AA7E297" w14:textId="77777777" w:rsidR="00E260EF" w:rsidRPr="007478C2" w:rsidRDefault="00E260EF" w:rsidP="00581618">
            <w:pPr>
              <w:jc w:val="center"/>
              <w:rPr>
                <w:rFonts w:cs="Arial"/>
                <w:sz w:val="18"/>
                <w:szCs w:val="18"/>
              </w:rPr>
            </w:pPr>
            <w:r w:rsidRPr="007478C2">
              <w:rPr>
                <w:rFonts w:cs="Arial"/>
                <w:sz w:val="18"/>
                <w:szCs w:val="18"/>
              </w:rPr>
              <w:t>121</w:t>
            </w:r>
          </w:p>
        </w:tc>
        <w:tc>
          <w:tcPr>
            <w:tcW w:w="315" w:type="pct"/>
            <w:tcBorders>
              <w:top w:val="single" w:sz="2" w:space="0" w:color="auto"/>
              <w:bottom w:val="single" w:sz="2" w:space="0" w:color="auto"/>
              <w:right w:val="single" w:sz="2" w:space="0" w:color="auto"/>
            </w:tcBorders>
            <w:vAlign w:val="center"/>
          </w:tcPr>
          <w:p w14:paraId="35AC7D2B" w14:textId="77777777" w:rsidR="00E260EF" w:rsidRPr="007478C2" w:rsidRDefault="00E260EF" w:rsidP="00581618">
            <w:pPr>
              <w:jc w:val="center"/>
              <w:rPr>
                <w:rFonts w:cs="Arial"/>
                <w:sz w:val="18"/>
                <w:szCs w:val="18"/>
              </w:rPr>
            </w:pPr>
            <w:r w:rsidRPr="007478C2">
              <w:rPr>
                <w:rFonts w:cs="Arial"/>
                <w:sz w:val="18"/>
                <w:szCs w:val="18"/>
              </w:rPr>
              <w:t>92</w:t>
            </w:r>
          </w:p>
        </w:tc>
        <w:tc>
          <w:tcPr>
            <w:tcW w:w="315" w:type="pct"/>
            <w:tcBorders>
              <w:top w:val="single" w:sz="2" w:space="0" w:color="auto"/>
              <w:left w:val="single" w:sz="2" w:space="0" w:color="auto"/>
              <w:bottom w:val="single" w:sz="2" w:space="0" w:color="auto"/>
              <w:right w:val="single" w:sz="2" w:space="0" w:color="auto"/>
            </w:tcBorders>
            <w:vAlign w:val="center"/>
          </w:tcPr>
          <w:p w14:paraId="354AAAF2" w14:textId="77777777" w:rsidR="00E260EF" w:rsidRPr="007478C2" w:rsidRDefault="00E260EF" w:rsidP="00581618">
            <w:pPr>
              <w:jc w:val="center"/>
              <w:rPr>
                <w:rFonts w:cs="Arial"/>
                <w:sz w:val="18"/>
                <w:szCs w:val="18"/>
              </w:rPr>
            </w:pPr>
            <w:r w:rsidRPr="007478C2">
              <w:rPr>
                <w:rFonts w:cs="Arial"/>
                <w:sz w:val="18"/>
                <w:szCs w:val="18"/>
              </w:rPr>
              <w:t>26</w:t>
            </w:r>
          </w:p>
        </w:tc>
        <w:tc>
          <w:tcPr>
            <w:tcW w:w="315" w:type="pct"/>
            <w:tcBorders>
              <w:top w:val="single" w:sz="2" w:space="0" w:color="auto"/>
              <w:left w:val="single" w:sz="2" w:space="0" w:color="auto"/>
              <w:bottom w:val="single" w:sz="2" w:space="0" w:color="auto"/>
              <w:right w:val="single" w:sz="4" w:space="0" w:color="auto"/>
            </w:tcBorders>
            <w:vAlign w:val="center"/>
          </w:tcPr>
          <w:p w14:paraId="0C8CD4F8" w14:textId="77777777" w:rsidR="00E260EF" w:rsidRPr="007478C2" w:rsidRDefault="00E260EF" w:rsidP="00581618">
            <w:pPr>
              <w:jc w:val="center"/>
              <w:rPr>
                <w:rFonts w:cs="Arial"/>
                <w:sz w:val="18"/>
                <w:szCs w:val="18"/>
              </w:rPr>
            </w:pPr>
            <w:r w:rsidRPr="007478C2">
              <w:rPr>
                <w:rFonts w:cs="Arial"/>
                <w:sz w:val="18"/>
                <w:szCs w:val="18"/>
              </w:rPr>
              <w:t>1</w:t>
            </w:r>
          </w:p>
        </w:tc>
        <w:tc>
          <w:tcPr>
            <w:tcW w:w="315" w:type="pct"/>
            <w:tcBorders>
              <w:top w:val="single" w:sz="2" w:space="0" w:color="auto"/>
              <w:left w:val="single" w:sz="4" w:space="0" w:color="auto"/>
              <w:bottom w:val="single" w:sz="2" w:space="0" w:color="auto"/>
              <w:right w:val="single" w:sz="2" w:space="0" w:color="auto"/>
            </w:tcBorders>
            <w:vAlign w:val="center"/>
          </w:tcPr>
          <w:p w14:paraId="11D2D369" w14:textId="77777777" w:rsidR="00E260EF" w:rsidRPr="007478C2" w:rsidRDefault="00E260EF" w:rsidP="00581618">
            <w:pPr>
              <w:jc w:val="center"/>
              <w:rPr>
                <w:rFonts w:cs="Arial"/>
                <w:sz w:val="18"/>
                <w:szCs w:val="18"/>
              </w:rPr>
            </w:pPr>
            <w:r w:rsidRPr="007478C2">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vAlign w:val="center"/>
          </w:tcPr>
          <w:p w14:paraId="60052827" w14:textId="77777777" w:rsidR="00E260EF" w:rsidRPr="007478C2" w:rsidRDefault="00E260EF" w:rsidP="00581618">
            <w:pPr>
              <w:jc w:val="center"/>
              <w:rPr>
                <w:rFonts w:cs="Arial"/>
                <w:sz w:val="18"/>
                <w:szCs w:val="18"/>
              </w:rPr>
            </w:pPr>
            <w:r w:rsidRPr="007478C2">
              <w:rPr>
                <w:rFonts w:cs="Arial"/>
                <w:sz w:val="18"/>
                <w:szCs w:val="18"/>
              </w:rPr>
              <w:t>1</w:t>
            </w:r>
          </w:p>
        </w:tc>
        <w:tc>
          <w:tcPr>
            <w:tcW w:w="315" w:type="pct"/>
            <w:tcBorders>
              <w:top w:val="single" w:sz="2" w:space="0" w:color="auto"/>
              <w:left w:val="single" w:sz="2" w:space="0" w:color="auto"/>
              <w:bottom w:val="single" w:sz="2" w:space="0" w:color="auto"/>
              <w:right w:val="single" w:sz="2" w:space="0" w:color="auto"/>
            </w:tcBorders>
          </w:tcPr>
          <w:p w14:paraId="40E2452C" w14:textId="77777777" w:rsidR="00E260EF" w:rsidRPr="007478C2" w:rsidRDefault="00E260EF" w:rsidP="00581618">
            <w:pPr>
              <w:jc w:val="center"/>
              <w:rPr>
                <w:rFonts w:cs="Arial"/>
                <w:sz w:val="18"/>
                <w:szCs w:val="18"/>
              </w:rPr>
            </w:pPr>
            <w:r w:rsidRPr="007478C2">
              <w:rPr>
                <w:rFonts w:cs="Arial"/>
                <w:sz w:val="18"/>
                <w:szCs w:val="18"/>
              </w:rPr>
              <w:t>-</w:t>
            </w:r>
          </w:p>
        </w:tc>
        <w:tc>
          <w:tcPr>
            <w:tcW w:w="315" w:type="pct"/>
            <w:tcBorders>
              <w:top w:val="single" w:sz="2" w:space="0" w:color="auto"/>
              <w:left w:val="single" w:sz="2" w:space="0" w:color="auto"/>
              <w:bottom w:val="single" w:sz="2" w:space="0" w:color="auto"/>
              <w:right w:val="single" w:sz="2" w:space="0" w:color="auto"/>
            </w:tcBorders>
          </w:tcPr>
          <w:p w14:paraId="43847D21" w14:textId="77777777" w:rsidR="00E260EF" w:rsidRPr="007478C2" w:rsidRDefault="00E260EF" w:rsidP="00581618">
            <w:pPr>
              <w:jc w:val="center"/>
              <w:rPr>
                <w:rFonts w:cs="Arial"/>
                <w:sz w:val="18"/>
                <w:szCs w:val="18"/>
              </w:rPr>
            </w:pPr>
            <w:r w:rsidRPr="007478C2">
              <w:rPr>
                <w:rFonts w:cs="Arial"/>
                <w:sz w:val="18"/>
                <w:szCs w:val="18"/>
              </w:rPr>
              <w:t>-</w:t>
            </w:r>
          </w:p>
        </w:tc>
        <w:tc>
          <w:tcPr>
            <w:tcW w:w="313" w:type="pct"/>
            <w:tcBorders>
              <w:top w:val="single" w:sz="2" w:space="0" w:color="auto"/>
              <w:left w:val="single" w:sz="2" w:space="0" w:color="auto"/>
              <w:bottom w:val="single" w:sz="2" w:space="0" w:color="auto"/>
              <w:right w:val="single" w:sz="12" w:space="0" w:color="auto"/>
            </w:tcBorders>
          </w:tcPr>
          <w:p w14:paraId="4CC13427" w14:textId="77777777" w:rsidR="00E260EF" w:rsidRPr="007478C2" w:rsidRDefault="00E260EF" w:rsidP="00581618">
            <w:pPr>
              <w:jc w:val="center"/>
              <w:rPr>
                <w:rFonts w:cs="Arial"/>
                <w:sz w:val="18"/>
                <w:szCs w:val="18"/>
              </w:rPr>
            </w:pPr>
            <w:r w:rsidRPr="007478C2">
              <w:rPr>
                <w:rFonts w:cs="Arial"/>
                <w:sz w:val="18"/>
                <w:szCs w:val="18"/>
              </w:rPr>
              <w:t>-</w:t>
            </w:r>
          </w:p>
        </w:tc>
      </w:tr>
      <w:tr w:rsidR="00E260EF" w:rsidRPr="00E10A5C" w14:paraId="5D493F19" w14:textId="77777777" w:rsidTr="00581618">
        <w:trPr>
          <w:cantSplit/>
          <w:trHeight w:val="60"/>
        </w:trPr>
        <w:tc>
          <w:tcPr>
            <w:tcW w:w="537" w:type="pct"/>
            <w:vMerge/>
            <w:tcBorders>
              <w:left w:val="single" w:sz="12" w:space="0" w:color="auto"/>
              <w:bottom w:val="single" w:sz="12" w:space="0" w:color="auto"/>
            </w:tcBorders>
            <w:vAlign w:val="center"/>
          </w:tcPr>
          <w:p w14:paraId="6B39D24F" w14:textId="77777777" w:rsidR="00E260EF" w:rsidRPr="007478C2" w:rsidRDefault="00E260EF" w:rsidP="00581618">
            <w:pPr>
              <w:rPr>
                <w:rFonts w:cs="Arial"/>
                <w:sz w:val="18"/>
                <w:szCs w:val="18"/>
              </w:rPr>
            </w:pPr>
          </w:p>
        </w:tc>
        <w:tc>
          <w:tcPr>
            <w:tcW w:w="511" w:type="pct"/>
            <w:tcBorders>
              <w:top w:val="single" w:sz="2" w:space="0" w:color="auto"/>
              <w:bottom w:val="single" w:sz="12" w:space="0" w:color="auto"/>
            </w:tcBorders>
            <w:vAlign w:val="center"/>
          </w:tcPr>
          <w:p w14:paraId="244611EB" w14:textId="77777777" w:rsidR="00E260EF" w:rsidRPr="007478C2" w:rsidRDefault="00E260EF" w:rsidP="00581618">
            <w:pPr>
              <w:jc w:val="center"/>
              <w:rPr>
                <w:rFonts w:cs="Arial"/>
                <w:b/>
                <w:i/>
                <w:sz w:val="18"/>
                <w:szCs w:val="18"/>
              </w:rPr>
            </w:pPr>
            <w:r w:rsidRPr="007478C2">
              <w:rPr>
                <w:rFonts w:cs="Arial"/>
                <w:b/>
                <w:i/>
                <w:sz w:val="18"/>
                <w:szCs w:val="18"/>
              </w:rPr>
              <w:t>Total</w:t>
            </w:r>
          </w:p>
        </w:tc>
        <w:tc>
          <w:tcPr>
            <w:tcW w:w="392" w:type="pct"/>
            <w:tcBorders>
              <w:top w:val="single" w:sz="2" w:space="0" w:color="auto"/>
              <w:bottom w:val="single" w:sz="12" w:space="0" w:color="auto"/>
            </w:tcBorders>
            <w:vAlign w:val="center"/>
          </w:tcPr>
          <w:p w14:paraId="2F2A2988" w14:textId="77777777" w:rsidR="00E260EF" w:rsidRPr="007478C2" w:rsidRDefault="00E260EF" w:rsidP="00581618">
            <w:pPr>
              <w:jc w:val="center"/>
              <w:rPr>
                <w:rFonts w:cs="Arial"/>
                <w:b/>
                <w:i/>
                <w:sz w:val="18"/>
                <w:szCs w:val="18"/>
              </w:rPr>
            </w:pPr>
            <w:r w:rsidRPr="007478C2">
              <w:rPr>
                <w:rFonts w:cs="Arial"/>
                <w:b/>
                <w:i/>
                <w:sz w:val="18"/>
                <w:szCs w:val="18"/>
              </w:rPr>
              <w:t>249,98</w:t>
            </w:r>
          </w:p>
        </w:tc>
        <w:tc>
          <w:tcPr>
            <w:tcW w:w="394" w:type="pct"/>
            <w:tcBorders>
              <w:top w:val="single" w:sz="2" w:space="0" w:color="auto"/>
              <w:bottom w:val="single" w:sz="12" w:space="0" w:color="auto"/>
            </w:tcBorders>
            <w:vAlign w:val="center"/>
          </w:tcPr>
          <w:p w14:paraId="7F8812FB" w14:textId="77777777" w:rsidR="00E260EF" w:rsidRPr="007478C2" w:rsidRDefault="00E260EF" w:rsidP="00581618">
            <w:pPr>
              <w:jc w:val="center"/>
              <w:rPr>
                <w:rFonts w:cs="Arial"/>
                <w:b/>
                <w:i/>
                <w:sz w:val="18"/>
                <w:szCs w:val="18"/>
              </w:rPr>
            </w:pPr>
            <w:r w:rsidRPr="007478C2">
              <w:rPr>
                <w:rFonts w:cs="Arial"/>
                <w:b/>
                <w:i/>
                <w:sz w:val="18"/>
                <w:szCs w:val="18"/>
              </w:rPr>
              <w:t>249,98</w:t>
            </w:r>
          </w:p>
        </w:tc>
        <w:tc>
          <w:tcPr>
            <w:tcW w:w="319" w:type="pct"/>
            <w:tcBorders>
              <w:top w:val="single" w:sz="2" w:space="0" w:color="auto"/>
              <w:bottom w:val="single" w:sz="12" w:space="0" w:color="auto"/>
            </w:tcBorders>
            <w:vAlign w:val="center"/>
          </w:tcPr>
          <w:p w14:paraId="224D1974" w14:textId="77777777" w:rsidR="00E260EF" w:rsidRPr="007478C2" w:rsidRDefault="00E260EF" w:rsidP="00581618">
            <w:pPr>
              <w:jc w:val="center"/>
              <w:rPr>
                <w:rFonts w:cs="Arial"/>
                <w:b/>
                <w:i/>
                <w:sz w:val="18"/>
                <w:szCs w:val="18"/>
              </w:rPr>
            </w:pPr>
            <w:r w:rsidRPr="007478C2">
              <w:rPr>
                <w:rFonts w:cs="Arial"/>
                <w:b/>
                <w:i/>
                <w:sz w:val="18"/>
                <w:szCs w:val="18"/>
              </w:rPr>
              <w:t>2106</w:t>
            </w:r>
          </w:p>
        </w:tc>
        <w:tc>
          <w:tcPr>
            <w:tcW w:w="328" w:type="pct"/>
            <w:tcBorders>
              <w:top w:val="single" w:sz="2" w:space="0" w:color="auto"/>
              <w:bottom w:val="single" w:sz="12" w:space="0" w:color="auto"/>
            </w:tcBorders>
            <w:vAlign w:val="center"/>
          </w:tcPr>
          <w:p w14:paraId="02D62AC5" w14:textId="77777777" w:rsidR="00E260EF" w:rsidRPr="007478C2" w:rsidRDefault="00E260EF" w:rsidP="00581618">
            <w:pPr>
              <w:jc w:val="center"/>
              <w:rPr>
                <w:rFonts w:cs="Arial"/>
                <w:b/>
                <w:i/>
                <w:sz w:val="18"/>
                <w:szCs w:val="18"/>
              </w:rPr>
            </w:pPr>
            <w:r w:rsidRPr="007478C2">
              <w:rPr>
                <w:rFonts w:cs="Arial"/>
                <w:b/>
                <w:i/>
                <w:sz w:val="18"/>
                <w:szCs w:val="18"/>
              </w:rPr>
              <w:t>211</w:t>
            </w:r>
          </w:p>
        </w:tc>
        <w:tc>
          <w:tcPr>
            <w:tcW w:w="315" w:type="pct"/>
            <w:tcBorders>
              <w:top w:val="single" w:sz="2" w:space="0" w:color="auto"/>
              <w:bottom w:val="single" w:sz="12" w:space="0" w:color="auto"/>
              <w:right w:val="single" w:sz="2" w:space="0" w:color="auto"/>
            </w:tcBorders>
            <w:vAlign w:val="center"/>
          </w:tcPr>
          <w:p w14:paraId="6D3380CF" w14:textId="77777777" w:rsidR="00E260EF" w:rsidRPr="007478C2" w:rsidRDefault="00E260EF" w:rsidP="00581618">
            <w:pPr>
              <w:jc w:val="center"/>
              <w:rPr>
                <w:rFonts w:cs="Arial"/>
                <w:b/>
                <w:i/>
                <w:sz w:val="18"/>
                <w:szCs w:val="18"/>
              </w:rPr>
            </w:pPr>
            <w:r w:rsidRPr="007478C2">
              <w:rPr>
                <w:rFonts w:cs="Arial"/>
                <w:b/>
                <w:i/>
                <w:sz w:val="18"/>
                <w:szCs w:val="18"/>
              </w:rPr>
              <w:t>160</w:t>
            </w:r>
          </w:p>
        </w:tc>
        <w:tc>
          <w:tcPr>
            <w:tcW w:w="315" w:type="pct"/>
            <w:tcBorders>
              <w:top w:val="single" w:sz="2" w:space="0" w:color="auto"/>
              <w:left w:val="single" w:sz="2" w:space="0" w:color="auto"/>
              <w:bottom w:val="single" w:sz="12" w:space="0" w:color="auto"/>
              <w:right w:val="single" w:sz="2" w:space="0" w:color="auto"/>
            </w:tcBorders>
            <w:vAlign w:val="center"/>
          </w:tcPr>
          <w:p w14:paraId="6BE17CB6" w14:textId="77777777" w:rsidR="00E260EF" w:rsidRPr="007478C2" w:rsidRDefault="00E260EF" w:rsidP="00581618">
            <w:pPr>
              <w:jc w:val="center"/>
              <w:rPr>
                <w:rFonts w:cs="Arial"/>
                <w:b/>
                <w:i/>
                <w:sz w:val="18"/>
                <w:szCs w:val="18"/>
              </w:rPr>
            </w:pPr>
            <w:r w:rsidRPr="007478C2">
              <w:rPr>
                <w:rFonts w:cs="Arial"/>
                <w:b/>
                <w:i/>
                <w:sz w:val="18"/>
                <w:szCs w:val="18"/>
              </w:rPr>
              <w:t>42</w:t>
            </w:r>
          </w:p>
        </w:tc>
        <w:tc>
          <w:tcPr>
            <w:tcW w:w="315" w:type="pct"/>
            <w:tcBorders>
              <w:top w:val="single" w:sz="2" w:space="0" w:color="auto"/>
              <w:left w:val="single" w:sz="2" w:space="0" w:color="auto"/>
              <w:bottom w:val="single" w:sz="12" w:space="0" w:color="auto"/>
              <w:right w:val="single" w:sz="4" w:space="0" w:color="auto"/>
            </w:tcBorders>
            <w:vAlign w:val="center"/>
          </w:tcPr>
          <w:p w14:paraId="447A3818" w14:textId="77777777" w:rsidR="00E260EF" w:rsidRPr="007478C2" w:rsidRDefault="00E260EF" w:rsidP="00581618">
            <w:pPr>
              <w:jc w:val="center"/>
              <w:rPr>
                <w:rFonts w:cs="Arial"/>
                <w:b/>
                <w:i/>
                <w:sz w:val="18"/>
                <w:szCs w:val="18"/>
              </w:rPr>
            </w:pPr>
            <w:r w:rsidRPr="007478C2">
              <w:rPr>
                <w:rFonts w:cs="Arial"/>
                <w:b/>
                <w:i/>
                <w:sz w:val="18"/>
                <w:szCs w:val="18"/>
              </w:rPr>
              <w:t>6</w:t>
            </w:r>
          </w:p>
        </w:tc>
        <w:tc>
          <w:tcPr>
            <w:tcW w:w="315" w:type="pct"/>
            <w:tcBorders>
              <w:top w:val="single" w:sz="2" w:space="0" w:color="auto"/>
              <w:left w:val="single" w:sz="4" w:space="0" w:color="auto"/>
              <w:bottom w:val="single" w:sz="12" w:space="0" w:color="auto"/>
              <w:right w:val="single" w:sz="2" w:space="0" w:color="auto"/>
            </w:tcBorders>
            <w:vAlign w:val="center"/>
          </w:tcPr>
          <w:p w14:paraId="1FC6D2CD" w14:textId="77777777" w:rsidR="00E260EF" w:rsidRPr="007478C2" w:rsidRDefault="00E260EF" w:rsidP="00581618">
            <w:pPr>
              <w:jc w:val="center"/>
              <w:rPr>
                <w:rFonts w:cs="Arial"/>
                <w:b/>
                <w:i/>
                <w:sz w:val="18"/>
                <w:szCs w:val="18"/>
              </w:rPr>
            </w:pPr>
            <w:r w:rsidRPr="007478C2">
              <w:rPr>
                <w:rFonts w:cs="Arial"/>
                <w:b/>
                <w:i/>
                <w:sz w:val="18"/>
                <w:szCs w:val="18"/>
              </w:rPr>
              <w:t>-</w:t>
            </w:r>
          </w:p>
        </w:tc>
        <w:tc>
          <w:tcPr>
            <w:tcW w:w="315" w:type="pct"/>
            <w:tcBorders>
              <w:top w:val="single" w:sz="2" w:space="0" w:color="auto"/>
              <w:left w:val="single" w:sz="2" w:space="0" w:color="auto"/>
              <w:bottom w:val="single" w:sz="12" w:space="0" w:color="auto"/>
              <w:right w:val="single" w:sz="2" w:space="0" w:color="auto"/>
            </w:tcBorders>
            <w:vAlign w:val="center"/>
          </w:tcPr>
          <w:p w14:paraId="2991D366" w14:textId="77777777" w:rsidR="00E260EF" w:rsidRPr="007478C2" w:rsidRDefault="00E260EF" w:rsidP="00581618">
            <w:pPr>
              <w:jc w:val="center"/>
              <w:rPr>
                <w:rFonts w:cs="Arial"/>
                <w:b/>
                <w:i/>
                <w:sz w:val="18"/>
                <w:szCs w:val="18"/>
              </w:rPr>
            </w:pPr>
            <w:r w:rsidRPr="007478C2">
              <w:rPr>
                <w:rFonts w:cs="Arial"/>
                <w:b/>
                <w:i/>
                <w:sz w:val="18"/>
                <w:szCs w:val="18"/>
              </w:rPr>
              <w:t>1</w:t>
            </w:r>
          </w:p>
        </w:tc>
        <w:tc>
          <w:tcPr>
            <w:tcW w:w="315" w:type="pct"/>
            <w:tcBorders>
              <w:top w:val="single" w:sz="2" w:space="0" w:color="auto"/>
              <w:left w:val="single" w:sz="2" w:space="0" w:color="auto"/>
              <w:bottom w:val="single" w:sz="12" w:space="0" w:color="auto"/>
              <w:right w:val="single" w:sz="2" w:space="0" w:color="auto"/>
            </w:tcBorders>
          </w:tcPr>
          <w:p w14:paraId="5A67AA1F" w14:textId="77777777" w:rsidR="00E260EF" w:rsidRPr="007478C2" w:rsidRDefault="00E260EF" w:rsidP="00581618">
            <w:pPr>
              <w:jc w:val="center"/>
              <w:rPr>
                <w:rFonts w:cs="Arial"/>
                <w:b/>
                <w:i/>
                <w:sz w:val="18"/>
                <w:szCs w:val="18"/>
              </w:rPr>
            </w:pPr>
            <w:r w:rsidRPr="007478C2">
              <w:rPr>
                <w:rFonts w:cs="Arial"/>
                <w:b/>
                <w:i/>
                <w:sz w:val="18"/>
                <w:szCs w:val="18"/>
              </w:rPr>
              <w:t>1</w:t>
            </w:r>
          </w:p>
        </w:tc>
        <w:tc>
          <w:tcPr>
            <w:tcW w:w="315" w:type="pct"/>
            <w:tcBorders>
              <w:top w:val="single" w:sz="2" w:space="0" w:color="auto"/>
              <w:left w:val="single" w:sz="2" w:space="0" w:color="auto"/>
              <w:bottom w:val="single" w:sz="12" w:space="0" w:color="auto"/>
              <w:right w:val="single" w:sz="2" w:space="0" w:color="auto"/>
            </w:tcBorders>
          </w:tcPr>
          <w:p w14:paraId="55F65EB2" w14:textId="77777777" w:rsidR="00E260EF" w:rsidRPr="007478C2" w:rsidRDefault="00E260EF" w:rsidP="00581618">
            <w:pPr>
              <w:jc w:val="center"/>
              <w:rPr>
                <w:rFonts w:cs="Arial"/>
                <w:b/>
                <w:i/>
                <w:sz w:val="18"/>
                <w:szCs w:val="18"/>
              </w:rPr>
            </w:pPr>
            <w:r w:rsidRPr="007478C2">
              <w:rPr>
                <w:rFonts w:cs="Arial"/>
                <w:b/>
                <w:i/>
                <w:sz w:val="18"/>
                <w:szCs w:val="18"/>
              </w:rPr>
              <w:t>1</w:t>
            </w:r>
          </w:p>
        </w:tc>
        <w:tc>
          <w:tcPr>
            <w:tcW w:w="313" w:type="pct"/>
            <w:tcBorders>
              <w:top w:val="single" w:sz="2" w:space="0" w:color="auto"/>
              <w:left w:val="single" w:sz="2" w:space="0" w:color="auto"/>
              <w:bottom w:val="single" w:sz="12" w:space="0" w:color="auto"/>
              <w:right w:val="single" w:sz="12" w:space="0" w:color="auto"/>
            </w:tcBorders>
          </w:tcPr>
          <w:p w14:paraId="679BC108" w14:textId="77777777" w:rsidR="00E260EF" w:rsidRPr="007478C2" w:rsidRDefault="00E260EF" w:rsidP="00581618">
            <w:pPr>
              <w:jc w:val="center"/>
              <w:rPr>
                <w:rFonts w:cs="Arial"/>
                <w:b/>
                <w:i/>
                <w:sz w:val="18"/>
                <w:szCs w:val="18"/>
              </w:rPr>
            </w:pPr>
            <w:r w:rsidRPr="007478C2">
              <w:rPr>
                <w:rFonts w:cs="Arial"/>
                <w:b/>
                <w:i/>
                <w:sz w:val="18"/>
                <w:szCs w:val="18"/>
              </w:rPr>
              <w:t>-</w:t>
            </w:r>
          </w:p>
        </w:tc>
      </w:tr>
    </w:tbl>
    <w:p w14:paraId="0BA6668A" w14:textId="77777777" w:rsidR="00E260EF" w:rsidRDefault="00E260EF" w:rsidP="008A1423">
      <w:pPr>
        <w:pStyle w:val="Default"/>
        <w:rPr>
          <w:rFonts w:ascii="Arial" w:hAnsi="Arial" w:cs="Arial"/>
          <w:bCs/>
          <w:color w:val="EE0000"/>
        </w:rPr>
      </w:pPr>
    </w:p>
    <w:p w14:paraId="196E4554" w14:textId="5610293F" w:rsidR="008A1423" w:rsidRPr="00E260EF" w:rsidRDefault="008A1423" w:rsidP="00E260EF">
      <w:pPr>
        <w:pStyle w:val="Default"/>
        <w:rPr>
          <w:rFonts w:ascii="Arial" w:hAnsi="Arial" w:cs="Arial"/>
          <w:bCs/>
          <w:color w:val="auto"/>
          <w:sz w:val="22"/>
          <w:szCs w:val="22"/>
        </w:rPr>
      </w:pPr>
      <w:r w:rsidRPr="00E260EF">
        <w:rPr>
          <w:rFonts w:ascii="Arial" w:hAnsi="Arial" w:cs="Arial"/>
          <w:bCs/>
          <w:color w:val="auto"/>
          <w:sz w:val="22"/>
          <w:szCs w:val="22"/>
        </w:rPr>
        <w:t xml:space="preserve">                                                    </w:t>
      </w:r>
    </w:p>
    <w:p w14:paraId="12C8B397" w14:textId="2B3F63BD"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b/>
          <w:bCs/>
          <w:color w:val="auto"/>
          <w:sz w:val="22"/>
          <w:szCs w:val="22"/>
          <w:lang w:val="ro-RO"/>
        </w:rPr>
        <w:t xml:space="preserve">2. Tratamente silvice (pentru păduri cu vârste mari): </w:t>
      </w:r>
    </w:p>
    <w:p w14:paraId="389E6A78" w14:textId="77777777" w:rsidR="0076649C" w:rsidRPr="00E260EF" w:rsidRDefault="0076649C" w:rsidP="00CC7DE3">
      <w:pPr>
        <w:pStyle w:val="Default"/>
        <w:jc w:val="both"/>
        <w:rPr>
          <w:rFonts w:ascii="Arial" w:hAnsi="Arial" w:cs="Arial"/>
          <w:color w:val="auto"/>
          <w:sz w:val="22"/>
          <w:szCs w:val="22"/>
          <w:lang w:val="ro-RO"/>
        </w:rPr>
      </w:pPr>
    </w:p>
    <w:p w14:paraId="04929188" w14:textId="65F9A130" w:rsidR="00CB4EAD" w:rsidRPr="00E260EF" w:rsidRDefault="0076649C" w:rsidP="00CC7DE3">
      <w:pPr>
        <w:pStyle w:val="Default"/>
        <w:jc w:val="both"/>
        <w:rPr>
          <w:rFonts w:ascii="Arial" w:hAnsi="Arial" w:cs="Arial"/>
          <w:color w:val="auto"/>
          <w:sz w:val="22"/>
          <w:szCs w:val="22"/>
          <w:lang w:val="ro-RO"/>
        </w:rPr>
      </w:pPr>
      <w:r w:rsidRPr="00E260EF">
        <w:rPr>
          <w:rFonts w:ascii="Arial" w:hAnsi="Arial" w:cs="Arial"/>
          <w:color w:val="auto"/>
          <w:sz w:val="22"/>
          <w:szCs w:val="22"/>
          <w:lang w:val="ro-RO"/>
        </w:rPr>
        <w:tab/>
        <w:t xml:space="preserve">Tratamentul fundamentează teoretic şi metodologic căile de detaliu ce trebuie urmate în gospodărirea pădurilor cultivate. Prin tratament se înţelege modul special în care se face exploatarea şi se asigură regenerarea pădurii în vederea asigurării regenerării noii păduri. </w:t>
      </w:r>
      <w:r w:rsidRPr="00E260EF">
        <w:rPr>
          <w:rFonts w:ascii="Arial" w:hAnsi="Arial" w:cs="Arial"/>
          <w:color w:val="auto"/>
          <w:sz w:val="22"/>
          <w:szCs w:val="22"/>
          <w:lang w:val="ro-RO"/>
        </w:rPr>
        <w:tab/>
      </w:r>
    </w:p>
    <w:p w14:paraId="05E5B539" w14:textId="77777777" w:rsidR="0076649C" w:rsidRPr="00E260EF" w:rsidRDefault="0076649C" w:rsidP="00CC7DE3">
      <w:pPr>
        <w:pStyle w:val="Default"/>
        <w:ind w:firstLine="708"/>
        <w:jc w:val="both"/>
        <w:rPr>
          <w:rFonts w:ascii="Arial" w:hAnsi="Arial" w:cs="Arial"/>
          <w:color w:val="auto"/>
          <w:sz w:val="22"/>
          <w:szCs w:val="22"/>
          <w:lang w:val="ro-RO"/>
        </w:rPr>
      </w:pPr>
      <w:r w:rsidRPr="00E260EF">
        <w:rPr>
          <w:rFonts w:ascii="Arial" w:hAnsi="Arial" w:cs="Arial"/>
          <w:color w:val="auto"/>
          <w:sz w:val="22"/>
          <w:szCs w:val="22"/>
          <w:lang w:val="ro-RO"/>
        </w:rPr>
        <w:t xml:space="preserve">Aplicarea tratementului se bazează pe exploatarea arboretelor sau arborilor ajunşi la vârsta exploatării (stabilită confor ţelului de gospodărire), urmărind metoda optimă de regenerare a pădurii în funcţie de compoziţia şi funcţiile arboretului. Masa lemnoasă care rezultă în urma aplicării tratamentelor este încadrată în grupa produselor principale, iar tăierea prin care se realizează poartă denumirea de tăiere de produse principale. </w:t>
      </w:r>
    </w:p>
    <w:p w14:paraId="586602A1" w14:textId="77777777"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color w:val="auto"/>
          <w:sz w:val="22"/>
          <w:szCs w:val="22"/>
          <w:lang w:val="ro-RO"/>
        </w:rPr>
        <w:tab/>
      </w:r>
    </w:p>
    <w:p w14:paraId="5C7FB9CC" w14:textId="77777777"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color w:val="auto"/>
          <w:sz w:val="22"/>
          <w:szCs w:val="22"/>
          <w:lang w:val="ro-RO"/>
        </w:rPr>
        <w:tab/>
        <w:t xml:space="preserve">Prin tratament se întelege modul special cum se procedează la exploatarea si implicit la regenerarea unui arboret sau a unei păduri (Rădulescu, 1956). </w:t>
      </w:r>
    </w:p>
    <w:p w14:paraId="2B07A2C0" w14:textId="77777777"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color w:val="auto"/>
          <w:sz w:val="22"/>
          <w:szCs w:val="22"/>
          <w:lang w:val="ro-RO"/>
        </w:rPr>
        <w:tab/>
      </w:r>
    </w:p>
    <w:p w14:paraId="5EFB58D8" w14:textId="5A5120EF"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color w:val="auto"/>
          <w:sz w:val="22"/>
          <w:szCs w:val="22"/>
          <w:lang w:val="ro-RO"/>
        </w:rPr>
        <w:tab/>
        <w:t xml:space="preserve">La stabilirea tratamentului de aplicat </w:t>
      </w:r>
      <w:r w:rsidR="00976F99" w:rsidRPr="00E260EF">
        <w:rPr>
          <w:rFonts w:ascii="Arial" w:hAnsi="Arial" w:cs="Arial"/>
          <w:color w:val="auto"/>
          <w:sz w:val="22"/>
          <w:szCs w:val="22"/>
          <w:lang w:val="ro-RO"/>
        </w:rPr>
        <w:t>se au</w:t>
      </w:r>
      <w:r w:rsidRPr="00E260EF">
        <w:rPr>
          <w:rFonts w:ascii="Arial" w:hAnsi="Arial" w:cs="Arial"/>
          <w:color w:val="auto"/>
          <w:sz w:val="22"/>
          <w:szCs w:val="22"/>
          <w:lang w:val="ro-RO"/>
        </w:rPr>
        <w:t xml:space="preserve"> în vedere următoarele considerente: </w:t>
      </w:r>
    </w:p>
    <w:p w14:paraId="6B8C400A" w14:textId="77777777"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b/>
          <w:bCs/>
          <w:color w:val="auto"/>
          <w:sz w:val="22"/>
          <w:szCs w:val="22"/>
          <w:lang w:val="ro-RO"/>
        </w:rPr>
        <w:t xml:space="preserve">- </w:t>
      </w:r>
      <w:r w:rsidRPr="00E260EF">
        <w:rPr>
          <w:rFonts w:ascii="Arial" w:hAnsi="Arial" w:cs="Arial"/>
          <w:color w:val="auto"/>
          <w:sz w:val="22"/>
          <w:szCs w:val="22"/>
          <w:lang w:val="ro-RO"/>
        </w:rPr>
        <w:t xml:space="preserve">asigurarea permanentei pădurilor prin evitarea interventiilor care să dezgolească solul pe suprafete mari, în vederea exercitării de către aceasta a functiilor de protectie; </w:t>
      </w:r>
    </w:p>
    <w:p w14:paraId="7E81BD36" w14:textId="1C525E03" w:rsidR="0076649C" w:rsidRPr="00E260EF" w:rsidRDefault="0076649C" w:rsidP="00CC7DE3">
      <w:pPr>
        <w:pStyle w:val="Default"/>
        <w:jc w:val="both"/>
        <w:rPr>
          <w:rFonts w:ascii="Arial" w:hAnsi="Arial" w:cs="Arial"/>
          <w:color w:val="auto"/>
          <w:sz w:val="22"/>
          <w:szCs w:val="22"/>
          <w:lang w:val="ro-RO"/>
        </w:rPr>
      </w:pPr>
      <w:r w:rsidRPr="00E260EF">
        <w:rPr>
          <w:rFonts w:ascii="Arial" w:hAnsi="Arial" w:cs="Arial"/>
          <w:b/>
          <w:bCs/>
          <w:color w:val="auto"/>
          <w:sz w:val="22"/>
          <w:szCs w:val="22"/>
          <w:lang w:val="ro-RO"/>
        </w:rPr>
        <w:t xml:space="preserve">- </w:t>
      </w:r>
      <w:r w:rsidRPr="00E260EF">
        <w:rPr>
          <w:rFonts w:ascii="Arial" w:hAnsi="Arial" w:cs="Arial"/>
          <w:color w:val="auto"/>
          <w:sz w:val="22"/>
          <w:szCs w:val="22"/>
          <w:lang w:val="ro-RO"/>
        </w:rPr>
        <w:t>conducerea pădurilor spre structuri diversificate, capabile să îndeplinească functii multiple de productie si protectie</w:t>
      </w:r>
      <w:r w:rsidR="00CC7DE3" w:rsidRPr="00E260EF">
        <w:rPr>
          <w:rFonts w:ascii="Arial" w:hAnsi="Arial" w:cs="Arial"/>
          <w:color w:val="auto"/>
          <w:sz w:val="22"/>
          <w:szCs w:val="22"/>
          <w:lang w:val="ro-RO"/>
        </w:rPr>
        <w:t>.</w:t>
      </w:r>
    </w:p>
    <w:p w14:paraId="77065CA6" w14:textId="77777777" w:rsidR="00FD79BD" w:rsidRPr="00E260EF" w:rsidRDefault="0076649C" w:rsidP="00FD79BD">
      <w:pPr>
        <w:pStyle w:val="Default"/>
        <w:jc w:val="both"/>
        <w:rPr>
          <w:rFonts w:ascii="Arial" w:hAnsi="Arial" w:cs="Arial"/>
          <w:color w:val="auto"/>
          <w:sz w:val="22"/>
          <w:szCs w:val="22"/>
          <w:lang w:val="ro-RO"/>
        </w:rPr>
      </w:pPr>
      <w:r w:rsidRPr="00E260EF">
        <w:rPr>
          <w:rFonts w:ascii="Arial" w:hAnsi="Arial" w:cs="Arial"/>
          <w:color w:val="auto"/>
          <w:sz w:val="22"/>
          <w:szCs w:val="22"/>
          <w:lang w:val="ro-RO"/>
        </w:rPr>
        <w:tab/>
        <w:t xml:space="preserve">La alegerea tratamentelor </w:t>
      </w:r>
      <w:r w:rsidR="00976F99" w:rsidRPr="00E260EF">
        <w:rPr>
          <w:rFonts w:ascii="Arial" w:hAnsi="Arial" w:cs="Arial"/>
          <w:color w:val="auto"/>
          <w:sz w:val="22"/>
          <w:szCs w:val="22"/>
          <w:lang w:val="ro-RO"/>
        </w:rPr>
        <w:t xml:space="preserve">se au </w:t>
      </w:r>
      <w:r w:rsidRPr="00E260EF">
        <w:rPr>
          <w:rFonts w:ascii="Arial" w:hAnsi="Arial" w:cs="Arial"/>
          <w:color w:val="auto"/>
          <w:sz w:val="22"/>
          <w:szCs w:val="22"/>
          <w:lang w:val="ro-RO"/>
        </w:rPr>
        <w:t>în vedere pe cât posibil diversificarea structurii si promovarea genotipurilor si ecotipurilor valoroase prin regenerarea naturală a pădurii.</w:t>
      </w:r>
      <w:bookmarkStart w:id="119" w:name="_Hlk156209167"/>
      <w:bookmarkStart w:id="120" w:name="_Hlk157588762"/>
    </w:p>
    <w:p w14:paraId="74A7EB27" w14:textId="6E73F515" w:rsidR="00FD79BD" w:rsidRPr="00E260EF" w:rsidRDefault="00304F3E" w:rsidP="00FD79BD">
      <w:pPr>
        <w:pStyle w:val="Default"/>
        <w:ind w:firstLine="708"/>
        <w:jc w:val="both"/>
        <w:rPr>
          <w:rFonts w:ascii="Arial" w:hAnsi="Arial" w:cs="Arial"/>
          <w:color w:val="auto"/>
          <w:sz w:val="22"/>
          <w:szCs w:val="22"/>
          <w:lang w:val="ro-RO"/>
        </w:rPr>
      </w:pPr>
      <w:r w:rsidRPr="00E260EF">
        <w:rPr>
          <w:rFonts w:ascii="Arial" w:hAnsi="Arial" w:cs="Arial"/>
          <w:color w:val="auto"/>
          <w:sz w:val="22"/>
          <w:szCs w:val="22"/>
          <w:lang w:val="ro-RO"/>
        </w:rPr>
        <w:t>R</w:t>
      </w:r>
      <w:r w:rsidR="0043794F" w:rsidRPr="00E260EF">
        <w:rPr>
          <w:rFonts w:ascii="Arial" w:hAnsi="Arial" w:cs="Arial"/>
          <w:color w:val="auto"/>
          <w:sz w:val="22"/>
          <w:szCs w:val="22"/>
          <w:lang w:val="ro-RO"/>
        </w:rPr>
        <w:t xml:space="preserve">ecoltarea posibilităţii se va face prin tăieri </w:t>
      </w:r>
      <w:bookmarkEnd w:id="119"/>
      <w:r w:rsidR="00183D7E" w:rsidRPr="00E260EF">
        <w:rPr>
          <w:rFonts w:ascii="Arial" w:hAnsi="Arial" w:cs="Arial"/>
          <w:color w:val="auto"/>
          <w:sz w:val="22"/>
          <w:szCs w:val="22"/>
          <w:lang w:val="ro-RO"/>
        </w:rPr>
        <w:t>progresive</w:t>
      </w:r>
      <w:r w:rsidR="00E260EF" w:rsidRPr="00E260EF">
        <w:rPr>
          <w:rFonts w:ascii="Arial" w:hAnsi="Arial" w:cs="Arial"/>
          <w:color w:val="auto"/>
          <w:sz w:val="22"/>
          <w:szCs w:val="22"/>
          <w:lang w:val="ro-RO"/>
        </w:rPr>
        <w:t xml:space="preserve"> si taieri cvasigradinarite</w:t>
      </w:r>
      <w:r w:rsidR="00FD79BD" w:rsidRPr="00E260EF">
        <w:rPr>
          <w:rFonts w:ascii="Arial" w:hAnsi="Arial" w:cs="Arial"/>
          <w:color w:val="auto"/>
          <w:sz w:val="22"/>
          <w:szCs w:val="22"/>
          <w:lang w:val="ro-RO"/>
        </w:rPr>
        <w:t>.</w:t>
      </w:r>
    </w:p>
    <w:bookmarkEnd w:id="120"/>
    <w:p w14:paraId="72C05A87" w14:textId="77777777" w:rsidR="00CC7DE3" w:rsidRPr="00E260EF" w:rsidRDefault="00CC7DE3" w:rsidP="00CC7DE3">
      <w:pPr>
        <w:widowControl/>
        <w:tabs>
          <w:tab w:val="left" w:pos="0"/>
        </w:tabs>
        <w:autoSpaceDE/>
        <w:autoSpaceDN/>
        <w:spacing w:line="256" w:lineRule="auto"/>
        <w:ind w:firstLine="634"/>
        <w:jc w:val="both"/>
        <w:rPr>
          <w:rFonts w:ascii="Arial" w:hAnsi="Arial" w:cs="Arial"/>
          <w:lang w:eastAsia="ro-RO"/>
        </w:rPr>
      </w:pPr>
      <w:r w:rsidRPr="00E260EF">
        <w:rPr>
          <w:rFonts w:ascii="Arial" w:hAnsi="Arial" w:cs="Arial"/>
          <w:lang w:eastAsia="ro-RO"/>
        </w:rPr>
        <w:t>S-au propus următoarele tratamente:</w:t>
      </w:r>
    </w:p>
    <w:p w14:paraId="163D36F7" w14:textId="77777777" w:rsidR="00E260EF" w:rsidRPr="00E260EF" w:rsidRDefault="00E260EF" w:rsidP="00E260EF">
      <w:pPr>
        <w:tabs>
          <w:tab w:val="left" w:pos="0"/>
        </w:tabs>
        <w:ind w:firstLine="720"/>
        <w:jc w:val="both"/>
        <w:rPr>
          <w:rFonts w:ascii="Arial" w:hAnsi="Arial" w:cs="Arial"/>
          <w:lang w:eastAsia="ro-RO"/>
        </w:rPr>
      </w:pPr>
      <w:r w:rsidRPr="00E260EF">
        <w:rPr>
          <w:rFonts w:ascii="Arial" w:hAnsi="Arial" w:cs="Arial"/>
          <w:b/>
          <w:u w:val="single"/>
          <w:lang w:eastAsia="ro-RO"/>
        </w:rPr>
        <w:t>Tăierile progresive</w:t>
      </w:r>
      <w:r w:rsidRPr="00E260EF">
        <w:rPr>
          <w:rFonts w:ascii="Arial" w:hAnsi="Arial" w:cs="Arial"/>
          <w:lang w:eastAsia="ro-RO"/>
        </w:rPr>
        <w:t xml:space="preserve"> se vor executa pe o suprafaţă de 127,52 ha, din care în acest deceniu se vor extrage 22837 mc. În cadrul acestui tratament tăierile se localizează de la început într-un număr mai mare sau mai mic de ochiuri de regenerare, amplasate pe întreaga suprafaţă a arboretului. La amplasarea ochiurilor de regenerare se va ţine seama de seminţişul utilizabil existent, în care se urmăreşte punerea lui în lumină concomitent cu deschiderea de noi ochiuri de regenerare. În cazul arboretelor în care s-au deschis deja ochiuri de regenerare, seminţişurile instalate în ochiurile respective sunt puse în lumină, prin una sau mai multe intervenţii. Pe măsură ce ochiurile se lărgesc treptat, marginile lor</w:t>
      </w:r>
      <w:r w:rsidRPr="00E260EF">
        <w:rPr>
          <w:rFonts w:ascii="Arial" w:hAnsi="Arial" w:cs="Arial"/>
          <w:color w:val="EE0000"/>
          <w:lang w:eastAsia="ro-RO"/>
        </w:rPr>
        <w:t xml:space="preserve"> </w:t>
      </w:r>
      <w:r w:rsidRPr="00E260EF">
        <w:rPr>
          <w:rFonts w:ascii="Arial" w:hAnsi="Arial" w:cs="Arial"/>
          <w:lang w:eastAsia="ro-RO"/>
        </w:rPr>
        <w:t>se apropie, atingându-se unele cu altele, după care se execută tăierea de racordare, prin care se înlătură restul arboretului bătrân. Tăierea de racordare se va executa numai atunci când seminţişul natural utilizabil va ocupa cel puţin 70% din suprafaţă. În cazul în care arboretele nu au fost pregătite în suficientă măsură prin lucrări de îngrijire sau igienă anterioare, se va urmări să se asigure o îmbunătăţire a stării lor fitosanitare, prin extragerea cu prioritate, la prima intervenţie, a exemplarelor uscate sau în curs de uscare, rupte, doborâte, bolnave, etc. Totodată, se vor extrage şi exemplarele cu defecte tehnologice, cele din specii sau ecotipuri necorespunzătoare, cu valoare economică redusă, care nu sunt indicate să fie promovate în noul arboret, precum şi speciile moi ajunse la exploatabilitate.</w:t>
      </w:r>
    </w:p>
    <w:p w14:paraId="457252A9" w14:textId="77777777" w:rsidR="00E260EF" w:rsidRPr="00E260EF" w:rsidRDefault="00E260EF" w:rsidP="00E260EF">
      <w:pPr>
        <w:ind w:firstLine="720"/>
        <w:jc w:val="both"/>
        <w:rPr>
          <w:rFonts w:ascii="Arial" w:hAnsi="Arial" w:cs="Arial"/>
          <w:lang w:eastAsia="ro-RO"/>
        </w:rPr>
      </w:pPr>
      <w:r w:rsidRPr="00E260EF">
        <w:rPr>
          <w:rFonts w:ascii="Arial" w:hAnsi="Arial" w:cs="Arial"/>
          <w:lang w:eastAsia="ro-RO"/>
        </w:rPr>
        <w:t xml:space="preserve">În arboretele cuprinse în planul decenal al U.P. I Moieciu analizate, unde regenerarea naturală nu este declanşată </w:t>
      </w:r>
      <w:r w:rsidRPr="00E260EF">
        <w:rPr>
          <w:rFonts w:ascii="Arial" w:hAnsi="Arial" w:cs="Arial"/>
          <w:lang w:val="en-AU" w:eastAsia="ro-RO"/>
        </w:rPr>
        <w:t xml:space="preserve">(u.a.36), se va executa tăierea de însămânțare. În arboretele în care regenerarea este declanşată pe aproximativ 30-60% din suprafață (u.a. 15E, 17E, 18B, 25F, 34A și 35B.), </w:t>
      </w:r>
      <w:r w:rsidRPr="00E260EF">
        <w:rPr>
          <w:rFonts w:ascii="Arial" w:hAnsi="Arial" w:cs="Arial"/>
          <w:lang w:eastAsia="ro-RO"/>
        </w:rPr>
        <w:t>se va executa tăierea de punere în lumină a seminţişului instalat, prin lărgirea ochiurilor executate în deceniul trecut, urmând ca spre sfârşitul deceniului când seminţişul va deveni independent din punct de vedere biologic şi funcţional, să se execute tăierea de racordare.</w:t>
      </w:r>
    </w:p>
    <w:p w14:paraId="4DD9E853" w14:textId="77777777" w:rsidR="00E260EF" w:rsidRPr="00E260EF" w:rsidRDefault="00E260EF" w:rsidP="00E260EF">
      <w:pPr>
        <w:ind w:firstLine="720"/>
        <w:jc w:val="both"/>
        <w:rPr>
          <w:rFonts w:ascii="Arial" w:hAnsi="Arial" w:cs="Arial"/>
          <w:lang w:eastAsia="ro-RO"/>
        </w:rPr>
      </w:pPr>
      <w:r w:rsidRPr="00E260EF">
        <w:rPr>
          <w:rFonts w:ascii="Arial" w:hAnsi="Arial" w:cs="Arial"/>
          <w:lang w:eastAsia="ro-RO"/>
        </w:rPr>
        <w:t xml:space="preserve">În unităţile amenajistice 16, 17A și 19B, unde regenerarea naturală este instalată pe circa 70% din suprafaţă, iar seminţişul a devenit independent din punct de vedere biologic şi funcţional, se va executa tăierea de racordare. </w:t>
      </w:r>
    </w:p>
    <w:p w14:paraId="3BB28435" w14:textId="77777777" w:rsidR="00E260EF" w:rsidRPr="00E260EF" w:rsidRDefault="00E260EF" w:rsidP="00E260EF">
      <w:pPr>
        <w:ind w:firstLine="720"/>
        <w:jc w:val="both"/>
        <w:rPr>
          <w:rFonts w:ascii="Arial" w:hAnsi="Arial" w:cs="Arial"/>
        </w:rPr>
      </w:pPr>
      <w:r w:rsidRPr="00E260EF">
        <w:rPr>
          <w:rFonts w:ascii="Arial" w:hAnsi="Arial" w:cs="Arial"/>
          <w:b/>
          <w:u w:val="single"/>
        </w:rPr>
        <w:t>Tăieri cvasigrădinărite</w:t>
      </w:r>
      <w:r w:rsidRPr="00E260EF">
        <w:rPr>
          <w:rFonts w:ascii="Arial" w:hAnsi="Arial" w:cs="Arial"/>
          <w:b/>
        </w:rPr>
        <w:t xml:space="preserve"> </w:t>
      </w:r>
      <w:r w:rsidRPr="00E260EF">
        <w:rPr>
          <w:rFonts w:ascii="Arial" w:hAnsi="Arial" w:cs="Arial"/>
        </w:rPr>
        <w:t>se vor executa pe o suprafaţă de 11,60 ha (unitatea amenajistică 41A), din care în acest deceniu se vor extrage 943 mc. Acest tratament f</w:t>
      </w:r>
      <w:r w:rsidRPr="00E260EF">
        <w:rPr>
          <w:rFonts w:ascii="Arial" w:hAnsi="Arial" w:cs="Arial"/>
          <w:spacing w:val="-2"/>
        </w:rPr>
        <w:t>a</w:t>
      </w:r>
      <w:r w:rsidRPr="00E260EF">
        <w:rPr>
          <w:rFonts w:ascii="Arial" w:hAnsi="Arial" w:cs="Arial"/>
          <w:spacing w:val="-1"/>
        </w:rPr>
        <w:t>c</w:t>
      </w:r>
      <w:r w:rsidRPr="00E260EF">
        <w:rPr>
          <w:rFonts w:ascii="Arial" w:hAnsi="Arial" w:cs="Arial"/>
        </w:rPr>
        <w:t>e</w:t>
      </w:r>
      <w:r w:rsidRPr="00E260EF">
        <w:rPr>
          <w:rFonts w:ascii="Arial" w:hAnsi="Arial" w:cs="Arial"/>
          <w:spacing w:val="32"/>
        </w:rPr>
        <w:t xml:space="preserve"> </w:t>
      </w:r>
      <w:r w:rsidRPr="00E260EF">
        <w:rPr>
          <w:rFonts w:ascii="Arial" w:hAnsi="Arial" w:cs="Arial"/>
        </w:rPr>
        <w:t>p</w:t>
      </w:r>
      <w:r w:rsidRPr="00E260EF">
        <w:rPr>
          <w:rFonts w:ascii="Arial" w:hAnsi="Arial" w:cs="Arial"/>
          <w:spacing w:val="1"/>
        </w:rPr>
        <w:t>ar</w:t>
      </w:r>
      <w:r w:rsidRPr="00E260EF">
        <w:rPr>
          <w:rFonts w:ascii="Arial" w:hAnsi="Arial" w:cs="Arial"/>
        </w:rPr>
        <w:t>te</w:t>
      </w:r>
      <w:r w:rsidRPr="00E260EF">
        <w:rPr>
          <w:rFonts w:ascii="Arial" w:hAnsi="Arial" w:cs="Arial"/>
          <w:spacing w:val="33"/>
        </w:rPr>
        <w:t xml:space="preserve"> </w:t>
      </w:r>
      <w:r w:rsidRPr="00E260EF">
        <w:rPr>
          <w:rFonts w:ascii="Arial" w:hAnsi="Arial" w:cs="Arial"/>
        </w:rPr>
        <w:t>din</w:t>
      </w:r>
      <w:r w:rsidRPr="00E260EF">
        <w:rPr>
          <w:rFonts w:ascii="Arial" w:hAnsi="Arial" w:cs="Arial"/>
          <w:spacing w:val="34"/>
        </w:rPr>
        <w:t xml:space="preserve"> </w:t>
      </w:r>
      <w:r w:rsidRPr="00E260EF">
        <w:rPr>
          <w:rFonts w:ascii="Arial" w:hAnsi="Arial" w:cs="Arial"/>
          <w:spacing w:val="-2"/>
        </w:rPr>
        <w:t>g</w:t>
      </w:r>
      <w:r w:rsidRPr="00E260EF">
        <w:rPr>
          <w:rFonts w:ascii="Arial" w:hAnsi="Arial" w:cs="Arial"/>
        </w:rPr>
        <w:t>rupa</w:t>
      </w:r>
      <w:r w:rsidRPr="00E260EF">
        <w:rPr>
          <w:rFonts w:ascii="Arial" w:hAnsi="Arial" w:cs="Arial"/>
          <w:spacing w:val="32"/>
        </w:rPr>
        <w:t xml:space="preserve"> </w:t>
      </w:r>
      <w:r w:rsidRPr="00E260EF">
        <w:rPr>
          <w:rFonts w:ascii="Arial" w:hAnsi="Arial" w:cs="Arial"/>
        </w:rPr>
        <w:t>tr</w:t>
      </w:r>
      <w:r w:rsidRPr="00E260EF">
        <w:rPr>
          <w:rFonts w:ascii="Arial" w:hAnsi="Arial" w:cs="Arial"/>
          <w:spacing w:val="-1"/>
        </w:rPr>
        <w:t>a</w:t>
      </w:r>
      <w:r w:rsidRPr="00E260EF">
        <w:rPr>
          <w:rFonts w:ascii="Arial" w:hAnsi="Arial" w:cs="Arial"/>
        </w:rPr>
        <w:t>tam</w:t>
      </w:r>
      <w:r w:rsidRPr="00E260EF">
        <w:rPr>
          <w:rFonts w:ascii="Arial" w:hAnsi="Arial" w:cs="Arial"/>
          <w:spacing w:val="-1"/>
        </w:rPr>
        <w:t>e</w:t>
      </w:r>
      <w:r w:rsidRPr="00E260EF">
        <w:rPr>
          <w:rFonts w:ascii="Arial" w:hAnsi="Arial" w:cs="Arial"/>
        </w:rPr>
        <w:t>nte</w:t>
      </w:r>
      <w:r w:rsidRPr="00E260EF">
        <w:rPr>
          <w:rFonts w:ascii="Arial" w:hAnsi="Arial" w:cs="Arial"/>
          <w:spacing w:val="2"/>
        </w:rPr>
        <w:t>l</w:t>
      </w:r>
      <w:r w:rsidRPr="00E260EF">
        <w:rPr>
          <w:rFonts w:ascii="Arial" w:hAnsi="Arial" w:cs="Arial"/>
        </w:rPr>
        <w:t>or</w:t>
      </w:r>
      <w:r w:rsidRPr="00E260EF">
        <w:rPr>
          <w:rFonts w:ascii="Arial" w:hAnsi="Arial" w:cs="Arial"/>
          <w:spacing w:val="33"/>
        </w:rPr>
        <w:t xml:space="preserve"> </w:t>
      </w:r>
      <w:r w:rsidRPr="00E260EF">
        <w:rPr>
          <w:rFonts w:ascii="Arial" w:hAnsi="Arial" w:cs="Arial"/>
          <w:spacing w:val="-1"/>
        </w:rPr>
        <w:t>c</w:t>
      </w:r>
      <w:r w:rsidRPr="00E260EF">
        <w:rPr>
          <w:rFonts w:ascii="Arial" w:hAnsi="Arial" w:cs="Arial"/>
        </w:rPr>
        <w:t>u</w:t>
      </w:r>
      <w:r w:rsidRPr="00E260EF">
        <w:rPr>
          <w:rFonts w:ascii="Arial" w:hAnsi="Arial" w:cs="Arial"/>
          <w:spacing w:val="33"/>
        </w:rPr>
        <w:t xml:space="preserve"> </w:t>
      </w:r>
      <w:r w:rsidRPr="00E260EF">
        <w:rPr>
          <w:rFonts w:ascii="Arial" w:hAnsi="Arial" w:cs="Arial"/>
        </w:rPr>
        <w:t>tăi</w:t>
      </w:r>
      <w:r w:rsidRPr="00E260EF">
        <w:rPr>
          <w:rFonts w:ascii="Arial" w:hAnsi="Arial" w:cs="Arial"/>
          <w:spacing w:val="-1"/>
        </w:rPr>
        <w:t>e</w:t>
      </w:r>
      <w:r w:rsidRPr="00E260EF">
        <w:rPr>
          <w:rFonts w:ascii="Arial" w:hAnsi="Arial" w:cs="Arial"/>
        </w:rPr>
        <w:t>ri</w:t>
      </w:r>
      <w:r w:rsidRPr="00E260EF">
        <w:rPr>
          <w:rFonts w:ascii="Arial" w:hAnsi="Arial" w:cs="Arial"/>
          <w:spacing w:val="33"/>
        </w:rPr>
        <w:t xml:space="preserve"> </w:t>
      </w:r>
      <w:r w:rsidRPr="00E260EF">
        <w:rPr>
          <w:rFonts w:ascii="Arial" w:hAnsi="Arial" w:cs="Arial"/>
        </w:rPr>
        <w:t>r</w:t>
      </w:r>
      <w:r w:rsidRPr="00E260EF">
        <w:rPr>
          <w:rFonts w:ascii="Arial" w:hAnsi="Arial" w:cs="Arial"/>
          <w:spacing w:val="-2"/>
        </w:rPr>
        <w:t>e</w:t>
      </w:r>
      <w:r w:rsidRPr="00E260EF">
        <w:rPr>
          <w:rFonts w:ascii="Arial" w:hAnsi="Arial" w:cs="Arial"/>
        </w:rPr>
        <w:t>p</w:t>
      </w:r>
      <w:r w:rsidRPr="00E260EF">
        <w:rPr>
          <w:rFonts w:ascii="Arial" w:hAnsi="Arial" w:cs="Arial"/>
          <w:spacing w:val="-1"/>
        </w:rPr>
        <w:t>e</w:t>
      </w:r>
      <w:r w:rsidRPr="00E260EF">
        <w:rPr>
          <w:rFonts w:ascii="Arial" w:hAnsi="Arial" w:cs="Arial"/>
        </w:rPr>
        <w:t>tate în</w:t>
      </w:r>
      <w:r w:rsidRPr="00E260EF">
        <w:rPr>
          <w:rFonts w:ascii="Arial" w:hAnsi="Arial" w:cs="Arial"/>
          <w:spacing w:val="1"/>
        </w:rPr>
        <w:t>t</w:t>
      </w:r>
      <w:r w:rsidRPr="00E260EF">
        <w:rPr>
          <w:rFonts w:ascii="Arial" w:hAnsi="Arial" w:cs="Arial"/>
        </w:rPr>
        <w:t>r</w:t>
      </w:r>
      <w:r w:rsidRPr="00E260EF">
        <w:rPr>
          <w:rFonts w:ascii="Arial" w:hAnsi="Arial" w:cs="Arial"/>
          <w:spacing w:val="-1"/>
        </w:rPr>
        <w:t>-</w:t>
      </w:r>
      <w:r w:rsidRPr="00E260EF">
        <w:rPr>
          <w:rFonts w:ascii="Arial" w:hAnsi="Arial" w:cs="Arial"/>
        </w:rPr>
        <w:t>o p</w:t>
      </w:r>
      <w:r w:rsidRPr="00E260EF">
        <w:rPr>
          <w:rFonts w:ascii="Arial" w:hAnsi="Arial" w:cs="Arial"/>
          <w:spacing w:val="-1"/>
        </w:rPr>
        <w:t>e</w:t>
      </w:r>
      <w:r w:rsidRPr="00E260EF">
        <w:rPr>
          <w:rFonts w:ascii="Arial" w:hAnsi="Arial" w:cs="Arial"/>
        </w:rPr>
        <w:t>ri</w:t>
      </w:r>
      <w:r w:rsidRPr="00E260EF">
        <w:rPr>
          <w:rFonts w:ascii="Arial" w:hAnsi="Arial" w:cs="Arial"/>
          <w:spacing w:val="2"/>
        </w:rPr>
        <w:t>o</w:t>
      </w:r>
      <w:r w:rsidRPr="00E260EF">
        <w:rPr>
          <w:rFonts w:ascii="Arial" w:hAnsi="Arial" w:cs="Arial"/>
          <w:spacing w:val="-1"/>
        </w:rPr>
        <w:t>a</w:t>
      </w:r>
      <w:r w:rsidRPr="00E260EF">
        <w:rPr>
          <w:rFonts w:ascii="Arial" w:hAnsi="Arial" w:cs="Arial"/>
        </w:rPr>
        <w:t>dă</w:t>
      </w:r>
      <w:r w:rsidRPr="00E260EF">
        <w:rPr>
          <w:rFonts w:ascii="Arial" w:hAnsi="Arial" w:cs="Arial"/>
          <w:spacing w:val="59"/>
        </w:rPr>
        <w:t xml:space="preserve"> </w:t>
      </w:r>
      <w:r w:rsidRPr="00E260EF">
        <w:rPr>
          <w:rFonts w:ascii="Arial" w:hAnsi="Arial" w:cs="Arial"/>
          <w:spacing w:val="3"/>
        </w:rPr>
        <w:t>m</w:t>
      </w:r>
      <w:r w:rsidRPr="00E260EF">
        <w:rPr>
          <w:rFonts w:ascii="Arial" w:hAnsi="Arial" w:cs="Arial"/>
          <w:spacing w:val="-1"/>
        </w:rPr>
        <w:t>a</w:t>
      </w:r>
      <w:r w:rsidRPr="00E260EF">
        <w:rPr>
          <w:rFonts w:ascii="Arial" w:hAnsi="Arial" w:cs="Arial"/>
        </w:rPr>
        <w:t>i lu</w:t>
      </w:r>
      <w:r w:rsidRPr="00E260EF">
        <w:rPr>
          <w:rFonts w:ascii="Arial" w:hAnsi="Arial" w:cs="Arial"/>
          <w:spacing w:val="3"/>
        </w:rPr>
        <w:t>n</w:t>
      </w:r>
      <w:r w:rsidRPr="00E260EF">
        <w:rPr>
          <w:rFonts w:ascii="Arial" w:hAnsi="Arial" w:cs="Arial"/>
          <w:spacing w:val="-2"/>
        </w:rPr>
        <w:t>g</w:t>
      </w:r>
      <w:r w:rsidRPr="00E260EF">
        <w:rPr>
          <w:rFonts w:ascii="Arial" w:hAnsi="Arial" w:cs="Arial"/>
        </w:rPr>
        <w:t>ă de</w:t>
      </w:r>
      <w:r w:rsidRPr="00E260EF">
        <w:rPr>
          <w:rFonts w:ascii="Arial" w:hAnsi="Arial" w:cs="Arial"/>
          <w:spacing w:val="1"/>
        </w:rPr>
        <w:t xml:space="preserve"> </w:t>
      </w:r>
      <w:r w:rsidRPr="00E260EF">
        <w:rPr>
          <w:rFonts w:ascii="Arial" w:hAnsi="Arial" w:cs="Arial"/>
        </w:rPr>
        <w:t>t</w:t>
      </w:r>
      <w:r w:rsidRPr="00E260EF">
        <w:rPr>
          <w:rFonts w:ascii="Arial" w:hAnsi="Arial" w:cs="Arial"/>
          <w:spacing w:val="1"/>
        </w:rPr>
        <w:t>i</w:t>
      </w:r>
      <w:r w:rsidRPr="00E260EF">
        <w:rPr>
          <w:rFonts w:ascii="Arial" w:hAnsi="Arial" w:cs="Arial"/>
        </w:rPr>
        <w:t xml:space="preserve">mp, la </w:t>
      </w:r>
      <w:r w:rsidRPr="00E260EF">
        <w:rPr>
          <w:rFonts w:ascii="Arial" w:hAnsi="Arial" w:cs="Arial"/>
          <w:spacing w:val="-1"/>
        </w:rPr>
        <w:t>ca</w:t>
      </w:r>
      <w:r w:rsidRPr="00E260EF">
        <w:rPr>
          <w:rFonts w:ascii="Arial" w:hAnsi="Arial" w:cs="Arial"/>
          <w:spacing w:val="1"/>
        </w:rPr>
        <w:t>r</w:t>
      </w:r>
      <w:r w:rsidRPr="00E260EF">
        <w:rPr>
          <w:rFonts w:ascii="Arial" w:hAnsi="Arial" w:cs="Arial"/>
        </w:rPr>
        <w:t>e</w:t>
      </w:r>
      <w:r w:rsidRPr="00E260EF">
        <w:rPr>
          <w:rFonts w:ascii="Arial" w:hAnsi="Arial" w:cs="Arial"/>
          <w:spacing w:val="59"/>
        </w:rPr>
        <w:t xml:space="preserve"> </w:t>
      </w:r>
      <w:r w:rsidRPr="00E260EF">
        <w:rPr>
          <w:rFonts w:ascii="Arial" w:hAnsi="Arial" w:cs="Arial"/>
          <w:spacing w:val="1"/>
        </w:rPr>
        <w:t>re</w:t>
      </w:r>
      <w:r w:rsidRPr="00E260EF">
        <w:rPr>
          <w:rFonts w:ascii="Arial" w:hAnsi="Arial" w:cs="Arial"/>
        </w:rPr>
        <w:t>g</w:t>
      </w:r>
      <w:r w:rsidRPr="00E260EF">
        <w:rPr>
          <w:rFonts w:ascii="Arial" w:hAnsi="Arial" w:cs="Arial"/>
          <w:spacing w:val="-1"/>
        </w:rPr>
        <w:t>e</w:t>
      </w:r>
      <w:r w:rsidRPr="00E260EF">
        <w:rPr>
          <w:rFonts w:ascii="Arial" w:hAnsi="Arial" w:cs="Arial"/>
        </w:rPr>
        <w:t>n</w:t>
      </w:r>
      <w:r w:rsidRPr="00E260EF">
        <w:rPr>
          <w:rFonts w:ascii="Arial" w:hAnsi="Arial" w:cs="Arial"/>
          <w:spacing w:val="-1"/>
        </w:rPr>
        <w:t>e</w:t>
      </w:r>
      <w:r w:rsidRPr="00E260EF">
        <w:rPr>
          <w:rFonts w:ascii="Arial" w:hAnsi="Arial" w:cs="Arial"/>
        </w:rPr>
        <w:t>rarea</w:t>
      </w:r>
      <w:r w:rsidRPr="00E260EF">
        <w:rPr>
          <w:rFonts w:ascii="Arial" w:hAnsi="Arial" w:cs="Arial"/>
          <w:spacing w:val="59"/>
        </w:rPr>
        <w:t xml:space="preserve"> </w:t>
      </w:r>
      <w:r w:rsidRPr="00E260EF">
        <w:rPr>
          <w:rFonts w:ascii="Arial" w:hAnsi="Arial" w:cs="Arial"/>
        </w:rPr>
        <w:t>se obţ</w:t>
      </w:r>
      <w:r w:rsidRPr="00E260EF">
        <w:rPr>
          <w:rFonts w:ascii="Arial" w:hAnsi="Arial" w:cs="Arial"/>
          <w:spacing w:val="1"/>
        </w:rPr>
        <w:t>i</w:t>
      </w:r>
      <w:r w:rsidRPr="00E260EF">
        <w:rPr>
          <w:rFonts w:ascii="Arial" w:hAnsi="Arial" w:cs="Arial"/>
        </w:rPr>
        <w:t>ne</w:t>
      </w:r>
      <w:r w:rsidRPr="00E260EF">
        <w:rPr>
          <w:rFonts w:ascii="Arial" w:hAnsi="Arial" w:cs="Arial"/>
          <w:spacing w:val="59"/>
        </w:rPr>
        <w:t xml:space="preserve"> </w:t>
      </w:r>
      <w:r w:rsidRPr="00E260EF">
        <w:rPr>
          <w:rFonts w:ascii="Arial" w:hAnsi="Arial" w:cs="Arial"/>
        </w:rPr>
        <w:t>sub masiv. El o</w:t>
      </w:r>
      <w:r w:rsidRPr="00E260EF">
        <w:rPr>
          <w:rFonts w:ascii="Arial" w:hAnsi="Arial" w:cs="Arial"/>
          <w:spacing w:val="-1"/>
        </w:rPr>
        <w:t>c</w:t>
      </w:r>
      <w:r w:rsidRPr="00E260EF">
        <w:rPr>
          <w:rFonts w:ascii="Arial" w:hAnsi="Arial" w:cs="Arial"/>
        </w:rPr>
        <w:t>upă</w:t>
      </w:r>
      <w:r w:rsidRPr="00E260EF">
        <w:rPr>
          <w:rFonts w:ascii="Arial" w:hAnsi="Arial" w:cs="Arial"/>
          <w:spacing w:val="1"/>
        </w:rPr>
        <w:t xml:space="preserve"> </w:t>
      </w:r>
      <w:r w:rsidRPr="00E260EF">
        <w:rPr>
          <w:rFonts w:ascii="Arial" w:hAnsi="Arial" w:cs="Arial"/>
        </w:rPr>
        <w:t>o po</w:t>
      </w:r>
      <w:r w:rsidRPr="00E260EF">
        <w:rPr>
          <w:rFonts w:ascii="Arial" w:hAnsi="Arial" w:cs="Arial"/>
          <w:spacing w:val="1"/>
        </w:rPr>
        <w:t>z</w:t>
      </w:r>
      <w:r w:rsidRPr="00E260EF">
        <w:rPr>
          <w:rFonts w:ascii="Arial" w:hAnsi="Arial" w:cs="Arial"/>
          <w:spacing w:val="3"/>
        </w:rPr>
        <w:t>i</w:t>
      </w:r>
      <w:r w:rsidRPr="00E260EF">
        <w:rPr>
          <w:rFonts w:ascii="Arial" w:hAnsi="Arial" w:cs="Arial"/>
        </w:rPr>
        <w:t>ţ</w:t>
      </w:r>
      <w:r w:rsidRPr="00E260EF">
        <w:rPr>
          <w:rFonts w:ascii="Arial" w:hAnsi="Arial" w:cs="Arial"/>
          <w:spacing w:val="-1"/>
        </w:rPr>
        <w:t>i</w:t>
      </w:r>
      <w:r w:rsidRPr="00E260EF">
        <w:rPr>
          <w:rFonts w:ascii="Arial" w:hAnsi="Arial" w:cs="Arial"/>
        </w:rPr>
        <w:t>e in</w:t>
      </w:r>
      <w:r w:rsidRPr="00E260EF">
        <w:rPr>
          <w:rFonts w:ascii="Arial" w:hAnsi="Arial" w:cs="Arial"/>
          <w:spacing w:val="1"/>
        </w:rPr>
        <w:t>t</w:t>
      </w:r>
      <w:r w:rsidRPr="00E260EF">
        <w:rPr>
          <w:rFonts w:ascii="Arial" w:hAnsi="Arial" w:cs="Arial"/>
          <w:spacing w:val="-1"/>
        </w:rPr>
        <w:t>e</w:t>
      </w:r>
      <w:r w:rsidRPr="00E260EF">
        <w:rPr>
          <w:rFonts w:ascii="Arial" w:hAnsi="Arial" w:cs="Arial"/>
        </w:rPr>
        <w:t>rm</w:t>
      </w:r>
      <w:r w:rsidRPr="00E260EF">
        <w:rPr>
          <w:rFonts w:ascii="Arial" w:hAnsi="Arial" w:cs="Arial"/>
          <w:spacing w:val="-1"/>
        </w:rPr>
        <w:t>e</w:t>
      </w:r>
      <w:r w:rsidRPr="00E260EF">
        <w:rPr>
          <w:rFonts w:ascii="Arial" w:hAnsi="Arial" w:cs="Arial"/>
        </w:rPr>
        <w:t>dia</w:t>
      </w:r>
      <w:r w:rsidRPr="00E260EF">
        <w:rPr>
          <w:rFonts w:ascii="Arial" w:hAnsi="Arial" w:cs="Arial"/>
          <w:spacing w:val="-1"/>
        </w:rPr>
        <w:t>r</w:t>
      </w:r>
      <w:r w:rsidRPr="00E260EF">
        <w:rPr>
          <w:rFonts w:ascii="Arial" w:hAnsi="Arial" w:cs="Arial"/>
        </w:rPr>
        <w:t>ă</w:t>
      </w:r>
      <w:r w:rsidRPr="00E260EF">
        <w:rPr>
          <w:rFonts w:ascii="Arial" w:hAnsi="Arial" w:cs="Arial"/>
          <w:spacing w:val="2"/>
        </w:rPr>
        <w:t xml:space="preserve"> </w:t>
      </w:r>
      <w:r w:rsidRPr="00E260EF">
        <w:rPr>
          <w:rFonts w:ascii="Arial" w:hAnsi="Arial" w:cs="Arial"/>
        </w:rPr>
        <w:t>în</w:t>
      </w:r>
      <w:r w:rsidRPr="00E260EF">
        <w:rPr>
          <w:rFonts w:ascii="Arial" w:hAnsi="Arial" w:cs="Arial"/>
          <w:spacing w:val="1"/>
        </w:rPr>
        <w:t>t</w:t>
      </w:r>
      <w:r w:rsidRPr="00E260EF">
        <w:rPr>
          <w:rFonts w:ascii="Arial" w:hAnsi="Arial" w:cs="Arial"/>
        </w:rPr>
        <w:t>re t</w:t>
      </w:r>
      <w:r w:rsidRPr="00E260EF">
        <w:rPr>
          <w:rFonts w:ascii="Arial" w:hAnsi="Arial" w:cs="Arial"/>
          <w:spacing w:val="2"/>
        </w:rPr>
        <w:t>r</w:t>
      </w:r>
      <w:r w:rsidRPr="00E260EF">
        <w:rPr>
          <w:rFonts w:ascii="Arial" w:hAnsi="Arial" w:cs="Arial"/>
          <w:spacing w:val="-1"/>
        </w:rPr>
        <w:t>a</w:t>
      </w:r>
      <w:r w:rsidRPr="00E260EF">
        <w:rPr>
          <w:rFonts w:ascii="Arial" w:hAnsi="Arial" w:cs="Arial"/>
        </w:rPr>
        <w:t>t</w:t>
      </w:r>
      <w:r w:rsidRPr="00E260EF">
        <w:rPr>
          <w:rFonts w:ascii="Arial" w:hAnsi="Arial" w:cs="Arial"/>
          <w:spacing w:val="2"/>
        </w:rPr>
        <w:t>a</w:t>
      </w:r>
      <w:r w:rsidRPr="00E260EF">
        <w:rPr>
          <w:rFonts w:ascii="Arial" w:hAnsi="Arial" w:cs="Arial"/>
        </w:rPr>
        <w:t>mentul</w:t>
      </w:r>
      <w:r w:rsidRPr="00E260EF">
        <w:rPr>
          <w:rFonts w:ascii="Arial" w:hAnsi="Arial" w:cs="Arial"/>
          <w:spacing w:val="2"/>
        </w:rPr>
        <w:t xml:space="preserve"> </w:t>
      </w:r>
      <w:r w:rsidRPr="00E260EF">
        <w:rPr>
          <w:rFonts w:ascii="Arial" w:hAnsi="Arial" w:cs="Arial"/>
          <w:spacing w:val="-1"/>
        </w:rPr>
        <w:t>c</w:t>
      </w:r>
      <w:r w:rsidRPr="00E260EF">
        <w:rPr>
          <w:rFonts w:ascii="Arial" w:hAnsi="Arial" w:cs="Arial"/>
        </w:rPr>
        <w:t>odrului</w:t>
      </w:r>
      <w:r w:rsidRPr="00E260EF">
        <w:rPr>
          <w:rFonts w:ascii="Arial" w:hAnsi="Arial" w:cs="Arial"/>
          <w:spacing w:val="4"/>
        </w:rPr>
        <w:t xml:space="preserve"> </w:t>
      </w:r>
      <w:r w:rsidRPr="00E260EF">
        <w:rPr>
          <w:rFonts w:ascii="Arial" w:hAnsi="Arial" w:cs="Arial"/>
          <w:spacing w:val="-2"/>
        </w:rPr>
        <w:t>g</w:t>
      </w:r>
      <w:r w:rsidRPr="00E260EF">
        <w:rPr>
          <w:rFonts w:ascii="Arial" w:hAnsi="Arial" w:cs="Arial"/>
        </w:rPr>
        <w:t>rădin</w:t>
      </w:r>
      <w:r w:rsidRPr="00E260EF">
        <w:rPr>
          <w:rFonts w:ascii="Arial" w:hAnsi="Arial" w:cs="Arial"/>
          <w:spacing w:val="2"/>
        </w:rPr>
        <w:t>ă</w:t>
      </w:r>
      <w:r w:rsidRPr="00E260EF">
        <w:rPr>
          <w:rFonts w:ascii="Arial" w:hAnsi="Arial" w:cs="Arial"/>
        </w:rPr>
        <w:t>rit</w:t>
      </w:r>
      <w:r w:rsidRPr="00E260EF">
        <w:rPr>
          <w:rFonts w:ascii="Arial" w:hAnsi="Arial" w:cs="Arial"/>
          <w:spacing w:val="1"/>
        </w:rPr>
        <w:t xml:space="preserve"> </w:t>
      </w:r>
      <w:r w:rsidRPr="00E260EF">
        <w:rPr>
          <w:rFonts w:ascii="Arial" w:hAnsi="Arial" w:cs="Arial"/>
        </w:rPr>
        <w:t>şi</w:t>
      </w:r>
      <w:r w:rsidRPr="00E260EF">
        <w:rPr>
          <w:rFonts w:ascii="Arial" w:hAnsi="Arial" w:cs="Arial"/>
          <w:spacing w:val="2"/>
        </w:rPr>
        <w:t xml:space="preserve"> </w:t>
      </w:r>
      <w:r w:rsidRPr="00E260EF">
        <w:rPr>
          <w:rFonts w:ascii="Arial" w:hAnsi="Arial" w:cs="Arial"/>
          <w:spacing w:val="-1"/>
        </w:rPr>
        <w:t>ce</w:t>
      </w:r>
      <w:r w:rsidRPr="00E260EF">
        <w:rPr>
          <w:rFonts w:ascii="Arial" w:hAnsi="Arial" w:cs="Arial"/>
        </w:rPr>
        <w:t>l</w:t>
      </w:r>
      <w:r w:rsidRPr="00E260EF">
        <w:rPr>
          <w:rFonts w:ascii="Arial" w:hAnsi="Arial" w:cs="Arial"/>
          <w:spacing w:val="4"/>
        </w:rPr>
        <w:t xml:space="preserve"> </w:t>
      </w:r>
      <w:r w:rsidRPr="00E260EF">
        <w:rPr>
          <w:rFonts w:ascii="Arial" w:hAnsi="Arial" w:cs="Arial"/>
          <w:spacing w:val="-1"/>
        </w:rPr>
        <w:t>a</w:t>
      </w:r>
      <w:r w:rsidRPr="00E260EF">
        <w:rPr>
          <w:rFonts w:ascii="Arial" w:hAnsi="Arial" w:cs="Arial"/>
        </w:rPr>
        <w:t>l</w:t>
      </w:r>
      <w:r w:rsidRPr="00E260EF">
        <w:rPr>
          <w:rFonts w:ascii="Arial" w:hAnsi="Arial" w:cs="Arial"/>
          <w:spacing w:val="2"/>
        </w:rPr>
        <w:t xml:space="preserve"> </w:t>
      </w:r>
      <w:r w:rsidRPr="00E260EF">
        <w:rPr>
          <w:rFonts w:ascii="Arial" w:hAnsi="Arial" w:cs="Arial"/>
        </w:rPr>
        <w:t>tăi</w:t>
      </w:r>
      <w:r w:rsidRPr="00E260EF">
        <w:rPr>
          <w:rFonts w:ascii="Arial" w:hAnsi="Arial" w:cs="Arial"/>
          <w:spacing w:val="-1"/>
        </w:rPr>
        <w:t>e</w:t>
      </w:r>
      <w:r w:rsidRPr="00E260EF">
        <w:rPr>
          <w:rFonts w:ascii="Arial" w:hAnsi="Arial" w:cs="Arial"/>
        </w:rPr>
        <w:t>rilor</w:t>
      </w:r>
      <w:r w:rsidRPr="00E260EF">
        <w:rPr>
          <w:rFonts w:ascii="Arial" w:hAnsi="Arial" w:cs="Arial"/>
          <w:spacing w:val="3"/>
        </w:rPr>
        <w:t xml:space="preserve"> </w:t>
      </w:r>
      <w:r w:rsidRPr="00E260EF">
        <w:rPr>
          <w:rFonts w:ascii="Arial" w:hAnsi="Arial" w:cs="Arial"/>
        </w:rPr>
        <w:t>p</w:t>
      </w:r>
      <w:r w:rsidRPr="00E260EF">
        <w:rPr>
          <w:rFonts w:ascii="Arial" w:hAnsi="Arial" w:cs="Arial"/>
          <w:spacing w:val="-1"/>
        </w:rPr>
        <w:t>r</w:t>
      </w:r>
      <w:r w:rsidRPr="00E260EF">
        <w:rPr>
          <w:rFonts w:ascii="Arial" w:hAnsi="Arial" w:cs="Arial"/>
          <w:spacing w:val="2"/>
        </w:rPr>
        <w:t>o</w:t>
      </w:r>
      <w:r w:rsidRPr="00E260EF">
        <w:rPr>
          <w:rFonts w:ascii="Arial" w:hAnsi="Arial" w:cs="Arial"/>
          <w:spacing w:val="-2"/>
        </w:rPr>
        <w:t>g</w:t>
      </w:r>
      <w:r w:rsidRPr="00E260EF">
        <w:rPr>
          <w:rFonts w:ascii="Arial" w:hAnsi="Arial" w:cs="Arial"/>
          <w:spacing w:val="1"/>
        </w:rPr>
        <w:t>r</w:t>
      </w:r>
      <w:r w:rsidRPr="00E260EF">
        <w:rPr>
          <w:rFonts w:ascii="Arial" w:hAnsi="Arial" w:cs="Arial"/>
          <w:spacing w:val="-1"/>
        </w:rPr>
        <w:t>e</w:t>
      </w:r>
      <w:r w:rsidRPr="00E260EF">
        <w:rPr>
          <w:rFonts w:ascii="Arial" w:hAnsi="Arial" w:cs="Arial"/>
        </w:rPr>
        <w:t>sive.</w:t>
      </w:r>
      <w:r w:rsidRPr="00E260EF">
        <w:rPr>
          <w:rFonts w:ascii="Arial" w:hAnsi="Arial" w:cs="Arial"/>
          <w:spacing w:val="1"/>
        </w:rPr>
        <w:t xml:space="preserve"> P</w:t>
      </w:r>
      <w:r w:rsidRPr="00E260EF">
        <w:rPr>
          <w:rFonts w:ascii="Arial" w:hAnsi="Arial" w:cs="Arial"/>
        </w:rPr>
        <w:t>rin</w:t>
      </w:r>
      <w:r w:rsidRPr="00E260EF">
        <w:rPr>
          <w:rFonts w:ascii="Arial" w:hAnsi="Arial" w:cs="Arial"/>
          <w:spacing w:val="3"/>
        </w:rPr>
        <w:t xml:space="preserve"> </w:t>
      </w:r>
      <w:r w:rsidRPr="00E260EF">
        <w:rPr>
          <w:rFonts w:ascii="Arial" w:hAnsi="Arial" w:cs="Arial"/>
          <w:spacing w:val="-1"/>
        </w:rPr>
        <w:t>a</w:t>
      </w:r>
      <w:r w:rsidRPr="00E260EF">
        <w:rPr>
          <w:rFonts w:ascii="Arial" w:hAnsi="Arial" w:cs="Arial"/>
        </w:rPr>
        <w:t>pl</w:t>
      </w:r>
      <w:r w:rsidRPr="00E260EF">
        <w:rPr>
          <w:rFonts w:ascii="Arial" w:hAnsi="Arial" w:cs="Arial"/>
          <w:spacing w:val="1"/>
        </w:rPr>
        <w:t>i</w:t>
      </w:r>
      <w:r w:rsidRPr="00E260EF">
        <w:rPr>
          <w:rFonts w:ascii="Arial" w:hAnsi="Arial" w:cs="Arial"/>
          <w:spacing w:val="-1"/>
        </w:rPr>
        <w:t>ca</w:t>
      </w:r>
      <w:r w:rsidRPr="00E260EF">
        <w:rPr>
          <w:rFonts w:ascii="Arial" w:hAnsi="Arial" w:cs="Arial"/>
          <w:spacing w:val="1"/>
        </w:rPr>
        <w:t>r</w:t>
      </w:r>
      <w:r w:rsidRPr="00E260EF">
        <w:rPr>
          <w:rFonts w:ascii="Arial" w:hAnsi="Arial" w:cs="Arial"/>
          <w:spacing w:val="-1"/>
        </w:rPr>
        <w:t>e</w:t>
      </w:r>
      <w:r w:rsidRPr="00E260EF">
        <w:rPr>
          <w:rFonts w:ascii="Arial" w:hAnsi="Arial" w:cs="Arial"/>
        </w:rPr>
        <w:t xml:space="preserve">a </w:t>
      </w:r>
      <w:r w:rsidRPr="00E260EF">
        <w:rPr>
          <w:rFonts w:ascii="Arial" w:hAnsi="Arial" w:cs="Arial"/>
          <w:spacing w:val="3"/>
        </w:rPr>
        <w:t>l</w:t>
      </w:r>
      <w:r w:rsidRPr="00E260EF">
        <w:rPr>
          <w:rFonts w:ascii="Arial" w:hAnsi="Arial" w:cs="Arial"/>
        </w:rPr>
        <w:t>ui</w:t>
      </w:r>
      <w:r w:rsidRPr="00E260EF">
        <w:rPr>
          <w:rFonts w:ascii="Arial" w:hAnsi="Arial" w:cs="Arial"/>
          <w:spacing w:val="2"/>
        </w:rPr>
        <w:t xml:space="preserve"> </w:t>
      </w:r>
      <w:r w:rsidRPr="00E260EF">
        <w:rPr>
          <w:rFonts w:ascii="Arial" w:hAnsi="Arial" w:cs="Arial"/>
        </w:rPr>
        <w:t>se u</w:t>
      </w:r>
      <w:r w:rsidRPr="00E260EF">
        <w:rPr>
          <w:rFonts w:ascii="Arial" w:hAnsi="Arial" w:cs="Arial"/>
          <w:spacing w:val="-1"/>
        </w:rPr>
        <w:t>r</w:t>
      </w:r>
      <w:r w:rsidRPr="00E260EF">
        <w:rPr>
          <w:rFonts w:ascii="Arial" w:hAnsi="Arial" w:cs="Arial"/>
        </w:rPr>
        <w:t>mă</w:t>
      </w:r>
      <w:r w:rsidRPr="00E260EF">
        <w:rPr>
          <w:rFonts w:ascii="Arial" w:hAnsi="Arial" w:cs="Arial"/>
          <w:spacing w:val="-1"/>
        </w:rPr>
        <w:t>re</w:t>
      </w:r>
      <w:r w:rsidRPr="00E260EF">
        <w:rPr>
          <w:rFonts w:ascii="Arial" w:hAnsi="Arial" w:cs="Arial"/>
        </w:rPr>
        <w:t>şte</w:t>
      </w:r>
      <w:r w:rsidRPr="00E260EF">
        <w:rPr>
          <w:rFonts w:ascii="Arial" w:hAnsi="Arial" w:cs="Arial"/>
          <w:spacing w:val="3"/>
        </w:rPr>
        <w:t xml:space="preserve"> </w:t>
      </w:r>
      <w:r w:rsidRPr="00E260EF">
        <w:rPr>
          <w:rFonts w:ascii="Arial" w:hAnsi="Arial" w:cs="Arial"/>
        </w:rPr>
        <w:t>menţine</w:t>
      </w:r>
      <w:r w:rsidRPr="00E260EF">
        <w:rPr>
          <w:rFonts w:ascii="Arial" w:hAnsi="Arial" w:cs="Arial"/>
          <w:spacing w:val="1"/>
        </w:rPr>
        <w:t>r</w:t>
      </w:r>
      <w:r w:rsidRPr="00E260EF">
        <w:rPr>
          <w:rFonts w:ascii="Arial" w:hAnsi="Arial" w:cs="Arial"/>
          <w:spacing w:val="-1"/>
        </w:rPr>
        <w:t>e</w:t>
      </w:r>
      <w:r w:rsidRPr="00E260EF">
        <w:rPr>
          <w:rFonts w:ascii="Arial" w:hAnsi="Arial" w:cs="Arial"/>
        </w:rPr>
        <w:t xml:space="preserve">a </w:t>
      </w:r>
      <w:r w:rsidRPr="00E260EF">
        <w:rPr>
          <w:rFonts w:ascii="Arial" w:hAnsi="Arial" w:cs="Arial"/>
          <w:spacing w:val="2"/>
        </w:rPr>
        <w:t>p</w:t>
      </w:r>
      <w:r w:rsidRPr="00E260EF">
        <w:rPr>
          <w:rFonts w:ascii="Arial" w:hAnsi="Arial" w:cs="Arial"/>
          <w:spacing w:val="-1"/>
        </w:rPr>
        <w:t>e</w:t>
      </w:r>
      <w:r w:rsidRPr="00E260EF">
        <w:rPr>
          <w:rFonts w:ascii="Arial" w:hAnsi="Arial" w:cs="Arial"/>
        </w:rPr>
        <w:t>rm</w:t>
      </w:r>
      <w:r w:rsidRPr="00E260EF">
        <w:rPr>
          <w:rFonts w:ascii="Arial" w:hAnsi="Arial" w:cs="Arial"/>
          <w:spacing w:val="-1"/>
        </w:rPr>
        <w:t>a</w:t>
      </w:r>
      <w:r w:rsidRPr="00E260EF">
        <w:rPr>
          <w:rFonts w:ascii="Arial" w:hAnsi="Arial" w:cs="Arial"/>
        </w:rPr>
        <w:t>n</w:t>
      </w:r>
      <w:r w:rsidRPr="00E260EF">
        <w:rPr>
          <w:rFonts w:ascii="Arial" w:hAnsi="Arial" w:cs="Arial"/>
          <w:spacing w:val="-1"/>
        </w:rPr>
        <w:t>e</w:t>
      </w:r>
      <w:r w:rsidRPr="00E260EF">
        <w:rPr>
          <w:rFonts w:ascii="Arial" w:hAnsi="Arial" w:cs="Arial"/>
        </w:rPr>
        <w:t>ntă</w:t>
      </w:r>
      <w:r w:rsidRPr="00E260EF">
        <w:rPr>
          <w:rFonts w:ascii="Arial" w:hAnsi="Arial" w:cs="Arial"/>
          <w:spacing w:val="2"/>
        </w:rPr>
        <w:t xml:space="preserve"> </w:t>
      </w:r>
      <w:r w:rsidRPr="00E260EF">
        <w:rPr>
          <w:rFonts w:ascii="Arial" w:hAnsi="Arial" w:cs="Arial"/>
        </w:rPr>
        <w:t>şi</w:t>
      </w:r>
      <w:r w:rsidRPr="00E260EF">
        <w:rPr>
          <w:rFonts w:ascii="Arial" w:hAnsi="Arial" w:cs="Arial"/>
          <w:spacing w:val="1"/>
        </w:rPr>
        <w:t xml:space="preserve"> </w:t>
      </w:r>
      <w:r w:rsidRPr="00E260EF">
        <w:rPr>
          <w:rFonts w:ascii="Arial" w:hAnsi="Arial" w:cs="Arial"/>
        </w:rPr>
        <w:t>în</w:t>
      </w:r>
      <w:r w:rsidRPr="00E260EF">
        <w:rPr>
          <w:rFonts w:ascii="Arial" w:hAnsi="Arial" w:cs="Arial"/>
          <w:spacing w:val="1"/>
        </w:rPr>
        <w:t xml:space="preserve"> </w:t>
      </w:r>
      <w:r w:rsidRPr="00E260EF">
        <w:rPr>
          <w:rFonts w:ascii="Arial" w:hAnsi="Arial" w:cs="Arial"/>
        </w:rPr>
        <w:t>bu</w:t>
      </w:r>
      <w:r w:rsidRPr="00E260EF">
        <w:rPr>
          <w:rFonts w:ascii="Arial" w:hAnsi="Arial" w:cs="Arial"/>
          <w:spacing w:val="2"/>
        </w:rPr>
        <w:t>n</w:t>
      </w:r>
      <w:r w:rsidRPr="00E260EF">
        <w:rPr>
          <w:rFonts w:ascii="Arial" w:hAnsi="Arial" w:cs="Arial"/>
        </w:rPr>
        <w:t xml:space="preserve">e </w:t>
      </w:r>
      <w:r w:rsidRPr="00E260EF">
        <w:rPr>
          <w:rFonts w:ascii="Arial" w:hAnsi="Arial" w:cs="Arial"/>
          <w:spacing w:val="1"/>
        </w:rPr>
        <w:t>c</w:t>
      </w:r>
      <w:r w:rsidRPr="00E260EF">
        <w:rPr>
          <w:rFonts w:ascii="Arial" w:hAnsi="Arial" w:cs="Arial"/>
        </w:rPr>
        <w:t>ondi</w:t>
      </w:r>
      <w:r w:rsidRPr="00E260EF">
        <w:rPr>
          <w:rFonts w:ascii="Arial" w:hAnsi="Arial" w:cs="Arial"/>
          <w:spacing w:val="1"/>
        </w:rPr>
        <w:t>ţ</w:t>
      </w:r>
      <w:r w:rsidRPr="00E260EF">
        <w:rPr>
          <w:rFonts w:ascii="Arial" w:hAnsi="Arial" w:cs="Arial"/>
        </w:rPr>
        <w:t>ii</w:t>
      </w:r>
      <w:r w:rsidRPr="00E260EF">
        <w:rPr>
          <w:rFonts w:ascii="Arial" w:hAnsi="Arial" w:cs="Arial"/>
          <w:spacing w:val="1"/>
        </w:rPr>
        <w:t xml:space="preserve"> </w:t>
      </w:r>
      <w:r w:rsidRPr="00E260EF">
        <w:rPr>
          <w:rFonts w:ascii="Arial" w:hAnsi="Arial" w:cs="Arial"/>
        </w:rPr>
        <w:t xml:space="preserve">a </w:t>
      </w:r>
      <w:r w:rsidRPr="00E260EF">
        <w:rPr>
          <w:rFonts w:ascii="Arial" w:hAnsi="Arial" w:cs="Arial"/>
          <w:spacing w:val="-1"/>
        </w:rPr>
        <w:t>ac</w:t>
      </w:r>
      <w:r w:rsidRPr="00E260EF">
        <w:rPr>
          <w:rFonts w:ascii="Arial" w:hAnsi="Arial" w:cs="Arial"/>
        </w:rPr>
        <w:t>o</w:t>
      </w:r>
      <w:r w:rsidRPr="00E260EF">
        <w:rPr>
          <w:rFonts w:ascii="Arial" w:hAnsi="Arial" w:cs="Arial"/>
          <w:spacing w:val="2"/>
        </w:rPr>
        <w:t>p</w:t>
      </w:r>
      <w:r w:rsidRPr="00E260EF">
        <w:rPr>
          <w:rFonts w:ascii="Arial" w:hAnsi="Arial" w:cs="Arial"/>
          <w:spacing w:val="-1"/>
        </w:rPr>
        <w:t>e</w:t>
      </w:r>
      <w:r w:rsidRPr="00E260EF">
        <w:rPr>
          <w:rFonts w:ascii="Arial" w:hAnsi="Arial" w:cs="Arial"/>
        </w:rPr>
        <w:t>ri</w:t>
      </w:r>
      <w:r w:rsidRPr="00E260EF">
        <w:rPr>
          <w:rFonts w:ascii="Arial" w:hAnsi="Arial" w:cs="Arial"/>
          <w:spacing w:val="-1"/>
        </w:rPr>
        <w:t>r</w:t>
      </w:r>
      <w:r w:rsidRPr="00E260EF">
        <w:rPr>
          <w:rFonts w:ascii="Arial" w:hAnsi="Arial" w:cs="Arial"/>
        </w:rPr>
        <w:t>ii</w:t>
      </w:r>
      <w:r w:rsidRPr="00E260EF">
        <w:rPr>
          <w:rFonts w:ascii="Arial" w:hAnsi="Arial" w:cs="Arial"/>
          <w:spacing w:val="1"/>
        </w:rPr>
        <w:t xml:space="preserve"> </w:t>
      </w:r>
      <w:r w:rsidRPr="00E260EF">
        <w:rPr>
          <w:rFonts w:ascii="Arial" w:hAnsi="Arial" w:cs="Arial"/>
        </w:rPr>
        <w:t>solu</w:t>
      </w:r>
      <w:r w:rsidRPr="00E260EF">
        <w:rPr>
          <w:rFonts w:ascii="Arial" w:hAnsi="Arial" w:cs="Arial"/>
          <w:spacing w:val="1"/>
        </w:rPr>
        <w:t>l</w:t>
      </w:r>
      <w:r w:rsidRPr="00E260EF">
        <w:rPr>
          <w:rFonts w:ascii="Arial" w:hAnsi="Arial" w:cs="Arial"/>
        </w:rPr>
        <w:t>ui</w:t>
      </w:r>
      <w:r w:rsidRPr="00E260EF">
        <w:rPr>
          <w:rFonts w:ascii="Arial" w:hAnsi="Arial" w:cs="Arial"/>
          <w:spacing w:val="1"/>
        </w:rPr>
        <w:t xml:space="preserve"> </w:t>
      </w:r>
      <w:r w:rsidRPr="00E260EF">
        <w:rPr>
          <w:rFonts w:ascii="Arial" w:hAnsi="Arial" w:cs="Arial"/>
          <w:spacing w:val="-1"/>
        </w:rPr>
        <w:t>c</w:t>
      </w:r>
      <w:r w:rsidRPr="00E260EF">
        <w:rPr>
          <w:rFonts w:ascii="Arial" w:hAnsi="Arial" w:cs="Arial"/>
        </w:rPr>
        <w:t>u</w:t>
      </w:r>
      <w:r w:rsidRPr="00E260EF">
        <w:rPr>
          <w:rFonts w:ascii="Arial" w:hAnsi="Arial" w:cs="Arial"/>
          <w:spacing w:val="1"/>
        </w:rPr>
        <w:t xml:space="preserve"> </w:t>
      </w:r>
      <w:r w:rsidRPr="00E260EF">
        <w:rPr>
          <w:rFonts w:ascii="Arial" w:hAnsi="Arial" w:cs="Arial"/>
        </w:rPr>
        <w:t>v</w:t>
      </w:r>
      <w:r w:rsidRPr="00E260EF">
        <w:rPr>
          <w:rFonts w:ascii="Arial" w:hAnsi="Arial" w:cs="Arial"/>
          <w:spacing w:val="1"/>
        </w:rPr>
        <w:t>e</w:t>
      </w:r>
      <w:r w:rsidRPr="00E260EF">
        <w:rPr>
          <w:rFonts w:ascii="Arial" w:hAnsi="Arial" w:cs="Arial"/>
        </w:rPr>
        <w:t>g</w:t>
      </w:r>
      <w:r w:rsidRPr="00E260EF">
        <w:rPr>
          <w:rFonts w:ascii="Arial" w:hAnsi="Arial" w:cs="Arial"/>
          <w:spacing w:val="-1"/>
        </w:rPr>
        <w:t>e</w:t>
      </w:r>
      <w:r w:rsidRPr="00E260EF">
        <w:rPr>
          <w:rFonts w:ascii="Arial" w:hAnsi="Arial" w:cs="Arial"/>
        </w:rPr>
        <w:t>taţie</w:t>
      </w:r>
      <w:r w:rsidRPr="00E260EF">
        <w:rPr>
          <w:rFonts w:ascii="Arial" w:hAnsi="Arial" w:cs="Arial"/>
          <w:spacing w:val="3"/>
        </w:rPr>
        <w:t xml:space="preserve"> </w:t>
      </w:r>
      <w:r w:rsidRPr="00E260EF">
        <w:rPr>
          <w:rFonts w:ascii="Arial" w:hAnsi="Arial" w:cs="Arial"/>
        </w:rPr>
        <w:t>fo</w:t>
      </w:r>
      <w:r w:rsidRPr="00E260EF">
        <w:rPr>
          <w:rFonts w:ascii="Arial" w:hAnsi="Arial" w:cs="Arial"/>
          <w:spacing w:val="-1"/>
        </w:rPr>
        <w:t>re</w:t>
      </w:r>
      <w:r w:rsidRPr="00E260EF">
        <w:rPr>
          <w:rFonts w:ascii="Arial" w:hAnsi="Arial" w:cs="Arial"/>
        </w:rPr>
        <w:t>st</w:t>
      </w:r>
      <w:r w:rsidRPr="00E260EF">
        <w:rPr>
          <w:rFonts w:ascii="Arial" w:hAnsi="Arial" w:cs="Arial"/>
          <w:spacing w:val="1"/>
        </w:rPr>
        <w:t>ier</w:t>
      </w:r>
      <w:r w:rsidRPr="00E260EF">
        <w:rPr>
          <w:rFonts w:ascii="Arial" w:hAnsi="Arial" w:cs="Arial"/>
        </w:rPr>
        <w:t xml:space="preserve">ă şi </w:t>
      </w:r>
      <w:r w:rsidRPr="00E260EF">
        <w:rPr>
          <w:rFonts w:ascii="Arial" w:hAnsi="Arial" w:cs="Arial"/>
          <w:spacing w:val="-1"/>
        </w:rPr>
        <w:t>e</w:t>
      </w:r>
      <w:r w:rsidRPr="00E260EF">
        <w:rPr>
          <w:rFonts w:ascii="Arial" w:hAnsi="Arial" w:cs="Arial"/>
          <w:spacing w:val="2"/>
        </w:rPr>
        <w:t>x</w:t>
      </w:r>
      <w:r w:rsidRPr="00E260EF">
        <w:rPr>
          <w:rFonts w:ascii="Arial" w:hAnsi="Arial" w:cs="Arial"/>
          <w:spacing w:val="-1"/>
        </w:rPr>
        <w:t>e</w:t>
      </w:r>
      <w:r w:rsidRPr="00E260EF">
        <w:rPr>
          <w:rFonts w:ascii="Arial" w:hAnsi="Arial" w:cs="Arial"/>
        </w:rPr>
        <w:t>r</w:t>
      </w:r>
      <w:r w:rsidRPr="00E260EF">
        <w:rPr>
          <w:rFonts w:ascii="Arial" w:hAnsi="Arial" w:cs="Arial"/>
          <w:spacing w:val="-2"/>
        </w:rPr>
        <w:t>c</w:t>
      </w:r>
      <w:r w:rsidRPr="00E260EF">
        <w:rPr>
          <w:rFonts w:ascii="Arial" w:hAnsi="Arial" w:cs="Arial"/>
        </w:rPr>
        <w:t>i</w:t>
      </w:r>
      <w:r w:rsidRPr="00E260EF">
        <w:rPr>
          <w:rFonts w:ascii="Arial" w:hAnsi="Arial" w:cs="Arial"/>
          <w:spacing w:val="1"/>
        </w:rPr>
        <w:t>t</w:t>
      </w:r>
      <w:r w:rsidRPr="00E260EF">
        <w:rPr>
          <w:rFonts w:ascii="Arial" w:hAnsi="Arial" w:cs="Arial"/>
          <w:spacing w:val="-1"/>
        </w:rPr>
        <w:t>a</w:t>
      </w:r>
      <w:r w:rsidRPr="00E260EF">
        <w:rPr>
          <w:rFonts w:ascii="Arial" w:hAnsi="Arial" w:cs="Arial"/>
        </w:rPr>
        <w:t xml:space="preserve">rea </w:t>
      </w:r>
      <w:r w:rsidRPr="00E260EF">
        <w:rPr>
          <w:rFonts w:ascii="Arial" w:hAnsi="Arial" w:cs="Arial"/>
          <w:spacing w:val="-1"/>
        </w:rPr>
        <w:t>c</w:t>
      </w:r>
      <w:r w:rsidRPr="00E260EF">
        <w:rPr>
          <w:rFonts w:ascii="Arial" w:hAnsi="Arial" w:cs="Arial"/>
        </w:rPr>
        <w:t>ont</w:t>
      </w:r>
      <w:r w:rsidRPr="00E260EF">
        <w:rPr>
          <w:rFonts w:ascii="Arial" w:hAnsi="Arial" w:cs="Arial"/>
          <w:spacing w:val="1"/>
        </w:rPr>
        <w:t>i</w:t>
      </w:r>
      <w:r w:rsidRPr="00E260EF">
        <w:rPr>
          <w:rFonts w:ascii="Arial" w:hAnsi="Arial" w:cs="Arial"/>
        </w:rPr>
        <w:t>nuă</w:t>
      </w:r>
      <w:r w:rsidRPr="00E260EF">
        <w:rPr>
          <w:rFonts w:ascii="Arial" w:hAnsi="Arial" w:cs="Arial"/>
          <w:spacing w:val="2"/>
        </w:rPr>
        <w:t xml:space="preserve"> </w:t>
      </w:r>
      <w:r w:rsidRPr="00E260EF">
        <w:rPr>
          <w:rFonts w:ascii="Arial" w:hAnsi="Arial" w:cs="Arial"/>
        </w:rPr>
        <w:t>şi</w:t>
      </w:r>
      <w:r w:rsidRPr="00E260EF">
        <w:rPr>
          <w:rFonts w:ascii="Arial" w:hAnsi="Arial" w:cs="Arial"/>
          <w:spacing w:val="1"/>
        </w:rPr>
        <w:t xml:space="preserve"> </w:t>
      </w:r>
      <w:r w:rsidRPr="00E260EF">
        <w:rPr>
          <w:rFonts w:ascii="Arial" w:hAnsi="Arial" w:cs="Arial"/>
        </w:rPr>
        <w:t>în</w:t>
      </w:r>
      <w:r w:rsidRPr="00E260EF">
        <w:rPr>
          <w:rFonts w:ascii="Arial" w:hAnsi="Arial" w:cs="Arial"/>
          <w:spacing w:val="3"/>
        </w:rPr>
        <w:t xml:space="preserve"> </w:t>
      </w:r>
      <w:r w:rsidRPr="00E260EF">
        <w:rPr>
          <w:rFonts w:ascii="Arial" w:hAnsi="Arial" w:cs="Arial"/>
        </w:rPr>
        <w:t>mod</w:t>
      </w:r>
      <w:r w:rsidRPr="00E260EF">
        <w:rPr>
          <w:rFonts w:ascii="Arial" w:hAnsi="Arial" w:cs="Arial"/>
          <w:spacing w:val="1"/>
        </w:rPr>
        <w:t xml:space="preserve"> </w:t>
      </w:r>
      <w:r w:rsidRPr="00E260EF">
        <w:rPr>
          <w:rFonts w:ascii="Arial" w:hAnsi="Arial" w:cs="Arial"/>
          <w:spacing w:val="-1"/>
        </w:rPr>
        <w:t>c</w:t>
      </w:r>
      <w:r w:rsidRPr="00E260EF">
        <w:rPr>
          <w:rFonts w:ascii="Arial" w:hAnsi="Arial" w:cs="Arial"/>
        </w:rPr>
        <w:t>o</w:t>
      </w:r>
      <w:r w:rsidRPr="00E260EF">
        <w:rPr>
          <w:rFonts w:ascii="Arial" w:hAnsi="Arial" w:cs="Arial"/>
          <w:spacing w:val="1"/>
        </w:rPr>
        <w:t>r</w:t>
      </w:r>
      <w:r w:rsidRPr="00E260EF">
        <w:rPr>
          <w:rFonts w:ascii="Arial" w:hAnsi="Arial" w:cs="Arial"/>
          <w:spacing w:val="-1"/>
        </w:rPr>
        <w:t>e</w:t>
      </w:r>
      <w:r w:rsidRPr="00E260EF">
        <w:rPr>
          <w:rFonts w:ascii="Arial" w:hAnsi="Arial" w:cs="Arial"/>
        </w:rPr>
        <w:t>spun</w:t>
      </w:r>
      <w:r w:rsidRPr="00E260EF">
        <w:rPr>
          <w:rFonts w:ascii="Arial" w:hAnsi="Arial" w:cs="Arial"/>
          <w:spacing w:val="1"/>
        </w:rPr>
        <w:t>z</w:t>
      </w:r>
      <w:r w:rsidRPr="00E260EF">
        <w:rPr>
          <w:rFonts w:ascii="Arial" w:hAnsi="Arial" w:cs="Arial"/>
          <w:spacing w:val="-1"/>
        </w:rPr>
        <w:t>ă</w:t>
      </w:r>
      <w:r w:rsidRPr="00E260EF">
        <w:rPr>
          <w:rFonts w:ascii="Arial" w:hAnsi="Arial" w:cs="Arial"/>
        </w:rPr>
        <w:t>tor</w:t>
      </w:r>
      <w:r w:rsidRPr="00E260EF">
        <w:rPr>
          <w:rFonts w:ascii="Arial" w:hAnsi="Arial" w:cs="Arial"/>
          <w:spacing w:val="3"/>
        </w:rPr>
        <w:t xml:space="preserve"> </w:t>
      </w:r>
      <w:r w:rsidRPr="00E260EF">
        <w:rPr>
          <w:rFonts w:ascii="Arial" w:hAnsi="Arial" w:cs="Arial"/>
        </w:rPr>
        <w:t>a f</w:t>
      </w:r>
      <w:r w:rsidRPr="00E260EF">
        <w:rPr>
          <w:rFonts w:ascii="Arial" w:hAnsi="Arial" w:cs="Arial"/>
          <w:spacing w:val="1"/>
        </w:rPr>
        <w:t>u</w:t>
      </w:r>
      <w:r w:rsidRPr="00E260EF">
        <w:rPr>
          <w:rFonts w:ascii="Arial" w:hAnsi="Arial" w:cs="Arial"/>
        </w:rPr>
        <w:t>n</w:t>
      </w:r>
      <w:r w:rsidRPr="00E260EF">
        <w:rPr>
          <w:rFonts w:ascii="Arial" w:hAnsi="Arial" w:cs="Arial"/>
          <w:spacing w:val="-1"/>
        </w:rPr>
        <w:t>c</w:t>
      </w:r>
      <w:r w:rsidRPr="00E260EF">
        <w:rPr>
          <w:rFonts w:ascii="Arial" w:hAnsi="Arial" w:cs="Arial"/>
        </w:rPr>
        <w:t>ţ</w:t>
      </w:r>
      <w:r w:rsidRPr="00E260EF">
        <w:rPr>
          <w:rFonts w:ascii="Arial" w:hAnsi="Arial" w:cs="Arial"/>
          <w:spacing w:val="1"/>
        </w:rPr>
        <w:t>i</w:t>
      </w:r>
      <w:r w:rsidRPr="00E260EF">
        <w:rPr>
          <w:rFonts w:ascii="Arial" w:hAnsi="Arial" w:cs="Arial"/>
        </w:rPr>
        <w:t>i</w:t>
      </w:r>
      <w:r w:rsidRPr="00E260EF">
        <w:rPr>
          <w:rFonts w:ascii="Arial" w:hAnsi="Arial" w:cs="Arial"/>
          <w:spacing w:val="1"/>
        </w:rPr>
        <w:t>l</w:t>
      </w:r>
      <w:r w:rsidRPr="00E260EF">
        <w:rPr>
          <w:rFonts w:ascii="Arial" w:hAnsi="Arial" w:cs="Arial"/>
        </w:rPr>
        <w:t xml:space="preserve">or de </w:t>
      </w:r>
      <w:r w:rsidRPr="00E260EF">
        <w:rPr>
          <w:rFonts w:ascii="Arial" w:hAnsi="Arial" w:cs="Arial"/>
          <w:spacing w:val="2"/>
        </w:rPr>
        <w:t>p</w:t>
      </w:r>
      <w:r w:rsidRPr="00E260EF">
        <w:rPr>
          <w:rFonts w:ascii="Arial" w:hAnsi="Arial" w:cs="Arial"/>
        </w:rPr>
        <w:t>rot</w:t>
      </w:r>
      <w:r w:rsidRPr="00E260EF">
        <w:rPr>
          <w:rFonts w:ascii="Arial" w:hAnsi="Arial" w:cs="Arial"/>
          <w:spacing w:val="-1"/>
        </w:rPr>
        <w:t>ec</w:t>
      </w:r>
      <w:r w:rsidRPr="00E260EF">
        <w:rPr>
          <w:rFonts w:ascii="Arial" w:hAnsi="Arial" w:cs="Arial"/>
          <w:spacing w:val="6"/>
        </w:rPr>
        <w:t>ţ</w:t>
      </w:r>
      <w:r w:rsidRPr="00E260EF">
        <w:rPr>
          <w:rFonts w:ascii="Arial" w:hAnsi="Arial" w:cs="Arial"/>
        </w:rPr>
        <w:t>ie</w:t>
      </w:r>
      <w:r w:rsidRPr="00E260EF">
        <w:rPr>
          <w:rFonts w:ascii="Arial" w:hAnsi="Arial" w:cs="Arial"/>
          <w:spacing w:val="2"/>
        </w:rPr>
        <w:t xml:space="preserve"> </w:t>
      </w:r>
      <w:r w:rsidRPr="00E260EF">
        <w:rPr>
          <w:rFonts w:ascii="Arial" w:hAnsi="Arial" w:cs="Arial"/>
        </w:rPr>
        <w:t>şi</w:t>
      </w:r>
      <w:r w:rsidRPr="00E260EF">
        <w:rPr>
          <w:rFonts w:ascii="Arial" w:hAnsi="Arial" w:cs="Arial"/>
          <w:spacing w:val="1"/>
        </w:rPr>
        <w:t xml:space="preserve"> </w:t>
      </w:r>
      <w:r w:rsidRPr="00E260EF">
        <w:rPr>
          <w:rFonts w:ascii="Arial" w:hAnsi="Arial" w:cs="Arial"/>
        </w:rPr>
        <w:t>p</w:t>
      </w:r>
      <w:r w:rsidRPr="00E260EF">
        <w:rPr>
          <w:rFonts w:ascii="Arial" w:hAnsi="Arial" w:cs="Arial"/>
          <w:spacing w:val="1"/>
        </w:rPr>
        <w:t>r</w:t>
      </w:r>
      <w:r w:rsidRPr="00E260EF">
        <w:rPr>
          <w:rFonts w:ascii="Arial" w:hAnsi="Arial" w:cs="Arial"/>
        </w:rPr>
        <w:t>odu</w:t>
      </w:r>
      <w:r w:rsidRPr="00E260EF">
        <w:rPr>
          <w:rFonts w:ascii="Arial" w:hAnsi="Arial" w:cs="Arial"/>
          <w:spacing w:val="-1"/>
        </w:rPr>
        <w:t>c</w:t>
      </w:r>
      <w:r w:rsidRPr="00E260EF">
        <w:rPr>
          <w:rFonts w:ascii="Arial" w:hAnsi="Arial" w:cs="Arial"/>
        </w:rPr>
        <w:t>ţ</w:t>
      </w:r>
      <w:r w:rsidRPr="00E260EF">
        <w:rPr>
          <w:rFonts w:ascii="Arial" w:hAnsi="Arial" w:cs="Arial"/>
          <w:spacing w:val="1"/>
        </w:rPr>
        <w:t>i</w:t>
      </w:r>
      <w:r w:rsidRPr="00E260EF">
        <w:rPr>
          <w:rFonts w:ascii="Arial" w:hAnsi="Arial" w:cs="Arial"/>
        </w:rPr>
        <w:t xml:space="preserve">e </w:t>
      </w:r>
      <w:r w:rsidRPr="00E260EF">
        <w:rPr>
          <w:rFonts w:ascii="Arial" w:hAnsi="Arial" w:cs="Arial"/>
          <w:spacing w:val="-1"/>
        </w:rPr>
        <w:t>a</w:t>
      </w:r>
      <w:r w:rsidRPr="00E260EF">
        <w:rPr>
          <w:rFonts w:ascii="Arial" w:hAnsi="Arial" w:cs="Arial"/>
        </w:rPr>
        <w:t>tribuite</w:t>
      </w:r>
      <w:r w:rsidRPr="00E260EF">
        <w:rPr>
          <w:rFonts w:ascii="Arial" w:hAnsi="Arial" w:cs="Arial"/>
          <w:spacing w:val="2"/>
        </w:rPr>
        <w:t xml:space="preserve"> </w:t>
      </w:r>
      <w:r w:rsidRPr="00E260EF">
        <w:rPr>
          <w:rFonts w:ascii="Arial" w:hAnsi="Arial" w:cs="Arial"/>
          <w:spacing w:val="-1"/>
        </w:rPr>
        <w:t>a</w:t>
      </w:r>
      <w:r w:rsidRPr="00E260EF">
        <w:rPr>
          <w:rFonts w:ascii="Arial" w:hAnsi="Arial" w:cs="Arial"/>
        </w:rPr>
        <w:t>rb</w:t>
      </w:r>
      <w:r w:rsidRPr="00E260EF">
        <w:rPr>
          <w:rFonts w:ascii="Arial" w:hAnsi="Arial" w:cs="Arial"/>
          <w:spacing w:val="1"/>
        </w:rPr>
        <w:t>o</w:t>
      </w:r>
      <w:r w:rsidRPr="00E260EF">
        <w:rPr>
          <w:rFonts w:ascii="Arial" w:hAnsi="Arial" w:cs="Arial"/>
        </w:rPr>
        <w:t>r</w:t>
      </w:r>
      <w:r w:rsidRPr="00E260EF">
        <w:rPr>
          <w:rFonts w:ascii="Arial" w:hAnsi="Arial" w:cs="Arial"/>
          <w:spacing w:val="-2"/>
        </w:rPr>
        <w:t>e</w:t>
      </w:r>
      <w:r w:rsidRPr="00E260EF">
        <w:rPr>
          <w:rFonts w:ascii="Arial" w:hAnsi="Arial" w:cs="Arial"/>
        </w:rPr>
        <w:t>t</w:t>
      </w:r>
      <w:r w:rsidRPr="00E260EF">
        <w:rPr>
          <w:rFonts w:ascii="Arial" w:hAnsi="Arial" w:cs="Arial"/>
          <w:spacing w:val="2"/>
        </w:rPr>
        <w:t>e</w:t>
      </w:r>
      <w:r w:rsidRPr="00E260EF">
        <w:rPr>
          <w:rFonts w:ascii="Arial" w:hAnsi="Arial" w:cs="Arial"/>
        </w:rPr>
        <w:t>lor r</w:t>
      </w:r>
      <w:r w:rsidRPr="00E260EF">
        <w:rPr>
          <w:rFonts w:ascii="Arial" w:hAnsi="Arial" w:cs="Arial"/>
          <w:spacing w:val="-2"/>
        </w:rPr>
        <w:t>e</w:t>
      </w:r>
      <w:r w:rsidRPr="00E260EF">
        <w:rPr>
          <w:rFonts w:ascii="Arial" w:hAnsi="Arial" w:cs="Arial"/>
        </w:rPr>
        <w:t>spe</w:t>
      </w:r>
      <w:r w:rsidRPr="00E260EF">
        <w:rPr>
          <w:rFonts w:ascii="Arial" w:hAnsi="Arial" w:cs="Arial"/>
          <w:spacing w:val="-2"/>
        </w:rPr>
        <w:t>c</w:t>
      </w:r>
      <w:r w:rsidRPr="00E260EF">
        <w:rPr>
          <w:rFonts w:ascii="Arial" w:hAnsi="Arial" w:cs="Arial"/>
        </w:rPr>
        <w:t>t</w:t>
      </w:r>
      <w:r w:rsidRPr="00E260EF">
        <w:rPr>
          <w:rFonts w:ascii="Arial" w:hAnsi="Arial" w:cs="Arial"/>
          <w:spacing w:val="1"/>
        </w:rPr>
        <w:t>i</w:t>
      </w:r>
      <w:r w:rsidRPr="00E260EF">
        <w:rPr>
          <w:rFonts w:ascii="Arial" w:hAnsi="Arial" w:cs="Arial"/>
        </w:rPr>
        <w:t>v</w:t>
      </w:r>
      <w:r w:rsidRPr="00E260EF">
        <w:rPr>
          <w:rFonts w:ascii="Arial" w:hAnsi="Arial" w:cs="Arial"/>
          <w:spacing w:val="-1"/>
        </w:rPr>
        <w:t>e</w:t>
      </w:r>
      <w:r w:rsidRPr="00E260EF">
        <w:rPr>
          <w:rFonts w:ascii="Arial" w:hAnsi="Arial" w:cs="Arial"/>
        </w:rPr>
        <w:t>.</w:t>
      </w:r>
      <w:r w:rsidRPr="00E260EF">
        <w:rPr>
          <w:rFonts w:ascii="Arial" w:hAnsi="Arial" w:cs="Arial"/>
          <w:spacing w:val="55"/>
        </w:rPr>
        <w:t xml:space="preserve"> </w:t>
      </w:r>
      <w:r w:rsidRPr="00E260EF">
        <w:rPr>
          <w:rFonts w:ascii="Arial" w:hAnsi="Arial" w:cs="Arial"/>
          <w:spacing w:val="-3"/>
        </w:rPr>
        <w:t>I</w:t>
      </w:r>
      <w:r w:rsidRPr="00E260EF">
        <w:rPr>
          <w:rFonts w:ascii="Arial" w:hAnsi="Arial" w:cs="Arial"/>
        </w:rPr>
        <w:t>nt</w:t>
      </w:r>
      <w:r w:rsidRPr="00E260EF">
        <w:rPr>
          <w:rFonts w:ascii="Arial" w:hAnsi="Arial" w:cs="Arial"/>
          <w:spacing w:val="2"/>
        </w:rPr>
        <w:t>e</w:t>
      </w:r>
      <w:r w:rsidRPr="00E260EF">
        <w:rPr>
          <w:rFonts w:ascii="Arial" w:hAnsi="Arial" w:cs="Arial"/>
        </w:rPr>
        <w:t>rv</w:t>
      </w:r>
      <w:r w:rsidRPr="00E260EF">
        <w:rPr>
          <w:rFonts w:ascii="Arial" w:hAnsi="Arial" w:cs="Arial"/>
          <w:spacing w:val="-2"/>
        </w:rPr>
        <w:t>e</w:t>
      </w:r>
      <w:r w:rsidRPr="00E260EF">
        <w:rPr>
          <w:rFonts w:ascii="Arial" w:hAnsi="Arial" w:cs="Arial"/>
        </w:rPr>
        <w:t>nţ</w:t>
      </w:r>
      <w:r w:rsidRPr="00E260EF">
        <w:rPr>
          <w:rFonts w:ascii="Arial" w:hAnsi="Arial" w:cs="Arial"/>
          <w:spacing w:val="1"/>
        </w:rPr>
        <w:t>i</w:t>
      </w:r>
      <w:r w:rsidRPr="00E260EF">
        <w:rPr>
          <w:rFonts w:ascii="Arial" w:hAnsi="Arial" w:cs="Arial"/>
        </w:rPr>
        <w:t>i</w:t>
      </w:r>
      <w:r w:rsidRPr="00E260EF">
        <w:rPr>
          <w:rFonts w:ascii="Arial" w:hAnsi="Arial" w:cs="Arial"/>
          <w:spacing w:val="1"/>
        </w:rPr>
        <w:t>l</w:t>
      </w:r>
      <w:r w:rsidRPr="00E260EF">
        <w:rPr>
          <w:rFonts w:ascii="Arial" w:hAnsi="Arial" w:cs="Arial"/>
        </w:rPr>
        <w:t>e</w:t>
      </w:r>
      <w:r w:rsidRPr="00E260EF">
        <w:rPr>
          <w:rFonts w:ascii="Arial" w:hAnsi="Arial" w:cs="Arial"/>
          <w:spacing w:val="52"/>
        </w:rPr>
        <w:t xml:space="preserve"> </w:t>
      </w:r>
      <w:r w:rsidRPr="00E260EF">
        <w:rPr>
          <w:rFonts w:ascii="Arial" w:hAnsi="Arial" w:cs="Arial"/>
        </w:rPr>
        <w:t>vi</w:t>
      </w:r>
      <w:r w:rsidRPr="00E260EF">
        <w:rPr>
          <w:rFonts w:ascii="Arial" w:hAnsi="Arial" w:cs="Arial"/>
          <w:spacing w:val="2"/>
        </w:rPr>
        <w:t>z</w:t>
      </w:r>
      <w:r w:rsidRPr="00E260EF">
        <w:rPr>
          <w:rFonts w:ascii="Arial" w:hAnsi="Arial" w:cs="Arial"/>
          <w:spacing w:val="-1"/>
        </w:rPr>
        <w:t>ea</w:t>
      </w:r>
      <w:r w:rsidRPr="00E260EF">
        <w:rPr>
          <w:rFonts w:ascii="Arial" w:hAnsi="Arial" w:cs="Arial"/>
          <w:spacing w:val="1"/>
        </w:rPr>
        <w:t>z</w:t>
      </w:r>
      <w:r w:rsidRPr="00E260EF">
        <w:rPr>
          <w:rFonts w:ascii="Arial" w:hAnsi="Arial" w:cs="Arial"/>
        </w:rPr>
        <w:t>ă</w:t>
      </w:r>
      <w:r w:rsidRPr="00E260EF">
        <w:rPr>
          <w:rFonts w:ascii="Arial" w:hAnsi="Arial" w:cs="Arial"/>
          <w:spacing w:val="49"/>
        </w:rPr>
        <w:t xml:space="preserve"> </w:t>
      </w:r>
      <w:r w:rsidRPr="00E260EF">
        <w:rPr>
          <w:rFonts w:ascii="Arial" w:hAnsi="Arial" w:cs="Arial"/>
          <w:spacing w:val="-1"/>
        </w:rPr>
        <w:t>a</w:t>
      </w:r>
      <w:r w:rsidRPr="00E260EF">
        <w:rPr>
          <w:rFonts w:ascii="Arial" w:hAnsi="Arial" w:cs="Arial"/>
        </w:rPr>
        <w:t>tât</w:t>
      </w:r>
      <w:r w:rsidRPr="00E260EF">
        <w:rPr>
          <w:rFonts w:ascii="Arial" w:hAnsi="Arial" w:cs="Arial"/>
          <w:spacing w:val="50"/>
        </w:rPr>
        <w:t xml:space="preserve"> </w:t>
      </w:r>
      <w:r w:rsidRPr="00E260EF">
        <w:rPr>
          <w:rFonts w:ascii="Arial" w:hAnsi="Arial" w:cs="Arial"/>
        </w:rPr>
        <w:t>pun</w:t>
      </w:r>
      <w:r w:rsidRPr="00E260EF">
        <w:rPr>
          <w:rFonts w:ascii="Arial" w:hAnsi="Arial" w:cs="Arial"/>
          <w:spacing w:val="1"/>
        </w:rPr>
        <w:t>e</w:t>
      </w:r>
      <w:r w:rsidRPr="00E260EF">
        <w:rPr>
          <w:rFonts w:ascii="Arial" w:hAnsi="Arial" w:cs="Arial"/>
        </w:rPr>
        <w:t>r</w:t>
      </w:r>
      <w:r w:rsidRPr="00E260EF">
        <w:rPr>
          <w:rFonts w:ascii="Arial" w:hAnsi="Arial" w:cs="Arial"/>
          <w:spacing w:val="-2"/>
        </w:rPr>
        <w:t>e</w:t>
      </w:r>
      <w:r w:rsidRPr="00E260EF">
        <w:rPr>
          <w:rFonts w:ascii="Arial" w:hAnsi="Arial" w:cs="Arial"/>
        </w:rPr>
        <w:t>a</w:t>
      </w:r>
      <w:r w:rsidRPr="00E260EF">
        <w:rPr>
          <w:rFonts w:ascii="Arial" w:hAnsi="Arial" w:cs="Arial"/>
          <w:spacing w:val="51"/>
        </w:rPr>
        <w:t xml:space="preserve"> </w:t>
      </w:r>
      <w:r w:rsidRPr="00E260EF">
        <w:rPr>
          <w:rFonts w:ascii="Arial" w:hAnsi="Arial" w:cs="Arial"/>
        </w:rPr>
        <w:t>în</w:t>
      </w:r>
      <w:r w:rsidRPr="00E260EF">
        <w:rPr>
          <w:rFonts w:ascii="Arial" w:hAnsi="Arial" w:cs="Arial"/>
          <w:spacing w:val="53"/>
        </w:rPr>
        <w:t xml:space="preserve"> </w:t>
      </w:r>
      <w:r w:rsidRPr="00E260EF">
        <w:rPr>
          <w:rFonts w:ascii="Arial" w:hAnsi="Arial" w:cs="Arial"/>
        </w:rPr>
        <w:t>lu</w:t>
      </w:r>
      <w:r w:rsidRPr="00E260EF">
        <w:rPr>
          <w:rFonts w:ascii="Arial" w:hAnsi="Arial" w:cs="Arial"/>
          <w:spacing w:val="1"/>
        </w:rPr>
        <w:t>m</w:t>
      </w:r>
      <w:r w:rsidRPr="00E260EF">
        <w:rPr>
          <w:rFonts w:ascii="Arial" w:hAnsi="Arial" w:cs="Arial"/>
        </w:rPr>
        <w:t>ină</w:t>
      </w:r>
      <w:r w:rsidRPr="00E260EF">
        <w:rPr>
          <w:rFonts w:ascii="Arial" w:hAnsi="Arial" w:cs="Arial"/>
          <w:spacing w:val="50"/>
        </w:rPr>
        <w:t xml:space="preserve"> </w:t>
      </w:r>
      <w:r w:rsidRPr="00E260EF">
        <w:rPr>
          <w:rFonts w:ascii="Arial" w:hAnsi="Arial" w:cs="Arial"/>
        </w:rPr>
        <w:t>a</w:t>
      </w:r>
      <w:r w:rsidRPr="00E260EF">
        <w:rPr>
          <w:rFonts w:ascii="Arial" w:hAnsi="Arial" w:cs="Arial"/>
          <w:spacing w:val="51"/>
        </w:rPr>
        <w:t xml:space="preserve"> </w:t>
      </w:r>
      <w:r w:rsidRPr="00E260EF">
        <w:rPr>
          <w:rFonts w:ascii="Arial" w:hAnsi="Arial" w:cs="Arial"/>
        </w:rPr>
        <w:t>s</w:t>
      </w:r>
      <w:r w:rsidRPr="00E260EF">
        <w:rPr>
          <w:rFonts w:ascii="Arial" w:hAnsi="Arial" w:cs="Arial"/>
          <w:spacing w:val="-1"/>
        </w:rPr>
        <w:t>e</w:t>
      </w:r>
      <w:r w:rsidRPr="00E260EF">
        <w:rPr>
          <w:rFonts w:ascii="Arial" w:hAnsi="Arial" w:cs="Arial"/>
        </w:rPr>
        <w:t>m</w:t>
      </w:r>
      <w:r w:rsidRPr="00E260EF">
        <w:rPr>
          <w:rFonts w:ascii="Arial" w:hAnsi="Arial" w:cs="Arial"/>
          <w:spacing w:val="1"/>
        </w:rPr>
        <w:t>i</w:t>
      </w:r>
      <w:r w:rsidRPr="00E260EF">
        <w:rPr>
          <w:rFonts w:ascii="Arial" w:hAnsi="Arial" w:cs="Arial"/>
        </w:rPr>
        <w:t>nţ</w:t>
      </w:r>
      <w:r w:rsidRPr="00E260EF">
        <w:rPr>
          <w:rFonts w:ascii="Arial" w:hAnsi="Arial" w:cs="Arial"/>
          <w:spacing w:val="1"/>
        </w:rPr>
        <w:t>i</w:t>
      </w:r>
      <w:r w:rsidRPr="00E260EF">
        <w:rPr>
          <w:rFonts w:ascii="Arial" w:hAnsi="Arial" w:cs="Arial"/>
        </w:rPr>
        <w:t>şurilor</w:t>
      </w:r>
      <w:r w:rsidRPr="00E260EF">
        <w:rPr>
          <w:rFonts w:ascii="Arial" w:hAnsi="Arial" w:cs="Arial"/>
          <w:spacing w:val="50"/>
        </w:rPr>
        <w:t xml:space="preserve"> </w:t>
      </w:r>
      <w:r w:rsidRPr="00E260EF">
        <w:rPr>
          <w:rFonts w:ascii="Arial" w:hAnsi="Arial" w:cs="Arial"/>
        </w:rPr>
        <w:t>v</w:t>
      </w:r>
      <w:r w:rsidRPr="00E260EF">
        <w:rPr>
          <w:rFonts w:ascii="Arial" w:hAnsi="Arial" w:cs="Arial"/>
          <w:spacing w:val="-1"/>
        </w:rPr>
        <w:t>a</w:t>
      </w:r>
      <w:r w:rsidRPr="00E260EF">
        <w:rPr>
          <w:rFonts w:ascii="Arial" w:hAnsi="Arial" w:cs="Arial"/>
        </w:rPr>
        <w:t>loro</w:t>
      </w:r>
      <w:r w:rsidRPr="00E260EF">
        <w:rPr>
          <w:rFonts w:ascii="Arial" w:hAnsi="Arial" w:cs="Arial"/>
          <w:spacing w:val="-1"/>
        </w:rPr>
        <w:t>a</w:t>
      </w:r>
      <w:r w:rsidRPr="00E260EF">
        <w:rPr>
          <w:rFonts w:ascii="Arial" w:hAnsi="Arial" w:cs="Arial"/>
          <w:spacing w:val="2"/>
        </w:rPr>
        <w:t>s</w:t>
      </w:r>
      <w:r w:rsidRPr="00E260EF">
        <w:rPr>
          <w:rFonts w:ascii="Arial" w:hAnsi="Arial" w:cs="Arial"/>
        </w:rPr>
        <w:t>e</w:t>
      </w:r>
      <w:r w:rsidRPr="00E260EF">
        <w:rPr>
          <w:rFonts w:ascii="Arial" w:hAnsi="Arial" w:cs="Arial"/>
          <w:spacing w:val="49"/>
        </w:rPr>
        <w:t xml:space="preserve"> </w:t>
      </w:r>
      <w:r w:rsidRPr="00E260EF">
        <w:rPr>
          <w:rFonts w:ascii="Arial" w:hAnsi="Arial" w:cs="Arial"/>
          <w:spacing w:val="-1"/>
        </w:rPr>
        <w:t>e</w:t>
      </w:r>
      <w:r w:rsidRPr="00E260EF">
        <w:rPr>
          <w:rFonts w:ascii="Arial" w:hAnsi="Arial" w:cs="Arial"/>
          <w:spacing w:val="2"/>
        </w:rPr>
        <w:t>x</w:t>
      </w:r>
      <w:r w:rsidRPr="00E260EF">
        <w:rPr>
          <w:rFonts w:ascii="Arial" w:hAnsi="Arial" w:cs="Arial"/>
        </w:rPr>
        <w:t>is</w:t>
      </w:r>
      <w:r w:rsidRPr="00E260EF">
        <w:rPr>
          <w:rFonts w:ascii="Arial" w:hAnsi="Arial" w:cs="Arial"/>
          <w:spacing w:val="1"/>
        </w:rPr>
        <w:t>t</w:t>
      </w:r>
      <w:r w:rsidRPr="00E260EF">
        <w:rPr>
          <w:rFonts w:ascii="Arial" w:hAnsi="Arial" w:cs="Arial"/>
          <w:spacing w:val="-1"/>
        </w:rPr>
        <w:t>e</w:t>
      </w:r>
      <w:r w:rsidRPr="00E260EF">
        <w:rPr>
          <w:rFonts w:ascii="Arial" w:hAnsi="Arial" w:cs="Arial"/>
        </w:rPr>
        <w:t>nte,</w:t>
      </w:r>
      <w:r w:rsidRPr="00E260EF">
        <w:rPr>
          <w:rFonts w:ascii="Arial" w:hAnsi="Arial" w:cs="Arial"/>
          <w:spacing w:val="50"/>
        </w:rPr>
        <w:t xml:space="preserve"> </w:t>
      </w:r>
      <w:r w:rsidRPr="00E260EF">
        <w:rPr>
          <w:rFonts w:ascii="Arial" w:hAnsi="Arial" w:cs="Arial"/>
          <w:spacing w:val="1"/>
        </w:rPr>
        <w:t>c</w:t>
      </w:r>
      <w:r w:rsidRPr="00E260EF">
        <w:rPr>
          <w:rFonts w:ascii="Arial" w:hAnsi="Arial" w:cs="Arial"/>
          <w:spacing w:val="-1"/>
        </w:rPr>
        <w:t>â</w:t>
      </w:r>
      <w:r w:rsidRPr="00E260EF">
        <w:rPr>
          <w:rFonts w:ascii="Arial" w:hAnsi="Arial" w:cs="Arial"/>
        </w:rPr>
        <w:t>t</w:t>
      </w:r>
      <w:r w:rsidRPr="00E260EF">
        <w:rPr>
          <w:rFonts w:ascii="Arial" w:hAnsi="Arial" w:cs="Arial"/>
          <w:spacing w:val="53"/>
        </w:rPr>
        <w:t xml:space="preserve"> </w:t>
      </w:r>
      <w:r w:rsidRPr="00E260EF">
        <w:rPr>
          <w:rFonts w:ascii="Arial" w:hAnsi="Arial" w:cs="Arial"/>
        </w:rPr>
        <w:t>şi d</w:t>
      </w:r>
      <w:r w:rsidRPr="00E260EF">
        <w:rPr>
          <w:rFonts w:ascii="Arial" w:hAnsi="Arial" w:cs="Arial"/>
          <w:spacing w:val="-1"/>
        </w:rPr>
        <w:t>ec</w:t>
      </w:r>
      <w:r w:rsidRPr="00E260EF">
        <w:rPr>
          <w:rFonts w:ascii="Arial" w:hAnsi="Arial" w:cs="Arial"/>
        </w:rPr>
        <w:t>lanş</w:t>
      </w:r>
      <w:r w:rsidRPr="00E260EF">
        <w:rPr>
          <w:rFonts w:ascii="Arial" w:hAnsi="Arial" w:cs="Arial"/>
          <w:spacing w:val="1"/>
        </w:rPr>
        <w:t>a</w:t>
      </w:r>
      <w:r w:rsidRPr="00E260EF">
        <w:rPr>
          <w:rFonts w:ascii="Arial" w:hAnsi="Arial" w:cs="Arial"/>
        </w:rPr>
        <w:t>r</w:t>
      </w:r>
      <w:r w:rsidRPr="00E260EF">
        <w:rPr>
          <w:rFonts w:ascii="Arial" w:hAnsi="Arial" w:cs="Arial"/>
          <w:spacing w:val="-2"/>
        </w:rPr>
        <w:t>e</w:t>
      </w:r>
      <w:r w:rsidRPr="00E260EF">
        <w:rPr>
          <w:rFonts w:ascii="Arial" w:hAnsi="Arial" w:cs="Arial"/>
        </w:rPr>
        <w:t>a</w:t>
      </w:r>
      <w:r w:rsidRPr="00E260EF">
        <w:rPr>
          <w:rFonts w:ascii="Arial" w:hAnsi="Arial" w:cs="Arial"/>
          <w:spacing w:val="1"/>
        </w:rPr>
        <w:t xml:space="preserve"> </w:t>
      </w:r>
      <w:r w:rsidRPr="00E260EF">
        <w:rPr>
          <w:rFonts w:ascii="Arial" w:hAnsi="Arial" w:cs="Arial"/>
        </w:rPr>
        <w:t>p</w:t>
      </w:r>
      <w:r w:rsidRPr="00E260EF">
        <w:rPr>
          <w:rFonts w:ascii="Arial" w:hAnsi="Arial" w:cs="Arial"/>
          <w:spacing w:val="-1"/>
        </w:rPr>
        <w:t>r</w:t>
      </w:r>
      <w:r w:rsidRPr="00E260EF">
        <w:rPr>
          <w:rFonts w:ascii="Arial" w:hAnsi="Arial" w:cs="Arial"/>
          <w:spacing w:val="2"/>
        </w:rPr>
        <w:t>o</w:t>
      </w:r>
      <w:r w:rsidRPr="00E260EF">
        <w:rPr>
          <w:rFonts w:ascii="Arial" w:hAnsi="Arial" w:cs="Arial"/>
          <w:spacing w:val="-1"/>
        </w:rPr>
        <w:t>ce</w:t>
      </w:r>
      <w:r w:rsidRPr="00E260EF">
        <w:rPr>
          <w:rFonts w:ascii="Arial" w:hAnsi="Arial" w:cs="Arial"/>
        </w:rPr>
        <w:t>sului</w:t>
      </w:r>
      <w:r w:rsidRPr="00E260EF">
        <w:rPr>
          <w:rFonts w:ascii="Arial" w:hAnsi="Arial" w:cs="Arial"/>
          <w:spacing w:val="3"/>
        </w:rPr>
        <w:t xml:space="preserve"> </w:t>
      </w:r>
      <w:r w:rsidRPr="00E260EF">
        <w:rPr>
          <w:rFonts w:ascii="Arial" w:hAnsi="Arial" w:cs="Arial"/>
        </w:rPr>
        <w:t>de</w:t>
      </w:r>
      <w:r w:rsidRPr="00E260EF">
        <w:rPr>
          <w:rFonts w:ascii="Arial" w:hAnsi="Arial" w:cs="Arial"/>
          <w:spacing w:val="1"/>
        </w:rPr>
        <w:t xml:space="preserve"> </w:t>
      </w:r>
      <w:r w:rsidRPr="00E260EF">
        <w:rPr>
          <w:rFonts w:ascii="Arial" w:hAnsi="Arial" w:cs="Arial"/>
        </w:rPr>
        <w:t>re</w:t>
      </w:r>
      <w:r w:rsidRPr="00E260EF">
        <w:rPr>
          <w:rFonts w:ascii="Arial" w:hAnsi="Arial" w:cs="Arial"/>
          <w:spacing w:val="-2"/>
        </w:rPr>
        <w:t>g</w:t>
      </w:r>
      <w:r w:rsidRPr="00E260EF">
        <w:rPr>
          <w:rFonts w:ascii="Arial" w:hAnsi="Arial" w:cs="Arial"/>
          <w:spacing w:val="-1"/>
        </w:rPr>
        <w:t>e</w:t>
      </w:r>
      <w:r w:rsidRPr="00E260EF">
        <w:rPr>
          <w:rFonts w:ascii="Arial" w:hAnsi="Arial" w:cs="Arial"/>
          <w:spacing w:val="2"/>
        </w:rPr>
        <w:t>n</w:t>
      </w:r>
      <w:r w:rsidRPr="00E260EF">
        <w:rPr>
          <w:rFonts w:ascii="Arial" w:hAnsi="Arial" w:cs="Arial"/>
          <w:spacing w:val="-1"/>
        </w:rPr>
        <w:t>e</w:t>
      </w:r>
      <w:r w:rsidRPr="00E260EF">
        <w:rPr>
          <w:rFonts w:ascii="Arial" w:hAnsi="Arial" w:cs="Arial"/>
        </w:rPr>
        <w:t>rare în</w:t>
      </w:r>
      <w:r w:rsidRPr="00E260EF">
        <w:rPr>
          <w:rFonts w:ascii="Arial" w:hAnsi="Arial" w:cs="Arial"/>
          <w:spacing w:val="2"/>
        </w:rPr>
        <w:t xml:space="preserve"> </w:t>
      </w:r>
      <w:r w:rsidRPr="00E260EF">
        <w:rPr>
          <w:rFonts w:ascii="Arial" w:hAnsi="Arial" w:cs="Arial"/>
        </w:rPr>
        <w:t>pun</w:t>
      </w:r>
      <w:r w:rsidRPr="00E260EF">
        <w:rPr>
          <w:rFonts w:ascii="Arial" w:hAnsi="Arial" w:cs="Arial"/>
          <w:spacing w:val="-1"/>
        </w:rPr>
        <w:t>c</w:t>
      </w:r>
      <w:r w:rsidRPr="00E260EF">
        <w:rPr>
          <w:rFonts w:ascii="Arial" w:hAnsi="Arial" w:cs="Arial"/>
        </w:rPr>
        <w:t>te</w:t>
      </w:r>
      <w:r w:rsidRPr="00E260EF">
        <w:rPr>
          <w:rFonts w:ascii="Arial" w:hAnsi="Arial" w:cs="Arial"/>
          <w:spacing w:val="1"/>
        </w:rPr>
        <w:t xml:space="preserve"> </w:t>
      </w:r>
      <w:r w:rsidRPr="00E260EF">
        <w:rPr>
          <w:rFonts w:ascii="Arial" w:hAnsi="Arial" w:cs="Arial"/>
        </w:rPr>
        <w:t>noi.</w:t>
      </w:r>
      <w:r w:rsidRPr="00E260EF">
        <w:rPr>
          <w:rFonts w:ascii="Arial" w:hAnsi="Arial" w:cs="Arial"/>
          <w:spacing w:val="2"/>
        </w:rPr>
        <w:t xml:space="preserve"> </w:t>
      </w:r>
      <w:r w:rsidRPr="00E260EF">
        <w:rPr>
          <w:rFonts w:ascii="Arial" w:hAnsi="Arial" w:cs="Arial"/>
        </w:rPr>
        <w:t>Con</w:t>
      </w:r>
      <w:r w:rsidRPr="00E260EF">
        <w:rPr>
          <w:rFonts w:ascii="Arial" w:hAnsi="Arial" w:cs="Arial"/>
          <w:spacing w:val="-1"/>
        </w:rPr>
        <w:t>c</w:t>
      </w:r>
      <w:r w:rsidRPr="00E260EF">
        <w:rPr>
          <w:rFonts w:ascii="Arial" w:hAnsi="Arial" w:cs="Arial"/>
        </w:rPr>
        <w:t>om</w:t>
      </w:r>
      <w:r w:rsidRPr="00E260EF">
        <w:rPr>
          <w:rFonts w:ascii="Arial" w:hAnsi="Arial" w:cs="Arial"/>
          <w:spacing w:val="1"/>
        </w:rPr>
        <w:t>i</w:t>
      </w:r>
      <w:r w:rsidRPr="00E260EF">
        <w:rPr>
          <w:rFonts w:ascii="Arial" w:hAnsi="Arial" w:cs="Arial"/>
        </w:rPr>
        <w:t>tent</w:t>
      </w:r>
      <w:r w:rsidRPr="00E260EF">
        <w:rPr>
          <w:rFonts w:ascii="Arial" w:hAnsi="Arial" w:cs="Arial"/>
          <w:spacing w:val="2"/>
        </w:rPr>
        <w:t xml:space="preserve"> </w:t>
      </w:r>
      <w:r w:rsidRPr="00E260EF">
        <w:rPr>
          <w:rFonts w:ascii="Arial" w:hAnsi="Arial" w:cs="Arial"/>
          <w:spacing w:val="-1"/>
        </w:rPr>
        <w:t>c</w:t>
      </w:r>
      <w:r w:rsidRPr="00E260EF">
        <w:rPr>
          <w:rFonts w:ascii="Arial" w:hAnsi="Arial" w:cs="Arial"/>
        </w:rPr>
        <w:t>u</w:t>
      </w:r>
      <w:r w:rsidRPr="00E260EF">
        <w:rPr>
          <w:rFonts w:ascii="Arial" w:hAnsi="Arial" w:cs="Arial"/>
          <w:spacing w:val="2"/>
        </w:rPr>
        <w:t xml:space="preserve"> </w:t>
      </w:r>
      <w:r w:rsidRPr="00E260EF">
        <w:rPr>
          <w:rFonts w:ascii="Arial" w:hAnsi="Arial" w:cs="Arial"/>
        </w:rPr>
        <w:t>tăi</w:t>
      </w:r>
      <w:r w:rsidRPr="00E260EF">
        <w:rPr>
          <w:rFonts w:ascii="Arial" w:hAnsi="Arial" w:cs="Arial"/>
          <w:spacing w:val="-1"/>
        </w:rPr>
        <w:t>e</w:t>
      </w:r>
      <w:r w:rsidRPr="00E260EF">
        <w:rPr>
          <w:rFonts w:ascii="Arial" w:hAnsi="Arial" w:cs="Arial"/>
        </w:rPr>
        <w:t>r</w:t>
      </w:r>
      <w:r w:rsidRPr="00E260EF">
        <w:rPr>
          <w:rFonts w:ascii="Arial" w:hAnsi="Arial" w:cs="Arial"/>
          <w:spacing w:val="-3"/>
        </w:rPr>
        <w:t>i</w:t>
      </w:r>
      <w:r w:rsidRPr="00E260EF">
        <w:rPr>
          <w:rFonts w:ascii="Arial" w:hAnsi="Arial" w:cs="Arial"/>
        </w:rPr>
        <w:t>le</w:t>
      </w:r>
      <w:r w:rsidRPr="00E260EF">
        <w:rPr>
          <w:rFonts w:ascii="Arial" w:hAnsi="Arial" w:cs="Arial"/>
          <w:spacing w:val="1"/>
        </w:rPr>
        <w:t xml:space="preserve"> </w:t>
      </w:r>
      <w:r w:rsidRPr="00E260EF">
        <w:rPr>
          <w:rFonts w:ascii="Arial" w:hAnsi="Arial" w:cs="Arial"/>
        </w:rPr>
        <w:t>de</w:t>
      </w:r>
      <w:r w:rsidRPr="00E260EF">
        <w:rPr>
          <w:rFonts w:ascii="Arial" w:hAnsi="Arial" w:cs="Arial"/>
          <w:spacing w:val="1"/>
        </w:rPr>
        <w:t xml:space="preserve"> </w:t>
      </w:r>
      <w:r w:rsidRPr="00E260EF">
        <w:rPr>
          <w:rFonts w:ascii="Arial" w:hAnsi="Arial" w:cs="Arial"/>
        </w:rPr>
        <w:t>re</w:t>
      </w:r>
      <w:r w:rsidRPr="00E260EF">
        <w:rPr>
          <w:rFonts w:ascii="Arial" w:hAnsi="Arial" w:cs="Arial"/>
          <w:spacing w:val="-2"/>
        </w:rPr>
        <w:t>g</w:t>
      </w:r>
      <w:r w:rsidRPr="00E260EF">
        <w:rPr>
          <w:rFonts w:ascii="Arial" w:hAnsi="Arial" w:cs="Arial"/>
          <w:spacing w:val="-1"/>
        </w:rPr>
        <w:t>e</w:t>
      </w:r>
      <w:r w:rsidRPr="00E260EF">
        <w:rPr>
          <w:rFonts w:ascii="Arial" w:hAnsi="Arial" w:cs="Arial"/>
        </w:rPr>
        <w:t>n</w:t>
      </w:r>
      <w:r w:rsidRPr="00E260EF">
        <w:rPr>
          <w:rFonts w:ascii="Arial" w:hAnsi="Arial" w:cs="Arial"/>
          <w:spacing w:val="1"/>
        </w:rPr>
        <w:t>e</w:t>
      </w:r>
      <w:r w:rsidRPr="00E260EF">
        <w:rPr>
          <w:rFonts w:ascii="Arial" w:hAnsi="Arial" w:cs="Arial"/>
        </w:rPr>
        <w:t>r</w:t>
      </w:r>
      <w:r w:rsidRPr="00E260EF">
        <w:rPr>
          <w:rFonts w:ascii="Arial" w:hAnsi="Arial" w:cs="Arial"/>
          <w:spacing w:val="-2"/>
        </w:rPr>
        <w:t>a</w:t>
      </w:r>
      <w:r w:rsidRPr="00E260EF">
        <w:rPr>
          <w:rFonts w:ascii="Arial" w:hAnsi="Arial" w:cs="Arial"/>
          <w:spacing w:val="1"/>
        </w:rPr>
        <w:t>r</w:t>
      </w:r>
      <w:r w:rsidRPr="00E260EF">
        <w:rPr>
          <w:rFonts w:ascii="Arial" w:hAnsi="Arial" w:cs="Arial"/>
          <w:spacing w:val="-1"/>
        </w:rPr>
        <w:t>e</w:t>
      </w:r>
      <w:r w:rsidRPr="00E260EF">
        <w:rPr>
          <w:rFonts w:ascii="Arial" w:hAnsi="Arial" w:cs="Arial"/>
        </w:rPr>
        <w:t>,</w:t>
      </w:r>
      <w:r w:rsidRPr="00E260EF">
        <w:rPr>
          <w:rFonts w:ascii="Arial" w:hAnsi="Arial" w:cs="Arial"/>
          <w:spacing w:val="2"/>
        </w:rPr>
        <w:t xml:space="preserve"> </w:t>
      </w:r>
      <w:r w:rsidRPr="00E260EF">
        <w:rPr>
          <w:rFonts w:ascii="Arial" w:hAnsi="Arial" w:cs="Arial"/>
        </w:rPr>
        <w:t>d</w:t>
      </w:r>
      <w:r w:rsidRPr="00E260EF">
        <w:rPr>
          <w:rFonts w:ascii="Arial" w:hAnsi="Arial" w:cs="Arial"/>
          <w:spacing w:val="6"/>
        </w:rPr>
        <w:t>e</w:t>
      </w:r>
      <w:r w:rsidRPr="00E260EF">
        <w:rPr>
          <w:rFonts w:ascii="Arial" w:hAnsi="Arial" w:cs="Arial"/>
          <w:spacing w:val="-1"/>
        </w:rPr>
        <w:t>-</w:t>
      </w:r>
      <w:r w:rsidRPr="00E260EF">
        <w:rPr>
          <w:rFonts w:ascii="Arial" w:hAnsi="Arial" w:cs="Arial"/>
        </w:rPr>
        <w:t>a</w:t>
      </w:r>
      <w:r w:rsidRPr="00E260EF">
        <w:rPr>
          <w:rFonts w:ascii="Arial" w:hAnsi="Arial" w:cs="Arial"/>
          <w:spacing w:val="1"/>
        </w:rPr>
        <w:t xml:space="preserve"> </w:t>
      </w:r>
      <w:r w:rsidRPr="00E260EF">
        <w:rPr>
          <w:rFonts w:ascii="Arial" w:hAnsi="Arial" w:cs="Arial"/>
        </w:rPr>
        <w:t>l</w:t>
      </w:r>
      <w:r w:rsidRPr="00E260EF">
        <w:rPr>
          <w:rFonts w:ascii="Arial" w:hAnsi="Arial" w:cs="Arial"/>
          <w:spacing w:val="3"/>
        </w:rPr>
        <w:t>u</w:t>
      </w:r>
      <w:r w:rsidRPr="00E260EF">
        <w:rPr>
          <w:rFonts w:ascii="Arial" w:hAnsi="Arial" w:cs="Arial"/>
        </w:rPr>
        <w:t>n</w:t>
      </w:r>
      <w:r w:rsidRPr="00E260EF">
        <w:rPr>
          <w:rFonts w:ascii="Arial" w:hAnsi="Arial" w:cs="Arial"/>
          <w:spacing w:val="-2"/>
        </w:rPr>
        <w:t>g</w:t>
      </w:r>
      <w:r w:rsidRPr="00E260EF">
        <w:rPr>
          <w:rFonts w:ascii="Arial" w:hAnsi="Arial" w:cs="Arial"/>
        </w:rPr>
        <w:t>ul în</w:t>
      </w:r>
      <w:r w:rsidRPr="00E260EF">
        <w:rPr>
          <w:rFonts w:ascii="Arial" w:hAnsi="Arial" w:cs="Arial"/>
          <w:spacing w:val="1"/>
        </w:rPr>
        <w:t>t</w:t>
      </w:r>
      <w:r w:rsidRPr="00E260EF">
        <w:rPr>
          <w:rFonts w:ascii="Arial" w:hAnsi="Arial" w:cs="Arial"/>
        </w:rPr>
        <w:t>r</w:t>
      </w:r>
      <w:r w:rsidRPr="00E260EF">
        <w:rPr>
          <w:rFonts w:ascii="Arial" w:hAnsi="Arial" w:cs="Arial"/>
          <w:spacing w:val="-2"/>
        </w:rPr>
        <w:t>eg</w:t>
      </w:r>
      <w:r w:rsidRPr="00E260EF">
        <w:rPr>
          <w:rFonts w:ascii="Arial" w:hAnsi="Arial" w:cs="Arial"/>
        </w:rPr>
        <w:t>ii</w:t>
      </w:r>
      <w:r w:rsidRPr="00E260EF">
        <w:rPr>
          <w:rFonts w:ascii="Arial" w:hAnsi="Arial" w:cs="Arial"/>
          <w:spacing w:val="3"/>
        </w:rPr>
        <w:t xml:space="preserve"> </w:t>
      </w:r>
      <w:r w:rsidRPr="00E260EF">
        <w:rPr>
          <w:rFonts w:ascii="Arial" w:hAnsi="Arial" w:cs="Arial"/>
        </w:rPr>
        <w:t>p</w:t>
      </w:r>
      <w:r w:rsidRPr="00E260EF">
        <w:rPr>
          <w:rFonts w:ascii="Arial" w:hAnsi="Arial" w:cs="Arial"/>
          <w:spacing w:val="-1"/>
        </w:rPr>
        <w:t>e</w:t>
      </w:r>
      <w:r w:rsidRPr="00E260EF">
        <w:rPr>
          <w:rFonts w:ascii="Arial" w:hAnsi="Arial" w:cs="Arial"/>
        </w:rPr>
        <w:t>ri</w:t>
      </w:r>
      <w:r w:rsidRPr="00E260EF">
        <w:rPr>
          <w:rFonts w:ascii="Arial" w:hAnsi="Arial" w:cs="Arial"/>
          <w:spacing w:val="2"/>
        </w:rPr>
        <w:t>o</w:t>
      </w:r>
      <w:r w:rsidRPr="00E260EF">
        <w:rPr>
          <w:rFonts w:ascii="Arial" w:hAnsi="Arial" w:cs="Arial"/>
          <w:spacing w:val="-1"/>
        </w:rPr>
        <w:t>a</w:t>
      </w:r>
      <w:r w:rsidRPr="00E260EF">
        <w:rPr>
          <w:rFonts w:ascii="Arial" w:hAnsi="Arial" w:cs="Arial"/>
        </w:rPr>
        <w:t>d</w:t>
      </w:r>
      <w:r w:rsidRPr="00E260EF">
        <w:rPr>
          <w:rFonts w:ascii="Arial" w:hAnsi="Arial" w:cs="Arial"/>
          <w:spacing w:val="-1"/>
        </w:rPr>
        <w:t>e</w:t>
      </w:r>
      <w:r w:rsidRPr="00E260EF">
        <w:rPr>
          <w:rFonts w:ascii="Arial" w:hAnsi="Arial" w:cs="Arial"/>
        </w:rPr>
        <w:t>,</w:t>
      </w:r>
      <w:r w:rsidRPr="00E260EF">
        <w:rPr>
          <w:rFonts w:ascii="Arial" w:hAnsi="Arial" w:cs="Arial"/>
          <w:spacing w:val="2"/>
        </w:rPr>
        <w:t xml:space="preserve"> </w:t>
      </w:r>
      <w:r w:rsidRPr="00E260EF">
        <w:rPr>
          <w:rFonts w:ascii="Arial" w:hAnsi="Arial" w:cs="Arial"/>
        </w:rPr>
        <w:t>în</w:t>
      </w:r>
      <w:r w:rsidRPr="00E260EF">
        <w:rPr>
          <w:rFonts w:ascii="Arial" w:hAnsi="Arial" w:cs="Arial"/>
          <w:spacing w:val="2"/>
        </w:rPr>
        <w:t xml:space="preserve"> </w:t>
      </w:r>
      <w:r w:rsidRPr="00E260EF">
        <w:rPr>
          <w:rFonts w:ascii="Arial" w:hAnsi="Arial" w:cs="Arial"/>
        </w:rPr>
        <w:t>pun</w:t>
      </w:r>
      <w:r w:rsidRPr="00E260EF">
        <w:rPr>
          <w:rFonts w:ascii="Arial" w:hAnsi="Arial" w:cs="Arial"/>
          <w:spacing w:val="1"/>
        </w:rPr>
        <w:t>c</w:t>
      </w:r>
      <w:r w:rsidRPr="00E260EF">
        <w:rPr>
          <w:rFonts w:ascii="Arial" w:hAnsi="Arial" w:cs="Arial"/>
        </w:rPr>
        <w:t>tele</w:t>
      </w:r>
      <w:r w:rsidRPr="00E260EF">
        <w:rPr>
          <w:rFonts w:ascii="Arial" w:hAnsi="Arial" w:cs="Arial"/>
          <w:spacing w:val="1"/>
        </w:rPr>
        <w:t xml:space="preserve"> </w:t>
      </w:r>
      <w:r w:rsidRPr="00E260EF">
        <w:rPr>
          <w:rFonts w:ascii="Arial" w:hAnsi="Arial" w:cs="Arial"/>
        </w:rPr>
        <w:t>de</w:t>
      </w:r>
      <w:r w:rsidRPr="00E260EF">
        <w:rPr>
          <w:rFonts w:ascii="Arial" w:hAnsi="Arial" w:cs="Arial"/>
          <w:spacing w:val="1"/>
        </w:rPr>
        <w:t xml:space="preserve"> </w:t>
      </w:r>
      <w:r w:rsidRPr="00E260EF">
        <w:rPr>
          <w:rFonts w:ascii="Arial" w:hAnsi="Arial" w:cs="Arial"/>
        </w:rPr>
        <w:t>reg</w:t>
      </w:r>
      <w:r w:rsidRPr="00E260EF">
        <w:rPr>
          <w:rFonts w:ascii="Arial" w:hAnsi="Arial" w:cs="Arial"/>
          <w:spacing w:val="-1"/>
        </w:rPr>
        <w:t>e</w:t>
      </w:r>
      <w:r w:rsidRPr="00E260EF">
        <w:rPr>
          <w:rFonts w:ascii="Arial" w:hAnsi="Arial" w:cs="Arial"/>
        </w:rPr>
        <w:t>n</w:t>
      </w:r>
      <w:r w:rsidRPr="00E260EF">
        <w:rPr>
          <w:rFonts w:ascii="Arial" w:hAnsi="Arial" w:cs="Arial"/>
          <w:spacing w:val="-1"/>
        </w:rPr>
        <w:t>e</w:t>
      </w:r>
      <w:r w:rsidRPr="00E260EF">
        <w:rPr>
          <w:rFonts w:ascii="Arial" w:hAnsi="Arial" w:cs="Arial"/>
          <w:spacing w:val="1"/>
        </w:rPr>
        <w:t>r</w:t>
      </w:r>
      <w:r w:rsidRPr="00E260EF">
        <w:rPr>
          <w:rFonts w:ascii="Arial" w:hAnsi="Arial" w:cs="Arial"/>
          <w:spacing w:val="-1"/>
        </w:rPr>
        <w:t>a</w:t>
      </w:r>
      <w:r w:rsidRPr="00E260EF">
        <w:rPr>
          <w:rFonts w:ascii="Arial" w:hAnsi="Arial" w:cs="Arial"/>
        </w:rPr>
        <w:t xml:space="preserve">re </w:t>
      </w:r>
      <w:r w:rsidRPr="00E260EF">
        <w:rPr>
          <w:rFonts w:ascii="Arial" w:hAnsi="Arial" w:cs="Arial"/>
          <w:spacing w:val="2"/>
        </w:rPr>
        <w:t>s</w:t>
      </w:r>
      <w:r w:rsidRPr="00E260EF">
        <w:rPr>
          <w:rFonts w:ascii="Arial" w:hAnsi="Arial" w:cs="Arial"/>
        </w:rPr>
        <w:t>e</w:t>
      </w:r>
      <w:r w:rsidRPr="00E260EF">
        <w:rPr>
          <w:rFonts w:ascii="Arial" w:hAnsi="Arial" w:cs="Arial"/>
          <w:spacing w:val="1"/>
        </w:rPr>
        <w:t xml:space="preserve"> </w:t>
      </w:r>
      <w:r w:rsidRPr="00E260EF">
        <w:rPr>
          <w:rFonts w:ascii="Arial" w:hAnsi="Arial" w:cs="Arial"/>
          <w:spacing w:val="-1"/>
        </w:rPr>
        <w:t>a</w:t>
      </w:r>
      <w:r w:rsidRPr="00E260EF">
        <w:rPr>
          <w:rFonts w:ascii="Arial" w:hAnsi="Arial" w:cs="Arial"/>
        </w:rPr>
        <w:t>pl</w:t>
      </w:r>
      <w:r w:rsidRPr="00E260EF">
        <w:rPr>
          <w:rFonts w:ascii="Arial" w:hAnsi="Arial" w:cs="Arial"/>
          <w:spacing w:val="3"/>
        </w:rPr>
        <w:t>i</w:t>
      </w:r>
      <w:r w:rsidRPr="00E260EF">
        <w:rPr>
          <w:rFonts w:ascii="Arial" w:hAnsi="Arial" w:cs="Arial"/>
          <w:spacing w:val="-1"/>
        </w:rPr>
        <w:t>c</w:t>
      </w:r>
      <w:r w:rsidRPr="00E260EF">
        <w:rPr>
          <w:rFonts w:ascii="Arial" w:hAnsi="Arial" w:cs="Arial"/>
        </w:rPr>
        <w:t>ă</w:t>
      </w:r>
      <w:r w:rsidRPr="00E260EF">
        <w:rPr>
          <w:rFonts w:ascii="Arial" w:hAnsi="Arial" w:cs="Arial"/>
          <w:spacing w:val="1"/>
        </w:rPr>
        <w:t xml:space="preserve"> </w:t>
      </w:r>
      <w:r w:rsidRPr="00E260EF">
        <w:rPr>
          <w:rFonts w:ascii="Arial" w:hAnsi="Arial" w:cs="Arial"/>
        </w:rPr>
        <w:t>luc</w:t>
      </w:r>
      <w:r w:rsidRPr="00E260EF">
        <w:rPr>
          <w:rFonts w:ascii="Arial" w:hAnsi="Arial" w:cs="Arial"/>
          <w:spacing w:val="1"/>
        </w:rPr>
        <w:t>r</w:t>
      </w:r>
      <w:r w:rsidRPr="00E260EF">
        <w:rPr>
          <w:rFonts w:ascii="Arial" w:hAnsi="Arial" w:cs="Arial"/>
          <w:spacing w:val="-1"/>
        </w:rPr>
        <w:t>ă</w:t>
      </w:r>
      <w:r w:rsidRPr="00E260EF">
        <w:rPr>
          <w:rFonts w:ascii="Arial" w:hAnsi="Arial" w:cs="Arial"/>
        </w:rPr>
        <w:t>rile</w:t>
      </w:r>
      <w:r w:rsidRPr="00E260EF">
        <w:rPr>
          <w:rFonts w:ascii="Arial" w:hAnsi="Arial" w:cs="Arial"/>
          <w:spacing w:val="1"/>
        </w:rPr>
        <w:t xml:space="preserve"> </w:t>
      </w:r>
      <w:r w:rsidRPr="00E260EF">
        <w:rPr>
          <w:rFonts w:ascii="Arial" w:hAnsi="Arial" w:cs="Arial"/>
        </w:rPr>
        <w:t>de</w:t>
      </w:r>
      <w:r w:rsidRPr="00E260EF">
        <w:rPr>
          <w:rFonts w:ascii="Arial" w:hAnsi="Arial" w:cs="Arial"/>
          <w:spacing w:val="1"/>
        </w:rPr>
        <w:t xml:space="preserve"> </w:t>
      </w:r>
      <w:r w:rsidRPr="00E260EF">
        <w:rPr>
          <w:rFonts w:ascii="Arial" w:hAnsi="Arial" w:cs="Arial"/>
        </w:rPr>
        <w:t>î</w:t>
      </w:r>
      <w:r w:rsidRPr="00E260EF">
        <w:rPr>
          <w:rFonts w:ascii="Arial" w:hAnsi="Arial" w:cs="Arial"/>
          <w:spacing w:val="3"/>
        </w:rPr>
        <w:t>n</w:t>
      </w:r>
      <w:r w:rsidRPr="00E260EF">
        <w:rPr>
          <w:rFonts w:ascii="Arial" w:hAnsi="Arial" w:cs="Arial"/>
          <w:spacing w:val="-2"/>
        </w:rPr>
        <w:t>g</w:t>
      </w:r>
      <w:r w:rsidRPr="00E260EF">
        <w:rPr>
          <w:rFonts w:ascii="Arial" w:hAnsi="Arial" w:cs="Arial"/>
        </w:rPr>
        <w:t>rijire</w:t>
      </w:r>
      <w:r w:rsidRPr="00E260EF">
        <w:rPr>
          <w:rFonts w:ascii="Arial" w:hAnsi="Arial" w:cs="Arial"/>
          <w:spacing w:val="1"/>
        </w:rPr>
        <w:t xml:space="preserve"> </w:t>
      </w:r>
      <w:r w:rsidRPr="00E260EF">
        <w:rPr>
          <w:rFonts w:ascii="Arial" w:hAnsi="Arial" w:cs="Arial"/>
          <w:spacing w:val="2"/>
        </w:rPr>
        <w:t>n</w:t>
      </w:r>
      <w:r w:rsidRPr="00E260EF">
        <w:rPr>
          <w:rFonts w:ascii="Arial" w:hAnsi="Arial" w:cs="Arial"/>
          <w:spacing w:val="-1"/>
        </w:rPr>
        <w:t>ece</w:t>
      </w:r>
      <w:r w:rsidRPr="00E260EF">
        <w:rPr>
          <w:rFonts w:ascii="Arial" w:hAnsi="Arial" w:cs="Arial"/>
        </w:rPr>
        <w:t>s</w:t>
      </w:r>
      <w:r w:rsidRPr="00E260EF">
        <w:rPr>
          <w:rFonts w:ascii="Arial" w:hAnsi="Arial" w:cs="Arial"/>
          <w:spacing w:val="1"/>
        </w:rPr>
        <w:t>a</w:t>
      </w:r>
      <w:r w:rsidRPr="00E260EF">
        <w:rPr>
          <w:rFonts w:ascii="Arial" w:hAnsi="Arial" w:cs="Arial"/>
        </w:rPr>
        <w:t>r</w:t>
      </w:r>
      <w:r w:rsidRPr="00E260EF">
        <w:rPr>
          <w:rFonts w:ascii="Arial" w:hAnsi="Arial" w:cs="Arial"/>
          <w:spacing w:val="-2"/>
        </w:rPr>
        <w:t>e</w:t>
      </w:r>
      <w:r w:rsidRPr="00E260EF">
        <w:rPr>
          <w:rFonts w:ascii="Arial" w:hAnsi="Arial" w:cs="Arial"/>
        </w:rPr>
        <w:t>,</w:t>
      </w:r>
      <w:r w:rsidRPr="00E260EF">
        <w:rPr>
          <w:rFonts w:ascii="Arial" w:hAnsi="Arial" w:cs="Arial"/>
          <w:spacing w:val="2"/>
        </w:rPr>
        <w:t xml:space="preserve"> </w:t>
      </w:r>
      <w:r w:rsidRPr="00E260EF">
        <w:rPr>
          <w:rFonts w:ascii="Arial" w:hAnsi="Arial" w:cs="Arial"/>
        </w:rPr>
        <w:t>potrivit</w:t>
      </w:r>
      <w:r w:rsidRPr="00E260EF">
        <w:rPr>
          <w:rFonts w:ascii="Arial" w:hAnsi="Arial" w:cs="Arial"/>
          <w:spacing w:val="2"/>
        </w:rPr>
        <w:t xml:space="preserve"> </w:t>
      </w:r>
      <w:r w:rsidRPr="00E260EF">
        <w:rPr>
          <w:rFonts w:ascii="Arial" w:hAnsi="Arial" w:cs="Arial"/>
        </w:rPr>
        <w:t>stadiilor</w:t>
      </w:r>
      <w:r w:rsidRPr="00E260EF">
        <w:rPr>
          <w:rFonts w:ascii="Arial" w:hAnsi="Arial" w:cs="Arial"/>
          <w:spacing w:val="2"/>
        </w:rPr>
        <w:t xml:space="preserve"> </w:t>
      </w:r>
      <w:r w:rsidRPr="00E260EF">
        <w:rPr>
          <w:rFonts w:ascii="Arial" w:hAnsi="Arial" w:cs="Arial"/>
        </w:rPr>
        <w:t>de d</w:t>
      </w:r>
      <w:r w:rsidRPr="00E260EF">
        <w:rPr>
          <w:rFonts w:ascii="Arial" w:hAnsi="Arial" w:cs="Arial"/>
          <w:spacing w:val="-1"/>
        </w:rPr>
        <w:t>e</w:t>
      </w:r>
      <w:r w:rsidRPr="00E260EF">
        <w:rPr>
          <w:rFonts w:ascii="Arial" w:hAnsi="Arial" w:cs="Arial"/>
          <w:spacing w:val="1"/>
        </w:rPr>
        <w:t>z</w:t>
      </w:r>
      <w:r w:rsidRPr="00E260EF">
        <w:rPr>
          <w:rFonts w:ascii="Arial" w:hAnsi="Arial" w:cs="Arial"/>
        </w:rPr>
        <w:t>vol</w:t>
      </w:r>
      <w:r w:rsidRPr="00E260EF">
        <w:rPr>
          <w:rFonts w:ascii="Arial" w:hAnsi="Arial" w:cs="Arial"/>
          <w:spacing w:val="1"/>
        </w:rPr>
        <w:t>t</w:t>
      </w:r>
      <w:r w:rsidRPr="00E260EF">
        <w:rPr>
          <w:rFonts w:ascii="Arial" w:hAnsi="Arial" w:cs="Arial"/>
          <w:spacing w:val="-1"/>
        </w:rPr>
        <w:t>a</w:t>
      </w:r>
      <w:r w:rsidRPr="00E260EF">
        <w:rPr>
          <w:rFonts w:ascii="Arial" w:hAnsi="Arial" w:cs="Arial"/>
        </w:rPr>
        <w:t>re</w:t>
      </w:r>
      <w:r w:rsidRPr="00E260EF">
        <w:rPr>
          <w:rFonts w:ascii="Arial" w:hAnsi="Arial" w:cs="Arial"/>
          <w:spacing w:val="-2"/>
        </w:rPr>
        <w:t xml:space="preserve"> </w:t>
      </w:r>
      <w:r w:rsidRPr="00E260EF">
        <w:rPr>
          <w:rFonts w:ascii="Arial" w:hAnsi="Arial" w:cs="Arial"/>
          <w:spacing w:val="-1"/>
        </w:rPr>
        <w:t>a</w:t>
      </w:r>
      <w:r w:rsidRPr="00E260EF">
        <w:rPr>
          <w:rFonts w:ascii="Arial" w:hAnsi="Arial" w:cs="Arial"/>
        </w:rPr>
        <w:t>le s</w:t>
      </w:r>
      <w:r w:rsidRPr="00E260EF">
        <w:rPr>
          <w:rFonts w:ascii="Arial" w:hAnsi="Arial" w:cs="Arial"/>
          <w:spacing w:val="-1"/>
        </w:rPr>
        <w:t>e</w:t>
      </w:r>
      <w:r w:rsidRPr="00E260EF">
        <w:rPr>
          <w:rFonts w:ascii="Arial" w:hAnsi="Arial" w:cs="Arial"/>
        </w:rPr>
        <w:t>m</w:t>
      </w:r>
      <w:r w:rsidRPr="00E260EF">
        <w:rPr>
          <w:rFonts w:ascii="Arial" w:hAnsi="Arial" w:cs="Arial"/>
          <w:spacing w:val="1"/>
        </w:rPr>
        <w:t>i</w:t>
      </w:r>
      <w:r w:rsidRPr="00E260EF">
        <w:rPr>
          <w:rFonts w:ascii="Arial" w:hAnsi="Arial" w:cs="Arial"/>
        </w:rPr>
        <w:t>nţ</w:t>
      </w:r>
      <w:r w:rsidRPr="00E260EF">
        <w:rPr>
          <w:rFonts w:ascii="Arial" w:hAnsi="Arial" w:cs="Arial"/>
          <w:spacing w:val="1"/>
        </w:rPr>
        <w:t>i</w:t>
      </w:r>
      <w:r w:rsidRPr="00E260EF">
        <w:rPr>
          <w:rFonts w:ascii="Arial" w:hAnsi="Arial" w:cs="Arial"/>
        </w:rPr>
        <w:t>şu</w:t>
      </w:r>
      <w:r w:rsidRPr="00E260EF">
        <w:rPr>
          <w:rFonts w:ascii="Arial" w:hAnsi="Arial" w:cs="Arial"/>
          <w:spacing w:val="2"/>
        </w:rPr>
        <w:t>r</w:t>
      </w:r>
      <w:r w:rsidRPr="00E260EF">
        <w:rPr>
          <w:rFonts w:ascii="Arial" w:hAnsi="Arial" w:cs="Arial"/>
        </w:rPr>
        <w:t>i</w:t>
      </w:r>
      <w:r w:rsidRPr="00E260EF">
        <w:rPr>
          <w:rFonts w:ascii="Arial" w:hAnsi="Arial" w:cs="Arial"/>
          <w:spacing w:val="1"/>
        </w:rPr>
        <w:t>l</w:t>
      </w:r>
      <w:r w:rsidRPr="00E260EF">
        <w:rPr>
          <w:rFonts w:ascii="Arial" w:hAnsi="Arial" w:cs="Arial"/>
        </w:rPr>
        <w:t>or</w:t>
      </w:r>
      <w:r w:rsidRPr="00E260EF">
        <w:rPr>
          <w:rFonts w:ascii="Arial" w:hAnsi="Arial" w:cs="Arial"/>
          <w:spacing w:val="-1"/>
        </w:rPr>
        <w:t xml:space="preserve"> </w:t>
      </w:r>
      <w:r w:rsidRPr="00E260EF">
        <w:rPr>
          <w:rFonts w:ascii="Arial" w:hAnsi="Arial" w:cs="Arial"/>
        </w:rPr>
        <w:t xml:space="preserve">şi </w:t>
      </w:r>
      <w:r w:rsidRPr="00E260EF">
        <w:rPr>
          <w:rFonts w:ascii="Arial" w:hAnsi="Arial" w:cs="Arial"/>
          <w:spacing w:val="1"/>
        </w:rPr>
        <w:t>t</w:t>
      </w:r>
      <w:r w:rsidRPr="00E260EF">
        <w:rPr>
          <w:rFonts w:ascii="Arial" w:hAnsi="Arial" w:cs="Arial"/>
        </w:rPr>
        <w:t>ine</w:t>
      </w:r>
      <w:r w:rsidRPr="00E260EF">
        <w:rPr>
          <w:rFonts w:ascii="Arial" w:hAnsi="Arial" w:cs="Arial"/>
          <w:spacing w:val="-1"/>
        </w:rPr>
        <w:t>re</w:t>
      </w:r>
      <w:r w:rsidRPr="00E260EF">
        <w:rPr>
          <w:rFonts w:ascii="Arial" w:hAnsi="Arial" w:cs="Arial"/>
        </w:rPr>
        <w:t>turilor instal</w:t>
      </w:r>
      <w:r w:rsidRPr="00E260EF">
        <w:rPr>
          <w:rFonts w:ascii="Arial" w:hAnsi="Arial" w:cs="Arial"/>
          <w:spacing w:val="-1"/>
        </w:rPr>
        <w:t>a</w:t>
      </w:r>
      <w:r w:rsidRPr="00E260EF">
        <w:rPr>
          <w:rFonts w:ascii="Arial" w:hAnsi="Arial" w:cs="Arial"/>
        </w:rPr>
        <w:t>te.</w:t>
      </w:r>
    </w:p>
    <w:p w14:paraId="4A86A6BE" w14:textId="77777777" w:rsidR="00E260EF" w:rsidRPr="00E260EF" w:rsidRDefault="00E260EF" w:rsidP="00E260EF">
      <w:pPr>
        <w:spacing w:line="260" w:lineRule="exact"/>
        <w:ind w:firstLine="720"/>
        <w:jc w:val="both"/>
        <w:rPr>
          <w:rFonts w:ascii="Arial" w:hAnsi="Arial" w:cs="Arial"/>
        </w:rPr>
      </w:pPr>
      <w:r w:rsidRPr="00E260EF">
        <w:rPr>
          <w:rFonts w:ascii="Arial" w:hAnsi="Arial" w:cs="Arial"/>
          <w:spacing w:val="-6"/>
        </w:rPr>
        <w:t xml:space="preserve">Având în vedere faptul că pe 50% din suprafață se regăsește </w:t>
      </w:r>
      <w:r w:rsidRPr="00E260EF">
        <w:rPr>
          <w:rFonts w:ascii="Arial" w:hAnsi="Arial" w:cs="Arial"/>
        </w:rPr>
        <w:t>s</w:t>
      </w:r>
      <w:r w:rsidRPr="00E260EF">
        <w:rPr>
          <w:rFonts w:ascii="Arial" w:hAnsi="Arial" w:cs="Arial"/>
          <w:spacing w:val="-1"/>
        </w:rPr>
        <w:t>e</w:t>
      </w:r>
      <w:r w:rsidRPr="00E260EF">
        <w:rPr>
          <w:rFonts w:ascii="Arial" w:hAnsi="Arial" w:cs="Arial"/>
        </w:rPr>
        <w:t>m</w:t>
      </w:r>
      <w:r w:rsidRPr="00E260EF">
        <w:rPr>
          <w:rFonts w:ascii="Arial" w:hAnsi="Arial" w:cs="Arial"/>
          <w:spacing w:val="1"/>
        </w:rPr>
        <w:t>i</w:t>
      </w:r>
      <w:r w:rsidRPr="00E260EF">
        <w:rPr>
          <w:rFonts w:ascii="Arial" w:hAnsi="Arial" w:cs="Arial"/>
        </w:rPr>
        <w:t>nţ</w:t>
      </w:r>
      <w:r w:rsidRPr="00E260EF">
        <w:rPr>
          <w:rFonts w:ascii="Arial" w:hAnsi="Arial" w:cs="Arial"/>
          <w:spacing w:val="1"/>
        </w:rPr>
        <w:t>i</w:t>
      </w:r>
      <w:r w:rsidRPr="00E260EF">
        <w:rPr>
          <w:rFonts w:ascii="Arial" w:hAnsi="Arial" w:cs="Arial"/>
        </w:rPr>
        <w:t>ş</w:t>
      </w:r>
      <w:r w:rsidRPr="00E260EF">
        <w:rPr>
          <w:rFonts w:ascii="Arial" w:hAnsi="Arial" w:cs="Arial"/>
          <w:spacing w:val="1"/>
        </w:rPr>
        <w:t xml:space="preserve"> </w:t>
      </w:r>
      <w:r w:rsidRPr="00E260EF">
        <w:rPr>
          <w:rFonts w:ascii="Arial" w:hAnsi="Arial" w:cs="Arial"/>
        </w:rPr>
        <w:t>ut</w:t>
      </w:r>
      <w:r w:rsidRPr="00E260EF">
        <w:rPr>
          <w:rFonts w:ascii="Arial" w:hAnsi="Arial" w:cs="Arial"/>
          <w:spacing w:val="1"/>
        </w:rPr>
        <w:t>i</w:t>
      </w:r>
      <w:r w:rsidRPr="00E260EF">
        <w:rPr>
          <w:rFonts w:ascii="Arial" w:hAnsi="Arial" w:cs="Arial"/>
        </w:rPr>
        <w:t>l</w:t>
      </w:r>
      <w:r w:rsidRPr="00E260EF">
        <w:rPr>
          <w:rFonts w:ascii="Arial" w:hAnsi="Arial" w:cs="Arial"/>
          <w:spacing w:val="-1"/>
        </w:rPr>
        <w:t>i</w:t>
      </w:r>
      <w:r w:rsidRPr="00E260EF">
        <w:rPr>
          <w:rFonts w:ascii="Arial" w:hAnsi="Arial" w:cs="Arial"/>
          <w:spacing w:val="1"/>
        </w:rPr>
        <w:t>z</w:t>
      </w:r>
      <w:r w:rsidRPr="00E260EF">
        <w:rPr>
          <w:rFonts w:ascii="Arial" w:hAnsi="Arial" w:cs="Arial"/>
          <w:spacing w:val="-1"/>
        </w:rPr>
        <w:t>a</w:t>
      </w:r>
      <w:r w:rsidRPr="00E260EF">
        <w:rPr>
          <w:rFonts w:ascii="Arial" w:hAnsi="Arial" w:cs="Arial"/>
        </w:rPr>
        <w:t>bi</w:t>
      </w:r>
      <w:r w:rsidRPr="00E260EF">
        <w:rPr>
          <w:rFonts w:ascii="Arial" w:hAnsi="Arial" w:cs="Arial"/>
          <w:spacing w:val="1"/>
        </w:rPr>
        <w:t>l</w:t>
      </w:r>
      <w:r w:rsidRPr="00E260EF">
        <w:rPr>
          <w:rFonts w:ascii="Arial" w:hAnsi="Arial" w:cs="Arial"/>
        </w:rPr>
        <w:t>,</w:t>
      </w:r>
      <w:r w:rsidRPr="00E260EF">
        <w:rPr>
          <w:rFonts w:ascii="Arial" w:hAnsi="Arial" w:cs="Arial"/>
          <w:spacing w:val="1"/>
        </w:rPr>
        <w:t xml:space="preserve"> </w:t>
      </w:r>
      <w:r w:rsidRPr="00E260EF">
        <w:rPr>
          <w:rFonts w:ascii="Arial" w:hAnsi="Arial" w:cs="Arial"/>
        </w:rPr>
        <w:t>tăi</w:t>
      </w:r>
      <w:r w:rsidRPr="00E260EF">
        <w:rPr>
          <w:rFonts w:ascii="Arial" w:hAnsi="Arial" w:cs="Arial"/>
          <w:spacing w:val="-1"/>
        </w:rPr>
        <w:t>e</w:t>
      </w:r>
      <w:r w:rsidRPr="00E260EF">
        <w:rPr>
          <w:rFonts w:ascii="Arial" w:hAnsi="Arial" w:cs="Arial"/>
        </w:rPr>
        <w:t xml:space="preserve">rile se vor </w:t>
      </w:r>
      <w:r w:rsidRPr="00E260EF">
        <w:rPr>
          <w:rFonts w:ascii="Arial" w:hAnsi="Arial" w:cs="Arial"/>
          <w:spacing w:val="-1"/>
        </w:rPr>
        <w:t>e</w:t>
      </w:r>
      <w:r w:rsidRPr="00E260EF">
        <w:rPr>
          <w:rFonts w:ascii="Arial" w:hAnsi="Arial" w:cs="Arial"/>
        </w:rPr>
        <w:t>f</w:t>
      </w:r>
      <w:r w:rsidRPr="00E260EF">
        <w:rPr>
          <w:rFonts w:ascii="Arial" w:hAnsi="Arial" w:cs="Arial"/>
          <w:spacing w:val="-2"/>
        </w:rPr>
        <w:t>e</w:t>
      </w:r>
      <w:r w:rsidRPr="00E260EF">
        <w:rPr>
          <w:rFonts w:ascii="Arial" w:hAnsi="Arial" w:cs="Arial"/>
          <w:spacing w:val="-1"/>
        </w:rPr>
        <w:t>c</w:t>
      </w:r>
      <w:r w:rsidRPr="00E260EF">
        <w:rPr>
          <w:rFonts w:ascii="Arial" w:hAnsi="Arial" w:cs="Arial"/>
        </w:rPr>
        <w:t>t</w:t>
      </w:r>
      <w:r w:rsidRPr="00E260EF">
        <w:rPr>
          <w:rFonts w:ascii="Arial" w:hAnsi="Arial" w:cs="Arial"/>
          <w:spacing w:val="3"/>
        </w:rPr>
        <w:t>u</w:t>
      </w:r>
      <w:r w:rsidRPr="00E260EF">
        <w:rPr>
          <w:rFonts w:ascii="Arial" w:hAnsi="Arial" w:cs="Arial"/>
        </w:rPr>
        <w:t>a de regulă în</w:t>
      </w:r>
      <w:r w:rsidRPr="00E260EF">
        <w:rPr>
          <w:rFonts w:ascii="Arial" w:hAnsi="Arial" w:cs="Arial"/>
          <w:spacing w:val="1"/>
        </w:rPr>
        <w:t xml:space="preserve"> </w:t>
      </w:r>
      <w:r w:rsidRPr="00E260EF">
        <w:rPr>
          <w:rFonts w:ascii="Arial" w:hAnsi="Arial" w:cs="Arial"/>
        </w:rPr>
        <w:t>p</w:t>
      </w:r>
      <w:r w:rsidRPr="00E260EF">
        <w:rPr>
          <w:rFonts w:ascii="Arial" w:hAnsi="Arial" w:cs="Arial"/>
          <w:spacing w:val="-1"/>
        </w:rPr>
        <w:t>e</w:t>
      </w:r>
      <w:r w:rsidRPr="00E260EF">
        <w:rPr>
          <w:rFonts w:ascii="Arial" w:hAnsi="Arial" w:cs="Arial"/>
        </w:rPr>
        <w:t>rio</w:t>
      </w:r>
      <w:r w:rsidRPr="00E260EF">
        <w:rPr>
          <w:rFonts w:ascii="Arial" w:hAnsi="Arial" w:cs="Arial"/>
          <w:spacing w:val="-1"/>
        </w:rPr>
        <w:t>a</w:t>
      </w:r>
      <w:r w:rsidRPr="00E260EF">
        <w:rPr>
          <w:rFonts w:ascii="Arial" w:hAnsi="Arial" w:cs="Arial"/>
        </w:rPr>
        <w:t>da de i</w:t>
      </w:r>
      <w:r w:rsidRPr="00E260EF">
        <w:rPr>
          <w:rFonts w:ascii="Arial" w:hAnsi="Arial" w:cs="Arial"/>
          <w:spacing w:val="2"/>
        </w:rPr>
        <w:t>a</w:t>
      </w:r>
      <w:r w:rsidRPr="00E260EF">
        <w:rPr>
          <w:rFonts w:ascii="Arial" w:hAnsi="Arial" w:cs="Arial"/>
          <w:spacing w:val="1"/>
        </w:rPr>
        <w:t>r</w:t>
      </w:r>
      <w:r w:rsidRPr="00E260EF">
        <w:rPr>
          <w:rFonts w:ascii="Arial" w:hAnsi="Arial" w:cs="Arial"/>
        </w:rPr>
        <w:t>n</w:t>
      </w:r>
      <w:r w:rsidRPr="00E260EF">
        <w:rPr>
          <w:rFonts w:ascii="Arial" w:hAnsi="Arial" w:cs="Arial"/>
          <w:spacing w:val="-1"/>
        </w:rPr>
        <w:t>ă</w:t>
      </w:r>
      <w:r w:rsidRPr="00E260EF">
        <w:rPr>
          <w:rFonts w:ascii="Arial" w:hAnsi="Arial" w:cs="Arial"/>
        </w:rPr>
        <w:t>,</w:t>
      </w:r>
      <w:r w:rsidRPr="00E260EF">
        <w:rPr>
          <w:rFonts w:ascii="Arial" w:hAnsi="Arial" w:cs="Arial"/>
          <w:spacing w:val="1"/>
        </w:rPr>
        <w:t xml:space="preserve"> </w:t>
      </w:r>
      <w:r w:rsidRPr="00E260EF">
        <w:rPr>
          <w:rFonts w:ascii="Arial" w:hAnsi="Arial" w:cs="Arial"/>
          <w:spacing w:val="-1"/>
        </w:rPr>
        <w:t>câ</w:t>
      </w:r>
      <w:r w:rsidRPr="00E260EF">
        <w:rPr>
          <w:rFonts w:ascii="Arial" w:hAnsi="Arial" w:cs="Arial"/>
        </w:rPr>
        <w:t>nd</w:t>
      </w:r>
      <w:r w:rsidRPr="00E260EF">
        <w:rPr>
          <w:rFonts w:ascii="Arial" w:hAnsi="Arial" w:cs="Arial"/>
          <w:spacing w:val="1"/>
        </w:rPr>
        <w:t xml:space="preserve"> </w:t>
      </w:r>
      <w:r w:rsidRPr="00E260EF">
        <w:rPr>
          <w:rFonts w:ascii="Arial" w:hAnsi="Arial" w:cs="Arial"/>
        </w:rPr>
        <w:t>solul</w:t>
      </w:r>
      <w:r w:rsidRPr="00E260EF">
        <w:rPr>
          <w:rFonts w:ascii="Arial" w:hAnsi="Arial" w:cs="Arial"/>
          <w:spacing w:val="2"/>
        </w:rPr>
        <w:t xml:space="preserve"> </w:t>
      </w:r>
      <w:r w:rsidRPr="00E260EF">
        <w:rPr>
          <w:rFonts w:ascii="Arial" w:hAnsi="Arial" w:cs="Arial"/>
        </w:rPr>
        <w:t xml:space="preserve">e </w:t>
      </w:r>
      <w:r w:rsidRPr="00E260EF">
        <w:rPr>
          <w:rFonts w:ascii="Arial" w:hAnsi="Arial" w:cs="Arial"/>
          <w:spacing w:val="-1"/>
        </w:rPr>
        <w:t>ac</w:t>
      </w:r>
      <w:r w:rsidRPr="00E260EF">
        <w:rPr>
          <w:rFonts w:ascii="Arial" w:hAnsi="Arial" w:cs="Arial"/>
        </w:rPr>
        <w:t>op</w:t>
      </w:r>
      <w:r w:rsidRPr="00E260EF">
        <w:rPr>
          <w:rFonts w:ascii="Arial" w:hAnsi="Arial" w:cs="Arial"/>
          <w:spacing w:val="1"/>
        </w:rPr>
        <w:t>e</w:t>
      </w:r>
      <w:r w:rsidRPr="00E260EF">
        <w:rPr>
          <w:rFonts w:ascii="Arial" w:hAnsi="Arial" w:cs="Arial"/>
        </w:rPr>
        <w:t>rit</w:t>
      </w:r>
      <w:r w:rsidRPr="00E260EF">
        <w:rPr>
          <w:rFonts w:ascii="Arial" w:hAnsi="Arial" w:cs="Arial"/>
          <w:spacing w:val="1"/>
        </w:rPr>
        <w:t xml:space="preserve"> </w:t>
      </w:r>
      <w:r w:rsidRPr="00E260EF">
        <w:rPr>
          <w:rFonts w:ascii="Arial" w:hAnsi="Arial" w:cs="Arial"/>
          <w:spacing w:val="-1"/>
        </w:rPr>
        <w:t>c</w:t>
      </w:r>
      <w:r w:rsidRPr="00E260EF">
        <w:rPr>
          <w:rFonts w:ascii="Arial" w:hAnsi="Arial" w:cs="Arial"/>
        </w:rPr>
        <w:t xml:space="preserve">u </w:t>
      </w:r>
      <w:r w:rsidRPr="00E260EF">
        <w:rPr>
          <w:rFonts w:ascii="Arial" w:hAnsi="Arial" w:cs="Arial"/>
          <w:spacing w:val="1"/>
        </w:rPr>
        <w:t>z</w:t>
      </w:r>
      <w:r w:rsidRPr="00E260EF">
        <w:rPr>
          <w:rFonts w:ascii="Arial" w:hAnsi="Arial" w:cs="Arial"/>
          <w:spacing w:val="-1"/>
        </w:rPr>
        <w:t>ă</w:t>
      </w:r>
      <w:r w:rsidRPr="00E260EF">
        <w:rPr>
          <w:rFonts w:ascii="Arial" w:hAnsi="Arial" w:cs="Arial"/>
        </w:rPr>
        <w:t>p</w:t>
      </w:r>
      <w:r w:rsidRPr="00E260EF">
        <w:rPr>
          <w:rFonts w:ascii="Arial" w:hAnsi="Arial" w:cs="Arial"/>
          <w:spacing w:val="-1"/>
        </w:rPr>
        <w:t>a</w:t>
      </w:r>
      <w:r w:rsidRPr="00E260EF">
        <w:rPr>
          <w:rFonts w:ascii="Arial" w:hAnsi="Arial" w:cs="Arial"/>
        </w:rPr>
        <w:t>d</w:t>
      </w:r>
      <w:r w:rsidRPr="00E260EF">
        <w:rPr>
          <w:rFonts w:ascii="Arial" w:hAnsi="Arial" w:cs="Arial"/>
          <w:spacing w:val="-1"/>
        </w:rPr>
        <w:t>ă</w:t>
      </w:r>
      <w:r w:rsidRPr="00E260EF">
        <w:rPr>
          <w:rFonts w:ascii="Arial" w:hAnsi="Arial" w:cs="Arial"/>
        </w:rPr>
        <w:t>,</w:t>
      </w:r>
      <w:r w:rsidRPr="00E260EF">
        <w:rPr>
          <w:rFonts w:ascii="Arial" w:hAnsi="Arial" w:cs="Arial"/>
          <w:spacing w:val="1"/>
        </w:rPr>
        <w:t xml:space="preserve"> </w:t>
      </w:r>
      <w:r w:rsidRPr="00E260EF">
        <w:rPr>
          <w:rFonts w:ascii="Arial" w:hAnsi="Arial" w:cs="Arial"/>
        </w:rPr>
        <w:t>p</w:t>
      </w:r>
      <w:r w:rsidRPr="00E260EF">
        <w:rPr>
          <w:rFonts w:ascii="Arial" w:hAnsi="Arial" w:cs="Arial"/>
          <w:spacing w:val="-1"/>
        </w:rPr>
        <w:t>e</w:t>
      </w:r>
      <w:r w:rsidRPr="00E260EF">
        <w:rPr>
          <w:rFonts w:ascii="Arial" w:hAnsi="Arial" w:cs="Arial"/>
        </w:rPr>
        <w:t>ntru</w:t>
      </w:r>
      <w:r w:rsidRPr="00E260EF">
        <w:rPr>
          <w:rFonts w:ascii="Arial" w:hAnsi="Arial" w:cs="Arial"/>
          <w:spacing w:val="1"/>
        </w:rPr>
        <w:t xml:space="preserve"> </w:t>
      </w:r>
      <w:r w:rsidRPr="00E260EF">
        <w:rPr>
          <w:rFonts w:ascii="Arial" w:hAnsi="Arial" w:cs="Arial"/>
        </w:rPr>
        <w:t xml:space="preserve">a </w:t>
      </w:r>
      <w:r w:rsidRPr="00E260EF">
        <w:rPr>
          <w:rFonts w:ascii="Arial" w:hAnsi="Arial" w:cs="Arial"/>
          <w:spacing w:val="2"/>
        </w:rPr>
        <w:t>s</w:t>
      </w:r>
      <w:r w:rsidRPr="00E260EF">
        <w:rPr>
          <w:rFonts w:ascii="Arial" w:hAnsi="Arial" w:cs="Arial"/>
        </w:rPr>
        <w:t xml:space="preserve">e </w:t>
      </w:r>
      <w:r w:rsidRPr="00E260EF">
        <w:rPr>
          <w:rFonts w:ascii="Arial" w:hAnsi="Arial" w:cs="Arial"/>
          <w:spacing w:val="-1"/>
        </w:rPr>
        <w:t>e</w:t>
      </w:r>
      <w:r w:rsidRPr="00E260EF">
        <w:rPr>
          <w:rFonts w:ascii="Arial" w:hAnsi="Arial" w:cs="Arial"/>
        </w:rPr>
        <w:t>vi</w:t>
      </w:r>
      <w:r w:rsidRPr="00E260EF">
        <w:rPr>
          <w:rFonts w:ascii="Arial" w:hAnsi="Arial" w:cs="Arial"/>
          <w:spacing w:val="1"/>
        </w:rPr>
        <w:t>t</w:t>
      </w:r>
      <w:r w:rsidRPr="00E260EF">
        <w:rPr>
          <w:rFonts w:ascii="Arial" w:hAnsi="Arial" w:cs="Arial"/>
        </w:rPr>
        <w:t>a</w:t>
      </w:r>
      <w:r w:rsidRPr="00E260EF">
        <w:rPr>
          <w:rFonts w:ascii="Arial" w:hAnsi="Arial" w:cs="Arial"/>
          <w:spacing w:val="2"/>
        </w:rPr>
        <w:t xml:space="preserve"> </w:t>
      </w:r>
      <w:r w:rsidRPr="00E260EF">
        <w:rPr>
          <w:rFonts w:ascii="Arial" w:hAnsi="Arial" w:cs="Arial"/>
        </w:rPr>
        <w:t>v</w:t>
      </w:r>
      <w:r w:rsidRPr="00E260EF">
        <w:rPr>
          <w:rFonts w:ascii="Arial" w:hAnsi="Arial" w:cs="Arial"/>
          <w:spacing w:val="-1"/>
        </w:rPr>
        <w:t>ă</w:t>
      </w:r>
      <w:r w:rsidRPr="00E260EF">
        <w:rPr>
          <w:rFonts w:ascii="Arial" w:hAnsi="Arial" w:cs="Arial"/>
        </w:rPr>
        <w:t>tăm</w:t>
      </w:r>
      <w:r w:rsidRPr="00E260EF">
        <w:rPr>
          <w:rFonts w:ascii="Arial" w:hAnsi="Arial" w:cs="Arial"/>
          <w:spacing w:val="-1"/>
        </w:rPr>
        <w:t>a</w:t>
      </w:r>
      <w:r w:rsidRPr="00E260EF">
        <w:rPr>
          <w:rFonts w:ascii="Arial" w:hAnsi="Arial" w:cs="Arial"/>
        </w:rPr>
        <w:t>rea s</w:t>
      </w:r>
      <w:r w:rsidRPr="00E260EF">
        <w:rPr>
          <w:rFonts w:ascii="Arial" w:hAnsi="Arial" w:cs="Arial"/>
          <w:spacing w:val="-1"/>
        </w:rPr>
        <w:t>e</w:t>
      </w:r>
      <w:r w:rsidRPr="00E260EF">
        <w:rPr>
          <w:rFonts w:ascii="Arial" w:hAnsi="Arial" w:cs="Arial"/>
        </w:rPr>
        <w:t>m</w:t>
      </w:r>
      <w:r w:rsidRPr="00E260EF">
        <w:rPr>
          <w:rFonts w:ascii="Arial" w:hAnsi="Arial" w:cs="Arial"/>
          <w:spacing w:val="1"/>
        </w:rPr>
        <w:t>i</w:t>
      </w:r>
      <w:r w:rsidRPr="00E260EF">
        <w:rPr>
          <w:rFonts w:ascii="Arial" w:hAnsi="Arial" w:cs="Arial"/>
        </w:rPr>
        <w:t>nţ</w:t>
      </w:r>
      <w:r w:rsidRPr="00E260EF">
        <w:rPr>
          <w:rFonts w:ascii="Arial" w:hAnsi="Arial" w:cs="Arial"/>
          <w:spacing w:val="1"/>
        </w:rPr>
        <w:t>i</w:t>
      </w:r>
      <w:r w:rsidRPr="00E260EF">
        <w:rPr>
          <w:rFonts w:ascii="Arial" w:hAnsi="Arial" w:cs="Arial"/>
        </w:rPr>
        <w:t>şulu</w:t>
      </w:r>
      <w:r w:rsidRPr="00E260EF">
        <w:rPr>
          <w:rFonts w:ascii="Arial" w:hAnsi="Arial" w:cs="Arial"/>
          <w:spacing w:val="1"/>
        </w:rPr>
        <w:t>i</w:t>
      </w:r>
      <w:r w:rsidRPr="00E260EF">
        <w:rPr>
          <w:rFonts w:ascii="Arial" w:hAnsi="Arial" w:cs="Arial"/>
        </w:rPr>
        <w:t>.</w:t>
      </w:r>
      <w:r w:rsidRPr="00E260EF">
        <w:rPr>
          <w:rFonts w:ascii="Arial" w:hAnsi="Arial" w:cs="Arial"/>
          <w:spacing w:val="1"/>
        </w:rPr>
        <w:t xml:space="preserve"> </w:t>
      </w:r>
      <w:r w:rsidRPr="00E260EF">
        <w:rPr>
          <w:rFonts w:ascii="Arial" w:hAnsi="Arial" w:cs="Arial"/>
        </w:rPr>
        <w:t>Con</w:t>
      </w:r>
      <w:r w:rsidRPr="00E260EF">
        <w:rPr>
          <w:rFonts w:ascii="Arial" w:hAnsi="Arial" w:cs="Arial"/>
          <w:spacing w:val="-1"/>
        </w:rPr>
        <w:t>c</w:t>
      </w:r>
      <w:r w:rsidRPr="00E260EF">
        <w:rPr>
          <w:rFonts w:ascii="Arial" w:hAnsi="Arial" w:cs="Arial"/>
        </w:rPr>
        <w:t>om</w:t>
      </w:r>
      <w:r w:rsidRPr="00E260EF">
        <w:rPr>
          <w:rFonts w:ascii="Arial" w:hAnsi="Arial" w:cs="Arial"/>
          <w:spacing w:val="1"/>
        </w:rPr>
        <w:t>i</w:t>
      </w:r>
      <w:r w:rsidRPr="00E260EF">
        <w:rPr>
          <w:rFonts w:ascii="Arial" w:hAnsi="Arial" w:cs="Arial"/>
        </w:rPr>
        <w:t>tent</w:t>
      </w:r>
      <w:r w:rsidRPr="00E260EF">
        <w:rPr>
          <w:rFonts w:ascii="Arial" w:hAnsi="Arial" w:cs="Arial"/>
          <w:spacing w:val="1"/>
        </w:rPr>
        <w:t xml:space="preserve"> </w:t>
      </w:r>
      <w:r w:rsidRPr="00E260EF">
        <w:rPr>
          <w:rFonts w:ascii="Arial" w:hAnsi="Arial" w:cs="Arial"/>
          <w:spacing w:val="-1"/>
        </w:rPr>
        <w:t>c</w:t>
      </w:r>
      <w:r w:rsidRPr="00E260EF">
        <w:rPr>
          <w:rFonts w:ascii="Arial" w:hAnsi="Arial" w:cs="Arial"/>
        </w:rPr>
        <w:t>u</w:t>
      </w:r>
      <w:r w:rsidRPr="00E260EF">
        <w:rPr>
          <w:rFonts w:ascii="Arial" w:hAnsi="Arial" w:cs="Arial"/>
          <w:spacing w:val="1"/>
        </w:rPr>
        <w:t xml:space="preserve"> </w:t>
      </w:r>
      <w:r w:rsidRPr="00E260EF">
        <w:rPr>
          <w:rFonts w:ascii="Arial" w:hAnsi="Arial" w:cs="Arial"/>
          <w:spacing w:val="-1"/>
        </w:rPr>
        <w:t>e</w:t>
      </w:r>
      <w:r w:rsidRPr="00E260EF">
        <w:rPr>
          <w:rFonts w:ascii="Arial" w:hAnsi="Arial" w:cs="Arial"/>
          <w:spacing w:val="2"/>
        </w:rPr>
        <w:t>x</w:t>
      </w:r>
      <w:r w:rsidRPr="00E260EF">
        <w:rPr>
          <w:rFonts w:ascii="Arial" w:hAnsi="Arial" w:cs="Arial"/>
        </w:rPr>
        <w:t>tr</w:t>
      </w:r>
      <w:r w:rsidRPr="00E260EF">
        <w:rPr>
          <w:rFonts w:ascii="Arial" w:hAnsi="Arial" w:cs="Arial"/>
          <w:spacing w:val="-1"/>
        </w:rPr>
        <w:t>a</w:t>
      </w:r>
      <w:r w:rsidRPr="00E260EF">
        <w:rPr>
          <w:rFonts w:ascii="Arial" w:hAnsi="Arial" w:cs="Arial"/>
          <w:spacing w:val="-2"/>
        </w:rPr>
        <w:t>g</w:t>
      </w:r>
      <w:r w:rsidRPr="00E260EF">
        <w:rPr>
          <w:rFonts w:ascii="Arial" w:hAnsi="Arial" w:cs="Arial"/>
          <w:spacing w:val="1"/>
        </w:rPr>
        <w:t>e</w:t>
      </w:r>
      <w:r w:rsidRPr="00E260EF">
        <w:rPr>
          <w:rFonts w:ascii="Arial" w:hAnsi="Arial" w:cs="Arial"/>
        </w:rPr>
        <w:t>r</w:t>
      </w:r>
      <w:r w:rsidRPr="00E260EF">
        <w:rPr>
          <w:rFonts w:ascii="Arial" w:hAnsi="Arial" w:cs="Arial"/>
          <w:spacing w:val="-2"/>
        </w:rPr>
        <w:t>e</w:t>
      </w:r>
      <w:r w:rsidRPr="00E260EF">
        <w:rPr>
          <w:rFonts w:ascii="Arial" w:hAnsi="Arial" w:cs="Arial"/>
        </w:rPr>
        <w:t xml:space="preserve">a </w:t>
      </w:r>
      <w:r w:rsidRPr="00E260EF">
        <w:rPr>
          <w:rFonts w:ascii="Arial" w:hAnsi="Arial" w:cs="Arial"/>
          <w:spacing w:val="1"/>
        </w:rPr>
        <w:t>a</w:t>
      </w:r>
      <w:r w:rsidRPr="00E260EF">
        <w:rPr>
          <w:rFonts w:ascii="Arial" w:hAnsi="Arial" w:cs="Arial"/>
        </w:rPr>
        <w:t>rbo</w:t>
      </w:r>
      <w:r w:rsidRPr="00E260EF">
        <w:rPr>
          <w:rFonts w:ascii="Arial" w:hAnsi="Arial" w:cs="Arial"/>
          <w:spacing w:val="-1"/>
        </w:rPr>
        <w:t>r</w:t>
      </w:r>
      <w:r w:rsidRPr="00E260EF">
        <w:rPr>
          <w:rFonts w:ascii="Arial" w:hAnsi="Arial" w:cs="Arial"/>
        </w:rPr>
        <w:t>i</w:t>
      </w:r>
      <w:r w:rsidRPr="00E260EF">
        <w:rPr>
          <w:rFonts w:ascii="Arial" w:hAnsi="Arial" w:cs="Arial"/>
          <w:spacing w:val="1"/>
        </w:rPr>
        <w:t>l</w:t>
      </w:r>
      <w:r w:rsidRPr="00E260EF">
        <w:rPr>
          <w:rFonts w:ascii="Arial" w:hAnsi="Arial" w:cs="Arial"/>
        </w:rPr>
        <w:t>or matu</w:t>
      </w:r>
      <w:r w:rsidRPr="00E260EF">
        <w:rPr>
          <w:rFonts w:ascii="Arial" w:hAnsi="Arial" w:cs="Arial"/>
          <w:spacing w:val="-1"/>
        </w:rPr>
        <w:t>r</w:t>
      </w:r>
      <w:r w:rsidRPr="00E260EF">
        <w:rPr>
          <w:rFonts w:ascii="Arial" w:hAnsi="Arial" w:cs="Arial"/>
        </w:rPr>
        <w:t>i,</w:t>
      </w:r>
      <w:r w:rsidRPr="00E260EF">
        <w:rPr>
          <w:rFonts w:ascii="Arial" w:hAnsi="Arial" w:cs="Arial"/>
          <w:spacing w:val="1"/>
        </w:rPr>
        <w:t xml:space="preserve"> </w:t>
      </w:r>
      <w:r w:rsidRPr="00E260EF">
        <w:rPr>
          <w:rFonts w:ascii="Arial" w:hAnsi="Arial" w:cs="Arial"/>
        </w:rPr>
        <w:t>se</w:t>
      </w:r>
      <w:r w:rsidRPr="00E260EF">
        <w:rPr>
          <w:rFonts w:ascii="Arial" w:hAnsi="Arial" w:cs="Arial"/>
          <w:spacing w:val="2"/>
        </w:rPr>
        <w:t xml:space="preserve"> </w:t>
      </w:r>
      <w:r w:rsidRPr="00E260EF">
        <w:rPr>
          <w:rFonts w:ascii="Arial" w:hAnsi="Arial" w:cs="Arial"/>
        </w:rPr>
        <w:t xml:space="preserve">vor </w:t>
      </w:r>
      <w:r w:rsidRPr="00E260EF">
        <w:rPr>
          <w:rFonts w:ascii="Arial" w:hAnsi="Arial" w:cs="Arial"/>
          <w:spacing w:val="-1"/>
        </w:rPr>
        <w:t>e</w:t>
      </w:r>
      <w:r w:rsidRPr="00E260EF">
        <w:rPr>
          <w:rFonts w:ascii="Arial" w:hAnsi="Arial" w:cs="Arial"/>
          <w:spacing w:val="2"/>
        </w:rPr>
        <w:t>x</w:t>
      </w:r>
      <w:r w:rsidRPr="00E260EF">
        <w:rPr>
          <w:rFonts w:ascii="Arial" w:hAnsi="Arial" w:cs="Arial"/>
        </w:rPr>
        <w:t>tr</w:t>
      </w:r>
      <w:r w:rsidRPr="00E260EF">
        <w:rPr>
          <w:rFonts w:ascii="Arial" w:hAnsi="Arial" w:cs="Arial"/>
          <w:spacing w:val="-1"/>
        </w:rPr>
        <w:t>a</w:t>
      </w:r>
      <w:r w:rsidRPr="00E260EF">
        <w:rPr>
          <w:rFonts w:ascii="Arial" w:hAnsi="Arial" w:cs="Arial"/>
          <w:spacing w:val="-2"/>
        </w:rPr>
        <w:t>g</w:t>
      </w:r>
      <w:r w:rsidRPr="00E260EF">
        <w:rPr>
          <w:rFonts w:ascii="Arial" w:hAnsi="Arial" w:cs="Arial"/>
        </w:rPr>
        <w:t>e</w:t>
      </w:r>
      <w:r w:rsidRPr="00E260EF">
        <w:rPr>
          <w:rFonts w:ascii="Arial" w:hAnsi="Arial" w:cs="Arial"/>
          <w:spacing w:val="-1"/>
        </w:rPr>
        <w:t xml:space="preserve"> </w:t>
      </w:r>
      <w:r w:rsidRPr="00E260EF">
        <w:rPr>
          <w:rFonts w:ascii="Arial" w:hAnsi="Arial" w:cs="Arial"/>
          <w:spacing w:val="2"/>
        </w:rPr>
        <w:t>p</w:t>
      </w:r>
      <w:r w:rsidRPr="00E260EF">
        <w:rPr>
          <w:rFonts w:ascii="Arial" w:hAnsi="Arial" w:cs="Arial"/>
        </w:rPr>
        <w:t>r</w:t>
      </w:r>
      <w:r w:rsidRPr="00E260EF">
        <w:rPr>
          <w:rFonts w:ascii="Arial" w:hAnsi="Arial" w:cs="Arial"/>
          <w:spacing w:val="-2"/>
        </w:rPr>
        <w:t>e</w:t>
      </w:r>
      <w:r w:rsidRPr="00E260EF">
        <w:rPr>
          <w:rFonts w:ascii="Arial" w:hAnsi="Arial" w:cs="Arial"/>
          <w:spacing w:val="-1"/>
        </w:rPr>
        <w:t>e</w:t>
      </w:r>
      <w:r w:rsidRPr="00E260EF">
        <w:rPr>
          <w:rFonts w:ascii="Arial" w:hAnsi="Arial" w:cs="Arial"/>
          <w:spacing w:val="2"/>
        </w:rPr>
        <w:t>x</w:t>
      </w:r>
      <w:r w:rsidRPr="00E260EF">
        <w:rPr>
          <w:rFonts w:ascii="Arial" w:hAnsi="Arial" w:cs="Arial"/>
        </w:rPr>
        <w:t>is</w:t>
      </w:r>
      <w:r w:rsidRPr="00E260EF">
        <w:rPr>
          <w:rFonts w:ascii="Arial" w:hAnsi="Arial" w:cs="Arial"/>
          <w:spacing w:val="1"/>
        </w:rPr>
        <w:t>t</w:t>
      </w:r>
      <w:r w:rsidRPr="00E260EF">
        <w:rPr>
          <w:rFonts w:ascii="Arial" w:hAnsi="Arial" w:cs="Arial"/>
          <w:spacing w:val="-1"/>
        </w:rPr>
        <w:t>e</w:t>
      </w:r>
      <w:r w:rsidRPr="00E260EF">
        <w:rPr>
          <w:rFonts w:ascii="Arial" w:hAnsi="Arial" w:cs="Arial"/>
        </w:rPr>
        <w:t>nţ</w:t>
      </w:r>
      <w:r w:rsidRPr="00E260EF">
        <w:rPr>
          <w:rFonts w:ascii="Arial" w:hAnsi="Arial" w:cs="Arial"/>
          <w:spacing w:val="1"/>
        </w:rPr>
        <w:t>i</w:t>
      </w:r>
      <w:r w:rsidRPr="00E260EF">
        <w:rPr>
          <w:rFonts w:ascii="Arial" w:hAnsi="Arial" w:cs="Arial"/>
        </w:rPr>
        <w:t>i neuti</w:t>
      </w:r>
      <w:r w:rsidRPr="00E260EF">
        <w:rPr>
          <w:rFonts w:ascii="Arial" w:hAnsi="Arial" w:cs="Arial"/>
          <w:spacing w:val="1"/>
        </w:rPr>
        <w:t>l</w:t>
      </w:r>
      <w:r w:rsidRPr="00E260EF">
        <w:rPr>
          <w:rFonts w:ascii="Arial" w:hAnsi="Arial" w:cs="Arial"/>
        </w:rPr>
        <w:t>i</w:t>
      </w:r>
      <w:r w:rsidRPr="00E260EF">
        <w:rPr>
          <w:rFonts w:ascii="Arial" w:hAnsi="Arial" w:cs="Arial"/>
          <w:spacing w:val="2"/>
        </w:rPr>
        <w:t>z</w:t>
      </w:r>
      <w:r w:rsidRPr="00E260EF">
        <w:rPr>
          <w:rFonts w:ascii="Arial" w:hAnsi="Arial" w:cs="Arial"/>
          <w:spacing w:val="-1"/>
        </w:rPr>
        <w:t>a</w:t>
      </w:r>
      <w:r w:rsidRPr="00E260EF">
        <w:rPr>
          <w:rFonts w:ascii="Arial" w:hAnsi="Arial" w:cs="Arial"/>
        </w:rPr>
        <w:t>bi</w:t>
      </w:r>
      <w:r w:rsidRPr="00E260EF">
        <w:rPr>
          <w:rFonts w:ascii="Arial" w:hAnsi="Arial" w:cs="Arial"/>
          <w:spacing w:val="-1"/>
        </w:rPr>
        <w:t>l</w:t>
      </w:r>
      <w:r w:rsidRPr="00E260EF">
        <w:rPr>
          <w:rFonts w:ascii="Arial" w:hAnsi="Arial" w:cs="Arial"/>
        </w:rPr>
        <w:t>i, pent</w:t>
      </w:r>
      <w:r w:rsidRPr="00E260EF">
        <w:rPr>
          <w:rFonts w:ascii="Arial" w:hAnsi="Arial" w:cs="Arial"/>
          <w:spacing w:val="-1"/>
        </w:rPr>
        <w:t>r</w:t>
      </w:r>
      <w:r w:rsidRPr="00E260EF">
        <w:rPr>
          <w:rFonts w:ascii="Arial" w:hAnsi="Arial" w:cs="Arial"/>
        </w:rPr>
        <w:t>u a</w:t>
      </w:r>
      <w:r w:rsidRPr="00E260EF">
        <w:rPr>
          <w:rFonts w:ascii="Arial" w:hAnsi="Arial" w:cs="Arial"/>
          <w:spacing w:val="-1"/>
        </w:rPr>
        <w:t xml:space="preserve"> </w:t>
      </w:r>
      <w:r w:rsidRPr="00E260EF">
        <w:rPr>
          <w:rFonts w:ascii="Arial" w:hAnsi="Arial" w:cs="Arial"/>
        </w:rPr>
        <w:t xml:space="preserve">se </w:t>
      </w:r>
      <w:r w:rsidRPr="00E260EF">
        <w:rPr>
          <w:rFonts w:ascii="Arial" w:hAnsi="Arial" w:cs="Arial"/>
          <w:spacing w:val="-2"/>
        </w:rPr>
        <w:t>e</w:t>
      </w:r>
      <w:r w:rsidRPr="00E260EF">
        <w:rPr>
          <w:rFonts w:ascii="Arial" w:hAnsi="Arial" w:cs="Arial"/>
        </w:rPr>
        <w:t>vi</w:t>
      </w:r>
      <w:r w:rsidRPr="00E260EF">
        <w:rPr>
          <w:rFonts w:ascii="Arial" w:hAnsi="Arial" w:cs="Arial"/>
          <w:spacing w:val="1"/>
        </w:rPr>
        <w:t>t</w:t>
      </w:r>
      <w:r w:rsidRPr="00E260EF">
        <w:rPr>
          <w:rFonts w:ascii="Arial" w:hAnsi="Arial" w:cs="Arial"/>
        </w:rPr>
        <w:t>a</w:t>
      </w:r>
      <w:r w:rsidRPr="00E260EF">
        <w:rPr>
          <w:rFonts w:ascii="Arial" w:hAnsi="Arial" w:cs="Arial"/>
          <w:spacing w:val="1"/>
        </w:rPr>
        <w:t xml:space="preserve"> </w:t>
      </w:r>
      <w:r w:rsidRPr="00E260EF">
        <w:rPr>
          <w:rFonts w:ascii="Arial" w:hAnsi="Arial" w:cs="Arial"/>
        </w:rPr>
        <w:t>in</w:t>
      </w:r>
      <w:r w:rsidRPr="00E260EF">
        <w:rPr>
          <w:rFonts w:ascii="Arial" w:hAnsi="Arial" w:cs="Arial"/>
          <w:spacing w:val="1"/>
        </w:rPr>
        <w:t>t</w:t>
      </w:r>
      <w:r w:rsidRPr="00E260EF">
        <w:rPr>
          <w:rFonts w:ascii="Arial" w:hAnsi="Arial" w:cs="Arial"/>
          <w:spacing w:val="2"/>
        </w:rPr>
        <w:t>e</w:t>
      </w:r>
      <w:r w:rsidRPr="00E260EF">
        <w:rPr>
          <w:rFonts w:ascii="Arial" w:hAnsi="Arial" w:cs="Arial"/>
          <w:spacing w:val="-2"/>
        </w:rPr>
        <w:t>g</w:t>
      </w:r>
      <w:r w:rsidRPr="00E260EF">
        <w:rPr>
          <w:rFonts w:ascii="Arial" w:hAnsi="Arial" w:cs="Arial"/>
          <w:spacing w:val="1"/>
        </w:rPr>
        <w:t>r</w:t>
      </w:r>
      <w:r w:rsidRPr="00E260EF">
        <w:rPr>
          <w:rFonts w:ascii="Arial" w:hAnsi="Arial" w:cs="Arial"/>
          <w:spacing w:val="-1"/>
        </w:rPr>
        <w:t>a</w:t>
      </w:r>
      <w:r w:rsidRPr="00E260EF">
        <w:rPr>
          <w:rFonts w:ascii="Arial" w:hAnsi="Arial" w:cs="Arial"/>
        </w:rPr>
        <w:t>rea</w:t>
      </w:r>
      <w:r w:rsidRPr="00E260EF">
        <w:rPr>
          <w:rFonts w:ascii="Arial" w:hAnsi="Arial" w:cs="Arial"/>
          <w:spacing w:val="-1"/>
        </w:rPr>
        <w:t xml:space="preserve"> </w:t>
      </w:r>
      <w:r w:rsidRPr="00E260EF">
        <w:rPr>
          <w:rFonts w:ascii="Arial" w:hAnsi="Arial" w:cs="Arial"/>
        </w:rPr>
        <w:t>lor în vii</w:t>
      </w:r>
      <w:r w:rsidRPr="00E260EF">
        <w:rPr>
          <w:rFonts w:ascii="Arial" w:hAnsi="Arial" w:cs="Arial"/>
          <w:spacing w:val="1"/>
        </w:rPr>
        <w:t>t</w:t>
      </w:r>
      <w:r w:rsidRPr="00E260EF">
        <w:rPr>
          <w:rFonts w:ascii="Arial" w:hAnsi="Arial" w:cs="Arial"/>
        </w:rPr>
        <w:t>o</w:t>
      </w:r>
      <w:r w:rsidRPr="00E260EF">
        <w:rPr>
          <w:rFonts w:ascii="Arial" w:hAnsi="Arial" w:cs="Arial"/>
          <w:spacing w:val="-1"/>
        </w:rPr>
        <w:t>r</w:t>
      </w:r>
      <w:r w:rsidRPr="00E260EF">
        <w:rPr>
          <w:rFonts w:ascii="Arial" w:hAnsi="Arial" w:cs="Arial"/>
        </w:rPr>
        <w:t>ul a</w:t>
      </w:r>
      <w:r w:rsidRPr="00E260EF">
        <w:rPr>
          <w:rFonts w:ascii="Arial" w:hAnsi="Arial" w:cs="Arial"/>
          <w:spacing w:val="-1"/>
        </w:rPr>
        <w:t>r</w:t>
      </w:r>
      <w:r w:rsidRPr="00E260EF">
        <w:rPr>
          <w:rFonts w:ascii="Arial" w:hAnsi="Arial" w:cs="Arial"/>
        </w:rPr>
        <w:t>bor</w:t>
      </w:r>
      <w:r w:rsidRPr="00E260EF">
        <w:rPr>
          <w:rFonts w:ascii="Arial" w:hAnsi="Arial" w:cs="Arial"/>
          <w:spacing w:val="-2"/>
        </w:rPr>
        <w:t>e</w:t>
      </w:r>
      <w:r w:rsidRPr="00E260EF">
        <w:rPr>
          <w:rFonts w:ascii="Arial" w:hAnsi="Arial" w:cs="Arial"/>
        </w:rPr>
        <w:t>t.</w:t>
      </w:r>
    </w:p>
    <w:p w14:paraId="2AB7976C" w14:textId="77777777" w:rsidR="00E260EF" w:rsidRPr="00E260EF" w:rsidRDefault="00E260EF" w:rsidP="00E260EF">
      <w:pPr>
        <w:spacing w:line="260" w:lineRule="exact"/>
        <w:ind w:firstLine="720"/>
        <w:jc w:val="both"/>
        <w:rPr>
          <w:rFonts w:ascii="Arial" w:hAnsi="Arial" w:cs="Arial"/>
        </w:rPr>
      </w:pPr>
      <w:r w:rsidRPr="00E260EF">
        <w:rPr>
          <w:rFonts w:ascii="Arial" w:hAnsi="Arial" w:cs="Arial"/>
        </w:rPr>
        <w:t>O</w:t>
      </w:r>
      <w:r w:rsidRPr="00E260EF">
        <w:rPr>
          <w:rFonts w:ascii="Arial" w:hAnsi="Arial" w:cs="Arial"/>
          <w:spacing w:val="1"/>
        </w:rPr>
        <w:t xml:space="preserve"> </w:t>
      </w:r>
      <w:r w:rsidRPr="00E260EF">
        <w:rPr>
          <w:rFonts w:ascii="Arial" w:hAnsi="Arial" w:cs="Arial"/>
          <w:spacing w:val="-1"/>
        </w:rPr>
        <w:t>a</w:t>
      </w:r>
      <w:r w:rsidRPr="00E260EF">
        <w:rPr>
          <w:rFonts w:ascii="Arial" w:hAnsi="Arial" w:cs="Arial"/>
        </w:rPr>
        <w:t>tenţie</w:t>
      </w:r>
      <w:r w:rsidRPr="00E260EF">
        <w:rPr>
          <w:rFonts w:ascii="Arial" w:hAnsi="Arial" w:cs="Arial"/>
          <w:spacing w:val="1"/>
        </w:rPr>
        <w:t xml:space="preserve"> </w:t>
      </w:r>
      <w:r w:rsidRPr="00E260EF">
        <w:rPr>
          <w:rFonts w:ascii="Arial" w:hAnsi="Arial" w:cs="Arial"/>
          <w:spacing w:val="2"/>
        </w:rPr>
        <w:t>d</w:t>
      </w:r>
      <w:r w:rsidRPr="00E260EF">
        <w:rPr>
          <w:rFonts w:ascii="Arial" w:hAnsi="Arial" w:cs="Arial"/>
          <w:spacing w:val="-1"/>
        </w:rPr>
        <w:t>e</w:t>
      </w:r>
      <w:r w:rsidRPr="00E260EF">
        <w:rPr>
          <w:rFonts w:ascii="Arial" w:hAnsi="Arial" w:cs="Arial"/>
        </w:rPr>
        <w:t>osebită</w:t>
      </w:r>
      <w:r w:rsidRPr="00E260EF">
        <w:rPr>
          <w:rFonts w:ascii="Arial" w:hAnsi="Arial" w:cs="Arial"/>
          <w:spacing w:val="1"/>
        </w:rPr>
        <w:t xml:space="preserve"> </w:t>
      </w:r>
      <w:r w:rsidRPr="00E260EF">
        <w:rPr>
          <w:rFonts w:ascii="Arial" w:hAnsi="Arial" w:cs="Arial"/>
        </w:rPr>
        <w:t>se</w:t>
      </w:r>
      <w:r w:rsidRPr="00E260EF">
        <w:rPr>
          <w:rFonts w:ascii="Arial" w:hAnsi="Arial" w:cs="Arial"/>
          <w:spacing w:val="5"/>
        </w:rPr>
        <w:t xml:space="preserve"> </w:t>
      </w:r>
      <w:r w:rsidRPr="00E260EF">
        <w:rPr>
          <w:rFonts w:ascii="Arial" w:hAnsi="Arial" w:cs="Arial"/>
        </w:rPr>
        <w:t>va</w:t>
      </w:r>
      <w:r w:rsidRPr="00E260EF">
        <w:rPr>
          <w:rFonts w:ascii="Arial" w:hAnsi="Arial" w:cs="Arial"/>
          <w:spacing w:val="1"/>
        </w:rPr>
        <w:t xml:space="preserve"> </w:t>
      </w:r>
      <w:r w:rsidRPr="00E260EF">
        <w:rPr>
          <w:rFonts w:ascii="Arial" w:hAnsi="Arial" w:cs="Arial"/>
          <w:spacing w:val="-1"/>
        </w:rPr>
        <w:t>ac</w:t>
      </w:r>
      <w:r w:rsidRPr="00E260EF">
        <w:rPr>
          <w:rFonts w:ascii="Arial" w:hAnsi="Arial" w:cs="Arial"/>
          <w:spacing w:val="2"/>
        </w:rPr>
        <w:t>o</w:t>
      </w:r>
      <w:r w:rsidRPr="00E260EF">
        <w:rPr>
          <w:rFonts w:ascii="Arial" w:hAnsi="Arial" w:cs="Arial"/>
        </w:rPr>
        <w:t>rda l</w:t>
      </w:r>
      <w:r w:rsidRPr="00E260EF">
        <w:rPr>
          <w:rFonts w:ascii="Arial" w:hAnsi="Arial" w:cs="Arial"/>
          <w:spacing w:val="3"/>
        </w:rPr>
        <w:t>u</w:t>
      </w:r>
      <w:r w:rsidRPr="00E260EF">
        <w:rPr>
          <w:rFonts w:ascii="Arial" w:hAnsi="Arial" w:cs="Arial"/>
          <w:spacing w:val="-1"/>
        </w:rPr>
        <w:t>c</w:t>
      </w:r>
      <w:r w:rsidRPr="00E260EF">
        <w:rPr>
          <w:rFonts w:ascii="Arial" w:hAnsi="Arial" w:cs="Arial"/>
        </w:rPr>
        <w:t>rărilor</w:t>
      </w:r>
      <w:r w:rsidRPr="00E260EF">
        <w:rPr>
          <w:rFonts w:ascii="Arial" w:hAnsi="Arial" w:cs="Arial"/>
          <w:spacing w:val="1"/>
        </w:rPr>
        <w:t xml:space="preserve"> </w:t>
      </w:r>
      <w:r w:rsidRPr="00E260EF">
        <w:rPr>
          <w:rFonts w:ascii="Arial" w:hAnsi="Arial" w:cs="Arial"/>
        </w:rPr>
        <w:t>de</w:t>
      </w:r>
      <w:r w:rsidRPr="00E260EF">
        <w:rPr>
          <w:rFonts w:ascii="Arial" w:hAnsi="Arial" w:cs="Arial"/>
          <w:spacing w:val="3"/>
        </w:rPr>
        <w:t xml:space="preserve"> </w:t>
      </w:r>
      <w:r w:rsidRPr="00E260EF">
        <w:rPr>
          <w:rFonts w:ascii="Arial" w:hAnsi="Arial" w:cs="Arial"/>
        </w:rPr>
        <w:t>în</w:t>
      </w:r>
      <w:r w:rsidRPr="00E260EF">
        <w:rPr>
          <w:rFonts w:ascii="Arial" w:hAnsi="Arial" w:cs="Arial"/>
          <w:spacing w:val="-2"/>
        </w:rPr>
        <w:t>g</w:t>
      </w:r>
      <w:r w:rsidRPr="00E260EF">
        <w:rPr>
          <w:rFonts w:ascii="Arial" w:hAnsi="Arial" w:cs="Arial"/>
        </w:rPr>
        <w:t>rijire</w:t>
      </w:r>
      <w:r w:rsidRPr="00E260EF">
        <w:rPr>
          <w:rFonts w:ascii="Arial" w:hAnsi="Arial" w:cs="Arial"/>
          <w:spacing w:val="3"/>
        </w:rPr>
        <w:t xml:space="preserve"> </w:t>
      </w:r>
      <w:r w:rsidRPr="00E260EF">
        <w:rPr>
          <w:rFonts w:ascii="Arial" w:hAnsi="Arial" w:cs="Arial"/>
        </w:rPr>
        <w:t>a</w:t>
      </w:r>
      <w:r w:rsidRPr="00E260EF">
        <w:rPr>
          <w:rFonts w:ascii="Arial" w:hAnsi="Arial" w:cs="Arial"/>
          <w:spacing w:val="1"/>
        </w:rPr>
        <w:t xml:space="preserve"> </w:t>
      </w:r>
      <w:r w:rsidRPr="00E260EF">
        <w:rPr>
          <w:rFonts w:ascii="Arial" w:hAnsi="Arial" w:cs="Arial"/>
          <w:spacing w:val="2"/>
        </w:rPr>
        <w:t>s</w:t>
      </w:r>
      <w:r w:rsidRPr="00E260EF">
        <w:rPr>
          <w:rFonts w:ascii="Arial" w:hAnsi="Arial" w:cs="Arial"/>
          <w:spacing w:val="-1"/>
        </w:rPr>
        <w:t>e</w:t>
      </w:r>
      <w:r w:rsidRPr="00E260EF">
        <w:rPr>
          <w:rFonts w:ascii="Arial" w:hAnsi="Arial" w:cs="Arial"/>
        </w:rPr>
        <w:t>m</w:t>
      </w:r>
      <w:r w:rsidRPr="00E260EF">
        <w:rPr>
          <w:rFonts w:ascii="Arial" w:hAnsi="Arial" w:cs="Arial"/>
          <w:spacing w:val="1"/>
        </w:rPr>
        <w:t>i</w:t>
      </w:r>
      <w:r w:rsidRPr="00E260EF">
        <w:rPr>
          <w:rFonts w:ascii="Arial" w:hAnsi="Arial" w:cs="Arial"/>
        </w:rPr>
        <w:t>nţ</w:t>
      </w:r>
      <w:r w:rsidRPr="00E260EF">
        <w:rPr>
          <w:rFonts w:ascii="Arial" w:hAnsi="Arial" w:cs="Arial"/>
          <w:spacing w:val="1"/>
        </w:rPr>
        <w:t>i</w:t>
      </w:r>
      <w:r w:rsidRPr="00E260EF">
        <w:rPr>
          <w:rFonts w:ascii="Arial" w:hAnsi="Arial" w:cs="Arial"/>
        </w:rPr>
        <w:t>şuri</w:t>
      </w:r>
      <w:r w:rsidRPr="00E260EF">
        <w:rPr>
          <w:rFonts w:ascii="Arial" w:hAnsi="Arial" w:cs="Arial"/>
          <w:spacing w:val="-2"/>
        </w:rPr>
        <w:t>l</w:t>
      </w:r>
      <w:r w:rsidRPr="00E260EF">
        <w:rPr>
          <w:rFonts w:ascii="Arial" w:hAnsi="Arial" w:cs="Arial"/>
        </w:rPr>
        <w:t>o</w:t>
      </w:r>
      <w:r w:rsidRPr="00E260EF">
        <w:rPr>
          <w:rFonts w:ascii="Arial" w:hAnsi="Arial" w:cs="Arial"/>
          <w:spacing w:val="-1"/>
        </w:rPr>
        <w:t>r</w:t>
      </w:r>
      <w:r w:rsidRPr="00E260EF">
        <w:rPr>
          <w:rFonts w:ascii="Arial" w:hAnsi="Arial" w:cs="Arial"/>
        </w:rPr>
        <w:t>,</w:t>
      </w:r>
      <w:r w:rsidRPr="00E260EF">
        <w:rPr>
          <w:rFonts w:ascii="Arial" w:hAnsi="Arial" w:cs="Arial"/>
          <w:spacing w:val="2"/>
        </w:rPr>
        <w:t xml:space="preserve"> </w:t>
      </w:r>
      <w:r w:rsidRPr="00E260EF">
        <w:rPr>
          <w:rFonts w:ascii="Arial" w:hAnsi="Arial" w:cs="Arial"/>
        </w:rPr>
        <w:t>re</w:t>
      </w:r>
      <w:r w:rsidRPr="00E260EF">
        <w:rPr>
          <w:rFonts w:ascii="Arial" w:hAnsi="Arial" w:cs="Arial"/>
          <w:spacing w:val="-1"/>
        </w:rPr>
        <w:t>c</w:t>
      </w:r>
      <w:r w:rsidRPr="00E260EF">
        <w:rPr>
          <w:rFonts w:ascii="Arial" w:hAnsi="Arial" w:cs="Arial"/>
        </w:rPr>
        <w:t>u</w:t>
      </w:r>
      <w:r w:rsidRPr="00E260EF">
        <w:rPr>
          <w:rFonts w:ascii="Arial" w:hAnsi="Arial" w:cs="Arial"/>
          <w:spacing w:val="1"/>
        </w:rPr>
        <w:t>r</w:t>
      </w:r>
      <w:r w:rsidRPr="00E260EF">
        <w:rPr>
          <w:rFonts w:ascii="Arial" w:hAnsi="Arial" w:cs="Arial"/>
          <w:spacing w:val="-2"/>
        </w:rPr>
        <w:t>g</w:t>
      </w:r>
      <w:r w:rsidRPr="00E260EF">
        <w:rPr>
          <w:rFonts w:ascii="Arial" w:hAnsi="Arial" w:cs="Arial"/>
          <w:spacing w:val="-1"/>
        </w:rPr>
        <w:t>â</w:t>
      </w:r>
      <w:r w:rsidRPr="00E260EF">
        <w:rPr>
          <w:rFonts w:ascii="Arial" w:hAnsi="Arial" w:cs="Arial"/>
        </w:rPr>
        <w:t>nd</w:t>
      </w:r>
      <w:r w:rsidRPr="00E260EF">
        <w:rPr>
          <w:rFonts w:ascii="Arial" w:hAnsi="Arial" w:cs="Arial"/>
          <w:spacing w:val="10"/>
        </w:rPr>
        <w:t>u</w:t>
      </w:r>
      <w:r w:rsidRPr="00E260EF">
        <w:rPr>
          <w:rFonts w:ascii="Arial" w:hAnsi="Arial" w:cs="Arial"/>
          <w:spacing w:val="-1"/>
        </w:rPr>
        <w:t>-</w:t>
      </w:r>
      <w:r w:rsidRPr="00E260EF">
        <w:rPr>
          <w:rFonts w:ascii="Arial" w:hAnsi="Arial" w:cs="Arial"/>
        </w:rPr>
        <w:t>se</w:t>
      </w:r>
      <w:r w:rsidRPr="00E260EF">
        <w:rPr>
          <w:rFonts w:ascii="Arial" w:hAnsi="Arial" w:cs="Arial"/>
          <w:spacing w:val="1"/>
        </w:rPr>
        <w:t xml:space="preserve"> </w:t>
      </w:r>
      <w:r w:rsidRPr="00E260EF">
        <w:rPr>
          <w:rFonts w:ascii="Arial" w:hAnsi="Arial" w:cs="Arial"/>
        </w:rPr>
        <w:t xml:space="preserve">la </w:t>
      </w:r>
      <w:r w:rsidRPr="00E260EF">
        <w:rPr>
          <w:rFonts w:ascii="Arial" w:hAnsi="Arial" w:cs="Arial"/>
          <w:spacing w:val="-1"/>
        </w:rPr>
        <w:t>a</w:t>
      </w:r>
      <w:r w:rsidRPr="00E260EF">
        <w:rPr>
          <w:rFonts w:ascii="Arial" w:hAnsi="Arial" w:cs="Arial"/>
        </w:rPr>
        <w:t>pl</w:t>
      </w:r>
      <w:r w:rsidRPr="00E260EF">
        <w:rPr>
          <w:rFonts w:ascii="Arial" w:hAnsi="Arial" w:cs="Arial"/>
          <w:spacing w:val="1"/>
        </w:rPr>
        <w:t>i</w:t>
      </w:r>
      <w:r w:rsidRPr="00E260EF">
        <w:rPr>
          <w:rFonts w:ascii="Arial" w:hAnsi="Arial" w:cs="Arial"/>
          <w:spacing w:val="-1"/>
        </w:rPr>
        <w:t>ca</w:t>
      </w:r>
      <w:r w:rsidRPr="00E260EF">
        <w:rPr>
          <w:rFonts w:ascii="Arial" w:hAnsi="Arial" w:cs="Arial"/>
        </w:rPr>
        <w:t>rea unui</w:t>
      </w:r>
      <w:r w:rsidRPr="00E260EF">
        <w:rPr>
          <w:rFonts w:ascii="Arial" w:hAnsi="Arial" w:cs="Arial"/>
          <w:spacing w:val="1"/>
        </w:rPr>
        <w:t xml:space="preserve"> </w:t>
      </w:r>
      <w:r w:rsidRPr="00E260EF">
        <w:rPr>
          <w:rFonts w:ascii="Arial" w:hAnsi="Arial" w:cs="Arial"/>
          <w:spacing w:val="-1"/>
        </w:rPr>
        <w:t>c</w:t>
      </w:r>
      <w:r w:rsidRPr="00E260EF">
        <w:rPr>
          <w:rFonts w:ascii="Arial" w:hAnsi="Arial" w:cs="Arial"/>
        </w:rPr>
        <w:t>omp</w:t>
      </w:r>
      <w:r w:rsidRPr="00E260EF">
        <w:rPr>
          <w:rFonts w:ascii="Arial" w:hAnsi="Arial" w:cs="Arial"/>
          <w:spacing w:val="1"/>
        </w:rPr>
        <w:t>l</w:t>
      </w:r>
      <w:r w:rsidRPr="00E260EF">
        <w:rPr>
          <w:rFonts w:ascii="Arial" w:hAnsi="Arial" w:cs="Arial"/>
          <w:spacing w:val="-1"/>
        </w:rPr>
        <w:t>e</w:t>
      </w:r>
      <w:r w:rsidRPr="00E260EF">
        <w:rPr>
          <w:rFonts w:ascii="Arial" w:hAnsi="Arial" w:cs="Arial"/>
        </w:rPr>
        <w:t>x</w:t>
      </w:r>
      <w:r w:rsidRPr="00E260EF">
        <w:rPr>
          <w:rFonts w:ascii="Arial" w:hAnsi="Arial" w:cs="Arial"/>
          <w:spacing w:val="3"/>
        </w:rPr>
        <w:t xml:space="preserve"> </w:t>
      </w:r>
      <w:r w:rsidRPr="00E260EF">
        <w:rPr>
          <w:rFonts w:ascii="Arial" w:hAnsi="Arial" w:cs="Arial"/>
        </w:rPr>
        <w:t>de luc</w:t>
      </w:r>
      <w:r w:rsidRPr="00E260EF">
        <w:rPr>
          <w:rFonts w:ascii="Arial" w:hAnsi="Arial" w:cs="Arial"/>
          <w:spacing w:val="-1"/>
        </w:rPr>
        <w:t>r</w:t>
      </w:r>
      <w:r w:rsidRPr="00E260EF">
        <w:rPr>
          <w:rFonts w:ascii="Arial" w:hAnsi="Arial" w:cs="Arial"/>
          <w:spacing w:val="1"/>
        </w:rPr>
        <w:t>ă</w:t>
      </w:r>
      <w:r w:rsidRPr="00E260EF">
        <w:rPr>
          <w:rFonts w:ascii="Arial" w:hAnsi="Arial" w:cs="Arial"/>
        </w:rPr>
        <w:t>ri, de la</w:t>
      </w:r>
      <w:r w:rsidRPr="00E260EF">
        <w:rPr>
          <w:rFonts w:ascii="Arial" w:hAnsi="Arial" w:cs="Arial"/>
          <w:spacing w:val="2"/>
        </w:rPr>
        <w:t xml:space="preserve"> </w:t>
      </w:r>
      <w:r w:rsidRPr="00E260EF">
        <w:rPr>
          <w:rFonts w:ascii="Arial" w:hAnsi="Arial" w:cs="Arial"/>
        </w:rPr>
        <w:t>r</w:t>
      </w:r>
      <w:r w:rsidRPr="00E260EF">
        <w:rPr>
          <w:rFonts w:ascii="Arial" w:hAnsi="Arial" w:cs="Arial"/>
          <w:spacing w:val="-2"/>
        </w:rPr>
        <w:t>e</w:t>
      </w:r>
      <w:r w:rsidRPr="00E260EF">
        <w:rPr>
          <w:rFonts w:ascii="Arial" w:hAnsi="Arial" w:cs="Arial"/>
          <w:spacing w:val="1"/>
        </w:rPr>
        <w:t>c</w:t>
      </w:r>
      <w:r w:rsidRPr="00E260EF">
        <w:rPr>
          <w:rFonts w:ascii="Arial" w:hAnsi="Arial" w:cs="Arial"/>
          <w:spacing w:val="-1"/>
        </w:rPr>
        <w:t>e</w:t>
      </w:r>
      <w:r w:rsidRPr="00E260EF">
        <w:rPr>
          <w:rFonts w:ascii="Arial" w:hAnsi="Arial" w:cs="Arial"/>
        </w:rPr>
        <w:t>p</w:t>
      </w:r>
      <w:r w:rsidRPr="00E260EF">
        <w:rPr>
          <w:rFonts w:ascii="Arial" w:hAnsi="Arial" w:cs="Arial"/>
          <w:spacing w:val="-1"/>
        </w:rPr>
        <w:t>a</w:t>
      </w:r>
      <w:r w:rsidRPr="00E260EF">
        <w:rPr>
          <w:rFonts w:ascii="Arial" w:hAnsi="Arial" w:cs="Arial"/>
          <w:spacing w:val="1"/>
        </w:rPr>
        <w:t>r</w:t>
      </w:r>
      <w:r w:rsidRPr="00E260EF">
        <w:rPr>
          <w:rFonts w:ascii="Arial" w:hAnsi="Arial" w:cs="Arial"/>
          <w:spacing w:val="-1"/>
        </w:rPr>
        <w:t>e</w:t>
      </w:r>
      <w:r w:rsidRPr="00E260EF">
        <w:rPr>
          <w:rFonts w:ascii="Arial" w:hAnsi="Arial" w:cs="Arial"/>
        </w:rPr>
        <w:t>a s</w:t>
      </w:r>
      <w:r w:rsidRPr="00E260EF">
        <w:rPr>
          <w:rFonts w:ascii="Arial" w:hAnsi="Arial" w:cs="Arial"/>
          <w:spacing w:val="-1"/>
        </w:rPr>
        <w:t>e</w:t>
      </w:r>
      <w:r w:rsidRPr="00E260EF">
        <w:rPr>
          <w:rFonts w:ascii="Arial" w:hAnsi="Arial" w:cs="Arial"/>
        </w:rPr>
        <w:t>m</w:t>
      </w:r>
      <w:r w:rsidRPr="00E260EF">
        <w:rPr>
          <w:rFonts w:ascii="Arial" w:hAnsi="Arial" w:cs="Arial"/>
          <w:spacing w:val="1"/>
        </w:rPr>
        <w:t>i</w:t>
      </w:r>
      <w:r w:rsidRPr="00E260EF">
        <w:rPr>
          <w:rFonts w:ascii="Arial" w:hAnsi="Arial" w:cs="Arial"/>
        </w:rPr>
        <w:t>nţ</w:t>
      </w:r>
      <w:r w:rsidRPr="00E260EF">
        <w:rPr>
          <w:rFonts w:ascii="Arial" w:hAnsi="Arial" w:cs="Arial"/>
          <w:spacing w:val="1"/>
        </w:rPr>
        <w:t>i</w:t>
      </w:r>
      <w:r w:rsidRPr="00E260EF">
        <w:rPr>
          <w:rFonts w:ascii="Arial" w:hAnsi="Arial" w:cs="Arial"/>
        </w:rPr>
        <w:t>şurilor v</w:t>
      </w:r>
      <w:r w:rsidRPr="00E260EF">
        <w:rPr>
          <w:rFonts w:ascii="Arial" w:hAnsi="Arial" w:cs="Arial"/>
          <w:spacing w:val="-1"/>
        </w:rPr>
        <w:t>ă</w:t>
      </w:r>
      <w:r w:rsidRPr="00E260EF">
        <w:rPr>
          <w:rFonts w:ascii="Arial" w:hAnsi="Arial" w:cs="Arial"/>
        </w:rPr>
        <w:t>tăm</w:t>
      </w:r>
      <w:r w:rsidRPr="00E260EF">
        <w:rPr>
          <w:rFonts w:ascii="Arial" w:hAnsi="Arial" w:cs="Arial"/>
          <w:spacing w:val="1"/>
        </w:rPr>
        <w:t>a</w:t>
      </w:r>
      <w:r w:rsidRPr="00E260EF">
        <w:rPr>
          <w:rFonts w:ascii="Arial" w:hAnsi="Arial" w:cs="Arial"/>
        </w:rPr>
        <w:t>te şi</w:t>
      </w:r>
      <w:r w:rsidRPr="00E260EF">
        <w:rPr>
          <w:rFonts w:ascii="Arial" w:hAnsi="Arial" w:cs="Arial"/>
          <w:spacing w:val="1"/>
        </w:rPr>
        <w:t xml:space="preserve"> </w:t>
      </w:r>
      <w:r w:rsidRPr="00E260EF">
        <w:rPr>
          <w:rFonts w:ascii="Arial" w:hAnsi="Arial" w:cs="Arial"/>
          <w:spacing w:val="-1"/>
        </w:rPr>
        <w:t>c</w:t>
      </w:r>
      <w:r w:rsidRPr="00E260EF">
        <w:rPr>
          <w:rFonts w:ascii="Arial" w:hAnsi="Arial" w:cs="Arial"/>
        </w:rPr>
        <w:t>omp</w:t>
      </w:r>
      <w:r w:rsidRPr="00E260EF">
        <w:rPr>
          <w:rFonts w:ascii="Arial" w:hAnsi="Arial" w:cs="Arial"/>
          <w:spacing w:val="8"/>
        </w:rPr>
        <w:t>l</w:t>
      </w:r>
      <w:r w:rsidRPr="00E260EF">
        <w:rPr>
          <w:rFonts w:ascii="Arial" w:hAnsi="Arial" w:cs="Arial"/>
          <w:spacing w:val="-1"/>
        </w:rPr>
        <w:t>e</w:t>
      </w:r>
      <w:r w:rsidRPr="00E260EF">
        <w:rPr>
          <w:rFonts w:ascii="Arial" w:hAnsi="Arial" w:cs="Arial"/>
        </w:rPr>
        <w:t>ta</w:t>
      </w:r>
      <w:r w:rsidRPr="00E260EF">
        <w:rPr>
          <w:rFonts w:ascii="Arial" w:hAnsi="Arial" w:cs="Arial"/>
          <w:spacing w:val="-1"/>
        </w:rPr>
        <w:t>r</w:t>
      </w:r>
      <w:r w:rsidRPr="00E260EF">
        <w:rPr>
          <w:rFonts w:ascii="Arial" w:hAnsi="Arial" w:cs="Arial"/>
          <w:spacing w:val="1"/>
        </w:rPr>
        <w:t>e</w:t>
      </w:r>
      <w:r w:rsidRPr="00E260EF">
        <w:rPr>
          <w:rFonts w:ascii="Arial" w:hAnsi="Arial" w:cs="Arial"/>
        </w:rPr>
        <w:t>a</w:t>
      </w:r>
      <w:r w:rsidRPr="00E260EF">
        <w:rPr>
          <w:rFonts w:ascii="Arial" w:hAnsi="Arial" w:cs="Arial"/>
          <w:spacing w:val="2"/>
        </w:rPr>
        <w:t xml:space="preserve"> </w:t>
      </w:r>
      <w:r w:rsidRPr="00E260EF">
        <w:rPr>
          <w:rFonts w:ascii="Arial" w:hAnsi="Arial" w:cs="Arial"/>
          <w:spacing w:val="-2"/>
        </w:rPr>
        <w:t>g</w:t>
      </w:r>
      <w:r w:rsidRPr="00E260EF">
        <w:rPr>
          <w:rFonts w:ascii="Arial" w:hAnsi="Arial" w:cs="Arial"/>
        </w:rPr>
        <w:t>olurilor n</w:t>
      </w:r>
      <w:r w:rsidRPr="00E260EF">
        <w:rPr>
          <w:rFonts w:ascii="Arial" w:hAnsi="Arial" w:cs="Arial"/>
          <w:spacing w:val="-1"/>
        </w:rPr>
        <w:t>e</w:t>
      </w:r>
      <w:r w:rsidRPr="00E260EF">
        <w:rPr>
          <w:rFonts w:ascii="Arial" w:hAnsi="Arial" w:cs="Arial"/>
        </w:rPr>
        <w:t>re</w:t>
      </w:r>
      <w:r w:rsidRPr="00E260EF">
        <w:rPr>
          <w:rFonts w:ascii="Arial" w:hAnsi="Arial" w:cs="Arial"/>
          <w:spacing w:val="-2"/>
        </w:rPr>
        <w:t>g</w:t>
      </w:r>
      <w:r w:rsidRPr="00E260EF">
        <w:rPr>
          <w:rFonts w:ascii="Arial" w:hAnsi="Arial" w:cs="Arial"/>
          <w:spacing w:val="-1"/>
        </w:rPr>
        <w:t>e</w:t>
      </w:r>
      <w:r w:rsidRPr="00E260EF">
        <w:rPr>
          <w:rFonts w:ascii="Arial" w:hAnsi="Arial" w:cs="Arial"/>
          <w:spacing w:val="2"/>
        </w:rPr>
        <w:t>n</w:t>
      </w:r>
      <w:r w:rsidRPr="00E260EF">
        <w:rPr>
          <w:rFonts w:ascii="Arial" w:hAnsi="Arial" w:cs="Arial"/>
          <w:spacing w:val="-1"/>
        </w:rPr>
        <w:t>e</w:t>
      </w:r>
      <w:r w:rsidRPr="00E260EF">
        <w:rPr>
          <w:rFonts w:ascii="Arial" w:hAnsi="Arial" w:cs="Arial"/>
          <w:spacing w:val="1"/>
        </w:rPr>
        <w:t>r</w:t>
      </w:r>
      <w:r w:rsidRPr="00E260EF">
        <w:rPr>
          <w:rFonts w:ascii="Arial" w:hAnsi="Arial" w:cs="Arial"/>
          <w:spacing w:val="-1"/>
        </w:rPr>
        <w:t>a</w:t>
      </w:r>
      <w:r w:rsidRPr="00E260EF">
        <w:rPr>
          <w:rFonts w:ascii="Arial" w:hAnsi="Arial" w:cs="Arial"/>
        </w:rPr>
        <w:t>te p</w:t>
      </w:r>
      <w:r w:rsidRPr="00E260EF">
        <w:rPr>
          <w:rFonts w:ascii="Arial" w:hAnsi="Arial" w:cs="Arial"/>
          <w:spacing w:val="-1"/>
        </w:rPr>
        <w:t>â</w:t>
      </w:r>
      <w:r w:rsidRPr="00E260EF">
        <w:rPr>
          <w:rFonts w:ascii="Arial" w:hAnsi="Arial" w:cs="Arial"/>
          <w:spacing w:val="2"/>
        </w:rPr>
        <w:t>n</w:t>
      </w:r>
      <w:r w:rsidRPr="00E260EF">
        <w:rPr>
          <w:rFonts w:ascii="Arial" w:hAnsi="Arial" w:cs="Arial"/>
        </w:rPr>
        <w:t>ă</w:t>
      </w:r>
      <w:r w:rsidRPr="00E260EF">
        <w:rPr>
          <w:rFonts w:ascii="Arial" w:hAnsi="Arial" w:cs="Arial"/>
          <w:spacing w:val="-1"/>
        </w:rPr>
        <w:t xml:space="preserve"> </w:t>
      </w:r>
      <w:r w:rsidRPr="00E260EF">
        <w:rPr>
          <w:rFonts w:ascii="Arial" w:hAnsi="Arial" w:cs="Arial"/>
        </w:rPr>
        <w:t xml:space="preserve">la </w:t>
      </w:r>
      <w:r w:rsidRPr="00E260EF">
        <w:rPr>
          <w:rFonts w:ascii="Arial" w:hAnsi="Arial" w:cs="Arial"/>
          <w:spacing w:val="-1"/>
        </w:rPr>
        <w:t>e</w:t>
      </w:r>
      <w:r w:rsidRPr="00E260EF">
        <w:rPr>
          <w:rFonts w:ascii="Arial" w:hAnsi="Arial" w:cs="Arial"/>
          <w:spacing w:val="1"/>
        </w:rPr>
        <w:t>f</w:t>
      </w:r>
      <w:r w:rsidRPr="00E260EF">
        <w:rPr>
          <w:rFonts w:ascii="Arial" w:hAnsi="Arial" w:cs="Arial"/>
          <w:spacing w:val="-1"/>
        </w:rPr>
        <w:t>e</w:t>
      </w:r>
      <w:r w:rsidRPr="00E260EF">
        <w:rPr>
          <w:rFonts w:ascii="Arial" w:hAnsi="Arial" w:cs="Arial"/>
          <w:spacing w:val="1"/>
        </w:rPr>
        <w:t>c</w:t>
      </w:r>
      <w:r w:rsidRPr="00E260EF">
        <w:rPr>
          <w:rFonts w:ascii="Arial" w:hAnsi="Arial" w:cs="Arial"/>
        </w:rPr>
        <w:t>tua</w:t>
      </w:r>
      <w:r w:rsidRPr="00E260EF">
        <w:rPr>
          <w:rFonts w:ascii="Arial" w:hAnsi="Arial" w:cs="Arial"/>
          <w:spacing w:val="-1"/>
        </w:rPr>
        <w:t>re</w:t>
      </w:r>
      <w:r w:rsidRPr="00E260EF">
        <w:rPr>
          <w:rFonts w:ascii="Arial" w:hAnsi="Arial" w:cs="Arial"/>
        </w:rPr>
        <w:t>a</w:t>
      </w:r>
      <w:r w:rsidRPr="00E260EF">
        <w:rPr>
          <w:rFonts w:ascii="Arial" w:hAnsi="Arial" w:cs="Arial"/>
          <w:spacing w:val="-1"/>
        </w:rPr>
        <w:t xml:space="preserve"> </w:t>
      </w:r>
      <w:r w:rsidRPr="00E260EF">
        <w:rPr>
          <w:rFonts w:ascii="Arial" w:hAnsi="Arial" w:cs="Arial"/>
          <w:spacing w:val="2"/>
        </w:rPr>
        <w:t>d</w:t>
      </w:r>
      <w:r w:rsidRPr="00E260EF">
        <w:rPr>
          <w:rFonts w:ascii="Arial" w:hAnsi="Arial" w:cs="Arial"/>
          <w:spacing w:val="1"/>
        </w:rPr>
        <w:t>e</w:t>
      </w:r>
      <w:r w:rsidRPr="00E260EF">
        <w:rPr>
          <w:rFonts w:ascii="Arial" w:hAnsi="Arial" w:cs="Arial"/>
          <w:spacing w:val="-2"/>
        </w:rPr>
        <w:t>g</w:t>
      </w:r>
      <w:r w:rsidRPr="00E260EF">
        <w:rPr>
          <w:rFonts w:ascii="Arial" w:hAnsi="Arial" w:cs="Arial"/>
          <w:spacing w:val="-1"/>
        </w:rPr>
        <w:t>a</w:t>
      </w:r>
      <w:r w:rsidRPr="00E260EF">
        <w:rPr>
          <w:rFonts w:ascii="Arial" w:hAnsi="Arial" w:cs="Arial"/>
        </w:rPr>
        <w:t>j</w:t>
      </w:r>
      <w:r w:rsidRPr="00E260EF">
        <w:rPr>
          <w:rFonts w:ascii="Arial" w:hAnsi="Arial" w:cs="Arial"/>
          <w:spacing w:val="2"/>
        </w:rPr>
        <w:t>ă</w:t>
      </w:r>
      <w:r w:rsidRPr="00E260EF">
        <w:rPr>
          <w:rFonts w:ascii="Arial" w:hAnsi="Arial" w:cs="Arial"/>
        </w:rPr>
        <w:t>rilor în po</w:t>
      </w:r>
      <w:r w:rsidRPr="00E260EF">
        <w:rPr>
          <w:rFonts w:ascii="Arial" w:hAnsi="Arial" w:cs="Arial"/>
          <w:spacing w:val="-1"/>
        </w:rPr>
        <w:t>r</w:t>
      </w:r>
      <w:r w:rsidRPr="00E260EF">
        <w:rPr>
          <w:rFonts w:ascii="Arial" w:hAnsi="Arial" w:cs="Arial"/>
        </w:rPr>
        <w:t>ţ</w:t>
      </w:r>
      <w:r w:rsidRPr="00E260EF">
        <w:rPr>
          <w:rFonts w:ascii="Arial" w:hAnsi="Arial" w:cs="Arial"/>
          <w:spacing w:val="1"/>
        </w:rPr>
        <w:t>i</w:t>
      </w:r>
      <w:r w:rsidRPr="00E260EF">
        <w:rPr>
          <w:rFonts w:ascii="Arial" w:hAnsi="Arial" w:cs="Arial"/>
        </w:rPr>
        <w:t>uni</w:t>
      </w:r>
      <w:r w:rsidRPr="00E260EF">
        <w:rPr>
          <w:rFonts w:ascii="Arial" w:hAnsi="Arial" w:cs="Arial"/>
          <w:spacing w:val="1"/>
        </w:rPr>
        <w:t>l</w:t>
      </w:r>
      <w:r w:rsidRPr="00E260EF">
        <w:rPr>
          <w:rFonts w:ascii="Arial" w:hAnsi="Arial" w:cs="Arial"/>
        </w:rPr>
        <w:t>e</w:t>
      </w:r>
      <w:r w:rsidRPr="00E260EF">
        <w:rPr>
          <w:rFonts w:ascii="Arial" w:hAnsi="Arial" w:cs="Arial"/>
          <w:spacing w:val="-1"/>
        </w:rPr>
        <w:t xml:space="preserve"> </w:t>
      </w:r>
      <w:r w:rsidRPr="00E260EF">
        <w:rPr>
          <w:rFonts w:ascii="Arial" w:hAnsi="Arial" w:cs="Arial"/>
        </w:rPr>
        <w:t>de</w:t>
      </w:r>
      <w:r w:rsidRPr="00E260EF">
        <w:rPr>
          <w:rFonts w:ascii="Arial" w:hAnsi="Arial" w:cs="Arial"/>
          <w:spacing w:val="-1"/>
        </w:rPr>
        <w:t xml:space="preserve"> </w:t>
      </w:r>
      <w:r w:rsidRPr="00E260EF">
        <w:rPr>
          <w:rFonts w:ascii="Arial" w:hAnsi="Arial" w:cs="Arial"/>
        </w:rPr>
        <w:t>seminţiş b</w:t>
      </w:r>
      <w:r w:rsidRPr="00E260EF">
        <w:rPr>
          <w:rFonts w:ascii="Arial" w:hAnsi="Arial" w:cs="Arial"/>
          <w:spacing w:val="1"/>
        </w:rPr>
        <w:t>i</w:t>
      </w:r>
      <w:r w:rsidRPr="00E260EF">
        <w:rPr>
          <w:rFonts w:ascii="Arial" w:hAnsi="Arial" w:cs="Arial"/>
        </w:rPr>
        <w:t>ne</w:t>
      </w:r>
      <w:r w:rsidRPr="00E260EF">
        <w:rPr>
          <w:rFonts w:ascii="Arial" w:hAnsi="Arial" w:cs="Arial"/>
          <w:spacing w:val="-1"/>
        </w:rPr>
        <w:t xml:space="preserve"> </w:t>
      </w:r>
      <w:r w:rsidRPr="00E260EF">
        <w:rPr>
          <w:rFonts w:ascii="Arial" w:hAnsi="Arial" w:cs="Arial"/>
        </w:rPr>
        <w:t>ins</w:t>
      </w:r>
      <w:r w:rsidRPr="00E260EF">
        <w:rPr>
          <w:rFonts w:ascii="Arial" w:hAnsi="Arial" w:cs="Arial"/>
          <w:spacing w:val="1"/>
        </w:rPr>
        <w:t>t</w:t>
      </w:r>
      <w:r w:rsidRPr="00E260EF">
        <w:rPr>
          <w:rFonts w:ascii="Arial" w:hAnsi="Arial" w:cs="Arial"/>
          <w:spacing w:val="-1"/>
        </w:rPr>
        <w:t>a</w:t>
      </w:r>
      <w:r w:rsidRPr="00E260EF">
        <w:rPr>
          <w:rFonts w:ascii="Arial" w:hAnsi="Arial" w:cs="Arial"/>
        </w:rPr>
        <w:t>lat</w:t>
      </w:r>
      <w:r w:rsidRPr="00E260EF">
        <w:rPr>
          <w:rFonts w:ascii="Arial" w:hAnsi="Arial" w:cs="Arial"/>
          <w:spacing w:val="-1"/>
        </w:rPr>
        <w:t>e</w:t>
      </w:r>
      <w:r w:rsidRPr="00E260EF">
        <w:rPr>
          <w:rFonts w:ascii="Arial" w:hAnsi="Arial" w:cs="Arial"/>
        </w:rPr>
        <w:t>.</w:t>
      </w:r>
    </w:p>
    <w:p w14:paraId="6038E040" w14:textId="77777777" w:rsidR="00E260EF" w:rsidRPr="00E260EF" w:rsidRDefault="00E260EF" w:rsidP="00E260EF">
      <w:pPr>
        <w:ind w:firstLine="720"/>
        <w:jc w:val="both"/>
        <w:rPr>
          <w:rFonts w:ascii="Arial" w:hAnsi="Arial" w:cs="Arial"/>
        </w:rPr>
      </w:pPr>
      <w:r w:rsidRPr="00E260EF">
        <w:rPr>
          <w:rFonts w:ascii="Arial" w:hAnsi="Arial" w:cs="Arial"/>
        </w:rPr>
        <w:t>În cazul în care arboretele nu au fost pregătite suficient prin lucrări de îngrijire sau igienă anterioare, se va urmări să se asigure o îmbunătăţire a stării lor fitosanitare, prin extragerea cu prioritate a exemplarelor uscate sau în curs de uscare, rupte, doborâte, bolnave, etc.</w:t>
      </w:r>
    </w:p>
    <w:p w14:paraId="00FFE52D" w14:textId="77777777" w:rsidR="00E260EF" w:rsidRDefault="00E260EF" w:rsidP="00E260EF">
      <w:pPr>
        <w:pStyle w:val="Indentcorptext"/>
        <w:spacing w:after="0"/>
        <w:ind w:left="0" w:firstLine="720"/>
        <w:jc w:val="both"/>
        <w:rPr>
          <w:rFonts w:ascii="Arial" w:hAnsi="Arial" w:cs="Arial"/>
          <w:lang w:val="ro-RO"/>
        </w:rPr>
      </w:pPr>
      <w:r w:rsidRPr="00E260EF">
        <w:rPr>
          <w:rFonts w:ascii="Arial" w:hAnsi="Arial" w:cs="Arial"/>
          <w:lang w:val="ro-RO"/>
        </w:rPr>
        <w:t>Masa lemnoasă supusă spre exploatare este corespunzătoare calitativ, procentul arborilor de lucru fiind de 88%.</w:t>
      </w:r>
    </w:p>
    <w:p w14:paraId="03DAE3CC" w14:textId="77777777" w:rsidR="00C020E6" w:rsidRDefault="00C020E6" w:rsidP="00B9287A">
      <w:pPr>
        <w:widowControl/>
        <w:autoSpaceDE/>
        <w:autoSpaceDN/>
        <w:jc w:val="both"/>
        <w:rPr>
          <w:rFonts w:ascii="Arial" w:hAnsi="Arial" w:cs="Arial"/>
          <w:bCs/>
          <w:i/>
          <w:iCs/>
          <w:sz w:val="24"/>
          <w:szCs w:val="24"/>
        </w:rPr>
      </w:pPr>
    </w:p>
    <w:p w14:paraId="5A190B07" w14:textId="5329C0EB" w:rsidR="00183D7E" w:rsidRPr="00E260EF" w:rsidRDefault="00CC7DE3" w:rsidP="00B9287A">
      <w:pPr>
        <w:widowControl/>
        <w:autoSpaceDE/>
        <w:autoSpaceDN/>
        <w:jc w:val="both"/>
        <w:rPr>
          <w:rFonts w:ascii="Arial" w:hAnsi="Arial" w:cs="Arial"/>
          <w:i/>
          <w:sz w:val="24"/>
          <w:szCs w:val="24"/>
          <w:lang w:eastAsia="en-GB"/>
        </w:rPr>
      </w:pPr>
      <w:r w:rsidRPr="00E260EF">
        <w:rPr>
          <w:rFonts w:ascii="Arial" w:hAnsi="Arial" w:cs="Arial"/>
          <w:bCs/>
          <w:i/>
          <w:iCs/>
          <w:sz w:val="24"/>
          <w:szCs w:val="24"/>
        </w:rPr>
        <w:t>Tabelul 6.</w:t>
      </w:r>
      <w:r w:rsidRPr="00E260EF">
        <w:rPr>
          <w:rFonts w:ascii="Arial" w:hAnsi="Arial" w:cs="Arial"/>
          <w:bCs/>
          <w:i/>
          <w:iCs/>
        </w:rPr>
        <w:t>2</w:t>
      </w:r>
      <w:r w:rsidRPr="00E260EF">
        <w:rPr>
          <w:rFonts w:ascii="Arial" w:hAnsi="Arial" w:cs="Arial"/>
          <w:bCs/>
          <w:i/>
          <w:iCs/>
          <w:sz w:val="24"/>
          <w:szCs w:val="24"/>
        </w:rPr>
        <w:t>.1.</w:t>
      </w:r>
      <w:r w:rsidRPr="00E260EF">
        <w:rPr>
          <w:rFonts w:ascii="Arial" w:hAnsi="Arial" w:cs="Arial"/>
          <w:bCs/>
          <w:i/>
          <w:iCs/>
        </w:rPr>
        <w:t>2.</w:t>
      </w:r>
      <w:r w:rsidRPr="00E260EF">
        <w:rPr>
          <w:rFonts w:ascii="Arial" w:hAnsi="Arial" w:cs="Arial"/>
          <w:bCs/>
          <w:i/>
          <w:sz w:val="24"/>
          <w:szCs w:val="24"/>
        </w:rPr>
        <w:t xml:space="preserve"> </w:t>
      </w:r>
      <w:r w:rsidR="00183D7E" w:rsidRPr="00E260EF">
        <w:rPr>
          <w:rFonts w:ascii="Arial" w:hAnsi="Arial" w:cs="Arial"/>
          <w:i/>
          <w:sz w:val="24"/>
          <w:szCs w:val="24"/>
          <w:lang w:eastAsia="en-GB"/>
        </w:rPr>
        <w:t xml:space="preserve">Posibilitatea pe tratamente, suprafeţe şi </w:t>
      </w:r>
      <w:r w:rsidRPr="00E260EF">
        <w:rPr>
          <w:rFonts w:ascii="Arial" w:hAnsi="Arial" w:cs="Arial"/>
          <w:i/>
          <w:sz w:val="24"/>
          <w:szCs w:val="24"/>
          <w:lang w:eastAsia="en-GB"/>
        </w:rPr>
        <w:t>specii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28"/>
        <w:gridCol w:w="707"/>
        <w:gridCol w:w="795"/>
        <w:gridCol w:w="886"/>
        <w:gridCol w:w="968"/>
        <w:gridCol w:w="678"/>
        <w:gridCol w:w="678"/>
        <w:gridCol w:w="697"/>
        <w:gridCol w:w="531"/>
        <w:gridCol w:w="611"/>
        <w:gridCol w:w="601"/>
        <w:gridCol w:w="535"/>
      </w:tblGrid>
      <w:tr w:rsidR="00E260EF" w:rsidRPr="00B5380B" w14:paraId="5DCD1549" w14:textId="77777777" w:rsidTr="00581618">
        <w:trPr>
          <w:cantSplit/>
        </w:trPr>
        <w:tc>
          <w:tcPr>
            <w:tcW w:w="1003" w:type="pct"/>
            <w:vMerge w:val="restart"/>
            <w:tcBorders>
              <w:top w:val="single" w:sz="12" w:space="0" w:color="auto"/>
              <w:left w:val="single" w:sz="12" w:space="0" w:color="auto"/>
            </w:tcBorders>
            <w:vAlign w:val="center"/>
          </w:tcPr>
          <w:p w14:paraId="45869DC7"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Tratamentul</w:t>
            </w:r>
          </w:p>
        </w:tc>
        <w:tc>
          <w:tcPr>
            <w:tcW w:w="782" w:type="pct"/>
            <w:gridSpan w:val="2"/>
            <w:tcBorders>
              <w:top w:val="single" w:sz="12" w:space="0" w:color="auto"/>
            </w:tcBorders>
            <w:vAlign w:val="center"/>
          </w:tcPr>
          <w:p w14:paraId="585FA612"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Suprafaţa de parcurs (ha)</w:t>
            </w:r>
          </w:p>
        </w:tc>
        <w:tc>
          <w:tcPr>
            <w:tcW w:w="965" w:type="pct"/>
            <w:gridSpan w:val="2"/>
            <w:tcBorders>
              <w:top w:val="single" w:sz="12" w:space="0" w:color="auto"/>
            </w:tcBorders>
            <w:vAlign w:val="center"/>
          </w:tcPr>
          <w:p w14:paraId="6872E504"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Volumul de extras</w:t>
            </w:r>
          </w:p>
          <w:p w14:paraId="1AC8BA8C"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(m</w:t>
            </w:r>
            <w:r w:rsidRPr="00C975EC">
              <w:rPr>
                <w:rFonts w:ascii="Arial" w:hAnsi="Arial" w:cs="Arial"/>
                <w:sz w:val="18"/>
                <w:szCs w:val="18"/>
                <w:vertAlign w:val="superscript"/>
                <w:lang w:eastAsia="ro-RO"/>
              </w:rPr>
              <w:t>3</w:t>
            </w:r>
            <w:r w:rsidRPr="00C975EC">
              <w:rPr>
                <w:rFonts w:ascii="Arial" w:hAnsi="Arial" w:cs="Arial"/>
                <w:sz w:val="18"/>
                <w:szCs w:val="18"/>
                <w:lang w:eastAsia="ro-RO"/>
              </w:rPr>
              <w:t>)</w:t>
            </w:r>
          </w:p>
        </w:tc>
        <w:tc>
          <w:tcPr>
            <w:tcW w:w="2251" w:type="pct"/>
            <w:gridSpan w:val="7"/>
            <w:tcBorders>
              <w:top w:val="single" w:sz="12" w:space="0" w:color="auto"/>
              <w:right w:val="single" w:sz="12" w:space="0" w:color="auto"/>
            </w:tcBorders>
            <w:vAlign w:val="center"/>
          </w:tcPr>
          <w:p w14:paraId="21A95C83"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Posibilitate pe specii</w:t>
            </w:r>
          </w:p>
          <w:p w14:paraId="794EC449"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(m</w:t>
            </w:r>
            <w:r w:rsidRPr="00C975EC">
              <w:rPr>
                <w:rFonts w:ascii="Arial" w:hAnsi="Arial" w:cs="Arial"/>
                <w:sz w:val="18"/>
                <w:szCs w:val="18"/>
                <w:vertAlign w:val="superscript"/>
                <w:lang w:eastAsia="ro-RO"/>
              </w:rPr>
              <w:t>3</w:t>
            </w:r>
            <w:r w:rsidRPr="00C975EC">
              <w:rPr>
                <w:rFonts w:ascii="Arial" w:hAnsi="Arial" w:cs="Arial"/>
                <w:sz w:val="18"/>
                <w:szCs w:val="18"/>
                <w:lang w:eastAsia="ro-RO"/>
              </w:rPr>
              <w:t>/an)</w:t>
            </w:r>
          </w:p>
        </w:tc>
      </w:tr>
      <w:tr w:rsidR="00E260EF" w:rsidRPr="00B5380B" w14:paraId="64BD38CC" w14:textId="77777777" w:rsidTr="00581618">
        <w:trPr>
          <w:cantSplit/>
        </w:trPr>
        <w:tc>
          <w:tcPr>
            <w:tcW w:w="1003" w:type="pct"/>
            <w:vMerge/>
            <w:tcBorders>
              <w:left w:val="single" w:sz="12" w:space="0" w:color="auto"/>
              <w:bottom w:val="single" w:sz="12" w:space="0" w:color="auto"/>
            </w:tcBorders>
          </w:tcPr>
          <w:p w14:paraId="1FB67999" w14:textId="77777777" w:rsidR="00E260EF" w:rsidRPr="00C975EC" w:rsidRDefault="00E260EF" w:rsidP="00581618">
            <w:pPr>
              <w:jc w:val="center"/>
              <w:rPr>
                <w:rFonts w:ascii="Arial" w:hAnsi="Arial" w:cs="Arial"/>
                <w:sz w:val="18"/>
                <w:szCs w:val="18"/>
                <w:lang w:eastAsia="ro-RO"/>
              </w:rPr>
            </w:pPr>
          </w:p>
        </w:tc>
        <w:tc>
          <w:tcPr>
            <w:tcW w:w="368" w:type="pct"/>
            <w:tcBorders>
              <w:bottom w:val="single" w:sz="12" w:space="0" w:color="auto"/>
            </w:tcBorders>
            <w:vAlign w:val="center"/>
          </w:tcPr>
          <w:p w14:paraId="3663A186"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Total</w:t>
            </w:r>
          </w:p>
        </w:tc>
        <w:tc>
          <w:tcPr>
            <w:tcW w:w="414" w:type="pct"/>
            <w:tcBorders>
              <w:bottom w:val="single" w:sz="12" w:space="0" w:color="auto"/>
            </w:tcBorders>
            <w:vAlign w:val="center"/>
          </w:tcPr>
          <w:p w14:paraId="27385B56"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Anual</w:t>
            </w:r>
          </w:p>
        </w:tc>
        <w:tc>
          <w:tcPr>
            <w:tcW w:w="461" w:type="pct"/>
            <w:tcBorders>
              <w:bottom w:val="single" w:sz="12" w:space="0" w:color="auto"/>
            </w:tcBorders>
            <w:vAlign w:val="center"/>
          </w:tcPr>
          <w:p w14:paraId="3814BAEC"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Total</w:t>
            </w:r>
          </w:p>
        </w:tc>
        <w:tc>
          <w:tcPr>
            <w:tcW w:w="504" w:type="pct"/>
            <w:tcBorders>
              <w:bottom w:val="single" w:sz="12" w:space="0" w:color="auto"/>
            </w:tcBorders>
            <w:vAlign w:val="center"/>
          </w:tcPr>
          <w:p w14:paraId="0E53D0EB"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Anual</w:t>
            </w:r>
          </w:p>
        </w:tc>
        <w:tc>
          <w:tcPr>
            <w:tcW w:w="353" w:type="pct"/>
            <w:tcBorders>
              <w:bottom w:val="single" w:sz="12" w:space="0" w:color="auto"/>
              <w:right w:val="single" w:sz="4" w:space="0" w:color="auto"/>
            </w:tcBorders>
            <w:vAlign w:val="center"/>
          </w:tcPr>
          <w:p w14:paraId="40829167"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MO</w:t>
            </w:r>
          </w:p>
        </w:tc>
        <w:tc>
          <w:tcPr>
            <w:tcW w:w="353" w:type="pct"/>
            <w:tcBorders>
              <w:left w:val="single" w:sz="4" w:space="0" w:color="auto"/>
              <w:bottom w:val="single" w:sz="12" w:space="0" w:color="auto"/>
              <w:right w:val="single" w:sz="2" w:space="0" w:color="auto"/>
            </w:tcBorders>
            <w:vAlign w:val="center"/>
          </w:tcPr>
          <w:p w14:paraId="6C10E193"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FA</w:t>
            </w:r>
          </w:p>
        </w:tc>
        <w:tc>
          <w:tcPr>
            <w:tcW w:w="363" w:type="pct"/>
            <w:tcBorders>
              <w:left w:val="single" w:sz="4" w:space="0" w:color="auto"/>
              <w:bottom w:val="single" w:sz="12" w:space="0" w:color="auto"/>
              <w:right w:val="single" w:sz="2" w:space="0" w:color="auto"/>
            </w:tcBorders>
            <w:vAlign w:val="center"/>
          </w:tcPr>
          <w:p w14:paraId="5EAAB757" w14:textId="77777777" w:rsidR="00E260EF" w:rsidRPr="00C975EC" w:rsidRDefault="00E260EF" w:rsidP="00581618">
            <w:pPr>
              <w:jc w:val="center"/>
              <w:rPr>
                <w:rFonts w:ascii="Arial" w:hAnsi="Arial" w:cs="Arial"/>
                <w:sz w:val="18"/>
                <w:szCs w:val="18"/>
                <w:lang w:eastAsia="ro-RO"/>
              </w:rPr>
            </w:pPr>
            <w:r w:rsidRPr="00C975EC">
              <w:rPr>
                <w:rFonts w:ascii="Arial" w:hAnsi="Arial" w:cs="Arial"/>
                <w:sz w:val="18"/>
                <w:szCs w:val="18"/>
                <w:lang w:eastAsia="ro-RO"/>
              </w:rPr>
              <w:t>BR</w:t>
            </w:r>
          </w:p>
        </w:tc>
        <w:tc>
          <w:tcPr>
            <w:tcW w:w="272" w:type="pct"/>
            <w:tcBorders>
              <w:left w:val="single" w:sz="2" w:space="0" w:color="auto"/>
              <w:bottom w:val="single" w:sz="12" w:space="0" w:color="auto"/>
              <w:right w:val="single" w:sz="4" w:space="0" w:color="auto"/>
            </w:tcBorders>
            <w:vAlign w:val="center"/>
          </w:tcPr>
          <w:p w14:paraId="56487705"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PAM</w:t>
            </w:r>
          </w:p>
        </w:tc>
        <w:tc>
          <w:tcPr>
            <w:tcW w:w="318" w:type="pct"/>
            <w:tcBorders>
              <w:left w:val="single" w:sz="2" w:space="0" w:color="auto"/>
              <w:bottom w:val="single" w:sz="12" w:space="0" w:color="auto"/>
              <w:right w:val="single" w:sz="4" w:space="0" w:color="auto"/>
            </w:tcBorders>
            <w:vAlign w:val="center"/>
          </w:tcPr>
          <w:p w14:paraId="350AE2AB"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313" w:type="pct"/>
            <w:tcBorders>
              <w:left w:val="single" w:sz="2" w:space="0" w:color="auto"/>
              <w:bottom w:val="single" w:sz="12" w:space="0" w:color="auto"/>
              <w:right w:val="single" w:sz="4" w:space="0" w:color="auto"/>
            </w:tcBorders>
            <w:vAlign w:val="center"/>
          </w:tcPr>
          <w:p w14:paraId="7DA68A84"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279" w:type="pct"/>
            <w:tcBorders>
              <w:bottom w:val="single" w:sz="12" w:space="0" w:color="auto"/>
              <w:right w:val="single" w:sz="12" w:space="0" w:color="auto"/>
            </w:tcBorders>
            <w:vAlign w:val="center"/>
          </w:tcPr>
          <w:p w14:paraId="791CE655"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r>
      <w:tr w:rsidR="00E260EF" w:rsidRPr="00B5380B" w14:paraId="7ABFF411" w14:textId="77777777" w:rsidTr="00581618">
        <w:tc>
          <w:tcPr>
            <w:tcW w:w="1003" w:type="pct"/>
            <w:tcBorders>
              <w:top w:val="single" w:sz="4" w:space="0" w:color="auto"/>
              <w:left w:val="single" w:sz="12" w:space="0" w:color="auto"/>
              <w:bottom w:val="single" w:sz="4" w:space="0" w:color="auto"/>
            </w:tcBorders>
            <w:vAlign w:val="center"/>
          </w:tcPr>
          <w:p w14:paraId="4A38D5EE" w14:textId="77777777" w:rsidR="00E260EF" w:rsidRPr="00C975EC" w:rsidRDefault="00E260EF" w:rsidP="00581618">
            <w:pPr>
              <w:rPr>
                <w:rFonts w:ascii="Arial" w:hAnsi="Arial" w:cs="Arial"/>
                <w:sz w:val="18"/>
                <w:szCs w:val="18"/>
                <w:lang w:eastAsia="ro-RO"/>
              </w:rPr>
            </w:pPr>
            <w:r w:rsidRPr="00C975EC">
              <w:rPr>
                <w:rFonts w:ascii="Arial" w:hAnsi="Arial" w:cs="Arial"/>
                <w:sz w:val="18"/>
                <w:szCs w:val="18"/>
                <w:lang w:eastAsia="ro-RO"/>
              </w:rPr>
              <w:t>Tăieri progresive</w:t>
            </w:r>
          </w:p>
        </w:tc>
        <w:tc>
          <w:tcPr>
            <w:tcW w:w="368" w:type="pct"/>
            <w:tcBorders>
              <w:top w:val="single" w:sz="4" w:space="0" w:color="auto"/>
              <w:bottom w:val="single" w:sz="4" w:space="0" w:color="auto"/>
            </w:tcBorders>
            <w:vAlign w:val="center"/>
          </w:tcPr>
          <w:p w14:paraId="0173F3EA"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127,52</w:t>
            </w:r>
          </w:p>
        </w:tc>
        <w:tc>
          <w:tcPr>
            <w:tcW w:w="414" w:type="pct"/>
            <w:tcBorders>
              <w:top w:val="single" w:sz="4" w:space="0" w:color="auto"/>
              <w:bottom w:val="single" w:sz="4" w:space="0" w:color="auto"/>
            </w:tcBorders>
            <w:vAlign w:val="center"/>
          </w:tcPr>
          <w:p w14:paraId="5861136D"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12,75</w:t>
            </w:r>
          </w:p>
        </w:tc>
        <w:tc>
          <w:tcPr>
            <w:tcW w:w="461" w:type="pct"/>
            <w:tcBorders>
              <w:top w:val="single" w:sz="4" w:space="0" w:color="auto"/>
              <w:bottom w:val="single" w:sz="4" w:space="0" w:color="auto"/>
            </w:tcBorders>
            <w:vAlign w:val="center"/>
          </w:tcPr>
          <w:p w14:paraId="1F331803"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22837</w:t>
            </w:r>
          </w:p>
        </w:tc>
        <w:tc>
          <w:tcPr>
            <w:tcW w:w="504" w:type="pct"/>
            <w:tcBorders>
              <w:top w:val="single" w:sz="4" w:space="0" w:color="auto"/>
              <w:bottom w:val="single" w:sz="4" w:space="0" w:color="auto"/>
            </w:tcBorders>
            <w:vAlign w:val="center"/>
          </w:tcPr>
          <w:p w14:paraId="062D011D"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2284</w:t>
            </w:r>
          </w:p>
        </w:tc>
        <w:tc>
          <w:tcPr>
            <w:tcW w:w="353" w:type="pct"/>
            <w:tcBorders>
              <w:top w:val="single" w:sz="4" w:space="0" w:color="auto"/>
              <w:bottom w:val="single" w:sz="4" w:space="0" w:color="auto"/>
              <w:right w:val="single" w:sz="4" w:space="0" w:color="auto"/>
            </w:tcBorders>
            <w:vAlign w:val="center"/>
          </w:tcPr>
          <w:p w14:paraId="079056BB"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1030</w:t>
            </w:r>
          </w:p>
        </w:tc>
        <w:tc>
          <w:tcPr>
            <w:tcW w:w="353" w:type="pct"/>
            <w:tcBorders>
              <w:top w:val="single" w:sz="4" w:space="0" w:color="auto"/>
              <w:left w:val="single" w:sz="4" w:space="0" w:color="auto"/>
              <w:bottom w:val="single" w:sz="4" w:space="0" w:color="auto"/>
              <w:right w:val="single" w:sz="2" w:space="0" w:color="auto"/>
            </w:tcBorders>
            <w:vAlign w:val="center"/>
          </w:tcPr>
          <w:p w14:paraId="475C0951"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946</w:t>
            </w:r>
          </w:p>
        </w:tc>
        <w:tc>
          <w:tcPr>
            <w:tcW w:w="363" w:type="pct"/>
            <w:tcBorders>
              <w:top w:val="single" w:sz="4" w:space="0" w:color="auto"/>
              <w:left w:val="single" w:sz="4" w:space="0" w:color="auto"/>
              <w:bottom w:val="single" w:sz="4" w:space="0" w:color="auto"/>
              <w:right w:val="single" w:sz="2" w:space="0" w:color="auto"/>
            </w:tcBorders>
            <w:vAlign w:val="center"/>
          </w:tcPr>
          <w:p w14:paraId="30DE49E9"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266</w:t>
            </w:r>
          </w:p>
        </w:tc>
        <w:tc>
          <w:tcPr>
            <w:tcW w:w="272" w:type="pct"/>
            <w:tcBorders>
              <w:top w:val="single" w:sz="4" w:space="0" w:color="auto"/>
              <w:left w:val="single" w:sz="2" w:space="0" w:color="auto"/>
              <w:bottom w:val="single" w:sz="4" w:space="0" w:color="auto"/>
              <w:right w:val="single" w:sz="4" w:space="0" w:color="auto"/>
            </w:tcBorders>
            <w:vAlign w:val="center"/>
          </w:tcPr>
          <w:p w14:paraId="5AC62F2F"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42</w:t>
            </w:r>
          </w:p>
        </w:tc>
        <w:tc>
          <w:tcPr>
            <w:tcW w:w="318" w:type="pct"/>
            <w:tcBorders>
              <w:top w:val="single" w:sz="4" w:space="0" w:color="auto"/>
              <w:left w:val="single" w:sz="2" w:space="0" w:color="auto"/>
              <w:bottom w:val="single" w:sz="4" w:space="0" w:color="auto"/>
              <w:right w:val="single" w:sz="4" w:space="0" w:color="auto"/>
            </w:tcBorders>
            <w:vAlign w:val="center"/>
          </w:tcPr>
          <w:p w14:paraId="000CF91E"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313" w:type="pct"/>
            <w:tcBorders>
              <w:top w:val="single" w:sz="4" w:space="0" w:color="auto"/>
              <w:left w:val="single" w:sz="2" w:space="0" w:color="auto"/>
              <w:bottom w:val="single" w:sz="4" w:space="0" w:color="auto"/>
              <w:right w:val="single" w:sz="4" w:space="0" w:color="auto"/>
            </w:tcBorders>
            <w:vAlign w:val="center"/>
          </w:tcPr>
          <w:p w14:paraId="0CBD9B9D"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279" w:type="pct"/>
            <w:tcBorders>
              <w:top w:val="single" w:sz="4" w:space="0" w:color="auto"/>
              <w:bottom w:val="single" w:sz="4" w:space="0" w:color="auto"/>
              <w:right w:val="single" w:sz="12" w:space="0" w:color="auto"/>
            </w:tcBorders>
            <w:vAlign w:val="center"/>
          </w:tcPr>
          <w:p w14:paraId="610793DA"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r>
      <w:tr w:rsidR="00E260EF" w:rsidRPr="00B5380B" w14:paraId="30961200" w14:textId="77777777" w:rsidTr="00581618">
        <w:tc>
          <w:tcPr>
            <w:tcW w:w="1003" w:type="pct"/>
            <w:tcBorders>
              <w:top w:val="single" w:sz="4" w:space="0" w:color="auto"/>
              <w:left w:val="single" w:sz="12" w:space="0" w:color="auto"/>
              <w:bottom w:val="single" w:sz="4" w:space="0" w:color="auto"/>
            </w:tcBorders>
            <w:vAlign w:val="center"/>
          </w:tcPr>
          <w:p w14:paraId="3103310E" w14:textId="77777777" w:rsidR="00E260EF" w:rsidRPr="00C975EC" w:rsidRDefault="00E260EF" w:rsidP="00581618">
            <w:pPr>
              <w:rPr>
                <w:rFonts w:ascii="Arial" w:hAnsi="Arial" w:cs="Arial"/>
                <w:sz w:val="18"/>
                <w:szCs w:val="18"/>
                <w:lang w:eastAsia="ro-RO"/>
              </w:rPr>
            </w:pPr>
            <w:r w:rsidRPr="00C975EC">
              <w:rPr>
                <w:rFonts w:ascii="Arial" w:hAnsi="Arial" w:cs="Arial"/>
                <w:sz w:val="18"/>
                <w:szCs w:val="18"/>
                <w:lang w:eastAsia="ro-RO"/>
              </w:rPr>
              <w:t xml:space="preserve">Tăieri </w:t>
            </w:r>
            <w:r w:rsidRPr="00B5380B">
              <w:rPr>
                <w:rFonts w:ascii="Arial" w:hAnsi="Arial" w:cs="Arial"/>
                <w:sz w:val="18"/>
                <w:szCs w:val="18"/>
                <w:lang w:eastAsia="ro-RO"/>
              </w:rPr>
              <w:t>cvasigrădinărite</w:t>
            </w:r>
          </w:p>
        </w:tc>
        <w:tc>
          <w:tcPr>
            <w:tcW w:w="368" w:type="pct"/>
            <w:tcBorders>
              <w:top w:val="single" w:sz="4" w:space="0" w:color="auto"/>
              <w:bottom w:val="single" w:sz="4" w:space="0" w:color="auto"/>
            </w:tcBorders>
            <w:vAlign w:val="center"/>
          </w:tcPr>
          <w:p w14:paraId="627DA9BF"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11,60</w:t>
            </w:r>
          </w:p>
        </w:tc>
        <w:tc>
          <w:tcPr>
            <w:tcW w:w="414" w:type="pct"/>
            <w:tcBorders>
              <w:top w:val="single" w:sz="4" w:space="0" w:color="auto"/>
              <w:bottom w:val="single" w:sz="4" w:space="0" w:color="auto"/>
            </w:tcBorders>
            <w:vAlign w:val="center"/>
          </w:tcPr>
          <w:p w14:paraId="09E5DF0E"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1,16</w:t>
            </w:r>
          </w:p>
        </w:tc>
        <w:tc>
          <w:tcPr>
            <w:tcW w:w="461" w:type="pct"/>
            <w:tcBorders>
              <w:top w:val="single" w:sz="4" w:space="0" w:color="auto"/>
              <w:bottom w:val="single" w:sz="4" w:space="0" w:color="auto"/>
            </w:tcBorders>
            <w:vAlign w:val="center"/>
          </w:tcPr>
          <w:p w14:paraId="52AAC752"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943</w:t>
            </w:r>
          </w:p>
        </w:tc>
        <w:tc>
          <w:tcPr>
            <w:tcW w:w="504" w:type="pct"/>
            <w:tcBorders>
              <w:top w:val="single" w:sz="4" w:space="0" w:color="auto"/>
              <w:bottom w:val="single" w:sz="4" w:space="0" w:color="auto"/>
            </w:tcBorders>
            <w:vAlign w:val="center"/>
          </w:tcPr>
          <w:p w14:paraId="7CAD6735"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94</w:t>
            </w:r>
          </w:p>
        </w:tc>
        <w:tc>
          <w:tcPr>
            <w:tcW w:w="353" w:type="pct"/>
            <w:tcBorders>
              <w:top w:val="single" w:sz="4" w:space="0" w:color="auto"/>
              <w:bottom w:val="single" w:sz="4" w:space="0" w:color="auto"/>
              <w:right w:val="single" w:sz="4" w:space="0" w:color="auto"/>
            </w:tcBorders>
            <w:vAlign w:val="center"/>
          </w:tcPr>
          <w:p w14:paraId="235D54F7"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37</w:t>
            </w:r>
          </w:p>
        </w:tc>
        <w:tc>
          <w:tcPr>
            <w:tcW w:w="353" w:type="pct"/>
            <w:tcBorders>
              <w:top w:val="single" w:sz="4" w:space="0" w:color="auto"/>
              <w:left w:val="single" w:sz="4" w:space="0" w:color="auto"/>
              <w:bottom w:val="single" w:sz="4" w:space="0" w:color="auto"/>
              <w:right w:val="single" w:sz="2" w:space="0" w:color="auto"/>
            </w:tcBorders>
            <w:vAlign w:val="center"/>
          </w:tcPr>
          <w:p w14:paraId="4E91532F"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57</w:t>
            </w:r>
          </w:p>
        </w:tc>
        <w:tc>
          <w:tcPr>
            <w:tcW w:w="363" w:type="pct"/>
            <w:tcBorders>
              <w:top w:val="single" w:sz="4" w:space="0" w:color="auto"/>
              <w:left w:val="single" w:sz="4" w:space="0" w:color="auto"/>
              <w:bottom w:val="single" w:sz="4" w:space="0" w:color="auto"/>
              <w:right w:val="single" w:sz="2" w:space="0" w:color="auto"/>
            </w:tcBorders>
            <w:vAlign w:val="center"/>
          </w:tcPr>
          <w:p w14:paraId="3831088B"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272" w:type="pct"/>
            <w:tcBorders>
              <w:top w:val="single" w:sz="4" w:space="0" w:color="auto"/>
              <w:left w:val="single" w:sz="2" w:space="0" w:color="auto"/>
              <w:bottom w:val="single" w:sz="4" w:space="0" w:color="auto"/>
              <w:right w:val="single" w:sz="4" w:space="0" w:color="auto"/>
            </w:tcBorders>
            <w:vAlign w:val="center"/>
          </w:tcPr>
          <w:p w14:paraId="4C218780"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318" w:type="pct"/>
            <w:tcBorders>
              <w:top w:val="single" w:sz="4" w:space="0" w:color="auto"/>
              <w:left w:val="single" w:sz="2" w:space="0" w:color="auto"/>
              <w:bottom w:val="single" w:sz="4" w:space="0" w:color="auto"/>
              <w:right w:val="single" w:sz="4" w:space="0" w:color="auto"/>
            </w:tcBorders>
            <w:vAlign w:val="center"/>
          </w:tcPr>
          <w:p w14:paraId="3D580C85"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313" w:type="pct"/>
            <w:tcBorders>
              <w:top w:val="single" w:sz="4" w:space="0" w:color="auto"/>
              <w:left w:val="single" w:sz="2" w:space="0" w:color="auto"/>
              <w:bottom w:val="single" w:sz="4" w:space="0" w:color="auto"/>
              <w:right w:val="single" w:sz="4" w:space="0" w:color="auto"/>
            </w:tcBorders>
            <w:vAlign w:val="center"/>
          </w:tcPr>
          <w:p w14:paraId="75E52E0B"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c>
          <w:tcPr>
            <w:tcW w:w="279" w:type="pct"/>
            <w:tcBorders>
              <w:top w:val="single" w:sz="4" w:space="0" w:color="auto"/>
              <w:left w:val="single" w:sz="4" w:space="0" w:color="auto"/>
              <w:bottom w:val="single" w:sz="4" w:space="0" w:color="auto"/>
              <w:right w:val="single" w:sz="12" w:space="0" w:color="auto"/>
            </w:tcBorders>
            <w:vAlign w:val="center"/>
          </w:tcPr>
          <w:p w14:paraId="74245321" w14:textId="77777777" w:rsidR="00E260EF" w:rsidRPr="00C975EC" w:rsidRDefault="00E260EF" w:rsidP="00581618">
            <w:pPr>
              <w:jc w:val="center"/>
              <w:rPr>
                <w:rFonts w:ascii="Arial" w:hAnsi="Arial" w:cs="Arial"/>
                <w:sz w:val="18"/>
                <w:szCs w:val="18"/>
                <w:lang w:eastAsia="ro-RO"/>
              </w:rPr>
            </w:pPr>
            <w:r w:rsidRPr="00B5380B">
              <w:rPr>
                <w:rFonts w:ascii="Arial" w:hAnsi="Arial" w:cs="Arial"/>
                <w:sz w:val="18"/>
                <w:szCs w:val="18"/>
                <w:lang w:eastAsia="ro-RO"/>
              </w:rPr>
              <w:t>-</w:t>
            </w:r>
          </w:p>
        </w:tc>
      </w:tr>
      <w:tr w:rsidR="00E260EF" w:rsidRPr="00B5380B" w14:paraId="609F1C94" w14:textId="77777777" w:rsidTr="00581618">
        <w:trPr>
          <w:trHeight w:val="57"/>
        </w:trPr>
        <w:tc>
          <w:tcPr>
            <w:tcW w:w="1003" w:type="pct"/>
            <w:tcBorders>
              <w:top w:val="single" w:sz="4" w:space="0" w:color="auto"/>
              <w:left w:val="single" w:sz="12" w:space="0" w:color="auto"/>
              <w:bottom w:val="single" w:sz="12" w:space="0" w:color="auto"/>
              <w:right w:val="single" w:sz="4" w:space="0" w:color="auto"/>
            </w:tcBorders>
            <w:vAlign w:val="center"/>
          </w:tcPr>
          <w:p w14:paraId="083D4AF7" w14:textId="77777777" w:rsidR="00E260EF" w:rsidRPr="00C975EC" w:rsidRDefault="00E260EF" w:rsidP="00581618">
            <w:pPr>
              <w:jc w:val="center"/>
              <w:rPr>
                <w:rFonts w:ascii="Arial" w:hAnsi="Arial"/>
                <w:b/>
                <w:sz w:val="18"/>
                <w:szCs w:val="18"/>
                <w:lang w:eastAsia="ro-RO"/>
              </w:rPr>
            </w:pPr>
            <w:r w:rsidRPr="00C975EC">
              <w:rPr>
                <w:rFonts w:ascii="Arial" w:hAnsi="Arial"/>
                <w:b/>
                <w:sz w:val="18"/>
                <w:szCs w:val="18"/>
                <w:lang w:eastAsia="ro-RO"/>
              </w:rPr>
              <w:t>Total</w:t>
            </w:r>
          </w:p>
        </w:tc>
        <w:tc>
          <w:tcPr>
            <w:tcW w:w="368" w:type="pct"/>
            <w:tcBorders>
              <w:top w:val="single" w:sz="4" w:space="0" w:color="auto"/>
              <w:left w:val="single" w:sz="4" w:space="0" w:color="auto"/>
              <w:bottom w:val="single" w:sz="12" w:space="0" w:color="auto"/>
              <w:right w:val="single" w:sz="4" w:space="0" w:color="auto"/>
            </w:tcBorders>
            <w:vAlign w:val="center"/>
          </w:tcPr>
          <w:p w14:paraId="3271ABB7"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139,12</w:t>
            </w:r>
          </w:p>
        </w:tc>
        <w:tc>
          <w:tcPr>
            <w:tcW w:w="414" w:type="pct"/>
            <w:tcBorders>
              <w:top w:val="single" w:sz="4" w:space="0" w:color="auto"/>
              <w:left w:val="single" w:sz="4" w:space="0" w:color="auto"/>
              <w:bottom w:val="single" w:sz="12" w:space="0" w:color="auto"/>
              <w:right w:val="single" w:sz="4" w:space="0" w:color="auto"/>
            </w:tcBorders>
            <w:vAlign w:val="center"/>
          </w:tcPr>
          <w:p w14:paraId="4DD557FB"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13,91</w:t>
            </w:r>
          </w:p>
        </w:tc>
        <w:tc>
          <w:tcPr>
            <w:tcW w:w="461" w:type="pct"/>
            <w:tcBorders>
              <w:top w:val="single" w:sz="4" w:space="0" w:color="auto"/>
              <w:left w:val="single" w:sz="4" w:space="0" w:color="auto"/>
              <w:bottom w:val="single" w:sz="12" w:space="0" w:color="auto"/>
              <w:right w:val="single" w:sz="4" w:space="0" w:color="auto"/>
            </w:tcBorders>
            <w:vAlign w:val="center"/>
          </w:tcPr>
          <w:p w14:paraId="0C9D237C"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23780</w:t>
            </w:r>
          </w:p>
        </w:tc>
        <w:tc>
          <w:tcPr>
            <w:tcW w:w="504" w:type="pct"/>
            <w:tcBorders>
              <w:top w:val="single" w:sz="4" w:space="0" w:color="auto"/>
              <w:left w:val="single" w:sz="4" w:space="0" w:color="auto"/>
              <w:bottom w:val="single" w:sz="12" w:space="0" w:color="auto"/>
              <w:right w:val="single" w:sz="4" w:space="0" w:color="auto"/>
            </w:tcBorders>
            <w:vAlign w:val="center"/>
          </w:tcPr>
          <w:p w14:paraId="036703B9"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2378</w:t>
            </w:r>
          </w:p>
        </w:tc>
        <w:tc>
          <w:tcPr>
            <w:tcW w:w="353" w:type="pct"/>
            <w:tcBorders>
              <w:top w:val="single" w:sz="4" w:space="0" w:color="auto"/>
              <w:left w:val="single" w:sz="4" w:space="0" w:color="auto"/>
              <w:bottom w:val="single" w:sz="12" w:space="0" w:color="auto"/>
              <w:right w:val="single" w:sz="4" w:space="0" w:color="auto"/>
            </w:tcBorders>
            <w:vAlign w:val="center"/>
          </w:tcPr>
          <w:p w14:paraId="2206821D"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1067</w:t>
            </w:r>
          </w:p>
        </w:tc>
        <w:tc>
          <w:tcPr>
            <w:tcW w:w="353" w:type="pct"/>
            <w:tcBorders>
              <w:top w:val="single" w:sz="4" w:space="0" w:color="auto"/>
              <w:left w:val="single" w:sz="4" w:space="0" w:color="auto"/>
              <w:bottom w:val="single" w:sz="12" w:space="0" w:color="auto"/>
              <w:right w:val="single" w:sz="2" w:space="0" w:color="auto"/>
            </w:tcBorders>
            <w:vAlign w:val="center"/>
          </w:tcPr>
          <w:p w14:paraId="6EBA44F6"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1003</w:t>
            </w:r>
          </w:p>
        </w:tc>
        <w:tc>
          <w:tcPr>
            <w:tcW w:w="363" w:type="pct"/>
            <w:tcBorders>
              <w:top w:val="single" w:sz="4" w:space="0" w:color="auto"/>
              <w:left w:val="single" w:sz="4" w:space="0" w:color="auto"/>
              <w:bottom w:val="single" w:sz="12" w:space="0" w:color="auto"/>
              <w:right w:val="single" w:sz="2" w:space="0" w:color="auto"/>
            </w:tcBorders>
            <w:vAlign w:val="center"/>
          </w:tcPr>
          <w:p w14:paraId="7AF47492"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266</w:t>
            </w:r>
          </w:p>
        </w:tc>
        <w:tc>
          <w:tcPr>
            <w:tcW w:w="272" w:type="pct"/>
            <w:tcBorders>
              <w:top w:val="single" w:sz="4" w:space="0" w:color="auto"/>
              <w:left w:val="single" w:sz="2" w:space="0" w:color="auto"/>
              <w:bottom w:val="single" w:sz="12" w:space="0" w:color="auto"/>
              <w:right w:val="single" w:sz="4" w:space="0" w:color="auto"/>
            </w:tcBorders>
            <w:vAlign w:val="center"/>
          </w:tcPr>
          <w:p w14:paraId="0F28F1C3"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42</w:t>
            </w:r>
          </w:p>
        </w:tc>
        <w:tc>
          <w:tcPr>
            <w:tcW w:w="318" w:type="pct"/>
            <w:tcBorders>
              <w:top w:val="single" w:sz="4" w:space="0" w:color="auto"/>
              <w:left w:val="single" w:sz="2" w:space="0" w:color="auto"/>
              <w:bottom w:val="single" w:sz="12" w:space="0" w:color="auto"/>
              <w:right w:val="single" w:sz="4" w:space="0" w:color="auto"/>
            </w:tcBorders>
            <w:vAlign w:val="center"/>
          </w:tcPr>
          <w:p w14:paraId="30CF8EE5"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w:t>
            </w:r>
          </w:p>
        </w:tc>
        <w:tc>
          <w:tcPr>
            <w:tcW w:w="313" w:type="pct"/>
            <w:tcBorders>
              <w:top w:val="single" w:sz="4" w:space="0" w:color="auto"/>
              <w:left w:val="single" w:sz="2" w:space="0" w:color="auto"/>
              <w:bottom w:val="single" w:sz="12" w:space="0" w:color="auto"/>
              <w:right w:val="single" w:sz="4" w:space="0" w:color="auto"/>
            </w:tcBorders>
            <w:vAlign w:val="center"/>
          </w:tcPr>
          <w:p w14:paraId="25A9C4DB"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w:t>
            </w:r>
          </w:p>
        </w:tc>
        <w:tc>
          <w:tcPr>
            <w:tcW w:w="279" w:type="pct"/>
            <w:tcBorders>
              <w:top w:val="single" w:sz="4" w:space="0" w:color="auto"/>
              <w:left w:val="single" w:sz="4" w:space="0" w:color="auto"/>
              <w:bottom w:val="single" w:sz="12" w:space="0" w:color="auto"/>
              <w:right w:val="single" w:sz="12" w:space="0" w:color="auto"/>
            </w:tcBorders>
            <w:vAlign w:val="center"/>
          </w:tcPr>
          <w:p w14:paraId="7CF1BAFB" w14:textId="77777777" w:rsidR="00E260EF" w:rsidRPr="00C975EC" w:rsidRDefault="00E260EF" w:rsidP="00581618">
            <w:pPr>
              <w:jc w:val="center"/>
              <w:rPr>
                <w:rFonts w:ascii="Arial" w:hAnsi="Arial" w:cs="Arial"/>
                <w:b/>
                <w:sz w:val="18"/>
                <w:szCs w:val="18"/>
                <w:lang w:eastAsia="ro-RO"/>
              </w:rPr>
            </w:pPr>
            <w:r w:rsidRPr="00B5380B">
              <w:rPr>
                <w:rFonts w:ascii="Arial" w:hAnsi="Arial" w:cs="Arial"/>
                <w:b/>
                <w:sz w:val="18"/>
                <w:szCs w:val="18"/>
                <w:lang w:eastAsia="ro-RO"/>
              </w:rPr>
              <w:t>-</w:t>
            </w:r>
          </w:p>
        </w:tc>
      </w:tr>
    </w:tbl>
    <w:p w14:paraId="02A0EE06" w14:textId="77777777" w:rsidR="00E260EF" w:rsidRDefault="00E260EF" w:rsidP="00B9287A">
      <w:pPr>
        <w:widowControl/>
        <w:autoSpaceDE/>
        <w:autoSpaceDN/>
        <w:ind w:firstLine="720"/>
        <w:jc w:val="both"/>
        <w:rPr>
          <w:rFonts w:ascii="Arial" w:hAnsi="Arial" w:cs="Arial"/>
          <w:color w:val="EE0000"/>
          <w:sz w:val="24"/>
          <w:szCs w:val="24"/>
          <w:lang w:eastAsia="en-GB"/>
        </w:rPr>
      </w:pPr>
    </w:p>
    <w:p w14:paraId="2A2E2D4A" w14:textId="69DA9C09" w:rsidR="00CC7DE3" w:rsidRPr="00E260EF" w:rsidRDefault="00CC7DE3" w:rsidP="00B9287A">
      <w:pPr>
        <w:widowControl/>
        <w:autoSpaceDE/>
        <w:autoSpaceDN/>
        <w:ind w:firstLine="720"/>
        <w:jc w:val="both"/>
        <w:rPr>
          <w:rFonts w:ascii="Arial" w:hAnsi="Arial" w:cs="Arial"/>
          <w:lang w:eastAsia="en-GB"/>
        </w:rPr>
      </w:pPr>
      <w:r w:rsidRPr="00E260EF">
        <w:rPr>
          <w:rFonts w:ascii="Arial" w:hAnsi="Arial" w:cs="Arial"/>
          <w:lang w:eastAsia="en-GB"/>
        </w:rPr>
        <w:t>Anual, la masa lemnoasă recoltată prin tăieri de produse principale, se va precompta volumul ce rezultă din tăieri de produse accidentale l.</w:t>
      </w:r>
    </w:p>
    <w:p w14:paraId="488C2FF2" w14:textId="77777777" w:rsidR="00CC7DE3" w:rsidRPr="00E260EF" w:rsidRDefault="00CC7DE3" w:rsidP="00B9287A">
      <w:pPr>
        <w:widowControl/>
        <w:autoSpaceDE/>
        <w:autoSpaceDN/>
        <w:ind w:firstLine="720"/>
        <w:jc w:val="both"/>
        <w:rPr>
          <w:rFonts w:ascii="Arial" w:hAnsi="Arial" w:cs="Arial"/>
          <w:lang w:eastAsia="en-GB"/>
        </w:rPr>
      </w:pPr>
      <w:r w:rsidRPr="00E260EF">
        <w:rPr>
          <w:rFonts w:ascii="Arial" w:hAnsi="Arial" w:cs="Arial"/>
          <w:lang w:eastAsia="en-GB"/>
        </w:rPr>
        <w:t xml:space="preserve">Tehnica de aplicare a tratamentelor, precum și perioadele optime sunt specificate în instrucțiunile și normele tehnice aflate în vigoare. </w:t>
      </w:r>
    </w:p>
    <w:p w14:paraId="37DE98EB" w14:textId="4231D3AC" w:rsidR="00B9287A" w:rsidRPr="00E260EF" w:rsidRDefault="00CC7DE3" w:rsidP="00B9287A">
      <w:pPr>
        <w:widowControl/>
        <w:autoSpaceDE/>
        <w:autoSpaceDN/>
        <w:ind w:firstLine="567"/>
        <w:jc w:val="both"/>
        <w:rPr>
          <w:rFonts w:ascii="Arial" w:hAnsi="Arial" w:cs="Arial"/>
          <w:lang w:eastAsia="en-GB"/>
        </w:rPr>
      </w:pPr>
      <w:r w:rsidRPr="00E260EF">
        <w:rPr>
          <w:rFonts w:ascii="Arial" w:hAnsi="Arial" w:cs="Arial"/>
          <w:lang w:eastAsia="en-GB"/>
        </w:rPr>
        <w:t xml:space="preserve">La nivelul SUP A </w:t>
      </w:r>
      <w:r w:rsidR="00E260EF" w:rsidRPr="00E260EF">
        <w:rPr>
          <w:rFonts w:ascii="Arial" w:hAnsi="Arial" w:cs="Arial"/>
          <w:lang w:eastAsia="ro-RO"/>
        </w:rPr>
        <w:t>Indicele de recoltare este de 3,6 m</w:t>
      </w:r>
      <w:r w:rsidR="00E260EF" w:rsidRPr="00E260EF">
        <w:rPr>
          <w:rFonts w:ascii="Arial" w:hAnsi="Arial" w:cs="Arial"/>
          <w:vertAlign w:val="superscript"/>
          <w:lang w:eastAsia="ro-RO"/>
        </w:rPr>
        <w:t>3</w:t>
      </w:r>
      <w:r w:rsidR="00E260EF" w:rsidRPr="00E260EF">
        <w:rPr>
          <w:rFonts w:ascii="Arial" w:hAnsi="Arial" w:cs="Arial"/>
          <w:lang w:eastAsia="ro-RO"/>
        </w:rPr>
        <w:t>/an/ha</w:t>
      </w:r>
      <w:r w:rsidRPr="00E260EF">
        <w:rPr>
          <w:rFonts w:ascii="Arial" w:hAnsi="Arial" w:cs="Arial"/>
          <w:lang w:eastAsia="en-GB"/>
        </w:rPr>
        <w:t xml:space="preserve">. </w:t>
      </w:r>
    </w:p>
    <w:p w14:paraId="5EF03938" w14:textId="77777777" w:rsidR="00266D70" w:rsidRPr="00E260EF" w:rsidRDefault="00266D70" w:rsidP="00B9287A">
      <w:pPr>
        <w:widowControl/>
        <w:autoSpaceDE/>
        <w:autoSpaceDN/>
        <w:ind w:firstLine="567"/>
        <w:jc w:val="both"/>
        <w:rPr>
          <w:rFonts w:ascii="Arial" w:hAnsi="Arial" w:cs="Arial"/>
          <w:lang w:eastAsia="en-GB"/>
        </w:rPr>
      </w:pPr>
    </w:p>
    <w:p w14:paraId="6D2C9C12" w14:textId="725D56FA" w:rsidR="00DE46B5" w:rsidRPr="00E260EF" w:rsidRDefault="00DE46B5" w:rsidP="00B9287A">
      <w:pPr>
        <w:ind w:firstLine="567"/>
        <w:rPr>
          <w:rFonts w:ascii="Arial" w:hAnsi="Arial" w:cs="Arial"/>
          <w:b/>
          <w:bCs/>
        </w:rPr>
      </w:pPr>
      <w:r w:rsidRPr="00E260EF">
        <w:rPr>
          <w:rFonts w:ascii="Arial" w:hAnsi="Arial" w:cs="Arial"/>
          <w:b/>
          <w:bCs/>
        </w:rPr>
        <w:t>Masa lemnoasă de extras prin lucrări de conservare (tăieri de conservare)</w:t>
      </w:r>
    </w:p>
    <w:p w14:paraId="636C403E" w14:textId="77777777" w:rsidR="00DE46B5" w:rsidRPr="00E260EF" w:rsidRDefault="00DE46B5" w:rsidP="00B9287A">
      <w:pPr>
        <w:rPr>
          <w:rFonts w:ascii="Arial" w:hAnsi="Arial" w:cs="Arial"/>
        </w:rPr>
      </w:pPr>
    </w:p>
    <w:p w14:paraId="5F490B70" w14:textId="77777777" w:rsidR="00E260EF" w:rsidRPr="00E260EF" w:rsidRDefault="00DE46B5" w:rsidP="00E260EF">
      <w:pPr>
        <w:ind w:firstLine="720"/>
        <w:jc w:val="both"/>
        <w:rPr>
          <w:rFonts w:ascii="Arial" w:hAnsi="Arial" w:cs="Arial"/>
          <w:bCs/>
        </w:rPr>
      </w:pPr>
      <w:r w:rsidRPr="00E260EF">
        <w:rPr>
          <w:rFonts w:ascii="Arial" w:hAnsi="Arial" w:cs="Arial"/>
        </w:rPr>
        <w:t xml:space="preserve"> </w:t>
      </w:r>
      <w:r w:rsidRPr="00E260EF">
        <w:rPr>
          <w:rFonts w:ascii="Arial" w:hAnsi="Arial" w:cs="Arial"/>
        </w:rPr>
        <w:tab/>
      </w:r>
      <w:bookmarkStart w:id="121" w:name="_Hlk157588846"/>
      <w:r w:rsidR="00E260EF" w:rsidRPr="00E260EF">
        <w:rPr>
          <w:rFonts w:ascii="Arial" w:hAnsi="Arial" w:cs="Arial"/>
          <w:bCs/>
        </w:rPr>
        <w:t xml:space="preserve">Acest gen de măsuri vizează arboretele din S.U.P.„M” (conservare deosebită) încadrate în grupa I funcţională, subgrupele şi categoriile funcționale </w:t>
      </w:r>
      <w:r w:rsidR="00E260EF" w:rsidRPr="00E260EF">
        <w:rPr>
          <w:rFonts w:ascii="Arial" w:hAnsi="Arial" w:cs="Arial"/>
          <w:lang w:val="hu-HU" w:eastAsia="ro-RO"/>
        </w:rPr>
        <w:t xml:space="preserve">2A </w:t>
      </w:r>
      <w:r w:rsidR="00E260EF" w:rsidRPr="00E260EF">
        <w:rPr>
          <w:rFonts w:ascii="Arial" w:hAnsi="Arial" w:cs="Arial"/>
        </w:rPr>
        <w:t>(74,95 ha) și 6C (248,01 ha).</w:t>
      </w:r>
    </w:p>
    <w:p w14:paraId="1048A80C" w14:textId="77777777" w:rsidR="00E260EF" w:rsidRPr="00E260EF" w:rsidRDefault="00E260EF" w:rsidP="00E260EF">
      <w:pPr>
        <w:ind w:firstLine="720"/>
        <w:jc w:val="both"/>
        <w:rPr>
          <w:rFonts w:ascii="Arial" w:hAnsi="Arial" w:cs="Arial"/>
          <w:bCs/>
        </w:rPr>
      </w:pPr>
      <w:r w:rsidRPr="00E260EF">
        <w:rPr>
          <w:rFonts w:ascii="Arial" w:hAnsi="Arial" w:cs="Arial"/>
          <w:bCs/>
        </w:rPr>
        <w:t>În arboretele din S.U.P.„M” este permisă executarea de tăieri de îngrijire, tăieri de igienă şi lucrări speciale de conservare. Arboretele de parcurs cu lucrări de conservare sunt menţionate în „Planul lucrărilor de conservare” (subcapitolul 14.2. din partea a II-a a amenajamentului). Din aceste arborete se vor extrage prin lucrări de conservare, inclusiv igienă 4924 m</w:t>
      </w:r>
      <w:r w:rsidRPr="00E260EF">
        <w:rPr>
          <w:rFonts w:ascii="Arial" w:hAnsi="Arial" w:cs="Arial"/>
          <w:bCs/>
          <w:vertAlign w:val="superscript"/>
        </w:rPr>
        <w:t>3</w:t>
      </w:r>
      <w:r w:rsidRPr="00E260EF">
        <w:rPr>
          <w:rFonts w:ascii="Arial" w:hAnsi="Arial" w:cs="Arial"/>
          <w:bCs/>
        </w:rPr>
        <w:t>.</w:t>
      </w:r>
    </w:p>
    <w:p w14:paraId="4E639E77" w14:textId="77777777" w:rsidR="00E260EF" w:rsidRPr="00E260EF" w:rsidRDefault="00E260EF" w:rsidP="00E260EF">
      <w:pPr>
        <w:adjustRightInd w:val="0"/>
        <w:ind w:firstLine="720"/>
        <w:jc w:val="both"/>
        <w:rPr>
          <w:rFonts w:ascii="Arial" w:eastAsia="CIDFont+F1" w:hAnsi="Arial" w:cs="Arial"/>
        </w:rPr>
      </w:pPr>
      <w:r w:rsidRPr="00E260EF">
        <w:rPr>
          <w:rFonts w:ascii="Arial" w:eastAsia="CIDFont+F1" w:hAnsi="Arial" w:cs="Arial"/>
        </w:rPr>
        <w:t>Lucrările de îngrijire prevăzute a se executa în cadrul arboretelor încadrate în S.U.P.”M” se vor executa după aceleaşi criterii, dar cu restricţiile de rigoare. În perspectivă, pentru asigurarea şi creşterea eficacităţii funcţionale, în gospodărirea acestor arborete se vor urmări următoarele recomandări generale:</w:t>
      </w:r>
    </w:p>
    <w:p w14:paraId="5EC3075B"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menţinerea sau realizarea de arborete cu structuri cât mai apropiate de cele ale pădurilor naturale;</w:t>
      </w:r>
    </w:p>
    <w:p w14:paraId="7AFE1CE0"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menţinerea capacităţii de protecţie, ameliorarea ei, sau la formarea de noi arborete capabile de a prelua funcţiile de protecţie avute de vechiul arboret;</w:t>
      </w:r>
    </w:p>
    <w:p w14:paraId="01A6B005"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menţinerea sau realizarea unei consistenţe cât mai pline, care nu preliclitează stabilitatea la vânt a arboretelor;</w:t>
      </w:r>
    </w:p>
    <w:p w14:paraId="72BB5FFE"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introducerea unor specii care să asigure stabilitatea solului şi să contribuie la îmbunătăţirea condiţiilor staţionale;</w:t>
      </w:r>
    </w:p>
    <w:p w14:paraId="195E8B9D"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lucrările de îngrijire preconizate vor fi prudente, cu intensitate mai redusă decât în celelalte arborete;</w:t>
      </w:r>
    </w:p>
    <w:p w14:paraId="5B1EBA1C"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în aceste păduri nu se organizează recoltarea de produse principale, fiind gospodărite în regim de conservare deosebită, funcţiile lor de protecţie fiind de intensitate ridicată;</w:t>
      </w:r>
    </w:p>
    <w:p w14:paraId="44D6A73A"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menţinerea cât mai mult posibil a solului acoperit cu vegetaţie forestieră, prin asigurarea şi îngrijirea regenerării naturale, eventuale completări în ochiuri, menţinerea subarboretului, etc. ;</w:t>
      </w:r>
    </w:p>
    <w:p w14:paraId="79DA3ADA"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realizarea unor arborete cu structuri orizontale şi verticale corespunzătoare, diversificate, apropiate de tipul grădinărit, care asigură o protecţie maximă a terenurilor şi solurilor, un echilibru ecologic ridicat, condiţii bune de dezvoltare a vânatului şi un aspect estetic deosebit;</w:t>
      </w:r>
    </w:p>
    <w:p w14:paraId="4410B4C8"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igienizarea corespunzătoare şi ori de câte ori este nevoie, a arboretelor ;</w:t>
      </w:r>
    </w:p>
    <w:p w14:paraId="4FF43299"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prevenirea şi combaterea bolilor şi dăunătorilor ;</w:t>
      </w:r>
    </w:p>
    <w:p w14:paraId="6645FE88" w14:textId="77777777" w:rsidR="00E260EF" w:rsidRPr="00E260EF" w:rsidRDefault="00E260EF" w:rsidP="00E260EF">
      <w:pPr>
        <w:adjustRightInd w:val="0"/>
        <w:ind w:firstLine="630"/>
        <w:jc w:val="both"/>
        <w:rPr>
          <w:rFonts w:ascii="Arial" w:eastAsia="CIDFont+F1" w:hAnsi="Arial" w:cs="Arial"/>
        </w:rPr>
      </w:pPr>
      <w:r w:rsidRPr="00E260EF">
        <w:rPr>
          <w:rFonts w:ascii="Arial" w:eastAsia="CIDFont+F1" w:hAnsi="Arial" w:cs="Arial"/>
        </w:rPr>
        <w:t>- combaterea acțiunilor antropice care perturbă echilibrul ecologic: poluarea, turismul necontrolat, păşunatul, tăierile în delict, etc.</w:t>
      </w:r>
    </w:p>
    <w:p w14:paraId="26429747" w14:textId="77777777" w:rsidR="00E260EF" w:rsidRPr="00E260EF" w:rsidRDefault="00E260EF" w:rsidP="00E260EF">
      <w:pPr>
        <w:adjustRightInd w:val="0"/>
        <w:ind w:firstLine="720"/>
        <w:jc w:val="both"/>
        <w:rPr>
          <w:rFonts w:ascii="Arial" w:eastAsia="CIDFont+F1" w:hAnsi="Arial" w:cs="Arial"/>
        </w:rPr>
      </w:pPr>
      <w:r w:rsidRPr="00E260EF">
        <w:rPr>
          <w:rFonts w:ascii="Arial" w:eastAsia="CIDFont+F1" w:hAnsi="Arial" w:cs="Arial"/>
        </w:rPr>
        <w:t>Prin lucrările de conservare se urmărește regenerarea naturală a acestor arborete. Volumul de extras are caracter orientativ, rolul cel mai important îl are efectuarea lucrărilor la momentul potrivit, cu cele mai mici prejudicii aduse mediului.</w:t>
      </w:r>
    </w:p>
    <w:p w14:paraId="63B23989" w14:textId="77777777" w:rsidR="00E260EF" w:rsidRPr="00B13458" w:rsidRDefault="00E260EF" w:rsidP="00E260EF">
      <w:pPr>
        <w:ind w:firstLine="567"/>
        <w:jc w:val="both"/>
        <w:rPr>
          <w:rFonts w:ascii="Arial" w:hAnsi="Arial" w:cs="Arial"/>
          <w:bCs/>
        </w:rPr>
      </w:pPr>
    </w:p>
    <w:p w14:paraId="47562632" w14:textId="77777777" w:rsidR="00E260EF" w:rsidRPr="0027616A" w:rsidRDefault="00E260EF" w:rsidP="00E260EF">
      <w:pPr>
        <w:jc w:val="center"/>
        <w:rPr>
          <w:rFonts w:ascii="Arial" w:hAnsi="Arial"/>
          <w:b/>
          <w:bCs/>
          <w:lang w:val="hu-HU" w:eastAsia="ro-RO"/>
        </w:rPr>
      </w:pPr>
      <w:r w:rsidRPr="0027616A">
        <w:rPr>
          <w:rFonts w:ascii="Arial" w:hAnsi="Arial"/>
          <w:b/>
          <w:bCs/>
          <w:lang w:val="hu-HU" w:eastAsia="ro-RO"/>
        </w:rPr>
        <w:t>Volumul posibil de extras prin lucrări de conservare                                   Tab. 6.2.1.1.</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888"/>
        <w:gridCol w:w="1098"/>
        <w:gridCol w:w="981"/>
        <w:gridCol w:w="981"/>
        <w:gridCol w:w="981"/>
        <w:gridCol w:w="881"/>
        <w:gridCol w:w="965"/>
        <w:gridCol w:w="1054"/>
        <w:gridCol w:w="788"/>
        <w:gridCol w:w="998"/>
      </w:tblGrid>
      <w:tr w:rsidR="00E260EF" w:rsidRPr="0027616A" w14:paraId="6DC7CFF7" w14:textId="77777777" w:rsidTr="00581618">
        <w:trPr>
          <w:cantSplit/>
          <w:trHeight w:val="87"/>
          <w:jc w:val="center"/>
        </w:trPr>
        <w:tc>
          <w:tcPr>
            <w:tcW w:w="462" w:type="pct"/>
            <w:vMerge w:val="restart"/>
            <w:tcBorders>
              <w:right w:val="single" w:sz="12" w:space="0" w:color="auto"/>
            </w:tcBorders>
            <w:vAlign w:val="center"/>
          </w:tcPr>
          <w:p w14:paraId="4F041571"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S.U.P.</w:t>
            </w:r>
          </w:p>
        </w:tc>
        <w:tc>
          <w:tcPr>
            <w:tcW w:w="1081" w:type="pct"/>
            <w:gridSpan w:val="2"/>
            <w:tcBorders>
              <w:left w:val="single" w:sz="12" w:space="0" w:color="auto"/>
            </w:tcBorders>
            <w:vAlign w:val="center"/>
          </w:tcPr>
          <w:p w14:paraId="6AB7829D"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Suprafaţa – ha</w:t>
            </w:r>
          </w:p>
        </w:tc>
        <w:tc>
          <w:tcPr>
            <w:tcW w:w="1020" w:type="pct"/>
            <w:gridSpan w:val="2"/>
            <w:vAlign w:val="center"/>
          </w:tcPr>
          <w:p w14:paraId="1D1AB6D3"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Volum – mc</w:t>
            </w:r>
          </w:p>
        </w:tc>
        <w:tc>
          <w:tcPr>
            <w:tcW w:w="2437" w:type="pct"/>
            <w:gridSpan w:val="5"/>
            <w:tcBorders>
              <w:right w:val="single" w:sz="12" w:space="0" w:color="auto"/>
            </w:tcBorders>
          </w:tcPr>
          <w:p w14:paraId="24E484CF"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Volum de recoltat anual pe specii – mc</w:t>
            </w:r>
          </w:p>
        </w:tc>
      </w:tr>
      <w:tr w:rsidR="00E260EF" w:rsidRPr="0027616A" w14:paraId="2D3DB86B" w14:textId="77777777" w:rsidTr="00581618">
        <w:trPr>
          <w:cantSplit/>
          <w:trHeight w:val="60"/>
          <w:jc w:val="center"/>
        </w:trPr>
        <w:tc>
          <w:tcPr>
            <w:tcW w:w="462" w:type="pct"/>
            <w:vMerge/>
            <w:tcBorders>
              <w:bottom w:val="single" w:sz="12" w:space="0" w:color="auto"/>
              <w:right w:val="single" w:sz="12" w:space="0" w:color="auto"/>
            </w:tcBorders>
            <w:vAlign w:val="center"/>
          </w:tcPr>
          <w:p w14:paraId="25821D9C" w14:textId="77777777" w:rsidR="00E260EF" w:rsidRPr="0027616A" w:rsidRDefault="00E260EF" w:rsidP="00581618">
            <w:pPr>
              <w:jc w:val="center"/>
              <w:rPr>
                <w:rFonts w:ascii="Arial" w:hAnsi="Arial" w:cs="Arial"/>
                <w:b/>
                <w:bCs/>
                <w:sz w:val="19"/>
                <w:szCs w:val="19"/>
                <w:lang w:val="hu-HU" w:eastAsia="ro-RO"/>
              </w:rPr>
            </w:pPr>
          </w:p>
        </w:tc>
        <w:tc>
          <w:tcPr>
            <w:tcW w:w="571" w:type="pct"/>
            <w:tcBorders>
              <w:left w:val="single" w:sz="12" w:space="0" w:color="auto"/>
              <w:bottom w:val="single" w:sz="12" w:space="0" w:color="auto"/>
            </w:tcBorders>
            <w:vAlign w:val="center"/>
          </w:tcPr>
          <w:p w14:paraId="0BB6AC49"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Totală</w:t>
            </w:r>
          </w:p>
        </w:tc>
        <w:tc>
          <w:tcPr>
            <w:tcW w:w="510" w:type="pct"/>
            <w:tcBorders>
              <w:bottom w:val="single" w:sz="12" w:space="0" w:color="auto"/>
            </w:tcBorders>
            <w:vAlign w:val="center"/>
          </w:tcPr>
          <w:p w14:paraId="79FC3259"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Anuală</w:t>
            </w:r>
          </w:p>
        </w:tc>
        <w:tc>
          <w:tcPr>
            <w:tcW w:w="510" w:type="pct"/>
            <w:tcBorders>
              <w:bottom w:val="single" w:sz="12" w:space="0" w:color="auto"/>
            </w:tcBorders>
            <w:vAlign w:val="center"/>
          </w:tcPr>
          <w:p w14:paraId="5B248B9F"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Total</w:t>
            </w:r>
          </w:p>
        </w:tc>
        <w:tc>
          <w:tcPr>
            <w:tcW w:w="510" w:type="pct"/>
            <w:tcBorders>
              <w:bottom w:val="single" w:sz="12" w:space="0" w:color="auto"/>
            </w:tcBorders>
            <w:vAlign w:val="center"/>
          </w:tcPr>
          <w:p w14:paraId="240D4661"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Anual</w:t>
            </w:r>
          </w:p>
        </w:tc>
        <w:tc>
          <w:tcPr>
            <w:tcW w:w="458" w:type="pct"/>
            <w:tcBorders>
              <w:bottom w:val="single" w:sz="12" w:space="0" w:color="auto"/>
              <w:right w:val="single" w:sz="2" w:space="0" w:color="auto"/>
            </w:tcBorders>
            <w:vAlign w:val="center"/>
          </w:tcPr>
          <w:p w14:paraId="2C51B521" w14:textId="77777777" w:rsidR="00E260EF" w:rsidRPr="0027616A" w:rsidRDefault="00E260EF" w:rsidP="00581618">
            <w:pPr>
              <w:jc w:val="center"/>
              <w:rPr>
                <w:rFonts w:ascii="Arial" w:hAnsi="Arial" w:cs="Arial"/>
                <w:b/>
                <w:sz w:val="18"/>
                <w:szCs w:val="18"/>
              </w:rPr>
            </w:pPr>
            <w:r w:rsidRPr="0027616A">
              <w:rPr>
                <w:rFonts w:ascii="Arial" w:hAnsi="Arial" w:cs="Arial"/>
                <w:b/>
                <w:sz w:val="18"/>
                <w:szCs w:val="18"/>
              </w:rPr>
              <w:t>MO</w:t>
            </w:r>
          </w:p>
        </w:tc>
        <w:tc>
          <w:tcPr>
            <w:tcW w:w="502" w:type="pct"/>
            <w:tcBorders>
              <w:bottom w:val="single" w:sz="12" w:space="0" w:color="auto"/>
              <w:right w:val="single" w:sz="2" w:space="0" w:color="auto"/>
            </w:tcBorders>
            <w:vAlign w:val="center"/>
          </w:tcPr>
          <w:p w14:paraId="559E8E2D" w14:textId="77777777" w:rsidR="00E260EF" w:rsidRPr="0027616A" w:rsidRDefault="00E260EF" w:rsidP="00581618">
            <w:pPr>
              <w:jc w:val="center"/>
              <w:rPr>
                <w:rFonts w:ascii="Arial" w:hAnsi="Arial" w:cs="Arial"/>
                <w:b/>
                <w:sz w:val="18"/>
                <w:szCs w:val="18"/>
              </w:rPr>
            </w:pPr>
            <w:r w:rsidRPr="0027616A">
              <w:rPr>
                <w:rFonts w:ascii="Arial" w:hAnsi="Arial" w:cs="Arial"/>
                <w:b/>
                <w:sz w:val="18"/>
                <w:szCs w:val="18"/>
              </w:rPr>
              <w:t>FA</w:t>
            </w:r>
          </w:p>
        </w:tc>
        <w:tc>
          <w:tcPr>
            <w:tcW w:w="548" w:type="pct"/>
            <w:tcBorders>
              <w:bottom w:val="single" w:sz="12" w:space="0" w:color="auto"/>
              <w:right w:val="single" w:sz="2" w:space="0" w:color="auto"/>
            </w:tcBorders>
            <w:vAlign w:val="center"/>
          </w:tcPr>
          <w:p w14:paraId="3EC1305C" w14:textId="77777777" w:rsidR="00E260EF" w:rsidRPr="0027616A" w:rsidRDefault="00E260EF" w:rsidP="00581618">
            <w:pPr>
              <w:jc w:val="center"/>
              <w:rPr>
                <w:rFonts w:ascii="Arial" w:hAnsi="Arial" w:cs="Arial"/>
                <w:b/>
                <w:sz w:val="18"/>
                <w:szCs w:val="18"/>
              </w:rPr>
            </w:pPr>
            <w:r w:rsidRPr="0027616A">
              <w:rPr>
                <w:rFonts w:ascii="Arial" w:hAnsi="Arial" w:cs="Arial"/>
                <w:b/>
                <w:sz w:val="18"/>
                <w:szCs w:val="18"/>
              </w:rPr>
              <w:t>BR</w:t>
            </w:r>
          </w:p>
        </w:tc>
        <w:tc>
          <w:tcPr>
            <w:tcW w:w="410" w:type="pct"/>
            <w:tcBorders>
              <w:bottom w:val="single" w:sz="12" w:space="0" w:color="auto"/>
              <w:right w:val="single" w:sz="4" w:space="0" w:color="auto"/>
            </w:tcBorders>
          </w:tcPr>
          <w:p w14:paraId="1469155D" w14:textId="77777777" w:rsidR="00E260EF" w:rsidRPr="0027616A" w:rsidRDefault="00E260EF" w:rsidP="00581618">
            <w:pPr>
              <w:jc w:val="center"/>
              <w:rPr>
                <w:rFonts w:ascii="Arial" w:hAnsi="Arial" w:cs="Arial"/>
                <w:b/>
                <w:sz w:val="18"/>
                <w:szCs w:val="18"/>
              </w:rPr>
            </w:pPr>
            <w:r w:rsidRPr="0027616A">
              <w:rPr>
                <w:rFonts w:ascii="Arial" w:hAnsi="Arial" w:cs="Arial"/>
                <w:b/>
                <w:sz w:val="18"/>
                <w:szCs w:val="18"/>
              </w:rPr>
              <w:t>LA</w:t>
            </w:r>
          </w:p>
        </w:tc>
        <w:tc>
          <w:tcPr>
            <w:tcW w:w="519" w:type="pct"/>
            <w:tcBorders>
              <w:left w:val="single" w:sz="4" w:space="0" w:color="auto"/>
              <w:bottom w:val="single" w:sz="12" w:space="0" w:color="auto"/>
            </w:tcBorders>
          </w:tcPr>
          <w:p w14:paraId="1E653F65" w14:textId="77777777" w:rsidR="00E260EF" w:rsidRPr="0027616A" w:rsidRDefault="00E260EF" w:rsidP="00581618">
            <w:pPr>
              <w:jc w:val="center"/>
              <w:rPr>
                <w:rFonts w:ascii="Arial" w:hAnsi="Arial" w:cs="Arial"/>
                <w:b/>
                <w:sz w:val="18"/>
                <w:szCs w:val="18"/>
              </w:rPr>
            </w:pPr>
            <w:r w:rsidRPr="0027616A">
              <w:rPr>
                <w:rFonts w:ascii="Arial" w:hAnsi="Arial" w:cs="Arial"/>
                <w:b/>
                <w:sz w:val="18"/>
                <w:szCs w:val="18"/>
              </w:rPr>
              <w:t>PAM</w:t>
            </w:r>
          </w:p>
        </w:tc>
      </w:tr>
      <w:tr w:rsidR="00E260EF" w:rsidRPr="0027616A" w14:paraId="7EE52A8B" w14:textId="77777777" w:rsidTr="00581618">
        <w:trPr>
          <w:cantSplit/>
          <w:trHeight w:val="40"/>
          <w:jc w:val="center"/>
        </w:trPr>
        <w:tc>
          <w:tcPr>
            <w:tcW w:w="462" w:type="pct"/>
            <w:tcBorders>
              <w:top w:val="single" w:sz="12" w:space="0" w:color="auto"/>
              <w:bottom w:val="single" w:sz="8" w:space="0" w:color="auto"/>
              <w:right w:val="single" w:sz="12" w:space="0" w:color="auto"/>
            </w:tcBorders>
            <w:vAlign w:val="center"/>
          </w:tcPr>
          <w:p w14:paraId="33D8B996"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„M”</w:t>
            </w:r>
          </w:p>
        </w:tc>
        <w:tc>
          <w:tcPr>
            <w:tcW w:w="571" w:type="pct"/>
            <w:tcBorders>
              <w:top w:val="single" w:sz="12" w:space="0" w:color="auto"/>
              <w:left w:val="single" w:sz="12" w:space="0" w:color="auto"/>
              <w:bottom w:val="single" w:sz="8" w:space="0" w:color="auto"/>
            </w:tcBorders>
            <w:vAlign w:val="center"/>
          </w:tcPr>
          <w:p w14:paraId="1C548BBB"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108,55</w:t>
            </w:r>
          </w:p>
        </w:tc>
        <w:tc>
          <w:tcPr>
            <w:tcW w:w="510" w:type="pct"/>
            <w:tcBorders>
              <w:top w:val="single" w:sz="12" w:space="0" w:color="auto"/>
              <w:bottom w:val="single" w:sz="8" w:space="0" w:color="auto"/>
            </w:tcBorders>
            <w:vAlign w:val="center"/>
          </w:tcPr>
          <w:p w14:paraId="72814F69"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10,85</w:t>
            </w:r>
          </w:p>
        </w:tc>
        <w:tc>
          <w:tcPr>
            <w:tcW w:w="510" w:type="pct"/>
            <w:tcBorders>
              <w:top w:val="single" w:sz="12" w:space="0" w:color="auto"/>
              <w:bottom w:val="single" w:sz="8" w:space="0" w:color="auto"/>
            </w:tcBorders>
            <w:vAlign w:val="center"/>
          </w:tcPr>
          <w:p w14:paraId="65D05E1D"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4924</w:t>
            </w:r>
          </w:p>
        </w:tc>
        <w:tc>
          <w:tcPr>
            <w:tcW w:w="510" w:type="pct"/>
            <w:tcBorders>
              <w:top w:val="single" w:sz="12" w:space="0" w:color="auto"/>
              <w:bottom w:val="single" w:sz="8" w:space="0" w:color="auto"/>
            </w:tcBorders>
            <w:vAlign w:val="center"/>
          </w:tcPr>
          <w:p w14:paraId="05B758D4"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492</w:t>
            </w:r>
          </w:p>
        </w:tc>
        <w:tc>
          <w:tcPr>
            <w:tcW w:w="458" w:type="pct"/>
            <w:tcBorders>
              <w:top w:val="single" w:sz="12" w:space="0" w:color="auto"/>
              <w:bottom w:val="single" w:sz="8" w:space="0" w:color="auto"/>
              <w:right w:val="single" w:sz="2" w:space="0" w:color="auto"/>
            </w:tcBorders>
            <w:vAlign w:val="center"/>
          </w:tcPr>
          <w:p w14:paraId="65D76BC5"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311</w:t>
            </w:r>
          </w:p>
        </w:tc>
        <w:tc>
          <w:tcPr>
            <w:tcW w:w="502" w:type="pct"/>
            <w:tcBorders>
              <w:top w:val="single" w:sz="12" w:space="0" w:color="auto"/>
              <w:bottom w:val="single" w:sz="8" w:space="0" w:color="auto"/>
              <w:right w:val="single" w:sz="2" w:space="0" w:color="auto"/>
            </w:tcBorders>
            <w:vAlign w:val="center"/>
          </w:tcPr>
          <w:p w14:paraId="144E4B99"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103</w:t>
            </w:r>
          </w:p>
        </w:tc>
        <w:tc>
          <w:tcPr>
            <w:tcW w:w="548" w:type="pct"/>
            <w:tcBorders>
              <w:top w:val="single" w:sz="12" w:space="0" w:color="auto"/>
              <w:bottom w:val="single" w:sz="8" w:space="0" w:color="auto"/>
              <w:right w:val="single" w:sz="2" w:space="0" w:color="auto"/>
            </w:tcBorders>
          </w:tcPr>
          <w:p w14:paraId="1AB6D6B2"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73</w:t>
            </w:r>
          </w:p>
        </w:tc>
        <w:tc>
          <w:tcPr>
            <w:tcW w:w="410" w:type="pct"/>
            <w:tcBorders>
              <w:top w:val="single" w:sz="12" w:space="0" w:color="auto"/>
              <w:bottom w:val="single" w:sz="8" w:space="0" w:color="auto"/>
              <w:right w:val="single" w:sz="4" w:space="0" w:color="auto"/>
            </w:tcBorders>
          </w:tcPr>
          <w:p w14:paraId="73572149"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3</w:t>
            </w:r>
          </w:p>
        </w:tc>
        <w:tc>
          <w:tcPr>
            <w:tcW w:w="519" w:type="pct"/>
            <w:tcBorders>
              <w:top w:val="single" w:sz="12" w:space="0" w:color="auto"/>
              <w:left w:val="single" w:sz="4" w:space="0" w:color="auto"/>
              <w:bottom w:val="single" w:sz="8" w:space="0" w:color="auto"/>
            </w:tcBorders>
          </w:tcPr>
          <w:p w14:paraId="70A4D751" w14:textId="77777777" w:rsidR="00E260EF" w:rsidRPr="0027616A" w:rsidRDefault="00E260EF" w:rsidP="00581618">
            <w:pPr>
              <w:jc w:val="center"/>
              <w:rPr>
                <w:rFonts w:ascii="Arial" w:hAnsi="Arial" w:cs="Arial"/>
                <w:bCs/>
                <w:sz w:val="19"/>
                <w:szCs w:val="19"/>
                <w:lang w:val="hu-HU" w:eastAsia="ro-RO"/>
              </w:rPr>
            </w:pPr>
            <w:r w:rsidRPr="0027616A">
              <w:rPr>
                <w:rFonts w:ascii="Arial" w:hAnsi="Arial" w:cs="Arial"/>
                <w:bCs/>
                <w:sz w:val="19"/>
                <w:szCs w:val="19"/>
                <w:lang w:val="hu-HU" w:eastAsia="ro-RO"/>
              </w:rPr>
              <w:t>2</w:t>
            </w:r>
          </w:p>
        </w:tc>
      </w:tr>
      <w:tr w:rsidR="00E260EF" w:rsidRPr="0027616A" w14:paraId="4B65C813" w14:textId="77777777" w:rsidTr="00581618">
        <w:trPr>
          <w:cantSplit/>
          <w:trHeight w:val="40"/>
          <w:jc w:val="center"/>
        </w:trPr>
        <w:tc>
          <w:tcPr>
            <w:tcW w:w="462" w:type="pct"/>
            <w:tcBorders>
              <w:top w:val="single" w:sz="12" w:space="0" w:color="auto"/>
              <w:right w:val="single" w:sz="12" w:space="0" w:color="auto"/>
            </w:tcBorders>
            <w:vAlign w:val="center"/>
          </w:tcPr>
          <w:p w14:paraId="389E1AE5"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Total</w:t>
            </w:r>
          </w:p>
        </w:tc>
        <w:tc>
          <w:tcPr>
            <w:tcW w:w="571" w:type="pct"/>
            <w:tcBorders>
              <w:top w:val="single" w:sz="12" w:space="0" w:color="auto"/>
              <w:left w:val="single" w:sz="12" w:space="0" w:color="auto"/>
            </w:tcBorders>
            <w:vAlign w:val="center"/>
          </w:tcPr>
          <w:p w14:paraId="247A9B89"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108,55</w:t>
            </w:r>
          </w:p>
        </w:tc>
        <w:tc>
          <w:tcPr>
            <w:tcW w:w="510" w:type="pct"/>
            <w:tcBorders>
              <w:top w:val="single" w:sz="12" w:space="0" w:color="auto"/>
            </w:tcBorders>
            <w:vAlign w:val="center"/>
          </w:tcPr>
          <w:p w14:paraId="0EAD902B"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10,85</w:t>
            </w:r>
          </w:p>
        </w:tc>
        <w:tc>
          <w:tcPr>
            <w:tcW w:w="510" w:type="pct"/>
            <w:tcBorders>
              <w:top w:val="single" w:sz="12" w:space="0" w:color="auto"/>
            </w:tcBorders>
            <w:vAlign w:val="center"/>
          </w:tcPr>
          <w:p w14:paraId="33807A58"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4924</w:t>
            </w:r>
          </w:p>
        </w:tc>
        <w:tc>
          <w:tcPr>
            <w:tcW w:w="510" w:type="pct"/>
            <w:tcBorders>
              <w:top w:val="single" w:sz="12" w:space="0" w:color="auto"/>
            </w:tcBorders>
            <w:vAlign w:val="center"/>
          </w:tcPr>
          <w:p w14:paraId="62E248B3"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492</w:t>
            </w:r>
          </w:p>
        </w:tc>
        <w:tc>
          <w:tcPr>
            <w:tcW w:w="458" w:type="pct"/>
            <w:tcBorders>
              <w:top w:val="single" w:sz="12" w:space="0" w:color="auto"/>
              <w:right w:val="single" w:sz="2" w:space="0" w:color="auto"/>
            </w:tcBorders>
            <w:vAlign w:val="center"/>
          </w:tcPr>
          <w:p w14:paraId="1E0BE6DA"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311</w:t>
            </w:r>
          </w:p>
        </w:tc>
        <w:tc>
          <w:tcPr>
            <w:tcW w:w="502" w:type="pct"/>
            <w:tcBorders>
              <w:top w:val="single" w:sz="12" w:space="0" w:color="auto"/>
              <w:right w:val="single" w:sz="2" w:space="0" w:color="auto"/>
            </w:tcBorders>
            <w:vAlign w:val="center"/>
          </w:tcPr>
          <w:p w14:paraId="49A3FB48"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103</w:t>
            </w:r>
          </w:p>
        </w:tc>
        <w:tc>
          <w:tcPr>
            <w:tcW w:w="548" w:type="pct"/>
            <w:tcBorders>
              <w:top w:val="single" w:sz="12" w:space="0" w:color="auto"/>
              <w:right w:val="single" w:sz="2" w:space="0" w:color="auto"/>
            </w:tcBorders>
          </w:tcPr>
          <w:p w14:paraId="32EBDAF0"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73</w:t>
            </w:r>
          </w:p>
        </w:tc>
        <w:tc>
          <w:tcPr>
            <w:tcW w:w="410" w:type="pct"/>
            <w:tcBorders>
              <w:top w:val="single" w:sz="12" w:space="0" w:color="auto"/>
              <w:right w:val="single" w:sz="4" w:space="0" w:color="auto"/>
            </w:tcBorders>
          </w:tcPr>
          <w:p w14:paraId="1D3B049A"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3</w:t>
            </w:r>
          </w:p>
        </w:tc>
        <w:tc>
          <w:tcPr>
            <w:tcW w:w="519" w:type="pct"/>
            <w:tcBorders>
              <w:top w:val="single" w:sz="12" w:space="0" w:color="auto"/>
              <w:left w:val="single" w:sz="4" w:space="0" w:color="auto"/>
            </w:tcBorders>
          </w:tcPr>
          <w:p w14:paraId="7C2C527F" w14:textId="77777777" w:rsidR="00E260EF" w:rsidRPr="0027616A" w:rsidRDefault="00E260EF" w:rsidP="00581618">
            <w:pPr>
              <w:jc w:val="center"/>
              <w:rPr>
                <w:rFonts w:ascii="Arial" w:hAnsi="Arial" w:cs="Arial"/>
                <w:b/>
                <w:bCs/>
                <w:sz w:val="19"/>
                <w:szCs w:val="19"/>
                <w:lang w:val="hu-HU" w:eastAsia="ro-RO"/>
              </w:rPr>
            </w:pPr>
            <w:r w:rsidRPr="0027616A">
              <w:rPr>
                <w:rFonts w:ascii="Arial" w:hAnsi="Arial" w:cs="Arial"/>
                <w:b/>
                <w:bCs/>
                <w:sz w:val="19"/>
                <w:szCs w:val="19"/>
                <w:lang w:val="hu-HU" w:eastAsia="ro-RO"/>
              </w:rPr>
              <w:t>2</w:t>
            </w:r>
          </w:p>
        </w:tc>
      </w:tr>
    </w:tbl>
    <w:p w14:paraId="535102E7" w14:textId="77777777" w:rsidR="00E260EF" w:rsidRPr="00E10A5C" w:rsidRDefault="00E260EF" w:rsidP="00E260EF">
      <w:pPr>
        <w:ind w:left="450" w:firstLine="567"/>
        <w:jc w:val="both"/>
        <w:rPr>
          <w:rFonts w:ascii="Arial" w:hAnsi="Arial" w:cs="Arial"/>
          <w:b/>
          <w:bCs/>
          <w:color w:val="FF0000"/>
        </w:rPr>
        <w:sectPr w:rsidR="00E260EF" w:rsidRPr="00E10A5C" w:rsidSect="00E260EF">
          <w:footerReference w:type="even" r:id="rId423"/>
          <w:pgSz w:w="11906" w:h="16838" w:code="9"/>
          <w:pgMar w:top="850" w:right="850" w:bottom="1282" w:left="1411" w:header="709" w:footer="709" w:gutter="0"/>
          <w:cols w:space="720"/>
        </w:sectPr>
      </w:pPr>
    </w:p>
    <w:p w14:paraId="62771B2F" w14:textId="65E9374D" w:rsidR="00E260EF" w:rsidRDefault="00E260EF" w:rsidP="00E260EF">
      <w:pPr>
        <w:ind w:firstLine="709"/>
        <w:jc w:val="both"/>
        <w:rPr>
          <w:rFonts w:ascii="Arial" w:hAnsi="Arial" w:cs="Arial"/>
          <w:color w:val="EE0000"/>
          <w:sz w:val="24"/>
          <w:szCs w:val="24"/>
        </w:rPr>
      </w:pPr>
    </w:p>
    <w:p w14:paraId="23F138B0" w14:textId="738DB4F8" w:rsidR="00E260EF" w:rsidRDefault="00E260EF" w:rsidP="00B9287A">
      <w:pPr>
        <w:ind w:firstLine="720"/>
        <w:jc w:val="both"/>
        <w:rPr>
          <w:rFonts w:ascii="Arial" w:hAnsi="Arial" w:cs="Arial"/>
          <w:b/>
          <w:lang w:val="hu-HU" w:eastAsia="ro-RO"/>
        </w:rPr>
      </w:pPr>
      <w:r>
        <w:rPr>
          <w:rFonts w:ascii="Arial" w:hAnsi="Arial" w:cs="Arial"/>
          <w:b/>
          <w:lang w:val="hu-HU" w:eastAsia="ro-RO"/>
        </w:rPr>
        <w:t>G</w:t>
      </w:r>
      <w:r w:rsidRPr="00B13458">
        <w:rPr>
          <w:rFonts w:ascii="Arial" w:hAnsi="Arial" w:cs="Arial"/>
          <w:b/>
          <w:lang w:val="hu-HU" w:eastAsia="ro-RO"/>
        </w:rPr>
        <w:t>ospodărirea arboretelor din tipul I de categorii funcţionale</w:t>
      </w:r>
    </w:p>
    <w:p w14:paraId="1041278D" w14:textId="77777777" w:rsidR="00E260EF" w:rsidRDefault="00E260EF" w:rsidP="00B9287A">
      <w:pPr>
        <w:ind w:firstLine="720"/>
        <w:jc w:val="both"/>
        <w:rPr>
          <w:rFonts w:ascii="Arial" w:hAnsi="Arial" w:cs="Arial"/>
          <w:color w:val="EE0000"/>
          <w:sz w:val="24"/>
          <w:szCs w:val="24"/>
        </w:rPr>
      </w:pPr>
    </w:p>
    <w:p w14:paraId="58A9796E" w14:textId="77777777" w:rsidR="00E260EF" w:rsidRPr="00B13458" w:rsidRDefault="00E260EF" w:rsidP="00E260EF">
      <w:pPr>
        <w:ind w:firstLine="720"/>
        <w:jc w:val="both"/>
        <w:rPr>
          <w:rFonts w:ascii="Arial" w:hAnsi="Arial" w:cs="Arial"/>
          <w:bCs/>
        </w:rPr>
      </w:pPr>
      <w:r w:rsidRPr="00B13458">
        <w:rPr>
          <w:rFonts w:ascii="Arial" w:hAnsi="Arial" w:cs="Arial"/>
          <w:bCs/>
        </w:rPr>
        <w:t xml:space="preserve">În cuprinsul UP I Moieciu arboretele încadrate în tipul I de categorii funcționale totalizează o suprafață de 409,04 ha și sunt reprezentate de arborete din parcurile naturale incluse, prin planurile de management, în zona de protecție integrală și din parcurile naționale incluse, prin planul de management, în zona de protecție strictă și integrală. </w:t>
      </w:r>
    </w:p>
    <w:p w14:paraId="78A468FE" w14:textId="77777777" w:rsidR="00E260EF" w:rsidRPr="00B13458" w:rsidRDefault="00E260EF" w:rsidP="00E260EF">
      <w:pPr>
        <w:ind w:firstLine="720"/>
        <w:jc w:val="both"/>
        <w:rPr>
          <w:rFonts w:ascii="Arial" w:hAnsi="Arial" w:cs="Arial"/>
          <w:bCs/>
        </w:rPr>
      </w:pPr>
      <w:r w:rsidRPr="00B13458">
        <w:rPr>
          <w:rFonts w:ascii="Arial" w:hAnsi="Arial" w:cs="Arial"/>
          <w:bCs/>
        </w:rPr>
        <w:t>Aceste arborete sunt incluse în subunitatea de gospodărire „E”- rezervații pentru ocrotirea integrală a naturii, fiind încadrate în categoriile funcționale</w:t>
      </w:r>
      <w:r w:rsidRPr="00B13458">
        <w:rPr>
          <w:rFonts w:ascii="Arial" w:hAnsi="Arial" w:cs="Arial"/>
          <w:szCs w:val="20"/>
          <w:lang w:eastAsia="ro-RO"/>
        </w:rPr>
        <w:t xml:space="preserve"> 6A, 6B și 6G</w:t>
      </w:r>
      <w:r w:rsidRPr="00B13458">
        <w:rPr>
          <w:rFonts w:ascii="Arial" w:hAnsi="Arial" w:cs="Arial"/>
          <w:bCs/>
        </w:rPr>
        <w:t>. În aceste păduri incluse în S.U.P. „E“ sunt interzise prin lege recoltarea de masă lemnoasă, inclusiv tăierile de igienă și lucrările de îngrijire, precum și alte activități care ar putea deregla echilibrul ecologic (pășunatul, turismul necontrolat, fertilizările etc.). Asemenea activități pot fi întreprinse numai în baza unor cercetări de specialitate aprobate de organul prevăzut de lege. În consecință, aceste păduri sunt excluse de la reglementarea procesului de producție lemnoasă, iar eventualele lucrări de împădurire, pentru care se obțin aprobările legale, se vor efectua numai cu material de împădurire de proveniență locală.</w:t>
      </w:r>
    </w:p>
    <w:p w14:paraId="565CD806" w14:textId="77777777" w:rsidR="00E260EF" w:rsidRPr="00E10A5C" w:rsidRDefault="00E260EF" w:rsidP="00E260EF">
      <w:pPr>
        <w:ind w:firstLine="567"/>
        <w:jc w:val="both"/>
        <w:rPr>
          <w:rFonts w:ascii="Arial" w:hAnsi="Arial" w:cs="Arial"/>
          <w:b/>
          <w:color w:val="FF0000"/>
          <w:lang w:val="hu-HU" w:eastAsia="ro-RO"/>
        </w:rPr>
      </w:pPr>
    </w:p>
    <w:p w14:paraId="1EFB0E05" w14:textId="77777777" w:rsidR="00E260EF" w:rsidRPr="00A26499" w:rsidRDefault="00E260EF" w:rsidP="00B9287A">
      <w:pPr>
        <w:ind w:firstLine="720"/>
        <w:jc w:val="both"/>
        <w:rPr>
          <w:rFonts w:ascii="Arial" w:hAnsi="Arial" w:cs="Arial"/>
        </w:rPr>
      </w:pPr>
    </w:p>
    <w:bookmarkEnd w:id="121"/>
    <w:p w14:paraId="4B9266B6" w14:textId="77777777" w:rsidR="00454322" w:rsidRPr="00A26499" w:rsidRDefault="00454322" w:rsidP="00B9287A">
      <w:pPr>
        <w:ind w:firstLine="720"/>
        <w:jc w:val="both"/>
        <w:rPr>
          <w:rFonts w:ascii="Arial" w:hAnsi="Arial" w:cs="Arial"/>
          <w:b/>
          <w:bCs/>
        </w:rPr>
      </w:pPr>
    </w:p>
    <w:p w14:paraId="586898B0" w14:textId="28D38886" w:rsidR="00874ACC" w:rsidRPr="00A26499" w:rsidRDefault="00874ACC" w:rsidP="00B9287A">
      <w:pPr>
        <w:pStyle w:val="Default"/>
        <w:rPr>
          <w:rFonts w:ascii="Arial" w:hAnsi="Arial" w:cs="Arial"/>
          <w:color w:val="auto"/>
          <w:sz w:val="22"/>
          <w:szCs w:val="22"/>
          <w:lang w:val="ro-RO"/>
        </w:rPr>
      </w:pPr>
      <w:r w:rsidRPr="00A26499">
        <w:rPr>
          <w:rFonts w:ascii="Arial" w:hAnsi="Arial" w:cs="Arial"/>
          <w:b/>
          <w:bCs/>
          <w:color w:val="auto"/>
          <w:sz w:val="22"/>
          <w:szCs w:val="22"/>
          <w:lang w:val="ro-RO"/>
        </w:rPr>
        <w:t xml:space="preserve">3. Lucrări de regenerare </w:t>
      </w:r>
    </w:p>
    <w:p w14:paraId="3FB67B38" w14:textId="77777777" w:rsidR="00874ACC" w:rsidRPr="00A26499" w:rsidRDefault="00874ACC" w:rsidP="00B9287A">
      <w:pPr>
        <w:pStyle w:val="Default"/>
        <w:rPr>
          <w:rFonts w:ascii="Arial" w:hAnsi="Arial" w:cs="Arial"/>
          <w:color w:val="auto"/>
          <w:sz w:val="22"/>
          <w:szCs w:val="22"/>
          <w:lang w:val="ro-RO"/>
        </w:rPr>
      </w:pPr>
      <w:r w:rsidRPr="00A26499">
        <w:rPr>
          <w:rFonts w:ascii="Arial" w:hAnsi="Arial" w:cs="Arial"/>
          <w:color w:val="auto"/>
          <w:sz w:val="22"/>
          <w:szCs w:val="22"/>
          <w:lang w:val="ro-RO"/>
        </w:rPr>
        <w:tab/>
        <w:t xml:space="preserve"> </w:t>
      </w:r>
    </w:p>
    <w:p w14:paraId="42BD6EB8" w14:textId="2C4CDEB7" w:rsidR="00991F64" w:rsidRPr="00A26499" w:rsidRDefault="00991F64" w:rsidP="00B9287A">
      <w:pPr>
        <w:ind w:left="222" w:firstLine="840"/>
        <w:jc w:val="both"/>
        <w:rPr>
          <w:rFonts w:ascii="Arial" w:hAnsi="Arial" w:cs="Arial"/>
        </w:rPr>
      </w:pPr>
      <w:r w:rsidRPr="00A26499">
        <w:rPr>
          <w:rFonts w:ascii="Arial" w:hAnsi="Arial" w:cs="Arial"/>
        </w:rPr>
        <w:t>Regenerarea</w:t>
      </w:r>
      <w:r w:rsidRPr="00A26499">
        <w:rPr>
          <w:rFonts w:ascii="Arial" w:hAnsi="Arial" w:cs="Arial"/>
          <w:spacing w:val="1"/>
        </w:rPr>
        <w:t xml:space="preserve"> </w:t>
      </w:r>
      <w:r w:rsidRPr="00A26499">
        <w:rPr>
          <w:rFonts w:ascii="Arial" w:hAnsi="Arial" w:cs="Arial"/>
        </w:rPr>
        <w:t>arboretelor,</w:t>
      </w:r>
      <w:r w:rsidRPr="00A26499">
        <w:rPr>
          <w:rFonts w:ascii="Arial" w:hAnsi="Arial" w:cs="Arial"/>
          <w:spacing w:val="1"/>
        </w:rPr>
        <w:t xml:space="preserve"> </w:t>
      </w:r>
      <w:r w:rsidRPr="00A26499">
        <w:rPr>
          <w:rFonts w:ascii="Arial" w:hAnsi="Arial" w:cs="Arial"/>
        </w:rPr>
        <w:t>ca</w:t>
      </w:r>
      <w:r w:rsidRPr="00A26499">
        <w:rPr>
          <w:rFonts w:ascii="Arial" w:hAnsi="Arial" w:cs="Arial"/>
          <w:spacing w:val="1"/>
        </w:rPr>
        <w:t xml:space="preserve"> </w:t>
      </w:r>
      <w:r w:rsidRPr="00A26499">
        <w:rPr>
          <w:rFonts w:ascii="Arial" w:hAnsi="Arial" w:cs="Arial"/>
        </w:rPr>
        <w:t>proces</w:t>
      </w:r>
      <w:r w:rsidRPr="00A26499">
        <w:rPr>
          <w:rFonts w:ascii="Arial" w:hAnsi="Arial" w:cs="Arial"/>
          <w:spacing w:val="1"/>
        </w:rPr>
        <w:t xml:space="preserve"> </w:t>
      </w:r>
      <w:r w:rsidRPr="00A26499">
        <w:rPr>
          <w:rFonts w:ascii="Arial" w:hAnsi="Arial" w:cs="Arial"/>
        </w:rPr>
        <w:t>de</w:t>
      </w:r>
      <w:r w:rsidRPr="00A26499">
        <w:rPr>
          <w:rFonts w:ascii="Arial" w:hAnsi="Arial" w:cs="Arial"/>
          <w:spacing w:val="1"/>
        </w:rPr>
        <w:t xml:space="preserve"> </w:t>
      </w:r>
      <w:r w:rsidRPr="00A26499">
        <w:rPr>
          <w:rFonts w:ascii="Arial" w:hAnsi="Arial" w:cs="Arial"/>
        </w:rPr>
        <w:t>asigurare</w:t>
      </w:r>
      <w:r w:rsidRPr="00A26499">
        <w:rPr>
          <w:rFonts w:ascii="Arial" w:hAnsi="Arial" w:cs="Arial"/>
          <w:spacing w:val="1"/>
        </w:rPr>
        <w:t xml:space="preserve"> </w:t>
      </w:r>
      <w:r w:rsidRPr="00A26499">
        <w:rPr>
          <w:rFonts w:ascii="Arial" w:hAnsi="Arial" w:cs="Arial"/>
        </w:rPr>
        <w:t>a</w:t>
      </w:r>
      <w:r w:rsidRPr="00A26499">
        <w:rPr>
          <w:rFonts w:ascii="Arial" w:hAnsi="Arial" w:cs="Arial"/>
          <w:spacing w:val="1"/>
        </w:rPr>
        <w:t xml:space="preserve"> </w:t>
      </w:r>
      <w:r w:rsidRPr="00A26499">
        <w:rPr>
          <w:rFonts w:ascii="Arial" w:hAnsi="Arial" w:cs="Arial"/>
        </w:rPr>
        <w:t>continuităţii</w:t>
      </w:r>
      <w:r w:rsidRPr="00A26499">
        <w:rPr>
          <w:rFonts w:ascii="Arial" w:hAnsi="Arial" w:cs="Arial"/>
          <w:spacing w:val="1"/>
        </w:rPr>
        <w:t xml:space="preserve"> </w:t>
      </w:r>
      <w:r w:rsidRPr="00A26499">
        <w:rPr>
          <w:rFonts w:ascii="Arial" w:hAnsi="Arial" w:cs="Arial"/>
        </w:rPr>
        <w:t>arboretelor,</w:t>
      </w:r>
      <w:r w:rsidRPr="00A26499">
        <w:rPr>
          <w:rFonts w:ascii="Arial" w:hAnsi="Arial" w:cs="Arial"/>
          <w:spacing w:val="1"/>
        </w:rPr>
        <w:t xml:space="preserve"> </w:t>
      </w:r>
      <w:r w:rsidRPr="00A26499">
        <w:rPr>
          <w:rFonts w:ascii="Arial" w:hAnsi="Arial" w:cs="Arial"/>
        </w:rPr>
        <w:t>a</w:t>
      </w:r>
      <w:r w:rsidRPr="00A26499">
        <w:rPr>
          <w:rFonts w:ascii="Arial" w:hAnsi="Arial" w:cs="Arial"/>
          <w:spacing w:val="1"/>
        </w:rPr>
        <w:t xml:space="preserve"> </w:t>
      </w:r>
      <w:r w:rsidRPr="00A26499">
        <w:rPr>
          <w:rFonts w:ascii="Arial" w:hAnsi="Arial" w:cs="Arial"/>
        </w:rPr>
        <w:t>perenităţii</w:t>
      </w:r>
      <w:r w:rsidRPr="00A26499">
        <w:rPr>
          <w:rFonts w:ascii="Arial" w:hAnsi="Arial" w:cs="Arial"/>
          <w:spacing w:val="1"/>
        </w:rPr>
        <w:t xml:space="preserve"> </w:t>
      </w:r>
      <w:r w:rsidRPr="00A26499">
        <w:rPr>
          <w:rFonts w:ascii="Arial" w:hAnsi="Arial" w:cs="Arial"/>
        </w:rPr>
        <w:t>pădurilor,</w:t>
      </w:r>
      <w:r w:rsidRPr="00A26499">
        <w:rPr>
          <w:rFonts w:ascii="Arial" w:hAnsi="Arial" w:cs="Arial"/>
          <w:spacing w:val="58"/>
        </w:rPr>
        <w:t xml:space="preserve"> </w:t>
      </w:r>
      <w:r w:rsidRPr="00A26499">
        <w:rPr>
          <w:rFonts w:ascii="Arial" w:hAnsi="Arial" w:cs="Arial"/>
        </w:rPr>
        <w:t>se</w:t>
      </w:r>
      <w:r w:rsidRPr="00A26499">
        <w:rPr>
          <w:rFonts w:ascii="Arial" w:hAnsi="Arial" w:cs="Arial"/>
          <w:spacing w:val="-2"/>
        </w:rPr>
        <w:t xml:space="preserve"> </w:t>
      </w:r>
      <w:r w:rsidRPr="00A26499">
        <w:rPr>
          <w:rFonts w:ascii="Arial" w:hAnsi="Arial" w:cs="Arial"/>
        </w:rPr>
        <w:t>poate realiza</w:t>
      </w:r>
      <w:r w:rsidRPr="00A26499">
        <w:rPr>
          <w:rFonts w:ascii="Arial" w:hAnsi="Arial" w:cs="Arial"/>
          <w:spacing w:val="-1"/>
        </w:rPr>
        <w:t xml:space="preserve"> </w:t>
      </w:r>
      <w:r w:rsidRPr="00A26499">
        <w:rPr>
          <w:rFonts w:ascii="Arial" w:hAnsi="Arial" w:cs="Arial"/>
        </w:rPr>
        <w:t>prin</w:t>
      </w:r>
      <w:r w:rsidRPr="00A26499">
        <w:rPr>
          <w:rFonts w:ascii="Arial" w:hAnsi="Arial" w:cs="Arial"/>
          <w:spacing w:val="-1"/>
        </w:rPr>
        <w:t xml:space="preserve"> </w:t>
      </w:r>
      <w:r w:rsidRPr="00A26499">
        <w:rPr>
          <w:rFonts w:ascii="Arial" w:hAnsi="Arial" w:cs="Arial"/>
        </w:rPr>
        <w:t>două</w:t>
      </w:r>
      <w:r w:rsidRPr="00A26499">
        <w:rPr>
          <w:rFonts w:ascii="Arial" w:hAnsi="Arial" w:cs="Arial"/>
          <w:spacing w:val="-2"/>
        </w:rPr>
        <w:t xml:space="preserve"> </w:t>
      </w:r>
      <w:r w:rsidRPr="00A26499">
        <w:rPr>
          <w:rFonts w:ascii="Arial" w:hAnsi="Arial" w:cs="Arial"/>
        </w:rPr>
        <w:t>metode:</w:t>
      </w:r>
      <w:r w:rsidRPr="00A26499">
        <w:rPr>
          <w:rFonts w:ascii="Arial" w:hAnsi="Arial" w:cs="Arial"/>
          <w:spacing w:val="1"/>
        </w:rPr>
        <w:t xml:space="preserve"> </w:t>
      </w:r>
      <w:r w:rsidRPr="00A26499">
        <w:rPr>
          <w:rFonts w:ascii="Arial" w:hAnsi="Arial" w:cs="Arial"/>
          <w:i/>
        </w:rPr>
        <w:t>regenerarea</w:t>
      </w:r>
      <w:r w:rsidRPr="00A26499">
        <w:rPr>
          <w:rFonts w:ascii="Arial" w:hAnsi="Arial" w:cs="Arial"/>
          <w:i/>
          <w:spacing w:val="-2"/>
        </w:rPr>
        <w:t xml:space="preserve"> </w:t>
      </w:r>
      <w:r w:rsidRPr="00A26499">
        <w:rPr>
          <w:rFonts w:ascii="Arial" w:hAnsi="Arial" w:cs="Arial"/>
          <w:i/>
        </w:rPr>
        <w:t>naturală</w:t>
      </w:r>
      <w:r w:rsidRPr="00A26499">
        <w:rPr>
          <w:rFonts w:ascii="Arial" w:hAnsi="Arial" w:cs="Arial"/>
          <w:i/>
          <w:spacing w:val="1"/>
        </w:rPr>
        <w:t xml:space="preserve"> </w:t>
      </w:r>
      <w:r w:rsidRPr="00A26499">
        <w:rPr>
          <w:rFonts w:ascii="Arial" w:hAnsi="Arial" w:cs="Arial"/>
        </w:rPr>
        <w:t xml:space="preserve">şi </w:t>
      </w:r>
      <w:r w:rsidRPr="00A26499">
        <w:rPr>
          <w:rFonts w:ascii="Arial" w:hAnsi="Arial" w:cs="Arial"/>
          <w:i/>
        </w:rPr>
        <w:t>regenerarea</w:t>
      </w:r>
      <w:r w:rsidRPr="00A26499">
        <w:rPr>
          <w:rFonts w:ascii="Arial" w:hAnsi="Arial" w:cs="Arial"/>
          <w:i/>
          <w:spacing w:val="-1"/>
        </w:rPr>
        <w:t xml:space="preserve"> </w:t>
      </w:r>
      <w:r w:rsidRPr="00A26499">
        <w:rPr>
          <w:rFonts w:ascii="Arial" w:hAnsi="Arial" w:cs="Arial"/>
          <w:i/>
        </w:rPr>
        <w:t>artificială</w:t>
      </w:r>
      <w:r w:rsidRPr="00A26499">
        <w:rPr>
          <w:rFonts w:ascii="Arial" w:hAnsi="Arial" w:cs="Arial"/>
        </w:rPr>
        <w:t>.</w:t>
      </w:r>
    </w:p>
    <w:p w14:paraId="784D5FAF" w14:textId="77777777" w:rsidR="00991F64" w:rsidRPr="00A26499" w:rsidRDefault="00991F64" w:rsidP="00BB0061">
      <w:pPr>
        <w:pStyle w:val="Corptext"/>
        <w:spacing w:after="0" w:line="240" w:lineRule="auto"/>
        <w:ind w:left="222" w:firstLine="840"/>
        <w:jc w:val="both"/>
        <w:rPr>
          <w:rFonts w:ascii="Arial" w:hAnsi="Arial" w:cs="Arial"/>
          <w:lang w:val="ro-RO"/>
        </w:rPr>
      </w:pPr>
      <w:r w:rsidRPr="00A26499">
        <w:rPr>
          <w:rFonts w:ascii="Arial" w:hAnsi="Arial" w:cs="Arial"/>
          <w:lang w:val="ro-RO"/>
        </w:rPr>
        <w:t>Este în majoritate acceptată ideea că regenerarea naturală asigură constituirea unor arborete</w:t>
      </w:r>
      <w:r w:rsidRPr="00A26499">
        <w:rPr>
          <w:rFonts w:ascii="Arial" w:hAnsi="Arial" w:cs="Arial"/>
          <w:spacing w:val="1"/>
          <w:lang w:val="ro-RO"/>
        </w:rPr>
        <w:t xml:space="preserve"> </w:t>
      </w:r>
      <w:r w:rsidRPr="00A26499">
        <w:rPr>
          <w:rFonts w:ascii="Arial" w:hAnsi="Arial" w:cs="Arial"/>
          <w:lang w:val="ro-RO"/>
        </w:rPr>
        <w:t>foarte valoroase, cu o productivitate ridicată şi un înalt grad de stabilitate, ce îşi exercită cu maximă</w:t>
      </w:r>
      <w:r w:rsidRPr="00A26499">
        <w:rPr>
          <w:rFonts w:ascii="Arial" w:hAnsi="Arial" w:cs="Arial"/>
          <w:spacing w:val="1"/>
          <w:lang w:val="ro-RO"/>
        </w:rPr>
        <w:t xml:space="preserve"> </w:t>
      </w:r>
      <w:r w:rsidRPr="00A26499">
        <w:rPr>
          <w:rFonts w:ascii="Arial" w:hAnsi="Arial" w:cs="Arial"/>
          <w:lang w:val="ro-RO"/>
        </w:rPr>
        <w:t>eficienţă funcţiile atribuite. În baza acestei concepţii, principiile de gospodărire raţională a pădurilor</w:t>
      </w:r>
      <w:r w:rsidRPr="00A26499">
        <w:rPr>
          <w:rFonts w:ascii="Arial" w:hAnsi="Arial" w:cs="Arial"/>
          <w:spacing w:val="1"/>
          <w:lang w:val="ro-RO"/>
        </w:rPr>
        <w:t xml:space="preserve"> </w:t>
      </w:r>
      <w:r w:rsidRPr="00A26499">
        <w:rPr>
          <w:rFonts w:ascii="Arial" w:hAnsi="Arial" w:cs="Arial"/>
          <w:lang w:val="ro-RO"/>
        </w:rPr>
        <w:t>recomandă, în mod justificat, aplicarea tăierilor bazate pe regenerarea naturală în toate cazurile în care</w:t>
      </w:r>
      <w:r w:rsidRPr="00A26499">
        <w:rPr>
          <w:rFonts w:ascii="Arial" w:hAnsi="Arial" w:cs="Arial"/>
          <w:spacing w:val="-57"/>
          <w:lang w:val="ro-RO"/>
        </w:rPr>
        <w:t xml:space="preserve"> </w:t>
      </w:r>
      <w:r w:rsidRPr="00A26499">
        <w:rPr>
          <w:rFonts w:ascii="Arial" w:hAnsi="Arial" w:cs="Arial"/>
          <w:lang w:val="ro-RO"/>
        </w:rPr>
        <w:t>acest</w:t>
      </w:r>
      <w:r w:rsidRPr="00A26499">
        <w:rPr>
          <w:rFonts w:ascii="Arial" w:hAnsi="Arial" w:cs="Arial"/>
          <w:spacing w:val="-1"/>
          <w:lang w:val="ro-RO"/>
        </w:rPr>
        <w:t xml:space="preserve"> </w:t>
      </w:r>
      <w:r w:rsidRPr="00A26499">
        <w:rPr>
          <w:rFonts w:ascii="Arial" w:hAnsi="Arial" w:cs="Arial"/>
          <w:lang w:val="ro-RO"/>
        </w:rPr>
        <w:t>lucru</w:t>
      </w:r>
      <w:r w:rsidRPr="00A26499">
        <w:rPr>
          <w:rFonts w:ascii="Arial" w:hAnsi="Arial" w:cs="Arial"/>
          <w:spacing w:val="1"/>
          <w:lang w:val="ro-RO"/>
        </w:rPr>
        <w:t xml:space="preserve"> </w:t>
      </w:r>
      <w:r w:rsidRPr="00A26499">
        <w:rPr>
          <w:rFonts w:ascii="Arial" w:hAnsi="Arial" w:cs="Arial"/>
          <w:lang w:val="ro-RO"/>
        </w:rPr>
        <w:t>este posibil.</w:t>
      </w:r>
    </w:p>
    <w:p w14:paraId="4B5CAA6B" w14:textId="77777777" w:rsidR="00991F64" w:rsidRPr="00A26499" w:rsidRDefault="00991F64" w:rsidP="00BB0061">
      <w:pPr>
        <w:pStyle w:val="Corptext"/>
        <w:spacing w:after="0" w:line="240" w:lineRule="auto"/>
        <w:ind w:left="222" w:firstLine="840"/>
        <w:jc w:val="both"/>
        <w:rPr>
          <w:rFonts w:ascii="Arial" w:hAnsi="Arial" w:cs="Arial"/>
          <w:lang w:val="ro-RO"/>
        </w:rPr>
      </w:pPr>
      <w:r w:rsidRPr="00A26499">
        <w:rPr>
          <w:rFonts w:ascii="Arial" w:hAnsi="Arial" w:cs="Arial"/>
          <w:lang w:val="ro-RO"/>
        </w:rPr>
        <w:t>Totuşi, sunt anumite cazuri care reclamă folosirea regenerării artificiale ca ultimă posibilitate</w:t>
      </w:r>
      <w:r w:rsidRPr="00A26499">
        <w:rPr>
          <w:rFonts w:ascii="Arial" w:hAnsi="Arial" w:cs="Arial"/>
          <w:spacing w:val="1"/>
          <w:lang w:val="ro-RO"/>
        </w:rPr>
        <w:t xml:space="preserve"> </w:t>
      </w:r>
      <w:r w:rsidRPr="00A26499">
        <w:rPr>
          <w:rFonts w:ascii="Arial" w:hAnsi="Arial" w:cs="Arial"/>
          <w:lang w:val="ro-RO"/>
        </w:rPr>
        <w:t>de perpetuare a generaţiilor de arbori. În continuare vor fi prezentate aceste cazuri care, prin diverse</w:t>
      </w:r>
      <w:r w:rsidRPr="00A26499">
        <w:rPr>
          <w:rFonts w:ascii="Arial" w:hAnsi="Arial" w:cs="Arial"/>
          <w:spacing w:val="1"/>
          <w:lang w:val="ro-RO"/>
        </w:rPr>
        <w:t xml:space="preserve"> </w:t>
      </w:r>
      <w:r w:rsidRPr="00A26499">
        <w:rPr>
          <w:rFonts w:ascii="Arial" w:hAnsi="Arial" w:cs="Arial"/>
          <w:lang w:val="ro-RO"/>
        </w:rPr>
        <w:t>condiţii</w:t>
      </w:r>
      <w:r w:rsidRPr="00A26499">
        <w:rPr>
          <w:rFonts w:ascii="Arial" w:hAnsi="Arial" w:cs="Arial"/>
          <w:spacing w:val="1"/>
          <w:lang w:val="ro-RO"/>
        </w:rPr>
        <w:t xml:space="preserve"> </w:t>
      </w:r>
      <w:r w:rsidRPr="00A26499">
        <w:rPr>
          <w:rFonts w:ascii="Arial" w:hAnsi="Arial" w:cs="Arial"/>
          <w:lang w:val="ro-RO"/>
        </w:rPr>
        <w:t>staţionale,</w:t>
      </w:r>
      <w:r w:rsidRPr="00A26499">
        <w:rPr>
          <w:rFonts w:ascii="Arial" w:hAnsi="Arial" w:cs="Arial"/>
          <w:spacing w:val="1"/>
          <w:lang w:val="ro-RO"/>
        </w:rPr>
        <w:t xml:space="preserve"> </w:t>
      </w:r>
      <w:r w:rsidRPr="00A26499">
        <w:rPr>
          <w:rFonts w:ascii="Arial" w:hAnsi="Arial" w:cs="Arial"/>
          <w:lang w:val="ro-RO"/>
        </w:rPr>
        <w:t>fizico-geografice</w:t>
      </w:r>
      <w:r w:rsidRPr="00A26499">
        <w:rPr>
          <w:rFonts w:ascii="Arial" w:hAnsi="Arial" w:cs="Arial"/>
          <w:spacing w:val="1"/>
          <w:lang w:val="ro-RO"/>
        </w:rPr>
        <w:t xml:space="preserve"> </w:t>
      </w:r>
      <w:r w:rsidRPr="00A26499">
        <w:rPr>
          <w:rFonts w:ascii="Arial" w:hAnsi="Arial" w:cs="Arial"/>
          <w:lang w:val="ro-RO"/>
        </w:rPr>
        <w:t>sau</w:t>
      </w:r>
      <w:r w:rsidRPr="00A26499">
        <w:rPr>
          <w:rFonts w:ascii="Arial" w:hAnsi="Arial" w:cs="Arial"/>
          <w:spacing w:val="1"/>
          <w:lang w:val="ro-RO"/>
        </w:rPr>
        <w:t xml:space="preserve"> </w:t>
      </w:r>
      <w:r w:rsidRPr="00A26499">
        <w:rPr>
          <w:rFonts w:ascii="Arial" w:hAnsi="Arial" w:cs="Arial"/>
          <w:lang w:val="ro-RO"/>
        </w:rPr>
        <w:t>chiar</w:t>
      </w:r>
      <w:r w:rsidRPr="00A26499">
        <w:rPr>
          <w:rFonts w:ascii="Arial" w:hAnsi="Arial" w:cs="Arial"/>
          <w:spacing w:val="1"/>
          <w:lang w:val="ro-RO"/>
        </w:rPr>
        <w:t xml:space="preserve"> </w:t>
      </w:r>
      <w:r w:rsidRPr="00A26499">
        <w:rPr>
          <w:rFonts w:ascii="Arial" w:hAnsi="Arial" w:cs="Arial"/>
          <w:lang w:val="ro-RO"/>
        </w:rPr>
        <w:t>prin</w:t>
      </w:r>
      <w:r w:rsidRPr="00A26499">
        <w:rPr>
          <w:rFonts w:ascii="Arial" w:hAnsi="Arial" w:cs="Arial"/>
          <w:spacing w:val="1"/>
          <w:lang w:val="ro-RO"/>
        </w:rPr>
        <w:t xml:space="preserve"> </w:t>
      </w:r>
      <w:r w:rsidRPr="00A26499">
        <w:rPr>
          <w:rFonts w:ascii="Arial" w:hAnsi="Arial" w:cs="Arial"/>
          <w:lang w:val="ro-RO"/>
        </w:rPr>
        <w:t>particularităţi</w:t>
      </w:r>
      <w:r w:rsidRPr="00A26499">
        <w:rPr>
          <w:rFonts w:ascii="Arial" w:hAnsi="Arial" w:cs="Arial"/>
          <w:spacing w:val="1"/>
          <w:lang w:val="ro-RO"/>
        </w:rPr>
        <w:t xml:space="preserve"> </w:t>
      </w:r>
      <w:r w:rsidRPr="00A26499">
        <w:rPr>
          <w:rFonts w:ascii="Arial" w:hAnsi="Arial" w:cs="Arial"/>
          <w:lang w:val="ro-RO"/>
        </w:rPr>
        <w:t>socio-economice,</w:t>
      </w:r>
      <w:r w:rsidRPr="00A26499">
        <w:rPr>
          <w:rFonts w:ascii="Arial" w:hAnsi="Arial" w:cs="Arial"/>
          <w:spacing w:val="1"/>
          <w:lang w:val="ro-RO"/>
        </w:rPr>
        <w:t xml:space="preserve"> </w:t>
      </w:r>
      <w:r w:rsidRPr="00A26499">
        <w:rPr>
          <w:rFonts w:ascii="Arial" w:hAnsi="Arial" w:cs="Arial"/>
          <w:lang w:val="ro-RO"/>
        </w:rPr>
        <w:t>impun</w:t>
      </w:r>
      <w:r w:rsidRPr="00A26499">
        <w:rPr>
          <w:rFonts w:ascii="Arial" w:hAnsi="Arial" w:cs="Arial"/>
          <w:spacing w:val="1"/>
          <w:lang w:val="ro-RO"/>
        </w:rPr>
        <w:t xml:space="preserve"> </w:t>
      </w:r>
      <w:r w:rsidRPr="00A26499">
        <w:rPr>
          <w:rFonts w:ascii="Arial" w:hAnsi="Arial" w:cs="Arial"/>
          <w:lang w:val="ro-RO"/>
        </w:rPr>
        <w:t>ca</w:t>
      </w:r>
      <w:r w:rsidRPr="00A26499">
        <w:rPr>
          <w:rFonts w:ascii="Arial" w:hAnsi="Arial" w:cs="Arial"/>
          <w:spacing w:val="1"/>
          <w:lang w:val="ro-RO"/>
        </w:rPr>
        <w:t xml:space="preserve"> </w:t>
      </w:r>
      <w:r w:rsidRPr="00A26499">
        <w:rPr>
          <w:rFonts w:ascii="Arial" w:hAnsi="Arial" w:cs="Arial"/>
          <w:lang w:val="ro-RO"/>
        </w:rPr>
        <w:t>regenerarea pădurii să se realizeze printr-o metodă mai puţin agreată, mai precis prin regenerarea</w:t>
      </w:r>
      <w:r w:rsidRPr="00A26499">
        <w:rPr>
          <w:rFonts w:ascii="Arial" w:hAnsi="Arial" w:cs="Arial"/>
          <w:spacing w:val="1"/>
          <w:lang w:val="ro-RO"/>
        </w:rPr>
        <w:t xml:space="preserve"> </w:t>
      </w:r>
      <w:r w:rsidRPr="00A26499">
        <w:rPr>
          <w:rFonts w:ascii="Arial" w:hAnsi="Arial" w:cs="Arial"/>
          <w:lang w:val="ro-RO"/>
        </w:rPr>
        <w:t>artificială.</w:t>
      </w:r>
    </w:p>
    <w:p w14:paraId="3D02AFCD" w14:textId="5F6B0F43" w:rsidR="00991F64" w:rsidRPr="00A26499" w:rsidRDefault="00991F64" w:rsidP="00BB0061">
      <w:pPr>
        <w:pStyle w:val="Corptext"/>
        <w:spacing w:after="0" w:line="240" w:lineRule="auto"/>
        <w:ind w:left="222" w:firstLine="840"/>
        <w:jc w:val="both"/>
        <w:rPr>
          <w:rFonts w:ascii="Arial" w:hAnsi="Arial" w:cs="Arial"/>
          <w:lang w:val="ro-RO"/>
        </w:rPr>
      </w:pPr>
      <w:r w:rsidRPr="00A26499">
        <w:rPr>
          <w:rFonts w:ascii="Arial" w:hAnsi="Arial" w:cs="Arial"/>
          <w:lang w:val="ro-RO"/>
        </w:rPr>
        <w:t>În general, regenerarea artificială e cel mai des utilizată în cazul arboretelor cărora li s-a</w:t>
      </w:r>
      <w:r w:rsidRPr="00A26499">
        <w:rPr>
          <w:rFonts w:ascii="Arial" w:hAnsi="Arial" w:cs="Arial"/>
          <w:spacing w:val="1"/>
          <w:lang w:val="ro-RO"/>
        </w:rPr>
        <w:t xml:space="preserve"> </w:t>
      </w:r>
      <w:r w:rsidRPr="00A26499">
        <w:rPr>
          <w:rFonts w:ascii="Arial" w:hAnsi="Arial" w:cs="Arial"/>
          <w:lang w:val="ro-RO"/>
        </w:rPr>
        <w:t>aplicat tratamentul tăierilor rase care reclamă intervenţia cu reîmpăduriri cât mai urgentă. Tăierile rase</w:t>
      </w:r>
      <w:r w:rsidR="001C176A" w:rsidRPr="00A26499">
        <w:rPr>
          <w:rFonts w:ascii="Arial" w:hAnsi="Arial" w:cs="Arial"/>
          <w:lang w:val="ro-RO"/>
        </w:rPr>
        <w:t xml:space="preserve"> </w:t>
      </w:r>
      <w:r w:rsidRPr="00A26499">
        <w:rPr>
          <w:rFonts w:ascii="Arial" w:hAnsi="Arial" w:cs="Arial"/>
          <w:spacing w:val="-57"/>
          <w:lang w:val="ro-RO"/>
        </w:rPr>
        <w:t xml:space="preserve"> </w:t>
      </w:r>
      <w:r w:rsidRPr="00A26499">
        <w:rPr>
          <w:rFonts w:ascii="Arial" w:hAnsi="Arial" w:cs="Arial"/>
          <w:lang w:val="ro-RO"/>
        </w:rPr>
        <w:t>pot</w:t>
      </w:r>
      <w:r w:rsidRPr="00A26499">
        <w:rPr>
          <w:rFonts w:ascii="Arial" w:hAnsi="Arial" w:cs="Arial"/>
          <w:spacing w:val="1"/>
          <w:lang w:val="ro-RO"/>
        </w:rPr>
        <w:t xml:space="preserve"> </w:t>
      </w:r>
      <w:r w:rsidRPr="00A26499">
        <w:rPr>
          <w:rFonts w:ascii="Arial" w:hAnsi="Arial" w:cs="Arial"/>
          <w:lang w:val="ro-RO"/>
        </w:rPr>
        <w:t>fi preferate uneori din punct de vedere economic, datorită faptului că tăierile concentrate implică</w:t>
      </w:r>
      <w:r w:rsidRPr="00A26499">
        <w:rPr>
          <w:rFonts w:ascii="Arial" w:hAnsi="Arial" w:cs="Arial"/>
          <w:spacing w:val="1"/>
          <w:lang w:val="ro-RO"/>
        </w:rPr>
        <w:t xml:space="preserve"> </w:t>
      </w:r>
      <w:r w:rsidRPr="00A26499">
        <w:rPr>
          <w:rFonts w:ascii="Arial" w:hAnsi="Arial" w:cs="Arial"/>
          <w:lang w:val="ro-RO"/>
        </w:rPr>
        <w:t>costuri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exploatare</w:t>
      </w:r>
      <w:r w:rsidRPr="00A26499">
        <w:rPr>
          <w:rFonts w:ascii="Arial" w:hAnsi="Arial" w:cs="Arial"/>
          <w:spacing w:val="1"/>
          <w:lang w:val="ro-RO"/>
        </w:rPr>
        <w:t xml:space="preserve"> </w:t>
      </w:r>
      <w:r w:rsidRPr="00A26499">
        <w:rPr>
          <w:rFonts w:ascii="Arial" w:hAnsi="Arial" w:cs="Arial"/>
          <w:lang w:val="ro-RO"/>
        </w:rPr>
        <w:t>mai</w:t>
      </w:r>
      <w:r w:rsidRPr="00A26499">
        <w:rPr>
          <w:rFonts w:ascii="Arial" w:hAnsi="Arial" w:cs="Arial"/>
          <w:spacing w:val="1"/>
          <w:lang w:val="ro-RO"/>
        </w:rPr>
        <w:t xml:space="preserve"> </w:t>
      </w:r>
      <w:r w:rsidRPr="00A26499">
        <w:rPr>
          <w:rFonts w:ascii="Arial" w:hAnsi="Arial" w:cs="Arial"/>
          <w:lang w:val="ro-RO"/>
        </w:rPr>
        <w:t>mici</w:t>
      </w:r>
      <w:r w:rsidRPr="00A26499">
        <w:rPr>
          <w:rFonts w:ascii="Arial" w:hAnsi="Arial" w:cs="Arial"/>
          <w:spacing w:val="1"/>
          <w:lang w:val="ro-RO"/>
        </w:rPr>
        <w:t xml:space="preserve"> </w:t>
      </w:r>
      <w:r w:rsidRPr="00A26499">
        <w:rPr>
          <w:rFonts w:ascii="Arial" w:hAnsi="Arial" w:cs="Arial"/>
          <w:lang w:val="ro-RO"/>
        </w:rPr>
        <w:t>dar</w:t>
      </w:r>
      <w:r w:rsidRPr="00A26499">
        <w:rPr>
          <w:rFonts w:ascii="Arial" w:hAnsi="Arial" w:cs="Arial"/>
          <w:spacing w:val="1"/>
          <w:lang w:val="ro-RO"/>
        </w:rPr>
        <w:t xml:space="preserve"> </w:t>
      </w:r>
      <w:r w:rsidRPr="00A26499">
        <w:rPr>
          <w:rFonts w:ascii="Arial" w:hAnsi="Arial" w:cs="Arial"/>
          <w:lang w:val="ro-RO"/>
        </w:rPr>
        <w:t>câteodată</w:t>
      </w:r>
      <w:r w:rsidRPr="00A26499">
        <w:rPr>
          <w:rFonts w:ascii="Arial" w:hAnsi="Arial" w:cs="Arial"/>
          <w:spacing w:val="1"/>
          <w:lang w:val="ro-RO"/>
        </w:rPr>
        <w:t xml:space="preserve"> </w:t>
      </w:r>
      <w:r w:rsidRPr="00A26499">
        <w:rPr>
          <w:rFonts w:ascii="Arial" w:hAnsi="Arial" w:cs="Arial"/>
          <w:lang w:val="ro-RO"/>
        </w:rPr>
        <w:t>pot</w:t>
      </w:r>
      <w:r w:rsidRPr="00A26499">
        <w:rPr>
          <w:rFonts w:ascii="Arial" w:hAnsi="Arial" w:cs="Arial"/>
          <w:spacing w:val="1"/>
          <w:lang w:val="ro-RO"/>
        </w:rPr>
        <w:t xml:space="preserve"> </w:t>
      </w:r>
      <w:r w:rsidRPr="00A26499">
        <w:rPr>
          <w:rFonts w:ascii="Arial" w:hAnsi="Arial" w:cs="Arial"/>
          <w:lang w:val="ro-RO"/>
        </w:rPr>
        <w:t>avea</w:t>
      </w:r>
      <w:r w:rsidRPr="00A26499">
        <w:rPr>
          <w:rFonts w:ascii="Arial" w:hAnsi="Arial" w:cs="Arial"/>
          <w:spacing w:val="1"/>
          <w:lang w:val="ro-RO"/>
        </w:rPr>
        <w:t xml:space="preserve"> </w:t>
      </w:r>
      <w:r w:rsidRPr="00A26499">
        <w:rPr>
          <w:rFonts w:ascii="Arial" w:hAnsi="Arial" w:cs="Arial"/>
          <w:lang w:val="ro-RO"/>
        </w:rPr>
        <w:t>şi</w:t>
      </w:r>
      <w:r w:rsidRPr="00A26499">
        <w:rPr>
          <w:rFonts w:ascii="Arial" w:hAnsi="Arial" w:cs="Arial"/>
          <w:spacing w:val="1"/>
          <w:lang w:val="ro-RO"/>
        </w:rPr>
        <w:t xml:space="preserve"> </w:t>
      </w:r>
      <w:r w:rsidRPr="00A26499">
        <w:rPr>
          <w:rFonts w:ascii="Arial" w:hAnsi="Arial" w:cs="Arial"/>
          <w:lang w:val="ro-RO"/>
        </w:rPr>
        <w:t>o</w:t>
      </w:r>
      <w:r w:rsidRPr="00A26499">
        <w:rPr>
          <w:rFonts w:ascii="Arial" w:hAnsi="Arial" w:cs="Arial"/>
          <w:spacing w:val="1"/>
          <w:lang w:val="ro-RO"/>
        </w:rPr>
        <w:t xml:space="preserve"> </w:t>
      </w:r>
      <w:r w:rsidRPr="00A26499">
        <w:rPr>
          <w:rFonts w:ascii="Arial" w:hAnsi="Arial" w:cs="Arial"/>
          <w:lang w:val="ro-RO"/>
        </w:rPr>
        <w:t>justificare</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ordin</w:t>
      </w:r>
      <w:r w:rsidRPr="00A26499">
        <w:rPr>
          <w:rFonts w:ascii="Arial" w:hAnsi="Arial" w:cs="Arial"/>
          <w:spacing w:val="1"/>
          <w:lang w:val="ro-RO"/>
        </w:rPr>
        <w:t xml:space="preserve"> </w:t>
      </w:r>
      <w:r w:rsidRPr="00A26499">
        <w:rPr>
          <w:rFonts w:ascii="Arial" w:hAnsi="Arial" w:cs="Arial"/>
          <w:lang w:val="ro-RO"/>
        </w:rPr>
        <w:t>silvicultural:</w:t>
      </w:r>
      <w:r w:rsidRPr="00A26499">
        <w:rPr>
          <w:rFonts w:ascii="Arial" w:hAnsi="Arial" w:cs="Arial"/>
          <w:spacing w:val="1"/>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molidişuri,</w:t>
      </w:r>
      <w:r w:rsidRPr="00A26499">
        <w:rPr>
          <w:rFonts w:ascii="Arial" w:hAnsi="Arial" w:cs="Arial"/>
          <w:spacing w:val="1"/>
          <w:lang w:val="ro-RO"/>
        </w:rPr>
        <w:t xml:space="preserve"> </w:t>
      </w:r>
      <w:r w:rsidRPr="00A26499">
        <w:rPr>
          <w:rFonts w:ascii="Arial" w:hAnsi="Arial" w:cs="Arial"/>
          <w:lang w:val="ro-RO"/>
        </w:rPr>
        <w:t>de exemplu, se</w:t>
      </w:r>
      <w:r w:rsidRPr="00A26499">
        <w:rPr>
          <w:rFonts w:ascii="Arial" w:hAnsi="Arial" w:cs="Arial"/>
          <w:spacing w:val="1"/>
          <w:lang w:val="ro-RO"/>
        </w:rPr>
        <w:t xml:space="preserve"> </w:t>
      </w:r>
      <w:r w:rsidRPr="00A26499">
        <w:rPr>
          <w:rFonts w:ascii="Arial" w:hAnsi="Arial" w:cs="Arial"/>
          <w:lang w:val="ro-RO"/>
        </w:rPr>
        <w:t>doreşte</w:t>
      </w:r>
      <w:r w:rsidRPr="00A26499">
        <w:rPr>
          <w:rFonts w:ascii="Arial" w:hAnsi="Arial" w:cs="Arial"/>
          <w:spacing w:val="1"/>
          <w:lang w:val="ro-RO"/>
        </w:rPr>
        <w:t xml:space="preserve"> </w:t>
      </w:r>
      <w:r w:rsidRPr="00A26499">
        <w:rPr>
          <w:rFonts w:ascii="Arial" w:hAnsi="Arial" w:cs="Arial"/>
          <w:lang w:val="ro-RO"/>
        </w:rPr>
        <w:t>să</w:t>
      </w:r>
      <w:r w:rsidRPr="00A26499">
        <w:rPr>
          <w:rFonts w:ascii="Arial" w:hAnsi="Arial" w:cs="Arial"/>
          <w:spacing w:val="1"/>
          <w:lang w:val="ro-RO"/>
        </w:rPr>
        <w:t xml:space="preserve"> </w:t>
      </w:r>
      <w:r w:rsidRPr="00A26499">
        <w:rPr>
          <w:rFonts w:ascii="Arial" w:hAnsi="Arial" w:cs="Arial"/>
          <w:lang w:val="ro-RO"/>
        </w:rPr>
        <w:t>nu se</w:t>
      </w:r>
      <w:r w:rsidRPr="00A26499">
        <w:rPr>
          <w:rFonts w:ascii="Arial" w:hAnsi="Arial" w:cs="Arial"/>
          <w:spacing w:val="61"/>
          <w:lang w:val="ro-RO"/>
        </w:rPr>
        <w:t xml:space="preserve"> </w:t>
      </w:r>
      <w:r w:rsidRPr="00A26499">
        <w:rPr>
          <w:rFonts w:ascii="Arial" w:hAnsi="Arial" w:cs="Arial"/>
          <w:lang w:val="ro-RO"/>
        </w:rPr>
        <w:t>extragă treptat</w:t>
      </w:r>
      <w:r w:rsidRPr="00A26499">
        <w:rPr>
          <w:rFonts w:ascii="Arial" w:hAnsi="Arial" w:cs="Arial"/>
          <w:spacing w:val="61"/>
          <w:lang w:val="ro-RO"/>
        </w:rPr>
        <w:t xml:space="preserve"> </w:t>
      </w:r>
      <w:r w:rsidRPr="00A26499">
        <w:rPr>
          <w:rFonts w:ascii="Arial" w:hAnsi="Arial" w:cs="Arial"/>
          <w:lang w:val="ro-RO"/>
        </w:rPr>
        <w:t>arboretul pentru a nu-l expune</w:t>
      </w:r>
      <w:r w:rsidRPr="00A26499">
        <w:rPr>
          <w:rFonts w:ascii="Arial" w:hAnsi="Arial" w:cs="Arial"/>
          <w:spacing w:val="1"/>
          <w:lang w:val="ro-RO"/>
        </w:rPr>
        <w:t xml:space="preserve"> </w:t>
      </w:r>
      <w:r w:rsidRPr="00A26499">
        <w:rPr>
          <w:rFonts w:ascii="Arial" w:hAnsi="Arial" w:cs="Arial"/>
          <w:lang w:val="ro-RO"/>
        </w:rPr>
        <w:t>doborâturilor provocate de vânt. Regenerarea artificială a acestor arborete permite pădurii să revină</w:t>
      </w:r>
      <w:r w:rsidRPr="00A26499">
        <w:rPr>
          <w:rFonts w:ascii="Arial" w:hAnsi="Arial" w:cs="Arial"/>
          <w:spacing w:val="1"/>
          <w:lang w:val="ro-RO"/>
        </w:rPr>
        <w:t xml:space="preserve"> </w:t>
      </w:r>
      <w:r w:rsidRPr="00A26499">
        <w:rPr>
          <w:rFonts w:ascii="Arial" w:hAnsi="Arial" w:cs="Arial"/>
          <w:lang w:val="ro-RO"/>
        </w:rPr>
        <w:t>rapid</w:t>
      </w:r>
      <w:r w:rsidRPr="00A26499">
        <w:rPr>
          <w:rFonts w:ascii="Arial" w:hAnsi="Arial" w:cs="Arial"/>
          <w:spacing w:val="-1"/>
          <w:lang w:val="ro-RO"/>
        </w:rPr>
        <w:t xml:space="preserve"> </w:t>
      </w:r>
      <w:r w:rsidRPr="00A26499">
        <w:rPr>
          <w:rFonts w:ascii="Arial" w:hAnsi="Arial" w:cs="Arial"/>
          <w:lang w:val="ro-RO"/>
        </w:rPr>
        <w:t>în vechiul amplasament</w:t>
      </w:r>
      <w:r w:rsidRPr="00A26499">
        <w:rPr>
          <w:rFonts w:ascii="Arial" w:hAnsi="Arial" w:cs="Arial"/>
          <w:spacing w:val="-1"/>
          <w:lang w:val="ro-RO"/>
        </w:rPr>
        <w:t xml:space="preserve"> </w:t>
      </w:r>
      <w:r w:rsidRPr="00A26499">
        <w:rPr>
          <w:rFonts w:ascii="Arial" w:hAnsi="Arial" w:cs="Arial"/>
          <w:lang w:val="ro-RO"/>
        </w:rPr>
        <w:t>pentru a-şi</w:t>
      </w:r>
      <w:r w:rsidRPr="00A26499">
        <w:rPr>
          <w:rFonts w:ascii="Arial" w:hAnsi="Arial" w:cs="Arial"/>
          <w:spacing w:val="-1"/>
          <w:lang w:val="ro-RO"/>
        </w:rPr>
        <w:t xml:space="preserve"> </w:t>
      </w:r>
      <w:r w:rsidRPr="00A26499">
        <w:rPr>
          <w:rFonts w:ascii="Arial" w:hAnsi="Arial" w:cs="Arial"/>
          <w:lang w:val="ro-RO"/>
        </w:rPr>
        <w:t>exercita</w:t>
      </w:r>
      <w:r w:rsidRPr="00A26499">
        <w:rPr>
          <w:rFonts w:ascii="Arial" w:hAnsi="Arial" w:cs="Arial"/>
          <w:spacing w:val="1"/>
          <w:lang w:val="ro-RO"/>
        </w:rPr>
        <w:t xml:space="preserve"> </w:t>
      </w:r>
      <w:r w:rsidRPr="00A26499">
        <w:rPr>
          <w:rFonts w:ascii="Arial" w:hAnsi="Arial" w:cs="Arial"/>
          <w:lang w:val="ro-RO"/>
        </w:rPr>
        <w:t>funcţiile</w:t>
      </w:r>
      <w:r w:rsidRPr="00A26499">
        <w:rPr>
          <w:rFonts w:ascii="Arial" w:hAnsi="Arial" w:cs="Arial"/>
          <w:spacing w:val="-2"/>
          <w:lang w:val="ro-RO"/>
        </w:rPr>
        <w:t xml:space="preserve"> </w:t>
      </w:r>
      <w:r w:rsidRPr="00A26499">
        <w:rPr>
          <w:rFonts w:ascii="Arial" w:hAnsi="Arial" w:cs="Arial"/>
          <w:lang w:val="ro-RO"/>
        </w:rPr>
        <w:t>eco-protective.</w:t>
      </w:r>
    </w:p>
    <w:p w14:paraId="2B1F18A7" w14:textId="77777777" w:rsidR="00991F64" w:rsidRPr="00A26499" w:rsidRDefault="00991F64" w:rsidP="00BB0061">
      <w:pPr>
        <w:pStyle w:val="Corptext"/>
        <w:spacing w:after="0" w:line="240" w:lineRule="auto"/>
        <w:ind w:left="222" w:firstLine="840"/>
        <w:jc w:val="both"/>
        <w:rPr>
          <w:rFonts w:ascii="Arial" w:hAnsi="Arial" w:cs="Arial"/>
          <w:lang w:val="ro-RO"/>
        </w:rPr>
      </w:pPr>
      <w:r w:rsidRPr="00A26499">
        <w:rPr>
          <w:rFonts w:ascii="Arial" w:hAnsi="Arial" w:cs="Arial"/>
          <w:lang w:val="ro-RO"/>
        </w:rPr>
        <w:t>Intervenţii la fel de rapide se impun şi în cazul arboretelor calamitate natural prin incendii,</w:t>
      </w:r>
      <w:r w:rsidRPr="00A26499">
        <w:rPr>
          <w:rFonts w:ascii="Arial" w:hAnsi="Arial" w:cs="Arial"/>
          <w:spacing w:val="1"/>
          <w:lang w:val="ro-RO"/>
        </w:rPr>
        <w:t xml:space="preserve"> </w:t>
      </w:r>
      <w:r w:rsidRPr="00A26499">
        <w:rPr>
          <w:rFonts w:ascii="Arial" w:hAnsi="Arial" w:cs="Arial"/>
          <w:lang w:val="ro-RO"/>
        </w:rPr>
        <w:t>doborâturi provocate de vânt sau rupturi cauzate de zăpadă, atacuri de insecte etc. În ambele din cele</w:t>
      </w:r>
      <w:r w:rsidRPr="00A26499">
        <w:rPr>
          <w:rFonts w:ascii="Arial" w:hAnsi="Arial" w:cs="Arial"/>
          <w:spacing w:val="1"/>
          <w:lang w:val="ro-RO"/>
        </w:rPr>
        <w:t xml:space="preserve"> </w:t>
      </w:r>
      <w:r w:rsidRPr="00A26499">
        <w:rPr>
          <w:rFonts w:ascii="Arial" w:hAnsi="Arial" w:cs="Arial"/>
          <w:lang w:val="ro-RO"/>
        </w:rPr>
        <w:t>două</w:t>
      </w:r>
      <w:r w:rsidRPr="00A26499">
        <w:rPr>
          <w:rFonts w:ascii="Arial" w:hAnsi="Arial" w:cs="Arial"/>
          <w:spacing w:val="1"/>
          <w:lang w:val="ro-RO"/>
        </w:rPr>
        <w:t xml:space="preserve"> </w:t>
      </w:r>
      <w:r w:rsidRPr="00A26499">
        <w:rPr>
          <w:rFonts w:ascii="Arial" w:hAnsi="Arial" w:cs="Arial"/>
          <w:lang w:val="ro-RO"/>
        </w:rPr>
        <w:t>cazuri</w:t>
      </w:r>
      <w:r w:rsidRPr="00A26499">
        <w:rPr>
          <w:rFonts w:ascii="Arial" w:hAnsi="Arial" w:cs="Arial"/>
          <w:spacing w:val="1"/>
          <w:lang w:val="ro-RO"/>
        </w:rPr>
        <w:t xml:space="preserve"> </w:t>
      </w:r>
      <w:r w:rsidRPr="00A26499">
        <w:rPr>
          <w:rFonts w:ascii="Arial" w:hAnsi="Arial" w:cs="Arial"/>
          <w:lang w:val="ro-RO"/>
        </w:rPr>
        <w:t>mai</w:t>
      </w:r>
      <w:r w:rsidRPr="00A26499">
        <w:rPr>
          <w:rFonts w:ascii="Arial" w:hAnsi="Arial" w:cs="Arial"/>
          <w:spacing w:val="1"/>
          <w:lang w:val="ro-RO"/>
        </w:rPr>
        <w:t xml:space="preserve"> </w:t>
      </w:r>
      <w:r w:rsidRPr="00A26499">
        <w:rPr>
          <w:rFonts w:ascii="Arial" w:hAnsi="Arial" w:cs="Arial"/>
          <w:lang w:val="ro-RO"/>
        </w:rPr>
        <w:t>sus</w:t>
      </w:r>
      <w:r w:rsidRPr="00A26499">
        <w:rPr>
          <w:rFonts w:ascii="Arial" w:hAnsi="Arial" w:cs="Arial"/>
          <w:spacing w:val="1"/>
          <w:lang w:val="ro-RO"/>
        </w:rPr>
        <w:t xml:space="preserve"> </w:t>
      </w:r>
      <w:r w:rsidRPr="00A26499">
        <w:rPr>
          <w:rFonts w:ascii="Arial" w:hAnsi="Arial" w:cs="Arial"/>
          <w:lang w:val="ro-RO"/>
        </w:rPr>
        <w:t>amintite</w:t>
      </w:r>
      <w:r w:rsidRPr="00A26499">
        <w:rPr>
          <w:rFonts w:ascii="Arial" w:hAnsi="Arial" w:cs="Arial"/>
          <w:spacing w:val="1"/>
          <w:lang w:val="ro-RO"/>
        </w:rPr>
        <w:t xml:space="preserve"> </w:t>
      </w:r>
      <w:r w:rsidRPr="00A26499">
        <w:rPr>
          <w:rFonts w:ascii="Arial" w:hAnsi="Arial" w:cs="Arial"/>
          <w:lang w:val="ro-RO"/>
        </w:rPr>
        <w:t>regenerarea</w:t>
      </w:r>
      <w:r w:rsidRPr="00A26499">
        <w:rPr>
          <w:rFonts w:ascii="Arial" w:hAnsi="Arial" w:cs="Arial"/>
          <w:spacing w:val="1"/>
          <w:lang w:val="ro-RO"/>
        </w:rPr>
        <w:t xml:space="preserve"> </w:t>
      </w:r>
      <w:r w:rsidRPr="00A26499">
        <w:rPr>
          <w:rFonts w:ascii="Arial" w:hAnsi="Arial" w:cs="Arial"/>
          <w:lang w:val="ro-RO"/>
        </w:rPr>
        <w:t>artificială</w:t>
      </w:r>
      <w:r w:rsidRPr="00A26499">
        <w:rPr>
          <w:rFonts w:ascii="Arial" w:hAnsi="Arial" w:cs="Arial"/>
          <w:spacing w:val="1"/>
          <w:lang w:val="ro-RO"/>
        </w:rPr>
        <w:t xml:space="preserve"> </w:t>
      </w:r>
      <w:r w:rsidRPr="00A26499">
        <w:rPr>
          <w:rFonts w:ascii="Arial" w:hAnsi="Arial" w:cs="Arial"/>
          <w:lang w:val="ro-RO"/>
        </w:rPr>
        <w:t>este</w:t>
      </w:r>
      <w:r w:rsidRPr="00A26499">
        <w:rPr>
          <w:rFonts w:ascii="Arial" w:hAnsi="Arial" w:cs="Arial"/>
          <w:spacing w:val="1"/>
          <w:lang w:val="ro-RO"/>
        </w:rPr>
        <w:t xml:space="preserve"> </w:t>
      </w:r>
      <w:r w:rsidRPr="00A26499">
        <w:rPr>
          <w:rFonts w:ascii="Arial" w:hAnsi="Arial" w:cs="Arial"/>
          <w:lang w:val="ro-RO"/>
        </w:rPr>
        <w:t>singura</w:t>
      </w:r>
      <w:r w:rsidRPr="00A26499">
        <w:rPr>
          <w:rFonts w:ascii="Arial" w:hAnsi="Arial" w:cs="Arial"/>
          <w:spacing w:val="1"/>
          <w:lang w:val="ro-RO"/>
        </w:rPr>
        <w:t xml:space="preserve"> </w:t>
      </w:r>
      <w:r w:rsidRPr="00A26499">
        <w:rPr>
          <w:rFonts w:ascii="Arial" w:hAnsi="Arial" w:cs="Arial"/>
          <w:lang w:val="ro-RO"/>
        </w:rPr>
        <w:t>alternativă</w:t>
      </w:r>
      <w:r w:rsidRPr="00A26499">
        <w:rPr>
          <w:rFonts w:ascii="Arial" w:hAnsi="Arial" w:cs="Arial"/>
          <w:spacing w:val="1"/>
          <w:lang w:val="ro-RO"/>
        </w:rPr>
        <w:t xml:space="preserve"> </w:t>
      </w:r>
      <w:r w:rsidRPr="00A26499">
        <w:rPr>
          <w:rFonts w:ascii="Arial" w:hAnsi="Arial" w:cs="Arial"/>
          <w:lang w:val="ro-RO"/>
        </w:rPr>
        <w:t>aflată</w:t>
      </w:r>
      <w:r w:rsidRPr="00A26499">
        <w:rPr>
          <w:rFonts w:ascii="Arial" w:hAnsi="Arial" w:cs="Arial"/>
          <w:spacing w:val="1"/>
          <w:lang w:val="ro-RO"/>
        </w:rPr>
        <w:t xml:space="preserve"> </w:t>
      </w:r>
      <w:r w:rsidRPr="00A26499">
        <w:rPr>
          <w:rFonts w:ascii="Arial" w:hAnsi="Arial" w:cs="Arial"/>
          <w:lang w:val="ro-RO"/>
        </w:rPr>
        <w:t>la</w:t>
      </w:r>
      <w:r w:rsidRPr="00A26499">
        <w:rPr>
          <w:rFonts w:ascii="Arial" w:hAnsi="Arial" w:cs="Arial"/>
          <w:spacing w:val="1"/>
          <w:lang w:val="ro-RO"/>
        </w:rPr>
        <w:t xml:space="preserve"> </w:t>
      </w:r>
      <w:r w:rsidRPr="00A26499">
        <w:rPr>
          <w:rFonts w:ascii="Arial" w:hAnsi="Arial" w:cs="Arial"/>
          <w:lang w:val="ro-RO"/>
        </w:rPr>
        <w:t>îndemâna</w:t>
      </w:r>
      <w:r w:rsidRPr="00A26499">
        <w:rPr>
          <w:rFonts w:ascii="Arial" w:hAnsi="Arial" w:cs="Arial"/>
          <w:spacing w:val="1"/>
          <w:lang w:val="ro-RO"/>
        </w:rPr>
        <w:t xml:space="preserve"> </w:t>
      </w:r>
      <w:r w:rsidRPr="00A26499">
        <w:rPr>
          <w:rFonts w:ascii="Arial" w:hAnsi="Arial" w:cs="Arial"/>
          <w:lang w:val="ro-RO"/>
        </w:rPr>
        <w:t>silvicultorilor şi care oferă posibilitatea reintroducerii rapide a pădurii pe terenul pe care ea a mai</w:t>
      </w:r>
      <w:r w:rsidRPr="00A26499">
        <w:rPr>
          <w:rFonts w:ascii="Arial" w:hAnsi="Arial" w:cs="Arial"/>
          <w:spacing w:val="1"/>
          <w:lang w:val="ro-RO"/>
        </w:rPr>
        <w:t xml:space="preserve"> </w:t>
      </w:r>
      <w:r w:rsidRPr="00A26499">
        <w:rPr>
          <w:rFonts w:ascii="Arial" w:hAnsi="Arial" w:cs="Arial"/>
          <w:lang w:val="ro-RO"/>
        </w:rPr>
        <w:t>existat dar a dispărut în urma unei intervenţii artificiale de exploatare sau naturale cu caracter de</w:t>
      </w:r>
      <w:r w:rsidRPr="00A26499">
        <w:rPr>
          <w:rFonts w:ascii="Arial" w:hAnsi="Arial" w:cs="Arial"/>
          <w:spacing w:val="1"/>
          <w:lang w:val="ro-RO"/>
        </w:rPr>
        <w:t xml:space="preserve"> </w:t>
      </w:r>
      <w:r w:rsidRPr="00A26499">
        <w:rPr>
          <w:rFonts w:ascii="Arial" w:hAnsi="Arial" w:cs="Arial"/>
          <w:lang w:val="ro-RO"/>
        </w:rPr>
        <w:t>calamitate.</w:t>
      </w:r>
    </w:p>
    <w:p w14:paraId="63017597" w14:textId="77777777"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În vederea creşterii productivităţii arboretelor se acţionează pe foarte multe căi. Una din</w:t>
      </w:r>
      <w:r w:rsidRPr="00A26499">
        <w:rPr>
          <w:rFonts w:ascii="Arial" w:hAnsi="Arial" w:cs="Arial"/>
          <w:spacing w:val="1"/>
          <w:lang w:val="ro-RO"/>
        </w:rPr>
        <w:t xml:space="preserve"> </w:t>
      </w:r>
      <w:r w:rsidRPr="00A26499">
        <w:rPr>
          <w:rFonts w:ascii="Arial" w:hAnsi="Arial" w:cs="Arial"/>
          <w:lang w:val="ro-RO"/>
        </w:rPr>
        <w:t>primele astfel de modalităţi priveşte principiul potrivit căruia un arboret, prin asortimentul de specii,</w:t>
      </w:r>
      <w:r w:rsidRPr="00A26499">
        <w:rPr>
          <w:rFonts w:ascii="Arial" w:hAnsi="Arial" w:cs="Arial"/>
          <w:spacing w:val="1"/>
          <w:lang w:val="ro-RO"/>
        </w:rPr>
        <w:t xml:space="preserve"> </w:t>
      </w:r>
      <w:r w:rsidRPr="00A26499">
        <w:rPr>
          <w:rFonts w:ascii="Arial" w:hAnsi="Arial" w:cs="Arial"/>
          <w:lang w:val="ro-RO"/>
        </w:rPr>
        <w:t>trebuie să</w:t>
      </w:r>
      <w:r w:rsidRPr="00A26499">
        <w:rPr>
          <w:rFonts w:ascii="Arial" w:hAnsi="Arial" w:cs="Arial"/>
          <w:spacing w:val="1"/>
          <w:lang w:val="ro-RO"/>
        </w:rPr>
        <w:t xml:space="preserve"> </w:t>
      </w:r>
      <w:r w:rsidRPr="00A26499">
        <w:rPr>
          <w:rFonts w:ascii="Arial" w:hAnsi="Arial" w:cs="Arial"/>
          <w:lang w:val="ro-RO"/>
        </w:rPr>
        <w:t>valorifice complet potenţialul productiv al staţiunii. În baza acestui fapt, o mare importanţă</w:t>
      </w:r>
      <w:r w:rsidRPr="00A26499">
        <w:rPr>
          <w:rFonts w:ascii="Arial" w:hAnsi="Arial" w:cs="Arial"/>
          <w:spacing w:val="1"/>
          <w:lang w:val="ro-RO"/>
        </w:rPr>
        <w:t xml:space="preserve"> </w:t>
      </w:r>
      <w:r w:rsidRPr="00A26499">
        <w:rPr>
          <w:rFonts w:ascii="Arial" w:hAnsi="Arial" w:cs="Arial"/>
          <w:lang w:val="ro-RO"/>
        </w:rPr>
        <w:t>se</w:t>
      </w:r>
      <w:r w:rsidRPr="00A26499">
        <w:rPr>
          <w:rFonts w:ascii="Arial" w:hAnsi="Arial" w:cs="Arial"/>
          <w:spacing w:val="1"/>
          <w:lang w:val="ro-RO"/>
        </w:rPr>
        <w:t xml:space="preserve"> </w:t>
      </w:r>
      <w:r w:rsidRPr="00A26499">
        <w:rPr>
          <w:rFonts w:ascii="Arial" w:hAnsi="Arial" w:cs="Arial"/>
          <w:lang w:val="ro-RO"/>
        </w:rPr>
        <w:t>acordă</w:t>
      </w:r>
      <w:r w:rsidRPr="00A26499">
        <w:rPr>
          <w:rFonts w:ascii="Arial" w:hAnsi="Arial" w:cs="Arial"/>
          <w:spacing w:val="1"/>
          <w:lang w:val="ro-RO"/>
        </w:rPr>
        <w:t xml:space="preserve"> </w:t>
      </w:r>
      <w:r w:rsidRPr="00A26499">
        <w:rPr>
          <w:rFonts w:ascii="Arial" w:hAnsi="Arial" w:cs="Arial"/>
          <w:lang w:val="ro-RO"/>
        </w:rPr>
        <w:t>regenerărilor</w:t>
      </w:r>
      <w:r w:rsidRPr="00A26499">
        <w:rPr>
          <w:rFonts w:ascii="Arial" w:hAnsi="Arial" w:cs="Arial"/>
          <w:spacing w:val="1"/>
          <w:lang w:val="ro-RO"/>
        </w:rPr>
        <w:t xml:space="preserve"> </w:t>
      </w:r>
      <w:r w:rsidRPr="00A26499">
        <w:rPr>
          <w:rFonts w:ascii="Arial" w:hAnsi="Arial" w:cs="Arial"/>
          <w:lang w:val="ro-RO"/>
        </w:rPr>
        <w:t>artificiale</w:t>
      </w:r>
      <w:r w:rsidRPr="00A26499">
        <w:rPr>
          <w:rFonts w:ascii="Arial" w:hAnsi="Arial" w:cs="Arial"/>
          <w:spacing w:val="1"/>
          <w:lang w:val="ro-RO"/>
        </w:rPr>
        <w:t xml:space="preserve"> </w:t>
      </w:r>
      <w:r w:rsidRPr="00A26499">
        <w:rPr>
          <w:rFonts w:ascii="Arial" w:hAnsi="Arial" w:cs="Arial"/>
          <w:lang w:val="ro-RO"/>
        </w:rPr>
        <w:t>ce</w:t>
      </w:r>
      <w:r w:rsidRPr="00A26499">
        <w:rPr>
          <w:rFonts w:ascii="Arial" w:hAnsi="Arial" w:cs="Arial"/>
          <w:spacing w:val="1"/>
          <w:lang w:val="ro-RO"/>
        </w:rPr>
        <w:t xml:space="preserve"> </w:t>
      </w:r>
      <w:r w:rsidRPr="00A26499">
        <w:rPr>
          <w:rFonts w:ascii="Arial" w:hAnsi="Arial" w:cs="Arial"/>
          <w:lang w:val="ro-RO"/>
        </w:rPr>
        <w:t>vizează</w:t>
      </w:r>
      <w:r w:rsidRPr="00A26499">
        <w:rPr>
          <w:rFonts w:ascii="Arial" w:hAnsi="Arial" w:cs="Arial"/>
          <w:spacing w:val="1"/>
          <w:lang w:val="ro-RO"/>
        </w:rPr>
        <w:t xml:space="preserve"> </w:t>
      </w:r>
      <w:r w:rsidRPr="00A26499">
        <w:rPr>
          <w:rFonts w:ascii="Arial" w:hAnsi="Arial" w:cs="Arial"/>
          <w:lang w:val="ro-RO"/>
        </w:rPr>
        <w:t>arboretele</w:t>
      </w:r>
      <w:r w:rsidRPr="00A26499">
        <w:rPr>
          <w:rFonts w:ascii="Arial" w:hAnsi="Arial" w:cs="Arial"/>
          <w:spacing w:val="1"/>
          <w:lang w:val="ro-RO"/>
        </w:rPr>
        <w:t xml:space="preserve"> </w:t>
      </w:r>
      <w:r w:rsidRPr="00A26499">
        <w:rPr>
          <w:rFonts w:ascii="Arial" w:hAnsi="Arial" w:cs="Arial"/>
          <w:lang w:val="ro-RO"/>
        </w:rPr>
        <w:t>degradate,</w:t>
      </w:r>
      <w:r w:rsidRPr="00A26499">
        <w:rPr>
          <w:rFonts w:ascii="Arial" w:hAnsi="Arial" w:cs="Arial"/>
          <w:spacing w:val="1"/>
          <w:lang w:val="ro-RO"/>
        </w:rPr>
        <w:t xml:space="preserve"> </w:t>
      </w:r>
      <w:r w:rsidRPr="00A26499">
        <w:rPr>
          <w:rFonts w:ascii="Arial" w:hAnsi="Arial" w:cs="Arial"/>
          <w:lang w:val="ro-RO"/>
        </w:rPr>
        <w:t>brăcuite,</w:t>
      </w:r>
      <w:r w:rsidRPr="00A26499">
        <w:rPr>
          <w:rFonts w:ascii="Arial" w:hAnsi="Arial" w:cs="Arial"/>
          <w:spacing w:val="1"/>
          <w:lang w:val="ro-RO"/>
        </w:rPr>
        <w:t xml:space="preserve"> </w:t>
      </w:r>
      <w:r w:rsidRPr="00A26499">
        <w:rPr>
          <w:rFonts w:ascii="Arial" w:hAnsi="Arial" w:cs="Arial"/>
          <w:lang w:val="ro-RO"/>
        </w:rPr>
        <w:t>derivate,</w:t>
      </w:r>
      <w:r w:rsidRPr="00A26499">
        <w:rPr>
          <w:rFonts w:ascii="Arial" w:hAnsi="Arial" w:cs="Arial"/>
          <w:spacing w:val="1"/>
          <w:lang w:val="ro-RO"/>
        </w:rPr>
        <w:t xml:space="preserve"> </w:t>
      </w:r>
      <w:r w:rsidRPr="00A26499">
        <w:rPr>
          <w:rFonts w:ascii="Arial" w:hAnsi="Arial" w:cs="Arial"/>
          <w:lang w:val="ro-RO"/>
        </w:rPr>
        <w:t>care</w:t>
      </w:r>
      <w:r w:rsidRPr="00A26499">
        <w:rPr>
          <w:rFonts w:ascii="Arial" w:hAnsi="Arial" w:cs="Arial"/>
          <w:spacing w:val="60"/>
          <w:lang w:val="ro-RO"/>
        </w:rPr>
        <w:t xml:space="preserve"> </w:t>
      </w:r>
      <w:r w:rsidRPr="00A26499">
        <w:rPr>
          <w:rFonts w:ascii="Arial" w:hAnsi="Arial" w:cs="Arial"/>
          <w:lang w:val="ro-RO"/>
        </w:rPr>
        <w:t>nu</w:t>
      </w:r>
      <w:r w:rsidRPr="00A26499">
        <w:rPr>
          <w:rFonts w:ascii="Arial" w:hAnsi="Arial" w:cs="Arial"/>
          <w:spacing w:val="1"/>
          <w:lang w:val="ro-RO"/>
        </w:rPr>
        <w:t xml:space="preserve"> </w:t>
      </w:r>
      <w:r w:rsidRPr="00A26499">
        <w:rPr>
          <w:rFonts w:ascii="Arial" w:hAnsi="Arial" w:cs="Arial"/>
          <w:lang w:val="ro-RO"/>
        </w:rPr>
        <w:t>corespund</w:t>
      </w:r>
      <w:r w:rsidRPr="00A26499">
        <w:rPr>
          <w:rFonts w:ascii="Arial" w:hAnsi="Arial" w:cs="Arial"/>
          <w:spacing w:val="-2"/>
          <w:lang w:val="ro-RO"/>
        </w:rPr>
        <w:t xml:space="preserve"> </w:t>
      </w:r>
      <w:r w:rsidRPr="00A26499">
        <w:rPr>
          <w:rFonts w:ascii="Arial" w:hAnsi="Arial" w:cs="Arial"/>
          <w:lang w:val="ro-RO"/>
        </w:rPr>
        <w:t>din punctul de vedere al cantităţii</w:t>
      </w:r>
      <w:r w:rsidRPr="00A26499">
        <w:rPr>
          <w:rFonts w:ascii="Arial" w:hAnsi="Arial" w:cs="Arial"/>
          <w:spacing w:val="-1"/>
          <w:lang w:val="ro-RO"/>
        </w:rPr>
        <w:t xml:space="preserve"> </w:t>
      </w:r>
      <w:r w:rsidRPr="00A26499">
        <w:rPr>
          <w:rFonts w:ascii="Arial" w:hAnsi="Arial" w:cs="Arial"/>
          <w:lang w:val="ro-RO"/>
        </w:rPr>
        <w:t>şi</w:t>
      </w:r>
      <w:r w:rsidRPr="00A26499">
        <w:rPr>
          <w:rFonts w:ascii="Arial" w:hAnsi="Arial" w:cs="Arial"/>
          <w:spacing w:val="-1"/>
          <w:lang w:val="ro-RO"/>
        </w:rPr>
        <w:t xml:space="preserve"> </w:t>
      </w:r>
      <w:r w:rsidRPr="00A26499">
        <w:rPr>
          <w:rFonts w:ascii="Arial" w:hAnsi="Arial" w:cs="Arial"/>
          <w:lang w:val="ro-RO"/>
        </w:rPr>
        <w:t>calităţii producţiei lor.</w:t>
      </w:r>
    </w:p>
    <w:p w14:paraId="4A09012A" w14:textId="77777777"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Regenerarea naturală a acestor arborete este foarte greu de realizat (datorită consistenţei</w:t>
      </w:r>
      <w:r w:rsidRPr="00A26499">
        <w:rPr>
          <w:rFonts w:ascii="Arial" w:hAnsi="Arial" w:cs="Arial"/>
          <w:spacing w:val="1"/>
          <w:lang w:val="ro-RO"/>
        </w:rPr>
        <w:t xml:space="preserve"> </w:t>
      </w:r>
      <w:r w:rsidRPr="00A26499">
        <w:rPr>
          <w:rFonts w:ascii="Arial" w:hAnsi="Arial" w:cs="Arial"/>
          <w:lang w:val="ro-RO"/>
        </w:rPr>
        <w:t>scăzute, înţelenirii solului, vitalităţii scăzute etc.) iar uneori nici nu este dorită păstrarea aceluiaşi</w:t>
      </w:r>
      <w:r w:rsidRPr="00A26499">
        <w:rPr>
          <w:rFonts w:ascii="Arial" w:hAnsi="Arial" w:cs="Arial"/>
          <w:spacing w:val="1"/>
          <w:lang w:val="ro-RO"/>
        </w:rPr>
        <w:t xml:space="preserve"> </w:t>
      </w:r>
      <w:r w:rsidRPr="00A26499">
        <w:rPr>
          <w:rFonts w:ascii="Arial" w:hAnsi="Arial" w:cs="Arial"/>
          <w:lang w:val="ro-RO"/>
        </w:rPr>
        <w:t>asortiment de specii care şi-a dovedit incapacitatea productivă. Regenerarea artificială este facilă şi</w:t>
      </w:r>
      <w:r w:rsidRPr="00A26499">
        <w:rPr>
          <w:rFonts w:ascii="Arial" w:hAnsi="Arial" w:cs="Arial"/>
          <w:spacing w:val="1"/>
          <w:lang w:val="ro-RO"/>
        </w:rPr>
        <w:t xml:space="preserve"> </w:t>
      </w:r>
      <w:r w:rsidRPr="00A26499">
        <w:rPr>
          <w:rFonts w:ascii="Arial" w:hAnsi="Arial" w:cs="Arial"/>
          <w:lang w:val="ro-RO"/>
        </w:rPr>
        <w:t>permite introducerea</w:t>
      </w:r>
      <w:r w:rsidRPr="00A26499">
        <w:rPr>
          <w:rFonts w:ascii="Arial" w:hAnsi="Arial" w:cs="Arial"/>
          <w:spacing w:val="1"/>
          <w:lang w:val="ro-RO"/>
        </w:rPr>
        <w:t xml:space="preserve"> </w:t>
      </w:r>
      <w:r w:rsidRPr="00A26499">
        <w:rPr>
          <w:rFonts w:ascii="Arial" w:hAnsi="Arial" w:cs="Arial"/>
          <w:lang w:val="ro-RO"/>
        </w:rPr>
        <w:t>de noi specii care să valorifice la maxim potenţialul staţiunii şi să ofere o</w:t>
      </w:r>
      <w:r w:rsidRPr="00A26499">
        <w:rPr>
          <w:rFonts w:ascii="Arial" w:hAnsi="Arial" w:cs="Arial"/>
          <w:spacing w:val="1"/>
          <w:lang w:val="ro-RO"/>
        </w:rPr>
        <w:t xml:space="preserve"> </w:t>
      </w:r>
      <w:r w:rsidRPr="00A26499">
        <w:rPr>
          <w:rFonts w:ascii="Arial" w:hAnsi="Arial" w:cs="Arial"/>
          <w:lang w:val="ro-RO"/>
        </w:rPr>
        <w:t>producţie</w:t>
      </w:r>
      <w:r w:rsidRPr="00A26499">
        <w:rPr>
          <w:rFonts w:ascii="Arial" w:hAnsi="Arial" w:cs="Arial"/>
          <w:spacing w:val="-2"/>
          <w:lang w:val="ro-RO"/>
        </w:rPr>
        <w:t xml:space="preserve"> </w:t>
      </w:r>
      <w:r w:rsidRPr="00A26499">
        <w:rPr>
          <w:rFonts w:ascii="Arial" w:hAnsi="Arial" w:cs="Arial"/>
          <w:lang w:val="ro-RO"/>
        </w:rPr>
        <w:t>cantitativ şi calitativ superioară.</w:t>
      </w:r>
    </w:p>
    <w:p w14:paraId="567E83E5" w14:textId="77777777"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Intervenţia artificială poate uneori să</w:t>
      </w:r>
      <w:r w:rsidRPr="00A26499">
        <w:rPr>
          <w:rFonts w:ascii="Arial" w:hAnsi="Arial" w:cs="Arial"/>
          <w:spacing w:val="61"/>
          <w:lang w:val="ro-RO"/>
        </w:rPr>
        <w:t xml:space="preserve"> </w:t>
      </w:r>
      <w:r w:rsidRPr="00A26499">
        <w:rPr>
          <w:rFonts w:ascii="Arial" w:hAnsi="Arial" w:cs="Arial"/>
          <w:lang w:val="ro-RO"/>
        </w:rPr>
        <w:t>aibă un caracter parţial, regenerarea   în ansamblu</w:t>
      </w:r>
      <w:r w:rsidRPr="00A26499">
        <w:rPr>
          <w:rFonts w:ascii="Arial" w:hAnsi="Arial" w:cs="Arial"/>
          <w:spacing w:val="1"/>
          <w:lang w:val="ro-RO"/>
        </w:rPr>
        <w:t xml:space="preserve"> </w:t>
      </w:r>
      <w:r w:rsidRPr="00A26499">
        <w:rPr>
          <w:rFonts w:ascii="Arial" w:hAnsi="Arial" w:cs="Arial"/>
          <w:lang w:val="ro-RO"/>
        </w:rPr>
        <w:t>având,</w:t>
      </w:r>
      <w:r w:rsidRPr="00A26499">
        <w:rPr>
          <w:rFonts w:ascii="Arial" w:hAnsi="Arial" w:cs="Arial"/>
          <w:spacing w:val="-1"/>
          <w:lang w:val="ro-RO"/>
        </w:rPr>
        <w:t xml:space="preserve"> </w:t>
      </w:r>
      <w:r w:rsidRPr="00A26499">
        <w:rPr>
          <w:rFonts w:ascii="Arial" w:hAnsi="Arial" w:cs="Arial"/>
          <w:lang w:val="ro-RO"/>
        </w:rPr>
        <w:t>în acest caz, un caracter mixt.</w:t>
      </w:r>
    </w:p>
    <w:p w14:paraId="4E96C7A6" w14:textId="77777777"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Putem vorbi despre un caracter parţial al</w:t>
      </w:r>
      <w:r w:rsidRPr="00A26499">
        <w:rPr>
          <w:rFonts w:ascii="Arial" w:hAnsi="Arial" w:cs="Arial"/>
          <w:spacing w:val="1"/>
          <w:lang w:val="ro-RO"/>
        </w:rPr>
        <w:t xml:space="preserve"> </w:t>
      </w:r>
      <w:r w:rsidRPr="00A26499">
        <w:rPr>
          <w:rFonts w:ascii="Arial" w:hAnsi="Arial" w:cs="Arial"/>
          <w:lang w:val="ro-RO"/>
        </w:rPr>
        <w:t>regenerării</w:t>
      </w:r>
      <w:r w:rsidRPr="00A26499">
        <w:rPr>
          <w:rFonts w:ascii="Arial" w:hAnsi="Arial" w:cs="Arial"/>
          <w:spacing w:val="1"/>
          <w:lang w:val="ro-RO"/>
        </w:rPr>
        <w:t xml:space="preserve"> </w:t>
      </w:r>
      <w:r w:rsidRPr="00A26499">
        <w:rPr>
          <w:rFonts w:ascii="Arial" w:hAnsi="Arial" w:cs="Arial"/>
          <w:lang w:val="ro-RO"/>
        </w:rPr>
        <w:t>artificiale</w:t>
      </w:r>
      <w:r w:rsidRPr="00A26499">
        <w:rPr>
          <w:rFonts w:ascii="Arial" w:hAnsi="Arial" w:cs="Arial"/>
          <w:spacing w:val="1"/>
          <w:lang w:val="ro-RO"/>
        </w:rPr>
        <w:t xml:space="preserve"> </w:t>
      </w:r>
      <w:r w:rsidRPr="00A26499">
        <w:rPr>
          <w:rFonts w:ascii="Arial" w:hAnsi="Arial" w:cs="Arial"/>
          <w:lang w:val="ro-RO"/>
        </w:rPr>
        <w:t>atunci</w:t>
      </w:r>
      <w:r w:rsidRPr="00A26499">
        <w:rPr>
          <w:rFonts w:ascii="Arial" w:hAnsi="Arial" w:cs="Arial"/>
          <w:spacing w:val="60"/>
          <w:lang w:val="ro-RO"/>
        </w:rPr>
        <w:t xml:space="preserve"> </w:t>
      </w:r>
      <w:r w:rsidRPr="00A26499">
        <w:rPr>
          <w:rFonts w:ascii="Arial" w:hAnsi="Arial" w:cs="Arial"/>
          <w:lang w:val="ro-RO"/>
        </w:rPr>
        <w:t>când se intervine într-</w:t>
      </w:r>
      <w:r w:rsidRPr="00A26499">
        <w:rPr>
          <w:rFonts w:ascii="Arial" w:hAnsi="Arial" w:cs="Arial"/>
          <w:spacing w:val="-57"/>
          <w:lang w:val="ro-RO"/>
        </w:rPr>
        <w:t xml:space="preserve"> </w:t>
      </w:r>
      <w:r w:rsidRPr="00A26499">
        <w:rPr>
          <w:rFonts w:ascii="Arial" w:hAnsi="Arial" w:cs="Arial"/>
          <w:lang w:val="ro-RO"/>
        </w:rPr>
        <w:t>un arboret care a fost supus tăierilor specifice regenerării naturale, în scopul realizării desimii optime</w:t>
      </w:r>
      <w:r w:rsidRPr="00A26499">
        <w:rPr>
          <w:rFonts w:ascii="Arial" w:hAnsi="Arial" w:cs="Arial"/>
          <w:spacing w:val="1"/>
          <w:lang w:val="ro-RO"/>
        </w:rPr>
        <w:t xml:space="preserve"> </w:t>
      </w:r>
      <w:r w:rsidRPr="00A26499">
        <w:rPr>
          <w:rFonts w:ascii="Arial" w:hAnsi="Arial" w:cs="Arial"/>
          <w:lang w:val="ro-RO"/>
        </w:rPr>
        <w:t>pe întreaga suprafaţă. De asemenea, în acelaşi context, intervenţia ce urmăreşte reglarea structurii</w:t>
      </w:r>
      <w:r w:rsidRPr="00A26499">
        <w:rPr>
          <w:rFonts w:ascii="Arial" w:hAnsi="Arial" w:cs="Arial"/>
          <w:spacing w:val="1"/>
          <w:lang w:val="ro-RO"/>
        </w:rPr>
        <w:t xml:space="preserve"> </w:t>
      </w:r>
      <w:r w:rsidRPr="00A26499">
        <w:rPr>
          <w:rFonts w:ascii="Arial" w:hAnsi="Arial" w:cs="Arial"/>
          <w:lang w:val="ro-RO"/>
        </w:rPr>
        <w:t>compoziţiei</w:t>
      </w:r>
      <w:r w:rsidRPr="00A26499">
        <w:rPr>
          <w:rFonts w:ascii="Arial" w:hAnsi="Arial" w:cs="Arial"/>
          <w:spacing w:val="-1"/>
          <w:lang w:val="ro-RO"/>
        </w:rPr>
        <w:t xml:space="preserve"> </w:t>
      </w:r>
      <w:r w:rsidRPr="00A26499">
        <w:rPr>
          <w:rFonts w:ascii="Arial" w:hAnsi="Arial" w:cs="Arial"/>
          <w:lang w:val="ro-RO"/>
        </w:rPr>
        <w:t>viitorului arboret folosind regenerarea</w:t>
      </w:r>
      <w:r w:rsidRPr="00A26499">
        <w:rPr>
          <w:rFonts w:ascii="Arial" w:hAnsi="Arial" w:cs="Arial"/>
          <w:spacing w:val="1"/>
          <w:lang w:val="ro-RO"/>
        </w:rPr>
        <w:t xml:space="preserve"> </w:t>
      </w:r>
      <w:r w:rsidRPr="00A26499">
        <w:rPr>
          <w:rFonts w:ascii="Arial" w:hAnsi="Arial" w:cs="Arial"/>
          <w:lang w:val="ro-RO"/>
        </w:rPr>
        <w:t>artificială</w:t>
      </w:r>
      <w:r w:rsidRPr="00A26499">
        <w:rPr>
          <w:rFonts w:ascii="Arial" w:hAnsi="Arial" w:cs="Arial"/>
          <w:spacing w:val="-1"/>
          <w:lang w:val="ro-RO"/>
        </w:rPr>
        <w:t xml:space="preserve"> </w:t>
      </w:r>
      <w:r w:rsidRPr="00A26499">
        <w:rPr>
          <w:rFonts w:ascii="Arial" w:hAnsi="Arial" w:cs="Arial"/>
          <w:lang w:val="ro-RO"/>
        </w:rPr>
        <w:t>are</w:t>
      </w:r>
      <w:r w:rsidRPr="00A26499">
        <w:rPr>
          <w:rFonts w:ascii="Arial" w:hAnsi="Arial" w:cs="Arial"/>
          <w:spacing w:val="-3"/>
          <w:lang w:val="ro-RO"/>
        </w:rPr>
        <w:t xml:space="preserve"> </w:t>
      </w:r>
      <w:r w:rsidRPr="00A26499">
        <w:rPr>
          <w:rFonts w:ascii="Arial" w:hAnsi="Arial" w:cs="Arial"/>
          <w:lang w:val="ro-RO"/>
        </w:rPr>
        <w:t>un</w:t>
      </w:r>
      <w:r w:rsidRPr="00A26499">
        <w:rPr>
          <w:rFonts w:ascii="Arial" w:hAnsi="Arial" w:cs="Arial"/>
          <w:spacing w:val="2"/>
          <w:lang w:val="ro-RO"/>
        </w:rPr>
        <w:t xml:space="preserve"> </w:t>
      </w:r>
      <w:r w:rsidRPr="00A26499">
        <w:rPr>
          <w:rFonts w:ascii="Arial" w:hAnsi="Arial" w:cs="Arial"/>
          <w:lang w:val="ro-RO"/>
        </w:rPr>
        <w:t>caracter</w:t>
      </w:r>
      <w:r w:rsidRPr="00A26499">
        <w:rPr>
          <w:rFonts w:ascii="Arial" w:hAnsi="Arial" w:cs="Arial"/>
          <w:spacing w:val="1"/>
          <w:lang w:val="ro-RO"/>
        </w:rPr>
        <w:t xml:space="preserve"> </w:t>
      </w:r>
      <w:r w:rsidRPr="00A26499">
        <w:rPr>
          <w:rFonts w:ascii="Arial" w:hAnsi="Arial" w:cs="Arial"/>
          <w:lang w:val="ro-RO"/>
        </w:rPr>
        <w:t>parţial.</w:t>
      </w:r>
    </w:p>
    <w:p w14:paraId="097614E2" w14:textId="77777777"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Un ultim aspect legat de acest caracter parţial vizează posibilitatea introducerii artificiale într-</w:t>
      </w:r>
      <w:r w:rsidRPr="00A26499">
        <w:rPr>
          <w:rFonts w:ascii="Arial" w:hAnsi="Arial" w:cs="Arial"/>
          <w:spacing w:val="-57"/>
          <w:lang w:val="ro-RO"/>
        </w:rPr>
        <w:t xml:space="preserve"> </w:t>
      </w:r>
      <w:r w:rsidRPr="00A26499">
        <w:rPr>
          <w:rFonts w:ascii="Arial" w:hAnsi="Arial" w:cs="Arial"/>
          <w:lang w:val="ro-RO"/>
        </w:rPr>
        <w:t>un</w:t>
      </w:r>
      <w:r w:rsidRPr="00A26499">
        <w:rPr>
          <w:rFonts w:ascii="Arial" w:hAnsi="Arial" w:cs="Arial"/>
          <w:spacing w:val="-1"/>
          <w:lang w:val="ro-RO"/>
        </w:rPr>
        <w:t xml:space="preserve"> </w:t>
      </w:r>
      <w:r w:rsidRPr="00A26499">
        <w:rPr>
          <w:rFonts w:ascii="Arial" w:hAnsi="Arial" w:cs="Arial"/>
          <w:lang w:val="ro-RO"/>
        </w:rPr>
        <w:t>arboret regenerat</w:t>
      </w:r>
      <w:r w:rsidRPr="00A26499">
        <w:rPr>
          <w:rFonts w:ascii="Arial" w:hAnsi="Arial" w:cs="Arial"/>
          <w:spacing w:val="-1"/>
          <w:lang w:val="ro-RO"/>
        </w:rPr>
        <w:t xml:space="preserve"> </w:t>
      </w:r>
      <w:r w:rsidRPr="00A26499">
        <w:rPr>
          <w:rFonts w:ascii="Arial" w:hAnsi="Arial" w:cs="Arial"/>
          <w:lang w:val="ro-RO"/>
        </w:rPr>
        <w:t>natural</w:t>
      </w:r>
      <w:r w:rsidRPr="00A26499">
        <w:rPr>
          <w:rFonts w:ascii="Arial" w:hAnsi="Arial" w:cs="Arial"/>
          <w:spacing w:val="-1"/>
          <w:lang w:val="ro-RO"/>
        </w:rPr>
        <w:t xml:space="preserve"> </w:t>
      </w:r>
      <w:r w:rsidRPr="00A26499">
        <w:rPr>
          <w:rFonts w:ascii="Arial" w:hAnsi="Arial" w:cs="Arial"/>
          <w:lang w:val="ro-RO"/>
        </w:rPr>
        <w:t>a unor</w:t>
      </w:r>
      <w:r w:rsidRPr="00A26499">
        <w:rPr>
          <w:rFonts w:ascii="Arial" w:hAnsi="Arial" w:cs="Arial"/>
          <w:spacing w:val="-2"/>
          <w:lang w:val="ro-RO"/>
        </w:rPr>
        <w:t xml:space="preserve"> </w:t>
      </w:r>
      <w:r w:rsidRPr="00A26499">
        <w:rPr>
          <w:rFonts w:ascii="Arial" w:hAnsi="Arial" w:cs="Arial"/>
          <w:lang w:val="ro-RO"/>
        </w:rPr>
        <w:t>specii</w:t>
      </w:r>
      <w:r w:rsidRPr="00A26499">
        <w:rPr>
          <w:rFonts w:ascii="Arial" w:hAnsi="Arial" w:cs="Arial"/>
          <w:spacing w:val="-1"/>
          <w:lang w:val="ro-RO"/>
        </w:rPr>
        <w:t xml:space="preserve"> </w:t>
      </w:r>
      <w:r w:rsidRPr="00A26499">
        <w:rPr>
          <w:rFonts w:ascii="Arial" w:hAnsi="Arial" w:cs="Arial"/>
          <w:lang w:val="ro-RO"/>
        </w:rPr>
        <w:t>deosebite, care</w:t>
      </w:r>
      <w:r w:rsidRPr="00A26499">
        <w:rPr>
          <w:rFonts w:ascii="Arial" w:hAnsi="Arial" w:cs="Arial"/>
          <w:spacing w:val="-2"/>
          <w:lang w:val="ro-RO"/>
        </w:rPr>
        <w:t xml:space="preserve"> </w:t>
      </w:r>
      <w:r w:rsidRPr="00A26499">
        <w:rPr>
          <w:rFonts w:ascii="Arial" w:hAnsi="Arial" w:cs="Arial"/>
          <w:lang w:val="ro-RO"/>
        </w:rPr>
        <w:t>să</w:t>
      </w:r>
      <w:r w:rsidRPr="00A26499">
        <w:rPr>
          <w:rFonts w:ascii="Arial" w:hAnsi="Arial" w:cs="Arial"/>
          <w:spacing w:val="-1"/>
          <w:lang w:val="ro-RO"/>
        </w:rPr>
        <w:t xml:space="preserve"> </w:t>
      </w:r>
      <w:r w:rsidRPr="00A26499">
        <w:rPr>
          <w:rFonts w:ascii="Arial" w:hAnsi="Arial" w:cs="Arial"/>
          <w:lang w:val="ro-RO"/>
        </w:rPr>
        <w:t>ridice</w:t>
      </w:r>
      <w:r w:rsidRPr="00A26499">
        <w:rPr>
          <w:rFonts w:ascii="Arial" w:hAnsi="Arial" w:cs="Arial"/>
          <w:spacing w:val="-2"/>
          <w:lang w:val="ro-RO"/>
        </w:rPr>
        <w:t xml:space="preserve"> </w:t>
      </w:r>
      <w:r w:rsidRPr="00A26499">
        <w:rPr>
          <w:rFonts w:ascii="Arial" w:hAnsi="Arial" w:cs="Arial"/>
          <w:lang w:val="ro-RO"/>
        </w:rPr>
        <w:t>valoarea</w:t>
      </w:r>
      <w:r w:rsidRPr="00A26499">
        <w:rPr>
          <w:rFonts w:ascii="Arial" w:hAnsi="Arial" w:cs="Arial"/>
          <w:spacing w:val="1"/>
          <w:lang w:val="ro-RO"/>
        </w:rPr>
        <w:t xml:space="preserve"> </w:t>
      </w:r>
      <w:r w:rsidRPr="00A26499">
        <w:rPr>
          <w:rFonts w:ascii="Arial" w:hAnsi="Arial" w:cs="Arial"/>
          <w:lang w:val="ro-RO"/>
        </w:rPr>
        <w:t>arboretului.</w:t>
      </w:r>
    </w:p>
    <w:p w14:paraId="120BD2F5" w14:textId="77777777"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În aceste</w:t>
      </w:r>
      <w:r w:rsidRPr="00A26499">
        <w:rPr>
          <w:rFonts w:ascii="Arial" w:hAnsi="Arial" w:cs="Arial"/>
          <w:spacing w:val="1"/>
          <w:lang w:val="ro-RO"/>
        </w:rPr>
        <w:t xml:space="preserve"> </w:t>
      </w:r>
      <w:r w:rsidRPr="00A26499">
        <w:rPr>
          <w:rFonts w:ascii="Arial" w:hAnsi="Arial" w:cs="Arial"/>
          <w:lang w:val="ro-RO"/>
        </w:rPr>
        <w:t>cazuri</w:t>
      </w:r>
      <w:r w:rsidRPr="00A26499">
        <w:rPr>
          <w:rFonts w:ascii="Arial" w:hAnsi="Arial" w:cs="Arial"/>
          <w:spacing w:val="61"/>
          <w:lang w:val="ro-RO"/>
        </w:rPr>
        <w:t xml:space="preserve"> </w:t>
      </w:r>
      <w:r w:rsidRPr="00A26499">
        <w:rPr>
          <w:rFonts w:ascii="Arial" w:hAnsi="Arial" w:cs="Arial"/>
          <w:lang w:val="ro-RO"/>
        </w:rPr>
        <w:t>prezentate</w:t>
      </w:r>
      <w:r w:rsidRPr="00A26499">
        <w:rPr>
          <w:rFonts w:ascii="Arial" w:hAnsi="Arial" w:cs="Arial"/>
          <w:spacing w:val="61"/>
          <w:lang w:val="ro-RO"/>
        </w:rPr>
        <w:t xml:space="preserve"> </w:t>
      </w:r>
      <w:r w:rsidRPr="00A26499">
        <w:rPr>
          <w:rFonts w:ascii="Arial" w:hAnsi="Arial" w:cs="Arial"/>
          <w:lang w:val="ro-RO"/>
        </w:rPr>
        <w:t>anterior, regenerarea artificială, chiar dacă nu este</w:t>
      </w:r>
      <w:r w:rsidRPr="00A26499">
        <w:rPr>
          <w:rFonts w:ascii="Arial" w:hAnsi="Arial" w:cs="Arial"/>
          <w:spacing w:val="61"/>
          <w:lang w:val="ro-RO"/>
        </w:rPr>
        <w:t xml:space="preserve"> </w:t>
      </w:r>
      <w:r w:rsidRPr="00A26499">
        <w:rPr>
          <w:rFonts w:ascii="Arial" w:hAnsi="Arial" w:cs="Arial"/>
          <w:lang w:val="ro-RO"/>
        </w:rPr>
        <w:t>folosită</w:t>
      </w:r>
      <w:r w:rsidRPr="00A26499">
        <w:rPr>
          <w:rFonts w:ascii="Arial" w:hAnsi="Arial" w:cs="Arial"/>
          <w:spacing w:val="1"/>
          <w:lang w:val="ro-RO"/>
        </w:rPr>
        <w:t xml:space="preserve"> </w:t>
      </w:r>
      <w:r w:rsidRPr="00A26499">
        <w:rPr>
          <w:rFonts w:ascii="Arial" w:hAnsi="Arial" w:cs="Arial"/>
          <w:lang w:val="ro-RO"/>
        </w:rPr>
        <w:t>integral pe toată suprafaţa ci doar parţial în zonele în care se doreşte a se interveni, completează, ajută</w:t>
      </w:r>
      <w:r w:rsidRPr="00A26499">
        <w:rPr>
          <w:rFonts w:ascii="Arial" w:hAnsi="Arial" w:cs="Arial"/>
          <w:spacing w:val="1"/>
          <w:lang w:val="ro-RO"/>
        </w:rPr>
        <w:t xml:space="preserve"> </w:t>
      </w:r>
      <w:r w:rsidRPr="00A26499">
        <w:rPr>
          <w:rFonts w:ascii="Arial" w:hAnsi="Arial" w:cs="Arial"/>
          <w:lang w:val="ro-RO"/>
        </w:rPr>
        <w:t>şi</w:t>
      </w:r>
      <w:r w:rsidRPr="00A26499">
        <w:rPr>
          <w:rFonts w:ascii="Arial" w:hAnsi="Arial" w:cs="Arial"/>
          <w:spacing w:val="1"/>
          <w:lang w:val="ro-RO"/>
        </w:rPr>
        <w:t xml:space="preserve"> </w:t>
      </w:r>
      <w:r w:rsidRPr="00A26499">
        <w:rPr>
          <w:rFonts w:ascii="Arial" w:hAnsi="Arial" w:cs="Arial"/>
          <w:lang w:val="ro-RO"/>
        </w:rPr>
        <w:t>ridică</w:t>
      </w:r>
      <w:r w:rsidRPr="00A26499">
        <w:rPr>
          <w:rFonts w:ascii="Arial" w:hAnsi="Arial" w:cs="Arial"/>
          <w:spacing w:val="1"/>
          <w:lang w:val="ro-RO"/>
        </w:rPr>
        <w:t xml:space="preserve"> </w:t>
      </w:r>
      <w:r w:rsidRPr="00A26499">
        <w:rPr>
          <w:rFonts w:ascii="Arial" w:hAnsi="Arial" w:cs="Arial"/>
          <w:lang w:val="ro-RO"/>
        </w:rPr>
        <w:t>valoarea</w:t>
      </w:r>
      <w:r w:rsidRPr="00A26499">
        <w:rPr>
          <w:rFonts w:ascii="Arial" w:hAnsi="Arial" w:cs="Arial"/>
          <w:spacing w:val="1"/>
          <w:lang w:val="ro-RO"/>
        </w:rPr>
        <w:t xml:space="preserve"> </w:t>
      </w:r>
      <w:r w:rsidRPr="00A26499">
        <w:rPr>
          <w:rFonts w:ascii="Arial" w:hAnsi="Arial" w:cs="Arial"/>
          <w:lang w:val="ro-RO"/>
        </w:rPr>
        <w:t>regenerării</w:t>
      </w:r>
      <w:r w:rsidRPr="00A26499">
        <w:rPr>
          <w:rFonts w:ascii="Arial" w:hAnsi="Arial" w:cs="Arial"/>
          <w:spacing w:val="1"/>
          <w:lang w:val="ro-RO"/>
        </w:rPr>
        <w:t xml:space="preserve"> </w:t>
      </w:r>
      <w:r w:rsidRPr="00A26499">
        <w:rPr>
          <w:rFonts w:ascii="Arial" w:hAnsi="Arial" w:cs="Arial"/>
          <w:lang w:val="ro-RO"/>
        </w:rPr>
        <w:t>naturale,</w:t>
      </w:r>
      <w:r w:rsidRPr="00A26499">
        <w:rPr>
          <w:rFonts w:ascii="Arial" w:hAnsi="Arial" w:cs="Arial"/>
          <w:spacing w:val="1"/>
          <w:lang w:val="ro-RO"/>
        </w:rPr>
        <w:t xml:space="preserve"> </w:t>
      </w:r>
      <w:r w:rsidRPr="00A26499">
        <w:rPr>
          <w:rFonts w:ascii="Arial" w:hAnsi="Arial" w:cs="Arial"/>
          <w:lang w:val="ro-RO"/>
        </w:rPr>
        <w:t>totul</w:t>
      </w:r>
      <w:r w:rsidRPr="00A26499">
        <w:rPr>
          <w:rFonts w:ascii="Arial" w:hAnsi="Arial" w:cs="Arial"/>
          <w:spacing w:val="1"/>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scopul</w:t>
      </w:r>
      <w:r w:rsidRPr="00A26499">
        <w:rPr>
          <w:rFonts w:ascii="Arial" w:hAnsi="Arial" w:cs="Arial"/>
          <w:spacing w:val="1"/>
          <w:lang w:val="ro-RO"/>
        </w:rPr>
        <w:t xml:space="preserve"> </w:t>
      </w:r>
      <w:r w:rsidRPr="00A26499">
        <w:rPr>
          <w:rFonts w:ascii="Arial" w:hAnsi="Arial" w:cs="Arial"/>
          <w:lang w:val="ro-RO"/>
        </w:rPr>
        <w:t>obţinerii</w:t>
      </w:r>
      <w:r w:rsidRPr="00A26499">
        <w:rPr>
          <w:rFonts w:ascii="Arial" w:hAnsi="Arial" w:cs="Arial"/>
          <w:spacing w:val="1"/>
          <w:lang w:val="ro-RO"/>
        </w:rPr>
        <w:t xml:space="preserve"> </w:t>
      </w:r>
      <w:r w:rsidRPr="00A26499">
        <w:rPr>
          <w:rFonts w:ascii="Arial" w:hAnsi="Arial" w:cs="Arial"/>
          <w:lang w:val="ro-RO"/>
        </w:rPr>
        <w:t>unui</w:t>
      </w:r>
      <w:r w:rsidRPr="00A26499">
        <w:rPr>
          <w:rFonts w:ascii="Arial" w:hAnsi="Arial" w:cs="Arial"/>
          <w:spacing w:val="1"/>
          <w:lang w:val="ro-RO"/>
        </w:rPr>
        <w:t xml:space="preserve"> </w:t>
      </w:r>
      <w:r w:rsidRPr="00A26499">
        <w:rPr>
          <w:rFonts w:ascii="Arial" w:hAnsi="Arial" w:cs="Arial"/>
          <w:lang w:val="ro-RO"/>
        </w:rPr>
        <w:t>arboret</w:t>
      </w:r>
      <w:r w:rsidRPr="00A26499">
        <w:rPr>
          <w:rFonts w:ascii="Arial" w:hAnsi="Arial" w:cs="Arial"/>
          <w:spacing w:val="1"/>
          <w:lang w:val="ro-RO"/>
        </w:rPr>
        <w:t xml:space="preserve"> </w:t>
      </w:r>
      <w:r w:rsidRPr="00A26499">
        <w:rPr>
          <w:rFonts w:ascii="Arial" w:hAnsi="Arial" w:cs="Arial"/>
          <w:lang w:val="ro-RO"/>
        </w:rPr>
        <w:t>care</w:t>
      </w:r>
      <w:r w:rsidRPr="00A26499">
        <w:rPr>
          <w:rFonts w:ascii="Arial" w:hAnsi="Arial" w:cs="Arial"/>
          <w:spacing w:val="1"/>
          <w:lang w:val="ro-RO"/>
        </w:rPr>
        <w:t xml:space="preserve"> </w:t>
      </w:r>
      <w:r w:rsidRPr="00A26499">
        <w:rPr>
          <w:rFonts w:ascii="Arial" w:hAnsi="Arial" w:cs="Arial"/>
          <w:lang w:val="ro-RO"/>
        </w:rPr>
        <w:t>să</w:t>
      </w:r>
      <w:r w:rsidRPr="00A26499">
        <w:rPr>
          <w:rFonts w:ascii="Arial" w:hAnsi="Arial" w:cs="Arial"/>
          <w:spacing w:val="1"/>
          <w:lang w:val="ro-RO"/>
        </w:rPr>
        <w:t xml:space="preserve"> </w:t>
      </w:r>
      <w:r w:rsidRPr="00A26499">
        <w:rPr>
          <w:rFonts w:ascii="Arial" w:hAnsi="Arial" w:cs="Arial"/>
          <w:lang w:val="ro-RO"/>
        </w:rPr>
        <w:t>corespundă</w:t>
      </w:r>
      <w:r w:rsidRPr="00A26499">
        <w:rPr>
          <w:rFonts w:ascii="Arial" w:hAnsi="Arial" w:cs="Arial"/>
          <w:spacing w:val="-57"/>
          <w:lang w:val="ro-RO"/>
        </w:rPr>
        <w:t xml:space="preserve"> </w:t>
      </w:r>
      <w:r w:rsidRPr="00A26499">
        <w:rPr>
          <w:rFonts w:ascii="Arial" w:hAnsi="Arial" w:cs="Arial"/>
          <w:lang w:val="ro-RO"/>
        </w:rPr>
        <w:t>exigenţelor</w:t>
      </w:r>
      <w:r w:rsidRPr="00A26499">
        <w:rPr>
          <w:rFonts w:ascii="Arial" w:hAnsi="Arial" w:cs="Arial"/>
          <w:spacing w:val="-2"/>
          <w:lang w:val="ro-RO"/>
        </w:rPr>
        <w:t xml:space="preserve"> </w:t>
      </w:r>
      <w:r w:rsidRPr="00A26499">
        <w:rPr>
          <w:rFonts w:ascii="Arial" w:hAnsi="Arial" w:cs="Arial"/>
          <w:lang w:val="ro-RO"/>
        </w:rPr>
        <w:t>staţiunii şi</w:t>
      </w:r>
      <w:r w:rsidRPr="00A26499">
        <w:rPr>
          <w:rFonts w:ascii="Arial" w:hAnsi="Arial" w:cs="Arial"/>
          <w:spacing w:val="-1"/>
          <w:lang w:val="ro-RO"/>
        </w:rPr>
        <w:t xml:space="preserve"> </w:t>
      </w:r>
      <w:r w:rsidRPr="00A26499">
        <w:rPr>
          <w:rFonts w:ascii="Arial" w:hAnsi="Arial" w:cs="Arial"/>
          <w:lang w:val="ro-RO"/>
        </w:rPr>
        <w:t>să</w:t>
      </w:r>
      <w:r w:rsidRPr="00A26499">
        <w:rPr>
          <w:rFonts w:ascii="Arial" w:hAnsi="Arial" w:cs="Arial"/>
          <w:spacing w:val="-1"/>
          <w:lang w:val="ro-RO"/>
        </w:rPr>
        <w:t xml:space="preserve"> </w:t>
      </w:r>
      <w:r w:rsidRPr="00A26499">
        <w:rPr>
          <w:rFonts w:ascii="Arial" w:hAnsi="Arial" w:cs="Arial"/>
          <w:lang w:val="ro-RO"/>
        </w:rPr>
        <w:t>valorifice cât mai bine</w:t>
      </w:r>
      <w:r w:rsidRPr="00A26499">
        <w:rPr>
          <w:rFonts w:ascii="Arial" w:hAnsi="Arial" w:cs="Arial"/>
          <w:spacing w:val="-1"/>
          <w:lang w:val="ro-RO"/>
        </w:rPr>
        <w:t xml:space="preserve"> </w:t>
      </w:r>
      <w:r w:rsidRPr="00A26499">
        <w:rPr>
          <w:rFonts w:ascii="Arial" w:hAnsi="Arial" w:cs="Arial"/>
          <w:lang w:val="ro-RO"/>
        </w:rPr>
        <w:t>potenţialul ei</w:t>
      </w:r>
      <w:r w:rsidRPr="00A26499">
        <w:rPr>
          <w:rFonts w:ascii="Arial" w:hAnsi="Arial" w:cs="Arial"/>
          <w:spacing w:val="-1"/>
          <w:lang w:val="ro-RO"/>
        </w:rPr>
        <w:t xml:space="preserve"> </w:t>
      </w:r>
      <w:r w:rsidRPr="00A26499">
        <w:rPr>
          <w:rFonts w:ascii="Arial" w:hAnsi="Arial" w:cs="Arial"/>
          <w:lang w:val="ro-RO"/>
        </w:rPr>
        <w:t>productiv.</w:t>
      </w:r>
    </w:p>
    <w:p w14:paraId="679907E7" w14:textId="29356292" w:rsidR="00991F64" w:rsidRPr="00A26499" w:rsidRDefault="00991F64" w:rsidP="00BB0061">
      <w:pPr>
        <w:pStyle w:val="Corptext"/>
        <w:spacing w:after="0" w:line="240" w:lineRule="auto"/>
        <w:ind w:left="222" w:right="-2" w:firstLine="840"/>
        <w:jc w:val="both"/>
        <w:rPr>
          <w:rFonts w:ascii="Arial" w:hAnsi="Arial" w:cs="Arial"/>
          <w:lang w:val="ro-RO"/>
        </w:rPr>
      </w:pPr>
      <w:r w:rsidRPr="00A26499">
        <w:rPr>
          <w:rFonts w:ascii="Arial" w:hAnsi="Arial" w:cs="Arial"/>
          <w:lang w:val="ro-RO"/>
        </w:rPr>
        <w:t>În concluzie folosirea regenerării artificiale este motivată de cazuri în care alte soluţii sunt</w:t>
      </w:r>
      <w:r w:rsidRPr="00A26499">
        <w:rPr>
          <w:rFonts w:ascii="Arial" w:hAnsi="Arial" w:cs="Arial"/>
          <w:spacing w:val="1"/>
          <w:lang w:val="ro-RO"/>
        </w:rPr>
        <w:t xml:space="preserve"> </w:t>
      </w:r>
      <w:r w:rsidRPr="00A26499">
        <w:rPr>
          <w:rFonts w:ascii="Arial" w:hAnsi="Arial" w:cs="Arial"/>
          <w:lang w:val="ro-RO"/>
        </w:rPr>
        <w:t>imposibil sau dificil de realizat din cauze de ordin silvicultural, staţional sau economic. De asemenea,</w:t>
      </w:r>
      <w:r w:rsidRPr="00A26499">
        <w:rPr>
          <w:rFonts w:ascii="Arial" w:hAnsi="Arial" w:cs="Arial"/>
          <w:spacing w:val="1"/>
          <w:lang w:val="ro-RO"/>
        </w:rPr>
        <w:t xml:space="preserve"> </w:t>
      </w:r>
      <w:r w:rsidRPr="00A26499">
        <w:rPr>
          <w:rFonts w:ascii="Arial" w:hAnsi="Arial" w:cs="Arial"/>
          <w:lang w:val="ro-RO"/>
        </w:rPr>
        <w:t>atunci</w:t>
      </w:r>
      <w:r w:rsidRPr="00A26499">
        <w:rPr>
          <w:rFonts w:ascii="Arial" w:hAnsi="Arial" w:cs="Arial"/>
          <w:spacing w:val="1"/>
          <w:lang w:val="ro-RO"/>
        </w:rPr>
        <w:t xml:space="preserve"> </w:t>
      </w:r>
      <w:r w:rsidRPr="00A26499">
        <w:rPr>
          <w:rFonts w:ascii="Arial" w:hAnsi="Arial" w:cs="Arial"/>
          <w:lang w:val="ro-RO"/>
        </w:rPr>
        <w:t>când</w:t>
      </w:r>
      <w:r w:rsidRPr="00A26499">
        <w:rPr>
          <w:rFonts w:ascii="Arial" w:hAnsi="Arial" w:cs="Arial"/>
          <w:spacing w:val="1"/>
          <w:lang w:val="ro-RO"/>
        </w:rPr>
        <w:t xml:space="preserve"> </w:t>
      </w:r>
      <w:r w:rsidRPr="00A26499">
        <w:rPr>
          <w:rFonts w:ascii="Arial" w:hAnsi="Arial" w:cs="Arial"/>
          <w:lang w:val="ro-RO"/>
        </w:rPr>
        <w:t>reuşita</w:t>
      </w:r>
      <w:r w:rsidRPr="00A26499">
        <w:rPr>
          <w:rFonts w:ascii="Arial" w:hAnsi="Arial" w:cs="Arial"/>
          <w:spacing w:val="1"/>
          <w:lang w:val="ro-RO"/>
        </w:rPr>
        <w:t xml:space="preserve"> </w:t>
      </w:r>
      <w:r w:rsidRPr="00A26499">
        <w:rPr>
          <w:rFonts w:ascii="Arial" w:hAnsi="Arial" w:cs="Arial"/>
          <w:lang w:val="ro-RO"/>
        </w:rPr>
        <w:t>regenerării</w:t>
      </w:r>
      <w:r w:rsidRPr="00A26499">
        <w:rPr>
          <w:rFonts w:ascii="Arial" w:hAnsi="Arial" w:cs="Arial"/>
          <w:spacing w:val="1"/>
          <w:lang w:val="ro-RO"/>
        </w:rPr>
        <w:t xml:space="preserve"> </w:t>
      </w:r>
      <w:r w:rsidRPr="00A26499">
        <w:rPr>
          <w:rFonts w:ascii="Arial" w:hAnsi="Arial" w:cs="Arial"/>
          <w:lang w:val="ro-RO"/>
        </w:rPr>
        <w:t>impune</w:t>
      </w:r>
      <w:r w:rsidRPr="00A26499">
        <w:rPr>
          <w:rFonts w:ascii="Arial" w:hAnsi="Arial" w:cs="Arial"/>
          <w:spacing w:val="1"/>
          <w:lang w:val="ro-RO"/>
        </w:rPr>
        <w:t xml:space="preserve"> </w:t>
      </w:r>
      <w:r w:rsidRPr="00A26499">
        <w:rPr>
          <w:rFonts w:ascii="Arial" w:hAnsi="Arial" w:cs="Arial"/>
          <w:lang w:val="ro-RO"/>
        </w:rPr>
        <w:t>realizarea</w:t>
      </w:r>
      <w:r w:rsidRPr="00A26499">
        <w:rPr>
          <w:rFonts w:ascii="Arial" w:hAnsi="Arial" w:cs="Arial"/>
          <w:spacing w:val="1"/>
          <w:lang w:val="ro-RO"/>
        </w:rPr>
        <w:t xml:space="preserve"> </w:t>
      </w:r>
      <w:r w:rsidRPr="00A26499">
        <w:rPr>
          <w:rFonts w:ascii="Arial" w:hAnsi="Arial" w:cs="Arial"/>
          <w:lang w:val="ro-RO"/>
        </w:rPr>
        <w:t>acesteia</w:t>
      </w:r>
      <w:r w:rsidRPr="00A26499">
        <w:rPr>
          <w:rFonts w:ascii="Arial" w:hAnsi="Arial" w:cs="Arial"/>
          <w:spacing w:val="1"/>
          <w:lang w:val="ro-RO"/>
        </w:rPr>
        <w:t xml:space="preserve"> </w:t>
      </w:r>
      <w:r w:rsidRPr="00A26499">
        <w:rPr>
          <w:rFonts w:ascii="Arial" w:hAnsi="Arial" w:cs="Arial"/>
          <w:lang w:val="ro-RO"/>
        </w:rPr>
        <w:t>cât</w:t>
      </w:r>
      <w:r w:rsidRPr="00A26499">
        <w:rPr>
          <w:rFonts w:ascii="Arial" w:hAnsi="Arial" w:cs="Arial"/>
          <w:spacing w:val="1"/>
          <w:lang w:val="ro-RO"/>
        </w:rPr>
        <w:t xml:space="preserve"> </w:t>
      </w:r>
      <w:r w:rsidRPr="00A26499">
        <w:rPr>
          <w:rFonts w:ascii="Arial" w:hAnsi="Arial" w:cs="Arial"/>
          <w:lang w:val="ro-RO"/>
        </w:rPr>
        <w:t>mai</w:t>
      </w:r>
      <w:r w:rsidRPr="00A26499">
        <w:rPr>
          <w:rFonts w:ascii="Arial" w:hAnsi="Arial" w:cs="Arial"/>
          <w:spacing w:val="1"/>
          <w:lang w:val="ro-RO"/>
        </w:rPr>
        <w:t xml:space="preserve"> </w:t>
      </w:r>
      <w:r w:rsidRPr="00A26499">
        <w:rPr>
          <w:rFonts w:ascii="Arial" w:hAnsi="Arial" w:cs="Arial"/>
          <w:lang w:val="ro-RO"/>
        </w:rPr>
        <w:t>urgent</w:t>
      </w:r>
      <w:r w:rsidRPr="00A26499">
        <w:rPr>
          <w:rFonts w:ascii="Arial" w:hAnsi="Arial" w:cs="Arial"/>
          <w:spacing w:val="1"/>
          <w:lang w:val="ro-RO"/>
        </w:rPr>
        <w:t xml:space="preserve"> </w:t>
      </w:r>
      <w:r w:rsidRPr="00A26499">
        <w:rPr>
          <w:rFonts w:ascii="Arial" w:hAnsi="Arial" w:cs="Arial"/>
          <w:lang w:val="ro-RO"/>
        </w:rPr>
        <w:t>sau</w:t>
      </w:r>
      <w:r w:rsidRPr="00A26499">
        <w:rPr>
          <w:rFonts w:ascii="Arial" w:hAnsi="Arial" w:cs="Arial"/>
          <w:spacing w:val="1"/>
          <w:lang w:val="ro-RO"/>
        </w:rPr>
        <w:t xml:space="preserve"> </w:t>
      </w:r>
      <w:r w:rsidRPr="00A26499">
        <w:rPr>
          <w:rFonts w:ascii="Arial" w:hAnsi="Arial" w:cs="Arial"/>
          <w:lang w:val="ro-RO"/>
        </w:rPr>
        <w:t>când</w:t>
      </w:r>
      <w:r w:rsidRPr="00A26499">
        <w:rPr>
          <w:rFonts w:ascii="Arial" w:hAnsi="Arial" w:cs="Arial"/>
          <w:spacing w:val="1"/>
          <w:lang w:val="ro-RO"/>
        </w:rPr>
        <w:t xml:space="preserve"> </w:t>
      </w:r>
      <w:r w:rsidRPr="00A26499">
        <w:rPr>
          <w:rFonts w:ascii="Arial" w:hAnsi="Arial" w:cs="Arial"/>
          <w:lang w:val="ro-RO"/>
        </w:rPr>
        <w:t>se</w:t>
      </w:r>
      <w:r w:rsidRPr="00A26499">
        <w:rPr>
          <w:rFonts w:ascii="Arial" w:hAnsi="Arial" w:cs="Arial"/>
          <w:spacing w:val="1"/>
          <w:lang w:val="ro-RO"/>
        </w:rPr>
        <w:t xml:space="preserve"> </w:t>
      </w:r>
      <w:r w:rsidRPr="00A26499">
        <w:rPr>
          <w:rFonts w:ascii="Arial" w:hAnsi="Arial" w:cs="Arial"/>
          <w:lang w:val="ro-RO"/>
        </w:rPr>
        <w:t>doreşte</w:t>
      </w:r>
      <w:r w:rsidRPr="00A26499">
        <w:rPr>
          <w:rFonts w:ascii="Arial" w:hAnsi="Arial" w:cs="Arial"/>
          <w:spacing w:val="1"/>
          <w:lang w:val="ro-RO"/>
        </w:rPr>
        <w:t xml:space="preserve"> </w:t>
      </w:r>
      <w:r w:rsidRPr="00A26499">
        <w:rPr>
          <w:rFonts w:ascii="Arial" w:hAnsi="Arial" w:cs="Arial"/>
          <w:lang w:val="ro-RO"/>
        </w:rPr>
        <w:t>schimbarea</w:t>
      </w:r>
      <w:r w:rsidRPr="00A26499">
        <w:rPr>
          <w:rFonts w:ascii="Arial" w:hAnsi="Arial" w:cs="Arial"/>
          <w:spacing w:val="1"/>
          <w:lang w:val="ro-RO"/>
        </w:rPr>
        <w:t xml:space="preserve"> </w:t>
      </w:r>
      <w:r w:rsidRPr="00A26499">
        <w:rPr>
          <w:rFonts w:ascii="Arial" w:hAnsi="Arial" w:cs="Arial"/>
          <w:lang w:val="ro-RO"/>
        </w:rPr>
        <w:t>asortimentului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specii</w:t>
      </w:r>
      <w:r w:rsidRPr="00A26499">
        <w:rPr>
          <w:rFonts w:ascii="Arial" w:hAnsi="Arial" w:cs="Arial"/>
          <w:spacing w:val="1"/>
          <w:lang w:val="ro-RO"/>
        </w:rPr>
        <w:t xml:space="preserve"> </w:t>
      </w:r>
      <w:r w:rsidRPr="00A26499">
        <w:rPr>
          <w:rFonts w:ascii="Arial" w:hAnsi="Arial" w:cs="Arial"/>
          <w:lang w:val="ro-RO"/>
        </w:rPr>
        <w:t>a</w:t>
      </w:r>
      <w:r w:rsidRPr="00A26499">
        <w:rPr>
          <w:rFonts w:ascii="Arial" w:hAnsi="Arial" w:cs="Arial"/>
          <w:spacing w:val="1"/>
          <w:lang w:val="ro-RO"/>
        </w:rPr>
        <w:t xml:space="preserve"> </w:t>
      </w:r>
      <w:r w:rsidRPr="00A26499">
        <w:rPr>
          <w:rFonts w:ascii="Arial" w:hAnsi="Arial" w:cs="Arial"/>
          <w:lang w:val="ro-RO"/>
        </w:rPr>
        <w:t>unui</w:t>
      </w:r>
      <w:r w:rsidRPr="00A26499">
        <w:rPr>
          <w:rFonts w:ascii="Arial" w:hAnsi="Arial" w:cs="Arial"/>
          <w:spacing w:val="1"/>
          <w:lang w:val="ro-RO"/>
        </w:rPr>
        <w:t xml:space="preserve"> </w:t>
      </w:r>
      <w:r w:rsidRPr="00A26499">
        <w:rPr>
          <w:rFonts w:ascii="Arial" w:hAnsi="Arial" w:cs="Arial"/>
          <w:lang w:val="ro-RO"/>
        </w:rPr>
        <w:t>arboret,</w:t>
      </w:r>
      <w:r w:rsidRPr="00A26499">
        <w:rPr>
          <w:rFonts w:ascii="Arial" w:hAnsi="Arial" w:cs="Arial"/>
          <w:spacing w:val="1"/>
          <w:lang w:val="ro-RO"/>
        </w:rPr>
        <w:t xml:space="preserve"> </w:t>
      </w:r>
      <w:r w:rsidRPr="00A26499">
        <w:rPr>
          <w:rFonts w:ascii="Arial" w:hAnsi="Arial" w:cs="Arial"/>
          <w:lang w:val="ro-RO"/>
        </w:rPr>
        <w:t>regenerarea</w:t>
      </w:r>
      <w:r w:rsidRPr="00A26499">
        <w:rPr>
          <w:rFonts w:ascii="Arial" w:hAnsi="Arial" w:cs="Arial"/>
          <w:spacing w:val="1"/>
          <w:lang w:val="ro-RO"/>
        </w:rPr>
        <w:t xml:space="preserve"> </w:t>
      </w:r>
      <w:r w:rsidRPr="00A26499">
        <w:rPr>
          <w:rFonts w:ascii="Arial" w:hAnsi="Arial" w:cs="Arial"/>
          <w:lang w:val="ro-RO"/>
        </w:rPr>
        <w:t>artificială</w:t>
      </w:r>
      <w:r w:rsidRPr="00A26499">
        <w:rPr>
          <w:rFonts w:ascii="Arial" w:hAnsi="Arial" w:cs="Arial"/>
          <w:spacing w:val="1"/>
          <w:lang w:val="ro-RO"/>
        </w:rPr>
        <w:t xml:space="preserve"> </w:t>
      </w:r>
      <w:r w:rsidRPr="00A26499">
        <w:rPr>
          <w:rFonts w:ascii="Arial" w:hAnsi="Arial" w:cs="Arial"/>
          <w:lang w:val="ro-RO"/>
        </w:rPr>
        <w:t>va</w:t>
      </w:r>
      <w:r w:rsidRPr="00A26499">
        <w:rPr>
          <w:rFonts w:ascii="Arial" w:hAnsi="Arial" w:cs="Arial"/>
          <w:spacing w:val="1"/>
          <w:lang w:val="ro-RO"/>
        </w:rPr>
        <w:t xml:space="preserve"> </w:t>
      </w:r>
      <w:r w:rsidRPr="00A26499">
        <w:rPr>
          <w:rFonts w:ascii="Arial" w:hAnsi="Arial" w:cs="Arial"/>
          <w:lang w:val="ro-RO"/>
        </w:rPr>
        <w:t>putea</w:t>
      </w:r>
      <w:r w:rsidRPr="00A26499">
        <w:rPr>
          <w:rFonts w:ascii="Arial" w:hAnsi="Arial" w:cs="Arial"/>
          <w:spacing w:val="1"/>
          <w:lang w:val="ro-RO"/>
        </w:rPr>
        <w:t xml:space="preserve"> </w:t>
      </w:r>
      <w:r w:rsidRPr="00A26499">
        <w:rPr>
          <w:rFonts w:ascii="Arial" w:hAnsi="Arial" w:cs="Arial"/>
          <w:lang w:val="ro-RO"/>
        </w:rPr>
        <w:t>fi</w:t>
      </w:r>
      <w:r w:rsidRPr="00A26499">
        <w:rPr>
          <w:rFonts w:ascii="Arial" w:hAnsi="Arial" w:cs="Arial"/>
          <w:spacing w:val="1"/>
          <w:lang w:val="ro-RO"/>
        </w:rPr>
        <w:t xml:space="preserve"> </w:t>
      </w:r>
      <w:r w:rsidRPr="00A26499">
        <w:rPr>
          <w:rFonts w:ascii="Arial" w:hAnsi="Arial" w:cs="Arial"/>
          <w:lang w:val="ro-RO"/>
        </w:rPr>
        <w:t>luată</w:t>
      </w:r>
      <w:r w:rsidRPr="00A26499">
        <w:rPr>
          <w:rFonts w:ascii="Arial" w:hAnsi="Arial" w:cs="Arial"/>
          <w:spacing w:val="1"/>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considerare</w:t>
      </w:r>
      <w:r w:rsidRPr="00A26499">
        <w:rPr>
          <w:rFonts w:ascii="Arial" w:hAnsi="Arial" w:cs="Arial"/>
          <w:spacing w:val="-2"/>
          <w:lang w:val="ro-RO"/>
        </w:rPr>
        <w:t xml:space="preserve"> </w:t>
      </w:r>
      <w:r w:rsidRPr="00A26499">
        <w:rPr>
          <w:rFonts w:ascii="Arial" w:hAnsi="Arial" w:cs="Arial"/>
          <w:lang w:val="ro-RO"/>
        </w:rPr>
        <w:t>în mod complet justificat.</w:t>
      </w:r>
    </w:p>
    <w:p w14:paraId="74D11064" w14:textId="77777777" w:rsidR="00991F64" w:rsidRPr="00A26499" w:rsidRDefault="00991F64" w:rsidP="00BB0061">
      <w:pPr>
        <w:ind w:left="222" w:right="-2" w:firstLine="840"/>
        <w:jc w:val="both"/>
        <w:rPr>
          <w:rFonts w:ascii="Arial" w:hAnsi="Arial" w:cs="Arial"/>
        </w:rPr>
      </w:pPr>
      <w:r w:rsidRPr="00A26499">
        <w:rPr>
          <w:rFonts w:ascii="Arial" w:hAnsi="Arial" w:cs="Arial"/>
        </w:rPr>
        <w:t xml:space="preserve">Potrivit normelor tehnice în vigoare </w:t>
      </w:r>
      <w:r w:rsidRPr="00A26499">
        <w:rPr>
          <w:rFonts w:ascii="Arial" w:hAnsi="Arial" w:cs="Arial"/>
          <w:i/>
        </w:rPr>
        <w:t xml:space="preserve">terenurile de împădurit sau reîmpădurit </w:t>
      </w:r>
      <w:r w:rsidRPr="00A26499">
        <w:rPr>
          <w:rFonts w:ascii="Arial" w:hAnsi="Arial" w:cs="Arial"/>
        </w:rPr>
        <w:t>se încadrează în</w:t>
      </w:r>
      <w:r w:rsidRPr="00A26499">
        <w:rPr>
          <w:rFonts w:ascii="Arial" w:hAnsi="Arial" w:cs="Arial"/>
          <w:spacing w:val="1"/>
        </w:rPr>
        <w:t xml:space="preserve"> </w:t>
      </w:r>
      <w:r w:rsidRPr="00A26499">
        <w:rPr>
          <w:rFonts w:ascii="Arial" w:hAnsi="Arial" w:cs="Arial"/>
        </w:rPr>
        <w:t>una</w:t>
      </w:r>
      <w:r w:rsidRPr="00A26499">
        <w:rPr>
          <w:rFonts w:ascii="Arial" w:hAnsi="Arial" w:cs="Arial"/>
          <w:spacing w:val="-2"/>
        </w:rPr>
        <w:t xml:space="preserve"> </w:t>
      </w:r>
      <w:r w:rsidRPr="00A26499">
        <w:rPr>
          <w:rFonts w:ascii="Arial" w:hAnsi="Arial" w:cs="Arial"/>
        </w:rPr>
        <w:t>din următoarele categorii:</w:t>
      </w:r>
    </w:p>
    <w:p w14:paraId="136EC69D" w14:textId="77777777" w:rsidR="00991F64" w:rsidRPr="00A26499" w:rsidRDefault="00991F64" w:rsidP="007D161F">
      <w:pPr>
        <w:pStyle w:val="Listparagraf"/>
        <w:widowControl w:val="0"/>
        <w:numPr>
          <w:ilvl w:val="0"/>
          <w:numId w:val="9"/>
        </w:numPr>
        <w:tabs>
          <w:tab w:val="left" w:pos="535"/>
        </w:tabs>
        <w:autoSpaceDE w:val="0"/>
        <w:autoSpaceDN w:val="0"/>
        <w:spacing w:after="0" w:line="240" w:lineRule="auto"/>
        <w:ind w:right="-2" w:hanging="313"/>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1"/>
          <w:lang w:val="ro-RO"/>
        </w:rPr>
        <w:t xml:space="preserve"> </w:t>
      </w:r>
      <w:r w:rsidRPr="00A26499">
        <w:rPr>
          <w:rFonts w:ascii="Arial" w:hAnsi="Arial" w:cs="Arial"/>
          <w:lang w:val="ro-RO"/>
        </w:rPr>
        <w:t>lipsite</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vegetaţie</w:t>
      </w:r>
      <w:r w:rsidRPr="00A26499">
        <w:rPr>
          <w:rFonts w:ascii="Arial" w:hAnsi="Arial" w:cs="Arial"/>
          <w:spacing w:val="-1"/>
          <w:lang w:val="ro-RO"/>
        </w:rPr>
        <w:t xml:space="preserve"> </w:t>
      </w:r>
      <w:r w:rsidRPr="00A26499">
        <w:rPr>
          <w:rFonts w:ascii="Arial" w:hAnsi="Arial" w:cs="Arial"/>
          <w:lang w:val="ro-RO"/>
        </w:rPr>
        <w:t>lemnoasă</w:t>
      </w:r>
      <w:r w:rsidRPr="00A26499">
        <w:rPr>
          <w:rFonts w:ascii="Arial" w:hAnsi="Arial" w:cs="Arial"/>
          <w:spacing w:val="-2"/>
          <w:lang w:val="ro-RO"/>
        </w:rPr>
        <w:t xml:space="preserve"> </w:t>
      </w:r>
      <w:r w:rsidRPr="00A26499">
        <w:rPr>
          <w:rFonts w:ascii="Arial" w:hAnsi="Arial" w:cs="Arial"/>
          <w:lang w:val="ro-RO"/>
        </w:rPr>
        <w:t>şi</w:t>
      </w:r>
      <w:r w:rsidRPr="00A26499">
        <w:rPr>
          <w:rFonts w:ascii="Arial" w:hAnsi="Arial" w:cs="Arial"/>
          <w:spacing w:val="-1"/>
          <w:lang w:val="ro-RO"/>
        </w:rPr>
        <w:t xml:space="preserve"> </w:t>
      </w:r>
      <w:r w:rsidRPr="00A26499">
        <w:rPr>
          <w:rFonts w:ascii="Arial" w:hAnsi="Arial" w:cs="Arial"/>
          <w:lang w:val="ro-RO"/>
        </w:rPr>
        <w:t>anume:</w:t>
      </w:r>
    </w:p>
    <w:p w14:paraId="1E90DE4C"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hanging="361"/>
        <w:contextualSpacing w:val="0"/>
        <w:jc w:val="both"/>
        <w:rPr>
          <w:rFonts w:ascii="Arial" w:hAnsi="Arial" w:cs="Arial"/>
          <w:lang w:val="ro-RO"/>
        </w:rPr>
      </w:pPr>
      <w:r w:rsidRPr="00A26499">
        <w:rPr>
          <w:rFonts w:ascii="Arial" w:hAnsi="Arial" w:cs="Arial"/>
          <w:lang w:val="ro-RO"/>
        </w:rPr>
        <w:t>poieni</w:t>
      </w:r>
      <w:r w:rsidRPr="00A26499">
        <w:rPr>
          <w:rFonts w:ascii="Arial" w:hAnsi="Arial" w:cs="Arial"/>
          <w:spacing w:val="-2"/>
          <w:lang w:val="ro-RO"/>
        </w:rPr>
        <w:t xml:space="preserve"> </w:t>
      </w:r>
      <w:r w:rsidRPr="00A26499">
        <w:rPr>
          <w:rFonts w:ascii="Arial" w:hAnsi="Arial" w:cs="Arial"/>
          <w:lang w:val="ro-RO"/>
        </w:rPr>
        <w:t>şi</w:t>
      </w:r>
      <w:r w:rsidRPr="00A26499">
        <w:rPr>
          <w:rFonts w:ascii="Arial" w:hAnsi="Arial" w:cs="Arial"/>
          <w:spacing w:val="-1"/>
          <w:lang w:val="ro-RO"/>
        </w:rPr>
        <w:t xml:space="preserve"> </w:t>
      </w:r>
      <w:r w:rsidRPr="00A26499">
        <w:rPr>
          <w:rFonts w:ascii="Arial" w:hAnsi="Arial" w:cs="Arial"/>
          <w:lang w:val="ro-RO"/>
        </w:rPr>
        <w:t>goluri</w:t>
      </w:r>
      <w:r w:rsidRPr="00A26499">
        <w:rPr>
          <w:rFonts w:ascii="Arial" w:hAnsi="Arial" w:cs="Arial"/>
          <w:spacing w:val="-1"/>
          <w:lang w:val="ro-RO"/>
        </w:rPr>
        <w:t xml:space="preserve"> </w:t>
      </w:r>
      <w:r w:rsidRPr="00A26499">
        <w:rPr>
          <w:rFonts w:ascii="Arial" w:hAnsi="Arial" w:cs="Arial"/>
          <w:lang w:val="ro-RO"/>
        </w:rPr>
        <w:t>neregenerate</w:t>
      </w:r>
      <w:r w:rsidRPr="00A26499">
        <w:rPr>
          <w:rFonts w:ascii="Arial" w:hAnsi="Arial" w:cs="Arial"/>
          <w:spacing w:val="-1"/>
          <w:lang w:val="ro-RO"/>
        </w:rPr>
        <w:t xml:space="preserve"> </w:t>
      </w:r>
      <w:r w:rsidRPr="00A26499">
        <w:rPr>
          <w:rFonts w:ascii="Arial" w:hAnsi="Arial" w:cs="Arial"/>
          <w:lang w:val="ro-RO"/>
        </w:rPr>
        <w:t>din</w:t>
      </w:r>
      <w:r w:rsidRPr="00A26499">
        <w:rPr>
          <w:rFonts w:ascii="Arial" w:hAnsi="Arial" w:cs="Arial"/>
          <w:spacing w:val="-1"/>
          <w:lang w:val="ro-RO"/>
        </w:rPr>
        <w:t xml:space="preserve"> </w:t>
      </w:r>
      <w:r w:rsidRPr="00A26499">
        <w:rPr>
          <w:rFonts w:ascii="Arial" w:hAnsi="Arial" w:cs="Arial"/>
          <w:lang w:val="ro-RO"/>
        </w:rPr>
        <w:t>cuprinsul</w:t>
      </w:r>
      <w:r w:rsidRPr="00A26499">
        <w:rPr>
          <w:rFonts w:ascii="Arial" w:hAnsi="Arial" w:cs="Arial"/>
          <w:spacing w:val="1"/>
          <w:lang w:val="ro-RO"/>
        </w:rPr>
        <w:t xml:space="preserve"> </w:t>
      </w:r>
      <w:r w:rsidRPr="00A26499">
        <w:rPr>
          <w:rFonts w:ascii="Arial" w:hAnsi="Arial" w:cs="Arial"/>
          <w:lang w:val="ro-RO"/>
        </w:rPr>
        <w:t>pădurii;</w:t>
      </w:r>
    </w:p>
    <w:p w14:paraId="36ACBA3D"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hanging="361"/>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2"/>
          <w:lang w:val="ro-RO"/>
        </w:rPr>
        <w:t xml:space="preserve"> </w:t>
      </w:r>
      <w:r w:rsidRPr="00A26499">
        <w:rPr>
          <w:rFonts w:ascii="Arial" w:hAnsi="Arial" w:cs="Arial"/>
          <w:lang w:val="ro-RO"/>
        </w:rPr>
        <w:t>preluate</w:t>
      </w:r>
      <w:r w:rsidRPr="00A26499">
        <w:rPr>
          <w:rFonts w:ascii="Arial" w:hAnsi="Arial" w:cs="Arial"/>
          <w:spacing w:val="-3"/>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fondul</w:t>
      </w:r>
      <w:r w:rsidRPr="00A26499">
        <w:rPr>
          <w:rFonts w:ascii="Arial" w:hAnsi="Arial" w:cs="Arial"/>
          <w:spacing w:val="-2"/>
          <w:lang w:val="ro-RO"/>
        </w:rPr>
        <w:t xml:space="preserve"> </w:t>
      </w:r>
      <w:r w:rsidRPr="00A26499">
        <w:rPr>
          <w:rFonts w:ascii="Arial" w:hAnsi="Arial" w:cs="Arial"/>
          <w:lang w:val="ro-RO"/>
        </w:rPr>
        <w:t>forestier,</w:t>
      </w:r>
      <w:r w:rsidRPr="00A26499">
        <w:rPr>
          <w:rFonts w:ascii="Arial" w:hAnsi="Arial" w:cs="Arial"/>
          <w:spacing w:val="-2"/>
          <w:lang w:val="ro-RO"/>
        </w:rPr>
        <w:t xml:space="preserve"> </w:t>
      </w:r>
      <w:r w:rsidRPr="00A26499">
        <w:rPr>
          <w:rFonts w:ascii="Arial" w:hAnsi="Arial" w:cs="Arial"/>
          <w:lang w:val="ro-RO"/>
        </w:rPr>
        <w:t>destinate</w:t>
      </w:r>
      <w:r w:rsidRPr="00A26499">
        <w:rPr>
          <w:rFonts w:ascii="Arial" w:hAnsi="Arial" w:cs="Arial"/>
          <w:spacing w:val="-1"/>
          <w:lang w:val="ro-RO"/>
        </w:rPr>
        <w:t xml:space="preserve"> </w:t>
      </w:r>
      <w:r w:rsidRPr="00A26499">
        <w:rPr>
          <w:rFonts w:ascii="Arial" w:hAnsi="Arial" w:cs="Arial"/>
          <w:lang w:val="ro-RO"/>
        </w:rPr>
        <w:t>împăduririi;</w:t>
      </w:r>
    </w:p>
    <w:p w14:paraId="1B718B95"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50"/>
          <w:lang w:val="ro-RO"/>
        </w:rPr>
        <w:t xml:space="preserve"> </w:t>
      </w:r>
      <w:r w:rsidRPr="00A26499">
        <w:rPr>
          <w:rFonts w:ascii="Arial" w:hAnsi="Arial" w:cs="Arial"/>
          <w:lang w:val="ro-RO"/>
        </w:rPr>
        <w:t>fără</w:t>
      </w:r>
      <w:r w:rsidRPr="00A26499">
        <w:rPr>
          <w:rFonts w:ascii="Arial" w:hAnsi="Arial" w:cs="Arial"/>
          <w:spacing w:val="49"/>
          <w:lang w:val="ro-RO"/>
        </w:rPr>
        <w:t xml:space="preserve"> </w:t>
      </w:r>
      <w:r w:rsidRPr="00A26499">
        <w:rPr>
          <w:rFonts w:ascii="Arial" w:hAnsi="Arial" w:cs="Arial"/>
          <w:lang w:val="ro-RO"/>
        </w:rPr>
        <w:t>vegetaţie</w:t>
      </w:r>
      <w:r w:rsidRPr="00A26499">
        <w:rPr>
          <w:rFonts w:ascii="Arial" w:hAnsi="Arial" w:cs="Arial"/>
          <w:spacing w:val="51"/>
          <w:lang w:val="ro-RO"/>
        </w:rPr>
        <w:t xml:space="preserve"> </w:t>
      </w:r>
      <w:r w:rsidRPr="00A26499">
        <w:rPr>
          <w:rFonts w:ascii="Arial" w:hAnsi="Arial" w:cs="Arial"/>
          <w:lang w:val="ro-RO"/>
        </w:rPr>
        <w:t>lemnoasă</w:t>
      </w:r>
      <w:r w:rsidRPr="00A26499">
        <w:rPr>
          <w:rFonts w:ascii="Arial" w:hAnsi="Arial" w:cs="Arial"/>
          <w:spacing w:val="50"/>
          <w:lang w:val="ro-RO"/>
        </w:rPr>
        <w:t xml:space="preserve"> </w:t>
      </w:r>
      <w:r w:rsidRPr="00A26499">
        <w:rPr>
          <w:rFonts w:ascii="Arial" w:hAnsi="Arial" w:cs="Arial"/>
          <w:lang w:val="ro-RO"/>
        </w:rPr>
        <w:t>ca</w:t>
      </w:r>
      <w:r w:rsidRPr="00A26499">
        <w:rPr>
          <w:rFonts w:ascii="Arial" w:hAnsi="Arial" w:cs="Arial"/>
          <w:spacing w:val="50"/>
          <w:lang w:val="ro-RO"/>
        </w:rPr>
        <w:t xml:space="preserve"> </w:t>
      </w:r>
      <w:r w:rsidRPr="00A26499">
        <w:rPr>
          <w:rFonts w:ascii="Arial" w:hAnsi="Arial" w:cs="Arial"/>
          <w:lang w:val="ro-RO"/>
        </w:rPr>
        <w:t>urmare</w:t>
      </w:r>
      <w:r w:rsidRPr="00A26499">
        <w:rPr>
          <w:rFonts w:ascii="Arial" w:hAnsi="Arial" w:cs="Arial"/>
          <w:spacing w:val="49"/>
          <w:lang w:val="ro-RO"/>
        </w:rPr>
        <w:t xml:space="preserve"> </w:t>
      </w:r>
      <w:r w:rsidRPr="00A26499">
        <w:rPr>
          <w:rFonts w:ascii="Arial" w:hAnsi="Arial" w:cs="Arial"/>
          <w:lang w:val="ro-RO"/>
        </w:rPr>
        <w:t>a</w:t>
      </w:r>
      <w:r w:rsidRPr="00A26499">
        <w:rPr>
          <w:rFonts w:ascii="Arial" w:hAnsi="Arial" w:cs="Arial"/>
          <w:spacing w:val="49"/>
          <w:lang w:val="ro-RO"/>
        </w:rPr>
        <w:t xml:space="preserve"> </w:t>
      </w:r>
      <w:r w:rsidRPr="00A26499">
        <w:rPr>
          <w:rFonts w:ascii="Arial" w:hAnsi="Arial" w:cs="Arial"/>
          <w:lang w:val="ro-RO"/>
        </w:rPr>
        <w:t>unor</w:t>
      </w:r>
      <w:r w:rsidRPr="00A26499">
        <w:rPr>
          <w:rFonts w:ascii="Arial" w:hAnsi="Arial" w:cs="Arial"/>
          <w:spacing w:val="50"/>
          <w:lang w:val="ro-RO"/>
        </w:rPr>
        <w:t xml:space="preserve"> </w:t>
      </w:r>
      <w:r w:rsidRPr="00A26499">
        <w:rPr>
          <w:rFonts w:ascii="Arial" w:hAnsi="Arial" w:cs="Arial"/>
          <w:lang w:val="ro-RO"/>
        </w:rPr>
        <w:t>calamităţii</w:t>
      </w:r>
      <w:r w:rsidRPr="00A26499">
        <w:rPr>
          <w:rFonts w:ascii="Arial" w:hAnsi="Arial" w:cs="Arial"/>
          <w:spacing w:val="52"/>
          <w:lang w:val="ro-RO"/>
        </w:rPr>
        <w:t xml:space="preserve"> </w:t>
      </w:r>
      <w:r w:rsidRPr="00A26499">
        <w:rPr>
          <w:rFonts w:ascii="Arial" w:hAnsi="Arial" w:cs="Arial"/>
          <w:lang w:val="ro-RO"/>
        </w:rPr>
        <w:t>(incendii,</w:t>
      </w:r>
      <w:r w:rsidRPr="00A26499">
        <w:rPr>
          <w:rFonts w:ascii="Arial" w:hAnsi="Arial" w:cs="Arial"/>
          <w:spacing w:val="51"/>
          <w:lang w:val="ro-RO"/>
        </w:rPr>
        <w:t xml:space="preserve"> </w:t>
      </w:r>
      <w:r w:rsidRPr="00A26499">
        <w:rPr>
          <w:rFonts w:ascii="Arial" w:hAnsi="Arial" w:cs="Arial"/>
          <w:lang w:val="ro-RO"/>
        </w:rPr>
        <w:t>rupturi</w:t>
      </w:r>
      <w:r w:rsidRPr="00A26499">
        <w:rPr>
          <w:rFonts w:ascii="Arial" w:hAnsi="Arial" w:cs="Arial"/>
          <w:spacing w:val="52"/>
          <w:lang w:val="ro-RO"/>
        </w:rPr>
        <w:t xml:space="preserve"> </w:t>
      </w:r>
      <w:r w:rsidRPr="00A26499">
        <w:rPr>
          <w:rFonts w:ascii="Arial" w:hAnsi="Arial" w:cs="Arial"/>
          <w:lang w:val="ro-RO"/>
        </w:rPr>
        <w:t>şi</w:t>
      </w:r>
      <w:r w:rsidRPr="00A26499">
        <w:rPr>
          <w:rFonts w:ascii="Arial" w:hAnsi="Arial" w:cs="Arial"/>
          <w:spacing w:val="-57"/>
          <w:lang w:val="ro-RO"/>
        </w:rPr>
        <w:t xml:space="preserve"> </w:t>
      </w:r>
      <w:r w:rsidRPr="00A26499">
        <w:rPr>
          <w:rFonts w:ascii="Arial" w:hAnsi="Arial" w:cs="Arial"/>
          <w:lang w:val="ro-RO"/>
        </w:rPr>
        <w:t>doborâturi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vânt, zăpadă, uscării în masă</w:t>
      </w:r>
      <w:r w:rsidRPr="00A26499">
        <w:rPr>
          <w:rFonts w:ascii="Arial" w:hAnsi="Arial" w:cs="Arial"/>
          <w:spacing w:val="-2"/>
          <w:lang w:val="ro-RO"/>
        </w:rPr>
        <w:t xml:space="preserve"> </w:t>
      </w:r>
      <w:r w:rsidRPr="00A26499">
        <w:rPr>
          <w:rFonts w:ascii="Arial" w:hAnsi="Arial" w:cs="Arial"/>
          <w:lang w:val="ro-RO"/>
        </w:rPr>
        <w:t>ş.a.);</w:t>
      </w:r>
    </w:p>
    <w:p w14:paraId="6E04894D"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hanging="361"/>
        <w:contextualSpacing w:val="0"/>
        <w:jc w:val="both"/>
        <w:rPr>
          <w:rFonts w:ascii="Arial" w:hAnsi="Arial" w:cs="Arial"/>
          <w:lang w:val="ro-RO"/>
        </w:rPr>
      </w:pPr>
      <w:r w:rsidRPr="00A26499">
        <w:rPr>
          <w:rFonts w:ascii="Arial" w:hAnsi="Arial" w:cs="Arial"/>
          <w:lang w:val="ro-RO"/>
        </w:rPr>
        <w:t>suprafeţe</w:t>
      </w:r>
      <w:r w:rsidRPr="00A26499">
        <w:rPr>
          <w:rFonts w:ascii="Arial" w:hAnsi="Arial" w:cs="Arial"/>
          <w:spacing w:val="-1"/>
          <w:lang w:val="ro-RO"/>
        </w:rPr>
        <w:t xml:space="preserve"> </w:t>
      </w:r>
      <w:r w:rsidRPr="00A26499">
        <w:rPr>
          <w:rFonts w:ascii="Arial" w:hAnsi="Arial" w:cs="Arial"/>
          <w:lang w:val="ro-RO"/>
        </w:rPr>
        <w:t>(parchete)</w:t>
      </w:r>
      <w:r w:rsidRPr="00A26499">
        <w:rPr>
          <w:rFonts w:ascii="Arial" w:hAnsi="Arial" w:cs="Arial"/>
          <w:spacing w:val="-2"/>
          <w:lang w:val="ro-RO"/>
        </w:rPr>
        <w:t xml:space="preserve"> </w:t>
      </w:r>
      <w:r w:rsidRPr="00A26499">
        <w:rPr>
          <w:rFonts w:ascii="Arial" w:hAnsi="Arial" w:cs="Arial"/>
          <w:lang w:val="ro-RO"/>
        </w:rPr>
        <w:t>rezultate</w:t>
      </w:r>
      <w:r w:rsidRPr="00A26499">
        <w:rPr>
          <w:rFonts w:ascii="Arial" w:hAnsi="Arial" w:cs="Arial"/>
          <w:spacing w:val="-2"/>
          <w:lang w:val="ro-RO"/>
        </w:rPr>
        <w:t xml:space="preserve"> </w:t>
      </w:r>
      <w:r w:rsidRPr="00A26499">
        <w:rPr>
          <w:rFonts w:ascii="Arial" w:hAnsi="Arial" w:cs="Arial"/>
          <w:lang w:val="ro-RO"/>
        </w:rPr>
        <w:t>în</w:t>
      </w:r>
      <w:r w:rsidRPr="00A26499">
        <w:rPr>
          <w:rFonts w:ascii="Arial" w:hAnsi="Arial" w:cs="Arial"/>
          <w:spacing w:val="-2"/>
          <w:lang w:val="ro-RO"/>
        </w:rPr>
        <w:t xml:space="preserve"> </w:t>
      </w:r>
      <w:r w:rsidRPr="00A26499">
        <w:rPr>
          <w:rFonts w:ascii="Arial" w:hAnsi="Arial" w:cs="Arial"/>
          <w:lang w:val="ro-RO"/>
        </w:rPr>
        <w:t>urma</w:t>
      </w:r>
      <w:r w:rsidRPr="00A26499">
        <w:rPr>
          <w:rFonts w:ascii="Arial" w:hAnsi="Arial" w:cs="Arial"/>
          <w:spacing w:val="-2"/>
          <w:lang w:val="ro-RO"/>
        </w:rPr>
        <w:t xml:space="preserve"> </w:t>
      </w:r>
      <w:r w:rsidRPr="00A26499">
        <w:rPr>
          <w:rFonts w:ascii="Arial" w:hAnsi="Arial" w:cs="Arial"/>
          <w:lang w:val="ro-RO"/>
        </w:rPr>
        <w:t>exploatării</w:t>
      </w:r>
      <w:r w:rsidRPr="00A26499">
        <w:rPr>
          <w:rFonts w:ascii="Arial" w:hAnsi="Arial" w:cs="Arial"/>
          <w:spacing w:val="1"/>
          <w:lang w:val="ro-RO"/>
        </w:rPr>
        <w:t xml:space="preserve"> </w:t>
      </w:r>
      <w:r w:rsidRPr="00A26499">
        <w:rPr>
          <w:rFonts w:ascii="Arial" w:hAnsi="Arial" w:cs="Arial"/>
          <w:lang w:val="ro-RO"/>
        </w:rPr>
        <w:t>prin</w:t>
      </w:r>
      <w:r w:rsidRPr="00A26499">
        <w:rPr>
          <w:rFonts w:ascii="Arial" w:hAnsi="Arial" w:cs="Arial"/>
          <w:spacing w:val="-2"/>
          <w:lang w:val="ro-RO"/>
        </w:rPr>
        <w:t xml:space="preserve"> </w:t>
      </w:r>
      <w:r w:rsidRPr="00A26499">
        <w:rPr>
          <w:rFonts w:ascii="Arial" w:hAnsi="Arial" w:cs="Arial"/>
          <w:lang w:val="ro-RO"/>
        </w:rPr>
        <w:t>tăieri</w:t>
      </w:r>
      <w:r w:rsidRPr="00A26499">
        <w:rPr>
          <w:rFonts w:ascii="Arial" w:hAnsi="Arial" w:cs="Arial"/>
          <w:spacing w:val="-1"/>
          <w:lang w:val="ro-RO"/>
        </w:rPr>
        <w:t xml:space="preserve"> </w:t>
      </w:r>
      <w:r w:rsidRPr="00A26499">
        <w:rPr>
          <w:rFonts w:ascii="Arial" w:hAnsi="Arial" w:cs="Arial"/>
          <w:lang w:val="ro-RO"/>
        </w:rPr>
        <w:t>rase.</w:t>
      </w:r>
    </w:p>
    <w:p w14:paraId="3F143553" w14:textId="77777777" w:rsidR="00991F64" w:rsidRPr="00A26499" w:rsidRDefault="00991F64" w:rsidP="00BB0061">
      <w:pPr>
        <w:pStyle w:val="Corptext"/>
        <w:spacing w:after="0" w:line="240" w:lineRule="auto"/>
        <w:ind w:right="-2"/>
        <w:jc w:val="both"/>
        <w:rPr>
          <w:rFonts w:ascii="Arial" w:hAnsi="Arial" w:cs="Arial"/>
          <w:lang w:val="ro-RO"/>
        </w:rPr>
      </w:pPr>
    </w:p>
    <w:p w14:paraId="054E8FCA" w14:textId="6C7D0B84" w:rsidR="00991F64" w:rsidRPr="00A26499" w:rsidRDefault="00991F64" w:rsidP="007D161F">
      <w:pPr>
        <w:pStyle w:val="Listparagraf"/>
        <w:widowControl w:val="0"/>
        <w:numPr>
          <w:ilvl w:val="0"/>
          <w:numId w:val="9"/>
        </w:numPr>
        <w:tabs>
          <w:tab w:val="left" w:pos="563"/>
        </w:tabs>
        <w:autoSpaceDE w:val="0"/>
        <w:autoSpaceDN w:val="0"/>
        <w:spacing w:after="0" w:line="240" w:lineRule="auto"/>
        <w:ind w:left="222" w:right="-2" w:firstLine="0"/>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41"/>
          <w:lang w:val="ro-RO"/>
        </w:rPr>
        <w:t xml:space="preserve"> </w:t>
      </w:r>
      <w:r w:rsidRPr="00A26499">
        <w:rPr>
          <w:rFonts w:ascii="Arial" w:hAnsi="Arial" w:cs="Arial"/>
          <w:lang w:val="ro-RO"/>
        </w:rPr>
        <w:t>ocupate</w:t>
      </w:r>
      <w:r w:rsidRPr="00A26499">
        <w:rPr>
          <w:rFonts w:ascii="Arial" w:hAnsi="Arial" w:cs="Arial"/>
          <w:spacing w:val="41"/>
          <w:lang w:val="ro-RO"/>
        </w:rPr>
        <w:t xml:space="preserve"> </w:t>
      </w:r>
      <w:r w:rsidRPr="00A26499">
        <w:rPr>
          <w:rFonts w:ascii="Arial" w:hAnsi="Arial" w:cs="Arial"/>
          <w:lang w:val="ro-RO"/>
        </w:rPr>
        <w:t>de</w:t>
      </w:r>
      <w:r w:rsidRPr="00A26499">
        <w:rPr>
          <w:rFonts w:ascii="Arial" w:hAnsi="Arial" w:cs="Arial"/>
          <w:spacing w:val="43"/>
          <w:lang w:val="ro-RO"/>
        </w:rPr>
        <w:t xml:space="preserve"> </w:t>
      </w:r>
      <w:r w:rsidRPr="00A26499">
        <w:rPr>
          <w:rFonts w:ascii="Arial" w:hAnsi="Arial" w:cs="Arial"/>
          <w:lang w:val="ro-RO"/>
        </w:rPr>
        <w:t>arborete</w:t>
      </w:r>
      <w:r w:rsidRPr="00A26499">
        <w:rPr>
          <w:rFonts w:ascii="Arial" w:hAnsi="Arial" w:cs="Arial"/>
          <w:spacing w:val="41"/>
          <w:lang w:val="ro-RO"/>
        </w:rPr>
        <w:t xml:space="preserve"> </w:t>
      </w:r>
      <w:r w:rsidRPr="00A26499">
        <w:rPr>
          <w:rFonts w:ascii="Arial" w:hAnsi="Arial" w:cs="Arial"/>
          <w:lang w:val="ro-RO"/>
        </w:rPr>
        <w:t>necorespunzătoare</w:t>
      </w:r>
      <w:r w:rsidRPr="00A26499">
        <w:rPr>
          <w:rFonts w:ascii="Arial" w:hAnsi="Arial" w:cs="Arial"/>
          <w:spacing w:val="40"/>
          <w:lang w:val="ro-RO"/>
        </w:rPr>
        <w:t xml:space="preserve"> </w:t>
      </w:r>
      <w:r w:rsidRPr="00A26499">
        <w:rPr>
          <w:rFonts w:ascii="Arial" w:hAnsi="Arial" w:cs="Arial"/>
          <w:lang w:val="ro-RO"/>
        </w:rPr>
        <w:t>silvo-biologic</w:t>
      </w:r>
      <w:r w:rsidRPr="00A26499">
        <w:rPr>
          <w:rFonts w:ascii="Arial" w:hAnsi="Arial" w:cs="Arial"/>
          <w:spacing w:val="41"/>
          <w:lang w:val="ro-RO"/>
        </w:rPr>
        <w:t xml:space="preserve"> </w:t>
      </w:r>
      <w:r w:rsidRPr="00A26499">
        <w:rPr>
          <w:rFonts w:ascii="Arial" w:hAnsi="Arial" w:cs="Arial"/>
          <w:lang w:val="ro-RO"/>
        </w:rPr>
        <w:t>şi/sau</w:t>
      </w:r>
      <w:r w:rsidRPr="00A26499">
        <w:rPr>
          <w:rFonts w:ascii="Arial" w:hAnsi="Arial" w:cs="Arial"/>
          <w:spacing w:val="44"/>
          <w:lang w:val="ro-RO"/>
        </w:rPr>
        <w:t xml:space="preserve"> </w:t>
      </w:r>
      <w:r w:rsidRPr="00A26499">
        <w:rPr>
          <w:rFonts w:ascii="Arial" w:hAnsi="Arial" w:cs="Arial"/>
          <w:lang w:val="ro-RO"/>
        </w:rPr>
        <w:t>economic</w:t>
      </w:r>
      <w:r w:rsidRPr="00A26499">
        <w:rPr>
          <w:rFonts w:ascii="Arial" w:hAnsi="Arial" w:cs="Arial"/>
          <w:spacing w:val="41"/>
          <w:lang w:val="ro-RO"/>
        </w:rPr>
        <w:t xml:space="preserve"> </w:t>
      </w:r>
      <w:r w:rsidRPr="00A26499">
        <w:rPr>
          <w:rFonts w:ascii="Arial" w:hAnsi="Arial" w:cs="Arial"/>
          <w:lang w:val="ro-RO"/>
        </w:rPr>
        <w:t>ce</w:t>
      </w:r>
      <w:r w:rsidRPr="00A26499">
        <w:rPr>
          <w:rFonts w:ascii="Arial" w:hAnsi="Arial" w:cs="Arial"/>
          <w:spacing w:val="42"/>
          <w:lang w:val="ro-RO"/>
        </w:rPr>
        <w:t xml:space="preserve"> </w:t>
      </w:r>
      <w:r w:rsidRPr="00A26499">
        <w:rPr>
          <w:rFonts w:ascii="Arial" w:hAnsi="Arial" w:cs="Arial"/>
          <w:lang w:val="ro-RO"/>
        </w:rPr>
        <w:t>urmează</w:t>
      </w:r>
      <w:r w:rsidRPr="00A26499">
        <w:rPr>
          <w:rFonts w:ascii="Arial" w:hAnsi="Arial" w:cs="Arial"/>
          <w:spacing w:val="41"/>
          <w:lang w:val="ro-RO"/>
        </w:rPr>
        <w:t xml:space="preserve"> </w:t>
      </w:r>
      <w:r w:rsidRPr="00A26499">
        <w:rPr>
          <w:rFonts w:ascii="Arial" w:hAnsi="Arial" w:cs="Arial"/>
          <w:lang w:val="ro-RO"/>
        </w:rPr>
        <w:t>a</w:t>
      </w:r>
      <w:r w:rsidRPr="00A26499">
        <w:rPr>
          <w:rFonts w:ascii="Arial" w:hAnsi="Arial" w:cs="Arial"/>
          <w:spacing w:val="41"/>
          <w:lang w:val="ro-RO"/>
        </w:rPr>
        <w:t xml:space="preserve"> </w:t>
      </w:r>
      <w:r w:rsidRPr="00A26499">
        <w:rPr>
          <w:rFonts w:ascii="Arial" w:hAnsi="Arial" w:cs="Arial"/>
          <w:lang w:val="ro-RO"/>
        </w:rPr>
        <w:t>fi</w:t>
      </w:r>
      <w:r w:rsidR="001C176A" w:rsidRPr="00A26499">
        <w:rPr>
          <w:rFonts w:ascii="Arial" w:hAnsi="Arial" w:cs="Arial"/>
          <w:lang w:val="ro-RO"/>
        </w:rPr>
        <w:t xml:space="preserve">  </w:t>
      </w:r>
      <w:r w:rsidRPr="00A26499">
        <w:rPr>
          <w:rFonts w:ascii="Arial" w:hAnsi="Arial" w:cs="Arial"/>
          <w:spacing w:val="-57"/>
          <w:lang w:val="ro-RO"/>
        </w:rPr>
        <w:t xml:space="preserve"> </w:t>
      </w:r>
      <w:r w:rsidRPr="00A26499">
        <w:rPr>
          <w:rFonts w:ascii="Arial" w:hAnsi="Arial" w:cs="Arial"/>
          <w:lang w:val="ro-RO"/>
        </w:rPr>
        <w:t>reîmpădurite:</w:t>
      </w:r>
    </w:p>
    <w:p w14:paraId="3839AD4F"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43"/>
        <w:contextualSpacing w:val="0"/>
        <w:jc w:val="both"/>
        <w:rPr>
          <w:rFonts w:ascii="Arial" w:hAnsi="Arial" w:cs="Arial"/>
          <w:lang w:val="ro-RO"/>
        </w:rPr>
      </w:pPr>
      <w:r w:rsidRPr="00A26499">
        <w:rPr>
          <w:rFonts w:ascii="Arial" w:hAnsi="Arial" w:cs="Arial"/>
          <w:lang w:val="ro-RO"/>
        </w:rPr>
        <w:t>suprafeţe</w:t>
      </w:r>
      <w:r w:rsidRPr="00A26499">
        <w:rPr>
          <w:rFonts w:ascii="Arial" w:hAnsi="Arial" w:cs="Arial"/>
          <w:spacing w:val="33"/>
          <w:lang w:val="ro-RO"/>
        </w:rPr>
        <w:t xml:space="preserve"> </w:t>
      </w:r>
      <w:r w:rsidRPr="00A26499">
        <w:rPr>
          <w:rFonts w:ascii="Arial" w:hAnsi="Arial" w:cs="Arial"/>
          <w:lang w:val="ro-RO"/>
        </w:rPr>
        <w:t>acoperite</w:t>
      </w:r>
      <w:r w:rsidRPr="00A26499">
        <w:rPr>
          <w:rFonts w:ascii="Arial" w:hAnsi="Arial" w:cs="Arial"/>
          <w:spacing w:val="30"/>
          <w:lang w:val="ro-RO"/>
        </w:rPr>
        <w:t xml:space="preserve"> </w:t>
      </w:r>
      <w:r w:rsidRPr="00A26499">
        <w:rPr>
          <w:rFonts w:ascii="Arial" w:hAnsi="Arial" w:cs="Arial"/>
          <w:lang w:val="ro-RO"/>
        </w:rPr>
        <w:t>de</w:t>
      </w:r>
      <w:r w:rsidRPr="00A26499">
        <w:rPr>
          <w:rFonts w:ascii="Arial" w:hAnsi="Arial" w:cs="Arial"/>
          <w:spacing w:val="31"/>
          <w:lang w:val="ro-RO"/>
        </w:rPr>
        <w:t xml:space="preserve"> </w:t>
      </w:r>
      <w:r w:rsidRPr="00A26499">
        <w:rPr>
          <w:rFonts w:ascii="Arial" w:hAnsi="Arial" w:cs="Arial"/>
          <w:lang w:val="ro-RO"/>
        </w:rPr>
        <w:t>arborete</w:t>
      </w:r>
      <w:r w:rsidRPr="00A26499">
        <w:rPr>
          <w:rFonts w:ascii="Arial" w:hAnsi="Arial" w:cs="Arial"/>
          <w:spacing w:val="30"/>
          <w:lang w:val="ro-RO"/>
        </w:rPr>
        <w:t xml:space="preserve"> </w:t>
      </w:r>
      <w:r w:rsidRPr="00A26499">
        <w:rPr>
          <w:rFonts w:ascii="Arial" w:hAnsi="Arial" w:cs="Arial"/>
          <w:lang w:val="ro-RO"/>
        </w:rPr>
        <w:t>derivate</w:t>
      </w:r>
      <w:r w:rsidRPr="00A26499">
        <w:rPr>
          <w:rFonts w:ascii="Arial" w:hAnsi="Arial" w:cs="Arial"/>
          <w:spacing w:val="31"/>
          <w:lang w:val="ro-RO"/>
        </w:rPr>
        <w:t xml:space="preserve"> </w:t>
      </w:r>
      <w:r w:rsidRPr="00A26499">
        <w:rPr>
          <w:rFonts w:ascii="Arial" w:hAnsi="Arial" w:cs="Arial"/>
          <w:lang w:val="ro-RO"/>
        </w:rPr>
        <w:t>provizorii</w:t>
      </w:r>
      <w:r w:rsidRPr="00A26499">
        <w:rPr>
          <w:rFonts w:ascii="Arial" w:hAnsi="Arial" w:cs="Arial"/>
          <w:spacing w:val="32"/>
          <w:lang w:val="ro-RO"/>
        </w:rPr>
        <w:t xml:space="preserve"> </w:t>
      </w:r>
      <w:r w:rsidRPr="00A26499">
        <w:rPr>
          <w:rFonts w:ascii="Arial" w:hAnsi="Arial" w:cs="Arial"/>
          <w:lang w:val="ro-RO"/>
        </w:rPr>
        <w:t>(mestecănişuri,</w:t>
      </w:r>
      <w:r w:rsidRPr="00A26499">
        <w:rPr>
          <w:rFonts w:ascii="Arial" w:hAnsi="Arial" w:cs="Arial"/>
          <w:spacing w:val="32"/>
          <w:lang w:val="ro-RO"/>
        </w:rPr>
        <w:t xml:space="preserve"> </w:t>
      </w:r>
      <w:r w:rsidRPr="00A26499">
        <w:rPr>
          <w:rFonts w:ascii="Arial" w:hAnsi="Arial" w:cs="Arial"/>
          <w:lang w:val="ro-RO"/>
        </w:rPr>
        <w:t>plopişuri</w:t>
      </w:r>
      <w:r w:rsidRPr="00A26499">
        <w:rPr>
          <w:rFonts w:ascii="Arial" w:hAnsi="Arial" w:cs="Arial"/>
          <w:spacing w:val="31"/>
          <w:lang w:val="ro-RO"/>
        </w:rPr>
        <w:t xml:space="preserve"> </w:t>
      </w:r>
      <w:r w:rsidRPr="00A26499">
        <w:rPr>
          <w:rFonts w:ascii="Arial" w:hAnsi="Arial" w:cs="Arial"/>
          <w:lang w:val="ro-RO"/>
        </w:rPr>
        <w:t>de</w:t>
      </w:r>
      <w:r w:rsidRPr="00A26499">
        <w:rPr>
          <w:rFonts w:ascii="Arial" w:hAnsi="Arial" w:cs="Arial"/>
          <w:spacing w:val="31"/>
          <w:lang w:val="ro-RO"/>
        </w:rPr>
        <w:t xml:space="preserve"> </w:t>
      </w:r>
      <w:r w:rsidRPr="00A26499">
        <w:rPr>
          <w:rFonts w:ascii="Arial" w:hAnsi="Arial" w:cs="Arial"/>
          <w:lang w:val="ro-RO"/>
        </w:rPr>
        <w:t>plop</w:t>
      </w:r>
      <w:r w:rsidRPr="00A26499">
        <w:rPr>
          <w:rFonts w:ascii="Arial" w:hAnsi="Arial" w:cs="Arial"/>
          <w:spacing w:val="-57"/>
          <w:lang w:val="ro-RO"/>
        </w:rPr>
        <w:t xml:space="preserve"> </w:t>
      </w:r>
      <w:r w:rsidRPr="00A26499">
        <w:rPr>
          <w:rFonts w:ascii="Arial" w:hAnsi="Arial" w:cs="Arial"/>
          <w:lang w:val="ro-RO"/>
        </w:rPr>
        <w:t>tremurător,</w:t>
      </w:r>
      <w:r w:rsidRPr="00A26499">
        <w:rPr>
          <w:rFonts w:ascii="Arial" w:hAnsi="Arial" w:cs="Arial"/>
          <w:spacing w:val="-1"/>
          <w:lang w:val="ro-RO"/>
        </w:rPr>
        <w:t xml:space="preserve"> </w:t>
      </w:r>
      <w:r w:rsidRPr="00A26499">
        <w:rPr>
          <w:rFonts w:ascii="Arial" w:hAnsi="Arial" w:cs="Arial"/>
          <w:lang w:val="ro-RO"/>
        </w:rPr>
        <w:t>arţărete, cărpinete, teişuri ş.a.)</w:t>
      </w:r>
    </w:p>
    <w:p w14:paraId="17BA6F8A"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hanging="361"/>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1"/>
          <w:lang w:val="ro-RO"/>
        </w:rPr>
        <w:t xml:space="preserve"> </w:t>
      </w:r>
      <w:r w:rsidRPr="00A26499">
        <w:rPr>
          <w:rFonts w:ascii="Arial" w:hAnsi="Arial" w:cs="Arial"/>
          <w:lang w:val="ro-RO"/>
        </w:rPr>
        <w:t>cu</w:t>
      </w:r>
      <w:r w:rsidRPr="00A26499">
        <w:rPr>
          <w:rFonts w:ascii="Arial" w:hAnsi="Arial" w:cs="Arial"/>
          <w:spacing w:val="1"/>
          <w:lang w:val="ro-RO"/>
        </w:rPr>
        <w:t xml:space="preserve"> </w:t>
      </w:r>
      <w:r w:rsidRPr="00A26499">
        <w:rPr>
          <w:rFonts w:ascii="Arial" w:hAnsi="Arial" w:cs="Arial"/>
          <w:lang w:val="ro-RO"/>
        </w:rPr>
        <w:t>arborete</w:t>
      </w:r>
      <w:r w:rsidRPr="00A26499">
        <w:rPr>
          <w:rFonts w:ascii="Arial" w:hAnsi="Arial" w:cs="Arial"/>
          <w:spacing w:val="-1"/>
          <w:lang w:val="ro-RO"/>
        </w:rPr>
        <w:t xml:space="preserve"> </w:t>
      </w:r>
      <w:r w:rsidRPr="00A26499">
        <w:rPr>
          <w:rFonts w:ascii="Arial" w:hAnsi="Arial" w:cs="Arial"/>
          <w:lang w:val="ro-RO"/>
        </w:rPr>
        <w:t>slab</w:t>
      </w:r>
      <w:r w:rsidRPr="00A26499">
        <w:rPr>
          <w:rFonts w:ascii="Arial" w:hAnsi="Arial" w:cs="Arial"/>
          <w:spacing w:val="1"/>
          <w:lang w:val="ro-RO"/>
        </w:rPr>
        <w:t xml:space="preserve"> </w:t>
      </w:r>
      <w:r w:rsidRPr="00A26499">
        <w:rPr>
          <w:rFonts w:ascii="Arial" w:hAnsi="Arial" w:cs="Arial"/>
          <w:lang w:val="ro-RO"/>
        </w:rPr>
        <w:t>productive</w:t>
      </w:r>
      <w:r w:rsidRPr="00A26499">
        <w:rPr>
          <w:rFonts w:ascii="Arial" w:hAnsi="Arial" w:cs="Arial"/>
          <w:spacing w:val="-2"/>
          <w:lang w:val="ro-RO"/>
        </w:rPr>
        <w:t xml:space="preserve"> </w:t>
      </w:r>
      <w:r w:rsidRPr="00A26499">
        <w:rPr>
          <w:rFonts w:ascii="Arial" w:hAnsi="Arial" w:cs="Arial"/>
          <w:lang w:val="ro-RO"/>
        </w:rPr>
        <w:t>ce</w:t>
      </w:r>
      <w:r w:rsidRPr="00A26499">
        <w:rPr>
          <w:rFonts w:ascii="Arial" w:hAnsi="Arial" w:cs="Arial"/>
          <w:spacing w:val="-2"/>
          <w:lang w:val="ro-RO"/>
        </w:rPr>
        <w:t xml:space="preserve"> </w:t>
      </w:r>
      <w:r w:rsidRPr="00A26499">
        <w:rPr>
          <w:rFonts w:ascii="Arial" w:hAnsi="Arial" w:cs="Arial"/>
          <w:lang w:val="ro-RO"/>
        </w:rPr>
        <w:t>nu</w:t>
      </w:r>
      <w:r w:rsidRPr="00A26499">
        <w:rPr>
          <w:rFonts w:ascii="Arial" w:hAnsi="Arial" w:cs="Arial"/>
          <w:spacing w:val="-1"/>
          <w:lang w:val="ro-RO"/>
        </w:rPr>
        <w:t xml:space="preserve"> </w:t>
      </w:r>
      <w:r w:rsidRPr="00A26499">
        <w:rPr>
          <w:rFonts w:ascii="Arial" w:hAnsi="Arial" w:cs="Arial"/>
          <w:lang w:val="ro-RO"/>
        </w:rPr>
        <w:t>se</w:t>
      </w:r>
      <w:r w:rsidRPr="00A26499">
        <w:rPr>
          <w:rFonts w:ascii="Arial" w:hAnsi="Arial" w:cs="Arial"/>
          <w:spacing w:val="-2"/>
          <w:lang w:val="ro-RO"/>
        </w:rPr>
        <w:t xml:space="preserve"> </w:t>
      </w:r>
      <w:r w:rsidRPr="00A26499">
        <w:rPr>
          <w:rFonts w:ascii="Arial" w:hAnsi="Arial" w:cs="Arial"/>
          <w:lang w:val="ro-RO"/>
        </w:rPr>
        <w:t>pot</w:t>
      </w:r>
      <w:r w:rsidRPr="00A26499">
        <w:rPr>
          <w:rFonts w:ascii="Arial" w:hAnsi="Arial" w:cs="Arial"/>
          <w:spacing w:val="-1"/>
          <w:lang w:val="ro-RO"/>
        </w:rPr>
        <w:t xml:space="preserve"> </w:t>
      </w:r>
      <w:r w:rsidRPr="00A26499">
        <w:rPr>
          <w:rFonts w:ascii="Arial" w:hAnsi="Arial" w:cs="Arial"/>
          <w:lang w:val="ro-RO"/>
        </w:rPr>
        <w:t>regenera</w:t>
      </w:r>
      <w:r w:rsidRPr="00A26499">
        <w:rPr>
          <w:rFonts w:ascii="Arial" w:hAnsi="Arial" w:cs="Arial"/>
          <w:spacing w:val="-2"/>
          <w:lang w:val="ro-RO"/>
        </w:rPr>
        <w:t xml:space="preserve"> </w:t>
      </w:r>
      <w:r w:rsidRPr="00A26499">
        <w:rPr>
          <w:rFonts w:ascii="Arial" w:hAnsi="Arial" w:cs="Arial"/>
          <w:lang w:val="ro-RO"/>
        </w:rPr>
        <w:t>natural;</w:t>
      </w:r>
    </w:p>
    <w:p w14:paraId="6655D1AE"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contextualSpacing w:val="0"/>
        <w:jc w:val="both"/>
        <w:rPr>
          <w:rFonts w:ascii="Arial" w:hAnsi="Arial" w:cs="Arial"/>
          <w:lang w:val="ro-RO"/>
        </w:rPr>
      </w:pPr>
      <w:r w:rsidRPr="00A26499">
        <w:rPr>
          <w:rFonts w:ascii="Arial" w:hAnsi="Arial" w:cs="Arial"/>
          <w:lang w:val="ro-RO"/>
        </w:rPr>
        <w:t>suprafeţe</w:t>
      </w:r>
      <w:r w:rsidRPr="00A26499">
        <w:rPr>
          <w:rFonts w:ascii="Arial" w:hAnsi="Arial" w:cs="Arial"/>
          <w:spacing w:val="53"/>
          <w:lang w:val="ro-RO"/>
        </w:rPr>
        <w:t xml:space="preserve"> </w:t>
      </w:r>
      <w:r w:rsidRPr="00A26499">
        <w:rPr>
          <w:rFonts w:ascii="Arial" w:hAnsi="Arial" w:cs="Arial"/>
          <w:lang w:val="ro-RO"/>
        </w:rPr>
        <w:t>cu</w:t>
      </w:r>
      <w:r w:rsidRPr="00A26499">
        <w:rPr>
          <w:rFonts w:ascii="Arial" w:hAnsi="Arial" w:cs="Arial"/>
          <w:spacing w:val="53"/>
          <w:lang w:val="ro-RO"/>
        </w:rPr>
        <w:t xml:space="preserve"> </w:t>
      </w:r>
      <w:r w:rsidRPr="00A26499">
        <w:rPr>
          <w:rFonts w:ascii="Arial" w:hAnsi="Arial" w:cs="Arial"/>
          <w:lang w:val="ro-RO"/>
        </w:rPr>
        <w:t>arborete</w:t>
      </w:r>
      <w:r w:rsidRPr="00A26499">
        <w:rPr>
          <w:rFonts w:ascii="Arial" w:hAnsi="Arial" w:cs="Arial"/>
          <w:spacing w:val="53"/>
          <w:lang w:val="ro-RO"/>
        </w:rPr>
        <w:t xml:space="preserve"> </w:t>
      </w:r>
      <w:r w:rsidRPr="00A26499">
        <w:rPr>
          <w:rFonts w:ascii="Arial" w:hAnsi="Arial" w:cs="Arial"/>
          <w:lang w:val="ro-RO"/>
        </w:rPr>
        <w:t>în</w:t>
      </w:r>
      <w:r w:rsidRPr="00A26499">
        <w:rPr>
          <w:rFonts w:ascii="Arial" w:hAnsi="Arial" w:cs="Arial"/>
          <w:spacing w:val="52"/>
          <w:lang w:val="ro-RO"/>
        </w:rPr>
        <w:t xml:space="preserve"> </w:t>
      </w:r>
      <w:r w:rsidRPr="00A26499">
        <w:rPr>
          <w:rFonts w:ascii="Arial" w:hAnsi="Arial" w:cs="Arial"/>
          <w:lang w:val="ro-RO"/>
        </w:rPr>
        <w:t>care</w:t>
      </w:r>
      <w:r w:rsidRPr="00A26499">
        <w:rPr>
          <w:rFonts w:ascii="Arial" w:hAnsi="Arial" w:cs="Arial"/>
          <w:spacing w:val="52"/>
          <w:lang w:val="ro-RO"/>
        </w:rPr>
        <w:t xml:space="preserve"> </w:t>
      </w:r>
      <w:r w:rsidRPr="00A26499">
        <w:rPr>
          <w:rFonts w:ascii="Arial" w:hAnsi="Arial" w:cs="Arial"/>
          <w:lang w:val="ro-RO"/>
        </w:rPr>
        <w:t>sunt</w:t>
      </w:r>
      <w:r w:rsidRPr="00A26499">
        <w:rPr>
          <w:rFonts w:ascii="Arial" w:hAnsi="Arial" w:cs="Arial"/>
          <w:spacing w:val="52"/>
          <w:lang w:val="ro-RO"/>
        </w:rPr>
        <w:t xml:space="preserve"> </w:t>
      </w:r>
      <w:r w:rsidRPr="00A26499">
        <w:rPr>
          <w:rFonts w:ascii="Arial" w:hAnsi="Arial" w:cs="Arial"/>
          <w:lang w:val="ro-RO"/>
        </w:rPr>
        <w:t>necesare</w:t>
      </w:r>
      <w:r w:rsidRPr="00A26499">
        <w:rPr>
          <w:rFonts w:ascii="Arial" w:hAnsi="Arial" w:cs="Arial"/>
          <w:spacing w:val="52"/>
          <w:lang w:val="ro-RO"/>
        </w:rPr>
        <w:t xml:space="preserve"> </w:t>
      </w:r>
      <w:r w:rsidRPr="00A26499">
        <w:rPr>
          <w:rFonts w:ascii="Arial" w:hAnsi="Arial" w:cs="Arial"/>
          <w:lang w:val="ro-RO"/>
        </w:rPr>
        <w:t>lucrări</w:t>
      </w:r>
      <w:r w:rsidRPr="00A26499">
        <w:rPr>
          <w:rFonts w:ascii="Arial" w:hAnsi="Arial" w:cs="Arial"/>
          <w:spacing w:val="51"/>
          <w:lang w:val="ro-RO"/>
        </w:rPr>
        <w:t xml:space="preserve"> </w:t>
      </w:r>
      <w:r w:rsidRPr="00A26499">
        <w:rPr>
          <w:rFonts w:ascii="Arial" w:hAnsi="Arial" w:cs="Arial"/>
          <w:lang w:val="ro-RO"/>
        </w:rPr>
        <w:t>de</w:t>
      </w:r>
      <w:r w:rsidRPr="00A26499">
        <w:rPr>
          <w:rFonts w:ascii="Arial" w:hAnsi="Arial" w:cs="Arial"/>
          <w:spacing w:val="50"/>
          <w:lang w:val="ro-RO"/>
        </w:rPr>
        <w:t xml:space="preserve"> </w:t>
      </w:r>
      <w:r w:rsidRPr="00A26499">
        <w:rPr>
          <w:rFonts w:ascii="Arial" w:hAnsi="Arial" w:cs="Arial"/>
          <w:lang w:val="ro-RO"/>
        </w:rPr>
        <w:t>ameliorare</w:t>
      </w:r>
      <w:r w:rsidRPr="00A26499">
        <w:rPr>
          <w:rFonts w:ascii="Arial" w:hAnsi="Arial" w:cs="Arial"/>
          <w:spacing w:val="52"/>
          <w:lang w:val="ro-RO"/>
        </w:rPr>
        <w:t xml:space="preserve"> </w:t>
      </w:r>
      <w:r w:rsidRPr="00A26499">
        <w:rPr>
          <w:rFonts w:ascii="Arial" w:hAnsi="Arial" w:cs="Arial"/>
          <w:lang w:val="ro-RO"/>
        </w:rPr>
        <w:t>în</w:t>
      </w:r>
      <w:r w:rsidRPr="00A26499">
        <w:rPr>
          <w:rFonts w:ascii="Arial" w:hAnsi="Arial" w:cs="Arial"/>
          <w:spacing w:val="52"/>
          <w:lang w:val="ro-RO"/>
        </w:rPr>
        <w:t xml:space="preserve"> </w:t>
      </w:r>
      <w:r w:rsidRPr="00A26499">
        <w:rPr>
          <w:rFonts w:ascii="Arial" w:hAnsi="Arial" w:cs="Arial"/>
          <w:lang w:val="ro-RO"/>
        </w:rPr>
        <w:t>scopul</w:t>
      </w:r>
      <w:r w:rsidRPr="00A26499">
        <w:rPr>
          <w:rFonts w:ascii="Arial" w:hAnsi="Arial" w:cs="Arial"/>
          <w:spacing w:val="-57"/>
          <w:lang w:val="ro-RO"/>
        </w:rPr>
        <w:t xml:space="preserve"> </w:t>
      </w:r>
      <w:r w:rsidRPr="00A26499">
        <w:rPr>
          <w:rFonts w:ascii="Arial" w:hAnsi="Arial" w:cs="Arial"/>
          <w:lang w:val="ro-RO"/>
        </w:rPr>
        <w:t>îmbunătăţirii</w:t>
      </w:r>
      <w:r w:rsidRPr="00A26499">
        <w:rPr>
          <w:rFonts w:ascii="Arial" w:hAnsi="Arial" w:cs="Arial"/>
          <w:spacing w:val="-1"/>
          <w:lang w:val="ro-RO"/>
        </w:rPr>
        <w:t xml:space="preserve"> </w:t>
      </w:r>
      <w:r w:rsidRPr="00A26499">
        <w:rPr>
          <w:rFonts w:ascii="Arial" w:hAnsi="Arial" w:cs="Arial"/>
          <w:lang w:val="ro-RO"/>
        </w:rPr>
        <w:t>compoziţiei</w:t>
      </w:r>
      <w:r w:rsidRPr="00A26499">
        <w:rPr>
          <w:rFonts w:ascii="Arial" w:hAnsi="Arial" w:cs="Arial"/>
          <w:spacing w:val="-3"/>
          <w:lang w:val="ro-RO"/>
        </w:rPr>
        <w:t xml:space="preserve"> </w:t>
      </w:r>
      <w:r w:rsidRPr="00A26499">
        <w:rPr>
          <w:rFonts w:ascii="Arial" w:hAnsi="Arial" w:cs="Arial"/>
          <w:lang w:val="ro-RO"/>
        </w:rPr>
        <w:t>şi/sau consistenţei</w:t>
      </w:r>
    </w:p>
    <w:p w14:paraId="6CF6DD94" w14:textId="77777777" w:rsidR="00775EA0" w:rsidRPr="00A26499" w:rsidRDefault="00775EA0" w:rsidP="00BB0061">
      <w:pPr>
        <w:pStyle w:val="Listparagraf"/>
        <w:widowControl w:val="0"/>
        <w:tabs>
          <w:tab w:val="left" w:pos="1783"/>
        </w:tabs>
        <w:autoSpaceDE w:val="0"/>
        <w:autoSpaceDN w:val="0"/>
        <w:spacing w:after="0" w:line="240" w:lineRule="auto"/>
        <w:ind w:left="1782" w:right="-2"/>
        <w:contextualSpacing w:val="0"/>
        <w:jc w:val="both"/>
        <w:rPr>
          <w:rFonts w:ascii="Arial" w:hAnsi="Arial" w:cs="Arial"/>
          <w:lang w:val="ro-RO"/>
        </w:rPr>
      </w:pPr>
    </w:p>
    <w:p w14:paraId="77313151" w14:textId="77777777" w:rsidR="00991F64" w:rsidRPr="00A26499" w:rsidRDefault="00991F64" w:rsidP="007D161F">
      <w:pPr>
        <w:pStyle w:val="Listparagraf"/>
        <w:widowControl w:val="0"/>
        <w:numPr>
          <w:ilvl w:val="0"/>
          <w:numId w:val="9"/>
        </w:numPr>
        <w:tabs>
          <w:tab w:val="left" w:pos="523"/>
        </w:tabs>
        <w:autoSpaceDE w:val="0"/>
        <w:autoSpaceDN w:val="0"/>
        <w:spacing w:after="0" w:line="240" w:lineRule="auto"/>
        <w:ind w:left="522" w:right="-2" w:hanging="301"/>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2"/>
          <w:lang w:val="ro-RO"/>
        </w:rPr>
        <w:t xml:space="preserve"> </w:t>
      </w:r>
      <w:r w:rsidRPr="00A26499">
        <w:rPr>
          <w:rFonts w:ascii="Arial" w:hAnsi="Arial" w:cs="Arial"/>
          <w:lang w:val="ro-RO"/>
        </w:rPr>
        <w:t>pe</w:t>
      </w:r>
      <w:r w:rsidRPr="00A26499">
        <w:rPr>
          <w:rFonts w:ascii="Arial" w:hAnsi="Arial" w:cs="Arial"/>
          <w:spacing w:val="-1"/>
          <w:lang w:val="ro-RO"/>
        </w:rPr>
        <w:t xml:space="preserve"> </w:t>
      </w:r>
      <w:r w:rsidRPr="00A26499">
        <w:rPr>
          <w:rFonts w:ascii="Arial" w:hAnsi="Arial" w:cs="Arial"/>
          <w:lang w:val="ro-RO"/>
        </w:rPr>
        <w:t>care</w:t>
      </w:r>
      <w:r w:rsidRPr="00A26499">
        <w:rPr>
          <w:rFonts w:ascii="Arial" w:hAnsi="Arial" w:cs="Arial"/>
          <w:spacing w:val="-2"/>
          <w:lang w:val="ro-RO"/>
        </w:rPr>
        <w:t xml:space="preserve"> </w:t>
      </w:r>
      <w:r w:rsidRPr="00A26499">
        <w:rPr>
          <w:rFonts w:ascii="Arial" w:hAnsi="Arial" w:cs="Arial"/>
          <w:lang w:val="ro-RO"/>
        </w:rPr>
        <w:t>regenerarea</w:t>
      </w:r>
      <w:r w:rsidRPr="00A26499">
        <w:rPr>
          <w:rFonts w:ascii="Arial" w:hAnsi="Arial" w:cs="Arial"/>
          <w:spacing w:val="-2"/>
          <w:lang w:val="ro-RO"/>
        </w:rPr>
        <w:t xml:space="preserve"> </w:t>
      </w:r>
      <w:r w:rsidRPr="00A26499">
        <w:rPr>
          <w:rFonts w:ascii="Arial" w:hAnsi="Arial" w:cs="Arial"/>
          <w:lang w:val="ro-RO"/>
        </w:rPr>
        <w:t>naturală</w:t>
      </w:r>
      <w:r w:rsidRPr="00A26499">
        <w:rPr>
          <w:rFonts w:ascii="Arial" w:hAnsi="Arial" w:cs="Arial"/>
          <w:spacing w:val="-1"/>
          <w:lang w:val="ro-RO"/>
        </w:rPr>
        <w:t xml:space="preserve"> </w:t>
      </w:r>
      <w:r w:rsidRPr="00A26499">
        <w:rPr>
          <w:rFonts w:ascii="Arial" w:hAnsi="Arial" w:cs="Arial"/>
          <w:lang w:val="ro-RO"/>
        </w:rPr>
        <w:t>este</w:t>
      </w:r>
      <w:r w:rsidRPr="00A26499">
        <w:rPr>
          <w:rFonts w:ascii="Arial" w:hAnsi="Arial" w:cs="Arial"/>
          <w:spacing w:val="-2"/>
          <w:lang w:val="ro-RO"/>
        </w:rPr>
        <w:t xml:space="preserve"> </w:t>
      </w:r>
      <w:r w:rsidRPr="00A26499">
        <w:rPr>
          <w:rFonts w:ascii="Arial" w:hAnsi="Arial" w:cs="Arial"/>
          <w:lang w:val="ro-RO"/>
        </w:rPr>
        <w:t>incompletă:</w:t>
      </w:r>
    </w:p>
    <w:p w14:paraId="245C2134"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contextualSpacing w:val="0"/>
        <w:jc w:val="both"/>
        <w:rPr>
          <w:rFonts w:ascii="Arial" w:hAnsi="Arial" w:cs="Arial"/>
          <w:lang w:val="ro-RO"/>
        </w:rPr>
      </w:pPr>
      <w:r w:rsidRPr="00A26499">
        <w:rPr>
          <w:rFonts w:ascii="Arial" w:hAnsi="Arial" w:cs="Arial"/>
          <w:lang w:val="ro-RO"/>
        </w:rPr>
        <w:t>suprafeţe ocupate cu arborete parcurse cu lucrări de regenerare sub adăpost având</w:t>
      </w:r>
      <w:r w:rsidRPr="00A26499">
        <w:rPr>
          <w:rFonts w:ascii="Arial" w:hAnsi="Arial" w:cs="Arial"/>
          <w:spacing w:val="1"/>
          <w:lang w:val="ro-RO"/>
        </w:rPr>
        <w:t xml:space="preserve"> </w:t>
      </w:r>
      <w:r w:rsidRPr="00A26499">
        <w:rPr>
          <w:rFonts w:ascii="Arial" w:hAnsi="Arial" w:cs="Arial"/>
          <w:lang w:val="ro-RO"/>
        </w:rPr>
        <w:t>porţiuni</w:t>
      </w:r>
      <w:r w:rsidRPr="00A26499">
        <w:rPr>
          <w:rFonts w:ascii="Arial" w:hAnsi="Arial" w:cs="Arial"/>
          <w:spacing w:val="1"/>
          <w:lang w:val="ro-RO"/>
        </w:rPr>
        <w:t xml:space="preserve"> </w:t>
      </w:r>
      <w:r w:rsidRPr="00A26499">
        <w:rPr>
          <w:rFonts w:ascii="Arial" w:hAnsi="Arial" w:cs="Arial"/>
          <w:lang w:val="ro-RO"/>
        </w:rPr>
        <w:t>neregenerate sau</w:t>
      </w:r>
      <w:r w:rsidRPr="00A26499">
        <w:rPr>
          <w:rFonts w:ascii="Arial" w:hAnsi="Arial" w:cs="Arial"/>
          <w:spacing w:val="61"/>
          <w:lang w:val="ro-RO"/>
        </w:rPr>
        <w:t xml:space="preserve"> </w:t>
      </w:r>
      <w:r w:rsidRPr="00A26499">
        <w:rPr>
          <w:rFonts w:ascii="Arial" w:hAnsi="Arial" w:cs="Arial"/>
          <w:lang w:val="ro-RO"/>
        </w:rPr>
        <w:t>regenerate cu</w:t>
      </w:r>
      <w:r w:rsidRPr="00A26499">
        <w:rPr>
          <w:rFonts w:ascii="Arial" w:hAnsi="Arial" w:cs="Arial"/>
          <w:spacing w:val="61"/>
          <w:lang w:val="ro-RO"/>
        </w:rPr>
        <w:t xml:space="preserve"> </w:t>
      </w:r>
      <w:r w:rsidRPr="00A26499">
        <w:rPr>
          <w:rFonts w:ascii="Arial" w:hAnsi="Arial" w:cs="Arial"/>
          <w:lang w:val="ro-RO"/>
        </w:rPr>
        <w:t>specii</w:t>
      </w:r>
      <w:r w:rsidRPr="00A26499">
        <w:rPr>
          <w:rFonts w:ascii="Arial" w:hAnsi="Arial" w:cs="Arial"/>
          <w:spacing w:val="61"/>
          <w:lang w:val="ro-RO"/>
        </w:rPr>
        <w:t xml:space="preserve"> </w:t>
      </w:r>
      <w:r w:rsidRPr="00A26499">
        <w:rPr>
          <w:rFonts w:ascii="Arial" w:hAnsi="Arial" w:cs="Arial"/>
          <w:lang w:val="ro-RO"/>
        </w:rPr>
        <w:t>neindicate în compoziţia de</w:t>
      </w:r>
      <w:r w:rsidRPr="00A26499">
        <w:rPr>
          <w:rFonts w:ascii="Arial" w:hAnsi="Arial" w:cs="Arial"/>
          <w:spacing w:val="1"/>
          <w:lang w:val="ro-RO"/>
        </w:rPr>
        <w:t xml:space="preserve"> </w:t>
      </w:r>
      <w:r w:rsidRPr="00A26499">
        <w:rPr>
          <w:rFonts w:ascii="Arial" w:hAnsi="Arial" w:cs="Arial"/>
          <w:lang w:val="ro-RO"/>
        </w:rPr>
        <w:t>regenerare,</w:t>
      </w:r>
      <w:r w:rsidRPr="00A26499">
        <w:rPr>
          <w:rFonts w:ascii="Arial" w:hAnsi="Arial" w:cs="Arial"/>
          <w:spacing w:val="-1"/>
          <w:lang w:val="ro-RO"/>
        </w:rPr>
        <w:t xml:space="preserve"> </w:t>
      </w:r>
      <w:r w:rsidRPr="00A26499">
        <w:rPr>
          <w:rFonts w:ascii="Arial" w:hAnsi="Arial" w:cs="Arial"/>
          <w:lang w:val="ro-RO"/>
        </w:rPr>
        <w:t>cu seminţiş</w:t>
      </w:r>
      <w:r w:rsidRPr="00A26499">
        <w:rPr>
          <w:rFonts w:ascii="Arial" w:hAnsi="Arial" w:cs="Arial"/>
          <w:spacing w:val="-1"/>
          <w:lang w:val="ro-RO"/>
        </w:rPr>
        <w:t xml:space="preserve"> </w:t>
      </w:r>
      <w:r w:rsidRPr="00A26499">
        <w:rPr>
          <w:rFonts w:ascii="Arial" w:hAnsi="Arial" w:cs="Arial"/>
          <w:lang w:val="ro-RO"/>
        </w:rPr>
        <w:t>neutilizabil, vătămat etc;</w:t>
      </w:r>
    </w:p>
    <w:p w14:paraId="7D728747"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contextualSpacing w:val="0"/>
        <w:jc w:val="both"/>
        <w:rPr>
          <w:rFonts w:ascii="Arial" w:hAnsi="Arial" w:cs="Arial"/>
          <w:lang w:val="ro-RO"/>
        </w:rPr>
      </w:pPr>
      <w:r w:rsidRPr="00A26499">
        <w:rPr>
          <w:rFonts w:ascii="Arial" w:hAnsi="Arial" w:cs="Arial"/>
          <w:lang w:val="ro-RO"/>
        </w:rPr>
        <w:t>teritorii</w:t>
      </w:r>
      <w:r w:rsidRPr="00A26499">
        <w:rPr>
          <w:rFonts w:ascii="Arial" w:hAnsi="Arial" w:cs="Arial"/>
          <w:spacing w:val="1"/>
          <w:lang w:val="ro-RO"/>
        </w:rPr>
        <w:t xml:space="preserve"> </w:t>
      </w:r>
      <w:r w:rsidRPr="00A26499">
        <w:rPr>
          <w:rFonts w:ascii="Arial" w:hAnsi="Arial" w:cs="Arial"/>
          <w:lang w:val="ro-RO"/>
        </w:rPr>
        <w:t>ocupate</w:t>
      </w:r>
      <w:r w:rsidRPr="00A26499">
        <w:rPr>
          <w:rFonts w:ascii="Arial" w:hAnsi="Arial" w:cs="Arial"/>
          <w:spacing w:val="1"/>
          <w:lang w:val="ro-RO"/>
        </w:rPr>
        <w:t xml:space="preserve"> </w:t>
      </w:r>
      <w:r w:rsidRPr="00A26499">
        <w:rPr>
          <w:rFonts w:ascii="Arial" w:hAnsi="Arial" w:cs="Arial"/>
          <w:lang w:val="ro-RO"/>
        </w:rPr>
        <w:t>cu</w:t>
      </w:r>
      <w:r w:rsidRPr="00A26499">
        <w:rPr>
          <w:rFonts w:ascii="Arial" w:hAnsi="Arial" w:cs="Arial"/>
          <w:spacing w:val="1"/>
          <w:lang w:val="ro-RO"/>
        </w:rPr>
        <w:t xml:space="preserve"> </w:t>
      </w:r>
      <w:r w:rsidRPr="00A26499">
        <w:rPr>
          <w:rFonts w:ascii="Arial" w:hAnsi="Arial" w:cs="Arial"/>
          <w:lang w:val="ro-RO"/>
        </w:rPr>
        <w:t>arborete</w:t>
      </w:r>
      <w:r w:rsidRPr="00A26499">
        <w:rPr>
          <w:rFonts w:ascii="Arial" w:hAnsi="Arial" w:cs="Arial"/>
          <w:spacing w:val="1"/>
          <w:lang w:val="ro-RO"/>
        </w:rPr>
        <w:t xml:space="preserve"> </w:t>
      </w:r>
      <w:r w:rsidRPr="00A26499">
        <w:rPr>
          <w:rFonts w:ascii="Arial" w:hAnsi="Arial" w:cs="Arial"/>
          <w:lang w:val="ro-RO"/>
        </w:rPr>
        <w:t>parcurse</w:t>
      </w:r>
      <w:r w:rsidRPr="00A26499">
        <w:rPr>
          <w:rFonts w:ascii="Arial" w:hAnsi="Arial" w:cs="Arial"/>
          <w:spacing w:val="1"/>
          <w:lang w:val="ro-RO"/>
        </w:rPr>
        <w:t xml:space="preserve"> </w:t>
      </w:r>
      <w:r w:rsidRPr="00A26499">
        <w:rPr>
          <w:rFonts w:ascii="Arial" w:hAnsi="Arial" w:cs="Arial"/>
          <w:lang w:val="ro-RO"/>
        </w:rPr>
        <w:t>cu</w:t>
      </w:r>
      <w:r w:rsidRPr="00A26499">
        <w:rPr>
          <w:rFonts w:ascii="Arial" w:hAnsi="Arial" w:cs="Arial"/>
          <w:spacing w:val="1"/>
          <w:lang w:val="ro-RO"/>
        </w:rPr>
        <w:t xml:space="preserve"> </w:t>
      </w:r>
      <w:r w:rsidRPr="00A26499">
        <w:rPr>
          <w:rFonts w:ascii="Arial" w:hAnsi="Arial" w:cs="Arial"/>
          <w:lang w:val="ro-RO"/>
        </w:rPr>
        <w:t>tăieri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crâng</w:t>
      </w:r>
      <w:r w:rsidRPr="00A26499">
        <w:rPr>
          <w:rFonts w:ascii="Arial" w:hAnsi="Arial" w:cs="Arial"/>
          <w:spacing w:val="1"/>
          <w:lang w:val="ro-RO"/>
        </w:rPr>
        <w:t xml:space="preserve"> </w:t>
      </w:r>
      <w:r w:rsidRPr="00A26499">
        <w:rPr>
          <w:rFonts w:ascii="Arial" w:hAnsi="Arial" w:cs="Arial"/>
          <w:lang w:val="ro-RO"/>
        </w:rPr>
        <w:t>simplu,</w:t>
      </w:r>
      <w:r w:rsidRPr="00A26499">
        <w:rPr>
          <w:rFonts w:ascii="Arial" w:hAnsi="Arial" w:cs="Arial"/>
          <w:spacing w:val="1"/>
          <w:lang w:val="ro-RO"/>
        </w:rPr>
        <w:t xml:space="preserve"> </w:t>
      </w:r>
      <w:r w:rsidRPr="00A26499">
        <w:rPr>
          <w:rFonts w:ascii="Arial" w:hAnsi="Arial" w:cs="Arial"/>
          <w:lang w:val="ro-RO"/>
        </w:rPr>
        <w:t>cu</w:t>
      </w:r>
      <w:r w:rsidRPr="00A26499">
        <w:rPr>
          <w:rFonts w:ascii="Arial" w:hAnsi="Arial" w:cs="Arial"/>
          <w:spacing w:val="1"/>
          <w:lang w:val="ro-RO"/>
        </w:rPr>
        <w:t xml:space="preserve"> </w:t>
      </w:r>
      <w:r w:rsidRPr="00A26499">
        <w:rPr>
          <w:rFonts w:ascii="Arial" w:hAnsi="Arial" w:cs="Arial"/>
          <w:lang w:val="ro-RO"/>
        </w:rPr>
        <w:t>porţiuni</w:t>
      </w:r>
      <w:r w:rsidRPr="00A26499">
        <w:rPr>
          <w:rFonts w:ascii="Arial" w:hAnsi="Arial" w:cs="Arial"/>
          <w:spacing w:val="1"/>
          <w:lang w:val="ro-RO"/>
        </w:rPr>
        <w:t xml:space="preserve"> </w:t>
      </w:r>
      <w:r w:rsidRPr="00A26499">
        <w:rPr>
          <w:rFonts w:ascii="Arial" w:hAnsi="Arial" w:cs="Arial"/>
          <w:lang w:val="ro-RO"/>
        </w:rPr>
        <w:t>neregenerate</w:t>
      </w:r>
      <w:r w:rsidRPr="00A26499">
        <w:rPr>
          <w:rFonts w:ascii="Arial" w:hAnsi="Arial" w:cs="Arial"/>
          <w:spacing w:val="-1"/>
          <w:lang w:val="ro-RO"/>
        </w:rPr>
        <w:t xml:space="preserve"> </w:t>
      </w:r>
      <w:r w:rsidRPr="00A26499">
        <w:rPr>
          <w:rFonts w:ascii="Arial" w:hAnsi="Arial" w:cs="Arial"/>
          <w:lang w:val="ro-RO"/>
        </w:rPr>
        <w:t>în care</w:t>
      </w:r>
      <w:r w:rsidRPr="00A26499">
        <w:rPr>
          <w:rFonts w:ascii="Arial" w:hAnsi="Arial" w:cs="Arial"/>
          <w:spacing w:val="-3"/>
          <w:lang w:val="ro-RO"/>
        </w:rPr>
        <w:t xml:space="preserve"> </w:t>
      </w:r>
      <w:r w:rsidRPr="00A26499">
        <w:rPr>
          <w:rFonts w:ascii="Arial" w:hAnsi="Arial" w:cs="Arial"/>
          <w:lang w:val="ro-RO"/>
        </w:rPr>
        <w:t>este</w:t>
      </w:r>
      <w:r w:rsidRPr="00A26499">
        <w:rPr>
          <w:rFonts w:ascii="Arial" w:hAnsi="Arial" w:cs="Arial"/>
          <w:spacing w:val="1"/>
          <w:lang w:val="ro-RO"/>
        </w:rPr>
        <w:t xml:space="preserve"> </w:t>
      </w:r>
      <w:r w:rsidRPr="00A26499">
        <w:rPr>
          <w:rFonts w:ascii="Arial" w:hAnsi="Arial" w:cs="Arial"/>
          <w:lang w:val="ro-RO"/>
        </w:rPr>
        <w:t>indicată</w:t>
      </w:r>
      <w:r w:rsidRPr="00A26499">
        <w:rPr>
          <w:rFonts w:ascii="Arial" w:hAnsi="Arial" w:cs="Arial"/>
          <w:spacing w:val="-1"/>
          <w:lang w:val="ro-RO"/>
        </w:rPr>
        <w:t xml:space="preserve"> </w:t>
      </w:r>
      <w:r w:rsidRPr="00A26499">
        <w:rPr>
          <w:rFonts w:ascii="Arial" w:hAnsi="Arial" w:cs="Arial"/>
          <w:lang w:val="ro-RO"/>
        </w:rPr>
        <w:t>introducerea</w:t>
      </w:r>
      <w:r w:rsidRPr="00A26499">
        <w:rPr>
          <w:rFonts w:ascii="Arial" w:hAnsi="Arial" w:cs="Arial"/>
          <w:spacing w:val="-1"/>
          <w:lang w:val="ro-RO"/>
        </w:rPr>
        <w:t xml:space="preserve"> </w:t>
      </w:r>
      <w:r w:rsidRPr="00A26499">
        <w:rPr>
          <w:rFonts w:ascii="Arial" w:hAnsi="Arial" w:cs="Arial"/>
          <w:lang w:val="ro-RO"/>
        </w:rPr>
        <w:t>unor</w:t>
      </w:r>
      <w:r w:rsidRPr="00A26499">
        <w:rPr>
          <w:rFonts w:ascii="Arial" w:hAnsi="Arial" w:cs="Arial"/>
          <w:spacing w:val="-1"/>
          <w:lang w:val="ro-RO"/>
        </w:rPr>
        <w:t xml:space="preserve"> </w:t>
      </w:r>
      <w:r w:rsidRPr="00A26499">
        <w:rPr>
          <w:rFonts w:ascii="Arial" w:hAnsi="Arial" w:cs="Arial"/>
          <w:lang w:val="ro-RO"/>
        </w:rPr>
        <w:t>specii valoroase.</w:t>
      </w:r>
    </w:p>
    <w:p w14:paraId="5C9C13C7" w14:textId="77777777" w:rsidR="00775EA0" w:rsidRPr="00A26499" w:rsidRDefault="00775EA0" w:rsidP="00BB0061">
      <w:pPr>
        <w:pStyle w:val="Listparagraf"/>
        <w:widowControl w:val="0"/>
        <w:tabs>
          <w:tab w:val="left" w:pos="1783"/>
        </w:tabs>
        <w:autoSpaceDE w:val="0"/>
        <w:autoSpaceDN w:val="0"/>
        <w:spacing w:after="0" w:line="240" w:lineRule="auto"/>
        <w:ind w:left="1782" w:right="-2"/>
        <w:contextualSpacing w:val="0"/>
        <w:jc w:val="both"/>
        <w:rPr>
          <w:rFonts w:ascii="Arial" w:hAnsi="Arial" w:cs="Arial"/>
          <w:lang w:val="ro-RO"/>
        </w:rPr>
      </w:pPr>
    </w:p>
    <w:p w14:paraId="5CADC48C" w14:textId="77777777" w:rsidR="00991F64" w:rsidRPr="00A26499" w:rsidRDefault="00991F64" w:rsidP="007D161F">
      <w:pPr>
        <w:pStyle w:val="Listparagraf"/>
        <w:widowControl w:val="0"/>
        <w:numPr>
          <w:ilvl w:val="0"/>
          <w:numId w:val="9"/>
        </w:numPr>
        <w:tabs>
          <w:tab w:val="left" w:pos="535"/>
        </w:tabs>
        <w:autoSpaceDE w:val="0"/>
        <w:autoSpaceDN w:val="0"/>
        <w:spacing w:after="0" w:line="240" w:lineRule="auto"/>
        <w:ind w:left="738" w:right="-2" w:hanging="313"/>
        <w:contextualSpacing w:val="0"/>
        <w:jc w:val="both"/>
        <w:rPr>
          <w:rFonts w:ascii="Arial" w:hAnsi="Arial" w:cs="Arial"/>
          <w:lang w:val="ro-RO"/>
        </w:rPr>
      </w:pPr>
      <w:r w:rsidRPr="00A26499">
        <w:rPr>
          <w:rFonts w:ascii="Arial" w:hAnsi="Arial" w:cs="Arial"/>
          <w:lang w:val="ro-RO"/>
        </w:rPr>
        <w:t>alte</w:t>
      </w:r>
      <w:r w:rsidRPr="00A26499">
        <w:rPr>
          <w:rFonts w:ascii="Arial" w:hAnsi="Arial" w:cs="Arial"/>
          <w:spacing w:val="-2"/>
          <w:lang w:val="ro-RO"/>
        </w:rPr>
        <w:t xml:space="preserve"> </w:t>
      </w:r>
      <w:r w:rsidRPr="00A26499">
        <w:rPr>
          <w:rFonts w:ascii="Arial" w:hAnsi="Arial" w:cs="Arial"/>
          <w:lang w:val="ro-RO"/>
        </w:rPr>
        <w:t>terenuri</w:t>
      </w:r>
      <w:r w:rsidRPr="00A26499">
        <w:rPr>
          <w:rFonts w:ascii="Arial" w:hAnsi="Arial" w:cs="Arial"/>
          <w:spacing w:val="-1"/>
          <w:lang w:val="ro-RO"/>
        </w:rPr>
        <w:t xml:space="preserve"> </w:t>
      </w:r>
      <w:r w:rsidRPr="00A26499">
        <w:rPr>
          <w:rFonts w:ascii="Arial" w:hAnsi="Arial" w:cs="Arial"/>
          <w:lang w:val="ro-RO"/>
        </w:rPr>
        <w:t>şi</w:t>
      </w:r>
      <w:r w:rsidRPr="00A26499">
        <w:rPr>
          <w:rFonts w:ascii="Arial" w:hAnsi="Arial" w:cs="Arial"/>
          <w:spacing w:val="-2"/>
          <w:lang w:val="ro-RO"/>
        </w:rPr>
        <w:t xml:space="preserve"> </w:t>
      </w:r>
      <w:r w:rsidRPr="00A26499">
        <w:rPr>
          <w:rFonts w:ascii="Arial" w:hAnsi="Arial" w:cs="Arial"/>
          <w:lang w:val="ro-RO"/>
        </w:rPr>
        <w:t>anume:</w:t>
      </w:r>
    </w:p>
    <w:p w14:paraId="45A5115B"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hanging="361"/>
        <w:contextualSpacing w:val="0"/>
        <w:jc w:val="both"/>
        <w:rPr>
          <w:rFonts w:ascii="Arial" w:hAnsi="Arial" w:cs="Arial"/>
          <w:lang w:val="ro-RO"/>
        </w:rPr>
      </w:pPr>
      <w:r w:rsidRPr="00A26499">
        <w:rPr>
          <w:rFonts w:ascii="Arial" w:hAnsi="Arial" w:cs="Arial"/>
          <w:lang w:val="ro-RO"/>
        </w:rPr>
        <w:t>terenuri</w:t>
      </w:r>
      <w:r w:rsidRPr="00A26499">
        <w:rPr>
          <w:rFonts w:ascii="Arial" w:hAnsi="Arial" w:cs="Arial"/>
          <w:spacing w:val="-2"/>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care</w:t>
      </w:r>
      <w:r w:rsidRPr="00A26499">
        <w:rPr>
          <w:rFonts w:ascii="Arial" w:hAnsi="Arial" w:cs="Arial"/>
          <w:spacing w:val="-4"/>
          <w:lang w:val="ro-RO"/>
        </w:rPr>
        <w:t xml:space="preserve"> </w:t>
      </w:r>
      <w:r w:rsidRPr="00A26499">
        <w:rPr>
          <w:rFonts w:ascii="Arial" w:hAnsi="Arial" w:cs="Arial"/>
          <w:lang w:val="ro-RO"/>
        </w:rPr>
        <w:t>sunt</w:t>
      </w:r>
      <w:r w:rsidRPr="00A26499">
        <w:rPr>
          <w:rFonts w:ascii="Arial" w:hAnsi="Arial" w:cs="Arial"/>
          <w:spacing w:val="-1"/>
          <w:lang w:val="ro-RO"/>
        </w:rPr>
        <w:t xml:space="preserve"> </w:t>
      </w:r>
      <w:r w:rsidRPr="00A26499">
        <w:rPr>
          <w:rFonts w:ascii="Arial" w:hAnsi="Arial" w:cs="Arial"/>
          <w:lang w:val="ro-RO"/>
        </w:rPr>
        <w:t>necesare</w:t>
      </w:r>
      <w:r w:rsidRPr="00A26499">
        <w:rPr>
          <w:rFonts w:ascii="Arial" w:hAnsi="Arial" w:cs="Arial"/>
          <w:spacing w:val="-3"/>
          <w:lang w:val="ro-RO"/>
        </w:rPr>
        <w:t xml:space="preserve"> </w:t>
      </w:r>
      <w:r w:rsidRPr="00A26499">
        <w:rPr>
          <w:rFonts w:ascii="Arial" w:hAnsi="Arial" w:cs="Arial"/>
          <w:lang w:val="ro-RO"/>
        </w:rPr>
        <w:t>completări</w:t>
      </w:r>
      <w:r w:rsidRPr="00A26499">
        <w:rPr>
          <w:rFonts w:ascii="Arial" w:hAnsi="Arial" w:cs="Arial"/>
          <w:spacing w:val="-2"/>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plantaţii,</w:t>
      </w:r>
      <w:r w:rsidRPr="00A26499">
        <w:rPr>
          <w:rFonts w:ascii="Arial" w:hAnsi="Arial" w:cs="Arial"/>
          <w:spacing w:val="-1"/>
          <w:lang w:val="ro-RO"/>
        </w:rPr>
        <w:t xml:space="preserve"> </w:t>
      </w:r>
      <w:r w:rsidRPr="00A26499">
        <w:rPr>
          <w:rFonts w:ascii="Arial" w:hAnsi="Arial" w:cs="Arial"/>
          <w:lang w:val="ro-RO"/>
        </w:rPr>
        <w:t>semănături</w:t>
      </w:r>
      <w:r w:rsidRPr="00A26499">
        <w:rPr>
          <w:rFonts w:ascii="Arial" w:hAnsi="Arial" w:cs="Arial"/>
          <w:spacing w:val="-2"/>
          <w:lang w:val="ro-RO"/>
        </w:rPr>
        <w:t xml:space="preserve"> </w:t>
      </w:r>
      <w:r w:rsidRPr="00A26499">
        <w:rPr>
          <w:rFonts w:ascii="Arial" w:hAnsi="Arial" w:cs="Arial"/>
          <w:lang w:val="ro-RO"/>
        </w:rPr>
        <w:t>şi</w:t>
      </w:r>
      <w:r w:rsidRPr="00A26499">
        <w:rPr>
          <w:rFonts w:ascii="Arial" w:hAnsi="Arial" w:cs="Arial"/>
          <w:spacing w:val="-1"/>
          <w:lang w:val="ro-RO"/>
        </w:rPr>
        <w:t xml:space="preserve"> </w:t>
      </w:r>
      <w:r w:rsidRPr="00A26499">
        <w:rPr>
          <w:rFonts w:ascii="Arial" w:hAnsi="Arial" w:cs="Arial"/>
          <w:lang w:val="ro-RO"/>
        </w:rPr>
        <w:t>butăşiri</w:t>
      </w:r>
      <w:r w:rsidRPr="00A26499">
        <w:rPr>
          <w:rFonts w:ascii="Arial" w:hAnsi="Arial" w:cs="Arial"/>
          <w:spacing w:val="-2"/>
          <w:lang w:val="ro-RO"/>
        </w:rPr>
        <w:t xml:space="preserve"> </w:t>
      </w:r>
      <w:r w:rsidRPr="00A26499">
        <w:rPr>
          <w:rFonts w:ascii="Arial" w:hAnsi="Arial" w:cs="Arial"/>
          <w:lang w:val="ro-RO"/>
        </w:rPr>
        <w:t>directe;</w:t>
      </w:r>
    </w:p>
    <w:p w14:paraId="6897A45A" w14:textId="77777777" w:rsidR="00991F64" w:rsidRPr="00A26499" w:rsidRDefault="00991F64" w:rsidP="007D161F">
      <w:pPr>
        <w:pStyle w:val="Listparagraf"/>
        <w:widowControl w:val="0"/>
        <w:numPr>
          <w:ilvl w:val="1"/>
          <w:numId w:val="9"/>
        </w:numPr>
        <w:tabs>
          <w:tab w:val="left" w:pos="1783"/>
        </w:tabs>
        <w:autoSpaceDE w:val="0"/>
        <w:autoSpaceDN w:val="0"/>
        <w:spacing w:after="0" w:line="240" w:lineRule="auto"/>
        <w:ind w:right="-2" w:hanging="284"/>
        <w:contextualSpacing w:val="0"/>
        <w:jc w:val="both"/>
        <w:rPr>
          <w:rFonts w:ascii="Arial" w:hAnsi="Arial" w:cs="Arial"/>
          <w:lang w:val="ro-RO"/>
        </w:rPr>
      </w:pPr>
      <w:r w:rsidRPr="00A26499">
        <w:rPr>
          <w:rFonts w:ascii="Arial" w:hAnsi="Arial" w:cs="Arial"/>
          <w:lang w:val="ro-RO"/>
        </w:rPr>
        <w:t>terenuri aflate în folosinţă temporară la alţi deţinători şi reprimite în fondul forestier</w:t>
      </w:r>
      <w:r w:rsidRPr="00A26499">
        <w:rPr>
          <w:rFonts w:ascii="Arial" w:hAnsi="Arial" w:cs="Arial"/>
          <w:spacing w:val="1"/>
          <w:lang w:val="ro-RO"/>
        </w:rPr>
        <w:t xml:space="preserve"> </w:t>
      </w:r>
      <w:r w:rsidRPr="00A26499">
        <w:rPr>
          <w:rFonts w:ascii="Arial" w:hAnsi="Arial" w:cs="Arial"/>
          <w:lang w:val="ro-RO"/>
        </w:rPr>
        <w:t>spre a fi împădurite (terenuri decopertate de stratul de sol, halde industriale, menajere</w:t>
      </w:r>
      <w:r w:rsidRPr="00A26499">
        <w:rPr>
          <w:rFonts w:ascii="Arial" w:hAnsi="Arial" w:cs="Arial"/>
          <w:spacing w:val="1"/>
          <w:lang w:val="ro-RO"/>
        </w:rPr>
        <w:t xml:space="preserve"> </w:t>
      </w:r>
      <w:r w:rsidRPr="00A26499">
        <w:rPr>
          <w:rFonts w:ascii="Arial" w:hAnsi="Arial" w:cs="Arial"/>
          <w:lang w:val="ro-RO"/>
        </w:rPr>
        <w:t>etc).</w:t>
      </w:r>
    </w:p>
    <w:p w14:paraId="1C88F7CD" w14:textId="77777777" w:rsidR="00991F64" w:rsidRPr="00A26499" w:rsidRDefault="00991F64" w:rsidP="00BB0061">
      <w:pPr>
        <w:pStyle w:val="Corptext"/>
        <w:spacing w:after="0" w:line="240" w:lineRule="auto"/>
        <w:ind w:left="222" w:right="-2" w:firstLine="720"/>
        <w:jc w:val="both"/>
        <w:rPr>
          <w:rFonts w:ascii="Arial" w:hAnsi="Arial" w:cs="Arial"/>
          <w:lang w:val="ro-RO"/>
        </w:rPr>
      </w:pPr>
      <w:r w:rsidRPr="00A26499">
        <w:rPr>
          <w:rFonts w:ascii="Arial" w:hAnsi="Arial" w:cs="Arial"/>
          <w:lang w:val="ro-RO"/>
        </w:rPr>
        <w:t>Încadrarea</w:t>
      </w:r>
      <w:r w:rsidRPr="00A26499">
        <w:rPr>
          <w:rFonts w:ascii="Arial" w:hAnsi="Arial" w:cs="Arial"/>
          <w:spacing w:val="1"/>
          <w:lang w:val="ro-RO"/>
        </w:rPr>
        <w:t xml:space="preserve"> </w:t>
      </w:r>
      <w:r w:rsidRPr="00A26499">
        <w:rPr>
          <w:rFonts w:ascii="Arial" w:hAnsi="Arial" w:cs="Arial"/>
          <w:lang w:val="ro-RO"/>
        </w:rPr>
        <w:t>suprafeţelor</w:t>
      </w:r>
      <w:r w:rsidRPr="00A26499">
        <w:rPr>
          <w:rFonts w:ascii="Arial" w:hAnsi="Arial" w:cs="Arial"/>
          <w:spacing w:val="1"/>
          <w:lang w:val="ro-RO"/>
        </w:rPr>
        <w:t xml:space="preserve"> </w:t>
      </w:r>
      <w:r w:rsidRPr="00A26499">
        <w:rPr>
          <w:rFonts w:ascii="Arial" w:hAnsi="Arial" w:cs="Arial"/>
          <w:lang w:val="ro-RO"/>
        </w:rPr>
        <w:t>ce</w:t>
      </w:r>
      <w:r w:rsidRPr="00A26499">
        <w:rPr>
          <w:rFonts w:ascii="Arial" w:hAnsi="Arial" w:cs="Arial"/>
          <w:spacing w:val="1"/>
          <w:lang w:val="ro-RO"/>
        </w:rPr>
        <w:t xml:space="preserve"> </w:t>
      </w:r>
      <w:r w:rsidRPr="00A26499">
        <w:rPr>
          <w:rFonts w:ascii="Arial" w:hAnsi="Arial" w:cs="Arial"/>
          <w:lang w:val="ro-RO"/>
        </w:rPr>
        <w:t>necesită</w:t>
      </w:r>
      <w:r w:rsidRPr="00A26499">
        <w:rPr>
          <w:rFonts w:ascii="Arial" w:hAnsi="Arial" w:cs="Arial"/>
          <w:spacing w:val="1"/>
          <w:lang w:val="ro-RO"/>
        </w:rPr>
        <w:t xml:space="preserve"> </w:t>
      </w:r>
      <w:r w:rsidRPr="00A26499">
        <w:rPr>
          <w:rFonts w:ascii="Arial" w:hAnsi="Arial" w:cs="Arial"/>
          <w:lang w:val="ro-RO"/>
        </w:rPr>
        <w:t>intervenţii</w:t>
      </w:r>
      <w:r w:rsidRPr="00A26499">
        <w:rPr>
          <w:rFonts w:ascii="Arial" w:hAnsi="Arial" w:cs="Arial"/>
          <w:spacing w:val="1"/>
          <w:lang w:val="ro-RO"/>
        </w:rPr>
        <w:t xml:space="preserve"> </w:t>
      </w:r>
      <w:r w:rsidRPr="00A26499">
        <w:rPr>
          <w:rFonts w:ascii="Arial" w:hAnsi="Arial" w:cs="Arial"/>
          <w:lang w:val="ro-RO"/>
        </w:rPr>
        <w:t>pentru</w:t>
      </w:r>
      <w:r w:rsidRPr="00A26499">
        <w:rPr>
          <w:rFonts w:ascii="Arial" w:hAnsi="Arial" w:cs="Arial"/>
          <w:spacing w:val="1"/>
          <w:lang w:val="ro-RO"/>
        </w:rPr>
        <w:t xml:space="preserve"> </w:t>
      </w:r>
      <w:r w:rsidRPr="00A26499">
        <w:rPr>
          <w:rFonts w:ascii="Arial" w:hAnsi="Arial" w:cs="Arial"/>
          <w:lang w:val="ro-RO"/>
        </w:rPr>
        <w:t>instalarea</w:t>
      </w:r>
      <w:r w:rsidRPr="00A26499">
        <w:rPr>
          <w:rFonts w:ascii="Arial" w:hAnsi="Arial" w:cs="Arial"/>
          <w:spacing w:val="1"/>
          <w:lang w:val="ro-RO"/>
        </w:rPr>
        <w:t xml:space="preserve"> </w:t>
      </w:r>
      <w:r w:rsidRPr="00A26499">
        <w:rPr>
          <w:rFonts w:ascii="Arial" w:hAnsi="Arial" w:cs="Arial"/>
          <w:lang w:val="ro-RO"/>
        </w:rPr>
        <w:t>culturilor</w:t>
      </w:r>
      <w:r w:rsidRPr="00A26499">
        <w:rPr>
          <w:rFonts w:ascii="Arial" w:hAnsi="Arial" w:cs="Arial"/>
          <w:spacing w:val="1"/>
          <w:lang w:val="ro-RO"/>
        </w:rPr>
        <w:t xml:space="preserve"> </w:t>
      </w:r>
      <w:r w:rsidRPr="00A26499">
        <w:rPr>
          <w:rFonts w:ascii="Arial" w:hAnsi="Arial" w:cs="Arial"/>
          <w:lang w:val="ro-RO"/>
        </w:rPr>
        <w:t>pe</w:t>
      </w:r>
      <w:r w:rsidRPr="00A26499">
        <w:rPr>
          <w:rFonts w:ascii="Arial" w:hAnsi="Arial" w:cs="Arial"/>
          <w:spacing w:val="1"/>
          <w:lang w:val="ro-RO"/>
        </w:rPr>
        <w:t xml:space="preserve"> </w:t>
      </w:r>
      <w:r w:rsidRPr="00A26499">
        <w:rPr>
          <w:rFonts w:ascii="Arial" w:hAnsi="Arial" w:cs="Arial"/>
          <w:lang w:val="ro-RO"/>
        </w:rPr>
        <w:t>categorii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terenuri de împădurit, reîmpădurit este necesară, pentru că trebuiesc</w:t>
      </w:r>
      <w:r w:rsidRPr="00A26499">
        <w:rPr>
          <w:rFonts w:ascii="Arial" w:hAnsi="Arial" w:cs="Arial"/>
          <w:spacing w:val="1"/>
          <w:lang w:val="ro-RO"/>
        </w:rPr>
        <w:t xml:space="preserve"> </w:t>
      </w:r>
      <w:r w:rsidRPr="00A26499">
        <w:rPr>
          <w:rFonts w:ascii="Arial" w:hAnsi="Arial" w:cs="Arial"/>
          <w:lang w:val="ro-RO"/>
        </w:rPr>
        <w:t>luate în</w:t>
      </w:r>
      <w:r w:rsidRPr="00A26499">
        <w:rPr>
          <w:rFonts w:ascii="Arial" w:hAnsi="Arial" w:cs="Arial"/>
          <w:spacing w:val="1"/>
          <w:lang w:val="ro-RO"/>
        </w:rPr>
        <w:t xml:space="preserve"> </w:t>
      </w:r>
      <w:r w:rsidRPr="00A26499">
        <w:rPr>
          <w:rFonts w:ascii="Arial" w:hAnsi="Arial" w:cs="Arial"/>
          <w:lang w:val="ro-RO"/>
        </w:rPr>
        <w:t>considerare</w:t>
      </w:r>
      <w:r w:rsidRPr="00A26499">
        <w:rPr>
          <w:rFonts w:ascii="Arial" w:hAnsi="Arial" w:cs="Arial"/>
          <w:spacing w:val="1"/>
          <w:lang w:val="ro-RO"/>
        </w:rPr>
        <w:t xml:space="preserve"> </w:t>
      </w:r>
      <w:r w:rsidRPr="00A26499">
        <w:rPr>
          <w:rFonts w:ascii="Arial" w:hAnsi="Arial" w:cs="Arial"/>
          <w:lang w:val="ro-RO"/>
        </w:rPr>
        <w:t>în stabilirea</w:t>
      </w:r>
      <w:r w:rsidRPr="00A26499">
        <w:rPr>
          <w:rFonts w:ascii="Arial" w:hAnsi="Arial" w:cs="Arial"/>
          <w:spacing w:val="-57"/>
          <w:lang w:val="ro-RO"/>
        </w:rPr>
        <w:t xml:space="preserve"> </w:t>
      </w:r>
      <w:r w:rsidRPr="00A26499">
        <w:rPr>
          <w:rFonts w:ascii="Arial" w:hAnsi="Arial" w:cs="Arial"/>
          <w:lang w:val="ro-RO"/>
        </w:rPr>
        <w:t>diferenţiată a lucrărilor de pregătire a terenului şi a solului, de alegere a speciilor, a metodelor de</w:t>
      </w:r>
      <w:r w:rsidRPr="00A26499">
        <w:rPr>
          <w:rFonts w:ascii="Arial" w:hAnsi="Arial" w:cs="Arial"/>
          <w:spacing w:val="1"/>
          <w:lang w:val="ro-RO"/>
        </w:rPr>
        <w:t xml:space="preserve"> </w:t>
      </w:r>
      <w:r w:rsidRPr="00A26499">
        <w:rPr>
          <w:rFonts w:ascii="Arial" w:hAnsi="Arial" w:cs="Arial"/>
          <w:lang w:val="ro-RO"/>
        </w:rPr>
        <w:t>instalare</w:t>
      </w:r>
      <w:r w:rsidRPr="00A26499">
        <w:rPr>
          <w:rFonts w:ascii="Arial" w:hAnsi="Arial" w:cs="Arial"/>
          <w:spacing w:val="-2"/>
          <w:lang w:val="ro-RO"/>
        </w:rPr>
        <w:t xml:space="preserve"> </w:t>
      </w:r>
      <w:r w:rsidRPr="00A26499">
        <w:rPr>
          <w:rFonts w:ascii="Arial" w:hAnsi="Arial" w:cs="Arial"/>
          <w:lang w:val="ro-RO"/>
        </w:rPr>
        <w:t>a</w:t>
      </w:r>
      <w:r w:rsidRPr="00A26499">
        <w:rPr>
          <w:rFonts w:ascii="Arial" w:hAnsi="Arial" w:cs="Arial"/>
          <w:spacing w:val="-1"/>
          <w:lang w:val="ro-RO"/>
        </w:rPr>
        <w:t xml:space="preserve"> </w:t>
      </w:r>
      <w:r w:rsidRPr="00A26499">
        <w:rPr>
          <w:rFonts w:ascii="Arial" w:hAnsi="Arial" w:cs="Arial"/>
          <w:lang w:val="ro-RO"/>
        </w:rPr>
        <w:t>noului arboret,</w:t>
      </w:r>
      <w:r w:rsidRPr="00A26499">
        <w:rPr>
          <w:rFonts w:ascii="Arial" w:hAnsi="Arial" w:cs="Arial"/>
          <w:spacing w:val="2"/>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îngrijire</w:t>
      </w:r>
      <w:r w:rsidRPr="00A26499">
        <w:rPr>
          <w:rFonts w:ascii="Arial" w:hAnsi="Arial" w:cs="Arial"/>
          <w:spacing w:val="-2"/>
          <w:lang w:val="ro-RO"/>
        </w:rPr>
        <w:t xml:space="preserve"> </w:t>
      </w:r>
      <w:r w:rsidRPr="00A26499">
        <w:rPr>
          <w:rFonts w:ascii="Arial" w:hAnsi="Arial" w:cs="Arial"/>
          <w:lang w:val="ro-RO"/>
        </w:rPr>
        <w:t>a</w:t>
      </w:r>
      <w:r w:rsidRPr="00A26499">
        <w:rPr>
          <w:rFonts w:ascii="Arial" w:hAnsi="Arial" w:cs="Arial"/>
          <w:spacing w:val="-1"/>
          <w:lang w:val="ro-RO"/>
        </w:rPr>
        <w:t xml:space="preserve"> </w:t>
      </w:r>
      <w:r w:rsidRPr="00A26499">
        <w:rPr>
          <w:rFonts w:ascii="Arial" w:hAnsi="Arial" w:cs="Arial"/>
          <w:lang w:val="ro-RO"/>
        </w:rPr>
        <w:t>culturilor</w:t>
      </w:r>
      <w:r w:rsidRPr="00A26499">
        <w:rPr>
          <w:rFonts w:ascii="Arial" w:hAnsi="Arial" w:cs="Arial"/>
          <w:spacing w:val="-1"/>
          <w:lang w:val="ro-RO"/>
        </w:rPr>
        <w:t xml:space="preserve"> </w:t>
      </w:r>
      <w:r w:rsidRPr="00A26499">
        <w:rPr>
          <w:rFonts w:ascii="Arial" w:hAnsi="Arial" w:cs="Arial"/>
          <w:lang w:val="ro-RO"/>
        </w:rPr>
        <w:t>până</w:t>
      </w:r>
      <w:r w:rsidRPr="00A26499">
        <w:rPr>
          <w:rFonts w:ascii="Arial" w:hAnsi="Arial" w:cs="Arial"/>
          <w:spacing w:val="-1"/>
          <w:lang w:val="ro-RO"/>
        </w:rPr>
        <w:t xml:space="preserve"> </w:t>
      </w:r>
      <w:r w:rsidRPr="00A26499">
        <w:rPr>
          <w:rFonts w:ascii="Arial" w:hAnsi="Arial" w:cs="Arial"/>
          <w:lang w:val="ro-RO"/>
        </w:rPr>
        <w:t>la realizarea</w:t>
      </w:r>
      <w:r w:rsidRPr="00A26499">
        <w:rPr>
          <w:rFonts w:ascii="Arial" w:hAnsi="Arial" w:cs="Arial"/>
          <w:spacing w:val="-1"/>
          <w:lang w:val="ro-RO"/>
        </w:rPr>
        <w:t xml:space="preserve"> </w:t>
      </w:r>
      <w:r w:rsidRPr="00A26499">
        <w:rPr>
          <w:rFonts w:ascii="Arial" w:hAnsi="Arial" w:cs="Arial"/>
          <w:lang w:val="ro-RO"/>
        </w:rPr>
        <w:t>stării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masiv.</w:t>
      </w:r>
    </w:p>
    <w:p w14:paraId="3A620E17" w14:textId="3A46BE68" w:rsidR="00991F64" w:rsidRPr="00A26499" w:rsidRDefault="00991F64" w:rsidP="00BB0061">
      <w:pPr>
        <w:pStyle w:val="Corptext"/>
        <w:spacing w:after="0" w:line="240" w:lineRule="auto"/>
        <w:ind w:left="222" w:right="-2" w:firstLine="720"/>
        <w:jc w:val="both"/>
        <w:rPr>
          <w:rFonts w:ascii="Arial" w:hAnsi="Arial" w:cs="Arial"/>
          <w:lang w:val="ro-RO"/>
        </w:rPr>
      </w:pPr>
      <w:r w:rsidRPr="00A26499">
        <w:rPr>
          <w:rFonts w:ascii="Arial" w:hAnsi="Arial" w:cs="Arial"/>
          <w:lang w:val="ro-RO"/>
        </w:rPr>
        <w:t>Spre exemplu, pentru împădurirea terenurilor lipsite de vegetaţie forestieră sau a celor pe care</w:t>
      </w:r>
      <w:r w:rsidRPr="00A26499">
        <w:rPr>
          <w:rFonts w:ascii="Arial" w:hAnsi="Arial" w:cs="Arial"/>
          <w:spacing w:val="1"/>
          <w:lang w:val="ro-RO"/>
        </w:rPr>
        <w:t xml:space="preserve"> </w:t>
      </w:r>
      <w:r w:rsidRPr="00A26499">
        <w:rPr>
          <w:rFonts w:ascii="Arial" w:hAnsi="Arial" w:cs="Arial"/>
          <w:lang w:val="ro-RO"/>
        </w:rPr>
        <w:t>s-au</w:t>
      </w:r>
      <w:r w:rsidRPr="00A26499">
        <w:rPr>
          <w:rFonts w:ascii="Arial" w:hAnsi="Arial" w:cs="Arial"/>
          <w:spacing w:val="9"/>
          <w:lang w:val="ro-RO"/>
        </w:rPr>
        <w:t xml:space="preserve"> </w:t>
      </w:r>
      <w:r w:rsidRPr="00A26499">
        <w:rPr>
          <w:rFonts w:ascii="Arial" w:hAnsi="Arial" w:cs="Arial"/>
          <w:lang w:val="ro-RO"/>
        </w:rPr>
        <w:t>executat</w:t>
      </w:r>
      <w:r w:rsidRPr="00A26499">
        <w:rPr>
          <w:rFonts w:ascii="Arial" w:hAnsi="Arial" w:cs="Arial"/>
          <w:spacing w:val="9"/>
          <w:lang w:val="ro-RO"/>
        </w:rPr>
        <w:t xml:space="preserve"> </w:t>
      </w:r>
      <w:r w:rsidRPr="00A26499">
        <w:rPr>
          <w:rFonts w:ascii="Arial" w:hAnsi="Arial" w:cs="Arial"/>
          <w:lang w:val="ro-RO"/>
        </w:rPr>
        <w:t>tăieri</w:t>
      </w:r>
      <w:r w:rsidRPr="00A26499">
        <w:rPr>
          <w:rFonts w:ascii="Arial" w:hAnsi="Arial" w:cs="Arial"/>
          <w:spacing w:val="10"/>
          <w:lang w:val="ro-RO"/>
        </w:rPr>
        <w:t xml:space="preserve"> </w:t>
      </w:r>
      <w:r w:rsidRPr="00A26499">
        <w:rPr>
          <w:rFonts w:ascii="Arial" w:hAnsi="Arial" w:cs="Arial"/>
          <w:lang w:val="ro-RO"/>
        </w:rPr>
        <w:t>rase,</w:t>
      </w:r>
      <w:r w:rsidRPr="00A26499">
        <w:rPr>
          <w:rFonts w:ascii="Arial" w:hAnsi="Arial" w:cs="Arial"/>
          <w:spacing w:val="12"/>
          <w:lang w:val="ro-RO"/>
        </w:rPr>
        <w:t xml:space="preserve"> </w:t>
      </w:r>
      <w:r w:rsidRPr="00A26499">
        <w:rPr>
          <w:rFonts w:ascii="Arial" w:hAnsi="Arial" w:cs="Arial"/>
          <w:lang w:val="ro-RO"/>
        </w:rPr>
        <w:t>pregătirea</w:t>
      </w:r>
      <w:r w:rsidRPr="00A26499">
        <w:rPr>
          <w:rFonts w:ascii="Arial" w:hAnsi="Arial" w:cs="Arial"/>
          <w:spacing w:val="9"/>
          <w:lang w:val="ro-RO"/>
        </w:rPr>
        <w:t xml:space="preserve"> </w:t>
      </w:r>
      <w:r w:rsidRPr="00A26499">
        <w:rPr>
          <w:rFonts w:ascii="Arial" w:hAnsi="Arial" w:cs="Arial"/>
          <w:lang w:val="ro-RO"/>
        </w:rPr>
        <w:t>terenului</w:t>
      </w:r>
      <w:r w:rsidRPr="00A26499">
        <w:rPr>
          <w:rFonts w:ascii="Arial" w:hAnsi="Arial" w:cs="Arial"/>
          <w:spacing w:val="10"/>
          <w:lang w:val="ro-RO"/>
        </w:rPr>
        <w:t xml:space="preserve"> </w:t>
      </w:r>
      <w:r w:rsidRPr="00A26499">
        <w:rPr>
          <w:rFonts w:ascii="Arial" w:hAnsi="Arial" w:cs="Arial"/>
          <w:lang w:val="ro-RO"/>
        </w:rPr>
        <w:t>şi</w:t>
      </w:r>
      <w:r w:rsidRPr="00A26499">
        <w:rPr>
          <w:rFonts w:ascii="Arial" w:hAnsi="Arial" w:cs="Arial"/>
          <w:spacing w:val="10"/>
          <w:lang w:val="ro-RO"/>
        </w:rPr>
        <w:t xml:space="preserve"> </w:t>
      </w:r>
      <w:r w:rsidRPr="00A26499">
        <w:rPr>
          <w:rFonts w:ascii="Arial" w:hAnsi="Arial" w:cs="Arial"/>
          <w:lang w:val="ro-RO"/>
        </w:rPr>
        <w:t>a</w:t>
      </w:r>
      <w:r w:rsidRPr="00A26499">
        <w:rPr>
          <w:rFonts w:ascii="Arial" w:hAnsi="Arial" w:cs="Arial"/>
          <w:spacing w:val="12"/>
          <w:lang w:val="ro-RO"/>
        </w:rPr>
        <w:t xml:space="preserve"> </w:t>
      </w:r>
      <w:r w:rsidRPr="00A26499">
        <w:rPr>
          <w:rFonts w:ascii="Arial" w:hAnsi="Arial" w:cs="Arial"/>
          <w:lang w:val="ro-RO"/>
        </w:rPr>
        <w:t>solului</w:t>
      </w:r>
      <w:r w:rsidRPr="00A26499">
        <w:rPr>
          <w:rFonts w:ascii="Arial" w:hAnsi="Arial" w:cs="Arial"/>
          <w:spacing w:val="10"/>
          <w:lang w:val="ro-RO"/>
        </w:rPr>
        <w:t xml:space="preserve"> </w:t>
      </w:r>
      <w:r w:rsidRPr="00A26499">
        <w:rPr>
          <w:rFonts w:ascii="Arial" w:hAnsi="Arial" w:cs="Arial"/>
          <w:lang w:val="ro-RO"/>
        </w:rPr>
        <w:t>se</w:t>
      </w:r>
      <w:r w:rsidRPr="00A26499">
        <w:rPr>
          <w:rFonts w:ascii="Arial" w:hAnsi="Arial" w:cs="Arial"/>
          <w:spacing w:val="10"/>
          <w:lang w:val="ro-RO"/>
        </w:rPr>
        <w:t xml:space="preserve"> </w:t>
      </w:r>
      <w:r w:rsidRPr="00A26499">
        <w:rPr>
          <w:rFonts w:ascii="Arial" w:hAnsi="Arial" w:cs="Arial"/>
          <w:lang w:val="ro-RO"/>
        </w:rPr>
        <w:t>recomandă</w:t>
      </w:r>
      <w:r w:rsidRPr="00A26499">
        <w:rPr>
          <w:rFonts w:ascii="Arial" w:hAnsi="Arial" w:cs="Arial"/>
          <w:spacing w:val="10"/>
          <w:lang w:val="ro-RO"/>
        </w:rPr>
        <w:t xml:space="preserve"> </w:t>
      </w:r>
      <w:r w:rsidRPr="00A26499">
        <w:rPr>
          <w:rFonts w:ascii="Arial" w:hAnsi="Arial" w:cs="Arial"/>
          <w:lang w:val="ro-RO"/>
        </w:rPr>
        <w:t>a</w:t>
      </w:r>
      <w:r w:rsidRPr="00A26499">
        <w:rPr>
          <w:rFonts w:ascii="Arial" w:hAnsi="Arial" w:cs="Arial"/>
          <w:spacing w:val="8"/>
          <w:lang w:val="ro-RO"/>
        </w:rPr>
        <w:t xml:space="preserve"> </w:t>
      </w:r>
      <w:r w:rsidRPr="00A26499">
        <w:rPr>
          <w:rFonts w:ascii="Arial" w:hAnsi="Arial" w:cs="Arial"/>
          <w:lang w:val="ro-RO"/>
        </w:rPr>
        <w:t>se</w:t>
      </w:r>
      <w:r w:rsidRPr="00A26499">
        <w:rPr>
          <w:rFonts w:ascii="Arial" w:hAnsi="Arial" w:cs="Arial"/>
          <w:spacing w:val="9"/>
          <w:lang w:val="ro-RO"/>
        </w:rPr>
        <w:t xml:space="preserve"> </w:t>
      </w:r>
      <w:r w:rsidRPr="00A26499">
        <w:rPr>
          <w:rFonts w:ascii="Arial" w:hAnsi="Arial" w:cs="Arial"/>
          <w:lang w:val="ro-RO"/>
        </w:rPr>
        <w:t>face</w:t>
      </w:r>
      <w:r w:rsidRPr="00A26499">
        <w:rPr>
          <w:rFonts w:ascii="Arial" w:hAnsi="Arial" w:cs="Arial"/>
          <w:spacing w:val="8"/>
          <w:lang w:val="ro-RO"/>
        </w:rPr>
        <w:t xml:space="preserve"> </w:t>
      </w:r>
      <w:r w:rsidRPr="00A26499">
        <w:rPr>
          <w:rFonts w:ascii="Arial" w:hAnsi="Arial" w:cs="Arial"/>
          <w:lang w:val="ro-RO"/>
        </w:rPr>
        <w:t>pe</w:t>
      </w:r>
      <w:r w:rsidRPr="00A26499">
        <w:rPr>
          <w:rFonts w:ascii="Arial" w:hAnsi="Arial" w:cs="Arial"/>
          <w:spacing w:val="9"/>
          <w:lang w:val="ro-RO"/>
        </w:rPr>
        <w:t xml:space="preserve"> </w:t>
      </w:r>
      <w:r w:rsidRPr="00A26499">
        <w:rPr>
          <w:rFonts w:ascii="Arial" w:hAnsi="Arial" w:cs="Arial"/>
          <w:lang w:val="ro-RO"/>
        </w:rPr>
        <w:t>întreaga</w:t>
      </w:r>
      <w:r w:rsidRPr="00A26499">
        <w:rPr>
          <w:rFonts w:ascii="Arial" w:hAnsi="Arial" w:cs="Arial"/>
          <w:spacing w:val="11"/>
          <w:lang w:val="ro-RO"/>
        </w:rPr>
        <w:t xml:space="preserve"> </w:t>
      </w:r>
      <w:r w:rsidRPr="00A26499">
        <w:rPr>
          <w:rFonts w:ascii="Arial" w:hAnsi="Arial" w:cs="Arial"/>
          <w:lang w:val="ro-RO"/>
        </w:rPr>
        <w:t>suprafaţă</w:t>
      </w:r>
      <w:r w:rsidRPr="00A26499">
        <w:rPr>
          <w:rFonts w:ascii="Arial" w:hAnsi="Arial" w:cs="Arial"/>
          <w:spacing w:val="-57"/>
          <w:lang w:val="ro-RO"/>
        </w:rPr>
        <w:t xml:space="preserve"> </w:t>
      </w:r>
      <w:r w:rsidRPr="00A26499">
        <w:rPr>
          <w:rFonts w:ascii="Arial" w:hAnsi="Arial" w:cs="Arial"/>
          <w:lang w:val="ro-RO"/>
        </w:rPr>
        <w:t>la</w:t>
      </w:r>
      <w:r w:rsidRPr="00A26499">
        <w:rPr>
          <w:rFonts w:ascii="Arial" w:hAnsi="Arial" w:cs="Arial"/>
          <w:spacing w:val="1"/>
          <w:lang w:val="ro-RO"/>
        </w:rPr>
        <w:t xml:space="preserve"> </w:t>
      </w:r>
      <w:r w:rsidRPr="00A26499">
        <w:rPr>
          <w:rFonts w:ascii="Arial" w:hAnsi="Arial" w:cs="Arial"/>
          <w:lang w:val="ro-RO"/>
        </w:rPr>
        <w:t>câmpie</w:t>
      </w:r>
      <w:r w:rsidRPr="00A26499">
        <w:rPr>
          <w:rFonts w:ascii="Arial" w:hAnsi="Arial" w:cs="Arial"/>
          <w:spacing w:val="1"/>
          <w:lang w:val="ro-RO"/>
        </w:rPr>
        <w:t xml:space="preserve"> </w:t>
      </w:r>
      <w:r w:rsidRPr="00A26499">
        <w:rPr>
          <w:rFonts w:ascii="Arial" w:hAnsi="Arial" w:cs="Arial"/>
          <w:lang w:val="ro-RO"/>
        </w:rPr>
        <w:t>şi/sau</w:t>
      </w:r>
      <w:r w:rsidRPr="00A26499">
        <w:rPr>
          <w:rFonts w:ascii="Arial" w:hAnsi="Arial" w:cs="Arial"/>
          <w:spacing w:val="1"/>
          <w:lang w:val="ro-RO"/>
        </w:rPr>
        <w:t xml:space="preserve"> </w:t>
      </w:r>
      <w:r w:rsidRPr="00A26499">
        <w:rPr>
          <w:rFonts w:ascii="Arial" w:hAnsi="Arial" w:cs="Arial"/>
          <w:lang w:val="ro-RO"/>
        </w:rPr>
        <w:t>parţial</w:t>
      </w:r>
      <w:r w:rsidRPr="00A26499">
        <w:rPr>
          <w:rFonts w:ascii="Arial" w:hAnsi="Arial" w:cs="Arial"/>
          <w:spacing w:val="1"/>
          <w:lang w:val="ro-RO"/>
        </w:rPr>
        <w:t xml:space="preserve"> </w:t>
      </w:r>
      <w:r w:rsidRPr="00A26499">
        <w:rPr>
          <w:rFonts w:ascii="Arial" w:hAnsi="Arial" w:cs="Arial"/>
          <w:lang w:val="ro-RO"/>
        </w:rPr>
        <w:t>la</w:t>
      </w:r>
      <w:r w:rsidRPr="00A26499">
        <w:rPr>
          <w:rFonts w:ascii="Arial" w:hAnsi="Arial" w:cs="Arial"/>
          <w:spacing w:val="1"/>
          <w:lang w:val="ro-RO"/>
        </w:rPr>
        <w:t xml:space="preserve"> </w:t>
      </w:r>
      <w:r w:rsidRPr="00A26499">
        <w:rPr>
          <w:rFonts w:ascii="Arial" w:hAnsi="Arial" w:cs="Arial"/>
          <w:lang w:val="ro-RO"/>
        </w:rPr>
        <w:t>coline</w:t>
      </w:r>
      <w:r w:rsidRPr="00A26499">
        <w:rPr>
          <w:rFonts w:ascii="Arial" w:hAnsi="Arial" w:cs="Arial"/>
          <w:spacing w:val="1"/>
          <w:lang w:val="ro-RO"/>
        </w:rPr>
        <w:t xml:space="preserve"> </w:t>
      </w:r>
      <w:r w:rsidRPr="00A26499">
        <w:rPr>
          <w:rFonts w:ascii="Arial" w:hAnsi="Arial" w:cs="Arial"/>
          <w:lang w:val="ro-RO"/>
        </w:rPr>
        <w:t>sau</w:t>
      </w:r>
      <w:r w:rsidRPr="00A26499">
        <w:rPr>
          <w:rFonts w:ascii="Arial" w:hAnsi="Arial" w:cs="Arial"/>
          <w:spacing w:val="1"/>
          <w:lang w:val="ro-RO"/>
        </w:rPr>
        <w:t xml:space="preserve"> </w:t>
      </w:r>
      <w:r w:rsidRPr="00A26499">
        <w:rPr>
          <w:rFonts w:ascii="Arial" w:hAnsi="Arial" w:cs="Arial"/>
          <w:lang w:val="ro-RO"/>
        </w:rPr>
        <w:t>munte.</w:t>
      </w:r>
      <w:r w:rsidRPr="00A26499">
        <w:rPr>
          <w:rFonts w:ascii="Arial" w:hAnsi="Arial" w:cs="Arial"/>
          <w:spacing w:val="1"/>
          <w:lang w:val="ro-RO"/>
        </w:rPr>
        <w:t xml:space="preserve"> </w:t>
      </w:r>
      <w:r w:rsidRPr="00A26499">
        <w:rPr>
          <w:rFonts w:ascii="Arial" w:hAnsi="Arial" w:cs="Arial"/>
          <w:lang w:val="ro-RO"/>
        </w:rPr>
        <w:t>Reîmpăduririle</w:t>
      </w:r>
      <w:r w:rsidRPr="00A26499">
        <w:rPr>
          <w:rFonts w:ascii="Arial" w:hAnsi="Arial" w:cs="Arial"/>
          <w:spacing w:val="1"/>
          <w:lang w:val="ro-RO"/>
        </w:rPr>
        <w:t xml:space="preserve"> </w:t>
      </w:r>
      <w:r w:rsidRPr="00A26499">
        <w:rPr>
          <w:rFonts w:ascii="Arial" w:hAnsi="Arial" w:cs="Arial"/>
          <w:lang w:val="ro-RO"/>
        </w:rPr>
        <w:t>în</w:t>
      </w:r>
      <w:r w:rsidRPr="00A26499">
        <w:rPr>
          <w:rFonts w:ascii="Arial" w:hAnsi="Arial" w:cs="Arial"/>
          <w:spacing w:val="1"/>
          <w:lang w:val="ro-RO"/>
        </w:rPr>
        <w:t xml:space="preserve"> </w:t>
      </w:r>
      <w:r w:rsidRPr="00A26499">
        <w:rPr>
          <w:rFonts w:ascii="Arial" w:hAnsi="Arial" w:cs="Arial"/>
          <w:lang w:val="ro-RO"/>
        </w:rPr>
        <w:t>completarea</w:t>
      </w:r>
      <w:r w:rsidRPr="00A26499">
        <w:rPr>
          <w:rFonts w:ascii="Arial" w:hAnsi="Arial" w:cs="Arial"/>
          <w:spacing w:val="1"/>
          <w:lang w:val="ro-RO"/>
        </w:rPr>
        <w:t xml:space="preserve"> </w:t>
      </w:r>
      <w:r w:rsidRPr="00A26499">
        <w:rPr>
          <w:rFonts w:ascii="Arial" w:hAnsi="Arial" w:cs="Arial"/>
          <w:lang w:val="ro-RO"/>
        </w:rPr>
        <w:t>regenerări</w:t>
      </w:r>
      <w:r w:rsidRPr="00A26499">
        <w:rPr>
          <w:rFonts w:ascii="Arial" w:hAnsi="Arial" w:cs="Arial"/>
          <w:spacing w:val="1"/>
          <w:lang w:val="ro-RO"/>
        </w:rPr>
        <w:t xml:space="preserve"> </w:t>
      </w:r>
      <w:r w:rsidRPr="00A26499">
        <w:rPr>
          <w:rFonts w:ascii="Arial" w:hAnsi="Arial" w:cs="Arial"/>
          <w:lang w:val="ro-RO"/>
        </w:rPr>
        <w:t>naturale</w:t>
      </w:r>
      <w:r w:rsidRPr="00A26499">
        <w:rPr>
          <w:rFonts w:ascii="Arial" w:hAnsi="Arial" w:cs="Arial"/>
          <w:spacing w:val="1"/>
          <w:lang w:val="ro-RO"/>
        </w:rPr>
        <w:t xml:space="preserve"> </w:t>
      </w:r>
      <w:r w:rsidRPr="00A26499">
        <w:rPr>
          <w:rFonts w:ascii="Arial" w:hAnsi="Arial" w:cs="Arial"/>
          <w:lang w:val="ro-RO"/>
        </w:rPr>
        <w:t>executate, în urma aplicării tratamentelor cu regenerare naturală sub adăpost sau pentru ameliorarea</w:t>
      </w:r>
      <w:r w:rsidRPr="00A26499">
        <w:rPr>
          <w:rFonts w:ascii="Arial" w:hAnsi="Arial" w:cs="Arial"/>
          <w:spacing w:val="1"/>
          <w:lang w:val="ro-RO"/>
        </w:rPr>
        <w:t xml:space="preserve"> </w:t>
      </w:r>
      <w:r w:rsidRPr="00A26499">
        <w:rPr>
          <w:rFonts w:ascii="Arial" w:hAnsi="Arial" w:cs="Arial"/>
          <w:lang w:val="ro-RO"/>
        </w:rPr>
        <w:t>arboretelor se realizează, de regulă, pe 10-40% din suprafaţă unităţii amenajistice. Dacă reîmpădurirea</w:t>
      </w:r>
      <w:r w:rsidRPr="00A26499">
        <w:rPr>
          <w:rFonts w:ascii="Arial" w:hAnsi="Arial" w:cs="Arial"/>
          <w:spacing w:val="-57"/>
          <w:lang w:val="ro-RO"/>
        </w:rPr>
        <w:t xml:space="preserve"> </w:t>
      </w:r>
      <w:r w:rsidRPr="00A26499">
        <w:rPr>
          <w:rFonts w:ascii="Arial" w:hAnsi="Arial" w:cs="Arial"/>
          <w:lang w:val="ro-RO"/>
        </w:rPr>
        <w:t>cuprinde</w:t>
      </w:r>
      <w:r w:rsidRPr="00A26499">
        <w:rPr>
          <w:rFonts w:ascii="Arial" w:hAnsi="Arial" w:cs="Arial"/>
          <w:spacing w:val="1"/>
          <w:lang w:val="ro-RO"/>
        </w:rPr>
        <w:t xml:space="preserve"> </w:t>
      </w:r>
      <w:r w:rsidRPr="00A26499">
        <w:rPr>
          <w:rFonts w:ascii="Arial" w:hAnsi="Arial" w:cs="Arial"/>
          <w:lang w:val="ro-RO"/>
        </w:rPr>
        <w:t>suprafeţe</w:t>
      </w:r>
      <w:r w:rsidRPr="00A26499">
        <w:rPr>
          <w:rFonts w:ascii="Arial" w:hAnsi="Arial" w:cs="Arial"/>
          <w:spacing w:val="1"/>
          <w:lang w:val="ro-RO"/>
        </w:rPr>
        <w:t xml:space="preserve"> </w:t>
      </w:r>
      <w:r w:rsidRPr="00A26499">
        <w:rPr>
          <w:rFonts w:ascii="Arial" w:hAnsi="Arial" w:cs="Arial"/>
          <w:lang w:val="ro-RO"/>
        </w:rPr>
        <w:t>compacte,</w:t>
      </w:r>
      <w:r w:rsidRPr="00A26499">
        <w:rPr>
          <w:rFonts w:ascii="Arial" w:hAnsi="Arial" w:cs="Arial"/>
          <w:spacing w:val="1"/>
          <w:lang w:val="ro-RO"/>
        </w:rPr>
        <w:t xml:space="preserve"> </w:t>
      </w:r>
      <w:r w:rsidRPr="00A26499">
        <w:rPr>
          <w:rFonts w:ascii="Arial" w:hAnsi="Arial" w:cs="Arial"/>
          <w:lang w:val="ro-RO"/>
        </w:rPr>
        <w:t>mai</w:t>
      </w:r>
      <w:r w:rsidRPr="00A26499">
        <w:rPr>
          <w:rFonts w:ascii="Arial" w:hAnsi="Arial" w:cs="Arial"/>
          <w:spacing w:val="1"/>
          <w:lang w:val="ro-RO"/>
        </w:rPr>
        <w:t xml:space="preserve"> </w:t>
      </w:r>
      <w:r w:rsidRPr="00A26499">
        <w:rPr>
          <w:rFonts w:ascii="Arial" w:hAnsi="Arial" w:cs="Arial"/>
          <w:lang w:val="ro-RO"/>
        </w:rPr>
        <w:t>mari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1"/>
          <w:lang w:val="ro-RO"/>
        </w:rPr>
        <w:t xml:space="preserve"> </w:t>
      </w:r>
      <w:r w:rsidRPr="00A26499">
        <w:rPr>
          <w:rFonts w:ascii="Arial" w:hAnsi="Arial" w:cs="Arial"/>
          <w:lang w:val="ro-RO"/>
        </w:rPr>
        <w:t>0,5</w:t>
      </w:r>
      <w:r w:rsidRPr="00A26499">
        <w:rPr>
          <w:rFonts w:ascii="Arial" w:hAnsi="Arial" w:cs="Arial"/>
          <w:spacing w:val="1"/>
          <w:lang w:val="ro-RO"/>
        </w:rPr>
        <w:t xml:space="preserve"> </w:t>
      </w:r>
      <w:r w:rsidRPr="00A26499">
        <w:rPr>
          <w:rFonts w:ascii="Arial" w:hAnsi="Arial" w:cs="Arial"/>
          <w:lang w:val="ro-RO"/>
        </w:rPr>
        <w:t>ha</w:t>
      </w:r>
      <w:r w:rsidRPr="00A26499">
        <w:rPr>
          <w:rFonts w:ascii="Arial" w:hAnsi="Arial" w:cs="Arial"/>
          <w:spacing w:val="1"/>
          <w:lang w:val="ro-RO"/>
        </w:rPr>
        <w:t xml:space="preserve"> </w:t>
      </w:r>
      <w:r w:rsidRPr="00A26499">
        <w:rPr>
          <w:rFonts w:ascii="Arial" w:hAnsi="Arial" w:cs="Arial"/>
          <w:lang w:val="ro-RO"/>
        </w:rPr>
        <w:t>acestea</w:t>
      </w:r>
      <w:r w:rsidRPr="00A26499">
        <w:rPr>
          <w:rFonts w:ascii="Arial" w:hAnsi="Arial" w:cs="Arial"/>
          <w:spacing w:val="1"/>
          <w:lang w:val="ro-RO"/>
        </w:rPr>
        <w:t xml:space="preserve"> </w:t>
      </w:r>
      <w:r w:rsidRPr="00A26499">
        <w:rPr>
          <w:rFonts w:ascii="Arial" w:hAnsi="Arial" w:cs="Arial"/>
          <w:lang w:val="ro-RO"/>
        </w:rPr>
        <w:t>se</w:t>
      </w:r>
      <w:r w:rsidRPr="00A26499">
        <w:rPr>
          <w:rFonts w:ascii="Arial" w:hAnsi="Arial" w:cs="Arial"/>
          <w:spacing w:val="1"/>
          <w:lang w:val="ro-RO"/>
        </w:rPr>
        <w:t xml:space="preserve"> </w:t>
      </w:r>
      <w:r w:rsidRPr="00A26499">
        <w:rPr>
          <w:rFonts w:ascii="Arial" w:hAnsi="Arial" w:cs="Arial"/>
          <w:lang w:val="ro-RO"/>
        </w:rPr>
        <w:t>vor</w:t>
      </w:r>
      <w:r w:rsidRPr="00A26499">
        <w:rPr>
          <w:rFonts w:ascii="Arial" w:hAnsi="Arial" w:cs="Arial"/>
          <w:spacing w:val="1"/>
          <w:lang w:val="ro-RO"/>
        </w:rPr>
        <w:t xml:space="preserve"> </w:t>
      </w:r>
      <w:r w:rsidRPr="00A26499">
        <w:rPr>
          <w:rFonts w:ascii="Arial" w:hAnsi="Arial" w:cs="Arial"/>
          <w:lang w:val="ro-RO"/>
        </w:rPr>
        <w:t>constitui</w:t>
      </w:r>
      <w:r w:rsidRPr="00A26499">
        <w:rPr>
          <w:rFonts w:ascii="Arial" w:hAnsi="Arial" w:cs="Arial"/>
          <w:spacing w:val="1"/>
          <w:lang w:val="ro-RO"/>
        </w:rPr>
        <w:t xml:space="preserve"> </w:t>
      </w:r>
      <w:r w:rsidRPr="00A26499">
        <w:rPr>
          <w:rFonts w:ascii="Arial" w:hAnsi="Arial" w:cs="Arial"/>
          <w:lang w:val="ro-RO"/>
        </w:rPr>
        <w:t>ca</w:t>
      </w:r>
      <w:r w:rsidRPr="00A26499">
        <w:rPr>
          <w:rFonts w:ascii="Arial" w:hAnsi="Arial" w:cs="Arial"/>
          <w:spacing w:val="1"/>
          <w:lang w:val="ro-RO"/>
        </w:rPr>
        <w:t xml:space="preserve"> </w:t>
      </w:r>
      <w:r w:rsidRPr="00A26499">
        <w:rPr>
          <w:rFonts w:ascii="Arial" w:hAnsi="Arial" w:cs="Arial"/>
          <w:lang w:val="ro-RO"/>
        </w:rPr>
        <w:t>unităţi</w:t>
      </w:r>
      <w:r w:rsidRPr="00A26499">
        <w:rPr>
          <w:rFonts w:ascii="Arial" w:hAnsi="Arial" w:cs="Arial"/>
          <w:spacing w:val="1"/>
          <w:lang w:val="ro-RO"/>
        </w:rPr>
        <w:t xml:space="preserve"> </w:t>
      </w:r>
      <w:r w:rsidRPr="00A26499">
        <w:rPr>
          <w:rFonts w:ascii="Arial" w:hAnsi="Arial" w:cs="Arial"/>
          <w:lang w:val="ro-RO"/>
        </w:rPr>
        <w:t>de</w:t>
      </w:r>
      <w:r w:rsidRPr="00A26499">
        <w:rPr>
          <w:rFonts w:ascii="Arial" w:hAnsi="Arial" w:cs="Arial"/>
          <w:spacing w:val="60"/>
          <w:lang w:val="ro-RO"/>
        </w:rPr>
        <w:t xml:space="preserve"> </w:t>
      </w:r>
      <w:r w:rsidRPr="00A26499">
        <w:rPr>
          <w:rFonts w:ascii="Arial" w:hAnsi="Arial" w:cs="Arial"/>
          <w:lang w:val="ro-RO"/>
        </w:rPr>
        <w:t>cultură</w:t>
      </w:r>
      <w:r w:rsidR="00CC7DE3" w:rsidRPr="00A26499">
        <w:rPr>
          <w:rFonts w:ascii="Arial" w:hAnsi="Arial" w:cs="Arial"/>
          <w:lang w:val="ro-RO"/>
        </w:rPr>
        <w:t xml:space="preserve"> </w:t>
      </w:r>
      <w:r w:rsidRPr="00A26499">
        <w:rPr>
          <w:rFonts w:ascii="Arial" w:hAnsi="Arial" w:cs="Arial"/>
          <w:spacing w:val="-57"/>
          <w:lang w:val="ro-RO"/>
        </w:rPr>
        <w:t xml:space="preserve"> </w:t>
      </w:r>
      <w:r w:rsidRPr="00A26499">
        <w:rPr>
          <w:rFonts w:ascii="Arial" w:hAnsi="Arial" w:cs="Arial"/>
          <w:lang w:val="ro-RO"/>
        </w:rPr>
        <w:t>forestieră</w:t>
      </w:r>
      <w:r w:rsidRPr="00A26499">
        <w:rPr>
          <w:rFonts w:ascii="Arial" w:hAnsi="Arial" w:cs="Arial"/>
          <w:spacing w:val="-2"/>
          <w:lang w:val="ro-RO"/>
        </w:rPr>
        <w:t xml:space="preserve"> </w:t>
      </w:r>
      <w:r w:rsidRPr="00A26499">
        <w:rPr>
          <w:rFonts w:ascii="Arial" w:hAnsi="Arial" w:cs="Arial"/>
          <w:lang w:val="ro-RO"/>
        </w:rPr>
        <w:t>separate</w:t>
      </w:r>
      <w:r w:rsidRPr="00A26499">
        <w:rPr>
          <w:rFonts w:ascii="Arial" w:hAnsi="Arial" w:cs="Arial"/>
          <w:spacing w:val="1"/>
          <w:lang w:val="ro-RO"/>
        </w:rPr>
        <w:t xml:space="preserve"> </w:t>
      </w:r>
      <w:r w:rsidRPr="00A26499">
        <w:rPr>
          <w:rFonts w:ascii="Arial" w:hAnsi="Arial" w:cs="Arial"/>
          <w:lang w:val="ro-RO"/>
        </w:rPr>
        <w:t>ce</w:t>
      </w:r>
      <w:r w:rsidRPr="00A26499">
        <w:rPr>
          <w:rFonts w:ascii="Arial" w:hAnsi="Arial" w:cs="Arial"/>
          <w:spacing w:val="-1"/>
          <w:lang w:val="ro-RO"/>
        </w:rPr>
        <w:t xml:space="preserve"> </w:t>
      </w:r>
      <w:r w:rsidRPr="00A26499">
        <w:rPr>
          <w:rFonts w:ascii="Arial" w:hAnsi="Arial" w:cs="Arial"/>
          <w:lang w:val="ro-RO"/>
        </w:rPr>
        <w:t>vor</w:t>
      </w:r>
      <w:r w:rsidRPr="00A26499">
        <w:rPr>
          <w:rFonts w:ascii="Arial" w:hAnsi="Arial" w:cs="Arial"/>
          <w:spacing w:val="1"/>
          <w:lang w:val="ro-RO"/>
        </w:rPr>
        <w:t xml:space="preserve"> </w:t>
      </w:r>
      <w:r w:rsidRPr="00A26499">
        <w:rPr>
          <w:rFonts w:ascii="Arial" w:hAnsi="Arial" w:cs="Arial"/>
          <w:lang w:val="ro-RO"/>
        </w:rPr>
        <w:t>deveni</w:t>
      </w:r>
      <w:r w:rsidRPr="00A26499">
        <w:rPr>
          <w:rFonts w:ascii="Arial" w:hAnsi="Arial" w:cs="Arial"/>
          <w:spacing w:val="-1"/>
          <w:lang w:val="ro-RO"/>
        </w:rPr>
        <w:t xml:space="preserve"> </w:t>
      </w:r>
      <w:r w:rsidRPr="00A26499">
        <w:rPr>
          <w:rFonts w:ascii="Arial" w:hAnsi="Arial" w:cs="Arial"/>
          <w:lang w:val="ro-RO"/>
        </w:rPr>
        <w:t>noi unităţi amenajistice.</w:t>
      </w:r>
    </w:p>
    <w:p w14:paraId="58D9377B" w14:textId="77777777" w:rsidR="005778D4" w:rsidRPr="00A26499" w:rsidRDefault="005778D4" w:rsidP="001C066A">
      <w:pPr>
        <w:pStyle w:val="Corptext"/>
        <w:ind w:left="222" w:right="-2" w:firstLine="720"/>
        <w:jc w:val="both"/>
        <w:rPr>
          <w:rFonts w:ascii="Arial" w:hAnsi="Arial" w:cs="Arial"/>
          <w:lang w:val="ro-RO"/>
        </w:rPr>
      </w:pPr>
    </w:p>
    <w:p w14:paraId="731A0B52" w14:textId="77777777" w:rsidR="00991F64" w:rsidRPr="00A26499" w:rsidRDefault="00991F64" w:rsidP="00B9287A">
      <w:pPr>
        <w:pStyle w:val="NoSpacing1"/>
        <w:jc w:val="center"/>
        <w:rPr>
          <w:rFonts w:ascii="Arial" w:hAnsi="Arial" w:cs="Arial"/>
          <w:b/>
          <w:sz w:val="22"/>
          <w:szCs w:val="22"/>
        </w:rPr>
      </w:pPr>
      <w:r w:rsidRPr="00A26499">
        <w:rPr>
          <w:rFonts w:ascii="Arial" w:hAnsi="Arial" w:cs="Arial"/>
          <w:b/>
          <w:sz w:val="22"/>
          <w:szCs w:val="22"/>
        </w:rPr>
        <w:t>PLANUL</w:t>
      </w:r>
      <w:r w:rsidRPr="00A26499">
        <w:rPr>
          <w:rFonts w:ascii="Arial" w:hAnsi="Arial" w:cs="Arial"/>
          <w:b/>
          <w:spacing w:val="-6"/>
          <w:sz w:val="22"/>
          <w:szCs w:val="22"/>
        </w:rPr>
        <w:t xml:space="preserve"> </w:t>
      </w:r>
      <w:r w:rsidRPr="00A26499">
        <w:rPr>
          <w:rFonts w:ascii="Arial" w:hAnsi="Arial" w:cs="Arial"/>
          <w:b/>
          <w:sz w:val="22"/>
          <w:szCs w:val="22"/>
        </w:rPr>
        <w:t>LUCRĂRILOR</w:t>
      </w:r>
      <w:r w:rsidRPr="00A26499">
        <w:rPr>
          <w:rFonts w:ascii="Arial" w:hAnsi="Arial" w:cs="Arial"/>
          <w:b/>
          <w:spacing w:val="-4"/>
          <w:sz w:val="22"/>
          <w:szCs w:val="22"/>
        </w:rPr>
        <w:t xml:space="preserve"> </w:t>
      </w:r>
      <w:r w:rsidRPr="00A26499">
        <w:rPr>
          <w:rFonts w:ascii="Arial" w:hAnsi="Arial" w:cs="Arial"/>
          <w:b/>
          <w:sz w:val="22"/>
          <w:szCs w:val="22"/>
        </w:rPr>
        <w:t>DE</w:t>
      </w:r>
      <w:r w:rsidRPr="00A26499">
        <w:rPr>
          <w:rFonts w:ascii="Arial" w:hAnsi="Arial" w:cs="Arial"/>
          <w:b/>
          <w:spacing w:val="-5"/>
          <w:sz w:val="22"/>
          <w:szCs w:val="22"/>
        </w:rPr>
        <w:t xml:space="preserve"> </w:t>
      </w:r>
      <w:r w:rsidRPr="00A26499">
        <w:rPr>
          <w:rFonts w:ascii="Arial" w:hAnsi="Arial" w:cs="Arial"/>
          <w:b/>
          <w:sz w:val="22"/>
          <w:szCs w:val="22"/>
        </w:rPr>
        <w:t>REGENERARE</w:t>
      </w:r>
      <w:r w:rsidRPr="00A26499">
        <w:rPr>
          <w:rFonts w:ascii="Arial" w:hAnsi="Arial" w:cs="Arial"/>
          <w:b/>
          <w:spacing w:val="-4"/>
          <w:sz w:val="22"/>
          <w:szCs w:val="22"/>
        </w:rPr>
        <w:t xml:space="preserve"> </w:t>
      </w:r>
      <w:r w:rsidRPr="00A26499">
        <w:rPr>
          <w:rFonts w:ascii="Arial" w:hAnsi="Arial" w:cs="Arial"/>
          <w:b/>
          <w:sz w:val="22"/>
          <w:szCs w:val="22"/>
        </w:rPr>
        <w:t>ŞI</w:t>
      </w:r>
      <w:r w:rsidRPr="00A26499">
        <w:rPr>
          <w:rFonts w:ascii="Arial" w:hAnsi="Arial" w:cs="Arial"/>
          <w:b/>
          <w:spacing w:val="-4"/>
          <w:sz w:val="22"/>
          <w:szCs w:val="22"/>
        </w:rPr>
        <w:t xml:space="preserve"> </w:t>
      </w:r>
      <w:r w:rsidRPr="00A26499">
        <w:rPr>
          <w:rFonts w:ascii="Arial" w:hAnsi="Arial" w:cs="Arial"/>
          <w:b/>
          <w:sz w:val="22"/>
          <w:szCs w:val="22"/>
        </w:rPr>
        <w:t>ÎMPĂDURIRE</w:t>
      </w:r>
    </w:p>
    <w:tbl>
      <w:tblPr>
        <w:tblW w:w="5089"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610"/>
        <w:gridCol w:w="610"/>
        <w:gridCol w:w="1178"/>
        <w:gridCol w:w="1648"/>
        <w:gridCol w:w="554"/>
        <w:gridCol w:w="1007"/>
        <w:gridCol w:w="675"/>
        <w:gridCol w:w="567"/>
        <w:gridCol w:w="635"/>
        <w:gridCol w:w="502"/>
        <w:gridCol w:w="471"/>
        <w:gridCol w:w="495"/>
        <w:gridCol w:w="47"/>
        <w:gridCol w:w="491"/>
      </w:tblGrid>
      <w:tr w:rsidR="00A26499" w:rsidRPr="00A26499" w14:paraId="73080A6D" w14:textId="77777777" w:rsidTr="00581618">
        <w:trPr>
          <w:cantSplit/>
          <w:trHeight w:val="25"/>
        </w:trPr>
        <w:tc>
          <w:tcPr>
            <w:tcW w:w="645" w:type="pct"/>
            <w:gridSpan w:val="2"/>
            <w:tcBorders>
              <w:top w:val="single" w:sz="12" w:space="0" w:color="auto"/>
              <w:left w:val="single" w:sz="12" w:space="0" w:color="auto"/>
            </w:tcBorders>
            <w:vAlign w:val="center"/>
          </w:tcPr>
          <w:p w14:paraId="2FF86A24"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Unitatea amenajistică</w:t>
            </w:r>
          </w:p>
        </w:tc>
        <w:tc>
          <w:tcPr>
            <w:tcW w:w="622" w:type="pct"/>
            <w:vMerge w:val="restart"/>
            <w:tcBorders>
              <w:top w:val="single" w:sz="12" w:space="0" w:color="auto"/>
            </w:tcBorders>
            <w:vAlign w:val="center"/>
          </w:tcPr>
          <w:p w14:paraId="680CBCF2"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Tipul de staţiune şi tipul de pădure</w:t>
            </w:r>
          </w:p>
        </w:tc>
        <w:tc>
          <w:tcPr>
            <w:tcW w:w="870" w:type="pct"/>
            <w:vMerge w:val="restart"/>
            <w:tcBorders>
              <w:top w:val="single" w:sz="12" w:space="0" w:color="auto"/>
            </w:tcBorders>
            <w:vAlign w:val="center"/>
          </w:tcPr>
          <w:p w14:paraId="4BB96FE6"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Compoziţia ţel</w:t>
            </w:r>
          </w:p>
          <w:p w14:paraId="2406982F"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Formula de împăd.</w:t>
            </w:r>
          </w:p>
          <w:p w14:paraId="2C08FD72"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Compoz. sem. utiliz.</w:t>
            </w:r>
          </w:p>
        </w:tc>
        <w:tc>
          <w:tcPr>
            <w:tcW w:w="291" w:type="pct"/>
            <w:vMerge w:val="restart"/>
            <w:tcBorders>
              <w:top w:val="single" w:sz="12" w:space="0" w:color="auto"/>
            </w:tcBorders>
            <w:textDirection w:val="btLr"/>
            <w:vAlign w:val="center"/>
          </w:tcPr>
          <w:p w14:paraId="6FEFC4FE" w14:textId="77777777" w:rsidR="00A26499" w:rsidRPr="00A26499" w:rsidRDefault="00A26499" w:rsidP="00581618">
            <w:pPr>
              <w:ind w:left="113" w:right="113"/>
              <w:jc w:val="center"/>
              <w:rPr>
                <w:rFonts w:ascii="Arial" w:hAnsi="Arial" w:cs="Arial"/>
                <w:sz w:val="14"/>
                <w:szCs w:val="14"/>
              </w:rPr>
            </w:pPr>
            <w:r w:rsidRPr="00A26499">
              <w:rPr>
                <w:rFonts w:ascii="Arial" w:hAnsi="Arial" w:cs="Arial"/>
                <w:sz w:val="14"/>
                <w:szCs w:val="14"/>
              </w:rPr>
              <w:t>Indice de</w:t>
            </w:r>
          </w:p>
          <w:p w14:paraId="5C654885" w14:textId="77777777" w:rsidR="00A26499" w:rsidRPr="00A26499" w:rsidRDefault="00A26499" w:rsidP="00581618">
            <w:pPr>
              <w:ind w:left="113" w:right="113"/>
              <w:jc w:val="center"/>
              <w:rPr>
                <w:rFonts w:ascii="Arial" w:hAnsi="Arial" w:cs="Arial"/>
                <w:sz w:val="14"/>
                <w:szCs w:val="14"/>
              </w:rPr>
            </w:pPr>
            <w:r w:rsidRPr="00A26499">
              <w:rPr>
                <w:rFonts w:ascii="Arial" w:hAnsi="Arial" w:cs="Arial"/>
                <w:sz w:val="14"/>
                <w:szCs w:val="14"/>
              </w:rPr>
              <w:t>Acoperire</w:t>
            </w:r>
          </w:p>
        </w:tc>
        <w:tc>
          <w:tcPr>
            <w:tcW w:w="532" w:type="pct"/>
            <w:vMerge w:val="restart"/>
            <w:tcBorders>
              <w:top w:val="single" w:sz="12" w:space="0" w:color="auto"/>
            </w:tcBorders>
            <w:vAlign w:val="center"/>
          </w:tcPr>
          <w:p w14:paraId="349C0716"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Suprafaţa efectivă (împăd. ajut. regen. îngrijiri)</w:t>
            </w:r>
          </w:p>
        </w:tc>
        <w:tc>
          <w:tcPr>
            <w:tcW w:w="2040" w:type="pct"/>
            <w:gridSpan w:val="8"/>
            <w:tcBorders>
              <w:top w:val="single" w:sz="12" w:space="0" w:color="auto"/>
              <w:right w:val="single" w:sz="12" w:space="0" w:color="auto"/>
            </w:tcBorders>
            <w:vAlign w:val="center"/>
          </w:tcPr>
          <w:p w14:paraId="60C898A1" w14:textId="77777777" w:rsidR="00A26499" w:rsidRPr="00A26499" w:rsidRDefault="00A26499" w:rsidP="00581618">
            <w:pPr>
              <w:jc w:val="center"/>
              <w:rPr>
                <w:rFonts w:ascii="Arial" w:hAnsi="Arial" w:cs="Arial"/>
                <w:sz w:val="14"/>
                <w:szCs w:val="14"/>
              </w:rPr>
            </w:pPr>
            <w:r w:rsidRPr="00A26499">
              <w:rPr>
                <w:rFonts w:ascii="Arial" w:hAnsi="Arial" w:cs="Arial"/>
                <w:sz w:val="14"/>
                <w:szCs w:val="14"/>
              </w:rPr>
              <w:t>Suprafaţa efectivă de împădurit</w:t>
            </w:r>
          </w:p>
          <w:p w14:paraId="0A9436D4" w14:textId="77777777" w:rsidR="00A26499" w:rsidRPr="00A26499" w:rsidRDefault="00A26499" w:rsidP="00581618">
            <w:pPr>
              <w:jc w:val="center"/>
              <w:rPr>
                <w:rFonts w:ascii="Arial" w:hAnsi="Arial" w:cs="Arial"/>
                <w:b/>
                <w:sz w:val="14"/>
                <w:szCs w:val="14"/>
              </w:rPr>
            </w:pPr>
            <w:r w:rsidRPr="00A26499">
              <w:rPr>
                <w:rFonts w:ascii="Arial" w:hAnsi="Arial" w:cs="Arial"/>
                <w:sz w:val="14"/>
                <w:szCs w:val="14"/>
              </w:rPr>
              <w:t>Specii</w:t>
            </w:r>
          </w:p>
        </w:tc>
      </w:tr>
      <w:tr w:rsidR="00A26499" w:rsidRPr="005D4C28" w14:paraId="1C71BE21" w14:textId="77777777" w:rsidTr="00581618">
        <w:trPr>
          <w:cantSplit/>
          <w:trHeight w:val="45"/>
        </w:trPr>
        <w:tc>
          <w:tcPr>
            <w:tcW w:w="323" w:type="pct"/>
            <w:vMerge w:val="restart"/>
            <w:tcBorders>
              <w:left w:val="single" w:sz="12" w:space="0" w:color="auto"/>
            </w:tcBorders>
            <w:vAlign w:val="center"/>
          </w:tcPr>
          <w:p w14:paraId="1684E645"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Nr.</w:t>
            </w:r>
          </w:p>
        </w:tc>
        <w:tc>
          <w:tcPr>
            <w:tcW w:w="323" w:type="pct"/>
            <w:vAlign w:val="center"/>
          </w:tcPr>
          <w:p w14:paraId="0382A37C"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Supr.</w:t>
            </w:r>
          </w:p>
        </w:tc>
        <w:tc>
          <w:tcPr>
            <w:tcW w:w="622" w:type="pct"/>
            <w:vMerge/>
            <w:vAlign w:val="center"/>
          </w:tcPr>
          <w:p w14:paraId="45C68B49" w14:textId="77777777" w:rsidR="00A26499" w:rsidRPr="005D4C28" w:rsidRDefault="00A26499" w:rsidP="00581618">
            <w:pPr>
              <w:jc w:val="center"/>
              <w:rPr>
                <w:rFonts w:ascii="Arial" w:hAnsi="Arial" w:cs="Arial"/>
                <w:sz w:val="14"/>
                <w:szCs w:val="14"/>
              </w:rPr>
            </w:pPr>
          </w:p>
        </w:tc>
        <w:tc>
          <w:tcPr>
            <w:tcW w:w="870" w:type="pct"/>
            <w:vMerge/>
            <w:vAlign w:val="center"/>
          </w:tcPr>
          <w:p w14:paraId="6CDA550C" w14:textId="77777777" w:rsidR="00A26499" w:rsidRPr="005D4C28" w:rsidRDefault="00A26499" w:rsidP="00581618">
            <w:pPr>
              <w:jc w:val="center"/>
              <w:rPr>
                <w:rFonts w:ascii="Arial" w:hAnsi="Arial" w:cs="Arial"/>
                <w:sz w:val="14"/>
                <w:szCs w:val="14"/>
              </w:rPr>
            </w:pPr>
          </w:p>
        </w:tc>
        <w:tc>
          <w:tcPr>
            <w:tcW w:w="291" w:type="pct"/>
            <w:vMerge/>
            <w:textDirection w:val="btLr"/>
            <w:vAlign w:val="center"/>
          </w:tcPr>
          <w:p w14:paraId="0EFD8BEC" w14:textId="77777777" w:rsidR="00A26499" w:rsidRPr="005D4C28" w:rsidRDefault="00A26499" w:rsidP="00581618">
            <w:pPr>
              <w:ind w:left="113" w:right="113"/>
              <w:jc w:val="center"/>
              <w:rPr>
                <w:rFonts w:ascii="Arial" w:hAnsi="Arial" w:cs="Arial"/>
                <w:sz w:val="14"/>
                <w:szCs w:val="14"/>
              </w:rPr>
            </w:pPr>
          </w:p>
        </w:tc>
        <w:tc>
          <w:tcPr>
            <w:tcW w:w="532" w:type="pct"/>
            <w:vMerge/>
            <w:vAlign w:val="center"/>
          </w:tcPr>
          <w:p w14:paraId="2FED9934" w14:textId="77777777" w:rsidR="00A26499" w:rsidRPr="005D4C28" w:rsidRDefault="00A26499" w:rsidP="00581618">
            <w:pPr>
              <w:jc w:val="center"/>
              <w:rPr>
                <w:rFonts w:ascii="Arial" w:hAnsi="Arial" w:cs="Arial"/>
                <w:sz w:val="14"/>
                <w:szCs w:val="14"/>
              </w:rPr>
            </w:pPr>
          </w:p>
        </w:tc>
        <w:tc>
          <w:tcPr>
            <w:tcW w:w="357" w:type="pct"/>
            <w:vMerge w:val="restart"/>
            <w:vAlign w:val="center"/>
          </w:tcPr>
          <w:p w14:paraId="491B29C5"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MO</w:t>
            </w:r>
          </w:p>
        </w:tc>
        <w:tc>
          <w:tcPr>
            <w:tcW w:w="283" w:type="pct"/>
            <w:vMerge w:val="restart"/>
            <w:vAlign w:val="center"/>
          </w:tcPr>
          <w:p w14:paraId="321E4827"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BR</w:t>
            </w:r>
          </w:p>
        </w:tc>
        <w:tc>
          <w:tcPr>
            <w:tcW w:w="336" w:type="pct"/>
            <w:vMerge w:val="restart"/>
            <w:vAlign w:val="center"/>
          </w:tcPr>
          <w:p w14:paraId="4EC2D4FC"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FA</w:t>
            </w:r>
          </w:p>
        </w:tc>
        <w:tc>
          <w:tcPr>
            <w:tcW w:w="266" w:type="pct"/>
            <w:vMerge w:val="restart"/>
            <w:vAlign w:val="center"/>
          </w:tcPr>
          <w:p w14:paraId="2371B911"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LA</w:t>
            </w:r>
          </w:p>
        </w:tc>
        <w:tc>
          <w:tcPr>
            <w:tcW w:w="249" w:type="pct"/>
            <w:vMerge w:val="restart"/>
            <w:vAlign w:val="center"/>
          </w:tcPr>
          <w:p w14:paraId="5CD57BC5"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w:t>
            </w:r>
          </w:p>
        </w:tc>
        <w:tc>
          <w:tcPr>
            <w:tcW w:w="288" w:type="pct"/>
            <w:gridSpan w:val="2"/>
            <w:vMerge w:val="restart"/>
            <w:tcBorders>
              <w:right w:val="single" w:sz="4" w:space="0" w:color="auto"/>
            </w:tcBorders>
            <w:vAlign w:val="center"/>
          </w:tcPr>
          <w:p w14:paraId="04FA100F"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w:t>
            </w:r>
          </w:p>
        </w:tc>
        <w:tc>
          <w:tcPr>
            <w:tcW w:w="260" w:type="pct"/>
            <w:vMerge w:val="restart"/>
            <w:tcBorders>
              <w:left w:val="single" w:sz="4" w:space="0" w:color="auto"/>
              <w:right w:val="single" w:sz="12" w:space="0" w:color="auto"/>
            </w:tcBorders>
            <w:vAlign w:val="center"/>
          </w:tcPr>
          <w:p w14:paraId="0846BA9D" w14:textId="77777777" w:rsidR="00A26499" w:rsidRPr="005D4C28" w:rsidRDefault="00A26499" w:rsidP="00581618">
            <w:pPr>
              <w:jc w:val="center"/>
              <w:rPr>
                <w:rFonts w:ascii="Arial" w:hAnsi="Arial" w:cs="Arial"/>
                <w:b/>
                <w:sz w:val="15"/>
                <w:szCs w:val="15"/>
              </w:rPr>
            </w:pPr>
            <w:r w:rsidRPr="005D4C28">
              <w:rPr>
                <w:rFonts w:ascii="Arial" w:hAnsi="Arial" w:cs="Arial"/>
                <w:b/>
                <w:sz w:val="15"/>
                <w:szCs w:val="15"/>
              </w:rPr>
              <w:t>-</w:t>
            </w:r>
          </w:p>
        </w:tc>
      </w:tr>
      <w:tr w:rsidR="00A26499" w:rsidRPr="005D4C28" w14:paraId="4D23CB37" w14:textId="77777777" w:rsidTr="00581618">
        <w:trPr>
          <w:cantSplit/>
          <w:trHeight w:val="184"/>
        </w:trPr>
        <w:tc>
          <w:tcPr>
            <w:tcW w:w="323" w:type="pct"/>
            <w:vMerge/>
            <w:tcBorders>
              <w:left w:val="single" w:sz="12" w:space="0" w:color="auto"/>
            </w:tcBorders>
            <w:vAlign w:val="center"/>
          </w:tcPr>
          <w:p w14:paraId="5297A817" w14:textId="77777777" w:rsidR="00A26499" w:rsidRPr="005D4C28" w:rsidRDefault="00A26499" w:rsidP="00581618">
            <w:pPr>
              <w:jc w:val="center"/>
              <w:rPr>
                <w:rFonts w:ascii="Arial" w:hAnsi="Arial" w:cs="Arial"/>
                <w:sz w:val="14"/>
                <w:szCs w:val="14"/>
              </w:rPr>
            </w:pPr>
          </w:p>
        </w:tc>
        <w:tc>
          <w:tcPr>
            <w:tcW w:w="323" w:type="pct"/>
            <w:vMerge w:val="restart"/>
            <w:vAlign w:val="center"/>
          </w:tcPr>
          <w:p w14:paraId="1F186BB9"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622" w:type="pct"/>
            <w:vMerge/>
            <w:vAlign w:val="center"/>
          </w:tcPr>
          <w:p w14:paraId="06E96B3B" w14:textId="77777777" w:rsidR="00A26499" w:rsidRPr="005D4C28" w:rsidRDefault="00A26499" w:rsidP="00581618">
            <w:pPr>
              <w:jc w:val="center"/>
              <w:rPr>
                <w:rFonts w:ascii="Arial" w:hAnsi="Arial" w:cs="Arial"/>
                <w:sz w:val="14"/>
                <w:szCs w:val="14"/>
              </w:rPr>
            </w:pPr>
          </w:p>
        </w:tc>
        <w:tc>
          <w:tcPr>
            <w:tcW w:w="870" w:type="pct"/>
            <w:vMerge/>
            <w:vAlign w:val="center"/>
          </w:tcPr>
          <w:p w14:paraId="43C373CD" w14:textId="77777777" w:rsidR="00A26499" w:rsidRPr="005D4C28" w:rsidRDefault="00A26499" w:rsidP="00581618">
            <w:pPr>
              <w:jc w:val="center"/>
              <w:rPr>
                <w:rFonts w:ascii="Arial" w:hAnsi="Arial" w:cs="Arial"/>
                <w:sz w:val="14"/>
                <w:szCs w:val="14"/>
              </w:rPr>
            </w:pPr>
          </w:p>
        </w:tc>
        <w:tc>
          <w:tcPr>
            <w:tcW w:w="291" w:type="pct"/>
            <w:vMerge/>
            <w:vAlign w:val="center"/>
          </w:tcPr>
          <w:p w14:paraId="3C3E503F" w14:textId="77777777" w:rsidR="00A26499" w:rsidRPr="005D4C28" w:rsidRDefault="00A26499" w:rsidP="00581618">
            <w:pPr>
              <w:jc w:val="center"/>
              <w:rPr>
                <w:rFonts w:ascii="Arial" w:hAnsi="Arial" w:cs="Arial"/>
                <w:sz w:val="14"/>
                <w:szCs w:val="14"/>
              </w:rPr>
            </w:pPr>
          </w:p>
        </w:tc>
        <w:tc>
          <w:tcPr>
            <w:tcW w:w="532" w:type="pct"/>
            <w:vMerge/>
            <w:vAlign w:val="center"/>
          </w:tcPr>
          <w:p w14:paraId="3D995362" w14:textId="77777777" w:rsidR="00A26499" w:rsidRPr="005D4C28" w:rsidRDefault="00A26499" w:rsidP="00581618">
            <w:pPr>
              <w:jc w:val="center"/>
              <w:rPr>
                <w:rFonts w:ascii="Arial" w:hAnsi="Arial" w:cs="Arial"/>
                <w:sz w:val="14"/>
                <w:szCs w:val="14"/>
              </w:rPr>
            </w:pPr>
          </w:p>
        </w:tc>
        <w:tc>
          <w:tcPr>
            <w:tcW w:w="357" w:type="pct"/>
            <w:vMerge/>
            <w:vAlign w:val="center"/>
          </w:tcPr>
          <w:p w14:paraId="3E20AFEB" w14:textId="77777777" w:rsidR="00A26499" w:rsidRPr="005D4C28" w:rsidRDefault="00A26499" w:rsidP="00581618">
            <w:pPr>
              <w:jc w:val="center"/>
              <w:rPr>
                <w:rFonts w:ascii="Arial" w:hAnsi="Arial" w:cs="Arial"/>
                <w:sz w:val="14"/>
                <w:szCs w:val="14"/>
              </w:rPr>
            </w:pPr>
          </w:p>
        </w:tc>
        <w:tc>
          <w:tcPr>
            <w:tcW w:w="283" w:type="pct"/>
            <w:vMerge/>
            <w:vAlign w:val="center"/>
          </w:tcPr>
          <w:p w14:paraId="070991A2" w14:textId="77777777" w:rsidR="00A26499" w:rsidRPr="005D4C28" w:rsidRDefault="00A26499" w:rsidP="00581618">
            <w:pPr>
              <w:jc w:val="center"/>
              <w:rPr>
                <w:rFonts w:ascii="Arial" w:hAnsi="Arial" w:cs="Arial"/>
                <w:sz w:val="14"/>
                <w:szCs w:val="14"/>
              </w:rPr>
            </w:pPr>
          </w:p>
        </w:tc>
        <w:tc>
          <w:tcPr>
            <w:tcW w:w="336" w:type="pct"/>
            <w:vMerge/>
            <w:vAlign w:val="center"/>
          </w:tcPr>
          <w:p w14:paraId="15249D5D" w14:textId="77777777" w:rsidR="00A26499" w:rsidRPr="005D4C28" w:rsidRDefault="00A26499" w:rsidP="00581618">
            <w:pPr>
              <w:jc w:val="center"/>
              <w:rPr>
                <w:rFonts w:ascii="Arial" w:hAnsi="Arial" w:cs="Arial"/>
                <w:sz w:val="14"/>
                <w:szCs w:val="14"/>
              </w:rPr>
            </w:pPr>
          </w:p>
        </w:tc>
        <w:tc>
          <w:tcPr>
            <w:tcW w:w="266" w:type="pct"/>
            <w:vMerge/>
            <w:vAlign w:val="center"/>
          </w:tcPr>
          <w:p w14:paraId="38B5C463" w14:textId="77777777" w:rsidR="00A26499" w:rsidRPr="005D4C28" w:rsidRDefault="00A26499" w:rsidP="00581618">
            <w:pPr>
              <w:jc w:val="center"/>
              <w:rPr>
                <w:rFonts w:ascii="Arial" w:hAnsi="Arial" w:cs="Arial"/>
                <w:sz w:val="14"/>
                <w:szCs w:val="14"/>
              </w:rPr>
            </w:pPr>
          </w:p>
        </w:tc>
        <w:tc>
          <w:tcPr>
            <w:tcW w:w="249" w:type="pct"/>
            <w:vMerge/>
            <w:vAlign w:val="center"/>
          </w:tcPr>
          <w:p w14:paraId="303BEE5F" w14:textId="77777777" w:rsidR="00A26499" w:rsidRPr="005D4C28" w:rsidRDefault="00A26499" w:rsidP="00581618">
            <w:pPr>
              <w:jc w:val="center"/>
              <w:rPr>
                <w:rFonts w:ascii="Arial" w:hAnsi="Arial" w:cs="Arial"/>
                <w:sz w:val="14"/>
                <w:szCs w:val="14"/>
              </w:rPr>
            </w:pPr>
          </w:p>
        </w:tc>
        <w:tc>
          <w:tcPr>
            <w:tcW w:w="288" w:type="pct"/>
            <w:gridSpan w:val="2"/>
            <w:vMerge/>
            <w:tcBorders>
              <w:right w:val="single" w:sz="4" w:space="0" w:color="auto"/>
            </w:tcBorders>
            <w:vAlign w:val="center"/>
          </w:tcPr>
          <w:p w14:paraId="06347547" w14:textId="77777777" w:rsidR="00A26499" w:rsidRPr="005D4C28" w:rsidRDefault="00A26499" w:rsidP="00581618">
            <w:pPr>
              <w:jc w:val="center"/>
              <w:rPr>
                <w:rFonts w:ascii="Arial" w:hAnsi="Arial" w:cs="Arial"/>
                <w:b/>
                <w:sz w:val="14"/>
                <w:szCs w:val="14"/>
              </w:rPr>
            </w:pPr>
          </w:p>
        </w:tc>
        <w:tc>
          <w:tcPr>
            <w:tcW w:w="260" w:type="pct"/>
            <w:vMerge/>
            <w:tcBorders>
              <w:left w:val="single" w:sz="4" w:space="0" w:color="auto"/>
              <w:right w:val="single" w:sz="12" w:space="0" w:color="auto"/>
            </w:tcBorders>
            <w:vAlign w:val="center"/>
          </w:tcPr>
          <w:p w14:paraId="2583D234" w14:textId="77777777" w:rsidR="00A26499" w:rsidRPr="005D4C28" w:rsidRDefault="00A26499" w:rsidP="00581618">
            <w:pPr>
              <w:jc w:val="center"/>
              <w:rPr>
                <w:rFonts w:ascii="Arial" w:hAnsi="Arial" w:cs="Arial"/>
                <w:b/>
                <w:sz w:val="14"/>
                <w:szCs w:val="14"/>
              </w:rPr>
            </w:pPr>
          </w:p>
        </w:tc>
      </w:tr>
      <w:tr w:rsidR="00A26499" w:rsidRPr="005D4C28" w14:paraId="7E9186FE" w14:textId="77777777" w:rsidTr="00581618">
        <w:trPr>
          <w:cantSplit/>
          <w:trHeight w:val="45"/>
        </w:trPr>
        <w:tc>
          <w:tcPr>
            <w:tcW w:w="323" w:type="pct"/>
            <w:vMerge/>
            <w:tcBorders>
              <w:left w:val="single" w:sz="12" w:space="0" w:color="auto"/>
              <w:bottom w:val="single" w:sz="12" w:space="0" w:color="auto"/>
            </w:tcBorders>
            <w:vAlign w:val="center"/>
          </w:tcPr>
          <w:p w14:paraId="7137CAE7" w14:textId="77777777" w:rsidR="00A26499" w:rsidRPr="005D4C28" w:rsidRDefault="00A26499" w:rsidP="00581618">
            <w:pPr>
              <w:jc w:val="center"/>
              <w:rPr>
                <w:rFonts w:ascii="Arial" w:hAnsi="Arial" w:cs="Arial"/>
                <w:sz w:val="14"/>
                <w:szCs w:val="14"/>
              </w:rPr>
            </w:pPr>
          </w:p>
        </w:tc>
        <w:tc>
          <w:tcPr>
            <w:tcW w:w="323" w:type="pct"/>
            <w:vMerge/>
            <w:tcBorders>
              <w:bottom w:val="single" w:sz="12" w:space="0" w:color="auto"/>
            </w:tcBorders>
            <w:vAlign w:val="center"/>
          </w:tcPr>
          <w:p w14:paraId="046FFC87" w14:textId="77777777" w:rsidR="00A26499" w:rsidRPr="005D4C28" w:rsidRDefault="00A26499" w:rsidP="00581618">
            <w:pPr>
              <w:jc w:val="center"/>
              <w:rPr>
                <w:rFonts w:ascii="Arial" w:hAnsi="Arial" w:cs="Arial"/>
                <w:sz w:val="14"/>
                <w:szCs w:val="14"/>
              </w:rPr>
            </w:pPr>
          </w:p>
        </w:tc>
        <w:tc>
          <w:tcPr>
            <w:tcW w:w="622" w:type="pct"/>
            <w:vMerge/>
            <w:tcBorders>
              <w:bottom w:val="single" w:sz="12" w:space="0" w:color="auto"/>
            </w:tcBorders>
            <w:vAlign w:val="center"/>
          </w:tcPr>
          <w:p w14:paraId="57377D37" w14:textId="77777777" w:rsidR="00A26499" w:rsidRPr="005D4C28" w:rsidRDefault="00A26499" w:rsidP="00581618">
            <w:pPr>
              <w:jc w:val="center"/>
              <w:rPr>
                <w:rFonts w:ascii="Arial" w:hAnsi="Arial" w:cs="Arial"/>
                <w:sz w:val="14"/>
                <w:szCs w:val="14"/>
              </w:rPr>
            </w:pPr>
          </w:p>
        </w:tc>
        <w:tc>
          <w:tcPr>
            <w:tcW w:w="870" w:type="pct"/>
            <w:vMerge/>
            <w:tcBorders>
              <w:bottom w:val="single" w:sz="12" w:space="0" w:color="auto"/>
            </w:tcBorders>
            <w:vAlign w:val="center"/>
          </w:tcPr>
          <w:p w14:paraId="06CB8D56" w14:textId="77777777" w:rsidR="00A26499" w:rsidRPr="005D4C28" w:rsidRDefault="00A26499" w:rsidP="00581618">
            <w:pPr>
              <w:jc w:val="center"/>
              <w:rPr>
                <w:rFonts w:ascii="Arial" w:hAnsi="Arial" w:cs="Arial"/>
                <w:sz w:val="14"/>
                <w:szCs w:val="14"/>
              </w:rPr>
            </w:pPr>
          </w:p>
        </w:tc>
        <w:tc>
          <w:tcPr>
            <w:tcW w:w="291" w:type="pct"/>
            <w:vMerge/>
            <w:tcBorders>
              <w:bottom w:val="single" w:sz="12" w:space="0" w:color="auto"/>
            </w:tcBorders>
            <w:vAlign w:val="center"/>
          </w:tcPr>
          <w:p w14:paraId="49F9D45D" w14:textId="77777777" w:rsidR="00A26499" w:rsidRPr="005D4C28" w:rsidRDefault="00A26499" w:rsidP="00581618">
            <w:pPr>
              <w:jc w:val="center"/>
              <w:rPr>
                <w:rFonts w:ascii="Arial" w:hAnsi="Arial" w:cs="Arial"/>
                <w:sz w:val="14"/>
                <w:szCs w:val="14"/>
              </w:rPr>
            </w:pPr>
          </w:p>
        </w:tc>
        <w:tc>
          <w:tcPr>
            <w:tcW w:w="532" w:type="pct"/>
            <w:tcBorders>
              <w:bottom w:val="single" w:sz="12" w:space="0" w:color="auto"/>
            </w:tcBorders>
            <w:vAlign w:val="center"/>
          </w:tcPr>
          <w:p w14:paraId="1054CF80"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357" w:type="pct"/>
            <w:tcBorders>
              <w:bottom w:val="single" w:sz="12" w:space="0" w:color="auto"/>
            </w:tcBorders>
            <w:vAlign w:val="center"/>
          </w:tcPr>
          <w:p w14:paraId="20A92191"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283" w:type="pct"/>
            <w:tcBorders>
              <w:bottom w:val="single" w:sz="12" w:space="0" w:color="auto"/>
            </w:tcBorders>
            <w:vAlign w:val="center"/>
          </w:tcPr>
          <w:p w14:paraId="137976C5"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336" w:type="pct"/>
            <w:tcBorders>
              <w:bottom w:val="single" w:sz="12" w:space="0" w:color="auto"/>
            </w:tcBorders>
            <w:vAlign w:val="center"/>
          </w:tcPr>
          <w:p w14:paraId="35CE14CC"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266" w:type="pct"/>
            <w:tcBorders>
              <w:bottom w:val="single" w:sz="12" w:space="0" w:color="auto"/>
            </w:tcBorders>
            <w:vAlign w:val="center"/>
          </w:tcPr>
          <w:p w14:paraId="3E00968C"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249" w:type="pct"/>
            <w:tcBorders>
              <w:bottom w:val="single" w:sz="12" w:space="0" w:color="auto"/>
            </w:tcBorders>
            <w:vAlign w:val="center"/>
          </w:tcPr>
          <w:p w14:paraId="379C5ACB"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288" w:type="pct"/>
            <w:gridSpan w:val="2"/>
            <w:tcBorders>
              <w:bottom w:val="single" w:sz="12" w:space="0" w:color="auto"/>
              <w:right w:val="single" w:sz="4" w:space="0" w:color="auto"/>
            </w:tcBorders>
            <w:vAlign w:val="center"/>
          </w:tcPr>
          <w:p w14:paraId="0453E0BC"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c>
          <w:tcPr>
            <w:tcW w:w="260" w:type="pct"/>
            <w:tcBorders>
              <w:left w:val="single" w:sz="4" w:space="0" w:color="auto"/>
              <w:bottom w:val="single" w:sz="12" w:space="0" w:color="auto"/>
              <w:right w:val="single" w:sz="12" w:space="0" w:color="auto"/>
            </w:tcBorders>
            <w:vAlign w:val="center"/>
          </w:tcPr>
          <w:p w14:paraId="20E14E9C" w14:textId="77777777" w:rsidR="00A26499" w:rsidRPr="005D4C28" w:rsidRDefault="00A26499" w:rsidP="00581618">
            <w:pPr>
              <w:jc w:val="center"/>
              <w:rPr>
                <w:rFonts w:ascii="Arial" w:hAnsi="Arial" w:cs="Arial"/>
                <w:sz w:val="14"/>
                <w:szCs w:val="14"/>
              </w:rPr>
            </w:pPr>
            <w:r w:rsidRPr="005D4C28">
              <w:rPr>
                <w:rFonts w:ascii="Arial" w:hAnsi="Arial" w:cs="Arial"/>
                <w:sz w:val="14"/>
                <w:szCs w:val="14"/>
              </w:rPr>
              <w:t>ha</w:t>
            </w:r>
          </w:p>
        </w:tc>
      </w:tr>
      <w:tr w:rsidR="00A26499" w:rsidRPr="005D4C28" w14:paraId="590EEEA4" w14:textId="77777777" w:rsidTr="00581618">
        <w:trPr>
          <w:cantSplit/>
          <w:trHeight w:val="298"/>
        </w:trPr>
        <w:tc>
          <w:tcPr>
            <w:tcW w:w="5000" w:type="pct"/>
            <w:gridSpan w:val="14"/>
            <w:tcBorders>
              <w:left w:val="single" w:sz="12" w:space="0" w:color="auto"/>
              <w:right w:val="single" w:sz="12" w:space="0" w:color="auto"/>
            </w:tcBorders>
            <w:vAlign w:val="center"/>
          </w:tcPr>
          <w:p w14:paraId="2FF4B3B0" w14:textId="77777777" w:rsidR="00A26499" w:rsidRPr="005D4C28" w:rsidRDefault="00A26499" w:rsidP="00581618">
            <w:pPr>
              <w:pStyle w:val="Antet"/>
              <w:jc w:val="center"/>
              <w:rPr>
                <w:rFonts w:cs="Arial"/>
                <w:b/>
                <w:i/>
                <w:sz w:val="14"/>
                <w:szCs w:val="14"/>
              </w:rPr>
            </w:pPr>
            <w:r w:rsidRPr="005D4C28">
              <w:rPr>
                <w:rFonts w:cs="Arial"/>
                <w:b/>
                <w:i/>
                <w:sz w:val="14"/>
                <w:szCs w:val="14"/>
              </w:rPr>
              <w:t>A. Lucrări necesare pentru asigurarea regenerării naturale</w:t>
            </w:r>
          </w:p>
          <w:p w14:paraId="599E32B0" w14:textId="77777777" w:rsidR="00A26499" w:rsidRPr="005D4C28" w:rsidRDefault="00A26499" w:rsidP="00581618">
            <w:pPr>
              <w:jc w:val="center"/>
              <w:rPr>
                <w:rFonts w:ascii="Arial" w:hAnsi="Arial" w:cs="Arial"/>
                <w:b/>
                <w:sz w:val="14"/>
                <w:szCs w:val="14"/>
              </w:rPr>
            </w:pPr>
            <w:r w:rsidRPr="005D4C28">
              <w:rPr>
                <w:rFonts w:ascii="Arial" w:hAnsi="Arial" w:cs="Arial"/>
                <w:b/>
                <w:sz w:val="14"/>
                <w:szCs w:val="14"/>
              </w:rPr>
              <w:t>A.1Lucrări de ajutorarea regenerării naturale</w:t>
            </w:r>
          </w:p>
          <w:p w14:paraId="250B7C48" w14:textId="77777777" w:rsidR="00A26499" w:rsidRPr="005D4C28" w:rsidRDefault="00A26499" w:rsidP="00581618">
            <w:pPr>
              <w:tabs>
                <w:tab w:val="center" w:pos="4320"/>
                <w:tab w:val="right" w:pos="8640"/>
              </w:tabs>
              <w:jc w:val="center"/>
              <w:rPr>
                <w:rFonts w:ascii="Arial" w:hAnsi="Arial" w:cs="Arial"/>
                <w:b/>
                <w:sz w:val="14"/>
                <w:szCs w:val="14"/>
                <w:lang w:eastAsia="ro-RO"/>
              </w:rPr>
            </w:pPr>
            <w:r w:rsidRPr="005D4C28">
              <w:rPr>
                <w:rFonts w:ascii="Arial" w:hAnsi="Arial" w:cs="Arial"/>
                <w:b/>
                <w:sz w:val="14"/>
                <w:szCs w:val="14"/>
                <w:lang w:eastAsia="ro-RO"/>
              </w:rPr>
              <w:t>A</w:t>
            </w:r>
            <w:r w:rsidRPr="005D4C28">
              <w:rPr>
                <w:rFonts w:ascii="Arial" w:hAnsi="Arial" w:cs="Arial"/>
                <w:b/>
                <w:sz w:val="14"/>
                <w:szCs w:val="14"/>
                <w:vertAlign w:val="subscript"/>
                <w:lang w:eastAsia="ro-RO"/>
              </w:rPr>
              <w:t xml:space="preserve">1.6. </w:t>
            </w:r>
            <w:r w:rsidRPr="005D4C28">
              <w:rPr>
                <w:rFonts w:ascii="Arial" w:hAnsi="Arial" w:cs="Arial"/>
                <w:b/>
                <w:sz w:val="14"/>
                <w:szCs w:val="14"/>
                <w:lang w:eastAsia="ro-RO"/>
              </w:rPr>
              <w:t>Extragerea semințișului și tineretului neutilizabil preexistent</w:t>
            </w:r>
          </w:p>
          <w:p w14:paraId="44AB90AD" w14:textId="77777777" w:rsidR="00A26499" w:rsidRPr="005D4C28" w:rsidRDefault="00A26499" w:rsidP="00581618">
            <w:pPr>
              <w:tabs>
                <w:tab w:val="center" w:pos="4320"/>
                <w:tab w:val="right" w:pos="8640"/>
              </w:tabs>
              <w:jc w:val="center"/>
              <w:rPr>
                <w:rFonts w:ascii="Arial" w:hAnsi="Arial" w:cs="Arial"/>
                <w:b/>
                <w:sz w:val="14"/>
                <w:szCs w:val="14"/>
                <w:lang w:eastAsia="ro-RO"/>
              </w:rPr>
            </w:pPr>
            <w:r w:rsidRPr="005D4C28">
              <w:rPr>
                <w:rFonts w:ascii="Arial" w:hAnsi="Arial" w:cs="Arial"/>
                <w:b/>
                <w:sz w:val="14"/>
                <w:szCs w:val="14"/>
                <w:lang w:eastAsia="ro-RO"/>
              </w:rPr>
              <w:t>Această lucrare se va executa în u.a. 15E, 17E, 18B, 25F, 34A, 35B, 36, 41A pe 10%din suprafață( 6,60 hectare)</w:t>
            </w:r>
          </w:p>
          <w:p w14:paraId="04DA115F" w14:textId="77777777" w:rsidR="00A26499" w:rsidRPr="005D4C28" w:rsidRDefault="00A26499" w:rsidP="00581618">
            <w:pPr>
              <w:jc w:val="center"/>
              <w:rPr>
                <w:rFonts w:ascii="Arial" w:hAnsi="Arial" w:cs="Arial"/>
                <w:b/>
                <w:sz w:val="14"/>
                <w:szCs w:val="14"/>
              </w:rPr>
            </w:pPr>
            <w:r w:rsidRPr="005D4C28">
              <w:rPr>
                <w:rFonts w:ascii="Arial" w:hAnsi="Arial" w:cs="Arial"/>
                <w:b/>
                <w:sz w:val="14"/>
                <w:szCs w:val="14"/>
              </w:rPr>
              <w:t>A.2. Lucrări de îngrijire a regenerării naturale</w:t>
            </w:r>
          </w:p>
          <w:p w14:paraId="3CD918CB" w14:textId="77777777" w:rsidR="00A26499" w:rsidRPr="005D4C28" w:rsidRDefault="00A26499" w:rsidP="00581618">
            <w:pPr>
              <w:jc w:val="center"/>
              <w:rPr>
                <w:rFonts w:ascii="Arial" w:hAnsi="Arial" w:cs="Arial"/>
                <w:b/>
                <w:sz w:val="14"/>
                <w:szCs w:val="14"/>
              </w:rPr>
            </w:pPr>
            <w:r w:rsidRPr="005D4C28">
              <w:rPr>
                <w:rFonts w:ascii="Arial" w:hAnsi="Arial" w:cs="Arial"/>
                <w:b/>
                <w:sz w:val="14"/>
                <w:szCs w:val="14"/>
              </w:rPr>
              <w:t>A</w:t>
            </w:r>
            <w:r w:rsidRPr="005D4C28">
              <w:rPr>
                <w:rFonts w:ascii="Arial" w:hAnsi="Arial" w:cs="Arial"/>
                <w:b/>
                <w:sz w:val="14"/>
                <w:szCs w:val="14"/>
                <w:vertAlign w:val="subscript"/>
              </w:rPr>
              <w:t>2.1.</w:t>
            </w:r>
            <w:r w:rsidRPr="005D4C28">
              <w:rPr>
                <w:rFonts w:ascii="Arial" w:hAnsi="Arial" w:cs="Arial"/>
                <w:b/>
                <w:sz w:val="14"/>
                <w:szCs w:val="14"/>
              </w:rPr>
              <w:t xml:space="preserve"> Receparea seminţişurilor sau tinereturilor vătămate</w:t>
            </w:r>
          </w:p>
          <w:p w14:paraId="6F98EED2" w14:textId="77777777" w:rsidR="00A26499" w:rsidRPr="005D4C28" w:rsidRDefault="00A26499" w:rsidP="00581618">
            <w:pPr>
              <w:pStyle w:val="Antet"/>
              <w:jc w:val="center"/>
              <w:rPr>
                <w:rFonts w:cs="Arial"/>
                <w:b/>
                <w:sz w:val="14"/>
                <w:szCs w:val="14"/>
              </w:rPr>
            </w:pPr>
            <w:r w:rsidRPr="005D4C28">
              <w:rPr>
                <w:rFonts w:cs="Arial"/>
                <w:b/>
                <w:sz w:val="14"/>
                <w:szCs w:val="14"/>
              </w:rPr>
              <w:t>Această lucrare se va executa în u.a.15E, 16, 17A, 17E, 18B, 19B, 25F, 34A, 35B, 36, 41A pe 10%din suprafață ( 13,91hectare)</w:t>
            </w:r>
          </w:p>
        </w:tc>
      </w:tr>
      <w:tr w:rsidR="00A26499" w:rsidRPr="00B76A4B" w14:paraId="46C7B481" w14:textId="77777777" w:rsidTr="00581618">
        <w:trPr>
          <w:cantSplit/>
          <w:trHeight w:val="413"/>
        </w:trPr>
        <w:tc>
          <w:tcPr>
            <w:tcW w:w="5000" w:type="pct"/>
            <w:gridSpan w:val="14"/>
            <w:tcBorders>
              <w:top w:val="single" w:sz="12" w:space="0" w:color="auto"/>
              <w:left w:val="single" w:sz="12" w:space="0" w:color="auto"/>
              <w:right w:val="single" w:sz="12" w:space="0" w:color="auto"/>
            </w:tcBorders>
            <w:vAlign w:val="center"/>
          </w:tcPr>
          <w:p w14:paraId="2CE5E943" w14:textId="77777777" w:rsidR="00A26499" w:rsidRPr="00F77609" w:rsidRDefault="00A26499" w:rsidP="00581618">
            <w:pPr>
              <w:jc w:val="center"/>
              <w:rPr>
                <w:rFonts w:ascii="Arial" w:hAnsi="Arial" w:cs="Arial"/>
                <w:b/>
                <w:i/>
                <w:sz w:val="14"/>
                <w:szCs w:val="14"/>
              </w:rPr>
            </w:pPr>
            <w:r w:rsidRPr="00F77609">
              <w:rPr>
                <w:rFonts w:ascii="Arial" w:hAnsi="Arial" w:cs="Arial"/>
                <w:b/>
                <w:i/>
                <w:sz w:val="14"/>
                <w:szCs w:val="14"/>
              </w:rPr>
              <w:t>B. Lucrări de regenerare</w:t>
            </w:r>
          </w:p>
          <w:p w14:paraId="0B328776"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B.2. Împăduriri în suprafeţe parcurse sau prevăzute a fi parcurse cu tăieri de regenerare</w:t>
            </w:r>
          </w:p>
          <w:p w14:paraId="2C835E5C" w14:textId="77777777" w:rsidR="00A26499" w:rsidRPr="00B76A4B" w:rsidRDefault="00A26499" w:rsidP="00581618">
            <w:pPr>
              <w:jc w:val="center"/>
              <w:rPr>
                <w:rFonts w:ascii="Arial" w:hAnsi="Arial" w:cs="Arial"/>
                <w:b/>
                <w:color w:val="FF0000"/>
                <w:sz w:val="14"/>
                <w:szCs w:val="14"/>
              </w:rPr>
            </w:pPr>
            <w:r w:rsidRPr="00F77609">
              <w:rPr>
                <w:rFonts w:ascii="Arial" w:hAnsi="Arial" w:cs="Arial"/>
                <w:b/>
                <w:sz w:val="14"/>
                <w:szCs w:val="14"/>
              </w:rPr>
              <w:t>B</w:t>
            </w:r>
            <w:r w:rsidRPr="00F77609">
              <w:rPr>
                <w:rFonts w:ascii="Arial" w:hAnsi="Arial" w:cs="Arial"/>
                <w:b/>
                <w:sz w:val="14"/>
                <w:szCs w:val="14"/>
                <w:vertAlign w:val="subscript"/>
              </w:rPr>
              <w:t>2.3.</w:t>
            </w:r>
            <w:r w:rsidRPr="00F77609">
              <w:rPr>
                <w:rFonts w:ascii="Arial" w:hAnsi="Arial" w:cs="Arial"/>
                <w:b/>
                <w:sz w:val="14"/>
                <w:szCs w:val="14"/>
              </w:rPr>
              <w:t xml:space="preserve"> Împăduriri după tăieri progresive</w:t>
            </w:r>
          </w:p>
        </w:tc>
      </w:tr>
      <w:tr w:rsidR="00A26499" w:rsidRPr="00B76A4B" w14:paraId="0D3F770C"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664A4D5"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16</w:t>
            </w:r>
          </w:p>
        </w:tc>
        <w:tc>
          <w:tcPr>
            <w:tcW w:w="323" w:type="pct"/>
            <w:tcBorders>
              <w:top w:val="single" w:sz="4" w:space="0" w:color="auto"/>
              <w:left w:val="single" w:sz="2" w:space="0" w:color="auto"/>
              <w:bottom w:val="single" w:sz="4" w:space="0" w:color="auto"/>
              <w:right w:val="single" w:sz="2" w:space="0" w:color="auto"/>
            </w:tcBorders>
            <w:vAlign w:val="center"/>
          </w:tcPr>
          <w:p w14:paraId="0E1475C5"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22.18</w:t>
            </w:r>
          </w:p>
        </w:tc>
        <w:tc>
          <w:tcPr>
            <w:tcW w:w="622" w:type="pct"/>
            <w:tcBorders>
              <w:top w:val="single" w:sz="4" w:space="0" w:color="auto"/>
              <w:left w:val="single" w:sz="2" w:space="0" w:color="auto"/>
              <w:bottom w:val="single" w:sz="4" w:space="0" w:color="auto"/>
              <w:right w:val="single" w:sz="2" w:space="0" w:color="auto"/>
            </w:tcBorders>
            <w:vAlign w:val="center"/>
          </w:tcPr>
          <w:p w14:paraId="41F6B9BE"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3333</w:t>
            </w:r>
          </w:p>
          <w:p w14:paraId="31408A30"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1311</w:t>
            </w:r>
          </w:p>
        </w:tc>
        <w:tc>
          <w:tcPr>
            <w:tcW w:w="870" w:type="pct"/>
            <w:tcBorders>
              <w:top w:val="single" w:sz="4" w:space="0" w:color="auto"/>
              <w:left w:val="single" w:sz="2" w:space="0" w:color="auto"/>
              <w:bottom w:val="single" w:sz="4" w:space="0" w:color="auto"/>
              <w:right w:val="single" w:sz="2" w:space="0" w:color="auto"/>
            </w:tcBorders>
            <w:vAlign w:val="center"/>
          </w:tcPr>
          <w:p w14:paraId="140216F3"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4MO3BR3FA</w:t>
            </w:r>
          </w:p>
          <w:p w14:paraId="2F373501"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6MO3BR1FA</w:t>
            </w:r>
          </w:p>
          <w:p w14:paraId="73F94133"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4FA3BR3MO</w:t>
            </w:r>
          </w:p>
        </w:tc>
        <w:tc>
          <w:tcPr>
            <w:tcW w:w="291" w:type="pct"/>
            <w:tcBorders>
              <w:top w:val="single" w:sz="4" w:space="0" w:color="auto"/>
              <w:left w:val="single" w:sz="2" w:space="0" w:color="auto"/>
              <w:bottom w:val="single" w:sz="4" w:space="0" w:color="auto"/>
              <w:right w:val="single" w:sz="2" w:space="0" w:color="auto"/>
            </w:tcBorders>
            <w:vAlign w:val="center"/>
          </w:tcPr>
          <w:p w14:paraId="3C473990"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0.7</w:t>
            </w:r>
          </w:p>
        </w:tc>
        <w:tc>
          <w:tcPr>
            <w:tcW w:w="532" w:type="pct"/>
            <w:tcBorders>
              <w:top w:val="single" w:sz="4" w:space="0" w:color="auto"/>
              <w:left w:val="single" w:sz="2" w:space="0" w:color="auto"/>
              <w:bottom w:val="single" w:sz="4" w:space="0" w:color="auto"/>
              <w:right w:val="single" w:sz="2" w:space="0" w:color="auto"/>
            </w:tcBorders>
            <w:vAlign w:val="center"/>
          </w:tcPr>
          <w:p w14:paraId="137822DB"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6,66</w:t>
            </w:r>
          </w:p>
        </w:tc>
        <w:tc>
          <w:tcPr>
            <w:tcW w:w="357" w:type="pct"/>
            <w:tcBorders>
              <w:top w:val="single" w:sz="4" w:space="0" w:color="auto"/>
              <w:left w:val="single" w:sz="2" w:space="0" w:color="auto"/>
              <w:bottom w:val="single" w:sz="4" w:space="0" w:color="auto"/>
              <w:right w:val="single" w:sz="2" w:space="0" w:color="auto"/>
            </w:tcBorders>
            <w:vAlign w:val="center"/>
          </w:tcPr>
          <w:p w14:paraId="02DDE15C"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4,00</w:t>
            </w:r>
          </w:p>
        </w:tc>
        <w:tc>
          <w:tcPr>
            <w:tcW w:w="283" w:type="pct"/>
            <w:tcBorders>
              <w:top w:val="single" w:sz="4" w:space="0" w:color="auto"/>
              <w:left w:val="single" w:sz="2" w:space="0" w:color="auto"/>
              <w:bottom w:val="single" w:sz="4" w:space="0" w:color="auto"/>
              <w:right w:val="single" w:sz="2" w:space="0" w:color="auto"/>
            </w:tcBorders>
            <w:vAlign w:val="center"/>
          </w:tcPr>
          <w:p w14:paraId="151B49EF"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2,00</w:t>
            </w:r>
          </w:p>
        </w:tc>
        <w:tc>
          <w:tcPr>
            <w:tcW w:w="336" w:type="pct"/>
            <w:tcBorders>
              <w:top w:val="single" w:sz="4" w:space="0" w:color="auto"/>
              <w:left w:val="single" w:sz="2" w:space="0" w:color="auto"/>
              <w:bottom w:val="single" w:sz="4" w:space="0" w:color="auto"/>
              <w:right w:val="single" w:sz="2" w:space="0" w:color="auto"/>
            </w:tcBorders>
            <w:vAlign w:val="center"/>
          </w:tcPr>
          <w:p w14:paraId="52F0228D"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0,66</w:t>
            </w:r>
          </w:p>
        </w:tc>
        <w:tc>
          <w:tcPr>
            <w:tcW w:w="266" w:type="pct"/>
            <w:tcBorders>
              <w:top w:val="single" w:sz="4" w:space="0" w:color="auto"/>
              <w:left w:val="single" w:sz="2" w:space="0" w:color="auto"/>
              <w:bottom w:val="single" w:sz="4" w:space="0" w:color="auto"/>
              <w:right w:val="single" w:sz="2" w:space="0" w:color="auto"/>
            </w:tcBorders>
            <w:vAlign w:val="center"/>
          </w:tcPr>
          <w:p w14:paraId="616A6C10"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4AC090C8"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587F22DE"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w:t>
            </w:r>
          </w:p>
        </w:tc>
        <w:tc>
          <w:tcPr>
            <w:tcW w:w="260" w:type="pct"/>
            <w:tcBorders>
              <w:top w:val="single" w:sz="4" w:space="0" w:color="auto"/>
              <w:left w:val="single" w:sz="4" w:space="0" w:color="auto"/>
              <w:bottom w:val="single" w:sz="4" w:space="0" w:color="auto"/>
              <w:right w:val="single" w:sz="12" w:space="0" w:color="auto"/>
            </w:tcBorders>
            <w:vAlign w:val="center"/>
          </w:tcPr>
          <w:p w14:paraId="2069932A" w14:textId="77777777" w:rsidR="00A26499" w:rsidRPr="00E6022A" w:rsidRDefault="00A26499" w:rsidP="00581618">
            <w:pPr>
              <w:jc w:val="center"/>
              <w:rPr>
                <w:rFonts w:ascii="Arial" w:hAnsi="Arial" w:cs="Arial"/>
                <w:sz w:val="14"/>
                <w:szCs w:val="14"/>
              </w:rPr>
            </w:pPr>
            <w:r w:rsidRPr="00E6022A">
              <w:rPr>
                <w:rFonts w:ascii="Arial" w:hAnsi="Arial" w:cs="Arial"/>
                <w:sz w:val="14"/>
                <w:szCs w:val="14"/>
              </w:rPr>
              <w:t>-</w:t>
            </w:r>
          </w:p>
        </w:tc>
      </w:tr>
      <w:tr w:rsidR="00A26499" w:rsidRPr="00B76A4B" w14:paraId="1F30510F"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56C6B118"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17A</w:t>
            </w:r>
          </w:p>
        </w:tc>
        <w:tc>
          <w:tcPr>
            <w:tcW w:w="323" w:type="pct"/>
            <w:tcBorders>
              <w:top w:val="single" w:sz="4" w:space="0" w:color="auto"/>
              <w:left w:val="single" w:sz="2" w:space="0" w:color="auto"/>
              <w:bottom w:val="single" w:sz="4" w:space="0" w:color="auto"/>
              <w:right w:val="single" w:sz="2" w:space="0" w:color="auto"/>
            </w:tcBorders>
            <w:vAlign w:val="center"/>
          </w:tcPr>
          <w:p w14:paraId="1F84C63B"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11.83</w:t>
            </w:r>
          </w:p>
        </w:tc>
        <w:tc>
          <w:tcPr>
            <w:tcW w:w="622" w:type="pct"/>
            <w:tcBorders>
              <w:top w:val="single" w:sz="4" w:space="0" w:color="auto"/>
              <w:left w:val="single" w:sz="2" w:space="0" w:color="auto"/>
              <w:bottom w:val="single" w:sz="4" w:space="0" w:color="auto"/>
              <w:right w:val="single" w:sz="2" w:space="0" w:color="auto"/>
            </w:tcBorders>
            <w:vAlign w:val="center"/>
          </w:tcPr>
          <w:p w14:paraId="43B5771C"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3333</w:t>
            </w:r>
          </w:p>
          <w:p w14:paraId="23A7576C"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1311</w:t>
            </w:r>
          </w:p>
        </w:tc>
        <w:tc>
          <w:tcPr>
            <w:tcW w:w="870" w:type="pct"/>
            <w:tcBorders>
              <w:top w:val="single" w:sz="4" w:space="0" w:color="auto"/>
              <w:left w:val="single" w:sz="2" w:space="0" w:color="auto"/>
              <w:bottom w:val="single" w:sz="4" w:space="0" w:color="auto"/>
              <w:right w:val="single" w:sz="2" w:space="0" w:color="auto"/>
            </w:tcBorders>
            <w:vAlign w:val="center"/>
          </w:tcPr>
          <w:p w14:paraId="65D19370"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4MO3BR3FA</w:t>
            </w:r>
          </w:p>
          <w:p w14:paraId="34121B49"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4MO3BR3FA</w:t>
            </w:r>
          </w:p>
          <w:p w14:paraId="35AD9311"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4MO3BR3FA</w:t>
            </w:r>
          </w:p>
        </w:tc>
        <w:tc>
          <w:tcPr>
            <w:tcW w:w="291" w:type="pct"/>
            <w:tcBorders>
              <w:top w:val="single" w:sz="4" w:space="0" w:color="auto"/>
              <w:left w:val="single" w:sz="2" w:space="0" w:color="auto"/>
              <w:bottom w:val="single" w:sz="4" w:space="0" w:color="auto"/>
              <w:right w:val="single" w:sz="2" w:space="0" w:color="auto"/>
            </w:tcBorders>
            <w:vAlign w:val="center"/>
          </w:tcPr>
          <w:p w14:paraId="5EEFBAF5"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0.7</w:t>
            </w:r>
          </w:p>
        </w:tc>
        <w:tc>
          <w:tcPr>
            <w:tcW w:w="532" w:type="pct"/>
            <w:tcBorders>
              <w:top w:val="single" w:sz="4" w:space="0" w:color="auto"/>
              <w:left w:val="single" w:sz="2" w:space="0" w:color="auto"/>
              <w:bottom w:val="single" w:sz="4" w:space="0" w:color="auto"/>
              <w:right w:val="single" w:sz="2" w:space="0" w:color="auto"/>
            </w:tcBorders>
            <w:vAlign w:val="center"/>
          </w:tcPr>
          <w:p w14:paraId="2DE4234B"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3,55</w:t>
            </w:r>
          </w:p>
        </w:tc>
        <w:tc>
          <w:tcPr>
            <w:tcW w:w="357" w:type="pct"/>
            <w:tcBorders>
              <w:top w:val="single" w:sz="4" w:space="0" w:color="auto"/>
              <w:left w:val="single" w:sz="2" w:space="0" w:color="auto"/>
              <w:bottom w:val="single" w:sz="4" w:space="0" w:color="auto"/>
              <w:right w:val="single" w:sz="2" w:space="0" w:color="auto"/>
            </w:tcBorders>
            <w:vAlign w:val="center"/>
          </w:tcPr>
          <w:p w14:paraId="242AC95E"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1,42</w:t>
            </w:r>
          </w:p>
        </w:tc>
        <w:tc>
          <w:tcPr>
            <w:tcW w:w="283" w:type="pct"/>
            <w:tcBorders>
              <w:top w:val="single" w:sz="4" w:space="0" w:color="auto"/>
              <w:left w:val="single" w:sz="2" w:space="0" w:color="auto"/>
              <w:bottom w:val="single" w:sz="4" w:space="0" w:color="auto"/>
              <w:right w:val="single" w:sz="2" w:space="0" w:color="auto"/>
            </w:tcBorders>
            <w:vAlign w:val="center"/>
          </w:tcPr>
          <w:p w14:paraId="187BDBD0"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1,07</w:t>
            </w:r>
          </w:p>
        </w:tc>
        <w:tc>
          <w:tcPr>
            <w:tcW w:w="336" w:type="pct"/>
            <w:tcBorders>
              <w:top w:val="single" w:sz="4" w:space="0" w:color="auto"/>
              <w:left w:val="single" w:sz="2" w:space="0" w:color="auto"/>
              <w:bottom w:val="single" w:sz="4" w:space="0" w:color="auto"/>
              <w:right w:val="single" w:sz="2" w:space="0" w:color="auto"/>
            </w:tcBorders>
            <w:vAlign w:val="center"/>
          </w:tcPr>
          <w:p w14:paraId="62AC8B09"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1,06</w:t>
            </w:r>
          </w:p>
        </w:tc>
        <w:tc>
          <w:tcPr>
            <w:tcW w:w="266" w:type="pct"/>
            <w:tcBorders>
              <w:top w:val="single" w:sz="4" w:space="0" w:color="auto"/>
              <w:left w:val="single" w:sz="2" w:space="0" w:color="auto"/>
              <w:bottom w:val="single" w:sz="4" w:space="0" w:color="auto"/>
              <w:right w:val="single" w:sz="2" w:space="0" w:color="auto"/>
            </w:tcBorders>
            <w:vAlign w:val="center"/>
          </w:tcPr>
          <w:p w14:paraId="105EB542"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1C5C686A"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01E7045"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w:t>
            </w:r>
          </w:p>
        </w:tc>
        <w:tc>
          <w:tcPr>
            <w:tcW w:w="260" w:type="pct"/>
            <w:tcBorders>
              <w:top w:val="single" w:sz="4" w:space="0" w:color="auto"/>
              <w:left w:val="single" w:sz="4" w:space="0" w:color="auto"/>
              <w:bottom w:val="single" w:sz="4" w:space="0" w:color="auto"/>
              <w:right w:val="single" w:sz="12" w:space="0" w:color="auto"/>
            </w:tcBorders>
            <w:vAlign w:val="center"/>
          </w:tcPr>
          <w:p w14:paraId="4AC5BEAA"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w:t>
            </w:r>
          </w:p>
        </w:tc>
      </w:tr>
      <w:tr w:rsidR="00A26499" w:rsidRPr="00B76A4B" w14:paraId="176BA750"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BA26300" w14:textId="77777777" w:rsidR="00A26499" w:rsidRPr="00733E8E" w:rsidRDefault="00A26499" w:rsidP="00581618">
            <w:pPr>
              <w:jc w:val="center"/>
              <w:rPr>
                <w:rFonts w:ascii="Arial" w:hAnsi="Arial" w:cs="Arial"/>
                <w:sz w:val="14"/>
                <w:szCs w:val="14"/>
              </w:rPr>
            </w:pPr>
            <w:r>
              <w:rPr>
                <w:rFonts w:ascii="Arial" w:hAnsi="Arial" w:cs="Arial"/>
                <w:sz w:val="14"/>
                <w:szCs w:val="14"/>
              </w:rPr>
              <w:t>19B</w:t>
            </w:r>
          </w:p>
        </w:tc>
        <w:tc>
          <w:tcPr>
            <w:tcW w:w="323" w:type="pct"/>
            <w:tcBorders>
              <w:top w:val="single" w:sz="4" w:space="0" w:color="auto"/>
              <w:left w:val="single" w:sz="2" w:space="0" w:color="auto"/>
              <w:bottom w:val="single" w:sz="4" w:space="0" w:color="auto"/>
              <w:right w:val="single" w:sz="2" w:space="0" w:color="auto"/>
            </w:tcBorders>
            <w:vAlign w:val="center"/>
          </w:tcPr>
          <w:p w14:paraId="3FBCB378" w14:textId="77777777" w:rsidR="00A26499" w:rsidRPr="00733E8E" w:rsidRDefault="00A26499" w:rsidP="00581618">
            <w:pPr>
              <w:jc w:val="center"/>
              <w:rPr>
                <w:rFonts w:ascii="Arial" w:hAnsi="Arial" w:cs="Arial"/>
                <w:sz w:val="14"/>
                <w:szCs w:val="14"/>
              </w:rPr>
            </w:pPr>
            <w:r>
              <w:rPr>
                <w:rFonts w:ascii="Arial" w:hAnsi="Arial" w:cs="Arial"/>
                <w:sz w:val="14"/>
                <w:szCs w:val="14"/>
              </w:rPr>
              <w:t>39.15</w:t>
            </w:r>
          </w:p>
        </w:tc>
        <w:tc>
          <w:tcPr>
            <w:tcW w:w="622" w:type="pct"/>
            <w:tcBorders>
              <w:top w:val="single" w:sz="4" w:space="0" w:color="auto"/>
              <w:left w:val="single" w:sz="2" w:space="0" w:color="auto"/>
              <w:bottom w:val="single" w:sz="4" w:space="0" w:color="auto"/>
              <w:right w:val="single" w:sz="2" w:space="0" w:color="auto"/>
            </w:tcBorders>
            <w:vAlign w:val="center"/>
          </w:tcPr>
          <w:p w14:paraId="453DCC79" w14:textId="77777777" w:rsidR="00A26499" w:rsidRDefault="00A26499" w:rsidP="00581618">
            <w:pPr>
              <w:jc w:val="center"/>
              <w:rPr>
                <w:rFonts w:ascii="Arial" w:hAnsi="Arial" w:cs="Arial"/>
                <w:sz w:val="14"/>
                <w:szCs w:val="14"/>
              </w:rPr>
            </w:pPr>
            <w:r>
              <w:rPr>
                <w:rFonts w:ascii="Arial" w:hAnsi="Arial" w:cs="Arial"/>
                <w:sz w:val="14"/>
                <w:szCs w:val="14"/>
              </w:rPr>
              <w:t>3333</w:t>
            </w:r>
          </w:p>
          <w:p w14:paraId="6EDA1B8A" w14:textId="77777777" w:rsidR="00A26499" w:rsidRPr="00733E8E" w:rsidRDefault="00A26499" w:rsidP="00581618">
            <w:pPr>
              <w:jc w:val="center"/>
              <w:rPr>
                <w:rFonts w:ascii="Arial" w:hAnsi="Arial" w:cs="Arial"/>
                <w:sz w:val="14"/>
                <w:szCs w:val="14"/>
              </w:rPr>
            </w:pPr>
            <w:r>
              <w:rPr>
                <w:rFonts w:ascii="Arial" w:hAnsi="Arial" w:cs="Arial"/>
                <w:sz w:val="14"/>
                <w:szCs w:val="14"/>
              </w:rPr>
              <w:t>1311</w:t>
            </w:r>
          </w:p>
        </w:tc>
        <w:tc>
          <w:tcPr>
            <w:tcW w:w="870" w:type="pct"/>
            <w:tcBorders>
              <w:top w:val="single" w:sz="4" w:space="0" w:color="auto"/>
              <w:left w:val="single" w:sz="2" w:space="0" w:color="auto"/>
              <w:bottom w:val="single" w:sz="4" w:space="0" w:color="auto"/>
              <w:right w:val="single" w:sz="2" w:space="0" w:color="auto"/>
            </w:tcBorders>
            <w:vAlign w:val="center"/>
          </w:tcPr>
          <w:p w14:paraId="405F7851"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4MO3BR3FA</w:t>
            </w:r>
          </w:p>
          <w:p w14:paraId="29978695" w14:textId="77777777" w:rsidR="00A26499" w:rsidRPr="00733E8E" w:rsidRDefault="00A26499" w:rsidP="00581618">
            <w:pPr>
              <w:jc w:val="center"/>
              <w:rPr>
                <w:rFonts w:ascii="Arial" w:hAnsi="Arial" w:cs="Arial"/>
                <w:sz w:val="14"/>
                <w:szCs w:val="14"/>
              </w:rPr>
            </w:pPr>
            <w:r>
              <w:rPr>
                <w:rFonts w:ascii="Arial" w:hAnsi="Arial" w:cs="Arial"/>
                <w:sz w:val="14"/>
                <w:szCs w:val="14"/>
              </w:rPr>
              <w:t>6</w:t>
            </w:r>
            <w:r w:rsidRPr="00733E8E">
              <w:rPr>
                <w:rFonts w:ascii="Arial" w:hAnsi="Arial" w:cs="Arial"/>
                <w:sz w:val="14"/>
                <w:szCs w:val="14"/>
              </w:rPr>
              <w:t>MO3BR</w:t>
            </w:r>
            <w:r>
              <w:rPr>
                <w:rFonts w:ascii="Arial" w:hAnsi="Arial" w:cs="Arial"/>
                <w:sz w:val="14"/>
                <w:szCs w:val="14"/>
              </w:rPr>
              <w:t>1</w:t>
            </w:r>
            <w:r w:rsidRPr="00733E8E">
              <w:rPr>
                <w:rFonts w:ascii="Arial" w:hAnsi="Arial" w:cs="Arial"/>
                <w:sz w:val="14"/>
                <w:szCs w:val="14"/>
              </w:rPr>
              <w:t>FA</w:t>
            </w:r>
          </w:p>
          <w:p w14:paraId="3512BCB9" w14:textId="77777777" w:rsidR="00A26499" w:rsidRPr="00733E8E" w:rsidRDefault="00A26499" w:rsidP="00581618">
            <w:pPr>
              <w:jc w:val="center"/>
              <w:rPr>
                <w:rFonts w:ascii="Arial" w:hAnsi="Arial" w:cs="Arial"/>
                <w:sz w:val="14"/>
                <w:szCs w:val="14"/>
              </w:rPr>
            </w:pPr>
            <w:r w:rsidRPr="00733E8E">
              <w:rPr>
                <w:rFonts w:ascii="Arial" w:hAnsi="Arial" w:cs="Arial"/>
                <w:sz w:val="14"/>
                <w:szCs w:val="14"/>
              </w:rPr>
              <w:t>4</w:t>
            </w:r>
            <w:r>
              <w:rPr>
                <w:rFonts w:ascii="Arial" w:hAnsi="Arial" w:cs="Arial"/>
                <w:sz w:val="14"/>
                <w:szCs w:val="14"/>
              </w:rPr>
              <w:t>FA</w:t>
            </w:r>
            <w:r w:rsidRPr="00733E8E">
              <w:rPr>
                <w:rFonts w:ascii="Arial" w:hAnsi="Arial" w:cs="Arial"/>
                <w:sz w:val="14"/>
                <w:szCs w:val="14"/>
              </w:rPr>
              <w:t>3BR3FA</w:t>
            </w:r>
          </w:p>
        </w:tc>
        <w:tc>
          <w:tcPr>
            <w:tcW w:w="291" w:type="pct"/>
            <w:tcBorders>
              <w:top w:val="single" w:sz="4" w:space="0" w:color="auto"/>
              <w:left w:val="single" w:sz="2" w:space="0" w:color="auto"/>
              <w:bottom w:val="single" w:sz="4" w:space="0" w:color="auto"/>
              <w:right w:val="single" w:sz="2" w:space="0" w:color="auto"/>
            </w:tcBorders>
            <w:vAlign w:val="center"/>
          </w:tcPr>
          <w:p w14:paraId="2ADEE0B2" w14:textId="77777777" w:rsidR="00A26499" w:rsidRPr="00733E8E" w:rsidRDefault="00A26499" w:rsidP="00581618">
            <w:pPr>
              <w:jc w:val="center"/>
              <w:rPr>
                <w:rFonts w:ascii="Arial" w:hAnsi="Arial" w:cs="Arial"/>
                <w:sz w:val="14"/>
                <w:szCs w:val="14"/>
              </w:rPr>
            </w:pPr>
            <w:r>
              <w:rPr>
                <w:rFonts w:ascii="Arial" w:hAnsi="Arial" w:cs="Arial"/>
                <w:sz w:val="14"/>
                <w:szCs w:val="14"/>
              </w:rPr>
              <w:t>0.7</w:t>
            </w:r>
          </w:p>
        </w:tc>
        <w:tc>
          <w:tcPr>
            <w:tcW w:w="532" w:type="pct"/>
            <w:tcBorders>
              <w:top w:val="single" w:sz="4" w:space="0" w:color="auto"/>
              <w:left w:val="single" w:sz="2" w:space="0" w:color="auto"/>
              <w:bottom w:val="single" w:sz="4" w:space="0" w:color="auto"/>
              <w:right w:val="single" w:sz="2" w:space="0" w:color="auto"/>
            </w:tcBorders>
            <w:vAlign w:val="center"/>
          </w:tcPr>
          <w:p w14:paraId="435EDE30" w14:textId="77777777" w:rsidR="00A26499" w:rsidRPr="00733E8E" w:rsidRDefault="00A26499" w:rsidP="00581618">
            <w:pPr>
              <w:jc w:val="center"/>
              <w:rPr>
                <w:rFonts w:ascii="Arial" w:hAnsi="Arial" w:cs="Arial"/>
                <w:sz w:val="14"/>
                <w:szCs w:val="14"/>
              </w:rPr>
            </w:pPr>
            <w:r>
              <w:rPr>
                <w:rFonts w:ascii="Arial" w:hAnsi="Arial" w:cs="Arial"/>
                <w:sz w:val="14"/>
                <w:szCs w:val="14"/>
              </w:rPr>
              <w:t>11,74</w:t>
            </w:r>
          </w:p>
        </w:tc>
        <w:tc>
          <w:tcPr>
            <w:tcW w:w="357" w:type="pct"/>
            <w:tcBorders>
              <w:top w:val="single" w:sz="4" w:space="0" w:color="auto"/>
              <w:left w:val="single" w:sz="2" w:space="0" w:color="auto"/>
              <w:bottom w:val="single" w:sz="4" w:space="0" w:color="auto"/>
              <w:right w:val="single" w:sz="2" w:space="0" w:color="auto"/>
            </w:tcBorders>
            <w:vAlign w:val="center"/>
          </w:tcPr>
          <w:p w14:paraId="297EA2E4" w14:textId="77777777" w:rsidR="00A26499" w:rsidRPr="00733E8E" w:rsidRDefault="00A26499" w:rsidP="00581618">
            <w:pPr>
              <w:jc w:val="center"/>
              <w:rPr>
                <w:rFonts w:ascii="Arial" w:hAnsi="Arial" w:cs="Arial"/>
                <w:sz w:val="14"/>
                <w:szCs w:val="14"/>
              </w:rPr>
            </w:pPr>
            <w:r>
              <w:rPr>
                <w:rFonts w:ascii="Arial" w:hAnsi="Arial" w:cs="Arial"/>
                <w:sz w:val="14"/>
                <w:szCs w:val="14"/>
              </w:rPr>
              <w:t>7,04</w:t>
            </w:r>
          </w:p>
        </w:tc>
        <w:tc>
          <w:tcPr>
            <w:tcW w:w="283" w:type="pct"/>
            <w:tcBorders>
              <w:top w:val="single" w:sz="4" w:space="0" w:color="auto"/>
              <w:left w:val="single" w:sz="2" w:space="0" w:color="auto"/>
              <w:bottom w:val="single" w:sz="4" w:space="0" w:color="auto"/>
              <w:right w:val="single" w:sz="2" w:space="0" w:color="auto"/>
            </w:tcBorders>
            <w:vAlign w:val="center"/>
          </w:tcPr>
          <w:p w14:paraId="7A3BDB4B" w14:textId="77777777" w:rsidR="00A26499" w:rsidRPr="00733E8E" w:rsidRDefault="00A26499" w:rsidP="00581618">
            <w:pPr>
              <w:jc w:val="center"/>
              <w:rPr>
                <w:rFonts w:ascii="Arial" w:hAnsi="Arial" w:cs="Arial"/>
                <w:sz w:val="14"/>
                <w:szCs w:val="14"/>
              </w:rPr>
            </w:pPr>
            <w:r>
              <w:rPr>
                <w:rFonts w:ascii="Arial" w:hAnsi="Arial" w:cs="Arial"/>
                <w:sz w:val="14"/>
                <w:szCs w:val="14"/>
              </w:rPr>
              <w:t>3,52</w:t>
            </w:r>
          </w:p>
        </w:tc>
        <w:tc>
          <w:tcPr>
            <w:tcW w:w="336" w:type="pct"/>
            <w:tcBorders>
              <w:top w:val="single" w:sz="4" w:space="0" w:color="auto"/>
              <w:left w:val="single" w:sz="2" w:space="0" w:color="auto"/>
              <w:bottom w:val="single" w:sz="4" w:space="0" w:color="auto"/>
              <w:right w:val="single" w:sz="2" w:space="0" w:color="auto"/>
            </w:tcBorders>
            <w:vAlign w:val="center"/>
          </w:tcPr>
          <w:p w14:paraId="6558BD9C" w14:textId="77777777" w:rsidR="00A26499" w:rsidRPr="00733E8E" w:rsidRDefault="00A26499" w:rsidP="00581618">
            <w:pPr>
              <w:jc w:val="center"/>
              <w:rPr>
                <w:rFonts w:ascii="Arial" w:hAnsi="Arial" w:cs="Arial"/>
                <w:sz w:val="14"/>
                <w:szCs w:val="14"/>
              </w:rPr>
            </w:pPr>
            <w:r>
              <w:rPr>
                <w:rFonts w:ascii="Arial" w:hAnsi="Arial" w:cs="Arial"/>
                <w:sz w:val="14"/>
                <w:szCs w:val="14"/>
              </w:rPr>
              <w:t>1,18</w:t>
            </w:r>
          </w:p>
        </w:tc>
        <w:tc>
          <w:tcPr>
            <w:tcW w:w="266" w:type="pct"/>
            <w:tcBorders>
              <w:top w:val="single" w:sz="4" w:space="0" w:color="auto"/>
              <w:left w:val="single" w:sz="2" w:space="0" w:color="auto"/>
              <w:bottom w:val="single" w:sz="4" w:space="0" w:color="auto"/>
              <w:right w:val="single" w:sz="2" w:space="0" w:color="auto"/>
            </w:tcBorders>
            <w:vAlign w:val="center"/>
          </w:tcPr>
          <w:p w14:paraId="186F0322" w14:textId="77777777" w:rsidR="00A26499" w:rsidRPr="00733E8E" w:rsidRDefault="00A26499" w:rsidP="00581618">
            <w:pPr>
              <w:jc w:val="center"/>
              <w:rPr>
                <w:rFonts w:ascii="Arial" w:hAnsi="Arial" w:cs="Arial"/>
                <w:sz w:val="14"/>
                <w:szCs w:val="14"/>
              </w:rPr>
            </w:pPr>
            <w:r>
              <w:rPr>
                <w:rFonts w:ascii="Arial" w:hAnsi="Arial" w:cs="Arial"/>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75D7F3AF" w14:textId="77777777" w:rsidR="00A26499" w:rsidRPr="00733E8E" w:rsidRDefault="00A26499" w:rsidP="00581618">
            <w:pPr>
              <w:jc w:val="center"/>
              <w:rPr>
                <w:rFonts w:ascii="Arial" w:hAnsi="Arial" w:cs="Arial"/>
                <w:sz w:val="14"/>
                <w:szCs w:val="14"/>
              </w:rPr>
            </w:pPr>
            <w:r>
              <w:rPr>
                <w:rFonts w:ascii="Arial" w:hAnsi="Arial" w:cs="Arial"/>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78AC7396" w14:textId="77777777" w:rsidR="00A26499" w:rsidRPr="00733E8E" w:rsidRDefault="00A26499" w:rsidP="00581618">
            <w:pPr>
              <w:jc w:val="center"/>
              <w:rPr>
                <w:rFonts w:ascii="Arial" w:hAnsi="Arial" w:cs="Arial"/>
                <w:sz w:val="14"/>
                <w:szCs w:val="14"/>
              </w:rPr>
            </w:pPr>
            <w:r>
              <w:rPr>
                <w:rFonts w:ascii="Arial" w:hAnsi="Arial" w:cs="Arial"/>
                <w:sz w:val="14"/>
                <w:szCs w:val="14"/>
              </w:rPr>
              <w:t>-</w:t>
            </w:r>
          </w:p>
        </w:tc>
        <w:tc>
          <w:tcPr>
            <w:tcW w:w="260" w:type="pct"/>
            <w:tcBorders>
              <w:top w:val="single" w:sz="4" w:space="0" w:color="auto"/>
              <w:left w:val="single" w:sz="4" w:space="0" w:color="auto"/>
              <w:bottom w:val="single" w:sz="4" w:space="0" w:color="auto"/>
              <w:right w:val="single" w:sz="12" w:space="0" w:color="auto"/>
            </w:tcBorders>
            <w:vAlign w:val="center"/>
          </w:tcPr>
          <w:p w14:paraId="0ADB3ACE" w14:textId="77777777" w:rsidR="00A26499" w:rsidRPr="00733E8E" w:rsidRDefault="00A26499" w:rsidP="00581618">
            <w:pPr>
              <w:jc w:val="center"/>
              <w:rPr>
                <w:rFonts w:ascii="Arial" w:hAnsi="Arial" w:cs="Arial"/>
                <w:sz w:val="14"/>
                <w:szCs w:val="14"/>
              </w:rPr>
            </w:pPr>
            <w:r>
              <w:rPr>
                <w:rFonts w:ascii="Arial" w:hAnsi="Arial" w:cs="Arial"/>
                <w:sz w:val="14"/>
                <w:szCs w:val="14"/>
              </w:rPr>
              <w:t>-</w:t>
            </w:r>
          </w:p>
        </w:tc>
      </w:tr>
      <w:tr w:rsidR="00A26499" w:rsidRPr="00B76A4B" w14:paraId="7A481E03"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7FE5D90"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14582B51"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73,16</w:t>
            </w:r>
          </w:p>
        </w:tc>
        <w:tc>
          <w:tcPr>
            <w:tcW w:w="622" w:type="pct"/>
            <w:tcBorders>
              <w:top w:val="single" w:sz="4" w:space="0" w:color="auto"/>
              <w:left w:val="single" w:sz="2" w:space="0" w:color="auto"/>
              <w:bottom w:val="single" w:sz="4" w:space="0" w:color="auto"/>
              <w:right w:val="single" w:sz="2" w:space="0" w:color="auto"/>
            </w:tcBorders>
            <w:vAlign w:val="center"/>
          </w:tcPr>
          <w:p w14:paraId="15827947" w14:textId="77777777" w:rsidR="00A26499" w:rsidRPr="00A40662" w:rsidRDefault="00A26499" w:rsidP="00581618">
            <w:pPr>
              <w:jc w:val="center"/>
              <w:rPr>
                <w:rFonts w:ascii="Arial" w:hAnsi="Arial" w:cs="Arial"/>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49734AC5" w14:textId="77777777" w:rsidR="00A26499" w:rsidRPr="00A40662"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67084753" w14:textId="77777777" w:rsidR="00A26499" w:rsidRPr="00A40662"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43A51A3D"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21,95</w:t>
            </w:r>
          </w:p>
        </w:tc>
        <w:tc>
          <w:tcPr>
            <w:tcW w:w="357" w:type="pct"/>
            <w:tcBorders>
              <w:top w:val="single" w:sz="4" w:space="0" w:color="auto"/>
              <w:left w:val="single" w:sz="2" w:space="0" w:color="auto"/>
              <w:bottom w:val="single" w:sz="4" w:space="0" w:color="auto"/>
              <w:right w:val="single" w:sz="2" w:space="0" w:color="auto"/>
            </w:tcBorders>
            <w:vAlign w:val="center"/>
          </w:tcPr>
          <w:p w14:paraId="2FEC5CE5"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12,46</w:t>
            </w:r>
          </w:p>
        </w:tc>
        <w:tc>
          <w:tcPr>
            <w:tcW w:w="283" w:type="pct"/>
            <w:tcBorders>
              <w:top w:val="single" w:sz="4" w:space="0" w:color="auto"/>
              <w:left w:val="single" w:sz="2" w:space="0" w:color="auto"/>
              <w:bottom w:val="single" w:sz="4" w:space="0" w:color="auto"/>
              <w:right w:val="single" w:sz="2" w:space="0" w:color="auto"/>
            </w:tcBorders>
            <w:vAlign w:val="center"/>
          </w:tcPr>
          <w:p w14:paraId="19B482A7"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6,59</w:t>
            </w:r>
          </w:p>
        </w:tc>
        <w:tc>
          <w:tcPr>
            <w:tcW w:w="336" w:type="pct"/>
            <w:tcBorders>
              <w:top w:val="single" w:sz="4" w:space="0" w:color="auto"/>
              <w:left w:val="single" w:sz="2" w:space="0" w:color="auto"/>
              <w:bottom w:val="single" w:sz="4" w:space="0" w:color="auto"/>
              <w:right w:val="single" w:sz="2" w:space="0" w:color="auto"/>
            </w:tcBorders>
            <w:vAlign w:val="center"/>
          </w:tcPr>
          <w:p w14:paraId="3D0502C1"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2,90</w:t>
            </w:r>
          </w:p>
        </w:tc>
        <w:tc>
          <w:tcPr>
            <w:tcW w:w="266" w:type="pct"/>
            <w:tcBorders>
              <w:top w:val="single" w:sz="4" w:space="0" w:color="auto"/>
              <w:left w:val="single" w:sz="2" w:space="0" w:color="auto"/>
              <w:bottom w:val="single" w:sz="4" w:space="0" w:color="auto"/>
              <w:right w:val="single" w:sz="2" w:space="0" w:color="auto"/>
            </w:tcBorders>
            <w:vAlign w:val="center"/>
          </w:tcPr>
          <w:p w14:paraId="044787E6"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4735379B"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5FA2FFDC"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w:t>
            </w:r>
          </w:p>
        </w:tc>
        <w:tc>
          <w:tcPr>
            <w:tcW w:w="260" w:type="pct"/>
            <w:tcBorders>
              <w:top w:val="single" w:sz="4" w:space="0" w:color="auto"/>
              <w:left w:val="single" w:sz="4" w:space="0" w:color="auto"/>
              <w:bottom w:val="single" w:sz="4" w:space="0" w:color="auto"/>
              <w:right w:val="single" w:sz="12" w:space="0" w:color="auto"/>
            </w:tcBorders>
            <w:vAlign w:val="center"/>
          </w:tcPr>
          <w:p w14:paraId="0B3E90DD" w14:textId="77777777" w:rsidR="00A26499" w:rsidRPr="00A40662" w:rsidRDefault="00A26499" w:rsidP="00581618">
            <w:pPr>
              <w:jc w:val="center"/>
              <w:rPr>
                <w:rFonts w:ascii="Arial" w:hAnsi="Arial" w:cs="Arial"/>
                <w:b/>
                <w:sz w:val="14"/>
                <w:szCs w:val="14"/>
              </w:rPr>
            </w:pPr>
            <w:r w:rsidRPr="00A40662">
              <w:rPr>
                <w:rFonts w:ascii="Arial" w:hAnsi="Arial" w:cs="Arial"/>
                <w:b/>
                <w:sz w:val="14"/>
                <w:szCs w:val="14"/>
              </w:rPr>
              <w:t>-</w:t>
            </w:r>
          </w:p>
        </w:tc>
      </w:tr>
      <w:tr w:rsidR="00A26499" w:rsidRPr="00B76A4B" w14:paraId="66C79245"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3BB44DFB" w14:textId="77777777" w:rsidR="00A26499" w:rsidRPr="00A40662" w:rsidRDefault="00A26499" w:rsidP="00581618">
            <w:pPr>
              <w:jc w:val="center"/>
              <w:rPr>
                <w:rFonts w:ascii="Arial" w:hAnsi="Arial" w:cs="Arial"/>
                <w:b/>
                <w:i/>
                <w:sz w:val="14"/>
                <w:szCs w:val="14"/>
                <w:lang w:eastAsia="ro-RO"/>
              </w:rPr>
            </w:pPr>
            <w:r w:rsidRPr="00A40662">
              <w:rPr>
                <w:rFonts w:ascii="Arial" w:hAnsi="Arial" w:cs="Arial"/>
                <w:b/>
                <w:i/>
                <w:sz w:val="14"/>
                <w:szCs w:val="14"/>
                <w:lang w:eastAsia="ro-RO"/>
              </w:rPr>
              <w:t>C. Completări în arboretele care nu au închis starea de masiv</w:t>
            </w:r>
          </w:p>
          <w:p w14:paraId="0F205773" w14:textId="77777777" w:rsidR="00A26499" w:rsidRPr="00B76A4B" w:rsidRDefault="00A26499" w:rsidP="00581618">
            <w:pPr>
              <w:jc w:val="center"/>
              <w:rPr>
                <w:rFonts w:ascii="Arial" w:hAnsi="Arial" w:cs="Arial"/>
                <w:color w:val="FF0000"/>
                <w:sz w:val="14"/>
                <w:szCs w:val="14"/>
              </w:rPr>
            </w:pPr>
            <w:r w:rsidRPr="00A40662">
              <w:rPr>
                <w:rFonts w:ascii="Arial" w:hAnsi="Arial" w:cs="Arial"/>
                <w:b/>
                <w:i/>
                <w:sz w:val="14"/>
                <w:szCs w:val="14"/>
                <w:lang w:eastAsia="ro-RO"/>
              </w:rPr>
              <w:t xml:space="preserve">C1. Completări în arboretele </w:t>
            </w:r>
            <w:r w:rsidRPr="00A40662">
              <w:rPr>
                <w:rFonts w:ascii="Arial" w:hAnsi="Arial" w:cs="Arial"/>
                <w:b/>
                <w:i/>
                <w:sz w:val="14"/>
                <w:szCs w:val="14"/>
              </w:rPr>
              <w:t>tinere existente</w:t>
            </w:r>
          </w:p>
        </w:tc>
      </w:tr>
      <w:tr w:rsidR="00A26499" w:rsidRPr="00B76A4B" w14:paraId="2F5606B7"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1434373"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25B</w:t>
            </w:r>
          </w:p>
        </w:tc>
        <w:tc>
          <w:tcPr>
            <w:tcW w:w="323" w:type="pct"/>
            <w:tcBorders>
              <w:top w:val="single" w:sz="4" w:space="0" w:color="auto"/>
              <w:left w:val="single" w:sz="2" w:space="0" w:color="auto"/>
              <w:bottom w:val="single" w:sz="4" w:space="0" w:color="auto"/>
              <w:right w:val="single" w:sz="2" w:space="0" w:color="auto"/>
            </w:tcBorders>
            <w:vAlign w:val="center"/>
          </w:tcPr>
          <w:p w14:paraId="5C7F5935"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0,99</w:t>
            </w:r>
          </w:p>
        </w:tc>
        <w:tc>
          <w:tcPr>
            <w:tcW w:w="622" w:type="pct"/>
            <w:tcBorders>
              <w:top w:val="single" w:sz="4" w:space="0" w:color="auto"/>
              <w:left w:val="single" w:sz="2" w:space="0" w:color="auto"/>
              <w:bottom w:val="single" w:sz="4" w:space="0" w:color="auto"/>
              <w:right w:val="single" w:sz="2" w:space="0" w:color="auto"/>
            </w:tcBorders>
            <w:vAlign w:val="center"/>
          </w:tcPr>
          <w:p w14:paraId="1C8E3C91"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2333</w:t>
            </w:r>
          </w:p>
          <w:p w14:paraId="17B65940"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1111</w:t>
            </w:r>
          </w:p>
        </w:tc>
        <w:tc>
          <w:tcPr>
            <w:tcW w:w="870" w:type="pct"/>
            <w:tcBorders>
              <w:top w:val="single" w:sz="4" w:space="0" w:color="auto"/>
              <w:left w:val="single" w:sz="2" w:space="0" w:color="auto"/>
              <w:bottom w:val="single" w:sz="4" w:space="0" w:color="auto"/>
              <w:right w:val="single" w:sz="2" w:space="0" w:color="auto"/>
            </w:tcBorders>
            <w:vAlign w:val="center"/>
          </w:tcPr>
          <w:p w14:paraId="498AA62B"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8MO2FA</w:t>
            </w:r>
          </w:p>
          <w:p w14:paraId="6715A91E"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8MO2FA</w:t>
            </w:r>
          </w:p>
          <w:p w14:paraId="4505DA83"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8MO2FA</w:t>
            </w:r>
          </w:p>
        </w:tc>
        <w:tc>
          <w:tcPr>
            <w:tcW w:w="291" w:type="pct"/>
            <w:tcBorders>
              <w:top w:val="single" w:sz="4" w:space="0" w:color="auto"/>
              <w:left w:val="single" w:sz="2" w:space="0" w:color="auto"/>
              <w:bottom w:val="single" w:sz="4" w:space="0" w:color="auto"/>
              <w:right w:val="single" w:sz="2" w:space="0" w:color="auto"/>
            </w:tcBorders>
            <w:vAlign w:val="center"/>
          </w:tcPr>
          <w:p w14:paraId="0C9C9BAD"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0,6</w:t>
            </w:r>
          </w:p>
        </w:tc>
        <w:tc>
          <w:tcPr>
            <w:tcW w:w="532" w:type="pct"/>
            <w:tcBorders>
              <w:top w:val="single" w:sz="4" w:space="0" w:color="auto"/>
              <w:left w:val="single" w:sz="2" w:space="0" w:color="auto"/>
              <w:bottom w:val="single" w:sz="4" w:space="0" w:color="auto"/>
              <w:right w:val="single" w:sz="2" w:space="0" w:color="auto"/>
            </w:tcBorders>
            <w:vAlign w:val="center"/>
          </w:tcPr>
          <w:p w14:paraId="6F0CE548"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0,40</w:t>
            </w:r>
          </w:p>
        </w:tc>
        <w:tc>
          <w:tcPr>
            <w:tcW w:w="357" w:type="pct"/>
            <w:tcBorders>
              <w:top w:val="single" w:sz="4" w:space="0" w:color="auto"/>
              <w:left w:val="single" w:sz="2" w:space="0" w:color="auto"/>
              <w:bottom w:val="single" w:sz="4" w:space="0" w:color="auto"/>
              <w:right w:val="single" w:sz="2" w:space="0" w:color="auto"/>
            </w:tcBorders>
            <w:vAlign w:val="center"/>
          </w:tcPr>
          <w:p w14:paraId="5CC4E627"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0,32</w:t>
            </w:r>
          </w:p>
        </w:tc>
        <w:tc>
          <w:tcPr>
            <w:tcW w:w="283" w:type="pct"/>
            <w:tcBorders>
              <w:top w:val="single" w:sz="4" w:space="0" w:color="auto"/>
              <w:left w:val="single" w:sz="2" w:space="0" w:color="auto"/>
              <w:bottom w:val="single" w:sz="4" w:space="0" w:color="auto"/>
              <w:right w:val="single" w:sz="2" w:space="0" w:color="auto"/>
            </w:tcBorders>
            <w:vAlign w:val="center"/>
          </w:tcPr>
          <w:p w14:paraId="08BE4EB2"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w:t>
            </w:r>
          </w:p>
        </w:tc>
        <w:tc>
          <w:tcPr>
            <w:tcW w:w="336" w:type="pct"/>
            <w:tcBorders>
              <w:top w:val="single" w:sz="4" w:space="0" w:color="auto"/>
              <w:left w:val="single" w:sz="2" w:space="0" w:color="auto"/>
              <w:bottom w:val="single" w:sz="4" w:space="0" w:color="auto"/>
              <w:right w:val="single" w:sz="2" w:space="0" w:color="auto"/>
            </w:tcBorders>
            <w:vAlign w:val="center"/>
          </w:tcPr>
          <w:p w14:paraId="07DDC50E"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0,08</w:t>
            </w:r>
          </w:p>
        </w:tc>
        <w:tc>
          <w:tcPr>
            <w:tcW w:w="266" w:type="pct"/>
            <w:tcBorders>
              <w:top w:val="single" w:sz="4" w:space="0" w:color="auto"/>
              <w:left w:val="single" w:sz="2" w:space="0" w:color="auto"/>
              <w:bottom w:val="single" w:sz="4" w:space="0" w:color="auto"/>
              <w:right w:val="single" w:sz="2" w:space="0" w:color="auto"/>
            </w:tcBorders>
            <w:vAlign w:val="center"/>
          </w:tcPr>
          <w:p w14:paraId="61DD5B03"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03F97363"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13CC42A8"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w:t>
            </w:r>
          </w:p>
        </w:tc>
        <w:tc>
          <w:tcPr>
            <w:tcW w:w="260" w:type="pct"/>
            <w:tcBorders>
              <w:top w:val="single" w:sz="4" w:space="0" w:color="auto"/>
              <w:left w:val="single" w:sz="4" w:space="0" w:color="auto"/>
              <w:bottom w:val="single" w:sz="4" w:space="0" w:color="auto"/>
              <w:right w:val="single" w:sz="12" w:space="0" w:color="auto"/>
            </w:tcBorders>
            <w:vAlign w:val="center"/>
          </w:tcPr>
          <w:p w14:paraId="1E25E885" w14:textId="77777777" w:rsidR="00A26499" w:rsidRPr="00A40662" w:rsidRDefault="00A26499" w:rsidP="00581618">
            <w:pPr>
              <w:jc w:val="center"/>
              <w:rPr>
                <w:rFonts w:ascii="Arial" w:hAnsi="Arial" w:cs="Arial"/>
                <w:sz w:val="14"/>
                <w:szCs w:val="14"/>
              </w:rPr>
            </w:pPr>
            <w:r w:rsidRPr="00A40662">
              <w:rPr>
                <w:rFonts w:ascii="Arial" w:hAnsi="Arial" w:cs="Arial"/>
                <w:sz w:val="14"/>
                <w:szCs w:val="14"/>
              </w:rPr>
              <w:t>-</w:t>
            </w:r>
          </w:p>
        </w:tc>
      </w:tr>
      <w:tr w:rsidR="00A26499" w:rsidRPr="00B76A4B" w14:paraId="6306F7A2"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24C7080"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1984A60F"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0,99</w:t>
            </w:r>
          </w:p>
        </w:tc>
        <w:tc>
          <w:tcPr>
            <w:tcW w:w="622" w:type="pct"/>
            <w:tcBorders>
              <w:top w:val="single" w:sz="4" w:space="0" w:color="auto"/>
              <w:left w:val="single" w:sz="2" w:space="0" w:color="auto"/>
              <w:bottom w:val="single" w:sz="4" w:space="0" w:color="auto"/>
              <w:right w:val="single" w:sz="2" w:space="0" w:color="auto"/>
            </w:tcBorders>
            <w:vAlign w:val="center"/>
          </w:tcPr>
          <w:p w14:paraId="10E352D6" w14:textId="77777777" w:rsidR="00A26499" w:rsidRPr="00F77609" w:rsidRDefault="00A26499" w:rsidP="00581618">
            <w:pPr>
              <w:jc w:val="center"/>
              <w:rPr>
                <w:rFonts w:ascii="Arial" w:hAnsi="Arial" w:cs="Arial"/>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BED96DB" w14:textId="77777777" w:rsidR="00A26499" w:rsidRPr="00F77609"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64C15BD3" w14:textId="77777777" w:rsidR="00A26499" w:rsidRPr="00F77609"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8EC88B0"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0,40</w:t>
            </w:r>
          </w:p>
        </w:tc>
        <w:tc>
          <w:tcPr>
            <w:tcW w:w="357" w:type="pct"/>
            <w:tcBorders>
              <w:top w:val="single" w:sz="4" w:space="0" w:color="auto"/>
              <w:left w:val="single" w:sz="2" w:space="0" w:color="auto"/>
              <w:bottom w:val="single" w:sz="4" w:space="0" w:color="auto"/>
              <w:right w:val="single" w:sz="2" w:space="0" w:color="auto"/>
            </w:tcBorders>
            <w:vAlign w:val="center"/>
          </w:tcPr>
          <w:p w14:paraId="5544BC60"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0,32</w:t>
            </w:r>
          </w:p>
        </w:tc>
        <w:tc>
          <w:tcPr>
            <w:tcW w:w="283" w:type="pct"/>
            <w:tcBorders>
              <w:top w:val="single" w:sz="4" w:space="0" w:color="auto"/>
              <w:left w:val="single" w:sz="2" w:space="0" w:color="auto"/>
              <w:bottom w:val="single" w:sz="4" w:space="0" w:color="auto"/>
              <w:right w:val="single" w:sz="2" w:space="0" w:color="auto"/>
            </w:tcBorders>
            <w:vAlign w:val="center"/>
          </w:tcPr>
          <w:p w14:paraId="48FB930E"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336" w:type="pct"/>
            <w:tcBorders>
              <w:top w:val="single" w:sz="4" w:space="0" w:color="auto"/>
              <w:left w:val="single" w:sz="2" w:space="0" w:color="auto"/>
              <w:bottom w:val="single" w:sz="4" w:space="0" w:color="auto"/>
              <w:right w:val="single" w:sz="2" w:space="0" w:color="auto"/>
            </w:tcBorders>
            <w:vAlign w:val="center"/>
          </w:tcPr>
          <w:p w14:paraId="7645544D"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0,08</w:t>
            </w:r>
          </w:p>
        </w:tc>
        <w:tc>
          <w:tcPr>
            <w:tcW w:w="266" w:type="pct"/>
            <w:tcBorders>
              <w:top w:val="single" w:sz="4" w:space="0" w:color="auto"/>
              <w:left w:val="single" w:sz="2" w:space="0" w:color="auto"/>
              <w:bottom w:val="single" w:sz="4" w:space="0" w:color="auto"/>
              <w:right w:val="single" w:sz="2" w:space="0" w:color="auto"/>
            </w:tcBorders>
            <w:vAlign w:val="center"/>
          </w:tcPr>
          <w:p w14:paraId="5CC01478"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249" w:type="pct"/>
            <w:tcBorders>
              <w:top w:val="single" w:sz="4" w:space="0" w:color="auto"/>
              <w:left w:val="single" w:sz="2" w:space="0" w:color="auto"/>
              <w:bottom w:val="single" w:sz="4" w:space="0" w:color="auto"/>
              <w:right w:val="single" w:sz="2" w:space="0" w:color="auto"/>
            </w:tcBorders>
            <w:vAlign w:val="center"/>
          </w:tcPr>
          <w:p w14:paraId="4FDE1B3B"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16C785E5"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260" w:type="pct"/>
            <w:tcBorders>
              <w:top w:val="single" w:sz="4" w:space="0" w:color="auto"/>
              <w:left w:val="single" w:sz="4" w:space="0" w:color="auto"/>
              <w:bottom w:val="single" w:sz="4" w:space="0" w:color="auto"/>
              <w:right w:val="single" w:sz="12" w:space="0" w:color="auto"/>
            </w:tcBorders>
            <w:vAlign w:val="center"/>
          </w:tcPr>
          <w:p w14:paraId="7F686566"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r>
      <w:tr w:rsidR="00A26499" w:rsidRPr="00B76A4B" w14:paraId="2AAF4A86"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1D56EC2D" w14:textId="77777777" w:rsidR="00A26499" w:rsidRPr="00F77609" w:rsidRDefault="00A26499" w:rsidP="00581618">
            <w:pPr>
              <w:jc w:val="center"/>
              <w:outlineLvl w:val="7"/>
              <w:rPr>
                <w:rFonts w:ascii="Arial" w:hAnsi="Arial" w:cs="Arial"/>
                <w:b/>
                <w:sz w:val="14"/>
                <w:szCs w:val="14"/>
              </w:rPr>
            </w:pPr>
            <w:r w:rsidRPr="00F77609">
              <w:rPr>
                <w:rFonts w:ascii="Arial" w:hAnsi="Arial" w:cs="Arial"/>
                <w:b/>
                <w:i/>
                <w:iCs/>
                <w:sz w:val="14"/>
                <w:szCs w:val="14"/>
              </w:rPr>
              <w:t>C</w:t>
            </w:r>
            <w:r w:rsidRPr="00F77609">
              <w:rPr>
                <w:rFonts w:ascii="Arial" w:hAnsi="Arial" w:cs="Arial"/>
                <w:b/>
                <w:i/>
                <w:iCs/>
                <w:sz w:val="14"/>
                <w:szCs w:val="14"/>
                <w:vertAlign w:val="subscript"/>
              </w:rPr>
              <w:t>2.</w:t>
            </w:r>
            <w:r w:rsidRPr="00F77609">
              <w:rPr>
                <w:rFonts w:ascii="Arial" w:hAnsi="Arial" w:cs="Arial"/>
                <w:b/>
                <w:i/>
                <w:iCs/>
                <w:sz w:val="14"/>
                <w:szCs w:val="14"/>
              </w:rPr>
              <w:t xml:space="preserve"> Completări în arboretele nou create (20%)</w:t>
            </w:r>
          </w:p>
        </w:tc>
      </w:tr>
      <w:tr w:rsidR="00A26499" w:rsidRPr="00B76A4B" w14:paraId="48C99072" w14:textId="77777777" w:rsidTr="00581618">
        <w:trPr>
          <w:cantSplit/>
          <w:trHeight w:val="183"/>
        </w:trPr>
        <w:tc>
          <w:tcPr>
            <w:tcW w:w="323" w:type="pct"/>
            <w:tcBorders>
              <w:top w:val="single" w:sz="4" w:space="0" w:color="auto"/>
              <w:left w:val="single" w:sz="12" w:space="0" w:color="auto"/>
              <w:bottom w:val="single" w:sz="12" w:space="0" w:color="auto"/>
              <w:right w:val="single" w:sz="2" w:space="0" w:color="auto"/>
            </w:tcBorders>
            <w:vAlign w:val="center"/>
          </w:tcPr>
          <w:p w14:paraId="21CAB7CB" w14:textId="77777777" w:rsidR="00A26499" w:rsidRPr="00B76A4B" w:rsidRDefault="00A26499" w:rsidP="00581618">
            <w:pPr>
              <w:jc w:val="center"/>
              <w:rPr>
                <w:rFonts w:ascii="Arial" w:hAnsi="Arial" w:cs="Arial"/>
                <w:b/>
                <w:color w:val="FF0000"/>
                <w:sz w:val="14"/>
                <w:szCs w:val="14"/>
              </w:rPr>
            </w:pPr>
          </w:p>
        </w:tc>
        <w:tc>
          <w:tcPr>
            <w:tcW w:w="323" w:type="pct"/>
            <w:tcBorders>
              <w:top w:val="single" w:sz="4" w:space="0" w:color="auto"/>
              <w:left w:val="single" w:sz="2" w:space="0" w:color="auto"/>
              <w:bottom w:val="single" w:sz="12" w:space="0" w:color="auto"/>
              <w:right w:val="single" w:sz="2" w:space="0" w:color="auto"/>
            </w:tcBorders>
            <w:vAlign w:val="center"/>
          </w:tcPr>
          <w:p w14:paraId="78F9BAAA" w14:textId="77777777" w:rsidR="00A26499" w:rsidRPr="00B76A4B" w:rsidRDefault="00A26499" w:rsidP="00581618">
            <w:pPr>
              <w:jc w:val="center"/>
              <w:rPr>
                <w:rFonts w:ascii="Arial" w:hAnsi="Arial" w:cs="Arial"/>
                <w:b/>
                <w:color w:val="FF0000"/>
                <w:sz w:val="14"/>
                <w:szCs w:val="14"/>
              </w:rPr>
            </w:pPr>
          </w:p>
        </w:tc>
        <w:tc>
          <w:tcPr>
            <w:tcW w:w="622" w:type="pct"/>
            <w:tcBorders>
              <w:top w:val="single" w:sz="4" w:space="0" w:color="auto"/>
              <w:left w:val="single" w:sz="2" w:space="0" w:color="auto"/>
              <w:bottom w:val="single" w:sz="12" w:space="0" w:color="auto"/>
              <w:right w:val="single" w:sz="2" w:space="0" w:color="auto"/>
            </w:tcBorders>
            <w:vAlign w:val="center"/>
          </w:tcPr>
          <w:p w14:paraId="1F7AF662"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12" w:space="0" w:color="auto"/>
              <w:right w:val="single" w:sz="2" w:space="0" w:color="auto"/>
            </w:tcBorders>
            <w:vAlign w:val="center"/>
          </w:tcPr>
          <w:p w14:paraId="4B4AD35C" w14:textId="77777777" w:rsidR="00A26499" w:rsidRPr="00F77609" w:rsidRDefault="00A26499" w:rsidP="00581618">
            <w:pPr>
              <w:jc w:val="center"/>
              <w:rPr>
                <w:rFonts w:ascii="Arial" w:hAnsi="Arial" w:cs="Arial"/>
                <w:b/>
                <w:sz w:val="14"/>
                <w:szCs w:val="14"/>
              </w:rPr>
            </w:pPr>
          </w:p>
        </w:tc>
        <w:tc>
          <w:tcPr>
            <w:tcW w:w="291" w:type="pct"/>
            <w:tcBorders>
              <w:top w:val="single" w:sz="4" w:space="0" w:color="auto"/>
              <w:left w:val="single" w:sz="2" w:space="0" w:color="auto"/>
              <w:bottom w:val="single" w:sz="12" w:space="0" w:color="auto"/>
              <w:right w:val="single" w:sz="2" w:space="0" w:color="auto"/>
            </w:tcBorders>
            <w:vAlign w:val="center"/>
          </w:tcPr>
          <w:p w14:paraId="109B4E63" w14:textId="77777777" w:rsidR="00A26499" w:rsidRPr="00F77609"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12" w:space="0" w:color="auto"/>
              <w:right w:val="single" w:sz="2" w:space="0" w:color="auto"/>
            </w:tcBorders>
            <w:vAlign w:val="center"/>
          </w:tcPr>
          <w:p w14:paraId="311AD6E6"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4,39</w:t>
            </w:r>
          </w:p>
        </w:tc>
        <w:tc>
          <w:tcPr>
            <w:tcW w:w="357" w:type="pct"/>
            <w:tcBorders>
              <w:top w:val="single" w:sz="4" w:space="0" w:color="auto"/>
              <w:left w:val="single" w:sz="2" w:space="0" w:color="auto"/>
              <w:bottom w:val="single" w:sz="12" w:space="0" w:color="auto"/>
              <w:right w:val="single" w:sz="2" w:space="0" w:color="auto"/>
            </w:tcBorders>
            <w:vAlign w:val="center"/>
          </w:tcPr>
          <w:p w14:paraId="6DB31277"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2,49</w:t>
            </w:r>
          </w:p>
        </w:tc>
        <w:tc>
          <w:tcPr>
            <w:tcW w:w="283" w:type="pct"/>
            <w:tcBorders>
              <w:top w:val="single" w:sz="4" w:space="0" w:color="auto"/>
              <w:left w:val="single" w:sz="2" w:space="0" w:color="auto"/>
              <w:bottom w:val="single" w:sz="12" w:space="0" w:color="auto"/>
              <w:right w:val="single" w:sz="2" w:space="0" w:color="auto"/>
            </w:tcBorders>
            <w:vAlign w:val="center"/>
          </w:tcPr>
          <w:p w14:paraId="09D84211"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1,32</w:t>
            </w:r>
          </w:p>
        </w:tc>
        <w:tc>
          <w:tcPr>
            <w:tcW w:w="336" w:type="pct"/>
            <w:tcBorders>
              <w:top w:val="single" w:sz="4" w:space="0" w:color="auto"/>
              <w:left w:val="single" w:sz="2" w:space="0" w:color="auto"/>
              <w:bottom w:val="single" w:sz="12" w:space="0" w:color="auto"/>
              <w:right w:val="single" w:sz="2" w:space="0" w:color="auto"/>
            </w:tcBorders>
            <w:vAlign w:val="center"/>
          </w:tcPr>
          <w:p w14:paraId="486B29C4"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0,58</w:t>
            </w:r>
          </w:p>
        </w:tc>
        <w:tc>
          <w:tcPr>
            <w:tcW w:w="266" w:type="pct"/>
            <w:tcBorders>
              <w:top w:val="single" w:sz="4" w:space="0" w:color="auto"/>
              <w:left w:val="single" w:sz="2" w:space="0" w:color="auto"/>
              <w:bottom w:val="single" w:sz="12" w:space="0" w:color="auto"/>
              <w:right w:val="single" w:sz="2" w:space="0" w:color="auto"/>
            </w:tcBorders>
            <w:vAlign w:val="center"/>
          </w:tcPr>
          <w:p w14:paraId="522E28C2"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249" w:type="pct"/>
            <w:tcBorders>
              <w:top w:val="single" w:sz="4" w:space="0" w:color="auto"/>
              <w:left w:val="single" w:sz="2" w:space="0" w:color="auto"/>
              <w:bottom w:val="single" w:sz="12" w:space="0" w:color="auto"/>
              <w:right w:val="single" w:sz="2" w:space="0" w:color="auto"/>
            </w:tcBorders>
            <w:vAlign w:val="center"/>
          </w:tcPr>
          <w:p w14:paraId="4FDE6B2C"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288" w:type="pct"/>
            <w:gridSpan w:val="2"/>
            <w:tcBorders>
              <w:top w:val="single" w:sz="4" w:space="0" w:color="auto"/>
              <w:left w:val="single" w:sz="2" w:space="0" w:color="auto"/>
              <w:bottom w:val="single" w:sz="12" w:space="0" w:color="auto"/>
              <w:right w:val="single" w:sz="4" w:space="0" w:color="auto"/>
            </w:tcBorders>
            <w:vAlign w:val="center"/>
          </w:tcPr>
          <w:p w14:paraId="22C268E1"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c>
          <w:tcPr>
            <w:tcW w:w="260" w:type="pct"/>
            <w:tcBorders>
              <w:top w:val="single" w:sz="4" w:space="0" w:color="auto"/>
              <w:left w:val="single" w:sz="4" w:space="0" w:color="auto"/>
              <w:bottom w:val="single" w:sz="12" w:space="0" w:color="auto"/>
              <w:right w:val="single" w:sz="12" w:space="0" w:color="auto"/>
            </w:tcBorders>
            <w:vAlign w:val="center"/>
          </w:tcPr>
          <w:p w14:paraId="173E36D0" w14:textId="77777777" w:rsidR="00A26499" w:rsidRPr="00F77609" w:rsidRDefault="00A26499" w:rsidP="00581618">
            <w:pPr>
              <w:jc w:val="center"/>
              <w:rPr>
                <w:rFonts w:ascii="Arial" w:hAnsi="Arial" w:cs="Arial"/>
                <w:b/>
                <w:sz w:val="14"/>
                <w:szCs w:val="14"/>
              </w:rPr>
            </w:pPr>
            <w:r w:rsidRPr="00F77609">
              <w:rPr>
                <w:rFonts w:ascii="Arial" w:hAnsi="Arial" w:cs="Arial"/>
                <w:b/>
                <w:sz w:val="14"/>
                <w:szCs w:val="14"/>
              </w:rPr>
              <w:t>-</w:t>
            </w:r>
          </w:p>
        </w:tc>
      </w:tr>
      <w:tr w:rsidR="00A26499" w:rsidRPr="00B76A4B" w14:paraId="691C4E6E"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77B738CE" w14:textId="77777777" w:rsidR="00A26499" w:rsidRPr="0026672A" w:rsidRDefault="00A26499" w:rsidP="00581618">
            <w:pPr>
              <w:jc w:val="center"/>
              <w:outlineLvl w:val="7"/>
              <w:rPr>
                <w:rFonts w:ascii="Arial" w:hAnsi="Arial" w:cs="Arial"/>
                <w:b/>
                <w:i/>
                <w:iCs/>
                <w:sz w:val="14"/>
                <w:szCs w:val="14"/>
              </w:rPr>
            </w:pPr>
            <w:r w:rsidRPr="0026672A">
              <w:rPr>
                <w:rFonts w:ascii="Arial" w:hAnsi="Arial" w:cs="Arial"/>
                <w:b/>
                <w:i/>
                <w:iCs/>
                <w:sz w:val="14"/>
                <w:szCs w:val="14"/>
              </w:rPr>
              <w:t>D. Îngrijirea culturilor tinere</w:t>
            </w:r>
          </w:p>
          <w:p w14:paraId="4B0B3D68"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D</w:t>
            </w:r>
            <w:r w:rsidRPr="0026672A">
              <w:rPr>
                <w:rFonts w:ascii="Arial" w:hAnsi="Arial" w:cs="Arial"/>
                <w:b/>
                <w:sz w:val="14"/>
                <w:szCs w:val="14"/>
                <w:vertAlign w:val="subscript"/>
              </w:rPr>
              <w:t>1.</w:t>
            </w:r>
            <w:r w:rsidRPr="0026672A">
              <w:rPr>
                <w:rFonts w:ascii="Arial" w:hAnsi="Arial" w:cs="Arial"/>
                <w:b/>
                <w:sz w:val="14"/>
                <w:szCs w:val="14"/>
              </w:rPr>
              <w:t xml:space="preserve"> Îngrijirea culturilor tinere existente</w:t>
            </w:r>
          </w:p>
          <w:p w14:paraId="093FA151"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Revizuiri ( două intervenţii)</w:t>
            </w:r>
          </w:p>
        </w:tc>
      </w:tr>
      <w:tr w:rsidR="00A26499" w:rsidRPr="00B76A4B" w14:paraId="45E40611"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DF9C007" w14:textId="77777777" w:rsidR="00A26499" w:rsidRPr="0026672A" w:rsidRDefault="00A26499" w:rsidP="00581618">
            <w:pPr>
              <w:jc w:val="center"/>
              <w:rPr>
                <w:rFonts w:ascii="Arial" w:hAnsi="Arial" w:cs="Arial"/>
                <w:sz w:val="14"/>
                <w:szCs w:val="14"/>
              </w:rPr>
            </w:pPr>
            <w:r w:rsidRPr="0026672A">
              <w:rPr>
                <w:rFonts w:ascii="Arial" w:hAnsi="Arial" w:cs="Arial"/>
                <w:sz w:val="14"/>
                <w:szCs w:val="14"/>
              </w:rPr>
              <w:t>25B</w:t>
            </w:r>
          </w:p>
        </w:tc>
        <w:tc>
          <w:tcPr>
            <w:tcW w:w="323" w:type="pct"/>
            <w:tcBorders>
              <w:top w:val="single" w:sz="4" w:space="0" w:color="auto"/>
              <w:left w:val="single" w:sz="2" w:space="0" w:color="auto"/>
              <w:bottom w:val="single" w:sz="4" w:space="0" w:color="auto"/>
              <w:right w:val="single" w:sz="2" w:space="0" w:color="auto"/>
            </w:tcBorders>
            <w:vAlign w:val="center"/>
          </w:tcPr>
          <w:p w14:paraId="7148C639" w14:textId="77777777" w:rsidR="00A26499" w:rsidRPr="0026672A" w:rsidRDefault="00A26499" w:rsidP="00581618">
            <w:pPr>
              <w:jc w:val="center"/>
              <w:rPr>
                <w:rFonts w:ascii="Arial" w:hAnsi="Arial" w:cs="Arial"/>
                <w:sz w:val="14"/>
                <w:szCs w:val="14"/>
              </w:rPr>
            </w:pPr>
            <w:r w:rsidRPr="0026672A">
              <w:rPr>
                <w:rFonts w:ascii="Arial" w:hAnsi="Arial" w:cs="Arial"/>
                <w:sz w:val="14"/>
                <w:szCs w:val="14"/>
              </w:rPr>
              <w:t>0,40</w:t>
            </w:r>
          </w:p>
        </w:tc>
        <w:tc>
          <w:tcPr>
            <w:tcW w:w="622" w:type="pct"/>
            <w:tcBorders>
              <w:top w:val="single" w:sz="4" w:space="0" w:color="auto"/>
              <w:left w:val="single" w:sz="2" w:space="0" w:color="auto"/>
              <w:bottom w:val="single" w:sz="4" w:space="0" w:color="auto"/>
              <w:right w:val="single" w:sz="2" w:space="0" w:color="auto"/>
            </w:tcBorders>
            <w:vAlign w:val="center"/>
          </w:tcPr>
          <w:p w14:paraId="0FE97850"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0AB9556E" w14:textId="77777777" w:rsidR="00A26499" w:rsidRPr="0026672A"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030F1191" w14:textId="77777777" w:rsidR="00A26499" w:rsidRPr="0026672A"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7421886B" w14:textId="77777777" w:rsidR="00A26499" w:rsidRPr="0026672A" w:rsidRDefault="00A26499" w:rsidP="00581618">
            <w:pPr>
              <w:jc w:val="center"/>
              <w:rPr>
                <w:rFonts w:ascii="Arial" w:hAnsi="Arial" w:cs="Arial"/>
                <w:sz w:val="14"/>
                <w:szCs w:val="14"/>
              </w:rPr>
            </w:pPr>
            <w:r w:rsidRPr="0026672A">
              <w:rPr>
                <w:rFonts w:ascii="Arial" w:hAnsi="Arial" w:cs="Arial"/>
                <w:sz w:val="14"/>
                <w:szCs w:val="14"/>
              </w:rPr>
              <w:t>0,80</w:t>
            </w:r>
          </w:p>
        </w:tc>
        <w:tc>
          <w:tcPr>
            <w:tcW w:w="357" w:type="pct"/>
            <w:tcBorders>
              <w:top w:val="single" w:sz="4" w:space="0" w:color="auto"/>
              <w:left w:val="single" w:sz="2" w:space="0" w:color="auto"/>
              <w:bottom w:val="single" w:sz="4" w:space="0" w:color="auto"/>
              <w:right w:val="single" w:sz="2" w:space="0" w:color="auto"/>
            </w:tcBorders>
            <w:vAlign w:val="center"/>
          </w:tcPr>
          <w:p w14:paraId="457B592C" w14:textId="77777777" w:rsidR="00A26499" w:rsidRPr="0026672A"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2818D7E9" w14:textId="77777777" w:rsidR="00A26499" w:rsidRPr="0026672A" w:rsidRDefault="00A26499" w:rsidP="00581618">
            <w:pPr>
              <w:jc w:val="center"/>
              <w:rPr>
                <w:rFonts w:ascii="Arial" w:hAnsi="Arial" w:cs="Arial"/>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5C1FC0D6" w14:textId="77777777" w:rsidR="00A26499" w:rsidRPr="0026672A" w:rsidRDefault="00A26499" w:rsidP="00581618">
            <w:pPr>
              <w:jc w:val="center"/>
              <w:rPr>
                <w:rFonts w:ascii="Arial" w:hAnsi="Arial" w:cs="Arial"/>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4935BE9D"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2DDE63F4"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7AD5617"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5FCC9103" w14:textId="77777777" w:rsidR="00A26499" w:rsidRPr="00B76A4B" w:rsidRDefault="00A26499" w:rsidP="00581618">
            <w:pPr>
              <w:jc w:val="center"/>
              <w:rPr>
                <w:rFonts w:ascii="Arial" w:hAnsi="Arial" w:cs="Arial"/>
                <w:color w:val="FF0000"/>
                <w:sz w:val="14"/>
                <w:szCs w:val="14"/>
              </w:rPr>
            </w:pPr>
          </w:p>
        </w:tc>
      </w:tr>
      <w:tr w:rsidR="00A26499" w:rsidRPr="00B76A4B" w14:paraId="7104C3A2"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57C99C2E"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6C798107"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0,40</w:t>
            </w:r>
          </w:p>
        </w:tc>
        <w:tc>
          <w:tcPr>
            <w:tcW w:w="622" w:type="pct"/>
            <w:tcBorders>
              <w:top w:val="single" w:sz="4" w:space="0" w:color="auto"/>
              <w:left w:val="single" w:sz="2" w:space="0" w:color="auto"/>
              <w:bottom w:val="single" w:sz="4" w:space="0" w:color="auto"/>
              <w:right w:val="single" w:sz="2" w:space="0" w:color="auto"/>
            </w:tcBorders>
            <w:vAlign w:val="center"/>
          </w:tcPr>
          <w:p w14:paraId="0C57CE1A"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1F8A65EF" w14:textId="77777777" w:rsidR="00A26499" w:rsidRPr="0026672A"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1B7534EE" w14:textId="77777777" w:rsidR="00A26499" w:rsidRPr="0026672A"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7A7C3D4A"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0,80</w:t>
            </w:r>
          </w:p>
        </w:tc>
        <w:tc>
          <w:tcPr>
            <w:tcW w:w="357" w:type="pct"/>
            <w:tcBorders>
              <w:top w:val="single" w:sz="4" w:space="0" w:color="auto"/>
              <w:left w:val="single" w:sz="2" w:space="0" w:color="auto"/>
              <w:bottom w:val="single" w:sz="4" w:space="0" w:color="auto"/>
              <w:right w:val="single" w:sz="2" w:space="0" w:color="auto"/>
            </w:tcBorders>
            <w:vAlign w:val="center"/>
          </w:tcPr>
          <w:p w14:paraId="0B482DE2" w14:textId="77777777" w:rsidR="00A26499" w:rsidRPr="0026672A"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6B14DD17" w14:textId="77777777" w:rsidR="00A26499" w:rsidRPr="0026672A" w:rsidRDefault="00A26499" w:rsidP="00581618">
            <w:pPr>
              <w:jc w:val="center"/>
              <w:rPr>
                <w:rFonts w:ascii="Arial" w:hAnsi="Arial" w:cs="Arial"/>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1A7298B8" w14:textId="77777777" w:rsidR="00A26499" w:rsidRPr="0026672A" w:rsidRDefault="00A26499" w:rsidP="00581618">
            <w:pPr>
              <w:jc w:val="center"/>
              <w:rPr>
                <w:rFonts w:ascii="Arial" w:hAnsi="Arial" w:cs="Arial"/>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39598AE8"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3B32CBBC"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6BEC2E4"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7F476543" w14:textId="77777777" w:rsidR="00A26499" w:rsidRPr="00B76A4B" w:rsidRDefault="00A26499" w:rsidP="00581618">
            <w:pPr>
              <w:jc w:val="center"/>
              <w:rPr>
                <w:rFonts w:ascii="Arial" w:hAnsi="Arial" w:cs="Arial"/>
                <w:color w:val="FF0000"/>
                <w:sz w:val="14"/>
                <w:szCs w:val="14"/>
              </w:rPr>
            </w:pPr>
          </w:p>
        </w:tc>
      </w:tr>
      <w:tr w:rsidR="00A26499" w:rsidRPr="00B76A4B" w14:paraId="3A6DF826"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5ED20746" w14:textId="77777777" w:rsidR="00A26499" w:rsidRPr="0026672A" w:rsidRDefault="00A26499" w:rsidP="00581618">
            <w:pPr>
              <w:jc w:val="center"/>
              <w:rPr>
                <w:rFonts w:ascii="Arial" w:hAnsi="Arial" w:cs="Arial"/>
                <w:sz w:val="14"/>
                <w:szCs w:val="14"/>
              </w:rPr>
            </w:pPr>
            <w:r w:rsidRPr="0026672A">
              <w:rPr>
                <w:rFonts w:ascii="Arial" w:hAnsi="Arial" w:cs="Arial"/>
                <w:b/>
                <w:sz w:val="14"/>
                <w:szCs w:val="14"/>
              </w:rPr>
              <w:t>Mobilizări ( două intervenţii)</w:t>
            </w:r>
          </w:p>
        </w:tc>
      </w:tr>
      <w:tr w:rsidR="00A26499" w:rsidRPr="00B76A4B" w14:paraId="25C9DBDC"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27D59CFA"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25B</w:t>
            </w:r>
          </w:p>
        </w:tc>
        <w:tc>
          <w:tcPr>
            <w:tcW w:w="323" w:type="pct"/>
            <w:tcBorders>
              <w:top w:val="single" w:sz="4" w:space="0" w:color="auto"/>
              <w:left w:val="single" w:sz="2" w:space="0" w:color="auto"/>
              <w:bottom w:val="single" w:sz="4" w:space="0" w:color="auto"/>
              <w:right w:val="single" w:sz="2" w:space="0" w:color="auto"/>
            </w:tcBorders>
            <w:vAlign w:val="center"/>
          </w:tcPr>
          <w:p w14:paraId="48F3EE1F"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0,40</w:t>
            </w:r>
          </w:p>
        </w:tc>
        <w:tc>
          <w:tcPr>
            <w:tcW w:w="622" w:type="pct"/>
            <w:tcBorders>
              <w:top w:val="single" w:sz="4" w:space="0" w:color="auto"/>
              <w:left w:val="single" w:sz="2" w:space="0" w:color="auto"/>
              <w:bottom w:val="single" w:sz="4" w:space="0" w:color="auto"/>
              <w:right w:val="single" w:sz="2" w:space="0" w:color="auto"/>
            </w:tcBorders>
            <w:vAlign w:val="center"/>
          </w:tcPr>
          <w:p w14:paraId="51030A28"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CA973C6" w14:textId="77777777" w:rsidR="00A26499" w:rsidRPr="0026672A"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0BCB6B91" w14:textId="77777777" w:rsidR="00A26499" w:rsidRPr="0026672A"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15EA5E3D"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0,80</w:t>
            </w:r>
          </w:p>
        </w:tc>
        <w:tc>
          <w:tcPr>
            <w:tcW w:w="357" w:type="pct"/>
            <w:tcBorders>
              <w:top w:val="single" w:sz="4" w:space="0" w:color="auto"/>
              <w:left w:val="single" w:sz="2" w:space="0" w:color="auto"/>
              <w:bottom w:val="single" w:sz="4" w:space="0" w:color="auto"/>
              <w:right w:val="single" w:sz="2" w:space="0" w:color="auto"/>
            </w:tcBorders>
            <w:vAlign w:val="center"/>
          </w:tcPr>
          <w:p w14:paraId="5B2E055A" w14:textId="77777777" w:rsidR="00A26499" w:rsidRPr="0026672A"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0F903A92" w14:textId="77777777" w:rsidR="00A26499" w:rsidRPr="0026672A" w:rsidRDefault="00A26499" w:rsidP="00581618">
            <w:pPr>
              <w:jc w:val="center"/>
              <w:rPr>
                <w:rFonts w:ascii="Arial" w:hAnsi="Arial" w:cs="Arial"/>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2B23A398" w14:textId="77777777" w:rsidR="00A26499" w:rsidRPr="0026672A" w:rsidRDefault="00A26499" w:rsidP="00581618">
            <w:pPr>
              <w:jc w:val="center"/>
              <w:rPr>
                <w:rFonts w:ascii="Arial" w:hAnsi="Arial" w:cs="Arial"/>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1147CCAC"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0A839CC8"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76226444"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206D8D13" w14:textId="77777777" w:rsidR="00A26499" w:rsidRPr="00B76A4B" w:rsidRDefault="00A26499" w:rsidP="00581618">
            <w:pPr>
              <w:jc w:val="center"/>
              <w:rPr>
                <w:rFonts w:ascii="Arial" w:hAnsi="Arial" w:cs="Arial"/>
                <w:color w:val="FF0000"/>
                <w:sz w:val="14"/>
                <w:szCs w:val="14"/>
              </w:rPr>
            </w:pPr>
          </w:p>
        </w:tc>
      </w:tr>
      <w:tr w:rsidR="00A26499" w:rsidRPr="00B76A4B" w14:paraId="6F1A154F"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4C04451D"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5ADC3A3B"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0,40</w:t>
            </w:r>
          </w:p>
        </w:tc>
        <w:tc>
          <w:tcPr>
            <w:tcW w:w="622" w:type="pct"/>
            <w:tcBorders>
              <w:top w:val="single" w:sz="4" w:space="0" w:color="auto"/>
              <w:left w:val="single" w:sz="2" w:space="0" w:color="auto"/>
              <w:bottom w:val="single" w:sz="4" w:space="0" w:color="auto"/>
              <w:right w:val="single" w:sz="2" w:space="0" w:color="auto"/>
            </w:tcBorders>
            <w:vAlign w:val="center"/>
          </w:tcPr>
          <w:p w14:paraId="4DB2DB53"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6194DC96" w14:textId="77777777" w:rsidR="00A26499" w:rsidRPr="0026672A"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26DF53BD" w14:textId="77777777" w:rsidR="00A26499" w:rsidRPr="0026672A"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09C4D0E"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0,80</w:t>
            </w:r>
          </w:p>
        </w:tc>
        <w:tc>
          <w:tcPr>
            <w:tcW w:w="357" w:type="pct"/>
            <w:tcBorders>
              <w:top w:val="single" w:sz="4" w:space="0" w:color="auto"/>
              <w:left w:val="single" w:sz="2" w:space="0" w:color="auto"/>
              <w:bottom w:val="single" w:sz="4" w:space="0" w:color="auto"/>
              <w:right w:val="single" w:sz="2" w:space="0" w:color="auto"/>
            </w:tcBorders>
            <w:vAlign w:val="center"/>
          </w:tcPr>
          <w:p w14:paraId="6744F24B" w14:textId="77777777" w:rsidR="00A26499" w:rsidRPr="0026672A"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5B1009C7" w14:textId="77777777" w:rsidR="00A26499" w:rsidRPr="0026672A" w:rsidRDefault="00A26499" w:rsidP="00581618">
            <w:pPr>
              <w:jc w:val="center"/>
              <w:rPr>
                <w:rFonts w:ascii="Arial" w:hAnsi="Arial" w:cs="Arial"/>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1153EBAA" w14:textId="77777777" w:rsidR="00A26499" w:rsidRPr="0026672A" w:rsidRDefault="00A26499" w:rsidP="00581618">
            <w:pPr>
              <w:jc w:val="center"/>
              <w:rPr>
                <w:rFonts w:ascii="Arial" w:hAnsi="Arial" w:cs="Arial"/>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5B84A076"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0A0CC88E"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776A277"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0D436F86" w14:textId="77777777" w:rsidR="00A26499" w:rsidRPr="00B76A4B" w:rsidRDefault="00A26499" w:rsidP="00581618">
            <w:pPr>
              <w:jc w:val="center"/>
              <w:rPr>
                <w:rFonts w:ascii="Arial" w:hAnsi="Arial" w:cs="Arial"/>
                <w:color w:val="FF0000"/>
                <w:sz w:val="14"/>
                <w:szCs w:val="14"/>
              </w:rPr>
            </w:pPr>
          </w:p>
        </w:tc>
      </w:tr>
      <w:tr w:rsidR="00A26499" w:rsidRPr="00B76A4B" w14:paraId="098FF393"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56B0694A" w14:textId="77777777" w:rsidR="00A26499" w:rsidRPr="0026672A" w:rsidRDefault="00A26499" w:rsidP="00581618">
            <w:pPr>
              <w:jc w:val="center"/>
              <w:outlineLvl w:val="7"/>
              <w:rPr>
                <w:rFonts w:ascii="Arial" w:hAnsi="Arial" w:cs="Arial"/>
                <w:b/>
                <w:i/>
                <w:iCs/>
                <w:sz w:val="14"/>
                <w:szCs w:val="14"/>
              </w:rPr>
            </w:pPr>
            <w:r w:rsidRPr="0026672A">
              <w:rPr>
                <w:rFonts w:ascii="Arial" w:hAnsi="Arial" w:cs="Arial"/>
                <w:b/>
                <w:i/>
                <w:iCs/>
                <w:sz w:val="14"/>
                <w:szCs w:val="14"/>
              </w:rPr>
              <w:t>D. Îngrijirea culturilor tinere</w:t>
            </w:r>
          </w:p>
          <w:p w14:paraId="48C423CF"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D</w:t>
            </w:r>
            <w:r w:rsidRPr="0026672A">
              <w:rPr>
                <w:rFonts w:ascii="Arial" w:hAnsi="Arial" w:cs="Arial"/>
                <w:b/>
                <w:sz w:val="14"/>
                <w:szCs w:val="14"/>
                <w:vertAlign w:val="subscript"/>
              </w:rPr>
              <w:t>1.</w:t>
            </w:r>
            <w:r w:rsidRPr="0026672A">
              <w:rPr>
                <w:rFonts w:ascii="Arial" w:hAnsi="Arial" w:cs="Arial"/>
                <w:b/>
                <w:sz w:val="14"/>
                <w:szCs w:val="14"/>
              </w:rPr>
              <w:t xml:space="preserve"> Îngrijirea culturilor tinere existente</w:t>
            </w:r>
          </w:p>
          <w:p w14:paraId="279E9391" w14:textId="77777777" w:rsidR="00A26499" w:rsidRPr="0026672A" w:rsidRDefault="00A26499" w:rsidP="00581618">
            <w:pPr>
              <w:jc w:val="center"/>
              <w:rPr>
                <w:rFonts w:ascii="Arial" w:hAnsi="Arial" w:cs="Arial"/>
                <w:sz w:val="14"/>
                <w:szCs w:val="14"/>
              </w:rPr>
            </w:pPr>
            <w:r w:rsidRPr="0026672A">
              <w:rPr>
                <w:rFonts w:ascii="Arial" w:hAnsi="Arial" w:cs="Arial"/>
                <w:b/>
                <w:sz w:val="14"/>
                <w:szCs w:val="14"/>
              </w:rPr>
              <w:t>Descopleșiri ( zece intervenţii)</w:t>
            </w:r>
          </w:p>
        </w:tc>
      </w:tr>
      <w:tr w:rsidR="00A26499" w:rsidRPr="00B76A4B" w14:paraId="35C306EE"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2801655" w14:textId="77777777" w:rsidR="00A26499" w:rsidRPr="0026672A" w:rsidRDefault="00A26499" w:rsidP="00581618">
            <w:pPr>
              <w:jc w:val="center"/>
              <w:rPr>
                <w:rFonts w:ascii="Arial" w:hAnsi="Arial" w:cs="Arial"/>
                <w:sz w:val="14"/>
                <w:szCs w:val="14"/>
              </w:rPr>
            </w:pPr>
            <w:r w:rsidRPr="0026672A">
              <w:rPr>
                <w:rFonts w:ascii="Arial" w:hAnsi="Arial" w:cs="Arial"/>
                <w:sz w:val="14"/>
                <w:szCs w:val="14"/>
              </w:rPr>
              <w:t>25B</w:t>
            </w:r>
          </w:p>
        </w:tc>
        <w:tc>
          <w:tcPr>
            <w:tcW w:w="323" w:type="pct"/>
            <w:tcBorders>
              <w:top w:val="single" w:sz="4" w:space="0" w:color="auto"/>
              <w:left w:val="single" w:sz="2" w:space="0" w:color="auto"/>
              <w:bottom w:val="single" w:sz="4" w:space="0" w:color="auto"/>
              <w:right w:val="single" w:sz="2" w:space="0" w:color="auto"/>
            </w:tcBorders>
            <w:vAlign w:val="center"/>
          </w:tcPr>
          <w:p w14:paraId="36E5A31B" w14:textId="77777777" w:rsidR="00A26499" w:rsidRPr="0026672A" w:rsidRDefault="00A26499" w:rsidP="00581618">
            <w:pPr>
              <w:jc w:val="center"/>
              <w:rPr>
                <w:rFonts w:ascii="Arial" w:hAnsi="Arial" w:cs="Arial"/>
                <w:sz w:val="14"/>
                <w:szCs w:val="14"/>
              </w:rPr>
            </w:pPr>
            <w:r w:rsidRPr="0026672A">
              <w:rPr>
                <w:rFonts w:ascii="Arial" w:hAnsi="Arial" w:cs="Arial"/>
                <w:sz w:val="14"/>
                <w:szCs w:val="14"/>
              </w:rPr>
              <w:t>0,40</w:t>
            </w:r>
          </w:p>
        </w:tc>
        <w:tc>
          <w:tcPr>
            <w:tcW w:w="622" w:type="pct"/>
            <w:tcBorders>
              <w:top w:val="single" w:sz="4" w:space="0" w:color="auto"/>
              <w:left w:val="single" w:sz="2" w:space="0" w:color="auto"/>
              <w:bottom w:val="single" w:sz="4" w:space="0" w:color="auto"/>
              <w:right w:val="single" w:sz="2" w:space="0" w:color="auto"/>
            </w:tcBorders>
            <w:vAlign w:val="center"/>
          </w:tcPr>
          <w:p w14:paraId="22AF0FC3"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30FC7439" w14:textId="77777777" w:rsidR="00A26499" w:rsidRPr="0026672A"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60037404" w14:textId="77777777" w:rsidR="00A26499" w:rsidRPr="0026672A"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7F8697F7" w14:textId="77777777" w:rsidR="00A26499" w:rsidRPr="0026672A" w:rsidRDefault="00A26499" w:rsidP="00581618">
            <w:pPr>
              <w:jc w:val="center"/>
              <w:rPr>
                <w:rFonts w:ascii="Arial" w:hAnsi="Arial" w:cs="Arial"/>
                <w:sz w:val="14"/>
                <w:szCs w:val="14"/>
              </w:rPr>
            </w:pPr>
            <w:r w:rsidRPr="0026672A">
              <w:rPr>
                <w:rFonts w:ascii="Arial" w:hAnsi="Arial" w:cs="Arial"/>
                <w:sz w:val="14"/>
                <w:szCs w:val="14"/>
              </w:rPr>
              <w:t>4,00</w:t>
            </w:r>
          </w:p>
        </w:tc>
        <w:tc>
          <w:tcPr>
            <w:tcW w:w="357" w:type="pct"/>
            <w:tcBorders>
              <w:top w:val="single" w:sz="4" w:space="0" w:color="auto"/>
              <w:left w:val="single" w:sz="2" w:space="0" w:color="auto"/>
              <w:bottom w:val="single" w:sz="4" w:space="0" w:color="auto"/>
              <w:right w:val="single" w:sz="2" w:space="0" w:color="auto"/>
            </w:tcBorders>
            <w:vAlign w:val="center"/>
          </w:tcPr>
          <w:p w14:paraId="6980C8C0" w14:textId="77777777" w:rsidR="00A26499" w:rsidRPr="0026672A"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0CA26EDB" w14:textId="77777777" w:rsidR="00A26499" w:rsidRPr="0026672A" w:rsidRDefault="00A26499" w:rsidP="00581618">
            <w:pPr>
              <w:jc w:val="center"/>
              <w:rPr>
                <w:rFonts w:ascii="Arial" w:hAnsi="Arial" w:cs="Arial"/>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4E8379C3" w14:textId="77777777" w:rsidR="00A26499" w:rsidRPr="0026672A" w:rsidRDefault="00A26499" w:rsidP="00581618">
            <w:pPr>
              <w:jc w:val="center"/>
              <w:rPr>
                <w:rFonts w:ascii="Arial" w:hAnsi="Arial" w:cs="Arial"/>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24E2FC24"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32EFC3CD"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33375754"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6D1E12C5" w14:textId="77777777" w:rsidR="00A26499" w:rsidRPr="00B76A4B" w:rsidRDefault="00A26499" w:rsidP="00581618">
            <w:pPr>
              <w:jc w:val="center"/>
              <w:rPr>
                <w:rFonts w:ascii="Arial" w:hAnsi="Arial" w:cs="Arial"/>
                <w:color w:val="FF0000"/>
                <w:sz w:val="14"/>
                <w:szCs w:val="14"/>
              </w:rPr>
            </w:pPr>
          </w:p>
        </w:tc>
      </w:tr>
      <w:tr w:rsidR="00A26499" w:rsidRPr="00B76A4B" w14:paraId="3D3B0CB7"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5ED9994" w14:textId="77777777" w:rsidR="00A26499" w:rsidRPr="0026672A" w:rsidRDefault="00A26499" w:rsidP="00581618">
            <w:pPr>
              <w:jc w:val="center"/>
              <w:rPr>
                <w:rFonts w:ascii="Arial" w:hAnsi="Arial" w:cs="Arial"/>
                <w:sz w:val="14"/>
                <w:szCs w:val="14"/>
              </w:rPr>
            </w:pPr>
            <w:r w:rsidRPr="0026672A">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57297052"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0,40</w:t>
            </w:r>
          </w:p>
        </w:tc>
        <w:tc>
          <w:tcPr>
            <w:tcW w:w="622" w:type="pct"/>
            <w:tcBorders>
              <w:top w:val="single" w:sz="4" w:space="0" w:color="auto"/>
              <w:left w:val="single" w:sz="2" w:space="0" w:color="auto"/>
              <w:bottom w:val="single" w:sz="4" w:space="0" w:color="auto"/>
              <w:right w:val="single" w:sz="2" w:space="0" w:color="auto"/>
            </w:tcBorders>
            <w:vAlign w:val="center"/>
          </w:tcPr>
          <w:p w14:paraId="6BC6E469"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48357C31" w14:textId="77777777" w:rsidR="00A26499" w:rsidRPr="0026672A" w:rsidRDefault="00A26499" w:rsidP="00581618">
            <w:pPr>
              <w:jc w:val="center"/>
              <w:rPr>
                <w:rFonts w:ascii="Arial" w:hAnsi="Arial" w:cs="Arial"/>
                <w:b/>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46EA3AF1" w14:textId="77777777" w:rsidR="00A26499" w:rsidRPr="0026672A"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22E412E8" w14:textId="77777777" w:rsidR="00A26499" w:rsidRPr="0026672A" w:rsidRDefault="00A26499" w:rsidP="00581618">
            <w:pPr>
              <w:jc w:val="center"/>
              <w:rPr>
                <w:rFonts w:ascii="Arial" w:hAnsi="Arial" w:cs="Arial"/>
                <w:b/>
                <w:sz w:val="14"/>
                <w:szCs w:val="14"/>
              </w:rPr>
            </w:pPr>
            <w:r w:rsidRPr="0026672A">
              <w:rPr>
                <w:rFonts w:ascii="Arial" w:hAnsi="Arial" w:cs="Arial"/>
                <w:b/>
                <w:sz w:val="14"/>
                <w:szCs w:val="14"/>
              </w:rPr>
              <w:t>4,00</w:t>
            </w:r>
          </w:p>
        </w:tc>
        <w:tc>
          <w:tcPr>
            <w:tcW w:w="357" w:type="pct"/>
            <w:tcBorders>
              <w:top w:val="single" w:sz="4" w:space="0" w:color="auto"/>
              <w:left w:val="single" w:sz="2" w:space="0" w:color="auto"/>
              <w:bottom w:val="single" w:sz="4" w:space="0" w:color="auto"/>
              <w:right w:val="single" w:sz="2" w:space="0" w:color="auto"/>
            </w:tcBorders>
            <w:vAlign w:val="center"/>
          </w:tcPr>
          <w:p w14:paraId="22B62294" w14:textId="77777777" w:rsidR="00A26499" w:rsidRPr="0026672A" w:rsidRDefault="00A26499" w:rsidP="00581618">
            <w:pPr>
              <w:jc w:val="center"/>
              <w:rPr>
                <w:rFonts w:ascii="Arial" w:hAnsi="Arial" w:cs="Arial"/>
                <w:b/>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40594881" w14:textId="77777777" w:rsidR="00A26499" w:rsidRPr="0026672A" w:rsidRDefault="00A26499" w:rsidP="00581618">
            <w:pPr>
              <w:jc w:val="center"/>
              <w:rPr>
                <w:rFonts w:ascii="Arial" w:hAnsi="Arial" w:cs="Arial"/>
                <w:b/>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3C3F544E" w14:textId="77777777" w:rsidR="00A26499" w:rsidRPr="0026672A" w:rsidRDefault="00A26499" w:rsidP="00581618">
            <w:pPr>
              <w:jc w:val="center"/>
              <w:rPr>
                <w:rFonts w:ascii="Arial" w:hAnsi="Arial" w:cs="Arial"/>
                <w:b/>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64920D33" w14:textId="77777777" w:rsidR="00A26499" w:rsidRPr="00B76A4B" w:rsidRDefault="00A26499" w:rsidP="00581618">
            <w:pPr>
              <w:jc w:val="center"/>
              <w:rPr>
                <w:rFonts w:ascii="Arial" w:hAnsi="Arial" w:cs="Arial"/>
                <w:b/>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521147B3" w14:textId="77777777" w:rsidR="00A26499" w:rsidRPr="00B76A4B" w:rsidRDefault="00A26499" w:rsidP="00581618">
            <w:pPr>
              <w:jc w:val="center"/>
              <w:rPr>
                <w:rFonts w:ascii="Arial" w:hAnsi="Arial" w:cs="Arial"/>
                <w:b/>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7BF886A0" w14:textId="77777777" w:rsidR="00A26499" w:rsidRPr="00B76A4B" w:rsidRDefault="00A26499" w:rsidP="00581618">
            <w:pPr>
              <w:jc w:val="center"/>
              <w:rPr>
                <w:rFonts w:ascii="Arial" w:hAnsi="Arial" w:cs="Arial"/>
                <w:b/>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085197D9" w14:textId="77777777" w:rsidR="00A26499" w:rsidRPr="00B76A4B" w:rsidRDefault="00A26499" w:rsidP="00581618">
            <w:pPr>
              <w:jc w:val="center"/>
              <w:rPr>
                <w:rFonts w:ascii="Arial" w:hAnsi="Arial" w:cs="Arial"/>
                <w:b/>
                <w:color w:val="FF0000"/>
                <w:sz w:val="14"/>
                <w:szCs w:val="14"/>
              </w:rPr>
            </w:pPr>
          </w:p>
        </w:tc>
      </w:tr>
      <w:tr w:rsidR="00A26499" w:rsidRPr="00B76A4B" w14:paraId="1469D2BA"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1D639AC1" w14:textId="77777777" w:rsidR="00A26499" w:rsidRPr="00477BCF" w:rsidRDefault="00A26499" w:rsidP="00581618">
            <w:pPr>
              <w:jc w:val="center"/>
              <w:outlineLvl w:val="7"/>
              <w:rPr>
                <w:rFonts w:ascii="Arial" w:hAnsi="Arial" w:cs="Arial"/>
                <w:b/>
                <w:i/>
                <w:iCs/>
                <w:sz w:val="14"/>
                <w:szCs w:val="14"/>
              </w:rPr>
            </w:pPr>
            <w:r w:rsidRPr="00477BCF">
              <w:rPr>
                <w:rFonts w:ascii="Arial" w:hAnsi="Arial" w:cs="Arial"/>
                <w:b/>
                <w:i/>
                <w:iCs/>
                <w:sz w:val="14"/>
                <w:szCs w:val="14"/>
              </w:rPr>
              <w:t>D. Îngrijirea culturilor tinere</w:t>
            </w:r>
          </w:p>
          <w:p w14:paraId="1134A287"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D</w:t>
            </w:r>
            <w:r w:rsidRPr="00477BCF">
              <w:rPr>
                <w:rFonts w:ascii="Arial" w:hAnsi="Arial" w:cs="Arial"/>
                <w:b/>
                <w:sz w:val="14"/>
                <w:szCs w:val="14"/>
                <w:vertAlign w:val="subscript"/>
              </w:rPr>
              <w:t>2.</w:t>
            </w:r>
            <w:r w:rsidRPr="00477BCF">
              <w:rPr>
                <w:rFonts w:ascii="Arial" w:hAnsi="Arial" w:cs="Arial"/>
                <w:b/>
                <w:sz w:val="14"/>
                <w:szCs w:val="14"/>
              </w:rPr>
              <w:t xml:space="preserve"> Îngrijirea culturilor tinere nou create</w:t>
            </w:r>
          </w:p>
          <w:p w14:paraId="2B4BC24D" w14:textId="77777777" w:rsidR="00A26499" w:rsidRPr="00477BCF" w:rsidRDefault="00A26499" w:rsidP="00581618">
            <w:pPr>
              <w:jc w:val="center"/>
              <w:rPr>
                <w:rFonts w:ascii="Arial" w:hAnsi="Arial" w:cs="Arial"/>
                <w:sz w:val="14"/>
                <w:szCs w:val="14"/>
              </w:rPr>
            </w:pPr>
            <w:r w:rsidRPr="00477BCF">
              <w:rPr>
                <w:rFonts w:ascii="Arial" w:hAnsi="Arial" w:cs="Arial"/>
                <w:b/>
                <w:sz w:val="14"/>
                <w:szCs w:val="14"/>
              </w:rPr>
              <w:t>Revizuiri ( două intervenţii)</w:t>
            </w:r>
          </w:p>
        </w:tc>
      </w:tr>
      <w:tr w:rsidR="00A26499" w:rsidRPr="00B76A4B" w14:paraId="21332AF1"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3AC5D960"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16</w:t>
            </w:r>
          </w:p>
        </w:tc>
        <w:tc>
          <w:tcPr>
            <w:tcW w:w="323" w:type="pct"/>
            <w:tcBorders>
              <w:top w:val="single" w:sz="4" w:space="0" w:color="auto"/>
              <w:left w:val="single" w:sz="2" w:space="0" w:color="auto"/>
              <w:bottom w:val="single" w:sz="4" w:space="0" w:color="auto"/>
              <w:right w:val="single" w:sz="2" w:space="0" w:color="auto"/>
            </w:tcBorders>
            <w:vAlign w:val="center"/>
          </w:tcPr>
          <w:p w14:paraId="53310D5E"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6,66</w:t>
            </w:r>
          </w:p>
        </w:tc>
        <w:tc>
          <w:tcPr>
            <w:tcW w:w="622" w:type="pct"/>
            <w:tcBorders>
              <w:top w:val="single" w:sz="4" w:space="0" w:color="auto"/>
              <w:left w:val="single" w:sz="2" w:space="0" w:color="auto"/>
              <w:bottom w:val="single" w:sz="4" w:space="0" w:color="auto"/>
              <w:right w:val="single" w:sz="2" w:space="0" w:color="auto"/>
            </w:tcBorders>
            <w:vAlign w:val="center"/>
          </w:tcPr>
          <w:p w14:paraId="1BDAB2A8"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300492E6" w14:textId="77777777" w:rsidR="00A26499" w:rsidRPr="00B76A4B" w:rsidRDefault="00A26499" w:rsidP="00581618">
            <w:pPr>
              <w:jc w:val="center"/>
              <w:rPr>
                <w:rFonts w:ascii="Arial" w:hAnsi="Arial" w:cs="Arial"/>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3A84606A" w14:textId="77777777" w:rsidR="00A26499" w:rsidRPr="00B76A4B" w:rsidRDefault="00A26499" w:rsidP="0058161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03739AB4"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13,32</w:t>
            </w:r>
          </w:p>
        </w:tc>
        <w:tc>
          <w:tcPr>
            <w:tcW w:w="357" w:type="pct"/>
            <w:tcBorders>
              <w:top w:val="single" w:sz="4" w:space="0" w:color="auto"/>
              <w:left w:val="single" w:sz="2" w:space="0" w:color="auto"/>
              <w:bottom w:val="single" w:sz="4" w:space="0" w:color="auto"/>
              <w:right w:val="single" w:sz="2" w:space="0" w:color="auto"/>
            </w:tcBorders>
            <w:vAlign w:val="center"/>
          </w:tcPr>
          <w:p w14:paraId="050296DA"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4F61EA28"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7A60ECE0"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736C403D"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1AE94F89"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039CF97D"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381BE529" w14:textId="77777777" w:rsidR="00A26499" w:rsidRPr="00B76A4B" w:rsidRDefault="00A26499" w:rsidP="00581618">
            <w:pPr>
              <w:jc w:val="center"/>
              <w:rPr>
                <w:rFonts w:ascii="Arial" w:hAnsi="Arial" w:cs="Arial"/>
                <w:color w:val="FF0000"/>
                <w:sz w:val="14"/>
                <w:szCs w:val="14"/>
              </w:rPr>
            </w:pPr>
          </w:p>
        </w:tc>
      </w:tr>
      <w:tr w:rsidR="00A26499" w:rsidRPr="00B76A4B" w14:paraId="5B539B75"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4303193F"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17A</w:t>
            </w:r>
          </w:p>
        </w:tc>
        <w:tc>
          <w:tcPr>
            <w:tcW w:w="323" w:type="pct"/>
            <w:tcBorders>
              <w:top w:val="single" w:sz="4" w:space="0" w:color="auto"/>
              <w:left w:val="single" w:sz="2" w:space="0" w:color="auto"/>
              <w:bottom w:val="single" w:sz="4" w:space="0" w:color="auto"/>
              <w:right w:val="single" w:sz="2" w:space="0" w:color="auto"/>
            </w:tcBorders>
            <w:vAlign w:val="center"/>
          </w:tcPr>
          <w:p w14:paraId="68EC5A7B"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3.55</w:t>
            </w:r>
          </w:p>
        </w:tc>
        <w:tc>
          <w:tcPr>
            <w:tcW w:w="622" w:type="pct"/>
            <w:tcBorders>
              <w:top w:val="single" w:sz="4" w:space="0" w:color="auto"/>
              <w:left w:val="single" w:sz="2" w:space="0" w:color="auto"/>
              <w:bottom w:val="single" w:sz="4" w:space="0" w:color="auto"/>
              <w:right w:val="single" w:sz="2" w:space="0" w:color="auto"/>
            </w:tcBorders>
            <w:vAlign w:val="center"/>
          </w:tcPr>
          <w:p w14:paraId="4E57FD4B"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209D1392" w14:textId="77777777" w:rsidR="00A26499" w:rsidRPr="00B76A4B" w:rsidRDefault="00A26499" w:rsidP="00581618">
            <w:pPr>
              <w:jc w:val="center"/>
              <w:rPr>
                <w:rFonts w:ascii="Arial" w:hAnsi="Arial" w:cs="Arial"/>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45047C0A" w14:textId="77777777" w:rsidR="00A26499" w:rsidRPr="00B76A4B" w:rsidRDefault="00A26499" w:rsidP="0058161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581767B8"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7,10</w:t>
            </w:r>
          </w:p>
        </w:tc>
        <w:tc>
          <w:tcPr>
            <w:tcW w:w="357" w:type="pct"/>
            <w:tcBorders>
              <w:top w:val="single" w:sz="4" w:space="0" w:color="auto"/>
              <w:left w:val="single" w:sz="2" w:space="0" w:color="auto"/>
              <w:bottom w:val="single" w:sz="4" w:space="0" w:color="auto"/>
              <w:right w:val="single" w:sz="2" w:space="0" w:color="auto"/>
            </w:tcBorders>
            <w:vAlign w:val="center"/>
          </w:tcPr>
          <w:p w14:paraId="14F2E0C1"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44A4F699"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0795250D"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7FBB128D"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46C39938"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58D9C5B2"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35821B07" w14:textId="77777777" w:rsidR="00A26499" w:rsidRPr="00B76A4B" w:rsidRDefault="00A26499" w:rsidP="00581618">
            <w:pPr>
              <w:jc w:val="center"/>
              <w:rPr>
                <w:rFonts w:ascii="Arial" w:hAnsi="Arial" w:cs="Arial"/>
                <w:color w:val="FF0000"/>
                <w:sz w:val="14"/>
                <w:szCs w:val="14"/>
              </w:rPr>
            </w:pPr>
          </w:p>
        </w:tc>
      </w:tr>
      <w:tr w:rsidR="00A26499" w:rsidRPr="00B76A4B" w14:paraId="1A6EC26A"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317FAF05"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19B</w:t>
            </w:r>
          </w:p>
        </w:tc>
        <w:tc>
          <w:tcPr>
            <w:tcW w:w="323" w:type="pct"/>
            <w:tcBorders>
              <w:top w:val="single" w:sz="4" w:space="0" w:color="auto"/>
              <w:left w:val="single" w:sz="2" w:space="0" w:color="auto"/>
              <w:bottom w:val="single" w:sz="4" w:space="0" w:color="auto"/>
              <w:right w:val="single" w:sz="2" w:space="0" w:color="auto"/>
            </w:tcBorders>
            <w:vAlign w:val="center"/>
          </w:tcPr>
          <w:p w14:paraId="0A6A32A7"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11,74</w:t>
            </w:r>
          </w:p>
        </w:tc>
        <w:tc>
          <w:tcPr>
            <w:tcW w:w="622" w:type="pct"/>
            <w:tcBorders>
              <w:top w:val="single" w:sz="4" w:space="0" w:color="auto"/>
              <w:left w:val="single" w:sz="2" w:space="0" w:color="auto"/>
              <w:bottom w:val="single" w:sz="4" w:space="0" w:color="auto"/>
              <w:right w:val="single" w:sz="2" w:space="0" w:color="auto"/>
            </w:tcBorders>
            <w:vAlign w:val="center"/>
          </w:tcPr>
          <w:p w14:paraId="2725F05C"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582BC08" w14:textId="77777777" w:rsidR="00A26499" w:rsidRPr="00B76A4B" w:rsidRDefault="00A26499" w:rsidP="00581618">
            <w:pPr>
              <w:jc w:val="center"/>
              <w:rPr>
                <w:rFonts w:ascii="Arial" w:hAnsi="Arial" w:cs="Arial"/>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33746B1B" w14:textId="77777777" w:rsidR="00A26499" w:rsidRPr="00B76A4B" w:rsidRDefault="00A26499" w:rsidP="00581618">
            <w:pPr>
              <w:jc w:val="center"/>
              <w:rPr>
                <w:rFonts w:ascii="Arial" w:hAnsi="Arial" w:cs="Arial"/>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143DA960"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23,48</w:t>
            </w:r>
          </w:p>
        </w:tc>
        <w:tc>
          <w:tcPr>
            <w:tcW w:w="357" w:type="pct"/>
            <w:tcBorders>
              <w:top w:val="single" w:sz="4" w:space="0" w:color="auto"/>
              <w:left w:val="single" w:sz="2" w:space="0" w:color="auto"/>
              <w:bottom w:val="single" w:sz="4" w:space="0" w:color="auto"/>
              <w:right w:val="single" w:sz="2" w:space="0" w:color="auto"/>
            </w:tcBorders>
            <w:vAlign w:val="center"/>
          </w:tcPr>
          <w:p w14:paraId="1C97950E"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7E3DF101"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2953B909"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0BEE69E9"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5461C8BD"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65EE43C"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4166A903" w14:textId="77777777" w:rsidR="00A26499" w:rsidRPr="00B76A4B" w:rsidRDefault="00A26499" w:rsidP="00581618">
            <w:pPr>
              <w:jc w:val="center"/>
              <w:rPr>
                <w:rFonts w:ascii="Arial" w:hAnsi="Arial" w:cs="Arial"/>
                <w:color w:val="FF0000"/>
                <w:sz w:val="14"/>
                <w:szCs w:val="14"/>
              </w:rPr>
            </w:pPr>
          </w:p>
        </w:tc>
      </w:tr>
      <w:tr w:rsidR="00A26499" w:rsidRPr="00B76A4B" w14:paraId="46662092"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26252CAF" w14:textId="77777777" w:rsidR="00A26499" w:rsidRPr="00477BCF" w:rsidRDefault="00A26499" w:rsidP="00581618">
            <w:pPr>
              <w:jc w:val="center"/>
              <w:rPr>
                <w:rFonts w:ascii="Arial" w:hAnsi="Arial" w:cs="Arial"/>
                <w:sz w:val="14"/>
                <w:szCs w:val="14"/>
              </w:rPr>
            </w:pPr>
            <w:r w:rsidRPr="00477BCF">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7B2FF6AF"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21,95</w:t>
            </w:r>
          </w:p>
        </w:tc>
        <w:tc>
          <w:tcPr>
            <w:tcW w:w="622" w:type="pct"/>
            <w:tcBorders>
              <w:top w:val="single" w:sz="4" w:space="0" w:color="auto"/>
              <w:left w:val="single" w:sz="2" w:space="0" w:color="auto"/>
              <w:bottom w:val="single" w:sz="4" w:space="0" w:color="auto"/>
              <w:right w:val="single" w:sz="2" w:space="0" w:color="auto"/>
            </w:tcBorders>
            <w:vAlign w:val="center"/>
          </w:tcPr>
          <w:p w14:paraId="7A1791DB"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543692E" w14:textId="77777777" w:rsidR="00A26499" w:rsidRPr="00B76A4B" w:rsidRDefault="00A26499" w:rsidP="00581618">
            <w:pPr>
              <w:jc w:val="center"/>
              <w:rPr>
                <w:rFonts w:ascii="Arial" w:hAnsi="Arial" w:cs="Arial"/>
                <w:b/>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3626F5D5" w14:textId="77777777" w:rsidR="00A26499" w:rsidRPr="00B76A4B" w:rsidRDefault="00A26499" w:rsidP="0058161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0FB1CA6B"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43,90</w:t>
            </w:r>
          </w:p>
        </w:tc>
        <w:tc>
          <w:tcPr>
            <w:tcW w:w="357" w:type="pct"/>
            <w:tcBorders>
              <w:top w:val="single" w:sz="4" w:space="0" w:color="auto"/>
              <w:left w:val="single" w:sz="2" w:space="0" w:color="auto"/>
              <w:bottom w:val="single" w:sz="4" w:space="0" w:color="auto"/>
              <w:right w:val="single" w:sz="2" w:space="0" w:color="auto"/>
            </w:tcBorders>
            <w:vAlign w:val="center"/>
          </w:tcPr>
          <w:p w14:paraId="32AF1CC6"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02EFB0B9"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405B660D"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0D66C716"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3AF0509D"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305164AA"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3D8F8821" w14:textId="77777777" w:rsidR="00A26499" w:rsidRPr="00B76A4B" w:rsidRDefault="00A26499" w:rsidP="00581618">
            <w:pPr>
              <w:jc w:val="center"/>
              <w:rPr>
                <w:rFonts w:ascii="Arial" w:hAnsi="Arial" w:cs="Arial"/>
                <w:color w:val="FF0000"/>
                <w:sz w:val="14"/>
                <w:szCs w:val="14"/>
              </w:rPr>
            </w:pPr>
          </w:p>
        </w:tc>
      </w:tr>
      <w:tr w:rsidR="00A26499" w:rsidRPr="00B76A4B" w14:paraId="2AD2746E"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56FC5EEC" w14:textId="77777777" w:rsidR="00A26499" w:rsidRPr="00B76A4B" w:rsidRDefault="00A26499" w:rsidP="00581618">
            <w:pPr>
              <w:jc w:val="center"/>
              <w:rPr>
                <w:rFonts w:ascii="Arial" w:hAnsi="Arial" w:cs="Arial"/>
                <w:color w:val="FF0000"/>
                <w:sz w:val="14"/>
                <w:szCs w:val="14"/>
              </w:rPr>
            </w:pPr>
            <w:r>
              <w:rPr>
                <w:rFonts w:ascii="Arial" w:hAnsi="Arial" w:cs="Arial"/>
                <w:b/>
                <w:sz w:val="14"/>
                <w:szCs w:val="14"/>
              </w:rPr>
              <w:t>Mobilizări</w:t>
            </w:r>
            <w:r w:rsidRPr="00477BCF">
              <w:rPr>
                <w:rFonts w:ascii="Arial" w:hAnsi="Arial" w:cs="Arial"/>
                <w:b/>
                <w:sz w:val="14"/>
                <w:szCs w:val="14"/>
              </w:rPr>
              <w:t xml:space="preserve"> ( două intervenţii)</w:t>
            </w:r>
          </w:p>
        </w:tc>
      </w:tr>
      <w:tr w:rsidR="00A26499" w:rsidRPr="00B76A4B" w14:paraId="0239E658"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66C95AA1" w14:textId="77777777" w:rsidR="00A26499" w:rsidRPr="00477BCF" w:rsidRDefault="00A26499" w:rsidP="00581618">
            <w:pPr>
              <w:jc w:val="center"/>
              <w:rPr>
                <w:rFonts w:ascii="Arial" w:hAnsi="Arial" w:cs="Arial"/>
                <w:bCs/>
                <w:sz w:val="14"/>
                <w:szCs w:val="14"/>
              </w:rPr>
            </w:pPr>
            <w:r w:rsidRPr="00477BCF">
              <w:rPr>
                <w:rFonts w:ascii="Arial" w:hAnsi="Arial" w:cs="Arial"/>
                <w:bCs/>
                <w:sz w:val="14"/>
                <w:szCs w:val="14"/>
              </w:rPr>
              <w:t>16</w:t>
            </w:r>
          </w:p>
        </w:tc>
        <w:tc>
          <w:tcPr>
            <w:tcW w:w="323" w:type="pct"/>
            <w:tcBorders>
              <w:top w:val="single" w:sz="4" w:space="0" w:color="auto"/>
              <w:left w:val="single" w:sz="2" w:space="0" w:color="auto"/>
              <w:bottom w:val="single" w:sz="4" w:space="0" w:color="auto"/>
              <w:right w:val="single" w:sz="2" w:space="0" w:color="auto"/>
            </w:tcBorders>
            <w:vAlign w:val="center"/>
          </w:tcPr>
          <w:p w14:paraId="55A6B4F1" w14:textId="77777777" w:rsidR="00A26499" w:rsidRPr="00477BCF" w:rsidRDefault="00A26499" w:rsidP="00581618">
            <w:pPr>
              <w:jc w:val="center"/>
              <w:rPr>
                <w:rFonts w:ascii="Arial" w:hAnsi="Arial" w:cs="Arial"/>
                <w:bCs/>
                <w:sz w:val="14"/>
                <w:szCs w:val="14"/>
              </w:rPr>
            </w:pPr>
            <w:r w:rsidRPr="00477BCF">
              <w:rPr>
                <w:rFonts w:ascii="Arial" w:hAnsi="Arial" w:cs="Arial"/>
                <w:bCs/>
                <w:sz w:val="14"/>
                <w:szCs w:val="14"/>
              </w:rPr>
              <w:t>6,66</w:t>
            </w:r>
          </w:p>
        </w:tc>
        <w:tc>
          <w:tcPr>
            <w:tcW w:w="622" w:type="pct"/>
            <w:tcBorders>
              <w:top w:val="single" w:sz="4" w:space="0" w:color="auto"/>
              <w:left w:val="single" w:sz="2" w:space="0" w:color="auto"/>
              <w:bottom w:val="single" w:sz="4" w:space="0" w:color="auto"/>
              <w:right w:val="single" w:sz="2" w:space="0" w:color="auto"/>
            </w:tcBorders>
            <w:vAlign w:val="center"/>
          </w:tcPr>
          <w:p w14:paraId="77787550"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63397040" w14:textId="77777777" w:rsidR="00A26499" w:rsidRPr="00B76A4B" w:rsidRDefault="00A26499" w:rsidP="00581618">
            <w:pPr>
              <w:jc w:val="center"/>
              <w:rPr>
                <w:rFonts w:ascii="Arial" w:hAnsi="Arial" w:cs="Arial"/>
                <w:b/>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2D94408F" w14:textId="77777777" w:rsidR="00A26499" w:rsidRPr="00B76A4B" w:rsidRDefault="00A26499" w:rsidP="0058161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2B7D8AB6" w14:textId="77777777" w:rsidR="00A26499" w:rsidRPr="00477BCF" w:rsidRDefault="00A26499" w:rsidP="00581618">
            <w:pPr>
              <w:jc w:val="center"/>
              <w:rPr>
                <w:rFonts w:ascii="Arial" w:hAnsi="Arial" w:cs="Arial"/>
                <w:b/>
                <w:sz w:val="14"/>
                <w:szCs w:val="14"/>
              </w:rPr>
            </w:pPr>
            <w:r w:rsidRPr="00477BCF">
              <w:rPr>
                <w:rFonts w:ascii="Arial" w:hAnsi="Arial" w:cs="Arial"/>
                <w:sz w:val="14"/>
                <w:szCs w:val="14"/>
              </w:rPr>
              <w:t>13,32</w:t>
            </w:r>
          </w:p>
        </w:tc>
        <w:tc>
          <w:tcPr>
            <w:tcW w:w="357" w:type="pct"/>
            <w:tcBorders>
              <w:top w:val="single" w:sz="4" w:space="0" w:color="auto"/>
              <w:left w:val="single" w:sz="2" w:space="0" w:color="auto"/>
              <w:bottom w:val="single" w:sz="4" w:space="0" w:color="auto"/>
              <w:right w:val="single" w:sz="2" w:space="0" w:color="auto"/>
            </w:tcBorders>
            <w:vAlign w:val="center"/>
          </w:tcPr>
          <w:p w14:paraId="0A3F3D04"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37146E36"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25D4EA75"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74334000"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6D2B345C"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2D84B113"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5689DEEC" w14:textId="77777777" w:rsidR="00A26499" w:rsidRPr="00B76A4B" w:rsidRDefault="00A26499" w:rsidP="00581618">
            <w:pPr>
              <w:jc w:val="center"/>
              <w:rPr>
                <w:rFonts w:ascii="Arial" w:hAnsi="Arial" w:cs="Arial"/>
                <w:color w:val="FF0000"/>
                <w:sz w:val="14"/>
                <w:szCs w:val="14"/>
              </w:rPr>
            </w:pPr>
          </w:p>
        </w:tc>
      </w:tr>
      <w:tr w:rsidR="00A26499" w:rsidRPr="00B76A4B" w14:paraId="0F702C8B"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024672F2" w14:textId="77777777" w:rsidR="00A26499" w:rsidRPr="00477BCF" w:rsidRDefault="00A26499" w:rsidP="00581618">
            <w:pPr>
              <w:jc w:val="center"/>
              <w:rPr>
                <w:rFonts w:ascii="Arial" w:hAnsi="Arial" w:cs="Arial"/>
                <w:bCs/>
                <w:sz w:val="14"/>
                <w:szCs w:val="14"/>
              </w:rPr>
            </w:pPr>
            <w:r w:rsidRPr="00477BCF">
              <w:rPr>
                <w:rFonts w:ascii="Arial" w:hAnsi="Arial" w:cs="Arial"/>
                <w:bCs/>
                <w:sz w:val="14"/>
                <w:szCs w:val="14"/>
              </w:rPr>
              <w:t>17A</w:t>
            </w:r>
          </w:p>
        </w:tc>
        <w:tc>
          <w:tcPr>
            <w:tcW w:w="323" w:type="pct"/>
            <w:tcBorders>
              <w:top w:val="single" w:sz="4" w:space="0" w:color="auto"/>
              <w:left w:val="single" w:sz="2" w:space="0" w:color="auto"/>
              <w:bottom w:val="single" w:sz="4" w:space="0" w:color="auto"/>
              <w:right w:val="single" w:sz="2" w:space="0" w:color="auto"/>
            </w:tcBorders>
            <w:vAlign w:val="center"/>
          </w:tcPr>
          <w:p w14:paraId="63B47180" w14:textId="77777777" w:rsidR="00A26499" w:rsidRPr="00477BCF" w:rsidRDefault="00A26499" w:rsidP="00581618">
            <w:pPr>
              <w:jc w:val="center"/>
              <w:rPr>
                <w:rFonts w:ascii="Arial" w:hAnsi="Arial" w:cs="Arial"/>
                <w:bCs/>
                <w:sz w:val="14"/>
                <w:szCs w:val="14"/>
              </w:rPr>
            </w:pPr>
            <w:r w:rsidRPr="00477BCF">
              <w:rPr>
                <w:rFonts w:ascii="Arial" w:hAnsi="Arial" w:cs="Arial"/>
                <w:bCs/>
                <w:sz w:val="14"/>
                <w:szCs w:val="14"/>
              </w:rPr>
              <w:t>3,55</w:t>
            </w:r>
          </w:p>
        </w:tc>
        <w:tc>
          <w:tcPr>
            <w:tcW w:w="622" w:type="pct"/>
            <w:tcBorders>
              <w:top w:val="single" w:sz="4" w:space="0" w:color="auto"/>
              <w:left w:val="single" w:sz="2" w:space="0" w:color="auto"/>
              <w:bottom w:val="single" w:sz="4" w:space="0" w:color="auto"/>
              <w:right w:val="single" w:sz="2" w:space="0" w:color="auto"/>
            </w:tcBorders>
            <w:vAlign w:val="center"/>
          </w:tcPr>
          <w:p w14:paraId="1C732632"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088D112D" w14:textId="77777777" w:rsidR="00A26499" w:rsidRPr="00B76A4B" w:rsidRDefault="00A26499" w:rsidP="00581618">
            <w:pPr>
              <w:jc w:val="center"/>
              <w:rPr>
                <w:rFonts w:ascii="Arial" w:hAnsi="Arial" w:cs="Arial"/>
                <w:b/>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26D8A9FD" w14:textId="77777777" w:rsidR="00A26499" w:rsidRPr="00B76A4B" w:rsidRDefault="00A26499" w:rsidP="0058161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0FE230E" w14:textId="77777777" w:rsidR="00A26499" w:rsidRPr="00477BCF" w:rsidRDefault="00A26499" w:rsidP="00581618">
            <w:pPr>
              <w:jc w:val="center"/>
              <w:rPr>
                <w:rFonts w:ascii="Arial" w:hAnsi="Arial" w:cs="Arial"/>
                <w:b/>
                <w:sz w:val="14"/>
                <w:szCs w:val="14"/>
              </w:rPr>
            </w:pPr>
            <w:r w:rsidRPr="00477BCF">
              <w:rPr>
                <w:rFonts w:ascii="Arial" w:hAnsi="Arial" w:cs="Arial"/>
                <w:sz w:val="14"/>
                <w:szCs w:val="14"/>
              </w:rPr>
              <w:t>7,10</w:t>
            </w:r>
          </w:p>
        </w:tc>
        <w:tc>
          <w:tcPr>
            <w:tcW w:w="357" w:type="pct"/>
            <w:tcBorders>
              <w:top w:val="single" w:sz="4" w:space="0" w:color="auto"/>
              <w:left w:val="single" w:sz="2" w:space="0" w:color="auto"/>
              <w:bottom w:val="single" w:sz="4" w:space="0" w:color="auto"/>
              <w:right w:val="single" w:sz="2" w:space="0" w:color="auto"/>
            </w:tcBorders>
            <w:vAlign w:val="center"/>
          </w:tcPr>
          <w:p w14:paraId="1093A941"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0BD0DBF0"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669237F0"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1278E368"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42B8D1DE"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757F742"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14B56F01" w14:textId="77777777" w:rsidR="00A26499" w:rsidRPr="00B76A4B" w:rsidRDefault="00A26499" w:rsidP="00581618">
            <w:pPr>
              <w:jc w:val="center"/>
              <w:rPr>
                <w:rFonts w:ascii="Arial" w:hAnsi="Arial" w:cs="Arial"/>
                <w:color w:val="FF0000"/>
                <w:sz w:val="14"/>
                <w:szCs w:val="14"/>
              </w:rPr>
            </w:pPr>
          </w:p>
        </w:tc>
      </w:tr>
      <w:tr w:rsidR="00A26499" w:rsidRPr="00B76A4B" w14:paraId="731610FE"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5D69864B" w14:textId="77777777" w:rsidR="00A26499" w:rsidRPr="00477BCF" w:rsidRDefault="00A26499" w:rsidP="00581618">
            <w:pPr>
              <w:jc w:val="center"/>
              <w:rPr>
                <w:rFonts w:ascii="Arial" w:hAnsi="Arial" w:cs="Arial"/>
                <w:bCs/>
                <w:sz w:val="14"/>
                <w:szCs w:val="14"/>
              </w:rPr>
            </w:pPr>
            <w:r>
              <w:rPr>
                <w:rFonts w:ascii="Arial" w:hAnsi="Arial" w:cs="Arial"/>
                <w:bCs/>
                <w:sz w:val="14"/>
                <w:szCs w:val="14"/>
              </w:rPr>
              <w:t>19B</w:t>
            </w:r>
          </w:p>
        </w:tc>
        <w:tc>
          <w:tcPr>
            <w:tcW w:w="323" w:type="pct"/>
            <w:tcBorders>
              <w:top w:val="single" w:sz="4" w:space="0" w:color="auto"/>
              <w:left w:val="single" w:sz="2" w:space="0" w:color="auto"/>
              <w:bottom w:val="single" w:sz="4" w:space="0" w:color="auto"/>
              <w:right w:val="single" w:sz="2" w:space="0" w:color="auto"/>
            </w:tcBorders>
            <w:vAlign w:val="center"/>
          </w:tcPr>
          <w:p w14:paraId="3451D51F" w14:textId="77777777" w:rsidR="00A26499" w:rsidRPr="00477BCF" w:rsidRDefault="00A26499" w:rsidP="00581618">
            <w:pPr>
              <w:jc w:val="center"/>
              <w:rPr>
                <w:rFonts w:ascii="Arial" w:hAnsi="Arial" w:cs="Arial"/>
                <w:bCs/>
                <w:sz w:val="14"/>
                <w:szCs w:val="14"/>
              </w:rPr>
            </w:pPr>
            <w:r w:rsidRPr="00477BCF">
              <w:rPr>
                <w:rFonts w:ascii="Arial" w:hAnsi="Arial" w:cs="Arial"/>
                <w:bCs/>
                <w:sz w:val="14"/>
                <w:szCs w:val="14"/>
              </w:rPr>
              <w:t>11,74</w:t>
            </w:r>
          </w:p>
        </w:tc>
        <w:tc>
          <w:tcPr>
            <w:tcW w:w="622" w:type="pct"/>
            <w:tcBorders>
              <w:top w:val="single" w:sz="4" w:space="0" w:color="auto"/>
              <w:left w:val="single" w:sz="2" w:space="0" w:color="auto"/>
              <w:bottom w:val="single" w:sz="4" w:space="0" w:color="auto"/>
              <w:right w:val="single" w:sz="2" w:space="0" w:color="auto"/>
            </w:tcBorders>
            <w:vAlign w:val="center"/>
          </w:tcPr>
          <w:p w14:paraId="4269D2FD"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0D00DBF" w14:textId="77777777" w:rsidR="00A26499" w:rsidRPr="00B76A4B" w:rsidRDefault="00A26499" w:rsidP="00581618">
            <w:pPr>
              <w:jc w:val="center"/>
              <w:rPr>
                <w:rFonts w:ascii="Arial" w:hAnsi="Arial" w:cs="Arial"/>
                <w:b/>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78AC506B" w14:textId="77777777" w:rsidR="00A26499" w:rsidRPr="00B76A4B" w:rsidRDefault="00A26499" w:rsidP="0058161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059618C7" w14:textId="77777777" w:rsidR="00A26499" w:rsidRPr="00477BCF" w:rsidRDefault="00A26499" w:rsidP="00581618">
            <w:pPr>
              <w:jc w:val="center"/>
              <w:rPr>
                <w:rFonts w:ascii="Arial" w:hAnsi="Arial" w:cs="Arial"/>
                <w:b/>
                <w:sz w:val="14"/>
                <w:szCs w:val="14"/>
              </w:rPr>
            </w:pPr>
            <w:r w:rsidRPr="00477BCF">
              <w:rPr>
                <w:rFonts w:ascii="Arial" w:hAnsi="Arial" w:cs="Arial"/>
                <w:sz w:val="14"/>
                <w:szCs w:val="14"/>
              </w:rPr>
              <w:t>23,48</w:t>
            </w:r>
          </w:p>
        </w:tc>
        <w:tc>
          <w:tcPr>
            <w:tcW w:w="357" w:type="pct"/>
            <w:tcBorders>
              <w:top w:val="single" w:sz="4" w:space="0" w:color="auto"/>
              <w:left w:val="single" w:sz="2" w:space="0" w:color="auto"/>
              <w:bottom w:val="single" w:sz="4" w:space="0" w:color="auto"/>
              <w:right w:val="single" w:sz="2" w:space="0" w:color="auto"/>
            </w:tcBorders>
            <w:vAlign w:val="center"/>
          </w:tcPr>
          <w:p w14:paraId="6A41402A"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64477C19"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2570BA0E"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709E5EEF"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06ACEB57"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32CD2D77"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0456054D" w14:textId="77777777" w:rsidR="00A26499" w:rsidRPr="00B76A4B" w:rsidRDefault="00A26499" w:rsidP="00581618">
            <w:pPr>
              <w:jc w:val="center"/>
              <w:rPr>
                <w:rFonts w:ascii="Arial" w:hAnsi="Arial" w:cs="Arial"/>
                <w:color w:val="FF0000"/>
                <w:sz w:val="14"/>
                <w:szCs w:val="14"/>
              </w:rPr>
            </w:pPr>
          </w:p>
        </w:tc>
      </w:tr>
      <w:tr w:rsidR="00A26499" w:rsidRPr="00B76A4B" w14:paraId="531940BA"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3096DF0E" w14:textId="77777777" w:rsidR="00A26499" w:rsidRPr="00477BCF" w:rsidRDefault="00A26499" w:rsidP="00581618">
            <w:pPr>
              <w:jc w:val="center"/>
              <w:rPr>
                <w:rFonts w:ascii="Arial" w:hAnsi="Arial" w:cs="Arial"/>
                <w:bCs/>
                <w:sz w:val="14"/>
                <w:szCs w:val="14"/>
              </w:rPr>
            </w:pPr>
            <w:r w:rsidRPr="00477BCF">
              <w:rPr>
                <w:rFonts w:ascii="Arial" w:hAnsi="Arial" w:cs="Arial"/>
                <w:b/>
                <w:sz w:val="14"/>
                <w:szCs w:val="14"/>
              </w:rPr>
              <w:t>Total</w:t>
            </w:r>
          </w:p>
        </w:tc>
        <w:tc>
          <w:tcPr>
            <w:tcW w:w="323" w:type="pct"/>
            <w:tcBorders>
              <w:top w:val="single" w:sz="4" w:space="0" w:color="auto"/>
              <w:left w:val="single" w:sz="2" w:space="0" w:color="auto"/>
              <w:bottom w:val="single" w:sz="4" w:space="0" w:color="auto"/>
              <w:right w:val="single" w:sz="2" w:space="0" w:color="auto"/>
            </w:tcBorders>
            <w:vAlign w:val="center"/>
          </w:tcPr>
          <w:p w14:paraId="26F7DC74"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21,95</w:t>
            </w:r>
          </w:p>
        </w:tc>
        <w:tc>
          <w:tcPr>
            <w:tcW w:w="622" w:type="pct"/>
            <w:tcBorders>
              <w:top w:val="single" w:sz="4" w:space="0" w:color="auto"/>
              <w:left w:val="single" w:sz="2" w:space="0" w:color="auto"/>
              <w:bottom w:val="single" w:sz="4" w:space="0" w:color="auto"/>
              <w:right w:val="single" w:sz="2" w:space="0" w:color="auto"/>
            </w:tcBorders>
            <w:vAlign w:val="center"/>
          </w:tcPr>
          <w:p w14:paraId="0DD102BE"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2662FA22" w14:textId="77777777" w:rsidR="00A26499" w:rsidRPr="00B76A4B" w:rsidRDefault="00A26499" w:rsidP="00581618">
            <w:pPr>
              <w:jc w:val="center"/>
              <w:rPr>
                <w:rFonts w:ascii="Arial" w:hAnsi="Arial" w:cs="Arial"/>
                <w:b/>
                <w:color w:val="FF0000"/>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3E22AC4A" w14:textId="77777777" w:rsidR="00A26499" w:rsidRPr="00B76A4B" w:rsidRDefault="00A26499" w:rsidP="00581618">
            <w:pPr>
              <w:jc w:val="center"/>
              <w:rPr>
                <w:rFonts w:ascii="Arial" w:hAnsi="Arial" w:cs="Arial"/>
                <w:b/>
                <w:color w:val="FF0000"/>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533866BA"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43,90</w:t>
            </w:r>
          </w:p>
        </w:tc>
        <w:tc>
          <w:tcPr>
            <w:tcW w:w="357" w:type="pct"/>
            <w:tcBorders>
              <w:top w:val="single" w:sz="4" w:space="0" w:color="auto"/>
              <w:left w:val="single" w:sz="2" w:space="0" w:color="auto"/>
              <w:bottom w:val="single" w:sz="4" w:space="0" w:color="auto"/>
              <w:right w:val="single" w:sz="2" w:space="0" w:color="auto"/>
            </w:tcBorders>
            <w:vAlign w:val="center"/>
          </w:tcPr>
          <w:p w14:paraId="35C9D13A" w14:textId="77777777" w:rsidR="00A26499" w:rsidRPr="00477BCF" w:rsidRDefault="00A26499" w:rsidP="00581618">
            <w:pPr>
              <w:jc w:val="center"/>
              <w:rPr>
                <w:rFonts w:ascii="Arial" w:hAnsi="Arial" w:cs="Arial"/>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1A6C67E1"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4BD9D2FE"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7E803336"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17398FC3"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164CEA1C"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1FBDE57A" w14:textId="77777777" w:rsidR="00A26499" w:rsidRPr="00B76A4B" w:rsidRDefault="00A26499" w:rsidP="00581618">
            <w:pPr>
              <w:jc w:val="center"/>
              <w:rPr>
                <w:rFonts w:ascii="Arial" w:hAnsi="Arial" w:cs="Arial"/>
                <w:color w:val="FF0000"/>
                <w:sz w:val="14"/>
                <w:szCs w:val="14"/>
              </w:rPr>
            </w:pPr>
          </w:p>
        </w:tc>
      </w:tr>
      <w:tr w:rsidR="00A26499" w:rsidRPr="00B76A4B" w14:paraId="0A19D186"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0AD4FD62"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D</w:t>
            </w:r>
            <w:r w:rsidRPr="00477BCF">
              <w:rPr>
                <w:rFonts w:ascii="Arial" w:hAnsi="Arial" w:cs="Arial"/>
                <w:b/>
                <w:sz w:val="14"/>
                <w:szCs w:val="14"/>
                <w:vertAlign w:val="subscript"/>
              </w:rPr>
              <w:t>2.</w:t>
            </w:r>
            <w:r w:rsidRPr="00477BCF">
              <w:rPr>
                <w:rFonts w:ascii="Arial" w:hAnsi="Arial" w:cs="Arial"/>
                <w:b/>
                <w:sz w:val="14"/>
                <w:szCs w:val="14"/>
              </w:rPr>
              <w:t xml:space="preserve"> Îngrijirea culturilor tinere nou create</w:t>
            </w:r>
          </w:p>
          <w:p w14:paraId="28095BF7" w14:textId="77777777" w:rsidR="00A26499" w:rsidRPr="00477BCF" w:rsidRDefault="00A26499" w:rsidP="00581618">
            <w:pPr>
              <w:jc w:val="center"/>
              <w:rPr>
                <w:rFonts w:ascii="Arial" w:hAnsi="Arial" w:cs="Arial"/>
                <w:sz w:val="14"/>
                <w:szCs w:val="14"/>
              </w:rPr>
            </w:pPr>
            <w:r w:rsidRPr="00477BCF">
              <w:rPr>
                <w:rFonts w:ascii="Arial" w:hAnsi="Arial" w:cs="Arial"/>
                <w:b/>
                <w:sz w:val="14"/>
                <w:szCs w:val="14"/>
              </w:rPr>
              <w:t>Descopleșirii(zece intervențiii)</w:t>
            </w:r>
          </w:p>
        </w:tc>
      </w:tr>
      <w:tr w:rsidR="00A26499" w:rsidRPr="00B76A4B" w14:paraId="07207A88"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1B87BD66" w14:textId="77777777" w:rsidR="00A26499" w:rsidRPr="00B76A4B" w:rsidRDefault="00A26499" w:rsidP="00581618">
            <w:pPr>
              <w:jc w:val="center"/>
              <w:rPr>
                <w:rFonts w:ascii="Arial" w:hAnsi="Arial" w:cs="Arial"/>
                <w:color w:val="FF0000"/>
                <w:sz w:val="14"/>
                <w:szCs w:val="14"/>
              </w:rPr>
            </w:pPr>
            <w:r w:rsidRPr="00477BCF">
              <w:rPr>
                <w:rFonts w:ascii="Arial" w:hAnsi="Arial" w:cs="Arial"/>
                <w:bCs/>
                <w:sz w:val="14"/>
                <w:szCs w:val="14"/>
              </w:rPr>
              <w:t>16</w:t>
            </w:r>
          </w:p>
        </w:tc>
        <w:tc>
          <w:tcPr>
            <w:tcW w:w="323" w:type="pct"/>
            <w:tcBorders>
              <w:top w:val="single" w:sz="4" w:space="0" w:color="auto"/>
              <w:left w:val="single" w:sz="2" w:space="0" w:color="auto"/>
              <w:bottom w:val="single" w:sz="4" w:space="0" w:color="auto"/>
              <w:right w:val="single" w:sz="2" w:space="0" w:color="auto"/>
            </w:tcBorders>
            <w:vAlign w:val="center"/>
          </w:tcPr>
          <w:p w14:paraId="4179C2FA" w14:textId="77777777" w:rsidR="00A26499" w:rsidRPr="00B76A4B" w:rsidRDefault="00A26499" w:rsidP="00581618">
            <w:pPr>
              <w:jc w:val="center"/>
              <w:rPr>
                <w:rFonts w:ascii="Arial" w:hAnsi="Arial" w:cs="Arial"/>
                <w:color w:val="FF0000"/>
                <w:sz w:val="14"/>
                <w:szCs w:val="14"/>
              </w:rPr>
            </w:pPr>
            <w:r w:rsidRPr="00477BCF">
              <w:rPr>
                <w:rFonts w:ascii="Arial" w:hAnsi="Arial" w:cs="Arial"/>
                <w:bCs/>
                <w:sz w:val="14"/>
                <w:szCs w:val="14"/>
              </w:rPr>
              <w:t>6,66</w:t>
            </w:r>
          </w:p>
        </w:tc>
        <w:tc>
          <w:tcPr>
            <w:tcW w:w="622" w:type="pct"/>
            <w:tcBorders>
              <w:top w:val="single" w:sz="4" w:space="0" w:color="auto"/>
              <w:left w:val="single" w:sz="2" w:space="0" w:color="auto"/>
              <w:bottom w:val="single" w:sz="4" w:space="0" w:color="auto"/>
              <w:right w:val="single" w:sz="2" w:space="0" w:color="auto"/>
            </w:tcBorders>
            <w:vAlign w:val="center"/>
          </w:tcPr>
          <w:p w14:paraId="7739D140"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001D7BB1" w14:textId="77777777" w:rsidR="00A26499" w:rsidRPr="00477BCF"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061ED719" w14:textId="77777777" w:rsidR="00A26499" w:rsidRPr="00477BCF"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82E8A7C"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66,60</w:t>
            </w:r>
          </w:p>
        </w:tc>
        <w:tc>
          <w:tcPr>
            <w:tcW w:w="357" w:type="pct"/>
            <w:tcBorders>
              <w:top w:val="single" w:sz="4" w:space="0" w:color="auto"/>
              <w:left w:val="single" w:sz="2" w:space="0" w:color="auto"/>
              <w:bottom w:val="single" w:sz="4" w:space="0" w:color="auto"/>
              <w:right w:val="single" w:sz="2" w:space="0" w:color="auto"/>
            </w:tcBorders>
            <w:vAlign w:val="center"/>
          </w:tcPr>
          <w:p w14:paraId="5C83AC4B" w14:textId="77777777" w:rsidR="00A26499" w:rsidRPr="00B76A4B" w:rsidRDefault="00A26499" w:rsidP="0058161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4275ACDC"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3775582D"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2BC49189"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2F1010C8"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1660A499"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14973031" w14:textId="77777777" w:rsidR="00A26499" w:rsidRPr="00B76A4B" w:rsidRDefault="00A26499" w:rsidP="00581618">
            <w:pPr>
              <w:jc w:val="center"/>
              <w:rPr>
                <w:rFonts w:ascii="Arial" w:hAnsi="Arial" w:cs="Arial"/>
                <w:color w:val="FF0000"/>
                <w:sz w:val="14"/>
                <w:szCs w:val="14"/>
              </w:rPr>
            </w:pPr>
          </w:p>
        </w:tc>
      </w:tr>
      <w:tr w:rsidR="00A26499" w:rsidRPr="00B76A4B" w14:paraId="19E8A1F4"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040965C3" w14:textId="77777777" w:rsidR="00A26499" w:rsidRPr="00B76A4B" w:rsidRDefault="00A26499" w:rsidP="00581618">
            <w:pPr>
              <w:jc w:val="center"/>
              <w:rPr>
                <w:rFonts w:ascii="Arial" w:hAnsi="Arial" w:cs="Arial"/>
                <w:color w:val="FF0000"/>
                <w:sz w:val="14"/>
                <w:szCs w:val="14"/>
              </w:rPr>
            </w:pPr>
            <w:r w:rsidRPr="00477BCF">
              <w:rPr>
                <w:rFonts w:ascii="Arial" w:hAnsi="Arial" w:cs="Arial"/>
                <w:bCs/>
                <w:sz w:val="14"/>
                <w:szCs w:val="14"/>
              </w:rPr>
              <w:t>17A</w:t>
            </w:r>
          </w:p>
        </w:tc>
        <w:tc>
          <w:tcPr>
            <w:tcW w:w="323" w:type="pct"/>
            <w:tcBorders>
              <w:top w:val="single" w:sz="4" w:space="0" w:color="auto"/>
              <w:left w:val="single" w:sz="2" w:space="0" w:color="auto"/>
              <w:bottom w:val="single" w:sz="4" w:space="0" w:color="auto"/>
              <w:right w:val="single" w:sz="2" w:space="0" w:color="auto"/>
            </w:tcBorders>
            <w:vAlign w:val="center"/>
          </w:tcPr>
          <w:p w14:paraId="77919FB6" w14:textId="77777777" w:rsidR="00A26499" w:rsidRPr="00B76A4B" w:rsidRDefault="00A26499" w:rsidP="00581618">
            <w:pPr>
              <w:jc w:val="center"/>
              <w:rPr>
                <w:rFonts w:ascii="Arial" w:hAnsi="Arial" w:cs="Arial"/>
                <w:color w:val="FF0000"/>
                <w:sz w:val="14"/>
                <w:szCs w:val="14"/>
              </w:rPr>
            </w:pPr>
            <w:r w:rsidRPr="00477BCF">
              <w:rPr>
                <w:rFonts w:ascii="Arial" w:hAnsi="Arial" w:cs="Arial"/>
                <w:bCs/>
                <w:sz w:val="14"/>
                <w:szCs w:val="14"/>
              </w:rPr>
              <w:t>3,55</w:t>
            </w:r>
          </w:p>
        </w:tc>
        <w:tc>
          <w:tcPr>
            <w:tcW w:w="622" w:type="pct"/>
            <w:tcBorders>
              <w:top w:val="single" w:sz="4" w:space="0" w:color="auto"/>
              <w:left w:val="single" w:sz="2" w:space="0" w:color="auto"/>
              <w:bottom w:val="single" w:sz="4" w:space="0" w:color="auto"/>
              <w:right w:val="single" w:sz="2" w:space="0" w:color="auto"/>
            </w:tcBorders>
            <w:vAlign w:val="center"/>
          </w:tcPr>
          <w:p w14:paraId="28A8F9F6"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58A1B1F" w14:textId="77777777" w:rsidR="00A26499" w:rsidRPr="00477BCF"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4E3F5C69" w14:textId="77777777" w:rsidR="00A26499" w:rsidRPr="00477BCF"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FC91490"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35,50</w:t>
            </w:r>
          </w:p>
        </w:tc>
        <w:tc>
          <w:tcPr>
            <w:tcW w:w="357" w:type="pct"/>
            <w:tcBorders>
              <w:top w:val="single" w:sz="4" w:space="0" w:color="auto"/>
              <w:left w:val="single" w:sz="2" w:space="0" w:color="auto"/>
              <w:bottom w:val="single" w:sz="4" w:space="0" w:color="auto"/>
              <w:right w:val="single" w:sz="2" w:space="0" w:color="auto"/>
            </w:tcBorders>
            <w:vAlign w:val="center"/>
          </w:tcPr>
          <w:p w14:paraId="1026D226" w14:textId="77777777" w:rsidR="00A26499" w:rsidRPr="00B76A4B" w:rsidRDefault="00A26499" w:rsidP="0058161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3C58BCC5"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334E978D"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6918C8B9"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76D94C80"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0958CEE7"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2F0625E6" w14:textId="77777777" w:rsidR="00A26499" w:rsidRPr="00B76A4B" w:rsidRDefault="00A26499" w:rsidP="00581618">
            <w:pPr>
              <w:jc w:val="center"/>
              <w:rPr>
                <w:rFonts w:ascii="Arial" w:hAnsi="Arial" w:cs="Arial"/>
                <w:color w:val="FF0000"/>
                <w:sz w:val="14"/>
                <w:szCs w:val="14"/>
              </w:rPr>
            </w:pPr>
          </w:p>
        </w:tc>
      </w:tr>
      <w:tr w:rsidR="00A26499" w:rsidRPr="00B76A4B" w14:paraId="572DAFB1"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0C99C65D" w14:textId="77777777" w:rsidR="00A26499" w:rsidRPr="00B76A4B" w:rsidRDefault="00A26499" w:rsidP="00581618">
            <w:pPr>
              <w:jc w:val="center"/>
              <w:rPr>
                <w:rFonts w:ascii="Arial" w:hAnsi="Arial" w:cs="Arial"/>
                <w:color w:val="FF0000"/>
                <w:sz w:val="14"/>
                <w:szCs w:val="14"/>
              </w:rPr>
            </w:pPr>
            <w:r>
              <w:rPr>
                <w:rFonts w:ascii="Arial" w:hAnsi="Arial" w:cs="Arial"/>
                <w:bCs/>
                <w:sz w:val="14"/>
                <w:szCs w:val="14"/>
              </w:rPr>
              <w:t>19B</w:t>
            </w:r>
          </w:p>
        </w:tc>
        <w:tc>
          <w:tcPr>
            <w:tcW w:w="323" w:type="pct"/>
            <w:tcBorders>
              <w:top w:val="single" w:sz="4" w:space="0" w:color="auto"/>
              <w:left w:val="single" w:sz="2" w:space="0" w:color="auto"/>
              <w:bottom w:val="single" w:sz="4" w:space="0" w:color="auto"/>
              <w:right w:val="single" w:sz="2" w:space="0" w:color="auto"/>
            </w:tcBorders>
            <w:vAlign w:val="center"/>
          </w:tcPr>
          <w:p w14:paraId="025BA486" w14:textId="77777777" w:rsidR="00A26499" w:rsidRPr="00B76A4B" w:rsidRDefault="00A26499" w:rsidP="00581618">
            <w:pPr>
              <w:jc w:val="center"/>
              <w:rPr>
                <w:rFonts w:ascii="Arial" w:hAnsi="Arial" w:cs="Arial"/>
                <w:color w:val="FF0000"/>
                <w:sz w:val="14"/>
                <w:szCs w:val="14"/>
              </w:rPr>
            </w:pPr>
            <w:r w:rsidRPr="00477BCF">
              <w:rPr>
                <w:rFonts w:ascii="Arial" w:hAnsi="Arial" w:cs="Arial"/>
                <w:bCs/>
                <w:sz w:val="14"/>
                <w:szCs w:val="14"/>
              </w:rPr>
              <w:t>11,74</w:t>
            </w:r>
          </w:p>
        </w:tc>
        <w:tc>
          <w:tcPr>
            <w:tcW w:w="622" w:type="pct"/>
            <w:tcBorders>
              <w:top w:val="single" w:sz="4" w:space="0" w:color="auto"/>
              <w:left w:val="single" w:sz="2" w:space="0" w:color="auto"/>
              <w:bottom w:val="single" w:sz="4" w:space="0" w:color="auto"/>
              <w:right w:val="single" w:sz="2" w:space="0" w:color="auto"/>
            </w:tcBorders>
            <w:vAlign w:val="center"/>
          </w:tcPr>
          <w:p w14:paraId="10C347C7" w14:textId="77777777" w:rsidR="00A26499" w:rsidRPr="00B76A4B" w:rsidRDefault="00A26499" w:rsidP="00581618">
            <w:pPr>
              <w:jc w:val="center"/>
              <w:rPr>
                <w:rFonts w:ascii="Arial" w:hAnsi="Arial" w:cs="Arial"/>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2EA55F62" w14:textId="77777777" w:rsidR="00A26499" w:rsidRPr="00477BCF" w:rsidRDefault="00A26499" w:rsidP="00581618">
            <w:pPr>
              <w:jc w:val="center"/>
              <w:rPr>
                <w:rFonts w:ascii="Arial" w:hAnsi="Arial" w:cs="Arial"/>
                <w:sz w:val="14"/>
                <w:szCs w:val="14"/>
              </w:rPr>
            </w:pPr>
          </w:p>
        </w:tc>
        <w:tc>
          <w:tcPr>
            <w:tcW w:w="291" w:type="pct"/>
            <w:tcBorders>
              <w:top w:val="single" w:sz="4" w:space="0" w:color="auto"/>
              <w:left w:val="single" w:sz="2" w:space="0" w:color="auto"/>
              <w:bottom w:val="single" w:sz="4" w:space="0" w:color="auto"/>
              <w:right w:val="single" w:sz="2" w:space="0" w:color="auto"/>
            </w:tcBorders>
            <w:vAlign w:val="center"/>
          </w:tcPr>
          <w:p w14:paraId="19490506" w14:textId="77777777" w:rsidR="00A26499" w:rsidRPr="00477BCF" w:rsidRDefault="00A26499" w:rsidP="00581618">
            <w:pPr>
              <w:jc w:val="center"/>
              <w:rPr>
                <w:rFonts w:ascii="Arial" w:hAnsi="Arial" w:cs="Arial"/>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21528987" w14:textId="77777777" w:rsidR="00A26499" w:rsidRPr="00477BCF" w:rsidRDefault="00A26499" w:rsidP="00581618">
            <w:pPr>
              <w:jc w:val="center"/>
              <w:rPr>
                <w:rFonts w:ascii="Arial" w:hAnsi="Arial" w:cs="Arial"/>
                <w:sz w:val="14"/>
                <w:szCs w:val="14"/>
              </w:rPr>
            </w:pPr>
            <w:r w:rsidRPr="00477BCF">
              <w:rPr>
                <w:rFonts w:ascii="Arial" w:hAnsi="Arial" w:cs="Arial"/>
                <w:sz w:val="14"/>
                <w:szCs w:val="14"/>
              </w:rPr>
              <w:t>117,40</w:t>
            </w:r>
          </w:p>
        </w:tc>
        <w:tc>
          <w:tcPr>
            <w:tcW w:w="357" w:type="pct"/>
            <w:tcBorders>
              <w:top w:val="single" w:sz="4" w:space="0" w:color="auto"/>
              <w:left w:val="single" w:sz="2" w:space="0" w:color="auto"/>
              <w:bottom w:val="single" w:sz="4" w:space="0" w:color="auto"/>
              <w:right w:val="single" w:sz="2" w:space="0" w:color="auto"/>
            </w:tcBorders>
            <w:vAlign w:val="center"/>
          </w:tcPr>
          <w:p w14:paraId="7672CB6B" w14:textId="77777777" w:rsidR="00A26499" w:rsidRPr="00B76A4B" w:rsidRDefault="00A26499" w:rsidP="00581618">
            <w:pPr>
              <w:jc w:val="center"/>
              <w:rPr>
                <w:rFonts w:ascii="Arial" w:hAnsi="Arial" w:cs="Arial"/>
                <w:color w:val="FF0000"/>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2CF2BDBC"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7765A47E"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116475C1"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560629E1"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4" w:space="0" w:color="auto"/>
              <w:right w:val="single" w:sz="4" w:space="0" w:color="auto"/>
            </w:tcBorders>
            <w:vAlign w:val="center"/>
          </w:tcPr>
          <w:p w14:paraId="4581827E"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4" w:space="0" w:color="auto"/>
              <w:right w:val="single" w:sz="12" w:space="0" w:color="auto"/>
            </w:tcBorders>
            <w:vAlign w:val="center"/>
          </w:tcPr>
          <w:p w14:paraId="1477E8E1" w14:textId="77777777" w:rsidR="00A26499" w:rsidRPr="00B76A4B" w:rsidRDefault="00A26499" w:rsidP="00581618">
            <w:pPr>
              <w:jc w:val="center"/>
              <w:rPr>
                <w:rFonts w:ascii="Arial" w:hAnsi="Arial" w:cs="Arial"/>
                <w:color w:val="FF0000"/>
                <w:sz w:val="14"/>
                <w:szCs w:val="14"/>
              </w:rPr>
            </w:pPr>
          </w:p>
        </w:tc>
      </w:tr>
      <w:tr w:rsidR="00A26499" w:rsidRPr="00B76A4B" w14:paraId="3E77EC34" w14:textId="77777777" w:rsidTr="00581618">
        <w:trPr>
          <w:cantSplit/>
          <w:trHeight w:val="183"/>
        </w:trPr>
        <w:tc>
          <w:tcPr>
            <w:tcW w:w="323" w:type="pct"/>
            <w:tcBorders>
              <w:top w:val="single" w:sz="4" w:space="0" w:color="auto"/>
              <w:left w:val="single" w:sz="12" w:space="0" w:color="auto"/>
              <w:bottom w:val="single" w:sz="12" w:space="0" w:color="auto"/>
              <w:right w:val="single" w:sz="2" w:space="0" w:color="auto"/>
            </w:tcBorders>
            <w:vAlign w:val="center"/>
          </w:tcPr>
          <w:p w14:paraId="0EB9FCBC" w14:textId="77777777" w:rsidR="00A26499" w:rsidRPr="00477BCF" w:rsidRDefault="00A26499" w:rsidP="00581618">
            <w:pPr>
              <w:jc w:val="center"/>
              <w:rPr>
                <w:rFonts w:ascii="Arial" w:hAnsi="Arial" w:cs="Arial"/>
                <w:sz w:val="14"/>
                <w:szCs w:val="14"/>
              </w:rPr>
            </w:pPr>
            <w:r w:rsidRPr="00477BCF">
              <w:rPr>
                <w:rFonts w:ascii="Arial" w:hAnsi="Arial" w:cs="Arial"/>
                <w:b/>
                <w:sz w:val="14"/>
                <w:szCs w:val="14"/>
              </w:rPr>
              <w:t>Total</w:t>
            </w:r>
          </w:p>
        </w:tc>
        <w:tc>
          <w:tcPr>
            <w:tcW w:w="323" w:type="pct"/>
            <w:tcBorders>
              <w:top w:val="single" w:sz="4" w:space="0" w:color="auto"/>
              <w:left w:val="single" w:sz="2" w:space="0" w:color="auto"/>
              <w:bottom w:val="single" w:sz="12" w:space="0" w:color="auto"/>
              <w:right w:val="single" w:sz="2" w:space="0" w:color="auto"/>
            </w:tcBorders>
            <w:vAlign w:val="center"/>
          </w:tcPr>
          <w:p w14:paraId="10216D33"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21,95</w:t>
            </w:r>
          </w:p>
        </w:tc>
        <w:tc>
          <w:tcPr>
            <w:tcW w:w="622" w:type="pct"/>
            <w:tcBorders>
              <w:top w:val="single" w:sz="4" w:space="0" w:color="auto"/>
              <w:left w:val="single" w:sz="2" w:space="0" w:color="auto"/>
              <w:bottom w:val="single" w:sz="12" w:space="0" w:color="auto"/>
              <w:right w:val="single" w:sz="2" w:space="0" w:color="auto"/>
            </w:tcBorders>
            <w:vAlign w:val="center"/>
          </w:tcPr>
          <w:p w14:paraId="6D66FA24"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12" w:space="0" w:color="auto"/>
              <w:right w:val="single" w:sz="2" w:space="0" w:color="auto"/>
            </w:tcBorders>
            <w:vAlign w:val="center"/>
          </w:tcPr>
          <w:p w14:paraId="22973542" w14:textId="77777777" w:rsidR="00A26499" w:rsidRPr="00477BCF" w:rsidRDefault="00A26499" w:rsidP="00581618">
            <w:pPr>
              <w:jc w:val="center"/>
              <w:rPr>
                <w:rFonts w:ascii="Arial" w:hAnsi="Arial" w:cs="Arial"/>
                <w:b/>
                <w:sz w:val="14"/>
                <w:szCs w:val="14"/>
              </w:rPr>
            </w:pPr>
          </w:p>
        </w:tc>
        <w:tc>
          <w:tcPr>
            <w:tcW w:w="291" w:type="pct"/>
            <w:tcBorders>
              <w:top w:val="single" w:sz="4" w:space="0" w:color="auto"/>
              <w:left w:val="single" w:sz="2" w:space="0" w:color="auto"/>
              <w:bottom w:val="single" w:sz="12" w:space="0" w:color="auto"/>
              <w:right w:val="single" w:sz="2" w:space="0" w:color="auto"/>
            </w:tcBorders>
            <w:vAlign w:val="center"/>
          </w:tcPr>
          <w:p w14:paraId="1DE2FA53" w14:textId="77777777" w:rsidR="00A26499" w:rsidRPr="00477BCF"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12" w:space="0" w:color="auto"/>
              <w:right w:val="single" w:sz="2" w:space="0" w:color="auto"/>
            </w:tcBorders>
            <w:vAlign w:val="center"/>
          </w:tcPr>
          <w:p w14:paraId="27A9F15C" w14:textId="77777777" w:rsidR="00A26499" w:rsidRPr="00477BCF" w:rsidRDefault="00A26499" w:rsidP="00581618">
            <w:pPr>
              <w:jc w:val="center"/>
              <w:rPr>
                <w:rFonts w:ascii="Arial" w:hAnsi="Arial" w:cs="Arial"/>
                <w:b/>
                <w:sz w:val="14"/>
                <w:szCs w:val="14"/>
              </w:rPr>
            </w:pPr>
            <w:r w:rsidRPr="00477BCF">
              <w:rPr>
                <w:rFonts w:ascii="Arial" w:hAnsi="Arial" w:cs="Arial"/>
                <w:b/>
                <w:sz w:val="14"/>
                <w:szCs w:val="14"/>
              </w:rPr>
              <w:t>219,50</w:t>
            </w:r>
          </w:p>
        </w:tc>
        <w:tc>
          <w:tcPr>
            <w:tcW w:w="357" w:type="pct"/>
            <w:tcBorders>
              <w:top w:val="single" w:sz="4" w:space="0" w:color="auto"/>
              <w:left w:val="single" w:sz="2" w:space="0" w:color="auto"/>
              <w:bottom w:val="single" w:sz="12" w:space="0" w:color="auto"/>
              <w:right w:val="single" w:sz="2" w:space="0" w:color="auto"/>
            </w:tcBorders>
            <w:vAlign w:val="center"/>
          </w:tcPr>
          <w:p w14:paraId="3D9D1A88" w14:textId="77777777" w:rsidR="00A26499" w:rsidRPr="00B76A4B" w:rsidRDefault="00A26499" w:rsidP="00581618">
            <w:pPr>
              <w:jc w:val="center"/>
              <w:rPr>
                <w:rFonts w:ascii="Arial" w:hAnsi="Arial" w:cs="Arial"/>
                <w:color w:val="FF0000"/>
                <w:sz w:val="14"/>
                <w:szCs w:val="14"/>
              </w:rPr>
            </w:pPr>
          </w:p>
        </w:tc>
        <w:tc>
          <w:tcPr>
            <w:tcW w:w="283" w:type="pct"/>
            <w:tcBorders>
              <w:top w:val="single" w:sz="4" w:space="0" w:color="auto"/>
              <w:left w:val="single" w:sz="2" w:space="0" w:color="auto"/>
              <w:bottom w:val="single" w:sz="12" w:space="0" w:color="auto"/>
              <w:right w:val="single" w:sz="2" w:space="0" w:color="auto"/>
            </w:tcBorders>
            <w:vAlign w:val="center"/>
          </w:tcPr>
          <w:p w14:paraId="4F0FB184" w14:textId="77777777" w:rsidR="00A26499" w:rsidRPr="00B76A4B" w:rsidRDefault="00A26499" w:rsidP="00581618">
            <w:pPr>
              <w:jc w:val="center"/>
              <w:rPr>
                <w:rFonts w:ascii="Arial" w:hAnsi="Arial" w:cs="Arial"/>
                <w:color w:val="FF0000"/>
                <w:sz w:val="14"/>
                <w:szCs w:val="14"/>
              </w:rPr>
            </w:pPr>
          </w:p>
        </w:tc>
        <w:tc>
          <w:tcPr>
            <w:tcW w:w="336" w:type="pct"/>
            <w:tcBorders>
              <w:top w:val="single" w:sz="4" w:space="0" w:color="auto"/>
              <w:left w:val="single" w:sz="2" w:space="0" w:color="auto"/>
              <w:bottom w:val="single" w:sz="12" w:space="0" w:color="auto"/>
              <w:right w:val="single" w:sz="2" w:space="0" w:color="auto"/>
            </w:tcBorders>
            <w:vAlign w:val="center"/>
          </w:tcPr>
          <w:p w14:paraId="2819F430" w14:textId="77777777" w:rsidR="00A26499" w:rsidRPr="00B76A4B" w:rsidRDefault="00A26499" w:rsidP="00581618">
            <w:pPr>
              <w:jc w:val="center"/>
              <w:rPr>
                <w:rFonts w:ascii="Arial" w:hAnsi="Arial" w:cs="Arial"/>
                <w:color w:val="FF0000"/>
                <w:sz w:val="14"/>
                <w:szCs w:val="14"/>
              </w:rPr>
            </w:pPr>
          </w:p>
        </w:tc>
        <w:tc>
          <w:tcPr>
            <w:tcW w:w="266" w:type="pct"/>
            <w:tcBorders>
              <w:top w:val="single" w:sz="4" w:space="0" w:color="auto"/>
              <w:left w:val="single" w:sz="2" w:space="0" w:color="auto"/>
              <w:bottom w:val="single" w:sz="12" w:space="0" w:color="auto"/>
              <w:right w:val="single" w:sz="2" w:space="0" w:color="auto"/>
            </w:tcBorders>
            <w:vAlign w:val="center"/>
          </w:tcPr>
          <w:p w14:paraId="06B9AA1C" w14:textId="77777777" w:rsidR="00A26499" w:rsidRPr="00B76A4B" w:rsidRDefault="00A26499" w:rsidP="00581618">
            <w:pPr>
              <w:jc w:val="center"/>
              <w:rPr>
                <w:rFonts w:ascii="Arial" w:hAnsi="Arial" w:cs="Arial"/>
                <w:color w:val="FF0000"/>
                <w:sz w:val="14"/>
                <w:szCs w:val="14"/>
              </w:rPr>
            </w:pPr>
          </w:p>
        </w:tc>
        <w:tc>
          <w:tcPr>
            <w:tcW w:w="249" w:type="pct"/>
            <w:tcBorders>
              <w:top w:val="single" w:sz="4" w:space="0" w:color="auto"/>
              <w:left w:val="single" w:sz="2" w:space="0" w:color="auto"/>
              <w:bottom w:val="single" w:sz="12" w:space="0" w:color="auto"/>
              <w:right w:val="single" w:sz="2" w:space="0" w:color="auto"/>
            </w:tcBorders>
            <w:vAlign w:val="center"/>
          </w:tcPr>
          <w:p w14:paraId="1BBFB164" w14:textId="77777777" w:rsidR="00A26499" w:rsidRPr="00B76A4B" w:rsidRDefault="00A26499" w:rsidP="00581618">
            <w:pPr>
              <w:jc w:val="center"/>
              <w:rPr>
                <w:rFonts w:ascii="Arial" w:hAnsi="Arial" w:cs="Arial"/>
                <w:color w:val="FF0000"/>
                <w:sz w:val="14"/>
                <w:szCs w:val="14"/>
              </w:rPr>
            </w:pPr>
          </w:p>
        </w:tc>
        <w:tc>
          <w:tcPr>
            <w:tcW w:w="288" w:type="pct"/>
            <w:gridSpan w:val="2"/>
            <w:tcBorders>
              <w:top w:val="single" w:sz="4" w:space="0" w:color="auto"/>
              <w:left w:val="single" w:sz="2" w:space="0" w:color="auto"/>
              <w:bottom w:val="single" w:sz="12" w:space="0" w:color="auto"/>
              <w:right w:val="single" w:sz="4" w:space="0" w:color="auto"/>
            </w:tcBorders>
            <w:vAlign w:val="center"/>
          </w:tcPr>
          <w:p w14:paraId="24050C2B" w14:textId="77777777" w:rsidR="00A26499" w:rsidRPr="00B76A4B" w:rsidRDefault="00A26499" w:rsidP="00581618">
            <w:pPr>
              <w:jc w:val="center"/>
              <w:rPr>
                <w:rFonts w:ascii="Arial" w:hAnsi="Arial" w:cs="Arial"/>
                <w:color w:val="FF0000"/>
                <w:sz w:val="14"/>
                <w:szCs w:val="14"/>
              </w:rPr>
            </w:pPr>
          </w:p>
        </w:tc>
        <w:tc>
          <w:tcPr>
            <w:tcW w:w="260" w:type="pct"/>
            <w:tcBorders>
              <w:top w:val="single" w:sz="4" w:space="0" w:color="auto"/>
              <w:left w:val="single" w:sz="4" w:space="0" w:color="auto"/>
              <w:bottom w:val="single" w:sz="12" w:space="0" w:color="auto"/>
              <w:right w:val="single" w:sz="12" w:space="0" w:color="auto"/>
            </w:tcBorders>
            <w:vAlign w:val="center"/>
          </w:tcPr>
          <w:p w14:paraId="70B081FE" w14:textId="77777777" w:rsidR="00A26499" w:rsidRPr="00B76A4B" w:rsidRDefault="00A26499" w:rsidP="00581618">
            <w:pPr>
              <w:jc w:val="center"/>
              <w:rPr>
                <w:rFonts w:ascii="Arial" w:hAnsi="Arial" w:cs="Arial"/>
                <w:color w:val="FF0000"/>
                <w:sz w:val="14"/>
                <w:szCs w:val="14"/>
              </w:rPr>
            </w:pPr>
          </w:p>
        </w:tc>
      </w:tr>
      <w:tr w:rsidR="00A26499" w:rsidRPr="00B76A4B" w14:paraId="29AFCB44" w14:textId="77777777" w:rsidTr="00581618">
        <w:trPr>
          <w:cantSplit/>
          <w:trHeight w:val="183"/>
        </w:trPr>
        <w:tc>
          <w:tcPr>
            <w:tcW w:w="5000" w:type="pct"/>
            <w:gridSpan w:val="14"/>
            <w:tcBorders>
              <w:top w:val="single" w:sz="4" w:space="0" w:color="auto"/>
              <w:left w:val="single" w:sz="12" w:space="0" w:color="auto"/>
              <w:bottom w:val="single" w:sz="4" w:space="0" w:color="auto"/>
              <w:right w:val="single" w:sz="12" w:space="0" w:color="auto"/>
            </w:tcBorders>
            <w:vAlign w:val="center"/>
          </w:tcPr>
          <w:p w14:paraId="19AD5558"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RECAPITULAŢIE</w:t>
            </w:r>
          </w:p>
        </w:tc>
      </w:tr>
      <w:tr w:rsidR="00A26499" w:rsidRPr="00B76A4B" w14:paraId="60A00429"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5815AF51" w14:textId="77777777" w:rsidR="00A26499" w:rsidRPr="00B76A4B" w:rsidRDefault="00A26499" w:rsidP="0058161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52F3986E" w14:textId="77777777" w:rsidR="00A26499" w:rsidRPr="00B76A4B" w:rsidRDefault="00A26499" w:rsidP="0058161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662BA447"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334A1C59"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TOTAL A</w:t>
            </w:r>
          </w:p>
        </w:tc>
        <w:tc>
          <w:tcPr>
            <w:tcW w:w="291" w:type="pct"/>
            <w:tcBorders>
              <w:top w:val="single" w:sz="4" w:space="0" w:color="auto"/>
              <w:left w:val="single" w:sz="2" w:space="0" w:color="auto"/>
              <w:bottom w:val="single" w:sz="4" w:space="0" w:color="auto"/>
              <w:right w:val="single" w:sz="2" w:space="0" w:color="auto"/>
            </w:tcBorders>
            <w:vAlign w:val="center"/>
          </w:tcPr>
          <w:p w14:paraId="3D2E5308"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3534256F"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20,51</w:t>
            </w:r>
          </w:p>
        </w:tc>
        <w:tc>
          <w:tcPr>
            <w:tcW w:w="357" w:type="pct"/>
            <w:tcBorders>
              <w:top w:val="single" w:sz="4" w:space="0" w:color="auto"/>
              <w:left w:val="single" w:sz="2" w:space="0" w:color="auto"/>
              <w:bottom w:val="single" w:sz="4" w:space="0" w:color="auto"/>
              <w:right w:val="single" w:sz="2" w:space="0" w:color="auto"/>
            </w:tcBorders>
            <w:vAlign w:val="center"/>
          </w:tcPr>
          <w:p w14:paraId="2C8CF0C3" w14:textId="77777777" w:rsidR="00A26499" w:rsidRPr="000D3EC8" w:rsidRDefault="00A26499" w:rsidP="00581618">
            <w:pPr>
              <w:jc w:val="center"/>
              <w:rPr>
                <w:rFonts w:ascii="Arial" w:hAnsi="Arial" w:cs="Arial"/>
                <w:b/>
                <w:sz w:val="14"/>
                <w:szCs w:val="14"/>
              </w:rPr>
            </w:pPr>
          </w:p>
        </w:tc>
        <w:tc>
          <w:tcPr>
            <w:tcW w:w="283" w:type="pct"/>
            <w:tcBorders>
              <w:top w:val="single" w:sz="4" w:space="0" w:color="auto"/>
              <w:left w:val="single" w:sz="2" w:space="0" w:color="auto"/>
              <w:bottom w:val="single" w:sz="4" w:space="0" w:color="auto"/>
              <w:right w:val="single" w:sz="2" w:space="0" w:color="auto"/>
            </w:tcBorders>
            <w:vAlign w:val="center"/>
          </w:tcPr>
          <w:p w14:paraId="35FD2FB9" w14:textId="77777777" w:rsidR="00A26499" w:rsidRPr="000D3EC8" w:rsidRDefault="00A26499" w:rsidP="00581618">
            <w:pPr>
              <w:jc w:val="center"/>
              <w:rPr>
                <w:rFonts w:ascii="Arial" w:hAnsi="Arial" w:cs="Arial"/>
                <w:b/>
                <w:sz w:val="14"/>
                <w:szCs w:val="14"/>
              </w:rPr>
            </w:pPr>
          </w:p>
        </w:tc>
        <w:tc>
          <w:tcPr>
            <w:tcW w:w="336" w:type="pct"/>
            <w:tcBorders>
              <w:top w:val="single" w:sz="4" w:space="0" w:color="auto"/>
              <w:left w:val="single" w:sz="2" w:space="0" w:color="auto"/>
              <w:bottom w:val="single" w:sz="4" w:space="0" w:color="auto"/>
              <w:right w:val="single" w:sz="2" w:space="0" w:color="auto"/>
            </w:tcBorders>
            <w:vAlign w:val="center"/>
          </w:tcPr>
          <w:p w14:paraId="4D1C9F9A" w14:textId="77777777" w:rsidR="00A26499" w:rsidRPr="000D3EC8" w:rsidRDefault="00A26499" w:rsidP="00581618">
            <w:pPr>
              <w:jc w:val="center"/>
              <w:rPr>
                <w:rFonts w:ascii="Arial" w:hAnsi="Arial" w:cs="Arial"/>
                <w:b/>
                <w:sz w:val="14"/>
                <w:szCs w:val="14"/>
              </w:rPr>
            </w:pPr>
          </w:p>
        </w:tc>
        <w:tc>
          <w:tcPr>
            <w:tcW w:w="266" w:type="pct"/>
            <w:tcBorders>
              <w:top w:val="single" w:sz="4" w:space="0" w:color="auto"/>
              <w:left w:val="single" w:sz="2" w:space="0" w:color="auto"/>
              <w:bottom w:val="single" w:sz="4" w:space="0" w:color="auto"/>
              <w:right w:val="single" w:sz="2" w:space="0" w:color="auto"/>
            </w:tcBorders>
            <w:vAlign w:val="center"/>
          </w:tcPr>
          <w:p w14:paraId="5E23B727" w14:textId="77777777" w:rsidR="00A26499" w:rsidRPr="000D3EC8" w:rsidRDefault="00A26499" w:rsidP="00581618">
            <w:pPr>
              <w:jc w:val="center"/>
              <w:rPr>
                <w:rFonts w:ascii="Arial" w:hAnsi="Arial" w:cs="Arial"/>
                <w:b/>
                <w:sz w:val="14"/>
                <w:szCs w:val="14"/>
              </w:rPr>
            </w:pPr>
          </w:p>
        </w:tc>
        <w:tc>
          <w:tcPr>
            <w:tcW w:w="249" w:type="pct"/>
            <w:tcBorders>
              <w:top w:val="single" w:sz="4" w:space="0" w:color="auto"/>
              <w:left w:val="single" w:sz="2" w:space="0" w:color="auto"/>
              <w:bottom w:val="single" w:sz="4" w:space="0" w:color="auto"/>
              <w:right w:val="single" w:sz="2" w:space="0" w:color="auto"/>
            </w:tcBorders>
            <w:vAlign w:val="center"/>
          </w:tcPr>
          <w:p w14:paraId="1B3635B4" w14:textId="77777777" w:rsidR="00A26499" w:rsidRPr="000D3EC8" w:rsidRDefault="00A26499" w:rsidP="00581618">
            <w:pPr>
              <w:jc w:val="center"/>
              <w:rPr>
                <w:rFonts w:ascii="Arial" w:hAnsi="Arial" w:cs="Arial"/>
                <w:b/>
                <w:sz w:val="14"/>
                <w:szCs w:val="14"/>
              </w:rPr>
            </w:pPr>
          </w:p>
        </w:tc>
        <w:tc>
          <w:tcPr>
            <w:tcW w:w="262" w:type="pct"/>
            <w:tcBorders>
              <w:top w:val="single" w:sz="4" w:space="0" w:color="auto"/>
              <w:left w:val="single" w:sz="2" w:space="0" w:color="auto"/>
              <w:bottom w:val="single" w:sz="4" w:space="0" w:color="auto"/>
              <w:right w:val="single" w:sz="4" w:space="0" w:color="auto"/>
            </w:tcBorders>
            <w:vAlign w:val="center"/>
          </w:tcPr>
          <w:p w14:paraId="09B6E866" w14:textId="77777777" w:rsidR="00A26499" w:rsidRPr="000D3EC8" w:rsidRDefault="00A26499" w:rsidP="00581618">
            <w:pPr>
              <w:jc w:val="center"/>
              <w:rPr>
                <w:rFonts w:ascii="Arial" w:hAnsi="Arial" w:cs="Arial"/>
                <w:b/>
                <w:sz w:val="14"/>
                <w:szCs w:val="14"/>
              </w:rPr>
            </w:pPr>
          </w:p>
        </w:tc>
        <w:tc>
          <w:tcPr>
            <w:tcW w:w="286" w:type="pct"/>
            <w:gridSpan w:val="2"/>
            <w:tcBorders>
              <w:top w:val="single" w:sz="4" w:space="0" w:color="auto"/>
              <w:left w:val="single" w:sz="4" w:space="0" w:color="auto"/>
              <w:bottom w:val="single" w:sz="4" w:space="0" w:color="auto"/>
              <w:right w:val="single" w:sz="12" w:space="0" w:color="auto"/>
            </w:tcBorders>
            <w:vAlign w:val="center"/>
          </w:tcPr>
          <w:p w14:paraId="48FE58C3" w14:textId="77777777" w:rsidR="00A26499" w:rsidRPr="000D3EC8" w:rsidRDefault="00A26499" w:rsidP="00581618">
            <w:pPr>
              <w:jc w:val="center"/>
              <w:rPr>
                <w:rFonts w:ascii="Arial" w:hAnsi="Arial" w:cs="Arial"/>
                <w:b/>
                <w:sz w:val="14"/>
                <w:szCs w:val="14"/>
              </w:rPr>
            </w:pPr>
          </w:p>
        </w:tc>
      </w:tr>
      <w:tr w:rsidR="00A26499" w:rsidRPr="00B76A4B" w14:paraId="60F0ABD4"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5CC7222" w14:textId="77777777" w:rsidR="00A26499" w:rsidRPr="00B76A4B" w:rsidRDefault="00A26499" w:rsidP="0058161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3F436901" w14:textId="77777777" w:rsidR="00A26499" w:rsidRPr="00B76A4B" w:rsidRDefault="00A26499" w:rsidP="0058161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18201F83"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23659765"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TOTAL B</w:t>
            </w:r>
          </w:p>
        </w:tc>
        <w:tc>
          <w:tcPr>
            <w:tcW w:w="291" w:type="pct"/>
            <w:tcBorders>
              <w:top w:val="single" w:sz="4" w:space="0" w:color="auto"/>
              <w:left w:val="single" w:sz="2" w:space="0" w:color="auto"/>
              <w:bottom w:val="single" w:sz="4" w:space="0" w:color="auto"/>
              <w:right w:val="single" w:sz="2" w:space="0" w:color="auto"/>
            </w:tcBorders>
            <w:vAlign w:val="center"/>
          </w:tcPr>
          <w:p w14:paraId="0B6DB704"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0B12C636"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21,95</w:t>
            </w:r>
          </w:p>
        </w:tc>
        <w:tc>
          <w:tcPr>
            <w:tcW w:w="357" w:type="pct"/>
            <w:tcBorders>
              <w:top w:val="single" w:sz="4" w:space="0" w:color="auto"/>
              <w:left w:val="single" w:sz="2" w:space="0" w:color="auto"/>
              <w:right w:val="single" w:sz="2" w:space="0" w:color="auto"/>
            </w:tcBorders>
            <w:vAlign w:val="center"/>
          </w:tcPr>
          <w:p w14:paraId="6A4AAA1B"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12,46</w:t>
            </w:r>
          </w:p>
        </w:tc>
        <w:tc>
          <w:tcPr>
            <w:tcW w:w="283" w:type="pct"/>
            <w:tcBorders>
              <w:top w:val="single" w:sz="4" w:space="0" w:color="auto"/>
              <w:left w:val="single" w:sz="2" w:space="0" w:color="auto"/>
              <w:right w:val="single" w:sz="2" w:space="0" w:color="auto"/>
            </w:tcBorders>
            <w:vAlign w:val="center"/>
          </w:tcPr>
          <w:p w14:paraId="4D6CB941"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6,59</w:t>
            </w:r>
          </w:p>
        </w:tc>
        <w:tc>
          <w:tcPr>
            <w:tcW w:w="336" w:type="pct"/>
            <w:tcBorders>
              <w:top w:val="single" w:sz="4" w:space="0" w:color="auto"/>
              <w:left w:val="single" w:sz="2" w:space="0" w:color="auto"/>
              <w:right w:val="single" w:sz="2" w:space="0" w:color="auto"/>
            </w:tcBorders>
            <w:vAlign w:val="center"/>
          </w:tcPr>
          <w:p w14:paraId="5F0BDE95"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2,90</w:t>
            </w:r>
          </w:p>
        </w:tc>
        <w:tc>
          <w:tcPr>
            <w:tcW w:w="266" w:type="pct"/>
            <w:tcBorders>
              <w:top w:val="single" w:sz="4" w:space="0" w:color="auto"/>
              <w:left w:val="single" w:sz="2" w:space="0" w:color="auto"/>
              <w:right w:val="single" w:sz="2" w:space="0" w:color="auto"/>
            </w:tcBorders>
            <w:vAlign w:val="center"/>
          </w:tcPr>
          <w:p w14:paraId="6566F083"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49" w:type="pct"/>
            <w:tcBorders>
              <w:top w:val="single" w:sz="4" w:space="0" w:color="auto"/>
              <w:left w:val="single" w:sz="2" w:space="0" w:color="auto"/>
              <w:right w:val="single" w:sz="2" w:space="0" w:color="auto"/>
            </w:tcBorders>
            <w:vAlign w:val="center"/>
          </w:tcPr>
          <w:p w14:paraId="3925D17E"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62" w:type="pct"/>
            <w:tcBorders>
              <w:top w:val="single" w:sz="4" w:space="0" w:color="auto"/>
              <w:left w:val="single" w:sz="2" w:space="0" w:color="auto"/>
              <w:right w:val="single" w:sz="4" w:space="0" w:color="auto"/>
            </w:tcBorders>
            <w:vAlign w:val="center"/>
          </w:tcPr>
          <w:p w14:paraId="7AE2AAEF"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86" w:type="pct"/>
            <w:gridSpan w:val="2"/>
            <w:tcBorders>
              <w:top w:val="single" w:sz="4" w:space="0" w:color="auto"/>
              <w:left w:val="single" w:sz="4" w:space="0" w:color="auto"/>
              <w:right w:val="single" w:sz="12" w:space="0" w:color="auto"/>
            </w:tcBorders>
            <w:vAlign w:val="center"/>
          </w:tcPr>
          <w:p w14:paraId="64C47CB2"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r>
      <w:tr w:rsidR="00A26499" w:rsidRPr="00B76A4B" w14:paraId="4125F7CF"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0BFCC4D4" w14:textId="77777777" w:rsidR="00A26499" w:rsidRPr="00B76A4B" w:rsidRDefault="00A26499" w:rsidP="0058161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7B17A033" w14:textId="77777777" w:rsidR="00A26499" w:rsidRPr="00B76A4B" w:rsidRDefault="00A26499" w:rsidP="0058161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5469C4A7"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78AA2BE2" w14:textId="77777777" w:rsidR="00A26499" w:rsidRPr="000D3EC8" w:rsidRDefault="00A26499" w:rsidP="00581618">
            <w:pPr>
              <w:tabs>
                <w:tab w:val="center" w:pos="4320"/>
                <w:tab w:val="right" w:pos="8640"/>
              </w:tabs>
              <w:jc w:val="center"/>
              <w:rPr>
                <w:rFonts w:ascii="Arial" w:hAnsi="Arial" w:cs="Arial"/>
                <w:b/>
                <w:sz w:val="14"/>
                <w:szCs w:val="14"/>
              </w:rPr>
            </w:pPr>
            <w:r w:rsidRPr="000D3EC8">
              <w:rPr>
                <w:rFonts w:ascii="Arial" w:hAnsi="Arial" w:cs="Arial"/>
                <w:b/>
                <w:sz w:val="14"/>
                <w:szCs w:val="14"/>
              </w:rPr>
              <w:t>TOTAL C</w:t>
            </w:r>
          </w:p>
        </w:tc>
        <w:tc>
          <w:tcPr>
            <w:tcW w:w="291" w:type="pct"/>
            <w:tcBorders>
              <w:top w:val="single" w:sz="4" w:space="0" w:color="auto"/>
              <w:left w:val="single" w:sz="2" w:space="0" w:color="auto"/>
              <w:bottom w:val="single" w:sz="4" w:space="0" w:color="auto"/>
              <w:right w:val="single" w:sz="2" w:space="0" w:color="auto"/>
            </w:tcBorders>
            <w:vAlign w:val="center"/>
          </w:tcPr>
          <w:p w14:paraId="3362688D"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151AEFB"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4,79</w:t>
            </w:r>
          </w:p>
        </w:tc>
        <w:tc>
          <w:tcPr>
            <w:tcW w:w="357" w:type="pct"/>
            <w:tcBorders>
              <w:top w:val="single" w:sz="4" w:space="0" w:color="auto"/>
              <w:left w:val="single" w:sz="2" w:space="0" w:color="auto"/>
              <w:bottom w:val="single" w:sz="4" w:space="0" w:color="auto"/>
              <w:right w:val="single" w:sz="2" w:space="0" w:color="auto"/>
            </w:tcBorders>
            <w:vAlign w:val="center"/>
          </w:tcPr>
          <w:p w14:paraId="15B2B126"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2,81</w:t>
            </w:r>
          </w:p>
        </w:tc>
        <w:tc>
          <w:tcPr>
            <w:tcW w:w="283" w:type="pct"/>
            <w:tcBorders>
              <w:top w:val="single" w:sz="4" w:space="0" w:color="auto"/>
              <w:left w:val="single" w:sz="2" w:space="0" w:color="auto"/>
              <w:bottom w:val="single" w:sz="4" w:space="0" w:color="auto"/>
              <w:right w:val="single" w:sz="2" w:space="0" w:color="auto"/>
            </w:tcBorders>
            <w:vAlign w:val="center"/>
          </w:tcPr>
          <w:p w14:paraId="0342A9BE"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1,32</w:t>
            </w:r>
          </w:p>
        </w:tc>
        <w:tc>
          <w:tcPr>
            <w:tcW w:w="336" w:type="pct"/>
            <w:tcBorders>
              <w:top w:val="single" w:sz="4" w:space="0" w:color="auto"/>
              <w:left w:val="single" w:sz="2" w:space="0" w:color="auto"/>
              <w:bottom w:val="single" w:sz="4" w:space="0" w:color="auto"/>
              <w:right w:val="single" w:sz="2" w:space="0" w:color="auto"/>
            </w:tcBorders>
            <w:vAlign w:val="center"/>
          </w:tcPr>
          <w:p w14:paraId="2F769493"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0,66</w:t>
            </w:r>
          </w:p>
        </w:tc>
        <w:tc>
          <w:tcPr>
            <w:tcW w:w="266" w:type="pct"/>
            <w:tcBorders>
              <w:top w:val="single" w:sz="4" w:space="0" w:color="auto"/>
              <w:left w:val="single" w:sz="2" w:space="0" w:color="auto"/>
              <w:bottom w:val="single" w:sz="4" w:space="0" w:color="auto"/>
              <w:right w:val="single" w:sz="2" w:space="0" w:color="auto"/>
            </w:tcBorders>
            <w:vAlign w:val="center"/>
          </w:tcPr>
          <w:p w14:paraId="732E87DE"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49" w:type="pct"/>
            <w:tcBorders>
              <w:left w:val="single" w:sz="2" w:space="0" w:color="auto"/>
              <w:right w:val="single" w:sz="2" w:space="0" w:color="auto"/>
            </w:tcBorders>
            <w:vAlign w:val="center"/>
          </w:tcPr>
          <w:p w14:paraId="5B1F56E5"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62" w:type="pct"/>
            <w:tcBorders>
              <w:left w:val="single" w:sz="2" w:space="0" w:color="auto"/>
              <w:right w:val="single" w:sz="4" w:space="0" w:color="auto"/>
            </w:tcBorders>
            <w:vAlign w:val="center"/>
          </w:tcPr>
          <w:p w14:paraId="5C5563C9"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86" w:type="pct"/>
            <w:gridSpan w:val="2"/>
            <w:tcBorders>
              <w:left w:val="single" w:sz="4" w:space="0" w:color="auto"/>
              <w:right w:val="single" w:sz="12" w:space="0" w:color="auto"/>
            </w:tcBorders>
            <w:vAlign w:val="center"/>
          </w:tcPr>
          <w:p w14:paraId="52E1F2A1"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r>
      <w:tr w:rsidR="00A26499" w:rsidRPr="00B76A4B" w14:paraId="2D0D7ED7"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68A09A90" w14:textId="77777777" w:rsidR="00A26499" w:rsidRPr="00B76A4B" w:rsidRDefault="00A26499" w:rsidP="0058161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74566266" w14:textId="77777777" w:rsidR="00A26499" w:rsidRPr="00B76A4B" w:rsidRDefault="00A26499" w:rsidP="00581618">
            <w:pPr>
              <w:jc w:val="center"/>
              <w:rPr>
                <w:rFonts w:ascii="Arial" w:hAnsi="Arial" w:cs="Arial"/>
                <w:b/>
                <w:color w:val="FF0000"/>
                <w:sz w:val="14"/>
                <w:szCs w:val="14"/>
              </w:rPr>
            </w:pPr>
          </w:p>
        </w:tc>
        <w:tc>
          <w:tcPr>
            <w:tcW w:w="622" w:type="pct"/>
            <w:tcBorders>
              <w:top w:val="single" w:sz="4" w:space="0" w:color="auto"/>
              <w:left w:val="single" w:sz="2" w:space="0" w:color="auto"/>
              <w:bottom w:val="single" w:sz="4" w:space="0" w:color="auto"/>
              <w:right w:val="single" w:sz="2" w:space="0" w:color="auto"/>
            </w:tcBorders>
            <w:vAlign w:val="center"/>
          </w:tcPr>
          <w:p w14:paraId="3109C5F6" w14:textId="77777777" w:rsidR="00A26499" w:rsidRPr="00B76A4B" w:rsidRDefault="00A26499" w:rsidP="00581618">
            <w:pPr>
              <w:jc w:val="center"/>
              <w:rPr>
                <w:rFonts w:ascii="Arial" w:hAnsi="Arial" w:cs="Arial"/>
                <w:b/>
                <w:color w:val="FF0000"/>
                <w:sz w:val="14"/>
                <w:szCs w:val="14"/>
              </w:rPr>
            </w:pPr>
          </w:p>
        </w:tc>
        <w:tc>
          <w:tcPr>
            <w:tcW w:w="870" w:type="pct"/>
            <w:tcBorders>
              <w:top w:val="single" w:sz="4" w:space="0" w:color="auto"/>
              <w:left w:val="single" w:sz="2" w:space="0" w:color="auto"/>
              <w:bottom w:val="single" w:sz="4" w:space="0" w:color="auto"/>
              <w:right w:val="single" w:sz="2" w:space="0" w:color="auto"/>
            </w:tcBorders>
            <w:vAlign w:val="center"/>
          </w:tcPr>
          <w:p w14:paraId="5EFC3F37" w14:textId="77777777" w:rsidR="00A26499" w:rsidRPr="000D3EC8" w:rsidRDefault="00A26499" w:rsidP="00581618">
            <w:pPr>
              <w:tabs>
                <w:tab w:val="center" w:pos="4320"/>
                <w:tab w:val="right" w:pos="8640"/>
              </w:tabs>
              <w:jc w:val="center"/>
              <w:rPr>
                <w:rFonts w:ascii="Arial" w:hAnsi="Arial" w:cs="Arial"/>
                <w:sz w:val="14"/>
                <w:szCs w:val="14"/>
              </w:rPr>
            </w:pPr>
            <w:r w:rsidRPr="000D3EC8">
              <w:rPr>
                <w:rFonts w:ascii="Arial" w:hAnsi="Arial" w:cs="Arial"/>
                <w:b/>
                <w:sz w:val="14"/>
                <w:szCs w:val="14"/>
              </w:rPr>
              <w:t>TOTAL D</w:t>
            </w:r>
          </w:p>
        </w:tc>
        <w:tc>
          <w:tcPr>
            <w:tcW w:w="291" w:type="pct"/>
            <w:tcBorders>
              <w:top w:val="single" w:sz="4" w:space="0" w:color="auto"/>
              <w:left w:val="single" w:sz="2" w:space="0" w:color="auto"/>
              <w:bottom w:val="single" w:sz="4" w:space="0" w:color="auto"/>
              <w:right w:val="single" w:sz="2" w:space="0" w:color="auto"/>
            </w:tcBorders>
            <w:vAlign w:val="center"/>
          </w:tcPr>
          <w:p w14:paraId="0E11FA73"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62C1BC9B"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312,90</w:t>
            </w:r>
          </w:p>
        </w:tc>
        <w:tc>
          <w:tcPr>
            <w:tcW w:w="357" w:type="pct"/>
            <w:tcBorders>
              <w:top w:val="single" w:sz="4" w:space="0" w:color="auto"/>
              <w:left w:val="single" w:sz="2" w:space="0" w:color="auto"/>
              <w:right w:val="single" w:sz="2" w:space="0" w:color="auto"/>
            </w:tcBorders>
            <w:vAlign w:val="center"/>
          </w:tcPr>
          <w:p w14:paraId="3D6D744E" w14:textId="77777777" w:rsidR="00A26499" w:rsidRPr="000D3EC8" w:rsidRDefault="00A26499" w:rsidP="00581618">
            <w:pPr>
              <w:jc w:val="center"/>
              <w:rPr>
                <w:rFonts w:ascii="Arial" w:hAnsi="Arial" w:cs="Arial"/>
                <w:b/>
                <w:sz w:val="14"/>
                <w:szCs w:val="14"/>
              </w:rPr>
            </w:pPr>
          </w:p>
        </w:tc>
        <w:tc>
          <w:tcPr>
            <w:tcW w:w="283" w:type="pct"/>
            <w:tcBorders>
              <w:top w:val="single" w:sz="4" w:space="0" w:color="auto"/>
              <w:left w:val="single" w:sz="2" w:space="0" w:color="auto"/>
              <w:right w:val="single" w:sz="2" w:space="0" w:color="auto"/>
            </w:tcBorders>
            <w:vAlign w:val="center"/>
          </w:tcPr>
          <w:p w14:paraId="2B13A0B1" w14:textId="77777777" w:rsidR="00A26499" w:rsidRPr="000D3EC8" w:rsidRDefault="00A26499" w:rsidP="00581618">
            <w:pPr>
              <w:jc w:val="center"/>
              <w:rPr>
                <w:rFonts w:ascii="Arial" w:hAnsi="Arial" w:cs="Arial"/>
                <w:b/>
                <w:sz w:val="14"/>
                <w:szCs w:val="14"/>
              </w:rPr>
            </w:pPr>
          </w:p>
        </w:tc>
        <w:tc>
          <w:tcPr>
            <w:tcW w:w="336" w:type="pct"/>
            <w:tcBorders>
              <w:top w:val="single" w:sz="4" w:space="0" w:color="auto"/>
              <w:left w:val="single" w:sz="2" w:space="0" w:color="auto"/>
              <w:right w:val="single" w:sz="2" w:space="0" w:color="auto"/>
            </w:tcBorders>
            <w:vAlign w:val="center"/>
          </w:tcPr>
          <w:p w14:paraId="2B085D4D" w14:textId="77777777" w:rsidR="00A26499" w:rsidRPr="000D3EC8" w:rsidRDefault="00A26499" w:rsidP="00581618">
            <w:pPr>
              <w:jc w:val="center"/>
              <w:rPr>
                <w:rFonts w:ascii="Arial" w:hAnsi="Arial" w:cs="Arial"/>
                <w:b/>
                <w:sz w:val="14"/>
                <w:szCs w:val="14"/>
              </w:rPr>
            </w:pPr>
          </w:p>
        </w:tc>
        <w:tc>
          <w:tcPr>
            <w:tcW w:w="266" w:type="pct"/>
            <w:tcBorders>
              <w:top w:val="single" w:sz="4" w:space="0" w:color="auto"/>
              <w:left w:val="single" w:sz="2" w:space="0" w:color="auto"/>
              <w:right w:val="single" w:sz="2" w:space="0" w:color="auto"/>
            </w:tcBorders>
            <w:vAlign w:val="center"/>
          </w:tcPr>
          <w:p w14:paraId="7AF012E2"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49" w:type="pct"/>
            <w:tcBorders>
              <w:left w:val="single" w:sz="2" w:space="0" w:color="auto"/>
              <w:right w:val="single" w:sz="2" w:space="0" w:color="auto"/>
            </w:tcBorders>
            <w:vAlign w:val="center"/>
          </w:tcPr>
          <w:p w14:paraId="671165FB"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62" w:type="pct"/>
            <w:tcBorders>
              <w:left w:val="single" w:sz="2" w:space="0" w:color="auto"/>
              <w:right w:val="single" w:sz="4" w:space="0" w:color="auto"/>
            </w:tcBorders>
            <w:vAlign w:val="center"/>
          </w:tcPr>
          <w:p w14:paraId="21822E05"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86" w:type="pct"/>
            <w:gridSpan w:val="2"/>
            <w:tcBorders>
              <w:left w:val="single" w:sz="4" w:space="0" w:color="auto"/>
              <w:right w:val="single" w:sz="12" w:space="0" w:color="auto"/>
            </w:tcBorders>
            <w:vAlign w:val="center"/>
          </w:tcPr>
          <w:p w14:paraId="1A2C3582"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r>
      <w:tr w:rsidR="00A26499" w:rsidRPr="00B76A4B" w14:paraId="2C9459CD"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79C7C3EF" w14:textId="77777777" w:rsidR="00A26499" w:rsidRPr="00B76A4B" w:rsidRDefault="00A26499" w:rsidP="00581618">
            <w:pPr>
              <w:jc w:val="center"/>
              <w:rPr>
                <w:rFonts w:ascii="Arial" w:hAnsi="Arial" w:cs="Arial"/>
                <w:b/>
                <w:color w:val="FF0000"/>
                <w:sz w:val="14"/>
                <w:szCs w:val="14"/>
              </w:rPr>
            </w:pPr>
          </w:p>
        </w:tc>
        <w:tc>
          <w:tcPr>
            <w:tcW w:w="323" w:type="pct"/>
            <w:tcBorders>
              <w:top w:val="single" w:sz="4" w:space="0" w:color="auto"/>
              <w:left w:val="single" w:sz="2" w:space="0" w:color="auto"/>
              <w:bottom w:val="single" w:sz="4" w:space="0" w:color="auto"/>
              <w:right w:val="single" w:sz="2" w:space="0" w:color="auto"/>
            </w:tcBorders>
            <w:vAlign w:val="center"/>
          </w:tcPr>
          <w:p w14:paraId="7FB4B31D" w14:textId="77777777" w:rsidR="00A26499" w:rsidRPr="00B76A4B" w:rsidRDefault="00A26499" w:rsidP="00581618">
            <w:pPr>
              <w:jc w:val="center"/>
              <w:rPr>
                <w:rFonts w:ascii="Arial" w:hAnsi="Arial" w:cs="Arial"/>
                <w:b/>
                <w:color w:val="FF0000"/>
                <w:sz w:val="14"/>
                <w:szCs w:val="14"/>
              </w:rPr>
            </w:pPr>
          </w:p>
        </w:tc>
        <w:tc>
          <w:tcPr>
            <w:tcW w:w="1492" w:type="pct"/>
            <w:gridSpan w:val="2"/>
            <w:tcBorders>
              <w:top w:val="single" w:sz="4" w:space="0" w:color="auto"/>
              <w:left w:val="single" w:sz="2" w:space="0" w:color="auto"/>
              <w:bottom w:val="single" w:sz="4" w:space="0" w:color="auto"/>
              <w:right w:val="single" w:sz="4" w:space="0" w:color="auto"/>
            </w:tcBorders>
            <w:vAlign w:val="center"/>
          </w:tcPr>
          <w:p w14:paraId="52485326"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TOTAL DE ÎMPĂDURIT (B+C)</w:t>
            </w:r>
          </w:p>
        </w:tc>
        <w:tc>
          <w:tcPr>
            <w:tcW w:w="291" w:type="pct"/>
            <w:tcBorders>
              <w:top w:val="single" w:sz="4" w:space="0" w:color="auto"/>
              <w:left w:val="single" w:sz="4" w:space="0" w:color="auto"/>
              <w:bottom w:val="single" w:sz="4" w:space="0" w:color="auto"/>
              <w:right w:val="single" w:sz="2" w:space="0" w:color="auto"/>
            </w:tcBorders>
            <w:vAlign w:val="center"/>
          </w:tcPr>
          <w:p w14:paraId="3BAABD22"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2026A383"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26,74</w:t>
            </w:r>
          </w:p>
        </w:tc>
        <w:tc>
          <w:tcPr>
            <w:tcW w:w="357" w:type="pct"/>
            <w:tcBorders>
              <w:top w:val="single" w:sz="4" w:space="0" w:color="auto"/>
              <w:left w:val="single" w:sz="4" w:space="0" w:color="auto"/>
              <w:bottom w:val="single" w:sz="4" w:space="0" w:color="auto"/>
              <w:right w:val="single" w:sz="2" w:space="0" w:color="auto"/>
            </w:tcBorders>
            <w:vAlign w:val="center"/>
          </w:tcPr>
          <w:p w14:paraId="055B8A1F"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15,27</w:t>
            </w:r>
          </w:p>
        </w:tc>
        <w:tc>
          <w:tcPr>
            <w:tcW w:w="283" w:type="pct"/>
            <w:tcBorders>
              <w:left w:val="single" w:sz="2" w:space="0" w:color="auto"/>
              <w:right w:val="single" w:sz="2" w:space="0" w:color="auto"/>
            </w:tcBorders>
            <w:vAlign w:val="center"/>
          </w:tcPr>
          <w:p w14:paraId="23CE7D36"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7,91</w:t>
            </w:r>
          </w:p>
        </w:tc>
        <w:tc>
          <w:tcPr>
            <w:tcW w:w="336" w:type="pct"/>
            <w:tcBorders>
              <w:left w:val="single" w:sz="2" w:space="0" w:color="auto"/>
              <w:right w:val="single" w:sz="2" w:space="0" w:color="auto"/>
            </w:tcBorders>
            <w:vAlign w:val="center"/>
          </w:tcPr>
          <w:p w14:paraId="43A65210"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3,56</w:t>
            </w:r>
          </w:p>
        </w:tc>
        <w:tc>
          <w:tcPr>
            <w:tcW w:w="266" w:type="pct"/>
            <w:tcBorders>
              <w:left w:val="single" w:sz="2" w:space="0" w:color="auto"/>
              <w:right w:val="single" w:sz="2" w:space="0" w:color="auto"/>
            </w:tcBorders>
            <w:vAlign w:val="center"/>
          </w:tcPr>
          <w:p w14:paraId="5EA71AA9"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49" w:type="pct"/>
            <w:tcBorders>
              <w:left w:val="single" w:sz="2" w:space="0" w:color="auto"/>
              <w:right w:val="single" w:sz="2" w:space="0" w:color="auto"/>
            </w:tcBorders>
            <w:vAlign w:val="center"/>
          </w:tcPr>
          <w:p w14:paraId="4BB69FFC"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62" w:type="pct"/>
            <w:tcBorders>
              <w:left w:val="single" w:sz="2" w:space="0" w:color="auto"/>
              <w:right w:val="single" w:sz="4" w:space="0" w:color="auto"/>
            </w:tcBorders>
            <w:vAlign w:val="center"/>
          </w:tcPr>
          <w:p w14:paraId="3824512D"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86" w:type="pct"/>
            <w:gridSpan w:val="2"/>
            <w:tcBorders>
              <w:left w:val="single" w:sz="4" w:space="0" w:color="auto"/>
              <w:right w:val="single" w:sz="12" w:space="0" w:color="auto"/>
            </w:tcBorders>
            <w:vAlign w:val="center"/>
          </w:tcPr>
          <w:p w14:paraId="644B01E3"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r>
      <w:tr w:rsidR="00A26499" w:rsidRPr="00B76A4B" w14:paraId="748E5197" w14:textId="77777777" w:rsidTr="00581618">
        <w:trPr>
          <w:cantSplit/>
          <w:trHeight w:val="183"/>
        </w:trPr>
        <w:tc>
          <w:tcPr>
            <w:tcW w:w="323" w:type="pct"/>
            <w:tcBorders>
              <w:top w:val="single" w:sz="4" w:space="0" w:color="auto"/>
              <w:left w:val="single" w:sz="12" w:space="0" w:color="auto"/>
              <w:bottom w:val="single" w:sz="4" w:space="0" w:color="auto"/>
              <w:right w:val="single" w:sz="2" w:space="0" w:color="auto"/>
            </w:tcBorders>
            <w:vAlign w:val="center"/>
          </w:tcPr>
          <w:p w14:paraId="5245DC5F" w14:textId="77777777" w:rsidR="00A26499" w:rsidRPr="00B76A4B" w:rsidRDefault="00A26499" w:rsidP="00581618">
            <w:pPr>
              <w:jc w:val="center"/>
              <w:rPr>
                <w:rFonts w:ascii="Arial" w:hAnsi="Arial" w:cs="Arial"/>
                <w:b/>
                <w:color w:val="FF0000"/>
                <w:sz w:val="14"/>
                <w:szCs w:val="14"/>
              </w:rPr>
            </w:pPr>
          </w:p>
        </w:tc>
        <w:tc>
          <w:tcPr>
            <w:tcW w:w="1814" w:type="pct"/>
            <w:gridSpan w:val="3"/>
            <w:tcBorders>
              <w:top w:val="single" w:sz="4" w:space="0" w:color="auto"/>
              <w:left w:val="single" w:sz="2" w:space="0" w:color="auto"/>
              <w:bottom w:val="single" w:sz="4" w:space="0" w:color="auto"/>
              <w:right w:val="single" w:sz="4" w:space="0" w:color="auto"/>
            </w:tcBorders>
            <w:vAlign w:val="center"/>
          </w:tcPr>
          <w:p w14:paraId="5D240C9D" w14:textId="77777777" w:rsidR="00A26499" w:rsidRPr="000D3EC8" w:rsidRDefault="00A26499" w:rsidP="00581618">
            <w:pPr>
              <w:jc w:val="center"/>
              <w:rPr>
                <w:rFonts w:ascii="Arial" w:hAnsi="Arial" w:cs="Arial"/>
                <w:b/>
                <w:sz w:val="14"/>
                <w:szCs w:val="14"/>
              </w:rPr>
            </w:pPr>
            <w:r w:rsidRPr="000D3EC8">
              <w:rPr>
                <w:rFonts w:ascii="Arial" w:hAnsi="Arial" w:cs="Arial"/>
                <w:sz w:val="14"/>
                <w:szCs w:val="14"/>
              </w:rPr>
              <w:t>Necesar de puieţi mii buc./ha</w:t>
            </w:r>
          </w:p>
        </w:tc>
        <w:tc>
          <w:tcPr>
            <w:tcW w:w="291" w:type="pct"/>
            <w:tcBorders>
              <w:top w:val="single" w:sz="4" w:space="0" w:color="auto"/>
              <w:left w:val="single" w:sz="4" w:space="0" w:color="auto"/>
              <w:bottom w:val="single" w:sz="4" w:space="0" w:color="auto"/>
              <w:right w:val="single" w:sz="2" w:space="0" w:color="auto"/>
            </w:tcBorders>
            <w:vAlign w:val="center"/>
          </w:tcPr>
          <w:p w14:paraId="4B04D6A6"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4" w:space="0" w:color="auto"/>
              <w:right w:val="single" w:sz="2" w:space="0" w:color="auto"/>
            </w:tcBorders>
            <w:vAlign w:val="center"/>
          </w:tcPr>
          <w:p w14:paraId="13AB8290" w14:textId="77777777" w:rsidR="00A26499" w:rsidRPr="000D3EC8" w:rsidRDefault="00A26499" w:rsidP="00581618">
            <w:pPr>
              <w:jc w:val="center"/>
              <w:rPr>
                <w:rFonts w:ascii="Arial" w:hAnsi="Arial" w:cs="Arial"/>
                <w:sz w:val="14"/>
                <w:szCs w:val="14"/>
              </w:rPr>
            </w:pPr>
          </w:p>
        </w:tc>
        <w:tc>
          <w:tcPr>
            <w:tcW w:w="357" w:type="pct"/>
            <w:tcBorders>
              <w:left w:val="single" w:sz="2" w:space="0" w:color="auto"/>
              <w:right w:val="single" w:sz="2" w:space="0" w:color="auto"/>
            </w:tcBorders>
            <w:vAlign w:val="center"/>
          </w:tcPr>
          <w:p w14:paraId="35BC8323"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5</w:t>
            </w:r>
          </w:p>
        </w:tc>
        <w:tc>
          <w:tcPr>
            <w:tcW w:w="283" w:type="pct"/>
            <w:tcBorders>
              <w:left w:val="single" w:sz="2" w:space="0" w:color="auto"/>
              <w:right w:val="single" w:sz="2" w:space="0" w:color="auto"/>
            </w:tcBorders>
            <w:vAlign w:val="center"/>
          </w:tcPr>
          <w:p w14:paraId="1BFFB1BB"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5</w:t>
            </w:r>
          </w:p>
        </w:tc>
        <w:tc>
          <w:tcPr>
            <w:tcW w:w="336" w:type="pct"/>
            <w:tcBorders>
              <w:left w:val="single" w:sz="2" w:space="0" w:color="auto"/>
              <w:right w:val="single" w:sz="2" w:space="0" w:color="auto"/>
            </w:tcBorders>
            <w:vAlign w:val="center"/>
          </w:tcPr>
          <w:p w14:paraId="3B520882"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5</w:t>
            </w:r>
          </w:p>
        </w:tc>
        <w:tc>
          <w:tcPr>
            <w:tcW w:w="266" w:type="pct"/>
            <w:tcBorders>
              <w:left w:val="single" w:sz="2" w:space="0" w:color="auto"/>
              <w:right w:val="single" w:sz="2" w:space="0" w:color="auto"/>
            </w:tcBorders>
            <w:vAlign w:val="center"/>
          </w:tcPr>
          <w:p w14:paraId="551D3832"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w:t>
            </w:r>
          </w:p>
        </w:tc>
        <w:tc>
          <w:tcPr>
            <w:tcW w:w="249" w:type="pct"/>
            <w:tcBorders>
              <w:left w:val="single" w:sz="2" w:space="0" w:color="auto"/>
              <w:right w:val="single" w:sz="2" w:space="0" w:color="auto"/>
            </w:tcBorders>
            <w:vAlign w:val="center"/>
          </w:tcPr>
          <w:p w14:paraId="5D01AF41"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w:t>
            </w:r>
          </w:p>
        </w:tc>
        <w:tc>
          <w:tcPr>
            <w:tcW w:w="262" w:type="pct"/>
            <w:tcBorders>
              <w:left w:val="single" w:sz="2" w:space="0" w:color="auto"/>
              <w:right w:val="single" w:sz="4" w:space="0" w:color="auto"/>
            </w:tcBorders>
            <w:vAlign w:val="center"/>
          </w:tcPr>
          <w:p w14:paraId="24AD2955"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w:t>
            </w:r>
          </w:p>
        </w:tc>
        <w:tc>
          <w:tcPr>
            <w:tcW w:w="286" w:type="pct"/>
            <w:gridSpan w:val="2"/>
            <w:tcBorders>
              <w:left w:val="single" w:sz="4" w:space="0" w:color="auto"/>
              <w:right w:val="single" w:sz="12" w:space="0" w:color="auto"/>
            </w:tcBorders>
            <w:vAlign w:val="center"/>
          </w:tcPr>
          <w:p w14:paraId="221757C1" w14:textId="77777777" w:rsidR="00A26499" w:rsidRPr="000D3EC8" w:rsidRDefault="00A26499" w:rsidP="00581618">
            <w:pPr>
              <w:jc w:val="center"/>
              <w:rPr>
                <w:rFonts w:ascii="Arial" w:hAnsi="Arial" w:cs="Arial"/>
                <w:sz w:val="14"/>
                <w:szCs w:val="14"/>
              </w:rPr>
            </w:pPr>
            <w:r w:rsidRPr="000D3EC8">
              <w:rPr>
                <w:rFonts w:ascii="Arial" w:hAnsi="Arial" w:cs="Arial"/>
                <w:sz w:val="14"/>
                <w:szCs w:val="14"/>
              </w:rPr>
              <w:t>-</w:t>
            </w:r>
          </w:p>
        </w:tc>
      </w:tr>
      <w:tr w:rsidR="00A26499" w:rsidRPr="00B76A4B" w14:paraId="3DAD00CE" w14:textId="77777777" w:rsidTr="00581618">
        <w:trPr>
          <w:cantSplit/>
          <w:trHeight w:val="183"/>
        </w:trPr>
        <w:tc>
          <w:tcPr>
            <w:tcW w:w="323" w:type="pct"/>
            <w:tcBorders>
              <w:top w:val="single" w:sz="4" w:space="0" w:color="auto"/>
              <w:left w:val="single" w:sz="12" w:space="0" w:color="auto"/>
              <w:bottom w:val="single" w:sz="12" w:space="0" w:color="auto"/>
              <w:right w:val="single" w:sz="2" w:space="0" w:color="auto"/>
            </w:tcBorders>
            <w:vAlign w:val="center"/>
          </w:tcPr>
          <w:p w14:paraId="12DCFCD4" w14:textId="77777777" w:rsidR="00A26499" w:rsidRPr="00B76A4B" w:rsidRDefault="00A26499" w:rsidP="00581618">
            <w:pPr>
              <w:jc w:val="center"/>
              <w:rPr>
                <w:rFonts w:ascii="Arial" w:hAnsi="Arial" w:cs="Arial"/>
                <w:b/>
                <w:color w:val="FF0000"/>
                <w:sz w:val="14"/>
                <w:szCs w:val="14"/>
              </w:rPr>
            </w:pPr>
          </w:p>
        </w:tc>
        <w:tc>
          <w:tcPr>
            <w:tcW w:w="1814" w:type="pct"/>
            <w:gridSpan w:val="3"/>
            <w:tcBorders>
              <w:top w:val="single" w:sz="4" w:space="0" w:color="auto"/>
              <w:left w:val="single" w:sz="2" w:space="0" w:color="auto"/>
              <w:bottom w:val="single" w:sz="12" w:space="0" w:color="auto"/>
              <w:right w:val="single" w:sz="2" w:space="0" w:color="auto"/>
            </w:tcBorders>
            <w:vAlign w:val="center"/>
          </w:tcPr>
          <w:p w14:paraId="42DC04F1" w14:textId="77777777" w:rsidR="00A26499" w:rsidRPr="000D3EC8" w:rsidRDefault="00A26499" w:rsidP="00581618">
            <w:pPr>
              <w:jc w:val="center"/>
              <w:rPr>
                <w:rFonts w:ascii="Arial" w:hAnsi="Arial" w:cs="Arial"/>
                <w:b/>
                <w:sz w:val="14"/>
                <w:szCs w:val="14"/>
              </w:rPr>
            </w:pPr>
            <w:r w:rsidRPr="000D3EC8">
              <w:rPr>
                <w:rFonts w:ascii="Arial" w:hAnsi="Arial" w:cs="Arial"/>
                <w:sz w:val="14"/>
                <w:szCs w:val="14"/>
              </w:rPr>
              <w:t>Total puieţi mii buc.</w:t>
            </w:r>
          </w:p>
        </w:tc>
        <w:tc>
          <w:tcPr>
            <w:tcW w:w="291" w:type="pct"/>
            <w:tcBorders>
              <w:top w:val="single" w:sz="4" w:space="0" w:color="auto"/>
              <w:left w:val="single" w:sz="2" w:space="0" w:color="auto"/>
              <w:bottom w:val="single" w:sz="12" w:space="0" w:color="auto"/>
              <w:right w:val="single" w:sz="2" w:space="0" w:color="auto"/>
            </w:tcBorders>
            <w:vAlign w:val="center"/>
          </w:tcPr>
          <w:p w14:paraId="0DB666AC" w14:textId="77777777" w:rsidR="00A26499" w:rsidRPr="000D3EC8" w:rsidRDefault="00A26499" w:rsidP="00581618">
            <w:pPr>
              <w:jc w:val="center"/>
              <w:rPr>
                <w:rFonts w:ascii="Arial" w:hAnsi="Arial" w:cs="Arial"/>
                <w:b/>
                <w:sz w:val="14"/>
                <w:szCs w:val="14"/>
              </w:rPr>
            </w:pPr>
          </w:p>
        </w:tc>
        <w:tc>
          <w:tcPr>
            <w:tcW w:w="532" w:type="pct"/>
            <w:tcBorders>
              <w:top w:val="single" w:sz="4" w:space="0" w:color="auto"/>
              <w:left w:val="single" w:sz="2" w:space="0" w:color="auto"/>
              <w:bottom w:val="single" w:sz="12" w:space="0" w:color="auto"/>
              <w:right w:val="single" w:sz="2" w:space="0" w:color="auto"/>
            </w:tcBorders>
            <w:vAlign w:val="center"/>
          </w:tcPr>
          <w:p w14:paraId="298D9526"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133,70</w:t>
            </w:r>
          </w:p>
        </w:tc>
        <w:tc>
          <w:tcPr>
            <w:tcW w:w="357" w:type="pct"/>
            <w:tcBorders>
              <w:left w:val="single" w:sz="2" w:space="0" w:color="auto"/>
              <w:bottom w:val="single" w:sz="12" w:space="0" w:color="auto"/>
              <w:right w:val="single" w:sz="2" w:space="0" w:color="auto"/>
            </w:tcBorders>
            <w:vAlign w:val="center"/>
          </w:tcPr>
          <w:p w14:paraId="379FA347"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76,35</w:t>
            </w:r>
          </w:p>
        </w:tc>
        <w:tc>
          <w:tcPr>
            <w:tcW w:w="283" w:type="pct"/>
            <w:tcBorders>
              <w:left w:val="single" w:sz="2" w:space="0" w:color="auto"/>
              <w:bottom w:val="single" w:sz="12" w:space="0" w:color="auto"/>
              <w:right w:val="single" w:sz="2" w:space="0" w:color="auto"/>
            </w:tcBorders>
            <w:vAlign w:val="center"/>
          </w:tcPr>
          <w:p w14:paraId="0247B7C8"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39,55</w:t>
            </w:r>
          </w:p>
        </w:tc>
        <w:tc>
          <w:tcPr>
            <w:tcW w:w="336" w:type="pct"/>
            <w:tcBorders>
              <w:left w:val="single" w:sz="2" w:space="0" w:color="auto"/>
              <w:bottom w:val="single" w:sz="12" w:space="0" w:color="auto"/>
              <w:right w:val="single" w:sz="2" w:space="0" w:color="auto"/>
            </w:tcBorders>
            <w:vAlign w:val="center"/>
          </w:tcPr>
          <w:p w14:paraId="14623718"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17,80</w:t>
            </w:r>
          </w:p>
        </w:tc>
        <w:tc>
          <w:tcPr>
            <w:tcW w:w="266" w:type="pct"/>
            <w:tcBorders>
              <w:left w:val="single" w:sz="2" w:space="0" w:color="auto"/>
              <w:bottom w:val="single" w:sz="12" w:space="0" w:color="auto"/>
              <w:right w:val="single" w:sz="2" w:space="0" w:color="auto"/>
            </w:tcBorders>
            <w:vAlign w:val="center"/>
          </w:tcPr>
          <w:p w14:paraId="16E8597B"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49" w:type="pct"/>
            <w:tcBorders>
              <w:left w:val="single" w:sz="2" w:space="0" w:color="auto"/>
              <w:bottom w:val="single" w:sz="12" w:space="0" w:color="auto"/>
              <w:right w:val="single" w:sz="2" w:space="0" w:color="auto"/>
            </w:tcBorders>
            <w:vAlign w:val="center"/>
          </w:tcPr>
          <w:p w14:paraId="6ABD9248"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62" w:type="pct"/>
            <w:tcBorders>
              <w:left w:val="single" w:sz="2" w:space="0" w:color="auto"/>
              <w:bottom w:val="single" w:sz="12" w:space="0" w:color="auto"/>
              <w:right w:val="single" w:sz="4" w:space="0" w:color="auto"/>
            </w:tcBorders>
            <w:vAlign w:val="center"/>
          </w:tcPr>
          <w:p w14:paraId="05A1C2C1"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c>
          <w:tcPr>
            <w:tcW w:w="286" w:type="pct"/>
            <w:gridSpan w:val="2"/>
            <w:tcBorders>
              <w:left w:val="single" w:sz="4" w:space="0" w:color="auto"/>
              <w:bottom w:val="single" w:sz="12" w:space="0" w:color="auto"/>
              <w:right w:val="single" w:sz="12" w:space="0" w:color="auto"/>
            </w:tcBorders>
            <w:vAlign w:val="center"/>
          </w:tcPr>
          <w:p w14:paraId="29B91D7D" w14:textId="77777777" w:rsidR="00A26499" w:rsidRPr="000D3EC8" w:rsidRDefault="00A26499" w:rsidP="00581618">
            <w:pPr>
              <w:jc w:val="center"/>
              <w:rPr>
                <w:rFonts w:ascii="Arial" w:hAnsi="Arial" w:cs="Arial"/>
                <w:b/>
                <w:sz w:val="14"/>
                <w:szCs w:val="14"/>
              </w:rPr>
            </w:pPr>
            <w:r w:rsidRPr="000D3EC8">
              <w:rPr>
                <w:rFonts w:ascii="Arial" w:hAnsi="Arial" w:cs="Arial"/>
                <w:b/>
                <w:sz w:val="14"/>
                <w:szCs w:val="14"/>
              </w:rPr>
              <w:t>-</w:t>
            </w:r>
          </w:p>
        </w:tc>
      </w:tr>
    </w:tbl>
    <w:p w14:paraId="163C5D3D" w14:textId="77777777" w:rsidR="00A26499" w:rsidRDefault="00A26499" w:rsidP="00B9287A">
      <w:pPr>
        <w:pStyle w:val="NoSpacing1"/>
        <w:jc w:val="center"/>
        <w:rPr>
          <w:rFonts w:ascii="Arial" w:hAnsi="Arial" w:cs="Arial"/>
          <w:b/>
          <w:color w:val="EE0000"/>
          <w:sz w:val="24"/>
        </w:rPr>
      </w:pPr>
    </w:p>
    <w:p w14:paraId="6AA14A34" w14:textId="19FA65CC" w:rsidR="00874ACC" w:rsidRPr="00A26499" w:rsidRDefault="00832037" w:rsidP="00B9287A">
      <w:pPr>
        <w:pStyle w:val="Titlu2"/>
        <w:numPr>
          <w:ilvl w:val="0"/>
          <w:numId w:val="0"/>
        </w:numPr>
        <w:jc w:val="center"/>
        <w:rPr>
          <w:b/>
        </w:rPr>
      </w:pPr>
      <w:bookmarkStart w:id="122" w:name="_Toc223781000"/>
      <w:r w:rsidRPr="00A26499">
        <w:rPr>
          <w:b/>
        </w:rPr>
        <w:t>6.3</w:t>
      </w:r>
      <w:r w:rsidR="00874ACC" w:rsidRPr="00A26499">
        <w:rPr>
          <w:b/>
        </w:rPr>
        <w:t xml:space="preserve"> </w:t>
      </w:r>
      <w:r w:rsidR="00CB4EAD" w:rsidRPr="00A26499">
        <w:rPr>
          <w:b/>
        </w:rPr>
        <w:t>Analiza impactului implementării planului asupra factorilor de mediu</w:t>
      </w:r>
      <w:bookmarkEnd w:id="122"/>
    </w:p>
    <w:p w14:paraId="48A88CCC" w14:textId="77777777" w:rsidR="00874ACC" w:rsidRPr="00A26499" w:rsidRDefault="00874ACC" w:rsidP="002D0D7A">
      <w:pPr>
        <w:pStyle w:val="Default"/>
        <w:ind w:firstLine="708"/>
        <w:rPr>
          <w:rFonts w:ascii="Arial" w:hAnsi="Arial" w:cs="Arial"/>
          <w:b/>
          <w:color w:val="auto"/>
          <w:lang w:val="ro-RO"/>
        </w:rPr>
      </w:pPr>
    </w:p>
    <w:p w14:paraId="052E5B22" w14:textId="77777777" w:rsidR="00874ACC" w:rsidRPr="00A26499" w:rsidRDefault="00874ACC" w:rsidP="00BB0061">
      <w:pPr>
        <w:pStyle w:val="Default"/>
        <w:ind w:firstLine="708"/>
        <w:rPr>
          <w:rFonts w:ascii="Arial" w:hAnsi="Arial" w:cs="Arial"/>
          <w:b/>
          <w:color w:val="auto"/>
          <w:lang w:val="ro-RO"/>
        </w:rPr>
      </w:pPr>
      <w:r w:rsidRPr="00A26499">
        <w:rPr>
          <w:rFonts w:ascii="Arial" w:hAnsi="Arial" w:cs="Arial"/>
          <w:b/>
          <w:color w:val="auto"/>
          <w:lang w:val="ro-RO"/>
        </w:rPr>
        <w:t xml:space="preserve">A.  Apa </w:t>
      </w:r>
    </w:p>
    <w:p w14:paraId="5E6AE5D7" w14:textId="77777777" w:rsidR="00874ACC" w:rsidRPr="00A26499" w:rsidRDefault="00874ACC" w:rsidP="00BB0061">
      <w:pPr>
        <w:pStyle w:val="Default"/>
        <w:ind w:firstLine="708"/>
        <w:rPr>
          <w:rFonts w:ascii="Arial" w:hAnsi="Arial" w:cs="Arial"/>
          <w:b/>
          <w:color w:val="auto"/>
          <w:lang w:val="ro-RO"/>
        </w:rPr>
      </w:pPr>
      <w:r w:rsidRPr="00A26499">
        <w:rPr>
          <w:rFonts w:ascii="Arial" w:hAnsi="Arial" w:cs="Arial"/>
          <w:b/>
          <w:color w:val="auto"/>
          <w:lang w:val="ro-RO"/>
        </w:rPr>
        <w:t xml:space="preserve"> </w:t>
      </w:r>
    </w:p>
    <w:p w14:paraId="460055AD" w14:textId="422D1A2F"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Vegetaţia forestieră existentă în păduri are un rol deosebit de important în protejarea învelişului de sol şi în reglarea debitelor de apă de suprafată si subterane, în special în perioadele când se înregistrează precipitaţii importante cantitativ. În urma </w:t>
      </w:r>
      <w:r w:rsidR="00E767A7" w:rsidRPr="00A26499">
        <w:rPr>
          <w:rFonts w:ascii="Arial" w:hAnsi="Arial" w:cs="Arial"/>
          <w:color w:val="auto"/>
          <w:lang w:val="ro-RO"/>
        </w:rPr>
        <w:t>activităților</w:t>
      </w:r>
      <w:r w:rsidRPr="00A26499">
        <w:rPr>
          <w:rFonts w:ascii="Arial" w:hAnsi="Arial" w:cs="Arial"/>
          <w:color w:val="auto"/>
          <w:lang w:val="ro-RO"/>
        </w:rPr>
        <w:t xml:space="preserve"> de exploatare forestieră si a activitătilor silvice poate apare un nivel ridicat de perturbare a solului care are ca rezultat </w:t>
      </w:r>
      <w:r w:rsidR="00731051" w:rsidRPr="00A26499">
        <w:rPr>
          <w:rFonts w:ascii="Arial" w:hAnsi="Arial" w:cs="Arial"/>
          <w:color w:val="auto"/>
          <w:lang w:val="ro-RO"/>
        </w:rPr>
        <w:t>creșterea</w:t>
      </w:r>
      <w:r w:rsidRPr="00A26499">
        <w:rPr>
          <w:rFonts w:ascii="Arial" w:hAnsi="Arial" w:cs="Arial"/>
          <w:color w:val="auto"/>
          <w:lang w:val="ro-RO"/>
        </w:rPr>
        <w:t xml:space="preserve"> încărcării cu sedimente a apelor de suprafată, mai ales în timpul precipitațiilor abundente, având ca rezultat direct </w:t>
      </w:r>
      <w:r w:rsidR="00731051" w:rsidRPr="00A26499">
        <w:rPr>
          <w:rFonts w:ascii="Arial" w:hAnsi="Arial" w:cs="Arial"/>
          <w:color w:val="auto"/>
          <w:lang w:val="ro-RO"/>
        </w:rPr>
        <w:t>creșterea</w:t>
      </w:r>
      <w:r w:rsidRPr="00A26499">
        <w:rPr>
          <w:rFonts w:ascii="Arial" w:hAnsi="Arial" w:cs="Arial"/>
          <w:color w:val="auto"/>
          <w:lang w:val="ro-RO"/>
        </w:rPr>
        <w:t xml:space="preserve"> concentrator de materii în suspensie în receptorii de suprafată. Totodată mai pot apare pierderi accidentale de carburanti si lubrefianti de la utilajele si mijloacele auto care actionează pe locatie. </w:t>
      </w:r>
    </w:p>
    <w:p w14:paraId="15E3AF42" w14:textId="77777777" w:rsidR="00874ACC" w:rsidRPr="00A26499" w:rsidRDefault="00874ACC" w:rsidP="00BB0061">
      <w:pPr>
        <w:pStyle w:val="Default"/>
        <w:ind w:firstLine="708"/>
        <w:rPr>
          <w:rFonts w:ascii="Arial" w:hAnsi="Arial" w:cs="Arial"/>
          <w:color w:val="auto"/>
          <w:lang w:val="ro-RO"/>
        </w:rPr>
      </w:pPr>
      <w:r w:rsidRPr="00A26499">
        <w:rPr>
          <w:rFonts w:ascii="Arial" w:hAnsi="Arial" w:cs="Arial"/>
          <w:color w:val="auto"/>
          <w:lang w:val="ro-RO"/>
        </w:rPr>
        <w:t xml:space="preserve"> </w:t>
      </w:r>
    </w:p>
    <w:p w14:paraId="5AC72F8C" w14:textId="77777777" w:rsidR="00874ACC" w:rsidRPr="00A26499" w:rsidRDefault="00874ACC" w:rsidP="00BB0061">
      <w:pPr>
        <w:pStyle w:val="Default"/>
        <w:ind w:firstLine="708"/>
        <w:jc w:val="both"/>
        <w:rPr>
          <w:rFonts w:ascii="Arial" w:hAnsi="Arial" w:cs="Arial"/>
          <w:i/>
          <w:color w:val="auto"/>
          <w:u w:val="single"/>
          <w:lang w:val="ro-RO"/>
        </w:rPr>
      </w:pPr>
      <w:r w:rsidRPr="00A26499">
        <w:rPr>
          <w:rFonts w:ascii="Arial" w:hAnsi="Arial" w:cs="Arial"/>
          <w:i/>
          <w:color w:val="auto"/>
          <w:u w:val="single"/>
          <w:lang w:val="ro-RO"/>
        </w:rPr>
        <w:t xml:space="preserve">Măsuri pentru diminuarea impactului </w:t>
      </w:r>
    </w:p>
    <w:p w14:paraId="2677ED05"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p>
    <w:p w14:paraId="61CCA684"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Pentru diminuarea impactului asupra factorului de mediu apă se impun următoarele măsuri: </w:t>
      </w:r>
    </w:p>
    <w:p w14:paraId="0A3BD87F" w14:textId="5D876049"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stabilirea căilor de acces provizorii la o distanta minimă de 1,5 m fata de orice curs de apă; </w:t>
      </w:r>
    </w:p>
    <w:p w14:paraId="34ED3809"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depozitarea resturilor de lemne si frunze rezultate si a rumegusului nu se va face în zone cu potential de formare de torenti, albiile cursurilor de apă sau în locuri expuse viiturilor; </w:t>
      </w:r>
    </w:p>
    <w:p w14:paraId="0B8B8F13"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amplasarea platformelor de colectare în zone accesibile mijloacelor auto pentru încărcare, situate cât mai aproape de drumul judetean; </w:t>
      </w:r>
    </w:p>
    <w:p w14:paraId="03FC8005"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este interzisă depozitarea masei lemnoase în albiile cursurilor de apă sau în locuri expuse viiturilor;</w:t>
      </w:r>
    </w:p>
    <w:p w14:paraId="08C7ECD1"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r w:rsidRPr="00A26499">
        <w:rPr>
          <w:rFonts w:ascii="Arial" w:hAnsi="Arial" w:cs="Arial"/>
          <w:color w:val="auto"/>
          <w:lang w:val="ro-RO"/>
        </w:rPr>
        <w:t xml:space="preserve"> este interzisă executarea de lucrări de întretinere a motoarelor mijloacelor auto sau  a  utilajelor  folosite  la  exploatarea  fondului  forestier  în  zone  situate  în  pădure,  albiile cursurilor de apă sau în locuri expuse viiturilor; </w:t>
      </w:r>
    </w:p>
    <w:p w14:paraId="78D4B11A"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eliminarea imediată a efectelor produse de pierderi accidentale de carburanti si lubrifianti; </w:t>
      </w:r>
    </w:p>
    <w:p w14:paraId="129B2A39"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este interzisă alimentarea cu carburanti a mijloacelor auto sau a utilajelor folosite la exploatarea fondului forestier în zone situate în pădure, în albiile cursurilor de apă sau în locuri expuse viiturilor;</w:t>
      </w:r>
    </w:p>
    <w:p w14:paraId="65AF7AA3" w14:textId="5312FE6C"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r w:rsidRPr="00A26499">
        <w:rPr>
          <w:rFonts w:ascii="Arial" w:hAnsi="Arial" w:cs="Arial"/>
          <w:color w:val="auto"/>
          <w:lang w:val="ro-RO"/>
        </w:rPr>
        <w:t xml:space="preserve"> evitarea traversării cursurilor de apă de către utilajele si mijloacele auto care deservesc activitatea de exploatare. </w:t>
      </w:r>
    </w:p>
    <w:p w14:paraId="1AB746AF" w14:textId="77777777" w:rsidR="00BB0061" w:rsidRPr="00A26499" w:rsidRDefault="00BB0061" w:rsidP="00BB0061">
      <w:pPr>
        <w:pStyle w:val="Default"/>
        <w:ind w:firstLine="708"/>
        <w:jc w:val="both"/>
        <w:rPr>
          <w:rFonts w:ascii="Arial" w:hAnsi="Arial" w:cs="Arial"/>
          <w:color w:val="auto"/>
          <w:lang w:val="ro-RO"/>
        </w:rPr>
      </w:pPr>
    </w:p>
    <w:p w14:paraId="6BF948DD" w14:textId="2319BA57" w:rsidR="00874ACC" w:rsidRPr="00A26499" w:rsidRDefault="00874ACC" w:rsidP="00BB0061">
      <w:pPr>
        <w:pStyle w:val="Default"/>
        <w:ind w:firstLine="708"/>
        <w:jc w:val="both"/>
        <w:rPr>
          <w:rFonts w:ascii="Arial" w:hAnsi="Arial" w:cs="Arial"/>
          <w:b/>
          <w:color w:val="auto"/>
          <w:lang w:val="ro-RO"/>
        </w:rPr>
      </w:pPr>
      <w:r w:rsidRPr="00A26499">
        <w:rPr>
          <w:rFonts w:ascii="Arial" w:hAnsi="Arial" w:cs="Arial"/>
          <w:color w:val="auto"/>
          <w:lang w:val="ro-RO"/>
        </w:rPr>
        <w:t xml:space="preserve"> </w:t>
      </w:r>
      <w:r w:rsidRPr="00A26499">
        <w:rPr>
          <w:rFonts w:ascii="Arial" w:hAnsi="Arial" w:cs="Arial"/>
          <w:b/>
          <w:color w:val="auto"/>
          <w:lang w:val="ro-RO"/>
        </w:rPr>
        <w:t xml:space="preserve">B.  Aer </w:t>
      </w:r>
    </w:p>
    <w:p w14:paraId="556D4583"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p>
    <w:p w14:paraId="5C109CE9" w14:textId="3FFE776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Emisiile în aer rezultate în urma functionării motoarelor termice din dotarea utilajelor si mijloacelor auto ce vor fi folosite în activitățiile de exploatare sunt dependente de etapizarea lucrărilor. Întrucât aceste lucrări se vor desfășura punctiform pe suprafața analizată și nu au un caracter staționar nu monitorizate în conformitate cu prevederile Ordinului MMP nr. 462/1993 pentru aprobarea </w:t>
      </w:r>
      <w:r w:rsidR="00C53235" w:rsidRPr="00A26499">
        <w:rPr>
          <w:rFonts w:ascii="Arial" w:hAnsi="Arial" w:cs="Arial"/>
          <w:color w:val="auto"/>
          <w:lang w:val="ro-RO"/>
        </w:rPr>
        <w:t>Condiții</w:t>
      </w:r>
      <w:r w:rsidRPr="00A26499">
        <w:rPr>
          <w:rFonts w:ascii="Arial" w:hAnsi="Arial" w:cs="Arial"/>
          <w:color w:val="auto"/>
          <w:lang w:val="ro-RO"/>
        </w:rPr>
        <w:t xml:space="preserve">lor tehnice privind protectia atmosferei şi Normelor metodologice privind determinarea emisiilor de poluanti atmosferici produsi de surse stationare Ca atare nu se poate face încadrarea valorilor medii estimate în prevederile acestui ordin. Se poate afirma, totusi, că nivelul acestor emisii este scăzut si că nu depaseste limite maxime admise si că efectul acestora este anihilat de vegetatia din pădure. Prin implementarea amenajamentului silvic, vor rezulta emisii de poluanţi în aer în limite admisibile. Acestea vor fi: </w:t>
      </w:r>
    </w:p>
    <w:p w14:paraId="04608D2F" w14:textId="77777777" w:rsidR="00874ACC" w:rsidRPr="00A26499" w:rsidRDefault="00874ACC" w:rsidP="00BB0061">
      <w:pPr>
        <w:pStyle w:val="Default"/>
        <w:ind w:firstLine="708"/>
        <w:jc w:val="both"/>
        <w:rPr>
          <w:rFonts w:ascii="Arial" w:hAnsi="Arial" w:cs="Arial"/>
          <w:color w:val="auto"/>
          <w:lang w:val="ro-RO"/>
        </w:rPr>
      </w:pPr>
    </w:p>
    <w:p w14:paraId="07150531"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r w:rsidRPr="00A26499">
        <w:rPr>
          <w:rFonts w:ascii="Arial" w:hAnsi="Arial" w:cs="Arial"/>
          <w:color w:val="auto"/>
          <w:lang w:val="ro-RO"/>
        </w:rPr>
        <w:t xml:space="preserve"> emisii din surse mobile (oxid de carbon, oxizi de azot, oxizi de sulf, poluanţi organici persistenţi şi pulberi) de la mijloacele de transport care vor deservi amenajamentului silvic. Cantitatea de gaze de esapare este în concordanta cu mijloacelor de transport folosite si de durata de functionare a motoarelor acestora în perioada cât se află pe amplasament; </w:t>
      </w:r>
    </w:p>
    <w:p w14:paraId="4C74D65B"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emisii din surse mobile (oxid de carbon, oxizi de azot, oxizi de sulf, poluanţi organici persistenţi şi pulberi) de la utilajele care vor deservi activitatea de exploatare (TAF - uri, tractoare, etc.); </w:t>
      </w:r>
    </w:p>
    <w:p w14:paraId="39504BAF"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emisii din surse mobile (oxid de carbon, oxizi de azot, oxizi de sulf, poluanţi organici persistenţi şi pulberi) de la mijloacele de tăiere (drujbe) care vor fi folosite în activitatea de exploatare; </w:t>
      </w:r>
    </w:p>
    <w:p w14:paraId="58743E42" w14:textId="0E4D1021"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pulberi  (particule în  suspensie) rezultate în  urma  </w:t>
      </w:r>
      <w:r w:rsidR="00E767A7" w:rsidRPr="00A26499">
        <w:rPr>
          <w:rFonts w:ascii="Arial" w:hAnsi="Arial" w:cs="Arial"/>
          <w:color w:val="auto"/>
          <w:lang w:val="ro-RO"/>
        </w:rPr>
        <w:t>activităților</w:t>
      </w:r>
      <w:r w:rsidRPr="00A26499">
        <w:rPr>
          <w:rFonts w:ascii="Arial" w:hAnsi="Arial" w:cs="Arial"/>
          <w:color w:val="auto"/>
          <w:lang w:val="ro-RO"/>
        </w:rPr>
        <w:t xml:space="preserve"> de  doborâre,  curatare, transport si încărcare masă lemnoasă. </w:t>
      </w:r>
    </w:p>
    <w:p w14:paraId="7E8540F7"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p>
    <w:p w14:paraId="591A3F83" w14:textId="77777777" w:rsidR="00874ACC" w:rsidRPr="00A26499" w:rsidRDefault="00874ACC" w:rsidP="00BB0061">
      <w:pPr>
        <w:pStyle w:val="Default"/>
        <w:ind w:firstLine="708"/>
        <w:jc w:val="both"/>
        <w:rPr>
          <w:rFonts w:ascii="Arial" w:hAnsi="Arial" w:cs="Arial"/>
          <w:i/>
          <w:color w:val="auto"/>
          <w:u w:val="single"/>
          <w:lang w:val="ro-RO"/>
        </w:rPr>
      </w:pPr>
      <w:r w:rsidRPr="00A26499">
        <w:rPr>
          <w:rFonts w:ascii="Arial" w:hAnsi="Arial" w:cs="Arial"/>
          <w:i/>
          <w:color w:val="auto"/>
          <w:u w:val="single"/>
          <w:lang w:val="ro-RO"/>
        </w:rPr>
        <w:t xml:space="preserve">Măsuri pentru diminuarea impactului </w:t>
      </w:r>
    </w:p>
    <w:p w14:paraId="5F036120"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p>
    <w:p w14:paraId="1FB1EEFB" w14:textId="60B89CDB"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În activitatea de exploatare forestiera nu se folosesc utilaje ale căror emisii de noxe să ducă la acumulări regionale cu efect asupra sănătații </w:t>
      </w:r>
      <w:r w:rsidR="00731051" w:rsidRPr="00A26499">
        <w:rPr>
          <w:rFonts w:ascii="Arial" w:hAnsi="Arial" w:cs="Arial"/>
          <w:color w:val="auto"/>
          <w:lang w:val="ro-RO"/>
        </w:rPr>
        <w:t>populației</w:t>
      </w:r>
      <w:r w:rsidRPr="00A26499">
        <w:rPr>
          <w:rFonts w:ascii="Arial" w:hAnsi="Arial" w:cs="Arial"/>
          <w:color w:val="auto"/>
          <w:lang w:val="ro-RO"/>
        </w:rPr>
        <w:t xml:space="preserve"> locale si a animalelor din zonă.</w:t>
      </w:r>
    </w:p>
    <w:p w14:paraId="0829CB4F"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Pentru diminuarea impactului asupra factorului de mediu aer se impun o serie de măsuri precum: </w:t>
      </w:r>
    </w:p>
    <w:p w14:paraId="46694B0C"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folosirea de utilaje si mijloace auto dotate cu motoare termice care să respecte normele de poluare EURO 3 - EURO 5 </w:t>
      </w:r>
    </w:p>
    <w:p w14:paraId="5070F1C9"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efectuarea la timp a reviziilor si reparatiilor a motoare termice din dotarea utilajelor si a mijloacelor auto </w:t>
      </w:r>
    </w:p>
    <w:p w14:paraId="17F8917A"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etapizarea  lucrărilor  silvice  cu  distribuirea  desfasurării  lor  pe  suprafete  restrânse  de pădure </w:t>
      </w:r>
    </w:p>
    <w:p w14:paraId="35F1A68D"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folosirea unui număr de utilaje si mijloace auto de transport adecvat fiecărei activitati si evitarea supradimensionarea acestora </w:t>
      </w:r>
    </w:p>
    <w:p w14:paraId="128F2FAA"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evitarea functionării în gol a motoarelor utilajelor si a mijloacelor auto </w:t>
      </w:r>
    </w:p>
    <w:p w14:paraId="1A244854" w14:textId="77777777" w:rsidR="00874ACC" w:rsidRDefault="00874ACC" w:rsidP="00BB0061">
      <w:pPr>
        <w:pStyle w:val="Default"/>
        <w:ind w:firstLine="708"/>
        <w:rPr>
          <w:rFonts w:ascii="Arial" w:hAnsi="Arial" w:cs="Arial"/>
          <w:color w:val="auto"/>
          <w:lang w:val="ro-RO"/>
        </w:rPr>
      </w:pPr>
      <w:r w:rsidRPr="00A26499">
        <w:rPr>
          <w:rFonts w:ascii="Arial" w:hAnsi="Arial" w:cs="Arial"/>
          <w:color w:val="auto"/>
          <w:lang w:val="ro-RO"/>
        </w:rPr>
        <w:t xml:space="preserve"> </w:t>
      </w:r>
    </w:p>
    <w:p w14:paraId="62984328" w14:textId="77777777" w:rsidR="00C020E6" w:rsidRDefault="00C020E6" w:rsidP="00BB0061">
      <w:pPr>
        <w:pStyle w:val="Default"/>
        <w:ind w:firstLine="708"/>
        <w:rPr>
          <w:rFonts w:ascii="Arial" w:hAnsi="Arial" w:cs="Arial"/>
          <w:color w:val="auto"/>
          <w:lang w:val="ro-RO"/>
        </w:rPr>
      </w:pPr>
    </w:p>
    <w:p w14:paraId="0DB9592B" w14:textId="77777777" w:rsidR="00C020E6" w:rsidRDefault="00C020E6" w:rsidP="00BB0061">
      <w:pPr>
        <w:pStyle w:val="Default"/>
        <w:ind w:firstLine="708"/>
        <w:rPr>
          <w:rFonts w:ascii="Arial" w:hAnsi="Arial" w:cs="Arial"/>
          <w:color w:val="auto"/>
          <w:lang w:val="ro-RO"/>
        </w:rPr>
      </w:pPr>
    </w:p>
    <w:p w14:paraId="4EA1CD07" w14:textId="77777777" w:rsidR="00C020E6" w:rsidRPr="00A26499" w:rsidRDefault="00C020E6" w:rsidP="00BB0061">
      <w:pPr>
        <w:pStyle w:val="Default"/>
        <w:ind w:firstLine="708"/>
        <w:rPr>
          <w:rFonts w:ascii="Arial" w:hAnsi="Arial" w:cs="Arial"/>
          <w:color w:val="auto"/>
          <w:lang w:val="ro-RO"/>
        </w:rPr>
      </w:pPr>
    </w:p>
    <w:p w14:paraId="7CF78180" w14:textId="61294D7D" w:rsidR="00874ACC" w:rsidRPr="00A26499" w:rsidRDefault="00874ACC" w:rsidP="00BB0061">
      <w:pPr>
        <w:pStyle w:val="Default"/>
        <w:ind w:firstLine="708"/>
        <w:jc w:val="both"/>
        <w:rPr>
          <w:rFonts w:ascii="Arial" w:hAnsi="Arial" w:cs="Arial"/>
          <w:b/>
          <w:color w:val="auto"/>
          <w:lang w:val="ro-RO"/>
        </w:rPr>
      </w:pPr>
      <w:r w:rsidRPr="00A26499">
        <w:rPr>
          <w:rFonts w:ascii="Arial" w:hAnsi="Arial" w:cs="Arial"/>
          <w:color w:val="auto"/>
          <w:lang w:val="ro-RO"/>
        </w:rPr>
        <w:t xml:space="preserve"> </w:t>
      </w:r>
      <w:r w:rsidRPr="00A26499">
        <w:rPr>
          <w:rFonts w:ascii="Arial" w:hAnsi="Arial" w:cs="Arial"/>
          <w:b/>
          <w:color w:val="auto"/>
          <w:lang w:val="ro-RO"/>
        </w:rPr>
        <w:t xml:space="preserve">C. Solul </w:t>
      </w:r>
    </w:p>
    <w:p w14:paraId="3E2FF42D"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p>
    <w:p w14:paraId="50B732BF"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În activitatile de exploatare forestieră pot apare situatii de poluare a solului datorită:</w:t>
      </w:r>
    </w:p>
    <w:p w14:paraId="1F229F68"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eroziunii de suprafata în urma transportului necorespunzător (prin târâire sau semi- târâire) a bustenilor </w:t>
      </w:r>
    </w:p>
    <w:p w14:paraId="0E4A2057"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tasarea solului datorită deplasării utilajelor pe căile provizorii de acces </w:t>
      </w:r>
    </w:p>
    <w:p w14:paraId="4CC76EFD"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alegerea inadecvată a traseelor căilor provizorii de acces </w:t>
      </w:r>
    </w:p>
    <w:p w14:paraId="19F9C165"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pierderi accidentale de carburanti si/sau lubrifianti de la utilajele si/sau mijloacele auto care deservesc activitatea de exploatare forestieră</w:t>
      </w:r>
    </w:p>
    <w:p w14:paraId="1D7CFF3C" w14:textId="668680B5"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r w:rsidRPr="00A26499">
        <w:rPr>
          <w:rFonts w:ascii="Arial" w:hAnsi="Arial" w:cs="Arial"/>
          <w:color w:val="auto"/>
          <w:lang w:val="ro-RO"/>
        </w:rPr>
        <w:t xml:space="preserve"> </w:t>
      </w:r>
      <w:r w:rsidR="00731051" w:rsidRPr="00A26499">
        <w:rPr>
          <w:rFonts w:ascii="Arial" w:hAnsi="Arial" w:cs="Arial"/>
          <w:color w:val="auto"/>
          <w:lang w:val="ro-RO"/>
        </w:rPr>
        <w:t>deșeuri lor</w:t>
      </w:r>
      <w:r w:rsidRPr="00A26499">
        <w:rPr>
          <w:rFonts w:ascii="Arial" w:hAnsi="Arial" w:cs="Arial"/>
          <w:color w:val="auto"/>
          <w:lang w:val="ro-RO"/>
        </w:rPr>
        <w:t xml:space="preserve"> menajere ce vor fi generate de personalul angajat al firmelor specializate ce vor intreprinde </w:t>
      </w:r>
      <w:r w:rsidR="00E767A7" w:rsidRPr="00A26499">
        <w:rPr>
          <w:rFonts w:ascii="Arial" w:hAnsi="Arial" w:cs="Arial"/>
          <w:color w:val="auto"/>
          <w:lang w:val="ro-RO"/>
        </w:rPr>
        <w:t>lucrările</w:t>
      </w:r>
      <w:r w:rsidRPr="00A26499">
        <w:rPr>
          <w:rFonts w:ascii="Arial" w:hAnsi="Arial" w:cs="Arial"/>
          <w:color w:val="auto"/>
          <w:lang w:val="ro-RO"/>
        </w:rPr>
        <w:t xml:space="preserve"> prevazute de Amenajamentul Silvic  </w:t>
      </w:r>
    </w:p>
    <w:p w14:paraId="5F585578" w14:textId="77777777" w:rsidR="00874ACC" w:rsidRPr="00A26499" w:rsidRDefault="00874ACC" w:rsidP="00BB0061">
      <w:pPr>
        <w:pStyle w:val="Default"/>
        <w:ind w:firstLine="708"/>
        <w:rPr>
          <w:rFonts w:ascii="Arial" w:hAnsi="Arial" w:cs="Arial"/>
          <w:color w:val="auto"/>
          <w:lang w:val="ro-RO"/>
        </w:rPr>
      </w:pPr>
      <w:r w:rsidRPr="00A26499">
        <w:rPr>
          <w:rFonts w:ascii="Arial" w:hAnsi="Arial" w:cs="Arial"/>
          <w:color w:val="auto"/>
          <w:lang w:val="ro-RO"/>
        </w:rPr>
        <w:t xml:space="preserve"> </w:t>
      </w:r>
    </w:p>
    <w:p w14:paraId="5AD3D108" w14:textId="77777777" w:rsidR="00874ACC" w:rsidRPr="00A26499" w:rsidRDefault="00874ACC" w:rsidP="00BB0061">
      <w:pPr>
        <w:pStyle w:val="Default"/>
        <w:ind w:firstLine="708"/>
        <w:jc w:val="both"/>
        <w:rPr>
          <w:rFonts w:ascii="Arial" w:hAnsi="Arial" w:cs="Arial"/>
          <w:i/>
          <w:color w:val="auto"/>
          <w:u w:val="single"/>
          <w:lang w:val="ro-RO"/>
        </w:rPr>
      </w:pPr>
      <w:r w:rsidRPr="00A26499">
        <w:rPr>
          <w:rFonts w:ascii="Arial" w:hAnsi="Arial" w:cs="Arial"/>
          <w:i/>
          <w:color w:val="auto"/>
          <w:u w:val="single"/>
          <w:lang w:val="ro-RO"/>
        </w:rPr>
        <w:t xml:space="preserve">Măsuri pentru diminuarea impactului </w:t>
      </w:r>
    </w:p>
    <w:p w14:paraId="0B070417"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p>
    <w:p w14:paraId="27349437"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adoptarea unui sistem adecvat (ne-târâit) de transport a masei lemnoase, acolo unde solul are compozitie de consistent ”moale” în vederea scoaterii acesteia pe locurile de depozitare temporară; </w:t>
      </w:r>
    </w:p>
    <w:p w14:paraId="2726BBC1"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alegerea de căi provizorii de scoatere a masei lemnoase cu o declivitate sub 20 % (mai ales pe versanti); </w:t>
      </w:r>
    </w:p>
    <w:p w14:paraId="13FD9051"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alegerea de căi provizorii de scoatere a masei lemnoase astfel în zone cu teren pietros sau stancos; </w:t>
      </w:r>
    </w:p>
    <w:p w14:paraId="0196258F"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alegerea de căi provizorii de scoatere a masei lemnoase pe distante cât se poate de scurte;</w:t>
      </w:r>
    </w:p>
    <w:p w14:paraId="782B7FEA"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r w:rsidRPr="00A26499">
        <w:rPr>
          <w:rFonts w:ascii="Arial" w:hAnsi="Arial" w:cs="Arial"/>
          <w:color w:val="auto"/>
          <w:lang w:val="ro-RO"/>
        </w:rPr>
        <w:t xml:space="preserve"> dotarea utilajelor care deservesc activitatea de exploatare forestieră (TAF -uri) cu anvelope de latime mare care să aibă ca efect reducerea presiunii pe sol si implicit reducerea fenomenului de tasare; </w:t>
      </w:r>
    </w:p>
    <w:p w14:paraId="37D73137"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în cazul în care s-au format șanțuri sau șleauri se va reface portanța solului (prin nivelarea terenului) pe traseele căilor provizorii de scoatere a masei lemnoase; </w:t>
      </w:r>
    </w:p>
    <w:p w14:paraId="5587DE13"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platformele pentru depozitarea provizorie a masei lemnoase vor fi alese în zone care să prevină  posibile  poluări  ale  solului  (drumuri  forestiere,  platforme  asfaltate  situate  limitrof soselelor existente în zonă, etc.);</w:t>
      </w:r>
    </w:p>
    <w:p w14:paraId="585F6999"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w:t>
      </w:r>
      <w:r w:rsidRPr="00A26499">
        <w:rPr>
          <w:rFonts w:ascii="Arial" w:hAnsi="Arial" w:cs="Arial"/>
          <w:color w:val="auto"/>
          <w:lang w:val="ro-RO"/>
        </w:rPr>
        <w:t xml:space="preserve"> drumurile destinate circulaţiei autovehiculelor, inclusiv locurile de parcare vor fi selectate să fie în sistem impermeabil; </w:t>
      </w:r>
    </w:p>
    <w:p w14:paraId="5F630598" w14:textId="77777777" w:rsidR="00600691"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pierderile accidentale de carburanti si/sau lubrifianti de la utilajele si/sau mijloacele auto care deservesc activitatea de exploatare forestieră vor fi îndepărtate imediat prin decopertare; </w:t>
      </w:r>
    </w:p>
    <w:p w14:paraId="74DA9173" w14:textId="570794F6"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 spatiile  pentru  colectarea  si  stocarea  temporară  a  </w:t>
      </w:r>
      <w:r w:rsidR="00731051" w:rsidRPr="00A26499">
        <w:rPr>
          <w:rFonts w:ascii="Arial" w:hAnsi="Arial" w:cs="Arial"/>
          <w:color w:val="auto"/>
          <w:lang w:val="ro-RO"/>
        </w:rPr>
        <w:t>deșeuri lor</w:t>
      </w:r>
      <w:r w:rsidRPr="00A26499">
        <w:rPr>
          <w:rFonts w:ascii="Arial" w:hAnsi="Arial" w:cs="Arial"/>
          <w:color w:val="auto"/>
          <w:lang w:val="ro-RO"/>
        </w:rPr>
        <w:t xml:space="preserve">  vor  fi  realizate  în  sistem impermeabil. </w:t>
      </w:r>
    </w:p>
    <w:p w14:paraId="43031031" w14:textId="77777777" w:rsidR="00622B05" w:rsidRPr="00A26499" w:rsidRDefault="00622B05" w:rsidP="00BB0061">
      <w:pPr>
        <w:pStyle w:val="Default"/>
        <w:ind w:firstLine="708"/>
        <w:rPr>
          <w:rFonts w:ascii="Arial" w:hAnsi="Arial" w:cs="Arial"/>
          <w:color w:val="auto"/>
          <w:lang w:val="ro-RO"/>
        </w:rPr>
      </w:pPr>
    </w:p>
    <w:p w14:paraId="3CFD7DEA" w14:textId="4289FEDC" w:rsidR="00874ACC" w:rsidRPr="00A26499" w:rsidRDefault="00874ACC" w:rsidP="00BB0061">
      <w:pPr>
        <w:pStyle w:val="Default"/>
        <w:ind w:firstLine="708"/>
        <w:rPr>
          <w:rFonts w:ascii="Arial" w:hAnsi="Arial" w:cs="Arial"/>
          <w:b/>
          <w:color w:val="auto"/>
          <w:lang w:val="ro-RO"/>
        </w:rPr>
      </w:pPr>
      <w:r w:rsidRPr="00A26499">
        <w:rPr>
          <w:rFonts w:ascii="Arial" w:hAnsi="Arial" w:cs="Arial"/>
          <w:color w:val="auto"/>
          <w:lang w:val="ro-RO"/>
        </w:rPr>
        <w:t xml:space="preserve"> </w:t>
      </w:r>
      <w:r w:rsidRPr="00A26499">
        <w:rPr>
          <w:rFonts w:ascii="Arial" w:hAnsi="Arial" w:cs="Arial"/>
          <w:b/>
          <w:color w:val="auto"/>
          <w:lang w:val="ro-RO"/>
        </w:rPr>
        <w:t xml:space="preserve">D. Zgomotul si vibratiile </w:t>
      </w:r>
    </w:p>
    <w:p w14:paraId="63D452B9" w14:textId="77777777" w:rsidR="00874ACC" w:rsidRPr="00A26499" w:rsidRDefault="00874ACC" w:rsidP="00BB0061">
      <w:pPr>
        <w:pStyle w:val="Default"/>
        <w:ind w:firstLine="708"/>
        <w:rPr>
          <w:rFonts w:ascii="Arial" w:hAnsi="Arial" w:cs="Arial"/>
          <w:color w:val="auto"/>
          <w:lang w:val="ro-RO"/>
        </w:rPr>
      </w:pPr>
      <w:r w:rsidRPr="00A26499">
        <w:rPr>
          <w:rFonts w:ascii="Arial" w:hAnsi="Arial" w:cs="Arial"/>
          <w:color w:val="auto"/>
          <w:lang w:val="ro-RO"/>
        </w:rPr>
        <w:t xml:space="preserve"> </w:t>
      </w:r>
    </w:p>
    <w:p w14:paraId="63766D14" w14:textId="77777777" w:rsidR="00874ACC" w:rsidRPr="00A26499" w:rsidRDefault="00874ACC" w:rsidP="00BB0061">
      <w:pPr>
        <w:pStyle w:val="Default"/>
        <w:ind w:firstLine="708"/>
        <w:jc w:val="both"/>
        <w:rPr>
          <w:rFonts w:ascii="Arial" w:hAnsi="Arial" w:cs="Arial"/>
          <w:color w:val="auto"/>
          <w:lang w:val="ro-RO"/>
        </w:rPr>
      </w:pPr>
      <w:r w:rsidRPr="00A26499">
        <w:rPr>
          <w:rFonts w:ascii="Arial" w:hAnsi="Arial" w:cs="Arial"/>
          <w:color w:val="auto"/>
          <w:lang w:val="ro-RO"/>
        </w:rPr>
        <w:t xml:space="preserve">Zgomotul si vibratiile sunt generate de functionarea motoarelor, sculelor (drujbelor),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 </w:t>
      </w:r>
    </w:p>
    <w:p w14:paraId="11359DEB" w14:textId="77777777" w:rsidR="009F7275" w:rsidRPr="00A26499" w:rsidRDefault="009F7275" w:rsidP="00600691">
      <w:pPr>
        <w:rPr>
          <w:rFonts w:ascii="Arial" w:hAnsi="Arial" w:cs="Arial"/>
          <w:b/>
          <w:sz w:val="24"/>
          <w:szCs w:val="24"/>
        </w:rPr>
      </w:pPr>
    </w:p>
    <w:p w14:paraId="2745FBE6" w14:textId="2831E7CD" w:rsidR="00600691" w:rsidRPr="00A26499" w:rsidRDefault="00600691" w:rsidP="007D161F">
      <w:pPr>
        <w:pStyle w:val="Listparagraf"/>
        <w:numPr>
          <w:ilvl w:val="0"/>
          <w:numId w:val="5"/>
        </w:numPr>
        <w:rPr>
          <w:rFonts w:ascii="Arial" w:hAnsi="Arial" w:cs="Arial"/>
          <w:b/>
          <w:sz w:val="24"/>
          <w:szCs w:val="24"/>
        </w:rPr>
      </w:pPr>
      <w:r w:rsidRPr="00A26499">
        <w:rPr>
          <w:rFonts w:ascii="Arial" w:hAnsi="Arial" w:cs="Arial"/>
          <w:b/>
          <w:sz w:val="24"/>
          <w:szCs w:val="24"/>
        </w:rPr>
        <w:t xml:space="preserve">Evaluarea efectelor potenţiale asupra factorilor de mediu relevanţi pentru plan </w:t>
      </w:r>
    </w:p>
    <w:tbl>
      <w:tblPr>
        <w:tblStyle w:val="Tabelgril"/>
        <w:tblW w:w="5000" w:type="pct"/>
        <w:tblLook w:val="04A0" w:firstRow="1" w:lastRow="0" w:firstColumn="1" w:lastColumn="0" w:noHBand="0" w:noVBand="1"/>
      </w:tblPr>
      <w:tblGrid>
        <w:gridCol w:w="1037"/>
        <w:gridCol w:w="2155"/>
        <w:gridCol w:w="1432"/>
        <w:gridCol w:w="3327"/>
        <w:gridCol w:w="1357"/>
      </w:tblGrid>
      <w:tr w:rsidR="00A26499" w:rsidRPr="00A26499" w14:paraId="04D181B6" w14:textId="77777777" w:rsidTr="00BB0061">
        <w:trPr>
          <w:tblHeader/>
        </w:trPr>
        <w:tc>
          <w:tcPr>
            <w:tcW w:w="537" w:type="pct"/>
            <w:tcBorders>
              <w:top w:val="single" w:sz="18" w:space="0" w:color="auto"/>
              <w:left w:val="single" w:sz="18" w:space="0" w:color="auto"/>
              <w:bottom w:val="single" w:sz="12" w:space="0" w:color="auto"/>
            </w:tcBorders>
            <w:vAlign w:val="center"/>
          </w:tcPr>
          <w:p w14:paraId="42DD783A" w14:textId="77777777" w:rsidR="001168EC" w:rsidRPr="00A26499" w:rsidRDefault="001168EC" w:rsidP="006C40C1">
            <w:pPr>
              <w:pStyle w:val="Default"/>
              <w:jc w:val="center"/>
              <w:rPr>
                <w:rFonts w:ascii="Arial" w:hAnsi="Arial" w:cs="Arial"/>
                <w:b/>
                <w:color w:val="auto"/>
                <w:sz w:val="18"/>
                <w:szCs w:val="18"/>
                <w:lang w:val="ro-RO"/>
              </w:rPr>
            </w:pPr>
            <w:r w:rsidRPr="00A26499">
              <w:rPr>
                <w:rFonts w:ascii="Arial" w:hAnsi="Arial" w:cs="Arial"/>
                <w:b/>
                <w:color w:val="auto"/>
                <w:sz w:val="18"/>
                <w:szCs w:val="18"/>
                <w:lang w:val="ro-RO"/>
              </w:rPr>
              <w:t>Factor de mediu</w:t>
            </w:r>
          </w:p>
        </w:tc>
        <w:tc>
          <w:tcPr>
            <w:tcW w:w="1187" w:type="pct"/>
            <w:tcBorders>
              <w:top w:val="single" w:sz="18" w:space="0" w:color="auto"/>
              <w:bottom w:val="single" w:sz="12" w:space="0" w:color="auto"/>
            </w:tcBorders>
            <w:vAlign w:val="center"/>
          </w:tcPr>
          <w:p w14:paraId="455A2276" w14:textId="77777777" w:rsidR="001168EC" w:rsidRPr="00A26499" w:rsidRDefault="001168EC" w:rsidP="006C40C1">
            <w:pPr>
              <w:pStyle w:val="Default"/>
              <w:jc w:val="center"/>
              <w:rPr>
                <w:rFonts w:ascii="Arial" w:hAnsi="Arial" w:cs="Arial"/>
                <w:b/>
                <w:color w:val="auto"/>
                <w:sz w:val="18"/>
                <w:szCs w:val="18"/>
                <w:lang w:val="ro-RO"/>
              </w:rPr>
            </w:pPr>
            <w:r w:rsidRPr="00A26499">
              <w:rPr>
                <w:rFonts w:ascii="Arial" w:hAnsi="Arial" w:cs="Arial"/>
                <w:b/>
                <w:color w:val="auto"/>
                <w:sz w:val="18"/>
                <w:szCs w:val="18"/>
                <w:lang w:val="ro-RO"/>
              </w:rPr>
              <w:t>Lucrări propuse prin planurile analizate</w:t>
            </w:r>
          </w:p>
        </w:tc>
        <w:tc>
          <w:tcPr>
            <w:tcW w:w="799" w:type="pct"/>
            <w:tcBorders>
              <w:top w:val="single" w:sz="18" w:space="0" w:color="auto"/>
              <w:bottom w:val="single" w:sz="12" w:space="0" w:color="auto"/>
            </w:tcBorders>
            <w:vAlign w:val="center"/>
          </w:tcPr>
          <w:p w14:paraId="2DE8D718" w14:textId="77777777" w:rsidR="001168EC" w:rsidRPr="00A26499" w:rsidRDefault="001168EC" w:rsidP="006C40C1">
            <w:pPr>
              <w:pStyle w:val="Default"/>
              <w:jc w:val="center"/>
              <w:rPr>
                <w:rFonts w:ascii="Arial" w:hAnsi="Arial" w:cs="Arial"/>
                <w:b/>
                <w:color w:val="auto"/>
                <w:sz w:val="18"/>
                <w:szCs w:val="18"/>
                <w:lang w:val="ro-RO"/>
              </w:rPr>
            </w:pPr>
            <w:r w:rsidRPr="00A26499">
              <w:rPr>
                <w:rFonts w:ascii="Arial" w:hAnsi="Arial" w:cs="Arial"/>
                <w:b/>
                <w:color w:val="auto"/>
                <w:sz w:val="18"/>
                <w:szCs w:val="18"/>
                <w:lang w:val="ro-RO"/>
              </w:rPr>
              <w:t>Evaluarea impactului asupra factorului de mediu analizat</w:t>
            </w:r>
          </w:p>
        </w:tc>
        <w:tc>
          <w:tcPr>
            <w:tcW w:w="1816" w:type="pct"/>
            <w:tcBorders>
              <w:top w:val="single" w:sz="18" w:space="0" w:color="auto"/>
              <w:bottom w:val="single" w:sz="12" w:space="0" w:color="auto"/>
            </w:tcBorders>
            <w:vAlign w:val="center"/>
          </w:tcPr>
          <w:p w14:paraId="58907F78" w14:textId="77777777" w:rsidR="001168EC" w:rsidRPr="00A26499" w:rsidRDefault="001168EC" w:rsidP="006C40C1">
            <w:pPr>
              <w:pStyle w:val="Default"/>
              <w:jc w:val="center"/>
              <w:rPr>
                <w:rFonts w:ascii="Arial" w:hAnsi="Arial" w:cs="Arial"/>
                <w:b/>
                <w:color w:val="auto"/>
                <w:sz w:val="18"/>
                <w:szCs w:val="18"/>
                <w:lang w:val="ro-RO"/>
              </w:rPr>
            </w:pPr>
            <w:r w:rsidRPr="00A26499">
              <w:rPr>
                <w:rFonts w:ascii="Arial" w:hAnsi="Arial" w:cs="Arial"/>
                <w:b/>
                <w:color w:val="auto"/>
                <w:sz w:val="18"/>
                <w:szCs w:val="18"/>
                <w:lang w:val="ro-RO"/>
              </w:rPr>
              <w:t>Efectul implementării Amenajamentului Silvic asupra factorului de mediu analizat</w:t>
            </w:r>
          </w:p>
        </w:tc>
        <w:tc>
          <w:tcPr>
            <w:tcW w:w="662" w:type="pct"/>
            <w:tcBorders>
              <w:top w:val="single" w:sz="18" w:space="0" w:color="auto"/>
              <w:bottom w:val="single" w:sz="12" w:space="0" w:color="auto"/>
              <w:right w:val="single" w:sz="18" w:space="0" w:color="auto"/>
            </w:tcBorders>
            <w:vAlign w:val="center"/>
          </w:tcPr>
          <w:p w14:paraId="3A7710EF" w14:textId="77777777" w:rsidR="001168EC" w:rsidRPr="00A26499" w:rsidRDefault="001168EC" w:rsidP="006C40C1">
            <w:pPr>
              <w:pStyle w:val="Default"/>
              <w:jc w:val="center"/>
              <w:rPr>
                <w:rFonts w:ascii="Arial" w:hAnsi="Arial" w:cs="Arial"/>
                <w:b/>
                <w:color w:val="auto"/>
                <w:sz w:val="18"/>
                <w:szCs w:val="18"/>
                <w:lang w:val="ro-RO"/>
              </w:rPr>
            </w:pPr>
            <w:r w:rsidRPr="00A26499">
              <w:rPr>
                <w:rFonts w:ascii="Arial" w:hAnsi="Arial" w:cs="Arial"/>
                <w:b/>
                <w:color w:val="auto"/>
                <w:sz w:val="18"/>
                <w:szCs w:val="18"/>
                <w:lang w:val="ro-RO"/>
              </w:rPr>
              <w:t>Ponderea impactului cumulativ</w:t>
            </w:r>
          </w:p>
        </w:tc>
      </w:tr>
      <w:tr w:rsidR="00A26499" w:rsidRPr="00A26499" w14:paraId="3F2F0192" w14:textId="77777777" w:rsidTr="00BB0061">
        <w:tc>
          <w:tcPr>
            <w:tcW w:w="537" w:type="pct"/>
            <w:vMerge w:val="restart"/>
            <w:tcBorders>
              <w:top w:val="single" w:sz="12" w:space="0" w:color="auto"/>
              <w:left w:val="single" w:sz="18" w:space="0" w:color="auto"/>
            </w:tcBorders>
            <w:vAlign w:val="center"/>
          </w:tcPr>
          <w:p w14:paraId="7469D145" w14:textId="77777777" w:rsidR="001168EC" w:rsidRPr="00A26499" w:rsidRDefault="001168EC"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Sanatatea umana</w:t>
            </w:r>
          </w:p>
        </w:tc>
        <w:tc>
          <w:tcPr>
            <w:tcW w:w="1187" w:type="pct"/>
            <w:tcBorders>
              <w:top w:val="single" w:sz="12" w:space="0" w:color="auto"/>
            </w:tcBorders>
            <w:vAlign w:val="center"/>
          </w:tcPr>
          <w:p w14:paraId="1A8E4013"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Impaduriri</w:t>
            </w:r>
          </w:p>
        </w:tc>
        <w:tc>
          <w:tcPr>
            <w:tcW w:w="799" w:type="pct"/>
            <w:tcBorders>
              <w:top w:val="single" w:sz="12" w:space="0" w:color="auto"/>
            </w:tcBorders>
            <w:vAlign w:val="center"/>
          </w:tcPr>
          <w:p w14:paraId="5E3CE40E"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val="restart"/>
            <w:tcBorders>
              <w:top w:val="single" w:sz="12" w:space="0" w:color="auto"/>
            </w:tcBorders>
          </w:tcPr>
          <w:p w14:paraId="6105CE0B" w14:textId="65EDDCCB" w:rsidR="001168EC" w:rsidRPr="00A26499" w:rsidRDefault="00731051"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Creșterea</w:t>
            </w:r>
            <w:r w:rsidR="001168EC" w:rsidRPr="00A26499">
              <w:rPr>
                <w:rFonts w:ascii="Arial" w:hAnsi="Arial" w:cs="Arial"/>
                <w:color w:val="auto"/>
                <w:sz w:val="18"/>
                <w:szCs w:val="18"/>
                <w:lang w:val="ro-RO"/>
              </w:rPr>
              <w:t xml:space="preserve"> riscului de poluare pentru locuitorii din zonă ca urmare a creşterii intensităţii traficului în zonă poate determina un impact negativ nesemnificativ. Imbunătăţiurea  bugetelor  autorităţilor  locale  prin  </w:t>
            </w:r>
            <w:r w:rsidRPr="00A26499">
              <w:rPr>
                <w:rFonts w:ascii="Arial" w:hAnsi="Arial" w:cs="Arial"/>
                <w:color w:val="auto"/>
                <w:sz w:val="18"/>
                <w:szCs w:val="18"/>
                <w:lang w:val="ro-RO"/>
              </w:rPr>
              <w:t>creșterea</w:t>
            </w:r>
            <w:r w:rsidR="001168EC" w:rsidRPr="00A26499">
              <w:rPr>
                <w:rFonts w:ascii="Arial" w:hAnsi="Arial" w:cs="Arial"/>
                <w:color w:val="auto"/>
                <w:sz w:val="18"/>
                <w:szCs w:val="18"/>
                <w:lang w:val="ro-RO"/>
              </w:rPr>
              <w:t xml:space="preserve">  veniturilor  din  taxe  şi  impozite, determinând </w:t>
            </w:r>
            <w:r w:rsidRPr="00A26499">
              <w:rPr>
                <w:rFonts w:ascii="Arial" w:hAnsi="Arial" w:cs="Arial"/>
                <w:color w:val="auto"/>
                <w:sz w:val="18"/>
                <w:szCs w:val="18"/>
                <w:lang w:val="ro-RO"/>
              </w:rPr>
              <w:t>creșterea</w:t>
            </w:r>
            <w:r w:rsidR="001168EC" w:rsidRPr="00A26499">
              <w:rPr>
                <w:rFonts w:ascii="Arial" w:hAnsi="Arial" w:cs="Arial"/>
                <w:color w:val="auto"/>
                <w:sz w:val="18"/>
                <w:szCs w:val="18"/>
                <w:lang w:val="ro-RO"/>
              </w:rPr>
              <w:t xml:space="preserve"> posibilităţilor de dezvoltare  urbană a localităţii si astfel determina un impact pozitiv semnificativ. Creşte încrederea pentru alte investiţii în zonă  si atfel se va genera un impact pozitiv nesemnificativ. Determina mentinerea si imbunatatirea capacitate vegetatiei forestiere de a asimila dioxid de carbon si a elibera oxigen – purificare atmosferei avand un impact pozitiv semnificativ.  </w:t>
            </w:r>
          </w:p>
        </w:tc>
        <w:tc>
          <w:tcPr>
            <w:tcW w:w="662" w:type="pct"/>
            <w:vMerge w:val="restart"/>
            <w:tcBorders>
              <w:top w:val="single" w:sz="12" w:space="0" w:color="auto"/>
              <w:right w:val="single" w:sz="18" w:space="0" w:color="auto"/>
            </w:tcBorders>
            <w:vAlign w:val="center"/>
          </w:tcPr>
          <w:p w14:paraId="36BE577C" w14:textId="77777777" w:rsidR="001168EC" w:rsidRPr="00A26499" w:rsidRDefault="001168EC"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Pozitiv nesemnificativ</w:t>
            </w:r>
          </w:p>
        </w:tc>
      </w:tr>
      <w:tr w:rsidR="00A26499" w:rsidRPr="00A26499" w14:paraId="38631E45" w14:textId="77777777" w:rsidTr="00BB0061">
        <w:tc>
          <w:tcPr>
            <w:tcW w:w="537" w:type="pct"/>
            <w:vMerge/>
            <w:tcBorders>
              <w:left w:val="single" w:sz="18" w:space="0" w:color="auto"/>
            </w:tcBorders>
            <w:vAlign w:val="center"/>
          </w:tcPr>
          <w:p w14:paraId="095C097F"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2AE4FD3E"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Ajutorarea regenerari naturale</w:t>
            </w:r>
          </w:p>
        </w:tc>
        <w:tc>
          <w:tcPr>
            <w:tcW w:w="799" w:type="pct"/>
            <w:vAlign w:val="center"/>
          </w:tcPr>
          <w:p w14:paraId="2DD3FE87"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38D85410"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E1DCD8A"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0856ECF5" w14:textId="77777777" w:rsidTr="00BB0061">
        <w:tc>
          <w:tcPr>
            <w:tcW w:w="537" w:type="pct"/>
            <w:vMerge/>
            <w:tcBorders>
              <w:left w:val="single" w:sz="18" w:space="0" w:color="auto"/>
            </w:tcBorders>
            <w:vAlign w:val="center"/>
          </w:tcPr>
          <w:p w14:paraId="4D8D0F90"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379AE0A1"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culturilor</w:t>
            </w:r>
          </w:p>
        </w:tc>
        <w:tc>
          <w:tcPr>
            <w:tcW w:w="799" w:type="pct"/>
            <w:vAlign w:val="center"/>
          </w:tcPr>
          <w:p w14:paraId="4BA847BF"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11D53A43"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3C28E7F1"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2CA239CB" w14:textId="77777777" w:rsidTr="00BB0061">
        <w:tc>
          <w:tcPr>
            <w:tcW w:w="537" w:type="pct"/>
            <w:vMerge/>
            <w:tcBorders>
              <w:left w:val="single" w:sz="18" w:space="0" w:color="auto"/>
            </w:tcBorders>
            <w:vAlign w:val="center"/>
          </w:tcPr>
          <w:p w14:paraId="09CD35C5"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209473FA"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semintisurilor</w:t>
            </w:r>
          </w:p>
        </w:tc>
        <w:tc>
          <w:tcPr>
            <w:tcW w:w="799" w:type="pct"/>
            <w:vAlign w:val="center"/>
          </w:tcPr>
          <w:p w14:paraId="7A31F424"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696FFD5D"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857D565"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15AAA0DB" w14:textId="77777777" w:rsidTr="00BB0061">
        <w:tc>
          <w:tcPr>
            <w:tcW w:w="537" w:type="pct"/>
            <w:vMerge/>
            <w:tcBorders>
              <w:left w:val="single" w:sz="18" w:space="0" w:color="auto"/>
            </w:tcBorders>
            <w:vAlign w:val="center"/>
          </w:tcPr>
          <w:p w14:paraId="668FD9C4"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37A216CF"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igiena</w:t>
            </w:r>
          </w:p>
        </w:tc>
        <w:tc>
          <w:tcPr>
            <w:tcW w:w="799" w:type="pct"/>
            <w:vAlign w:val="center"/>
          </w:tcPr>
          <w:p w14:paraId="6051DE89"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3FD317B8"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2041C18A"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1F6F4311" w14:textId="77777777" w:rsidTr="00BB0061">
        <w:tc>
          <w:tcPr>
            <w:tcW w:w="537" w:type="pct"/>
            <w:vMerge/>
            <w:tcBorders>
              <w:left w:val="single" w:sz="18" w:space="0" w:color="auto"/>
            </w:tcBorders>
            <w:vAlign w:val="center"/>
          </w:tcPr>
          <w:p w14:paraId="4DE99D3E"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16422965"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Degajari</w:t>
            </w:r>
          </w:p>
        </w:tc>
        <w:tc>
          <w:tcPr>
            <w:tcW w:w="799" w:type="pct"/>
            <w:vAlign w:val="center"/>
          </w:tcPr>
          <w:p w14:paraId="033AC151"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0016E7B1"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9C32BAD"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5A547C8C" w14:textId="77777777" w:rsidTr="00BB0061">
        <w:tc>
          <w:tcPr>
            <w:tcW w:w="537" w:type="pct"/>
            <w:vMerge/>
            <w:tcBorders>
              <w:left w:val="single" w:sz="18" w:space="0" w:color="auto"/>
            </w:tcBorders>
            <w:vAlign w:val="center"/>
          </w:tcPr>
          <w:p w14:paraId="0A6CA707"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05506A16" w14:textId="77777777" w:rsidR="001168EC" w:rsidRPr="00A26499" w:rsidRDefault="001168EC" w:rsidP="006C40C1">
            <w:pPr>
              <w:pStyle w:val="Default"/>
              <w:tabs>
                <w:tab w:val="left" w:pos="1369"/>
              </w:tabs>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Curatiri</w:t>
            </w:r>
          </w:p>
        </w:tc>
        <w:tc>
          <w:tcPr>
            <w:tcW w:w="799" w:type="pct"/>
            <w:vAlign w:val="center"/>
          </w:tcPr>
          <w:p w14:paraId="7902821A"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7046192A"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4C405046"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4323AA0D" w14:textId="77777777" w:rsidTr="00BB0061">
        <w:tc>
          <w:tcPr>
            <w:tcW w:w="537" w:type="pct"/>
            <w:vMerge/>
            <w:tcBorders>
              <w:left w:val="single" w:sz="18" w:space="0" w:color="auto"/>
            </w:tcBorders>
            <w:vAlign w:val="center"/>
          </w:tcPr>
          <w:p w14:paraId="763AEF02"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4DF00BFF"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Rarituri</w:t>
            </w:r>
          </w:p>
        </w:tc>
        <w:tc>
          <w:tcPr>
            <w:tcW w:w="799" w:type="pct"/>
            <w:vAlign w:val="center"/>
          </w:tcPr>
          <w:p w14:paraId="0D09219D"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325B2DB2"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6EF4DF33"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530D242F" w14:textId="77777777" w:rsidTr="00BB0061">
        <w:tc>
          <w:tcPr>
            <w:tcW w:w="537" w:type="pct"/>
            <w:vMerge/>
            <w:tcBorders>
              <w:left w:val="single" w:sz="18" w:space="0" w:color="auto"/>
            </w:tcBorders>
            <w:vAlign w:val="center"/>
          </w:tcPr>
          <w:p w14:paraId="4A3F9EBF"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05B9E00E"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punere in lumina</w:t>
            </w:r>
          </w:p>
        </w:tc>
        <w:tc>
          <w:tcPr>
            <w:tcW w:w="799" w:type="pct"/>
            <w:vAlign w:val="center"/>
          </w:tcPr>
          <w:p w14:paraId="46D52452"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79DF3035"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24959F8"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425FC121" w14:textId="77777777" w:rsidTr="00BB0061">
        <w:tc>
          <w:tcPr>
            <w:tcW w:w="537" w:type="pct"/>
            <w:vMerge/>
            <w:tcBorders>
              <w:left w:val="single" w:sz="18" w:space="0" w:color="auto"/>
            </w:tcBorders>
            <w:vAlign w:val="center"/>
          </w:tcPr>
          <w:p w14:paraId="3A31F58B"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29A5B781"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racordare</w:t>
            </w:r>
          </w:p>
        </w:tc>
        <w:tc>
          <w:tcPr>
            <w:tcW w:w="799" w:type="pct"/>
            <w:vAlign w:val="center"/>
          </w:tcPr>
          <w:p w14:paraId="557D99D1"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4E82CB7B"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AC4FE63"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038C5D30" w14:textId="77777777" w:rsidTr="00BB0061">
        <w:tc>
          <w:tcPr>
            <w:tcW w:w="537" w:type="pct"/>
            <w:vMerge/>
            <w:tcBorders>
              <w:left w:val="single" w:sz="18" w:space="0" w:color="auto"/>
            </w:tcBorders>
            <w:vAlign w:val="center"/>
          </w:tcPr>
          <w:p w14:paraId="6E80EC6C"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62FAD87A"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rase</w:t>
            </w:r>
          </w:p>
        </w:tc>
        <w:tc>
          <w:tcPr>
            <w:tcW w:w="799" w:type="pct"/>
            <w:vAlign w:val="center"/>
          </w:tcPr>
          <w:p w14:paraId="4C4FBA3A"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29A83137"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3474E545"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0781CE2D" w14:textId="77777777" w:rsidTr="00BB0061">
        <w:tc>
          <w:tcPr>
            <w:tcW w:w="537" w:type="pct"/>
            <w:vMerge/>
            <w:tcBorders>
              <w:left w:val="single" w:sz="18" w:space="0" w:color="auto"/>
            </w:tcBorders>
            <w:vAlign w:val="center"/>
          </w:tcPr>
          <w:p w14:paraId="3ADFBB1A" w14:textId="77777777" w:rsidR="001168EC" w:rsidRPr="00A26499" w:rsidRDefault="001168EC" w:rsidP="006C40C1">
            <w:pPr>
              <w:pStyle w:val="Default"/>
              <w:jc w:val="center"/>
              <w:rPr>
                <w:rFonts w:ascii="Arial" w:hAnsi="Arial" w:cs="Arial"/>
                <w:color w:val="auto"/>
                <w:sz w:val="18"/>
                <w:szCs w:val="18"/>
                <w:lang w:val="ro-RO"/>
              </w:rPr>
            </w:pPr>
          </w:p>
        </w:tc>
        <w:tc>
          <w:tcPr>
            <w:tcW w:w="1187" w:type="pct"/>
            <w:vAlign w:val="center"/>
          </w:tcPr>
          <w:p w14:paraId="3419A4EB"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de conservare</w:t>
            </w:r>
          </w:p>
        </w:tc>
        <w:tc>
          <w:tcPr>
            <w:tcW w:w="799" w:type="pct"/>
            <w:vAlign w:val="center"/>
          </w:tcPr>
          <w:p w14:paraId="56D8A85B" w14:textId="77777777" w:rsidR="001168EC" w:rsidRPr="00A26499" w:rsidRDefault="001168EC"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Borders>
              <w:bottom w:val="single" w:sz="2" w:space="0" w:color="auto"/>
            </w:tcBorders>
          </w:tcPr>
          <w:p w14:paraId="50BF94DB" w14:textId="77777777" w:rsidR="001168EC" w:rsidRPr="00A26499" w:rsidRDefault="001168EC"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60BE81AE" w14:textId="77777777" w:rsidR="001168EC" w:rsidRPr="00A26499" w:rsidRDefault="001168EC" w:rsidP="006C40C1">
            <w:pPr>
              <w:pStyle w:val="Default"/>
              <w:jc w:val="center"/>
              <w:rPr>
                <w:rFonts w:ascii="Arial" w:hAnsi="Arial" w:cs="Arial"/>
                <w:color w:val="auto"/>
                <w:sz w:val="18"/>
                <w:szCs w:val="18"/>
                <w:lang w:val="ro-RO"/>
              </w:rPr>
            </w:pPr>
          </w:p>
        </w:tc>
      </w:tr>
      <w:tr w:rsidR="00A26499" w:rsidRPr="00A26499" w14:paraId="5269A081" w14:textId="77777777" w:rsidTr="00BB0061">
        <w:tc>
          <w:tcPr>
            <w:tcW w:w="537" w:type="pct"/>
            <w:vMerge w:val="restart"/>
            <w:tcBorders>
              <w:left w:val="single" w:sz="18" w:space="0" w:color="auto"/>
            </w:tcBorders>
            <w:vAlign w:val="center"/>
          </w:tcPr>
          <w:p w14:paraId="19CF3F49" w14:textId="485E892A"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Apa</w:t>
            </w:r>
          </w:p>
        </w:tc>
        <w:tc>
          <w:tcPr>
            <w:tcW w:w="1187" w:type="pct"/>
            <w:vAlign w:val="center"/>
          </w:tcPr>
          <w:p w14:paraId="3EBB8A1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Impaduriri</w:t>
            </w:r>
          </w:p>
        </w:tc>
        <w:tc>
          <w:tcPr>
            <w:tcW w:w="799" w:type="pct"/>
            <w:vAlign w:val="center"/>
          </w:tcPr>
          <w:p w14:paraId="3BAC9102"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val="restart"/>
            <w:tcBorders>
              <w:top w:val="single" w:sz="2" w:space="0" w:color="auto"/>
            </w:tcBorders>
          </w:tcPr>
          <w:p w14:paraId="6643C39B"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Împiedicarea formării de viituri și / sau torenți care să antreneze materiale poluante în cursurile de apă de suprafață – impact pozitiv semnificativ. </w:t>
            </w:r>
          </w:p>
          <w:p w14:paraId="50B3EEE5"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 </w:t>
            </w:r>
          </w:p>
          <w:p w14:paraId="21E09C03" w14:textId="32042297" w:rsidR="004D58CA" w:rsidRPr="00A26499" w:rsidRDefault="00731051"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Creșterea</w:t>
            </w:r>
            <w:r w:rsidR="004D58CA" w:rsidRPr="00A26499">
              <w:rPr>
                <w:rFonts w:ascii="Arial" w:hAnsi="Arial" w:cs="Arial"/>
                <w:color w:val="auto"/>
                <w:sz w:val="18"/>
                <w:szCs w:val="18"/>
                <w:lang w:val="ro-RO"/>
              </w:rPr>
              <w:t xml:space="preserve"> probabilității aportului de apă rezultată din precipitații cu efect direct asupra debitelor de apă de suprafață și asupra pânzei freatice de suprafață – impact pozitiv nesemnificativ. </w:t>
            </w:r>
          </w:p>
          <w:p w14:paraId="40CDEA3E"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 </w:t>
            </w:r>
          </w:p>
          <w:p w14:paraId="36A02D7B" w14:textId="42E0E172"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Posibilitatea  de  poluare  accidentală  a  apelor  prin  poluarea  solului  cu  soluţii  sau  lubrifia</w:t>
            </w:r>
            <w:r w:rsidR="006C40C1" w:rsidRPr="00A26499">
              <w:rPr>
                <w:rFonts w:ascii="Arial" w:hAnsi="Arial" w:cs="Arial"/>
                <w:color w:val="auto"/>
                <w:sz w:val="18"/>
                <w:szCs w:val="18"/>
                <w:lang w:val="ro-RO"/>
              </w:rPr>
              <w:t>nţi, manipulate necorespunzător</w:t>
            </w:r>
            <w:r w:rsidRPr="00A26499">
              <w:rPr>
                <w:rFonts w:ascii="Arial" w:hAnsi="Arial" w:cs="Arial"/>
                <w:color w:val="auto"/>
                <w:sz w:val="18"/>
                <w:szCs w:val="18"/>
                <w:lang w:val="ro-RO"/>
              </w:rPr>
              <w:t>, care pot să ajungă în apele subterane şi de suprafaţă prin intermediul apelor pluviale sau de infiltraţie determina un posibil impact negativ nesemnificativ.</w:t>
            </w:r>
          </w:p>
        </w:tc>
        <w:tc>
          <w:tcPr>
            <w:tcW w:w="662" w:type="pct"/>
            <w:vMerge w:val="restart"/>
            <w:tcBorders>
              <w:right w:val="single" w:sz="18" w:space="0" w:color="auto"/>
            </w:tcBorders>
            <w:vAlign w:val="center"/>
          </w:tcPr>
          <w:p w14:paraId="39FDA32C"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Pozitiv nesemnificativ</w:t>
            </w:r>
          </w:p>
        </w:tc>
      </w:tr>
      <w:tr w:rsidR="00A26499" w:rsidRPr="00A26499" w14:paraId="0CEFA3B6" w14:textId="77777777" w:rsidTr="00BB0061">
        <w:tc>
          <w:tcPr>
            <w:tcW w:w="537" w:type="pct"/>
            <w:vMerge/>
            <w:tcBorders>
              <w:left w:val="single" w:sz="18" w:space="0" w:color="auto"/>
            </w:tcBorders>
            <w:vAlign w:val="center"/>
          </w:tcPr>
          <w:p w14:paraId="393F66AE"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5052F7A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Ajutorarea regenerari naturale</w:t>
            </w:r>
          </w:p>
        </w:tc>
        <w:tc>
          <w:tcPr>
            <w:tcW w:w="799" w:type="pct"/>
            <w:vAlign w:val="center"/>
          </w:tcPr>
          <w:p w14:paraId="19F49938"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57A6A600"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2F3B31BB"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9B0B4A3" w14:textId="77777777" w:rsidTr="00BB0061">
        <w:tc>
          <w:tcPr>
            <w:tcW w:w="537" w:type="pct"/>
            <w:vMerge/>
            <w:tcBorders>
              <w:left w:val="single" w:sz="18" w:space="0" w:color="auto"/>
            </w:tcBorders>
            <w:vAlign w:val="center"/>
          </w:tcPr>
          <w:p w14:paraId="60682940"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703559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culturilor</w:t>
            </w:r>
          </w:p>
        </w:tc>
        <w:tc>
          <w:tcPr>
            <w:tcW w:w="799" w:type="pct"/>
            <w:vAlign w:val="center"/>
          </w:tcPr>
          <w:p w14:paraId="75F662EE"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083E3AB4"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565EB0C7"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A1F19D1" w14:textId="77777777" w:rsidTr="00BB0061">
        <w:tc>
          <w:tcPr>
            <w:tcW w:w="537" w:type="pct"/>
            <w:vMerge/>
            <w:tcBorders>
              <w:left w:val="single" w:sz="18" w:space="0" w:color="auto"/>
            </w:tcBorders>
            <w:vAlign w:val="center"/>
          </w:tcPr>
          <w:p w14:paraId="5B0E8BBC"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58137FD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semintisurilor</w:t>
            </w:r>
          </w:p>
        </w:tc>
        <w:tc>
          <w:tcPr>
            <w:tcW w:w="799" w:type="pct"/>
            <w:vAlign w:val="center"/>
          </w:tcPr>
          <w:p w14:paraId="7F1B4A91"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55088E1E"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4440EF0A"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4CAEE09B" w14:textId="77777777" w:rsidTr="00BB0061">
        <w:tc>
          <w:tcPr>
            <w:tcW w:w="537" w:type="pct"/>
            <w:vMerge/>
            <w:tcBorders>
              <w:left w:val="single" w:sz="18" w:space="0" w:color="auto"/>
            </w:tcBorders>
            <w:vAlign w:val="center"/>
          </w:tcPr>
          <w:p w14:paraId="662E2FD4"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4EDCE1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igiena</w:t>
            </w:r>
          </w:p>
        </w:tc>
        <w:tc>
          <w:tcPr>
            <w:tcW w:w="799" w:type="pct"/>
            <w:vAlign w:val="center"/>
          </w:tcPr>
          <w:p w14:paraId="02089F7B"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1FDAD19B"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28A7E953"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0C8F19A" w14:textId="77777777" w:rsidTr="00BB0061">
        <w:tc>
          <w:tcPr>
            <w:tcW w:w="537" w:type="pct"/>
            <w:vMerge/>
            <w:tcBorders>
              <w:left w:val="single" w:sz="18" w:space="0" w:color="auto"/>
            </w:tcBorders>
            <w:vAlign w:val="center"/>
          </w:tcPr>
          <w:p w14:paraId="6BEB70C6"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2524D4C"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Degajari</w:t>
            </w:r>
          </w:p>
        </w:tc>
        <w:tc>
          <w:tcPr>
            <w:tcW w:w="799" w:type="pct"/>
            <w:vAlign w:val="center"/>
          </w:tcPr>
          <w:p w14:paraId="6A6C2FB4"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536EF716"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6309FA01"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234500B" w14:textId="77777777" w:rsidTr="00BB0061">
        <w:tc>
          <w:tcPr>
            <w:tcW w:w="537" w:type="pct"/>
            <w:vMerge/>
            <w:tcBorders>
              <w:left w:val="single" w:sz="18" w:space="0" w:color="auto"/>
            </w:tcBorders>
            <w:vAlign w:val="center"/>
          </w:tcPr>
          <w:p w14:paraId="07E95061"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CBD4BE4" w14:textId="77777777" w:rsidR="004D58CA" w:rsidRPr="00A26499" w:rsidRDefault="004D58CA" w:rsidP="006C40C1">
            <w:pPr>
              <w:pStyle w:val="Default"/>
              <w:tabs>
                <w:tab w:val="left" w:pos="1369"/>
              </w:tabs>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Curatiri</w:t>
            </w:r>
          </w:p>
        </w:tc>
        <w:tc>
          <w:tcPr>
            <w:tcW w:w="799" w:type="pct"/>
            <w:vAlign w:val="center"/>
          </w:tcPr>
          <w:p w14:paraId="25153B94"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3A9B56C3"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745C40F1"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B25443D" w14:textId="77777777" w:rsidTr="00BB0061">
        <w:tc>
          <w:tcPr>
            <w:tcW w:w="537" w:type="pct"/>
            <w:vMerge/>
            <w:tcBorders>
              <w:left w:val="single" w:sz="18" w:space="0" w:color="auto"/>
            </w:tcBorders>
            <w:vAlign w:val="center"/>
          </w:tcPr>
          <w:p w14:paraId="7BEF7E73"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2DD2F46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Rarituri</w:t>
            </w:r>
          </w:p>
        </w:tc>
        <w:tc>
          <w:tcPr>
            <w:tcW w:w="799" w:type="pct"/>
            <w:vAlign w:val="center"/>
          </w:tcPr>
          <w:p w14:paraId="10F7836B"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02794B7C"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02517C96"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2B34D822" w14:textId="77777777" w:rsidTr="00BB0061">
        <w:tc>
          <w:tcPr>
            <w:tcW w:w="537" w:type="pct"/>
            <w:vMerge/>
            <w:tcBorders>
              <w:left w:val="single" w:sz="18" w:space="0" w:color="auto"/>
            </w:tcBorders>
            <w:vAlign w:val="center"/>
          </w:tcPr>
          <w:p w14:paraId="2FB7960C"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1041DE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punere in lumina</w:t>
            </w:r>
          </w:p>
        </w:tc>
        <w:tc>
          <w:tcPr>
            <w:tcW w:w="799" w:type="pct"/>
            <w:vAlign w:val="center"/>
          </w:tcPr>
          <w:p w14:paraId="05FCCD04"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4E51C39B"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31C9F125"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5CF73B5F" w14:textId="77777777" w:rsidTr="00BB0061">
        <w:tc>
          <w:tcPr>
            <w:tcW w:w="537" w:type="pct"/>
            <w:vMerge/>
            <w:tcBorders>
              <w:left w:val="single" w:sz="18" w:space="0" w:color="auto"/>
            </w:tcBorders>
            <w:vAlign w:val="center"/>
          </w:tcPr>
          <w:p w14:paraId="255452F7"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2EFF939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racordare</w:t>
            </w:r>
          </w:p>
        </w:tc>
        <w:tc>
          <w:tcPr>
            <w:tcW w:w="799" w:type="pct"/>
            <w:vAlign w:val="center"/>
          </w:tcPr>
          <w:p w14:paraId="1DCCE03E"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57C377B3"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00D3EB51"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4343F6D5" w14:textId="77777777" w:rsidTr="00BB0061">
        <w:tc>
          <w:tcPr>
            <w:tcW w:w="537" w:type="pct"/>
            <w:vMerge/>
            <w:tcBorders>
              <w:left w:val="single" w:sz="18" w:space="0" w:color="auto"/>
            </w:tcBorders>
            <w:vAlign w:val="center"/>
          </w:tcPr>
          <w:p w14:paraId="13AD8727"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0326A7B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rase</w:t>
            </w:r>
          </w:p>
        </w:tc>
        <w:tc>
          <w:tcPr>
            <w:tcW w:w="799" w:type="pct"/>
            <w:vAlign w:val="center"/>
          </w:tcPr>
          <w:p w14:paraId="7CFD6C20"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2129F480"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61959A0E"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AF5584F" w14:textId="77777777" w:rsidTr="00BB0061">
        <w:tc>
          <w:tcPr>
            <w:tcW w:w="537" w:type="pct"/>
            <w:vMerge/>
            <w:tcBorders>
              <w:left w:val="single" w:sz="18" w:space="0" w:color="auto"/>
            </w:tcBorders>
            <w:vAlign w:val="center"/>
          </w:tcPr>
          <w:p w14:paraId="21612ADD"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27B61FD3"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de conservare</w:t>
            </w:r>
          </w:p>
        </w:tc>
        <w:tc>
          <w:tcPr>
            <w:tcW w:w="799" w:type="pct"/>
            <w:vAlign w:val="center"/>
          </w:tcPr>
          <w:p w14:paraId="10EFBCB2"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Borders>
              <w:bottom w:val="single" w:sz="2" w:space="0" w:color="auto"/>
            </w:tcBorders>
          </w:tcPr>
          <w:p w14:paraId="5826A060"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vAlign w:val="center"/>
          </w:tcPr>
          <w:p w14:paraId="5CE3670D"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463C01BE" w14:textId="77777777" w:rsidTr="00BB0061">
        <w:tc>
          <w:tcPr>
            <w:tcW w:w="537" w:type="pct"/>
            <w:vMerge w:val="restart"/>
            <w:tcBorders>
              <w:left w:val="single" w:sz="18" w:space="0" w:color="auto"/>
            </w:tcBorders>
            <w:vAlign w:val="center"/>
          </w:tcPr>
          <w:p w14:paraId="51498878" w14:textId="6DC0DA36"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Aer</w:t>
            </w:r>
          </w:p>
        </w:tc>
        <w:tc>
          <w:tcPr>
            <w:tcW w:w="1187" w:type="pct"/>
            <w:vAlign w:val="center"/>
          </w:tcPr>
          <w:p w14:paraId="0D053F2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Impaduriri</w:t>
            </w:r>
          </w:p>
        </w:tc>
        <w:tc>
          <w:tcPr>
            <w:tcW w:w="799" w:type="pct"/>
            <w:vAlign w:val="center"/>
          </w:tcPr>
          <w:p w14:paraId="1D54BA06" w14:textId="1A802E2C"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val="restart"/>
            <w:tcBorders>
              <w:top w:val="single" w:sz="2" w:space="0" w:color="auto"/>
            </w:tcBorders>
          </w:tcPr>
          <w:p w14:paraId="56713F83"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Intensificarea traficului rutier va genera o poluare a aerului cu praf şi particule încărcate cu metale emise în gazele de eşapament ducand astfel  la un  impact negativ nesemnificativ. </w:t>
            </w:r>
          </w:p>
          <w:p w14:paraId="519E5B6E"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 </w:t>
            </w:r>
          </w:p>
          <w:p w14:paraId="432678CE"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Determina mentinerea si imbunatatirea capacitate vegetatiei forestiere de a asimila dioxid de carbon si a elibera oxigen – purificare atmosferei avand un impact pozitiv semnificativ. </w:t>
            </w:r>
          </w:p>
          <w:p w14:paraId="35F55B9E"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val="restart"/>
            <w:tcBorders>
              <w:right w:val="single" w:sz="18" w:space="0" w:color="auto"/>
            </w:tcBorders>
            <w:vAlign w:val="center"/>
          </w:tcPr>
          <w:p w14:paraId="20C87BA4" w14:textId="2C50CE44"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Neutru</w:t>
            </w:r>
          </w:p>
        </w:tc>
      </w:tr>
      <w:tr w:rsidR="00A26499" w:rsidRPr="00A26499" w14:paraId="3D8487B5" w14:textId="77777777" w:rsidTr="00BB0061">
        <w:tc>
          <w:tcPr>
            <w:tcW w:w="537" w:type="pct"/>
            <w:vMerge/>
            <w:tcBorders>
              <w:left w:val="single" w:sz="18" w:space="0" w:color="auto"/>
            </w:tcBorders>
            <w:vAlign w:val="center"/>
          </w:tcPr>
          <w:p w14:paraId="071BB496"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CEB9AC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Ajutorarea regenerari naturale</w:t>
            </w:r>
          </w:p>
        </w:tc>
        <w:tc>
          <w:tcPr>
            <w:tcW w:w="799" w:type="pct"/>
            <w:vAlign w:val="center"/>
          </w:tcPr>
          <w:p w14:paraId="059ED98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3A0B0FB1"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565CD5F"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9BB9849" w14:textId="77777777" w:rsidTr="00BB0061">
        <w:tc>
          <w:tcPr>
            <w:tcW w:w="537" w:type="pct"/>
            <w:vMerge/>
            <w:tcBorders>
              <w:left w:val="single" w:sz="18" w:space="0" w:color="auto"/>
            </w:tcBorders>
            <w:vAlign w:val="center"/>
          </w:tcPr>
          <w:p w14:paraId="20570E90"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6D65BB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culturilor</w:t>
            </w:r>
          </w:p>
        </w:tc>
        <w:tc>
          <w:tcPr>
            <w:tcW w:w="799" w:type="pct"/>
            <w:vAlign w:val="center"/>
          </w:tcPr>
          <w:p w14:paraId="288863A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1364BD8A"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1AC81ADF"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237B7E9D" w14:textId="77777777" w:rsidTr="00BB0061">
        <w:tc>
          <w:tcPr>
            <w:tcW w:w="537" w:type="pct"/>
            <w:vMerge/>
            <w:tcBorders>
              <w:left w:val="single" w:sz="18" w:space="0" w:color="auto"/>
            </w:tcBorders>
            <w:vAlign w:val="center"/>
          </w:tcPr>
          <w:p w14:paraId="7CCDCFA1"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7EA34CA5"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semintisurilor</w:t>
            </w:r>
          </w:p>
        </w:tc>
        <w:tc>
          <w:tcPr>
            <w:tcW w:w="799" w:type="pct"/>
            <w:vAlign w:val="center"/>
          </w:tcPr>
          <w:p w14:paraId="59C04B34"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4111EE12"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67E6FCC2"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587A521" w14:textId="77777777" w:rsidTr="00BB0061">
        <w:tc>
          <w:tcPr>
            <w:tcW w:w="537" w:type="pct"/>
            <w:vMerge/>
            <w:tcBorders>
              <w:left w:val="single" w:sz="18" w:space="0" w:color="auto"/>
            </w:tcBorders>
            <w:vAlign w:val="center"/>
          </w:tcPr>
          <w:p w14:paraId="53B5023C"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6223904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igiena</w:t>
            </w:r>
          </w:p>
        </w:tc>
        <w:tc>
          <w:tcPr>
            <w:tcW w:w="799" w:type="pct"/>
            <w:vAlign w:val="center"/>
          </w:tcPr>
          <w:p w14:paraId="09632E3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3CF0CAD3"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7CA1C821"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50F803A" w14:textId="77777777" w:rsidTr="00BB0061">
        <w:tc>
          <w:tcPr>
            <w:tcW w:w="537" w:type="pct"/>
            <w:vMerge/>
            <w:tcBorders>
              <w:left w:val="single" w:sz="18" w:space="0" w:color="auto"/>
            </w:tcBorders>
            <w:vAlign w:val="center"/>
          </w:tcPr>
          <w:p w14:paraId="1FD6C8AB"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0DDD0E4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Degajari</w:t>
            </w:r>
          </w:p>
        </w:tc>
        <w:tc>
          <w:tcPr>
            <w:tcW w:w="799" w:type="pct"/>
            <w:vAlign w:val="center"/>
          </w:tcPr>
          <w:p w14:paraId="7478AE0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54BA0BC7"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062B03B"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2EE994B5" w14:textId="77777777" w:rsidTr="00BB0061">
        <w:tc>
          <w:tcPr>
            <w:tcW w:w="537" w:type="pct"/>
            <w:vMerge/>
            <w:tcBorders>
              <w:left w:val="single" w:sz="18" w:space="0" w:color="auto"/>
            </w:tcBorders>
            <w:vAlign w:val="center"/>
          </w:tcPr>
          <w:p w14:paraId="1EB72523"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73187F70" w14:textId="77777777" w:rsidR="004D58CA" w:rsidRPr="00A26499" w:rsidRDefault="004D58CA" w:rsidP="006C40C1">
            <w:pPr>
              <w:pStyle w:val="Default"/>
              <w:tabs>
                <w:tab w:val="left" w:pos="1369"/>
              </w:tabs>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Curatiri</w:t>
            </w:r>
          </w:p>
        </w:tc>
        <w:tc>
          <w:tcPr>
            <w:tcW w:w="799" w:type="pct"/>
            <w:vAlign w:val="center"/>
          </w:tcPr>
          <w:p w14:paraId="0DDDCFB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11768C34"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BED6FE0"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76DE760B" w14:textId="77777777" w:rsidTr="00BB0061">
        <w:tc>
          <w:tcPr>
            <w:tcW w:w="537" w:type="pct"/>
            <w:vMerge/>
            <w:tcBorders>
              <w:left w:val="single" w:sz="18" w:space="0" w:color="auto"/>
            </w:tcBorders>
            <w:vAlign w:val="center"/>
          </w:tcPr>
          <w:p w14:paraId="51FA9D4C"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67159A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Rarituri</w:t>
            </w:r>
          </w:p>
        </w:tc>
        <w:tc>
          <w:tcPr>
            <w:tcW w:w="799" w:type="pct"/>
            <w:vAlign w:val="center"/>
          </w:tcPr>
          <w:p w14:paraId="15885A5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2AFEA82E"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686A7C2"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0DB0950" w14:textId="77777777" w:rsidTr="00BB0061">
        <w:tc>
          <w:tcPr>
            <w:tcW w:w="537" w:type="pct"/>
            <w:vMerge/>
            <w:tcBorders>
              <w:left w:val="single" w:sz="18" w:space="0" w:color="auto"/>
            </w:tcBorders>
            <w:vAlign w:val="center"/>
          </w:tcPr>
          <w:p w14:paraId="4F638985"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89F812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punere in lumina</w:t>
            </w:r>
          </w:p>
        </w:tc>
        <w:tc>
          <w:tcPr>
            <w:tcW w:w="799" w:type="pct"/>
            <w:vAlign w:val="center"/>
          </w:tcPr>
          <w:p w14:paraId="5A2B1DE5"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4326BAC6"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3FD81CF0"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70B98742" w14:textId="77777777" w:rsidTr="00BB0061">
        <w:tc>
          <w:tcPr>
            <w:tcW w:w="537" w:type="pct"/>
            <w:vMerge/>
            <w:tcBorders>
              <w:left w:val="single" w:sz="18" w:space="0" w:color="auto"/>
            </w:tcBorders>
            <w:vAlign w:val="center"/>
          </w:tcPr>
          <w:p w14:paraId="4E013201"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EE8387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racordare</w:t>
            </w:r>
          </w:p>
        </w:tc>
        <w:tc>
          <w:tcPr>
            <w:tcW w:w="799" w:type="pct"/>
            <w:vAlign w:val="center"/>
          </w:tcPr>
          <w:p w14:paraId="4DCA05F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5A54AAED"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7D2E3523"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BEF1F9C" w14:textId="77777777" w:rsidTr="00BB0061">
        <w:tc>
          <w:tcPr>
            <w:tcW w:w="537" w:type="pct"/>
            <w:vMerge/>
            <w:tcBorders>
              <w:left w:val="single" w:sz="18" w:space="0" w:color="auto"/>
            </w:tcBorders>
            <w:vAlign w:val="center"/>
          </w:tcPr>
          <w:p w14:paraId="1886DF72"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0936E49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rase</w:t>
            </w:r>
          </w:p>
        </w:tc>
        <w:tc>
          <w:tcPr>
            <w:tcW w:w="799" w:type="pct"/>
            <w:vAlign w:val="center"/>
          </w:tcPr>
          <w:p w14:paraId="19ED50D3"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404276CF"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0D4B9F7"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3E836395" w14:textId="77777777" w:rsidTr="00BB0061">
        <w:tc>
          <w:tcPr>
            <w:tcW w:w="537" w:type="pct"/>
            <w:vMerge/>
            <w:tcBorders>
              <w:left w:val="single" w:sz="18" w:space="0" w:color="auto"/>
            </w:tcBorders>
            <w:vAlign w:val="center"/>
          </w:tcPr>
          <w:p w14:paraId="6F9C6635"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5E09E47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de conservare</w:t>
            </w:r>
          </w:p>
        </w:tc>
        <w:tc>
          <w:tcPr>
            <w:tcW w:w="799" w:type="pct"/>
            <w:vAlign w:val="center"/>
          </w:tcPr>
          <w:p w14:paraId="3C8F2BC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5B9077F8"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05741C8"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6E561F3" w14:textId="77777777" w:rsidTr="00BB0061">
        <w:tc>
          <w:tcPr>
            <w:tcW w:w="537" w:type="pct"/>
            <w:vMerge w:val="restart"/>
            <w:tcBorders>
              <w:left w:val="single" w:sz="18" w:space="0" w:color="auto"/>
            </w:tcBorders>
            <w:vAlign w:val="center"/>
          </w:tcPr>
          <w:p w14:paraId="5190215F" w14:textId="42781ED5"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Sol</w:t>
            </w:r>
          </w:p>
        </w:tc>
        <w:tc>
          <w:tcPr>
            <w:tcW w:w="1187" w:type="pct"/>
            <w:vAlign w:val="center"/>
          </w:tcPr>
          <w:p w14:paraId="215D15FA"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Impaduriri</w:t>
            </w:r>
          </w:p>
        </w:tc>
        <w:tc>
          <w:tcPr>
            <w:tcW w:w="799" w:type="pct"/>
            <w:vAlign w:val="center"/>
          </w:tcPr>
          <w:p w14:paraId="0B20D0D8" w14:textId="1543AAD9"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val="restart"/>
          </w:tcPr>
          <w:p w14:paraId="04F8AAB7" w14:textId="77777777" w:rsidR="004D58CA" w:rsidRPr="00A26499" w:rsidRDefault="004D58CA" w:rsidP="005212DE">
            <w:pPr>
              <w:pStyle w:val="Default"/>
              <w:jc w:val="both"/>
              <w:rPr>
                <w:rFonts w:ascii="Arial" w:hAnsi="Arial" w:cs="Arial"/>
                <w:color w:val="auto"/>
                <w:sz w:val="16"/>
                <w:szCs w:val="16"/>
                <w:lang w:val="ro-RO"/>
              </w:rPr>
            </w:pPr>
            <w:r w:rsidRPr="00A26499">
              <w:rPr>
                <w:rFonts w:ascii="Arial" w:hAnsi="Arial" w:cs="Arial"/>
                <w:color w:val="auto"/>
                <w:sz w:val="16"/>
                <w:szCs w:val="16"/>
                <w:lang w:val="ro-RO"/>
              </w:rPr>
              <w:t xml:space="preserve">Intensificarea traficului rutier va genera o poluare pe termen scurt si pe suprafețe mici a solului cu praf şi particule încărcate cu metale emise în gazele de eşapament – impact negativ nesemnificativ. </w:t>
            </w:r>
          </w:p>
          <w:p w14:paraId="52B9E374" w14:textId="77777777" w:rsidR="004D58CA" w:rsidRPr="00A26499" w:rsidRDefault="004D58CA" w:rsidP="005212DE">
            <w:pPr>
              <w:pStyle w:val="Default"/>
              <w:jc w:val="both"/>
              <w:rPr>
                <w:rFonts w:ascii="Arial" w:hAnsi="Arial" w:cs="Arial"/>
                <w:color w:val="auto"/>
                <w:sz w:val="16"/>
                <w:szCs w:val="16"/>
                <w:lang w:val="ro-RO"/>
              </w:rPr>
            </w:pPr>
            <w:r w:rsidRPr="00A26499">
              <w:rPr>
                <w:rFonts w:ascii="Arial" w:hAnsi="Arial" w:cs="Arial"/>
                <w:color w:val="auto"/>
                <w:sz w:val="16"/>
                <w:szCs w:val="16"/>
                <w:lang w:val="ro-RO"/>
              </w:rPr>
              <w:t xml:space="preserve"> </w:t>
            </w:r>
          </w:p>
          <w:p w14:paraId="4057C317" w14:textId="77777777" w:rsidR="004D58CA" w:rsidRPr="00A26499" w:rsidRDefault="004D58CA" w:rsidP="005212DE">
            <w:pPr>
              <w:pStyle w:val="Default"/>
              <w:jc w:val="both"/>
              <w:rPr>
                <w:rFonts w:ascii="Arial" w:hAnsi="Arial" w:cs="Arial"/>
                <w:color w:val="auto"/>
                <w:sz w:val="16"/>
                <w:szCs w:val="16"/>
                <w:lang w:val="ro-RO"/>
              </w:rPr>
            </w:pPr>
            <w:r w:rsidRPr="00A26499">
              <w:rPr>
                <w:rFonts w:ascii="Arial" w:hAnsi="Arial" w:cs="Arial"/>
                <w:color w:val="auto"/>
                <w:sz w:val="16"/>
                <w:szCs w:val="16"/>
                <w:lang w:val="ro-RO"/>
              </w:rPr>
              <w:t xml:space="preserve">Pe amplasamente se pot produce poluări accidentale ale solului datorită manipulărilor necorespunzătoare a soluţiilor tehnice şi a lubrifianţilor – impact negativ nesemnificativ. </w:t>
            </w:r>
          </w:p>
          <w:p w14:paraId="01E41D0E" w14:textId="35911CEB" w:rsidR="004D58CA" w:rsidRPr="00A26499" w:rsidRDefault="004D58CA" w:rsidP="005212DE">
            <w:pPr>
              <w:pStyle w:val="Default"/>
              <w:jc w:val="both"/>
              <w:rPr>
                <w:rFonts w:ascii="Arial" w:hAnsi="Arial" w:cs="Arial"/>
                <w:color w:val="auto"/>
                <w:sz w:val="16"/>
                <w:szCs w:val="16"/>
                <w:lang w:val="ro-RO"/>
              </w:rPr>
            </w:pPr>
            <w:r w:rsidRPr="00A26499">
              <w:rPr>
                <w:rFonts w:ascii="Arial" w:hAnsi="Arial" w:cs="Arial"/>
                <w:color w:val="auto"/>
                <w:sz w:val="16"/>
                <w:szCs w:val="16"/>
                <w:lang w:val="ro-RO"/>
              </w:rPr>
              <w:t xml:space="preserve"> Pe amplasament mai poate exista o poluare potenţială generată de o practică necorespunzătoare de colectare şi eliminare a </w:t>
            </w:r>
            <w:r w:rsidR="00731051" w:rsidRPr="00A26499">
              <w:rPr>
                <w:rFonts w:ascii="Arial" w:hAnsi="Arial" w:cs="Arial"/>
                <w:color w:val="auto"/>
                <w:sz w:val="16"/>
                <w:szCs w:val="16"/>
                <w:lang w:val="ro-RO"/>
              </w:rPr>
              <w:t xml:space="preserve">deșeuri </w:t>
            </w:r>
            <w:r w:rsidRPr="00A26499">
              <w:rPr>
                <w:rFonts w:ascii="Arial" w:hAnsi="Arial" w:cs="Arial"/>
                <w:color w:val="auto"/>
                <w:sz w:val="16"/>
                <w:szCs w:val="16"/>
                <w:lang w:val="ro-RO"/>
              </w:rPr>
              <w:t xml:space="preserve">lor generate – impact negativ nesemnificativ.. </w:t>
            </w:r>
          </w:p>
          <w:p w14:paraId="273B5171" w14:textId="77777777" w:rsidR="004D58CA" w:rsidRPr="00A26499" w:rsidRDefault="004D58CA" w:rsidP="005212DE">
            <w:pPr>
              <w:pStyle w:val="Default"/>
              <w:jc w:val="both"/>
              <w:rPr>
                <w:rFonts w:ascii="Arial" w:hAnsi="Arial" w:cs="Arial"/>
                <w:color w:val="auto"/>
                <w:sz w:val="16"/>
                <w:szCs w:val="16"/>
                <w:lang w:val="ro-RO"/>
              </w:rPr>
            </w:pPr>
            <w:r w:rsidRPr="00A26499">
              <w:rPr>
                <w:rFonts w:ascii="Arial" w:hAnsi="Arial" w:cs="Arial"/>
                <w:color w:val="auto"/>
                <w:sz w:val="16"/>
                <w:szCs w:val="16"/>
                <w:lang w:val="ro-RO"/>
              </w:rPr>
              <w:t xml:space="preserve"> Efectul de eroziune este atenuat sau chiar stopat de lucrările Amenajamentului Silvic ce determina mentinerea si imbunatatirea capacitate vegetatiei forestiere de a fixa substratul litologic –impact pozitiv semnificativ</w:t>
            </w:r>
          </w:p>
        </w:tc>
        <w:tc>
          <w:tcPr>
            <w:tcW w:w="662" w:type="pct"/>
            <w:vMerge w:val="restart"/>
            <w:tcBorders>
              <w:right w:val="single" w:sz="18" w:space="0" w:color="auto"/>
            </w:tcBorders>
            <w:vAlign w:val="center"/>
          </w:tcPr>
          <w:p w14:paraId="29B02E1A"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neutru</w:t>
            </w:r>
          </w:p>
        </w:tc>
      </w:tr>
      <w:tr w:rsidR="00A26499" w:rsidRPr="00A26499" w14:paraId="378A2486" w14:textId="77777777" w:rsidTr="00BB0061">
        <w:tc>
          <w:tcPr>
            <w:tcW w:w="537" w:type="pct"/>
            <w:vMerge/>
            <w:tcBorders>
              <w:left w:val="single" w:sz="18" w:space="0" w:color="auto"/>
            </w:tcBorders>
            <w:vAlign w:val="center"/>
          </w:tcPr>
          <w:p w14:paraId="08EBA490"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5314D066"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Ajutorarea regenerari naturale</w:t>
            </w:r>
          </w:p>
        </w:tc>
        <w:tc>
          <w:tcPr>
            <w:tcW w:w="799" w:type="pct"/>
            <w:vAlign w:val="center"/>
          </w:tcPr>
          <w:p w14:paraId="608BB9B6"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6B606118"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6B79B7B9"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24AB98AA" w14:textId="77777777" w:rsidTr="00BB0061">
        <w:tc>
          <w:tcPr>
            <w:tcW w:w="537" w:type="pct"/>
            <w:vMerge/>
            <w:tcBorders>
              <w:left w:val="single" w:sz="18" w:space="0" w:color="auto"/>
            </w:tcBorders>
            <w:vAlign w:val="center"/>
          </w:tcPr>
          <w:p w14:paraId="49A80D4F"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F13675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culturilor</w:t>
            </w:r>
          </w:p>
        </w:tc>
        <w:tc>
          <w:tcPr>
            <w:tcW w:w="799" w:type="pct"/>
            <w:vAlign w:val="center"/>
          </w:tcPr>
          <w:p w14:paraId="3671488E"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32F94D66"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211B056B"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7E67D43" w14:textId="77777777" w:rsidTr="00BB0061">
        <w:tc>
          <w:tcPr>
            <w:tcW w:w="537" w:type="pct"/>
            <w:vMerge/>
            <w:tcBorders>
              <w:left w:val="single" w:sz="18" w:space="0" w:color="auto"/>
            </w:tcBorders>
            <w:vAlign w:val="center"/>
          </w:tcPr>
          <w:p w14:paraId="660C6D79"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05D0B23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semintisurilor</w:t>
            </w:r>
          </w:p>
        </w:tc>
        <w:tc>
          <w:tcPr>
            <w:tcW w:w="799" w:type="pct"/>
            <w:vAlign w:val="center"/>
          </w:tcPr>
          <w:p w14:paraId="3252D4F5"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2EC08C14"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2BCAA346"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3E6CE37C" w14:textId="77777777" w:rsidTr="00BB0061">
        <w:tc>
          <w:tcPr>
            <w:tcW w:w="537" w:type="pct"/>
            <w:vMerge/>
            <w:tcBorders>
              <w:left w:val="single" w:sz="18" w:space="0" w:color="auto"/>
            </w:tcBorders>
            <w:vAlign w:val="center"/>
          </w:tcPr>
          <w:p w14:paraId="00603C19"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06EE4CD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igiena</w:t>
            </w:r>
          </w:p>
        </w:tc>
        <w:tc>
          <w:tcPr>
            <w:tcW w:w="799" w:type="pct"/>
            <w:vAlign w:val="center"/>
          </w:tcPr>
          <w:p w14:paraId="7F07CCE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694D4DA4"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5A88E6E"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4A26EE87" w14:textId="77777777" w:rsidTr="00BB0061">
        <w:tc>
          <w:tcPr>
            <w:tcW w:w="537" w:type="pct"/>
            <w:vMerge/>
            <w:tcBorders>
              <w:left w:val="single" w:sz="18" w:space="0" w:color="auto"/>
            </w:tcBorders>
            <w:vAlign w:val="center"/>
          </w:tcPr>
          <w:p w14:paraId="725FD77F"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61DB1FF7"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Degajari</w:t>
            </w:r>
          </w:p>
        </w:tc>
        <w:tc>
          <w:tcPr>
            <w:tcW w:w="799" w:type="pct"/>
            <w:vAlign w:val="center"/>
          </w:tcPr>
          <w:p w14:paraId="2E663840"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2288A9D9"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6FE89EF4"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2695246" w14:textId="77777777" w:rsidTr="00BB0061">
        <w:tc>
          <w:tcPr>
            <w:tcW w:w="537" w:type="pct"/>
            <w:vMerge/>
            <w:tcBorders>
              <w:left w:val="single" w:sz="18" w:space="0" w:color="auto"/>
            </w:tcBorders>
            <w:vAlign w:val="center"/>
          </w:tcPr>
          <w:p w14:paraId="52997C7F"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6549EA9A" w14:textId="77777777" w:rsidR="004D58CA" w:rsidRPr="00A26499" w:rsidRDefault="004D58CA" w:rsidP="006C40C1">
            <w:pPr>
              <w:pStyle w:val="Default"/>
              <w:tabs>
                <w:tab w:val="left" w:pos="1369"/>
              </w:tabs>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Curatiri</w:t>
            </w:r>
          </w:p>
        </w:tc>
        <w:tc>
          <w:tcPr>
            <w:tcW w:w="799" w:type="pct"/>
            <w:vAlign w:val="center"/>
          </w:tcPr>
          <w:p w14:paraId="5FBA074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7EB75B14"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B2E185B"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31A49F75" w14:textId="77777777" w:rsidTr="00BB0061">
        <w:tc>
          <w:tcPr>
            <w:tcW w:w="537" w:type="pct"/>
            <w:vMerge/>
            <w:tcBorders>
              <w:left w:val="single" w:sz="18" w:space="0" w:color="auto"/>
            </w:tcBorders>
            <w:vAlign w:val="center"/>
          </w:tcPr>
          <w:p w14:paraId="6D85FA87"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7E9089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Rarituri</w:t>
            </w:r>
          </w:p>
        </w:tc>
        <w:tc>
          <w:tcPr>
            <w:tcW w:w="799" w:type="pct"/>
            <w:vAlign w:val="center"/>
          </w:tcPr>
          <w:p w14:paraId="51FBC3A7"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428DB0FD"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0CBB326"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EA0C4D9" w14:textId="77777777" w:rsidTr="00BB0061">
        <w:tc>
          <w:tcPr>
            <w:tcW w:w="537" w:type="pct"/>
            <w:vMerge/>
            <w:tcBorders>
              <w:left w:val="single" w:sz="18" w:space="0" w:color="auto"/>
            </w:tcBorders>
            <w:vAlign w:val="center"/>
          </w:tcPr>
          <w:p w14:paraId="13861F80"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B733CBB"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punere in lumina</w:t>
            </w:r>
          </w:p>
        </w:tc>
        <w:tc>
          <w:tcPr>
            <w:tcW w:w="799" w:type="pct"/>
            <w:vAlign w:val="center"/>
          </w:tcPr>
          <w:p w14:paraId="2EED937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6B404680"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1BDD94C3"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B10BA7B" w14:textId="77777777" w:rsidTr="00BB0061">
        <w:tc>
          <w:tcPr>
            <w:tcW w:w="537" w:type="pct"/>
            <w:vMerge/>
            <w:tcBorders>
              <w:left w:val="single" w:sz="18" w:space="0" w:color="auto"/>
            </w:tcBorders>
            <w:vAlign w:val="center"/>
          </w:tcPr>
          <w:p w14:paraId="18AC81AA"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2CF71F84"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racordare</w:t>
            </w:r>
          </w:p>
        </w:tc>
        <w:tc>
          <w:tcPr>
            <w:tcW w:w="799" w:type="pct"/>
            <w:vAlign w:val="center"/>
          </w:tcPr>
          <w:p w14:paraId="1F80CCBE"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2B3B5AEF"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1F1C485C"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32D6E949" w14:textId="77777777" w:rsidTr="00BB0061">
        <w:tc>
          <w:tcPr>
            <w:tcW w:w="537" w:type="pct"/>
            <w:vMerge/>
            <w:tcBorders>
              <w:left w:val="single" w:sz="18" w:space="0" w:color="auto"/>
            </w:tcBorders>
            <w:vAlign w:val="center"/>
          </w:tcPr>
          <w:p w14:paraId="6BCEB7FA"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7474F3F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rase</w:t>
            </w:r>
          </w:p>
        </w:tc>
        <w:tc>
          <w:tcPr>
            <w:tcW w:w="799" w:type="pct"/>
            <w:vAlign w:val="center"/>
          </w:tcPr>
          <w:p w14:paraId="45C05E90"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7FF8A2AF"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08614C1"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5B9992E" w14:textId="77777777" w:rsidTr="00BB0061">
        <w:tc>
          <w:tcPr>
            <w:tcW w:w="537" w:type="pct"/>
            <w:vMerge/>
            <w:tcBorders>
              <w:left w:val="single" w:sz="18" w:space="0" w:color="auto"/>
            </w:tcBorders>
            <w:vAlign w:val="center"/>
          </w:tcPr>
          <w:p w14:paraId="79C05FB2"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6424349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de conservare</w:t>
            </w:r>
          </w:p>
        </w:tc>
        <w:tc>
          <w:tcPr>
            <w:tcW w:w="799" w:type="pct"/>
            <w:vAlign w:val="center"/>
          </w:tcPr>
          <w:p w14:paraId="5C03B13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14B29C0B"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23191EA6"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5C0ED7F" w14:textId="77777777" w:rsidTr="00BB0061">
        <w:tc>
          <w:tcPr>
            <w:tcW w:w="537" w:type="pct"/>
            <w:vMerge w:val="restart"/>
            <w:tcBorders>
              <w:left w:val="single" w:sz="18" w:space="0" w:color="auto"/>
            </w:tcBorders>
            <w:vAlign w:val="center"/>
          </w:tcPr>
          <w:p w14:paraId="0C362925"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Zgomotul si vibratiile</w:t>
            </w:r>
          </w:p>
        </w:tc>
        <w:tc>
          <w:tcPr>
            <w:tcW w:w="1187" w:type="pct"/>
            <w:vAlign w:val="center"/>
          </w:tcPr>
          <w:p w14:paraId="14D5231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Impaduriri</w:t>
            </w:r>
          </w:p>
        </w:tc>
        <w:tc>
          <w:tcPr>
            <w:tcW w:w="799" w:type="pct"/>
            <w:vAlign w:val="center"/>
          </w:tcPr>
          <w:p w14:paraId="4FB02177"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val="restart"/>
          </w:tcPr>
          <w:p w14:paraId="3300B297" w14:textId="1FB5D820"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 xml:space="preserve">Impact pe termen scurt asupra receptorilor sensibili datorită intensificării traficului rutier si al utilajelor mecanice folosite in desfasurarea </w:t>
            </w:r>
            <w:r w:rsidR="00E767A7" w:rsidRPr="00A26499">
              <w:rPr>
                <w:rFonts w:ascii="Arial" w:hAnsi="Arial" w:cs="Arial"/>
                <w:color w:val="auto"/>
                <w:sz w:val="18"/>
                <w:szCs w:val="18"/>
                <w:lang w:val="ro-RO"/>
              </w:rPr>
              <w:t>activităților</w:t>
            </w:r>
            <w:r w:rsidRPr="00A26499">
              <w:rPr>
                <w:rFonts w:ascii="Arial" w:hAnsi="Arial" w:cs="Arial"/>
                <w:color w:val="auto"/>
                <w:sz w:val="18"/>
                <w:szCs w:val="18"/>
                <w:lang w:val="ro-RO"/>
              </w:rPr>
              <w:t xml:space="preserve"> specifice silviculturi – impact negativ nesemnificativ</w:t>
            </w:r>
          </w:p>
        </w:tc>
        <w:tc>
          <w:tcPr>
            <w:tcW w:w="662" w:type="pct"/>
            <w:vMerge w:val="restart"/>
            <w:tcBorders>
              <w:right w:val="single" w:sz="18" w:space="0" w:color="auto"/>
            </w:tcBorders>
            <w:vAlign w:val="center"/>
          </w:tcPr>
          <w:p w14:paraId="3CD014F6" w14:textId="77777777"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Negativ nesemnificativ</w:t>
            </w:r>
          </w:p>
        </w:tc>
      </w:tr>
      <w:tr w:rsidR="00A26499" w:rsidRPr="00A26499" w14:paraId="5A7A4428" w14:textId="77777777" w:rsidTr="00BB0061">
        <w:tc>
          <w:tcPr>
            <w:tcW w:w="537" w:type="pct"/>
            <w:vMerge/>
            <w:tcBorders>
              <w:left w:val="single" w:sz="18" w:space="0" w:color="auto"/>
            </w:tcBorders>
            <w:vAlign w:val="center"/>
          </w:tcPr>
          <w:p w14:paraId="2563E998"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05053880"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Ajutorarea regenerari naturale</w:t>
            </w:r>
          </w:p>
        </w:tc>
        <w:tc>
          <w:tcPr>
            <w:tcW w:w="799" w:type="pct"/>
            <w:vAlign w:val="center"/>
          </w:tcPr>
          <w:p w14:paraId="3455368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4419C371"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2B6B9D32"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7E755F5" w14:textId="77777777" w:rsidTr="00BB0061">
        <w:tc>
          <w:tcPr>
            <w:tcW w:w="537" w:type="pct"/>
            <w:vMerge/>
            <w:tcBorders>
              <w:left w:val="single" w:sz="18" w:space="0" w:color="auto"/>
            </w:tcBorders>
            <w:vAlign w:val="center"/>
          </w:tcPr>
          <w:p w14:paraId="1F9586D4"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66233C1"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culturilor</w:t>
            </w:r>
          </w:p>
        </w:tc>
        <w:tc>
          <w:tcPr>
            <w:tcW w:w="799" w:type="pct"/>
            <w:vAlign w:val="center"/>
          </w:tcPr>
          <w:p w14:paraId="40684A8E"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7C010273"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4DC7DFF3"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7D3F8C1" w14:textId="77777777" w:rsidTr="00BB0061">
        <w:tc>
          <w:tcPr>
            <w:tcW w:w="537" w:type="pct"/>
            <w:vMerge/>
            <w:tcBorders>
              <w:left w:val="single" w:sz="18" w:space="0" w:color="auto"/>
            </w:tcBorders>
            <w:vAlign w:val="center"/>
          </w:tcPr>
          <w:p w14:paraId="50D941F7"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9C46FC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semintisurilor</w:t>
            </w:r>
          </w:p>
        </w:tc>
        <w:tc>
          <w:tcPr>
            <w:tcW w:w="799" w:type="pct"/>
            <w:vAlign w:val="center"/>
          </w:tcPr>
          <w:p w14:paraId="40011756"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04E90341"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7A2E9340"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EC658BD" w14:textId="77777777" w:rsidTr="00BB0061">
        <w:tc>
          <w:tcPr>
            <w:tcW w:w="537" w:type="pct"/>
            <w:vMerge/>
            <w:tcBorders>
              <w:left w:val="single" w:sz="18" w:space="0" w:color="auto"/>
            </w:tcBorders>
            <w:vAlign w:val="center"/>
          </w:tcPr>
          <w:p w14:paraId="49FB03B7"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DCA6A2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igiena</w:t>
            </w:r>
          </w:p>
        </w:tc>
        <w:tc>
          <w:tcPr>
            <w:tcW w:w="799" w:type="pct"/>
            <w:vAlign w:val="center"/>
          </w:tcPr>
          <w:p w14:paraId="19566E5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23D41790"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1A98B0E1"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7D5B2E4" w14:textId="77777777" w:rsidTr="00BB0061">
        <w:tc>
          <w:tcPr>
            <w:tcW w:w="537" w:type="pct"/>
            <w:vMerge/>
            <w:tcBorders>
              <w:left w:val="single" w:sz="18" w:space="0" w:color="auto"/>
            </w:tcBorders>
            <w:vAlign w:val="center"/>
          </w:tcPr>
          <w:p w14:paraId="4A4742EB"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2ADF1FBE"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Degajari</w:t>
            </w:r>
          </w:p>
        </w:tc>
        <w:tc>
          <w:tcPr>
            <w:tcW w:w="799" w:type="pct"/>
            <w:vAlign w:val="center"/>
          </w:tcPr>
          <w:p w14:paraId="4CD184DA"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1CE28E51"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3A7A7B37"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0C869AB" w14:textId="77777777" w:rsidTr="00BB0061">
        <w:tc>
          <w:tcPr>
            <w:tcW w:w="537" w:type="pct"/>
            <w:vMerge/>
            <w:tcBorders>
              <w:left w:val="single" w:sz="18" w:space="0" w:color="auto"/>
            </w:tcBorders>
            <w:vAlign w:val="center"/>
          </w:tcPr>
          <w:p w14:paraId="2C3C9A5D"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2BFAAAD7" w14:textId="77777777" w:rsidR="004D58CA" w:rsidRPr="00A26499" w:rsidRDefault="004D58CA" w:rsidP="006C40C1">
            <w:pPr>
              <w:pStyle w:val="Default"/>
              <w:tabs>
                <w:tab w:val="left" w:pos="1369"/>
              </w:tabs>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Curatiri</w:t>
            </w:r>
          </w:p>
        </w:tc>
        <w:tc>
          <w:tcPr>
            <w:tcW w:w="799" w:type="pct"/>
            <w:vAlign w:val="center"/>
          </w:tcPr>
          <w:p w14:paraId="4A78D7C4"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18FA55FE"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6C1B84E"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60A53E3C" w14:textId="77777777" w:rsidTr="00BB0061">
        <w:tc>
          <w:tcPr>
            <w:tcW w:w="537" w:type="pct"/>
            <w:vMerge/>
            <w:tcBorders>
              <w:left w:val="single" w:sz="18" w:space="0" w:color="auto"/>
            </w:tcBorders>
            <w:vAlign w:val="center"/>
          </w:tcPr>
          <w:p w14:paraId="038A9D17"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77B93845"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Rarituri</w:t>
            </w:r>
          </w:p>
        </w:tc>
        <w:tc>
          <w:tcPr>
            <w:tcW w:w="799" w:type="pct"/>
            <w:vAlign w:val="center"/>
          </w:tcPr>
          <w:p w14:paraId="17B0A2C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6E60B155"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0E800750"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11F2FE49" w14:textId="77777777" w:rsidTr="00BB0061">
        <w:tc>
          <w:tcPr>
            <w:tcW w:w="537" w:type="pct"/>
            <w:vMerge/>
            <w:tcBorders>
              <w:left w:val="single" w:sz="18" w:space="0" w:color="auto"/>
            </w:tcBorders>
            <w:vAlign w:val="center"/>
          </w:tcPr>
          <w:p w14:paraId="3E516A26"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5462124A"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punere in lumina</w:t>
            </w:r>
          </w:p>
        </w:tc>
        <w:tc>
          <w:tcPr>
            <w:tcW w:w="799" w:type="pct"/>
            <w:vAlign w:val="center"/>
          </w:tcPr>
          <w:p w14:paraId="51647C9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170CB9A6"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E3AD465"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73C5C48B" w14:textId="77777777" w:rsidTr="00BB0061">
        <w:tc>
          <w:tcPr>
            <w:tcW w:w="537" w:type="pct"/>
            <w:vMerge/>
            <w:tcBorders>
              <w:left w:val="single" w:sz="18" w:space="0" w:color="auto"/>
            </w:tcBorders>
            <w:vAlign w:val="center"/>
          </w:tcPr>
          <w:p w14:paraId="3211F6F6"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763BF6E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racordare</w:t>
            </w:r>
          </w:p>
        </w:tc>
        <w:tc>
          <w:tcPr>
            <w:tcW w:w="799" w:type="pct"/>
            <w:vAlign w:val="center"/>
          </w:tcPr>
          <w:p w14:paraId="757D182C"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5B1538CF"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58313B88"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034325FD" w14:textId="77777777" w:rsidTr="00BB0061">
        <w:tc>
          <w:tcPr>
            <w:tcW w:w="537" w:type="pct"/>
            <w:vMerge/>
            <w:tcBorders>
              <w:left w:val="single" w:sz="18" w:space="0" w:color="auto"/>
            </w:tcBorders>
            <w:vAlign w:val="center"/>
          </w:tcPr>
          <w:p w14:paraId="0511F72B"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D43EB0A"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rase</w:t>
            </w:r>
          </w:p>
        </w:tc>
        <w:tc>
          <w:tcPr>
            <w:tcW w:w="799" w:type="pct"/>
            <w:vAlign w:val="center"/>
          </w:tcPr>
          <w:p w14:paraId="519C9DD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0061598B"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31B4E1B2"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55890F59" w14:textId="77777777" w:rsidTr="00BB0061">
        <w:tc>
          <w:tcPr>
            <w:tcW w:w="537" w:type="pct"/>
            <w:vMerge/>
            <w:tcBorders>
              <w:left w:val="single" w:sz="18" w:space="0" w:color="auto"/>
            </w:tcBorders>
            <w:vAlign w:val="center"/>
          </w:tcPr>
          <w:p w14:paraId="4214FEE0"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A82B86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de conservare</w:t>
            </w:r>
          </w:p>
        </w:tc>
        <w:tc>
          <w:tcPr>
            <w:tcW w:w="799" w:type="pct"/>
            <w:vAlign w:val="center"/>
          </w:tcPr>
          <w:p w14:paraId="43E9673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6C2A79DB" w14:textId="77777777" w:rsidR="004D58CA" w:rsidRPr="00A26499" w:rsidRDefault="004D58CA" w:rsidP="005212DE">
            <w:pPr>
              <w:pStyle w:val="Default"/>
              <w:jc w:val="both"/>
              <w:rPr>
                <w:rFonts w:ascii="Arial" w:hAnsi="Arial" w:cs="Arial"/>
                <w:color w:val="auto"/>
                <w:sz w:val="18"/>
                <w:szCs w:val="18"/>
                <w:lang w:val="ro-RO"/>
              </w:rPr>
            </w:pPr>
          </w:p>
        </w:tc>
        <w:tc>
          <w:tcPr>
            <w:tcW w:w="662" w:type="pct"/>
            <w:vMerge/>
            <w:tcBorders>
              <w:right w:val="single" w:sz="18" w:space="0" w:color="auto"/>
            </w:tcBorders>
            <w:vAlign w:val="center"/>
          </w:tcPr>
          <w:p w14:paraId="3491B993" w14:textId="77777777" w:rsidR="004D58CA" w:rsidRPr="00A26499" w:rsidRDefault="004D58CA" w:rsidP="006C40C1">
            <w:pPr>
              <w:pStyle w:val="Default"/>
              <w:jc w:val="center"/>
              <w:rPr>
                <w:rFonts w:ascii="Arial" w:hAnsi="Arial" w:cs="Arial"/>
                <w:color w:val="auto"/>
                <w:sz w:val="18"/>
                <w:szCs w:val="18"/>
                <w:lang w:val="ro-RO"/>
              </w:rPr>
            </w:pPr>
          </w:p>
        </w:tc>
      </w:tr>
      <w:tr w:rsidR="00A26499" w:rsidRPr="00A26499" w14:paraId="2309863E" w14:textId="77777777" w:rsidTr="00BB0061">
        <w:tc>
          <w:tcPr>
            <w:tcW w:w="537" w:type="pct"/>
            <w:vMerge w:val="restart"/>
            <w:tcBorders>
              <w:left w:val="single" w:sz="18" w:space="0" w:color="auto"/>
            </w:tcBorders>
            <w:vAlign w:val="center"/>
          </w:tcPr>
          <w:p w14:paraId="061EA619" w14:textId="5FFDF5A9"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Peisajul</w:t>
            </w:r>
          </w:p>
        </w:tc>
        <w:tc>
          <w:tcPr>
            <w:tcW w:w="1187" w:type="pct"/>
            <w:vAlign w:val="center"/>
          </w:tcPr>
          <w:p w14:paraId="60D6BB9C"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Impaduriri</w:t>
            </w:r>
          </w:p>
        </w:tc>
        <w:tc>
          <w:tcPr>
            <w:tcW w:w="799" w:type="pct"/>
            <w:vAlign w:val="center"/>
          </w:tcPr>
          <w:p w14:paraId="28E8482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val="restart"/>
          </w:tcPr>
          <w:p w14:paraId="7225035D" w14:textId="77777777" w:rsidR="004D58CA" w:rsidRPr="00A26499" w:rsidRDefault="004D58CA" w:rsidP="005212DE">
            <w:pPr>
              <w:pStyle w:val="Default"/>
              <w:jc w:val="both"/>
              <w:rPr>
                <w:rFonts w:ascii="Arial" w:hAnsi="Arial" w:cs="Arial"/>
                <w:color w:val="auto"/>
                <w:sz w:val="18"/>
                <w:szCs w:val="18"/>
                <w:lang w:val="ro-RO"/>
              </w:rPr>
            </w:pPr>
            <w:r w:rsidRPr="00A26499">
              <w:rPr>
                <w:rFonts w:ascii="Arial" w:hAnsi="Arial" w:cs="Arial"/>
                <w:color w:val="auto"/>
                <w:sz w:val="18"/>
                <w:szCs w:val="18"/>
                <w:lang w:val="ro-RO"/>
              </w:rPr>
              <w:t>Impact pe termen scurt asupra peisajului  ca urmare a lucrarilor propuse – impact neutru.</w:t>
            </w:r>
          </w:p>
        </w:tc>
        <w:tc>
          <w:tcPr>
            <w:tcW w:w="662" w:type="pct"/>
            <w:vMerge w:val="restart"/>
            <w:tcBorders>
              <w:right w:val="single" w:sz="18" w:space="0" w:color="auto"/>
            </w:tcBorders>
            <w:vAlign w:val="center"/>
          </w:tcPr>
          <w:p w14:paraId="10FF0904" w14:textId="3305DF0B" w:rsidR="004D58CA" w:rsidRPr="00A26499" w:rsidRDefault="004D58CA" w:rsidP="006C40C1">
            <w:pPr>
              <w:pStyle w:val="Default"/>
              <w:jc w:val="center"/>
              <w:rPr>
                <w:rFonts w:ascii="Arial" w:hAnsi="Arial" w:cs="Arial"/>
                <w:color w:val="auto"/>
                <w:sz w:val="18"/>
                <w:szCs w:val="18"/>
                <w:lang w:val="ro-RO"/>
              </w:rPr>
            </w:pPr>
            <w:r w:rsidRPr="00A26499">
              <w:rPr>
                <w:rFonts w:ascii="Arial" w:hAnsi="Arial" w:cs="Arial"/>
                <w:color w:val="auto"/>
                <w:sz w:val="18"/>
                <w:szCs w:val="18"/>
                <w:lang w:val="ro-RO"/>
              </w:rPr>
              <w:t>Neutru</w:t>
            </w:r>
          </w:p>
        </w:tc>
      </w:tr>
      <w:tr w:rsidR="00A26499" w:rsidRPr="00A26499" w14:paraId="56577043" w14:textId="77777777" w:rsidTr="00BB0061">
        <w:tc>
          <w:tcPr>
            <w:tcW w:w="537" w:type="pct"/>
            <w:vMerge/>
            <w:tcBorders>
              <w:left w:val="single" w:sz="18" w:space="0" w:color="auto"/>
            </w:tcBorders>
            <w:vAlign w:val="center"/>
          </w:tcPr>
          <w:p w14:paraId="3F6FBD4F"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CBE4FCC"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Ajutorarea regenerari naturale</w:t>
            </w:r>
          </w:p>
        </w:tc>
        <w:tc>
          <w:tcPr>
            <w:tcW w:w="799" w:type="pct"/>
            <w:vAlign w:val="center"/>
          </w:tcPr>
          <w:p w14:paraId="6C08259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0F97F671"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53D61103"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28A07CA4" w14:textId="77777777" w:rsidTr="00BB0061">
        <w:tc>
          <w:tcPr>
            <w:tcW w:w="537" w:type="pct"/>
            <w:vMerge/>
            <w:tcBorders>
              <w:left w:val="single" w:sz="18" w:space="0" w:color="auto"/>
            </w:tcBorders>
            <w:vAlign w:val="center"/>
          </w:tcPr>
          <w:p w14:paraId="737AA1D0"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29EA2D8"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culturilor</w:t>
            </w:r>
          </w:p>
        </w:tc>
        <w:tc>
          <w:tcPr>
            <w:tcW w:w="799" w:type="pct"/>
            <w:vAlign w:val="center"/>
          </w:tcPr>
          <w:p w14:paraId="5ADA2317"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7D811566"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5C1EE769"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7C84D7E5" w14:textId="77777777" w:rsidTr="00BB0061">
        <w:tc>
          <w:tcPr>
            <w:tcW w:w="537" w:type="pct"/>
            <w:vMerge/>
            <w:tcBorders>
              <w:left w:val="single" w:sz="18" w:space="0" w:color="auto"/>
            </w:tcBorders>
            <w:vAlign w:val="center"/>
          </w:tcPr>
          <w:p w14:paraId="2FDA5CB9"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6723E113"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Ingrijirea semintisurilor</w:t>
            </w:r>
          </w:p>
        </w:tc>
        <w:tc>
          <w:tcPr>
            <w:tcW w:w="799" w:type="pct"/>
            <w:vAlign w:val="center"/>
          </w:tcPr>
          <w:p w14:paraId="667E74C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1C523508"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18C945BB"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25A5E70B" w14:textId="77777777" w:rsidTr="00BB0061">
        <w:tc>
          <w:tcPr>
            <w:tcW w:w="537" w:type="pct"/>
            <w:vMerge/>
            <w:tcBorders>
              <w:left w:val="single" w:sz="18" w:space="0" w:color="auto"/>
            </w:tcBorders>
            <w:vAlign w:val="center"/>
          </w:tcPr>
          <w:p w14:paraId="0F5B588B"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E6072C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igiena</w:t>
            </w:r>
          </w:p>
        </w:tc>
        <w:tc>
          <w:tcPr>
            <w:tcW w:w="799" w:type="pct"/>
            <w:vAlign w:val="center"/>
          </w:tcPr>
          <w:p w14:paraId="15205BE5"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15720FA0"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53CE1FC7"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133C08F7" w14:textId="77777777" w:rsidTr="00BB0061">
        <w:tc>
          <w:tcPr>
            <w:tcW w:w="537" w:type="pct"/>
            <w:vMerge/>
            <w:tcBorders>
              <w:left w:val="single" w:sz="18" w:space="0" w:color="auto"/>
            </w:tcBorders>
            <w:vAlign w:val="center"/>
          </w:tcPr>
          <w:p w14:paraId="689D4AFD"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7552BC60"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Degajari</w:t>
            </w:r>
          </w:p>
        </w:tc>
        <w:tc>
          <w:tcPr>
            <w:tcW w:w="799" w:type="pct"/>
            <w:vAlign w:val="center"/>
          </w:tcPr>
          <w:p w14:paraId="0211A15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79685B9A"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338F1597"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547DFF49" w14:textId="77777777" w:rsidTr="00BB0061">
        <w:tc>
          <w:tcPr>
            <w:tcW w:w="537" w:type="pct"/>
            <w:vMerge/>
            <w:tcBorders>
              <w:left w:val="single" w:sz="18" w:space="0" w:color="auto"/>
            </w:tcBorders>
            <w:vAlign w:val="center"/>
          </w:tcPr>
          <w:p w14:paraId="0130ADAC"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43834CF7" w14:textId="77777777" w:rsidR="004D58CA" w:rsidRPr="00A26499" w:rsidRDefault="004D58CA" w:rsidP="006C40C1">
            <w:pPr>
              <w:pStyle w:val="Default"/>
              <w:tabs>
                <w:tab w:val="left" w:pos="1369"/>
              </w:tabs>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Curatiri</w:t>
            </w:r>
          </w:p>
        </w:tc>
        <w:tc>
          <w:tcPr>
            <w:tcW w:w="799" w:type="pct"/>
            <w:vAlign w:val="center"/>
          </w:tcPr>
          <w:p w14:paraId="1F2C8363"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09B9423D"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232EC666"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4001D891" w14:textId="77777777" w:rsidTr="00BB0061">
        <w:tc>
          <w:tcPr>
            <w:tcW w:w="537" w:type="pct"/>
            <w:vMerge/>
            <w:tcBorders>
              <w:left w:val="single" w:sz="18" w:space="0" w:color="auto"/>
            </w:tcBorders>
            <w:vAlign w:val="center"/>
          </w:tcPr>
          <w:p w14:paraId="00B77142"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1880AD5F"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Rarituri</w:t>
            </w:r>
          </w:p>
        </w:tc>
        <w:tc>
          <w:tcPr>
            <w:tcW w:w="799" w:type="pct"/>
            <w:vAlign w:val="center"/>
          </w:tcPr>
          <w:p w14:paraId="1B87D86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45869471"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56F99624"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287D6431" w14:textId="77777777" w:rsidTr="00BB0061">
        <w:tc>
          <w:tcPr>
            <w:tcW w:w="537" w:type="pct"/>
            <w:vMerge/>
            <w:tcBorders>
              <w:left w:val="single" w:sz="18" w:space="0" w:color="auto"/>
            </w:tcBorders>
            <w:vAlign w:val="center"/>
          </w:tcPr>
          <w:p w14:paraId="21DE0553"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5D7F020A"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punere in lumina</w:t>
            </w:r>
          </w:p>
        </w:tc>
        <w:tc>
          <w:tcPr>
            <w:tcW w:w="799" w:type="pct"/>
            <w:vAlign w:val="center"/>
          </w:tcPr>
          <w:p w14:paraId="6C7E1F0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0</w:t>
            </w:r>
          </w:p>
        </w:tc>
        <w:tc>
          <w:tcPr>
            <w:tcW w:w="1816" w:type="pct"/>
            <w:vMerge/>
          </w:tcPr>
          <w:p w14:paraId="3D7886B7"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53D4DF0A"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7769B00B" w14:textId="77777777" w:rsidTr="00BB0061">
        <w:tc>
          <w:tcPr>
            <w:tcW w:w="537" w:type="pct"/>
            <w:vMerge/>
            <w:tcBorders>
              <w:left w:val="single" w:sz="18" w:space="0" w:color="auto"/>
            </w:tcBorders>
            <w:vAlign w:val="center"/>
          </w:tcPr>
          <w:p w14:paraId="6D79724E"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6723179D"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progresive - racordare</w:t>
            </w:r>
          </w:p>
        </w:tc>
        <w:tc>
          <w:tcPr>
            <w:tcW w:w="799" w:type="pct"/>
            <w:vAlign w:val="center"/>
          </w:tcPr>
          <w:p w14:paraId="484DD6D9"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6D38237D"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1DB65864" w14:textId="77777777" w:rsidR="004D58CA" w:rsidRPr="00A26499" w:rsidRDefault="004D58CA" w:rsidP="002D0D7A">
            <w:pPr>
              <w:pStyle w:val="Default"/>
              <w:rPr>
                <w:rFonts w:ascii="Arial" w:hAnsi="Arial" w:cs="Arial"/>
                <w:color w:val="auto"/>
                <w:sz w:val="18"/>
                <w:szCs w:val="18"/>
                <w:lang w:val="ro-RO"/>
              </w:rPr>
            </w:pPr>
          </w:p>
        </w:tc>
      </w:tr>
      <w:tr w:rsidR="00A26499" w:rsidRPr="00A26499" w14:paraId="666C5C5A" w14:textId="77777777" w:rsidTr="00BB0061">
        <w:tc>
          <w:tcPr>
            <w:tcW w:w="537" w:type="pct"/>
            <w:vMerge/>
            <w:tcBorders>
              <w:left w:val="single" w:sz="18" w:space="0" w:color="auto"/>
            </w:tcBorders>
            <w:vAlign w:val="center"/>
          </w:tcPr>
          <w:p w14:paraId="2C938D49" w14:textId="77777777" w:rsidR="004D58CA" w:rsidRPr="00A26499" w:rsidRDefault="004D58CA" w:rsidP="006C40C1">
            <w:pPr>
              <w:pStyle w:val="Default"/>
              <w:jc w:val="center"/>
              <w:rPr>
                <w:rFonts w:ascii="Arial" w:hAnsi="Arial" w:cs="Arial"/>
                <w:color w:val="auto"/>
                <w:sz w:val="18"/>
                <w:szCs w:val="18"/>
                <w:lang w:val="ro-RO"/>
              </w:rPr>
            </w:pPr>
          </w:p>
        </w:tc>
        <w:tc>
          <w:tcPr>
            <w:tcW w:w="1187" w:type="pct"/>
            <w:vAlign w:val="center"/>
          </w:tcPr>
          <w:p w14:paraId="339FE397"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 rase</w:t>
            </w:r>
          </w:p>
        </w:tc>
        <w:tc>
          <w:tcPr>
            <w:tcW w:w="799" w:type="pct"/>
            <w:vAlign w:val="center"/>
          </w:tcPr>
          <w:p w14:paraId="17EAE8EE"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Pr>
          <w:p w14:paraId="29F6BA78"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right w:val="single" w:sz="18" w:space="0" w:color="auto"/>
            </w:tcBorders>
          </w:tcPr>
          <w:p w14:paraId="795C566C" w14:textId="77777777" w:rsidR="004D58CA" w:rsidRPr="00A26499" w:rsidRDefault="004D58CA" w:rsidP="002D0D7A">
            <w:pPr>
              <w:pStyle w:val="Default"/>
              <w:rPr>
                <w:rFonts w:ascii="Arial" w:hAnsi="Arial" w:cs="Arial"/>
                <w:color w:val="auto"/>
                <w:sz w:val="18"/>
                <w:szCs w:val="18"/>
                <w:lang w:val="ro-RO"/>
              </w:rPr>
            </w:pPr>
          </w:p>
        </w:tc>
      </w:tr>
      <w:tr w:rsidR="00183D7E" w:rsidRPr="00A26499" w14:paraId="78B921A2" w14:textId="77777777" w:rsidTr="00BB0061">
        <w:tc>
          <w:tcPr>
            <w:tcW w:w="537" w:type="pct"/>
            <w:vMerge/>
            <w:tcBorders>
              <w:left w:val="single" w:sz="18" w:space="0" w:color="auto"/>
              <w:bottom w:val="single" w:sz="18" w:space="0" w:color="auto"/>
            </w:tcBorders>
            <w:vAlign w:val="center"/>
          </w:tcPr>
          <w:p w14:paraId="661FD0EB" w14:textId="77777777" w:rsidR="004D58CA" w:rsidRPr="00A26499" w:rsidRDefault="004D58CA" w:rsidP="006C40C1">
            <w:pPr>
              <w:pStyle w:val="Default"/>
              <w:jc w:val="center"/>
              <w:rPr>
                <w:rFonts w:ascii="Arial" w:hAnsi="Arial" w:cs="Arial"/>
                <w:color w:val="auto"/>
                <w:sz w:val="18"/>
                <w:szCs w:val="18"/>
                <w:lang w:val="ro-RO"/>
              </w:rPr>
            </w:pPr>
          </w:p>
        </w:tc>
        <w:tc>
          <w:tcPr>
            <w:tcW w:w="1187" w:type="pct"/>
            <w:tcBorders>
              <w:bottom w:val="single" w:sz="18" w:space="0" w:color="auto"/>
            </w:tcBorders>
            <w:vAlign w:val="center"/>
          </w:tcPr>
          <w:p w14:paraId="6D9EBA9C"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Taieri de conservare</w:t>
            </w:r>
          </w:p>
        </w:tc>
        <w:tc>
          <w:tcPr>
            <w:tcW w:w="799" w:type="pct"/>
            <w:tcBorders>
              <w:bottom w:val="single" w:sz="18" w:space="0" w:color="auto"/>
            </w:tcBorders>
            <w:vAlign w:val="center"/>
          </w:tcPr>
          <w:p w14:paraId="7D69DA72" w14:textId="77777777" w:rsidR="004D58CA" w:rsidRPr="00A26499" w:rsidRDefault="004D58CA" w:rsidP="006C40C1">
            <w:pPr>
              <w:pStyle w:val="Default"/>
              <w:spacing w:line="276" w:lineRule="auto"/>
              <w:jc w:val="center"/>
              <w:rPr>
                <w:rFonts w:ascii="Arial" w:hAnsi="Arial" w:cs="Arial"/>
                <w:color w:val="auto"/>
                <w:sz w:val="18"/>
                <w:szCs w:val="18"/>
                <w:lang w:val="ro-RO"/>
              </w:rPr>
            </w:pPr>
            <w:r w:rsidRPr="00A26499">
              <w:rPr>
                <w:rFonts w:ascii="Arial" w:hAnsi="Arial" w:cs="Arial"/>
                <w:color w:val="auto"/>
                <w:sz w:val="18"/>
                <w:szCs w:val="18"/>
                <w:lang w:val="ro-RO"/>
              </w:rPr>
              <w:t>+</w:t>
            </w:r>
          </w:p>
        </w:tc>
        <w:tc>
          <w:tcPr>
            <w:tcW w:w="1816" w:type="pct"/>
            <w:vMerge/>
            <w:tcBorders>
              <w:bottom w:val="single" w:sz="18" w:space="0" w:color="auto"/>
            </w:tcBorders>
          </w:tcPr>
          <w:p w14:paraId="60EE3748" w14:textId="77777777" w:rsidR="004D58CA" w:rsidRPr="00A26499" w:rsidRDefault="004D58CA" w:rsidP="002D0D7A">
            <w:pPr>
              <w:pStyle w:val="Default"/>
              <w:rPr>
                <w:rFonts w:ascii="Arial" w:hAnsi="Arial" w:cs="Arial"/>
                <w:color w:val="auto"/>
                <w:sz w:val="18"/>
                <w:szCs w:val="18"/>
                <w:lang w:val="ro-RO"/>
              </w:rPr>
            </w:pPr>
          </w:p>
        </w:tc>
        <w:tc>
          <w:tcPr>
            <w:tcW w:w="662" w:type="pct"/>
            <w:vMerge/>
            <w:tcBorders>
              <w:bottom w:val="single" w:sz="18" w:space="0" w:color="auto"/>
              <w:right w:val="single" w:sz="18" w:space="0" w:color="auto"/>
            </w:tcBorders>
          </w:tcPr>
          <w:p w14:paraId="2DCBA657" w14:textId="77777777" w:rsidR="004D58CA" w:rsidRPr="00A26499" w:rsidRDefault="004D58CA" w:rsidP="002D0D7A">
            <w:pPr>
              <w:pStyle w:val="Default"/>
              <w:rPr>
                <w:rFonts w:ascii="Arial" w:hAnsi="Arial" w:cs="Arial"/>
                <w:color w:val="auto"/>
                <w:sz w:val="18"/>
                <w:szCs w:val="18"/>
                <w:lang w:val="ro-RO"/>
              </w:rPr>
            </w:pPr>
          </w:p>
        </w:tc>
      </w:tr>
    </w:tbl>
    <w:p w14:paraId="714C2F5F" w14:textId="77777777" w:rsidR="00600691" w:rsidRDefault="00600691" w:rsidP="002D0D7A">
      <w:pPr>
        <w:pStyle w:val="Default"/>
        <w:ind w:firstLine="708"/>
        <w:rPr>
          <w:rFonts w:ascii="Arial" w:hAnsi="Arial" w:cs="Arial"/>
          <w:b/>
          <w:color w:val="auto"/>
          <w:lang w:val="ro-RO"/>
        </w:rPr>
      </w:pPr>
    </w:p>
    <w:p w14:paraId="2358C828" w14:textId="77777777" w:rsidR="00C020E6" w:rsidRDefault="00C020E6" w:rsidP="002D0D7A">
      <w:pPr>
        <w:pStyle w:val="Default"/>
        <w:ind w:firstLine="708"/>
        <w:rPr>
          <w:rFonts w:ascii="Arial" w:hAnsi="Arial" w:cs="Arial"/>
          <w:b/>
          <w:color w:val="auto"/>
          <w:lang w:val="ro-RO"/>
        </w:rPr>
      </w:pPr>
    </w:p>
    <w:p w14:paraId="3CD7426F" w14:textId="77777777" w:rsidR="00C020E6" w:rsidRDefault="00C020E6" w:rsidP="002D0D7A">
      <w:pPr>
        <w:pStyle w:val="Default"/>
        <w:ind w:firstLine="708"/>
        <w:rPr>
          <w:rFonts w:ascii="Arial" w:hAnsi="Arial" w:cs="Arial"/>
          <w:b/>
          <w:color w:val="auto"/>
          <w:lang w:val="ro-RO"/>
        </w:rPr>
      </w:pPr>
    </w:p>
    <w:p w14:paraId="4067638A" w14:textId="77777777" w:rsidR="00C020E6" w:rsidRPr="00A26499" w:rsidRDefault="00C020E6" w:rsidP="002D0D7A">
      <w:pPr>
        <w:pStyle w:val="Default"/>
        <w:ind w:firstLine="708"/>
        <w:rPr>
          <w:rFonts w:ascii="Arial" w:hAnsi="Arial" w:cs="Arial"/>
          <w:b/>
          <w:color w:val="auto"/>
          <w:lang w:val="ro-RO"/>
        </w:rPr>
      </w:pPr>
    </w:p>
    <w:p w14:paraId="417F07FD" w14:textId="77777777" w:rsidR="004D58CA" w:rsidRPr="00A26499" w:rsidRDefault="004D58CA" w:rsidP="00BB0061">
      <w:pPr>
        <w:pStyle w:val="Default"/>
        <w:ind w:firstLine="708"/>
        <w:rPr>
          <w:rFonts w:ascii="Arial" w:hAnsi="Arial" w:cs="Arial"/>
          <w:b/>
          <w:color w:val="auto"/>
          <w:sz w:val="22"/>
          <w:szCs w:val="22"/>
          <w:lang w:val="ro-RO"/>
        </w:rPr>
      </w:pPr>
      <w:bookmarkStart w:id="123" w:name="_Hlk226461231"/>
      <w:r w:rsidRPr="00A26499">
        <w:rPr>
          <w:rFonts w:ascii="Arial" w:hAnsi="Arial" w:cs="Arial"/>
          <w:b/>
          <w:color w:val="auto"/>
          <w:sz w:val="22"/>
          <w:szCs w:val="22"/>
          <w:lang w:val="ro-RO"/>
        </w:rPr>
        <w:t>6.</w:t>
      </w:r>
      <w:r w:rsidR="00832037" w:rsidRPr="00A26499">
        <w:rPr>
          <w:rFonts w:ascii="Arial" w:hAnsi="Arial" w:cs="Arial"/>
          <w:b/>
          <w:color w:val="auto"/>
          <w:sz w:val="22"/>
          <w:szCs w:val="22"/>
          <w:lang w:val="ro-RO"/>
        </w:rPr>
        <w:t>4</w:t>
      </w:r>
      <w:r w:rsidRPr="00A26499">
        <w:rPr>
          <w:rFonts w:ascii="Arial" w:hAnsi="Arial" w:cs="Arial"/>
          <w:b/>
          <w:color w:val="auto"/>
          <w:sz w:val="22"/>
          <w:szCs w:val="22"/>
          <w:lang w:val="ro-RO"/>
        </w:rPr>
        <w:t xml:space="preserve">. </w:t>
      </w:r>
      <w:r w:rsidR="00CB4EAD" w:rsidRPr="00A26499">
        <w:rPr>
          <w:rFonts w:ascii="Arial" w:hAnsi="Arial" w:cs="Arial"/>
          <w:b/>
          <w:color w:val="auto"/>
          <w:sz w:val="22"/>
          <w:szCs w:val="22"/>
          <w:lang w:val="ro-RO"/>
        </w:rPr>
        <w:t>Analiza impactului asupra biodiversitati</w:t>
      </w:r>
    </w:p>
    <w:bookmarkEnd w:id="123"/>
    <w:p w14:paraId="416251AC" w14:textId="77777777" w:rsidR="004D58CA" w:rsidRPr="00A26499" w:rsidRDefault="004D58CA" w:rsidP="00BB0061">
      <w:pPr>
        <w:pStyle w:val="Default"/>
        <w:ind w:firstLine="708"/>
        <w:rPr>
          <w:rFonts w:ascii="Arial" w:hAnsi="Arial" w:cs="Arial"/>
          <w:b/>
          <w:color w:val="auto"/>
          <w:sz w:val="22"/>
          <w:szCs w:val="22"/>
          <w:lang w:val="ro-RO"/>
        </w:rPr>
      </w:pPr>
    </w:p>
    <w:p w14:paraId="73E40860" w14:textId="77777777" w:rsidR="004D58CA" w:rsidRPr="00A26499" w:rsidRDefault="004D58CA" w:rsidP="00BB0061">
      <w:pPr>
        <w:pStyle w:val="Default"/>
        <w:ind w:firstLine="708"/>
        <w:jc w:val="both"/>
        <w:rPr>
          <w:rFonts w:ascii="Arial" w:hAnsi="Arial" w:cs="Arial"/>
          <w:color w:val="auto"/>
          <w:sz w:val="22"/>
          <w:szCs w:val="22"/>
          <w:lang w:val="ro-RO"/>
        </w:rPr>
      </w:pPr>
      <w:r w:rsidRPr="00A26499">
        <w:rPr>
          <w:rFonts w:ascii="Arial" w:hAnsi="Arial" w:cs="Arial"/>
          <w:color w:val="auto"/>
          <w:sz w:val="22"/>
          <w:szCs w:val="22"/>
          <w:lang w:val="ro-RO"/>
        </w:rPr>
        <w:t>Reţeaua Ecologică Natura 2000 urmăreşte menţinerea, îmbunătăţirea sau refacerea stării de conservare favorabilă a speciilor şi habitatelor de importanţă comunitară din siturile Natura 2000, luând în considerare realităţile economice, sociale şi culturale specifice la nivel regional şi local ale fiecărui stat membru al Uniunii Europene. Prin urmare această reţea ecologică nu are în vedere altceva decât gospodărirea durabilă a speciilor şi habitatelor de importanţă comunitară din siturile Natura 2000.</w:t>
      </w:r>
    </w:p>
    <w:p w14:paraId="153FD477" w14:textId="5F29F1F1" w:rsidR="00592AB7" w:rsidRPr="00A26499" w:rsidRDefault="00592AB7" w:rsidP="00BB0061">
      <w:pPr>
        <w:pStyle w:val="Default"/>
        <w:ind w:firstLine="708"/>
        <w:rPr>
          <w:rFonts w:ascii="Arial" w:hAnsi="Arial" w:cs="Arial"/>
          <w:color w:val="auto"/>
          <w:lang w:val="ro-RO"/>
        </w:rPr>
      </w:pPr>
    </w:p>
    <w:p w14:paraId="6E7CDFCB" w14:textId="666F73BA"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xml:space="preserve">Obiectul prezentului studiu este analiza impactului aplicării planului de Amenajament Silvic al U.P. I </w:t>
      </w:r>
      <w:r w:rsidR="00A26499" w:rsidRPr="00800E10">
        <w:rPr>
          <w:rFonts w:ascii="Arial" w:hAnsi="Arial" w:cs="Arial"/>
        </w:rPr>
        <w:t>Moieciu</w:t>
      </w:r>
      <w:r w:rsidRPr="00800E10">
        <w:rPr>
          <w:rFonts w:ascii="Arial" w:hAnsi="Arial" w:cs="Arial"/>
        </w:rPr>
        <w:t xml:space="preserve">, întocmit pentru </w:t>
      </w:r>
      <w:r w:rsidR="00A26499" w:rsidRPr="00800E10">
        <w:rPr>
          <w:rFonts w:ascii="Arial" w:hAnsi="Arial" w:cs="Arial"/>
          <w:lang w:val="it-IT"/>
        </w:rPr>
        <w:t>proprietate publică și privată aparținând Comunei Moieciu și proprietate privată aparținând Composesoratului de Pădure Măgura</w:t>
      </w:r>
      <w:r w:rsidRPr="00800E10">
        <w:rPr>
          <w:rFonts w:ascii="Arial" w:hAnsi="Arial" w:cs="Arial"/>
          <w:b/>
          <w:bCs/>
        </w:rPr>
        <w:t>, jud. Brașov</w:t>
      </w:r>
      <w:r w:rsidRPr="00800E10">
        <w:rPr>
          <w:rFonts w:ascii="Arial" w:hAnsi="Arial" w:cs="Arial"/>
        </w:rPr>
        <w:t xml:space="preserve">, administrate de </w:t>
      </w:r>
      <w:r w:rsidR="00A26499" w:rsidRPr="00800E10">
        <w:rPr>
          <w:rFonts w:ascii="Arial" w:hAnsi="Arial" w:cs="Arial"/>
          <w:lang w:eastAsia="ar-SA"/>
        </w:rPr>
        <w:t>Regia Publică Locală Ocolul Silvic Bucegi-Piatra Craiului Ciucaș R.A</w:t>
      </w:r>
      <w:r w:rsidR="00A26499" w:rsidRPr="00800E10">
        <w:rPr>
          <w:rFonts w:ascii="Arial" w:hAnsi="Arial" w:cs="Arial"/>
        </w:rPr>
        <w:t xml:space="preserve"> ,</w:t>
      </w:r>
      <w:r w:rsidRPr="00800E10">
        <w:rPr>
          <w:rFonts w:ascii="Arial" w:hAnsi="Arial" w:cs="Arial"/>
        </w:rPr>
        <w:t xml:space="preserve">jud. Brașov asupra ariei speciale de conservare </w:t>
      </w:r>
      <w:r w:rsidR="00A26499" w:rsidRPr="00800E10">
        <w:rPr>
          <w:rFonts w:ascii="Arial" w:hAnsi="Arial" w:cs="Arial"/>
          <w:b/>
          <w:bCs/>
        </w:rPr>
        <w:t>R</w:t>
      </w:r>
      <w:r w:rsidR="00A26499" w:rsidRPr="00800E10">
        <w:rPr>
          <w:rFonts w:ascii="Arial" w:hAnsi="Arial" w:cs="Arial"/>
          <w:b/>
          <w:bCs/>
          <w:lang w:val="it-IT"/>
        </w:rPr>
        <w:t>OSCI0013 Bucegi</w:t>
      </w:r>
      <w:r w:rsidR="00A26499" w:rsidRPr="00800E10">
        <w:rPr>
          <w:rFonts w:ascii="Arial" w:hAnsi="Arial" w:cs="Arial"/>
          <w:b/>
          <w:bCs/>
        </w:rPr>
        <w:t xml:space="preserve">, ROSCI0102 Leaota, </w:t>
      </w:r>
      <w:r w:rsidR="00A26499" w:rsidRPr="00800E10">
        <w:rPr>
          <w:rFonts w:ascii="Arial" w:hAnsi="Arial" w:cs="Arial"/>
          <w:b/>
          <w:bCs/>
          <w:lang w:val="it-IT"/>
        </w:rPr>
        <w:t xml:space="preserve">ROSCI0194 Piatra Craiului, </w:t>
      </w:r>
      <w:r w:rsidRPr="00800E10">
        <w:rPr>
          <w:rFonts w:ascii="Arial" w:hAnsi="Arial" w:cs="Arial"/>
        </w:rPr>
        <w:t>și a ariei de protecție specială avifaunistică</w:t>
      </w:r>
      <w:r w:rsidRPr="00800E10">
        <w:rPr>
          <w:rFonts w:ascii="Arial" w:hAnsi="Arial" w:cs="Arial"/>
          <w:b/>
          <w:bCs/>
        </w:rPr>
        <w:t xml:space="preserve"> </w:t>
      </w:r>
      <w:r w:rsidR="00800E10" w:rsidRPr="00800E10">
        <w:rPr>
          <w:rFonts w:ascii="Arial" w:hAnsi="Arial" w:cs="Arial"/>
          <w:b/>
          <w:bCs/>
          <w:lang w:val="it-IT"/>
        </w:rPr>
        <w:t>ROSPA0165 Piatra Craiului</w:t>
      </w:r>
      <w:r w:rsidRPr="00800E10">
        <w:rPr>
          <w:rFonts w:ascii="Arial" w:hAnsi="Arial" w:cs="Arial"/>
          <w:b/>
          <w:bCs/>
          <w:lang w:val="en-US"/>
        </w:rPr>
        <w:t>.</w:t>
      </w:r>
      <w:r w:rsidRPr="00800E10">
        <w:rPr>
          <w:rFonts w:ascii="Arial" w:hAnsi="Arial" w:cs="Arial"/>
        </w:rPr>
        <w:t xml:space="preserve"> Amenajamentul Silvic este un document programatic, bazat pe </w:t>
      </w:r>
      <w:r w:rsidRPr="00800E10">
        <w:rPr>
          <w:rFonts w:ascii="Arial" w:hAnsi="Arial" w:cs="Arial"/>
          <w:b/>
        </w:rPr>
        <w:t>obiective</w:t>
      </w:r>
      <w:r w:rsidRPr="00800E10">
        <w:rPr>
          <w:rFonts w:ascii="Arial" w:hAnsi="Arial" w:cs="Arial"/>
        </w:rPr>
        <w:t xml:space="preserve"> și </w:t>
      </w:r>
      <w:r w:rsidRPr="00800E10">
        <w:rPr>
          <w:rFonts w:ascii="Arial" w:hAnsi="Arial" w:cs="Arial"/>
          <w:b/>
        </w:rPr>
        <w:t>măsuri de management pentru atingerea obiectivelor</w:t>
      </w:r>
      <w:r w:rsidRPr="00800E10">
        <w:rPr>
          <w:rFonts w:ascii="Arial" w:hAnsi="Arial" w:cs="Arial"/>
        </w:rPr>
        <w:t xml:space="preserve">, respectiv lucrări silvice (stabilite conform normelor silvice de amenajare). </w:t>
      </w:r>
    </w:p>
    <w:p w14:paraId="47A2577F"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Impactul generat de modul în care vor fi implementate soluţiile tehnice stabilite în amenajament, nu face obiectul prezentului studiu, analiza făcându-se cu premisa că modul de aplicare a lucrărilor silvice se va face cu un impact minim. În procesul de evaluare a impactului am urmărit efectele generate de soluţiile tehnice asupra criteriilor ce definesc starea favorabilă de conservare a habitatelor și speciilor  prezente in suprafata studiată.</w:t>
      </w:r>
    </w:p>
    <w:p w14:paraId="3A037A94" w14:textId="029B2CCA"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xml:space="preserve">Reţeaua Ecologică Natura 2000 urmăreşte menţinerea, îmbunătăţirea sau refacerea stării de conservare favorabilă a speciilor şi habitatelor de importanţă comunitară din siturile Natura 2000, luând în considerare </w:t>
      </w:r>
      <w:r w:rsidRPr="00800E10">
        <w:rPr>
          <w:rFonts w:ascii="Arial" w:hAnsi="Arial" w:cs="Arial"/>
          <w:b/>
          <w:u w:val="single"/>
        </w:rPr>
        <w:t>realităţile economice, sociale şi culturale specifice la nivel regional şi local</w:t>
      </w:r>
      <w:r w:rsidRPr="00800E10">
        <w:rPr>
          <w:rFonts w:ascii="Arial" w:hAnsi="Arial" w:cs="Arial"/>
        </w:rPr>
        <w:t xml:space="preserve"> ale fiecărui stat membru al Uniunii Europene. Prin urmare această reţea ecologică nu are în vedere altceva decât </w:t>
      </w:r>
      <w:r w:rsidRPr="00800E10">
        <w:rPr>
          <w:rFonts w:ascii="Arial" w:hAnsi="Arial" w:cs="Arial"/>
          <w:b/>
          <w:i/>
        </w:rPr>
        <w:t>gospodărirea durabilă a speciilor şi habitatelor de importanţă comunitară</w:t>
      </w:r>
      <w:r w:rsidRPr="00800E10">
        <w:rPr>
          <w:rFonts w:ascii="Arial" w:hAnsi="Arial" w:cs="Arial"/>
        </w:rPr>
        <w:t xml:space="preserve"> din siturile Natura 2000. Însăşi existenţa unor specii şi habitate într-o stare bună de conservare, chiar în zone cu management activ aşa cum sunt pădurile din situl de importanță comunitară, atestă faptul că gestionarea durabilă a resurselor naturale nu este incompatibilă cu obiectivele Natura 2000. </w:t>
      </w:r>
    </w:p>
    <w:p w14:paraId="65789D4A" w14:textId="7F5C4B95" w:rsidR="00592AB7" w:rsidRPr="00464B07" w:rsidRDefault="00800E10" w:rsidP="00592AB7">
      <w:pPr>
        <w:widowControl/>
        <w:overflowPunct w:val="0"/>
        <w:adjustRightInd w:val="0"/>
        <w:ind w:firstLine="720"/>
        <w:jc w:val="both"/>
        <w:rPr>
          <w:rFonts w:ascii="Arial" w:hAnsi="Arial" w:cs="Arial"/>
          <w:color w:val="EE0000"/>
        </w:rPr>
      </w:pPr>
      <w:r w:rsidRPr="00464B07">
        <w:rPr>
          <w:rFonts w:ascii="Arial" w:hAnsi="Arial" w:cs="Arial"/>
          <w:noProof/>
          <w:color w:val="EE0000"/>
          <w:szCs w:val="18"/>
          <w:lang w:val="en-US"/>
        </w:rPr>
        <mc:AlternateContent>
          <mc:Choice Requires="wps">
            <w:drawing>
              <wp:anchor distT="0" distB="0" distL="114300" distR="114300" simplePos="0" relativeHeight="251688448" behindDoc="0" locked="0" layoutInCell="1" allowOverlap="1" wp14:anchorId="092815D6" wp14:editId="5395F9E3">
                <wp:simplePos x="0" y="0"/>
                <wp:positionH relativeFrom="column">
                  <wp:posOffset>87630</wp:posOffset>
                </wp:positionH>
                <wp:positionV relativeFrom="paragraph">
                  <wp:posOffset>165735</wp:posOffset>
                </wp:positionV>
                <wp:extent cx="5803900" cy="2598420"/>
                <wp:effectExtent l="0" t="0" r="25400" b="11430"/>
                <wp:wrapSquare wrapText="bothSides"/>
                <wp:docPr id="1849323692" name="Casetă tex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2598420"/>
                        </a:xfrm>
                        <a:prstGeom prst="rect">
                          <a:avLst/>
                        </a:prstGeom>
                        <a:solidFill>
                          <a:srgbClr val="FFFFFF"/>
                        </a:solidFill>
                        <a:ln w="19050">
                          <a:solidFill>
                            <a:srgbClr val="000000"/>
                          </a:solidFill>
                          <a:miter lim="800000"/>
                          <a:headEnd/>
                          <a:tailEnd/>
                        </a:ln>
                      </wps:spPr>
                      <wps:txbx>
                        <w:txbxContent>
                          <w:p w14:paraId="2D6D3489" w14:textId="77777777" w:rsidR="00592AB7" w:rsidRPr="00800E10" w:rsidRDefault="00592AB7" w:rsidP="00592AB7">
                            <w:pPr>
                              <w:pStyle w:val="textproiect"/>
                              <w:rPr>
                                <w:rFonts w:ascii="Arial" w:hAnsi="Arial" w:cs="Arial"/>
                                <w:sz w:val="22"/>
                                <w:szCs w:val="22"/>
                              </w:rPr>
                            </w:pPr>
                            <w:r w:rsidRPr="00592AB7">
                              <w:rPr>
                                <w:sz w:val="22"/>
                                <w:szCs w:val="22"/>
                              </w:rPr>
                              <w:t xml:space="preserve">În cazul unui habitat forestier, starea de conservare este dată de totalitatea factorilor ce </w:t>
                            </w:r>
                            <w:r w:rsidRPr="00800E10">
                              <w:rPr>
                                <w:rFonts w:ascii="Arial" w:hAnsi="Arial" w:cs="Arial"/>
                                <w:sz w:val="22"/>
                                <w:szCs w:val="22"/>
                              </w:rPr>
                              <w:t>acţionează asupra sa şi asupra speciilor tipice şi care îi poate afecta pe termen lung răspândirea, structura şi funcţiile, precum şi supravieţuirea speciilor tipice. Această stare se consideră “favorabilă” atunci când sunt îndeplinite condiţiile (Directiva 92/43/CEE, Comisia Europeană 1992):</w:t>
                            </w:r>
                          </w:p>
                          <w:p w14:paraId="51852EFB" w14:textId="77777777" w:rsidR="00592AB7" w:rsidRPr="00800E10" w:rsidRDefault="00592AB7" w:rsidP="00592AB7">
                            <w:pPr>
                              <w:pStyle w:val="textproiect"/>
                              <w:rPr>
                                <w:rFonts w:ascii="Arial" w:hAnsi="Arial" w:cs="Arial"/>
                                <w:sz w:val="22"/>
                                <w:szCs w:val="22"/>
                              </w:rPr>
                            </w:pPr>
                          </w:p>
                          <w:p w14:paraId="7D682A66" w14:textId="77777777" w:rsidR="00592AB7" w:rsidRPr="00800E10" w:rsidRDefault="00592AB7">
                            <w:pPr>
                              <w:pStyle w:val="textproiect"/>
                              <w:numPr>
                                <w:ilvl w:val="0"/>
                                <w:numId w:val="24"/>
                              </w:numPr>
                              <w:ind w:left="0" w:firstLine="840"/>
                              <w:textAlignment w:val="baseline"/>
                              <w:rPr>
                                <w:rFonts w:ascii="Arial" w:hAnsi="Arial" w:cs="Arial"/>
                                <w:sz w:val="22"/>
                                <w:szCs w:val="22"/>
                              </w:rPr>
                            </w:pPr>
                            <w:r w:rsidRPr="00800E10">
                              <w:rPr>
                                <w:rFonts w:ascii="Arial" w:hAnsi="Arial" w:cs="Arial"/>
                                <w:sz w:val="22"/>
                                <w:szCs w:val="22"/>
                              </w:rPr>
                              <w:t xml:space="preserve">arealul natural al habitatului speciilor şi suprafeţele pe care le acoperă în cadrul acestui areal sunt stabile sau în creştere; </w:t>
                            </w:r>
                          </w:p>
                          <w:p w14:paraId="202F7561" w14:textId="77777777" w:rsidR="00592AB7" w:rsidRPr="00800E10" w:rsidRDefault="00592AB7" w:rsidP="00592AB7">
                            <w:pPr>
                              <w:pStyle w:val="textproiect"/>
                              <w:ind w:firstLine="0"/>
                              <w:rPr>
                                <w:rFonts w:ascii="Arial" w:hAnsi="Arial" w:cs="Arial"/>
                                <w:sz w:val="22"/>
                                <w:szCs w:val="22"/>
                              </w:rPr>
                            </w:pPr>
                          </w:p>
                          <w:p w14:paraId="57B6DA7C" w14:textId="77777777" w:rsidR="00592AB7" w:rsidRPr="00800E10" w:rsidRDefault="00592AB7">
                            <w:pPr>
                              <w:pStyle w:val="textproiect"/>
                              <w:numPr>
                                <w:ilvl w:val="0"/>
                                <w:numId w:val="24"/>
                              </w:numPr>
                              <w:ind w:left="0" w:firstLine="840"/>
                              <w:textAlignment w:val="baseline"/>
                              <w:rPr>
                                <w:rFonts w:ascii="Arial" w:hAnsi="Arial" w:cs="Arial"/>
                                <w:sz w:val="22"/>
                                <w:szCs w:val="22"/>
                              </w:rPr>
                            </w:pPr>
                            <w:r w:rsidRPr="00800E10">
                              <w:rPr>
                                <w:rFonts w:ascii="Arial" w:hAnsi="Arial" w:cs="Arial"/>
                                <w:sz w:val="22"/>
                                <w:szCs w:val="22"/>
                              </w:rPr>
                              <w:t xml:space="preserve">habitatul speciilor are structura şi funcţiile specifice necesare pentru conservarea sa pe termen lung, iar probabilitatea menţinerii acestora în viitorul previzibil este mare; </w:t>
                            </w:r>
                          </w:p>
                          <w:p w14:paraId="1CE8B57E" w14:textId="77777777" w:rsidR="00592AB7" w:rsidRPr="00800E10" w:rsidRDefault="00592AB7" w:rsidP="00592AB7">
                            <w:pPr>
                              <w:pStyle w:val="textproiect"/>
                              <w:ind w:left="2280" w:firstLine="0"/>
                              <w:rPr>
                                <w:rFonts w:ascii="Arial" w:hAnsi="Arial" w:cs="Arial"/>
                                <w:sz w:val="22"/>
                                <w:szCs w:val="22"/>
                              </w:rPr>
                            </w:pPr>
                          </w:p>
                          <w:p w14:paraId="26877293" w14:textId="77777777" w:rsidR="00592AB7" w:rsidRPr="00800E10" w:rsidRDefault="00592AB7">
                            <w:pPr>
                              <w:pStyle w:val="Listparagraf"/>
                              <w:numPr>
                                <w:ilvl w:val="0"/>
                                <w:numId w:val="24"/>
                              </w:numPr>
                              <w:overflowPunct w:val="0"/>
                              <w:autoSpaceDE w:val="0"/>
                              <w:autoSpaceDN w:val="0"/>
                              <w:adjustRightInd w:val="0"/>
                              <w:spacing w:after="0" w:line="240" w:lineRule="auto"/>
                              <w:ind w:left="0" w:firstLine="840"/>
                              <w:textAlignment w:val="baseline"/>
                              <w:rPr>
                                <w:rFonts w:ascii="Arial" w:hAnsi="Arial" w:cs="Arial"/>
                              </w:rPr>
                            </w:pPr>
                            <w:r w:rsidRPr="00800E10">
                              <w:rPr>
                                <w:rFonts w:ascii="Arial" w:hAnsi="Arial" w:cs="Arial"/>
                              </w:rPr>
                              <w:t>populația speciilor interes comunitar prezente se află într-o stare de conservare favorabilă.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815D6" id="_x0000_t202" coordsize="21600,21600" o:spt="202" path="m,l,21600r21600,l21600,xe">
                <v:stroke joinstyle="miter"/>
                <v:path gradientshapeok="t" o:connecttype="rect"/>
              </v:shapetype>
              <v:shape id="Casetă text 1" o:spid="_x0000_s1026" type="#_x0000_t202" style="position:absolute;left:0;text-align:left;margin-left:6.9pt;margin-top:13.05pt;width:457pt;height:204.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" strokeweight="1.5pt">
                <v:textbox>
                  <w:txbxContent>
                    <w:p w14:paraId="2D6D3489" w14:textId="77777777" w:rsidR="00592AB7" w:rsidRPr="00800E10" w:rsidRDefault="00592AB7" w:rsidP="00592AB7">
                      <w:pPr>
                        <w:pStyle w:val="textproiect"/>
                        <w:rPr>
                          <w:rFonts w:ascii="Arial" w:hAnsi="Arial" w:cs="Arial"/>
                          <w:sz w:val="22"/>
                          <w:szCs w:val="22"/>
                        </w:rPr>
                      </w:pPr>
                      <w:r w:rsidRPr="00592AB7">
                        <w:rPr>
                          <w:sz w:val="22"/>
                          <w:szCs w:val="22"/>
                        </w:rPr>
                        <w:t xml:space="preserve">În cazul unui habitat forestier, starea de conservare este dată de totalitatea factorilor ce </w:t>
                      </w:r>
                      <w:proofErr w:type="spellStart"/>
                      <w:r w:rsidRPr="00800E10">
                        <w:rPr>
                          <w:rFonts w:ascii="Arial" w:hAnsi="Arial" w:cs="Arial"/>
                          <w:sz w:val="22"/>
                          <w:szCs w:val="22"/>
                        </w:rPr>
                        <w:t>acţionează</w:t>
                      </w:r>
                      <w:proofErr w:type="spellEnd"/>
                      <w:r w:rsidRPr="00800E10">
                        <w:rPr>
                          <w:rFonts w:ascii="Arial" w:hAnsi="Arial" w:cs="Arial"/>
                          <w:sz w:val="22"/>
                          <w:szCs w:val="22"/>
                        </w:rPr>
                        <w:t xml:space="preserve"> asupra sa </w:t>
                      </w:r>
                      <w:proofErr w:type="spellStart"/>
                      <w:r w:rsidRPr="00800E10">
                        <w:rPr>
                          <w:rFonts w:ascii="Arial" w:hAnsi="Arial" w:cs="Arial"/>
                          <w:sz w:val="22"/>
                          <w:szCs w:val="22"/>
                        </w:rPr>
                        <w:t>şi</w:t>
                      </w:r>
                      <w:proofErr w:type="spellEnd"/>
                      <w:r w:rsidRPr="00800E10">
                        <w:rPr>
                          <w:rFonts w:ascii="Arial" w:hAnsi="Arial" w:cs="Arial"/>
                          <w:sz w:val="22"/>
                          <w:szCs w:val="22"/>
                        </w:rPr>
                        <w:t xml:space="preserve"> asupra speciilor tipice </w:t>
                      </w:r>
                      <w:proofErr w:type="spellStart"/>
                      <w:r w:rsidRPr="00800E10">
                        <w:rPr>
                          <w:rFonts w:ascii="Arial" w:hAnsi="Arial" w:cs="Arial"/>
                          <w:sz w:val="22"/>
                          <w:szCs w:val="22"/>
                        </w:rPr>
                        <w:t>şi</w:t>
                      </w:r>
                      <w:proofErr w:type="spellEnd"/>
                      <w:r w:rsidRPr="00800E10">
                        <w:rPr>
                          <w:rFonts w:ascii="Arial" w:hAnsi="Arial" w:cs="Arial"/>
                          <w:sz w:val="22"/>
                          <w:szCs w:val="22"/>
                        </w:rPr>
                        <w:t xml:space="preserve"> care îi poate afecta pe termen lung răspândirea, structura </w:t>
                      </w:r>
                      <w:proofErr w:type="spellStart"/>
                      <w:r w:rsidRPr="00800E10">
                        <w:rPr>
                          <w:rFonts w:ascii="Arial" w:hAnsi="Arial" w:cs="Arial"/>
                          <w:sz w:val="22"/>
                          <w:szCs w:val="22"/>
                        </w:rPr>
                        <w:t>şi</w:t>
                      </w:r>
                      <w:proofErr w:type="spellEnd"/>
                      <w:r w:rsidRPr="00800E10">
                        <w:rPr>
                          <w:rFonts w:ascii="Arial" w:hAnsi="Arial" w:cs="Arial"/>
                          <w:sz w:val="22"/>
                          <w:szCs w:val="22"/>
                        </w:rPr>
                        <w:t xml:space="preserve"> </w:t>
                      </w:r>
                      <w:proofErr w:type="spellStart"/>
                      <w:r w:rsidRPr="00800E10">
                        <w:rPr>
                          <w:rFonts w:ascii="Arial" w:hAnsi="Arial" w:cs="Arial"/>
                          <w:sz w:val="22"/>
                          <w:szCs w:val="22"/>
                        </w:rPr>
                        <w:t>funcţiile</w:t>
                      </w:r>
                      <w:proofErr w:type="spellEnd"/>
                      <w:r w:rsidRPr="00800E10">
                        <w:rPr>
                          <w:rFonts w:ascii="Arial" w:hAnsi="Arial" w:cs="Arial"/>
                          <w:sz w:val="22"/>
                          <w:szCs w:val="22"/>
                        </w:rPr>
                        <w:t xml:space="preserve">, precum </w:t>
                      </w:r>
                      <w:proofErr w:type="spellStart"/>
                      <w:r w:rsidRPr="00800E10">
                        <w:rPr>
                          <w:rFonts w:ascii="Arial" w:hAnsi="Arial" w:cs="Arial"/>
                          <w:sz w:val="22"/>
                          <w:szCs w:val="22"/>
                        </w:rPr>
                        <w:t>şi</w:t>
                      </w:r>
                      <w:proofErr w:type="spellEnd"/>
                      <w:r w:rsidRPr="00800E10">
                        <w:rPr>
                          <w:rFonts w:ascii="Arial" w:hAnsi="Arial" w:cs="Arial"/>
                          <w:sz w:val="22"/>
                          <w:szCs w:val="22"/>
                        </w:rPr>
                        <w:t xml:space="preserve"> </w:t>
                      </w:r>
                      <w:proofErr w:type="spellStart"/>
                      <w:r w:rsidRPr="00800E10">
                        <w:rPr>
                          <w:rFonts w:ascii="Arial" w:hAnsi="Arial" w:cs="Arial"/>
                          <w:sz w:val="22"/>
                          <w:szCs w:val="22"/>
                        </w:rPr>
                        <w:t>supravieţuirea</w:t>
                      </w:r>
                      <w:proofErr w:type="spellEnd"/>
                      <w:r w:rsidRPr="00800E10">
                        <w:rPr>
                          <w:rFonts w:ascii="Arial" w:hAnsi="Arial" w:cs="Arial"/>
                          <w:sz w:val="22"/>
                          <w:szCs w:val="22"/>
                        </w:rPr>
                        <w:t xml:space="preserve"> speciilor tipice. Această stare se consideră “favorabilă” atunci când sunt îndeplinite </w:t>
                      </w:r>
                      <w:proofErr w:type="spellStart"/>
                      <w:r w:rsidRPr="00800E10">
                        <w:rPr>
                          <w:rFonts w:ascii="Arial" w:hAnsi="Arial" w:cs="Arial"/>
                          <w:sz w:val="22"/>
                          <w:szCs w:val="22"/>
                        </w:rPr>
                        <w:t>condiţiile</w:t>
                      </w:r>
                      <w:proofErr w:type="spellEnd"/>
                      <w:r w:rsidRPr="00800E10">
                        <w:rPr>
                          <w:rFonts w:ascii="Arial" w:hAnsi="Arial" w:cs="Arial"/>
                          <w:sz w:val="22"/>
                          <w:szCs w:val="22"/>
                        </w:rPr>
                        <w:t xml:space="preserve"> (Directiva 92/43/CEE, Comisia Europeană 1992):</w:t>
                      </w:r>
                    </w:p>
                    <w:p w14:paraId="51852EFB" w14:textId="77777777" w:rsidR="00592AB7" w:rsidRPr="00800E10" w:rsidRDefault="00592AB7" w:rsidP="00592AB7">
                      <w:pPr>
                        <w:pStyle w:val="textproiect"/>
                        <w:rPr>
                          <w:rFonts w:ascii="Arial" w:hAnsi="Arial" w:cs="Arial"/>
                          <w:sz w:val="22"/>
                          <w:szCs w:val="22"/>
                        </w:rPr>
                      </w:pPr>
                    </w:p>
                    <w:p w14:paraId="7D682A66" w14:textId="77777777" w:rsidR="00592AB7" w:rsidRPr="00800E10" w:rsidRDefault="00592AB7" w:rsidP="007D161F">
                      <w:pPr>
                        <w:pStyle w:val="textproiect"/>
                        <w:numPr>
                          <w:ilvl w:val="0"/>
                          <w:numId w:val="32"/>
                        </w:numPr>
                        <w:ind w:left="0" w:firstLine="840"/>
                        <w:textAlignment w:val="baseline"/>
                        <w:rPr>
                          <w:rFonts w:ascii="Arial" w:hAnsi="Arial" w:cs="Arial"/>
                          <w:sz w:val="22"/>
                          <w:szCs w:val="22"/>
                        </w:rPr>
                      </w:pPr>
                      <w:r w:rsidRPr="00800E10">
                        <w:rPr>
                          <w:rFonts w:ascii="Arial" w:hAnsi="Arial" w:cs="Arial"/>
                          <w:sz w:val="22"/>
                          <w:szCs w:val="22"/>
                        </w:rPr>
                        <w:t xml:space="preserve">arealul natural al habitatului speciilor </w:t>
                      </w:r>
                      <w:proofErr w:type="spellStart"/>
                      <w:r w:rsidRPr="00800E10">
                        <w:rPr>
                          <w:rFonts w:ascii="Arial" w:hAnsi="Arial" w:cs="Arial"/>
                          <w:sz w:val="22"/>
                          <w:szCs w:val="22"/>
                        </w:rPr>
                        <w:t>şi</w:t>
                      </w:r>
                      <w:proofErr w:type="spellEnd"/>
                      <w:r w:rsidRPr="00800E10">
                        <w:rPr>
                          <w:rFonts w:ascii="Arial" w:hAnsi="Arial" w:cs="Arial"/>
                          <w:sz w:val="22"/>
                          <w:szCs w:val="22"/>
                        </w:rPr>
                        <w:t xml:space="preserve"> </w:t>
                      </w:r>
                      <w:proofErr w:type="spellStart"/>
                      <w:r w:rsidRPr="00800E10">
                        <w:rPr>
                          <w:rFonts w:ascii="Arial" w:hAnsi="Arial" w:cs="Arial"/>
                          <w:sz w:val="22"/>
                          <w:szCs w:val="22"/>
                        </w:rPr>
                        <w:t>suprafeţele</w:t>
                      </w:r>
                      <w:proofErr w:type="spellEnd"/>
                      <w:r w:rsidRPr="00800E10">
                        <w:rPr>
                          <w:rFonts w:ascii="Arial" w:hAnsi="Arial" w:cs="Arial"/>
                          <w:sz w:val="22"/>
                          <w:szCs w:val="22"/>
                        </w:rPr>
                        <w:t xml:space="preserve"> pe care le acoperă în cadrul acestui areal sunt stabile sau în </w:t>
                      </w:r>
                      <w:proofErr w:type="spellStart"/>
                      <w:r w:rsidRPr="00800E10">
                        <w:rPr>
                          <w:rFonts w:ascii="Arial" w:hAnsi="Arial" w:cs="Arial"/>
                          <w:sz w:val="22"/>
                          <w:szCs w:val="22"/>
                        </w:rPr>
                        <w:t>creştere</w:t>
                      </w:r>
                      <w:proofErr w:type="spellEnd"/>
                      <w:r w:rsidRPr="00800E10">
                        <w:rPr>
                          <w:rFonts w:ascii="Arial" w:hAnsi="Arial" w:cs="Arial"/>
                          <w:sz w:val="22"/>
                          <w:szCs w:val="22"/>
                        </w:rPr>
                        <w:t xml:space="preserve">; </w:t>
                      </w:r>
                    </w:p>
                    <w:p w14:paraId="202F7561" w14:textId="77777777" w:rsidR="00592AB7" w:rsidRPr="00800E10" w:rsidRDefault="00592AB7" w:rsidP="00592AB7">
                      <w:pPr>
                        <w:pStyle w:val="textproiect"/>
                        <w:ind w:firstLine="0"/>
                        <w:rPr>
                          <w:rFonts w:ascii="Arial" w:hAnsi="Arial" w:cs="Arial"/>
                          <w:sz w:val="22"/>
                          <w:szCs w:val="22"/>
                        </w:rPr>
                      </w:pPr>
                    </w:p>
                    <w:p w14:paraId="57B6DA7C" w14:textId="77777777" w:rsidR="00592AB7" w:rsidRPr="00800E10" w:rsidRDefault="00592AB7" w:rsidP="007D161F">
                      <w:pPr>
                        <w:pStyle w:val="textproiect"/>
                        <w:numPr>
                          <w:ilvl w:val="0"/>
                          <w:numId w:val="32"/>
                        </w:numPr>
                        <w:ind w:left="0" w:firstLine="840"/>
                        <w:textAlignment w:val="baseline"/>
                        <w:rPr>
                          <w:rFonts w:ascii="Arial" w:hAnsi="Arial" w:cs="Arial"/>
                          <w:sz w:val="22"/>
                          <w:szCs w:val="22"/>
                        </w:rPr>
                      </w:pPr>
                      <w:r w:rsidRPr="00800E10">
                        <w:rPr>
                          <w:rFonts w:ascii="Arial" w:hAnsi="Arial" w:cs="Arial"/>
                          <w:sz w:val="22"/>
                          <w:szCs w:val="22"/>
                        </w:rPr>
                        <w:t xml:space="preserve">habitatul speciilor are structura </w:t>
                      </w:r>
                      <w:proofErr w:type="spellStart"/>
                      <w:r w:rsidRPr="00800E10">
                        <w:rPr>
                          <w:rFonts w:ascii="Arial" w:hAnsi="Arial" w:cs="Arial"/>
                          <w:sz w:val="22"/>
                          <w:szCs w:val="22"/>
                        </w:rPr>
                        <w:t>şi</w:t>
                      </w:r>
                      <w:proofErr w:type="spellEnd"/>
                      <w:r w:rsidRPr="00800E10">
                        <w:rPr>
                          <w:rFonts w:ascii="Arial" w:hAnsi="Arial" w:cs="Arial"/>
                          <w:sz w:val="22"/>
                          <w:szCs w:val="22"/>
                        </w:rPr>
                        <w:t xml:space="preserve"> </w:t>
                      </w:r>
                      <w:proofErr w:type="spellStart"/>
                      <w:r w:rsidRPr="00800E10">
                        <w:rPr>
                          <w:rFonts w:ascii="Arial" w:hAnsi="Arial" w:cs="Arial"/>
                          <w:sz w:val="22"/>
                          <w:szCs w:val="22"/>
                        </w:rPr>
                        <w:t>funcţiile</w:t>
                      </w:r>
                      <w:proofErr w:type="spellEnd"/>
                      <w:r w:rsidRPr="00800E10">
                        <w:rPr>
                          <w:rFonts w:ascii="Arial" w:hAnsi="Arial" w:cs="Arial"/>
                          <w:sz w:val="22"/>
                          <w:szCs w:val="22"/>
                        </w:rPr>
                        <w:t xml:space="preserve"> specifice necesare pentru conservarea sa pe termen lung, iar probabilitatea </w:t>
                      </w:r>
                      <w:proofErr w:type="spellStart"/>
                      <w:r w:rsidRPr="00800E10">
                        <w:rPr>
                          <w:rFonts w:ascii="Arial" w:hAnsi="Arial" w:cs="Arial"/>
                          <w:sz w:val="22"/>
                          <w:szCs w:val="22"/>
                        </w:rPr>
                        <w:t>menţinerii</w:t>
                      </w:r>
                      <w:proofErr w:type="spellEnd"/>
                      <w:r w:rsidRPr="00800E10">
                        <w:rPr>
                          <w:rFonts w:ascii="Arial" w:hAnsi="Arial" w:cs="Arial"/>
                          <w:sz w:val="22"/>
                          <w:szCs w:val="22"/>
                        </w:rPr>
                        <w:t xml:space="preserve"> acestora în viitorul previzibil este mare; </w:t>
                      </w:r>
                    </w:p>
                    <w:p w14:paraId="1CE8B57E" w14:textId="77777777" w:rsidR="00592AB7" w:rsidRPr="00800E10" w:rsidRDefault="00592AB7" w:rsidP="00592AB7">
                      <w:pPr>
                        <w:pStyle w:val="textproiect"/>
                        <w:ind w:left="2280" w:firstLine="0"/>
                        <w:rPr>
                          <w:rFonts w:ascii="Arial" w:hAnsi="Arial" w:cs="Arial"/>
                          <w:sz w:val="22"/>
                          <w:szCs w:val="22"/>
                        </w:rPr>
                      </w:pPr>
                    </w:p>
                    <w:p w14:paraId="26877293" w14:textId="77777777" w:rsidR="00592AB7" w:rsidRPr="00800E10" w:rsidRDefault="00592AB7" w:rsidP="007D161F">
                      <w:pPr>
                        <w:pStyle w:val="Listparagraf"/>
                        <w:numPr>
                          <w:ilvl w:val="0"/>
                          <w:numId w:val="32"/>
                        </w:numPr>
                        <w:overflowPunct w:val="0"/>
                        <w:autoSpaceDE w:val="0"/>
                        <w:autoSpaceDN w:val="0"/>
                        <w:adjustRightInd w:val="0"/>
                        <w:spacing w:after="0" w:line="240" w:lineRule="auto"/>
                        <w:ind w:left="0" w:firstLine="840"/>
                        <w:textAlignment w:val="baseline"/>
                        <w:rPr>
                          <w:rFonts w:ascii="Arial" w:hAnsi="Arial" w:cs="Arial"/>
                        </w:rPr>
                      </w:pPr>
                      <w:proofErr w:type="spellStart"/>
                      <w:r w:rsidRPr="00800E10">
                        <w:rPr>
                          <w:rFonts w:ascii="Arial" w:hAnsi="Arial" w:cs="Arial"/>
                        </w:rPr>
                        <w:t>populația</w:t>
                      </w:r>
                      <w:proofErr w:type="spellEnd"/>
                      <w:r w:rsidRPr="00800E10">
                        <w:rPr>
                          <w:rFonts w:ascii="Arial" w:hAnsi="Arial" w:cs="Arial"/>
                        </w:rPr>
                        <w:t xml:space="preserve"> </w:t>
                      </w:r>
                      <w:proofErr w:type="spellStart"/>
                      <w:r w:rsidRPr="00800E10">
                        <w:rPr>
                          <w:rFonts w:ascii="Arial" w:hAnsi="Arial" w:cs="Arial"/>
                        </w:rPr>
                        <w:t>speciilor</w:t>
                      </w:r>
                      <w:proofErr w:type="spellEnd"/>
                      <w:r w:rsidRPr="00800E10">
                        <w:rPr>
                          <w:rFonts w:ascii="Arial" w:hAnsi="Arial" w:cs="Arial"/>
                        </w:rPr>
                        <w:t xml:space="preserve"> </w:t>
                      </w:r>
                      <w:proofErr w:type="spellStart"/>
                      <w:r w:rsidRPr="00800E10">
                        <w:rPr>
                          <w:rFonts w:ascii="Arial" w:hAnsi="Arial" w:cs="Arial"/>
                        </w:rPr>
                        <w:t>interes</w:t>
                      </w:r>
                      <w:proofErr w:type="spellEnd"/>
                      <w:r w:rsidRPr="00800E10">
                        <w:rPr>
                          <w:rFonts w:ascii="Arial" w:hAnsi="Arial" w:cs="Arial"/>
                        </w:rPr>
                        <w:t xml:space="preserve"> </w:t>
                      </w:r>
                      <w:proofErr w:type="spellStart"/>
                      <w:r w:rsidRPr="00800E10">
                        <w:rPr>
                          <w:rFonts w:ascii="Arial" w:hAnsi="Arial" w:cs="Arial"/>
                        </w:rPr>
                        <w:t>comunitar</w:t>
                      </w:r>
                      <w:proofErr w:type="spellEnd"/>
                      <w:r w:rsidRPr="00800E10">
                        <w:rPr>
                          <w:rFonts w:ascii="Arial" w:hAnsi="Arial" w:cs="Arial"/>
                        </w:rPr>
                        <w:t xml:space="preserve"> </w:t>
                      </w:r>
                      <w:proofErr w:type="spellStart"/>
                      <w:r w:rsidRPr="00800E10">
                        <w:rPr>
                          <w:rFonts w:ascii="Arial" w:hAnsi="Arial" w:cs="Arial"/>
                        </w:rPr>
                        <w:t>prezente</w:t>
                      </w:r>
                      <w:proofErr w:type="spellEnd"/>
                      <w:r w:rsidRPr="00800E10">
                        <w:rPr>
                          <w:rFonts w:ascii="Arial" w:hAnsi="Arial" w:cs="Arial"/>
                        </w:rPr>
                        <w:t xml:space="preserve"> se </w:t>
                      </w:r>
                      <w:proofErr w:type="spellStart"/>
                      <w:r w:rsidRPr="00800E10">
                        <w:rPr>
                          <w:rFonts w:ascii="Arial" w:hAnsi="Arial" w:cs="Arial"/>
                        </w:rPr>
                        <w:t>află</w:t>
                      </w:r>
                      <w:proofErr w:type="spellEnd"/>
                      <w:r w:rsidRPr="00800E10">
                        <w:rPr>
                          <w:rFonts w:ascii="Arial" w:hAnsi="Arial" w:cs="Arial"/>
                        </w:rPr>
                        <w:t xml:space="preserve"> </w:t>
                      </w:r>
                      <w:proofErr w:type="spellStart"/>
                      <w:r w:rsidRPr="00800E10">
                        <w:rPr>
                          <w:rFonts w:ascii="Arial" w:hAnsi="Arial" w:cs="Arial"/>
                        </w:rPr>
                        <w:t>într</w:t>
                      </w:r>
                      <w:proofErr w:type="spellEnd"/>
                      <w:r w:rsidRPr="00800E10">
                        <w:rPr>
                          <w:rFonts w:ascii="Arial" w:hAnsi="Arial" w:cs="Arial"/>
                        </w:rPr>
                        <w:t xml:space="preserve">-o stare de </w:t>
                      </w:r>
                      <w:proofErr w:type="spellStart"/>
                      <w:r w:rsidRPr="00800E10">
                        <w:rPr>
                          <w:rFonts w:ascii="Arial" w:hAnsi="Arial" w:cs="Arial"/>
                        </w:rPr>
                        <w:t>conservare</w:t>
                      </w:r>
                      <w:proofErr w:type="spellEnd"/>
                      <w:r w:rsidRPr="00800E10">
                        <w:rPr>
                          <w:rFonts w:ascii="Arial" w:hAnsi="Arial" w:cs="Arial"/>
                        </w:rPr>
                        <w:t xml:space="preserve"> </w:t>
                      </w:r>
                      <w:proofErr w:type="spellStart"/>
                      <w:r w:rsidRPr="00800E10">
                        <w:rPr>
                          <w:rFonts w:ascii="Arial" w:hAnsi="Arial" w:cs="Arial"/>
                        </w:rPr>
                        <w:t>favorabilă</w:t>
                      </w:r>
                      <w:proofErr w:type="spellEnd"/>
                      <w:r w:rsidRPr="00800E10">
                        <w:rPr>
                          <w:rFonts w:ascii="Arial" w:hAnsi="Arial" w:cs="Arial"/>
                        </w:rPr>
                        <w:t>.</w:t>
                      </w:r>
                    </w:p>
                  </w:txbxContent>
                </v:textbox>
                <w10:wrap type="square"/>
              </v:shape>
            </w:pict>
          </mc:Fallback>
        </mc:AlternateContent>
      </w:r>
    </w:p>
    <w:p w14:paraId="4182B0D1" w14:textId="009C1849" w:rsidR="00592AB7" w:rsidRPr="00464B07" w:rsidRDefault="00592AB7" w:rsidP="00592AB7">
      <w:pPr>
        <w:widowControl/>
        <w:overflowPunct w:val="0"/>
        <w:adjustRightInd w:val="0"/>
        <w:ind w:firstLine="720"/>
        <w:jc w:val="both"/>
        <w:rPr>
          <w:rFonts w:ascii="Arial" w:hAnsi="Arial" w:cs="Arial"/>
          <w:color w:val="EE0000"/>
        </w:rPr>
      </w:pPr>
    </w:p>
    <w:p w14:paraId="328258A2" w14:textId="71ADD330" w:rsidR="00592AB7" w:rsidRPr="00800E10" w:rsidRDefault="00592AB7" w:rsidP="00592AB7">
      <w:pPr>
        <w:widowControl/>
        <w:overflowPunct w:val="0"/>
        <w:adjustRightInd w:val="0"/>
        <w:ind w:firstLine="720"/>
        <w:jc w:val="both"/>
        <w:rPr>
          <w:rFonts w:ascii="Arial" w:hAnsi="Arial" w:cs="Arial"/>
        </w:rPr>
      </w:pPr>
    </w:p>
    <w:p w14:paraId="0CF55B02" w14:textId="77777777" w:rsidR="00592AB7" w:rsidRPr="00800E10" w:rsidRDefault="00592AB7" w:rsidP="00592AB7">
      <w:pPr>
        <w:widowControl/>
        <w:overflowPunct w:val="0"/>
        <w:adjustRightInd w:val="0"/>
        <w:ind w:firstLine="720"/>
        <w:jc w:val="both"/>
        <w:rPr>
          <w:rFonts w:ascii="Arial" w:hAnsi="Arial" w:cs="Arial"/>
          <w:sz w:val="24"/>
        </w:rPr>
      </w:pPr>
      <w:r w:rsidRPr="00800E10">
        <w:rPr>
          <w:rFonts w:ascii="Arial" w:hAnsi="Arial" w:cs="Arial"/>
          <w:sz w:val="24"/>
        </w:rPr>
        <w:t>Aşadar, la nivelul fiecărei regiuni biogeografice (în siturile de importanţă comunitară propuse şi chiar în afara acestora), pentru ca habitatele și speciile de interes comunitar să aibe o stare de conservare favorabilă, trebuie să fie gospodărit astfel încât să fie îndeplinite concomitent aceste trei condiţii.</w:t>
      </w:r>
    </w:p>
    <w:p w14:paraId="3BB11007" w14:textId="77777777" w:rsidR="00592AB7" w:rsidRPr="00800E10" w:rsidRDefault="00592AB7" w:rsidP="00592AB7">
      <w:pPr>
        <w:widowControl/>
        <w:overflowPunct w:val="0"/>
        <w:adjustRightInd w:val="0"/>
        <w:ind w:firstLine="720"/>
        <w:jc w:val="both"/>
        <w:rPr>
          <w:rFonts w:ascii="Arial" w:hAnsi="Arial" w:cs="Arial"/>
          <w:sz w:val="24"/>
        </w:rPr>
      </w:pPr>
      <w:r w:rsidRPr="00800E10">
        <w:rPr>
          <w:rFonts w:ascii="Arial" w:hAnsi="Arial" w:cs="Arial"/>
          <w:sz w:val="24"/>
        </w:rPr>
        <w:t xml:space="preserve">În ceea ce priveşte </w:t>
      </w:r>
      <w:r w:rsidRPr="00800E10">
        <w:rPr>
          <w:rFonts w:ascii="Arial" w:hAnsi="Arial" w:cs="Arial"/>
          <w:sz w:val="24"/>
          <w:szCs w:val="18"/>
        </w:rPr>
        <w:t>situl de importanță comunitară</w:t>
      </w:r>
      <w:r w:rsidRPr="00800E10">
        <w:rPr>
          <w:rFonts w:ascii="Arial" w:hAnsi="Arial" w:cs="Arial"/>
          <w:sz w:val="24"/>
        </w:rPr>
        <w:t xml:space="preserve">, considerăm că </w:t>
      </w:r>
      <w:r w:rsidRPr="00800E10">
        <w:rPr>
          <w:rFonts w:ascii="Arial" w:hAnsi="Arial" w:cs="Arial"/>
          <w:b/>
          <w:i/>
          <w:sz w:val="24"/>
        </w:rPr>
        <w:t>menţinerea structurii naturale şi a funcţiilor specifice habitatelor forestiere va conduce la menţinerea speciilor caracteristice într-o stare de conservare favorabilă</w:t>
      </w:r>
      <w:r w:rsidRPr="00800E10">
        <w:rPr>
          <w:rFonts w:ascii="Arial" w:hAnsi="Arial" w:cs="Arial"/>
          <w:sz w:val="24"/>
        </w:rPr>
        <w:t xml:space="preserve"> şi ca atare va fi îndeplinită şi cea de-a treia condiţie necesară pentru asigurarea unei stări de conservare favorabilă la nivel de habitat.</w:t>
      </w:r>
    </w:p>
    <w:p w14:paraId="12C0AE25" w14:textId="77777777" w:rsidR="00592AB7" w:rsidRPr="00800E10" w:rsidRDefault="00592AB7" w:rsidP="00592AB7">
      <w:pPr>
        <w:widowControl/>
        <w:overflowPunct w:val="0"/>
        <w:adjustRightInd w:val="0"/>
        <w:ind w:firstLine="720"/>
        <w:jc w:val="both"/>
        <w:rPr>
          <w:rFonts w:ascii="Arial" w:hAnsi="Arial" w:cs="Arial"/>
          <w:sz w:val="24"/>
        </w:rPr>
      </w:pPr>
      <w:r w:rsidRPr="00800E10">
        <w:rPr>
          <w:rFonts w:ascii="Arial" w:hAnsi="Arial" w:cs="Arial"/>
          <w:sz w:val="24"/>
        </w:rPr>
        <w:t>De menţionat este faptul că amenajamentele silvice pentru fondurile forestiere incluse în ariile naturale protejate de interes naţional trebuie să fie parte a planurilor de management. În ceea ce priveşte habitatele, amenajamentul silvic analizat urmăreşte o conservare (prin gospodărire durabilă) a tipurilor de ecosisteme existente. Aşadar este vorba de perpetuarea aceluiaşi tip de ecosistem natural (menţinerea, refacerea sau îmbunătăţirea structurii şi funcţiilor lui). Lipsa măsurilor de gospodărire poate duce la declanşarea unor succesiuni nedorite, către alte tipuri de habitate. Astfel, măsurile de gospodărire propuse vin în a dirija dinamica pădurilor în sensul perpetuării acestora nu numai ca tip de ecosistem (ecosistem forestier) dar mai alesca ecosistem cu o anumită compoziţie şi structură.</w:t>
      </w:r>
    </w:p>
    <w:p w14:paraId="04E56D81" w14:textId="02D099F6"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xml:space="preserve">Amenajamentul silvic al U.P. I </w:t>
      </w:r>
      <w:r w:rsidR="00800E10" w:rsidRPr="00800E10">
        <w:rPr>
          <w:rFonts w:ascii="Arial" w:hAnsi="Arial" w:cs="Arial"/>
        </w:rPr>
        <w:t>Moieciu</w:t>
      </w:r>
      <w:r w:rsidRPr="00800E10">
        <w:rPr>
          <w:rFonts w:ascii="Arial" w:hAnsi="Arial" w:cs="Arial"/>
        </w:rPr>
        <w:t>, prin măsurile de gospodărire propuse, menţine sau reface starea de conservare favorabilă a habitatelor naturale, prin gospodărirea durabilă a pădurilor.</w:t>
      </w:r>
    </w:p>
    <w:p w14:paraId="70A699D8"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Amenajamentul silvic a avut ca bază următoarele principii:</w:t>
      </w:r>
    </w:p>
    <w:p w14:paraId="4268E536"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principiul continuităţii exercitării funcţiilor atribuite pădurii;</w:t>
      </w:r>
    </w:p>
    <w:p w14:paraId="4D2E1844"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principiul exercitării optimale şi durabile a funcţiilor multiple de producţie ori protecţie;</w:t>
      </w:r>
    </w:p>
    <w:p w14:paraId="7C65C5C3"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principiul valorificării optimale şi durabile a resurselor pădurii;</w:t>
      </w:r>
    </w:p>
    <w:p w14:paraId="6760BA9B"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principiul conservării şi ameliorării biodiversităţii;</w:t>
      </w:r>
    </w:p>
    <w:p w14:paraId="04E3B463"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principiul estetic, etc.</w:t>
      </w:r>
    </w:p>
    <w:p w14:paraId="2E8BF8E8"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Având în vedere cele expuse/prezentate mai sus, putem concluziona că, măsurile de gospodărire a pădurilor, prescrise de amenajamentul silvic propus, sunt în sprijinul administrării durabile a acestor resurse, fiind acoperitoare pentru asigurarea unei stări favorabile de conservare atât a habitatelor forestiere luate în studiu, cât şi a speciilor de interes comunitar ce se regăsesc în suprafaţa cuprinsă de el.</w:t>
      </w:r>
    </w:p>
    <w:p w14:paraId="4AD8A5EF" w14:textId="77777777"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xml:space="preserve">Impactul direct este manifestat asupra habitatelor forestiere identificate pe suprafaţa de aplicare a amenajamentelor silvice din cadrul sitului, ce reprezintă habitat al speciilor de păsări dependente de habitatele forestiere. Asupra speciilor de interes comunitar din cadrul sitului se va exercita un efect redus si indirect. Impactul lucrărilor silvice asupra habitatelor s-a realizat prin analiza efectelor acestora asupra criteriilor ce definesc starea favorabilă de conservare pentru acestea. </w:t>
      </w:r>
    </w:p>
    <w:p w14:paraId="7462B0DD" w14:textId="35AB4A7A" w:rsidR="00592AB7" w:rsidRPr="00800E10" w:rsidRDefault="00592AB7" w:rsidP="00592AB7">
      <w:pPr>
        <w:widowControl/>
        <w:overflowPunct w:val="0"/>
        <w:adjustRightInd w:val="0"/>
        <w:ind w:firstLine="720"/>
        <w:jc w:val="both"/>
        <w:rPr>
          <w:rFonts w:ascii="Arial" w:hAnsi="Arial" w:cs="Arial"/>
        </w:rPr>
      </w:pPr>
      <w:r w:rsidRPr="00800E10">
        <w:rPr>
          <w:rFonts w:ascii="Arial" w:hAnsi="Arial" w:cs="Arial"/>
        </w:rPr>
        <w:t xml:space="preserve">Pentru estimarea impactului pe care îl au lucrările silvotehnice propuse asupra habitatelor forestiere de interes comunitar şi speciilor de interes comunitar dependente de acestea, vor fi descrise lucrările propuse prin amenajamentul U.P. I </w:t>
      </w:r>
      <w:r w:rsidR="00800E10">
        <w:rPr>
          <w:rFonts w:ascii="Arial" w:hAnsi="Arial" w:cs="Arial"/>
        </w:rPr>
        <w:t>Moieciu</w:t>
      </w:r>
      <w:r w:rsidRPr="00800E10">
        <w:rPr>
          <w:rFonts w:ascii="Arial" w:hAnsi="Arial" w:cs="Arial"/>
        </w:rPr>
        <w:t>.</w:t>
      </w:r>
    </w:p>
    <w:p w14:paraId="4FF722C2" w14:textId="77777777" w:rsidR="00592AB7" w:rsidRPr="00800E10" w:rsidRDefault="00592AB7" w:rsidP="00BB0061">
      <w:pPr>
        <w:pStyle w:val="Default"/>
        <w:ind w:firstLine="708"/>
        <w:rPr>
          <w:rFonts w:ascii="Arial" w:hAnsi="Arial" w:cs="Arial"/>
          <w:color w:val="auto"/>
          <w:lang w:val="ro-RO"/>
        </w:rPr>
      </w:pPr>
    </w:p>
    <w:p w14:paraId="3D2E32E5" w14:textId="77777777" w:rsidR="00747C1D" w:rsidRPr="00800E10" w:rsidRDefault="00747C1D" w:rsidP="00747C1D">
      <w:pPr>
        <w:widowControl/>
        <w:autoSpaceDE/>
        <w:autoSpaceDN/>
        <w:ind w:right="-2" w:firstLine="567"/>
        <w:rPr>
          <w:rFonts w:ascii="Arial" w:hAnsi="Arial" w:cs="Arial"/>
          <w:lang w:val="en-US"/>
        </w:rPr>
      </w:pPr>
      <w:bookmarkStart w:id="124" w:name="_Hlk146698253"/>
      <w:r w:rsidRPr="00800E10">
        <w:rPr>
          <w:rFonts w:ascii="Arial" w:hAnsi="Arial" w:cs="Arial"/>
          <w:lang w:val="en-US"/>
        </w:rPr>
        <w:t>În urma analizării informațiilor prezentate în acest tabel rezultă că pe suprafața habitatelor forestiere Natura 2000 prezente sunt propuse următoarele tipuri de lucrări silvice:</w:t>
      </w:r>
    </w:p>
    <w:p w14:paraId="7BA58647" w14:textId="77777777" w:rsidR="00800E10" w:rsidRPr="00800E10" w:rsidRDefault="00800E10" w:rsidP="00800E10">
      <w:pPr>
        <w:rPr>
          <w:rFonts w:ascii="Arial" w:hAnsi="Arial" w:cs="Arial"/>
          <w:b/>
          <w:bCs/>
          <w:i/>
          <w:iCs/>
        </w:rPr>
      </w:pPr>
      <w:r w:rsidRPr="00800E10">
        <w:rPr>
          <w:rFonts w:ascii="Arial" w:hAnsi="Arial" w:cs="Arial"/>
          <w:b/>
          <w:bCs/>
        </w:rPr>
        <w:t xml:space="preserve">9110 Păduri de fag de </w:t>
      </w:r>
      <w:r w:rsidRPr="00800E10">
        <w:rPr>
          <w:rFonts w:ascii="Arial" w:hAnsi="Arial" w:cs="Arial"/>
          <w:b/>
          <w:bCs/>
          <w:spacing w:val="-47"/>
        </w:rPr>
        <w:t xml:space="preserve"> </w:t>
      </w:r>
      <w:r w:rsidRPr="00800E10">
        <w:rPr>
          <w:rFonts w:ascii="Arial" w:hAnsi="Arial" w:cs="Arial"/>
          <w:b/>
          <w:bCs/>
        </w:rPr>
        <w:t xml:space="preserve">tip </w:t>
      </w:r>
      <w:r w:rsidRPr="00800E10">
        <w:rPr>
          <w:rFonts w:ascii="Arial" w:hAnsi="Arial" w:cs="Arial"/>
          <w:b/>
          <w:bCs/>
          <w:i/>
          <w:iCs/>
        </w:rPr>
        <w:t>Luzulo-</w:t>
      </w:r>
      <w:r w:rsidRPr="00800E10">
        <w:rPr>
          <w:rFonts w:ascii="Arial" w:hAnsi="Arial" w:cs="Arial"/>
          <w:b/>
          <w:bCs/>
          <w:i/>
          <w:iCs/>
          <w:spacing w:val="1"/>
        </w:rPr>
        <w:t xml:space="preserve"> </w:t>
      </w:r>
      <w:r w:rsidRPr="00800E10">
        <w:rPr>
          <w:rFonts w:ascii="Arial" w:hAnsi="Arial" w:cs="Arial"/>
          <w:b/>
          <w:bCs/>
          <w:i/>
          <w:iCs/>
        </w:rPr>
        <w:t>Fagetum</w:t>
      </w:r>
    </w:p>
    <w:p w14:paraId="181D3A53" w14:textId="77777777" w:rsidR="00800E10" w:rsidRPr="00800E10" w:rsidRDefault="00800E10" w:rsidP="00800E10">
      <w:pPr>
        <w:rPr>
          <w:rFonts w:ascii="Arial" w:hAnsi="Arial" w:cs="Arial"/>
          <w:lang w:eastAsia="ro-RO"/>
        </w:rPr>
      </w:pPr>
    </w:p>
    <w:p w14:paraId="3453352E" w14:textId="77777777" w:rsidR="00800E10" w:rsidRPr="00800E10" w:rsidRDefault="00800E10" w:rsidP="00800E10">
      <w:pPr>
        <w:rPr>
          <w:rFonts w:ascii="Arial" w:hAnsi="Arial" w:cs="Arial"/>
          <w:lang w:eastAsia="ro-RO"/>
        </w:rPr>
      </w:pPr>
      <w:r w:rsidRPr="00800E10">
        <w:rPr>
          <w:rFonts w:ascii="Arial" w:hAnsi="Arial" w:cs="Arial"/>
          <w:lang w:eastAsia="ro-RO"/>
        </w:rPr>
        <w:t>ROSAC0013-Bucegi</w:t>
      </w:r>
    </w:p>
    <w:p w14:paraId="772BF3EF"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-Rărituri</w:t>
      </w:r>
    </w:p>
    <w:p w14:paraId="6C3A09F0"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degajari</w:t>
      </w:r>
    </w:p>
    <w:p w14:paraId="099C2E9B" w14:textId="77777777" w:rsidR="00800E10" w:rsidRPr="00800E10" w:rsidRDefault="00800E10" w:rsidP="00800E10">
      <w:pPr>
        <w:rPr>
          <w:rFonts w:ascii="Arial" w:hAnsi="Arial" w:cs="Arial"/>
          <w:lang w:eastAsia="ro-RO"/>
        </w:rPr>
      </w:pPr>
    </w:p>
    <w:p w14:paraId="47B4B1DF" w14:textId="77777777" w:rsidR="00800E10" w:rsidRPr="00800E10" w:rsidRDefault="00800E10" w:rsidP="00800E10">
      <w:pPr>
        <w:rPr>
          <w:rFonts w:ascii="Arial" w:hAnsi="Arial" w:cs="Arial"/>
          <w:lang w:eastAsia="ro-RO"/>
        </w:rPr>
      </w:pPr>
      <w:r w:rsidRPr="00800E10">
        <w:rPr>
          <w:rFonts w:ascii="Arial" w:hAnsi="Arial" w:cs="Arial"/>
          <w:lang w:eastAsia="ro-RO"/>
        </w:rPr>
        <w:t>ROSAC0194-Piatra Craiului</w:t>
      </w:r>
    </w:p>
    <w:p w14:paraId="7A188F60"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-Rărituri</w:t>
      </w:r>
    </w:p>
    <w:p w14:paraId="1B414E23"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de igiena</w:t>
      </w:r>
    </w:p>
    <w:p w14:paraId="335F5CB9"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Conservare</w:t>
      </w:r>
    </w:p>
    <w:p w14:paraId="6C74EE09" w14:textId="77777777" w:rsidR="00800E10" w:rsidRPr="00800E10" w:rsidRDefault="00800E10" w:rsidP="00800E10">
      <w:pPr>
        <w:rPr>
          <w:rFonts w:ascii="Arial" w:hAnsi="Arial" w:cs="Arial"/>
          <w:b/>
          <w:bCs/>
        </w:rPr>
      </w:pPr>
    </w:p>
    <w:p w14:paraId="5CDCBE63" w14:textId="77777777" w:rsidR="00800E10" w:rsidRPr="00800E10" w:rsidRDefault="00800E10" w:rsidP="00800E10">
      <w:pPr>
        <w:rPr>
          <w:rFonts w:ascii="Arial" w:hAnsi="Arial" w:cs="Arial"/>
          <w:b/>
          <w:bCs/>
        </w:rPr>
      </w:pPr>
      <w:r w:rsidRPr="00800E10">
        <w:rPr>
          <w:rFonts w:ascii="Arial" w:hAnsi="Arial" w:cs="Arial"/>
          <w:b/>
          <w:bCs/>
        </w:rPr>
        <w:t>91V0 Păduri dacice de fag (</w:t>
      </w:r>
      <w:r w:rsidRPr="00800E10">
        <w:rPr>
          <w:rFonts w:ascii="Arial" w:hAnsi="Arial" w:cs="Arial"/>
          <w:b/>
          <w:bCs/>
          <w:i/>
          <w:iCs/>
        </w:rPr>
        <w:t>Symphyto-Fagion</w:t>
      </w:r>
      <w:r w:rsidRPr="00800E10">
        <w:rPr>
          <w:rFonts w:ascii="Arial" w:hAnsi="Arial" w:cs="Arial"/>
          <w:b/>
          <w:bCs/>
        </w:rPr>
        <w:t xml:space="preserve">) </w:t>
      </w:r>
    </w:p>
    <w:p w14:paraId="1B80C431" w14:textId="77777777" w:rsidR="00800E10" w:rsidRPr="00800E10" w:rsidRDefault="00800E10" w:rsidP="00800E10">
      <w:pPr>
        <w:rPr>
          <w:rFonts w:ascii="Arial" w:hAnsi="Arial" w:cs="Arial"/>
          <w:color w:val="EE0000"/>
          <w:lang w:eastAsia="ro-RO"/>
        </w:rPr>
      </w:pPr>
    </w:p>
    <w:p w14:paraId="35F358AE" w14:textId="77777777" w:rsidR="00800E10" w:rsidRPr="00800E10" w:rsidRDefault="00800E10" w:rsidP="00800E10">
      <w:pPr>
        <w:rPr>
          <w:rFonts w:ascii="Arial" w:hAnsi="Arial" w:cs="Arial"/>
          <w:lang w:eastAsia="ro-RO"/>
        </w:rPr>
      </w:pPr>
      <w:r w:rsidRPr="00800E10">
        <w:rPr>
          <w:rFonts w:ascii="Arial" w:hAnsi="Arial" w:cs="Arial"/>
          <w:lang w:eastAsia="ro-RO"/>
        </w:rPr>
        <w:t>ROSAC0013-Bucegi</w:t>
      </w:r>
    </w:p>
    <w:p w14:paraId="539DCC9F"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-curatiri</w:t>
      </w:r>
    </w:p>
    <w:p w14:paraId="67BFDF8D"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de igiena</w:t>
      </w:r>
    </w:p>
    <w:p w14:paraId="46F024B9" w14:textId="77777777" w:rsidR="00800E10" w:rsidRPr="00800E10" w:rsidRDefault="00800E10" w:rsidP="00800E10">
      <w:pPr>
        <w:rPr>
          <w:rFonts w:ascii="Arial" w:hAnsi="Arial" w:cs="Arial"/>
          <w:lang w:eastAsia="ro-RO"/>
        </w:rPr>
      </w:pPr>
    </w:p>
    <w:p w14:paraId="05BDBAC2" w14:textId="77777777" w:rsidR="00800E10" w:rsidRPr="00800E10" w:rsidRDefault="00800E10" w:rsidP="00800E10">
      <w:pPr>
        <w:rPr>
          <w:rFonts w:ascii="Arial" w:hAnsi="Arial" w:cs="Arial"/>
          <w:lang w:eastAsia="ro-RO"/>
        </w:rPr>
      </w:pPr>
      <w:r w:rsidRPr="00800E10">
        <w:rPr>
          <w:rFonts w:ascii="Arial" w:hAnsi="Arial" w:cs="Arial"/>
          <w:lang w:eastAsia="ro-RO"/>
        </w:rPr>
        <w:t>ROSAC0194-Piatra Craiului</w:t>
      </w:r>
    </w:p>
    <w:p w14:paraId="5AB24704"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-curatiri</w:t>
      </w:r>
    </w:p>
    <w:p w14:paraId="045B5A8B"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-Rărituri</w:t>
      </w:r>
    </w:p>
    <w:p w14:paraId="3FAD442A"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de igiena</w:t>
      </w:r>
    </w:p>
    <w:p w14:paraId="751CC58A"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Conservare</w:t>
      </w:r>
    </w:p>
    <w:p w14:paraId="6BD32781"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-taieri cvasigradinarite</w:t>
      </w:r>
    </w:p>
    <w:p w14:paraId="1E9F811E" w14:textId="77777777" w:rsidR="00800E10" w:rsidRPr="00800E10" w:rsidRDefault="00800E10" w:rsidP="00800E10">
      <w:pPr>
        <w:rPr>
          <w:rFonts w:ascii="Arial" w:hAnsi="Arial" w:cs="Arial"/>
          <w:b/>
          <w:bCs/>
          <w:lang w:eastAsia="ro-RO"/>
        </w:rPr>
      </w:pPr>
    </w:p>
    <w:p w14:paraId="68291C1C" w14:textId="77777777" w:rsidR="00800E10" w:rsidRPr="00800E10" w:rsidRDefault="00800E10" w:rsidP="00800E10">
      <w:pPr>
        <w:pStyle w:val="TableParagraph"/>
        <w:ind w:left="108"/>
        <w:jc w:val="left"/>
        <w:rPr>
          <w:rFonts w:ascii="Arial" w:hAnsi="Arial" w:cs="Arial"/>
          <w:b/>
          <w:bCs/>
        </w:rPr>
      </w:pPr>
      <w:r w:rsidRPr="00800E10">
        <w:rPr>
          <w:rFonts w:ascii="Arial" w:hAnsi="Arial" w:cs="Arial"/>
          <w:b/>
          <w:bCs/>
          <w:lang w:val="x-none"/>
        </w:rPr>
        <w:t>9410-</w:t>
      </w:r>
      <w:r w:rsidRPr="00800E10">
        <w:rPr>
          <w:rFonts w:ascii="Arial" w:hAnsi="Arial" w:cs="Arial"/>
          <w:b/>
          <w:bCs/>
        </w:rPr>
        <w:t xml:space="preserve"> Păduri</w:t>
      </w:r>
      <w:r w:rsidRPr="00800E10">
        <w:rPr>
          <w:rFonts w:ascii="Arial" w:hAnsi="Arial" w:cs="Arial"/>
          <w:b/>
          <w:bCs/>
          <w:spacing w:val="-3"/>
        </w:rPr>
        <w:t xml:space="preserve"> </w:t>
      </w:r>
      <w:r w:rsidRPr="00800E10">
        <w:rPr>
          <w:rFonts w:ascii="Arial" w:hAnsi="Arial" w:cs="Arial"/>
          <w:b/>
          <w:bCs/>
        </w:rPr>
        <w:t>acidofile</w:t>
      </w:r>
      <w:r w:rsidRPr="00800E10">
        <w:rPr>
          <w:rFonts w:ascii="Arial" w:hAnsi="Arial" w:cs="Arial"/>
          <w:b/>
          <w:bCs/>
          <w:spacing w:val="-2"/>
        </w:rPr>
        <w:t xml:space="preserve"> </w:t>
      </w:r>
      <w:r w:rsidRPr="00800E10">
        <w:rPr>
          <w:rFonts w:ascii="Arial" w:hAnsi="Arial" w:cs="Arial"/>
          <w:b/>
          <w:bCs/>
        </w:rPr>
        <w:t xml:space="preserve">de </w:t>
      </w:r>
      <w:r w:rsidRPr="00800E10">
        <w:rPr>
          <w:rFonts w:ascii="Arial" w:hAnsi="Arial" w:cs="Arial"/>
          <w:b/>
          <w:bCs/>
          <w:i/>
        </w:rPr>
        <w:t>Picea</w:t>
      </w:r>
      <w:r w:rsidRPr="00800E10">
        <w:rPr>
          <w:rFonts w:ascii="Arial" w:hAnsi="Arial" w:cs="Arial"/>
          <w:b/>
          <w:bCs/>
          <w:i/>
          <w:spacing w:val="-2"/>
        </w:rPr>
        <w:t xml:space="preserve"> </w:t>
      </w:r>
      <w:r w:rsidRPr="00800E10">
        <w:rPr>
          <w:rFonts w:ascii="Arial" w:hAnsi="Arial" w:cs="Arial"/>
          <w:b/>
          <w:bCs/>
          <w:i/>
        </w:rPr>
        <w:t xml:space="preserve">abies </w:t>
      </w:r>
      <w:r w:rsidRPr="00800E10">
        <w:rPr>
          <w:rFonts w:ascii="Arial" w:hAnsi="Arial" w:cs="Arial"/>
          <w:b/>
          <w:bCs/>
        </w:rPr>
        <w:t>din</w:t>
      </w:r>
      <w:r w:rsidRPr="00800E10">
        <w:rPr>
          <w:rFonts w:ascii="Arial" w:hAnsi="Arial" w:cs="Arial"/>
          <w:b/>
          <w:bCs/>
          <w:spacing w:val="-5"/>
        </w:rPr>
        <w:t xml:space="preserve"> </w:t>
      </w:r>
      <w:r w:rsidRPr="00800E10">
        <w:rPr>
          <w:rFonts w:ascii="Arial" w:hAnsi="Arial" w:cs="Arial"/>
          <w:b/>
          <w:bCs/>
        </w:rPr>
        <w:t>regiunea</w:t>
      </w:r>
      <w:r w:rsidRPr="00800E10">
        <w:rPr>
          <w:rFonts w:ascii="Arial" w:hAnsi="Arial" w:cs="Arial"/>
          <w:b/>
          <w:bCs/>
          <w:spacing w:val="-3"/>
        </w:rPr>
        <w:t xml:space="preserve"> </w:t>
      </w:r>
      <w:r w:rsidRPr="00800E10">
        <w:rPr>
          <w:rFonts w:ascii="Arial" w:hAnsi="Arial" w:cs="Arial"/>
          <w:b/>
          <w:bCs/>
        </w:rPr>
        <w:t>montana</w:t>
      </w:r>
      <w:r w:rsidRPr="00800E10">
        <w:rPr>
          <w:rFonts w:ascii="Arial" w:hAnsi="Arial" w:cs="Arial"/>
          <w:b/>
          <w:bCs/>
          <w:spacing w:val="-3"/>
        </w:rPr>
        <w:t xml:space="preserve"> </w:t>
      </w:r>
      <w:r w:rsidRPr="00800E10">
        <w:rPr>
          <w:rFonts w:ascii="Arial" w:hAnsi="Arial" w:cs="Arial"/>
          <w:b/>
          <w:bCs/>
        </w:rPr>
        <w:t>(Vaccinio–</w:t>
      </w:r>
      <w:r w:rsidRPr="00800E10">
        <w:rPr>
          <w:rFonts w:ascii="Arial" w:hAnsi="Arial" w:cs="Arial"/>
          <w:b/>
          <w:bCs/>
          <w:spacing w:val="-1"/>
        </w:rPr>
        <w:t xml:space="preserve"> </w:t>
      </w:r>
      <w:r w:rsidRPr="00800E10">
        <w:rPr>
          <w:rFonts w:ascii="Arial" w:hAnsi="Arial" w:cs="Arial"/>
          <w:b/>
          <w:bCs/>
        </w:rPr>
        <w:t>Piceetea)</w:t>
      </w:r>
    </w:p>
    <w:p w14:paraId="0C285191" w14:textId="77777777" w:rsidR="00800E10" w:rsidRPr="00800E10" w:rsidRDefault="00800E10" w:rsidP="00800E10">
      <w:pPr>
        <w:rPr>
          <w:rFonts w:ascii="Arial" w:hAnsi="Arial" w:cs="Arial"/>
          <w:lang w:eastAsia="ro-RO"/>
        </w:rPr>
      </w:pPr>
    </w:p>
    <w:p w14:paraId="01CDD0AA" w14:textId="77777777" w:rsidR="00800E10" w:rsidRPr="00800E10" w:rsidRDefault="00800E10" w:rsidP="00800E10">
      <w:pPr>
        <w:rPr>
          <w:rFonts w:ascii="Arial" w:hAnsi="Arial" w:cs="Arial"/>
          <w:lang w:eastAsia="ro-RO"/>
        </w:rPr>
      </w:pPr>
      <w:r w:rsidRPr="00800E10">
        <w:rPr>
          <w:rFonts w:ascii="Arial" w:hAnsi="Arial" w:cs="Arial"/>
          <w:lang w:eastAsia="ro-RO"/>
        </w:rPr>
        <w:t>ROSAC0013-Bucegi</w:t>
      </w:r>
    </w:p>
    <w:p w14:paraId="4FCACAF2"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-curatiri</w:t>
      </w:r>
    </w:p>
    <w:p w14:paraId="31D880CE"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rarituri</w:t>
      </w:r>
    </w:p>
    <w:p w14:paraId="59D235FA"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de igiena</w:t>
      </w:r>
    </w:p>
    <w:p w14:paraId="706D9B2C" w14:textId="77777777" w:rsidR="00800E10" w:rsidRPr="00800E10" w:rsidRDefault="00800E10" w:rsidP="00800E10">
      <w:pPr>
        <w:rPr>
          <w:rFonts w:ascii="Arial" w:hAnsi="Arial" w:cs="Arial"/>
          <w:lang w:eastAsia="ro-RO"/>
        </w:rPr>
      </w:pPr>
    </w:p>
    <w:p w14:paraId="37E6E1A5" w14:textId="77777777" w:rsidR="00800E10" w:rsidRPr="00800E10" w:rsidRDefault="00800E10" w:rsidP="00800E10">
      <w:pPr>
        <w:rPr>
          <w:rFonts w:ascii="Arial" w:hAnsi="Arial" w:cs="Arial"/>
          <w:lang w:eastAsia="ro-RO"/>
        </w:rPr>
      </w:pPr>
      <w:r w:rsidRPr="00800E10">
        <w:rPr>
          <w:rFonts w:ascii="Arial" w:hAnsi="Arial" w:cs="Arial"/>
          <w:lang w:eastAsia="ro-RO"/>
        </w:rPr>
        <w:t>ROSAC0194-Piatra Craiului</w:t>
      </w:r>
    </w:p>
    <w:p w14:paraId="2F6B37C1"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-curatiri</w:t>
      </w:r>
    </w:p>
    <w:p w14:paraId="3F46C586"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-Rărituri</w:t>
      </w:r>
    </w:p>
    <w:p w14:paraId="19147A6D"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de igiena</w:t>
      </w:r>
    </w:p>
    <w:p w14:paraId="41A96BC8"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Conservare</w:t>
      </w:r>
    </w:p>
    <w:p w14:paraId="1B98BCBD"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w:t>
      </w:r>
    </w:p>
    <w:p w14:paraId="4D8D5369" w14:textId="77777777" w:rsidR="00800E10" w:rsidRPr="00800E10" w:rsidRDefault="00800E10" w:rsidP="00800E10">
      <w:pPr>
        <w:rPr>
          <w:rFonts w:ascii="Arial" w:hAnsi="Arial" w:cs="Arial"/>
          <w:lang w:eastAsia="ro-RO"/>
        </w:rPr>
      </w:pPr>
      <w:r w:rsidRPr="00800E10">
        <w:rPr>
          <w:rFonts w:ascii="Arial" w:hAnsi="Arial" w:cs="Arial"/>
          <w:lang w:eastAsia="ro-RO"/>
        </w:rPr>
        <w:t>ROSAC0102-Leaota</w:t>
      </w:r>
    </w:p>
    <w:p w14:paraId="41C5B830"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 taieri de igiena</w:t>
      </w:r>
    </w:p>
    <w:p w14:paraId="5937E97F" w14:textId="77777777" w:rsidR="00800E10" w:rsidRPr="00800E10" w:rsidRDefault="00800E10" w:rsidP="00800E10">
      <w:pPr>
        <w:pStyle w:val="TableParagraph"/>
        <w:ind w:left="108"/>
        <w:jc w:val="left"/>
        <w:rPr>
          <w:rFonts w:ascii="Arial" w:hAnsi="Arial" w:cs="Arial"/>
          <w:b/>
          <w:bCs/>
          <w:lang w:val="x-none"/>
        </w:rPr>
      </w:pPr>
    </w:p>
    <w:p w14:paraId="510581BB" w14:textId="77777777" w:rsidR="00800E10" w:rsidRPr="00800E10" w:rsidRDefault="00800E10" w:rsidP="00800E10">
      <w:pPr>
        <w:ind w:firstLine="567"/>
        <w:jc w:val="both"/>
        <w:rPr>
          <w:rFonts w:ascii="Arial" w:hAnsi="Arial" w:cs="Arial"/>
          <w:color w:val="EE0000"/>
          <w:lang w:val="x-none"/>
        </w:rPr>
      </w:pPr>
    </w:p>
    <w:p w14:paraId="5B4EBF8B" w14:textId="77777777" w:rsidR="00800E10" w:rsidRPr="00800E10" w:rsidRDefault="00800E10" w:rsidP="00800E10">
      <w:pPr>
        <w:ind w:firstLine="567"/>
        <w:jc w:val="both"/>
        <w:rPr>
          <w:rFonts w:ascii="Arial" w:hAnsi="Arial" w:cs="Arial"/>
          <w:lang w:val="x-none"/>
        </w:rPr>
      </w:pPr>
      <w:r w:rsidRPr="00800E10">
        <w:rPr>
          <w:rFonts w:ascii="Arial" w:hAnsi="Arial" w:cs="Arial"/>
          <w:lang w:val="x-none"/>
        </w:rPr>
        <w:t xml:space="preserve">În urma corelării informațiilor referitoare la ecologia speciilor cu tipurile de habitat prezente pe suprafața planului AS al </w:t>
      </w:r>
      <w:r w:rsidRPr="00800E10">
        <w:rPr>
          <w:rFonts w:ascii="Arial" w:hAnsi="Arial" w:cs="Arial"/>
        </w:rPr>
        <w:t>U.P. I Moieciu</w:t>
      </w:r>
      <w:r w:rsidRPr="00800E10">
        <w:rPr>
          <w:rFonts w:ascii="Arial" w:hAnsi="Arial" w:cs="Arial"/>
          <w:lang w:val="en-US"/>
        </w:rPr>
        <w:t xml:space="preserve"> </w:t>
      </w:r>
      <w:r w:rsidRPr="00800E10">
        <w:rPr>
          <w:rFonts w:ascii="Arial" w:hAnsi="Arial" w:cs="Arial"/>
          <w:lang w:val="x-none"/>
        </w:rPr>
        <w:t xml:space="preserve">putem afirma că în funcție de distribuția habitatelor speciilor prezente sunt propuse următoarele lucrări ce pot avea impact asupra parametrilor definiți prin obiectivele de conservare :  </w:t>
      </w:r>
    </w:p>
    <w:p w14:paraId="771724D0" w14:textId="77777777" w:rsidR="00800E10" w:rsidRPr="00800E10" w:rsidRDefault="00800E10" w:rsidP="00800E10">
      <w:pPr>
        <w:jc w:val="both"/>
        <w:rPr>
          <w:rFonts w:ascii="Arial" w:hAnsi="Arial" w:cs="Arial"/>
          <w:b/>
          <w:bCs/>
          <w:i/>
          <w:iCs/>
          <w:color w:val="EE0000"/>
        </w:rPr>
      </w:pPr>
    </w:p>
    <w:p w14:paraId="4DEC404A" w14:textId="77777777" w:rsidR="00800E10" w:rsidRPr="00800E10" w:rsidRDefault="00800E10" w:rsidP="00800E10">
      <w:pPr>
        <w:jc w:val="both"/>
        <w:rPr>
          <w:rFonts w:ascii="Arial" w:hAnsi="Arial" w:cs="Arial"/>
        </w:rPr>
      </w:pPr>
      <w:r w:rsidRPr="00800E10">
        <w:rPr>
          <w:rFonts w:ascii="Arial" w:hAnsi="Arial" w:cs="Arial"/>
          <w:b/>
          <w:bCs/>
          <w:i/>
          <w:iCs/>
        </w:rPr>
        <w:t xml:space="preserve">Ursus arctos, Canis lupus, Lynx lynx - </w:t>
      </w:r>
      <w:r w:rsidRPr="00800E10">
        <w:rPr>
          <w:rFonts w:ascii="Arial" w:hAnsi="Arial" w:cs="Arial"/>
        </w:rPr>
        <w:t>Toată suprafața amenajamentului silvic al U.P. I Moieciu</w:t>
      </w:r>
      <w:r w:rsidRPr="00800E10">
        <w:rPr>
          <w:rFonts w:ascii="Arial" w:hAnsi="Arial" w:cs="Arial"/>
          <w:lang w:val="en-US"/>
        </w:rPr>
        <w:t xml:space="preserve"> </w:t>
      </w:r>
      <w:r w:rsidRPr="00800E10">
        <w:rPr>
          <w:rFonts w:ascii="Arial" w:hAnsi="Arial" w:cs="Arial"/>
        </w:rPr>
        <w:t xml:space="preserve">ce se suprapune cu </w:t>
      </w:r>
      <w:r w:rsidRPr="00800E10">
        <w:rPr>
          <w:rFonts w:ascii="Arial" w:hAnsi="Arial" w:cs="Arial"/>
          <w:b/>
          <w:bCs/>
        </w:rPr>
        <w:t>ROSAC</w:t>
      </w:r>
      <w:r w:rsidRPr="00800E10">
        <w:rPr>
          <w:rFonts w:ascii="Arial" w:hAnsi="Arial" w:cs="Arial"/>
          <w:b/>
          <w:bCs/>
          <w:lang w:val="it-IT"/>
        </w:rPr>
        <w:t>0013 Bucegi</w:t>
      </w:r>
      <w:r w:rsidRPr="00800E10">
        <w:rPr>
          <w:rFonts w:ascii="Arial" w:hAnsi="Arial" w:cs="Arial"/>
          <w:b/>
          <w:bCs/>
        </w:rPr>
        <w:t xml:space="preserve">, ROSAC0102 Leaota, </w:t>
      </w:r>
      <w:r w:rsidRPr="00800E10">
        <w:rPr>
          <w:rFonts w:ascii="Arial" w:hAnsi="Arial" w:cs="Arial"/>
          <w:b/>
          <w:bCs/>
          <w:lang w:val="it-IT"/>
        </w:rPr>
        <w:t>ROSAC0194 Piatra Craiului</w:t>
      </w:r>
    </w:p>
    <w:p w14:paraId="7B6B331E" w14:textId="77777777" w:rsidR="00800E10" w:rsidRPr="00800E10" w:rsidRDefault="00800E10" w:rsidP="00800E10">
      <w:pPr>
        <w:rPr>
          <w:rFonts w:ascii="Arial" w:hAnsi="Arial" w:cs="Arial"/>
          <w:lang w:eastAsia="ro-RO"/>
        </w:rPr>
      </w:pPr>
    </w:p>
    <w:p w14:paraId="5A94F6BD" w14:textId="77777777" w:rsidR="00800E10" w:rsidRPr="00800E10" w:rsidRDefault="00800E10" w:rsidP="00800E10">
      <w:pPr>
        <w:rPr>
          <w:rFonts w:ascii="Arial" w:hAnsi="Arial" w:cs="Arial"/>
          <w:lang w:eastAsia="ro-RO"/>
        </w:rPr>
      </w:pPr>
      <w:r w:rsidRPr="00800E10">
        <w:rPr>
          <w:rFonts w:ascii="Arial" w:hAnsi="Arial" w:cs="Arial"/>
          <w:lang w:eastAsia="ro-RO"/>
        </w:rPr>
        <w:t xml:space="preserve">Lucrări propuse :-Ajutorarea regenerării naturale, Îngrijirea semințișului </w:t>
      </w:r>
    </w:p>
    <w:p w14:paraId="1FCA9FC8"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-Împăduriri</w:t>
      </w:r>
    </w:p>
    <w:p w14:paraId="3B607D72"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-Rărituri</w:t>
      </w:r>
    </w:p>
    <w:p w14:paraId="7FB94452"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-curatiri</w:t>
      </w:r>
    </w:p>
    <w:p w14:paraId="017EE9B1"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-degajari</w:t>
      </w:r>
    </w:p>
    <w:p w14:paraId="7CD7CDFD"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Igienă</w:t>
      </w:r>
    </w:p>
    <w:p w14:paraId="7E0666EE"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progresive </w:t>
      </w:r>
    </w:p>
    <w:p w14:paraId="56A7C626"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-taieri cvasigradinarite</w:t>
      </w:r>
    </w:p>
    <w:p w14:paraId="7D698C39"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Conservare</w:t>
      </w:r>
    </w:p>
    <w:p w14:paraId="5535608A" w14:textId="77777777" w:rsidR="00800E10" w:rsidRPr="00800E10" w:rsidRDefault="00800E10" w:rsidP="00800E10">
      <w:pPr>
        <w:jc w:val="both"/>
        <w:rPr>
          <w:rFonts w:ascii="Arial" w:hAnsi="Arial" w:cs="Arial"/>
          <w:b/>
          <w:bCs/>
          <w:i/>
          <w:iCs/>
          <w:color w:val="EE0000"/>
        </w:rPr>
      </w:pPr>
    </w:p>
    <w:p w14:paraId="7BC57575" w14:textId="77777777" w:rsidR="00800E10" w:rsidRPr="00800E10" w:rsidRDefault="00800E10" w:rsidP="00800E10">
      <w:pPr>
        <w:jc w:val="both"/>
        <w:rPr>
          <w:rFonts w:ascii="Arial" w:hAnsi="Arial" w:cs="Arial"/>
        </w:rPr>
      </w:pPr>
      <w:r w:rsidRPr="00800E10">
        <w:rPr>
          <w:rFonts w:ascii="Arial" w:hAnsi="Arial" w:cs="Arial"/>
          <w:b/>
          <w:bCs/>
          <w:i/>
          <w:iCs/>
        </w:rPr>
        <w:t xml:space="preserve">Bombina variegata – </w:t>
      </w:r>
      <w:r w:rsidRPr="00800E10">
        <w:rPr>
          <w:rFonts w:ascii="Arial" w:hAnsi="Arial" w:cs="Arial"/>
          <w:bCs/>
        </w:rPr>
        <w:t xml:space="preserve">Specia prezintă habitat favorabil în zonele umede ale AS al </w:t>
      </w:r>
      <w:r w:rsidRPr="00800E10">
        <w:rPr>
          <w:rFonts w:ascii="Arial" w:hAnsi="Arial" w:cs="Arial"/>
        </w:rPr>
        <w:t>U.P. I Moieciu ce se suprapune cu</w:t>
      </w:r>
      <w:r w:rsidRPr="00800E10">
        <w:rPr>
          <w:rFonts w:ascii="Arial" w:hAnsi="Arial" w:cs="Arial"/>
          <w:b/>
          <w:bCs/>
        </w:rPr>
        <w:t xml:space="preserve"> ROSAC</w:t>
      </w:r>
      <w:r w:rsidRPr="00800E10">
        <w:rPr>
          <w:rFonts w:ascii="Arial" w:hAnsi="Arial" w:cs="Arial"/>
          <w:b/>
          <w:bCs/>
          <w:lang w:val="it-IT"/>
        </w:rPr>
        <w:t>0013 Bucegi si</w:t>
      </w:r>
      <w:r w:rsidRPr="00800E10">
        <w:rPr>
          <w:rFonts w:ascii="Arial" w:hAnsi="Arial" w:cs="Arial"/>
        </w:rPr>
        <w:t xml:space="preserve"> </w:t>
      </w:r>
      <w:r w:rsidRPr="00800E10">
        <w:rPr>
          <w:rFonts w:ascii="Arial" w:hAnsi="Arial" w:cs="Arial"/>
          <w:b/>
          <w:bCs/>
          <w:lang w:val="it-IT"/>
        </w:rPr>
        <w:t>ROSAC0194 Piatra Craiului</w:t>
      </w:r>
      <w:r w:rsidRPr="00800E10">
        <w:rPr>
          <w:rFonts w:ascii="Arial" w:hAnsi="Arial" w:cs="Arial"/>
          <w:bCs/>
        </w:rPr>
        <w:t xml:space="preserve">, în special în următoarele u.a. </w:t>
      </w:r>
      <w:r w:rsidRPr="00800E10">
        <w:rPr>
          <w:rFonts w:ascii="Arial" w:hAnsi="Arial" w:cs="Arial"/>
          <w:lang w:eastAsia="ro-RO"/>
        </w:rPr>
        <w:t xml:space="preserve">-uri: </w:t>
      </w:r>
      <w:r w:rsidRPr="00800E10">
        <w:rPr>
          <w:rFonts w:ascii="Arial" w:hAnsi="Arial" w:cs="Arial"/>
        </w:rPr>
        <w:t>38A, 41A, 41B, 43A, 45A,45B, 46B,46A, 47A,</w:t>
      </w:r>
    </w:p>
    <w:p w14:paraId="6137F5D9" w14:textId="77777777" w:rsidR="00800E10" w:rsidRPr="00800E10" w:rsidRDefault="00800E10" w:rsidP="00800E10">
      <w:pPr>
        <w:rPr>
          <w:rFonts w:ascii="Arial" w:hAnsi="Arial" w:cs="Arial"/>
          <w:lang w:eastAsia="ro-RO"/>
        </w:rPr>
      </w:pPr>
    </w:p>
    <w:p w14:paraId="3ADF78D9"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 Rărituri</w:t>
      </w:r>
    </w:p>
    <w:p w14:paraId="2A2BEFB4"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Igienă</w:t>
      </w:r>
    </w:p>
    <w:p w14:paraId="7297A22E"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cvasigradinarite</w:t>
      </w:r>
    </w:p>
    <w:p w14:paraId="3E35BE17"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Conservare</w:t>
      </w:r>
    </w:p>
    <w:p w14:paraId="2ECA4A1B" w14:textId="77777777" w:rsidR="00800E10" w:rsidRDefault="00800E10" w:rsidP="00800E10">
      <w:pPr>
        <w:rPr>
          <w:rFonts w:ascii="Arial" w:hAnsi="Arial" w:cs="Arial"/>
          <w:lang w:eastAsia="ro-RO"/>
        </w:rPr>
      </w:pPr>
    </w:p>
    <w:p w14:paraId="646516D3" w14:textId="77777777" w:rsidR="00800E10" w:rsidRPr="00800E10" w:rsidRDefault="00800E10" w:rsidP="00800E10">
      <w:pPr>
        <w:rPr>
          <w:rFonts w:ascii="Arial" w:hAnsi="Arial" w:cs="Arial"/>
          <w:lang w:eastAsia="ro-RO"/>
        </w:rPr>
      </w:pPr>
    </w:p>
    <w:p w14:paraId="2189A7CE" w14:textId="77777777" w:rsidR="00800E10" w:rsidRPr="00800E10" w:rsidRDefault="00800E10" w:rsidP="00800E10">
      <w:pPr>
        <w:rPr>
          <w:rFonts w:ascii="Arial" w:hAnsi="Arial" w:cs="Arial"/>
          <w:lang w:val="it-IT"/>
        </w:rPr>
      </w:pPr>
      <w:r w:rsidRPr="00800E10">
        <w:rPr>
          <w:rFonts w:ascii="Arial" w:hAnsi="Arial" w:cs="Arial"/>
          <w:b/>
          <w:bCs/>
        </w:rPr>
        <w:t>Barbastelle barbastellus</w:t>
      </w:r>
      <w:r w:rsidRPr="00800E10">
        <w:rPr>
          <w:rFonts w:ascii="Arial" w:hAnsi="Arial" w:cs="Arial"/>
        </w:rPr>
        <w:t xml:space="preserve"> -specia prezinta habitat favorabil in </w:t>
      </w:r>
      <w:r w:rsidRPr="00800E10">
        <w:rPr>
          <w:rFonts w:ascii="Arial" w:hAnsi="Arial" w:cs="Arial"/>
          <w:b/>
          <w:bCs/>
          <w:lang w:val="it-IT"/>
        </w:rPr>
        <w:t xml:space="preserve">ROSAC0194 Piatra Craiului </w:t>
      </w:r>
      <w:r w:rsidRPr="00800E10">
        <w:rPr>
          <w:rFonts w:ascii="Arial" w:hAnsi="Arial" w:cs="Arial"/>
          <w:lang w:val="it-IT"/>
        </w:rPr>
        <w:t>si se gaseste in ua 48A</w:t>
      </w:r>
    </w:p>
    <w:p w14:paraId="38F753F1" w14:textId="77777777" w:rsidR="00800E10" w:rsidRPr="00800E10" w:rsidRDefault="00800E10" w:rsidP="00800E10">
      <w:pPr>
        <w:rPr>
          <w:rFonts w:ascii="Arial" w:hAnsi="Arial" w:cs="Arial"/>
        </w:rPr>
      </w:pPr>
    </w:p>
    <w:p w14:paraId="035C10AF"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 fara lucrari deoarece ua se afla in SUP E</w:t>
      </w:r>
    </w:p>
    <w:p w14:paraId="7DF8ABAA" w14:textId="77777777" w:rsidR="00800E10" w:rsidRPr="00800E10" w:rsidRDefault="00800E10" w:rsidP="00800E10">
      <w:pPr>
        <w:rPr>
          <w:rFonts w:ascii="Arial" w:hAnsi="Arial" w:cs="Arial"/>
        </w:rPr>
      </w:pPr>
    </w:p>
    <w:p w14:paraId="47DE8B66" w14:textId="77777777" w:rsidR="00800E10" w:rsidRPr="00800E10" w:rsidRDefault="00800E10" w:rsidP="00800E10">
      <w:pPr>
        <w:rPr>
          <w:rFonts w:ascii="Arial" w:hAnsi="Arial" w:cs="Arial"/>
        </w:rPr>
      </w:pPr>
    </w:p>
    <w:p w14:paraId="3F969E99" w14:textId="77777777" w:rsidR="00800E10" w:rsidRPr="00800E10" w:rsidRDefault="00800E10" w:rsidP="00800E10">
      <w:pPr>
        <w:rPr>
          <w:rFonts w:ascii="Arial" w:hAnsi="Arial" w:cs="Arial"/>
          <w:lang w:val="it-IT"/>
        </w:rPr>
      </w:pPr>
      <w:r w:rsidRPr="00800E10">
        <w:rPr>
          <w:rFonts w:ascii="Arial" w:hAnsi="Arial" w:cs="Arial"/>
          <w:b/>
          <w:bCs/>
        </w:rPr>
        <w:t>Rhinolophus ferrumequinum</w:t>
      </w:r>
      <w:r w:rsidRPr="00800E10">
        <w:rPr>
          <w:rFonts w:ascii="Arial" w:hAnsi="Arial" w:cs="Arial"/>
        </w:rPr>
        <w:t xml:space="preserve"> -specia prezinta habitat favorabil in </w:t>
      </w:r>
      <w:r w:rsidRPr="00800E10">
        <w:rPr>
          <w:rFonts w:ascii="Arial" w:hAnsi="Arial" w:cs="Arial"/>
          <w:b/>
          <w:bCs/>
          <w:lang w:val="it-IT"/>
        </w:rPr>
        <w:t xml:space="preserve">ROSAC0194 Piatra Craiului </w:t>
      </w:r>
      <w:r w:rsidRPr="00800E10">
        <w:rPr>
          <w:rFonts w:ascii="Arial" w:hAnsi="Arial" w:cs="Arial"/>
          <w:lang w:val="it-IT"/>
        </w:rPr>
        <w:t>si se gaseste in ua 40A</w:t>
      </w:r>
    </w:p>
    <w:p w14:paraId="104F258F" w14:textId="77777777" w:rsidR="00800E10" w:rsidRPr="00800E10" w:rsidRDefault="00800E10" w:rsidP="00800E10">
      <w:pPr>
        <w:rPr>
          <w:rFonts w:ascii="Arial" w:hAnsi="Arial" w:cs="Arial"/>
        </w:rPr>
      </w:pPr>
    </w:p>
    <w:p w14:paraId="4760877C" w14:textId="77777777" w:rsidR="00800E10" w:rsidRPr="00800E10" w:rsidRDefault="00800E10" w:rsidP="00800E10">
      <w:pPr>
        <w:rPr>
          <w:rFonts w:ascii="Arial" w:hAnsi="Arial" w:cs="Arial"/>
          <w:lang w:eastAsia="ro-RO"/>
        </w:rPr>
      </w:pPr>
      <w:r w:rsidRPr="00800E10">
        <w:rPr>
          <w:rFonts w:ascii="Arial" w:hAnsi="Arial" w:cs="Arial"/>
          <w:lang w:eastAsia="ro-RO"/>
        </w:rPr>
        <w:t>Lucrări propuse :   -Tăieri de Conservare</w:t>
      </w:r>
    </w:p>
    <w:p w14:paraId="5D3A8426" w14:textId="77777777" w:rsidR="00800E10" w:rsidRPr="00800E10" w:rsidRDefault="00800E10" w:rsidP="00800E10">
      <w:pPr>
        <w:jc w:val="both"/>
        <w:rPr>
          <w:rFonts w:ascii="Arial" w:hAnsi="Arial" w:cs="Arial"/>
          <w:b/>
          <w:bCs/>
          <w:i/>
          <w:iCs/>
          <w:color w:val="EE0000"/>
        </w:rPr>
      </w:pPr>
    </w:p>
    <w:p w14:paraId="28EC996C" w14:textId="77777777" w:rsidR="00800E10" w:rsidRPr="00800E10" w:rsidRDefault="00800E10" w:rsidP="00800E10">
      <w:pPr>
        <w:rPr>
          <w:rFonts w:ascii="Arial" w:hAnsi="Arial" w:cs="Arial"/>
          <w:lang w:eastAsia="ro-RO"/>
        </w:rPr>
      </w:pPr>
      <w:r w:rsidRPr="00800E10">
        <w:rPr>
          <w:rFonts w:ascii="Arial" w:hAnsi="Arial" w:cs="Arial"/>
          <w:b/>
          <w:bCs/>
        </w:rPr>
        <w:t>Aegolius funereus</w:t>
      </w:r>
      <w:r w:rsidRPr="00800E10">
        <w:rPr>
          <w:rFonts w:ascii="Arial" w:hAnsi="Arial" w:cs="Arial"/>
          <w:b/>
          <w:bCs/>
          <w:lang w:eastAsia="ro-RO"/>
        </w:rPr>
        <w:t xml:space="preserve"> , </w:t>
      </w:r>
      <w:r w:rsidRPr="00800E10">
        <w:rPr>
          <w:rFonts w:ascii="Arial" w:hAnsi="Arial" w:cs="Arial"/>
          <w:b/>
          <w:bCs/>
        </w:rPr>
        <w:t>Dendrocopos leucotos, Dryocopus martius, Ficedula parva,Glaucidium passerinum , Picoides tridactylus, Tetrao urogallus</w:t>
      </w:r>
      <w:r w:rsidRPr="00800E10">
        <w:rPr>
          <w:rFonts w:ascii="Arial" w:hAnsi="Arial" w:cs="Arial"/>
        </w:rPr>
        <w:t xml:space="preserve"> - Toată suprafața amenajamentului silvic al U.P. I Moieciu ce se suprapune cu </w:t>
      </w:r>
      <w:r w:rsidRPr="00800E10">
        <w:rPr>
          <w:rFonts w:ascii="Arial" w:hAnsi="Arial" w:cs="Arial"/>
          <w:b/>
          <w:bCs/>
          <w:lang w:val="it-IT"/>
        </w:rPr>
        <w:t>ROSPA0165 Piatra Craiului</w:t>
      </w:r>
    </w:p>
    <w:p w14:paraId="17C68221" w14:textId="77777777" w:rsidR="00800E10" w:rsidRPr="00800E10" w:rsidRDefault="00800E10" w:rsidP="00800E10">
      <w:pPr>
        <w:rPr>
          <w:rFonts w:ascii="Arial" w:hAnsi="Arial" w:cs="Arial"/>
          <w:lang w:eastAsia="ro-RO"/>
        </w:rPr>
      </w:pPr>
    </w:p>
    <w:p w14:paraId="357AE0D0" w14:textId="77777777" w:rsidR="00800E10" w:rsidRPr="00800E10" w:rsidRDefault="00800E10" w:rsidP="00800E10">
      <w:pPr>
        <w:rPr>
          <w:rFonts w:ascii="Arial" w:hAnsi="Arial" w:cs="Arial"/>
          <w:lang w:eastAsia="ro-RO"/>
        </w:rPr>
      </w:pPr>
      <w:r w:rsidRPr="00800E10">
        <w:rPr>
          <w:rFonts w:ascii="Arial" w:hAnsi="Arial" w:cs="Arial"/>
          <w:lang w:eastAsia="ro-RO"/>
        </w:rPr>
        <w:t>Lucrări propuse :-curatiri</w:t>
      </w:r>
    </w:p>
    <w:p w14:paraId="460F6793"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-Rărituri</w:t>
      </w:r>
    </w:p>
    <w:p w14:paraId="58054E57"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-Tăieri de Igienă</w:t>
      </w:r>
    </w:p>
    <w:p w14:paraId="5E9B3493" w14:textId="77777777" w:rsidR="00800E10" w:rsidRPr="00800E10" w:rsidRDefault="00800E10" w:rsidP="00800E10">
      <w:pPr>
        <w:rPr>
          <w:rFonts w:ascii="Arial" w:hAnsi="Arial" w:cs="Arial"/>
          <w:lang w:eastAsia="ro-RO"/>
        </w:rPr>
      </w:pPr>
      <w:r w:rsidRPr="00800E10">
        <w:rPr>
          <w:rFonts w:ascii="Arial" w:hAnsi="Arial" w:cs="Arial"/>
          <w:lang w:eastAsia="ro-RO"/>
        </w:rPr>
        <w:t xml:space="preserve">                            -  taieri cvasigradinarite</w:t>
      </w:r>
    </w:p>
    <w:p w14:paraId="033CC47F" w14:textId="77777777" w:rsidR="00800E10" w:rsidRPr="00800E10" w:rsidRDefault="00800E10" w:rsidP="00800E10">
      <w:pPr>
        <w:rPr>
          <w:rFonts w:ascii="Arial" w:hAnsi="Arial" w:cs="Arial"/>
          <w:color w:val="EE0000"/>
        </w:rPr>
      </w:pPr>
      <w:r w:rsidRPr="00800E10">
        <w:rPr>
          <w:rFonts w:ascii="Arial" w:hAnsi="Arial" w:cs="Arial"/>
          <w:lang w:eastAsia="ro-RO"/>
        </w:rPr>
        <w:t xml:space="preserve">                            -Tăieri de Conservare</w:t>
      </w:r>
    </w:p>
    <w:p w14:paraId="03384610" w14:textId="77777777" w:rsidR="00747C1D" w:rsidRPr="00464B07" w:rsidRDefault="00747C1D" w:rsidP="00747C1D">
      <w:pPr>
        <w:ind w:right="284" w:firstLine="567"/>
        <w:jc w:val="both"/>
        <w:rPr>
          <w:rFonts w:ascii="Arial" w:eastAsia="Microsoft Sans Serif" w:hAnsi="Arial" w:cs="Arial"/>
          <w:color w:val="EE0000"/>
        </w:rPr>
      </w:pPr>
    </w:p>
    <w:p w14:paraId="20E48BC9" w14:textId="77777777" w:rsidR="00747C1D" w:rsidRPr="006C066F" w:rsidRDefault="00747C1D" w:rsidP="00747C1D">
      <w:pPr>
        <w:keepNext/>
        <w:widowControl/>
        <w:autoSpaceDE/>
        <w:autoSpaceDN/>
        <w:rPr>
          <w:rFonts w:ascii="Arial" w:hAnsi="Arial"/>
          <w:sz w:val="20"/>
          <w:szCs w:val="20"/>
        </w:rPr>
      </w:pPr>
      <w:r w:rsidRPr="006C066F">
        <w:rPr>
          <w:rFonts w:ascii="Arial" w:hAnsi="Arial"/>
          <w:sz w:val="20"/>
          <w:szCs w:val="20"/>
        </w:rPr>
        <w:t>Tabel. Identificarea și Cuantificarea Impacturilor (Tabel 18 din OMMAP NR 1682/2023)</w:t>
      </w:r>
    </w:p>
    <w:p w14:paraId="699016DB" w14:textId="77777777" w:rsidR="006C066F" w:rsidRPr="006C066F" w:rsidRDefault="006C066F" w:rsidP="00581618">
      <w:pPr>
        <w:ind w:right="-131"/>
        <w:jc w:val="center"/>
        <w:rPr>
          <w:rFonts w:cs="Arial"/>
          <w:b/>
          <w:sz w:val="14"/>
          <w:szCs w:val="14"/>
        </w:rPr>
        <w:sectPr w:rsidR="006C066F" w:rsidRPr="006C066F" w:rsidSect="009850E4">
          <w:pgSz w:w="11906" w:h="16838" w:code="9"/>
          <w:pgMar w:top="851" w:right="1134" w:bottom="851" w:left="1418" w:header="709" w:footer="709" w:gutter="0"/>
          <w:cols w:space="708"/>
          <w:titlePg/>
          <w:docGrid w:linePitch="360"/>
        </w:sectPr>
      </w:pPr>
    </w:p>
    <w:tbl>
      <w:tblPr>
        <w:tblStyle w:val="Tabelgril"/>
        <w:tblW w:w="4768" w:type="pct"/>
        <w:jc w:val="right"/>
        <w:tblBorders>
          <w:top w:val="single" w:sz="18" w:space="0" w:color="auto"/>
          <w:left w:val="single" w:sz="18" w:space="0" w:color="auto"/>
          <w:bottom w:val="single" w:sz="18" w:space="0" w:color="auto"/>
          <w:right w:val="single" w:sz="18" w:space="0" w:color="auto"/>
        </w:tblBorders>
        <w:tblLayout w:type="fixed"/>
        <w:tblLook w:val="04A0" w:firstRow="1" w:lastRow="0" w:firstColumn="1" w:lastColumn="0" w:noHBand="0" w:noVBand="1"/>
      </w:tblPr>
      <w:tblGrid>
        <w:gridCol w:w="1125"/>
        <w:gridCol w:w="1974"/>
        <w:gridCol w:w="1269"/>
        <w:gridCol w:w="1548"/>
        <w:gridCol w:w="846"/>
        <w:gridCol w:w="953"/>
        <w:gridCol w:w="1330"/>
        <w:gridCol w:w="1551"/>
        <w:gridCol w:w="1963"/>
        <w:gridCol w:w="979"/>
        <w:gridCol w:w="852"/>
      </w:tblGrid>
      <w:tr w:rsidR="006C066F" w:rsidRPr="0069688B" w14:paraId="0C146579" w14:textId="77777777" w:rsidTr="00581618">
        <w:trPr>
          <w:tblHeader/>
          <w:jc w:val="right"/>
        </w:trPr>
        <w:tc>
          <w:tcPr>
            <w:tcW w:w="391" w:type="pct"/>
            <w:tcBorders>
              <w:bottom w:val="single" w:sz="12" w:space="0" w:color="auto"/>
            </w:tcBorders>
            <w:shd w:val="clear" w:color="auto" w:fill="EAF1DD" w:themeFill="accent3" w:themeFillTint="33"/>
            <w:vAlign w:val="center"/>
          </w:tcPr>
          <w:p w14:paraId="39041D15" w14:textId="77777777" w:rsidR="006C066F" w:rsidRPr="0069688B" w:rsidRDefault="006C066F" w:rsidP="00581618">
            <w:pPr>
              <w:ind w:right="-131"/>
              <w:jc w:val="center"/>
              <w:rPr>
                <w:rFonts w:cs="Arial"/>
                <w:b/>
                <w:sz w:val="14"/>
                <w:szCs w:val="14"/>
              </w:rPr>
            </w:pPr>
            <w:r w:rsidRPr="0069688B">
              <w:rPr>
                <w:rFonts w:cs="Arial"/>
                <w:b/>
                <w:sz w:val="14"/>
                <w:szCs w:val="14"/>
              </w:rPr>
              <w:t>Intervenţie</w:t>
            </w:r>
          </w:p>
        </w:tc>
        <w:tc>
          <w:tcPr>
            <w:tcW w:w="686" w:type="pct"/>
            <w:tcBorders>
              <w:bottom w:val="single" w:sz="12" w:space="0" w:color="auto"/>
            </w:tcBorders>
            <w:shd w:val="clear" w:color="auto" w:fill="EAF1DD" w:themeFill="accent3" w:themeFillTint="33"/>
            <w:vAlign w:val="center"/>
          </w:tcPr>
          <w:p w14:paraId="6DDC8ACA" w14:textId="77777777" w:rsidR="006C066F" w:rsidRPr="0069688B" w:rsidRDefault="006C066F" w:rsidP="00581618">
            <w:pPr>
              <w:ind w:right="110"/>
              <w:jc w:val="center"/>
              <w:rPr>
                <w:rFonts w:cs="Arial"/>
                <w:sz w:val="14"/>
                <w:szCs w:val="14"/>
              </w:rPr>
            </w:pPr>
            <w:r w:rsidRPr="0069688B">
              <w:rPr>
                <w:rFonts w:cs="Arial"/>
                <w:b/>
                <w:sz w:val="14"/>
                <w:szCs w:val="14"/>
              </w:rPr>
              <w:t>Efecte</w:t>
            </w:r>
          </w:p>
        </w:tc>
        <w:tc>
          <w:tcPr>
            <w:tcW w:w="441" w:type="pct"/>
            <w:tcBorders>
              <w:bottom w:val="single" w:sz="12" w:space="0" w:color="auto"/>
            </w:tcBorders>
            <w:shd w:val="clear" w:color="auto" w:fill="EAF1DD" w:themeFill="accent3" w:themeFillTint="33"/>
            <w:vAlign w:val="center"/>
          </w:tcPr>
          <w:p w14:paraId="40C55142" w14:textId="77777777" w:rsidR="006C066F" w:rsidRPr="0069688B" w:rsidRDefault="006C066F" w:rsidP="00581618">
            <w:pPr>
              <w:ind w:right="-107"/>
              <w:jc w:val="center"/>
              <w:rPr>
                <w:rFonts w:cs="Arial"/>
                <w:sz w:val="14"/>
                <w:szCs w:val="14"/>
              </w:rPr>
            </w:pPr>
            <w:r w:rsidRPr="0069688B">
              <w:rPr>
                <w:rFonts w:cs="Arial"/>
                <w:b/>
                <w:sz w:val="14"/>
                <w:szCs w:val="14"/>
              </w:rPr>
              <w:t>Impacturi directe</w:t>
            </w:r>
          </w:p>
        </w:tc>
        <w:tc>
          <w:tcPr>
            <w:tcW w:w="538" w:type="pct"/>
            <w:tcBorders>
              <w:bottom w:val="single" w:sz="12" w:space="0" w:color="auto"/>
            </w:tcBorders>
            <w:shd w:val="clear" w:color="auto" w:fill="EAF1DD" w:themeFill="accent3" w:themeFillTint="33"/>
            <w:vAlign w:val="center"/>
          </w:tcPr>
          <w:p w14:paraId="6CCB1DC7" w14:textId="77777777" w:rsidR="006C066F" w:rsidRPr="0069688B" w:rsidRDefault="006C066F" w:rsidP="00581618">
            <w:pPr>
              <w:ind w:right="-103"/>
              <w:jc w:val="center"/>
              <w:rPr>
                <w:rFonts w:cs="Arial"/>
                <w:sz w:val="14"/>
                <w:szCs w:val="14"/>
              </w:rPr>
            </w:pPr>
            <w:r w:rsidRPr="0069688B">
              <w:rPr>
                <w:rFonts w:cs="Arial"/>
                <w:b/>
                <w:sz w:val="14"/>
                <w:szCs w:val="14"/>
              </w:rPr>
              <w:t>Impacturi indirecte</w:t>
            </w:r>
          </w:p>
        </w:tc>
        <w:tc>
          <w:tcPr>
            <w:tcW w:w="294" w:type="pct"/>
            <w:tcBorders>
              <w:bottom w:val="single" w:sz="12" w:space="0" w:color="auto"/>
            </w:tcBorders>
            <w:shd w:val="clear" w:color="auto" w:fill="EAF1DD" w:themeFill="accent3" w:themeFillTint="33"/>
            <w:vAlign w:val="center"/>
          </w:tcPr>
          <w:p w14:paraId="47423C1A" w14:textId="77777777" w:rsidR="006C066F" w:rsidRPr="0069688B" w:rsidRDefault="006C066F" w:rsidP="00581618">
            <w:pPr>
              <w:ind w:left="-113" w:right="-104"/>
              <w:jc w:val="center"/>
              <w:rPr>
                <w:rFonts w:cs="Arial"/>
                <w:sz w:val="14"/>
                <w:szCs w:val="14"/>
              </w:rPr>
            </w:pPr>
            <w:r w:rsidRPr="0069688B">
              <w:rPr>
                <w:rFonts w:cs="Arial"/>
                <w:b/>
                <w:sz w:val="14"/>
                <w:szCs w:val="14"/>
              </w:rPr>
              <w:t>Impacturi secundare</w:t>
            </w:r>
          </w:p>
        </w:tc>
        <w:tc>
          <w:tcPr>
            <w:tcW w:w="331" w:type="pct"/>
            <w:tcBorders>
              <w:bottom w:val="single" w:sz="12" w:space="0" w:color="auto"/>
            </w:tcBorders>
            <w:shd w:val="clear" w:color="auto" w:fill="EAF1DD" w:themeFill="accent3" w:themeFillTint="33"/>
            <w:vAlign w:val="center"/>
          </w:tcPr>
          <w:p w14:paraId="53087EFF" w14:textId="77777777" w:rsidR="006C066F" w:rsidRPr="0069688B" w:rsidRDefault="006C066F" w:rsidP="00581618">
            <w:pPr>
              <w:ind w:left="-112" w:right="-102"/>
              <w:jc w:val="center"/>
              <w:rPr>
                <w:rFonts w:cs="Arial"/>
                <w:sz w:val="14"/>
                <w:szCs w:val="14"/>
              </w:rPr>
            </w:pPr>
            <w:r w:rsidRPr="0069688B">
              <w:rPr>
                <w:rFonts w:cs="Arial"/>
                <w:b/>
                <w:sz w:val="14"/>
                <w:szCs w:val="14"/>
              </w:rPr>
              <w:t>Impacturi cumulative</w:t>
            </w:r>
          </w:p>
        </w:tc>
        <w:tc>
          <w:tcPr>
            <w:tcW w:w="462" w:type="pct"/>
            <w:tcBorders>
              <w:bottom w:val="single" w:sz="12" w:space="0" w:color="auto"/>
            </w:tcBorders>
            <w:shd w:val="clear" w:color="auto" w:fill="EAF1DD" w:themeFill="accent3" w:themeFillTint="33"/>
            <w:vAlign w:val="center"/>
          </w:tcPr>
          <w:p w14:paraId="07FCD668" w14:textId="77777777" w:rsidR="006C066F" w:rsidRPr="0069688B" w:rsidRDefault="006C066F" w:rsidP="00581618">
            <w:pPr>
              <w:ind w:left="-114" w:right="-108"/>
              <w:jc w:val="center"/>
              <w:rPr>
                <w:rFonts w:cs="Arial"/>
                <w:sz w:val="14"/>
                <w:szCs w:val="14"/>
              </w:rPr>
            </w:pPr>
            <w:r w:rsidRPr="0069688B">
              <w:rPr>
                <w:rFonts w:cs="Arial"/>
                <w:b/>
                <w:sz w:val="14"/>
                <w:szCs w:val="14"/>
              </w:rPr>
              <w:t>Impacturi pe termen scurt și lung</w:t>
            </w:r>
          </w:p>
        </w:tc>
        <w:tc>
          <w:tcPr>
            <w:tcW w:w="539" w:type="pct"/>
            <w:tcBorders>
              <w:bottom w:val="single" w:sz="12" w:space="0" w:color="auto"/>
            </w:tcBorders>
            <w:shd w:val="clear" w:color="auto" w:fill="EAF1DD" w:themeFill="accent3" w:themeFillTint="33"/>
            <w:vAlign w:val="center"/>
          </w:tcPr>
          <w:p w14:paraId="09B9F820" w14:textId="77777777" w:rsidR="006C066F" w:rsidRPr="0069688B" w:rsidRDefault="006C066F" w:rsidP="00581618">
            <w:pPr>
              <w:ind w:right="110"/>
              <w:jc w:val="center"/>
              <w:rPr>
                <w:rFonts w:cs="Arial"/>
                <w:sz w:val="14"/>
                <w:szCs w:val="14"/>
              </w:rPr>
            </w:pPr>
            <w:r w:rsidRPr="0069688B">
              <w:rPr>
                <w:rFonts w:cs="Arial"/>
                <w:b/>
                <w:sz w:val="14"/>
                <w:szCs w:val="14"/>
              </w:rPr>
              <w:t>Habitate/ Specii</w:t>
            </w:r>
          </w:p>
        </w:tc>
        <w:tc>
          <w:tcPr>
            <w:tcW w:w="682" w:type="pct"/>
            <w:tcBorders>
              <w:bottom w:val="single" w:sz="12" w:space="0" w:color="auto"/>
            </w:tcBorders>
            <w:shd w:val="clear" w:color="auto" w:fill="EAF1DD" w:themeFill="accent3" w:themeFillTint="33"/>
            <w:vAlign w:val="center"/>
          </w:tcPr>
          <w:p w14:paraId="3E709AC6" w14:textId="77777777" w:rsidR="006C066F" w:rsidRPr="0069688B" w:rsidRDefault="006C066F" w:rsidP="00581618">
            <w:pPr>
              <w:ind w:right="110"/>
              <w:jc w:val="center"/>
              <w:rPr>
                <w:rFonts w:cs="Arial"/>
                <w:sz w:val="14"/>
                <w:szCs w:val="14"/>
              </w:rPr>
            </w:pPr>
            <w:r w:rsidRPr="0069688B">
              <w:rPr>
                <w:rFonts w:cs="Arial"/>
                <w:b/>
                <w:sz w:val="14"/>
                <w:szCs w:val="14"/>
              </w:rPr>
              <w:t>Parametru/țintă afectată</w:t>
            </w:r>
          </w:p>
        </w:tc>
        <w:tc>
          <w:tcPr>
            <w:tcW w:w="340" w:type="pct"/>
            <w:tcBorders>
              <w:bottom w:val="single" w:sz="12" w:space="0" w:color="auto"/>
            </w:tcBorders>
            <w:shd w:val="clear" w:color="auto" w:fill="EAF1DD" w:themeFill="accent3" w:themeFillTint="33"/>
            <w:vAlign w:val="center"/>
          </w:tcPr>
          <w:p w14:paraId="00EE6BC9" w14:textId="77777777" w:rsidR="006C066F" w:rsidRPr="0069688B" w:rsidRDefault="006C066F" w:rsidP="00581618">
            <w:pPr>
              <w:ind w:left="-111"/>
              <w:jc w:val="center"/>
              <w:rPr>
                <w:rFonts w:cs="Arial"/>
                <w:sz w:val="14"/>
                <w:szCs w:val="14"/>
              </w:rPr>
            </w:pPr>
            <w:r w:rsidRPr="0069688B">
              <w:rPr>
                <w:rFonts w:cs="Arial"/>
                <w:b/>
                <w:sz w:val="14"/>
                <w:szCs w:val="14"/>
              </w:rPr>
              <w:t>Cuan-tificare impact</w:t>
            </w:r>
          </w:p>
        </w:tc>
        <w:tc>
          <w:tcPr>
            <w:tcW w:w="296" w:type="pct"/>
            <w:tcBorders>
              <w:bottom w:val="single" w:sz="12" w:space="0" w:color="auto"/>
            </w:tcBorders>
            <w:shd w:val="clear" w:color="auto" w:fill="EAF1DD" w:themeFill="accent3" w:themeFillTint="33"/>
            <w:vAlign w:val="center"/>
          </w:tcPr>
          <w:p w14:paraId="55A9A6EE" w14:textId="77777777" w:rsidR="006C066F" w:rsidRPr="0069688B" w:rsidRDefault="006C066F" w:rsidP="00581618">
            <w:pPr>
              <w:ind w:left="-123" w:right="-8"/>
              <w:jc w:val="center"/>
              <w:rPr>
                <w:rFonts w:cs="Arial"/>
                <w:sz w:val="14"/>
                <w:szCs w:val="14"/>
              </w:rPr>
            </w:pPr>
            <w:r w:rsidRPr="0069688B">
              <w:rPr>
                <w:rFonts w:cs="Arial"/>
                <w:b/>
                <w:sz w:val="14"/>
                <w:szCs w:val="14"/>
              </w:rPr>
              <w:t>Mod de cuan-</w:t>
            </w:r>
          </w:p>
          <w:p w14:paraId="6875D90B" w14:textId="77777777" w:rsidR="006C066F" w:rsidRPr="0069688B" w:rsidRDefault="006C066F" w:rsidP="00581618">
            <w:pPr>
              <w:ind w:right="110"/>
              <w:jc w:val="center"/>
              <w:rPr>
                <w:rFonts w:cs="Arial"/>
                <w:sz w:val="14"/>
                <w:szCs w:val="14"/>
              </w:rPr>
            </w:pPr>
            <w:r w:rsidRPr="0069688B">
              <w:rPr>
                <w:rFonts w:cs="Arial"/>
                <w:b/>
                <w:sz w:val="14"/>
                <w:szCs w:val="14"/>
              </w:rPr>
              <w:t>tificare</w:t>
            </w:r>
          </w:p>
        </w:tc>
      </w:tr>
      <w:tr w:rsidR="006C066F" w:rsidRPr="0069688B" w14:paraId="50562128" w14:textId="77777777" w:rsidTr="00581618">
        <w:trPr>
          <w:jc w:val="right"/>
        </w:trPr>
        <w:tc>
          <w:tcPr>
            <w:tcW w:w="391" w:type="pct"/>
            <w:vAlign w:val="center"/>
          </w:tcPr>
          <w:p w14:paraId="05858AB5" w14:textId="77777777" w:rsidR="006C066F" w:rsidRPr="0069688B" w:rsidRDefault="006C066F" w:rsidP="00581618">
            <w:pPr>
              <w:ind w:right="110"/>
              <w:jc w:val="center"/>
              <w:rPr>
                <w:rFonts w:cs="Arial"/>
                <w:b/>
                <w:sz w:val="14"/>
                <w:szCs w:val="14"/>
              </w:rPr>
            </w:pPr>
            <w:r w:rsidRPr="0069688B">
              <w:rPr>
                <w:rFonts w:cs="Arial"/>
                <w:b/>
                <w:sz w:val="14"/>
                <w:szCs w:val="14"/>
              </w:rPr>
              <w:t xml:space="preserve">Degajari </w:t>
            </w:r>
          </w:p>
        </w:tc>
        <w:tc>
          <w:tcPr>
            <w:tcW w:w="686" w:type="pct"/>
            <w:vAlign w:val="center"/>
          </w:tcPr>
          <w:p w14:paraId="6F26FA9F" w14:textId="77777777" w:rsidR="006C066F" w:rsidRPr="0069688B" w:rsidRDefault="006C066F" w:rsidP="00581618">
            <w:pPr>
              <w:ind w:right="110"/>
              <w:jc w:val="center"/>
              <w:rPr>
                <w:rFonts w:cs="Arial"/>
                <w:sz w:val="14"/>
                <w:szCs w:val="14"/>
              </w:rPr>
            </w:pPr>
            <w:r w:rsidRPr="0069688B">
              <w:rPr>
                <w:rFonts w:ascii="Arial" w:hAnsi="Arial" w:cs="Arial"/>
                <w:sz w:val="12"/>
                <w:szCs w:val="12"/>
                <w:lang w:val="en-GB"/>
              </w:rPr>
              <w:t xml:space="preserve"> Prin degajări, pe lângă speciile copleșitoare se vor extrage și exemplare din speciile de bază cu defecte, înfurciri, preexistenti rău conformati.</w:t>
            </w:r>
          </w:p>
        </w:tc>
        <w:tc>
          <w:tcPr>
            <w:tcW w:w="441" w:type="pct"/>
            <w:vAlign w:val="center"/>
          </w:tcPr>
          <w:p w14:paraId="4569A0CB" w14:textId="77777777" w:rsidR="006C066F" w:rsidRPr="0069688B" w:rsidRDefault="006C066F" w:rsidP="00581618">
            <w:pPr>
              <w:ind w:right="110"/>
              <w:jc w:val="center"/>
              <w:rPr>
                <w:rFonts w:cs="Arial"/>
                <w:sz w:val="14"/>
                <w:szCs w:val="14"/>
              </w:rPr>
            </w:pPr>
            <w:r w:rsidRPr="0069688B">
              <w:rPr>
                <w:rFonts w:cs="Arial"/>
                <w:sz w:val="14"/>
                <w:szCs w:val="14"/>
              </w:rPr>
              <w:t>Modificări în compoziția etajului</w:t>
            </w:r>
          </w:p>
        </w:tc>
        <w:tc>
          <w:tcPr>
            <w:tcW w:w="538" w:type="pct"/>
            <w:vAlign w:val="center"/>
          </w:tcPr>
          <w:p w14:paraId="004A6F7B" w14:textId="77777777" w:rsidR="006C066F" w:rsidRPr="0069688B" w:rsidRDefault="006C066F" w:rsidP="00581618">
            <w:pPr>
              <w:jc w:val="center"/>
              <w:rPr>
                <w:rFonts w:cs="Arial"/>
                <w:sz w:val="14"/>
                <w:szCs w:val="14"/>
              </w:rPr>
            </w:pPr>
            <w:r w:rsidRPr="0069688B">
              <w:rPr>
                <w:rFonts w:cs="Arial"/>
                <w:sz w:val="14"/>
                <w:szCs w:val="14"/>
              </w:rPr>
              <w:t>Poluare fonică și cu emisii ale utilajelor, uneltelor</w:t>
            </w:r>
          </w:p>
          <w:p w14:paraId="42A36C18" w14:textId="77777777" w:rsidR="006C066F" w:rsidRPr="0069688B" w:rsidRDefault="006C066F" w:rsidP="00581618">
            <w:pPr>
              <w:jc w:val="center"/>
              <w:rPr>
                <w:rFonts w:cs="Arial"/>
                <w:sz w:val="14"/>
                <w:szCs w:val="14"/>
              </w:rPr>
            </w:pPr>
            <w:r w:rsidRPr="0069688B">
              <w:rPr>
                <w:rFonts w:cs="Arial"/>
                <w:sz w:val="14"/>
                <w:szCs w:val="14"/>
              </w:rPr>
              <w:t>Potențial de poluare accidentală prin deversări, deșeuri</w:t>
            </w:r>
          </w:p>
        </w:tc>
        <w:tc>
          <w:tcPr>
            <w:tcW w:w="294" w:type="pct"/>
            <w:vAlign w:val="center"/>
          </w:tcPr>
          <w:p w14:paraId="1276A738"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331" w:type="pct"/>
            <w:vAlign w:val="center"/>
          </w:tcPr>
          <w:p w14:paraId="6CF9D0AE"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462" w:type="pct"/>
            <w:vAlign w:val="center"/>
          </w:tcPr>
          <w:p w14:paraId="46C78C09" w14:textId="77777777" w:rsidR="006C066F" w:rsidRPr="0069688B" w:rsidRDefault="006C066F" w:rsidP="00581618">
            <w:pPr>
              <w:ind w:right="50"/>
              <w:jc w:val="center"/>
              <w:rPr>
                <w:rFonts w:cs="Arial"/>
                <w:sz w:val="14"/>
                <w:szCs w:val="14"/>
              </w:rPr>
            </w:pPr>
            <w:r w:rsidRPr="0069688B">
              <w:rPr>
                <w:rFonts w:cs="Arial"/>
                <w:sz w:val="14"/>
                <w:szCs w:val="14"/>
              </w:rPr>
              <w:t>Pe termen scurt: Modifică structura etajului</w:t>
            </w:r>
          </w:p>
          <w:p w14:paraId="7054139A" w14:textId="77777777" w:rsidR="006C066F" w:rsidRPr="0069688B" w:rsidRDefault="006C066F" w:rsidP="00581618">
            <w:pPr>
              <w:ind w:right="50"/>
              <w:jc w:val="center"/>
              <w:rPr>
                <w:rFonts w:cs="Arial"/>
                <w:sz w:val="14"/>
                <w:szCs w:val="14"/>
              </w:rPr>
            </w:pPr>
            <w:r w:rsidRPr="0069688B">
              <w:rPr>
                <w:rFonts w:cs="Arial"/>
                <w:sz w:val="14"/>
                <w:szCs w:val="14"/>
              </w:rPr>
              <w:t>Pe termen lung: Fără impact</w:t>
            </w:r>
          </w:p>
        </w:tc>
        <w:tc>
          <w:tcPr>
            <w:tcW w:w="539" w:type="pct"/>
            <w:vAlign w:val="center"/>
          </w:tcPr>
          <w:p w14:paraId="6480EF15" w14:textId="77777777" w:rsidR="006C066F" w:rsidRPr="0069688B" w:rsidRDefault="006C066F" w:rsidP="00581618">
            <w:pPr>
              <w:jc w:val="center"/>
              <w:rPr>
                <w:rFonts w:cs="Arial"/>
                <w:sz w:val="14"/>
                <w:szCs w:val="14"/>
              </w:rPr>
            </w:pPr>
            <w:r w:rsidRPr="0069688B">
              <w:rPr>
                <w:rFonts w:cs="Arial"/>
                <w:sz w:val="14"/>
                <w:szCs w:val="14"/>
              </w:rPr>
              <w:t>9110</w:t>
            </w:r>
          </w:p>
          <w:p w14:paraId="4160E773" w14:textId="77777777" w:rsidR="006C066F" w:rsidRPr="0069688B" w:rsidRDefault="006C066F" w:rsidP="00581618">
            <w:pPr>
              <w:jc w:val="center"/>
              <w:rPr>
                <w:rFonts w:cs="Arial"/>
                <w:i/>
                <w:iCs/>
                <w:sz w:val="14"/>
                <w:szCs w:val="14"/>
              </w:rPr>
            </w:pPr>
            <w:r w:rsidRPr="0069688B">
              <w:rPr>
                <w:rFonts w:cs="Arial"/>
                <w:i/>
                <w:iCs/>
                <w:sz w:val="14"/>
                <w:szCs w:val="14"/>
              </w:rPr>
              <w:t>Ursus arctos, Canis lupus, lynx lynx</w:t>
            </w:r>
          </w:p>
          <w:p w14:paraId="3D9BF30E" w14:textId="77777777" w:rsidR="006C066F" w:rsidRPr="0069688B" w:rsidRDefault="006C066F" w:rsidP="00581618">
            <w:pPr>
              <w:jc w:val="center"/>
              <w:rPr>
                <w:sz w:val="14"/>
                <w:szCs w:val="14"/>
              </w:rPr>
            </w:pPr>
            <w:r w:rsidRPr="0069688B">
              <w:rPr>
                <w:sz w:val="14"/>
                <w:szCs w:val="14"/>
              </w:rPr>
              <w:t>Dendrocopos leucotos</w:t>
            </w:r>
          </w:p>
          <w:p w14:paraId="22C8367B" w14:textId="77777777" w:rsidR="006C066F" w:rsidRPr="0069688B" w:rsidRDefault="006C066F" w:rsidP="00581618">
            <w:pPr>
              <w:jc w:val="center"/>
              <w:rPr>
                <w:rFonts w:cs="Arial"/>
                <w:sz w:val="14"/>
                <w:szCs w:val="14"/>
              </w:rPr>
            </w:pPr>
            <w:r w:rsidRPr="0069688B">
              <w:rPr>
                <w:sz w:val="14"/>
                <w:szCs w:val="14"/>
              </w:rPr>
              <w:t>Dryocopus martius</w:t>
            </w:r>
          </w:p>
        </w:tc>
        <w:tc>
          <w:tcPr>
            <w:tcW w:w="682" w:type="pct"/>
            <w:vAlign w:val="center"/>
          </w:tcPr>
          <w:p w14:paraId="75DED0B7" w14:textId="77777777" w:rsidR="006C066F" w:rsidRPr="0069688B" w:rsidRDefault="006C066F" w:rsidP="00581618">
            <w:pPr>
              <w:jc w:val="center"/>
              <w:rPr>
                <w:rFonts w:cs="Arial"/>
                <w:sz w:val="14"/>
                <w:szCs w:val="14"/>
              </w:rPr>
            </w:pPr>
            <w:r w:rsidRPr="0069688B">
              <w:rPr>
                <w:rFonts w:cs="Arial"/>
                <w:sz w:val="14"/>
                <w:szCs w:val="14"/>
              </w:rPr>
              <w:t>Abundenta speciilor de arbori edificatoare din abundenta totala, Abundența speciilor invazive, ruderale, nitrofile și alohtone, inclusiv ecotipurile necorespunzătoare, Suprafața habitatului speciilor</w:t>
            </w:r>
          </w:p>
        </w:tc>
        <w:tc>
          <w:tcPr>
            <w:tcW w:w="340" w:type="pct"/>
            <w:vAlign w:val="center"/>
          </w:tcPr>
          <w:p w14:paraId="7FF9F9FB" w14:textId="77777777" w:rsidR="006C066F" w:rsidRPr="0069688B" w:rsidRDefault="006C066F" w:rsidP="00581618">
            <w:pPr>
              <w:ind w:right="110"/>
              <w:jc w:val="center"/>
              <w:rPr>
                <w:rFonts w:cs="Arial"/>
                <w:sz w:val="18"/>
                <w:szCs w:val="18"/>
              </w:rPr>
            </w:pPr>
            <w:r w:rsidRPr="0069688B">
              <w:rPr>
                <w:rFonts w:ascii="Arial" w:hAnsi="Arial" w:cs="Arial"/>
                <w:sz w:val="18"/>
                <w:szCs w:val="18"/>
              </w:rPr>
              <w:t>2.67</w:t>
            </w:r>
            <w:r w:rsidRPr="0069688B">
              <w:rPr>
                <w:rFonts w:cs="Arial"/>
                <w:sz w:val="18"/>
                <w:szCs w:val="18"/>
              </w:rPr>
              <w:t xml:space="preserve"> ha</w:t>
            </w:r>
          </w:p>
        </w:tc>
        <w:tc>
          <w:tcPr>
            <w:tcW w:w="296" w:type="pct"/>
            <w:vAlign w:val="center"/>
          </w:tcPr>
          <w:p w14:paraId="33F81BFA" w14:textId="77777777" w:rsidR="006C066F" w:rsidRPr="0069688B" w:rsidRDefault="006C066F" w:rsidP="00581618">
            <w:pPr>
              <w:ind w:right="110"/>
              <w:jc w:val="center"/>
              <w:rPr>
                <w:rFonts w:cs="Arial"/>
                <w:sz w:val="14"/>
                <w:szCs w:val="14"/>
              </w:rPr>
            </w:pPr>
            <w:r w:rsidRPr="0069688B">
              <w:rPr>
                <w:rFonts w:cs="Arial"/>
                <w:sz w:val="14"/>
                <w:szCs w:val="14"/>
              </w:rPr>
              <w:t>Calcul al suprafeței pe care se realizează aceste tipuri de lucrări silvice</w:t>
            </w:r>
          </w:p>
        </w:tc>
      </w:tr>
      <w:tr w:rsidR="006C066F" w:rsidRPr="0069688B" w14:paraId="7ACADD4B" w14:textId="77777777" w:rsidTr="00581618">
        <w:trPr>
          <w:jc w:val="right"/>
        </w:trPr>
        <w:tc>
          <w:tcPr>
            <w:tcW w:w="391" w:type="pct"/>
            <w:vAlign w:val="center"/>
          </w:tcPr>
          <w:p w14:paraId="1342E57C" w14:textId="77777777" w:rsidR="006C066F" w:rsidRPr="0069688B" w:rsidRDefault="006C066F" w:rsidP="00581618">
            <w:pPr>
              <w:ind w:right="110"/>
              <w:jc w:val="center"/>
              <w:rPr>
                <w:rFonts w:cs="Arial"/>
                <w:b/>
                <w:sz w:val="14"/>
                <w:szCs w:val="14"/>
              </w:rPr>
            </w:pPr>
            <w:r w:rsidRPr="0069688B">
              <w:rPr>
                <w:rFonts w:cs="Arial"/>
                <w:b/>
                <w:sz w:val="14"/>
                <w:szCs w:val="14"/>
              </w:rPr>
              <w:t xml:space="preserve">Curatiri </w:t>
            </w:r>
          </w:p>
        </w:tc>
        <w:tc>
          <w:tcPr>
            <w:tcW w:w="686" w:type="pct"/>
            <w:vAlign w:val="center"/>
          </w:tcPr>
          <w:p w14:paraId="086A7362" w14:textId="77777777" w:rsidR="006C066F" w:rsidRPr="0069688B" w:rsidRDefault="006C066F" w:rsidP="00581618">
            <w:pPr>
              <w:ind w:right="110"/>
              <w:jc w:val="center"/>
              <w:rPr>
                <w:rFonts w:cs="Arial"/>
                <w:sz w:val="14"/>
                <w:szCs w:val="14"/>
              </w:rPr>
            </w:pPr>
            <w:r w:rsidRPr="0069688B">
              <w:rPr>
                <w:rFonts w:cs="Arial"/>
                <w:sz w:val="14"/>
                <w:szCs w:val="14"/>
              </w:rPr>
              <w:t>Reduce desimea arboretelor pentru a permite regularizarea creşterii în grosime şi în înălţime, precum şi a configuraţiei coroanei, elimină speciile necorespunzătoare tipului natural de pădure.</w:t>
            </w:r>
          </w:p>
        </w:tc>
        <w:tc>
          <w:tcPr>
            <w:tcW w:w="441" w:type="pct"/>
            <w:vAlign w:val="center"/>
          </w:tcPr>
          <w:p w14:paraId="76D925F4" w14:textId="77777777" w:rsidR="006C066F" w:rsidRPr="0069688B" w:rsidRDefault="006C066F" w:rsidP="00581618">
            <w:pPr>
              <w:ind w:right="110"/>
              <w:jc w:val="center"/>
              <w:rPr>
                <w:rFonts w:cs="Arial"/>
                <w:sz w:val="14"/>
                <w:szCs w:val="14"/>
              </w:rPr>
            </w:pPr>
            <w:r w:rsidRPr="0069688B">
              <w:rPr>
                <w:rFonts w:cs="Arial"/>
                <w:sz w:val="14"/>
                <w:szCs w:val="14"/>
              </w:rPr>
              <w:t>Modificări în compoziția etajului</w:t>
            </w:r>
          </w:p>
        </w:tc>
        <w:tc>
          <w:tcPr>
            <w:tcW w:w="538" w:type="pct"/>
            <w:vAlign w:val="center"/>
          </w:tcPr>
          <w:p w14:paraId="0391FA0E" w14:textId="77777777" w:rsidR="006C066F" w:rsidRPr="0069688B" w:rsidRDefault="006C066F" w:rsidP="00581618">
            <w:pPr>
              <w:jc w:val="center"/>
              <w:rPr>
                <w:rFonts w:cs="Arial"/>
                <w:sz w:val="14"/>
                <w:szCs w:val="14"/>
              </w:rPr>
            </w:pPr>
            <w:r w:rsidRPr="0069688B">
              <w:rPr>
                <w:rFonts w:cs="Arial"/>
                <w:sz w:val="14"/>
                <w:szCs w:val="14"/>
              </w:rPr>
              <w:t>Poluare fonică și cu emisii ale utilajelor, uneltelor</w:t>
            </w:r>
          </w:p>
          <w:p w14:paraId="12329AAB" w14:textId="77777777" w:rsidR="006C066F" w:rsidRPr="0069688B" w:rsidRDefault="006C066F" w:rsidP="00581618">
            <w:pPr>
              <w:jc w:val="center"/>
              <w:rPr>
                <w:rFonts w:cs="Arial"/>
                <w:sz w:val="14"/>
                <w:szCs w:val="14"/>
              </w:rPr>
            </w:pPr>
            <w:r w:rsidRPr="0069688B">
              <w:rPr>
                <w:rFonts w:cs="Arial"/>
                <w:sz w:val="14"/>
                <w:szCs w:val="14"/>
              </w:rPr>
              <w:t>Potențial de poluare accidentală prin deversări, deșeuri</w:t>
            </w:r>
          </w:p>
        </w:tc>
        <w:tc>
          <w:tcPr>
            <w:tcW w:w="294" w:type="pct"/>
            <w:vAlign w:val="center"/>
          </w:tcPr>
          <w:p w14:paraId="3A6452B6"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331" w:type="pct"/>
            <w:vAlign w:val="center"/>
          </w:tcPr>
          <w:p w14:paraId="35C5D99F"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462" w:type="pct"/>
            <w:vAlign w:val="center"/>
          </w:tcPr>
          <w:p w14:paraId="023A89DF" w14:textId="77777777" w:rsidR="006C066F" w:rsidRPr="0069688B" w:rsidRDefault="006C066F" w:rsidP="00581618">
            <w:pPr>
              <w:ind w:right="50"/>
              <w:jc w:val="center"/>
              <w:rPr>
                <w:rFonts w:cs="Arial"/>
                <w:sz w:val="14"/>
                <w:szCs w:val="14"/>
              </w:rPr>
            </w:pPr>
            <w:r w:rsidRPr="0069688B">
              <w:rPr>
                <w:rFonts w:cs="Arial"/>
                <w:sz w:val="14"/>
                <w:szCs w:val="14"/>
              </w:rPr>
              <w:t>Pe termen scurt: Modifică structura etajului</w:t>
            </w:r>
          </w:p>
          <w:p w14:paraId="1AC7F313" w14:textId="77777777" w:rsidR="006C066F" w:rsidRPr="0069688B" w:rsidRDefault="006C066F" w:rsidP="00581618">
            <w:pPr>
              <w:ind w:right="50"/>
              <w:jc w:val="center"/>
              <w:rPr>
                <w:rFonts w:cs="Arial"/>
                <w:sz w:val="14"/>
                <w:szCs w:val="14"/>
              </w:rPr>
            </w:pPr>
            <w:r w:rsidRPr="0069688B">
              <w:rPr>
                <w:rFonts w:cs="Arial"/>
                <w:sz w:val="14"/>
                <w:szCs w:val="14"/>
              </w:rPr>
              <w:t>Pe termen lung: Fără impact</w:t>
            </w:r>
          </w:p>
        </w:tc>
        <w:tc>
          <w:tcPr>
            <w:tcW w:w="539" w:type="pct"/>
            <w:vAlign w:val="center"/>
          </w:tcPr>
          <w:p w14:paraId="03C4E930" w14:textId="77777777" w:rsidR="006C066F" w:rsidRPr="0069688B" w:rsidRDefault="006C066F" w:rsidP="00581618">
            <w:pPr>
              <w:jc w:val="center"/>
              <w:rPr>
                <w:rFonts w:cs="Arial"/>
                <w:sz w:val="14"/>
                <w:szCs w:val="14"/>
              </w:rPr>
            </w:pPr>
            <w:r w:rsidRPr="0069688B">
              <w:rPr>
                <w:rFonts w:cs="Arial"/>
                <w:sz w:val="14"/>
                <w:szCs w:val="14"/>
              </w:rPr>
              <w:t>9110, 91V0, 9410,</w:t>
            </w:r>
          </w:p>
          <w:p w14:paraId="34329348" w14:textId="77777777" w:rsidR="006C066F" w:rsidRPr="0069688B" w:rsidRDefault="006C066F" w:rsidP="00581618">
            <w:pPr>
              <w:jc w:val="center"/>
              <w:rPr>
                <w:rFonts w:cs="Arial"/>
                <w:i/>
                <w:iCs/>
                <w:sz w:val="14"/>
                <w:szCs w:val="14"/>
              </w:rPr>
            </w:pPr>
            <w:r w:rsidRPr="0069688B">
              <w:rPr>
                <w:rFonts w:cs="Arial"/>
                <w:i/>
                <w:iCs/>
                <w:sz w:val="14"/>
                <w:szCs w:val="14"/>
              </w:rPr>
              <w:t>Ursus arctos, Canis lupus, lynx lynx</w:t>
            </w:r>
          </w:p>
          <w:p w14:paraId="1348F784" w14:textId="77777777" w:rsidR="006C066F" w:rsidRPr="0069688B" w:rsidRDefault="006C066F" w:rsidP="00581618">
            <w:pPr>
              <w:jc w:val="center"/>
              <w:rPr>
                <w:sz w:val="14"/>
                <w:szCs w:val="14"/>
              </w:rPr>
            </w:pPr>
            <w:r w:rsidRPr="0069688B">
              <w:rPr>
                <w:sz w:val="14"/>
                <w:szCs w:val="14"/>
              </w:rPr>
              <w:t>Dendrocopos leucotos</w:t>
            </w:r>
          </w:p>
          <w:p w14:paraId="714C4BEE" w14:textId="77777777" w:rsidR="006C066F" w:rsidRPr="0069688B" w:rsidRDefault="006C066F" w:rsidP="00581618">
            <w:pPr>
              <w:jc w:val="center"/>
              <w:rPr>
                <w:rFonts w:cs="Arial"/>
                <w:sz w:val="14"/>
                <w:szCs w:val="14"/>
              </w:rPr>
            </w:pPr>
            <w:r w:rsidRPr="0069688B">
              <w:rPr>
                <w:sz w:val="14"/>
                <w:szCs w:val="14"/>
              </w:rPr>
              <w:t>Dryocopus martius</w:t>
            </w:r>
          </w:p>
        </w:tc>
        <w:tc>
          <w:tcPr>
            <w:tcW w:w="682" w:type="pct"/>
            <w:vAlign w:val="center"/>
          </w:tcPr>
          <w:p w14:paraId="1709E685" w14:textId="77777777" w:rsidR="006C066F" w:rsidRPr="0069688B" w:rsidRDefault="006C066F" w:rsidP="00581618">
            <w:pPr>
              <w:jc w:val="center"/>
              <w:rPr>
                <w:rFonts w:cs="Arial"/>
                <w:sz w:val="14"/>
                <w:szCs w:val="14"/>
              </w:rPr>
            </w:pPr>
            <w:r w:rsidRPr="0069688B">
              <w:rPr>
                <w:rFonts w:cs="Arial"/>
                <w:sz w:val="14"/>
                <w:szCs w:val="14"/>
              </w:rPr>
              <w:t>Abundenta speciilor de arbori edificatoare din abundenta totala, Abundența speciilor invazive, ruderale, nitrofile și alohtone, inclusiv ecotipurile necorespunzătoare, Suprafața habitatului speciilor</w:t>
            </w:r>
          </w:p>
        </w:tc>
        <w:tc>
          <w:tcPr>
            <w:tcW w:w="340" w:type="pct"/>
            <w:vAlign w:val="center"/>
          </w:tcPr>
          <w:p w14:paraId="71DD35EF" w14:textId="77777777" w:rsidR="006C066F" w:rsidRPr="0069688B" w:rsidRDefault="006C066F" w:rsidP="00581618">
            <w:pPr>
              <w:ind w:right="110"/>
              <w:jc w:val="center"/>
              <w:rPr>
                <w:rFonts w:cs="Arial"/>
                <w:sz w:val="18"/>
                <w:szCs w:val="18"/>
              </w:rPr>
            </w:pPr>
            <w:r w:rsidRPr="0069688B">
              <w:rPr>
                <w:rFonts w:ascii="Arial" w:hAnsi="Arial" w:cs="Arial"/>
                <w:sz w:val="18"/>
                <w:szCs w:val="18"/>
              </w:rPr>
              <w:t>22.01</w:t>
            </w:r>
            <w:r w:rsidRPr="0069688B">
              <w:rPr>
                <w:rFonts w:cs="Arial"/>
                <w:sz w:val="18"/>
                <w:szCs w:val="18"/>
              </w:rPr>
              <w:t xml:space="preserve"> ha</w:t>
            </w:r>
          </w:p>
        </w:tc>
        <w:tc>
          <w:tcPr>
            <w:tcW w:w="296" w:type="pct"/>
            <w:vAlign w:val="center"/>
          </w:tcPr>
          <w:p w14:paraId="4E6B05D0" w14:textId="77777777" w:rsidR="006C066F" w:rsidRPr="0069688B" w:rsidRDefault="006C066F" w:rsidP="00581618">
            <w:pPr>
              <w:ind w:right="110"/>
              <w:jc w:val="center"/>
              <w:rPr>
                <w:rFonts w:cs="Arial"/>
                <w:sz w:val="14"/>
                <w:szCs w:val="14"/>
              </w:rPr>
            </w:pPr>
            <w:r w:rsidRPr="0069688B">
              <w:rPr>
                <w:rFonts w:cs="Arial"/>
                <w:sz w:val="14"/>
                <w:szCs w:val="14"/>
              </w:rPr>
              <w:t>Calcul al suprafeței pe care se realizează aceste tipuri de lucrări silvice</w:t>
            </w:r>
          </w:p>
        </w:tc>
      </w:tr>
      <w:tr w:rsidR="006C066F" w:rsidRPr="0069688B" w14:paraId="7C19A6B6" w14:textId="77777777" w:rsidTr="00581618">
        <w:trPr>
          <w:jc w:val="right"/>
        </w:trPr>
        <w:tc>
          <w:tcPr>
            <w:tcW w:w="391" w:type="pct"/>
            <w:vAlign w:val="center"/>
          </w:tcPr>
          <w:p w14:paraId="53987331" w14:textId="77777777" w:rsidR="006C066F" w:rsidRPr="0069688B" w:rsidRDefault="006C066F" w:rsidP="00581618">
            <w:pPr>
              <w:ind w:right="110"/>
              <w:jc w:val="center"/>
              <w:rPr>
                <w:rFonts w:cs="Arial"/>
                <w:b/>
                <w:sz w:val="14"/>
                <w:szCs w:val="14"/>
              </w:rPr>
            </w:pPr>
            <w:r w:rsidRPr="0069688B">
              <w:rPr>
                <w:rFonts w:cs="Arial"/>
                <w:b/>
                <w:sz w:val="14"/>
                <w:szCs w:val="14"/>
              </w:rPr>
              <w:t>Rărituri</w:t>
            </w:r>
          </w:p>
        </w:tc>
        <w:tc>
          <w:tcPr>
            <w:tcW w:w="686" w:type="pct"/>
            <w:vAlign w:val="center"/>
          </w:tcPr>
          <w:p w14:paraId="1A87FCD7" w14:textId="77777777" w:rsidR="006C066F" w:rsidRPr="0069688B" w:rsidRDefault="006C066F" w:rsidP="00581618">
            <w:pPr>
              <w:ind w:right="110"/>
              <w:jc w:val="center"/>
              <w:rPr>
                <w:rFonts w:cs="Arial"/>
                <w:sz w:val="14"/>
                <w:szCs w:val="14"/>
              </w:rPr>
            </w:pPr>
            <w:r w:rsidRPr="0069688B">
              <w:rPr>
                <w:rFonts w:cs="Arial"/>
                <w:sz w:val="14"/>
                <w:szCs w:val="14"/>
              </w:rPr>
              <w:t>Reduce desimea arboretelor pentru a permite regularizarea creşterii în grosime şi în înălţime, precum şi a configuraţiei coroanei, elimină speciile necorespunzătoare tipului natural de pădure.</w:t>
            </w:r>
          </w:p>
        </w:tc>
        <w:tc>
          <w:tcPr>
            <w:tcW w:w="441" w:type="pct"/>
            <w:vAlign w:val="center"/>
          </w:tcPr>
          <w:p w14:paraId="6DFB7601" w14:textId="77777777" w:rsidR="006C066F" w:rsidRPr="0069688B" w:rsidRDefault="006C066F" w:rsidP="00581618">
            <w:pPr>
              <w:ind w:right="110"/>
              <w:jc w:val="center"/>
              <w:rPr>
                <w:rFonts w:cs="Arial"/>
                <w:sz w:val="14"/>
                <w:szCs w:val="14"/>
              </w:rPr>
            </w:pPr>
            <w:r w:rsidRPr="0069688B">
              <w:rPr>
                <w:rFonts w:cs="Arial"/>
                <w:sz w:val="14"/>
                <w:szCs w:val="14"/>
              </w:rPr>
              <w:t>Modificări în compoziția etajului</w:t>
            </w:r>
          </w:p>
        </w:tc>
        <w:tc>
          <w:tcPr>
            <w:tcW w:w="538" w:type="pct"/>
            <w:vAlign w:val="center"/>
          </w:tcPr>
          <w:p w14:paraId="62EB0384" w14:textId="77777777" w:rsidR="006C066F" w:rsidRPr="0069688B" w:rsidRDefault="006C066F" w:rsidP="00581618">
            <w:pPr>
              <w:jc w:val="center"/>
              <w:rPr>
                <w:rFonts w:cs="Arial"/>
                <w:sz w:val="14"/>
                <w:szCs w:val="14"/>
              </w:rPr>
            </w:pPr>
            <w:r w:rsidRPr="0069688B">
              <w:rPr>
                <w:rFonts w:cs="Arial"/>
                <w:sz w:val="14"/>
                <w:szCs w:val="14"/>
              </w:rPr>
              <w:t>Poluare fonică și cu emisii ale utilajelor, uneltelor</w:t>
            </w:r>
          </w:p>
          <w:p w14:paraId="6CF2C23B" w14:textId="77777777" w:rsidR="006C066F" w:rsidRPr="0069688B" w:rsidRDefault="006C066F" w:rsidP="00581618">
            <w:pPr>
              <w:jc w:val="center"/>
              <w:rPr>
                <w:rFonts w:cs="Arial"/>
                <w:sz w:val="14"/>
                <w:szCs w:val="14"/>
              </w:rPr>
            </w:pPr>
            <w:r w:rsidRPr="0069688B">
              <w:rPr>
                <w:rFonts w:cs="Arial"/>
                <w:sz w:val="14"/>
                <w:szCs w:val="14"/>
              </w:rPr>
              <w:t>Potențial de poluare accidentală prin deversări, deșeuri</w:t>
            </w:r>
          </w:p>
        </w:tc>
        <w:tc>
          <w:tcPr>
            <w:tcW w:w="294" w:type="pct"/>
            <w:vAlign w:val="center"/>
          </w:tcPr>
          <w:p w14:paraId="38124520"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331" w:type="pct"/>
            <w:vAlign w:val="center"/>
          </w:tcPr>
          <w:p w14:paraId="2FF2A17C"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462" w:type="pct"/>
            <w:vAlign w:val="center"/>
          </w:tcPr>
          <w:p w14:paraId="0A29E91E" w14:textId="77777777" w:rsidR="006C066F" w:rsidRPr="0069688B" w:rsidRDefault="006C066F" w:rsidP="00581618">
            <w:pPr>
              <w:ind w:right="50"/>
              <w:jc w:val="center"/>
              <w:rPr>
                <w:rFonts w:cs="Arial"/>
                <w:sz w:val="14"/>
                <w:szCs w:val="14"/>
              </w:rPr>
            </w:pPr>
            <w:r w:rsidRPr="0069688B">
              <w:rPr>
                <w:rFonts w:cs="Arial"/>
                <w:sz w:val="14"/>
                <w:szCs w:val="14"/>
              </w:rPr>
              <w:t>Pe termen scurt: Modifică structura etajului</w:t>
            </w:r>
          </w:p>
          <w:p w14:paraId="04E0D9ED" w14:textId="77777777" w:rsidR="006C066F" w:rsidRPr="0069688B" w:rsidRDefault="006C066F" w:rsidP="00581618">
            <w:pPr>
              <w:ind w:right="50"/>
              <w:jc w:val="center"/>
              <w:rPr>
                <w:rFonts w:cs="Arial"/>
                <w:sz w:val="14"/>
                <w:szCs w:val="14"/>
              </w:rPr>
            </w:pPr>
            <w:r w:rsidRPr="0069688B">
              <w:rPr>
                <w:rFonts w:cs="Arial"/>
                <w:sz w:val="14"/>
                <w:szCs w:val="14"/>
              </w:rPr>
              <w:t>Pe termen lung: Fără impact</w:t>
            </w:r>
          </w:p>
        </w:tc>
        <w:tc>
          <w:tcPr>
            <w:tcW w:w="539" w:type="pct"/>
            <w:vAlign w:val="center"/>
          </w:tcPr>
          <w:p w14:paraId="41150B26" w14:textId="77777777" w:rsidR="006C066F" w:rsidRPr="0069688B" w:rsidRDefault="006C066F" w:rsidP="00581618">
            <w:pPr>
              <w:jc w:val="center"/>
              <w:rPr>
                <w:rFonts w:cs="Arial"/>
                <w:sz w:val="14"/>
                <w:szCs w:val="14"/>
              </w:rPr>
            </w:pPr>
            <w:r w:rsidRPr="0069688B">
              <w:rPr>
                <w:rFonts w:cs="Arial"/>
                <w:sz w:val="14"/>
                <w:szCs w:val="14"/>
              </w:rPr>
              <w:t>9110, 91V0, 9410,</w:t>
            </w:r>
          </w:p>
          <w:p w14:paraId="5F599788" w14:textId="77777777" w:rsidR="006C066F" w:rsidRPr="0069688B" w:rsidRDefault="006C066F" w:rsidP="00581618">
            <w:pPr>
              <w:jc w:val="center"/>
              <w:rPr>
                <w:rFonts w:cs="Arial"/>
                <w:i/>
                <w:iCs/>
                <w:sz w:val="14"/>
                <w:szCs w:val="14"/>
              </w:rPr>
            </w:pPr>
            <w:r w:rsidRPr="0069688B">
              <w:rPr>
                <w:rFonts w:cs="Arial"/>
                <w:i/>
                <w:iCs/>
                <w:sz w:val="14"/>
                <w:szCs w:val="14"/>
              </w:rPr>
              <w:t>Ursus arctos, Canis lupus, lynx lynx</w:t>
            </w:r>
          </w:p>
          <w:p w14:paraId="0B17175F" w14:textId="77777777" w:rsidR="006C066F" w:rsidRPr="0069688B" w:rsidRDefault="006C066F" w:rsidP="00581618">
            <w:pPr>
              <w:jc w:val="center"/>
              <w:rPr>
                <w:rFonts w:cs="Arial"/>
                <w:i/>
                <w:iCs/>
                <w:sz w:val="14"/>
                <w:szCs w:val="14"/>
              </w:rPr>
            </w:pPr>
            <w:r w:rsidRPr="0069688B">
              <w:rPr>
                <w:rFonts w:cs="Arial"/>
                <w:i/>
                <w:iCs/>
                <w:sz w:val="14"/>
                <w:szCs w:val="14"/>
              </w:rPr>
              <w:t xml:space="preserve"> Bombina variegata, </w:t>
            </w:r>
          </w:p>
          <w:p w14:paraId="0FE85E9F" w14:textId="77777777" w:rsidR="006C066F" w:rsidRPr="0069688B" w:rsidRDefault="006C066F" w:rsidP="00581618">
            <w:pPr>
              <w:jc w:val="center"/>
              <w:rPr>
                <w:sz w:val="14"/>
                <w:szCs w:val="14"/>
              </w:rPr>
            </w:pPr>
            <w:r w:rsidRPr="0069688B">
              <w:rPr>
                <w:sz w:val="14"/>
                <w:szCs w:val="14"/>
              </w:rPr>
              <w:t>Dendrocopos leucotos</w:t>
            </w:r>
          </w:p>
          <w:p w14:paraId="6082BBB2" w14:textId="77777777" w:rsidR="006C066F" w:rsidRPr="0069688B" w:rsidRDefault="006C066F" w:rsidP="00581618">
            <w:pPr>
              <w:jc w:val="center"/>
              <w:rPr>
                <w:rFonts w:cs="Arial"/>
                <w:b/>
                <w:sz w:val="14"/>
                <w:szCs w:val="14"/>
              </w:rPr>
            </w:pPr>
            <w:r w:rsidRPr="0069688B">
              <w:rPr>
                <w:sz w:val="14"/>
                <w:szCs w:val="14"/>
              </w:rPr>
              <w:t>Dryocopus martius</w:t>
            </w:r>
          </w:p>
        </w:tc>
        <w:tc>
          <w:tcPr>
            <w:tcW w:w="682" w:type="pct"/>
            <w:vAlign w:val="center"/>
          </w:tcPr>
          <w:p w14:paraId="126795E0" w14:textId="77777777" w:rsidR="006C066F" w:rsidRPr="0069688B" w:rsidRDefault="006C066F" w:rsidP="00581618">
            <w:pPr>
              <w:jc w:val="center"/>
              <w:rPr>
                <w:rFonts w:cs="Arial"/>
                <w:sz w:val="14"/>
                <w:szCs w:val="14"/>
              </w:rPr>
            </w:pPr>
            <w:r w:rsidRPr="0069688B">
              <w:rPr>
                <w:rFonts w:cs="Arial"/>
                <w:sz w:val="14"/>
                <w:szCs w:val="14"/>
              </w:rPr>
              <w:t>Abundenta speciilor de arbori edificatoare din abundenta totala, Abundența speciilor invazive, ruderale, nitrofile și alohtone, inclusiv ecotipurile necorespunzătoare, Suprafața habitatului speciilor</w:t>
            </w:r>
          </w:p>
        </w:tc>
        <w:tc>
          <w:tcPr>
            <w:tcW w:w="340" w:type="pct"/>
            <w:vAlign w:val="center"/>
          </w:tcPr>
          <w:p w14:paraId="2AED6FAB" w14:textId="77777777" w:rsidR="006C066F" w:rsidRPr="0069688B" w:rsidRDefault="006C066F" w:rsidP="00581618">
            <w:pPr>
              <w:ind w:right="110"/>
              <w:jc w:val="center"/>
              <w:rPr>
                <w:rFonts w:cs="Arial"/>
                <w:bCs/>
                <w:sz w:val="14"/>
                <w:szCs w:val="14"/>
              </w:rPr>
            </w:pPr>
            <w:r w:rsidRPr="0069688B">
              <w:rPr>
                <w:rFonts w:ascii="Arial" w:hAnsi="Arial" w:cs="Arial"/>
                <w:sz w:val="18"/>
                <w:szCs w:val="18"/>
              </w:rPr>
              <w:t>141.28</w:t>
            </w:r>
            <w:r w:rsidRPr="0069688B">
              <w:rPr>
                <w:rFonts w:cs="Arial"/>
                <w:sz w:val="18"/>
                <w:szCs w:val="18"/>
              </w:rPr>
              <w:t xml:space="preserve"> ha</w:t>
            </w:r>
          </w:p>
        </w:tc>
        <w:tc>
          <w:tcPr>
            <w:tcW w:w="296" w:type="pct"/>
            <w:vAlign w:val="center"/>
          </w:tcPr>
          <w:p w14:paraId="71E1BCEC" w14:textId="77777777" w:rsidR="006C066F" w:rsidRPr="0069688B" w:rsidRDefault="006C066F" w:rsidP="00581618">
            <w:pPr>
              <w:ind w:right="110"/>
              <w:jc w:val="center"/>
              <w:rPr>
                <w:rFonts w:cs="Arial"/>
                <w:b/>
                <w:bCs/>
                <w:sz w:val="14"/>
                <w:szCs w:val="14"/>
              </w:rPr>
            </w:pPr>
            <w:r w:rsidRPr="0069688B">
              <w:rPr>
                <w:rFonts w:cs="Arial"/>
                <w:sz w:val="14"/>
                <w:szCs w:val="14"/>
              </w:rPr>
              <w:t>Calcul al suprafeței pe care se realizează aceste tipuri de lucrări silvice</w:t>
            </w:r>
          </w:p>
        </w:tc>
      </w:tr>
      <w:tr w:rsidR="006C066F" w:rsidRPr="0069688B" w14:paraId="7C15DD45" w14:textId="77777777" w:rsidTr="00581618">
        <w:trPr>
          <w:jc w:val="right"/>
        </w:trPr>
        <w:tc>
          <w:tcPr>
            <w:tcW w:w="391" w:type="pct"/>
            <w:vAlign w:val="center"/>
          </w:tcPr>
          <w:p w14:paraId="7F1D936B" w14:textId="77777777" w:rsidR="006C066F" w:rsidRPr="0069688B" w:rsidRDefault="006C066F" w:rsidP="00581618">
            <w:pPr>
              <w:ind w:right="-102"/>
              <w:jc w:val="center"/>
              <w:rPr>
                <w:rFonts w:cs="Arial"/>
                <w:b/>
                <w:sz w:val="14"/>
                <w:szCs w:val="14"/>
              </w:rPr>
            </w:pPr>
            <w:r w:rsidRPr="0069688B">
              <w:rPr>
                <w:rFonts w:cs="Arial"/>
                <w:b/>
                <w:sz w:val="14"/>
                <w:szCs w:val="14"/>
              </w:rPr>
              <w:t>Tăieri de Igienă</w:t>
            </w:r>
          </w:p>
        </w:tc>
        <w:tc>
          <w:tcPr>
            <w:tcW w:w="686" w:type="pct"/>
            <w:vAlign w:val="center"/>
          </w:tcPr>
          <w:p w14:paraId="2CAD6117" w14:textId="77777777" w:rsidR="006C066F" w:rsidRPr="0069688B" w:rsidRDefault="006C066F" w:rsidP="00581618">
            <w:pPr>
              <w:ind w:right="110"/>
              <w:jc w:val="center"/>
              <w:rPr>
                <w:rFonts w:cs="Arial"/>
                <w:sz w:val="14"/>
                <w:szCs w:val="14"/>
              </w:rPr>
            </w:pPr>
            <w:r w:rsidRPr="0069688B">
              <w:rPr>
                <w:rFonts w:cs="Arial"/>
                <w:sz w:val="14"/>
                <w:szCs w:val="14"/>
              </w:rPr>
              <w:t>Se extrag arbori uscaţi sau în curs de uscare, căzuţi, rupţi sau doborâţi de vânt sau zăpadă, puternic atacaţi de insecte</w:t>
            </w:r>
          </w:p>
        </w:tc>
        <w:tc>
          <w:tcPr>
            <w:tcW w:w="441" w:type="pct"/>
            <w:vAlign w:val="center"/>
          </w:tcPr>
          <w:p w14:paraId="12727484" w14:textId="77777777" w:rsidR="006C066F" w:rsidRPr="0069688B" w:rsidRDefault="006C066F" w:rsidP="00581618">
            <w:pPr>
              <w:jc w:val="center"/>
              <w:rPr>
                <w:rFonts w:cs="Arial"/>
                <w:sz w:val="14"/>
                <w:szCs w:val="14"/>
              </w:rPr>
            </w:pPr>
            <w:r w:rsidRPr="0069688B">
              <w:rPr>
                <w:rFonts w:cs="Arial"/>
                <w:sz w:val="14"/>
                <w:szCs w:val="14"/>
              </w:rPr>
              <w:t>Potențial de reducere a surselor de hrană și adăpost pentru păsări și lilieci</w:t>
            </w:r>
          </w:p>
        </w:tc>
        <w:tc>
          <w:tcPr>
            <w:tcW w:w="538" w:type="pct"/>
            <w:vAlign w:val="center"/>
          </w:tcPr>
          <w:p w14:paraId="4BECB888" w14:textId="77777777" w:rsidR="006C066F" w:rsidRPr="0069688B" w:rsidRDefault="006C066F" w:rsidP="00581618">
            <w:pPr>
              <w:jc w:val="center"/>
              <w:rPr>
                <w:rFonts w:cs="Arial"/>
                <w:sz w:val="14"/>
                <w:szCs w:val="14"/>
              </w:rPr>
            </w:pPr>
            <w:r w:rsidRPr="0069688B">
              <w:rPr>
                <w:rFonts w:cs="Arial"/>
                <w:sz w:val="14"/>
                <w:szCs w:val="14"/>
              </w:rPr>
              <w:t>Poluare fonică și cu emisii ale utilajelor, uneltelor</w:t>
            </w:r>
          </w:p>
          <w:p w14:paraId="5370054F" w14:textId="77777777" w:rsidR="006C066F" w:rsidRPr="0069688B" w:rsidRDefault="006C066F" w:rsidP="00581618">
            <w:pPr>
              <w:ind w:right="110"/>
              <w:jc w:val="center"/>
              <w:rPr>
                <w:rFonts w:cs="Arial"/>
                <w:sz w:val="14"/>
                <w:szCs w:val="14"/>
              </w:rPr>
            </w:pPr>
            <w:r w:rsidRPr="0069688B">
              <w:rPr>
                <w:rFonts w:cs="Arial"/>
                <w:sz w:val="14"/>
                <w:szCs w:val="14"/>
              </w:rPr>
              <w:t>Potențial de poluare accidentală prin deversări, deșeuri</w:t>
            </w:r>
          </w:p>
        </w:tc>
        <w:tc>
          <w:tcPr>
            <w:tcW w:w="294" w:type="pct"/>
            <w:vAlign w:val="center"/>
          </w:tcPr>
          <w:p w14:paraId="0B88819E" w14:textId="77777777" w:rsidR="006C066F" w:rsidRPr="0069688B" w:rsidRDefault="006C066F" w:rsidP="00581618">
            <w:pPr>
              <w:ind w:right="-104"/>
              <w:jc w:val="center"/>
              <w:rPr>
                <w:rFonts w:cs="Arial"/>
                <w:sz w:val="14"/>
                <w:szCs w:val="14"/>
              </w:rPr>
            </w:pPr>
            <w:r w:rsidRPr="0069688B">
              <w:rPr>
                <w:rFonts w:cs="Arial"/>
                <w:sz w:val="14"/>
                <w:szCs w:val="14"/>
              </w:rPr>
              <w:t>Prejudicii inevitabile</w:t>
            </w:r>
          </w:p>
        </w:tc>
        <w:tc>
          <w:tcPr>
            <w:tcW w:w="331" w:type="pct"/>
            <w:vAlign w:val="center"/>
          </w:tcPr>
          <w:p w14:paraId="0EE13CAE" w14:textId="77777777" w:rsidR="006C066F" w:rsidRPr="0069688B" w:rsidRDefault="006C066F" w:rsidP="00581618">
            <w:pPr>
              <w:ind w:right="110"/>
              <w:jc w:val="center"/>
              <w:rPr>
                <w:rFonts w:cs="Arial"/>
                <w:sz w:val="14"/>
                <w:szCs w:val="14"/>
              </w:rPr>
            </w:pPr>
            <w:r w:rsidRPr="0069688B">
              <w:rPr>
                <w:rFonts w:cs="Arial"/>
                <w:bCs/>
                <w:sz w:val="14"/>
                <w:szCs w:val="14"/>
              </w:rPr>
              <w:t>Fără impact</w:t>
            </w:r>
          </w:p>
        </w:tc>
        <w:tc>
          <w:tcPr>
            <w:tcW w:w="462" w:type="pct"/>
            <w:vAlign w:val="center"/>
          </w:tcPr>
          <w:p w14:paraId="71E18E1D" w14:textId="77777777" w:rsidR="006C066F" w:rsidRPr="0069688B" w:rsidRDefault="006C066F" w:rsidP="00581618">
            <w:pPr>
              <w:ind w:right="50"/>
              <w:jc w:val="center"/>
              <w:rPr>
                <w:rFonts w:cs="Arial"/>
                <w:sz w:val="14"/>
                <w:szCs w:val="14"/>
              </w:rPr>
            </w:pPr>
            <w:r w:rsidRPr="0069688B">
              <w:rPr>
                <w:rFonts w:cs="Arial"/>
                <w:sz w:val="14"/>
                <w:szCs w:val="14"/>
              </w:rPr>
              <w:t>Pe termen scurt:</w:t>
            </w:r>
          </w:p>
          <w:p w14:paraId="7515E37F" w14:textId="77777777" w:rsidR="006C066F" w:rsidRPr="0069688B" w:rsidRDefault="006C066F" w:rsidP="00581618">
            <w:pPr>
              <w:ind w:right="110"/>
              <w:jc w:val="center"/>
              <w:rPr>
                <w:rFonts w:cs="Arial"/>
                <w:sz w:val="14"/>
                <w:szCs w:val="14"/>
              </w:rPr>
            </w:pPr>
            <w:r w:rsidRPr="0069688B">
              <w:rPr>
                <w:rFonts w:cs="Arial"/>
                <w:sz w:val="14"/>
                <w:szCs w:val="14"/>
              </w:rPr>
              <w:t>reducere temporară a resurselor, afectează stratul ierbos</w:t>
            </w:r>
          </w:p>
          <w:p w14:paraId="63C56DCE" w14:textId="77777777" w:rsidR="006C066F" w:rsidRPr="0069688B" w:rsidRDefault="006C066F" w:rsidP="00581618">
            <w:pPr>
              <w:ind w:right="110"/>
              <w:jc w:val="center"/>
              <w:rPr>
                <w:rFonts w:cs="Arial"/>
                <w:sz w:val="14"/>
                <w:szCs w:val="14"/>
              </w:rPr>
            </w:pPr>
            <w:r w:rsidRPr="0069688B">
              <w:rPr>
                <w:rFonts w:cs="Arial"/>
                <w:sz w:val="14"/>
                <w:szCs w:val="14"/>
              </w:rPr>
              <w:t>Pe termen lung: nu afectează</w:t>
            </w:r>
          </w:p>
        </w:tc>
        <w:tc>
          <w:tcPr>
            <w:tcW w:w="539" w:type="pct"/>
            <w:vAlign w:val="center"/>
          </w:tcPr>
          <w:p w14:paraId="28125C9E" w14:textId="77777777" w:rsidR="006C066F" w:rsidRPr="0069688B" w:rsidRDefault="006C066F" w:rsidP="00581618">
            <w:pPr>
              <w:jc w:val="center"/>
              <w:rPr>
                <w:rFonts w:cs="Arial"/>
                <w:i/>
                <w:iCs/>
                <w:sz w:val="14"/>
                <w:szCs w:val="14"/>
              </w:rPr>
            </w:pPr>
            <w:r w:rsidRPr="0069688B">
              <w:rPr>
                <w:rFonts w:cs="Arial"/>
                <w:i/>
                <w:iCs/>
                <w:sz w:val="14"/>
                <w:szCs w:val="14"/>
              </w:rPr>
              <w:t>9110, 91V0, 9410,</w:t>
            </w:r>
          </w:p>
          <w:p w14:paraId="6377D8A3" w14:textId="77777777" w:rsidR="006C066F" w:rsidRPr="0069688B" w:rsidRDefault="006C066F" w:rsidP="00581618">
            <w:pPr>
              <w:jc w:val="center"/>
              <w:rPr>
                <w:rFonts w:cs="Arial"/>
                <w:i/>
                <w:iCs/>
                <w:sz w:val="14"/>
                <w:szCs w:val="14"/>
              </w:rPr>
            </w:pPr>
            <w:r w:rsidRPr="0069688B">
              <w:rPr>
                <w:rFonts w:cs="Arial"/>
                <w:i/>
                <w:iCs/>
                <w:sz w:val="14"/>
                <w:szCs w:val="14"/>
              </w:rPr>
              <w:t>Ursus arctos, Canis lupus, lynx lynx</w:t>
            </w:r>
          </w:p>
          <w:p w14:paraId="07BECABF" w14:textId="77777777" w:rsidR="006C066F" w:rsidRPr="0069688B" w:rsidRDefault="006C066F" w:rsidP="00581618">
            <w:pPr>
              <w:jc w:val="center"/>
              <w:rPr>
                <w:rFonts w:cs="Arial"/>
                <w:i/>
                <w:iCs/>
                <w:sz w:val="14"/>
                <w:szCs w:val="14"/>
              </w:rPr>
            </w:pPr>
            <w:r w:rsidRPr="0069688B">
              <w:rPr>
                <w:rFonts w:cs="Arial"/>
                <w:i/>
                <w:iCs/>
                <w:sz w:val="14"/>
                <w:szCs w:val="14"/>
              </w:rPr>
              <w:t xml:space="preserve"> Bombina variegata, </w:t>
            </w:r>
          </w:p>
          <w:p w14:paraId="3D74B995" w14:textId="77777777" w:rsidR="006C066F" w:rsidRPr="0069688B" w:rsidRDefault="006C066F" w:rsidP="00581618">
            <w:pPr>
              <w:jc w:val="center"/>
              <w:rPr>
                <w:i/>
                <w:iCs/>
                <w:sz w:val="14"/>
                <w:szCs w:val="14"/>
              </w:rPr>
            </w:pPr>
            <w:r w:rsidRPr="0069688B">
              <w:rPr>
                <w:i/>
                <w:iCs/>
                <w:sz w:val="14"/>
                <w:szCs w:val="14"/>
              </w:rPr>
              <w:t>Dendrocopos leucotos</w:t>
            </w:r>
          </w:p>
          <w:p w14:paraId="42006BCF" w14:textId="77777777" w:rsidR="006C066F" w:rsidRPr="0069688B" w:rsidRDefault="006C066F" w:rsidP="00581618">
            <w:pPr>
              <w:ind w:right="110"/>
              <w:jc w:val="center"/>
              <w:rPr>
                <w:i/>
                <w:iCs/>
                <w:sz w:val="14"/>
                <w:szCs w:val="14"/>
              </w:rPr>
            </w:pPr>
            <w:r w:rsidRPr="0069688B">
              <w:rPr>
                <w:i/>
                <w:iCs/>
                <w:sz w:val="14"/>
                <w:szCs w:val="14"/>
              </w:rPr>
              <w:t>Dryocopus martius</w:t>
            </w:r>
          </w:p>
          <w:p w14:paraId="2534C682" w14:textId="77777777" w:rsidR="006C066F" w:rsidRPr="0069688B" w:rsidRDefault="006C066F" w:rsidP="00581618">
            <w:pPr>
              <w:ind w:right="110"/>
              <w:jc w:val="center"/>
              <w:rPr>
                <w:rFonts w:cs="Arial"/>
                <w:sz w:val="14"/>
                <w:szCs w:val="14"/>
              </w:rPr>
            </w:pPr>
            <w:r w:rsidRPr="0069688B">
              <w:rPr>
                <w:i/>
                <w:iCs/>
                <w:sz w:val="14"/>
                <w:szCs w:val="14"/>
              </w:rPr>
              <w:t>Tetrao urogallus</w:t>
            </w:r>
          </w:p>
        </w:tc>
        <w:tc>
          <w:tcPr>
            <w:tcW w:w="682" w:type="pct"/>
            <w:vAlign w:val="center"/>
          </w:tcPr>
          <w:p w14:paraId="74B028B0" w14:textId="77777777" w:rsidR="006C066F" w:rsidRPr="0069688B" w:rsidRDefault="006C066F" w:rsidP="00581618">
            <w:pPr>
              <w:ind w:right="110"/>
              <w:jc w:val="center"/>
              <w:rPr>
                <w:rFonts w:cs="Arial"/>
                <w:sz w:val="14"/>
                <w:szCs w:val="14"/>
              </w:rPr>
            </w:pPr>
            <w:r w:rsidRPr="0069688B">
              <w:rPr>
                <w:rFonts w:cs="Arial"/>
                <w:sz w:val="14"/>
                <w:szCs w:val="14"/>
              </w:rPr>
              <w:t>Suprafața habitatului speciilor, Volumul de lemn mort la sol și pe picior</w:t>
            </w:r>
          </w:p>
        </w:tc>
        <w:tc>
          <w:tcPr>
            <w:tcW w:w="340" w:type="pct"/>
          </w:tcPr>
          <w:p w14:paraId="2515E25F" w14:textId="77777777" w:rsidR="006C066F" w:rsidRPr="0069688B" w:rsidRDefault="006C066F" w:rsidP="00581618">
            <w:pPr>
              <w:ind w:right="110"/>
              <w:jc w:val="center"/>
              <w:rPr>
                <w:rFonts w:cs="Arial"/>
                <w:sz w:val="18"/>
                <w:szCs w:val="18"/>
              </w:rPr>
            </w:pPr>
          </w:p>
          <w:p w14:paraId="539A28DB" w14:textId="77777777" w:rsidR="006C066F" w:rsidRPr="0069688B" w:rsidRDefault="006C066F" w:rsidP="00581618">
            <w:pPr>
              <w:ind w:right="110"/>
              <w:jc w:val="center"/>
              <w:rPr>
                <w:rFonts w:cs="Arial"/>
                <w:sz w:val="18"/>
                <w:szCs w:val="18"/>
              </w:rPr>
            </w:pPr>
          </w:p>
          <w:p w14:paraId="5C1E4B4C" w14:textId="77777777" w:rsidR="006C066F" w:rsidRPr="0069688B" w:rsidRDefault="006C066F" w:rsidP="00581618">
            <w:pPr>
              <w:ind w:right="110"/>
              <w:jc w:val="center"/>
              <w:rPr>
                <w:rFonts w:cs="Arial"/>
                <w:sz w:val="18"/>
                <w:szCs w:val="18"/>
              </w:rPr>
            </w:pPr>
          </w:p>
          <w:p w14:paraId="113B987A" w14:textId="77777777" w:rsidR="006C066F" w:rsidRPr="0069688B" w:rsidRDefault="006C066F" w:rsidP="00581618">
            <w:pPr>
              <w:ind w:right="110"/>
              <w:jc w:val="center"/>
              <w:rPr>
                <w:rFonts w:cs="Arial"/>
                <w:sz w:val="14"/>
                <w:szCs w:val="14"/>
              </w:rPr>
            </w:pPr>
            <w:r w:rsidRPr="0069688B">
              <w:rPr>
                <w:rFonts w:ascii="Arial" w:hAnsi="Arial" w:cs="Arial"/>
                <w:sz w:val="18"/>
                <w:szCs w:val="18"/>
              </w:rPr>
              <w:t>135.89</w:t>
            </w:r>
            <w:r w:rsidRPr="0069688B">
              <w:rPr>
                <w:rFonts w:cs="Arial"/>
                <w:sz w:val="18"/>
                <w:szCs w:val="18"/>
              </w:rPr>
              <w:t xml:space="preserve"> ha</w:t>
            </w:r>
          </w:p>
        </w:tc>
        <w:tc>
          <w:tcPr>
            <w:tcW w:w="296" w:type="pct"/>
            <w:vAlign w:val="center"/>
          </w:tcPr>
          <w:p w14:paraId="36552915" w14:textId="77777777" w:rsidR="006C066F" w:rsidRPr="0069688B" w:rsidRDefault="006C066F" w:rsidP="00581618">
            <w:pPr>
              <w:ind w:right="110"/>
              <w:jc w:val="center"/>
              <w:rPr>
                <w:rFonts w:cs="Arial"/>
                <w:b/>
                <w:bCs/>
                <w:sz w:val="14"/>
                <w:szCs w:val="14"/>
              </w:rPr>
            </w:pPr>
            <w:r w:rsidRPr="0069688B">
              <w:rPr>
                <w:rFonts w:cs="Arial"/>
                <w:sz w:val="14"/>
                <w:szCs w:val="14"/>
              </w:rPr>
              <w:t>Calcul al suprafeței pe care se realizează aceste tipuri de lucrări silvice</w:t>
            </w:r>
          </w:p>
        </w:tc>
      </w:tr>
      <w:tr w:rsidR="006C066F" w:rsidRPr="0069688B" w14:paraId="5F00A401" w14:textId="77777777" w:rsidTr="00581618">
        <w:trPr>
          <w:jc w:val="right"/>
        </w:trPr>
        <w:tc>
          <w:tcPr>
            <w:tcW w:w="391" w:type="pct"/>
            <w:vAlign w:val="center"/>
          </w:tcPr>
          <w:p w14:paraId="6DD6ADAE" w14:textId="77777777" w:rsidR="006C066F" w:rsidRPr="0069688B" w:rsidRDefault="006C066F" w:rsidP="00581618">
            <w:pPr>
              <w:ind w:right="-102"/>
              <w:jc w:val="center"/>
              <w:rPr>
                <w:rFonts w:cs="Arial"/>
                <w:b/>
                <w:sz w:val="14"/>
                <w:szCs w:val="14"/>
              </w:rPr>
            </w:pPr>
            <w:r w:rsidRPr="0069688B">
              <w:rPr>
                <w:rFonts w:cs="Arial"/>
                <w:b/>
                <w:sz w:val="14"/>
                <w:szCs w:val="14"/>
              </w:rPr>
              <w:t>Taieri cvasigradinarite</w:t>
            </w:r>
          </w:p>
        </w:tc>
        <w:tc>
          <w:tcPr>
            <w:tcW w:w="686" w:type="pct"/>
            <w:vAlign w:val="center"/>
          </w:tcPr>
          <w:p w14:paraId="5FD1D1BD" w14:textId="77777777" w:rsidR="006C066F" w:rsidRPr="0069688B" w:rsidRDefault="006C066F" w:rsidP="00581618">
            <w:pPr>
              <w:ind w:right="110"/>
              <w:jc w:val="center"/>
              <w:rPr>
                <w:rFonts w:cs="Arial"/>
                <w:sz w:val="14"/>
                <w:szCs w:val="14"/>
              </w:rPr>
            </w:pPr>
            <w:r w:rsidRPr="0069688B">
              <w:rPr>
                <w:rFonts w:cs="Arial"/>
                <w:sz w:val="14"/>
                <w:szCs w:val="14"/>
              </w:rPr>
              <w:t>Urmărește obținerea de seminţiş natural, format din specii proprii compoziţiei tipului natural de pădure. Se extrag arbori uscaţi sau în curs de uscare, căzuţi, rupţi sau doborâţi de vânt sau zăpadă, puternic atacaţi de insecte</w:t>
            </w:r>
          </w:p>
        </w:tc>
        <w:tc>
          <w:tcPr>
            <w:tcW w:w="441" w:type="pct"/>
            <w:vAlign w:val="center"/>
          </w:tcPr>
          <w:p w14:paraId="0F681E4C" w14:textId="77777777" w:rsidR="006C066F" w:rsidRPr="0069688B" w:rsidRDefault="006C066F" w:rsidP="00581618">
            <w:pPr>
              <w:ind w:right="110"/>
              <w:jc w:val="center"/>
              <w:rPr>
                <w:rFonts w:cs="Arial"/>
                <w:sz w:val="14"/>
                <w:szCs w:val="14"/>
              </w:rPr>
            </w:pPr>
            <w:r w:rsidRPr="0069688B">
              <w:rPr>
                <w:rFonts w:cs="Arial"/>
                <w:sz w:val="14"/>
                <w:szCs w:val="14"/>
              </w:rPr>
              <w:t>Potențial de reducere a surselor de hrană și adăpost pentru păsări și lilieci</w:t>
            </w:r>
          </w:p>
        </w:tc>
        <w:tc>
          <w:tcPr>
            <w:tcW w:w="538" w:type="pct"/>
            <w:vAlign w:val="center"/>
          </w:tcPr>
          <w:p w14:paraId="285F0CE6" w14:textId="77777777" w:rsidR="006C066F" w:rsidRPr="0069688B" w:rsidRDefault="006C066F" w:rsidP="00581618">
            <w:pPr>
              <w:jc w:val="center"/>
              <w:rPr>
                <w:rFonts w:cs="Arial"/>
                <w:sz w:val="14"/>
                <w:szCs w:val="14"/>
              </w:rPr>
            </w:pPr>
            <w:r w:rsidRPr="0069688B">
              <w:rPr>
                <w:rFonts w:cs="Arial"/>
                <w:sz w:val="14"/>
                <w:szCs w:val="14"/>
              </w:rPr>
              <w:t>Poluare fonică și cu emisii ale utilajelor, uneltelor</w:t>
            </w:r>
          </w:p>
          <w:p w14:paraId="617E8B60" w14:textId="77777777" w:rsidR="006C066F" w:rsidRPr="0069688B" w:rsidRDefault="006C066F" w:rsidP="00581618">
            <w:pPr>
              <w:jc w:val="center"/>
              <w:rPr>
                <w:rFonts w:cs="Arial"/>
                <w:sz w:val="14"/>
                <w:szCs w:val="14"/>
              </w:rPr>
            </w:pPr>
            <w:r w:rsidRPr="0069688B">
              <w:rPr>
                <w:rFonts w:cs="Arial"/>
                <w:sz w:val="14"/>
                <w:szCs w:val="14"/>
              </w:rPr>
              <w:t>Potențial de poluare accidentală prin deversări, deșeuri</w:t>
            </w:r>
          </w:p>
        </w:tc>
        <w:tc>
          <w:tcPr>
            <w:tcW w:w="294" w:type="pct"/>
            <w:vAlign w:val="center"/>
          </w:tcPr>
          <w:p w14:paraId="4EB5C814" w14:textId="77777777" w:rsidR="006C066F" w:rsidRPr="0069688B" w:rsidRDefault="006C066F" w:rsidP="00581618">
            <w:pPr>
              <w:ind w:right="-104"/>
              <w:jc w:val="center"/>
              <w:rPr>
                <w:rFonts w:cs="Arial"/>
                <w:sz w:val="14"/>
                <w:szCs w:val="14"/>
              </w:rPr>
            </w:pPr>
            <w:r w:rsidRPr="0069688B">
              <w:rPr>
                <w:rFonts w:cs="Arial"/>
                <w:sz w:val="14"/>
                <w:szCs w:val="14"/>
              </w:rPr>
              <w:t>Prejudicii inevitabile</w:t>
            </w:r>
          </w:p>
        </w:tc>
        <w:tc>
          <w:tcPr>
            <w:tcW w:w="331" w:type="pct"/>
            <w:vAlign w:val="center"/>
          </w:tcPr>
          <w:p w14:paraId="2EC977D1" w14:textId="77777777" w:rsidR="006C066F" w:rsidRPr="0069688B" w:rsidRDefault="006C066F" w:rsidP="00581618">
            <w:pPr>
              <w:ind w:right="110"/>
              <w:jc w:val="center"/>
              <w:rPr>
                <w:rFonts w:cs="Arial"/>
                <w:bCs/>
                <w:sz w:val="14"/>
                <w:szCs w:val="14"/>
              </w:rPr>
            </w:pPr>
            <w:r w:rsidRPr="0069688B">
              <w:rPr>
                <w:rFonts w:cs="Arial"/>
                <w:bCs/>
                <w:sz w:val="14"/>
                <w:szCs w:val="14"/>
              </w:rPr>
              <w:t>Fără impact</w:t>
            </w:r>
          </w:p>
        </w:tc>
        <w:tc>
          <w:tcPr>
            <w:tcW w:w="462" w:type="pct"/>
            <w:vAlign w:val="center"/>
          </w:tcPr>
          <w:p w14:paraId="02064A85" w14:textId="77777777" w:rsidR="006C066F" w:rsidRPr="0069688B" w:rsidRDefault="006C066F" w:rsidP="00581618">
            <w:pPr>
              <w:ind w:right="50"/>
              <w:jc w:val="center"/>
              <w:rPr>
                <w:rFonts w:cs="Arial"/>
                <w:sz w:val="14"/>
                <w:szCs w:val="14"/>
              </w:rPr>
            </w:pPr>
            <w:r w:rsidRPr="0069688B">
              <w:rPr>
                <w:rFonts w:cs="Arial"/>
                <w:sz w:val="14"/>
                <w:szCs w:val="14"/>
              </w:rPr>
              <w:t>Pe termen scurt:</w:t>
            </w:r>
          </w:p>
          <w:p w14:paraId="46658FA1" w14:textId="77777777" w:rsidR="006C066F" w:rsidRPr="0069688B" w:rsidRDefault="006C066F" w:rsidP="00581618">
            <w:pPr>
              <w:ind w:right="48"/>
              <w:jc w:val="center"/>
              <w:rPr>
                <w:rFonts w:cs="Arial"/>
                <w:sz w:val="14"/>
                <w:szCs w:val="14"/>
              </w:rPr>
            </w:pPr>
            <w:r w:rsidRPr="0069688B">
              <w:rPr>
                <w:rFonts w:cs="Arial"/>
                <w:sz w:val="14"/>
                <w:szCs w:val="14"/>
              </w:rPr>
              <w:t>afectează stratul</w:t>
            </w:r>
          </w:p>
          <w:p w14:paraId="4143FFFD" w14:textId="77777777" w:rsidR="006C066F" w:rsidRPr="0069688B" w:rsidRDefault="006C066F" w:rsidP="00581618">
            <w:pPr>
              <w:jc w:val="center"/>
              <w:rPr>
                <w:rFonts w:cs="Arial"/>
                <w:sz w:val="14"/>
                <w:szCs w:val="14"/>
              </w:rPr>
            </w:pPr>
            <w:r w:rsidRPr="0069688B">
              <w:rPr>
                <w:rFonts w:cs="Arial"/>
                <w:sz w:val="14"/>
                <w:szCs w:val="14"/>
              </w:rPr>
              <w:t>ierbos și prejudicii inevitabile</w:t>
            </w:r>
          </w:p>
          <w:p w14:paraId="68C057FC" w14:textId="77777777" w:rsidR="006C066F" w:rsidRPr="0069688B" w:rsidRDefault="006C066F" w:rsidP="00581618">
            <w:pPr>
              <w:ind w:right="50"/>
              <w:jc w:val="center"/>
              <w:rPr>
                <w:rFonts w:cs="Arial"/>
                <w:sz w:val="14"/>
                <w:szCs w:val="14"/>
              </w:rPr>
            </w:pPr>
            <w:r w:rsidRPr="0069688B">
              <w:rPr>
                <w:rFonts w:cs="Arial"/>
                <w:sz w:val="14"/>
                <w:szCs w:val="14"/>
              </w:rPr>
              <w:t>Pe termen lung: nu afectează</w:t>
            </w:r>
          </w:p>
        </w:tc>
        <w:tc>
          <w:tcPr>
            <w:tcW w:w="539" w:type="pct"/>
            <w:vAlign w:val="center"/>
          </w:tcPr>
          <w:p w14:paraId="35FC5EE6" w14:textId="77777777" w:rsidR="006C066F" w:rsidRPr="0069688B" w:rsidRDefault="006C066F" w:rsidP="00581618">
            <w:pPr>
              <w:jc w:val="center"/>
              <w:rPr>
                <w:rFonts w:cs="Arial"/>
                <w:i/>
                <w:iCs/>
                <w:sz w:val="14"/>
                <w:szCs w:val="14"/>
              </w:rPr>
            </w:pPr>
            <w:r w:rsidRPr="0069688B">
              <w:rPr>
                <w:rFonts w:cs="Arial"/>
                <w:i/>
                <w:iCs/>
                <w:sz w:val="14"/>
                <w:szCs w:val="14"/>
              </w:rPr>
              <w:t xml:space="preserve">91V0, </w:t>
            </w:r>
          </w:p>
          <w:p w14:paraId="2DD17D2A" w14:textId="77777777" w:rsidR="006C066F" w:rsidRPr="0069688B" w:rsidRDefault="006C066F" w:rsidP="00581618">
            <w:pPr>
              <w:jc w:val="center"/>
              <w:rPr>
                <w:rFonts w:cs="Arial"/>
                <w:i/>
                <w:iCs/>
                <w:sz w:val="14"/>
                <w:szCs w:val="14"/>
              </w:rPr>
            </w:pPr>
            <w:r w:rsidRPr="0069688B">
              <w:rPr>
                <w:rFonts w:cs="Arial"/>
                <w:i/>
                <w:iCs/>
                <w:sz w:val="14"/>
                <w:szCs w:val="14"/>
              </w:rPr>
              <w:t>Ursus arctos, Canis lupus, lynx lynx</w:t>
            </w:r>
          </w:p>
          <w:p w14:paraId="58BB8567" w14:textId="77777777" w:rsidR="006C066F" w:rsidRPr="0069688B" w:rsidRDefault="006C066F" w:rsidP="00581618">
            <w:pPr>
              <w:jc w:val="center"/>
              <w:rPr>
                <w:rFonts w:cs="Arial"/>
                <w:i/>
                <w:iCs/>
                <w:sz w:val="14"/>
                <w:szCs w:val="14"/>
              </w:rPr>
            </w:pPr>
            <w:r w:rsidRPr="0069688B">
              <w:rPr>
                <w:rFonts w:cs="Arial"/>
                <w:i/>
                <w:iCs/>
                <w:sz w:val="14"/>
                <w:szCs w:val="14"/>
              </w:rPr>
              <w:t xml:space="preserve"> Bombina variegata, </w:t>
            </w:r>
          </w:p>
          <w:p w14:paraId="2CF9B5C2" w14:textId="77777777" w:rsidR="006C066F" w:rsidRPr="0069688B" w:rsidRDefault="006C066F" w:rsidP="00581618">
            <w:pPr>
              <w:jc w:val="center"/>
              <w:rPr>
                <w:rFonts w:cs="Arial"/>
                <w:b/>
                <w:bCs/>
                <w:sz w:val="14"/>
                <w:szCs w:val="14"/>
              </w:rPr>
            </w:pPr>
          </w:p>
        </w:tc>
        <w:tc>
          <w:tcPr>
            <w:tcW w:w="682" w:type="pct"/>
            <w:vAlign w:val="center"/>
          </w:tcPr>
          <w:p w14:paraId="02BE9831" w14:textId="77777777" w:rsidR="006C066F" w:rsidRPr="0069688B" w:rsidRDefault="006C066F" w:rsidP="00581618">
            <w:pPr>
              <w:ind w:right="110"/>
              <w:jc w:val="center"/>
              <w:rPr>
                <w:rFonts w:cs="Arial"/>
                <w:sz w:val="14"/>
                <w:szCs w:val="14"/>
              </w:rPr>
            </w:pPr>
            <w:r w:rsidRPr="0069688B">
              <w:rPr>
                <w:rFonts w:cs="Arial"/>
                <w:sz w:val="14"/>
                <w:szCs w:val="14"/>
              </w:rPr>
              <w:t>Suprafața habitatului speciilor, Volumul de lemn mort la sol și pe picior, Arbori de biodiversitate clasa de vârstă peste 80 de ani</w:t>
            </w:r>
          </w:p>
        </w:tc>
        <w:tc>
          <w:tcPr>
            <w:tcW w:w="340" w:type="pct"/>
            <w:vAlign w:val="center"/>
          </w:tcPr>
          <w:p w14:paraId="64E13291" w14:textId="77777777" w:rsidR="006C066F" w:rsidRPr="0069688B" w:rsidRDefault="006C066F" w:rsidP="00581618">
            <w:pPr>
              <w:ind w:right="110"/>
              <w:jc w:val="center"/>
              <w:rPr>
                <w:rFonts w:cs="Arial"/>
                <w:bCs/>
                <w:sz w:val="14"/>
                <w:szCs w:val="14"/>
              </w:rPr>
            </w:pPr>
            <w:r w:rsidRPr="0069688B">
              <w:rPr>
                <w:rFonts w:ascii="Arial" w:hAnsi="Arial" w:cs="Arial"/>
                <w:sz w:val="18"/>
                <w:szCs w:val="18"/>
              </w:rPr>
              <w:t>11.6</w:t>
            </w:r>
            <w:r w:rsidRPr="0069688B">
              <w:rPr>
                <w:rFonts w:cs="Arial"/>
                <w:sz w:val="18"/>
                <w:szCs w:val="18"/>
              </w:rPr>
              <w:t xml:space="preserve"> ha</w:t>
            </w:r>
          </w:p>
        </w:tc>
        <w:tc>
          <w:tcPr>
            <w:tcW w:w="296" w:type="pct"/>
            <w:vAlign w:val="center"/>
          </w:tcPr>
          <w:p w14:paraId="2E5DC94F" w14:textId="77777777" w:rsidR="006C066F" w:rsidRPr="0069688B" w:rsidRDefault="006C066F" w:rsidP="00581618">
            <w:pPr>
              <w:ind w:right="110"/>
              <w:jc w:val="center"/>
              <w:rPr>
                <w:rFonts w:cs="Arial"/>
                <w:sz w:val="14"/>
                <w:szCs w:val="14"/>
              </w:rPr>
            </w:pPr>
            <w:r w:rsidRPr="0069688B">
              <w:rPr>
                <w:rFonts w:cs="Arial"/>
                <w:sz w:val="14"/>
                <w:szCs w:val="14"/>
              </w:rPr>
              <w:t>Calcul al suprafeței pe care se realizează aceste tipuri de lucrări silvice</w:t>
            </w:r>
          </w:p>
        </w:tc>
      </w:tr>
      <w:tr w:rsidR="006C066F" w:rsidRPr="0069688B" w14:paraId="5645BD95" w14:textId="77777777" w:rsidTr="00581618">
        <w:trPr>
          <w:jc w:val="right"/>
        </w:trPr>
        <w:tc>
          <w:tcPr>
            <w:tcW w:w="391" w:type="pct"/>
            <w:vAlign w:val="center"/>
          </w:tcPr>
          <w:p w14:paraId="36A09F11" w14:textId="77777777" w:rsidR="006C066F" w:rsidRPr="0069688B" w:rsidRDefault="006C066F" w:rsidP="00581618">
            <w:pPr>
              <w:ind w:right="-102"/>
              <w:jc w:val="center"/>
              <w:rPr>
                <w:rFonts w:cs="Arial"/>
                <w:b/>
                <w:sz w:val="14"/>
                <w:szCs w:val="14"/>
              </w:rPr>
            </w:pPr>
            <w:r w:rsidRPr="0069688B">
              <w:rPr>
                <w:rFonts w:cs="Arial"/>
                <w:b/>
                <w:bCs/>
                <w:sz w:val="14"/>
                <w:szCs w:val="14"/>
              </w:rPr>
              <w:t>Tăieri de Conservare</w:t>
            </w:r>
          </w:p>
        </w:tc>
        <w:tc>
          <w:tcPr>
            <w:tcW w:w="686" w:type="pct"/>
            <w:vAlign w:val="center"/>
          </w:tcPr>
          <w:p w14:paraId="4B032DCF" w14:textId="77777777" w:rsidR="006C066F" w:rsidRPr="0069688B" w:rsidRDefault="006C066F" w:rsidP="00581618">
            <w:pPr>
              <w:ind w:right="110"/>
              <w:jc w:val="center"/>
              <w:rPr>
                <w:rFonts w:cs="Arial"/>
                <w:sz w:val="14"/>
                <w:szCs w:val="14"/>
              </w:rPr>
            </w:pPr>
            <w:r w:rsidRPr="0069688B">
              <w:rPr>
                <w:rFonts w:cs="Arial"/>
                <w:sz w:val="14"/>
                <w:szCs w:val="14"/>
              </w:rPr>
              <w:t>Scopul principal al acestor lucrări este cel al menţinerii capacităţii funcţionale a arboretelor respective. Lucrările de conservare cuprind o gamă largă de lucrări, de la extragerea arborilor uscaţi sau rupţi de vânt şi de zăpadă, şi a celor ajunşi la limita longevităţii biologice, la crearea unor nuclee valoroase de regenerare cu specii de valoare, până la lucrări de ajutorare a regenerării dar şi de îngrijire a seminţişurilor şi a tineretului existente, iar acolo unde este cazul, împădurirea golurilor existente. Prin executarea acestora se va urmării păstrarea şi ameliorarea stării de stabilitate şi de igienă a arboretelor, în scopul asigurării permanenţei pădurii.</w:t>
            </w:r>
          </w:p>
        </w:tc>
        <w:tc>
          <w:tcPr>
            <w:tcW w:w="441" w:type="pct"/>
            <w:vAlign w:val="center"/>
          </w:tcPr>
          <w:p w14:paraId="540147D9" w14:textId="77777777" w:rsidR="006C066F" w:rsidRPr="0069688B" w:rsidRDefault="006C066F" w:rsidP="00581618">
            <w:pPr>
              <w:ind w:right="110"/>
              <w:jc w:val="center"/>
              <w:rPr>
                <w:rFonts w:cs="Arial"/>
                <w:sz w:val="14"/>
                <w:szCs w:val="14"/>
              </w:rPr>
            </w:pPr>
            <w:r w:rsidRPr="0069688B">
              <w:rPr>
                <w:rFonts w:cs="Arial"/>
                <w:sz w:val="14"/>
                <w:szCs w:val="14"/>
              </w:rPr>
              <w:t>Alterarea habitatelor favorabile speciilor de avifaună de interes comunitar -Perturbarea activității speciilor de avifaună de interes comunitar</w:t>
            </w:r>
          </w:p>
        </w:tc>
        <w:tc>
          <w:tcPr>
            <w:tcW w:w="538" w:type="pct"/>
            <w:vAlign w:val="center"/>
          </w:tcPr>
          <w:p w14:paraId="502E2E04" w14:textId="77777777" w:rsidR="006C066F" w:rsidRPr="0069688B" w:rsidRDefault="006C066F" w:rsidP="00581618">
            <w:pPr>
              <w:jc w:val="center"/>
              <w:rPr>
                <w:rFonts w:cs="Arial"/>
                <w:sz w:val="14"/>
                <w:szCs w:val="14"/>
              </w:rPr>
            </w:pPr>
            <w:r w:rsidRPr="0069688B">
              <w:rPr>
                <w:rFonts w:cs="Arial"/>
                <w:sz w:val="14"/>
                <w:szCs w:val="14"/>
              </w:rPr>
              <w:t>Poluare fonică și cu emisii ale utilajelor, uneltelor. Potențial de poluare accidentală prin deversări, deșeuri</w:t>
            </w:r>
          </w:p>
        </w:tc>
        <w:tc>
          <w:tcPr>
            <w:tcW w:w="294" w:type="pct"/>
            <w:vAlign w:val="center"/>
          </w:tcPr>
          <w:p w14:paraId="16A835A8" w14:textId="77777777" w:rsidR="006C066F" w:rsidRPr="0069688B" w:rsidRDefault="006C066F" w:rsidP="00581618">
            <w:pPr>
              <w:ind w:right="-104"/>
              <w:jc w:val="center"/>
              <w:rPr>
                <w:rFonts w:cs="Arial"/>
                <w:sz w:val="14"/>
                <w:szCs w:val="14"/>
              </w:rPr>
            </w:pPr>
            <w:r w:rsidRPr="0069688B">
              <w:rPr>
                <w:rFonts w:cs="Arial"/>
                <w:sz w:val="14"/>
                <w:szCs w:val="14"/>
              </w:rPr>
              <w:t>zdrelirea arborilor rămași pe picior</w:t>
            </w:r>
          </w:p>
        </w:tc>
        <w:tc>
          <w:tcPr>
            <w:tcW w:w="331" w:type="pct"/>
            <w:vAlign w:val="center"/>
          </w:tcPr>
          <w:p w14:paraId="4E1F3E94" w14:textId="77777777" w:rsidR="006C066F" w:rsidRPr="0069688B" w:rsidRDefault="006C066F" w:rsidP="00581618">
            <w:pPr>
              <w:ind w:right="110"/>
              <w:jc w:val="center"/>
              <w:rPr>
                <w:rFonts w:cs="Arial"/>
                <w:bCs/>
                <w:sz w:val="14"/>
                <w:szCs w:val="14"/>
              </w:rPr>
            </w:pPr>
            <w:r w:rsidRPr="0069688B">
              <w:rPr>
                <w:rFonts w:cs="Arial"/>
                <w:sz w:val="14"/>
                <w:szCs w:val="14"/>
              </w:rPr>
              <w:t>-</w:t>
            </w:r>
          </w:p>
        </w:tc>
        <w:tc>
          <w:tcPr>
            <w:tcW w:w="462" w:type="pct"/>
            <w:vAlign w:val="center"/>
          </w:tcPr>
          <w:p w14:paraId="1FB097B9" w14:textId="77777777" w:rsidR="006C066F" w:rsidRPr="0069688B" w:rsidRDefault="006C066F" w:rsidP="00581618">
            <w:pPr>
              <w:ind w:right="50"/>
              <w:jc w:val="center"/>
              <w:rPr>
                <w:rFonts w:cs="Arial"/>
                <w:sz w:val="14"/>
                <w:szCs w:val="14"/>
              </w:rPr>
            </w:pPr>
            <w:r w:rsidRPr="0069688B">
              <w:rPr>
                <w:rFonts w:cs="Arial"/>
                <w:sz w:val="14"/>
                <w:szCs w:val="14"/>
              </w:rPr>
              <w:t>Pe termen scurt:</w:t>
            </w:r>
            <w:r w:rsidRPr="0069688B">
              <w:rPr>
                <w:rFonts w:cs="Arial"/>
                <w:sz w:val="14"/>
                <w:szCs w:val="14"/>
              </w:rPr>
              <w:br/>
              <w:t>afectează stratul</w:t>
            </w:r>
            <w:r w:rsidRPr="0069688B">
              <w:rPr>
                <w:rFonts w:cs="Arial"/>
                <w:sz w:val="14"/>
                <w:szCs w:val="14"/>
              </w:rPr>
              <w:br/>
              <w:t>ierbos și prejudicii</w:t>
            </w:r>
            <w:r w:rsidRPr="0069688B">
              <w:rPr>
                <w:rFonts w:cs="Arial"/>
                <w:sz w:val="14"/>
                <w:szCs w:val="14"/>
              </w:rPr>
              <w:br/>
              <w:t>inevitabile</w:t>
            </w:r>
            <w:r w:rsidRPr="0069688B">
              <w:rPr>
                <w:rFonts w:cs="Arial"/>
                <w:sz w:val="14"/>
                <w:szCs w:val="14"/>
              </w:rPr>
              <w:br/>
              <w:t>Pe termen lung: nu</w:t>
            </w:r>
            <w:r w:rsidRPr="0069688B">
              <w:rPr>
                <w:rFonts w:cs="Arial"/>
                <w:sz w:val="14"/>
                <w:szCs w:val="14"/>
              </w:rPr>
              <w:br/>
              <w:t>afectează</w:t>
            </w:r>
          </w:p>
        </w:tc>
        <w:tc>
          <w:tcPr>
            <w:tcW w:w="539" w:type="pct"/>
            <w:vAlign w:val="center"/>
          </w:tcPr>
          <w:p w14:paraId="54B95385" w14:textId="77777777" w:rsidR="006C066F" w:rsidRPr="0069688B" w:rsidRDefault="006C066F" w:rsidP="00581618">
            <w:pPr>
              <w:jc w:val="center"/>
              <w:rPr>
                <w:rFonts w:cs="Arial"/>
                <w:i/>
                <w:iCs/>
                <w:sz w:val="14"/>
                <w:szCs w:val="14"/>
              </w:rPr>
            </w:pPr>
            <w:r w:rsidRPr="0069688B">
              <w:rPr>
                <w:rFonts w:cs="Arial"/>
                <w:i/>
                <w:iCs/>
                <w:sz w:val="14"/>
                <w:szCs w:val="14"/>
              </w:rPr>
              <w:t>9110, 91V0, 9410,</w:t>
            </w:r>
          </w:p>
          <w:p w14:paraId="64C601D0" w14:textId="77777777" w:rsidR="006C066F" w:rsidRPr="0069688B" w:rsidRDefault="006C066F" w:rsidP="00581618">
            <w:pPr>
              <w:jc w:val="center"/>
              <w:rPr>
                <w:rFonts w:cs="Arial"/>
                <w:i/>
                <w:iCs/>
                <w:sz w:val="14"/>
                <w:szCs w:val="14"/>
              </w:rPr>
            </w:pPr>
            <w:r w:rsidRPr="0069688B">
              <w:rPr>
                <w:rFonts w:cs="Arial"/>
                <w:i/>
                <w:iCs/>
                <w:sz w:val="14"/>
                <w:szCs w:val="14"/>
              </w:rPr>
              <w:t>Ursus arctos, Canis lupus, lynx lynx</w:t>
            </w:r>
          </w:p>
          <w:p w14:paraId="1B406301" w14:textId="77777777" w:rsidR="006C066F" w:rsidRPr="0069688B" w:rsidRDefault="006C066F" w:rsidP="00581618">
            <w:pPr>
              <w:jc w:val="center"/>
              <w:rPr>
                <w:rFonts w:cs="Arial"/>
                <w:i/>
                <w:iCs/>
                <w:sz w:val="14"/>
                <w:szCs w:val="14"/>
              </w:rPr>
            </w:pPr>
            <w:r w:rsidRPr="0069688B">
              <w:rPr>
                <w:i/>
                <w:iCs/>
                <w:sz w:val="14"/>
                <w:szCs w:val="14"/>
              </w:rPr>
              <w:t>Rhinolophus ferrumequinum</w:t>
            </w:r>
          </w:p>
          <w:p w14:paraId="1022DA0F" w14:textId="77777777" w:rsidR="006C066F" w:rsidRPr="0069688B" w:rsidRDefault="006C066F" w:rsidP="00581618">
            <w:pPr>
              <w:jc w:val="center"/>
              <w:rPr>
                <w:rFonts w:cs="Arial"/>
                <w:i/>
                <w:iCs/>
                <w:sz w:val="14"/>
                <w:szCs w:val="14"/>
              </w:rPr>
            </w:pPr>
            <w:r w:rsidRPr="0069688B">
              <w:rPr>
                <w:rFonts w:cs="Arial"/>
                <w:i/>
                <w:iCs/>
                <w:sz w:val="14"/>
                <w:szCs w:val="14"/>
              </w:rPr>
              <w:t xml:space="preserve"> Bombina variegata, </w:t>
            </w:r>
          </w:p>
          <w:p w14:paraId="241429DF" w14:textId="77777777" w:rsidR="006C066F" w:rsidRPr="0069688B" w:rsidRDefault="006C066F" w:rsidP="00581618">
            <w:pPr>
              <w:jc w:val="center"/>
              <w:rPr>
                <w:i/>
                <w:iCs/>
                <w:sz w:val="14"/>
                <w:szCs w:val="14"/>
              </w:rPr>
            </w:pPr>
            <w:r w:rsidRPr="0069688B">
              <w:rPr>
                <w:i/>
                <w:iCs/>
                <w:sz w:val="14"/>
                <w:szCs w:val="14"/>
              </w:rPr>
              <w:t>Dendrocopos leucotos</w:t>
            </w:r>
          </w:p>
          <w:p w14:paraId="3497213C" w14:textId="77777777" w:rsidR="006C066F" w:rsidRPr="0069688B" w:rsidRDefault="006C066F" w:rsidP="00581618">
            <w:pPr>
              <w:ind w:right="110"/>
              <w:jc w:val="center"/>
              <w:rPr>
                <w:i/>
                <w:iCs/>
                <w:sz w:val="14"/>
                <w:szCs w:val="14"/>
              </w:rPr>
            </w:pPr>
            <w:r w:rsidRPr="0069688B">
              <w:rPr>
                <w:i/>
                <w:iCs/>
                <w:sz w:val="14"/>
                <w:szCs w:val="14"/>
              </w:rPr>
              <w:t>Dryocopus martius</w:t>
            </w:r>
          </w:p>
          <w:p w14:paraId="24E2D0BE" w14:textId="77777777" w:rsidR="006C066F" w:rsidRPr="0069688B" w:rsidRDefault="006C066F" w:rsidP="00581618">
            <w:pPr>
              <w:jc w:val="center"/>
              <w:rPr>
                <w:rFonts w:cs="Arial"/>
                <w:b/>
                <w:sz w:val="14"/>
                <w:szCs w:val="14"/>
              </w:rPr>
            </w:pPr>
          </w:p>
        </w:tc>
        <w:tc>
          <w:tcPr>
            <w:tcW w:w="682" w:type="pct"/>
            <w:vAlign w:val="center"/>
          </w:tcPr>
          <w:p w14:paraId="2C6EC99D" w14:textId="77777777" w:rsidR="006C066F" w:rsidRPr="0069688B" w:rsidRDefault="006C066F" w:rsidP="00581618">
            <w:pPr>
              <w:ind w:right="110"/>
              <w:jc w:val="center"/>
              <w:rPr>
                <w:rFonts w:cs="Arial"/>
                <w:sz w:val="14"/>
                <w:szCs w:val="14"/>
              </w:rPr>
            </w:pPr>
            <w:r w:rsidRPr="0069688B">
              <w:rPr>
                <w:rFonts w:cs="Arial"/>
                <w:sz w:val="14"/>
                <w:szCs w:val="14"/>
              </w:rPr>
              <w:t>Volumul de lemn mort, Prezența arborilor bătrâni</w:t>
            </w:r>
            <w:r w:rsidRPr="0069688B">
              <w:rPr>
                <w:rFonts w:cs="Arial"/>
                <w:sz w:val="14"/>
                <w:szCs w:val="14"/>
              </w:rPr>
              <w:br/>
              <w:t>cu scorburi în fondul forestier (arbori de biodiversitate), arbori de biodiversitate, în stațiuni cu vârstă peste 80 ani cu diametru mai mare de 45 cm, Mărimea populației, Suprafața habitat specie</w:t>
            </w:r>
          </w:p>
        </w:tc>
        <w:tc>
          <w:tcPr>
            <w:tcW w:w="340" w:type="pct"/>
            <w:vAlign w:val="center"/>
          </w:tcPr>
          <w:p w14:paraId="3139558B" w14:textId="77777777" w:rsidR="006C066F" w:rsidRPr="0069688B" w:rsidRDefault="006C066F" w:rsidP="00581618">
            <w:pPr>
              <w:ind w:right="110"/>
              <w:jc w:val="center"/>
              <w:rPr>
                <w:rFonts w:cs="Arial"/>
                <w:bCs/>
                <w:sz w:val="14"/>
                <w:szCs w:val="14"/>
              </w:rPr>
            </w:pPr>
            <w:r w:rsidRPr="0069688B">
              <w:rPr>
                <w:rFonts w:ascii="Arial" w:hAnsi="Arial" w:cs="Arial"/>
                <w:sz w:val="18"/>
                <w:szCs w:val="18"/>
              </w:rPr>
              <w:t>101.04</w:t>
            </w:r>
            <w:r w:rsidRPr="0069688B">
              <w:rPr>
                <w:rFonts w:cs="Arial"/>
                <w:sz w:val="18"/>
                <w:szCs w:val="18"/>
              </w:rPr>
              <w:t xml:space="preserve"> ha</w:t>
            </w:r>
          </w:p>
        </w:tc>
        <w:tc>
          <w:tcPr>
            <w:tcW w:w="296" w:type="pct"/>
            <w:vAlign w:val="center"/>
          </w:tcPr>
          <w:p w14:paraId="7F93703C" w14:textId="77777777" w:rsidR="006C066F" w:rsidRPr="0069688B" w:rsidRDefault="006C066F" w:rsidP="00581618">
            <w:pPr>
              <w:ind w:right="110"/>
              <w:jc w:val="center"/>
              <w:rPr>
                <w:rFonts w:cs="Arial"/>
                <w:b/>
                <w:bCs/>
                <w:sz w:val="14"/>
                <w:szCs w:val="14"/>
              </w:rPr>
            </w:pPr>
            <w:r w:rsidRPr="0069688B">
              <w:rPr>
                <w:rFonts w:cs="Arial"/>
                <w:sz w:val="14"/>
                <w:szCs w:val="14"/>
              </w:rPr>
              <w:t>Calcul al suprafeței pe care se realizează aceste tipuri de lucrări silvice</w:t>
            </w:r>
          </w:p>
        </w:tc>
      </w:tr>
    </w:tbl>
    <w:p w14:paraId="57C9B84F" w14:textId="77777777" w:rsidR="006C066F" w:rsidRDefault="006C066F" w:rsidP="00747C1D">
      <w:pPr>
        <w:keepNext/>
        <w:widowControl/>
        <w:autoSpaceDE/>
        <w:autoSpaceDN/>
        <w:rPr>
          <w:rFonts w:ascii="Arial" w:hAnsi="Arial"/>
          <w:color w:val="EE0000"/>
          <w:sz w:val="20"/>
          <w:szCs w:val="20"/>
        </w:rPr>
        <w:sectPr w:rsidR="006C066F" w:rsidSect="006C066F">
          <w:pgSz w:w="16838" w:h="11906" w:orient="landscape" w:code="9"/>
          <w:pgMar w:top="1134" w:right="851" w:bottom="1418" w:left="851" w:header="709" w:footer="709" w:gutter="0"/>
          <w:cols w:space="708"/>
          <w:titlePg/>
          <w:docGrid w:linePitch="360"/>
        </w:sectPr>
      </w:pPr>
    </w:p>
    <w:p w14:paraId="60672F7D" w14:textId="5417C649" w:rsidR="00A7720C" w:rsidRPr="006C066F" w:rsidRDefault="00A7720C" w:rsidP="00747C1D">
      <w:pPr>
        <w:jc w:val="center"/>
        <w:rPr>
          <w:rFonts w:ascii="Arial" w:hAnsi="Arial" w:cs="Arial"/>
          <w:b/>
        </w:rPr>
      </w:pPr>
      <w:r w:rsidRPr="006C066F">
        <w:rPr>
          <w:rFonts w:ascii="Arial" w:hAnsi="Arial" w:cs="Arial"/>
          <w:b/>
        </w:rPr>
        <w:t>Metodologia</w:t>
      </w:r>
      <w:r w:rsidRPr="006C066F">
        <w:rPr>
          <w:rFonts w:ascii="Arial" w:hAnsi="Arial" w:cs="Arial"/>
          <w:b/>
          <w:spacing w:val="-5"/>
        </w:rPr>
        <w:t xml:space="preserve"> </w:t>
      </w:r>
      <w:r w:rsidRPr="006C066F">
        <w:rPr>
          <w:rFonts w:ascii="Arial" w:hAnsi="Arial" w:cs="Arial"/>
          <w:b/>
        </w:rPr>
        <w:t>de</w:t>
      </w:r>
      <w:r w:rsidRPr="006C066F">
        <w:rPr>
          <w:rFonts w:ascii="Arial" w:hAnsi="Arial" w:cs="Arial"/>
          <w:b/>
          <w:spacing w:val="-4"/>
        </w:rPr>
        <w:t xml:space="preserve"> </w:t>
      </w:r>
      <w:r w:rsidRPr="006C066F">
        <w:rPr>
          <w:rFonts w:ascii="Arial" w:hAnsi="Arial" w:cs="Arial"/>
          <w:b/>
        </w:rPr>
        <w:t>cuantificare</w:t>
      </w:r>
      <w:r w:rsidRPr="006C066F">
        <w:rPr>
          <w:rFonts w:ascii="Arial" w:hAnsi="Arial" w:cs="Arial"/>
          <w:b/>
          <w:spacing w:val="-4"/>
        </w:rPr>
        <w:t xml:space="preserve"> </w:t>
      </w:r>
      <w:r w:rsidRPr="006C066F">
        <w:rPr>
          <w:rFonts w:ascii="Arial" w:hAnsi="Arial" w:cs="Arial"/>
          <w:b/>
        </w:rPr>
        <w:t>și</w:t>
      </w:r>
      <w:r w:rsidRPr="006C066F">
        <w:rPr>
          <w:rFonts w:ascii="Arial" w:hAnsi="Arial" w:cs="Arial"/>
          <w:b/>
          <w:spacing w:val="-5"/>
        </w:rPr>
        <w:t xml:space="preserve"> </w:t>
      </w:r>
      <w:r w:rsidRPr="006C066F">
        <w:rPr>
          <w:rFonts w:ascii="Arial" w:hAnsi="Arial" w:cs="Arial"/>
          <w:b/>
        </w:rPr>
        <w:t>evaluare</w:t>
      </w:r>
      <w:r w:rsidRPr="006C066F">
        <w:rPr>
          <w:rFonts w:ascii="Arial" w:hAnsi="Arial" w:cs="Arial"/>
          <w:b/>
          <w:spacing w:val="-4"/>
        </w:rPr>
        <w:t xml:space="preserve"> </w:t>
      </w:r>
      <w:r w:rsidRPr="006C066F">
        <w:rPr>
          <w:rFonts w:ascii="Arial" w:hAnsi="Arial" w:cs="Arial"/>
          <w:b/>
        </w:rPr>
        <w:t>a</w:t>
      </w:r>
      <w:r w:rsidRPr="006C066F">
        <w:rPr>
          <w:rFonts w:ascii="Arial" w:hAnsi="Arial" w:cs="Arial"/>
          <w:b/>
          <w:spacing w:val="-8"/>
        </w:rPr>
        <w:t xml:space="preserve"> </w:t>
      </w:r>
      <w:r w:rsidRPr="006C066F">
        <w:rPr>
          <w:rFonts w:ascii="Arial" w:hAnsi="Arial" w:cs="Arial"/>
          <w:b/>
        </w:rPr>
        <w:t>semnificației</w:t>
      </w:r>
      <w:r w:rsidRPr="006C066F">
        <w:rPr>
          <w:rFonts w:ascii="Arial" w:hAnsi="Arial" w:cs="Arial"/>
          <w:b/>
          <w:spacing w:val="-4"/>
        </w:rPr>
        <w:t xml:space="preserve"> </w:t>
      </w:r>
      <w:r w:rsidRPr="006C066F">
        <w:rPr>
          <w:rFonts w:ascii="Arial" w:hAnsi="Arial" w:cs="Arial"/>
          <w:b/>
        </w:rPr>
        <w:t>impactului</w:t>
      </w:r>
    </w:p>
    <w:p w14:paraId="1D2112B8" w14:textId="77777777" w:rsidR="006C40C1" w:rsidRPr="006C066F" w:rsidRDefault="006C40C1" w:rsidP="00CD46C3">
      <w:pPr>
        <w:pStyle w:val="Corptext"/>
        <w:tabs>
          <w:tab w:val="left" w:pos="1843"/>
        </w:tabs>
        <w:spacing w:before="152"/>
        <w:ind w:firstLine="567"/>
        <w:jc w:val="both"/>
        <w:rPr>
          <w:rFonts w:ascii="Arial" w:hAnsi="Arial" w:cs="Arial"/>
          <w:lang w:val="ro-RO"/>
        </w:rPr>
      </w:pPr>
    </w:p>
    <w:p w14:paraId="7195A806" w14:textId="32666442"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Evaluarea</w:t>
      </w:r>
      <w:r w:rsidRPr="006C066F">
        <w:rPr>
          <w:rFonts w:ascii="Arial" w:hAnsi="Arial" w:cs="Arial"/>
          <w:spacing w:val="41"/>
          <w:lang w:val="ro-RO"/>
        </w:rPr>
        <w:t xml:space="preserve"> </w:t>
      </w:r>
      <w:r w:rsidRPr="006C066F">
        <w:rPr>
          <w:rFonts w:ascii="Arial" w:hAnsi="Arial" w:cs="Arial"/>
          <w:lang w:val="ro-RO"/>
        </w:rPr>
        <w:t>semnificației</w:t>
      </w:r>
      <w:r w:rsidRPr="006C066F">
        <w:rPr>
          <w:rFonts w:ascii="Arial" w:hAnsi="Arial" w:cs="Arial"/>
          <w:spacing w:val="43"/>
          <w:lang w:val="ro-RO"/>
        </w:rPr>
        <w:t xml:space="preserve"> </w:t>
      </w:r>
      <w:r w:rsidRPr="006C066F">
        <w:rPr>
          <w:rFonts w:ascii="Arial" w:hAnsi="Arial" w:cs="Arial"/>
          <w:lang w:val="ro-RO"/>
        </w:rPr>
        <w:t>impactului</w:t>
      </w:r>
      <w:r w:rsidRPr="006C066F">
        <w:rPr>
          <w:rFonts w:ascii="Arial" w:hAnsi="Arial" w:cs="Arial"/>
          <w:spacing w:val="39"/>
          <w:lang w:val="ro-RO"/>
        </w:rPr>
        <w:t xml:space="preserve"> </w:t>
      </w:r>
      <w:r w:rsidRPr="006C066F">
        <w:rPr>
          <w:rFonts w:ascii="Arial" w:hAnsi="Arial" w:cs="Arial"/>
          <w:lang w:val="ro-RO"/>
        </w:rPr>
        <w:t>în</w:t>
      </w:r>
      <w:r w:rsidRPr="006C066F">
        <w:rPr>
          <w:rFonts w:ascii="Arial" w:hAnsi="Arial" w:cs="Arial"/>
          <w:spacing w:val="39"/>
          <w:lang w:val="ro-RO"/>
        </w:rPr>
        <w:t xml:space="preserve"> </w:t>
      </w:r>
      <w:r w:rsidRPr="006C066F">
        <w:rPr>
          <w:rFonts w:ascii="Arial" w:hAnsi="Arial" w:cs="Arial"/>
          <w:lang w:val="ro-RO"/>
        </w:rPr>
        <w:t>cadrul</w:t>
      </w:r>
      <w:r w:rsidRPr="006C066F">
        <w:rPr>
          <w:rFonts w:ascii="Arial" w:hAnsi="Arial" w:cs="Arial"/>
          <w:spacing w:val="42"/>
          <w:lang w:val="ro-RO"/>
        </w:rPr>
        <w:t xml:space="preserve"> </w:t>
      </w:r>
      <w:r w:rsidRPr="006C066F">
        <w:rPr>
          <w:rFonts w:ascii="Arial" w:hAnsi="Arial" w:cs="Arial"/>
          <w:lang w:val="ro-RO"/>
        </w:rPr>
        <w:t>studiului</w:t>
      </w:r>
      <w:r w:rsidRPr="006C066F">
        <w:rPr>
          <w:rFonts w:ascii="Arial" w:hAnsi="Arial" w:cs="Arial"/>
          <w:spacing w:val="43"/>
          <w:lang w:val="ro-RO"/>
        </w:rPr>
        <w:t xml:space="preserve"> </w:t>
      </w:r>
      <w:r w:rsidRPr="006C066F">
        <w:rPr>
          <w:rFonts w:ascii="Arial" w:hAnsi="Arial" w:cs="Arial"/>
          <w:lang w:val="ro-RO"/>
        </w:rPr>
        <w:t>s-a</w:t>
      </w:r>
      <w:r w:rsidRPr="006C066F">
        <w:rPr>
          <w:rFonts w:ascii="Arial" w:hAnsi="Arial" w:cs="Arial"/>
          <w:spacing w:val="43"/>
          <w:lang w:val="ro-RO"/>
        </w:rPr>
        <w:t xml:space="preserve"> </w:t>
      </w:r>
      <w:r w:rsidRPr="006C066F">
        <w:rPr>
          <w:rFonts w:ascii="Arial" w:hAnsi="Arial" w:cs="Arial"/>
          <w:lang w:val="ro-RO"/>
        </w:rPr>
        <w:t>face</w:t>
      </w:r>
      <w:r w:rsidRPr="006C066F">
        <w:rPr>
          <w:rFonts w:ascii="Arial" w:hAnsi="Arial" w:cs="Arial"/>
          <w:spacing w:val="42"/>
          <w:lang w:val="ro-RO"/>
        </w:rPr>
        <w:t xml:space="preserve"> </w:t>
      </w:r>
      <w:r w:rsidRPr="006C066F">
        <w:rPr>
          <w:rFonts w:ascii="Arial" w:hAnsi="Arial" w:cs="Arial"/>
          <w:lang w:val="ro-RO"/>
        </w:rPr>
        <w:t>pe</w:t>
      </w:r>
      <w:r w:rsidRPr="006C066F">
        <w:rPr>
          <w:rFonts w:ascii="Arial" w:hAnsi="Arial" w:cs="Arial"/>
          <w:spacing w:val="41"/>
          <w:lang w:val="ro-RO"/>
        </w:rPr>
        <w:t xml:space="preserve"> </w:t>
      </w:r>
      <w:r w:rsidRPr="006C066F">
        <w:rPr>
          <w:rFonts w:ascii="Arial" w:hAnsi="Arial" w:cs="Arial"/>
          <w:lang w:val="ro-RO"/>
        </w:rPr>
        <w:t>baza</w:t>
      </w:r>
      <w:r w:rsidRPr="006C066F">
        <w:rPr>
          <w:rFonts w:ascii="Arial" w:hAnsi="Arial" w:cs="Arial"/>
          <w:spacing w:val="42"/>
          <w:lang w:val="ro-RO"/>
        </w:rPr>
        <w:t xml:space="preserve"> </w:t>
      </w:r>
      <w:r w:rsidRPr="006C066F">
        <w:rPr>
          <w:rFonts w:ascii="Arial" w:hAnsi="Arial" w:cs="Arial"/>
          <w:lang w:val="ro-RO"/>
        </w:rPr>
        <w:t>următorilor indicatori-cheie</w:t>
      </w:r>
      <w:r w:rsidRPr="006C066F">
        <w:rPr>
          <w:rFonts w:ascii="Arial" w:hAnsi="Arial" w:cs="Arial"/>
          <w:spacing w:val="-2"/>
          <w:lang w:val="ro-RO"/>
        </w:rPr>
        <w:t xml:space="preserve"> </w:t>
      </w:r>
      <w:r w:rsidRPr="006C066F">
        <w:rPr>
          <w:rFonts w:ascii="Arial" w:hAnsi="Arial" w:cs="Arial"/>
          <w:lang w:val="ro-RO"/>
        </w:rPr>
        <w:t>cuantificabili, aplicabil</w:t>
      </w:r>
      <w:r w:rsidRPr="006C066F">
        <w:rPr>
          <w:rFonts w:ascii="Arial" w:hAnsi="Arial" w:cs="Arial"/>
          <w:spacing w:val="-1"/>
          <w:lang w:val="ro-RO"/>
        </w:rPr>
        <w:t xml:space="preserve"> </w:t>
      </w:r>
      <w:r w:rsidRPr="006C066F">
        <w:rPr>
          <w:rFonts w:ascii="Arial" w:hAnsi="Arial" w:cs="Arial"/>
          <w:lang w:val="ro-RO"/>
        </w:rPr>
        <w:t>după</w:t>
      </w:r>
      <w:r w:rsidRPr="006C066F">
        <w:rPr>
          <w:rFonts w:ascii="Arial" w:hAnsi="Arial" w:cs="Arial"/>
          <w:spacing w:val="-2"/>
          <w:lang w:val="ro-RO"/>
        </w:rPr>
        <w:t xml:space="preserve"> </w:t>
      </w:r>
      <w:r w:rsidRPr="006C066F">
        <w:rPr>
          <w:rFonts w:ascii="Arial" w:hAnsi="Arial" w:cs="Arial"/>
          <w:lang w:val="ro-RO"/>
        </w:rPr>
        <w:t>caz:</w:t>
      </w:r>
    </w:p>
    <w:p w14:paraId="155BD150" w14:textId="77777777" w:rsidR="00A7720C" w:rsidRPr="006C066F" w:rsidRDefault="00A7720C" w:rsidP="00D62C3B">
      <w:pPr>
        <w:pStyle w:val="Corptext"/>
        <w:tabs>
          <w:tab w:val="left" w:pos="1843"/>
        </w:tabs>
        <w:spacing w:after="0" w:line="240" w:lineRule="auto"/>
        <w:ind w:firstLine="562"/>
        <w:jc w:val="both"/>
        <w:rPr>
          <w:rFonts w:ascii="Arial" w:hAnsi="Arial" w:cs="Arial"/>
          <w:lang w:val="ro-RO"/>
        </w:rPr>
      </w:pPr>
    </w:p>
    <w:p w14:paraId="7E79A986" w14:textId="77777777" w:rsidR="00A7720C" w:rsidRPr="006C066F" w:rsidRDefault="00A7720C" w:rsidP="007D161F">
      <w:pPr>
        <w:pStyle w:val="Listparagraf"/>
        <w:widowControl w:val="0"/>
        <w:numPr>
          <w:ilvl w:val="0"/>
          <w:numId w:val="15"/>
        </w:numPr>
        <w:tabs>
          <w:tab w:val="left" w:pos="810"/>
        </w:tabs>
        <w:autoSpaceDE w:val="0"/>
        <w:autoSpaceDN w:val="0"/>
        <w:spacing w:after="0" w:line="240" w:lineRule="auto"/>
        <w:ind w:left="0" w:firstLine="562"/>
        <w:contextualSpacing w:val="0"/>
        <w:jc w:val="both"/>
        <w:rPr>
          <w:rFonts w:ascii="Arial" w:hAnsi="Arial" w:cs="Arial"/>
          <w:lang w:val="ro-RO"/>
        </w:rPr>
      </w:pPr>
      <w:r w:rsidRPr="006C066F">
        <w:rPr>
          <w:rFonts w:ascii="Arial" w:hAnsi="Arial" w:cs="Arial"/>
          <w:i/>
          <w:iCs/>
          <w:lang w:val="ro-RO"/>
        </w:rPr>
        <w:t>Procentul din</w:t>
      </w:r>
      <w:r w:rsidRPr="006C066F">
        <w:rPr>
          <w:rFonts w:ascii="Arial" w:hAnsi="Arial" w:cs="Arial"/>
          <w:i/>
          <w:iCs/>
          <w:spacing w:val="-5"/>
          <w:lang w:val="ro-RO"/>
        </w:rPr>
        <w:t xml:space="preserve"> </w:t>
      </w:r>
      <w:r w:rsidRPr="006C066F">
        <w:rPr>
          <w:rFonts w:ascii="Arial" w:hAnsi="Arial" w:cs="Arial"/>
          <w:i/>
          <w:iCs/>
          <w:lang w:val="ro-RO"/>
        </w:rPr>
        <w:t>suprafața</w:t>
      </w:r>
      <w:r w:rsidRPr="006C066F">
        <w:rPr>
          <w:rFonts w:ascii="Arial" w:hAnsi="Arial" w:cs="Arial"/>
          <w:i/>
          <w:iCs/>
          <w:spacing w:val="-1"/>
          <w:lang w:val="ro-RO"/>
        </w:rPr>
        <w:t xml:space="preserve"> </w:t>
      </w:r>
      <w:r w:rsidRPr="006C066F">
        <w:rPr>
          <w:rFonts w:ascii="Arial" w:hAnsi="Arial" w:cs="Arial"/>
          <w:i/>
          <w:iCs/>
          <w:lang w:val="ro-RO"/>
        </w:rPr>
        <w:t>habitatului</w:t>
      </w:r>
      <w:r w:rsidRPr="006C066F">
        <w:rPr>
          <w:rFonts w:ascii="Arial" w:hAnsi="Arial" w:cs="Arial"/>
          <w:i/>
          <w:iCs/>
          <w:spacing w:val="-5"/>
          <w:lang w:val="ro-RO"/>
        </w:rPr>
        <w:t xml:space="preserve"> </w:t>
      </w:r>
      <w:r w:rsidRPr="006C066F">
        <w:rPr>
          <w:rFonts w:ascii="Arial" w:hAnsi="Arial" w:cs="Arial"/>
          <w:i/>
          <w:iCs/>
          <w:lang w:val="ro-RO"/>
        </w:rPr>
        <w:t>care</w:t>
      </w:r>
      <w:r w:rsidRPr="006C066F">
        <w:rPr>
          <w:rFonts w:ascii="Arial" w:hAnsi="Arial" w:cs="Arial"/>
          <w:i/>
          <w:iCs/>
          <w:spacing w:val="-1"/>
          <w:lang w:val="ro-RO"/>
        </w:rPr>
        <w:t xml:space="preserve"> </w:t>
      </w:r>
      <w:r w:rsidRPr="006C066F">
        <w:rPr>
          <w:rFonts w:ascii="Arial" w:hAnsi="Arial" w:cs="Arial"/>
          <w:i/>
          <w:iCs/>
          <w:lang w:val="ro-RO"/>
        </w:rPr>
        <w:t>va</w:t>
      </w:r>
      <w:r w:rsidRPr="006C066F">
        <w:rPr>
          <w:rFonts w:ascii="Arial" w:hAnsi="Arial" w:cs="Arial"/>
          <w:i/>
          <w:iCs/>
          <w:spacing w:val="-1"/>
          <w:lang w:val="ro-RO"/>
        </w:rPr>
        <w:t xml:space="preserve"> </w:t>
      </w:r>
      <w:r w:rsidRPr="006C066F">
        <w:rPr>
          <w:rFonts w:ascii="Arial" w:hAnsi="Arial" w:cs="Arial"/>
          <w:i/>
          <w:iCs/>
          <w:lang w:val="ro-RO"/>
        </w:rPr>
        <w:t>fi pierdut</w:t>
      </w:r>
      <w:r w:rsidRPr="006C066F">
        <w:rPr>
          <w:rFonts w:ascii="Arial" w:hAnsi="Arial" w:cs="Arial"/>
          <w:lang w:val="ro-RO"/>
        </w:rPr>
        <w:t>;</w:t>
      </w:r>
    </w:p>
    <w:p w14:paraId="1E9C6DE3" w14:textId="77777777" w:rsidR="00D62C3B" w:rsidRPr="006C066F" w:rsidRDefault="00D62C3B" w:rsidP="00D62C3B">
      <w:pPr>
        <w:pStyle w:val="Corptext"/>
        <w:tabs>
          <w:tab w:val="left" w:pos="1843"/>
        </w:tabs>
        <w:spacing w:after="0" w:line="240" w:lineRule="auto"/>
        <w:ind w:firstLine="562"/>
        <w:jc w:val="both"/>
        <w:rPr>
          <w:rFonts w:ascii="Arial" w:hAnsi="Arial" w:cs="Arial"/>
          <w:lang w:val="ro-RO"/>
        </w:rPr>
      </w:pPr>
    </w:p>
    <w:p w14:paraId="1C69741D" w14:textId="4BAF4950"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Unul</w:t>
      </w:r>
      <w:r w:rsidRPr="006C066F">
        <w:rPr>
          <w:rFonts w:ascii="Arial" w:hAnsi="Arial" w:cs="Arial"/>
          <w:spacing w:val="1"/>
          <w:lang w:val="ro-RO"/>
        </w:rPr>
        <w:t xml:space="preserve"> </w:t>
      </w:r>
      <w:r w:rsidRPr="006C066F">
        <w:rPr>
          <w:rFonts w:ascii="Arial" w:hAnsi="Arial" w:cs="Arial"/>
          <w:lang w:val="ro-RO"/>
        </w:rPr>
        <w:t>dintre</w:t>
      </w:r>
      <w:r w:rsidRPr="006C066F">
        <w:rPr>
          <w:rFonts w:ascii="Arial" w:hAnsi="Arial" w:cs="Arial"/>
          <w:spacing w:val="1"/>
          <w:lang w:val="ro-RO"/>
        </w:rPr>
        <w:t xml:space="preserve"> </w:t>
      </w:r>
      <w:r w:rsidRPr="006C066F">
        <w:rPr>
          <w:rFonts w:ascii="Arial" w:hAnsi="Arial" w:cs="Arial"/>
          <w:lang w:val="ro-RO"/>
        </w:rPr>
        <w:t>cele</w:t>
      </w:r>
      <w:r w:rsidRPr="006C066F">
        <w:rPr>
          <w:rFonts w:ascii="Arial" w:hAnsi="Arial" w:cs="Arial"/>
          <w:spacing w:val="1"/>
          <w:lang w:val="ro-RO"/>
        </w:rPr>
        <w:t xml:space="preserve"> </w:t>
      </w:r>
      <w:r w:rsidRPr="006C066F">
        <w:rPr>
          <w:rFonts w:ascii="Arial" w:hAnsi="Arial" w:cs="Arial"/>
          <w:lang w:val="ro-RO"/>
        </w:rPr>
        <w:t>mai</w:t>
      </w:r>
      <w:r w:rsidRPr="006C066F">
        <w:rPr>
          <w:rFonts w:ascii="Arial" w:hAnsi="Arial" w:cs="Arial"/>
          <w:spacing w:val="1"/>
          <w:lang w:val="ro-RO"/>
        </w:rPr>
        <w:t xml:space="preserve"> </w:t>
      </w:r>
      <w:r w:rsidRPr="006C066F">
        <w:rPr>
          <w:rFonts w:ascii="Arial" w:hAnsi="Arial" w:cs="Arial"/>
          <w:lang w:val="ro-RO"/>
        </w:rPr>
        <w:t>importante</w:t>
      </w:r>
      <w:r w:rsidRPr="006C066F">
        <w:rPr>
          <w:rFonts w:ascii="Arial" w:hAnsi="Arial" w:cs="Arial"/>
          <w:spacing w:val="1"/>
          <w:lang w:val="ro-RO"/>
        </w:rPr>
        <w:t xml:space="preserve"> </w:t>
      </w:r>
      <w:r w:rsidRPr="006C066F">
        <w:rPr>
          <w:rFonts w:ascii="Arial" w:hAnsi="Arial" w:cs="Arial"/>
          <w:lang w:val="ro-RO"/>
        </w:rPr>
        <w:t>impacturi</w:t>
      </w:r>
      <w:r w:rsidRPr="006C066F">
        <w:rPr>
          <w:rFonts w:ascii="Arial" w:hAnsi="Arial" w:cs="Arial"/>
          <w:spacing w:val="1"/>
          <w:lang w:val="ro-RO"/>
        </w:rPr>
        <w:t xml:space="preserve"> </w:t>
      </w:r>
      <w:r w:rsidRPr="006C066F">
        <w:rPr>
          <w:rFonts w:ascii="Arial" w:hAnsi="Arial" w:cs="Arial"/>
          <w:lang w:val="ro-RO"/>
        </w:rPr>
        <w:t>generate</w:t>
      </w:r>
      <w:r w:rsidRPr="006C066F">
        <w:rPr>
          <w:rFonts w:ascii="Arial" w:hAnsi="Arial" w:cs="Arial"/>
          <w:spacing w:val="1"/>
          <w:lang w:val="ro-RO"/>
        </w:rPr>
        <w:t xml:space="preserve"> </w:t>
      </w:r>
      <w:r w:rsidRPr="006C066F">
        <w:rPr>
          <w:rFonts w:ascii="Arial" w:hAnsi="Arial" w:cs="Arial"/>
          <w:lang w:val="ro-RO"/>
        </w:rPr>
        <w:t>de</w:t>
      </w:r>
      <w:r w:rsidRPr="006C066F">
        <w:rPr>
          <w:rFonts w:ascii="Arial" w:hAnsi="Arial" w:cs="Arial"/>
          <w:spacing w:val="1"/>
          <w:lang w:val="ro-RO"/>
        </w:rPr>
        <w:t xml:space="preserve"> </w:t>
      </w:r>
      <w:r w:rsidRPr="006C066F">
        <w:rPr>
          <w:rFonts w:ascii="Arial" w:hAnsi="Arial" w:cs="Arial"/>
          <w:lang w:val="ro-RO"/>
        </w:rPr>
        <w:t>factorul</w:t>
      </w:r>
      <w:r w:rsidRPr="006C066F">
        <w:rPr>
          <w:rFonts w:ascii="Arial" w:hAnsi="Arial" w:cs="Arial"/>
          <w:spacing w:val="1"/>
          <w:lang w:val="ro-RO"/>
        </w:rPr>
        <w:t xml:space="preserve"> </w:t>
      </w:r>
      <w:r w:rsidRPr="006C066F">
        <w:rPr>
          <w:rFonts w:ascii="Arial" w:hAnsi="Arial" w:cs="Arial"/>
          <w:lang w:val="ro-RO"/>
        </w:rPr>
        <w:t>antropic</w:t>
      </w:r>
      <w:r w:rsidRPr="006C066F">
        <w:rPr>
          <w:rFonts w:ascii="Arial" w:hAnsi="Arial" w:cs="Arial"/>
          <w:spacing w:val="1"/>
          <w:lang w:val="ro-RO"/>
        </w:rPr>
        <w:t xml:space="preserve"> </w:t>
      </w:r>
      <w:r w:rsidRPr="006C066F">
        <w:rPr>
          <w:rFonts w:ascii="Arial" w:hAnsi="Arial" w:cs="Arial"/>
          <w:lang w:val="ro-RO"/>
        </w:rPr>
        <w:t>asupra</w:t>
      </w:r>
      <w:r w:rsidRPr="006C066F">
        <w:rPr>
          <w:rFonts w:ascii="Arial" w:hAnsi="Arial" w:cs="Arial"/>
          <w:spacing w:val="1"/>
          <w:lang w:val="ro-RO"/>
        </w:rPr>
        <w:t xml:space="preserve"> </w:t>
      </w:r>
      <w:r w:rsidRPr="006C066F">
        <w:rPr>
          <w:rFonts w:ascii="Arial" w:hAnsi="Arial" w:cs="Arial"/>
          <w:lang w:val="ro-RO"/>
        </w:rPr>
        <w:t>biodiversității</w:t>
      </w:r>
      <w:r w:rsidRPr="006C066F">
        <w:rPr>
          <w:rFonts w:ascii="Arial" w:hAnsi="Arial" w:cs="Arial"/>
          <w:spacing w:val="1"/>
          <w:lang w:val="ro-RO"/>
        </w:rPr>
        <w:t xml:space="preserve"> </w:t>
      </w:r>
      <w:r w:rsidRPr="006C066F">
        <w:rPr>
          <w:rFonts w:ascii="Arial" w:hAnsi="Arial" w:cs="Arial"/>
          <w:lang w:val="ro-RO"/>
        </w:rPr>
        <w:t>este</w:t>
      </w:r>
      <w:r w:rsidRPr="006C066F">
        <w:rPr>
          <w:rFonts w:ascii="Arial" w:hAnsi="Arial" w:cs="Arial"/>
          <w:spacing w:val="1"/>
          <w:lang w:val="ro-RO"/>
        </w:rPr>
        <w:t xml:space="preserve"> </w:t>
      </w:r>
      <w:r w:rsidRPr="006C066F">
        <w:rPr>
          <w:rFonts w:ascii="Arial" w:hAnsi="Arial" w:cs="Arial"/>
          <w:lang w:val="ro-RO"/>
        </w:rPr>
        <w:t>pierderea</w:t>
      </w:r>
      <w:r w:rsidRPr="006C066F">
        <w:rPr>
          <w:rFonts w:ascii="Arial" w:hAnsi="Arial" w:cs="Arial"/>
          <w:spacing w:val="1"/>
          <w:lang w:val="ro-RO"/>
        </w:rPr>
        <w:t xml:space="preserve"> </w:t>
      </w:r>
      <w:r w:rsidRPr="006C066F">
        <w:rPr>
          <w:rFonts w:ascii="Arial" w:hAnsi="Arial" w:cs="Arial"/>
          <w:lang w:val="ro-RO"/>
        </w:rPr>
        <w:t>habitatelor</w:t>
      </w:r>
      <w:r w:rsidRPr="006C066F">
        <w:rPr>
          <w:rFonts w:ascii="Arial" w:hAnsi="Arial" w:cs="Arial"/>
          <w:spacing w:val="1"/>
          <w:lang w:val="ro-RO"/>
        </w:rPr>
        <w:t xml:space="preserve"> </w:t>
      </w:r>
      <w:r w:rsidRPr="006C066F">
        <w:rPr>
          <w:rFonts w:ascii="Arial" w:hAnsi="Arial" w:cs="Arial"/>
          <w:lang w:val="ro-RO"/>
        </w:rPr>
        <w:t>ce</w:t>
      </w:r>
      <w:r w:rsidRPr="006C066F">
        <w:rPr>
          <w:rFonts w:ascii="Arial" w:hAnsi="Arial" w:cs="Arial"/>
          <w:spacing w:val="1"/>
          <w:lang w:val="ro-RO"/>
        </w:rPr>
        <w:t xml:space="preserve"> </w:t>
      </w:r>
      <w:r w:rsidRPr="006C066F">
        <w:rPr>
          <w:rFonts w:ascii="Arial" w:hAnsi="Arial" w:cs="Arial"/>
          <w:lang w:val="ro-RO"/>
        </w:rPr>
        <w:t>generează</w:t>
      </w:r>
      <w:r w:rsidRPr="006C066F">
        <w:rPr>
          <w:rFonts w:ascii="Arial" w:hAnsi="Arial" w:cs="Arial"/>
          <w:spacing w:val="1"/>
          <w:lang w:val="ro-RO"/>
        </w:rPr>
        <w:t xml:space="preserve"> </w:t>
      </w:r>
      <w:r w:rsidRPr="006C066F">
        <w:rPr>
          <w:rFonts w:ascii="Arial" w:hAnsi="Arial" w:cs="Arial"/>
          <w:lang w:val="ro-RO"/>
        </w:rPr>
        <w:t>efecte</w:t>
      </w:r>
      <w:r w:rsidRPr="006C066F">
        <w:rPr>
          <w:rFonts w:ascii="Arial" w:hAnsi="Arial" w:cs="Arial"/>
          <w:spacing w:val="1"/>
          <w:lang w:val="ro-RO"/>
        </w:rPr>
        <w:t xml:space="preserve"> </w:t>
      </w:r>
      <w:r w:rsidRPr="006C066F">
        <w:rPr>
          <w:rFonts w:ascii="Arial" w:hAnsi="Arial" w:cs="Arial"/>
          <w:lang w:val="ro-RO"/>
        </w:rPr>
        <w:t>negative</w:t>
      </w:r>
      <w:r w:rsidRPr="006C066F">
        <w:rPr>
          <w:rFonts w:ascii="Arial" w:hAnsi="Arial" w:cs="Arial"/>
          <w:spacing w:val="1"/>
          <w:lang w:val="ro-RO"/>
        </w:rPr>
        <w:t xml:space="preserve"> </w:t>
      </w:r>
      <w:r w:rsidRPr="006C066F">
        <w:rPr>
          <w:rFonts w:ascii="Arial" w:hAnsi="Arial" w:cs="Arial"/>
          <w:lang w:val="ro-RO"/>
        </w:rPr>
        <w:t>directe,</w:t>
      </w:r>
      <w:r w:rsidRPr="006C066F">
        <w:rPr>
          <w:rFonts w:ascii="Arial" w:hAnsi="Arial" w:cs="Arial"/>
          <w:spacing w:val="1"/>
          <w:lang w:val="ro-RO"/>
        </w:rPr>
        <w:t xml:space="preserve"> </w:t>
      </w:r>
      <w:r w:rsidRPr="006C066F">
        <w:rPr>
          <w:rFonts w:ascii="Arial" w:hAnsi="Arial" w:cs="Arial"/>
          <w:lang w:val="ro-RO"/>
        </w:rPr>
        <w:t>dar</w:t>
      </w:r>
      <w:r w:rsidRPr="006C066F">
        <w:rPr>
          <w:rFonts w:ascii="Arial" w:hAnsi="Arial" w:cs="Arial"/>
          <w:spacing w:val="1"/>
          <w:lang w:val="ro-RO"/>
        </w:rPr>
        <w:t xml:space="preserve"> </w:t>
      </w:r>
      <w:r w:rsidRPr="006C066F">
        <w:rPr>
          <w:rFonts w:ascii="Arial" w:hAnsi="Arial" w:cs="Arial"/>
          <w:lang w:val="ro-RO"/>
        </w:rPr>
        <w:t>nesemnificative în</w:t>
      </w:r>
      <w:r w:rsidRPr="006C066F">
        <w:rPr>
          <w:rFonts w:ascii="Arial" w:hAnsi="Arial" w:cs="Arial"/>
          <w:spacing w:val="2"/>
          <w:lang w:val="ro-RO"/>
        </w:rPr>
        <w:t xml:space="preserve"> </w:t>
      </w:r>
      <w:r w:rsidRPr="006C066F">
        <w:rPr>
          <w:rFonts w:ascii="Arial" w:hAnsi="Arial" w:cs="Arial"/>
          <w:lang w:val="ro-RO"/>
        </w:rPr>
        <w:t>timp</w:t>
      </w:r>
      <w:r w:rsidRPr="006C066F">
        <w:rPr>
          <w:rFonts w:ascii="Arial" w:hAnsi="Arial" w:cs="Arial"/>
          <w:spacing w:val="2"/>
          <w:lang w:val="ro-RO"/>
        </w:rPr>
        <w:t xml:space="preserve"> </w:t>
      </w:r>
      <w:r w:rsidRPr="006C066F">
        <w:rPr>
          <w:rFonts w:ascii="Arial" w:hAnsi="Arial" w:cs="Arial"/>
          <w:lang w:val="ro-RO"/>
        </w:rPr>
        <w:t>asupra</w:t>
      </w:r>
      <w:r w:rsidRPr="006C066F">
        <w:rPr>
          <w:rFonts w:ascii="Arial" w:hAnsi="Arial" w:cs="Arial"/>
          <w:spacing w:val="-4"/>
          <w:lang w:val="ro-RO"/>
        </w:rPr>
        <w:t xml:space="preserve"> </w:t>
      </w:r>
      <w:r w:rsidRPr="006C066F">
        <w:rPr>
          <w:rFonts w:ascii="Arial" w:hAnsi="Arial" w:cs="Arial"/>
          <w:lang w:val="ro-RO"/>
        </w:rPr>
        <w:t>ecosistemelor</w:t>
      </w:r>
      <w:r w:rsidRPr="006C066F">
        <w:rPr>
          <w:rFonts w:ascii="Arial" w:hAnsi="Arial" w:cs="Arial"/>
          <w:spacing w:val="3"/>
          <w:lang w:val="ro-RO"/>
        </w:rPr>
        <w:t xml:space="preserve"> </w:t>
      </w:r>
      <w:r w:rsidRPr="006C066F">
        <w:rPr>
          <w:rFonts w:ascii="Arial" w:hAnsi="Arial" w:cs="Arial"/>
          <w:lang w:val="ro-RO"/>
        </w:rPr>
        <w:t>naturale.</w:t>
      </w:r>
    </w:p>
    <w:p w14:paraId="14984EE2" w14:textId="7A3520E3"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Pierderea</w:t>
      </w:r>
      <w:r w:rsidRPr="006C066F">
        <w:rPr>
          <w:rFonts w:ascii="Arial" w:hAnsi="Arial" w:cs="Arial"/>
          <w:spacing w:val="13"/>
          <w:lang w:val="ro-RO"/>
        </w:rPr>
        <w:t xml:space="preserve"> </w:t>
      </w:r>
      <w:r w:rsidRPr="006C066F">
        <w:rPr>
          <w:rFonts w:ascii="Arial" w:hAnsi="Arial" w:cs="Arial"/>
          <w:lang w:val="ro-RO"/>
        </w:rPr>
        <w:t>de</w:t>
      </w:r>
      <w:r w:rsidRPr="006C066F">
        <w:rPr>
          <w:rFonts w:ascii="Arial" w:hAnsi="Arial" w:cs="Arial"/>
          <w:spacing w:val="13"/>
          <w:lang w:val="ro-RO"/>
        </w:rPr>
        <w:t xml:space="preserve"> </w:t>
      </w:r>
      <w:r w:rsidRPr="006C066F">
        <w:rPr>
          <w:rFonts w:ascii="Arial" w:hAnsi="Arial" w:cs="Arial"/>
          <w:lang w:val="ro-RO"/>
        </w:rPr>
        <w:t>habitat</w:t>
      </w:r>
      <w:r w:rsidRPr="006C066F">
        <w:rPr>
          <w:rFonts w:ascii="Arial" w:hAnsi="Arial" w:cs="Arial"/>
          <w:spacing w:val="16"/>
          <w:lang w:val="ro-RO"/>
        </w:rPr>
        <w:t xml:space="preserve"> </w:t>
      </w:r>
      <w:r w:rsidRPr="006C066F">
        <w:rPr>
          <w:rFonts w:ascii="Arial" w:hAnsi="Arial" w:cs="Arial"/>
          <w:lang w:val="ro-RO"/>
        </w:rPr>
        <w:t>este</w:t>
      </w:r>
      <w:r w:rsidRPr="006C066F">
        <w:rPr>
          <w:rFonts w:ascii="Arial" w:hAnsi="Arial" w:cs="Arial"/>
          <w:spacing w:val="14"/>
          <w:lang w:val="ro-RO"/>
        </w:rPr>
        <w:t xml:space="preserve"> </w:t>
      </w:r>
      <w:r w:rsidRPr="006C066F">
        <w:rPr>
          <w:rFonts w:ascii="Arial" w:hAnsi="Arial" w:cs="Arial"/>
          <w:lang w:val="ro-RO"/>
        </w:rPr>
        <w:t>formă</w:t>
      </w:r>
      <w:r w:rsidRPr="006C066F">
        <w:rPr>
          <w:rFonts w:ascii="Arial" w:hAnsi="Arial" w:cs="Arial"/>
          <w:spacing w:val="15"/>
          <w:lang w:val="ro-RO"/>
        </w:rPr>
        <w:t xml:space="preserve"> </w:t>
      </w:r>
      <w:r w:rsidRPr="006C066F">
        <w:rPr>
          <w:rFonts w:ascii="Arial" w:hAnsi="Arial" w:cs="Arial"/>
          <w:lang w:val="ro-RO"/>
        </w:rPr>
        <w:t>de</w:t>
      </w:r>
      <w:r w:rsidRPr="006C066F">
        <w:rPr>
          <w:rFonts w:ascii="Arial" w:hAnsi="Arial" w:cs="Arial"/>
          <w:spacing w:val="13"/>
          <w:lang w:val="ro-RO"/>
        </w:rPr>
        <w:t xml:space="preserve"> </w:t>
      </w:r>
      <w:r w:rsidRPr="006C066F">
        <w:rPr>
          <w:rFonts w:ascii="Arial" w:hAnsi="Arial" w:cs="Arial"/>
          <w:lang w:val="ro-RO"/>
        </w:rPr>
        <w:t>impact</w:t>
      </w:r>
      <w:r w:rsidRPr="006C066F">
        <w:rPr>
          <w:rFonts w:ascii="Arial" w:hAnsi="Arial" w:cs="Arial"/>
          <w:spacing w:val="16"/>
          <w:lang w:val="ro-RO"/>
        </w:rPr>
        <w:t xml:space="preserve"> </w:t>
      </w:r>
      <w:r w:rsidRPr="006C066F">
        <w:rPr>
          <w:rFonts w:ascii="Arial" w:hAnsi="Arial" w:cs="Arial"/>
          <w:lang w:val="ro-RO"/>
        </w:rPr>
        <w:t>asociată</w:t>
      </w:r>
      <w:r w:rsidRPr="006C066F">
        <w:rPr>
          <w:rFonts w:ascii="Arial" w:hAnsi="Arial" w:cs="Arial"/>
          <w:spacing w:val="13"/>
          <w:lang w:val="ro-RO"/>
        </w:rPr>
        <w:t xml:space="preserve"> </w:t>
      </w:r>
      <w:r w:rsidRPr="006C066F">
        <w:rPr>
          <w:rFonts w:ascii="Arial" w:hAnsi="Arial" w:cs="Arial"/>
          <w:lang w:val="ro-RO"/>
        </w:rPr>
        <w:t>etapei</w:t>
      </w:r>
      <w:r w:rsidRPr="006C066F">
        <w:rPr>
          <w:rFonts w:ascii="Arial" w:hAnsi="Arial" w:cs="Arial"/>
          <w:spacing w:val="16"/>
          <w:lang w:val="ro-RO"/>
        </w:rPr>
        <w:t xml:space="preserve"> </w:t>
      </w:r>
      <w:r w:rsidRPr="006C066F">
        <w:rPr>
          <w:rFonts w:ascii="Arial" w:hAnsi="Arial" w:cs="Arial"/>
          <w:lang w:val="ro-RO"/>
        </w:rPr>
        <w:t>de</w:t>
      </w:r>
      <w:r w:rsidRPr="006C066F">
        <w:rPr>
          <w:rFonts w:ascii="Arial" w:hAnsi="Arial" w:cs="Arial"/>
          <w:spacing w:val="19"/>
          <w:lang w:val="ro-RO"/>
        </w:rPr>
        <w:t xml:space="preserve"> </w:t>
      </w:r>
      <w:r w:rsidRPr="006C066F">
        <w:rPr>
          <w:rFonts w:ascii="Arial" w:hAnsi="Arial" w:cs="Arial"/>
          <w:lang w:val="ro-RO"/>
        </w:rPr>
        <w:t>implementare</w:t>
      </w:r>
      <w:r w:rsidRPr="006C066F">
        <w:rPr>
          <w:rFonts w:ascii="Arial" w:hAnsi="Arial" w:cs="Arial"/>
          <w:spacing w:val="16"/>
          <w:lang w:val="ro-RO"/>
        </w:rPr>
        <w:t xml:space="preserve"> </w:t>
      </w:r>
      <w:r w:rsidRPr="006C066F">
        <w:rPr>
          <w:rFonts w:ascii="Arial" w:hAnsi="Arial" w:cs="Arial"/>
          <w:lang w:val="ro-RO"/>
        </w:rPr>
        <w:t>a</w:t>
      </w:r>
      <w:r w:rsidRPr="006C066F">
        <w:rPr>
          <w:rFonts w:ascii="Arial" w:hAnsi="Arial" w:cs="Arial"/>
          <w:spacing w:val="13"/>
          <w:lang w:val="ro-RO"/>
        </w:rPr>
        <w:t xml:space="preserve"> </w:t>
      </w:r>
      <w:r w:rsidRPr="006C066F">
        <w:rPr>
          <w:rFonts w:ascii="Arial" w:hAnsi="Arial" w:cs="Arial"/>
          <w:lang w:val="ro-RO"/>
        </w:rPr>
        <w:t xml:space="preserve">obiectivelor </w:t>
      </w:r>
      <w:r w:rsidR="00C53235" w:rsidRPr="006C066F">
        <w:rPr>
          <w:rFonts w:ascii="Arial" w:hAnsi="Arial" w:cs="Arial"/>
          <w:lang w:val="ro-RO"/>
        </w:rPr>
        <w:t>menționate</w:t>
      </w:r>
      <w:r w:rsidRPr="006C066F">
        <w:rPr>
          <w:rFonts w:ascii="Arial" w:hAnsi="Arial" w:cs="Arial"/>
          <w:lang w:val="ro-RO"/>
        </w:rPr>
        <w:t xml:space="preserve"> în</w:t>
      </w:r>
      <w:r w:rsidRPr="006C066F">
        <w:rPr>
          <w:rFonts w:ascii="Arial" w:hAnsi="Arial" w:cs="Arial"/>
          <w:spacing w:val="1"/>
          <w:lang w:val="ro-RO"/>
        </w:rPr>
        <w:t xml:space="preserve"> </w:t>
      </w:r>
      <w:r w:rsidRPr="006C066F">
        <w:rPr>
          <w:rFonts w:ascii="Arial" w:hAnsi="Arial" w:cs="Arial"/>
          <w:lang w:val="ro-RO"/>
        </w:rPr>
        <w:t>cadrul</w:t>
      </w:r>
      <w:r w:rsidRPr="006C066F">
        <w:rPr>
          <w:rFonts w:ascii="Arial" w:hAnsi="Arial" w:cs="Arial"/>
          <w:spacing w:val="-4"/>
          <w:lang w:val="ro-RO"/>
        </w:rPr>
        <w:t xml:space="preserve"> </w:t>
      </w:r>
      <w:r w:rsidRPr="006C066F">
        <w:rPr>
          <w:rFonts w:ascii="Arial" w:hAnsi="Arial" w:cs="Arial"/>
          <w:lang w:val="ro-RO"/>
        </w:rPr>
        <w:t>amenajamentului</w:t>
      </w:r>
      <w:r w:rsidRPr="006C066F">
        <w:rPr>
          <w:rFonts w:ascii="Arial" w:hAnsi="Arial" w:cs="Arial"/>
          <w:spacing w:val="1"/>
          <w:lang w:val="ro-RO"/>
        </w:rPr>
        <w:t xml:space="preserve"> </w:t>
      </w:r>
      <w:r w:rsidRPr="006C066F">
        <w:rPr>
          <w:rFonts w:ascii="Arial" w:hAnsi="Arial" w:cs="Arial"/>
          <w:lang w:val="ro-RO"/>
        </w:rPr>
        <w:t>silvic,</w:t>
      </w:r>
      <w:r w:rsidRPr="006C066F">
        <w:rPr>
          <w:rFonts w:ascii="Arial" w:hAnsi="Arial" w:cs="Arial"/>
          <w:spacing w:val="-2"/>
          <w:lang w:val="ro-RO"/>
        </w:rPr>
        <w:t xml:space="preserve"> </w:t>
      </w:r>
      <w:r w:rsidRPr="006C066F">
        <w:rPr>
          <w:rFonts w:ascii="Arial" w:hAnsi="Arial" w:cs="Arial"/>
          <w:lang w:val="ro-RO"/>
        </w:rPr>
        <w:t>fiind</w:t>
      </w:r>
      <w:r w:rsidRPr="006C066F">
        <w:rPr>
          <w:rFonts w:ascii="Arial" w:hAnsi="Arial" w:cs="Arial"/>
          <w:spacing w:val="-8"/>
          <w:lang w:val="ro-RO"/>
        </w:rPr>
        <w:t xml:space="preserve"> </w:t>
      </w:r>
      <w:r w:rsidRPr="006C066F">
        <w:rPr>
          <w:rFonts w:ascii="Arial" w:hAnsi="Arial" w:cs="Arial"/>
          <w:lang w:val="ro-RO"/>
        </w:rPr>
        <w:t>exprimată</w:t>
      </w:r>
      <w:r w:rsidRPr="006C066F">
        <w:rPr>
          <w:rFonts w:ascii="Arial" w:hAnsi="Arial" w:cs="Arial"/>
          <w:spacing w:val="2"/>
          <w:lang w:val="ro-RO"/>
        </w:rPr>
        <w:t xml:space="preserve"> </w:t>
      </w:r>
      <w:r w:rsidRPr="006C066F">
        <w:rPr>
          <w:rFonts w:ascii="Arial" w:hAnsi="Arial" w:cs="Arial"/>
          <w:i/>
          <w:lang w:val="ro-RO"/>
        </w:rPr>
        <w:t>cantitativ</w:t>
      </w:r>
      <w:r w:rsidRPr="006C066F">
        <w:rPr>
          <w:rFonts w:ascii="Arial" w:hAnsi="Arial" w:cs="Arial"/>
          <w:lang w:val="ro-RO"/>
        </w:rPr>
        <w:t>.</w:t>
      </w:r>
    </w:p>
    <w:p w14:paraId="633B977A" w14:textId="77777777" w:rsidR="00D62C3B" w:rsidRPr="006C066F" w:rsidRDefault="00D62C3B" w:rsidP="00D62C3B">
      <w:pPr>
        <w:pStyle w:val="Corptext"/>
        <w:tabs>
          <w:tab w:val="left" w:pos="1843"/>
        </w:tabs>
        <w:spacing w:after="0" w:line="240" w:lineRule="auto"/>
        <w:ind w:firstLine="562"/>
        <w:jc w:val="both"/>
        <w:rPr>
          <w:rFonts w:ascii="Arial" w:hAnsi="Arial" w:cs="Arial"/>
          <w:lang w:val="ro-RO"/>
        </w:rPr>
      </w:pPr>
    </w:p>
    <w:p w14:paraId="3216FF7B" w14:textId="77777777" w:rsidR="00A7720C" w:rsidRPr="006C066F" w:rsidRDefault="00A7720C" w:rsidP="007D161F">
      <w:pPr>
        <w:pStyle w:val="Listparagraf"/>
        <w:widowControl w:val="0"/>
        <w:numPr>
          <w:ilvl w:val="0"/>
          <w:numId w:val="15"/>
        </w:numPr>
        <w:tabs>
          <w:tab w:val="left" w:pos="810"/>
        </w:tabs>
        <w:autoSpaceDE w:val="0"/>
        <w:autoSpaceDN w:val="0"/>
        <w:spacing w:after="0" w:line="240" w:lineRule="auto"/>
        <w:ind w:left="0" w:firstLine="562"/>
        <w:contextualSpacing w:val="0"/>
        <w:jc w:val="both"/>
        <w:rPr>
          <w:rFonts w:ascii="Arial" w:hAnsi="Arial" w:cs="Arial"/>
          <w:lang w:val="ro-RO"/>
        </w:rPr>
      </w:pPr>
      <w:r w:rsidRPr="006C066F">
        <w:rPr>
          <w:rFonts w:ascii="Arial" w:hAnsi="Arial" w:cs="Arial"/>
          <w:i/>
          <w:iCs/>
          <w:lang w:val="ro-RO"/>
        </w:rPr>
        <w:t>Procentul ce va fi pierdut din suprafețele habitatelor folosite pentru necesitățile de</w:t>
      </w:r>
      <w:r w:rsidRPr="006C066F">
        <w:rPr>
          <w:rFonts w:ascii="Arial" w:hAnsi="Arial" w:cs="Arial"/>
          <w:i/>
          <w:iCs/>
          <w:spacing w:val="1"/>
          <w:lang w:val="ro-RO"/>
        </w:rPr>
        <w:t xml:space="preserve"> </w:t>
      </w:r>
      <w:r w:rsidRPr="006C066F">
        <w:rPr>
          <w:rFonts w:ascii="Arial" w:hAnsi="Arial" w:cs="Arial"/>
          <w:i/>
          <w:iCs/>
          <w:lang w:val="ro-RO"/>
        </w:rPr>
        <w:t>hrană,</w:t>
      </w:r>
      <w:r w:rsidRPr="006C066F">
        <w:rPr>
          <w:rFonts w:ascii="Arial" w:hAnsi="Arial" w:cs="Arial"/>
          <w:i/>
          <w:iCs/>
          <w:spacing w:val="4"/>
          <w:lang w:val="ro-RO"/>
        </w:rPr>
        <w:t xml:space="preserve"> </w:t>
      </w:r>
      <w:r w:rsidRPr="006C066F">
        <w:rPr>
          <w:rFonts w:ascii="Arial" w:hAnsi="Arial" w:cs="Arial"/>
          <w:i/>
          <w:iCs/>
          <w:lang w:val="ro-RO"/>
        </w:rPr>
        <w:t>odihnă</w:t>
      </w:r>
      <w:r w:rsidRPr="006C066F">
        <w:rPr>
          <w:rFonts w:ascii="Arial" w:hAnsi="Arial" w:cs="Arial"/>
          <w:i/>
          <w:iCs/>
          <w:spacing w:val="1"/>
          <w:lang w:val="ro-RO"/>
        </w:rPr>
        <w:t xml:space="preserve"> </w:t>
      </w:r>
      <w:r w:rsidRPr="006C066F">
        <w:rPr>
          <w:rFonts w:ascii="Arial" w:hAnsi="Arial" w:cs="Arial"/>
          <w:i/>
          <w:iCs/>
          <w:lang w:val="ro-RO"/>
        </w:rPr>
        <w:t>și</w:t>
      </w:r>
      <w:r w:rsidRPr="006C066F">
        <w:rPr>
          <w:rFonts w:ascii="Arial" w:hAnsi="Arial" w:cs="Arial"/>
          <w:i/>
          <w:iCs/>
          <w:spacing w:val="-4"/>
          <w:lang w:val="ro-RO"/>
        </w:rPr>
        <w:t xml:space="preserve"> </w:t>
      </w:r>
      <w:r w:rsidRPr="006C066F">
        <w:rPr>
          <w:rFonts w:ascii="Arial" w:hAnsi="Arial" w:cs="Arial"/>
          <w:i/>
          <w:iCs/>
          <w:lang w:val="ro-RO"/>
        </w:rPr>
        <w:t>reproducere</w:t>
      </w:r>
      <w:r w:rsidRPr="006C066F">
        <w:rPr>
          <w:rFonts w:ascii="Arial" w:hAnsi="Arial" w:cs="Arial"/>
          <w:i/>
          <w:iCs/>
          <w:spacing w:val="1"/>
          <w:lang w:val="ro-RO"/>
        </w:rPr>
        <w:t xml:space="preserve"> </w:t>
      </w:r>
      <w:r w:rsidRPr="006C066F">
        <w:rPr>
          <w:rFonts w:ascii="Arial" w:hAnsi="Arial" w:cs="Arial"/>
          <w:i/>
          <w:iCs/>
          <w:lang w:val="ro-RO"/>
        </w:rPr>
        <w:t>ale</w:t>
      </w:r>
      <w:r w:rsidRPr="006C066F">
        <w:rPr>
          <w:rFonts w:ascii="Arial" w:hAnsi="Arial" w:cs="Arial"/>
          <w:i/>
          <w:iCs/>
          <w:spacing w:val="-5"/>
          <w:lang w:val="ro-RO"/>
        </w:rPr>
        <w:t xml:space="preserve"> </w:t>
      </w:r>
      <w:r w:rsidRPr="006C066F">
        <w:rPr>
          <w:rFonts w:ascii="Arial" w:hAnsi="Arial" w:cs="Arial"/>
          <w:i/>
          <w:iCs/>
          <w:lang w:val="ro-RO"/>
        </w:rPr>
        <w:t>speciilor</w:t>
      </w:r>
      <w:r w:rsidRPr="006C066F">
        <w:rPr>
          <w:rFonts w:ascii="Arial" w:hAnsi="Arial" w:cs="Arial"/>
          <w:i/>
          <w:iCs/>
          <w:spacing w:val="4"/>
          <w:lang w:val="ro-RO"/>
        </w:rPr>
        <w:t xml:space="preserve"> </w:t>
      </w:r>
      <w:r w:rsidRPr="006C066F">
        <w:rPr>
          <w:rFonts w:ascii="Arial" w:hAnsi="Arial" w:cs="Arial"/>
          <w:i/>
          <w:iCs/>
          <w:lang w:val="ro-RO"/>
        </w:rPr>
        <w:t>de interes</w:t>
      </w:r>
      <w:r w:rsidRPr="006C066F">
        <w:rPr>
          <w:rFonts w:ascii="Arial" w:hAnsi="Arial" w:cs="Arial"/>
          <w:i/>
          <w:iCs/>
          <w:spacing w:val="-1"/>
          <w:lang w:val="ro-RO"/>
        </w:rPr>
        <w:t xml:space="preserve"> </w:t>
      </w:r>
      <w:r w:rsidRPr="006C066F">
        <w:rPr>
          <w:rFonts w:ascii="Arial" w:hAnsi="Arial" w:cs="Arial"/>
          <w:i/>
          <w:iCs/>
          <w:lang w:val="ro-RO"/>
        </w:rPr>
        <w:t>comunitar</w:t>
      </w:r>
      <w:r w:rsidRPr="006C066F">
        <w:rPr>
          <w:rFonts w:ascii="Arial" w:hAnsi="Arial" w:cs="Arial"/>
          <w:lang w:val="ro-RO"/>
        </w:rPr>
        <w:t>;</w:t>
      </w:r>
    </w:p>
    <w:p w14:paraId="02A36957" w14:textId="77777777" w:rsidR="00D62C3B" w:rsidRPr="006C066F" w:rsidRDefault="00D62C3B" w:rsidP="00D62C3B">
      <w:pPr>
        <w:pStyle w:val="Corptext"/>
        <w:tabs>
          <w:tab w:val="left" w:pos="1843"/>
        </w:tabs>
        <w:spacing w:after="0" w:line="240" w:lineRule="auto"/>
        <w:ind w:firstLine="562"/>
        <w:jc w:val="both"/>
        <w:rPr>
          <w:rFonts w:ascii="Arial" w:hAnsi="Arial" w:cs="Arial"/>
          <w:spacing w:val="-1"/>
          <w:lang w:val="ro-RO"/>
        </w:rPr>
      </w:pPr>
    </w:p>
    <w:p w14:paraId="3753E12F" w14:textId="73CC609D"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spacing w:val="-1"/>
          <w:lang w:val="ro-RO"/>
        </w:rPr>
        <w:t>Această</w:t>
      </w:r>
      <w:r w:rsidRPr="006C066F">
        <w:rPr>
          <w:rFonts w:ascii="Arial" w:hAnsi="Arial" w:cs="Arial"/>
          <w:spacing w:val="-13"/>
          <w:lang w:val="ro-RO"/>
        </w:rPr>
        <w:t xml:space="preserve"> </w:t>
      </w:r>
      <w:r w:rsidRPr="006C066F">
        <w:rPr>
          <w:rFonts w:ascii="Arial" w:hAnsi="Arial" w:cs="Arial"/>
          <w:spacing w:val="-1"/>
          <w:lang w:val="ro-RO"/>
        </w:rPr>
        <w:t>formă</w:t>
      </w:r>
      <w:r w:rsidRPr="006C066F">
        <w:rPr>
          <w:rFonts w:ascii="Arial" w:hAnsi="Arial" w:cs="Arial"/>
          <w:spacing w:val="-13"/>
          <w:lang w:val="ro-RO"/>
        </w:rPr>
        <w:t xml:space="preserve"> </w:t>
      </w:r>
      <w:r w:rsidRPr="006C066F">
        <w:rPr>
          <w:rFonts w:ascii="Arial" w:hAnsi="Arial" w:cs="Arial"/>
          <w:spacing w:val="-1"/>
          <w:lang w:val="ro-RO"/>
        </w:rPr>
        <w:t>de</w:t>
      </w:r>
      <w:r w:rsidRPr="006C066F">
        <w:rPr>
          <w:rFonts w:ascii="Arial" w:hAnsi="Arial" w:cs="Arial"/>
          <w:spacing w:val="-13"/>
          <w:lang w:val="ro-RO"/>
        </w:rPr>
        <w:t xml:space="preserve"> </w:t>
      </w:r>
      <w:r w:rsidRPr="006C066F">
        <w:rPr>
          <w:rFonts w:ascii="Arial" w:hAnsi="Arial" w:cs="Arial"/>
          <w:spacing w:val="-1"/>
          <w:lang w:val="ro-RO"/>
        </w:rPr>
        <w:t>impact</w:t>
      </w:r>
      <w:r w:rsidRPr="006C066F">
        <w:rPr>
          <w:rFonts w:ascii="Arial" w:hAnsi="Arial" w:cs="Arial"/>
          <w:spacing w:val="-12"/>
          <w:lang w:val="ro-RO"/>
        </w:rPr>
        <w:t xml:space="preserve"> </w:t>
      </w:r>
      <w:r w:rsidRPr="006C066F">
        <w:rPr>
          <w:rFonts w:ascii="Arial" w:hAnsi="Arial" w:cs="Arial"/>
          <w:spacing w:val="-1"/>
          <w:lang w:val="ro-RO"/>
        </w:rPr>
        <w:t>poate</w:t>
      </w:r>
      <w:r w:rsidRPr="006C066F">
        <w:rPr>
          <w:rFonts w:ascii="Arial" w:hAnsi="Arial" w:cs="Arial"/>
          <w:spacing w:val="-18"/>
          <w:lang w:val="ro-RO"/>
        </w:rPr>
        <w:t xml:space="preserve"> </w:t>
      </w:r>
      <w:r w:rsidRPr="006C066F">
        <w:rPr>
          <w:rFonts w:ascii="Arial" w:hAnsi="Arial" w:cs="Arial"/>
          <w:spacing w:val="-1"/>
          <w:lang w:val="ro-RO"/>
        </w:rPr>
        <w:t>fi</w:t>
      </w:r>
      <w:r w:rsidRPr="006C066F">
        <w:rPr>
          <w:rFonts w:ascii="Arial" w:hAnsi="Arial" w:cs="Arial"/>
          <w:spacing w:val="-12"/>
          <w:lang w:val="ro-RO"/>
        </w:rPr>
        <w:t xml:space="preserve"> </w:t>
      </w:r>
      <w:r w:rsidRPr="006C066F">
        <w:rPr>
          <w:rFonts w:ascii="Arial" w:hAnsi="Arial" w:cs="Arial"/>
          <w:lang w:val="ro-RO"/>
        </w:rPr>
        <w:t>exprimată</w:t>
      </w:r>
      <w:r w:rsidRPr="006C066F">
        <w:rPr>
          <w:rFonts w:ascii="Arial" w:hAnsi="Arial" w:cs="Arial"/>
          <w:spacing w:val="-11"/>
          <w:lang w:val="ro-RO"/>
        </w:rPr>
        <w:t xml:space="preserve"> </w:t>
      </w:r>
      <w:r w:rsidRPr="006C066F">
        <w:rPr>
          <w:rFonts w:ascii="Arial" w:hAnsi="Arial" w:cs="Arial"/>
          <w:i/>
          <w:lang w:val="ro-RO"/>
        </w:rPr>
        <w:t>cantitativ</w:t>
      </w:r>
      <w:r w:rsidRPr="006C066F">
        <w:rPr>
          <w:rFonts w:ascii="Arial" w:hAnsi="Arial" w:cs="Arial"/>
          <w:i/>
          <w:spacing w:val="-12"/>
          <w:lang w:val="ro-RO"/>
        </w:rPr>
        <w:t xml:space="preserve"> </w:t>
      </w:r>
      <w:r w:rsidRPr="006C066F">
        <w:rPr>
          <w:rFonts w:ascii="Arial" w:hAnsi="Arial" w:cs="Arial"/>
          <w:lang w:val="ro-RO"/>
        </w:rPr>
        <w:t>etapei</w:t>
      </w:r>
      <w:r w:rsidRPr="006C066F">
        <w:rPr>
          <w:rFonts w:ascii="Arial" w:hAnsi="Arial" w:cs="Arial"/>
          <w:spacing w:val="-12"/>
          <w:lang w:val="ro-RO"/>
        </w:rPr>
        <w:t xml:space="preserve"> </w:t>
      </w:r>
      <w:r w:rsidRPr="006C066F">
        <w:rPr>
          <w:rFonts w:ascii="Arial" w:hAnsi="Arial" w:cs="Arial"/>
          <w:lang w:val="ro-RO"/>
        </w:rPr>
        <w:t>de</w:t>
      </w:r>
      <w:r w:rsidRPr="006C066F">
        <w:rPr>
          <w:rFonts w:ascii="Arial" w:hAnsi="Arial" w:cs="Arial"/>
          <w:spacing w:val="-13"/>
          <w:lang w:val="ro-RO"/>
        </w:rPr>
        <w:t xml:space="preserve"> </w:t>
      </w:r>
      <w:r w:rsidRPr="006C066F">
        <w:rPr>
          <w:rFonts w:ascii="Arial" w:hAnsi="Arial" w:cs="Arial"/>
          <w:lang w:val="ro-RO"/>
        </w:rPr>
        <w:t>implementare</w:t>
      </w:r>
      <w:r w:rsidRPr="006C066F">
        <w:rPr>
          <w:rFonts w:ascii="Arial" w:hAnsi="Arial" w:cs="Arial"/>
          <w:spacing w:val="-12"/>
          <w:lang w:val="ro-RO"/>
        </w:rPr>
        <w:t xml:space="preserve"> </w:t>
      </w:r>
      <w:r w:rsidRPr="006C066F">
        <w:rPr>
          <w:rFonts w:ascii="Arial" w:hAnsi="Arial" w:cs="Arial"/>
          <w:lang w:val="ro-RO"/>
        </w:rPr>
        <w:t>a</w:t>
      </w:r>
      <w:r w:rsidRPr="006C066F">
        <w:rPr>
          <w:rFonts w:ascii="Arial" w:hAnsi="Arial" w:cs="Arial"/>
          <w:spacing w:val="-18"/>
          <w:lang w:val="ro-RO"/>
        </w:rPr>
        <w:t xml:space="preserve"> </w:t>
      </w:r>
      <w:r w:rsidRPr="006C066F">
        <w:rPr>
          <w:rFonts w:ascii="Arial" w:hAnsi="Arial" w:cs="Arial"/>
          <w:lang w:val="ro-RO"/>
        </w:rPr>
        <w:t>obiectivelor</w:t>
      </w:r>
      <w:r w:rsidRPr="006C066F">
        <w:rPr>
          <w:rFonts w:ascii="Arial" w:hAnsi="Arial" w:cs="Arial"/>
          <w:spacing w:val="-58"/>
          <w:lang w:val="ro-RO"/>
        </w:rPr>
        <w:t xml:space="preserve"> </w:t>
      </w:r>
      <w:r w:rsidR="00C53235" w:rsidRPr="006C066F">
        <w:rPr>
          <w:rFonts w:ascii="Arial" w:hAnsi="Arial" w:cs="Arial"/>
          <w:spacing w:val="-1"/>
          <w:lang w:val="ro-RO"/>
        </w:rPr>
        <w:t>menționate</w:t>
      </w:r>
      <w:r w:rsidRPr="006C066F">
        <w:rPr>
          <w:rFonts w:ascii="Arial" w:hAnsi="Arial" w:cs="Arial"/>
          <w:spacing w:val="-10"/>
          <w:lang w:val="ro-RO"/>
        </w:rPr>
        <w:t xml:space="preserve"> </w:t>
      </w:r>
      <w:r w:rsidRPr="006C066F">
        <w:rPr>
          <w:rFonts w:ascii="Arial" w:hAnsi="Arial" w:cs="Arial"/>
          <w:lang w:val="ro-RO"/>
        </w:rPr>
        <w:t>în</w:t>
      </w:r>
      <w:r w:rsidRPr="006C066F">
        <w:rPr>
          <w:rFonts w:ascii="Arial" w:hAnsi="Arial" w:cs="Arial"/>
          <w:spacing w:val="-9"/>
          <w:lang w:val="ro-RO"/>
        </w:rPr>
        <w:t xml:space="preserve"> </w:t>
      </w:r>
      <w:r w:rsidRPr="006C066F">
        <w:rPr>
          <w:rFonts w:ascii="Arial" w:hAnsi="Arial" w:cs="Arial"/>
          <w:lang w:val="ro-RO"/>
        </w:rPr>
        <w:t>cadrul</w:t>
      </w:r>
      <w:r w:rsidRPr="006C066F">
        <w:rPr>
          <w:rFonts w:ascii="Arial" w:hAnsi="Arial" w:cs="Arial"/>
          <w:spacing w:val="-13"/>
          <w:lang w:val="ro-RO"/>
        </w:rPr>
        <w:t xml:space="preserve"> </w:t>
      </w:r>
      <w:r w:rsidRPr="006C066F">
        <w:rPr>
          <w:rFonts w:ascii="Arial" w:hAnsi="Arial" w:cs="Arial"/>
          <w:lang w:val="ro-RO"/>
        </w:rPr>
        <w:t>amenajamentului</w:t>
      </w:r>
      <w:r w:rsidRPr="006C066F">
        <w:rPr>
          <w:rFonts w:ascii="Arial" w:hAnsi="Arial" w:cs="Arial"/>
          <w:spacing w:val="-9"/>
          <w:lang w:val="ro-RO"/>
        </w:rPr>
        <w:t xml:space="preserve"> </w:t>
      </w:r>
      <w:r w:rsidRPr="006C066F">
        <w:rPr>
          <w:rFonts w:ascii="Arial" w:hAnsi="Arial" w:cs="Arial"/>
          <w:lang w:val="ro-RO"/>
        </w:rPr>
        <w:t>silvic,</w:t>
      </w:r>
      <w:r w:rsidRPr="006C066F">
        <w:rPr>
          <w:rFonts w:ascii="Arial" w:hAnsi="Arial" w:cs="Arial"/>
          <w:spacing w:val="-11"/>
          <w:lang w:val="ro-RO"/>
        </w:rPr>
        <w:t xml:space="preserve"> </w:t>
      </w:r>
      <w:r w:rsidRPr="006C066F">
        <w:rPr>
          <w:rFonts w:ascii="Arial" w:hAnsi="Arial" w:cs="Arial"/>
          <w:lang w:val="ro-RO"/>
        </w:rPr>
        <w:t>iar</w:t>
      </w:r>
      <w:r w:rsidRPr="006C066F">
        <w:rPr>
          <w:rFonts w:ascii="Arial" w:hAnsi="Arial" w:cs="Arial"/>
          <w:spacing w:val="-13"/>
          <w:lang w:val="ro-RO"/>
        </w:rPr>
        <w:t xml:space="preserve"> </w:t>
      </w:r>
      <w:r w:rsidRPr="006C066F">
        <w:rPr>
          <w:rFonts w:ascii="Arial" w:hAnsi="Arial" w:cs="Arial"/>
          <w:lang w:val="ro-RO"/>
        </w:rPr>
        <w:t>zona</w:t>
      </w:r>
      <w:r w:rsidRPr="006C066F">
        <w:rPr>
          <w:rFonts w:ascii="Arial" w:hAnsi="Arial" w:cs="Arial"/>
          <w:spacing w:val="-10"/>
          <w:lang w:val="ro-RO"/>
        </w:rPr>
        <w:t xml:space="preserve"> </w:t>
      </w:r>
      <w:r w:rsidRPr="006C066F">
        <w:rPr>
          <w:rFonts w:ascii="Arial" w:hAnsi="Arial" w:cs="Arial"/>
          <w:lang w:val="ro-RO"/>
        </w:rPr>
        <w:t>este</w:t>
      </w:r>
      <w:r w:rsidRPr="006C066F">
        <w:rPr>
          <w:rFonts w:ascii="Arial" w:hAnsi="Arial" w:cs="Arial"/>
          <w:spacing w:val="-10"/>
          <w:lang w:val="ro-RO"/>
        </w:rPr>
        <w:t xml:space="preserve"> </w:t>
      </w:r>
      <w:r w:rsidRPr="006C066F">
        <w:rPr>
          <w:rFonts w:ascii="Arial" w:hAnsi="Arial" w:cs="Arial"/>
          <w:lang w:val="ro-RO"/>
        </w:rPr>
        <w:t>afectată</w:t>
      </w:r>
      <w:r w:rsidRPr="006C066F">
        <w:rPr>
          <w:rFonts w:ascii="Arial" w:hAnsi="Arial" w:cs="Arial"/>
          <w:spacing w:val="-10"/>
          <w:lang w:val="ro-RO"/>
        </w:rPr>
        <w:t xml:space="preserve"> </w:t>
      </w:r>
      <w:r w:rsidRPr="006C066F">
        <w:rPr>
          <w:rFonts w:ascii="Arial" w:hAnsi="Arial" w:cs="Arial"/>
          <w:lang w:val="ro-RO"/>
        </w:rPr>
        <w:t>temporar.</w:t>
      </w:r>
      <w:r w:rsidRPr="006C066F">
        <w:rPr>
          <w:rFonts w:ascii="Arial" w:hAnsi="Arial" w:cs="Arial"/>
          <w:spacing w:val="-6"/>
          <w:lang w:val="ro-RO"/>
        </w:rPr>
        <w:t xml:space="preserve"> </w:t>
      </w:r>
      <w:r w:rsidRPr="006C066F">
        <w:rPr>
          <w:rFonts w:ascii="Arial" w:hAnsi="Arial" w:cs="Arial"/>
          <w:lang w:val="ro-RO"/>
        </w:rPr>
        <w:t>Valorile</w:t>
      </w:r>
      <w:r w:rsidRPr="006C066F">
        <w:rPr>
          <w:rFonts w:ascii="Arial" w:hAnsi="Arial" w:cs="Arial"/>
          <w:spacing w:val="-15"/>
          <w:lang w:val="ro-RO"/>
        </w:rPr>
        <w:t xml:space="preserve"> </w:t>
      </w:r>
      <w:r w:rsidRPr="006C066F">
        <w:rPr>
          <w:rFonts w:ascii="Arial" w:hAnsi="Arial" w:cs="Arial"/>
          <w:lang w:val="ro-RO"/>
        </w:rPr>
        <w:t>calculate</w:t>
      </w:r>
      <w:r w:rsidRPr="006C066F">
        <w:rPr>
          <w:rFonts w:ascii="Arial" w:hAnsi="Arial" w:cs="Arial"/>
          <w:spacing w:val="-57"/>
          <w:lang w:val="ro-RO"/>
        </w:rPr>
        <w:t xml:space="preserve"> </w:t>
      </w:r>
      <w:r w:rsidRPr="006C066F">
        <w:rPr>
          <w:rFonts w:ascii="Arial" w:hAnsi="Arial" w:cs="Arial"/>
          <w:lang w:val="ro-RO"/>
        </w:rPr>
        <w:t>sunt</w:t>
      </w:r>
      <w:r w:rsidRPr="006C066F">
        <w:rPr>
          <w:rFonts w:ascii="Arial" w:hAnsi="Arial" w:cs="Arial"/>
          <w:spacing w:val="1"/>
          <w:lang w:val="ro-RO"/>
        </w:rPr>
        <w:t xml:space="preserve"> </w:t>
      </w:r>
      <w:r w:rsidRPr="006C066F">
        <w:rPr>
          <w:rFonts w:ascii="Arial" w:hAnsi="Arial" w:cs="Arial"/>
          <w:lang w:val="ro-RO"/>
        </w:rPr>
        <w:t>însă</w:t>
      </w:r>
      <w:r w:rsidRPr="006C066F">
        <w:rPr>
          <w:rFonts w:ascii="Arial" w:hAnsi="Arial" w:cs="Arial"/>
          <w:spacing w:val="1"/>
          <w:lang w:val="ro-RO"/>
        </w:rPr>
        <w:t xml:space="preserve"> </w:t>
      </w:r>
      <w:r w:rsidRPr="006C066F">
        <w:rPr>
          <w:rFonts w:ascii="Arial" w:hAnsi="Arial" w:cs="Arial"/>
          <w:lang w:val="ro-RO"/>
        </w:rPr>
        <w:t>scăzute,</w:t>
      </w:r>
      <w:r w:rsidRPr="006C066F">
        <w:rPr>
          <w:rFonts w:ascii="Arial" w:hAnsi="Arial" w:cs="Arial"/>
          <w:spacing w:val="3"/>
          <w:lang w:val="ro-RO"/>
        </w:rPr>
        <w:t xml:space="preserve"> </w:t>
      </w:r>
      <w:r w:rsidRPr="006C066F">
        <w:rPr>
          <w:rFonts w:ascii="Arial" w:hAnsi="Arial" w:cs="Arial"/>
          <w:lang w:val="ro-RO"/>
        </w:rPr>
        <w:t>cu</w:t>
      </w:r>
      <w:r w:rsidRPr="006C066F">
        <w:rPr>
          <w:rFonts w:ascii="Arial" w:hAnsi="Arial" w:cs="Arial"/>
          <w:spacing w:val="1"/>
          <w:lang w:val="ro-RO"/>
        </w:rPr>
        <w:t xml:space="preserve"> </w:t>
      </w:r>
      <w:r w:rsidRPr="006C066F">
        <w:rPr>
          <w:rFonts w:ascii="Arial" w:hAnsi="Arial" w:cs="Arial"/>
          <w:lang w:val="ro-RO"/>
        </w:rPr>
        <w:t>proporții</w:t>
      </w:r>
      <w:r w:rsidRPr="006C066F">
        <w:rPr>
          <w:rFonts w:ascii="Arial" w:hAnsi="Arial" w:cs="Arial"/>
          <w:spacing w:val="-3"/>
          <w:lang w:val="ro-RO"/>
        </w:rPr>
        <w:t xml:space="preserve"> </w:t>
      </w:r>
      <w:r w:rsidRPr="006C066F">
        <w:rPr>
          <w:rFonts w:ascii="Arial" w:hAnsi="Arial" w:cs="Arial"/>
          <w:lang w:val="ro-RO"/>
        </w:rPr>
        <w:t>mici</w:t>
      </w:r>
      <w:r w:rsidRPr="006C066F">
        <w:rPr>
          <w:rFonts w:ascii="Arial" w:hAnsi="Arial" w:cs="Arial"/>
          <w:spacing w:val="-3"/>
          <w:lang w:val="ro-RO"/>
        </w:rPr>
        <w:t xml:space="preserve"> </w:t>
      </w:r>
      <w:r w:rsidRPr="006C066F">
        <w:rPr>
          <w:rFonts w:ascii="Arial" w:hAnsi="Arial" w:cs="Arial"/>
          <w:lang w:val="ro-RO"/>
        </w:rPr>
        <w:t>de</w:t>
      </w:r>
      <w:r w:rsidRPr="006C066F">
        <w:rPr>
          <w:rFonts w:ascii="Arial" w:hAnsi="Arial" w:cs="Arial"/>
          <w:spacing w:val="1"/>
          <w:lang w:val="ro-RO"/>
        </w:rPr>
        <w:t xml:space="preserve"> </w:t>
      </w:r>
      <w:r w:rsidRPr="006C066F">
        <w:rPr>
          <w:rFonts w:ascii="Arial" w:hAnsi="Arial" w:cs="Arial"/>
          <w:lang w:val="ro-RO"/>
        </w:rPr>
        <w:t>habitate afectate</w:t>
      </w:r>
    </w:p>
    <w:p w14:paraId="27F29733" w14:textId="77777777" w:rsidR="00A7720C" w:rsidRPr="006C066F" w:rsidRDefault="00A7720C" w:rsidP="00D62C3B">
      <w:pPr>
        <w:pStyle w:val="Corptext"/>
        <w:tabs>
          <w:tab w:val="left" w:pos="1843"/>
        </w:tabs>
        <w:spacing w:after="0" w:line="240" w:lineRule="auto"/>
        <w:ind w:firstLine="562"/>
        <w:jc w:val="both"/>
        <w:rPr>
          <w:rFonts w:ascii="Arial" w:hAnsi="Arial" w:cs="Arial"/>
          <w:lang w:val="ro-RO"/>
        </w:rPr>
      </w:pPr>
    </w:p>
    <w:p w14:paraId="209F522D" w14:textId="77777777" w:rsidR="00A7720C" w:rsidRPr="006C066F" w:rsidRDefault="00A7720C" w:rsidP="007D161F">
      <w:pPr>
        <w:pStyle w:val="Listparagraf"/>
        <w:widowControl w:val="0"/>
        <w:numPr>
          <w:ilvl w:val="0"/>
          <w:numId w:val="15"/>
        </w:numPr>
        <w:tabs>
          <w:tab w:val="left" w:pos="900"/>
        </w:tabs>
        <w:autoSpaceDE w:val="0"/>
        <w:autoSpaceDN w:val="0"/>
        <w:spacing w:after="0" w:line="240" w:lineRule="auto"/>
        <w:ind w:left="0" w:firstLine="562"/>
        <w:contextualSpacing w:val="0"/>
        <w:jc w:val="both"/>
        <w:rPr>
          <w:rFonts w:ascii="Arial" w:hAnsi="Arial" w:cs="Arial"/>
          <w:i/>
          <w:iCs/>
          <w:lang w:val="ro-RO"/>
        </w:rPr>
      </w:pPr>
      <w:r w:rsidRPr="006C066F">
        <w:rPr>
          <w:rFonts w:ascii="Arial" w:hAnsi="Arial" w:cs="Arial"/>
          <w:i/>
          <w:iCs/>
          <w:lang w:val="ro-RO"/>
        </w:rPr>
        <w:t>Fragmentarea</w:t>
      </w:r>
      <w:r w:rsidRPr="006C066F">
        <w:rPr>
          <w:rFonts w:ascii="Arial" w:hAnsi="Arial" w:cs="Arial"/>
          <w:i/>
          <w:iCs/>
          <w:spacing w:val="-1"/>
          <w:lang w:val="ro-RO"/>
        </w:rPr>
        <w:t xml:space="preserve"> </w:t>
      </w:r>
      <w:r w:rsidRPr="006C066F">
        <w:rPr>
          <w:rFonts w:ascii="Arial" w:hAnsi="Arial" w:cs="Arial"/>
          <w:i/>
          <w:iCs/>
          <w:lang w:val="ro-RO"/>
        </w:rPr>
        <w:t>habitatelor</w:t>
      </w:r>
      <w:r w:rsidRPr="006C066F">
        <w:rPr>
          <w:rFonts w:ascii="Arial" w:hAnsi="Arial" w:cs="Arial"/>
          <w:i/>
          <w:iCs/>
          <w:spacing w:val="1"/>
          <w:lang w:val="ro-RO"/>
        </w:rPr>
        <w:t xml:space="preserve"> </w:t>
      </w:r>
      <w:r w:rsidRPr="006C066F">
        <w:rPr>
          <w:rFonts w:ascii="Arial" w:hAnsi="Arial" w:cs="Arial"/>
          <w:i/>
          <w:iCs/>
          <w:lang w:val="ro-RO"/>
        </w:rPr>
        <w:t>de</w:t>
      </w:r>
      <w:r w:rsidRPr="006C066F">
        <w:rPr>
          <w:rFonts w:ascii="Arial" w:hAnsi="Arial" w:cs="Arial"/>
          <w:i/>
          <w:iCs/>
          <w:spacing w:val="-6"/>
          <w:lang w:val="ro-RO"/>
        </w:rPr>
        <w:t xml:space="preserve"> </w:t>
      </w:r>
      <w:r w:rsidRPr="006C066F">
        <w:rPr>
          <w:rFonts w:ascii="Arial" w:hAnsi="Arial" w:cs="Arial"/>
          <w:i/>
          <w:iCs/>
          <w:lang w:val="ro-RO"/>
        </w:rPr>
        <w:t>interes</w:t>
      </w:r>
      <w:r w:rsidRPr="006C066F">
        <w:rPr>
          <w:rFonts w:ascii="Arial" w:hAnsi="Arial" w:cs="Arial"/>
          <w:i/>
          <w:iCs/>
          <w:spacing w:val="-3"/>
          <w:lang w:val="ro-RO"/>
        </w:rPr>
        <w:t xml:space="preserve"> </w:t>
      </w:r>
      <w:r w:rsidRPr="006C066F">
        <w:rPr>
          <w:rFonts w:ascii="Arial" w:hAnsi="Arial" w:cs="Arial"/>
          <w:i/>
          <w:iCs/>
          <w:lang w:val="ro-RO"/>
        </w:rPr>
        <w:t>comunitar</w:t>
      </w:r>
      <w:r w:rsidRPr="006C066F">
        <w:rPr>
          <w:rFonts w:ascii="Arial" w:hAnsi="Arial" w:cs="Arial"/>
          <w:i/>
          <w:iCs/>
          <w:spacing w:val="-4"/>
          <w:lang w:val="ro-RO"/>
        </w:rPr>
        <w:t xml:space="preserve"> </w:t>
      </w:r>
      <w:r w:rsidRPr="006C066F">
        <w:rPr>
          <w:rFonts w:ascii="Arial" w:hAnsi="Arial" w:cs="Arial"/>
          <w:i/>
          <w:iCs/>
          <w:lang w:val="ro-RO"/>
        </w:rPr>
        <w:t>(exprimată</w:t>
      </w:r>
      <w:r w:rsidRPr="006C066F">
        <w:rPr>
          <w:rFonts w:ascii="Arial" w:hAnsi="Arial" w:cs="Arial"/>
          <w:i/>
          <w:iCs/>
          <w:spacing w:val="-1"/>
          <w:lang w:val="ro-RO"/>
        </w:rPr>
        <w:t xml:space="preserve"> </w:t>
      </w:r>
      <w:r w:rsidRPr="006C066F">
        <w:rPr>
          <w:rFonts w:ascii="Arial" w:hAnsi="Arial" w:cs="Arial"/>
          <w:i/>
          <w:iCs/>
          <w:lang w:val="ro-RO"/>
        </w:rPr>
        <w:t>în procente);</w:t>
      </w:r>
    </w:p>
    <w:p w14:paraId="1B20493D" w14:textId="77777777" w:rsidR="00A7720C" w:rsidRPr="006C066F" w:rsidRDefault="00A7720C" w:rsidP="00D62C3B">
      <w:pPr>
        <w:pStyle w:val="Corptext"/>
        <w:tabs>
          <w:tab w:val="left" w:pos="1843"/>
        </w:tabs>
        <w:spacing w:after="0" w:line="240" w:lineRule="auto"/>
        <w:ind w:firstLine="562"/>
        <w:jc w:val="both"/>
        <w:rPr>
          <w:rFonts w:ascii="Arial" w:hAnsi="Arial" w:cs="Arial"/>
          <w:lang w:val="ro-RO"/>
        </w:rPr>
      </w:pPr>
    </w:p>
    <w:p w14:paraId="40A6682D" w14:textId="48A30381"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 xml:space="preserve">Prin activitățile propuse atât în faza de implementare a obiectivelor </w:t>
      </w:r>
      <w:r w:rsidR="00C53235" w:rsidRPr="006C066F">
        <w:rPr>
          <w:rFonts w:ascii="Arial" w:hAnsi="Arial" w:cs="Arial"/>
          <w:lang w:val="ro-RO"/>
        </w:rPr>
        <w:t>menționate</w:t>
      </w:r>
      <w:r w:rsidRPr="006C066F">
        <w:rPr>
          <w:rFonts w:ascii="Arial" w:hAnsi="Arial" w:cs="Arial"/>
          <w:lang w:val="ro-RO"/>
        </w:rPr>
        <w:t xml:space="preserve"> în cadrul</w:t>
      </w:r>
      <w:r w:rsidRPr="006C066F">
        <w:rPr>
          <w:rFonts w:ascii="Arial" w:hAnsi="Arial" w:cs="Arial"/>
          <w:spacing w:val="1"/>
          <w:lang w:val="ro-RO"/>
        </w:rPr>
        <w:t xml:space="preserve"> </w:t>
      </w:r>
      <w:r w:rsidRPr="006C066F">
        <w:rPr>
          <w:rFonts w:ascii="Arial" w:hAnsi="Arial" w:cs="Arial"/>
          <w:lang w:val="ro-RO"/>
        </w:rPr>
        <w:t>amenajamentului silvic cât și în perioada de exploatare nu vor avea ca efect fragmentarea</w:t>
      </w:r>
      <w:r w:rsidRPr="006C066F">
        <w:rPr>
          <w:rFonts w:ascii="Arial" w:hAnsi="Arial" w:cs="Arial"/>
          <w:spacing w:val="1"/>
          <w:lang w:val="ro-RO"/>
        </w:rPr>
        <w:t xml:space="preserve"> </w:t>
      </w:r>
      <w:r w:rsidRPr="006C066F">
        <w:rPr>
          <w:rFonts w:ascii="Arial" w:hAnsi="Arial" w:cs="Arial"/>
          <w:lang w:val="ro-RO"/>
        </w:rPr>
        <w:t>niciunui</w:t>
      </w:r>
      <w:r w:rsidRPr="006C066F">
        <w:rPr>
          <w:rFonts w:ascii="Arial" w:hAnsi="Arial" w:cs="Arial"/>
          <w:spacing w:val="2"/>
          <w:lang w:val="ro-RO"/>
        </w:rPr>
        <w:t xml:space="preserve"> </w:t>
      </w:r>
      <w:r w:rsidRPr="006C066F">
        <w:rPr>
          <w:rFonts w:ascii="Arial" w:hAnsi="Arial" w:cs="Arial"/>
          <w:lang w:val="ro-RO"/>
        </w:rPr>
        <w:t>habitat</w:t>
      </w:r>
      <w:r w:rsidRPr="006C066F">
        <w:rPr>
          <w:rFonts w:ascii="Arial" w:hAnsi="Arial" w:cs="Arial"/>
          <w:spacing w:val="2"/>
          <w:lang w:val="ro-RO"/>
        </w:rPr>
        <w:t xml:space="preserve"> </w:t>
      </w:r>
      <w:r w:rsidRPr="006C066F">
        <w:rPr>
          <w:rFonts w:ascii="Arial" w:hAnsi="Arial" w:cs="Arial"/>
          <w:lang w:val="ro-RO"/>
        </w:rPr>
        <w:t>de</w:t>
      </w:r>
      <w:r w:rsidRPr="006C066F">
        <w:rPr>
          <w:rFonts w:ascii="Arial" w:hAnsi="Arial" w:cs="Arial"/>
          <w:spacing w:val="-4"/>
          <w:lang w:val="ro-RO"/>
        </w:rPr>
        <w:t xml:space="preserve"> </w:t>
      </w:r>
      <w:r w:rsidRPr="006C066F">
        <w:rPr>
          <w:rFonts w:ascii="Arial" w:hAnsi="Arial" w:cs="Arial"/>
          <w:lang w:val="ro-RO"/>
        </w:rPr>
        <w:t>interes</w:t>
      </w:r>
      <w:r w:rsidRPr="006C066F">
        <w:rPr>
          <w:rFonts w:ascii="Arial" w:hAnsi="Arial" w:cs="Arial"/>
          <w:spacing w:val="-1"/>
          <w:lang w:val="ro-RO"/>
        </w:rPr>
        <w:t xml:space="preserve"> </w:t>
      </w:r>
      <w:r w:rsidRPr="006C066F">
        <w:rPr>
          <w:rFonts w:ascii="Arial" w:hAnsi="Arial" w:cs="Arial"/>
          <w:lang w:val="ro-RO"/>
        </w:rPr>
        <w:t>comunitar.</w:t>
      </w:r>
    </w:p>
    <w:p w14:paraId="30CA4494" w14:textId="77777777" w:rsidR="00D62C3B" w:rsidRPr="006C066F" w:rsidRDefault="00D62C3B" w:rsidP="00D62C3B">
      <w:pPr>
        <w:pStyle w:val="Corptext"/>
        <w:tabs>
          <w:tab w:val="left" w:pos="1843"/>
        </w:tabs>
        <w:spacing w:after="0" w:line="240" w:lineRule="auto"/>
        <w:ind w:firstLine="562"/>
        <w:jc w:val="both"/>
        <w:rPr>
          <w:rFonts w:ascii="Arial" w:hAnsi="Arial" w:cs="Arial"/>
          <w:lang w:val="ro-RO"/>
        </w:rPr>
      </w:pPr>
    </w:p>
    <w:p w14:paraId="4AF756F8" w14:textId="77777777" w:rsidR="00A7720C" w:rsidRPr="006C066F" w:rsidRDefault="00A7720C" w:rsidP="00D62C3B">
      <w:pPr>
        <w:pStyle w:val="Corptext"/>
        <w:tabs>
          <w:tab w:val="left" w:pos="1843"/>
        </w:tabs>
        <w:spacing w:after="0" w:line="240" w:lineRule="auto"/>
        <w:ind w:firstLine="562"/>
        <w:jc w:val="both"/>
        <w:rPr>
          <w:rFonts w:ascii="Arial" w:hAnsi="Arial" w:cs="Arial"/>
          <w:lang w:val="ro-RO"/>
        </w:rPr>
      </w:pPr>
    </w:p>
    <w:p w14:paraId="0DD05305" w14:textId="77777777" w:rsidR="00A7720C" w:rsidRPr="006C066F" w:rsidRDefault="00A7720C" w:rsidP="007D161F">
      <w:pPr>
        <w:pStyle w:val="Listparagraf"/>
        <w:widowControl w:val="0"/>
        <w:numPr>
          <w:ilvl w:val="0"/>
          <w:numId w:val="15"/>
        </w:numPr>
        <w:tabs>
          <w:tab w:val="left" w:pos="993"/>
        </w:tabs>
        <w:autoSpaceDE w:val="0"/>
        <w:autoSpaceDN w:val="0"/>
        <w:spacing w:after="0" w:line="240" w:lineRule="auto"/>
        <w:ind w:left="0" w:firstLine="562"/>
        <w:contextualSpacing w:val="0"/>
        <w:jc w:val="both"/>
        <w:rPr>
          <w:rFonts w:ascii="Arial" w:hAnsi="Arial" w:cs="Arial"/>
          <w:lang w:val="ro-RO"/>
        </w:rPr>
      </w:pPr>
      <w:r w:rsidRPr="006C066F">
        <w:rPr>
          <w:rFonts w:ascii="Arial" w:hAnsi="Arial" w:cs="Arial"/>
          <w:i/>
          <w:iCs/>
          <w:lang w:val="ro-RO"/>
        </w:rPr>
        <w:t>Durata</w:t>
      </w:r>
      <w:r w:rsidRPr="006C066F">
        <w:rPr>
          <w:rFonts w:ascii="Arial" w:hAnsi="Arial" w:cs="Arial"/>
          <w:i/>
          <w:iCs/>
          <w:spacing w:val="-2"/>
          <w:lang w:val="ro-RO"/>
        </w:rPr>
        <w:t xml:space="preserve"> </w:t>
      </w:r>
      <w:r w:rsidRPr="006C066F">
        <w:rPr>
          <w:rFonts w:ascii="Arial" w:hAnsi="Arial" w:cs="Arial"/>
          <w:i/>
          <w:iCs/>
          <w:lang w:val="ro-RO"/>
        </w:rPr>
        <w:t>sau persistența</w:t>
      </w:r>
      <w:r w:rsidRPr="006C066F">
        <w:rPr>
          <w:rFonts w:ascii="Arial" w:hAnsi="Arial" w:cs="Arial"/>
          <w:i/>
          <w:iCs/>
          <w:spacing w:val="-1"/>
          <w:lang w:val="ro-RO"/>
        </w:rPr>
        <w:t xml:space="preserve"> </w:t>
      </w:r>
      <w:r w:rsidRPr="006C066F">
        <w:rPr>
          <w:rFonts w:ascii="Arial" w:hAnsi="Arial" w:cs="Arial"/>
          <w:i/>
          <w:iCs/>
          <w:lang w:val="ro-RO"/>
        </w:rPr>
        <w:t>fragmentării</w:t>
      </w:r>
      <w:r w:rsidRPr="006C066F">
        <w:rPr>
          <w:rFonts w:ascii="Arial" w:hAnsi="Arial" w:cs="Arial"/>
          <w:lang w:val="ro-RO"/>
        </w:rPr>
        <w:t>;</w:t>
      </w:r>
    </w:p>
    <w:p w14:paraId="0C0DA203" w14:textId="77777777" w:rsidR="00A7720C" w:rsidRPr="006C066F" w:rsidRDefault="00A7720C" w:rsidP="00D62C3B">
      <w:pPr>
        <w:pStyle w:val="Corptext"/>
        <w:tabs>
          <w:tab w:val="left" w:pos="1843"/>
        </w:tabs>
        <w:spacing w:after="0" w:line="240" w:lineRule="auto"/>
        <w:ind w:firstLine="562"/>
        <w:jc w:val="both"/>
        <w:rPr>
          <w:rFonts w:ascii="Arial" w:hAnsi="Arial" w:cs="Arial"/>
          <w:lang w:val="ro-RO"/>
        </w:rPr>
      </w:pPr>
    </w:p>
    <w:p w14:paraId="020D139A" w14:textId="239D0FBD"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Nu</w:t>
      </w:r>
      <w:r w:rsidRPr="006C066F">
        <w:rPr>
          <w:rFonts w:ascii="Arial" w:hAnsi="Arial" w:cs="Arial"/>
          <w:spacing w:val="-2"/>
          <w:lang w:val="ro-RO"/>
        </w:rPr>
        <w:t xml:space="preserve"> </w:t>
      </w:r>
      <w:r w:rsidRPr="006C066F">
        <w:rPr>
          <w:rFonts w:ascii="Arial" w:hAnsi="Arial" w:cs="Arial"/>
          <w:lang w:val="ro-RO"/>
        </w:rPr>
        <w:t>este</w:t>
      </w:r>
      <w:r w:rsidRPr="006C066F">
        <w:rPr>
          <w:rFonts w:ascii="Arial" w:hAnsi="Arial" w:cs="Arial"/>
          <w:spacing w:val="-1"/>
          <w:lang w:val="ro-RO"/>
        </w:rPr>
        <w:t xml:space="preserve"> </w:t>
      </w:r>
      <w:r w:rsidRPr="006C066F">
        <w:rPr>
          <w:rFonts w:ascii="Arial" w:hAnsi="Arial" w:cs="Arial"/>
          <w:lang w:val="ro-RO"/>
        </w:rPr>
        <w:t>cazul</w:t>
      </w:r>
    </w:p>
    <w:p w14:paraId="4029FC89" w14:textId="77777777" w:rsidR="005212DE" w:rsidRPr="006C066F" w:rsidRDefault="005212DE" w:rsidP="00D62C3B">
      <w:pPr>
        <w:pStyle w:val="Corptext"/>
        <w:tabs>
          <w:tab w:val="left" w:pos="1843"/>
        </w:tabs>
        <w:spacing w:after="0" w:line="240" w:lineRule="auto"/>
        <w:ind w:firstLine="562"/>
        <w:jc w:val="both"/>
        <w:rPr>
          <w:rFonts w:ascii="Arial" w:hAnsi="Arial" w:cs="Arial"/>
          <w:lang w:val="ro-RO"/>
        </w:rPr>
      </w:pPr>
    </w:p>
    <w:p w14:paraId="36811BF4" w14:textId="77777777" w:rsidR="00A7720C" w:rsidRPr="006C066F" w:rsidRDefault="00A7720C" w:rsidP="007D161F">
      <w:pPr>
        <w:pStyle w:val="Listparagraf"/>
        <w:widowControl w:val="0"/>
        <w:numPr>
          <w:ilvl w:val="0"/>
          <w:numId w:val="15"/>
        </w:numPr>
        <w:tabs>
          <w:tab w:val="left" w:pos="993"/>
        </w:tabs>
        <w:autoSpaceDE w:val="0"/>
        <w:autoSpaceDN w:val="0"/>
        <w:spacing w:after="0" w:line="240" w:lineRule="auto"/>
        <w:ind w:left="0" w:firstLine="562"/>
        <w:contextualSpacing w:val="0"/>
        <w:jc w:val="both"/>
        <w:rPr>
          <w:rFonts w:ascii="Arial" w:hAnsi="Arial" w:cs="Arial"/>
          <w:lang w:val="ro-RO"/>
        </w:rPr>
      </w:pPr>
      <w:r w:rsidRPr="006C066F">
        <w:rPr>
          <w:rFonts w:ascii="Arial" w:hAnsi="Arial" w:cs="Arial"/>
          <w:i/>
          <w:iCs/>
          <w:lang w:val="ro-RO"/>
        </w:rPr>
        <w:t>Durata</w:t>
      </w:r>
      <w:r w:rsidRPr="006C066F">
        <w:rPr>
          <w:rFonts w:ascii="Arial" w:hAnsi="Arial" w:cs="Arial"/>
          <w:i/>
          <w:iCs/>
          <w:spacing w:val="18"/>
          <w:lang w:val="ro-RO"/>
        </w:rPr>
        <w:t xml:space="preserve"> </w:t>
      </w:r>
      <w:r w:rsidRPr="006C066F">
        <w:rPr>
          <w:rFonts w:ascii="Arial" w:hAnsi="Arial" w:cs="Arial"/>
          <w:i/>
          <w:iCs/>
          <w:lang w:val="ro-RO"/>
        </w:rPr>
        <w:t>sau</w:t>
      </w:r>
      <w:r w:rsidRPr="006C066F">
        <w:rPr>
          <w:rFonts w:ascii="Arial" w:hAnsi="Arial" w:cs="Arial"/>
          <w:i/>
          <w:iCs/>
          <w:spacing w:val="19"/>
          <w:lang w:val="ro-RO"/>
        </w:rPr>
        <w:t xml:space="preserve"> </w:t>
      </w:r>
      <w:r w:rsidRPr="006C066F">
        <w:rPr>
          <w:rFonts w:ascii="Arial" w:hAnsi="Arial" w:cs="Arial"/>
          <w:i/>
          <w:iCs/>
          <w:lang w:val="ro-RO"/>
        </w:rPr>
        <w:t>persistența</w:t>
      </w:r>
      <w:r w:rsidRPr="006C066F">
        <w:rPr>
          <w:rFonts w:ascii="Arial" w:hAnsi="Arial" w:cs="Arial"/>
          <w:i/>
          <w:iCs/>
          <w:spacing w:val="19"/>
          <w:lang w:val="ro-RO"/>
        </w:rPr>
        <w:t xml:space="preserve"> </w:t>
      </w:r>
      <w:r w:rsidRPr="006C066F">
        <w:rPr>
          <w:rFonts w:ascii="Arial" w:hAnsi="Arial" w:cs="Arial"/>
          <w:i/>
          <w:iCs/>
          <w:lang w:val="ro-RO"/>
        </w:rPr>
        <w:t>perturbării</w:t>
      </w:r>
      <w:r w:rsidRPr="006C066F">
        <w:rPr>
          <w:rFonts w:ascii="Arial" w:hAnsi="Arial" w:cs="Arial"/>
          <w:i/>
          <w:iCs/>
          <w:spacing w:val="20"/>
          <w:lang w:val="ro-RO"/>
        </w:rPr>
        <w:t xml:space="preserve"> </w:t>
      </w:r>
      <w:r w:rsidRPr="006C066F">
        <w:rPr>
          <w:rFonts w:ascii="Arial" w:hAnsi="Arial" w:cs="Arial"/>
          <w:i/>
          <w:iCs/>
          <w:lang w:val="ro-RO"/>
        </w:rPr>
        <w:t>speciilor</w:t>
      </w:r>
      <w:r w:rsidRPr="006C066F">
        <w:rPr>
          <w:rFonts w:ascii="Arial" w:hAnsi="Arial" w:cs="Arial"/>
          <w:i/>
          <w:iCs/>
          <w:spacing w:val="17"/>
          <w:lang w:val="ro-RO"/>
        </w:rPr>
        <w:t xml:space="preserve"> </w:t>
      </w:r>
      <w:r w:rsidRPr="006C066F">
        <w:rPr>
          <w:rFonts w:ascii="Arial" w:hAnsi="Arial" w:cs="Arial"/>
          <w:i/>
          <w:iCs/>
          <w:lang w:val="ro-RO"/>
        </w:rPr>
        <w:t>de</w:t>
      </w:r>
      <w:r w:rsidRPr="006C066F">
        <w:rPr>
          <w:rFonts w:ascii="Arial" w:hAnsi="Arial" w:cs="Arial"/>
          <w:i/>
          <w:iCs/>
          <w:spacing w:val="18"/>
          <w:lang w:val="ro-RO"/>
        </w:rPr>
        <w:t xml:space="preserve"> </w:t>
      </w:r>
      <w:r w:rsidRPr="006C066F">
        <w:rPr>
          <w:rFonts w:ascii="Arial" w:hAnsi="Arial" w:cs="Arial"/>
          <w:i/>
          <w:iCs/>
          <w:lang w:val="ro-RO"/>
        </w:rPr>
        <w:t>interes</w:t>
      </w:r>
      <w:r w:rsidRPr="006C066F">
        <w:rPr>
          <w:rFonts w:ascii="Arial" w:hAnsi="Arial" w:cs="Arial"/>
          <w:i/>
          <w:iCs/>
          <w:spacing w:val="18"/>
          <w:lang w:val="ro-RO"/>
        </w:rPr>
        <w:t xml:space="preserve"> </w:t>
      </w:r>
      <w:r w:rsidRPr="006C066F">
        <w:rPr>
          <w:rFonts w:ascii="Arial" w:hAnsi="Arial" w:cs="Arial"/>
          <w:i/>
          <w:iCs/>
          <w:lang w:val="ro-RO"/>
        </w:rPr>
        <w:t>comunitar,</w:t>
      </w:r>
      <w:r w:rsidRPr="006C066F">
        <w:rPr>
          <w:rFonts w:ascii="Arial" w:hAnsi="Arial" w:cs="Arial"/>
          <w:i/>
          <w:iCs/>
          <w:spacing w:val="21"/>
          <w:lang w:val="ro-RO"/>
        </w:rPr>
        <w:t xml:space="preserve"> </w:t>
      </w:r>
      <w:r w:rsidRPr="006C066F">
        <w:rPr>
          <w:rFonts w:ascii="Arial" w:hAnsi="Arial" w:cs="Arial"/>
          <w:i/>
          <w:iCs/>
          <w:lang w:val="ro-RO"/>
        </w:rPr>
        <w:t>distanța</w:t>
      </w:r>
      <w:r w:rsidRPr="006C066F">
        <w:rPr>
          <w:rFonts w:ascii="Arial" w:hAnsi="Arial" w:cs="Arial"/>
          <w:i/>
          <w:iCs/>
          <w:spacing w:val="14"/>
          <w:lang w:val="ro-RO"/>
        </w:rPr>
        <w:t xml:space="preserve"> </w:t>
      </w:r>
      <w:r w:rsidRPr="006C066F">
        <w:rPr>
          <w:rFonts w:ascii="Arial" w:hAnsi="Arial" w:cs="Arial"/>
          <w:i/>
          <w:iCs/>
          <w:lang w:val="ro-RO"/>
        </w:rPr>
        <w:t>față</w:t>
      </w:r>
      <w:r w:rsidRPr="006C066F">
        <w:rPr>
          <w:rFonts w:ascii="Arial" w:hAnsi="Arial" w:cs="Arial"/>
          <w:i/>
          <w:iCs/>
          <w:spacing w:val="19"/>
          <w:lang w:val="ro-RO"/>
        </w:rPr>
        <w:t xml:space="preserve"> </w:t>
      </w:r>
      <w:r w:rsidRPr="006C066F">
        <w:rPr>
          <w:rFonts w:ascii="Arial" w:hAnsi="Arial" w:cs="Arial"/>
          <w:i/>
          <w:iCs/>
          <w:lang w:val="ro-RO"/>
        </w:rPr>
        <w:t>de</w:t>
      </w:r>
      <w:r w:rsidRPr="006C066F">
        <w:rPr>
          <w:rFonts w:ascii="Arial" w:hAnsi="Arial" w:cs="Arial"/>
          <w:i/>
          <w:iCs/>
          <w:spacing w:val="18"/>
          <w:lang w:val="ro-RO"/>
        </w:rPr>
        <w:t xml:space="preserve"> </w:t>
      </w:r>
      <w:r w:rsidRPr="006C066F">
        <w:rPr>
          <w:rFonts w:ascii="Arial" w:hAnsi="Arial" w:cs="Arial"/>
          <w:i/>
          <w:iCs/>
          <w:lang w:val="ro-RO"/>
        </w:rPr>
        <w:t>aria</w:t>
      </w:r>
      <w:r w:rsidRPr="006C066F">
        <w:rPr>
          <w:rFonts w:ascii="Arial" w:hAnsi="Arial" w:cs="Arial"/>
          <w:i/>
          <w:iCs/>
          <w:spacing w:val="-57"/>
          <w:lang w:val="ro-RO"/>
        </w:rPr>
        <w:t xml:space="preserve"> </w:t>
      </w:r>
      <w:r w:rsidRPr="006C066F">
        <w:rPr>
          <w:rFonts w:ascii="Arial" w:hAnsi="Arial" w:cs="Arial"/>
          <w:i/>
          <w:iCs/>
          <w:lang w:val="ro-RO"/>
        </w:rPr>
        <w:t>naturală protejată</w:t>
      </w:r>
      <w:r w:rsidRPr="006C066F">
        <w:rPr>
          <w:rFonts w:ascii="Arial" w:hAnsi="Arial" w:cs="Arial"/>
          <w:i/>
          <w:iCs/>
          <w:spacing w:val="1"/>
          <w:lang w:val="ro-RO"/>
        </w:rPr>
        <w:t xml:space="preserve"> </w:t>
      </w:r>
      <w:r w:rsidRPr="006C066F">
        <w:rPr>
          <w:rFonts w:ascii="Arial" w:hAnsi="Arial" w:cs="Arial"/>
          <w:i/>
          <w:iCs/>
          <w:lang w:val="ro-RO"/>
        </w:rPr>
        <w:t>de</w:t>
      </w:r>
      <w:r w:rsidRPr="006C066F">
        <w:rPr>
          <w:rFonts w:ascii="Arial" w:hAnsi="Arial" w:cs="Arial"/>
          <w:i/>
          <w:iCs/>
          <w:spacing w:val="-4"/>
          <w:lang w:val="ro-RO"/>
        </w:rPr>
        <w:t xml:space="preserve"> </w:t>
      </w:r>
      <w:r w:rsidRPr="006C066F">
        <w:rPr>
          <w:rFonts w:ascii="Arial" w:hAnsi="Arial" w:cs="Arial"/>
          <w:i/>
          <w:iCs/>
          <w:lang w:val="ro-RO"/>
        </w:rPr>
        <w:t>interes</w:t>
      </w:r>
      <w:r w:rsidRPr="006C066F">
        <w:rPr>
          <w:rFonts w:ascii="Arial" w:hAnsi="Arial" w:cs="Arial"/>
          <w:i/>
          <w:iCs/>
          <w:spacing w:val="-1"/>
          <w:lang w:val="ro-RO"/>
        </w:rPr>
        <w:t xml:space="preserve"> </w:t>
      </w:r>
      <w:r w:rsidRPr="006C066F">
        <w:rPr>
          <w:rFonts w:ascii="Arial" w:hAnsi="Arial" w:cs="Arial"/>
          <w:i/>
          <w:iCs/>
          <w:lang w:val="ro-RO"/>
        </w:rPr>
        <w:t>comunitar</w:t>
      </w:r>
      <w:r w:rsidRPr="006C066F">
        <w:rPr>
          <w:rFonts w:ascii="Arial" w:hAnsi="Arial" w:cs="Arial"/>
          <w:lang w:val="ro-RO"/>
        </w:rPr>
        <w:t>;</w:t>
      </w:r>
    </w:p>
    <w:p w14:paraId="121A30F1" w14:textId="2C880C65"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Durata</w:t>
      </w:r>
      <w:r w:rsidRPr="006C066F">
        <w:rPr>
          <w:rFonts w:ascii="Arial" w:hAnsi="Arial" w:cs="Arial"/>
          <w:spacing w:val="10"/>
          <w:lang w:val="ro-RO"/>
        </w:rPr>
        <w:t xml:space="preserve"> </w:t>
      </w:r>
      <w:r w:rsidRPr="006C066F">
        <w:rPr>
          <w:rFonts w:ascii="Arial" w:hAnsi="Arial" w:cs="Arial"/>
          <w:lang w:val="ro-RO"/>
        </w:rPr>
        <w:t>perturbării</w:t>
      </w:r>
      <w:r w:rsidRPr="006C066F">
        <w:rPr>
          <w:rFonts w:ascii="Arial" w:hAnsi="Arial" w:cs="Arial"/>
          <w:spacing w:val="11"/>
          <w:lang w:val="ro-RO"/>
        </w:rPr>
        <w:t xml:space="preserve"> </w:t>
      </w:r>
      <w:r w:rsidRPr="006C066F">
        <w:rPr>
          <w:rFonts w:ascii="Arial" w:hAnsi="Arial" w:cs="Arial"/>
          <w:lang w:val="ro-RO"/>
        </w:rPr>
        <w:t>speciilor</w:t>
      </w:r>
      <w:r w:rsidRPr="006C066F">
        <w:rPr>
          <w:rFonts w:ascii="Arial" w:hAnsi="Arial" w:cs="Arial"/>
          <w:spacing w:val="11"/>
          <w:lang w:val="ro-RO"/>
        </w:rPr>
        <w:t xml:space="preserve"> </w:t>
      </w:r>
      <w:r w:rsidRPr="006C066F">
        <w:rPr>
          <w:rFonts w:ascii="Arial" w:hAnsi="Arial" w:cs="Arial"/>
          <w:lang w:val="ro-RO"/>
        </w:rPr>
        <w:t>de</w:t>
      </w:r>
      <w:r w:rsidRPr="006C066F">
        <w:rPr>
          <w:rFonts w:ascii="Arial" w:hAnsi="Arial" w:cs="Arial"/>
          <w:spacing w:val="9"/>
          <w:lang w:val="ro-RO"/>
        </w:rPr>
        <w:t xml:space="preserve"> </w:t>
      </w:r>
      <w:r w:rsidRPr="006C066F">
        <w:rPr>
          <w:rFonts w:ascii="Arial" w:hAnsi="Arial" w:cs="Arial"/>
          <w:lang w:val="ro-RO"/>
        </w:rPr>
        <w:t>interes</w:t>
      </w:r>
      <w:r w:rsidRPr="006C066F">
        <w:rPr>
          <w:rFonts w:ascii="Arial" w:hAnsi="Arial" w:cs="Arial"/>
          <w:spacing w:val="7"/>
          <w:lang w:val="ro-RO"/>
        </w:rPr>
        <w:t xml:space="preserve"> </w:t>
      </w:r>
      <w:r w:rsidRPr="006C066F">
        <w:rPr>
          <w:rFonts w:ascii="Arial" w:hAnsi="Arial" w:cs="Arial"/>
          <w:lang w:val="ro-RO"/>
        </w:rPr>
        <w:t>comunitar</w:t>
      </w:r>
      <w:r w:rsidRPr="006C066F">
        <w:rPr>
          <w:rFonts w:ascii="Arial" w:hAnsi="Arial" w:cs="Arial"/>
          <w:spacing w:val="16"/>
          <w:lang w:val="ro-RO"/>
        </w:rPr>
        <w:t xml:space="preserve"> </w:t>
      </w:r>
      <w:r w:rsidRPr="006C066F">
        <w:rPr>
          <w:rFonts w:ascii="Arial" w:hAnsi="Arial" w:cs="Arial"/>
          <w:lang w:val="ro-RO"/>
        </w:rPr>
        <w:t>este</w:t>
      </w:r>
      <w:r w:rsidRPr="006C066F">
        <w:rPr>
          <w:rFonts w:ascii="Arial" w:hAnsi="Arial" w:cs="Arial"/>
          <w:spacing w:val="9"/>
          <w:lang w:val="ro-RO"/>
        </w:rPr>
        <w:t xml:space="preserve"> </w:t>
      </w:r>
      <w:r w:rsidRPr="006C066F">
        <w:rPr>
          <w:rFonts w:ascii="Arial" w:hAnsi="Arial" w:cs="Arial"/>
          <w:lang w:val="ro-RO"/>
        </w:rPr>
        <w:t>limitată</w:t>
      </w:r>
      <w:r w:rsidRPr="006C066F">
        <w:rPr>
          <w:rFonts w:ascii="Arial" w:hAnsi="Arial" w:cs="Arial"/>
          <w:spacing w:val="9"/>
          <w:lang w:val="ro-RO"/>
        </w:rPr>
        <w:t xml:space="preserve"> </w:t>
      </w:r>
      <w:r w:rsidRPr="006C066F">
        <w:rPr>
          <w:rFonts w:ascii="Arial" w:hAnsi="Arial" w:cs="Arial"/>
          <w:lang w:val="ro-RO"/>
        </w:rPr>
        <w:t>doar</w:t>
      </w:r>
      <w:r w:rsidRPr="006C066F">
        <w:rPr>
          <w:rFonts w:ascii="Arial" w:hAnsi="Arial" w:cs="Arial"/>
          <w:spacing w:val="11"/>
          <w:lang w:val="ro-RO"/>
        </w:rPr>
        <w:t xml:space="preserve"> </w:t>
      </w:r>
      <w:r w:rsidRPr="006C066F">
        <w:rPr>
          <w:rFonts w:ascii="Arial" w:hAnsi="Arial" w:cs="Arial"/>
          <w:lang w:val="ro-RO"/>
        </w:rPr>
        <w:t>pe</w:t>
      </w:r>
      <w:r w:rsidRPr="006C066F">
        <w:rPr>
          <w:rFonts w:ascii="Arial" w:hAnsi="Arial" w:cs="Arial"/>
          <w:spacing w:val="9"/>
          <w:lang w:val="ro-RO"/>
        </w:rPr>
        <w:t xml:space="preserve"> </w:t>
      </w:r>
      <w:r w:rsidRPr="006C066F">
        <w:rPr>
          <w:rFonts w:ascii="Arial" w:hAnsi="Arial" w:cs="Arial"/>
          <w:lang w:val="ro-RO"/>
        </w:rPr>
        <w:t>perioada</w:t>
      </w:r>
      <w:r w:rsidRPr="006C066F">
        <w:rPr>
          <w:rFonts w:ascii="Arial" w:hAnsi="Arial" w:cs="Arial"/>
          <w:spacing w:val="8"/>
          <w:lang w:val="ro-RO"/>
        </w:rPr>
        <w:t xml:space="preserve"> </w:t>
      </w:r>
      <w:r w:rsidRPr="006C066F">
        <w:rPr>
          <w:rFonts w:ascii="Arial" w:hAnsi="Arial" w:cs="Arial"/>
          <w:lang w:val="ro-RO"/>
        </w:rPr>
        <w:t>în</w:t>
      </w:r>
      <w:r w:rsidRPr="006C066F">
        <w:rPr>
          <w:rFonts w:ascii="Arial" w:hAnsi="Arial" w:cs="Arial"/>
          <w:spacing w:val="11"/>
          <w:lang w:val="ro-RO"/>
        </w:rPr>
        <w:t xml:space="preserve"> </w:t>
      </w:r>
      <w:r w:rsidRPr="006C066F">
        <w:rPr>
          <w:rFonts w:ascii="Arial" w:hAnsi="Arial" w:cs="Arial"/>
          <w:lang w:val="ro-RO"/>
        </w:rPr>
        <w:t>care</w:t>
      </w:r>
      <w:r w:rsidRPr="006C066F">
        <w:rPr>
          <w:rFonts w:ascii="Arial" w:hAnsi="Arial" w:cs="Arial"/>
          <w:spacing w:val="9"/>
          <w:lang w:val="ro-RO"/>
        </w:rPr>
        <w:t xml:space="preserve"> </w:t>
      </w:r>
      <w:r w:rsidRPr="006C066F">
        <w:rPr>
          <w:rFonts w:ascii="Arial" w:hAnsi="Arial" w:cs="Arial"/>
          <w:lang w:val="ro-RO"/>
        </w:rPr>
        <w:t>se</w:t>
      </w:r>
      <w:r w:rsidRPr="006C066F">
        <w:rPr>
          <w:rFonts w:ascii="Arial" w:hAnsi="Arial" w:cs="Arial"/>
          <w:spacing w:val="8"/>
          <w:lang w:val="ro-RO"/>
        </w:rPr>
        <w:t xml:space="preserve"> </w:t>
      </w:r>
      <w:r w:rsidRPr="006C066F">
        <w:rPr>
          <w:rFonts w:ascii="Arial" w:hAnsi="Arial" w:cs="Arial"/>
          <w:lang w:val="ro-RO"/>
        </w:rPr>
        <w:t>vor</w:t>
      </w:r>
      <w:r w:rsidRPr="006C066F">
        <w:rPr>
          <w:rFonts w:ascii="Arial" w:hAnsi="Arial" w:cs="Arial"/>
          <w:spacing w:val="-57"/>
          <w:lang w:val="ro-RO"/>
        </w:rPr>
        <w:t xml:space="preserve"> </w:t>
      </w:r>
      <w:r w:rsidRPr="006C066F">
        <w:rPr>
          <w:rFonts w:ascii="Arial" w:hAnsi="Arial" w:cs="Arial"/>
          <w:lang w:val="ro-RO"/>
        </w:rPr>
        <w:t>efectua lucrările</w:t>
      </w:r>
      <w:r w:rsidRPr="006C066F">
        <w:rPr>
          <w:rFonts w:ascii="Arial" w:hAnsi="Arial" w:cs="Arial"/>
          <w:spacing w:val="3"/>
          <w:lang w:val="ro-RO"/>
        </w:rPr>
        <w:t xml:space="preserve"> </w:t>
      </w:r>
      <w:r w:rsidRPr="006C066F">
        <w:rPr>
          <w:rFonts w:ascii="Arial" w:hAnsi="Arial" w:cs="Arial"/>
          <w:lang w:val="ro-RO"/>
        </w:rPr>
        <w:t>propuse</w:t>
      </w:r>
      <w:r w:rsidRPr="006C066F">
        <w:rPr>
          <w:rFonts w:ascii="Arial" w:hAnsi="Arial" w:cs="Arial"/>
          <w:spacing w:val="1"/>
          <w:lang w:val="ro-RO"/>
        </w:rPr>
        <w:t xml:space="preserve"> </w:t>
      </w:r>
      <w:r w:rsidRPr="006C066F">
        <w:rPr>
          <w:rFonts w:ascii="Arial" w:hAnsi="Arial" w:cs="Arial"/>
          <w:lang w:val="ro-RO"/>
        </w:rPr>
        <w:t>în</w:t>
      </w:r>
      <w:r w:rsidRPr="006C066F">
        <w:rPr>
          <w:rFonts w:ascii="Arial" w:hAnsi="Arial" w:cs="Arial"/>
          <w:spacing w:val="1"/>
          <w:lang w:val="ro-RO"/>
        </w:rPr>
        <w:t xml:space="preserve"> </w:t>
      </w:r>
      <w:r w:rsidRPr="006C066F">
        <w:rPr>
          <w:rFonts w:ascii="Arial" w:hAnsi="Arial" w:cs="Arial"/>
          <w:lang w:val="ro-RO"/>
        </w:rPr>
        <w:t>cadrul</w:t>
      </w:r>
      <w:r w:rsidRPr="006C066F">
        <w:rPr>
          <w:rFonts w:ascii="Arial" w:hAnsi="Arial" w:cs="Arial"/>
          <w:spacing w:val="-3"/>
          <w:lang w:val="ro-RO"/>
        </w:rPr>
        <w:t xml:space="preserve"> </w:t>
      </w:r>
      <w:r w:rsidRPr="006C066F">
        <w:rPr>
          <w:rFonts w:ascii="Arial" w:hAnsi="Arial" w:cs="Arial"/>
          <w:lang w:val="ro-RO"/>
        </w:rPr>
        <w:t>amenajamentului</w:t>
      </w:r>
      <w:r w:rsidRPr="006C066F">
        <w:rPr>
          <w:rFonts w:ascii="Arial" w:hAnsi="Arial" w:cs="Arial"/>
          <w:spacing w:val="2"/>
          <w:lang w:val="ro-RO"/>
        </w:rPr>
        <w:t xml:space="preserve"> </w:t>
      </w:r>
      <w:r w:rsidRPr="006C066F">
        <w:rPr>
          <w:rFonts w:ascii="Arial" w:hAnsi="Arial" w:cs="Arial"/>
          <w:lang w:val="ro-RO"/>
        </w:rPr>
        <w:t>silvic.</w:t>
      </w:r>
    </w:p>
    <w:p w14:paraId="7A50547B" w14:textId="77777777" w:rsidR="00D62C3B" w:rsidRPr="006C066F" w:rsidRDefault="00D62C3B" w:rsidP="00D62C3B">
      <w:pPr>
        <w:pStyle w:val="Corptext"/>
        <w:tabs>
          <w:tab w:val="left" w:pos="1843"/>
        </w:tabs>
        <w:spacing w:after="0" w:line="240" w:lineRule="auto"/>
        <w:ind w:firstLine="562"/>
        <w:jc w:val="both"/>
        <w:rPr>
          <w:rFonts w:ascii="Arial" w:hAnsi="Arial" w:cs="Arial"/>
          <w:lang w:val="ro-RO"/>
        </w:rPr>
      </w:pPr>
    </w:p>
    <w:p w14:paraId="11D4441A" w14:textId="77777777" w:rsidR="00A7720C" w:rsidRPr="006C066F" w:rsidRDefault="00A7720C" w:rsidP="007D161F">
      <w:pPr>
        <w:pStyle w:val="Listparagraf"/>
        <w:widowControl w:val="0"/>
        <w:numPr>
          <w:ilvl w:val="0"/>
          <w:numId w:val="15"/>
        </w:numPr>
        <w:tabs>
          <w:tab w:val="left" w:pos="993"/>
        </w:tabs>
        <w:autoSpaceDE w:val="0"/>
        <w:autoSpaceDN w:val="0"/>
        <w:spacing w:after="0" w:line="240" w:lineRule="auto"/>
        <w:ind w:left="0" w:firstLine="562"/>
        <w:contextualSpacing w:val="0"/>
        <w:jc w:val="both"/>
        <w:rPr>
          <w:rFonts w:ascii="Arial" w:hAnsi="Arial" w:cs="Arial"/>
          <w:i/>
          <w:iCs/>
          <w:lang w:val="ro-RO"/>
        </w:rPr>
      </w:pPr>
      <w:r w:rsidRPr="006C066F">
        <w:rPr>
          <w:rFonts w:ascii="Arial" w:hAnsi="Arial" w:cs="Arial"/>
          <w:i/>
          <w:iCs/>
          <w:lang w:val="ro-RO"/>
        </w:rPr>
        <w:t>Schimbări</w:t>
      </w:r>
      <w:r w:rsidRPr="006C066F">
        <w:rPr>
          <w:rFonts w:ascii="Arial" w:hAnsi="Arial" w:cs="Arial"/>
          <w:i/>
          <w:iCs/>
          <w:spacing w:val="-1"/>
          <w:lang w:val="ro-RO"/>
        </w:rPr>
        <w:t xml:space="preserve"> </w:t>
      </w:r>
      <w:r w:rsidRPr="006C066F">
        <w:rPr>
          <w:rFonts w:ascii="Arial" w:hAnsi="Arial" w:cs="Arial"/>
          <w:i/>
          <w:iCs/>
          <w:lang w:val="ro-RO"/>
        </w:rPr>
        <w:t>în</w:t>
      </w:r>
      <w:r w:rsidRPr="006C066F">
        <w:rPr>
          <w:rFonts w:ascii="Arial" w:hAnsi="Arial" w:cs="Arial"/>
          <w:i/>
          <w:iCs/>
          <w:spacing w:val="-5"/>
          <w:lang w:val="ro-RO"/>
        </w:rPr>
        <w:t xml:space="preserve"> </w:t>
      </w:r>
      <w:r w:rsidRPr="006C066F">
        <w:rPr>
          <w:rFonts w:ascii="Arial" w:hAnsi="Arial" w:cs="Arial"/>
          <w:i/>
          <w:iCs/>
          <w:lang w:val="ro-RO"/>
        </w:rPr>
        <w:t>densitatea</w:t>
      </w:r>
      <w:r w:rsidRPr="006C066F">
        <w:rPr>
          <w:rFonts w:ascii="Arial" w:hAnsi="Arial" w:cs="Arial"/>
          <w:i/>
          <w:iCs/>
          <w:spacing w:val="-2"/>
          <w:lang w:val="ro-RO"/>
        </w:rPr>
        <w:t xml:space="preserve"> </w:t>
      </w:r>
      <w:r w:rsidRPr="006C066F">
        <w:rPr>
          <w:rFonts w:ascii="Arial" w:hAnsi="Arial" w:cs="Arial"/>
          <w:i/>
          <w:iCs/>
          <w:lang w:val="ro-RO"/>
        </w:rPr>
        <w:t>populațiilor</w:t>
      </w:r>
      <w:r w:rsidRPr="006C066F">
        <w:rPr>
          <w:rFonts w:ascii="Arial" w:hAnsi="Arial" w:cs="Arial"/>
          <w:i/>
          <w:iCs/>
          <w:spacing w:val="-3"/>
          <w:lang w:val="ro-RO"/>
        </w:rPr>
        <w:t xml:space="preserve"> </w:t>
      </w:r>
      <w:r w:rsidRPr="006C066F">
        <w:rPr>
          <w:rFonts w:ascii="Arial" w:hAnsi="Arial" w:cs="Arial"/>
          <w:i/>
          <w:iCs/>
          <w:lang w:val="ro-RO"/>
        </w:rPr>
        <w:t>(nr.</w:t>
      </w:r>
      <w:r w:rsidRPr="006C066F">
        <w:rPr>
          <w:rFonts w:ascii="Arial" w:hAnsi="Arial" w:cs="Arial"/>
          <w:i/>
          <w:iCs/>
          <w:spacing w:val="2"/>
          <w:lang w:val="ro-RO"/>
        </w:rPr>
        <w:t xml:space="preserve"> </w:t>
      </w:r>
      <w:r w:rsidRPr="006C066F">
        <w:rPr>
          <w:rFonts w:ascii="Arial" w:hAnsi="Arial" w:cs="Arial"/>
          <w:i/>
          <w:iCs/>
          <w:lang w:val="ro-RO"/>
        </w:rPr>
        <w:t>de</w:t>
      </w:r>
      <w:r w:rsidRPr="006C066F">
        <w:rPr>
          <w:rFonts w:ascii="Arial" w:hAnsi="Arial" w:cs="Arial"/>
          <w:i/>
          <w:iCs/>
          <w:spacing w:val="-6"/>
          <w:lang w:val="ro-RO"/>
        </w:rPr>
        <w:t xml:space="preserve"> </w:t>
      </w:r>
      <w:r w:rsidRPr="006C066F">
        <w:rPr>
          <w:rFonts w:ascii="Arial" w:hAnsi="Arial" w:cs="Arial"/>
          <w:i/>
          <w:iCs/>
          <w:lang w:val="ro-RO"/>
        </w:rPr>
        <w:t>indivizi/ suprafață);</w:t>
      </w:r>
    </w:p>
    <w:p w14:paraId="174555EA" w14:textId="77777777" w:rsidR="00A7720C" w:rsidRPr="006C066F" w:rsidRDefault="00A7720C" w:rsidP="00D62C3B">
      <w:pPr>
        <w:pStyle w:val="Corptext"/>
        <w:tabs>
          <w:tab w:val="left" w:pos="1843"/>
        </w:tabs>
        <w:spacing w:after="0" w:line="240" w:lineRule="auto"/>
        <w:ind w:firstLine="562"/>
        <w:jc w:val="both"/>
        <w:rPr>
          <w:rFonts w:ascii="Arial" w:hAnsi="Arial" w:cs="Arial"/>
          <w:lang w:val="ro-RO"/>
        </w:rPr>
      </w:pPr>
    </w:p>
    <w:p w14:paraId="59FDBBE3" w14:textId="38F57DC5"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Densitatea</w:t>
      </w:r>
      <w:r w:rsidRPr="006C066F">
        <w:rPr>
          <w:rFonts w:ascii="Arial" w:hAnsi="Arial" w:cs="Arial"/>
          <w:spacing w:val="1"/>
          <w:lang w:val="ro-RO"/>
        </w:rPr>
        <w:t xml:space="preserve"> </w:t>
      </w:r>
      <w:r w:rsidRPr="006C066F">
        <w:rPr>
          <w:rFonts w:ascii="Arial" w:hAnsi="Arial" w:cs="Arial"/>
          <w:lang w:val="ro-RO"/>
        </w:rPr>
        <w:t>indivizilor</w:t>
      </w:r>
      <w:r w:rsidRPr="006C066F">
        <w:rPr>
          <w:rFonts w:ascii="Arial" w:hAnsi="Arial" w:cs="Arial"/>
          <w:spacing w:val="1"/>
          <w:lang w:val="ro-RO"/>
        </w:rPr>
        <w:t xml:space="preserve"> </w:t>
      </w:r>
      <w:r w:rsidRPr="006C066F">
        <w:rPr>
          <w:rFonts w:ascii="Arial" w:hAnsi="Arial" w:cs="Arial"/>
          <w:lang w:val="ro-RO"/>
        </w:rPr>
        <w:t>vegetali</w:t>
      </w:r>
      <w:r w:rsidRPr="006C066F">
        <w:rPr>
          <w:rFonts w:ascii="Arial" w:hAnsi="Arial" w:cs="Arial"/>
          <w:spacing w:val="1"/>
          <w:lang w:val="ro-RO"/>
        </w:rPr>
        <w:t xml:space="preserve"> </w:t>
      </w:r>
      <w:r w:rsidRPr="006C066F">
        <w:rPr>
          <w:rFonts w:ascii="Arial" w:hAnsi="Arial" w:cs="Arial"/>
          <w:lang w:val="ro-RO"/>
        </w:rPr>
        <w:t>în</w:t>
      </w:r>
      <w:r w:rsidRPr="006C066F">
        <w:rPr>
          <w:rFonts w:ascii="Arial" w:hAnsi="Arial" w:cs="Arial"/>
          <w:spacing w:val="1"/>
          <w:lang w:val="ro-RO"/>
        </w:rPr>
        <w:t xml:space="preserve"> </w:t>
      </w:r>
      <w:r w:rsidRPr="006C066F">
        <w:rPr>
          <w:rFonts w:ascii="Arial" w:hAnsi="Arial" w:cs="Arial"/>
          <w:lang w:val="ro-RO"/>
        </w:rPr>
        <w:t>zona</w:t>
      </w:r>
      <w:r w:rsidRPr="006C066F">
        <w:rPr>
          <w:rFonts w:ascii="Arial" w:hAnsi="Arial" w:cs="Arial"/>
          <w:spacing w:val="1"/>
          <w:lang w:val="ro-RO"/>
        </w:rPr>
        <w:t xml:space="preserve"> </w:t>
      </w:r>
      <w:r w:rsidRPr="006C066F">
        <w:rPr>
          <w:rFonts w:ascii="Arial" w:hAnsi="Arial" w:cs="Arial"/>
          <w:lang w:val="ro-RO"/>
        </w:rPr>
        <w:t>de</w:t>
      </w:r>
      <w:r w:rsidRPr="006C066F">
        <w:rPr>
          <w:rFonts w:ascii="Arial" w:hAnsi="Arial" w:cs="Arial"/>
          <w:spacing w:val="1"/>
          <w:lang w:val="ro-RO"/>
        </w:rPr>
        <w:t xml:space="preserve"> </w:t>
      </w:r>
      <w:r w:rsidRPr="006C066F">
        <w:rPr>
          <w:rFonts w:ascii="Arial" w:hAnsi="Arial" w:cs="Arial"/>
          <w:lang w:val="ro-RO"/>
        </w:rPr>
        <w:t>implementare</w:t>
      </w:r>
      <w:r w:rsidRPr="006C066F">
        <w:rPr>
          <w:rFonts w:ascii="Arial" w:hAnsi="Arial" w:cs="Arial"/>
          <w:spacing w:val="1"/>
          <w:lang w:val="ro-RO"/>
        </w:rPr>
        <w:t xml:space="preserve"> </w:t>
      </w:r>
      <w:r w:rsidRPr="006C066F">
        <w:rPr>
          <w:rFonts w:ascii="Arial" w:hAnsi="Arial" w:cs="Arial"/>
          <w:lang w:val="ro-RO"/>
        </w:rPr>
        <w:t>se</w:t>
      </w:r>
      <w:r w:rsidRPr="006C066F">
        <w:rPr>
          <w:rFonts w:ascii="Arial" w:hAnsi="Arial" w:cs="Arial"/>
          <w:spacing w:val="1"/>
          <w:lang w:val="ro-RO"/>
        </w:rPr>
        <w:t xml:space="preserve"> </w:t>
      </w:r>
      <w:r w:rsidRPr="006C066F">
        <w:rPr>
          <w:rFonts w:ascii="Arial" w:hAnsi="Arial" w:cs="Arial"/>
          <w:lang w:val="ro-RO"/>
        </w:rPr>
        <w:t>va</w:t>
      </w:r>
      <w:r w:rsidRPr="006C066F">
        <w:rPr>
          <w:rFonts w:ascii="Arial" w:hAnsi="Arial" w:cs="Arial"/>
          <w:spacing w:val="1"/>
          <w:lang w:val="ro-RO"/>
        </w:rPr>
        <w:t xml:space="preserve"> </w:t>
      </w:r>
      <w:r w:rsidRPr="006C066F">
        <w:rPr>
          <w:rFonts w:ascii="Arial" w:hAnsi="Arial" w:cs="Arial"/>
          <w:lang w:val="ro-RO"/>
        </w:rPr>
        <w:t>modifica</w:t>
      </w:r>
      <w:r w:rsidRPr="006C066F">
        <w:rPr>
          <w:rFonts w:ascii="Arial" w:hAnsi="Arial" w:cs="Arial"/>
          <w:spacing w:val="1"/>
          <w:lang w:val="ro-RO"/>
        </w:rPr>
        <w:t xml:space="preserve"> </w:t>
      </w:r>
      <w:r w:rsidRPr="006C066F">
        <w:rPr>
          <w:rFonts w:ascii="Arial" w:hAnsi="Arial" w:cs="Arial"/>
          <w:lang w:val="ro-RO"/>
        </w:rPr>
        <w:t>în</w:t>
      </w:r>
      <w:r w:rsidRPr="006C066F">
        <w:rPr>
          <w:rFonts w:ascii="Arial" w:hAnsi="Arial" w:cs="Arial"/>
          <w:spacing w:val="1"/>
          <w:lang w:val="ro-RO"/>
        </w:rPr>
        <w:t xml:space="preserve"> </w:t>
      </w:r>
      <w:r w:rsidRPr="006C066F">
        <w:rPr>
          <w:rFonts w:ascii="Arial" w:hAnsi="Arial" w:cs="Arial"/>
          <w:lang w:val="ro-RO"/>
        </w:rPr>
        <w:t>etapa</w:t>
      </w:r>
      <w:r w:rsidRPr="006C066F">
        <w:rPr>
          <w:rFonts w:ascii="Arial" w:hAnsi="Arial" w:cs="Arial"/>
          <w:spacing w:val="1"/>
          <w:lang w:val="ro-RO"/>
        </w:rPr>
        <w:t xml:space="preserve"> </w:t>
      </w:r>
      <w:r w:rsidRPr="006C066F">
        <w:rPr>
          <w:rFonts w:ascii="Arial" w:hAnsi="Arial" w:cs="Arial"/>
          <w:lang w:val="ro-RO"/>
        </w:rPr>
        <w:t>de</w:t>
      </w:r>
      <w:r w:rsidRPr="006C066F">
        <w:rPr>
          <w:rFonts w:ascii="Arial" w:hAnsi="Arial" w:cs="Arial"/>
          <w:spacing w:val="1"/>
          <w:lang w:val="ro-RO"/>
        </w:rPr>
        <w:t xml:space="preserve"> </w:t>
      </w:r>
      <w:r w:rsidRPr="006C066F">
        <w:rPr>
          <w:rFonts w:ascii="Arial" w:hAnsi="Arial" w:cs="Arial"/>
          <w:spacing w:val="-1"/>
          <w:lang w:val="ro-RO"/>
        </w:rPr>
        <w:t>implementare</w:t>
      </w:r>
      <w:r w:rsidRPr="006C066F">
        <w:rPr>
          <w:rFonts w:ascii="Arial" w:hAnsi="Arial" w:cs="Arial"/>
          <w:spacing w:val="-13"/>
          <w:lang w:val="ro-RO"/>
        </w:rPr>
        <w:t xml:space="preserve"> </w:t>
      </w:r>
      <w:r w:rsidRPr="006C066F">
        <w:rPr>
          <w:rFonts w:ascii="Arial" w:hAnsi="Arial" w:cs="Arial"/>
          <w:spacing w:val="-1"/>
          <w:lang w:val="ro-RO"/>
        </w:rPr>
        <w:t>a</w:t>
      </w:r>
      <w:r w:rsidRPr="006C066F">
        <w:rPr>
          <w:rFonts w:ascii="Arial" w:hAnsi="Arial" w:cs="Arial"/>
          <w:spacing w:val="-13"/>
          <w:lang w:val="ro-RO"/>
        </w:rPr>
        <w:t xml:space="preserve"> </w:t>
      </w:r>
      <w:r w:rsidRPr="006C066F">
        <w:rPr>
          <w:rFonts w:ascii="Arial" w:hAnsi="Arial" w:cs="Arial"/>
          <w:spacing w:val="-1"/>
          <w:lang w:val="ro-RO"/>
        </w:rPr>
        <w:t>obiectivelor</w:t>
      </w:r>
      <w:r w:rsidRPr="006C066F">
        <w:rPr>
          <w:rFonts w:ascii="Arial" w:hAnsi="Arial" w:cs="Arial"/>
          <w:spacing w:val="-10"/>
          <w:lang w:val="ro-RO"/>
        </w:rPr>
        <w:t xml:space="preserve"> </w:t>
      </w:r>
      <w:r w:rsidRPr="006C066F">
        <w:rPr>
          <w:rFonts w:ascii="Arial" w:hAnsi="Arial" w:cs="Arial"/>
          <w:spacing w:val="-1"/>
          <w:lang w:val="ro-RO"/>
        </w:rPr>
        <w:t>prevăzute</w:t>
      </w:r>
      <w:r w:rsidRPr="006C066F">
        <w:rPr>
          <w:rFonts w:ascii="Arial" w:hAnsi="Arial" w:cs="Arial"/>
          <w:spacing w:val="-13"/>
          <w:lang w:val="ro-RO"/>
        </w:rPr>
        <w:t xml:space="preserve"> </w:t>
      </w:r>
      <w:r w:rsidRPr="006C066F">
        <w:rPr>
          <w:rFonts w:ascii="Arial" w:hAnsi="Arial" w:cs="Arial"/>
          <w:lang w:val="ro-RO"/>
        </w:rPr>
        <w:t>în</w:t>
      </w:r>
      <w:r w:rsidRPr="006C066F">
        <w:rPr>
          <w:rFonts w:ascii="Arial" w:hAnsi="Arial" w:cs="Arial"/>
          <w:spacing w:val="-12"/>
          <w:lang w:val="ro-RO"/>
        </w:rPr>
        <w:t xml:space="preserve"> </w:t>
      </w:r>
      <w:r w:rsidRPr="006C066F">
        <w:rPr>
          <w:rFonts w:ascii="Arial" w:hAnsi="Arial" w:cs="Arial"/>
          <w:lang w:val="ro-RO"/>
        </w:rPr>
        <w:t>prezentul</w:t>
      </w:r>
      <w:r w:rsidRPr="006C066F">
        <w:rPr>
          <w:rFonts w:ascii="Arial" w:hAnsi="Arial" w:cs="Arial"/>
          <w:spacing w:val="-16"/>
          <w:lang w:val="ro-RO"/>
        </w:rPr>
        <w:t xml:space="preserve"> </w:t>
      </w:r>
      <w:r w:rsidRPr="006C066F">
        <w:rPr>
          <w:rFonts w:ascii="Arial" w:hAnsi="Arial" w:cs="Arial"/>
          <w:lang w:val="ro-RO"/>
        </w:rPr>
        <w:t>amenajament</w:t>
      </w:r>
      <w:r w:rsidRPr="006C066F">
        <w:rPr>
          <w:rFonts w:ascii="Arial" w:hAnsi="Arial" w:cs="Arial"/>
          <w:spacing w:val="-12"/>
          <w:lang w:val="ro-RO"/>
        </w:rPr>
        <w:t xml:space="preserve"> </w:t>
      </w:r>
      <w:r w:rsidRPr="006C066F">
        <w:rPr>
          <w:rFonts w:ascii="Arial" w:hAnsi="Arial" w:cs="Arial"/>
          <w:lang w:val="ro-RO"/>
        </w:rPr>
        <w:t>silvic</w:t>
      </w:r>
      <w:r w:rsidRPr="006C066F">
        <w:rPr>
          <w:rFonts w:ascii="Arial" w:hAnsi="Arial" w:cs="Arial"/>
          <w:spacing w:val="-12"/>
          <w:lang w:val="ro-RO"/>
        </w:rPr>
        <w:t xml:space="preserve"> </w:t>
      </w:r>
      <w:r w:rsidRPr="006C066F">
        <w:rPr>
          <w:rFonts w:ascii="Arial" w:hAnsi="Arial" w:cs="Arial"/>
          <w:lang w:val="ro-RO"/>
        </w:rPr>
        <w:t>ce</w:t>
      </w:r>
      <w:r w:rsidRPr="006C066F">
        <w:rPr>
          <w:rFonts w:ascii="Arial" w:hAnsi="Arial" w:cs="Arial"/>
          <w:spacing w:val="-13"/>
          <w:lang w:val="ro-RO"/>
        </w:rPr>
        <w:t xml:space="preserve"> </w:t>
      </w:r>
      <w:r w:rsidRPr="006C066F">
        <w:rPr>
          <w:rFonts w:ascii="Arial" w:hAnsi="Arial" w:cs="Arial"/>
          <w:lang w:val="ro-RO"/>
        </w:rPr>
        <w:t>se</w:t>
      </w:r>
      <w:r w:rsidRPr="006C066F">
        <w:rPr>
          <w:rFonts w:ascii="Arial" w:hAnsi="Arial" w:cs="Arial"/>
          <w:spacing w:val="-13"/>
          <w:lang w:val="ro-RO"/>
        </w:rPr>
        <w:t xml:space="preserve"> </w:t>
      </w:r>
      <w:r w:rsidRPr="006C066F">
        <w:rPr>
          <w:rFonts w:ascii="Arial" w:hAnsi="Arial" w:cs="Arial"/>
          <w:lang w:val="ro-RO"/>
        </w:rPr>
        <w:t>va</w:t>
      </w:r>
      <w:r w:rsidRPr="006C066F">
        <w:rPr>
          <w:rFonts w:ascii="Arial" w:hAnsi="Arial" w:cs="Arial"/>
          <w:spacing w:val="-12"/>
          <w:lang w:val="ro-RO"/>
        </w:rPr>
        <w:t xml:space="preserve"> </w:t>
      </w:r>
      <w:r w:rsidRPr="006C066F">
        <w:rPr>
          <w:rFonts w:ascii="Arial" w:hAnsi="Arial" w:cs="Arial"/>
          <w:lang w:val="ro-RO"/>
        </w:rPr>
        <w:t>realiza</w:t>
      </w:r>
      <w:r w:rsidRPr="006C066F">
        <w:rPr>
          <w:rFonts w:ascii="Arial" w:hAnsi="Arial" w:cs="Arial"/>
          <w:spacing w:val="-13"/>
          <w:lang w:val="ro-RO"/>
        </w:rPr>
        <w:t xml:space="preserve"> </w:t>
      </w:r>
      <w:r w:rsidRPr="006C066F">
        <w:rPr>
          <w:rFonts w:ascii="Arial" w:hAnsi="Arial" w:cs="Arial"/>
          <w:lang w:val="ro-RO"/>
        </w:rPr>
        <w:t>etapizat.</w:t>
      </w:r>
      <w:r w:rsidRPr="006C066F">
        <w:rPr>
          <w:rFonts w:ascii="Arial" w:hAnsi="Arial" w:cs="Arial"/>
          <w:spacing w:val="-57"/>
          <w:lang w:val="ro-RO"/>
        </w:rPr>
        <w:t xml:space="preserve"> </w:t>
      </w:r>
      <w:r w:rsidRPr="006C066F">
        <w:rPr>
          <w:rFonts w:ascii="Arial" w:hAnsi="Arial" w:cs="Arial"/>
          <w:lang w:val="ro-RO"/>
        </w:rPr>
        <w:t>Exemplarele de faună care se vor retrage din zona propusă nu vor modifica semnificativ</w:t>
      </w:r>
      <w:r w:rsidRPr="006C066F">
        <w:rPr>
          <w:rFonts w:ascii="Arial" w:hAnsi="Arial" w:cs="Arial"/>
          <w:spacing w:val="1"/>
          <w:lang w:val="ro-RO"/>
        </w:rPr>
        <w:t xml:space="preserve"> </w:t>
      </w:r>
      <w:r w:rsidRPr="006C066F">
        <w:rPr>
          <w:rFonts w:ascii="Arial" w:hAnsi="Arial" w:cs="Arial"/>
          <w:lang w:val="ro-RO"/>
        </w:rPr>
        <w:t>densitatea</w:t>
      </w:r>
      <w:r w:rsidRPr="006C066F">
        <w:rPr>
          <w:rFonts w:ascii="Arial" w:hAnsi="Arial" w:cs="Arial"/>
          <w:spacing w:val="1"/>
          <w:lang w:val="ro-RO"/>
        </w:rPr>
        <w:t xml:space="preserve"> </w:t>
      </w:r>
      <w:r w:rsidRPr="006C066F">
        <w:rPr>
          <w:rFonts w:ascii="Arial" w:hAnsi="Arial" w:cs="Arial"/>
          <w:lang w:val="ro-RO"/>
        </w:rPr>
        <w:t>populațiilor</w:t>
      </w:r>
      <w:r w:rsidRPr="006C066F">
        <w:rPr>
          <w:rFonts w:ascii="Arial" w:hAnsi="Arial" w:cs="Arial"/>
          <w:spacing w:val="1"/>
          <w:lang w:val="ro-RO"/>
        </w:rPr>
        <w:t xml:space="preserve"> </w:t>
      </w:r>
      <w:r w:rsidRPr="006C066F">
        <w:rPr>
          <w:rFonts w:ascii="Arial" w:hAnsi="Arial" w:cs="Arial"/>
          <w:lang w:val="ro-RO"/>
        </w:rPr>
        <w:t>în</w:t>
      </w:r>
      <w:r w:rsidRPr="006C066F">
        <w:rPr>
          <w:rFonts w:ascii="Arial" w:hAnsi="Arial" w:cs="Arial"/>
          <w:spacing w:val="1"/>
          <w:lang w:val="ro-RO"/>
        </w:rPr>
        <w:t xml:space="preserve"> </w:t>
      </w:r>
      <w:r w:rsidRPr="006C066F">
        <w:rPr>
          <w:rFonts w:ascii="Arial" w:hAnsi="Arial" w:cs="Arial"/>
          <w:lang w:val="ro-RO"/>
        </w:rPr>
        <w:t>zonele</w:t>
      </w:r>
      <w:r w:rsidRPr="006C066F">
        <w:rPr>
          <w:rFonts w:ascii="Arial" w:hAnsi="Arial" w:cs="Arial"/>
          <w:spacing w:val="1"/>
          <w:lang w:val="ro-RO"/>
        </w:rPr>
        <w:t xml:space="preserve"> </w:t>
      </w:r>
      <w:r w:rsidRPr="006C066F">
        <w:rPr>
          <w:rFonts w:ascii="Arial" w:hAnsi="Arial" w:cs="Arial"/>
          <w:lang w:val="ro-RO"/>
        </w:rPr>
        <w:t>adiacente.</w:t>
      </w:r>
      <w:r w:rsidRPr="006C066F">
        <w:rPr>
          <w:rFonts w:ascii="Arial" w:hAnsi="Arial" w:cs="Arial"/>
          <w:spacing w:val="1"/>
          <w:lang w:val="ro-RO"/>
        </w:rPr>
        <w:t xml:space="preserve"> </w:t>
      </w:r>
      <w:r w:rsidRPr="006C066F">
        <w:rPr>
          <w:rFonts w:ascii="Arial" w:hAnsi="Arial" w:cs="Arial"/>
          <w:lang w:val="ro-RO"/>
        </w:rPr>
        <w:t>În</w:t>
      </w:r>
      <w:r w:rsidRPr="006C066F">
        <w:rPr>
          <w:rFonts w:ascii="Arial" w:hAnsi="Arial" w:cs="Arial"/>
          <w:spacing w:val="1"/>
          <w:lang w:val="ro-RO"/>
        </w:rPr>
        <w:t xml:space="preserve"> </w:t>
      </w:r>
      <w:r w:rsidRPr="006C066F">
        <w:rPr>
          <w:rFonts w:ascii="Arial" w:hAnsi="Arial" w:cs="Arial"/>
          <w:lang w:val="ro-RO"/>
        </w:rPr>
        <w:t>urma</w:t>
      </w:r>
      <w:r w:rsidRPr="006C066F">
        <w:rPr>
          <w:rFonts w:ascii="Arial" w:hAnsi="Arial" w:cs="Arial"/>
          <w:spacing w:val="1"/>
          <w:lang w:val="ro-RO"/>
        </w:rPr>
        <w:t xml:space="preserve"> </w:t>
      </w:r>
      <w:r w:rsidRPr="006C066F">
        <w:rPr>
          <w:rFonts w:ascii="Arial" w:hAnsi="Arial" w:cs="Arial"/>
          <w:lang w:val="ro-RO"/>
        </w:rPr>
        <w:t>implementării</w:t>
      </w:r>
      <w:r w:rsidRPr="006C066F">
        <w:rPr>
          <w:rFonts w:ascii="Arial" w:hAnsi="Arial" w:cs="Arial"/>
          <w:spacing w:val="1"/>
          <w:lang w:val="ro-RO"/>
        </w:rPr>
        <w:t xml:space="preserve"> </w:t>
      </w:r>
      <w:r w:rsidRPr="006C066F">
        <w:rPr>
          <w:rFonts w:ascii="Arial" w:hAnsi="Arial" w:cs="Arial"/>
          <w:lang w:val="ro-RO"/>
        </w:rPr>
        <w:t>prevederilor</w:t>
      </w:r>
      <w:r w:rsidRPr="006C066F">
        <w:rPr>
          <w:rFonts w:ascii="Arial" w:hAnsi="Arial" w:cs="Arial"/>
          <w:spacing w:val="-57"/>
          <w:lang w:val="ro-RO"/>
        </w:rPr>
        <w:t xml:space="preserve"> </w:t>
      </w:r>
      <w:r w:rsidRPr="006C066F">
        <w:rPr>
          <w:rFonts w:ascii="Arial" w:hAnsi="Arial" w:cs="Arial"/>
          <w:lang w:val="ro-RO"/>
        </w:rPr>
        <w:t>amenajamentului propus, nu se vor produce schimbări în densitatea populațiilor speciilor de</w:t>
      </w:r>
      <w:r w:rsidRPr="006C066F">
        <w:rPr>
          <w:rFonts w:ascii="Arial" w:hAnsi="Arial" w:cs="Arial"/>
          <w:spacing w:val="1"/>
          <w:lang w:val="ro-RO"/>
        </w:rPr>
        <w:t xml:space="preserve"> </w:t>
      </w:r>
      <w:r w:rsidRPr="006C066F">
        <w:rPr>
          <w:rFonts w:ascii="Arial" w:hAnsi="Arial" w:cs="Arial"/>
          <w:lang w:val="ro-RO"/>
        </w:rPr>
        <w:t>interes</w:t>
      </w:r>
      <w:r w:rsidRPr="006C066F">
        <w:rPr>
          <w:rFonts w:ascii="Arial" w:hAnsi="Arial" w:cs="Arial"/>
          <w:spacing w:val="-2"/>
          <w:lang w:val="ro-RO"/>
        </w:rPr>
        <w:t xml:space="preserve"> </w:t>
      </w:r>
      <w:r w:rsidRPr="006C066F">
        <w:rPr>
          <w:rFonts w:ascii="Arial" w:hAnsi="Arial" w:cs="Arial"/>
          <w:lang w:val="ro-RO"/>
        </w:rPr>
        <w:t>comunitar.</w:t>
      </w:r>
    </w:p>
    <w:p w14:paraId="3CE6BD2B" w14:textId="77777777" w:rsidR="00D62C3B" w:rsidRPr="006C066F" w:rsidRDefault="00D62C3B" w:rsidP="00D62C3B">
      <w:pPr>
        <w:pStyle w:val="Corptext"/>
        <w:tabs>
          <w:tab w:val="left" w:pos="1843"/>
        </w:tabs>
        <w:spacing w:after="0" w:line="240" w:lineRule="auto"/>
        <w:ind w:firstLine="562"/>
        <w:jc w:val="both"/>
        <w:rPr>
          <w:rFonts w:ascii="Arial" w:hAnsi="Arial" w:cs="Arial"/>
          <w:lang w:val="ro-RO"/>
        </w:rPr>
      </w:pPr>
    </w:p>
    <w:p w14:paraId="761DD10C" w14:textId="77777777" w:rsidR="00A7720C" w:rsidRPr="006C066F" w:rsidRDefault="00A7720C" w:rsidP="007D161F">
      <w:pPr>
        <w:pStyle w:val="Listparagraf"/>
        <w:widowControl w:val="0"/>
        <w:numPr>
          <w:ilvl w:val="0"/>
          <w:numId w:val="15"/>
        </w:numPr>
        <w:tabs>
          <w:tab w:val="left" w:pos="993"/>
          <w:tab w:val="left" w:pos="1901"/>
        </w:tabs>
        <w:autoSpaceDE w:val="0"/>
        <w:autoSpaceDN w:val="0"/>
        <w:spacing w:after="0" w:line="240" w:lineRule="auto"/>
        <w:ind w:left="0" w:firstLine="562"/>
        <w:contextualSpacing w:val="0"/>
        <w:jc w:val="both"/>
        <w:rPr>
          <w:rFonts w:ascii="Arial" w:hAnsi="Arial" w:cs="Arial"/>
          <w:i/>
          <w:iCs/>
          <w:lang w:val="ro-RO"/>
        </w:rPr>
      </w:pPr>
      <w:r w:rsidRPr="006C066F">
        <w:rPr>
          <w:rFonts w:ascii="Arial" w:hAnsi="Arial" w:cs="Arial"/>
          <w:i/>
          <w:iCs/>
          <w:lang w:val="ro-RO"/>
        </w:rPr>
        <w:t>Scara</w:t>
      </w:r>
      <w:r w:rsidRPr="006C066F">
        <w:rPr>
          <w:rFonts w:ascii="Arial" w:hAnsi="Arial" w:cs="Arial"/>
          <w:i/>
          <w:iCs/>
          <w:spacing w:val="-2"/>
          <w:lang w:val="ro-RO"/>
        </w:rPr>
        <w:t xml:space="preserve"> </w:t>
      </w:r>
      <w:r w:rsidRPr="006C066F">
        <w:rPr>
          <w:rFonts w:ascii="Arial" w:hAnsi="Arial" w:cs="Arial"/>
          <w:i/>
          <w:iCs/>
          <w:lang w:val="ro-RO"/>
        </w:rPr>
        <w:t>de</w:t>
      </w:r>
      <w:r w:rsidRPr="006C066F">
        <w:rPr>
          <w:rFonts w:ascii="Arial" w:hAnsi="Arial" w:cs="Arial"/>
          <w:i/>
          <w:iCs/>
          <w:spacing w:val="-1"/>
          <w:lang w:val="ro-RO"/>
        </w:rPr>
        <w:t xml:space="preserve"> </w:t>
      </w:r>
      <w:r w:rsidRPr="006C066F">
        <w:rPr>
          <w:rFonts w:ascii="Arial" w:hAnsi="Arial" w:cs="Arial"/>
          <w:i/>
          <w:iCs/>
          <w:lang w:val="ro-RO"/>
        </w:rPr>
        <w:t>timp</w:t>
      </w:r>
      <w:r w:rsidRPr="006C066F">
        <w:rPr>
          <w:rFonts w:ascii="Arial" w:hAnsi="Arial" w:cs="Arial"/>
          <w:i/>
          <w:iCs/>
          <w:spacing w:val="-6"/>
          <w:lang w:val="ro-RO"/>
        </w:rPr>
        <w:t xml:space="preserve"> </w:t>
      </w:r>
      <w:r w:rsidRPr="006C066F">
        <w:rPr>
          <w:rFonts w:ascii="Arial" w:hAnsi="Arial" w:cs="Arial"/>
          <w:i/>
          <w:iCs/>
          <w:lang w:val="ro-RO"/>
        </w:rPr>
        <w:t>pentru</w:t>
      </w:r>
      <w:r w:rsidRPr="006C066F">
        <w:rPr>
          <w:rFonts w:ascii="Arial" w:hAnsi="Arial" w:cs="Arial"/>
          <w:i/>
          <w:iCs/>
          <w:spacing w:val="-5"/>
          <w:lang w:val="ro-RO"/>
        </w:rPr>
        <w:t xml:space="preserve"> </w:t>
      </w:r>
      <w:r w:rsidRPr="006C066F">
        <w:rPr>
          <w:rFonts w:ascii="Arial" w:hAnsi="Arial" w:cs="Arial"/>
          <w:i/>
          <w:iCs/>
          <w:lang w:val="ro-RO"/>
        </w:rPr>
        <w:t>înlocuirea</w:t>
      </w:r>
      <w:r w:rsidRPr="006C066F">
        <w:rPr>
          <w:rFonts w:ascii="Arial" w:hAnsi="Arial" w:cs="Arial"/>
          <w:i/>
          <w:iCs/>
          <w:spacing w:val="-1"/>
          <w:lang w:val="ro-RO"/>
        </w:rPr>
        <w:t xml:space="preserve"> </w:t>
      </w:r>
      <w:r w:rsidRPr="006C066F">
        <w:rPr>
          <w:rFonts w:ascii="Arial" w:hAnsi="Arial" w:cs="Arial"/>
          <w:i/>
          <w:iCs/>
          <w:lang w:val="ro-RO"/>
        </w:rPr>
        <w:t>speciilor/habitatelor</w:t>
      </w:r>
      <w:r w:rsidRPr="006C066F">
        <w:rPr>
          <w:rFonts w:ascii="Arial" w:hAnsi="Arial" w:cs="Arial"/>
          <w:i/>
          <w:iCs/>
          <w:spacing w:val="5"/>
          <w:lang w:val="ro-RO"/>
        </w:rPr>
        <w:t xml:space="preserve"> </w:t>
      </w:r>
      <w:r w:rsidRPr="006C066F">
        <w:rPr>
          <w:rFonts w:ascii="Arial" w:hAnsi="Arial" w:cs="Arial"/>
          <w:i/>
          <w:iCs/>
          <w:lang w:val="ro-RO"/>
        </w:rPr>
        <w:t>afectate</w:t>
      </w:r>
      <w:r w:rsidRPr="006C066F">
        <w:rPr>
          <w:rFonts w:ascii="Arial" w:hAnsi="Arial" w:cs="Arial"/>
          <w:i/>
          <w:iCs/>
          <w:spacing w:val="-1"/>
          <w:lang w:val="ro-RO"/>
        </w:rPr>
        <w:t xml:space="preserve"> </w:t>
      </w:r>
      <w:r w:rsidRPr="006C066F">
        <w:rPr>
          <w:rFonts w:ascii="Arial" w:hAnsi="Arial" w:cs="Arial"/>
          <w:i/>
          <w:iCs/>
          <w:lang w:val="ro-RO"/>
        </w:rPr>
        <w:t>de</w:t>
      </w:r>
      <w:r w:rsidRPr="006C066F">
        <w:rPr>
          <w:rFonts w:ascii="Arial" w:hAnsi="Arial" w:cs="Arial"/>
          <w:i/>
          <w:iCs/>
          <w:spacing w:val="-2"/>
          <w:lang w:val="ro-RO"/>
        </w:rPr>
        <w:t xml:space="preserve"> </w:t>
      </w:r>
      <w:r w:rsidRPr="006C066F">
        <w:rPr>
          <w:rFonts w:ascii="Arial" w:hAnsi="Arial" w:cs="Arial"/>
          <w:i/>
          <w:iCs/>
          <w:lang w:val="ro-RO"/>
        </w:rPr>
        <w:t>implementarea</w:t>
      </w:r>
      <w:r w:rsidRPr="006C066F">
        <w:rPr>
          <w:rFonts w:ascii="Arial" w:hAnsi="Arial" w:cs="Arial"/>
          <w:i/>
          <w:iCs/>
          <w:spacing w:val="-1"/>
          <w:lang w:val="ro-RO"/>
        </w:rPr>
        <w:t xml:space="preserve"> </w:t>
      </w:r>
      <w:r w:rsidRPr="006C066F">
        <w:rPr>
          <w:rFonts w:ascii="Arial" w:hAnsi="Arial" w:cs="Arial"/>
          <w:i/>
          <w:iCs/>
          <w:lang w:val="ro-RO"/>
        </w:rPr>
        <w:t>PP.</w:t>
      </w:r>
    </w:p>
    <w:p w14:paraId="70E9B48A" w14:textId="77777777" w:rsidR="00A7720C" w:rsidRPr="006C066F" w:rsidRDefault="00A7720C" w:rsidP="00D62C3B">
      <w:pPr>
        <w:pStyle w:val="Corptext"/>
        <w:tabs>
          <w:tab w:val="left" w:pos="1843"/>
        </w:tabs>
        <w:spacing w:after="0" w:line="240" w:lineRule="auto"/>
        <w:ind w:firstLine="562"/>
        <w:rPr>
          <w:rFonts w:ascii="Arial" w:hAnsi="Arial" w:cs="Arial"/>
          <w:lang w:val="ro-RO"/>
        </w:rPr>
      </w:pPr>
    </w:p>
    <w:p w14:paraId="50C003A6" w14:textId="6F89F383" w:rsidR="00A7720C" w:rsidRPr="006C066F" w:rsidRDefault="00A7720C" w:rsidP="00D62C3B">
      <w:pPr>
        <w:pStyle w:val="Corptext"/>
        <w:tabs>
          <w:tab w:val="left" w:pos="1843"/>
        </w:tabs>
        <w:spacing w:after="0" w:line="240" w:lineRule="auto"/>
        <w:ind w:firstLine="562"/>
        <w:jc w:val="both"/>
        <w:rPr>
          <w:rFonts w:ascii="Arial" w:hAnsi="Arial" w:cs="Arial"/>
          <w:lang w:val="ro-RO"/>
        </w:rPr>
      </w:pPr>
      <w:r w:rsidRPr="006C066F">
        <w:rPr>
          <w:rFonts w:ascii="Arial" w:hAnsi="Arial" w:cs="Arial"/>
          <w:lang w:val="ro-RO"/>
        </w:rPr>
        <w:t>Referitor</w:t>
      </w:r>
      <w:r w:rsidRPr="006C066F">
        <w:rPr>
          <w:rFonts w:ascii="Arial" w:hAnsi="Arial" w:cs="Arial"/>
          <w:spacing w:val="-4"/>
          <w:lang w:val="ro-RO"/>
        </w:rPr>
        <w:t xml:space="preserve"> </w:t>
      </w:r>
      <w:r w:rsidRPr="006C066F">
        <w:rPr>
          <w:rFonts w:ascii="Arial" w:hAnsi="Arial" w:cs="Arial"/>
          <w:lang w:val="ro-RO"/>
        </w:rPr>
        <w:t>la</w:t>
      </w:r>
      <w:r w:rsidRPr="006C066F">
        <w:rPr>
          <w:rFonts w:ascii="Arial" w:hAnsi="Arial" w:cs="Arial"/>
          <w:spacing w:val="-2"/>
          <w:lang w:val="ro-RO"/>
        </w:rPr>
        <w:t xml:space="preserve"> </w:t>
      </w:r>
      <w:r w:rsidRPr="006C066F">
        <w:rPr>
          <w:rFonts w:ascii="Arial" w:hAnsi="Arial" w:cs="Arial"/>
          <w:lang w:val="ro-RO"/>
        </w:rPr>
        <w:t>scara</w:t>
      </w:r>
      <w:r w:rsidRPr="006C066F">
        <w:rPr>
          <w:rFonts w:ascii="Arial" w:hAnsi="Arial" w:cs="Arial"/>
          <w:spacing w:val="-7"/>
          <w:lang w:val="ro-RO"/>
        </w:rPr>
        <w:t xml:space="preserve"> </w:t>
      </w:r>
      <w:r w:rsidRPr="006C066F">
        <w:rPr>
          <w:rFonts w:ascii="Arial" w:hAnsi="Arial" w:cs="Arial"/>
          <w:lang w:val="ro-RO"/>
        </w:rPr>
        <w:t>de</w:t>
      </w:r>
      <w:r w:rsidRPr="006C066F">
        <w:rPr>
          <w:rFonts w:ascii="Arial" w:hAnsi="Arial" w:cs="Arial"/>
          <w:spacing w:val="-6"/>
          <w:lang w:val="ro-RO"/>
        </w:rPr>
        <w:t xml:space="preserve"> </w:t>
      </w:r>
      <w:r w:rsidRPr="006C066F">
        <w:rPr>
          <w:rFonts w:ascii="Arial" w:hAnsi="Arial" w:cs="Arial"/>
          <w:lang w:val="ro-RO"/>
        </w:rPr>
        <w:t>timp</w:t>
      </w:r>
      <w:r w:rsidRPr="006C066F">
        <w:rPr>
          <w:rFonts w:ascii="Arial" w:hAnsi="Arial" w:cs="Arial"/>
          <w:spacing w:val="-6"/>
          <w:lang w:val="ro-RO"/>
        </w:rPr>
        <w:t xml:space="preserve"> </w:t>
      </w:r>
      <w:r w:rsidRPr="006C066F">
        <w:rPr>
          <w:rFonts w:ascii="Arial" w:hAnsi="Arial" w:cs="Arial"/>
          <w:lang w:val="ro-RO"/>
        </w:rPr>
        <w:t>pentru</w:t>
      </w:r>
      <w:r w:rsidRPr="006C066F">
        <w:rPr>
          <w:rFonts w:ascii="Arial" w:hAnsi="Arial" w:cs="Arial"/>
          <w:spacing w:val="-5"/>
          <w:lang w:val="ro-RO"/>
        </w:rPr>
        <w:t xml:space="preserve"> </w:t>
      </w:r>
      <w:r w:rsidRPr="006C066F">
        <w:rPr>
          <w:rFonts w:ascii="Arial" w:hAnsi="Arial" w:cs="Arial"/>
          <w:lang w:val="ro-RO"/>
        </w:rPr>
        <w:t>înlocuirea</w:t>
      </w:r>
      <w:r w:rsidRPr="006C066F">
        <w:rPr>
          <w:rFonts w:ascii="Arial" w:hAnsi="Arial" w:cs="Arial"/>
          <w:spacing w:val="-2"/>
          <w:lang w:val="ro-RO"/>
        </w:rPr>
        <w:t xml:space="preserve"> </w:t>
      </w:r>
      <w:r w:rsidRPr="006C066F">
        <w:rPr>
          <w:rFonts w:ascii="Arial" w:hAnsi="Arial" w:cs="Arial"/>
          <w:lang w:val="ro-RO"/>
        </w:rPr>
        <w:t>speciilor/habitatelor</w:t>
      </w:r>
      <w:r w:rsidRPr="006C066F">
        <w:rPr>
          <w:rFonts w:ascii="Arial" w:hAnsi="Arial" w:cs="Arial"/>
          <w:spacing w:val="-4"/>
          <w:lang w:val="ro-RO"/>
        </w:rPr>
        <w:t xml:space="preserve"> </w:t>
      </w:r>
      <w:r w:rsidRPr="006C066F">
        <w:rPr>
          <w:rFonts w:ascii="Arial" w:hAnsi="Arial" w:cs="Arial"/>
          <w:lang w:val="ro-RO"/>
        </w:rPr>
        <w:t>afectate</w:t>
      </w:r>
      <w:r w:rsidRPr="006C066F">
        <w:rPr>
          <w:rFonts w:ascii="Arial" w:hAnsi="Arial" w:cs="Arial"/>
          <w:spacing w:val="-2"/>
          <w:lang w:val="ro-RO"/>
        </w:rPr>
        <w:t xml:space="preserve"> </w:t>
      </w:r>
      <w:r w:rsidRPr="006C066F">
        <w:rPr>
          <w:rFonts w:ascii="Arial" w:hAnsi="Arial" w:cs="Arial"/>
          <w:lang w:val="ro-RO"/>
        </w:rPr>
        <w:t>de</w:t>
      </w:r>
      <w:r w:rsidRPr="006C066F">
        <w:rPr>
          <w:rFonts w:ascii="Arial" w:hAnsi="Arial" w:cs="Arial"/>
          <w:spacing w:val="-6"/>
          <w:lang w:val="ro-RO"/>
        </w:rPr>
        <w:t xml:space="preserve"> </w:t>
      </w:r>
      <w:r w:rsidRPr="006C066F">
        <w:rPr>
          <w:rFonts w:ascii="Arial" w:hAnsi="Arial" w:cs="Arial"/>
          <w:lang w:val="ro-RO"/>
        </w:rPr>
        <w:t>implementarea</w:t>
      </w:r>
      <w:r w:rsidRPr="006C066F">
        <w:rPr>
          <w:rFonts w:ascii="Arial" w:hAnsi="Arial" w:cs="Arial"/>
          <w:spacing w:val="-58"/>
          <w:lang w:val="ro-RO"/>
        </w:rPr>
        <w:t xml:space="preserve"> </w:t>
      </w:r>
      <w:r w:rsidRPr="006C066F">
        <w:rPr>
          <w:rFonts w:ascii="Arial" w:hAnsi="Arial" w:cs="Arial"/>
          <w:lang w:val="ro-RO"/>
        </w:rPr>
        <w:t>proiectului, trebuie făcută precizarea că proiectul nu conduce la înlocuirea unor specii sau</w:t>
      </w:r>
      <w:r w:rsidRPr="006C066F">
        <w:rPr>
          <w:rFonts w:ascii="Arial" w:hAnsi="Arial" w:cs="Arial"/>
          <w:spacing w:val="1"/>
          <w:lang w:val="ro-RO"/>
        </w:rPr>
        <w:t xml:space="preserve"> </w:t>
      </w:r>
      <w:r w:rsidRPr="006C066F">
        <w:rPr>
          <w:rFonts w:ascii="Arial" w:hAnsi="Arial" w:cs="Arial"/>
          <w:lang w:val="ro-RO"/>
        </w:rPr>
        <w:t>habitate.</w:t>
      </w:r>
    </w:p>
    <w:p w14:paraId="1A4FEE90" w14:textId="77777777" w:rsidR="00D62C3B" w:rsidRPr="006C066F" w:rsidRDefault="00D62C3B" w:rsidP="00D62C3B">
      <w:pPr>
        <w:pStyle w:val="Corptext"/>
        <w:tabs>
          <w:tab w:val="left" w:pos="1843"/>
        </w:tabs>
        <w:spacing w:after="0" w:line="240" w:lineRule="auto"/>
        <w:ind w:firstLine="562"/>
        <w:jc w:val="both"/>
        <w:rPr>
          <w:rFonts w:ascii="Arial" w:hAnsi="Arial" w:cs="Arial"/>
          <w:lang w:val="ro-RO"/>
        </w:rPr>
      </w:pPr>
    </w:p>
    <w:p w14:paraId="071B0557" w14:textId="77777777" w:rsidR="00516416" w:rsidRPr="006C066F" w:rsidRDefault="00516416" w:rsidP="00516416">
      <w:pPr>
        <w:widowControl/>
        <w:autoSpaceDE/>
        <w:autoSpaceDN/>
        <w:ind w:firstLine="720"/>
        <w:jc w:val="both"/>
        <w:rPr>
          <w:rFonts w:ascii="Arial" w:hAnsi="Arial" w:cs="Arial"/>
        </w:rPr>
      </w:pPr>
      <w:bookmarkStart w:id="125" w:name="_bookmark41"/>
      <w:bookmarkEnd w:id="125"/>
      <w:r w:rsidRPr="006C066F">
        <w:rPr>
          <w:rFonts w:ascii="Arial" w:hAnsi="Arial" w:cs="Arial"/>
        </w:rPr>
        <w:t>Menţinerea statului de conservare favorabilă la nivelul speciilor este indisolubil legată de existenţa unei stări favorabile de conservare a habitatelor. Prin urmare, păstrând habitatul speciilor într-o stare propice, se poate afirma cu certitudine că parametrii de stare ai acestora se vor menţine nemodificaţi.</w:t>
      </w:r>
    </w:p>
    <w:p w14:paraId="32A88CA9" w14:textId="77777777" w:rsidR="00516416" w:rsidRPr="006C066F" w:rsidRDefault="00516416" w:rsidP="00516416">
      <w:pPr>
        <w:widowControl/>
        <w:autoSpaceDE/>
        <w:autoSpaceDN/>
        <w:ind w:firstLine="720"/>
        <w:jc w:val="both"/>
        <w:rPr>
          <w:rFonts w:ascii="Arial" w:hAnsi="Arial" w:cs="Arial"/>
        </w:rPr>
      </w:pPr>
      <w:r w:rsidRPr="006C066F">
        <w:rPr>
          <w:rFonts w:ascii="Arial" w:hAnsi="Arial" w:cs="Arial"/>
        </w:rPr>
        <w:t>Posibilele efecte negative asupra speciilor cu respectarea măsurilor de conservare prevăzute în planul de management al sitului Natura 20000 nu vor depăşi nivelul de intensitate medie. Aceasta se mai datorează mobilităţii acestora în teritoriu, dar şi pentru că habitatele, la nivelul sitului, se caracterizează printr-o dinamică continuă şi echilibrată a vârstelor, în care unele îmbătrânesc iar altele sunt întinerite.</w:t>
      </w:r>
    </w:p>
    <w:p w14:paraId="0728EFC3" w14:textId="77777777" w:rsidR="00516416" w:rsidRPr="006C066F" w:rsidRDefault="00516416" w:rsidP="00516416">
      <w:pPr>
        <w:widowControl/>
        <w:autoSpaceDE/>
        <w:autoSpaceDN/>
        <w:ind w:firstLine="720"/>
        <w:jc w:val="both"/>
        <w:rPr>
          <w:rFonts w:ascii="Arial" w:hAnsi="Arial" w:cs="Arial"/>
        </w:rPr>
      </w:pPr>
      <w:r w:rsidRPr="006C066F">
        <w:rPr>
          <w:rFonts w:ascii="Arial" w:hAnsi="Arial" w:cs="Arial"/>
        </w:rPr>
        <w:t>Impactul negativ direct pentru speciile de inters comunitar a căror prezență a fost semnalată în zona de studiu sunt strâns legate de zona analizată. Aceste specii se vor refugia odată cu începerea lucrărilor de implementare a obiectivelor prevăzute în amenajamentul silvic, din zona de exploatare în proximitatea acesteia, speciile fiind afectate de zgomot, de vibrații și de prezența oamenilor, dar prin diminuarea impactului eventualele presiuni se vor diminua automat.</w:t>
      </w:r>
    </w:p>
    <w:p w14:paraId="4882C070" w14:textId="77777777" w:rsidR="00516416" w:rsidRPr="006C066F" w:rsidRDefault="00516416" w:rsidP="00516416">
      <w:pPr>
        <w:widowControl/>
        <w:autoSpaceDE/>
        <w:autoSpaceDN/>
        <w:ind w:firstLine="720"/>
        <w:jc w:val="both"/>
        <w:rPr>
          <w:rFonts w:ascii="Arial" w:hAnsi="Arial" w:cs="Arial"/>
        </w:rPr>
      </w:pPr>
      <w:r w:rsidRPr="006C066F">
        <w:rPr>
          <w:rFonts w:ascii="Arial" w:hAnsi="Arial" w:cs="Arial"/>
        </w:rPr>
        <w:t>Impactul negativ indirect poate fi prognozat și eliminat în primul rând prin executarea lucrărilor silvotehnice în perioada în care nu sunt afectate speciile criteriu, iar în perioada execuției concrete printr-o „restrângere efectivă a habitatelor afectate”, acolo unde lucrările temporare care se impun conform amenajamentului silvic sunt necesare, au efect direct în deplasarea unor specii către zonele din jur. Se estimează că această transmutare locală se va face în zona periferică lucrărilor, o zonă cu habitate care oferă condiții cât mai bune de hrănire și reproducere, zone numite habitate „receptori”.</w:t>
      </w:r>
    </w:p>
    <w:p w14:paraId="144AC4D6" w14:textId="12067B22" w:rsidR="00516416" w:rsidRDefault="00516416" w:rsidP="00516416">
      <w:pPr>
        <w:widowControl/>
        <w:autoSpaceDE/>
        <w:autoSpaceDN/>
        <w:ind w:firstLine="720"/>
        <w:jc w:val="both"/>
        <w:rPr>
          <w:rFonts w:ascii="Arial" w:hAnsi="Arial" w:cs="Arial"/>
        </w:rPr>
      </w:pPr>
      <w:r w:rsidRPr="006C066F">
        <w:rPr>
          <w:rFonts w:ascii="Arial" w:hAnsi="Arial" w:cs="Arial"/>
        </w:rPr>
        <w:t xml:space="preserve">Ca și concluzie, putem afirma că, în urma respectării și implementării măsurilor de reducere a impactului ce se impun prin prezentul studiu, va exista și o </w:t>
      </w:r>
      <w:r w:rsidRPr="006C066F">
        <w:rPr>
          <w:rFonts w:ascii="Arial" w:hAnsi="Arial" w:cs="Arial"/>
          <w:i/>
          <w:iCs/>
        </w:rPr>
        <w:t>influență pozitivă / impact pozitiv</w:t>
      </w:r>
      <w:r w:rsidRPr="006C066F">
        <w:rPr>
          <w:rFonts w:ascii="Arial" w:hAnsi="Arial" w:cs="Arial"/>
        </w:rPr>
        <w:t>, ce va putea conduce la</w:t>
      </w:r>
      <w:r w:rsidRPr="006C066F">
        <w:rPr>
          <w:rFonts w:ascii="Arial" w:hAnsi="Arial" w:cs="Arial"/>
          <w:i/>
          <w:iCs/>
        </w:rPr>
        <w:t xml:space="preserve"> îmbunătățirea stării de conservare</w:t>
      </w:r>
      <w:r w:rsidRPr="006C066F">
        <w:rPr>
          <w:rFonts w:ascii="Arial" w:hAnsi="Arial" w:cs="Arial"/>
        </w:rPr>
        <w:t xml:space="preserve"> a habitatelor și speciilor ce se regăsesc pe suprafața de fond forestier din U.P. I </w:t>
      </w:r>
      <w:r w:rsidR="006C066F">
        <w:rPr>
          <w:rFonts w:ascii="Arial" w:hAnsi="Arial" w:cs="Arial"/>
        </w:rPr>
        <w:t>Moieciu</w:t>
      </w:r>
    </w:p>
    <w:p w14:paraId="49492D16" w14:textId="77777777" w:rsidR="006C066F" w:rsidRPr="006C066F" w:rsidRDefault="006C066F" w:rsidP="00516416">
      <w:pPr>
        <w:widowControl/>
        <w:autoSpaceDE/>
        <w:autoSpaceDN/>
        <w:ind w:firstLine="720"/>
        <w:jc w:val="both"/>
        <w:rPr>
          <w:rFonts w:ascii="Arial" w:hAnsi="Arial" w:cs="Arial"/>
        </w:rPr>
      </w:pPr>
    </w:p>
    <w:p w14:paraId="136DF33A" w14:textId="77777777" w:rsidR="00516416" w:rsidRPr="006C066F" w:rsidRDefault="00516416" w:rsidP="00516416">
      <w:pPr>
        <w:widowControl/>
        <w:autoSpaceDE/>
        <w:autoSpaceDN/>
        <w:ind w:firstLine="720"/>
        <w:jc w:val="both"/>
        <w:rPr>
          <w:rFonts w:ascii="Arial" w:hAnsi="Arial" w:cs="Arial"/>
          <w:b/>
          <w:bCs/>
          <w:u w:val="single"/>
        </w:rPr>
      </w:pPr>
      <w:r w:rsidRPr="006C066F">
        <w:rPr>
          <w:rFonts w:ascii="Arial" w:hAnsi="Arial" w:cs="Arial"/>
          <w:b/>
          <w:bCs/>
          <w:u w:val="single"/>
        </w:rPr>
        <w:t>Impactul din faza de aplicare a activităților generate de lucrările silvice</w:t>
      </w:r>
    </w:p>
    <w:p w14:paraId="7C18B55C" w14:textId="77777777" w:rsidR="00516416" w:rsidRPr="00464B07" w:rsidRDefault="00516416" w:rsidP="00516416">
      <w:pPr>
        <w:widowControl/>
        <w:autoSpaceDE/>
        <w:autoSpaceDN/>
        <w:ind w:firstLine="720"/>
        <w:jc w:val="both"/>
        <w:rPr>
          <w:rFonts w:ascii="Arial" w:hAnsi="Arial" w:cs="Arial"/>
          <w:b/>
          <w:bCs/>
          <w:color w:val="EE0000"/>
          <w:sz w:val="24"/>
          <w:szCs w:val="24"/>
          <w:u w:val="single"/>
        </w:rPr>
      </w:pPr>
    </w:p>
    <w:p w14:paraId="5AF27A97" w14:textId="77777777" w:rsidR="00516416" w:rsidRPr="006C066F" w:rsidRDefault="00516416" w:rsidP="00516416">
      <w:pPr>
        <w:widowControl/>
        <w:autoSpaceDE/>
        <w:autoSpaceDN/>
        <w:ind w:firstLine="720"/>
        <w:jc w:val="both"/>
        <w:rPr>
          <w:rFonts w:ascii="Arial" w:hAnsi="Arial" w:cs="Arial"/>
        </w:rPr>
      </w:pPr>
      <w:r w:rsidRPr="006C066F">
        <w:rPr>
          <w:rFonts w:ascii="Arial" w:hAnsi="Arial" w:cs="Arial"/>
        </w:rPr>
        <w:t xml:space="preserve">Lucrările propuse se desfăşoară periodic conform prevederilor amenajamentului silvic, pe o durată scurtă respectându-se </w:t>
      </w:r>
      <w:r w:rsidRPr="006C066F">
        <w:rPr>
          <w:rFonts w:ascii="Arial" w:hAnsi="Arial" w:cs="Arial"/>
          <w:b/>
          <w:bCs/>
          <w:i/>
          <w:iCs/>
        </w:rPr>
        <w:t>Ordinului nr. 1.540 din 3 iunie 2011 – Normele privind stabilirea termenelor, modalităților și perioadelor de exploatare a masei lemnoase din Unitatea de Producţie constituită din fond forestier și a vegetației forestiere din afara fondului forestier</w:t>
      </w:r>
      <w:r w:rsidRPr="006C066F">
        <w:rPr>
          <w:rFonts w:ascii="Arial" w:hAnsi="Arial" w:cs="Arial"/>
        </w:rPr>
        <w:t>.</w:t>
      </w:r>
    </w:p>
    <w:p w14:paraId="2355C98D" w14:textId="77777777" w:rsidR="00516416" w:rsidRPr="006C066F" w:rsidRDefault="00516416" w:rsidP="00516416">
      <w:pPr>
        <w:widowControl/>
        <w:autoSpaceDE/>
        <w:autoSpaceDN/>
        <w:ind w:firstLine="720"/>
        <w:jc w:val="both"/>
        <w:rPr>
          <w:rFonts w:ascii="Arial" w:hAnsi="Arial" w:cs="Arial"/>
        </w:rPr>
      </w:pPr>
      <w:r w:rsidRPr="006C066F">
        <w:rPr>
          <w:rFonts w:ascii="Arial" w:hAnsi="Arial" w:cs="Arial"/>
        </w:rPr>
        <w:t>In perioada de aplicare a activităților generate de lucrările silvice impactul este direct, pe termen scurt, limitat la durata execuției, nu este rezidual și nu se cumulează în zona studiată cu impactul generat de alte activități existente, datorită suprafețelor întinse pe care se aplică lucrările.</w:t>
      </w:r>
    </w:p>
    <w:p w14:paraId="2D21DFC5" w14:textId="1D0093AF" w:rsidR="00516416" w:rsidRPr="006C066F" w:rsidRDefault="00516416" w:rsidP="00516416">
      <w:pPr>
        <w:widowControl/>
        <w:autoSpaceDE/>
        <w:autoSpaceDN/>
        <w:ind w:firstLine="720"/>
        <w:jc w:val="both"/>
        <w:rPr>
          <w:rFonts w:ascii="Arial" w:hAnsi="Arial" w:cs="Arial"/>
        </w:rPr>
      </w:pPr>
      <w:r w:rsidRPr="006C066F">
        <w:rPr>
          <w:rFonts w:ascii="Arial" w:hAnsi="Arial" w:cs="Arial"/>
        </w:rPr>
        <w:t xml:space="preserve">Reglementările pe care amenajamentul silvic le implementează, asigură existența și protecția anumitor componente și conexiuni ale ecosistemelor din fondul forestier al U.P. I </w:t>
      </w:r>
      <w:r w:rsidR="006C066F">
        <w:rPr>
          <w:rFonts w:ascii="Arial" w:hAnsi="Arial" w:cs="Arial"/>
        </w:rPr>
        <w:t>Moieciu</w:t>
      </w:r>
    </w:p>
    <w:p w14:paraId="07924F3A"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1. Analizând funcțiile ecologice și social-economice stabilite pădurii prin amenajament silvic (obiectivele asumate), se constată că acestea sunt în concordanță cu obiectivele generale ale rețelei Sit Natura 2000 (conservarea pe termen lung a speciilor și/sau habitatelor de interes comunitar).</w:t>
      </w:r>
    </w:p>
    <w:p w14:paraId="12F62290"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În cazul suprafețelor în care se înmulțesc și/sau viețuiesc speciile de interes comunitar protejate, existența acestora este datorată însăși existenței habitatelor respective. Prevederile din amenajament au ca scop asigurarea continuității pădurii (implicit a habitatelor respective), menținerea funcțiilor de protecție, ecologice și economice ale acesteia, așa cum au fost stabilite prin încadrarea în grupe și categorii funcționale, precum și în subunități de protecție.</w:t>
      </w:r>
    </w:p>
    <w:p w14:paraId="0798B486"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Obiectivele asumate prin amenajament, contribuie, prin soluțiile tehnice adoptate, la asigurarea integrității și la conservarea pe termen lung a habitatelor forestiere, implicit a rețelei Natura 2000.</w:t>
      </w:r>
    </w:p>
    <w:p w14:paraId="085233BA"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2. Prevederile amenajamentului silvic nu conduc la pierderi de suprafață din habitatele de interes comunitar, sau din cele ce asigură existența unor specii de interes comunitar.</w:t>
      </w:r>
    </w:p>
    <w:p w14:paraId="54971F24"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3. Lucrările prevăzute în amenajament nu afectează negativ și semnificativ starea de conservare a habitatelor forestiere pe termen mediu și lung.</w:t>
      </w:r>
    </w:p>
    <w:p w14:paraId="4492873D"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4. Anumite categorii de lucrări silvice, au un aport benefic la menținerea și/sau îmbunătățirea stării de conservare a arboretelor.</w:t>
      </w:r>
    </w:p>
    <w:p w14:paraId="445AFCDC"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5. Soluțiile tehnice adoptate contribuie la modificarea doar pentru o durată scurtă de timp a microsistemului local, respectiv a condițiilor de biotop, datorită modificărilor structurale, orizontale și verticale (retenție diferită a apei pluviale, regim de lumină diferențiat, circulație diferită a aerului).</w:t>
      </w:r>
    </w:p>
    <w:p w14:paraId="71A36B9F" w14:textId="77777777" w:rsidR="00516416" w:rsidRPr="005C5A46" w:rsidRDefault="00516416" w:rsidP="00516416">
      <w:pPr>
        <w:widowControl/>
        <w:autoSpaceDE/>
        <w:autoSpaceDN/>
        <w:ind w:firstLine="720"/>
        <w:jc w:val="both"/>
        <w:rPr>
          <w:rFonts w:ascii="Arial" w:hAnsi="Arial" w:cs="Arial"/>
          <w:b/>
          <w:bCs/>
        </w:rPr>
      </w:pPr>
      <w:r w:rsidRPr="005C5A46">
        <w:rPr>
          <w:rFonts w:ascii="Arial" w:hAnsi="Arial" w:cs="Arial"/>
          <w:b/>
          <w:bCs/>
        </w:rPr>
        <w:t>De asemenea,</w:t>
      </w:r>
      <w:r w:rsidRPr="005C5A46">
        <w:rPr>
          <w:rFonts w:ascii="Arial" w:hAnsi="Arial" w:cs="Arial"/>
        </w:rPr>
        <w:t xml:space="preserve"> </w:t>
      </w:r>
      <w:r w:rsidRPr="005C5A46">
        <w:rPr>
          <w:rFonts w:ascii="Arial" w:hAnsi="Arial" w:cs="Arial"/>
          <w:b/>
          <w:bCs/>
        </w:rPr>
        <w:t xml:space="preserve">cadrul legislativ din România oferă o cheie de control asupra conservării biodiversității din ariile naturale protejate: </w:t>
      </w:r>
      <w:r w:rsidRPr="005C5A46">
        <w:rPr>
          <w:rFonts w:ascii="Arial" w:hAnsi="Arial" w:cs="Arial"/>
          <w:b/>
          <w:bCs/>
          <w:u w:val="single"/>
        </w:rPr>
        <w:t>art. 22 din O.M.M.A.P. 1822/2020</w:t>
      </w:r>
      <w:r w:rsidRPr="005C5A46">
        <w:rPr>
          <w:rFonts w:ascii="Arial" w:hAnsi="Arial" w:cs="Arial"/>
          <w:b/>
          <w:bCs/>
        </w:rPr>
        <w:t xml:space="preserve"> obligă administratorii de fond forestier să solicite condițiile specifice necesare desfășurării activității de punere în valoare / exploatare forestieră în ariile naturale protejate, care vor fi introduse în cuprinsul autorizației de exploatare forestieră, necesare menținerii/îmbunătățirii stării de conservare a speciilor/habitatelor, a elementelor naturale/patrimoniului natural prezente în arboretele pentru care au fost desemnate ariile naturale protejate. </w:t>
      </w:r>
    </w:p>
    <w:p w14:paraId="25649B97" w14:textId="77777777" w:rsidR="00516416" w:rsidRPr="005C5A46" w:rsidRDefault="00516416" w:rsidP="00516416">
      <w:pPr>
        <w:widowControl/>
        <w:autoSpaceDE/>
        <w:autoSpaceDN/>
        <w:ind w:firstLine="720"/>
        <w:jc w:val="both"/>
        <w:rPr>
          <w:rFonts w:ascii="Arial" w:hAnsi="Arial" w:cs="Arial"/>
        </w:rPr>
      </w:pPr>
    </w:p>
    <w:p w14:paraId="1FB1A7D4" w14:textId="77777777" w:rsidR="00516416" w:rsidRPr="005C5A46" w:rsidRDefault="00516416" w:rsidP="00516416">
      <w:pPr>
        <w:widowControl/>
        <w:autoSpaceDE/>
        <w:autoSpaceDN/>
        <w:ind w:firstLine="720"/>
        <w:jc w:val="both"/>
        <w:rPr>
          <w:rFonts w:ascii="Arial" w:hAnsi="Arial" w:cs="Arial"/>
          <w:b/>
          <w:bCs/>
        </w:rPr>
      </w:pPr>
      <w:r w:rsidRPr="005C5A46">
        <w:rPr>
          <w:rFonts w:ascii="Arial" w:hAnsi="Arial" w:cs="Arial"/>
          <w:b/>
          <w:bCs/>
        </w:rPr>
        <w:t>Concluzionând, putem afirma că, prin aplicarea prevederilor amenajamentului silvic luat în studiu, nu se realizează un impact negativ asupra ariilor naturale protejate, ci se va asigura permanența pădurii, prin conservarea tuturor habitatelor și a speciilor existente (inclusiv a celor de interes comunitar).</w:t>
      </w:r>
    </w:p>
    <w:p w14:paraId="7D803DCA" w14:textId="77777777" w:rsidR="00516416" w:rsidRPr="005C5A46" w:rsidRDefault="00516416" w:rsidP="00516416">
      <w:pPr>
        <w:widowControl/>
        <w:autoSpaceDE/>
        <w:autoSpaceDN/>
        <w:ind w:firstLine="720"/>
        <w:jc w:val="both"/>
        <w:rPr>
          <w:rFonts w:ascii="Arial" w:hAnsi="Arial" w:cs="Arial"/>
          <w:b/>
          <w:bCs/>
        </w:rPr>
      </w:pPr>
    </w:p>
    <w:p w14:paraId="3BCF5D0D" w14:textId="77777777" w:rsidR="00516416" w:rsidRPr="005C5A46" w:rsidRDefault="00516416" w:rsidP="00516416">
      <w:pPr>
        <w:widowControl/>
        <w:autoSpaceDE/>
        <w:autoSpaceDN/>
        <w:ind w:firstLine="720"/>
        <w:jc w:val="both"/>
        <w:rPr>
          <w:rFonts w:ascii="Arial" w:hAnsi="Arial" w:cs="Arial"/>
          <w:b/>
          <w:bCs/>
          <w:u w:val="single"/>
        </w:rPr>
      </w:pPr>
      <w:r w:rsidRPr="005C5A46">
        <w:rPr>
          <w:rFonts w:ascii="Arial" w:hAnsi="Arial" w:cs="Arial"/>
          <w:b/>
          <w:bCs/>
          <w:u w:val="single"/>
        </w:rPr>
        <w:t>Impactul rezidual</w:t>
      </w:r>
    </w:p>
    <w:p w14:paraId="1D31A081" w14:textId="77777777" w:rsidR="00516416" w:rsidRPr="005C5A46" w:rsidRDefault="00516416" w:rsidP="00516416">
      <w:pPr>
        <w:widowControl/>
        <w:autoSpaceDE/>
        <w:autoSpaceDN/>
        <w:ind w:firstLine="720"/>
        <w:jc w:val="both"/>
        <w:rPr>
          <w:rFonts w:ascii="Arial" w:hAnsi="Arial" w:cs="Arial"/>
          <w:b/>
          <w:bCs/>
          <w:u w:val="single"/>
        </w:rPr>
      </w:pPr>
    </w:p>
    <w:p w14:paraId="13E7341B" w14:textId="40B4C816" w:rsidR="00516416" w:rsidRPr="005C5A46" w:rsidRDefault="00516416" w:rsidP="00516416">
      <w:pPr>
        <w:widowControl/>
        <w:autoSpaceDE/>
        <w:autoSpaceDN/>
        <w:ind w:firstLine="720"/>
        <w:jc w:val="both"/>
        <w:rPr>
          <w:rFonts w:ascii="Arial" w:hAnsi="Arial" w:cs="Arial"/>
        </w:rPr>
      </w:pPr>
      <w:r w:rsidRPr="005C5A46">
        <w:rPr>
          <w:rFonts w:ascii="Arial" w:hAnsi="Arial" w:cs="Arial"/>
        </w:rPr>
        <w:t xml:space="preserve">Concluziile evaluării impactului implementării amenajamentului silvic al U.P. I </w:t>
      </w:r>
      <w:r w:rsidR="005C5A46" w:rsidRPr="005C5A46">
        <w:rPr>
          <w:rFonts w:ascii="Arial" w:hAnsi="Arial" w:cs="Arial"/>
        </w:rPr>
        <w:t>Moieciu</w:t>
      </w:r>
      <w:r w:rsidRPr="005C5A46">
        <w:rPr>
          <w:rFonts w:ascii="Arial" w:hAnsi="Arial" w:cs="Arial"/>
        </w:rPr>
        <w:t xml:space="preserve"> asupra capitalului natural de interes conservativ din cadrul siturilor  Natura 2000 </w:t>
      </w:r>
      <w:r w:rsidR="005C5A46" w:rsidRPr="005C5A46">
        <w:rPr>
          <w:rFonts w:ascii="Arial" w:hAnsi="Arial" w:cs="Arial"/>
          <w:b/>
          <w:bCs/>
        </w:rPr>
        <w:t>R</w:t>
      </w:r>
      <w:r w:rsidR="005C5A46" w:rsidRPr="005C5A46">
        <w:rPr>
          <w:rFonts w:ascii="Arial" w:hAnsi="Arial" w:cs="Arial"/>
          <w:b/>
          <w:bCs/>
          <w:lang w:val="it-IT"/>
        </w:rPr>
        <w:t>OSCI0013 Bucegi</w:t>
      </w:r>
      <w:r w:rsidR="005C5A46" w:rsidRPr="005C5A46">
        <w:rPr>
          <w:rFonts w:ascii="Arial" w:hAnsi="Arial" w:cs="Arial"/>
          <w:b/>
          <w:bCs/>
        </w:rPr>
        <w:t xml:space="preserve">, ROSCI0102 Leaota, </w:t>
      </w:r>
      <w:r w:rsidR="005C5A46" w:rsidRPr="005C5A46">
        <w:rPr>
          <w:rFonts w:ascii="Arial" w:hAnsi="Arial" w:cs="Arial"/>
          <w:b/>
          <w:bCs/>
          <w:lang w:val="it-IT"/>
        </w:rPr>
        <w:t xml:space="preserve">ROSCI0194 Piatra Craiului, ROSPA0165 Piatra Craiului </w:t>
      </w:r>
      <w:r w:rsidRPr="005C5A46">
        <w:rPr>
          <w:rFonts w:ascii="Arial" w:hAnsi="Arial" w:cs="Arial"/>
        </w:rPr>
        <w:t>indică în mod cert faptul că nici un tip de habitat de interes comunitar și nici o specie de interes conservativ nu va fi afectată în mod semnificativ, nici în mod direct, nici în mod indirect.</w:t>
      </w:r>
    </w:p>
    <w:p w14:paraId="27C6AEFA" w14:textId="6C56EB48" w:rsidR="00516416" w:rsidRPr="005C5A46" w:rsidRDefault="00516416" w:rsidP="00516416">
      <w:pPr>
        <w:widowControl/>
        <w:autoSpaceDE/>
        <w:autoSpaceDN/>
        <w:ind w:firstLine="720"/>
        <w:jc w:val="both"/>
        <w:rPr>
          <w:rFonts w:ascii="Arial" w:hAnsi="Arial" w:cs="Arial"/>
        </w:rPr>
      </w:pPr>
      <w:r w:rsidRPr="005C5A46">
        <w:rPr>
          <w:rFonts w:ascii="Arial" w:hAnsi="Arial" w:cs="Arial"/>
        </w:rPr>
        <w:t xml:space="preserve">În acest sens avem certitudinea că în urma aplicării măsurilor de reducere a impactului asupra habitatelor și speciilor de interes conservativ identificate ca prezente sau potențial prezente în perimetrul fondului forestier amenajat în cadrul U.P. I </w:t>
      </w:r>
      <w:r w:rsidR="005C5A46" w:rsidRPr="005C5A46">
        <w:rPr>
          <w:rFonts w:ascii="Arial" w:hAnsi="Arial" w:cs="Arial"/>
        </w:rPr>
        <w:t>Moieciu</w:t>
      </w:r>
      <w:r w:rsidRPr="005C5A46">
        <w:rPr>
          <w:rFonts w:ascii="Arial" w:hAnsi="Arial" w:cs="Arial"/>
        </w:rPr>
        <w:t>, impactul rezidual va fi redus și nesemnificativ.</w:t>
      </w:r>
    </w:p>
    <w:p w14:paraId="0C336505" w14:textId="77777777" w:rsidR="00516416" w:rsidRPr="005C5A46" w:rsidRDefault="00516416" w:rsidP="00516416">
      <w:pPr>
        <w:widowControl/>
        <w:autoSpaceDE/>
        <w:autoSpaceDN/>
        <w:ind w:firstLine="720"/>
        <w:jc w:val="both"/>
        <w:rPr>
          <w:rFonts w:ascii="Arial" w:hAnsi="Arial" w:cs="Arial"/>
          <w:b/>
          <w:bCs/>
          <w:u w:val="single"/>
        </w:rPr>
      </w:pPr>
    </w:p>
    <w:p w14:paraId="2AB72D23" w14:textId="77777777" w:rsidR="00516416" w:rsidRPr="005C5A46" w:rsidRDefault="00516416" w:rsidP="00516416">
      <w:pPr>
        <w:widowControl/>
        <w:autoSpaceDE/>
        <w:autoSpaceDN/>
        <w:ind w:firstLine="720"/>
        <w:jc w:val="both"/>
        <w:rPr>
          <w:rFonts w:ascii="Arial" w:hAnsi="Arial" w:cs="Arial"/>
          <w:b/>
          <w:bCs/>
          <w:u w:val="single"/>
        </w:rPr>
      </w:pPr>
      <w:r w:rsidRPr="005C5A46">
        <w:rPr>
          <w:rFonts w:ascii="Arial" w:hAnsi="Arial" w:cs="Arial"/>
          <w:b/>
          <w:bCs/>
          <w:u w:val="single"/>
        </w:rPr>
        <w:t>Impactul cumulativ</w:t>
      </w:r>
    </w:p>
    <w:p w14:paraId="504B53A8" w14:textId="77777777" w:rsidR="00516416" w:rsidRPr="005C5A46" w:rsidRDefault="00516416" w:rsidP="00516416">
      <w:pPr>
        <w:widowControl/>
        <w:autoSpaceDE/>
        <w:autoSpaceDN/>
        <w:ind w:firstLine="720"/>
        <w:jc w:val="both"/>
        <w:rPr>
          <w:rFonts w:ascii="Arial" w:hAnsi="Arial" w:cs="Arial"/>
          <w:b/>
          <w:bCs/>
          <w:u w:val="single"/>
        </w:rPr>
      </w:pPr>
    </w:p>
    <w:p w14:paraId="74D539DB" w14:textId="77777777" w:rsidR="00516416" w:rsidRPr="005C5A46" w:rsidRDefault="00516416" w:rsidP="00516416">
      <w:pPr>
        <w:widowControl/>
        <w:autoSpaceDE/>
        <w:autoSpaceDN/>
        <w:ind w:firstLine="720"/>
        <w:jc w:val="both"/>
        <w:rPr>
          <w:rFonts w:ascii="Arial" w:hAnsi="Arial" w:cs="Arial"/>
          <w:b/>
          <w:bCs/>
          <w:u w:val="single"/>
        </w:rPr>
      </w:pPr>
      <w:r w:rsidRPr="005C5A46">
        <w:rPr>
          <w:rFonts w:ascii="Arial" w:hAnsi="Arial" w:cs="Arial"/>
        </w:rPr>
        <w:t xml:space="preserve">Conform legislaţiei naționale, toate amenajamentele silvice se realizează în baza unor norme silvice de amenajare a pădurilor ce stabilesc cadrul în care se stabilesc funcţiile pădurii, respectiv obiectivele de protecţie sau producţie. Normele silvice stabilesc de asemenea şi cadrul tehnic în care soluţiile tehnice pot fi stabilite. În condiţiile în care amenajamentele vecine au fost realizate în conformitate cu normele tehnice şi ţinând cont de realităţile existente în teren, putem estima că impactul cumulat al acestor amenajamente asupra integrităţii ariilor naturale protejate este de asemenea </w:t>
      </w:r>
      <w:r w:rsidRPr="005C5A46">
        <w:rPr>
          <w:rFonts w:ascii="Arial" w:hAnsi="Arial" w:cs="Arial"/>
          <w:b/>
          <w:bCs/>
          <w:u w:val="single"/>
        </w:rPr>
        <w:t xml:space="preserve">nesemnificativ. </w:t>
      </w:r>
    </w:p>
    <w:p w14:paraId="331980FE" w14:textId="77777777" w:rsidR="00516416" w:rsidRPr="005C5A46" w:rsidRDefault="00516416" w:rsidP="00516416">
      <w:pPr>
        <w:widowControl/>
        <w:autoSpaceDE/>
        <w:autoSpaceDN/>
        <w:ind w:firstLine="720"/>
        <w:jc w:val="both"/>
        <w:rPr>
          <w:rFonts w:ascii="Arial" w:hAnsi="Arial" w:cs="Arial"/>
        </w:rPr>
      </w:pPr>
      <w:r w:rsidRPr="005C5A46">
        <w:rPr>
          <w:rFonts w:ascii="Arial" w:hAnsi="Arial" w:cs="Arial"/>
        </w:rPr>
        <w:t>Așadar, în cazul planurilor de amenajare silvică putem spune următoarele:</w:t>
      </w:r>
    </w:p>
    <w:p w14:paraId="7476629E" w14:textId="126C8788" w:rsidR="00516416" w:rsidRPr="005C5A46" w:rsidRDefault="00516416">
      <w:pPr>
        <w:widowControl/>
        <w:numPr>
          <w:ilvl w:val="0"/>
          <w:numId w:val="25"/>
        </w:numPr>
        <w:tabs>
          <w:tab w:val="left" w:pos="851"/>
        </w:tabs>
        <w:autoSpaceDE/>
        <w:autoSpaceDN/>
        <w:spacing w:after="200" w:line="276" w:lineRule="auto"/>
        <w:ind w:left="0" w:firstLine="720"/>
        <w:contextualSpacing/>
        <w:jc w:val="both"/>
        <w:rPr>
          <w:rFonts w:ascii="Arial" w:eastAsia="Microsoft Sans Serif" w:hAnsi="Arial" w:cs="Arial"/>
        </w:rPr>
      </w:pPr>
      <w:r w:rsidRPr="005C5A46">
        <w:rPr>
          <w:rFonts w:ascii="Arial" w:eastAsia="Microsoft Sans Serif" w:hAnsi="Arial" w:cs="Arial"/>
        </w:rPr>
        <w:t xml:space="preserve">Deoarece efectele implementării amenajamentelor silvice sunt cuantificate la nivel de unitate amenajistică, nu se identifică un efect cumulativ cu celelalte planuri de amenajament silvic cu care U.P. I </w:t>
      </w:r>
      <w:r w:rsidR="005C5A46" w:rsidRPr="005C5A46">
        <w:rPr>
          <w:rFonts w:ascii="Arial" w:eastAsia="Microsoft Sans Serif" w:hAnsi="Arial" w:cs="Arial"/>
        </w:rPr>
        <w:t>Moieciu</w:t>
      </w:r>
      <w:r w:rsidRPr="005C5A46">
        <w:rPr>
          <w:rFonts w:ascii="Arial" w:eastAsia="Microsoft Sans Serif" w:hAnsi="Arial" w:cs="Arial"/>
        </w:rPr>
        <w:t xml:space="preserve"> se învecinează. Se poate pune problema unor intervenții simultane în suprafețe învecinate planificate de administratorii fondurilor forestiere, însă acest lucru se poate evita prin schimburi de informații la nivel instituțional;</w:t>
      </w:r>
    </w:p>
    <w:p w14:paraId="7CB23923" w14:textId="567BDF4A" w:rsidR="00516416" w:rsidRPr="005C5A46" w:rsidRDefault="00516416">
      <w:pPr>
        <w:widowControl/>
        <w:numPr>
          <w:ilvl w:val="0"/>
          <w:numId w:val="25"/>
        </w:numPr>
        <w:tabs>
          <w:tab w:val="left" w:pos="851"/>
        </w:tabs>
        <w:autoSpaceDE/>
        <w:autoSpaceDN/>
        <w:spacing w:after="200" w:line="276" w:lineRule="auto"/>
        <w:ind w:left="0" w:firstLine="720"/>
        <w:contextualSpacing/>
        <w:jc w:val="both"/>
        <w:rPr>
          <w:rFonts w:ascii="Arial" w:eastAsia="Microsoft Sans Serif" w:hAnsi="Arial" w:cs="Arial"/>
        </w:rPr>
      </w:pPr>
      <w:r w:rsidRPr="005C5A46">
        <w:rPr>
          <w:rFonts w:ascii="Arial" w:eastAsia="Microsoft Sans Serif" w:hAnsi="Arial" w:cs="Arial"/>
        </w:rPr>
        <w:t xml:space="preserve">În cazul în care, la nivelul proprietarilor de fond forestier, atât </w:t>
      </w:r>
      <w:r w:rsidR="005C5A46" w:rsidRPr="005C5A46">
        <w:rPr>
          <w:rFonts w:ascii="Arial" w:eastAsia="Microsoft Sans Serif" w:hAnsi="Arial" w:cs="Arial"/>
        </w:rPr>
        <w:t xml:space="preserve">in </w:t>
      </w:r>
      <w:r w:rsidRPr="005C5A46">
        <w:rPr>
          <w:rFonts w:ascii="Arial" w:eastAsia="Microsoft Sans Serif" w:hAnsi="Arial" w:cs="Arial"/>
        </w:rPr>
        <w:t xml:space="preserve">U.P. I </w:t>
      </w:r>
      <w:r w:rsidR="005C5A46" w:rsidRPr="005C5A46">
        <w:rPr>
          <w:rFonts w:ascii="Arial" w:eastAsia="Microsoft Sans Serif" w:hAnsi="Arial" w:cs="Arial"/>
        </w:rPr>
        <w:t>Moieciu</w:t>
      </w:r>
      <w:r w:rsidRPr="005C5A46">
        <w:rPr>
          <w:rFonts w:ascii="Arial" w:eastAsia="Microsoft Sans Serif" w:hAnsi="Arial" w:cs="Arial"/>
        </w:rPr>
        <w:t xml:space="preserve"> cât și ai celor limitrofi, există dorința voluntară de obținerea a unor certificate de tipul</w:t>
      </w:r>
      <w:r w:rsidRPr="005C5A46">
        <w:rPr>
          <w:rFonts w:ascii="Arial" w:eastAsia="Microsoft Sans Serif" w:hAnsi="Arial" w:cs="Arial"/>
          <w:b/>
          <w:bCs/>
        </w:rPr>
        <w:t xml:space="preserve"> FSC</w:t>
      </w:r>
      <w:r w:rsidRPr="005C5A46">
        <w:rPr>
          <w:rFonts w:ascii="Arial" w:eastAsia="Microsoft Sans Serif" w:hAnsi="Arial" w:cs="Arial"/>
        </w:rPr>
        <w:t xml:space="preserve"> sau </w:t>
      </w:r>
      <w:r w:rsidRPr="005C5A46">
        <w:rPr>
          <w:rFonts w:ascii="Arial" w:eastAsia="Microsoft Sans Serif" w:hAnsi="Arial" w:cs="Arial"/>
          <w:b/>
          <w:bCs/>
        </w:rPr>
        <w:t xml:space="preserve">PEFC, </w:t>
      </w:r>
      <w:r w:rsidRPr="005C5A46">
        <w:rPr>
          <w:rFonts w:ascii="Arial" w:eastAsia="Microsoft Sans Serif" w:hAnsi="Arial" w:cs="Arial"/>
        </w:rPr>
        <w:t>care să ateste existența unui management forestier durabil, ce întrunește o serie de condiții și criterii stricte ce vin și in sprijinul conservării si menținerii unui statut favorabil conservării biodiversității, se poate spune că impactul cumulativ al implementării amenajamentelor silvice respective asupra ariilor naturale protejate nu poate fi decat unul pozitiv.</w:t>
      </w:r>
    </w:p>
    <w:p w14:paraId="5C46E9BA" w14:textId="5A7118AA" w:rsidR="00516416" w:rsidRPr="005C5A46" w:rsidRDefault="00516416" w:rsidP="00516416">
      <w:pPr>
        <w:widowControl/>
        <w:autoSpaceDE/>
        <w:autoSpaceDN/>
        <w:ind w:firstLine="720"/>
        <w:jc w:val="both"/>
        <w:rPr>
          <w:rFonts w:ascii="Arial" w:hAnsi="Arial" w:cs="Arial"/>
        </w:rPr>
      </w:pPr>
      <w:r w:rsidRPr="005C5A46">
        <w:rPr>
          <w:rFonts w:ascii="Arial" w:hAnsi="Arial" w:cs="Arial"/>
        </w:rPr>
        <w:t xml:space="preserve">De asemenea, gestionarii fondurilor cinegetice ce se suprapun cu limitele siturilor Natura 2000 </w:t>
      </w:r>
      <w:r w:rsidR="005C5A46" w:rsidRPr="005C5A46">
        <w:rPr>
          <w:rFonts w:ascii="Arial" w:hAnsi="Arial" w:cs="Arial"/>
          <w:b/>
          <w:bCs/>
        </w:rPr>
        <w:t>R</w:t>
      </w:r>
      <w:r w:rsidR="005C5A46" w:rsidRPr="005C5A46">
        <w:rPr>
          <w:rFonts w:ascii="Arial" w:hAnsi="Arial" w:cs="Arial"/>
          <w:b/>
          <w:bCs/>
          <w:lang w:val="it-IT"/>
        </w:rPr>
        <w:t>OSCI0013 Bucegi</w:t>
      </w:r>
      <w:r w:rsidR="005C5A46" w:rsidRPr="005C5A46">
        <w:rPr>
          <w:rFonts w:ascii="Arial" w:hAnsi="Arial" w:cs="Arial"/>
          <w:b/>
          <w:bCs/>
        </w:rPr>
        <w:t xml:space="preserve">, ROSCI0102 Leaota, </w:t>
      </w:r>
      <w:r w:rsidR="005C5A46" w:rsidRPr="005C5A46">
        <w:rPr>
          <w:rFonts w:ascii="Arial" w:hAnsi="Arial" w:cs="Arial"/>
          <w:b/>
          <w:bCs/>
          <w:lang w:val="it-IT"/>
        </w:rPr>
        <w:t>ROSCI0194 Piatra Craiului, ROSPA0165 Piatra Craiului</w:t>
      </w:r>
      <w:r w:rsidRPr="005C5A46">
        <w:rPr>
          <w:rFonts w:ascii="Arial" w:hAnsi="Arial" w:cs="Arial"/>
        </w:rPr>
        <w:t xml:space="preserve">, trebuie să țină cont, în activitatea de administrare a acestora, de măsurile de reducere a impactului asupra speciilor de interes conservativ și de condițiile specifice impuse de administratorii acestora. Trebuie să existe o coordonare între activitățile specifice gestionării fondurilor de vânătoare care au nevoie de perioade de liniște pentru vânat și activitățile care se derulează prin implementarea planului amenajamentului silvic al U.P. I </w:t>
      </w:r>
      <w:r w:rsidR="005C5A46" w:rsidRPr="005C5A46">
        <w:rPr>
          <w:rFonts w:ascii="Arial" w:hAnsi="Arial" w:cs="Arial"/>
        </w:rPr>
        <w:t>Moieciu</w:t>
      </w:r>
      <w:r w:rsidRPr="005C5A46">
        <w:rPr>
          <w:rFonts w:ascii="Arial" w:hAnsi="Arial" w:cs="Arial"/>
        </w:rPr>
        <w:t xml:space="preserve">, pentru a nu se suprapune și provoca perturbări la nivelul statului de conservare a speciilor de interes comunitar. </w:t>
      </w:r>
    </w:p>
    <w:p w14:paraId="5C91F757" w14:textId="4CE52CE5" w:rsidR="00570334" w:rsidRPr="005C5A46" w:rsidRDefault="00516416" w:rsidP="00516416">
      <w:pPr>
        <w:widowControl/>
        <w:autoSpaceDE/>
        <w:autoSpaceDN/>
        <w:ind w:firstLine="720"/>
        <w:jc w:val="both"/>
        <w:rPr>
          <w:rFonts w:ascii="Arial" w:hAnsi="Arial" w:cs="Arial"/>
        </w:rPr>
      </w:pPr>
      <w:r w:rsidRPr="005C5A46">
        <w:rPr>
          <w:rFonts w:ascii="Arial" w:hAnsi="Arial" w:cs="Arial"/>
        </w:rPr>
        <w:t>O coordonare în programarea lucrărilor silvice a amenajamentelor cu suprafețe învecinate este indicat să existe, pentru evitarea impactului cumulat.</w:t>
      </w:r>
      <w:bookmarkEnd w:id="124"/>
    </w:p>
    <w:p w14:paraId="0EF8228A" w14:textId="77777777" w:rsidR="00516416" w:rsidRPr="00464B07" w:rsidRDefault="00516416" w:rsidP="00516416">
      <w:pPr>
        <w:widowControl/>
        <w:autoSpaceDE/>
        <w:autoSpaceDN/>
        <w:ind w:firstLine="720"/>
        <w:jc w:val="both"/>
        <w:rPr>
          <w:rFonts w:ascii="Arial" w:hAnsi="Arial" w:cs="Arial"/>
          <w:color w:val="EE0000"/>
        </w:rPr>
      </w:pPr>
      <w:bookmarkStart w:id="126" w:name="_Hlk226461267"/>
    </w:p>
    <w:p w14:paraId="744A0149" w14:textId="0E7DF3F3" w:rsidR="00FA1591" w:rsidRPr="005C5A46" w:rsidRDefault="0092528F" w:rsidP="00516416">
      <w:pPr>
        <w:tabs>
          <w:tab w:val="num" w:pos="720"/>
        </w:tabs>
        <w:ind w:left="360"/>
        <w:jc w:val="both"/>
        <w:rPr>
          <w:rFonts w:ascii="Arial" w:hAnsi="Arial" w:cs="Arial"/>
          <w:b/>
          <w:bCs/>
          <w:sz w:val="24"/>
          <w:szCs w:val="24"/>
        </w:rPr>
      </w:pPr>
      <w:r>
        <w:rPr>
          <w:rFonts w:ascii="Arial" w:hAnsi="Arial" w:cs="Arial"/>
          <w:b/>
          <w:bCs/>
          <w:color w:val="EE0000"/>
          <w:sz w:val="24"/>
          <w:szCs w:val="24"/>
        </w:rPr>
        <w:t>6.5.</w:t>
      </w:r>
      <w:r w:rsidR="00516416" w:rsidRPr="00464B07">
        <w:rPr>
          <w:rFonts w:ascii="Arial" w:hAnsi="Arial" w:cs="Arial"/>
          <w:b/>
          <w:bCs/>
          <w:color w:val="EE0000"/>
          <w:sz w:val="24"/>
          <w:szCs w:val="24"/>
        </w:rPr>
        <w:tab/>
      </w:r>
      <w:r w:rsidR="00FA1591" w:rsidRPr="005C5A46">
        <w:rPr>
          <w:rFonts w:ascii="Arial" w:hAnsi="Arial" w:cs="Arial"/>
          <w:b/>
          <w:bCs/>
          <w:sz w:val="24"/>
          <w:szCs w:val="24"/>
        </w:rPr>
        <w:t>Impactul asupra schimbarilor climatice cu capacitatea padurii de a capta si stoca CO2 din atmosfera</w:t>
      </w:r>
    </w:p>
    <w:bookmarkEnd w:id="126"/>
    <w:p w14:paraId="6E4C0A53" w14:textId="77777777" w:rsidR="00970848" w:rsidRPr="005C5A46" w:rsidRDefault="00970848" w:rsidP="00516416">
      <w:pPr>
        <w:tabs>
          <w:tab w:val="num" w:pos="720"/>
        </w:tabs>
        <w:ind w:left="720" w:hanging="360"/>
        <w:jc w:val="center"/>
        <w:rPr>
          <w:rFonts w:ascii="Arial" w:hAnsi="Arial" w:cs="Arial"/>
          <w:b/>
          <w:bCs/>
          <w:sz w:val="24"/>
          <w:szCs w:val="24"/>
        </w:rPr>
      </w:pPr>
    </w:p>
    <w:p w14:paraId="636B3729" w14:textId="09064F65" w:rsidR="00FA1591" w:rsidRPr="005C5A46" w:rsidRDefault="00FA1591" w:rsidP="00516416">
      <w:pPr>
        <w:ind w:firstLine="709"/>
        <w:jc w:val="both"/>
        <w:rPr>
          <w:rFonts w:ascii="Arial" w:hAnsi="Arial" w:cs="Arial"/>
          <w:sz w:val="24"/>
          <w:szCs w:val="24"/>
        </w:rPr>
      </w:pPr>
      <w:r w:rsidRPr="005C5A46">
        <w:rPr>
          <w:rFonts w:ascii="Arial" w:hAnsi="Arial" w:cs="Arial"/>
          <w:sz w:val="24"/>
          <w:szCs w:val="24"/>
        </w:rPr>
        <w:t xml:space="preserve">Pădurile sunt vulnerabile la schimbările climatice (limitarea creșterii arborilor, uscarea și </w:t>
      </w:r>
      <w:r w:rsidR="00731051" w:rsidRPr="005C5A46">
        <w:rPr>
          <w:rFonts w:ascii="Arial" w:hAnsi="Arial" w:cs="Arial"/>
          <w:sz w:val="24"/>
          <w:szCs w:val="24"/>
        </w:rPr>
        <w:t>creșterea</w:t>
      </w:r>
      <w:r w:rsidRPr="005C5A46">
        <w:rPr>
          <w:rFonts w:ascii="Arial" w:hAnsi="Arial" w:cs="Arial"/>
          <w:sz w:val="24"/>
          <w:szCs w:val="24"/>
        </w:rPr>
        <w:t xml:space="preserve"> mortalității, incendii forestiere, doborâturi/rupturi produse de vânt și/sau zăpadă mai frecvente), iar atunci când aceste efecte se produc, capacitatea pădurilor de a genera funcții și servicii ecosistemice (reducerea riscului de inundații și alunecări de teren, controlul eroziunii solului, reglarea microclimatului) este deteriorată. </w:t>
      </w:r>
    </w:p>
    <w:p w14:paraId="23301097" w14:textId="691EAC0A" w:rsidR="00FA1591" w:rsidRPr="005C5A46" w:rsidRDefault="00FA1591" w:rsidP="00516416">
      <w:pPr>
        <w:ind w:firstLine="709"/>
        <w:jc w:val="both"/>
        <w:rPr>
          <w:rFonts w:ascii="Arial" w:hAnsi="Arial" w:cs="Arial"/>
          <w:sz w:val="24"/>
          <w:szCs w:val="24"/>
        </w:rPr>
      </w:pPr>
      <w:r w:rsidRPr="005C5A46">
        <w:rPr>
          <w:rFonts w:ascii="Arial" w:hAnsi="Arial" w:cs="Arial"/>
          <w:sz w:val="24"/>
          <w:szCs w:val="24"/>
        </w:rPr>
        <w:t xml:space="preserve">Este nevoie de elaborarea și implementarea unui sistem de evaluare a riscurilor și de prevenție a impactului negativ generat de fenomene naturale extreme și, implicit, ajustarea </w:t>
      </w:r>
      <w:r w:rsidR="00731051" w:rsidRPr="005C5A46">
        <w:rPr>
          <w:rFonts w:ascii="Arial" w:hAnsi="Arial" w:cs="Arial"/>
          <w:sz w:val="24"/>
          <w:szCs w:val="24"/>
        </w:rPr>
        <w:t>legislație</w:t>
      </w:r>
      <w:r w:rsidRPr="005C5A46">
        <w:rPr>
          <w:rFonts w:ascii="Arial" w:hAnsi="Arial" w:cs="Arial"/>
          <w:sz w:val="24"/>
          <w:szCs w:val="24"/>
        </w:rPr>
        <w:t>i și integrarea măsurilor de prevenție (măsuri silvotehnice pentru menținerea unei structuri și compoziții specifice adaptate la schimbările climatice). Plantațiile, pădurile degradate sau aflate în stare nefavorabilă de conservare trebuie conduse, prin lucrări de reconstrucție ecologică, către structuri mai apropiate de condițiile naturale.</w:t>
      </w:r>
    </w:p>
    <w:p w14:paraId="05F92B87" w14:textId="7E8AFED1" w:rsidR="00FA1591" w:rsidRPr="005C5A46" w:rsidRDefault="00FA1591" w:rsidP="00516416">
      <w:pPr>
        <w:ind w:firstLine="709"/>
        <w:jc w:val="both"/>
        <w:rPr>
          <w:rFonts w:ascii="Arial" w:hAnsi="Arial" w:cs="Arial"/>
          <w:sz w:val="24"/>
          <w:szCs w:val="24"/>
        </w:rPr>
      </w:pPr>
      <w:r w:rsidRPr="005C5A46">
        <w:rPr>
          <w:rFonts w:ascii="Arial" w:hAnsi="Arial" w:cs="Arial"/>
          <w:sz w:val="24"/>
          <w:szCs w:val="24"/>
        </w:rPr>
        <w:t>Promovarea ciclurilor lungi de gospodărire și conservare a unui peisaj forestier mozaicat duce la maximizarea rolului multifuncțional al pădurilor (integrarea continuării producției de sortimente superioare de lemn în limite sustenabile, conservarea biodiversității și creșterea rezilienței) (Giurcă and Dima, 2022)</w:t>
      </w:r>
      <w:r w:rsidR="00B34CA2" w:rsidRPr="005C5A46">
        <w:rPr>
          <w:rFonts w:ascii="Arial" w:hAnsi="Arial" w:cs="Arial"/>
          <w:sz w:val="24"/>
          <w:szCs w:val="24"/>
        </w:rPr>
        <w:t>.</w:t>
      </w:r>
    </w:p>
    <w:p w14:paraId="43079623" w14:textId="77777777" w:rsidR="00FA1591" w:rsidRPr="005C5A46" w:rsidRDefault="00FA1591" w:rsidP="00516416">
      <w:pPr>
        <w:ind w:firstLine="709"/>
        <w:jc w:val="both"/>
        <w:rPr>
          <w:rFonts w:ascii="Arial" w:hAnsi="Arial" w:cs="Arial"/>
          <w:sz w:val="24"/>
          <w:szCs w:val="24"/>
        </w:rPr>
      </w:pPr>
      <w:r w:rsidRPr="005C5A46">
        <w:rPr>
          <w:rFonts w:ascii="Arial" w:hAnsi="Arial" w:cs="Arial"/>
          <w:sz w:val="24"/>
          <w:szCs w:val="24"/>
        </w:rPr>
        <w:t>Prin silvicultură se minimizeaza riscului schimbărilor climatice prin îmbunătățirea stării de sănătate generală a pădurilor; reducerea vulnerabilității ecosistemelor de păduri prin asigurarea pădurilor sănătoase diversificate, capabile în mod natural să facă față efectelor schimbărilor climatice și monitorizarea adecvată a sănătății pădurilor, precum și a dezvoltării acestora; adaptarea practicilor de regenerare a pădurii la necesitățile impuse de schimbările climatice (schimbările așteptate ale eco-zonele adecvate pentru specii)</w:t>
      </w:r>
    </w:p>
    <w:p w14:paraId="15178A1E" w14:textId="77777777" w:rsidR="00FA1591" w:rsidRPr="005C5A46" w:rsidRDefault="00FA1591" w:rsidP="00516416">
      <w:pPr>
        <w:ind w:firstLine="567"/>
        <w:jc w:val="both"/>
        <w:rPr>
          <w:rFonts w:ascii="Arial" w:hAnsi="Arial" w:cs="Arial"/>
          <w:sz w:val="24"/>
          <w:szCs w:val="24"/>
        </w:rPr>
      </w:pPr>
      <w:r w:rsidRPr="005C5A46">
        <w:rPr>
          <w:rFonts w:ascii="Arial" w:hAnsi="Arial" w:cs="Arial"/>
          <w:sz w:val="24"/>
          <w:szCs w:val="24"/>
        </w:rPr>
        <w:t>Conform datelor Inventarului Naţional al Emisiilor de Gaze cu Efect de Seră din România (INEGES), sectorul folosinţei terenurilor compensează circa aproximativ 17% iar pădurile circa 19% din emisiile totale anuale nete ale ţării provenind de la celelalte sectoare ale economiei naţionale. Materializarea potențialului pădurilor în reducerea emisiilor de gaze cu efect de seră şi atenuarea efectelor produse de schimbările climatice implică crearea condițiilor ce favorizează reducerea emisiilor de GES şi sechestrarea carbonului în depozite ecosistemice forestiere permanente. Acestea includ extinderea suprafetei ocupată cu pădure (prin împădurire şi reîmpădurire) şi menţinerea stării de sănătate și a rezilienței pădurilor (prin management sustenabil al pădurilor). Măsurile ce au în vedere silvicultura şi amenajarea teritoriului au caracter dual, contribuind atât la reducerea emisiilor de GES şi a efectelor schimbărilor climatice, cât și la beneficii în ceea ce privește adaptarea la acestea. În România, unde pădurile acoperă aproximativ 27% din suprafaţa țării, gospodărirea durabilă a fondului forestier poate conduce la rezultate imediate în sensul diminuarii efectelor schimbărilor climatice. Deşi potenţialul este concentrat în principal pe sustenabilitatea producţiei de lemn şi pe protecţia pădurilor, implicit este susţinută producţia de energie din surse regenerabile (prin producţia de biomasă pentru energia termică) şi înlocuire de alte materiale şi materii prime (energia electrică, materiale de construcţii).</w:t>
      </w:r>
    </w:p>
    <w:p w14:paraId="0E9F65D9" w14:textId="77777777" w:rsidR="00570334" w:rsidRPr="005C5A46" w:rsidRDefault="00570334" w:rsidP="00516416">
      <w:pPr>
        <w:ind w:firstLine="567"/>
        <w:jc w:val="both"/>
        <w:rPr>
          <w:rFonts w:ascii="Arial" w:hAnsi="Arial" w:cs="Arial"/>
          <w:sz w:val="24"/>
          <w:szCs w:val="24"/>
        </w:rPr>
      </w:pPr>
    </w:p>
    <w:p w14:paraId="3EC9F1D7" w14:textId="15294182" w:rsidR="00FA1591" w:rsidRPr="005C5A46" w:rsidRDefault="00FA1591" w:rsidP="00516416">
      <w:pPr>
        <w:pStyle w:val="Default"/>
        <w:ind w:firstLine="708"/>
        <w:jc w:val="both"/>
        <w:rPr>
          <w:rFonts w:ascii="Arial" w:hAnsi="Arial" w:cs="Arial"/>
          <w:i/>
          <w:iCs/>
          <w:color w:val="auto"/>
          <w:lang w:val="ro-RO"/>
        </w:rPr>
      </w:pPr>
      <w:r w:rsidRPr="005C5A46">
        <w:rPr>
          <w:rFonts w:ascii="Arial" w:hAnsi="Arial" w:cs="Arial"/>
          <w:i/>
          <w:iCs/>
          <w:color w:val="auto"/>
          <w:lang w:val="ro-RO"/>
        </w:rPr>
        <w:t>Principalele obiective strategice pentru reducerea impactului schimbărilor climatice prin intermediul sectorului forestier sunt prezentate în continuare</w:t>
      </w:r>
      <w:r w:rsidR="00970848" w:rsidRPr="005C5A46">
        <w:rPr>
          <w:rFonts w:ascii="Arial" w:hAnsi="Arial" w:cs="Arial"/>
          <w:i/>
          <w:iCs/>
          <w:color w:val="auto"/>
          <w:lang w:val="ro-RO"/>
        </w:rPr>
        <w:t>:</w:t>
      </w:r>
    </w:p>
    <w:p w14:paraId="6AC2CB2D" w14:textId="77777777" w:rsidR="00970848" w:rsidRPr="005C5A46" w:rsidRDefault="00970848" w:rsidP="00FA1591">
      <w:pPr>
        <w:pStyle w:val="Default"/>
        <w:ind w:firstLine="708"/>
        <w:rPr>
          <w:rFonts w:ascii="Arial" w:hAnsi="Arial" w:cs="Arial"/>
          <w:i/>
          <w:iCs/>
          <w:color w:val="auto"/>
          <w:lang w:val="ro-RO"/>
        </w:rPr>
      </w:pPr>
    </w:p>
    <w:tbl>
      <w:tblPr>
        <w:tblStyle w:val="TableNormal2"/>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9308"/>
      </w:tblGrid>
      <w:tr w:rsidR="005C5A46" w:rsidRPr="005C5A46" w14:paraId="07B9D328" w14:textId="77777777" w:rsidTr="00570334">
        <w:trPr>
          <w:trHeight w:val="20"/>
          <w:tblHeader/>
        </w:trPr>
        <w:tc>
          <w:tcPr>
            <w:tcW w:w="5000" w:type="pct"/>
            <w:shd w:val="clear" w:color="auto" w:fill="F79546"/>
          </w:tcPr>
          <w:p w14:paraId="5E915013" w14:textId="77777777" w:rsidR="00FA1591" w:rsidRPr="005C5A46" w:rsidRDefault="00FA1591" w:rsidP="005E6EDF">
            <w:pPr>
              <w:pStyle w:val="TableParagraph"/>
              <w:spacing w:line="251" w:lineRule="exact"/>
              <w:ind w:left="1628" w:right="1622"/>
              <w:rPr>
                <w:b/>
                <w:sz w:val="18"/>
                <w:szCs w:val="18"/>
                <w:lang w:val="ro-RO"/>
              </w:rPr>
            </w:pPr>
            <w:r w:rsidRPr="005C5A46">
              <w:rPr>
                <w:b/>
                <w:sz w:val="18"/>
                <w:szCs w:val="18"/>
                <w:lang w:val="ro-RO"/>
              </w:rPr>
              <w:t>Obiective</w:t>
            </w:r>
            <w:r w:rsidRPr="005C5A46">
              <w:rPr>
                <w:b/>
                <w:spacing w:val="-6"/>
                <w:sz w:val="18"/>
                <w:szCs w:val="18"/>
                <w:lang w:val="ro-RO"/>
              </w:rPr>
              <w:t xml:space="preserve"> </w:t>
            </w:r>
            <w:r w:rsidRPr="005C5A46">
              <w:rPr>
                <w:b/>
                <w:sz w:val="18"/>
                <w:szCs w:val="18"/>
                <w:lang w:val="ro-RO"/>
              </w:rPr>
              <w:t>strategice</w:t>
            </w:r>
            <w:r w:rsidRPr="005C5A46">
              <w:rPr>
                <w:b/>
                <w:spacing w:val="-1"/>
                <w:sz w:val="18"/>
                <w:szCs w:val="18"/>
                <w:lang w:val="ro-RO"/>
              </w:rPr>
              <w:t xml:space="preserve"> </w:t>
            </w:r>
            <w:r w:rsidRPr="005C5A46">
              <w:rPr>
                <w:b/>
                <w:sz w:val="18"/>
                <w:szCs w:val="18"/>
                <w:lang w:val="ro-RO"/>
              </w:rPr>
              <w:t>–Reducerea</w:t>
            </w:r>
            <w:r w:rsidRPr="005C5A46">
              <w:rPr>
                <w:b/>
                <w:spacing w:val="-5"/>
                <w:sz w:val="18"/>
                <w:szCs w:val="18"/>
                <w:lang w:val="ro-RO"/>
              </w:rPr>
              <w:t xml:space="preserve"> </w:t>
            </w:r>
            <w:r w:rsidRPr="005C5A46">
              <w:rPr>
                <w:b/>
                <w:sz w:val="18"/>
                <w:szCs w:val="18"/>
                <w:lang w:val="ro-RO"/>
              </w:rPr>
              <w:t>impactului</w:t>
            </w:r>
            <w:r w:rsidRPr="005C5A46">
              <w:rPr>
                <w:b/>
                <w:spacing w:val="-1"/>
                <w:sz w:val="18"/>
                <w:szCs w:val="18"/>
                <w:lang w:val="ro-RO"/>
              </w:rPr>
              <w:t xml:space="preserve"> </w:t>
            </w:r>
            <w:r w:rsidRPr="005C5A46">
              <w:rPr>
                <w:b/>
                <w:sz w:val="18"/>
                <w:szCs w:val="18"/>
                <w:lang w:val="ro-RO"/>
              </w:rPr>
              <w:t>schimbărilor</w:t>
            </w:r>
            <w:r w:rsidRPr="005C5A46">
              <w:rPr>
                <w:b/>
                <w:spacing w:val="-4"/>
                <w:sz w:val="18"/>
                <w:szCs w:val="18"/>
                <w:lang w:val="ro-RO"/>
              </w:rPr>
              <w:t xml:space="preserve"> </w:t>
            </w:r>
            <w:r w:rsidRPr="005C5A46">
              <w:rPr>
                <w:b/>
                <w:sz w:val="18"/>
                <w:szCs w:val="18"/>
                <w:lang w:val="ro-RO"/>
              </w:rPr>
              <w:t>climatice</w:t>
            </w:r>
          </w:p>
        </w:tc>
      </w:tr>
      <w:tr w:rsidR="005C5A46" w:rsidRPr="005C5A46" w14:paraId="59D515B7" w14:textId="77777777" w:rsidTr="00570334">
        <w:trPr>
          <w:trHeight w:val="20"/>
        </w:trPr>
        <w:tc>
          <w:tcPr>
            <w:tcW w:w="5000" w:type="pct"/>
            <w:shd w:val="clear" w:color="auto" w:fill="92CDDC"/>
          </w:tcPr>
          <w:p w14:paraId="7EE6485F" w14:textId="77777777" w:rsidR="00FA1591" w:rsidRPr="005C5A46" w:rsidRDefault="00FA1591" w:rsidP="005E6EDF">
            <w:pPr>
              <w:pStyle w:val="TableParagraph"/>
              <w:spacing w:line="251" w:lineRule="exact"/>
              <w:ind w:left="467"/>
              <w:rPr>
                <w:b/>
                <w:sz w:val="18"/>
                <w:szCs w:val="18"/>
                <w:lang w:val="ro-RO"/>
              </w:rPr>
            </w:pPr>
            <w:r w:rsidRPr="005C5A46">
              <w:rPr>
                <w:b/>
                <w:sz w:val="18"/>
                <w:szCs w:val="18"/>
                <w:lang w:val="ro-RO"/>
              </w:rPr>
              <w:t>1)</w:t>
            </w:r>
            <w:r w:rsidRPr="005C5A46">
              <w:rPr>
                <w:b/>
                <w:spacing w:val="63"/>
                <w:sz w:val="18"/>
                <w:szCs w:val="18"/>
                <w:lang w:val="ro-RO"/>
              </w:rPr>
              <w:t xml:space="preserve"> </w:t>
            </w:r>
            <w:r w:rsidRPr="005C5A46">
              <w:rPr>
                <w:b/>
                <w:sz w:val="18"/>
                <w:szCs w:val="18"/>
                <w:lang w:val="ro-RO"/>
              </w:rPr>
              <w:t>Gestionarea</w:t>
            </w:r>
            <w:r w:rsidRPr="005C5A46">
              <w:rPr>
                <w:b/>
                <w:spacing w:val="38"/>
                <w:sz w:val="18"/>
                <w:szCs w:val="18"/>
                <w:lang w:val="ro-RO"/>
              </w:rPr>
              <w:t xml:space="preserve"> </w:t>
            </w:r>
            <w:r w:rsidRPr="005C5A46">
              <w:rPr>
                <w:b/>
                <w:sz w:val="18"/>
                <w:szCs w:val="18"/>
                <w:lang w:val="ro-RO"/>
              </w:rPr>
              <w:t>pădurilor</w:t>
            </w:r>
            <w:r w:rsidRPr="005C5A46">
              <w:rPr>
                <w:b/>
                <w:spacing w:val="39"/>
                <w:sz w:val="18"/>
                <w:szCs w:val="18"/>
                <w:lang w:val="ro-RO"/>
              </w:rPr>
              <w:t xml:space="preserve"> </w:t>
            </w:r>
            <w:r w:rsidRPr="005C5A46">
              <w:rPr>
                <w:b/>
                <w:sz w:val="18"/>
                <w:szCs w:val="18"/>
                <w:lang w:val="ro-RO"/>
              </w:rPr>
              <w:t>existente</w:t>
            </w:r>
            <w:r w:rsidRPr="005C5A46">
              <w:rPr>
                <w:b/>
                <w:spacing w:val="39"/>
                <w:sz w:val="18"/>
                <w:szCs w:val="18"/>
                <w:lang w:val="ro-RO"/>
              </w:rPr>
              <w:t xml:space="preserve"> </w:t>
            </w:r>
            <w:r w:rsidRPr="005C5A46">
              <w:rPr>
                <w:b/>
                <w:sz w:val="18"/>
                <w:szCs w:val="18"/>
                <w:lang w:val="ro-RO"/>
              </w:rPr>
              <w:t>pentru</w:t>
            </w:r>
            <w:r w:rsidRPr="005C5A46">
              <w:rPr>
                <w:b/>
                <w:spacing w:val="40"/>
                <w:sz w:val="18"/>
                <w:szCs w:val="18"/>
                <w:lang w:val="ro-RO"/>
              </w:rPr>
              <w:t xml:space="preserve"> </w:t>
            </w:r>
            <w:r w:rsidRPr="005C5A46">
              <w:rPr>
                <w:b/>
                <w:sz w:val="18"/>
                <w:szCs w:val="18"/>
                <w:lang w:val="ro-RO"/>
              </w:rPr>
              <w:t>stocarea</w:t>
            </w:r>
            <w:r w:rsidRPr="005C5A46">
              <w:rPr>
                <w:b/>
                <w:spacing w:val="41"/>
                <w:sz w:val="18"/>
                <w:szCs w:val="18"/>
                <w:lang w:val="ro-RO"/>
              </w:rPr>
              <w:t xml:space="preserve"> </w:t>
            </w:r>
            <w:r w:rsidRPr="005C5A46">
              <w:rPr>
                <w:b/>
                <w:sz w:val="18"/>
                <w:szCs w:val="18"/>
                <w:lang w:val="ro-RO"/>
              </w:rPr>
              <w:t>carbonului</w:t>
            </w:r>
            <w:r w:rsidRPr="005C5A46">
              <w:rPr>
                <w:b/>
                <w:spacing w:val="39"/>
                <w:sz w:val="18"/>
                <w:szCs w:val="18"/>
                <w:lang w:val="ro-RO"/>
              </w:rPr>
              <w:t xml:space="preserve"> </w:t>
            </w:r>
            <w:r w:rsidRPr="005C5A46">
              <w:rPr>
                <w:b/>
                <w:sz w:val="18"/>
                <w:szCs w:val="18"/>
                <w:lang w:val="ro-RO"/>
              </w:rPr>
              <w:t>în</w:t>
            </w:r>
            <w:r w:rsidRPr="005C5A46">
              <w:rPr>
                <w:b/>
                <w:spacing w:val="38"/>
                <w:sz w:val="18"/>
                <w:szCs w:val="18"/>
                <w:lang w:val="ro-RO"/>
              </w:rPr>
              <w:t xml:space="preserve"> </w:t>
            </w:r>
            <w:r w:rsidRPr="005C5A46">
              <w:rPr>
                <w:b/>
                <w:sz w:val="18"/>
                <w:szCs w:val="18"/>
                <w:lang w:val="ro-RO"/>
              </w:rPr>
              <w:t>contextul</w:t>
            </w:r>
            <w:r w:rsidRPr="005C5A46">
              <w:rPr>
                <w:b/>
                <w:spacing w:val="41"/>
                <w:sz w:val="18"/>
                <w:szCs w:val="18"/>
                <w:lang w:val="ro-RO"/>
              </w:rPr>
              <w:t xml:space="preserve"> </w:t>
            </w:r>
            <w:r w:rsidRPr="005C5A46">
              <w:rPr>
                <w:b/>
                <w:sz w:val="18"/>
                <w:szCs w:val="18"/>
                <w:lang w:val="ro-RO"/>
              </w:rPr>
              <w:t>unei</w:t>
            </w:r>
            <w:r w:rsidRPr="005C5A46">
              <w:rPr>
                <w:b/>
                <w:spacing w:val="42"/>
                <w:sz w:val="18"/>
                <w:szCs w:val="18"/>
                <w:lang w:val="ro-RO"/>
              </w:rPr>
              <w:t xml:space="preserve"> </w:t>
            </w:r>
            <w:r w:rsidRPr="005C5A46">
              <w:rPr>
                <w:b/>
                <w:sz w:val="18"/>
                <w:szCs w:val="18"/>
                <w:lang w:val="ro-RO"/>
              </w:rPr>
              <w:t>administrări</w:t>
            </w:r>
          </w:p>
          <w:p w14:paraId="6373501B" w14:textId="77777777" w:rsidR="00FA1591" w:rsidRPr="005C5A46" w:rsidRDefault="00FA1591" w:rsidP="005E6EDF">
            <w:pPr>
              <w:pStyle w:val="TableParagraph"/>
              <w:spacing w:before="37"/>
              <w:ind w:left="827"/>
              <w:rPr>
                <w:b/>
                <w:sz w:val="18"/>
                <w:szCs w:val="18"/>
                <w:lang w:val="ro-RO"/>
              </w:rPr>
            </w:pPr>
            <w:r w:rsidRPr="005C5A46">
              <w:rPr>
                <w:b/>
                <w:sz w:val="18"/>
                <w:szCs w:val="18"/>
                <w:lang w:val="ro-RO"/>
              </w:rPr>
              <w:t>forestiere</w:t>
            </w:r>
            <w:r w:rsidRPr="005C5A46">
              <w:rPr>
                <w:b/>
                <w:spacing w:val="-2"/>
                <w:sz w:val="18"/>
                <w:szCs w:val="18"/>
                <w:lang w:val="ro-RO"/>
              </w:rPr>
              <w:t xml:space="preserve"> </w:t>
            </w:r>
            <w:r w:rsidRPr="005C5A46">
              <w:rPr>
                <w:b/>
                <w:sz w:val="18"/>
                <w:szCs w:val="18"/>
                <w:lang w:val="ro-RO"/>
              </w:rPr>
              <w:t>durabile</w:t>
            </w:r>
          </w:p>
        </w:tc>
      </w:tr>
      <w:tr w:rsidR="005C5A46" w:rsidRPr="005C5A46" w14:paraId="27252791" w14:textId="77777777" w:rsidTr="00570334">
        <w:trPr>
          <w:trHeight w:val="20"/>
        </w:trPr>
        <w:tc>
          <w:tcPr>
            <w:tcW w:w="5000" w:type="pct"/>
          </w:tcPr>
          <w:p w14:paraId="5EAEFBA0" w14:textId="77777777" w:rsidR="00FA1591" w:rsidRPr="005C5A46" w:rsidRDefault="00FA1591" w:rsidP="005E6EDF">
            <w:pPr>
              <w:pStyle w:val="TableParagraph"/>
              <w:spacing w:line="276" w:lineRule="auto"/>
              <w:ind w:right="94"/>
              <w:jc w:val="both"/>
              <w:rPr>
                <w:spacing w:val="8"/>
                <w:sz w:val="18"/>
                <w:szCs w:val="18"/>
                <w:lang w:val="ro-RO"/>
              </w:rPr>
            </w:pPr>
            <w:r w:rsidRPr="005C5A46">
              <w:rPr>
                <w:position w:val="2"/>
                <w:sz w:val="18"/>
                <w:szCs w:val="18"/>
                <w:lang w:val="ro-RO"/>
              </w:rPr>
              <w:t>Pădurile sunt importante pentru absorbţia CO</w:t>
            </w:r>
            <w:r w:rsidRPr="005C5A46">
              <w:rPr>
                <w:sz w:val="18"/>
                <w:szCs w:val="18"/>
                <w:lang w:val="ro-RO"/>
              </w:rPr>
              <w:t>2</w:t>
            </w:r>
            <w:r w:rsidRPr="005C5A46">
              <w:rPr>
                <w:spacing w:val="35"/>
                <w:sz w:val="18"/>
                <w:szCs w:val="18"/>
                <w:lang w:val="ro-RO"/>
              </w:rPr>
              <w:t xml:space="preserve"> </w:t>
            </w:r>
            <w:r w:rsidRPr="005C5A46">
              <w:rPr>
                <w:position w:val="2"/>
                <w:sz w:val="18"/>
                <w:szCs w:val="18"/>
                <w:lang w:val="ro-RO"/>
              </w:rPr>
              <w:t>din atmosferă iar silvicultura în reducerea emisiilor de gaze</w:t>
            </w:r>
            <w:r w:rsidRPr="005C5A46">
              <w:rPr>
                <w:spacing w:val="1"/>
                <w:position w:val="2"/>
                <w:sz w:val="18"/>
                <w:szCs w:val="18"/>
                <w:lang w:val="ro-RO"/>
              </w:rPr>
              <w:t xml:space="preserve"> </w:t>
            </w:r>
            <w:r w:rsidRPr="005C5A46">
              <w:rPr>
                <w:position w:val="2"/>
                <w:sz w:val="18"/>
                <w:szCs w:val="18"/>
                <w:lang w:val="ro-RO"/>
              </w:rPr>
              <w:t>cu efect de seră, atenuând astfel efectele schimbărilor climatice. Cantitatea anuala de CO</w:t>
            </w:r>
            <w:r w:rsidRPr="005C5A46">
              <w:rPr>
                <w:sz w:val="18"/>
                <w:szCs w:val="18"/>
                <w:lang w:val="ro-RO"/>
              </w:rPr>
              <w:t>2</w:t>
            </w:r>
            <w:r w:rsidRPr="005C5A46">
              <w:rPr>
                <w:spacing w:val="1"/>
                <w:sz w:val="18"/>
                <w:szCs w:val="18"/>
                <w:lang w:val="ro-RO"/>
              </w:rPr>
              <w:t xml:space="preserve"> </w:t>
            </w:r>
            <w:r w:rsidRPr="005C5A46">
              <w:rPr>
                <w:position w:val="2"/>
                <w:sz w:val="18"/>
                <w:szCs w:val="18"/>
                <w:lang w:val="ro-RO"/>
              </w:rPr>
              <w:t>sechestrată de</w:t>
            </w:r>
            <w:r w:rsidRPr="005C5A46">
              <w:rPr>
                <w:spacing w:val="1"/>
                <w:position w:val="2"/>
                <w:sz w:val="18"/>
                <w:szCs w:val="18"/>
                <w:lang w:val="ro-RO"/>
              </w:rPr>
              <w:t xml:space="preserve"> </w:t>
            </w:r>
            <w:r w:rsidRPr="005C5A46">
              <w:rPr>
                <w:position w:val="2"/>
                <w:sz w:val="18"/>
                <w:szCs w:val="18"/>
                <w:lang w:val="ro-RO"/>
              </w:rPr>
              <w:t>padurile gospodărite ale României se cifrează la aproximativ 20 mil tCO</w:t>
            </w:r>
            <w:r w:rsidRPr="005C5A46">
              <w:rPr>
                <w:sz w:val="18"/>
                <w:szCs w:val="18"/>
                <w:lang w:val="ro-RO"/>
              </w:rPr>
              <w:t>2</w:t>
            </w:r>
            <w:r w:rsidRPr="005C5A46">
              <w:rPr>
                <w:position w:val="2"/>
                <w:sz w:val="18"/>
                <w:szCs w:val="18"/>
                <w:lang w:val="ro-RO"/>
              </w:rPr>
              <w:t>. Pădurile ar putea contribui la</w:t>
            </w:r>
            <w:r w:rsidRPr="005C5A46">
              <w:rPr>
                <w:spacing w:val="1"/>
                <w:position w:val="2"/>
                <w:sz w:val="18"/>
                <w:szCs w:val="18"/>
                <w:lang w:val="ro-RO"/>
              </w:rPr>
              <w:t xml:space="preserve"> </w:t>
            </w:r>
            <w:r w:rsidRPr="005C5A46">
              <w:rPr>
                <w:sz w:val="18"/>
                <w:szCs w:val="18"/>
                <w:lang w:val="ro-RO"/>
              </w:rPr>
              <w:t>atenuarea</w:t>
            </w:r>
            <w:r w:rsidRPr="005C5A46">
              <w:rPr>
                <w:spacing w:val="7"/>
                <w:sz w:val="18"/>
                <w:szCs w:val="18"/>
                <w:lang w:val="ro-RO"/>
              </w:rPr>
              <w:t xml:space="preserve"> </w:t>
            </w:r>
            <w:r w:rsidRPr="005C5A46">
              <w:rPr>
                <w:sz w:val="18"/>
                <w:szCs w:val="18"/>
                <w:lang w:val="ro-RO"/>
              </w:rPr>
              <w:t>schimbărilor</w:t>
            </w:r>
            <w:r w:rsidRPr="005C5A46">
              <w:rPr>
                <w:spacing w:val="7"/>
                <w:sz w:val="18"/>
                <w:szCs w:val="18"/>
                <w:lang w:val="ro-RO"/>
              </w:rPr>
              <w:t xml:space="preserve"> </w:t>
            </w:r>
            <w:r w:rsidRPr="005C5A46">
              <w:rPr>
                <w:sz w:val="18"/>
                <w:szCs w:val="18"/>
                <w:lang w:val="ro-RO"/>
              </w:rPr>
              <w:t>climatice</w:t>
            </w:r>
            <w:r w:rsidRPr="005C5A46">
              <w:rPr>
                <w:spacing w:val="7"/>
                <w:sz w:val="18"/>
                <w:szCs w:val="18"/>
                <w:lang w:val="ro-RO"/>
              </w:rPr>
              <w:t xml:space="preserve"> </w:t>
            </w:r>
            <w:r w:rsidRPr="005C5A46">
              <w:rPr>
                <w:sz w:val="18"/>
                <w:szCs w:val="18"/>
                <w:lang w:val="ro-RO"/>
              </w:rPr>
              <w:t>prin:</w:t>
            </w:r>
            <w:r w:rsidRPr="005C5A46">
              <w:rPr>
                <w:spacing w:val="8"/>
                <w:sz w:val="18"/>
                <w:szCs w:val="18"/>
                <w:lang w:val="ro-RO"/>
              </w:rPr>
              <w:t xml:space="preserve"> </w:t>
            </w:r>
          </w:p>
          <w:p w14:paraId="79F80369" w14:textId="77777777" w:rsidR="00FA1591" w:rsidRPr="005C5A46" w:rsidRDefault="00FA1591" w:rsidP="005E6EDF">
            <w:pPr>
              <w:pStyle w:val="TableParagraph"/>
              <w:spacing w:line="276" w:lineRule="auto"/>
              <w:ind w:right="94"/>
              <w:jc w:val="both"/>
              <w:rPr>
                <w:sz w:val="18"/>
                <w:szCs w:val="18"/>
                <w:lang w:val="ro-RO"/>
              </w:rPr>
            </w:pPr>
            <w:r w:rsidRPr="005C5A46">
              <w:rPr>
                <w:sz w:val="18"/>
                <w:szCs w:val="18"/>
                <w:lang w:val="ro-RO"/>
              </w:rPr>
              <w:t>a)</w:t>
            </w:r>
            <w:r w:rsidRPr="005C5A46">
              <w:rPr>
                <w:spacing w:val="6"/>
                <w:sz w:val="18"/>
                <w:szCs w:val="18"/>
                <w:lang w:val="ro-RO"/>
              </w:rPr>
              <w:t xml:space="preserve"> </w:t>
            </w:r>
            <w:r w:rsidRPr="005C5A46">
              <w:rPr>
                <w:sz w:val="18"/>
                <w:szCs w:val="18"/>
                <w:lang w:val="ro-RO"/>
              </w:rPr>
              <w:t>arboretele</w:t>
            </w:r>
            <w:r w:rsidRPr="005C5A46">
              <w:rPr>
                <w:spacing w:val="7"/>
                <w:sz w:val="18"/>
                <w:szCs w:val="18"/>
                <w:lang w:val="ro-RO"/>
              </w:rPr>
              <w:t xml:space="preserve"> </w:t>
            </w:r>
            <w:r w:rsidRPr="005C5A46">
              <w:rPr>
                <w:sz w:val="18"/>
                <w:szCs w:val="18"/>
                <w:lang w:val="ro-RO"/>
              </w:rPr>
              <w:t>regenerate</w:t>
            </w:r>
            <w:r w:rsidRPr="005C5A46">
              <w:rPr>
                <w:spacing w:val="7"/>
                <w:sz w:val="18"/>
                <w:szCs w:val="18"/>
                <w:lang w:val="ro-RO"/>
              </w:rPr>
              <w:t xml:space="preserve"> </w:t>
            </w:r>
            <w:r w:rsidRPr="005C5A46">
              <w:rPr>
                <w:sz w:val="18"/>
                <w:szCs w:val="18"/>
                <w:lang w:val="ro-RO"/>
              </w:rPr>
              <w:t>natural</w:t>
            </w:r>
            <w:r w:rsidRPr="005C5A46">
              <w:rPr>
                <w:spacing w:val="12"/>
                <w:sz w:val="18"/>
                <w:szCs w:val="18"/>
                <w:lang w:val="ro-RO"/>
              </w:rPr>
              <w:t xml:space="preserve"> </w:t>
            </w:r>
            <w:r w:rsidRPr="005C5A46">
              <w:rPr>
                <w:sz w:val="18"/>
                <w:szCs w:val="18"/>
                <w:lang w:val="ro-RO"/>
              </w:rPr>
              <w:t>ce</w:t>
            </w:r>
            <w:r w:rsidRPr="005C5A46">
              <w:rPr>
                <w:spacing w:val="7"/>
                <w:sz w:val="18"/>
                <w:szCs w:val="18"/>
                <w:lang w:val="ro-RO"/>
              </w:rPr>
              <w:t xml:space="preserve"> </w:t>
            </w:r>
            <w:r w:rsidRPr="005C5A46">
              <w:rPr>
                <w:sz w:val="18"/>
                <w:szCs w:val="18"/>
                <w:lang w:val="ro-RO"/>
              </w:rPr>
              <w:t>asigură</w:t>
            </w:r>
            <w:r w:rsidRPr="005C5A46">
              <w:rPr>
                <w:spacing w:val="8"/>
                <w:sz w:val="18"/>
                <w:szCs w:val="18"/>
                <w:lang w:val="ro-RO"/>
              </w:rPr>
              <w:t xml:space="preserve"> </w:t>
            </w:r>
            <w:r w:rsidRPr="005C5A46">
              <w:rPr>
                <w:sz w:val="18"/>
                <w:szCs w:val="18"/>
                <w:lang w:val="ro-RO"/>
              </w:rPr>
              <w:t>o</w:t>
            </w:r>
            <w:r w:rsidRPr="005C5A46">
              <w:rPr>
                <w:spacing w:val="7"/>
                <w:sz w:val="18"/>
                <w:szCs w:val="18"/>
                <w:lang w:val="ro-RO"/>
              </w:rPr>
              <w:t xml:space="preserve"> </w:t>
            </w:r>
            <w:r w:rsidRPr="005C5A46">
              <w:rPr>
                <w:sz w:val="18"/>
                <w:szCs w:val="18"/>
                <w:lang w:val="ro-RO"/>
              </w:rPr>
              <w:t>întrerupere</w:t>
            </w:r>
            <w:r w:rsidRPr="005C5A46">
              <w:rPr>
                <w:spacing w:val="5"/>
                <w:sz w:val="18"/>
                <w:szCs w:val="18"/>
                <w:lang w:val="ro-RO"/>
              </w:rPr>
              <w:t xml:space="preserve"> </w:t>
            </w:r>
            <w:r w:rsidRPr="005C5A46">
              <w:rPr>
                <w:sz w:val="18"/>
                <w:szCs w:val="18"/>
                <w:lang w:val="ro-RO"/>
              </w:rPr>
              <w:t>foarte</w:t>
            </w:r>
            <w:r w:rsidRPr="005C5A46">
              <w:rPr>
                <w:spacing w:val="7"/>
                <w:sz w:val="18"/>
                <w:szCs w:val="18"/>
                <w:lang w:val="ro-RO"/>
              </w:rPr>
              <w:t xml:space="preserve"> </w:t>
            </w:r>
            <w:r w:rsidRPr="005C5A46">
              <w:rPr>
                <w:sz w:val="18"/>
                <w:szCs w:val="18"/>
                <w:lang w:val="ro-RO"/>
              </w:rPr>
              <w:t>scurtă</w:t>
            </w:r>
            <w:r w:rsidRPr="005C5A46">
              <w:rPr>
                <w:spacing w:val="-52"/>
                <w:sz w:val="18"/>
                <w:szCs w:val="18"/>
                <w:lang w:val="ro-RO"/>
              </w:rPr>
              <w:t xml:space="preserve"> </w:t>
            </w:r>
            <w:r w:rsidRPr="005C5A46">
              <w:rPr>
                <w:sz w:val="18"/>
                <w:szCs w:val="18"/>
                <w:lang w:val="ro-RO"/>
              </w:rPr>
              <w:t xml:space="preserve">a acoperirii solului şi pierdere redusă de crestere; </w:t>
            </w:r>
          </w:p>
          <w:p w14:paraId="3AA7CEA1" w14:textId="77777777" w:rsidR="00FA1591" w:rsidRPr="005C5A46" w:rsidRDefault="00FA1591" w:rsidP="005E6EDF">
            <w:pPr>
              <w:pStyle w:val="TableParagraph"/>
              <w:spacing w:line="276" w:lineRule="auto"/>
              <w:ind w:right="94"/>
              <w:jc w:val="both"/>
              <w:rPr>
                <w:sz w:val="18"/>
                <w:szCs w:val="18"/>
                <w:lang w:val="ro-RO"/>
              </w:rPr>
            </w:pPr>
            <w:r w:rsidRPr="005C5A46">
              <w:rPr>
                <w:sz w:val="18"/>
                <w:szCs w:val="18"/>
                <w:lang w:val="ro-RO"/>
              </w:rPr>
              <w:t>b) controlul dăunătorilor şi altor factori biotici şi abiotici,</w:t>
            </w:r>
            <w:r w:rsidRPr="005C5A46">
              <w:rPr>
                <w:spacing w:val="1"/>
                <w:sz w:val="18"/>
                <w:szCs w:val="18"/>
                <w:lang w:val="ro-RO"/>
              </w:rPr>
              <w:t xml:space="preserve"> </w:t>
            </w:r>
            <w:r w:rsidRPr="005C5A46">
              <w:rPr>
                <w:sz w:val="18"/>
                <w:szCs w:val="18"/>
                <w:lang w:val="ro-RO"/>
              </w:rPr>
              <w:t>şi mai ales a incendiilor de pădure;</w:t>
            </w:r>
          </w:p>
          <w:p w14:paraId="52AEB727" w14:textId="77777777" w:rsidR="00FA1591" w:rsidRPr="005C5A46" w:rsidRDefault="00FA1591" w:rsidP="005E6EDF">
            <w:pPr>
              <w:pStyle w:val="TableParagraph"/>
              <w:spacing w:line="276" w:lineRule="auto"/>
              <w:ind w:right="94"/>
              <w:jc w:val="both"/>
              <w:rPr>
                <w:sz w:val="18"/>
                <w:szCs w:val="18"/>
                <w:lang w:val="ro-RO"/>
              </w:rPr>
            </w:pPr>
            <w:r w:rsidRPr="005C5A46">
              <w:rPr>
                <w:sz w:val="18"/>
                <w:szCs w:val="18"/>
                <w:lang w:val="ro-RO"/>
              </w:rPr>
              <w:t xml:space="preserve"> c) prevenirea degradării pădurilor </w:t>
            </w:r>
          </w:p>
          <w:p w14:paraId="13B523A5" w14:textId="44049643" w:rsidR="00FA1591" w:rsidRPr="005C5A46" w:rsidRDefault="00FA1591" w:rsidP="005E6EDF">
            <w:pPr>
              <w:pStyle w:val="TableParagraph"/>
              <w:spacing w:line="276" w:lineRule="auto"/>
              <w:ind w:right="94"/>
              <w:jc w:val="both"/>
              <w:rPr>
                <w:sz w:val="18"/>
                <w:szCs w:val="18"/>
                <w:lang w:val="ro-RO"/>
              </w:rPr>
            </w:pPr>
            <w:r w:rsidRPr="005C5A46">
              <w:rPr>
                <w:sz w:val="18"/>
                <w:szCs w:val="18"/>
                <w:lang w:val="ro-RO"/>
              </w:rPr>
              <w:t xml:space="preserve">d) </w:t>
            </w:r>
            <w:r w:rsidR="00731051" w:rsidRPr="005C5A46">
              <w:rPr>
                <w:sz w:val="18"/>
                <w:szCs w:val="18"/>
                <w:lang w:val="ro-RO"/>
              </w:rPr>
              <w:t>creșterea</w:t>
            </w:r>
            <w:r w:rsidRPr="005C5A46">
              <w:rPr>
                <w:sz w:val="18"/>
                <w:szCs w:val="18"/>
                <w:lang w:val="ro-RO"/>
              </w:rPr>
              <w:t xml:space="preserve"> accesibilităţii fondului</w:t>
            </w:r>
            <w:r w:rsidRPr="005C5A46">
              <w:rPr>
                <w:spacing w:val="1"/>
                <w:sz w:val="18"/>
                <w:szCs w:val="18"/>
                <w:lang w:val="ro-RO"/>
              </w:rPr>
              <w:t xml:space="preserve"> </w:t>
            </w:r>
            <w:r w:rsidRPr="005C5A46">
              <w:rPr>
                <w:sz w:val="18"/>
                <w:szCs w:val="18"/>
                <w:lang w:val="ro-RO"/>
              </w:rPr>
              <w:t>forestier</w:t>
            </w:r>
            <w:r w:rsidRPr="005C5A46">
              <w:rPr>
                <w:spacing w:val="1"/>
                <w:sz w:val="18"/>
                <w:szCs w:val="18"/>
                <w:lang w:val="ro-RO"/>
              </w:rPr>
              <w:t xml:space="preserve"> </w:t>
            </w:r>
            <w:r w:rsidRPr="005C5A46">
              <w:rPr>
                <w:sz w:val="18"/>
                <w:szCs w:val="18"/>
                <w:lang w:val="ro-RO"/>
              </w:rPr>
              <w:t>pentru</w:t>
            </w:r>
            <w:r w:rsidRPr="005C5A46">
              <w:rPr>
                <w:spacing w:val="1"/>
                <w:sz w:val="18"/>
                <w:szCs w:val="18"/>
                <w:lang w:val="ro-RO"/>
              </w:rPr>
              <w:t xml:space="preserve"> </w:t>
            </w:r>
            <w:r w:rsidRPr="005C5A46">
              <w:rPr>
                <w:sz w:val="18"/>
                <w:szCs w:val="18"/>
                <w:lang w:val="ro-RO"/>
              </w:rPr>
              <w:t>a</w:t>
            </w:r>
            <w:r w:rsidRPr="005C5A46">
              <w:rPr>
                <w:spacing w:val="1"/>
                <w:sz w:val="18"/>
                <w:szCs w:val="18"/>
                <w:lang w:val="ro-RO"/>
              </w:rPr>
              <w:t xml:space="preserve"> </w:t>
            </w:r>
            <w:r w:rsidRPr="005C5A46">
              <w:rPr>
                <w:sz w:val="18"/>
                <w:szCs w:val="18"/>
                <w:lang w:val="ro-RO"/>
              </w:rPr>
              <w:t>facilita</w:t>
            </w:r>
            <w:r w:rsidRPr="005C5A46">
              <w:rPr>
                <w:spacing w:val="1"/>
                <w:sz w:val="18"/>
                <w:szCs w:val="18"/>
                <w:lang w:val="ro-RO"/>
              </w:rPr>
              <w:t xml:space="preserve"> </w:t>
            </w:r>
            <w:r w:rsidRPr="005C5A46">
              <w:rPr>
                <w:sz w:val="18"/>
                <w:szCs w:val="18"/>
                <w:lang w:val="ro-RO"/>
              </w:rPr>
              <w:t>administrarea</w:t>
            </w:r>
            <w:r w:rsidRPr="005C5A46">
              <w:rPr>
                <w:spacing w:val="1"/>
                <w:sz w:val="18"/>
                <w:szCs w:val="18"/>
                <w:lang w:val="ro-RO"/>
              </w:rPr>
              <w:t xml:space="preserve"> </w:t>
            </w:r>
            <w:r w:rsidRPr="005C5A46">
              <w:rPr>
                <w:sz w:val="18"/>
                <w:szCs w:val="18"/>
                <w:lang w:val="ro-RO"/>
              </w:rPr>
              <w:t>şi</w:t>
            </w:r>
            <w:r w:rsidRPr="005C5A46">
              <w:rPr>
                <w:spacing w:val="1"/>
                <w:sz w:val="18"/>
                <w:szCs w:val="18"/>
                <w:lang w:val="ro-RO"/>
              </w:rPr>
              <w:t xml:space="preserve"> </w:t>
            </w:r>
            <w:r w:rsidRPr="005C5A46">
              <w:rPr>
                <w:sz w:val="18"/>
                <w:szCs w:val="18"/>
                <w:lang w:val="ro-RO"/>
              </w:rPr>
              <w:t>valorificarea</w:t>
            </w:r>
            <w:r w:rsidRPr="005C5A46">
              <w:rPr>
                <w:spacing w:val="1"/>
                <w:sz w:val="18"/>
                <w:szCs w:val="18"/>
                <w:lang w:val="ro-RO"/>
              </w:rPr>
              <w:t xml:space="preserve"> </w:t>
            </w:r>
            <w:r w:rsidRPr="005C5A46">
              <w:rPr>
                <w:sz w:val="18"/>
                <w:szCs w:val="18"/>
                <w:lang w:val="ro-RO"/>
              </w:rPr>
              <w:t>durabilă</w:t>
            </w:r>
            <w:r w:rsidRPr="005C5A46">
              <w:rPr>
                <w:spacing w:val="1"/>
                <w:sz w:val="18"/>
                <w:szCs w:val="18"/>
                <w:lang w:val="ro-RO"/>
              </w:rPr>
              <w:t xml:space="preserve"> </w:t>
            </w:r>
            <w:r w:rsidRPr="005C5A46">
              <w:rPr>
                <w:sz w:val="18"/>
                <w:szCs w:val="18"/>
                <w:lang w:val="ro-RO"/>
              </w:rPr>
              <w:t>a</w:t>
            </w:r>
            <w:r w:rsidRPr="005C5A46">
              <w:rPr>
                <w:spacing w:val="1"/>
                <w:sz w:val="18"/>
                <w:szCs w:val="18"/>
                <w:lang w:val="ro-RO"/>
              </w:rPr>
              <w:t xml:space="preserve"> </w:t>
            </w:r>
            <w:r w:rsidRPr="005C5A46">
              <w:rPr>
                <w:sz w:val="18"/>
                <w:szCs w:val="18"/>
                <w:lang w:val="ro-RO"/>
              </w:rPr>
              <w:t>resurselor</w:t>
            </w:r>
            <w:r w:rsidRPr="005C5A46">
              <w:rPr>
                <w:spacing w:val="1"/>
                <w:sz w:val="18"/>
                <w:szCs w:val="18"/>
                <w:lang w:val="ro-RO"/>
              </w:rPr>
              <w:t xml:space="preserve"> </w:t>
            </w:r>
            <w:r w:rsidRPr="005C5A46">
              <w:rPr>
                <w:sz w:val="18"/>
                <w:szCs w:val="18"/>
                <w:lang w:val="ro-RO"/>
              </w:rPr>
              <w:t>forestiere.</w:t>
            </w:r>
            <w:r w:rsidRPr="005C5A46">
              <w:rPr>
                <w:spacing w:val="1"/>
                <w:sz w:val="18"/>
                <w:szCs w:val="18"/>
                <w:lang w:val="ro-RO"/>
              </w:rPr>
              <w:t xml:space="preserve"> </w:t>
            </w:r>
            <w:r w:rsidRPr="005C5A46">
              <w:rPr>
                <w:sz w:val="18"/>
                <w:szCs w:val="18"/>
                <w:lang w:val="ro-RO"/>
              </w:rPr>
              <w:t>Un</w:t>
            </w:r>
            <w:r w:rsidRPr="005C5A46">
              <w:rPr>
                <w:spacing w:val="1"/>
                <w:sz w:val="18"/>
                <w:szCs w:val="18"/>
                <w:lang w:val="ro-RO"/>
              </w:rPr>
              <w:t xml:space="preserve"> </w:t>
            </w:r>
            <w:r w:rsidRPr="005C5A46">
              <w:rPr>
                <w:sz w:val="18"/>
                <w:szCs w:val="18"/>
                <w:lang w:val="ro-RO"/>
              </w:rPr>
              <w:t>potenţial</w:t>
            </w:r>
            <w:r w:rsidRPr="005C5A46">
              <w:rPr>
                <w:spacing w:val="1"/>
                <w:sz w:val="18"/>
                <w:szCs w:val="18"/>
                <w:lang w:val="ro-RO"/>
              </w:rPr>
              <w:t xml:space="preserve"> </w:t>
            </w:r>
            <w:r w:rsidRPr="005C5A46">
              <w:rPr>
                <w:sz w:val="18"/>
                <w:szCs w:val="18"/>
                <w:lang w:val="ro-RO"/>
              </w:rPr>
              <w:t>semnificativ şi eficient din punct de vedere al costurilor, de reducere a emisiilor provine din crearea de</w:t>
            </w:r>
            <w:r w:rsidRPr="005C5A46">
              <w:rPr>
                <w:spacing w:val="1"/>
                <w:sz w:val="18"/>
                <w:szCs w:val="18"/>
                <w:lang w:val="ro-RO"/>
              </w:rPr>
              <w:t xml:space="preserve"> </w:t>
            </w:r>
            <w:r w:rsidRPr="005C5A46">
              <w:rPr>
                <w:sz w:val="18"/>
                <w:szCs w:val="18"/>
                <w:lang w:val="ro-RO"/>
              </w:rPr>
              <w:t>produse forestiere de lungă durată şi înlocuirea unor produse în diverse sectoare de activitate (având în</w:t>
            </w:r>
            <w:r w:rsidRPr="005C5A46">
              <w:rPr>
                <w:spacing w:val="1"/>
                <w:sz w:val="18"/>
                <w:szCs w:val="18"/>
                <w:lang w:val="ro-RO"/>
              </w:rPr>
              <w:t xml:space="preserve"> </w:t>
            </w:r>
            <w:r w:rsidRPr="005C5A46">
              <w:rPr>
                <w:sz w:val="18"/>
                <w:szCs w:val="18"/>
                <w:lang w:val="ro-RO"/>
              </w:rPr>
              <w:t>vedere</w:t>
            </w:r>
            <w:r w:rsidRPr="005C5A46">
              <w:rPr>
                <w:spacing w:val="-1"/>
                <w:sz w:val="18"/>
                <w:szCs w:val="18"/>
                <w:lang w:val="ro-RO"/>
              </w:rPr>
              <w:t xml:space="preserve"> </w:t>
            </w:r>
            <w:r w:rsidRPr="005C5A46">
              <w:rPr>
                <w:sz w:val="18"/>
                <w:szCs w:val="18"/>
                <w:lang w:val="ro-RO"/>
              </w:rPr>
              <w:t>ciclul</w:t>
            </w:r>
            <w:r w:rsidRPr="005C5A46">
              <w:rPr>
                <w:spacing w:val="1"/>
                <w:sz w:val="18"/>
                <w:szCs w:val="18"/>
                <w:lang w:val="ro-RO"/>
              </w:rPr>
              <w:t xml:space="preserve"> </w:t>
            </w:r>
            <w:r w:rsidRPr="005C5A46">
              <w:rPr>
                <w:sz w:val="18"/>
                <w:szCs w:val="18"/>
                <w:lang w:val="ro-RO"/>
              </w:rPr>
              <w:t>de viaţă al</w:t>
            </w:r>
            <w:r w:rsidRPr="005C5A46">
              <w:rPr>
                <w:spacing w:val="1"/>
                <w:sz w:val="18"/>
                <w:szCs w:val="18"/>
                <w:lang w:val="ro-RO"/>
              </w:rPr>
              <w:t xml:space="preserve"> </w:t>
            </w:r>
            <w:r w:rsidRPr="005C5A46">
              <w:rPr>
                <w:sz w:val="18"/>
                <w:szCs w:val="18"/>
                <w:lang w:val="ro-RO"/>
              </w:rPr>
              <w:t>produselor</w:t>
            </w:r>
            <w:r w:rsidRPr="005C5A46">
              <w:rPr>
                <w:spacing w:val="-3"/>
                <w:sz w:val="18"/>
                <w:szCs w:val="18"/>
                <w:lang w:val="ro-RO"/>
              </w:rPr>
              <w:t xml:space="preserve"> </w:t>
            </w:r>
            <w:r w:rsidRPr="005C5A46">
              <w:rPr>
                <w:sz w:val="18"/>
                <w:szCs w:val="18"/>
                <w:lang w:val="ro-RO"/>
              </w:rPr>
              <w:t>în alte sectoare</w:t>
            </w:r>
            <w:r w:rsidRPr="005C5A46">
              <w:rPr>
                <w:spacing w:val="-2"/>
                <w:sz w:val="18"/>
                <w:szCs w:val="18"/>
                <w:lang w:val="ro-RO"/>
              </w:rPr>
              <w:t xml:space="preserve"> </w:t>
            </w:r>
            <w:r w:rsidRPr="005C5A46">
              <w:rPr>
                <w:sz w:val="18"/>
                <w:szCs w:val="18"/>
                <w:lang w:val="ro-RO"/>
              </w:rPr>
              <w:t>de activitate).</w:t>
            </w:r>
          </w:p>
        </w:tc>
      </w:tr>
      <w:tr w:rsidR="005C5A46" w:rsidRPr="005C5A46" w14:paraId="5843834B" w14:textId="77777777" w:rsidTr="00570334">
        <w:trPr>
          <w:trHeight w:val="20"/>
        </w:trPr>
        <w:tc>
          <w:tcPr>
            <w:tcW w:w="5000" w:type="pct"/>
            <w:shd w:val="clear" w:color="auto" w:fill="92CDDC"/>
          </w:tcPr>
          <w:p w14:paraId="576BA91C" w14:textId="77777777" w:rsidR="00FA1591" w:rsidRPr="005C5A46" w:rsidRDefault="00FA1591" w:rsidP="005E6EDF">
            <w:pPr>
              <w:pStyle w:val="TableParagraph"/>
              <w:spacing w:before="1"/>
              <w:ind w:left="467"/>
              <w:rPr>
                <w:b/>
                <w:sz w:val="18"/>
                <w:szCs w:val="18"/>
                <w:lang w:val="ro-RO"/>
              </w:rPr>
            </w:pPr>
            <w:r w:rsidRPr="005C5A46">
              <w:rPr>
                <w:b/>
                <w:sz w:val="18"/>
                <w:szCs w:val="18"/>
                <w:lang w:val="ro-RO"/>
              </w:rPr>
              <w:t>2)</w:t>
            </w:r>
            <w:r w:rsidRPr="005C5A46">
              <w:rPr>
                <w:b/>
                <w:spacing w:val="61"/>
                <w:sz w:val="18"/>
                <w:szCs w:val="18"/>
                <w:lang w:val="ro-RO"/>
              </w:rPr>
              <w:t xml:space="preserve"> </w:t>
            </w:r>
            <w:r w:rsidRPr="005C5A46">
              <w:rPr>
                <w:b/>
                <w:sz w:val="18"/>
                <w:szCs w:val="18"/>
                <w:lang w:val="ro-RO"/>
              </w:rPr>
              <w:t>Extinderea</w:t>
            </w:r>
            <w:r w:rsidRPr="005C5A46">
              <w:rPr>
                <w:b/>
                <w:spacing w:val="-4"/>
                <w:sz w:val="18"/>
                <w:szCs w:val="18"/>
                <w:lang w:val="ro-RO"/>
              </w:rPr>
              <w:t xml:space="preserve"> </w:t>
            </w:r>
            <w:r w:rsidRPr="005C5A46">
              <w:rPr>
                <w:b/>
                <w:sz w:val="18"/>
                <w:szCs w:val="18"/>
                <w:lang w:val="ro-RO"/>
              </w:rPr>
              <w:t>suprafeţelor</w:t>
            </w:r>
            <w:r w:rsidRPr="005C5A46">
              <w:rPr>
                <w:b/>
                <w:spacing w:val="-3"/>
                <w:sz w:val="18"/>
                <w:szCs w:val="18"/>
                <w:lang w:val="ro-RO"/>
              </w:rPr>
              <w:t xml:space="preserve"> </w:t>
            </w:r>
            <w:r w:rsidRPr="005C5A46">
              <w:rPr>
                <w:b/>
                <w:sz w:val="18"/>
                <w:szCs w:val="18"/>
                <w:lang w:val="ro-RO"/>
              </w:rPr>
              <w:t>împădurite</w:t>
            </w:r>
          </w:p>
        </w:tc>
      </w:tr>
      <w:tr w:rsidR="005C5A46" w:rsidRPr="005C5A46" w14:paraId="2DFE3A23" w14:textId="77777777" w:rsidTr="00570334">
        <w:trPr>
          <w:trHeight w:val="20"/>
        </w:trPr>
        <w:tc>
          <w:tcPr>
            <w:tcW w:w="5000" w:type="pct"/>
          </w:tcPr>
          <w:p w14:paraId="68916C8D" w14:textId="0264B83A" w:rsidR="00FA1591" w:rsidRPr="005C5A46" w:rsidRDefault="00FA1591" w:rsidP="00B34CA2">
            <w:pPr>
              <w:pStyle w:val="TableParagraph"/>
              <w:spacing w:line="276" w:lineRule="auto"/>
              <w:ind w:right="93"/>
              <w:jc w:val="both"/>
              <w:rPr>
                <w:sz w:val="18"/>
                <w:szCs w:val="18"/>
                <w:lang w:val="ro-RO"/>
              </w:rPr>
            </w:pPr>
            <w:r w:rsidRPr="005C5A46">
              <w:rPr>
                <w:sz w:val="18"/>
                <w:szCs w:val="18"/>
                <w:lang w:val="ro-RO"/>
              </w:rPr>
              <w:t>Extinderea suprafeţelor împădurite conduce la creşterea gradului de sechestrare a carbonului în rezervoare</w:t>
            </w:r>
            <w:r w:rsidRPr="005C5A46">
              <w:rPr>
                <w:spacing w:val="1"/>
                <w:sz w:val="18"/>
                <w:szCs w:val="18"/>
                <w:lang w:val="ro-RO"/>
              </w:rPr>
              <w:t xml:space="preserve"> </w:t>
            </w:r>
            <w:r w:rsidRPr="005C5A46">
              <w:rPr>
                <w:sz w:val="18"/>
                <w:szCs w:val="18"/>
                <w:lang w:val="ro-RO"/>
              </w:rPr>
              <w:t>ecosistemice, în special la începutul vârstei mijlocii a creșterii arboretelor. Impădurirea terenurilor agricole degradate şi agricole neeficiente economic, ca şi realizarea de</w:t>
            </w:r>
            <w:r w:rsidRPr="005C5A46">
              <w:rPr>
                <w:spacing w:val="1"/>
                <w:sz w:val="18"/>
                <w:szCs w:val="18"/>
                <w:lang w:val="ro-RO"/>
              </w:rPr>
              <w:t xml:space="preserve"> </w:t>
            </w:r>
            <w:r w:rsidRPr="005C5A46">
              <w:rPr>
                <w:sz w:val="18"/>
                <w:szCs w:val="18"/>
                <w:lang w:val="ro-RO"/>
              </w:rPr>
              <w:t>perdele</w:t>
            </w:r>
            <w:r w:rsidRPr="005C5A46">
              <w:rPr>
                <w:spacing w:val="1"/>
                <w:sz w:val="18"/>
                <w:szCs w:val="18"/>
                <w:lang w:val="ro-RO"/>
              </w:rPr>
              <w:t xml:space="preserve"> </w:t>
            </w:r>
            <w:r w:rsidRPr="005C5A46">
              <w:rPr>
                <w:sz w:val="18"/>
                <w:szCs w:val="18"/>
                <w:lang w:val="ro-RO"/>
              </w:rPr>
              <w:t>forestiere</w:t>
            </w:r>
            <w:r w:rsidRPr="005C5A46">
              <w:rPr>
                <w:spacing w:val="1"/>
                <w:sz w:val="18"/>
                <w:szCs w:val="18"/>
                <w:lang w:val="ro-RO"/>
              </w:rPr>
              <w:t xml:space="preserve"> </w:t>
            </w:r>
            <w:r w:rsidRPr="005C5A46">
              <w:rPr>
                <w:sz w:val="18"/>
                <w:szCs w:val="18"/>
                <w:lang w:val="ro-RO"/>
              </w:rPr>
              <w:t>pe</w:t>
            </w:r>
            <w:r w:rsidRPr="005C5A46">
              <w:rPr>
                <w:spacing w:val="1"/>
                <w:sz w:val="18"/>
                <w:szCs w:val="18"/>
                <w:lang w:val="ro-RO"/>
              </w:rPr>
              <w:t xml:space="preserve"> </w:t>
            </w:r>
            <w:r w:rsidRPr="005C5A46">
              <w:rPr>
                <w:sz w:val="18"/>
                <w:szCs w:val="18"/>
                <w:lang w:val="ro-RO"/>
              </w:rPr>
              <w:t>terenurile</w:t>
            </w:r>
            <w:r w:rsidRPr="005C5A46">
              <w:rPr>
                <w:spacing w:val="1"/>
                <w:sz w:val="18"/>
                <w:szCs w:val="18"/>
                <w:lang w:val="ro-RO"/>
              </w:rPr>
              <w:t xml:space="preserve"> </w:t>
            </w:r>
            <w:r w:rsidRPr="005C5A46">
              <w:rPr>
                <w:sz w:val="18"/>
                <w:szCs w:val="18"/>
                <w:lang w:val="ro-RO"/>
              </w:rPr>
              <w:t>agricole</w:t>
            </w:r>
            <w:r w:rsidRPr="005C5A46">
              <w:rPr>
                <w:spacing w:val="1"/>
                <w:sz w:val="18"/>
                <w:szCs w:val="18"/>
                <w:lang w:val="ro-RO"/>
              </w:rPr>
              <w:t xml:space="preserve"> </w:t>
            </w:r>
            <w:r w:rsidRPr="005C5A46">
              <w:rPr>
                <w:sz w:val="18"/>
                <w:szCs w:val="18"/>
                <w:lang w:val="ro-RO"/>
              </w:rPr>
              <w:t>reprezintă</w:t>
            </w:r>
            <w:r w:rsidRPr="005C5A46">
              <w:rPr>
                <w:spacing w:val="1"/>
                <w:sz w:val="18"/>
                <w:szCs w:val="18"/>
                <w:lang w:val="ro-RO"/>
              </w:rPr>
              <w:t xml:space="preserve"> </w:t>
            </w:r>
            <w:r w:rsidRPr="005C5A46">
              <w:rPr>
                <w:sz w:val="18"/>
                <w:szCs w:val="18"/>
                <w:lang w:val="ro-RO"/>
              </w:rPr>
              <w:t>actiuni</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însemnătate</w:t>
            </w:r>
            <w:r w:rsidRPr="005C5A46">
              <w:rPr>
                <w:spacing w:val="1"/>
                <w:sz w:val="18"/>
                <w:szCs w:val="18"/>
                <w:lang w:val="ro-RO"/>
              </w:rPr>
              <w:t xml:space="preserve"> </w:t>
            </w:r>
            <w:r w:rsidRPr="005C5A46">
              <w:rPr>
                <w:sz w:val="18"/>
                <w:szCs w:val="18"/>
                <w:lang w:val="ro-RO"/>
              </w:rPr>
              <w:t>aparte</w:t>
            </w:r>
            <w:r w:rsidRPr="005C5A46">
              <w:rPr>
                <w:spacing w:val="1"/>
                <w:sz w:val="18"/>
                <w:szCs w:val="18"/>
                <w:lang w:val="ro-RO"/>
              </w:rPr>
              <w:t xml:space="preserve"> </w:t>
            </w:r>
            <w:r w:rsidRPr="005C5A46">
              <w:rPr>
                <w:sz w:val="18"/>
                <w:szCs w:val="18"/>
                <w:lang w:val="ro-RO"/>
              </w:rPr>
              <w:t>pentru</w:t>
            </w:r>
            <w:r w:rsidRPr="005C5A46">
              <w:rPr>
                <w:spacing w:val="1"/>
                <w:sz w:val="18"/>
                <w:szCs w:val="18"/>
                <w:lang w:val="ro-RO"/>
              </w:rPr>
              <w:t xml:space="preserve"> </w:t>
            </w:r>
            <w:r w:rsidRPr="005C5A46">
              <w:rPr>
                <w:sz w:val="18"/>
                <w:szCs w:val="18"/>
                <w:lang w:val="ro-RO"/>
              </w:rPr>
              <w:t>România,</w:t>
            </w:r>
            <w:r w:rsidRPr="005C5A46">
              <w:rPr>
                <w:spacing w:val="1"/>
                <w:sz w:val="18"/>
                <w:szCs w:val="18"/>
                <w:lang w:val="ro-RO"/>
              </w:rPr>
              <w:t xml:space="preserve"> </w:t>
            </w:r>
            <w:r w:rsidRPr="005C5A46">
              <w:rPr>
                <w:sz w:val="18"/>
                <w:szCs w:val="18"/>
                <w:lang w:val="ro-RO"/>
              </w:rPr>
              <w:t>din</w:t>
            </w:r>
            <w:r w:rsidRPr="005C5A46">
              <w:rPr>
                <w:spacing w:val="-52"/>
                <w:sz w:val="18"/>
                <w:szCs w:val="18"/>
                <w:lang w:val="ro-RO"/>
              </w:rPr>
              <w:t xml:space="preserve"> </w:t>
            </w:r>
            <w:r w:rsidRPr="005C5A46">
              <w:rPr>
                <w:sz w:val="18"/>
                <w:szCs w:val="18"/>
                <w:lang w:val="ro-RO"/>
              </w:rPr>
              <w:t>multiple</w:t>
            </w:r>
            <w:r w:rsidRPr="005C5A46">
              <w:rPr>
                <w:spacing w:val="1"/>
                <w:sz w:val="18"/>
                <w:szCs w:val="18"/>
                <w:lang w:val="ro-RO"/>
              </w:rPr>
              <w:t xml:space="preserve"> </w:t>
            </w:r>
            <w:r w:rsidRPr="005C5A46">
              <w:rPr>
                <w:sz w:val="18"/>
                <w:szCs w:val="18"/>
                <w:lang w:val="ro-RO"/>
              </w:rPr>
              <w:t>perspective,</w:t>
            </w:r>
            <w:r w:rsidRPr="005C5A46">
              <w:rPr>
                <w:spacing w:val="1"/>
                <w:sz w:val="18"/>
                <w:szCs w:val="18"/>
                <w:lang w:val="ro-RO"/>
              </w:rPr>
              <w:t xml:space="preserve"> </w:t>
            </w:r>
            <w:r w:rsidRPr="005C5A46">
              <w:rPr>
                <w:sz w:val="18"/>
                <w:szCs w:val="18"/>
                <w:lang w:val="ro-RO"/>
              </w:rPr>
              <w:t>inclusiv</w:t>
            </w:r>
            <w:r w:rsidRPr="005C5A46">
              <w:rPr>
                <w:spacing w:val="1"/>
                <w:sz w:val="18"/>
                <w:szCs w:val="18"/>
                <w:lang w:val="ro-RO"/>
              </w:rPr>
              <w:t xml:space="preserve"> </w:t>
            </w:r>
            <w:r w:rsidRPr="005C5A46">
              <w:rPr>
                <w:sz w:val="18"/>
                <w:szCs w:val="18"/>
                <w:lang w:val="ro-RO"/>
              </w:rPr>
              <w:t>în</w:t>
            </w:r>
            <w:r w:rsidRPr="005C5A46">
              <w:rPr>
                <w:spacing w:val="1"/>
                <w:sz w:val="18"/>
                <w:szCs w:val="18"/>
                <w:lang w:val="ro-RO"/>
              </w:rPr>
              <w:t xml:space="preserve"> </w:t>
            </w:r>
            <w:r w:rsidRPr="005C5A46">
              <w:rPr>
                <w:sz w:val="18"/>
                <w:szCs w:val="18"/>
                <w:lang w:val="ro-RO"/>
              </w:rPr>
              <w:t>ce</w:t>
            </w:r>
            <w:r w:rsidRPr="005C5A46">
              <w:rPr>
                <w:spacing w:val="1"/>
                <w:sz w:val="18"/>
                <w:szCs w:val="18"/>
                <w:lang w:val="ro-RO"/>
              </w:rPr>
              <w:t xml:space="preserve"> </w:t>
            </w:r>
            <w:r w:rsidRPr="005C5A46">
              <w:rPr>
                <w:sz w:val="18"/>
                <w:szCs w:val="18"/>
                <w:lang w:val="ro-RO"/>
              </w:rPr>
              <w:t>priveste</w:t>
            </w:r>
            <w:r w:rsidRPr="005C5A46">
              <w:rPr>
                <w:spacing w:val="1"/>
                <w:sz w:val="18"/>
                <w:szCs w:val="18"/>
                <w:lang w:val="ro-RO"/>
              </w:rPr>
              <w:t xml:space="preserve"> </w:t>
            </w:r>
            <w:r w:rsidRPr="005C5A46">
              <w:rPr>
                <w:sz w:val="18"/>
                <w:szCs w:val="18"/>
                <w:lang w:val="ro-RO"/>
              </w:rPr>
              <w:t>reducerea</w:t>
            </w:r>
            <w:r w:rsidRPr="005C5A46">
              <w:rPr>
                <w:spacing w:val="1"/>
                <w:sz w:val="18"/>
                <w:szCs w:val="18"/>
                <w:lang w:val="ro-RO"/>
              </w:rPr>
              <w:t xml:space="preserve"> </w:t>
            </w:r>
            <w:r w:rsidRPr="005C5A46">
              <w:rPr>
                <w:sz w:val="18"/>
                <w:szCs w:val="18"/>
                <w:lang w:val="ro-RO"/>
              </w:rPr>
              <w:t>emisiilor.</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asemenea,</w:t>
            </w:r>
            <w:r w:rsidRPr="005C5A46">
              <w:rPr>
                <w:spacing w:val="1"/>
                <w:sz w:val="18"/>
                <w:szCs w:val="18"/>
                <w:lang w:val="ro-RO"/>
              </w:rPr>
              <w:t xml:space="preserve"> </w:t>
            </w:r>
            <w:r w:rsidRPr="005C5A46">
              <w:rPr>
                <w:sz w:val="18"/>
                <w:szCs w:val="18"/>
                <w:lang w:val="ro-RO"/>
              </w:rPr>
              <w:t>împădurirea</w:t>
            </w:r>
            <w:r w:rsidRPr="005C5A46">
              <w:rPr>
                <w:spacing w:val="1"/>
                <w:sz w:val="18"/>
                <w:szCs w:val="18"/>
                <w:lang w:val="ro-RO"/>
              </w:rPr>
              <w:t xml:space="preserve"> </w:t>
            </w:r>
            <w:r w:rsidRPr="005C5A46">
              <w:rPr>
                <w:sz w:val="18"/>
                <w:szCs w:val="18"/>
                <w:lang w:val="ro-RO"/>
              </w:rPr>
              <w:t>ar</w:t>
            </w:r>
            <w:r w:rsidRPr="005C5A46">
              <w:rPr>
                <w:spacing w:val="55"/>
                <w:sz w:val="18"/>
                <w:szCs w:val="18"/>
                <w:lang w:val="ro-RO"/>
              </w:rPr>
              <w:t xml:space="preserve"> </w:t>
            </w:r>
            <w:r w:rsidRPr="005C5A46">
              <w:rPr>
                <w:sz w:val="18"/>
                <w:szCs w:val="18"/>
                <w:lang w:val="ro-RO"/>
              </w:rPr>
              <w:t>putea</w:t>
            </w:r>
            <w:r w:rsidRPr="005C5A46">
              <w:rPr>
                <w:spacing w:val="1"/>
                <w:sz w:val="18"/>
                <w:szCs w:val="18"/>
                <w:lang w:val="ro-RO"/>
              </w:rPr>
              <w:t xml:space="preserve"> </w:t>
            </w:r>
            <w:r w:rsidRPr="005C5A46">
              <w:rPr>
                <w:sz w:val="18"/>
                <w:szCs w:val="18"/>
                <w:lang w:val="ro-RO"/>
              </w:rPr>
              <w:t>prezenta beneficii complementare, oferind inclusiv alte servicii esenţiale de mediu cum ar fi reducerea</w:t>
            </w:r>
            <w:r w:rsidRPr="005C5A46">
              <w:rPr>
                <w:spacing w:val="1"/>
                <w:sz w:val="18"/>
                <w:szCs w:val="18"/>
                <w:lang w:val="ro-RO"/>
              </w:rPr>
              <w:t xml:space="preserve"> </w:t>
            </w:r>
            <w:r w:rsidRPr="005C5A46">
              <w:rPr>
                <w:sz w:val="18"/>
                <w:szCs w:val="18"/>
                <w:lang w:val="ro-RO"/>
              </w:rPr>
              <w:t>eroziunii solului, reducerea impactului inundaţiilor şi reducerea temperaturii la nivelul solului, benefice</w:t>
            </w:r>
            <w:r w:rsidRPr="005C5A46">
              <w:rPr>
                <w:spacing w:val="1"/>
                <w:sz w:val="18"/>
                <w:szCs w:val="18"/>
                <w:lang w:val="ro-RO"/>
              </w:rPr>
              <w:t xml:space="preserve"> </w:t>
            </w:r>
            <w:r w:rsidRPr="005C5A46">
              <w:rPr>
                <w:sz w:val="18"/>
                <w:szCs w:val="18"/>
                <w:lang w:val="ro-RO"/>
              </w:rPr>
              <w:t xml:space="preserve">pentru alte sectoare ale economiei naţionale. </w:t>
            </w:r>
          </w:p>
        </w:tc>
      </w:tr>
      <w:tr w:rsidR="005C5A46" w:rsidRPr="005C5A46" w14:paraId="2F4B8DF4" w14:textId="77777777" w:rsidTr="00570334">
        <w:trPr>
          <w:trHeight w:val="20"/>
        </w:trPr>
        <w:tc>
          <w:tcPr>
            <w:tcW w:w="5000" w:type="pct"/>
            <w:shd w:val="clear" w:color="auto" w:fill="92CDDC"/>
          </w:tcPr>
          <w:p w14:paraId="0D090D2F" w14:textId="188CA2F5" w:rsidR="00FA1591" w:rsidRPr="005C5A46" w:rsidRDefault="00FA1591" w:rsidP="005E6EDF">
            <w:pPr>
              <w:pStyle w:val="TableParagraph"/>
              <w:spacing w:line="252" w:lineRule="exact"/>
              <w:ind w:left="467"/>
              <w:rPr>
                <w:b/>
                <w:sz w:val="18"/>
                <w:szCs w:val="18"/>
                <w:lang w:val="ro-RO"/>
              </w:rPr>
            </w:pPr>
            <w:r w:rsidRPr="005C5A46">
              <w:rPr>
                <w:b/>
                <w:sz w:val="18"/>
                <w:szCs w:val="18"/>
                <w:lang w:val="ro-RO"/>
              </w:rPr>
              <w:t>3)</w:t>
            </w:r>
            <w:r w:rsidRPr="005C5A46">
              <w:rPr>
                <w:b/>
                <w:spacing w:val="61"/>
                <w:sz w:val="18"/>
                <w:szCs w:val="18"/>
                <w:lang w:val="ro-RO"/>
              </w:rPr>
              <w:t xml:space="preserve"> </w:t>
            </w:r>
            <w:r w:rsidRPr="005C5A46">
              <w:rPr>
                <w:b/>
                <w:sz w:val="18"/>
                <w:szCs w:val="18"/>
                <w:lang w:val="ro-RO"/>
              </w:rPr>
              <w:t>Încurajarea</w:t>
            </w:r>
            <w:r w:rsidRPr="005C5A46">
              <w:rPr>
                <w:b/>
                <w:spacing w:val="-2"/>
                <w:sz w:val="18"/>
                <w:szCs w:val="18"/>
                <w:lang w:val="ro-RO"/>
              </w:rPr>
              <w:t xml:space="preserve"> </w:t>
            </w:r>
            <w:r w:rsidRPr="005C5A46">
              <w:rPr>
                <w:b/>
                <w:sz w:val="18"/>
                <w:szCs w:val="18"/>
                <w:lang w:val="ro-RO"/>
              </w:rPr>
              <w:t>gospodăririi</w:t>
            </w:r>
            <w:r w:rsidRPr="005C5A46">
              <w:rPr>
                <w:b/>
                <w:spacing w:val="-4"/>
                <w:sz w:val="18"/>
                <w:szCs w:val="18"/>
                <w:lang w:val="ro-RO"/>
              </w:rPr>
              <w:t xml:space="preserve"> </w:t>
            </w:r>
            <w:r w:rsidRPr="005C5A46">
              <w:rPr>
                <w:b/>
                <w:sz w:val="18"/>
                <w:szCs w:val="18"/>
                <w:lang w:val="ro-RO"/>
              </w:rPr>
              <w:t>durabile</w:t>
            </w:r>
            <w:r w:rsidRPr="005C5A46">
              <w:rPr>
                <w:b/>
                <w:spacing w:val="-2"/>
                <w:sz w:val="18"/>
                <w:szCs w:val="18"/>
                <w:lang w:val="ro-RO"/>
              </w:rPr>
              <w:t xml:space="preserve"> </w:t>
            </w:r>
            <w:r w:rsidRPr="005C5A46">
              <w:rPr>
                <w:b/>
                <w:sz w:val="18"/>
                <w:szCs w:val="18"/>
                <w:lang w:val="ro-RO"/>
              </w:rPr>
              <w:t>a</w:t>
            </w:r>
            <w:r w:rsidRPr="005C5A46">
              <w:rPr>
                <w:b/>
                <w:spacing w:val="-1"/>
                <w:sz w:val="18"/>
                <w:szCs w:val="18"/>
                <w:lang w:val="ro-RO"/>
              </w:rPr>
              <w:t xml:space="preserve"> </w:t>
            </w:r>
            <w:r w:rsidRPr="005C5A46">
              <w:rPr>
                <w:b/>
                <w:sz w:val="18"/>
                <w:szCs w:val="18"/>
                <w:lang w:val="ro-RO"/>
              </w:rPr>
              <w:t>pădurilor</w:t>
            </w:r>
            <w:r w:rsidRPr="005C5A46">
              <w:rPr>
                <w:b/>
                <w:spacing w:val="-4"/>
                <w:sz w:val="18"/>
                <w:szCs w:val="18"/>
                <w:lang w:val="ro-RO"/>
              </w:rPr>
              <w:t xml:space="preserve"> </w:t>
            </w:r>
            <w:r w:rsidRPr="005C5A46">
              <w:rPr>
                <w:b/>
                <w:sz w:val="18"/>
                <w:szCs w:val="18"/>
                <w:lang w:val="ro-RO"/>
              </w:rPr>
              <w:t>aflate</w:t>
            </w:r>
            <w:r w:rsidRPr="005C5A46">
              <w:rPr>
                <w:b/>
                <w:spacing w:val="-2"/>
                <w:sz w:val="18"/>
                <w:szCs w:val="18"/>
                <w:lang w:val="ro-RO"/>
              </w:rPr>
              <w:t xml:space="preserve"> </w:t>
            </w:r>
            <w:r w:rsidRPr="005C5A46">
              <w:rPr>
                <w:b/>
                <w:sz w:val="18"/>
                <w:szCs w:val="18"/>
                <w:lang w:val="ro-RO"/>
              </w:rPr>
              <w:t>în</w:t>
            </w:r>
            <w:r w:rsidRPr="005C5A46">
              <w:rPr>
                <w:b/>
                <w:spacing w:val="-1"/>
                <w:sz w:val="18"/>
                <w:szCs w:val="18"/>
                <w:lang w:val="ro-RO"/>
              </w:rPr>
              <w:t xml:space="preserve"> </w:t>
            </w:r>
            <w:r w:rsidRPr="005C5A46">
              <w:rPr>
                <w:b/>
                <w:sz w:val="18"/>
                <w:szCs w:val="18"/>
                <w:lang w:val="ro-RO"/>
              </w:rPr>
              <w:t>proprietate</w:t>
            </w:r>
            <w:r w:rsidRPr="005C5A46">
              <w:rPr>
                <w:b/>
                <w:spacing w:val="-2"/>
                <w:sz w:val="18"/>
                <w:szCs w:val="18"/>
                <w:lang w:val="ro-RO"/>
              </w:rPr>
              <w:t xml:space="preserve"> </w:t>
            </w:r>
            <w:r w:rsidR="00236128" w:rsidRPr="005C5A46">
              <w:rPr>
                <w:b/>
                <w:sz w:val="18"/>
                <w:szCs w:val="18"/>
                <w:lang w:val="ro-RO"/>
              </w:rPr>
              <w:t>publică</w:t>
            </w:r>
          </w:p>
        </w:tc>
      </w:tr>
      <w:tr w:rsidR="005C5A46" w:rsidRPr="005C5A46" w14:paraId="7447B7D8" w14:textId="77777777" w:rsidTr="00570334">
        <w:trPr>
          <w:trHeight w:val="20"/>
        </w:trPr>
        <w:tc>
          <w:tcPr>
            <w:tcW w:w="5000" w:type="pct"/>
          </w:tcPr>
          <w:p w14:paraId="0091A73B" w14:textId="49EDD331" w:rsidR="00FA1591" w:rsidRPr="005C5A46" w:rsidRDefault="00FA1591" w:rsidP="005E6EDF">
            <w:pPr>
              <w:pStyle w:val="TableParagraph"/>
              <w:spacing w:line="247" w:lineRule="exact"/>
              <w:jc w:val="left"/>
              <w:rPr>
                <w:spacing w:val="14"/>
                <w:sz w:val="18"/>
                <w:szCs w:val="18"/>
                <w:lang w:val="ro-RO"/>
              </w:rPr>
            </w:pPr>
            <w:r w:rsidRPr="005C5A46">
              <w:rPr>
                <w:sz w:val="18"/>
                <w:szCs w:val="18"/>
                <w:lang w:val="ro-RO"/>
              </w:rPr>
              <w:t>Pentru</w:t>
            </w:r>
            <w:r w:rsidRPr="005C5A46">
              <w:rPr>
                <w:spacing w:val="17"/>
                <w:sz w:val="18"/>
                <w:szCs w:val="18"/>
                <w:lang w:val="ro-RO"/>
              </w:rPr>
              <w:t xml:space="preserve"> </w:t>
            </w:r>
            <w:r w:rsidRPr="005C5A46">
              <w:rPr>
                <w:sz w:val="18"/>
                <w:szCs w:val="18"/>
                <w:lang w:val="ro-RO"/>
              </w:rPr>
              <w:t>a</w:t>
            </w:r>
            <w:r w:rsidRPr="005C5A46">
              <w:rPr>
                <w:spacing w:val="17"/>
                <w:sz w:val="18"/>
                <w:szCs w:val="18"/>
                <w:lang w:val="ro-RO"/>
              </w:rPr>
              <w:t xml:space="preserve"> </w:t>
            </w:r>
            <w:r w:rsidRPr="005C5A46">
              <w:rPr>
                <w:sz w:val="18"/>
                <w:szCs w:val="18"/>
                <w:lang w:val="ro-RO"/>
              </w:rPr>
              <w:t>consolida</w:t>
            </w:r>
            <w:r w:rsidRPr="005C5A46">
              <w:rPr>
                <w:spacing w:val="17"/>
                <w:sz w:val="18"/>
                <w:szCs w:val="18"/>
                <w:lang w:val="ro-RO"/>
              </w:rPr>
              <w:t xml:space="preserve"> </w:t>
            </w:r>
            <w:r w:rsidRPr="005C5A46">
              <w:rPr>
                <w:sz w:val="18"/>
                <w:szCs w:val="18"/>
                <w:lang w:val="ro-RO"/>
              </w:rPr>
              <w:t>managementul</w:t>
            </w:r>
            <w:r w:rsidRPr="005C5A46">
              <w:rPr>
                <w:spacing w:val="18"/>
                <w:sz w:val="18"/>
                <w:szCs w:val="18"/>
                <w:lang w:val="ro-RO"/>
              </w:rPr>
              <w:t xml:space="preserve"> </w:t>
            </w:r>
            <w:r w:rsidRPr="005C5A46">
              <w:rPr>
                <w:sz w:val="18"/>
                <w:szCs w:val="18"/>
                <w:lang w:val="ro-RO"/>
              </w:rPr>
              <w:t>durabil</w:t>
            </w:r>
            <w:r w:rsidRPr="005C5A46">
              <w:rPr>
                <w:spacing w:val="18"/>
                <w:sz w:val="18"/>
                <w:szCs w:val="18"/>
                <w:lang w:val="ro-RO"/>
              </w:rPr>
              <w:t xml:space="preserve"> </w:t>
            </w:r>
            <w:r w:rsidRPr="005C5A46">
              <w:rPr>
                <w:sz w:val="18"/>
                <w:szCs w:val="18"/>
                <w:lang w:val="ro-RO"/>
              </w:rPr>
              <w:t>al</w:t>
            </w:r>
            <w:r w:rsidRPr="005C5A46">
              <w:rPr>
                <w:spacing w:val="15"/>
                <w:sz w:val="18"/>
                <w:szCs w:val="18"/>
                <w:lang w:val="ro-RO"/>
              </w:rPr>
              <w:t xml:space="preserve"> </w:t>
            </w:r>
            <w:r w:rsidRPr="005C5A46">
              <w:rPr>
                <w:sz w:val="18"/>
                <w:szCs w:val="18"/>
                <w:lang w:val="ro-RO"/>
              </w:rPr>
              <w:t>pădurilor</w:t>
            </w:r>
            <w:r w:rsidRPr="005C5A46">
              <w:rPr>
                <w:spacing w:val="15"/>
                <w:sz w:val="18"/>
                <w:szCs w:val="18"/>
                <w:lang w:val="ro-RO"/>
              </w:rPr>
              <w:t xml:space="preserve"> </w:t>
            </w:r>
            <w:r w:rsidRPr="005C5A46">
              <w:rPr>
                <w:sz w:val="18"/>
                <w:szCs w:val="18"/>
                <w:lang w:val="ro-RO"/>
              </w:rPr>
              <w:t>cu</w:t>
            </w:r>
            <w:r w:rsidRPr="005C5A46">
              <w:rPr>
                <w:spacing w:val="17"/>
                <w:sz w:val="18"/>
                <w:szCs w:val="18"/>
                <w:lang w:val="ro-RO"/>
              </w:rPr>
              <w:t xml:space="preserve"> </w:t>
            </w:r>
            <w:r w:rsidRPr="005C5A46">
              <w:rPr>
                <w:sz w:val="18"/>
                <w:szCs w:val="18"/>
                <w:lang w:val="ro-RO"/>
              </w:rPr>
              <w:t>funcții</w:t>
            </w:r>
            <w:r w:rsidRPr="005C5A46">
              <w:rPr>
                <w:spacing w:val="18"/>
                <w:sz w:val="18"/>
                <w:szCs w:val="18"/>
                <w:lang w:val="ro-RO"/>
              </w:rPr>
              <w:t xml:space="preserve"> </w:t>
            </w:r>
            <w:r w:rsidRPr="005C5A46">
              <w:rPr>
                <w:sz w:val="18"/>
                <w:szCs w:val="18"/>
                <w:lang w:val="ro-RO"/>
              </w:rPr>
              <w:t>de</w:t>
            </w:r>
            <w:r w:rsidRPr="005C5A46">
              <w:rPr>
                <w:spacing w:val="17"/>
                <w:sz w:val="18"/>
                <w:szCs w:val="18"/>
                <w:lang w:val="ro-RO"/>
              </w:rPr>
              <w:t xml:space="preserve"> </w:t>
            </w:r>
            <w:r w:rsidRPr="005C5A46">
              <w:rPr>
                <w:sz w:val="18"/>
                <w:szCs w:val="18"/>
                <w:lang w:val="ro-RO"/>
              </w:rPr>
              <w:t>producție</w:t>
            </w:r>
            <w:r w:rsidRPr="005C5A46">
              <w:rPr>
                <w:spacing w:val="15"/>
                <w:sz w:val="18"/>
                <w:szCs w:val="18"/>
                <w:lang w:val="ro-RO"/>
              </w:rPr>
              <w:t xml:space="preserve"> </w:t>
            </w:r>
            <w:r w:rsidRPr="005C5A46">
              <w:rPr>
                <w:sz w:val="18"/>
                <w:szCs w:val="18"/>
                <w:lang w:val="ro-RO"/>
              </w:rPr>
              <w:t>aflate</w:t>
            </w:r>
            <w:r w:rsidRPr="005C5A46">
              <w:rPr>
                <w:spacing w:val="15"/>
                <w:sz w:val="18"/>
                <w:szCs w:val="18"/>
                <w:lang w:val="ro-RO"/>
              </w:rPr>
              <w:t xml:space="preserve"> </w:t>
            </w:r>
            <w:r w:rsidRPr="005C5A46">
              <w:rPr>
                <w:sz w:val="18"/>
                <w:szCs w:val="18"/>
                <w:lang w:val="ro-RO"/>
              </w:rPr>
              <w:t>în</w:t>
            </w:r>
            <w:r w:rsidRPr="005C5A46">
              <w:rPr>
                <w:spacing w:val="17"/>
                <w:sz w:val="18"/>
                <w:szCs w:val="18"/>
                <w:lang w:val="ro-RO"/>
              </w:rPr>
              <w:t xml:space="preserve"> </w:t>
            </w:r>
            <w:r w:rsidRPr="005C5A46">
              <w:rPr>
                <w:sz w:val="18"/>
                <w:szCs w:val="18"/>
                <w:lang w:val="ro-RO"/>
              </w:rPr>
              <w:t>proprietate</w:t>
            </w:r>
            <w:r w:rsidRPr="005C5A46">
              <w:rPr>
                <w:spacing w:val="17"/>
                <w:sz w:val="18"/>
                <w:szCs w:val="18"/>
                <w:lang w:val="ro-RO"/>
              </w:rPr>
              <w:t xml:space="preserve"> </w:t>
            </w:r>
            <w:r w:rsidR="00236128" w:rsidRPr="005C5A46">
              <w:rPr>
                <w:sz w:val="18"/>
                <w:szCs w:val="18"/>
                <w:lang w:val="ro-RO"/>
              </w:rPr>
              <w:t>publică</w:t>
            </w:r>
            <w:r w:rsidRPr="005C5A46">
              <w:rPr>
                <w:sz w:val="18"/>
                <w:szCs w:val="18"/>
                <w:lang w:val="ro-RO"/>
              </w:rPr>
              <w:t>,guvernul</w:t>
            </w:r>
            <w:r w:rsidRPr="005C5A46">
              <w:rPr>
                <w:spacing w:val="13"/>
                <w:sz w:val="18"/>
                <w:szCs w:val="18"/>
                <w:lang w:val="ro-RO"/>
              </w:rPr>
              <w:t xml:space="preserve"> </w:t>
            </w:r>
            <w:r w:rsidRPr="005C5A46">
              <w:rPr>
                <w:sz w:val="18"/>
                <w:szCs w:val="18"/>
                <w:lang w:val="ro-RO"/>
              </w:rPr>
              <w:t>are</w:t>
            </w:r>
            <w:r w:rsidRPr="005C5A46">
              <w:rPr>
                <w:spacing w:val="12"/>
                <w:sz w:val="18"/>
                <w:szCs w:val="18"/>
                <w:lang w:val="ro-RO"/>
              </w:rPr>
              <w:t xml:space="preserve"> </w:t>
            </w:r>
            <w:r w:rsidRPr="005C5A46">
              <w:rPr>
                <w:sz w:val="18"/>
                <w:szCs w:val="18"/>
                <w:lang w:val="ro-RO"/>
              </w:rPr>
              <w:t>următoarele</w:t>
            </w:r>
            <w:r w:rsidRPr="005C5A46">
              <w:rPr>
                <w:spacing w:val="14"/>
                <w:sz w:val="18"/>
                <w:szCs w:val="18"/>
                <w:lang w:val="ro-RO"/>
              </w:rPr>
              <w:t xml:space="preserve"> </w:t>
            </w:r>
            <w:r w:rsidRPr="005C5A46">
              <w:rPr>
                <w:sz w:val="18"/>
                <w:szCs w:val="18"/>
                <w:lang w:val="ro-RO"/>
              </w:rPr>
              <w:t>obiective:</w:t>
            </w:r>
            <w:r w:rsidRPr="005C5A46">
              <w:rPr>
                <w:spacing w:val="14"/>
                <w:sz w:val="18"/>
                <w:szCs w:val="18"/>
                <w:lang w:val="ro-RO"/>
              </w:rPr>
              <w:t xml:space="preserve"> </w:t>
            </w:r>
          </w:p>
          <w:p w14:paraId="6EC930E3" w14:textId="77777777" w:rsidR="00FA1591" w:rsidRPr="005C5A46" w:rsidRDefault="00FA1591" w:rsidP="007D161F">
            <w:pPr>
              <w:pStyle w:val="TableParagraph"/>
              <w:numPr>
                <w:ilvl w:val="0"/>
                <w:numId w:val="14"/>
              </w:numPr>
              <w:spacing w:line="247" w:lineRule="exact"/>
              <w:jc w:val="left"/>
              <w:rPr>
                <w:spacing w:val="28"/>
                <w:sz w:val="18"/>
                <w:szCs w:val="18"/>
                <w:lang w:val="ro-RO"/>
              </w:rPr>
            </w:pPr>
            <w:r w:rsidRPr="005C5A46">
              <w:rPr>
                <w:sz w:val="18"/>
                <w:szCs w:val="18"/>
                <w:lang w:val="ro-RO"/>
              </w:rPr>
              <w:t>furnizarea</w:t>
            </w:r>
            <w:r w:rsidRPr="005C5A46">
              <w:rPr>
                <w:spacing w:val="14"/>
                <w:sz w:val="18"/>
                <w:szCs w:val="18"/>
                <w:lang w:val="ro-RO"/>
              </w:rPr>
              <w:t xml:space="preserve"> </w:t>
            </w:r>
            <w:r w:rsidRPr="005C5A46">
              <w:rPr>
                <w:sz w:val="18"/>
                <w:szCs w:val="18"/>
                <w:lang w:val="ro-RO"/>
              </w:rPr>
              <w:t>de</w:t>
            </w:r>
            <w:r w:rsidRPr="005C5A46">
              <w:rPr>
                <w:spacing w:val="12"/>
                <w:sz w:val="18"/>
                <w:szCs w:val="18"/>
                <w:lang w:val="ro-RO"/>
              </w:rPr>
              <w:t xml:space="preserve"> </w:t>
            </w:r>
            <w:r w:rsidRPr="005C5A46">
              <w:rPr>
                <w:sz w:val="18"/>
                <w:szCs w:val="18"/>
                <w:lang w:val="ro-RO"/>
              </w:rPr>
              <w:t>îndrumare</w:t>
            </w:r>
            <w:r w:rsidRPr="005C5A46">
              <w:rPr>
                <w:spacing w:val="21"/>
                <w:sz w:val="18"/>
                <w:szCs w:val="18"/>
                <w:lang w:val="ro-RO"/>
              </w:rPr>
              <w:t xml:space="preserve"> </w:t>
            </w:r>
            <w:r w:rsidRPr="005C5A46">
              <w:rPr>
                <w:sz w:val="18"/>
                <w:szCs w:val="18"/>
                <w:lang w:val="ro-RO"/>
              </w:rPr>
              <w:t>pentru</w:t>
            </w:r>
            <w:r w:rsidRPr="005C5A46">
              <w:rPr>
                <w:spacing w:val="14"/>
                <w:sz w:val="18"/>
                <w:szCs w:val="18"/>
                <w:lang w:val="ro-RO"/>
              </w:rPr>
              <w:t xml:space="preserve"> </w:t>
            </w:r>
            <w:r w:rsidRPr="005C5A46">
              <w:rPr>
                <w:sz w:val="18"/>
                <w:szCs w:val="18"/>
                <w:lang w:val="ro-RO"/>
              </w:rPr>
              <w:t>managementul</w:t>
            </w:r>
            <w:r w:rsidRPr="005C5A46">
              <w:rPr>
                <w:spacing w:val="17"/>
                <w:sz w:val="18"/>
                <w:szCs w:val="18"/>
                <w:lang w:val="ro-RO"/>
              </w:rPr>
              <w:t xml:space="preserve"> </w:t>
            </w:r>
            <w:r w:rsidRPr="005C5A46">
              <w:rPr>
                <w:sz w:val="18"/>
                <w:szCs w:val="18"/>
                <w:lang w:val="ro-RO"/>
              </w:rPr>
              <w:t>durabil</w:t>
            </w:r>
            <w:r w:rsidRPr="005C5A46">
              <w:rPr>
                <w:spacing w:val="13"/>
                <w:sz w:val="18"/>
                <w:szCs w:val="18"/>
                <w:lang w:val="ro-RO"/>
              </w:rPr>
              <w:t xml:space="preserve"> </w:t>
            </w:r>
            <w:r w:rsidRPr="005C5A46">
              <w:rPr>
                <w:sz w:val="18"/>
                <w:szCs w:val="18"/>
                <w:lang w:val="ro-RO"/>
              </w:rPr>
              <w:t>al</w:t>
            </w:r>
            <w:r w:rsidRPr="005C5A46">
              <w:rPr>
                <w:spacing w:val="15"/>
                <w:sz w:val="18"/>
                <w:szCs w:val="18"/>
                <w:lang w:val="ro-RO"/>
              </w:rPr>
              <w:t xml:space="preserve"> </w:t>
            </w:r>
            <w:r w:rsidRPr="005C5A46">
              <w:rPr>
                <w:sz w:val="18"/>
                <w:szCs w:val="18"/>
                <w:lang w:val="ro-RO"/>
              </w:rPr>
              <w:t>pădurilor,</w:t>
            </w:r>
            <w:r w:rsidRPr="005C5A46">
              <w:rPr>
                <w:spacing w:val="-52"/>
                <w:sz w:val="18"/>
                <w:szCs w:val="18"/>
                <w:lang w:val="ro-RO"/>
              </w:rPr>
              <w:t xml:space="preserve"> </w:t>
            </w:r>
            <w:r w:rsidRPr="005C5A46">
              <w:rPr>
                <w:sz w:val="18"/>
                <w:szCs w:val="18"/>
                <w:lang w:val="ro-RO"/>
              </w:rPr>
              <w:t>mai</w:t>
            </w:r>
            <w:r w:rsidRPr="005C5A46">
              <w:rPr>
                <w:spacing w:val="29"/>
                <w:sz w:val="18"/>
                <w:szCs w:val="18"/>
                <w:lang w:val="ro-RO"/>
              </w:rPr>
              <w:t xml:space="preserve"> </w:t>
            </w:r>
            <w:r w:rsidRPr="005C5A46">
              <w:rPr>
                <w:sz w:val="18"/>
                <w:szCs w:val="18"/>
                <w:lang w:val="ro-RO"/>
              </w:rPr>
              <w:t>degrabă</w:t>
            </w:r>
            <w:r w:rsidRPr="005C5A46">
              <w:rPr>
                <w:spacing w:val="28"/>
                <w:sz w:val="18"/>
                <w:szCs w:val="18"/>
                <w:lang w:val="ro-RO"/>
              </w:rPr>
              <w:t xml:space="preserve"> </w:t>
            </w:r>
            <w:r w:rsidRPr="005C5A46">
              <w:rPr>
                <w:sz w:val="18"/>
                <w:szCs w:val="18"/>
                <w:lang w:val="ro-RO"/>
              </w:rPr>
              <w:t>decât</w:t>
            </w:r>
            <w:r w:rsidRPr="005C5A46">
              <w:rPr>
                <w:spacing w:val="31"/>
                <w:sz w:val="18"/>
                <w:szCs w:val="18"/>
                <w:lang w:val="ro-RO"/>
              </w:rPr>
              <w:t xml:space="preserve"> </w:t>
            </w:r>
            <w:r w:rsidRPr="005C5A46">
              <w:rPr>
                <w:sz w:val="18"/>
                <w:szCs w:val="18"/>
                <w:lang w:val="ro-RO"/>
              </w:rPr>
              <w:t>norme</w:t>
            </w:r>
            <w:r w:rsidRPr="005C5A46">
              <w:rPr>
                <w:spacing w:val="32"/>
                <w:sz w:val="18"/>
                <w:szCs w:val="18"/>
                <w:lang w:val="ro-RO"/>
              </w:rPr>
              <w:t xml:space="preserve"> </w:t>
            </w:r>
            <w:r w:rsidRPr="005C5A46">
              <w:rPr>
                <w:sz w:val="18"/>
                <w:szCs w:val="18"/>
                <w:lang w:val="ro-RO"/>
              </w:rPr>
              <w:t>legale</w:t>
            </w:r>
            <w:r w:rsidRPr="005C5A46">
              <w:rPr>
                <w:spacing w:val="28"/>
                <w:sz w:val="18"/>
                <w:szCs w:val="18"/>
                <w:lang w:val="ro-RO"/>
              </w:rPr>
              <w:t xml:space="preserve"> </w:t>
            </w:r>
            <w:r w:rsidRPr="005C5A46">
              <w:rPr>
                <w:sz w:val="18"/>
                <w:szCs w:val="18"/>
                <w:lang w:val="ro-RO"/>
              </w:rPr>
              <w:t>și</w:t>
            </w:r>
            <w:r w:rsidRPr="005C5A46">
              <w:rPr>
                <w:spacing w:val="29"/>
                <w:sz w:val="18"/>
                <w:szCs w:val="18"/>
                <w:lang w:val="ro-RO"/>
              </w:rPr>
              <w:t xml:space="preserve"> </w:t>
            </w:r>
            <w:r w:rsidRPr="005C5A46">
              <w:rPr>
                <w:sz w:val="18"/>
                <w:szCs w:val="18"/>
                <w:lang w:val="ro-RO"/>
              </w:rPr>
              <w:t>tehnice</w:t>
            </w:r>
            <w:r w:rsidRPr="005C5A46">
              <w:rPr>
                <w:spacing w:val="29"/>
                <w:sz w:val="18"/>
                <w:szCs w:val="18"/>
                <w:lang w:val="ro-RO"/>
              </w:rPr>
              <w:t xml:space="preserve"> </w:t>
            </w:r>
            <w:r w:rsidRPr="005C5A46">
              <w:rPr>
                <w:sz w:val="18"/>
                <w:szCs w:val="18"/>
                <w:lang w:val="ro-RO"/>
              </w:rPr>
              <w:t>prescriptive</w:t>
            </w:r>
            <w:r w:rsidRPr="005C5A46">
              <w:rPr>
                <w:spacing w:val="28"/>
                <w:sz w:val="18"/>
                <w:szCs w:val="18"/>
                <w:lang w:val="ro-RO"/>
              </w:rPr>
              <w:t xml:space="preserve"> </w:t>
            </w:r>
          </w:p>
          <w:p w14:paraId="376565FC" w14:textId="0CD30DBB" w:rsidR="00FA1591" w:rsidRPr="005C5A46" w:rsidRDefault="00FA1591" w:rsidP="007D161F">
            <w:pPr>
              <w:pStyle w:val="TableParagraph"/>
              <w:numPr>
                <w:ilvl w:val="0"/>
                <w:numId w:val="14"/>
              </w:numPr>
              <w:spacing w:line="247" w:lineRule="exact"/>
              <w:jc w:val="left"/>
              <w:rPr>
                <w:sz w:val="18"/>
                <w:szCs w:val="18"/>
                <w:lang w:val="ro-RO"/>
              </w:rPr>
            </w:pPr>
            <w:r w:rsidRPr="005C5A46">
              <w:rPr>
                <w:spacing w:val="28"/>
                <w:sz w:val="18"/>
                <w:szCs w:val="18"/>
                <w:lang w:val="ro-RO"/>
              </w:rPr>
              <w:t xml:space="preserve"> </w:t>
            </w:r>
            <w:r w:rsidRPr="005C5A46">
              <w:rPr>
                <w:sz w:val="18"/>
                <w:szCs w:val="18"/>
                <w:lang w:val="ro-RO"/>
              </w:rPr>
              <w:t>simplificarea</w:t>
            </w:r>
            <w:r w:rsidRPr="005C5A46">
              <w:rPr>
                <w:spacing w:val="34"/>
                <w:sz w:val="18"/>
                <w:szCs w:val="18"/>
                <w:lang w:val="ro-RO"/>
              </w:rPr>
              <w:t xml:space="preserve"> </w:t>
            </w:r>
            <w:r w:rsidR="00731051" w:rsidRPr="005C5A46">
              <w:rPr>
                <w:sz w:val="18"/>
                <w:szCs w:val="18"/>
                <w:lang w:val="ro-RO"/>
              </w:rPr>
              <w:t>cerințe</w:t>
            </w:r>
            <w:r w:rsidRPr="005C5A46">
              <w:rPr>
                <w:sz w:val="18"/>
                <w:szCs w:val="18"/>
                <w:lang w:val="ro-RO"/>
              </w:rPr>
              <w:t>lor</w:t>
            </w:r>
            <w:r w:rsidRPr="005C5A46">
              <w:rPr>
                <w:spacing w:val="30"/>
                <w:sz w:val="18"/>
                <w:szCs w:val="18"/>
                <w:lang w:val="ro-RO"/>
              </w:rPr>
              <w:t xml:space="preserve"> </w:t>
            </w:r>
            <w:r w:rsidRPr="005C5A46">
              <w:rPr>
                <w:sz w:val="18"/>
                <w:szCs w:val="18"/>
                <w:lang w:val="ro-RO"/>
              </w:rPr>
              <w:t>privind</w:t>
            </w:r>
            <w:r w:rsidRPr="005C5A46">
              <w:rPr>
                <w:spacing w:val="28"/>
                <w:sz w:val="18"/>
                <w:szCs w:val="18"/>
                <w:lang w:val="ro-RO"/>
              </w:rPr>
              <w:t xml:space="preserve"> </w:t>
            </w:r>
            <w:r w:rsidRPr="005C5A46">
              <w:rPr>
                <w:sz w:val="18"/>
                <w:szCs w:val="18"/>
                <w:lang w:val="ro-RO"/>
              </w:rPr>
              <w:t>administrarea pădurilor,</w:t>
            </w:r>
            <w:r w:rsidRPr="005C5A46">
              <w:rPr>
                <w:spacing w:val="1"/>
                <w:sz w:val="18"/>
                <w:szCs w:val="18"/>
                <w:lang w:val="ro-RO"/>
              </w:rPr>
              <w:t xml:space="preserve"> </w:t>
            </w:r>
          </w:p>
          <w:p w14:paraId="48063AC1" w14:textId="77777777" w:rsidR="00FA1591" w:rsidRPr="005C5A46" w:rsidRDefault="00FA1591" w:rsidP="007D161F">
            <w:pPr>
              <w:pStyle w:val="TableParagraph"/>
              <w:numPr>
                <w:ilvl w:val="0"/>
                <w:numId w:val="14"/>
              </w:numPr>
              <w:spacing w:line="247" w:lineRule="exact"/>
              <w:jc w:val="left"/>
              <w:rPr>
                <w:sz w:val="18"/>
                <w:szCs w:val="18"/>
                <w:lang w:val="ro-RO"/>
              </w:rPr>
            </w:pPr>
            <w:r w:rsidRPr="005C5A46">
              <w:rPr>
                <w:spacing w:val="1"/>
                <w:sz w:val="18"/>
                <w:szCs w:val="18"/>
                <w:lang w:val="ro-RO"/>
              </w:rPr>
              <w:t xml:space="preserve"> </w:t>
            </w:r>
            <w:r w:rsidRPr="005C5A46">
              <w:rPr>
                <w:sz w:val="18"/>
                <w:szCs w:val="18"/>
                <w:lang w:val="ro-RO"/>
              </w:rPr>
              <w:t>furnizarea</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sprijin</w:t>
            </w:r>
            <w:r w:rsidRPr="005C5A46">
              <w:rPr>
                <w:spacing w:val="1"/>
                <w:sz w:val="18"/>
                <w:szCs w:val="18"/>
                <w:lang w:val="ro-RO"/>
              </w:rPr>
              <w:t xml:space="preserve"> </w:t>
            </w:r>
            <w:r w:rsidRPr="005C5A46">
              <w:rPr>
                <w:sz w:val="18"/>
                <w:szCs w:val="18"/>
                <w:lang w:val="ro-RO"/>
              </w:rPr>
              <w:t>tehnic</w:t>
            </w:r>
            <w:r w:rsidRPr="005C5A46">
              <w:rPr>
                <w:spacing w:val="1"/>
                <w:sz w:val="18"/>
                <w:szCs w:val="18"/>
                <w:lang w:val="ro-RO"/>
              </w:rPr>
              <w:t xml:space="preserve"> </w:t>
            </w:r>
            <w:r w:rsidRPr="005C5A46">
              <w:rPr>
                <w:sz w:val="18"/>
                <w:szCs w:val="18"/>
                <w:lang w:val="ro-RO"/>
              </w:rPr>
              <w:t>pentru</w:t>
            </w:r>
            <w:r w:rsidRPr="005C5A46">
              <w:rPr>
                <w:spacing w:val="1"/>
                <w:sz w:val="18"/>
                <w:szCs w:val="18"/>
                <w:lang w:val="ro-RO"/>
              </w:rPr>
              <w:t xml:space="preserve"> </w:t>
            </w:r>
            <w:r w:rsidRPr="005C5A46">
              <w:rPr>
                <w:sz w:val="18"/>
                <w:szCs w:val="18"/>
                <w:lang w:val="ro-RO"/>
              </w:rPr>
              <w:t>introducerea</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tehnologii</w:t>
            </w:r>
            <w:r w:rsidRPr="005C5A46">
              <w:rPr>
                <w:spacing w:val="1"/>
                <w:sz w:val="18"/>
                <w:szCs w:val="18"/>
                <w:lang w:val="ro-RO"/>
              </w:rPr>
              <w:t xml:space="preserve"> </w:t>
            </w:r>
            <w:r w:rsidRPr="005C5A46">
              <w:rPr>
                <w:sz w:val="18"/>
                <w:szCs w:val="18"/>
                <w:lang w:val="ro-RO"/>
              </w:rPr>
              <w:t>inovatoare</w:t>
            </w:r>
            <w:r w:rsidRPr="005C5A46">
              <w:rPr>
                <w:spacing w:val="1"/>
                <w:sz w:val="18"/>
                <w:szCs w:val="18"/>
                <w:lang w:val="ro-RO"/>
              </w:rPr>
              <w:t xml:space="preserve"> </w:t>
            </w:r>
            <w:r w:rsidRPr="005C5A46">
              <w:rPr>
                <w:sz w:val="18"/>
                <w:szCs w:val="18"/>
                <w:lang w:val="ro-RO"/>
              </w:rPr>
              <w:t>în</w:t>
            </w:r>
            <w:r w:rsidRPr="005C5A46">
              <w:rPr>
                <w:spacing w:val="1"/>
                <w:sz w:val="18"/>
                <w:szCs w:val="18"/>
                <w:lang w:val="ro-RO"/>
              </w:rPr>
              <w:t xml:space="preserve"> </w:t>
            </w:r>
            <w:r w:rsidRPr="005C5A46">
              <w:rPr>
                <w:sz w:val="18"/>
                <w:szCs w:val="18"/>
                <w:lang w:val="ro-RO"/>
              </w:rPr>
              <w:t>domeniul</w:t>
            </w:r>
            <w:r w:rsidRPr="005C5A46">
              <w:rPr>
                <w:spacing w:val="1"/>
                <w:sz w:val="18"/>
                <w:szCs w:val="18"/>
                <w:lang w:val="ro-RO"/>
              </w:rPr>
              <w:t xml:space="preserve"> </w:t>
            </w:r>
            <w:r w:rsidRPr="005C5A46">
              <w:rPr>
                <w:sz w:val="18"/>
                <w:szCs w:val="18"/>
                <w:lang w:val="ro-RO"/>
              </w:rPr>
              <w:t>gestionării pădurilor, al recoltării de masă lemnoasă și al adăugării de valoare pe lanţul de procesare al</w:t>
            </w:r>
            <w:r w:rsidRPr="005C5A46">
              <w:rPr>
                <w:spacing w:val="1"/>
                <w:sz w:val="18"/>
                <w:szCs w:val="18"/>
                <w:lang w:val="ro-RO"/>
              </w:rPr>
              <w:t xml:space="preserve"> </w:t>
            </w:r>
            <w:r w:rsidRPr="005C5A46">
              <w:rPr>
                <w:sz w:val="18"/>
                <w:szCs w:val="18"/>
                <w:lang w:val="ro-RO"/>
              </w:rPr>
              <w:t xml:space="preserve">lemnului, </w:t>
            </w:r>
          </w:p>
          <w:p w14:paraId="3208DF85" w14:textId="77777777" w:rsidR="00FA1591" w:rsidRPr="005C5A46" w:rsidRDefault="00FA1591" w:rsidP="007D161F">
            <w:pPr>
              <w:pStyle w:val="TableParagraph"/>
              <w:numPr>
                <w:ilvl w:val="0"/>
                <w:numId w:val="14"/>
              </w:numPr>
              <w:spacing w:line="247" w:lineRule="exact"/>
              <w:jc w:val="left"/>
              <w:rPr>
                <w:sz w:val="18"/>
                <w:szCs w:val="18"/>
                <w:lang w:val="ro-RO"/>
              </w:rPr>
            </w:pPr>
            <w:r w:rsidRPr="005C5A46">
              <w:rPr>
                <w:sz w:val="18"/>
                <w:szCs w:val="18"/>
                <w:lang w:val="ro-RO"/>
              </w:rPr>
              <w:t xml:space="preserve"> furnizarea de stimulente și oportunități micilor proprietari de păduri pentru a-i încuraja să se</w:t>
            </w:r>
            <w:r w:rsidRPr="005C5A46">
              <w:rPr>
                <w:spacing w:val="1"/>
                <w:sz w:val="18"/>
                <w:szCs w:val="18"/>
                <w:lang w:val="ro-RO"/>
              </w:rPr>
              <w:t xml:space="preserve"> </w:t>
            </w:r>
            <w:r w:rsidRPr="005C5A46">
              <w:rPr>
                <w:sz w:val="18"/>
                <w:szCs w:val="18"/>
                <w:lang w:val="ro-RO"/>
              </w:rPr>
              <w:t>asocieze,</w:t>
            </w:r>
            <w:r w:rsidRPr="005C5A46">
              <w:rPr>
                <w:spacing w:val="1"/>
                <w:sz w:val="18"/>
                <w:szCs w:val="18"/>
                <w:lang w:val="ro-RO"/>
              </w:rPr>
              <w:t xml:space="preserve"> </w:t>
            </w:r>
            <w:r w:rsidRPr="005C5A46">
              <w:rPr>
                <w:sz w:val="18"/>
                <w:szCs w:val="18"/>
                <w:lang w:val="ro-RO"/>
              </w:rPr>
              <w:t>beneficiind</w:t>
            </w:r>
            <w:r w:rsidRPr="005C5A46">
              <w:rPr>
                <w:spacing w:val="1"/>
                <w:sz w:val="18"/>
                <w:szCs w:val="18"/>
                <w:lang w:val="ro-RO"/>
              </w:rPr>
              <w:t xml:space="preserve"> </w:t>
            </w:r>
            <w:r w:rsidRPr="005C5A46">
              <w:rPr>
                <w:sz w:val="18"/>
                <w:szCs w:val="18"/>
                <w:lang w:val="ro-RO"/>
              </w:rPr>
              <w:t>astfel</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facilităţile</w:t>
            </w:r>
            <w:r w:rsidRPr="005C5A46">
              <w:rPr>
                <w:spacing w:val="1"/>
                <w:sz w:val="18"/>
                <w:szCs w:val="18"/>
                <w:lang w:val="ro-RO"/>
              </w:rPr>
              <w:t xml:space="preserve"> </w:t>
            </w:r>
            <w:r w:rsidRPr="005C5A46">
              <w:rPr>
                <w:sz w:val="18"/>
                <w:szCs w:val="18"/>
                <w:lang w:val="ro-RO"/>
              </w:rPr>
              <w:t>economiei</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scară,</w:t>
            </w:r>
            <w:r w:rsidRPr="005C5A46">
              <w:rPr>
                <w:spacing w:val="1"/>
                <w:sz w:val="18"/>
                <w:szCs w:val="18"/>
                <w:lang w:val="ro-RO"/>
              </w:rPr>
              <w:t xml:space="preserve"> </w:t>
            </w:r>
            <w:r w:rsidRPr="005C5A46">
              <w:rPr>
                <w:sz w:val="18"/>
                <w:szCs w:val="18"/>
                <w:lang w:val="ro-RO"/>
              </w:rPr>
              <w:t>și</w:t>
            </w:r>
            <w:r w:rsidRPr="005C5A46">
              <w:rPr>
                <w:spacing w:val="1"/>
                <w:sz w:val="18"/>
                <w:szCs w:val="18"/>
                <w:lang w:val="ro-RO"/>
              </w:rPr>
              <w:t xml:space="preserve"> </w:t>
            </w:r>
          </w:p>
          <w:p w14:paraId="1973D041" w14:textId="77777777" w:rsidR="00FA1591" w:rsidRPr="005C5A46" w:rsidRDefault="00FA1591" w:rsidP="007D161F">
            <w:pPr>
              <w:pStyle w:val="TableParagraph"/>
              <w:numPr>
                <w:ilvl w:val="0"/>
                <w:numId w:val="14"/>
              </w:numPr>
              <w:spacing w:line="247" w:lineRule="exact"/>
              <w:jc w:val="left"/>
              <w:rPr>
                <w:sz w:val="18"/>
                <w:szCs w:val="18"/>
                <w:lang w:val="ro-RO"/>
              </w:rPr>
            </w:pPr>
            <w:r w:rsidRPr="005C5A46">
              <w:rPr>
                <w:spacing w:val="1"/>
                <w:sz w:val="18"/>
                <w:szCs w:val="18"/>
                <w:lang w:val="ro-RO"/>
              </w:rPr>
              <w:t xml:space="preserve"> </w:t>
            </w:r>
            <w:r w:rsidRPr="005C5A46">
              <w:rPr>
                <w:sz w:val="18"/>
                <w:szCs w:val="18"/>
                <w:lang w:val="ro-RO"/>
              </w:rPr>
              <w:t>îmbunătățirea</w:t>
            </w:r>
            <w:r w:rsidRPr="005C5A46">
              <w:rPr>
                <w:spacing w:val="1"/>
                <w:sz w:val="18"/>
                <w:szCs w:val="18"/>
                <w:lang w:val="ro-RO"/>
              </w:rPr>
              <w:t xml:space="preserve"> </w:t>
            </w:r>
            <w:r w:rsidRPr="005C5A46">
              <w:rPr>
                <w:sz w:val="18"/>
                <w:szCs w:val="18"/>
                <w:lang w:val="ro-RO"/>
              </w:rPr>
              <w:t>și</w:t>
            </w:r>
            <w:r w:rsidRPr="005C5A46">
              <w:rPr>
                <w:spacing w:val="55"/>
                <w:sz w:val="18"/>
                <w:szCs w:val="18"/>
                <w:lang w:val="ro-RO"/>
              </w:rPr>
              <w:t xml:space="preserve"> </w:t>
            </w:r>
            <w:r w:rsidRPr="005C5A46">
              <w:rPr>
                <w:sz w:val="18"/>
                <w:szCs w:val="18"/>
                <w:lang w:val="ro-RO"/>
              </w:rPr>
              <w:t>extinderea</w:t>
            </w:r>
            <w:r w:rsidRPr="005C5A46">
              <w:rPr>
                <w:spacing w:val="1"/>
                <w:sz w:val="18"/>
                <w:szCs w:val="18"/>
                <w:lang w:val="ro-RO"/>
              </w:rPr>
              <w:t xml:space="preserve"> </w:t>
            </w:r>
            <w:r w:rsidRPr="005C5A46">
              <w:rPr>
                <w:sz w:val="18"/>
                <w:szCs w:val="18"/>
                <w:lang w:val="ro-RO"/>
              </w:rPr>
              <w:t xml:space="preserve">accesibilității fondului forestier. </w:t>
            </w:r>
          </w:p>
          <w:p w14:paraId="0B09066A" w14:textId="77777777" w:rsidR="00FA1591" w:rsidRPr="005C5A46" w:rsidRDefault="00FA1591" w:rsidP="005E6EDF">
            <w:pPr>
              <w:pStyle w:val="TableParagraph"/>
              <w:spacing w:line="247" w:lineRule="exact"/>
              <w:ind w:left="135" w:firstLine="426"/>
              <w:jc w:val="left"/>
              <w:rPr>
                <w:sz w:val="18"/>
                <w:szCs w:val="18"/>
                <w:lang w:val="ro-RO"/>
              </w:rPr>
            </w:pPr>
            <w:r w:rsidRPr="005C5A46">
              <w:rPr>
                <w:sz w:val="18"/>
                <w:szCs w:val="18"/>
                <w:lang w:val="ro-RO"/>
              </w:rPr>
              <w:t>Accesul rutier bine planificat și întreținerea căilor de acces rutier pot avea o</w:t>
            </w:r>
            <w:r w:rsidRPr="005C5A46">
              <w:rPr>
                <w:spacing w:val="-52"/>
                <w:sz w:val="18"/>
                <w:szCs w:val="18"/>
                <w:lang w:val="ro-RO"/>
              </w:rPr>
              <w:t xml:space="preserve"> </w:t>
            </w:r>
            <w:r w:rsidRPr="005C5A46">
              <w:rPr>
                <w:sz w:val="18"/>
                <w:szCs w:val="18"/>
                <w:lang w:val="ro-RO"/>
              </w:rPr>
              <w:t>contribuție pozitivă la reducerea impactului schimbărilor climatice, deoarece permite atât aplicarea adecvată</w:t>
            </w:r>
            <w:r w:rsidRPr="005C5A46">
              <w:rPr>
                <w:spacing w:val="-52"/>
                <w:sz w:val="18"/>
                <w:szCs w:val="18"/>
                <w:lang w:val="ro-RO"/>
              </w:rPr>
              <w:t xml:space="preserve"> </w:t>
            </w:r>
            <w:r w:rsidRPr="005C5A46">
              <w:rPr>
                <w:sz w:val="18"/>
                <w:szCs w:val="18"/>
                <w:lang w:val="ro-RO"/>
              </w:rPr>
              <w:t>a măsurilor tehnice prevăzute în planurile de management al pădurilor, cât şi monitorizarea continuă a stării</w:t>
            </w:r>
            <w:r w:rsidRPr="005C5A46">
              <w:rPr>
                <w:spacing w:val="1"/>
                <w:sz w:val="18"/>
                <w:szCs w:val="18"/>
                <w:lang w:val="ro-RO"/>
              </w:rPr>
              <w:t xml:space="preserve"> </w:t>
            </w:r>
            <w:r w:rsidRPr="005C5A46">
              <w:rPr>
                <w:sz w:val="18"/>
                <w:szCs w:val="18"/>
                <w:lang w:val="ro-RO"/>
              </w:rPr>
              <w:t>de sănătate a pădurilor, contribuind şi la diminuarea emisiilor prin prevenirea și stingerea incendiilor și a</w:t>
            </w:r>
            <w:r w:rsidRPr="005C5A46">
              <w:rPr>
                <w:spacing w:val="1"/>
                <w:sz w:val="18"/>
                <w:szCs w:val="18"/>
                <w:lang w:val="ro-RO"/>
              </w:rPr>
              <w:t xml:space="preserve"> </w:t>
            </w:r>
            <w:r w:rsidRPr="005C5A46">
              <w:rPr>
                <w:sz w:val="18"/>
                <w:szCs w:val="18"/>
                <w:lang w:val="ro-RO"/>
              </w:rPr>
              <w:t xml:space="preserve">infestărilor cu dăunători. </w:t>
            </w:r>
          </w:p>
        </w:tc>
      </w:tr>
      <w:tr w:rsidR="005C5A46" w:rsidRPr="005C5A46" w14:paraId="7A537771" w14:textId="77777777" w:rsidTr="00570334">
        <w:tblPrEx>
          <w:tblLook w:val="04A0" w:firstRow="1" w:lastRow="0" w:firstColumn="1" w:lastColumn="0" w:noHBand="0" w:noVBand="1"/>
        </w:tblPrEx>
        <w:trPr>
          <w:trHeight w:val="20"/>
        </w:trPr>
        <w:tc>
          <w:tcPr>
            <w:tcW w:w="5000" w:type="pct"/>
          </w:tcPr>
          <w:p w14:paraId="7E64C12B" w14:textId="77777777" w:rsidR="00FA1591" w:rsidRPr="005C5A46" w:rsidRDefault="00FA1591" w:rsidP="005E6EDF">
            <w:pPr>
              <w:pStyle w:val="TableParagraph"/>
              <w:spacing w:line="251" w:lineRule="exact"/>
              <w:ind w:left="467"/>
              <w:rPr>
                <w:b/>
                <w:sz w:val="18"/>
                <w:szCs w:val="18"/>
                <w:lang w:val="ro-RO"/>
              </w:rPr>
            </w:pPr>
            <w:r w:rsidRPr="005C5A46">
              <w:rPr>
                <w:b/>
                <w:sz w:val="18"/>
                <w:szCs w:val="18"/>
                <w:lang w:val="ro-RO"/>
              </w:rPr>
              <w:t>4)</w:t>
            </w:r>
            <w:r w:rsidRPr="005C5A46">
              <w:rPr>
                <w:b/>
                <w:spacing w:val="64"/>
                <w:sz w:val="18"/>
                <w:szCs w:val="18"/>
                <w:lang w:val="ro-RO"/>
              </w:rPr>
              <w:t xml:space="preserve"> </w:t>
            </w:r>
            <w:r w:rsidRPr="005C5A46">
              <w:rPr>
                <w:b/>
                <w:sz w:val="18"/>
                <w:szCs w:val="18"/>
                <w:lang w:val="ro-RO"/>
              </w:rPr>
              <w:t>Oportunităţi</w:t>
            </w:r>
            <w:r w:rsidRPr="005C5A46">
              <w:rPr>
                <w:b/>
                <w:spacing w:val="-1"/>
                <w:sz w:val="18"/>
                <w:szCs w:val="18"/>
                <w:lang w:val="ro-RO"/>
              </w:rPr>
              <w:t xml:space="preserve"> </w:t>
            </w:r>
            <w:r w:rsidRPr="005C5A46">
              <w:rPr>
                <w:b/>
                <w:sz w:val="18"/>
                <w:szCs w:val="18"/>
                <w:lang w:val="ro-RO"/>
              </w:rPr>
              <w:t>pentru</w:t>
            </w:r>
            <w:r w:rsidRPr="005C5A46">
              <w:rPr>
                <w:b/>
                <w:spacing w:val="-1"/>
                <w:sz w:val="18"/>
                <w:szCs w:val="18"/>
                <w:lang w:val="ro-RO"/>
              </w:rPr>
              <w:t xml:space="preserve"> </w:t>
            </w:r>
            <w:r w:rsidRPr="005C5A46">
              <w:rPr>
                <w:b/>
                <w:sz w:val="18"/>
                <w:szCs w:val="18"/>
                <w:lang w:val="ro-RO"/>
              </w:rPr>
              <w:t>gestionarea</w:t>
            </w:r>
            <w:r w:rsidRPr="005C5A46">
              <w:rPr>
                <w:b/>
                <w:spacing w:val="-3"/>
                <w:sz w:val="18"/>
                <w:szCs w:val="18"/>
                <w:lang w:val="ro-RO"/>
              </w:rPr>
              <w:t xml:space="preserve"> </w:t>
            </w:r>
            <w:r w:rsidRPr="005C5A46">
              <w:rPr>
                <w:b/>
                <w:sz w:val="18"/>
                <w:szCs w:val="18"/>
                <w:lang w:val="ro-RO"/>
              </w:rPr>
              <w:t>stocului de</w:t>
            </w:r>
            <w:r w:rsidRPr="005C5A46">
              <w:rPr>
                <w:b/>
                <w:spacing w:val="-1"/>
                <w:sz w:val="18"/>
                <w:szCs w:val="18"/>
                <w:lang w:val="ro-RO"/>
              </w:rPr>
              <w:t xml:space="preserve"> </w:t>
            </w:r>
            <w:r w:rsidRPr="005C5A46">
              <w:rPr>
                <w:b/>
                <w:sz w:val="18"/>
                <w:szCs w:val="18"/>
                <w:lang w:val="ro-RO"/>
              </w:rPr>
              <w:t>carbon</w:t>
            </w:r>
            <w:r w:rsidRPr="005C5A46">
              <w:rPr>
                <w:b/>
                <w:spacing w:val="-4"/>
                <w:sz w:val="18"/>
                <w:szCs w:val="18"/>
                <w:lang w:val="ro-RO"/>
              </w:rPr>
              <w:t xml:space="preserve"> </w:t>
            </w:r>
            <w:r w:rsidRPr="005C5A46">
              <w:rPr>
                <w:b/>
                <w:sz w:val="18"/>
                <w:szCs w:val="18"/>
                <w:lang w:val="ro-RO"/>
              </w:rPr>
              <w:t>în</w:t>
            </w:r>
            <w:r w:rsidRPr="005C5A46">
              <w:rPr>
                <w:b/>
                <w:spacing w:val="-2"/>
                <w:sz w:val="18"/>
                <w:szCs w:val="18"/>
                <w:lang w:val="ro-RO"/>
              </w:rPr>
              <w:t xml:space="preserve"> </w:t>
            </w:r>
            <w:r w:rsidRPr="005C5A46">
              <w:rPr>
                <w:b/>
                <w:sz w:val="18"/>
                <w:szCs w:val="18"/>
                <w:lang w:val="ro-RO"/>
              </w:rPr>
              <w:t>pădurile din</w:t>
            </w:r>
            <w:r w:rsidRPr="005C5A46">
              <w:rPr>
                <w:b/>
                <w:spacing w:val="-1"/>
                <w:sz w:val="18"/>
                <w:szCs w:val="18"/>
                <w:lang w:val="ro-RO"/>
              </w:rPr>
              <w:t xml:space="preserve"> </w:t>
            </w:r>
            <w:r w:rsidRPr="005C5A46">
              <w:rPr>
                <w:b/>
                <w:sz w:val="18"/>
                <w:szCs w:val="18"/>
                <w:lang w:val="ro-RO"/>
              </w:rPr>
              <w:t>zonele</w:t>
            </w:r>
            <w:r w:rsidRPr="005C5A46">
              <w:rPr>
                <w:b/>
                <w:spacing w:val="-2"/>
                <w:sz w:val="18"/>
                <w:szCs w:val="18"/>
                <w:lang w:val="ro-RO"/>
              </w:rPr>
              <w:t xml:space="preserve"> </w:t>
            </w:r>
            <w:r w:rsidRPr="005C5A46">
              <w:rPr>
                <w:b/>
                <w:sz w:val="18"/>
                <w:szCs w:val="18"/>
                <w:lang w:val="ro-RO"/>
              </w:rPr>
              <w:t>protejate</w:t>
            </w:r>
          </w:p>
        </w:tc>
      </w:tr>
      <w:tr w:rsidR="004F1D48" w:rsidRPr="005C5A46" w14:paraId="5A804999" w14:textId="77777777" w:rsidTr="00570334">
        <w:tblPrEx>
          <w:tblLook w:val="04A0" w:firstRow="1" w:lastRow="0" w:firstColumn="1" w:lastColumn="0" w:noHBand="0" w:noVBand="1"/>
        </w:tblPrEx>
        <w:trPr>
          <w:trHeight w:val="20"/>
        </w:trPr>
        <w:tc>
          <w:tcPr>
            <w:tcW w:w="5000" w:type="pct"/>
          </w:tcPr>
          <w:p w14:paraId="6F1A2EBF" w14:textId="77777777" w:rsidR="00FA1591" w:rsidRPr="005C5A46" w:rsidRDefault="00FA1591" w:rsidP="005E6EDF">
            <w:pPr>
              <w:pStyle w:val="TableParagraph"/>
              <w:spacing w:line="276" w:lineRule="auto"/>
              <w:ind w:right="95"/>
              <w:jc w:val="both"/>
              <w:rPr>
                <w:sz w:val="18"/>
                <w:szCs w:val="18"/>
                <w:lang w:val="ro-RO"/>
              </w:rPr>
            </w:pPr>
            <w:r w:rsidRPr="005C5A46">
              <w:rPr>
                <w:sz w:val="18"/>
                <w:szCs w:val="18"/>
                <w:lang w:val="ro-RO"/>
              </w:rPr>
              <w:t>Pădurile</w:t>
            </w:r>
            <w:r w:rsidRPr="005C5A46">
              <w:rPr>
                <w:spacing w:val="1"/>
                <w:sz w:val="18"/>
                <w:szCs w:val="18"/>
                <w:lang w:val="ro-RO"/>
              </w:rPr>
              <w:t xml:space="preserve"> </w:t>
            </w:r>
            <w:r w:rsidRPr="005C5A46">
              <w:rPr>
                <w:sz w:val="18"/>
                <w:szCs w:val="18"/>
                <w:lang w:val="ro-RO"/>
              </w:rPr>
              <w:t>joacă</w:t>
            </w:r>
            <w:r w:rsidRPr="005C5A46">
              <w:rPr>
                <w:spacing w:val="1"/>
                <w:sz w:val="18"/>
                <w:szCs w:val="18"/>
                <w:lang w:val="ro-RO"/>
              </w:rPr>
              <w:t xml:space="preserve"> </w:t>
            </w:r>
            <w:r w:rsidRPr="005C5A46">
              <w:rPr>
                <w:sz w:val="18"/>
                <w:szCs w:val="18"/>
                <w:lang w:val="ro-RO"/>
              </w:rPr>
              <w:t>un</w:t>
            </w:r>
            <w:r w:rsidRPr="005C5A46">
              <w:rPr>
                <w:spacing w:val="1"/>
                <w:sz w:val="18"/>
                <w:szCs w:val="18"/>
                <w:lang w:val="ro-RO"/>
              </w:rPr>
              <w:t xml:space="preserve"> </w:t>
            </w:r>
            <w:r w:rsidRPr="005C5A46">
              <w:rPr>
                <w:sz w:val="18"/>
                <w:szCs w:val="18"/>
                <w:lang w:val="ro-RO"/>
              </w:rPr>
              <w:t>rol</w:t>
            </w:r>
            <w:r w:rsidRPr="005C5A46">
              <w:rPr>
                <w:spacing w:val="1"/>
                <w:sz w:val="18"/>
                <w:szCs w:val="18"/>
                <w:lang w:val="ro-RO"/>
              </w:rPr>
              <w:t xml:space="preserve"> </w:t>
            </w:r>
            <w:r w:rsidRPr="005C5A46">
              <w:rPr>
                <w:sz w:val="18"/>
                <w:szCs w:val="18"/>
                <w:lang w:val="ro-RO"/>
              </w:rPr>
              <w:t>important</w:t>
            </w:r>
            <w:r w:rsidRPr="005C5A46">
              <w:rPr>
                <w:spacing w:val="1"/>
                <w:sz w:val="18"/>
                <w:szCs w:val="18"/>
                <w:lang w:val="ro-RO"/>
              </w:rPr>
              <w:t xml:space="preserve"> </w:t>
            </w:r>
            <w:r w:rsidRPr="005C5A46">
              <w:rPr>
                <w:sz w:val="18"/>
                <w:szCs w:val="18"/>
                <w:lang w:val="ro-RO"/>
              </w:rPr>
              <w:t>în</w:t>
            </w:r>
            <w:r w:rsidRPr="005C5A46">
              <w:rPr>
                <w:spacing w:val="1"/>
                <w:sz w:val="18"/>
                <w:szCs w:val="18"/>
                <w:lang w:val="ro-RO"/>
              </w:rPr>
              <w:t xml:space="preserve"> </w:t>
            </w:r>
            <w:r w:rsidRPr="005C5A46">
              <w:rPr>
                <w:sz w:val="18"/>
                <w:szCs w:val="18"/>
                <w:lang w:val="ro-RO"/>
              </w:rPr>
              <w:t>consolidarea</w:t>
            </w:r>
            <w:r w:rsidRPr="005C5A46">
              <w:rPr>
                <w:spacing w:val="1"/>
                <w:sz w:val="18"/>
                <w:szCs w:val="18"/>
                <w:lang w:val="ro-RO"/>
              </w:rPr>
              <w:t xml:space="preserve"> </w:t>
            </w:r>
            <w:r w:rsidRPr="005C5A46">
              <w:rPr>
                <w:sz w:val="18"/>
                <w:szCs w:val="18"/>
                <w:lang w:val="ro-RO"/>
              </w:rPr>
              <w:t>adaptării</w:t>
            </w:r>
            <w:r w:rsidRPr="005C5A46">
              <w:rPr>
                <w:spacing w:val="1"/>
                <w:sz w:val="18"/>
                <w:szCs w:val="18"/>
                <w:lang w:val="ro-RO"/>
              </w:rPr>
              <w:t xml:space="preserve"> </w:t>
            </w:r>
            <w:r w:rsidRPr="005C5A46">
              <w:rPr>
                <w:sz w:val="18"/>
                <w:szCs w:val="18"/>
                <w:lang w:val="ro-RO"/>
              </w:rPr>
              <w:t>societății</w:t>
            </w:r>
            <w:r w:rsidRPr="005C5A46">
              <w:rPr>
                <w:spacing w:val="1"/>
                <w:sz w:val="18"/>
                <w:szCs w:val="18"/>
                <w:lang w:val="ro-RO"/>
              </w:rPr>
              <w:t xml:space="preserve"> </w:t>
            </w:r>
            <w:r w:rsidRPr="005C5A46">
              <w:rPr>
                <w:sz w:val="18"/>
                <w:szCs w:val="18"/>
                <w:lang w:val="ro-RO"/>
              </w:rPr>
              <w:t>la</w:t>
            </w:r>
            <w:r w:rsidRPr="005C5A46">
              <w:rPr>
                <w:spacing w:val="1"/>
                <w:sz w:val="18"/>
                <w:szCs w:val="18"/>
                <w:lang w:val="ro-RO"/>
              </w:rPr>
              <w:t xml:space="preserve"> </w:t>
            </w:r>
            <w:r w:rsidRPr="005C5A46">
              <w:rPr>
                <w:sz w:val="18"/>
                <w:szCs w:val="18"/>
                <w:lang w:val="ro-RO"/>
              </w:rPr>
              <w:t>schimbările</w:t>
            </w:r>
            <w:r w:rsidRPr="005C5A46">
              <w:rPr>
                <w:spacing w:val="55"/>
                <w:sz w:val="18"/>
                <w:szCs w:val="18"/>
                <w:lang w:val="ro-RO"/>
              </w:rPr>
              <w:t xml:space="preserve"> </w:t>
            </w:r>
            <w:r w:rsidRPr="005C5A46">
              <w:rPr>
                <w:sz w:val="18"/>
                <w:szCs w:val="18"/>
                <w:lang w:val="ro-RO"/>
              </w:rPr>
              <w:t>climatice,</w:t>
            </w:r>
            <w:r w:rsidRPr="005C5A46">
              <w:rPr>
                <w:spacing w:val="55"/>
                <w:sz w:val="18"/>
                <w:szCs w:val="18"/>
                <w:lang w:val="ro-RO"/>
              </w:rPr>
              <w:t xml:space="preserve"> </w:t>
            </w:r>
            <w:r w:rsidRPr="005C5A46">
              <w:rPr>
                <w:sz w:val="18"/>
                <w:szCs w:val="18"/>
                <w:lang w:val="ro-RO"/>
              </w:rPr>
              <w:t>deoarece</w:t>
            </w:r>
            <w:r w:rsidRPr="005C5A46">
              <w:rPr>
                <w:spacing w:val="-52"/>
                <w:sz w:val="18"/>
                <w:szCs w:val="18"/>
                <w:lang w:val="ro-RO"/>
              </w:rPr>
              <w:t xml:space="preserve"> </w:t>
            </w:r>
            <w:r w:rsidRPr="005C5A46">
              <w:rPr>
                <w:sz w:val="18"/>
                <w:szCs w:val="18"/>
                <w:lang w:val="ro-RO"/>
              </w:rPr>
              <w:t>asigură servicii ecosistemice vitale, cum ar fi producţia de masă lemnoasă, produsele forestiere nelemnoase</w:t>
            </w:r>
            <w:r w:rsidRPr="005C5A46">
              <w:rPr>
                <w:spacing w:val="1"/>
                <w:sz w:val="18"/>
                <w:szCs w:val="18"/>
                <w:lang w:val="ro-RO"/>
              </w:rPr>
              <w:t xml:space="preserve"> </w:t>
            </w:r>
            <w:r w:rsidRPr="005C5A46">
              <w:rPr>
                <w:sz w:val="18"/>
                <w:szCs w:val="18"/>
                <w:lang w:val="ro-RO"/>
              </w:rPr>
              <w:t>și regularizarea hidrologică a bazinelor hidrografice, ale cărei valori sunt de obicei subestimate. Menținerea</w:t>
            </w:r>
            <w:r w:rsidRPr="005C5A46">
              <w:rPr>
                <w:spacing w:val="1"/>
                <w:sz w:val="18"/>
                <w:szCs w:val="18"/>
                <w:lang w:val="ro-RO"/>
              </w:rPr>
              <w:t xml:space="preserve"> </w:t>
            </w:r>
            <w:r w:rsidRPr="005C5A46">
              <w:rPr>
                <w:sz w:val="18"/>
                <w:szCs w:val="18"/>
                <w:lang w:val="ro-RO"/>
              </w:rPr>
              <w:t>pădurilor cu funcții de protecție care promovează utilizarea durabilă a resurselor poate amplifica capacitatea</w:t>
            </w:r>
            <w:r w:rsidRPr="005C5A46">
              <w:rPr>
                <w:spacing w:val="-52"/>
                <w:sz w:val="18"/>
                <w:szCs w:val="18"/>
                <w:lang w:val="ro-RO"/>
              </w:rPr>
              <w:t xml:space="preserve"> </w:t>
            </w:r>
            <w:r w:rsidRPr="005C5A46">
              <w:rPr>
                <w:sz w:val="18"/>
                <w:szCs w:val="18"/>
                <w:lang w:val="ro-RO"/>
              </w:rPr>
              <w:t>de adaptare a pădurilor, ajutând şi la conservarea biodiversității, și reducerea simultană a emisiilor de gaze</w:t>
            </w:r>
            <w:r w:rsidRPr="005C5A46">
              <w:rPr>
                <w:spacing w:val="1"/>
                <w:sz w:val="18"/>
                <w:szCs w:val="18"/>
                <w:lang w:val="ro-RO"/>
              </w:rPr>
              <w:t xml:space="preserve"> </w:t>
            </w:r>
            <w:r w:rsidRPr="005C5A46">
              <w:rPr>
                <w:sz w:val="18"/>
                <w:szCs w:val="18"/>
                <w:lang w:val="ro-RO"/>
              </w:rPr>
              <w:t xml:space="preserve">cu efect de seră. </w:t>
            </w:r>
          </w:p>
        </w:tc>
      </w:tr>
    </w:tbl>
    <w:p w14:paraId="0694684C" w14:textId="77777777" w:rsidR="00FA1591" w:rsidRPr="005C5A46" w:rsidRDefault="00FA1591" w:rsidP="00FA1591">
      <w:pPr>
        <w:pStyle w:val="Default"/>
        <w:ind w:firstLine="708"/>
        <w:rPr>
          <w:rFonts w:ascii="Arial" w:hAnsi="Arial" w:cs="Arial"/>
          <w:color w:val="auto"/>
          <w:lang w:val="ro-RO"/>
        </w:rPr>
      </w:pPr>
    </w:p>
    <w:p w14:paraId="0671ECCD" w14:textId="4E4033BD" w:rsidR="00FA1591" w:rsidRPr="005C5A46" w:rsidRDefault="00FA1591" w:rsidP="00B34CA2">
      <w:pPr>
        <w:pStyle w:val="Default"/>
        <w:ind w:firstLine="708"/>
        <w:jc w:val="both"/>
        <w:rPr>
          <w:rFonts w:ascii="Arial" w:hAnsi="Arial" w:cs="Arial"/>
          <w:color w:val="auto"/>
          <w:lang w:val="ro-RO"/>
        </w:rPr>
      </w:pPr>
      <w:r w:rsidRPr="005C5A46">
        <w:rPr>
          <w:rFonts w:ascii="Arial" w:hAnsi="Arial" w:cs="Arial"/>
          <w:color w:val="auto"/>
          <w:lang w:val="ro-RO"/>
        </w:rPr>
        <w:t xml:space="preserve">Schimbările climatice au şi vor avea efecte semnificative asupra pădurilor din România, atât pe termen mediu (decade), cât şi pe termen lung (secole). Pe termen mediu, se poate aştepta ca productivitatea pădurilor să scadă într-o anumită măsură, dar cele mai mari ameninţări vin din frecvenţa crescută a evenimentelor devastatoare, cum ar fi incendiile sau infestările cauzate de diverși agenți patogeni (incidenţa incendiilor de pădure în </w:t>
      </w:r>
      <w:r w:rsidR="00C53235" w:rsidRPr="005C5A46">
        <w:rPr>
          <w:rFonts w:ascii="Arial" w:hAnsi="Arial" w:cs="Arial"/>
          <w:color w:val="auto"/>
          <w:lang w:val="ro-RO"/>
        </w:rPr>
        <w:t>condiții</w:t>
      </w:r>
      <w:r w:rsidRPr="005C5A46">
        <w:rPr>
          <w:rFonts w:ascii="Arial" w:hAnsi="Arial" w:cs="Arial"/>
          <w:color w:val="auto"/>
          <w:lang w:val="ro-RO"/>
        </w:rPr>
        <w:t xml:space="preserve">le climatice actuale este scăzută în România, exceptând sudul şi sud-vestul ţării). Creşterea temperaturii şi perioadele lungi de secetă pot determina o creștere a frecvenței și intensității incendiilor de pădure, pot limita dezvoltarea puieţilor şi pot cauza modificări ale comportamentului insectelor şi ale altor factori dăunătoari. În sudul şi sud-vestul României, fenomenele de deşertificare determină deja apariția de </w:t>
      </w:r>
      <w:r w:rsidR="00C53235" w:rsidRPr="005C5A46">
        <w:rPr>
          <w:rFonts w:ascii="Arial" w:hAnsi="Arial" w:cs="Arial"/>
          <w:color w:val="auto"/>
          <w:lang w:val="ro-RO"/>
        </w:rPr>
        <w:t>condiții</w:t>
      </w:r>
      <w:r w:rsidRPr="005C5A46">
        <w:rPr>
          <w:rFonts w:ascii="Arial" w:hAnsi="Arial" w:cs="Arial"/>
          <w:color w:val="auto"/>
          <w:lang w:val="ro-RO"/>
        </w:rPr>
        <w:t xml:space="preserve"> neadecvate pentru dezvoltarea vegetaţiei forestiere. Mai mult, schimbările climatice au dus la modificarea structurii pădurilor (în special în zonele de deal) şi la migraţia pădurii din zonele de stepă forestieră în zone de câmpie. Infestările cu dăunătoari reprezintă o grijă semnificativă a sectorului forestier. Incendiile de pădure au legătură strânsă cu aceste infestări – pădurile infestate cu arbori uscaţi sunt mult mai susceptibile de incendii de păduri, iar segmentele de pădure afectate de incendiu sunt mult mai predispuse la infestarea cu dăunători. Dăunătorii afectează şi sănătatea generală a pădurilor, degradându-le împreună cu </w:t>
      </w:r>
      <w:r w:rsidR="00731051" w:rsidRPr="005C5A46">
        <w:rPr>
          <w:rFonts w:ascii="Arial" w:hAnsi="Arial" w:cs="Arial"/>
          <w:color w:val="auto"/>
          <w:lang w:val="ro-RO"/>
        </w:rPr>
        <w:t>creșterea</w:t>
      </w:r>
      <w:r w:rsidRPr="005C5A46">
        <w:rPr>
          <w:rFonts w:ascii="Arial" w:hAnsi="Arial" w:cs="Arial"/>
          <w:color w:val="auto"/>
          <w:lang w:val="ro-RO"/>
        </w:rPr>
        <w:t xml:space="preserve"> emisiile de CO2.</w:t>
      </w:r>
    </w:p>
    <w:p w14:paraId="5B9628FF" w14:textId="77777777" w:rsidR="00FA1591" w:rsidRPr="005C5A46" w:rsidRDefault="00FA1591" w:rsidP="00FA1591">
      <w:pPr>
        <w:pStyle w:val="Default"/>
        <w:ind w:firstLine="708"/>
        <w:rPr>
          <w:rFonts w:ascii="Arial" w:hAnsi="Arial" w:cs="Arial"/>
          <w:color w:val="auto"/>
          <w:lang w:val="ro-RO"/>
        </w:rPr>
      </w:pPr>
    </w:p>
    <w:p w14:paraId="2AAFA524" w14:textId="77777777" w:rsidR="00FA1591" w:rsidRPr="005C5A46" w:rsidRDefault="00FA1591" w:rsidP="00516416">
      <w:pPr>
        <w:pStyle w:val="Default"/>
        <w:ind w:firstLine="708"/>
        <w:jc w:val="both"/>
        <w:rPr>
          <w:rFonts w:ascii="Arial" w:hAnsi="Arial" w:cs="Arial"/>
          <w:color w:val="auto"/>
          <w:lang w:val="ro-RO"/>
        </w:rPr>
      </w:pPr>
      <w:r w:rsidRPr="005C5A46">
        <w:rPr>
          <w:rFonts w:ascii="Arial" w:hAnsi="Arial" w:cs="Arial"/>
          <w:color w:val="auto"/>
          <w:lang w:val="ro-RO"/>
        </w:rPr>
        <w:t xml:space="preserve"> Având în vedere aceste îngrijorări, îmbunătăţirea capacităţii de adaptare a pădurilor la schimbările climatice este o chestiune de securitate naţională.</w:t>
      </w:r>
    </w:p>
    <w:p w14:paraId="2F5F1C23" w14:textId="77777777" w:rsidR="00FA1591" w:rsidRPr="005C5A46" w:rsidRDefault="00FA1591" w:rsidP="00FA1591">
      <w:pPr>
        <w:pStyle w:val="Default"/>
        <w:ind w:firstLine="708"/>
        <w:rPr>
          <w:rFonts w:ascii="Arial" w:hAnsi="Arial" w:cs="Arial"/>
          <w:b/>
          <w:bCs/>
          <w:color w:val="auto"/>
          <w:lang w:val="ro-RO"/>
        </w:rPr>
      </w:pPr>
    </w:p>
    <w:p w14:paraId="6EC73E2F" w14:textId="77777777" w:rsidR="00FA1591" w:rsidRPr="005C5A46" w:rsidRDefault="00FA1591" w:rsidP="00B34CA2">
      <w:pPr>
        <w:pStyle w:val="Default"/>
        <w:ind w:firstLine="708"/>
        <w:jc w:val="both"/>
        <w:rPr>
          <w:rFonts w:ascii="Arial" w:hAnsi="Arial" w:cs="Arial"/>
          <w:b/>
          <w:bCs/>
          <w:color w:val="auto"/>
          <w:lang w:val="ro-RO"/>
        </w:rPr>
      </w:pPr>
      <w:r w:rsidRPr="005C5A46">
        <w:rPr>
          <w:rFonts w:ascii="Arial" w:hAnsi="Arial" w:cs="Arial"/>
          <w:b/>
          <w:bCs/>
          <w:color w:val="auto"/>
          <w:lang w:val="ro-RO"/>
        </w:rPr>
        <w:t>Operațiunile precum exploatarea sau răriturile, pot creşte, de asemenea, rezistenţa pădurilor. Aceste măsuri pot fi implementate ca parte din managementul forestier durabil.</w:t>
      </w:r>
    </w:p>
    <w:p w14:paraId="3550C86A" w14:textId="77777777" w:rsidR="004F6C28" w:rsidRPr="005C5A46" w:rsidRDefault="004F6C28" w:rsidP="00FA1591">
      <w:pPr>
        <w:pStyle w:val="Default"/>
        <w:ind w:firstLine="708"/>
        <w:rPr>
          <w:rFonts w:ascii="Arial" w:hAnsi="Arial" w:cs="Arial"/>
          <w:b/>
          <w:bCs/>
          <w:color w:val="auto"/>
          <w:lang w:val="ro-RO"/>
        </w:rPr>
      </w:pPr>
    </w:p>
    <w:p w14:paraId="3C770DBC" w14:textId="1ADF3A39" w:rsidR="00FA1591" w:rsidRPr="005C5A46" w:rsidRDefault="00FA1591" w:rsidP="004F7917">
      <w:pPr>
        <w:pStyle w:val="Corptext"/>
        <w:ind w:right="212" w:firstLine="708"/>
        <w:jc w:val="both"/>
        <w:rPr>
          <w:rFonts w:ascii="Arial" w:hAnsi="Arial" w:cs="Arial"/>
          <w:bCs/>
          <w:i/>
          <w:sz w:val="24"/>
          <w:lang w:val="ro-RO"/>
        </w:rPr>
      </w:pPr>
      <w:r w:rsidRPr="005C5A46">
        <w:rPr>
          <w:rFonts w:ascii="Arial" w:hAnsi="Arial" w:cs="Arial"/>
          <w:bCs/>
          <w:i/>
          <w:sz w:val="24"/>
          <w:lang w:val="ro-RO"/>
        </w:rPr>
        <w:t>Principalele obiective strategice pentru adaptarea sectorului forestier la schimbările climatice sunt prezentate în continuar</w:t>
      </w:r>
      <w:r w:rsidR="00B34CA2" w:rsidRPr="005C5A46">
        <w:rPr>
          <w:rFonts w:ascii="Arial" w:hAnsi="Arial" w:cs="Arial"/>
          <w:bCs/>
          <w:i/>
          <w:sz w:val="24"/>
          <w:lang w:val="ro-RO"/>
        </w:rPr>
        <w:t>e</w:t>
      </w:r>
      <w:r w:rsidR="004F7917" w:rsidRPr="005C5A46">
        <w:rPr>
          <w:rFonts w:ascii="Arial" w:hAnsi="Arial" w:cs="Arial"/>
          <w:bCs/>
          <w:i/>
          <w:sz w:val="24"/>
          <w:lang w:val="ro-RO"/>
        </w:rPr>
        <w:t>:</w:t>
      </w:r>
    </w:p>
    <w:tbl>
      <w:tblPr>
        <w:tblStyle w:val="TableNormal2"/>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9308"/>
      </w:tblGrid>
      <w:tr w:rsidR="005C5A46" w:rsidRPr="005C5A46" w14:paraId="213A3007" w14:textId="77777777" w:rsidTr="00570334">
        <w:trPr>
          <w:trHeight w:val="20"/>
        </w:trPr>
        <w:tc>
          <w:tcPr>
            <w:tcW w:w="5000" w:type="pct"/>
            <w:shd w:val="clear" w:color="auto" w:fill="F79546"/>
          </w:tcPr>
          <w:p w14:paraId="3E56C116" w14:textId="77777777" w:rsidR="00FA1591" w:rsidRPr="005C5A46" w:rsidRDefault="00FA1591" w:rsidP="005E6EDF">
            <w:pPr>
              <w:pStyle w:val="TableParagraph"/>
              <w:spacing w:line="251" w:lineRule="exact"/>
              <w:ind w:left="1628" w:right="1622"/>
              <w:rPr>
                <w:b/>
                <w:sz w:val="18"/>
                <w:szCs w:val="18"/>
                <w:lang w:val="ro-RO"/>
              </w:rPr>
            </w:pPr>
            <w:r w:rsidRPr="005C5A46">
              <w:rPr>
                <w:b/>
                <w:sz w:val="18"/>
                <w:szCs w:val="18"/>
                <w:lang w:val="ro-RO"/>
              </w:rPr>
              <w:t>Obiective</w:t>
            </w:r>
            <w:r w:rsidRPr="005C5A46">
              <w:rPr>
                <w:b/>
                <w:spacing w:val="-4"/>
                <w:sz w:val="18"/>
                <w:szCs w:val="18"/>
                <w:lang w:val="ro-RO"/>
              </w:rPr>
              <w:t xml:space="preserve"> </w:t>
            </w:r>
            <w:r w:rsidRPr="005C5A46">
              <w:rPr>
                <w:b/>
                <w:sz w:val="18"/>
                <w:szCs w:val="18"/>
                <w:lang w:val="ro-RO"/>
              </w:rPr>
              <w:t>strategice</w:t>
            </w:r>
            <w:r w:rsidRPr="005C5A46">
              <w:rPr>
                <w:b/>
                <w:spacing w:val="-1"/>
                <w:sz w:val="18"/>
                <w:szCs w:val="18"/>
                <w:lang w:val="ro-RO"/>
              </w:rPr>
              <w:t xml:space="preserve"> </w:t>
            </w:r>
            <w:r w:rsidRPr="005C5A46">
              <w:rPr>
                <w:b/>
                <w:sz w:val="18"/>
                <w:szCs w:val="18"/>
                <w:lang w:val="ro-RO"/>
              </w:rPr>
              <w:t>–</w:t>
            </w:r>
            <w:r w:rsidRPr="005C5A46">
              <w:rPr>
                <w:b/>
                <w:spacing w:val="-2"/>
                <w:sz w:val="18"/>
                <w:szCs w:val="18"/>
                <w:lang w:val="ro-RO"/>
              </w:rPr>
              <w:t xml:space="preserve"> </w:t>
            </w:r>
            <w:r w:rsidRPr="005C5A46">
              <w:rPr>
                <w:b/>
                <w:sz w:val="18"/>
                <w:szCs w:val="18"/>
                <w:lang w:val="ro-RO"/>
              </w:rPr>
              <w:t>Adaptarea</w:t>
            </w:r>
            <w:r w:rsidRPr="005C5A46">
              <w:rPr>
                <w:b/>
                <w:spacing w:val="-2"/>
                <w:sz w:val="18"/>
                <w:szCs w:val="18"/>
                <w:lang w:val="ro-RO"/>
              </w:rPr>
              <w:t xml:space="preserve"> </w:t>
            </w:r>
            <w:r w:rsidRPr="005C5A46">
              <w:rPr>
                <w:b/>
                <w:sz w:val="18"/>
                <w:szCs w:val="18"/>
                <w:lang w:val="ro-RO"/>
              </w:rPr>
              <w:t>la</w:t>
            </w:r>
            <w:r w:rsidRPr="005C5A46">
              <w:rPr>
                <w:b/>
                <w:spacing w:val="-5"/>
                <w:sz w:val="18"/>
                <w:szCs w:val="18"/>
                <w:lang w:val="ro-RO"/>
              </w:rPr>
              <w:t xml:space="preserve"> </w:t>
            </w:r>
            <w:r w:rsidRPr="005C5A46">
              <w:rPr>
                <w:b/>
                <w:sz w:val="18"/>
                <w:szCs w:val="18"/>
                <w:lang w:val="ro-RO"/>
              </w:rPr>
              <w:t>schimbările</w:t>
            </w:r>
            <w:r w:rsidRPr="005C5A46">
              <w:rPr>
                <w:b/>
                <w:spacing w:val="-4"/>
                <w:sz w:val="18"/>
                <w:szCs w:val="18"/>
                <w:lang w:val="ro-RO"/>
              </w:rPr>
              <w:t xml:space="preserve"> </w:t>
            </w:r>
            <w:r w:rsidRPr="005C5A46">
              <w:rPr>
                <w:b/>
                <w:sz w:val="18"/>
                <w:szCs w:val="18"/>
                <w:lang w:val="ro-RO"/>
              </w:rPr>
              <w:t>climatice</w:t>
            </w:r>
          </w:p>
        </w:tc>
      </w:tr>
      <w:tr w:rsidR="005C5A46" w:rsidRPr="005C5A46" w14:paraId="56434EDD" w14:textId="77777777" w:rsidTr="00570334">
        <w:trPr>
          <w:trHeight w:val="20"/>
        </w:trPr>
        <w:tc>
          <w:tcPr>
            <w:tcW w:w="5000" w:type="pct"/>
            <w:shd w:val="clear" w:color="auto" w:fill="92CDDC"/>
          </w:tcPr>
          <w:p w14:paraId="50513783" w14:textId="77777777" w:rsidR="00FA1591" w:rsidRPr="005C5A46" w:rsidRDefault="00FA1591" w:rsidP="005E6EDF">
            <w:pPr>
              <w:pStyle w:val="TableParagraph"/>
              <w:spacing w:line="251" w:lineRule="exact"/>
              <w:ind w:left="467"/>
              <w:rPr>
                <w:b/>
                <w:sz w:val="18"/>
                <w:szCs w:val="18"/>
                <w:lang w:val="ro-RO"/>
              </w:rPr>
            </w:pPr>
            <w:r w:rsidRPr="005C5A46">
              <w:rPr>
                <w:b/>
                <w:sz w:val="18"/>
                <w:szCs w:val="18"/>
                <w:lang w:val="ro-RO"/>
              </w:rPr>
              <w:t>1)</w:t>
            </w:r>
            <w:r w:rsidRPr="005C5A46">
              <w:rPr>
                <w:b/>
                <w:spacing w:val="62"/>
                <w:sz w:val="18"/>
                <w:szCs w:val="18"/>
                <w:lang w:val="ro-RO"/>
              </w:rPr>
              <w:t xml:space="preserve"> </w:t>
            </w:r>
            <w:r w:rsidRPr="005C5A46">
              <w:rPr>
                <w:b/>
                <w:sz w:val="18"/>
                <w:szCs w:val="18"/>
                <w:lang w:val="ro-RO"/>
              </w:rPr>
              <w:t>Îmbunătățirea</w:t>
            </w:r>
            <w:r w:rsidRPr="005C5A46">
              <w:rPr>
                <w:b/>
                <w:spacing w:val="21"/>
                <w:sz w:val="18"/>
                <w:szCs w:val="18"/>
                <w:lang w:val="ro-RO"/>
              </w:rPr>
              <w:t xml:space="preserve"> </w:t>
            </w:r>
            <w:r w:rsidRPr="005C5A46">
              <w:rPr>
                <w:b/>
                <w:sz w:val="18"/>
                <w:szCs w:val="18"/>
                <w:lang w:val="ro-RO"/>
              </w:rPr>
              <w:t>gospodăririi</w:t>
            </w:r>
            <w:r w:rsidRPr="005C5A46">
              <w:rPr>
                <w:b/>
                <w:spacing w:val="21"/>
                <w:sz w:val="18"/>
                <w:szCs w:val="18"/>
                <w:lang w:val="ro-RO"/>
              </w:rPr>
              <w:t xml:space="preserve"> </w:t>
            </w:r>
            <w:r w:rsidRPr="005C5A46">
              <w:rPr>
                <w:b/>
                <w:sz w:val="18"/>
                <w:szCs w:val="18"/>
                <w:lang w:val="ro-RO"/>
              </w:rPr>
              <w:t>pădurilor</w:t>
            </w:r>
            <w:r w:rsidRPr="005C5A46">
              <w:rPr>
                <w:b/>
                <w:spacing w:val="19"/>
                <w:sz w:val="18"/>
                <w:szCs w:val="18"/>
                <w:lang w:val="ro-RO"/>
              </w:rPr>
              <w:t xml:space="preserve"> </w:t>
            </w:r>
            <w:r w:rsidRPr="005C5A46">
              <w:rPr>
                <w:b/>
                <w:sz w:val="18"/>
                <w:szCs w:val="18"/>
                <w:lang w:val="ro-RO"/>
              </w:rPr>
              <w:t>pentru</w:t>
            </w:r>
            <w:r w:rsidRPr="005C5A46">
              <w:rPr>
                <w:b/>
                <w:spacing w:val="21"/>
                <w:sz w:val="18"/>
                <w:szCs w:val="18"/>
                <w:lang w:val="ro-RO"/>
              </w:rPr>
              <w:t xml:space="preserve"> </w:t>
            </w:r>
            <w:r w:rsidRPr="005C5A46">
              <w:rPr>
                <w:b/>
                <w:sz w:val="18"/>
                <w:szCs w:val="18"/>
                <w:lang w:val="ro-RO"/>
              </w:rPr>
              <w:t>ameliorarea</w:t>
            </w:r>
            <w:r w:rsidRPr="005C5A46">
              <w:rPr>
                <w:b/>
                <w:spacing w:val="19"/>
                <w:sz w:val="18"/>
                <w:szCs w:val="18"/>
                <w:lang w:val="ro-RO"/>
              </w:rPr>
              <w:t xml:space="preserve"> </w:t>
            </w:r>
            <w:r w:rsidRPr="005C5A46">
              <w:rPr>
                <w:b/>
                <w:sz w:val="18"/>
                <w:szCs w:val="18"/>
                <w:lang w:val="ro-RO"/>
              </w:rPr>
              <w:t>capacităţii</w:t>
            </w:r>
            <w:r w:rsidRPr="005C5A46">
              <w:rPr>
                <w:b/>
                <w:spacing w:val="22"/>
                <w:sz w:val="18"/>
                <w:szCs w:val="18"/>
                <w:lang w:val="ro-RO"/>
              </w:rPr>
              <w:t xml:space="preserve"> </w:t>
            </w:r>
            <w:r w:rsidRPr="005C5A46">
              <w:rPr>
                <w:b/>
                <w:sz w:val="18"/>
                <w:szCs w:val="18"/>
                <w:lang w:val="ro-RO"/>
              </w:rPr>
              <w:t>de</w:t>
            </w:r>
            <w:r w:rsidRPr="005C5A46">
              <w:rPr>
                <w:b/>
                <w:spacing w:val="19"/>
                <w:sz w:val="18"/>
                <w:szCs w:val="18"/>
                <w:lang w:val="ro-RO"/>
              </w:rPr>
              <w:t xml:space="preserve"> </w:t>
            </w:r>
            <w:r w:rsidRPr="005C5A46">
              <w:rPr>
                <w:b/>
                <w:sz w:val="18"/>
                <w:szCs w:val="18"/>
                <w:lang w:val="ro-RO"/>
              </w:rPr>
              <w:t>adaptare</w:t>
            </w:r>
            <w:r w:rsidRPr="005C5A46">
              <w:rPr>
                <w:b/>
                <w:spacing w:val="20"/>
                <w:sz w:val="18"/>
                <w:szCs w:val="18"/>
                <w:lang w:val="ro-RO"/>
              </w:rPr>
              <w:t xml:space="preserve"> </w:t>
            </w:r>
            <w:r w:rsidRPr="005C5A46">
              <w:rPr>
                <w:b/>
                <w:sz w:val="18"/>
                <w:szCs w:val="18"/>
                <w:lang w:val="ro-RO"/>
              </w:rPr>
              <w:t>a</w:t>
            </w:r>
            <w:r w:rsidRPr="005C5A46">
              <w:rPr>
                <w:b/>
                <w:spacing w:val="20"/>
                <w:sz w:val="18"/>
                <w:szCs w:val="18"/>
                <w:lang w:val="ro-RO"/>
              </w:rPr>
              <w:t xml:space="preserve"> </w:t>
            </w:r>
            <w:r w:rsidRPr="005C5A46">
              <w:rPr>
                <w:b/>
                <w:sz w:val="18"/>
                <w:szCs w:val="18"/>
                <w:lang w:val="ro-RO"/>
              </w:rPr>
              <w:t>acestora</w:t>
            </w:r>
          </w:p>
          <w:p w14:paraId="56CB748E" w14:textId="77777777" w:rsidR="00FA1591" w:rsidRPr="005C5A46" w:rsidRDefault="00FA1591" w:rsidP="005E6EDF">
            <w:pPr>
              <w:pStyle w:val="TableParagraph"/>
              <w:spacing w:before="40"/>
              <w:ind w:left="827"/>
              <w:rPr>
                <w:b/>
                <w:sz w:val="18"/>
                <w:szCs w:val="18"/>
                <w:lang w:val="ro-RO"/>
              </w:rPr>
            </w:pPr>
            <w:r w:rsidRPr="005C5A46">
              <w:rPr>
                <w:b/>
                <w:sz w:val="18"/>
                <w:szCs w:val="18"/>
                <w:lang w:val="ro-RO"/>
              </w:rPr>
              <w:t>la</w:t>
            </w:r>
            <w:r w:rsidRPr="005C5A46">
              <w:rPr>
                <w:b/>
                <w:spacing w:val="-3"/>
                <w:sz w:val="18"/>
                <w:szCs w:val="18"/>
                <w:lang w:val="ro-RO"/>
              </w:rPr>
              <w:t xml:space="preserve"> </w:t>
            </w:r>
            <w:r w:rsidRPr="005C5A46">
              <w:rPr>
                <w:b/>
                <w:sz w:val="18"/>
                <w:szCs w:val="18"/>
                <w:lang w:val="ro-RO"/>
              </w:rPr>
              <w:t>schimbările</w:t>
            </w:r>
            <w:r w:rsidRPr="005C5A46">
              <w:rPr>
                <w:b/>
                <w:spacing w:val="-5"/>
                <w:sz w:val="18"/>
                <w:szCs w:val="18"/>
                <w:lang w:val="ro-RO"/>
              </w:rPr>
              <w:t xml:space="preserve"> </w:t>
            </w:r>
            <w:r w:rsidRPr="005C5A46">
              <w:rPr>
                <w:b/>
                <w:sz w:val="18"/>
                <w:szCs w:val="18"/>
                <w:lang w:val="ro-RO"/>
              </w:rPr>
              <w:t>climatice</w:t>
            </w:r>
          </w:p>
        </w:tc>
      </w:tr>
      <w:tr w:rsidR="005C5A46" w:rsidRPr="005C5A46" w14:paraId="6EE2A6AD" w14:textId="77777777" w:rsidTr="00570334">
        <w:trPr>
          <w:trHeight w:val="20"/>
        </w:trPr>
        <w:tc>
          <w:tcPr>
            <w:tcW w:w="5000" w:type="pct"/>
          </w:tcPr>
          <w:p w14:paraId="6F3567F9" w14:textId="77777777" w:rsidR="00FA1591" w:rsidRPr="005C5A46" w:rsidRDefault="00FA1591" w:rsidP="005E6EDF">
            <w:pPr>
              <w:pStyle w:val="TableParagraph"/>
              <w:spacing w:line="276" w:lineRule="auto"/>
              <w:ind w:right="95"/>
              <w:jc w:val="both"/>
              <w:rPr>
                <w:sz w:val="18"/>
                <w:szCs w:val="18"/>
                <w:lang w:val="ro-RO"/>
              </w:rPr>
            </w:pPr>
            <w:r w:rsidRPr="005C5A46">
              <w:rPr>
                <w:sz w:val="18"/>
                <w:szCs w:val="18"/>
                <w:lang w:val="ro-RO"/>
              </w:rPr>
              <w:t>În fața schimbărilor climatice, cei care administrează pădurile trebuie să aleagă abordările de management</w:t>
            </w:r>
            <w:r w:rsidRPr="005C5A46">
              <w:rPr>
                <w:spacing w:val="1"/>
                <w:sz w:val="18"/>
                <w:szCs w:val="18"/>
                <w:lang w:val="ro-RO"/>
              </w:rPr>
              <w:t xml:space="preserve"> </w:t>
            </w:r>
            <w:r w:rsidRPr="005C5A46">
              <w:rPr>
                <w:sz w:val="18"/>
                <w:szCs w:val="18"/>
                <w:lang w:val="ro-RO"/>
              </w:rPr>
              <w:t>adecvate</w:t>
            </w:r>
            <w:r w:rsidRPr="005C5A46">
              <w:rPr>
                <w:spacing w:val="10"/>
                <w:sz w:val="18"/>
                <w:szCs w:val="18"/>
                <w:lang w:val="ro-RO"/>
              </w:rPr>
              <w:t xml:space="preserve"> </w:t>
            </w:r>
            <w:r w:rsidRPr="005C5A46">
              <w:rPr>
                <w:sz w:val="18"/>
                <w:szCs w:val="18"/>
                <w:lang w:val="ro-RO"/>
              </w:rPr>
              <w:t>pentru</w:t>
            </w:r>
            <w:r w:rsidRPr="005C5A46">
              <w:rPr>
                <w:spacing w:val="10"/>
                <w:sz w:val="18"/>
                <w:szCs w:val="18"/>
                <w:lang w:val="ro-RO"/>
              </w:rPr>
              <w:t xml:space="preserve"> </w:t>
            </w:r>
            <w:r w:rsidRPr="005C5A46">
              <w:rPr>
                <w:sz w:val="18"/>
                <w:szCs w:val="18"/>
                <w:lang w:val="ro-RO"/>
              </w:rPr>
              <w:t>a</w:t>
            </w:r>
            <w:r w:rsidRPr="005C5A46">
              <w:rPr>
                <w:spacing w:val="11"/>
                <w:sz w:val="18"/>
                <w:szCs w:val="18"/>
                <w:lang w:val="ro-RO"/>
              </w:rPr>
              <w:t xml:space="preserve"> </w:t>
            </w:r>
            <w:r w:rsidRPr="005C5A46">
              <w:rPr>
                <w:sz w:val="18"/>
                <w:szCs w:val="18"/>
                <w:lang w:val="ro-RO"/>
              </w:rPr>
              <w:t>menține</w:t>
            </w:r>
            <w:r w:rsidRPr="005C5A46">
              <w:rPr>
                <w:spacing w:val="7"/>
                <w:sz w:val="18"/>
                <w:szCs w:val="18"/>
                <w:lang w:val="ro-RO"/>
              </w:rPr>
              <w:t xml:space="preserve"> </w:t>
            </w:r>
            <w:r w:rsidRPr="005C5A46">
              <w:rPr>
                <w:sz w:val="18"/>
                <w:szCs w:val="18"/>
                <w:lang w:val="ro-RO"/>
              </w:rPr>
              <w:t>și</w:t>
            </w:r>
            <w:r w:rsidRPr="005C5A46">
              <w:rPr>
                <w:spacing w:val="12"/>
                <w:sz w:val="18"/>
                <w:szCs w:val="18"/>
                <w:lang w:val="ro-RO"/>
              </w:rPr>
              <w:t xml:space="preserve"> </w:t>
            </w:r>
            <w:r w:rsidRPr="005C5A46">
              <w:rPr>
                <w:sz w:val="18"/>
                <w:szCs w:val="18"/>
                <w:lang w:val="ro-RO"/>
              </w:rPr>
              <w:t>a</w:t>
            </w:r>
            <w:r w:rsidRPr="005C5A46">
              <w:rPr>
                <w:spacing w:val="11"/>
                <w:sz w:val="18"/>
                <w:szCs w:val="18"/>
                <w:lang w:val="ro-RO"/>
              </w:rPr>
              <w:t xml:space="preserve"> </w:t>
            </w:r>
            <w:r w:rsidRPr="005C5A46">
              <w:rPr>
                <w:sz w:val="18"/>
                <w:szCs w:val="18"/>
                <w:lang w:val="ro-RO"/>
              </w:rPr>
              <w:t>spori</w:t>
            </w:r>
            <w:r w:rsidRPr="005C5A46">
              <w:rPr>
                <w:spacing w:val="11"/>
                <w:sz w:val="18"/>
                <w:szCs w:val="18"/>
                <w:lang w:val="ro-RO"/>
              </w:rPr>
              <w:t xml:space="preserve"> </w:t>
            </w:r>
            <w:r w:rsidRPr="005C5A46">
              <w:rPr>
                <w:sz w:val="18"/>
                <w:szCs w:val="18"/>
                <w:lang w:val="ro-RO"/>
              </w:rPr>
              <w:t>rezistenţa</w:t>
            </w:r>
            <w:r w:rsidRPr="005C5A46">
              <w:rPr>
                <w:spacing w:val="10"/>
                <w:sz w:val="18"/>
                <w:szCs w:val="18"/>
                <w:lang w:val="ro-RO"/>
              </w:rPr>
              <w:t xml:space="preserve"> </w:t>
            </w:r>
            <w:r w:rsidRPr="005C5A46">
              <w:rPr>
                <w:sz w:val="18"/>
                <w:szCs w:val="18"/>
                <w:lang w:val="ro-RO"/>
              </w:rPr>
              <w:t>pădurilor</w:t>
            </w:r>
            <w:r w:rsidRPr="005C5A46">
              <w:rPr>
                <w:spacing w:val="11"/>
                <w:sz w:val="18"/>
                <w:szCs w:val="18"/>
                <w:lang w:val="ro-RO"/>
              </w:rPr>
              <w:t xml:space="preserve"> </w:t>
            </w:r>
            <w:r w:rsidRPr="005C5A46">
              <w:rPr>
                <w:sz w:val="18"/>
                <w:szCs w:val="18"/>
                <w:lang w:val="ro-RO"/>
              </w:rPr>
              <w:t>în</w:t>
            </w:r>
            <w:r w:rsidRPr="005C5A46">
              <w:rPr>
                <w:spacing w:val="10"/>
                <w:sz w:val="18"/>
                <w:szCs w:val="18"/>
                <w:lang w:val="ro-RO"/>
              </w:rPr>
              <w:t xml:space="preserve"> </w:t>
            </w:r>
            <w:r w:rsidRPr="005C5A46">
              <w:rPr>
                <w:sz w:val="18"/>
                <w:szCs w:val="18"/>
                <w:lang w:val="ro-RO"/>
              </w:rPr>
              <w:t>fața</w:t>
            </w:r>
            <w:r w:rsidRPr="005C5A46">
              <w:rPr>
                <w:spacing w:val="10"/>
                <w:sz w:val="18"/>
                <w:szCs w:val="18"/>
                <w:lang w:val="ro-RO"/>
              </w:rPr>
              <w:t xml:space="preserve"> </w:t>
            </w:r>
            <w:r w:rsidRPr="005C5A46">
              <w:rPr>
                <w:sz w:val="18"/>
                <w:szCs w:val="18"/>
                <w:lang w:val="ro-RO"/>
              </w:rPr>
              <w:t>schimbărilor</w:t>
            </w:r>
            <w:r w:rsidRPr="005C5A46">
              <w:rPr>
                <w:spacing w:val="11"/>
                <w:sz w:val="18"/>
                <w:szCs w:val="18"/>
                <w:lang w:val="ro-RO"/>
              </w:rPr>
              <w:t xml:space="preserve"> </w:t>
            </w:r>
            <w:r w:rsidRPr="005C5A46">
              <w:rPr>
                <w:sz w:val="18"/>
                <w:szCs w:val="18"/>
                <w:lang w:val="ro-RO"/>
              </w:rPr>
              <w:t>climatice,</w:t>
            </w:r>
            <w:r w:rsidRPr="005C5A46">
              <w:rPr>
                <w:spacing w:val="11"/>
                <w:sz w:val="18"/>
                <w:szCs w:val="18"/>
                <w:lang w:val="ro-RO"/>
              </w:rPr>
              <w:t xml:space="preserve"> </w:t>
            </w:r>
            <w:r w:rsidRPr="005C5A46">
              <w:rPr>
                <w:sz w:val="18"/>
                <w:szCs w:val="18"/>
                <w:lang w:val="ro-RO"/>
              </w:rPr>
              <w:t>în</w:t>
            </w:r>
            <w:r w:rsidRPr="005C5A46">
              <w:rPr>
                <w:spacing w:val="10"/>
                <w:sz w:val="18"/>
                <w:szCs w:val="18"/>
                <w:lang w:val="ro-RO"/>
              </w:rPr>
              <w:t xml:space="preserve"> </w:t>
            </w:r>
            <w:r w:rsidRPr="005C5A46">
              <w:rPr>
                <w:sz w:val="18"/>
                <w:szCs w:val="18"/>
                <w:lang w:val="ro-RO"/>
              </w:rPr>
              <w:t>vederea</w:t>
            </w:r>
            <w:r w:rsidRPr="005C5A46">
              <w:rPr>
                <w:spacing w:val="10"/>
                <w:sz w:val="18"/>
                <w:szCs w:val="18"/>
                <w:lang w:val="ro-RO"/>
              </w:rPr>
              <w:t xml:space="preserve"> </w:t>
            </w:r>
            <w:r w:rsidRPr="005C5A46">
              <w:rPr>
                <w:sz w:val="18"/>
                <w:szCs w:val="18"/>
                <w:lang w:val="ro-RO"/>
              </w:rPr>
              <w:t>păstrării</w:t>
            </w:r>
            <w:r w:rsidRPr="005C5A46">
              <w:rPr>
                <w:spacing w:val="-52"/>
                <w:sz w:val="18"/>
                <w:szCs w:val="18"/>
                <w:lang w:val="ro-RO"/>
              </w:rPr>
              <w:t xml:space="preserve"> </w:t>
            </w:r>
            <w:r w:rsidRPr="005C5A46">
              <w:rPr>
                <w:sz w:val="18"/>
                <w:szCs w:val="18"/>
                <w:lang w:val="ro-RO"/>
              </w:rPr>
              <w:t>și</w:t>
            </w:r>
            <w:r w:rsidRPr="005C5A46">
              <w:rPr>
                <w:spacing w:val="1"/>
                <w:sz w:val="18"/>
                <w:szCs w:val="18"/>
                <w:lang w:val="ro-RO"/>
              </w:rPr>
              <w:t xml:space="preserve"> </w:t>
            </w:r>
            <w:r w:rsidRPr="005C5A46">
              <w:rPr>
                <w:sz w:val="18"/>
                <w:szCs w:val="18"/>
                <w:lang w:val="ro-RO"/>
              </w:rPr>
              <w:t>creșterii</w:t>
            </w:r>
            <w:r w:rsidRPr="005C5A46">
              <w:rPr>
                <w:spacing w:val="1"/>
                <w:sz w:val="18"/>
                <w:szCs w:val="18"/>
                <w:lang w:val="ro-RO"/>
              </w:rPr>
              <w:t xml:space="preserve"> </w:t>
            </w:r>
            <w:r w:rsidRPr="005C5A46">
              <w:rPr>
                <w:sz w:val="18"/>
                <w:szCs w:val="18"/>
                <w:lang w:val="ro-RO"/>
              </w:rPr>
              <w:t>fluxului</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„servicii</w:t>
            </w:r>
            <w:r w:rsidRPr="005C5A46">
              <w:rPr>
                <w:spacing w:val="1"/>
                <w:sz w:val="18"/>
                <w:szCs w:val="18"/>
                <w:lang w:val="ro-RO"/>
              </w:rPr>
              <w:t xml:space="preserve"> </w:t>
            </w:r>
            <w:r w:rsidRPr="005C5A46">
              <w:rPr>
                <w:sz w:val="18"/>
                <w:szCs w:val="18"/>
                <w:lang w:val="ro-RO"/>
              </w:rPr>
              <w:t>ecosistemice”</w:t>
            </w:r>
            <w:r w:rsidRPr="005C5A46">
              <w:rPr>
                <w:spacing w:val="1"/>
                <w:sz w:val="18"/>
                <w:szCs w:val="18"/>
                <w:lang w:val="ro-RO"/>
              </w:rPr>
              <w:t xml:space="preserve"> </w:t>
            </w:r>
            <w:r w:rsidRPr="005C5A46">
              <w:rPr>
                <w:sz w:val="18"/>
                <w:szCs w:val="18"/>
                <w:lang w:val="ro-RO"/>
              </w:rPr>
              <w:t>provenite</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la</w:t>
            </w:r>
            <w:r w:rsidRPr="005C5A46">
              <w:rPr>
                <w:spacing w:val="1"/>
                <w:sz w:val="18"/>
                <w:szCs w:val="18"/>
                <w:lang w:val="ro-RO"/>
              </w:rPr>
              <w:t xml:space="preserve"> </w:t>
            </w:r>
            <w:r w:rsidRPr="005C5A46">
              <w:rPr>
                <w:sz w:val="18"/>
                <w:szCs w:val="18"/>
                <w:lang w:val="ro-RO"/>
              </w:rPr>
              <w:t>păduri.</w:t>
            </w:r>
            <w:r w:rsidRPr="005C5A46">
              <w:rPr>
                <w:spacing w:val="1"/>
                <w:sz w:val="18"/>
                <w:szCs w:val="18"/>
                <w:lang w:val="ro-RO"/>
              </w:rPr>
              <w:t xml:space="preserve"> </w:t>
            </w:r>
            <w:r w:rsidRPr="005C5A46">
              <w:rPr>
                <w:sz w:val="18"/>
                <w:szCs w:val="18"/>
                <w:lang w:val="ro-RO"/>
              </w:rPr>
              <w:t>Reducerea</w:t>
            </w:r>
            <w:r w:rsidRPr="005C5A46">
              <w:rPr>
                <w:spacing w:val="1"/>
                <w:sz w:val="18"/>
                <w:szCs w:val="18"/>
                <w:lang w:val="ro-RO"/>
              </w:rPr>
              <w:t xml:space="preserve"> </w:t>
            </w:r>
            <w:r w:rsidRPr="005C5A46">
              <w:rPr>
                <w:sz w:val="18"/>
                <w:szCs w:val="18"/>
                <w:lang w:val="ro-RO"/>
              </w:rPr>
              <w:t>vulnerabilității</w:t>
            </w:r>
            <w:r w:rsidRPr="005C5A46">
              <w:rPr>
                <w:spacing w:val="1"/>
                <w:sz w:val="18"/>
                <w:szCs w:val="18"/>
                <w:lang w:val="ro-RO"/>
              </w:rPr>
              <w:t xml:space="preserve"> </w:t>
            </w:r>
            <w:r w:rsidRPr="005C5A46">
              <w:rPr>
                <w:sz w:val="18"/>
                <w:szCs w:val="18"/>
                <w:lang w:val="ro-RO"/>
              </w:rPr>
              <w:t>ecosistemelor</w:t>
            </w:r>
            <w:r w:rsidRPr="005C5A46">
              <w:rPr>
                <w:spacing w:val="1"/>
                <w:sz w:val="18"/>
                <w:szCs w:val="18"/>
                <w:lang w:val="ro-RO"/>
              </w:rPr>
              <w:t xml:space="preserve"> </w:t>
            </w:r>
            <w:r w:rsidRPr="005C5A46">
              <w:rPr>
                <w:sz w:val="18"/>
                <w:szCs w:val="18"/>
                <w:lang w:val="ro-RO"/>
              </w:rPr>
              <w:t>forestiere</w:t>
            </w:r>
            <w:r w:rsidRPr="005C5A46">
              <w:rPr>
                <w:spacing w:val="1"/>
                <w:sz w:val="18"/>
                <w:szCs w:val="18"/>
                <w:lang w:val="ro-RO"/>
              </w:rPr>
              <w:t xml:space="preserve"> </w:t>
            </w:r>
            <w:r w:rsidRPr="005C5A46">
              <w:rPr>
                <w:sz w:val="18"/>
                <w:szCs w:val="18"/>
                <w:lang w:val="ro-RO"/>
              </w:rPr>
              <w:t>implică</w:t>
            </w:r>
            <w:r w:rsidRPr="005C5A46">
              <w:rPr>
                <w:spacing w:val="1"/>
                <w:sz w:val="18"/>
                <w:szCs w:val="18"/>
                <w:lang w:val="ro-RO"/>
              </w:rPr>
              <w:t xml:space="preserve"> </w:t>
            </w:r>
            <w:r w:rsidRPr="005C5A46">
              <w:rPr>
                <w:sz w:val="18"/>
                <w:szCs w:val="18"/>
                <w:lang w:val="ro-RO"/>
              </w:rPr>
              <w:t>reducerea</w:t>
            </w:r>
            <w:r w:rsidRPr="005C5A46">
              <w:rPr>
                <w:spacing w:val="1"/>
                <w:sz w:val="18"/>
                <w:szCs w:val="18"/>
                <w:lang w:val="ro-RO"/>
              </w:rPr>
              <w:t xml:space="preserve"> </w:t>
            </w:r>
            <w:r w:rsidRPr="005C5A46">
              <w:rPr>
                <w:sz w:val="18"/>
                <w:szCs w:val="18"/>
                <w:lang w:val="ro-RO"/>
              </w:rPr>
              <w:t>expunerii</w:t>
            </w:r>
            <w:r w:rsidRPr="005C5A46">
              <w:rPr>
                <w:spacing w:val="1"/>
                <w:sz w:val="18"/>
                <w:szCs w:val="18"/>
                <w:lang w:val="ro-RO"/>
              </w:rPr>
              <w:t xml:space="preserve"> </w:t>
            </w:r>
            <w:r w:rsidRPr="005C5A46">
              <w:rPr>
                <w:sz w:val="18"/>
                <w:szCs w:val="18"/>
                <w:lang w:val="ro-RO"/>
              </w:rPr>
              <w:t>pădurilor</w:t>
            </w:r>
            <w:r w:rsidRPr="005C5A46">
              <w:rPr>
                <w:spacing w:val="1"/>
                <w:sz w:val="18"/>
                <w:szCs w:val="18"/>
                <w:lang w:val="ro-RO"/>
              </w:rPr>
              <w:t xml:space="preserve"> </w:t>
            </w:r>
            <w:r w:rsidRPr="005C5A46">
              <w:rPr>
                <w:sz w:val="18"/>
                <w:szCs w:val="18"/>
                <w:lang w:val="ro-RO"/>
              </w:rPr>
              <w:t>la</w:t>
            </w:r>
            <w:r w:rsidRPr="005C5A46">
              <w:rPr>
                <w:spacing w:val="1"/>
                <w:sz w:val="18"/>
                <w:szCs w:val="18"/>
                <w:lang w:val="ro-RO"/>
              </w:rPr>
              <w:t xml:space="preserve"> </w:t>
            </w:r>
            <w:r w:rsidRPr="005C5A46">
              <w:rPr>
                <w:sz w:val="18"/>
                <w:szCs w:val="18"/>
                <w:lang w:val="ro-RO"/>
              </w:rPr>
              <w:t>schimbările</w:t>
            </w:r>
            <w:r w:rsidRPr="005C5A46">
              <w:rPr>
                <w:spacing w:val="1"/>
                <w:sz w:val="18"/>
                <w:szCs w:val="18"/>
                <w:lang w:val="ro-RO"/>
              </w:rPr>
              <w:t xml:space="preserve"> </w:t>
            </w:r>
            <w:r w:rsidRPr="005C5A46">
              <w:rPr>
                <w:sz w:val="18"/>
                <w:szCs w:val="18"/>
                <w:lang w:val="ro-RO"/>
              </w:rPr>
              <w:t>climatice</w:t>
            </w:r>
            <w:r w:rsidRPr="005C5A46">
              <w:rPr>
                <w:spacing w:val="1"/>
                <w:sz w:val="18"/>
                <w:szCs w:val="18"/>
                <w:lang w:val="ro-RO"/>
              </w:rPr>
              <w:t xml:space="preserve"> </w:t>
            </w:r>
            <w:r w:rsidRPr="005C5A46">
              <w:rPr>
                <w:sz w:val="18"/>
                <w:szCs w:val="18"/>
                <w:lang w:val="ro-RO"/>
              </w:rPr>
              <w:t>și</w:t>
            </w:r>
            <w:r w:rsidRPr="005C5A46">
              <w:rPr>
                <w:spacing w:val="1"/>
                <w:sz w:val="18"/>
                <w:szCs w:val="18"/>
                <w:lang w:val="ro-RO"/>
              </w:rPr>
              <w:t xml:space="preserve"> </w:t>
            </w:r>
            <w:r w:rsidRPr="005C5A46">
              <w:rPr>
                <w:sz w:val="18"/>
                <w:szCs w:val="18"/>
                <w:lang w:val="ro-RO"/>
              </w:rPr>
              <w:t>reducerea</w:t>
            </w:r>
            <w:r w:rsidRPr="005C5A46">
              <w:rPr>
                <w:spacing w:val="1"/>
                <w:sz w:val="18"/>
                <w:szCs w:val="18"/>
                <w:lang w:val="ro-RO"/>
              </w:rPr>
              <w:t xml:space="preserve"> </w:t>
            </w:r>
            <w:r w:rsidRPr="005C5A46">
              <w:rPr>
                <w:sz w:val="18"/>
                <w:szCs w:val="18"/>
                <w:lang w:val="ro-RO"/>
              </w:rPr>
              <w:t xml:space="preserve">sensibilității acestora în fața schimbărilor climatice. </w:t>
            </w:r>
          </w:p>
        </w:tc>
      </w:tr>
      <w:tr w:rsidR="005C5A46" w:rsidRPr="005C5A46" w14:paraId="7D7BB81F" w14:textId="77777777" w:rsidTr="00570334">
        <w:tblPrEx>
          <w:tblLook w:val="04A0" w:firstRow="1" w:lastRow="0" w:firstColumn="1" w:lastColumn="0" w:noHBand="0" w:noVBand="1"/>
        </w:tblPrEx>
        <w:trPr>
          <w:trHeight w:val="20"/>
        </w:trPr>
        <w:tc>
          <w:tcPr>
            <w:tcW w:w="5000" w:type="pct"/>
          </w:tcPr>
          <w:p w14:paraId="0821385B" w14:textId="77777777" w:rsidR="00FA1591" w:rsidRPr="005C5A46" w:rsidRDefault="00FA1591" w:rsidP="005E6EDF">
            <w:pPr>
              <w:pStyle w:val="TableParagraph"/>
              <w:spacing w:line="252" w:lineRule="exact"/>
              <w:ind w:left="467"/>
              <w:rPr>
                <w:b/>
                <w:sz w:val="18"/>
                <w:szCs w:val="18"/>
                <w:lang w:val="ro-RO"/>
              </w:rPr>
            </w:pPr>
            <w:r w:rsidRPr="005C5A46">
              <w:rPr>
                <w:b/>
                <w:sz w:val="18"/>
                <w:szCs w:val="18"/>
                <w:lang w:val="ro-RO"/>
              </w:rPr>
              <w:t>2)</w:t>
            </w:r>
            <w:r w:rsidRPr="005C5A46">
              <w:rPr>
                <w:b/>
                <w:spacing w:val="63"/>
                <w:sz w:val="18"/>
                <w:szCs w:val="18"/>
                <w:lang w:val="ro-RO"/>
              </w:rPr>
              <w:t xml:space="preserve"> </w:t>
            </w:r>
            <w:r w:rsidRPr="005C5A46">
              <w:rPr>
                <w:b/>
                <w:sz w:val="18"/>
                <w:szCs w:val="18"/>
                <w:lang w:val="ro-RO"/>
              </w:rPr>
              <w:t>Adaptarea</w:t>
            </w:r>
            <w:r w:rsidRPr="005C5A46">
              <w:rPr>
                <w:b/>
                <w:spacing w:val="76"/>
                <w:sz w:val="18"/>
                <w:szCs w:val="18"/>
                <w:lang w:val="ro-RO"/>
              </w:rPr>
              <w:t xml:space="preserve"> </w:t>
            </w:r>
            <w:r w:rsidRPr="005C5A46">
              <w:rPr>
                <w:b/>
                <w:sz w:val="18"/>
                <w:szCs w:val="18"/>
                <w:lang w:val="ro-RO"/>
              </w:rPr>
              <w:t>practicilor</w:t>
            </w:r>
            <w:r w:rsidRPr="005C5A46">
              <w:rPr>
                <w:b/>
                <w:spacing w:val="78"/>
                <w:sz w:val="18"/>
                <w:szCs w:val="18"/>
                <w:lang w:val="ro-RO"/>
              </w:rPr>
              <w:t xml:space="preserve"> </w:t>
            </w:r>
            <w:r w:rsidRPr="005C5A46">
              <w:rPr>
                <w:b/>
                <w:sz w:val="18"/>
                <w:szCs w:val="18"/>
                <w:lang w:val="ro-RO"/>
              </w:rPr>
              <w:t>de</w:t>
            </w:r>
            <w:r w:rsidRPr="005C5A46">
              <w:rPr>
                <w:b/>
                <w:spacing w:val="78"/>
                <w:sz w:val="18"/>
                <w:szCs w:val="18"/>
                <w:lang w:val="ro-RO"/>
              </w:rPr>
              <w:t xml:space="preserve"> </w:t>
            </w:r>
            <w:r w:rsidRPr="005C5A46">
              <w:rPr>
                <w:b/>
                <w:sz w:val="18"/>
                <w:szCs w:val="18"/>
                <w:lang w:val="ro-RO"/>
              </w:rPr>
              <w:t>regenerare</w:t>
            </w:r>
            <w:r w:rsidRPr="005C5A46">
              <w:rPr>
                <w:b/>
                <w:spacing w:val="79"/>
                <w:sz w:val="18"/>
                <w:szCs w:val="18"/>
                <w:lang w:val="ro-RO"/>
              </w:rPr>
              <w:t xml:space="preserve"> </w:t>
            </w:r>
            <w:r w:rsidRPr="005C5A46">
              <w:rPr>
                <w:b/>
                <w:sz w:val="18"/>
                <w:szCs w:val="18"/>
                <w:lang w:val="ro-RO"/>
              </w:rPr>
              <w:t>a</w:t>
            </w:r>
            <w:r w:rsidRPr="005C5A46">
              <w:rPr>
                <w:b/>
                <w:spacing w:val="78"/>
                <w:sz w:val="18"/>
                <w:szCs w:val="18"/>
                <w:lang w:val="ro-RO"/>
              </w:rPr>
              <w:t xml:space="preserve"> </w:t>
            </w:r>
            <w:r w:rsidRPr="005C5A46">
              <w:rPr>
                <w:b/>
                <w:sz w:val="18"/>
                <w:szCs w:val="18"/>
                <w:lang w:val="ro-RO"/>
              </w:rPr>
              <w:t>pădurilor</w:t>
            </w:r>
            <w:r w:rsidRPr="005C5A46">
              <w:rPr>
                <w:b/>
                <w:spacing w:val="83"/>
                <w:sz w:val="18"/>
                <w:szCs w:val="18"/>
                <w:lang w:val="ro-RO"/>
              </w:rPr>
              <w:t xml:space="preserve"> </w:t>
            </w:r>
            <w:r w:rsidRPr="005C5A46">
              <w:rPr>
                <w:b/>
                <w:sz w:val="18"/>
                <w:szCs w:val="18"/>
                <w:lang w:val="ro-RO"/>
              </w:rPr>
              <w:t>la</w:t>
            </w:r>
            <w:r w:rsidRPr="005C5A46">
              <w:rPr>
                <w:b/>
                <w:spacing w:val="78"/>
                <w:sz w:val="18"/>
                <w:szCs w:val="18"/>
                <w:lang w:val="ro-RO"/>
              </w:rPr>
              <w:t xml:space="preserve"> </w:t>
            </w:r>
            <w:r w:rsidRPr="005C5A46">
              <w:rPr>
                <w:b/>
                <w:sz w:val="18"/>
                <w:szCs w:val="18"/>
                <w:lang w:val="ro-RO"/>
              </w:rPr>
              <w:t>necesitățile</w:t>
            </w:r>
            <w:r w:rsidRPr="005C5A46">
              <w:rPr>
                <w:b/>
                <w:spacing w:val="76"/>
                <w:sz w:val="18"/>
                <w:szCs w:val="18"/>
                <w:lang w:val="ro-RO"/>
              </w:rPr>
              <w:t xml:space="preserve"> </w:t>
            </w:r>
            <w:r w:rsidRPr="005C5A46">
              <w:rPr>
                <w:b/>
                <w:sz w:val="18"/>
                <w:szCs w:val="18"/>
                <w:lang w:val="ro-RO"/>
              </w:rPr>
              <w:t>impuse</w:t>
            </w:r>
            <w:r w:rsidRPr="005C5A46">
              <w:rPr>
                <w:b/>
                <w:spacing w:val="77"/>
                <w:sz w:val="18"/>
                <w:szCs w:val="18"/>
                <w:lang w:val="ro-RO"/>
              </w:rPr>
              <w:t xml:space="preserve"> </w:t>
            </w:r>
            <w:r w:rsidRPr="005C5A46">
              <w:rPr>
                <w:b/>
                <w:sz w:val="18"/>
                <w:szCs w:val="18"/>
                <w:lang w:val="ro-RO"/>
              </w:rPr>
              <w:t>de</w:t>
            </w:r>
            <w:r w:rsidRPr="005C5A46">
              <w:rPr>
                <w:b/>
                <w:spacing w:val="78"/>
                <w:sz w:val="18"/>
                <w:szCs w:val="18"/>
                <w:lang w:val="ro-RO"/>
              </w:rPr>
              <w:t xml:space="preserve"> </w:t>
            </w:r>
            <w:r w:rsidRPr="005C5A46">
              <w:rPr>
                <w:b/>
                <w:sz w:val="18"/>
                <w:szCs w:val="18"/>
                <w:lang w:val="ro-RO"/>
              </w:rPr>
              <w:t>schimbările climatice</w:t>
            </w:r>
          </w:p>
        </w:tc>
      </w:tr>
      <w:tr w:rsidR="005C5A46" w:rsidRPr="005C5A46" w14:paraId="3437AD99" w14:textId="77777777" w:rsidTr="00570334">
        <w:tblPrEx>
          <w:tblLook w:val="04A0" w:firstRow="1" w:lastRow="0" w:firstColumn="1" w:lastColumn="0" w:noHBand="0" w:noVBand="1"/>
        </w:tblPrEx>
        <w:trPr>
          <w:trHeight w:val="20"/>
        </w:trPr>
        <w:tc>
          <w:tcPr>
            <w:tcW w:w="5000" w:type="pct"/>
          </w:tcPr>
          <w:p w14:paraId="0E537EE4" w14:textId="7B74E719" w:rsidR="00FA1591" w:rsidRPr="005C5A46" w:rsidRDefault="00FA1591" w:rsidP="005E6EDF">
            <w:pPr>
              <w:pStyle w:val="TableParagraph"/>
              <w:spacing w:line="276" w:lineRule="auto"/>
              <w:ind w:right="93"/>
              <w:jc w:val="both"/>
              <w:rPr>
                <w:sz w:val="18"/>
                <w:szCs w:val="18"/>
                <w:lang w:val="ro-RO"/>
              </w:rPr>
            </w:pPr>
            <w:r w:rsidRPr="005C5A46">
              <w:rPr>
                <w:sz w:val="18"/>
                <w:szCs w:val="18"/>
                <w:lang w:val="ro-RO"/>
              </w:rPr>
              <w:t xml:space="preserve">Aşteptata translație a ecozonelor diferitelor specii ca urmare a modificării </w:t>
            </w:r>
            <w:r w:rsidR="00C53235" w:rsidRPr="005C5A46">
              <w:rPr>
                <w:sz w:val="18"/>
                <w:szCs w:val="18"/>
                <w:lang w:val="ro-RO"/>
              </w:rPr>
              <w:t>condiții</w:t>
            </w:r>
            <w:r w:rsidRPr="005C5A46">
              <w:rPr>
                <w:sz w:val="18"/>
                <w:szCs w:val="18"/>
                <w:lang w:val="ro-RO"/>
              </w:rPr>
              <w:t>lor climatice are implicații</w:t>
            </w:r>
            <w:r w:rsidRPr="005C5A46">
              <w:rPr>
                <w:spacing w:val="-52"/>
                <w:sz w:val="18"/>
                <w:szCs w:val="18"/>
                <w:lang w:val="ro-RO"/>
              </w:rPr>
              <w:t xml:space="preserve"> </w:t>
            </w:r>
            <w:r w:rsidRPr="005C5A46">
              <w:rPr>
                <w:sz w:val="18"/>
                <w:szCs w:val="18"/>
                <w:lang w:val="ro-RO"/>
              </w:rPr>
              <w:t>asupra</w:t>
            </w:r>
            <w:r w:rsidRPr="005C5A46">
              <w:rPr>
                <w:spacing w:val="1"/>
                <w:sz w:val="18"/>
                <w:szCs w:val="18"/>
                <w:lang w:val="ro-RO"/>
              </w:rPr>
              <w:t xml:space="preserve"> </w:t>
            </w:r>
            <w:r w:rsidRPr="005C5A46">
              <w:rPr>
                <w:sz w:val="18"/>
                <w:szCs w:val="18"/>
                <w:lang w:val="ro-RO"/>
              </w:rPr>
              <w:t>oricăror</w:t>
            </w:r>
            <w:r w:rsidRPr="005C5A46">
              <w:rPr>
                <w:spacing w:val="1"/>
                <w:sz w:val="18"/>
                <w:szCs w:val="18"/>
                <w:lang w:val="ro-RO"/>
              </w:rPr>
              <w:t xml:space="preserve"> </w:t>
            </w:r>
            <w:r w:rsidRPr="005C5A46">
              <w:rPr>
                <w:sz w:val="18"/>
                <w:szCs w:val="18"/>
                <w:lang w:val="ro-RO"/>
              </w:rPr>
              <w:t>eforturi</w:t>
            </w:r>
            <w:r w:rsidRPr="005C5A46">
              <w:rPr>
                <w:spacing w:val="1"/>
                <w:sz w:val="18"/>
                <w:szCs w:val="18"/>
                <w:lang w:val="ro-RO"/>
              </w:rPr>
              <w:t xml:space="preserve"> </w:t>
            </w:r>
            <w:r w:rsidRPr="005C5A46">
              <w:rPr>
                <w:sz w:val="18"/>
                <w:szCs w:val="18"/>
                <w:lang w:val="ro-RO"/>
              </w:rPr>
              <w:t>viitoare</w:t>
            </w:r>
            <w:r w:rsidRPr="005C5A46">
              <w:rPr>
                <w:spacing w:val="1"/>
                <w:sz w:val="18"/>
                <w:szCs w:val="18"/>
                <w:lang w:val="ro-RO"/>
              </w:rPr>
              <w:t xml:space="preserve"> </w:t>
            </w:r>
            <w:r w:rsidRPr="005C5A46">
              <w:rPr>
                <w:sz w:val="18"/>
                <w:szCs w:val="18"/>
                <w:lang w:val="ro-RO"/>
              </w:rPr>
              <w:t>care</w:t>
            </w:r>
            <w:r w:rsidRPr="005C5A46">
              <w:rPr>
                <w:spacing w:val="1"/>
                <w:sz w:val="18"/>
                <w:szCs w:val="18"/>
                <w:lang w:val="ro-RO"/>
              </w:rPr>
              <w:t xml:space="preserve"> </w:t>
            </w:r>
            <w:r w:rsidRPr="005C5A46">
              <w:rPr>
                <w:sz w:val="18"/>
                <w:szCs w:val="18"/>
                <w:lang w:val="ro-RO"/>
              </w:rPr>
              <w:t>implică</w:t>
            </w:r>
            <w:r w:rsidRPr="005C5A46">
              <w:rPr>
                <w:spacing w:val="1"/>
                <w:sz w:val="18"/>
                <w:szCs w:val="18"/>
                <w:lang w:val="ro-RO"/>
              </w:rPr>
              <w:t xml:space="preserve"> </w:t>
            </w:r>
            <w:r w:rsidRPr="005C5A46">
              <w:rPr>
                <w:sz w:val="18"/>
                <w:szCs w:val="18"/>
                <w:lang w:val="ro-RO"/>
              </w:rPr>
              <w:t>regenerarea</w:t>
            </w:r>
            <w:r w:rsidRPr="005C5A46">
              <w:rPr>
                <w:spacing w:val="1"/>
                <w:sz w:val="18"/>
                <w:szCs w:val="18"/>
                <w:lang w:val="ro-RO"/>
              </w:rPr>
              <w:t xml:space="preserve"> </w:t>
            </w:r>
            <w:r w:rsidRPr="005C5A46">
              <w:rPr>
                <w:sz w:val="18"/>
                <w:szCs w:val="18"/>
                <w:lang w:val="ro-RO"/>
              </w:rPr>
              <w:t>pădurilor,</w:t>
            </w:r>
            <w:r w:rsidRPr="005C5A46">
              <w:rPr>
                <w:spacing w:val="1"/>
                <w:sz w:val="18"/>
                <w:szCs w:val="18"/>
                <w:lang w:val="ro-RO"/>
              </w:rPr>
              <w:t xml:space="preserve"> </w:t>
            </w:r>
            <w:r w:rsidRPr="005C5A46">
              <w:rPr>
                <w:sz w:val="18"/>
                <w:szCs w:val="18"/>
                <w:lang w:val="ro-RO"/>
              </w:rPr>
              <w:t>atât</w:t>
            </w:r>
            <w:r w:rsidRPr="005C5A46">
              <w:rPr>
                <w:spacing w:val="1"/>
                <w:sz w:val="18"/>
                <w:szCs w:val="18"/>
                <w:lang w:val="ro-RO"/>
              </w:rPr>
              <w:t xml:space="preserve"> </w:t>
            </w:r>
            <w:r w:rsidRPr="005C5A46">
              <w:rPr>
                <w:sz w:val="18"/>
                <w:szCs w:val="18"/>
                <w:lang w:val="ro-RO"/>
              </w:rPr>
              <w:t>regenerarea</w:t>
            </w:r>
            <w:r w:rsidRPr="005C5A46">
              <w:rPr>
                <w:spacing w:val="1"/>
                <w:sz w:val="18"/>
                <w:szCs w:val="18"/>
                <w:lang w:val="ro-RO"/>
              </w:rPr>
              <w:t xml:space="preserve"> </w:t>
            </w:r>
            <w:r w:rsidRPr="005C5A46">
              <w:rPr>
                <w:sz w:val="18"/>
                <w:szCs w:val="18"/>
                <w:lang w:val="ro-RO"/>
              </w:rPr>
              <w:t>naturală,</w:t>
            </w:r>
            <w:r w:rsidRPr="005C5A46">
              <w:rPr>
                <w:spacing w:val="1"/>
                <w:sz w:val="18"/>
                <w:szCs w:val="18"/>
                <w:lang w:val="ro-RO"/>
              </w:rPr>
              <w:t xml:space="preserve"> </w:t>
            </w:r>
            <w:r w:rsidRPr="005C5A46">
              <w:rPr>
                <w:sz w:val="18"/>
                <w:szCs w:val="18"/>
                <w:lang w:val="ro-RO"/>
              </w:rPr>
              <w:t>cât</w:t>
            </w:r>
            <w:r w:rsidRPr="005C5A46">
              <w:rPr>
                <w:spacing w:val="1"/>
                <w:sz w:val="18"/>
                <w:szCs w:val="18"/>
                <w:lang w:val="ro-RO"/>
              </w:rPr>
              <w:t xml:space="preserve"> </w:t>
            </w:r>
            <w:r w:rsidRPr="005C5A46">
              <w:rPr>
                <w:sz w:val="18"/>
                <w:szCs w:val="18"/>
                <w:lang w:val="ro-RO"/>
              </w:rPr>
              <w:t>și</w:t>
            </w:r>
            <w:r w:rsidRPr="005C5A46">
              <w:rPr>
                <w:spacing w:val="1"/>
                <w:sz w:val="18"/>
                <w:szCs w:val="18"/>
                <w:lang w:val="ro-RO"/>
              </w:rPr>
              <w:t xml:space="preserve"> </w:t>
            </w:r>
            <w:r w:rsidRPr="005C5A46">
              <w:rPr>
                <w:sz w:val="18"/>
                <w:szCs w:val="18"/>
                <w:lang w:val="ro-RO"/>
              </w:rPr>
              <w:t>împădurirea artificială. Studii recente (Trombik et al, 2013) au constatat că schimbările anticipate la nivelul</w:t>
            </w:r>
            <w:r w:rsidRPr="005C5A46">
              <w:rPr>
                <w:spacing w:val="1"/>
                <w:sz w:val="18"/>
                <w:szCs w:val="18"/>
                <w:lang w:val="ro-RO"/>
              </w:rPr>
              <w:t xml:space="preserve"> </w:t>
            </w:r>
            <w:r w:rsidRPr="005C5A46">
              <w:rPr>
                <w:sz w:val="18"/>
                <w:szCs w:val="18"/>
                <w:lang w:val="ro-RO"/>
              </w:rPr>
              <w:t>temperaturilor și precipitațiilor din Munții Carpați ar duce la pierderea „vigorii competitive” a unor specii,</w:t>
            </w:r>
            <w:r w:rsidRPr="005C5A46">
              <w:rPr>
                <w:spacing w:val="1"/>
                <w:sz w:val="18"/>
                <w:szCs w:val="18"/>
                <w:lang w:val="ro-RO"/>
              </w:rPr>
              <w:t xml:space="preserve"> </w:t>
            </w:r>
            <w:r w:rsidRPr="005C5A46">
              <w:rPr>
                <w:sz w:val="18"/>
                <w:szCs w:val="18"/>
                <w:lang w:val="ro-RO"/>
              </w:rPr>
              <w:t>precum fagul de pe versanţii externi ai Carpaților Orientali, care se află în interiorul granițelor României.</w:t>
            </w:r>
            <w:r w:rsidRPr="005C5A46">
              <w:rPr>
                <w:spacing w:val="1"/>
                <w:sz w:val="18"/>
                <w:szCs w:val="18"/>
                <w:lang w:val="ro-RO"/>
              </w:rPr>
              <w:t xml:space="preserve"> </w:t>
            </w:r>
            <w:r w:rsidRPr="005C5A46">
              <w:rPr>
                <w:sz w:val="18"/>
                <w:szCs w:val="18"/>
                <w:lang w:val="ro-RO"/>
              </w:rPr>
              <w:t>Este, de asemenea, de așteptat ca schimbările</w:t>
            </w:r>
            <w:r w:rsidRPr="005C5A46">
              <w:rPr>
                <w:spacing w:val="1"/>
                <w:sz w:val="18"/>
                <w:szCs w:val="18"/>
                <w:lang w:val="ro-RO"/>
              </w:rPr>
              <w:t xml:space="preserve"> </w:t>
            </w:r>
            <w:r w:rsidRPr="005C5A46">
              <w:rPr>
                <w:sz w:val="18"/>
                <w:szCs w:val="18"/>
                <w:lang w:val="ro-RO"/>
              </w:rPr>
              <w:t>climatice să ducă la migrarea speciilor către zone mai</w:t>
            </w:r>
            <w:r w:rsidRPr="005C5A46">
              <w:rPr>
                <w:spacing w:val="1"/>
                <w:sz w:val="18"/>
                <w:szCs w:val="18"/>
                <w:lang w:val="ro-RO"/>
              </w:rPr>
              <w:t xml:space="preserve"> </w:t>
            </w:r>
            <w:r w:rsidRPr="005C5A46">
              <w:rPr>
                <w:sz w:val="18"/>
                <w:szCs w:val="18"/>
                <w:lang w:val="ro-RO"/>
              </w:rPr>
              <w:t>favorabile din punctul de vedere a precipitațiilor și al temperaturii. Nevoile de adaptare constatate în ceea ce</w:t>
            </w:r>
            <w:r w:rsidRPr="005C5A46">
              <w:rPr>
                <w:spacing w:val="-52"/>
                <w:sz w:val="18"/>
                <w:szCs w:val="18"/>
                <w:lang w:val="ro-RO"/>
              </w:rPr>
              <w:t xml:space="preserve"> </w:t>
            </w:r>
            <w:r w:rsidRPr="005C5A46">
              <w:rPr>
                <w:sz w:val="18"/>
                <w:szCs w:val="18"/>
                <w:lang w:val="ro-RO"/>
              </w:rPr>
              <w:t>priveşte</w:t>
            </w:r>
            <w:r w:rsidRPr="005C5A46">
              <w:rPr>
                <w:spacing w:val="45"/>
                <w:sz w:val="18"/>
                <w:szCs w:val="18"/>
                <w:lang w:val="ro-RO"/>
              </w:rPr>
              <w:t xml:space="preserve"> </w:t>
            </w:r>
            <w:r w:rsidRPr="005C5A46">
              <w:rPr>
                <w:sz w:val="18"/>
                <w:szCs w:val="18"/>
                <w:lang w:val="ro-RO"/>
              </w:rPr>
              <w:t>viitoarea</w:t>
            </w:r>
            <w:r w:rsidRPr="005C5A46">
              <w:rPr>
                <w:spacing w:val="44"/>
                <w:sz w:val="18"/>
                <w:szCs w:val="18"/>
                <w:lang w:val="ro-RO"/>
              </w:rPr>
              <w:t xml:space="preserve"> </w:t>
            </w:r>
            <w:r w:rsidRPr="005C5A46">
              <w:rPr>
                <w:sz w:val="18"/>
                <w:szCs w:val="18"/>
                <w:lang w:val="ro-RO"/>
              </w:rPr>
              <w:t>regenerare</w:t>
            </w:r>
            <w:r w:rsidRPr="005C5A46">
              <w:rPr>
                <w:spacing w:val="46"/>
                <w:sz w:val="18"/>
                <w:szCs w:val="18"/>
                <w:lang w:val="ro-RO"/>
              </w:rPr>
              <w:t xml:space="preserve"> </w:t>
            </w:r>
            <w:r w:rsidRPr="005C5A46">
              <w:rPr>
                <w:sz w:val="18"/>
                <w:szCs w:val="18"/>
                <w:lang w:val="ro-RO"/>
              </w:rPr>
              <w:t>a</w:t>
            </w:r>
            <w:r w:rsidRPr="005C5A46">
              <w:rPr>
                <w:spacing w:val="43"/>
                <w:sz w:val="18"/>
                <w:szCs w:val="18"/>
                <w:lang w:val="ro-RO"/>
              </w:rPr>
              <w:t xml:space="preserve"> </w:t>
            </w:r>
            <w:r w:rsidRPr="005C5A46">
              <w:rPr>
                <w:sz w:val="18"/>
                <w:szCs w:val="18"/>
                <w:lang w:val="ro-RO"/>
              </w:rPr>
              <w:t>pădurilor</w:t>
            </w:r>
            <w:r w:rsidRPr="005C5A46">
              <w:rPr>
                <w:spacing w:val="44"/>
                <w:sz w:val="18"/>
                <w:szCs w:val="18"/>
                <w:lang w:val="ro-RO"/>
              </w:rPr>
              <w:t xml:space="preserve"> </w:t>
            </w:r>
            <w:r w:rsidRPr="005C5A46">
              <w:rPr>
                <w:sz w:val="18"/>
                <w:szCs w:val="18"/>
                <w:lang w:val="ro-RO"/>
              </w:rPr>
              <w:t>trebuie</w:t>
            </w:r>
            <w:r w:rsidRPr="005C5A46">
              <w:rPr>
                <w:spacing w:val="46"/>
                <w:sz w:val="18"/>
                <w:szCs w:val="18"/>
                <w:lang w:val="ro-RO"/>
              </w:rPr>
              <w:t xml:space="preserve"> </w:t>
            </w:r>
            <w:r w:rsidRPr="005C5A46">
              <w:rPr>
                <w:sz w:val="18"/>
                <w:szCs w:val="18"/>
                <w:lang w:val="ro-RO"/>
              </w:rPr>
              <w:t>susținute</w:t>
            </w:r>
            <w:r w:rsidRPr="005C5A46">
              <w:rPr>
                <w:spacing w:val="45"/>
                <w:sz w:val="18"/>
                <w:szCs w:val="18"/>
                <w:lang w:val="ro-RO"/>
              </w:rPr>
              <w:t xml:space="preserve"> </w:t>
            </w:r>
            <w:r w:rsidRPr="005C5A46">
              <w:rPr>
                <w:sz w:val="18"/>
                <w:szCs w:val="18"/>
                <w:lang w:val="ro-RO"/>
              </w:rPr>
              <w:t>prin</w:t>
            </w:r>
            <w:r w:rsidRPr="005C5A46">
              <w:rPr>
                <w:spacing w:val="43"/>
                <w:sz w:val="18"/>
                <w:szCs w:val="18"/>
                <w:lang w:val="ro-RO"/>
              </w:rPr>
              <w:t xml:space="preserve"> </w:t>
            </w:r>
            <w:r w:rsidR="00731051" w:rsidRPr="005C5A46">
              <w:rPr>
                <w:sz w:val="18"/>
                <w:szCs w:val="18"/>
                <w:lang w:val="ro-RO"/>
              </w:rPr>
              <w:t>creșterea</w:t>
            </w:r>
            <w:r w:rsidRPr="005C5A46">
              <w:rPr>
                <w:spacing w:val="46"/>
                <w:sz w:val="18"/>
                <w:szCs w:val="18"/>
                <w:lang w:val="ro-RO"/>
              </w:rPr>
              <w:t xml:space="preserve"> </w:t>
            </w:r>
            <w:r w:rsidRPr="005C5A46">
              <w:rPr>
                <w:sz w:val="18"/>
                <w:szCs w:val="18"/>
                <w:lang w:val="ro-RO"/>
              </w:rPr>
              <w:t>capacității</w:t>
            </w:r>
            <w:r w:rsidRPr="005C5A46">
              <w:rPr>
                <w:spacing w:val="51"/>
                <w:sz w:val="18"/>
                <w:szCs w:val="18"/>
                <w:lang w:val="ro-RO"/>
              </w:rPr>
              <w:t xml:space="preserve"> </w:t>
            </w:r>
            <w:r w:rsidRPr="005C5A46">
              <w:rPr>
                <w:sz w:val="18"/>
                <w:szCs w:val="18"/>
                <w:lang w:val="ro-RO"/>
              </w:rPr>
              <w:t>de</w:t>
            </w:r>
            <w:r w:rsidRPr="005C5A46">
              <w:rPr>
                <w:spacing w:val="43"/>
                <w:sz w:val="18"/>
                <w:szCs w:val="18"/>
                <w:lang w:val="ro-RO"/>
              </w:rPr>
              <w:t xml:space="preserve"> </w:t>
            </w:r>
            <w:r w:rsidRPr="005C5A46">
              <w:rPr>
                <w:sz w:val="18"/>
                <w:szCs w:val="18"/>
                <w:lang w:val="ro-RO"/>
              </w:rPr>
              <w:t>cercetare</w:t>
            </w:r>
            <w:r w:rsidRPr="005C5A46">
              <w:rPr>
                <w:spacing w:val="46"/>
                <w:sz w:val="18"/>
                <w:szCs w:val="18"/>
                <w:lang w:val="ro-RO"/>
              </w:rPr>
              <w:t xml:space="preserve"> </w:t>
            </w:r>
            <w:r w:rsidRPr="005C5A46">
              <w:rPr>
                <w:sz w:val="18"/>
                <w:szCs w:val="18"/>
                <w:lang w:val="ro-RO"/>
              </w:rPr>
              <w:t>asupra impactului</w:t>
            </w:r>
            <w:r w:rsidRPr="005C5A46">
              <w:rPr>
                <w:spacing w:val="-2"/>
                <w:sz w:val="18"/>
                <w:szCs w:val="18"/>
                <w:lang w:val="ro-RO"/>
              </w:rPr>
              <w:t xml:space="preserve"> </w:t>
            </w:r>
            <w:r w:rsidRPr="005C5A46">
              <w:rPr>
                <w:sz w:val="18"/>
                <w:szCs w:val="18"/>
                <w:lang w:val="ro-RO"/>
              </w:rPr>
              <w:t>pe</w:t>
            </w:r>
            <w:r w:rsidRPr="005C5A46">
              <w:rPr>
                <w:spacing w:val="-4"/>
                <w:sz w:val="18"/>
                <w:szCs w:val="18"/>
                <w:lang w:val="ro-RO"/>
              </w:rPr>
              <w:t xml:space="preserve"> </w:t>
            </w:r>
            <w:r w:rsidRPr="005C5A46">
              <w:rPr>
                <w:sz w:val="18"/>
                <w:szCs w:val="18"/>
                <w:lang w:val="ro-RO"/>
              </w:rPr>
              <w:t>care</w:t>
            </w:r>
            <w:r w:rsidRPr="005C5A46">
              <w:rPr>
                <w:spacing w:val="-5"/>
                <w:sz w:val="18"/>
                <w:szCs w:val="18"/>
                <w:lang w:val="ro-RO"/>
              </w:rPr>
              <w:t xml:space="preserve"> </w:t>
            </w:r>
            <w:r w:rsidRPr="005C5A46">
              <w:rPr>
                <w:sz w:val="18"/>
                <w:szCs w:val="18"/>
                <w:lang w:val="ro-RO"/>
              </w:rPr>
              <w:t>îl</w:t>
            </w:r>
            <w:r w:rsidRPr="005C5A46">
              <w:rPr>
                <w:spacing w:val="-1"/>
                <w:sz w:val="18"/>
                <w:szCs w:val="18"/>
                <w:lang w:val="ro-RO"/>
              </w:rPr>
              <w:t xml:space="preserve"> </w:t>
            </w:r>
            <w:r w:rsidRPr="005C5A46">
              <w:rPr>
                <w:sz w:val="18"/>
                <w:szCs w:val="18"/>
                <w:lang w:val="ro-RO"/>
              </w:rPr>
              <w:t>au</w:t>
            </w:r>
            <w:r w:rsidRPr="005C5A46">
              <w:rPr>
                <w:spacing w:val="-2"/>
                <w:sz w:val="18"/>
                <w:szCs w:val="18"/>
                <w:lang w:val="ro-RO"/>
              </w:rPr>
              <w:t xml:space="preserve"> </w:t>
            </w:r>
            <w:r w:rsidRPr="005C5A46">
              <w:rPr>
                <w:sz w:val="18"/>
                <w:szCs w:val="18"/>
                <w:lang w:val="ro-RO"/>
              </w:rPr>
              <w:t>schimbările</w:t>
            </w:r>
            <w:r w:rsidRPr="005C5A46">
              <w:rPr>
                <w:spacing w:val="-3"/>
                <w:sz w:val="18"/>
                <w:szCs w:val="18"/>
                <w:lang w:val="ro-RO"/>
              </w:rPr>
              <w:t xml:space="preserve"> </w:t>
            </w:r>
            <w:r w:rsidRPr="005C5A46">
              <w:rPr>
                <w:sz w:val="18"/>
                <w:szCs w:val="18"/>
                <w:lang w:val="ro-RO"/>
              </w:rPr>
              <w:t>climatice</w:t>
            </w:r>
            <w:r w:rsidRPr="005C5A46">
              <w:rPr>
                <w:spacing w:val="-2"/>
                <w:sz w:val="18"/>
                <w:szCs w:val="18"/>
                <w:lang w:val="ro-RO"/>
              </w:rPr>
              <w:t xml:space="preserve"> </w:t>
            </w:r>
            <w:r w:rsidRPr="005C5A46">
              <w:rPr>
                <w:sz w:val="18"/>
                <w:szCs w:val="18"/>
                <w:lang w:val="ro-RO"/>
              </w:rPr>
              <w:t>asupra</w:t>
            </w:r>
            <w:r w:rsidRPr="005C5A46">
              <w:rPr>
                <w:spacing w:val="-3"/>
                <w:sz w:val="18"/>
                <w:szCs w:val="18"/>
                <w:lang w:val="ro-RO"/>
              </w:rPr>
              <w:t xml:space="preserve"> </w:t>
            </w:r>
            <w:r w:rsidRPr="005C5A46">
              <w:rPr>
                <w:sz w:val="18"/>
                <w:szCs w:val="18"/>
                <w:lang w:val="ro-RO"/>
              </w:rPr>
              <w:t>pădurilor.</w:t>
            </w:r>
          </w:p>
        </w:tc>
      </w:tr>
      <w:tr w:rsidR="005C5A46" w:rsidRPr="005C5A46" w14:paraId="701F6E8E" w14:textId="77777777" w:rsidTr="00570334">
        <w:tblPrEx>
          <w:tblLook w:val="04A0" w:firstRow="1" w:lastRow="0" w:firstColumn="1" w:lastColumn="0" w:noHBand="0" w:noVBand="1"/>
        </w:tblPrEx>
        <w:trPr>
          <w:trHeight w:val="20"/>
        </w:trPr>
        <w:tc>
          <w:tcPr>
            <w:tcW w:w="5000" w:type="pct"/>
          </w:tcPr>
          <w:p w14:paraId="570B85F8" w14:textId="77777777" w:rsidR="00FA1591" w:rsidRPr="005C5A46" w:rsidRDefault="00FA1591" w:rsidP="005E6EDF">
            <w:pPr>
              <w:pStyle w:val="TableParagraph"/>
              <w:spacing w:line="251" w:lineRule="exact"/>
              <w:ind w:left="467"/>
              <w:rPr>
                <w:b/>
                <w:sz w:val="18"/>
                <w:szCs w:val="18"/>
                <w:lang w:val="ro-RO"/>
              </w:rPr>
            </w:pPr>
            <w:r w:rsidRPr="005C5A46">
              <w:rPr>
                <w:b/>
                <w:sz w:val="18"/>
                <w:szCs w:val="18"/>
                <w:lang w:val="ro-RO"/>
              </w:rPr>
              <w:t>3)</w:t>
            </w:r>
            <w:r w:rsidRPr="005C5A46">
              <w:rPr>
                <w:b/>
                <w:spacing w:val="57"/>
                <w:sz w:val="18"/>
                <w:szCs w:val="18"/>
                <w:lang w:val="ro-RO"/>
              </w:rPr>
              <w:t xml:space="preserve"> </w:t>
            </w:r>
            <w:r w:rsidRPr="005C5A46">
              <w:rPr>
                <w:b/>
                <w:sz w:val="18"/>
                <w:szCs w:val="18"/>
                <w:lang w:val="ro-RO"/>
              </w:rPr>
              <w:t>Minimizarea</w:t>
            </w:r>
            <w:r w:rsidRPr="005C5A46">
              <w:rPr>
                <w:b/>
                <w:spacing w:val="-4"/>
                <w:sz w:val="18"/>
                <w:szCs w:val="18"/>
                <w:lang w:val="ro-RO"/>
              </w:rPr>
              <w:t xml:space="preserve"> </w:t>
            </w:r>
            <w:r w:rsidRPr="005C5A46">
              <w:rPr>
                <w:b/>
                <w:sz w:val="18"/>
                <w:szCs w:val="18"/>
                <w:lang w:val="ro-RO"/>
              </w:rPr>
              <w:t>riscului</w:t>
            </w:r>
            <w:r w:rsidRPr="005C5A46">
              <w:rPr>
                <w:b/>
                <w:spacing w:val="-2"/>
                <w:sz w:val="18"/>
                <w:szCs w:val="18"/>
                <w:lang w:val="ro-RO"/>
              </w:rPr>
              <w:t xml:space="preserve"> </w:t>
            </w:r>
            <w:r w:rsidRPr="005C5A46">
              <w:rPr>
                <w:b/>
                <w:sz w:val="18"/>
                <w:szCs w:val="18"/>
                <w:lang w:val="ro-RO"/>
              </w:rPr>
              <w:t>schimbărilor</w:t>
            </w:r>
            <w:r w:rsidRPr="005C5A46">
              <w:rPr>
                <w:b/>
                <w:spacing w:val="-3"/>
                <w:sz w:val="18"/>
                <w:szCs w:val="18"/>
                <w:lang w:val="ro-RO"/>
              </w:rPr>
              <w:t xml:space="preserve"> </w:t>
            </w:r>
            <w:r w:rsidRPr="005C5A46">
              <w:rPr>
                <w:b/>
                <w:sz w:val="18"/>
                <w:szCs w:val="18"/>
                <w:lang w:val="ro-RO"/>
              </w:rPr>
              <w:t>climatice</w:t>
            </w:r>
            <w:r w:rsidRPr="005C5A46">
              <w:rPr>
                <w:b/>
                <w:spacing w:val="-3"/>
                <w:sz w:val="18"/>
                <w:szCs w:val="18"/>
                <w:lang w:val="ro-RO"/>
              </w:rPr>
              <w:t xml:space="preserve"> </w:t>
            </w:r>
            <w:r w:rsidRPr="005C5A46">
              <w:rPr>
                <w:b/>
                <w:sz w:val="18"/>
                <w:szCs w:val="18"/>
                <w:lang w:val="ro-RO"/>
              </w:rPr>
              <w:t>pentru</w:t>
            </w:r>
            <w:r w:rsidRPr="005C5A46">
              <w:rPr>
                <w:b/>
                <w:spacing w:val="-6"/>
                <w:sz w:val="18"/>
                <w:szCs w:val="18"/>
                <w:lang w:val="ro-RO"/>
              </w:rPr>
              <w:t xml:space="preserve"> </w:t>
            </w:r>
            <w:r w:rsidRPr="005C5A46">
              <w:rPr>
                <w:b/>
                <w:sz w:val="18"/>
                <w:szCs w:val="18"/>
                <w:lang w:val="ro-RO"/>
              </w:rPr>
              <w:t>pădure</w:t>
            </w:r>
            <w:r w:rsidRPr="005C5A46">
              <w:rPr>
                <w:b/>
                <w:spacing w:val="-3"/>
                <w:sz w:val="18"/>
                <w:szCs w:val="18"/>
                <w:lang w:val="ro-RO"/>
              </w:rPr>
              <w:t xml:space="preserve"> </w:t>
            </w:r>
            <w:r w:rsidRPr="005C5A46">
              <w:rPr>
                <w:b/>
                <w:sz w:val="18"/>
                <w:szCs w:val="18"/>
                <w:lang w:val="ro-RO"/>
              </w:rPr>
              <w:t>şi</w:t>
            </w:r>
            <w:r w:rsidRPr="005C5A46">
              <w:rPr>
                <w:b/>
                <w:spacing w:val="-2"/>
                <w:sz w:val="18"/>
                <w:szCs w:val="18"/>
                <w:lang w:val="ro-RO"/>
              </w:rPr>
              <w:t xml:space="preserve"> </w:t>
            </w:r>
            <w:r w:rsidRPr="005C5A46">
              <w:rPr>
                <w:b/>
                <w:sz w:val="18"/>
                <w:szCs w:val="18"/>
                <w:lang w:val="ro-RO"/>
              </w:rPr>
              <w:t>prin</w:t>
            </w:r>
            <w:r w:rsidRPr="005C5A46">
              <w:rPr>
                <w:b/>
                <w:spacing w:val="1"/>
                <w:sz w:val="18"/>
                <w:szCs w:val="18"/>
                <w:lang w:val="ro-RO"/>
              </w:rPr>
              <w:t xml:space="preserve"> </w:t>
            </w:r>
            <w:r w:rsidRPr="005C5A46">
              <w:rPr>
                <w:b/>
                <w:sz w:val="18"/>
                <w:szCs w:val="18"/>
                <w:lang w:val="ro-RO"/>
              </w:rPr>
              <w:t>intermediul</w:t>
            </w:r>
            <w:r w:rsidRPr="005C5A46">
              <w:rPr>
                <w:b/>
                <w:spacing w:val="-2"/>
                <w:sz w:val="18"/>
                <w:szCs w:val="18"/>
                <w:lang w:val="ro-RO"/>
              </w:rPr>
              <w:t xml:space="preserve"> </w:t>
            </w:r>
            <w:r w:rsidRPr="005C5A46">
              <w:rPr>
                <w:b/>
                <w:sz w:val="18"/>
                <w:szCs w:val="18"/>
                <w:lang w:val="ro-RO"/>
              </w:rPr>
              <w:t>pădurilor</w:t>
            </w:r>
          </w:p>
        </w:tc>
      </w:tr>
      <w:tr w:rsidR="004F1D48" w:rsidRPr="005C5A46" w14:paraId="5B852622" w14:textId="77777777" w:rsidTr="00570334">
        <w:tblPrEx>
          <w:tblLook w:val="04A0" w:firstRow="1" w:lastRow="0" w:firstColumn="1" w:lastColumn="0" w:noHBand="0" w:noVBand="1"/>
        </w:tblPrEx>
        <w:trPr>
          <w:trHeight w:val="20"/>
        </w:trPr>
        <w:tc>
          <w:tcPr>
            <w:tcW w:w="5000" w:type="pct"/>
          </w:tcPr>
          <w:p w14:paraId="00E13A45" w14:textId="50D19367" w:rsidR="00FA1591" w:rsidRPr="005C5A46" w:rsidRDefault="00FA1591" w:rsidP="005E6EDF">
            <w:pPr>
              <w:pStyle w:val="TableParagraph"/>
              <w:spacing w:line="276" w:lineRule="auto"/>
              <w:ind w:right="96"/>
              <w:jc w:val="both"/>
              <w:rPr>
                <w:sz w:val="18"/>
                <w:szCs w:val="18"/>
                <w:lang w:val="ro-RO"/>
              </w:rPr>
            </w:pPr>
            <w:r w:rsidRPr="005C5A46">
              <w:rPr>
                <w:sz w:val="18"/>
                <w:szCs w:val="18"/>
                <w:lang w:val="ro-RO"/>
              </w:rPr>
              <w:t xml:space="preserve">Principalele riscuri identificate pentru păduri sunt secetele severe, </w:t>
            </w:r>
            <w:r w:rsidR="00731051" w:rsidRPr="005C5A46">
              <w:rPr>
                <w:sz w:val="18"/>
                <w:szCs w:val="18"/>
                <w:lang w:val="ro-RO"/>
              </w:rPr>
              <w:t>creșterea</w:t>
            </w:r>
            <w:r w:rsidRPr="005C5A46">
              <w:rPr>
                <w:spacing w:val="1"/>
                <w:sz w:val="18"/>
                <w:szCs w:val="18"/>
                <w:lang w:val="ro-RO"/>
              </w:rPr>
              <w:t xml:space="preserve"> </w:t>
            </w:r>
            <w:r w:rsidRPr="005C5A46">
              <w:rPr>
                <w:sz w:val="18"/>
                <w:szCs w:val="18"/>
                <w:lang w:val="ro-RO"/>
              </w:rPr>
              <w:t>numărului</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dăunători</w:t>
            </w:r>
            <w:r w:rsidRPr="005C5A46">
              <w:rPr>
                <w:spacing w:val="1"/>
                <w:sz w:val="18"/>
                <w:szCs w:val="18"/>
                <w:lang w:val="ro-RO"/>
              </w:rPr>
              <w:t xml:space="preserve"> </w:t>
            </w:r>
            <w:r w:rsidRPr="005C5A46">
              <w:rPr>
                <w:sz w:val="18"/>
                <w:szCs w:val="18"/>
                <w:lang w:val="ro-RO"/>
              </w:rPr>
              <w:t>forestieri</w:t>
            </w:r>
            <w:r w:rsidRPr="005C5A46">
              <w:rPr>
                <w:spacing w:val="1"/>
                <w:sz w:val="18"/>
                <w:szCs w:val="18"/>
                <w:lang w:val="ro-RO"/>
              </w:rPr>
              <w:t xml:space="preserve"> </w:t>
            </w:r>
            <w:r w:rsidRPr="005C5A46">
              <w:rPr>
                <w:sz w:val="18"/>
                <w:szCs w:val="18"/>
                <w:lang w:val="ro-RO"/>
              </w:rPr>
              <w:t>și</w:t>
            </w:r>
            <w:r w:rsidRPr="005C5A46">
              <w:rPr>
                <w:spacing w:val="1"/>
                <w:sz w:val="18"/>
                <w:szCs w:val="18"/>
                <w:lang w:val="ro-RO"/>
              </w:rPr>
              <w:t xml:space="preserve"> </w:t>
            </w:r>
            <w:r w:rsidR="00731051" w:rsidRPr="005C5A46">
              <w:rPr>
                <w:sz w:val="18"/>
                <w:szCs w:val="18"/>
                <w:lang w:val="ro-RO"/>
              </w:rPr>
              <w:t>creșterea</w:t>
            </w:r>
            <w:r w:rsidRPr="005C5A46">
              <w:rPr>
                <w:spacing w:val="1"/>
                <w:sz w:val="18"/>
                <w:szCs w:val="18"/>
                <w:lang w:val="ro-RO"/>
              </w:rPr>
              <w:t xml:space="preserve"> </w:t>
            </w:r>
            <w:r w:rsidRPr="005C5A46">
              <w:rPr>
                <w:sz w:val="18"/>
                <w:szCs w:val="18"/>
                <w:lang w:val="ro-RO"/>
              </w:rPr>
              <w:t>numărului</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incendii.</w:t>
            </w:r>
            <w:r w:rsidRPr="005C5A46">
              <w:rPr>
                <w:spacing w:val="1"/>
                <w:sz w:val="18"/>
                <w:szCs w:val="18"/>
                <w:lang w:val="ro-RO"/>
              </w:rPr>
              <w:t xml:space="preserve"> </w:t>
            </w:r>
            <w:r w:rsidRPr="005C5A46">
              <w:rPr>
                <w:sz w:val="18"/>
                <w:szCs w:val="18"/>
                <w:lang w:val="ro-RO"/>
              </w:rPr>
              <w:t>În</w:t>
            </w:r>
            <w:r w:rsidRPr="005C5A46">
              <w:rPr>
                <w:spacing w:val="1"/>
                <w:sz w:val="18"/>
                <w:szCs w:val="18"/>
                <w:lang w:val="ro-RO"/>
              </w:rPr>
              <w:t xml:space="preserve"> </w:t>
            </w:r>
            <w:r w:rsidRPr="005C5A46">
              <w:rPr>
                <w:sz w:val="18"/>
                <w:szCs w:val="18"/>
                <w:lang w:val="ro-RO"/>
              </w:rPr>
              <w:t>același</w:t>
            </w:r>
            <w:r w:rsidRPr="005C5A46">
              <w:rPr>
                <w:spacing w:val="1"/>
                <w:sz w:val="18"/>
                <w:szCs w:val="18"/>
                <w:lang w:val="ro-RO"/>
              </w:rPr>
              <w:t xml:space="preserve"> </w:t>
            </w:r>
            <w:r w:rsidRPr="005C5A46">
              <w:rPr>
                <w:sz w:val="18"/>
                <w:szCs w:val="18"/>
                <w:lang w:val="ro-RO"/>
              </w:rPr>
              <w:t>timp,</w:t>
            </w:r>
            <w:r w:rsidRPr="005C5A46">
              <w:rPr>
                <w:spacing w:val="1"/>
                <w:sz w:val="18"/>
                <w:szCs w:val="18"/>
                <w:lang w:val="ro-RO"/>
              </w:rPr>
              <w:t xml:space="preserve"> </w:t>
            </w:r>
            <w:r w:rsidRPr="005C5A46">
              <w:rPr>
                <w:sz w:val="18"/>
                <w:szCs w:val="18"/>
                <w:lang w:val="ro-RO"/>
              </w:rPr>
              <w:t>pădurile</w:t>
            </w:r>
            <w:r w:rsidRPr="005C5A46">
              <w:rPr>
                <w:spacing w:val="55"/>
                <w:sz w:val="18"/>
                <w:szCs w:val="18"/>
                <w:lang w:val="ro-RO"/>
              </w:rPr>
              <w:t xml:space="preserve"> </w:t>
            </w:r>
            <w:r w:rsidRPr="005C5A46">
              <w:rPr>
                <w:sz w:val="18"/>
                <w:szCs w:val="18"/>
                <w:lang w:val="ro-RO"/>
              </w:rPr>
              <w:t>sunt</w:t>
            </w:r>
            <w:r w:rsidRPr="005C5A46">
              <w:rPr>
                <w:spacing w:val="1"/>
                <w:sz w:val="18"/>
                <w:szCs w:val="18"/>
                <w:lang w:val="ro-RO"/>
              </w:rPr>
              <w:t xml:space="preserve"> </w:t>
            </w:r>
            <w:r w:rsidRPr="005C5A46">
              <w:rPr>
                <w:sz w:val="18"/>
                <w:szCs w:val="18"/>
                <w:lang w:val="ro-RO"/>
              </w:rPr>
              <w:t>importante</w:t>
            </w:r>
            <w:r w:rsidRPr="005C5A46">
              <w:rPr>
                <w:spacing w:val="1"/>
                <w:sz w:val="18"/>
                <w:szCs w:val="18"/>
                <w:lang w:val="ro-RO"/>
              </w:rPr>
              <w:t xml:space="preserve"> </w:t>
            </w:r>
            <w:r w:rsidRPr="005C5A46">
              <w:rPr>
                <w:sz w:val="18"/>
                <w:szCs w:val="18"/>
                <w:lang w:val="ro-RO"/>
              </w:rPr>
              <w:t>şi</w:t>
            </w:r>
            <w:r w:rsidRPr="005C5A46">
              <w:rPr>
                <w:spacing w:val="1"/>
                <w:sz w:val="18"/>
                <w:szCs w:val="18"/>
                <w:lang w:val="ro-RO"/>
              </w:rPr>
              <w:t xml:space="preserve"> </w:t>
            </w:r>
            <w:r w:rsidRPr="005C5A46">
              <w:rPr>
                <w:sz w:val="18"/>
                <w:szCs w:val="18"/>
                <w:lang w:val="ro-RO"/>
              </w:rPr>
              <w:t>la</w:t>
            </w:r>
            <w:r w:rsidRPr="005C5A46">
              <w:rPr>
                <w:spacing w:val="1"/>
                <w:sz w:val="18"/>
                <w:szCs w:val="18"/>
                <w:lang w:val="ro-RO"/>
              </w:rPr>
              <w:t xml:space="preserve"> </w:t>
            </w:r>
            <w:r w:rsidRPr="005C5A46">
              <w:rPr>
                <w:sz w:val="18"/>
                <w:szCs w:val="18"/>
                <w:lang w:val="ro-RO"/>
              </w:rPr>
              <w:t>nivelul</w:t>
            </w:r>
            <w:r w:rsidRPr="005C5A46">
              <w:rPr>
                <w:spacing w:val="1"/>
                <w:sz w:val="18"/>
                <w:szCs w:val="18"/>
                <w:lang w:val="ro-RO"/>
              </w:rPr>
              <w:t xml:space="preserve"> </w:t>
            </w:r>
            <w:r w:rsidRPr="005C5A46">
              <w:rPr>
                <w:sz w:val="18"/>
                <w:szCs w:val="18"/>
                <w:lang w:val="ro-RO"/>
              </w:rPr>
              <w:t>strategiilor</w:t>
            </w:r>
            <w:r w:rsidRPr="005C5A46">
              <w:rPr>
                <w:spacing w:val="1"/>
                <w:sz w:val="18"/>
                <w:szCs w:val="18"/>
                <w:lang w:val="ro-RO"/>
              </w:rPr>
              <w:t xml:space="preserve"> </w:t>
            </w:r>
            <w:r w:rsidRPr="005C5A46">
              <w:rPr>
                <w:sz w:val="18"/>
                <w:szCs w:val="18"/>
                <w:lang w:val="ro-RO"/>
              </w:rPr>
              <w:t>ecosistemice</w:t>
            </w:r>
            <w:r w:rsidRPr="005C5A46">
              <w:rPr>
                <w:spacing w:val="1"/>
                <w:sz w:val="18"/>
                <w:szCs w:val="18"/>
                <w:lang w:val="ro-RO"/>
              </w:rPr>
              <w:t xml:space="preserve"> </w:t>
            </w:r>
            <w:r w:rsidRPr="005C5A46">
              <w:rPr>
                <w:sz w:val="18"/>
                <w:szCs w:val="18"/>
                <w:lang w:val="ro-RO"/>
              </w:rPr>
              <w:t>de</w:t>
            </w:r>
            <w:r w:rsidRPr="005C5A46">
              <w:rPr>
                <w:spacing w:val="1"/>
                <w:sz w:val="18"/>
                <w:szCs w:val="18"/>
                <w:lang w:val="ro-RO"/>
              </w:rPr>
              <w:t xml:space="preserve"> </w:t>
            </w:r>
            <w:r w:rsidRPr="005C5A46">
              <w:rPr>
                <w:sz w:val="18"/>
                <w:szCs w:val="18"/>
                <w:lang w:val="ro-RO"/>
              </w:rPr>
              <w:t>adaptare</w:t>
            </w:r>
            <w:r w:rsidRPr="005C5A46">
              <w:rPr>
                <w:spacing w:val="1"/>
                <w:sz w:val="18"/>
                <w:szCs w:val="18"/>
                <w:lang w:val="ro-RO"/>
              </w:rPr>
              <w:t xml:space="preserve"> </w:t>
            </w:r>
            <w:r w:rsidRPr="005C5A46">
              <w:rPr>
                <w:sz w:val="18"/>
                <w:szCs w:val="18"/>
                <w:lang w:val="ro-RO"/>
              </w:rPr>
              <w:t>pentru</w:t>
            </w:r>
            <w:r w:rsidRPr="005C5A46">
              <w:rPr>
                <w:spacing w:val="1"/>
                <w:sz w:val="18"/>
                <w:szCs w:val="18"/>
                <w:lang w:val="ro-RO"/>
              </w:rPr>
              <w:t xml:space="preserve"> </w:t>
            </w:r>
            <w:r w:rsidRPr="005C5A46">
              <w:rPr>
                <w:sz w:val="18"/>
                <w:szCs w:val="18"/>
                <w:lang w:val="ro-RO"/>
              </w:rPr>
              <w:t>alte</w:t>
            </w:r>
            <w:r w:rsidRPr="005C5A46">
              <w:rPr>
                <w:spacing w:val="1"/>
                <w:sz w:val="18"/>
                <w:szCs w:val="18"/>
                <w:lang w:val="ro-RO"/>
              </w:rPr>
              <w:t xml:space="preserve"> </w:t>
            </w:r>
            <w:r w:rsidRPr="005C5A46">
              <w:rPr>
                <w:sz w:val="18"/>
                <w:szCs w:val="18"/>
                <w:lang w:val="ro-RO"/>
              </w:rPr>
              <w:t>sectoare</w:t>
            </w:r>
            <w:r w:rsidRPr="005C5A46">
              <w:rPr>
                <w:spacing w:val="1"/>
                <w:sz w:val="18"/>
                <w:szCs w:val="18"/>
                <w:lang w:val="ro-RO"/>
              </w:rPr>
              <w:t xml:space="preserve"> </w:t>
            </w:r>
            <w:r w:rsidRPr="005C5A46">
              <w:rPr>
                <w:sz w:val="18"/>
                <w:szCs w:val="18"/>
                <w:lang w:val="ro-RO"/>
              </w:rPr>
              <w:t>precum</w:t>
            </w:r>
            <w:r w:rsidRPr="005C5A46">
              <w:rPr>
                <w:spacing w:val="1"/>
                <w:sz w:val="18"/>
                <w:szCs w:val="18"/>
                <w:lang w:val="ro-RO"/>
              </w:rPr>
              <w:t xml:space="preserve"> </w:t>
            </w:r>
            <w:r w:rsidRPr="005C5A46">
              <w:rPr>
                <w:sz w:val="18"/>
                <w:szCs w:val="18"/>
                <w:lang w:val="ro-RO"/>
              </w:rPr>
              <w:t>agricultura,</w:t>
            </w:r>
            <w:r w:rsidRPr="005C5A46">
              <w:rPr>
                <w:spacing w:val="1"/>
                <w:sz w:val="18"/>
                <w:szCs w:val="18"/>
                <w:lang w:val="ro-RO"/>
              </w:rPr>
              <w:t xml:space="preserve"> </w:t>
            </w:r>
            <w:r w:rsidRPr="005C5A46">
              <w:rPr>
                <w:sz w:val="18"/>
                <w:szCs w:val="18"/>
                <w:lang w:val="ro-RO"/>
              </w:rPr>
              <w:t xml:space="preserve">gospodărirea apelor, managementul dezastrelor (alunecări de teren, inundații). </w:t>
            </w:r>
          </w:p>
        </w:tc>
      </w:tr>
    </w:tbl>
    <w:p w14:paraId="1E14C19E" w14:textId="7B00A29F" w:rsidR="00FA1591" w:rsidRPr="005C5A46" w:rsidRDefault="00FA1591" w:rsidP="00FA1591">
      <w:pPr>
        <w:pStyle w:val="Default"/>
        <w:ind w:firstLine="708"/>
        <w:rPr>
          <w:rFonts w:ascii="Arial" w:hAnsi="Arial" w:cs="Arial"/>
          <w:b/>
          <w:bCs/>
          <w:color w:val="auto"/>
          <w:lang w:val="ro-RO"/>
        </w:rPr>
      </w:pPr>
    </w:p>
    <w:p w14:paraId="0D3CFDB0" w14:textId="7CE9F669" w:rsidR="003F28F1" w:rsidRPr="005C5A46" w:rsidRDefault="003F28F1" w:rsidP="004C5E17">
      <w:pPr>
        <w:ind w:right="-2" w:firstLine="708"/>
        <w:jc w:val="both"/>
        <w:rPr>
          <w:rFonts w:ascii="Arial" w:hAnsi="Arial" w:cs="Arial"/>
        </w:rPr>
      </w:pPr>
      <w:bookmarkStart w:id="127" w:name="_Hlk150872995"/>
      <w:bookmarkStart w:id="128" w:name="_Hlk149052647"/>
    </w:p>
    <w:p w14:paraId="5691F78D" w14:textId="77777777" w:rsidR="00510641" w:rsidRPr="005C5A46" w:rsidRDefault="00510641" w:rsidP="00876939">
      <w:pPr>
        <w:pStyle w:val="Titlu1"/>
        <w:numPr>
          <w:ilvl w:val="0"/>
          <w:numId w:val="0"/>
        </w:numPr>
        <w:rPr>
          <w:sz w:val="22"/>
          <w:szCs w:val="22"/>
          <w:u w:val="single"/>
        </w:rPr>
      </w:pPr>
      <w:bookmarkStart w:id="129" w:name="_Toc223781001"/>
      <w:bookmarkEnd w:id="127"/>
      <w:bookmarkEnd w:id="128"/>
      <w:r w:rsidRPr="005C5A46">
        <w:rPr>
          <w:sz w:val="22"/>
          <w:szCs w:val="22"/>
          <w:u w:val="single"/>
        </w:rPr>
        <w:t>7. POSIBILELE EFECTE SEMNIFICATIVE ASUPRA MEDIULUI ÎN CONTEXT TRANSFRONTALIERĂ</w:t>
      </w:r>
      <w:bookmarkEnd w:id="129"/>
    </w:p>
    <w:p w14:paraId="38D2BC82" w14:textId="77777777" w:rsidR="00510641" w:rsidRPr="005C5A46" w:rsidRDefault="00510641" w:rsidP="00CE6D03">
      <w:pPr>
        <w:pStyle w:val="Default"/>
        <w:ind w:firstLine="708"/>
        <w:jc w:val="both"/>
        <w:rPr>
          <w:rFonts w:ascii="Arial" w:hAnsi="Arial" w:cs="Arial"/>
          <w:color w:val="auto"/>
          <w:sz w:val="22"/>
          <w:szCs w:val="22"/>
          <w:lang w:val="ro-RO"/>
        </w:rPr>
      </w:pPr>
    </w:p>
    <w:p w14:paraId="07968A5E"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Referitor  la  posibilele  efecte  semnificative  asupra  mediului  în  context transfrontieră, HG 1076/2004 urmează abordarea generală a Convenţiei UNECE asupra evaluării impactului asupra mediului în context transfrontier (Convenţia de la Espoo), ratificată prin Legea nr. 22/2001. </w:t>
      </w:r>
    </w:p>
    <w:p w14:paraId="3546E209"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 </w:t>
      </w:r>
    </w:p>
    <w:p w14:paraId="7B5A3B59"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Astfel, alin.(1) al art. 34 prevede cazurile în care se aplică procedura transfrontieră şi anume: </w:t>
      </w:r>
    </w:p>
    <w:p w14:paraId="4FA3BB7E"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 </w:t>
      </w:r>
    </w:p>
    <w:p w14:paraId="575CBBD8"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 în cazul în care un plan/program este  posibil să aibă un efect semnificativ asupra mediului altui stat; </w:t>
      </w:r>
    </w:p>
    <w:p w14:paraId="1B9F3CF7"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 când un alt stat posibil a fi afectat semnificativ solicită informaţii asupra unui plan/program considerat a avea potenţiale efecte transfrontiere. </w:t>
      </w:r>
    </w:p>
    <w:p w14:paraId="46F28DFF"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 xml:space="preserve"> </w:t>
      </w:r>
    </w:p>
    <w:p w14:paraId="623E474D" w14:textId="77777777" w:rsidR="00510641" w:rsidRPr="005C5A46" w:rsidRDefault="00510641" w:rsidP="00CE6D03">
      <w:pPr>
        <w:pStyle w:val="Default"/>
        <w:ind w:firstLine="708"/>
        <w:jc w:val="both"/>
        <w:rPr>
          <w:rFonts w:ascii="Arial" w:hAnsi="Arial" w:cs="Arial"/>
          <w:color w:val="auto"/>
          <w:sz w:val="22"/>
          <w:szCs w:val="22"/>
          <w:lang w:val="ro-RO"/>
        </w:rPr>
      </w:pPr>
      <w:r w:rsidRPr="005C5A46">
        <w:rPr>
          <w:rFonts w:ascii="Arial" w:hAnsi="Arial" w:cs="Arial"/>
          <w:color w:val="auto"/>
          <w:sz w:val="22"/>
          <w:szCs w:val="22"/>
          <w:lang w:val="ro-RO"/>
        </w:rPr>
        <w:t>Dată fiind localizarea amplasamentului amenajamentului silvic, acesta nu va avea niciun efect semnificativ asupra mediului altui stat.</w:t>
      </w:r>
    </w:p>
    <w:p w14:paraId="2F7D9E87" w14:textId="77777777" w:rsidR="00FA1591" w:rsidRPr="005C5A46" w:rsidRDefault="00FA1591" w:rsidP="00CE6D03">
      <w:pPr>
        <w:adjustRightInd w:val="0"/>
        <w:jc w:val="both"/>
        <w:rPr>
          <w:rFonts w:ascii="Arial" w:hAnsi="Arial" w:cs="Arial"/>
          <w:b/>
          <w:bCs/>
        </w:rPr>
      </w:pPr>
    </w:p>
    <w:p w14:paraId="461C1CAC" w14:textId="77777777" w:rsidR="00FA1591" w:rsidRPr="005C5A46" w:rsidRDefault="00FA1591" w:rsidP="00CE6D03">
      <w:pPr>
        <w:adjustRightInd w:val="0"/>
        <w:jc w:val="both"/>
        <w:rPr>
          <w:rFonts w:ascii="Arial" w:hAnsi="Arial" w:cs="Arial"/>
          <w:b/>
          <w:bCs/>
        </w:rPr>
      </w:pPr>
    </w:p>
    <w:p w14:paraId="6688134D" w14:textId="77777777" w:rsidR="00FA1591" w:rsidRPr="005C5A46" w:rsidRDefault="00FA1591" w:rsidP="00CE6D03">
      <w:pPr>
        <w:adjustRightInd w:val="0"/>
        <w:jc w:val="both"/>
        <w:rPr>
          <w:rFonts w:ascii="Arial" w:hAnsi="Arial" w:cs="Arial"/>
          <w:b/>
          <w:bCs/>
        </w:rPr>
      </w:pPr>
    </w:p>
    <w:p w14:paraId="752C4B2A" w14:textId="77777777" w:rsidR="00CE6D03" w:rsidRPr="005C5A46" w:rsidRDefault="00CE6D03" w:rsidP="00CE6D03">
      <w:pPr>
        <w:adjustRightInd w:val="0"/>
        <w:jc w:val="both"/>
        <w:rPr>
          <w:rFonts w:ascii="Arial" w:hAnsi="Arial" w:cs="Arial"/>
          <w:b/>
          <w:bCs/>
        </w:rPr>
      </w:pPr>
    </w:p>
    <w:p w14:paraId="745D1E23" w14:textId="77777777" w:rsidR="00CE6D03" w:rsidRPr="005C5A46" w:rsidRDefault="00CE6D03" w:rsidP="00CE6D03">
      <w:pPr>
        <w:adjustRightInd w:val="0"/>
        <w:jc w:val="both"/>
        <w:rPr>
          <w:rFonts w:ascii="Arial" w:hAnsi="Arial" w:cs="Arial"/>
          <w:b/>
          <w:bCs/>
        </w:rPr>
      </w:pPr>
    </w:p>
    <w:p w14:paraId="225B9329" w14:textId="77777777" w:rsidR="00CE6D03" w:rsidRPr="005C5A46" w:rsidRDefault="00CE6D03" w:rsidP="00CE6D03">
      <w:pPr>
        <w:adjustRightInd w:val="0"/>
        <w:jc w:val="both"/>
        <w:rPr>
          <w:rFonts w:ascii="Arial" w:hAnsi="Arial" w:cs="Arial"/>
          <w:b/>
          <w:bCs/>
        </w:rPr>
      </w:pPr>
    </w:p>
    <w:p w14:paraId="017EF985" w14:textId="77777777" w:rsidR="00CE6D03" w:rsidRPr="00464B07" w:rsidRDefault="00CE6D03" w:rsidP="00CE6D03">
      <w:pPr>
        <w:adjustRightInd w:val="0"/>
        <w:jc w:val="both"/>
        <w:rPr>
          <w:rFonts w:ascii="Arial" w:hAnsi="Arial" w:cs="Arial"/>
          <w:b/>
          <w:bCs/>
          <w:color w:val="EE0000"/>
          <w:sz w:val="28"/>
          <w:szCs w:val="28"/>
        </w:rPr>
      </w:pPr>
    </w:p>
    <w:p w14:paraId="01580591" w14:textId="77777777" w:rsidR="00CE6D03" w:rsidRPr="00464B07" w:rsidRDefault="00CE6D03" w:rsidP="00CE6D03">
      <w:pPr>
        <w:adjustRightInd w:val="0"/>
        <w:jc w:val="both"/>
        <w:rPr>
          <w:rFonts w:ascii="Arial" w:hAnsi="Arial" w:cs="Arial"/>
          <w:b/>
          <w:bCs/>
          <w:color w:val="EE0000"/>
          <w:sz w:val="28"/>
          <w:szCs w:val="28"/>
        </w:rPr>
      </w:pPr>
    </w:p>
    <w:p w14:paraId="587EC3C9" w14:textId="77777777" w:rsidR="00CE6D03" w:rsidRPr="00464B07" w:rsidRDefault="00CE6D03" w:rsidP="00CE6D03">
      <w:pPr>
        <w:adjustRightInd w:val="0"/>
        <w:jc w:val="both"/>
        <w:rPr>
          <w:rFonts w:ascii="Arial" w:hAnsi="Arial" w:cs="Arial"/>
          <w:b/>
          <w:bCs/>
          <w:color w:val="EE0000"/>
          <w:sz w:val="28"/>
          <w:szCs w:val="28"/>
        </w:rPr>
      </w:pPr>
    </w:p>
    <w:p w14:paraId="30252619" w14:textId="77777777" w:rsidR="005778D4" w:rsidRPr="00464B07" w:rsidRDefault="005778D4" w:rsidP="00CE6D03">
      <w:pPr>
        <w:adjustRightInd w:val="0"/>
        <w:jc w:val="both"/>
        <w:rPr>
          <w:rFonts w:ascii="Arial" w:hAnsi="Arial" w:cs="Arial"/>
          <w:b/>
          <w:bCs/>
          <w:color w:val="EE0000"/>
          <w:sz w:val="28"/>
          <w:szCs w:val="28"/>
        </w:rPr>
      </w:pPr>
    </w:p>
    <w:p w14:paraId="78E9AC76" w14:textId="77777777" w:rsidR="005778D4" w:rsidRPr="00464B07" w:rsidRDefault="005778D4" w:rsidP="00CE6D03">
      <w:pPr>
        <w:adjustRightInd w:val="0"/>
        <w:jc w:val="both"/>
        <w:rPr>
          <w:rFonts w:ascii="Arial" w:hAnsi="Arial" w:cs="Arial"/>
          <w:b/>
          <w:bCs/>
          <w:color w:val="EE0000"/>
          <w:sz w:val="28"/>
          <w:szCs w:val="28"/>
        </w:rPr>
      </w:pPr>
    </w:p>
    <w:p w14:paraId="49195514" w14:textId="77777777" w:rsidR="005778D4" w:rsidRPr="00464B07" w:rsidRDefault="005778D4" w:rsidP="00CE6D03">
      <w:pPr>
        <w:adjustRightInd w:val="0"/>
        <w:jc w:val="both"/>
        <w:rPr>
          <w:rFonts w:ascii="Arial" w:hAnsi="Arial" w:cs="Arial"/>
          <w:b/>
          <w:bCs/>
          <w:color w:val="EE0000"/>
          <w:sz w:val="28"/>
          <w:szCs w:val="28"/>
        </w:rPr>
      </w:pPr>
    </w:p>
    <w:p w14:paraId="4E120AF4" w14:textId="77777777" w:rsidR="005778D4" w:rsidRPr="00464B07" w:rsidRDefault="005778D4" w:rsidP="00CE6D03">
      <w:pPr>
        <w:adjustRightInd w:val="0"/>
        <w:jc w:val="both"/>
        <w:rPr>
          <w:rFonts w:ascii="Arial" w:hAnsi="Arial" w:cs="Arial"/>
          <w:b/>
          <w:bCs/>
          <w:color w:val="EE0000"/>
          <w:sz w:val="28"/>
          <w:szCs w:val="28"/>
        </w:rPr>
      </w:pPr>
    </w:p>
    <w:p w14:paraId="66ADCD18" w14:textId="77777777" w:rsidR="005778D4" w:rsidRPr="00464B07" w:rsidRDefault="005778D4" w:rsidP="00CE6D03">
      <w:pPr>
        <w:adjustRightInd w:val="0"/>
        <w:jc w:val="both"/>
        <w:rPr>
          <w:rFonts w:ascii="Arial" w:hAnsi="Arial" w:cs="Arial"/>
          <w:b/>
          <w:bCs/>
          <w:color w:val="EE0000"/>
          <w:sz w:val="28"/>
          <w:szCs w:val="28"/>
        </w:rPr>
      </w:pPr>
    </w:p>
    <w:p w14:paraId="44A289EE" w14:textId="77777777" w:rsidR="005778D4" w:rsidRPr="00464B07" w:rsidRDefault="005778D4" w:rsidP="00CE6D03">
      <w:pPr>
        <w:adjustRightInd w:val="0"/>
        <w:jc w:val="both"/>
        <w:rPr>
          <w:rFonts w:ascii="Arial" w:hAnsi="Arial" w:cs="Arial"/>
          <w:b/>
          <w:bCs/>
          <w:color w:val="EE0000"/>
          <w:sz w:val="28"/>
          <w:szCs w:val="28"/>
        </w:rPr>
      </w:pPr>
    </w:p>
    <w:p w14:paraId="47EDADD6" w14:textId="77777777" w:rsidR="005778D4" w:rsidRPr="00464B07" w:rsidRDefault="005778D4" w:rsidP="00CE6D03">
      <w:pPr>
        <w:adjustRightInd w:val="0"/>
        <w:jc w:val="both"/>
        <w:rPr>
          <w:rFonts w:ascii="Arial" w:hAnsi="Arial" w:cs="Arial"/>
          <w:b/>
          <w:bCs/>
          <w:color w:val="EE0000"/>
          <w:sz w:val="28"/>
          <w:szCs w:val="28"/>
        </w:rPr>
      </w:pPr>
    </w:p>
    <w:p w14:paraId="2A5BDD6C" w14:textId="77777777" w:rsidR="005778D4" w:rsidRPr="00464B07" w:rsidRDefault="005778D4" w:rsidP="00CE6D03">
      <w:pPr>
        <w:adjustRightInd w:val="0"/>
        <w:jc w:val="both"/>
        <w:rPr>
          <w:rFonts w:ascii="Arial" w:hAnsi="Arial" w:cs="Arial"/>
          <w:b/>
          <w:bCs/>
          <w:color w:val="EE0000"/>
          <w:sz w:val="28"/>
          <w:szCs w:val="28"/>
        </w:rPr>
      </w:pPr>
    </w:p>
    <w:p w14:paraId="3B35B4D5" w14:textId="77777777" w:rsidR="005778D4" w:rsidRPr="00464B07" w:rsidRDefault="005778D4" w:rsidP="00CE6D03">
      <w:pPr>
        <w:adjustRightInd w:val="0"/>
        <w:jc w:val="both"/>
        <w:rPr>
          <w:rFonts w:ascii="Arial" w:hAnsi="Arial" w:cs="Arial"/>
          <w:b/>
          <w:bCs/>
          <w:color w:val="EE0000"/>
          <w:sz w:val="28"/>
          <w:szCs w:val="28"/>
        </w:rPr>
      </w:pPr>
    </w:p>
    <w:p w14:paraId="0FD00D92" w14:textId="77777777" w:rsidR="005778D4" w:rsidRPr="00464B07" w:rsidRDefault="005778D4" w:rsidP="00CE6D03">
      <w:pPr>
        <w:adjustRightInd w:val="0"/>
        <w:jc w:val="both"/>
        <w:rPr>
          <w:rFonts w:ascii="Arial" w:hAnsi="Arial" w:cs="Arial"/>
          <w:b/>
          <w:bCs/>
          <w:color w:val="EE0000"/>
          <w:sz w:val="28"/>
          <w:szCs w:val="28"/>
        </w:rPr>
      </w:pPr>
    </w:p>
    <w:p w14:paraId="4E8D5EC8" w14:textId="77777777" w:rsidR="005778D4" w:rsidRPr="00464B07" w:rsidRDefault="005778D4" w:rsidP="00CE6D03">
      <w:pPr>
        <w:adjustRightInd w:val="0"/>
        <w:jc w:val="both"/>
        <w:rPr>
          <w:rFonts w:ascii="Arial" w:hAnsi="Arial" w:cs="Arial"/>
          <w:b/>
          <w:bCs/>
          <w:color w:val="EE0000"/>
          <w:sz w:val="28"/>
          <w:szCs w:val="28"/>
        </w:rPr>
      </w:pPr>
    </w:p>
    <w:p w14:paraId="02BD6C1F" w14:textId="77777777" w:rsidR="005778D4" w:rsidRPr="00464B07" w:rsidRDefault="005778D4" w:rsidP="00CE6D03">
      <w:pPr>
        <w:adjustRightInd w:val="0"/>
        <w:jc w:val="both"/>
        <w:rPr>
          <w:rFonts w:ascii="Arial" w:hAnsi="Arial" w:cs="Arial"/>
          <w:b/>
          <w:bCs/>
          <w:color w:val="EE0000"/>
          <w:sz w:val="28"/>
          <w:szCs w:val="28"/>
        </w:rPr>
      </w:pPr>
    </w:p>
    <w:p w14:paraId="187D1702" w14:textId="77777777" w:rsidR="005778D4" w:rsidRPr="00464B07" w:rsidRDefault="005778D4" w:rsidP="00CE6D03">
      <w:pPr>
        <w:adjustRightInd w:val="0"/>
        <w:jc w:val="both"/>
        <w:rPr>
          <w:rFonts w:ascii="Arial" w:hAnsi="Arial" w:cs="Arial"/>
          <w:b/>
          <w:bCs/>
          <w:color w:val="EE0000"/>
          <w:sz w:val="28"/>
          <w:szCs w:val="28"/>
        </w:rPr>
      </w:pPr>
    </w:p>
    <w:p w14:paraId="1B1C3EC3" w14:textId="77777777" w:rsidR="005778D4" w:rsidRPr="00464B07" w:rsidRDefault="005778D4" w:rsidP="00CE6D03">
      <w:pPr>
        <w:adjustRightInd w:val="0"/>
        <w:jc w:val="both"/>
        <w:rPr>
          <w:rFonts w:ascii="Arial" w:hAnsi="Arial" w:cs="Arial"/>
          <w:b/>
          <w:bCs/>
          <w:color w:val="EE0000"/>
          <w:sz w:val="28"/>
          <w:szCs w:val="28"/>
        </w:rPr>
      </w:pPr>
    </w:p>
    <w:p w14:paraId="1956A7B1" w14:textId="7B101523" w:rsidR="005778D4" w:rsidRPr="00464B07" w:rsidRDefault="005778D4" w:rsidP="00CE6D03">
      <w:pPr>
        <w:adjustRightInd w:val="0"/>
        <w:jc w:val="both"/>
        <w:rPr>
          <w:rFonts w:ascii="Arial" w:hAnsi="Arial" w:cs="Arial"/>
          <w:b/>
          <w:bCs/>
          <w:color w:val="EE0000"/>
          <w:sz w:val="28"/>
          <w:szCs w:val="28"/>
        </w:rPr>
      </w:pPr>
    </w:p>
    <w:p w14:paraId="3307E264" w14:textId="77777777" w:rsidR="004F7917" w:rsidRDefault="004F7917" w:rsidP="00CE6D03">
      <w:pPr>
        <w:adjustRightInd w:val="0"/>
        <w:jc w:val="both"/>
        <w:rPr>
          <w:rFonts w:ascii="Arial" w:hAnsi="Arial" w:cs="Arial"/>
          <w:b/>
          <w:bCs/>
          <w:color w:val="EE0000"/>
          <w:sz w:val="28"/>
          <w:szCs w:val="28"/>
        </w:rPr>
      </w:pPr>
    </w:p>
    <w:p w14:paraId="176A3157" w14:textId="77777777" w:rsidR="005C5A46" w:rsidRDefault="005C5A46" w:rsidP="00CE6D03">
      <w:pPr>
        <w:adjustRightInd w:val="0"/>
        <w:jc w:val="both"/>
        <w:rPr>
          <w:rFonts w:ascii="Arial" w:hAnsi="Arial" w:cs="Arial"/>
          <w:b/>
          <w:bCs/>
          <w:color w:val="EE0000"/>
          <w:sz w:val="28"/>
          <w:szCs w:val="28"/>
        </w:rPr>
      </w:pPr>
    </w:p>
    <w:p w14:paraId="310FFAC1" w14:textId="77777777" w:rsidR="00C020E6" w:rsidRDefault="00C020E6" w:rsidP="00CE6D03">
      <w:pPr>
        <w:adjustRightInd w:val="0"/>
        <w:jc w:val="both"/>
        <w:rPr>
          <w:rFonts w:ascii="Arial" w:hAnsi="Arial" w:cs="Arial"/>
          <w:b/>
          <w:bCs/>
          <w:color w:val="EE0000"/>
          <w:sz w:val="28"/>
          <w:szCs w:val="28"/>
        </w:rPr>
      </w:pPr>
    </w:p>
    <w:p w14:paraId="009A2145" w14:textId="77777777" w:rsidR="00C020E6" w:rsidRDefault="00C020E6" w:rsidP="00CE6D03">
      <w:pPr>
        <w:adjustRightInd w:val="0"/>
        <w:jc w:val="both"/>
        <w:rPr>
          <w:rFonts w:ascii="Arial" w:hAnsi="Arial" w:cs="Arial"/>
          <w:b/>
          <w:bCs/>
          <w:color w:val="EE0000"/>
          <w:sz w:val="28"/>
          <w:szCs w:val="28"/>
        </w:rPr>
      </w:pPr>
    </w:p>
    <w:p w14:paraId="209CEFEB" w14:textId="77777777" w:rsidR="005C5A46" w:rsidRDefault="005C5A46" w:rsidP="00CE6D03">
      <w:pPr>
        <w:adjustRightInd w:val="0"/>
        <w:jc w:val="both"/>
        <w:rPr>
          <w:rFonts w:ascii="Arial" w:hAnsi="Arial" w:cs="Arial"/>
          <w:b/>
          <w:bCs/>
          <w:color w:val="EE0000"/>
          <w:sz w:val="28"/>
          <w:szCs w:val="28"/>
        </w:rPr>
      </w:pPr>
    </w:p>
    <w:p w14:paraId="3F82BB00" w14:textId="77777777" w:rsidR="00C020E6" w:rsidRDefault="00C020E6" w:rsidP="00876939">
      <w:pPr>
        <w:pStyle w:val="Titlu1"/>
        <w:numPr>
          <w:ilvl w:val="0"/>
          <w:numId w:val="0"/>
        </w:numPr>
        <w:rPr>
          <w:rFonts w:cs="Arial"/>
          <w:sz w:val="22"/>
          <w:szCs w:val="22"/>
          <w:u w:val="single"/>
        </w:rPr>
      </w:pPr>
      <w:bookmarkStart w:id="130" w:name="_Toc223781002"/>
    </w:p>
    <w:p w14:paraId="156573F1" w14:textId="33FB01D9" w:rsidR="00510641" w:rsidRPr="005C5A46" w:rsidRDefault="00510641" w:rsidP="00876939">
      <w:pPr>
        <w:pStyle w:val="Titlu1"/>
        <w:numPr>
          <w:ilvl w:val="0"/>
          <w:numId w:val="0"/>
        </w:numPr>
        <w:rPr>
          <w:rFonts w:cs="Arial"/>
          <w:sz w:val="22"/>
          <w:szCs w:val="22"/>
          <w:u w:val="single"/>
        </w:rPr>
      </w:pPr>
      <w:r w:rsidRPr="005C5A46">
        <w:rPr>
          <w:rFonts w:cs="Arial"/>
          <w:sz w:val="22"/>
          <w:szCs w:val="22"/>
          <w:u w:val="single"/>
        </w:rPr>
        <w:t xml:space="preserve">8. </w:t>
      </w:r>
      <w:r w:rsidR="00A4585C" w:rsidRPr="005C5A46">
        <w:rPr>
          <w:rFonts w:cs="Arial"/>
          <w:sz w:val="22"/>
          <w:szCs w:val="22"/>
          <w:u w:val="single"/>
        </w:rPr>
        <w:t>MĂSURI</w:t>
      </w:r>
      <w:r w:rsidRPr="005C5A46">
        <w:rPr>
          <w:rFonts w:cs="Arial"/>
          <w:sz w:val="22"/>
          <w:szCs w:val="22"/>
          <w:u w:val="single"/>
        </w:rPr>
        <w:t>LE PROPUSE PENTRU A PREVENI, REDUCE SI COMPENSA CAT DE COMPLET POSIBIL ORICE EFECT ADVERS ASUPRA MEDIULUI AL IMPLEMENTARII PLANULUI</w:t>
      </w:r>
      <w:bookmarkEnd w:id="130"/>
    </w:p>
    <w:p w14:paraId="701D8EE2" w14:textId="77777777" w:rsidR="00510641" w:rsidRPr="005C5A46" w:rsidRDefault="00510641" w:rsidP="00CE6D03">
      <w:pPr>
        <w:adjustRightInd w:val="0"/>
        <w:jc w:val="both"/>
        <w:rPr>
          <w:rFonts w:ascii="Arial" w:hAnsi="Arial" w:cs="Arial"/>
          <w:b/>
          <w:bCs/>
        </w:rPr>
      </w:pPr>
    </w:p>
    <w:p w14:paraId="38FF65FE" w14:textId="77777777" w:rsidR="00026461" w:rsidRPr="005C5A46" w:rsidRDefault="00510641" w:rsidP="00CE6D03">
      <w:pPr>
        <w:adjustRightInd w:val="0"/>
        <w:ind w:firstLine="708"/>
        <w:jc w:val="both"/>
        <w:rPr>
          <w:rFonts w:ascii="Arial" w:hAnsi="Arial" w:cs="Arial"/>
          <w:bCs/>
        </w:rPr>
      </w:pPr>
      <w:r w:rsidRPr="005C5A46">
        <w:rPr>
          <w:rFonts w:ascii="Arial" w:hAnsi="Arial" w:cs="Arial"/>
          <w:bCs/>
        </w:rPr>
        <w:t xml:space="preserve">Rezolvarea problemelor de mediu identificate ca fiind relevante şi atingerea obiectivelor propuse pot fi realizate doar prin aplicarea unor măsuri concrete care să asigure prevenirea, diminuarea şi compensarea cât mai eficientă a potenţialelor efecte adverse asupra mediului identificate ca fiind semnificative pentru planul analizat. </w:t>
      </w:r>
    </w:p>
    <w:p w14:paraId="38F89EB6" w14:textId="77777777" w:rsidR="00026461" w:rsidRPr="005C5A46" w:rsidRDefault="00026461" w:rsidP="00CE6D03">
      <w:pPr>
        <w:adjustRightInd w:val="0"/>
        <w:ind w:firstLine="708"/>
        <w:jc w:val="both"/>
        <w:rPr>
          <w:rFonts w:ascii="Arial" w:hAnsi="Arial" w:cs="Arial"/>
          <w:bCs/>
        </w:rPr>
      </w:pPr>
    </w:p>
    <w:p w14:paraId="34ED7300" w14:textId="77777777" w:rsidR="00510641" w:rsidRPr="005C5A46" w:rsidRDefault="00510641" w:rsidP="00CE6D03">
      <w:pPr>
        <w:adjustRightInd w:val="0"/>
        <w:ind w:firstLine="708"/>
        <w:jc w:val="both"/>
        <w:rPr>
          <w:rFonts w:ascii="Arial" w:hAnsi="Arial" w:cs="Arial"/>
          <w:bCs/>
        </w:rPr>
      </w:pPr>
      <w:r w:rsidRPr="005C5A46">
        <w:rPr>
          <w:rFonts w:ascii="Arial" w:hAnsi="Arial" w:cs="Arial"/>
          <w:bCs/>
        </w:rPr>
        <w:t>În continuare se prezintă măsurile propuse pentru prevenirea, reducerea şi compensarea oricărui posibil efect advers asupra mediului datorită  implementării planului de amenajare propus precum şi măsuri menite să accentueze efectele pozitive asupra mediului. Măsurile propuse se referă numai la factori de mediu asupra cărora s-a considerat prin evaluare că implementarea proiectului ar putea avea un impact potenţial.</w:t>
      </w:r>
    </w:p>
    <w:p w14:paraId="14619A66" w14:textId="77777777" w:rsidR="00510641" w:rsidRPr="005C5A46" w:rsidRDefault="00510641" w:rsidP="00CE6D03">
      <w:pPr>
        <w:adjustRightInd w:val="0"/>
        <w:jc w:val="both"/>
        <w:rPr>
          <w:rFonts w:ascii="Arial" w:hAnsi="Arial" w:cs="Arial"/>
          <w:bCs/>
        </w:rPr>
      </w:pPr>
    </w:p>
    <w:p w14:paraId="11FBFE17" w14:textId="5C90793B" w:rsidR="00510641" w:rsidRPr="005C5A46" w:rsidRDefault="00510641" w:rsidP="00876939">
      <w:pPr>
        <w:pStyle w:val="Titlu2"/>
        <w:numPr>
          <w:ilvl w:val="0"/>
          <w:numId w:val="0"/>
        </w:numPr>
        <w:jc w:val="center"/>
        <w:rPr>
          <w:b/>
          <w:sz w:val="22"/>
          <w:szCs w:val="22"/>
        </w:rPr>
      </w:pPr>
      <w:bookmarkStart w:id="131" w:name="_Toc223781003"/>
      <w:r w:rsidRPr="005C5A46">
        <w:rPr>
          <w:b/>
          <w:sz w:val="22"/>
          <w:szCs w:val="22"/>
        </w:rPr>
        <w:t>8.1. Măsuri de diminuare a impactului asupra factorului de mediu apă</w:t>
      </w:r>
      <w:bookmarkEnd w:id="131"/>
    </w:p>
    <w:p w14:paraId="0B4F6671" w14:textId="77777777" w:rsidR="00510641" w:rsidRPr="005C5A46" w:rsidRDefault="00510641" w:rsidP="00CE6D03">
      <w:pPr>
        <w:pStyle w:val="Default"/>
        <w:jc w:val="both"/>
        <w:rPr>
          <w:rFonts w:ascii="Arial" w:hAnsi="Arial" w:cs="Arial"/>
          <w:color w:val="auto"/>
          <w:sz w:val="22"/>
          <w:szCs w:val="22"/>
          <w:lang w:val="ro-RO"/>
        </w:rPr>
      </w:pPr>
    </w:p>
    <w:p w14:paraId="0019A55E" w14:textId="04E11790" w:rsidR="00510641" w:rsidRPr="005C5A46" w:rsidRDefault="00510641" w:rsidP="005778D4">
      <w:pPr>
        <w:pStyle w:val="Default"/>
        <w:ind w:firstLine="709"/>
        <w:jc w:val="both"/>
        <w:rPr>
          <w:rFonts w:ascii="Arial" w:hAnsi="Arial" w:cs="Arial"/>
          <w:color w:val="auto"/>
          <w:sz w:val="22"/>
          <w:szCs w:val="22"/>
          <w:lang w:val="ro-RO"/>
        </w:rPr>
      </w:pPr>
      <w:r w:rsidRPr="005C5A46">
        <w:rPr>
          <w:rFonts w:ascii="Arial" w:hAnsi="Arial" w:cs="Arial"/>
          <w:color w:val="auto"/>
          <w:sz w:val="22"/>
          <w:szCs w:val="22"/>
          <w:lang w:val="ro-RO"/>
        </w:rPr>
        <w:t xml:space="preserve">În conformitate cu amenajamentul silvic analizat nu se propun constructii edilitare sau de alta natura care sa influenteze calitatea apelor de suprafata si/sau subterane. Cu toate acestea a preîntâmpina impactul asupra apelor de suprafata si subterane a lucrarilor de exploatare se impun </w:t>
      </w:r>
      <w:r w:rsidR="00E767A7" w:rsidRPr="005C5A46">
        <w:rPr>
          <w:rFonts w:ascii="Arial" w:hAnsi="Arial" w:cs="Arial"/>
          <w:color w:val="auto"/>
          <w:sz w:val="22"/>
          <w:szCs w:val="22"/>
          <w:lang w:val="ro-RO"/>
        </w:rPr>
        <w:t>următoarele</w:t>
      </w:r>
      <w:r w:rsidRPr="005C5A46">
        <w:rPr>
          <w:rFonts w:ascii="Arial" w:hAnsi="Arial" w:cs="Arial"/>
          <w:color w:val="auto"/>
          <w:sz w:val="22"/>
          <w:szCs w:val="22"/>
          <w:lang w:val="ro-RO"/>
        </w:rPr>
        <w:t xml:space="preserve"> </w:t>
      </w:r>
      <w:r w:rsidR="00A4585C" w:rsidRPr="005C5A46">
        <w:rPr>
          <w:rFonts w:ascii="Arial" w:hAnsi="Arial" w:cs="Arial"/>
          <w:color w:val="auto"/>
          <w:sz w:val="22"/>
          <w:szCs w:val="22"/>
          <w:lang w:val="ro-RO"/>
        </w:rPr>
        <w:t>Măsuri</w:t>
      </w:r>
      <w:r w:rsidRPr="005C5A46">
        <w:rPr>
          <w:rFonts w:ascii="Arial" w:hAnsi="Arial" w:cs="Arial"/>
          <w:color w:val="auto"/>
          <w:sz w:val="22"/>
          <w:szCs w:val="22"/>
          <w:lang w:val="ro-RO"/>
        </w:rPr>
        <w:t xml:space="preserve"> de prevenire a impactului: </w:t>
      </w:r>
    </w:p>
    <w:p w14:paraId="72E9AFFB" w14:textId="77777777" w:rsidR="00510641" w:rsidRPr="005C5A46" w:rsidRDefault="00510641" w:rsidP="005778D4">
      <w:pPr>
        <w:pStyle w:val="Default"/>
        <w:ind w:firstLine="709"/>
        <w:jc w:val="both"/>
        <w:rPr>
          <w:rFonts w:ascii="Arial" w:hAnsi="Arial" w:cs="Arial"/>
          <w:color w:val="auto"/>
          <w:sz w:val="22"/>
          <w:szCs w:val="22"/>
          <w:lang w:val="ro-RO"/>
        </w:rPr>
      </w:pPr>
      <w:r w:rsidRPr="005C5A46">
        <w:rPr>
          <w:rFonts w:ascii="Arial" w:hAnsi="Arial" w:cs="Arial"/>
          <w:b/>
          <w:bCs/>
          <w:color w:val="auto"/>
          <w:sz w:val="22"/>
          <w:szCs w:val="22"/>
          <w:lang w:val="ro-RO"/>
        </w:rPr>
        <w:t xml:space="preserve">- </w:t>
      </w:r>
      <w:r w:rsidRPr="005C5A46">
        <w:rPr>
          <w:rFonts w:ascii="Arial" w:hAnsi="Arial" w:cs="Arial"/>
          <w:color w:val="auto"/>
          <w:sz w:val="22"/>
          <w:szCs w:val="22"/>
          <w:lang w:val="ro-RO"/>
        </w:rPr>
        <w:t xml:space="preserve">se vor lua toate măsurile necesare pentru prevenirea poluărilor accidentale si limitarea consecintelor acestora; </w:t>
      </w:r>
    </w:p>
    <w:p w14:paraId="20A87F9E" w14:textId="77777777" w:rsidR="005778D4" w:rsidRPr="005C5A46" w:rsidRDefault="00510641" w:rsidP="005778D4">
      <w:pPr>
        <w:pStyle w:val="Default"/>
        <w:ind w:firstLine="709"/>
        <w:jc w:val="both"/>
        <w:rPr>
          <w:rFonts w:ascii="Arial" w:hAnsi="Arial" w:cs="Arial"/>
          <w:color w:val="auto"/>
          <w:sz w:val="22"/>
          <w:szCs w:val="22"/>
          <w:lang w:val="ro-RO"/>
        </w:rPr>
      </w:pPr>
      <w:r w:rsidRPr="005C5A46">
        <w:rPr>
          <w:rFonts w:ascii="Arial" w:hAnsi="Arial" w:cs="Arial"/>
          <w:b/>
          <w:bCs/>
          <w:color w:val="auto"/>
          <w:sz w:val="22"/>
          <w:szCs w:val="22"/>
          <w:lang w:val="ro-RO"/>
        </w:rPr>
        <w:t xml:space="preserve">- </w:t>
      </w:r>
      <w:r w:rsidRPr="005C5A46">
        <w:rPr>
          <w:rFonts w:ascii="Arial" w:hAnsi="Arial" w:cs="Arial"/>
          <w:color w:val="auto"/>
          <w:sz w:val="22"/>
          <w:szCs w:val="22"/>
          <w:lang w:val="ro-RO"/>
        </w:rPr>
        <w:t xml:space="preserve">stabilirea căilor de acces provizorii la o distantă minimă de 1,5 m fată de orice curs de apă; </w:t>
      </w:r>
    </w:p>
    <w:p w14:paraId="507185D0" w14:textId="455673E2" w:rsidR="00510641" w:rsidRPr="005C5A46" w:rsidRDefault="00510641" w:rsidP="005778D4">
      <w:pPr>
        <w:pStyle w:val="Default"/>
        <w:ind w:firstLine="709"/>
        <w:jc w:val="both"/>
        <w:rPr>
          <w:rFonts w:ascii="Arial" w:hAnsi="Arial" w:cs="Arial"/>
          <w:color w:val="auto"/>
          <w:sz w:val="22"/>
          <w:szCs w:val="22"/>
          <w:lang w:val="ro-RO"/>
        </w:rPr>
      </w:pPr>
      <w:r w:rsidRPr="005C5A46">
        <w:rPr>
          <w:rFonts w:ascii="Arial" w:hAnsi="Arial" w:cs="Arial"/>
          <w:b/>
          <w:bCs/>
          <w:color w:val="auto"/>
          <w:sz w:val="22"/>
          <w:szCs w:val="22"/>
          <w:lang w:val="ro-RO"/>
        </w:rPr>
        <w:t xml:space="preserve">- </w:t>
      </w:r>
      <w:r w:rsidRPr="005C5A46">
        <w:rPr>
          <w:rFonts w:ascii="Arial" w:hAnsi="Arial" w:cs="Arial"/>
          <w:color w:val="auto"/>
          <w:sz w:val="22"/>
          <w:szCs w:val="22"/>
          <w:lang w:val="ro-RO"/>
        </w:rPr>
        <w:t xml:space="preserve">depozitarea resturilor de lemne si frunze rezultate si a rumegusului nu se va face în zone cu potential de formare de torenti, în albiile cursurilor de apă sau în locuri expuse viiturilor; </w:t>
      </w:r>
    </w:p>
    <w:p w14:paraId="2E274C23" w14:textId="77777777" w:rsidR="00510641" w:rsidRPr="005C5A46" w:rsidRDefault="00510641" w:rsidP="005778D4">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platformele de colectare vor fi amplasate în zone accesibile mijloacelor auto pentru încărcare; </w:t>
      </w:r>
    </w:p>
    <w:p w14:paraId="34A0B0CF" w14:textId="77777777" w:rsidR="00510641" w:rsidRPr="005C5A46" w:rsidRDefault="00510641" w:rsidP="005778D4">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este interzisă depozitarea masei lemnoase în albiile cursurilor de apă sau în locuri expuse viiturilor; </w:t>
      </w:r>
    </w:p>
    <w:p w14:paraId="13ABC3BA" w14:textId="77777777" w:rsidR="00510641" w:rsidRPr="005C5A46" w:rsidRDefault="00510641" w:rsidP="005778D4">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este interzisă executarea de lucrări de întretinere a motoarelor mijloacelor auto sau a utilajelor folosite la exploatarea fondului forestier în zone situate în pădure, în albiile cursurilor de apă sau în locuri expuse viiturilor; </w:t>
      </w:r>
    </w:p>
    <w:p w14:paraId="3F8077D5" w14:textId="77777777" w:rsidR="00510641" w:rsidRPr="005C5A46" w:rsidRDefault="00510641" w:rsidP="005778D4">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eliminarea imediata a efectelor produse de pierderi accidentale de carburanti si lubrifianti; </w:t>
      </w:r>
    </w:p>
    <w:p w14:paraId="3E82083C" w14:textId="77777777" w:rsidR="00510641" w:rsidRPr="005C5A46" w:rsidRDefault="00510641" w:rsidP="005778D4">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este interzisă alimentarea cu carburanti a mijloacelor auto sau a utilajelor folosite la exploatarea fondului forestier în zone situate în pădure, în albiile cursurilor de apă sau în locuri expuse viiturilor. </w:t>
      </w:r>
    </w:p>
    <w:p w14:paraId="1D82C82E" w14:textId="77777777" w:rsidR="00510641" w:rsidRPr="005C5A46" w:rsidRDefault="00510641" w:rsidP="00CE6D03">
      <w:pPr>
        <w:pStyle w:val="Default"/>
        <w:ind w:firstLine="708"/>
        <w:jc w:val="both"/>
        <w:rPr>
          <w:rFonts w:ascii="Arial" w:hAnsi="Arial" w:cs="Arial"/>
          <w:color w:val="auto"/>
          <w:sz w:val="22"/>
          <w:szCs w:val="22"/>
          <w:lang w:val="ro-RO"/>
        </w:rPr>
      </w:pPr>
    </w:p>
    <w:p w14:paraId="1576DE3F" w14:textId="262DEE2D" w:rsidR="00510641" w:rsidRPr="005C5A46" w:rsidRDefault="00510641" w:rsidP="00876939">
      <w:pPr>
        <w:pStyle w:val="Titlu2"/>
        <w:numPr>
          <w:ilvl w:val="0"/>
          <w:numId w:val="0"/>
        </w:numPr>
        <w:jc w:val="center"/>
        <w:rPr>
          <w:b/>
          <w:sz w:val="22"/>
          <w:szCs w:val="22"/>
        </w:rPr>
      </w:pPr>
      <w:bookmarkStart w:id="132" w:name="_Toc223781004"/>
      <w:r w:rsidRPr="005C5A46">
        <w:rPr>
          <w:b/>
          <w:sz w:val="22"/>
          <w:szCs w:val="22"/>
        </w:rPr>
        <w:t>8.2. Măsuri de diminuare a impactului asupra factorului de mediu aer</w:t>
      </w:r>
      <w:bookmarkEnd w:id="132"/>
    </w:p>
    <w:p w14:paraId="0C38C0C6" w14:textId="77777777" w:rsidR="00510641" w:rsidRPr="005C5A46" w:rsidRDefault="00510641" w:rsidP="00CE6D03">
      <w:pPr>
        <w:adjustRightInd w:val="0"/>
        <w:jc w:val="both"/>
        <w:rPr>
          <w:rFonts w:ascii="Arial" w:hAnsi="Arial" w:cs="Arial"/>
        </w:rPr>
      </w:pPr>
    </w:p>
    <w:p w14:paraId="78483402" w14:textId="77777777" w:rsidR="00510641" w:rsidRPr="005C5A46" w:rsidRDefault="00510641" w:rsidP="00CE6D03">
      <w:pPr>
        <w:adjustRightInd w:val="0"/>
        <w:jc w:val="both"/>
        <w:rPr>
          <w:rFonts w:ascii="Arial" w:hAnsi="Arial" w:cs="Arial"/>
        </w:rPr>
      </w:pPr>
      <w:r w:rsidRPr="005C5A46">
        <w:rPr>
          <w:rFonts w:ascii="Arial" w:hAnsi="Arial" w:cs="Arial"/>
        </w:rPr>
        <w:tab/>
        <w:t xml:space="preserve">În vederea diminuării impactului asupra factorului de mediu aer se impun următoarele măsuri generale pentru întreaga zona vizată de amenajamentul silvic: </w:t>
      </w:r>
    </w:p>
    <w:p w14:paraId="050026E4"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stabilirea si impunerea unor limitări de viteza în zona a mijloacelor de transport; </w:t>
      </w:r>
    </w:p>
    <w:p w14:paraId="71E0BD89"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utilizarea de vehicule si utilaje performante mobile dotate cu motoare performante care sa aibă emisiile de poluanti sub valorile limită impuse de legislatia de mediu; </w:t>
      </w:r>
    </w:p>
    <w:p w14:paraId="55D42043"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se vor lua maăuri de reducere a nivelului de praf pe durata executiei lucrărilor; </w:t>
      </w:r>
    </w:p>
    <w:p w14:paraId="45E68EF8"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utilajele vor fi periodic verificate din punct de vedere tehnic în vederea mentinerii performantelor; </w:t>
      </w:r>
    </w:p>
    <w:p w14:paraId="390797C3"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folosirea de utilaje si camioane de generatie recentă, prevăzute cu sisteme performante de minimizare a evacuării poluantilor în atmosferă; </w:t>
      </w:r>
    </w:p>
    <w:p w14:paraId="7355DB3E"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folosirea de utilaje si mijloace auto dotate cu motoare termice care să respecte normele de poluare EURO 3 - EURO 5; </w:t>
      </w:r>
    </w:p>
    <w:p w14:paraId="3FC8DDB3"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efectuarea la timp a reviziilor si reparatiilor la motoare termice din dotarea utilajelor si a mijloacelor auto; </w:t>
      </w:r>
    </w:p>
    <w:p w14:paraId="17EDDF64"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etapizarea lucrărilor silvice cu distribuirea desfăsurarii lor pe suprafete restrânse de pădure; </w:t>
      </w:r>
    </w:p>
    <w:p w14:paraId="1B9FBE1F"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folosirea unui numar de utilaje si mijloace auto de transport adecvat fiecarei activităti si evitarea supradimensionării acestora; </w:t>
      </w:r>
    </w:p>
    <w:p w14:paraId="5A4D66FA" w14:textId="77777777" w:rsidR="00510641" w:rsidRPr="005C5A46" w:rsidRDefault="00510641" w:rsidP="00CE6D03">
      <w:pPr>
        <w:adjustRightInd w:val="0"/>
        <w:ind w:firstLine="567"/>
        <w:jc w:val="both"/>
        <w:rPr>
          <w:rFonts w:ascii="Arial" w:hAnsi="Arial" w:cs="Arial"/>
        </w:rPr>
      </w:pPr>
      <w:r w:rsidRPr="005C5A46">
        <w:rPr>
          <w:rFonts w:ascii="Arial" w:hAnsi="Arial" w:cs="Arial"/>
          <w:b/>
          <w:bCs/>
        </w:rPr>
        <w:t xml:space="preserve">- </w:t>
      </w:r>
      <w:r w:rsidRPr="005C5A46">
        <w:rPr>
          <w:rFonts w:ascii="Arial" w:hAnsi="Arial" w:cs="Arial"/>
        </w:rPr>
        <w:t xml:space="preserve">evitarea functionării în gol a motoarelor utilajelor si a mijloacelor auto. </w:t>
      </w:r>
    </w:p>
    <w:p w14:paraId="66747C1B" w14:textId="77777777" w:rsidR="00510641" w:rsidRPr="005C5A46" w:rsidRDefault="00510641" w:rsidP="00CE6D03">
      <w:pPr>
        <w:adjustRightInd w:val="0"/>
        <w:jc w:val="both"/>
        <w:rPr>
          <w:rFonts w:ascii="Arial" w:hAnsi="Arial" w:cs="Arial"/>
        </w:rPr>
      </w:pPr>
    </w:p>
    <w:p w14:paraId="1DC9F83E" w14:textId="689A0160" w:rsidR="00510641" w:rsidRPr="005C5A46" w:rsidRDefault="00510641" w:rsidP="00305F9F">
      <w:pPr>
        <w:pStyle w:val="Titlu2"/>
        <w:numPr>
          <w:ilvl w:val="0"/>
          <w:numId w:val="0"/>
        </w:numPr>
        <w:jc w:val="center"/>
        <w:rPr>
          <w:b/>
          <w:sz w:val="22"/>
          <w:szCs w:val="22"/>
        </w:rPr>
      </w:pPr>
      <w:bookmarkStart w:id="133" w:name="_Toc223781005"/>
      <w:r w:rsidRPr="005C5A46">
        <w:rPr>
          <w:b/>
          <w:sz w:val="22"/>
          <w:szCs w:val="22"/>
        </w:rPr>
        <w:t>8.3. Măsuri de diminuare a impactului asupra factorului de mediu sol</w:t>
      </w:r>
      <w:bookmarkEnd w:id="133"/>
    </w:p>
    <w:p w14:paraId="68453398" w14:textId="77777777" w:rsidR="00510641" w:rsidRPr="005C5A46" w:rsidRDefault="00510641" w:rsidP="00CE6D03">
      <w:pPr>
        <w:adjustRightInd w:val="0"/>
        <w:jc w:val="both"/>
        <w:rPr>
          <w:rFonts w:ascii="Arial" w:hAnsi="Arial" w:cs="Arial"/>
        </w:rPr>
      </w:pPr>
    </w:p>
    <w:p w14:paraId="41D93C97" w14:textId="77777777" w:rsidR="00510641" w:rsidRPr="005C5A46" w:rsidRDefault="00510641" w:rsidP="00CE6D03">
      <w:pPr>
        <w:adjustRightInd w:val="0"/>
        <w:jc w:val="both"/>
        <w:rPr>
          <w:rFonts w:ascii="Arial" w:hAnsi="Arial" w:cs="Arial"/>
        </w:rPr>
      </w:pPr>
      <w:r w:rsidRPr="005C5A46">
        <w:rPr>
          <w:rFonts w:ascii="Arial" w:hAnsi="Arial" w:cs="Arial"/>
        </w:rPr>
        <w:tab/>
        <w:t xml:space="preserve">În vederea diminuării impactului asupra factorului de mediu sol se impun următoarele măsuri generale pentru întreaga zona vizată de amenajamentul silvic: </w:t>
      </w:r>
    </w:p>
    <w:p w14:paraId="45F635B0"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terenurile ocupate temporar pentru amplasarea organizărilor de santier, a drumurilor si platformelor provizorii se vor limita numai la suprafetele necesare fronturilor de lucru; </w:t>
      </w:r>
    </w:p>
    <w:p w14:paraId="117669B2"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se vor interzice lucrări de terasamente ce pot să provoace scurgerea apelor pe parcelele vecine sau care împiedică evacuarea si colectarea apelor meteorice; </w:t>
      </w:r>
    </w:p>
    <w:p w14:paraId="06C19374"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amplasarea organizărilor de santier va urmării evitarea terenurilor aflate la limită; </w:t>
      </w:r>
    </w:p>
    <w:p w14:paraId="4B428F0C"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la încheierea lucrărilor, terenurile ocupate temporar pentru desfăsurarea lucrărilor vor fi readuse la folosinta initială; </w:t>
      </w:r>
    </w:p>
    <w:p w14:paraId="5376AB41"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se vor lua măsuri pentru evitarea poluării solului cu carburanti sau uleiuri în urma operatiilor de aprovizionare, depozitare sau alimentare a utilajelor, sau ca urmare a functionării defectuoase a acestora; </w:t>
      </w:r>
    </w:p>
    <w:p w14:paraId="0A94CC09" w14:textId="09FCBA0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se vor încheia contracte ferme pentru eliminarea </w:t>
      </w:r>
      <w:r w:rsidR="00731051" w:rsidRPr="005C5A46">
        <w:rPr>
          <w:rFonts w:ascii="Arial" w:hAnsi="Arial" w:cs="Arial"/>
        </w:rPr>
        <w:t>deșeuri lor</w:t>
      </w:r>
      <w:r w:rsidRPr="005C5A46">
        <w:rPr>
          <w:rFonts w:ascii="Arial" w:hAnsi="Arial" w:cs="Arial"/>
        </w:rPr>
        <w:t xml:space="preserve"> menajere si se va implementa colectarea selectivă a </w:t>
      </w:r>
      <w:r w:rsidR="00731051" w:rsidRPr="005C5A46">
        <w:rPr>
          <w:rFonts w:ascii="Arial" w:hAnsi="Arial" w:cs="Arial"/>
        </w:rPr>
        <w:t>deșeuri lor</w:t>
      </w:r>
      <w:r w:rsidRPr="005C5A46">
        <w:rPr>
          <w:rFonts w:ascii="Arial" w:hAnsi="Arial" w:cs="Arial"/>
        </w:rPr>
        <w:t xml:space="preserve"> la sursă; </w:t>
      </w:r>
    </w:p>
    <w:p w14:paraId="09642C92"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adoptarea unui sistem adecvat (ne-târâit) de transport a masei lemnoase, acolo unde solul are compozitie de consistentă ”moale” în vederea scoaterii acesteia pe locurile de depozitare temporară; </w:t>
      </w:r>
    </w:p>
    <w:p w14:paraId="630E9276"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alegerea de căi provizorii de scoatere a masei lemnoase cu o declivitate sub 20 % (mai ales pe versanti); </w:t>
      </w:r>
    </w:p>
    <w:p w14:paraId="4115A643"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alegerea de căi provizorii de scoatere a masei lemnoase în zone cu teren pietros sau stancos; </w:t>
      </w:r>
    </w:p>
    <w:p w14:paraId="769839AB"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alegerea de căi provizorii de scoatere a masei lemnoase pe distante cât se poate de scurte; </w:t>
      </w:r>
    </w:p>
    <w:p w14:paraId="48E95373"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dotarea utilajelor care deservesc activitatea de exploatare forestieră (TAF -uri) cu anvelope de lătime mare, care sa aibă ca efect reducerea presiunii pe sol si implicit reducerea fenomenului de tasare; </w:t>
      </w:r>
    </w:p>
    <w:p w14:paraId="3A334635"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în cazul în care s-au format santuri sau sleauri se va reface portanta solului (prin nivelarea terenului) pe traseele căilor provizorii de scoatere a masei lemnoase; </w:t>
      </w:r>
    </w:p>
    <w:p w14:paraId="5C193A84"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platformele pentru depozitarea provizorie a masei lemnoase vor fi alese în zone care să prevină posibile poluări ale solului (drumuri forestiere, platforme asfaltate situate limitrof soselelor existente în zona etc.); </w:t>
      </w:r>
    </w:p>
    <w:p w14:paraId="4EE6BCEF"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drumurile destinate circulatiei autovehiculelor, inclusiv locurile de parcare, vor fi selectate să fie în sistem impermeabil; </w:t>
      </w:r>
    </w:p>
    <w:p w14:paraId="04EAF4A5" w14:textId="77777777"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pierderile accidentale de carburanti si/sau lubrifianti de la utilajele si/sau mijloacele auto care deservesc activitatea de exploatare forestieră vor fi îndepartate imediat prin decopertare; </w:t>
      </w:r>
    </w:p>
    <w:p w14:paraId="44B80CEC" w14:textId="2C7D394B" w:rsidR="00510641" w:rsidRPr="005C5A46"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spatiile pentru colectarea si stocarea temporară a </w:t>
      </w:r>
      <w:r w:rsidR="00731051" w:rsidRPr="005C5A46">
        <w:rPr>
          <w:rFonts w:ascii="Arial" w:hAnsi="Arial" w:cs="Arial"/>
        </w:rPr>
        <w:t>deșeuri lor</w:t>
      </w:r>
      <w:r w:rsidRPr="005C5A46">
        <w:rPr>
          <w:rFonts w:ascii="Arial" w:hAnsi="Arial" w:cs="Arial"/>
        </w:rPr>
        <w:t xml:space="preserve"> vor fi realizate în sistem impermeabil; </w:t>
      </w:r>
    </w:p>
    <w:p w14:paraId="63D48F4D" w14:textId="77777777" w:rsidR="00510641" w:rsidRDefault="00510641" w:rsidP="00CE6D03">
      <w:pPr>
        <w:adjustRightInd w:val="0"/>
        <w:ind w:firstLine="709"/>
        <w:jc w:val="both"/>
        <w:rPr>
          <w:rFonts w:ascii="Arial" w:hAnsi="Arial" w:cs="Arial"/>
        </w:rPr>
      </w:pPr>
      <w:r w:rsidRPr="005C5A46">
        <w:rPr>
          <w:rFonts w:ascii="Arial" w:hAnsi="Arial" w:cs="Arial"/>
          <w:b/>
          <w:bCs/>
        </w:rPr>
        <w:t xml:space="preserve">- </w:t>
      </w:r>
      <w:r w:rsidRPr="005C5A46">
        <w:rPr>
          <w:rFonts w:ascii="Arial" w:hAnsi="Arial" w:cs="Arial"/>
        </w:rPr>
        <w:t xml:space="preserve">efectuarea la timp a reviziilor si reparatiilor utilajele si mijloacele auto. </w:t>
      </w:r>
    </w:p>
    <w:p w14:paraId="2E524C85" w14:textId="77777777" w:rsidR="0092528F" w:rsidRDefault="0092528F" w:rsidP="00CE6D03">
      <w:pPr>
        <w:adjustRightInd w:val="0"/>
        <w:ind w:firstLine="709"/>
        <w:jc w:val="both"/>
        <w:rPr>
          <w:rFonts w:ascii="Arial" w:hAnsi="Arial" w:cs="Arial"/>
        </w:rPr>
      </w:pPr>
    </w:p>
    <w:p w14:paraId="26E6D568" w14:textId="77777777" w:rsidR="0092528F" w:rsidRDefault="0092528F" w:rsidP="00CE6D03">
      <w:pPr>
        <w:adjustRightInd w:val="0"/>
        <w:ind w:firstLine="709"/>
        <w:jc w:val="both"/>
        <w:rPr>
          <w:rFonts w:ascii="Arial" w:hAnsi="Arial" w:cs="Arial"/>
        </w:rPr>
      </w:pPr>
    </w:p>
    <w:p w14:paraId="0A46C56B" w14:textId="77777777" w:rsidR="0092528F" w:rsidRPr="005C5A46" w:rsidRDefault="0092528F" w:rsidP="00CE6D03">
      <w:pPr>
        <w:adjustRightInd w:val="0"/>
        <w:ind w:firstLine="709"/>
        <w:jc w:val="both"/>
        <w:rPr>
          <w:rFonts w:ascii="Arial" w:hAnsi="Arial" w:cs="Arial"/>
        </w:rPr>
      </w:pPr>
    </w:p>
    <w:p w14:paraId="6C8A6772" w14:textId="77777777" w:rsidR="00510641" w:rsidRPr="005C5A46" w:rsidRDefault="00510641" w:rsidP="00CE6D03">
      <w:pPr>
        <w:adjustRightInd w:val="0"/>
        <w:ind w:firstLine="709"/>
        <w:jc w:val="both"/>
        <w:rPr>
          <w:rFonts w:ascii="Arial" w:hAnsi="Arial" w:cs="Arial"/>
        </w:rPr>
      </w:pPr>
    </w:p>
    <w:p w14:paraId="26CA19EA" w14:textId="3A156317" w:rsidR="00510641" w:rsidRPr="005C5A46" w:rsidRDefault="00510641" w:rsidP="00305F9F">
      <w:pPr>
        <w:pStyle w:val="Titlu2"/>
        <w:numPr>
          <w:ilvl w:val="0"/>
          <w:numId w:val="0"/>
        </w:numPr>
        <w:jc w:val="center"/>
        <w:rPr>
          <w:b/>
          <w:sz w:val="22"/>
          <w:szCs w:val="22"/>
        </w:rPr>
      </w:pPr>
      <w:bookmarkStart w:id="134" w:name="_Toc223781006"/>
      <w:r w:rsidRPr="005C5A46">
        <w:rPr>
          <w:b/>
          <w:sz w:val="22"/>
          <w:szCs w:val="22"/>
        </w:rPr>
        <w:t xml:space="preserve">8.4. </w:t>
      </w:r>
      <w:r w:rsidR="00A4585C" w:rsidRPr="005C5A46">
        <w:rPr>
          <w:b/>
          <w:sz w:val="22"/>
          <w:szCs w:val="22"/>
        </w:rPr>
        <w:t>Măsuri</w:t>
      </w:r>
      <w:r w:rsidRPr="005C5A46">
        <w:rPr>
          <w:b/>
          <w:sz w:val="22"/>
          <w:szCs w:val="22"/>
        </w:rPr>
        <w:t xml:space="preserve"> de diminuare a impactului asupra factorului mediu “Sanatatea umana”</w:t>
      </w:r>
      <w:bookmarkEnd w:id="134"/>
    </w:p>
    <w:p w14:paraId="3250FAAE" w14:textId="77777777" w:rsidR="00510641" w:rsidRPr="005C5A46" w:rsidRDefault="00510641" w:rsidP="00CE6D03">
      <w:pPr>
        <w:adjustRightInd w:val="0"/>
        <w:jc w:val="both"/>
        <w:rPr>
          <w:rFonts w:ascii="Arial" w:hAnsi="Arial" w:cs="Arial"/>
        </w:rPr>
      </w:pPr>
    </w:p>
    <w:p w14:paraId="67ADA26D" w14:textId="17539E51" w:rsidR="00510641" w:rsidRPr="005C5A46" w:rsidRDefault="00510641" w:rsidP="00CE6D03">
      <w:pPr>
        <w:adjustRightInd w:val="0"/>
        <w:jc w:val="both"/>
        <w:rPr>
          <w:rFonts w:ascii="Arial" w:hAnsi="Arial" w:cs="Arial"/>
        </w:rPr>
      </w:pPr>
      <w:r w:rsidRPr="005C5A46">
        <w:rPr>
          <w:rFonts w:ascii="Arial" w:hAnsi="Arial" w:cs="Arial"/>
        </w:rPr>
        <w:tab/>
        <w:t xml:space="preserve">Amenajamentul silvic nu stabileste procesul tehnologic al exploatarii masei lemnoase prevazuta a se recolta in urmatorii 10 ani. Activitatile de exploatere a masei lemnoase (organizarea de santier, utilaje folosite etc) fiind in atributia firmelor de exploatare atestate pentru acest tip de activitati corespunzator </w:t>
      </w:r>
      <w:r w:rsidR="00731051" w:rsidRPr="005C5A46">
        <w:rPr>
          <w:rFonts w:ascii="Arial" w:hAnsi="Arial" w:cs="Arial"/>
        </w:rPr>
        <w:t>legislație</w:t>
      </w:r>
      <w:r w:rsidRPr="005C5A46">
        <w:rPr>
          <w:rFonts w:ascii="Arial" w:hAnsi="Arial" w:cs="Arial"/>
        </w:rPr>
        <w:t>i in vigoare.</w:t>
      </w:r>
    </w:p>
    <w:p w14:paraId="0B3D18CD" w14:textId="77777777" w:rsidR="00510641" w:rsidRPr="005C5A46" w:rsidRDefault="00510641" w:rsidP="00CE6D03">
      <w:pPr>
        <w:adjustRightInd w:val="0"/>
        <w:jc w:val="both"/>
        <w:rPr>
          <w:rFonts w:ascii="Arial" w:hAnsi="Arial" w:cs="Arial"/>
        </w:rPr>
      </w:pPr>
      <w:r w:rsidRPr="005C5A46">
        <w:rPr>
          <w:rFonts w:ascii="Arial" w:hAnsi="Arial" w:cs="Arial"/>
        </w:rPr>
        <w:tab/>
      </w:r>
    </w:p>
    <w:p w14:paraId="41ED24D9" w14:textId="779F446C" w:rsidR="00510641" w:rsidRPr="005C5A46" w:rsidRDefault="00510641" w:rsidP="00CE6D03">
      <w:pPr>
        <w:adjustRightInd w:val="0"/>
        <w:jc w:val="both"/>
        <w:rPr>
          <w:rFonts w:ascii="Arial" w:hAnsi="Arial" w:cs="Arial"/>
        </w:rPr>
      </w:pPr>
      <w:r w:rsidRPr="005C5A46">
        <w:rPr>
          <w:rFonts w:ascii="Arial" w:hAnsi="Arial" w:cs="Arial"/>
        </w:rPr>
        <w:tab/>
        <w:t xml:space="preserve">Amenajamentul silvic nu impune si nu prevede lucrari in </w:t>
      </w:r>
      <w:r w:rsidR="00E767A7" w:rsidRPr="005C5A46">
        <w:rPr>
          <w:rFonts w:ascii="Arial" w:hAnsi="Arial" w:cs="Arial"/>
        </w:rPr>
        <w:t>pădure</w:t>
      </w:r>
      <w:r w:rsidRPr="005C5A46">
        <w:rPr>
          <w:rFonts w:ascii="Arial" w:hAnsi="Arial" w:cs="Arial"/>
        </w:rPr>
        <w:t xml:space="preserve"> care sa necesite organizarea de santier.</w:t>
      </w:r>
    </w:p>
    <w:p w14:paraId="40FA51DA" w14:textId="77777777" w:rsidR="00CF11E2" w:rsidRPr="005C5A46" w:rsidRDefault="00CF11E2" w:rsidP="00CE6D03">
      <w:pPr>
        <w:adjustRightInd w:val="0"/>
        <w:jc w:val="both"/>
        <w:rPr>
          <w:rFonts w:ascii="Arial" w:hAnsi="Arial" w:cs="Arial"/>
          <w:b/>
        </w:rPr>
      </w:pPr>
    </w:p>
    <w:p w14:paraId="692A245A" w14:textId="19A30F72" w:rsidR="00510641" w:rsidRPr="005C5A46" w:rsidRDefault="00510641" w:rsidP="00305F9F">
      <w:pPr>
        <w:pStyle w:val="Titlu2"/>
        <w:numPr>
          <w:ilvl w:val="0"/>
          <w:numId w:val="0"/>
        </w:numPr>
        <w:jc w:val="center"/>
        <w:rPr>
          <w:b/>
          <w:sz w:val="22"/>
          <w:szCs w:val="22"/>
        </w:rPr>
      </w:pPr>
      <w:bookmarkStart w:id="135" w:name="_Toc223781007"/>
      <w:r w:rsidRPr="005C5A46">
        <w:rPr>
          <w:b/>
          <w:sz w:val="22"/>
          <w:szCs w:val="22"/>
        </w:rPr>
        <w:t xml:space="preserve">8.5. </w:t>
      </w:r>
      <w:r w:rsidR="00A4585C" w:rsidRPr="005C5A46">
        <w:rPr>
          <w:b/>
          <w:sz w:val="22"/>
          <w:szCs w:val="22"/>
        </w:rPr>
        <w:t>Măsuri</w:t>
      </w:r>
      <w:r w:rsidRPr="005C5A46">
        <w:rPr>
          <w:b/>
          <w:sz w:val="22"/>
          <w:szCs w:val="22"/>
        </w:rPr>
        <w:t xml:space="preserve"> de diminuare a impactului asupra factorului social-economic (populatia)</w:t>
      </w:r>
      <w:bookmarkEnd w:id="135"/>
    </w:p>
    <w:p w14:paraId="10C189C8" w14:textId="77777777" w:rsidR="00510641" w:rsidRPr="005C5A46" w:rsidRDefault="00510641" w:rsidP="00CE6D03">
      <w:pPr>
        <w:adjustRightInd w:val="0"/>
        <w:jc w:val="both"/>
        <w:rPr>
          <w:rFonts w:ascii="Arial" w:hAnsi="Arial" w:cs="Arial"/>
        </w:rPr>
      </w:pPr>
    </w:p>
    <w:p w14:paraId="6BCF8583" w14:textId="18EC3BE9" w:rsidR="00510641" w:rsidRPr="005C5A46" w:rsidRDefault="00510641" w:rsidP="00CE6D03">
      <w:pPr>
        <w:adjustRightInd w:val="0"/>
        <w:jc w:val="both"/>
        <w:rPr>
          <w:rFonts w:ascii="Arial" w:hAnsi="Arial" w:cs="Arial"/>
        </w:rPr>
      </w:pPr>
      <w:r w:rsidRPr="005C5A46">
        <w:rPr>
          <w:rFonts w:ascii="Arial" w:hAnsi="Arial" w:cs="Arial"/>
        </w:rPr>
        <w:tab/>
        <w:t xml:space="preserve">In ceea ce priveste factorul social-economic, </w:t>
      </w:r>
      <w:r w:rsidR="00A4585C" w:rsidRPr="005C5A46">
        <w:rPr>
          <w:rFonts w:ascii="Arial" w:hAnsi="Arial" w:cs="Arial"/>
        </w:rPr>
        <w:t>Măsuri</w:t>
      </w:r>
      <w:r w:rsidRPr="005C5A46">
        <w:rPr>
          <w:rFonts w:ascii="Arial" w:hAnsi="Arial" w:cs="Arial"/>
        </w:rPr>
        <w:t>le vor avea drept scop dezvoltarea capacitatii administratiei locale de a planifica si a utiliza adecvat terenurile din zona afectata de implementarea planului.</w:t>
      </w:r>
    </w:p>
    <w:p w14:paraId="1341D3DA" w14:textId="77777777" w:rsidR="00510641" w:rsidRPr="005C5A46" w:rsidRDefault="00510641" w:rsidP="00CE6D03">
      <w:pPr>
        <w:adjustRightInd w:val="0"/>
        <w:jc w:val="both"/>
        <w:rPr>
          <w:rFonts w:ascii="Arial" w:hAnsi="Arial" w:cs="Arial"/>
        </w:rPr>
      </w:pPr>
    </w:p>
    <w:p w14:paraId="5F68FCFA" w14:textId="0D7BD1AD" w:rsidR="00510641" w:rsidRPr="005C5A46" w:rsidRDefault="00510641" w:rsidP="00305F9F">
      <w:pPr>
        <w:pStyle w:val="Titlu2"/>
        <w:numPr>
          <w:ilvl w:val="0"/>
          <w:numId w:val="0"/>
        </w:numPr>
        <w:jc w:val="center"/>
        <w:rPr>
          <w:b/>
          <w:sz w:val="22"/>
          <w:szCs w:val="22"/>
        </w:rPr>
      </w:pPr>
      <w:bookmarkStart w:id="136" w:name="_Toc223781008"/>
      <w:r w:rsidRPr="005C5A46">
        <w:rPr>
          <w:b/>
          <w:sz w:val="22"/>
          <w:szCs w:val="22"/>
        </w:rPr>
        <w:t xml:space="preserve">8.6. </w:t>
      </w:r>
      <w:r w:rsidR="00A4585C" w:rsidRPr="005C5A46">
        <w:rPr>
          <w:b/>
          <w:sz w:val="22"/>
          <w:szCs w:val="22"/>
        </w:rPr>
        <w:t>Măsuri</w:t>
      </w:r>
      <w:r w:rsidRPr="005C5A46">
        <w:rPr>
          <w:b/>
          <w:sz w:val="22"/>
          <w:szCs w:val="22"/>
        </w:rPr>
        <w:t xml:space="preserve"> de diminuare a impactului asupra mediului produs de zgomot si vibratii</w:t>
      </w:r>
      <w:bookmarkEnd w:id="136"/>
    </w:p>
    <w:p w14:paraId="59BDF828" w14:textId="77777777" w:rsidR="00510641" w:rsidRPr="005C5A46" w:rsidRDefault="00510641" w:rsidP="00CE6D03">
      <w:pPr>
        <w:adjustRightInd w:val="0"/>
        <w:jc w:val="both"/>
        <w:rPr>
          <w:rFonts w:ascii="Arial" w:hAnsi="Arial" w:cs="Arial"/>
        </w:rPr>
      </w:pPr>
    </w:p>
    <w:p w14:paraId="67E6019A" w14:textId="77777777" w:rsidR="00510641" w:rsidRPr="005C5A46" w:rsidRDefault="00510641" w:rsidP="00CE6D03">
      <w:pPr>
        <w:adjustRightInd w:val="0"/>
        <w:jc w:val="both"/>
        <w:rPr>
          <w:rFonts w:ascii="Arial" w:hAnsi="Arial" w:cs="Arial"/>
        </w:rPr>
      </w:pPr>
      <w:r w:rsidRPr="005C5A46">
        <w:rPr>
          <w:rFonts w:ascii="Arial" w:hAnsi="Arial" w:cs="Arial"/>
        </w:rPr>
        <w:tab/>
        <w:t>Zgomotul si vibratiile sunt generate de functionarea motoarelor, sculelor (drujbe), utilajelor si mijloacelor auto. Datorita numarului redus al acestora, solutiile constructive si ale nivelului tehnic superior de dotare cantitatea si nivelul zgomotului si al vibratiilor se vor situa in limite acceptabile. Totodata mediul in care acestea se produc va contribui direct la atenuarea lor si la reducerea distantei de propagare.</w:t>
      </w:r>
    </w:p>
    <w:p w14:paraId="7DD8606F" w14:textId="77777777" w:rsidR="00510641" w:rsidRPr="005C5A46" w:rsidRDefault="00510641" w:rsidP="00CE6D03">
      <w:pPr>
        <w:adjustRightInd w:val="0"/>
        <w:jc w:val="both"/>
        <w:rPr>
          <w:rFonts w:ascii="Arial" w:hAnsi="Arial" w:cs="Arial"/>
        </w:rPr>
      </w:pPr>
      <w:r w:rsidRPr="005C5A46">
        <w:rPr>
          <w:rFonts w:ascii="Arial" w:hAnsi="Arial" w:cs="Arial"/>
        </w:rPr>
        <w:tab/>
        <w:t>Ca masura de diminuare a impactului asupra mediului se impun limitarea vitezei de deplasare a autovehiculelor implicate in transportul tehnologic.</w:t>
      </w:r>
    </w:p>
    <w:p w14:paraId="61C010D2" w14:textId="77777777" w:rsidR="00813AA1" w:rsidRPr="005C5A46" w:rsidRDefault="00813AA1" w:rsidP="00CE6D03">
      <w:pPr>
        <w:adjustRightInd w:val="0"/>
        <w:jc w:val="both"/>
        <w:rPr>
          <w:rFonts w:ascii="Arial" w:hAnsi="Arial" w:cs="Arial"/>
        </w:rPr>
      </w:pPr>
    </w:p>
    <w:p w14:paraId="0EA82413" w14:textId="77777777" w:rsidR="00510641" w:rsidRPr="005C5A46" w:rsidRDefault="00510641" w:rsidP="00305F9F">
      <w:pPr>
        <w:pStyle w:val="Titlu2"/>
        <w:numPr>
          <w:ilvl w:val="0"/>
          <w:numId w:val="0"/>
        </w:numPr>
        <w:rPr>
          <w:b/>
          <w:sz w:val="22"/>
          <w:szCs w:val="22"/>
        </w:rPr>
      </w:pPr>
      <w:bookmarkStart w:id="137" w:name="_Toc223781009"/>
      <w:r w:rsidRPr="005C5A46">
        <w:rPr>
          <w:b/>
          <w:sz w:val="22"/>
          <w:szCs w:val="22"/>
        </w:rPr>
        <w:t>8.7. Măsuri de diminuare a impactului asupra factorului de mediu biodiversitate</w:t>
      </w:r>
      <w:bookmarkEnd w:id="137"/>
      <w:r w:rsidRPr="005C5A46">
        <w:rPr>
          <w:b/>
          <w:sz w:val="22"/>
          <w:szCs w:val="22"/>
        </w:rPr>
        <w:t xml:space="preserve"> </w:t>
      </w:r>
    </w:p>
    <w:p w14:paraId="637CA732" w14:textId="77777777" w:rsidR="00510641" w:rsidRPr="005C5A46" w:rsidRDefault="00510641" w:rsidP="00305F9F">
      <w:pPr>
        <w:pStyle w:val="Titlu3"/>
        <w:numPr>
          <w:ilvl w:val="0"/>
          <w:numId w:val="0"/>
        </w:numPr>
        <w:spacing w:before="0" w:after="0"/>
        <w:ind w:left="432" w:hanging="432"/>
        <w:rPr>
          <w:sz w:val="22"/>
          <w:szCs w:val="22"/>
        </w:rPr>
      </w:pPr>
      <w:bookmarkStart w:id="138" w:name="_Toc223781010"/>
      <w:r w:rsidRPr="005C5A46">
        <w:rPr>
          <w:sz w:val="22"/>
          <w:szCs w:val="22"/>
        </w:rPr>
        <w:t>8.7.1. Măsuri de diminuare a impactului cu caracter general</w:t>
      </w:r>
      <w:bookmarkEnd w:id="138"/>
      <w:r w:rsidRPr="005C5A46">
        <w:rPr>
          <w:sz w:val="22"/>
          <w:szCs w:val="22"/>
        </w:rPr>
        <w:t xml:space="preserve"> </w:t>
      </w:r>
    </w:p>
    <w:p w14:paraId="40270F24" w14:textId="77777777" w:rsidR="00510641" w:rsidRPr="005C5A46" w:rsidRDefault="00510641" w:rsidP="00CE6D03">
      <w:pPr>
        <w:adjustRightInd w:val="0"/>
        <w:jc w:val="both"/>
        <w:rPr>
          <w:rFonts w:ascii="Arial" w:hAnsi="Arial" w:cs="Arial"/>
          <w:b/>
          <w:bCs/>
        </w:rPr>
      </w:pPr>
    </w:p>
    <w:p w14:paraId="0CFBA7F3" w14:textId="6A1126CD" w:rsidR="00510641" w:rsidRPr="005C5A46" w:rsidRDefault="00510641" w:rsidP="00CE6D03">
      <w:pPr>
        <w:adjustRightInd w:val="0"/>
        <w:jc w:val="both"/>
        <w:rPr>
          <w:rFonts w:ascii="Arial" w:hAnsi="Arial" w:cs="Arial"/>
          <w:bCs/>
        </w:rPr>
      </w:pPr>
      <w:r w:rsidRPr="005C5A46">
        <w:rPr>
          <w:rFonts w:ascii="Arial" w:hAnsi="Arial" w:cs="Arial"/>
          <w:bCs/>
        </w:rPr>
        <w:tab/>
        <w:t xml:space="preserve">Conform Comisiei Europene, Directoratul General pentru Mediu, Unitatea Natura </w:t>
      </w:r>
      <w:r w:rsidR="004F7917" w:rsidRPr="005C5A46">
        <w:rPr>
          <w:rFonts w:ascii="Arial" w:hAnsi="Arial" w:cs="Arial"/>
          <w:bCs/>
        </w:rPr>
        <w:t>ș</w:t>
      </w:r>
      <w:r w:rsidRPr="005C5A46">
        <w:rPr>
          <w:rFonts w:ascii="Arial" w:hAnsi="Arial" w:cs="Arial"/>
          <w:bCs/>
        </w:rPr>
        <w:t>i Biodiversitat</w:t>
      </w:r>
      <w:r w:rsidR="004F7917" w:rsidRPr="005C5A46">
        <w:rPr>
          <w:rFonts w:ascii="Arial" w:hAnsi="Arial" w:cs="Arial"/>
          <w:bCs/>
        </w:rPr>
        <w:t>e, Secția Păduri și Agricultură</w:t>
      </w:r>
      <w:r w:rsidRPr="005C5A46">
        <w:rPr>
          <w:rFonts w:ascii="Arial" w:hAnsi="Arial" w:cs="Arial"/>
          <w:bCs/>
        </w:rPr>
        <w:t>,</w:t>
      </w:r>
      <w:r w:rsidR="004F7917" w:rsidRPr="005C5A46">
        <w:rPr>
          <w:rFonts w:ascii="Arial" w:hAnsi="Arial" w:cs="Arial"/>
          <w:bCs/>
        </w:rPr>
        <w:t xml:space="preserve"> </w:t>
      </w:r>
      <w:r w:rsidRPr="005C5A46">
        <w:rPr>
          <w:rFonts w:ascii="Arial" w:hAnsi="Arial" w:cs="Arial"/>
          <w:bCs/>
        </w:rPr>
        <w:t xml:space="preserve">2003, Natura2000 </w:t>
      </w:r>
      <w:r w:rsidR="004F7917" w:rsidRPr="005C5A46">
        <w:rPr>
          <w:rFonts w:ascii="Arial" w:hAnsi="Arial" w:cs="Arial"/>
          <w:bCs/>
        </w:rPr>
        <w:t>ș</w:t>
      </w:r>
      <w:r w:rsidRPr="005C5A46">
        <w:rPr>
          <w:rFonts w:ascii="Arial" w:hAnsi="Arial" w:cs="Arial"/>
          <w:bCs/>
        </w:rPr>
        <w:t>i p</w:t>
      </w:r>
      <w:r w:rsidR="004F7917" w:rsidRPr="005C5A46">
        <w:rPr>
          <w:rFonts w:ascii="Arial" w:hAnsi="Arial" w:cs="Arial"/>
          <w:bCs/>
        </w:rPr>
        <w:t>ădurile-provocă</w:t>
      </w:r>
      <w:r w:rsidRPr="005C5A46">
        <w:rPr>
          <w:rFonts w:ascii="Arial" w:hAnsi="Arial" w:cs="Arial"/>
          <w:bCs/>
        </w:rPr>
        <w:t xml:space="preserve">ri </w:t>
      </w:r>
      <w:r w:rsidR="004F7917" w:rsidRPr="005C5A46">
        <w:rPr>
          <w:rFonts w:ascii="Arial" w:hAnsi="Arial" w:cs="Arial"/>
          <w:bCs/>
        </w:rPr>
        <w:t>ș</w:t>
      </w:r>
      <w:r w:rsidRPr="005C5A46">
        <w:rPr>
          <w:rFonts w:ascii="Arial" w:hAnsi="Arial" w:cs="Arial"/>
          <w:bCs/>
        </w:rPr>
        <w:t>i oportunit</w:t>
      </w:r>
      <w:r w:rsidR="004F7917" w:rsidRPr="005C5A46">
        <w:rPr>
          <w:rFonts w:ascii="Arial" w:hAnsi="Arial" w:cs="Arial"/>
          <w:bCs/>
        </w:rPr>
        <w:t>ăț</w:t>
      </w:r>
      <w:r w:rsidRPr="005C5A46">
        <w:rPr>
          <w:rFonts w:ascii="Arial" w:hAnsi="Arial" w:cs="Arial"/>
          <w:bCs/>
        </w:rPr>
        <w:t xml:space="preserve">i se disting </w:t>
      </w:r>
      <w:r w:rsidR="00E767A7" w:rsidRPr="005C5A46">
        <w:rPr>
          <w:rFonts w:ascii="Arial" w:hAnsi="Arial" w:cs="Arial"/>
          <w:bCs/>
        </w:rPr>
        <w:t>următoarele</w:t>
      </w:r>
      <w:r w:rsidRPr="005C5A46">
        <w:rPr>
          <w:rFonts w:ascii="Arial" w:hAnsi="Arial" w:cs="Arial"/>
          <w:bCs/>
        </w:rPr>
        <w:t xml:space="preserve"> </w:t>
      </w:r>
      <w:r w:rsidR="004F7917" w:rsidRPr="005C5A46">
        <w:rPr>
          <w:rFonts w:ascii="Arial" w:hAnsi="Arial" w:cs="Arial"/>
          <w:bCs/>
        </w:rPr>
        <w:t>m</w:t>
      </w:r>
      <w:r w:rsidR="00A4585C" w:rsidRPr="005C5A46">
        <w:rPr>
          <w:rFonts w:ascii="Arial" w:hAnsi="Arial" w:cs="Arial"/>
          <w:bCs/>
        </w:rPr>
        <w:t>ăsuri</w:t>
      </w:r>
      <w:r w:rsidRPr="005C5A46">
        <w:rPr>
          <w:rFonts w:ascii="Arial" w:hAnsi="Arial" w:cs="Arial"/>
          <w:bCs/>
        </w:rPr>
        <w:t xml:space="preserve"> conform obiectivelor:</w:t>
      </w:r>
    </w:p>
    <w:p w14:paraId="2D66D378" w14:textId="77777777" w:rsidR="00510641" w:rsidRPr="005C5A46" w:rsidRDefault="00510641" w:rsidP="00CE6D03">
      <w:pPr>
        <w:adjustRightInd w:val="0"/>
        <w:jc w:val="both"/>
        <w:rPr>
          <w:rFonts w:ascii="Arial" w:hAnsi="Arial" w:cs="Arial"/>
          <w:bCs/>
        </w:rPr>
      </w:pPr>
    </w:p>
    <w:p w14:paraId="5CCB734A" w14:textId="0867C0A0" w:rsidR="00510641" w:rsidRPr="005C5A46" w:rsidRDefault="00510641" w:rsidP="00CE6D03">
      <w:pPr>
        <w:adjustRightInd w:val="0"/>
        <w:jc w:val="both"/>
        <w:rPr>
          <w:rFonts w:ascii="Arial" w:hAnsi="Arial" w:cs="Arial"/>
          <w:b/>
          <w:bCs/>
          <w:i/>
        </w:rPr>
      </w:pPr>
      <w:r w:rsidRPr="005C5A46">
        <w:rPr>
          <w:rFonts w:ascii="Arial" w:hAnsi="Arial" w:cs="Arial"/>
          <w:bCs/>
        </w:rPr>
        <w:t>-</w:t>
      </w:r>
      <w:r w:rsidRPr="005C5A46">
        <w:rPr>
          <w:rFonts w:ascii="Arial" w:hAnsi="Arial" w:cs="Arial"/>
          <w:b/>
          <w:bCs/>
        </w:rPr>
        <w:t>Obiectiv:</w:t>
      </w:r>
      <w:r w:rsidRPr="005C5A46">
        <w:rPr>
          <w:rFonts w:ascii="Arial" w:hAnsi="Arial" w:cs="Arial"/>
          <w:bCs/>
        </w:rPr>
        <w:t xml:space="preserve"> </w:t>
      </w:r>
      <w:r w:rsidRPr="005C5A46">
        <w:rPr>
          <w:rFonts w:ascii="Arial" w:hAnsi="Arial" w:cs="Arial"/>
          <w:b/>
          <w:bCs/>
          <w:i/>
        </w:rPr>
        <w:t xml:space="preserve">Mentinerea sanatati si vitalitatii ecosistemelor de </w:t>
      </w:r>
      <w:r w:rsidR="00E767A7" w:rsidRPr="005C5A46">
        <w:rPr>
          <w:rFonts w:ascii="Arial" w:hAnsi="Arial" w:cs="Arial"/>
          <w:b/>
          <w:bCs/>
          <w:i/>
        </w:rPr>
        <w:t>pădure</w:t>
      </w:r>
    </w:p>
    <w:p w14:paraId="0412CFC7" w14:textId="77777777" w:rsidR="00510641" w:rsidRPr="005C5A46" w:rsidRDefault="00510641" w:rsidP="00CE6D03">
      <w:pPr>
        <w:adjustRightInd w:val="0"/>
        <w:jc w:val="both"/>
        <w:rPr>
          <w:rFonts w:ascii="Arial" w:hAnsi="Arial" w:cs="Arial"/>
          <w:bCs/>
        </w:rPr>
      </w:pPr>
      <w:r w:rsidRPr="005C5A46">
        <w:rPr>
          <w:rFonts w:ascii="Arial" w:hAnsi="Arial" w:cs="Arial"/>
          <w:bCs/>
        </w:rPr>
        <w:tab/>
      </w:r>
    </w:p>
    <w:p w14:paraId="60B9BC5D" w14:textId="0C1D06D1" w:rsidR="00510641" w:rsidRPr="005C5A46" w:rsidRDefault="00510641" w:rsidP="00CE6D03">
      <w:pPr>
        <w:adjustRightInd w:val="0"/>
        <w:jc w:val="both"/>
        <w:rPr>
          <w:rFonts w:ascii="Arial" w:hAnsi="Arial" w:cs="Arial"/>
          <w:bCs/>
        </w:rPr>
      </w:pPr>
      <w:r w:rsidRPr="005C5A46">
        <w:rPr>
          <w:rFonts w:ascii="Arial" w:hAnsi="Arial" w:cs="Arial"/>
          <w:bCs/>
        </w:rPr>
        <w:tab/>
        <w:t xml:space="preserve"> Practicile de gospodarire trebuie sa utilizeze cat mai bine structurile si procesele naturale si sa foloseasca </w:t>
      </w:r>
      <w:r w:rsidR="00A4585C" w:rsidRPr="005C5A46">
        <w:rPr>
          <w:rFonts w:ascii="Arial" w:hAnsi="Arial" w:cs="Arial"/>
          <w:bCs/>
        </w:rPr>
        <w:t>Măsuri</w:t>
      </w:r>
      <w:r w:rsidRPr="005C5A46">
        <w:rPr>
          <w:rFonts w:ascii="Arial" w:hAnsi="Arial" w:cs="Arial"/>
          <w:bCs/>
        </w:rPr>
        <w:t xml:space="preserve"> biologice preventive ori de cate ori este posibil. Existenta unei diversitati energetice, specifice si structurale adecvate intareste stabilitatea, vitalitatea si rezistenta padurilor la factori de mediu adversi si duce la intarirea mecanismelor naturale de reglare.</w:t>
      </w:r>
    </w:p>
    <w:p w14:paraId="507C2908" w14:textId="77777777" w:rsidR="00510641" w:rsidRPr="005C5A46" w:rsidRDefault="00510641" w:rsidP="00CE6D03">
      <w:pPr>
        <w:adjustRightInd w:val="0"/>
        <w:jc w:val="both"/>
        <w:rPr>
          <w:rFonts w:ascii="Arial" w:hAnsi="Arial" w:cs="Arial"/>
          <w:bCs/>
        </w:rPr>
      </w:pPr>
      <w:r w:rsidRPr="005C5A46">
        <w:rPr>
          <w:rFonts w:ascii="Arial" w:hAnsi="Arial" w:cs="Arial"/>
          <w:bCs/>
        </w:rPr>
        <w:t xml:space="preserve"> </w:t>
      </w:r>
      <w:r w:rsidRPr="005C5A46">
        <w:rPr>
          <w:rFonts w:ascii="Arial" w:hAnsi="Arial" w:cs="Arial"/>
          <w:bCs/>
        </w:rPr>
        <w:tab/>
      </w:r>
    </w:p>
    <w:p w14:paraId="463EEB4D" w14:textId="69D01125" w:rsidR="00510641" w:rsidRPr="005C5A46" w:rsidRDefault="00510641" w:rsidP="00CE6D03">
      <w:pPr>
        <w:adjustRightInd w:val="0"/>
        <w:jc w:val="both"/>
        <w:rPr>
          <w:rFonts w:ascii="Arial" w:hAnsi="Arial" w:cs="Arial"/>
          <w:bCs/>
        </w:rPr>
      </w:pPr>
      <w:r w:rsidRPr="005C5A46">
        <w:rPr>
          <w:rFonts w:ascii="Arial" w:hAnsi="Arial" w:cs="Arial"/>
          <w:bCs/>
        </w:rPr>
        <w:tab/>
        <w:t xml:space="preserve">Se vor utiliza practici de gospodarire a padurilor corespunzatoare ca reimpadurirea si impadurirea cu specii si proveniente de arbori adaptate sitului precum si tratamente, tehhnici de recoltare si transport care sa reduca la minim degradarea arborilor si/sau a solului.  Scurgerile de ulei in cursul operatiunilor forestiere sau depozitarea nereglementara a </w:t>
      </w:r>
      <w:r w:rsidR="00731051" w:rsidRPr="005C5A46">
        <w:rPr>
          <w:rFonts w:ascii="Arial" w:hAnsi="Arial" w:cs="Arial"/>
          <w:bCs/>
        </w:rPr>
        <w:t>deșeuri lor</w:t>
      </w:r>
      <w:r w:rsidRPr="005C5A46">
        <w:rPr>
          <w:rFonts w:ascii="Arial" w:hAnsi="Arial" w:cs="Arial"/>
          <w:bCs/>
        </w:rPr>
        <w:t xml:space="preserve"> trebuie strict interzise.</w:t>
      </w:r>
    </w:p>
    <w:p w14:paraId="76D5C92D" w14:textId="77777777" w:rsidR="00510641" w:rsidRPr="005C5A46" w:rsidRDefault="00510641" w:rsidP="00CE6D03">
      <w:pPr>
        <w:adjustRightInd w:val="0"/>
        <w:jc w:val="both"/>
        <w:rPr>
          <w:rFonts w:ascii="Arial" w:hAnsi="Arial" w:cs="Arial"/>
          <w:bCs/>
        </w:rPr>
      </w:pPr>
    </w:p>
    <w:p w14:paraId="0293CC3F" w14:textId="77777777" w:rsidR="00510641" w:rsidRPr="005C5A46" w:rsidRDefault="00510641" w:rsidP="00CE6D03">
      <w:pPr>
        <w:adjustRightInd w:val="0"/>
        <w:jc w:val="both"/>
        <w:rPr>
          <w:rFonts w:ascii="Arial" w:hAnsi="Arial" w:cs="Arial"/>
          <w:b/>
          <w:bCs/>
        </w:rPr>
      </w:pPr>
      <w:r w:rsidRPr="005C5A46">
        <w:rPr>
          <w:rFonts w:ascii="Arial" w:hAnsi="Arial" w:cs="Arial"/>
          <w:b/>
          <w:bCs/>
        </w:rPr>
        <w:t xml:space="preserve">-Obiectiv: </w:t>
      </w:r>
      <w:r w:rsidRPr="005C5A46">
        <w:rPr>
          <w:rFonts w:ascii="Arial" w:hAnsi="Arial" w:cs="Arial"/>
          <w:b/>
          <w:bCs/>
          <w:i/>
        </w:rPr>
        <w:t>Mentinerea si incurajarea functiilor productive ale padurii (lemnoase si nelemnoase)</w:t>
      </w:r>
    </w:p>
    <w:p w14:paraId="7B0F3AF7" w14:textId="77777777" w:rsidR="00510641" w:rsidRPr="005C5A46" w:rsidRDefault="00510641" w:rsidP="00CE6D03">
      <w:pPr>
        <w:adjustRightInd w:val="0"/>
        <w:jc w:val="both"/>
        <w:rPr>
          <w:rFonts w:ascii="Arial" w:hAnsi="Arial" w:cs="Arial"/>
          <w:bCs/>
        </w:rPr>
      </w:pPr>
    </w:p>
    <w:p w14:paraId="12560AC6" w14:textId="77777777" w:rsidR="00510641" w:rsidRPr="005C5A46" w:rsidRDefault="00510641" w:rsidP="00CE6D03">
      <w:pPr>
        <w:adjustRightInd w:val="0"/>
        <w:jc w:val="both"/>
        <w:rPr>
          <w:rFonts w:ascii="Arial" w:hAnsi="Arial" w:cs="Arial"/>
          <w:bCs/>
        </w:rPr>
      </w:pPr>
      <w:r w:rsidRPr="005C5A46">
        <w:rPr>
          <w:rFonts w:ascii="Arial" w:hAnsi="Arial" w:cs="Arial"/>
          <w:bCs/>
        </w:rPr>
        <w:tab/>
        <w:t>Operatiunile de regenerare, ingrijire si recoltare trebuie executate la timp si in asa fel incat sa nu scada capacitatea productiva a sitului, de exemplu prin evitarea degradarii arboretului si arborilor ramasi, ca si a solului si prin utilizarea sistemelor corespunzatoare.</w:t>
      </w:r>
    </w:p>
    <w:p w14:paraId="09E80DD9" w14:textId="77777777" w:rsidR="00510641" w:rsidRPr="005C5A46" w:rsidRDefault="00510641" w:rsidP="00CE6D03">
      <w:pPr>
        <w:adjustRightInd w:val="0"/>
        <w:jc w:val="both"/>
        <w:rPr>
          <w:rFonts w:ascii="Arial" w:hAnsi="Arial" w:cs="Arial"/>
          <w:bCs/>
        </w:rPr>
      </w:pPr>
      <w:r w:rsidRPr="005C5A46">
        <w:rPr>
          <w:rFonts w:ascii="Arial" w:hAnsi="Arial" w:cs="Arial"/>
          <w:bCs/>
        </w:rPr>
        <w:tab/>
      </w:r>
    </w:p>
    <w:p w14:paraId="2667EEFD" w14:textId="5374C007" w:rsidR="00510641" w:rsidRPr="005C5A46" w:rsidRDefault="00510641" w:rsidP="00CE6D03">
      <w:pPr>
        <w:adjustRightInd w:val="0"/>
        <w:jc w:val="both"/>
        <w:rPr>
          <w:rFonts w:ascii="Arial" w:hAnsi="Arial" w:cs="Arial"/>
          <w:bCs/>
        </w:rPr>
      </w:pPr>
      <w:r w:rsidRPr="005C5A46">
        <w:rPr>
          <w:rFonts w:ascii="Arial" w:hAnsi="Arial" w:cs="Arial"/>
          <w:bCs/>
        </w:rPr>
        <w:tab/>
        <w:t>Recoltarea produselor, atat lemnoase cat si nelemnoase, nu trebuie sa depaseasca un nevel durabil pe termen lung iar produsele recolatae trebuie utilizate in mod optim, urmarindu-se rata de reciclare a nutrientilor.</w:t>
      </w:r>
    </w:p>
    <w:p w14:paraId="7C481960" w14:textId="77777777" w:rsidR="00510641" w:rsidRPr="005C5A46" w:rsidRDefault="00510641" w:rsidP="00CE6D03">
      <w:pPr>
        <w:adjustRightInd w:val="0"/>
        <w:jc w:val="both"/>
        <w:rPr>
          <w:rFonts w:ascii="Arial" w:hAnsi="Arial" w:cs="Arial"/>
          <w:bCs/>
        </w:rPr>
      </w:pPr>
    </w:p>
    <w:p w14:paraId="7502844A" w14:textId="5C885109" w:rsidR="00510641" w:rsidRPr="005C5A46" w:rsidRDefault="00510641" w:rsidP="00CE6D03">
      <w:pPr>
        <w:adjustRightInd w:val="0"/>
        <w:jc w:val="both"/>
        <w:rPr>
          <w:rFonts w:ascii="Arial" w:hAnsi="Arial" w:cs="Arial"/>
          <w:b/>
          <w:bCs/>
        </w:rPr>
      </w:pPr>
      <w:r w:rsidRPr="005C5A46">
        <w:rPr>
          <w:rFonts w:ascii="Arial" w:hAnsi="Arial" w:cs="Arial"/>
          <w:b/>
          <w:bCs/>
        </w:rPr>
        <w:t xml:space="preserve">-Obiectiv: </w:t>
      </w:r>
      <w:r w:rsidRPr="005C5A46">
        <w:rPr>
          <w:rFonts w:ascii="Arial" w:hAnsi="Arial" w:cs="Arial"/>
          <w:b/>
          <w:bCs/>
          <w:i/>
        </w:rPr>
        <w:t xml:space="preserve">Mentinerea,conservarea si extinderea diversitatii biologice in ecosistemele de </w:t>
      </w:r>
      <w:r w:rsidR="00E767A7" w:rsidRPr="005C5A46">
        <w:rPr>
          <w:rFonts w:ascii="Arial" w:hAnsi="Arial" w:cs="Arial"/>
          <w:b/>
          <w:bCs/>
          <w:i/>
        </w:rPr>
        <w:t>pădure</w:t>
      </w:r>
    </w:p>
    <w:p w14:paraId="7C99F401" w14:textId="77777777" w:rsidR="00510641" w:rsidRPr="005C5A46" w:rsidRDefault="00510641" w:rsidP="00970848">
      <w:pPr>
        <w:adjustRightInd w:val="0"/>
        <w:jc w:val="both"/>
        <w:rPr>
          <w:rFonts w:ascii="Arial" w:hAnsi="Arial" w:cs="Arial"/>
          <w:bCs/>
        </w:rPr>
      </w:pPr>
    </w:p>
    <w:p w14:paraId="3932C492" w14:textId="77777777" w:rsidR="00510641" w:rsidRPr="005C5A46" w:rsidRDefault="00510641" w:rsidP="00970848">
      <w:pPr>
        <w:adjustRightInd w:val="0"/>
        <w:jc w:val="both"/>
        <w:rPr>
          <w:rFonts w:ascii="Arial" w:hAnsi="Arial" w:cs="Arial"/>
          <w:bCs/>
        </w:rPr>
      </w:pPr>
      <w:r w:rsidRPr="005C5A46">
        <w:rPr>
          <w:rFonts w:ascii="Arial" w:hAnsi="Arial" w:cs="Arial"/>
          <w:bCs/>
        </w:rPr>
        <w:tab/>
        <w:t>Planificarea gospodaririi padurilor trebuie sa urmareasca mentinerea, conservarea si sporirea biodiversitatii ecosistemice, specifice si genetice, ca si  mentinerea diversitatii peisajului.</w:t>
      </w:r>
    </w:p>
    <w:p w14:paraId="6BABF8C4" w14:textId="77777777" w:rsidR="00510641" w:rsidRPr="005C5A46" w:rsidRDefault="00510641" w:rsidP="00970848">
      <w:pPr>
        <w:adjustRightInd w:val="0"/>
        <w:jc w:val="both"/>
        <w:rPr>
          <w:rFonts w:ascii="Arial" w:hAnsi="Arial" w:cs="Arial"/>
          <w:bCs/>
        </w:rPr>
      </w:pPr>
      <w:r w:rsidRPr="005C5A46">
        <w:rPr>
          <w:rFonts w:ascii="Arial" w:hAnsi="Arial" w:cs="Arial"/>
          <w:bCs/>
        </w:rPr>
        <w:tab/>
      </w:r>
    </w:p>
    <w:p w14:paraId="3F736E57" w14:textId="77777777" w:rsidR="00510641" w:rsidRPr="005C5A46" w:rsidRDefault="00510641" w:rsidP="00970848">
      <w:pPr>
        <w:adjustRightInd w:val="0"/>
        <w:jc w:val="both"/>
        <w:rPr>
          <w:rFonts w:ascii="Arial" w:hAnsi="Arial" w:cs="Arial"/>
          <w:bCs/>
        </w:rPr>
      </w:pPr>
      <w:r w:rsidRPr="005C5A46">
        <w:rPr>
          <w:rFonts w:ascii="Arial" w:hAnsi="Arial" w:cs="Arial"/>
          <w:bCs/>
        </w:rPr>
        <w:tab/>
        <w:t>Amenajamentul silvic, inventarierea terestra si cartarea resurselor padurii trebuie sa includa biotopurile forestiere importante din punct de vedere ecologic si sa tina seama de ecosistemele forestiere protejate, rare, sensibile sau reprezentative ca suprafatetele ripariene si zonele umede, arii ce contin specii endemice si habitate a speciilor amenintate ca si resursele genetice in siturile periclitate sau protejate.</w:t>
      </w:r>
    </w:p>
    <w:p w14:paraId="4A5CD240" w14:textId="77777777" w:rsidR="00510641" w:rsidRPr="005C5A46" w:rsidRDefault="00510641" w:rsidP="00970848">
      <w:pPr>
        <w:adjustRightInd w:val="0"/>
        <w:jc w:val="both"/>
        <w:rPr>
          <w:rFonts w:ascii="Arial" w:hAnsi="Arial" w:cs="Arial"/>
          <w:bCs/>
        </w:rPr>
      </w:pPr>
      <w:r w:rsidRPr="005C5A46">
        <w:rPr>
          <w:rFonts w:ascii="Arial" w:hAnsi="Arial" w:cs="Arial"/>
          <w:bCs/>
        </w:rPr>
        <w:tab/>
      </w:r>
    </w:p>
    <w:p w14:paraId="65FAC880" w14:textId="7F1B6F75" w:rsidR="00510641" w:rsidRPr="005C5A46" w:rsidRDefault="00510641" w:rsidP="00970848">
      <w:pPr>
        <w:adjustRightInd w:val="0"/>
        <w:jc w:val="both"/>
        <w:rPr>
          <w:rFonts w:ascii="Arial" w:hAnsi="Arial" w:cs="Arial"/>
          <w:bCs/>
        </w:rPr>
      </w:pPr>
      <w:r w:rsidRPr="005C5A46">
        <w:rPr>
          <w:rFonts w:ascii="Arial" w:hAnsi="Arial" w:cs="Arial"/>
          <w:bCs/>
        </w:rPr>
        <w:tab/>
        <w:t xml:space="preserve">Se va prefera regenerarea naturala cu conditia existentei unor </w:t>
      </w:r>
      <w:r w:rsidR="00C53235" w:rsidRPr="005C5A46">
        <w:rPr>
          <w:rFonts w:ascii="Arial" w:hAnsi="Arial" w:cs="Arial"/>
          <w:bCs/>
        </w:rPr>
        <w:t>condiții</w:t>
      </w:r>
      <w:r w:rsidRPr="005C5A46">
        <w:rPr>
          <w:rFonts w:ascii="Arial" w:hAnsi="Arial" w:cs="Arial"/>
          <w:bCs/>
        </w:rPr>
        <w:t xml:space="preserve"> adecvate care sa asigure cantitatea si calitatea resurselor padurii si ca soiurile indigene existente sa aiba calitatea necesara sitului.</w:t>
      </w:r>
    </w:p>
    <w:p w14:paraId="60EABBE0" w14:textId="77777777" w:rsidR="00510641" w:rsidRPr="005C5A46" w:rsidRDefault="00510641" w:rsidP="00970848">
      <w:pPr>
        <w:adjustRightInd w:val="0"/>
        <w:jc w:val="both"/>
        <w:rPr>
          <w:rFonts w:ascii="Arial" w:hAnsi="Arial" w:cs="Arial"/>
          <w:bCs/>
        </w:rPr>
      </w:pPr>
      <w:r w:rsidRPr="005C5A46">
        <w:rPr>
          <w:rFonts w:ascii="Arial" w:hAnsi="Arial" w:cs="Arial"/>
          <w:bCs/>
        </w:rPr>
        <w:tab/>
      </w:r>
    </w:p>
    <w:p w14:paraId="2836775D" w14:textId="5C345D31" w:rsidR="00510641" w:rsidRPr="005C5A46" w:rsidRDefault="00510641" w:rsidP="00970848">
      <w:pPr>
        <w:adjustRightInd w:val="0"/>
        <w:jc w:val="both"/>
        <w:rPr>
          <w:rFonts w:ascii="Arial" w:hAnsi="Arial" w:cs="Arial"/>
          <w:bCs/>
        </w:rPr>
      </w:pPr>
      <w:r w:rsidRPr="005C5A46">
        <w:rPr>
          <w:rFonts w:ascii="Arial" w:hAnsi="Arial" w:cs="Arial"/>
          <w:bCs/>
        </w:rPr>
        <w:tab/>
        <w:t xml:space="preserve">Pentru impaduriri si reimpaduriri vor fi preferate specii indigene si proveniente locale bine adaptate la </w:t>
      </w:r>
      <w:r w:rsidR="00C53235" w:rsidRPr="005C5A46">
        <w:rPr>
          <w:rFonts w:ascii="Arial" w:hAnsi="Arial" w:cs="Arial"/>
          <w:bCs/>
        </w:rPr>
        <w:t>condiții</w:t>
      </w:r>
      <w:r w:rsidRPr="005C5A46">
        <w:rPr>
          <w:rFonts w:ascii="Arial" w:hAnsi="Arial" w:cs="Arial"/>
          <w:bCs/>
        </w:rPr>
        <w:t>le sitului.</w:t>
      </w:r>
    </w:p>
    <w:p w14:paraId="4C8DEF58" w14:textId="77777777" w:rsidR="00510641" w:rsidRPr="005C5A46" w:rsidRDefault="00510641" w:rsidP="00970848">
      <w:pPr>
        <w:adjustRightInd w:val="0"/>
        <w:jc w:val="both"/>
        <w:rPr>
          <w:rFonts w:ascii="Arial" w:hAnsi="Arial" w:cs="Arial"/>
          <w:bCs/>
        </w:rPr>
      </w:pPr>
      <w:r w:rsidRPr="005C5A46">
        <w:rPr>
          <w:rFonts w:ascii="Arial" w:hAnsi="Arial" w:cs="Arial"/>
          <w:bCs/>
        </w:rPr>
        <w:tab/>
      </w:r>
    </w:p>
    <w:p w14:paraId="7C23E486" w14:textId="77777777" w:rsidR="00510641" w:rsidRPr="005C5A46" w:rsidRDefault="00510641" w:rsidP="00970848">
      <w:pPr>
        <w:adjustRightInd w:val="0"/>
        <w:jc w:val="both"/>
        <w:rPr>
          <w:rFonts w:ascii="Arial" w:hAnsi="Arial" w:cs="Arial"/>
          <w:bCs/>
        </w:rPr>
      </w:pPr>
      <w:r w:rsidRPr="005C5A46">
        <w:rPr>
          <w:rFonts w:ascii="Arial" w:hAnsi="Arial" w:cs="Arial"/>
          <w:bCs/>
        </w:rPr>
        <w:tab/>
        <w:t>Practicile de management forestier trebuie sa promoveze, acolo unde este cazul, diversitatea structurilor, atat orizontale cat si verticale, ca de exemplu arboretul de  varste inegale, si diversitatea speciilor, arboret mixt, de pilda. Unde este posibil, aceste practici vor urmari mentinerea si refacerea diversitatii peisajului.</w:t>
      </w:r>
    </w:p>
    <w:p w14:paraId="0802D58E" w14:textId="77777777" w:rsidR="00510641" w:rsidRPr="005C5A46" w:rsidRDefault="00510641" w:rsidP="00970848">
      <w:pPr>
        <w:adjustRightInd w:val="0"/>
        <w:jc w:val="both"/>
        <w:rPr>
          <w:rFonts w:ascii="Arial" w:hAnsi="Arial" w:cs="Arial"/>
          <w:bCs/>
        </w:rPr>
      </w:pPr>
      <w:r w:rsidRPr="005C5A46">
        <w:rPr>
          <w:rFonts w:ascii="Arial" w:hAnsi="Arial" w:cs="Arial"/>
          <w:bCs/>
        </w:rPr>
        <w:tab/>
      </w:r>
    </w:p>
    <w:p w14:paraId="6FC75936" w14:textId="39074905" w:rsidR="00510641" w:rsidRPr="005C5A46" w:rsidRDefault="00510641" w:rsidP="00970848">
      <w:pPr>
        <w:adjustRightInd w:val="0"/>
        <w:jc w:val="both"/>
        <w:rPr>
          <w:rFonts w:ascii="Arial" w:hAnsi="Arial" w:cs="Arial"/>
          <w:bCs/>
        </w:rPr>
      </w:pPr>
      <w:r w:rsidRPr="005C5A46">
        <w:rPr>
          <w:rFonts w:ascii="Arial" w:hAnsi="Arial" w:cs="Arial"/>
          <w:bCs/>
        </w:rPr>
        <w:tab/>
        <w:t xml:space="preserve">Arborii uscati, cazuti sau in picioare, arborii scorburosi, palcuri de arbori batrani si specii deosebit de rare de arbori trebuie pastrate in cantitatea si </w:t>
      </w:r>
      <w:r w:rsidR="00C53235" w:rsidRPr="005C5A46">
        <w:rPr>
          <w:rFonts w:ascii="Arial" w:hAnsi="Arial" w:cs="Arial"/>
          <w:bCs/>
        </w:rPr>
        <w:t>distribuția</w:t>
      </w:r>
      <w:r w:rsidRPr="005C5A46">
        <w:rPr>
          <w:rFonts w:ascii="Arial" w:hAnsi="Arial" w:cs="Arial"/>
          <w:bCs/>
        </w:rPr>
        <w:t xml:space="preserve"> necesare protejarii biodiversitatii, luandu-se in calcul efectul posibil asupra sanatatii si stabilitatii padurii si ecosistemelor inconjuratoare.</w:t>
      </w:r>
    </w:p>
    <w:p w14:paraId="4DB66866" w14:textId="77777777" w:rsidR="00510641" w:rsidRPr="005C5A46" w:rsidRDefault="00510641" w:rsidP="00CE6D03">
      <w:pPr>
        <w:adjustRightInd w:val="0"/>
        <w:jc w:val="both"/>
        <w:rPr>
          <w:rFonts w:ascii="Arial" w:hAnsi="Arial" w:cs="Arial"/>
          <w:bCs/>
        </w:rPr>
      </w:pPr>
    </w:p>
    <w:p w14:paraId="69CFED97" w14:textId="77777777" w:rsidR="00510641" w:rsidRPr="005C5A46" w:rsidRDefault="00510641" w:rsidP="00CE6D03">
      <w:pPr>
        <w:adjustRightInd w:val="0"/>
        <w:jc w:val="both"/>
        <w:rPr>
          <w:rFonts w:ascii="Arial" w:hAnsi="Arial" w:cs="Arial"/>
          <w:b/>
          <w:bCs/>
          <w:i/>
        </w:rPr>
      </w:pPr>
      <w:r w:rsidRPr="005C5A46">
        <w:rPr>
          <w:rFonts w:ascii="Arial" w:hAnsi="Arial" w:cs="Arial"/>
          <w:bCs/>
        </w:rPr>
        <w:t>-</w:t>
      </w:r>
      <w:r w:rsidRPr="005C5A46">
        <w:rPr>
          <w:rFonts w:ascii="Arial" w:hAnsi="Arial" w:cs="Arial"/>
          <w:b/>
          <w:bCs/>
        </w:rPr>
        <w:t>Obiectiv</w:t>
      </w:r>
      <w:r w:rsidRPr="005C5A46">
        <w:rPr>
          <w:rFonts w:ascii="Arial" w:hAnsi="Arial" w:cs="Arial"/>
          <w:b/>
          <w:bCs/>
          <w:i/>
        </w:rPr>
        <w:t>: Mentinerea si imbunatatirea functiilor de protectie prin gospodarirea padurii (mai ales solul si apa)</w:t>
      </w:r>
    </w:p>
    <w:p w14:paraId="68DAA035" w14:textId="77777777" w:rsidR="00510641" w:rsidRPr="005C5A46" w:rsidRDefault="00510641" w:rsidP="00CE6D03">
      <w:pPr>
        <w:adjustRightInd w:val="0"/>
        <w:jc w:val="both"/>
        <w:rPr>
          <w:rFonts w:ascii="Arial" w:hAnsi="Arial" w:cs="Arial"/>
          <w:bCs/>
        </w:rPr>
      </w:pPr>
    </w:p>
    <w:p w14:paraId="2640EFBE" w14:textId="77777777" w:rsidR="00510641" w:rsidRPr="005C5A46" w:rsidRDefault="00510641" w:rsidP="00CE6D03">
      <w:pPr>
        <w:adjustRightInd w:val="0"/>
        <w:jc w:val="both"/>
        <w:rPr>
          <w:rFonts w:ascii="Arial" w:hAnsi="Arial" w:cs="Arial"/>
          <w:bCs/>
        </w:rPr>
      </w:pPr>
      <w:r w:rsidRPr="005C5A46">
        <w:rPr>
          <w:rFonts w:ascii="Arial" w:hAnsi="Arial" w:cs="Arial"/>
          <w:bCs/>
        </w:rPr>
        <w:tab/>
        <w:t>Se va aorda o atentie sporita operatiunilor silvice desfasurate pe soluri sensibile/instabile sau zone predispuse la eroziune ca si celor efectuate in zone in care se poate provoca o eroziune excesiva a solului in cursurile de apa.</w:t>
      </w:r>
    </w:p>
    <w:p w14:paraId="60537FF0" w14:textId="5E22FD92" w:rsidR="00510641" w:rsidRPr="005C5A46" w:rsidRDefault="00510641" w:rsidP="00CE6D03">
      <w:pPr>
        <w:adjustRightInd w:val="0"/>
        <w:jc w:val="both"/>
        <w:rPr>
          <w:rFonts w:ascii="Arial" w:hAnsi="Arial" w:cs="Arial"/>
          <w:bCs/>
        </w:rPr>
      </w:pPr>
    </w:p>
    <w:p w14:paraId="7E5FFFA3" w14:textId="6AD0E1F4" w:rsidR="00510641" w:rsidRPr="005C5A46" w:rsidRDefault="00510641" w:rsidP="00305F9F">
      <w:pPr>
        <w:pStyle w:val="Titlu3"/>
        <w:numPr>
          <w:ilvl w:val="0"/>
          <w:numId w:val="0"/>
        </w:numPr>
        <w:spacing w:before="0" w:after="0"/>
        <w:ind w:left="432"/>
        <w:rPr>
          <w:sz w:val="22"/>
          <w:szCs w:val="22"/>
        </w:rPr>
      </w:pPr>
      <w:bookmarkStart w:id="139" w:name="_Toc223781011"/>
      <w:r w:rsidRPr="005C5A46">
        <w:rPr>
          <w:sz w:val="22"/>
          <w:szCs w:val="22"/>
        </w:rPr>
        <w:t xml:space="preserve">8.7.2. </w:t>
      </w:r>
      <w:r w:rsidR="00A4585C" w:rsidRPr="005C5A46">
        <w:rPr>
          <w:sz w:val="22"/>
          <w:szCs w:val="22"/>
        </w:rPr>
        <w:t>Măsuri</w:t>
      </w:r>
      <w:r w:rsidRPr="005C5A46">
        <w:rPr>
          <w:sz w:val="22"/>
          <w:szCs w:val="22"/>
        </w:rPr>
        <w:t xml:space="preserve"> de reducere a impactului asupra habitatelor de interes comunitar</w:t>
      </w:r>
      <w:bookmarkEnd w:id="139"/>
    </w:p>
    <w:p w14:paraId="43DF0E2B" w14:textId="77777777" w:rsidR="00510641" w:rsidRPr="005C5A46" w:rsidRDefault="00510641" w:rsidP="00CE6D03">
      <w:pPr>
        <w:adjustRightInd w:val="0"/>
        <w:jc w:val="both"/>
        <w:rPr>
          <w:rFonts w:ascii="Arial" w:hAnsi="Arial" w:cs="Arial"/>
          <w:bCs/>
        </w:rPr>
      </w:pPr>
    </w:p>
    <w:p w14:paraId="5F2F6E7F" w14:textId="77777777" w:rsidR="0090671E" w:rsidRPr="005C5A46" w:rsidRDefault="00510641" w:rsidP="00CE6D03">
      <w:pPr>
        <w:adjustRightInd w:val="0"/>
        <w:jc w:val="both"/>
        <w:rPr>
          <w:rFonts w:ascii="Arial" w:hAnsi="Arial" w:cs="Arial"/>
          <w:bCs/>
        </w:rPr>
      </w:pPr>
      <w:r w:rsidRPr="005C5A46">
        <w:rPr>
          <w:rFonts w:ascii="Arial" w:hAnsi="Arial" w:cs="Arial"/>
          <w:bCs/>
        </w:rPr>
        <w:tab/>
      </w:r>
      <w:r w:rsidR="0090671E" w:rsidRPr="005C5A46">
        <w:rPr>
          <w:rFonts w:ascii="Arial" w:hAnsi="Arial" w:cs="Arial"/>
          <w:bCs/>
        </w:rPr>
        <w:t xml:space="preserve">Administratorul pădurii va urmări recomandările de mai jos pentru păstrarea biodiversităţii la nivelul unităţii administrate: </w:t>
      </w:r>
    </w:p>
    <w:p w14:paraId="39AEE709"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compoziţiile ţel şi compoziţiile de regenerare vor fi adaptate pentru a asigura compoziţia tipică a habitatelor – în unităţile amenajistice propuse pentru completări, împăduriri sau promovarea regenerării natural;</w:t>
      </w:r>
    </w:p>
    <w:p w14:paraId="05E22980"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w:t>
      </w:r>
      <w:r w:rsidRPr="005C5A46">
        <w:rPr>
          <w:rFonts w:ascii="Arial" w:hAnsi="Arial" w:cs="Arial"/>
          <w:bCs/>
        </w:rPr>
        <w:t xml:space="preserve"> arboretele ce au fost identificate ca fiind arborete cu stare nefavorabilă sau partial favorabilă,  în care au fost propuse lucrări de curăţiri sau rărituri, vor fi conduse pentru a asigura îmbunătăţirea stării de conservare. Aceste arborete necesită intervenţii pentru reconstrucţie ecologică, prin promovarea speciilor specifice habitatului, aflate diseminat sau în proporţie redusă în arborete – în toate arboretele în care s-au propus rărituri sau curăţiri; </w:t>
      </w:r>
    </w:p>
    <w:p w14:paraId="505ED62F"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reconstrucţia  terenurilor  a  căror  suprafaţă  a  fost  afectată  (învelişul  vegetal)  la finalizarea lucrărilor de exploatare şi redarea terenurilor folosinţelor iniţiale; </w:t>
      </w:r>
    </w:p>
    <w:p w14:paraId="614BBC3D"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valorificarea la maximum a posibilităţilor de regenerare naturală din sămânţă; </w:t>
      </w:r>
    </w:p>
    <w:p w14:paraId="318150F8"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conducerea  arboretelor  numai în regimul impus prin amenajamentul  silvic propus (codru); </w:t>
      </w:r>
    </w:p>
    <w:p w14:paraId="490C07A5"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executarea la timp a lucrărilor de îngrijire şi conducere, iar în cazul arboretelor în care nu s-a intervenit de mult timp, să se aplice intervenţii de intensitate redusă dar mai frecvente; </w:t>
      </w:r>
    </w:p>
    <w:p w14:paraId="6D8E1EB4"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evitarea  la  maximum  a  rănirii  arborilor  remanenţi  cu  ocazia  recoltării  masei lemnoase; </w:t>
      </w:r>
    </w:p>
    <w:p w14:paraId="003CD076" w14:textId="6344C334"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folosirea în cazul regenerărilor artificiale numai de puieţi produşi cu material seminologic de origine locală care se pretează la </w:t>
      </w:r>
      <w:r w:rsidR="00C53235" w:rsidRPr="005C5A46">
        <w:rPr>
          <w:rFonts w:ascii="Arial" w:hAnsi="Arial" w:cs="Arial"/>
          <w:bCs/>
        </w:rPr>
        <w:t>condiții</w:t>
      </w:r>
      <w:r w:rsidRPr="005C5A46">
        <w:rPr>
          <w:rFonts w:ascii="Arial" w:hAnsi="Arial" w:cs="Arial"/>
          <w:bCs/>
        </w:rPr>
        <w:t xml:space="preserve">le climatice şi pedologice din zona analizată; </w:t>
      </w:r>
    </w:p>
    <w:p w14:paraId="3815F617"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respectarea regulilor de recoltare a masei lemnoase şi evitarea la maximum a rănirii arborilor remanenţi; </w:t>
      </w:r>
    </w:p>
    <w:p w14:paraId="3D8EA52D"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eliminarea tăierilor în delict;</w:t>
      </w:r>
    </w:p>
    <w:p w14:paraId="246388E4"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w:t>
      </w:r>
      <w:r w:rsidRPr="005C5A46">
        <w:rPr>
          <w:rFonts w:ascii="Arial" w:hAnsi="Arial" w:cs="Arial"/>
          <w:bCs/>
        </w:rPr>
        <w:t xml:space="preserve"> evitarea păşunatului în pădure şi reducerea la minim a trecerii turmelor de animale prin arborete; </w:t>
      </w:r>
    </w:p>
    <w:p w14:paraId="198748A1"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evitarea colectării concentrate şi pe o durată lungă a arborilor prin târâre, pe linia de cea  mai  mare  pantă,  pe  terenurile  cu  înclinare  mare,  evitarea  menţinerii  fără  vegetaţie forestieră, pentru o perioadă îndelungată, a terenurilor înclinate, intervenţia operativă în cazul apariţiei unor semne de torenţialitate;</w:t>
      </w:r>
    </w:p>
    <w:p w14:paraId="75FA0BFF"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w:t>
      </w:r>
      <w:r w:rsidRPr="005C5A46">
        <w:rPr>
          <w:rFonts w:ascii="Arial" w:hAnsi="Arial" w:cs="Arial"/>
          <w:bCs/>
        </w:rPr>
        <w:t xml:space="preserve"> se va urmări promovarea  celui mai intensiv tratament  posibil de aplicat, în cazul arboretelor  ajunse la vârsta exploatabilităţii,  tratament  ce permite  totodată  şi conservarea biodiversităţii; </w:t>
      </w:r>
    </w:p>
    <w:p w14:paraId="14AB28BB"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în ceea  ce priveşte  zonele  în care  se  vor  planta  puieţi,  se recomandă  evitarea lucrărilor mecanice, realizarea găurilor pentru plantarea puieţilor manual; </w:t>
      </w:r>
    </w:p>
    <w:p w14:paraId="0546416A"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o atenţie sporită se va acorda arboretelor din grupa I funcţională, de protecţie, prin creşterea stabilităţii ecosistemice şi asigurarea permanenţei pădurii în speciiaţiu şi timp; </w:t>
      </w:r>
    </w:p>
    <w:p w14:paraId="73482AD0"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conştientizarea   turiştilor   asupra   necesităţii   şi   beneficiile   protejării   habitatelor forestiere şi informarea corespunzătoare a cestora, fie prin amplasarea unor bannere fie prin puncte de informare; </w:t>
      </w:r>
    </w:p>
    <w:p w14:paraId="329F6D51"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educarea  celor  care  intră  în  pădure  în  zona  de  agrement  asupra  posibilităţii declanşării unor incendii şi întocmirea unor planuri de intervenţie rapidă în caz de incendiu în interiorul pădurii; </w:t>
      </w:r>
    </w:p>
    <w:p w14:paraId="29318ABA"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menţinerea căilor de acces actuale din interiorul zonei analizate şi interzicerea creării unor noi căi de acces; </w:t>
      </w:r>
    </w:p>
    <w:p w14:paraId="6CA3D44A" w14:textId="0C19010C"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depozitarea  necontrolată  a </w:t>
      </w:r>
      <w:r w:rsidR="00731051" w:rsidRPr="005C5A46">
        <w:rPr>
          <w:rFonts w:ascii="Arial" w:hAnsi="Arial" w:cs="Arial"/>
          <w:bCs/>
        </w:rPr>
        <w:t>deșeurilor</w:t>
      </w:r>
      <w:r w:rsidRPr="005C5A46">
        <w:rPr>
          <w:rFonts w:ascii="Arial" w:hAnsi="Arial" w:cs="Arial"/>
          <w:bCs/>
        </w:rPr>
        <w:t xml:space="preserve">  menajere  şi din activităţile  specifice.  Se va amenaja un loc special pentru depozitarea </w:t>
      </w:r>
      <w:r w:rsidR="00731051" w:rsidRPr="005C5A46">
        <w:rPr>
          <w:rFonts w:ascii="Arial" w:hAnsi="Arial" w:cs="Arial"/>
          <w:bCs/>
        </w:rPr>
        <w:t>deșeuri lor</w:t>
      </w:r>
      <w:r w:rsidRPr="005C5A46">
        <w:rPr>
          <w:rFonts w:ascii="Arial" w:hAnsi="Arial" w:cs="Arial"/>
          <w:bCs/>
        </w:rPr>
        <w:t xml:space="preserve"> şi se va asigura transportul acestor cât mai repede pentru a nu constitui un pericol pentru fauna din zonă. </w:t>
      </w:r>
    </w:p>
    <w:p w14:paraId="6414091A" w14:textId="77777777" w:rsidR="0090671E" w:rsidRPr="005C5A46" w:rsidRDefault="0090671E" w:rsidP="00CE6D03">
      <w:pPr>
        <w:adjustRightInd w:val="0"/>
        <w:ind w:firstLine="708"/>
        <w:jc w:val="both"/>
        <w:rPr>
          <w:rFonts w:ascii="Arial" w:hAnsi="Arial" w:cs="Arial"/>
          <w:bCs/>
        </w:rPr>
      </w:pPr>
      <w:r w:rsidRPr="005C5A46">
        <w:rPr>
          <w:rFonts w:ascii="Arial" w:hAnsi="Arial" w:cs="Arial"/>
          <w:bCs/>
        </w:rPr>
        <w:t xml:space="preserve"> menţinerea terenurilor pentru hrana vânatului şi a terenurilor administrative la stadiul actual evitându-se împădurirea acestora; </w:t>
      </w:r>
    </w:p>
    <w:p w14:paraId="6FAE0BC6" w14:textId="77777777" w:rsidR="000136D7" w:rsidRPr="005C5A46" w:rsidRDefault="0090671E" w:rsidP="00CE6D03">
      <w:pPr>
        <w:adjustRightInd w:val="0"/>
        <w:ind w:firstLine="708"/>
        <w:jc w:val="both"/>
        <w:rPr>
          <w:rFonts w:ascii="Arial" w:hAnsi="Arial" w:cs="Arial"/>
          <w:bCs/>
        </w:rPr>
      </w:pPr>
      <w:r w:rsidRPr="005C5A46">
        <w:rPr>
          <w:rFonts w:ascii="Arial" w:hAnsi="Arial" w:cs="Arial"/>
          <w:bCs/>
        </w:rPr>
        <w:t>În vederea prevenirii proceselor de degradare a solului (care ar putea fi generate în perioada tehnologiei  de exploatare  impusă prin prezentul amenajament silvic) şi asigurării instalării şi dezvoltării seminţişurilor utile, se impune luarea unor măsuri corespunzătoare în ce priveşte menţinerea integrităţii ecosistemului forestier. În acest sens, în toate cazurile, vor fi  respectate  întocmai  termenele  şi  restricţiile  silviculturale  privind  recoltarea  materialului lemnos, aşa cum sunt ele înscrise în „Ordinul nr. 1540/2011 Instrucţiunile privind termenele, modalităţile şi epocile de recoltare, colectare şi transportul lemnului”.</w:t>
      </w:r>
    </w:p>
    <w:p w14:paraId="0306A943" w14:textId="35E5D03C" w:rsidR="000136D7" w:rsidRPr="005C5A46" w:rsidRDefault="0090671E" w:rsidP="00CE6D03">
      <w:pPr>
        <w:adjustRightInd w:val="0"/>
        <w:ind w:firstLine="708"/>
        <w:jc w:val="both"/>
        <w:rPr>
          <w:rFonts w:ascii="Arial" w:hAnsi="Arial" w:cs="Arial"/>
          <w:bCs/>
        </w:rPr>
      </w:pPr>
      <w:r w:rsidRPr="005C5A46">
        <w:rPr>
          <w:rFonts w:ascii="Arial" w:hAnsi="Arial" w:cs="Arial"/>
          <w:bCs/>
        </w:rPr>
        <w:t xml:space="preserve">Pentru realizarea în </w:t>
      </w:r>
      <w:r w:rsidR="00C53235" w:rsidRPr="005C5A46">
        <w:rPr>
          <w:rFonts w:ascii="Arial" w:hAnsi="Arial" w:cs="Arial"/>
          <w:bCs/>
        </w:rPr>
        <w:t>condiții</w:t>
      </w:r>
      <w:r w:rsidRPr="005C5A46">
        <w:rPr>
          <w:rFonts w:ascii="Arial" w:hAnsi="Arial" w:cs="Arial"/>
          <w:bCs/>
        </w:rPr>
        <w:t xml:space="preserve"> bune a acestei tehnologii este necesară respectarea următoarelor reguli: </w:t>
      </w:r>
    </w:p>
    <w:p w14:paraId="31982C68" w14:textId="77777777" w:rsidR="000136D7" w:rsidRPr="005C5A46" w:rsidRDefault="0090671E" w:rsidP="00CE6D03">
      <w:pPr>
        <w:adjustRightInd w:val="0"/>
        <w:ind w:firstLine="708"/>
        <w:jc w:val="both"/>
        <w:rPr>
          <w:rFonts w:ascii="Arial" w:hAnsi="Arial" w:cs="Arial"/>
          <w:bCs/>
        </w:rPr>
      </w:pPr>
      <w:r w:rsidRPr="005C5A46">
        <w:rPr>
          <w:rFonts w:ascii="Arial" w:hAnsi="Arial" w:cs="Arial"/>
          <w:bCs/>
        </w:rPr>
        <w:t xml:space="preserve"> exploatarea să se facă iarna pe un strat de zăpadă suficient de gros, care să asigure protecţia seminţişului; </w:t>
      </w:r>
    </w:p>
    <w:p w14:paraId="35EC6D0C" w14:textId="77777777" w:rsidR="000136D7" w:rsidRPr="005C5A46" w:rsidRDefault="0090671E" w:rsidP="00CE6D03">
      <w:pPr>
        <w:adjustRightInd w:val="0"/>
        <w:ind w:firstLine="708"/>
        <w:jc w:val="both"/>
        <w:rPr>
          <w:rFonts w:ascii="Arial" w:hAnsi="Arial" w:cs="Arial"/>
          <w:bCs/>
        </w:rPr>
      </w:pPr>
      <w:r w:rsidRPr="005C5A46">
        <w:rPr>
          <w:rFonts w:ascii="Arial" w:hAnsi="Arial" w:cs="Arial"/>
          <w:bCs/>
        </w:rPr>
        <w:t> durata de recoltare şi scoatere a masei lemnoase din parchetele exploatate să nu fie mai mare de două luni şi jumătate;</w:t>
      </w:r>
    </w:p>
    <w:p w14:paraId="4A2038FB" w14:textId="77777777" w:rsidR="000136D7" w:rsidRPr="005C5A46" w:rsidRDefault="0090671E" w:rsidP="00CE6D03">
      <w:pPr>
        <w:adjustRightInd w:val="0"/>
        <w:ind w:firstLine="708"/>
        <w:jc w:val="both"/>
        <w:rPr>
          <w:rFonts w:ascii="Arial" w:hAnsi="Arial" w:cs="Arial"/>
          <w:bCs/>
        </w:rPr>
      </w:pPr>
      <w:r w:rsidRPr="005C5A46">
        <w:rPr>
          <w:rFonts w:ascii="Arial" w:hAnsi="Arial" w:cs="Arial"/>
          <w:bCs/>
        </w:rPr>
        <w:t xml:space="preserve"> tăierea arborilor  se va face cât mai de jos, astfel încât înălţimea  cioatelor  să nu depăşească 1/3 din diametru, iar la arborii mai groşi să nu depăşească 20 cm; </w:t>
      </w:r>
    </w:p>
    <w:p w14:paraId="5136C3EF" w14:textId="77777777" w:rsidR="00510641" w:rsidRPr="005C5A46" w:rsidRDefault="0090671E" w:rsidP="00CE6D03">
      <w:pPr>
        <w:adjustRightInd w:val="0"/>
        <w:ind w:firstLine="708"/>
        <w:jc w:val="both"/>
        <w:rPr>
          <w:rFonts w:ascii="Arial" w:hAnsi="Arial" w:cs="Arial"/>
          <w:bCs/>
        </w:rPr>
      </w:pPr>
      <w:r w:rsidRPr="005C5A46">
        <w:rPr>
          <w:rFonts w:ascii="Arial" w:hAnsi="Arial" w:cs="Arial"/>
          <w:bCs/>
        </w:rPr>
        <w:t xml:space="preserve"> doborârea arborilor se va face în afara ochiurilor sau a punctelor de regenerare, iar colectarea lemnului se va face pe trasee prestabilite. </w:t>
      </w:r>
    </w:p>
    <w:p w14:paraId="21784B68" w14:textId="77777777" w:rsidR="00813AA1" w:rsidRPr="005C5A46" w:rsidRDefault="00813AA1" w:rsidP="00CE6D03">
      <w:pPr>
        <w:adjustRightInd w:val="0"/>
        <w:ind w:firstLine="708"/>
        <w:jc w:val="both"/>
        <w:rPr>
          <w:rFonts w:ascii="Arial" w:hAnsi="Arial" w:cs="Arial"/>
          <w:bCs/>
        </w:rPr>
      </w:pPr>
    </w:p>
    <w:p w14:paraId="63794EC4" w14:textId="7F362634" w:rsidR="000136D7" w:rsidRPr="005C5A46" w:rsidRDefault="000136D7" w:rsidP="0058078A">
      <w:pPr>
        <w:pStyle w:val="Titlu3"/>
        <w:numPr>
          <w:ilvl w:val="0"/>
          <w:numId w:val="0"/>
        </w:numPr>
        <w:spacing w:before="0" w:after="0"/>
        <w:ind w:left="432" w:hanging="432"/>
        <w:jc w:val="both"/>
        <w:rPr>
          <w:sz w:val="22"/>
          <w:szCs w:val="22"/>
        </w:rPr>
      </w:pPr>
      <w:bookmarkStart w:id="140" w:name="_Toc223781012"/>
      <w:r w:rsidRPr="005C5A46">
        <w:rPr>
          <w:sz w:val="22"/>
          <w:szCs w:val="22"/>
        </w:rPr>
        <w:t xml:space="preserve">8.7.3. </w:t>
      </w:r>
      <w:r w:rsidR="00A4585C" w:rsidRPr="005C5A46">
        <w:rPr>
          <w:sz w:val="22"/>
          <w:szCs w:val="22"/>
        </w:rPr>
        <w:t>Măsuri</w:t>
      </w:r>
      <w:r w:rsidRPr="005C5A46">
        <w:rPr>
          <w:sz w:val="22"/>
          <w:szCs w:val="22"/>
        </w:rPr>
        <w:t xml:space="preserve"> </w:t>
      </w:r>
      <w:r w:rsidR="00A4585C" w:rsidRPr="005C5A46">
        <w:rPr>
          <w:sz w:val="22"/>
          <w:szCs w:val="22"/>
        </w:rPr>
        <w:t>d</w:t>
      </w:r>
      <w:r w:rsidRPr="005C5A46">
        <w:rPr>
          <w:sz w:val="22"/>
          <w:szCs w:val="22"/>
        </w:rPr>
        <w:t xml:space="preserve">e </w:t>
      </w:r>
      <w:r w:rsidR="00A4585C" w:rsidRPr="005C5A46">
        <w:rPr>
          <w:sz w:val="22"/>
          <w:szCs w:val="22"/>
        </w:rPr>
        <w:t>r</w:t>
      </w:r>
      <w:r w:rsidRPr="005C5A46">
        <w:rPr>
          <w:sz w:val="22"/>
          <w:szCs w:val="22"/>
        </w:rPr>
        <w:t xml:space="preserve">educere </w:t>
      </w:r>
      <w:r w:rsidR="00A4585C" w:rsidRPr="005C5A46">
        <w:rPr>
          <w:sz w:val="22"/>
          <w:szCs w:val="22"/>
        </w:rPr>
        <w:t>a i</w:t>
      </w:r>
      <w:r w:rsidRPr="005C5A46">
        <w:rPr>
          <w:sz w:val="22"/>
          <w:szCs w:val="22"/>
        </w:rPr>
        <w:t xml:space="preserve">mpactului </w:t>
      </w:r>
      <w:r w:rsidR="00A4585C" w:rsidRPr="005C5A46">
        <w:rPr>
          <w:sz w:val="22"/>
          <w:szCs w:val="22"/>
        </w:rPr>
        <w:t>a</w:t>
      </w:r>
      <w:r w:rsidRPr="005C5A46">
        <w:rPr>
          <w:sz w:val="22"/>
          <w:szCs w:val="22"/>
        </w:rPr>
        <w:t xml:space="preserve">supra </w:t>
      </w:r>
      <w:r w:rsidR="00A4585C" w:rsidRPr="005C5A46">
        <w:rPr>
          <w:sz w:val="22"/>
          <w:szCs w:val="22"/>
        </w:rPr>
        <w:t>s</w:t>
      </w:r>
      <w:r w:rsidRPr="005C5A46">
        <w:rPr>
          <w:sz w:val="22"/>
          <w:szCs w:val="22"/>
        </w:rPr>
        <w:t>peciilor/</w:t>
      </w:r>
      <w:r w:rsidR="00A4585C" w:rsidRPr="005C5A46">
        <w:rPr>
          <w:sz w:val="22"/>
          <w:szCs w:val="22"/>
        </w:rPr>
        <w:t>h</w:t>
      </w:r>
      <w:r w:rsidRPr="005C5A46">
        <w:rPr>
          <w:sz w:val="22"/>
          <w:szCs w:val="22"/>
        </w:rPr>
        <w:t xml:space="preserve">abitatelor </w:t>
      </w:r>
      <w:r w:rsidR="00A4585C" w:rsidRPr="005C5A46">
        <w:rPr>
          <w:sz w:val="22"/>
          <w:szCs w:val="22"/>
        </w:rPr>
        <w:t>d</w:t>
      </w:r>
      <w:r w:rsidRPr="005C5A46">
        <w:rPr>
          <w:sz w:val="22"/>
          <w:szCs w:val="22"/>
        </w:rPr>
        <w:t xml:space="preserve">e </w:t>
      </w:r>
      <w:r w:rsidR="00A4585C" w:rsidRPr="005C5A46">
        <w:rPr>
          <w:sz w:val="22"/>
          <w:szCs w:val="22"/>
        </w:rPr>
        <w:t>i</w:t>
      </w:r>
      <w:r w:rsidRPr="005C5A46">
        <w:rPr>
          <w:sz w:val="22"/>
          <w:szCs w:val="22"/>
        </w:rPr>
        <w:t xml:space="preserve">nteres </w:t>
      </w:r>
      <w:r w:rsidR="00A4585C" w:rsidRPr="005C5A46">
        <w:rPr>
          <w:sz w:val="22"/>
          <w:szCs w:val="22"/>
        </w:rPr>
        <w:t>c</w:t>
      </w:r>
      <w:r w:rsidRPr="005C5A46">
        <w:rPr>
          <w:sz w:val="22"/>
          <w:szCs w:val="22"/>
        </w:rPr>
        <w:t>omunitar</w:t>
      </w:r>
      <w:bookmarkEnd w:id="140"/>
      <w:r w:rsidRPr="005C5A46">
        <w:rPr>
          <w:sz w:val="22"/>
          <w:szCs w:val="22"/>
        </w:rPr>
        <w:t xml:space="preserve">   </w:t>
      </w:r>
    </w:p>
    <w:p w14:paraId="3FCF98B5" w14:textId="77777777" w:rsidR="000136D7" w:rsidRPr="005C5A46" w:rsidRDefault="000136D7" w:rsidP="00CE6D03">
      <w:pPr>
        <w:adjustRightInd w:val="0"/>
        <w:ind w:firstLine="708"/>
        <w:jc w:val="both"/>
        <w:rPr>
          <w:rFonts w:ascii="Arial" w:hAnsi="Arial" w:cs="Arial"/>
        </w:rPr>
      </w:pPr>
      <w:r w:rsidRPr="005C5A46">
        <w:rPr>
          <w:rFonts w:ascii="Arial" w:hAnsi="Arial" w:cs="Arial"/>
        </w:rPr>
        <w:t xml:space="preserve"> </w:t>
      </w:r>
    </w:p>
    <w:p w14:paraId="1A2239FD" w14:textId="77777777" w:rsidR="000136D7" w:rsidRPr="005C5A46" w:rsidRDefault="000136D7" w:rsidP="00CE6D03">
      <w:pPr>
        <w:adjustRightInd w:val="0"/>
        <w:ind w:firstLine="708"/>
        <w:jc w:val="both"/>
        <w:rPr>
          <w:rFonts w:ascii="Arial" w:hAnsi="Arial" w:cs="Arial"/>
        </w:rPr>
      </w:pPr>
      <w:r w:rsidRPr="005C5A46">
        <w:rPr>
          <w:rFonts w:ascii="Arial" w:hAnsi="Arial" w:cs="Arial"/>
        </w:rPr>
        <w:t xml:space="preserve">Administratorul pădurii va urmări recomandările de mai jos pentru păstrarea biodiversităţii la nivelul unităţii administrate: </w:t>
      </w:r>
    </w:p>
    <w:p w14:paraId="2E175768" w14:textId="77777777" w:rsidR="000136D7" w:rsidRPr="005C5A46" w:rsidRDefault="000136D7" w:rsidP="00CE6D03">
      <w:pPr>
        <w:adjustRightInd w:val="0"/>
        <w:ind w:firstLine="708"/>
        <w:jc w:val="both"/>
        <w:rPr>
          <w:rFonts w:ascii="Arial" w:hAnsi="Arial" w:cs="Arial"/>
        </w:rPr>
      </w:pPr>
      <w:r w:rsidRPr="005C5A46">
        <w:rPr>
          <w:rFonts w:ascii="Arial" w:hAnsi="Arial" w:cs="Arial"/>
        </w:rPr>
        <w:t xml:space="preserve"> </w:t>
      </w:r>
    </w:p>
    <w:p w14:paraId="508108F9" w14:textId="40F7BB5D" w:rsidR="000136D7" w:rsidRPr="005C5A46" w:rsidRDefault="000136D7" w:rsidP="00CE6D03">
      <w:pPr>
        <w:adjustRightInd w:val="0"/>
        <w:ind w:firstLine="708"/>
        <w:jc w:val="both"/>
        <w:rPr>
          <w:rFonts w:ascii="Arial" w:hAnsi="Arial" w:cs="Arial"/>
        </w:rPr>
      </w:pPr>
      <w:r w:rsidRPr="005C5A46">
        <w:rPr>
          <w:rFonts w:ascii="Arial" w:hAnsi="Arial" w:cs="Arial"/>
        </w:rPr>
        <w:t> Prezența arborilor maturi/bătrâni în habitatele de păduri</w:t>
      </w:r>
      <w:r w:rsidR="00126F93" w:rsidRPr="005C5A46">
        <w:rPr>
          <w:rFonts w:ascii="Arial" w:hAnsi="Arial" w:cs="Arial"/>
        </w:rPr>
        <w:t>;</w:t>
      </w:r>
      <w:r w:rsidRPr="005C5A46">
        <w:rPr>
          <w:rFonts w:ascii="Arial" w:hAnsi="Arial" w:cs="Arial"/>
        </w:rPr>
        <w:t xml:space="preserve"> </w:t>
      </w:r>
    </w:p>
    <w:p w14:paraId="01420A48" w14:textId="066D0BB6" w:rsidR="000136D7" w:rsidRPr="005C5A46" w:rsidRDefault="000136D7" w:rsidP="00CE6D03">
      <w:pPr>
        <w:adjustRightInd w:val="0"/>
        <w:ind w:firstLine="708"/>
        <w:jc w:val="both"/>
        <w:rPr>
          <w:rFonts w:ascii="Arial" w:hAnsi="Arial" w:cs="Arial"/>
        </w:rPr>
      </w:pPr>
      <w:r w:rsidRPr="005C5A46">
        <w:rPr>
          <w:rFonts w:ascii="Arial" w:hAnsi="Arial" w:cs="Arial"/>
        </w:rPr>
        <w:t> valoarea țintă cel puți</w:t>
      </w:r>
      <w:r w:rsidR="0079002E" w:rsidRPr="005C5A46">
        <w:rPr>
          <w:rFonts w:ascii="Arial" w:hAnsi="Arial" w:cs="Arial"/>
        </w:rPr>
        <w:t>n</w:t>
      </w:r>
      <w:r w:rsidR="00690C89" w:rsidRPr="005C5A46">
        <w:rPr>
          <w:rFonts w:ascii="Arial" w:hAnsi="Arial" w:cs="Arial"/>
        </w:rPr>
        <w:t xml:space="preserve"> </w:t>
      </w:r>
      <w:r w:rsidRPr="005C5A46">
        <w:rPr>
          <w:rFonts w:ascii="Arial" w:hAnsi="Arial" w:cs="Arial"/>
        </w:rPr>
        <w:t xml:space="preserve">Proporția pădurilor cu vârste de peste 80 de ani – valoarea țintă cel puțin 40%; </w:t>
      </w:r>
    </w:p>
    <w:p w14:paraId="5D912D1E" w14:textId="77777777" w:rsidR="000136D7" w:rsidRPr="005C5A46" w:rsidRDefault="000136D7" w:rsidP="00CE6D03">
      <w:pPr>
        <w:adjustRightInd w:val="0"/>
        <w:ind w:firstLine="708"/>
        <w:jc w:val="both"/>
        <w:rPr>
          <w:rFonts w:ascii="Arial" w:hAnsi="Arial" w:cs="Arial"/>
        </w:rPr>
      </w:pPr>
      <w:r w:rsidRPr="005C5A46">
        <w:rPr>
          <w:rFonts w:ascii="Arial" w:hAnsi="Arial" w:cs="Arial"/>
        </w:rPr>
        <w:t xml:space="preserve"> Menținerea unor sisteme naturale prin limitarea introducerii, eradicarea și după caz limitarea extinderii arealelor de distribuție a speciilor de floră și faună invazive/alohtone  </w:t>
      </w:r>
    </w:p>
    <w:p w14:paraId="257CC43F" w14:textId="77777777" w:rsidR="000136D7" w:rsidRPr="005C5A46" w:rsidRDefault="000136D7" w:rsidP="00CE6D03">
      <w:pPr>
        <w:adjustRightInd w:val="0"/>
        <w:ind w:firstLine="708"/>
        <w:jc w:val="both"/>
        <w:rPr>
          <w:rFonts w:ascii="Arial" w:hAnsi="Arial" w:cs="Arial"/>
        </w:rPr>
      </w:pPr>
      <w:r w:rsidRPr="005C5A46">
        <w:rPr>
          <w:rFonts w:ascii="Arial" w:hAnsi="Arial" w:cs="Arial"/>
        </w:rPr>
        <w:t xml:space="preserve"> menținerea unor ecosisteme naturale viabile prin limitarea introducerii, eradicarea și după caz limitarea extinderii arealelor de distribuție a speciilor de floră și faună invazive/alohtone; </w:t>
      </w:r>
    </w:p>
    <w:p w14:paraId="3E817CDA" w14:textId="5C254E77" w:rsidR="000136D7" w:rsidRPr="005C5A46" w:rsidRDefault="000136D7" w:rsidP="00CE6D03">
      <w:pPr>
        <w:adjustRightInd w:val="0"/>
        <w:ind w:firstLine="708"/>
        <w:jc w:val="both"/>
        <w:rPr>
          <w:rFonts w:ascii="Arial" w:hAnsi="Arial" w:cs="Arial"/>
        </w:rPr>
      </w:pPr>
      <w:r w:rsidRPr="005C5A46">
        <w:rPr>
          <w:rFonts w:ascii="Arial" w:hAnsi="Arial" w:cs="Arial"/>
        </w:rPr>
        <w:t> compoziţiile ţel şi compoziţiile de regenerare vor fi adaptate pentru a asigura compoziţia tipică a habitatelor – în unităţile amenajistice propuse pentru completări, împăduriri sau promovarea regenerării naturale.</w:t>
      </w:r>
    </w:p>
    <w:p w14:paraId="5361E760" w14:textId="77777777" w:rsidR="000B3832" w:rsidRPr="005C5A46" w:rsidRDefault="000B3832" w:rsidP="000B3832">
      <w:pPr>
        <w:ind w:right="-2" w:firstLine="709"/>
        <w:jc w:val="both"/>
        <w:rPr>
          <w:rFonts w:ascii="Arial" w:hAnsi="Arial" w:cs="Arial"/>
        </w:rPr>
      </w:pPr>
    </w:p>
    <w:p w14:paraId="02C112C6" w14:textId="3E665875" w:rsidR="000B3832" w:rsidRPr="005C5A46" w:rsidRDefault="000B3832" w:rsidP="000B3832">
      <w:pPr>
        <w:ind w:right="-2" w:firstLine="709"/>
        <w:jc w:val="both"/>
        <w:rPr>
          <w:rFonts w:ascii="Arial" w:hAnsi="Arial" w:cs="Arial"/>
        </w:rPr>
      </w:pPr>
      <w:r w:rsidRPr="005C5A46">
        <w:rPr>
          <w:rFonts w:ascii="Arial" w:hAnsi="Arial" w:cs="Arial"/>
        </w:rPr>
        <w:t xml:space="preserve">Astfel, pentru impacturile identificate și sintetizate în capitolul anterior, susceptibile să afecteze în mod semnificativ obiectivele de conservare pentru care au fost desemnate siturile Natura 2000 </w:t>
      </w:r>
      <w:r w:rsidR="005C5A46" w:rsidRPr="005C5A46">
        <w:rPr>
          <w:rFonts w:ascii="Arial" w:hAnsi="Arial" w:cs="Arial"/>
          <w:b/>
          <w:bCs/>
        </w:rPr>
        <w:t>R</w:t>
      </w:r>
      <w:r w:rsidR="005C5A46" w:rsidRPr="005C5A46">
        <w:rPr>
          <w:rFonts w:ascii="Arial" w:hAnsi="Arial" w:cs="Arial"/>
          <w:b/>
          <w:bCs/>
          <w:lang w:val="it-IT"/>
        </w:rPr>
        <w:t>OSCI0013 Bucegi</w:t>
      </w:r>
      <w:r w:rsidR="005C5A46" w:rsidRPr="005C5A46">
        <w:rPr>
          <w:rFonts w:ascii="Arial" w:hAnsi="Arial" w:cs="Arial"/>
          <w:b/>
          <w:bCs/>
        </w:rPr>
        <w:t xml:space="preserve">, ROSCI0102 Leaota, </w:t>
      </w:r>
      <w:r w:rsidR="005C5A46" w:rsidRPr="005C5A46">
        <w:rPr>
          <w:rFonts w:ascii="Arial" w:hAnsi="Arial" w:cs="Arial"/>
          <w:b/>
          <w:bCs/>
          <w:lang w:val="it-IT"/>
        </w:rPr>
        <w:t>ROSCI0194 Piatra Craiului, ROSPA0165 Piatra Craiului și Rezervația Științifică Monument al Naturii RONPA0254- Cheile Zărneștilor</w:t>
      </w:r>
      <w:r w:rsidRPr="005C5A46">
        <w:rPr>
          <w:rFonts w:ascii="Arial" w:hAnsi="Arial" w:cs="Arial"/>
        </w:rPr>
        <w:t>, se stabilesc măsuri de prevenire (P), evitare (E) și reducere (R) care sunt incluse în tabelul de mai jos</w:t>
      </w:r>
      <w:r w:rsidRPr="005C5A46">
        <w:rPr>
          <w:rFonts w:ascii="Arial" w:hAnsi="Arial" w:cs="Arial"/>
          <w:lang w:val="en-US"/>
        </w:rPr>
        <w:t>:</w:t>
      </w:r>
    </w:p>
    <w:p w14:paraId="43F9E25D" w14:textId="77777777" w:rsidR="000B3832" w:rsidRDefault="000B3832" w:rsidP="000B3832">
      <w:pPr>
        <w:ind w:right="-2" w:firstLine="709"/>
        <w:jc w:val="both"/>
        <w:rPr>
          <w:rFonts w:ascii="Arial" w:hAnsi="Arial" w:cs="Arial"/>
          <w:color w:val="EE0000"/>
        </w:rPr>
      </w:pPr>
    </w:p>
    <w:tbl>
      <w:tblPr>
        <w:tblW w:w="0" w:type="auto"/>
        <w:tblInd w:w="118"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2135"/>
        <w:gridCol w:w="720"/>
        <w:gridCol w:w="1184"/>
        <w:gridCol w:w="1050"/>
        <w:gridCol w:w="1655"/>
        <w:gridCol w:w="1310"/>
        <w:gridCol w:w="1136"/>
      </w:tblGrid>
      <w:tr w:rsidR="002B1B0E" w:rsidRPr="002B1B0E" w14:paraId="05F17FB2" w14:textId="77777777" w:rsidTr="00581618">
        <w:trPr>
          <w:trHeight w:val="1035"/>
          <w:tblHeader/>
        </w:trPr>
        <w:tc>
          <w:tcPr>
            <w:tcW w:w="0" w:type="auto"/>
            <w:tcBorders>
              <w:bottom w:val="single" w:sz="12" w:space="0" w:color="auto"/>
            </w:tcBorders>
            <w:vAlign w:val="center"/>
            <w:hideMark/>
          </w:tcPr>
          <w:p w14:paraId="4A5F12D2" w14:textId="77777777" w:rsidR="002B1B0E" w:rsidRPr="002B1B0E" w:rsidRDefault="002B1B0E" w:rsidP="00581618">
            <w:pPr>
              <w:jc w:val="center"/>
              <w:rPr>
                <w:rFonts w:ascii="Arial" w:hAnsi="Arial" w:cs="Arial"/>
                <w:b/>
                <w:bCs/>
                <w:sz w:val="16"/>
                <w:szCs w:val="16"/>
                <w:lang w:eastAsia="ro-RO"/>
              </w:rPr>
            </w:pPr>
            <w:bookmarkStart w:id="141" w:name="_Hlk171950591"/>
            <w:r w:rsidRPr="002B1B0E">
              <w:rPr>
                <w:rFonts w:ascii="Arial" w:hAnsi="Arial" w:cs="Arial"/>
                <w:b/>
                <w:bCs/>
                <w:sz w:val="16"/>
                <w:szCs w:val="16"/>
                <w:lang w:eastAsia="ro-RO"/>
              </w:rPr>
              <w:t>Măsură - descriere</w:t>
            </w:r>
          </w:p>
        </w:tc>
        <w:tc>
          <w:tcPr>
            <w:tcW w:w="0" w:type="auto"/>
            <w:tcBorders>
              <w:bottom w:val="single" w:sz="12" w:space="0" w:color="auto"/>
            </w:tcBorders>
            <w:vAlign w:val="center"/>
            <w:hideMark/>
          </w:tcPr>
          <w:p w14:paraId="3C61D695"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Tip</w:t>
            </w:r>
            <w:r w:rsidRPr="002B1B0E">
              <w:rPr>
                <w:rFonts w:ascii="Arial" w:hAnsi="Arial" w:cs="Arial"/>
                <w:b/>
                <w:bCs/>
                <w:sz w:val="16"/>
                <w:szCs w:val="16"/>
                <w:lang w:eastAsia="ro-RO"/>
              </w:rPr>
              <w:br/>
              <w:t>măsură</w:t>
            </w:r>
            <w:r w:rsidRPr="002B1B0E">
              <w:rPr>
                <w:rFonts w:ascii="Arial" w:hAnsi="Arial" w:cs="Arial"/>
                <w:b/>
                <w:bCs/>
                <w:sz w:val="16"/>
                <w:szCs w:val="16"/>
                <w:lang w:eastAsia="ro-RO"/>
              </w:rPr>
              <w:br/>
              <w:t>(P/E/R)</w:t>
            </w:r>
          </w:p>
        </w:tc>
        <w:tc>
          <w:tcPr>
            <w:tcW w:w="0" w:type="auto"/>
            <w:tcBorders>
              <w:bottom w:val="single" w:sz="12" w:space="0" w:color="auto"/>
            </w:tcBorders>
            <w:vAlign w:val="center"/>
            <w:hideMark/>
          </w:tcPr>
          <w:p w14:paraId="1071F93C"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Specia/ habitatul</w:t>
            </w:r>
            <w:r w:rsidRPr="002B1B0E">
              <w:rPr>
                <w:rFonts w:ascii="Arial" w:hAnsi="Arial" w:cs="Arial"/>
                <w:b/>
                <w:bCs/>
                <w:sz w:val="16"/>
                <w:szCs w:val="16"/>
                <w:lang w:eastAsia="ro-RO"/>
              </w:rPr>
              <w:br/>
              <w:t>afectat/ă</w:t>
            </w:r>
          </w:p>
        </w:tc>
        <w:tc>
          <w:tcPr>
            <w:tcW w:w="0" w:type="auto"/>
            <w:tcBorders>
              <w:bottom w:val="single" w:sz="12" w:space="0" w:color="auto"/>
            </w:tcBorders>
            <w:vAlign w:val="center"/>
            <w:hideMark/>
          </w:tcPr>
          <w:p w14:paraId="7F7323DF"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Parametru căruia i se adresează măsura</w:t>
            </w:r>
          </w:p>
        </w:tc>
        <w:tc>
          <w:tcPr>
            <w:tcW w:w="0" w:type="auto"/>
            <w:tcBorders>
              <w:bottom w:val="single" w:sz="12" w:space="0" w:color="auto"/>
            </w:tcBorders>
            <w:vAlign w:val="center"/>
            <w:hideMark/>
          </w:tcPr>
          <w:p w14:paraId="7F34213D"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Impactul căreia i</w:t>
            </w:r>
            <w:r w:rsidRPr="002B1B0E">
              <w:rPr>
                <w:rFonts w:ascii="Arial" w:hAnsi="Arial" w:cs="Arial"/>
                <w:b/>
                <w:bCs/>
                <w:sz w:val="16"/>
                <w:szCs w:val="16"/>
                <w:lang w:eastAsia="ro-RO"/>
              </w:rPr>
              <w:br/>
              <w:t>se adresează</w:t>
            </w:r>
            <w:r w:rsidRPr="002B1B0E">
              <w:rPr>
                <w:rFonts w:ascii="Arial" w:hAnsi="Arial" w:cs="Arial"/>
                <w:b/>
                <w:bCs/>
                <w:sz w:val="16"/>
                <w:szCs w:val="16"/>
                <w:lang w:eastAsia="ro-RO"/>
              </w:rPr>
              <w:br/>
              <w:t>măsura</w:t>
            </w:r>
          </w:p>
        </w:tc>
        <w:tc>
          <w:tcPr>
            <w:tcW w:w="0" w:type="auto"/>
            <w:tcBorders>
              <w:bottom w:val="single" w:sz="12" w:space="0" w:color="auto"/>
            </w:tcBorders>
            <w:vAlign w:val="center"/>
            <w:hideMark/>
          </w:tcPr>
          <w:p w14:paraId="0DEC0B7D"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Perioada de</w:t>
            </w:r>
            <w:r w:rsidRPr="002B1B0E">
              <w:rPr>
                <w:rFonts w:ascii="Arial" w:hAnsi="Arial" w:cs="Arial"/>
                <w:b/>
                <w:bCs/>
                <w:sz w:val="16"/>
                <w:szCs w:val="16"/>
                <w:lang w:eastAsia="ro-RO"/>
              </w:rPr>
              <w:br/>
              <w:t>implementare</w:t>
            </w:r>
            <w:r w:rsidRPr="002B1B0E">
              <w:rPr>
                <w:rFonts w:ascii="Arial" w:hAnsi="Arial" w:cs="Arial"/>
                <w:b/>
                <w:bCs/>
                <w:sz w:val="16"/>
                <w:szCs w:val="16"/>
                <w:lang w:eastAsia="ro-RO"/>
              </w:rPr>
              <w:br/>
              <w:t>a măsurii</w:t>
            </w:r>
          </w:p>
        </w:tc>
        <w:tc>
          <w:tcPr>
            <w:tcW w:w="0" w:type="auto"/>
            <w:tcBorders>
              <w:bottom w:val="single" w:sz="12" w:space="0" w:color="auto"/>
            </w:tcBorders>
            <w:vAlign w:val="center"/>
            <w:hideMark/>
          </w:tcPr>
          <w:p w14:paraId="3381644C"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Locația</w:t>
            </w:r>
            <w:r w:rsidRPr="002B1B0E">
              <w:rPr>
                <w:rFonts w:ascii="Arial" w:hAnsi="Arial" w:cs="Arial"/>
                <w:b/>
                <w:bCs/>
                <w:sz w:val="16"/>
                <w:szCs w:val="16"/>
                <w:lang w:eastAsia="ro-RO"/>
              </w:rPr>
              <w:br/>
              <w:t>implementării</w:t>
            </w:r>
            <w:r w:rsidRPr="002B1B0E">
              <w:rPr>
                <w:rFonts w:ascii="Arial" w:hAnsi="Arial" w:cs="Arial"/>
                <w:b/>
                <w:bCs/>
                <w:sz w:val="16"/>
                <w:szCs w:val="16"/>
                <w:lang w:eastAsia="ro-RO"/>
              </w:rPr>
              <w:br/>
              <w:t>măsurii</w:t>
            </w:r>
          </w:p>
        </w:tc>
      </w:tr>
      <w:tr w:rsidR="002B1B0E" w:rsidRPr="002B1B0E" w14:paraId="35978CEE" w14:textId="77777777" w:rsidTr="00581618">
        <w:trPr>
          <w:trHeight w:val="1933"/>
        </w:trPr>
        <w:tc>
          <w:tcPr>
            <w:tcW w:w="0" w:type="auto"/>
            <w:tcBorders>
              <w:top w:val="single" w:sz="12" w:space="0" w:color="auto"/>
            </w:tcBorders>
            <w:vAlign w:val="center"/>
            <w:hideMark/>
          </w:tcPr>
          <w:p w14:paraId="1CBC791A"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M_1</w:t>
            </w:r>
            <w:r w:rsidRPr="002B1B0E">
              <w:rPr>
                <w:rFonts w:ascii="Arial" w:hAnsi="Arial" w:cs="Arial"/>
                <w:sz w:val="16"/>
                <w:szCs w:val="16"/>
                <w:lang w:eastAsia="ro-RO"/>
              </w:rPr>
              <w:t xml:space="preserve"> * la lucrările de punere în valoarea se va urmări intervenția, în primul rând, asupra speciilor necorespunzătoare tipului de habitat</w:t>
            </w:r>
          </w:p>
        </w:tc>
        <w:tc>
          <w:tcPr>
            <w:tcW w:w="0" w:type="auto"/>
            <w:tcBorders>
              <w:top w:val="single" w:sz="12" w:space="0" w:color="auto"/>
            </w:tcBorders>
            <w:vAlign w:val="center"/>
            <w:hideMark/>
          </w:tcPr>
          <w:p w14:paraId="057E9F15"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Merge w:val="restart"/>
            <w:tcBorders>
              <w:top w:val="single" w:sz="12" w:space="0" w:color="auto"/>
            </w:tcBorders>
            <w:vAlign w:val="center"/>
            <w:hideMark/>
          </w:tcPr>
          <w:p w14:paraId="65A9AACA" w14:textId="77777777" w:rsidR="002B1B0E" w:rsidRPr="002B1B0E" w:rsidRDefault="002B1B0E" w:rsidP="00581618">
            <w:pPr>
              <w:jc w:val="center"/>
              <w:rPr>
                <w:rFonts w:ascii="Arial" w:hAnsi="Arial" w:cs="Arial"/>
                <w:b/>
                <w:bCs/>
                <w:i/>
                <w:iCs/>
                <w:sz w:val="16"/>
                <w:szCs w:val="16"/>
                <w:lang w:eastAsia="ro-RO"/>
              </w:rPr>
            </w:pPr>
            <w:r w:rsidRPr="002B1B0E">
              <w:rPr>
                <w:rFonts w:ascii="Arial" w:hAnsi="Arial" w:cs="Arial"/>
                <w:b/>
                <w:bCs/>
                <w:sz w:val="16"/>
                <w:szCs w:val="16"/>
                <w:lang w:eastAsia="ro-RO"/>
              </w:rPr>
              <w:t xml:space="preserve">9110 Păduri de fag de tip </w:t>
            </w:r>
            <w:r w:rsidRPr="002B1B0E">
              <w:rPr>
                <w:rFonts w:ascii="Arial" w:hAnsi="Arial" w:cs="Arial"/>
                <w:b/>
                <w:bCs/>
                <w:i/>
                <w:iCs/>
                <w:sz w:val="16"/>
                <w:szCs w:val="16"/>
                <w:lang w:eastAsia="ro-RO"/>
              </w:rPr>
              <w:t>Luzulo – Fagetum</w:t>
            </w:r>
          </w:p>
          <w:p w14:paraId="3909F022"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91V0 Păduri dacice de fag (Symphyto - Fagion)</w:t>
            </w:r>
          </w:p>
          <w:p w14:paraId="4D4E1FA4" w14:textId="77777777" w:rsidR="002B1B0E" w:rsidRPr="002B1B0E" w:rsidRDefault="002B1B0E" w:rsidP="00581618">
            <w:pPr>
              <w:pStyle w:val="TableParagraph"/>
              <w:ind w:left="108"/>
              <w:rPr>
                <w:rFonts w:ascii="Arial" w:hAnsi="Arial" w:cs="Arial"/>
                <w:b/>
                <w:bCs/>
                <w:i/>
                <w:sz w:val="16"/>
                <w:szCs w:val="16"/>
              </w:rPr>
            </w:pPr>
            <w:r w:rsidRPr="002B1B0E">
              <w:rPr>
                <w:rFonts w:ascii="Arial" w:hAnsi="Arial" w:cs="Arial"/>
                <w:b/>
                <w:bCs/>
                <w:sz w:val="16"/>
                <w:szCs w:val="16"/>
                <w:lang w:eastAsia="ro-RO"/>
              </w:rPr>
              <w:t>9410-</w:t>
            </w:r>
            <w:r w:rsidRPr="002B1B0E">
              <w:rPr>
                <w:rFonts w:ascii="Arial" w:hAnsi="Arial" w:cs="Arial"/>
                <w:b/>
                <w:bCs/>
                <w:sz w:val="16"/>
                <w:szCs w:val="16"/>
              </w:rPr>
              <w:t xml:space="preserve"> Păduri</w:t>
            </w:r>
            <w:r w:rsidRPr="002B1B0E">
              <w:rPr>
                <w:rFonts w:ascii="Arial" w:hAnsi="Arial" w:cs="Arial"/>
                <w:b/>
                <w:bCs/>
                <w:spacing w:val="-3"/>
                <w:sz w:val="16"/>
                <w:szCs w:val="16"/>
              </w:rPr>
              <w:t xml:space="preserve"> </w:t>
            </w:r>
            <w:r w:rsidRPr="002B1B0E">
              <w:rPr>
                <w:rFonts w:ascii="Arial" w:hAnsi="Arial" w:cs="Arial"/>
                <w:b/>
                <w:bCs/>
                <w:sz w:val="16"/>
                <w:szCs w:val="16"/>
              </w:rPr>
              <w:t>acidofile</w:t>
            </w:r>
            <w:r w:rsidRPr="002B1B0E">
              <w:rPr>
                <w:rFonts w:ascii="Arial" w:hAnsi="Arial" w:cs="Arial"/>
                <w:b/>
                <w:bCs/>
                <w:spacing w:val="-2"/>
                <w:sz w:val="16"/>
                <w:szCs w:val="16"/>
              </w:rPr>
              <w:t xml:space="preserve"> </w:t>
            </w:r>
            <w:r w:rsidRPr="002B1B0E">
              <w:rPr>
                <w:rFonts w:ascii="Arial" w:hAnsi="Arial" w:cs="Arial"/>
                <w:b/>
                <w:bCs/>
                <w:sz w:val="16"/>
                <w:szCs w:val="16"/>
              </w:rPr>
              <w:t xml:space="preserve">de </w:t>
            </w:r>
            <w:r w:rsidRPr="002B1B0E">
              <w:rPr>
                <w:rFonts w:ascii="Arial" w:hAnsi="Arial" w:cs="Arial"/>
                <w:b/>
                <w:bCs/>
                <w:i/>
                <w:sz w:val="16"/>
                <w:szCs w:val="16"/>
              </w:rPr>
              <w:t>Picea</w:t>
            </w:r>
            <w:r w:rsidRPr="002B1B0E">
              <w:rPr>
                <w:rFonts w:ascii="Arial" w:hAnsi="Arial" w:cs="Arial"/>
                <w:b/>
                <w:bCs/>
                <w:i/>
                <w:spacing w:val="-2"/>
                <w:sz w:val="16"/>
                <w:szCs w:val="16"/>
              </w:rPr>
              <w:t xml:space="preserve"> </w:t>
            </w:r>
            <w:r w:rsidRPr="002B1B0E">
              <w:rPr>
                <w:rFonts w:ascii="Arial" w:hAnsi="Arial" w:cs="Arial"/>
                <w:b/>
                <w:bCs/>
                <w:i/>
                <w:sz w:val="16"/>
                <w:szCs w:val="16"/>
              </w:rPr>
              <w:t>abies</w:t>
            </w:r>
          </w:p>
          <w:p w14:paraId="4920C7DF" w14:textId="77777777" w:rsidR="002B1B0E" w:rsidRPr="002B1B0E" w:rsidRDefault="002B1B0E" w:rsidP="00581618">
            <w:pPr>
              <w:pStyle w:val="TableParagraph"/>
              <w:ind w:left="108"/>
              <w:rPr>
                <w:rFonts w:ascii="Arial" w:hAnsi="Arial" w:cs="Arial"/>
                <w:b/>
                <w:bCs/>
                <w:sz w:val="16"/>
                <w:szCs w:val="16"/>
              </w:rPr>
            </w:pPr>
            <w:r w:rsidRPr="002B1B0E">
              <w:rPr>
                <w:rFonts w:ascii="Arial" w:hAnsi="Arial" w:cs="Arial"/>
                <w:b/>
                <w:bCs/>
                <w:sz w:val="16"/>
                <w:szCs w:val="16"/>
              </w:rPr>
              <w:t>din</w:t>
            </w:r>
            <w:r w:rsidRPr="002B1B0E">
              <w:rPr>
                <w:rFonts w:ascii="Arial" w:hAnsi="Arial" w:cs="Arial"/>
                <w:b/>
                <w:bCs/>
                <w:spacing w:val="-5"/>
                <w:sz w:val="16"/>
                <w:szCs w:val="16"/>
              </w:rPr>
              <w:t xml:space="preserve"> </w:t>
            </w:r>
            <w:r w:rsidRPr="002B1B0E">
              <w:rPr>
                <w:rFonts w:ascii="Arial" w:hAnsi="Arial" w:cs="Arial"/>
                <w:b/>
                <w:bCs/>
                <w:sz w:val="16"/>
                <w:szCs w:val="16"/>
              </w:rPr>
              <w:t>regiunea</w:t>
            </w:r>
            <w:r w:rsidRPr="002B1B0E">
              <w:rPr>
                <w:rFonts w:ascii="Arial" w:hAnsi="Arial" w:cs="Arial"/>
                <w:b/>
                <w:bCs/>
                <w:spacing w:val="-3"/>
                <w:sz w:val="16"/>
                <w:szCs w:val="16"/>
              </w:rPr>
              <w:t xml:space="preserve"> </w:t>
            </w:r>
            <w:r w:rsidRPr="002B1B0E">
              <w:rPr>
                <w:rFonts w:ascii="Arial" w:hAnsi="Arial" w:cs="Arial"/>
                <w:b/>
                <w:bCs/>
                <w:sz w:val="16"/>
                <w:szCs w:val="16"/>
              </w:rPr>
              <w:t>montana</w:t>
            </w:r>
            <w:r w:rsidRPr="002B1B0E">
              <w:rPr>
                <w:rFonts w:ascii="Arial" w:hAnsi="Arial" w:cs="Arial"/>
                <w:b/>
                <w:bCs/>
                <w:spacing w:val="-3"/>
                <w:sz w:val="16"/>
                <w:szCs w:val="16"/>
              </w:rPr>
              <w:t xml:space="preserve"> </w:t>
            </w:r>
            <w:r w:rsidRPr="002B1B0E">
              <w:rPr>
                <w:rFonts w:ascii="Arial" w:hAnsi="Arial" w:cs="Arial"/>
                <w:b/>
                <w:bCs/>
                <w:sz w:val="16"/>
                <w:szCs w:val="16"/>
              </w:rPr>
              <w:t>(Vaccinio</w:t>
            </w:r>
          </w:p>
          <w:p w14:paraId="09A08211"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rPr>
              <w:t>–</w:t>
            </w:r>
            <w:r w:rsidRPr="002B1B0E">
              <w:rPr>
                <w:rFonts w:ascii="Arial" w:hAnsi="Arial" w:cs="Arial"/>
                <w:b/>
                <w:bCs/>
                <w:spacing w:val="-1"/>
                <w:sz w:val="16"/>
                <w:szCs w:val="16"/>
              </w:rPr>
              <w:t xml:space="preserve"> </w:t>
            </w:r>
            <w:r w:rsidRPr="002B1B0E">
              <w:rPr>
                <w:rFonts w:ascii="Arial" w:hAnsi="Arial" w:cs="Arial"/>
                <w:b/>
                <w:bCs/>
                <w:sz w:val="16"/>
                <w:szCs w:val="16"/>
              </w:rPr>
              <w:t>Piceetea)</w:t>
            </w:r>
          </w:p>
        </w:tc>
        <w:tc>
          <w:tcPr>
            <w:tcW w:w="0" w:type="auto"/>
            <w:tcBorders>
              <w:top w:val="single" w:sz="12" w:space="0" w:color="auto"/>
            </w:tcBorders>
            <w:vAlign w:val="center"/>
            <w:hideMark/>
          </w:tcPr>
          <w:p w14:paraId="6DAA87A9"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Specii de arbori caracteristice</w:t>
            </w:r>
          </w:p>
        </w:tc>
        <w:tc>
          <w:tcPr>
            <w:tcW w:w="0" w:type="auto"/>
            <w:tcBorders>
              <w:top w:val="single" w:sz="12" w:space="0" w:color="auto"/>
            </w:tcBorders>
            <w:vAlign w:val="center"/>
            <w:hideMark/>
          </w:tcPr>
          <w:p w14:paraId="4223552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Prin soluțiile tehnice propuse pot fi eliminate speciile de arbori edificatoare pentru acest tip de habitat</w:t>
            </w:r>
          </w:p>
        </w:tc>
        <w:tc>
          <w:tcPr>
            <w:tcW w:w="0" w:type="auto"/>
            <w:tcBorders>
              <w:top w:val="single" w:sz="12" w:space="0" w:color="auto"/>
            </w:tcBorders>
            <w:vAlign w:val="center"/>
            <w:hideMark/>
          </w:tcPr>
          <w:p w14:paraId="6086B59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în perioada lucrărilor de punere în valoare a masei lemnoase pe picior și perioadele de colectare a masei lemnoase consemnate în autorizația de exploatare a partizilor constituite în baza APV-urilor</w:t>
            </w:r>
          </w:p>
        </w:tc>
        <w:tc>
          <w:tcPr>
            <w:tcW w:w="0" w:type="auto"/>
            <w:tcBorders>
              <w:top w:val="single" w:sz="12" w:space="0" w:color="auto"/>
            </w:tcBorders>
            <w:vAlign w:val="center"/>
            <w:hideMark/>
          </w:tcPr>
          <w:p w14:paraId="2AF289A7"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rPr>
              <w:t xml:space="preserve">Ua 1, 2, 3A, 3B, 4, 5, 6, 7, 10B, 11B, 11C, 12, 13, 14A,14B, 14C, 14D, 15B 15A, 15D 10A, 11D, 11A </w:t>
            </w:r>
            <w:r w:rsidRPr="002B1B0E">
              <w:rPr>
                <w:rFonts w:ascii="Arial" w:hAnsi="Arial" w:cs="Arial"/>
                <w:spacing w:val="-4"/>
                <w:sz w:val="16"/>
                <w:szCs w:val="16"/>
              </w:rPr>
              <w:t>53D, 54A, 54B, 54C, 54D, 55A, 57A, 58A, 58B, 60A, 60B, 60C</w:t>
            </w:r>
          </w:p>
        </w:tc>
      </w:tr>
      <w:tr w:rsidR="002B1B0E" w:rsidRPr="002B1B0E" w14:paraId="273B1D7F" w14:textId="77777777" w:rsidTr="00581618">
        <w:trPr>
          <w:trHeight w:val="1948"/>
        </w:trPr>
        <w:tc>
          <w:tcPr>
            <w:tcW w:w="0" w:type="auto"/>
            <w:vAlign w:val="center"/>
            <w:hideMark/>
          </w:tcPr>
          <w:p w14:paraId="12066852"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M_2</w:t>
            </w:r>
            <w:r w:rsidRPr="002B1B0E">
              <w:rPr>
                <w:rFonts w:ascii="Arial" w:hAnsi="Arial" w:cs="Arial"/>
                <w:sz w:val="16"/>
                <w:szCs w:val="16"/>
                <w:lang w:eastAsia="ro-RO"/>
              </w:rPr>
              <w:t xml:space="preserve"> * La punerea în valoare se vor păstra 5-7 arbori cu vârste peste 80 de ani, parțial debilitați, crăcoși, cu valoare economică mică.</w:t>
            </w:r>
          </w:p>
        </w:tc>
        <w:tc>
          <w:tcPr>
            <w:tcW w:w="0" w:type="auto"/>
            <w:vAlign w:val="center"/>
            <w:hideMark/>
          </w:tcPr>
          <w:p w14:paraId="1ADCCDCF"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Merge/>
            <w:vAlign w:val="center"/>
            <w:hideMark/>
          </w:tcPr>
          <w:p w14:paraId="23D044A2" w14:textId="77777777" w:rsidR="002B1B0E" w:rsidRPr="002B1B0E" w:rsidRDefault="002B1B0E" w:rsidP="00581618">
            <w:pPr>
              <w:jc w:val="center"/>
              <w:rPr>
                <w:rFonts w:ascii="Arial" w:hAnsi="Arial" w:cs="Arial"/>
                <w:b/>
                <w:bCs/>
                <w:sz w:val="16"/>
                <w:szCs w:val="16"/>
                <w:lang w:eastAsia="ro-RO"/>
              </w:rPr>
            </w:pPr>
          </w:p>
        </w:tc>
        <w:tc>
          <w:tcPr>
            <w:tcW w:w="0" w:type="auto"/>
            <w:vAlign w:val="center"/>
            <w:hideMark/>
          </w:tcPr>
          <w:p w14:paraId="07E5CACE"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Insule de îmbătrânire/ arbori de biodiversitate</w:t>
            </w:r>
          </w:p>
        </w:tc>
        <w:tc>
          <w:tcPr>
            <w:tcW w:w="0" w:type="auto"/>
            <w:vAlign w:val="center"/>
            <w:hideMark/>
          </w:tcPr>
          <w:p w14:paraId="15A1ED0C"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La recoltarea produselor secundare se extrag preexistenții, la tăierile definitive (tăieri progresive de racordare) pot fi extrași toți arborii de biodiversitate</w:t>
            </w:r>
          </w:p>
        </w:tc>
        <w:tc>
          <w:tcPr>
            <w:tcW w:w="0" w:type="auto"/>
            <w:vAlign w:val="center"/>
            <w:hideMark/>
          </w:tcPr>
          <w:p w14:paraId="000F9F4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în perioada lucrărilor de punere în valoare a masei lemnoase pe picior și perioadele de colectare a masei lemnoase consemnate în autorizația de exploatare a partizilor constituite în baza APV-urilor</w:t>
            </w:r>
          </w:p>
        </w:tc>
        <w:tc>
          <w:tcPr>
            <w:tcW w:w="0" w:type="auto"/>
            <w:hideMark/>
          </w:tcPr>
          <w:p w14:paraId="725E504A"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rPr>
              <w:t xml:space="preserve">Ua 1, 2, 3A, 3B, 4, 5, 6, 7, 10B, 11B, 11C, 12, 13, 14A,14B, 14C, 14D, 15B 15A, 15D 10A, 11D, 11A </w:t>
            </w:r>
            <w:r w:rsidRPr="002B1B0E">
              <w:rPr>
                <w:rFonts w:ascii="Arial" w:hAnsi="Arial" w:cs="Arial"/>
                <w:spacing w:val="-4"/>
                <w:sz w:val="16"/>
                <w:szCs w:val="16"/>
              </w:rPr>
              <w:t>53D, 54A, 54B, 54C, 54D, 55A, 57A, 58A, 58B, 60A, 60B, 60C</w:t>
            </w:r>
          </w:p>
        </w:tc>
      </w:tr>
      <w:tr w:rsidR="002B1B0E" w:rsidRPr="002B1B0E" w14:paraId="2BE709F5" w14:textId="77777777" w:rsidTr="00581618">
        <w:trPr>
          <w:trHeight w:val="2265"/>
        </w:trPr>
        <w:tc>
          <w:tcPr>
            <w:tcW w:w="0" w:type="auto"/>
            <w:vAlign w:val="center"/>
            <w:hideMark/>
          </w:tcPr>
          <w:p w14:paraId="21E766EF"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M_3</w:t>
            </w:r>
            <w:r w:rsidRPr="002B1B0E">
              <w:rPr>
                <w:rFonts w:ascii="Arial" w:hAnsi="Arial" w:cs="Arial"/>
                <w:sz w:val="16"/>
                <w:szCs w:val="16"/>
                <w:lang w:eastAsia="ro-RO"/>
              </w:rPr>
              <w:t xml:space="preserve"> * la lucrările de punere în valoare nu se vor marca toți arborii morți, debilitați sau în curs de uscare, pe sol sau pe picior(păstrarea a 4-5 fire la ha)</w:t>
            </w:r>
          </w:p>
        </w:tc>
        <w:tc>
          <w:tcPr>
            <w:tcW w:w="0" w:type="auto"/>
            <w:vAlign w:val="center"/>
            <w:hideMark/>
          </w:tcPr>
          <w:p w14:paraId="4564917A"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Merge/>
            <w:vAlign w:val="center"/>
            <w:hideMark/>
          </w:tcPr>
          <w:p w14:paraId="3E2DC711" w14:textId="77777777" w:rsidR="002B1B0E" w:rsidRPr="002B1B0E" w:rsidRDefault="002B1B0E" w:rsidP="00581618">
            <w:pPr>
              <w:jc w:val="center"/>
              <w:rPr>
                <w:rFonts w:ascii="Arial" w:hAnsi="Arial" w:cs="Arial"/>
                <w:b/>
                <w:bCs/>
                <w:sz w:val="16"/>
                <w:szCs w:val="16"/>
                <w:lang w:eastAsia="ro-RO"/>
              </w:rPr>
            </w:pPr>
          </w:p>
        </w:tc>
        <w:tc>
          <w:tcPr>
            <w:tcW w:w="0" w:type="auto"/>
            <w:vAlign w:val="center"/>
            <w:hideMark/>
          </w:tcPr>
          <w:p w14:paraId="7D3AB78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Volumul de lemn mort</w:t>
            </w:r>
          </w:p>
        </w:tc>
        <w:tc>
          <w:tcPr>
            <w:tcW w:w="0" w:type="auto"/>
            <w:vAlign w:val="center"/>
            <w:hideMark/>
          </w:tcPr>
          <w:p w14:paraId="509FCCD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Prin aplicarea soluțiilor tehnice propuse se poate reduce volumul de lemn mort / ha</w:t>
            </w:r>
          </w:p>
        </w:tc>
        <w:tc>
          <w:tcPr>
            <w:tcW w:w="0" w:type="auto"/>
            <w:vAlign w:val="center"/>
            <w:hideMark/>
          </w:tcPr>
          <w:p w14:paraId="1D837994"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în perioada lucrărilor de punere în valoare a masei lemnoase pe picior și perioadele de colectare a masei lemnoase consemnate în autorizația de exploatare a partizilor constituite în baza APV-urilor</w:t>
            </w:r>
          </w:p>
        </w:tc>
        <w:tc>
          <w:tcPr>
            <w:tcW w:w="0" w:type="auto"/>
            <w:hideMark/>
          </w:tcPr>
          <w:p w14:paraId="57DBF230"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rPr>
              <w:t xml:space="preserve">Ua 1, 2, 3A, 3B, 4, 5, 6, 7, 10B, 11B, 11C, 12, 13, 14A,14B, 14C, 14D, 15B 15A, 15D 10A, 11D, 11A </w:t>
            </w:r>
            <w:r w:rsidRPr="002B1B0E">
              <w:rPr>
                <w:rFonts w:ascii="Arial" w:hAnsi="Arial" w:cs="Arial"/>
                <w:spacing w:val="-4"/>
                <w:sz w:val="16"/>
                <w:szCs w:val="16"/>
              </w:rPr>
              <w:t>53D, 54A, 54B, 54C, 54D, 55A, 57A, 58A, 58B, 60A, 60B, 60C</w:t>
            </w:r>
          </w:p>
        </w:tc>
      </w:tr>
      <w:tr w:rsidR="002B1B0E" w:rsidRPr="002B1B0E" w14:paraId="4CF5EE64" w14:textId="77777777" w:rsidTr="00581618">
        <w:trPr>
          <w:trHeight w:val="1815"/>
        </w:trPr>
        <w:tc>
          <w:tcPr>
            <w:tcW w:w="0" w:type="auto"/>
            <w:vAlign w:val="center"/>
            <w:hideMark/>
          </w:tcPr>
          <w:p w14:paraId="5975D2C5"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M_4</w:t>
            </w:r>
            <w:r w:rsidRPr="002B1B0E">
              <w:rPr>
                <w:rFonts w:ascii="Arial" w:hAnsi="Arial" w:cs="Arial"/>
                <w:sz w:val="16"/>
                <w:szCs w:val="16"/>
                <w:lang w:eastAsia="ro-RO"/>
              </w:rPr>
              <w:t xml:space="preserve"> *</w:t>
            </w:r>
            <w:r w:rsidRPr="002B1B0E">
              <w:rPr>
                <w:rFonts w:ascii="Arial" w:hAnsi="Arial" w:cs="Arial"/>
                <w:sz w:val="16"/>
                <w:szCs w:val="16"/>
              </w:rPr>
              <w:t xml:space="preserve"> </w:t>
            </w:r>
            <w:r w:rsidRPr="002B1B0E">
              <w:rPr>
                <w:rFonts w:ascii="Arial" w:hAnsi="Arial" w:cs="Arial"/>
                <w:sz w:val="16"/>
                <w:szCs w:val="16"/>
                <w:lang w:eastAsia="ro-RO"/>
              </w:rPr>
              <w:t>Interzicerea autorizării simultane a mai multor parchete alăturate(în ua-uri învecinate)</w:t>
            </w:r>
          </w:p>
        </w:tc>
        <w:tc>
          <w:tcPr>
            <w:tcW w:w="0" w:type="auto"/>
            <w:vAlign w:val="center"/>
            <w:hideMark/>
          </w:tcPr>
          <w:p w14:paraId="1823B672"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Merge w:val="restart"/>
            <w:vAlign w:val="center"/>
            <w:hideMark/>
          </w:tcPr>
          <w:p w14:paraId="2D1AF5F4" w14:textId="77777777" w:rsidR="002B1B0E" w:rsidRPr="002B1B0E" w:rsidRDefault="002B1B0E" w:rsidP="00581618">
            <w:pPr>
              <w:jc w:val="center"/>
              <w:rPr>
                <w:rFonts w:ascii="Arial" w:hAnsi="Arial" w:cs="Arial"/>
                <w:b/>
                <w:bCs/>
                <w:i/>
                <w:iCs/>
                <w:sz w:val="16"/>
                <w:szCs w:val="16"/>
                <w:lang w:eastAsia="ro-RO"/>
              </w:rPr>
            </w:pPr>
            <w:r w:rsidRPr="002B1B0E">
              <w:rPr>
                <w:rFonts w:ascii="Arial" w:hAnsi="Arial" w:cs="Arial"/>
                <w:b/>
                <w:bCs/>
                <w:sz w:val="16"/>
                <w:szCs w:val="16"/>
                <w:lang w:eastAsia="ro-RO"/>
              </w:rPr>
              <w:t xml:space="preserve">1354* </w:t>
            </w:r>
            <w:r w:rsidRPr="002B1B0E">
              <w:rPr>
                <w:rFonts w:ascii="Arial" w:hAnsi="Arial" w:cs="Arial"/>
                <w:b/>
                <w:bCs/>
                <w:i/>
                <w:iCs/>
                <w:sz w:val="16"/>
                <w:szCs w:val="16"/>
                <w:lang w:eastAsia="ro-RO"/>
              </w:rPr>
              <w:t>Ursus arctos</w:t>
            </w:r>
          </w:p>
          <w:p w14:paraId="7E5A5081" w14:textId="77777777" w:rsidR="002B1B0E" w:rsidRPr="002B1B0E" w:rsidRDefault="002B1B0E" w:rsidP="00581618">
            <w:pPr>
              <w:jc w:val="center"/>
              <w:rPr>
                <w:rFonts w:ascii="Arial" w:hAnsi="Arial" w:cs="Arial"/>
                <w:b/>
                <w:bCs/>
                <w:i/>
                <w:iCs/>
                <w:sz w:val="16"/>
                <w:szCs w:val="16"/>
                <w:lang w:eastAsia="ro-RO"/>
              </w:rPr>
            </w:pPr>
            <w:r w:rsidRPr="002B1B0E">
              <w:rPr>
                <w:rFonts w:ascii="Arial" w:hAnsi="Arial" w:cs="Arial"/>
                <w:b/>
                <w:bCs/>
                <w:sz w:val="16"/>
                <w:szCs w:val="16"/>
                <w:lang w:eastAsia="ro-RO"/>
              </w:rPr>
              <w:t xml:space="preserve">1352* </w:t>
            </w:r>
            <w:r w:rsidRPr="002B1B0E">
              <w:rPr>
                <w:rFonts w:ascii="Arial" w:hAnsi="Arial" w:cs="Arial"/>
                <w:b/>
                <w:bCs/>
                <w:i/>
                <w:iCs/>
                <w:sz w:val="16"/>
                <w:szCs w:val="16"/>
                <w:lang w:eastAsia="ro-RO"/>
              </w:rPr>
              <w:t>Canis lupus</w:t>
            </w:r>
          </w:p>
          <w:p w14:paraId="69CF4DE9"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i/>
                <w:iCs/>
                <w:sz w:val="16"/>
                <w:szCs w:val="16"/>
                <w:lang w:eastAsia="ro-RO"/>
              </w:rPr>
              <w:t>1361* Lynx lynx</w:t>
            </w:r>
          </w:p>
        </w:tc>
        <w:tc>
          <w:tcPr>
            <w:tcW w:w="0" w:type="auto"/>
            <w:vAlign w:val="center"/>
            <w:hideMark/>
          </w:tcPr>
          <w:p w14:paraId="50ECD6F5"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Suprafața habitatului</w:t>
            </w:r>
          </w:p>
        </w:tc>
        <w:tc>
          <w:tcPr>
            <w:tcW w:w="0" w:type="auto"/>
            <w:vAlign w:val="center"/>
            <w:hideMark/>
          </w:tcPr>
          <w:p w14:paraId="28FF63C0"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Prin efectuarea lucrărilor propuse se produce un deranj temporar al speciei în habitatul specific</w:t>
            </w:r>
          </w:p>
        </w:tc>
        <w:tc>
          <w:tcPr>
            <w:tcW w:w="0" w:type="auto"/>
            <w:vAlign w:val="center"/>
            <w:hideMark/>
          </w:tcPr>
          <w:p w14:paraId="68A2820E"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perioadele de colectare a masei lemnoase consemnate în autorizația de exploatare a partizilor constituite în baza APV-urilor</w:t>
            </w:r>
          </w:p>
        </w:tc>
        <w:tc>
          <w:tcPr>
            <w:tcW w:w="0" w:type="auto"/>
            <w:vAlign w:val="center"/>
            <w:hideMark/>
          </w:tcPr>
          <w:p w14:paraId="3D6453F7"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ce se suprapune cu </w:t>
            </w:r>
            <w:r w:rsidRPr="002B1B0E">
              <w:rPr>
                <w:rFonts w:ascii="Arial" w:hAnsi="Arial" w:cs="Arial"/>
                <w:sz w:val="16"/>
                <w:szCs w:val="16"/>
              </w:rPr>
              <w:t>R</w:t>
            </w:r>
            <w:r w:rsidRPr="002B1B0E">
              <w:rPr>
                <w:rFonts w:ascii="Arial" w:hAnsi="Arial" w:cs="Arial"/>
                <w:sz w:val="16"/>
                <w:szCs w:val="16"/>
                <w:lang w:val="it-IT"/>
              </w:rPr>
              <w:t>OSCI0013 Bucegi</w:t>
            </w:r>
            <w:r w:rsidRPr="002B1B0E">
              <w:rPr>
                <w:rFonts w:ascii="Arial" w:hAnsi="Arial" w:cs="Arial"/>
                <w:sz w:val="16"/>
                <w:szCs w:val="16"/>
              </w:rPr>
              <w:t xml:space="preserve">, ROSCI0102 Leaota, </w:t>
            </w:r>
            <w:r w:rsidRPr="002B1B0E">
              <w:rPr>
                <w:rFonts w:ascii="Arial" w:hAnsi="Arial" w:cs="Arial"/>
                <w:sz w:val="16"/>
                <w:szCs w:val="16"/>
                <w:lang w:val="it-IT"/>
              </w:rPr>
              <w:t>ROSCI0194 Piatra Craiului, ROSPA0165 Piatra Craiului și Rezervația Științifică Monument al Naturii RONPA0254- Cheile Zărneștilor</w:t>
            </w:r>
            <w:r w:rsidRPr="002B1B0E">
              <w:rPr>
                <w:rFonts w:ascii="Arial" w:hAnsi="Arial" w:cs="Arial"/>
                <w:sz w:val="16"/>
                <w:szCs w:val="16"/>
                <w:lang w:eastAsia="ro-RO"/>
              </w:rPr>
              <w:t xml:space="preserve"> – </w:t>
            </w:r>
            <w:r w:rsidRPr="002B1B0E">
              <w:rPr>
                <w:rFonts w:ascii="Arial" w:hAnsi="Arial" w:cs="Arial"/>
                <w:sz w:val="16"/>
                <w:szCs w:val="16"/>
              </w:rPr>
              <w:t>823,6ha</w:t>
            </w:r>
            <w:r w:rsidRPr="002B1B0E">
              <w:rPr>
                <w:rFonts w:ascii="Arial" w:hAnsi="Arial" w:cs="Arial"/>
                <w:sz w:val="16"/>
                <w:szCs w:val="16"/>
                <w:lang w:eastAsia="ro-RO"/>
              </w:rPr>
              <w:t xml:space="preserve"> </w:t>
            </w:r>
          </w:p>
        </w:tc>
      </w:tr>
      <w:tr w:rsidR="002B1B0E" w:rsidRPr="002B1B0E" w14:paraId="01F72017" w14:textId="77777777" w:rsidTr="00581618">
        <w:trPr>
          <w:trHeight w:val="1507"/>
        </w:trPr>
        <w:tc>
          <w:tcPr>
            <w:tcW w:w="0" w:type="auto"/>
            <w:vAlign w:val="center"/>
          </w:tcPr>
          <w:p w14:paraId="11C74CFF"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M_5*</w:t>
            </w:r>
            <w:r w:rsidRPr="002B1B0E">
              <w:rPr>
                <w:rFonts w:ascii="Arial" w:hAnsi="Arial" w:cs="Arial"/>
                <w:sz w:val="16"/>
                <w:szCs w:val="16"/>
                <w:lang w:eastAsia="ro-RO"/>
              </w:rPr>
              <w:t xml:space="preserve"> Amenajamentul urmărește uniformizarea pe clase de vârstă a arboretelor, astfel  prin soluțiile tehnice propuse se va urmări echilibrul claselor de vârstă, în timp.</w:t>
            </w:r>
          </w:p>
        </w:tc>
        <w:tc>
          <w:tcPr>
            <w:tcW w:w="0" w:type="auto"/>
            <w:vAlign w:val="center"/>
          </w:tcPr>
          <w:p w14:paraId="25E17DDF"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w:t>
            </w:r>
          </w:p>
        </w:tc>
        <w:tc>
          <w:tcPr>
            <w:tcW w:w="0" w:type="auto"/>
            <w:vMerge/>
            <w:vAlign w:val="center"/>
          </w:tcPr>
          <w:p w14:paraId="56A6A66F" w14:textId="77777777" w:rsidR="002B1B0E" w:rsidRPr="002B1B0E" w:rsidRDefault="002B1B0E" w:rsidP="00581618">
            <w:pPr>
              <w:jc w:val="center"/>
              <w:rPr>
                <w:rFonts w:ascii="Arial" w:hAnsi="Arial" w:cs="Arial"/>
                <w:b/>
                <w:bCs/>
                <w:sz w:val="16"/>
                <w:szCs w:val="16"/>
                <w:lang w:eastAsia="ro-RO"/>
              </w:rPr>
            </w:pPr>
          </w:p>
        </w:tc>
        <w:tc>
          <w:tcPr>
            <w:tcW w:w="0" w:type="auto"/>
            <w:vAlign w:val="center"/>
          </w:tcPr>
          <w:p w14:paraId="524BC2AB"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Proporția și suprafața pădurilor bătrâne (peste 80 de ani)</w:t>
            </w:r>
          </w:p>
        </w:tc>
        <w:tc>
          <w:tcPr>
            <w:tcW w:w="0" w:type="auto"/>
            <w:vAlign w:val="center"/>
          </w:tcPr>
          <w:p w14:paraId="3F780BDD"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Se produce, </w:t>
            </w:r>
            <w:r w:rsidRPr="002B1B0E">
              <w:rPr>
                <w:rFonts w:ascii="Arial" w:hAnsi="Arial" w:cs="Arial"/>
                <w:b/>
                <w:bCs/>
                <w:sz w:val="16"/>
                <w:szCs w:val="16"/>
                <w:lang w:eastAsia="ro-RO"/>
              </w:rPr>
              <w:t>temporar</w:t>
            </w:r>
            <w:r w:rsidRPr="002B1B0E">
              <w:rPr>
                <w:rFonts w:ascii="Arial" w:hAnsi="Arial" w:cs="Arial"/>
                <w:sz w:val="16"/>
                <w:szCs w:val="16"/>
                <w:lang w:eastAsia="ro-RO"/>
              </w:rPr>
              <w:t>, un dezechilibru al claselor de vârstă</w:t>
            </w:r>
          </w:p>
        </w:tc>
        <w:tc>
          <w:tcPr>
            <w:tcW w:w="0" w:type="auto"/>
            <w:vAlign w:val="center"/>
          </w:tcPr>
          <w:p w14:paraId="7B6BECC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perioada de valabilitate a Amenajamentului Silvic</w:t>
            </w:r>
          </w:p>
        </w:tc>
        <w:tc>
          <w:tcPr>
            <w:tcW w:w="0" w:type="auto"/>
            <w:vAlign w:val="center"/>
          </w:tcPr>
          <w:p w14:paraId="7667AA24"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ce se suprapune cu </w:t>
            </w:r>
            <w:r w:rsidRPr="002B1B0E">
              <w:rPr>
                <w:rFonts w:ascii="Arial" w:hAnsi="Arial" w:cs="Arial"/>
                <w:sz w:val="16"/>
                <w:szCs w:val="16"/>
              </w:rPr>
              <w:t>R</w:t>
            </w:r>
            <w:r w:rsidRPr="002B1B0E">
              <w:rPr>
                <w:rFonts w:ascii="Arial" w:hAnsi="Arial" w:cs="Arial"/>
                <w:sz w:val="16"/>
                <w:szCs w:val="16"/>
                <w:lang w:val="it-IT"/>
              </w:rPr>
              <w:t>OSCI0013 Bucegi</w:t>
            </w:r>
            <w:r w:rsidRPr="002B1B0E">
              <w:rPr>
                <w:rFonts w:ascii="Arial" w:hAnsi="Arial" w:cs="Arial"/>
                <w:sz w:val="16"/>
                <w:szCs w:val="16"/>
              </w:rPr>
              <w:t xml:space="preserve">, ROSCI0102 Leaota, </w:t>
            </w:r>
            <w:r w:rsidRPr="002B1B0E">
              <w:rPr>
                <w:rFonts w:ascii="Arial" w:hAnsi="Arial" w:cs="Arial"/>
                <w:sz w:val="16"/>
                <w:szCs w:val="16"/>
                <w:lang w:val="it-IT"/>
              </w:rPr>
              <w:t>ROSCI0194 Piatra Craiului, ROSPA0165 Piatra Craiului și Rezervația Științifică Monument al Naturii RONPA0254- Cheile Zărneștilor</w:t>
            </w:r>
            <w:r w:rsidRPr="002B1B0E">
              <w:rPr>
                <w:rFonts w:ascii="Arial" w:hAnsi="Arial" w:cs="Arial"/>
                <w:sz w:val="16"/>
                <w:szCs w:val="16"/>
                <w:lang w:eastAsia="ro-RO"/>
              </w:rPr>
              <w:t xml:space="preserve"> – </w:t>
            </w:r>
            <w:r w:rsidRPr="002B1B0E">
              <w:rPr>
                <w:rFonts w:ascii="Arial" w:hAnsi="Arial" w:cs="Arial"/>
                <w:sz w:val="16"/>
                <w:szCs w:val="16"/>
              </w:rPr>
              <w:t>823,6ha</w:t>
            </w:r>
          </w:p>
        </w:tc>
      </w:tr>
      <w:tr w:rsidR="002B1B0E" w:rsidRPr="002B1B0E" w14:paraId="6DA71DA8" w14:textId="77777777" w:rsidTr="00581618">
        <w:trPr>
          <w:trHeight w:val="1590"/>
        </w:trPr>
        <w:tc>
          <w:tcPr>
            <w:tcW w:w="0" w:type="auto"/>
            <w:vAlign w:val="center"/>
            <w:hideMark/>
          </w:tcPr>
          <w:p w14:paraId="0096D353" w14:textId="77777777" w:rsidR="002B1B0E" w:rsidRPr="002B1B0E" w:rsidRDefault="002B1B0E" w:rsidP="00581618">
            <w:pPr>
              <w:jc w:val="center"/>
              <w:rPr>
                <w:rFonts w:ascii="Arial" w:hAnsi="Arial" w:cs="Arial"/>
                <w:sz w:val="16"/>
                <w:szCs w:val="16"/>
                <w:lang w:eastAsia="ro-RO"/>
              </w:rPr>
            </w:pPr>
            <w:bookmarkStart w:id="142" w:name="_Hlk222305838"/>
            <w:r w:rsidRPr="002B1B0E">
              <w:rPr>
                <w:rFonts w:ascii="Arial" w:hAnsi="Arial" w:cs="Arial"/>
                <w:b/>
                <w:bCs/>
                <w:sz w:val="16"/>
                <w:szCs w:val="16"/>
                <w:lang w:eastAsia="ro-RO"/>
              </w:rPr>
              <w:t>M_6</w:t>
            </w:r>
            <w:r w:rsidRPr="002B1B0E">
              <w:rPr>
                <w:rFonts w:ascii="Arial" w:hAnsi="Arial" w:cs="Arial"/>
                <w:sz w:val="16"/>
                <w:szCs w:val="16"/>
                <w:lang w:eastAsia="ro-RO"/>
              </w:rPr>
              <w:t xml:space="preserve"> *Lucrările de punere în valoare / exploatare trebuiesc executate  fără a perturba echilibrul hidrologic şi structura habitatului(bălțile temporare/permanente ce reprezintă habitate de reproducere)</w:t>
            </w:r>
          </w:p>
        </w:tc>
        <w:tc>
          <w:tcPr>
            <w:tcW w:w="0" w:type="auto"/>
            <w:vAlign w:val="center"/>
            <w:hideMark/>
          </w:tcPr>
          <w:p w14:paraId="3535B6C7"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Align w:val="center"/>
            <w:hideMark/>
          </w:tcPr>
          <w:p w14:paraId="68B1AD6D"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 xml:space="preserve">1193 </w:t>
            </w:r>
            <w:r w:rsidRPr="002B1B0E">
              <w:rPr>
                <w:rFonts w:ascii="Arial" w:hAnsi="Arial" w:cs="Arial"/>
                <w:b/>
                <w:bCs/>
                <w:i/>
                <w:iCs/>
                <w:sz w:val="16"/>
                <w:szCs w:val="16"/>
                <w:lang w:eastAsia="ro-RO"/>
              </w:rPr>
              <w:t>Bombina variegata</w:t>
            </w:r>
          </w:p>
        </w:tc>
        <w:tc>
          <w:tcPr>
            <w:tcW w:w="0" w:type="auto"/>
            <w:vAlign w:val="center"/>
            <w:hideMark/>
          </w:tcPr>
          <w:p w14:paraId="0357240D"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Densitatea habitatului de reproducere</w:t>
            </w:r>
          </w:p>
        </w:tc>
        <w:tc>
          <w:tcPr>
            <w:tcW w:w="0" w:type="auto"/>
            <w:vAlign w:val="center"/>
            <w:hideMark/>
          </w:tcPr>
          <w:p w14:paraId="410EC2AA"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Prin aplicarea soluțiilor tehnice propuse se poate reduce nr de bălți permanente/temporare care pot fi încadrate ca habitate de reproducere ale speciei-</w:t>
            </w:r>
          </w:p>
        </w:tc>
        <w:tc>
          <w:tcPr>
            <w:tcW w:w="0" w:type="auto"/>
            <w:vAlign w:val="center"/>
            <w:hideMark/>
          </w:tcPr>
          <w:p w14:paraId="6E4ED995"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perioadele de colectare a masei lemnoase consemnate în autorizația de exploatare a partizilor constituite în baza APV-urilor</w:t>
            </w:r>
          </w:p>
        </w:tc>
        <w:tc>
          <w:tcPr>
            <w:tcW w:w="0" w:type="auto"/>
            <w:vAlign w:val="center"/>
            <w:hideMark/>
          </w:tcPr>
          <w:p w14:paraId="61FE238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u.a. </w:t>
            </w:r>
            <w:r w:rsidRPr="002B1B0E">
              <w:rPr>
                <w:rFonts w:ascii="Arial" w:hAnsi="Arial" w:cs="Arial"/>
                <w:sz w:val="16"/>
                <w:szCs w:val="16"/>
              </w:rPr>
              <w:t>38A, 41A, 41B, 43A, 45A,45B, 46B,46A, 47A</w:t>
            </w:r>
          </w:p>
        </w:tc>
      </w:tr>
      <w:tr w:rsidR="002B1B0E" w:rsidRPr="002B1B0E" w14:paraId="56B2CE0B" w14:textId="77777777" w:rsidTr="00581618">
        <w:trPr>
          <w:trHeight w:val="2880"/>
        </w:trPr>
        <w:tc>
          <w:tcPr>
            <w:tcW w:w="0" w:type="auto"/>
            <w:vAlign w:val="center"/>
            <w:hideMark/>
          </w:tcPr>
          <w:p w14:paraId="3F29A7C6" w14:textId="77777777" w:rsidR="002B1B0E" w:rsidRPr="002B1B0E" w:rsidRDefault="002B1B0E" w:rsidP="00581618">
            <w:pPr>
              <w:jc w:val="center"/>
              <w:rPr>
                <w:rFonts w:ascii="Arial" w:hAnsi="Arial" w:cs="Arial"/>
                <w:sz w:val="16"/>
                <w:szCs w:val="16"/>
                <w:lang w:eastAsia="ro-RO"/>
              </w:rPr>
            </w:pPr>
            <w:bookmarkStart w:id="143" w:name="_Hlk222306218"/>
            <w:bookmarkEnd w:id="142"/>
            <w:r w:rsidRPr="002B1B0E">
              <w:rPr>
                <w:rFonts w:ascii="Arial" w:hAnsi="Arial" w:cs="Arial"/>
                <w:b/>
                <w:bCs/>
                <w:sz w:val="16"/>
                <w:szCs w:val="16"/>
                <w:lang w:eastAsia="ro-RO"/>
              </w:rPr>
              <w:t>M_7</w:t>
            </w:r>
            <w:r w:rsidRPr="002B1B0E">
              <w:rPr>
                <w:rFonts w:ascii="Arial" w:hAnsi="Arial" w:cs="Arial"/>
                <w:sz w:val="16"/>
                <w:szCs w:val="16"/>
                <w:lang w:eastAsia="ro-RO"/>
              </w:rPr>
              <w:t>* evitarea autorizării simultane de parchete de exploatare pe suprafețe învecinate pentru a nu produce fragmentarea habitatului speciei</w:t>
            </w:r>
          </w:p>
        </w:tc>
        <w:tc>
          <w:tcPr>
            <w:tcW w:w="0" w:type="auto"/>
            <w:vAlign w:val="center"/>
            <w:hideMark/>
          </w:tcPr>
          <w:p w14:paraId="3C162694"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Align w:val="center"/>
            <w:hideMark/>
          </w:tcPr>
          <w:p w14:paraId="38D2D8D4" w14:textId="77777777" w:rsidR="002B1B0E" w:rsidRPr="002B1B0E" w:rsidRDefault="002B1B0E" w:rsidP="00581618">
            <w:pPr>
              <w:jc w:val="center"/>
              <w:rPr>
                <w:rFonts w:ascii="Arial" w:hAnsi="Arial" w:cs="Arial"/>
                <w:sz w:val="16"/>
                <w:szCs w:val="16"/>
                <w:lang w:eastAsia="ro-RO"/>
              </w:rPr>
            </w:pPr>
          </w:p>
          <w:p w14:paraId="0BD5076C"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A223 Aegolius funereus</w:t>
            </w:r>
          </w:p>
          <w:p w14:paraId="068A7BE0"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A239 Dendrocopos leucotos</w:t>
            </w:r>
          </w:p>
          <w:p w14:paraId="09BEF85A"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A236-</w:t>
            </w:r>
            <w:r w:rsidRPr="002B1B0E">
              <w:rPr>
                <w:rFonts w:ascii="Arial" w:hAnsi="Arial" w:cs="Arial"/>
                <w:sz w:val="16"/>
                <w:szCs w:val="16"/>
              </w:rPr>
              <w:t xml:space="preserve"> Dryocopus martius</w:t>
            </w:r>
          </w:p>
          <w:p w14:paraId="7E4A3C1B"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A320-</w:t>
            </w:r>
            <w:r w:rsidRPr="002B1B0E">
              <w:rPr>
                <w:rFonts w:ascii="Arial" w:hAnsi="Arial" w:cs="Arial"/>
                <w:sz w:val="16"/>
                <w:szCs w:val="16"/>
              </w:rPr>
              <w:t xml:space="preserve"> Ficedula parva</w:t>
            </w:r>
          </w:p>
          <w:p w14:paraId="00F0C67B"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A217-</w:t>
            </w:r>
            <w:r w:rsidRPr="002B1B0E">
              <w:rPr>
                <w:rFonts w:ascii="Arial" w:hAnsi="Arial" w:cs="Arial"/>
                <w:sz w:val="16"/>
                <w:szCs w:val="16"/>
              </w:rPr>
              <w:t xml:space="preserve"> Glaucidium passerinum</w:t>
            </w:r>
          </w:p>
          <w:p w14:paraId="2FFB1B1A"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A241-</w:t>
            </w:r>
            <w:r w:rsidRPr="002B1B0E">
              <w:rPr>
                <w:rFonts w:ascii="Arial" w:hAnsi="Arial" w:cs="Arial"/>
                <w:sz w:val="16"/>
                <w:szCs w:val="16"/>
              </w:rPr>
              <w:t xml:space="preserve"> Picoides tridactylus</w:t>
            </w:r>
          </w:p>
          <w:p w14:paraId="4F4B73A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A108-</w:t>
            </w:r>
            <w:r w:rsidRPr="002B1B0E">
              <w:rPr>
                <w:rFonts w:ascii="Arial" w:hAnsi="Arial" w:cs="Arial"/>
                <w:sz w:val="16"/>
                <w:szCs w:val="16"/>
              </w:rPr>
              <w:t xml:space="preserve"> Tetrao urogallus</w:t>
            </w:r>
          </w:p>
        </w:tc>
        <w:tc>
          <w:tcPr>
            <w:tcW w:w="0" w:type="auto"/>
            <w:vAlign w:val="center"/>
            <w:hideMark/>
          </w:tcPr>
          <w:p w14:paraId="1CA1F19B"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Suprafața habitatului</w:t>
            </w:r>
          </w:p>
        </w:tc>
        <w:tc>
          <w:tcPr>
            <w:tcW w:w="0" w:type="auto"/>
            <w:vAlign w:val="center"/>
            <w:hideMark/>
          </w:tcPr>
          <w:p w14:paraId="0BBE8E32"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reducerea suprafeței habitatelor favorabile speciei prin deranjul produs de lucrările de exploatare</w:t>
            </w:r>
          </w:p>
        </w:tc>
        <w:tc>
          <w:tcPr>
            <w:tcW w:w="0" w:type="auto"/>
            <w:vAlign w:val="center"/>
            <w:hideMark/>
          </w:tcPr>
          <w:p w14:paraId="2861C133"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perioadele de colectare a masei lemnoase consemnate în autorizația de exploatare a partizilor constituite în baza APV-urilor</w:t>
            </w:r>
          </w:p>
        </w:tc>
        <w:tc>
          <w:tcPr>
            <w:tcW w:w="0" w:type="auto"/>
            <w:vAlign w:val="center"/>
            <w:hideMark/>
          </w:tcPr>
          <w:p w14:paraId="493D7B5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ce se suprapune cu </w:t>
            </w:r>
            <w:r w:rsidRPr="002B1B0E">
              <w:rPr>
                <w:rFonts w:ascii="Arial" w:hAnsi="Arial" w:cs="Arial"/>
                <w:sz w:val="16"/>
                <w:szCs w:val="16"/>
              </w:rPr>
              <w:t>ROSPA0165 Piatra Craiului</w:t>
            </w:r>
            <w:r w:rsidRPr="002B1B0E">
              <w:rPr>
                <w:rFonts w:ascii="Arial" w:hAnsi="Arial" w:cs="Arial"/>
                <w:sz w:val="16"/>
                <w:szCs w:val="16"/>
                <w:lang w:eastAsia="ro-RO"/>
              </w:rPr>
              <w:t xml:space="preserve"> – </w:t>
            </w:r>
            <w:r w:rsidRPr="002B1B0E">
              <w:rPr>
                <w:rFonts w:ascii="Arial" w:hAnsi="Arial" w:cs="Arial"/>
                <w:sz w:val="16"/>
                <w:szCs w:val="16"/>
              </w:rPr>
              <w:t xml:space="preserve">559.40 </w:t>
            </w:r>
            <w:r w:rsidRPr="002B1B0E">
              <w:rPr>
                <w:rFonts w:ascii="Arial" w:hAnsi="Arial" w:cs="Arial"/>
                <w:sz w:val="16"/>
                <w:szCs w:val="16"/>
                <w:lang w:eastAsia="ro-RO"/>
              </w:rPr>
              <w:t>ha</w:t>
            </w:r>
          </w:p>
        </w:tc>
      </w:tr>
      <w:bookmarkEnd w:id="143"/>
      <w:tr w:rsidR="002B1B0E" w:rsidRPr="002B1B0E" w14:paraId="36DF5393" w14:textId="77777777" w:rsidTr="00581618">
        <w:trPr>
          <w:trHeight w:val="1482"/>
        </w:trPr>
        <w:tc>
          <w:tcPr>
            <w:tcW w:w="0" w:type="auto"/>
            <w:vAlign w:val="center"/>
            <w:hideMark/>
          </w:tcPr>
          <w:p w14:paraId="2497505E"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M_8</w:t>
            </w:r>
            <w:r w:rsidRPr="002B1B0E">
              <w:rPr>
                <w:rFonts w:ascii="Arial" w:hAnsi="Arial" w:cs="Arial"/>
                <w:sz w:val="16"/>
                <w:szCs w:val="16"/>
                <w:lang w:eastAsia="ro-RO"/>
              </w:rPr>
              <w:t xml:space="preserve"> * la lucrările de punere în valoare se vor menține în permanență pe picior 5 arbori maturi, cu o vârstă de minim 80 ani și parțial debilitați/ha – arbori de biodiversitate</w:t>
            </w:r>
          </w:p>
        </w:tc>
        <w:tc>
          <w:tcPr>
            <w:tcW w:w="0" w:type="auto"/>
            <w:vAlign w:val="center"/>
            <w:hideMark/>
          </w:tcPr>
          <w:p w14:paraId="5BF2EDDA"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Align w:val="center"/>
            <w:hideMark/>
          </w:tcPr>
          <w:p w14:paraId="119BBDE2" w14:textId="77777777" w:rsidR="002B1B0E" w:rsidRPr="002B1B0E" w:rsidRDefault="002B1B0E" w:rsidP="00581618">
            <w:pPr>
              <w:jc w:val="center"/>
              <w:rPr>
                <w:rFonts w:ascii="Arial" w:hAnsi="Arial" w:cs="Arial"/>
                <w:sz w:val="16"/>
                <w:szCs w:val="16"/>
                <w:lang w:eastAsia="ro-RO"/>
              </w:rPr>
            </w:pPr>
          </w:p>
          <w:p w14:paraId="1ED039FB"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A223 Aegolius funereus</w:t>
            </w:r>
          </w:p>
          <w:p w14:paraId="354D1279"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A239 Dendrocopos leucotos</w:t>
            </w:r>
          </w:p>
          <w:p w14:paraId="68CA7FF3"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A236-</w:t>
            </w:r>
            <w:r w:rsidRPr="002B1B0E">
              <w:rPr>
                <w:rFonts w:ascii="Arial" w:hAnsi="Arial" w:cs="Arial"/>
                <w:sz w:val="16"/>
                <w:szCs w:val="16"/>
              </w:rPr>
              <w:t xml:space="preserve"> Dryocopus martius</w:t>
            </w:r>
          </w:p>
          <w:p w14:paraId="3B9B7EDF"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A320-</w:t>
            </w:r>
            <w:r w:rsidRPr="002B1B0E">
              <w:rPr>
                <w:rFonts w:ascii="Arial" w:hAnsi="Arial" w:cs="Arial"/>
                <w:sz w:val="16"/>
                <w:szCs w:val="16"/>
              </w:rPr>
              <w:t xml:space="preserve"> Ficedula parva</w:t>
            </w:r>
          </w:p>
          <w:p w14:paraId="575EF293"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A217-</w:t>
            </w:r>
            <w:r w:rsidRPr="002B1B0E">
              <w:rPr>
                <w:rFonts w:ascii="Arial" w:hAnsi="Arial" w:cs="Arial"/>
                <w:sz w:val="16"/>
                <w:szCs w:val="16"/>
              </w:rPr>
              <w:t xml:space="preserve"> Glaucidium passerinum</w:t>
            </w:r>
          </w:p>
          <w:p w14:paraId="708CC8C4"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A241-</w:t>
            </w:r>
            <w:r w:rsidRPr="002B1B0E">
              <w:rPr>
                <w:rFonts w:ascii="Arial" w:hAnsi="Arial" w:cs="Arial"/>
                <w:sz w:val="16"/>
                <w:szCs w:val="16"/>
              </w:rPr>
              <w:t xml:space="preserve"> Picoides tridactylus</w:t>
            </w:r>
          </w:p>
          <w:p w14:paraId="63FEFF76"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sz w:val="16"/>
                <w:szCs w:val="16"/>
                <w:lang w:eastAsia="ro-RO"/>
              </w:rPr>
              <w:t>A108-</w:t>
            </w:r>
            <w:r w:rsidRPr="002B1B0E">
              <w:rPr>
                <w:rFonts w:ascii="Arial" w:hAnsi="Arial" w:cs="Arial"/>
                <w:sz w:val="16"/>
                <w:szCs w:val="16"/>
              </w:rPr>
              <w:t xml:space="preserve"> Tetrao urogallus</w:t>
            </w:r>
          </w:p>
        </w:tc>
        <w:tc>
          <w:tcPr>
            <w:tcW w:w="0" w:type="auto"/>
            <w:vAlign w:val="center"/>
            <w:hideMark/>
          </w:tcPr>
          <w:p w14:paraId="489B403D"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Arbori de biodiversitate</w:t>
            </w:r>
          </w:p>
        </w:tc>
        <w:tc>
          <w:tcPr>
            <w:tcW w:w="0" w:type="auto"/>
            <w:vAlign w:val="center"/>
            <w:hideMark/>
          </w:tcPr>
          <w:p w14:paraId="06FC2CF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numărul de arbori de biodiversitate/ha scade sub valoarea țintă</w:t>
            </w:r>
          </w:p>
        </w:tc>
        <w:tc>
          <w:tcPr>
            <w:tcW w:w="0" w:type="auto"/>
            <w:vAlign w:val="center"/>
            <w:hideMark/>
          </w:tcPr>
          <w:p w14:paraId="1356D50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lucrările de punere în valoare a masei lemnoase pe picior</w:t>
            </w:r>
          </w:p>
        </w:tc>
        <w:tc>
          <w:tcPr>
            <w:tcW w:w="0" w:type="auto"/>
            <w:vAlign w:val="center"/>
            <w:hideMark/>
          </w:tcPr>
          <w:p w14:paraId="053755B2"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ce se suprapune cu </w:t>
            </w:r>
            <w:r w:rsidRPr="002B1B0E">
              <w:rPr>
                <w:rFonts w:ascii="Arial" w:hAnsi="Arial" w:cs="Arial"/>
                <w:sz w:val="16"/>
                <w:szCs w:val="16"/>
              </w:rPr>
              <w:t>ROSPA0165 Piatra Craiului</w:t>
            </w:r>
            <w:r w:rsidRPr="002B1B0E">
              <w:rPr>
                <w:rFonts w:ascii="Arial" w:hAnsi="Arial" w:cs="Arial"/>
                <w:sz w:val="16"/>
                <w:szCs w:val="16"/>
                <w:lang w:eastAsia="ro-RO"/>
              </w:rPr>
              <w:t xml:space="preserve"> – </w:t>
            </w:r>
            <w:r w:rsidRPr="002B1B0E">
              <w:rPr>
                <w:rFonts w:ascii="Arial" w:hAnsi="Arial" w:cs="Arial"/>
                <w:sz w:val="16"/>
                <w:szCs w:val="16"/>
              </w:rPr>
              <w:t xml:space="preserve">559.40 </w:t>
            </w:r>
            <w:r w:rsidRPr="002B1B0E">
              <w:rPr>
                <w:rFonts w:ascii="Arial" w:hAnsi="Arial" w:cs="Arial"/>
                <w:sz w:val="16"/>
                <w:szCs w:val="16"/>
                <w:lang w:eastAsia="ro-RO"/>
              </w:rPr>
              <w:t>ha</w:t>
            </w:r>
          </w:p>
        </w:tc>
      </w:tr>
      <w:tr w:rsidR="002B1B0E" w:rsidRPr="002B1B0E" w14:paraId="5BA7D64F" w14:textId="77777777" w:rsidTr="00581618">
        <w:trPr>
          <w:trHeight w:val="1633"/>
        </w:trPr>
        <w:tc>
          <w:tcPr>
            <w:tcW w:w="0" w:type="auto"/>
            <w:vAlign w:val="center"/>
            <w:hideMark/>
          </w:tcPr>
          <w:p w14:paraId="3095F3F0"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 xml:space="preserve">M_9 </w:t>
            </w:r>
            <w:r w:rsidRPr="002B1B0E">
              <w:rPr>
                <w:rFonts w:ascii="Arial" w:hAnsi="Arial" w:cs="Arial"/>
                <w:sz w:val="16"/>
                <w:szCs w:val="16"/>
                <w:lang w:eastAsia="ro-RO"/>
              </w:rPr>
              <w:t>* la lucrările de punere în valoare nu se vor marca toți arborii morți, debilitați sau în curs de uscare, pe sol sau pe picior(păstrarea a 4-5 fire la ha)</w:t>
            </w:r>
          </w:p>
        </w:tc>
        <w:tc>
          <w:tcPr>
            <w:tcW w:w="0" w:type="auto"/>
            <w:vAlign w:val="center"/>
            <w:hideMark/>
          </w:tcPr>
          <w:p w14:paraId="03BC073F"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E</w:t>
            </w:r>
          </w:p>
        </w:tc>
        <w:tc>
          <w:tcPr>
            <w:tcW w:w="0" w:type="auto"/>
            <w:vAlign w:val="center"/>
            <w:hideMark/>
          </w:tcPr>
          <w:p w14:paraId="5F6EB32F" w14:textId="77777777" w:rsidR="002B1B0E" w:rsidRPr="002B1B0E" w:rsidRDefault="002B1B0E" w:rsidP="00581618">
            <w:pPr>
              <w:jc w:val="center"/>
              <w:rPr>
                <w:rFonts w:ascii="Arial" w:hAnsi="Arial" w:cs="Arial"/>
                <w:sz w:val="16"/>
                <w:szCs w:val="16"/>
                <w:lang w:eastAsia="ro-RO"/>
              </w:rPr>
            </w:pPr>
          </w:p>
          <w:p w14:paraId="34DCEDDD"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A223 Aegolius funereus</w:t>
            </w:r>
          </w:p>
          <w:p w14:paraId="1A9DFE52"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A239 Dendrocopos leucotos</w:t>
            </w:r>
          </w:p>
          <w:p w14:paraId="3A324AC2"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A236-</w:t>
            </w:r>
            <w:r w:rsidRPr="002B1B0E">
              <w:rPr>
                <w:rFonts w:ascii="Arial" w:hAnsi="Arial" w:cs="Arial"/>
                <w:sz w:val="16"/>
                <w:szCs w:val="16"/>
              </w:rPr>
              <w:t xml:space="preserve"> Dryocopus martius</w:t>
            </w:r>
          </w:p>
          <w:p w14:paraId="366ACC71"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A320-</w:t>
            </w:r>
            <w:r w:rsidRPr="002B1B0E">
              <w:rPr>
                <w:rFonts w:ascii="Arial" w:hAnsi="Arial" w:cs="Arial"/>
                <w:sz w:val="16"/>
                <w:szCs w:val="16"/>
              </w:rPr>
              <w:t xml:space="preserve"> Ficedula parva</w:t>
            </w:r>
          </w:p>
          <w:p w14:paraId="3A31EE55"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A217-</w:t>
            </w:r>
            <w:r w:rsidRPr="002B1B0E">
              <w:rPr>
                <w:rFonts w:ascii="Arial" w:hAnsi="Arial" w:cs="Arial"/>
                <w:sz w:val="16"/>
                <w:szCs w:val="16"/>
              </w:rPr>
              <w:t xml:space="preserve"> Glaucidium passerinum</w:t>
            </w:r>
          </w:p>
          <w:p w14:paraId="28910035"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A241-</w:t>
            </w:r>
            <w:r w:rsidRPr="002B1B0E">
              <w:rPr>
                <w:rFonts w:ascii="Arial" w:hAnsi="Arial" w:cs="Arial"/>
                <w:sz w:val="16"/>
                <w:szCs w:val="16"/>
              </w:rPr>
              <w:t xml:space="preserve"> Picoides tridactylus</w:t>
            </w:r>
          </w:p>
          <w:p w14:paraId="5DC1B61D"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sz w:val="16"/>
                <w:szCs w:val="16"/>
                <w:lang w:eastAsia="ro-RO"/>
              </w:rPr>
              <w:t>A108-</w:t>
            </w:r>
            <w:r w:rsidRPr="002B1B0E">
              <w:rPr>
                <w:rFonts w:ascii="Arial" w:hAnsi="Arial" w:cs="Arial"/>
                <w:sz w:val="16"/>
                <w:szCs w:val="16"/>
              </w:rPr>
              <w:t xml:space="preserve"> Tetrao urogallus</w:t>
            </w:r>
          </w:p>
        </w:tc>
        <w:tc>
          <w:tcPr>
            <w:tcW w:w="0" w:type="auto"/>
            <w:vAlign w:val="center"/>
            <w:hideMark/>
          </w:tcPr>
          <w:p w14:paraId="6B744D99"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Volum lemn mort</w:t>
            </w:r>
          </w:p>
        </w:tc>
        <w:tc>
          <w:tcPr>
            <w:tcW w:w="0" w:type="auto"/>
            <w:vAlign w:val="center"/>
            <w:hideMark/>
          </w:tcPr>
          <w:p w14:paraId="67D1E954"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volumul de lemn mort/ha scade sub valoarea țintă</w:t>
            </w:r>
          </w:p>
        </w:tc>
        <w:tc>
          <w:tcPr>
            <w:tcW w:w="0" w:type="auto"/>
            <w:vAlign w:val="center"/>
            <w:hideMark/>
          </w:tcPr>
          <w:p w14:paraId="7AF13A5E"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lucrările de punere în valoare a masei lemnoase pe picior</w:t>
            </w:r>
          </w:p>
        </w:tc>
        <w:tc>
          <w:tcPr>
            <w:tcW w:w="0" w:type="auto"/>
            <w:vAlign w:val="center"/>
            <w:hideMark/>
          </w:tcPr>
          <w:p w14:paraId="135915D9"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ce se suprapune cu </w:t>
            </w:r>
            <w:r w:rsidRPr="002B1B0E">
              <w:rPr>
                <w:rFonts w:ascii="Arial" w:hAnsi="Arial" w:cs="Arial"/>
                <w:sz w:val="16"/>
                <w:szCs w:val="16"/>
              </w:rPr>
              <w:t>ROSPA0165 Piatra Craiului</w:t>
            </w:r>
            <w:r w:rsidRPr="002B1B0E">
              <w:rPr>
                <w:rFonts w:ascii="Arial" w:hAnsi="Arial" w:cs="Arial"/>
                <w:sz w:val="16"/>
                <w:szCs w:val="16"/>
                <w:lang w:eastAsia="ro-RO"/>
              </w:rPr>
              <w:t xml:space="preserve"> – </w:t>
            </w:r>
            <w:r w:rsidRPr="002B1B0E">
              <w:rPr>
                <w:rFonts w:ascii="Arial" w:hAnsi="Arial" w:cs="Arial"/>
                <w:sz w:val="16"/>
                <w:szCs w:val="16"/>
              </w:rPr>
              <w:t xml:space="preserve">559.40 </w:t>
            </w:r>
            <w:r w:rsidRPr="002B1B0E">
              <w:rPr>
                <w:rFonts w:ascii="Arial" w:hAnsi="Arial" w:cs="Arial"/>
                <w:sz w:val="16"/>
                <w:szCs w:val="16"/>
                <w:lang w:eastAsia="ro-RO"/>
              </w:rPr>
              <w:t>ha</w:t>
            </w:r>
          </w:p>
        </w:tc>
      </w:tr>
      <w:tr w:rsidR="002B1B0E" w:rsidRPr="002B1B0E" w14:paraId="1910961D" w14:textId="77777777" w:rsidTr="00581618">
        <w:trPr>
          <w:trHeight w:val="1766"/>
        </w:trPr>
        <w:tc>
          <w:tcPr>
            <w:tcW w:w="0" w:type="auto"/>
            <w:vAlign w:val="center"/>
            <w:hideMark/>
          </w:tcPr>
          <w:p w14:paraId="50D5828B"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 xml:space="preserve">M_10 * </w:t>
            </w:r>
            <w:r w:rsidRPr="002B1B0E">
              <w:rPr>
                <w:rFonts w:ascii="Arial" w:hAnsi="Arial" w:cs="Arial"/>
                <w:sz w:val="16"/>
                <w:szCs w:val="16"/>
                <w:lang w:eastAsia="ro-RO"/>
              </w:rPr>
              <w:t>Utilajele folosite la efectuarea lucrărilor/tratamentelor/tăierilor silvice vor fi echipate corespunzător și vor fi avea reviziile efectuate la timp astfel încât să nu se producă scurgeri de uleiuri/combustibil în apă sau în sol</w:t>
            </w:r>
          </w:p>
        </w:tc>
        <w:tc>
          <w:tcPr>
            <w:tcW w:w="0" w:type="auto"/>
            <w:vAlign w:val="center"/>
            <w:hideMark/>
          </w:tcPr>
          <w:p w14:paraId="29FDF347"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w:t>
            </w:r>
          </w:p>
        </w:tc>
        <w:tc>
          <w:tcPr>
            <w:tcW w:w="0" w:type="auto"/>
            <w:vMerge w:val="restart"/>
            <w:vAlign w:val="center"/>
            <w:hideMark/>
          </w:tcPr>
          <w:p w14:paraId="0E6AAA09" w14:textId="77777777" w:rsidR="002B1B0E" w:rsidRPr="002B1B0E" w:rsidRDefault="002B1B0E" w:rsidP="00581618">
            <w:pPr>
              <w:jc w:val="center"/>
              <w:rPr>
                <w:rFonts w:ascii="Arial" w:hAnsi="Arial" w:cs="Arial"/>
                <w:i/>
                <w:iCs/>
                <w:sz w:val="16"/>
                <w:szCs w:val="16"/>
                <w:lang w:eastAsia="ro-RO"/>
              </w:rPr>
            </w:pPr>
            <w:r w:rsidRPr="002B1B0E">
              <w:rPr>
                <w:rFonts w:ascii="Arial" w:hAnsi="Arial" w:cs="Arial"/>
                <w:sz w:val="16"/>
                <w:szCs w:val="16"/>
                <w:lang w:eastAsia="ro-RO"/>
              </w:rPr>
              <w:t xml:space="preserve">9110 Păduri de fag de tip </w:t>
            </w:r>
            <w:r w:rsidRPr="002B1B0E">
              <w:rPr>
                <w:rFonts w:ascii="Arial" w:hAnsi="Arial" w:cs="Arial"/>
                <w:i/>
                <w:iCs/>
                <w:sz w:val="16"/>
                <w:szCs w:val="16"/>
                <w:lang w:eastAsia="ro-RO"/>
              </w:rPr>
              <w:t>Luzulo – Fagetum</w:t>
            </w:r>
          </w:p>
          <w:p w14:paraId="2D09DA70"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91V0 Păduri dacice de fag (Symphyto - Fagion)</w:t>
            </w:r>
          </w:p>
          <w:p w14:paraId="6E0DB2E2" w14:textId="77777777" w:rsidR="002B1B0E" w:rsidRPr="002B1B0E" w:rsidRDefault="002B1B0E" w:rsidP="00581618">
            <w:pPr>
              <w:pStyle w:val="TableParagraph"/>
              <w:ind w:left="108"/>
              <w:rPr>
                <w:rFonts w:ascii="Arial" w:hAnsi="Arial" w:cs="Arial"/>
                <w:i/>
                <w:sz w:val="16"/>
                <w:szCs w:val="16"/>
              </w:rPr>
            </w:pPr>
            <w:r w:rsidRPr="002B1B0E">
              <w:rPr>
                <w:rFonts w:ascii="Arial" w:hAnsi="Arial" w:cs="Arial"/>
                <w:sz w:val="16"/>
                <w:szCs w:val="16"/>
                <w:lang w:eastAsia="ro-RO"/>
              </w:rPr>
              <w:t>9410-</w:t>
            </w:r>
            <w:r w:rsidRPr="002B1B0E">
              <w:rPr>
                <w:rFonts w:ascii="Arial" w:hAnsi="Arial" w:cs="Arial"/>
                <w:sz w:val="16"/>
                <w:szCs w:val="16"/>
              </w:rPr>
              <w:t xml:space="preserve"> Păduri</w:t>
            </w:r>
            <w:r w:rsidRPr="002B1B0E">
              <w:rPr>
                <w:rFonts w:ascii="Arial" w:hAnsi="Arial" w:cs="Arial"/>
                <w:spacing w:val="-3"/>
                <w:sz w:val="16"/>
                <w:szCs w:val="16"/>
              </w:rPr>
              <w:t xml:space="preserve"> </w:t>
            </w:r>
            <w:r w:rsidRPr="002B1B0E">
              <w:rPr>
                <w:rFonts w:ascii="Arial" w:hAnsi="Arial" w:cs="Arial"/>
                <w:sz w:val="16"/>
                <w:szCs w:val="16"/>
              </w:rPr>
              <w:t>acidofile</w:t>
            </w:r>
            <w:r w:rsidRPr="002B1B0E">
              <w:rPr>
                <w:rFonts w:ascii="Arial" w:hAnsi="Arial" w:cs="Arial"/>
                <w:spacing w:val="-2"/>
                <w:sz w:val="16"/>
                <w:szCs w:val="16"/>
              </w:rPr>
              <w:t xml:space="preserve"> </w:t>
            </w:r>
            <w:r w:rsidRPr="002B1B0E">
              <w:rPr>
                <w:rFonts w:ascii="Arial" w:hAnsi="Arial" w:cs="Arial"/>
                <w:sz w:val="16"/>
                <w:szCs w:val="16"/>
              </w:rPr>
              <w:t xml:space="preserve">de </w:t>
            </w:r>
            <w:r w:rsidRPr="002B1B0E">
              <w:rPr>
                <w:rFonts w:ascii="Arial" w:hAnsi="Arial" w:cs="Arial"/>
                <w:i/>
                <w:sz w:val="16"/>
                <w:szCs w:val="16"/>
              </w:rPr>
              <w:t>Picea</w:t>
            </w:r>
            <w:r w:rsidRPr="002B1B0E">
              <w:rPr>
                <w:rFonts w:ascii="Arial" w:hAnsi="Arial" w:cs="Arial"/>
                <w:i/>
                <w:spacing w:val="-2"/>
                <w:sz w:val="16"/>
                <w:szCs w:val="16"/>
              </w:rPr>
              <w:t xml:space="preserve"> </w:t>
            </w:r>
            <w:r w:rsidRPr="002B1B0E">
              <w:rPr>
                <w:rFonts w:ascii="Arial" w:hAnsi="Arial" w:cs="Arial"/>
                <w:i/>
                <w:sz w:val="16"/>
                <w:szCs w:val="16"/>
              </w:rPr>
              <w:t>abies</w:t>
            </w:r>
          </w:p>
          <w:p w14:paraId="1E946AC9" w14:textId="77777777" w:rsidR="002B1B0E" w:rsidRPr="002B1B0E" w:rsidRDefault="002B1B0E" w:rsidP="00581618">
            <w:pPr>
              <w:pStyle w:val="TableParagraph"/>
              <w:ind w:left="108"/>
              <w:rPr>
                <w:rFonts w:ascii="Arial" w:hAnsi="Arial" w:cs="Arial"/>
                <w:sz w:val="16"/>
                <w:szCs w:val="16"/>
              </w:rPr>
            </w:pPr>
            <w:r w:rsidRPr="002B1B0E">
              <w:rPr>
                <w:rFonts w:ascii="Arial" w:hAnsi="Arial" w:cs="Arial"/>
                <w:sz w:val="16"/>
                <w:szCs w:val="16"/>
              </w:rPr>
              <w:t>din</w:t>
            </w:r>
            <w:r w:rsidRPr="002B1B0E">
              <w:rPr>
                <w:rFonts w:ascii="Arial" w:hAnsi="Arial" w:cs="Arial"/>
                <w:spacing w:val="-5"/>
                <w:sz w:val="16"/>
                <w:szCs w:val="16"/>
              </w:rPr>
              <w:t xml:space="preserve"> </w:t>
            </w:r>
            <w:r w:rsidRPr="002B1B0E">
              <w:rPr>
                <w:rFonts w:ascii="Arial" w:hAnsi="Arial" w:cs="Arial"/>
                <w:sz w:val="16"/>
                <w:szCs w:val="16"/>
              </w:rPr>
              <w:t>regiunea</w:t>
            </w:r>
            <w:r w:rsidRPr="002B1B0E">
              <w:rPr>
                <w:rFonts w:ascii="Arial" w:hAnsi="Arial" w:cs="Arial"/>
                <w:spacing w:val="-3"/>
                <w:sz w:val="16"/>
                <w:szCs w:val="16"/>
              </w:rPr>
              <w:t xml:space="preserve"> </w:t>
            </w:r>
            <w:r w:rsidRPr="002B1B0E">
              <w:rPr>
                <w:rFonts w:ascii="Arial" w:hAnsi="Arial" w:cs="Arial"/>
                <w:sz w:val="16"/>
                <w:szCs w:val="16"/>
              </w:rPr>
              <w:t>montana</w:t>
            </w:r>
            <w:r w:rsidRPr="002B1B0E">
              <w:rPr>
                <w:rFonts w:ascii="Arial" w:hAnsi="Arial" w:cs="Arial"/>
                <w:spacing w:val="-3"/>
                <w:sz w:val="16"/>
                <w:szCs w:val="16"/>
              </w:rPr>
              <w:t xml:space="preserve"> </w:t>
            </w:r>
            <w:r w:rsidRPr="002B1B0E">
              <w:rPr>
                <w:rFonts w:ascii="Arial" w:hAnsi="Arial" w:cs="Arial"/>
                <w:sz w:val="16"/>
                <w:szCs w:val="16"/>
              </w:rPr>
              <w:t>(Vaccinio</w:t>
            </w:r>
          </w:p>
          <w:p w14:paraId="3ED15D0A"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w:t>
            </w:r>
            <w:r w:rsidRPr="002B1B0E">
              <w:rPr>
                <w:rFonts w:ascii="Arial" w:hAnsi="Arial" w:cs="Arial"/>
                <w:spacing w:val="-1"/>
                <w:sz w:val="16"/>
                <w:szCs w:val="16"/>
              </w:rPr>
              <w:t xml:space="preserve"> </w:t>
            </w:r>
            <w:r w:rsidRPr="002B1B0E">
              <w:rPr>
                <w:rFonts w:ascii="Arial" w:hAnsi="Arial" w:cs="Arial"/>
                <w:sz w:val="16"/>
                <w:szCs w:val="16"/>
              </w:rPr>
              <w:t>Piceetea)</w:t>
            </w:r>
            <w:r w:rsidRPr="002B1B0E">
              <w:rPr>
                <w:rFonts w:ascii="Arial" w:hAnsi="Arial" w:cs="Arial"/>
                <w:sz w:val="16"/>
                <w:szCs w:val="16"/>
                <w:lang w:eastAsia="ro-RO"/>
              </w:rPr>
              <w:t xml:space="preserve">1354* Ursus arctos, 1352* Canis lupus, 1193 </w:t>
            </w:r>
            <w:r w:rsidRPr="002B1B0E">
              <w:rPr>
                <w:rFonts w:ascii="Arial" w:hAnsi="Arial" w:cs="Arial"/>
                <w:i/>
                <w:iCs/>
                <w:sz w:val="16"/>
                <w:szCs w:val="16"/>
                <w:lang w:eastAsia="ro-RO"/>
              </w:rPr>
              <w:t>Bombina variegata</w:t>
            </w:r>
            <w:r w:rsidRPr="002B1B0E">
              <w:rPr>
                <w:rFonts w:ascii="Arial" w:hAnsi="Arial" w:cs="Arial"/>
                <w:sz w:val="16"/>
                <w:szCs w:val="16"/>
                <w:lang w:eastAsia="ro-RO"/>
              </w:rPr>
              <w:t xml:space="preserve">; </w:t>
            </w:r>
            <w:r w:rsidRPr="002B1B0E">
              <w:rPr>
                <w:rFonts w:ascii="Arial" w:hAnsi="Arial" w:cs="Arial"/>
                <w:sz w:val="16"/>
                <w:szCs w:val="16"/>
              </w:rPr>
              <w:t>A223 Aegolius funereus</w:t>
            </w:r>
          </w:p>
          <w:p w14:paraId="00EB0F12" w14:textId="77777777" w:rsidR="002B1B0E" w:rsidRPr="002B1B0E" w:rsidRDefault="002B1B0E" w:rsidP="00581618">
            <w:pPr>
              <w:jc w:val="center"/>
              <w:rPr>
                <w:rFonts w:ascii="Arial" w:hAnsi="Arial" w:cs="Arial"/>
                <w:sz w:val="16"/>
                <w:szCs w:val="16"/>
              </w:rPr>
            </w:pPr>
            <w:r w:rsidRPr="002B1B0E">
              <w:rPr>
                <w:rFonts w:ascii="Arial" w:hAnsi="Arial" w:cs="Arial"/>
                <w:sz w:val="16"/>
                <w:szCs w:val="16"/>
              </w:rPr>
              <w:t>A239 Dendrocopos leucotos</w:t>
            </w:r>
          </w:p>
          <w:p w14:paraId="54ADCF20"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A236-</w:t>
            </w:r>
            <w:r w:rsidRPr="002B1B0E">
              <w:rPr>
                <w:rFonts w:ascii="Arial" w:hAnsi="Arial" w:cs="Arial"/>
                <w:sz w:val="16"/>
                <w:szCs w:val="16"/>
              </w:rPr>
              <w:t xml:space="preserve"> Dryocopus martius</w:t>
            </w:r>
          </w:p>
          <w:p w14:paraId="2AEFD133"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A320-</w:t>
            </w:r>
            <w:r w:rsidRPr="002B1B0E">
              <w:rPr>
                <w:rFonts w:ascii="Arial" w:hAnsi="Arial" w:cs="Arial"/>
                <w:sz w:val="16"/>
                <w:szCs w:val="16"/>
              </w:rPr>
              <w:t xml:space="preserve"> Ficedula parva</w:t>
            </w:r>
          </w:p>
          <w:p w14:paraId="4D3956E9"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A217-</w:t>
            </w:r>
            <w:r w:rsidRPr="002B1B0E">
              <w:rPr>
                <w:rFonts w:ascii="Arial" w:hAnsi="Arial" w:cs="Arial"/>
                <w:sz w:val="16"/>
                <w:szCs w:val="16"/>
              </w:rPr>
              <w:t xml:space="preserve"> Glaucidium passerinum</w:t>
            </w:r>
          </w:p>
          <w:p w14:paraId="2BC80A21" w14:textId="77777777" w:rsidR="002B1B0E" w:rsidRPr="002B1B0E" w:rsidRDefault="002B1B0E" w:rsidP="00581618">
            <w:pPr>
              <w:jc w:val="center"/>
              <w:rPr>
                <w:rFonts w:ascii="Arial" w:hAnsi="Arial" w:cs="Arial"/>
                <w:sz w:val="16"/>
                <w:szCs w:val="16"/>
              </w:rPr>
            </w:pPr>
            <w:r w:rsidRPr="002B1B0E">
              <w:rPr>
                <w:rFonts w:ascii="Arial" w:hAnsi="Arial" w:cs="Arial"/>
                <w:sz w:val="16"/>
                <w:szCs w:val="16"/>
                <w:lang w:eastAsia="ro-RO"/>
              </w:rPr>
              <w:t>A241-</w:t>
            </w:r>
            <w:r w:rsidRPr="002B1B0E">
              <w:rPr>
                <w:rFonts w:ascii="Arial" w:hAnsi="Arial" w:cs="Arial"/>
                <w:sz w:val="16"/>
                <w:szCs w:val="16"/>
              </w:rPr>
              <w:t xml:space="preserve"> Picoides tridactylus</w:t>
            </w:r>
          </w:p>
          <w:p w14:paraId="34395387" w14:textId="77777777" w:rsidR="002B1B0E" w:rsidRPr="002B1B0E" w:rsidRDefault="002B1B0E" w:rsidP="00581618">
            <w:pPr>
              <w:jc w:val="center"/>
              <w:rPr>
                <w:rFonts w:ascii="Arial" w:hAnsi="Arial" w:cs="Arial"/>
                <w:i/>
                <w:iCs/>
                <w:sz w:val="16"/>
                <w:szCs w:val="16"/>
                <w:lang w:eastAsia="ro-RO"/>
              </w:rPr>
            </w:pPr>
            <w:r w:rsidRPr="002B1B0E">
              <w:rPr>
                <w:rFonts w:ascii="Arial" w:hAnsi="Arial" w:cs="Arial"/>
                <w:sz w:val="16"/>
                <w:szCs w:val="16"/>
                <w:lang w:eastAsia="ro-RO"/>
              </w:rPr>
              <w:t>A108-</w:t>
            </w:r>
            <w:r w:rsidRPr="002B1B0E">
              <w:rPr>
                <w:rFonts w:ascii="Arial" w:hAnsi="Arial" w:cs="Arial"/>
                <w:sz w:val="16"/>
                <w:szCs w:val="16"/>
              </w:rPr>
              <w:t xml:space="preserve"> Tetrao urogallus</w:t>
            </w:r>
            <w:r w:rsidRPr="002B1B0E">
              <w:rPr>
                <w:rFonts w:ascii="Arial" w:hAnsi="Arial" w:cs="Arial"/>
                <w:i/>
                <w:iCs/>
                <w:sz w:val="16"/>
                <w:szCs w:val="16"/>
              </w:rPr>
              <w:t xml:space="preserve"> </w:t>
            </w:r>
          </w:p>
        </w:tc>
        <w:tc>
          <w:tcPr>
            <w:tcW w:w="0" w:type="auto"/>
            <w:vAlign w:val="center"/>
            <w:hideMark/>
          </w:tcPr>
          <w:p w14:paraId="16463D15"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Compoziția stratului ierbos (specii edificatoare), Tendința gradului de fragmentare a habitatului speciei,</w:t>
            </w:r>
          </w:p>
        </w:tc>
        <w:tc>
          <w:tcPr>
            <w:tcW w:w="0" w:type="auto"/>
            <w:vAlign w:val="center"/>
            <w:hideMark/>
          </w:tcPr>
          <w:p w14:paraId="1FA21CB5"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generare zgomot, disturbare, - emisii de poluanți în apă, aer și generarea de deșeuri.</w:t>
            </w:r>
          </w:p>
        </w:tc>
        <w:tc>
          <w:tcPr>
            <w:tcW w:w="0" w:type="auto"/>
            <w:vAlign w:val="center"/>
            <w:hideMark/>
          </w:tcPr>
          <w:p w14:paraId="29340992"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perioadele de colectare a masei lemnoase consemnate în autorizația de exploatare a partizilor constituite în baza APV-urilor</w:t>
            </w:r>
          </w:p>
        </w:tc>
        <w:tc>
          <w:tcPr>
            <w:tcW w:w="0" w:type="auto"/>
            <w:vAlign w:val="center"/>
            <w:hideMark/>
          </w:tcPr>
          <w:p w14:paraId="4C5FFA42"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Toată suprafața planului AS al UP I MOIECIU</w:t>
            </w:r>
          </w:p>
        </w:tc>
      </w:tr>
      <w:tr w:rsidR="002B1B0E" w:rsidRPr="002B1B0E" w14:paraId="77F1F5E1" w14:textId="77777777" w:rsidTr="00581618">
        <w:trPr>
          <w:trHeight w:val="2895"/>
        </w:trPr>
        <w:tc>
          <w:tcPr>
            <w:tcW w:w="0" w:type="auto"/>
            <w:vAlign w:val="center"/>
          </w:tcPr>
          <w:p w14:paraId="2C5B8BBC"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M_11 *</w:t>
            </w:r>
            <w:r w:rsidRPr="002B1B0E">
              <w:rPr>
                <w:rFonts w:ascii="Arial" w:hAnsi="Arial" w:cs="Arial"/>
                <w:sz w:val="16"/>
                <w:szCs w:val="16"/>
                <w:lang w:eastAsia="ro-RO"/>
              </w:rPr>
              <w:t xml:space="preserve"> Se interzice orice formă de capturare, reținere sau ucidere a indivizilor din speciile faună de interes comunitar</w:t>
            </w:r>
          </w:p>
        </w:tc>
        <w:tc>
          <w:tcPr>
            <w:tcW w:w="0" w:type="auto"/>
            <w:vAlign w:val="center"/>
          </w:tcPr>
          <w:p w14:paraId="4F0C83C9"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w:t>
            </w:r>
          </w:p>
        </w:tc>
        <w:tc>
          <w:tcPr>
            <w:tcW w:w="0" w:type="auto"/>
            <w:vMerge/>
            <w:vAlign w:val="center"/>
          </w:tcPr>
          <w:p w14:paraId="2E28A3B7" w14:textId="77777777" w:rsidR="002B1B0E" w:rsidRPr="002B1B0E" w:rsidRDefault="002B1B0E" w:rsidP="00581618">
            <w:pPr>
              <w:jc w:val="center"/>
              <w:rPr>
                <w:rFonts w:ascii="Arial" w:hAnsi="Arial" w:cs="Arial"/>
                <w:b/>
                <w:bCs/>
                <w:sz w:val="16"/>
                <w:szCs w:val="16"/>
                <w:lang w:eastAsia="ro-RO"/>
              </w:rPr>
            </w:pPr>
          </w:p>
        </w:tc>
        <w:tc>
          <w:tcPr>
            <w:tcW w:w="0" w:type="auto"/>
            <w:vAlign w:val="center"/>
          </w:tcPr>
          <w:p w14:paraId="681D7A52"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Mărimea populației</w:t>
            </w:r>
          </w:p>
        </w:tc>
        <w:tc>
          <w:tcPr>
            <w:tcW w:w="0" w:type="auto"/>
            <w:vAlign w:val="center"/>
          </w:tcPr>
          <w:p w14:paraId="4DEA89A2"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Perturbare a activităților speciilor</w:t>
            </w:r>
          </w:p>
        </w:tc>
        <w:tc>
          <w:tcPr>
            <w:tcW w:w="0" w:type="auto"/>
            <w:vAlign w:val="center"/>
          </w:tcPr>
          <w:p w14:paraId="39AEF0A1"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Ianuarie – decembrie</w:t>
            </w:r>
          </w:p>
        </w:tc>
        <w:tc>
          <w:tcPr>
            <w:tcW w:w="0" w:type="auto"/>
            <w:vAlign w:val="center"/>
          </w:tcPr>
          <w:p w14:paraId="0752361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w:t>
            </w:r>
          </w:p>
        </w:tc>
      </w:tr>
      <w:tr w:rsidR="002B1B0E" w:rsidRPr="002B1B0E" w14:paraId="42F0C6A4" w14:textId="77777777" w:rsidTr="00581618">
        <w:trPr>
          <w:trHeight w:val="1340"/>
        </w:trPr>
        <w:tc>
          <w:tcPr>
            <w:tcW w:w="0" w:type="auto"/>
            <w:vAlign w:val="center"/>
          </w:tcPr>
          <w:p w14:paraId="1872BDAA"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 xml:space="preserve">M_12 * </w:t>
            </w:r>
            <w:r w:rsidRPr="002B1B0E">
              <w:rPr>
                <w:rFonts w:ascii="Arial" w:hAnsi="Arial" w:cs="Arial"/>
                <w:sz w:val="16"/>
                <w:szCs w:val="16"/>
                <w:lang w:eastAsia="ro-RO"/>
              </w:rPr>
              <w:t>Se va utiliza rețeaua de drumuri de scos apropiat de scos apropiat (drumuri de scos apropiat de tractor) existente și se va limita la minimul necesar crearea de cai de acces noi</w:t>
            </w:r>
          </w:p>
        </w:tc>
        <w:tc>
          <w:tcPr>
            <w:tcW w:w="0" w:type="auto"/>
            <w:vAlign w:val="center"/>
          </w:tcPr>
          <w:p w14:paraId="04E2DF3B"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w:t>
            </w:r>
          </w:p>
        </w:tc>
        <w:tc>
          <w:tcPr>
            <w:tcW w:w="0" w:type="auto"/>
            <w:vMerge/>
            <w:vAlign w:val="center"/>
          </w:tcPr>
          <w:p w14:paraId="0E9A7DF4" w14:textId="77777777" w:rsidR="002B1B0E" w:rsidRPr="002B1B0E" w:rsidRDefault="002B1B0E" w:rsidP="00581618">
            <w:pPr>
              <w:jc w:val="center"/>
              <w:rPr>
                <w:rFonts w:ascii="Arial" w:hAnsi="Arial" w:cs="Arial"/>
                <w:b/>
                <w:bCs/>
                <w:sz w:val="16"/>
                <w:szCs w:val="16"/>
                <w:lang w:eastAsia="ro-RO"/>
              </w:rPr>
            </w:pPr>
          </w:p>
        </w:tc>
        <w:tc>
          <w:tcPr>
            <w:tcW w:w="0" w:type="auto"/>
            <w:vAlign w:val="center"/>
          </w:tcPr>
          <w:p w14:paraId="57DEB0DD"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Suprafața habitatului</w:t>
            </w:r>
          </w:p>
        </w:tc>
        <w:tc>
          <w:tcPr>
            <w:tcW w:w="0" w:type="auto"/>
            <w:vAlign w:val="center"/>
          </w:tcPr>
          <w:p w14:paraId="1533E31B"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reducerea suprafeței habitatelor favorabile speciilor</w:t>
            </w:r>
          </w:p>
        </w:tc>
        <w:tc>
          <w:tcPr>
            <w:tcW w:w="0" w:type="auto"/>
            <w:vAlign w:val="center"/>
          </w:tcPr>
          <w:p w14:paraId="029C4DF7"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perioadele de colectare a masei lemnoase consemnate în autorizația de exploatare a partizilor constituite în baza APV-urilor</w:t>
            </w:r>
          </w:p>
        </w:tc>
        <w:tc>
          <w:tcPr>
            <w:tcW w:w="0" w:type="auto"/>
          </w:tcPr>
          <w:p w14:paraId="4167B753"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w:t>
            </w:r>
          </w:p>
        </w:tc>
      </w:tr>
      <w:tr w:rsidR="002B1B0E" w:rsidRPr="002B1B0E" w14:paraId="07C31731" w14:textId="77777777" w:rsidTr="00581618">
        <w:trPr>
          <w:trHeight w:val="1706"/>
        </w:trPr>
        <w:tc>
          <w:tcPr>
            <w:tcW w:w="0" w:type="auto"/>
            <w:vAlign w:val="center"/>
          </w:tcPr>
          <w:p w14:paraId="2A016A1B" w14:textId="77777777" w:rsidR="002B1B0E" w:rsidRPr="002B1B0E" w:rsidRDefault="002B1B0E" w:rsidP="00581618">
            <w:pPr>
              <w:jc w:val="center"/>
              <w:rPr>
                <w:rFonts w:ascii="Arial" w:hAnsi="Arial" w:cs="Arial"/>
                <w:sz w:val="16"/>
                <w:szCs w:val="16"/>
                <w:lang w:eastAsia="ro-RO"/>
              </w:rPr>
            </w:pPr>
            <w:r w:rsidRPr="002B1B0E">
              <w:rPr>
                <w:rFonts w:ascii="Arial" w:hAnsi="Arial" w:cs="Arial"/>
                <w:b/>
                <w:bCs/>
                <w:sz w:val="16"/>
                <w:szCs w:val="16"/>
                <w:lang w:eastAsia="ro-RO"/>
              </w:rPr>
              <w:t xml:space="preserve">M_13 * </w:t>
            </w:r>
            <w:r w:rsidRPr="002B1B0E">
              <w:rPr>
                <w:rFonts w:ascii="Arial" w:hAnsi="Arial" w:cs="Arial"/>
                <w:sz w:val="16"/>
                <w:szCs w:val="16"/>
                <w:lang w:eastAsia="ro-RO"/>
              </w:rPr>
              <w:t>Se va practica un management corespunzător al deșeurilor și se va interzice depozitarea necontrolată a acestora; se va realiza colectarea selectivă, valorificarea şi eliminarea periodică a deşeurilor în scopul evitării atragerii animalelor, îmbolnăvirii sau accidentării acestora</w:t>
            </w:r>
          </w:p>
        </w:tc>
        <w:tc>
          <w:tcPr>
            <w:tcW w:w="0" w:type="auto"/>
            <w:vAlign w:val="center"/>
          </w:tcPr>
          <w:p w14:paraId="13505033" w14:textId="77777777" w:rsidR="002B1B0E" w:rsidRPr="002B1B0E" w:rsidRDefault="002B1B0E" w:rsidP="00581618">
            <w:pPr>
              <w:jc w:val="center"/>
              <w:rPr>
                <w:rFonts w:ascii="Arial" w:hAnsi="Arial" w:cs="Arial"/>
                <w:b/>
                <w:bCs/>
                <w:sz w:val="16"/>
                <w:szCs w:val="16"/>
                <w:lang w:eastAsia="ro-RO"/>
              </w:rPr>
            </w:pPr>
            <w:r w:rsidRPr="002B1B0E">
              <w:rPr>
                <w:rFonts w:ascii="Arial" w:hAnsi="Arial" w:cs="Arial"/>
                <w:b/>
                <w:bCs/>
                <w:sz w:val="16"/>
                <w:szCs w:val="16"/>
                <w:lang w:eastAsia="ro-RO"/>
              </w:rPr>
              <w:t>P</w:t>
            </w:r>
          </w:p>
        </w:tc>
        <w:tc>
          <w:tcPr>
            <w:tcW w:w="0" w:type="auto"/>
            <w:vMerge/>
            <w:vAlign w:val="center"/>
          </w:tcPr>
          <w:p w14:paraId="0B216576" w14:textId="77777777" w:rsidR="002B1B0E" w:rsidRPr="002B1B0E" w:rsidRDefault="002B1B0E" w:rsidP="00581618">
            <w:pPr>
              <w:jc w:val="center"/>
              <w:rPr>
                <w:rFonts w:ascii="Arial" w:hAnsi="Arial" w:cs="Arial"/>
                <w:b/>
                <w:bCs/>
                <w:sz w:val="16"/>
                <w:szCs w:val="16"/>
                <w:lang w:eastAsia="ro-RO"/>
              </w:rPr>
            </w:pPr>
          </w:p>
        </w:tc>
        <w:tc>
          <w:tcPr>
            <w:tcW w:w="0" w:type="auto"/>
            <w:vAlign w:val="center"/>
          </w:tcPr>
          <w:p w14:paraId="1B3E046F"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Mărimea populației, Densitatea populatiei de pradă, Tipar de distribuție</w:t>
            </w:r>
          </w:p>
        </w:tc>
        <w:tc>
          <w:tcPr>
            <w:tcW w:w="0" w:type="auto"/>
            <w:vAlign w:val="center"/>
          </w:tcPr>
          <w:p w14:paraId="353CE261"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Generare zgomot, disturbare, - emisii de poluanți în apă, aer și generarea de deșeuri</w:t>
            </w:r>
          </w:p>
        </w:tc>
        <w:tc>
          <w:tcPr>
            <w:tcW w:w="0" w:type="auto"/>
            <w:vAlign w:val="center"/>
          </w:tcPr>
          <w:p w14:paraId="7BC564B9"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Permanent, în etapa de aplicare a Amenajamentului silvic</w:t>
            </w:r>
          </w:p>
        </w:tc>
        <w:tc>
          <w:tcPr>
            <w:tcW w:w="0" w:type="auto"/>
          </w:tcPr>
          <w:p w14:paraId="5EB603F8" w14:textId="77777777" w:rsidR="002B1B0E" w:rsidRPr="002B1B0E" w:rsidRDefault="002B1B0E" w:rsidP="00581618">
            <w:pPr>
              <w:jc w:val="center"/>
              <w:rPr>
                <w:rFonts w:ascii="Arial" w:hAnsi="Arial" w:cs="Arial"/>
                <w:sz w:val="16"/>
                <w:szCs w:val="16"/>
                <w:lang w:eastAsia="ro-RO"/>
              </w:rPr>
            </w:pPr>
            <w:r w:rsidRPr="002B1B0E">
              <w:rPr>
                <w:rFonts w:ascii="Arial" w:hAnsi="Arial" w:cs="Arial"/>
                <w:sz w:val="16"/>
                <w:szCs w:val="16"/>
                <w:lang w:eastAsia="ro-RO"/>
              </w:rPr>
              <w:t xml:space="preserve">Toată suprafața planului AS al UP I Moieciu </w:t>
            </w:r>
          </w:p>
        </w:tc>
      </w:tr>
      <w:bookmarkEnd w:id="141"/>
    </w:tbl>
    <w:p w14:paraId="093827E4" w14:textId="77777777" w:rsidR="002B1B0E" w:rsidRDefault="002B1B0E" w:rsidP="000B3832">
      <w:pPr>
        <w:ind w:right="-2" w:firstLine="709"/>
        <w:jc w:val="both"/>
        <w:rPr>
          <w:rFonts w:ascii="Arial" w:hAnsi="Arial" w:cs="Arial"/>
          <w:color w:val="EE0000"/>
        </w:rPr>
      </w:pPr>
    </w:p>
    <w:p w14:paraId="4563C5FA" w14:textId="77777777" w:rsidR="002B1B0E" w:rsidRDefault="002B1B0E" w:rsidP="000B3832">
      <w:pPr>
        <w:ind w:right="-2" w:firstLine="709"/>
        <w:jc w:val="both"/>
        <w:rPr>
          <w:rFonts w:ascii="Arial" w:hAnsi="Arial" w:cs="Arial"/>
          <w:color w:val="EE0000"/>
        </w:rPr>
      </w:pPr>
    </w:p>
    <w:p w14:paraId="382E2C97" w14:textId="12713950" w:rsidR="000136D7" w:rsidRPr="002B1B0E" w:rsidRDefault="000136D7" w:rsidP="0058078A">
      <w:pPr>
        <w:pStyle w:val="Titlu3"/>
        <w:numPr>
          <w:ilvl w:val="0"/>
          <w:numId w:val="0"/>
        </w:numPr>
        <w:spacing w:before="0" w:after="0"/>
        <w:ind w:left="432"/>
        <w:rPr>
          <w:sz w:val="22"/>
          <w:szCs w:val="22"/>
        </w:rPr>
      </w:pPr>
      <w:bookmarkStart w:id="144" w:name="_Toc223781013"/>
      <w:r w:rsidRPr="002B1B0E">
        <w:rPr>
          <w:sz w:val="22"/>
          <w:szCs w:val="22"/>
        </w:rPr>
        <w:t>8.7.</w:t>
      </w:r>
      <w:r w:rsidR="00400C5D" w:rsidRPr="002B1B0E">
        <w:rPr>
          <w:sz w:val="22"/>
          <w:szCs w:val="22"/>
        </w:rPr>
        <w:t>4</w:t>
      </w:r>
      <w:r w:rsidRPr="002B1B0E">
        <w:rPr>
          <w:sz w:val="22"/>
          <w:szCs w:val="22"/>
        </w:rPr>
        <w:t xml:space="preserve">. </w:t>
      </w:r>
      <w:r w:rsidR="00E30AC0" w:rsidRPr="002B1B0E">
        <w:rPr>
          <w:sz w:val="22"/>
          <w:szCs w:val="22"/>
        </w:rPr>
        <w:t>Măsuri necesare a se implementa în cazul calamităților</w:t>
      </w:r>
      <w:bookmarkEnd w:id="144"/>
      <w:r w:rsidR="00E30AC0" w:rsidRPr="002B1B0E">
        <w:rPr>
          <w:sz w:val="22"/>
          <w:szCs w:val="22"/>
        </w:rPr>
        <w:t xml:space="preserve"> </w:t>
      </w:r>
    </w:p>
    <w:p w14:paraId="5E71805C" w14:textId="77777777" w:rsidR="000136D7" w:rsidRPr="002B1B0E" w:rsidRDefault="000136D7" w:rsidP="00CE6D03">
      <w:pPr>
        <w:adjustRightInd w:val="0"/>
        <w:ind w:firstLine="708"/>
        <w:jc w:val="both"/>
        <w:rPr>
          <w:rFonts w:ascii="Arial" w:hAnsi="Arial" w:cs="Arial"/>
        </w:rPr>
      </w:pPr>
      <w:r w:rsidRPr="002B1B0E">
        <w:rPr>
          <w:rFonts w:ascii="Arial" w:hAnsi="Arial" w:cs="Arial"/>
        </w:rPr>
        <w:t xml:space="preserve"> </w:t>
      </w:r>
    </w:p>
    <w:p w14:paraId="43562BA7"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Pe parcursul aplicării prevederilor amenajamentului, arboretele pot fi afectate, în diferite grade de intensitate, de factori destabilizatori biotici şi abiotici: incendii, doborâturi de vânt, rupturi de zăpadă, inundaţii, secetă, atacuri de dăunători, uscare anormală etc. </w:t>
      </w:r>
    </w:p>
    <w:p w14:paraId="5BD58487" w14:textId="10888421" w:rsidR="00C15033" w:rsidRPr="002B1B0E" w:rsidRDefault="000136D7" w:rsidP="00CE6D03">
      <w:pPr>
        <w:adjustRightInd w:val="0"/>
        <w:ind w:firstLine="708"/>
        <w:jc w:val="both"/>
        <w:rPr>
          <w:rFonts w:ascii="Arial" w:hAnsi="Arial" w:cs="Arial"/>
        </w:rPr>
      </w:pPr>
      <w:r w:rsidRPr="002B1B0E">
        <w:rPr>
          <w:rFonts w:ascii="Arial" w:hAnsi="Arial" w:cs="Arial"/>
        </w:rPr>
        <w:t xml:space="preserve"> În vederea gospodăririi durabile a fondului forestier este necesară extragerea materialului lemnos si valorificarea acestuia. Recoltarea materialului lemnos se va realiza cu respectarea prevederilor </w:t>
      </w:r>
      <w:r w:rsidR="00731051" w:rsidRPr="002B1B0E">
        <w:rPr>
          <w:rFonts w:ascii="Arial" w:hAnsi="Arial" w:cs="Arial"/>
        </w:rPr>
        <w:t>legislație</w:t>
      </w:r>
      <w:r w:rsidRPr="002B1B0E">
        <w:rPr>
          <w:rFonts w:ascii="Arial" w:hAnsi="Arial" w:cs="Arial"/>
        </w:rPr>
        <w:t xml:space="preserve">i în vigoare și va consta în: </w:t>
      </w:r>
    </w:p>
    <w:p w14:paraId="294A073C" w14:textId="77777777" w:rsidR="00C15033" w:rsidRPr="002B1B0E" w:rsidRDefault="000136D7" w:rsidP="00CE6D03">
      <w:pPr>
        <w:adjustRightInd w:val="0"/>
        <w:ind w:firstLine="708"/>
        <w:jc w:val="both"/>
        <w:rPr>
          <w:rFonts w:ascii="Arial" w:hAnsi="Arial" w:cs="Arial"/>
        </w:rPr>
      </w:pPr>
      <w:r w:rsidRPr="002B1B0E">
        <w:rPr>
          <w:rFonts w:ascii="Arial" w:hAnsi="Arial" w:cs="Arial"/>
        </w:rPr>
        <w:t>- Extragerea integrală a materialului lemnos -  în arboretele afectate integral de factori biotici și abiotici și în cele care, prin extragerea arborilor afectați, se determonă încadrarea arboretelor în urgența I de regenrare;</w:t>
      </w:r>
    </w:p>
    <w:p w14:paraId="18045A9F" w14:textId="77777777" w:rsidR="00E30AC0" w:rsidRPr="002B1B0E" w:rsidRDefault="00E30AC0" w:rsidP="00CE6D03">
      <w:pPr>
        <w:adjustRightInd w:val="0"/>
        <w:ind w:firstLine="708"/>
        <w:jc w:val="both"/>
        <w:rPr>
          <w:rFonts w:ascii="Arial" w:hAnsi="Arial" w:cs="Arial"/>
        </w:rPr>
      </w:pPr>
    </w:p>
    <w:p w14:paraId="7A1546B9"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 - Extragerea arborilor afectați – în arboretele afectate parțial de factori biotici și abiotici. Volumul rezultat se va încadra ca: - Produse accidentale I – volumul provenit din arboretele afectate integral de factori biotici și abiotici precum și de cel din arboretele cu vârste de peste 60 ani; </w:t>
      </w:r>
    </w:p>
    <w:p w14:paraId="1D47138E" w14:textId="77777777" w:rsidR="00E30AC0" w:rsidRPr="002B1B0E" w:rsidRDefault="00E30AC0" w:rsidP="00CE6D03">
      <w:pPr>
        <w:adjustRightInd w:val="0"/>
        <w:ind w:firstLine="708"/>
        <w:jc w:val="both"/>
        <w:rPr>
          <w:rFonts w:ascii="Arial" w:hAnsi="Arial" w:cs="Arial"/>
        </w:rPr>
      </w:pPr>
    </w:p>
    <w:p w14:paraId="4AC5FB3D"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 Produse accidentale II – volumul provenit din arboretele cu vârste sub 60 de ani, afectate parțial de factori biotici și abiotici. Masa lemnoasă care se recoltează ca produse accidentale I se precompează ca produse principale, numai dacă aceasta provine din subunități de gospodărire pentru care se reglementează procesul de producție, celelalte produse accidentale I, precum și produsele accidentale II, nu se precomptează. </w:t>
      </w:r>
    </w:p>
    <w:p w14:paraId="28442608" w14:textId="77777777" w:rsidR="00E30AC0" w:rsidRPr="002B1B0E" w:rsidRDefault="00E30AC0" w:rsidP="00CE6D03">
      <w:pPr>
        <w:adjustRightInd w:val="0"/>
        <w:ind w:firstLine="708"/>
        <w:jc w:val="both"/>
        <w:rPr>
          <w:rFonts w:ascii="Arial" w:hAnsi="Arial" w:cs="Arial"/>
        </w:rPr>
      </w:pPr>
    </w:p>
    <w:p w14:paraId="5973D6B3" w14:textId="5891F154" w:rsidR="00C15033" w:rsidRPr="002B1B0E" w:rsidRDefault="000136D7" w:rsidP="00CE6D03">
      <w:pPr>
        <w:adjustRightInd w:val="0"/>
        <w:ind w:firstLine="708"/>
        <w:jc w:val="both"/>
        <w:rPr>
          <w:rFonts w:ascii="Arial" w:hAnsi="Arial" w:cs="Arial"/>
        </w:rPr>
      </w:pPr>
      <w:r w:rsidRPr="002B1B0E">
        <w:rPr>
          <w:rFonts w:ascii="Arial" w:hAnsi="Arial" w:cs="Arial"/>
        </w:rPr>
        <w:t xml:space="preserve">În </w:t>
      </w:r>
      <w:r w:rsidR="00C53235" w:rsidRPr="002B1B0E">
        <w:rPr>
          <w:rFonts w:ascii="Arial" w:hAnsi="Arial" w:cs="Arial"/>
        </w:rPr>
        <w:t>condiții</w:t>
      </w:r>
      <w:r w:rsidRPr="002B1B0E">
        <w:rPr>
          <w:rFonts w:ascii="Arial" w:hAnsi="Arial" w:cs="Arial"/>
        </w:rPr>
        <w:t xml:space="preserve">le în care cuantumul volumului rezultat se încadrează sub nivelul pentru care legislația stabilește modificarea prevederilor amenajamentului, acesta poate fi recoltat ca produse accidentale, după întocmirea și aprobarea actelor de punere în valoare. </w:t>
      </w:r>
    </w:p>
    <w:p w14:paraId="4C006A0B" w14:textId="77777777" w:rsidR="00E30AC0" w:rsidRPr="002B1B0E" w:rsidRDefault="00E30AC0" w:rsidP="00CE6D03">
      <w:pPr>
        <w:adjustRightInd w:val="0"/>
        <w:ind w:firstLine="708"/>
        <w:jc w:val="both"/>
        <w:rPr>
          <w:rFonts w:ascii="Arial" w:hAnsi="Arial" w:cs="Arial"/>
        </w:rPr>
      </w:pPr>
    </w:p>
    <w:p w14:paraId="46F0F9BE" w14:textId="56CE0BF0" w:rsidR="00C15033" w:rsidRPr="002B1B0E" w:rsidRDefault="00C53235" w:rsidP="00CE6D03">
      <w:pPr>
        <w:adjustRightInd w:val="0"/>
        <w:ind w:firstLine="708"/>
        <w:jc w:val="both"/>
        <w:rPr>
          <w:rFonts w:ascii="Arial" w:hAnsi="Arial" w:cs="Arial"/>
        </w:rPr>
      </w:pPr>
      <w:r w:rsidRPr="002B1B0E">
        <w:rPr>
          <w:rFonts w:ascii="Arial" w:hAnsi="Arial" w:cs="Arial"/>
        </w:rPr>
        <w:t>Condiții</w:t>
      </w:r>
      <w:r w:rsidR="000136D7" w:rsidRPr="002B1B0E">
        <w:rPr>
          <w:rFonts w:ascii="Arial" w:hAnsi="Arial" w:cs="Arial"/>
        </w:rPr>
        <w:t xml:space="preserve">le actuale pentru care este necesară întocmirea unei documentații de derogare de la prevederile amenajamentului, conform ʺOrdinul nr. 766/2018 pentru apobarea Normelor tehnice privind elaborarea amenajamentelor silvice, modificarea prevederilor acestora și schimbarea categoriei de folosință a terenurilor din fondul forestier și a Metodologiei privind aprobarea depășirii posibilității/posibilității anuale în vederea recoltării produseloe accidentale Iʺ sunt următoarele: </w:t>
      </w:r>
    </w:p>
    <w:p w14:paraId="25A9CE62" w14:textId="77777777" w:rsidR="00E30AC0" w:rsidRPr="002B1B0E" w:rsidRDefault="00E30AC0" w:rsidP="00CE6D03">
      <w:pPr>
        <w:adjustRightInd w:val="0"/>
        <w:ind w:firstLine="708"/>
        <w:jc w:val="both"/>
        <w:rPr>
          <w:rFonts w:ascii="Arial" w:hAnsi="Arial" w:cs="Arial"/>
        </w:rPr>
      </w:pPr>
    </w:p>
    <w:p w14:paraId="7E5F4FB4"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a) volumul arborilor afectați de factori destabilizatori biotici și/sau abiotici dintr-un arboret însumează peste 20% din volumul arboretului existent la data apariției fenomenului, determinat prin diminuarea volumului prevăzut în partea ʺDescrierea parcelarăʺ din amenajamentul silvic, cu volumul recoltat de la intrarea în vigoare a acestuia; fac excepție arboretele pentru care volumul însumat al arborilor afectați este mai mic sau egal cu volumul care poate fi extras prin lucrările silvotehnice curente prevăzute de amenajamentul silvic în vigoare; </w:t>
      </w:r>
    </w:p>
    <w:p w14:paraId="6CB90C8E"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b) arborii afectați de factori destabilizatori, biotici sau abiotici, dintr-un arboret sunt concentrați pe o suprafață compactă mai mare de 0,5 ha. </w:t>
      </w:r>
    </w:p>
    <w:p w14:paraId="1223963B" w14:textId="77777777" w:rsidR="00E30AC0" w:rsidRPr="002B1B0E" w:rsidRDefault="00E30AC0" w:rsidP="00CE6D03">
      <w:pPr>
        <w:adjustRightInd w:val="0"/>
        <w:ind w:firstLine="708"/>
        <w:jc w:val="both"/>
        <w:rPr>
          <w:rFonts w:ascii="Arial" w:hAnsi="Arial" w:cs="Arial"/>
        </w:rPr>
      </w:pPr>
    </w:p>
    <w:p w14:paraId="11AF2A03"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Documentația se elaboreză în baza unei analize în teren la care participă: </w:t>
      </w:r>
    </w:p>
    <w:p w14:paraId="6B7966F8" w14:textId="77777777" w:rsidR="00C15033" w:rsidRPr="002B1B0E" w:rsidRDefault="000136D7" w:rsidP="00CE6D03">
      <w:pPr>
        <w:adjustRightInd w:val="0"/>
        <w:ind w:firstLine="708"/>
        <w:jc w:val="both"/>
        <w:rPr>
          <w:rFonts w:ascii="Arial" w:hAnsi="Arial" w:cs="Arial"/>
        </w:rPr>
      </w:pPr>
      <w:r w:rsidRPr="002B1B0E">
        <w:rPr>
          <w:rFonts w:ascii="Arial" w:hAnsi="Arial" w:cs="Arial"/>
        </w:rPr>
        <w:t>a) șeful de proiect și expertul care asigură controlul tehnic pentru lucrările de amenajare a pădurilor din cadrul unității specializate pentru lucrări de amenajarea pădurilor care a întocmit amenajamentul silvic;</w:t>
      </w:r>
    </w:p>
    <w:p w14:paraId="2B702378"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 b) un reprezentant al structurii teritoriale de specialitate a autorității publice centrale care răspunde de silvicultură în a cărei rază teritorială se află ocolul silvic;</w:t>
      </w:r>
    </w:p>
    <w:p w14:paraId="080D7150"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 c) șeful ocolului silvic care asigură administrarea sau serviciile silvice; </w:t>
      </w:r>
    </w:p>
    <w:p w14:paraId="06C0BED1" w14:textId="77777777" w:rsidR="00C15033" w:rsidRPr="002B1B0E" w:rsidRDefault="000136D7" w:rsidP="00CE6D03">
      <w:pPr>
        <w:adjustRightInd w:val="0"/>
        <w:ind w:firstLine="708"/>
        <w:jc w:val="both"/>
        <w:rPr>
          <w:rFonts w:ascii="Arial" w:hAnsi="Arial" w:cs="Arial"/>
        </w:rPr>
      </w:pPr>
      <w:r w:rsidRPr="002B1B0E">
        <w:rPr>
          <w:rFonts w:ascii="Arial" w:hAnsi="Arial" w:cs="Arial"/>
        </w:rPr>
        <w:t xml:space="preserve">d) un reprezentant al structurii de administrare/custodelui ariei naturale protejate; </w:t>
      </w:r>
    </w:p>
    <w:p w14:paraId="2B65069C" w14:textId="77777777" w:rsidR="000136D7" w:rsidRPr="002B1B0E" w:rsidRDefault="000136D7" w:rsidP="00CE6D03">
      <w:pPr>
        <w:adjustRightInd w:val="0"/>
        <w:ind w:firstLine="708"/>
        <w:jc w:val="both"/>
        <w:rPr>
          <w:rFonts w:ascii="Arial" w:hAnsi="Arial" w:cs="Arial"/>
        </w:rPr>
      </w:pPr>
      <w:r w:rsidRPr="002B1B0E">
        <w:rPr>
          <w:rFonts w:ascii="Arial" w:hAnsi="Arial" w:cs="Arial"/>
        </w:rPr>
        <w:t xml:space="preserve">e) un reprezentant al autorității teritoriale pentru protecția mediului. Pentru arboretele afectate puternic de uscare anormală, se stabileste compoziția de regenerare, pe bază de studii pedostaționale, avizate de comisia tehnică de avizare pentru silvicultură din cadrul autorității publice centrale care răspunde de silvicultură. </w:t>
      </w:r>
    </w:p>
    <w:p w14:paraId="5DBB485D" w14:textId="77777777" w:rsidR="000136D7" w:rsidRPr="002B1B0E" w:rsidRDefault="000136D7" w:rsidP="00CE6D03">
      <w:pPr>
        <w:adjustRightInd w:val="0"/>
        <w:ind w:firstLine="708"/>
        <w:jc w:val="both"/>
        <w:rPr>
          <w:rFonts w:ascii="Arial" w:hAnsi="Arial" w:cs="Arial"/>
        </w:rPr>
      </w:pPr>
    </w:p>
    <w:p w14:paraId="74D412BD" w14:textId="23616812" w:rsidR="00C15033" w:rsidRPr="002B1B0E" w:rsidRDefault="00C15033" w:rsidP="0058078A">
      <w:pPr>
        <w:pStyle w:val="Titlu3"/>
        <w:numPr>
          <w:ilvl w:val="0"/>
          <w:numId w:val="0"/>
        </w:numPr>
        <w:spacing w:before="0" w:after="0"/>
        <w:ind w:left="432" w:hanging="432"/>
        <w:jc w:val="center"/>
        <w:rPr>
          <w:sz w:val="22"/>
          <w:szCs w:val="22"/>
        </w:rPr>
      </w:pPr>
      <w:bookmarkStart w:id="145" w:name="_Toc223781014"/>
      <w:r w:rsidRPr="002B1B0E">
        <w:rPr>
          <w:sz w:val="22"/>
          <w:szCs w:val="22"/>
        </w:rPr>
        <w:t>8.7.</w:t>
      </w:r>
      <w:r w:rsidR="00400C5D" w:rsidRPr="002B1B0E">
        <w:rPr>
          <w:sz w:val="22"/>
          <w:szCs w:val="22"/>
        </w:rPr>
        <w:t>5</w:t>
      </w:r>
      <w:r w:rsidRPr="002B1B0E">
        <w:rPr>
          <w:sz w:val="22"/>
          <w:szCs w:val="22"/>
        </w:rPr>
        <w:t>.  Protejarea împotriva doborâturilor şi rupturilor produse de vânt şi z</w:t>
      </w:r>
      <w:r w:rsidR="00690C89" w:rsidRPr="002B1B0E">
        <w:rPr>
          <w:sz w:val="22"/>
          <w:szCs w:val="22"/>
        </w:rPr>
        <w:t>ă</w:t>
      </w:r>
      <w:r w:rsidRPr="002B1B0E">
        <w:rPr>
          <w:sz w:val="22"/>
          <w:szCs w:val="22"/>
        </w:rPr>
        <w:t>pad</w:t>
      </w:r>
      <w:r w:rsidR="00126F93" w:rsidRPr="002B1B0E">
        <w:rPr>
          <w:sz w:val="22"/>
          <w:szCs w:val="22"/>
        </w:rPr>
        <w:t>ă</w:t>
      </w:r>
      <w:bookmarkEnd w:id="145"/>
    </w:p>
    <w:p w14:paraId="06DFDFA3" w14:textId="77777777" w:rsidR="00C15033" w:rsidRPr="002B1B0E" w:rsidRDefault="00C15033" w:rsidP="00CE6D03">
      <w:pPr>
        <w:adjustRightInd w:val="0"/>
        <w:ind w:firstLine="708"/>
        <w:jc w:val="both"/>
        <w:rPr>
          <w:rFonts w:ascii="Arial" w:hAnsi="Arial" w:cs="Arial"/>
          <w:b/>
        </w:rPr>
      </w:pPr>
      <w:r w:rsidRPr="002B1B0E">
        <w:rPr>
          <w:rFonts w:ascii="Arial" w:hAnsi="Arial" w:cs="Arial"/>
          <w:b/>
        </w:rPr>
        <w:t xml:space="preserve"> </w:t>
      </w:r>
    </w:p>
    <w:p w14:paraId="5593372C"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Protecția  împotriva doborâturilor şi rupturilor produse de vânt şi zăpadă se va realiza printr-un ansamblu de măsuri ce vizează atât mărirea rezistenței individuale a arboretelor periclitate, cât şi asigurarea unei stabilități mai mari a întregului fond forestier. </w:t>
      </w:r>
    </w:p>
    <w:p w14:paraId="0BB86D5A"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3D47CB6B"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Pentru pădurile situate în stațiuni cu grad ridicat de periculozitate, se recomanda: </w:t>
      </w:r>
    </w:p>
    <w:p w14:paraId="52CB6524" w14:textId="0A09911B" w:rsidR="00C15033" w:rsidRPr="002B1B0E" w:rsidRDefault="00C15033" w:rsidP="00CE6D03">
      <w:pPr>
        <w:adjustRightInd w:val="0"/>
        <w:ind w:firstLine="708"/>
        <w:jc w:val="both"/>
        <w:rPr>
          <w:rFonts w:ascii="Arial" w:hAnsi="Arial" w:cs="Arial"/>
        </w:rPr>
      </w:pPr>
      <w:r w:rsidRPr="002B1B0E">
        <w:rPr>
          <w:rFonts w:ascii="Arial" w:hAnsi="Arial" w:cs="Arial"/>
        </w:rPr>
        <w:t xml:space="preserve"> - compoziții - țel apropiate de cele ale tipului natural - fundamental, incluzând şi forme genetice caracterizate printr-o mare capacitate de rezistență la vânt şi zăpadă. În acest scop se subliniează necesitatea promovării proveniențelor locale care au format biocenoze stabile la adversități; </w:t>
      </w:r>
    </w:p>
    <w:p w14:paraId="5FF3EF8A"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constituirea de benzi de protecție formate din specii rezistente (de pildă, benzi de larice în zone puternic periclitate, în molidişuri); </w:t>
      </w:r>
    </w:p>
    <w:p w14:paraId="2C397CB1"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împădurirea tuturor golurilor formate în arborete şi împlinirea consistenței arboretelor cu densități subnormale, folosind specii mai rezistente la vânt şi zăpadă (fag, brad, paltin ş.a., în molidişuri); </w:t>
      </w:r>
    </w:p>
    <w:p w14:paraId="347159EF"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aplicarea de tratamente care să asigure menținerea sau formarea de arborete cu structuri rezistente la adversități (tratamentul tăierilor în margine de masiv, tăieri rase în benzi înguste, alăturate succesiv, în molidişuri etc.); </w:t>
      </w:r>
    </w:p>
    <w:p w14:paraId="7B93F22C" w14:textId="77777777" w:rsidR="00C15033" w:rsidRPr="002B1B0E" w:rsidRDefault="00C15033" w:rsidP="00CE6D03">
      <w:pPr>
        <w:adjustRightInd w:val="0"/>
        <w:ind w:firstLine="708"/>
        <w:jc w:val="both"/>
        <w:rPr>
          <w:rFonts w:ascii="Arial" w:hAnsi="Arial" w:cs="Arial"/>
        </w:rPr>
      </w:pPr>
      <w:r w:rsidRPr="002B1B0E">
        <w:rPr>
          <w:rFonts w:ascii="Arial" w:hAnsi="Arial" w:cs="Arial"/>
        </w:rPr>
        <w:t>- deschideri de linii de izolare între grupe de arborete;</w:t>
      </w:r>
    </w:p>
    <w:p w14:paraId="75BE85B5"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 formarea de margini de masiv rezistente; </w:t>
      </w:r>
    </w:p>
    <w:p w14:paraId="291C572F" w14:textId="77777777" w:rsidR="00C15033" w:rsidRPr="002B1B0E" w:rsidRDefault="00C15033" w:rsidP="00CE6D03">
      <w:pPr>
        <w:adjustRightInd w:val="0"/>
        <w:ind w:firstLine="708"/>
        <w:jc w:val="both"/>
        <w:rPr>
          <w:rFonts w:ascii="Arial" w:hAnsi="Arial" w:cs="Arial"/>
        </w:rPr>
      </w:pPr>
      <w:r w:rsidRPr="002B1B0E">
        <w:rPr>
          <w:rFonts w:ascii="Arial" w:hAnsi="Arial" w:cs="Arial"/>
        </w:rPr>
        <w:t>- corelarea posibilității de produse principale cu particularitățile tratamentelor prescrise;</w:t>
      </w:r>
    </w:p>
    <w:p w14:paraId="3F49653D"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 parcurgerea arboretelor cu lucrări de îngrijire adecvate (degajări şi curățiri puternice în tinerețe; rărituri slabe în arboretele trecute de 40 de ani, dar neparcurse anterior cu lucrări de îngrijire corespunzătoare etc.);</w:t>
      </w:r>
    </w:p>
    <w:p w14:paraId="7DBDB3B7" w14:textId="77777777" w:rsidR="00C15033" w:rsidRPr="002B1B0E" w:rsidRDefault="00C15033" w:rsidP="00CE6D03">
      <w:pPr>
        <w:adjustRightInd w:val="0"/>
        <w:ind w:firstLine="708"/>
        <w:jc w:val="both"/>
        <w:rPr>
          <w:rFonts w:ascii="Arial" w:hAnsi="Arial" w:cs="Arial"/>
        </w:rPr>
      </w:pPr>
      <w:r w:rsidRPr="002B1B0E">
        <w:rPr>
          <w:rFonts w:ascii="Arial" w:hAnsi="Arial" w:cs="Arial"/>
        </w:rPr>
        <w:t>- diminuarea pagubelor pricinuite de vânat, păşunat, recoltarea lemnului, astfel încât să se reducă proporția arborilor cu rezistență scăzută la adversități etc.;</w:t>
      </w:r>
    </w:p>
    <w:p w14:paraId="71A47C86"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 efectuarea de împăduriri cu material de împădurire genetic ameliorat pentru rezistența lor la adversități şi folosind scheme mai rare; </w:t>
      </w:r>
    </w:p>
    <w:p w14:paraId="097777B6" w14:textId="77777777" w:rsidR="00E30AC0" w:rsidRPr="002B1B0E" w:rsidRDefault="00E30AC0" w:rsidP="00CE6D03">
      <w:pPr>
        <w:adjustRightInd w:val="0"/>
        <w:ind w:firstLine="708"/>
        <w:jc w:val="both"/>
        <w:rPr>
          <w:rFonts w:ascii="Arial" w:hAnsi="Arial" w:cs="Arial"/>
        </w:rPr>
      </w:pPr>
    </w:p>
    <w:p w14:paraId="47382934" w14:textId="520C5DE6" w:rsidR="00C15033" w:rsidRPr="002B1B0E" w:rsidRDefault="00C15033" w:rsidP="00C84A92">
      <w:pPr>
        <w:pStyle w:val="Titlu3"/>
        <w:numPr>
          <w:ilvl w:val="0"/>
          <w:numId w:val="0"/>
        </w:numPr>
        <w:spacing w:before="0" w:after="0"/>
        <w:ind w:left="432"/>
        <w:rPr>
          <w:sz w:val="22"/>
          <w:szCs w:val="22"/>
        </w:rPr>
      </w:pPr>
      <w:bookmarkStart w:id="146" w:name="_Toc223781015"/>
      <w:r w:rsidRPr="002B1B0E">
        <w:rPr>
          <w:sz w:val="22"/>
          <w:szCs w:val="22"/>
        </w:rPr>
        <w:t>8.7.</w:t>
      </w:r>
      <w:r w:rsidR="00400C5D" w:rsidRPr="002B1B0E">
        <w:rPr>
          <w:sz w:val="22"/>
          <w:szCs w:val="22"/>
        </w:rPr>
        <w:t>6</w:t>
      </w:r>
      <w:r w:rsidRPr="002B1B0E">
        <w:rPr>
          <w:sz w:val="22"/>
          <w:szCs w:val="22"/>
        </w:rPr>
        <w:t>. Protecția  împotriva incendiilor</w:t>
      </w:r>
      <w:bookmarkEnd w:id="146"/>
      <w:r w:rsidRPr="002B1B0E">
        <w:rPr>
          <w:sz w:val="22"/>
          <w:szCs w:val="22"/>
        </w:rPr>
        <w:t xml:space="preserve"> </w:t>
      </w:r>
    </w:p>
    <w:p w14:paraId="5091908C" w14:textId="77777777" w:rsidR="00C15033" w:rsidRPr="002B1B0E" w:rsidRDefault="00C15033" w:rsidP="00C84A92">
      <w:pPr>
        <w:adjustRightInd w:val="0"/>
        <w:ind w:firstLine="708"/>
        <w:jc w:val="both"/>
        <w:rPr>
          <w:rFonts w:ascii="Arial" w:hAnsi="Arial" w:cs="Arial"/>
        </w:rPr>
      </w:pPr>
      <w:r w:rsidRPr="002B1B0E">
        <w:rPr>
          <w:rFonts w:ascii="Arial" w:hAnsi="Arial" w:cs="Arial"/>
        </w:rPr>
        <w:t xml:space="preserve"> </w:t>
      </w:r>
    </w:p>
    <w:p w14:paraId="7B6330D5" w14:textId="77777777" w:rsidR="00C15033" w:rsidRPr="002B1B0E" w:rsidRDefault="00C15033" w:rsidP="00C84A92">
      <w:pPr>
        <w:adjustRightInd w:val="0"/>
        <w:ind w:firstLine="708"/>
        <w:jc w:val="both"/>
        <w:rPr>
          <w:rFonts w:ascii="Arial" w:hAnsi="Arial" w:cs="Arial"/>
        </w:rPr>
      </w:pPr>
      <w:r w:rsidRPr="002B1B0E">
        <w:rPr>
          <w:rFonts w:ascii="Arial" w:hAnsi="Arial" w:cs="Arial"/>
        </w:rPr>
        <w:t>Protecția împotriva incendiilor se realizează în primul rând prin stabilirea unei rețele  de  linii parcelare principale, a căror deschidere şi întreținere trebuie să constituie o obligație de  prim ordin pentru unitățile silvice. Această rețea se va amplasa cu prioritate în zonele expuse unor perioade mai îndelungate de uscăciune şi în pădurile de răşinoase, amplasându-se pe culmile principale în pădurile de munte şi de coline şi orientându-se perpendicular pe direcția vântului dominant în regiunea de câmpie. În plus, se va prevedea introducerea speciilor de foioase în compoziția  de viitor a arboretelor de răşinoase, cu deosebire pe lizierele acestora, în raport cu condițiile staționale.</w:t>
      </w:r>
    </w:p>
    <w:p w14:paraId="275563C0" w14:textId="77777777" w:rsidR="00E30AC0" w:rsidRPr="002B1B0E" w:rsidRDefault="00E30AC0" w:rsidP="00C84A92">
      <w:pPr>
        <w:adjustRightInd w:val="0"/>
        <w:ind w:firstLine="708"/>
        <w:jc w:val="both"/>
        <w:rPr>
          <w:rFonts w:ascii="Arial" w:hAnsi="Arial" w:cs="Arial"/>
        </w:rPr>
      </w:pPr>
    </w:p>
    <w:p w14:paraId="11E086B5" w14:textId="77777777" w:rsidR="00C15033" w:rsidRPr="002B1B0E" w:rsidRDefault="00C15033" w:rsidP="00C84A92">
      <w:pPr>
        <w:adjustRightInd w:val="0"/>
        <w:ind w:firstLine="708"/>
        <w:jc w:val="both"/>
        <w:rPr>
          <w:rFonts w:ascii="Arial" w:hAnsi="Arial" w:cs="Arial"/>
        </w:rPr>
      </w:pPr>
      <w:r w:rsidRPr="002B1B0E">
        <w:rPr>
          <w:rFonts w:ascii="Arial" w:hAnsi="Arial" w:cs="Arial"/>
        </w:rPr>
        <w:t xml:space="preserve"> În interiorul zonelor periclitate şi până la ele se vor proiecta poteci sau drumuri de pămînt care să asigure o accesibilitate uşoară şi o deplasare rapidă a echipelor de intervenție, atunci când se semnalează vreun început de incendiu. În asemenea zone se vor proiecta şi turnuri de observație  de înălțimi  corespunzătoare, cu deosebire pentru pădurile de câmpie. </w:t>
      </w:r>
    </w:p>
    <w:p w14:paraId="6D9C8BF1" w14:textId="77777777" w:rsidR="00E30AC0" w:rsidRPr="002B1B0E" w:rsidRDefault="00E30AC0" w:rsidP="00C84A92">
      <w:pPr>
        <w:adjustRightInd w:val="0"/>
        <w:ind w:firstLine="708"/>
        <w:jc w:val="both"/>
        <w:rPr>
          <w:rFonts w:ascii="Arial" w:hAnsi="Arial" w:cs="Arial"/>
        </w:rPr>
      </w:pPr>
    </w:p>
    <w:p w14:paraId="29B1939D" w14:textId="77777777" w:rsidR="00C15033" w:rsidRPr="002B1B0E" w:rsidRDefault="00C15033" w:rsidP="00C84A92">
      <w:pPr>
        <w:adjustRightInd w:val="0"/>
        <w:ind w:firstLine="708"/>
        <w:jc w:val="both"/>
        <w:rPr>
          <w:rFonts w:ascii="Arial" w:hAnsi="Arial" w:cs="Arial"/>
        </w:rPr>
      </w:pPr>
      <w:r w:rsidRPr="002B1B0E">
        <w:rPr>
          <w:rFonts w:ascii="Arial" w:hAnsi="Arial" w:cs="Arial"/>
        </w:rPr>
        <w:t xml:space="preserve">Arboretele trecute de 20 de ani foarte puternic afectate (gradul IV, V si VI) de incendii vor fi încadrate în prima urgență de regenerare, urmând a fi incluse în planul de recoltare (se vor exploata in maxim 10 ani). Arboretele  exploatabile încadrate în gradele de vătămare II şi III vor fi incluse în urgența a II-a de regenerare (se vor exploata in maxim 20 ani). Restul arboretelor incendiate vor fi redresate prin lucrări de îngrijire şi împăduriri, în care scop vor fi incluse în planul lucrărilor de îngrijire a arboretelor sau în planul lucrărilor de regenerare. </w:t>
      </w:r>
    </w:p>
    <w:p w14:paraId="26C4AF1E" w14:textId="377869CB" w:rsidR="00746256" w:rsidRPr="002B1B0E" w:rsidRDefault="00C15033" w:rsidP="00C84A92">
      <w:pPr>
        <w:adjustRightInd w:val="0"/>
        <w:ind w:firstLine="708"/>
        <w:jc w:val="both"/>
        <w:rPr>
          <w:rFonts w:ascii="Arial" w:hAnsi="Arial" w:cs="Arial"/>
          <w:b/>
        </w:rPr>
      </w:pPr>
      <w:r w:rsidRPr="002B1B0E">
        <w:rPr>
          <w:rFonts w:ascii="Arial" w:hAnsi="Arial" w:cs="Arial"/>
        </w:rPr>
        <w:t xml:space="preserve"> </w:t>
      </w:r>
    </w:p>
    <w:p w14:paraId="04174487" w14:textId="713724F4" w:rsidR="00C15033" w:rsidRPr="002B1B0E" w:rsidRDefault="00C15033" w:rsidP="00C84A92">
      <w:pPr>
        <w:pStyle w:val="Titlu3"/>
        <w:numPr>
          <w:ilvl w:val="0"/>
          <w:numId w:val="0"/>
        </w:numPr>
        <w:spacing w:before="0" w:after="0"/>
        <w:ind w:left="432"/>
        <w:rPr>
          <w:sz w:val="22"/>
          <w:szCs w:val="22"/>
        </w:rPr>
      </w:pPr>
      <w:bookmarkStart w:id="147" w:name="_Toc223781016"/>
      <w:r w:rsidRPr="002B1B0E">
        <w:rPr>
          <w:sz w:val="22"/>
          <w:szCs w:val="22"/>
        </w:rPr>
        <w:t>8.7.</w:t>
      </w:r>
      <w:r w:rsidR="00400C5D" w:rsidRPr="002B1B0E">
        <w:rPr>
          <w:sz w:val="22"/>
          <w:szCs w:val="22"/>
        </w:rPr>
        <w:t>7</w:t>
      </w:r>
      <w:r w:rsidRPr="002B1B0E">
        <w:rPr>
          <w:sz w:val="22"/>
          <w:szCs w:val="22"/>
        </w:rPr>
        <w:t>. Protecția  împotriva d</w:t>
      </w:r>
      <w:r w:rsidR="00690C89" w:rsidRPr="002B1B0E">
        <w:rPr>
          <w:sz w:val="22"/>
          <w:szCs w:val="22"/>
        </w:rPr>
        <w:t>ă</w:t>
      </w:r>
      <w:r w:rsidRPr="002B1B0E">
        <w:rPr>
          <w:sz w:val="22"/>
          <w:szCs w:val="22"/>
        </w:rPr>
        <w:t>un</w:t>
      </w:r>
      <w:r w:rsidR="00690C89" w:rsidRPr="002B1B0E">
        <w:rPr>
          <w:sz w:val="22"/>
          <w:szCs w:val="22"/>
        </w:rPr>
        <w:t>ă</w:t>
      </w:r>
      <w:r w:rsidRPr="002B1B0E">
        <w:rPr>
          <w:sz w:val="22"/>
          <w:szCs w:val="22"/>
        </w:rPr>
        <w:t>torilor şi bolilor</w:t>
      </w:r>
      <w:bookmarkEnd w:id="147"/>
      <w:r w:rsidRPr="002B1B0E">
        <w:rPr>
          <w:sz w:val="22"/>
          <w:szCs w:val="22"/>
        </w:rPr>
        <w:t xml:space="preserve"> </w:t>
      </w:r>
    </w:p>
    <w:p w14:paraId="0BAC9C74" w14:textId="77777777" w:rsidR="00C15033" w:rsidRPr="002B1B0E" w:rsidRDefault="00C15033" w:rsidP="00C84A92">
      <w:pPr>
        <w:adjustRightInd w:val="0"/>
        <w:ind w:firstLine="708"/>
        <w:jc w:val="both"/>
        <w:rPr>
          <w:rFonts w:ascii="Arial" w:hAnsi="Arial" w:cs="Arial"/>
        </w:rPr>
      </w:pPr>
      <w:r w:rsidRPr="002B1B0E">
        <w:rPr>
          <w:rFonts w:ascii="Arial" w:hAnsi="Arial" w:cs="Arial"/>
        </w:rPr>
        <w:t xml:space="preserve"> </w:t>
      </w:r>
    </w:p>
    <w:p w14:paraId="77FAC476" w14:textId="2657AA78" w:rsidR="00C15033" w:rsidRPr="002B1B0E" w:rsidRDefault="00C15033" w:rsidP="00C84A92">
      <w:pPr>
        <w:pStyle w:val="Titlu4"/>
        <w:numPr>
          <w:ilvl w:val="0"/>
          <w:numId w:val="0"/>
        </w:numPr>
        <w:spacing w:before="0" w:after="0"/>
        <w:ind w:left="864"/>
        <w:rPr>
          <w:rFonts w:ascii="Arial" w:hAnsi="Arial" w:cs="Arial"/>
          <w:sz w:val="22"/>
          <w:szCs w:val="22"/>
        </w:rPr>
      </w:pPr>
      <w:r w:rsidRPr="002B1B0E">
        <w:rPr>
          <w:rFonts w:ascii="Arial" w:hAnsi="Arial" w:cs="Arial"/>
          <w:sz w:val="22"/>
          <w:szCs w:val="22"/>
        </w:rPr>
        <w:t>8.7.</w:t>
      </w:r>
      <w:r w:rsidR="00400C5D" w:rsidRPr="002B1B0E">
        <w:rPr>
          <w:rFonts w:ascii="Arial" w:hAnsi="Arial" w:cs="Arial"/>
          <w:sz w:val="22"/>
          <w:szCs w:val="22"/>
        </w:rPr>
        <w:t>7</w:t>
      </w:r>
      <w:r w:rsidRPr="002B1B0E">
        <w:rPr>
          <w:rFonts w:ascii="Arial" w:hAnsi="Arial" w:cs="Arial"/>
          <w:sz w:val="22"/>
          <w:szCs w:val="22"/>
        </w:rPr>
        <w:t xml:space="preserve">.1 Măsuri preventive </w:t>
      </w:r>
    </w:p>
    <w:p w14:paraId="6A4FD727"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13FDEFC7" w14:textId="3958C450" w:rsidR="00C15033" w:rsidRPr="002B1B0E" w:rsidRDefault="00C15033" w:rsidP="00CE6D03">
      <w:pPr>
        <w:adjustRightInd w:val="0"/>
        <w:ind w:firstLine="708"/>
        <w:jc w:val="both"/>
        <w:rPr>
          <w:rFonts w:ascii="Arial" w:hAnsi="Arial" w:cs="Arial"/>
        </w:rPr>
      </w:pPr>
      <w:r w:rsidRPr="002B1B0E">
        <w:rPr>
          <w:rFonts w:ascii="Arial" w:hAnsi="Arial" w:cs="Arial"/>
        </w:rPr>
        <w:t xml:space="preserve">Măsurile preventive sau profilactice au scopul de a preîntâmpina apariţia şi înmulţirea în masă a dăunătorilor forestieri, de a asigura </w:t>
      </w:r>
      <w:r w:rsidR="00C53235" w:rsidRPr="002B1B0E">
        <w:rPr>
          <w:rFonts w:ascii="Arial" w:hAnsi="Arial" w:cs="Arial"/>
        </w:rPr>
        <w:t>condiții</w:t>
      </w:r>
      <w:r w:rsidRPr="002B1B0E">
        <w:rPr>
          <w:rFonts w:ascii="Arial" w:hAnsi="Arial" w:cs="Arial"/>
        </w:rPr>
        <w:t xml:space="preserve"> bune de vegetaţie arboretelor şi culturilor forestiere pentru a deveni mai rezistente la atacul  dăunătorilor. Aceste măsuri sunt variate şi  cuprind o gamă largă de lucrări, care se iau de la înfiinţarea arboretelor şi până la exploatarea lor. În această categorie se includ: controlul fitosanitar, măsuri de igienă fitosanitară, măsuri  de utilizarea soiurilor rezistente, măsuri de carantină fitosanitară şi măsuri silviculturale de ocrotire a organismelor folositoare. </w:t>
      </w:r>
    </w:p>
    <w:p w14:paraId="0FE45B65"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4692EAB6"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Controlul  fitosanitar este o sarcină permanentă şi se face în toate arboretele şi culturile forestiere  pentru a semnala factorii dăunători şi daunele produse de aceştia. Măsuri de igienă fitosanitară se aplică la lucrările de refacere a pădurilor, la cele de punere în valoare şi la cele de exploatare. Măsurile de igienă fitosanitară la lucrările de refacere a pădurilor cuprind: </w:t>
      </w:r>
    </w:p>
    <w:p w14:paraId="0D432ABA"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64CAD68B"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r w:rsidRPr="002B1B0E">
        <w:rPr>
          <w:rFonts w:ascii="Arial" w:hAnsi="Arial" w:cs="Arial"/>
          <w:i/>
          <w:u w:val="single"/>
        </w:rPr>
        <w:t>rezervaţiile de seminţe, recoltarea şi depozitarea seminţelor.</w:t>
      </w:r>
      <w:r w:rsidRPr="002B1B0E">
        <w:rPr>
          <w:rFonts w:ascii="Arial" w:hAnsi="Arial" w:cs="Arial"/>
        </w:rPr>
        <w:t xml:space="preserve"> De calitatea seminţelor depinde obţinerea unor arborete sănătoase, rezistente la atacul dăunătorilor. Seminţele se colectează din rezervaţiile de seminţe, cu seminceri sănătoşi, de vârstă mijlocie, viguroşi, unde permanent se aplică măsuri de igienă care constau din extragerea arborilor uscaţi. La recoltare  se evită rănirea arborilor, seminţele se selecţionează şi dezinsectizează înainte de a fi depozitate.  </w:t>
      </w:r>
    </w:p>
    <w:p w14:paraId="54957C72" w14:textId="77777777" w:rsidR="00E30AC0" w:rsidRPr="002B1B0E" w:rsidRDefault="00E30AC0" w:rsidP="00CE6D03">
      <w:pPr>
        <w:adjustRightInd w:val="0"/>
        <w:ind w:firstLine="708"/>
        <w:jc w:val="both"/>
        <w:rPr>
          <w:rFonts w:ascii="Arial" w:hAnsi="Arial" w:cs="Arial"/>
        </w:rPr>
      </w:pPr>
    </w:p>
    <w:p w14:paraId="05D3F51D"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 </w:t>
      </w:r>
      <w:r w:rsidRPr="002B1B0E">
        <w:rPr>
          <w:rFonts w:ascii="Arial" w:hAnsi="Arial" w:cs="Arial"/>
          <w:i/>
          <w:u w:val="single"/>
        </w:rPr>
        <w:t>lucrările din pepiniere</w:t>
      </w:r>
      <w:r w:rsidRPr="002B1B0E">
        <w:rPr>
          <w:rFonts w:ascii="Arial" w:hAnsi="Arial" w:cs="Arial"/>
        </w:rPr>
        <w:t xml:space="preserve">. Încă de la înfiinţare se evită depresiunile (aşa- zisele „găuri de ger” pe văile reci) dar şi terenurile ridicate, expuse vânturilor; înainte de plantare se  controlează fitosanitar solul, pentru depistarea dăunătorilor, ulterior culturilor din pepiniere li se aplică la timp lucrările de îngrijire; </w:t>
      </w:r>
    </w:p>
    <w:p w14:paraId="51B4E4E0" w14:textId="6F6D456E" w:rsidR="00C15033" w:rsidRPr="002B1B0E" w:rsidRDefault="00C15033" w:rsidP="00CE6D03">
      <w:pPr>
        <w:adjustRightInd w:val="0"/>
        <w:ind w:firstLine="708"/>
        <w:jc w:val="both"/>
        <w:rPr>
          <w:rFonts w:ascii="Arial" w:hAnsi="Arial" w:cs="Arial"/>
        </w:rPr>
      </w:pPr>
      <w:r w:rsidRPr="002B1B0E">
        <w:rPr>
          <w:rFonts w:ascii="Arial" w:hAnsi="Arial" w:cs="Arial"/>
        </w:rPr>
        <w:t xml:space="preserve"> - </w:t>
      </w:r>
      <w:r w:rsidRPr="002B1B0E">
        <w:rPr>
          <w:rFonts w:ascii="Arial" w:hAnsi="Arial" w:cs="Arial"/>
          <w:i/>
          <w:u w:val="single"/>
        </w:rPr>
        <w:t>lucrările de împădurire</w:t>
      </w:r>
      <w:r w:rsidRPr="002B1B0E">
        <w:rPr>
          <w:rFonts w:ascii="Arial" w:hAnsi="Arial" w:cs="Arial"/>
        </w:rPr>
        <w:t xml:space="preserve">. Înainte de plantare sau semănare trebuie să se controleze fitosanitar solul; speciile utilizate să corespundă </w:t>
      </w:r>
      <w:r w:rsidR="00C53235" w:rsidRPr="002B1B0E">
        <w:rPr>
          <w:rFonts w:ascii="Arial" w:hAnsi="Arial" w:cs="Arial"/>
        </w:rPr>
        <w:t>condiții</w:t>
      </w:r>
      <w:r w:rsidRPr="002B1B0E">
        <w:rPr>
          <w:rFonts w:ascii="Arial" w:hAnsi="Arial" w:cs="Arial"/>
        </w:rPr>
        <w:t xml:space="preserve">lor staţionale; să  se  realizeze  arborete  amestecate care sunt mai rezistente la acţiunea dăunătoare a factorilor biotici şi abiotici; să conţină arbuşti care fructifică şi constituie hrană pentru păsări şi strat erbaceu pentru hrana viespilor parazite; după crearea plantaţiilor să se aplice lucrări de îngrijire. </w:t>
      </w:r>
    </w:p>
    <w:p w14:paraId="23BD3B3F"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2D969982" w14:textId="77777777" w:rsidR="00C15033" w:rsidRPr="002B1B0E" w:rsidRDefault="00C15033" w:rsidP="00CE6D03">
      <w:pPr>
        <w:adjustRightInd w:val="0"/>
        <w:ind w:firstLine="708"/>
        <w:jc w:val="both"/>
        <w:rPr>
          <w:rFonts w:ascii="Arial" w:hAnsi="Arial" w:cs="Arial"/>
        </w:rPr>
      </w:pPr>
      <w:r w:rsidRPr="002B1B0E">
        <w:rPr>
          <w:rFonts w:ascii="Arial" w:hAnsi="Arial" w:cs="Arial"/>
          <w:i/>
          <w:u w:val="single"/>
        </w:rPr>
        <w:t>- lucrările de punere în valoare</w:t>
      </w:r>
      <w:r w:rsidRPr="002B1B0E">
        <w:rPr>
          <w:rFonts w:ascii="Arial" w:hAnsi="Arial" w:cs="Arial"/>
        </w:rPr>
        <w:t xml:space="preserve">. Toate aceste măsuri se aplică cu ocazia curăţirilor, a răririlor şi tăierilor de extragere a produselor principale şi accidentale, cu scopul de a forma şi menţine arborete sănătoase  şi rezistente. La extrageri se va asigura un procent cât mai mare de regenerare  naturală.  La  constituirea  suprafeţei  periodice  în  rând,  se  are  în vederea trecerea la prima urgenţă a arboretelor incendiate, cu vegetaţie lâncedă, a celor  cu  fenomene  de  uscare  în  masă;  punerea  în valoare  a  doborâturilor trebuie terminată în 30 de zile de la producere. </w:t>
      </w:r>
    </w:p>
    <w:p w14:paraId="058BDDDB"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61CAD4ED"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r w:rsidRPr="002B1B0E">
        <w:rPr>
          <w:rFonts w:ascii="Arial" w:hAnsi="Arial" w:cs="Arial"/>
          <w:i/>
          <w:u w:val="single"/>
        </w:rPr>
        <w:t>lucrările de exploatare</w:t>
      </w:r>
      <w:r w:rsidRPr="002B1B0E">
        <w:rPr>
          <w:rFonts w:ascii="Arial" w:hAnsi="Arial" w:cs="Arial"/>
        </w:rPr>
        <w:t xml:space="preserve"> a pădurilor constau în evitarea rănirii seminţişului natural şi a arborilor în picioare, evitarea tăierilor rase sau aplicarea pe suprafeţe mici (până la 3 ha la molidişuri şi până la 5 ha în plantaţiile de plopi euroamericani şi de salcie selecţionată); la răşinoase se recomandă cojirea arborilor imediat după doborâre, precum şi a cioatelor, strângerea şi valorificarea resturilor de exploatare. </w:t>
      </w:r>
    </w:p>
    <w:p w14:paraId="3D57750B"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5F3204E1" w14:textId="77777777" w:rsidR="00E30AC0" w:rsidRPr="002B1B0E" w:rsidRDefault="00C15033" w:rsidP="00CE6D03">
      <w:pPr>
        <w:adjustRightInd w:val="0"/>
        <w:ind w:firstLine="708"/>
        <w:jc w:val="both"/>
        <w:rPr>
          <w:rFonts w:ascii="Arial" w:hAnsi="Arial" w:cs="Arial"/>
        </w:rPr>
      </w:pPr>
      <w:r w:rsidRPr="002B1B0E">
        <w:rPr>
          <w:rFonts w:ascii="Arial" w:hAnsi="Arial" w:cs="Arial"/>
          <w:b/>
          <w:i/>
        </w:rPr>
        <w:t>Măsurile de carantină fitosanitară</w:t>
      </w:r>
      <w:r w:rsidRPr="002B1B0E">
        <w:rPr>
          <w:rFonts w:ascii="Arial" w:hAnsi="Arial" w:cs="Arial"/>
        </w:rPr>
        <w:t xml:space="preserve"> sunt luate pentru a împiedica pătrunderea unor dăunători periculoşi din exteriorul ţării (carantină externă), sau răspândirea celor care se găsesc în interiorul ţării (carantină internă). </w:t>
      </w:r>
    </w:p>
    <w:p w14:paraId="1CF21C6F" w14:textId="77777777" w:rsidR="00E30AC0" w:rsidRPr="002B1B0E" w:rsidRDefault="00E30AC0" w:rsidP="00CE6D03">
      <w:pPr>
        <w:adjustRightInd w:val="0"/>
        <w:ind w:firstLine="708"/>
        <w:jc w:val="both"/>
        <w:rPr>
          <w:rFonts w:ascii="Arial" w:hAnsi="Arial" w:cs="Arial"/>
        </w:rPr>
      </w:pPr>
    </w:p>
    <w:p w14:paraId="0F3988FF" w14:textId="77777777" w:rsidR="00E30AC0" w:rsidRPr="002B1B0E" w:rsidRDefault="00C15033" w:rsidP="00CE6D03">
      <w:pPr>
        <w:adjustRightInd w:val="0"/>
        <w:ind w:firstLine="708"/>
        <w:jc w:val="both"/>
        <w:rPr>
          <w:rFonts w:ascii="Arial" w:hAnsi="Arial" w:cs="Arial"/>
        </w:rPr>
      </w:pPr>
      <w:r w:rsidRPr="002B1B0E">
        <w:rPr>
          <w:rFonts w:ascii="Arial" w:hAnsi="Arial" w:cs="Arial"/>
        </w:rPr>
        <w:t>La răspândirea lor contribuie în mod special omul, prin schimburile comerciale de produse vegetale; aşa s-au introdus din America în Europa, Hyphantria cunea, Leptinotarsa decemlineata, dar şi din Europa în America, Lymantria dispar. Deoarece dăunătorii au pătruns în noile zone, fără speciile entomofage,  s-au produs înmulţiri în masă severe şi cu pagube importante. În acest scop Inspecţia de Stat pentru Carantină Fitosanitară împiedică răspândirea acestor dăunători prin măsuri de carantină externă (prin laboratoarele existente la punctele de graniţă unde se analizează materialul vegetal) şi de carantină internă (pentru pepiniere se eliberează un certificat fitosanitar valabil un an de zile etc).</w:t>
      </w:r>
    </w:p>
    <w:p w14:paraId="2D495ABB"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Poliţia fitosanitară, pe baza unor liste de insecte dăunătoare de carantină, verifică întregul material vegetal de import, tranzit sau export iar, în cazul când prezintă infestări, este distrus în totalitate. </w:t>
      </w:r>
    </w:p>
    <w:p w14:paraId="722A8555"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1CD58AF2" w14:textId="77777777" w:rsidR="00C15033" w:rsidRPr="002B1B0E" w:rsidRDefault="00C15033" w:rsidP="00CE6D03">
      <w:pPr>
        <w:adjustRightInd w:val="0"/>
        <w:ind w:firstLine="708"/>
        <w:jc w:val="both"/>
        <w:rPr>
          <w:rFonts w:ascii="Arial" w:hAnsi="Arial" w:cs="Arial"/>
          <w:b/>
          <w:i/>
        </w:rPr>
      </w:pPr>
      <w:r w:rsidRPr="002B1B0E">
        <w:rPr>
          <w:rFonts w:ascii="Arial" w:hAnsi="Arial" w:cs="Arial"/>
          <w:b/>
          <w:i/>
        </w:rPr>
        <w:t>Măsuri pentru ocrotirea organismelor folositoare</w:t>
      </w:r>
    </w:p>
    <w:p w14:paraId="47401B6A"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01687F83"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Este bine cunoscut rolul important al entomofagilor, al microorganismelor entomopatogene, al păsărilor şi mamiferelor, în reglarea populaţiilor de insecte dăunătoare. Pentru păstrarea echilibrelor în cadrul biocenozelor forestiere prin măsuri silviculturale, trebuie  să  se  asigure  protecţia  faunei  utile.  În  vederea  înmulţirii  viespilor parazite, menţinerea unui strat erbaceu, a arbuştilor cu flori, asigură hrănirea în stadiul de adult cu polen şi nectar; muşuroaiele cu furnici (ca specii prădătoare importante) se îngrijesc prin îngrădirea cu plase de sârmă; pentru ocrotirea păsărilor insectivore se instalează cuiburi artificiale, plantarea de arbuşti cu fructificaţii care asigură hrana în timpul iernii şi amenajarea de scăldători. O măsură importantă este interzicerea păşunatului în culturile forestiere şi arborete. Protejarea entomofagilor se poate face şi prin aplicarea timpurie a tratamentelor chimice, când omizile sunt în primele două vârste, iar cele mai multe insecte folositoare nu au apărut din locurile de iernare. </w:t>
      </w:r>
    </w:p>
    <w:p w14:paraId="20F07B71"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075707CE" w14:textId="77777777" w:rsidR="00C15033" w:rsidRPr="002B1B0E" w:rsidRDefault="00C15033" w:rsidP="00CE6D03">
      <w:pPr>
        <w:adjustRightInd w:val="0"/>
        <w:ind w:firstLine="708"/>
        <w:jc w:val="both"/>
        <w:rPr>
          <w:rFonts w:ascii="Arial" w:hAnsi="Arial" w:cs="Arial"/>
        </w:rPr>
      </w:pPr>
      <w:r w:rsidRPr="002B1B0E">
        <w:rPr>
          <w:rFonts w:ascii="Arial" w:hAnsi="Arial" w:cs="Arial"/>
          <w:b/>
          <w:i/>
        </w:rPr>
        <w:t>Măsuri de utilizare a soiurilor rezistente la dăunători</w:t>
      </w:r>
    </w:p>
    <w:p w14:paraId="30D3312B" w14:textId="77777777" w:rsidR="00C15033" w:rsidRPr="002B1B0E" w:rsidRDefault="00C15033" w:rsidP="00CE6D03">
      <w:pPr>
        <w:adjustRightInd w:val="0"/>
        <w:ind w:firstLine="708"/>
        <w:jc w:val="both"/>
        <w:rPr>
          <w:rFonts w:ascii="Arial" w:hAnsi="Arial" w:cs="Arial"/>
        </w:rPr>
      </w:pPr>
    </w:p>
    <w:p w14:paraId="31121577"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Din punct de vedere practic, rezistenţa este capacitatea unui soi de a da o producţie bună şi de calitate faţă de soiurile  obişnuite, supuse la un atac de aceeaşi intensitate, provocat de dăunători. Rezistenţa se datorează unor mecanisme reale, care influenţează în mod negativ hrănirea  şi dezvoltarea insectelor. Ea are la bază trei factori: preferinţa, antibioza şi toleranţa. </w:t>
      </w:r>
    </w:p>
    <w:p w14:paraId="1DCE3DB7" w14:textId="77777777" w:rsidR="00E30AC0" w:rsidRPr="002B1B0E" w:rsidRDefault="00C15033" w:rsidP="00CE6D03">
      <w:pPr>
        <w:adjustRightInd w:val="0"/>
        <w:ind w:firstLine="708"/>
        <w:jc w:val="both"/>
        <w:rPr>
          <w:rFonts w:ascii="Arial" w:hAnsi="Arial" w:cs="Arial"/>
        </w:rPr>
      </w:pPr>
      <w:r w:rsidRPr="002B1B0E">
        <w:rPr>
          <w:rFonts w:ascii="Arial" w:hAnsi="Arial" w:cs="Arial"/>
        </w:rPr>
        <w:t xml:space="preserve"> </w:t>
      </w:r>
    </w:p>
    <w:p w14:paraId="0C2253E6"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Preferinţa este dată de totalitatea însuşirilor care favorizează sau împiedică utilizarea plantei (a ecotipului) pentru hrănire, depunere de ouă, construire de adăpost etc; găsirea plantei este o reacţie a insectelor la diferiţi excitanţi, stimuli: feromoni vegetali, culori, contactul cu suprafaţa plantei, intensitatea luminii etc, care compun lanţul de reflexe condiţionate ale insectei. Prin modificarea stimulilor diferitelor plante se poate crea o lipsă de preferinţă a insectei faţă de plantă. </w:t>
      </w:r>
    </w:p>
    <w:p w14:paraId="48901A46"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Antibioza reprezintă capacitatea plantelor de a inhiba activitatea vitală a insectelor, cum ar fi: reducerea prolificităţii, a dimensiunilor corpului, a longevităţii, creşterii mortalităţii insectelor, în special a larvelor din primele vârste, acumularea de substanţe grase reduse, ceea ce duce la pierea lor în timpul iernii. </w:t>
      </w:r>
    </w:p>
    <w:p w14:paraId="5B4CCDFD" w14:textId="77777777" w:rsidR="00E30AC0" w:rsidRPr="002B1B0E" w:rsidRDefault="00E30AC0" w:rsidP="00CE6D03">
      <w:pPr>
        <w:adjustRightInd w:val="0"/>
        <w:ind w:firstLine="708"/>
        <w:jc w:val="both"/>
        <w:rPr>
          <w:rFonts w:ascii="Arial" w:hAnsi="Arial" w:cs="Arial"/>
        </w:rPr>
      </w:pPr>
    </w:p>
    <w:p w14:paraId="2C874598" w14:textId="77777777" w:rsidR="00C15033" w:rsidRPr="002B1B0E" w:rsidRDefault="00C15033" w:rsidP="00CE6D03">
      <w:pPr>
        <w:adjustRightInd w:val="0"/>
        <w:ind w:firstLine="708"/>
        <w:jc w:val="both"/>
        <w:rPr>
          <w:rFonts w:ascii="Arial" w:hAnsi="Arial" w:cs="Arial"/>
        </w:rPr>
      </w:pPr>
      <w:r w:rsidRPr="002B1B0E">
        <w:rPr>
          <w:rFonts w:ascii="Arial" w:hAnsi="Arial" w:cs="Arial"/>
        </w:rPr>
        <w:t xml:space="preserve">Cauza principală a mortalităţii insectelor este atribuită acţiunii unor substanţe specifice, fiziologic active, cu caracter insecticid. </w:t>
      </w:r>
    </w:p>
    <w:p w14:paraId="5C859429" w14:textId="77777777" w:rsidR="00E30AC0" w:rsidRPr="002B1B0E" w:rsidRDefault="00E30AC0" w:rsidP="00CE6D03">
      <w:pPr>
        <w:adjustRightInd w:val="0"/>
        <w:ind w:firstLine="708"/>
        <w:jc w:val="both"/>
        <w:rPr>
          <w:rFonts w:ascii="Arial" w:hAnsi="Arial" w:cs="Arial"/>
        </w:rPr>
      </w:pPr>
    </w:p>
    <w:p w14:paraId="0B91CEBA" w14:textId="77777777" w:rsidR="00C15033" w:rsidRPr="002B1B0E" w:rsidRDefault="00C15033" w:rsidP="00CE6D03">
      <w:pPr>
        <w:adjustRightInd w:val="0"/>
        <w:ind w:firstLine="708"/>
        <w:jc w:val="both"/>
        <w:rPr>
          <w:rFonts w:ascii="Arial" w:hAnsi="Arial" w:cs="Arial"/>
        </w:rPr>
      </w:pPr>
      <w:r w:rsidRPr="002B1B0E">
        <w:rPr>
          <w:rFonts w:ascii="Arial" w:hAnsi="Arial" w:cs="Arial"/>
        </w:rPr>
        <w:t>Toleranţa este capacitatea plantelor de a suporta un număr relativ mare de dăunători care se hrănesc pe acestea sau capacitatea lor de a suporta atacul fără a suferi o dăunare prea mare şi a se reface după dăunare.</w:t>
      </w:r>
    </w:p>
    <w:p w14:paraId="644787F9" w14:textId="77777777" w:rsidR="00E30AC0" w:rsidRPr="002B1B0E" w:rsidRDefault="00E30AC0" w:rsidP="00CE6D03">
      <w:pPr>
        <w:adjustRightInd w:val="0"/>
        <w:ind w:firstLine="708"/>
        <w:jc w:val="both"/>
        <w:rPr>
          <w:rFonts w:ascii="Arial" w:hAnsi="Arial" w:cs="Arial"/>
        </w:rPr>
      </w:pPr>
    </w:p>
    <w:p w14:paraId="27383586" w14:textId="2DE0C098" w:rsidR="00C15033" w:rsidRPr="002B1B0E" w:rsidRDefault="00C15033" w:rsidP="00C84A92">
      <w:pPr>
        <w:pStyle w:val="Titlu3"/>
        <w:numPr>
          <w:ilvl w:val="0"/>
          <w:numId w:val="0"/>
        </w:numPr>
        <w:spacing w:before="0" w:after="0"/>
        <w:ind w:left="432"/>
        <w:rPr>
          <w:sz w:val="22"/>
          <w:szCs w:val="22"/>
        </w:rPr>
      </w:pPr>
      <w:bookmarkStart w:id="148" w:name="_Toc223781017"/>
      <w:r w:rsidRPr="002B1B0E">
        <w:rPr>
          <w:sz w:val="22"/>
          <w:szCs w:val="22"/>
        </w:rPr>
        <w:t>8.7.</w:t>
      </w:r>
      <w:r w:rsidR="00400C5D" w:rsidRPr="002B1B0E">
        <w:rPr>
          <w:sz w:val="22"/>
          <w:szCs w:val="22"/>
        </w:rPr>
        <w:t>8</w:t>
      </w:r>
      <w:r w:rsidRPr="002B1B0E">
        <w:rPr>
          <w:sz w:val="22"/>
          <w:szCs w:val="22"/>
        </w:rPr>
        <w:t xml:space="preserve"> Protejarea împotriva uscărilor anormale a arborilor pe picior</w:t>
      </w:r>
      <w:bookmarkEnd w:id="148"/>
      <w:r w:rsidRPr="002B1B0E">
        <w:rPr>
          <w:sz w:val="22"/>
          <w:szCs w:val="22"/>
        </w:rPr>
        <w:t xml:space="preserve"> </w:t>
      </w:r>
    </w:p>
    <w:p w14:paraId="326A15E5" w14:textId="77777777" w:rsidR="00C15033" w:rsidRPr="002B1B0E" w:rsidRDefault="00C15033" w:rsidP="00C84A92">
      <w:pPr>
        <w:adjustRightInd w:val="0"/>
        <w:ind w:firstLine="708"/>
        <w:jc w:val="both"/>
        <w:rPr>
          <w:rFonts w:ascii="Arial" w:hAnsi="Arial" w:cs="Arial"/>
          <w:b/>
        </w:rPr>
      </w:pPr>
      <w:r w:rsidRPr="002B1B0E">
        <w:rPr>
          <w:rFonts w:ascii="Arial" w:hAnsi="Arial" w:cs="Arial"/>
          <w:b/>
        </w:rPr>
        <w:t xml:space="preserve"> </w:t>
      </w:r>
    </w:p>
    <w:p w14:paraId="2AD6BF38" w14:textId="4B9E08DC" w:rsidR="00C15033" w:rsidRPr="002B1B0E" w:rsidRDefault="00C15033" w:rsidP="00C84A92">
      <w:pPr>
        <w:pStyle w:val="Titlu4"/>
        <w:numPr>
          <w:ilvl w:val="0"/>
          <w:numId w:val="0"/>
        </w:numPr>
        <w:spacing w:before="0" w:after="0"/>
        <w:rPr>
          <w:rFonts w:ascii="Arial" w:hAnsi="Arial" w:cs="Arial"/>
          <w:sz w:val="22"/>
          <w:szCs w:val="22"/>
        </w:rPr>
      </w:pPr>
      <w:r w:rsidRPr="002B1B0E">
        <w:rPr>
          <w:rFonts w:ascii="Arial" w:hAnsi="Arial" w:cs="Arial"/>
          <w:sz w:val="22"/>
          <w:szCs w:val="22"/>
        </w:rPr>
        <w:t>8.7.</w:t>
      </w:r>
      <w:r w:rsidR="00400C5D" w:rsidRPr="002B1B0E">
        <w:rPr>
          <w:rFonts w:ascii="Arial" w:hAnsi="Arial" w:cs="Arial"/>
          <w:sz w:val="22"/>
          <w:szCs w:val="22"/>
        </w:rPr>
        <w:t>8</w:t>
      </w:r>
      <w:r w:rsidRPr="002B1B0E">
        <w:rPr>
          <w:rFonts w:ascii="Arial" w:hAnsi="Arial" w:cs="Arial"/>
          <w:sz w:val="22"/>
          <w:szCs w:val="22"/>
        </w:rPr>
        <w:t>.1. M</w:t>
      </w:r>
      <w:r w:rsidR="00126F93" w:rsidRPr="002B1B0E">
        <w:rPr>
          <w:rFonts w:ascii="Arial" w:hAnsi="Arial" w:cs="Arial"/>
          <w:sz w:val="22"/>
          <w:szCs w:val="22"/>
        </w:rPr>
        <w:t>ă</w:t>
      </w:r>
      <w:r w:rsidRPr="002B1B0E">
        <w:rPr>
          <w:rFonts w:ascii="Arial" w:hAnsi="Arial" w:cs="Arial"/>
          <w:sz w:val="22"/>
          <w:szCs w:val="22"/>
        </w:rPr>
        <w:t>suri de gospod</w:t>
      </w:r>
      <w:r w:rsidR="00126F93" w:rsidRPr="002B1B0E">
        <w:rPr>
          <w:rFonts w:ascii="Arial" w:hAnsi="Arial" w:cs="Arial"/>
          <w:sz w:val="22"/>
          <w:szCs w:val="22"/>
        </w:rPr>
        <w:t>ă</w:t>
      </w:r>
      <w:r w:rsidRPr="002B1B0E">
        <w:rPr>
          <w:rFonts w:ascii="Arial" w:hAnsi="Arial" w:cs="Arial"/>
          <w:sz w:val="22"/>
          <w:szCs w:val="22"/>
        </w:rPr>
        <w:t>rire în p</w:t>
      </w:r>
      <w:r w:rsidR="00690C89" w:rsidRPr="002B1B0E">
        <w:rPr>
          <w:rFonts w:ascii="Arial" w:hAnsi="Arial" w:cs="Arial"/>
          <w:sz w:val="22"/>
          <w:szCs w:val="22"/>
        </w:rPr>
        <w:t>ă</w:t>
      </w:r>
      <w:r w:rsidRPr="002B1B0E">
        <w:rPr>
          <w:rFonts w:ascii="Arial" w:hAnsi="Arial" w:cs="Arial"/>
          <w:sz w:val="22"/>
          <w:szCs w:val="22"/>
        </w:rPr>
        <w:t>durile cu fenomene de uscare anormal</w:t>
      </w:r>
      <w:r w:rsidR="00690C89" w:rsidRPr="002B1B0E">
        <w:rPr>
          <w:rFonts w:ascii="Arial" w:hAnsi="Arial" w:cs="Arial"/>
          <w:sz w:val="22"/>
          <w:szCs w:val="22"/>
        </w:rPr>
        <w:t>ă</w:t>
      </w:r>
      <w:r w:rsidRPr="002B1B0E">
        <w:rPr>
          <w:rFonts w:ascii="Arial" w:hAnsi="Arial" w:cs="Arial"/>
          <w:sz w:val="22"/>
          <w:szCs w:val="22"/>
        </w:rPr>
        <w:t xml:space="preserve"> </w:t>
      </w:r>
    </w:p>
    <w:p w14:paraId="0B7296B2" w14:textId="77777777" w:rsidR="00C15033" w:rsidRPr="002B1B0E" w:rsidRDefault="00C15033" w:rsidP="00C84A92">
      <w:pPr>
        <w:adjustRightInd w:val="0"/>
        <w:ind w:firstLine="708"/>
        <w:jc w:val="both"/>
        <w:rPr>
          <w:rFonts w:ascii="Arial" w:hAnsi="Arial" w:cs="Arial"/>
        </w:rPr>
      </w:pPr>
      <w:r w:rsidRPr="002B1B0E">
        <w:rPr>
          <w:rFonts w:ascii="Arial" w:hAnsi="Arial" w:cs="Arial"/>
        </w:rPr>
        <w:t xml:space="preserve"> </w:t>
      </w:r>
    </w:p>
    <w:p w14:paraId="460BEBDA" w14:textId="4D2164DF" w:rsidR="00F97A1A" w:rsidRPr="002B1B0E" w:rsidRDefault="00C15033" w:rsidP="00C84A92">
      <w:pPr>
        <w:adjustRightInd w:val="0"/>
        <w:ind w:firstLine="708"/>
        <w:jc w:val="both"/>
        <w:rPr>
          <w:rFonts w:ascii="Arial" w:hAnsi="Arial" w:cs="Arial"/>
        </w:rPr>
      </w:pPr>
      <w:r w:rsidRPr="002B1B0E">
        <w:rPr>
          <w:rFonts w:ascii="Arial" w:hAnsi="Arial" w:cs="Arial"/>
        </w:rPr>
        <w:t>Prin uscare anormal</w:t>
      </w:r>
      <w:r w:rsidR="00126F93" w:rsidRPr="002B1B0E">
        <w:rPr>
          <w:rFonts w:ascii="Arial" w:hAnsi="Arial" w:cs="Arial"/>
        </w:rPr>
        <w:t>ă</w:t>
      </w:r>
      <w:r w:rsidRPr="002B1B0E">
        <w:rPr>
          <w:rFonts w:ascii="Arial" w:hAnsi="Arial" w:cs="Arial"/>
        </w:rPr>
        <w:t xml:space="preserve"> se înțelege prezența în arborete, în sezon de vegetație, a unui num</w:t>
      </w:r>
      <w:r w:rsidR="00126F93" w:rsidRPr="002B1B0E">
        <w:rPr>
          <w:rFonts w:ascii="Arial" w:hAnsi="Arial" w:cs="Arial"/>
        </w:rPr>
        <w:t>ă</w:t>
      </w:r>
      <w:r w:rsidRPr="002B1B0E">
        <w:rPr>
          <w:rFonts w:ascii="Arial" w:hAnsi="Arial" w:cs="Arial"/>
        </w:rPr>
        <w:t>r de arbori predominanți şi dominanți uscați sau în curs de uscare, într-o proporție  care dep</w:t>
      </w:r>
      <w:r w:rsidR="00126F93" w:rsidRPr="002B1B0E">
        <w:rPr>
          <w:rFonts w:ascii="Arial" w:hAnsi="Arial" w:cs="Arial"/>
        </w:rPr>
        <w:t>ă</w:t>
      </w:r>
      <w:r w:rsidRPr="002B1B0E">
        <w:rPr>
          <w:rFonts w:ascii="Arial" w:hAnsi="Arial" w:cs="Arial"/>
        </w:rPr>
        <w:t>şeşte cota normal</w:t>
      </w:r>
      <w:r w:rsidR="00690C89" w:rsidRPr="002B1B0E">
        <w:rPr>
          <w:rFonts w:ascii="Arial" w:hAnsi="Arial" w:cs="Arial"/>
        </w:rPr>
        <w:t>ă</w:t>
      </w:r>
      <w:r w:rsidRPr="002B1B0E">
        <w:rPr>
          <w:rFonts w:ascii="Arial" w:hAnsi="Arial" w:cs="Arial"/>
        </w:rPr>
        <w:t xml:space="preserve"> a elimin</w:t>
      </w:r>
      <w:r w:rsidR="00126F93" w:rsidRPr="002B1B0E">
        <w:rPr>
          <w:rFonts w:ascii="Arial" w:hAnsi="Arial" w:cs="Arial"/>
        </w:rPr>
        <w:t>ă</w:t>
      </w:r>
      <w:r w:rsidRPr="002B1B0E">
        <w:rPr>
          <w:rFonts w:ascii="Arial" w:hAnsi="Arial" w:cs="Arial"/>
        </w:rPr>
        <w:t>rii naturale (10% în arboretele cu vârste de pân</w:t>
      </w:r>
      <w:r w:rsidR="00126F93" w:rsidRPr="002B1B0E">
        <w:rPr>
          <w:rFonts w:ascii="Arial" w:hAnsi="Arial" w:cs="Arial"/>
        </w:rPr>
        <w:t>ă</w:t>
      </w:r>
      <w:r w:rsidRPr="002B1B0E">
        <w:rPr>
          <w:rFonts w:ascii="Arial" w:hAnsi="Arial" w:cs="Arial"/>
        </w:rPr>
        <w:t xml:space="preserve"> la 50 de ani, 7% din cele cu vârsta cuprins</w:t>
      </w:r>
      <w:r w:rsidR="00126F93" w:rsidRPr="002B1B0E">
        <w:rPr>
          <w:rFonts w:ascii="Arial" w:hAnsi="Arial" w:cs="Arial"/>
        </w:rPr>
        <w:t>ă</w:t>
      </w:r>
      <w:r w:rsidRPr="002B1B0E">
        <w:rPr>
          <w:rFonts w:ascii="Arial" w:hAnsi="Arial" w:cs="Arial"/>
        </w:rPr>
        <w:t xml:space="preserve"> între 51 şi 90 ani şi 5% în arboretele cu vârste de peste 90 ani). </w:t>
      </w:r>
    </w:p>
    <w:p w14:paraId="5263E515" w14:textId="02FA1CAF" w:rsidR="00F97A1A" w:rsidRPr="002B1B0E" w:rsidRDefault="00C15033" w:rsidP="00CE6D03">
      <w:pPr>
        <w:adjustRightInd w:val="0"/>
        <w:ind w:firstLine="708"/>
        <w:jc w:val="both"/>
        <w:rPr>
          <w:rFonts w:ascii="Arial" w:hAnsi="Arial" w:cs="Arial"/>
        </w:rPr>
      </w:pPr>
      <w:r w:rsidRPr="002B1B0E">
        <w:rPr>
          <w:rFonts w:ascii="Arial" w:hAnsi="Arial" w:cs="Arial"/>
        </w:rPr>
        <w:t>Acest fenomen apare mai frecvent în p</w:t>
      </w:r>
      <w:r w:rsidR="00126F93" w:rsidRPr="002B1B0E">
        <w:rPr>
          <w:rFonts w:ascii="Arial" w:hAnsi="Arial" w:cs="Arial"/>
        </w:rPr>
        <w:t>ă</w:t>
      </w:r>
      <w:r w:rsidRPr="002B1B0E">
        <w:rPr>
          <w:rFonts w:ascii="Arial" w:hAnsi="Arial" w:cs="Arial"/>
        </w:rPr>
        <w:t>durile de stejari (stejar pedunculat, gorun, cer, gârniț</w:t>
      </w:r>
      <w:r w:rsidR="00126F93" w:rsidRPr="002B1B0E">
        <w:rPr>
          <w:rFonts w:ascii="Arial" w:hAnsi="Arial" w:cs="Arial"/>
        </w:rPr>
        <w:t>ă</w:t>
      </w:r>
      <w:r w:rsidRPr="002B1B0E">
        <w:rPr>
          <w:rFonts w:ascii="Arial" w:hAnsi="Arial" w:cs="Arial"/>
        </w:rPr>
        <w:t>, stejar brum</w:t>
      </w:r>
      <w:r w:rsidR="00690C89" w:rsidRPr="002B1B0E">
        <w:rPr>
          <w:rFonts w:ascii="Arial" w:hAnsi="Arial" w:cs="Arial"/>
        </w:rPr>
        <w:t>ă</w:t>
      </w:r>
      <w:r w:rsidRPr="002B1B0E">
        <w:rPr>
          <w:rFonts w:ascii="Arial" w:hAnsi="Arial" w:cs="Arial"/>
        </w:rPr>
        <w:t xml:space="preserve">riu ş.a.) şi brad, precum şi în culturile de pini, plopi selecționați etc. </w:t>
      </w:r>
    </w:p>
    <w:p w14:paraId="5D583D21" w14:textId="1D1311EF" w:rsidR="00F97A1A" w:rsidRPr="002B1B0E" w:rsidRDefault="00C15033" w:rsidP="00CE6D03">
      <w:pPr>
        <w:adjustRightInd w:val="0"/>
        <w:ind w:firstLine="708"/>
        <w:jc w:val="both"/>
        <w:rPr>
          <w:rFonts w:ascii="Arial" w:hAnsi="Arial" w:cs="Arial"/>
        </w:rPr>
      </w:pPr>
      <w:r w:rsidRPr="002B1B0E">
        <w:rPr>
          <w:rFonts w:ascii="Arial" w:hAnsi="Arial" w:cs="Arial"/>
        </w:rPr>
        <w:t>La amenajarea p</w:t>
      </w:r>
      <w:r w:rsidR="00126F93" w:rsidRPr="002B1B0E">
        <w:rPr>
          <w:rFonts w:ascii="Arial" w:hAnsi="Arial" w:cs="Arial"/>
        </w:rPr>
        <w:t>ă</w:t>
      </w:r>
      <w:r w:rsidRPr="002B1B0E">
        <w:rPr>
          <w:rFonts w:ascii="Arial" w:hAnsi="Arial" w:cs="Arial"/>
        </w:rPr>
        <w:t>durilor cu fenomene de uscare anormal</w:t>
      </w:r>
      <w:r w:rsidR="00690C89" w:rsidRPr="002B1B0E">
        <w:rPr>
          <w:rFonts w:ascii="Arial" w:hAnsi="Arial" w:cs="Arial"/>
        </w:rPr>
        <w:t>ă</w:t>
      </w:r>
      <w:r w:rsidRPr="002B1B0E">
        <w:rPr>
          <w:rFonts w:ascii="Arial" w:hAnsi="Arial" w:cs="Arial"/>
        </w:rPr>
        <w:t xml:space="preserve">, pe baza informațiilor prezentate mai sus, a cartării pe grade de vătămare din amenajamentul expirat şi a altor evidențe de la ocol, se va realiza o clasificare a arboretelor pe grade de uscare. </w:t>
      </w:r>
    </w:p>
    <w:p w14:paraId="1D2E0769" w14:textId="643388FE" w:rsidR="00C15033" w:rsidRPr="002B1B0E" w:rsidRDefault="00C15033" w:rsidP="00CE6D03">
      <w:pPr>
        <w:adjustRightInd w:val="0"/>
        <w:ind w:firstLine="708"/>
        <w:jc w:val="both"/>
        <w:rPr>
          <w:rFonts w:ascii="Arial" w:hAnsi="Arial" w:cs="Arial"/>
        </w:rPr>
      </w:pPr>
      <w:r w:rsidRPr="002B1B0E">
        <w:rPr>
          <w:rFonts w:ascii="Arial" w:hAnsi="Arial" w:cs="Arial"/>
        </w:rPr>
        <w:t>Aceast</w:t>
      </w:r>
      <w:r w:rsidR="00690C89" w:rsidRPr="002B1B0E">
        <w:rPr>
          <w:rFonts w:ascii="Arial" w:hAnsi="Arial" w:cs="Arial"/>
        </w:rPr>
        <w:t>ă</w:t>
      </w:r>
      <w:r w:rsidRPr="002B1B0E">
        <w:rPr>
          <w:rFonts w:ascii="Arial" w:hAnsi="Arial" w:cs="Arial"/>
        </w:rPr>
        <w:t xml:space="preserve"> cartare se va realiza pe baza prevederilor din ,,Îndrumarul pentru amenajarea pădurilor". Prevederile amenajamentului referitoare la ameliorarea şi refacerea arboretelor afectate de uscare vor fi diferențiate în raport cu specia principală şi cu intensitatea fenomenului.</w:t>
      </w:r>
    </w:p>
    <w:p w14:paraId="281B5230" w14:textId="5F0DD5DE" w:rsidR="00C84A92" w:rsidRPr="002B1B0E" w:rsidRDefault="00C84A92" w:rsidP="00CE6D03">
      <w:pPr>
        <w:adjustRightInd w:val="0"/>
        <w:ind w:firstLine="708"/>
        <w:jc w:val="both"/>
        <w:rPr>
          <w:rFonts w:ascii="Arial" w:hAnsi="Arial" w:cs="Arial"/>
        </w:rPr>
      </w:pPr>
    </w:p>
    <w:p w14:paraId="30D28C87" w14:textId="7D6B479C" w:rsidR="00C84A92" w:rsidRPr="002B1B0E" w:rsidRDefault="00C84A92" w:rsidP="00CE6D03">
      <w:pPr>
        <w:adjustRightInd w:val="0"/>
        <w:ind w:firstLine="708"/>
        <w:jc w:val="both"/>
        <w:rPr>
          <w:rFonts w:ascii="Arial" w:hAnsi="Arial" w:cs="Arial"/>
        </w:rPr>
      </w:pPr>
    </w:p>
    <w:p w14:paraId="17A7195F" w14:textId="651E99E3" w:rsidR="00C84A92" w:rsidRPr="002B1B0E" w:rsidRDefault="00C84A92" w:rsidP="00CE6D03">
      <w:pPr>
        <w:adjustRightInd w:val="0"/>
        <w:ind w:firstLine="708"/>
        <w:jc w:val="both"/>
        <w:rPr>
          <w:rFonts w:ascii="Arial" w:hAnsi="Arial" w:cs="Arial"/>
        </w:rPr>
      </w:pPr>
    </w:p>
    <w:p w14:paraId="6202929F" w14:textId="7CACEAD5" w:rsidR="00C84A92" w:rsidRPr="002B1B0E" w:rsidRDefault="00C84A92" w:rsidP="00CE6D03">
      <w:pPr>
        <w:adjustRightInd w:val="0"/>
        <w:ind w:firstLine="708"/>
        <w:jc w:val="both"/>
        <w:rPr>
          <w:rFonts w:ascii="Arial" w:hAnsi="Arial" w:cs="Arial"/>
        </w:rPr>
      </w:pPr>
    </w:p>
    <w:p w14:paraId="10B9D695" w14:textId="2A3A2F09" w:rsidR="00C84A92" w:rsidRPr="00464B07" w:rsidRDefault="00C84A92" w:rsidP="00CE6D03">
      <w:pPr>
        <w:adjustRightInd w:val="0"/>
        <w:ind w:firstLine="708"/>
        <w:jc w:val="both"/>
        <w:rPr>
          <w:rFonts w:ascii="Arial" w:hAnsi="Arial" w:cs="Arial"/>
          <w:color w:val="EE0000"/>
          <w:sz w:val="24"/>
          <w:szCs w:val="24"/>
        </w:rPr>
      </w:pPr>
    </w:p>
    <w:p w14:paraId="152B2644" w14:textId="3FD3F4C0" w:rsidR="00C84A92" w:rsidRPr="00464B07" w:rsidRDefault="00C84A92" w:rsidP="00CE6D03">
      <w:pPr>
        <w:adjustRightInd w:val="0"/>
        <w:ind w:firstLine="708"/>
        <w:jc w:val="both"/>
        <w:rPr>
          <w:rFonts w:ascii="Arial" w:hAnsi="Arial" w:cs="Arial"/>
          <w:color w:val="EE0000"/>
          <w:sz w:val="24"/>
          <w:szCs w:val="24"/>
        </w:rPr>
      </w:pPr>
    </w:p>
    <w:p w14:paraId="41613667" w14:textId="286471F2" w:rsidR="00C84A92" w:rsidRPr="00464B07" w:rsidRDefault="00C84A92" w:rsidP="00CE6D03">
      <w:pPr>
        <w:adjustRightInd w:val="0"/>
        <w:ind w:firstLine="708"/>
        <w:jc w:val="both"/>
        <w:rPr>
          <w:rFonts w:ascii="Arial" w:hAnsi="Arial" w:cs="Arial"/>
          <w:color w:val="EE0000"/>
          <w:sz w:val="24"/>
          <w:szCs w:val="24"/>
        </w:rPr>
      </w:pPr>
    </w:p>
    <w:p w14:paraId="307415ED" w14:textId="53FC36EB" w:rsidR="00C84A92" w:rsidRPr="00464B07" w:rsidRDefault="00C84A92" w:rsidP="00CE6D03">
      <w:pPr>
        <w:adjustRightInd w:val="0"/>
        <w:ind w:firstLine="708"/>
        <w:jc w:val="both"/>
        <w:rPr>
          <w:rFonts w:ascii="Arial" w:hAnsi="Arial" w:cs="Arial"/>
          <w:color w:val="EE0000"/>
          <w:sz w:val="24"/>
          <w:szCs w:val="24"/>
        </w:rPr>
      </w:pPr>
    </w:p>
    <w:p w14:paraId="0DD3B6B5" w14:textId="0B8245D5" w:rsidR="00C84A92" w:rsidRPr="00464B07" w:rsidRDefault="00C84A92" w:rsidP="00CE6D03">
      <w:pPr>
        <w:adjustRightInd w:val="0"/>
        <w:ind w:firstLine="708"/>
        <w:jc w:val="both"/>
        <w:rPr>
          <w:rFonts w:ascii="Arial" w:hAnsi="Arial" w:cs="Arial"/>
          <w:color w:val="EE0000"/>
          <w:sz w:val="24"/>
          <w:szCs w:val="24"/>
        </w:rPr>
      </w:pPr>
    </w:p>
    <w:p w14:paraId="1FBDA6B7" w14:textId="66F24FA3" w:rsidR="00C84A92" w:rsidRPr="00464B07" w:rsidRDefault="00C84A92" w:rsidP="00CE6D03">
      <w:pPr>
        <w:adjustRightInd w:val="0"/>
        <w:ind w:firstLine="708"/>
        <w:jc w:val="both"/>
        <w:rPr>
          <w:rFonts w:ascii="Arial" w:hAnsi="Arial" w:cs="Arial"/>
          <w:color w:val="EE0000"/>
          <w:sz w:val="24"/>
          <w:szCs w:val="24"/>
        </w:rPr>
      </w:pPr>
    </w:p>
    <w:p w14:paraId="78E60870" w14:textId="5B7E522E" w:rsidR="00C84A92" w:rsidRPr="00464B07" w:rsidRDefault="00C84A92" w:rsidP="00CE6D03">
      <w:pPr>
        <w:adjustRightInd w:val="0"/>
        <w:ind w:firstLine="708"/>
        <w:jc w:val="both"/>
        <w:rPr>
          <w:rFonts w:ascii="Arial" w:hAnsi="Arial" w:cs="Arial"/>
          <w:color w:val="EE0000"/>
          <w:sz w:val="24"/>
          <w:szCs w:val="24"/>
        </w:rPr>
      </w:pPr>
    </w:p>
    <w:p w14:paraId="1823A044" w14:textId="3DA39C86" w:rsidR="00C84A92" w:rsidRPr="00464B07" w:rsidRDefault="00C84A92" w:rsidP="00CE6D03">
      <w:pPr>
        <w:adjustRightInd w:val="0"/>
        <w:ind w:firstLine="708"/>
        <w:jc w:val="both"/>
        <w:rPr>
          <w:rFonts w:ascii="Arial" w:hAnsi="Arial" w:cs="Arial"/>
          <w:color w:val="EE0000"/>
          <w:sz w:val="24"/>
          <w:szCs w:val="24"/>
        </w:rPr>
      </w:pPr>
    </w:p>
    <w:p w14:paraId="48B89187" w14:textId="44B67D34" w:rsidR="00C84A92" w:rsidRPr="00464B07" w:rsidRDefault="00C84A92" w:rsidP="00CE6D03">
      <w:pPr>
        <w:adjustRightInd w:val="0"/>
        <w:ind w:firstLine="708"/>
        <w:jc w:val="both"/>
        <w:rPr>
          <w:rFonts w:ascii="Arial" w:hAnsi="Arial" w:cs="Arial"/>
          <w:color w:val="EE0000"/>
          <w:sz w:val="24"/>
          <w:szCs w:val="24"/>
        </w:rPr>
      </w:pPr>
    </w:p>
    <w:p w14:paraId="27EDFD66" w14:textId="72C53FCA" w:rsidR="00C84A92" w:rsidRPr="00464B07" w:rsidRDefault="00C84A92" w:rsidP="00CE6D03">
      <w:pPr>
        <w:adjustRightInd w:val="0"/>
        <w:ind w:firstLine="708"/>
        <w:jc w:val="both"/>
        <w:rPr>
          <w:rFonts w:ascii="Arial" w:hAnsi="Arial" w:cs="Arial"/>
          <w:color w:val="EE0000"/>
          <w:sz w:val="24"/>
          <w:szCs w:val="24"/>
        </w:rPr>
      </w:pPr>
    </w:p>
    <w:p w14:paraId="142D1482" w14:textId="17FB82DB" w:rsidR="00C84A92" w:rsidRPr="00464B07" w:rsidRDefault="00C84A92" w:rsidP="00CE6D03">
      <w:pPr>
        <w:adjustRightInd w:val="0"/>
        <w:ind w:firstLine="708"/>
        <w:jc w:val="both"/>
        <w:rPr>
          <w:rFonts w:ascii="Arial" w:hAnsi="Arial" w:cs="Arial"/>
          <w:color w:val="EE0000"/>
          <w:sz w:val="24"/>
          <w:szCs w:val="24"/>
        </w:rPr>
      </w:pPr>
    </w:p>
    <w:p w14:paraId="26D7C687" w14:textId="1460A2E7" w:rsidR="00C84A92" w:rsidRPr="00464B07" w:rsidRDefault="00C84A92" w:rsidP="00CE6D03">
      <w:pPr>
        <w:adjustRightInd w:val="0"/>
        <w:ind w:firstLine="708"/>
        <w:jc w:val="both"/>
        <w:rPr>
          <w:rFonts w:ascii="Arial" w:hAnsi="Arial" w:cs="Arial"/>
          <w:color w:val="EE0000"/>
          <w:sz w:val="24"/>
          <w:szCs w:val="24"/>
        </w:rPr>
      </w:pPr>
    </w:p>
    <w:p w14:paraId="5A564757" w14:textId="43F52F0F" w:rsidR="00C84A92" w:rsidRDefault="00C84A92" w:rsidP="00CE6D03">
      <w:pPr>
        <w:adjustRightInd w:val="0"/>
        <w:ind w:firstLine="708"/>
        <w:jc w:val="both"/>
        <w:rPr>
          <w:rFonts w:ascii="Arial" w:hAnsi="Arial" w:cs="Arial"/>
          <w:color w:val="EE0000"/>
          <w:sz w:val="24"/>
          <w:szCs w:val="24"/>
        </w:rPr>
      </w:pPr>
    </w:p>
    <w:p w14:paraId="096A7AB9" w14:textId="77777777" w:rsidR="002B1B0E" w:rsidRPr="00464B07" w:rsidRDefault="002B1B0E" w:rsidP="00CE6D03">
      <w:pPr>
        <w:adjustRightInd w:val="0"/>
        <w:ind w:firstLine="708"/>
        <w:jc w:val="both"/>
        <w:rPr>
          <w:rFonts w:ascii="Arial" w:hAnsi="Arial" w:cs="Arial"/>
          <w:color w:val="EE0000"/>
          <w:sz w:val="24"/>
          <w:szCs w:val="24"/>
        </w:rPr>
      </w:pPr>
    </w:p>
    <w:p w14:paraId="301B2492" w14:textId="7CCE3C5A" w:rsidR="00C84A92" w:rsidRPr="00464B07" w:rsidRDefault="00C84A92" w:rsidP="00CE6D03">
      <w:pPr>
        <w:adjustRightInd w:val="0"/>
        <w:ind w:firstLine="708"/>
        <w:jc w:val="both"/>
        <w:rPr>
          <w:rFonts w:ascii="Arial" w:hAnsi="Arial" w:cs="Arial"/>
          <w:color w:val="EE0000"/>
          <w:sz w:val="24"/>
          <w:szCs w:val="24"/>
        </w:rPr>
      </w:pPr>
    </w:p>
    <w:p w14:paraId="0EEE350C" w14:textId="0CF6A04E" w:rsidR="00C84A92" w:rsidRPr="00464B07" w:rsidRDefault="00C84A92" w:rsidP="00CE6D03">
      <w:pPr>
        <w:adjustRightInd w:val="0"/>
        <w:ind w:firstLine="708"/>
        <w:jc w:val="both"/>
        <w:rPr>
          <w:rFonts w:ascii="Arial" w:hAnsi="Arial" w:cs="Arial"/>
          <w:color w:val="EE0000"/>
          <w:sz w:val="24"/>
          <w:szCs w:val="24"/>
        </w:rPr>
      </w:pPr>
    </w:p>
    <w:p w14:paraId="6C7099EA" w14:textId="5569B94C" w:rsidR="00C84A92" w:rsidRPr="00464B07" w:rsidRDefault="00C84A92" w:rsidP="00CE6D03">
      <w:pPr>
        <w:adjustRightInd w:val="0"/>
        <w:ind w:firstLine="708"/>
        <w:jc w:val="both"/>
        <w:rPr>
          <w:rFonts w:ascii="Arial" w:hAnsi="Arial" w:cs="Arial"/>
          <w:color w:val="EE0000"/>
          <w:sz w:val="24"/>
          <w:szCs w:val="24"/>
        </w:rPr>
      </w:pPr>
    </w:p>
    <w:p w14:paraId="53F67EA9" w14:textId="51CF5215" w:rsidR="00C84A92" w:rsidRPr="00464B07" w:rsidRDefault="00C84A92" w:rsidP="00CE6D03">
      <w:pPr>
        <w:adjustRightInd w:val="0"/>
        <w:ind w:firstLine="708"/>
        <w:jc w:val="both"/>
        <w:rPr>
          <w:rFonts w:ascii="Arial" w:hAnsi="Arial" w:cs="Arial"/>
          <w:color w:val="EE0000"/>
          <w:sz w:val="24"/>
          <w:szCs w:val="24"/>
        </w:rPr>
      </w:pPr>
    </w:p>
    <w:p w14:paraId="198CD8C2" w14:textId="4ED28EBF" w:rsidR="00C84A92" w:rsidRPr="00464B07" w:rsidRDefault="00C84A92" w:rsidP="00CE6D03">
      <w:pPr>
        <w:adjustRightInd w:val="0"/>
        <w:ind w:firstLine="708"/>
        <w:jc w:val="both"/>
        <w:rPr>
          <w:rFonts w:ascii="Arial" w:hAnsi="Arial" w:cs="Arial"/>
          <w:color w:val="EE0000"/>
          <w:sz w:val="24"/>
          <w:szCs w:val="24"/>
        </w:rPr>
      </w:pPr>
    </w:p>
    <w:p w14:paraId="7EBB0D33" w14:textId="05DFA4F8" w:rsidR="00C84A92" w:rsidRPr="00464B07" w:rsidRDefault="00C84A92" w:rsidP="00CE6D03">
      <w:pPr>
        <w:adjustRightInd w:val="0"/>
        <w:ind w:firstLine="708"/>
        <w:jc w:val="both"/>
        <w:rPr>
          <w:rFonts w:ascii="Arial" w:hAnsi="Arial" w:cs="Arial"/>
          <w:color w:val="EE0000"/>
          <w:sz w:val="24"/>
          <w:szCs w:val="24"/>
        </w:rPr>
      </w:pPr>
    </w:p>
    <w:p w14:paraId="6FC87B75" w14:textId="51F9A2FE" w:rsidR="00C84A92" w:rsidRDefault="00C84A92" w:rsidP="002B1B0E">
      <w:pPr>
        <w:adjustRightInd w:val="0"/>
        <w:jc w:val="both"/>
        <w:rPr>
          <w:rFonts w:ascii="Arial" w:hAnsi="Arial" w:cs="Arial"/>
          <w:color w:val="EE0000"/>
          <w:sz w:val="24"/>
          <w:szCs w:val="24"/>
        </w:rPr>
      </w:pPr>
    </w:p>
    <w:p w14:paraId="54A73B84" w14:textId="77777777" w:rsidR="002B1B0E" w:rsidRDefault="002B1B0E" w:rsidP="002B1B0E">
      <w:pPr>
        <w:adjustRightInd w:val="0"/>
        <w:jc w:val="both"/>
        <w:rPr>
          <w:rFonts w:ascii="Arial" w:hAnsi="Arial" w:cs="Arial"/>
          <w:color w:val="EE0000"/>
          <w:sz w:val="24"/>
          <w:szCs w:val="24"/>
        </w:rPr>
      </w:pPr>
    </w:p>
    <w:p w14:paraId="414C4778" w14:textId="77777777" w:rsidR="002B1B0E" w:rsidRPr="00464B07" w:rsidRDefault="002B1B0E" w:rsidP="002B1B0E">
      <w:pPr>
        <w:adjustRightInd w:val="0"/>
        <w:jc w:val="both"/>
        <w:rPr>
          <w:rFonts w:ascii="Arial" w:hAnsi="Arial" w:cs="Arial"/>
          <w:color w:val="EE0000"/>
          <w:sz w:val="24"/>
          <w:szCs w:val="24"/>
        </w:rPr>
      </w:pPr>
    </w:p>
    <w:p w14:paraId="70EEDC89" w14:textId="28FFCBD6" w:rsidR="00C84A92" w:rsidRPr="00464B07" w:rsidRDefault="00C84A92" w:rsidP="00CE6D03">
      <w:pPr>
        <w:adjustRightInd w:val="0"/>
        <w:ind w:firstLine="708"/>
        <w:jc w:val="both"/>
        <w:rPr>
          <w:rFonts w:ascii="Arial" w:hAnsi="Arial" w:cs="Arial"/>
          <w:color w:val="EE0000"/>
          <w:sz w:val="24"/>
          <w:szCs w:val="24"/>
        </w:rPr>
      </w:pPr>
    </w:p>
    <w:p w14:paraId="783B8DE1" w14:textId="740309F1" w:rsidR="00C84A92" w:rsidRPr="00464B07" w:rsidRDefault="00C84A92" w:rsidP="00CE6D03">
      <w:pPr>
        <w:adjustRightInd w:val="0"/>
        <w:ind w:firstLine="708"/>
        <w:jc w:val="both"/>
        <w:rPr>
          <w:rFonts w:ascii="Arial" w:hAnsi="Arial" w:cs="Arial"/>
          <w:color w:val="EE0000"/>
          <w:sz w:val="24"/>
          <w:szCs w:val="24"/>
        </w:rPr>
      </w:pPr>
    </w:p>
    <w:p w14:paraId="335397CA" w14:textId="77777777" w:rsidR="006A3A0D" w:rsidRPr="002B1B0E" w:rsidRDefault="006A3A0D" w:rsidP="00F408D3">
      <w:pPr>
        <w:pStyle w:val="Titlu1"/>
        <w:numPr>
          <w:ilvl w:val="0"/>
          <w:numId w:val="0"/>
        </w:numPr>
        <w:rPr>
          <w:sz w:val="22"/>
          <w:szCs w:val="22"/>
          <w:u w:val="single"/>
        </w:rPr>
      </w:pPr>
      <w:bookmarkStart w:id="149" w:name="_Toc223781018"/>
      <w:r w:rsidRPr="002B1B0E">
        <w:rPr>
          <w:sz w:val="22"/>
          <w:szCs w:val="22"/>
          <w:u w:val="single"/>
        </w:rPr>
        <w:t>9. EXPUNEREA MOTIVELOR CARE AU CONDUS LA SELECTAREA VARIANTELOR ALESE</w:t>
      </w:r>
      <w:bookmarkEnd w:id="149"/>
    </w:p>
    <w:p w14:paraId="28F2EE89" w14:textId="77777777" w:rsidR="006A3A0D" w:rsidRPr="002B1B0E" w:rsidRDefault="006A3A0D" w:rsidP="00570334">
      <w:pPr>
        <w:pStyle w:val="NoSpacing1"/>
        <w:rPr>
          <w:sz w:val="22"/>
          <w:szCs w:val="22"/>
        </w:rPr>
      </w:pPr>
    </w:p>
    <w:p w14:paraId="5DDE4870" w14:textId="77777777" w:rsidR="002B1B0E" w:rsidRPr="002B1B0E" w:rsidRDefault="002B1B0E" w:rsidP="002B1B0E">
      <w:pPr>
        <w:pStyle w:val="Corptext"/>
        <w:tabs>
          <w:tab w:val="left" w:pos="8789"/>
        </w:tabs>
        <w:spacing w:before="89"/>
        <w:ind w:right="-24" w:firstLine="708"/>
        <w:jc w:val="both"/>
        <w:rPr>
          <w:rFonts w:ascii="Arial" w:hAnsi="Arial" w:cs="Arial"/>
        </w:rPr>
      </w:pPr>
      <w:bookmarkStart w:id="150" w:name="_Hlk112673362"/>
      <w:r w:rsidRPr="002B1B0E">
        <w:rPr>
          <w:rFonts w:ascii="Arial" w:hAnsi="Arial" w:cs="Arial"/>
        </w:rPr>
        <w:t>In</w:t>
      </w:r>
      <w:r w:rsidRPr="002B1B0E">
        <w:rPr>
          <w:rFonts w:ascii="Arial" w:hAnsi="Arial" w:cs="Arial"/>
          <w:spacing w:val="28"/>
        </w:rPr>
        <w:t xml:space="preserve"> </w:t>
      </w:r>
      <w:r w:rsidRPr="002B1B0E">
        <w:rPr>
          <w:rFonts w:ascii="Arial" w:hAnsi="Arial" w:cs="Arial"/>
        </w:rPr>
        <w:t>urma</w:t>
      </w:r>
      <w:r w:rsidRPr="002B1B0E">
        <w:rPr>
          <w:rFonts w:ascii="Arial" w:hAnsi="Arial" w:cs="Arial"/>
          <w:spacing w:val="28"/>
        </w:rPr>
        <w:t xml:space="preserve"> </w:t>
      </w:r>
      <w:r w:rsidRPr="002B1B0E">
        <w:rPr>
          <w:rFonts w:ascii="Arial" w:hAnsi="Arial" w:cs="Arial"/>
        </w:rPr>
        <w:t>procesului</w:t>
      </w:r>
      <w:r w:rsidRPr="002B1B0E">
        <w:rPr>
          <w:rFonts w:ascii="Arial" w:hAnsi="Arial" w:cs="Arial"/>
          <w:spacing w:val="25"/>
        </w:rPr>
        <w:t xml:space="preserve"> </w:t>
      </w:r>
      <w:r w:rsidRPr="002B1B0E">
        <w:rPr>
          <w:rFonts w:ascii="Arial" w:hAnsi="Arial" w:cs="Arial"/>
        </w:rPr>
        <w:t>de</w:t>
      </w:r>
      <w:r w:rsidRPr="002B1B0E">
        <w:rPr>
          <w:rFonts w:ascii="Arial" w:hAnsi="Arial" w:cs="Arial"/>
          <w:spacing w:val="28"/>
        </w:rPr>
        <w:t xml:space="preserve"> </w:t>
      </w:r>
      <w:r w:rsidRPr="002B1B0E">
        <w:rPr>
          <w:rFonts w:ascii="Arial" w:hAnsi="Arial" w:cs="Arial"/>
        </w:rPr>
        <w:t>evaluare</w:t>
      </w:r>
      <w:r w:rsidRPr="002B1B0E">
        <w:rPr>
          <w:rFonts w:ascii="Arial" w:hAnsi="Arial" w:cs="Arial"/>
          <w:spacing w:val="28"/>
        </w:rPr>
        <w:t xml:space="preserve"> </w:t>
      </w:r>
      <w:r w:rsidRPr="002B1B0E">
        <w:rPr>
          <w:rFonts w:ascii="Arial" w:hAnsi="Arial" w:cs="Arial"/>
        </w:rPr>
        <w:t>de</w:t>
      </w:r>
      <w:r w:rsidRPr="002B1B0E">
        <w:rPr>
          <w:rFonts w:ascii="Arial" w:hAnsi="Arial" w:cs="Arial"/>
          <w:spacing w:val="27"/>
        </w:rPr>
        <w:t xml:space="preserve"> </w:t>
      </w:r>
      <w:r w:rsidRPr="002B1B0E">
        <w:rPr>
          <w:rFonts w:ascii="Arial" w:hAnsi="Arial" w:cs="Arial"/>
        </w:rPr>
        <w:t>mediu</w:t>
      </w:r>
      <w:r w:rsidRPr="002B1B0E">
        <w:rPr>
          <w:rFonts w:ascii="Arial" w:hAnsi="Arial" w:cs="Arial"/>
          <w:spacing w:val="29"/>
        </w:rPr>
        <w:t xml:space="preserve"> </w:t>
      </w:r>
      <w:r w:rsidRPr="002B1B0E">
        <w:rPr>
          <w:rFonts w:ascii="Arial" w:hAnsi="Arial" w:cs="Arial"/>
        </w:rPr>
        <w:t>au</w:t>
      </w:r>
      <w:r w:rsidRPr="002B1B0E">
        <w:rPr>
          <w:rFonts w:ascii="Arial" w:hAnsi="Arial" w:cs="Arial"/>
          <w:spacing w:val="29"/>
        </w:rPr>
        <w:t xml:space="preserve"> </w:t>
      </w:r>
      <w:r w:rsidRPr="002B1B0E">
        <w:rPr>
          <w:rFonts w:ascii="Arial" w:hAnsi="Arial" w:cs="Arial"/>
        </w:rPr>
        <w:t>fost</w:t>
      </w:r>
      <w:r w:rsidRPr="002B1B0E">
        <w:rPr>
          <w:rFonts w:ascii="Arial" w:hAnsi="Arial" w:cs="Arial"/>
          <w:spacing w:val="28"/>
        </w:rPr>
        <w:t xml:space="preserve"> </w:t>
      </w:r>
      <w:r w:rsidRPr="002B1B0E">
        <w:rPr>
          <w:rFonts w:ascii="Arial" w:hAnsi="Arial" w:cs="Arial"/>
        </w:rPr>
        <w:t>identificate,</w:t>
      </w:r>
      <w:r w:rsidRPr="002B1B0E">
        <w:rPr>
          <w:rFonts w:ascii="Arial" w:hAnsi="Arial" w:cs="Arial"/>
          <w:spacing w:val="28"/>
        </w:rPr>
        <w:t xml:space="preserve"> </w:t>
      </w:r>
      <w:r w:rsidRPr="002B1B0E">
        <w:rPr>
          <w:rFonts w:ascii="Arial" w:hAnsi="Arial" w:cs="Arial"/>
        </w:rPr>
        <w:t>analizate</w:t>
      </w:r>
      <w:r w:rsidRPr="002B1B0E">
        <w:rPr>
          <w:rFonts w:ascii="Arial" w:hAnsi="Arial" w:cs="Arial"/>
          <w:spacing w:val="25"/>
        </w:rPr>
        <w:t xml:space="preserve"> </w:t>
      </w:r>
      <w:r w:rsidRPr="002B1B0E">
        <w:rPr>
          <w:rFonts w:ascii="Arial" w:hAnsi="Arial" w:cs="Arial"/>
        </w:rPr>
        <w:t>si</w:t>
      </w:r>
      <w:r w:rsidRPr="002B1B0E">
        <w:rPr>
          <w:rFonts w:ascii="Arial" w:hAnsi="Arial" w:cs="Arial"/>
          <w:spacing w:val="29"/>
        </w:rPr>
        <w:t xml:space="preserve"> </w:t>
      </w:r>
      <w:r w:rsidRPr="002B1B0E">
        <w:rPr>
          <w:rFonts w:ascii="Arial" w:hAnsi="Arial" w:cs="Arial"/>
        </w:rPr>
        <w:t>evaluate patru  alternative</w:t>
      </w:r>
      <w:r w:rsidRPr="002B1B0E">
        <w:rPr>
          <w:rFonts w:ascii="Arial" w:hAnsi="Arial" w:cs="Arial"/>
          <w:spacing w:val="-3"/>
        </w:rPr>
        <w:t xml:space="preserve"> </w:t>
      </w:r>
      <w:r w:rsidRPr="002B1B0E">
        <w:rPr>
          <w:rFonts w:ascii="Arial" w:hAnsi="Arial" w:cs="Arial"/>
        </w:rPr>
        <w:t>de realizare</w:t>
      </w:r>
      <w:r w:rsidRPr="002B1B0E">
        <w:rPr>
          <w:rFonts w:ascii="Arial" w:hAnsi="Arial" w:cs="Arial"/>
          <w:spacing w:val="-1"/>
        </w:rPr>
        <w:t xml:space="preserve"> </w:t>
      </w:r>
      <w:r w:rsidRPr="002B1B0E">
        <w:rPr>
          <w:rFonts w:ascii="Arial" w:hAnsi="Arial" w:cs="Arial"/>
        </w:rPr>
        <w:t>a</w:t>
      </w:r>
      <w:r w:rsidRPr="002B1B0E">
        <w:rPr>
          <w:rFonts w:ascii="Arial" w:hAnsi="Arial" w:cs="Arial"/>
          <w:spacing w:val="-3"/>
        </w:rPr>
        <w:t xml:space="preserve"> </w:t>
      </w:r>
      <w:r w:rsidRPr="002B1B0E">
        <w:rPr>
          <w:rFonts w:ascii="Arial" w:hAnsi="Arial" w:cs="Arial"/>
        </w:rPr>
        <w:t>obiectivelor</w:t>
      </w:r>
      <w:r w:rsidRPr="002B1B0E">
        <w:rPr>
          <w:rFonts w:ascii="Arial" w:hAnsi="Arial" w:cs="Arial"/>
          <w:spacing w:val="-3"/>
        </w:rPr>
        <w:t xml:space="preserve"> </w:t>
      </w:r>
      <w:r w:rsidRPr="002B1B0E">
        <w:rPr>
          <w:rFonts w:ascii="Arial" w:hAnsi="Arial" w:cs="Arial"/>
        </w:rPr>
        <w:t>planului.</w:t>
      </w:r>
    </w:p>
    <w:p w14:paraId="338DE3C7" w14:textId="77777777" w:rsidR="002B1B0E" w:rsidRPr="002B1B0E" w:rsidRDefault="002B1B0E" w:rsidP="002B1B0E">
      <w:pPr>
        <w:ind w:right="-24" w:firstLine="709"/>
        <w:jc w:val="both"/>
        <w:rPr>
          <w:rFonts w:ascii="Arial" w:eastAsia="Calibri" w:hAnsi="Arial" w:cs="Arial"/>
        </w:rPr>
      </w:pPr>
      <w:r w:rsidRPr="002B1B0E">
        <w:rPr>
          <w:rFonts w:ascii="Arial" w:eastAsia="Calibri" w:hAnsi="Arial" w:cs="Arial"/>
        </w:rPr>
        <w:t>Se</w:t>
      </w:r>
      <w:r w:rsidRPr="002B1B0E">
        <w:rPr>
          <w:rFonts w:ascii="Arial" w:eastAsia="Calibri" w:hAnsi="Arial" w:cs="Arial"/>
          <w:spacing w:val="17"/>
        </w:rPr>
        <w:t xml:space="preserve"> </w:t>
      </w:r>
      <w:r w:rsidRPr="002B1B0E">
        <w:rPr>
          <w:rFonts w:ascii="Arial" w:eastAsia="Calibri" w:hAnsi="Arial" w:cs="Arial"/>
        </w:rPr>
        <w:t>face</w:t>
      </w:r>
      <w:r w:rsidRPr="002B1B0E">
        <w:rPr>
          <w:rFonts w:ascii="Arial" w:eastAsia="Calibri" w:hAnsi="Arial" w:cs="Arial"/>
          <w:spacing w:val="17"/>
        </w:rPr>
        <w:t xml:space="preserve"> </w:t>
      </w:r>
      <w:r w:rsidRPr="002B1B0E">
        <w:rPr>
          <w:rFonts w:ascii="Arial" w:eastAsia="Calibri" w:hAnsi="Arial" w:cs="Arial"/>
        </w:rPr>
        <w:t>mentiunea</w:t>
      </w:r>
      <w:r w:rsidRPr="002B1B0E">
        <w:rPr>
          <w:rFonts w:ascii="Arial" w:eastAsia="Calibri" w:hAnsi="Arial" w:cs="Arial"/>
          <w:spacing w:val="14"/>
        </w:rPr>
        <w:t xml:space="preserve"> </w:t>
      </w:r>
      <w:r w:rsidRPr="002B1B0E">
        <w:rPr>
          <w:rFonts w:ascii="Arial" w:eastAsia="Calibri" w:hAnsi="Arial" w:cs="Arial"/>
        </w:rPr>
        <w:t>ca</w:t>
      </w:r>
      <w:r w:rsidRPr="002B1B0E">
        <w:rPr>
          <w:rFonts w:ascii="Arial" w:eastAsia="Calibri" w:hAnsi="Arial" w:cs="Arial"/>
          <w:spacing w:val="17"/>
        </w:rPr>
        <w:t xml:space="preserve"> </w:t>
      </w:r>
      <w:r w:rsidRPr="002B1B0E">
        <w:rPr>
          <w:rFonts w:ascii="Arial" w:eastAsia="Calibri" w:hAnsi="Arial" w:cs="Arial"/>
        </w:rPr>
        <w:t>in</w:t>
      </w:r>
      <w:r w:rsidRPr="002B1B0E">
        <w:rPr>
          <w:rFonts w:ascii="Arial" w:eastAsia="Calibri" w:hAnsi="Arial" w:cs="Arial"/>
          <w:spacing w:val="17"/>
        </w:rPr>
        <w:t xml:space="preserve"> </w:t>
      </w:r>
      <w:r w:rsidRPr="002B1B0E">
        <w:rPr>
          <w:rFonts w:ascii="Arial" w:eastAsia="Calibri" w:hAnsi="Arial" w:cs="Arial"/>
        </w:rPr>
        <w:t>Anexa</w:t>
      </w:r>
      <w:r w:rsidRPr="002B1B0E">
        <w:rPr>
          <w:rFonts w:ascii="Arial" w:eastAsia="Calibri" w:hAnsi="Arial" w:cs="Arial"/>
          <w:spacing w:val="14"/>
        </w:rPr>
        <w:t xml:space="preserve"> </w:t>
      </w:r>
      <w:r w:rsidRPr="002B1B0E">
        <w:rPr>
          <w:rFonts w:ascii="Arial" w:eastAsia="Calibri" w:hAnsi="Arial" w:cs="Arial"/>
        </w:rPr>
        <w:t>2</w:t>
      </w:r>
      <w:r w:rsidRPr="002B1B0E">
        <w:rPr>
          <w:rFonts w:ascii="Arial" w:eastAsia="Calibri" w:hAnsi="Arial" w:cs="Arial"/>
          <w:spacing w:val="15"/>
        </w:rPr>
        <w:t xml:space="preserve"> </w:t>
      </w:r>
      <w:r w:rsidRPr="002B1B0E">
        <w:rPr>
          <w:rFonts w:ascii="Arial" w:eastAsia="Calibri" w:hAnsi="Arial" w:cs="Arial"/>
        </w:rPr>
        <w:t>la</w:t>
      </w:r>
      <w:r w:rsidRPr="002B1B0E">
        <w:rPr>
          <w:rFonts w:ascii="Arial" w:eastAsia="Calibri" w:hAnsi="Arial" w:cs="Arial"/>
          <w:spacing w:val="14"/>
        </w:rPr>
        <w:t xml:space="preserve"> </w:t>
      </w:r>
      <w:r w:rsidRPr="002B1B0E">
        <w:rPr>
          <w:rFonts w:ascii="Arial" w:eastAsia="Calibri" w:hAnsi="Arial" w:cs="Arial"/>
        </w:rPr>
        <w:t>HG</w:t>
      </w:r>
      <w:r w:rsidRPr="002B1B0E">
        <w:rPr>
          <w:rFonts w:ascii="Arial" w:eastAsia="Calibri" w:hAnsi="Arial" w:cs="Arial"/>
          <w:spacing w:val="15"/>
        </w:rPr>
        <w:t xml:space="preserve"> </w:t>
      </w:r>
      <w:r w:rsidRPr="002B1B0E">
        <w:rPr>
          <w:rFonts w:ascii="Arial" w:eastAsia="Calibri" w:hAnsi="Arial" w:cs="Arial"/>
        </w:rPr>
        <w:t>nr.</w:t>
      </w:r>
      <w:r w:rsidRPr="002B1B0E">
        <w:rPr>
          <w:rFonts w:ascii="Arial" w:eastAsia="Calibri" w:hAnsi="Arial" w:cs="Arial"/>
          <w:spacing w:val="16"/>
        </w:rPr>
        <w:t xml:space="preserve"> </w:t>
      </w:r>
      <w:r w:rsidRPr="002B1B0E">
        <w:rPr>
          <w:rFonts w:ascii="Arial" w:eastAsia="Calibri" w:hAnsi="Arial" w:cs="Arial"/>
        </w:rPr>
        <w:t>1076/2004</w:t>
      </w:r>
      <w:r w:rsidRPr="002B1B0E">
        <w:rPr>
          <w:rFonts w:ascii="Arial" w:eastAsia="Calibri" w:hAnsi="Arial" w:cs="Arial"/>
          <w:spacing w:val="15"/>
        </w:rPr>
        <w:t xml:space="preserve"> </w:t>
      </w:r>
      <w:r w:rsidRPr="002B1B0E">
        <w:rPr>
          <w:rFonts w:ascii="Arial" w:eastAsia="Calibri" w:hAnsi="Arial" w:cs="Arial"/>
        </w:rPr>
        <w:t>este</w:t>
      </w:r>
      <w:r w:rsidRPr="002B1B0E">
        <w:rPr>
          <w:rFonts w:ascii="Arial" w:eastAsia="Calibri" w:hAnsi="Arial" w:cs="Arial"/>
          <w:spacing w:val="17"/>
        </w:rPr>
        <w:t xml:space="preserve"> </w:t>
      </w:r>
      <w:r w:rsidRPr="002B1B0E">
        <w:rPr>
          <w:rFonts w:ascii="Arial" w:eastAsia="Calibri" w:hAnsi="Arial" w:cs="Arial"/>
        </w:rPr>
        <w:t>indicata</w:t>
      </w:r>
      <w:r w:rsidRPr="002B1B0E">
        <w:rPr>
          <w:rFonts w:ascii="Arial" w:eastAsia="Calibri" w:hAnsi="Arial" w:cs="Arial"/>
          <w:spacing w:val="14"/>
        </w:rPr>
        <w:t xml:space="preserve"> </w:t>
      </w:r>
      <w:r w:rsidRPr="002B1B0E">
        <w:rPr>
          <w:rFonts w:ascii="Arial" w:eastAsia="Calibri" w:hAnsi="Arial" w:cs="Arial"/>
        </w:rPr>
        <w:t>cerinta</w:t>
      </w:r>
      <w:r w:rsidRPr="002B1B0E">
        <w:rPr>
          <w:rFonts w:ascii="Arial" w:eastAsia="Calibri" w:hAnsi="Arial" w:cs="Arial"/>
          <w:spacing w:val="-67"/>
        </w:rPr>
        <w:t xml:space="preserve"> </w:t>
      </w:r>
      <w:r w:rsidRPr="002B1B0E">
        <w:rPr>
          <w:rFonts w:ascii="Arial" w:eastAsia="Calibri" w:hAnsi="Arial" w:cs="Arial"/>
        </w:rPr>
        <w:t>prezentarii,</w:t>
      </w:r>
      <w:r w:rsidRPr="002B1B0E">
        <w:rPr>
          <w:rFonts w:ascii="Arial" w:eastAsia="Calibri" w:hAnsi="Arial" w:cs="Arial"/>
          <w:spacing w:val="24"/>
        </w:rPr>
        <w:t xml:space="preserve"> </w:t>
      </w:r>
      <w:r w:rsidRPr="002B1B0E">
        <w:rPr>
          <w:rFonts w:ascii="Arial" w:eastAsia="Calibri" w:hAnsi="Arial" w:cs="Arial"/>
        </w:rPr>
        <w:t>in</w:t>
      </w:r>
      <w:r w:rsidRPr="002B1B0E">
        <w:rPr>
          <w:rFonts w:ascii="Arial" w:eastAsia="Calibri" w:hAnsi="Arial" w:cs="Arial"/>
          <w:spacing w:val="25"/>
        </w:rPr>
        <w:t xml:space="preserve"> </w:t>
      </w:r>
      <w:r w:rsidRPr="002B1B0E">
        <w:rPr>
          <w:rFonts w:ascii="Arial" w:eastAsia="Calibri" w:hAnsi="Arial" w:cs="Arial"/>
        </w:rPr>
        <w:t>raportul</w:t>
      </w:r>
      <w:r w:rsidRPr="002B1B0E">
        <w:rPr>
          <w:rFonts w:ascii="Arial" w:eastAsia="Calibri" w:hAnsi="Arial" w:cs="Arial"/>
          <w:spacing w:val="23"/>
        </w:rPr>
        <w:t xml:space="preserve"> </w:t>
      </w:r>
      <w:r w:rsidRPr="002B1B0E">
        <w:rPr>
          <w:rFonts w:ascii="Arial" w:eastAsia="Calibri" w:hAnsi="Arial" w:cs="Arial"/>
        </w:rPr>
        <w:t>de</w:t>
      </w:r>
      <w:r w:rsidRPr="002B1B0E">
        <w:rPr>
          <w:rFonts w:ascii="Arial" w:eastAsia="Calibri" w:hAnsi="Arial" w:cs="Arial"/>
          <w:spacing w:val="25"/>
        </w:rPr>
        <w:t xml:space="preserve"> </w:t>
      </w:r>
      <w:r w:rsidRPr="002B1B0E">
        <w:rPr>
          <w:rFonts w:ascii="Arial" w:eastAsia="Calibri" w:hAnsi="Arial" w:cs="Arial"/>
        </w:rPr>
        <w:t>mediu</w:t>
      </w:r>
      <w:r w:rsidRPr="002B1B0E">
        <w:rPr>
          <w:rFonts w:ascii="Arial" w:eastAsia="Calibri" w:hAnsi="Arial" w:cs="Arial"/>
          <w:spacing w:val="25"/>
        </w:rPr>
        <w:t xml:space="preserve"> </w:t>
      </w:r>
      <w:r w:rsidRPr="002B1B0E">
        <w:rPr>
          <w:rFonts w:ascii="Arial" w:eastAsia="Calibri" w:hAnsi="Arial" w:cs="Arial"/>
        </w:rPr>
        <w:t>a</w:t>
      </w:r>
      <w:r w:rsidRPr="002B1B0E">
        <w:rPr>
          <w:rFonts w:ascii="Arial" w:eastAsia="Calibri" w:hAnsi="Arial" w:cs="Arial"/>
          <w:spacing w:val="30"/>
        </w:rPr>
        <w:t xml:space="preserve"> </w:t>
      </w:r>
      <w:r w:rsidRPr="002B1B0E">
        <w:rPr>
          <w:rFonts w:ascii="Arial" w:eastAsia="Calibri" w:hAnsi="Arial" w:cs="Arial"/>
          <w:i/>
        </w:rPr>
        <w:t>„Aspectelor</w:t>
      </w:r>
      <w:r w:rsidRPr="002B1B0E">
        <w:rPr>
          <w:rFonts w:ascii="Arial" w:eastAsia="Calibri" w:hAnsi="Arial" w:cs="Arial"/>
          <w:i/>
          <w:spacing w:val="25"/>
        </w:rPr>
        <w:t xml:space="preserve"> </w:t>
      </w:r>
      <w:r w:rsidRPr="002B1B0E">
        <w:rPr>
          <w:rFonts w:ascii="Arial" w:eastAsia="Calibri" w:hAnsi="Arial" w:cs="Arial"/>
          <w:i/>
        </w:rPr>
        <w:t>relevante</w:t>
      </w:r>
      <w:r w:rsidRPr="002B1B0E">
        <w:rPr>
          <w:rFonts w:ascii="Arial" w:eastAsia="Calibri" w:hAnsi="Arial" w:cs="Arial"/>
          <w:i/>
          <w:spacing w:val="25"/>
        </w:rPr>
        <w:t xml:space="preserve"> </w:t>
      </w:r>
      <w:r w:rsidRPr="002B1B0E">
        <w:rPr>
          <w:rFonts w:ascii="Arial" w:eastAsia="Calibri" w:hAnsi="Arial" w:cs="Arial"/>
          <w:i/>
        </w:rPr>
        <w:t>ale</w:t>
      </w:r>
      <w:r w:rsidRPr="002B1B0E">
        <w:rPr>
          <w:rFonts w:ascii="Arial" w:eastAsia="Calibri" w:hAnsi="Arial" w:cs="Arial"/>
          <w:i/>
          <w:spacing w:val="25"/>
        </w:rPr>
        <w:t xml:space="preserve"> </w:t>
      </w:r>
      <w:r w:rsidRPr="002B1B0E">
        <w:rPr>
          <w:rFonts w:ascii="Arial" w:eastAsia="Calibri" w:hAnsi="Arial" w:cs="Arial"/>
          <w:i/>
        </w:rPr>
        <w:t>starii</w:t>
      </w:r>
      <w:r w:rsidRPr="002B1B0E">
        <w:rPr>
          <w:rFonts w:ascii="Arial" w:eastAsia="Calibri" w:hAnsi="Arial" w:cs="Arial"/>
          <w:i/>
          <w:spacing w:val="25"/>
        </w:rPr>
        <w:t xml:space="preserve"> </w:t>
      </w:r>
      <w:r w:rsidRPr="002B1B0E">
        <w:rPr>
          <w:rFonts w:ascii="Arial" w:eastAsia="Calibri" w:hAnsi="Arial" w:cs="Arial"/>
          <w:i/>
        </w:rPr>
        <w:t>actuale</w:t>
      </w:r>
      <w:r w:rsidRPr="002B1B0E">
        <w:rPr>
          <w:rFonts w:ascii="Arial" w:eastAsia="Calibri" w:hAnsi="Arial" w:cs="Arial"/>
          <w:i/>
          <w:spacing w:val="22"/>
        </w:rPr>
        <w:t xml:space="preserve"> </w:t>
      </w:r>
      <w:r w:rsidRPr="002B1B0E">
        <w:rPr>
          <w:rFonts w:ascii="Arial" w:eastAsia="Calibri" w:hAnsi="Arial" w:cs="Arial"/>
          <w:i/>
        </w:rPr>
        <w:t>a</w:t>
      </w:r>
      <w:r w:rsidRPr="002B1B0E">
        <w:rPr>
          <w:rFonts w:ascii="Arial" w:eastAsia="Calibri" w:hAnsi="Arial" w:cs="Arial"/>
          <w:i/>
          <w:spacing w:val="25"/>
        </w:rPr>
        <w:t xml:space="preserve"> </w:t>
      </w:r>
      <w:r w:rsidRPr="002B1B0E">
        <w:rPr>
          <w:rFonts w:ascii="Arial" w:eastAsia="Calibri" w:hAnsi="Arial" w:cs="Arial"/>
          <w:i/>
        </w:rPr>
        <w:t>mediului</w:t>
      </w:r>
      <w:r w:rsidRPr="002B1B0E">
        <w:rPr>
          <w:rFonts w:ascii="Arial" w:eastAsia="Calibri" w:hAnsi="Arial" w:cs="Arial"/>
          <w:i/>
          <w:spacing w:val="23"/>
        </w:rPr>
        <w:t xml:space="preserve"> </w:t>
      </w:r>
      <w:r w:rsidRPr="002B1B0E">
        <w:rPr>
          <w:rFonts w:ascii="Arial" w:eastAsia="Calibri" w:hAnsi="Arial" w:cs="Arial"/>
          <w:i/>
        </w:rPr>
        <w:t>si</w:t>
      </w:r>
      <w:r w:rsidRPr="002B1B0E">
        <w:rPr>
          <w:rFonts w:ascii="Arial" w:eastAsia="Calibri" w:hAnsi="Arial" w:cs="Arial"/>
          <w:i/>
          <w:spacing w:val="-67"/>
        </w:rPr>
        <w:t xml:space="preserve"> </w:t>
      </w:r>
      <w:r w:rsidRPr="002B1B0E">
        <w:rPr>
          <w:rFonts w:ascii="Arial" w:eastAsia="Calibri" w:hAnsi="Arial" w:cs="Arial"/>
          <w:i/>
        </w:rPr>
        <w:t>ale evolutiei sale probabile in situatia neimplementarii planului sau programului propus”.</w:t>
      </w:r>
      <w:r w:rsidRPr="002B1B0E">
        <w:rPr>
          <w:rFonts w:ascii="Arial" w:eastAsia="Calibri" w:hAnsi="Arial" w:cs="Arial"/>
          <w:i/>
          <w:spacing w:val="-67"/>
        </w:rPr>
        <w:t xml:space="preserve"> </w:t>
      </w:r>
      <w:r w:rsidRPr="002B1B0E">
        <w:rPr>
          <w:rFonts w:ascii="Arial" w:eastAsia="Calibri" w:hAnsi="Arial" w:cs="Arial"/>
        </w:rPr>
        <w:t>Analiza</w:t>
      </w:r>
      <w:r w:rsidRPr="002B1B0E">
        <w:rPr>
          <w:rFonts w:ascii="Arial" w:eastAsia="Calibri" w:hAnsi="Arial" w:cs="Arial"/>
          <w:spacing w:val="71"/>
        </w:rPr>
        <w:t xml:space="preserve"> </w:t>
      </w:r>
      <w:r w:rsidRPr="002B1B0E">
        <w:rPr>
          <w:rFonts w:ascii="Arial" w:eastAsia="Calibri" w:hAnsi="Arial" w:cs="Arial"/>
        </w:rPr>
        <w:t>evolutiei</w:t>
      </w:r>
      <w:r w:rsidRPr="002B1B0E">
        <w:rPr>
          <w:rFonts w:ascii="Arial" w:eastAsia="Calibri" w:hAnsi="Arial" w:cs="Arial"/>
          <w:spacing w:val="71"/>
        </w:rPr>
        <w:t xml:space="preserve"> </w:t>
      </w:r>
      <w:r w:rsidRPr="002B1B0E">
        <w:rPr>
          <w:rFonts w:ascii="Arial" w:eastAsia="Calibri" w:hAnsi="Arial" w:cs="Arial"/>
        </w:rPr>
        <w:t>mediului</w:t>
      </w:r>
      <w:r w:rsidRPr="002B1B0E">
        <w:rPr>
          <w:rFonts w:ascii="Arial" w:eastAsia="Calibri" w:hAnsi="Arial" w:cs="Arial"/>
          <w:spacing w:val="71"/>
        </w:rPr>
        <w:t xml:space="preserve"> </w:t>
      </w:r>
      <w:r w:rsidRPr="002B1B0E">
        <w:rPr>
          <w:rFonts w:ascii="Arial" w:eastAsia="Calibri" w:hAnsi="Arial" w:cs="Arial"/>
        </w:rPr>
        <w:t>in</w:t>
      </w:r>
      <w:r w:rsidRPr="002B1B0E">
        <w:rPr>
          <w:rFonts w:ascii="Arial" w:eastAsia="Calibri" w:hAnsi="Arial" w:cs="Arial"/>
          <w:spacing w:val="71"/>
        </w:rPr>
        <w:t xml:space="preserve"> </w:t>
      </w:r>
      <w:r w:rsidRPr="002B1B0E">
        <w:rPr>
          <w:rFonts w:ascii="Arial" w:eastAsia="Calibri" w:hAnsi="Arial" w:cs="Arial"/>
        </w:rPr>
        <w:t>cazul   neimplementarii   planului   sau</w:t>
      </w:r>
      <w:r w:rsidRPr="002B1B0E">
        <w:rPr>
          <w:rFonts w:ascii="Arial" w:eastAsia="Calibri" w:hAnsi="Arial" w:cs="Arial"/>
          <w:spacing w:val="70"/>
        </w:rPr>
        <w:t xml:space="preserve"> </w:t>
      </w:r>
      <w:r w:rsidRPr="002B1B0E">
        <w:rPr>
          <w:rFonts w:ascii="Arial" w:eastAsia="Calibri" w:hAnsi="Arial" w:cs="Arial"/>
        </w:rPr>
        <w:t>programului</w:t>
      </w:r>
      <w:r w:rsidRPr="002B1B0E">
        <w:rPr>
          <w:rFonts w:ascii="Arial" w:eastAsia="Calibri" w:hAnsi="Arial" w:cs="Arial"/>
          <w:spacing w:val="1"/>
        </w:rPr>
        <w:t xml:space="preserve"> </w:t>
      </w:r>
      <w:r w:rsidRPr="002B1B0E">
        <w:rPr>
          <w:rFonts w:ascii="Arial" w:eastAsia="Calibri" w:hAnsi="Arial" w:cs="Arial"/>
        </w:rPr>
        <w:t>propus</w:t>
      </w:r>
      <w:r w:rsidRPr="002B1B0E">
        <w:rPr>
          <w:rFonts w:ascii="Arial" w:eastAsia="Calibri" w:hAnsi="Arial" w:cs="Arial"/>
          <w:spacing w:val="11"/>
        </w:rPr>
        <w:t xml:space="preserve"> </w:t>
      </w:r>
      <w:r w:rsidRPr="002B1B0E">
        <w:rPr>
          <w:rFonts w:ascii="Arial" w:eastAsia="Calibri" w:hAnsi="Arial" w:cs="Arial"/>
        </w:rPr>
        <w:t>include</w:t>
      </w:r>
      <w:r w:rsidRPr="002B1B0E">
        <w:rPr>
          <w:rFonts w:ascii="Arial" w:eastAsia="Calibri" w:hAnsi="Arial" w:cs="Arial"/>
          <w:spacing w:val="11"/>
        </w:rPr>
        <w:t xml:space="preserve"> </w:t>
      </w:r>
      <w:r w:rsidRPr="002B1B0E">
        <w:rPr>
          <w:rFonts w:ascii="Arial" w:eastAsia="Calibri" w:hAnsi="Arial" w:cs="Arial"/>
        </w:rPr>
        <w:t>nu</w:t>
      </w:r>
      <w:r w:rsidRPr="002B1B0E">
        <w:rPr>
          <w:rFonts w:ascii="Arial" w:eastAsia="Calibri" w:hAnsi="Arial" w:cs="Arial"/>
          <w:spacing w:val="11"/>
        </w:rPr>
        <w:t xml:space="preserve"> </w:t>
      </w:r>
      <w:r w:rsidRPr="002B1B0E">
        <w:rPr>
          <w:rFonts w:ascii="Arial" w:eastAsia="Calibri" w:hAnsi="Arial" w:cs="Arial"/>
        </w:rPr>
        <w:t>numai</w:t>
      </w:r>
      <w:r w:rsidRPr="002B1B0E">
        <w:rPr>
          <w:rFonts w:ascii="Arial" w:eastAsia="Calibri" w:hAnsi="Arial" w:cs="Arial"/>
          <w:spacing w:val="13"/>
        </w:rPr>
        <w:t xml:space="preserve"> </w:t>
      </w:r>
      <w:r w:rsidRPr="002B1B0E">
        <w:rPr>
          <w:rFonts w:ascii="Arial" w:eastAsia="Calibri" w:hAnsi="Arial" w:cs="Arial"/>
        </w:rPr>
        <w:t>alternativa</w:t>
      </w:r>
      <w:r w:rsidRPr="002B1B0E">
        <w:rPr>
          <w:rFonts w:ascii="Arial" w:eastAsia="Calibri" w:hAnsi="Arial" w:cs="Arial"/>
          <w:spacing w:val="13"/>
        </w:rPr>
        <w:t xml:space="preserve"> </w:t>
      </w:r>
      <w:r w:rsidRPr="002B1B0E">
        <w:rPr>
          <w:rFonts w:ascii="Arial" w:eastAsia="Calibri" w:hAnsi="Arial" w:cs="Arial"/>
        </w:rPr>
        <w:t>„zero”,</w:t>
      </w:r>
      <w:r w:rsidRPr="002B1B0E">
        <w:rPr>
          <w:rFonts w:ascii="Arial" w:eastAsia="Calibri" w:hAnsi="Arial" w:cs="Arial"/>
          <w:spacing w:val="12"/>
        </w:rPr>
        <w:t xml:space="preserve"> </w:t>
      </w:r>
      <w:r w:rsidRPr="002B1B0E">
        <w:rPr>
          <w:rFonts w:ascii="Arial" w:eastAsia="Calibri" w:hAnsi="Arial" w:cs="Arial"/>
        </w:rPr>
        <w:t>adica</w:t>
      </w:r>
      <w:r w:rsidRPr="002B1B0E">
        <w:rPr>
          <w:rFonts w:ascii="Arial" w:eastAsia="Calibri" w:hAnsi="Arial" w:cs="Arial"/>
          <w:spacing w:val="10"/>
        </w:rPr>
        <w:t xml:space="preserve"> </w:t>
      </w:r>
      <w:r w:rsidRPr="002B1B0E">
        <w:rPr>
          <w:rFonts w:ascii="Arial" w:eastAsia="Calibri" w:hAnsi="Arial" w:cs="Arial"/>
        </w:rPr>
        <w:t>neimplementarea</w:t>
      </w:r>
      <w:r w:rsidRPr="002B1B0E">
        <w:rPr>
          <w:rFonts w:ascii="Arial" w:eastAsia="Calibri" w:hAnsi="Arial" w:cs="Arial"/>
          <w:spacing w:val="11"/>
        </w:rPr>
        <w:t xml:space="preserve"> </w:t>
      </w:r>
      <w:r w:rsidRPr="002B1B0E">
        <w:rPr>
          <w:rFonts w:ascii="Arial" w:eastAsia="Calibri" w:hAnsi="Arial" w:cs="Arial"/>
        </w:rPr>
        <w:t>planului,</w:t>
      </w:r>
      <w:r w:rsidRPr="002B1B0E">
        <w:rPr>
          <w:rFonts w:ascii="Arial" w:eastAsia="Calibri" w:hAnsi="Arial" w:cs="Arial"/>
          <w:spacing w:val="12"/>
        </w:rPr>
        <w:t xml:space="preserve"> </w:t>
      </w:r>
      <w:r w:rsidRPr="002B1B0E">
        <w:rPr>
          <w:rFonts w:ascii="Arial" w:eastAsia="Calibri" w:hAnsi="Arial" w:cs="Arial"/>
        </w:rPr>
        <w:t>ci</w:t>
      </w:r>
      <w:r w:rsidRPr="002B1B0E">
        <w:rPr>
          <w:rFonts w:ascii="Arial" w:eastAsia="Calibri" w:hAnsi="Arial" w:cs="Arial"/>
          <w:spacing w:val="11"/>
        </w:rPr>
        <w:t xml:space="preserve"> </w:t>
      </w:r>
      <w:r w:rsidRPr="002B1B0E">
        <w:rPr>
          <w:rFonts w:ascii="Arial" w:eastAsia="Calibri" w:hAnsi="Arial" w:cs="Arial"/>
        </w:rPr>
        <w:t>mai</w:t>
      </w:r>
      <w:r w:rsidRPr="002B1B0E">
        <w:rPr>
          <w:rFonts w:ascii="Arial" w:eastAsia="Calibri" w:hAnsi="Arial" w:cs="Arial"/>
          <w:spacing w:val="14"/>
        </w:rPr>
        <w:t xml:space="preserve"> </w:t>
      </w:r>
      <w:r w:rsidRPr="002B1B0E">
        <w:rPr>
          <w:rFonts w:ascii="Arial" w:eastAsia="Calibri" w:hAnsi="Arial" w:cs="Arial"/>
        </w:rPr>
        <w:t>mult, evolutia probabila a starii si calitatii factorilor de mediu relevanți pentru planul respectiv</w:t>
      </w:r>
      <w:r w:rsidRPr="002B1B0E">
        <w:rPr>
          <w:rFonts w:ascii="Arial" w:eastAsia="Calibri" w:hAnsi="Arial" w:cs="Arial"/>
          <w:spacing w:val="1"/>
        </w:rPr>
        <w:t xml:space="preserve"> </w:t>
      </w:r>
      <w:r w:rsidRPr="002B1B0E">
        <w:rPr>
          <w:rFonts w:ascii="Arial" w:eastAsia="Calibri" w:hAnsi="Arial" w:cs="Arial"/>
        </w:rPr>
        <w:t>daca</w:t>
      </w:r>
      <w:r w:rsidRPr="002B1B0E">
        <w:rPr>
          <w:rFonts w:ascii="Arial" w:eastAsia="Calibri" w:hAnsi="Arial" w:cs="Arial"/>
          <w:spacing w:val="-4"/>
        </w:rPr>
        <w:t xml:space="preserve"> </w:t>
      </w:r>
      <w:r w:rsidRPr="002B1B0E">
        <w:rPr>
          <w:rFonts w:ascii="Arial" w:eastAsia="Calibri" w:hAnsi="Arial" w:cs="Arial"/>
        </w:rPr>
        <w:t>nu</w:t>
      </w:r>
      <w:r w:rsidRPr="002B1B0E">
        <w:rPr>
          <w:rFonts w:ascii="Arial" w:eastAsia="Calibri" w:hAnsi="Arial" w:cs="Arial"/>
          <w:spacing w:val="-3"/>
        </w:rPr>
        <w:t xml:space="preserve"> </w:t>
      </w:r>
      <w:r w:rsidRPr="002B1B0E">
        <w:rPr>
          <w:rFonts w:ascii="Arial" w:eastAsia="Calibri" w:hAnsi="Arial" w:cs="Arial"/>
        </w:rPr>
        <w:t>se realizeaza</w:t>
      </w:r>
      <w:r w:rsidRPr="002B1B0E">
        <w:rPr>
          <w:rFonts w:ascii="Arial" w:eastAsia="Calibri" w:hAnsi="Arial" w:cs="Arial"/>
          <w:spacing w:val="-3"/>
        </w:rPr>
        <w:t xml:space="preserve"> </w:t>
      </w:r>
      <w:r w:rsidRPr="002B1B0E">
        <w:rPr>
          <w:rFonts w:ascii="Arial" w:eastAsia="Calibri" w:hAnsi="Arial" w:cs="Arial"/>
        </w:rPr>
        <w:t>obiectivele</w:t>
      </w:r>
      <w:r w:rsidRPr="002B1B0E">
        <w:rPr>
          <w:rFonts w:ascii="Arial" w:eastAsia="Calibri" w:hAnsi="Arial" w:cs="Arial"/>
          <w:spacing w:val="-3"/>
        </w:rPr>
        <w:t xml:space="preserve"> </w:t>
      </w:r>
      <w:r w:rsidRPr="002B1B0E">
        <w:rPr>
          <w:rFonts w:ascii="Arial" w:eastAsia="Calibri" w:hAnsi="Arial" w:cs="Arial"/>
        </w:rPr>
        <w:t>planului.</w:t>
      </w:r>
    </w:p>
    <w:p w14:paraId="65682321" w14:textId="77777777" w:rsidR="002B1B0E" w:rsidRPr="002B1B0E" w:rsidRDefault="002B1B0E" w:rsidP="002B1B0E">
      <w:pPr>
        <w:ind w:right="-24" w:firstLine="709"/>
        <w:jc w:val="both"/>
        <w:rPr>
          <w:rFonts w:ascii="Arial" w:eastAsia="Calibri" w:hAnsi="Arial" w:cs="Arial"/>
        </w:rPr>
      </w:pPr>
      <w:r w:rsidRPr="002B1B0E">
        <w:rPr>
          <w:rFonts w:ascii="Arial" w:eastAsia="Calibri" w:hAnsi="Arial" w:cs="Arial"/>
        </w:rPr>
        <w:t>Luand in considerare aceste obiective si avand in vedere ca noua organizare si</w:t>
      </w:r>
      <w:r w:rsidRPr="002B1B0E">
        <w:rPr>
          <w:rFonts w:ascii="Arial" w:eastAsia="Calibri" w:hAnsi="Arial" w:cs="Arial"/>
          <w:spacing w:val="1"/>
        </w:rPr>
        <w:t xml:space="preserve"> </w:t>
      </w:r>
      <w:r w:rsidRPr="002B1B0E">
        <w:rPr>
          <w:rFonts w:ascii="Arial" w:eastAsia="Calibri" w:hAnsi="Arial" w:cs="Arial"/>
        </w:rPr>
        <w:t>desfasurarea</w:t>
      </w:r>
      <w:r w:rsidRPr="002B1B0E">
        <w:rPr>
          <w:rFonts w:ascii="Arial" w:eastAsia="Calibri" w:hAnsi="Arial" w:cs="Arial"/>
          <w:spacing w:val="11"/>
        </w:rPr>
        <w:t xml:space="preserve"> </w:t>
      </w:r>
      <w:r w:rsidRPr="002B1B0E">
        <w:rPr>
          <w:rFonts w:ascii="Arial" w:eastAsia="Calibri" w:hAnsi="Arial" w:cs="Arial"/>
        </w:rPr>
        <w:t>lucrarilor</w:t>
      </w:r>
      <w:r w:rsidRPr="002B1B0E">
        <w:rPr>
          <w:rFonts w:ascii="Arial" w:eastAsia="Calibri" w:hAnsi="Arial" w:cs="Arial"/>
          <w:spacing w:val="13"/>
        </w:rPr>
        <w:t xml:space="preserve"> </w:t>
      </w:r>
      <w:r w:rsidRPr="002B1B0E">
        <w:rPr>
          <w:rFonts w:ascii="Arial" w:eastAsia="Calibri" w:hAnsi="Arial" w:cs="Arial"/>
        </w:rPr>
        <w:t>silviculturale</w:t>
      </w:r>
      <w:r w:rsidRPr="002B1B0E">
        <w:rPr>
          <w:rFonts w:ascii="Arial" w:eastAsia="Calibri" w:hAnsi="Arial" w:cs="Arial"/>
          <w:spacing w:val="12"/>
        </w:rPr>
        <w:t xml:space="preserve"> </w:t>
      </w:r>
      <w:r w:rsidRPr="002B1B0E">
        <w:rPr>
          <w:rFonts w:ascii="Arial" w:eastAsia="Calibri" w:hAnsi="Arial" w:cs="Arial"/>
        </w:rPr>
        <w:t>de</w:t>
      </w:r>
      <w:r w:rsidRPr="002B1B0E">
        <w:rPr>
          <w:rFonts w:ascii="Arial" w:eastAsia="Calibri" w:hAnsi="Arial" w:cs="Arial"/>
          <w:spacing w:val="11"/>
        </w:rPr>
        <w:t xml:space="preserve"> </w:t>
      </w:r>
      <w:r w:rsidRPr="002B1B0E">
        <w:rPr>
          <w:rFonts w:ascii="Arial" w:eastAsia="Calibri" w:hAnsi="Arial" w:cs="Arial"/>
        </w:rPr>
        <w:t>transformare</w:t>
      </w:r>
      <w:r w:rsidRPr="002B1B0E">
        <w:rPr>
          <w:rFonts w:ascii="Arial" w:eastAsia="Calibri" w:hAnsi="Arial" w:cs="Arial"/>
          <w:spacing w:val="13"/>
        </w:rPr>
        <w:t xml:space="preserve"> </w:t>
      </w:r>
      <w:r w:rsidRPr="002B1B0E">
        <w:rPr>
          <w:rFonts w:ascii="Arial" w:eastAsia="Calibri" w:hAnsi="Arial" w:cs="Arial"/>
        </w:rPr>
        <w:t>structurala,</w:t>
      </w:r>
      <w:r w:rsidRPr="002B1B0E">
        <w:rPr>
          <w:rFonts w:ascii="Arial" w:eastAsia="Calibri" w:hAnsi="Arial" w:cs="Arial"/>
          <w:spacing w:val="13"/>
        </w:rPr>
        <w:t xml:space="preserve"> </w:t>
      </w:r>
      <w:r w:rsidRPr="002B1B0E">
        <w:rPr>
          <w:rFonts w:ascii="Arial" w:eastAsia="Calibri" w:hAnsi="Arial" w:cs="Arial"/>
        </w:rPr>
        <w:t>de</w:t>
      </w:r>
      <w:r w:rsidRPr="002B1B0E">
        <w:rPr>
          <w:rFonts w:ascii="Arial" w:eastAsia="Calibri" w:hAnsi="Arial" w:cs="Arial"/>
          <w:spacing w:val="11"/>
        </w:rPr>
        <w:t xml:space="preserve"> </w:t>
      </w:r>
      <w:r w:rsidRPr="002B1B0E">
        <w:rPr>
          <w:rFonts w:ascii="Arial" w:eastAsia="Calibri" w:hAnsi="Arial" w:cs="Arial"/>
        </w:rPr>
        <w:t>ingrijire</w:t>
      </w:r>
      <w:r w:rsidRPr="002B1B0E">
        <w:rPr>
          <w:rFonts w:ascii="Arial" w:eastAsia="Calibri" w:hAnsi="Arial" w:cs="Arial"/>
          <w:spacing w:val="12"/>
        </w:rPr>
        <w:t xml:space="preserve"> </w:t>
      </w:r>
      <w:r w:rsidRPr="002B1B0E">
        <w:rPr>
          <w:rFonts w:ascii="Arial" w:eastAsia="Calibri" w:hAnsi="Arial" w:cs="Arial"/>
        </w:rPr>
        <w:t>si</w:t>
      </w:r>
      <w:r w:rsidRPr="002B1B0E">
        <w:rPr>
          <w:rFonts w:ascii="Arial" w:eastAsia="Calibri" w:hAnsi="Arial" w:cs="Arial"/>
          <w:spacing w:val="12"/>
        </w:rPr>
        <w:t xml:space="preserve"> </w:t>
      </w:r>
      <w:r w:rsidRPr="002B1B0E">
        <w:rPr>
          <w:rFonts w:ascii="Arial" w:eastAsia="Calibri" w:hAnsi="Arial" w:cs="Arial"/>
        </w:rPr>
        <w:t>conservare</w:t>
      </w:r>
      <w:r w:rsidRPr="002B1B0E">
        <w:rPr>
          <w:rFonts w:ascii="Arial" w:eastAsia="Calibri" w:hAnsi="Arial" w:cs="Arial"/>
          <w:spacing w:val="-67"/>
        </w:rPr>
        <w:t xml:space="preserve"> </w:t>
      </w:r>
      <w:r w:rsidRPr="002B1B0E">
        <w:rPr>
          <w:rFonts w:ascii="Arial" w:eastAsia="Calibri" w:hAnsi="Arial" w:cs="Arial"/>
        </w:rPr>
        <w:t>a arboretelor vor avea asociate surse de poluare a aerului, inerente in special, activităților</w:t>
      </w:r>
      <w:r w:rsidRPr="002B1B0E">
        <w:rPr>
          <w:rFonts w:ascii="Arial" w:eastAsia="Calibri" w:hAnsi="Arial" w:cs="Arial"/>
          <w:spacing w:val="1"/>
        </w:rPr>
        <w:t xml:space="preserve"> </w:t>
      </w:r>
      <w:r w:rsidRPr="002B1B0E">
        <w:rPr>
          <w:rFonts w:ascii="Arial" w:eastAsia="Calibri" w:hAnsi="Arial" w:cs="Arial"/>
        </w:rPr>
        <w:t>de exploatare si transport al masei lemnoase si produselor accesorii din pădure, cel mai</w:t>
      </w:r>
      <w:r w:rsidRPr="002B1B0E">
        <w:rPr>
          <w:rFonts w:ascii="Arial" w:eastAsia="Calibri" w:hAnsi="Arial" w:cs="Arial"/>
          <w:spacing w:val="1"/>
        </w:rPr>
        <w:t xml:space="preserve"> </w:t>
      </w:r>
      <w:r w:rsidRPr="002B1B0E">
        <w:rPr>
          <w:rFonts w:ascii="Arial" w:eastAsia="Calibri" w:hAnsi="Arial" w:cs="Arial"/>
        </w:rPr>
        <w:t>important element avut in vedere la identificarea alternativelor a fost amplasarea lucrarilor</w:t>
      </w:r>
      <w:r w:rsidRPr="002B1B0E">
        <w:rPr>
          <w:rFonts w:ascii="Arial" w:eastAsia="Calibri" w:hAnsi="Arial" w:cs="Arial"/>
          <w:spacing w:val="1"/>
        </w:rPr>
        <w:t xml:space="preserve"> </w:t>
      </w:r>
      <w:r w:rsidRPr="002B1B0E">
        <w:rPr>
          <w:rFonts w:ascii="Arial" w:eastAsia="Calibri" w:hAnsi="Arial" w:cs="Arial"/>
        </w:rPr>
        <w:t>mai sus amintite</w:t>
      </w:r>
      <w:r w:rsidRPr="002B1B0E">
        <w:rPr>
          <w:rFonts w:ascii="Arial" w:eastAsia="Calibri" w:hAnsi="Arial" w:cs="Arial"/>
          <w:spacing w:val="-3"/>
        </w:rPr>
        <w:t xml:space="preserve"> </w:t>
      </w:r>
      <w:r w:rsidRPr="002B1B0E">
        <w:rPr>
          <w:rFonts w:ascii="Arial" w:eastAsia="Calibri" w:hAnsi="Arial" w:cs="Arial"/>
        </w:rPr>
        <w:t>in</w:t>
      </w:r>
      <w:r w:rsidRPr="002B1B0E">
        <w:rPr>
          <w:rFonts w:ascii="Arial" w:eastAsia="Calibri" w:hAnsi="Arial" w:cs="Arial"/>
          <w:spacing w:val="-3"/>
        </w:rPr>
        <w:t xml:space="preserve"> </w:t>
      </w:r>
      <w:r w:rsidRPr="002B1B0E">
        <w:rPr>
          <w:rFonts w:ascii="Arial" w:eastAsia="Calibri" w:hAnsi="Arial" w:cs="Arial"/>
        </w:rPr>
        <w:t>teren.</w:t>
      </w:r>
    </w:p>
    <w:p w14:paraId="6718A105" w14:textId="77777777" w:rsidR="002B1B0E" w:rsidRPr="002B1B0E" w:rsidRDefault="002B1B0E" w:rsidP="002B1B0E">
      <w:pPr>
        <w:ind w:right="-24" w:firstLine="709"/>
        <w:jc w:val="both"/>
        <w:rPr>
          <w:rFonts w:ascii="Arial" w:eastAsia="Calibri" w:hAnsi="Arial" w:cs="Arial"/>
        </w:rPr>
      </w:pPr>
      <w:r w:rsidRPr="002B1B0E">
        <w:rPr>
          <w:rFonts w:ascii="Arial" w:eastAsia="Calibri" w:hAnsi="Arial" w:cs="Arial"/>
        </w:rPr>
        <w:t>Astfel, la amplasarea acestor lucrari in teren si desfasurarea graduala a activităților</w:t>
      </w:r>
      <w:r w:rsidRPr="002B1B0E">
        <w:rPr>
          <w:rFonts w:ascii="Arial" w:eastAsia="Calibri" w:hAnsi="Arial" w:cs="Arial"/>
          <w:spacing w:val="1"/>
        </w:rPr>
        <w:t xml:space="preserve"> </w:t>
      </w:r>
      <w:r w:rsidRPr="002B1B0E">
        <w:rPr>
          <w:rFonts w:ascii="Arial" w:eastAsia="Calibri" w:hAnsi="Arial" w:cs="Arial"/>
        </w:rPr>
        <w:t>au fost luate in considerare următoarele criterii principale in ceea ce priveste efectele</w:t>
      </w:r>
      <w:r w:rsidRPr="002B1B0E">
        <w:rPr>
          <w:rFonts w:ascii="Arial" w:eastAsia="Calibri" w:hAnsi="Arial" w:cs="Arial"/>
          <w:spacing w:val="1"/>
        </w:rPr>
        <w:t xml:space="preserve"> </w:t>
      </w:r>
      <w:r w:rsidRPr="002B1B0E">
        <w:rPr>
          <w:rFonts w:ascii="Arial" w:eastAsia="Calibri" w:hAnsi="Arial" w:cs="Arial"/>
        </w:rPr>
        <w:t>asupra</w:t>
      </w:r>
      <w:r w:rsidRPr="002B1B0E">
        <w:rPr>
          <w:rFonts w:ascii="Arial" w:eastAsia="Calibri" w:hAnsi="Arial" w:cs="Arial"/>
          <w:spacing w:val="-1"/>
        </w:rPr>
        <w:t xml:space="preserve"> </w:t>
      </w:r>
      <w:r w:rsidRPr="002B1B0E">
        <w:rPr>
          <w:rFonts w:ascii="Arial" w:eastAsia="Calibri" w:hAnsi="Arial" w:cs="Arial"/>
        </w:rPr>
        <w:t>factorilor</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3"/>
        </w:rPr>
        <w:t xml:space="preserve"> </w:t>
      </w:r>
      <w:r w:rsidRPr="002B1B0E">
        <w:rPr>
          <w:rFonts w:ascii="Arial" w:eastAsia="Calibri" w:hAnsi="Arial" w:cs="Arial"/>
        </w:rPr>
        <w:t>mediu relevanți</w:t>
      </w:r>
      <w:r w:rsidRPr="002B1B0E">
        <w:rPr>
          <w:rFonts w:ascii="Arial" w:eastAsia="Calibri" w:hAnsi="Arial" w:cs="Arial"/>
          <w:spacing w:val="-3"/>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plan:</w:t>
      </w:r>
    </w:p>
    <w:p w14:paraId="36E63C92" w14:textId="77777777" w:rsidR="002B1B0E" w:rsidRPr="002B1B0E" w:rsidRDefault="002B1B0E">
      <w:pPr>
        <w:numPr>
          <w:ilvl w:val="0"/>
          <w:numId w:val="27"/>
        </w:numPr>
        <w:tabs>
          <w:tab w:val="left" w:pos="1294"/>
          <w:tab w:val="left" w:pos="1295"/>
        </w:tabs>
        <w:ind w:left="0" w:right="-24" w:firstLine="709"/>
        <w:jc w:val="both"/>
        <w:rPr>
          <w:rFonts w:ascii="Arial" w:eastAsia="Calibri" w:hAnsi="Arial" w:cs="Arial"/>
        </w:rPr>
      </w:pPr>
      <w:r w:rsidRPr="002B1B0E">
        <w:rPr>
          <w:rFonts w:ascii="Arial" w:eastAsia="Calibri" w:hAnsi="Arial" w:cs="Arial"/>
        </w:rPr>
        <w:t>evitarea</w:t>
      </w:r>
      <w:r w:rsidRPr="002B1B0E">
        <w:rPr>
          <w:rFonts w:ascii="Arial" w:eastAsia="Calibri" w:hAnsi="Arial" w:cs="Arial"/>
          <w:spacing w:val="-5"/>
        </w:rPr>
        <w:t xml:space="preserve"> </w:t>
      </w:r>
      <w:r w:rsidRPr="002B1B0E">
        <w:rPr>
          <w:rFonts w:ascii="Arial" w:eastAsia="Calibri" w:hAnsi="Arial" w:cs="Arial"/>
        </w:rPr>
        <w:t>amplasarii</w:t>
      </w:r>
      <w:r w:rsidRPr="002B1B0E">
        <w:rPr>
          <w:rFonts w:ascii="Arial" w:eastAsia="Calibri" w:hAnsi="Arial" w:cs="Arial"/>
          <w:spacing w:val="-4"/>
        </w:rPr>
        <w:t xml:space="preserve"> </w:t>
      </w:r>
      <w:r w:rsidRPr="002B1B0E">
        <w:rPr>
          <w:rFonts w:ascii="Arial" w:eastAsia="Calibri" w:hAnsi="Arial" w:cs="Arial"/>
        </w:rPr>
        <w:t>lucrarilor</w:t>
      </w:r>
      <w:r w:rsidRPr="002B1B0E">
        <w:rPr>
          <w:rFonts w:ascii="Arial" w:eastAsia="Calibri" w:hAnsi="Arial" w:cs="Arial"/>
          <w:spacing w:val="-4"/>
        </w:rPr>
        <w:t xml:space="preserve"> </w:t>
      </w:r>
      <w:r w:rsidRPr="002B1B0E">
        <w:rPr>
          <w:rFonts w:ascii="Arial" w:eastAsia="Calibri" w:hAnsi="Arial" w:cs="Arial"/>
        </w:rPr>
        <w:t>principale</w:t>
      </w:r>
      <w:r w:rsidRPr="002B1B0E">
        <w:rPr>
          <w:rFonts w:ascii="Arial" w:eastAsia="Calibri" w:hAnsi="Arial" w:cs="Arial"/>
          <w:spacing w:val="-5"/>
        </w:rPr>
        <w:t xml:space="preserve"> </w:t>
      </w:r>
      <w:r w:rsidRPr="002B1B0E">
        <w:rPr>
          <w:rFonts w:ascii="Arial" w:eastAsia="Calibri" w:hAnsi="Arial" w:cs="Arial"/>
        </w:rPr>
        <w:t>ale</w:t>
      </w:r>
      <w:r w:rsidRPr="002B1B0E">
        <w:rPr>
          <w:rFonts w:ascii="Arial" w:eastAsia="Calibri" w:hAnsi="Arial" w:cs="Arial"/>
          <w:spacing w:val="-8"/>
        </w:rPr>
        <w:t xml:space="preserve"> </w:t>
      </w:r>
      <w:r w:rsidRPr="002B1B0E">
        <w:rPr>
          <w:rFonts w:ascii="Arial" w:eastAsia="Calibri" w:hAnsi="Arial" w:cs="Arial"/>
        </w:rPr>
        <w:t>tratamentelor</w:t>
      </w:r>
      <w:r w:rsidRPr="002B1B0E">
        <w:rPr>
          <w:rFonts w:ascii="Arial" w:eastAsia="Calibri" w:hAnsi="Arial" w:cs="Arial"/>
          <w:spacing w:val="-4"/>
        </w:rPr>
        <w:t xml:space="preserve"> </w:t>
      </w:r>
      <w:r w:rsidRPr="002B1B0E">
        <w:rPr>
          <w:rFonts w:ascii="Arial" w:eastAsia="Calibri" w:hAnsi="Arial" w:cs="Arial"/>
        </w:rPr>
        <w:t>silviculturale</w:t>
      </w:r>
      <w:r w:rsidRPr="002B1B0E">
        <w:rPr>
          <w:rFonts w:ascii="Arial" w:eastAsia="Calibri" w:hAnsi="Arial" w:cs="Arial"/>
          <w:spacing w:val="-5"/>
        </w:rPr>
        <w:t xml:space="preserve"> </w:t>
      </w:r>
      <w:r w:rsidRPr="002B1B0E">
        <w:rPr>
          <w:rFonts w:ascii="Arial" w:eastAsia="Calibri" w:hAnsi="Arial" w:cs="Arial"/>
        </w:rPr>
        <w:t>in</w:t>
      </w:r>
      <w:r w:rsidRPr="002B1B0E">
        <w:rPr>
          <w:rFonts w:ascii="Arial" w:eastAsia="Calibri" w:hAnsi="Arial" w:cs="Arial"/>
          <w:spacing w:val="-3"/>
        </w:rPr>
        <w:t xml:space="preserve"> </w:t>
      </w:r>
      <w:r w:rsidRPr="002B1B0E">
        <w:rPr>
          <w:rFonts w:ascii="Arial" w:eastAsia="Calibri" w:hAnsi="Arial" w:cs="Arial"/>
        </w:rPr>
        <w:t xml:space="preserve">mod </w:t>
      </w:r>
      <w:r w:rsidRPr="002B1B0E">
        <w:rPr>
          <w:rFonts w:ascii="Arial" w:eastAsia="Calibri" w:hAnsi="Arial" w:cs="Arial"/>
          <w:spacing w:val="-67"/>
        </w:rPr>
        <w:t xml:space="preserve"> </w:t>
      </w:r>
      <w:r w:rsidRPr="002B1B0E">
        <w:rPr>
          <w:rFonts w:ascii="Arial" w:eastAsia="Calibri" w:hAnsi="Arial" w:cs="Arial"/>
        </w:rPr>
        <w:t>intensiv</w:t>
      </w:r>
      <w:r w:rsidRPr="002B1B0E">
        <w:rPr>
          <w:rFonts w:ascii="Arial" w:eastAsia="Calibri" w:hAnsi="Arial" w:cs="Arial"/>
          <w:spacing w:val="-1"/>
        </w:rPr>
        <w:t xml:space="preserve"> </w:t>
      </w:r>
      <w:r w:rsidRPr="002B1B0E">
        <w:rPr>
          <w:rFonts w:ascii="Arial" w:eastAsia="Calibri" w:hAnsi="Arial" w:cs="Arial"/>
        </w:rPr>
        <w:t>pe</w:t>
      </w:r>
      <w:r w:rsidRPr="002B1B0E">
        <w:rPr>
          <w:rFonts w:ascii="Arial" w:eastAsia="Calibri" w:hAnsi="Arial" w:cs="Arial"/>
          <w:spacing w:val="-5"/>
        </w:rPr>
        <w:t xml:space="preserve"> </w:t>
      </w:r>
      <w:r w:rsidRPr="002B1B0E">
        <w:rPr>
          <w:rFonts w:ascii="Arial" w:eastAsia="Calibri" w:hAnsi="Arial" w:cs="Arial"/>
        </w:rPr>
        <w:t>suprafete</w:t>
      </w:r>
      <w:r w:rsidRPr="002B1B0E">
        <w:rPr>
          <w:rFonts w:ascii="Arial" w:eastAsia="Calibri" w:hAnsi="Arial" w:cs="Arial"/>
          <w:spacing w:val="-2"/>
        </w:rPr>
        <w:t xml:space="preserve"> </w:t>
      </w:r>
      <w:r w:rsidRPr="002B1B0E">
        <w:rPr>
          <w:rFonts w:ascii="Arial" w:eastAsia="Calibri" w:hAnsi="Arial" w:cs="Arial"/>
        </w:rPr>
        <w:t>mari</w:t>
      </w:r>
      <w:r w:rsidRPr="002B1B0E">
        <w:rPr>
          <w:rFonts w:ascii="Arial" w:eastAsia="Calibri" w:hAnsi="Arial" w:cs="Arial"/>
          <w:spacing w:val="-1"/>
        </w:rPr>
        <w:t xml:space="preserve"> </w:t>
      </w:r>
      <w:r w:rsidRPr="002B1B0E">
        <w:rPr>
          <w:rFonts w:ascii="Arial" w:eastAsia="Calibri" w:hAnsi="Arial" w:cs="Arial"/>
        </w:rPr>
        <w:t>care</w:t>
      </w:r>
      <w:r w:rsidRPr="002B1B0E">
        <w:rPr>
          <w:rFonts w:ascii="Arial" w:eastAsia="Calibri" w:hAnsi="Arial" w:cs="Arial"/>
          <w:spacing w:val="-2"/>
        </w:rPr>
        <w:t xml:space="preserve"> </w:t>
      </w:r>
      <w:r w:rsidRPr="002B1B0E">
        <w:rPr>
          <w:rFonts w:ascii="Arial" w:eastAsia="Calibri" w:hAnsi="Arial" w:cs="Arial"/>
        </w:rPr>
        <w:t>sa</w:t>
      </w:r>
      <w:r w:rsidRPr="002B1B0E">
        <w:rPr>
          <w:rFonts w:ascii="Arial" w:eastAsia="Calibri" w:hAnsi="Arial" w:cs="Arial"/>
          <w:spacing w:val="-5"/>
        </w:rPr>
        <w:t xml:space="preserve"> </w:t>
      </w:r>
      <w:r w:rsidRPr="002B1B0E">
        <w:rPr>
          <w:rFonts w:ascii="Arial" w:eastAsia="Calibri" w:hAnsi="Arial" w:cs="Arial"/>
        </w:rPr>
        <w:t>includa</w:t>
      </w:r>
      <w:r w:rsidRPr="002B1B0E">
        <w:rPr>
          <w:rFonts w:ascii="Arial" w:eastAsia="Calibri" w:hAnsi="Arial" w:cs="Arial"/>
          <w:spacing w:val="-2"/>
        </w:rPr>
        <w:t xml:space="preserve"> </w:t>
      </w:r>
      <w:r w:rsidRPr="002B1B0E">
        <w:rPr>
          <w:rFonts w:ascii="Arial" w:eastAsia="Calibri" w:hAnsi="Arial" w:cs="Arial"/>
        </w:rPr>
        <w:t>cea</w:t>
      </w:r>
      <w:r w:rsidRPr="002B1B0E">
        <w:rPr>
          <w:rFonts w:ascii="Arial" w:eastAsia="Calibri" w:hAnsi="Arial" w:cs="Arial"/>
          <w:spacing w:val="-2"/>
        </w:rPr>
        <w:t xml:space="preserve"> </w:t>
      </w:r>
      <w:r w:rsidRPr="002B1B0E">
        <w:rPr>
          <w:rFonts w:ascii="Arial" w:eastAsia="Calibri" w:hAnsi="Arial" w:cs="Arial"/>
        </w:rPr>
        <w:t>mai</w:t>
      </w:r>
      <w:r w:rsidRPr="002B1B0E">
        <w:rPr>
          <w:rFonts w:ascii="Arial" w:eastAsia="Calibri" w:hAnsi="Arial" w:cs="Arial"/>
          <w:spacing w:val="1"/>
        </w:rPr>
        <w:t xml:space="preserve"> </w:t>
      </w:r>
      <w:r w:rsidRPr="002B1B0E">
        <w:rPr>
          <w:rFonts w:ascii="Arial" w:eastAsia="Calibri" w:hAnsi="Arial" w:cs="Arial"/>
        </w:rPr>
        <w:t>mare</w:t>
      </w:r>
      <w:r w:rsidRPr="002B1B0E">
        <w:rPr>
          <w:rFonts w:ascii="Arial" w:eastAsia="Calibri" w:hAnsi="Arial" w:cs="Arial"/>
          <w:spacing w:val="-2"/>
        </w:rPr>
        <w:t xml:space="preserve"> </w:t>
      </w:r>
      <w:r w:rsidRPr="002B1B0E">
        <w:rPr>
          <w:rFonts w:ascii="Arial" w:eastAsia="Calibri" w:hAnsi="Arial" w:cs="Arial"/>
        </w:rPr>
        <w:t>parte</w:t>
      </w:r>
      <w:r w:rsidRPr="002B1B0E">
        <w:rPr>
          <w:rFonts w:ascii="Arial" w:eastAsia="Calibri" w:hAnsi="Arial" w:cs="Arial"/>
          <w:spacing w:val="-2"/>
        </w:rPr>
        <w:t xml:space="preserve"> </w:t>
      </w:r>
      <w:r w:rsidRPr="002B1B0E">
        <w:rPr>
          <w:rFonts w:ascii="Arial" w:eastAsia="Calibri" w:hAnsi="Arial" w:cs="Arial"/>
        </w:rPr>
        <w:t>din</w:t>
      </w:r>
      <w:r w:rsidRPr="002B1B0E">
        <w:rPr>
          <w:rFonts w:ascii="Arial" w:eastAsia="Calibri" w:hAnsi="Arial" w:cs="Arial"/>
          <w:spacing w:val="-3"/>
        </w:rPr>
        <w:t xml:space="preserve"> </w:t>
      </w:r>
      <w:r w:rsidRPr="002B1B0E">
        <w:rPr>
          <w:rFonts w:ascii="Arial" w:eastAsia="Calibri" w:hAnsi="Arial" w:cs="Arial"/>
        </w:rPr>
        <w:t>zona</w:t>
      </w:r>
      <w:r w:rsidRPr="002B1B0E">
        <w:rPr>
          <w:rFonts w:ascii="Arial" w:eastAsia="Calibri" w:hAnsi="Arial" w:cs="Arial"/>
          <w:spacing w:val="-3"/>
        </w:rPr>
        <w:t xml:space="preserve"> </w:t>
      </w:r>
      <w:r w:rsidRPr="002B1B0E">
        <w:rPr>
          <w:rFonts w:ascii="Arial" w:eastAsia="Calibri" w:hAnsi="Arial" w:cs="Arial"/>
        </w:rPr>
        <w:t>ariilor</w:t>
      </w:r>
      <w:r w:rsidRPr="002B1B0E">
        <w:rPr>
          <w:rFonts w:ascii="Arial" w:eastAsia="Calibri" w:hAnsi="Arial" w:cs="Arial"/>
          <w:spacing w:val="-5"/>
        </w:rPr>
        <w:t xml:space="preserve"> </w:t>
      </w:r>
      <w:r w:rsidRPr="002B1B0E">
        <w:rPr>
          <w:rFonts w:ascii="Arial" w:eastAsia="Calibri" w:hAnsi="Arial" w:cs="Arial"/>
        </w:rPr>
        <w:t>protejate;</w:t>
      </w:r>
    </w:p>
    <w:p w14:paraId="39AE7B44" w14:textId="77777777" w:rsidR="002B1B0E" w:rsidRPr="002B1B0E" w:rsidRDefault="002B1B0E">
      <w:pPr>
        <w:numPr>
          <w:ilvl w:val="0"/>
          <w:numId w:val="27"/>
        </w:numPr>
        <w:tabs>
          <w:tab w:val="left" w:pos="1294"/>
          <w:tab w:val="left" w:pos="1295"/>
        </w:tabs>
        <w:ind w:left="0" w:right="-24" w:firstLine="709"/>
        <w:jc w:val="both"/>
        <w:rPr>
          <w:rFonts w:ascii="Arial" w:eastAsia="Calibri" w:hAnsi="Arial" w:cs="Arial"/>
        </w:rPr>
      </w:pPr>
      <w:r w:rsidRPr="002B1B0E">
        <w:rPr>
          <w:rFonts w:ascii="Arial" w:eastAsia="Calibri" w:hAnsi="Arial" w:cs="Arial"/>
        </w:rPr>
        <w:t>evitarea amplasarii taierilor principale</w:t>
      </w:r>
      <w:r w:rsidRPr="002B1B0E">
        <w:rPr>
          <w:rFonts w:ascii="Arial" w:eastAsia="Calibri" w:hAnsi="Arial" w:cs="Arial"/>
          <w:spacing w:val="1"/>
        </w:rPr>
        <w:t xml:space="preserve"> </w:t>
      </w:r>
      <w:r w:rsidRPr="002B1B0E">
        <w:rPr>
          <w:rFonts w:ascii="Arial" w:eastAsia="Calibri" w:hAnsi="Arial" w:cs="Arial"/>
        </w:rPr>
        <w:t xml:space="preserve">în postate mari si a caror desfasurare să </w:t>
      </w:r>
      <w:r w:rsidRPr="002B1B0E">
        <w:rPr>
          <w:rFonts w:ascii="Arial" w:eastAsia="Calibri" w:hAnsi="Arial" w:cs="Arial"/>
          <w:spacing w:val="-67"/>
        </w:rPr>
        <w:t xml:space="preserve"> </w:t>
      </w:r>
      <w:r w:rsidRPr="002B1B0E">
        <w:rPr>
          <w:rFonts w:ascii="Arial" w:eastAsia="Calibri" w:hAnsi="Arial" w:cs="Arial"/>
        </w:rPr>
        <w:t>depaseasca</w:t>
      </w:r>
      <w:r w:rsidRPr="002B1B0E">
        <w:rPr>
          <w:rFonts w:ascii="Arial" w:eastAsia="Calibri" w:hAnsi="Arial" w:cs="Arial"/>
          <w:spacing w:val="-1"/>
        </w:rPr>
        <w:t xml:space="preserve"> </w:t>
      </w:r>
      <w:r w:rsidRPr="002B1B0E">
        <w:rPr>
          <w:rFonts w:ascii="Arial" w:eastAsia="Calibri" w:hAnsi="Arial" w:cs="Arial"/>
        </w:rPr>
        <w:t>mai</w:t>
      </w:r>
      <w:r w:rsidRPr="002B1B0E">
        <w:rPr>
          <w:rFonts w:ascii="Arial" w:eastAsia="Calibri" w:hAnsi="Arial" w:cs="Arial"/>
          <w:spacing w:val="2"/>
        </w:rPr>
        <w:t xml:space="preserve"> </w:t>
      </w:r>
      <w:r w:rsidRPr="002B1B0E">
        <w:rPr>
          <w:rFonts w:ascii="Arial" w:eastAsia="Calibri" w:hAnsi="Arial" w:cs="Arial"/>
        </w:rPr>
        <w:t>multe</w:t>
      </w:r>
      <w:r w:rsidRPr="002B1B0E">
        <w:rPr>
          <w:rFonts w:ascii="Arial" w:eastAsia="Calibri" w:hAnsi="Arial" w:cs="Arial"/>
          <w:spacing w:val="-3"/>
        </w:rPr>
        <w:t xml:space="preserve"> </w:t>
      </w:r>
      <w:r w:rsidRPr="002B1B0E">
        <w:rPr>
          <w:rFonts w:ascii="Arial" w:eastAsia="Calibri" w:hAnsi="Arial" w:cs="Arial"/>
        </w:rPr>
        <w:t>sezoane de</w:t>
      </w:r>
      <w:r w:rsidRPr="002B1B0E">
        <w:rPr>
          <w:rFonts w:ascii="Arial" w:eastAsia="Calibri" w:hAnsi="Arial" w:cs="Arial"/>
          <w:spacing w:val="-3"/>
        </w:rPr>
        <w:t xml:space="preserve"> </w:t>
      </w:r>
      <w:r w:rsidRPr="002B1B0E">
        <w:rPr>
          <w:rFonts w:ascii="Arial" w:eastAsia="Calibri" w:hAnsi="Arial" w:cs="Arial"/>
        </w:rPr>
        <w:t>taiere</w:t>
      </w:r>
    </w:p>
    <w:p w14:paraId="75BBAB74" w14:textId="77777777" w:rsidR="002B1B0E" w:rsidRPr="002B1B0E" w:rsidRDefault="002B1B0E" w:rsidP="002B1B0E">
      <w:pPr>
        <w:ind w:right="-24" w:firstLine="709"/>
        <w:jc w:val="both"/>
        <w:rPr>
          <w:rFonts w:ascii="Arial" w:eastAsia="Calibri" w:hAnsi="Arial" w:cs="Arial"/>
        </w:rPr>
      </w:pPr>
      <w:r w:rsidRPr="002B1B0E">
        <w:rPr>
          <w:rFonts w:ascii="Arial" w:eastAsia="Calibri" w:hAnsi="Arial" w:cs="Arial"/>
        </w:rPr>
        <w:t>In</w:t>
      </w:r>
      <w:r w:rsidRPr="002B1B0E">
        <w:rPr>
          <w:rFonts w:ascii="Arial" w:eastAsia="Calibri" w:hAnsi="Arial" w:cs="Arial"/>
          <w:spacing w:val="5"/>
        </w:rPr>
        <w:t xml:space="preserve"> </w:t>
      </w:r>
      <w:r w:rsidRPr="002B1B0E">
        <w:rPr>
          <w:rFonts w:ascii="Arial" w:eastAsia="Calibri" w:hAnsi="Arial" w:cs="Arial"/>
        </w:rPr>
        <w:t>cele</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5"/>
        </w:rPr>
        <w:t xml:space="preserve"> </w:t>
      </w:r>
      <w:r w:rsidRPr="002B1B0E">
        <w:rPr>
          <w:rFonts w:ascii="Arial" w:eastAsia="Calibri" w:hAnsi="Arial" w:cs="Arial"/>
        </w:rPr>
        <w:t>mai</w:t>
      </w:r>
      <w:r w:rsidRPr="002B1B0E">
        <w:rPr>
          <w:rFonts w:ascii="Arial" w:eastAsia="Calibri" w:hAnsi="Arial" w:cs="Arial"/>
          <w:spacing w:val="6"/>
        </w:rPr>
        <w:t xml:space="preserve"> </w:t>
      </w:r>
      <w:r w:rsidRPr="002B1B0E">
        <w:rPr>
          <w:rFonts w:ascii="Arial" w:eastAsia="Calibri" w:hAnsi="Arial" w:cs="Arial"/>
        </w:rPr>
        <w:t>jos</w:t>
      </w:r>
      <w:r w:rsidRPr="002B1B0E">
        <w:rPr>
          <w:rFonts w:ascii="Arial" w:eastAsia="Calibri" w:hAnsi="Arial" w:cs="Arial"/>
          <w:spacing w:val="3"/>
        </w:rPr>
        <w:t xml:space="preserve"> </w:t>
      </w:r>
      <w:r w:rsidRPr="002B1B0E">
        <w:rPr>
          <w:rFonts w:ascii="Arial" w:eastAsia="Calibri" w:hAnsi="Arial" w:cs="Arial"/>
        </w:rPr>
        <w:t>se</w:t>
      </w:r>
      <w:r w:rsidRPr="002B1B0E">
        <w:rPr>
          <w:rFonts w:ascii="Arial" w:eastAsia="Calibri" w:hAnsi="Arial" w:cs="Arial"/>
          <w:spacing w:val="2"/>
        </w:rPr>
        <w:t xml:space="preserve"> </w:t>
      </w:r>
      <w:r w:rsidRPr="002B1B0E">
        <w:rPr>
          <w:rFonts w:ascii="Arial" w:eastAsia="Calibri" w:hAnsi="Arial" w:cs="Arial"/>
        </w:rPr>
        <w:t>vor</w:t>
      </w:r>
      <w:r w:rsidRPr="002B1B0E">
        <w:rPr>
          <w:rFonts w:ascii="Arial" w:eastAsia="Calibri" w:hAnsi="Arial" w:cs="Arial"/>
          <w:spacing w:val="3"/>
        </w:rPr>
        <w:t xml:space="preserve"> </w:t>
      </w:r>
      <w:r w:rsidRPr="002B1B0E">
        <w:rPr>
          <w:rFonts w:ascii="Arial" w:eastAsia="Calibri" w:hAnsi="Arial" w:cs="Arial"/>
        </w:rPr>
        <w:t>prezenta</w:t>
      </w:r>
      <w:r w:rsidRPr="002B1B0E">
        <w:rPr>
          <w:rFonts w:ascii="Arial" w:eastAsia="Calibri" w:hAnsi="Arial" w:cs="Arial"/>
          <w:spacing w:val="3"/>
        </w:rPr>
        <w:t xml:space="preserve"> </w:t>
      </w:r>
      <w:r w:rsidRPr="002B1B0E">
        <w:rPr>
          <w:rFonts w:ascii="Arial" w:eastAsia="Calibri" w:hAnsi="Arial" w:cs="Arial"/>
        </w:rPr>
        <w:t>succint</w:t>
      </w:r>
      <w:r w:rsidRPr="002B1B0E">
        <w:rPr>
          <w:rFonts w:ascii="Arial" w:eastAsia="Calibri" w:hAnsi="Arial" w:cs="Arial"/>
          <w:spacing w:val="4"/>
        </w:rPr>
        <w:t xml:space="preserve"> </w:t>
      </w:r>
      <w:r w:rsidRPr="002B1B0E">
        <w:rPr>
          <w:rFonts w:ascii="Arial" w:eastAsia="Calibri" w:hAnsi="Arial" w:cs="Arial"/>
        </w:rPr>
        <w:t>cele</w:t>
      </w:r>
      <w:r w:rsidRPr="002B1B0E">
        <w:rPr>
          <w:rFonts w:ascii="Arial" w:eastAsia="Calibri" w:hAnsi="Arial" w:cs="Arial"/>
          <w:spacing w:val="3"/>
        </w:rPr>
        <w:t xml:space="preserve"> </w:t>
      </w:r>
      <w:r w:rsidRPr="002B1B0E">
        <w:rPr>
          <w:rFonts w:ascii="Arial" w:eastAsia="Calibri" w:hAnsi="Arial" w:cs="Arial"/>
        </w:rPr>
        <w:t>patru</w:t>
      </w:r>
      <w:r w:rsidRPr="002B1B0E">
        <w:rPr>
          <w:rFonts w:ascii="Arial" w:eastAsia="Calibri" w:hAnsi="Arial" w:cs="Arial"/>
          <w:spacing w:val="6"/>
        </w:rPr>
        <w:t xml:space="preserve"> </w:t>
      </w:r>
      <w:r w:rsidRPr="002B1B0E">
        <w:rPr>
          <w:rFonts w:ascii="Arial" w:eastAsia="Calibri" w:hAnsi="Arial" w:cs="Arial"/>
        </w:rPr>
        <w:t>alternative</w:t>
      </w:r>
      <w:r w:rsidRPr="002B1B0E">
        <w:rPr>
          <w:rFonts w:ascii="Arial" w:eastAsia="Calibri" w:hAnsi="Arial" w:cs="Arial"/>
          <w:spacing w:val="4"/>
        </w:rPr>
        <w:t xml:space="preserve"> </w:t>
      </w:r>
      <w:r w:rsidRPr="002B1B0E">
        <w:rPr>
          <w:rFonts w:ascii="Arial" w:eastAsia="Calibri" w:hAnsi="Arial" w:cs="Arial"/>
        </w:rPr>
        <w:t>cu</w:t>
      </w:r>
      <w:r w:rsidRPr="002B1B0E">
        <w:rPr>
          <w:rFonts w:ascii="Arial" w:eastAsia="Calibri" w:hAnsi="Arial" w:cs="Arial"/>
          <w:spacing w:val="6"/>
        </w:rPr>
        <w:t xml:space="preserve"> </w:t>
      </w:r>
      <w:r w:rsidRPr="002B1B0E">
        <w:rPr>
          <w:rFonts w:ascii="Arial" w:eastAsia="Calibri" w:hAnsi="Arial" w:cs="Arial"/>
        </w:rPr>
        <w:t>privire</w:t>
      </w:r>
      <w:r w:rsidRPr="002B1B0E">
        <w:rPr>
          <w:rFonts w:ascii="Arial" w:eastAsia="Calibri" w:hAnsi="Arial" w:cs="Arial"/>
          <w:spacing w:val="5"/>
        </w:rPr>
        <w:t xml:space="preserve"> </w:t>
      </w:r>
      <w:r w:rsidRPr="002B1B0E">
        <w:rPr>
          <w:rFonts w:ascii="Arial" w:eastAsia="Calibri" w:hAnsi="Arial" w:cs="Arial"/>
        </w:rPr>
        <w:t>la</w:t>
      </w:r>
      <w:r w:rsidRPr="002B1B0E">
        <w:rPr>
          <w:rFonts w:ascii="Arial" w:eastAsia="Calibri" w:hAnsi="Arial" w:cs="Arial"/>
          <w:spacing w:val="5"/>
        </w:rPr>
        <w:t xml:space="preserve"> </w:t>
      </w:r>
      <w:r w:rsidRPr="002B1B0E">
        <w:rPr>
          <w:rFonts w:ascii="Arial" w:eastAsia="Calibri" w:hAnsi="Arial" w:cs="Arial"/>
        </w:rPr>
        <w:t xml:space="preserve">realizarea </w:t>
      </w:r>
      <w:r w:rsidRPr="002B1B0E">
        <w:rPr>
          <w:rFonts w:ascii="Arial" w:eastAsia="Calibri" w:hAnsi="Arial" w:cs="Arial"/>
          <w:spacing w:val="-67"/>
        </w:rPr>
        <w:t xml:space="preserve"> </w:t>
      </w:r>
      <w:r w:rsidRPr="002B1B0E">
        <w:rPr>
          <w:rFonts w:ascii="Arial" w:eastAsia="Calibri" w:hAnsi="Arial" w:cs="Arial"/>
        </w:rPr>
        <w:t>obiectivelor</w:t>
      </w:r>
      <w:r w:rsidRPr="002B1B0E">
        <w:rPr>
          <w:rFonts w:ascii="Arial" w:eastAsia="Calibri" w:hAnsi="Arial" w:cs="Arial"/>
          <w:spacing w:val="-1"/>
        </w:rPr>
        <w:t xml:space="preserve"> </w:t>
      </w:r>
      <w:r w:rsidRPr="002B1B0E">
        <w:rPr>
          <w:rFonts w:ascii="Arial" w:eastAsia="Calibri" w:hAnsi="Arial" w:cs="Arial"/>
        </w:rPr>
        <w:t>SEA.</w:t>
      </w:r>
    </w:p>
    <w:p w14:paraId="3BAD737B" w14:textId="77777777" w:rsidR="002B1B0E" w:rsidRPr="002B1B0E" w:rsidRDefault="002B1B0E" w:rsidP="002B1B0E">
      <w:pPr>
        <w:ind w:right="-24" w:firstLine="708"/>
        <w:jc w:val="both"/>
        <w:rPr>
          <w:rFonts w:ascii="Arial" w:eastAsia="Calibri" w:hAnsi="Arial" w:cs="Arial"/>
        </w:rPr>
      </w:pPr>
    </w:p>
    <w:p w14:paraId="083416B8" w14:textId="77777777" w:rsidR="002B1B0E" w:rsidRPr="002B1B0E" w:rsidRDefault="002B1B0E" w:rsidP="002B1B0E">
      <w:pPr>
        <w:ind w:right="-24"/>
        <w:jc w:val="center"/>
        <w:rPr>
          <w:rFonts w:ascii="Arial" w:hAnsi="Arial" w:cs="Arial"/>
          <w:b/>
        </w:rPr>
      </w:pPr>
      <w:r w:rsidRPr="002B1B0E">
        <w:rPr>
          <w:rFonts w:ascii="Arial" w:hAnsi="Arial" w:cs="Arial"/>
          <w:b/>
        </w:rPr>
        <w:t>Alternativa zero – varianta în care nu s-ar aplica prevederile Amenajamentului Silvic</w:t>
      </w:r>
    </w:p>
    <w:p w14:paraId="51584CEF" w14:textId="77777777" w:rsidR="002B1B0E" w:rsidRPr="002B1B0E" w:rsidRDefault="002B1B0E" w:rsidP="002B1B0E">
      <w:pPr>
        <w:ind w:right="-24" w:firstLine="708"/>
        <w:jc w:val="both"/>
        <w:rPr>
          <w:rFonts w:ascii="Arial" w:hAnsi="Arial" w:cs="Arial"/>
        </w:rPr>
      </w:pPr>
    </w:p>
    <w:p w14:paraId="438C6097" w14:textId="77777777" w:rsidR="002B1B0E" w:rsidRPr="002B1B0E" w:rsidRDefault="002B1B0E" w:rsidP="002B1B0E">
      <w:pPr>
        <w:ind w:right="-24" w:firstLine="708"/>
        <w:jc w:val="both"/>
        <w:rPr>
          <w:rFonts w:ascii="Arial" w:hAnsi="Arial" w:cs="Arial"/>
        </w:rPr>
      </w:pPr>
      <w:r w:rsidRPr="002B1B0E">
        <w:rPr>
          <w:rFonts w:ascii="Arial" w:hAnsi="Arial" w:cs="Arial"/>
        </w:rPr>
        <w:t xml:space="preserve"> Strategia de Silvicultura pentru Uniunea Europeana realizata de Comisia Europeana pentru coordonarea tuturor activităților legate de utilizarea padurilor la nivel UE cuprinde cadrul pentru activitatea Comunitatii in acest domeniu. In sectiunea privind „Conservarea  biodiversitatii  padurii" preocuparile la nivelul biodiversitatii sunt clasificate în trei categorii: conservare, utilizare durabila si beneficii echitabile ale folosirii resurselor genetice ale padurii. Utilizarea durabila se refera la mentinerea unei balante stabile între functia sociala, cea economica si serviciul adus de pădure diversitatii biologice. Interzicerea de principiu a executarii lucrarilor silvice datorita prezentei unui sit Natura 2000 poate avea un efect negativ, deoarece,  silvicultura face parte din peisajul rural, iar  dezvoltarea durabila a acestuia este esentiala. Obiectivele comune si anume acela al conservarii padurilor naturale, dezvoltarea fondului forestier, conservarea speciilor de flora si fauna din ecosistemele forestiere, vor fi imposibil de atins in lipsa unei colaborari intre comunitate, autoritatile locale, silvicultori, cercetatori. Rolul silviculturii este extrem de  important  tinând  cont  de  faptul  ca  o mare  parte  a diversitatii  biologice  din România se afla în ecosistemele forestiere, iar administrarea de zi cu zi a acestor ecosisteme din arii protejate, inclusiv situri Natura 2000, se face conform legislației în vigoare de catre silvicultori prin structuri special constituite. </w:t>
      </w:r>
    </w:p>
    <w:p w14:paraId="7B624CAE" w14:textId="77777777" w:rsidR="002B1B0E" w:rsidRPr="002B1B0E" w:rsidRDefault="002B1B0E" w:rsidP="002B1B0E">
      <w:pPr>
        <w:ind w:right="-24"/>
        <w:jc w:val="both"/>
        <w:rPr>
          <w:rFonts w:ascii="Arial" w:hAnsi="Arial" w:cs="Arial"/>
        </w:rPr>
      </w:pPr>
      <w:r w:rsidRPr="002B1B0E">
        <w:rPr>
          <w:rFonts w:ascii="Arial" w:hAnsi="Arial" w:cs="Arial"/>
        </w:rPr>
        <w:t xml:space="preserve"> </w:t>
      </w:r>
      <w:r w:rsidRPr="002B1B0E">
        <w:rPr>
          <w:rFonts w:ascii="Arial" w:hAnsi="Arial" w:cs="Arial"/>
        </w:rPr>
        <w:tab/>
        <w:t xml:space="preserve">Atât din studiile silvice existente cât și din cercetările care au stat la baza  întocmirii prezentei evaluări de mediu a rezultat faptul că neaplicarea unor lucrări silvice cuprinse în Amenajamentul Silvic ar genera efecte negative asupra dezvoltării atât a pădurii (arbori și celelalte speciilor de plante) cât și a speciilor de animale și păsări care trăiesc și se dezvoltă acolo. </w:t>
      </w:r>
    </w:p>
    <w:p w14:paraId="0524A886" w14:textId="77777777" w:rsidR="002B1B0E" w:rsidRPr="002B1B0E" w:rsidRDefault="002B1B0E" w:rsidP="002B1B0E">
      <w:pPr>
        <w:ind w:right="-24" w:firstLine="708"/>
        <w:jc w:val="both"/>
        <w:rPr>
          <w:rFonts w:ascii="Arial" w:hAnsi="Arial" w:cs="Arial"/>
        </w:rPr>
      </w:pPr>
      <w:r w:rsidRPr="002B1B0E">
        <w:rPr>
          <w:rFonts w:ascii="Arial" w:hAnsi="Arial" w:cs="Arial"/>
        </w:rPr>
        <w:t>În situaţia neimplementarii planurilor, si implicit in neexecutarea lucrărilor de îngrijire, pot apărea următoarele efecte:</w:t>
      </w:r>
    </w:p>
    <w:p w14:paraId="6A61D326" w14:textId="77777777" w:rsidR="002B1B0E" w:rsidRPr="002B1B0E" w:rsidRDefault="002B1B0E" w:rsidP="002B1B0E">
      <w:pPr>
        <w:ind w:right="-24" w:firstLine="708"/>
        <w:jc w:val="both"/>
        <w:rPr>
          <w:rFonts w:ascii="Arial" w:hAnsi="Arial" w:cs="Arial"/>
        </w:rPr>
      </w:pPr>
      <w:r w:rsidRPr="002B1B0E">
        <w:rPr>
          <w:rFonts w:ascii="Arial" w:hAnsi="Arial" w:cs="Arial"/>
        </w:rPr>
        <w:t>- menţinerea în arboret a unor specii nereprezentative,</w:t>
      </w:r>
    </w:p>
    <w:p w14:paraId="45EE5B08" w14:textId="77777777" w:rsidR="002B1B0E" w:rsidRPr="002B1B0E" w:rsidRDefault="002B1B0E" w:rsidP="002B1B0E">
      <w:pPr>
        <w:ind w:right="-24" w:firstLine="708"/>
        <w:jc w:val="both"/>
        <w:rPr>
          <w:rFonts w:ascii="Arial" w:hAnsi="Arial" w:cs="Arial"/>
        </w:rPr>
      </w:pPr>
      <w:r w:rsidRPr="002B1B0E">
        <w:rPr>
          <w:rFonts w:ascii="Arial" w:hAnsi="Arial" w:cs="Arial"/>
        </w:rPr>
        <w:t xml:space="preserve">- menţinerea unei structuri orizontale şi verticale atipice situaţii în care starea de conservare rămâne nefavorabilă sau parţial favorabilă. </w:t>
      </w:r>
    </w:p>
    <w:p w14:paraId="64270FE8" w14:textId="77777777" w:rsidR="002B1B0E" w:rsidRPr="002B1B0E" w:rsidRDefault="002B1B0E" w:rsidP="002B1B0E">
      <w:pPr>
        <w:ind w:right="-24" w:firstLine="708"/>
        <w:jc w:val="both"/>
        <w:rPr>
          <w:rFonts w:ascii="Arial" w:hAnsi="Arial" w:cs="Arial"/>
        </w:rPr>
      </w:pPr>
      <w:r w:rsidRPr="002B1B0E">
        <w:rPr>
          <w:rFonts w:ascii="Arial" w:hAnsi="Arial" w:cs="Arial"/>
        </w:rPr>
        <w:t xml:space="preserve">Neimplementarea prevederilor Amenajamentului Silvic,  poate duce la următoarele fenomene negative cu implicaţii puternice în viitor: </w:t>
      </w:r>
    </w:p>
    <w:p w14:paraId="499A147E" w14:textId="77777777" w:rsidR="002B1B0E" w:rsidRPr="002B1B0E" w:rsidRDefault="002B1B0E" w:rsidP="002B1B0E">
      <w:pPr>
        <w:ind w:right="-24"/>
        <w:jc w:val="both"/>
        <w:rPr>
          <w:rFonts w:ascii="Arial" w:hAnsi="Arial" w:cs="Arial"/>
        </w:rPr>
      </w:pPr>
      <w:r w:rsidRPr="002B1B0E">
        <w:rPr>
          <w:rFonts w:ascii="Arial" w:hAnsi="Arial" w:cs="Arial"/>
        </w:rPr>
        <w:t xml:space="preserve"> </w:t>
      </w:r>
      <w:r w:rsidRPr="002B1B0E">
        <w:rPr>
          <w:rFonts w:ascii="Arial" w:hAnsi="Arial" w:cs="Arial"/>
        </w:rPr>
        <w:t xml:space="preserve"> dezechilibre ale structuri pe clase de vârstă care afectează continuitatea pădurii; degradarea stării fitosanitare a acestor arborete precum si a celor învecinate; menţinerea unei structuri simplificate, monotone, de tip continuu; </w:t>
      </w:r>
    </w:p>
    <w:p w14:paraId="3710FE1D" w14:textId="77777777" w:rsidR="002B1B0E" w:rsidRPr="002B1B0E" w:rsidRDefault="002B1B0E" w:rsidP="002B1B0E">
      <w:pPr>
        <w:ind w:right="-24"/>
        <w:jc w:val="both"/>
        <w:rPr>
          <w:rFonts w:ascii="Arial" w:hAnsi="Arial" w:cs="Arial"/>
        </w:rPr>
      </w:pPr>
      <w:r w:rsidRPr="002B1B0E">
        <w:rPr>
          <w:rFonts w:ascii="Arial" w:hAnsi="Arial" w:cs="Arial"/>
        </w:rPr>
        <w:t xml:space="preserve"> scăderea calitativa a lemnului si a resurselor genetice a viitoarelor generații de pădure, datorita neefectuării lucrărilor silvice; </w:t>
      </w:r>
    </w:p>
    <w:p w14:paraId="21F17E4C" w14:textId="77777777" w:rsidR="002B1B0E" w:rsidRPr="002B1B0E" w:rsidRDefault="002B1B0E" w:rsidP="002B1B0E">
      <w:pPr>
        <w:ind w:right="-24"/>
        <w:jc w:val="both"/>
        <w:rPr>
          <w:rFonts w:ascii="Arial" w:hAnsi="Arial" w:cs="Arial"/>
        </w:rPr>
      </w:pPr>
      <w:r w:rsidRPr="002B1B0E">
        <w:rPr>
          <w:rFonts w:ascii="Arial" w:hAnsi="Arial" w:cs="Arial"/>
        </w:rPr>
        <w:t xml:space="preserve"> anularea competiţiei interspecifice, </w:t>
      </w:r>
    </w:p>
    <w:p w14:paraId="4886E254" w14:textId="77777777" w:rsidR="002B1B0E" w:rsidRPr="002B1B0E" w:rsidRDefault="002B1B0E" w:rsidP="002B1B0E">
      <w:pPr>
        <w:ind w:right="-24"/>
        <w:jc w:val="both"/>
        <w:rPr>
          <w:rFonts w:ascii="Arial" w:hAnsi="Arial" w:cs="Arial"/>
        </w:rPr>
      </w:pPr>
      <w:r w:rsidRPr="002B1B0E">
        <w:rPr>
          <w:rFonts w:ascii="Arial" w:hAnsi="Arial" w:cs="Arial"/>
        </w:rPr>
        <w:t> forţarea regenerărilor artificiale în dauna celor naturale cu repercursiuni negative în ceea ce priveşte caracterul natural al arboretului</w:t>
      </w:r>
    </w:p>
    <w:p w14:paraId="79A59D9C" w14:textId="77777777" w:rsidR="002B1B0E" w:rsidRPr="002B1B0E" w:rsidRDefault="002B1B0E" w:rsidP="002B1B0E">
      <w:pPr>
        <w:ind w:right="-24"/>
        <w:jc w:val="both"/>
        <w:rPr>
          <w:rFonts w:ascii="Arial" w:hAnsi="Arial" w:cs="Arial"/>
        </w:rPr>
      </w:pPr>
      <w:r w:rsidRPr="002B1B0E">
        <w:rPr>
          <w:rFonts w:ascii="Arial" w:hAnsi="Arial" w:cs="Arial"/>
        </w:rPr>
        <w:t xml:space="preserve"> </w:t>
      </w:r>
      <w:r w:rsidRPr="002B1B0E">
        <w:rPr>
          <w:rFonts w:ascii="Arial" w:hAnsi="Arial" w:cs="Arial"/>
        </w:rPr>
        <w:t xml:space="preserve"> dificultatea accesului în zonă şi presiunea antropica asupra arboretelor accesibile din punctul de vedere al posibilităţilor de exploatare în condițiile inexistenţei unor surse alternative; </w:t>
      </w:r>
    </w:p>
    <w:p w14:paraId="619C557E" w14:textId="77777777" w:rsidR="002B1B0E" w:rsidRPr="002B1B0E" w:rsidRDefault="002B1B0E" w:rsidP="002B1B0E">
      <w:pPr>
        <w:ind w:right="-24"/>
        <w:jc w:val="both"/>
        <w:rPr>
          <w:rFonts w:ascii="Arial" w:hAnsi="Arial" w:cs="Arial"/>
        </w:rPr>
      </w:pPr>
      <w:r w:rsidRPr="002B1B0E">
        <w:rPr>
          <w:rFonts w:ascii="Arial" w:hAnsi="Arial" w:cs="Arial"/>
        </w:rPr>
        <w:t xml:space="preserve"> pierderi economice importante </w:t>
      </w:r>
    </w:p>
    <w:p w14:paraId="4588AB4C" w14:textId="77777777" w:rsidR="002B1B0E" w:rsidRPr="002B1B0E" w:rsidRDefault="002B1B0E" w:rsidP="002B1B0E">
      <w:pPr>
        <w:ind w:right="-24"/>
        <w:jc w:val="both"/>
        <w:rPr>
          <w:rFonts w:ascii="Arial" w:hAnsi="Arial" w:cs="Arial"/>
        </w:rPr>
      </w:pPr>
      <w:r w:rsidRPr="002B1B0E">
        <w:rPr>
          <w:rFonts w:ascii="Arial" w:hAnsi="Arial" w:cs="Arial"/>
        </w:rPr>
        <w:t xml:space="preserve"> </w:t>
      </w:r>
      <w:r w:rsidRPr="002B1B0E">
        <w:rPr>
          <w:rFonts w:ascii="Arial" w:hAnsi="Arial" w:cs="Arial"/>
        </w:rPr>
        <w:tab/>
        <w:t xml:space="preserve">În această situație nu se propune nici un fel de lucrare, în </w:t>
      </w:r>
      <w:r w:rsidRPr="002B1B0E">
        <w:rPr>
          <w:rFonts w:ascii="Arial" w:hAnsi="Arial" w:cs="Arial"/>
          <w:b/>
          <w:bCs/>
        </w:rPr>
        <w:t xml:space="preserve">U.P. I Moieciu </w:t>
      </w:r>
      <w:r w:rsidRPr="002B1B0E">
        <w:rPr>
          <w:rFonts w:ascii="Arial" w:hAnsi="Arial" w:cs="Arial"/>
        </w:rPr>
        <w:t xml:space="preserve">pădurile fiind gospodărite în regim natural. </w:t>
      </w:r>
    </w:p>
    <w:p w14:paraId="27206B5C" w14:textId="77777777" w:rsidR="002B1B0E" w:rsidRPr="002B1B0E" w:rsidRDefault="002B1B0E" w:rsidP="002B1B0E">
      <w:pPr>
        <w:ind w:right="-24" w:firstLine="708"/>
        <w:jc w:val="both"/>
        <w:rPr>
          <w:rFonts w:ascii="Arial" w:hAnsi="Arial" w:cs="Arial"/>
        </w:rPr>
      </w:pPr>
      <w:r w:rsidRPr="002B1B0E">
        <w:rPr>
          <w:rFonts w:ascii="Arial" w:hAnsi="Arial" w:cs="Arial"/>
        </w:rPr>
        <w:t xml:space="preserve">Această variantă, însă, nu poate fi aplicată, din mai multe considerente: </w:t>
      </w:r>
    </w:p>
    <w:p w14:paraId="21C37FB7" w14:textId="77777777" w:rsidR="002B1B0E" w:rsidRPr="002B1B0E" w:rsidRDefault="002B1B0E" w:rsidP="002B1B0E">
      <w:pPr>
        <w:ind w:right="-24"/>
        <w:jc w:val="both"/>
        <w:rPr>
          <w:rFonts w:ascii="Arial" w:hAnsi="Arial" w:cs="Arial"/>
        </w:rPr>
      </w:pPr>
      <w:r w:rsidRPr="002B1B0E">
        <w:rPr>
          <w:rFonts w:ascii="Arial" w:hAnsi="Arial" w:cs="Arial"/>
          <w:b/>
          <w:i/>
          <w:u w:val="single"/>
        </w:rPr>
        <w:t>a)</w:t>
      </w:r>
      <w:r w:rsidRPr="002B1B0E">
        <w:rPr>
          <w:rFonts w:ascii="Arial" w:hAnsi="Arial" w:cs="Arial"/>
        </w:rPr>
        <w:t xml:space="preserve"> </w:t>
      </w:r>
      <w:r w:rsidRPr="002B1B0E">
        <w:rPr>
          <w:rFonts w:ascii="Arial" w:hAnsi="Arial" w:cs="Arial"/>
          <w:b/>
          <w:i/>
          <w:u w:val="single"/>
        </w:rPr>
        <w:t>biodiversitate:</w:t>
      </w:r>
      <w:r w:rsidRPr="002B1B0E">
        <w:rPr>
          <w:rFonts w:ascii="Arial" w:hAnsi="Arial" w:cs="Arial"/>
        </w:rPr>
        <w:t xml:space="preserve"> disparitia unor suprafate variabile din habitatele existente si a populatiilor speciilor de interes conservativ, dezechilibre ale structuri pe clase de vârstă care afectează continuitatea pădurii, avansarea stadiului de degradare a starii fitosanitare a arboretelor, dereglarea compoziției optime aferente tipului natural fundamental de pădure prin mărirea procentului apariției  de specii invazive și alohtone. </w:t>
      </w:r>
    </w:p>
    <w:p w14:paraId="64075A68" w14:textId="77777777" w:rsidR="002B1B0E" w:rsidRPr="002B1B0E" w:rsidRDefault="002B1B0E" w:rsidP="002B1B0E">
      <w:pPr>
        <w:ind w:right="-24"/>
        <w:jc w:val="both"/>
        <w:rPr>
          <w:rFonts w:ascii="Arial" w:hAnsi="Arial" w:cs="Arial"/>
        </w:rPr>
      </w:pPr>
      <w:r w:rsidRPr="002B1B0E">
        <w:rPr>
          <w:rFonts w:ascii="Arial" w:hAnsi="Arial" w:cs="Arial"/>
          <w:b/>
          <w:i/>
          <w:u w:val="single"/>
        </w:rPr>
        <w:t>b) legal</w:t>
      </w:r>
      <w:r w:rsidRPr="002B1B0E">
        <w:rPr>
          <w:rFonts w:ascii="Arial" w:hAnsi="Arial" w:cs="Arial"/>
        </w:rPr>
        <w:t xml:space="preserve">: Legea nr. 331/2024, prevede: „Articolul 22, alin. (1): (1) </w:t>
      </w:r>
      <w:r w:rsidRPr="002B1B0E">
        <w:rPr>
          <w:rFonts w:ascii="Arial" w:hAnsi="Arial" w:cs="Arial"/>
          <w:i/>
          <w:iCs/>
        </w:rPr>
        <w:t>Respectarea regimului silvic este obligatorie pentru toţi proprietarii şi deţinătorii terenurilor din FFN</w:t>
      </w:r>
      <w:r w:rsidRPr="002B1B0E">
        <w:rPr>
          <w:rFonts w:ascii="Arial" w:hAnsi="Arial" w:cs="Arial"/>
        </w:rPr>
        <w:t xml:space="preserve">.; alin. (2): </w:t>
      </w:r>
      <w:r w:rsidRPr="002B1B0E">
        <w:rPr>
          <w:rFonts w:ascii="Arial" w:hAnsi="Arial" w:cs="Arial"/>
          <w:i/>
          <w:iCs/>
        </w:rPr>
        <w:t xml:space="preserve">Proprietarii terenurilor din FFN cu o suprafaţă de peste 10 hectare au, pe lângă celelalte obligaţii prevăzute în mod expres în prezenta lege, şi următoarele obligaţii: a) să asigure elaborarea şi să respecte prevederile amenajamentelor silvice.” </w:t>
      </w:r>
      <w:r w:rsidRPr="002B1B0E">
        <w:rPr>
          <w:rFonts w:ascii="Arial" w:hAnsi="Arial" w:cs="Arial"/>
        </w:rPr>
        <w:t xml:space="preserve">Astfel, proprietarul are obligația să asigure întocmirea de amenajamente silvice pentru pădurile din posesie, amenajamente care trebuie să respecte o serie de norme și normative, cu privire la lucrările propuse a se executa în aceste păduri. </w:t>
      </w:r>
    </w:p>
    <w:p w14:paraId="09243A33" w14:textId="77777777" w:rsidR="002B1B0E" w:rsidRPr="002B1B0E" w:rsidRDefault="002B1B0E" w:rsidP="002B1B0E">
      <w:pPr>
        <w:ind w:right="-24"/>
        <w:jc w:val="both"/>
        <w:rPr>
          <w:rFonts w:ascii="Arial" w:hAnsi="Arial" w:cs="Arial"/>
        </w:rPr>
      </w:pPr>
      <w:r w:rsidRPr="002B1B0E">
        <w:rPr>
          <w:rFonts w:ascii="Arial" w:hAnsi="Arial" w:cs="Arial"/>
          <w:b/>
          <w:i/>
          <w:u w:val="single"/>
        </w:rPr>
        <w:t>c) economic</w:t>
      </w:r>
      <w:r w:rsidRPr="002B1B0E">
        <w:rPr>
          <w:rFonts w:ascii="Arial" w:hAnsi="Arial" w:cs="Arial"/>
        </w:rPr>
        <w:t xml:space="preserve">: Având în vedere suprafața considerabilă de pădure, cuprinsă în U.P. I Moieciu – </w:t>
      </w:r>
      <w:r w:rsidRPr="002B1B0E">
        <w:rPr>
          <w:rFonts w:ascii="Arial" w:hAnsi="Arial" w:cs="Arial"/>
          <w:b/>
        </w:rPr>
        <w:t>1404,20</w:t>
      </w:r>
      <w:r w:rsidRPr="002B1B0E">
        <w:rPr>
          <w:rFonts w:ascii="Arial" w:hAnsi="Arial" w:cs="Arial"/>
        </w:rPr>
        <w:t>ha, aceasta constituie o sursă importantă de venit la bugetul</w:t>
      </w:r>
      <w:r w:rsidRPr="002B1B0E">
        <w:rPr>
          <w:rFonts w:ascii="Arial" w:hAnsi="Arial" w:cs="Arial"/>
          <w:b/>
        </w:rPr>
        <w:t xml:space="preserve"> </w:t>
      </w:r>
      <w:r w:rsidRPr="002B1B0E">
        <w:rPr>
          <w:rFonts w:ascii="Arial" w:hAnsi="Arial" w:cs="Arial"/>
          <w:b/>
          <w:lang w:val="it-IT"/>
        </w:rPr>
        <w:t>comunei Moieciu și Composesoratului de Pădure Măgura</w:t>
      </w:r>
      <w:r w:rsidRPr="002B1B0E">
        <w:rPr>
          <w:rFonts w:ascii="Arial" w:hAnsi="Arial" w:cs="Arial"/>
          <w:b/>
          <w:lang w:eastAsia="en-GB"/>
        </w:rPr>
        <w:t xml:space="preserve">, </w:t>
      </w:r>
      <w:r w:rsidRPr="002B1B0E">
        <w:rPr>
          <w:rFonts w:ascii="Arial" w:hAnsi="Arial" w:cs="Arial"/>
          <w:b/>
          <w:bCs/>
          <w:lang w:eastAsia="en-GB"/>
        </w:rPr>
        <w:t>județul Brașov</w:t>
      </w:r>
      <w:r w:rsidRPr="002B1B0E">
        <w:rPr>
          <w:rFonts w:ascii="Arial" w:hAnsi="Arial" w:cs="Arial"/>
          <w:b/>
        </w:rPr>
        <w:t>,</w:t>
      </w:r>
      <w:r w:rsidRPr="002B1B0E">
        <w:rPr>
          <w:rFonts w:ascii="Arial" w:hAnsi="Arial" w:cs="Arial"/>
        </w:rPr>
        <w:t xml:space="preserve"> acoperind, printre altele, și cheltuielile cu asigurarea integrității fondului forestier (paza pădurii, serviciile silvice, etc.) </w:t>
      </w:r>
    </w:p>
    <w:p w14:paraId="4DD97804" w14:textId="77777777" w:rsidR="002B1B0E" w:rsidRPr="002B1B0E" w:rsidRDefault="002B1B0E" w:rsidP="002B1B0E">
      <w:pPr>
        <w:ind w:right="-24"/>
        <w:jc w:val="both"/>
        <w:rPr>
          <w:rFonts w:ascii="Arial" w:hAnsi="Arial" w:cs="Arial"/>
        </w:rPr>
      </w:pPr>
      <w:r w:rsidRPr="002B1B0E">
        <w:rPr>
          <w:rFonts w:ascii="Arial" w:hAnsi="Arial" w:cs="Arial"/>
          <w:b/>
          <w:i/>
          <w:u w:val="single"/>
        </w:rPr>
        <w:t>d) social</w:t>
      </w:r>
      <w:r w:rsidRPr="002B1B0E">
        <w:rPr>
          <w:rFonts w:ascii="Arial" w:hAnsi="Arial" w:cs="Arial"/>
        </w:rPr>
        <w:t xml:space="preserve">: Se are în vedere nevoia de lemn (de lucru, de foc) </w:t>
      </w:r>
    </w:p>
    <w:p w14:paraId="2ADE01DA" w14:textId="77777777" w:rsidR="002B1B0E" w:rsidRDefault="002B1B0E" w:rsidP="002B1B0E">
      <w:pPr>
        <w:tabs>
          <w:tab w:val="left" w:pos="8789"/>
        </w:tabs>
        <w:ind w:right="-144" w:firstLine="708"/>
        <w:rPr>
          <w:rFonts w:cs="Arial"/>
          <w:color w:val="EE0000"/>
        </w:rPr>
      </w:pPr>
    </w:p>
    <w:p w14:paraId="21F9DE37" w14:textId="77777777" w:rsidR="002B1B0E" w:rsidRPr="003F3F98" w:rsidRDefault="002B1B0E" w:rsidP="002B1B0E">
      <w:pPr>
        <w:tabs>
          <w:tab w:val="left" w:pos="8789"/>
        </w:tabs>
        <w:ind w:right="-144" w:firstLine="708"/>
        <w:rPr>
          <w:rFonts w:cs="Arial"/>
          <w:color w:val="EE0000"/>
        </w:rPr>
      </w:pPr>
    </w:p>
    <w:p w14:paraId="09CEAB8A" w14:textId="77777777" w:rsidR="002B1B0E" w:rsidRPr="002B1B0E" w:rsidRDefault="002B1B0E" w:rsidP="002B1B0E">
      <w:pPr>
        <w:pStyle w:val="Titlu2"/>
        <w:numPr>
          <w:ilvl w:val="0"/>
          <w:numId w:val="0"/>
        </w:numPr>
        <w:ind w:left="1560"/>
        <w:rPr>
          <w:sz w:val="22"/>
          <w:szCs w:val="22"/>
        </w:rPr>
      </w:pPr>
      <w:bookmarkStart w:id="151" w:name="_Toc222316190"/>
      <w:bookmarkStart w:id="152" w:name="_Toc222569446"/>
      <w:bookmarkStart w:id="153" w:name="_Hlk222578213"/>
      <w:r w:rsidRPr="002B1B0E">
        <w:rPr>
          <w:sz w:val="22"/>
          <w:szCs w:val="22"/>
        </w:rPr>
        <w:t>Alternativa</w:t>
      </w:r>
      <w:r w:rsidRPr="002B1B0E">
        <w:rPr>
          <w:spacing w:val="-7"/>
          <w:sz w:val="22"/>
          <w:szCs w:val="22"/>
        </w:rPr>
        <w:t xml:space="preserve"> </w:t>
      </w:r>
      <w:r w:rsidRPr="002B1B0E">
        <w:rPr>
          <w:sz w:val="22"/>
          <w:szCs w:val="22"/>
        </w:rPr>
        <w:t>1</w:t>
      </w:r>
      <w:bookmarkEnd w:id="151"/>
      <w:bookmarkEnd w:id="152"/>
    </w:p>
    <w:bookmarkEnd w:id="153"/>
    <w:p w14:paraId="58979284" w14:textId="77777777" w:rsidR="002B1B0E" w:rsidRPr="002B1B0E" w:rsidRDefault="002B1B0E" w:rsidP="002B1B0E">
      <w:pPr>
        <w:rPr>
          <w:rFonts w:ascii="Arial" w:eastAsia="Calibri" w:hAnsi="Arial" w:cs="Arial"/>
          <w:b/>
        </w:rPr>
      </w:pPr>
    </w:p>
    <w:p w14:paraId="49DCB36F"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Alternativa 1 reprezinta prima varianta a SEA, aceasta stand la baza documentului</w:t>
      </w:r>
      <w:r w:rsidRPr="002B1B0E">
        <w:rPr>
          <w:rFonts w:ascii="Arial" w:eastAsia="Calibri" w:hAnsi="Arial" w:cs="Arial"/>
          <w:spacing w:val="1"/>
        </w:rPr>
        <w:t xml:space="preserve"> </w:t>
      </w:r>
      <w:r w:rsidRPr="002B1B0E">
        <w:rPr>
          <w:rFonts w:ascii="Arial" w:eastAsia="Calibri" w:hAnsi="Arial" w:cs="Arial"/>
        </w:rPr>
        <w:t>prin</w:t>
      </w:r>
      <w:r w:rsidRPr="002B1B0E">
        <w:rPr>
          <w:rFonts w:ascii="Arial" w:eastAsia="Calibri" w:hAnsi="Arial" w:cs="Arial"/>
          <w:spacing w:val="42"/>
        </w:rPr>
        <w:t xml:space="preserve"> </w:t>
      </w:r>
      <w:r w:rsidRPr="002B1B0E">
        <w:rPr>
          <w:rFonts w:ascii="Arial" w:eastAsia="Calibri" w:hAnsi="Arial" w:cs="Arial"/>
        </w:rPr>
        <w:t>care</w:t>
      </w:r>
      <w:r w:rsidRPr="002B1B0E">
        <w:rPr>
          <w:rFonts w:ascii="Arial" w:eastAsia="Calibri" w:hAnsi="Arial" w:cs="Arial"/>
          <w:spacing w:val="43"/>
        </w:rPr>
        <w:t xml:space="preserve"> </w:t>
      </w:r>
      <w:r w:rsidRPr="002B1B0E">
        <w:rPr>
          <w:rFonts w:ascii="Arial" w:eastAsia="Calibri" w:hAnsi="Arial" w:cs="Arial"/>
        </w:rPr>
        <w:t>a</w:t>
      </w:r>
      <w:r w:rsidRPr="002B1B0E">
        <w:rPr>
          <w:rFonts w:ascii="Arial" w:eastAsia="Calibri" w:hAnsi="Arial" w:cs="Arial"/>
          <w:spacing w:val="42"/>
        </w:rPr>
        <w:t xml:space="preserve"> </w:t>
      </w:r>
      <w:r w:rsidRPr="002B1B0E">
        <w:rPr>
          <w:rFonts w:ascii="Arial" w:eastAsia="Calibri" w:hAnsi="Arial" w:cs="Arial"/>
        </w:rPr>
        <w:t>fost</w:t>
      </w:r>
      <w:r w:rsidRPr="002B1B0E">
        <w:rPr>
          <w:rFonts w:ascii="Arial" w:eastAsia="Calibri" w:hAnsi="Arial" w:cs="Arial"/>
          <w:spacing w:val="41"/>
        </w:rPr>
        <w:t xml:space="preserve"> </w:t>
      </w:r>
      <w:r w:rsidRPr="002B1B0E">
        <w:rPr>
          <w:rFonts w:ascii="Arial" w:eastAsia="Calibri" w:hAnsi="Arial" w:cs="Arial"/>
        </w:rPr>
        <w:t>initiata</w:t>
      </w:r>
      <w:r w:rsidRPr="002B1B0E">
        <w:rPr>
          <w:rFonts w:ascii="Arial" w:eastAsia="Calibri" w:hAnsi="Arial" w:cs="Arial"/>
          <w:spacing w:val="40"/>
        </w:rPr>
        <w:t xml:space="preserve"> </w:t>
      </w:r>
      <w:r w:rsidRPr="002B1B0E">
        <w:rPr>
          <w:rFonts w:ascii="Arial" w:eastAsia="Calibri" w:hAnsi="Arial" w:cs="Arial"/>
        </w:rPr>
        <w:t>procedura</w:t>
      </w:r>
      <w:r w:rsidRPr="002B1B0E">
        <w:rPr>
          <w:rFonts w:ascii="Arial" w:eastAsia="Calibri" w:hAnsi="Arial" w:cs="Arial"/>
          <w:spacing w:val="43"/>
        </w:rPr>
        <w:t xml:space="preserve"> </w:t>
      </w:r>
      <w:r w:rsidRPr="002B1B0E">
        <w:rPr>
          <w:rFonts w:ascii="Arial" w:eastAsia="Calibri" w:hAnsi="Arial" w:cs="Arial"/>
        </w:rPr>
        <w:t>pentru</w:t>
      </w:r>
      <w:r w:rsidRPr="002B1B0E">
        <w:rPr>
          <w:rFonts w:ascii="Arial" w:eastAsia="Calibri" w:hAnsi="Arial" w:cs="Arial"/>
          <w:spacing w:val="40"/>
        </w:rPr>
        <w:t xml:space="preserve"> </w:t>
      </w:r>
      <w:r w:rsidRPr="002B1B0E">
        <w:rPr>
          <w:rFonts w:ascii="Arial" w:eastAsia="Calibri" w:hAnsi="Arial" w:cs="Arial"/>
        </w:rPr>
        <w:t>obtinerea</w:t>
      </w:r>
      <w:r w:rsidRPr="002B1B0E">
        <w:rPr>
          <w:rFonts w:ascii="Arial" w:eastAsia="Calibri" w:hAnsi="Arial" w:cs="Arial"/>
          <w:spacing w:val="43"/>
        </w:rPr>
        <w:t xml:space="preserve"> </w:t>
      </w:r>
      <w:r w:rsidRPr="002B1B0E">
        <w:rPr>
          <w:rFonts w:ascii="Arial" w:eastAsia="Calibri" w:hAnsi="Arial" w:cs="Arial"/>
        </w:rPr>
        <w:t>avizului</w:t>
      </w:r>
      <w:r w:rsidRPr="002B1B0E">
        <w:rPr>
          <w:rFonts w:ascii="Arial" w:eastAsia="Calibri" w:hAnsi="Arial" w:cs="Arial"/>
          <w:spacing w:val="42"/>
        </w:rPr>
        <w:t xml:space="preserve"> </w:t>
      </w:r>
      <w:r w:rsidRPr="002B1B0E">
        <w:rPr>
          <w:rFonts w:ascii="Arial" w:eastAsia="Calibri" w:hAnsi="Arial" w:cs="Arial"/>
        </w:rPr>
        <w:t>de</w:t>
      </w:r>
      <w:r w:rsidRPr="002B1B0E">
        <w:rPr>
          <w:rFonts w:ascii="Arial" w:eastAsia="Calibri" w:hAnsi="Arial" w:cs="Arial"/>
          <w:spacing w:val="45"/>
        </w:rPr>
        <w:t xml:space="preserve"> </w:t>
      </w:r>
      <w:r w:rsidRPr="002B1B0E">
        <w:rPr>
          <w:rFonts w:ascii="Arial" w:eastAsia="Calibri" w:hAnsi="Arial" w:cs="Arial"/>
        </w:rPr>
        <w:t>mediu.</w:t>
      </w:r>
      <w:r w:rsidRPr="002B1B0E">
        <w:rPr>
          <w:rFonts w:ascii="Arial" w:eastAsia="Calibri" w:hAnsi="Arial" w:cs="Arial"/>
          <w:spacing w:val="41"/>
        </w:rPr>
        <w:t xml:space="preserve"> </w:t>
      </w:r>
      <w:r w:rsidRPr="002B1B0E">
        <w:rPr>
          <w:rFonts w:ascii="Arial" w:eastAsia="Calibri" w:hAnsi="Arial" w:cs="Arial"/>
        </w:rPr>
        <w:t>Prima</w:t>
      </w:r>
      <w:r w:rsidRPr="002B1B0E">
        <w:rPr>
          <w:rFonts w:ascii="Arial" w:eastAsia="Calibri" w:hAnsi="Arial" w:cs="Arial"/>
          <w:spacing w:val="43"/>
        </w:rPr>
        <w:t xml:space="preserve"> </w:t>
      </w:r>
      <w:r w:rsidRPr="002B1B0E">
        <w:rPr>
          <w:rFonts w:ascii="Arial" w:eastAsia="Calibri" w:hAnsi="Arial" w:cs="Arial"/>
        </w:rPr>
        <w:t>varianta</w:t>
      </w:r>
      <w:r w:rsidRPr="002B1B0E">
        <w:rPr>
          <w:rFonts w:ascii="Arial" w:eastAsia="Calibri" w:hAnsi="Arial" w:cs="Arial"/>
          <w:spacing w:val="42"/>
        </w:rPr>
        <w:t xml:space="preserve"> </w:t>
      </w:r>
      <w:r w:rsidRPr="002B1B0E">
        <w:rPr>
          <w:rFonts w:ascii="Arial" w:eastAsia="Calibri" w:hAnsi="Arial" w:cs="Arial"/>
        </w:rPr>
        <w:t>a</w:t>
      </w:r>
      <w:r w:rsidRPr="002B1B0E">
        <w:rPr>
          <w:rFonts w:ascii="Arial" w:eastAsia="Calibri" w:hAnsi="Arial" w:cs="Arial"/>
          <w:spacing w:val="-67"/>
        </w:rPr>
        <w:t xml:space="preserve">                                           </w:t>
      </w:r>
      <w:r w:rsidRPr="002B1B0E">
        <w:rPr>
          <w:rFonts w:ascii="Arial" w:eastAsia="Calibri" w:hAnsi="Arial" w:cs="Arial"/>
        </w:rPr>
        <w:t>SEA</w:t>
      </w:r>
      <w:r w:rsidRPr="002B1B0E">
        <w:rPr>
          <w:rFonts w:ascii="Arial" w:eastAsia="Calibri" w:hAnsi="Arial" w:cs="Arial"/>
          <w:spacing w:val="1"/>
        </w:rPr>
        <w:t xml:space="preserve"> </w:t>
      </w:r>
      <w:r w:rsidRPr="002B1B0E">
        <w:rPr>
          <w:rFonts w:ascii="Arial" w:eastAsia="Calibri" w:hAnsi="Arial" w:cs="Arial"/>
        </w:rPr>
        <w:t>a</w:t>
      </w:r>
      <w:r w:rsidRPr="002B1B0E">
        <w:rPr>
          <w:rFonts w:ascii="Arial" w:eastAsia="Calibri" w:hAnsi="Arial" w:cs="Arial"/>
          <w:spacing w:val="1"/>
        </w:rPr>
        <w:t xml:space="preserve"> </w:t>
      </w:r>
      <w:r w:rsidRPr="002B1B0E">
        <w:rPr>
          <w:rFonts w:ascii="Arial" w:eastAsia="Calibri" w:hAnsi="Arial" w:cs="Arial"/>
        </w:rPr>
        <w:t>fost</w:t>
      </w:r>
      <w:r w:rsidRPr="002B1B0E">
        <w:rPr>
          <w:rFonts w:ascii="Arial" w:eastAsia="Calibri" w:hAnsi="Arial" w:cs="Arial"/>
          <w:spacing w:val="1"/>
        </w:rPr>
        <w:t xml:space="preserve"> </w:t>
      </w:r>
      <w:r w:rsidRPr="002B1B0E">
        <w:rPr>
          <w:rFonts w:ascii="Arial" w:eastAsia="Calibri" w:hAnsi="Arial" w:cs="Arial"/>
        </w:rPr>
        <w:t>aprobata</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catre</w:t>
      </w:r>
      <w:r w:rsidRPr="002B1B0E">
        <w:rPr>
          <w:rFonts w:ascii="Arial" w:eastAsia="Calibri" w:hAnsi="Arial" w:cs="Arial"/>
          <w:spacing w:val="1"/>
        </w:rPr>
        <w:t xml:space="preserve"> </w:t>
      </w:r>
      <w:r w:rsidRPr="002B1B0E">
        <w:rPr>
          <w:rFonts w:ascii="Arial" w:eastAsia="Calibri" w:hAnsi="Arial" w:cs="Arial"/>
        </w:rPr>
        <w:t>CTE</w:t>
      </w:r>
      <w:r w:rsidRPr="002B1B0E">
        <w:rPr>
          <w:rFonts w:ascii="Arial" w:eastAsia="Calibri" w:hAnsi="Arial" w:cs="Arial"/>
          <w:spacing w:val="1"/>
        </w:rPr>
        <w:t xml:space="preserve"> </w:t>
      </w:r>
      <w:r w:rsidRPr="002B1B0E">
        <w:rPr>
          <w:rFonts w:ascii="Arial" w:eastAsia="Calibri" w:hAnsi="Arial" w:cs="Arial"/>
        </w:rPr>
        <w:t>(Conferinta</w:t>
      </w:r>
      <w:r w:rsidRPr="002B1B0E">
        <w:rPr>
          <w:rFonts w:ascii="Arial" w:eastAsia="Calibri" w:hAnsi="Arial" w:cs="Arial"/>
          <w:spacing w:val="1"/>
        </w:rPr>
        <w:t xml:space="preserve"> </w:t>
      </w:r>
      <w:r w:rsidRPr="002B1B0E">
        <w:rPr>
          <w:rFonts w:ascii="Arial" w:eastAsia="Calibri" w:hAnsi="Arial" w:cs="Arial"/>
        </w:rPr>
        <w:t>a-II-a</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amenajare)</w:t>
      </w:r>
      <w:r w:rsidRPr="002B1B0E">
        <w:rPr>
          <w:rFonts w:ascii="Arial" w:eastAsia="Calibri" w:hAnsi="Arial" w:cs="Arial"/>
          <w:spacing w:val="1"/>
        </w:rPr>
        <w:t xml:space="preserve"> </w:t>
      </w:r>
      <w:r w:rsidRPr="002B1B0E">
        <w:rPr>
          <w:rFonts w:ascii="Arial" w:eastAsia="Calibri" w:hAnsi="Arial" w:cs="Arial"/>
        </w:rPr>
        <w:t>al</w:t>
      </w:r>
      <w:r w:rsidRPr="002B1B0E">
        <w:rPr>
          <w:rFonts w:ascii="Arial" w:eastAsia="Calibri" w:hAnsi="Arial" w:cs="Arial"/>
          <w:spacing w:val="1"/>
        </w:rPr>
        <w:t xml:space="preserve"> </w:t>
      </w:r>
      <w:r w:rsidRPr="002B1B0E">
        <w:rPr>
          <w:rFonts w:ascii="Arial" w:eastAsia="Calibri" w:hAnsi="Arial" w:cs="Arial"/>
        </w:rPr>
        <w:t>Ministerului</w:t>
      </w:r>
      <w:r w:rsidRPr="002B1B0E">
        <w:rPr>
          <w:rFonts w:ascii="Arial" w:eastAsia="Calibri" w:hAnsi="Arial" w:cs="Arial"/>
          <w:spacing w:val="1"/>
        </w:rPr>
        <w:t xml:space="preserve"> </w:t>
      </w:r>
      <w:r w:rsidRPr="002B1B0E">
        <w:rPr>
          <w:rFonts w:ascii="Arial" w:eastAsia="Calibri" w:hAnsi="Arial" w:cs="Arial"/>
        </w:rPr>
        <w:t>Mediului,</w:t>
      </w:r>
      <w:r w:rsidRPr="002B1B0E">
        <w:rPr>
          <w:rFonts w:ascii="Arial" w:eastAsia="Calibri" w:hAnsi="Arial" w:cs="Arial"/>
          <w:spacing w:val="-2"/>
        </w:rPr>
        <w:t xml:space="preserve"> </w:t>
      </w:r>
      <w:r w:rsidRPr="002B1B0E">
        <w:rPr>
          <w:rFonts w:ascii="Arial" w:eastAsia="Calibri" w:hAnsi="Arial" w:cs="Arial"/>
        </w:rPr>
        <w:t>Apelor si</w:t>
      </w:r>
      <w:r w:rsidRPr="002B1B0E">
        <w:rPr>
          <w:rFonts w:ascii="Arial" w:eastAsia="Calibri" w:hAnsi="Arial" w:cs="Arial"/>
          <w:spacing w:val="1"/>
        </w:rPr>
        <w:t xml:space="preserve"> </w:t>
      </w:r>
      <w:r w:rsidRPr="002B1B0E">
        <w:rPr>
          <w:rFonts w:ascii="Arial" w:eastAsia="Calibri" w:hAnsi="Arial" w:cs="Arial"/>
        </w:rPr>
        <w:t>Padurilor.</w:t>
      </w:r>
    </w:p>
    <w:p w14:paraId="32DC8F3A" w14:textId="77777777" w:rsidR="002B1B0E" w:rsidRPr="002B1B0E" w:rsidRDefault="002B1B0E" w:rsidP="002B1B0E">
      <w:pPr>
        <w:tabs>
          <w:tab w:val="left" w:pos="7797"/>
        </w:tabs>
        <w:ind w:right="-24"/>
        <w:jc w:val="both"/>
        <w:rPr>
          <w:rFonts w:ascii="Arial" w:eastAsia="Calibri" w:hAnsi="Arial" w:cs="Arial"/>
        </w:rPr>
      </w:pPr>
      <w:r w:rsidRPr="002B1B0E">
        <w:rPr>
          <w:rFonts w:ascii="Arial" w:eastAsia="Calibri" w:hAnsi="Arial" w:cs="Arial"/>
        </w:rPr>
        <w:t>Au</w:t>
      </w:r>
      <w:r w:rsidRPr="002B1B0E">
        <w:rPr>
          <w:rFonts w:ascii="Arial" w:eastAsia="Calibri" w:hAnsi="Arial" w:cs="Arial"/>
          <w:spacing w:val="-2"/>
        </w:rPr>
        <w:t xml:space="preserve"> </w:t>
      </w:r>
      <w:r w:rsidRPr="002B1B0E">
        <w:rPr>
          <w:rFonts w:ascii="Arial" w:eastAsia="Calibri" w:hAnsi="Arial" w:cs="Arial"/>
        </w:rPr>
        <w:t>fost</w:t>
      </w:r>
      <w:r w:rsidRPr="002B1B0E">
        <w:rPr>
          <w:rFonts w:ascii="Arial" w:eastAsia="Calibri" w:hAnsi="Arial" w:cs="Arial"/>
          <w:spacing w:val="-6"/>
        </w:rPr>
        <w:t xml:space="preserve"> </w:t>
      </w:r>
      <w:r w:rsidRPr="002B1B0E">
        <w:rPr>
          <w:rFonts w:ascii="Arial" w:eastAsia="Calibri" w:hAnsi="Arial" w:cs="Arial"/>
        </w:rPr>
        <w:t>prevazute</w:t>
      </w:r>
      <w:r w:rsidRPr="002B1B0E">
        <w:rPr>
          <w:rFonts w:ascii="Arial" w:eastAsia="Calibri" w:hAnsi="Arial" w:cs="Arial"/>
          <w:spacing w:val="-3"/>
        </w:rPr>
        <w:t xml:space="preserve"> </w:t>
      </w:r>
      <w:r w:rsidRPr="002B1B0E">
        <w:rPr>
          <w:rFonts w:ascii="Arial" w:eastAsia="Calibri" w:hAnsi="Arial" w:cs="Arial"/>
        </w:rPr>
        <w:t>următoarele:</w:t>
      </w:r>
    </w:p>
    <w:p w14:paraId="526F7F1B" w14:textId="77777777" w:rsidR="002B1B0E" w:rsidRPr="002B1B0E" w:rsidRDefault="002B1B0E">
      <w:pPr>
        <w:numPr>
          <w:ilvl w:val="0"/>
          <w:numId w:val="27"/>
        </w:numPr>
        <w:tabs>
          <w:tab w:val="left" w:pos="1294"/>
          <w:tab w:val="left" w:pos="1295"/>
          <w:tab w:val="left" w:pos="7797"/>
        </w:tabs>
        <w:ind w:left="0" w:right="-24" w:firstLine="708"/>
        <w:jc w:val="both"/>
        <w:rPr>
          <w:rFonts w:ascii="Arial" w:eastAsia="Calibri" w:hAnsi="Arial" w:cs="Arial"/>
        </w:rPr>
      </w:pPr>
      <w:r w:rsidRPr="002B1B0E">
        <w:rPr>
          <w:rFonts w:ascii="Arial" w:eastAsia="Calibri" w:hAnsi="Arial" w:cs="Arial"/>
        </w:rPr>
        <w:t>desfasurarea</w:t>
      </w:r>
      <w:r w:rsidRPr="002B1B0E">
        <w:rPr>
          <w:rFonts w:ascii="Arial" w:eastAsia="Calibri" w:hAnsi="Arial" w:cs="Arial"/>
          <w:spacing w:val="-4"/>
        </w:rPr>
        <w:t xml:space="preserve"> </w:t>
      </w:r>
      <w:r w:rsidRPr="002B1B0E">
        <w:rPr>
          <w:rFonts w:ascii="Arial" w:eastAsia="Calibri" w:hAnsi="Arial" w:cs="Arial"/>
        </w:rPr>
        <w:t>lucrarilor</w:t>
      </w:r>
      <w:r w:rsidRPr="002B1B0E">
        <w:rPr>
          <w:rFonts w:ascii="Arial" w:eastAsia="Calibri" w:hAnsi="Arial" w:cs="Arial"/>
          <w:spacing w:val="-3"/>
        </w:rPr>
        <w:t xml:space="preserve"> </w:t>
      </w:r>
      <w:r w:rsidRPr="002B1B0E">
        <w:rPr>
          <w:rFonts w:ascii="Arial" w:eastAsia="Calibri" w:hAnsi="Arial" w:cs="Arial"/>
        </w:rPr>
        <w:t>silviculturale</w:t>
      </w:r>
      <w:r w:rsidRPr="002B1B0E">
        <w:rPr>
          <w:rFonts w:ascii="Arial" w:eastAsia="Calibri" w:hAnsi="Arial" w:cs="Arial"/>
          <w:spacing w:val="-4"/>
        </w:rPr>
        <w:t xml:space="preserve"> </w:t>
      </w:r>
      <w:r w:rsidRPr="002B1B0E">
        <w:rPr>
          <w:rFonts w:ascii="Arial" w:eastAsia="Calibri" w:hAnsi="Arial" w:cs="Arial"/>
        </w:rPr>
        <w:t>in</w:t>
      </w:r>
      <w:r w:rsidRPr="002B1B0E">
        <w:rPr>
          <w:rFonts w:ascii="Arial" w:eastAsia="Calibri" w:hAnsi="Arial" w:cs="Arial"/>
          <w:spacing w:val="-2"/>
        </w:rPr>
        <w:t xml:space="preserve"> </w:t>
      </w:r>
      <w:r w:rsidRPr="002B1B0E">
        <w:rPr>
          <w:rFonts w:ascii="Arial" w:eastAsia="Calibri" w:hAnsi="Arial" w:cs="Arial"/>
        </w:rPr>
        <w:t>mod</w:t>
      </w:r>
      <w:r w:rsidRPr="002B1B0E">
        <w:rPr>
          <w:rFonts w:ascii="Arial" w:eastAsia="Calibri" w:hAnsi="Arial" w:cs="Arial"/>
          <w:spacing w:val="-3"/>
        </w:rPr>
        <w:t xml:space="preserve"> </w:t>
      </w:r>
      <w:r w:rsidRPr="002B1B0E">
        <w:rPr>
          <w:rFonts w:ascii="Arial" w:eastAsia="Calibri" w:hAnsi="Arial" w:cs="Arial"/>
        </w:rPr>
        <w:t>gradual</w:t>
      </w:r>
      <w:r w:rsidRPr="002B1B0E">
        <w:rPr>
          <w:rFonts w:ascii="Arial" w:eastAsia="Calibri" w:hAnsi="Arial" w:cs="Arial"/>
          <w:spacing w:val="-2"/>
        </w:rPr>
        <w:t xml:space="preserve"> </w:t>
      </w:r>
      <w:r w:rsidRPr="002B1B0E">
        <w:rPr>
          <w:rFonts w:ascii="Arial" w:eastAsia="Calibri" w:hAnsi="Arial" w:cs="Arial"/>
        </w:rPr>
        <w:t>pe</w:t>
      </w:r>
      <w:r w:rsidRPr="002B1B0E">
        <w:rPr>
          <w:rFonts w:ascii="Arial" w:eastAsia="Calibri" w:hAnsi="Arial" w:cs="Arial"/>
          <w:spacing w:val="-7"/>
        </w:rPr>
        <w:t xml:space="preserve"> </w:t>
      </w:r>
      <w:r w:rsidRPr="002B1B0E">
        <w:rPr>
          <w:rFonts w:ascii="Arial" w:eastAsia="Calibri" w:hAnsi="Arial" w:cs="Arial"/>
        </w:rPr>
        <w:t>toata</w:t>
      </w:r>
      <w:r w:rsidRPr="002B1B0E">
        <w:rPr>
          <w:rFonts w:ascii="Arial" w:eastAsia="Calibri" w:hAnsi="Arial" w:cs="Arial"/>
          <w:spacing w:val="-6"/>
        </w:rPr>
        <w:t xml:space="preserve"> </w:t>
      </w:r>
      <w:r w:rsidRPr="002B1B0E">
        <w:rPr>
          <w:rFonts w:ascii="Arial" w:eastAsia="Calibri" w:hAnsi="Arial" w:cs="Arial"/>
        </w:rPr>
        <w:t>suprafata</w:t>
      </w:r>
      <w:r w:rsidRPr="002B1B0E">
        <w:rPr>
          <w:rFonts w:ascii="Arial" w:eastAsia="Calibri" w:hAnsi="Arial" w:cs="Arial"/>
          <w:spacing w:val="-6"/>
        </w:rPr>
        <w:t xml:space="preserve"> </w:t>
      </w:r>
      <w:r w:rsidRPr="002B1B0E">
        <w:rPr>
          <w:rFonts w:ascii="Arial" w:eastAsia="Calibri" w:hAnsi="Arial" w:cs="Arial"/>
        </w:rPr>
        <w:t>propusa</w:t>
      </w:r>
      <w:r w:rsidRPr="002B1B0E">
        <w:rPr>
          <w:rFonts w:ascii="Arial" w:eastAsia="Calibri" w:hAnsi="Arial" w:cs="Arial"/>
          <w:spacing w:val="-67"/>
        </w:rPr>
        <w:t xml:space="preserve"> </w:t>
      </w:r>
      <w:r w:rsidRPr="002B1B0E">
        <w:rPr>
          <w:rFonts w:ascii="Arial" w:eastAsia="Calibri" w:hAnsi="Arial" w:cs="Arial"/>
        </w:rPr>
        <w:t>amenajarii silvice;</w:t>
      </w:r>
    </w:p>
    <w:p w14:paraId="1A6C2340" w14:textId="77777777" w:rsidR="002B1B0E" w:rsidRPr="002B1B0E" w:rsidRDefault="002B1B0E">
      <w:pPr>
        <w:numPr>
          <w:ilvl w:val="0"/>
          <w:numId w:val="27"/>
        </w:numPr>
        <w:tabs>
          <w:tab w:val="left" w:pos="1294"/>
          <w:tab w:val="left" w:pos="1295"/>
          <w:tab w:val="left" w:pos="7797"/>
        </w:tabs>
        <w:ind w:left="0" w:right="-24" w:firstLine="708"/>
        <w:jc w:val="both"/>
        <w:rPr>
          <w:rFonts w:ascii="Arial" w:eastAsia="Calibri" w:hAnsi="Arial" w:cs="Arial"/>
        </w:rPr>
      </w:pPr>
      <w:r w:rsidRPr="002B1B0E">
        <w:rPr>
          <w:rFonts w:ascii="Arial" w:eastAsia="Calibri" w:hAnsi="Arial" w:cs="Arial"/>
        </w:rPr>
        <w:t>impartirea activităților de exploatare si transport, precum si a celor conexe de</w:t>
      </w:r>
      <w:r w:rsidRPr="002B1B0E">
        <w:rPr>
          <w:rFonts w:ascii="Arial" w:eastAsia="Calibri" w:hAnsi="Arial" w:cs="Arial"/>
          <w:spacing w:val="-67"/>
        </w:rPr>
        <w:t xml:space="preserve"> </w:t>
      </w:r>
      <w:r w:rsidRPr="002B1B0E">
        <w:rPr>
          <w:rFonts w:ascii="Arial" w:eastAsia="Calibri" w:hAnsi="Arial" w:cs="Arial"/>
        </w:rPr>
        <w:t>constructii</w:t>
      </w:r>
      <w:r w:rsidRPr="002B1B0E">
        <w:rPr>
          <w:rFonts w:ascii="Arial" w:eastAsia="Calibri" w:hAnsi="Arial" w:cs="Arial"/>
          <w:spacing w:val="-6"/>
        </w:rPr>
        <w:t xml:space="preserve"> </w:t>
      </w:r>
      <w:r w:rsidRPr="002B1B0E">
        <w:rPr>
          <w:rFonts w:ascii="Arial" w:eastAsia="Calibri" w:hAnsi="Arial" w:cs="Arial"/>
        </w:rPr>
        <w:t>edilitare</w:t>
      </w:r>
      <w:r w:rsidRPr="002B1B0E">
        <w:rPr>
          <w:rFonts w:ascii="Arial" w:eastAsia="Calibri" w:hAnsi="Arial" w:cs="Arial"/>
          <w:spacing w:val="-6"/>
        </w:rPr>
        <w:t xml:space="preserve"> </w:t>
      </w:r>
      <w:r w:rsidRPr="002B1B0E">
        <w:rPr>
          <w:rFonts w:ascii="Arial" w:eastAsia="Calibri" w:hAnsi="Arial" w:cs="Arial"/>
        </w:rPr>
        <w:t>pe</w:t>
      </w:r>
      <w:r w:rsidRPr="002B1B0E">
        <w:rPr>
          <w:rFonts w:ascii="Arial" w:eastAsia="Calibri" w:hAnsi="Arial" w:cs="Arial"/>
          <w:spacing w:val="-3"/>
        </w:rPr>
        <w:t xml:space="preserve"> </w:t>
      </w:r>
      <w:r w:rsidRPr="002B1B0E">
        <w:rPr>
          <w:rFonts w:ascii="Arial" w:eastAsia="Calibri" w:hAnsi="Arial" w:cs="Arial"/>
        </w:rPr>
        <w:t>mai</w:t>
      </w:r>
      <w:r w:rsidRPr="002B1B0E">
        <w:rPr>
          <w:rFonts w:ascii="Arial" w:eastAsia="Calibri" w:hAnsi="Arial" w:cs="Arial"/>
          <w:spacing w:val="-1"/>
        </w:rPr>
        <w:t xml:space="preserve"> </w:t>
      </w:r>
      <w:r w:rsidRPr="002B1B0E">
        <w:rPr>
          <w:rFonts w:ascii="Arial" w:eastAsia="Calibri" w:hAnsi="Arial" w:cs="Arial"/>
        </w:rPr>
        <w:t>multe</w:t>
      </w:r>
      <w:r w:rsidRPr="002B1B0E">
        <w:rPr>
          <w:rFonts w:ascii="Arial" w:eastAsia="Calibri" w:hAnsi="Arial" w:cs="Arial"/>
          <w:spacing w:val="-6"/>
        </w:rPr>
        <w:t xml:space="preserve"> </w:t>
      </w:r>
      <w:r w:rsidRPr="002B1B0E">
        <w:rPr>
          <w:rFonts w:ascii="Arial" w:eastAsia="Calibri" w:hAnsi="Arial" w:cs="Arial"/>
        </w:rPr>
        <w:t>sezoane</w:t>
      </w:r>
      <w:r w:rsidRPr="002B1B0E">
        <w:rPr>
          <w:rFonts w:ascii="Arial" w:eastAsia="Calibri" w:hAnsi="Arial" w:cs="Arial"/>
          <w:spacing w:val="-3"/>
        </w:rPr>
        <w:t xml:space="preserve"> </w:t>
      </w:r>
      <w:r w:rsidRPr="002B1B0E">
        <w:rPr>
          <w:rFonts w:ascii="Arial" w:eastAsia="Calibri" w:hAnsi="Arial" w:cs="Arial"/>
        </w:rPr>
        <w:t>reci,</w:t>
      </w:r>
      <w:r w:rsidRPr="002B1B0E">
        <w:rPr>
          <w:rFonts w:ascii="Arial" w:eastAsia="Calibri" w:hAnsi="Arial" w:cs="Arial"/>
          <w:spacing w:val="-4"/>
        </w:rPr>
        <w:t xml:space="preserve"> </w:t>
      </w:r>
      <w:r w:rsidRPr="002B1B0E">
        <w:rPr>
          <w:rFonts w:ascii="Arial" w:eastAsia="Calibri" w:hAnsi="Arial" w:cs="Arial"/>
        </w:rPr>
        <w:t>in</w:t>
      </w:r>
      <w:r w:rsidRPr="002B1B0E">
        <w:rPr>
          <w:rFonts w:ascii="Arial" w:eastAsia="Calibri" w:hAnsi="Arial" w:cs="Arial"/>
          <w:spacing w:val="-2"/>
        </w:rPr>
        <w:t xml:space="preserve"> </w:t>
      </w:r>
      <w:r w:rsidRPr="002B1B0E">
        <w:rPr>
          <w:rFonts w:ascii="Arial" w:eastAsia="Calibri" w:hAnsi="Arial" w:cs="Arial"/>
        </w:rPr>
        <w:t>care</w:t>
      </w:r>
      <w:r w:rsidRPr="002B1B0E">
        <w:rPr>
          <w:rFonts w:ascii="Arial" w:eastAsia="Calibri" w:hAnsi="Arial" w:cs="Arial"/>
          <w:spacing w:val="-3"/>
        </w:rPr>
        <w:t xml:space="preserve"> </w:t>
      </w:r>
      <w:r w:rsidRPr="002B1B0E">
        <w:rPr>
          <w:rFonts w:ascii="Arial" w:eastAsia="Calibri" w:hAnsi="Arial" w:cs="Arial"/>
        </w:rPr>
        <w:t>activitatea</w:t>
      </w:r>
      <w:r w:rsidRPr="002B1B0E">
        <w:rPr>
          <w:rFonts w:ascii="Arial" w:eastAsia="Calibri" w:hAnsi="Arial" w:cs="Arial"/>
          <w:spacing w:val="-6"/>
        </w:rPr>
        <w:t xml:space="preserve"> </w:t>
      </w:r>
      <w:r w:rsidRPr="002B1B0E">
        <w:rPr>
          <w:rFonts w:ascii="Arial" w:eastAsia="Calibri" w:hAnsi="Arial" w:cs="Arial"/>
        </w:rPr>
        <w:t>biologica</w:t>
      </w:r>
      <w:r w:rsidRPr="002B1B0E">
        <w:rPr>
          <w:rFonts w:ascii="Arial" w:eastAsia="Calibri" w:hAnsi="Arial" w:cs="Arial"/>
          <w:spacing w:val="-3"/>
        </w:rPr>
        <w:t xml:space="preserve"> </w:t>
      </w:r>
      <w:r w:rsidRPr="002B1B0E">
        <w:rPr>
          <w:rFonts w:ascii="Arial" w:eastAsia="Calibri" w:hAnsi="Arial" w:cs="Arial"/>
        </w:rPr>
        <w:t>este</w:t>
      </w:r>
      <w:r w:rsidRPr="002B1B0E">
        <w:rPr>
          <w:rFonts w:ascii="Arial" w:eastAsia="Calibri" w:hAnsi="Arial" w:cs="Arial"/>
          <w:spacing w:val="-3"/>
        </w:rPr>
        <w:t xml:space="preserve"> </w:t>
      </w:r>
      <w:r w:rsidRPr="002B1B0E">
        <w:rPr>
          <w:rFonts w:ascii="Arial" w:eastAsia="Calibri" w:hAnsi="Arial" w:cs="Arial"/>
        </w:rPr>
        <w:t>redusa;</w:t>
      </w:r>
    </w:p>
    <w:p w14:paraId="41910C11" w14:textId="77777777" w:rsidR="002B1B0E" w:rsidRPr="002B1B0E" w:rsidRDefault="002B1B0E">
      <w:pPr>
        <w:numPr>
          <w:ilvl w:val="0"/>
          <w:numId w:val="27"/>
        </w:numPr>
        <w:tabs>
          <w:tab w:val="left" w:pos="1294"/>
          <w:tab w:val="left" w:pos="1295"/>
          <w:tab w:val="left" w:pos="7797"/>
        </w:tabs>
        <w:ind w:left="0" w:right="-24" w:firstLine="708"/>
        <w:jc w:val="both"/>
        <w:rPr>
          <w:rFonts w:ascii="Arial" w:eastAsia="Calibri" w:hAnsi="Arial" w:cs="Arial"/>
        </w:rPr>
      </w:pPr>
      <w:r w:rsidRPr="002B1B0E">
        <w:rPr>
          <w:rFonts w:ascii="Arial" w:eastAsia="Calibri" w:hAnsi="Arial" w:cs="Arial"/>
        </w:rPr>
        <w:t>amplasarea lucrarilor silviculturale in concordanta cu mentinerea unei anumite</w:t>
      </w:r>
      <w:r w:rsidRPr="002B1B0E">
        <w:rPr>
          <w:rFonts w:ascii="Arial" w:eastAsia="Calibri" w:hAnsi="Arial" w:cs="Arial"/>
          <w:spacing w:val="1"/>
        </w:rPr>
        <w:t xml:space="preserve"> </w:t>
      </w:r>
      <w:r w:rsidRPr="002B1B0E">
        <w:rPr>
          <w:rFonts w:ascii="Arial" w:eastAsia="Calibri" w:hAnsi="Arial" w:cs="Arial"/>
        </w:rPr>
        <w:t>distante</w:t>
      </w:r>
      <w:r w:rsidRPr="002B1B0E">
        <w:rPr>
          <w:rFonts w:ascii="Arial" w:eastAsia="Calibri" w:hAnsi="Arial" w:cs="Arial"/>
          <w:spacing w:val="32"/>
        </w:rPr>
        <w:t xml:space="preserve"> </w:t>
      </w:r>
      <w:r w:rsidRPr="002B1B0E">
        <w:rPr>
          <w:rFonts w:ascii="Arial" w:eastAsia="Calibri" w:hAnsi="Arial" w:cs="Arial"/>
        </w:rPr>
        <w:t>si</w:t>
      </w:r>
      <w:r w:rsidRPr="002B1B0E">
        <w:rPr>
          <w:rFonts w:ascii="Arial" w:eastAsia="Calibri" w:hAnsi="Arial" w:cs="Arial"/>
          <w:spacing w:val="33"/>
        </w:rPr>
        <w:t xml:space="preserve"> </w:t>
      </w:r>
      <w:r w:rsidRPr="002B1B0E">
        <w:rPr>
          <w:rFonts w:ascii="Arial" w:eastAsia="Calibri" w:hAnsi="Arial" w:cs="Arial"/>
        </w:rPr>
        <w:t>protectii</w:t>
      </w:r>
      <w:r w:rsidRPr="002B1B0E">
        <w:rPr>
          <w:rFonts w:ascii="Arial" w:eastAsia="Calibri" w:hAnsi="Arial" w:cs="Arial"/>
          <w:spacing w:val="37"/>
        </w:rPr>
        <w:t xml:space="preserve"> </w:t>
      </w:r>
      <w:r w:rsidRPr="002B1B0E">
        <w:rPr>
          <w:rFonts w:ascii="Arial" w:eastAsia="Calibri" w:hAnsi="Arial" w:cs="Arial"/>
        </w:rPr>
        <w:t>fata</w:t>
      </w:r>
      <w:r w:rsidRPr="002B1B0E">
        <w:rPr>
          <w:rFonts w:ascii="Arial" w:eastAsia="Calibri" w:hAnsi="Arial" w:cs="Arial"/>
          <w:spacing w:val="32"/>
        </w:rPr>
        <w:t xml:space="preserve"> </w:t>
      </w:r>
      <w:r w:rsidRPr="002B1B0E">
        <w:rPr>
          <w:rFonts w:ascii="Arial" w:eastAsia="Calibri" w:hAnsi="Arial" w:cs="Arial"/>
        </w:rPr>
        <w:t>de</w:t>
      </w:r>
      <w:r w:rsidRPr="002B1B0E">
        <w:rPr>
          <w:rFonts w:ascii="Arial" w:eastAsia="Calibri" w:hAnsi="Arial" w:cs="Arial"/>
          <w:spacing w:val="35"/>
        </w:rPr>
        <w:t xml:space="preserve"> </w:t>
      </w:r>
      <w:r w:rsidRPr="002B1B0E">
        <w:rPr>
          <w:rFonts w:ascii="Arial" w:eastAsia="Calibri" w:hAnsi="Arial" w:cs="Arial"/>
        </w:rPr>
        <w:t>anumite</w:t>
      </w:r>
      <w:r w:rsidRPr="002B1B0E">
        <w:rPr>
          <w:rFonts w:ascii="Arial" w:eastAsia="Calibri" w:hAnsi="Arial" w:cs="Arial"/>
          <w:spacing w:val="35"/>
        </w:rPr>
        <w:t xml:space="preserve"> </w:t>
      </w:r>
      <w:r w:rsidRPr="002B1B0E">
        <w:rPr>
          <w:rFonts w:ascii="Arial" w:eastAsia="Calibri" w:hAnsi="Arial" w:cs="Arial"/>
        </w:rPr>
        <w:t>zone</w:t>
      </w:r>
      <w:r w:rsidRPr="002B1B0E">
        <w:rPr>
          <w:rFonts w:ascii="Arial" w:eastAsia="Calibri" w:hAnsi="Arial" w:cs="Arial"/>
          <w:spacing w:val="32"/>
        </w:rPr>
        <w:t xml:space="preserve"> </w:t>
      </w:r>
      <w:r w:rsidRPr="002B1B0E">
        <w:rPr>
          <w:rFonts w:ascii="Arial" w:eastAsia="Calibri" w:hAnsi="Arial" w:cs="Arial"/>
        </w:rPr>
        <w:t>speciale</w:t>
      </w:r>
      <w:r w:rsidRPr="002B1B0E">
        <w:rPr>
          <w:rFonts w:ascii="Arial" w:eastAsia="Calibri" w:hAnsi="Arial" w:cs="Arial"/>
          <w:spacing w:val="32"/>
        </w:rPr>
        <w:t xml:space="preserve"> </w:t>
      </w:r>
      <w:r w:rsidRPr="002B1B0E">
        <w:rPr>
          <w:rFonts w:ascii="Arial" w:eastAsia="Calibri" w:hAnsi="Arial" w:cs="Arial"/>
        </w:rPr>
        <w:t>in</w:t>
      </w:r>
      <w:r w:rsidRPr="002B1B0E">
        <w:rPr>
          <w:rFonts w:ascii="Arial" w:eastAsia="Calibri" w:hAnsi="Arial" w:cs="Arial"/>
          <w:spacing w:val="36"/>
        </w:rPr>
        <w:t xml:space="preserve"> </w:t>
      </w:r>
      <w:r w:rsidRPr="002B1B0E">
        <w:rPr>
          <w:rFonts w:ascii="Arial" w:eastAsia="Calibri" w:hAnsi="Arial" w:cs="Arial"/>
        </w:rPr>
        <w:t>care</w:t>
      </w:r>
      <w:r w:rsidRPr="002B1B0E">
        <w:rPr>
          <w:rFonts w:ascii="Arial" w:eastAsia="Calibri" w:hAnsi="Arial" w:cs="Arial"/>
          <w:spacing w:val="35"/>
        </w:rPr>
        <w:t xml:space="preserve"> </w:t>
      </w:r>
      <w:r w:rsidRPr="002B1B0E">
        <w:rPr>
          <w:rFonts w:ascii="Arial" w:eastAsia="Calibri" w:hAnsi="Arial" w:cs="Arial"/>
        </w:rPr>
        <w:t>s-a</w:t>
      </w:r>
      <w:r w:rsidRPr="002B1B0E">
        <w:rPr>
          <w:rFonts w:ascii="Arial" w:eastAsia="Calibri" w:hAnsi="Arial" w:cs="Arial"/>
          <w:spacing w:val="35"/>
        </w:rPr>
        <w:t xml:space="preserve"> </w:t>
      </w:r>
      <w:r w:rsidRPr="002B1B0E">
        <w:rPr>
          <w:rFonts w:ascii="Arial" w:eastAsia="Calibri" w:hAnsi="Arial" w:cs="Arial"/>
        </w:rPr>
        <w:t>mentionat</w:t>
      </w:r>
      <w:r w:rsidRPr="002B1B0E">
        <w:rPr>
          <w:rFonts w:ascii="Arial" w:eastAsia="Calibri" w:hAnsi="Arial" w:cs="Arial"/>
          <w:spacing w:val="34"/>
        </w:rPr>
        <w:t xml:space="preserve"> </w:t>
      </w:r>
      <w:r w:rsidRPr="002B1B0E">
        <w:rPr>
          <w:rFonts w:ascii="Arial" w:eastAsia="Calibri" w:hAnsi="Arial" w:cs="Arial"/>
        </w:rPr>
        <w:t>prezenta</w:t>
      </w:r>
      <w:r w:rsidRPr="002B1B0E">
        <w:rPr>
          <w:rFonts w:ascii="Arial" w:eastAsia="Calibri" w:hAnsi="Arial" w:cs="Arial"/>
          <w:spacing w:val="-67"/>
        </w:rPr>
        <w:t xml:space="preserve"> </w:t>
      </w:r>
      <w:r w:rsidRPr="002B1B0E">
        <w:rPr>
          <w:rFonts w:ascii="Arial" w:eastAsia="Calibri" w:hAnsi="Arial" w:cs="Arial"/>
        </w:rPr>
        <w:t>exemplarelor</w:t>
      </w:r>
      <w:r w:rsidRPr="002B1B0E">
        <w:rPr>
          <w:rFonts w:ascii="Arial" w:eastAsia="Calibri" w:hAnsi="Arial" w:cs="Arial"/>
          <w:spacing w:val="-1"/>
        </w:rPr>
        <w:t xml:space="preserve"> </w:t>
      </w:r>
      <w:r w:rsidRPr="002B1B0E">
        <w:rPr>
          <w:rFonts w:ascii="Arial" w:eastAsia="Calibri" w:hAnsi="Arial" w:cs="Arial"/>
        </w:rPr>
        <w:t>din</w:t>
      </w:r>
      <w:r w:rsidRPr="002B1B0E">
        <w:rPr>
          <w:rFonts w:ascii="Arial" w:eastAsia="Calibri" w:hAnsi="Arial" w:cs="Arial"/>
          <w:spacing w:val="-3"/>
        </w:rPr>
        <w:t xml:space="preserve"> </w:t>
      </w:r>
      <w:r w:rsidRPr="002B1B0E">
        <w:rPr>
          <w:rFonts w:ascii="Arial" w:eastAsia="Calibri" w:hAnsi="Arial" w:cs="Arial"/>
        </w:rPr>
        <w:t>speciile</w:t>
      </w:r>
      <w:r w:rsidRPr="002B1B0E">
        <w:rPr>
          <w:rFonts w:ascii="Arial" w:eastAsia="Calibri" w:hAnsi="Arial" w:cs="Arial"/>
          <w:spacing w:val="-3"/>
        </w:rPr>
        <w:t xml:space="preserve"> </w:t>
      </w:r>
      <w:r w:rsidRPr="002B1B0E">
        <w:rPr>
          <w:rFonts w:ascii="Arial" w:eastAsia="Calibri" w:hAnsi="Arial" w:cs="Arial"/>
        </w:rPr>
        <w:t>de pasari</w:t>
      </w:r>
      <w:r w:rsidRPr="002B1B0E">
        <w:rPr>
          <w:rFonts w:ascii="Arial" w:eastAsia="Calibri" w:hAnsi="Arial" w:cs="Arial"/>
          <w:spacing w:val="-3"/>
        </w:rPr>
        <w:t xml:space="preserve"> </w:t>
      </w:r>
      <w:r w:rsidRPr="002B1B0E">
        <w:rPr>
          <w:rFonts w:ascii="Arial" w:eastAsia="Calibri" w:hAnsi="Arial" w:cs="Arial"/>
        </w:rPr>
        <w:t>protejate;</w:t>
      </w:r>
    </w:p>
    <w:p w14:paraId="7488BC64" w14:textId="77777777" w:rsidR="002B1B0E" w:rsidRPr="002B1B0E" w:rsidRDefault="002B1B0E">
      <w:pPr>
        <w:numPr>
          <w:ilvl w:val="0"/>
          <w:numId w:val="27"/>
        </w:numPr>
        <w:tabs>
          <w:tab w:val="left" w:pos="1294"/>
          <w:tab w:val="left" w:pos="1295"/>
          <w:tab w:val="left" w:pos="7797"/>
        </w:tabs>
        <w:ind w:left="0" w:right="-24" w:firstLine="708"/>
        <w:jc w:val="both"/>
        <w:rPr>
          <w:rFonts w:ascii="Arial" w:eastAsia="Calibri" w:hAnsi="Arial" w:cs="Arial"/>
        </w:rPr>
      </w:pPr>
      <w:r w:rsidRPr="002B1B0E">
        <w:rPr>
          <w:rFonts w:ascii="Arial" w:eastAsia="Calibri" w:hAnsi="Arial" w:cs="Arial"/>
        </w:rPr>
        <w:t>aplicarea in principal, a lucrarilor de conservare in astfel de zone si luarea de</w:t>
      </w:r>
      <w:r w:rsidRPr="002B1B0E">
        <w:rPr>
          <w:rFonts w:ascii="Arial" w:eastAsia="Calibri" w:hAnsi="Arial" w:cs="Arial"/>
          <w:spacing w:val="1"/>
        </w:rPr>
        <w:t xml:space="preserve"> </w:t>
      </w:r>
      <w:r w:rsidRPr="002B1B0E">
        <w:rPr>
          <w:rFonts w:ascii="Arial" w:eastAsia="Calibri" w:hAnsi="Arial" w:cs="Arial"/>
        </w:rPr>
        <w:t>Măsuri</w:t>
      </w:r>
      <w:r w:rsidRPr="002B1B0E">
        <w:rPr>
          <w:rFonts w:ascii="Arial" w:eastAsia="Calibri" w:hAnsi="Arial" w:cs="Arial"/>
          <w:spacing w:val="60"/>
        </w:rPr>
        <w:t xml:space="preserve"> </w:t>
      </w:r>
      <w:r w:rsidRPr="002B1B0E">
        <w:rPr>
          <w:rFonts w:ascii="Arial" w:eastAsia="Calibri" w:hAnsi="Arial" w:cs="Arial"/>
        </w:rPr>
        <w:t>speciale</w:t>
      </w:r>
      <w:r w:rsidRPr="002B1B0E">
        <w:rPr>
          <w:rFonts w:ascii="Arial" w:eastAsia="Calibri" w:hAnsi="Arial" w:cs="Arial"/>
          <w:spacing w:val="62"/>
        </w:rPr>
        <w:t xml:space="preserve"> </w:t>
      </w:r>
      <w:r w:rsidRPr="002B1B0E">
        <w:rPr>
          <w:rFonts w:ascii="Arial" w:eastAsia="Calibri" w:hAnsi="Arial" w:cs="Arial"/>
        </w:rPr>
        <w:t>de</w:t>
      </w:r>
      <w:r w:rsidRPr="002B1B0E">
        <w:rPr>
          <w:rFonts w:ascii="Arial" w:eastAsia="Calibri" w:hAnsi="Arial" w:cs="Arial"/>
          <w:spacing w:val="60"/>
        </w:rPr>
        <w:t xml:space="preserve"> </w:t>
      </w:r>
      <w:r w:rsidRPr="002B1B0E">
        <w:rPr>
          <w:rFonts w:ascii="Arial" w:eastAsia="Calibri" w:hAnsi="Arial" w:cs="Arial"/>
        </w:rPr>
        <w:t>protectie</w:t>
      </w:r>
      <w:r w:rsidRPr="002B1B0E">
        <w:rPr>
          <w:rFonts w:ascii="Arial" w:eastAsia="Calibri" w:hAnsi="Arial" w:cs="Arial"/>
          <w:spacing w:val="62"/>
        </w:rPr>
        <w:t xml:space="preserve"> </w:t>
      </w:r>
      <w:r w:rsidRPr="002B1B0E">
        <w:rPr>
          <w:rFonts w:ascii="Arial" w:eastAsia="Calibri" w:hAnsi="Arial" w:cs="Arial"/>
        </w:rPr>
        <w:t>a</w:t>
      </w:r>
      <w:r w:rsidRPr="002B1B0E">
        <w:rPr>
          <w:rFonts w:ascii="Arial" w:eastAsia="Calibri" w:hAnsi="Arial" w:cs="Arial"/>
          <w:spacing w:val="63"/>
        </w:rPr>
        <w:t xml:space="preserve"> </w:t>
      </w:r>
      <w:r w:rsidRPr="002B1B0E">
        <w:rPr>
          <w:rFonts w:ascii="Arial" w:eastAsia="Calibri" w:hAnsi="Arial" w:cs="Arial"/>
        </w:rPr>
        <w:t>arborilor</w:t>
      </w:r>
      <w:r w:rsidRPr="002B1B0E">
        <w:rPr>
          <w:rFonts w:ascii="Arial" w:eastAsia="Calibri" w:hAnsi="Arial" w:cs="Arial"/>
          <w:spacing w:val="59"/>
        </w:rPr>
        <w:t xml:space="preserve"> </w:t>
      </w:r>
      <w:r w:rsidRPr="002B1B0E">
        <w:rPr>
          <w:rFonts w:ascii="Arial" w:eastAsia="Calibri" w:hAnsi="Arial" w:cs="Arial"/>
        </w:rPr>
        <w:t>si</w:t>
      </w:r>
      <w:r w:rsidRPr="002B1B0E">
        <w:rPr>
          <w:rFonts w:ascii="Arial" w:eastAsia="Calibri" w:hAnsi="Arial" w:cs="Arial"/>
          <w:spacing w:val="63"/>
        </w:rPr>
        <w:t xml:space="preserve"> </w:t>
      </w:r>
      <w:r w:rsidRPr="002B1B0E">
        <w:rPr>
          <w:rFonts w:ascii="Arial" w:eastAsia="Calibri" w:hAnsi="Arial" w:cs="Arial"/>
        </w:rPr>
        <w:t>zonelor</w:t>
      </w:r>
      <w:r w:rsidRPr="002B1B0E">
        <w:rPr>
          <w:rFonts w:ascii="Arial" w:eastAsia="Calibri" w:hAnsi="Arial" w:cs="Arial"/>
          <w:spacing w:val="59"/>
        </w:rPr>
        <w:t xml:space="preserve"> </w:t>
      </w:r>
      <w:r w:rsidRPr="002B1B0E">
        <w:rPr>
          <w:rFonts w:ascii="Arial" w:eastAsia="Calibri" w:hAnsi="Arial" w:cs="Arial"/>
        </w:rPr>
        <w:t>destinate</w:t>
      </w:r>
      <w:r w:rsidRPr="002B1B0E">
        <w:rPr>
          <w:rFonts w:ascii="Arial" w:eastAsia="Calibri" w:hAnsi="Arial" w:cs="Arial"/>
          <w:spacing w:val="60"/>
        </w:rPr>
        <w:t xml:space="preserve"> </w:t>
      </w:r>
      <w:r w:rsidRPr="002B1B0E">
        <w:rPr>
          <w:rFonts w:ascii="Arial" w:eastAsia="Calibri" w:hAnsi="Arial" w:cs="Arial"/>
        </w:rPr>
        <w:t>cuibaritului</w:t>
      </w:r>
      <w:r w:rsidRPr="002B1B0E">
        <w:rPr>
          <w:rFonts w:ascii="Arial" w:eastAsia="Calibri" w:hAnsi="Arial" w:cs="Arial"/>
          <w:spacing w:val="61"/>
        </w:rPr>
        <w:t xml:space="preserve"> </w:t>
      </w:r>
      <w:r w:rsidRPr="002B1B0E">
        <w:rPr>
          <w:rFonts w:ascii="Arial" w:eastAsia="Calibri" w:hAnsi="Arial" w:cs="Arial"/>
        </w:rPr>
        <w:t>pentru</w:t>
      </w:r>
      <w:r w:rsidRPr="002B1B0E">
        <w:rPr>
          <w:rFonts w:ascii="Arial" w:eastAsia="Calibri" w:hAnsi="Arial" w:cs="Arial"/>
          <w:spacing w:val="60"/>
        </w:rPr>
        <w:t xml:space="preserve"> </w:t>
      </w:r>
      <w:r w:rsidRPr="002B1B0E">
        <w:rPr>
          <w:rFonts w:ascii="Arial" w:eastAsia="Calibri" w:hAnsi="Arial" w:cs="Arial"/>
        </w:rPr>
        <w:t>aceste</w:t>
      </w:r>
      <w:r w:rsidRPr="002B1B0E">
        <w:rPr>
          <w:rFonts w:ascii="Arial" w:eastAsia="Calibri" w:hAnsi="Arial" w:cs="Arial"/>
          <w:spacing w:val="-67"/>
        </w:rPr>
        <w:t xml:space="preserve"> </w:t>
      </w:r>
      <w:r w:rsidRPr="002B1B0E">
        <w:rPr>
          <w:rFonts w:ascii="Arial" w:eastAsia="Calibri" w:hAnsi="Arial" w:cs="Arial"/>
        </w:rPr>
        <w:t>specii;</w:t>
      </w:r>
    </w:p>
    <w:p w14:paraId="3CB04ED3" w14:textId="77777777" w:rsidR="002B1B0E" w:rsidRPr="002B1B0E" w:rsidRDefault="002B1B0E">
      <w:pPr>
        <w:numPr>
          <w:ilvl w:val="0"/>
          <w:numId w:val="27"/>
        </w:numPr>
        <w:tabs>
          <w:tab w:val="left" w:pos="1294"/>
          <w:tab w:val="left" w:pos="1295"/>
          <w:tab w:val="left" w:pos="7797"/>
        </w:tabs>
        <w:ind w:left="0" w:right="-24" w:firstLine="708"/>
        <w:jc w:val="both"/>
        <w:rPr>
          <w:rFonts w:ascii="Arial" w:eastAsia="Calibri" w:hAnsi="Arial" w:cs="Arial"/>
        </w:rPr>
      </w:pPr>
      <w:r w:rsidRPr="002B1B0E">
        <w:rPr>
          <w:rFonts w:ascii="Arial" w:eastAsia="Calibri" w:hAnsi="Arial" w:cs="Arial"/>
        </w:rPr>
        <w:t>adoptarea de Măsuri speciale la instalarea retelei de cai de acces, de colectare si</w:t>
      </w:r>
      <w:r w:rsidRPr="002B1B0E">
        <w:rPr>
          <w:rFonts w:ascii="Arial" w:eastAsia="Calibri" w:hAnsi="Arial" w:cs="Arial"/>
          <w:spacing w:val="1"/>
        </w:rPr>
        <w:t xml:space="preserve"> </w:t>
      </w:r>
      <w:r w:rsidRPr="002B1B0E">
        <w:rPr>
          <w:rFonts w:ascii="Arial" w:eastAsia="Calibri" w:hAnsi="Arial" w:cs="Arial"/>
        </w:rPr>
        <w:t>transport</w:t>
      </w:r>
      <w:r w:rsidRPr="002B1B0E">
        <w:rPr>
          <w:rFonts w:ascii="Arial" w:eastAsia="Calibri" w:hAnsi="Arial" w:cs="Arial"/>
          <w:spacing w:val="49"/>
        </w:rPr>
        <w:t xml:space="preserve"> </w:t>
      </w:r>
      <w:r w:rsidRPr="002B1B0E">
        <w:rPr>
          <w:rFonts w:ascii="Arial" w:eastAsia="Calibri" w:hAnsi="Arial" w:cs="Arial"/>
        </w:rPr>
        <w:t>al</w:t>
      </w:r>
      <w:r w:rsidRPr="002B1B0E">
        <w:rPr>
          <w:rFonts w:ascii="Arial" w:eastAsia="Calibri" w:hAnsi="Arial" w:cs="Arial"/>
          <w:spacing w:val="49"/>
        </w:rPr>
        <w:t xml:space="preserve"> </w:t>
      </w:r>
      <w:r w:rsidRPr="002B1B0E">
        <w:rPr>
          <w:rFonts w:ascii="Arial" w:eastAsia="Calibri" w:hAnsi="Arial" w:cs="Arial"/>
        </w:rPr>
        <w:t>masei</w:t>
      </w:r>
      <w:r w:rsidRPr="002B1B0E">
        <w:rPr>
          <w:rFonts w:ascii="Arial" w:eastAsia="Calibri" w:hAnsi="Arial" w:cs="Arial"/>
          <w:spacing w:val="51"/>
        </w:rPr>
        <w:t xml:space="preserve"> </w:t>
      </w:r>
      <w:r w:rsidRPr="002B1B0E">
        <w:rPr>
          <w:rFonts w:ascii="Arial" w:eastAsia="Calibri" w:hAnsi="Arial" w:cs="Arial"/>
        </w:rPr>
        <w:t>lemnoase,</w:t>
      </w:r>
      <w:r w:rsidRPr="002B1B0E">
        <w:rPr>
          <w:rFonts w:ascii="Arial" w:eastAsia="Calibri" w:hAnsi="Arial" w:cs="Arial"/>
          <w:spacing w:val="50"/>
        </w:rPr>
        <w:t xml:space="preserve"> </w:t>
      </w:r>
      <w:r w:rsidRPr="002B1B0E">
        <w:rPr>
          <w:rFonts w:ascii="Arial" w:eastAsia="Calibri" w:hAnsi="Arial" w:cs="Arial"/>
        </w:rPr>
        <w:t>pentru</w:t>
      </w:r>
      <w:r w:rsidRPr="002B1B0E">
        <w:rPr>
          <w:rFonts w:ascii="Arial" w:eastAsia="Calibri" w:hAnsi="Arial" w:cs="Arial"/>
          <w:spacing w:val="51"/>
        </w:rPr>
        <w:t xml:space="preserve"> </w:t>
      </w:r>
      <w:r w:rsidRPr="002B1B0E">
        <w:rPr>
          <w:rFonts w:ascii="Arial" w:eastAsia="Calibri" w:hAnsi="Arial" w:cs="Arial"/>
        </w:rPr>
        <w:t>evitarea</w:t>
      </w:r>
      <w:r w:rsidRPr="002B1B0E">
        <w:rPr>
          <w:rFonts w:ascii="Arial" w:eastAsia="Calibri" w:hAnsi="Arial" w:cs="Arial"/>
          <w:spacing w:val="50"/>
        </w:rPr>
        <w:t xml:space="preserve"> </w:t>
      </w:r>
      <w:r w:rsidRPr="002B1B0E">
        <w:rPr>
          <w:rFonts w:ascii="Arial" w:eastAsia="Calibri" w:hAnsi="Arial" w:cs="Arial"/>
        </w:rPr>
        <w:t>declansarea</w:t>
      </w:r>
      <w:r w:rsidRPr="002B1B0E">
        <w:rPr>
          <w:rFonts w:ascii="Arial" w:eastAsia="Calibri" w:hAnsi="Arial" w:cs="Arial"/>
          <w:spacing w:val="50"/>
        </w:rPr>
        <w:t xml:space="preserve"> </w:t>
      </w:r>
      <w:r w:rsidRPr="002B1B0E">
        <w:rPr>
          <w:rFonts w:ascii="Arial" w:eastAsia="Calibri" w:hAnsi="Arial" w:cs="Arial"/>
        </w:rPr>
        <w:t>fenomenelor</w:t>
      </w:r>
      <w:r w:rsidRPr="002B1B0E">
        <w:rPr>
          <w:rFonts w:ascii="Arial" w:eastAsia="Calibri" w:hAnsi="Arial" w:cs="Arial"/>
          <w:spacing w:val="50"/>
        </w:rPr>
        <w:t xml:space="preserve"> </w:t>
      </w:r>
      <w:r w:rsidRPr="002B1B0E">
        <w:rPr>
          <w:rFonts w:ascii="Arial" w:eastAsia="Calibri" w:hAnsi="Arial" w:cs="Arial"/>
        </w:rPr>
        <w:t>erozionale</w:t>
      </w:r>
      <w:r w:rsidRPr="002B1B0E">
        <w:rPr>
          <w:rFonts w:ascii="Arial" w:eastAsia="Calibri" w:hAnsi="Arial" w:cs="Arial"/>
          <w:spacing w:val="48"/>
        </w:rPr>
        <w:t xml:space="preserve"> </w:t>
      </w:r>
      <w:r w:rsidRPr="002B1B0E">
        <w:rPr>
          <w:rFonts w:ascii="Arial" w:eastAsia="Calibri" w:hAnsi="Arial" w:cs="Arial"/>
        </w:rPr>
        <w:t>sau</w:t>
      </w:r>
      <w:r w:rsidRPr="002B1B0E">
        <w:rPr>
          <w:rFonts w:ascii="Arial" w:eastAsia="Calibri" w:hAnsi="Arial" w:cs="Arial"/>
          <w:spacing w:val="50"/>
        </w:rPr>
        <w:t xml:space="preserve"> </w:t>
      </w:r>
      <w:r w:rsidRPr="002B1B0E">
        <w:rPr>
          <w:rFonts w:ascii="Arial" w:eastAsia="Calibri" w:hAnsi="Arial" w:cs="Arial"/>
        </w:rPr>
        <w:t>a</w:t>
      </w:r>
      <w:r w:rsidRPr="002B1B0E">
        <w:rPr>
          <w:rFonts w:ascii="Arial" w:eastAsia="Calibri" w:hAnsi="Arial" w:cs="Arial"/>
          <w:spacing w:val="-67"/>
        </w:rPr>
        <w:t xml:space="preserve"> </w:t>
      </w:r>
      <w:r w:rsidRPr="002B1B0E">
        <w:rPr>
          <w:rFonts w:ascii="Arial" w:eastAsia="Calibri" w:hAnsi="Arial" w:cs="Arial"/>
        </w:rPr>
        <w:t>altor</w:t>
      </w:r>
      <w:r w:rsidRPr="002B1B0E">
        <w:rPr>
          <w:rFonts w:ascii="Arial" w:eastAsia="Calibri" w:hAnsi="Arial" w:cs="Arial"/>
          <w:spacing w:val="43"/>
        </w:rPr>
        <w:t xml:space="preserve"> </w:t>
      </w:r>
      <w:r w:rsidRPr="002B1B0E">
        <w:rPr>
          <w:rFonts w:ascii="Arial" w:eastAsia="Calibri" w:hAnsi="Arial" w:cs="Arial"/>
        </w:rPr>
        <w:t>fenomene</w:t>
      </w:r>
      <w:r w:rsidRPr="002B1B0E">
        <w:rPr>
          <w:rFonts w:ascii="Arial" w:eastAsia="Calibri" w:hAnsi="Arial" w:cs="Arial"/>
          <w:spacing w:val="43"/>
        </w:rPr>
        <w:t xml:space="preserve"> </w:t>
      </w:r>
      <w:r w:rsidRPr="002B1B0E">
        <w:rPr>
          <w:rFonts w:ascii="Arial" w:eastAsia="Calibri" w:hAnsi="Arial" w:cs="Arial"/>
        </w:rPr>
        <w:t>de</w:t>
      </w:r>
      <w:r w:rsidRPr="002B1B0E">
        <w:rPr>
          <w:rFonts w:ascii="Arial" w:eastAsia="Calibri" w:hAnsi="Arial" w:cs="Arial"/>
          <w:spacing w:val="39"/>
        </w:rPr>
        <w:t xml:space="preserve"> </w:t>
      </w:r>
      <w:r w:rsidRPr="002B1B0E">
        <w:rPr>
          <w:rFonts w:ascii="Arial" w:eastAsia="Calibri" w:hAnsi="Arial" w:cs="Arial"/>
        </w:rPr>
        <w:t>natura</w:t>
      </w:r>
      <w:r w:rsidRPr="002B1B0E">
        <w:rPr>
          <w:rFonts w:ascii="Arial" w:eastAsia="Calibri" w:hAnsi="Arial" w:cs="Arial"/>
          <w:spacing w:val="41"/>
        </w:rPr>
        <w:t xml:space="preserve"> </w:t>
      </w:r>
      <w:r w:rsidRPr="002B1B0E">
        <w:rPr>
          <w:rFonts w:ascii="Arial" w:eastAsia="Calibri" w:hAnsi="Arial" w:cs="Arial"/>
        </w:rPr>
        <w:t>abiotica</w:t>
      </w:r>
      <w:r w:rsidRPr="002B1B0E">
        <w:rPr>
          <w:rFonts w:ascii="Arial" w:eastAsia="Calibri" w:hAnsi="Arial" w:cs="Arial"/>
          <w:spacing w:val="41"/>
        </w:rPr>
        <w:t xml:space="preserve"> </w:t>
      </w:r>
      <w:r w:rsidRPr="002B1B0E">
        <w:rPr>
          <w:rFonts w:ascii="Arial" w:eastAsia="Calibri" w:hAnsi="Arial" w:cs="Arial"/>
        </w:rPr>
        <w:t>si</w:t>
      </w:r>
      <w:r w:rsidRPr="002B1B0E">
        <w:rPr>
          <w:rFonts w:ascii="Arial" w:eastAsia="Calibri" w:hAnsi="Arial" w:cs="Arial"/>
          <w:spacing w:val="42"/>
        </w:rPr>
        <w:t xml:space="preserve"> </w:t>
      </w:r>
      <w:r w:rsidRPr="002B1B0E">
        <w:rPr>
          <w:rFonts w:ascii="Arial" w:eastAsia="Calibri" w:hAnsi="Arial" w:cs="Arial"/>
        </w:rPr>
        <w:t>biotica</w:t>
      </w:r>
      <w:r w:rsidRPr="002B1B0E">
        <w:rPr>
          <w:rFonts w:ascii="Arial" w:eastAsia="Calibri" w:hAnsi="Arial" w:cs="Arial"/>
          <w:spacing w:val="43"/>
        </w:rPr>
        <w:t xml:space="preserve"> </w:t>
      </w:r>
      <w:r w:rsidRPr="002B1B0E">
        <w:rPr>
          <w:rFonts w:ascii="Arial" w:eastAsia="Calibri" w:hAnsi="Arial" w:cs="Arial"/>
        </w:rPr>
        <w:t>care</w:t>
      </w:r>
      <w:r w:rsidRPr="002B1B0E">
        <w:rPr>
          <w:rFonts w:ascii="Arial" w:eastAsia="Calibri" w:hAnsi="Arial" w:cs="Arial"/>
          <w:spacing w:val="41"/>
        </w:rPr>
        <w:t xml:space="preserve"> </w:t>
      </w:r>
      <w:r w:rsidRPr="002B1B0E">
        <w:rPr>
          <w:rFonts w:ascii="Arial" w:eastAsia="Calibri" w:hAnsi="Arial" w:cs="Arial"/>
        </w:rPr>
        <w:t>pot</w:t>
      </w:r>
      <w:r w:rsidRPr="002B1B0E">
        <w:rPr>
          <w:rFonts w:ascii="Arial" w:eastAsia="Calibri" w:hAnsi="Arial" w:cs="Arial"/>
          <w:spacing w:val="42"/>
        </w:rPr>
        <w:t xml:space="preserve"> </w:t>
      </w:r>
      <w:r w:rsidRPr="002B1B0E">
        <w:rPr>
          <w:rFonts w:ascii="Arial" w:eastAsia="Calibri" w:hAnsi="Arial" w:cs="Arial"/>
        </w:rPr>
        <w:t>pune</w:t>
      </w:r>
      <w:r w:rsidRPr="002B1B0E">
        <w:rPr>
          <w:rFonts w:ascii="Arial" w:eastAsia="Calibri" w:hAnsi="Arial" w:cs="Arial"/>
          <w:spacing w:val="41"/>
        </w:rPr>
        <w:t xml:space="preserve"> </w:t>
      </w:r>
      <w:r w:rsidRPr="002B1B0E">
        <w:rPr>
          <w:rFonts w:ascii="Arial" w:eastAsia="Calibri" w:hAnsi="Arial" w:cs="Arial"/>
        </w:rPr>
        <w:t>in</w:t>
      </w:r>
      <w:r w:rsidRPr="002B1B0E">
        <w:rPr>
          <w:rFonts w:ascii="Arial" w:eastAsia="Calibri" w:hAnsi="Arial" w:cs="Arial"/>
          <w:spacing w:val="42"/>
        </w:rPr>
        <w:t xml:space="preserve"> </w:t>
      </w:r>
      <w:r w:rsidRPr="002B1B0E">
        <w:rPr>
          <w:rFonts w:ascii="Arial" w:eastAsia="Calibri" w:hAnsi="Arial" w:cs="Arial"/>
        </w:rPr>
        <w:t>pericol</w:t>
      </w:r>
      <w:r w:rsidRPr="002B1B0E">
        <w:rPr>
          <w:rFonts w:ascii="Arial" w:eastAsia="Calibri" w:hAnsi="Arial" w:cs="Arial"/>
          <w:spacing w:val="42"/>
        </w:rPr>
        <w:t xml:space="preserve"> </w:t>
      </w:r>
      <w:r w:rsidRPr="002B1B0E">
        <w:rPr>
          <w:rFonts w:ascii="Arial" w:eastAsia="Calibri" w:hAnsi="Arial" w:cs="Arial"/>
        </w:rPr>
        <w:t>stabilitatea</w:t>
      </w:r>
      <w:r w:rsidRPr="002B1B0E">
        <w:rPr>
          <w:rFonts w:ascii="Arial" w:eastAsia="Calibri" w:hAnsi="Arial" w:cs="Arial"/>
          <w:spacing w:val="-67"/>
        </w:rPr>
        <w:t xml:space="preserve"> </w:t>
      </w:r>
      <w:r w:rsidRPr="002B1B0E">
        <w:rPr>
          <w:rFonts w:ascii="Arial" w:eastAsia="Calibri" w:hAnsi="Arial" w:cs="Arial"/>
        </w:rPr>
        <w:t>ecosistemelor</w:t>
      </w:r>
      <w:r w:rsidRPr="002B1B0E">
        <w:rPr>
          <w:rFonts w:ascii="Arial" w:eastAsia="Calibri" w:hAnsi="Arial" w:cs="Arial"/>
          <w:spacing w:val="-1"/>
        </w:rPr>
        <w:t xml:space="preserve"> </w:t>
      </w:r>
      <w:r w:rsidRPr="002B1B0E">
        <w:rPr>
          <w:rFonts w:ascii="Arial" w:eastAsia="Calibri" w:hAnsi="Arial" w:cs="Arial"/>
        </w:rPr>
        <w:t>forestiere din zona;</w:t>
      </w:r>
    </w:p>
    <w:p w14:paraId="52CCD04A" w14:textId="77777777" w:rsidR="002B1B0E" w:rsidRPr="002B1B0E" w:rsidRDefault="002B1B0E">
      <w:pPr>
        <w:numPr>
          <w:ilvl w:val="0"/>
          <w:numId w:val="27"/>
        </w:numPr>
        <w:tabs>
          <w:tab w:val="left" w:pos="1294"/>
          <w:tab w:val="left" w:pos="1295"/>
          <w:tab w:val="left" w:pos="7797"/>
        </w:tabs>
        <w:ind w:left="0" w:right="-24" w:firstLine="708"/>
        <w:jc w:val="both"/>
        <w:rPr>
          <w:rFonts w:ascii="Arial" w:eastAsia="Calibri" w:hAnsi="Arial" w:cs="Arial"/>
        </w:rPr>
      </w:pPr>
      <w:r w:rsidRPr="002B1B0E">
        <w:rPr>
          <w:rFonts w:ascii="Arial" w:eastAsia="Calibri" w:hAnsi="Arial" w:cs="Arial"/>
        </w:rPr>
        <w:t>luarea de Măsuri speciale de protectie împotriva declansarii incendiilor sau a</w:t>
      </w:r>
      <w:r w:rsidRPr="002B1B0E">
        <w:rPr>
          <w:rFonts w:ascii="Arial" w:eastAsia="Calibri" w:hAnsi="Arial" w:cs="Arial"/>
          <w:spacing w:val="1"/>
        </w:rPr>
        <w:t xml:space="preserve"> </w:t>
      </w:r>
      <w:r w:rsidRPr="002B1B0E">
        <w:rPr>
          <w:rFonts w:ascii="Arial" w:eastAsia="Calibri" w:hAnsi="Arial" w:cs="Arial"/>
        </w:rPr>
        <w:t xml:space="preserve">doborâturilor </w:t>
      </w:r>
      <w:r w:rsidRPr="002B1B0E">
        <w:rPr>
          <w:rFonts w:ascii="Arial" w:eastAsia="Calibri" w:hAnsi="Arial" w:cs="Arial"/>
          <w:spacing w:val="33"/>
        </w:rPr>
        <w:t xml:space="preserve"> </w:t>
      </w:r>
      <w:r w:rsidRPr="002B1B0E">
        <w:rPr>
          <w:rFonts w:ascii="Arial" w:eastAsia="Calibri" w:hAnsi="Arial" w:cs="Arial"/>
        </w:rPr>
        <w:t>de</w:t>
      </w:r>
      <w:r w:rsidRPr="002B1B0E">
        <w:rPr>
          <w:rFonts w:ascii="Arial" w:eastAsia="Calibri" w:hAnsi="Arial" w:cs="Arial"/>
          <w:spacing w:val="34"/>
        </w:rPr>
        <w:t xml:space="preserve"> </w:t>
      </w:r>
      <w:r w:rsidRPr="002B1B0E">
        <w:rPr>
          <w:rFonts w:ascii="Arial" w:eastAsia="Calibri" w:hAnsi="Arial" w:cs="Arial"/>
        </w:rPr>
        <w:t>vânt ,</w:t>
      </w:r>
      <w:r w:rsidRPr="002B1B0E">
        <w:rPr>
          <w:rFonts w:ascii="Arial" w:eastAsia="Calibri" w:hAnsi="Arial" w:cs="Arial"/>
          <w:spacing w:val="36"/>
        </w:rPr>
        <w:t xml:space="preserve"> </w:t>
      </w:r>
      <w:r w:rsidRPr="002B1B0E">
        <w:rPr>
          <w:rFonts w:ascii="Arial" w:eastAsia="Calibri" w:hAnsi="Arial" w:cs="Arial"/>
        </w:rPr>
        <w:t>fenomenele</w:t>
      </w:r>
      <w:r w:rsidRPr="002B1B0E">
        <w:rPr>
          <w:rFonts w:ascii="Arial" w:eastAsia="Calibri" w:hAnsi="Arial" w:cs="Arial"/>
          <w:spacing w:val="37"/>
        </w:rPr>
        <w:t xml:space="preserve"> </w:t>
      </w:r>
      <w:r w:rsidRPr="002B1B0E">
        <w:rPr>
          <w:rFonts w:ascii="Arial" w:eastAsia="Calibri" w:hAnsi="Arial" w:cs="Arial"/>
        </w:rPr>
        <w:t>cele</w:t>
      </w:r>
      <w:r w:rsidRPr="002B1B0E">
        <w:rPr>
          <w:rFonts w:ascii="Arial" w:eastAsia="Calibri" w:hAnsi="Arial" w:cs="Arial"/>
          <w:spacing w:val="37"/>
        </w:rPr>
        <w:t xml:space="preserve"> </w:t>
      </w:r>
      <w:r w:rsidRPr="002B1B0E">
        <w:rPr>
          <w:rFonts w:ascii="Arial" w:eastAsia="Calibri" w:hAnsi="Arial" w:cs="Arial"/>
        </w:rPr>
        <w:t>mai</w:t>
      </w:r>
      <w:r w:rsidRPr="002B1B0E">
        <w:rPr>
          <w:rFonts w:ascii="Arial" w:eastAsia="Calibri" w:hAnsi="Arial" w:cs="Arial"/>
          <w:spacing w:val="34"/>
        </w:rPr>
        <w:t xml:space="preserve"> </w:t>
      </w:r>
      <w:r w:rsidRPr="002B1B0E">
        <w:rPr>
          <w:rFonts w:ascii="Arial" w:eastAsia="Calibri" w:hAnsi="Arial" w:cs="Arial"/>
        </w:rPr>
        <w:t>drastice</w:t>
      </w:r>
      <w:r w:rsidRPr="002B1B0E">
        <w:rPr>
          <w:rFonts w:ascii="Arial" w:eastAsia="Calibri" w:hAnsi="Arial" w:cs="Arial"/>
          <w:spacing w:val="37"/>
        </w:rPr>
        <w:t xml:space="preserve"> </w:t>
      </w:r>
      <w:r w:rsidRPr="002B1B0E">
        <w:rPr>
          <w:rFonts w:ascii="Arial" w:eastAsia="Calibri" w:hAnsi="Arial" w:cs="Arial"/>
        </w:rPr>
        <w:t>ce</w:t>
      </w:r>
      <w:r w:rsidRPr="002B1B0E">
        <w:rPr>
          <w:rFonts w:ascii="Arial" w:eastAsia="Calibri" w:hAnsi="Arial" w:cs="Arial"/>
          <w:spacing w:val="34"/>
        </w:rPr>
        <w:t xml:space="preserve"> </w:t>
      </w:r>
      <w:r w:rsidRPr="002B1B0E">
        <w:rPr>
          <w:rFonts w:ascii="Arial" w:eastAsia="Calibri" w:hAnsi="Arial" w:cs="Arial"/>
        </w:rPr>
        <w:t>pot</w:t>
      </w:r>
      <w:r w:rsidRPr="002B1B0E">
        <w:rPr>
          <w:rFonts w:ascii="Arial" w:eastAsia="Calibri" w:hAnsi="Arial" w:cs="Arial"/>
          <w:spacing w:val="35"/>
        </w:rPr>
        <w:t xml:space="preserve"> </w:t>
      </w:r>
      <w:r w:rsidRPr="002B1B0E">
        <w:rPr>
          <w:rFonts w:ascii="Arial" w:eastAsia="Calibri" w:hAnsi="Arial" w:cs="Arial"/>
        </w:rPr>
        <w:t>declansa</w:t>
      </w:r>
      <w:r w:rsidRPr="002B1B0E">
        <w:rPr>
          <w:rFonts w:ascii="Arial" w:eastAsia="Calibri" w:hAnsi="Arial" w:cs="Arial"/>
          <w:spacing w:val="34"/>
        </w:rPr>
        <w:t xml:space="preserve"> </w:t>
      </w:r>
      <w:r w:rsidRPr="002B1B0E">
        <w:rPr>
          <w:rFonts w:ascii="Arial" w:eastAsia="Calibri" w:hAnsi="Arial" w:cs="Arial"/>
        </w:rPr>
        <w:t>distrugerea</w:t>
      </w:r>
      <w:r w:rsidRPr="002B1B0E">
        <w:rPr>
          <w:rFonts w:ascii="Arial" w:eastAsia="Calibri" w:hAnsi="Arial" w:cs="Arial"/>
          <w:spacing w:val="35"/>
        </w:rPr>
        <w:t xml:space="preserve"> </w:t>
      </w:r>
      <w:r w:rsidRPr="002B1B0E">
        <w:rPr>
          <w:rFonts w:ascii="Arial" w:eastAsia="Calibri" w:hAnsi="Arial" w:cs="Arial"/>
        </w:rPr>
        <w:t>partiala</w:t>
      </w:r>
      <w:r w:rsidRPr="002B1B0E">
        <w:rPr>
          <w:rFonts w:ascii="Arial" w:eastAsia="Calibri" w:hAnsi="Arial" w:cs="Arial"/>
          <w:spacing w:val="-67"/>
        </w:rPr>
        <w:t xml:space="preserve"> </w:t>
      </w:r>
      <w:r w:rsidRPr="002B1B0E">
        <w:rPr>
          <w:rFonts w:ascii="Arial" w:eastAsia="Calibri" w:hAnsi="Arial" w:cs="Arial"/>
        </w:rPr>
        <w:t>sau</w:t>
      </w:r>
      <w:r w:rsidRPr="002B1B0E">
        <w:rPr>
          <w:rFonts w:ascii="Arial" w:eastAsia="Calibri" w:hAnsi="Arial" w:cs="Arial"/>
          <w:spacing w:val="-3"/>
        </w:rPr>
        <w:t xml:space="preserve"> </w:t>
      </w:r>
      <w:r w:rsidRPr="002B1B0E">
        <w:rPr>
          <w:rFonts w:ascii="Arial" w:eastAsia="Calibri" w:hAnsi="Arial" w:cs="Arial"/>
        </w:rPr>
        <w:t>aproape totala a</w:t>
      </w:r>
      <w:r w:rsidRPr="002B1B0E">
        <w:rPr>
          <w:rFonts w:ascii="Arial" w:eastAsia="Calibri" w:hAnsi="Arial" w:cs="Arial"/>
          <w:spacing w:val="1"/>
        </w:rPr>
        <w:t xml:space="preserve"> </w:t>
      </w:r>
      <w:r w:rsidRPr="002B1B0E">
        <w:rPr>
          <w:rFonts w:ascii="Arial" w:eastAsia="Calibri" w:hAnsi="Arial" w:cs="Arial"/>
        </w:rPr>
        <w:t>ecosistemelor</w:t>
      </w:r>
      <w:r w:rsidRPr="002B1B0E">
        <w:rPr>
          <w:rFonts w:ascii="Arial" w:eastAsia="Calibri" w:hAnsi="Arial" w:cs="Arial"/>
          <w:spacing w:val="-1"/>
        </w:rPr>
        <w:t xml:space="preserve"> </w:t>
      </w:r>
      <w:r w:rsidRPr="002B1B0E">
        <w:rPr>
          <w:rFonts w:ascii="Arial" w:eastAsia="Calibri" w:hAnsi="Arial" w:cs="Arial"/>
        </w:rPr>
        <w:t>analizate.</w:t>
      </w:r>
    </w:p>
    <w:p w14:paraId="165F8658"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Biotopurile</w:t>
      </w:r>
      <w:r w:rsidRPr="002B1B0E">
        <w:rPr>
          <w:rFonts w:ascii="Arial" w:eastAsia="Calibri" w:hAnsi="Arial" w:cs="Arial"/>
          <w:spacing w:val="1"/>
        </w:rPr>
        <w:t xml:space="preserve"> </w:t>
      </w:r>
      <w:r w:rsidRPr="002B1B0E">
        <w:rPr>
          <w:rFonts w:ascii="Arial" w:eastAsia="Calibri" w:hAnsi="Arial" w:cs="Arial"/>
        </w:rPr>
        <w:t>specifice</w:t>
      </w:r>
      <w:r w:rsidRPr="002B1B0E">
        <w:rPr>
          <w:rFonts w:ascii="Arial" w:eastAsia="Calibri" w:hAnsi="Arial" w:cs="Arial"/>
          <w:spacing w:val="1"/>
        </w:rPr>
        <w:t xml:space="preserve"> </w:t>
      </w:r>
      <w:r w:rsidRPr="002B1B0E">
        <w:rPr>
          <w:rFonts w:ascii="Arial" w:eastAsia="Calibri" w:hAnsi="Arial" w:cs="Arial"/>
        </w:rPr>
        <w:t>interiorului</w:t>
      </w:r>
      <w:r w:rsidRPr="002B1B0E">
        <w:rPr>
          <w:rFonts w:ascii="Arial" w:eastAsia="Calibri" w:hAnsi="Arial" w:cs="Arial"/>
          <w:spacing w:val="1"/>
        </w:rPr>
        <w:t xml:space="preserve"> </w:t>
      </w:r>
      <w:r w:rsidRPr="002B1B0E">
        <w:rPr>
          <w:rFonts w:ascii="Arial" w:eastAsia="Calibri" w:hAnsi="Arial" w:cs="Arial"/>
        </w:rPr>
        <w:t>padurii</w:t>
      </w:r>
      <w:r w:rsidRPr="002B1B0E">
        <w:rPr>
          <w:rFonts w:ascii="Arial" w:eastAsia="Calibri" w:hAnsi="Arial" w:cs="Arial"/>
          <w:spacing w:val="1"/>
        </w:rPr>
        <w:t xml:space="preserve"> </w:t>
      </w:r>
      <w:r w:rsidRPr="002B1B0E">
        <w:rPr>
          <w:rFonts w:ascii="Arial" w:eastAsia="Calibri" w:hAnsi="Arial" w:cs="Arial"/>
        </w:rPr>
        <w:t>se</w:t>
      </w:r>
      <w:r w:rsidRPr="002B1B0E">
        <w:rPr>
          <w:rFonts w:ascii="Arial" w:eastAsia="Calibri" w:hAnsi="Arial" w:cs="Arial"/>
          <w:spacing w:val="1"/>
        </w:rPr>
        <w:t xml:space="preserve"> </w:t>
      </w:r>
      <w:r w:rsidRPr="002B1B0E">
        <w:rPr>
          <w:rFonts w:ascii="Arial" w:eastAsia="Calibri" w:hAnsi="Arial" w:cs="Arial"/>
        </w:rPr>
        <w:t>caracterizeaza</w:t>
      </w:r>
      <w:r w:rsidRPr="002B1B0E">
        <w:rPr>
          <w:rFonts w:ascii="Arial" w:eastAsia="Calibri" w:hAnsi="Arial" w:cs="Arial"/>
          <w:spacing w:val="1"/>
        </w:rPr>
        <w:t xml:space="preserve"> </w:t>
      </w:r>
      <w:r w:rsidRPr="002B1B0E">
        <w:rPr>
          <w:rFonts w:ascii="Arial" w:eastAsia="Calibri" w:hAnsi="Arial" w:cs="Arial"/>
        </w:rPr>
        <w:t>prin</w:t>
      </w:r>
      <w:r w:rsidRPr="002B1B0E">
        <w:rPr>
          <w:rFonts w:ascii="Arial" w:eastAsia="Calibri" w:hAnsi="Arial" w:cs="Arial"/>
          <w:spacing w:val="1"/>
        </w:rPr>
        <w:t xml:space="preserve"> </w:t>
      </w:r>
      <w:r w:rsidRPr="002B1B0E">
        <w:rPr>
          <w:rFonts w:ascii="Arial" w:eastAsia="Calibri" w:hAnsi="Arial" w:cs="Arial"/>
        </w:rPr>
        <w:t>condiții</w:t>
      </w:r>
      <w:r w:rsidRPr="002B1B0E">
        <w:rPr>
          <w:rFonts w:ascii="Arial" w:eastAsia="Calibri" w:hAnsi="Arial" w:cs="Arial"/>
          <w:spacing w:val="70"/>
        </w:rPr>
        <w:t xml:space="preserve"> </w:t>
      </w:r>
      <w:r w:rsidRPr="002B1B0E">
        <w:rPr>
          <w:rFonts w:ascii="Arial" w:eastAsia="Calibri" w:hAnsi="Arial" w:cs="Arial"/>
        </w:rPr>
        <w:t>mai</w:t>
      </w:r>
      <w:r w:rsidRPr="002B1B0E">
        <w:rPr>
          <w:rFonts w:ascii="Arial" w:eastAsia="Calibri" w:hAnsi="Arial" w:cs="Arial"/>
          <w:spacing w:val="1"/>
        </w:rPr>
        <w:t xml:space="preserve"> </w:t>
      </w:r>
      <w:r w:rsidRPr="002B1B0E">
        <w:rPr>
          <w:rFonts w:ascii="Arial" w:eastAsia="Calibri" w:hAnsi="Arial" w:cs="Arial"/>
        </w:rPr>
        <w:t>uniforme de mediu, care faciliteaza mentinerea populatiilor de pasari. Totusi, mentinerea</w:t>
      </w:r>
      <w:r w:rsidRPr="002B1B0E">
        <w:rPr>
          <w:rFonts w:ascii="Arial" w:eastAsia="Calibri" w:hAnsi="Arial" w:cs="Arial"/>
          <w:spacing w:val="1"/>
        </w:rPr>
        <w:t xml:space="preserve"> </w:t>
      </w:r>
      <w:r w:rsidRPr="002B1B0E">
        <w:rPr>
          <w:rFonts w:ascii="Arial" w:eastAsia="Calibri" w:hAnsi="Arial" w:cs="Arial"/>
        </w:rPr>
        <w:t>consistentei arboretului la valori 0,8</w:t>
      </w:r>
      <w:r w:rsidRPr="002B1B0E">
        <w:rPr>
          <w:rFonts w:ascii="Arial" w:eastAsia="Calibri" w:hAnsi="Arial" w:cs="Arial"/>
          <w:spacing w:val="70"/>
        </w:rPr>
        <w:t xml:space="preserve"> </w:t>
      </w:r>
      <w:r w:rsidRPr="002B1B0E">
        <w:rPr>
          <w:rFonts w:ascii="Arial" w:eastAsia="Calibri" w:hAnsi="Arial" w:cs="Arial"/>
        </w:rPr>
        <w:t>- 0,9, cu o singura clasa de varsta a arborilor (de</w:t>
      </w:r>
      <w:r w:rsidRPr="002B1B0E">
        <w:rPr>
          <w:rFonts w:ascii="Arial" w:eastAsia="Calibri" w:hAnsi="Arial" w:cs="Arial"/>
          <w:spacing w:val="1"/>
        </w:rPr>
        <w:t xml:space="preserve"> </w:t>
      </w:r>
      <w:r w:rsidRPr="002B1B0E">
        <w:rPr>
          <w:rFonts w:ascii="Arial" w:eastAsia="Calibri" w:hAnsi="Arial" w:cs="Arial"/>
        </w:rPr>
        <w:t>obicei</w:t>
      </w:r>
      <w:r w:rsidRPr="002B1B0E">
        <w:rPr>
          <w:rFonts w:ascii="Arial" w:eastAsia="Calibri" w:hAnsi="Arial" w:cs="Arial"/>
          <w:spacing w:val="1"/>
        </w:rPr>
        <w:t xml:space="preserve"> </w:t>
      </w:r>
      <w:r w:rsidRPr="002B1B0E">
        <w:rPr>
          <w:rFonts w:ascii="Arial" w:eastAsia="Calibri" w:hAnsi="Arial" w:cs="Arial"/>
        </w:rPr>
        <w:t>mai</w:t>
      </w:r>
      <w:r w:rsidRPr="002B1B0E">
        <w:rPr>
          <w:rFonts w:ascii="Arial" w:eastAsia="Calibri" w:hAnsi="Arial" w:cs="Arial"/>
          <w:spacing w:val="1"/>
        </w:rPr>
        <w:t xml:space="preserve"> </w:t>
      </w:r>
      <w:r w:rsidRPr="002B1B0E">
        <w:rPr>
          <w:rFonts w:ascii="Arial" w:eastAsia="Calibri" w:hAnsi="Arial" w:cs="Arial"/>
        </w:rPr>
        <w:t>mare</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80</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ani)</w:t>
      </w:r>
      <w:r w:rsidRPr="002B1B0E">
        <w:rPr>
          <w:rFonts w:ascii="Arial" w:eastAsia="Calibri" w:hAnsi="Arial" w:cs="Arial"/>
          <w:spacing w:val="1"/>
        </w:rPr>
        <w:t xml:space="preserve"> </w:t>
      </w:r>
      <w:r w:rsidRPr="002B1B0E">
        <w:rPr>
          <w:rFonts w:ascii="Arial" w:eastAsia="Calibri" w:hAnsi="Arial" w:cs="Arial"/>
        </w:rPr>
        <w:t>si</w:t>
      </w:r>
      <w:r w:rsidRPr="002B1B0E">
        <w:rPr>
          <w:rFonts w:ascii="Arial" w:eastAsia="Calibri" w:hAnsi="Arial" w:cs="Arial"/>
          <w:spacing w:val="1"/>
        </w:rPr>
        <w:t xml:space="preserve"> </w:t>
      </w:r>
      <w:r w:rsidRPr="002B1B0E">
        <w:rPr>
          <w:rFonts w:ascii="Arial" w:eastAsia="Calibri" w:hAnsi="Arial" w:cs="Arial"/>
        </w:rPr>
        <w:t>imposibilitatea</w:t>
      </w:r>
      <w:r w:rsidRPr="002B1B0E">
        <w:rPr>
          <w:rFonts w:ascii="Arial" w:eastAsia="Calibri" w:hAnsi="Arial" w:cs="Arial"/>
          <w:spacing w:val="1"/>
        </w:rPr>
        <w:t xml:space="preserve"> </w:t>
      </w:r>
      <w:r w:rsidRPr="002B1B0E">
        <w:rPr>
          <w:rFonts w:ascii="Arial" w:eastAsia="Calibri" w:hAnsi="Arial" w:cs="Arial"/>
        </w:rPr>
        <w:t>dezvoltarii</w:t>
      </w:r>
      <w:r w:rsidRPr="002B1B0E">
        <w:rPr>
          <w:rFonts w:ascii="Arial" w:eastAsia="Calibri" w:hAnsi="Arial" w:cs="Arial"/>
          <w:spacing w:val="1"/>
        </w:rPr>
        <w:t xml:space="preserve"> </w:t>
      </w:r>
      <w:r w:rsidRPr="002B1B0E">
        <w:rPr>
          <w:rFonts w:ascii="Arial" w:eastAsia="Calibri" w:hAnsi="Arial" w:cs="Arial"/>
        </w:rPr>
        <w:t>subarboretului</w:t>
      </w:r>
      <w:r w:rsidRPr="002B1B0E">
        <w:rPr>
          <w:rFonts w:ascii="Arial" w:eastAsia="Calibri" w:hAnsi="Arial" w:cs="Arial"/>
          <w:spacing w:val="1"/>
        </w:rPr>
        <w:t xml:space="preserve"> </w:t>
      </w:r>
      <w:r w:rsidRPr="002B1B0E">
        <w:rPr>
          <w:rFonts w:ascii="Arial" w:eastAsia="Calibri" w:hAnsi="Arial" w:cs="Arial"/>
        </w:rPr>
        <w:t>si</w:t>
      </w:r>
      <w:r w:rsidRPr="002B1B0E">
        <w:rPr>
          <w:rFonts w:ascii="Arial" w:eastAsia="Calibri" w:hAnsi="Arial" w:cs="Arial"/>
          <w:spacing w:val="70"/>
        </w:rPr>
        <w:t xml:space="preserve"> </w:t>
      </w:r>
      <w:r w:rsidRPr="002B1B0E">
        <w:rPr>
          <w:rFonts w:ascii="Arial" w:eastAsia="Calibri" w:hAnsi="Arial" w:cs="Arial"/>
        </w:rPr>
        <w:t>paturii</w:t>
      </w:r>
      <w:r w:rsidRPr="002B1B0E">
        <w:rPr>
          <w:rFonts w:ascii="Arial" w:eastAsia="Calibri" w:hAnsi="Arial" w:cs="Arial"/>
          <w:spacing w:val="-67"/>
        </w:rPr>
        <w:t xml:space="preserve"> </w:t>
      </w:r>
      <w:r w:rsidRPr="002B1B0E">
        <w:rPr>
          <w:rFonts w:ascii="Arial" w:eastAsia="Calibri" w:hAnsi="Arial" w:cs="Arial"/>
        </w:rPr>
        <w:t>erbacee reduce puternic abundenta numerica a indivizilor si numarul de specii. Aceste</w:t>
      </w:r>
      <w:r w:rsidRPr="002B1B0E">
        <w:rPr>
          <w:rFonts w:ascii="Arial" w:eastAsia="Calibri" w:hAnsi="Arial" w:cs="Arial"/>
          <w:spacing w:val="1"/>
        </w:rPr>
        <w:t xml:space="preserve"> </w:t>
      </w:r>
      <w:r w:rsidRPr="002B1B0E">
        <w:rPr>
          <w:rFonts w:ascii="Arial" w:eastAsia="Calibri" w:hAnsi="Arial" w:cs="Arial"/>
        </w:rPr>
        <w:t>biotopuri nu confera condiții optime pentru cuibarit, adapost sau hranire pentru multe</w:t>
      </w:r>
      <w:r w:rsidRPr="002B1B0E">
        <w:rPr>
          <w:rFonts w:ascii="Arial" w:eastAsia="Calibri" w:hAnsi="Arial" w:cs="Arial"/>
          <w:spacing w:val="1"/>
        </w:rPr>
        <w:t xml:space="preserve"> </w:t>
      </w:r>
      <w:r w:rsidRPr="002B1B0E">
        <w:rPr>
          <w:rFonts w:ascii="Arial" w:eastAsia="Calibri" w:hAnsi="Arial" w:cs="Arial"/>
        </w:rPr>
        <w:t>dintre</w:t>
      </w:r>
      <w:r w:rsidRPr="002B1B0E">
        <w:rPr>
          <w:rFonts w:ascii="Arial" w:eastAsia="Calibri" w:hAnsi="Arial" w:cs="Arial"/>
          <w:spacing w:val="-1"/>
        </w:rPr>
        <w:t xml:space="preserve"> </w:t>
      </w:r>
      <w:r w:rsidRPr="002B1B0E">
        <w:rPr>
          <w:rFonts w:ascii="Arial" w:eastAsia="Calibri" w:hAnsi="Arial" w:cs="Arial"/>
        </w:rPr>
        <w:t>speciile</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3"/>
        </w:rPr>
        <w:t xml:space="preserve"> </w:t>
      </w:r>
      <w:r w:rsidRPr="002B1B0E">
        <w:rPr>
          <w:rFonts w:ascii="Arial" w:eastAsia="Calibri" w:hAnsi="Arial" w:cs="Arial"/>
        </w:rPr>
        <w:t>pasari.</w:t>
      </w:r>
    </w:p>
    <w:p w14:paraId="69B1A12D"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Măsurile SEA se refera tocmai la mentinerea la un nivel optim a indivizilor din</w:t>
      </w:r>
      <w:r w:rsidRPr="002B1B0E">
        <w:rPr>
          <w:rFonts w:ascii="Arial" w:eastAsia="Calibri" w:hAnsi="Arial" w:cs="Arial"/>
          <w:spacing w:val="1"/>
        </w:rPr>
        <w:t xml:space="preserve"> </w:t>
      </w:r>
      <w:r w:rsidRPr="002B1B0E">
        <w:rPr>
          <w:rFonts w:ascii="Arial" w:eastAsia="Calibri" w:hAnsi="Arial" w:cs="Arial"/>
        </w:rPr>
        <w:t>cadrul fiecarei specii</w:t>
      </w:r>
      <w:r w:rsidRPr="002B1B0E">
        <w:rPr>
          <w:rFonts w:ascii="Arial" w:eastAsia="Calibri" w:hAnsi="Arial" w:cs="Arial"/>
          <w:spacing w:val="-4"/>
        </w:rPr>
        <w:t xml:space="preserve"> </w:t>
      </w:r>
      <w:r w:rsidRPr="002B1B0E">
        <w:rPr>
          <w:rFonts w:ascii="Arial" w:eastAsia="Calibri" w:hAnsi="Arial" w:cs="Arial"/>
        </w:rPr>
        <w:t>si</w:t>
      </w:r>
      <w:r w:rsidRPr="002B1B0E">
        <w:rPr>
          <w:rFonts w:ascii="Arial" w:eastAsia="Calibri" w:hAnsi="Arial" w:cs="Arial"/>
          <w:spacing w:val="-3"/>
        </w:rPr>
        <w:t xml:space="preserve"> </w:t>
      </w:r>
      <w:r w:rsidRPr="002B1B0E">
        <w:rPr>
          <w:rFonts w:ascii="Arial" w:eastAsia="Calibri" w:hAnsi="Arial" w:cs="Arial"/>
        </w:rPr>
        <w:t>implicit a</w:t>
      </w:r>
      <w:r w:rsidRPr="002B1B0E">
        <w:rPr>
          <w:rFonts w:ascii="Arial" w:eastAsia="Calibri" w:hAnsi="Arial" w:cs="Arial"/>
          <w:spacing w:val="-5"/>
        </w:rPr>
        <w:t xml:space="preserve"> </w:t>
      </w:r>
      <w:r w:rsidRPr="002B1B0E">
        <w:rPr>
          <w:rFonts w:ascii="Arial" w:eastAsia="Calibri" w:hAnsi="Arial" w:cs="Arial"/>
        </w:rPr>
        <w:t>dinamicii</w:t>
      </w:r>
      <w:r w:rsidRPr="002B1B0E">
        <w:rPr>
          <w:rFonts w:ascii="Arial" w:eastAsia="Calibri" w:hAnsi="Arial" w:cs="Arial"/>
          <w:spacing w:val="-2"/>
        </w:rPr>
        <w:t xml:space="preserve"> </w:t>
      </w:r>
      <w:r w:rsidRPr="002B1B0E">
        <w:rPr>
          <w:rFonts w:ascii="Arial" w:eastAsia="Calibri" w:hAnsi="Arial" w:cs="Arial"/>
        </w:rPr>
        <w:t>relatiilor</w:t>
      </w:r>
      <w:r w:rsidRPr="002B1B0E">
        <w:rPr>
          <w:rFonts w:ascii="Arial" w:eastAsia="Calibri" w:hAnsi="Arial" w:cs="Arial"/>
          <w:spacing w:val="-3"/>
        </w:rPr>
        <w:t xml:space="preserve"> </w:t>
      </w:r>
      <w:r w:rsidRPr="002B1B0E">
        <w:rPr>
          <w:rFonts w:ascii="Arial" w:eastAsia="Calibri" w:hAnsi="Arial" w:cs="Arial"/>
        </w:rPr>
        <w:t>interspecifice,</w:t>
      </w:r>
      <w:r w:rsidRPr="002B1B0E">
        <w:rPr>
          <w:rFonts w:ascii="Arial" w:eastAsia="Calibri" w:hAnsi="Arial" w:cs="Arial"/>
          <w:spacing w:val="-2"/>
        </w:rPr>
        <w:t xml:space="preserve"> </w:t>
      </w:r>
      <w:r w:rsidRPr="002B1B0E">
        <w:rPr>
          <w:rFonts w:ascii="Arial" w:eastAsia="Calibri" w:hAnsi="Arial" w:cs="Arial"/>
        </w:rPr>
        <w:t>prin:</w:t>
      </w:r>
    </w:p>
    <w:p w14:paraId="5E8138ED"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-executarea</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taieri</w:t>
      </w:r>
      <w:r w:rsidRPr="002B1B0E">
        <w:rPr>
          <w:rFonts w:ascii="Arial" w:eastAsia="Calibri" w:hAnsi="Arial" w:cs="Arial"/>
          <w:spacing w:val="1"/>
        </w:rPr>
        <w:t xml:space="preserve"> </w:t>
      </w:r>
      <w:r w:rsidRPr="002B1B0E">
        <w:rPr>
          <w:rFonts w:ascii="Arial" w:eastAsia="Calibri" w:hAnsi="Arial" w:cs="Arial"/>
        </w:rPr>
        <w:t>pe</w:t>
      </w:r>
      <w:r w:rsidRPr="002B1B0E">
        <w:rPr>
          <w:rFonts w:ascii="Arial" w:eastAsia="Calibri" w:hAnsi="Arial" w:cs="Arial"/>
          <w:spacing w:val="1"/>
        </w:rPr>
        <w:t xml:space="preserve"> </w:t>
      </w:r>
      <w:r w:rsidRPr="002B1B0E">
        <w:rPr>
          <w:rFonts w:ascii="Arial" w:eastAsia="Calibri" w:hAnsi="Arial" w:cs="Arial"/>
        </w:rPr>
        <w:t>suprafete</w:t>
      </w:r>
      <w:r w:rsidRPr="002B1B0E">
        <w:rPr>
          <w:rFonts w:ascii="Arial" w:eastAsia="Calibri" w:hAnsi="Arial" w:cs="Arial"/>
          <w:spacing w:val="1"/>
        </w:rPr>
        <w:t xml:space="preserve"> </w:t>
      </w:r>
      <w:r w:rsidRPr="002B1B0E">
        <w:rPr>
          <w:rFonts w:ascii="Arial" w:eastAsia="Calibri" w:hAnsi="Arial" w:cs="Arial"/>
        </w:rPr>
        <w:t>mici</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ochiuri)</w:t>
      </w:r>
      <w:r w:rsidRPr="002B1B0E">
        <w:rPr>
          <w:rFonts w:ascii="Arial" w:eastAsia="Calibri" w:hAnsi="Arial" w:cs="Arial"/>
          <w:spacing w:val="1"/>
        </w:rPr>
        <w:t xml:space="preserve"> </w:t>
      </w:r>
      <w:r w:rsidRPr="002B1B0E">
        <w:rPr>
          <w:rFonts w:ascii="Arial" w:eastAsia="Calibri" w:hAnsi="Arial" w:cs="Arial"/>
        </w:rPr>
        <w:t>sau</w:t>
      </w:r>
      <w:r w:rsidRPr="002B1B0E">
        <w:rPr>
          <w:rFonts w:ascii="Arial" w:eastAsia="Calibri" w:hAnsi="Arial" w:cs="Arial"/>
          <w:spacing w:val="1"/>
        </w:rPr>
        <w:t xml:space="preserve"> </w:t>
      </w:r>
      <w:r w:rsidRPr="002B1B0E">
        <w:rPr>
          <w:rFonts w:ascii="Arial" w:eastAsia="Calibri" w:hAnsi="Arial" w:cs="Arial"/>
        </w:rPr>
        <w:t>rarituri</w:t>
      </w:r>
      <w:r w:rsidRPr="002B1B0E">
        <w:rPr>
          <w:rFonts w:ascii="Arial" w:eastAsia="Calibri" w:hAnsi="Arial" w:cs="Arial"/>
          <w:spacing w:val="1"/>
        </w:rPr>
        <w:t xml:space="preserve"> </w:t>
      </w:r>
      <w:r w:rsidRPr="002B1B0E">
        <w:rPr>
          <w:rFonts w:ascii="Arial" w:eastAsia="Calibri" w:hAnsi="Arial" w:cs="Arial"/>
        </w:rPr>
        <w:t>care</w:t>
      </w:r>
      <w:r w:rsidRPr="002B1B0E">
        <w:rPr>
          <w:rFonts w:ascii="Arial" w:eastAsia="Calibri" w:hAnsi="Arial" w:cs="Arial"/>
          <w:spacing w:val="1"/>
        </w:rPr>
        <w:t xml:space="preserve"> </w:t>
      </w:r>
      <w:r w:rsidRPr="002B1B0E">
        <w:rPr>
          <w:rFonts w:ascii="Arial" w:eastAsia="Calibri" w:hAnsi="Arial" w:cs="Arial"/>
        </w:rPr>
        <w:t>sa</w:t>
      </w:r>
      <w:r w:rsidRPr="002B1B0E">
        <w:rPr>
          <w:rFonts w:ascii="Arial" w:eastAsia="Calibri" w:hAnsi="Arial" w:cs="Arial"/>
          <w:spacing w:val="1"/>
        </w:rPr>
        <w:t xml:space="preserve"> </w:t>
      </w:r>
      <w:r w:rsidRPr="002B1B0E">
        <w:rPr>
          <w:rFonts w:ascii="Arial" w:eastAsia="Calibri" w:hAnsi="Arial" w:cs="Arial"/>
        </w:rPr>
        <w:t>reduca</w:t>
      </w:r>
      <w:r w:rsidRPr="002B1B0E">
        <w:rPr>
          <w:rFonts w:ascii="Arial" w:eastAsia="Calibri" w:hAnsi="Arial" w:cs="Arial"/>
          <w:spacing w:val="1"/>
        </w:rPr>
        <w:t xml:space="preserve"> </w:t>
      </w:r>
      <w:r w:rsidRPr="002B1B0E">
        <w:rPr>
          <w:rFonts w:ascii="Arial" w:eastAsia="Calibri" w:hAnsi="Arial" w:cs="Arial"/>
        </w:rPr>
        <w:t>consistenta si densitatea arboretului si sa ofere condițiile instalarii noului arboret (taierile</w:t>
      </w:r>
      <w:r w:rsidRPr="002B1B0E">
        <w:rPr>
          <w:rFonts w:ascii="Arial" w:eastAsia="Calibri" w:hAnsi="Arial" w:cs="Arial"/>
          <w:spacing w:val="1"/>
        </w:rPr>
        <w:t xml:space="preserve"> </w:t>
      </w:r>
      <w:r w:rsidRPr="002B1B0E">
        <w:rPr>
          <w:rFonts w:ascii="Arial" w:eastAsia="Calibri" w:hAnsi="Arial" w:cs="Arial"/>
        </w:rPr>
        <w:t>progresive)</w:t>
      </w:r>
      <w:r w:rsidRPr="002B1B0E">
        <w:rPr>
          <w:rFonts w:ascii="Arial" w:eastAsia="Calibri" w:hAnsi="Arial" w:cs="Arial"/>
          <w:spacing w:val="-1"/>
        </w:rPr>
        <w:t xml:space="preserve"> </w:t>
      </w:r>
      <w:r w:rsidRPr="002B1B0E">
        <w:rPr>
          <w:rFonts w:ascii="Arial" w:eastAsia="Calibri" w:hAnsi="Arial" w:cs="Arial"/>
        </w:rPr>
        <w:t>sau</w:t>
      </w:r>
      <w:r w:rsidRPr="002B1B0E">
        <w:rPr>
          <w:rFonts w:ascii="Arial" w:eastAsia="Calibri" w:hAnsi="Arial" w:cs="Arial"/>
          <w:spacing w:val="1"/>
        </w:rPr>
        <w:t xml:space="preserve"> </w:t>
      </w:r>
      <w:r w:rsidRPr="002B1B0E">
        <w:rPr>
          <w:rFonts w:ascii="Arial" w:eastAsia="Calibri" w:hAnsi="Arial" w:cs="Arial"/>
        </w:rPr>
        <w:t>subarboretului;</w:t>
      </w:r>
    </w:p>
    <w:p w14:paraId="1E71C66C"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-amplasarea</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perimetrul</w:t>
      </w:r>
      <w:r w:rsidRPr="002B1B0E">
        <w:rPr>
          <w:rFonts w:ascii="Arial" w:eastAsia="Calibri" w:hAnsi="Arial" w:cs="Arial"/>
          <w:spacing w:val="1"/>
        </w:rPr>
        <w:t xml:space="preserve"> </w:t>
      </w:r>
      <w:r w:rsidRPr="002B1B0E">
        <w:rPr>
          <w:rFonts w:ascii="Arial" w:eastAsia="Calibri" w:hAnsi="Arial" w:cs="Arial"/>
        </w:rPr>
        <w:t>suprafetelor</w:t>
      </w:r>
      <w:r w:rsidRPr="002B1B0E">
        <w:rPr>
          <w:rFonts w:ascii="Arial" w:eastAsia="Calibri" w:hAnsi="Arial" w:cs="Arial"/>
          <w:spacing w:val="1"/>
        </w:rPr>
        <w:t xml:space="preserve"> </w:t>
      </w:r>
      <w:r w:rsidRPr="002B1B0E">
        <w:rPr>
          <w:rFonts w:ascii="Arial" w:eastAsia="Calibri" w:hAnsi="Arial" w:cs="Arial"/>
        </w:rPr>
        <w:t>exploatate</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cuiburi</w:t>
      </w:r>
      <w:r w:rsidRPr="002B1B0E">
        <w:rPr>
          <w:rFonts w:ascii="Arial" w:eastAsia="Calibri" w:hAnsi="Arial" w:cs="Arial"/>
          <w:spacing w:val="1"/>
        </w:rPr>
        <w:t xml:space="preserve"> </w:t>
      </w:r>
      <w:r w:rsidRPr="002B1B0E">
        <w:rPr>
          <w:rFonts w:ascii="Arial" w:eastAsia="Calibri" w:hAnsi="Arial" w:cs="Arial"/>
        </w:rPr>
        <w:t>artificiale</w:t>
      </w:r>
      <w:r w:rsidRPr="002B1B0E">
        <w:rPr>
          <w:rFonts w:ascii="Arial" w:eastAsia="Calibri" w:hAnsi="Arial" w:cs="Arial"/>
          <w:spacing w:val="1"/>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pasarile insectivore ; aceste cuiburi vor fi amplasate si in lungul liniilor parcelare in cazul</w:t>
      </w:r>
      <w:r w:rsidRPr="002B1B0E">
        <w:rPr>
          <w:rFonts w:ascii="Arial" w:eastAsia="Calibri" w:hAnsi="Arial" w:cs="Arial"/>
          <w:spacing w:val="1"/>
        </w:rPr>
        <w:t xml:space="preserve"> </w:t>
      </w:r>
      <w:r w:rsidRPr="002B1B0E">
        <w:rPr>
          <w:rFonts w:ascii="Arial" w:eastAsia="Calibri" w:hAnsi="Arial" w:cs="Arial"/>
        </w:rPr>
        <w:t>parcelelor</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care</w:t>
      </w:r>
      <w:r w:rsidRPr="002B1B0E">
        <w:rPr>
          <w:rFonts w:ascii="Arial" w:eastAsia="Calibri" w:hAnsi="Arial" w:cs="Arial"/>
          <w:spacing w:val="-3"/>
        </w:rPr>
        <w:t xml:space="preserve"> </w:t>
      </w:r>
      <w:r w:rsidRPr="002B1B0E">
        <w:rPr>
          <w:rFonts w:ascii="Arial" w:eastAsia="Calibri" w:hAnsi="Arial" w:cs="Arial"/>
        </w:rPr>
        <w:t>subarboretul</w:t>
      </w:r>
      <w:r w:rsidRPr="002B1B0E">
        <w:rPr>
          <w:rFonts w:ascii="Arial" w:eastAsia="Calibri" w:hAnsi="Arial" w:cs="Arial"/>
          <w:spacing w:val="2"/>
        </w:rPr>
        <w:t xml:space="preserve"> </w:t>
      </w:r>
      <w:r w:rsidRPr="002B1B0E">
        <w:rPr>
          <w:rFonts w:ascii="Arial" w:eastAsia="Calibri" w:hAnsi="Arial" w:cs="Arial"/>
        </w:rPr>
        <w:t>este</w:t>
      </w:r>
      <w:r w:rsidRPr="002B1B0E">
        <w:rPr>
          <w:rFonts w:ascii="Arial" w:eastAsia="Calibri" w:hAnsi="Arial" w:cs="Arial"/>
          <w:spacing w:val="-3"/>
        </w:rPr>
        <w:t xml:space="preserve"> </w:t>
      </w:r>
      <w:r w:rsidRPr="002B1B0E">
        <w:rPr>
          <w:rFonts w:ascii="Arial" w:eastAsia="Calibri" w:hAnsi="Arial" w:cs="Arial"/>
        </w:rPr>
        <w:t>putin</w:t>
      </w:r>
      <w:r w:rsidRPr="002B1B0E">
        <w:rPr>
          <w:rFonts w:ascii="Arial" w:eastAsia="Calibri" w:hAnsi="Arial" w:cs="Arial"/>
          <w:spacing w:val="-3"/>
        </w:rPr>
        <w:t xml:space="preserve"> </w:t>
      </w:r>
      <w:r w:rsidRPr="002B1B0E">
        <w:rPr>
          <w:rFonts w:ascii="Arial" w:eastAsia="Calibri" w:hAnsi="Arial" w:cs="Arial"/>
        </w:rPr>
        <w:t>dezvoltat.</w:t>
      </w:r>
    </w:p>
    <w:p w14:paraId="0DD5ED69"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-promovarea diversitatii specifice vegetale care sa asigure diversificarea condițiilor</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habitat;</w:t>
      </w:r>
    </w:p>
    <w:p w14:paraId="63019641" w14:textId="77777777" w:rsidR="002B1B0E" w:rsidRPr="002B1B0E" w:rsidRDefault="002B1B0E" w:rsidP="002B1B0E">
      <w:pPr>
        <w:tabs>
          <w:tab w:val="left" w:pos="7797"/>
        </w:tabs>
        <w:ind w:right="-24"/>
        <w:jc w:val="both"/>
        <w:rPr>
          <w:rFonts w:ascii="Arial" w:eastAsia="Calibri" w:hAnsi="Arial" w:cs="Arial"/>
        </w:rPr>
      </w:pPr>
      <w:r w:rsidRPr="002B1B0E">
        <w:rPr>
          <w:rFonts w:ascii="Arial" w:eastAsia="Calibri" w:hAnsi="Arial" w:cs="Arial"/>
        </w:rPr>
        <w:t>-amplasarea</w:t>
      </w:r>
      <w:r w:rsidRPr="002B1B0E">
        <w:rPr>
          <w:rFonts w:ascii="Arial" w:eastAsia="Calibri" w:hAnsi="Arial" w:cs="Arial"/>
          <w:spacing w:val="-4"/>
        </w:rPr>
        <w:t xml:space="preserve"> </w:t>
      </w:r>
      <w:r w:rsidRPr="002B1B0E">
        <w:rPr>
          <w:rFonts w:ascii="Arial" w:eastAsia="Calibri" w:hAnsi="Arial" w:cs="Arial"/>
        </w:rPr>
        <w:t>relativ</w:t>
      </w:r>
      <w:r w:rsidRPr="002B1B0E">
        <w:rPr>
          <w:rFonts w:ascii="Arial" w:eastAsia="Calibri" w:hAnsi="Arial" w:cs="Arial"/>
          <w:spacing w:val="-6"/>
        </w:rPr>
        <w:t xml:space="preserve"> </w:t>
      </w:r>
      <w:r w:rsidRPr="002B1B0E">
        <w:rPr>
          <w:rFonts w:ascii="Arial" w:eastAsia="Calibri" w:hAnsi="Arial" w:cs="Arial"/>
        </w:rPr>
        <w:t>uniforma</w:t>
      </w:r>
      <w:r w:rsidRPr="002B1B0E">
        <w:rPr>
          <w:rFonts w:ascii="Arial" w:eastAsia="Calibri" w:hAnsi="Arial" w:cs="Arial"/>
          <w:spacing w:val="-3"/>
        </w:rPr>
        <w:t xml:space="preserve"> </w:t>
      </w:r>
      <w:r w:rsidRPr="002B1B0E">
        <w:rPr>
          <w:rFonts w:ascii="Arial" w:eastAsia="Calibri" w:hAnsi="Arial" w:cs="Arial"/>
        </w:rPr>
        <w:t>a</w:t>
      </w:r>
      <w:r w:rsidRPr="002B1B0E">
        <w:rPr>
          <w:rFonts w:ascii="Arial" w:eastAsia="Calibri" w:hAnsi="Arial" w:cs="Arial"/>
          <w:spacing w:val="-5"/>
        </w:rPr>
        <w:t xml:space="preserve"> </w:t>
      </w:r>
      <w:r w:rsidRPr="002B1B0E">
        <w:rPr>
          <w:rFonts w:ascii="Arial" w:eastAsia="Calibri" w:hAnsi="Arial" w:cs="Arial"/>
        </w:rPr>
        <w:t>suprafetelor</w:t>
      </w:r>
      <w:r w:rsidRPr="002B1B0E">
        <w:rPr>
          <w:rFonts w:ascii="Arial" w:eastAsia="Calibri" w:hAnsi="Arial" w:cs="Arial"/>
          <w:spacing w:val="-3"/>
        </w:rPr>
        <w:t xml:space="preserve"> </w:t>
      </w:r>
      <w:r w:rsidRPr="002B1B0E">
        <w:rPr>
          <w:rFonts w:ascii="Arial" w:eastAsia="Calibri" w:hAnsi="Arial" w:cs="Arial"/>
        </w:rPr>
        <w:t>parcurse</w:t>
      </w:r>
      <w:r w:rsidRPr="002B1B0E">
        <w:rPr>
          <w:rFonts w:ascii="Arial" w:eastAsia="Calibri" w:hAnsi="Arial" w:cs="Arial"/>
          <w:spacing w:val="-3"/>
        </w:rPr>
        <w:t xml:space="preserve"> </w:t>
      </w:r>
      <w:r w:rsidRPr="002B1B0E">
        <w:rPr>
          <w:rFonts w:ascii="Arial" w:eastAsia="Calibri" w:hAnsi="Arial" w:cs="Arial"/>
        </w:rPr>
        <w:t>cu</w:t>
      </w:r>
      <w:r w:rsidRPr="002B1B0E">
        <w:rPr>
          <w:rFonts w:ascii="Arial" w:eastAsia="Calibri" w:hAnsi="Arial" w:cs="Arial"/>
          <w:spacing w:val="-3"/>
        </w:rPr>
        <w:t xml:space="preserve"> </w:t>
      </w:r>
      <w:r w:rsidRPr="002B1B0E">
        <w:rPr>
          <w:rFonts w:ascii="Arial" w:eastAsia="Calibri" w:hAnsi="Arial" w:cs="Arial"/>
        </w:rPr>
        <w:t>taieri</w:t>
      </w:r>
      <w:r w:rsidRPr="002B1B0E">
        <w:rPr>
          <w:rFonts w:ascii="Arial" w:eastAsia="Calibri" w:hAnsi="Arial" w:cs="Arial"/>
          <w:spacing w:val="-2"/>
        </w:rPr>
        <w:t xml:space="preserve"> </w:t>
      </w:r>
      <w:r w:rsidRPr="002B1B0E">
        <w:rPr>
          <w:rFonts w:ascii="Arial" w:eastAsia="Calibri" w:hAnsi="Arial" w:cs="Arial"/>
        </w:rPr>
        <w:t>in</w:t>
      </w:r>
      <w:r w:rsidRPr="002B1B0E">
        <w:rPr>
          <w:rFonts w:ascii="Arial" w:eastAsia="Calibri" w:hAnsi="Arial" w:cs="Arial"/>
          <w:spacing w:val="-6"/>
        </w:rPr>
        <w:t xml:space="preserve"> </w:t>
      </w:r>
      <w:r w:rsidRPr="002B1B0E">
        <w:rPr>
          <w:rFonts w:ascii="Arial" w:eastAsia="Calibri" w:hAnsi="Arial" w:cs="Arial"/>
        </w:rPr>
        <w:t>fondul</w:t>
      </w:r>
      <w:r w:rsidRPr="002B1B0E">
        <w:rPr>
          <w:rFonts w:ascii="Arial" w:eastAsia="Calibri" w:hAnsi="Arial" w:cs="Arial"/>
          <w:spacing w:val="-3"/>
        </w:rPr>
        <w:t xml:space="preserve"> </w:t>
      </w:r>
      <w:r w:rsidRPr="002B1B0E">
        <w:rPr>
          <w:rFonts w:ascii="Arial" w:eastAsia="Calibri" w:hAnsi="Arial" w:cs="Arial"/>
        </w:rPr>
        <w:t>forestier;</w:t>
      </w:r>
    </w:p>
    <w:p w14:paraId="4EEE35E5"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-exceptarea de la taiere, a unui numar de 2 - 4/ha arbori varstnici (preexistenti de</w:t>
      </w:r>
      <w:r w:rsidRPr="002B1B0E">
        <w:rPr>
          <w:rFonts w:ascii="Arial" w:eastAsia="Calibri" w:hAnsi="Arial" w:cs="Arial"/>
          <w:spacing w:val="1"/>
        </w:rPr>
        <w:t xml:space="preserve"> </w:t>
      </w:r>
      <w:r w:rsidRPr="002B1B0E">
        <w:rPr>
          <w:rFonts w:ascii="Arial" w:eastAsia="Calibri" w:hAnsi="Arial" w:cs="Arial"/>
        </w:rPr>
        <w:t>stejar, paltin, frasin), care repezinta biotop de cuibarire, hranire si puncte de observatie</w:t>
      </w:r>
      <w:r w:rsidRPr="002B1B0E">
        <w:rPr>
          <w:rFonts w:ascii="Arial" w:eastAsia="Calibri" w:hAnsi="Arial" w:cs="Arial"/>
          <w:spacing w:val="1"/>
        </w:rPr>
        <w:t xml:space="preserve"> </w:t>
      </w:r>
      <w:r w:rsidRPr="002B1B0E">
        <w:rPr>
          <w:rFonts w:ascii="Arial" w:eastAsia="Calibri" w:hAnsi="Arial" w:cs="Arial"/>
        </w:rPr>
        <w:t>pentru speciile</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3"/>
        </w:rPr>
        <w:t xml:space="preserve"> </w:t>
      </w:r>
      <w:r w:rsidRPr="002B1B0E">
        <w:rPr>
          <w:rFonts w:ascii="Arial" w:eastAsia="Calibri" w:hAnsi="Arial" w:cs="Arial"/>
        </w:rPr>
        <w:t>pasari.</w:t>
      </w:r>
    </w:p>
    <w:p w14:paraId="23967CD1"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vederea</w:t>
      </w:r>
      <w:r w:rsidRPr="002B1B0E">
        <w:rPr>
          <w:rFonts w:ascii="Arial" w:eastAsia="Calibri" w:hAnsi="Arial" w:cs="Arial"/>
          <w:spacing w:val="1"/>
        </w:rPr>
        <w:t xml:space="preserve"> </w:t>
      </w:r>
      <w:r w:rsidRPr="002B1B0E">
        <w:rPr>
          <w:rFonts w:ascii="Arial" w:eastAsia="Calibri" w:hAnsi="Arial" w:cs="Arial"/>
        </w:rPr>
        <w:t>cresterii</w:t>
      </w:r>
      <w:r w:rsidRPr="002B1B0E">
        <w:rPr>
          <w:rFonts w:ascii="Arial" w:eastAsia="Calibri" w:hAnsi="Arial" w:cs="Arial"/>
          <w:spacing w:val="1"/>
        </w:rPr>
        <w:t xml:space="preserve"> </w:t>
      </w:r>
      <w:r w:rsidRPr="002B1B0E">
        <w:rPr>
          <w:rFonts w:ascii="Arial" w:eastAsia="Calibri" w:hAnsi="Arial" w:cs="Arial"/>
        </w:rPr>
        <w:t>calitatii</w:t>
      </w:r>
      <w:r w:rsidRPr="002B1B0E">
        <w:rPr>
          <w:rFonts w:ascii="Arial" w:eastAsia="Calibri" w:hAnsi="Arial" w:cs="Arial"/>
          <w:spacing w:val="1"/>
        </w:rPr>
        <w:t xml:space="preserve"> </w:t>
      </w:r>
      <w:r w:rsidRPr="002B1B0E">
        <w:rPr>
          <w:rFonts w:ascii="Arial" w:eastAsia="Calibri" w:hAnsi="Arial" w:cs="Arial"/>
        </w:rPr>
        <w:t>habitatelor</w:t>
      </w:r>
      <w:r w:rsidRPr="002B1B0E">
        <w:rPr>
          <w:rFonts w:ascii="Arial" w:eastAsia="Calibri" w:hAnsi="Arial" w:cs="Arial"/>
          <w:spacing w:val="1"/>
        </w:rPr>
        <w:t xml:space="preserve"> </w:t>
      </w:r>
      <w:r w:rsidRPr="002B1B0E">
        <w:rPr>
          <w:rFonts w:ascii="Arial" w:eastAsia="Calibri" w:hAnsi="Arial" w:cs="Arial"/>
        </w:rPr>
        <w:t>forestiere</w:t>
      </w:r>
      <w:r w:rsidRPr="002B1B0E">
        <w:rPr>
          <w:rFonts w:ascii="Arial" w:eastAsia="Calibri" w:hAnsi="Arial" w:cs="Arial"/>
          <w:spacing w:val="1"/>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pasari</w:t>
      </w:r>
      <w:r w:rsidRPr="002B1B0E">
        <w:rPr>
          <w:rFonts w:ascii="Arial" w:eastAsia="Calibri" w:hAnsi="Arial" w:cs="Arial"/>
          <w:spacing w:val="1"/>
        </w:rPr>
        <w:t xml:space="preserve"> </w:t>
      </w:r>
      <w:r w:rsidRPr="002B1B0E">
        <w:rPr>
          <w:rFonts w:ascii="Arial" w:eastAsia="Calibri" w:hAnsi="Arial" w:cs="Arial"/>
        </w:rPr>
        <w:t>se</w:t>
      </w:r>
      <w:r w:rsidRPr="002B1B0E">
        <w:rPr>
          <w:rFonts w:ascii="Arial" w:eastAsia="Calibri" w:hAnsi="Arial" w:cs="Arial"/>
          <w:spacing w:val="71"/>
        </w:rPr>
        <w:t xml:space="preserve"> </w:t>
      </w:r>
      <w:r w:rsidRPr="002B1B0E">
        <w:rPr>
          <w:rFonts w:ascii="Arial" w:eastAsia="Calibri" w:hAnsi="Arial" w:cs="Arial"/>
        </w:rPr>
        <w:t>propun</w:t>
      </w:r>
      <w:r w:rsidRPr="002B1B0E">
        <w:rPr>
          <w:rFonts w:ascii="Arial" w:eastAsia="Calibri" w:hAnsi="Arial" w:cs="Arial"/>
          <w:spacing w:val="1"/>
        </w:rPr>
        <w:t xml:space="preserve"> </w:t>
      </w:r>
      <w:r w:rsidRPr="002B1B0E">
        <w:rPr>
          <w:rFonts w:ascii="Arial" w:eastAsia="Calibri" w:hAnsi="Arial" w:cs="Arial"/>
        </w:rPr>
        <w:t>următoarele</w:t>
      </w:r>
      <w:r w:rsidRPr="002B1B0E">
        <w:rPr>
          <w:rFonts w:ascii="Arial" w:eastAsia="Calibri" w:hAnsi="Arial" w:cs="Arial"/>
          <w:spacing w:val="-1"/>
        </w:rPr>
        <w:t xml:space="preserve"> </w:t>
      </w:r>
      <w:r w:rsidRPr="002B1B0E">
        <w:rPr>
          <w:rFonts w:ascii="Arial" w:eastAsia="Calibri" w:hAnsi="Arial" w:cs="Arial"/>
        </w:rPr>
        <w:t>Măsuri</w:t>
      </w:r>
      <w:r w:rsidRPr="002B1B0E">
        <w:rPr>
          <w:rFonts w:ascii="Arial" w:eastAsia="Calibri" w:hAnsi="Arial" w:cs="Arial"/>
          <w:spacing w:val="1"/>
        </w:rPr>
        <w:t xml:space="preserve"> </w:t>
      </w:r>
      <w:r w:rsidRPr="002B1B0E">
        <w:rPr>
          <w:rFonts w:ascii="Arial" w:eastAsia="Calibri" w:hAnsi="Arial" w:cs="Arial"/>
        </w:rPr>
        <w:t>cuprinse in</w:t>
      </w:r>
      <w:r w:rsidRPr="002B1B0E">
        <w:rPr>
          <w:rFonts w:ascii="Arial" w:eastAsia="Calibri" w:hAnsi="Arial" w:cs="Arial"/>
          <w:spacing w:val="1"/>
        </w:rPr>
        <w:t xml:space="preserve"> </w:t>
      </w:r>
      <w:r w:rsidRPr="002B1B0E">
        <w:rPr>
          <w:rFonts w:ascii="Arial" w:eastAsia="Calibri" w:hAnsi="Arial" w:cs="Arial"/>
        </w:rPr>
        <w:t>SEA:</w:t>
      </w:r>
    </w:p>
    <w:p w14:paraId="5F3F239C"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-conducerea</w:t>
      </w:r>
      <w:r w:rsidRPr="002B1B0E">
        <w:rPr>
          <w:rFonts w:ascii="Arial" w:eastAsia="Calibri" w:hAnsi="Arial" w:cs="Arial"/>
          <w:spacing w:val="1"/>
        </w:rPr>
        <w:t xml:space="preserve"> </w:t>
      </w:r>
      <w:r w:rsidRPr="002B1B0E">
        <w:rPr>
          <w:rFonts w:ascii="Arial" w:eastAsia="Calibri" w:hAnsi="Arial" w:cs="Arial"/>
        </w:rPr>
        <w:t>arboretelor</w:t>
      </w:r>
      <w:r w:rsidRPr="002B1B0E">
        <w:rPr>
          <w:rFonts w:ascii="Arial" w:eastAsia="Calibri" w:hAnsi="Arial" w:cs="Arial"/>
          <w:spacing w:val="1"/>
        </w:rPr>
        <w:t xml:space="preserve"> </w:t>
      </w:r>
      <w:r w:rsidRPr="002B1B0E">
        <w:rPr>
          <w:rFonts w:ascii="Arial" w:eastAsia="Calibri" w:hAnsi="Arial" w:cs="Arial"/>
        </w:rPr>
        <w:t>prin</w:t>
      </w:r>
      <w:r w:rsidRPr="002B1B0E">
        <w:rPr>
          <w:rFonts w:ascii="Arial" w:eastAsia="Calibri" w:hAnsi="Arial" w:cs="Arial"/>
          <w:spacing w:val="1"/>
        </w:rPr>
        <w:t xml:space="preserve"> </w:t>
      </w:r>
      <w:r w:rsidRPr="002B1B0E">
        <w:rPr>
          <w:rFonts w:ascii="Arial" w:eastAsia="Calibri" w:hAnsi="Arial" w:cs="Arial"/>
        </w:rPr>
        <w:t>lucrările</w:t>
      </w:r>
      <w:r w:rsidRPr="002B1B0E">
        <w:rPr>
          <w:rFonts w:ascii="Arial" w:eastAsia="Calibri" w:hAnsi="Arial" w:cs="Arial"/>
          <w:spacing w:val="1"/>
        </w:rPr>
        <w:t xml:space="preserve"> </w:t>
      </w:r>
      <w:r w:rsidRPr="002B1B0E">
        <w:rPr>
          <w:rFonts w:ascii="Arial" w:eastAsia="Calibri" w:hAnsi="Arial" w:cs="Arial"/>
        </w:rPr>
        <w:t>silvotehnice</w:t>
      </w:r>
      <w:r w:rsidRPr="002B1B0E">
        <w:rPr>
          <w:rFonts w:ascii="Arial" w:eastAsia="Calibri" w:hAnsi="Arial" w:cs="Arial"/>
          <w:spacing w:val="1"/>
        </w:rPr>
        <w:t xml:space="preserve"> </w:t>
      </w:r>
      <w:r w:rsidRPr="002B1B0E">
        <w:rPr>
          <w:rFonts w:ascii="Arial" w:eastAsia="Calibri" w:hAnsi="Arial" w:cs="Arial"/>
        </w:rPr>
        <w:t>catre</w:t>
      </w:r>
      <w:r w:rsidRPr="002B1B0E">
        <w:rPr>
          <w:rFonts w:ascii="Arial" w:eastAsia="Calibri" w:hAnsi="Arial" w:cs="Arial"/>
          <w:spacing w:val="1"/>
        </w:rPr>
        <w:t xml:space="preserve"> </w:t>
      </w:r>
      <w:r w:rsidRPr="002B1B0E">
        <w:rPr>
          <w:rFonts w:ascii="Arial" w:eastAsia="Calibri" w:hAnsi="Arial" w:cs="Arial"/>
        </w:rPr>
        <w:t>structuri</w:t>
      </w:r>
      <w:r w:rsidRPr="002B1B0E">
        <w:rPr>
          <w:rFonts w:ascii="Arial" w:eastAsia="Calibri" w:hAnsi="Arial" w:cs="Arial"/>
          <w:spacing w:val="1"/>
        </w:rPr>
        <w:t xml:space="preserve"> </w:t>
      </w:r>
      <w:r w:rsidRPr="002B1B0E">
        <w:rPr>
          <w:rFonts w:ascii="Arial" w:eastAsia="Calibri" w:hAnsi="Arial" w:cs="Arial"/>
        </w:rPr>
        <w:t>amestecate,</w:t>
      </w:r>
      <w:r w:rsidRPr="002B1B0E">
        <w:rPr>
          <w:rFonts w:ascii="Arial" w:eastAsia="Calibri" w:hAnsi="Arial" w:cs="Arial"/>
          <w:spacing w:val="1"/>
        </w:rPr>
        <w:t xml:space="preserve"> </w:t>
      </w:r>
      <w:r w:rsidRPr="002B1B0E">
        <w:rPr>
          <w:rFonts w:ascii="Arial" w:eastAsia="Calibri" w:hAnsi="Arial" w:cs="Arial"/>
        </w:rPr>
        <w:t>plurietajate, pluriene care ofera condiții optime de existenta unui numar mai mare de specii</w:t>
      </w:r>
      <w:r w:rsidRPr="002B1B0E">
        <w:rPr>
          <w:rFonts w:ascii="Arial" w:eastAsia="Calibri" w:hAnsi="Arial" w:cs="Arial"/>
          <w:spacing w:val="-67"/>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pasari,</w:t>
      </w:r>
      <w:r w:rsidRPr="002B1B0E">
        <w:rPr>
          <w:rFonts w:ascii="Arial" w:eastAsia="Calibri" w:hAnsi="Arial" w:cs="Arial"/>
          <w:spacing w:val="-2"/>
        </w:rPr>
        <w:t xml:space="preserve"> </w:t>
      </w:r>
      <w:r w:rsidRPr="002B1B0E">
        <w:rPr>
          <w:rFonts w:ascii="Arial" w:eastAsia="Calibri" w:hAnsi="Arial" w:cs="Arial"/>
        </w:rPr>
        <w:t>comparativ</w:t>
      </w:r>
      <w:r w:rsidRPr="002B1B0E">
        <w:rPr>
          <w:rFonts w:ascii="Arial" w:eastAsia="Calibri" w:hAnsi="Arial" w:cs="Arial"/>
          <w:spacing w:val="-1"/>
        </w:rPr>
        <w:t xml:space="preserve"> </w:t>
      </w:r>
      <w:r w:rsidRPr="002B1B0E">
        <w:rPr>
          <w:rFonts w:ascii="Arial" w:eastAsia="Calibri" w:hAnsi="Arial" w:cs="Arial"/>
        </w:rPr>
        <w:t>cu</w:t>
      </w:r>
      <w:r w:rsidRPr="002B1B0E">
        <w:rPr>
          <w:rFonts w:ascii="Arial" w:eastAsia="Calibri" w:hAnsi="Arial" w:cs="Arial"/>
          <w:spacing w:val="-1"/>
        </w:rPr>
        <w:t xml:space="preserve"> </w:t>
      </w:r>
      <w:r w:rsidRPr="002B1B0E">
        <w:rPr>
          <w:rFonts w:ascii="Arial" w:eastAsia="Calibri" w:hAnsi="Arial" w:cs="Arial"/>
        </w:rPr>
        <w:t>arboretele</w:t>
      </w:r>
      <w:r w:rsidRPr="002B1B0E">
        <w:rPr>
          <w:rFonts w:ascii="Arial" w:eastAsia="Calibri" w:hAnsi="Arial" w:cs="Arial"/>
          <w:spacing w:val="-1"/>
        </w:rPr>
        <w:t xml:space="preserve"> </w:t>
      </w:r>
      <w:r w:rsidRPr="002B1B0E">
        <w:rPr>
          <w:rFonts w:ascii="Arial" w:eastAsia="Calibri" w:hAnsi="Arial" w:cs="Arial"/>
        </w:rPr>
        <w:t>monospecifice,</w:t>
      </w:r>
      <w:r w:rsidRPr="002B1B0E">
        <w:rPr>
          <w:rFonts w:ascii="Arial" w:eastAsia="Calibri" w:hAnsi="Arial" w:cs="Arial"/>
          <w:spacing w:val="-1"/>
        </w:rPr>
        <w:t xml:space="preserve"> </w:t>
      </w:r>
      <w:r w:rsidRPr="002B1B0E">
        <w:rPr>
          <w:rFonts w:ascii="Arial" w:eastAsia="Calibri" w:hAnsi="Arial" w:cs="Arial"/>
        </w:rPr>
        <w:t>monoetajate</w:t>
      </w:r>
      <w:r w:rsidRPr="002B1B0E">
        <w:rPr>
          <w:rFonts w:ascii="Arial" w:eastAsia="Calibri" w:hAnsi="Arial" w:cs="Arial"/>
          <w:spacing w:val="-4"/>
        </w:rPr>
        <w:t xml:space="preserve"> </w:t>
      </w:r>
      <w:r w:rsidRPr="002B1B0E">
        <w:rPr>
          <w:rFonts w:ascii="Arial" w:eastAsia="Calibri" w:hAnsi="Arial" w:cs="Arial"/>
        </w:rPr>
        <w:t>si echiene;</w:t>
      </w:r>
    </w:p>
    <w:p w14:paraId="1445EEAB"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-plantarea sau favorizarea dezvoltarii prin lucrari silviculturale a unor specii de</w:t>
      </w:r>
      <w:r w:rsidRPr="002B1B0E">
        <w:rPr>
          <w:rFonts w:ascii="Arial" w:eastAsia="Calibri" w:hAnsi="Arial" w:cs="Arial"/>
          <w:spacing w:val="1"/>
        </w:rPr>
        <w:t xml:space="preserve"> </w:t>
      </w:r>
      <w:r w:rsidRPr="002B1B0E">
        <w:rPr>
          <w:rFonts w:ascii="Arial" w:eastAsia="Calibri" w:hAnsi="Arial" w:cs="Arial"/>
        </w:rPr>
        <w:t>arbori/arbusti de talie medie sau mica (cires, corn, sanger, soc, lemn canesc, porumbar,</w:t>
      </w:r>
      <w:r w:rsidRPr="002B1B0E">
        <w:rPr>
          <w:rFonts w:ascii="Arial" w:eastAsia="Calibri" w:hAnsi="Arial" w:cs="Arial"/>
          <w:spacing w:val="1"/>
        </w:rPr>
        <w:t xml:space="preserve"> </w:t>
      </w:r>
      <w:r w:rsidRPr="002B1B0E">
        <w:rPr>
          <w:rFonts w:ascii="Arial" w:eastAsia="Calibri" w:hAnsi="Arial" w:cs="Arial"/>
        </w:rPr>
        <w:t>paducel, maces, etc;) care fructifica abundent, asigurand habitatele de cuibarit, protectie si</w:t>
      </w:r>
      <w:r w:rsidRPr="002B1B0E">
        <w:rPr>
          <w:rFonts w:ascii="Arial" w:eastAsia="Calibri" w:hAnsi="Arial" w:cs="Arial"/>
          <w:spacing w:val="1"/>
        </w:rPr>
        <w:t xml:space="preserve"> </w:t>
      </w:r>
      <w:r w:rsidRPr="002B1B0E">
        <w:rPr>
          <w:rFonts w:ascii="Arial" w:eastAsia="Calibri" w:hAnsi="Arial" w:cs="Arial"/>
        </w:rPr>
        <w:t>hranire</w:t>
      </w:r>
      <w:r w:rsidRPr="002B1B0E">
        <w:rPr>
          <w:rFonts w:ascii="Arial" w:eastAsia="Calibri" w:hAnsi="Arial" w:cs="Arial"/>
          <w:spacing w:val="-1"/>
        </w:rPr>
        <w:t xml:space="preserve"> </w:t>
      </w:r>
      <w:r w:rsidRPr="002B1B0E">
        <w:rPr>
          <w:rFonts w:ascii="Arial" w:eastAsia="Calibri" w:hAnsi="Arial" w:cs="Arial"/>
        </w:rPr>
        <w:t>pentru</w:t>
      </w:r>
      <w:r w:rsidRPr="002B1B0E">
        <w:rPr>
          <w:rFonts w:ascii="Arial" w:eastAsia="Calibri" w:hAnsi="Arial" w:cs="Arial"/>
          <w:spacing w:val="-2"/>
        </w:rPr>
        <w:t xml:space="preserve"> </w:t>
      </w:r>
      <w:r w:rsidRPr="002B1B0E">
        <w:rPr>
          <w:rFonts w:ascii="Arial" w:eastAsia="Calibri" w:hAnsi="Arial" w:cs="Arial"/>
        </w:rPr>
        <w:t>speciile de paseriforme;</w:t>
      </w:r>
    </w:p>
    <w:p w14:paraId="59E1C52D"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-la tufe si subarboret se vor face taieri periodice, daca este cazul, astfel incat sa se</w:t>
      </w:r>
      <w:r w:rsidRPr="002B1B0E">
        <w:rPr>
          <w:rFonts w:ascii="Arial" w:eastAsia="Calibri" w:hAnsi="Arial" w:cs="Arial"/>
          <w:spacing w:val="1"/>
        </w:rPr>
        <w:t xml:space="preserve"> </w:t>
      </w:r>
      <w:r w:rsidRPr="002B1B0E">
        <w:rPr>
          <w:rFonts w:ascii="Arial" w:eastAsia="Calibri" w:hAnsi="Arial" w:cs="Arial"/>
        </w:rPr>
        <w:t>stimuleze</w:t>
      </w:r>
      <w:r w:rsidRPr="002B1B0E">
        <w:rPr>
          <w:rFonts w:ascii="Arial" w:eastAsia="Calibri" w:hAnsi="Arial" w:cs="Arial"/>
          <w:spacing w:val="1"/>
        </w:rPr>
        <w:t xml:space="preserve"> </w:t>
      </w:r>
      <w:r w:rsidRPr="002B1B0E">
        <w:rPr>
          <w:rFonts w:ascii="Arial" w:eastAsia="Calibri" w:hAnsi="Arial" w:cs="Arial"/>
        </w:rPr>
        <w:t>o</w:t>
      </w:r>
      <w:r w:rsidRPr="002B1B0E">
        <w:rPr>
          <w:rFonts w:ascii="Arial" w:eastAsia="Calibri" w:hAnsi="Arial" w:cs="Arial"/>
          <w:spacing w:val="1"/>
        </w:rPr>
        <w:t xml:space="preserve"> </w:t>
      </w:r>
      <w:r w:rsidRPr="002B1B0E">
        <w:rPr>
          <w:rFonts w:ascii="Arial" w:eastAsia="Calibri" w:hAnsi="Arial" w:cs="Arial"/>
        </w:rPr>
        <w:t>crestere</w:t>
      </w:r>
      <w:r w:rsidRPr="002B1B0E">
        <w:rPr>
          <w:rFonts w:ascii="Arial" w:eastAsia="Calibri" w:hAnsi="Arial" w:cs="Arial"/>
          <w:spacing w:val="1"/>
        </w:rPr>
        <w:t xml:space="preserve"> </w:t>
      </w:r>
      <w:r w:rsidRPr="002B1B0E">
        <w:rPr>
          <w:rFonts w:ascii="Arial" w:eastAsia="Calibri" w:hAnsi="Arial" w:cs="Arial"/>
        </w:rPr>
        <w:t>a</w:t>
      </w:r>
      <w:r w:rsidRPr="002B1B0E">
        <w:rPr>
          <w:rFonts w:ascii="Arial" w:eastAsia="Calibri" w:hAnsi="Arial" w:cs="Arial"/>
          <w:spacing w:val="1"/>
        </w:rPr>
        <w:t xml:space="preserve"> </w:t>
      </w:r>
      <w:r w:rsidRPr="002B1B0E">
        <w:rPr>
          <w:rFonts w:ascii="Arial" w:eastAsia="Calibri" w:hAnsi="Arial" w:cs="Arial"/>
        </w:rPr>
        <w:t>lujerilor</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manunchi,</w:t>
      </w:r>
      <w:r w:rsidRPr="002B1B0E">
        <w:rPr>
          <w:rFonts w:ascii="Arial" w:eastAsia="Calibri" w:hAnsi="Arial" w:cs="Arial"/>
          <w:spacing w:val="1"/>
        </w:rPr>
        <w:t xml:space="preserve"> </w:t>
      </w:r>
      <w:r w:rsidRPr="002B1B0E">
        <w:rPr>
          <w:rFonts w:ascii="Arial" w:eastAsia="Calibri" w:hAnsi="Arial" w:cs="Arial"/>
        </w:rPr>
        <w:t>creandu-se</w:t>
      </w:r>
      <w:r w:rsidRPr="002B1B0E">
        <w:rPr>
          <w:rFonts w:ascii="Arial" w:eastAsia="Calibri" w:hAnsi="Arial" w:cs="Arial"/>
          <w:spacing w:val="1"/>
        </w:rPr>
        <w:t xml:space="preserve"> </w:t>
      </w:r>
      <w:r w:rsidRPr="002B1B0E">
        <w:rPr>
          <w:rFonts w:ascii="Arial" w:eastAsia="Calibri" w:hAnsi="Arial" w:cs="Arial"/>
        </w:rPr>
        <w:t>astfel</w:t>
      </w:r>
      <w:r w:rsidRPr="002B1B0E">
        <w:rPr>
          <w:rFonts w:ascii="Arial" w:eastAsia="Calibri" w:hAnsi="Arial" w:cs="Arial"/>
          <w:spacing w:val="1"/>
        </w:rPr>
        <w:t xml:space="preserve"> </w:t>
      </w:r>
      <w:r w:rsidRPr="002B1B0E">
        <w:rPr>
          <w:rFonts w:ascii="Arial" w:eastAsia="Calibri" w:hAnsi="Arial" w:cs="Arial"/>
        </w:rPr>
        <w:t>locuri</w:t>
      </w:r>
      <w:r w:rsidRPr="002B1B0E">
        <w:rPr>
          <w:rFonts w:ascii="Arial" w:eastAsia="Calibri" w:hAnsi="Arial" w:cs="Arial"/>
          <w:spacing w:val="1"/>
        </w:rPr>
        <w:t xml:space="preserve"> </w:t>
      </w:r>
      <w:r w:rsidRPr="002B1B0E">
        <w:rPr>
          <w:rFonts w:ascii="Arial" w:eastAsia="Calibri" w:hAnsi="Arial" w:cs="Arial"/>
        </w:rPr>
        <w:t>propice</w:t>
      </w:r>
      <w:r w:rsidRPr="002B1B0E">
        <w:rPr>
          <w:rFonts w:ascii="Arial" w:eastAsia="Calibri" w:hAnsi="Arial" w:cs="Arial"/>
          <w:spacing w:val="1"/>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constructia</w:t>
      </w:r>
      <w:r w:rsidRPr="002B1B0E">
        <w:rPr>
          <w:rFonts w:ascii="Arial" w:eastAsia="Calibri" w:hAnsi="Arial" w:cs="Arial"/>
          <w:spacing w:val="-1"/>
        </w:rPr>
        <w:t xml:space="preserve"> </w:t>
      </w:r>
      <w:r w:rsidRPr="002B1B0E">
        <w:rPr>
          <w:rFonts w:ascii="Arial" w:eastAsia="Calibri" w:hAnsi="Arial" w:cs="Arial"/>
        </w:rPr>
        <w:t>cuiburilor;</w:t>
      </w:r>
    </w:p>
    <w:p w14:paraId="45562BE2"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-mentinerea, la marginea masivului, a 2 - 4 arbori scorburosi, batrani ca puncte de</w:t>
      </w:r>
      <w:r w:rsidRPr="002B1B0E">
        <w:rPr>
          <w:rFonts w:ascii="Arial" w:eastAsia="Calibri" w:hAnsi="Arial" w:cs="Arial"/>
          <w:spacing w:val="1"/>
        </w:rPr>
        <w:t xml:space="preserve"> </w:t>
      </w:r>
      <w:r w:rsidRPr="002B1B0E">
        <w:rPr>
          <w:rFonts w:ascii="Arial" w:eastAsia="Calibri" w:hAnsi="Arial" w:cs="Arial"/>
        </w:rPr>
        <w:t>hranire</w:t>
      </w:r>
      <w:r w:rsidRPr="002B1B0E">
        <w:rPr>
          <w:rFonts w:ascii="Arial" w:eastAsia="Calibri" w:hAnsi="Arial" w:cs="Arial"/>
          <w:spacing w:val="13"/>
        </w:rPr>
        <w:t xml:space="preserve"> </w:t>
      </w:r>
      <w:r w:rsidRPr="002B1B0E">
        <w:rPr>
          <w:rFonts w:ascii="Arial" w:eastAsia="Calibri" w:hAnsi="Arial" w:cs="Arial"/>
        </w:rPr>
        <w:t>pentru</w:t>
      </w:r>
      <w:r w:rsidRPr="002B1B0E">
        <w:rPr>
          <w:rFonts w:ascii="Arial" w:eastAsia="Calibri" w:hAnsi="Arial" w:cs="Arial"/>
          <w:spacing w:val="11"/>
        </w:rPr>
        <w:t xml:space="preserve"> </w:t>
      </w:r>
      <w:r w:rsidRPr="002B1B0E">
        <w:rPr>
          <w:rFonts w:ascii="Arial" w:eastAsia="Calibri" w:hAnsi="Arial" w:cs="Arial"/>
        </w:rPr>
        <w:t>speciile</w:t>
      </w:r>
      <w:r w:rsidRPr="002B1B0E">
        <w:rPr>
          <w:rFonts w:ascii="Arial" w:eastAsia="Calibri" w:hAnsi="Arial" w:cs="Arial"/>
          <w:spacing w:val="13"/>
        </w:rPr>
        <w:t xml:space="preserve"> </w:t>
      </w:r>
      <w:r w:rsidRPr="002B1B0E">
        <w:rPr>
          <w:rFonts w:ascii="Arial" w:eastAsia="Calibri" w:hAnsi="Arial" w:cs="Arial"/>
        </w:rPr>
        <w:t>de</w:t>
      </w:r>
      <w:r w:rsidRPr="002B1B0E">
        <w:rPr>
          <w:rFonts w:ascii="Arial" w:eastAsia="Calibri" w:hAnsi="Arial" w:cs="Arial"/>
          <w:spacing w:val="11"/>
        </w:rPr>
        <w:t xml:space="preserve"> </w:t>
      </w:r>
      <w:r w:rsidRPr="002B1B0E">
        <w:rPr>
          <w:rFonts w:ascii="Arial" w:eastAsia="Calibri" w:hAnsi="Arial" w:cs="Arial"/>
        </w:rPr>
        <w:t>pasari</w:t>
      </w:r>
      <w:r w:rsidRPr="002B1B0E">
        <w:rPr>
          <w:rFonts w:ascii="Arial" w:eastAsia="Calibri" w:hAnsi="Arial" w:cs="Arial"/>
          <w:spacing w:val="14"/>
        </w:rPr>
        <w:t xml:space="preserve"> </w:t>
      </w:r>
      <w:r w:rsidRPr="002B1B0E">
        <w:rPr>
          <w:rFonts w:ascii="Arial" w:eastAsia="Calibri" w:hAnsi="Arial" w:cs="Arial"/>
        </w:rPr>
        <w:t>care</w:t>
      </w:r>
      <w:r w:rsidRPr="002B1B0E">
        <w:rPr>
          <w:rFonts w:ascii="Arial" w:eastAsia="Calibri" w:hAnsi="Arial" w:cs="Arial"/>
          <w:spacing w:val="13"/>
        </w:rPr>
        <w:t xml:space="preserve"> </w:t>
      </w:r>
      <w:r w:rsidRPr="002B1B0E">
        <w:rPr>
          <w:rFonts w:ascii="Arial" w:eastAsia="Calibri" w:hAnsi="Arial" w:cs="Arial"/>
        </w:rPr>
        <w:t>consuma</w:t>
      </w:r>
      <w:r w:rsidRPr="002B1B0E">
        <w:rPr>
          <w:rFonts w:ascii="Arial" w:eastAsia="Calibri" w:hAnsi="Arial" w:cs="Arial"/>
          <w:spacing w:val="13"/>
        </w:rPr>
        <w:t xml:space="preserve"> </w:t>
      </w:r>
      <w:r w:rsidRPr="002B1B0E">
        <w:rPr>
          <w:rFonts w:ascii="Arial" w:eastAsia="Calibri" w:hAnsi="Arial" w:cs="Arial"/>
        </w:rPr>
        <w:t>insecte</w:t>
      </w:r>
      <w:r w:rsidRPr="002B1B0E">
        <w:rPr>
          <w:rFonts w:ascii="Arial" w:eastAsia="Calibri" w:hAnsi="Arial" w:cs="Arial"/>
          <w:spacing w:val="10"/>
        </w:rPr>
        <w:t xml:space="preserve"> </w:t>
      </w:r>
      <w:r w:rsidRPr="002B1B0E">
        <w:rPr>
          <w:rFonts w:ascii="Arial" w:eastAsia="Calibri" w:hAnsi="Arial" w:cs="Arial"/>
        </w:rPr>
        <w:t>sau</w:t>
      </w:r>
      <w:r w:rsidRPr="002B1B0E">
        <w:rPr>
          <w:rFonts w:ascii="Arial" w:eastAsia="Calibri" w:hAnsi="Arial" w:cs="Arial"/>
          <w:spacing w:val="11"/>
        </w:rPr>
        <w:t xml:space="preserve"> </w:t>
      </w:r>
      <w:r w:rsidRPr="002B1B0E">
        <w:rPr>
          <w:rFonts w:ascii="Arial" w:eastAsia="Calibri" w:hAnsi="Arial" w:cs="Arial"/>
        </w:rPr>
        <w:t>larve</w:t>
      </w:r>
      <w:r w:rsidRPr="002B1B0E">
        <w:rPr>
          <w:rFonts w:ascii="Arial" w:eastAsia="Calibri" w:hAnsi="Arial" w:cs="Arial"/>
          <w:spacing w:val="11"/>
        </w:rPr>
        <w:t xml:space="preserve"> </w:t>
      </w:r>
      <w:r w:rsidRPr="002B1B0E">
        <w:rPr>
          <w:rFonts w:ascii="Arial" w:eastAsia="Calibri" w:hAnsi="Arial" w:cs="Arial"/>
        </w:rPr>
        <w:t>ce</w:t>
      </w:r>
      <w:r w:rsidRPr="002B1B0E">
        <w:rPr>
          <w:rFonts w:ascii="Arial" w:eastAsia="Calibri" w:hAnsi="Arial" w:cs="Arial"/>
          <w:spacing w:val="13"/>
        </w:rPr>
        <w:t xml:space="preserve"> </w:t>
      </w:r>
      <w:r w:rsidRPr="002B1B0E">
        <w:rPr>
          <w:rFonts w:ascii="Arial" w:eastAsia="Calibri" w:hAnsi="Arial" w:cs="Arial"/>
        </w:rPr>
        <w:t>traiesc</w:t>
      </w:r>
      <w:r w:rsidRPr="002B1B0E">
        <w:rPr>
          <w:rFonts w:ascii="Arial" w:eastAsia="Calibri" w:hAnsi="Arial" w:cs="Arial"/>
          <w:spacing w:val="10"/>
        </w:rPr>
        <w:t xml:space="preserve"> </w:t>
      </w:r>
      <w:r w:rsidRPr="002B1B0E">
        <w:rPr>
          <w:rFonts w:ascii="Arial" w:eastAsia="Calibri" w:hAnsi="Arial" w:cs="Arial"/>
        </w:rPr>
        <w:t>sub</w:t>
      </w:r>
      <w:r w:rsidRPr="002B1B0E">
        <w:rPr>
          <w:rFonts w:ascii="Arial" w:eastAsia="Calibri" w:hAnsi="Arial" w:cs="Arial"/>
          <w:spacing w:val="12"/>
        </w:rPr>
        <w:t xml:space="preserve"> </w:t>
      </w:r>
      <w:r w:rsidRPr="002B1B0E">
        <w:rPr>
          <w:rFonts w:ascii="Arial" w:eastAsia="Calibri" w:hAnsi="Arial" w:cs="Arial"/>
        </w:rPr>
        <w:t>scoarta</w:t>
      </w:r>
      <w:r w:rsidRPr="002B1B0E">
        <w:rPr>
          <w:rFonts w:ascii="Arial" w:eastAsia="Calibri" w:hAnsi="Arial" w:cs="Arial"/>
          <w:spacing w:val="13"/>
        </w:rPr>
        <w:t xml:space="preserve"> </w:t>
      </w:r>
      <w:r w:rsidRPr="002B1B0E">
        <w:rPr>
          <w:rFonts w:ascii="Arial" w:eastAsia="Calibri" w:hAnsi="Arial" w:cs="Arial"/>
        </w:rPr>
        <w:t>sau</w:t>
      </w:r>
      <w:r w:rsidRPr="002B1B0E">
        <w:rPr>
          <w:rFonts w:ascii="Arial" w:eastAsia="Calibri" w:hAnsi="Arial" w:cs="Arial"/>
          <w:spacing w:val="-68"/>
        </w:rPr>
        <w:t xml:space="preserve"> </w:t>
      </w:r>
      <w:r w:rsidRPr="002B1B0E">
        <w:rPr>
          <w:rFonts w:ascii="Arial" w:eastAsia="Calibri" w:hAnsi="Arial" w:cs="Arial"/>
        </w:rPr>
        <w:t>in</w:t>
      </w:r>
      <w:r w:rsidRPr="002B1B0E">
        <w:rPr>
          <w:rFonts w:ascii="Arial" w:eastAsia="Calibri" w:hAnsi="Arial" w:cs="Arial"/>
          <w:spacing w:val="-4"/>
        </w:rPr>
        <w:t xml:space="preserve"> </w:t>
      </w:r>
      <w:r w:rsidRPr="002B1B0E">
        <w:rPr>
          <w:rFonts w:ascii="Arial" w:eastAsia="Calibri" w:hAnsi="Arial" w:cs="Arial"/>
        </w:rPr>
        <w:t>trunchiurile acestora;</w:t>
      </w:r>
    </w:p>
    <w:p w14:paraId="15DE6375"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-mentinerea cuiburilor artificiale in zonele limitrofe celor in care se executa lucrari</w:t>
      </w:r>
      <w:r w:rsidRPr="002B1B0E">
        <w:rPr>
          <w:rFonts w:ascii="Arial" w:eastAsia="Calibri" w:hAnsi="Arial" w:cs="Arial"/>
          <w:spacing w:val="1"/>
        </w:rPr>
        <w:t xml:space="preserve"> </w:t>
      </w:r>
      <w:r w:rsidRPr="002B1B0E">
        <w:rPr>
          <w:rFonts w:ascii="Arial" w:eastAsia="Calibri" w:hAnsi="Arial" w:cs="Arial"/>
        </w:rPr>
        <w:t>sau</w:t>
      </w:r>
      <w:r w:rsidRPr="002B1B0E">
        <w:rPr>
          <w:rFonts w:ascii="Arial" w:eastAsia="Calibri" w:hAnsi="Arial" w:cs="Arial"/>
          <w:spacing w:val="-3"/>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care</w:t>
      </w:r>
      <w:r w:rsidRPr="002B1B0E">
        <w:rPr>
          <w:rFonts w:ascii="Arial" w:eastAsia="Calibri" w:hAnsi="Arial" w:cs="Arial"/>
          <w:spacing w:val="-3"/>
        </w:rPr>
        <w:t xml:space="preserve"> </w:t>
      </w:r>
      <w:r w:rsidRPr="002B1B0E">
        <w:rPr>
          <w:rFonts w:ascii="Arial" w:eastAsia="Calibri" w:hAnsi="Arial" w:cs="Arial"/>
        </w:rPr>
        <w:t>s-au</w:t>
      </w:r>
      <w:r w:rsidRPr="002B1B0E">
        <w:rPr>
          <w:rFonts w:ascii="Arial" w:eastAsia="Calibri" w:hAnsi="Arial" w:cs="Arial"/>
          <w:spacing w:val="1"/>
        </w:rPr>
        <w:t xml:space="preserve"> </w:t>
      </w:r>
      <w:r w:rsidRPr="002B1B0E">
        <w:rPr>
          <w:rFonts w:ascii="Arial" w:eastAsia="Calibri" w:hAnsi="Arial" w:cs="Arial"/>
        </w:rPr>
        <w:t>incheiat</w:t>
      </w:r>
      <w:r w:rsidRPr="002B1B0E">
        <w:rPr>
          <w:rFonts w:ascii="Arial" w:eastAsia="Calibri" w:hAnsi="Arial" w:cs="Arial"/>
          <w:spacing w:val="-3"/>
        </w:rPr>
        <w:t xml:space="preserve"> </w:t>
      </w:r>
      <w:r w:rsidRPr="002B1B0E">
        <w:rPr>
          <w:rFonts w:ascii="Arial" w:eastAsia="Calibri" w:hAnsi="Arial" w:cs="Arial"/>
        </w:rPr>
        <w:t>lucrările.</w:t>
      </w:r>
    </w:p>
    <w:p w14:paraId="0F9A37A1"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concluzie,</w:t>
      </w:r>
      <w:r w:rsidRPr="002B1B0E">
        <w:rPr>
          <w:rFonts w:ascii="Arial" w:eastAsia="Calibri" w:hAnsi="Arial" w:cs="Arial"/>
          <w:spacing w:val="1"/>
        </w:rPr>
        <w:t xml:space="preserve"> </w:t>
      </w:r>
      <w:r w:rsidRPr="002B1B0E">
        <w:rPr>
          <w:rFonts w:ascii="Arial" w:eastAsia="Calibri" w:hAnsi="Arial" w:cs="Arial"/>
        </w:rPr>
        <w:t>Măsurile</w:t>
      </w:r>
      <w:r w:rsidRPr="002B1B0E">
        <w:rPr>
          <w:rFonts w:ascii="Arial" w:eastAsia="Calibri" w:hAnsi="Arial" w:cs="Arial"/>
          <w:spacing w:val="1"/>
        </w:rPr>
        <w:t xml:space="preserve"> </w:t>
      </w:r>
      <w:r w:rsidRPr="002B1B0E">
        <w:rPr>
          <w:rFonts w:ascii="Arial" w:eastAsia="Calibri" w:hAnsi="Arial" w:cs="Arial"/>
        </w:rPr>
        <w:t>SEA</w:t>
      </w:r>
      <w:r w:rsidRPr="002B1B0E">
        <w:rPr>
          <w:rFonts w:ascii="Arial" w:eastAsia="Calibri" w:hAnsi="Arial" w:cs="Arial"/>
          <w:spacing w:val="1"/>
        </w:rPr>
        <w:t xml:space="preserve"> </w:t>
      </w:r>
      <w:r w:rsidRPr="002B1B0E">
        <w:rPr>
          <w:rFonts w:ascii="Arial" w:eastAsia="Calibri" w:hAnsi="Arial" w:cs="Arial"/>
        </w:rPr>
        <w:t>vor</w:t>
      </w:r>
      <w:r w:rsidRPr="002B1B0E">
        <w:rPr>
          <w:rFonts w:ascii="Arial" w:eastAsia="Calibri" w:hAnsi="Arial" w:cs="Arial"/>
          <w:spacing w:val="1"/>
        </w:rPr>
        <w:t xml:space="preserve"> </w:t>
      </w:r>
      <w:r w:rsidRPr="002B1B0E">
        <w:rPr>
          <w:rFonts w:ascii="Arial" w:eastAsia="Calibri" w:hAnsi="Arial" w:cs="Arial"/>
        </w:rPr>
        <w:t>viza</w:t>
      </w:r>
      <w:r w:rsidRPr="002B1B0E">
        <w:rPr>
          <w:rFonts w:ascii="Arial" w:eastAsia="Calibri" w:hAnsi="Arial" w:cs="Arial"/>
          <w:spacing w:val="1"/>
        </w:rPr>
        <w:t xml:space="preserve"> </w:t>
      </w:r>
      <w:r w:rsidRPr="002B1B0E">
        <w:rPr>
          <w:rFonts w:ascii="Arial" w:eastAsia="Calibri" w:hAnsi="Arial" w:cs="Arial"/>
        </w:rPr>
        <w:t>următoarele</w:t>
      </w:r>
      <w:r w:rsidRPr="002B1B0E">
        <w:rPr>
          <w:rFonts w:ascii="Arial" w:eastAsia="Calibri" w:hAnsi="Arial" w:cs="Arial"/>
          <w:spacing w:val="1"/>
        </w:rPr>
        <w:t xml:space="preserve"> </w:t>
      </w:r>
      <w:r w:rsidRPr="002B1B0E">
        <w:rPr>
          <w:rFonts w:ascii="Arial" w:eastAsia="Calibri" w:hAnsi="Arial" w:cs="Arial"/>
        </w:rPr>
        <w:t>obiective</w:t>
      </w:r>
      <w:r w:rsidRPr="002B1B0E">
        <w:rPr>
          <w:rFonts w:ascii="Arial" w:eastAsia="Calibri" w:hAnsi="Arial" w:cs="Arial"/>
          <w:spacing w:val="1"/>
        </w:rPr>
        <w:t xml:space="preserve"> </w:t>
      </w:r>
      <w:r w:rsidRPr="002B1B0E">
        <w:rPr>
          <w:rFonts w:ascii="Arial" w:eastAsia="Calibri" w:hAnsi="Arial" w:cs="Arial"/>
        </w:rPr>
        <w:t>prioritare</w:t>
      </w:r>
      <w:r w:rsidRPr="002B1B0E">
        <w:rPr>
          <w:rFonts w:ascii="Arial" w:eastAsia="Calibri" w:hAnsi="Arial" w:cs="Arial"/>
          <w:spacing w:val="1"/>
        </w:rPr>
        <w:t xml:space="preserve"> </w:t>
      </w:r>
      <w:r w:rsidRPr="002B1B0E">
        <w:rPr>
          <w:rFonts w:ascii="Arial" w:eastAsia="Calibri" w:hAnsi="Arial" w:cs="Arial"/>
        </w:rPr>
        <w:t>privind</w:t>
      </w:r>
      <w:r w:rsidRPr="002B1B0E">
        <w:rPr>
          <w:rFonts w:ascii="Arial" w:eastAsia="Calibri" w:hAnsi="Arial" w:cs="Arial"/>
          <w:spacing w:val="1"/>
        </w:rPr>
        <w:t xml:space="preserve"> </w:t>
      </w:r>
      <w:r w:rsidRPr="002B1B0E">
        <w:rPr>
          <w:rFonts w:ascii="Arial" w:eastAsia="Calibri" w:hAnsi="Arial" w:cs="Arial"/>
        </w:rPr>
        <w:t>prevenirea, reducerea si compensarea cat de complet posibil a orice efect advers asupra</w:t>
      </w:r>
      <w:r w:rsidRPr="002B1B0E">
        <w:rPr>
          <w:rFonts w:ascii="Arial" w:eastAsia="Calibri" w:hAnsi="Arial" w:cs="Arial"/>
          <w:spacing w:val="1"/>
        </w:rPr>
        <w:t xml:space="preserve"> </w:t>
      </w:r>
      <w:r w:rsidRPr="002B1B0E">
        <w:rPr>
          <w:rFonts w:ascii="Arial" w:eastAsia="Calibri" w:hAnsi="Arial" w:cs="Arial"/>
        </w:rPr>
        <w:t>mediului</w:t>
      </w:r>
      <w:r w:rsidRPr="002B1B0E">
        <w:rPr>
          <w:rFonts w:ascii="Arial" w:eastAsia="Calibri" w:hAnsi="Arial" w:cs="Arial"/>
          <w:spacing w:val="-2"/>
        </w:rPr>
        <w:t xml:space="preserve"> </w:t>
      </w:r>
      <w:r w:rsidRPr="002B1B0E">
        <w:rPr>
          <w:rFonts w:ascii="Arial" w:eastAsia="Calibri" w:hAnsi="Arial" w:cs="Arial"/>
        </w:rPr>
        <w:t>conform</w:t>
      </w:r>
      <w:r w:rsidRPr="002B1B0E">
        <w:rPr>
          <w:rFonts w:ascii="Arial" w:eastAsia="Calibri" w:hAnsi="Arial" w:cs="Arial"/>
          <w:spacing w:val="-7"/>
        </w:rPr>
        <w:t xml:space="preserve"> </w:t>
      </w:r>
      <w:r w:rsidRPr="002B1B0E">
        <w:rPr>
          <w:rFonts w:ascii="Arial" w:eastAsia="Calibri" w:hAnsi="Arial" w:cs="Arial"/>
        </w:rPr>
        <w:t>implementarii</w:t>
      </w:r>
      <w:r w:rsidRPr="002B1B0E">
        <w:rPr>
          <w:rFonts w:ascii="Arial" w:eastAsia="Calibri" w:hAnsi="Arial" w:cs="Arial"/>
          <w:spacing w:val="-1"/>
        </w:rPr>
        <w:t xml:space="preserve"> </w:t>
      </w:r>
      <w:r w:rsidRPr="002B1B0E">
        <w:rPr>
          <w:rFonts w:ascii="Arial" w:eastAsia="Calibri" w:hAnsi="Arial" w:cs="Arial"/>
        </w:rPr>
        <w:t>SEA,</w:t>
      </w:r>
      <w:r w:rsidRPr="002B1B0E">
        <w:rPr>
          <w:rFonts w:ascii="Arial" w:eastAsia="Calibri" w:hAnsi="Arial" w:cs="Arial"/>
          <w:spacing w:val="-3"/>
        </w:rPr>
        <w:t xml:space="preserve"> </w:t>
      </w:r>
      <w:r w:rsidRPr="002B1B0E">
        <w:rPr>
          <w:rFonts w:ascii="Arial" w:eastAsia="Calibri" w:hAnsi="Arial" w:cs="Arial"/>
        </w:rPr>
        <w:t>al</w:t>
      </w:r>
      <w:r w:rsidRPr="002B1B0E">
        <w:rPr>
          <w:rFonts w:ascii="Arial" w:eastAsia="Calibri" w:hAnsi="Arial" w:cs="Arial"/>
          <w:spacing w:val="-1"/>
        </w:rPr>
        <w:t xml:space="preserve"> </w:t>
      </w:r>
      <w:r w:rsidRPr="002B1B0E">
        <w:rPr>
          <w:rFonts w:ascii="Arial" w:eastAsia="Calibri" w:hAnsi="Arial" w:cs="Arial"/>
        </w:rPr>
        <w:t>implementarii</w:t>
      </w:r>
      <w:r w:rsidRPr="002B1B0E">
        <w:rPr>
          <w:rFonts w:ascii="Arial" w:eastAsia="Calibri" w:hAnsi="Arial" w:cs="Arial"/>
          <w:spacing w:val="-1"/>
        </w:rPr>
        <w:t xml:space="preserve"> </w:t>
      </w:r>
      <w:r w:rsidRPr="002B1B0E">
        <w:rPr>
          <w:rFonts w:ascii="Arial" w:eastAsia="Calibri" w:hAnsi="Arial" w:cs="Arial"/>
        </w:rPr>
        <w:t>planului</w:t>
      </w:r>
      <w:r w:rsidRPr="002B1B0E">
        <w:rPr>
          <w:rFonts w:ascii="Arial" w:eastAsia="Calibri" w:hAnsi="Arial" w:cs="Arial"/>
          <w:spacing w:val="-2"/>
        </w:rPr>
        <w:t xml:space="preserve"> </w:t>
      </w:r>
      <w:r w:rsidRPr="002B1B0E">
        <w:rPr>
          <w:rFonts w:ascii="Arial" w:eastAsia="Calibri" w:hAnsi="Arial" w:cs="Arial"/>
        </w:rPr>
        <w:t>de</w:t>
      </w:r>
      <w:r w:rsidRPr="002B1B0E">
        <w:rPr>
          <w:rFonts w:ascii="Arial" w:eastAsia="Calibri" w:hAnsi="Arial" w:cs="Arial"/>
          <w:spacing w:val="-2"/>
        </w:rPr>
        <w:t xml:space="preserve"> </w:t>
      </w:r>
      <w:r w:rsidRPr="002B1B0E">
        <w:rPr>
          <w:rFonts w:ascii="Arial" w:eastAsia="Calibri" w:hAnsi="Arial" w:cs="Arial"/>
        </w:rPr>
        <w:t>amenajare</w:t>
      </w:r>
      <w:r w:rsidRPr="002B1B0E">
        <w:rPr>
          <w:rFonts w:ascii="Arial" w:eastAsia="Calibri" w:hAnsi="Arial" w:cs="Arial"/>
          <w:spacing w:val="-2"/>
        </w:rPr>
        <w:t xml:space="preserve"> </w:t>
      </w:r>
      <w:r w:rsidRPr="002B1B0E">
        <w:rPr>
          <w:rFonts w:ascii="Arial" w:eastAsia="Calibri" w:hAnsi="Arial" w:cs="Arial"/>
        </w:rPr>
        <w:t>a</w:t>
      </w:r>
      <w:r w:rsidRPr="002B1B0E">
        <w:rPr>
          <w:rFonts w:ascii="Arial" w:eastAsia="Calibri" w:hAnsi="Arial" w:cs="Arial"/>
          <w:spacing w:val="-2"/>
        </w:rPr>
        <w:t xml:space="preserve"> </w:t>
      </w:r>
      <w:r w:rsidRPr="002B1B0E">
        <w:rPr>
          <w:rFonts w:ascii="Arial" w:eastAsia="Calibri" w:hAnsi="Arial" w:cs="Arial"/>
        </w:rPr>
        <w:t>padurii:</w:t>
      </w:r>
    </w:p>
    <w:p w14:paraId="2A54D0D7" w14:textId="77777777" w:rsidR="002B1B0E" w:rsidRPr="002B1B0E" w:rsidRDefault="002B1B0E">
      <w:pPr>
        <w:numPr>
          <w:ilvl w:val="1"/>
          <w:numId w:val="27"/>
        </w:numPr>
        <w:tabs>
          <w:tab w:val="left" w:pos="993"/>
          <w:tab w:val="left" w:pos="7797"/>
        </w:tabs>
        <w:ind w:left="0" w:right="-24" w:firstLine="708"/>
        <w:jc w:val="both"/>
        <w:rPr>
          <w:rFonts w:ascii="Arial" w:eastAsia="Calibri" w:hAnsi="Arial" w:cs="Arial"/>
        </w:rPr>
      </w:pPr>
      <w:r w:rsidRPr="002B1B0E">
        <w:rPr>
          <w:rFonts w:ascii="Arial" w:eastAsia="Calibri" w:hAnsi="Arial" w:cs="Arial"/>
        </w:rPr>
        <w:t>conservarea arborilor varstnici (80 – 100 ani) in grupuri de 2 - 4 arbori la hectar</w:t>
      </w:r>
      <w:r w:rsidRPr="002B1B0E">
        <w:rPr>
          <w:rFonts w:ascii="Arial" w:eastAsia="Calibri" w:hAnsi="Arial" w:cs="Arial"/>
          <w:spacing w:val="-67"/>
        </w:rPr>
        <w:t xml:space="preserve"> </w:t>
      </w:r>
      <w:r w:rsidRPr="002B1B0E">
        <w:rPr>
          <w:rFonts w:ascii="Arial" w:eastAsia="Calibri" w:hAnsi="Arial" w:cs="Arial"/>
        </w:rPr>
        <w:t>in</w:t>
      </w:r>
      <w:r w:rsidRPr="002B1B0E">
        <w:rPr>
          <w:rFonts w:ascii="Arial" w:eastAsia="Calibri" w:hAnsi="Arial" w:cs="Arial"/>
          <w:spacing w:val="-4"/>
        </w:rPr>
        <w:t xml:space="preserve"> </w:t>
      </w:r>
      <w:r w:rsidRPr="002B1B0E">
        <w:rPr>
          <w:rFonts w:ascii="Arial" w:eastAsia="Calibri" w:hAnsi="Arial" w:cs="Arial"/>
        </w:rPr>
        <w:t>parcele</w:t>
      </w:r>
      <w:r w:rsidRPr="002B1B0E">
        <w:rPr>
          <w:rFonts w:ascii="Arial" w:eastAsia="Calibri" w:hAnsi="Arial" w:cs="Arial"/>
          <w:spacing w:val="-3"/>
        </w:rPr>
        <w:t xml:space="preserve"> </w:t>
      </w:r>
      <w:r w:rsidRPr="002B1B0E">
        <w:rPr>
          <w:rFonts w:ascii="Arial" w:eastAsia="Calibri" w:hAnsi="Arial" w:cs="Arial"/>
        </w:rPr>
        <w:t>parcurse de</w:t>
      </w:r>
      <w:r w:rsidRPr="002B1B0E">
        <w:rPr>
          <w:rFonts w:ascii="Arial" w:eastAsia="Calibri" w:hAnsi="Arial" w:cs="Arial"/>
          <w:spacing w:val="-3"/>
        </w:rPr>
        <w:t xml:space="preserve"> </w:t>
      </w:r>
      <w:r w:rsidRPr="002B1B0E">
        <w:rPr>
          <w:rFonts w:ascii="Arial" w:eastAsia="Calibri" w:hAnsi="Arial" w:cs="Arial"/>
        </w:rPr>
        <w:t>lucrari</w:t>
      </w:r>
      <w:r w:rsidRPr="002B1B0E">
        <w:rPr>
          <w:rFonts w:ascii="Arial" w:eastAsia="Calibri" w:hAnsi="Arial" w:cs="Arial"/>
          <w:spacing w:val="-2"/>
        </w:rPr>
        <w:t xml:space="preserve"> </w:t>
      </w:r>
      <w:r w:rsidRPr="002B1B0E">
        <w:rPr>
          <w:rFonts w:ascii="Arial" w:eastAsia="Calibri" w:hAnsi="Arial" w:cs="Arial"/>
        </w:rPr>
        <w:t>de exploatare.</w:t>
      </w:r>
    </w:p>
    <w:p w14:paraId="12DC882C" w14:textId="77777777" w:rsidR="002B1B0E" w:rsidRPr="002B1B0E" w:rsidRDefault="002B1B0E">
      <w:pPr>
        <w:numPr>
          <w:ilvl w:val="0"/>
          <w:numId w:val="27"/>
        </w:numPr>
        <w:tabs>
          <w:tab w:val="left" w:pos="851"/>
        </w:tabs>
        <w:ind w:right="-24" w:firstLine="341"/>
        <w:jc w:val="both"/>
        <w:rPr>
          <w:rFonts w:ascii="Arial" w:eastAsia="Calibri" w:hAnsi="Arial" w:cs="Arial"/>
        </w:rPr>
      </w:pPr>
      <w:r w:rsidRPr="002B1B0E">
        <w:rPr>
          <w:rFonts w:ascii="Arial" w:eastAsia="Calibri" w:hAnsi="Arial" w:cs="Arial"/>
        </w:rPr>
        <w:t xml:space="preserve"> pastrarea</w:t>
      </w:r>
      <w:r w:rsidRPr="002B1B0E">
        <w:rPr>
          <w:rFonts w:ascii="Arial" w:eastAsia="Calibri" w:hAnsi="Arial" w:cs="Arial"/>
          <w:spacing w:val="-2"/>
        </w:rPr>
        <w:t xml:space="preserve"> </w:t>
      </w:r>
      <w:r w:rsidRPr="002B1B0E">
        <w:rPr>
          <w:rFonts w:ascii="Arial" w:eastAsia="Calibri" w:hAnsi="Arial" w:cs="Arial"/>
        </w:rPr>
        <w:t>unui</w:t>
      </w:r>
      <w:r w:rsidRPr="002B1B0E">
        <w:rPr>
          <w:rFonts w:ascii="Arial" w:eastAsia="Calibri" w:hAnsi="Arial" w:cs="Arial"/>
          <w:spacing w:val="-5"/>
        </w:rPr>
        <w:t xml:space="preserve"> </w:t>
      </w:r>
      <w:r w:rsidRPr="002B1B0E">
        <w:rPr>
          <w:rFonts w:ascii="Arial" w:eastAsia="Calibri" w:hAnsi="Arial" w:cs="Arial"/>
        </w:rPr>
        <w:t>numar</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2"/>
        </w:rPr>
        <w:t xml:space="preserve"> </w:t>
      </w:r>
      <w:r w:rsidRPr="002B1B0E">
        <w:rPr>
          <w:rFonts w:ascii="Arial" w:eastAsia="Calibri" w:hAnsi="Arial" w:cs="Arial"/>
        </w:rPr>
        <w:t>2</w:t>
      </w:r>
      <w:r w:rsidRPr="002B1B0E">
        <w:rPr>
          <w:rFonts w:ascii="Arial" w:eastAsia="Calibri" w:hAnsi="Arial" w:cs="Arial"/>
          <w:spacing w:val="1"/>
        </w:rPr>
        <w:t xml:space="preserve"> </w:t>
      </w:r>
      <w:r w:rsidRPr="002B1B0E">
        <w:rPr>
          <w:rFonts w:ascii="Arial" w:eastAsia="Calibri" w:hAnsi="Arial" w:cs="Arial"/>
        </w:rPr>
        <w:t>-</w:t>
      </w:r>
      <w:r w:rsidRPr="002B1B0E">
        <w:rPr>
          <w:rFonts w:ascii="Arial" w:eastAsia="Calibri" w:hAnsi="Arial" w:cs="Arial"/>
          <w:spacing w:val="-4"/>
        </w:rPr>
        <w:t xml:space="preserve"> </w:t>
      </w:r>
      <w:r w:rsidRPr="002B1B0E">
        <w:rPr>
          <w:rFonts w:ascii="Arial" w:eastAsia="Calibri" w:hAnsi="Arial" w:cs="Arial"/>
        </w:rPr>
        <w:t>4/ha</w:t>
      </w:r>
      <w:r w:rsidRPr="002B1B0E">
        <w:rPr>
          <w:rFonts w:ascii="Arial" w:eastAsia="Calibri" w:hAnsi="Arial" w:cs="Arial"/>
          <w:spacing w:val="-2"/>
        </w:rPr>
        <w:t xml:space="preserve"> </w:t>
      </w:r>
      <w:r w:rsidRPr="002B1B0E">
        <w:rPr>
          <w:rFonts w:ascii="Arial" w:eastAsia="Calibri" w:hAnsi="Arial" w:cs="Arial"/>
        </w:rPr>
        <w:t>arbori</w:t>
      </w:r>
      <w:r w:rsidRPr="002B1B0E">
        <w:rPr>
          <w:rFonts w:ascii="Arial" w:eastAsia="Calibri" w:hAnsi="Arial" w:cs="Arial"/>
          <w:spacing w:val="-1"/>
        </w:rPr>
        <w:t xml:space="preserve"> </w:t>
      </w:r>
      <w:r w:rsidRPr="002B1B0E">
        <w:rPr>
          <w:rFonts w:ascii="Arial" w:eastAsia="Calibri" w:hAnsi="Arial" w:cs="Arial"/>
        </w:rPr>
        <w:t>batrani,</w:t>
      </w:r>
      <w:r w:rsidRPr="002B1B0E">
        <w:rPr>
          <w:rFonts w:ascii="Arial" w:eastAsia="Calibri" w:hAnsi="Arial" w:cs="Arial"/>
          <w:spacing w:val="-6"/>
        </w:rPr>
        <w:t xml:space="preserve"> </w:t>
      </w:r>
      <w:r w:rsidRPr="002B1B0E">
        <w:rPr>
          <w:rFonts w:ascii="Arial" w:eastAsia="Calibri" w:hAnsi="Arial" w:cs="Arial"/>
        </w:rPr>
        <w:t>scorburosi,</w:t>
      </w:r>
      <w:r w:rsidRPr="002B1B0E">
        <w:rPr>
          <w:rFonts w:ascii="Arial" w:eastAsia="Calibri" w:hAnsi="Arial" w:cs="Arial"/>
          <w:spacing w:val="-3"/>
        </w:rPr>
        <w:t xml:space="preserve"> </w:t>
      </w:r>
      <w:r w:rsidRPr="002B1B0E">
        <w:rPr>
          <w:rFonts w:ascii="Arial" w:eastAsia="Calibri" w:hAnsi="Arial" w:cs="Arial"/>
        </w:rPr>
        <w:t>la</w:t>
      </w:r>
      <w:r w:rsidRPr="002B1B0E">
        <w:rPr>
          <w:rFonts w:ascii="Arial" w:eastAsia="Calibri" w:hAnsi="Arial" w:cs="Arial"/>
          <w:spacing w:val="-2"/>
        </w:rPr>
        <w:t xml:space="preserve"> </w:t>
      </w:r>
      <w:r w:rsidRPr="002B1B0E">
        <w:rPr>
          <w:rFonts w:ascii="Arial" w:eastAsia="Calibri" w:hAnsi="Arial" w:cs="Arial"/>
        </w:rPr>
        <w:t>marginea masivului, in vederea conservarii siturilor de cuibarit si hrana din perimetrul protejat. Prin</w:t>
      </w:r>
      <w:r w:rsidRPr="002B1B0E">
        <w:rPr>
          <w:rFonts w:ascii="Arial" w:eastAsia="Calibri" w:hAnsi="Arial" w:cs="Arial"/>
          <w:spacing w:val="1"/>
        </w:rPr>
        <w:t xml:space="preserve"> </w:t>
      </w:r>
      <w:r w:rsidRPr="002B1B0E">
        <w:rPr>
          <w:rFonts w:ascii="Arial" w:eastAsia="Calibri" w:hAnsi="Arial" w:cs="Arial"/>
        </w:rPr>
        <w:t>aceasta masura se va evita disparitia unor specii de pasari rare printre care si rapitoarele de</w:t>
      </w:r>
      <w:r w:rsidRPr="002B1B0E">
        <w:rPr>
          <w:rFonts w:ascii="Arial" w:eastAsia="Calibri" w:hAnsi="Arial" w:cs="Arial"/>
          <w:spacing w:val="-67"/>
        </w:rPr>
        <w:t xml:space="preserve"> </w:t>
      </w:r>
      <w:r w:rsidRPr="002B1B0E">
        <w:rPr>
          <w:rFonts w:ascii="Arial" w:eastAsia="Calibri" w:hAnsi="Arial" w:cs="Arial"/>
        </w:rPr>
        <w:t>noapte</w:t>
      </w:r>
      <w:r w:rsidRPr="002B1B0E">
        <w:rPr>
          <w:rFonts w:ascii="Arial" w:eastAsia="Calibri" w:hAnsi="Arial" w:cs="Arial"/>
          <w:spacing w:val="-1"/>
        </w:rPr>
        <w:t xml:space="preserve"> </w:t>
      </w:r>
      <w:r w:rsidRPr="002B1B0E">
        <w:rPr>
          <w:rFonts w:ascii="Arial" w:eastAsia="Calibri" w:hAnsi="Arial" w:cs="Arial"/>
        </w:rPr>
        <w:t>(ordinul</w:t>
      </w:r>
      <w:r w:rsidRPr="002B1B0E">
        <w:rPr>
          <w:rFonts w:ascii="Arial" w:eastAsia="Calibri" w:hAnsi="Arial" w:cs="Arial"/>
          <w:spacing w:val="1"/>
        </w:rPr>
        <w:t xml:space="preserve"> </w:t>
      </w:r>
      <w:r w:rsidRPr="002B1B0E">
        <w:rPr>
          <w:rFonts w:ascii="Arial" w:eastAsia="Calibri" w:hAnsi="Arial" w:cs="Arial"/>
        </w:rPr>
        <w:t>Strigiformes);</w:t>
      </w:r>
    </w:p>
    <w:p w14:paraId="3160BF13" w14:textId="77777777" w:rsidR="002B1B0E" w:rsidRPr="002B1B0E" w:rsidRDefault="002B1B0E">
      <w:pPr>
        <w:numPr>
          <w:ilvl w:val="0"/>
          <w:numId w:val="27"/>
        </w:numPr>
        <w:tabs>
          <w:tab w:val="left" w:pos="1295"/>
          <w:tab w:val="left" w:pos="7797"/>
        </w:tabs>
        <w:ind w:left="0" w:right="-24" w:firstLine="708"/>
        <w:jc w:val="both"/>
        <w:rPr>
          <w:rFonts w:ascii="Arial" w:eastAsia="Calibri" w:hAnsi="Arial" w:cs="Arial"/>
        </w:rPr>
      </w:pPr>
      <w:r w:rsidRPr="002B1B0E">
        <w:rPr>
          <w:rFonts w:ascii="Arial" w:eastAsia="Calibri" w:hAnsi="Arial" w:cs="Arial"/>
        </w:rPr>
        <w:t>lucrările de ingrijire si exploatare forestiera se vor realiza cu luarea in</w:t>
      </w:r>
      <w:r w:rsidRPr="002B1B0E">
        <w:rPr>
          <w:rFonts w:ascii="Arial" w:eastAsia="Calibri" w:hAnsi="Arial" w:cs="Arial"/>
          <w:spacing w:val="1"/>
        </w:rPr>
        <w:t xml:space="preserve"> </w:t>
      </w:r>
      <w:r w:rsidRPr="002B1B0E">
        <w:rPr>
          <w:rFonts w:ascii="Arial" w:eastAsia="Calibri" w:hAnsi="Arial" w:cs="Arial"/>
        </w:rPr>
        <w:t>considerare</w:t>
      </w:r>
      <w:r w:rsidRPr="002B1B0E">
        <w:rPr>
          <w:rFonts w:ascii="Arial" w:eastAsia="Calibri" w:hAnsi="Arial" w:cs="Arial"/>
          <w:spacing w:val="-3"/>
        </w:rPr>
        <w:t xml:space="preserve"> </w:t>
      </w:r>
      <w:r w:rsidRPr="002B1B0E">
        <w:rPr>
          <w:rFonts w:ascii="Arial" w:eastAsia="Calibri" w:hAnsi="Arial" w:cs="Arial"/>
        </w:rPr>
        <w:t>a</w:t>
      </w:r>
      <w:r w:rsidRPr="002B1B0E">
        <w:rPr>
          <w:rFonts w:ascii="Arial" w:eastAsia="Calibri" w:hAnsi="Arial" w:cs="Arial"/>
          <w:spacing w:val="-6"/>
        </w:rPr>
        <w:t xml:space="preserve"> </w:t>
      </w:r>
      <w:r w:rsidRPr="002B1B0E">
        <w:rPr>
          <w:rFonts w:ascii="Arial" w:eastAsia="Calibri" w:hAnsi="Arial" w:cs="Arial"/>
        </w:rPr>
        <w:t>perioadelor</w:t>
      </w:r>
      <w:r w:rsidRPr="002B1B0E">
        <w:rPr>
          <w:rFonts w:ascii="Arial" w:eastAsia="Calibri" w:hAnsi="Arial" w:cs="Arial"/>
          <w:spacing w:val="-2"/>
        </w:rPr>
        <w:t xml:space="preserve"> </w:t>
      </w:r>
      <w:r w:rsidRPr="002B1B0E">
        <w:rPr>
          <w:rFonts w:ascii="Arial" w:eastAsia="Calibri" w:hAnsi="Arial" w:cs="Arial"/>
        </w:rPr>
        <w:t>de</w:t>
      </w:r>
      <w:r w:rsidRPr="002B1B0E">
        <w:rPr>
          <w:rFonts w:ascii="Arial" w:eastAsia="Calibri" w:hAnsi="Arial" w:cs="Arial"/>
          <w:spacing w:val="-3"/>
        </w:rPr>
        <w:t xml:space="preserve"> </w:t>
      </w:r>
      <w:r w:rsidRPr="002B1B0E">
        <w:rPr>
          <w:rFonts w:ascii="Arial" w:eastAsia="Calibri" w:hAnsi="Arial" w:cs="Arial"/>
        </w:rPr>
        <w:t>cuibarit</w:t>
      </w:r>
      <w:r w:rsidRPr="002B1B0E">
        <w:rPr>
          <w:rFonts w:ascii="Arial" w:eastAsia="Calibri" w:hAnsi="Arial" w:cs="Arial"/>
          <w:spacing w:val="-2"/>
        </w:rPr>
        <w:t xml:space="preserve"> </w:t>
      </w:r>
      <w:r w:rsidRPr="002B1B0E">
        <w:rPr>
          <w:rFonts w:ascii="Arial" w:eastAsia="Calibri" w:hAnsi="Arial" w:cs="Arial"/>
        </w:rPr>
        <w:t>si</w:t>
      </w:r>
      <w:r w:rsidRPr="002B1B0E">
        <w:rPr>
          <w:rFonts w:ascii="Arial" w:eastAsia="Calibri" w:hAnsi="Arial" w:cs="Arial"/>
          <w:spacing w:val="-1"/>
        </w:rPr>
        <w:t xml:space="preserve"> </w:t>
      </w:r>
      <w:r w:rsidRPr="002B1B0E">
        <w:rPr>
          <w:rFonts w:ascii="Arial" w:eastAsia="Calibri" w:hAnsi="Arial" w:cs="Arial"/>
        </w:rPr>
        <w:t>crestere</w:t>
      </w:r>
      <w:r w:rsidRPr="002B1B0E">
        <w:rPr>
          <w:rFonts w:ascii="Arial" w:eastAsia="Calibri" w:hAnsi="Arial" w:cs="Arial"/>
          <w:spacing w:val="-3"/>
        </w:rPr>
        <w:t xml:space="preserve"> </w:t>
      </w:r>
      <w:r w:rsidRPr="002B1B0E">
        <w:rPr>
          <w:rFonts w:ascii="Arial" w:eastAsia="Calibri" w:hAnsi="Arial" w:cs="Arial"/>
        </w:rPr>
        <w:t>a</w:t>
      </w:r>
      <w:r w:rsidRPr="002B1B0E">
        <w:rPr>
          <w:rFonts w:ascii="Arial" w:eastAsia="Calibri" w:hAnsi="Arial" w:cs="Arial"/>
          <w:spacing w:val="-3"/>
        </w:rPr>
        <w:t xml:space="preserve"> </w:t>
      </w:r>
      <w:r w:rsidRPr="002B1B0E">
        <w:rPr>
          <w:rFonts w:ascii="Arial" w:eastAsia="Calibri" w:hAnsi="Arial" w:cs="Arial"/>
        </w:rPr>
        <w:t>puilor</w:t>
      </w:r>
      <w:r w:rsidRPr="002B1B0E">
        <w:rPr>
          <w:rFonts w:ascii="Arial" w:eastAsia="Calibri" w:hAnsi="Arial" w:cs="Arial"/>
          <w:spacing w:val="-3"/>
        </w:rPr>
        <w:t xml:space="preserve"> </w:t>
      </w:r>
      <w:r w:rsidRPr="002B1B0E">
        <w:rPr>
          <w:rFonts w:ascii="Arial" w:eastAsia="Calibri" w:hAnsi="Arial" w:cs="Arial"/>
        </w:rPr>
        <w:t>si</w:t>
      </w:r>
      <w:r w:rsidRPr="002B1B0E">
        <w:rPr>
          <w:rFonts w:ascii="Arial" w:eastAsia="Calibri" w:hAnsi="Arial" w:cs="Arial"/>
          <w:spacing w:val="-2"/>
        </w:rPr>
        <w:t xml:space="preserve"> </w:t>
      </w:r>
      <w:r w:rsidRPr="002B1B0E">
        <w:rPr>
          <w:rFonts w:ascii="Arial" w:eastAsia="Calibri" w:hAnsi="Arial" w:cs="Arial"/>
        </w:rPr>
        <w:t>a</w:t>
      </w:r>
      <w:r w:rsidRPr="002B1B0E">
        <w:rPr>
          <w:rFonts w:ascii="Arial" w:eastAsia="Calibri" w:hAnsi="Arial" w:cs="Arial"/>
          <w:spacing w:val="-3"/>
        </w:rPr>
        <w:t xml:space="preserve"> </w:t>
      </w:r>
      <w:r w:rsidRPr="002B1B0E">
        <w:rPr>
          <w:rFonts w:ascii="Arial" w:eastAsia="Calibri" w:hAnsi="Arial" w:cs="Arial"/>
        </w:rPr>
        <w:t>zonelor</w:t>
      </w:r>
      <w:r w:rsidRPr="002B1B0E">
        <w:rPr>
          <w:rFonts w:ascii="Arial" w:eastAsia="Calibri" w:hAnsi="Arial" w:cs="Arial"/>
          <w:spacing w:val="-3"/>
        </w:rPr>
        <w:t xml:space="preserve"> </w:t>
      </w:r>
      <w:r w:rsidRPr="002B1B0E">
        <w:rPr>
          <w:rFonts w:ascii="Arial" w:eastAsia="Calibri" w:hAnsi="Arial" w:cs="Arial"/>
        </w:rPr>
        <w:t>specifice</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2"/>
        </w:rPr>
        <w:t xml:space="preserve"> </w:t>
      </w:r>
      <w:r w:rsidRPr="002B1B0E">
        <w:rPr>
          <w:rFonts w:ascii="Arial" w:eastAsia="Calibri" w:hAnsi="Arial" w:cs="Arial"/>
        </w:rPr>
        <w:t>cuibarit;</w:t>
      </w:r>
    </w:p>
    <w:p w14:paraId="678F137E"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Diminuarea</w:t>
      </w:r>
      <w:r w:rsidRPr="002B1B0E">
        <w:rPr>
          <w:rFonts w:ascii="Arial" w:eastAsia="Calibri" w:hAnsi="Arial" w:cs="Arial"/>
          <w:spacing w:val="15"/>
        </w:rPr>
        <w:t xml:space="preserve"> </w:t>
      </w:r>
      <w:r w:rsidRPr="002B1B0E">
        <w:rPr>
          <w:rFonts w:ascii="Arial" w:eastAsia="Calibri" w:hAnsi="Arial" w:cs="Arial"/>
        </w:rPr>
        <w:t>activităților</w:t>
      </w:r>
      <w:r w:rsidRPr="002B1B0E">
        <w:rPr>
          <w:rFonts w:ascii="Arial" w:eastAsia="Calibri" w:hAnsi="Arial" w:cs="Arial"/>
          <w:spacing w:val="12"/>
        </w:rPr>
        <w:t xml:space="preserve"> </w:t>
      </w:r>
      <w:r w:rsidRPr="002B1B0E">
        <w:rPr>
          <w:rFonts w:ascii="Arial" w:eastAsia="Calibri" w:hAnsi="Arial" w:cs="Arial"/>
        </w:rPr>
        <w:t>de</w:t>
      </w:r>
      <w:r w:rsidRPr="002B1B0E">
        <w:rPr>
          <w:rFonts w:ascii="Arial" w:eastAsia="Calibri" w:hAnsi="Arial" w:cs="Arial"/>
          <w:spacing w:val="14"/>
        </w:rPr>
        <w:t xml:space="preserve"> </w:t>
      </w:r>
      <w:r w:rsidRPr="002B1B0E">
        <w:rPr>
          <w:rFonts w:ascii="Arial" w:eastAsia="Calibri" w:hAnsi="Arial" w:cs="Arial"/>
        </w:rPr>
        <w:t>exploatare</w:t>
      </w:r>
      <w:r w:rsidRPr="002B1B0E">
        <w:rPr>
          <w:rFonts w:ascii="Arial" w:eastAsia="Calibri" w:hAnsi="Arial" w:cs="Arial"/>
          <w:spacing w:val="14"/>
        </w:rPr>
        <w:t xml:space="preserve"> </w:t>
      </w:r>
      <w:r w:rsidRPr="002B1B0E">
        <w:rPr>
          <w:rFonts w:ascii="Arial" w:eastAsia="Calibri" w:hAnsi="Arial" w:cs="Arial"/>
        </w:rPr>
        <w:t>forestiera</w:t>
      </w:r>
      <w:r w:rsidRPr="002B1B0E">
        <w:rPr>
          <w:rFonts w:ascii="Arial" w:eastAsia="Calibri" w:hAnsi="Arial" w:cs="Arial"/>
          <w:spacing w:val="14"/>
        </w:rPr>
        <w:t xml:space="preserve"> </w:t>
      </w:r>
      <w:r w:rsidRPr="002B1B0E">
        <w:rPr>
          <w:rFonts w:ascii="Arial" w:eastAsia="Calibri" w:hAnsi="Arial" w:cs="Arial"/>
        </w:rPr>
        <w:t>in</w:t>
      </w:r>
      <w:r w:rsidRPr="002B1B0E">
        <w:rPr>
          <w:rFonts w:ascii="Arial" w:eastAsia="Calibri" w:hAnsi="Arial" w:cs="Arial"/>
          <w:spacing w:val="13"/>
        </w:rPr>
        <w:t xml:space="preserve"> </w:t>
      </w:r>
      <w:r w:rsidRPr="002B1B0E">
        <w:rPr>
          <w:rFonts w:ascii="Arial" w:eastAsia="Calibri" w:hAnsi="Arial" w:cs="Arial"/>
        </w:rPr>
        <w:t>perioada</w:t>
      </w:r>
      <w:r w:rsidRPr="002B1B0E">
        <w:rPr>
          <w:rFonts w:ascii="Arial" w:eastAsia="Calibri" w:hAnsi="Arial" w:cs="Arial"/>
          <w:spacing w:val="17"/>
        </w:rPr>
        <w:t xml:space="preserve"> </w:t>
      </w:r>
      <w:r w:rsidRPr="002B1B0E">
        <w:rPr>
          <w:rFonts w:ascii="Arial" w:eastAsia="Calibri" w:hAnsi="Arial" w:cs="Arial"/>
        </w:rPr>
        <w:t>migratiei</w:t>
      </w:r>
      <w:r w:rsidRPr="002B1B0E">
        <w:rPr>
          <w:rFonts w:ascii="Arial" w:eastAsia="Calibri" w:hAnsi="Arial" w:cs="Arial"/>
          <w:spacing w:val="15"/>
        </w:rPr>
        <w:t xml:space="preserve"> </w:t>
      </w:r>
      <w:r w:rsidRPr="002B1B0E">
        <w:rPr>
          <w:rFonts w:ascii="Arial" w:eastAsia="Calibri" w:hAnsi="Arial" w:cs="Arial"/>
        </w:rPr>
        <w:t>de</w:t>
      </w:r>
      <w:r w:rsidRPr="002B1B0E">
        <w:rPr>
          <w:rFonts w:ascii="Arial" w:eastAsia="Calibri" w:hAnsi="Arial" w:cs="Arial"/>
          <w:spacing w:val="14"/>
        </w:rPr>
        <w:t xml:space="preserve"> </w:t>
      </w:r>
      <w:r w:rsidRPr="002B1B0E">
        <w:rPr>
          <w:rFonts w:ascii="Arial" w:eastAsia="Calibri" w:hAnsi="Arial" w:cs="Arial"/>
        </w:rPr>
        <w:t>primavara</w:t>
      </w:r>
      <w:r w:rsidRPr="002B1B0E">
        <w:rPr>
          <w:rFonts w:ascii="Arial" w:eastAsia="Calibri" w:hAnsi="Arial" w:cs="Arial"/>
          <w:spacing w:val="-68"/>
        </w:rPr>
        <w:t xml:space="preserve"> </w:t>
      </w:r>
      <w:r w:rsidRPr="002B1B0E">
        <w:rPr>
          <w:rFonts w:ascii="Arial" w:eastAsia="Calibri" w:hAnsi="Arial" w:cs="Arial"/>
        </w:rPr>
        <w:t>a pasarilor (martie-aprilie) si a migratiei de toamna (15 septembrie</w:t>
      </w:r>
      <w:r w:rsidRPr="002B1B0E">
        <w:rPr>
          <w:rFonts w:ascii="Arial" w:eastAsia="Calibri" w:hAnsi="Arial" w:cs="Arial"/>
          <w:spacing w:val="70"/>
        </w:rPr>
        <w:t xml:space="preserve"> </w:t>
      </w:r>
      <w:r w:rsidRPr="002B1B0E">
        <w:rPr>
          <w:rFonts w:ascii="Arial" w:eastAsia="Calibri" w:hAnsi="Arial" w:cs="Arial"/>
        </w:rPr>
        <w:t>- 31 octombrie), in</w:t>
      </w:r>
      <w:r w:rsidRPr="002B1B0E">
        <w:rPr>
          <w:rFonts w:ascii="Arial" w:eastAsia="Calibri" w:hAnsi="Arial" w:cs="Arial"/>
          <w:spacing w:val="1"/>
        </w:rPr>
        <w:t xml:space="preserve"> </w:t>
      </w:r>
      <w:r w:rsidRPr="002B1B0E">
        <w:rPr>
          <w:rFonts w:ascii="Arial" w:eastAsia="Calibri" w:hAnsi="Arial" w:cs="Arial"/>
        </w:rPr>
        <w:t>zona</w:t>
      </w:r>
      <w:r w:rsidRPr="002B1B0E">
        <w:rPr>
          <w:rFonts w:ascii="Arial" w:eastAsia="Calibri" w:hAnsi="Arial" w:cs="Arial"/>
          <w:spacing w:val="-1"/>
        </w:rPr>
        <w:t xml:space="preserve"> </w:t>
      </w:r>
      <w:r w:rsidRPr="002B1B0E">
        <w:rPr>
          <w:rFonts w:ascii="Arial" w:eastAsia="Calibri" w:hAnsi="Arial" w:cs="Arial"/>
        </w:rPr>
        <w:t>culoarelor de migrare.</w:t>
      </w:r>
    </w:p>
    <w:p w14:paraId="76EBAF92" w14:textId="77777777" w:rsidR="002B1B0E" w:rsidRPr="002B1B0E" w:rsidRDefault="002B1B0E" w:rsidP="002B1B0E">
      <w:pPr>
        <w:tabs>
          <w:tab w:val="left" w:pos="7797"/>
        </w:tabs>
        <w:ind w:right="-24" w:firstLine="708"/>
        <w:jc w:val="both"/>
        <w:rPr>
          <w:rFonts w:ascii="Arial" w:eastAsia="Calibri" w:hAnsi="Arial" w:cs="Arial"/>
        </w:rPr>
      </w:pPr>
      <w:r w:rsidRPr="002B1B0E">
        <w:rPr>
          <w:rFonts w:ascii="Arial" w:eastAsia="Calibri" w:hAnsi="Arial" w:cs="Arial"/>
        </w:rPr>
        <w:t>Conservarea vegetației arbustive din poieni, parchete exploatate si mai ales de la</w:t>
      </w:r>
      <w:r w:rsidRPr="002B1B0E">
        <w:rPr>
          <w:rFonts w:ascii="Arial" w:eastAsia="Calibri" w:hAnsi="Arial" w:cs="Arial"/>
          <w:spacing w:val="1"/>
        </w:rPr>
        <w:t xml:space="preserve"> </w:t>
      </w:r>
      <w:r w:rsidRPr="002B1B0E">
        <w:rPr>
          <w:rFonts w:ascii="Arial" w:eastAsia="Calibri" w:hAnsi="Arial" w:cs="Arial"/>
        </w:rPr>
        <w:t>liziera padurii. Se vor conserva indeosebi macesul (</w:t>
      </w:r>
      <w:r w:rsidRPr="002B1B0E">
        <w:rPr>
          <w:rFonts w:ascii="Arial" w:eastAsia="Calibri" w:hAnsi="Arial" w:cs="Arial"/>
          <w:i/>
        </w:rPr>
        <w:t xml:space="preserve">Rosa canina) </w:t>
      </w:r>
      <w:r w:rsidRPr="002B1B0E">
        <w:rPr>
          <w:rFonts w:ascii="Arial" w:eastAsia="Calibri" w:hAnsi="Arial" w:cs="Arial"/>
        </w:rPr>
        <w:t>si alte specii arbustive cu</w:t>
      </w:r>
      <w:r w:rsidRPr="002B1B0E">
        <w:rPr>
          <w:rFonts w:ascii="Arial" w:eastAsia="Calibri" w:hAnsi="Arial" w:cs="Arial"/>
          <w:spacing w:val="-67"/>
        </w:rPr>
        <w:t xml:space="preserve"> </w:t>
      </w:r>
      <w:r w:rsidRPr="002B1B0E">
        <w:rPr>
          <w:rFonts w:ascii="Arial" w:eastAsia="Calibri" w:hAnsi="Arial" w:cs="Arial"/>
        </w:rPr>
        <w:t>spini</w:t>
      </w:r>
      <w:r w:rsidRPr="002B1B0E">
        <w:rPr>
          <w:rFonts w:ascii="Arial" w:eastAsia="Calibri" w:hAnsi="Arial" w:cs="Arial"/>
          <w:spacing w:val="-4"/>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protejarea locurilor</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cuibarit.</w:t>
      </w:r>
    </w:p>
    <w:p w14:paraId="4ABB7C55" w14:textId="77777777" w:rsidR="002B1B0E" w:rsidRPr="00BD4FC8" w:rsidRDefault="002B1B0E" w:rsidP="002B1B0E">
      <w:pPr>
        <w:tabs>
          <w:tab w:val="left" w:pos="7797"/>
        </w:tabs>
        <w:ind w:right="-24" w:firstLine="708"/>
        <w:jc w:val="both"/>
        <w:rPr>
          <w:rFonts w:eastAsia="Calibri" w:cs="Arial"/>
        </w:rPr>
      </w:pPr>
    </w:p>
    <w:p w14:paraId="159DB24E" w14:textId="77777777" w:rsidR="002B1B0E" w:rsidRPr="00BD4FC8" w:rsidRDefault="002B1B0E" w:rsidP="002B1B0E">
      <w:pPr>
        <w:pStyle w:val="Titlu2"/>
        <w:numPr>
          <w:ilvl w:val="0"/>
          <w:numId w:val="0"/>
        </w:numPr>
        <w:ind w:left="1560"/>
      </w:pPr>
      <w:bookmarkStart w:id="154" w:name="_Toc222316191"/>
      <w:bookmarkStart w:id="155" w:name="_Toc222569447"/>
      <w:r w:rsidRPr="00BD4FC8">
        <w:t>Alternativa</w:t>
      </w:r>
      <w:r w:rsidRPr="00BD4FC8">
        <w:rPr>
          <w:spacing w:val="-7"/>
        </w:rPr>
        <w:t xml:space="preserve"> </w:t>
      </w:r>
      <w:r w:rsidRPr="00BD4FC8">
        <w:t>2</w:t>
      </w:r>
      <w:bookmarkEnd w:id="154"/>
      <w:bookmarkEnd w:id="155"/>
    </w:p>
    <w:p w14:paraId="5DCE239D" w14:textId="77777777" w:rsidR="002B1B0E" w:rsidRPr="00BD4FC8" w:rsidRDefault="002B1B0E" w:rsidP="002B1B0E">
      <w:pPr>
        <w:ind w:right="-24" w:firstLine="851"/>
        <w:rPr>
          <w:rFonts w:eastAsia="Calibri" w:cs="Arial"/>
          <w:b/>
        </w:rPr>
      </w:pPr>
    </w:p>
    <w:p w14:paraId="4839309A" w14:textId="77777777" w:rsidR="002B1B0E" w:rsidRPr="002B1B0E" w:rsidRDefault="002B1B0E" w:rsidP="002B1B0E">
      <w:pPr>
        <w:ind w:right="-24" w:firstLine="851"/>
        <w:jc w:val="both"/>
        <w:rPr>
          <w:rFonts w:ascii="Arial" w:eastAsia="Calibri" w:hAnsi="Arial" w:cs="Arial"/>
        </w:rPr>
      </w:pPr>
      <w:r w:rsidRPr="002B1B0E">
        <w:rPr>
          <w:rFonts w:ascii="Arial" w:eastAsia="Calibri" w:hAnsi="Arial" w:cs="Arial"/>
        </w:rPr>
        <w:t>Alternativa 2 a fost elaborata ca a doua solutie la prevederile SEA.</w:t>
      </w:r>
      <w:r w:rsidRPr="002B1B0E">
        <w:rPr>
          <w:rFonts w:ascii="Arial" w:eastAsia="Calibri" w:hAnsi="Arial" w:cs="Arial"/>
          <w:spacing w:val="-67"/>
        </w:rPr>
        <w:t xml:space="preserve"> </w:t>
      </w:r>
      <w:r w:rsidRPr="002B1B0E">
        <w:rPr>
          <w:rFonts w:ascii="Arial" w:eastAsia="Calibri" w:hAnsi="Arial" w:cs="Arial"/>
        </w:rPr>
        <w:t>Pentru aceasta</w:t>
      </w:r>
      <w:r w:rsidRPr="002B1B0E">
        <w:rPr>
          <w:rFonts w:ascii="Arial" w:eastAsia="Calibri" w:hAnsi="Arial" w:cs="Arial"/>
          <w:spacing w:val="-4"/>
        </w:rPr>
        <w:t xml:space="preserve"> </w:t>
      </w:r>
      <w:r w:rsidRPr="002B1B0E">
        <w:rPr>
          <w:rFonts w:ascii="Arial" w:eastAsia="Calibri" w:hAnsi="Arial" w:cs="Arial"/>
        </w:rPr>
        <w:t>alternativa</w:t>
      </w:r>
      <w:r w:rsidRPr="002B1B0E">
        <w:rPr>
          <w:rFonts w:ascii="Arial" w:eastAsia="Calibri" w:hAnsi="Arial" w:cs="Arial"/>
          <w:spacing w:val="-1"/>
        </w:rPr>
        <w:t xml:space="preserve"> </w:t>
      </w:r>
      <w:r w:rsidRPr="002B1B0E">
        <w:rPr>
          <w:rFonts w:ascii="Arial" w:eastAsia="Calibri" w:hAnsi="Arial" w:cs="Arial"/>
        </w:rPr>
        <w:t>au fost prevazute</w:t>
      </w:r>
      <w:r w:rsidRPr="002B1B0E">
        <w:rPr>
          <w:rFonts w:ascii="Arial" w:eastAsia="Calibri" w:hAnsi="Arial" w:cs="Arial"/>
          <w:spacing w:val="-4"/>
        </w:rPr>
        <w:t xml:space="preserve"> </w:t>
      </w:r>
      <w:r w:rsidRPr="002B1B0E">
        <w:rPr>
          <w:rFonts w:ascii="Arial" w:eastAsia="Calibri" w:hAnsi="Arial" w:cs="Arial"/>
        </w:rPr>
        <w:t>urmatoare:</w:t>
      </w:r>
    </w:p>
    <w:p w14:paraId="550A535E" w14:textId="77777777" w:rsidR="002B1B0E" w:rsidRPr="002B1B0E" w:rsidRDefault="002B1B0E">
      <w:pPr>
        <w:numPr>
          <w:ilvl w:val="0"/>
          <w:numId w:val="27"/>
        </w:numPr>
        <w:tabs>
          <w:tab w:val="left" w:pos="1294"/>
          <w:tab w:val="left" w:pos="1295"/>
        </w:tabs>
        <w:ind w:left="0" w:right="-24" w:firstLine="851"/>
        <w:jc w:val="both"/>
        <w:rPr>
          <w:rFonts w:ascii="Arial" w:eastAsia="Calibri" w:hAnsi="Arial" w:cs="Arial"/>
        </w:rPr>
      </w:pPr>
      <w:r w:rsidRPr="002B1B0E">
        <w:rPr>
          <w:rFonts w:ascii="Arial" w:eastAsia="Calibri" w:hAnsi="Arial" w:cs="Arial"/>
        </w:rPr>
        <w:t>comasarea tuturor lucrarilor in aceeasi perioada de timp pe aceeasi suprafata,</w:t>
      </w:r>
      <w:r w:rsidRPr="002B1B0E">
        <w:rPr>
          <w:rFonts w:ascii="Arial" w:eastAsia="Calibri" w:hAnsi="Arial" w:cs="Arial"/>
          <w:spacing w:val="1"/>
        </w:rPr>
        <w:t xml:space="preserve"> </w:t>
      </w:r>
      <w:r w:rsidRPr="002B1B0E">
        <w:rPr>
          <w:rFonts w:ascii="Arial" w:eastAsia="Calibri" w:hAnsi="Arial" w:cs="Arial"/>
        </w:rPr>
        <w:t>dupa</w:t>
      </w:r>
      <w:r w:rsidRPr="002B1B0E">
        <w:rPr>
          <w:rFonts w:ascii="Arial" w:eastAsia="Calibri" w:hAnsi="Arial" w:cs="Arial"/>
          <w:spacing w:val="1"/>
        </w:rPr>
        <w:t xml:space="preserve"> </w:t>
      </w:r>
      <w:r w:rsidRPr="002B1B0E">
        <w:rPr>
          <w:rFonts w:ascii="Arial" w:eastAsia="Calibri" w:hAnsi="Arial" w:cs="Arial"/>
        </w:rPr>
        <w:t>care</w:t>
      </w:r>
      <w:r w:rsidRPr="002B1B0E">
        <w:rPr>
          <w:rFonts w:ascii="Arial" w:eastAsia="Calibri" w:hAnsi="Arial" w:cs="Arial"/>
          <w:spacing w:val="1"/>
        </w:rPr>
        <w:t xml:space="preserve"> </w:t>
      </w:r>
      <w:r w:rsidRPr="002B1B0E">
        <w:rPr>
          <w:rFonts w:ascii="Arial" w:eastAsia="Calibri" w:hAnsi="Arial" w:cs="Arial"/>
        </w:rPr>
        <w:t>la</w:t>
      </w:r>
      <w:r w:rsidRPr="002B1B0E">
        <w:rPr>
          <w:rFonts w:ascii="Arial" w:eastAsia="Calibri" w:hAnsi="Arial" w:cs="Arial"/>
          <w:spacing w:val="1"/>
        </w:rPr>
        <w:t xml:space="preserve"> </w:t>
      </w:r>
      <w:r w:rsidRPr="002B1B0E">
        <w:rPr>
          <w:rFonts w:ascii="Arial" w:eastAsia="Calibri" w:hAnsi="Arial" w:cs="Arial"/>
        </w:rPr>
        <w:t>finalul</w:t>
      </w:r>
      <w:r w:rsidRPr="002B1B0E">
        <w:rPr>
          <w:rFonts w:ascii="Arial" w:eastAsia="Calibri" w:hAnsi="Arial" w:cs="Arial"/>
          <w:spacing w:val="69"/>
        </w:rPr>
        <w:t xml:space="preserve"> </w:t>
      </w:r>
      <w:r w:rsidRPr="002B1B0E">
        <w:rPr>
          <w:rFonts w:ascii="Arial" w:eastAsia="Calibri" w:hAnsi="Arial" w:cs="Arial"/>
        </w:rPr>
        <w:t>lucrarilor</w:t>
      </w:r>
      <w:r w:rsidRPr="002B1B0E">
        <w:rPr>
          <w:rFonts w:ascii="Arial" w:eastAsia="Calibri" w:hAnsi="Arial" w:cs="Arial"/>
          <w:spacing w:val="1"/>
        </w:rPr>
        <w:t xml:space="preserve"> </w:t>
      </w:r>
      <w:r w:rsidRPr="002B1B0E">
        <w:rPr>
          <w:rFonts w:ascii="Arial" w:eastAsia="Calibri" w:hAnsi="Arial" w:cs="Arial"/>
        </w:rPr>
        <w:t>si</w:t>
      </w:r>
      <w:r w:rsidRPr="002B1B0E">
        <w:rPr>
          <w:rFonts w:ascii="Arial" w:eastAsia="Calibri" w:hAnsi="Arial" w:cs="Arial"/>
          <w:spacing w:val="2"/>
        </w:rPr>
        <w:t xml:space="preserve"> </w:t>
      </w:r>
      <w:r w:rsidRPr="002B1B0E">
        <w:rPr>
          <w:rFonts w:ascii="Arial" w:eastAsia="Calibri" w:hAnsi="Arial" w:cs="Arial"/>
        </w:rPr>
        <w:t>retragerea</w:t>
      </w:r>
      <w:r w:rsidRPr="002B1B0E">
        <w:rPr>
          <w:rFonts w:ascii="Arial" w:eastAsia="Calibri" w:hAnsi="Arial" w:cs="Arial"/>
          <w:spacing w:val="2"/>
        </w:rPr>
        <w:t xml:space="preserve"> </w:t>
      </w:r>
      <w:r w:rsidRPr="002B1B0E">
        <w:rPr>
          <w:rFonts w:ascii="Arial" w:eastAsia="Calibri" w:hAnsi="Arial" w:cs="Arial"/>
        </w:rPr>
        <w:t>instalatiilor</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exploatare</w:t>
      </w:r>
      <w:r w:rsidRPr="002B1B0E">
        <w:rPr>
          <w:rFonts w:ascii="Arial" w:eastAsia="Calibri" w:hAnsi="Arial" w:cs="Arial"/>
          <w:spacing w:val="2"/>
        </w:rPr>
        <w:t xml:space="preserve"> </w:t>
      </w:r>
      <w:r w:rsidRPr="002B1B0E">
        <w:rPr>
          <w:rFonts w:ascii="Arial" w:eastAsia="Calibri" w:hAnsi="Arial" w:cs="Arial"/>
        </w:rPr>
        <w:t>si</w:t>
      </w:r>
      <w:r w:rsidRPr="002B1B0E">
        <w:rPr>
          <w:rFonts w:ascii="Arial" w:eastAsia="Calibri" w:hAnsi="Arial" w:cs="Arial"/>
          <w:spacing w:val="2"/>
        </w:rPr>
        <w:t xml:space="preserve"> </w:t>
      </w:r>
      <w:r w:rsidRPr="002B1B0E">
        <w:rPr>
          <w:rFonts w:ascii="Arial" w:eastAsia="Calibri" w:hAnsi="Arial" w:cs="Arial"/>
        </w:rPr>
        <w:t>transport,</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67"/>
        </w:rPr>
        <w:t xml:space="preserve"> </w:t>
      </w:r>
      <w:r w:rsidRPr="002B1B0E">
        <w:rPr>
          <w:rFonts w:ascii="Arial" w:eastAsia="Calibri" w:hAnsi="Arial" w:cs="Arial"/>
        </w:rPr>
        <w:t>suprafata</w:t>
      </w:r>
      <w:r w:rsidRPr="002B1B0E">
        <w:rPr>
          <w:rFonts w:ascii="Arial" w:eastAsia="Calibri" w:hAnsi="Arial" w:cs="Arial"/>
          <w:spacing w:val="-2"/>
        </w:rPr>
        <w:t xml:space="preserve"> </w:t>
      </w:r>
      <w:r w:rsidRPr="002B1B0E">
        <w:rPr>
          <w:rFonts w:ascii="Arial" w:eastAsia="Calibri" w:hAnsi="Arial" w:cs="Arial"/>
        </w:rPr>
        <w:t>respectiva</w:t>
      </w:r>
      <w:r w:rsidRPr="002B1B0E">
        <w:rPr>
          <w:rFonts w:ascii="Arial" w:eastAsia="Calibri" w:hAnsi="Arial" w:cs="Arial"/>
          <w:spacing w:val="-4"/>
        </w:rPr>
        <w:t xml:space="preserve"> </w:t>
      </w:r>
      <w:r w:rsidRPr="002B1B0E">
        <w:rPr>
          <w:rFonts w:ascii="Arial" w:eastAsia="Calibri" w:hAnsi="Arial" w:cs="Arial"/>
        </w:rPr>
        <w:t>sa</w:t>
      </w:r>
      <w:r w:rsidRPr="002B1B0E">
        <w:rPr>
          <w:rFonts w:ascii="Arial" w:eastAsia="Calibri" w:hAnsi="Arial" w:cs="Arial"/>
          <w:spacing w:val="-1"/>
        </w:rPr>
        <w:t xml:space="preserve"> </w:t>
      </w:r>
      <w:r w:rsidRPr="002B1B0E">
        <w:rPr>
          <w:rFonts w:ascii="Arial" w:eastAsia="Calibri" w:hAnsi="Arial" w:cs="Arial"/>
        </w:rPr>
        <w:t>nu</w:t>
      </w:r>
      <w:r w:rsidRPr="002B1B0E">
        <w:rPr>
          <w:rFonts w:ascii="Arial" w:eastAsia="Calibri" w:hAnsi="Arial" w:cs="Arial"/>
          <w:spacing w:val="-3"/>
        </w:rPr>
        <w:t xml:space="preserve"> </w:t>
      </w:r>
      <w:r w:rsidRPr="002B1B0E">
        <w:rPr>
          <w:rFonts w:ascii="Arial" w:eastAsia="Calibri" w:hAnsi="Arial" w:cs="Arial"/>
        </w:rPr>
        <w:t>se</w:t>
      </w:r>
      <w:r w:rsidRPr="002B1B0E">
        <w:rPr>
          <w:rFonts w:ascii="Arial" w:eastAsia="Calibri" w:hAnsi="Arial" w:cs="Arial"/>
          <w:spacing w:val="-1"/>
        </w:rPr>
        <w:t xml:space="preserve"> </w:t>
      </w:r>
      <w:r w:rsidRPr="002B1B0E">
        <w:rPr>
          <w:rFonts w:ascii="Arial" w:eastAsia="Calibri" w:hAnsi="Arial" w:cs="Arial"/>
        </w:rPr>
        <w:t>mai intervina</w:t>
      </w:r>
      <w:r w:rsidRPr="002B1B0E">
        <w:rPr>
          <w:rFonts w:ascii="Arial" w:eastAsia="Calibri" w:hAnsi="Arial" w:cs="Arial"/>
          <w:spacing w:val="-4"/>
        </w:rPr>
        <w:t xml:space="preserve"> </w:t>
      </w:r>
      <w:r w:rsidRPr="002B1B0E">
        <w:rPr>
          <w:rFonts w:ascii="Arial" w:eastAsia="Calibri" w:hAnsi="Arial" w:cs="Arial"/>
        </w:rPr>
        <w:t>pana</w:t>
      </w:r>
      <w:r w:rsidRPr="002B1B0E">
        <w:rPr>
          <w:rFonts w:ascii="Arial" w:eastAsia="Calibri" w:hAnsi="Arial" w:cs="Arial"/>
          <w:spacing w:val="-1"/>
        </w:rPr>
        <w:t xml:space="preserve"> </w:t>
      </w:r>
      <w:r w:rsidRPr="002B1B0E">
        <w:rPr>
          <w:rFonts w:ascii="Arial" w:eastAsia="Calibri" w:hAnsi="Arial" w:cs="Arial"/>
        </w:rPr>
        <w:t>la</w:t>
      </w:r>
      <w:r w:rsidRPr="002B1B0E">
        <w:rPr>
          <w:rFonts w:ascii="Arial" w:eastAsia="Calibri" w:hAnsi="Arial" w:cs="Arial"/>
          <w:spacing w:val="-3"/>
        </w:rPr>
        <w:t xml:space="preserve"> </w:t>
      </w:r>
      <w:r w:rsidRPr="002B1B0E">
        <w:rPr>
          <w:rFonts w:ascii="Arial" w:eastAsia="Calibri" w:hAnsi="Arial" w:cs="Arial"/>
        </w:rPr>
        <w:t>sfarsitul aplicarii SEA</w:t>
      </w:r>
      <w:r w:rsidRPr="002B1B0E">
        <w:rPr>
          <w:rFonts w:ascii="Arial" w:eastAsia="Calibri" w:hAnsi="Arial" w:cs="Arial"/>
          <w:spacing w:val="-2"/>
        </w:rPr>
        <w:t xml:space="preserve"> </w:t>
      </w:r>
      <w:r w:rsidRPr="002B1B0E">
        <w:rPr>
          <w:rFonts w:ascii="Arial" w:eastAsia="Calibri" w:hAnsi="Arial" w:cs="Arial"/>
        </w:rPr>
        <w:t>(10 ani);</w:t>
      </w:r>
    </w:p>
    <w:p w14:paraId="082D2BAC" w14:textId="77777777" w:rsidR="002B1B0E" w:rsidRPr="002B1B0E" w:rsidRDefault="002B1B0E">
      <w:pPr>
        <w:numPr>
          <w:ilvl w:val="0"/>
          <w:numId w:val="27"/>
        </w:numPr>
        <w:tabs>
          <w:tab w:val="left" w:pos="1294"/>
          <w:tab w:val="left" w:pos="1295"/>
        </w:tabs>
        <w:ind w:left="0" w:right="-24" w:firstLine="851"/>
        <w:jc w:val="both"/>
        <w:rPr>
          <w:rFonts w:ascii="Arial" w:eastAsia="Calibri" w:hAnsi="Arial" w:cs="Arial"/>
        </w:rPr>
      </w:pPr>
      <w:r w:rsidRPr="002B1B0E">
        <w:rPr>
          <w:rFonts w:ascii="Arial" w:eastAsia="Calibri" w:hAnsi="Arial" w:cs="Arial"/>
        </w:rPr>
        <w:t>aplicarea investitiilor si realizarea retelei de transport numai pentru segmentul</w:t>
      </w:r>
      <w:r w:rsidRPr="002B1B0E">
        <w:rPr>
          <w:rFonts w:ascii="Arial" w:eastAsia="Calibri" w:hAnsi="Arial" w:cs="Arial"/>
          <w:spacing w:val="-67"/>
        </w:rPr>
        <w:t xml:space="preserve">   </w:t>
      </w:r>
      <w:r w:rsidRPr="002B1B0E">
        <w:rPr>
          <w:rFonts w:ascii="Arial" w:eastAsia="Calibri" w:hAnsi="Arial" w:cs="Arial"/>
          <w:spacing w:val="-67"/>
        </w:rPr>
        <w:tab/>
      </w:r>
      <w:r w:rsidRPr="002B1B0E">
        <w:rPr>
          <w:rFonts w:ascii="Arial" w:eastAsia="Calibri" w:hAnsi="Arial" w:cs="Arial"/>
        </w:rPr>
        <w:t>deservit din</w:t>
      </w:r>
      <w:r w:rsidRPr="002B1B0E">
        <w:rPr>
          <w:rFonts w:ascii="Arial" w:eastAsia="Calibri" w:hAnsi="Arial" w:cs="Arial"/>
          <w:spacing w:val="-3"/>
        </w:rPr>
        <w:t xml:space="preserve"> </w:t>
      </w:r>
      <w:r w:rsidRPr="002B1B0E">
        <w:rPr>
          <w:rFonts w:ascii="Arial" w:eastAsia="Calibri" w:hAnsi="Arial" w:cs="Arial"/>
        </w:rPr>
        <w:t>intreaga suprafata amenajata;</w:t>
      </w:r>
    </w:p>
    <w:p w14:paraId="47F115E3" w14:textId="77777777" w:rsidR="002B1B0E" w:rsidRPr="002B1B0E" w:rsidRDefault="002B1B0E">
      <w:pPr>
        <w:numPr>
          <w:ilvl w:val="0"/>
          <w:numId w:val="27"/>
        </w:numPr>
        <w:tabs>
          <w:tab w:val="left" w:pos="1294"/>
          <w:tab w:val="left" w:pos="1295"/>
        </w:tabs>
        <w:ind w:left="0" w:right="-24" w:firstLine="851"/>
        <w:jc w:val="both"/>
        <w:rPr>
          <w:rFonts w:ascii="Arial" w:eastAsia="Calibri" w:hAnsi="Arial" w:cs="Arial"/>
        </w:rPr>
      </w:pPr>
      <w:r w:rsidRPr="002B1B0E">
        <w:rPr>
          <w:rFonts w:ascii="Arial" w:eastAsia="Calibri" w:hAnsi="Arial" w:cs="Arial"/>
        </w:rPr>
        <w:t>aplicarea Măsurilor de protectie împotriva fenomenelor biotice si abiotice ce pot</w:t>
      </w:r>
      <w:r w:rsidRPr="002B1B0E">
        <w:rPr>
          <w:rFonts w:ascii="Arial" w:eastAsia="Calibri" w:hAnsi="Arial" w:cs="Arial"/>
          <w:spacing w:val="-67"/>
        </w:rPr>
        <w:t xml:space="preserve"> </w:t>
      </w:r>
      <w:r w:rsidRPr="002B1B0E">
        <w:rPr>
          <w:rFonts w:ascii="Arial" w:eastAsia="Calibri" w:hAnsi="Arial" w:cs="Arial"/>
        </w:rPr>
        <w:t>declansa</w:t>
      </w:r>
      <w:r w:rsidRPr="002B1B0E">
        <w:rPr>
          <w:rFonts w:ascii="Arial" w:eastAsia="Calibri" w:hAnsi="Arial" w:cs="Arial"/>
          <w:spacing w:val="-5"/>
        </w:rPr>
        <w:t xml:space="preserve"> </w:t>
      </w:r>
      <w:r w:rsidRPr="002B1B0E">
        <w:rPr>
          <w:rFonts w:ascii="Arial" w:eastAsia="Calibri" w:hAnsi="Arial" w:cs="Arial"/>
        </w:rPr>
        <w:t>procese</w:t>
      </w:r>
      <w:r w:rsidRPr="002B1B0E">
        <w:rPr>
          <w:rFonts w:ascii="Arial" w:eastAsia="Calibri" w:hAnsi="Arial" w:cs="Arial"/>
          <w:spacing w:val="-2"/>
        </w:rPr>
        <w:t xml:space="preserve"> </w:t>
      </w:r>
      <w:r w:rsidRPr="002B1B0E">
        <w:rPr>
          <w:rFonts w:ascii="Arial" w:eastAsia="Calibri" w:hAnsi="Arial" w:cs="Arial"/>
        </w:rPr>
        <w:t>ireversibile</w:t>
      </w:r>
      <w:r w:rsidRPr="002B1B0E">
        <w:rPr>
          <w:rFonts w:ascii="Arial" w:eastAsia="Calibri" w:hAnsi="Arial" w:cs="Arial"/>
          <w:spacing w:val="-1"/>
        </w:rPr>
        <w:t xml:space="preserve"> </w:t>
      </w:r>
      <w:r w:rsidRPr="002B1B0E">
        <w:rPr>
          <w:rFonts w:ascii="Arial" w:eastAsia="Calibri" w:hAnsi="Arial" w:cs="Arial"/>
        </w:rPr>
        <w:t>numai</w:t>
      </w:r>
      <w:r w:rsidRPr="002B1B0E">
        <w:rPr>
          <w:rFonts w:ascii="Arial" w:eastAsia="Calibri" w:hAnsi="Arial" w:cs="Arial"/>
          <w:spacing w:val="-1"/>
        </w:rPr>
        <w:t xml:space="preserve"> </w:t>
      </w:r>
      <w:r w:rsidRPr="002B1B0E">
        <w:rPr>
          <w:rFonts w:ascii="Arial" w:eastAsia="Calibri" w:hAnsi="Arial" w:cs="Arial"/>
        </w:rPr>
        <w:t>secvential</w:t>
      </w:r>
      <w:r w:rsidRPr="002B1B0E">
        <w:rPr>
          <w:rFonts w:ascii="Arial" w:eastAsia="Calibri" w:hAnsi="Arial" w:cs="Arial"/>
          <w:spacing w:val="-1"/>
        </w:rPr>
        <w:t xml:space="preserve"> </w:t>
      </w:r>
      <w:r w:rsidRPr="002B1B0E">
        <w:rPr>
          <w:rFonts w:ascii="Arial" w:eastAsia="Calibri" w:hAnsi="Arial" w:cs="Arial"/>
        </w:rPr>
        <w:t>pentru zona</w:t>
      </w:r>
      <w:r w:rsidRPr="002B1B0E">
        <w:rPr>
          <w:rFonts w:ascii="Arial" w:eastAsia="Calibri" w:hAnsi="Arial" w:cs="Arial"/>
          <w:spacing w:val="-5"/>
        </w:rPr>
        <w:t xml:space="preserve"> </w:t>
      </w:r>
      <w:r w:rsidRPr="002B1B0E">
        <w:rPr>
          <w:rFonts w:ascii="Arial" w:eastAsia="Calibri" w:hAnsi="Arial" w:cs="Arial"/>
        </w:rPr>
        <w:t>sau</w:t>
      </w:r>
      <w:r w:rsidRPr="002B1B0E">
        <w:rPr>
          <w:rFonts w:ascii="Arial" w:eastAsia="Calibri" w:hAnsi="Arial" w:cs="Arial"/>
          <w:spacing w:val="-1"/>
        </w:rPr>
        <w:t xml:space="preserve"> </w:t>
      </w:r>
      <w:r w:rsidRPr="002B1B0E">
        <w:rPr>
          <w:rFonts w:ascii="Arial" w:eastAsia="Calibri" w:hAnsi="Arial" w:cs="Arial"/>
        </w:rPr>
        <w:t>suprafetele</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lucru.</w:t>
      </w:r>
    </w:p>
    <w:p w14:paraId="06E18C58" w14:textId="77777777" w:rsidR="002B1B0E" w:rsidRPr="002B1B0E" w:rsidRDefault="002B1B0E" w:rsidP="002B1B0E">
      <w:pPr>
        <w:tabs>
          <w:tab w:val="left" w:pos="1294"/>
          <w:tab w:val="left" w:pos="1295"/>
        </w:tabs>
        <w:ind w:left="851" w:right="-24"/>
        <w:jc w:val="both"/>
        <w:rPr>
          <w:rFonts w:ascii="Arial" w:eastAsia="Calibri" w:hAnsi="Arial" w:cs="Arial"/>
        </w:rPr>
      </w:pPr>
    </w:p>
    <w:p w14:paraId="15D1CE82" w14:textId="77777777" w:rsidR="002B1B0E" w:rsidRPr="002B1B0E" w:rsidRDefault="002B1B0E" w:rsidP="002B1B0E">
      <w:pPr>
        <w:pStyle w:val="Titlu2"/>
        <w:numPr>
          <w:ilvl w:val="0"/>
          <w:numId w:val="0"/>
        </w:numPr>
        <w:ind w:left="1560"/>
        <w:rPr>
          <w:sz w:val="22"/>
          <w:szCs w:val="22"/>
        </w:rPr>
      </w:pPr>
      <w:bookmarkStart w:id="156" w:name="_bookmark152"/>
      <w:bookmarkStart w:id="157" w:name="_Toc222316192"/>
      <w:bookmarkStart w:id="158" w:name="_Toc222569448"/>
      <w:bookmarkEnd w:id="156"/>
      <w:r w:rsidRPr="002B1B0E">
        <w:rPr>
          <w:sz w:val="22"/>
          <w:szCs w:val="22"/>
        </w:rPr>
        <w:t>Alternativa</w:t>
      </w:r>
      <w:r w:rsidRPr="002B1B0E">
        <w:rPr>
          <w:spacing w:val="-7"/>
          <w:sz w:val="22"/>
          <w:szCs w:val="22"/>
        </w:rPr>
        <w:t xml:space="preserve"> </w:t>
      </w:r>
      <w:r w:rsidRPr="002B1B0E">
        <w:rPr>
          <w:sz w:val="22"/>
          <w:szCs w:val="22"/>
        </w:rPr>
        <w:t>3</w:t>
      </w:r>
      <w:bookmarkEnd w:id="157"/>
      <w:bookmarkEnd w:id="158"/>
    </w:p>
    <w:p w14:paraId="2CEC1018" w14:textId="77777777" w:rsidR="002B1B0E" w:rsidRPr="002B1B0E" w:rsidRDefault="002B1B0E" w:rsidP="002B1B0E">
      <w:pPr>
        <w:ind w:right="-24"/>
        <w:rPr>
          <w:rFonts w:ascii="Arial" w:eastAsia="Calibri" w:hAnsi="Arial" w:cs="Arial"/>
          <w:b/>
        </w:rPr>
      </w:pPr>
    </w:p>
    <w:p w14:paraId="77322B67" w14:textId="77777777" w:rsidR="002B1B0E" w:rsidRPr="002B1B0E" w:rsidRDefault="002B1B0E" w:rsidP="002B1B0E">
      <w:pPr>
        <w:ind w:right="-24" w:firstLine="851"/>
        <w:rPr>
          <w:rFonts w:ascii="Arial" w:eastAsia="Calibri" w:hAnsi="Arial" w:cs="Arial"/>
        </w:rPr>
      </w:pPr>
      <w:r w:rsidRPr="002B1B0E">
        <w:rPr>
          <w:rFonts w:ascii="Arial" w:eastAsia="Calibri" w:hAnsi="Arial" w:cs="Arial"/>
        </w:rPr>
        <w:t>Alternativa</w:t>
      </w:r>
      <w:r w:rsidRPr="002B1B0E">
        <w:rPr>
          <w:rFonts w:ascii="Arial" w:eastAsia="Calibri" w:hAnsi="Arial" w:cs="Arial"/>
          <w:spacing w:val="2"/>
        </w:rPr>
        <w:t xml:space="preserve"> </w:t>
      </w:r>
      <w:r w:rsidRPr="002B1B0E">
        <w:rPr>
          <w:rFonts w:ascii="Arial" w:eastAsia="Calibri" w:hAnsi="Arial" w:cs="Arial"/>
        </w:rPr>
        <w:t>3</w:t>
      </w:r>
      <w:r w:rsidRPr="002B1B0E">
        <w:rPr>
          <w:rFonts w:ascii="Arial" w:eastAsia="Calibri" w:hAnsi="Arial" w:cs="Arial"/>
          <w:spacing w:val="5"/>
        </w:rPr>
        <w:t xml:space="preserve"> </w:t>
      </w:r>
      <w:r w:rsidRPr="002B1B0E">
        <w:rPr>
          <w:rFonts w:ascii="Arial" w:eastAsia="Calibri" w:hAnsi="Arial" w:cs="Arial"/>
        </w:rPr>
        <w:t>a</w:t>
      </w:r>
      <w:r w:rsidRPr="002B1B0E">
        <w:rPr>
          <w:rFonts w:ascii="Arial" w:eastAsia="Calibri" w:hAnsi="Arial" w:cs="Arial"/>
          <w:spacing w:val="4"/>
        </w:rPr>
        <w:t xml:space="preserve"> </w:t>
      </w:r>
      <w:r w:rsidRPr="002B1B0E">
        <w:rPr>
          <w:rFonts w:ascii="Arial" w:eastAsia="Calibri" w:hAnsi="Arial" w:cs="Arial"/>
        </w:rPr>
        <w:t>fost</w:t>
      </w:r>
      <w:r w:rsidRPr="002B1B0E">
        <w:rPr>
          <w:rFonts w:ascii="Arial" w:eastAsia="Calibri" w:hAnsi="Arial" w:cs="Arial"/>
          <w:spacing w:val="5"/>
        </w:rPr>
        <w:t xml:space="preserve"> </w:t>
      </w:r>
      <w:r w:rsidRPr="002B1B0E">
        <w:rPr>
          <w:rFonts w:ascii="Arial" w:eastAsia="Calibri" w:hAnsi="Arial" w:cs="Arial"/>
        </w:rPr>
        <w:t>elaborata,</w:t>
      </w:r>
      <w:r w:rsidRPr="002B1B0E">
        <w:rPr>
          <w:rFonts w:ascii="Arial" w:eastAsia="Calibri" w:hAnsi="Arial" w:cs="Arial"/>
          <w:spacing w:val="4"/>
        </w:rPr>
        <w:t xml:space="preserve"> </w:t>
      </w:r>
      <w:r w:rsidRPr="002B1B0E">
        <w:rPr>
          <w:rFonts w:ascii="Arial" w:eastAsia="Calibri" w:hAnsi="Arial" w:cs="Arial"/>
        </w:rPr>
        <w:t>ca</w:t>
      </w:r>
      <w:r w:rsidRPr="002B1B0E">
        <w:rPr>
          <w:rFonts w:ascii="Arial" w:eastAsia="Calibri" w:hAnsi="Arial" w:cs="Arial"/>
          <w:spacing w:val="4"/>
        </w:rPr>
        <w:t xml:space="preserve"> </w:t>
      </w:r>
      <w:r w:rsidRPr="002B1B0E">
        <w:rPr>
          <w:rFonts w:ascii="Arial" w:eastAsia="Calibri" w:hAnsi="Arial" w:cs="Arial"/>
        </w:rPr>
        <w:t>si</w:t>
      </w:r>
      <w:r w:rsidRPr="002B1B0E">
        <w:rPr>
          <w:rFonts w:ascii="Arial" w:eastAsia="Calibri" w:hAnsi="Arial" w:cs="Arial"/>
          <w:spacing w:val="5"/>
        </w:rPr>
        <w:t xml:space="preserve"> </w:t>
      </w:r>
      <w:r w:rsidRPr="002B1B0E">
        <w:rPr>
          <w:rFonts w:ascii="Arial" w:eastAsia="Calibri" w:hAnsi="Arial" w:cs="Arial"/>
        </w:rPr>
        <w:t>alternativa</w:t>
      </w:r>
      <w:r w:rsidRPr="002B1B0E">
        <w:rPr>
          <w:rFonts w:ascii="Arial" w:eastAsia="Calibri" w:hAnsi="Arial" w:cs="Arial"/>
          <w:spacing w:val="3"/>
        </w:rPr>
        <w:t xml:space="preserve"> </w:t>
      </w:r>
      <w:r w:rsidRPr="002B1B0E">
        <w:rPr>
          <w:rFonts w:ascii="Arial" w:eastAsia="Calibri" w:hAnsi="Arial" w:cs="Arial"/>
        </w:rPr>
        <w:t>2,</w:t>
      </w:r>
      <w:r w:rsidRPr="002B1B0E">
        <w:rPr>
          <w:rFonts w:ascii="Arial" w:eastAsia="Calibri" w:hAnsi="Arial" w:cs="Arial"/>
          <w:spacing w:val="3"/>
        </w:rPr>
        <w:t xml:space="preserve"> </w:t>
      </w:r>
      <w:r w:rsidRPr="002B1B0E">
        <w:rPr>
          <w:rFonts w:ascii="Arial" w:eastAsia="Calibri" w:hAnsi="Arial" w:cs="Arial"/>
        </w:rPr>
        <w:t>in</w:t>
      </w:r>
      <w:r w:rsidRPr="002B1B0E">
        <w:rPr>
          <w:rFonts w:ascii="Arial" w:eastAsia="Calibri" w:hAnsi="Arial" w:cs="Arial"/>
          <w:spacing w:val="5"/>
        </w:rPr>
        <w:t xml:space="preserve"> </w:t>
      </w:r>
      <w:r w:rsidRPr="002B1B0E">
        <w:rPr>
          <w:rFonts w:ascii="Arial" w:eastAsia="Calibri" w:hAnsi="Arial" w:cs="Arial"/>
        </w:rPr>
        <w:t>cursul</w:t>
      </w:r>
      <w:r w:rsidRPr="002B1B0E">
        <w:rPr>
          <w:rFonts w:ascii="Arial" w:eastAsia="Calibri" w:hAnsi="Arial" w:cs="Arial"/>
          <w:spacing w:val="3"/>
        </w:rPr>
        <w:t xml:space="preserve"> </w:t>
      </w:r>
      <w:r w:rsidRPr="002B1B0E">
        <w:rPr>
          <w:rFonts w:ascii="Arial" w:eastAsia="Calibri" w:hAnsi="Arial" w:cs="Arial"/>
        </w:rPr>
        <w:t>procesului</w:t>
      </w:r>
      <w:r w:rsidRPr="002B1B0E">
        <w:rPr>
          <w:rFonts w:ascii="Arial" w:eastAsia="Calibri" w:hAnsi="Arial" w:cs="Arial"/>
          <w:spacing w:val="5"/>
        </w:rPr>
        <w:t xml:space="preserve"> </w:t>
      </w:r>
      <w:r w:rsidRPr="002B1B0E">
        <w:rPr>
          <w:rFonts w:ascii="Arial" w:eastAsia="Calibri" w:hAnsi="Arial" w:cs="Arial"/>
        </w:rPr>
        <w:t>de</w:t>
      </w:r>
      <w:r w:rsidRPr="002B1B0E">
        <w:rPr>
          <w:rFonts w:ascii="Arial" w:eastAsia="Calibri" w:hAnsi="Arial" w:cs="Arial"/>
          <w:spacing w:val="4"/>
        </w:rPr>
        <w:t xml:space="preserve"> </w:t>
      </w:r>
      <w:r w:rsidRPr="002B1B0E">
        <w:rPr>
          <w:rFonts w:ascii="Arial" w:eastAsia="Calibri" w:hAnsi="Arial" w:cs="Arial"/>
        </w:rPr>
        <w:t>evaluare</w:t>
      </w:r>
      <w:r w:rsidRPr="002B1B0E">
        <w:rPr>
          <w:rFonts w:ascii="Arial" w:eastAsia="Calibri" w:hAnsi="Arial" w:cs="Arial"/>
          <w:spacing w:val="3"/>
        </w:rPr>
        <w:t xml:space="preserve"> </w:t>
      </w:r>
      <w:r w:rsidRPr="002B1B0E">
        <w:rPr>
          <w:rFonts w:ascii="Arial" w:eastAsia="Calibri" w:hAnsi="Arial" w:cs="Arial"/>
        </w:rPr>
        <w:t>de</w:t>
      </w:r>
      <w:r w:rsidRPr="002B1B0E">
        <w:rPr>
          <w:rFonts w:ascii="Arial" w:eastAsia="Calibri" w:hAnsi="Arial" w:cs="Arial"/>
          <w:spacing w:val="-67"/>
        </w:rPr>
        <w:t xml:space="preserve"> </w:t>
      </w:r>
      <w:r w:rsidRPr="002B1B0E">
        <w:rPr>
          <w:rFonts w:ascii="Arial" w:eastAsia="Calibri" w:hAnsi="Arial" w:cs="Arial"/>
        </w:rPr>
        <w:t>mediu.</w:t>
      </w:r>
      <w:r w:rsidRPr="002B1B0E">
        <w:rPr>
          <w:rFonts w:ascii="Arial" w:eastAsia="Calibri" w:hAnsi="Arial" w:cs="Arial"/>
          <w:spacing w:val="-2"/>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aceasta</w:t>
      </w:r>
      <w:r w:rsidRPr="002B1B0E">
        <w:rPr>
          <w:rFonts w:ascii="Arial" w:eastAsia="Calibri" w:hAnsi="Arial" w:cs="Arial"/>
          <w:spacing w:val="-4"/>
        </w:rPr>
        <w:t xml:space="preserve"> </w:t>
      </w:r>
      <w:r w:rsidRPr="002B1B0E">
        <w:rPr>
          <w:rFonts w:ascii="Arial" w:eastAsia="Calibri" w:hAnsi="Arial" w:cs="Arial"/>
        </w:rPr>
        <w:t>alternativa</w:t>
      </w:r>
      <w:r w:rsidRPr="002B1B0E">
        <w:rPr>
          <w:rFonts w:ascii="Arial" w:eastAsia="Calibri" w:hAnsi="Arial" w:cs="Arial"/>
          <w:spacing w:val="-3"/>
        </w:rPr>
        <w:t xml:space="preserve"> </w:t>
      </w:r>
      <w:r w:rsidRPr="002B1B0E">
        <w:rPr>
          <w:rFonts w:ascii="Arial" w:eastAsia="Calibri" w:hAnsi="Arial" w:cs="Arial"/>
        </w:rPr>
        <w:t>au</w:t>
      </w:r>
      <w:r w:rsidRPr="002B1B0E">
        <w:rPr>
          <w:rFonts w:ascii="Arial" w:eastAsia="Calibri" w:hAnsi="Arial" w:cs="Arial"/>
          <w:spacing w:val="1"/>
        </w:rPr>
        <w:t xml:space="preserve"> </w:t>
      </w:r>
      <w:r w:rsidRPr="002B1B0E">
        <w:rPr>
          <w:rFonts w:ascii="Arial" w:eastAsia="Calibri" w:hAnsi="Arial" w:cs="Arial"/>
        </w:rPr>
        <w:t>fost</w:t>
      </w:r>
      <w:r w:rsidRPr="002B1B0E">
        <w:rPr>
          <w:rFonts w:ascii="Arial" w:eastAsia="Calibri" w:hAnsi="Arial" w:cs="Arial"/>
          <w:spacing w:val="-4"/>
        </w:rPr>
        <w:t xml:space="preserve"> </w:t>
      </w:r>
      <w:r w:rsidRPr="002B1B0E">
        <w:rPr>
          <w:rFonts w:ascii="Arial" w:eastAsia="Calibri" w:hAnsi="Arial" w:cs="Arial"/>
        </w:rPr>
        <w:t>prevazute urmatoare:</w:t>
      </w:r>
    </w:p>
    <w:p w14:paraId="5AB80195" w14:textId="77777777" w:rsidR="002B1B0E" w:rsidRPr="002B1B0E" w:rsidRDefault="002B1B0E">
      <w:pPr>
        <w:numPr>
          <w:ilvl w:val="0"/>
          <w:numId w:val="27"/>
        </w:numPr>
        <w:tabs>
          <w:tab w:val="left" w:pos="1294"/>
          <w:tab w:val="left" w:pos="1295"/>
        </w:tabs>
        <w:ind w:left="0" w:right="-24" w:firstLine="851"/>
        <w:jc w:val="both"/>
        <w:rPr>
          <w:rFonts w:ascii="Arial" w:eastAsia="Calibri" w:hAnsi="Arial" w:cs="Arial"/>
        </w:rPr>
      </w:pPr>
      <w:r w:rsidRPr="002B1B0E">
        <w:rPr>
          <w:rFonts w:ascii="Arial" w:eastAsia="Calibri" w:hAnsi="Arial" w:cs="Arial"/>
        </w:rPr>
        <w:t>realizarea intregului pachet de actiuni prevazute in SEA, dar cu evitarea zonei</w:t>
      </w:r>
      <w:r w:rsidRPr="002B1B0E">
        <w:rPr>
          <w:rFonts w:ascii="Arial" w:eastAsia="Calibri" w:hAnsi="Arial" w:cs="Arial"/>
          <w:spacing w:val="1"/>
        </w:rPr>
        <w:t xml:space="preserve"> </w:t>
      </w:r>
      <w:r w:rsidRPr="002B1B0E">
        <w:rPr>
          <w:rFonts w:ascii="Arial" w:eastAsia="Calibri" w:hAnsi="Arial" w:cs="Arial"/>
        </w:rPr>
        <w:t>incluse</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Siturile</w:t>
      </w:r>
      <w:r w:rsidRPr="002B1B0E">
        <w:rPr>
          <w:rFonts w:ascii="Arial" w:eastAsia="Calibri" w:hAnsi="Arial" w:cs="Arial"/>
          <w:spacing w:val="1"/>
        </w:rPr>
        <w:t xml:space="preserve"> </w:t>
      </w:r>
      <w:r w:rsidRPr="002B1B0E">
        <w:rPr>
          <w:rFonts w:ascii="Arial" w:hAnsi="Arial" w:cs="Arial"/>
          <w:b/>
          <w:bCs/>
        </w:rPr>
        <w:t>R</w:t>
      </w:r>
      <w:r w:rsidRPr="002B1B0E">
        <w:rPr>
          <w:rFonts w:ascii="Arial" w:hAnsi="Arial" w:cs="Arial"/>
          <w:b/>
          <w:bCs/>
          <w:lang w:val="it-IT"/>
        </w:rPr>
        <w:t>OSCI0013 Bucegi</w:t>
      </w:r>
      <w:r w:rsidRPr="002B1B0E">
        <w:rPr>
          <w:rFonts w:ascii="Arial" w:hAnsi="Arial" w:cs="Arial"/>
          <w:b/>
          <w:bCs/>
        </w:rPr>
        <w:t xml:space="preserve">, ROSCI0102 Leaota, </w:t>
      </w:r>
      <w:r w:rsidRPr="002B1B0E">
        <w:rPr>
          <w:rFonts w:ascii="Arial" w:hAnsi="Arial" w:cs="Arial"/>
          <w:b/>
          <w:bCs/>
          <w:lang w:val="it-IT"/>
        </w:rPr>
        <w:t>ROSCI0194 Piatra Craiului, ROSPA0165 Piatra Craiului și Rezervația Științifică Monument al Naturii RONPA0254- Cheile Zărneștilor</w:t>
      </w:r>
      <w:r w:rsidRPr="002B1B0E">
        <w:rPr>
          <w:rFonts w:ascii="Arial" w:eastAsia="Calibri" w:hAnsi="Arial" w:cs="Arial"/>
        </w:rPr>
        <w:t>,</w:t>
      </w:r>
      <w:r w:rsidRPr="002B1B0E">
        <w:rPr>
          <w:rFonts w:ascii="Arial" w:eastAsia="Calibri" w:hAnsi="Arial" w:cs="Arial"/>
          <w:spacing w:val="18"/>
        </w:rPr>
        <w:t xml:space="preserve"> </w:t>
      </w:r>
      <w:r w:rsidRPr="002B1B0E">
        <w:rPr>
          <w:rFonts w:ascii="Arial" w:eastAsia="Calibri" w:hAnsi="Arial" w:cs="Arial"/>
        </w:rPr>
        <w:t>în</w:t>
      </w:r>
      <w:r w:rsidRPr="002B1B0E">
        <w:rPr>
          <w:rFonts w:ascii="Arial" w:eastAsia="Calibri" w:hAnsi="Arial" w:cs="Arial"/>
          <w:spacing w:val="22"/>
        </w:rPr>
        <w:t xml:space="preserve"> </w:t>
      </w:r>
      <w:r w:rsidRPr="002B1B0E">
        <w:rPr>
          <w:rFonts w:ascii="Arial" w:eastAsia="Calibri" w:hAnsi="Arial" w:cs="Arial"/>
        </w:rPr>
        <w:t xml:space="preserve">care </w:t>
      </w:r>
      <w:r w:rsidRPr="002B1B0E">
        <w:rPr>
          <w:rFonts w:ascii="Arial" w:eastAsia="Calibri" w:hAnsi="Arial" w:cs="Arial"/>
          <w:spacing w:val="-67"/>
        </w:rPr>
        <w:t xml:space="preserve"> </w:t>
      </w:r>
      <w:r w:rsidRPr="002B1B0E">
        <w:rPr>
          <w:rFonts w:ascii="Arial" w:eastAsia="Calibri" w:hAnsi="Arial" w:cs="Arial"/>
        </w:rPr>
        <w:t>totusi</w:t>
      </w:r>
      <w:r w:rsidRPr="002B1B0E">
        <w:rPr>
          <w:rFonts w:ascii="Arial" w:eastAsia="Calibri" w:hAnsi="Arial" w:cs="Arial"/>
          <w:spacing w:val="19"/>
        </w:rPr>
        <w:t xml:space="preserve"> </w:t>
      </w:r>
      <w:r w:rsidRPr="002B1B0E">
        <w:rPr>
          <w:rFonts w:ascii="Arial" w:eastAsia="Calibri" w:hAnsi="Arial" w:cs="Arial"/>
        </w:rPr>
        <w:t>se</w:t>
      </w:r>
      <w:r w:rsidRPr="002B1B0E">
        <w:rPr>
          <w:rFonts w:ascii="Arial" w:eastAsia="Calibri" w:hAnsi="Arial" w:cs="Arial"/>
          <w:spacing w:val="18"/>
        </w:rPr>
        <w:t xml:space="preserve"> </w:t>
      </w:r>
      <w:r w:rsidRPr="002B1B0E">
        <w:rPr>
          <w:rFonts w:ascii="Arial" w:eastAsia="Calibri" w:hAnsi="Arial" w:cs="Arial"/>
        </w:rPr>
        <w:t>vor</w:t>
      </w:r>
      <w:r w:rsidRPr="002B1B0E">
        <w:rPr>
          <w:rFonts w:ascii="Arial" w:eastAsia="Calibri" w:hAnsi="Arial" w:cs="Arial"/>
          <w:spacing w:val="18"/>
        </w:rPr>
        <w:t xml:space="preserve"> </w:t>
      </w:r>
      <w:r w:rsidRPr="002B1B0E">
        <w:rPr>
          <w:rFonts w:ascii="Arial" w:eastAsia="Calibri" w:hAnsi="Arial" w:cs="Arial"/>
        </w:rPr>
        <w:t>desfasura</w:t>
      </w:r>
      <w:r w:rsidRPr="002B1B0E">
        <w:rPr>
          <w:rFonts w:ascii="Arial" w:eastAsia="Calibri" w:hAnsi="Arial" w:cs="Arial"/>
          <w:spacing w:val="18"/>
        </w:rPr>
        <w:t xml:space="preserve"> </w:t>
      </w:r>
      <w:r w:rsidRPr="002B1B0E">
        <w:rPr>
          <w:rFonts w:ascii="Arial" w:eastAsia="Calibri" w:hAnsi="Arial" w:cs="Arial"/>
        </w:rPr>
        <w:t>activitati</w:t>
      </w:r>
      <w:r w:rsidRPr="002B1B0E">
        <w:rPr>
          <w:rFonts w:ascii="Arial" w:eastAsia="Calibri" w:hAnsi="Arial" w:cs="Arial"/>
          <w:spacing w:val="19"/>
        </w:rPr>
        <w:t xml:space="preserve"> </w:t>
      </w:r>
      <w:r w:rsidRPr="002B1B0E">
        <w:rPr>
          <w:rFonts w:ascii="Arial" w:eastAsia="Calibri" w:hAnsi="Arial" w:cs="Arial"/>
        </w:rPr>
        <w:t>reduse</w:t>
      </w:r>
      <w:r w:rsidRPr="002B1B0E">
        <w:rPr>
          <w:rFonts w:ascii="Arial" w:eastAsia="Calibri" w:hAnsi="Arial" w:cs="Arial"/>
          <w:spacing w:val="16"/>
        </w:rPr>
        <w:t xml:space="preserve"> </w:t>
      </w:r>
      <w:r w:rsidRPr="002B1B0E">
        <w:rPr>
          <w:rFonts w:ascii="Arial" w:eastAsia="Calibri" w:hAnsi="Arial" w:cs="Arial"/>
        </w:rPr>
        <w:t>de</w:t>
      </w:r>
      <w:r w:rsidRPr="002B1B0E">
        <w:rPr>
          <w:rFonts w:ascii="Arial" w:eastAsia="Calibri" w:hAnsi="Arial" w:cs="Arial"/>
          <w:spacing w:val="18"/>
        </w:rPr>
        <w:t xml:space="preserve"> </w:t>
      </w:r>
      <w:r w:rsidRPr="002B1B0E">
        <w:rPr>
          <w:rFonts w:ascii="Arial" w:eastAsia="Calibri" w:hAnsi="Arial" w:cs="Arial"/>
        </w:rPr>
        <w:t>intensitate</w:t>
      </w:r>
      <w:r w:rsidRPr="002B1B0E">
        <w:rPr>
          <w:rFonts w:ascii="Arial" w:eastAsia="Calibri" w:hAnsi="Arial" w:cs="Arial"/>
          <w:spacing w:val="21"/>
        </w:rPr>
        <w:t xml:space="preserve"> </w:t>
      </w:r>
      <w:r w:rsidRPr="002B1B0E">
        <w:rPr>
          <w:rFonts w:ascii="Arial" w:eastAsia="Calibri" w:hAnsi="Arial" w:cs="Arial"/>
        </w:rPr>
        <w:t>mica,</w:t>
      </w:r>
      <w:r w:rsidRPr="002B1B0E">
        <w:rPr>
          <w:rFonts w:ascii="Arial" w:eastAsia="Calibri" w:hAnsi="Arial" w:cs="Arial"/>
          <w:spacing w:val="18"/>
        </w:rPr>
        <w:t xml:space="preserve"> </w:t>
      </w:r>
      <w:r w:rsidRPr="002B1B0E">
        <w:rPr>
          <w:rFonts w:ascii="Arial" w:eastAsia="Calibri" w:hAnsi="Arial" w:cs="Arial"/>
        </w:rPr>
        <w:t>pentru</w:t>
      </w:r>
      <w:r w:rsidRPr="002B1B0E">
        <w:rPr>
          <w:rFonts w:ascii="Arial" w:eastAsia="Calibri" w:hAnsi="Arial" w:cs="Arial"/>
          <w:spacing w:val="17"/>
        </w:rPr>
        <w:t xml:space="preserve"> </w:t>
      </w:r>
      <w:r w:rsidRPr="002B1B0E">
        <w:rPr>
          <w:rFonts w:ascii="Arial" w:eastAsia="Calibri" w:hAnsi="Arial" w:cs="Arial"/>
        </w:rPr>
        <w:t>taieri</w:t>
      </w:r>
      <w:r w:rsidRPr="002B1B0E">
        <w:rPr>
          <w:rFonts w:ascii="Arial" w:eastAsia="Calibri" w:hAnsi="Arial" w:cs="Arial"/>
          <w:spacing w:val="17"/>
        </w:rPr>
        <w:t xml:space="preserve"> </w:t>
      </w:r>
      <w:r w:rsidRPr="002B1B0E">
        <w:rPr>
          <w:rFonts w:ascii="Arial" w:eastAsia="Calibri" w:hAnsi="Arial" w:cs="Arial"/>
        </w:rPr>
        <w:t>de</w:t>
      </w:r>
      <w:r w:rsidRPr="002B1B0E">
        <w:rPr>
          <w:rFonts w:ascii="Arial" w:eastAsia="Calibri" w:hAnsi="Arial" w:cs="Arial"/>
          <w:spacing w:val="18"/>
        </w:rPr>
        <w:t xml:space="preserve"> </w:t>
      </w:r>
      <w:r w:rsidRPr="002B1B0E">
        <w:rPr>
          <w:rFonts w:ascii="Arial" w:eastAsia="Calibri" w:hAnsi="Arial" w:cs="Arial"/>
        </w:rPr>
        <w:t xml:space="preserve">igiena </w:t>
      </w:r>
      <w:r w:rsidRPr="002B1B0E">
        <w:rPr>
          <w:rFonts w:ascii="Arial" w:eastAsia="Calibri" w:hAnsi="Arial" w:cs="Arial"/>
          <w:spacing w:val="-67"/>
        </w:rPr>
        <w:t xml:space="preserve"> </w:t>
      </w:r>
      <w:r w:rsidRPr="002B1B0E">
        <w:rPr>
          <w:rFonts w:ascii="Arial" w:eastAsia="Calibri" w:hAnsi="Arial" w:cs="Arial"/>
        </w:rPr>
        <w:t>(extragerea</w:t>
      </w:r>
      <w:r w:rsidRPr="002B1B0E">
        <w:rPr>
          <w:rFonts w:ascii="Arial" w:eastAsia="Calibri" w:hAnsi="Arial" w:cs="Arial"/>
          <w:spacing w:val="43"/>
        </w:rPr>
        <w:t xml:space="preserve"> </w:t>
      </w:r>
      <w:r w:rsidRPr="002B1B0E">
        <w:rPr>
          <w:rFonts w:ascii="Arial" w:eastAsia="Calibri" w:hAnsi="Arial" w:cs="Arial"/>
        </w:rPr>
        <w:t>arborilor</w:t>
      </w:r>
      <w:r w:rsidRPr="002B1B0E">
        <w:rPr>
          <w:rFonts w:ascii="Arial" w:eastAsia="Calibri" w:hAnsi="Arial" w:cs="Arial"/>
          <w:spacing w:val="44"/>
        </w:rPr>
        <w:t xml:space="preserve"> </w:t>
      </w:r>
      <w:r w:rsidRPr="002B1B0E">
        <w:rPr>
          <w:rFonts w:ascii="Arial" w:eastAsia="Calibri" w:hAnsi="Arial" w:cs="Arial"/>
        </w:rPr>
        <w:t>deperisati</w:t>
      </w:r>
      <w:r w:rsidRPr="002B1B0E">
        <w:rPr>
          <w:rFonts w:ascii="Arial" w:eastAsia="Calibri" w:hAnsi="Arial" w:cs="Arial"/>
          <w:spacing w:val="45"/>
        </w:rPr>
        <w:t xml:space="preserve"> </w:t>
      </w:r>
      <w:r w:rsidRPr="002B1B0E">
        <w:rPr>
          <w:rFonts w:ascii="Arial" w:eastAsia="Calibri" w:hAnsi="Arial" w:cs="Arial"/>
        </w:rPr>
        <w:t>sau</w:t>
      </w:r>
      <w:r w:rsidRPr="002B1B0E">
        <w:rPr>
          <w:rFonts w:ascii="Arial" w:eastAsia="Calibri" w:hAnsi="Arial" w:cs="Arial"/>
          <w:spacing w:val="47"/>
        </w:rPr>
        <w:t xml:space="preserve"> </w:t>
      </w:r>
      <w:r w:rsidRPr="002B1B0E">
        <w:rPr>
          <w:rFonts w:ascii="Arial" w:eastAsia="Calibri" w:hAnsi="Arial" w:cs="Arial"/>
        </w:rPr>
        <w:t>infestati</w:t>
      </w:r>
      <w:r w:rsidRPr="002B1B0E">
        <w:rPr>
          <w:rFonts w:ascii="Arial" w:eastAsia="Calibri" w:hAnsi="Arial" w:cs="Arial"/>
          <w:spacing w:val="45"/>
        </w:rPr>
        <w:t xml:space="preserve"> </w:t>
      </w:r>
      <w:r w:rsidRPr="002B1B0E">
        <w:rPr>
          <w:rFonts w:ascii="Arial" w:eastAsia="Calibri" w:hAnsi="Arial" w:cs="Arial"/>
        </w:rPr>
        <w:t>care</w:t>
      </w:r>
      <w:r w:rsidRPr="002B1B0E">
        <w:rPr>
          <w:rFonts w:ascii="Arial" w:eastAsia="Calibri" w:hAnsi="Arial" w:cs="Arial"/>
          <w:spacing w:val="43"/>
        </w:rPr>
        <w:t xml:space="preserve"> </w:t>
      </w:r>
      <w:r w:rsidRPr="002B1B0E">
        <w:rPr>
          <w:rFonts w:ascii="Arial" w:eastAsia="Calibri" w:hAnsi="Arial" w:cs="Arial"/>
        </w:rPr>
        <w:t>pot</w:t>
      </w:r>
      <w:r w:rsidRPr="002B1B0E">
        <w:rPr>
          <w:rFonts w:ascii="Arial" w:eastAsia="Calibri" w:hAnsi="Arial" w:cs="Arial"/>
          <w:spacing w:val="45"/>
        </w:rPr>
        <w:t xml:space="preserve"> </w:t>
      </w:r>
      <w:r w:rsidRPr="002B1B0E">
        <w:rPr>
          <w:rFonts w:ascii="Arial" w:eastAsia="Calibri" w:hAnsi="Arial" w:cs="Arial"/>
        </w:rPr>
        <w:t>declansa</w:t>
      </w:r>
      <w:r w:rsidRPr="002B1B0E">
        <w:rPr>
          <w:rFonts w:ascii="Arial" w:eastAsia="Calibri" w:hAnsi="Arial" w:cs="Arial"/>
          <w:spacing w:val="44"/>
        </w:rPr>
        <w:t xml:space="preserve"> </w:t>
      </w:r>
      <w:r w:rsidRPr="002B1B0E">
        <w:rPr>
          <w:rFonts w:ascii="Arial" w:eastAsia="Calibri" w:hAnsi="Arial" w:cs="Arial"/>
        </w:rPr>
        <w:t>procese</w:t>
      </w:r>
      <w:r w:rsidRPr="002B1B0E">
        <w:rPr>
          <w:rFonts w:ascii="Arial" w:eastAsia="Calibri" w:hAnsi="Arial" w:cs="Arial"/>
          <w:spacing w:val="44"/>
        </w:rPr>
        <w:t xml:space="preserve"> </w:t>
      </w:r>
      <w:r w:rsidRPr="002B1B0E">
        <w:rPr>
          <w:rFonts w:ascii="Arial" w:eastAsia="Calibri" w:hAnsi="Arial" w:cs="Arial"/>
        </w:rPr>
        <w:t>de</w:t>
      </w:r>
      <w:r w:rsidRPr="002B1B0E">
        <w:rPr>
          <w:rFonts w:ascii="Arial" w:eastAsia="Calibri" w:hAnsi="Arial" w:cs="Arial"/>
          <w:spacing w:val="44"/>
        </w:rPr>
        <w:t xml:space="preserve"> </w:t>
      </w:r>
      <w:r w:rsidRPr="002B1B0E">
        <w:rPr>
          <w:rFonts w:ascii="Arial" w:eastAsia="Calibri" w:hAnsi="Arial" w:cs="Arial"/>
        </w:rPr>
        <w:t>dezvoltare</w:t>
      </w:r>
      <w:r w:rsidRPr="002B1B0E">
        <w:rPr>
          <w:rFonts w:ascii="Arial" w:eastAsia="Calibri" w:hAnsi="Arial" w:cs="Arial"/>
          <w:spacing w:val="45"/>
        </w:rPr>
        <w:t xml:space="preserve"> </w:t>
      </w:r>
      <w:r w:rsidRPr="002B1B0E">
        <w:rPr>
          <w:rFonts w:ascii="Arial" w:eastAsia="Calibri" w:hAnsi="Arial" w:cs="Arial"/>
        </w:rPr>
        <w:t>in</w:t>
      </w:r>
      <w:r w:rsidRPr="002B1B0E">
        <w:rPr>
          <w:rFonts w:ascii="Arial" w:eastAsia="Calibri" w:hAnsi="Arial" w:cs="Arial"/>
          <w:spacing w:val="-67"/>
        </w:rPr>
        <w:t xml:space="preserve"> </w:t>
      </w:r>
      <w:r w:rsidRPr="002B1B0E">
        <w:rPr>
          <w:rFonts w:ascii="Arial" w:eastAsia="Calibri" w:hAnsi="Arial" w:cs="Arial"/>
        </w:rPr>
        <w:t>masa</w:t>
      </w:r>
      <w:r w:rsidRPr="002B1B0E">
        <w:rPr>
          <w:rFonts w:ascii="Arial" w:eastAsia="Calibri" w:hAnsi="Arial" w:cs="Arial"/>
          <w:spacing w:val="-1"/>
        </w:rPr>
        <w:t xml:space="preserve"> </w:t>
      </w:r>
      <w:r w:rsidRPr="002B1B0E">
        <w:rPr>
          <w:rFonts w:ascii="Arial" w:eastAsia="Calibri" w:hAnsi="Arial" w:cs="Arial"/>
        </w:rPr>
        <w:t>a</w:t>
      </w:r>
      <w:r w:rsidRPr="002B1B0E">
        <w:rPr>
          <w:rFonts w:ascii="Arial" w:eastAsia="Calibri" w:hAnsi="Arial" w:cs="Arial"/>
          <w:spacing w:val="-1"/>
        </w:rPr>
        <w:t xml:space="preserve"> </w:t>
      </w:r>
      <w:r w:rsidRPr="002B1B0E">
        <w:rPr>
          <w:rFonts w:ascii="Arial" w:eastAsia="Calibri" w:hAnsi="Arial" w:cs="Arial"/>
        </w:rPr>
        <w:t>dăunătorilor</w:t>
      </w:r>
      <w:r w:rsidRPr="002B1B0E">
        <w:rPr>
          <w:rFonts w:ascii="Arial" w:eastAsia="Calibri" w:hAnsi="Arial" w:cs="Arial"/>
          <w:spacing w:val="-1"/>
        </w:rPr>
        <w:t xml:space="preserve"> </w:t>
      </w:r>
      <w:r w:rsidRPr="002B1B0E">
        <w:rPr>
          <w:rFonts w:ascii="Arial" w:eastAsia="Calibri" w:hAnsi="Arial" w:cs="Arial"/>
        </w:rPr>
        <w:t>forestieri</w:t>
      </w:r>
      <w:r w:rsidRPr="002B1B0E">
        <w:rPr>
          <w:rFonts w:ascii="Arial" w:eastAsia="Calibri" w:hAnsi="Arial" w:cs="Arial"/>
          <w:spacing w:val="1"/>
        </w:rPr>
        <w:t xml:space="preserve"> </w:t>
      </w:r>
      <w:r w:rsidRPr="002B1B0E">
        <w:rPr>
          <w:rFonts w:ascii="Arial" w:eastAsia="Calibri" w:hAnsi="Arial" w:cs="Arial"/>
        </w:rPr>
        <w:t>sau alte fenomene</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3"/>
        </w:rPr>
        <w:t xml:space="preserve"> </w:t>
      </w:r>
      <w:r w:rsidRPr="002B1B0E">
        <w:rPr>
          <w:rFonts w:ascii="Arial" w:eastAsia="Calibri" w:hAnsi="Arial" w:cs="Arial"/>
        </w:rPr>
        <w:t>degradare);</w:t>
      </w:r>
    </w:p>
    <w:p w14:paraId="60219202" w14:textId="77777777" w:rsidR="002B1B0E" w:rsidRPr="002B1B0E" w:rsidRDefault="002B1B0E">
      <w:pPr>
        <w:numPr>
          <w:ilvl w:val="0"/>
          <w:numId w:val="27"/>
        </w:numPr>
        <w:tabs>
          <w:tab w:val="left" w:pos="851"/>
        </w:tabs>
        <w:ind w:left="0" w:right="-24" w:firstLine="851"/>
        <w:jc w:val="both"/>
        <w:rPr>
          <w:rFonts w:ascii="Arial" w:eastAsia="Calibri" w:hAnsi="Arial" w:cs="Arial"/>
        </w:rPr>
      </w:pPr>
      <w:r w:rsidRPr="002B1B0E">
        <w:rPr>
          <w:rFonts w:ascii="Arial" w:eastAsia="Calibri" w:hAnsi="Arial" w:cs="Arial"/>
        </w:rPr>
        <w:t>lucrările de exploatare si transport al arborilor extrasi în aceste zone sensibile din</w:t>
      </w:r>
      <w:r w:rsidRPr="002B1B0E">
        <w:rPr>
          <w:rFonts w:ascii="Arial" w:eastAsia="Calibri" w:hAnsi="Arial" w:cs="Arial"/>
          <w:spacing w:val="-67"/>
        </w:rPr>
        <w:t xml:space="preserve">   </w:t>
      </w:r>
      <w:r w:rsidRPr="002B1B0E">
        <w:rPr>
          <w:rFonts w:ascii="Arial" w:eastAsia="Calibri" w:hAnsi="Arial" w:cs="Arial"/>
        </w:rPr>
        <w:t>cadrul</w:t>
      </w:r>
      <w:r w:rsidRPr="002B1B0E">
        <w:rPr>
          <w:rFonts w:ascii="Arial" w:eastAsia="Calibri" w:hAnsi="Arial" w:cs="Arial"/>
          <w:spacing w:val="1"/>
        </w:rPr>
        <w:t xml:space="preserve"> </w:t>
      </w:r>
      <w:r w:rsidRPr="002B1B0E">
        <w:rPr>
          <w:rFonts w:ascii="Arial" w:eastAsia="Calibri" w:hAnsi="Arial" w:cs="Arial"/>
        </w:rPr>
        <w:t>Siturilor</w:t>
      </w:r>
      <w:r w:rsidRPr="002B1B0E">
        <w:rPr>
          <w:rFonts w:ascii="Arial" w:eastAsia="Calibri" w:hAnsi="Arial" w:cs="Arial"/>
          <w:b/>
          <w:bCs/>
        </w:rPr>
        <w:t xml:space="preserve"> </w:t>
      </w:r>
      <w:r w:rsidRPr="002B1B0E">
        <w:rPr>
          <w:rFonts w:ascii="Arial" w:hAnsi="Arial" w:cs="Arial"/>
          <w:b/>
          <w:bCs/>
        </w:rPr>
        <w:t>R</w:t>
      </w:r>
      <w:r w:rsidRPr="002B1B0E">
        <w:rPr>
          <w:rFonts w:ascii="Arial" w:hAnsi="Arial" w:cs="Arial"/>
          <w:b/>
          <w:bCs/>
          <w:lang w:val="it-IT"/>
        </w:rPr>
        <w:t>OSCI0013 Bucegi</w:t>
      </w:r>
      <w:r w:rsidRPr="002B1B0E">
        <w:rPr>
          <w:rFonts w:ascii="Arial" w:hAnsi="Arial" w:cs="Arial"/>
          <w:b/>
          <w:bCs/>
        </w:rPr>
        <w:t xml:space="preserve">, ROSCI0102 Leaota, </w:t>
      </w:r>
      <w:r w:rsidRPr="002B1B0E">
        <w:rPr>
          <w:rFonts w:ascii="Arial" w:hAnsi="Arial" w:cs="Arial"/>
          <w:b/>
          <w:bCs/>
          <w:lang w:val="it-IT"/>
        </w:rPr>
        <w:t>ROSCI0194 Piatra Craiului, ROSPA0165 Piatra Craiului și Rezervația Științifică Monument al Naturii RONPA0254- Cheile Zărneștilor</w:t>
      </w:r>
      <w:r w:rsidRPr="002B1B0E">
        <w:rPr>
          <w:rFonts w:ascii="Arial" w:hAnsi="Arial" w:cs="Arial"/>
          <w:b/>
          <w:lang w:val="it-IT"/>
        </w:rPr>
        <w:t xml:space="preserve"> </w:t>
      </w:r>
      <w:r w:rsidRPr="002B1B0E">
        <w:rPr>
          <w:rFonts w:ascii="Arial" w:eastAsia="Calibri" w:hAnsi="Arial" w:cs="Arial"/>
        </w:rPr>
        <w:t>se vor</w:t>
      </w:r>
      <w:r w:rsidRPr="002B1B0E">
        <w:rPr>
          <w:rFonts w:ascii="Arial" w:eastAsia="Calibri" w:hAnsi="Arial" w:cs="Arial"/>
          <w:spacing w:val="1"/>
        </w:rPr>
        <w:t xml:space="preserve"> </w:t>
      </w:r>
      <w:r w:rsidRPr="002B1B0E">
        <w:rPr>
          <w:rFonts w:ascii="Arial" w:eastAsia="Calibri" w:hAnsi="Arial" w:cs="Arial"/>
        </w:rPr>
        <w:t>face manual si cu atelaje fara a se folosi utilaje si echipamente mecanice de tip industrial.</w:t>
      </w:r>
      <w:r w:rsidRPr="002B1B0E">
        <w:rPr>
          <w:rFonts w:ascii="Arial" w:eastAsia="Calibri" w:hAnsi="Arial" w:cs="Arial"/>
          <w:spacing w:val="1"/>
        </w:rPr>
        <w:t xml:space="preserve"> </w:t>
      </w:r>
      <w:r w:rsidRPr="002B1B0E">
        <w:rPr>
          <w:rFonts w:ascii="Arial" w:eastAsia="Calibri" w:hAnsi="Arial" w:cs="Arial"/>
        </w:rPr>
        <w:t>Colectarea, depozitarea primara si apoi transportul intregii mase lemnoase cu utilaje grele</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transport</w:t>
      </w:r>
      <w:r w:rsidRPr="002B1B0E">
        <w:rPr>
          <w:rFonts w:ascii="Arial" w:eastAsia="Calibri" w:hAnsi="Arial" w:cs="Arial"/>
          <w:spacing w:val="1"/>
        </w:rPr>
        <w:t xml:space="preserve"> </w:t>
      </w:r>
      <w:r w:rsidRPr="002B1B0E">
        <w:rPr>
          <w:rFonts w:ascii="Arial" w:eastAsia="Calibri" w:hAnsi="Arial" w:cs="Arial"/>
        </w:rPr>
        <w:t>se vor face</w:t>
      </w:r>
      <w:r w:rsidRPr="002B1B0E">
        <w:rPr>
          <w:rFonts w:ascii="Arial" w:eastAsia="Calibri" w:hAnsi="Arial" w:cs="Arial"/>
          <w:spacing w:val="-1"/>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afara zonelor</w:t>
      </w:r>
      <w:r w:rsidRPr="002B1B0E">
        <w:rPr>
          <w:rFonts w:ascii="Arial" w:eastAsia="Calibri" w:hAnsi="Arial" w:cs="Arial"/>
          <w:spacing w:val="-1"/>
        </w:rPr>
        <w:t xml:space="preserve"> </w:t>
      </w:r>
      <w:r w:rsidRPr="002B1B0E">
        <w:rPr>
          <w:rFonts w:ascii="Arial" w:eastAsia="Calibri" w:hAnsi="Arial" w:cs="Arial"/>
        </w:rPr>
        <w:t>amintite.</w:t>
      </w:r>
    </w:p>
    <w:p w14:paraId="02EB519D" w14:textId="77777777" w:rsidR="002B1B0E" w:rsidRPr="002B1B0E" w:rsidRDefault="002B1B0E" w:rsidP="002B1B0E">
      <w:pPr>
        <w:pStyle w:val="Titlu2"/>
        <w:numPr>
          <w:ilvl w:val="0"/>
          <w:numId w:val="0"/>
        </w:numPr>
        <w:ind w:left="1560"/>
        <w:rPr>
          <w:sz w:val="22"/>
          <w:szCs w:val="22"/>
        </w:rPr>
      </w:pPr>
      <w:bookmarkStart w:id="159" w:name="_Toc222316193"/>
      <w:bookmarkStart w:id="160" w:name="_Toc222569449"/>
      <w:bookmarkStart w:id="161" w:name="_Hlk222578291"/>
    </w:p>
    <w:p w14:paraId="18A6A351" w14:textId="77777777" w:rsidR="002B1B0E" w:rsidRPr="002B1B0E" w:rsidRDefault="002B1B0E" w:rsidP="002B1B0E">
      <w:pPr>
        <w:pStyle w:val="Titlu2"/>
        <w:numPr>
          <w:ilvl w:val="0"/>
          <w:numId w:val="0"/>
        </w:numPr>
        <w:ind w:left="1560"/>
        <w:rPr>
          <w:sz w:val="22"/>
          <w:szCs w:val="22"/>
        </w:rPr>
      </w:pPr>
      <w:r w:rsidRPr="002B1B0E">
        <w:rPr>
          <w:sz w:val="22"/>
          <w:szCs w:val="22"/>
        </w:rPr>
        <w:t>Evaluarea</w:t>
      </w:r>
      <w:r w:rsidRPr="002B1B0E">
        <w:rPr>
          <w:spacing w:val="-4"/>
          <w:sz w:val="22"/>
          <w:szCs w:val="22"/>
        </w:rPr>
        <w:t xml:space="preserve"> </w:t>
      </w:r>
      <w:r w:rsidRPr="002B1B0E">
        <w:rPr>
          <w:sz w:val="22"/>
          <w:szCs w:val="22"/>
        </w:rPr>
        <w:t>solutiilor</w:t>
      </w:r>
      <w:r w:rsidRPr="002B1B0E">
        <w:rPr>
          <w:spacing w:val="-8"/>
          <w:sz w:val="22"/>
          <w:szCs w:val="22"/>
        </w:rPr>
        <w:t xml:space="preserve"> </w:t>
      </w:r>
      <w:r w:rsidRPr="002B1B0E">
        <w:rPr>
          <w:sz w:val="22"/>
          <w:szCs w:val="22"/>
        </w:rPr>
        <w:t>alternative</w:t>
      </w:r>
      <w:bookmarkEnd w:id="159"/>
      <w:bookmarkEnd w:id="160"/>
    </w:p>
    <w:bookmarkEnd w:id="161"/>
    <w:p w14:paraId="4BD42582" w14:textId="77777777" w:rsidR="002B1B0E" w:rsidRPr="002B1B0E" w:rsidRDefault="002B1B0E" w:rsidP="002B1B0E">
      <w:pPr>
        <w:ind w:right="-24"/>
        <w:jc w:val="both"/>
        <w:rPr>
          <w:rFonts w:ascii="Arial" w:eastAsia="Calibri" w:hAnsi="Arial" w:cs="Arial"/>
          <w:b/>
        </w:rPr>
      </w:pPr>
    </w:p>
    <w:p w14:paraId="24AFB6DB" w14:textId="77777777" w:rsidR="002B1B0E" w:rsidRPr="002B1B0E" w:rsidRDefault="002B1B0E" w:rsidP="002B1B0E">
      <w:pPr>
        <w:ind w:right="-24" w:firstLine="708"/>
        <w:jc w:val="both"/>
        <w:rPr>
          <w:rFonts w:ascii="Arial" w:eastAsia="Calibri" w:hAnsi="Arial" w:cs="Arial"/>
        </w:rPr>
      </w:pPr>
      <w:r w:rsidRPr="002B1B0E">
        <w:rPr>
          <w:rFonts w:ascii="Arial" w:eastAsia="Calibri" w:hAnsi="Arial" w:cs="Arial"/>
        </w:rPr>
        <w:t>Evaluarea</w:t>
      </w:r>
      <w:r w:rsidRPr="002B1B0E">
        <w:rPr>
          <w:rFonts w:ascii="Arial" w:eastAsia="Calibri" w:hAnsi="Arial" w:cs="Arial"/>
          <w:spacing w:val="1"/>
        </w:rPr>
        <w:t xml:space="preserve"> </w:t>
      </w:r>
      <w:r w:rsidRPr="002B1B0E">
        <w:rPr>
          <w:rFonts w:ascii="Arial" w:eastAsia="Calibri" w:hAnsi="Arial" w:cs="Arial"/>
        </w:rPr>
        <w:t>alternativelor</w:t>
      </w:r>
      <w:r w:rsidRPr="002B1B0E">
        <w:rPr>
          <w:rFonts w:ascii="Arial" w:eastAsia="Calibri" w:hAnsi="Arial" w:cs="Arial"/>
          <w:spacing w:val="1"/>
        </w:rPr>
        <w:t xml:space="preserve"> </w:t>
      </w:r>
      <w:r w:rsidRPr="002B1B0E">
        <w:rPr>
          <w:rFonts w:ascii="Arial" w:eastAsia="Calibri" w:hAnsi="Arial" w:cs="Arial"/>
        </w:rPr>
        <w:t>a</w:t>
      </w:r>
      <w:r w:rsidRPr="002B1B0E">
        <w:rPr>
          <w:rFonts w:ascii="Arial" w:eastAsia="Calibri" w:hAnsi="Arial" w:cs="Arial"/>
          <w:spacing w:val="1"/>
        </w:rPr>
        <w:t xml:space="preserve"> </w:t>
      </w:r>
      <w:r w:rsidRPr="002B1B0E">
        <w:rPr>
          <w:rFonts w:ascii="Arial" w:eastAsia="Calibri" w:hAnsi="Arial" w:cs="Arial"/>
        </w:rPr>
        <w:t>fost</w:t>
      </w:r>
      <w:r w:rsidRPr="002B1B0E">
        <w:rPr>
          <w:rFonts w:ascii="Arial" w:eastAsia="Calibri" w:hAnsi="Arial" w:cs="Arial"/>
          <w:spacing w:val="1"/>
        </w:rPr>
        <w:t xml:space="preserve"> </w:t>
      </w:r>
      <w:r w:rsidRPr="002B1B0E">
        <w:rPr>
          <w:rFonts w:ascii="Arial" w:eastAsia="Calibri" w:hAnsi="Arial" w:cs="Arial"/>
        </w:rPr>
        <w:t>efectuata in</w:t>
      </w:r>
      <w:r w:rsidRPr="002B1B0E">
        <w:rPr>
          <w:rFonts w:ascii="Arial" w:eastAsia="Calibri" w:hAnsi="Arial" w:cs="Arial"/>
          <w:spacing w:val="1"/>
        </w:rPr>
        <w:t xml:space="preserve"> </w:t>
      </w:r>
      <w:r w:rsidRPr="002B1B0E">
        <w:rPr>
          <w:rFonts w:ascii="Arial" w:eastAsia="Calibri" w:hAnsi="Arial" w:cs="Arial"/>
        </w:rPr>
        <w:t>raport</w:t>
      </w:r>
      <w:r w:rsidRPr="002B1B0E">
        <w:rPr>
          <w:rFonts w:ascii="Arial" w:eastAsia="Calibri" w:hAnsi="Arial" w:cs="Arial"/>
          <w:spacing w:val="1"/>
        </w:rPr>
        <w:t xml:space="preserve"> </w:t>
      </w:r>
      <w:r w:rsidRPr="002B1B0E">
        <w:rPr>
          <w:rFonts w:ascii="Arial" w:eastAsia="Calibri" w:hAnsi="Arial" w:cs="Arial"/>
        </w:rPr>
        <w:t>cu impactul potential</w:t>
      </w:r>
      <w:r w:rsidRPr="002B1B0E">
        <w:rPr>
          <w:rFonts w:ascii="Arial" w:eastAsia="Calibri" w:hAnsi="Arial" w:cs="Arial"/>
          <w:spacing w:val="1"/>
        </w:rPr>
        <w:t xml:space="preserve"> </w:t>
      </w:r>
      <w:r w:rsidRPr="002B1B0E">
        <w:rPr>
          <w:rFonts w:ascii="Arial" w:eastAsia="Calibri" w:hAnsi="Arial" w:cs="Arial"/>
        </w:rPr>
        <w:t>generat</w:t>
      </w:r>
      <w:r w:rsidRPr="002B1B0E">
        <w:rPr>
          <w:rFonts w:ascii="Arial" w:eastAsia="Calibri" w:hAnsi="Arial" w:cs="Arial"/>
          <w:spacing w:val="1"/>
        </w:rPr>
        <w:t xml:space="preserve"> </w:t>
      </w:r>
      <w:r w:rsidRPr="002B1B0E">
        <w:rPr>
          <w:rFonts w:ascii="Arial" w:eastAsia="Calibri" w:hAnsi="Arial" w:cs="Arial"/>
        </w:rPr>
        <w:t>asupra mediului. Singura componenta de mediu asupra careia impactul direct, asociat celor</w:t>
      </w:r>
      <w:r w:rsidRPr="002B1B0E">
        <w:rPr>
          <w:rFonts w:ascii="Arial" w:eastAsia="Calibri" w:hAnsi="Arial" w:cs="Arial"/>
          <w:spacing w:val="-67"/>
        </w:rPr>
        <w:t xml:space="preserve"> </w:t>
      </w:r>
      <w:r w:rsidRPr="002B1B0E">
        <w:rPr>
          <w:rFonts w:ascii="Arial" w:eastAsia="Calibri" w:hAnsi="Arial" w:cs="Arial"/>
        </w:rPr>
        <w:t>trei</w:t>
      </w:r>
      <w:r w:rsidRPr="002B1B0E">
        <w:rPr>
          <w:rFonts w:ascii="Arial" w:eastAsia="Calibri" w:hAnsi="Arial" w:cs="Arial"/>
          <w:spacing w:val="1"/>
        </w:rPr>
        <w:t xml:space="preserve"> </w:t>
      </w:r>
      <w:r w:rsidRPr="002B1B0E">
        <w:rPr>
          <w:rFonts w:ascii="Arial" w:eastAsia="Calibri" w:hAnsi="Arial" w:cs="Arial"/>
        </w:rPr>
        <w:t>alternative</w:t>
      </w:r>
      <w:r w:rsidRPr="002B1B0E">
        <w:rPr>
          <w:rFonts w:ascii="Arial" w:eastAsia="Calibri" w:hAnsi="Arial" w:cs="Arial"/>
          <w:spacing w:val="1"/>
        </w:rPr>
        <w:t xml:space="preserve"> </w:t>
      </w:r>
      <w:r w:rsidRPr="002B1B0E">
        <w:rPr>
          <w:rFonts w:ascii="Arial" w:eastAsia="Calibri" w:hAnsi="Arial" w:cs="Arial"/>
        </w:rPr>
        <w:t>ale</w:t>
      </w:r>
      <w:r w:rsidRPr="002B1B0E">
        <w:rPr>
          <w:rFonts w:ascii="Arial" w:eastAsia="Calibri" w:hAnsi="Arial" w:cs="Arial"/>
          <w:spacing w:val="1"/>
        </w:rPr>
        <w:t xml:space="preserve"> </w:t>
      </w:r>
      <w:r w:rsidRPr="002B1B0E">
        <w:rPr>
          <w:rFonts w:ascii="Arial" w:eastAsia="Calibri" w:hAnsi="Arial" w:cs="Arial"/>
        </w:rPr>
        <w:t>planului,</w:t>
      </w:r>
      <w:r w:rsidRPr="002B1B0E">
        <w:rPr>
          <w:rFonts w:ascii="Arial" w:eastAsia="Calibri" w:hAnsi="Arial" w:cs="Arial"/>
          <w:spacing w:val="1"/>
        </w:rPr>
        <w:t xml:space="preserve"> </w:t>
      </w:r>
      <w:r w:rsidRPr="002B1B0E">
        <w:rPr>
          <w:rFonts w:ascii="Arial" w:eastAsia="Calibri" w:hAnsi="Arial" w:cs="Arial"/>
        </w:rPr>
        <w:t>este</w:t>
      </w:r>
      <w:r w:rsidRPr="002B1B0E">
        <w:rPr>
          <w:rFonts w:ascii="Arial" w:eastAsia="Calibri" w:hAnsi="Arial" w:cs="Arial"/>
          <w:spacing w:val="1"/>
        </w:rPr>
        <w:t xml:space="preserve"> </w:t>
      </w:r>
      <w:r w:rsidRPr="002B1B0E">
        <w:rPr>
          <w:rFonts w:ascii="Arial" w:eastAsia="Calibri" w:hAnsi="Arial" w:cs="Arial"/>
        </w:rPr>
        <w:t>diferit,</w:t>
      </w:r>
      <w:r w:rsidRPr="002B1B0E">
        <w:rPr>
          <w:rFonts w:ascii="Arial" w:eastAsia="Calibri" w:hAnsi="Arial" w:cs="Arial"/>
          <w:spacing w:val="1"/>
        </w:rPr>
        <w:t xml:space="preserve"> </w:t>
      </w:r>
      <w:r w:rsidRPr="002B1B0E">
        <w:rPr>
          <w:rFonts w:ascii="Arial" w:eastAsia="Calibri" w:hAnsi="Arial" w:cs="Arial"/>
        </w:rPr>
        <w:t>este</w:t>
      </w:r>
      <w:r w:rsidRPr="002B1B0E">
        <w:rPr>
          <w:rFonts w:ascii="Arial" w:eastAsia="Calibri" w:hAnsi="Arial" w:cs="Arial"/>
          <w:spacing w:val="1"/>
        </w:rPr>
        <w:t xml:space="preserve"> </w:t>
      </w:r>
      <w:r w:rsidRPr="002B1B0E">
        <w:rPr>
          <w:rFonts w:ascii="Arial" w:eastAsia="Calibri" w:hAnsi="Arial" w:cs="Arial"/>
        </w:rPr>
        <w:t>reprezentata</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starea</w:t>
      </w:r>
      <w:r w:rsidRPr="002B1B0E">
        <w:rPr>
          <w:rFonts w:ascii="Arial" w:eastAsia="Calibri" w:hAnsi="Arial" w:cs="Arial"/>
          <w:spacing w:val="1"/>
        </w:rPr>
        <w:t xml:space="preserve"> </w:t>
      </w:r>
      <w:r w:rsidRPr="002B1B0E">
        <w:rPr>
          <w:rFonts w:ascii="Arial" w:eastAsia="Calibri" w:hAnsi="Arial" w:cs="Arial"/>
        </w:rPr>
        <w:t>si</w:t>
      </w:r>
      <w:r w:rsidRPr="002B1B0E">
        <w:rPr>
          <w:rFonts w:ascii="Arial" w:eastAsia="Calibri" w:hAnsi="Arial" w:cs="Arial"/>
          <w:spacing w:val="1"/>
        </w:rPr>
        <w:t xml:space="preserve"> </w:t>
      </w:r>
      <w:r w:rsidRPr="002B1B0E">
        <w:rPr>
          <w:rFonts w:ascii="Arial" w:eastAsia="Calibri" w:hAnsi="Arial" w:cs="Arial"/>
        </w:rPr>
        <w:t>structura</w:t>
      </w:r>
      <w:r w:rsidRPr="002B1B0E">
        <w:rPr>
          <w:rFonts w:ascii="Arial" w:eastAsia="Calibri" w:hAnsi="Arial" w:cs="Arial"/>
          <w:spacing w:val="1"/>
        </w:rPr>
        <w:t xml:space="preserve"> </w:t>
      </w:r>
      <w:r w:rsidRPr="002B1B0E">
        <w:rPr>
          <w:rFonts w:ascii="Arial" w:eastAsia="Calibri" w:hAnsi="Arial" w:cs="Arial"/>
        </w:rPr>
        <w:t>ecosistemelor</w:t>
      </w:r>
      <w:r w:rsidRPr="002B1B0E">
        <w:rPr>
          <w:rFonts w:ascii="Arial" w:eastAsia="Calibri" w:hAnsi="Arial" w:cs="Arial"/>
          <w:spacing w:val="-2"/>
        </w:rPr>
        <w:t xml:space="preserve"> </w:t>
      </w:r>
      <w:r w:rsidRPr="002B1B0E">
        <w:rPr>
          <w:rFonts w:ascii="Arial" w:eastAsia="Calibri" w:hAnsi="Arial" w:cs="Arial"/>
        </w:rPr>
        <w:t>forestiere</w:t>
      </w:r>
      <w:r w:rsidRPr="002B1B0E">
        <w:rPr>
          <w:rFonts w:ascii="Arial" w:eastAsia="Calibri" w:hAnsi="Arial" w:cs="Arial"/>
          <w:spacing w:val="-2"/>
        </w:rPr>
        <w:t xml:space="preserve"> </w:t>
      </w:r>
      <w:r w:rsidRPr="002B1B0E">
        <w:rPr>
          <w:rFonts w:ascii="Arial" w:eastAsia="Calibri" w:hAnsi="Arial" w:cs="Arial"/>
        </w:rPr>
        <w:t>desemnate</w:t>
      </w:r>
      <w:r w:rsidRPr="002B1B0E">
        <w:rPr>
          <w:rFonts w:ascii="Arial" w:eastAsia="Calibri" w:hAnsi="Arial" w:cs="Arial"/>
          <w:spacing w:val="-2"/>
        </w:rPr>
        <w:t xml:space="preserve"> </w:t>
      </w:r>
      <w:r w:rsidRPr="002B1B0E">
        <w:rPr>
          <w:rFonts w:ascii="Arial" w:eastAsia="Calibri" w:hAnsi="Arial" w:cs="Arial"/>
        </w:rPr>
        <w:t>ca</w:t>
      </w:r>
      <w:r w:rsidRPr="002B1B0E">
        <w:rPr>
          <w:rFonts w:ascii="Arial" w:eastAsia="Calibri" w:hAnsi="Arial" w:cs="Arial"/>
          <w:spacing w:val="-5"/>
        </w:rPr>
        <w:t xml:space="preserve"> </w:t>
      </w:r>
      <w:r w:rsidRPr="002B1B0E">
        <w:rPr>
          <w:rFonts w:ascii="Arial" w:eastAsia="Calibri" w:hAnsi="Arial" w:cs="Arial"/>
        </w:rPr>
        <w:t>habitate</w:t>
      </w:r>
      <w:r w:rsidRPr="002B1B0E">
        <w:rPr>
          <w:rFonts w:ascii="Arial" w:eastAsia="Calibri" w:hAnsi="Arial" w:cs="Arial"/>
          <w:spacing w:val="-2"/>
        </w:rPr>
        <w:t xml:space="preserve"> </w:t>
      </w:r>
      <w:r w:rsidRPr="002B1B0E">
        <w:rPr>
          <w:rFonts w:ascii="Arial" w:eastAsia="Calibri" w:hAnsi="Arial" w:cs="Arial"/>
        </w:rPr>
        <w:t>in</w:t>
      </w:r>
      <w:r w:rsidRPr="002B1B0E">
        <w:rPr>
          <w:rFonts w:ascii="Arial" w:eastAsia="Calibri" w:hAnsi="Arial" w:cs="Arial"/>
          <w:spacing w:val="-1"/>
        </w:rPr>
        <w:t xml:space="preserve"> </w:t>
      </w:r>
      <w:r w:rsidRPr="002B1B0E">
        <w:rPr>
          <w:rFonts w:ascii="Arial" w:eastAsia="Calibri" w:hAnsi="Arial" w:cs="Arial"/>
        </w:rPr>
        <w:t>cadrul</w:t>
      </w:r>
      <w:r w:rsidRPr="002B1B0E">
        <w:rPr>
          <w:rFonts w:ascii="Arial" w:eastAsia="Calibri" w:hAnsi="Arial" w:cs="Arial"/>
          <w:spacing w:val="-5"/>
        </w:rPr>
        <w:t xml:space="preserve"> </w:t>
      </w:r>
      <w:r w:rsidRPr="002B1B0E">
        <w:rPr>
          <w:rFonts w:ascii="Arial" w:eastAsia="Calibri" w:hAnsi="Arial" w:cs="Arial"/>
        </w:rPr>
        <w:t>siturilor</w:t>
      </w:r>
      <w:r w:rsidRPr="002B1B0E">
        <w:rPr>
          <w:rFonts w:ascii="Arial" w:eastAsia="Calibri" w:hAnsi="Arial" w:cs="Arial"/>
          <w:spacing w:val="-1"/>
        </w:rPr>
        <w:t xml:space="preserve"> </w:t>
      </w:r>
      <w:r w:rsidRPr="002B1B0E">
        <w:rPr>
          <w:rFonts w:ascii="Arial" w:eastAsia="Calibri" w:hAnsi="Arial" w:cs="Arial"/>
        </w:rPr>
        <w:t>Natura</w:t>
      </w:r>
      <w:r w:rsidRPr="002B1B0E">
        <w:rPr>
          <w:rFonts w:ascii="Arial" w:eastAsia="Calibri" w:hAnsi="Arial" w:cs="Arial"/>
          <w:spacing w:val="-2"/>
        </w:rPr>
        <w:t xml:space="preserve"> </w:t>
      </w:r>
      <w:r w:rsidRPr="002B1B0E">
        <w:rPr>
          <w:rFonts w:ascii="Arial" w:eastAsia="Calibri" w:hAnsi="Arial" w:cs="Arial"/>
        </w:rPr>
        <w:t>2000</w:t>
      </w:r>
      <w:r w:rsidRPr="002B1B0E">
        <w:rPr>
          <w:rFonts w:ascii="Arial" w:eastAsia="Calibri" w:hAnsi="Arial" w:cs="Arial"/>
          <w:spacing w:val="-3"/>
        </w:rPr>
        <w:t xml:space="preserve"> </w:t>
      </w:r>
      <w:r w:rsidRPr="002B1B0E">
        <w:rPr>
          <w:rFonts w:ascii="Arial" w:eastAsia="Calibri" w:hAnsi="Arial" w:cs="Arial"/>
        </w:rPr>
        <w:t>prezente.</w:t>
      </w:r>
    </w:p>
    <w:p w14:paraId="0406C61B" w14:textId="77777777" w:rsidR="002B1B0E" w:rsidRPr="002B1B0E" w:rsidRDefault="002B1B0E" w:rsidP="002B1B0E">
      <w:pPr>
        <w:ind w:right="-24" w:firstLine="708"/>
        <w:jc w:val="both"/>
        <w:rPr>
          <w:rFonts w:ascii="Arial" w:eastAsia="Calibri" w:hAnsi="Arial" w:cs="Arial"/>
        </w:rPr>
      </w:pPr>
      <w:r w:rsidRPr="002B1B0E">
        <w:rPr>
          <w:rFonts w:ascii="Arial" w:eastAsia="Calibri" w:hAnsi="Arial" w:cs="Arial"/>
        </w:rPr>
        <w:t>Prin intermediul modificarilor survenite in structura acestor ecosisteme forestiere,</w:t>
      </w:r>
      <w:r w:rsidRPr="002B1B0E">
        <w:rPr>
          <w:rFonts w:ascii="Arial" w:eastAsia="Calibri" w:hAnsi="Arial" w:cs="Arial"/>
          <w:spacing w:val="1"/>
        </w:rPr>
        <w:t xml:space="preserve"> </w:t>
      </w:r>
      <w:r w:rsidRPr="002B1B0E">
        <w:rPr>
          <w:rFonts w:ascii="Arial" w:eastAsia="Calibri" w:hAnsi="Arial" w:cs="Arial"/>
        </w:rPr>
        <w:t>pot fi afectate uneori pana la extinctie, viata si dezvoltarea exemplarelor din speciile din</w:t>
      </w:r>
      <w:r w:rsidRPr="002B1B0E">
        <w:rPr>
          <w:rFonts w:ascii="Arial" w:eastAsia="Calibri" w:hAnsi="Arial" w:cs="Arial"/>
          <w:spacing w:val="1"/>
        </w:rPr>
        <w:t xml:space="preserve"> </w:t>
      </w:r>
      <w:r w:rsidRPr="002B1B0E">
        <w:rPr>
          <w:rFonts w:ascii="Arial" w:eastAsia="Calibri" w:hAnsi="Arial" w:cs="Arial"/>
        </w:rPr>
        <w:t>avifauna</w:t>
      </w:r>
      <w:r w:rsidRPr="002B1B0E">
        <w:rPr>
          <w:rFonts w:ascii="Arial" w:eastAsia="Calibri" w:hAnsi="Arial" w:cs="Arial"/>
          <w:spacing w:val="-4"/>
        </w:rPr>
        <w:t xml:space="preserve"> </w:t>
      </w:r>
      <w:r w:rsidRPr="002B1B0E">
        <w:rPr>
          <w:rFonts w:ascii="Arial" w:eastAsia="Calibri" w:hAnsi="Arial" w:cs="Arial"/>
        </w:rPr>
        <w:t>protejate si</w:t>
      </w:r>
      <w:r w:rsidRPr="002B1B0E">
        <w:rPr>
          <w:rFonts w:ascii="Arial" w:eastAsia="Calibri" w:hAnsi="Arial" w:cs="Arial"/>
          <w:spacing w:val="-3"/>
        </w:rPr>
        <w:t xml:space="preserve"> </w:t>
      </w:r>
      <w:r w:rsidRPr="002B1B0E">
        <w:rPr>
          <w:rFonts w:ascii="Arial" w:eastAsia="Calibri" w:hAnsi="Arial" w:cs="Arial"/>
        </w:rPr>
        <w:t>nu</w:t>
      </w:r>
      <w:r w:rsidRPr="002B1B0E">
        <w:rPr>
          <w:rFonts w:ascii="Arial" w:eastAsia="Calibri" w:hAnsi="Arial" w:cs="Arial"/>
          <w:spacing w:val="-3"/>
        </w:rPr>
        <w:t xml:space="preserve"> </w:t>
      </w:r>
      <w:r w:rsidRPr="002B1B0E">
        <w:rPr>
          <w:rFonts w:ascii="Arial" w:eastAsia="Calibri" w:hAnsi="Arial" w:cs="Arial"/>
        </w:rPr>
        <w:t>numai.</w:t>
      </w:r>
    </w:p>
    <w:p w14:paraId="12EAA56C" w14:textId="77777777" w:rsidR="002B1B0E" w:rsidRPr="002B1B0E" w:rsidRDefault="002B1B0E" w:rsidP="002B1B0E">
      <w:pPr>
        <w:ind w:right="-24" w:firstLine="708"/>
        <w:jc w:val="both"/>
        <w:rPr>
          <w:rFonts w:ascii="Arial" w:eastAsia="Calibri" w:hAnsi="Arial" w:cs="Arial"/>
        </w:rPr>
      </w:pPr>
      <w:r w:rsidRPr="002B1B0E">
        <w:rPr>
          <w:rFonts w:ascii="Arial" w:eastAsia="Calibri" w:hAnsi="Arial" w:cs="Arial"/>
        </w:rPr>
        <w:t>Alternativa 1 este cea mai in masura sa conduca la rezultate acceptabile din punct de</w:t>
      </w:r>
      <w:r w:rsidRPr="002B1B0E">
        <w:rPr>
          <w:rFonts w:ascii="Arial" w:eastAsia="Calibri" w:hAnsi="Arial" w:cs="Arial"/>
          <w:spacing w:val="-67"/>
        </w:rPr>
        <w:t xml:space="preserve"> </w:t>
      </w:r>
      <w:r w:rsidRPr="002B1B0E">
        <w:rPr>
          <w:rFonts w:ascii="Arial" w:eastAsia="Calibri" w:hAnsi="Arial" w:cs="Arial"/>
        </w:rPr>
        <w:t>vedere silvicultural, de mentinere intr-o structura optima arboretele analizate (habitatul</w:t>
      </w:r>
      <w:r w:rsidRPr="002B1B0E">
        <w:rPr>
          <w:rFonts w:ascii="Arial" w:eastAsia="Calibri" w:hAnsi="Arial" w:cs="Arial"/>
          <w:spacing w:val="1"/>
        </w:rPr>
        <w:t xml:space="preserve"> </w:t>
      </w:r>
      <w:r w:rsidRPr="002B1B0E">
        <w:rPr>
          <w:rFonts w:ascii="Arial" w:eastAsia="Calibri" w:hAnsi="Arial" w:cs="Arial"/>
        </w:rPr>
        <w:t>speciilor protejate), precum si din punct de vedere tehnologic, prin executarea lucrarilor de</w:t>
      </w:r>
      <w:r w:rsidRPr="002B1B0E">
        <w:rPr>
          <w:rFonts w:ascii="Arial" w:eastAsia="Calibri" w:hAnsi="Arial" w:cs="Arial"/>
          <w:spacing w:val="-67"/>
        </w:rPr>
        <w:t xml:space="preserve"> </w:t>
      </w:r>
      <w:r w:rsidRPr="002B1B0E">
        <w:rPr>
          <w:rFonts w:ascii="Arial" w:eastAsia="Calibri" w:hAnsi="Arial" w:cs="Arial"/>
        </w:rPr>
        <w:t>exploatare si transport in termenii si condițiile impuse de SEA, avand un control mai</w:t>
      </w:r>
      <w:r w:rsidRPr="002B1B0E">
        <w:rPr>
          <w:rFonts w:ascii="Arial" w:eastAsia="Calibri" w:hAnsi="Arial" w:cs="Arial"/>
          <w:spacing w:val="1"/>
        </w:rPr>
        <w:t xml:space="preserve"> </w:t>
      </w:r>
      <w:r w:rsidRPr="002B1B0E">
        <w:rPr>
          <w:rFonts w:ascii="Arial" w:eastAsia="Calibri" w:hAnsi="Arial" w:cs="Arial"/>
        </w:rPr>
        <w:t>riguros</w:t>
      </w:r>
      <w:r w:rsidRPr="002B1B0E">
        <w:rPr>
          <w:rFonts w:ascii="Arial" w:eastAsia="Calibri" w:hAnsi="Arial" w:cs="Arial"/>
          <w:spacing w:val="-5"/>
        </w:rPr>
        <w:t xml:space="preserve"> </w:t>
      </w:r>
      <w:r w:rsidRPr="002B1B0E">
        <w:rPr>
          <w:rFonts w:ascii="Arial" w:eastAsia="Calibri" w:hAnsi="Arial" w:cs="Arial"/>
        </w:rPr>
        <w:t>asupra</w:t>
      </w:r>
      <w:r w:rsidRPr="002B1B0E">
        <w:rPr>
          <w:rFonts w:ascii="Arial" w:eastAsia="Calibri" w:hAnsi="Arial" w:cs="Arial"/>
          <w:spacing w:val="-1"/>
        </w:rPr>
        <w:t xml:space="preserve"> </w:t>
      </w:r>
      <w:r w:rsidRPr="002B1B0E">
        <w:rPr>
          <w:rFonts w:ascii="Arial" w:eastAsia="Calibri" w:hAnsi="Arial" w:cs="Arial"/>
        </w:rPr>
        <w:t>operatiilor</w:t>
      </w:r>
      <w:r w:rsidRPr="002B1B0E">
        <w:rPr>
          <w:rFonts w:ascii="Arial" w:eastAsia="Calibri" w:hAnsi="Arial" w:cs="Arial"/>
          <w:spacing w:val="-1"/>
        </w:rPr>
        <w:t xml:space="preserve"> </w:t>
      </w:r>
      <w:r w:rsidRPr="002B1B0E">
        <w:rPr>
          <w:rFonts w:ascii="Arial" w:eastAsia="Calibri" w:hAnsi="Arial" w:cs="Arial"/>
        </w:rPr>
        <w:t>efectuate</w:t>
      </w:r>
      <w:r w:rsidRPr="002B1B0E">
        <w:rPr>
          <w:rFonts w:ascii="Arial" w:eastAsia="Calibri" w:hAnsi="Arial" w:cs="Arial"/>
          <w:spacing w:val="-2"/>
        </w:rPr>
        <w:t xml:space="preserve"> </w:t>
      </w:r>
      <w:r w:rsidRPr="002B1B0E">
        <w:rPr>
          <w:rFonts w:ascii="Arial" w:eastAsia="Calibri" w:hAnsi="Arial" w:cs="Arial"/>
        </w:rPr>
        <w:t>si al</w:t>
      </w:r>
      <w:r w:rsidRPr="002B1B0E">
        <w:rPr>
          <w:rFonts w:ascii="Arial" w:eastAsia="Calibri" w:hAnsi="Arial" w:cs="Arial"/>
          <w:spacing w:val="-3"/>
        </w:rPr>
        <w:t xml:space="preserve"> </w:t>
      </w:r>
      <w:r w:rsidRPr="002B1B0E">
        <w:rPr>
          <w:rFonts w:ascii="Arial" w:eastAsia="Calibri" w:hAnsi="Arial" w:cs="Arial"/>
        </w:rPr>
        <w:t>impactului asupra</w:t>
      </w:r>
      <w:r w:rsidRPr="002B1B0E">
        <w:rPr>
          <w:rFonts w:ascii="Arial" w:eastAsia="Calibri" w:hAnsi="Arial" w:cs="Arial"/>
          <w:spacing w:val="-2"/>
        </w:rPr>
        <w:t xml:space="preserve"> </w:t>
      </w:r>
      <w:r w:rsidRPr="002B1B0E">
        <w:rPr>
          <w:rFonts w:ascii="Arial" w:eastAsia="Calibri" w:hAnsi="Arial" w:cs="Arial"/>
        </w:rPr>
        <w:t>factorilor</w:t>
      </w:r>
      <w:r w:rsidRPr="002B1B0E">
        <w:rPr>
          <w:rFonts w:ascii="Arial" w:eastAsia="Calibri" w:hAnsi="Arial" w:cs="Arial"/>
          <w:spacing w:val="-1"/>
        </w:rPr>
        <w:t xml:space="preserve"> </w:t>
      </w:r>
      <w:r w:rsidRPr="002B1B0E">
        <w:rPr>
          <w:rFonts w:ascii="Arial" w:eastAsia="Calibri" w:hAnsi="Arial" w:cs="Arial"/>
        </w:rPr>
        <w:t>de</w:t>
      </w:r>
      <w:r w:rsidRPr="002B1B0E">
        <w:rPr>
          <w:rFonts w:ascii="Arial" w:eastAsia="Calibri" w:hAnsi="Arial" w:cs="Arial"/>
          <w:spacing w:val="-1"/>
        </w:rPr>
        <w:t xml:space="preserve"> </w:t>
      </w:r>
      <w:r w:rsidRPr="002B1B0E">
        <w:rPr>
          <w:rFonts w:ascii="Arial" w:eastAsia="Calibri" w:hAnsi="Arial" w:cs="Arial"/>
        </w:rPr>
        <w:t>mediu.</w:t>
      </w:r>
    </w:p>
    <w:p w14:paraId="4ED8C8C5" w14:textId="77777777" w:rsidR="002B1B0E" w:rsidRPr="002B1B0E" w:rsidRDefault="002B1B0E" w:rsidP="002B1B0E">
      <w:pPr>
        <w:ind w:right="-144" w:firstLine="708"/>
        <w:jc w:val="both"/>
        <w:rPr>
          <w:rFonts w:ascii="Arial" w:eastAsia="Calibri" w:hAnsi="Arial" w:cs="Arial"/>
        </w:rPr>
      </w:pPr>
      <w:r w:rsidRPr="002B1B0E">
        <w:rPr>
          <w:rFonts w:ascii="Arial" w:eastAsia="Calibri" w:hAnsi="Arial" w:cs="Arial"/>
        </w:rPr>
        <w:t>Din analiza comparativa a rezultatelor evaluarii alternativelor s-a ajuns la concluzia</w:t>
      </w:r>
      <w:r w:rsidRPr="002B1B0E">
        <w:rPr>
          <w:rFonts w:ascii="Arial" w:eastAsia="Calibri" w:hAnsi="Arial" w:cs="Arial"/>
          <w:spacing w:val="1"/>
        </w:rPr>
        <w:t xml:space="preserve"> </w:t>
      </w:r>
      <w:r w:rsidRPr="002B1B0E">
        <w:rPr>
          <w:rFonts w:ascii="Arial" w:eastAsia="Calibri" w:hAnsi="Arial" w:cs="Arial"/>
        </w:rPr>
        <w:t>ca Alternativa 1 de realizare a obiectivelor SEA este cea mai favorabila din punctul de</w:t>
      </w:r>
      <w:r w:rsidRPr="002B1B0E">
        <w:rPr>
          <w:rFonts w:ascii="Arial" w:eastAsia="Calibri" w:hAnsi="Arial" w:cs="Arial"/>
          <w:spacing w:val="1"/>
        </w:rPr>
        <w:t xml:space="preserve"> </w:t>
      </w:r>
      <w:r w:rsidRPr="002B1B0E">
        <w:rPr>
          <w:rFonts w:ascii="Arial" w:eastAsia="Calibri" w:hAnsi="Arial" w:cs="Arial"/>
        </w:rPr>
        <w:t>vedere</w:t>
      </w:r>
      <w:r w:rsidRPr="002B1B0E">
        <w:rPr>
          <w:rFonts w:ascii="Arial" w:eastAsia="Calibri" w:hAnsi="Arial" w:cs="Arial"/>
          <w:spacing w:val="1"/>
        </w:rPr>
        <w:t xml:space="preserve"> </w:t>
      </w:r>
      <w:r w:rsidRPr="002B1B0E">
        <w:rPr>
          <w:rFonts w:ascii="Arial" w:eastAsia="Calibri" w:hAnsi="Arial" w:cs="Arial"/>
        </w:rPr>
        <w:t>al</w:t>
      </w:r>
      <w:r w:rsidRPr="002B1B0E">
        <w:rPr>
          <w:rFonts w:ascii="Arial" w:eastAsia="Calibri" w:hAnsi="Arial" w:cs="Arial"/>
          <w:spacing w:val="1"/>
        </w:rPr>
        <w:t xml:space="preserve"> </w:t>
      </w:r>
      <w:r w:rsidRPr="002B1B0E">
        <w:rPr>
          <w:rFonts w:ascii="Arial" w:eastAsia="Calibri" w:hAnsi="Arial" w:cs="Arial"/>
        </w:rPr>
        <w:t>impactului</w:t>
      </w:r>
      <w:r w:rsidRPr="002B1B0E">
        <w:rPr>
          <w:rFonts w:ascii="Arial" w:eastAsia="Calibri" w:hAnsi="Arial" w:cs="Arial"/>
          <w:spacing w:val="1"/>
        </w:rPr>
        <w:t xml:space="preserve"> </w:t>
      </w:r>
      <w:r w:rsidRPr="002B1B0E">
        <w:rPr>
          <w:rFonts w:ascii="Arial" w:eastAsia="Calibri" w:hAnsi="Arial" w:cs="Arial"/>
        </w:rPr>
        <w:t>asupra</w:t>
      </w:r>
      <w:r w:rsidRPr="002B1B0E">
        <w:rPr>
          <w:rFonts w:ascii="Arial" w:eastAsia="Calibri" w:hAnsi="Arial" w:cs="Arial"/>
          <w:spacing w:val="1"/>
        </w:rPr>
        <w:t xml:space="preserve"> </w:t>
      </w:r>
      <w:r w:rsidRPr="002B1B0E">
        <w:rPr>
          <w:rFonts w:ascii="Arial" w:eastAsia="Calibri" w:hAnsi="Arial" w:cs="Arial"/>
        </w:rPr>
        <w:t>structurii</w:t>
      </w:r>
      <w:r w:rsidRPr="002B1B0E">
        <w:rPr>
          <w:rFonts w:ascii="Arial" w:eastAsia="Calibri" w:hAnsi="Arial" w:cs="Arial"/>
          <w:spacing w:val="1"/>
        </w:rPr>
        <w:t xml:space="preserve"> </w:t>
      </w:r>
      <w:r w:rsidRPr="002B1B0E">
        <w:rPr>
          <w:rFonts w:ascii="Arial" w:eastAsia="Calibri" w:hAnsi="Arial" w:cs="Arial"/>
        </w:rPr>
        <w:t>ecosistemelor</w:t>
      </w:r>
      <w:r w:rsidRPr="002B1B0E">
        <w:rPr>
          <w:rFonts w:ascii="Arial" w:eastAsia="Calibri" w:hAnsi="Arial" w:cs="Arial"/>
          <w:spacing w:val="1"/>
        </w:rPr>
        <w:t xml:space="preserve"> </w:t>
      </w:r>
      <w:r w:rsidRPr="002B1B0E">
        <w:rPr>
          <w:rFonts w:ascii="Arial" w:eastAsia="Calibri" w:hAnsi="Arial" w:cs="Arial"/>
        </w:rPr>
        <w:t>forestiere,</w:t>
      </w:r>
      <w:r w:rsidRPr="002B1B0E">
        <w:rPr>
          <w:rFonts w:ascii="Arial" w:eastAsia="Calibri" w:hAnsi="Arial" w:cs="Arial"/>
          <w:spacing w:val="1"/>
        </w:rPr>
        <w:t xml:space="preserve"> </w:t>
      </w:r>
      <w:r w:rsidRPr="002B1B0E">
        <w:rPr>
          <w:rFonts w:ascii="Arial" w:eastAsia="Calibri" w:hAnsi="Arial" w:cs="Arial"/>
        </w:rPr>
        <w:t>fiind</w:t>
      </w:r>
      <w:r w:rsidRPr="002B1B0E">
        <w:rPr>
          <w:rFonts w:ascii="Arial" w:eastAsia="Calibri" w:hAnsi="Arial" w:cs="Arial"/>
          <w:spacing w:val="1"/>
        </w:rPr>
        <w:t xml:space="preserve"> </w:t>
      </w:r>
      <w:r w:rsidRPr="002B1B0E">
        <w:rPr>
          <w:rFonts w:ascii="Arial" w:eastAsia="Calibri" w:hAnsi="Arial" w:cs="Arial"/>
        </w:rPr>
        <w:t>selectata</w:t>
      </w:r>
      <w:r w:rsidRPr="002B1B0E">
        <w:rPr>
          <w:rFonts w:ascii="Arial" w:eastAsia="Calibri" w:hAnsi="Arial" w:cs="Arial"/>
          <w:spacing w:val="1"/>
        </w:rPr>
        <w:t xml:space="preserve"> </w:t>
      </w:r>
      <w:r w:rsidRPr="002B1B0E">
        <w:rPr>
          <w:rFonts w:ascii="Arial" w:eastAsia="Calibri" w:hAnsi="Arial" w:cs="Arial"/>
        </w:rPr>
        <w:t>pentru</w:t>
      </w:r>
      <w:r w:rsidRPr="002B1B0E">
        <w:rPr>
          <w:rFonts w:ascii="Arial" w:eastAsia="Calibri" w:hAnsi="Arial" w:cs="Arial"/>
          <w:spacing w:val="1"/>
        </w:rPr>
        <w:t xml:space="preserve"> </w:t>
      </w:r>
      <w:r w:rsidRPr="002B1B0E">
        <w:rPr>
          <w:rFonts w:ascii="Arial" w:eastAsia="Calibri" w:hAnsi="Arial" w:cs="Arial"/>
        </w:rPr>
        <w:t>elaborare.</w:t>
      </w:r>
    </w:p>
    <w:bookmarkEnd w:id="150"/>
    <w:p w14:paraId="6D9B11AB" w14:textId="77777777" w:rsidR="002B1B0E" w:rsidRPr="00BD4FC8" w:rsidRDefault="002B1B0E" w:rsidP="002B1B0E">
      <w:pPr>
        <w:rPr>
          <w:bCs/>
        </w:rPr>
      </w:pPr>
    </w:p>
    <w:p w14:paraId="52704086" w14:textId="77777777" w:rsidR="00D01798" w:rsidRPr="002B1B0E" w:rsidRDefault="00D01798" w:rsidP="00A4585C">
      <w:pPr>
        <w:tabs>
          <w:tab w:val="left" w:pos="1295"/>
        </w:tabs>
        <w:ind w:right="-144"/>
        <w:jc w:val="both"/>
        <w:rPr>
          <w:rFonts w:ascii="Arial" w:hAnsi="Arial" w:cs="Arial"/>
        </w:rPr>
      </w:pPr>
    </w:p>
    <w:p w14:paraId="1793D477" w14:textId="77BEFF60" w:rsidR="007119D1" w:rsidRPr="002B1B0E" w:rsidRDefault="007119D1" w:rsidP="00AB09F3">
      <w:pPr>
        <w:pStyle w:val="Titlu2"/>
        <w:numPr>
          <w:ilvl w:val="0"/>
          <w:numId w:val="0"/>
        </w:numPr>
        <w:rPr>
          <w:b/>
          <w:sz w:val="22"/>
          <w:szCs w:val="22"/>
        </w:rPr>
      </w:pPr>
      <w:bookmarkStart w:id="162" w:name="_Toc223781019"/>
      <w:r w:rsidRPr="002B1B0E">
        <w:rPr>
          <w:b/>
          <w:sz w:val="22"/>
          <w:szCs w:val="22"/>
        </w:rPr>
        <w:t>9.</w:t>
      </w:r>
      <w:r w:rsidR="00A052C2" w:rsidRPr="002B1B0E">
        <w:rPr>
          <w:b/>
          <w:sz w:val="22"/>
          <w:szCs w:val="22"/>
        </w:rPr>
        <w:t>1</w:t>
      </w:r>
      <w:r w:rsidRPr="002B1B0E">
        <w:rPr>
          <w:b/>
          <w:sz w:val="22"/>
          <w:szCs w:val="22"/>
        </w:rPr>
        <w:t xml:space="preserve">. </w:t>
      </w:r>
      <w:r w:rsidR="00E30AC0" w:rsidRPr="002B1B0E">
        <w:rPr>
          <w:b/>
          <w:sz w:val="22"/>
          <w:szCs w:val="22"/>
        </w:rPr>
        <w:t>Metodele utilizate pentru culegerea informatiilor privind speciile si habitatele de interes comunitar afectat</w:t>
      </w:r>
      <w:bookmarkEnd w:id="162"/>
    </w:p>
    <w:p w14:paraId="1D4A96C0" w14:textId="77777777" w:rsidR="007119D1" w:rsidRPr="002B1B0E" w:rsidRDefault="007119D1" w:rsidP="00A4585C">
      <w:pPr>
        <w:adjustRightInd w:val="0"/>
        <w:ind w:firstLine="708"/>
        <w:rPr>
          <w:rFonts w:ascii="Arial" w:hAnsi="Arial" w:cs="Arial"/>
          <w:b/>
        </w:rPr>
      </w:pPr>
    </w:p>
    <w:p w14:paraId="1C251557" w14:textId="77777777" w:rsidR="0099774F" w:rsidRPr="002B1B0E" w:rsidRDefault="0099774F" w:rsidP="00A4585C">
      <w:pPr>
        <w:ind w:firstLine="708"/>
        <w:jc w:val="both"/>
        <w:rPr>
          <w:rFonts w:ascii="Arial" w:hAnsi="Arial" w:cs="Arial"/>
        </w:rPr>
      </w:pPr>
      <w:r w:rsidRPr="002B1B0E">
        <w:rPr>
          <w:rFonts w:ascii="Arial" w:hAnsi="Arial" w:cs="Arial"/>
        </w:rPr>
        <w:t xml:space="preserve">Studiul stațiunii şi al vegetației forestiere se face în cadrul lucrărilor de teren şi al celor de redactare a amenajamentului şi are ca scop determinarea şi valorificarea tuturor informațiilor care contribuie la: </w:t>
      </w:r>
    </w:p>
    <w:p w14:paraId="55B05E4E" w14:textId="77777777" w:rsidR="0099774F" w:rsidRPr="002B1B0E" w:rsidRDefault="0099774F" w:rsidP="00A4585C">
      <w:pPr>
        <w:ind w:firstLine="708"/>
        <w:jc w:val="both"/>
        <w:rPr>
          <w:rFonts w:ascii="Arial" w:hAnsi="Arial" w:cs="Arial"/>
        </w:rPr>
      </w:pPr>
      <w:r w:rsidRPr="002B1B0E">
        <w:rPr>
          <w:rFonts w:ascii="Arial" w:hAnsi="Arial" w:cs="Arial"/>
        </w:rPr>
        <w:t>- cunoaşterea condițiilelor naturale de vegetație, a caracteristicilor arboretului actual, a potențialului productiv al stațiunii şi a capacității actuale de producție şi protecție a arboretului;</w:t>
      </w:r>
    </w:p>
    <w:p w14:paraId="6A1EBCE9" w14:textId="29B8D413" w:rsidR="0099774F" w:rsidRPr="002B1B0E" w:rsidRDefault="0099774F" w:rsidP="00A4585C">
      <w:pPr>
        <w:ind w:firstLine="708"/>
        <w:jc w:val="both"/>
        <w:rPr>
          <w:rFonts w:ascii="Arial" w:hAnsi="Arial" w:cs="Arial"/>
        </w:rPr>
      </w:pPr>
      <w:r w:rsidRPr="002B1B0E">
        <w:rPr>
          <w:rFonts w:ascii="Arial" w:hAnsi="Arial" w:cs="Arial"/>
        </w:rPr>
        <w:t xml:space="preserve"> - stabilirea măsurilor de gospodărire în acord cu </w:t>
      </w:r>
      <w:r w:rsidR="00C53235" w:rsidRPr="002B1B0E">
        <w:rPr>
          <w:rFonts w:ascii="Arial" w:hAnsi="Arial" w:cs="Arial"/>
        </w:rPr>
        <w:t>condiții</w:t>
      </w:r>
      <w:r w:rsidRPr="002B1B0E">
        <w:rPr>
          <w:rFonts w:ascii="Arial" w:hAnsi="Arial" w:cs="Arial"/>
        </w:rPr>
        <w:t xml:space="preserve">lele ecologice şi cu </w:t>
      </w:r>
      <w:r w:rsidR="00731051" w:rsidRPr="002B1B0E">
        <w:rPr>
          <w:rFonts w:ascii="Arial" w:hAnsi="Arial" w:cs="Arial"/>
        </w:rPr>
        <w:t>cerințe</w:t>
      </w:r>
      <w:r w:rsidRPr="002B1B0E">
        <w:rPr>
          <w:rFonts w:ascii="Arial" w:hAnsi="Arial" w:cs="Arial"/>
        </w:rPr>
        <w:t xml:space="preserve">le ecologice și social-economice; </w:t>
      </w:r>
    </w:p>
    <w:p w14:paraId="38422A09" w14:textId="77777777" w:rsidR="0099774F" w:rsidRPr="002B1B0E" w:rsidRDefault="0099774F" w:rsidP="00A4585C">
      <w:pPr>
        <w:ind w:firstLine="708"/>
        <w:jc w:val="both"/>
        <w:rPr>
          <w:rFonts w:ascii="Arial" w:hAnsi="Arial" w:cs="Arial"/>
        </w:rPr>
      </w:pPr>
      <w:r w:rsidRPr="002B1B0E">
        <w:rPr>
          <w:rFonts w:ascii="Arial" w:hAnsi="Arial" w:cs="Arial"/>
        </w:rPr>
        <w:t xml:space="preserve">- realizarea controlului prin amenajament privind exercitarea de către pădure în ansamblu şi de către fiecare arboret în parte a funcțiilor ce le-au fost atribuite. </w:t>
      </w:r>
    </w:p>
    <w:p w14:paraId="5D536A9E" w14:textId="77777777" w:rsidR="0099774F" w:rsidRPr="002B1B0E" w:rsidRDefault="0099774F" w:rsidP="00A4585C">
      <w:pPr>
        <w:ind w:firstLine="708"/>
        <w:jc w:val="both"/>
        <w:rPr>
          <w:rFonts w:ascii="Arial" w:hAnsi="Arial" w:cs="Arial"/>
        </w:rPr>
      </w:pPr>
      <w:r w:rsidRPr="002B1B0E">
        <w:rPr>
          <w:rFonts w:ascii="Arial" w:hAnsi="Arial" w:cs="Arial"/>
        </w:rPr>
        <w:t xml:space="preserve">Descrierea unităților amenajistice se execută obligatoriu prin parcurgerea terenului, iar datele se determină prin măsurători şi observații. </w:t>
      </w:r>
    </w:p>
    <w:p w14:paraId="642E16F3" w14:textId="25AF36EC" w:rsidR="0099774F" w:rsidRPr="002B1B0E" w:rsidRDefault="0099774F" w:rsidP="00A4585C">
      <w:pPr>
        <w:ind w:firstLine="708"/>
        <w:jc w:val="both"/>
        <w:rPr>
          <w:rFonts w:ascii="Arial" w:hAnsi="Arial" w:cs="Arial"/>
        </w:rPr>
      </w:pPr>
      <w:r w:rsidRPr="002B1B0E">
        <w:rPr>
          <w:rFonts w:ascii="Arial" w:hAnsi="Arial" w:cs="Arial"/>
        </w:rPr>
        <w:t xml:space="preserve">De asemenea, ca material ajutător de orientare s-au folosit ortofotoplanuri. Datele de teren s-au consemnat în fişa unității amenajistice şi în fişa privind </w:t>
      </w:r>
      <w:r w:rsidR="00C53235" w:rsidRPr="002B1B0E">
        <w:rPr>
          <w:rFonts w:ascii="Arial" w:hAnsi="Arial" w:cs="Arial"/>
        </w:rPr>
        <w:t>condiții</w:t>
      </w:r>
      <w:r w:rsidRPr="002B1B0E">
        <w:rPr>
          <w:rFonts w:ascii="Arial" w:hAnsi="Arial" w:cs="Arial"/>
        </w:rPr>
        <w:t xml:space="preserve">lele staționale, prin coduri şi denumiri oficializate, ele constituind documentele primare ale sistemului informatic al amenajării pădurilor. </w:t>
      </w:r>
    </w:p>
    <w:p w14:paraId="5733432A" w14:textId="74A7EB31" w:rsidR="0099774F" w:rsidRPr="002B1B0E" w:rsidRDefault="0099774F" w:rsidP="00A4585C">
      <w:pPr>
        <w:ind w:firstLine="708"/>
        <w:jc w:val="both"/>
        <w:rPr>
          <w:rFonts w:ascii="Arial" w:hAnsi="Arial" w:cs="Arial"/>
        </w:rPr>
      </w:pPr>
      <w:r w:rsidRPr="002B1B0E">
        <w:rPr>
          <w:rFonts w:ascii="Arial" w:hAnsi="Arial" w:cs="Arial"/>
        </w:rPr>
        <w:t xml:space="preserve">Amenajamentul conține studii pentru caracterizarea </w:t>
      </w:r>
      <w:r w:rsidR="00C53235" w:rsidRPr="002B1B0E">
        <w:rPr>
          <w:rFonts w:ascii="Arial" w:hAnsi="Arial" w:cs="Arial"/>
        </w:rPr>
        <w:t>condiții</w:t>
      </w:r>
      <w:r w:rsidRPr="002B1B0E">
        <w:rPr>
          <w:rFonts w:ascii="Arial" w:hAnsi="Arial" w:cs="Arial"/>
        </w:rPr>
        <w:t xml:space="preserve">lelor staționale şi de vegetație, cuprinzând evidențe cu date statistice, caracterizări, diagnoze, precum şi măsuri de gospodărire corespunzătoare </w:t>
      </w:r>
      <w:r w:rsidR="00C53235" w:rsidRPr="002B1B0E">
        <w:rPr>
          <w:rFonts w:ascii="Arial" w:hAnsi="Arial" w:cs="Arial"/>
        </w:rPr>
        <w:t>condiții</w:t>
      </w:r>
      <w:r w:rsidRPr="002B1B0E">
        <w:rPr>
          <w:rFonts w:ascii="Arial" w:hAnsi="Arial" w:cs="Arial"/>
        </w:rPr>
        <w:t>lelor respective. Acest studiu s-a realizat cu luarea în considerare a zonării şi regionării ecologice a pădurilor din România, cu precizarea regiunii, subregiunii şi sectorului ecologic. De asemenea, s-a avut în vedere clasificările oficializate privind: clima, solurile, flora indicatoare, tipurile de stațiuni şi de ecosisteme forestiere.</w:t>
      </w:r>
    </w:p>
    <w:p w14:paraId="63EA9D55" w14:textId="646CB65B" w:rsidR="007164FB" w:rsidRPr="002B1B0E" w:rsidRDefault="007164FB" w:rsidP="00A4585C">
      <w:pPr>
        <w:ind w:firstLine="708"/>
        <w:rPr>
          <w:rFonts w:ascii="Arial" w:hAnsi="Arial" w:cs="Arial"/>
        </w:rPr>
      </w:pPr>
    </w:p>
    <w:p w14:paraId="64A488C2" w14:textId="6ADA2A2B" w:rsidR="005359DB" w:rsidRPr="002B1B0E" w:rsidRDefault="005359DB" w:rsidP="00A4585C">
      <w:pPr>
        <w:ind w:firstLine="708"/>
        <w:rPr>
          <w:rFonts w:ascii="Arial" w:hAnsi="Arial" w:cs="Arial"/>
          <w:b/>
        </w:rPr>
      </w:pPr>
      <w:r w:rsidRPr="002B1B0E">
        <w:rPr>
          <w:rFonts w:ascii="Arial" w:hAnsi="Arial" w:cs="Arial"/>
          <w:b/>
        </w:rPr>
        <w:t>a) Lucr</w:t>
      </w:r>
      <w:r w:rsidR="00690C89" w:rsidRPr="002B1B0E">
        <w:rPr>
          <w:rFonts w:ascii="Arial" w:hAnsi="Arial" w:cs="Arial"/>
          <w:b/>
        </w:rPr>
        <w:t>ă</w:t>
      </w:r>
      <w:r w:rsidRPr="002B1B0E">
        <w:rPr>
          <w:rFonts w:ascii="Arial" w:hAnsi="Arial" w:cs="Arial"/>
          <w:b/>
        </w:rPr>
        <w:t>ri preg</w:t>
      </w:r>
      <w:r w:rsidR="00690C89" w:rsidRPr="002B1B0E">
        <w:rPr>
          <w:rFonts w:ascii="Arial" w:hAnsi="Arial" w:cs="Arial"/>
          <w:b/>
        </w:rPr>
        <w:t>ă</w:t>
      </w:r>
      <w:r w:rsidRPr="002B1B0E">
        <w:rPr>
          <w:rFonts w:ascii="Arial" w:hAnsi="Arial" w:cs="Arial"/>
          <w:b/>
        </w:rPr>
        <w:t>titoare</w:t>
      </w:r>
    </w:p>
    <w:p w14:paraId="373978FC" w14:textId="77777777" w:rsidR="00697649" w:rsidRPr="002B1B0E" w:rsidRDefault="00697649" w:rsidP="00A4585C">
      <w:pPr>
        <w:ind w:firstLine="708"/>
        <w:jc w:val="both"/>
        <w:rPr>
          <w:rFonts w:ascii="Arial" w:hAnsi="Arial" w:cs="Arial"/>
        </w:rPr>
      </w:pPr>
    </w:p>
    <w:p w14:paraId="171F66E7" w14:textId="411E01D7" w:rsidR="005359DB" w:rsidRPr="002B1B0E" w:rsidRDefault="005359DB" w:rsidP="00A4585C">
      <w:pPr>
        <w:ind w:firstLine="708"/>
        <w:jc w:val="both"/>
        <w:rPr>
          <w:rFonts w:ascii="Arial" w:hAnsi="Arial" w:cs="Arial"/>
        </w:rPr>
      </w:pPr>
      <w:r w:rsidRPr="002B1B0E">
        <w:rPr>
          <w:rFonts w:ascii="Arial" w:hAnsi="Arial" w:cs="Arial"/>
        </w:rPr>
        <w:t xml:space="preserve"> Lucrările de teren pentru amenajarea pădurilor s-au desfăşurat pe baza unei documentări prealabile şi a unei recunoaşteri generale.</w:t>
      </w:r>
    </w:p>
    <w:p w14:paraId="2ABB5907" w14:textId="1D419A94" w:rsidR="005359DB" w:rsidRPr="002B1B0E" w:rsidRDefault="005359DB" w:rsidP="00A4585C">
      <w:pPr>
        <w:ind w:firstLine="708"/>
        <w:jc w:val="both"/>
        <w:rPr>
          <w:rFonts w:ascii="Arial" w:hAnsi="Arial" w:cs="Arial"/>
        </w:rPr>
      </w:pPr>
      <w:r w:rsidRPr="002B1B0E">
        <w:rPr>
          <w:rFonts w:ascii="Arial" w:hAnsi="Arial" w:cs="Arial"/>
        </w:rPr>
        <w:t xml:space="preserve"> Documentarea prealabil</w:t>
      </w:r>
      <w:r w:rsidR="00690C89" w:rsidRPr="002B1B0E">
        <w:rPr>
          <w:rFonts w:ascii="Arial" w:hAnsi="Arial" w:cs="Arial"/>
        </w:rPr>
        <w:t>ă</w:t>
      </w:r>
      <w:r w:rsidRPr="002B1B0E">
        <w:rPr>
          <w:rFonts w:ascii="Arial" w:hAnsi="Arial" w:cs="Arial"/>
        </w:rPr>
        <w:t xml:space="preserve"> s-a realizat prin consultarea următoarelor materiale de lucru: amenajamentul şi hărțile amenajistice anterioare, lucrări de cercetare şi proiectare executate în teritoriul studiat, studii de sinteză referitoare la diferite aspecte ale gospodăririi pădurilor, alte lucrări cu implicații în gospodărirea fondului forestier, evidențe privind aplicarea amenajamentului anterior. </w:t>
      </w:r>
    </w:p>
    <w:p w14:paraId="7053225A" w14:textId="77777777" w:rsidR="005359DB" w:rsidRPr="002B1B0E" w:rsidRDefault="005359DB" w:rsidP="00A4585C">
      <w:pPr>
        <w:ind w:firstLine="708"/>
        <w:jc w:val="both"/>
        <w:rPr>
          <w:rFonts w:ascii="Arial" w:hAnsi="Arial" w:cs="Arial"/>
        </w:rPr>
      </w:pPr>
      <w:r w:rsidRPr="002B1B0E">
        <w:rPr>
          <w:rFonts w:ascii="Arial" w:hAnsi="Arial" w:cs="Arial"/>
        </w:rPr>
        <w:t xml:space="preserve">Pe baza acestei documentări s-au întocmit schițe privind: geologia şi litologia, geomorfologia, clima, solurile, etajele fitoclimatice, proiectul de canevas al profilelor principale de sol, precum şi lista provizorie a tipurilor de pădure natural fundamentale şi ale tipurilor de stațiuni forestiere. </w:t>
      </w:r>
    </w:p>
    <w:p w14:paraId="4059DB78" w14:textId="77777777" w:rsidR="005359DB" w:rsidRPr="002B1B0E" w:rsidRDefault="005359DB" w:rsidP="00A4585C">
      <w:pPr>
        <w:ind w:firstLine="708"/>
        <w:jc w:val="both"/>
        <w:rPr>
          <w:rFonts w:ascii="Arial" w:hAnsi="Arial" w:cs="Arial"/>
        </w:rPr>
      </w:pPr>
      <w:r w:rsidRPr="002B1B0E">
        <w:rPr>
          <w:rFonts w:ascii="Arial" w:hAnsi="Arial" w:cs="Arial"/>
        </w:rPr>
        <w:t>În situațiile în care există studii naturalistice prealabile, canevasul profilelor de sol elaborat cu ocazia studiilor respective se va îndesi corespunzător necesităților de rezolvare integrală a cartării staționale</w:t>
      </w:r>
    </w:p>
    <w:p w14:paraId="52455F56" w14:textId="5AC37F86" w:rsidR="005359DB" w:rsidRPr="002B1B0E" w:rsidRDefault="005359DB" w:rsidP="00A4585C">
      <w:pPr>
        <w:ind w:firstLine="708"/>
        <w:jc w:val="both"/>
        <w:rPr>
          <w:rFonts w:ascii="Arial" w:hAnsi="Arial" w:cs="Arial"/>
        </w:rPr>
      </w:pPr>
      <w:r w:rsidRPr="002B1B0E">
        <w:rPr>
          <w:rFonts w:ascii="Arial" w:hAnsi="Arial" w:cs="Arial"/>
        </w:rPr>
        <w:t>Amplasarea profilelor de sol a fost corelată cu punctele rețelei de monitoring forestier național (4x4 km), urmărindu-se respectarea densității canevasului profilelor de sol corespunzătoare scării la care sa întocmit studiul stațional. Recunoaşterea general</w:t>
      </w:r>
      <w:r w:rsidR="00690C89" w:rsidRPr="002B1B0E">
        <w:rPr>
          <w:rFonts w:ascii="Arial" w:hAnsi="Arial" w:cs="Arial"/>
        </w:rPr>
        <w:t>ă</w:t>
      </w:r>
      <w:r w:rsidRPr="002B1B0E">
        <w:rPr>
          <w:rFonts w:ascii="Arial" w:hAnsi="Arial" w:cs="Arial"/>
        </w:rPr>
        <w:t xml:space="preserve"> a terenului s-a făcut înaintea începerii lucrărilor de teren propriu-zise şi a avut ca scop o primă informare privind: geologia, formele specifice de relief, particularitățile climatice, principalele tipuri de sol, etajele fitoclimatice, stațiunile intra şi extrazonale, tipurile natural fundamentale de pădure, tipurile de floră indicatoare, </w:t>
      </w:r>
      <w:r w:rsidR="00C53235" w:rsidRPr="002B1B0E">
        <w:rPr>
          <w:rFonts w:ascii="Arial" w:hAnsi="Arial" w:cs="Arial"/>
        </w:rPr>
        <w:t>condiții</w:t>
      </w:r>
      <w:r w:rsidRPr="002B1B0E">
        <w:rPr>
          <w:rFonts w:ascii="Arial" w:hAnsi="Arial" w:cs="Arial"/>
        </w:rPr>
        <w:t xml:space="preserve">lele de regenerare naturală, starea fitosanitară a pădurilor, intensitatea proceselor de degradare a terenurilor etc. </w:t>
      </w:r>
    </w:p>
    <w:p w14:paraId="4A6750CA" w14:textId="77777777" w:rsidR="005359DB" w:rsidRPr="002B1B0E" w:rsidRDefault="005359DB" w:rsidP="00A4585C">
      <w:pPr>
        <w:ind w:firstLine="708"/>
        <w:jc w:val="both"/>
        <w:rPr>
          <w:rFonts w:ascii="Arial" w:hAnsi="Arial" w:cs="Arial"/>
        </w:rPr>
      </w:pPr>
      <w:r w:rsidRPr="002B1B0E">
        <w:rPr>
          <w:rFonts w:ascii="Arial" w:hAnsi="Arial" w:cs="Arial"/>
        </w:rPr>
        <w:t xml:space="preserve">Această recunoaştere a servit, de asemenea, şi la organizarea cât mai eficientă a lucrărilor de teren. </w:t>
      </w:r>
    </w:p>
    <w:p w14:paraId="380B0250" w14:textId="77777777" w:rsidR="00494535" w:rsidRPr="002B1B0E" w:rsidRDefault="00494535" w:rsidP="00A4585C">
      <w:pPr>
        <w:ind w:firstLine="708"/>
        <w:jc w:val="both"/>
        <w:rPr>
          <w:rFonts w:ascii="Arial" w:hAnsi="Arial" w:cs="Arial"/>
        </w:rPr>
      </w:pPr>
    </w:p>
    <w:p w14:paraId="78933A75" w14:textId="77777777" w:rsidR="005359DB" w:rsidRPr="002B1B0E" w:rsidRDefault="005359DB" w:rsidP="00AB09F3">
      <w:pPr>
        <w:ind w:firstLine="708"/>
        <w:rPr>
          <w:rFonts w:ascii="Arial" w:hAnsi="Arial" w:cs="Arial"/>
          <w:b/>
        </w:rPr>
      </w:pPr>
      <w:r w:rsidRPr="002B1B0E">
        <w:rPr>
          <w:rFonts w:ascii="Arial" w:hAnsi="Arial" w:cs="Arial"/>
          <w:b/>
        </w:rPr>
        <w:t>Informații de teren privind studiul stațiunii</w:t>
      </w:r>
    </w:p>
    <w:p w14:paraId="43369BFB" w14:textId="77777777" w:rsidR="005359DB" w:rsidRPr="002B1B0E" w:rsidRDefault="005359DB" w:rsidP="00A4585C">
      <w:pPr>
        <w:ind w:firstLine="708"/>
        <w:jc w:val="both"/>
        <w:rPr>
          <w:rFonts w:ascii="Arial" w:hAnsi="Arial" w:cs="Arial"/>
        </w:rPr>
      </w:pPr>
    </w:p>
    <w:p w14:paraId="210AC13B" w14:textId="77777777" w:rsidR="005359DB" w:rsidRPr="002B1B0E" w:rsidRDefault="005359DB" w:rsidP="00A4585C">
      <w:pPr>
        <w:ind w:firstLine="708"/>
        <w:jc w:val="both"/>
        <w:rPr>
          <w:rFonts w:ascii="Arial" w:hAnsi="Arial" w:cs="Arial"/>
        </w:rPr>
      </w:pPr>
      <w:r w:rsidRPr="002B1B0E">
        <w:rPr>
          <w:rFonts w:ascii="Arial" w:hAnsi="Arial" w:cs="Arial"/>
        </w:rPr>
        <w:t>Studiile staționale s-au întocmit de colectivele de amenajişti, concomitent cu lucrările de amenajare. Datele de caracterizare a stațiunilor forestiere s-au înscris în fişele unitățiilor amenajistice şi fişele staționale şi se referă la:  factorii fizico-geografici (substrat litologic, forma de relief, configurația terenului,</w:t>
      </w:r>
      <w:r w:rsidRPr="002B1B0E">
        <w:rPr>
          <w:rFonts w:ascii="Arial" w:hAnsi="Arial" w:cs="Arial"/>
        </w:rPr>
        <w:sym w:font="Symbol" w:char="F0D8"/>
      </w:r>
      <w:r w:rsidRPr="002B1B0E">
        <w:rPr>
          <w:rFonts w:ascii="Arial" w:hAnsi="Arial" w:cs="Arial"/>
        </w:rPr>
        <w:t xml:space="preserve"> înclinare, expoziție, altitudine, particularități climatice);  caracteristicile solului (litiera, orizonturile diagnostice, grosimea şi culoarea lor; tipul, subtipul şi conținutul de humus; pH; textura; conținutul de schelet; structura; compactitatea; drenajul; conținutul în CaCO3 şi săruri solubile; procese de degradare; grosimea fiziologică, volumul edafic util, regimul hidrologic şi de umiditate, adâncimea apei freatice; tipul, subtipul şi varietatea de sol; potențialul productiv; tendința de evoluție);  tipul natural fundamental de pădure, tipul de floră indicatoare şi tipul de stațiune;  alte caracteristici specifice.</w:t>
      </w:r>
    </w:p>
    <w:p w14:paraId="4AC337D2" w14:textId="77777777" w:rsidR="00AB09F3" w:rsidRPr="002B1B0E" w:rsidRDefault="00AB09F3" w:rsidP="00AB09F3">
      <w:pPr>
        <w:rPr>
          <w:rFonts w:ascii="Arial" w:hAnsi="Arial" w:cs="Arial"/>
          <w:b/>
        </w:rPr>
      </w:pPr>
    </w:p>
    <w:p w14:paraId="34A3AE21" w14:textId="742BAE1B" w:rsidR="005359DB" w:rsidRPr="002B1B0E" w:rsidRDefault="005359DB" w:rsidP="00AB09F3">
      <w:pPr>
        <w:ind w:firstLine="708"/>
        <w:rPr>
          <w:rFonts w:ascii="Arial" w:hAnsi="Arial" w:cs="Arial"/>
          <w:b/>
        </w:rPr>
      </w:pPr>
      <w:r w:rsidRPr="002B1B0E">
        <w:rPr>
          <w:rFonts w:ascii="Arial" w:hAnsi="Arial" w:cs="Arial"/>
          <w:b/>
        </w:rPr>
        <w:t>Informații de teren privind vegetația forestier</w:t>
      </w:r>
      <w:r w:rsidR="00690C89" w:rsidRPr="002B1B0E">
        <w:rPr>
          <w:rFonts w:ascii="Arial" w:hAnsi="Arial" w:cs="Arial"/>
          <w:b/>
        </w:rPr>
        <w:t>ă</w:t>
      </w:r>
      <w:r w:rsidRPr="002B1B0E">
        <w:rPr>
          <w:rFonts w:ascii="Arial" w:hAnsi="Arial" w:cs="Arial"/>
          <w:b/>
        </w:rPr>
        <w:t xml:space="preserve"> </w:t>
      </w:r>
    </w:p>
    <w:p w14:paraId="065BFC96" w14:textId="77777777" w:rsidR="005359DB" w:rsidRPr="002B1B0E" w:rsidRDefault="005359DB" w:rsidP="00A4585C">
      <w:pPr>
        <w:ind w:firstLine="708"/>
        <w:rPr>
          <w:rFonts w:ascii="Arial" w:hAnsi="Arial" w:cs="Arial"/>
        </w:rPr>
      </w:pPr>
    </w:p>
    <w:p w14:paraId="11F5BCBE" w14:textId="77777777" w:rsidR="005359DB" w:rsidRPr="002B1B0E" w:rsidRDefault="005359DB" w:rsidP="00A4585C">
      <w:pPr>
        <w:ind w:firstLine="708"/>
        <w:jc w:val="both"/>
        <w:rPr>
          <w:rFonts w:ascii="Arial" w:hAnsi="Arial" w:cs="Arial"/>
        </w:rPr>
      </w:pPr>
      <w:r w:rsidRPr="002B1B0E">
        <w:rPr>
          <w:rFonts w:ascii="Arial" w:hAnsi="Arial" w:cs="Arial"/>
        </w:rPr>
        <w:t xml:space="preserve">Descrierea vegetației forestiere se referă cu precădere la arboret. Acesta reprezintă partea biocenozei (ecosistemului forestier) constituite, în principal, din populațiile de arbori şi arbuşti. </w:t>
      </w:r>
    </w:p>
    <w:p w14:paraId="1B568BFC" w14:textId="77777777" w:rsidR="005359DB" w:rsidRPr="002B1B0E" w:rsidRDefault="005359DB" w:rsidP="00A4585C">
      <w:pPr>
        <w:ind w:firstLine="708"/>
        <w:jc w:val="both"/>
        <w:rPr>
          <w:rFonts w:ascii="Arial" w:hAnsi="Arial" w:cs="Arial"/>
        </w:rPr>
      </w:pPr>
      <w:r w:rsidRPr="002B1B0E">
        <w:rPr>
          <w:rFonts w:ascii="Arial" w:hAnsi="Arial" w:cs="Arial"/>
        </w:rPr>
        <w:t xml:space="preserve">Studiul şi descrierea arboretului cuprinde determinarea şi înregistrarea caracteristicilor de ordin ecologic, dendrometric, silvotehnic şi fitosanitar, de interes amenajistic, precum şi indicarea măsurilor necesare în deceniul următor pentru fiecare unitate amenajistică, ținându-se seama de starea arboretului şi de funcțiile atribuite acestuia. </w:t>
      </w:r>
    </w:p>
    <w:p w14:paraId="6244F68C" w14:textId="77777777" w:rsidR="005359DB" w:rsidRPr="002B1B0E" w:rsidRDefault="005359DB" w:rsidP="00A4585C">
      <w:pPr>
        <w:ind w:firstLine="708"/>
        <w:jc w:val="both"/>
        <w:rPr>
          <w:rFonts w:ascii="Arial" w:hAnsi="Arial" w:cs="Arial"/>
        </w:rPr>
      </w:pPr>
      <w:r w:rsidRPr="002B1B0E">
        <w:rPr>
          <w:rFonts w:ascii="Arial" w:hAnsi="Arial" w:cs="Arial"/>
        </w:rPr>
        <w:t>Stabilirea caracteristicilor de mai sus s-a făcut pe etaje şi elemente de arboret, precum şi pe ansamblul arboretului în baza sondajelor. De asemenea, se fac determinări şi asupra subarboretului şi semințişului, precum și pentru alte componente ale biocenozei forestiere, la nevoie, se fac determinări suplimentare cu înscrierea informațiilor la “date complementare”.</w:t>
      </w:r>
    </w:p>
    <w:p w14:paraId="18030AD2" w14:textId="5BCB6922" w:rsidR="005359DB" w:rsidRPr="002B1B0E" w:rsidRDefault="005359DB" w:rsidP="00A4585C">
      <w:pPr>
        <w:ind w:firstLine="708"/>
        <w:jc w:val="both"/>
        <w:rPr>
          <w:rFonts w:ascii="Arial" w:hAnsi="Arial" w:cs="Arial"/>
        </w:rPr>
      </w:pPr>
      <w:r w:rsidRPr="002B1B0E">
        <w:rPr>
          <w:rFonts w:ascii="Arial" w:hAnsi="Arial" w:cs="Arial"/>
        </w:rPr>
        <w:t xml:space="preserve"> Măsurarea şi înregistrarea caracteristicilor respective, inclusiv inventarierea arboretelor, s-a făcut folosind instrumente şi aparate performante, bazate pe tehnologia informației, care să asigure precizie ridicată, precum şi stocarea şi transmiterea automată a informațiilor, în vederea prelucrării lor în sistemul informatic al amenajării pădurilor. S-au făcut determinări asupra următoarelor caracteristici:</w:t>
      </w:r>
    </w:p>
    <w:p w14:paraId="47C2EB23" w14:textId="53CCC9E1" w:rsidR="005359DB" w:rsidRPr="002B1B0E" w:rsidRDefault="005359DB" w:rsidP="00A4585C">
      <w:pPr>
        <w:ind w:firstLine="708"/>
        <w:jc w:val="both"/>
        <w:rPr>
          <w:rFonts w:ascii="Arial" w:hAnsi="Arial" w:cs="Arial"/>
        </w:rPr>
      </w:pPr>
      <w:r w:rsidRPr="002B1B0E">
        <w:rPr>
          <w:rFonts w:ascii="Arial" w:hAnsi="Arial" w:cs="Arial"/>
          <w:b/>
          <w:i/>
        </w:rPr>
        <w:t xml:space="preserve"> Tipul fundamental de p</w:t>
      </w:r>
      <w:r w:rsidR="00690C89" w:rsidRPr="002B1B0E">
        <w:rPr>
          <w:rFonts w:ascii="Arial" w:hAnsi="Arial" w:cs="Arial"/>
          <w:b/>
          <w:i/>
        </w:rPr>
        <w:t>ă</w:t>
      </w:r>
      <w:r w:rsidRPr="002B1B0E">
        <w:rPr>
          <w:rFonts w:ascii="Arial" w:hAnsi="Arial" w:cs="Arial"/>
          <w:b/>
          <w:i/>
        </w:rPr>
        <w:t>dure</w:t>
      </w:r>
      <w:r w:rsidRPr="002B1B0E">
        <w:rPr>
          <w:rFonts w:ascii="Arial" w:hAnsi="Arial" w:cs="Arial"/>
        </w:rPr>
        <w:t xml:space="preserve">. S-a determinat după sistematica tipurilor de pădure în vigoare. </w:t>
      </w:r>
    </w:p>
    <w:p w14:paraId="1BC3772F" w14:textId="56BA0956" w:rsidR="005359DB" w:rsidRPr="002B1B0E" w:rsidRDefault="005359DB" w:rsidP="00A4585C">
      <w:pPr>
        <w:ind w:firstLine="708"/>
        <w:jc w:val="both"/>
        <w:rPr>
          <w:rFonts w:ascii="Arial" w:hAnsi="Arial" w:cs="Arial"/>
        </w:rPr>
      </w:pPr>
      <w:r w:rsidRPr="002B1B0E">
        <w:rPr>
          <w:rFonts w:ascii="Arial" w:hAnsi="Arial" w:cs="Arial"/>
          <w:b/>
          <w:i/>
        </w:rPr>
        <w:t>Caracterul actual al tipului de p</w:t>
      </w:r>
      <w:r w:rsidR="00690C89" w:rsidRPr="002B1B0E">
        <w:rPr>
          <w:rFonts w:ascii="Arial" w:hAnsi="Arial" w:cs="Arial"/>
          <w:b/>
          <w:i/>
        </w:rPr>
        <w:t>ă</w:t>
      </w:r>
      <w:r w:rsidRPr="002B1B0E">
        <w:rPr>
          <w:rFonts w:ascii="Arial" w:hAnsi="Arial" w:cs="Arial"/>
          <w:b/>
          <w:i/>
        </w:rPr>
        <w:t>dure</w:t>
      </w:r>
      <w:r w:rsidRPr="002B1B0E">
        <w:rPr>
          <w:rFonts w:ascii="Arial" w:hAnsi="Arial" w:cs="Arial"/>
        </w:rPr>
        <w:t xml:space="preserve">. S-a folosit următoarea clasificare: natural fundamental de productivitate superioară, natural fundamental de productivitate mijlocie si  natural fundamental de productivitate inferioară; natural fundamental subproductiv; parțial derivat; total derivat; artificial (de productivitate: superioară, mijlocie, inferioară); arboret tânăr - nedefinit sub raportul tipului de pădure. </w:t>
      </w:r>
    </w:p>
    <w:p w14:paraId="34BFF4E8" w14:textId="6C75B993" w:rsidR="005359DB" w:rsidRPr="002B1B0E" w:rsidRDefault="005359DB" w:rsidP="00A4585C">
      <w:pPr>
        <w:ind w:firstLine="708"/>
        <w:jc w:val="both"/>
        <w:rPr>
          <w:rFonts w:ascii="Arial" w:hAnsi="Arial" w:cs="Arial"/>
        </w:rPr>
      </w:pPr>
      <w:r w:rsidRPr="002B1B0E">
        <w:rPr>
          <w:rFonts w:ascii="Arial" w:hAnsi="Arial" w:cs="Arial"/>
          <w:b/>
          <w:i/>
        </w:rPr>
        <w:t>Tipul de structur</w:t>
      </w:r>
      <w:r w:rsidR="00690C89" w:rsidRPr="002B1B0E">
        <w:rPr>
          <w:rFonts w:ascii="Arial" w:hAnsi="Arial" w:cs="Arial"/>
          <w:b/>
          <w:i/>
        </w:rPr>
        <w:t>ă</w:t>
      </w:r>
      <w:r w:rsidRPr="002B1B0E">
        <w:rPr>
          <w:rFonts w:ascii="Arial" w:hAnsi="Arial" w:cs="Arial"/>
        </w:rPr>
        <w:t xml:space="preserve">. Sub raportul vârstelor se deosebesc următoarele tipuri: echien, relativ echien, relativ plurien si plurien, iar din punct de vedere al etajării,structuri unietajate şi bietajate. </w:t>
      </w:r>
    </w:p>
    <w:p w14:paraId="43232FEA" w14:textId="19641B1D" w:rsidR="005359DB" w:rsidRPr="002B1B0E" w:rsidRDefault="005359DB" w:rsidP="00A4585C">
      <w:pPr>
        <w:ind w:firstLine="708"/>
        <w:jc w:val="both"/>
        <w:rPr>
          <w:rFonts w:ascii="Arial" w:hAnsi="Arial" w:cs="Arial"/>
        </w:rPr>
      </w:pPr>
      <w:r w:rsidRPr="002B1B0E">
        <w:rPr>
          <w:rFonts w:ascii="Arial" w:hAnsi="Arial" w:cs="Arial"/>
          <w:b/>
          <w:i/>
        </w:rPr>
        <w:t>Elementul de arboret</w:t>
      </w:r>
      <w:r w:rsidRPr="002B1B0E">
        <w:rPr>
          <w:rFonts w:ascii="Arial" w:hAnsi="Arial" w:cs="Arial"/>
        </w:rPr>
        <w:t xml:space="preserve"> este format din totalitatea arborilor dintr-o unitate amenajistică, de aceeaşi specie, din aceeaşi generație şi constituind rezultatul aceluiaşi mod de regenerare (din sămânță, lăstari, plantații); elementele de arboret s-au constituit diferențiat, în raport cu etajul din care fac parte. S-au constituit atîtea elemente de arboret cîte specii, generații şi moduri de regenerare (proveniențe) s-au identificat în cadrul unei subparcele. Constituirea în elemente, în raport cu criteriile </w:t>
      </w:r>
      <w:r w:rsidR="00C53235" w:rsidRPr="002B1B0E">
        <w:rPr>
          <w:rFonts w:ascii="Arial" w:hAnsi="Arial" w:cs="Arial"/>
        </w:rPr>
        <w:t>menționate</w:t>
      </w:r>
      <w:r w:rsidRPr="002B1B0E">
        <w:rPr>
          <w:rFonts w:ascii="Arial" w:hAnsi="Arial" w:cs="Arial"/>
        </w:rPr>
        <w:t xml:space="preserve">, s-a facut în toate cazurile în care cunoaşterea structurii, conducerea şi regenerarea arboretului a reclamat acest lucru. </w:t>
      </w:r>
    </w:p>
    <w:p w14:paraId="37F1F05C" w14:textId="77777777" w:rsidR="005359DB" w:rsidRPr="002B1B0E" w:rsidRDefault="005359DB" w:rsidP="00A4585C">
      <w:pPr>
        <w:ind w:firstLine="708"/>
        <w:jc w:val="both"/>
        <w:rPr>
          <w:rFonts w:ascii="Arial" w:hAnsi="Arial" w:cs="Arial"/>
        </w:rPr>
      </w:pPr>
      <w:r w:rsidRPr="002B1B0E">
        <w:rPr>
          <w:rFonts w:ascii="Arial" w:hAnsi="Arial" w:cs="Arial"/>
        </w:rPr>
        <w:t xml:space="preserve">Elementele de arboret nu s-au constitui, de regulă, în cazul în care ponderea lor a fost sub limita de 5% din volumul etajului din care face parte. </w:t>
      </w:r>
    </w:p>
    <w:p w14:paraId="579ED6C8" w14:textId="77777777" w:rsidR="005359DB" w:rsidRPr="002B1B0E" w:rsidRDefault="005359DB" w:rsidP="00A4585C">
      <w:pPr>
        <w:ind w:firstLine="708"/>
        <w:jc w:val="both"/>
        <w:rPr>
          <w:rFonts w:ascii="Arial" w:hAnsi="Arial" w:cs="Arial"/>
        </w:rPr>
      </w:pPr>
      <w:r w:rsidRPr="002B1B0E">
        <w:rPr>
          <w:rFonts w:ascii="Arial" w:hAnsi="Arial" w:cs="Arial"/>
        </w:rPr>
        <w:t xml:space="preserve">Elementul de arboret care nu îndeplineşte condiția menționată s-a înscris la date complementare. </w:t>
      </w:r>
    </w:p>
    <w:p w14:paraId="03A29CF0" w14:textId="77777777" w:rsidR="005359DB" w:rsidRPr="002B1B0E" w:rsidRDefault="005359DB" w:rsidP="00A4585C">
      <w:pPr>
        <w:ind w:firstLine="708"/>
        <w:jc w:val="both"/>
        <w:rPr>
          <w:rFonts w:ascii="Arial" w:hAnsi="Arial" w:cs="Arial"/>
        </w:rPr>
      </w:pPr>
      <w:r w:rsidRPr="002B1B0E">
        <w:rPr>
          <w:rFonts w:ascii="Arial" w:hAnsi="Arial" w:cs="Arial"/>
        </w:rPr>
        <w:t xml:space="preserve">În cazul arboretelor pluriene, elementele de arboret s-au constituit numai în raport cu specia. </w:t>
      </w:r>
    </w:p>
    <w:p w14:paraId="106B5458" w14:textId="77777777" w:rsidR="005359DB" w:rsidRPr="002B1B0E" w:rsidRDefault="005359DB" w:rsidP="00A4585C">
      <w:pPr>
        <w:ind w:firstLine="708"/>
        <w:jc w:val="both"/>
        <w:rPr>
          <w:rFonts w:ascii="Arial" w:hAnsi="Arial" w:cs="Arial"/>
        </w:rPr>
      </w:pPr>
      <w:r w:rsidRPr="002B1B0E">
        <w:rPr>
          <w:rFonts w:ascii="Arial" w:hAnsi="Arial" w:cs="Arial"/>
        </w:rPr>
        <w:t xml:space="preserve">Ponderea elementelor de arboret s-a estimat în raport cu suprafața ocupată de element în cadrul subparcelei şi s-a exprimat în procente, din 5 în 5. Ponderea speciilor, respectiv participarea acestora în compoziția arboretului, s-a stabilit prin însumarea ponderilor elementelor de arboret de aceeaşi specie, pe etaje sau pe întregul arboret, după caz. La plantațiile care n-au realizat încă reuşita definitivă, proporția speciilor s-a determinat conform “ Normelor tehnice pentru compozițiile, scheme şi tehnologii de regenerare a pădurilor”. </w:t>
      </w:r>
    </w:p>
    <w:p w14:paraId="008F6D71" w14:textId="77777777" w:rsidR="00531388" w:rsidRPr="002B1B0E" w:rsidRDefault="005359DB" w:rsidP="00A4585C">
      <w:pPr>
        <w:ind w:firstLine="708"/>
        <w:jc w:val="both"/>
        <w:rPr>
          <w:rFonts w:ascii="Arial" w:hAnsi="Arial" w:cs="Arial"/>
        </w:rPr>
      </w:pPr>
      <w:r w:rsidRPr="002B1B0E">
        <w:rPr>
          <w:rFonts w:ascii="Arial" w:hAnsi="Arial" w:cs="Arial"/>
          <w:b/>
        </w:rPr>
        <w:t>Amestecul</w:t>
      </w:r>
      <w:r w:rsidRPr="002B1B0E">
        <w:rPr>
          <w:rFonts w:ascii="Arial" w:hAnsi="Arial" w:cs="Arial"/>
        </w:rPr>
        <w:t xml:space="preserve"> exprimă modul de repartizare a speciilor în cadrul arboretului şi poate fi: intim, grupat (în buchete, în grupe, în pâlcuri, în benzi) sau mixt. </w:t>
      </w:r>
    </w:p>
    <w:p w14:paraId="196647BE" w14:textId="77777777" w:rsidR="00531388" w:rsidRPr="002B1B0E" w:rsidRDefault="005359DB" w:rsidP="00A4585C">
      <w:pPr>
        <w:ind w:firstLine="708"/>
        <w:jc w:val="both"/>
        <w:rPr>
          <w:rFonts w:ascii="Arial" w:hAnsi="Arial" w:cs="Arial"/>
        </w:rPr>
      </w:pPr>
      <w:r w:rsidRPr="002B1B0E">
        <w:rPr>
          <w:rFonts w:ascii="Arial" w:hAnsi="Arial" w:cs="Arial"/>
          <w:b/>
        </w:rPr>
        <w:t>Vârsta</w:t>
      </w:r>
      <w:r w:rsidRPr="002B1B0E">
        <w:rPr>
          <w:rFonts w:ascii="Arial" w:hAnsi="Arial" w:cs="Arial"/>
        </w:rPr>
        <w:t xml:space="preserve">. S-a determinat pentru fiecare element de arboret şi pe arboretul întreg. Pe elemente de arboret, toleranța de determinare a vârstei este de aproximativ 5% . </w:t>
      </w:r>
    </w:p>
    <w:p w14:paraId="03DB06A4" w14:textId="77777777" w:rsidR="00531388" w:rsidRPr="002B1B0E" w:rsidRDefault="005359DB" w:rsidP="00A4585C">
      <w:pPr>
        <w:ind w:firstLine="708"/>
        <w:jc w:val="both"/>
        <w:rPr>
          <w:rFonts w:ascii="Arial" w:hAnsi="Arial" w:cs="Arial"/>
        </w:rPr>
      </w:pPr>
      <w:r w:rsidRPr="002B1B0E">
        <w:rPr>
          <w:rFonts w:ascii="Arial" w:hAnsi="Arial" w:cs="Arial"/>
        </w:rPr>
        <w:t>Vârsta arboretului s-a stabilit în raport cu vârsta elementului în raport cu care se stabilesc măsurile de gospodărire. În cazul când în cadrul arboretului nu s-a putut defini un astfel de element, s-a înregistrat vârsta elementului majoritar. În cazul arboretelor etajate, vârsta arboretului în ansamblu este reprezentată de vârsta care caracterizează etajul ce formează obiectul principal al gospodăriei.</w:t>
      </w:r>
    </w:p>
    <w:p w14:paraId="049A6C8E" w14:textId="77777777" w:rsidR="00531388" w:rsidRPr="002B1B0E" w:rsidRDefault="005359DB" w:rsidP="00A4585C">
      <w:pPr>
        <w:ind w:firstLine="708"/>
        <w:jc w:val="both"/>
        <w:rPr>
          <w:rFonts w:ascii="Arial" w:hAnsi="Arial" w:cs="Arial"/>
        </w:rPr>
      </w:pPr>
      <w:r w:rsidRPr="002B1B0E">
        <w:rPr>
          <w:rFonts w:ascii="Arial" w:hAnsi="Arial" w:cs="Arial"/>
        </w:rPr>
        <w:t xml:space="preserve"> Pentru arboretele pluriene s-a estimat vârsta medie a arborilor din categoria de diametre de referință (50 cm). Diametrul mediu al suprafeței de bază (dg) s-a determinat pentru fiecare element de arboret, prin luarea în considerare a diametrelor măsurate pentru calculul suprafeței de bază măsurat, cu o toleranță de +/- 10 % . </w:t>
      </w:r>
    </w:p>
    <w:p w14:paraId="33432A70" w14:textId="77777777" w:rsidR="00531388" w:rsidRPr="002B1B0E" w:rsidRDefault="005359DB" w:rsidP="00A4585C">
      <w:pPr>
        <w:ind w:firstLine="708"/>
        <w:jc w:val="both"/>
        <w:rPr>
          <w:rFonts w:ascii="Arial" w:hAnsi="Arial" w:cs="Arial"/>
        </w:rPr>
      </w:pPr>
      <w:r w:rsidRPr="002B1B0E">
        <w:rPr>
          <w:rFonts w:ascii="Arial" w:hAnsi="Arial" w:cs="Arial"/>
        </w:rPr>
        <w:t xml:space="preserve">În cazul arboretelor pluriene s-a înscris diametrul mediu corespunzător categoriei de diametre de referință. </w:t>
      </w:r>
    </w:p>
    <w:p w14:paraId="32BFD847" w14:textId="4221A11C" w:rsidR="00531388" w:rsidRPr="002B1B0E" w:rsidRDefault="005359DB" w:rsidP="00A4585C">
      <w:pPr>
        <w:ind w:firstLine="708"/>
        <w:jc w:val="both"/>
        <w:rPr>
          <w:rFonts w:ascii="Arial" w:hAnsi="Arial" w:cs="Arial"/>
        </w:rPr>
      </w:pPr>
      <w:r w:rsidRPr="002B1B0E">
        <w:rPr>
          <w:rFonts w:ascii="Arial" w:hAnsi="Arial" w:cs="Arial"/>
          <w:b/>
          <w:i/>
        </w:rPr>
        <w:t>Suprafața de bază</w:t>
      </w:r>
      <w:r w:rsidRPr="002B1B0E">
        <w:rPr>
          <w:rFonts w:ascii="Arial" w:hAnsi="Arial" w:cs="Arial"/>
        </w:rPr>
        <w:t xml:space="preserve"> a arboretului (G) s-a determinat prin procedeul Bitterlich. În</w:t>
      </w:r>
      <w:r w:rsidR="00690C89" w:rsidRPr="002B1B0E">
        <w:rPr>
          <w:rFonts w:ascii="Arial" w:hAnsi="Arial" w:cs="Arial"/>
        </w:rPr>
        <w:t>ă</w:t>
      </w:r>
      <w:r w:rsidRPr="002B1B0E">
        <w:rPr>
          <w:rFonts w:ascii="Arial" w:hAnsi="Arial" w:cs="Arial"/>
        </w:rPr>
        <w:t>lțimea medie (hg) s-a determinat prin măsurători pentru fiecare element de arboret cu o toleranță de +/- 5 % pentru arboretele care intră în rând de tăiere în următorul deceniu şi de +/- 7 % la celelalte. La arboretele pluriene s-a determinat înălțimea indicatoare, măsurată pentru categoria arborilor de referință.</w:t>
      </w:r>
    </w:p>
    <w:p w14:paraId="04D8E5DD" w14:textId="77777777" w:rsidR="00531388" w:rsidRPr="002B1B0E" w:rsidRDefault="005359DB" w:rsidP="00A4585C">
      <w:pPr>
        <w:ind w:firstLine="708"/>
        <w:jc w:val="both"/>
        <w:rPr>
          <w:rFonts w:ascii="Arial" w:hAnsi="Arial" w:cs="Arial"/>
        </w:rPr>
      </w:pPr>
      <w:r w:rsidRPr="002B1B0E">
        <w:rPr>
          <w:rFonts w:ascii="Arial" w:hAnsi="Arial" w:cs="Arial"/>
        </w:rPr>
        <w:t xml:space="preserve"> </w:t>
      </w:r>
      <w:r w:rsidRPr="002B1B0E">
        <w:rPr>
          <w:rFonts w:ascii="Arial" w:hAnsi="Arial" w:cs="Arial"/>
          <w:b/>
          <w:i/>
        </w:rPr>
        <w:t>Clasa de producție</w:t>
      </w:r>
      <w:r w:rsidRPr="002B1B0E">
        <w:rPr>
          <w:rFonts w:ascii="Arial" w:hAnsi="Arial" w:cs="Arial"/>
        </w:rPr>
        <w:t xml:space="preserve">. Clasa de producție relativă s-a determinat pentru fiecare element de arboret în parte, prin intermediul graficelor de variație a înălțimii în raport cu vârsta, la vârsta de referință. La arboretele pluriene tratate în grădinărit, clasa de producȚie s-a determină cu ajutorul graficelor corespunzătoare arboretelor cu structuri pluriene. </w:t>
      </w:r>
    </w:p>
    <w:p w14:paraId="0FF704C0" w14:textId="77777777" w:rsidR="00531388" w:rsidRPr="002B1B0E" w:rsidRDefault="005359DB" w:rsidP="00A4585C">
      <w:pPr>
        <w:ind w:firstLine="708"/>
        <w:jc w:val="both"/>
        <w:rPr>
          <w:rFonts w:ascii="Arial" w:hAnsi="Arial" w:cs="Arial"/>
        </w:rPr>
      </w:pPr>
      <w:r w:rsidRPr="002B1B0E">
        <w:rPr>
          <w:rFonts w:ascii="Arial" w:hAnsi="Arial" w:cs="Arial"/>
        </w:rPr>
        <w:t xml:space="preserve">Cu ocazia prelucrării datelor, s-a determinat automat şi clasa de producție absolută în raport cu înălțimea la vârsta de referință. Clasa de producție a întregului arboret este cea a elementului sau grupei de elemente preponderente. În cazul în care nu s-a putut defini un element preponderent, clasa de producție pe întregul arboret s-a stability a fi cea a elementului majoritar. În cazul arboretelor etajate, clasa de producție a arboretului în ansamblu este reprezentată de clasa de producție care caracterizează etajul ce formează obiectul principal al gospodăriei. </w:t>
      </w:r>
    </w:p>
    <w:p w14:paraId="127DF116" w14:textId="77777777" w:rsidR="00531388" w:rsidRPr="002B1B0E" w:rsidRDefault="005359DB" w:rsidP="00A4585C">
      <w:pPr>
        <w:ind w:firstLine="708"/>
        <w:jc w:val="both"/>
        <w:rPr>
          <w:rFonts w:ascii="Arial" w:hAnsi="Arial" w:cs="Arial"/>
        </w:rPr>
      </w:pPr>
      <w:r w:rsidRPr="002B1B0E">
        <w:rPr>
          <w:rFonts w:ascii="Arial" w:hAnsi="Arial" w:cs="Arial"/>
          <w:b/>
          <w:i/>
        </w:rPr>
        <w:t>Volumul</w:t>
      </w:r>
      <w:r w:rsidRPr="002B1B0E">
        <w:rPr>
          <w:rFonts w:ascii="Arial" w:hAnsi="Arial" w:cs="Arial"/>
        </w:rPr>
        <w:t xml:space="preserve">. Se stabileşte atât pentru fiecare element de arboret şi etaj, cât şi pentru întregul arboret. </w:t>
      </w:r>
    </w:p>
    <w:p w14:paraId="0496A516" w14:textId="027D4332" w:rsidR="00531388" w:rsidRPr="002B1B0E" w:rsidRDefault="00731051" w:rsidP="00A4585C">
      <w:pPr>
        <w:ind w:firstLine="708"/>
        <w:jc w:val="both"/>
        <w:rPr>
          <w:rFonts w:ascii="Arial" w:hAnsi="Arial" w:cs="Arial"/>
        </w:rPr>
      </w:pPr>
      <w:r w:rsidRPr="002B1B0E">
        <w:rPr>
          <w:rFonts w:ascii="Arial" w:hAnsi="Arial" w:cs="Arial"/>
          <w:b/>
          <w:i/>
        </w:rPr>
        <w:t>Creșterea</w:t>
      </w:r>
      <w:r w:rsidR="005359DB" w:rsidRPr="002B1B0E">
        <w:rPr>
          <w:rFonts w:ascii="Arial" w:hAnsi="Arial" w:cs="Arial"/>
          <w:b/>
          <w:i/>
        </w:rPr>
        <w:t xml:space="preserve"> curent</w:t>
      </w:r>
      <w:r w:rsidR="00690C89" w:rsidRPr="002B1B0E">
        <w:rPr>
          <w:rFonts w:ascii="Arial" w:hAnsi="Arial" w:cs="Arial"/>
          <w:b/>
          <w:i/>
        </w:rPr>
        <w:t>ă</w:t>
      </w:r>
      <w:r w:rsidR="005359DB" w:rsidRPr="002B1B0E">
        <w:rPr>
          <w:rFonts w:ascii="Arial" w:hAnsi="Arial" w:cs="Arial"/>
        </w:rPr>
        <w:t xml:space="preserve"> în volum s-a stabilit atât pentru fiecare element de arboret, cât şi pentru arboretul întreg. În raport cu importanța arboretelor şi posibilitățile de realizare, s-au aplicat următoarele procedee: </w:t>
      </w:r>
    </w:p>
    <w:p w14:paraId="2247EEC9" w14:textId="77777777" w:rsidR="00531388" w:rsidRPr="002B1B0E" w:rsidRDefault="005359DB" w:rsidP="00A4585C">
      <w:pPr>
        <w:ind w:firstLine="708"/>
        <w:jc w:val="both"/>
        <w:rPr>
          <w:rFonts w:ascii="Arial" w:hAnsi="Arial" w:cs="Arial"/>
        </w:rPr>
      </w:pPr>
      <w:r w:rsidRPr="002B1B0E">
        <w:rPr>
          <w:rFonts w:ascii="Arial" w:hAnsi="Arial" w:cs="Arial"/>
        </w:rPr>
        <w:t xml:space="preserve">- compararea volumelor determinate la etape diferite, cu luarea în considerare a volumului extras între timp </w:t>
      </w:r>
    </w:p>
    <w:p w14:paraId="3CA0502D" w14:textId="77777777" w:rsidR="00531388" w:rsidRPr="002B1B0E" w:rsidRDefault="005359DB" w:rsidP="00A4585C">
      <w:pPr>
        <w:ind w:firstLine="708"/>
        <w:jc w:val="both"/>
        <w:rPr>
          <w:rFonts w:ascii="Arial" w:hAnsi="Arial" w:cs="Arial"/>
        </w:rPr>
      </w:pPr>
      <w:r w:rsidRPr="002B1B0E">
        <w:rPr>
          <w:rFonts w:ascii="Arial" w:hAnsi="Arial" w:cs="Arial"/>
        </w:rPr>
        <w:t xml:space="preserve">- se aplică de regulă la arboretele tratate în grădinărit; </w:t>
      </w:r>
    </w:p>
    <w:p w14:paraId="6D30A48D" w14:textId="77777777" w:rsidR="00531388" w:rsidRPr="002B1B0E" w:rsidRDefault="005359DB" w:rsidP="00A4585C">
      <w:pPr>
        <w:ind w:firstLine="708"/>
        <w:jc w:val="both"/>
        <w:rPr>
          <w:rFonts w:ascii="Arial" w:hAnsi="Arial" w:cs="Arial"/>
        </w:rPr>
      </w:pPr>
      <w:r w:rsidRPr="002B1B0E">
        <w:rPr>
          <w:rFonts w:ascii="Arial" w:hAnsi="Arial" w:cs="Arial"/>
        </w:rPr>
        <w:t>- procedeul tabelelor de producție sau al ecuațiilor de regresie echivalente.</w:t>
      </w:r>
    </w:p>
    <w:p w14:paraId="7E25A16A" w14:textId="5C4430BE" w:rsidR="00531388" w:rsidRPr="002B1B0E" w:rsidRDefault="005359DB" w:rsidP="00A4585C">
      <w:pPr>
        <w:ind w:firstLine="708"/>
        <w:jc w:val="both"/>
        <w:rPr>
          <w:rFonts w:ascii="Arial" w:hAnsi="Arial" w:cs="Arial"/>
        </w:rPr>
      </w:pPr>
      <w:r w:rsidRPr="002B1B0E">
        <w:rPr>
          <w:rFonts w:ascii="Arial" w:hAnsi="Arial" w:cs="Arial"/>
        </w:rPr>
        <w:t xml:space="preserve"> În cazul arboretelor afectate de factori destabilizatori, </w:t>
      </w:r>
      <w:r w:rsidR="00731051" w:rsidRPr="002B1B0E">
        <w:rPr>
          <w:rFonts w:ascii="Arial" w:hAnsi="Arial" w:cs="Arial"/>
        </w:rPr>
        <w:t>creșterea</w:t>
      </w:r>
      <w:r w:rsidRPr="002B1B0E">
        <w:rPr>
          <w:rFonts w:ascii="Arial" w:hAnsi="Arial" w:cs="Arial"/>
        </w:rPr>
        <w:t xml:space="preserve"> curentă în volum determinată a fost diminuată corespunzător intensității cu care s-a manifestă fenomenul. </w:t>
      </w:r>
    </w:p>
    <w:p w14:paraId="04AE6ACE" w14:textId="77777777" w:rsidR="00531388" w:rsidRPr="002B1B0E" w:rsidRDefault="005359DB" w:rsidP="00A4585C">
      <w:pPr>
        <w:ind w:firstLine="708"/>
        <w:jc w:val="both"/>
        <w:rPr>
          <w:rFonts w:ascii="Arial" w:hAnsi="Arial" w:cs="Arial"/>
        </w:rPr>
      </w:pPr>
      <w:r w:rsidRPr="002B1B0E">
        <w:rPr>
          <w:rFonts w:ascii="Arial" w:hAnsi="Arial" w:cs="Arial"/>
          <w:b/>
          <w:i/>
        </w:rPr>
        <w:t>Clasa de calitate</w:t>
      </w:r>
      <w:r w:rsidRPr="002B1B0E">
        <w:rPr>
          <w:rFonts w:ascii="Arial" w:hAnsi="Arial" w:cs="Arial"/>
        </w:rPr>
        <w:t xml:space="preserve">. S-a stabilit prin măsurători pentru fiecare element de arboret identificat şi s-a exprimat prin clasa de calitate a fiecărui element de arboret. </w:t>
      </w:r>
    </w:p>
    <w:p w14:paraId="324407BA" w14:textId="77777777" w:rsidR="00531388" w:rsidRPr="002B1B0E" w:rsidRDefault="005359DB" w:rsidP="00A4585C">
      <w:pPr>
        <w:ind w:firstLine="708"/>
        <w:jc w:val="both"/>
        <w:rPr>
          <w:rFonts w:ascii="Arial" w:hAnsi="Arial" w:cs="Arial"/>
        </w:rPr>
      </w:pPr>
      <w:r w:rsidRPr="002B1B0E">
        <w:rPr>
          <w:rFonts w:ascii="Arial" w:hAnsi="Arial" w:cs="Arial"/>
          <w:b/>
          <w:i/>
        </w:rPr>
        <w:t>Elagajul</w:t>
      </w:r>
      <w:r w:rsidRPr="002B1B0E">
        <w:rPr>
          <w:rFonts w:ascii="Arial" w:hAnsi="Arial" w:cs="Arial"/>
        </w:rPr>
        <w:t xml:space="preserve">. S-a estimat pentru fiecare element de arboret şi s-a exprimat în zecimi din înălțimea arborilor. </w:t>
      </w:r>
    </w:p>
    <w:p w14:paraId="76E92875" w14:textId="77777777" w:rsidR="00531388" w:rsidRPr="002B1B0E" w:rsidRDefault="005359DB" w:rsidP="00A4585C">
      <w:pPr>
        <w:ind w:firstLine="708"/>
        <w:jc w:val="both"/>
        <w:rPr>
          <w:rFonts w:ascii="Arial" w:hAnsi="Arial" w:cs="Arial"/>
        </w:rPr>
      </w:pPr>
      <w:r w:rsidRPr="002B1B0E">
        <w:rPr>
          <w:rFonts w:ascii="Arial" w:hAnsi="Arial" w:cs="Arial"/>
          <w:b/>
          <w:i/>
        </w:rPr>
        <w:t xml:space="preserve">Consistența </w:t>
      </w:r>
      <w:r w:rsidRPr="002B1B0E">
        <w:rPr>
          <w:rFonts w:ascii="Arial" w:hAnsi="Arial" w:cs="Arial"/>
        </w:rPr>
        <w:t xml:space="preserve">s-a determinat pentru etajul care constituie obiectul gospodăririi şi s-a redat prin următorii indici: </w:t>
      </w:r>
    </w:p>
    <w:p w14:paraId="69C2120D" w14:textId="77777777" w:rsidR="00531388" w:rsidRPr="002B1B0E" w:rsidRDefault="005359DB" w:rsidP="00A4585C">
      <w:pPr>
        <w:ind w:firstLine="708"/>
        <w:jc w:val="both"/>
        <w:rPr>
          <w:rFonts w:ascii="Arial" w:hAnsi="Arial" w:cs="Arial"/>
        </w:rPr>
      </w:pPr>
      <w:r w:rsidRPr="002B1B0E">
        <w:rPr>
          <w:rFonts w:ascii="Arial" w:hAnsi="Arial" w:cs="Arial"/>
        </w:rPr>
        <w:t xml:space="preserve">- indicele de desime, în cazul semințişurilor, lăstărişurilor sau plantațiilor fără starea de masiv încheiată; </w:t>
      </w:r>
    </w:p>
    <w:p w14:paraId="553B7F2C" w14:textId="77777777" w:rsidR="00531388" w:rsidRPr="002B1B0E" w:rsidRDefault="005359DB" w:rsidP="00A4585C">
      <w:pPr>
        <w:ind w:firstLine="708"/>
        <w:jc w:val="both"/>
        <w:rPr>
          <w:rFonts w:ascii="Arial" w:hAnsi="Arial" w:cs="Arial"/>
        </w:rPr>
      </w:pPr>
      <w:r w:rsidRPr="002B1B0E">
        <w:rPr>
          <w:rFonts w:ascii="Arial" w:hAnsi="Arial" w:cs="Arial"/>
        </w:rPr>
        <w:t xml:space="preserve">- indicele de închidere a coronamentului (de acoperire); </w:t>
      </w:r>
    </w:p>
    <w:p w14:paraId="668A9DE3" w14:textId="77777777" w:rsidR="00531388" w:rsidRPr="002B1B0E" w:rsidRDefault="005359DB" w:rsidP="00A4585C">
      <w:pPr>
        <w:ind w:firstLine="708"/>
        <w:jc w:val="both"/>
        <w:rPr>
          <w:rFonts w:ascii="Arial" w:hAnsi="Arial" w:cs="Arial"/>
        </w:rPr>
      </w:pPr>
      <w:r w:rsidRPr="002B1B0E">
        <w:rPr>
          <w:rFonts w:ascii="Arial" w:hAnsi="Arial" w:cs="Arial"/>
        </w:rPr>
        <w:t>- indicele de densitate, determinat în raport cu suprafața de bază, pentru fiecare element de arboret, acolo unde s-a determinat suprafața de bază prin procedee simplificate.</w:t>
      </w:r>
    </w:p>
    <w:p w14:paraId="6ED804AC" w14:textId="77777777" w:rsidR="00531388" w:rsidRPr="002B1B0E" w:rsidRDefault="005359DB" w:rsidP="00A4585C">
      <w:pPr>
        <w:ind w:firstLine="708"/>
        <w:jc w:val="both"/>
        <w:rPr>
          <w:rFonts w:ascii="Arial" w:hAnsi="Arial" w:cs="Arial"/>
        </w:rPr>
      </w:pPr>
      <w:r w:rsidRPr="002B1B0E">
        <w:rPr>
          <w:rFonts w:ascii="Arial" w:hAnsi="Arial" w:cs="Arial"/>
        </w:rPr>
        <w:t xml:space="preserve"> Indicele de densitate serveşte la stabilirea elementelor biometrice, cel de acoperire este necesar pentru stabilirea măsurilor silviculturale cu referire specială la lucrările de îngrijire şi conducere a arboretelor, precum şi pentru aplicarea tratamentelor.</w:t>
      </w:r>
    </w:p>
    <w:p w14:paraId="70383A4F" w14:textId="77777777" w:rsidR="00531388" w:rsidRPr="002B1B0E" w:rsidRDefault="005359DB" w:rsidP="00A4585C">
      <w:pPr>
        <w:ind w:firstLine="708"/>
        <w:jc w:val="both"/>
        <w:rPr>
          <w:rFonts w:ascii="Arial" w:hAnsi="Arial" w:cs="Arial"/>
        </w:rPr>
      </w:pPr>
      <w:r w:rsidRPr="002B1B0E">
        <w:rPr>
          <w:rFonts w:ascii="Arial" w:hAnsi="Arial" w:cs="Arial"/>
        </w:rPr>
        <w:t xml:space="preserve"> Indicele de desime se are în vedere la stabilirea lucrărilor de completări, îngrijire a semințişurilor şi a culturilor tinere.</w:t>
      </w:r>
    </w:p>
    <w:p w14:paraId="3821E468" w14:textId="77777777" w:rsidR="00531388" w:rsidRPr="002B1B0E" w:rsidRDefault="005359DB" w:rsidP="00A4585C">
      <w:pPr>
        <w:ind w:firstLine="708"/>
        <w:jc w:val="both"/>
        <w:rPr>
          <w:rFonts w:ascii="Arial" w:hAnsi="Arial" w:cs="Arial"/>
        </w:rPr>
      </w:pPr>
      <w:r w:rsidRPr="002B1B0E">
        <w:rPr>
          <w:rFonts w:ascii="Arial" w:hAnsi="Arial" w:cs="Arial"/>
        </w:rPr>
        <w:t xml:space="preserve"> Indicii respectivi s-au înscris obligatoriu în amenajament, în raport cu scopurile urmărite.</w:t>
      </w:r>
    </w:p>
    <w:p w14:paraId="07443F6E" w14:textId="77777777" w:rsidR="00531388" w:rsidRPr="002B1B0E" w:rsidRDefault="005359DB" w:rsidP="00A4585C">
      <w:pPr>
        <w:ind w:firstLine="708"/>
        <w:jc w:val="both"/>
        <w:rPr>
          <w:rFonts w:ascii="Arial" w:hAnsi="Arial" w:cs="Arial"/>
        </w:rPr>
      </w:pPr>
      <w:r w:rsidRPr="002B1B0E">
        <w:rPr>
          <w:rFonts w:ascii="Arial" w:hAnsi="Arial" w:cs="Arial"/>
        </w:rPr>
        <w:t xml:space="preserve"> În cazul arboretelor etajate, consistența se s-a stabilit şi pe etaje. </w:t>
      </w:r>
    </w:p>
    <w:p w14:paraId="604203AD" w14:textId="77777777" w:rsidR="00531388" w:rsidRPr="002B1B0E" w:rsidRDefault="005359DB" w:rsidP="00A4585C">
      <w:pPr>
        <w:ind w:firstLine="708"/>
        <w:jc w:val="both"/>
        <w:rPr>
          <w:rFonts w:ascii="Arial" w:hAnsi="Arial" w:cs="Arial"/>
        </w:rPr>
      </w:pPr>
      <w:r w:rsidRPr="002B1B0E">
        <w:rPr>
          <w:rFonts w:ascii="Arial" w:hAnsi="Arial" w:cs="Arial"/>
          <w:b/>
          <w:i/>
        </w:rPr>
        <w:t>Modul de regenerare</w:t>
      </w:r>
      <w:r w:rsidRPr="002B1B0E">
        <w:rPr>
          <w:rFonts w:ascii="Arial" w:hAnsi="Arial" w:cs="Arial"/>
        </w:rPr>
        <w:t xml:space="preserve"> s-a determinat pentru fiecare element de arboret şi poate fi: naturală din sămânță, din lăstari (din cioată, din scaun) sau din drajoni; artificială din sămânță sau din plantație. </w:t>
      </w:r>
    </w:p>
    <w:p w14:paraId="5F93DDD6" w14:textId="77777777" w:rsidR="00531388" w:rsidRPr="002B1B0E" w:rsidRDefault="005359DB" w:rsidP="00A4585C">
      <w:pPr>
        <w:ind w:firstLine="708"/>
        <w:jc w:val="both"/>
        <w:rPr>
          <w:rFonts w:ascii="Arial" w:hAnsi="Arial" w:cs="Arial"/>
        </w:rPr>
      </w:pPr>
      <w:r w:rsidRPr="002B1B0E">
        <w:rPr>
          <w:rFonts w:ascii="Arial" w:hAnsi="Arial" w:cs="Arial"/>
          <w:b/>
          <w:i/>
        </w:rPr>
        <w:t>Vitalitatea</w:t>
      </w:r>
      <w:r w:rsidRPr="002B1B0E">
        <w:rPr>
          <w:rFonts w:ascii="Arial" w:hAnsi="Arial" w:cs="Arial"/>
        </w:rPr>
        <w:t>. S-a stabilit pentru fiecare element de arboret după aspectul majorității arborilor şi poate fi: foarte viguroasă, viguroasă, normală, slabă, foarte slabă.</w:t>
      </w:r>
    </w:p>
    <w:p w14:paraId="46B23A5A" w14:textId="77777777" w:rsidR="00531388" w:rsidRPr="002B1B0E" w:rsidRDefault="005359DB" w:rsidP="00A4585C">
      <w:pPr>
        <w:ind w:firstLine="708"/>
        <w:jc w:val="both"/>
        <w:rPr>
          <w:rFonts w:ascii="Arial" w:hAnsi="Arial" w:cs="Arial"/>
        </w:rPr>
      </w:pPr>
      <w:r w:rsidRPr="002B1B0E">
        <w:rPr>
          <w:rFonts w:ascii="Arial" w:hAnsi="Arial" w:cs="Arial"/>
        </w:rPr>
        <w:t xml:space="preserve"> </w:t>
      </w:r>
      <w:r w:rsidRPr="002B1B0E">
        <w:rPr>
          <w:rFonts w:ascii="Arial" w:hAnsi="Arial" w:cs="Arial"/>
          <w:b/>
          <w:i/>
        </w:rPr>
        <w:t>Starea de sănătate</w:t>
      </w:r>
      <w:r w:rsidRPr="002B1B0E">
        <w:rPr>
          <w:rFonts w:ascii="Arial" w:hAnsi="Arial" w:cs="Arial"/>
        </w:rPr>
        <w:t xml:space="preserve">. S-a stabilit pe arboret, prin observații şi măsurători, în raport cu vătămările cauzate de animale, insecte, ciuperci, factori abiotici, factori antropici etc. </w:t>
      </w:r>
    </w:p>
    <w:p w14:paraId="3E755FD8" w14:textId="77777777" w:rsidR="00531388" w:rsidRPr="002B1B0E" w:rsidRDefault="005359DB" w:rsidP="00A4585C">
      <w:pPr>
        <w:ind w:firstLine="708"/>
        <w:jc w:val="both"/>
        <w:rPr>
          <w:rFonts w:ascii="Arial" w:hAnsi="Arial" w:cs="Arial"/>
        </w:rPr>
      </w:pPr>
      <w:r w:rsidRPr="002B1B0E">
        <w:rPr>
          <w:rFonts w:ascii="Arial" w:hAnsi="Arial" w:cs="Arial"/>
          <w:b/>
          <w:i/>
        </w:rPr>
        <w:t>Subarboretul.</w:t>
      </w:r>
      <w:r w:rsidRPr="002B1B0E">
        <w:rPr>
          <w:rFonts w:ascii="Arial" w:hAnsi="Arial" w:cs="Arial"/>
        </w:rPr>
        <w:t xml:space="preserve"> S-au consemnat speciile componente de arbuşti, indicându-se desimea, răspândirea şi suprafața ocupată. </w:t>
      </w:r>
    </w:p>
    <w:p w14:paraId="37EAB072" w14:textId="77777777" w:rsidR="00531388" w:rsidRPr="002B1B0E" w:rsidRDefault="005359DB" w:rsidP="00A4585C">
      <w:pPr>
        <w:ind w:firstLine="708"/>
        <w:jc w:val="both"/>
        <w:rPr>
          <w:rFonts w:ascii="Arial" w:hAnsi="Arial" w:cs="Arial"/>
        </w:rPr>
      </w:pPr>
      <w:r w:rsidRPr="002B1B0E">
        <w:rPr>
          <w:rFonts w:ascii="Arial" w:hAnsi="Arial" w:cs="Arial"/>
          <w:b/>
          <w:i/>
        </w:rPr>
        <w:t xml:space="preserve">Semințişul </w:t>
      </w:r>
      <w:r w:rsidRPr="002B1B0E">
        <w:rPr>
          <w:rFonts w:ascii="Arial" w:hAnsi="Arial" w:cs="Arial"/>
        </w:rPr>
        <w:t xml:space="preserve">(starea regenerării). S-a descris atât semințişul utilizabil, cât şi cel neutilizabil, pentru fiecare dintre acestea indicându-se speciile componente, vârsta medie, modul de răspândire, desimea şi suprafața ocupată. </w:t>
      </w:r>
    </w:p>
    <w:p w14:paraId="417FCA20" w14:textId="77777777" w:rsidR="00531388" w:rsidRPr="002B1B0E" w:rsidRDefault="005359DB" w:rsidP="00A4585C">
      <w:pPr>
        <w:ind w:firstLine="708"/>
        <w:jc w:val="both"/>
        <w:rPr>
          <w:rFonts w:ascii="Arial" w:hAnsi="Arial" w:cs="Arial"/>
        </w:rPr>
      </w:pPr>
      <w:r w:rsidRPr="002B1B0E">
        <w:rPr>
          <w:rFonts w:ascii="Arial" w:hAnsi="Arial" w:cs="Arial"/>
        </w:rPr>
        <w:t xml:space="preserve">Cu ocazia descrierii parcelare s-a insistat, pe cât posibil, asupra diversității genetice intraspecifice şi asupra diversității la nivelul speciilor şi al ecosistemelor (arboretelor) respective. </w:t>
      </w:r>
    </w:p>
    <w:p w14:paraId="5E79F6C1" w14:textId="77777777" w:rsidR="00531388" w:rsidRPr="002B1B0E" w:rsidRDefault="005359DB" w:rsidP="00A4585C">
      <w:pPr>
        <w:ind w:firstLine="708"/>
        <w:jc w:val="both"/>
        <w:rPr>
          <w:rFonts w:ascii="Arial" w:hAnsi="Arial" w:cs="Arial"/>
        </w:rPr>
      </w:pPr>
      <w:r w:rsidRPr="002B1B0E">
        <w:rPr>
          <w:rFonts w:ascii="Arial" w:hAnsi="Arial" w:cs="Arial"/>
        </w:rPr>
        <w:t xml:space="preserve">Este de importanță deosebită semnalarea diverselor forme genetice, a tuturor speciilor forestiere existente (indiferent de proporția lor în arboret), a speciilor arbustive, a  speciilor de plante erbacee, a unor particularități privind fauna, precum şi a caracteristicilor de ansamblu ale arboretelor (amestec, structură verticală etc.). </w:t>
      </w:r>
    </w:p>
    <w:p w14:paraId="07FC2EBF" w14:textId="557FC09F" w:rsidR="00531388" w:rsidRPr="002B1B0E" w:rsidRDefault="005359DB" w:rsidP="00A4585C">
      <w:pPr>
        <w:ind w:firstLine="708"/>
        <w:jc w:val="both"/>
        <w:rPr>
          <w:rFonts w:ascii="Arial" w:hAnsi="Arial" w:cs="Arial"/>
        </w:rPr>
      </w:pPr>
      <w:r w:rsidRPr="002B1B0E">
        <w:rPr>
          <w:rFonts w:ascii="Arial" w:hAnsi="Arial" w:cs="Arial"/>
          <w:b/>
          <w:i/>
        </w:rPr>
        <w:t>Lucr</w:t>
      </w:r>
      <w:r w:rsidR="00690C89" w:rsidRPr="002B1B0E">
        <w:rPr>
          <w:rFonts w:ascii="Arial" w:hAnsi="Arial" w:cs="Arial"/>
          <w:b/>
          <w:i/>
        </w:rPr>
        <w:t>ă</w:t>
      </w:r>
      <w:r w:rsidRPr="002B1B0E">
        <w:rPr>
          <w:rFonts w:ascii="Arial" w:hAnsi="Arial" w:cs="Arial"/>
          <w:b/>
          <w:i/>
        </w:rPr>
        <w:t>rile executate</w:t>
      </w:r>
      <w:r w:rsidRPr="002B1B0E">
        <w:rPr>
          <w:rFonts w:ascii="Arial" w:hAnsi="Arial" w:cs="Arial"/>
        </w:rPr>
        <w:t xml:space="preserve">. Se referă la natura şi cantitatea lucrărilor executate în cursul deceniului expirat. Datele corespunzătoare se înscriu pe baza constatărilor din teren şi luând în considerare evidențele aplicării amenajamentului şi alte evidențe şi documente tehnice deținute de unitățile silvice. </w:t>
      </w:r>
    </w:p>
    <w:p w14:paraId="709A06B0" w14:textId="1FBEFAC9" w:rsidR="00531388" w:rsidRPr="002B1B0E" w:rsidRDefault="005359DB" w:rsidP="00A4585C">
      <w:pPr>
        <w:ind w:firstLine="708"/>
        <w:jc w:val="both"/>
        <w:rPr>
          <w:rFonts w:ascii="Arial" w:hAnsi="Arial" w:cs="Arial"/>
        </w:rPr>
      </w:pPr>
      <w:r w:rsidRPr="002B1B0E">
        <w:rPr>
          <w:rFonts w:ascii="Arial" w:hAnsi="Arial" w:cs="Arial"/>
          <w:b/>
          <w:i/>
        </w:rPr>
        <w:t>Lucr</w:t>
      </w:r>
      <w:r w:rsidR="00690C89" w:rsidRPr="002B1B0E">
        <w:rPr>
          <w:rFonts w:ascii="Arial" w:hAnsi="Arial" w:cs="Arial"/>
          <w:b/>
          <w:i/>
        </w:rPr>
        <w:t>ă</w:t>
      </w:r>
      <w:r w:rsidRPr="002B1B0E">
        <w:rPr>
          <w:rFonts w:ascii="Arial" w:hAnsi="Arial" w:cs="Arial"/>
          <w:b/>
          <w:i/>
        </w:rPr>
        <w:t>ri propuse</w:t>
      </w:r>
      <w:r w:rsidRPr="002B1B0E">
        <w:rPr>
          <w:rFonts w:ascii="Arial" w:hAnsi="Arial" w:cs="Arial"/>
        </w:rPr>
        <w:t xml:space="preserve">. Se referă la natura şi cantitatea tuturor lucrărilor necesare pentru deceniul următor, inclusiv la indicii de recoltare pentru produse principale şi secundare, în raport cu prevederile normelor tehnice de specialitate şi </w:t>
      </w:r>
      <w:r w:rsidR="00731051" w:rsidRPr="002B1B0E">
        <w:rPr>
          <w:rFonts w:ascii="Arial" w:hAnsi="Arial" w:cs="Arial"/>
        </w:rPr>
        <w:t>cerințe</w:t>
      </w:r>
      <w:r w:rsidRPr="002B1B0E">
        <w:rPr>
          <w:rFonts w:ascii="Arial" w:hAnsi="Arial" w:cs="Arial"/>
        </w:rPr>
        <w:t xml:space="preserve">le fiecărui arboret. </w:t>
      </w:r>
    </w:p>
    <w:p w14:paraId="5FFF7BB5" w14:textId="77777777" w:rsidR="00531388" w:rsidRPr="002B1B0E" w:rsidRDefault="005359DB" w:rsidP="00A4585C">
      <w:pPr>
        <w:ind w:firstLine="708"/>
        <w:jc w:val="both"/>
        <w:rPr>
          <w:rFonts w:ascii="Arial" w:hAnsi="Arial" w:cs="Arial"/>
        </w:rPr>
      </w:pPr>
      <w:r w:rsidRPr="002B1B0E">
        <w:rPr>
          <w:rFonts w:ascii="Arial" w:hAnsi="Arial" w:cs="Arial"/>
          <w:b/>
          <w:i/>
        </w:rPr>
        <w:t>Datele complementare</w:t>
      </w:r>
      <w:r w:rsidRPr="002B1B0E">
        <w:rPr>
          <w:rFonts w:ascii="Arial" w:hAnsi="Arial" w:cs="Arial"/>
        </w:rPr>
        <w:t xml:space="preserve">. S-au arătat în termeni concişi toate detaliile ce nu au putut fi înregistrate la punctele anterioare, dar necesare caracterizării de ansamblu sau de detaliu sub raportul stațiunii şi al arboretului, al folosinței terenului şi funcțiilor pădurii. Tot aici s-a mai consemnat date în legătură cu preexistenții, cu tineretul din arboretele grădinărite, cu defectele arborilor, cu starea cioatelor şi altele. S-a menționat, de asemenea, aspecte referitoare la neomogenitatea arboretelor sub raportul consistenței, compoziției, existenței unor goluri, dacă porțiunile în cauză nu au putut fi constituite ca subparcele separate. </w:t>
      </w:r>
    </w:p>
    <w:p w14:paraId="1E2988DF" w14:textId="16C9CA65" w:rsidR="00531388" w:rsidRDefault="005359DB" w:rsidP="00A4585C">
      <w:pPr>
        <w:ind w:firstLine="708"/>
        <w:jc w:val="both"/>
        <w:rPr>
          <w:rFonts w:ascii="Arial" w:hAnsi="Arial" w:cs="Arial"/>
        </w:rPr>
      </w:pPr>
      <w:r w:rsidRPr="002B1B0E">
        <w:rPr>
          <w:rFonts w:ascii="Arial" w:hAnsi="Arial" w:cs="Arial"/>
        </w:rPr>
        <w:t xml:space="preserve">Se fac aprecieri asupra efectului măsurilor aplicate în deceniul expirat, asupra provenienței materialului de împădurire, existenței arborilor plus şi orice elemente </w:t>
      </w:r>
    </w:p>
    <w:p w14:paraId="1DCA2DCF" w14:textId="77777777" w:rsidR="0092528F" w:rsidRDefault="0092528F" w:rsidP="00A4585C">
      <w:pPr>
        <w:ind w:firstLine="708"/>
        <w:jc w:val="both"/>
        <w:rPr>
          <w:rFonts w:ascii="Arial" w:hAnsi="Arial" w:cs="Arial"/>
        </w:rPr>
      </w:pPr>
    </w:p>
    <w:p w14:paraId="345148DC" w14:textId="77777777" w:rsidR="0092528F" w:rsidRDefault="0092528F" w:rsidP="00A4585C">
      <w:pPr>
        <w:ind w:firstLine="708"/>
        <w:jc w:val="both"/>
        <w:rPr>
          <w:rFonts w:ascii="Arial" w:hAnsi="Arial" w:cs="Arial"/>
        </w:rPr>
      </w:pPr>
    </w:p>
    <w:p w14:paraId="16F97211" w14:textId="77777777" w:rsidR="0092528F" w:rsidRDefault="0092528F" w:rsidP="00A4585C">
      <w:pPr>
        <w:ind w:firstLine="708"/>
        <w:jc w:val="both"/>
        <w:rPr>
          <w:rFonts w:ascii="Arial" w:hAnsi="Arial" w:cs="Arial"/>
        </w:rPr>
      </w:pPr>
    </w:p>
    <w:p w14:paraId="7300097E" w14:textId="77777777" w:rsidR="0092528F" w:rsidRDefault="0092528F" w:rsidP="00A4585C">
      <w:pPr>
        <w:ind w:firstLine="708"/>
        <w:jc w:val="both"/>
        <w:rPr>
          <w:rFonts w:ascii="Arial" w:hAnsi="Arial" w:cs="Arial"/>
        </w:rPr>
      </w:pPr>
    </w:p>
    <w:p w14:paraId="3A5790E1" w14:textId="77777777" w:rsidR="0092528F" w:rsidRPr="002B1B0E" w:rsidRDefault="0092528F" w:rsidP="00A4585C">
      <w:pPr>
        <w:ind w:firstLine="708"/>
        <w:jc w:val="both"/>
        <w:rPr>
          <w:rFonts w:ascii="Arial" w:hAnsi="Arial" w:cs="Arial"/>
        </w:rPr>
      </w:pPr>
    </w:p>
    <w:p w14:paraId="0F907C95" w14:textId="77777777" w:rsidR="007164FB" w:rsidRPr="002B1B0E" w:rsidRDefault="007164FB" w:rsidP="00531388">
      <w:pPr>
        <w:adjustRightInd w:val="0"/>
        <w:ind w:firstLine="708"/>
        <w:rPr>
          <w:rFonts w:ascii="Arial" w:hAnsi="Arial" w:cs="Arial"/>
          <w:b/>
        </w:rPr>
      </w:pPr>
    </w:p>
    <w:p w14:paraId="5A38CC12" w14:textId="364B21E0" w:rsidR="007119D1" w:rsidRPr="002B1B0E" w:rsidRDefault="007119D1" w:rsidP="00AB09F3">
      <w:pPr>
        <w:pStyle w:val="Titlu1"/>
        <w:numPr>
          <w:ilvl w:val="0"/>
          <w:numId w:val="0"/>
        </w:numPr>
        <w:rPr>
          <w:rFonts w:cs="Arial"/>
          <w:sz w:val="22"/>
          <w:szCs w:val="22"/>
          <w:u w:val="single"/>
        </w:rPr>
      </w:pPr>
      <w:bookmarkStart w:id="163" w:name="_Toc223781020"/>
      <w:r w:rsidRPr="002B1B0E">
        <w:rPr>
          <w:rFonts w:cs="Arial"/>
          <w:sz w:val="22"/>
          <w:szCs w:val="22"/>
          <w:u w:val="single"/>
        </w:rPr>
        <w:t xml:space="preserve">10. </w:t>
      </w:r>
      <w:r w:rsidR="00A4585C" w:rsidRPr="002B1B0E">
        <w:rPr>
          <w:rFonts w:cs="Arial"/>
          <w:sz w:val="22"/>
          <w:szCs w:val="22"/>
          <w:u w:val="single"/>
        </w:rPr>
        <w:t>MĂSURI</w:t>
      </w:r>
      <w:r w:rsidRPr="002B1B0E">
        <w:rPr>
          <w:rFonts w:cs="Arial"/>
          <w:sz w:val="22"/>
          <w:szCs w:val="22"/>
          <w:u w:val="single"/>
        </w:rPr>
        <w:t xml:space="preserve"> AVUTE IN VEDERE PENTRU MONITORIZAREA EFECTELOR SEMNIFICATIVE ALE IMPLEMENTARII AMENAJAMENTULUI SILVIC</w:t>
      </w:r>
      <w:bookmarkEnd w:id="163"/>
    </w:p>
    <w:p w14:paraId="4FF9BB56" w14:textId="77777777" w:rsidR="00E30AC0" w:rsidRPr="002B1B0E" w:rsidRDefault="00E30AC0" w:rsidP="007119D1">
      <w:pPr>
        <w:adjustRightInd w:val="0"/>
        <w:jc w:val="center"/>
        <w:rPr>
          <w:rFonts w:ascii="Arial" w:hAnsi="Arial" w:cs="Arial"/>
          <w:b/>
          <w:bCs/>
        </w:rPr>
      </w:pPr>
    </w:p>
    <w:p w14:paraId="731F045E" w14:textId="77777777" w:rsidR="007119D1" w:rsidRPr="002B1B0E" w:rsidRDefault="007119D1" w:rsidP="00A4585C">
      <w:pPr>
        <w:pStyle w:val="Default"/>
        <w:ind w:firstLine="708"/>
        <w:jc w:val="both"/>
        <w:rPr>
          <w:rFonts w:ascii="Arial" w:hAnsi="Arial" w:cs="Arial"/>
          <w:color w:val="auto"/>
          <w:sz w:val="22"/>
          <w:szCs w:val="22"/>
          <w:lang w:val="ro-RO"/>
        </w:rPr>
      </w:pPr>
      <w:r w:rsidRPr="002B1B0E">
        <w:rPr>
          <w:rFonts w:ascii="Arial" w:hAnsi="Arial" w:cs="Arial"/>
          <w:color w:val="auto"/>
          <w:sz w:val="22"/>
          <w:szCs w:val="22"/>
          <w:lang w:val="ro-RO"/>
        </w:rPr>
        <w:t xml:space="preserve">Articolul nr. 10 al Directivei Uniunii Europene privind Evaluarea Strategică de Mediu (SEA) nr. 2001/42/CE, adoptată în legislatia natională prin HG nr. 1076/2004 privind stabilirea procedurii de realizare a evaluării de mediu pentru planuri si programe, prevede necesitatea monitorizării în scopul identificării, într-o etapă cât mai timpurie, a eventualelor efecte negative generate de implementarea planului si luării măsurilor de remediere necesare. </w:t>
      </w:r>
    </w:p>
    <w:p w14:paraId="07F790CC" w14:textId="77777777"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color w:val="auto"/>
          <w:sz w:val="22"/>
          <w:szCs w:val="22"/>
          <w:lang w:val="ro-RO"/>
        </w:rPr>
        <w:tab/>
      </w:r>
    </w:p>
    <w:p w14:paraId="3F7AA552" w14:textId="77777777"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color w:val="auto"/>
          <w:sz w:val="22"/>
          <w:szCs w:val="22"/>
          <w:lang w:val="ro-RO"/>
        </w:rPr>
        <w:tab/>
        <w:t xml:space="preserve">Monitorizarea se efectuează prin raportarea la un set de indicatori care să permită măsurarea impactului pozitiv sau negativ asupra mediului. Acesti indicatori trebuie sa fie astfel stabiliti încat să faciliteze identificarea modificărilor induse de implementarea planului. </w:t>
      </w:r>
    </w:p>
    <w:p w14:paraId="5F251201" w14:textId="77777777" w:rsidR="007119D1" w:rsidRPr="002B1B0E" w:rsidRDefault="007119D1" w:rsidP="00A4585C">
      <w:pPr>
        <w:adjustRightInd w:val="0"/>
        <w:jc w:val="both"/>
        <w:rPr>
          <w:rFonts w:ascii="Arial" w:hAnsi="Arial" w:cs="Arial"/>
        </w:rPr>
      </w:pPr>
      <w:r w:rsidRPr="002B1B0E">
        <w:rPr>
          <w:rFonts w:ascii="Arial" w:hAnsi="Arial" w:cs="Arial"/>
        </w:rPr>
        <w:tab/>
      </w:r>
    </w:p>
    <w:p w14:paraId="2C309AB0" w14:textId="06A1D634" w:rsidR="007119D1" w:rsidRPr="002B1B0E" w:rsidRDefault="007119D1" w:rsidP="00A4585C">
      <w:pPr>
        <w:adjustRightInd w:val="0"/>
        <w:jc w:val="both"/>
        <w:rPr>
          <w:rFonts w:ascii="Arial" w:hAnsi="Arial" w:cs="Arial"/>
          <w:bCs/>
        </w:rPr>
      </w:pPr>
      <w:r w:rsidRPr="002B1B0E">
        <w:rPr>
          <w:rFonts w:ascii="Arial" w:hAnsi="Arial" w:cs="Arial"/>
        </w:rPr>
        <w:tab/>
        <w:t xml:space="preserve">Amploarea aspectelor pe care le vizeaza amenajamentul silvic al </w:t>
      </w:r>
      <w:r w:rsidR="00AB09F3" w:rsidRPr="002B1B0E">
        <w:rPr>
          <w:rFonts w:ascii="Arial" w:hAnsi="Arial" w:cs="Arial"/>
        </w:rPr>
        <w:t xml:space="preserve">UP I </w:t>
      </w:r>
      <w:r w:rsidR="002B1B0E">
        <w:rPr>
          <w:rFonts w:ascii="Arial" w:hAnsi="Arial" w:cs="Arial"/>
        </w:rPr>
        <w:t>Moieciu</w:t>
      </w:r>
      <w:r w:rsidR="00AB09F3" w:rsidRPr="002B1B0E">
        <w:rPr>
          <w:rFonts w:ascii="Arial" w:hAnsi="Arial" w:cs="Arial"/>
        </w:rPr>
        <w:t xml:space="preserve"> </w:t>
      </w:r>
      <w:r w:rsidRPr="002B1B0E">
        <w:rPr>
          <w:rFonts w:ascii="Arial" w:hAnsi="Arial" w:cs="Arial"/>
        </w:rPr>
        <w:t>a condus la stabilirea unor indicatori care să permită, pe de o parte, monitorizarea măsurilor pentru protectia factorilor de mediu, iar pe de altă parte, monitorizarea calităti factorilor de mediu.</w:t>
      </w:r>
    </w:p>
    <w:p w14:paraId="5FAB221C" w14:textId="77777777" w:rsidR="007119D1" w:rsidRPr="00464B07" w:rsidRDefault="007119D1" w:rsidP="00A4585C">
      <w:pPr>
        <w:pStyle w:val="Default"/>
        <w:jc w:val="both"/>
        <w:rPr>
          <w:rFonts w:ascii="Arial" w:hAnsi="Arial" w:cs="Arial"/>
          <w:color w:val="EE0000"/>
          <w:sz w:val="23"/>
          <w:szCs w:val="23"/>
          <w:lang w:val="ro-RO"/>
        </w:rPr>
      </w:pPr>
      <w:r w:rsidRPr="00464B07">
        <w:rPr>
          <w:rFonts w:ascii="Arial" w:hAnsi="Arial" w:cs="Arial"/>
          <w:color w:val="EE0000"/>
          <w:sz w:val="23"/>
          <w:szCs w:val="23"/>
          <w:lang w:val="ro-RO"/>
        </w:rPr>
        <w:tab/>
      </w:r>
    </w:p>
    <w:p w14:paraId="434873A6" w14:textId="77777777" w:rsidR="007119D1" w:rsidRPr="002B1B0E" w:rsidRDefault="007119D1" w:rsidP="00A4585C">
      <w:pPr>
        <w:pStyle w:val="Default"/>
        <w:jc w:val="both"/>
        <w:rPr>
          <w:rFonts w:ascii="Arial" w:hAnsi="Arial" w:cs="Arial"/>
          <w:color w:val="auto"/>
          <w:sz w:val="22"/>
          <w:szCs w:val="22"/>
          <w:lang w:val="ro-RO"/>
        </w:rPr>
      </w:pPr>
      <w:r w:rsidRPr="00464B07">
        <w:rPr>
          <w:rFonts w:ascii="Arial" w:hAnsi="Arial" w:cs="Arial"/>
          <w:color w:val="EE0000"/>
          <w:sz w:val="23"/>
          <w:szCs w:val="23"/>
          <w:lang w:val="ro-RO"/>
        </w:rPr>
        <w:tab/>
      </w:r>
      <w:r w:rsidRPr="002B1B0E">
        <w:rPr>
          <w:rFonts w:ascii="Arial" w:hAnsi="Arial" w:cs="Arial"/>
          <w:color w:val="auto"/>
          <w:sz w:val="22"/>
          <w:szCs w:val="22"/>
          <w:lang w:val="ro-RO"/>
        </w:rPr>
        <w:t xml:space="preserve">Scopul monitorizării implementării măsurilor propuse pentru reducerea impactului asupra factorilor de mediu în general si asupra habitatelor si speciilor de interes comunitar si protectiv în mod special vizează: </w:t>
      </w:r>
    </w:p>
    <w:p w14:paraId="4D897B39" w14:textId="77777777"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b/>
          <w:bCs/>
          <w:color w:val="auto"/>
          <w:sz w:val="22"/>
          <w:szCs w:val="22"/>
          <w:lang w:val="ro-RO"/>
        </w:rPr>
        <w:t xml:space="preserve">- </w:t>
      </w:r>
      <w:r w:rsidRPr="002B1B0E">
        <w:rPr>
          <w:rFonts w:ascii="Arial" w:hAnsi="Arial" w:cs="Arial"/>
          <w:color w:val="auto"/>
          <w:sz w:val="22"/>
          <w:szCs w:val="22"/>
          <w:lang w:val="ro-RO"/>
        </w:rPr>
        <w:t xml:space="preserve">urmărirea modului în care sunt respectate prevederile amenajamentului silvic; </w:t>
      </w:r>
    </w:p>
    <w:p w14:paraId="2E492455" w14:textId="77777777"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b/>
          <w:bCs/>
          <w:color w:val="auto"/>
          <w:sz w:val="22"/>
          <w:szCs w:val="22"/>
          <w:lang w:val="ro-RO"/>
        </w:rPr>
        <w:t xml:space="preserve">- </w:t>
      </w:r>
      <w:r w:rsidRPr="002B1B0E">
        <w:rPr>
          <w:rFonts w:ascii="Arial" w:hAnsi="Arial" w:cs="Arial"/>
          <w:color w:val="auto"/>
          <w:sz w:val="22"/>
          <w:szCs w:val="22"/>
          <w:lang w:val="ro-RO"/>
        </w:rPr>
        <w:t xml:space="preserve">urmarirea modului în care sunt respectate recomandările prezentei evaluări de mediu; </w:t>
      </w:r>
    </w:p>
    <w:p w14:paraId="47039690" w14:textId="77777777"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b/>
          <w:bCs/>
          <w:color w:val="auto"/>
          <w:sz w:val="22"/>
          <w:szCs w:val="22"/>
          <w:lang w:val="ro-RO"/>
        </w:rPr>
        <w:t xml:space="preserve">- </w:t>
      </w:r>
      <w:r w:rsidRPr="002B1B0E">
        <w:rPr>
          <w:rFonts w:ascii="Arial" w:hAnsi="Arial" w:cs="Arial"/>
          <w:color w:val="auto"/>
          <w:sz w:val="22"/>
          <w:szCs w:val="22"/>
          <w:lang w:val="ro-RO"/>
        </w:rPr>
        <w:t xml:space="preserve">urmarirea modului în care sunt respectate măsurile de management impuse de Planul de management </w:t>
      </w:r>
    </w:p>
    <w:p w14:paraId="6FB3E94D" w14:textId="77777777"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b/>
          <w:bCs/>
          <w:color w:val="auto"/>
          <w:sz w:val="22"/>
          <w:szCs w:val="22"/>
          <w:lang w:val="ro-RO"/>
        </w:rPr>
        <w:t xml:space="preserve">- </w:t>
      </w:r>
      <w:r w:rsidRPr="002B1B0E">
        <w:rPr>
          <w:rFonts w:ascii="Arial" w:hAnsi="Arial" w:cs="Arial"/>
          <w:color w:val="auto"/>
          <w:sz w:val="22"/>
          <w:szCs w:val="22"/>
          <w:lang w:val="ro-RO"/>
        </w:rPr>
        <w:t xml:space="preserve">urmărirea modului în care sunt puse în practică prevederile amenajamentului silvic corelate cu recomandările prezentei evaluări de mediu si cu măsurile de management impuse de Planul de management </w:t>
      </w:r>
    </w:p>
    <w:p w14:paraId="640A2AC1" w14:textId="0C5BBB0A" w:rsidR="007119D1" w:rsidRPr="002B1B0E" w:rsidRDefault="007119D1" w:rsidP="00A4585C">
      <w:pPr>
        <w:pStyle w:val="Default"/>
        <w:jc w:val="both"/>
        <w:rPr>
          <w:rFonts w:ascii="Arial" w:hAnsi="Arial" w:cs="Arial"/>
          <w:color w:val="auto"/>
          <w:sz w:val="22"/>
          <w:szCs w:val="22"/>
          <w:lang w:val="ro-RO"/>
        </w:rPr>
      </w:pPr>
      <w:r w:rsidRPr="002B1B0E">
        <w:rPr>
          <w:rFonts w:ascii="Arial" w:hAnsi="Arial" w:cs="Arial"/>
          <w:b/>
          <w:bCs/>
          <w:color w:val="auto"/>
          <w:sz w:val="22"/>
          <w:szCs w:val="22"/>
          <w:lang w:val="ro-RO"/>
        </w:rPr>
        <w:t xml:space="preserve">- </w:t>
      </w:r>
      <w:r w:rsidRPr="002B1B0E">
        <w:rPr>
          <w:rFonts w:ascii="Arial" w:hAnsi="Arial" w:cs="Arial"/>
          <w:color w:val="auto"/>
          <w:sz w:val="22"/>
          <w:szCs w:val="22"/>
          <w:lang w:val="ro-RO"/>
        </w:rPr>
        <w:t xml:space="preserve">urmarirea modului în care sunt respectate prevederilor </w:t>
      </w:r>
      <w:r w:rsidR="00731051" w:rsidRPr="002B1B0E">
        <w:rPr>
          <w:rFonts w:ascii="Arial" w:hAnsi="Arial" w:cs="Arial"/>
          <w:color w:val="auto"/>
          <w:sz w:val="22"/>
          <w:szCs w:val="22"/>
          <w:lang w:val="ro-RO"/>
        </w:rPr>
        <w:t>legislație</w:t>
      </w:r>
      <w:r w:rsidRPr="002B1B0E">
        <w:rPr>
          <w:rFonts w:ascii="Arial" w:hAnsi="Arial" w:cs="Arial"/>
          <w:color w:val="auto"/>
          <w:sz w:val="22"/>
          <w:szCs w:val="22"/>
          <w:lang w:val="ro-RO"/>
        </w:rPr>
        <w:t xml:space="preserve">i de mediu cu privire la evitarea poluărilor accidentale si interventia în astfel de cazuri; </w:t>
      </w:r>
    </w:p>
    <w:p w14:paraId="75170AA6" w14:textId="648A479F" w:rsidR="00AB09F3" w:rsidRPr="002B1B0E" w:rsidRDefault="007119D1" w:rsidP="00AB09F3">
      <w:pPr>
        <w:adjustRightInd w:val="0"/>
        <w:jc w:val="both"/>
        <w:rPr>
          <w:rFonts w:ascii="Arial" w:hAnsi="Arial" w:cs="Arial"/>
        </w:rPr>
      </w:pPr>
      <w:r w:rsidRPr="002B1B0E">
        <w:rPr>
          <w:rFonts w:ascii="Arial" w:hAnsi="Arial" w:cs="Arial"/>
        </w:rPr>
        <w:tab/>
      </w:r>
    </w:p>
    <w:p w14:paraId="41EDB3C8" w14:textId="77777777" w:rsidR="00A052C2" w:rsidRPr="002B1B0E" w:rsidRDefault="00A052C2" w:rsidP="006A3A0D">
      <w:pPr>
        <w:adjustRightInd w:val="0"/>
        <w:ind w:firstLine="708"/>
        <w:rPr>
          <w:rFonts w:ascii="Arial" w:hAnsi="Arial" w:cs="Arial"/>
        </w:rPr>
      </w:pPr>
    </w:p>
    <w:p w14:paraId="2218B505" w14:textId="77777777" w:rsidR="00A052C2" w:rsidRPr="00464B07" w:rsidRDefault="00A052C2" w:rsidP="006A3A0D">
      <w:pPr>
        <w:adjustRightInd w:val="0"/>
        <w:ind w:firstLine="708"/>
        <w:rPr>
          <w:rFonts w:ascii="Arial" w:hAnsi="Arial" w:cs="Arial"/>
          <w:color w:val="EE0000"/>
          <w:sz w:val="24"/>
          <w:szCs w:val="24"/>
        </w:rPr>
      </w:pPr>
    </w:p>
    <w:p w14:paraId="7CE8A958" w14:textId="77777777" w:rsidR="00A052C2" w:rsidRPr="00464B07" w:rsidRDefault="00A052C2" w:rsidP="006A3A0D">
      <w:pPr>
        <w:adjustRightInd w:val="0"/>
        <w:ind w:firstLine="708"/>
        <w:rPr>
          <w:rFonts w:ascii="Arial" w:hAnsi="Arial" w:cs="Arial"/>
          <w:color w:val="EE0000"/>
          <w:sz w:val="24"/>
          <w:szCs w:val="24"/>
        </w:rPr>
      </w:pPr>
    </w:p>
    <w:p w14:paraId="45620825" w14:textId="77777777" w:rsidR="00A052C2" w:rsidRPr="00464B07" w:rsidRDefault="00A052C2" w:rsidP="006A3A0D">
      <w:pPr>
        <w:adjustRightInd w:val="0"/>
        <w:ind w:firstLine="708"/>
        <w:rPr>
          <w:rFonts w:ascii="Arial" w:hAnsi="Arial" w:cs="Arial"/>
          <w:color w:val="EE0000"/>
          <w:sz w:val="24"/>
          <w:szCs w:val="24"/>
        </w:rPr>
      </w:pPr>
    </w:p>
    <w:p w14:paraId="7DC43367" w14:textId="77777777" w:rsidR="00A052C2" w:rsidRPr="00464B07" w:rsidRDefault="00A052C2" w:rsidP="006A3A0D">
      <w:pPr>
        <w:adjustRightInd w:val="0"/>
        <w:ind w:firstLine="708"/>
        <w:rPr>
          <w:rFonts w:ascii="Arial" w:hAnsi="Arial" w:cs="Arial"/>
          <w:color w:val="EE0000"/>
          <w:sz w:val="24"/>
          <w:szCs w:val="24"/>
        </w:rPr>
      </w:pPr>
    </w:p>
    <w:p w14:paraId="402F2081" w14:textId="77777777" w:rsidR="00A052C2" w:rsidRPr="00464B07" w:rsidRDefault="00A052C2" w:rsidP="006A3A0D">
      <w:pPr>
        <w:adjustRightInd w:val="0"/>
        <w:ind w:firstLine="708"/>
        <w:rPr>
          <w:rFonts w:ascii="Arial" w:hAnsi="Arial" w:cs="Arial"/>
          <w:color w:val="EE0000"/>
          <w:sz w:val="24"/>
          <w:szCs w:val="24"/>
        </w:rPr>
      </w:pPr>
    </w:p>
    <w:p w14:paraId="4A137AAB" w14:textId="77777777" w:rsidR="00A052C2" w:rsidRPr="00464B07" w:rsidRDefault="00A052C2" w:rsidP="006A3A0D">
      <w:pPr>
        <w:adjustRightInd w:val="0"/>
        <w:ind w:firstLine="708"/>
        <w:rPr>
          <w:rFonts w:ascii="Arial" w:hAnsi="Arial" w:cs="Arial"/>
          <w:color w:val="EE0000"/>
          <w:sz w:val="24"/>
          <w:szCs w:val="24"/>
        </w:rPr>
      </w:pPr>
    </w:p>
    <w:p w14:paraId="3FF9DCF8" w14:textId="77777777" w:rsidR="00A052C2" w:rsidRPr="00464B07" w:rsidRDefault="00A052C2" w:rsidP="006A3A0D">
      <w:pPr>
        <w:adjustRightInd w:val="0"/>
        <w:ind w:firstLine="708"/>
        <w:rPr>
          <w:rFonts w:ascii="Arial" w:hAnsi="Arial" w:cs="Arial"/>
          <w:color w:val="EE0000"/>
          <w:sz w:val="24"/>
          <w:szCs w:val="24"/>
        </w:rPr>
      </w:pPr>
    </w:p>
    <w:p w14:paraId="3E4DC22C" w14:textId="77777777" w:rsidR="00A052C2" w:rsidRPr="00464B07" w:rsidRDefault="00A052C2" w:rsidP="006A3A0D">
      <w:pPr>
        <w:adjustRightInd w:val="0"/>
        <w:ind w:firstLine="708"/>
        <w:rPr>
          <w:rFonts w:ascii="Arial" w:hAnsi="Arial" w:cs="Arial"/>
          <w:color w:val="EE0000"/>
          <w:sz w:val="24"/>
          <w:szCs w:val="24"/>
        </w:rPr>
      </w:pPr>
    </w:p>
    <w:p w14:paraId="6280EF65" w14:textId="77777777" w:rsidR="00A052C2" w:rsidRPr="00464B07" w:rsidRDefault="00A052C2" w:rsidP="006A3A0D">
      <w:pPr>
        <w:adjustRightInd w:val="0"/>
        <w:ind w:firstLine="708"/>
        <w:rPr>
          <w:rFonts w:ascii="Arial" w:hAnsi="Arial" w:cs="Arial"/>
          <w:color w:val="EE0000"/>
          <w:sz w:val="24"/>
          <w:szCs w:val="24"/>
        </w:rPr>
      </w:pPr>
    </w:p>
    <w:p w14:paraId="27BE21AA" w14:textId="77777777" w:rsidR="00A052C2" w:rsidRPr="00464B07" w:rsidRDefault="00A052C2" w:rsidP="00494535">
      <w:pPr>
        <w:adjustRightInd w:val="0"/>
        <w:rPr>
          <w:rFonts w:ascii="Arial" w:hAnsi="Arial" w:cs="Arial"/>
          <w:color w:val="EE0000"/>
          <w:sz w:val="24"/>
          <w:szCs w:val="24"/>
        </w:rPr>
      </w:pPr>
    </w:p>
    <w:p w14:paraId="34867832" w14:textId="77777777" w:rsidR="00A052C2" w:rsidRPr="00464B07" w:rsidRDefault="00A052C2" w:rsidP="00494535">
      <w:pPr>
        <w:adjustRightInd w:val="0"/>
        <w:rPr>
          <w:rFonts w:ascii="Arial" w:hAnsi="Arial" w:cs="Arial"/>
          <w:color w:val="EE0000"/>
          <w:sz w:val="24"/>
          <w:szCs w:val="24"/>
        </w:rPr>
        <w:sectPr w:rsidR="00A052C2" w:rsidRPr="00464B07" w:rsidSect="009850E4">
          <w:pgSz w:w="11906" w:h="16838" w:code="9"/>
          <w:pgMar w:top="851" w:right="1134" w:bottom="851" w:left="1418" w:header="709" w:footer="709" w:gutter="0"/>
          <w:cols w:space="708"/>
          <w:titlePg/>
          <w:docGrid w:linePitch="360"/>
        </w:sectPr>
      </w:pPr>
    </w:p>
    <w:p w14:paraId="3C77B745" w14:textId="77777777" w:rsidR="00AB09F3" w:rsidRPr="00C020E6" w:rsidRDefault="00AB09F3" w:rsidP="00AB09F3">
      <w:pPr>
        <w:widowControl/>
        <w:autoSpaceDE/>
        <w:autoSpaceDN/>
        <w:ind w:firstLine="720"/>
        <w:jc w:val="both"/>
        <w:rPr>
          <w:rFonts w:ascii="Arial" w:hAnsi="Arial" w:cs="Arial"/>
        </w:rPr>
      </w:pPr>
      <w:bookmarkStart w:id="164" w:name="_Hlk146200611"/>
      <w:r w:rsidRPr="00C020E6">
        <w:rPr>
          <w:rFonts w:ascii="Arial" w:hAnsi="Arial" w:cs="Arial"/>
        </w:rPr>
        <w:t>Pentru a evidenţia eficacitatea măsurilor propuse de prevenire, evitare sau reducere a impacturilor semnificative ale lucrărilor propuse de amenajamentul silvic asupra speciilor și habitatelor de interes comunitar identificate, este necesară realizarea următorului program de monitorizare a acestora:</w:t>
      </w:r>
    </w:p>
    <w:tbl>
      <w:tblPr>
        <w:tblW w:w="5000"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78"/>
        <w:gridCol w:w="1747"/>
        <w:gridCol w:w="1149"/>
        <w:gridCol w:w="710"/>
        <w:gridCol w:w="958"/>
        <w:gridCol w:w="1017"/>
        <w:gridCol w:w="1173"/>
        <w:gridCol w:w="740"/>
        <w:gridCol w:w="1057"/>
        <w:gridCol w:w="1219"/>
        <w:gridCol w:w="755"/>
        <w:gridCol w:w="886"/>
        <w:gridCol w:w="1051"/>
      </w:tblGrid>
      <w:tr w:rsidR="003441BA" w:rsidRPr="00CE4B24" w14:paraId="7EA422CC" w14:textId="77777777" w:rsidTr="00581618">
        <w:trPr>
          <w:trHeight w:val="283"/>
          <w:tblHeader/>
        </w:trPr>
        <w:tc>
          <w:tcPr>
            <w:tcW w:w="624" w:type="pct"/>
            <w:tcBorders>
              <w:bottom w:val="single" w:sz="12" w:space="0" w:color="auto"/>
            </w:tcBorders>
            <w:noWrap/>
            <w:vAlign w:val="center"/>
            <w:hideMark/>
          </w:tcPr>
          <w:p w14:paraId="26B6C79F"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ANP</w:t>
            </w:r>
          </w:p>
        </w:tc>
        <w:tc>
          <w:tcPr>
            <w:tcW w:w="613" w:type="pct"/>
            <w:tcBorders>
              <w:bottom w:val="single" w:sz="12" w:space="0" w:color="auto"/>
            </w:tcBorders>
            <w:vAlign w:val="center"/>
            <w:hideMark/>
          </w:tcPr>
          <w:p w14:paraId="4D14ECD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Obiectiv de</w:t>
            </w:r>
            <w:r w:rsidRPr="00CE4B24">
              <w:rPr>
                <w:rFonts w:ascii="Arial" w:hAnsi="Arial" w:cs="Arial"/>
                <w:b/>
                <w:bCs/>
                <w:sz w:val="16"/>
                <w:szCs w:val="16"/>
                <w:lang w:eastAsia="ro-RO"/>
              </w:rPr>
              <w:br/>
              <w:t>conservare/</w:t>
            </w:r>
            <w:r w:rsidRPr="00CE4B24">
              <w:rPr>
                <w:rFonts w:ascii="Arial" w:hAnsi="Arial" w:cs="Arial"/>
                <w:b/>
                <w:bCs/>
                <w:sz w:val="16"/>
                <w:szCs w:val="16"/>
                <w:lang w:eastAsia="ro-RO"/>
              </w:rPr>
              <w:br/>
              <w:t>Specia/</w:t>
            </w:r>
            <w:r w:rsidRPr="00CE4B24">
              <w:rPr>
                <w:rFonts w:ascii="Arial" w:hAnsi="Arial" w:cs="Arial"/>
                <w:b/>
                <w:bCs/>
                <w:sz w:val="16"/>
                <w:szCs w:val="16"/>
                <w:lang w:eastAsia="ro-RO"/>
              </w:rPr>
              <w:br/>
              <w:t>habitatul</w:t>
            </w:r>
            <w:r w:rsidRPr="00CE4B24">
              <w:rPr>
                <w:rFonts w:ascii="Arial" w:hAnsi="Arial" w:cs="Arial"/>
                <w:b/>
                <w:bCs/>
                <w:sz w:val="16"/>
                <w:szCs w:val="16"/>
                <w:lang w:eastAsia="ro-RO"/>
              </w:rPr>
              <w:br/>
              <w:t>afectat/</w:t>
            </w:r>
            <w:r w:rsidRPr="00CE4B24">
              <w:rPr>
                <w:rFonts w:ascii="Arial" w:hAnsi="Arial" w:cs="Arial"/>
                <w:b/>
                <w:bCs/>
                <w:sz w:val="16"/>
                <w:szCs w:val="16"/>
                <w:lang w:eastAsia="ro-RO"/>
              </w:rPr>
              <w:br/>
              <w:t>parametru</w:t>
            </w:r>
          </w:p>
        </w:tc>
        <w:tc>
          <w:tcPr>
            <w:tcW w:w="403" w:type="pct"/>
            <w:tcBorders>
              <w:bottom w:val="single" w:sz="12" w:space="0" w:color="auto"/>
            </w:tcBorders>
            <w:vAlign w:val="center"/>
            <w:hideMark/>
          </w:tcPr>
          <w:p w14:paraId="36CEB1EC"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Forma de</w:t>
            </w:r>
            <w:r w:rsidRPr="00CE4B24">
              <w:rPr>
                <w:rFonts w:ascii="Arial" w:hAnsi="Arial" w:cs="Arial"/>
                <w:b/>
                <w:bCs/>
                <w:sz w:val="16"/>
                <w:szCs w:val="16"/>
                <w:lang w:eastAsia="ro-RO"/>
              </w:rPr>
              <w:br/>
              <w:t>impact</w:t>
            </w:r>
          </w:p>
        </w:tc>
        <w:tc>
          <w:tcPr>
            <w:tcW w:w="249" w:type="pct"/>
            <w:tcBorders>
              <w:bottom w:val="single" w:sz="12" w:space="0" w:color="auto"/>
            </w:tcBorders>
            <w:vAlign w:val="center"/>
            <w:hideMark/>
          </w:tcPr>
          <w:p w14:paraId="328C7EF4"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Măsura de reducere</w:t>
            </w:r>
          </w:p>
        </w:tc>
        <w:tc>
          <w:tcPr>
            <w:tcW w:w="336" w:type="pct"/>
            <w:tcBorders>
              <w:bottom w:val="single" w:sz="12" w:space="0" w:color="auto"/>
            </w:tcBorders>
            <w:vAlign w:val="center"/>
            <w:hideMark/>
          </w:tcPr>
          <w:p w14:paraId="52EF36C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Perioada</w:t>
            </w:r>
            <w:r w:rsidRPr="00CE4B24">
              <w:rPr>
                <w:rFonts w:ascii="Arial" w:hAnsi="Arial" w:cs="Arial"/>
                <w:b/>
                <w:bCs/>
                <w:sz w:val="16"/>
                <w:szCs w:val="16"/>
                <w:lang w:eastAsia="ro-RO"/>
              </w:rPr>
              <w:br/>
              <w:t>implemen-tării</w:t>
            </w:r>
            <w:r w:rsidRPr="00CE4B24">
              <w:rPr>
                <w:rFonts w:ascii="Arial" w:hAnsi="Arial" w:cs="Arial"/>
                <w:b/>
                <w:bCs/>
                <w:sz w:val="16"/>
                <w:szCs w:val="16"/>
                <w:lang w:eastAsia="ro-RO"/>
              </w:rPr>
              <w:br/>
              <w:t>măsurii</w:t>
            </w:r>
          </w:p>
        </w:tc>
        <w:tc>
          <w:tcPr>
            <w:tcW w:w="357" w:type="pct"/>
            <w:tcBorders>
              <w:bottom w:val="single" w:sz="12" w:space="0" w:color="auto"/>
            </w:tcBorders>
            <w:vAlign w:val="center"/>
            <w:hideMark/>
          </w:tcPr>
          <w:p w14:paraId="3E15257E"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Locația</w:t>
            </w:r>
            <w:r w:rsidRPr="00CE4B24">
              <w:rPr>
                <w:rFonts w:ascii="Arial" w:hAnsi="Arial" w:cs="Arial"/>
                <w:b/>
                <w:bCs/>
                <w:sz w:val="16"/>
                <w:szCs w:val="16"/>
                <w:lang w:eastAsia="ro-RO"/>
              </w:rPr>
              <w:br/>
              <w:t>măsurii</w:t>
            </w:r>
          </w:p>
        </w:tc>
        <w:tc>
          <w:tcPr>
            <w:tcW w:w="412" w:type="pct"/>
            <w:tcBorders>
              <w:bottom w:val="single" w:sz="12" w:space="0" w:color="auto"/>
            </w:tcBorders>
            <w:vAlign w:val="center"/>
            <w:hideMark/>
          </w:tcPr>
          <w:p w14:paraId="4C4C2B43"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Indicatori de</w:t>
            </w:r>
            <w:r w:rsidRPr="00CE4B24">
              <w:rPr>
                <w:rFonts w:ascii="Arial" w:hAnsi="Arial" w:cs="Arial"/>
                <w:b/>
                <w:bCs/>
                <w:sz w:val="16"/>
                <w:szCs w:val="16"/>
                <w:lang w:eastAsia="ro-RO"/>
              </w:rPr>
              <w:br/>
              <w:t>monitorizare</w:t>
            </w:r>
          </w:p>
        </w:tc>
        <w:tc>
          <w:tcPr>
            <w:tcW w:w="260" w:type="pct"/>
            <w:tcBorders>
              <w:bottom w:val="single" w:sz="12" w:space="0" w:color="auto"/>
            </w:tcBorders>
            <w:vAlign w:val="center"/>
            <w:hideMark/>
          </w:tcPr>
          <w:p w14:paraId="21249709"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Unități de</w:t>
            </w:r>
            <w:r w:rsidRPr="00CE4B24">
              <w:rPr>
                <w:rFonts w:ascii="Arial" w:hAnsi="Arial" w:cs="Arial"/>
                <w:b/>
                <w:bCs/>
                <w:sz w:val="16"/>
                <w:szCs w:val="16"/>
                <w:lang w:eastAsia="ro-RO"/>
              </w:rPr>
              <w:br/>
              <w:t>măsură</w:t>
            </w:r>
          </w:p>
        </w:tc>
        <w:tc>
          <w:tcPr>
            <w:tcW w:w="371" w:type="pct"/>
            <w:tcBorders>
              <w:bottom w:val="single" w:sz="12" w:space="0" w:color="auto"/>
            </w:tcBorders>
            <w:vAlign w:val="center"/>
            <w:hideMark/>
          </w:tcPr>
          <w:p w14:paraId="13C30B1D"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Frecvența</w:t>
            </w:r>
            <w:r w:rsidRPr="00CE4B24">
              <w:rPr>
                <w:rFonts w:ascii="Arial" w:hAnsi="Arial" w:cs="Arial"/>
                <w:b/>
                <w:bCs/>
                <w:sz w:val="16"/>
                <w:szCs w:val="16"/>
                <w:lang w:eastAsia="ro-RO"/>
              </w:rPr>
              <w:br/>
              <w:t>monitorizării</w:t>
            </w:r>
          </w:p>
        </w:tc>
        <w:tc>
          <w:tcPr>
            <w:tcW w:w="428" w:type="pct"/>
            <w:tcBorders>
              <w:bottom w:val="single" w:sz="12" w:space="0" w:color="auto"/>
            </w:tcBorders>
            <w:vAlign w:val="center"/>
            <w:hideMark/>
          </w:tcPr>
          <w:p w14:paraId="3C8E1F04"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Locații de</w:t>
            </w:r>
            <w:r w:rsidRPr="00CE4B24">
              <w:rPr>
                <w:rFonts w:ascii="Arial" w:hAnsi="Arial" w:cs="Arial"/>
                <w:b/>
                <w:bCs/>
                <w:sz w:val="16"/>
                <w:szCs w:val="16"/>
                <w:lang w:eastAsia="ro-RO"/>
              </w:rPr>
              <w:br/>
              <w:t>monitorizare</w:t>
            </w:r>
          </w:p>
        </w:tc>
        <w:tc>
          <w:tcPr>
            <w:tcW w:w="265" w:type="pct"/>
            <w:tcBorders>
              <w:bottom w:val="single" w:sz="12" w:space="0" w:color="auto"/>
            </w:tcBorders>
            <w:vAlign w:val="center"/>
            <w:hideMark/>
          </w:tcPr>
          <w:p w14:paraId="3348C13C"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Durata</w:t>
            </w:r>
            <w:r w:rsidRPr="00CE4B24">
              <w:rPr>
                <w:rFonts w:ascii="Arial" w:hAnsi="Arial" w:cs="Arial"/>
                <w:b/>
                <w:bCs/>
                <w:sz w:val="16"/>
                <w:szCs w:val="16"/>
                <w:lang w:eastAsia="ro-RO"/>
              </w:rPr>
              <w:br/>
              <w:t>monitori-zării</w:t>
            </w:r>
          </w:p>
        </w:tc>
        <w:tc>
          <w:tcPr>
            <w:tcW w:w="311" w:type="pct"/>
            <w:tcBorders>
              <w:bottom w:val="single" w:sz="12" w:space="0" w:color="auto"/>
            </w:tcBorders>
            <w:vAlign w:val="center"/>
            <w:hideMark/>
          </w:tcPr>
          <w:p w14:paraId="0929DA0A"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Grad de</w:t>
            </w:r>
            <w:r w:rsidRPr="00CE4B24">
              <w:rPr>
                <w:rFonts w:ascii="Arial" w:hAnsi="Arial" w:cs="Arial"/>
                <w:b/>
                <w:bCs/>
                <w:sz w:val="16"/>
                <w:szCs w:val="16"/>
                <w:lang w:eastAsia="ro-RO"/>
              </w:rPr>
              <w:br/>
              <w:t>eficacita-</w:t>
            </w:r>
          </w:p>
          <w:p w14:paraId="259E70CD"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te a</w:t>
            </w:r>
            <w:r w:rsidRPr="00CE4B24">
              <w:rPr>
                <w:rFonts w:ascii="Arial" w:hAnsi="Arial" w:cs="Arial"/>
                <w:b/>
                <w:bCs/>
                <w:sz w:val="16"/>
                <w:szCs w:val="16"/>
                <w:lang w:eastAsia="ro-RO"/>
              </w:rPr>
              <w:br/>
              <w:t>măsurii</w:t>
            </w:r>
          </w:p>
        </w:tc>
        <w:tc>
          <w:tcPr>
            <w:tcW w:w="369" w:type="pct"/>
            <w:tcBorders>
              <w:bottom w:val="single" w:sz="12" w:space="0" w:color="auto"/>
            </w:tcBorders>
            <w:vAlign w:val="center"/>
            <w:hideMark/>
          </w:tcPr>
          <w:p w14:paraId="4A5A20AB"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Responsabil</w:t>
            </w:r>
            <w:r w:rsidRPr="00CE4B24">
              <w:rPr>
                <w:rFonts w:ascii="Arial" w:hAnsi="Arial" w:cs="Arial"/>
                <w:b/>
                <w:bCs/>
                <w:sz w:val="16"/>
                <w:szCs w:val="16"/>
                <w:lang w:eastAsia="ro-RO"/>
              </w:rPr>
              <w:br/>
              <w:t>monitorizare</w:t>
            </w:r>
          </w:p>
        </w:tc>
      </w:tr>
      <w:tr w:rsidR="003441BA" w:rsidRPr="00CE4B24" w14:paraId="222DDB00" w14:textId="77777777" w:rsidTr="00581618">
        <w:trPr>
          <w:trHeight w:val="283"/>
        </w:trPr>
        <w:tc>
          <w:tcPr>
            <w:tcW w:w="624" w:type="pct"/>
            <w:vMerge w:val="restart"/>
            <w:tcBorders>
              <w:top w:val="single" w:sz="12" w:space="0" w:color="auto"/>
            </w:tcBorders>
            <w:noWrap/>
            <w:vAlign w:val="center"/>
            <w:hideMark/>
          </w:tcPr>
          <w:p w14:paraId="79D7F4C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rPr>
              <w:t>R</w:t>
            </w:r>
            <w:r w:rsidRPr="00CE4B24">
              <w:rPr>
                <w:rFonts w:ascii="Arial" w:hAnsi="Arial" w:cs="Arial"/>
                <w:b/>
                <w:bCs/>
                <w:sz w:val="16"/>
                <w:szCs w:val="16"/>
                <w:lang w:val="it-IT"/>
              </w:rPr>
              <w:t>OSCI0013 Bucegi</w:t>
            </w:r>
            <w:r w:rsidRPr="00CE4B24">
              <w:rPr>
                <w:rFonts w:ascii="Arial" w:hAnsi="Arial" w:cs="Arial"/>
                <w:b/>
                <w:bCs/>
                <w:sz w:val="16"/>
                <w:szCs w:val="16"/>
              </w:rPr>
              <w:t xml:space="preserve">, ROSCI0102 Leaota, </w:t>
            </w:r>
            <w:r w:rsidRPr="00CE4B24">
              <w:rPr>
                <w:rFonts w:ascii="Arial" w:hAnsi="Arial" w:cs="Arial"/>
                <w:b/>
                <w:bCs/>
                <w:sz w:val="16"/>
                <w:szCs w:val="16"/>
                <w:lang w:val="it-IT"/>
              </w:rPr>
              <w:t>ROSCI0194 Piatra Craiului</w:t>
            </w:r>
          </w:p>
        </w:tc>
        <w:tc>
          <w:tcPr>
            <w:tcW w:w="613" w:type="pct"/>
            <w:vMerge w:val="restart"/>
            <w:tcBorders>
              <w:top w:val="single" w:sz="12" w:space="0" w:color="auto"/>
            </w:tcBorders>
            <w:vAlign w:val="center"/>
            <w:hideMark/>
          </w:tcPr>
          <w:p w14:paraId="6CD65C1E" w14:textId="77777777" w:rsidR="003441BA" w:rsidRPr="00CE4B24" w:rsidRDefault="003441BA" w:rsidP="00581618">
            <w:pPr>
              <w:jc w:val="center"/>
              <w:rPr>
                <w:rFonts w:ascii="Arial" w:hAnsi="Arial" w:cs="Arial"/>
                <w:b/>
                <w:bCs/>
                <w:i/>
                <w:iCs/>
                <w:sz w:val="16"/>
                <w:szCs w:val="16"/>
                <w:lang w:eastAsia="ro-RO"/>
              </w:rPr>
            </w:pPr>
            <w:r w:rsidRPr="00CE4B24">
              <w:rPr>
                <w:rFonts w:ascii="Arial" w:hAnsi="Arial" w:cs="Arial"/>
                <w:b/>
                <w:bCs/>
                <w:sz w:val="16"/>
                <w:szCs w:val="16"/>
                <w:lang w:eastAsia="ro-RO"/>
              </w:rPr>
              <w:t xml:space="preserve">9110 Păduri de fag de tip </w:t>
            </w:r>
            <w:r w:rsidRPr="00CE4B24">
              <w:rPr>
                <w:rFonts w:ascii="Arial" w:hAnsi="Arial" w:cs="Arial"/>
                <w:b/>
                <w:bCs/>
                <w:i/>
                <w:iCs/>
                <w:sz w:val="16"/>
                <w:szCs w:val="16"/>
                <w:lang w:eastAsia="ro-RO"/>
              </w:rPr>
              <w:t>Luzulo – Fagetum</w:t>
            </w:r>
          </w:p>
          <w:p w14:paraId="7698E567"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91V0 Păduri dacice de fag (Symphyto - Fagion)</w:t>
            </w:r>
          </w:p>
          <w:p w14:paraId="62A5A005" w14:textId="77777777" w:rsidR="003441BA" w:rsidRPr="00CE4B24" w:rsidRDefault="003441BA" w:rsidP="00581618">
            <w:pPr>
              <w:pStyle w:val="TableParagraph"/>
              <w:ind w:left="108"/>
              <w:rPr>
                <w:rFonts w:ascii="Arial" w:hAnsi="Arial" w:cs="Arial"/>
                <w:b/>
                <w:bCs/>
                <w:i/>
                <w:sz w:val="16"/>
                <w:szCs w:val="16"/>
              </w:rPr>
            </w:pPr>
            <w:r w:rsidRPr="00CE4B24">
              <w:rPr>
                <w:rFonts w:ascii="Arial" w:hAnsi="Arial" w:cs="Arial"/>
                <w:b/>
                <w:bCs/>
                <w:sz w:val="16"/>
                <w:szCs w:val="16"/>
                <w:lang w:eastAsia="ro-RO"/>
              </w:rPr>
              <w:t>9410-</w:t>
            </w:r>
            <w:r w:rsidRPr="00CE4B24">
              <w:rPr>
                <w:rFonts w:ascii="Arial" w:hAnsi="Arial" w:cs="Arial"/>
                <w:b/>
                <w:bCs/>
                <w:sz w:val="16"/>
                <w:szCs w:val="16"/>
              </w:rPr>
              <w:t xml:space="preserve"> Păduri</w:t>
            </w:r>
            <w:r w:rsidRPr="00CE4B24">
              <w:rPr>
                <w:rFonts w:ascii="Arial" w:hAnsi="Arial" w:cs="Arial"/>
                <w:b/>
                <w:bCs/>
                <w:spacing w:val="-3"/>
                <w:sz w:val="16"/>
                <w:szCs w:val="16"/>
              </w:rPr>
              <w:t xml:space="preserve"> </w:t>
            </w:r>
            <w:r w:rsidRPr="00CE4B24">
              <w:rPr>
                <w:rFonts w:ascii="Arial" w:hAnsi="Arial" w:cs="Arial"/>
                <w:b/>
                <w:bCs/>
                <w:sz w:val="16"/>
                <w:szCs w:val="16"/>
              </w:rPr>
              <w:t>acidofile</w:t>
            </w:r>
            <w:r w:rsidRPr="00CE4B24">
              <w:rPr>
                <w:rFonts w:ascii="Arial" w:hAnsi="Arial" w:cs="Arial"/>
                <w:b/>
                <w:bCs/>
                <w:spacing w:val="-2"/>
                <w:sz w:val="16"/>
                <w:szCs w:val="16"/>
              </w:rPr>
              <w:t xml:space="preserve"> </w:t>
            </w:r>
            <w:r w:rsidRPr="00CE4B24">
              <w:rPr>
                <w:rFonts w:ascii="Arial" w:hAnsi="Arial" w:cs="Arial"/>
                <w:b/>
                <w:bCs/>
                <w:sz w:val="16"/>
                <w:szCs w:val="16"/>
              </w:rPr>
              <w:t xml:space="preserve">de </w:t>
            </w:r>
            <w:r w:rsidRPr="00CE4B24">
              <w:rPr>
                <w:rFonts w:ascii="Arial" w:hAnsi="Arial" w:cs="Arial"/>
                <w:b/>
                <w:bCs/>
                <w:i/>
                <w:sz w:val="16"/>
                <w:szCs w:val="16"/>
              </w:rPr>
              <w:t>Picea</w:t>
            </w:r>
            <w:r w:rsidRPr="00CE4B24">
              <w:rPr>
                <w:rFonts w:ascii="Arial" w:hAnsi="Arial" w:cs="Arial"/>
                <w:b/>
                <w:bCs/>
                <w:i/>
                <w:spacing w:val="-2"/>
                <w:sz w:val="16"/>
                <w:szCs w:val="16"/>
              </w:rPr>
              <w:t xml:space="preserve"> </w:t>
            </w:r>
            <w:r w:rsidRPr="00CE4B24">
              <w:rPr>
                <w:rFonts w:ascii="Arial" w:hAnsi="Arial" w:cs="Arial"/>
                <w:b/>
                <w:bCs/>
                <w:i/>
                <w:sz w:val="16"/>
                <w:szCs w:val="16"/>
              </w:rPr>
              <w:t>abies</w:t>
            </w:r>
          </w:p>
          <w:p w14:paraId="06F8C68C" w14:textId="77777777" w:rsidR="003441BA" w:rsidRPr="00CE4B24" w:rsidRDefault="003441BA" w:rsidP="00581618">
            <w:pPr>
              <w:pStyle w:val="TableParagraph"/>
              <w:ind w:left="108"/>
              <w:rPr>
                <w:rFonts w:ascii="Arial" w:hAnsi="Arial" w:cs="Arial"/>
                <w:b/>
                <w:bCs/>
                <w:sz w:val="16"/>
                <w:szCs w:val="16"/>
              </w:rPr>
            </w:pPr>
            <w:r w:rsidRPr="00CE4B24">
              <w:rPr>
                <w:rFonts w:ascii="Arial" w:hAnsi="Arial" w:cs="Arial"/>
                <w:b/>
                <w:bCs/>
                <w:sz w:val="16"/>
                <w:szCs w:val="16"/>
              </w:rPr>
              <w:t>din</w:t>
            </w:r>
            <w:r w:rsidRPr="00CE4B24">
              <w:rPr>
                <w:rFonts w:ascii="Arial" w:hAnsi="Arial" w:cs="Arial"/>
                <w:b/>
                <w:bCs/>
                <w:spacing w:val="-5"/>
                <w:sz w:val="16"/>
                <w:szCs w:val="16"/>
              </w:rPr>
              <w:t xml:space="preserve"> </w:t>
            </w:r>
            <w:r w:rsidRPr="00CE4B24">
              <w:rPr>
                <w:rFonts w:ascii="Arial" w:hAnsi="Arial" w:cs="Arial"/>
                <w:b/>
                <w:bCs/>
                <w:sz w:val="16"/>
                <w:szCs w:val="16"/>
              </w:rPr>
              <w:t>regiunea</w:t>
            </w:r>
            <w:r w:rsidRPr="00CE4B24">
              <w:rPr>
                <w:rFonts w:ascii="Arial" w:hAnsi="Arial" w:cs="Arial"/>
                <w:b/>
                <w:bCs/>
                <w:spacing w:val="-3"/>
                <w:sz w:val="16"/>
                <w:szCs w:val="16"/>
              </w:rPr>
              <w:t xml:space="preserve"> </w:t>
            </w:r>
            <w:r w:rsidRPr="00CE4B24">
              <w:rPr>
                <w:rFonts w:ascii="Arial" w:hAnsi="Arial" w:cs="Arial"/>
                <w:b/>
                <w:bCs/>
                <w:sz w:val="16"/>
                <w:szCs w:val="16"/>
              </w:rPr>
              <w:t>montana</w:t>
            </w:r>
            <w:r w:rsidRPr="00CE4B24">
              <w:rPr>
                <w:rFonts w:ascii="Arial" w:hAnsi="Arial" w:cs="Arial"/>
                <w:b/>
                <w:bCs/>
                <w:spacing w:val="-3"/>
                <w:sz w:val="16"/>
                <w:szCs w:val="16"/>
              </w:rPr>
              <w:t xml:space="preserve"> </w:t>
            </w:r>
            <w:r w:rsidRPr="00CE4B24">
              <w:rPr>
                <w:rFonts w:ascii="Arial" w:hAnsi="Arial" w:cs="Arial"/>
                <w:b/>
                <w:bCs/>
                <w:sz w:val="16"/>
                <w:szCs w:val="16"/>
              </w:rPr>
              <w:t>(Vaccinio</w:t>
            </w:r>
          </w:p>
          <w:p w14:paraId="10E59D7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rPr>
              <w:t>–</w:t>
            </w:r>
            <w:r w:rsidRPr="00CE4B24">
              <w:rPr>
                <w:rFonts w:ascii="Arial" w:hAnsi="Arial" w:cs="Arial"/>
                <w:b/>
                <w:bCs/>
                <w:spacing w:val="-1"/>
                <w:sz w:val="16"/>
                <w:szCs w:val="16"/>
              </w:rPr>
              <w:t xml:space="preserve"> </w:t>
            </w:r>
            <w:r w:rsidRPr="00CE4B24">
              <w:rPr>
                <w:rFonts w:ascii="Arial" w:hAnsi="Arial" w:cs="Arial"/>
                <w:b/>
                <w:bCs/>
                <w:sz w:val="16"/>
                <w:szCs w:val="16"/>
              </w:rPr>
              <w:t>Piceetea)</w:t>
            </w:r>
          </w:p>
        </w:tc>
        <w:tc>
          <w:tcPr>
            <w:tcW w:w="403" w:type="pct"/>
            <w:tcBorders>
              <w:top w:val="single" w:sz="12" w:space="0" w:color="auto"/>
            </w:tcBorders>
            <w:vAlign w:val="center"/>
            <w:hideMark/>
          </w:tcPr>
          <w:p w14:paraId="53D67EF9"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 </w:t>
            </w:r>
            <w:r w:rsidRPr="00CE4B24">
              <w:rPr>
                <w:rFonts w:ascii="Arial" w:hAnsi="Arial" w:cs="Arial"/>
                <w:sz w:val="16"/>
                <w:szCs w:val="16"/>
                <w:lang w:eastAsia="ro-RO"/>
              </w:rPr>
              <w:t>Prin soluțiile tehnice propuse pot fi eliminate speciile de arbori edificatoare pentru acest tip de habitat</w:t>
            </w:r>
          </w:p>
        </w:tc>
        <w:tc>
          <w:tcPr>
            <w:tcW w:w="249" w:type="pct"/>
            <w:tcBorders>
              <w:top w:val="single" w:sz="12" w:space="0" w:color="auto"/>
            </w:tcBorders>
            <w:vAlign w:val="center"/>
            <w:hideMark/>
          </w:tcPr>
          <w:p w14:paraId="66D1FEC1"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M_1</w:t>
            </w:r>
          </w:p>
        </w:tc>
        <w:tc>
          <w:tcPr>
            <w:tcW w:w="336" w:type="pct"/>
            <w:tcBorders>
              <w:top w:val="single" w:sz="12" w:space="0" w:color="auto"/>
            </w:tcBorders>
            <w:vAlign w:val="center"/>
            <w:hideMark/>
          </w:tcPr>
          <w:p w14:paraId="21272C53"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durata de valabilitate a amenjamentului silvic</w:t>
            </w:r>
          </w:p>
        </w:tc>
        <w:tc>
          <w:tcPr>
            <w:tcW w:w="357" w:type="pct"/>
            <w:vMerge w:val="restart"/>
            <w:tcBorders>
              <w:top w:val="single" w:sz="12" w:space="0" w:color="auto"/>
            </w:tcBorders>
            <w:vAlign w:val="center"/>
            <w:hideMark/>
          </w:tcPr>
          <w:p w14:paraId="76DC2971"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rPr>
              <w:t xml:space="preserve">Ua 1, 2, 3A, 3B, 4, 5, 6, 7, 10B, 11B, 11C, 12, 13, 14A,14B, 14C, 14D, 15B 15A, 15D 10A, 11D, 11A </w:t>
            </w:r>
            <w:r w:rsidRPr="00CE4B24">
              <w:rPr>
                <w:rFonts w:ascii="Arial" w:hAnsi="Arial" w:cs="Arial"/>
                <w:spacing w:val="-4"/>
                <w:sz w:val="16"/>
                <w:szCs w:val="16"/>
              </w:rPr>
              <w:t>53D, 54A, 54B, 54C, 54D, 55A, 57A, 58A, 58B, 60A, 60B, 60C</w:t>
            </w:r>
          </w:p>
        </w:tc>
        <w:tc>
          <w:tcPr>
            <w:tcW w:w="412" w:type="pct"/>
            <w:tcBorders>
              <w:top w:val="single" w:sz="12" w:space="0" w:color="auto"/>
            </w:tcBorders>
            <w:vAlign w:val="center"/>
            <w:hideMark/>
          </w:tcPr>
          <w:p w14:paraId="772EC43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Compoziția arboretelor</w:t>
            </w:r>
          </w:p>
        </w:tc>
        <w:tc>
          <w:tcPr>
            <w:tcW w:w="260" w:type="pct"/>
            <w:tcBorders>
              <w:top w:val="single" w:sz="12" w:space="0" w:color="auto"/>
            </w:tcBorders>
            <w:vAlign w:val="center"/>
            <w:hideMark/>
          </w:tcPr>
          <w:p w14:paraId="582A6F0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/ha</w:t>
            </w:r>
          </w:p>
        </w:tc>
        <w:tc>
          <w:tcPr>
            <w:tcW w:w="371" w:type="pct"/>
            <w:tcBorders>
              <w:top w:val="single" w:sz="12" w:space="0" w:color="auto"/>
            </w:tcBorders>
            <w:vAlign w:val="center"/>
            <w:hideMark/>
          </w:tcPr>
          <w:p w14:paraId="6EF28C40"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anual </w:t>
            </w:r>
            <w:r w:rsidRPr="00CE4B24">
              <w:rPr>
                <w:rFonts w:ascii="Arial" w:hAnsi="Arial" w:cs="Arial"/>
                <w:sz w:val="16"/>
                <w:szCs w:val="16"/>
                <w:lang w:eastAsia="ro-RO"/>
              </w:rPr>
              <w:t>- oridecâte ori se execută lucrări de punere în valoare a masei lemnoase pe picior</w:t>
            </w:r>
          </w:p>
        </w:tc>
        <w:tc>
          <w:tcPr>
            <w:tcW w:w="428" w:type="pct"/>
            <w:vMerge w:val="restart"/>
            <w:tcBorders>
              <w:top w:val="single" w:sz="12" w:space="0" w:color="auto"/>
            </w:tcBorders>
            <w:vAlign w:val="center"/>
            <w:hideMark/>
          </w:tcPr>
          <w:p w14:paraId="69FB673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rPr>
              <w:t xml:space="preserve">Ua 1, 2, 3A, 3B, 4, 5, 6, 7, 10B, 11B, 11C, 12, 13, 14A,14B, 14C, 14D, 15B 15A, 15D 10A, 11D, 11A </w:t>
            </w:r>
            <w:r w:rsidRPr="00CE4B24">
              <w:rPr>
                <w:rFonts w:ascii="Arial" w:hAnsi="Arial" w:cs="Arial"/>
                <w:spacing w:val="-4"/>
                <w:sz w:val="16"/>
                <w:szCs w:val="16"/>
              </w:rPr>
              <w:t>53D, 54A, 54B, 54C, 54D, 55A, 57A, 58A, 58B, 60A, 60B, 60C</w:t>
            </w:r>
          </w:p>
        </w:tc>
        <w:tc>
          <w:tcPr>
            <w:tcW w:w="265" w:type="pct"/>
            <w:tcBorders>
              <w:top w:val="single" w:sz="12" w:space="0" w:color="auto"/>
            </w:tcBorders>
            <w:noWrap/>
            <w:vAlign w:val="center"/>
            <w:hideMark/>
          </w:tcPr>
          <w:p w14:paraId="6CB46FE4"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tcBorders>
              <w:top w:val="single" w:sz="12" w:space="0" w:color="auto"/>
            </w:tcBorders>
            <w:vAlign w:val="center"/>
            <w:hideMark/>
          </w:tcPr>
          <w:p w14:paraId="61356AC6" w14:textId="77777777" w:rsidR="003441BA" w:rsidRPr="00CE4B24" w:rsidRDefault="003441BA" w:rsidP="00581618">
            <w:pPr>
              <w:ind w:left="-28" w:right="-28"/>
              <w:jc w:val="center"/>
              <w:rPr>
                <w:rFonts w:ascii="Arial" w:hAnsi="Arial" w:cs="Arial"/>
                <w:sz w:val="16"/>
                <w:szCs w:val="16"/>
                <w:lang w:eastAsia="ro-RO"/>
              </w:rPr>
            </w:pPr>
            <w:r w:rsidRPr="00CE4B24">
              <w:rPr>
                <w:rFonts w:ascii="Arial" w:hAnsi="Arial" w:cs="Arial"/>
                <w:sz w:val="16"/>
                <w:szCs w:val="16"/>
                <w:lang w:eastAsia="ro-RO"/>
              </w:rPr>
              <w:t>speciile caracteristice tipului natural fundamental de pădure / habitat Natura 2000 &gt; 70%</w:t>
            </w:r>
          </w:p>
        </w:tc>
        <w:tc>
          <w:tcPr>
            <w:tcW w:w="369" w:type="pct"/>
            <w:tcBorders>
              <w:top w:val="single" w:sz="12" w:space="0" w:color="auto"/>
            </w:tcBorders>
            <w:vAlign w:val="center"/>
            <w:hideMark/>
          </w:tcPr>
          <w:p w14:paraId="594E0BF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0CC2DFAB" w14:textId="77777777" w:rsidTr="00581618">
        <w:trPr>
          <w:trHeight w:val="283"/>
        </w:trPr>
        <w:tc>
          <w:tcPr>
            <w:tcW w:w="624" w:type="pct"/>
            <w:vMerge/>
            <w:vAlign w:val="center"/>
            <w:hideMark/>
          </w:tcPr>
          <w:p w14:paraId="5437416D" w14:textId="77777777" w:rsidR="003441BA" w:rsidRPr="00CE4B24" w:rsidRDefault="003441BA" w:rsidP="00581618">
            <w:pPr>
              <w:rPr>
                <w:rFonts w:ascii="Arial" w:hAnsi="Arial" w:cs="Arial"/>
                <w:b/>
                <w:bCs/>
                <w:sz w:val="16"/>
                <w:szCs w:val="16"/>
                <w:lang w:eastAsia="ro-RO"/>
              </w:rPr>
            </w:pPr>
          </w:p>
        </w:tc>
        <w:tc>
          <w:tcPr>
            <w:tcW w:w="613" w:type="pct"/>
            <w:vMerge/>
            <w:vAlign w:val="center"/>
            <w:hideMark/>
          </w:tcPr>
          <w:p w14:paraId="66D5D5CD" w14:textId="77777777" w:rsidR="003441BA" w:rsidRPr="00CE4B24" w:rsidRDefault="003441BA" w:rsidP="00581618">
            <w:pPr>
              <w:rPr>
                <w:rFonts w:ascii="Arial" w:hAnsi="Arial" w:cs="Arial"/>
                <w:b/>
                <w:bCs/>
                <w:sz w:val="16"/>
                <w:szCs w:val="16"/>
                <w:lang w:eastAsia="ro-RO"/>
              </w:rPr>
            </w:pPr>
          </w:p>
        </w:tc>
        <w:tc>
          <w:tcPr>
            <w:tcW w:w="403" w:type="pct"/>
            <w:vAlign w:val="center"/>
            <w:hideMark/>
          </w:tcPr>
          <w:p w14:paraId="34780632"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 </w:t>
            </w:r>
            <w:r w:rsidRPr="00CE4B24">
              <w:rPr>
                <w:rFonts w:ascii="Arial" w:hAnsi="Arial" w:cs="Arial"/>
                <w:sz w:val="16"/>
                <w:szCs w:val="16"/>
                <w:lang w:eastAsia="ro-RO"/>
              </w:rPr>
              <w:t>Extragerea arborilor de biodiversitate</w:t>
            </w:r>
          </w:p>
        </w:tc>
        <w:tc>
          <w:tcPr>
            <w:tcW w:w="249" w:type="pct"/>
            <w:vAlign w:val="center"/>
            <w:hideMark/>
          </w:tcPr>
          <w:p w14:paraId="7B927524"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M_2</w:t>
            </w:r>
          </w:p>
        </w:tc>
        <w:tc>
          <w:tcPr>
            <w:tcW w:w="336" w:type="pct"/>
            <w:vAlign w:val="center"/>
            <w:hideMark/>
          </w:tcPr>
          <w:p w14:paraId="3CA4E322"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Pe perioada lucărilor de punere în valoare a masei lemnoase pe picior</w:t>
            </w:r>
          </w:p>
        </w:tc>
        <w:tc>
          <w:tcPr>
            <w:tcW w:w="357" w:type="pct"/>
            <w:vMerge/>
            <w:vAlign w:val="center"/>
            <w:hideMark/>
          </w:tcPr>
          <w:p w14:paraId="1CAA6F56" w14:textId="77777777" w:rsidR="003441BA" w:rsidRPr="00CE4B24" w:rsidRDefault="003441BA" w:rsidP="00581618">
            <w:pPr>
              <w:jc w:val="center"/>
              <w:rPr>
                <w:rFonts w:ascii="Arial" w:hAnsi="Arial" w:cs="Arial"/>
                <w:sz w:val="16"/>
                <w:szCs w:val="16"/>
                <w:lang w:eastAsia="ro-RO"/>
              </w:rPr>
            </w:pPr>
          </w:p>
        </w:tc>
        <w:tc>
          <w:tcPr>
            <w:tcW w:w="412" w:type="pct"/>
            <w:vAlign w:val="center"/>
            <w:hideMark/>
          </w:tcPr>
          <w:p w14:paraId="517E03D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Prezența și localizarea "insulelor de îmbătrânire" (grupuri de arbori maturi care sunt exceptați de la exploatare pe termen nedefinit)</w:t>
            </w:r>
          </w:p>
        </w:tc>
        <w:tc>
          <w:tcPr>
            <w:tcW w:w="260" w:type="pct"/>
            <w:vAlign w:val="center"/>
            <w:hideMark/>
          </w:tcPr>
          <w:p w14:paraId="6A673C61"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nr. de arbori maturi / ha</w:t>
            </w:r>
          </w:p>
        </w:tc>
        <w:tc>
          <w:tcPr>
            <w:tcW w:w="371" w:type="pct"/>
            <w:vAlign w:val="center"/>
            <w:hideMark/>
          </w:tcPr>
          <w:p w14:paraId="15844230"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anual </w:t>
            </w:r>
            <w:r w:rsidRPr="00CE4B24">
              <w:rPr>
                <w:rFonts w:ascii="Arial" w:hAnsi="Arial" w:cs="Arial"/>
                <w:sz w:val="16"/>
                <w:szCs w:val="16"/>
                <w:lang w:eastAsia="ro-RO"/>
              </w:rPr>
              <w:t>- oridecâte ori se execută lucrări de punere în valoare a masei lemnoase pe picior</w:t>
            </w:r>
          </w:p>
        </w:tc>
        <w:tc>
          <w:tcPr>
            <w:tcW w:w="428" w:type="pct"/>
            <w:vMerge/>
            <w:vAlign w:val="center"/>
            <w:hideMark/>
          </w:tcPr>
          <w:p w14:paraId="0DEBE2F6" w14:textId="77777777" w:rsidR="003441BA" w:rsidRPr="00CE4B24" w:rsidRDefault="003441BA" w:rsidP="00581618">
            <w:pPr>
              <w:jc w:val="center"/>
              <w:rPr>
                <w:rFonts w:ascii="Arial" w:hAnsi="Arial" w:cs="Arial"/>
                <w:sz w:val="16"/>
                <w:szCs w:val="16"/>
                <w:lang w:eastAsia="ro-RO"/>
              </w:rPr>
            </w:pPr>
          </w:p>
        </w:tc>
        <w:tc>
          <w:tcPr>
            <w:tcW w:w="265" w:type="pct"/>
            <w:noWrap/>
            <w:vAlign w:val="center"/>
            <w:hideMark/>
          </w:tcPr>
          <w:p w14:paraId="2D6EC1B3"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0D09AAB3" w14:textId="77777777" w:rsidR="003441BA" w:rsidRPr="00CE4B24" w:rsidRDefault="003441BA" w:rsidP="00581618">
            <w:pPr>
              <w:ind w:left="-28" w:right="-28"/>
              <w:jc w:val="center"/>
              <w:rPr>
                <w:rFonts w:ascii="Arial" w:hAnsi="Arial" w:cs="Arial"/>
                <w:sz w:val="16"/>
                <w:szCs w:val="16"/>
                <w:lang w:eastAsia="ro-RO"/>
              </w:rPr>
            </w:pPr>
            <w:r w:rsidRPr="00CE4B24">
              <w:rPr>
                <w:rFonts w:ascii="Arial" w:hAnsi="Arial" w:cs="Arial"/>
                <w:sz w:val="16"/>
                <w:szCs w:val="16"/>
                <w:lang w:eastAsia="ro-RO"/>
              </w:rPr>
              <w:t>nr de arbori maturi  / ha  nu va scădea sub 5</w:t>
            </w:r>
          </w:p>
        </w:tc>
        <w:tc>
          <w:tcPr>
            <w:tcW w:w="369" w:type="pct"/>
            <w:vAlign w:val="center"/>
            <w:hideMark/>
          </w:tcPr>
          <w:p w14:paraId="46E6511F"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1B707711" w14:textId="77777777" w:rsidTr="00581618">
        <w:trPr>
          <w:trHeight w:val="283"/>
        </w:trPr>
        <w:tc>
          <w:tcPr>
            <w:tcW w:w="624" w:type="pct"/>
            <w:vMerge/>
            <w:vAlign w:val="center"/>
            <w:hideMark/>
          </w:tcPr>
          <w:p w14:paraId="2B0B4896" w14:textId="77777777" w:rsidR="003441BA" w:rsidRPr="00CE4B24" w:rsidRDefault="003441BA" w:rsidP="00581618">
            <w:pPr>
              <w:rPr>
                <w:rFonts w:ascii="Arial" w:hAnsi="Arial" w:cs="Arial"/>
                <w:b/>
                <w:bCs/>
                <w:sz w:val="16"/>
                <w:szCs w:val="16"/>
                <w:lang w:eastAsia="ro-RO"/>
              </w:rPr>
            </w:pPr>
          </w:p>
        </w:tc>
        <w:tc>
          <w:tcPr>
            <w:tcW w:w="613" w:type="pct"/>
            <w:vMerge/>
            <w:vAlign w:val="center"/>
            <w:hideMark/>
          </w:tcPr>
          <w:p w14:paraId="6AEC756F" w14:textId="77777777" w:rsidR="003441BA" w:rsidRPr="00CE4B24" w:rsidRDefault="003441BA" w:rsidP="00581618">
            <w:pPr>
              <w:rPr>
                <w:rFonts w:ascii="Arial" w:hAnsi="Arial" w:cs="Arial"/>
                <w:b/>
                <w:bCs/>
                <w:sz w:val="16"/>
                <w:szCs w:val="16"/>
                <w:lang w:eastAsia="ro-RO"/>
              </w:rPr>
            </w:pPr>
          </w:p>
        </w:tc>
        <w:tc>
          <w:tcPr>
            <w:tcW w:w="403" w:type="pct"/>
            <w:vAlign w:val="center"/>
            <w:hideMark/>
          </w:tcPr>
          <w:p w14:paraId="0C622674"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 </w:t>
            </w:r>
            <w:r w:rsidRPr="00CE4B24">
              <w:rPr>
                <w:rFonts w:ascii="Arial" w:hAnsi="Arial" w:cs="Arial"/>
                <w:sz w:val="16"/>
                <w:szCs w:val="16"/>
                <w:lang w:eastAsia="ro-RO"/>
              </w:rPr>
              <w:t>Reducerea volumului de lemn mort / ha</w:t>
            </w:r>
          </w:p>
        </w:tc>
        <w:tc>
          <w:tcPr>
            <w:tcW w:w="249" w:type="pct"/>
            <w:vAlign w:val="center"/>
            <w:hideMark/>
          </w:tcPr>
          <w:p w14:paraId="2C69DED3"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M_3</w:t>
            </w:r>
          </w:p>
        </w:tc>
        <w:tc>
          <w:tcPr>
            <w:tcW w:w="336" w:type="pct"/>
            <w:vAlign w:val="center"/>
            <w:hideMark/>
          </w:tcPr>
          <w:p w14:paraId="7495FE5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lucrările de punere în valoare a masei lemnoase pe picior și perioadele de colectare a masei lemnoase consemnate în autorizația de exploatare a partizilor constituite în baza APV-urilor</w:t>
            </w:r>
          </w:p>
        </w:tc>
        <w:tc>
          <w:tcPr>
            <w:tcW w:w="357" w:type="pct"/>
            <w:vMerge/>
            <w:vAlign w:val="center"/>
            <w:hideMark/>
          </w:tcPr>
          <w:p w14:paraId="394B70ED" w14:textId="77777777" w:rsidR="003441BA" w:rsidRPr="00CE4B24" w:rsidRDefault="003441BA" w:rsidP="00581618">
            <w:pPr>
              <w:jc w:val="center"/>
              <w:rPr>
                <w:rFonts w:ascii="Arial" w:hAnsi="Arial" w:cs="Arial"/>
                <w:sz w:val="16"/>
                <w:szCs w:val="16"/>
                <w:lang w:eastAsia="ro-RO"/>
              </w:rPr>
            </w:pPr>
          </w:p>
        </w:tc>
        <w:tc>
          <w:tcPr>
            <w:tcW w:w="412" w:type="pct"/>
            <w:vAlign w:val="center"/>
            <w:hideMark/>
          </w:tcPr>
          <w:p w14:paraId="1E3810C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Prezența lemnului mort</w:t>
            </w:r>
          </w:p>
        </w:tc>
        <w:tc>
          <w:tcPr>
            <w:tcW w:w="260" w:type="pct"/>
            <w:vAlign w:val="center"/>
            <w:hideMark/>
          </w:tcPr>
          <w:p w14:paraId="67E8BCF1"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mc / ha</w:t>
            </w:r>
          </w:p>
        </w:tc>
        <w:tc>
          <w:tcPr>
            <w:tcW w:w="371" w:type="pct"/>
            <w:vAlign w:val="center"/>
            <w:hideMark/>
          </w:tcPr>
          <w:p w14:paraId="66A56628"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anual </w:t>
            </w:r>
            <w:r w:rsidRPr="00CE4B24">
              <w:rPr>
                <w:rFonts w:ascii="Arial" w:hAnsi="Arial" w:cs="Arial"/>
                <w:sz w:val="16"/>
                <w:szCs w:val="16"/>
                <w:lang w:eastAsia="ro-RO"/>
              </w:rPr>
              <w:t>- oridecâte ori se execută lucrări de punere în valoare a masei lemnoase pe picior</w:t>
            </w:r>
          </w:p>
        </w:tc>
        <w:tc>
          <w:tcPr>
            <w:tcW w:w="428" w:type="pct"/>
            <w:vMerge/>
            <w:vAlign w:val="center"/>
            <w:hideMark/>
          </w:tcPr>
          <w:p w14:paraId="724CE8FD" w14:textId="77777777" w:rsidR="003441BA" w:rsidRPr="00CE4B24" w:rsidRDefault="003441BA" w:rsidP="00581618">
            <w:pPr>
              <w:jc w:val="center"/>
              <w:rPr>
                <w:rFonts w:ascii="Arial" w:hAnsi="Arial" w:cs="Arial"/>
                <w:sz w:val="16"/>
                <w:szCs w:val="16"/>
                <w:lang w:eastAsia="ro-RO"/>
              </w:rPr>
            </w:pPr>
          </w:p>
        </w:tc>
        <w:tc>
          <w:tcPr>
            <w:tcW w:w="265" w:type="pct"/>
            <w:noWrap/>
            <w:vAlign w:val="center"/>
            <w:hideMark/>
          </w:tcPr>
          <w:p w14:paraId="0B9337A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29CB0AB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volumul de lemn mort / ha să nu scadă sub 20 mc /ha</w:t>
            </w:r>
          </w:p>
        </w:tc>
        <w:tc>
          <w:tcPr>
            <w:tcW w:w="369" w:type="pct"/>
            <w:vAlign w:val="center"/>
            <w:hideMark/>
          </w:tcPr>
          <w:p w14:paraId="6D66CA6C"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4066AC14" w14:textId="77777777" w:rsidTr="00581618">
        <w:trPr>
          <w:trHeight w:val="283"/>
        </w:trPr>
        <w:tc>
          <w:tcPr>
            <w:tcW w:w="624" w:type="pct"/>
            <w:vMerge/>
            <w:vAlign w:val="center"/>
            <w:hideMark/>
          </w:tcPr>
          <w:p w14:paraId="449474F5" w14:textId="77777777" w:rsidR="003441BA" w:rsidRPr="00CE4B24" w:rsidRDefault="003441BA" w:rsidP="00581618">
            <w:pPr>
              <w:rPr>
                <w:rFonts w:ascii="Arial" w:hAnsi="Arial" w:cs="Arial"/>
                <w:b/>
                <w:bCs/>
                <w:sz w:val="16"/>
                <w:szCs w:val="16"/>
                <w:lang w:eastAsia="ro-RO"/>
              </w:rPr>
            </w:pPr>
          </w:p>
        </w:tc>
        <w:tc>
          <w:tcPr>
            <w:tcW w:w="613" w:type="pct"/>
            <w:vMerge w:val="restart"/>
            <w:vAlign w:val="center"/>
            <w:hideMark/>
          </w:tcPr>
          <w:p w14:paraId="0E57B42C" w14:textId="77777777" w:rsidR="003441BA" w:rsidRPr="00CE4B24" w:rsidRDefault="003441BA" w:rsidP="00581618">
            <w:pPr>
              <w:jc w:val="center"/>
              <w:rPr>
                <w:rFonts w:ascii="Arial" w:hAnsi="Arial" w:cs="Arial"/>
                <w:b/>
                <w:bCs/>
                <w:i/>
                <w:iCs/>
                <w:sz w:val="16"/>
                <w:szCs w:val="16"/>
                <w:lang w:eastAsia="ro-RO"/>
              </w:rPr>
            </w:pPr>
            <w:r w:rsidRPr="00CE4B24">
              <w:rPr>
                <w:rFonts w:ascii="Arial" w:hAnsi="Arial" w:cs="Arial"/>
                <w:b/>
                <w:bCs/>
                <w:sz w:val="16"/>
                <w:szCs w:val="16"/>
                <w:lang w:eastAsia="ro-RO"/>
              </w:rPr>
              <w:t xml:space="preserve">1354* </w:t>
            </w:r>
            <w:r w:rsidRPr="00CE4B24">
              <w:rPr>
                <w:rFonts w:ascii="Arial" w:hAnsi="Arial" w:cs="Arial"/>
                <w:b/>
                <w:bCs/>
                <w:i/>
                <w:iCs/>
                <w:sz w:val="16"/>
                <w:szCs w:val="16"/>
                <w:lang w:eastAsia="ro-RO"/>
              </w:rPr>
              <w:t xml:space="preserve">Ursus arctos, </w:t>
            </w:r>
            <w:r w:rsidRPr="00CE4B24">
              <w:rPr>
                <w:rFonts w:ascii="Arial" w:hAnsi="Arial" w:cs="Arial"/>
                <w:b/>
                <w:bCs/>
                <w:sz w:val="16"/>
                <w:szCs w:val="16"/>
                <w:lang w:eastAsia="ro-RO"/>
              </w:rPr>
              <w:t>1352*</w:t>
            </w:r>
            <w:r w:rsidRPr="00CE4B24">
              <w:rPr>
                <w:rFonts w:ascii="Arial" w:hAnsi="Arial" w:cs="Arial"/>
                <w:b/>
                <w:bCs/>
                <w:i/>
                <w:iCs/>
                <w:sz w:val="16"/>
                <w:szCs w:val="16"/>
                <w:lang w:eastAsia="ro-RO"/>
              </w:rPr>
              <w:t xml:space="preserve"> Canis lupus</w:t>
            </w:r>
          </w:p>
          <w:p w14:paraId="55A7B54E"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i/>
                <w:iCs/>
                <w:sz w:val="16"/>
                <w:szCs w:val="16"/>
                <w:lang w:eastAsia="ro-RO"/>
              </w:rPr>
              <w:t>1361* Lynx lynx</w:t>
            </w:r>
          </w:p>
        </w:tc>
        <w:tc>
          <w:tcPr>
            <w:tcW w:w="403" w:type="pct"/>
            <w:vAlign w:val="center"/>
            <w:hideMark/>
          </w:tcPr>
          <w:p w14:paraId="1DE34974"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temporar, </w:t>
            </w:r>
            <w:r w:rsidRPr="00CE4B24">
              <w:rPr>
                <w:rFonts w:ascii="Arial" w:hAnsi="Arial" w:cs="Arial"/>
                <w:b/>
                <w:bCs/>
                <w:sz w:val="16"/>
                <w:szCs w:val="16"/>
                <w:lang w:eastAsia="ro-RO"/>
              </w:rPr>
              <w:t>suprafața</w:t>
            </w:r>
            <w:r w:rsidRPr="00CE4B24">
              <w:rPr>
                <w:rFonts w:ascii="Arial" w:hAnsi="Arial" w:cs="Arial"/>
                <w:sz w:val="16"/>
                <w:szCs w:val="16"/>
                <w:lang w:eastAsia="ro-RO"/>
              </w:rPr>
              <w:t xml:space="preserve"> habitatului specific speciei se micșorează</w:t>
            </w:r>
          </w:p>
        </w:tc>
        <w:tc>
          <w:tcPr>
            <w:tcW w:w="249" w:type="pct"/>
            <w:vAlign w:val="center"/>
            <w:hideMark/>
          </w:tcPr>
          <w:p w14:paraId="3385B1FF"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M_4</w:t>
            </w:r>
          </w:p>
        </w:tc>
        <w:tc>
          <w:tcPr>
            <w:tcW w:w="336" w:type="pct"/>
            <w:vAlign w:val="center"/>
            <w:hideMark/>
          </w:tcPr>
          <w:p w14:paraId="2B0A48B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perioadele de colectare a masei lemnoase consemnate în autorizația de exploatare a partizilor constituite în baza APV-urilor</w:t>
            </w:r>
          </w:p>
        </w:tc>
        <w:tc>
          <w:tcPr>
            <w:tcW w:w="357" w:type="pct"/>
            <w:vAlign w:val="center"/>
            <w:hideMark/>
          </w:tcPr>
          <w:p w14:paraId="4494A6D1"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w:t>
            </w:r>
            <w:r w:rsidRPr="00CE4B24">
              <w:rPr>
                <w:rFonts w:ascii="Arial" w:hAnsi="Arial" w:cs="Arial"/>
                <w:sz w:val="16"/>
                <w:szCs w:val="16"/>
                <w:lang w:val="it-IT"/>
              </w:rPr>
              <w:t>OSCI0013 Bucegi</w:t>
            </w:r>
            <w:r w:rsidRPr="00CE4B24">
              <w:rPr>
                <w:rFonts w:ascii="Arial" w:hAnsi="Arial" w:cs="Arial"/>
                <w:sz w:val="16"/>
                <w:szCs w:val="16"/>
              </w:rPr>
              <w:t xml:space="preserve">, ROSCI0102 Leaota, </w:t>
            </w:r>
            <w:r w:rsidRPr="00CE4B24">
              <w:rPr>
                <w:rFonts w:ascii="Arial" w:hAnsi="Arial" w:cs="Arial"/>
                <w:sz w:val="16"/>
                <w:szCs w:val="16"/>
                <w:lang w:val="it-IT"/>
              </w:rPr>
              <w:t>ROSCI0194 Piatra Craiului, ROSPA0165 Piatra Craiului și Rezervația Științifică Monument al Naturii RONPA0254- Cheile Zărneștilor</w:t>
            </w:r>
            <w:r w:rsidRPr="00CE4B24">
              <w:rPr>
                <w:rFonts w:ascii="Arial" w:hAnsi="Arial" w:cs="Arial"/>
                <w:sz w:val="16"/>
                <w:szCs w:val="16"/>
                <w:lang w:eastAsia="ro-RO"/>
              </w:rPr>
              <w:t xml:space="preserve"> – </w:t>
            </w:r>
            <w:r w:rsidRPr="00CE4B24">
              <w:rPr>
                <w:rFonts w:ascii="Arial" w:hAnsi="Arial" w:cs="Arial"/>
                <w:sz w:val="16"/>
                <w:szCs w:val="16"/>
              </w:rPr>
              <w:t>823,6ha</w:t>
            </w:r>
          </w:p>
        </w:tc>
        <w:tc>
          <w:tcPr>
            <w:tcW w:w="412" w:type="pct"/>
            <w:vAlign w:val="center"/>
            <w:hideMark/>
          </w:tcPr>
          <w:p w14:paraId="15D06FF4"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interzicerea autorizării parchetelor de exploatare alăturate, simultan</w:t>
            </w:r>
          </w:p>
        </w:tc>
        <w:tc>
          <w:tcPr>
            <w:tcW w:w="260" w:type="pct"/>
            <w:vAlign w:val="center"/>
            <w:hideMark/>
          </w:tcPr>
          <w:p w14:paraId="786396D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ha</w:t>
            </w:r>
          </w:p>
        </w:tc>
        <w:tc>
          <w:tcPr>
            <w:tcW w:w="371" w:type="pct"/>
            <w:vAlign w:val="center"/>
            <w:hideMark/>
          </w:tcPr>
          <w:p w14:paraId="1F9DAC17"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anual - </w:t>
            </w:r>
            <w:r w:rsidRPr="00CE4B24">
              <w:rPr>
                <w:rFonts w:ascii="Arial" w:hAnsi="Arial" w:cs="Arial"/>
                <w:sz w:val="16"/>
                <w:szCs w:val="16"/>
                <w:lang w:eastAsia="ro-RO"/>
              </w:rPr>
              <w:t>oridecâte ori se execută lucrări de exploatare a masei lemnoase pe picior</w:t>
            </w:r>
          </w:p>
        </w:tc>
        <w:tc>
          <w:tcPr>
            <w:tcW w:w="428" w:type="pct"/>
            <w:vAlign w:val="center"/>
            <w:hideMark/>
          </w:tcPr>
          <w:p w14:paraId="7EDFB203"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w:t>
            </w:r>
            <w:r w:rsidRPr="00CE4B24">
              <w:rPr>
                <w:rFonts w:ascii="Arial" w:hAnsi="Arial" w:cs="Arial"/>
                <w:sz w:val="16"/>
                <w:szCs w:val="16"/>
                <w:lang w:val="it-IT"/>
              </w:rPr>
              <w:t>OSCI0013 Bucegi</w:t>
            </w:r>
            <w:r w:rsidRPr="00CE4B24">
              <w:rPr>
                <w:rFonts w:ascii="Arial" w:hAnsi="Arial" w:cs="Arial"/>
                <w:sz w:val="16"/>
                <w:szCs w:val="16"/>
              </w:rPr>
              <w:t xml:space="preserve">, ROSCI0102 Leaota, </w:t>
            </w:r>
            <w:r w:rsidRPr="00CE4B24">
              <w:rPr>
                <w:rFonts w:ascii="Arial" w:hAnsi="Arial" w:cs="Arial"/>
                <w:sz w:val="16"/>
                <w:szCs w:val="16"/>
                <w:lang w:val="it-IT"/>
              </w:rPr>
              <w:t>ROSCI0194 Piatra Craiului, ROSPA0165 Piatra Craiului și Rezervația Științifică Monument al Naturii RONPA0254- Cheile Zărneștilor</w:t>
            </w:r>
            <w:r w:rsidRPr="00CE4B24">
              <w:rPr>
                <w:rFonts w:ascii="Arial" w:hAnsi="Arial" w:cs="Arial"/>
                <w:sz w:val="16"/>
                <w:szCs w:val="16"/>
                <w:lang w:eastAsia="ro-RO"/>
              </w:rPr>
              <w:t xml:space="preserve"> – </w:t>
            </w:r>
            <w:r w:rsidRPr="00CE4B24">
              <w:rPr>
                <w:rFonts w:ascii="Arial" w:hAnsi="Arial" w:cs="Arial"/>
                <w:sz w:val="16"/>
                <w:szCs w:val="16"/>
              </w:rPr>
              <w:t>823,6ha</w:t>
            </w:r>
          </w:p>
        </w:tc>
        <w:tc>
          <w:tcPr>
            <w:tcW w:w="265" w:type="pct"/>
            <w:noWrap/>
            <w:vAlign w:val="center"/>
            <w:hideMark/>
          </w:tcPr>
          <w:p w14:paraId="66BD1E1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003936A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parchetele de exploatare a masei lemnoase nu sunt alăturate</w:t>
            </w:r>
          </w:p>
        </w:tc>
        <w:tc>
          <w:tcPr>
            <w:tcW w:w="369" w:type="pct"/>
            <w:vAlign w:val="center"/>
            <w:hideMark/>
          </w:tcPr>
          <w:p w14:paraId="2DF2384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5A4BB05A" w14:textId="77777777" w:rsidTr="00581618">
        <w:trPr>
          <w:trHeight w:val="283"/>
        </w:trPr>
        <w:tc>
          <w:tcPr>
            <w:tcW w:w="624" w:type="pct"/>
            <w:vMerge/>
            <w:vAlign w:val="center"/>
            <w:hideMark/>
          </w:tcPr>
          <w:p w14:paraId="3DE455C8" w14:textId="77777777" w:rsidR="003441BA" w:rsidRPr="00CE4B24" w:rsidRDefault="003441BA" w:rsidP="00581618">
            <w:pPr>
              <w:rPr>
                <w:rFonts w:ascii="Arial" w:hAnsi="Arial" w:cs="Arial"/>
                <w:b/>
                <w:bCs/>
                <w:sz w:val="16"/>
                <w:szCs w:val="16"/>
                <w:lang w:eastAsia="ro-RO"/>
              </w:rPr>
            </w:pPr>
          </w:p>
        </w:tc>
        <w:tc>
          <w:tcPr>
            <w:tcW w:w="613" w:type="pct"/>
            <w:vMerge/>
            <w:vAlign w:val="center"/>
            <w:hideMark/>
          </w:tcPr>
          <w:p w14:paraId="7BBB9D50" w14:textId="77777777" w:rsidR="003441BA" w:rsidRPr="00CE4B24" w:rsidRDefault="003441BA" w:rsidP="00581618">
            <w:pPr>
              <w:rPr>
                <w:rFonts w:ascii="Arial" w:hAnsi="Arial" w:cs="Arial"/>
                <w:b/>
                <w:bCs/>
                <w:sz w:val="16"/>
                <w:szCs w:val="16"/>
                <w:lang w:eastAsia="ro-RO"/>
              </w:rPr>
            </w:pPr>
          </w:p>
        </w:tc>
        <w:tc>
          <w:tcPr>
            <w:tcW w:w="403" w:type="pct"/>
            <w:vAlign w:val="center"/>
            <w:hideMark/>
          </w:tcPr>
          <w:p w14:paraId="678F071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temporar, se produce un dezechilibru al claselor de vârstă</w:t>
            </w:r>
          </w:p>
        </w:tc>
        <w:tc>
          <w:tcPr>
            <w:tcW w:w="249" w:type="pct"/>
            <w:vAlign w:val="center"/>
            <w:hideMark/>
          </w:tcPr>
          <w:p w14:paraId="750FCF19"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M_5</w:t>
            </w:r>
          </w:p>
        </w:tc>
        <w:tc>
          <w:tcPr>
            <w:tcW w:w="336" w:type="pct"/>
            <w:vAlign w:val="center"/>
            <w:hideMark/>
          </w:tcPr>
          <w:p w14:paraId="7A88F8C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perioada de valabilitate a Amenajamentului Silvic</w:t>
            </w:r>
          </w:p>
        </w:tc>
        <w:tc>
          <w:tcPr>
            <w:tcW w:w="357" w:type="pct"/>
            <w:vAlign w:val="center"/>
            <w:hideMark/>
          </w:tcPr>
          <w:p w14:paraId="73BDC11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w:t>
            </w:r>
            <w:r w:rsidRPr="00CE4B24">
              <w:rPr>
                <w:rFonts w:ascii="Arial" w:hAnsi="Arial" w:cs="Arial"/>
                <w:sz w:val="16"/>
                <w:szCs w:val="16"/>
                <w:lang w:val="it-IT"/>
              </w:rPr>
              <w:t>OSCI0013 Bucegi</w:t>
            </w:r>
            <w:r w:rsidRPr="00CE4B24">
              <w:rPr>
                <w:rFonts w:ascii="Arial" w:hAnsi="Arial" w:cs="Arial"/>
                <w:sz w:val="16"/>
                <w:szCs w:val="16"/>
              </w:rPr>
              <w:t xml:space="preserve">, ROSCI0102 Leaota, </w:t>
            </w:r>
            <w:r w:rsidRPr="00CE4B24">
              <w:rPr>
                <w:rFonts w:ascii="Arial" w:hAnsi="Arial" w:cs="Arial"/>
                <w:sz w:val="16"/>
                <w:szCs w:val="16"/>
                <w:lang w:val="it-IT"/>
              </w:rPr>
              <w:t>ROSCI0194 Piatra Craiului, ROSPA0165 Piatra Craiului și Rezervația Științifică Monument al Naturii RONPA0254- Cheile Zărneștilor</w:t>
            </w:r>
            <w:r w:rsidRPr="00CE4B24">
              <w:rPr>
                <w:rFonts w:ascii="Arial" w:hAnsi="Arial" w:cs="Arial"/>
                <w:sz w:val="16"/>
                <w:szCs w:val="16"/>
                <w:lang w:eastAsia="ro-RO"/>
              </w:rPr>
              <w:t xml:space="preserve"> – </w:t>
            </w:r>
            <w:r w:rsidRPr="00CE4B24">
              <w:rPr>
                <w:rFonts w:ascii="Arial" w:hAnsi="Arial" w:cs="Arial"/>
                <w:sz w:val="16"/>
                <w:szCs w:val="16"/>
              </w:rPr>
              <w:t>823,6ha</w:t>
            </w:r>
          </w:p>
        </w:tc>
        <w:tc>
          <w:tcPr>
            <w:tcW w:w="412" w:type="pct"/>
            <w:vAlign w:val="center"/>
            <w:hideMark/>
          </w:tcPr>
          <w:p w14:paraId="51A5697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arboretele din clasele de vârstă IV, V, VI și VII să fie peste 40%</w:t>
            </w:r>
          </w:p>
        </w:tc>
        <w:tc>
          <w:tcPr>
            <w:tcW w:w="260" w:type="pct"/>
            <w:vAlign w:val="center"/>
            <w:hideMark/>
          </w:tcPr>
          <w:p w14:paraId="51CCF465"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 </w:t>
            </w:r>
          </w:p>
        </w:tc>
        <w:tc>
          <w:tcPr>
            <w:tcW w:w="371" w:type="pct"/>
            <w:vAlign w:val="center"/>
            <w:hideMark/>
          </w:tcPr>
          <w:p w14:paraId="3EC89691"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428" w:type="pct"/>
            <w:vAlign w:val="center"/>
            <w:hideMark/>
          </w:tcPr>
          <w:p w14:paraId="3045044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w:t>
            </w:r>
            <w:r w:rsidRPr="00CE4B24">
              <w:rPr>
                <w:rFonts w:ascii="Arial" w:hAnsi="Arial" w:cs="Arial"/>
                <w:sz w:val="16"/>
                <w:szCs w:val="16"/>
                <w:lang w:val="it-IT"/>
              </w:rPr>
              <w:t>OSCI0013 Bucegi</w:t>
            </w:r>
            <w:r w:rsidRPr="00CE4B24">
              <w:rPr>
                <w:rFonts w:ascii="Arial" w:hAnsi="Arial" w:cs="Arial"/>
                <w:sz w:val="16"/>
                <w:szCs w:val="16"/>
              </w:rPr>
              <w:t xml:space="preserve">, ROSCI0102 Leaota, </w:t>
            </w:r>
            <w:r w:rsidRPr="00CE4B24">
              <w:rPr>
                <w:rFonts w:ascii="Arial" w:hAnsi="Arial" w:cs="Arial"/>
                <w:sz w:val="16"/>
                <w:szCs w:val="16"/>
                <w:lang w:val="it-IT"/>
              </w:rPr>
              <w:t>ROSCI0194 Piatra Craiului, ROSPA0165 Piatra Craiului și Rezervația Științifică Monument al Naturii RONPA0254- Cheile Zărneștilor</w:t>
            </w:r>
            <w:r w:rsidRPr="00CE4B24">
              <w:rPr>
                <w:rFonts w:ascii="Arial" w:hAnsi="Arial" w:cs="Arial"/>
                <w:sz w:val="16"/>
                <w:szCs w:val="16"/>
                <w:lang w:eastAsia="ro-RO"/>
              </w:rPr>
              <w:t xml:space="preserve"> – </w:t>
            </w:r>
            <w:r w:rsidRPr="00CE4B24">
              <w:rPr>
                <w:rFonts w:ascii="Arial" w:hAnsi="Arial" w:cs="Arial"/>
                <w:sz w:val="16"/>
                <w:szCs w:val="16"/>
              </w:rPr>
              <w:t>823,6ha</w:t>
            </w:r>
          </w:p>
        </w:tc>
        <w:tc>
          <w:tcPr>
            <w:tcW w:w="265" w:type="pct"/>
            <w:noWrap/>
            <w:vAlign w:val="center"/>
            <w:hideMark/>
          </w:tcPr>
          <w:p w14:paraId="62C1FC32"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46F4F34A"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echilibru al claselor de vârstă</w:t>
            </w:r>
          </w:p>
        </w:tc>
        <w:tc>
          <w:tcPr>
            <w:tcW w:w="369" w:type="pct"/>
            <w:vAlign w:val="center"/>
            <w:hideMark/>
          </w:tcPr>
          <w:p w14:paraId="3E2631A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7C58FAB4" w14:textId="77777777" w:rsidTr="00581618">
        <w:trPr>
          <w:trHeight w:val="283"/>
        </w:trPr>
        <w:tc>
          <w:tcPr>
            <w:tcW w:w="624" w:type="pct"/>
            <w:vMerge/>
            <w:vAlign w:val="center"/>
            <w:hideMark/>
          </w:tcPr>
          <w:p w14:paraId="24B960FC" w14:textId="77777777" w:rsidR="003441BA" w:rsidRPr="00CE4B24" w:rsidRDefault="003441BA" w:rsidP="00581618">
            <w:pPr>
              <w:rPr>
                <w:rFonts w:ascii="Arial" w:hAnsi="Arial" w:cs="Arial"/>
                <w:b/>
                <w:bCs/>
                <w:sz w:val="16"/>
                <w:szCs w:val="16"/>
                <w:lang w:eastAsia="ro-RO"/>
              </w:rPr>
            </w:pPr>
          </w:p>
        </w:tc>
        <w:tc>
          <w:tcPr>
            <w:tcW w:w="613" w:type="pct"/>
            <w:vAlign w:val="center"/>
            <w:hideMark/>
          </w:tcPr>
          <w:p w14:paraId="76CA79C9"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1193 </w:t>
            </w:r>
            <w:r w:rsidRPr="00CE4B24">
              <w:rPr>
                <w:rFonts w:ascii="Arial" w:hAnsi="Arial" w:cs="Arial"/>
                <w:b/>
                <w:bCs/>
                <w:i/>
                <w:iCs/>
                <w:sz w:val="16"/>
                <w:szCs w:val="16"/>
                <w:lang w:eastAsia="ro-RO"/>
              </w:rPr>
              <w:t>Bombina variegata</w:t>
            </w:r>
          </w:p>
        </w:tc>
        <w:tc>
          <w:tcPr>
            <w:tcW w:w="403" w:type="pct"/>
            <w:vAlign w:val="center"/>
            <w:hideMark/>
          </w:tcPr>
          <w:p w14:paraId="50AF16D8"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direct,</w:t>
            </w:r>
            <w:r w:rsidRPr="00CE4B24">
              <w:rPr>
                <w:rFonts w:ascii="Arial" w:hAnsi="Arial" w:cs="Arial"/>
                <w:sz w:val="16"/>
                <w:szCs w:val="16"/>
                <w:lang w:eastAsia="ro-RO"/>
              </w:rPr>
              <w:t xml:space="preserve"> Prin aplicarea soluțiilor tehnice propuse se poate reduce nr de bălți permanente/temporare care pot fi încadrate ca habitate de reproducere ale speciei-</w:t>
            </w:r>
          </w:p>
        </w:tc>
        <w:tc>
          <w:tcPr>
            <w:tcW w:w="249" w:type="pct"/>
            <w:vAlign w:val="center"/>
            <w:hideMark/>
          </w:tcPr>
          <w:p w14:paraId="680C3C00"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M_6</w:t>
            </w:r>
          </w:p>
        </w:tc>
        <w:tc>
          <w:tcPr>
            <w:tcW w:w="336" w:type="pct"/>
            <w:vAlign w:val="center"/>
            <w:hideMark/>
          </w:tcPr>
          <w:p w14:paraId="3866BC8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perioadele de colectare a masei lemnoase consemnate în autorizația de exploatare a partizilor constituite în baza APV-urilor</w:t>
            </w:r>
          </w:p>
        </w:tc>
        <w:tc>
          <w:tcPr>
            <w:tcW w:w="357" w:type="pct"/>
            <w:vAlign w:val="center"/>
            <w:hideMark/>
          </w:tcPr>
          <w:p w14:paraId="585BF39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u.a. </w:t>
            </w:r>
            <w:r w:rsidRPr="00CE4B24">
              <w:rPr>
                <w:rFonts w:ascii="Arial" w:hAnsi="Arial" w:cs="Arial"/>
                <w:sz w:val="16"/>
                <w:szCs w:val="16"/>
              </w:rPr>
              <w:t>38A, 41A, 41B, 43A, 45A,45B, 46B,46A, 47A</w:t>
            </w:r>
          </w:p>
        </w:tc>
        <w:tc>
          <w:tcPr>
            <w:tcW w:w="412" w:type="pct"/>
            <w:vAlign w:val="center"/>
            <w:hideMark/>
          </w:tcPr>
          <w:p w14:paraId="5A9CD28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prezența habitatelor de reproducere permanente/temporare</w:t>
            </w:r>
          </w:p>
        </w:tc>
        <w:tc>
          <w:tcPr>
            <w:tcW w:w="260" w:type="pct"/>
            <w:vAlign w:val="center"/>
            <w:hideMark/>
          </w:tcPr>
          <w:p w14:paraId="4D465E3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Habitat de reproducere / km2</w:t>
            </w:r>
          </w:p>
        </w:tc>
        <w:tc>
          <w:tcPr>
            <w:tcW w:w="371" w:type="pct"/>
            <w:vAlign w:val="center"/>
            <w:hideMark/>
          </w:tcPr>
          <w:p w14:paraId="1F9A1D08"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anual -</w:t>
            </w:r>
            <w:r w:rsidRPr="00CE4B24">
              <w:rPr>
                <w:rFonts w:ascii="Arial" w:hAnsi="Arial" w:cs="Arial"/>
                <w:sz w:val="16"/>
                <w:szCs w:val="16"/>
                <w:lang w:eastAsia="ro-RO"/>
              </w:rPr>
              <w:t xml:space="preserve"> perioadele de colectare a masei lemnoase consemnate în autorizația de exploatare a partizilor constituite în baza APV-urilor</w:t>
            </w:r>
          </w:p>
        </w:tc>
        <w:tc>
          <w:tcPr>
            <w:tcW w:w="428" w:type="pct"/>
            <w:vAlign w:val="center"/>
            <w:hideMark/>
          </w:tcPr>
          <w:p w14:paraId="765891B2"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u.a. </w:t>
            </w:r>
            <w:r w:rsidRPr="00CE4B24">
              <w:rPr>
                <w:rFonts w:ascii="Arial" w:hAnsi="Arial" w:cs="Arial"/>
                <w:sz w:val="16"/>
                <w:szCs w:val="16"/>
              </w:rPr>
              <w:t>38A, 41A, 41B, 43A, 45A,45B, 46B,46A, 47A</w:t>
            </w:r>
          </w:p>
        </w:tc>
        <w:tc>
          <w:tcPr>
            <w:tcW w:w="265" w:type="pct"/>
            <w:noWrap/>
            <w:vAlign w:val="center"/>
            <w:hideMark/>
          </w:tcPr>
          <w:p w14:paraId="3EDA590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5996CCB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nr. de Habitate de reproducere / km2</w:t>
            </w:r>
          </w:p>
        </w:tc>
        <w:tc>
          <w:tcPr>
            <w:tcW w:w="369" w:type="pct"/>
            <w:vAlign w:val="center"/>
            <w:hideMark/>
          </w:tcPr>
          <w:p w14:paraId="09397563"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5188E69C" w14:textId="77777777" w:rsidTr="00581618">
        <w:trPr>
          <w:trHeight w:val="283"/>
        </w:trPr>
        <w:tc>
          <w:tcPr>
            <w:tcW w:w="624" w:type="pct"/>
            <w:vMerge w:val="restart"/>
            <w:noWrap/>
            <w:vAlign w:val="center"/>
          </w:tcPr>
          <w:p w14:paraId="7C96BDE1"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sz w:val="16"/>
                <w:szCs w:val="16"/>
              </w:rPr>
              <w:t>ROSPA0165</w:t>
            </w:r>
          </w:p>
        </w:tc>
        <w:tc>
          <w:tcPr>
            <w:tcW w:w="613" w:type="pct"/>
            <w:vAlign w:val="center"/>
          </w:tcPr>
          <w:p w14:paraId="3DFF4F8F" w14:textId="77777777" w:rsidR="003441BA" w:rsidRPr="00CE4B24" w:rsidRDefault="003441BA" w:rsidP="00581618">
            <w:pPr>
              <w:jc w:val="center"/>
              <w:rPr>
                <w:rFonts w:ascii="Arial" w:hAnsi="Arial" w:cs="Arial"/>
                <w:b/>
                <w:bCs/>
                <w:sz w:val="16"/>
                <w:szCs w:val="16"/>
                <w:lang w:eastAsia="ro-RO"/>
              </w:rPr>
            </w:pPr>
          </w:p>
          <w:p w14:paraId="069BED4E"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A223 Aegolius funereus</w:t>
            </w:r>
          </w:p>
          <w:p w14:paraId="26EB8056"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A239 Dendrocopos leucotos</w:t>
            </w:r>
          </w:p>
          <w:p w14:paraId="33A72328"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A236-</w:t>
            </w:r>
            <w:r w:rsidRPr="00CE4B24">
              <w:rPr>
                <w:rFonts w:ascii="Arial" w:hAnsi="Arial" w:cs="Arial"/>
                <w:sz w:val="16"/>
                <w:szCs w:val="16"/>
              </w:rPr>
              <w:t xml:space="preserve"> Dryocopus martius</w:t>
            </w:r>
          </w:p>
          <w:p w14:paraId="2DFC8D0D"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A320-</w:t>
            </w:r>
            <w:r w:rsidRPr="00CE4B24">
              <w:rPr>
                <w:rFonts w:ascii="Arial" w:hAnsi="Arial" w:cs="Arial"/>
                <w:sz w:val="16"/>
                <w:szCs w:val="16"/>
              </w:rPr>
              <w:t xml:space="preserve"> Ficedula parva</w:t>
            </w:r>
          </w:p>
          <w:p w14:paraId="4CBBE531"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A217-</w:t>
            </w:r>
            <w:r w:rsidRPr="00CE4B24">
              <w:rPr>
                <w:rFonts w:ascii="Arial" w:hAnsi="Arial" w:cs="Arial"/>
                <w:sz w:val="16"/>
                <w:szCs w:val="16"/>
              </w:rPr>
              <w:t xml:space="preserve"> Glaucidium passerinum</w:t>
            </w:r>
          </w:p>
          <w:p w14:paraId="5F546EDA"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A241-</w:t>
            </w:r>
            <w:r w:rsidRPr="00CE4B24">
              <w:rPr>
                <w:rFonts w:ascii="Arial" w:hAnsi="Arial" w:cs="Arial"/>
                <w:sz w:val="16"/>
                <w:szCs w:val="16"/>
              </w:rPr>
              <w:t xml:space="preserve"> Picoides tridactylus</w:t>
            </w:r>
          </w:p>
          <w:p w14:paraId="452D8A2B"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sz w:val="16"/>
                <w:szCs w:val="16"/>
                <w:lang w:eastAsia="ro-RO"/>
              </w:rPr>
              <w:t>A108-</w:t>
            </w:r>
            <w:r w:rsidRPr="00CE4B24">
              <w:rPr>
                <w:rFonts w:ascii="Arial" w:hAnsi="Arial" w:cs="Arial"/>
                <w:sz w:val="16"/>
                <w:szCs w:val="16"/>
              </w:rPr>
              <w:t xml:space="preserve"> Tetrao urogallus</w:t>
            </w:r>
          </w:p>
        </w:tc>
        <w:tc>
          <w:tcPr>
            <w:tcW w:w="403" w:type="pct"/>
            <w:vAlign w:val="center"/>
          </w:tcPr>
          <w:p w14:paraId="7F1A7FD0"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sz w:val="16"/>
                <w:szCs w:val="16"/>
                <w:lang w:eastAsia="ro-RO"/>
              </w:rPr>
              <w:t xml:space="preserve">temporar, </w:t>
            </w:r>
            <w:r w:rsidRPr="00CE4B24">
              <w:rPr>
                <w:rFonts w:ascii="Arial" w:hAnsi="Arial" w:cs="Arial"/>
                <w:b/>
                <w:bCs/>
                <w:sz w:val="16"/>
                <w:szCs w:val="16"/>
                <w:lang w:eastAsia="ro-RO"/>
              </w:rPr>
              <w:t>suprafața</w:t>
            </w:r>
            <w:r w:rsidRPr="00CE4B24">
              <w:rPr>
                <w:rFonts w:ascii="Arial" w:hAnsi="Arial" w:cs="Arial"/>
                <w:sz w:val="16"/>
                <w:szCs w:val="16"/>
                <w:lang w:eastAsia="ro-RO"/>
              </w:rPr>
              <w:t xml:space="preserve"> habitatului specific speciei se micșorează</w:t>
            </w:r>
          </w:p>
        </w:tc>
        <w:tc>
          <w:tcPr>
            <w:tcW w:w="249" w:type="pct"/>
            <w:vAlign w:val="center"/>
          </w:tcPr>
          <w:p w14:paraId="36A659DB"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M_7</w:t>
            </w:r>
          </w:p>
        </w:tc>
        <w:tc>
          <w:tcPr>
            <w:tcW w:w="336" w:type="pct"/>
            <w:vAlign w:val="center"/>
          </w:tcPr>
          <w:p w14:paraId="26D1F3D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perioadele de colectare a masei lemnoase consemnate în autorizația de exploatare a partizilor constituite în baza APV-urilor</w:t>
            </w:r>
          </w:p>
        </w:tc>
        <w:tc>
          <w:tcPr>
            <w:tcW w:w="357" w:type="pct"/>
            <w:vAlign w:val="center"/>
          </w:tcPr>
          <w:p w14:paraId="5F833074"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ROSPA0165 Piatra Craiului</w:t>
            </w:r>
            <w:r w:rsidRPr="00CE4B24">
              <w:rPr>
                <w:rFonts w:ascii="Arial" w:hAnsi="Arial" w:cs="Arial"/>
                <w:sz w:val="16"/>
                <w:szCs w:val="16"/>
                <w:lang w:eastAsia="ro-RO"/>
              </w:rPr>
              <w:t xml:space="preserve"> – </w:t>
            </w:r>
            <w:r w:rsidRPr="00CE4B24">
              <w:rPr>
                <w:rFonts w:ascii="Arial" w:hAnsi="Arial" w:cs="Arial"/>
                <w:sz w:val="16"/>
                <w:szCs w:val="16"/>
              </w:rPr>
              <w:t xml:space="preserve">559.40 </w:t>
            </w:r>
            <w:r w:rsidRPr="00CE4B24">
              <w:rPr>
                <w:rFonts w:ascii="Arial" w:hAnsi="Arial" w:cs="Arial"/>
                <w:sz w:val="16"/>
                <w:szCs w:val="16"/>
                <w:lang w:eastAsia="ro-RO"/>
              </w:rPr>
              <w:t>ha</w:t>
            </w:r>
          </w:p>
        </w:tc>
        <w:tc>
          <w:tcPr>
            <w:tcW w:w="412" w:type="pct"/>
            <w:vAlign w:val="center"/>
          </w:tcPr>
          <w:p w14:paraId="46E6AD54"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interzicerea autorizării parchetelor de exploatare alăturate, simultan</w:t>
            </w:r>
          </w:p>
        </w:tc>
        <w:tc>
          <w:tcPr>
            <w:tcW w:w="260" w:type="pct"/>
            <w:vAlign w:val="center"/>
          </w:tcPr>
          <w:p w14:paraId="1A944B8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ha</w:t>
            </w:r>
          </w:p>
        </w:tc>
        <w:tc>
          <w:tcPr>
            <w:tcW w:w="371" w:type="pct"/>
            <w:vAlign w:val="center"/>
          </w:tcPr>
          <w:p w14:paraId="462255FB"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anual - </w:t>
            </w:r>
            <w:r w:rsidRPr="00CE4B24">
              <w:rPr>
                <w:rFonts w:ascii="Arial" w:hAnsi="Arial" w:cs="Arial"/>
                <w:sz w:val="16"/>
                <w:szCs w:val="16"/>
                <w:lang w:eastAsia="ro-RO"/>
              </w:rPr>
              <w:t>oridecâte ori se execută lucrări de exploatare a masei lemnoase pe picior</w:t>
            </w:r>
          </w:p>
        </w:tc>
        <w:tc>
          <w:tcPr>
            <w:tcW w:w="428" w:type="pct"/>
            <w:vAlign w:val="center"/>
          </w:tcPr>
          <w:p w14:paraId="2E49532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ROSPA0165 Piatra Craiului</w:t>
            </w:r>
            <w:r w:rsidRPr="00CE4B24">
              <w:rPr>
                <w:rFonts w:ascii="Arial" w:hAnsi="Arial" w:cs="Arial"/>
                <w:sz w:val="16"/>
                <w:szCs w:val="16"/>
                <w:lang w:eastAsia="ro-RO"/>
              </w:rPr>
              <w:t xml:space="preserve"> – </w:t>
            </w:r>
            <w:r w:rsidRPr="00CE4B24">
              <w:rPr>
                <w:rFonts w:ascii="Arial" w:hAnsi="Arial" w:cs="Arial"/>
                <w:sz w:val="16"/>
                <w:szCs w:val="16"/>
              </w:rPr>
              <w:t xml:space="preserve">559.40 </w:t>
            </w:r>
            <w:r w:rsidRPr="00CE4B24">
              <w:rPr>
                <w:rFonts w:ascii="Arial" w:hAnsi="Arial" w:cs="Arial"/>
                <w:sz w:val="16"/>
                <w:szCs w:val="16"/>
                <w:lang w:eastAsia="ro-RO"/>
              </w:rPr>
              <w:t>ha</w:t>
            </w:r>
          </w:p>
        </w:tc>
        <w:tc>
          <w:tcPr>
            <w:tcW w:w="265" w:type="pct"/>
            <w:noWrap/>
            <w:vAlign w:val="center"/>
          </w:tcPr>
          <w:p w14:paraId="4E07D842"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tcPr>
          <w:p w14:paraId="1E0034B2"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parchetele de exploatare a masei lemnoase nu sunt alăturate</w:t>
            </w:r>
          </w:p>
        </w:tc>
        <w:tc>
          <w:tcPr>
            <w:tcW w:w="369" w:type="pct"/>
            <w:vAlign w:val="center"/>
          </w:tcPr>
          <w:p w14:paraId="08F2468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31A609E0" w14:textId="77777777" w:rsidTr="00581618">
        <w:trPr>
          <w:trHeight w:val="283"/>
        </w:trPr>
        <w:tc>
          <w:tcPr>
            <w:tcW w:w="624" w:type="pct"/>
            <w:vMerge/>
            <w:noWrap/>
            <w:vAlign w:val="center"/>
          </w:tcPr>
          <w:p w14:paraId="0C03DDA5" w14:textId="77777777" w:rsidR="003441BA" w:rsidRPr="00CE4B24" w:rsidRDefault="003441BA" w:rsidP="00581618">
            <w:pPr>
              <w:jc w:val="center"/>
              <w:rPr>
                <w:rFonts w:ascii="Arial" w:hAnsi="Arial" w:cs="Arial"/>
                <w:b/>
                <w:bCs/>
                <w:sz w:val="16"/>
                <w:szCs w:val="16"/>
                <w:lang w:eastAsia="ro-RO"/>
              </w:rPr>
            </w:pPr>
          </w:p>
        </w:tc>
        <w:tc>
          <w:tcPr>
            <w:tcW w:w="613" w:type="pct"/>
            <w:vAlign w:val="center"/>
          </w:tcPr>
          <w:p w14:paraId="0B5AB6CC"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A223 Aegolius funereus</w:t>
            </w:r>
          </w:p>
          <w:p w14:paraId="322357E6"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A239 Dendrocopos leucotos</w:t>
            </w:r>
          </w:p>
          <w:p w14:paraId="10EFD758"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A236-</w:t>
            </w:r>
            <w:r w:rsidRPr="00CE4B24">
              <w:rPr>
                <w:rFonts w:ascii="Arial" w:hAnsi="Arial" w:cs="Arial"/>
                <w:sz w:val="16"/>
                <w:szCs w:val="16"/>
              </w:rPr>
              <w:t xml:space="preserve"> Dryocopus martius</w:t>
            </w:r>
          </w:p>
          <w:p w14:paraId="5C24F4B4"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A320-</w:t>
            </w:r>
            <w:r w:rsidRPr="00CE4B24">
              <w:rPr>
                <w:rFonts w:ascii="Arial" w:hAnsi="Arial" w:cs="Arial"/>
                <w:sz w:val="16"/>
                <w:szCs w:val="16"/>
              </w:rPr>
              <w:t xml:space="preserve"> Ficedula parva</w:t>
            </w:r>
          </w:p>
          <w:p w14:paraId="10CC7DE7"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A217-</w:t>
            </w:r>
            <w:r w:rsidRPr="00CE4B24">
              <w:rPr>
                <w:rFonts w:ascii="Arial" w:hAnsi="Arial" w:cs="Arial"/>
                <w:sz w:val="16"/>
                <w:szCs w:val="16"/>
              </w:rPr>
              <w:t xml:space="preserve"> Glaucidium passerinum</w:t>
            </w:r>
          </w:p>
          <w:p w14:paraId="1006B899"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A241-</w:t>
            </w:r>
            <w:r w:rsidRPr="00CE4B24">
              <w:rPr>
                <w:rFonts w:ascii="Arial" w:hAnsi="Arial" w:cs="Arial"/>
                <w:sz w:val="16"/>
                <w:szCs w:val="16"/>
              </w:rPr>
              <w:t xml:space="preserve"> Picoides tridactylus</w:t>
            </w:r>
          </w:p>
          <w:p w14:paraId="6CE48977"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sz w:val="16"/>
                <w:szCs w:val="16"/>
                <w:lang w:eastAsia="ro-RO"/>
              </w:rPr>
              <w:t>A108-</w:t>
            </w:r>
            <w:r w:rsidRPr="00CE4B24">
              <w:rPr>
                <w:rFonts w:ascii="Arial" w:hAnsi="Arial" w:cs="Arial"/>
                <w:sz w:val="16"/>
                <w:szCs w:val="16"/>
              </w:rPr>
              <w:t xml:space="preserve"> Tetrao urogallus</w:t>
            </w:r>
          </w:p>
        </w:tc>
        <w:tc>
          <w:tcPr>
            <w:tcW w:w="403" w:type="pct"/>
            <w:vAlign w:val="center"/>
          </w:tcPr>
          <w:p w14:paraId="167A89CD"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direct,</w:t>
            </w:r>
            <w:r w:rsidRPr="00CE4B24">
              <w:rPr>
                <w:rFonts w:ascii="Arial" w:hAnsi="Arial" w:cs="Arial"/>
                <w:sz w:val="16"/>
                <w:szCs w:val="16"/>
                <w:lang w:eastAsia="ro-RO"/>
              </w:rPr>
              <w:t xml:space="preserve"> extragerea arborilor de biodiversitate</w:t>
            </w:r>
          </w:p>
        </w:tc>
        <w:tc>
          <w:tcPr>
            <w:tcW w:w="249" w:type="pct"/>
            <w:vAlign w:val="center"/>
          </w:tcPr>
          <w:p w14:paraId="760542C7"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M_8</w:t>
            </w:r>
          </w:p>
        </w:tc>
        <w:tc>
          <w:tcPr>
            <w:tcW w:w="336" w:type="pct"/>
            <w:vAlign w:val="center"/>
          </w:tcPr>
          <w:p w14:paraId="42DFCD2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lucrările de punere în valoare a masei lemnoase pe picior și perioadele de colectare a masei lemnoase consemnate în autorizația de exploatare a partizilor constituite în baza APV-urilor</w:t>
            </w:r>
          </w:p>
        </w:tc>
        <w:tc>
          <w:tcPr>
            <w:tcW w:w="357" w:type="pct"/>
            <w:vAlign w:val="center"/>
          </w:tcPr>
          <w:p w14:paraId="1ECED4A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ROSPA0165 Piatra Craiului</w:t>
            </w:r>
            <w:r w:rsidRPr="00CE4B24">
              <w:rPr>
                <w:rFonts w:ascii="Arial" w:hAnsi="Arial" w:cs="Arial"/>
                <w:sz w:val="16"/>
                <w:szCs w:val="16"/>
                <w:lang w:eastAsia="ro-RO"/>
              </w:rPr>
              <w:t xml:space="preserve"> – </w:t>
            </w:r>
            <w:r w:rsidRPr="00CE4B24">
              <w:rPr>
                <w:rFonts w:ascii="Arial" w:hAnsi="Arial" w:cs="Arial"/>
                <w:sz w:val="16"/>
                <w:szCs w:val="16"/>
              </w:rPr>
              <w:t xml:space="preserve">559.40 </w:t>
            </w:r>
            <w:r w:rsidRPr="00CE4B24">
              <w:rPr>
                <w:rFonts w:ascii="Arial" w:hAnsi="Arial" w:cs="Arial"/>
                <w:sz w:val="16"/>
                <w:szCs w:val="16"/>
                <w:lang w:eastAsia="ro-RO"/>
              </w:rPr>
              <w:t>ha</w:t>
            </w:r>
          </w:p>
        </w:tc>
        <w:tc>
          <w:tcPr>
            <w:tcW w:w="412" w:type="pct"/>
            <w:vAlign w:val="center"/>
          </w:tcPr>
          <w:p w14:paraId="7FC0989A"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Prezența și localizarea "insulelor de îmbătrânire" (grupuri de arbori maturi care sunt exceptați de la exploatare pe termen nedefinit)</w:t>
            </w:r>
          </w:p>
        </w:tc>
        <w:tc>
          <w:tcPr>
            <w:tcW w:w="260" w:type="pct"/>
            <w:vAlign w:val="center"/>
          </w:tcPr>
          <w:p w14:paraId="1AAB43E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nr. de arbori maturi / ha</w:t>
            </w:r>
          </w:p>
        </w:tc>
        <w:tc>
          <w:tcPr>
            <w:tcW w:w="371" w:type="pct"/>
            <w:vAlign w:val="center"/>
          </w:tcPr>
          <w:p w14:paraId="3758EDC7"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anual </w:t>
            </w:r>
            <w:r w:rsidRPr="00CE4B24">
              <w:rPr>
                <w:rFonts w:ascii="Arial" w:hAnsi="Arial" w:cs="Arial"/>
                <w:sz w:val="16"/>
                <w:szCs w:val="16"/>
                <w:lang w:eastAsia="ro-RO"/>
              </w:rPr>
              <w:t>- oridecâte ori se execută lucrări de punere în valoare a masei lemnoase pe picior</w:t>
            </w:r>
          </w:p>
        </w:tc>
        <w:tc>
          <w:tcPr>
            <w:tcW w:w="428" w:type="pct"/>
            <w:vAlign w:val="center"/>
          </w:tcPr>
          <w:p w14:paraId="69A6C49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ROSPA0165 Piatra Craiului</w:t>
            </w:r>
            <w:r w:rsidRPr="00CE4B24">
              <w:rPr>
                <w:rFonts w:ascii="Arial" w:hAnsi="Arial" w:cs="Arial"/>
                <w:sz w:val="16"/>
                <w:szCs w:val="16"/>
                <w:lang w:eastAsia="ro-RO"/>
              </w:rPr>
              <w:t xml:space="preserve"> – </w:t>
            </w:r>
            <w:r w:rsidRPr="00CE4B24">
              <w:rPr>
                <w:rFonts w:ascii="Arial" w:hAnsi="Arial" w:cs="Arial"/>
                <w:sz w:val="16"/>
                <w:szCs w:val="16"/>
              </w:rPr>
              <w:t xml:space="preserve">559.40 </w:t>
            </w:r>
            <w:r w:rsidRPr="00CE4B24">
              <w:rPr>
                <w:rFonts w:ascii="Arial" w:hAnsi="Arial" w:cs="Arial"/>
                <w:sz w:val="16"/>
                <w:szCs w:val="16"/>
                <w:lang w:eastAsia="ro-RO"/>
              </w:rPr>
              <w:t>ha</w:t>
            </w:r>
          </w:p>
        </w:tc>
        <w:tc>
          <w:tcPr>
            <w:tcW w:w="265" w:type="pct"/>
            <w:noWrap/>
            <w:vAlign w:val="center"/>
          </w:tcPr>
          <w:p w14:paraId="3DD15BE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tcPr>
          <w:p w14:paraId="23C0895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nr de arbori maturi  / ha  nu va scădea sub 5</w:t>
            </w:r>
          </w:p>
        </w:tc>
        <w:tc>
          <w:tcPr>
            <w:tcW w:w="369" w:type="pct"/>
            <w:vAlign w:val="center"/>
          </w:tcPr>
          <w:p w14:paraId="2C6173D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1CFA4605" w14:textId="77777777" w:rsidTr="00581618">
        <w:trPr>
          <w:trHeight w:val="283"/>
        </w:trPr>
        <w:tc>
          <w:tcPr>
            <w:tcW w:w="624" w:type="pct"/>
            <w:vMerge/>
            <w:noWrap/>
            <w:vAlign w:val="center"/>
          </w:tcPr>
          <w:p w14:paraId="49D59923" w14:textId="77777777" w:rsidR="003441BA" w:rsidRPr="00CE4B24" w:rsidRDefault="003441BA" w:rsidP="00581618">
            <w:pPr>
              <w:jc w:val="center"/>
              <w:rPr>
                <w:rFonts w:ascii="Arial" w:hAnsi="Arial" w:cs="Arial"/>
                <w:b/>
                <w:bCs/>
                <w:sz w:val="16"/>
                <w:szCs w:val="16"/>
                <w:lang w:eastAsia="ro-RO"/>
              </w:rPr>
            </w:pPr>
          </w:p>
        </w:tc>
        <w:tc>
          <w:tcPr>
            <w:tcW w:w="613" w:type="pct"/>
            <w:vAlign w:val="center"/>
          </w:tcPr>
          <w:p w14:paraId="2260A77D"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A223 Aegolius funereus</w:t>
            </w:r>
          </w:p>
          <w:p w14:paraId="71061CBB"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A239 Dendrocopos leucotos</w:t>
            </w:r>
          </w:p>
          <w:p w14:paraId="1289263A"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A236-</w:t>
            </w:r>
            <w:r w:rsidRPr="00CE4B24">
              <w:rPr>
                <w:rFonts w:ascii="Arial" w:hAnsi="Arial" w:cs="Arial"/>
                <w:sz w:val="16"/>
                <w:szCs w:val="16"/>
              </w:rPr>
              <w:t xml:space="preserve"> Dryocopus martius</w:t>
            </w:r>
          </w:p>
          <w:p w14:paraId="328C2EF3"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A320-</w:t>
            </w:r>
            <w:r w:rsidRPr="00CE4B24">
              <w:rPr>
                <w:rFonts w:ascii="Arial" w:hAnsi="Arial" w:cs="Arial"/>
                <w:sz w:val="16"/>
                <w:szCs w:val="16"/>
              </w:rPr>
              <w:t xml:space="preserve"> Ficedula parva</w:t>
            </w:r>
          </w:p>
          <w:p w14:paraId="46F1FCBD"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A217-</w:t>
            </w:r>
            <w:r w:rsidRPr="00CE4B24">
              <w:rPr>
                <w:rFonts w:ascii="Arial" w:hAnsi="Arial" w:cs="Arial"/>
                <w:sz w:val="16"/>
                <w:szCs w:val="16"/>
              </w:rPr>
              <w:t xml:space="preserve"> Glaucidium passerinum</w:t>
            </w:r>
          </w:p>
          <w:p w14:paraId="4C79BE0B"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A241-</w:t>
            </w:r>
            <w:r w:rsidRPr="00CE4B24">
              <w:rPr>
                <w:rFonts w:ascii="Arial" w:hAnsi="Arial" w:cs="Arial"/>
                <w:sz w:val="16"/>
                <w:szCs w:val="16"/>
              </w:rPr>
              <w:t xml:space="preserve"> Picoides tridactylus</w:t>
            </w:r>
          </w:p>
          <w:p w14:paraId="757C8E99"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sz w:val="16"/>
                <w:szCs w:val="16"/>
                <w:lang w:eastAsia="ro-RO"/>
              </w:rPr>
              <w:t>A108-</w:t>
            </w:r>
            <w:r w:rsidRPr="00CE4B24">
              <w:rPr>
                <w:rFonts w:ascii="Arial" w:hAnsi="Arial" w:cs="Arial"/>
                <w:sz w:val="16"/>
                <w:szCs w:val="16"/>
              </w:rPr>
              <w:t xml:space="preserve"> Tetrao urogallus</w:t>
            </w:r>
          </w:p>
        </w:tc>
        <w:tc>
          <w:tcPr>
            <w:tcW w:w="403" w:type="pct"/>
            <w:vAlign w:val="center"/>
          </w:tcPr>
          <w:p w14:paraId="46778548"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w:t>
            </w:r>
            <w:r w:rsidRPr="00CE4B24">
              <w:rPr>
                <w:rFonts w:ascii="Arial" w:hAnsi="Arial" w:cs="Arial"/>
                <w:sz w:val="16"/>
                <w:szCs w:val="16"/>
                <w:lang w:eastAsia="ro-RO"/>
              </w:rPr>
              <w:t>reducerea volumului de lemn mort / ha</w:t>
            </w:r>
          </w:p>
        </w:tc>
        <w:tc>
          <w:tcPr>
            <w:tcW w:w="249" w:type="pct"/>
            <w:vAlign w:val="center"/>
          </w:tcPr>
          <w:p w14:paraId="7241052D"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M_9</w:t>
            </w:r>
          </w:p>
        </w:tc>
        <w:tc>
          <w:tcPr>
            <w:tcW w:w="336" w:type="pct"/>
            <w:vAlign w:val="center"/>
          </w:tcPr>
          <w:p w14:paraId="4370906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lucrările de punere în valoare a masei lemnoase pe picior și perioadele de colectare a masei lemnoase consemnate în autorizația de exploatare a partizilor constituite în baza APV-urilor</w:t>
            </w:r>
          </w:p>
        </w:tc>
        <w:tc>
          <w:tcPr>
            <w:tcW w:w="357" w:type="pct"/>
            <w:vAlign w:val="center"/>
          </w:tcPr>
          <w:p w14:paraId="505F849F"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ROSPA0165 Piatra Craiului</w:t>
            </w:r>
            <w:r w:rsidRPr="00CE4B24">
              <w:rPr>
                <w:rFonts w:ascii="Arial" w:hAnsi="Arial" w:cs="Arial"/>
                <w:sz w:val="16"/>
                <w:szCs w:val="16"/>
                <w:lang w:eastAsia="ro-RO"/>
              </w:rPr>
              <w:t xml:space="preserve"> – </w:t>
            </w:r>
            <w:r w:rsidRPr="00CE4B24">
              <w:rPr>
                <w:rFonts w:ascii="Arial" w:hAnsi="Arial" w:cs="Arial"/>
                <w:sz w:val="16"/>
                <w:szCs w:val="16"/>
              </w:rPr>
              <w:t xml:space="preserve">559.40 </w:t>
            </w:r>
            <w:r w:rsidRPr="00CE4B24">
              <w:rPr>
                <w:rFonts w:ascii="Arial" w:hAnsi="Arial" w:cs="Arial"/>
                <w:sz w:val="16"/>
                <w:szCs w:val="16"/>
                <w:lang w:eastAsia="ro-RO"/>
              </w:rPr>
              <w:t>ha</w:t>
            </w:r>
          </w:p>
        </w:tc>
        <w:tc>
          <w:tcPr>
            <w:tcW w:w="412" w:type="pct"/>
            <w:vAlign w:val="center"/>
          </w:tcPr>
          <w:p w14:paraId="7B6FA81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prezența lemnului mort</w:t>
            </w:r>
          </w:p>
        </w:tc>
        <w:tc>
          <w:tcPr>
            <w:tcW w:w="260" w:type="pct"/>
            <w:vAlign w:val="center"/>
          </w:tcPr>
          <w:p w14:paraId="0591775F"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mc / ha</w:t>
            </w:r>
          </w:p>
        </w:tc>
        <w:tc>
          <w:tcPr>
            <w:tcW w:w="371" w:type="pct"/>
            <w:vAlign w:val="center"/>
          </w:tcPr>
          <w:p w14:paraId="389D1D5A"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anual -</w:t>
            </w:r>
            <w:r w:rsidRPr="00CE4B24">
              <w:rPr>
                <w:rFonts w:ascii="Arial" w:hAnsi="Arial" w:cs="Arial"/>
                <w:sz w:val="16"/>
                <w:szCs w:val="16"/>
                <w:lang w:eastAsia="ro-RO"/>
              </w:rPr>
              <w:t xml:space="preserve"> perioadele de colectare a masei lemnoase consemnate în autorizația de exploatare a partizilor constituite în baza APV-urilor</w:t>
            </w:r>
          </w:p>
        </w:tc>
        <w:tc>
          <w:tcPr>
            <w:tcW w:w="428" w:type="pct"/>
            <w:vAlign w:val="center"/>
          </w:tcPr>
          <w:p w14:paraId="7E7BD51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ce se suprapune cu </w:t>
            </w:r>
            <w:r w:rsidRPr="00CE4B24">
              <w:rPr>
                <w:rFonts w:ascii="Arial" w:hAnsi="Arial" w:cs="Arial"/>
                <w:sz w:val="16"/>
                <w:szCs w:val="16"/>
              </w:rPr>
              <w:t>ROSPA0165 Piatra Craiului</w:t>
            </w:r>
            <w:r w:rsidRPr="00CE4B24">
              <w:rPr>
                <w:rFonts w:ascii="Arial" w:hAnsi="Arial" w:cs="Arial"/>
                <w:sz w:val="16"/>
                <w:szCs w:val="16"/>
                <w:lang w:eastAsia="ro-RO"/>
              </w:rPr>
              <w:t xml:space="preserve"> – </w:t>
            </w:r>
            <w:r w:rsidRPr="00CE4B24">
              <w:rPr>
                <w:rFonts w:ascii="Arial" w:hAnsi="Arial" w:cs="Arial"/>
                <w:sz w:val="16"/>
                <w:szCs w:val="16"/>
              </w:rPr>
              <w:t xml:space="preserve">559.40 </w:t>
            </w:r>
            <w:r w:rsidRPr="00CE4B24">
              <w:rPr>
                <w:rFonts w:ascii="Arial" w:hAnsi="Arial" w:cs="Arial"/>
                <w:sz w:val="16"/>
                <w:szCs w:val="16"/>
                <w:lang w:eastAsia="ro-RO"/>
              </w:rPr>
              <w:t>ha</w:t>
            </w:r>
          </w:p>
        </w:tc>
        <w:tc>
          <w:tcPr>
            <w:tcW w:w="265" w:type="pct"/>
            <w:noWrap/>
            <w:vAlign w:val="center"/>
          </w:tcPr>
          <w:p w14:paraId="6FABCE6A"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tcPr>
          <w:p w14:paraId="2D1AB5B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volumul de lemn mort / ha să nu scadă sub 20 mc /ha</w:t>
            </w:r>
          </w:p>
        </w:tc>
        <w:tc>
          <w:tcPr>
            <w:tcW w:w="369" w:type="pct"/>
            <w:vAlign w:val="center"/>
          </w:tcPr>
          <w:p w14:paraId="74B9F50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1F988B15" w14:textId="77777777" w:rsidTr="00581618">
        <w:trPr>
          <w:trHeight w:val="283"/>
        </w:trPr>
        <w:tc>
          <w:tcPr>
            <w:tcW w:w="624" w:type="pct"/>
            <w:vMerge w:val="restart"/>
            <w:noWrap/>
            <w:vAlign w:val="center"/>
            <w:hideMark/>
          </w:tcPr>
          <w:p w14:paraId="485CE91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rPr>
              <w:t>R</w:t>
            </w:r>
            <w:r w:rsidRPr="00CE4B24">
              <w:rPr>
                <w:rFonts w:ascii="Arial" w:hAnsi="Arial" w:cs="Arial"/>
                <w:b/>
                <w:bCs/>
                <w:sz w:val="16"/>
                <w:szCs w:val="16"/>
                <w:lang w:val="it-IT"/>
              </w:rPr>
              <w:t>OSCI0013 Bucegi</w:t>
            </w:r>
            <w:r w:rsidRPr="00CE4B24">
              <w:rPr>
                <w:rFonts w:ascii="Arial" w:hAnsi="Arial" w:cs="Arial"/>
                <w:b/>
                <w:bCs/>
                <w:sz w:val="16"/>
                <w:szCs w:val="16"/>
              </w:rPr>
              <w:t xml:space="preserve">, ROSCI0102 Leaota, </w:t>
            </w:r>
            <w:r w:rsidRPr="00CE4B24">
              <w:rPr>
                <w:rFonts w:ascii="Arial" w:hAnsi="Arial" w:cs="Arial"/>
                <w:b/>
                <w:bCs/>
                <w:sz w:val="16"/>
                <w:szCs w:val="16"/>
                <w:lang w:val="it-IT"/>
              </w:rPr>
              <w:t>ROSCI0194 Piatra Craiului, ROSPA0165 Piatra Craiului</w:t>
            </w:r>
          </w:p>
        </w:tc>
        <w:tc>
          <w:tcPr>
            <w:tcW w:w="613" w:type="pct"/>
            <w:vMerge w:val="restart"/>
            <w:vAlign w:val="center"/>
            <w:hideMark/>
          </w:tcPr>
          <w:p w14:paraId="2F66BE78" w14:textId="77777777" w:rsidR="003441BA" w:rsidRPr="00CE4B24" w:rsidRDefault="003441BA" w:rsidP="00581618">
            <w:pPr>
              <w:jc w:val="center"/>
              <w:rPr>
                <w:rFonts w:ascii="Arial" w:hAnsi="Arial" w:cs="Arial"/>
                <w:i/>
                <w:iCs/>
                <w:sz w:val="16"/>
                <w:szCs w:val="16"/>
                <w:lang w:eastAsia="ro-RO"/>
              </w:rPr>
            </w:pPr>
            <w:r w:rsidRPr="00CE4B24">
              <w:rPr>
                <w:rFonts w:ascii="Arial" w:hAnsi="Arial" w:cs="Arial"/>
                <w:sz w:val="16"/>
                <w:szCs w:val="16"/>
                <w:lang w:eastAsia="ro-RO"/>
              </w:rPr>
              <w:t xml:space="preserve">9110 Păduri de fag de tip </w:t>
            </w:r>
            <w:r w:rsidRPr="00CE4B24">
              <w:rPr>
                <w:rFonts w:ascii="Arial" w:hAnsi="Arial" w:cs="Arial"/>
                <w:i/>
                <w:iCs/>
                <w:sz w:val="16"/>
                <w:szCs w:val="16"/>
                <w:lang w:eastAsia="ro-RO"/>
              </w:rPr>
              <w:t>Luzulo – Fagetum</w:t>
            </w:r>
          </w:p>
          <w:p w14:paraId="13A5D464"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91V0 Păduri dacice de fag (Symphyto - Fagion)</w:t>
            </w:r>
          </w:p>
          <w:p w14:paraId="5BD1CF27" w14:textId="77777777" w:rsidR="003441BA" w:rsidRPr="00CE4B24" w:rsidRDefault="003441BA" w:rsidP="00581618">
            <w:pPr>
              <w:pStyle w:val="TableParagraph"/>
              <w:ind w:left="108"/>
              <w:rPr>
                <w:rFonts w:ascii="Arial" w:hAnsi="Arial" w:cs="Arial"/>
                <w:i/>
                <w:sz w:val="16"/>
                <w:szCs w:val="16"/>
              </w:rPr>
            </w:pPr>
            <w:r w:rsidRPr="00CE4B24">
              <w:rPr>
                <w:rFonts w:ascii="Arial" w:hAnsi="Arial" w:cs="Arial"/>
                <w:sz w:val="16"/>
                <w:szCs w:val="16"/>
                <w:lang w:eastAsia="ro-RO"/>
              </w:rPr>
              <w:t>9410-</w:t>
            </w:r>
            <w:r w:rsidRPr="00CE4B24">
              <w:rPr>
                <w:rFonts w:ascii="Arial" w:hAnsi="Arial" w:cs="Arial"/>
                <w:sz w:val="16"/>
                <w:szCs w:val="16"/>
              </w:rPr>
              <w:t xml:space="preserve"> Păduri</w:t>
            </w:r>
            <w:r w:rsidRPr="00CE4B24">
              <w:rPr>
                <w:rFonts w:ascii="Arial" w:hAnsi="Arial" w:cs="Arial"/>
                <w:spacing w:val="-3"/>
                <w:sz w:val="16"/>
                <w:szCs w:val="16"/>
              </w:rPr>
              <w:t xml:space="preserve"> </w:t>
            </w:r>
            <w:r w:rsidRPr="00CE4B24">
              <w:rPr>
                <w:rFonts w:ascii="Arial" w:hAnsi="Arial" w:cs="Arial"/>
                <w:sz w:val="16"/>
                <w:szCs w:val="16"/>
              </w:rPr>
              <w:t>acidofile</w:t>
            </w:r>
            <w:r w:rsidRPr="00CE4B24">
              <w:rPr>
                <w:rFonts w:ascii="Arial" w:hAnsi="Arial" w:cs="Arial"/>
                <w:spacing w:val="-2"/>
                <w:sz w:val="16"/>
                <w:szCs w:val="16"/>
              </w:rPr>
              <w:t xml:space="preserve"> </w:t>
            </w:r>
            <w:r w:rsidRPr="00CE4B24">
              <w:rPr>
                <w:rFonts w:ascii="Arial" w:hAnsi="Arial" w:cs="Arial"/>
                <w:sz w:val="16"/>
                <w:szCs w:val="16"/>
              </w:rPr>
              <w:t xml:space="preserve">de </w:t>
            </w:r>
            <w:r w:rsidRPr="00CE4B24">
              <w:rPr>
                <w:rFonts w:ascii="Arial" w:hAnsi="Arial" w:cs="Arial"/>
                <w:i/>
                <w:sz w:val="16"/>
                <w:szCs w:val="16"/>
              </w:rPr>
              <w:t>Picea</w:t>
            </w:r>
            <w:r w:rsidRPr="00CE4B24">
              <w:rPr>
                <w:rFonts w:ascii="Arial" w:hAnsi="Arial" w:cs="Arial"/>
                <w:i/>
                <w:spacing w:val="-2"/>
                <w:sz w:val="16"/>
                <w:szCs w:val="16"/>
              </w:rPr>
              <w:t xml:space="preserve"> </w:t>
            </w:r>
            <w:r w:rsidRPr="00CE4B24">
              <w:rPr>
                <w:rFonts w:ascii="Arial" w:hAnsi="Arial" w:cs="Arial"/>
                <w:i/>
                <w:sz w:val="16"/>
                <w:szCs w:val="16"/>
              </w:rPr>
              <w:t>abies</w:t>
            </w:r>
          </w:p>
          <w:p w14:paraId="1B04E84E" w14:textId="77777777" w:rsidR="003441BA" w:rsidRPr="00CE4B24" w:rsidRDefault="003441BA" w:rsidP="00581618">
            <w:pPr>
              <w:pStyle w:val="TableParagraph"/>
              <w:ind w:left="108"/>
              <w:rPr>
                <w:rFonts w:ascii="Arial" w:hAnsi="Arial" w:cs="Arial"/>
                <w:sz w:val="16"/>
                <w:szCs w:val="16"/>
              </w:rPr>
            </w:pPr>
            <w:r w:rsidRPr="00CE4B24">
              <w:rPr>
                <w:rFonts w:ascii="Arial" w:hAnsi="Arial" w:cs="Arial"/>
                <w:sz w:val="16"/>
                <w:szCs w:val="16"/>
              </w:rPr>
              <w:t>din</w:t>
            </w:r>
            <w:r w:rsidRPr="00CE4B24">
              <w:rPr>
                <w:rFonts w:ascii="Arial" w:hAnsi="Arial" w:cs="Arial"/>
                <w:spacing w:val="-5"/>
                <w:sz w:val="16"/>
                <w:szCs w:val="16"/>
              </w:rPr>
              <w:t xml:space="preserve"> </w:t>
            </w:r>
            <w:r w:rsidRPr="00CE4B24">
              <w:rPr>
                <w:rFonts w:ascii="Arial" w:hAnsi="Arial" w:cs="Arial"/>
                <w:sz w:val="16"/>
                <w:szCs w:val="16"/>
              </w:rPr>
              <w:t>regiunea</w:t>
            </w:r>
            <w:r w:rsidRPr="00CE4B24">
              <w:rPr>
                <w:rFonts w:ascii="Arial" w:hAnsi="Arial" w:cs="Arial"/>
                <w:spacing w:val="-3"/>
                <w:sz w:val="16"/>
                <w:szCs w:val="16"/>
              </w:rPr>
              <w:t xml:space="preserve"> </w:t>
            </w:r>
            <w:r w:rsidRPr="00CE4B24">
              <w:rPr>
                <w:rFonts w:ascii="Arial" w:hAnsi="Arial" w:cs="Arial"/>
                <w:sz w:val="16"/>
                <w:szCs w:val="16"/>
              </w:rPr>
              <w:t>montana</w:t>
            </w:r>
            <w:r w:rsidRPr="00CE4B24">
              <w:rPr>
                <w:rFonts w:ascii="Arial" w:hAnsi="Arial" w:cs="Arial"/>
                <w:spacing w:val="-3"/>
                <w:sz w:val="16"/>
                <w:szCs w:val="16"/>
              </w:rPr>
              <w:t xml:space="preserve"> </w:t>
            </w:r>
            <w:r w:rsidRPr="00CE4B24">
              <w:rPr>
                <w:rFonts w:ascii="Arial" w:hAnsi="Arial" w:cs="Arial"/>
                <w:sz w:val="16"/>
                <w:szCs w:val="16"/>
              </w:rPr>
              <w:t>(Vaccinio</w:t>
            </w:r>
          </w:p>
          <w:p w14:paraId="2650C9B6"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w:t>
            </w:r>
            <w:r w:rsidRPr="00CE4B24">
              <w:rPr>
                <w:rFonts w:ascii="Arial" w:hAnsi="Arial" w:cs="Arial"/>
                <w:spacing w:val="-1"/>
                <w:sz w:val="16"/>
                <w:szCs w:val="16"/>
              </w:rPr>
              <w:t xml:space="preserve"> </w:t>
            </w:r>
            <w:r w:rsidRPr="00CE4B24">
              <w:rPr>
                <w:rFonts w:ascii="Arial" w:hAnsi="Arial" w:cs="Arial"/>
                <w:sz w:val="16"/>
                <w:szCs w:val="16"/>
              </w:rPr>
              <w:t>Piceetea)</w:t>
            </w:r>
            <w:r w:rsidRPr="00CE4B24">
              <w:rPr>
                <w:rFonts w:ascii="Arial" w:hAnsi="Arial" w:cs="Arial"/>
                <w:sz w:val="16"/>
                <w:szCs w:val="16"/>
                <w:lang w:eastAsia="ro-RO"/>
              </w:rPr>
              <w:t xml:space="preserve">1354* Ursus arctos, 1352* Canis lupus, 1193 </w:t>
            </w:r>
            <w:r w:rsidRPr="00CE4B24">
              <w:rPr>
                <w:rFonts w:ascii="Arial" w:hAnsi="Arial" w:cs="Arial"/>
                <w:i/>
                <w:iCs/>
                <w:sz w:val="16"/>
                <w:szCs w:val="16"/>
                <w:lang w:eastAsia="ro-RO"/>
              </w:rPr>
              <w:t>Bombina variegata</w:t>
            </w:r>
            <w:r w:rsidRPr="00CE4B24">
              <w:rPr>
                <w:rFonts w:ascii="Arial" w:hAnsi="Arial" w:cs="Arial"/>
                <w:sz w:val="16"/>
                <w:szCs w:val="16"/>
                <w:lang w:eastAsia="ro-RO"/>
              </w:rPr>
              <w:t xml:space="preserve">; </w:t>
            </w:r>
            <w:r w:rsidRPr="00CE4B24">
              <w:rPr>
                <w:rFonts w:ascii="Arial" w:hAnsi="Arial" w:cs="Arial"/>
                <w:sz w:val="16"/>
                <w:szCs w:val="16"/>
              </w:rPr>
              <w:t>A223 Aegolius funereus</w:t>
            </w:r>
          </w:p>
          <w:p w14:paraId="045708A3" w14:textId="77777777" w:rsidR="003441BA" w:rsidRPr="00CE4B24" w:rsidRDefault="003441BA" w:rsidP="00581618">
            <w:pPr>
              <w:jc w:val="center"/>
              <w:rPr>
                <w:rFonts w:ascii="Arial" w:hAnsi="Arial" w:cs="Arial"/>
                <w:sz w:val="16"/>
                <w:szCs w:val="16"/>
              </w:rPr>
            </w:pPr>
            <w:r w:rsidRPr="00CE4B24">
              <w:rPr>
                <w:rFonts w:ascii="Arial" w:hAnsi="Arial" w:cs="Arial"/>
                <w:sz w:val="16"/>
                <w:szCs w:val="16"/>
              </w:rPr>
              <w:t>A239 Dendrocopos leucotos</w:t>
            </w:r>
          </w:p>
          <w:p w14:paraId="19F30D90"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A236-</w:t>
            </w:r>
            <w:r w:rsidRPr="00CE4B24">
              <w:rPr>
                <w:rFonts w:ascii="Arial" w:hAnsi="Arial" w:cs="Arial"/>
                <w:sz w:val="16"/>
                <w:szCs w:val="16"/>
              </w:rPr>
              <w:t xml:space="preserve"> Dryocopus martius</w:t>
            </w:r>
          </w:p>
          <w:p w14:paraId="1C5C1792"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A320-</w:t>
            </w:r>
            <w:r w:rsidRPr="00CE4B24">
              <w:rPr>
                <w:rFonts w:ascii="Arial" w:hAnsi="Arial" w:cs="Arial"/>
                <w:sz w:val="16"/>
                <w:szCs w:val="16"/>
              </w:rPr>
              <w:t xml:space="preserve"> Ficedula parva</w:t>
            </w:r>
          </w:p>
          <w:p w14:paraId="1400EFBE"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A217-</w:t>
            </w:r>
            <w:r w:rsidRPr="00CE4B24">
              <w:rPr>
                <w:rFonts w:ascii="Arial" w:hAnsi="Arial" w:cs="Arial"/>
                <w:sz w:val="16"/>
                <w:szCs w:val="16"/>
              </w:rPr>
              <w:t xml:space="preserve"> Glaucidium passerinum</w:t>
            </w:r>
          </w:p>
          <w:p w14:paraId="02FA0C3E" w14:textId="77777777" w:rsidR="003441BA" w:rsidRPr="00CE4B24" w:rsidRDefault="003441BA" w:rsidP="00581618">
            <w:pPr>
              <w:jc w:val="center"/>
              <w:rPr>
                <w:rFonts w:ascii="Arial" w:hAnsi="Arial" w:cs="Arial"/>
                <w:sz w:val="16"/>
                <w:szCs w:val="16"/>
              </w:rPr>
            </w:pPr>
            <w:r w:rsidRPr="00CE4B24">
              <w:rPr>
                <w:rFonts w:ascii="Arial" w:hAnsi="Arial" w:cs="Arial"/>
                <w:sz w:val="16"/>
                <w:szCs w:val="16"/>
                <w:lang w:eastAsia="ro-RO"/>
              </w:rPr>
              <w:t>A241-</w:t>
            </w:r>
            <w:r w:rsidRPr="00CE4B24">
              <w:rPr>
                <w:rFonts w:ascii="Arial" w:hAnsi="Arial" w:cs="Arial"/>
                <w:sz w:val="16"/>
                <w:szCs w:val="16"/>
              </w:rPr>
              <w:t xml:space="preserve"> Picoides tridactylus</w:t>
            </w:r>
          </w:p>
          <w:p w14:paraId="4DB44D3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A108-</w:t>
            </w:r>
            <w:r w:rsidRPr="00CE4B24">
              <w:rPr>
                <w:rFonts w:ascii="Arial" w:hAnsi="Arial" w:cs="Arial"/>
                <w:sz w:val="16"/>
                <w:szCs w:val="16"/>
              </w:rPr>
              <w:t xml:space="preserve"> Tetrao urogallus</w:t>
            </w:r>
            <w:r w:rsidRPr="00CE4B24">
              <w:rPr>
                <w:rFonts w:ascii="Arial" w:hAnsi="Arial" w:cs="Arial"/>
                <w:i/>
                <w:iCs/>
                <w:sz w:val="16"/>
                <w:szCs w:val="16"/>
              </w:rPr>
              <w:t xml:space="preserve"> </w:t>
            </w:r>
          </w:p>
        </w:tc>
        <w:tc>
          <w:tcPr>
            <w:tcW w:w="403" w:type="pct"/>
            <w:vAlign w:val="center"/>
            <w:hideMark/>
          </w:tcPr>
          <w:p w14:paraId="1901F9CB"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w:t>
            </w:r>
            <w:r w:rsidRPr="00CE4B24">
              <w:rPr>
                <w:rFonts w:ascii="Arial" w:hAnsi="Arial" w:cs="Arial"/>
                <w:sz w:val="16"/>
                <w:szCs w:val="16"/>
                <w:lang w:eastAsia="ro-RO"/>
              </w:rPr>
              <w:t>generare zgomot, disturbare, - emisii de poluanți în apă, aer și generarea de deșeuri.</w:t>
            </w:r>
          </w:p>
        </w:tc>
        <w:tc>
          <w:tcPr>
            <w:tcW w:w="249" w:type="pct"/>
            <w:vAlign w:val="center"/>
            <w:hideMark/>
          </w:tcPr>
          <w:p w14:paraId="7BD89292"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M_10</w:t>
            </w:r>
          </w:p>
        </w:tc>
        <w:tc>
          <w:tcPr>
            <w:tcW w:w="336" w:type="pct"/>
            <w:vAlign w:val="center"/>
            <w:hideMark/>
          </w:tcPr>
          <w:p w14:paraId="3E7BE33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Lucrările de exploatare forestieră, în perioada de valabilitate a autorizației de exploatare emise de Ocolul Silvic</w:t>
            </w:r>
          </w:p>
        </w:tc>
        <w:tc>
          <w:tcPr>
            <w:tcW w:w="357" w:type="pct"/>
            <w:vAlign w:val="center"/>
            <w:hideMark/>
          </w:tcPr>
          <w:p w14:paraId="31C8E90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Toată suprafața planului AS al UP I Moieciu</w:t>
            </w:r>
          </w:p>
        </w:tc>
        <w:tc>
          <w:tcPr>
            <w:tcW w:w="412" w:type="pct"/>
            <w:vAlign w:val="center"/>
            <w:hideMark/>
          </w:tcPr>
          <w:p w14:paraId="03A0C442"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Tendința gradului de fragmentare a habitatului speciilor, prezen’a de;eurilor sau a poluan’ilor</w:t>
            </w:r>
          </w:p>
        </w:tc>
        <w:tc>
          <w:tcPr>
            <w:tcW w:w="260" w:type="pct"/>
            <w:vAlign w:val="center"/>
            <w:hideMark/>
          </w:tcPr>
          <w:p w14:paraId="4995BE1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w:t>
            </w:r>
          </w:p>
        </w:tc>
        <w:tc>
          <w:tcPr>
            <w:tcW w:w="371" w:type="pct"/>
            <w:vAlign w:val="center"/>
            <w:hideMark/>
          </w:tcPr>
          <w:p w14:paraId="10AB49D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anual,</w:t>
            </w:r>
            <w:r w:rsidRPr="00CE4B24">
              <w:rPr>
                <w:rFonts w:ascii="Arial" w:hAnsi="Arial" w:cs="Arial"/>
                <w:sz w:val="16"/>
                <w:szCs w:val="16"/>
                <w:lang w:eastAsia="ro-RO"/>
              </w:rPr>
              <w:t xml:space="preserve"> oridecâte ori se execută lucrări de exploatare forestieră</w:t>
            </w:r>
          </w:p>
        </w:tc>
        <w:tc>
          <w:tcPr>
            <w:tcW w:w="428" w:type="pct"/>
            <w:hideMark/>
          </w:tcPr>
          <w:p w14:paraId="163C4E6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265" w:type="pct"/>
            <w:noWrap/>
            <w:vAlign w:val="center"/>
            <w:hideMark/>
          </w:tcPr>
          <w:p w14:paraId="229910C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652554B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Utilaje care să respecte normele actuale de poluare conform legislației, fără depoziter de deșeuri sau deversări de poluanți</w:t>
            </w:r>
          </w:p>
        </w:tc>
        <w:tc>
          <w:tcPr>
            <w:tcW w:w="369" w:type="pct"/>
            <w:vAlign w:val="center"/>
            <w:hideMark/>
          </w:tcPr>
          <w:p w14:paraId="642FFA0C"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3372BFD5" w14:textId="77777777" w:rsidTr="00581618">
        <w:trPr>
          <w:trHeight w:val="283"/>
        </w:trPr>
        <w:tc>
          <w:tcPr>
            <w:tcW w:w="624" w:type="pct"/>
            <w:vMerge/>
            <w:vAlign w:val="center"/>
            <w:hideMark/>
          </w:tcPr>
          <w:p w14:paraId="3A1C6D9C" w14:textId="77777777" w:rsidR="003441BA" w:rsidRPr="00CE4B24" w:rsidRDefault="003441BA" w:rsidP="00581618">
            <w:pPr>
              <w:rPr>
                <w:rFonts w:ascii="Arial" w:hAnsi="Arial" w:cs="Arial"/>
                <w:b/>
                <w:bCs/>
                <w:sz w:val="16"/>
                <w:szCs w:val="16"/>
                <w:lang w:eastAsia="ro-RO"/>
              </w:rPr>
            </w:pPr>
          </w:p>
        </w:tc>
        <w:tc>
          <w:tcPr>
            <w:tcW w:w="613" w:type="pct"/>
            <w:vMerge/>
            <w:vAlign w:val="center"/>
            <w:hideMark/>
          </w:tcPr>
          <w:p w14:paraId="6FA5D05C" w14:textId="77777777" w:rsidR="003441BA" w:rsidRPr="00CE4B24" w:rsidRDefault="003441BA" w:rsidP="00581618">
            <w:pPr>
              <w:rPr>
                <w:rFonts w:ascii="Arial" w:hAnsi="Arial" w:cs="Arial"/>
                <w:sz w:val="16"/>
                <w:szCs w:val="16"/>
                <w:lang w:eastAsia="ro-RO"/>
              </w:rPr>
            </w:pPr>
          </w:p>
        </w:tc>
        <w:tc>
          <w:tcPr>
            <w:tcW w:w="403" w:type="pct"/>
            <w:vAlign w:val="center"/>
            <w:hideMark/>
          </w:tcPr>
          <w:p w14:paraId="47375FB1"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w:t>
            </w:r>
            <w:r w:rsidRPr="00CE4B24">
              <w:rPr>
                <w:rFonts w:ascii="Arial" w:hAnsi="Arial" w:cs="Arial"/>
                <w:sz w:val="16"/>
                <w:szCs w:val="16"/>
                <w:lang w:eastAsia="ro-RO"/>
              </w:rPr>
              <w:t>capturare, reținere sau ucidere a indivizilor din speciile faună de interes comunitar</w:t>
            </w:r>
          </w:p>
        </w:tc>
        <w:tc>
          <w:tcPr>
            <w:tcW w:w="249" w:type="pct"/>
            <w:vAlign w:val="center"/>
            <w:hideMark/>
          </w:tcPr>
          <w:p w14:paraId="325EF653"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M_11</w:t>
            </w:r>
          </w:p>
        </w:tc>
        <w:tc>
          <w:tcPr>
            <w:tcW w:w="336" w:type="pct"/>
            <w:vAlign w:val="center"/>
            <w:hideMark/>
          </w:tcPr>
          <w:p w14:paraId="001C8CA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Ianuarie – decembrie </w:t>
            </w:r>
          </w:p>
        </w:tc>
        <w:tc>
          <w:tcPr>
            <w:tcW w:w="357" w:type="pct"/>
            <w:hideMark/>
          </w:tcPr>
          <w:p w14:paraId="624C5C2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412" w:type="pct"/>
            <w:vAlign w:val="center"/>
            <w:hideMark/>
          </w:tcPr>
          <w:p w14:paraId="2677FF3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Mărimea populatiilor speciilor de interes comunitar</w:t>
            </w:r>
          </w:p>
        </w:tc>
        <w:tc>
          <w:tcPr>
            <w:tcW w:w="260" w:type="pct"/>
            <w:vAlign w:val="center"/>
            <w:hideMark/>
          </w:tcPr>
          <w:p w14:paraId="6486A7F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Nr. indivizi / perechi</w:t>
            </w:r>
          </w:p>
        </w:tc>
        <w:tc>
          <w:tcPr>
            <w:tcW w:w="371" w:type="pct"/>
            <w:vAlign w:val="center"/>
            <w:hideMark/>
          </w:tcPr>
          <w:p w14:paraId="1CE57C8E"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anual</w:t>
            </w:r>
          </w:p>
        </w:tc>
        <w:tc>
          <w:tcPr>
            <w:tcW w:w="428" w:type="pct"/>
            <w:hideMark/>
          </w:tcPr>
          <w:p w14:paraId="2AE8095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265" w:type="pct"/>
            <w:noWrap/>
            <w:vAlign w:val="center"/>
            <w:hideMark/>
          </w:tcPr>
          <w:p w14:paraId="22B9FE9B"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5469512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Fără capturări, rețineri sau accidente ce duc la dispariția indivizilor speciilor de interes comunitar</w:t>
            </w:r>
          </w:p>
        </w:tc>
        <w:tc>
          <w:tcPr>
            <w:tcW w:w="369" w:type="pct"/>
            <w:vAlign w:val="center"/>
            <w:hideMark/>
          </w:tcPr>
          <w:p w14:paraId="675B44F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723EA3AC" w14:textId="77777777" w:rsidTr="00581618">
        <w:trPr>
          <w:trHeight w:val="283"/>
        </w:trPr>
        <w:tc>
          <w:tcPr>
            <w:tcW w:w="624" w:type="pct"/>
            <w:vMerge/>
            <w:vAlign w:val="center"/>
            <w:hideMark/>
          </w:tcPr>
          <w:p w14:paraId="54361602" w14:textId="77777777" w:rsidR="003441BA" w:rsidRPr="00CE4B24" w:rsidRDefault="003441BA" w:rsidP="00581618">
            <w:pPr>
              <w:rPr>
                <w:rFonts w:ascii="Arial" w:hAnsi="Arial" w:cs="Arial"/>
                <w:b/>
                <w:bCs/>
                <w:sz w:val="16"/>
                <w:szCs w:val="16"/>
                <w:lang w:eastAsia="ro-RO"/>
              </w:rPr>
            </w:pPr>
          </w:p>
        </w:tc>
        <w:tc>
          <w:tcPr>
            <w:tcW w:w="613" w:type="pct"/>
            <w:vMerge/>
            <w:vAlign w:val="center"/>
            <w:hideMark/>
          </w:tcPr>
          <w:p w14:paraId="39F73D71" w14:textId="77777777" w:rsidR="003441BA" w:rsidRPr="00CE4B24" w:rsidRDefault="003441BA" w:rsidP="00581618">
            <w:pPr>
              <w:rPr>
                <w:rFonts w:ascii="Arial" w:hAnsi="Arial" w:cs="Arial"/>
                <w:sz w:val="16"/>
                <w:szCs w:val="16"/>
                <w:lang w:eastAsia="ro-RO"/>
              </w:rPr>
            </w:pPr>
          </w:p>
        </w:tc>
        <w:tc>
          <w:tcPr>
            <w:tcW w:w="403" w:type="pct"/>
            <w:vAlign w:val="center"/>
            <w:hideMark/>
          </w:tcPr>
          <w:p w14:paraId="5CFCF569"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w:t>
            </w:r>
            <w:r w:rsidRPr="00CE4B24">
              <w:rPr>
                <w:rFonts w:ascii="Arial" w:hAnsi="Arial" w:cs="Arial"/>
                <w:sz w:val="16"/>
                <w:szCs w:val="16"/>
                <w:lang w:eastAsia="ro-RO"/>
              </w:rPr>
              <w:t>fragmentarea, reducerea suprafeței habitatelor speciilor de interes comunitar</w:t>
            </w:r>
          </w:p>
        </w:tc>
        <w:tc>
          <w:tcPr>
            <w:tcW w:w="249" w:type="pct"/>
            <w:vAlign w:val="center"/>
            <w:hideMark/>
          </w:tcPr>
          <w:p w14:paraId="6F5FA36B"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M_12</w:t>
            </w:r>
          </w:p>
        </w:tc>
        <w:tc>
          <w:tcPr>
            <w:tcW w:w="336" w:type="pct"/>
            <w:vAlign w:val="center"/>
            <w:hideMark/>
          </w:tcPr>
          <w:p w14:paraId="430D3DC0"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perioadele de colectare a masei lemnoase consemnate în autorizația de exploatare a partizilor constituite în baza APV-urilor</w:t>
            </w:r>
          </w:p>
        </w:tc>
        <w:tc>
          <w:tcPr>
            <w:tcW w:w="357" w:type="pct"/>
            <w:hideMark/>
          </w:tcPr>
          <w:p w14:paraId="6E06CE95"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412" w:type="pct"/>
            <w:vAlign w:val="center"/>
            <w:hideMark/>
          </w:tcPr>
          <w:p w14:paraId="1630102F"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Suprafața habitatului</w:t>
            </w:r>
          </w:p>
        </w:tc>
        <w:tc>
          <w:tcPr>
            <w:tcW w:w="260" w:type="pct"/>
            <w:vAlign w:val="center"/>
            <w:hideMark/>
          </w:tcPr>
          <w:p w14:paraId="4CE99DD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ha</w:t>
            </w:r>
          </w:p>
        </w:tc>
        <w:tc>
          <w:tcPr>
            <w:tcW w:w="371" w:type="pct"/>
            <w:vAlign w:val="center"/>
            <w:hideMark/>
          </w:tcPr>
          <w:p w14:paraId="3958EE83"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anual</w:t>
            </w:r>
          </w:p>
        </w:tc>
        <w:tc>
          <w:tcPr>
            <w:tcW w:w="428" w:type="pct"/>
            <w:hideMark/>
          </w:tcPr>
          <w:p w14:paraId="23C2F44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265" w:type="pct"/>
            <w:noWrap/>
            <w:vAlign w:val="center"/>
            <w:hideMark/>
          </w:tcPr>
          <w:p w14:paraId="092215B9"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7BA80A15"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Limitarea la minimul necesar de creare a căi noi de acces(drumuri de scos - apropiat) </w:t>
            </w:r>
          </w:p>
        </w:tc>
        <w:tc>
          <w:tcPr>
            <w:tcW w:w="369" w:type="pct"/>
            <w:vAlign w:val="center"/>
            <w:hideMark/>
          </w:tcPr>
          <w:p w14:paraId="7897CA73"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r w:rsidR="003441BA" w:rsidRPr="00CE4B24" w14:paraId="1F9EEF82" w14:textId="77777777" w:rsidTr="00581618">
        <w:trPr>
          <w:trHeight w:val="283"/>
        </w:trPr>
        <w:tc>
          <w:tcPr>
            <w:tcW w:w="624" w:type="pct"/>
            <w:vMerge/>
            <w:vAlign w:val="center"/>
            <w:hideMark/>
          </w:tcPr>
          <w:p w14:paraId="6819EE19" w14:textId="77777777" w:rsidR="003441BA" w:rsidRPr="00CE4B24" w:rsidRDefault="003441BA" w:rsidP="00581618">
            <w:pPr>
              <w:rPr>
                <w:rFonts w:ascii="Arial" w:hAnsi="Arial" w:cs="Arial"/>
                <w:b/>
                <w:bCs/>
                <w:sz w:val="16"/>
                <w:szCs w:val="16"/>
                <w:lang w:eastAsia="ro-RO"/>
              </w:rPr>
            </w:pPr>
          </w:p>
        </w:tc>
        <w:tc>
          <w:tcPr>
            <w:tcW w:w="613" w:type="pct"/>
            <w:vMerge/>
            <w:vAlign w:val="center"/>
            <w:hideMark/>
          </w:tcPr>
          <w:p w14:paraId="45D03596" w14:textId="77777777" w:rsidR="003441BA" w:rsidRPr="00CE4B24" w:rsidRDefault="003441BA" w:rsidP="00581618">
            <w:pPr>
              <w:rPr>
                <w:rFonts w:ascii="Arial" w:hAnsi="Arial" w:cs="Arial"/>
                <w:sz w:val="16"/>
                <w:szCs w:val="16"/>
                <w:lang w:eastAsia="ro-RO"/>
              </w:rPr>
            </w:pPr>
          </w:p>
        </w:tc>
        <w:tc>
          <w:tcPr>
            <w:tcW w:w="403" w:type="pct"/>
            <w:vAlign w:val="center"/>
            <w:hideMark/>
          </w:tcPr>
          <w:p w14:paraId="5FA482AC"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 xml:space="preserve">direct, </w:t>
            </w:r>
            <w:r w:rsidRPr="00CE4B24">
              <w:rPr>
                <w:rFonts w:ascii="Arial" w:hAnsi="Arial" w:cs="Arial"/>
                <w:sz w:val="16"/>
                <w:szCs w:val="16"/>
                <w:lang w:eastAsia="ro-RO"/>
              </w:rPr>
              <w:t>poluare, apariția de depozite ilegale de deșeuri</w:t>
            </w:r>
          </w:p>
        </w:tc>
        <w:tc>
          <w:tcPr>
            <w:tcW w:w="249" w:type="pct"/>
            <w:vAlign w:val="center"/>
            <w:hideMark/>
          </w:tcPr>
          <w:p w14:paraId="4535EFC1"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M_13</w:t>
            </w:r>
          </w:p>
        </w:tc>
        <w:tc>
          <w:tcPr>
            <w:tcW w:w="336" w:type="pct"/>
            <w:vAlign w:val="center"/>
            <w:hideMark/>
          </w:tcPr>
          <w:p w14:paraId="413B8ED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Ianuarie – decembrie </w:t>
            </w:r>
          </w:p>
        </w:tc>
        <w:tc>
          <w:tcPr>
            <w:tcW w:w="357" w:type="pct"/>
            <w:hideMark/>
          </w:tcPr>
          <w:p w14:paraId="24E38BC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412" w:type="pct"/>
            <w:vAlign w:val="center"/>
            <w:hideMark/>
          </w:tcPr>
          <w:p w14:paraId="4875F136"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Mărimea populației, Densitatea populatiei de pradă, tipar de distribuție </w:t>
            </w:r>
          </w:p>
        </w:tc>
        <w:tc>
          <w:tcPr>
            <w:tcW w:w="260" w:type="pct"/>
            <w:vAlign w:val="center"/>
            <w:hideMark/>
          </w:tcPr>
          <w:p w14:paraId="6FB38CFD"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w:t>
            </w:r>
          </w:p>
        </w:tc>
        <w:tc>
          <w:tcPr>
            <w:tcW w:w="371" w:type="pct"/>
            <w:vAlign w:val="center"/>
            <w:hideMark/>
          </w:tcPr>
          <w:p w14:paraId="5634C716" w14:textId="77777777" w:rsidR="003441BA" w:rsidRPr="00CE4B24" w:rsidRDefault="003441BA" w:rsidP="00581618">
            <w:pPr>
              <w:jc w:val="center"/>
              <w:rPr>
                <w:rFonts w:ascii="Arial" w:hAnsi="Arial" w:cs="Arial"/>
                <w:b/>
                <w:bCs/>
                <w:sz w:val="16"/>
                <w:szCs w:val="16"/>
                <w:lang w:eastAsia="ro-RO"/>
              </w:rPr>
            </w:pPr>
            <w:r w:rsidRPr="00CE4B24">
              <w:rPr>
                <w:rFonts w:ascii="Arial" w:hAnsi="Arial" w:cs="Arial"/>
                <w:b/>
                <w:bCs/>
                <w:sz w:val="16"/>
                <w:szCs w:val="16"/>
                <w:lang w:eastAsia="ro-RO"/>
              </w:rPr>
              <w:t>anual</w:t>
            </w:r>
          </w:p>
        </w:tc>
        <w:tc>
          <w:tcPr>
            <w:tcW w:w="428" w:type="pct"/>
            <w:hideMark/>
          </w:tcPr>
          <w:p w14:paraId="41C67687"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 xml:space="preserve">Toată suprafața planului AS al UP I Moieciu </w:t>
            </w:r>
          </w:p>
        </w:tc>
        <w:tc>
          <w:tcPr>
            <w:tcW w:w="265" w:type="pct"/>
            <w:noWrap/>
            <w:vAlign w:val="center"/>
            <w:hideMark/>
          </w:tcPr>
          <w:p w14:paraId="75BDE338"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10 ani</w:t>
            </w:r>
          </w:p>
        </w:tc>
        <w:tc>
          <w:tcPr>
            <w:tcW w:w="311" w:type="pct"/>
            <w:vAlign w:val="center"/>
            <w:hideMark/>
          </w:tcPr>
          <w:p w14:paraId="10C2D4CE"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Fără depozite ilegale de deșeuri</w:t>
            </w:r>
          </w:p>
        </w:tc>
        <w:tc>
          <w:tcPr>
            <w:tcW w:w="369" w:type="pct"/>
            <w:vAlign w:val="center"/>
            <w:hideMark/>
          </w:tcPr>
          <w:p w14:paraId="1D6AA73F" w14:textId="77777777" w:rsidR="003441BA" w:rsidRPr="00CE4B24" w:rsidRDefault="003441BA" w:rsidP="00581618">
            <w:pPr>
              <w:jc w:val="center"/>
              <w:rPr>
                <w:rFonts w:ascii="Arial" w:hAnsi="Arial" w:cs="Arial"/>
                <w:sz w:val="16"/>
                <w:szCs w:val="16"/>
                <w:lang w:eastAsia="ro-RO"/>
              </w:rPr>
            </w:pPr>
            <w:r w:rsidRPr="00CE4B24">
              <w:rPr>
                <w:rFonts w:ascii="Arial" w:hAnsi="Arial" w:cs="Arial"/>
                <w:sz w:val="16"/>
                <w:szCs w:val="16"/>
                <w:lang w:eastAsia="ro-RO"/>
              </w:rPr>
              <w:t>beneficiar / administrator fond forestier</w:t>
            </w:r>
          </w:p>
        </w:tc>
      </w:tr>
    </w:tbl>
    <w:p w14:paraId="553CBB65" w14:textId="77777777" w:rsidR="003441BA" w:rsidRDefault="003441BA" w:rsidP="00AB09F3">
      <w:pPr>
        <w:widowControl/>
        <w:autoSpaceDE/>
        <w:autoSpaceDN/>
        <w:ind w:firstLine="720"/>
        <w:jc w:val="both"/>
        <w:rPr>
          <w:rFonts w:ascii="Arial" w:hAnsi="Arial" w:cs="Arial"/>
          <w:color w:val="EE0000"/>
        </w:rPr>
      </w:pPr>
    </w:p>
    <w:p w14:paraId="6673EF6B" w14:textId="77777777" w:rsidR="003441BA" w:rsidRDefault="003441BA" w:rsidP="00AB09F3">
      <w:pPr>
        <w:widowControl/>
        <w:autoSpaceDE/>
        <w:autoSpaceDN/>
        <w:ind w:firstLine="720"/>
        <w:jc w:val="both"/>
        <w:rPr>
          <w:rFonts w:ascii="Arial" w:hAnsi="Arial" w:cs="Arial"/>
          <w:color w:val="EE0000"/>
        </w:rPr>
      </w:pPr>
    </w:p>
    <w:p w14:paraId="18D10B9A" w14:textId="77777777" w:rsidR="003441BA" w:rsidRPr="00464B07" w:rsidRDefault="003441BA" w:rsidP="00AB09F3">
      <w:pPr>
        <w:widowControl/>
        <w:autoSpaceDE/>
        <w:autoSpaceDN/>
        <w:ind w:firstLine="720"/>
        <w:jc w:val="both"/>
        <w:rPr>
          <w:rFonts w:ascii="Arial" w:hAnsi="Arial" w:cs="Arial"/>
          <w:color w:val="EE0000"/>
        </w:rPr>
      </w:pPr>
    </w:p>
    <w:p w14:paraId="57BEAD54" w14:textId="77777777" w:rsidR="00AB09F3" w:rsidRPr="00464B07" w:rsidRDefault="00AB09F3" w:rsidP="00AB09F3">
      <w:pPr>
        <w:widowControl/>
        <w:autoSpaceDE/>
        <w:autoSpaceDN/>
        <w:ind w:firstLine="720"/>
        <w:jc w:val="both"/>
        <w:rPr>
          <w:rFonts w:ascii="Arial" w:hAnsi="Arial" w:cs="Arial"/>
          <w:color w:val="EE0000"/>
        </w:rPr>
      </w:pPr>
    </w:p>
    <w:p w14:paraId="102172AE" w14:textId="0B4A61AE" w:rsidR="00AB09F3" w:rsidRPr="00464B07" w:rsidRDefault="00AB09F3" w:rsidP="00AB09F3">
      <w:pPr>
        <w:widowControl/>
        <w:autoSpaceDE/>
        <w:autoSpaceDN/>
        <w:spacing w:after="200" w:line="276" w:lineRule="auto"/>
        <w:rPr>
          <w:rFonts w:ascii="Arial" w:hAnsi="Arial" w:cs="Arial"/>
          <w:b/>
          <w:color w:val="EE0000"/>
        </w:rPr>
      </w:pPr>
    </w:p>
    <w:p w14:paraId="3F921811" w14:textId="2E4D6CC1" w:rsidR="00DF1470" w:rsidRPr="00464B07" w:rsidRDefault="00DF1470" w:rsidP="00AB09F3">
      <w:pPr>
        <w:widowControl/>
        <w:autoSpaceDE/>
        <w:autoSpaceDN/>
        <w:spacing w:after="200" w:line="276" w:lineRule="auto"/>
        <w:rPr>
          <w:rFonts w:ascii="Arial" w:hAnsi="Arial" w:cs="Arial"/>
          <w:b/>
          <w:color w:val="EE0000"/>
        </w:rPr>
      </w:pPr>
    </w:p>
    <w:p w14:paraId="6B520087" w14:textId="085A280B" w:rsidR="00DF1470" w:rsidRPr="00464B07" w:rsidRDefault="00DF1470" w:rsidP="00AB09F3">
      <w:pPr>
        <w:widowControl/>
        <w:autoSpaceDE/>
        <w:autoSpaceDN/>
        <w:spacing w:after="200" w:line="276" w:lineRule="auto"/>
        <w:rPr>
          <w:rFonts w:ascii="Arial" w:hAnsi="Arial" w:cs="Arial"/>
          <w:b/>
          <w:color w:val="EE0000"/>
        </w:rPr>
      </w:pPr>
    </w:p>
    <w:p w14:paraId="54362812" w14:textId="77777777" w:rsidR="00AB09F3" w:rsidRPr="006E477F" w:rsidRDefault="00AB09F3" w:rsidP="00AB09F3">
      <w:pPr>
        <w:spacing w:line="345" w:lineRule="atLeast"/>
        <w:ind w:left="1080" w:firstLine="719"/>
        <w:jc w:val="center"/>
        <w:rPr>
          <w:rFonts w:ascii="Arial" w:eastAsia="Microsoft Sans Serif" w:hAnsi="Arial" w:cs="Arial"/>
          <w:b/>
          <w:bCs/>
          <w:sz w:val="24"/>
          <w:szCs w:val="28"/>
          <w:u w:val="single"/>
        </w:rPr>
      </w:pPr>
      <w:r w:rsidRPr="006E477F">
        <w:rPr>
          <w:rFonts w:ascii="Arial" w:eastAsia="Microsoft Sans Serif" w:hAnsi="Arial" w:cs="Arial"/>
          <w:b/>
          <w:bCs/>
          <w:sz w:val="24"/>
          <w:szCs w:val="28"/>
          <w:u w:val="single"/>
        </w:rPr>
        <w:t>Calendarul privind implementarea şi monitorizarea măsurilor de reducere a impactului</w:t>
      </w:r>
    </w:p>
    <w:tbl>
      <w:tblPr>
        <w:tblW w:w="5007"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16"/>
        <w:gridCol w:w="1780"/>
        <w:gridCol w:w="1571"/>
        <w:gridCol w:w="1988"/>
        <w:gridCol w:w="248"/>
        <w:gridCol w:w="248"/>
        <w:gridCol w:w="248"/>
        <w:gridCol w:w="251"/>
        <w:gridCol w:w="254"/>
        <w:gridCol w:w="254"/>
        <w:gridCol w:w="254"/>
        <w:gridCol w:w="254"/>
        <w:gridCol w:w="254"/>
        <w:gridCol w:w="394"/>
        <w:gridCol w:w="394"/>
        <w:gridCol w:w="428"/>
        <w:gridCol w:w="1720"/>
        <w:gridCol w:w="1204"/>
      </w:tblGrid>
      <w:tr w:rsidR="006E477F" w:rsidRPr="006E477F" w14:paraId="00945DBC" w14:textId="77777777" w:rsidTr="00581618">
        <w:trPr>
          <w:trHeight w:val="716"/>
          <w:tblHeader/>
        </w:trPr>
        <w:tc>
          <w:tcPr>
            <w:tcW w:w="882" w:type="pct"/>
            <w:vMerge w:val="restart"/>
            <w:tcMar>
              <w:top w:w="15" w:type="dxa"/>
              <w:left w:w="15" w:type="dxa"/>
              <w:bottom w:w="0" w:type="dxa"/>
              <w:right w:w="15" w:type="dxa"/>
            </w:tcMar>
            <w:vAlign w:val="center"/>
            <w:hideMark/>
          </w:tcPr>
          <w:p w14:paraId="3DD5AF70"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Măsura</w:t>
            </w:r>
          </w:p>
        </w:tc>
        <w:tc>
          <w:tcPr>
            <w:tcW w:w="624" w:type="pct"/>
            <w:vMerge w:val="restart"/>
            <w:tcMar>
              <w:top w:w="15" w:type="dxa"/>
              <w:left w:w="15" w:type="dxa"/>
              <w:bottom w:w="0" w:type="dxa"/>
              <w:right w:w="15" w:type="dxa"/>
            </w:tcMar>
            <w:vAlign w:val="center"/>
            <w:hideMark/>
          </w:tcPr>
          <w:p w14:paraId="49B82B7C"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Specia/ habitatul afectat/ ă</w:t>
            </w:r>
          </w:p>
        </w:tc>
        <w:tc>
          <w:tcPr>
            <w:tcW w:w="551" w:type="pct"/>
            <w:vMerge w:val="restart"/>
            <w:tcMar>
              <w:top w:w="15" w:type="dxa"/>
              <w:left w:w="15" w:type="dxa"/>
              <w:bottom w:w="0" w:type="dxa"/>
              <w:right w:w="15" w:type="dxa"/>
            </w:tcMar>
            <w:vAlign w:val="center"/>
            <w:hideMark/>
          </w:tcPr>
          <w:p w14:paraId="39691F0C"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Parametrul căruia i se adresează măsura</w:t>
            </w:r>
          </w:p>
        </w:tc>
        <w:tc>
          <w:tcPr>
            <w:tcW w:w="697" w:type="pct"/>
            <w:vMerge w:val="restart"/>
            <w:tcMar>
              <w:top w:w="15" w:type="dxa"/>
              <w:left w:w="15" w:type="dxa"/>
              <w:bottom w:w="0" w:type="dxa"/>
              <w:right w:w="15" w:type="dxa"/>
            </w:tcMar>
            <w:vAlign w:val="center"/>
            <w:hideMark/>
          </w:tcPr>
          <w:p w14:paraId="10D8D186"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Impactul căruia i se adresează măsura</w:t>
            </w:r>
          </w:p>
        </w:tc>
        <w:tc>
          <w:tcPr>
            <w:tcW w:w="1220" w:type="pct"/>
            <w:gridSpan w:val="12"/>
            <w:tcMar>
              <w:top w:w="15" w:type="dxa"/>
              <w:left w:w="15" w:type="dxa"/>
              <w:bottom w:w="0" w:type="dxa"/>
              <w:right w:w="15" w:type="dxa"/>
            </w:tcMar>
            <w:vAlign w:val="center"/>
            <w:hideMark/>
          </w:tcPr>
          <w:p w14:paraId="68EAC410"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Calendarul de implementare a măsurilor*</w:t>
            </w:r>
          </w:p>
        </w:tc>
        <w:tc>
          <w:tcPr>
            <w:tcW w:w="603" w:type="pct"/>
            <w:vMerge w:val="restart"/>
            <w:tcMar>
              <w:top w:w="15" w:type="dxa"/>
              <w:left w:w="15" w:type="dxa"/>
              <w:bottom w:w="0" w:type="dxa"/>
              <w:right w:w="15" w:type="dxa"/>
            </w:tcMar>
            <w:vAlign w:val="center"/>
            <w:hideMark/>
          </w:tcPr>
          <w:p w14:paraId="11709778"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Responsabil</w:t>
            </w:r>
          </w:p>
        </w:tc>
        <w:tc>
          <w:tcPr>
            <w:tcW w:w="422" w:type="pct"/>
            <w:vMerge w:val="restart"/>
            <w:tcMar>
              <w:top w:w="15" w:type="dxa"/>
              <w:left w:w="15" w:type="dxa"/>
              <w:bottom w:w="0" w:type="dxa"/>
              <w:right w:w="15" w:type="dxa"/>
            </w:tcMar>
            <w:vAlign w:val="center"/>
            <w:hideMark/>
          </w:tcPr>
          <w:p w14:paraId="276FA186"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Buget</w:t>
            </w:r>
          </w:p>
        </w:tc>
      </w:tr>
      <w:tr w:rsidR="006E477F" w:rsidRPr="006E477F" w14:paraId="7A82A80F" w14:textId="77777777" w:rsidTr="00581618">
        <w:trPr>
          <w:trHeight w:val="55"/>
          <w:tblHeader/>
        </w:trPr>
        <w:tc>
          <w:tcPr>
            <w:tcW w:w="882" w:type="pct"/>
            <w:vMerge/>
            <w:tcBorders>
              <w:bottom w:val="single" w:sz="12" w:space="0" w:color="auto"/>
            </w:tcBorders>
            <w:vAlign w:val="center"/>
            <w:hideMark/>
          </w:tcPr>
          <w:p w14:paraId="56DCB6C8" w14:textId="77777777" w:rsidR="006E477F" w:rsidRPr="006E477F" w:rsidRDefault="006E477F" w:rsidP="00581618">
            <w:pPr>
              <w:jc w:val="center"/>
              <w:rPr>
                <w:rFonts w:ascii="Arial" w:hAnsi="Arial" w:cs="Arial"/>
                <w:b/>
                <w:bCs/>
                <w:sz w:val="16"/>
                <w:szCs w:val="16"/>
              </w:rPr>
            </w:pPr>
          </w:p>
        </w:tc>
        <w:tc>
          <w:tcPr>
            <w:tcW w:w="624" w:type="pct"/>
            <w:vMerge/>
            <w:tcBorders>
              <w:bottom w:val="single" w:sz="12" w:space="0" w:color="auto"/>
            </w:tcBorders>
            <w:vAlign w:val="center"/>
            <w:hideMark/>
          </w:tcPr>
          <w:p w14:paraId="6C5D0D6B" w14:textId="77777777" w:rsidR="006E477F" w:rsidRPr="006E477F" w:rsidRDefault="006E477F" w:rsidP="00581618">
            <w:pPr>
              <w:jc w:val="center"/>
              <w:rPr>
                <w:rFonts w:ascii="Arial" w:hAnsi="Arial" w:cs="Arial"/>
                <w:b/>
                <w:bCs/>
                <w:sz w:val="16"/>
                <w:szCs w:val="16"/>
              </w:rPr>
            </w:pPr>
          </w:p>
        </w:tc>
        <w:tc>
          <w:tcPr>
            <w:tcW w:w="551" w:type="pct"/>
            <w:vMerge/>
            <w:tcBorders>
              <w:bottom w:val="single" w:sz="12" w:space="0" w:color="auto"/>
            </w:tcBorders>
            <w:vAlign w:val="center"/>
            <w:hideMark/>
          </w:tcPr>
          <w:p w14:paraId="48D8A35A" w14:textId="77777777" w:rsidR="006E477F" w:rsidRPr="006E477F" w:rsidRDefault="006E477F" w:rsidP="00581618">
            <w:pPr>
              <w:jc w:val="center"/>
              <w:rPr>
                <w:rFonts w:ascii="Arial" w:hAnsi="Arial" w:cs="Arial"/>
                <w:b/>
                <w:bCs/>
                <w:sz w:val="16"/>
                <w:szCs w:val="16"/>
              </w:rPr>
            </w:pPr>
          </w:p>
        </w:tc>
        <w:tc>
          <w:tcPr>
            <w:tcW w:w="697" w:type="pct"/>
            <w:vMerge/>
            <w:tcBorders>
              <w:bottom w:val="single" w:sz="12" w:space="0" w:color="auto"/>
            </w:tcBorders>
            <w:vAlign w:val="center"/>
            <w:hideMark/>
          </w:tcPr>
          <w:p w14:paraId="39FF99AC" w14:textId="77777777" w:rsidR="006E477F" w:rsidRPr="006E477F" w:rsidRDefault="006E477F" w:rsidP="00581618">
            <w:pPr>
              <w:jc w:val="center"/>
              <w:rPr>
                <w:rFonts w:ascii="Arial" w:hAnsi="Arial" w:cs="Arial"/>
                <w:b/>
                <w:bCs/>
                <w:sz w:val="16"/>
                <w:szCs w:val="16"/>
              </w:rPr>
            </w:pPr>
          </w:p>
        </w:tc>
        <w:tc>
          <w:tcPr>
            <w:tcW w:w="87" w:type="pct"/>
            <w:tcBorders>
              <w:bottom w:val="single" w:sz="12" w:space="0" w:color="auto"/>
            </w:tcBorders>
            <w:tcMar>
              <w:top w:w="15" w:type="dxa"/>
              <w:left w:w="15" w:type="dxa"/>
              <w:bottom w:w="0" w:type="dxa"/>
              <w:right w:w="15" w:type="dxa"/>
            </w:tcMar>
            <w:vAlign w:val="center"/>
            <w:hideMark/>
          </w:tcPr>
          <w:p w14:paraId="1DB73D7E"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1</w:t>
            </w:r>
          </w:p>
        </w:tc>
        <w:tc>
          <w:tcPr>
            <w:tcW w:w="87" w:type="pct"/>
            <w:tcBorders>
              <w:bottom w:val="single" w:sz="12" w:space="0" w:color="auto"/>
            </w:tcBorders>
            <w:tcMar>
              <w:top w:w="15" w:type="dxa"/>
              <w:left w:w="15" w:type="dxa"/>
              <w:bottom w:w="0" w:type="dxa"/>
              <w:right w:w="15" w:type="dxa"/>
            </w:tcMar>
            <w:vAlign w:val="center"/>
            <w:hideMark/>
          </w:tcPr>
          <w:p w14:paraId="19BED4BB"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2</w:t>
            </w:r>
          </w:p>
        </w:tc>
        <w:tc>
          <w:tcPr>
            <w:tcW w:w="87" w:type="pct"/>
            <w:tcBorders>
              <w:bottom w:val="single" w:sz="12" w:space="0" w:color="auto"/>
            </w:tcBorders>
            <w:tcMar>
              <w:top w:w="15" w:type="dxa"/>
              <w:left w:w="15" w:type="dxa"/>
              <w:bottom w:w="0" w:type="dxa"/>
              <w:right w:w="15" w:type="dxa"/>
            </w:tcMar>
            <w:vAlign w:val="center"/>
            <w:hideMark/>
          </w:tcPr>
          <w:p w14:paraId="48F3C820"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3</w:t>
            </w:r>
          </w:p>
        </w:tc>
        <w:tc>
          <w:tcPr>
            <w:tcW w:w="88" w:type="pct"/>
            <w:tcBorders>
              <w:bottom w:val="single" w:sz="12" w:space="0" w:color="auto"/>
            </w:tcBorders>
            <w:tcMar>
              <w:top w:w="15" w:type="dxa"/>
              <w:left w:w="15" w:type="dxa"/>
              <w:bottom w:w="0" w:type="dxa"/>
              <w:right w:w="15" w:type="dxa"/>
            </w:tcMar>
            <w:vAlign w:val="center"/>
            <w:hideMark/>
          </w:tcPr>
          <w:p w14:paraId="4B514453"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4</w:t>
            </w:r>
          </w:p>
        </w:tc>
        <w:tc>
          <w:tcPr>
            <w:tcW w:w="89" w:type="pct"/>
            <w:tcBorders>
              <w:bottom w:val="single" w:sz="12" w:space="0" w:color="auto"/>
            </w:tcBorders>
            <w:tcMar>
              <w:top w:w="15" w:type="dxa"/>
              <w:left w:w="15" w:type="dxa"/>
              <w:bottom w:w="0" w:type="dxa"/>
              <w:right w:w="15" w:type="dxa"/>
            </w:tcMar>
            <w:vAlign w:val="center"/>
            <w:hideMark/>
          </w:tcPr>
          <w:p w14:paraId="07B6EFAF"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5</w:t>
            </w:r>
          </w:p>
        </w:tc>
        <w:tc>
          <w:tcPr>
            <w:tcW w:w="89" w:type="pct"/>
            <w:tcBorders>
              <w:bottom w:val="single" w:sz="12" w:space="0" w:color="auto"/>
            </w:tcBorders>
            <w:tcMar>
              <w:top w:w="15" w:type="dxa"/>
              <w:left w:w="15" w:type="dxa"/>
              <w:bottom w:w="0" w:type="dxa"/>
              <w:right w:w="15" w:type="dxa"/>
            </w:tcMar>
            <w:vAlign w:val="center"/>
            <w:hideMark/>
          </w:tcPr>
          <w:p w14:paraId="1015C3A6"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6</w:t>
            </w:r>
          </w:p>
        </w:tc>
        <w:tc>
          <w:tcPr>
            <w:tcW w:w="89" w:type="pct"/>
            <w:tcBorders>
              <w:bottom w:val="single" w:sz="12" w:space="0" w:color="auto"/>
            </w:tcBorders>
            <w:tcMar>
              <w:top w:w="15" w:type="dxa"/>
              <w:left w:w="15" w:type="dxa"/>
              <w:bottom w:w="0" w:type="dxa"/>
              <w:right w:w="15" w:type="dxa"/>
            </w:tcMar>
            <w:vAlign w:val="center"/>
            <w:hideMark/>
          </w:tcPr>
          <w:p w14:paraId="2DFF7E30"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7</w:t>
            </w:r>
          </w:p>
        </w:tc>
        <w:tc>
          <w:tcPr>
            <w:tcW w:w="89" w:type="pct"/>
            <w:tcBorders>
              <w:bottom w:val="single" w:sz="12" w:space="0" w:color="auto"/>
            </w:tcBorders>
            <w:tcMar>
              <w:top w:w="15" w:type="dxa"/>
              <w:left w:w="15" w:type="dxa"/>
              <w:bottom w:w="0" w:type="dxa"/>
              <w:right w:w="15" w:type="dxa"/>
            </w:tcMar>
            <w:vAlign w:val="center"/>
            <w:hideMark/>
          </w:tcPr>
          <w:p w14:paraId="3D98CAD5"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8</w:t>
            </w:r>
          </w:p>
        </w:tc>
        <w:tc>
          <w:tcPr>
            <w:tcW w:w="89" w:type="pct"/>
            <w:tcBorders>
              <w:bottom w:val="single" w:sz="12" w:space="0" w:color="auto"/>
            </w:tcBorders>
            <w:tcMar>
              <w:top w:w="15" w:type="dxa"/>
              <w:left w:w="15" w:type="dxa"/>
              <w:bottom w:w="0" w:type="dxa"/>
              <w:right w:w="15" w:type="dxa"/>
            </w:tcMar>
            <w:vAlign w:val="center"/>
            <w:hideMark/>
          </w:tcPr>
          <w:p w14:paraId="29AA2D97"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9</w:t>
            </w:r>
          </w:p>
        </w:tc>
        <w:tc>
          <w:tcPr>
            <w:tcW w:w="138" w:type="pct"/>
            <w:tcBorders>
              <w:bottom w:val="single" w:sz="12" w:space="0" w:color="auto"/>
            </w:tcBorders>
            <w:tcMar>
              <w:top w:w="15" w:type="dxa"/>
              <w:left w:w="15" w:type="dxa"/>
              <w:bottom w:w="0" w:type="dxa"/>
              <w:right w:w="15" w:type="dxa"/>
            </w:tcMar>
            <w:vAlign w:val="center"/>
            <w:hideMark/>
          </w:tcPr>
          <w:p w14:paraId="00A3B607"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10</w:t>
            </w:r>
          </w:p>
        </w:tc>
        <w:tc>
          <w:tcPr>
            <w:tcW w:w="138" w:type="pct"/>
            <w:tcBorders>
              <w:bottom w:val="single" w:sz="12" w:space="0" w:color="auto"/>
            </w:tcBorders>
            <w:tcMar>
              <w:top w:w="15" w:type="dxa"/>
              <w:left w:w="15" w:type="dxa"/>
              <w:bottom w:w="0" w:type="dxa"/>
              <w:right w:w="15" w:type="dxa"/>
            </w:tcMar>
            <w:vAlign w:val="center"/>
            <w:hideMark/>
          </w:tcPr>
          <w:p w14:paraId="238AD88D"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11</w:t>
            </w:r>
          </w:p>
        </w:tc>
        <w:tc>
          <w:tcPr>
            <w:tcW w:w="150" w:type="pct"/>
            <w:tcBorders>
              <w:bottom w:val="single" w:sz="12" w:space="0" w:color="auto"/>
            </w:tcBorders>
            <w:tcMar>
              <w:top w:w="15" w:type="dxa"/>
              <w:left w:w="15" w:type="dxa"/>
              <w:bottom w:w="0" w:type="dxa"/>
              <w:right w:w="15" w:type="dxa"/>
            </w:tcMar>
            <w:vAlign w:val="center"/>
            <w:hideMark/>
          </w:tcPr>
          <w:p w14:paraId="20A260EF"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12</w:t>
            </w:r>
          </w:p>
        </w:tc>
        <w:tc>
          <w:tcPr>
            <w:tcW w:w="603" w:type="pct"/>
            <w:vMerge/>
            <w:tcBorders>
              <w:bottom w:val="single" w:sz="12" w:space="0" w:color="auto"/>
            </w:tcBorders>
            <w:vAlign w:val="center"/>
            <w:hideMark/>
          </w:tcPr>
          <w:p w14:paraId="106D6949" w14:textId="77777777" w:rsidR="006E477F" w:rsidRPr="006E477F" w:rsidRDefault="006E477F" w:rsidP="00581618">
            <w:pPr>
              <w:jc w:val="center"/>
              <w:rPr>
                <w:rFonts w:ascii="Arial" w:hAnsi="Arial" w:cs="Arial"/>
                <w:b/>
                <w:bCs/>
                <w:sz w:val="16"/>
                <w:szCs w:val="16"/>
              </w:rPr>
            </w:pPr>
          </w:p>
        </w:tc>
        <w:tc>
          <w:tcPr>
            <w:tcW w:w="422" w:type="pct"/>
            <w:vMerge/>
            <w:tcBorders>
              <w:bottom w:val="single" w:sz="12" w:space="0" w:color="auto"/>
            </w:tcBorders>
            <w:vAlign w:val="center"/>
            <w:hideMark/>
          </w:tcPr>
          <w:p w14:paraId="506CD70B" w14:textId="77777777" w:rsidR="006E477F" w:rsidRPr="006E477F" w:rsidRDefault="006E477F" w:rsidP="00581618">
            <w:pPr>
              <w:jc w:val="center"/>
              <w:rPr>
                <w:rFonts w:ascii="Arial" w:hAnsi="Arial" w:cs="Arial"/>
                <w:b/>
                <w:bCs/>
                <w:sz w:val="16"/>
                <w:szCs w:val="16"/>
              </w:rPr>
            </w:pPr>
          </w:p>
        </w:tc>
      </w:tr>
      <w:tr w:rsidR="006E477F" w:rsidRPr="006E477F" w14:paraId="7B3DA590" w14:textId="77777777" w:rsidTr="00581618">
        <w:trPr>
          <w:trHeight w:val="1083"/>
        </w:trPr>
        <w:tc>
          <w:tcPr>
            <w:tcW w:w="882" w:type="pct"/>
            <w:tcBorders>
              <w:top w:val="single" w:sz="12" w:space="0" w:color="auto"/>
            </w:tcBorders>
            <w:tcMar>
              <w:top w:w="15" w:type="dxa"/>
              <w:left w:w="15" w:type="dxa"/>
              <w:bottom w:w="0" w:type="dxa"/>
              <w:right w:w="15" w:type="dxa"/>
            </w:tcMar>
            <w:vAlign w:val="center"/>
            <w:hideMark/>
          </w:tcPr>
          <w:p w14:paraId="01762E8E"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 xml:space="preserve">M_1 </w:t>
            </w:r>
            <w:r w:rsidRPr="006E477F">
              <w:rPr>
                <w:rFonts w:ascii="Arial" w:hAnsi="Arial" w:cs="Arial"/>
                <w:sz w:val="16"/>
                <w:szCs w:val="16"/>
                <w:lang w:eastAsia="ro-RO"/>
              </w:rPr>
              <w:t>* La lucrările de punere în valoarea se va urmări intervenția, în primul rând, asupra speciilor necorespunzătoare tipului de habitat</w:t>
            </w:r>
          </w:p>
        </w:tc>
        <w:tc>
          <w:tcPr>
            <w:tcW w:w="624" w:type="pct"/>
            <w:vMerge w:val="restart"/>
            <w:tcBorders>
              <w:top w:val="single" w:sz="12" w:space="0" w:color="auto"/>
            </w:tcBorders>
            <w:tcMar>
              <w:top w:w="15" w:type="dxa"/>
              <w:left w:w="15" w:type="dxa"/>
              <w:bottom w:w="0" w:type="dxa"/>
              <w:right w:w="15" w:type="dxa"/>
            </w:tcMar>
            <w:vAlign w:val="center"/>
            <w:hideMark/>
          </w:tcPr>
          <w:p w14:paraId="2DE4AEAA" w14:textId="77777777" w:rsidR="006E477F" w:rsidRPr="006E477F" w:rsidRDefault="006E477F" w:rsidP="00581618">
            <w:pPr>
              <w:jc w:val="center"/>
              <w:rPr>
                <w:rFonts w:ascii="Arial" w:hAnsi="Arial" w:cs="Arial"/>
                <w:b/>
                <w:bCs/>
                <w:i/>
                <w:iCs/>
                <w:sz w:val="16"/>
                <w:szCs w:val="16"/>
                <w:lang w:eastAsia="ro-RO"/>
              </w:rPr>
            </w:pPr>
            <w:r w:rsidRPr="006E477F">
              <w:rPr>
                <w:rFonts w:ascii="Arial" w:hAnsi="Arial" w:cs="Arial"/>
                <w:b/>
                <w:bCs/>
                <w:sz w:val="16"/>
                <w:szCs w:val="16"/>
                <w:lang w:eastAsia="ro-RO"/>
              </w:rPr>
              <w:t xml:space="preserve">9110 Păduri de fag de tip </w:t>
            </w:r>
            <w:r w:rsidRPr="006E477F">
              <w:rPr>
                <w:rFonts w:ascii="Arial" w:hAnsi="Arial" w:cs="Arial"/>
                <w:b/>
                <w:bCs/>
                <w:i/>
                <w:iCs/>
                <w:sz w:val="16"/>
                <w:szCs w:val="16"/>
                <w:lang w:eastAsia="ro-RO"/>
              </w:rPr>
              <w:t>Luzulo – Fagetum</w:t>
            </w:r>
          </w:p>
          <w:p w14:paraId="390D88A0" w14:textId="77777777" w:rsidR="006E477F" w:rsidRPr="006E477F" w:rsidRDefault="006E477F" w:rsidP="00581618">
            <w:pPr>
              <w:jc w:val="center"/>
              <w:rPr>
                <w:rFonts w:ascii="Arial" w:hAnsi="Arial" w:cs="Arial"/>
                <w:b/>
                <w:bCs/>
                <w:sz w:val="16"/>
                <w:szCs w:val="16"/>
                <w:lang w:eastAsia="ro-RO"/>
              </w:rPr>
            </w:pPr>
            <w:r w:rsidRPr="006E477F">
              <w:rPr>
                <w:rFonts w:ascii="Arial" w:hAnsi="Arial" w:cs="Arial"/>
                <w:b/>
                <w:bCs/>
                <w:sz w:val="16"/>
                <w:szCs w:val="16"/>
                <w:lang w:eastAsia="ro-RO"/>
              </w:rPr>
              <w:t>91V0 Păduri dacice de fag (Symphyto - Fagion)</w:t>
            </w:r>
          </w:p>
          <w:p w14:paraId="573F316F" w14:textId="77777777" w:rsidR="006E477F" w:rsidRPr="006E477F" w:rsidRDefault="006E477F" w:rsidP="00581618">
            <w:pPr>
              <w:pStyle w:val="TableParagraph"/>
              <w:ind w:left="108"/>
              <w:rPr>
                <w:rFonts w:ascii="Arial" w:hAnsi="Arial" w:cs="Arial"/>
                <w:b/>
                <w:bCs/>
                <w:i/>
                <w:sz w:val="16"/>
                <w:szCs w:val="16"/>
              </w:rPr>
            </w:pPr>
            <w:r w:rsidRPr="006E477F">
              <w:rPr>
                <w:rFonts w:ascii="Arial" w:hAnsi="Arial" w:cs="Arial"/>
                <w:b/>
                <w:bCs/>
                <w:sz w:val="16"/>
                <w:szCs w:val="16"/>
                <w:lang w:eastAsia="ro-RO"/>
              </w:rPr>
              <w:t>9410-</w:t>
            </w:r>
            <w:r w:rsidRPr="006E477F">
              <w:rPr>
                <w:rFonts w:ascii="Arial" w:hAnsi="Arial" w:cs="Arial"/>
                <w:b/>
                <w:bCs/>
                <w:sz w:val="16"/>
                <w:szCs w:val="16"/>
              </w:rPr>
              <w:t xml:space="preserve"> Păduri</w:t>
            </w:r>
            <w:r w:rsidRPr="006E477F">
              <w:rPr>
                <w:rFonts w:ascii="Arial" w:hAnsi="Arial" w:cs="Arial"/>
                <w:b/>
                <w:bCs/>
                <w:spacing w:val="-3"/>
                <w:sz w:val="16"/>
                <w:szCs w:val="16"/>
              </w:rPr>
              <w:t xml:space="preserve"> </w:t>
            </w:r>
            <w:r w:rsidRPr="006E477F">
              <w:rPr>
                <w:rFonts w:ascii="Arial" w:hAnsi="Arial" w:cs="Arial"/>
                <w:b/>
                <w:bCs/>
                <w:sz w:val="16"/>
                <w:szCs w:val="16"/>
              </w:rPr>
              <w:t>acidofile</w:t>
            </w:r>
            <w:r w:rsidRPr="006E477F">
              <w:rPr>
                <w:rFonts w:ascii="Arial" w:hAnsi="Arial" w:cs="Arial"/>
                <w:b/>
                <w:bCs/>
                <w:spacing w:val="-2"/>
                <w:sz w:val="16"/>
                <w:szCs w:val="16"/>
              </w:rPr>
              <w:t xml:space="preserve"> </w:t>
            </w:r>
            <w:r w:rsidRPr="006E477F">
              <w:rPr>
                <w:rFonts w:ascii="Arial" w:hAnsi="Arial" w:cs="Arial"/>
                <w:b/>
                <w:bCs/>
                <w:sz w:val="16"/>
                <w:szCs w:val="16"/>
              </w:rPr>
              <w:t xml:space="preserve">de </w:t>
            </w:r>
            <w:r w:rsidRPr="006E477F">
              <w:rPr>
                <w:rFonts w:ascii="Arial" w:hAnsi="Arial" w:cs="Arial"/>
                <w:b/>
                <w:bCs/>
                <w:i/>
                <w:sz w:val="16"/>
                <w:szCs w:val="16"/>
              </w:rPr>
              <w:t>Picea</w:t>
            </w:r>
            <w:r w:rsidRPr="006E477F">
              <w:rPr>
                <w:rFonts w:ascii="Arial" w:hAnsi="Arial" w:cs="Arial"/>
                <w:b/>
                <w:bCs/>
                <w:i/>
                <w:spacing w:val="-2"/>
                <w:sz w:val="16"/>
                <w:szCs w:val="16"/>
              </w:rPr>
              <w:t xml:space="preserve"> </w:t>
            </w:r>
            <w:r w:rsidRPr="006E477F">
              <w:rPr>
                <w:rFonts w:ascii="Arial" w:hAnsi="Arial" w:cs="Arial"/>
                <w:b/>
                <w:bCs/>
                <w:i/>
                <w:sz w:val="16"/>
                <w:szCs w:val="16"/>
              </w:rPr>
              <w:t>abies</w:t>
            </w:r>
          </w:p>
          <w:p w14:paraId="2E58669D" w14:textId="77777777" w:rsidR="006E477F" w:rsidRPr="006E477F" w:rsidRDefault="006E477F" w:rsidP="00581618">
            <w:pPr>
              <w:pStyle w:val="TableParagraph"/>
              <w:ind w:left="108"/>
              <w:rPr>
                <w:rFonts w:ascii="Arial" w:hAnsi="Arial" w:cs="Arial"/>
                <w:b/>
                <w:bCs/>
                <w:sz w:val="16"/>
                <w:szCs w:val="16"/>
              </w:rPr>
            </w:pPr>
            <w:r w:rsidRPr="006E477F">
              <w:rPr>
                <w:rFonts w:ascii="Arial" w:hAnsi="Arial" w:cs="Arial"/>
                <w:b/>
                <w:bCs/>
                <w:sz w:val="16"/>
                <w:szCs w:val="16"/>
              </w:rPr>
              <w:t>din</w:t>
            </w:r>
            <w:r w:rsidRPr="006E477F">
              <w:rPr>
                <w:rFonts w:ascii="Arial" w:hAnsi="Arial" w:cs="Arial"/>
                <w:b/>
                <w:bCs/>
                <w:spacing w:val="-5"/>
                <w:sz w:val="16"/>
                <w:szCs w:val="16"/>
              </w:rPr>
              <w:t xml:space="preserve"> </w:t>
            </w:r>
            <w:r w:rsidRPr="006E477F">
              <w:rPr>
                <w:rFonts w:ascii="Arial" w:hAnsi="Arial" w:cs="Arial"/>
                <w:b/>
                <w:bCs/>
                <w:sz w:val="16"/>
                <w:szCs w:val="16"/>
              </w:rPr>
              <w:t>regiunea</w:t>
            </w:r>
            <w:r w:rsidRPr="006E477F">
              <w:rPr>
                <w:rFonts w:ascii="Arial" w:hAnsi="Arial" w:cs="Arial"/>
                <w:b/>
                <w:bCs/>
                <w:spacing w:val="-3"/>
                <w:sz w:val="16"/>
                <w:szCs w:val="16"/>
              </w:rPr>
              <w:t xml:space="preserve"> </w:t>
            </w:r>
            <w:r w:rsidRPr="006E477F">
              <w:rPr>
                <w:rFonts w:ascii="Arial" w:hAnsi="Arial" w:cs="Arial"/>
                <w:b/>
                <w:bCs/>
                <w:sz w:val="16"/>
                <w:szCs w:val="16"/>
              </w:rPr>
              <w:t>montana</w:t>
            </w:r>
            <w:r w:rsidRPr="006E477F">
              <w:rPr>
                <w:rFonts w:ascii="Arial" w:hAnsi="Arial" w:cs="Arial"/>
                <w:b/>
                <w:bCs/>
                <w:spacing w:val="-3"/>
                <w:sz w:val="16"/>
                <w:szCs w:val="16"/>
              </w:rPr>
              <w:t xml:space="preserve"> </w:t>
            </w:r>
            <w:r w:rsidRPr="006E477F">
              <w:rPr>
                <w:rFonts w:ascii="Arial" w:hAnsi="Arial" w:cs="Arial"/>
                <w:b/>
                <w:bCs/>
                <w:sz w:val="16"/>
                <w:szCs w:val="16"/>
              </w:rPr>
              <w:t>(Vaccinio</w:t>
            </w:r>
          </w:p>
          <w:p w14:paraId="10654F1C"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rPr>
              <w:t>–</w:t>
            </w:r>
            <w:r w:rsidRPr="006E477F">
              <w:rPr>
                <w:rFonts w:ascii="Arial" w:hAnsi="Arial" w:cs="Arial"/>
                <w:b/>
                <w:bCs/>
                <w:spacing w:val="-1"/>
                <w:sz w:val="16"/>
                <w:szCs w:val="16"/>
              </w:rPr>
              <w:t xml:space="preserve"> </w:t>
            </w:r>
            <w:r w:rsidRPr="006E477F">
              <w:rPr>
                <w:rFonts w:ascii="Arial" w:hAnsi="Arial" w:cs="Arial"/>
                <w:b/>
                <w:bCs/>
                <w:sz w:val="16"/>
                <w:szCs w:val="16"/>
              </w:rPr>
              <w:t>Piceetea)</w:t>
            </w:r>
          </w:p>
        </w:tc>
        <w:tc>
          <w:tcPr>
            <w:tcW w:w="551" w:type="pct"/>
            <w:tcBorders>
              <w:top w:val="single" w:sz="12" w:space="0" w:color="auto"/>
            </w:tcBorders>
            <w:tcMar>
              <w:top w:w="15" w:type="dxa"/>
              <w:left w:w="15" w:type="dxa"/>
              <w:bottom w:w="0" w:type="dxa"/>
              <w:right w:w="15" w:type="dxa"/>
            </w:tcMar>
            <w:vAlign w:val="center"/>
            <w:hideMark/>
          </w:tcPr>
          <w:p w14:paraId="19988FE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Compoziţia stratului de arbori (specii edificatoare)</w:t>
            </w:r>
          </w:p>
        </w:tc>
        <w:tc>
          <w:tcPr>
            <w:tcW w:w="697" w:type="pct"/>
            <w:tcBorders>
              <w:top w:val="single" w:sz="12" w:space="0" w:color="auto"/>
            </w:tcBorders>
            <w:tcMar>
              <w:top w:w="15" w:type="dxa"/>
              <w:left w:w="15" w:type="dxa"/>
              <w:bottom w:w="0" w:type="dxa"/>
              <w:right w:w="15" w:type="dxa"/>
            </w:tcMar>
            <w:vAlign w:val="center"/>
            <w:hideMark/>
          </w:tcPr>
          <w:p w14:paraId="0CD4991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Extragerea speciilor caracteristice tipului de habitat</w:t>
            </w:r>
          </w:p>
        </w:tc>
        <w:tc>
          <w:tcPr>
            <w:tcW w:w="87" w:type="pct"/>
            <w:tcBorders>
              <w:top w:val="single" w:sz="12" w:space="0" w:color="auto"/>
            </w:tcBorders>
            <w:tcMar>
              <w:top w:w="15" w:type="dxa"/>
              <w:left w:w="15" w:type="dxa"/>
              <w:bottom w:w="0" w:type="dxa"/>
              <w:right w:w="15" w:type="dxa"/>
            </w:tcMar>
            <w:vAlign w:val="center"/>
            <w:hideMark/>
          </w:tcPr>
          <w:p w14:paraId="5302900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Borders>
              <w:top w:val="single" w:sz="12" w:space="0" w:color="auto"/>
            </w:tcBorders>
            <w:tcMar>
              <w:top w:w="15" w:type="dxa"/>
              <w:left w:w="15" w:type="dxa"/>
              <w:bottom w:w="0" w:type="dxa"/>
              <w:right w:w="15" w:type="dxa"/>
            </w:tcMar>
            <w:vAlign w:val="center"/>
            <w:hideMark/>
          </w:tcPr>
          <w:p w14:paraId="245B3F1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Borders>
              <w:top w:val="single" w:sz="12" w:space="0" w:color="auto"/>
            </w:tcBorders>
            <w:tcMar>
              <w:top w:w="15" w:type="dxa"/>
              <w:left w:w="15" w:type="dxa"/>
              <w:bottom w:w="0" w:type="dxa"/>
              <w:right w:w="15" w:type="dxa"/>
            </w:tcMar>
            <w:vAlign w:val="center"/>
            <w:hideMark/>
          </w:tcPr>
          <w:p w14:paraId="5B914A0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Borders>
              <w:top w:val="single" w:sz="12" w:space="0" w:color="auto"/>
            </w:tcBorders>
            <w:tcMar>
              <w:top w:w="15" w:type="dxa"/>
              <w:left w:w="15" w:type="dxa"/>
              <w:bottom w:w="0" w:type="dxa"/>
              <w:right w:w="15" w:type="dxa"/>
            </w:tcMar>
            <w:vAlign w:val="center"/>
            <w:hideMark/>
          </w:tcPr>
          <w:p w14:paraId="6FD29AA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Borders>
              <w:top w:val="single" w:sz="12" w:space="0" w:color="auto"/>
            </w:tcBorders>
            <w:tcMar>
              <w:top w:w="15" w:type="dxa"/>
              <w:left w:w="15" w:type="dxa"/>
              <w:bottom w:w="0" w:type="dxa"/>
              <w:right w:w="15" w:type="dxa"/>
            </w:tcMar>
            <w:vAlign w:val="center"/>
            <w:hideMark/>
          </w:tcPr>
          <w:p w14:paraId="7D82FE6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Borders>
              <w:top w:val="single" w:sz="12" w:space="0" w:color="auto"/>
            </w:tcBorders>
            <w:tcMar>
              <w:top w:w="15" w:type="dxa"/>
              <w:left w:w="15" w:type="dxa"/>
              <w:bottom w:w="0" w:type="dxa"/>
              <w:right w:w="15" w:type="dxa"/>
            </w:tcMar>
            <w:vAlign w:val="center"/>
            <w:hideMark/>
          </w:tcPr>
          <w:p w14:paraId="2565E50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Borders>
              <w:top w:val="single" w:sz="12" w:space="0" w:color="auto"/>
            </w:tcBorders>
            <w:tcMar>
              <w:top w:w="15" w:type="dxa"/>
              <w:left w:w="15" w:type="dxa"/>
              <w:bottom w:w="0" w:type="dxa"/>
              <w:right w:w="15" w:type="dxa"/>
            </w:tcMar>
            <w:vAlign w:val="center"/>
            <w:hideMark/>
          </w:tcPr>
          <w:p w14:paraId="510FCE8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Borders>
              <w:top w:val="single" w:sz="12" w:space="0" w:color="auto"/>
            </w:tcBorders>
            <w:tcMar>
              <w:top w:w="15" w:type="dxa"/>
              <w:left w:w="15" w:type="dxa"/>
              <w:bottom w:w="0" w:type="dxa"/>
              <w:right w:w="15" w:type="dxa"/>
            </w:tcMar>
            <w:vAlign w:val="center"/>
            <w:hideMark/>
          </w:tcPr>
          <w:p w14:paraId="6673D9F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Borders>
              <w:top w:val="single" w:sz="12" w:space="0" w:color="auto"/>
            </w:tcBorders>
            <w:tcMar>
              <w:top w:w="15" w:type="dxa"/>
              <w:left w:w="15" w:type="dxa"/>
              <w:bottom w:w="0" w:type="dxa"/>
              <w:right w:w="15" w:type="dxa"/>
            </w:tcMar>
            <w:vAlign w:val="center"/>
            <w:hideMark/>
          </w:tcPr>
          <w:p w14:paraId="057E351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Borders>
              <w:top w:val="single" w:sz="12" w:space="0" w:color="auto"/>
            </w:tcBorders>
            <w:tcMar>
              <w:top w:w="15" w:type="dxa"/>
              <w:left w:w="15" w:type="dxa"/>
              <w:bottom w:w="0" w:type="dxa"/>
              <w:right w:w="15" w:type="dxa"/>
            </w:tcMar>
            <w:vAlign w:val="center"/>
            <w:hideMark/>
          </w:tcPr>
          <w:p w14:paraId="55C7BB6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Borders>
              <w:top w:val="single" w:sz="12" w:space="0" w:color="auto"/>
            </w:tcBorders>
            <w:tcMar>
              <w:top w:w="15" w:type="dxa"/>
              <w:left w:w="15" w:type="dxa"/>
              <w:bottom w:w="0" w:type="dxa"/>
              <w:right w:w="15" w:type="dxa"/>
            </w:tcMar>
            <w:vAlign w:val="center"/>
            <w:hideMark/>
          </w:tcPr>
          <w:p w14:paraId="6A6E190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Borders>
              <w:top w:val="single" w:sz="12" w:space="0" w:color="auto"/>
            </w:tcBorders>
            <w:tcMar>
              <w:top w:w="15" w:type="dxa"/>
              <w:left w:w="15" w:type="dxa"/>
              <w:bottom w:w="0" w:type="dxa"/>
              <w:right w:w="15" w:type="dxa"/>
            </w:tcMar>
            <w:vAlign w:val="center"/>
            <w:hideMark/>
          </w:tcPr>
          <w:p w14:paraId="1CC389A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Borders>
              <w:top w:val="single" w:sz="12" w:space="0" w:color="auto"/>
            </w:tcBorders>
            <w:tcMar>
              <w:top w:w="15" w:type="dxa"/>
              <w:left w:w="15" w:type="dxa"/>
              <w:bottom w:w="0" w:type="dxa"/>
              <w:right w:w="15" w:type="dxa"/>
            </w:tcMar>
            <w:vAlign w:val="center"/>
            <w:hideMark/>
          </w:tcPr>
          <w:p w14:paraId="14855AB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Borders>
              <w:top w:val="single" w:sz="12" w:space="0" w:color="auto"/>
            </w:tcBorders>
            <w:tcMar>
              <w:top w:w="15" w:type="dxa"/>
              <w:left w:w="15" w:type="dxa"/>
              <w:bottom w:w="0" w:type="dxa"/>
              <w:right w:w="15" w:type="dxa"/>
            </w:tcMar>
            <w:vAlign w:val="center"/>
            <w:hideMark/>
          </w:tcPr>
          <w:p w14:paraId="5AF4C53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1494BD91" w14:textId="77777777" w:rsidTr="00581618">
        <w:trPr>
          <w:trHeight w:val="1106"/>
        </w:trPr>
        <w:tc>
          <w:tcPr>
            <w:tcW w:w="882" w:type="pct"/>
            <w:tcMar>
              <w:top w:w="15" w:type="dxa"/>
              <w:left w:w="15" w:type="dxa"/>
              <w:bottom w:w="0" w:type="dxa"/>
              <w:right w:w="15" w:type="dxa"/>
            </w:tcMar>
            <w:vAlign w:val="center"/>
            <w:hideMark/>
          </w:tcPr>
          <w:p w14:paraId="0705916F"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 xml:space="preserve">M_2 </w:t>
            </w:r>
            <w:r w:rsidRPr="006E477F">
              <w:rPr>
                <w:rFonts w:ascii="Arial" w:hAnsi="Arial" w:cs="Arial"/>
                <w:sz w:val="16"/>
                <w:szCs w:val="16"/>
                <w:lang w:eastAsia="ro-RO"/>
              </w:rPr>
              <w:t>* La punerea în valoare se vor păstra 5-7 arbori cu vârste peste 80 de ani, parțial debilitați, crăcoși, cu valoare economică mică.</w:t>
            </w:r>
          </w:p>
        </w:tc>
        <w:tc>
          <w:tcPr>
            <w:tcW w:w="624" w:type="pct"/>
            <w:vMerge/>
            <w:vAlign w:val="center"/>
            <w:hideMark/>
          </w:tcPr>
          <w:p w14:paraId="7BA8F635" w14:textId="77777777" w:rsidR="006E477F" w:rsidRPr="006E477F" w:rsidRDefault="006E477F" w:rsidP="00581618">
            <w:pPr>
              <w:jc w:val="center"/>
              <w:rPr>
                <w:rFonts w:ascii="Arial" w:hAnsi="Arial" w:cs="Arial"/>
                <w:sz w:val="16"/>
                <w:szCs w:val="16"/>
              </w:rPr>
            </w:pPr>
          </w:p>
        </w:tc>
        <w:tc>
          <w:tcPr>
            <w:tcW w:w="551" w:type="pct"/>
            <w:tcMar>
              <w:top w:w="15" w:type="dxa"/>
              <w:left w:w="15" w:type="dxa"/>
              <w:bottom w:w="0" w:type="dxa"/>
              <w:right w:w="15" w:type="dxa"/>
            </w:tcMar>
            <w:vAlign w:val="center"/>
            <w:hideMark/>
          </w:tcPr>
          <w:p w14:paraId="1BFA59E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Insule de îmbătrânire /arbori de biodiversitate, în stațiuni cu vârstă peste 80 ani cu diametru mai mare de 45 cm</w:t>
            </w:r>
          </w:p>
        </w:tc>
        <w:tc>
          <w:tcPr>
            <w:tcW w:w="697" w:type="pct"/>
            <w:tcMar>
              <w:top w:w="15" w:type="dxa"/>
              <w:left w:w="15" w:type="dxa"/>
              <w:bottom w:w="0" w:type="dxa"/>
              <w:right w:w="15" w:type="dxa"/>
            </w:tcMar>
            <w:vAlign w:val="center"/>
            <w:hideMark/>
          </w:tcPr>
          <w:p w14:paraId="6E569B5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extragerea arborilor de biodiversitate</w:t>
            </w:r>
          </w:p>
        </w:tc>
        <w:tc>
          <w:tcPr>
            <w:tcW w:w="87" w:type="pct"/>
            <w:tcMar>
              <w:top w:w="15" w:type="dxa"/>
              <w:left w:w="15" w:type="dxa"/>
              <w:bottom w:w="0" w:type="dxa"/>
              <w:right w:w="15" w:type="dxa"/>
            </w:tcMar>
            <w:vAlign w:val="center"/>
            <w:hideMark/>
          </w:tcPr>
          <w:p w14:paraId="0B928F4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108F910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6EBA90A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hideMark/>
          </w:tcPr>
          <w:p w14:paraId="064C46D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3746566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206EC03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3D1847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27D33AF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6D8B0ED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0AC555E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4F7C514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hideMark/>
          </w:tcPr>
          <w:p w14:paraId="6F4822D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hideMark/>
          </w:tcPr>
          <w:p w14:paraId="3D6E1F9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hideMark/>
          </w:tcPr>
          <w:p w14:paraId="44BFFE8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6073AA09" w14:textId="77777777" w:rsidTr="00581618">
        <w:trPr>
          <w:trHeight w:val="972"/>
        </w:trPr>
        <w:tc>
          <w:tcPr>
            <w:tcW w:w="882" w:type="pct"/>
            <w:tcMar>
              <w:top w:w="15" w:type="dxa"/>
              <w:left w:w="15" w:type="dxa"/>
              <w:bottom w:w="0" w:type="dxa"/>
              <w:right w:w="15" w:type="dxa"/>
            </w:tcMar>
            <w:vAlign w:val="center"/>
            <w:hideMark/>
          </w:tcPr>
          <w:p w14:paraId="29391774"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 xml:space="preserve">M_3 </w:t>
            </w:r>
            <w:r w:rsidRPr="006E477F">
              <w:rPr>
                <w:rFonts w:ascii="Arial" w:hAnsi="Arial" w:cs="Arial"/>
                <w:sz w:val="16"/>
                <w:szCs w:val="16"/>
                <w:lang w:eastAsia="ro-RO"/>
              </w:rPr>
              <w:t>* La lucrările de punere în valoare nu se vor marca toți arborii morți, debilitați sau în curs de uscare, pe sol sau pe picior(păstrarea a 4-5 fire la ha)</w:t>
            </w:r>
          </w:p>
        </w:tc>
        <w:tc>
          <w:tcPr>
            <w:tcW w:w="624" w:type="pct"/>
            <w:vMerge/>
            <w:vAlign w:val="center"/>
            <w:hideMark/>
          </w:tcPr>
          <w:p w14:paraId="0E458453" w14:textId="77777777" w:rsidR="006E477F" w:rsidRPr="006E477F" w:rsidRDefault="006E477F" w:rsidP="00581618">
            <w:pPr>
              <w:jc w:val="center"/>
              <w:rPr>
                <w:rFonts w:ascii="Arial" w:hAnsi="Arial" w:cs="Arial"/>
                <w:sz w:val="16"/>
                <w:szCs w:val="16"/>
              </w:rPr>
            </w:pPr>
          </w:p>
        </w:tc>
        <w:tc>
          <w:tcPr>
            <w:tcW w:w="551" w:type="pct"/>
            <w:tcMar>
              <w:top w:w="15" w:type="dxa"/>
              <w:left w:w="15" w:type="dxa"/>
              <w:bottom w:w="0" w:type="dxa"/>
              <w:right w:w="15" w:type="dxa"/>
            </w:tcMar>
            <w:vAlign w:val="center"/>
            <w:hideMark/>
          </w:tcPr>
          <w:p w14:paraId="1BF22D0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Volumul de lemn mort</w:t>
            </w:r>
          </w:p>
        </w:tc>
        <w:tc>
          <w:tcPr>
            <w:tcW w:w="697" w:type="pct"/>
            <w:tcMar>
              <w:top w:w="15" w:type="dxa"/>
              <w:left w:w="15" w:type="dxa"/>
              <w:bottom w:w="0" w:type="dxa"/>
              <w:right w:w="15" w:type="dxa"/>
            </w:tcMar>
            <w:vAlign w:val="center"/>
            <w:hideMark/>
          </w:tcPr>
          <w:p w14:paraId="34B7682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extragerea(exploatarea) lemnului mort</w:t>
            </w:r>
          </w:p>
        </w:tc>
        <w:tc>
          <w:tcPr>
            <w:tcW w:w="87" w:type="pct"/>
            <w:tcMar>
              <w:top w:w="15" w:type="dxa"/>
              <w:left w:w="15" w:type="dxa"/>
              <w:bottom w:w="0" w:type="dxa"/>
              <w:right w:w="15" w:type="dxa"/>
            </w:tcMar>
            <w:vAlign w:val="center"/>
            <w:hideMark/>
          </w:tcPr>
          <w:p w14:paraId="7B24440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395213B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1CCBFBD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hideMark/>
          </w:tcPr>
          <w:p w14:paraId="5888900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0A0AA6E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5B29D0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403EE19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47616C1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7F7BBEE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4958D33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6FAB5FC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hideMark/>
          </w:tcPr>
          <w:p w14:paraId="1C8773F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hideMark/>
          </w:tcPr>
          <w:p w14:paraId="1377EC8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hideMark/>
          </w:tcPr>
          <w:p w14:paraId="7ABA845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66B6AA5F" w14:textId="77777777" w:rsidTr="00581618">
        <w:trPr>
          <w:trHeight w:val="1212"/>
        </w:trPr>
        <w:tc>
          <w:tcPr>
            <w:tcW w:w="882" w:type="pct"/>
            <w:tcMar>
              <w:top w:w="15" w:type="dxa"/>
              <w:left w:w="15" w:type="dxa"/>
              <w:bottom w:w="0" w:type="dxa"/>
              <w:right w:w="15" w:type="dxa"/>
            </w:tcMar>
            <w:vAlign w:val="center"/>
            <w:hideMark/>
          </w:tcPr>
          <w:p w14:paraId="504F1088"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M_4</w:t>
            </w:r>
            <w:r w:rsidRPr="006E477F">
              <w:rPr>
                <w:rFonts w:ascii="Arial" w:hAnsi="Arial" w:cs="Arial"/>
                <w:sz w:val="16"/>
                <w:szCs w:val="16"/>
                <w:lang w:eastAsia="ro-RO"/>
              </w:rPr>
              <w:t xml:space="preserve"> * Interzicerea autorizării simultane a mai multor parchte alăturate(în ua-uri învecinate)</w:t>
            </w:r>
          </w:p>
        </w:tc>
        <w:tc>
          <w:tcPr>
            <w:tcW w:w="624" w:type="pct"/>
            <w:vMerge w:val="restart"/>
            <w:tcMar>
              <w:top w:w="15" w:type="dxa"/>
              <w:left w:w="15" w:type="dxa"/>
              <w:bottom w:w="0" w:type="dxa"/>
              <w:right w:w="15" w:type="dxa"/>
            </w:tcMar>
            <w:vAlign w:val="center"/>
            <w:hideMark/>
          </w:tcPr>
          <w:p w14:paraId="043A1584" w14:textId="77777777" w:rsidR="006E477F" w:rsidRPr="006E477F" w:rsidRDefault="006E477F" w:rsidP="00581618">
            <w:pPr>
              <w:jc w:val="center"/>
              <w:rPr>
                <w:rFonts w:ascii="Arial" w:hAnsi="Arial" w:cs="Arial"/>
                <w:b/>
                <w:bCs/>
                <w:i/>
                <w:iCs/>
                <w:sz w:val="16"/>
                <w:szCs w:val="16"/>
                <w:lang w:eastAsia="ro-RO"/>
              </w:rPr>
            </w:pPr>
            <w:r w:rsidRPr="006E477F">
              <w:rPr>
                <w:rFonts w:ascii="Arial" w:hAnsi="Arial" w:cs="Arial"/>
                <w:b/>
                <w:bCs/>
                <w:sz w:val="16"/>
                <w:szCs w:val="16"/>
                <w:lang w:eastAsia="ro-RO"/>
              </w:rPr>
              <w:t xml:space="preserve">1354* </w:t>
            </w:r>
            <w:r w:rsidRPr="006E477F">
              <w:rPr>
                <w:rFonts w:ascii="Arial" w:hAnsi="Arial" w:cs="Arial"/>
                <w:b/>
                <w:bCs/>
                <w:i/>
                <w:iCs/>
                <w:sz w:val="16"/>
                <w:szCs w:val="16"/>
                <w:lang w:eastAsia="ro-RO"/>
              </w:rPr>
              <w:t xml:space="preserve">Ursus arctos, </w:t>
            </w:r>
            <w:r w:rsidRPr="006E477F">
              <w:rPr>
                <w:rFonts w:ascii="Arial" w:hAnsi="Arial" w:cs="Arial"/>
                <w:b/>
                <w:bCs/>
                <w:sz w:val="16"/>
                <w:szCs w:val="16"/>
                <w:lang w:eastAsia="ro-RO"/>
              </w:rPr>
              <w:t>1352*</w:t>
            </w:r>
            <w:r w:rsidRPr="006E477F">
              <w:rPr>
                <w:rFonts w:ascii="Arial" w:hAnsi="Arial" w:cs="Arial"/>
                <w:b/>
                <w:bCs/>
                <w:i/>
                <w:iCs/>
                <w:sz w:val="16"/>
                <w:szCs w:val="16"/>
                <w:lang w:eastAsia="ro-RO"/>
              </w:rPr>
              <w:t xml:space="preserve"> Canis lupus</w:t>
            </w:r>
          </w:p>
          <w:p w14:paraId="43580FD7" w14:textId="77777777" w:rsidR="006E477F" w:rsidRPr="006E477F" w:rsidRDefault="006E477F" w:rsidP="00581618">
            <w:pPr>
              <w:jc w:val="center"/>
              <w:rPr>
                <w:rFonts w:ascii="Arial" w:hAnsi="Arial" w:cs="Arial"/>
                <w:b/>
                <w:bCs/>
                <w:i/>
                <w:iCs/>
                <w:sz w:val="16"/>
                <w:szCs w:val="16"/>
              </w:rPr>
            </w:pPr>
            <w:r w:rsidRPr="006E477F">
              <w:rPr>
                <w:rFonts w:ascii="Arial" w:hAnsi="Arial" w:cs="Arial"/>
                <w:b/>
                <w:bCs/>
                <w:i/>
                <w:iCs/>
                <w:sz w:val="16"/>
                <w:szCs w:val="16"/>
                <w:lang w:eastAsia="ro-RO"/>
              </w:rPr>
              <w:t>1361* Lynx lynx</w:t>
            </w:r>
          </w:p>
        </w:tc>
        <w:tc>
          <w:tcPr>
            <w:tcW w:w="551" w:type="pct"/>
            <w:tcMar>
              <w:top w:w="15" w:type="dxa"/>
              <w:left w:w="15" w:type="dxa"/>
              <w:bottom w:w="0" w:type="dxa"/>
              <w:right w:w="15" w:type="dxa"/>
            </w:tcMar>
            <w:vAlign w:val="center"/>
            <w:hideMark/>
          </w:tcPr>
          <w:p w14:paraId="24648F5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Suprafața habitatului speciei</w:t>
            </w:r>
          </w:p>
        </w:tc>
        <w:tc>
          <w:tcPr>
            <w:tcW w:w="697" w:type="pct"/>
            <w:tcMar>
              <w:top w:w="15" w:type="dxa"/>
              <w:left w:w="15" w:type="dxa"/>
              <w:bottom w:w="0" w:type="dxa"/>
              <w:right w:w="15" w:type="dxa"/>
            </w:tcMar>
            <w:vAlign w:val="center"/>
            <w:hideMark/>
          </w:tcPr>
          <w:p w14:paraId="40DC979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temporar, suprafața habitatului specific speciei se micșorează</w:t>
            </w:r>
          </w:p>
        </w:tc>
        <w:tc>
          <w:tcPr>
            <w:tcW w:w="87" w:type="pct"/>
            <w:tcMar>
              <w:top w:w="15" w:type="dxa"/>
              <w:left w:w="15" w:type="dxa"/>
              <w:bottom w:w="0" w:type="dxa"/>
              <w:right w:w="15" w:type="dxa"/>
            </w:tcMar>
            <w:vAlign w:val="center"/>
            <w:hideMark/>
          </w:tcPr>
          <w:p w14:paraId="69B117A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49E6708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2877268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hideMark/>
          </w:tcPr>
          <w:p w14:paraId="7E0F150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23A6F95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7B8A79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6201568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6860F4E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6AA0DBF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3822C76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29498BB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hideMark/>
          </w:tcPr>
          <w:p w14:paraId="0582EE7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hideMark/>
          </w:tcPr>
          <w:p w14:paraId="0B03EB8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hideMark/>
          </w:tcPr>
          <w:p w14:paraId="30707EA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61D962B3" w14:textId="77777777" w:rsidTr="00581618">
        <w:trPr>
          <w:trHeight w:val="499"/>
        </w:trPr>
        <w:tc>
          <w:tcPr>
            <w:tcW w:w="882" w:type="pct"/>
            <w:tcMar>
              <w:top w:w="15" w:type="dxa"/>
              <w:left w:w="15" w:type="dxa"/>
              <w:bottom w:w="0" w:type="dxa"/>
              <w:right w:w="15" w:type="dxa"/>
            </w:tcMar>
            <w:vAlign w:val="center"/>
          </w:tcPr>
          <w:p w14:paraId="08B2EE15" w14:textId="77777777" w:rsidR="006E477F" w:rsidRPr="006E477F" w:rsidRDefault="006E477F" w:rsidP="00581618">
            <w:pPr>
              <w:jc w:val="center"/>
              <w:rPr>
                <w:rFonts w:ascii="Arial" w:hAnsi="Arial" w:cs="Arial"/>
                <w:b/>
                <w:bCs/>
                <w:sz w:val="16"/>
                <w:szCs w:val="16"/>
              </w:rPr>
            </w:pPr>
            <w:r w:rsidRPr="006E477F">
              <w:rPr>
                <w:rFonts w:ascii="Arial" w:hAnsi="Arial" w:cs="Arial"/>
                <w:b/>
                <w:bCs/>
                <w:sz w:val="16"/>
                <w:szCs w:val="16"/>
                <w:lang w:eastAsia="ro-RO"/>
              </w:rPr>
              <w:t>M_5 *</w:t>
            </w:r>
            <w:r w:rsidRPr="006E477F">
              <w:rPr>
                <w:rFonts w:ascii="Arial" w:hAnsi="Arial" w:cs="Arial"/>
                <w:sz w:val="16"/>
                <w:szCs w:val="16"/>
                <w:lang w:eastAsia="ro-RO"/>
              </w:rPr>
              <w:t xml:space="preserve"> Amenajamentul urmărește uniformizarea pe clase de vârstă a arboretelor, astfel  prin soluțiile tehnice propuse se va urmări echilibrul claselor de vârstă, în timp </w:t>
            </w:r>
          </w:p>
        </w:tc>
        <w:tc>
          <w:tcPr>
            <w:tcW w:w="624" w:type="pct"/>
            <w:vMerge/>
            <w:tcMar>
              <w:top w:w="15" w:type="dxa"/>
              <w:left w:w="15" w:type="dxa"/>
              <w:bottom w:w="0" w:type="dxa"/>
              <w:right w:w="15" w:type="dxa"/>
            </w:tcMar>
            <w:vAlign w:val="center"/>
          </w:tcPr>
          <w:p w14:paraId="536460DD" w14:textId="77777777" w:rsidR="006E477F" w:rsidRPr="006E477F" w:rsidRDefault="006E477F" w:rsidP="00581618">
            <w:pPr>
              <w:jc w:val="center"/>
              <w:rPr>
                <w:rFonts w:ascii="Arial" w:hAnsi="Arial" w:cs="Arial"/>
                <w:b/>
                <w:bCs/>
                <w:i/>
                <w:iCs/>
                <w:sz w:val="16"/>
                <w:szCs w:val="16"/>
              </w:rPr>
            </w:pPr>
          </w:p>
        </w:tc>
        <w:tc>
          <w:tcPr>
            <w:tcW w:w="551" w:type="pct"/>
            <w:tcMar>
              <w:top w:w="15" w:type="dxa"/>
              <w:left w:w="15" w:type="dxa"/>
              <w:bottom w:w="0" w:type="dxa"/>
              <w:right w:w="15" w:type="dxa"/>
            </w:tcMar>
            <w:vAlign w:val="center"/>
          </w:tcPr>
          <w:p w14:paraId="4CE4D1D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Proporția și suprafața pădurilor bătrâne (peste 80 de ani)</w:t>
            </w:r>
          </w:p>
        </w:tc>
        <w:tc>
          <w:tcPr>
            <w:tcW w:w="697" w:type="pct"/>
            <w:tcMar>
              <w:top w:w="15" w:type="dxa"/>
              <w:left w:w="15" w:type="dxa"/>
              <w:bottom w:w="0" w:type="dxa"/>
              <w:right w:w="15" w:type="dxa"/>
            </w:tcMar>
            <w:vAlign w:val="center"/>
          </w:tcPr>
          <w:p w14:paraId="0152A02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se produce, temporar, un dezechilibru al claselor de vârstă</w:t>
            </w:r>
          </w:p>
        </w:tc>
        <w:tc>
          <w:tcPr>
            <w:tcW w:w="1220" w:type="pct"/>
            <w:gridSpan w:val="12"/>
            <w:tcMar>
              <w:top w:w="15" w:type="dxa"/>
              <w:left w:w="15" w:type="dxa"/>
              <w:bottom w:w="0" w:type="dxa"/>
              <w:right w:w="15" w:type="dxa"/>
            </w:tcMar>
            <w:vAlign w:val="center"/>
          </w:tcPr>
          <w:p w14:paraId="59D71F2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La reamenajare</w:t>
            </w:r>
          </w:p>
        </w:tc>
        <w:tc>
          <w:tcPr>
            <w:tcW w:w="603" w:type="pct"/>
            <w:tcMar>
              <w:top w:w="15" w:type="dxa"/>
              <w:left w:w="15" w:type="dxa"/>
              <w:bottom w:w="0" w:type="dxa"/>
              <w:right w:w="15" w:type="dxa"/>
            </w:tcMar>
            <w:vAlign w:val="center"/>
          </w:tcPr>
          <w:p w14:paraId="2CD4233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tcPr>
          <w:p w14:paraId="6157014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4EE2675A" w14:textId="77777777" w:rsidTr="00581618">
        <w:trPr>
          <w:trHeight w:val="2026"/>
        </w:trPr>
        <w:tc>
          <w:tcPr>
            <w:tcW w:w="882" w:type="pct"/>
            <w:tcMar>
              <w:top w:w="15" w:type="dxa"/>
              <w:left w:w="15" w:type="dxa"/>
              <w:bottom w:w="0" w:type="dxa"/>
              <w:right w:w="15" w:type="dxa"/>
            </w:tcMar>
            <w:vAlign w:val="center"/>
            <w:hideMark/>
          </w:tcPr>
          <w:p w14:paraId="6BAC5FAA"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M_6</w:t>
            </w:r>
            <w:r w:rsidRPr="006E477F">
              <w:rPr>
                <w:rFonts w:ascii="Arial" w:hAnsi="Arial" w:cs="Arial"/>
                <w:sz w:val="16"/>
                <w:szCs w:val="16"/>
                <w:lang w:eastAsia="ro-RO"/>
              </w:rPr>
              <w:t xml:space="preserve"> *Lucrările de punere în valoare / exploatare trebuiesc executate  fără a perturba echilibrul hidrologic şi structura habitatului(bălțile temporare/permanente ce reprezintă habitate de reproducere)</w:t>
            </w:r>
          </w:p>
        </w:tc>
        <w:tc>
          <w:tcPr>
            <w:tcW w:w="624" w:type="pct"/>
            <w:tcMar>
              <w:top w:w="15" w:type="dxa"/>
              <w:left w:w="15" w:type="dxa"/>
              <w:bottom w:w="0" w:type="dxa"/>
              <w:right w:w="15" w:type="dxa"/>
            </w:tcMar>
            <w:vAlign w:val="center"/>
            <w:hideMark/>
          </w:tcPr>
          <w:p w14:paraId="4EDEF983" w14:textId="77777777" w:rsidR="006E477F" w:rsidRPr="006E477F" w:rsidRDefault="006E477F" w:rsidP="00581618">
            <w:pPr>
              <w:jc w:val="center"/>
              <w:rPr>
                <w:rFonts w:ascii="Arial" w:hAnsi="Arial" w:cs="Arial"/>
                <w:b/>
                <w:bCs/>
                <w:i/>
                <w:iCs/>
                <w:sz w:val="16"/>
                <w:szCs w:val="16"/>
              </w:rPr>
            </w:pPr>
            <w:r w:rsidRPr="006E477F">
              <w:rPr>
                <w:rFonts w:ascii="Arial" w:hAnsi="Arial" w:cs="Arial"/>
                <w:b/>
                <w:bCs/>
                <w:sz w:val="16"/>
                <w:szCs w:val="16"/>
                <w:lang w:eastAsia="ro-RO"/>
              </w:rPr>
              <w:t xml:space="preserve">1193 </w:t>
            </w:r>
            <w:r w:rsidRPr="006E477F">
              <w:rPr>
                <w:rFonts w:ascii="Arial" w:hAnsi="Arial" w:cs="Arial"/>
                <w:b/>
                <w:bCs/>
                <w:i/>
                <w:iCs/>
                <w:sz w:val="16"/>
                <w:szCs w:val="16"/>
                <w:lang w:eastAsia="ro-RO"/>
              </w:rPr>
              <w:t>Bombina variegata</w:t>
            </w:r>
          </w:p>
        </w:tc>
        <w:tc>
          <w:tcPr>
            <w:tcW w:w="551" w:type="pct"/>
            <w:tcMar>
              <w:top w:w="15" w:type="dxa"/>
              <w:left w:w="15" w:type="dxa"/>
              <w:bottom w:w="0" w:type="dxa"/>
              <w:right w:w="15" w:type="dxa"/>
            </w:tcMar>
            <w:vAlign w:val="center"/>
            <w:hideMark/>
          </w:tcPr>
          <w:p w14:paraId="5B17011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Densitatea habitatului de reproducere</w:t>
            </w:r>
          </w:p>
        </w:tc>
        <w:tc>
          <w:tcPr>
            <w:tcW w:w="697" w:type="pct"/>
            <w:tcMar>
              <w:top w:w="15" w:type="dxa"/>
              <w:left w:w="15" w:type="dxa"/>
              <w:bottom w:w="0" w:type="dxa"/>
              <w:right w:w="15" w:type="dxa"/>
            </w:tcMar>
            <w:vAlign w:val="center"/>
            <w:hideMark/>
          </w:tcPr>
          <w:p w14:paraId="1C90A0E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prin aplicarea soluțiilor tehnice propuse se poate reduce nr de bălți permanente/temporare care pot fi încadrate ca habitate de reproducere ale speciei-</w:t>
            </w:r>
          </w:p>
        </w:tc>
        <w:tc>
          <w:tcPr>
            <w:tcW w:w="87" w:type="pct"/>
            <w:tcMar>
              <w:top w:w="15" w:type="dxa"/>
              <w:left w:w="15" w:type="dxa"/>
              <w:bottom w:w="0" w:type="dxa"/>
              <w:right w:w="15" w:type="dxa"/>
            </w:tcMar>
            <w:vAlign w:val="center"/>
            <w:hideMark/>
          </w:tcPr>
          <w:p w14:paraId="737A5CF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384D6AC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0D059E9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hideMark/>
          </w:tcPr>
          <w:p w14:paraId="2BA117D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E1B590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A346DC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2863BF7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15B4E1B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74501A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0D5C3B8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2664932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hideMark/>
          </w:tcPr>
          <w:p w14:paraId="7B6EAC6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hideMark/>
          </w:tcPr>
          <w:p w14:paraId="5FD8550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hideMark/>
          </w:tcPr>
          <w:p w14:paraId="0942487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03164CF1" w14:textId="77777777" w:rsidTr="00581618">
        <w:trPr>
          <w:trHeight w:val="1692"/>
        </w:trPr>
        <w:tc>
          <w:tcPr>
            <w:tcW w:w="882" w:type="pct"/>
            <w:tcMar>
              <w:top w:w="15" w:type="dxa"/>
              <w:left w:w="15" w:type="dxa"/>
              <w:bottom w:w="0" w:type="dxa"/>
              <w:right w:w="15" w:type="dxa"/>
            </w:tcMar>
            <w:vAlign w:val="center"/>
            <w:hideMark/>
          </w:tcPr>
          <w:p w14:paraId="5EA3C009"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 xml:space="preserve">M_7 </w:t>
            </w:r>
            <w:r w:rsidRPr="006E477F">
              <w:rPr>
                <w:rFonts w:ascii="Arial" w:hAnsi="Arial" w:cs="Arial"/>
                <w:sz w:val="16"/>
                <w:szCs w:val="16"/>
                <w:lang w:eastAsia="ro-RO"/>
              </w:rPr>
              <w:t>* evitarea autorizării simultane de parchete de exploatare pe suprafețe învecinate pentru a nu produce fragmentarea habitatului speciei</w:t>
            </w:r>
          </w:p>
        </w:tc>
        <w:tc>
          <w:tcPr>
            <w:tcW w:w="624" w:type="pct"/>
            <w:tcMar>
              <w:top w:w="15" w:type="dxa"/>
              <w:left w:w="15" w:type="dxa"/>
              <w:bottom w:w="0" w:type="dxa"/>
              <w:right w:w="15" w:type="dxa"/>
            </w:tcMar>
            <w:vAlign w:val="center"/>
            <w:hideMark/>
          </w:tcPr>
          <w:p w14:paraId="4B0AF907" w14:textId="77777777" w:rsidR="006E477F" w:rsidRPr="006E477F" w:rsidRDefault="006E477F" w:rsidP="00581618">
            <w:pPr>
              <w:jc w:val="center"/>
              <w:rPr>
                <w:rFonts w:ascii="Arial" w:hAnsi="Arial" w:cs="Arial"/>
                <w:b/>
                <w:bCs/>
                <w:sz w:val="16"/>
                <w:szCs w:val="16"/>
                <w:lang w:eastAsia="ro-RO"/>
              </w:rPr>
            </w:pPr>
          </w:p>
          <w:p w14:paraId="7F0060A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A223 Aegolius funereus</w:t>
            </w:r>
          </w:p>
          <w:p w14:paraId="4C87C73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A239 Dendrocopos leucotos</w:t>
            </w:r>
          </w:p>
          <w:p w14:paraId="0FF29B2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A236-</w:t>
            </w:r>
            <w:r w:rsidRPr="006E477F">
              <w:rPr>
                <w:rFonts w:ascii="Arial" w:hAnsi="Arial" w:cs="Arial"/>
                <w:sz w:val="16"/>
                <w:szCs w:val="16"/>
              </w:rPr>
              <w:t xml:space="preserve"> Dryocopus martius</w:t>
            </w:r>
          </w:p>
          <w:p w14:paraId="693782B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A320-</w:t>
            </w:r>
            <w:r w:rsidRPr="006E477F">
              <w:rPr>
                <w:rFonts w:ascii="Arial" w:hAnsi="Arial" w:cs="Arial"/>
                <w:sz w:val="16"/>
                <w:szCs w:val="16"/>
              </w:rPr>
              <w:t xml:space="preserve"> Ficedula parva</w:t>
            </w:r>
          </w:p>
          <w:p w14:paraId="119E3B8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A217-</w:t>
            </w:r>
            <w:r w:rsidRPr="006E477F">
              <w:rPr>
                <w:rFonts w:ascii="Arial" w:hAnsi="Arial" w:cs="Arial"/>
                <w:sz w:val="16"/>
                <w:szCs w:val="16"/>
              </w:rPr>
              <w:t xml:space="preserve"> Glaucidium passerinum</w:t>
            </w:r>
          </w:p>
          <w:p w14:paraId="7E5ED22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A241-</w:t>
            </w:r>
            <w:r w:rsidRPr="006E477F">
              <w:rPr>
                <w:rFonts w:ascii="Arial" w:hAnsi="Arial" w:cs="Arial"/>
                <w:sz w:val="16"/>
                <w:szCs w:val="16"/>
              </w:rPr>
              <w:t xml:space="preserve"> Picoides tridactylus</w:t>
            </w:r>
          </w:p>
          <w:p w14:paraId="16B21FA1" w14:textId="77777777" w:rsidR="006E477F" w:rsidRPr="006E477F" w:rsidRDefault="006E477F" w:rsidP="00581618">
            <w:pPr>
              <w:jc w:val="center"/>
              <w:rPr>
                <w:rFonts w:ascii="Arial" w:hAnsi="Arial" w:cs="Arial"/>
                <w:i/>
                <w:iCs/>
                <w:sz w:val="16"/>
                <w:szCs w:val="16"/>
              </w:rPr>
            </w:pPr>
            <w:r w:rsidRPr="006E477F">
              <w:rPr>
                <w:rFonts w:ascii="Arial" w:hAnsi="Arial" w:cs="Arial"/>
                <w:sz w:val="16"/>
                <w:szCs w:val="16"/>
                <w:lang w:eastAsia="ro-RO"/>
              </w:rPr>
              <w:t>A108-</w:t>
            </w:r>
            <w:r w:rsidRPr="006E477F">
              <w:rPr>
                <w:rFonts w:ascii="Arial" w:hAnsi="Arial" w:cs="Arial"/>
                <w:sz w:val="16"/>
                <w:szCs w:val="16"/>
              </w:rPr>
              <w:t xml:space="preserve"> Tetrao urogallus</w:t>
            </w:r>
          </w:p>
        </w:tc>
        <w:tc>
          <w:tcPr>
            <w:tcW w:w="551" w:type="pct"/>
            <w:tcMar>
              <w:top w:w="15" w:type="dxa"/>
              <w:left w:w="15" w:type="dxa"/>
              <w:bottom w:w="0" w:type="dxa"/>
              <w:right w:w="15" w:type="dxa"/>
            </w:tcMar>
            <w:vAlign w:val="center"/>
            <w:hideMark/>
          </w:tcPr>
          <w:p w14:paraId="4A74332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Suprafața habitatului</w:t>
            </w:r>
          </w:p>
        </w:tc>
        <w:tc>
          <w:tcPr>
            <w:tcW w:w="697" w:type="pct"/>
            <w:tcMar>
              <w:top w:w="15" w:type="dxa"/>
              <w:left w:w="15" w:type="dxa"/>
              <w:bottom w:w="0" w:type="dxa"/>
              <w:right w:w="15" w:type="dxa"/>
            </w:tcMar>
            <w:vAlign w:val="center"/>
            <w:hideMark/>
          </w:tcPr>
          <w:p w14:paraId="66DAA2C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reducerea suprafeței habitatelor favorabile speciei prin deranjul produs de lucrările de exploatare</w:t>
            </w:r>
          </w:p>
        </w:tc>
        <w:tc>
          <w:tcPr>
            <w:tcW w:w="87" w:type="pct"/>
            <w:tcMar>
              <w:top w:w="15" w:type="dxa"/>
              <w:left w:w="15" w:type="dxa"/>
              <w:bottom w:w="0" w:type="dxa"/>
              <w:right w:w="15" w:type="dxa"/>
            </w:tcMar>
            <w:vAlign w:val="center"/>
            <w:hideMark/>
          </w:tcPr>
          <w:p w14:paraId="6CA376B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560D72A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5CF4C21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hideMark/>
          </w:tcPr>
          <w:p w14:paraId="34C6E07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4C9F307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121243C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61BE21B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621860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5F1FE57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65B2795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0AE5F58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hideMark/>
          </w:tcPr>
          <w:p w14:paraId="3308ACE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hideMark/>
          </w:tcPr>
          <w:p w14:paraId="6EDE25F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hideMark/>
          </w:tcPr>
          <w:p w14:paraId="5B63148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19F00F36" w14:textId="77777777" w:rsidTr="00581618">
        <w:trPr>
          <w:trHeight w:val="1692"/>
        </w:trPr>
        <w:tc>
          <w:tcPr>
            <w:tcW w:w="882" w:type="pct"/>
            <w:tcMar>
              <w:top w:w="15" w:type="dxa"/>
              <w:left w:w="15" w:type="dxa"/>
              <w:bottom w:w="0" w:type="dxa"/>
              <w:right w:w="15" w:type="dxa"/>
            </w:tcMar>
            <w:vAlign w:val="center"/>
            <w:hideMark/>
          </w:tcPr>
          <w:p w14:paraId="0992763F"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M_8</w:t>
            </w:r>
            <w:r w:rsidRPr="006E477F">
              <w:rPr>
                <w:rFonts w:ascii="Arial" w:hAnsi="Arial" w:cs="Arial"/>
                <w:sz w:val="16"/>
                <w:szCs w:val="16"/>
                <w:lang w:eastAsia="ro-RO"/>
              </w:rPr>
              <w:t xml:space="preserve"> * la lucrările de punere în valoare se vor menține în permanență pe picior 5 arbori maturi, cu o vârstă de minim 80 ani și parțial debilitați/ha – arbori de biodiversitate</w:t>
            </w:r>
          </w:p>
        </w:tc>
        <w:tc>
          <w:tcPr>
            <w:tcW w:w="624" w:type="pct"/>
            <w:tcMar>
              <w:top w:w="15" w:type="dxa"/>
              <w:left w:w="15" w:type="dxa"/>
              <w:bottom w:w="0" w:type="dxa"/>
              <w:right w:w="15" w:type="dxa"/>
            </w:tcMar>
            <w:vAlign w:val="center"/>
            <w:hideMark/>
          </w:tcPr>
          <w:p w14:paraId="52CF074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A223 Aegolius funereus</w:t>
            </w:r>
          </w:p>
          <w:p w14:paraId="6B5849E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A239 Dendrocopos leucotos</w:t>
            </w:r>
          </w:p>
          <w:p w14:paraId="351879F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A236-</w:t>
            </w:r>
            <w:r w:rsidRPr="006E477F">
              <w:rPr>
                <w:rFonts w:ascii="Arial" w:hAnsi="Arial" w:cs="Arial"/>
                <w:sz w:val="16"/>
                <w:szCs w:val="16"/>
              </w:rPr>
              <w:t xml:space="preserve"> Dryocopus martius</w:t>
            </w:r>
          </w:p>
          <w:p w14:paraId="070BB83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A320-</w:t>
            </w:r>
            <w:r w:rsidRPr="006E477F">
              <w:rPr>
                <w:rFonts w:ascii="Arial" w:hAnsi="Arial" w:cs="Arial"/>
                <w:sz w:val="16"/>
                <w:szCs w:val="16"/>
              </w:rPr>
              <w:t xml:space="preserve"> Ficedula parva</w:t>
            </w:r>
          </w:p>
          <w:p w14:paraId="67A62A3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A217-</w:t>
            </w:r>
            <w:r w:rsidRPr="006E477F">
              <w:rPr>
                <w:rFonts w:ascii="Arial" w:hAnsi="Arial" w:cs="Arial"/>
                <w:sz w:val="16"/>
                <w:szCs w:val="16"/>
              </w:rPr>
              <w:t xml:space="preserve"> Glaucidium passerinum</w:t>
            </w:r>
          </w:p>
          <w:p w14:paraId="6CAF11F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A241-</w:t>
            </w:r>
            <w:r w:rsidRPr="006E477F">
              <w:rPr>
                <w:rFonts w:ascii="Arial" w:hAnsi="Arial" w:cs="Arial"/>
                <w:sz w:val="16"/>
                <w:szCs w:val="16"/>
              </w:rPr>
              <w:t xml:space="preserve"> Picoides tridactylus</w:t>
            </w:r>
          </w:p>
          <w:p w14:paraId="13522115" w14:textId="77777777" w:rsidR="006E477F" w:rsidRPr="006E477F" w:rsidRDefault="006E477F" w:rsidP="00581618">
            <w:pPr>
              <w:jc w:val="center"/>
              <w:rPr>
                <w:rFonts w:ascii="Arial" w:hAnsi="Arial" w:cs="Arial"/>
                <w:i/>
                <w:iCs/>
                <w:sz w:val="16"/>
                <w:szCs w:val="16"/>
              </w:rPr>
            </w:pPr>
            <w:r w:rsidRPr="006E477F">
              <w:rPr>
                <w:rFonts w:ascii="Arial" w:hAnsi="Arial" w:cs="Arial"/>
                <w:sz w:val="16"/>
                <w:szCs w:val="16"/>
                <w:lang w:eastAsia="ro-RO"/>
              </w:rPr>
              <w:t>A108-</w:t>
            </w:r>
            <w:r w:rsidRPr="006E477F">
              <w:rPr>
                <w:rFonts w:ascii="Arial" w:hAnsi="Arial" w:cs="Arial"/>
                <w:sz w:val="16"/>
                <w:szCs w:val="16"/>
              </w:rPr>
              <w:t xml:space="preserve"> Tetrao urogallus</w:t>
            </w:r>
          </w:p>
        </w:tc>
        <w:tc>
          <w:tcPr>
            <w:tcW w:w="551" w:type="pct"/>
            <w:tcMar>
              <w:top w:w="15" w:type="dxa"/>
              <w:left w:w="15" w:type="dxa"/>
              <w:bottom w:w="0" w:type="dxa"/>
              <w:right w:w="15" w:type="dxa"/>
            </w:tcMar>
            <w:vAlign w:val="center"/>
            <w:hideMark/>
          </w:tcPr>
          <w:p w14:paraId="50CBD40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Arbori de biodiversitate</w:t>
            </w:r>
          </w:p>
        </w:tc>
        <w:tc>
          <w:tcPr>
            <w:tcW w:w="697" w:type="pct"/>
            <w:tcMar>
              <w:top w:w="15" w:type="dxa"/>
              <w:left w:w="15" w:type="dxa"/>
              <w:bottom w:w="0" w:type="dxa"/>
              <w:right w:w="15" w:type="dxa"/>
            </w:tcMar>
            <w:vAlign w:val="center"/>
            <w:hideMark/>
          </w:tcPr>
          <w:p w14:paraId="36911F1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numărul de arbori de biodiversitate/ha scade sub valoarea țintă</w:t>
            </w:r>
          </w:p>
        </w:tc>
        <w:tc>
          <w:tcPr>
            <w:tcW w:w="87" w:type="pct"/>
            <w:tcMar>
              <w:top w:w="15" w:type="dxa"/>
              <w:left w:w="15" w:type="dxa"/>
              <w:bottom w:w="0" w:type="dxa"/>
              <w:right w:w="15" w:type="dxa"/>
            </w:tcMar>
            <w:vAlign w:val="center"/>
            <w:hideMark/>
          </w:tcPr>
          <w:p w14:paraId="7863022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0955BC7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hideMark/>
          </w:tcPr>
          <w:p w14:paraId="392B696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hideMark/>
          </w:tcPr>
          <w:p w14:paraId="5177AE9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7772DC8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0C8428C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451D111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07248A8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hideMark/>
          </w:tcPr>
          <w:p w14:paraId="1FE400B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08FD316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hideMark/>
          </w:tcPr>
          <w:p w14:paraId="745BD3C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hideMark/>
          </w:tcPr>
          <w:p w14:paraId="01D7E04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hideMark/>
          </w:tcPr>
          <w:p w14:paraId="51C3776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hideMark/>
          </w:tcPr>
          <w:p w14:paraId="52C991E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069C8903" w14:textId="77777777" w:rsidTr="00581618">
        <w:trPr>
          <w:trHeight w:val="1692"/>
        </w:trPr>
        <w:tc>
          <w:tcPr>
            <w:tcW w:w="882" w:type="pct"/>
            <w:tcMar>
              <w:top w:w="15" w:type="dxa"/>
              <w:left w:w="15" w:type="dxa"/>
              <w:bottom w:w="0" w:type="dxa"/>
              <w:right w:w="15" w:type="dxa"/>
            </w:tcMar>
            <w:vAlign w:val="center"/>
          </w:tcPr>
          <w:p w14:paraId="2984437D" w14:textId="77777777" w:rsidR="006E477F" w:rsidRPr="006E477F" w:rsidRDefault="006E477F" w:rsidP="00581618">
            <w:pPr>
              <w:jc w:val="center"/>
              <w:rPr>
                <w:rFonts w:ascii="Arial" w:hAnsi="Arial" w:cs="Arial"/>
                <w:sz w:val="16"/>
                <w:szCs w:val="16"/>
              </w:rPr>
            </w:pPr>
            <w:r w:rsidRPr="006E477F">
              <w:rPr>
                <w:rFonts w:ascii="Arial" w:hAnsi="Arial" w:cs="Arial"/>
                <w:b/>
                <w:bCs/>
                <w:sz w:val="16"/>
                <w:szCs w:val="16"/>
                <w:lang w:eastAsia="ro-RO"/>
              </w:rPr>
              <w:t xml:space="preserve">M_9 </w:t>
            </w:r>
            <w:r w:rsidRPr="006E477F">
              <w:rPr>
                <w:rFonts w:ascii="Arial" w:hAnsi="Arial" w:cs="Arial"/>
                <w:sz w:val="16"/>
                <w:szCs w:val="16"/>
                <w:lang w:eastAsia="ro-RO"/>
              </w:rPr>
              <w:t>* la lucrările de punere în valoare nu se vor marca toți arborii morți, debilitați sau în curs de uscare, pe sol sau pe picior(păstrarea a 4-5 fire la ha)</w:t>
            </w:r>
          </w:p>
        </w:tc>
        <w:tc>
          <w:tcPr>
            <w:tcW w:w="624" w:type="pct"/>
            <w:tcMar>
              <w:top w:w="15" w:type="dxa"/>
              <w:left w:w="15" w:type="dxa"/>
              <w:bottom w:w="0" w:type="dxa"/>
              <w:right w:w="15" w:type="dxa"/>
            </w:tcMar>
            <w:vAlign w:val="center"/>
          </w:tcPr>
          <w:p w14:paraId="521DE71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A223 Aegolius funereus</w:t>
            </w:r>
          </w:p>
          <w:p w14:paraId="6036CDD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A239 Dendrocopos leucotos</w:t>
            </w:r>
          </w:p>
          <w:p w14:paraId="3183C0A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A236-</w:t>
            </w:r>
            <w:r w:rsidRPr="006E477F">
              <w:rPr>
                <w:rFonts w:ascii="Arial" w:hAnsi="Arial" w:cs="Arial"/>
                <w:sz w:val="16"/>
                <w:szCs w:val="16"/>
              </w:rPr>
              <w:t xml:space="preserve"> Dryocopus martius</w:t>
            </w:r>
          </w:p>
          <w:p w14:paraId="26833AD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A320-</w:t>
            </w:r>
            <w:r w:rsidRPr="006E477F">
              <w:rPr>
                <w:rFonts w:ascii="Arial" w:hAnsi="Arial" w:cs="Arial"/>
                <w:sz w:val="16"/>
                <w:szCs w:val="16"/>
              </w:rPr>
              <w:t xml:space="preserve"> Ficedula parva</w:t>
            </w:r>
          </w:p>
          <w:p w14:paraId="1375E27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A217-</w:t>
            </w:r>
            <w:r w:rsidRPr="006E477F">
              <w:rPr>
                <w:rFonts w:ascii="Arial" w:hAnsi="Arial" w:cs="Arial"/>
                <w:sz w:val="16"/>
                <w:szCs w:val="16"/>
              </w:rPr>
              <w:t xml:space="preserve"> Glaucidium passerinum</w:t>
            </w:r>
          </w:p>
          <w:p w14:paraId="2C7EA3B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A241-</w:t>
            </w:r>
            <w:r w:rsidRPr="006E477F">
              <w:rPr>
                <w:rFonts w:ascii="Arial" w:hAnsi="Arial" w:cs="Arial"/>
                <w:sz w:val="16"/>
                <w:szCs w:val="16"/>
              </w:rPr>
              <w:t xml:space="preserve"> Picoides tridactylus</w:t>
            </w:r>
          </w:p>
          <w:p w14:paraId="115B4FD7" w14:textId="77777777" w:rsidR="006E477F" w:rsidRPr="006E477F" w:rsidRDefault="006E477F" w:rsidP="00581618">
            <w:pPr>
              <w:jc w:val="center"/>
              <w:rPr>
                <w:rFonts w:ascii="Arial" w:hAnsi="Arial" w:cs="Arial"/>
                <w:i/>
                <w:iCs/>
                <w:sz w:val="16"/>
                <w:szCs w:val="16"/>
              </w:rPr>
            </w:pPr>
            <w:r w:rsidRPr="006E477F">
              <w:rPr>
                <w:rFonts w:ascii="Arial" w:hAnsi="Arial" w:cs="Arial"/>
                <w:sz w:val="16"/>
                <w:szCs w:val="16"/>
                <w:lang w:eastAsia="ro-RO"/>
              </w:rPr>
              <w:t>A108-</w:t>
            </w:r>
            <w:r w:rsidRPr="006E477F">
              <w:rPr>
                <w:rFonts w:ascii="Arial" w:hAnsi="Arial" w:cs="Arial"/>
                <w:sz w:val="16"/>
                <w:szCs w:val="16"/>
              </w:rPr>
              <w:t xml:space="preserve"> Tetrao urogallus</w:t>
            </w:r>
          </w:p>
        </w:tc>
        <w:tc>
          <w:tcPr>
            <w:tcW w:w="551" w:type="pct"/>
            <w:tcMar>
              <w:top w:w="15" w:type="dxa"/>
              <w:left w:w="15" w:type="dxa"/>
              <w:bottom w:w="0" w:type="dxa"/>
              <w:right w:w="15" w:type="dxa"/>
            </w:tcMar>
            <w:vAlign w:val="center"/>
          </w:tcPr>
          <w:p w14:paraId="7712B2F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Volum lemn mort</w:t>
            </w:r>
          </w:p>
        </w:tc>
        <w:tc>
          <w:tcPr>
            <w:tcW w:w="697" w:type="pct"/>
            <w:tcMar>
              <w:top w:w="15" w:type="dxa"/>
              <w:left w:w="15" w:type="dxa"/>
              <w:bottom w:w="0" w:type="dxa"/>
              <w:right w:w="15" w:type="dxa"/>
            </w:tcMar>
            <w:vAlign w:val="center"/>
          </w:tcPr>
          <w:p w14:paraId="236868A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volumul de lemn mort/ha scade sub valoarea țintă</w:t>
            </w:r>
          </w:p>
        </w:tc>
        <w:tc>
          <w:tcPr>
            <w:tcW w:w="87" w:type="pct"/>
            <w:tcMar>
              <w:top w:w="15" w:type="dxa"/>
              <w:left w:w="15" w:type="dxa"/>
              <w:bottom w:w="0" w:type="dxa"/>
              <w:right w:w="15" w:type="dxa"/>
            </w:tcMar>
            <w:vAlign w:val="center"/>
          </w:tcPr>
          <w:p w14:paraId="7782934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6758B36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50E761A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tcPr>
          <w:p w14:paraId="5799A7A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3CC1415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5CF40BE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197A903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0DFA5C6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58B7A28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17E2D6F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745E2F0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tcPr>
          <w:p w14:paraId="5C3F033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tcPr>
          <w:p w14:paraId="786A857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tcPr>
          <w:p w14:paraId="298FA43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50A5A383" w14:textId="77777777" w:rsidTr="00581618">
        <w:trPr>
          <w:trHeight w:val="1692"/>
        </w:trPr>
        <w:tc>
          <w:tcPr>
            <w:tcW w:w="882" w:type="pct"/>
            <w:tcMar>
              <w:top w:w="15" w:type="dxa"/>
              <w:left w:w="15" w:type="dxa"/>
              <w:bottom w:w="0" w:type="dxa"/>
              <w:right w:w="15" w:type="dxa"/>
            </w:tcMar>
            <w:vAlign w:val="center"/>
          </w:tcPr>
          <w:p w14:paraId="3E40EB31" w14:textId="77777777" w:rsidR="006E477F" w:rsidRPr="006E477F" w:rsidRDefault="006E477F" w:rsidP="00581618">
            <w:pPr>
              <w:jc w:val="center"/>
              <w:rPr>
                <w:rFonts w:ascii="Arial" w:hAnsi="Arial" w:cs="Arial"/>
                <w:b/>
                <w:bCs/>
                <w:sz w:val="16"/>
                <w:szCs w:val="16"/>
                <w:lang w:eastAsia="ro-RO"/>
              </w:rPr>
            </w:pPr>
            <w:r w:rsidRPr="006E477F">
              <w:rPr>
                <w:rFonts w:ascii="Arial" w:hAnsi="Arial" w:cs="Arial"/>
                <w:b/>
                <w:bCs/>
                <w:sz w:val="16"/>
                <w:szCs w:val="16"/>
                <w:lang w:eastAsia="ro-RO"/>
              </w:rPr>
              <w:t xml:space="preserve">M_10 * </w:t>
            </w:r>
            <w:r w:rsidRPr="006E477F">
              <w:rPr>
                <w:rFonts w:ascii="Arial" w:hAnsi="Arial" w:cs="Arial"/>
                <w:sz w:val="16"/>
                <w:szCs w:val="16"/>
                <w:lang w:eastAsia="ro-RO"/>
              </w:rPr>
              <w:t>Utilajele folosite la efectuarea lucrărilor/tratamentelor/tăierilor silvice vor fi echipate corespunzător și vor fi avea reviziile efectuate la timp astfel încât să nu se producă scurgeri de uleiuri/combustibil în apă sau în sol</w:t>
            </w:r>
          </w:p>
        </w:tc>
        <w:tc>
          <w:tcPr>
            <w:tcW w:w="624" w:type="pct"/>
            <w:vMerge w:val="restart"/>
            <w:tcMar>
              <w:top w:w="15" w:type="dxa"/>
              <w:left w:w="15" w:type="dxa"/>
              <w:bottom w:w="0" w:type="dxa"/>
              <w:right w:w="15" w:type="dxa"/>
            </w:tcMar>
            <w:vAlign w:val="center"/>
          </w:tcPr>
          <w:p w14:paraId="5B8B8BFE" w14:textId="77777777" w:rsidR="006E477F" w:rsidRPr="006E477F" w:rsidRDefault="006E477F" w:rsidP="00581618">
            <w:pPr>
              <w:jc w:val="center"/>
              <w:rPr>
                <w:rFonts w:ascii="Arial" w:hAnsi="Arial" w:cs="Arial"/>
                <w:i/>
                <w:iCs/>
                <w:sz w:val="16"/>
                <w:szCs w:val="16"/>
                <w:lang w:eastAsia="ro-RO"/>
              </w:rPr>
            </w:pPr>
            <w:r w:rsidRPr="006E477F">
              <w:rPr>
                <w:rFonts w:ascii="Arial" w:hAnsi="Arial" w:cs="Arial"/>
                <w:sz w:val="16"/>
                <w:szCs w:val="16"/>
                <w:lang w:eastAsia="ro-RO"/>
              </w:rPr>
              <w:t xml:space="preserve">9110 Păduri de fag de tip </w:t>
            </w:r>
            <w:r w:rsidRPr="006E477F">
              <w:rPr>
                <w:rFonts w:ascii="Arial" w:hAnsi="Arial" w:cs="Arial"/>
                <w:i/>
                <w:iCs/>
                <w:sz w:val="16"/>
                <w:szCs w:val="16"/>
                <w:lang w:eastAsia="ro-RO"/>
              </w:rPr>
              <w:t>Luzulo – Fagetum</w:t>
            </w:r>
          </w:p>
          <w:p w14:paraId="13867D45"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91V0 Păduri dacice de fag (Symphyto - Fagion)</w:t>
            </w:r>
          </w:p>
          <w:p w14:paraId="29808C6C" w14:textId="77777777" w:rsidR="006E477F" w:rsidRPr="006E477F" w:rsidRDefault="006E477F" w:rsidP="00581618">
            <w:pPr>
              <w:pStyle w:val="TableParagraph"/>
              <w:ind w:left="108"/>
              <w:rPr>
                <w:rFonts w:ascii="Arial" w:hAnsi="Arial" w:cs="Arial"/>
                <w:i/>
                <w:sz w:val="16"/>
                <w:szCs w:val="16"/>
              </w:rPr>
            </w:pPr>
            <w:r w:rsidRPr="006E477F">
              <w:rPr>
                <w:rFonts w:ascii="Arial" w:hAnsi="Arial" w:cs="Arial"/>
                <w:sz w:val="16"/>
                <w:szCs w:val="16"/>
                <w:lang w:eastAsia="ro-RO"/>
              </w:rPr>
              <w:t>9410-</w:t>
            </w:r>
            <w:r w:rsidRPr="006E477F">
              <w:rPr>
                <w:rFonts w:ascii="Arial" w:hAnsi="Arial" w:cs="Arial"/>
                <w:sz w:val="16"/>
                <w:szCs w:val="16"/>
              </w:rPr>
              <w:t xml:space="preserve"> Păduri</w:t>
            </w:r>
            <w:r w:rsidRPr="006E477F">
              <w:rPr>
                <w:rFonts w:ascii="Arial" w:hAnsi="Arial" w:cs="Arial"/>
                <w:spacing w:val="-3"/>
                <w:sz w:val="16"/>
                <w:szCs w:val="16"/>
              </w:rPr>
              <w:t xml:space="preserve"> </w:t>
            </w:r>
            <w:r w:rsidRPr="006E477F">
              <w:rPr>
                <w:rFonts w:ascii="Arial" w:hAnsi="Arial" w:cs="Arial"/>
                <w:sz w:val="16"/>
                <w:szCs w:val="16"/>
              </w:rPr>
              <w:t>acidofile</w:t>
            </w:r>
            <w:r w:rsidRPr="006E477F">
              <w:rPr>
                <w:rFonts w:ascii="Arial" w:hAnsi="Arial" w:cs="Arial"/>
                <w:spacing w:val="-2"/>
                <w:sz w:val="16"/>
                <w:szCs w:val="16"/>
              </w:rPr>
              <w:t xml:space="preserve"> </w:t>
            </w:r>
            <w:r w:rsidRPr="006E477F">
              <w:rPr>
                <w:rFonts w:ascii="Arial" w:hAnsi="Arial" w:cs="Arial"/>
                <w:sz w:val="16"/>
                <w:szCs w:val="16"/>
              </w:rPr>
              <w:t xml:space="preserve">de </w:t>
            </w:r>
            <w:r w:rsidRPr="006E477F">
              <w:rPr>
                <w:rFonts w:ascii="Arial" w:hAnsi="Arial" w:cs="Arial"/>
                <w:i/>
                <w:sz w:val="16"/>
                <w:szCs w:val="16"/>
              </w:rPr>
              <w:t>Picea</w:t>
            </w:r>
            <w:r w:rsidRPr="006E477F">
              <w:rPr>
                <w:rFonts w:ascii="Arial" w:hAnsi="Arial" w:cs="Arial"/>
                <w:i/>
                <w:spacing w:val="-2"/>
                <w:sz w:val="16"/>
                <w:szCs w:val="16"/>
              </w:rPr>
              <w:t xml:space="preserve"> </w:t>
            </w:r>
            <w:r w:rsidRPr="006E477F">
              <w:rPr>
                <w:rFonts w:ascii="Arial" w:hAnsi="Arial" w:cs="Arial"/>
                <w:i/>
                <w:sz w:val="16"/>
                <w:szCs w:val="16"/>
              </w:rPr>
              <w:t>abies</w:t>
            </w:r>
          </w:p>
          <w:p w14:paraId="4397C23B" w14:textId="77777777" w:rsidR="006E477F" w:rsidRPr="006E477F" w:rsidRDefault="006E477F" w:rsidP="00581618">
            <w:pPr>
              <w:pStyle w:val="TableParagraph"/>
              <w:ind w:left="108"/>
              <w:rPr>
                <w:rFonts w:ascii="Arial" w:hAnsi="Arial" w:cs="Arial"/>
                <w:sz w:val="16"/>
                <w:szCs w:val="16"/>
              </w:rPr>
            </w:pPr>
            <w:r w:rsidRPr="006E477F">
              <w:rPr>
                <w:rFonts w:ascii="Arial" w:hAnsi="Arial" w:cs="Arial"/>
                <w:sz w:val="16"/>
                <w:szCs w:val="16"/>
              </w:rPr>
              <w:t>din</w:t>
            </w:r>
            <w:r w:rsidRPr="006E477F">
              <w:rPr>
                <w:rFonts w:ascii="Arial" w:hAnsi="Arial" w:cs="Arial"/>
                <w:spacing w:val="-5"/>
                <w:sz w:val="16"/>
                <w:szCs w:val="16"/>
              </w:rPr>
              <w:t xml:space="preserve"> </w:t>
            </w:r>
            <w:r w:rsidRPr="006E477F">
              <w:rPr>
                <w:rFonts w:ascii="Arial" w:hAnsi="Arial" w:cs="Arial"/>
                <w:sz w:val="16"/>
                <w:szCs w:val="16"/>
              </w:rPr>
              <w:t>regiunea</w:t>
            </w:r>
            <w:r w:rsidRPr="006E477F">
              <w:rPr>
                <w:rFonts w:ascii="Arial" w:hAnsi="Arial" w:cs="Arial"/>
                <w:spacing w:val="-3"/>
                <w:sz w:val="16"/>
                <w:szCs w:val="16"/>
              </w:rPr>
              <w:t xml:space="preserve"> </w:t>
            </w:r>
            <w:r w:rsidRPr="006E477F">
              <w:rPr>
                <w:rFonts w:ascii="Arial" w:hAnsi="Arial" w:cs="Arial"/>
                <w:sz w:val="16"/>
                <w:szCs w:val="16"/>
              </w:rPr>
              <w:t>montana</w:t>
            </w:r>
            <w:r w:rsidRPr="006E477F">
              <w:rPr>
                <w:rFonts w:ascii="Arial" w:hAnsi="Arial" w:cs="Arial"/>
                <w:spacing w:val="-3"/>
                <w:sz w:val="16"/>
                <w:szCs w:val="16"/>
              </w:rPr>
              <w:t xml:space="preserve"> </w:t>
            </w:r>
            <w:r w:rsidRPr="006E477F">
              <w:rPr>
                <w:rFonts w:ascii="Arial" w:hAnsi="Arial" w:cs="Arial"/>
                <w:sz w:val="16"/>
                <w:szCs w:val="16"/>
              </w:rPr>
              <w:t>(Vaccinio</w:t>
            </w:r>
          </w:p>
          <w:p w14:paraId="300337B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w:t>
            </w:r>
            <w:r w:rsidRPr="006E477F">
              <w:rPr>
                <w:rFonts w:ascii="Arial" w:hAnsi="Arial" w:cs="Arial"/>
                <w:spacing w:val="-1"/>
                <w:sz w:val="16"/>
                <w:szCs w:val="16"/>
              </w:rPr>
              <w:t xml:space="preserve"> </w:t>
            </w:r>
            <w:r w:rsidRPr="006E477F">
              <w:rPr>
                <w:rFonts w:ascii="Arial" w:hAnsi="Arial" w:cs="Arial"/>
                <w:sz w:val="16"/>
                <w:szCs w:val="16"/>
              </w:rPr>
              <w:t>Piceetea)</w:t>
            </w:r>
            <w:r w:rsidRPr="006E477F">
              <w:rPr>
                <w:rFonts w:ascii="Arial" w:hAnsi="Arial" w:cs="Arial"/>
                <w:sz w:val="16"/>
                <w:szCs w:val="16"/>
                <w:lang w:eastAsia="ro-RO"/>
              </w:rPr>
              <w:t xml:space="preserve">1354* Ursus arctos, 1352* Canis lupus, 1193 </w:t>
            </w:r>
            <w:r w:rsidRPr="006E477F">
              <w:rPr>
                <w:rFonts w:ascii="Arial" w:hAnsi="Arial" w:cs="Arial"/>
                <w:i/>
                <w:iCs/>
                <w:sz w:val="16"/>
                <w:szCs w:val="16"/>
                <w:lang w:eastAsia="ro-RO"/>
              </w:rPr>
              <w:t>Bombina variegata</w:t>
            </w:r>
            <w:r w:rsidRPr="006E477F">
              <w:rPr>
                <w:rFonts w:ascii="Arial" w:hAnsi="Arial" w:cs="Arial"/>
                <w:sz w:val="16"/>
                <w:szCs w:val="16"/>
                <w:lang w:eastAsia="ro-RO"/>
              </w:rPr>
              <w:t xml:space="preserve">; </w:t>
            </w:r>
            <w:r w:rsidRPr="006E477F">
              <w:rPr>
                <w:rFonts w:ascii="Arial" w:hAnsi="Arial" w:cs="Arial"/>
                <w:sz w:val="16"/>
                <w:szCs w:val="16"/>
              </w:rPr>
              <w:t>A223 Aegolius funereus</w:t>
            </w:r>
          </w:p>
          <w:p w14:paraId="067D18A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A239 Dendrocopos leucotos</w:t>
            </w:r>
          </w:p>
          <w:p w14:paraId="0826DEB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A236-</w:t>
            </w:r>
            <w:r w:rsidRPr="006E477F">
              <w:rPr>
                <w:rFonts w:ascii="Arial" w:hAnsi="Arial" w:cs="Arial"/>
                <w:sz w:val="16"/>
                <w:szCs w:val="16"/>
              </w:rPr>
              <w:t xml:space="preserve"> Dryocopus martius</w:t>
            </w:r>
          </w:p>
          <w:p w14:paraId="5639C5A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A320-</w:t>
            </w:r>
            <w:r w:rsidRPr="006E477F">
              <w:rPr>
                <w:rFonts w:ascii="Arial" w:hAnsi="Arial" w:cs="Arial"/>
                <w:sz w:val="16"/>
                <w:szCs w:val="16"/>
              </w:rPr>
              <w:t xml:space="preserve"> Ficedula parva</w:t>
            </w:r>
          </w:p>
          <w:p w14:paraId="015F741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A217-</w:t>
            </w:r>
            <w:r w:rsidRPr="006E477F">
              <w:rPr>
                <w:rFonts w:ascii="Arial" w:hAnsi="Arial" w:cs="Arial"/>
                <w:sz w:val="16"/>
                <w:szCs w:val="16"/>
              </w:rPr>
              <w:t xml:space="preserve"> Glaucidium passerinum</w:t>
            </w:r>
          </w:p>
          <w:p w14:paraId="45F5CF4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A241-</w:t>
            </w:r>
            <w:r w:rsidRPr="006E477F">
              <w:rPr>
                <w:rFonts w:ascii="Arial" w:hAnsi="Arial" w:cs="Arial"/>
                <w:sz w:val="16"/>
                <w:szCs w:val="16"/>
              </w:rPr>
              <w:t xml:space="preserve"> Picoides tridactylus</w:t>
            </w:r>
          </w:p>
          <w:p w14:paraId="021DBBBA" w14:textId="77777777" w:rsidR="006E477F" w:rsidRPr="006E477F" w:rsidRDefault="006E477F" w:rsidP="00581618">
            <w:pPr>
              <w:jc w:val="center"/>
              <w:rPr>
                <w:rFonts w:ascii="Arial" w:hAnsi="Arial" w:cs="Arial"/>
                <w:i/>
                <w:iCs/>
                <w:sz w:val="16"/>
                <w:szCs w:val="16"/>
              </w:rPr>
            </w:pPr>
            <w:r w:rsidRPr="006E477F">
              <w:rPr>
                <w:rFonts w:ascii="Arial" w:hAnsi="Arial" w:cs="Arial"/>
                <w:sz w:val="16"/>
                <w:szCs w:val="16"/>
                <w:lang w:eastAsia="ro-RO"/>
              </w:rPr>
              <w:t>A108-</w:t>
            </w:r>
            <w:r w:rsidRPr="006E477F">
              <w:rPr>
                <w:rFonts w:ascii="Arial" w:hAnsi="Arial" w:cs="Arial"/>
                <w:sz w:val="16"/>
                <w:szCs w:val="16"/>
              </w:rPr>
              <w:t xml:space="preserve"> Tetrao urogallus</w:t>
            </w:r>
            <w:r w:rsidRPr="006E477F">
              <w:rPr>
                <w:rFonts w:ascii="Arial" w:hAnsi="Arial" w:cs="Arial"/>
                <w:i/>
                <w:iCs/>
                <w:sz w:val="16"/>
                <w:szCs w:val="16"/>
              </w:rPr>
              <w:t xml:space="preserve"> </w:t>
            </w:r>
          </w:p>
        </w:tc>
        <w:tc>
          <w:tcPr>
            <w:tcW w:w="551" w:type="pct"/>
            <w:tcMar>
              <w:top w:w="15" w:type="dxa"/>
              <w:left w:w="15" w:type="dxa"/>
              <w:bottom w:w="0" w:type="dxa"/>
              <w:right w:w="15" w:type="dxa"/>
            </w:tcMar>
            <w:vAlign w:val="center"/>
          </w:tcPr>
          <w:p w14:paraId="49B780D9"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Compoziția stratului ierbos (specii edificatoare), Tendința gradului de fragmentare a habitatului speciei,</w:t>
            </w:r>
          </w:p>
        </w:tc>
        <w:tc>
          <w:tcPr>
            <w:tcW w:w="697" w:type="pct"/>
            <w:tcMar>
              <w:top w:w="15" w:type="dxa"/>
              <w:left w:w="15" w:type="dxa"/>
              <w:bottom w:w="0" w:type="dxa"/>
              <w:right w:w="15" w:type="dxa"/>
            </w:tcMar>
            <w:vAlign w:val="center"/>
          </w:tcPr>
          <w:p w14:paraId="1FD6DA1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generare zgomot, disturbare, - emisii de poluanți în apă, aer și generarea de deșeuri.</w:t>
            </w:r>
          </w:p>
        </w:tc>
        <w:tc>
          <w:tcPr>
            <w:tcW w:w="87" w:type="pct"/>
            <w:tcMar>
              <w:top w:w="15" w:type="dxa"/>
              <w:left w:w="15" w:type="dxa"/>
              <w:bottom w:w="0" w:type="dxa"/>
              <w:right w:w="15" w:type="dxa"/>
            </w:tcMar>
            <w:vAlign w:val="center"/>
          </w:tcPr>
          <w:p w14:paraId="1079FD0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32ED9AE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605BD50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tcPr>
          <w:p w14:paraId="3E0829D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5A3ABF3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1AC6F9E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5E6DC09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33838C5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58AB099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349BE3F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5B8522B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tcPr>
          <w:p w14:paraId="1D92ACB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tcPr>
          <w:p w14:paraId="1EF8AC3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tcPr>
          <w:p w14:paraId="44F39B9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6B0D1A6C" w14:textId="77777777" w:rsidTr="00581618">
        <w:trPr>
          <w:trHeight w:val="1692"/>
        </w:trPr>
        <w:tc>
          <w:tcPr>
            <w:tcW w:w="882" w:type="pct"/>
            <w:tcMar>
              <w:top w:w="15" w:type="dxa"/>
              <w:left w:w="15" w:type="dxa"/>
              <w:bottom w:w="0" w:type="dxa"/>
              <w:right w:w="15" w:type="dxa"/>
            </w:tcMar>
            <w:vAlign w:val="center"/>
          </w:tcPr>
          <w:p w14:paraId="7D7EAB62" w14:textId="77777777" w:rsidR="006E477F" w:rsidRPr="006E477F" w:rsidRDefault="006E477F" w:rsidP="00581618">
            <w:pPr>
              <w:jc w:val="center"/>
              <w:rPr>
                <w:rFonts w:ascii="Arial" w:hAnsi="Arial" w:cs="Arial"/>
                <w:b/>
                <w:bCs/>
                <w:sz w:val="16"/>
                <w:szCs w:val="16"/>
                <w:lang w:eastAsia="ro-RO"/>
              </w:rPr>
            </w:pPr>
            <w:r w:rsidRPr="006E477F">
              <w:rPr>
                <w:rFonts w:ascii="Arial" w:hAnsi="Arial" w:cs="Arial"/>
                <w:b/>
                <w:bCs/>
                <w:sz w:val="16"/>
                <w:szCs w:val="16"/>
                <w:lang w:eastAsia="ro-RO"/>
              </w:rPr>
              <w:t>M_11 *</w:t>
            </w:r>
            <w:r w:rsidRPr="006E477F">
              <w:rPr>
                <w:rFonts w:ascii="Arial" w:hAnsi="Arial" w:cs="Arial"/>
                <w:sz w:val="16"/>
                <w:szCs w:val="16"/>
                <w:lang w:eastAsia="ro-RO"/>
              </w:rPr>
              <w:t xml:space="preserve"> Se interzice orice formă de capturare, reținere sau ucidere a indivizilor din speciile faună de interes comunitar</w:t>
            </w:r>
          </w:p>
        </w:tc>
        <w:tc>
          <w:tcPr>
            <w:tcW w:w="624" w:type="pct"/>
            <w:vMerge/>
            <w:tcMar>
              <w:top w:w="15" w:type="dxa"/>
              <w:left w:w="15" w:type="dxa"/>
              <w:bottom w:w="0" w:type="dxa"/>
              <w:right w:w="15" w:type="dxa"/>
            </w:tcMar>
            <w:vAlign w:val="center"/>
          </w:tcPr>
          <w:p w14:paraId="7F81C3C9" w14:textId="77777777" w:rsidR="006E477F" w:rsidRPr="006E477F" w:rsidRDefault="006E477F" w:rsidP="00581618">
            <w:pPr>
              <w:jc w:val="center"/>
              <w:rPr>
                <w:rFonts w:ascii="Arial" w:hAnsi="Arial" w:cs="Arial"/>
                <w:b/>
                <w:bCs/>
                <w:sz w:val="16"/>
                <w:szCs w:val="16"/>
                <w:lang w:eastAsia="ro-RO"/>
              </w:rPr>
            </w:pPr>
          </w:p>
        </w:tc>
        <w:tc>
          <w:tcPr>
            <w:tcW w:w="551" w:type="pct"/>
            <w:tcMar>
              <w:top w:w="15" w:type="dxa"/>
              <w:left w:w="15" w:type="dxa"/>
              <w:bottom w:w="0" w:type="dxa"/>
              <w:right w:w="15" w:type="dxa"/>
            </w:tcMar>
            <w:vAlign w:val="center"/>
          </w:tcPr>
          <w:p w14:paraId="3040F985"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Mărimea populației</w:t>
            </w:r>
          </w:p>
        </w:tc>
        <w:tc>
          <w:tcPr>
            <w:tcW w:w="697" w:type="pct"/>
            <w:tcMar>
              <w:top w:w="15" w:type="dxa"/>
              <w:left w:w="15" w:type="dxa"/>
              <w:bottom w:w="0" w:type="dxa"/>
              <w:right w:w="15" w:type="dxa"/>
            </w:tcMar>
            <w:vAlign w:val="center"/>
          </w:tcPr>
          <w:p w14:paraId="47B134C3"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Perturbare a activităților speciilor</w:t>
            </w:r>
          </w:p>
        </w:tc>
        <w:tc>
          <w:tcPr>
            <w:tcW w:w="87" w:type="pct"/>
            <w:tcMar>
              <w:top w:w="15" w:type="dxa"/>
              <w:left w:w="15" w:type="dxa"/>
              <w:bottom w:w="0" w:type="dxa"/>
              <w:right w:w="15" w:type="dxa"/>
            </w:tcMar>
            <w:vAlign w:val="center"/>
          </w:tcPr>
          <w:p w14:paraId="744207A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242DC58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0AFF96C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tcPr>
          <w:p w14:paraId="0A46FAE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6014176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7DD2C00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191EB9A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4AC5B43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1D9F1BF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7C017E5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6059C49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tcPr>
          <w:p w14:paraId="6ED80383"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tcPr>
          <w:p w14:paraId="700BA1F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tcPr>
          <w:p w14:paraId="09505D0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4A64406A" w14:textId="77777777" w:rsidTr="00581618">
        <w:trPr>
          <w:trHeight w:val="1692"/>
        </w:trPr>
        <w:tc>
          <w:tcPr>
            <w:tcW w:w="882" w:type="pct"/>
            <w:tcMar>
              <w:top w:w="15" w:type="dxa"/>
              <w:left w:w="15" w:type="dxa"/>
              <w:bottom w:w="0" w:type="dxa"/>
              <w:right w:w="15" w:type="dxa"/>
            </w:tcMar>
            <w:vAlign w:val="center"/>
          </w:tcPr>
          <w:p w14:paraId="70BB955F" w14:textId="77777777" w:rsidR="006E477F" w:rsidRPr="006E477F" w:rsidRDefault="006E477F" w:rsidP="00581618">
            <w:pPr>
              <w:jc w:val="center"/>
              <w:rPr>
                <w:rFonts w:ascii="Arial" w:hAnsi="Arial" w:cs="Arial"/>
                <w:b/>
                <w:bCs/>
                <w:sz w:val="16"/>
                <w:szCs w:val="16"/>
                <w:lang w:eastAsia="ro-RO"/>
              </w:rPr>
            </w:pPr>
            <w:r w:rsidRPr="006E477F">
              <w:rPr>
                <w:rFonts w:ascii="Arial" w:hAnsi="Arial" w:cs="Arial"/>
                <w:b/>
                <w:bCs/>
                <w:sz w:val="16"/>
                <w:szCs w:val="16"/>
                <w:lang w:eastAsia="ro-RO"/>
              </w:rPr>
              <w:t xml:space="preserve">M_12 * </w:t>
            </w:r>
            <w:r w:rsidRPr="006E477F">
              <w:rPr>
                <w:rFonts w:ascii="Arial" w:hAnsi="Arial" w:cs="Arial"/>
                <w:sz w:val="16"/>
                <w:szCs w:val="16"/>
                <w:lang w:eastAsia="ro-RO"/>
              </w:rPr>
              <w:t>Se va utiliza rețeaua de drumuri de scos apropiat de scos apropiat (drumuri de scos apropiat de tractor) existente și se va limita la minimul necesar crearea de cai de acces noi</w:t>
            </w:r>
          </w:p>
        </w:tc>
        <w:tc>
          <w:tcPr>
            <w:tcW w:w="624" w:type="pct"/>
            <w:vMerge/>
            <w:tcMar>
              <w:top w:w="15" w:type="dxa"/>
              <w:left w:w="15" w:type="dxa"/>
              <w:bottom w:w="0" w:type="dxa"/>
              <w:right w:w="15" w:type="dxa"/>
            </w:tcMar>
            <w:vAlign w:val="center"/>
          </w:tcPr>
          <w:p w14:paraId="675E4C54" w14:textId="77777777" w:rsidR="006E477F" w:rsidRPr="006E477F" w:rsidRDefault="006E477F" w:rsidP="00581618">
            <w:pPr>
              <w:jc w:val="center"/>
              <w:rPr>
                <w:rFonts w:ascii="Arial" w:hAnsi="Arial" w:cs="Arial"/>
                <w:b/>
                <w:bCs/>
                <w:sz w:val="16"/>
                <w:szCs w:val="16"/>
                <w:lang w:eastAsia="ro-RO"/>
              </w:rPr>
            </w:pPr>
          </w:p>
        </w:tc>
        <w:tc>
          <w:tcPr>
            <w:tcW w:w="551" w:type="pct"/>
            <w:tcMar>
              <w:top w:w="15" w:type="dxa"/>
              <w:left w:w="15" w:type="dxa"/>
              <w:bottom w:w="0" w:type="dxa"/>
              <w:right w:w="15" w:type="dxa"/>
            </w:tcMar>
            <w:vAlign w:val="center"/>
          </w:tcPr>
          <w:p w14:paraId="27A3253C"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Suprafața habitatului</w:t>
            </w:r>
          </w:p>
        </w:tc>
        <w:tc>
          <w:tcPr>
            <w:tcW w:w="697" w:type="pct"/>
            <w:tcMar>
              <w:top w:w="15" w:type="dxa"/>
              <w:left w:w="15" w:type="dxa"/>
              <w:bottom w:w="0" w:type="dxa"/>
              <w:right w:w="15" w:type="dxa"/>
            </w:tcMar>
            <w:vAlign w:val="center"/>
          </w:tcPr>
          <w:p w14:paraId="38D825CC" w14:textId="77777777" w:rsidR="006E477F" w:rsidRPr="006E477F" w:rsidRDefault="006E477F" w:rsidP="00581618">
            <w:pPr>
              <w:jc w:val="center"/>
              <w:rPr>
                <w:rFonts w:ascii="Arial" w:hAnsi="Arial" w:cs="Arial"/>
                <w:sz w:val="16"/>
                <w:szCs w:val="16"/>
              </w:rPr>
            </w:pPr>
            <w:r w:rsidRPr="006E477F">
              <w:rPr>
                <w:rFonts w:ascii="Arial" w:hAnsi="Arial" w:cs="Arial"/>
                <w:sz w:val="16"/>
                <w:szCs w:val="16"/>
                <w:lang w:eastAsia="ro-RO"/>
              </w:rPr>
              <w:t>reducerea suprafeței habitatelor favorabile speciilor</w:t>
            </w:r>
          </w:p>
        </w:tc>
        <w:tc>
          <w:tcPr>
            <w:tcW w:w="87" w:type="pct"/>
            <w:tcMar>
              <w:top w:w="15" w:type="dxa"/>
              <w:left w:w="15" w:type="dxa"/>
              <w:bottom w:w="0" w:type="dxa"/>
              <w:right w:w="15" w:type="dxa"/>
            </w:tcMar>
            <w:vAlign w:val="center"/>
          </w:tcPr>
          <w:p w14:paraId="572EC30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37FC94B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6FE1507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tcPr>
          <w:p w14:paraId="31D9FE3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12F9609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03FA481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33AC2A51"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6EE03359"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2A1ED9F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7C9BA8B8"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7AA4A78E"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tcPr>
          <w:p w14:paraId="19BCF79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tcPr>
          <w:p w14:paraId="0172F8D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tcPr>
          <w:p w14:paraId="32C1A85A"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r w:rsidR="006E477F" w:rsidRPr="006E477F" w14:paraId="01021D88" w14:textId="77777777" w:rsidTr="00581618">
        <w:trPr>
          <w:trHeight w:val="1692"/>
        </w:trPr>
        <w:tc>
          <w:tcPr>
            <w:tcW w:w="882" w:type="pct"/>
            <w:tcMar>
              <w:top w:w="15" w:type="dxa"/>
              <w:left w:w="15" w:type="dxa"/>
              <w:bottom w:w="0" w:type="dxa"/>
              <w:right w:w="15" w:type="dxa"/>
            </w:tcMar>
            <w:vAlign w:val="center"/>
          </w:tcPr>
          <w:p w14:paraId="0307FEF0" w14:textId="77777777" w:rsidR="006E477F" w:rsidRPr="006E477F" w:rsidRDefault="006E477F" w:rsidP="00581618">
            <w:pPr>
              <w:jc w:val="center"/>
              <w:rPr>
                <w:rFonts w:ascii="Arial" w:hAnsi="Arial" w:cs="Arial"/>
                <w:b/>
                <w:bCs/>
                <w:sz w:val="16"/>
                <w:szCs w:val="16"/>
                <w:lang w:eastAsia="ro-RO"/>
              </w:rPr>
            </w:pPr>
            <w:r w:rsidRPr="006E477F">
              <w:rPr>
                <w:rFonts w:ascii="Arial" w:hAnsi="Arial" w:cs="Arial"/>
                <w:b/>
                <w:bCs/>
                <w:sz w:val="16"/>
                <w:szCs w:val="16"/>
                <w:lang w:eastAsia="ro-RO"/>
              </w:rPr>
              <w:t xml:space="preserve">M_13 * </w:t>
            </w:r>
            <w:r w:rsidRPr="006E477F">
              <w:rPr>
                <w:rFonts w:ascii="Arial" w:hAnsi="Arial" w:cs="Arial"/>
                <w:sz w:val="16"/>
                <w:szCs w:val="16"/>
                <w:lang w:eastAsia="ro-RO"/>
              </w:rPr>
              <w:t>Se va practica un management corespunzător al deșeurilor și se va interzice depozitarea necontrolată a acestora; se va realiza colectarea selectivă, valorificarea şi eliminarea periodică a deşeurilor în scopul evitării atragerii animalelor, îmbolnăvirii sau accidentării acestora</w:t>
            </w:r>
          </w:p>
        </w:tc>
        <w:tc>
          <w:tcPr>
            <w:tcW w:w="624" w:type="pct"/>
            <w:vMerge/>
            <w:tcMar>
              <w:top w:w="15" w:type="dxa"/>
              <w:left w:w="15" w:type="dxa"/>
              <w:bottom w:w="0" w:type="dxa"/>
              <w:right w:w="15" w:type="dxa"/>
            </w:tcMar>
            <w:vAlign w:val="center"/>
          </w:tcPr>
          <w:p w14:paraId="64CBDF81" w14:textId="77777777" w:rsidR="006E477F" w:rsidRPr="006E477F" w:rsidRDefault="006E477F" w:rsidP="00581618">
            <w:pPr>
              <w:jc w:val="center"/>
              <w:rPr>
                <w:rFonts w:ascii="Arial" w:hAnsi="Arial" w:cs="Arial"/>
                <w:b/>
                <w:bCs/>
                <w:sz w:val="16"/>
                <w:szCs w:val="16"/>
                <w:lang w:eastAsia="ro-RO"/>
              </w:rPr>
            </w:pPr>
          </w:p>
        </w:tc>
        <w:tc>
          <w:tcPr>
            <w:tcW w:w="551" w:type="pct"/>
            <w:tcMar>
              <w:top w:w="15" w:type="dxa"/>
              <w:left w:w="15" w:type="dxa"/>
              <w:bottom w:w="0" w:type="dxa"/>
              <w:right w:w="15" w:type="dxa"/>
            </w:tcMar>
            <w:vAlign w:val="center"/>
          </w:tcPr>
          <w:p w14:paraId="7C4A390B"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Mărimea populației, Densitatea populatiei de pradă, Tipar de distribuție</w:t>
            </w:r>
          </w:p>
        </w:tc>
        <w:tc>
          <w:tcPr>
            <w:tcW w:w="697" w:type="pct"/>
            <w:tcMar>
              <w:top w:w="15" w:type="dxa"/>
              <w:left w:w="15" w:type="dxa"/>
              <w:bottom w:w="0" w:type="dxa"/>
              <w:right w:w="15" w:type="dxa"/>
            </w:tcMar>
            <w:vAlign w:val="center"/>
          </w:tcPr>
          <w:p w14:paraId="467B6264" w14:textId="77777777" w:rsidR="006E477F" w:rsidRPr="006E477F" w:rsidRDefault="006E477F" w:rsidP="00581618">
            <w:pPr>
              <w:jc w:val="center"/>
              <w:rPr>
                <w:rFonts w:ascii="Arial" w:hAnsi="Arial" w:cs="Arial"/>
                <w:sz w:val="16"/>
                <w:szCs w:val="16"/>
                <w:lang w:eastAsia="ro-RO"/>
              </w:rPr>
            </w:pPr>
            <w:r w:rsidRPr="006E477F">
              <w:rPr>
                <w:rFonts w:ascii="Arial" w:hAnsi="Arial" w:cs="Arial"/>
                <w:sz w:val="16"/>
                <w:szCs w:val="16"/>
                <w:lang w:eastAsia="ro-RO"/>
              </w:rPr>
              <w:t>Generare zgomot, disturbare, - emisii de poluanți în apă, aer și generarea de deșeuri</w:t>
            </w:r>
          </w:p>
        </w:tc>
        <w:tc>
          <w:tcPr>
            <w:tcW w:w="87" w:type="pct"/>
            <w:tcMar>
              <w:top w:w="15" w:type="dxa"/>
              <w:left w:w="15" w:type="dxa"/>
              <w:bottom w:w="0" w:type="dxa"/>
              <w:right w:w="15" w:type="dxa"/>
            </w:tcMar>
            <w:vAlign w:val="center"/>
          </w:tcPr>
          <w:p w14:paraId="067A78D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237B644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7" w:type="pct"/>
            <w:tcMar>
              <w:top w:w="15" w:type="dxa"/>
              <w:left w:w="15" w:type="dxa"/>
              <w:bottom w:w="0" w:type="dxa"/>
              <w:right w:w="15" w:type="dxa"/>
            </w:tcMar>
            <w:vAlign w:val="center"/>
          </w:tcPr>
          <w:p w14:paraId="4FC358F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8" w:type="pct"/>
            <w:tcMar>
              <w:top w:w="15" w:type="dxa"/>
              <w:left w:w="15" w:type="dxa"/>
              <w:bottom w:w="0" w:type="dxa"/>
              <w:right w:w="15" w:type="dxa"/>
            </w:tcMar>
            <w:vAlign w:val="center"/>
          </w:tcPr>
          <w:p w14:paraId="14385BF7"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512CC59B"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3DA5B1F6"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18A8FE5D"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26330104"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89" w:type="pct"/>
            <w:tcMar>
              <w:top w:w="15" w:type="dxa"/>
              <w:left w:w="15" w:type="dxa"/>
              <w:bottom w:w="0" w:type="dxa"/>
              <w:right w:w="15" w:type="dxa"/>
            </w:tcMar>
            <w:vAlign w:val="center"/>
          </w:tcPr>
          <w:p w14:paraId="0DBAB805"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4F3248D2"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38" w:type="pct"/>
            <w:tcMar>
              <w:top w:w="15" w:type="dxa"/>
              <w:left w:w="15" w:type="dxa"/>
              <w:bottom w:w="0" w:type="dxa"/>
              <w:right w:w="15" w:type="dxa"/>
            </w:tcMar>
            <w:vAlign w:val="center"/>
          </w:tcPr>
          <w:p w14:paraId="5720722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150" w:type="pct"/>
            <w:tcMar>
              <w:top w:w="15" w:type="dxa"/>
              <w:left w:w="15" w:type="dxa"/>
              <w:bottom w:w="0" w:type="dxa"/>
              <w:right w:w="15" w:type="dxa"/>
            </w:tcMar>
            <w:vAlign w:val="center"/>
          </w:tcPr>
          <w:p w14:paraId="12C9635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x</w:t>
            </w:r>
          </w:p>
        </w:tc>
        <w:tc>
          <w:tcPr>
            <w:tcW w:w="603" w:type="pct"/>
            <w:tcMar>
              <w:top w:w="15" w:type="dxa"/>
              <w:left w:w="15" w:type="dxa"/>
              <w:bottom w:w="0" w:type="dxa"/>
              <w:right w:w="15" w:type="dxa"/>
            </w:tcMar>
            <w:vAlign w:val="center"/>
          </w:tcPr>
          <w:p w14:paraId="52F5F55F"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administrator fond forestier / beneficiar</w:t>
            </w:r>
          </w:p>
        </w:tc>
        <w:tc>
          <w:tcPr>
            <w:tcW w:w="422" w:type="pct"/>
            <w:tcMar>
              <w:top w:w="15" w:type="dxa"/>
              <w:left w:w="15" w:type="dxa"/>
              <w:bottom w:w="0" w:type="dxa"/>
              <w:right w:w="15" w:type="dxa"/>
            </w:tcMar>
            <w:vAlign w:val="center"/>
          </w:tcPr>
          <w:p w14:paraId="40D330C0" w14:textId="77777777" w:rsidR="006E477F" w:rsidRPr="006E477F" w:rsidRDefault="006E477F" w:rsidP="00581618">
            <w:pPr>
              <w:jc w:val="center"/>
              <w:rPr>
                <w:rFonts w:ascii="Arial" w:hAnsi="Arial" w:cs="Arial"/>
                <w:sz w:val="16"/>
                <w:szCs w:val="16"/>
              </w:rPr>
            </w:pPr>
            <w:r w:rsidRPr="006E477F">
              <w:rPr>
                <w:rFonts w:ascii="Arial" w:hAnsi="Arial" w:cs="Arial"/>
                <w:sz w:val="16"/>
                <w:szCs w:val="16"/>
              </w:rPr>
              <w:t>neestimat</w:t>
            </w:r>
          </w:p>
        </w:tc>
      </w:tr>
    </w:tbl>
    <w:p w14:paraId="45D3DBC7" w14:textId="77777777" w:rsidR="006E477F" w:rsidRDefault="006E477F" w:rsidP="00AB09F3">
      <w:pPr>
        <w:spacing w:line="345" w:lineRule="atLeast"/>
        <w:ind w:left="1080" w:firstLine="719"/>
        <w:jc w:val="center"/>
        <w:rPr>
          <w:rFonts w:ascii="Arial" w:eastAsia="Microsoft Sans Serif" w:hAnsi="Arial" w:cs="Arial"/>
          <w:b/>
          <w:bCs/>
          <w:color w:val="EE0000"/>
          <w:sz w:val="24"/>
          <w:szCs w:val="28"/>
          <w:u w:val="single"/>
        </w:rPr>
      </w:pPr>
    </w:p>
    <w:p w14:paraId="5FBA1A48" w14:textId="722DA267" w:rsidR="006E15BC" w:rsidRPr="006E477F" w:rsidRDefault="00AB09F3" w:rsidP="00DF1470">
      <w:pPr>
        <w:rPr>
          <w:rFonts w:ascii="Arial" w:hAnsi="Arial" w:cs="Arial"/>
          <w:i/>
          <w:sz w:val="24"/>
          <w:szCs w:val="24"/>
        </w:rPr>
      </w:pPr>
      <w:r w:rsidRPr="006E477F">
        <w:rPr>
          <w:rFonts w:ascii="Arial" w:eastAsiaTheme="minorHAnsi" w:hAnsi="Arial" w:cs="Arial"/>
        </w:rPr>
        <w:t xml:space="preserve">*   Acest </w:t>
      </w:r>
      <w:r w:rsidRPr="006E477F">
        <w:rPr>
          <w:rFonts w:ascii="Arial" w:eastAsiaTheme="minorHAnsi" w:hAnsi="Arial" w:cs="Arial"/>
          <w:lang w:val="en-US"/>
        </w:rPr>
        <w:t>“Calendar de implementare” a m</w:t>
      </w:r>
      <w:r w:rsidRPr="006E477F">
        <w:rPr>
          <w:rFonts w:ascii="Arial" w:eastAsiaTheme="minorHAnsi" w:hAnsi="Arial" w:cs="Arial"/>
        </w:rPr>
        <w:t xml:space="preserve">ăsurilor de evitare a impactului lucrărilor propuse a fost propus a se realiza anual,  în funcție de perioada efectivă a execuției lucrărilor de punere în valoare  / exploatare a masei lemnoase </w:t>
      </w:r>
      <w:bookmarkStart w:id="165" w:name="_Hlk146200772"/>
      <w:bookmarkEnd w:id="164"/>
    </w:p>
    <w:bookmarkEnd w:id="165"/>
    <w:p w14:paraId="10CCBD66" w14:textId="77777777" w:rsidR="009712D4" w:rsidRPr="006E477F" w:rsidRDefault="009712D4" w:rsidP="00496851">
      <w:pPr>
        <w:adjustRightInd w:val="0"/>
        <w:rPr>
          <w:rFonts w:ascii="Arial" w:hAnsi="Arial" w:cs="Arial"/>
          <w:sz w:val="24"/>
          <w:szCs w:val="24"/>
        </w:rPr>
        <w:sectPr w:rsidR="009712D4" w:rsidRPr="006E477F" w:rsidSect="004E2CDC">
          <w:pgSz w:w="16838" w:h="11906" w:orient="landscape"/>
          <w:pgMar w:top="851" w:right="851" w:bottom="851" w:left="1701" w:header="709" w:footer="709" w:gutter="0"/>
          <w:cols w:space="708"/>
          <w:titlePg/>
          <w:docGrid w:linePitch="360"/>
        </w:sectPr>
      </w:pPr>
    </w:p>
    <w:p w14:paraId="73C27D4C" w14:textId="77777777" w:rsidR="00360F62" w:rsidRPr="006E477F" w:rsidRDefault="00360F62" w:rsidP="00E85A51">
      <w:pPr>
        <w:pStyle w:val="Titlu1"/>
        <w:numPr>
          <w:ilvl w:val="0"/>
          <w:numId w:val="0"/>
        </w:numPr>
        <w:rPr>
          <w:sz w:val="22"/>
          <w:szCs w:val="22"/>
          <w:u w:val="single"/>
        </w:rPr>
      </w:pPr>
      <w:bookmarkStart w:id="166" w:name="_Toc223781021"/>
      <w:r w:rsidRPr="006E477F">
        <w:rPr>
          <w:sz w:val="22"/>
          <w:szCs w:val="22"/>
          <w:u w:val="single"/>
        </w:rPr>
        <w:t>11. REZUMAT FARA CARACTER TEHNIC</w:t>
      </w:r>
      <w:bookmarkEnd w:id="166"/>
    </w:p>
    <w:p w14:paraId="074DBBBB" w14:textId="77777777" w:rsidR="00360F62" w:rsidRPr="006E477F" w:rsidRDefault="00360F62" w:rsidP="00360F62">
      <w:pPr>
        <w:adjustRightInd w:val="0"/>
        <w:ind w:firstLine="708"/>
        <w:rPr>
          <w:rFonts w:ascii="Arial" w:hAnsi="Arial" w:cs="Arial"/>
        </w:rPr>
      </w:pPr>
    </w:p>
    <w:p w14:paraId="2A9C7CFD" w14:textId="77777777" w:rsidR="00360F62" w:rsidRPr="006E477F" w:rsidRDefault="00360F62" w:rsidP="00360F62">
      <w:pPr>
        <w:adjustRightInd w:val="0"/>
        <w:ind w:firstLine="708"/>
        <w:rPr>
          <w:rFonts w:ascii="Arial" w:hAnsi="Arial" w:cs="Arial"/>
        </w:rPr>
      </w:pPr>
    </w:p>
    <w:p w14:paraId="5073B752" w14:textId="4B2CB675" w:rsidR="00360F62" w:rsidRPr="006E477F" w:rsidRDefault="00360F62" w:rsidP="00BD7476">
      <w:pPr>
        <w:adjustRightInd w:val="0"/>
        <w:ind w:firstLine="708"/>
        <w:jc w:val="both"/>
        <w:rPr>
          <w:rFonts w:ascii="Arial" w:hAnsi="Arial" w:cs="Arial"/>
        </w:rPr>
      </w:pPr>
      <w:r w:rsidRPr="006E477F">
        <w:rPr>
          <w:rFonts w:ascii="Arial" w:hAnsi="Arial" w:cs="Arial"/>
        </w:rPr>
        <w:t xml:space="preserve">Raportul de mediu pentru Amenajamentul Silvic s-a  realizat pentru emiterea Avizului de Mediu. Raportul de mediu este intocmit potrivit </w:t>
      </w:r>
      <w:r w:rsidR="00731051" w:rsidRPr="006E477F">
        <w:rPr>
          <w:rFonts w:ascii="Arial" w:hAnsi="Arial" w:cs="Arial"/>
        </w:rPr>
        <w:t>cerințe</w:t>
      </w:r>
      <w:r w:rsidRPr="006E477F">
        <w:rPr>
          <w:rFonts w:ascii="Arial" w:hAnsi="Arial" w:cs="Arial"/>
        </w:rPr>
        <w:t xml:space="preserve">lor Directivei SEA (Directiva Consiliului European nr. 2001/42/CE) privind efectele anumitor  planuri  si programe  asupra  mediului transpusa în legislatia româneasca de Hotarârea de Guvern nr. 1076/2004 pentru stabilirea procedurii de realizare a evaluarii de mediu pentru  planuri si programe. Continutul Raportului de mediu respecta prevederile HG 1076/2004, anexa nr. 2 privind stabilirea  procedurii de realizare a evaluarii de mediu pentru planuri si programe. </w:t>
      </w:r>
    </w:p>
    <w:p w14:paraId="024CB496" w14:textId="77777777" w:rsidR="00360F62" w:rsidRPr="006E477F" w:rsidRDefault="00360F62" w:rsidP="00BD7476">
      <w:pPr>
        <w:adjustRightInd w:val="0"/>
        <w:ind w:firstLine="708"/>
        <w:jc w:val="both"/>
        <w:rPr>
          <w:rFonts w:ascii="Arial" w:hAnsi="Arial" w:cs="Arial"/>
        </w:rPr>
      </w:pPr>
      <w:r w:rsidRPr="006E477F">
        <w:rPr>
          <w:rFonts w:ascii="Arial" w:hAnsi="Arial" w:cs="Arial"/>
        </w:rPr>
        <w:t xml:space="preserve"> </w:t>
      </w:r>
    </w:p>
    <w:p w14:paraId="53B89244" w14:textId="77777777" w:rsidR="00360F62" w:rsidRPr="006E477F" w:rsidRDefault="00360F62" w:rsidP="00BD7476">
      <w:pPr>
        <w:adjustRightInd w:val="0"/>
        <w:ind w:firstLine="708"/>
        <w:jc w:val="both"/>
        <w:rPr>
          <w:rFonts w:ascii="Arial" w:hAnsi="Arial" w:cs="Arial"/>
        </w:rPr>
      </w:pPr>
      <w:r w:rsidRPr="006E477F">
        <w:rPr>
          <w:rFonts w:ascii="Arial" w:hAnsi="Arial" w:cs="Arial"/>
        </w:rPr>
        <w:t xml:space="preserve">Evaluarea impactului asupra mediului a Amenajamentului Silvic a urmarit să identifice,  să descrie și să evalueze efectele directe și indirecte pe care le va avea implementarea planului  asupra componentelor  de  mediu: populatie si mediu social, biodiversitate, flora, fauna, sol, aer, apa, factori climatici si peisaj. </w:t>
      </w:r>
    </w:p>
    <w:p w14:paraId="6AD02840" w14:textId="77777777" w:rsidR="00360F62" w:rsidRPr="006E477F" w:rsidRDefault="00360F62" w:rsidP="00360F62">
      <w:pPr>
        <w:adjustRightInd w:val="0"/>
        <w:ind w:firstLine="708"/>
        <w:rPr>
          <w:rFonts w:ascii="Arial" w:hAnsi="Arial" w:cs="Arial"/>
        </w:rPr>
      </w:pPr>
      <w:r w:rsidRPr="006E477F">
        <w:rPr>
          <w:rFonts w:ascii="Arial" w:hAnsi="Arial" w:cs="Arial"/>
        </w:rPr>
        <w:t xml:space="preserve"> </w:t>
      </w:r>
    </w:p>
    <w:p w14:paraId="4EA4FF28" w14:textId="27B9850E" w:rsidR="00360F62" w:rsidRPr="006E477F" w:rsidRDefault="00360F62" w:rsidP="009712D4">
      <w:pPr>
        <w:adjustRightInd w:val="0"/>
        <w:ind w:firstLine="708"/>
        <w:jc w:val="both"/>
        <w:rPr>
          <w:rFonts w:ascii="Arial" w:hAnsi="Arial" w:cs="Arial"/>
        </w:rPr>
      </w:pPr>
      <w:r w:rsidRPr="006E477F">
        <w:rPr>
          <w:rFonts w:ascii="Arial" w:hAnsi="Arial" w:cs="Arial"/>
        </w:rPr>
        <w:t xml:space="preserve">In derularea etapelor procedurale un rol important a revenit Comitetului Special Constituit  din  cadrul  </w:t>
      </w:r>
      <w:r w:rsidR="002702C1" w:rsidRPr="006E477F">
        <w:rPr>
          <w:rFonts w:ascii="Arial" w:hAnsi="Arial" w:cs="Arial"/>
        </w:rPr>
        <w:t>DJM</w:t>
      </w:r>
      <w:r w:rsidRPr="006E477F">
        <w:rPr>
          <w:rFonts w:ascii="Arial" w:hAnsi="Arial" w:cs="Arial"/>
        </w:rPr>
        <w:t xml:space="preserve"> </w:t>
      </w:r>
      <w:r w:rsidR="00976B72" w:rsidRPr="006E477F">
        <w:rPr>
          <w:rFonts w:ascii="Arial" w:hAnsi="Arial" w:cs="Arial"/>
        </w:rPr>
        <w:t>Brașov</w:t>
      </w:r>
      <w:r w:rsidRPr="006E477F">
        <w:rPr>
          <w:rFonts w:ascii="Arial" w:hAnsi="Arial" w:cs="Arial"/>
        </w:rPr>
        <w:t xml:space="preserve"> care a oferit consultanta cu privire la incadrarea si calitatea raportului de mediu. Definitivarea proiectului de plan/program si analizarea raportului de mediu – s-au realizat in cadrul unui grup de  lucru  alcatuit din reprezentanti ai titularului planului, cu  implicarea autoritatilor competente pentru protectia mediului si pentru sanatate, ai altor autoritati interesate de efectele implementarii planului. Legiuitorul a prevazut necesitatea participarii publicului la procedura de evaluare de mediu a planurilor/programelor. </w:t>
      </w:r>
    </w:p>
    <w:p w14:paraId="2ADD8E8E"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10B29C14" w14:textId="605B9790" w:rsidR="00360F62" w:rsidRPr="006E477F" w:rsidRDefault="00360F62" w:rsidP="009712D4">
      <w:pPr>
        <w:adjustRightInd w:val="0"/>
        <w:ind w:firstLine="708"/>
        <w:jc w:val="both"/>
        <w:rPr>
          <w:rFonts w:ascii="Arial" w:hAnsi="Arial" w:cs="Arial"/>
        </w:rPr>
      </w:pPr>
      <w:r w:rsidRPr="006E477F">
        <w:rPr>
          <w:rFonts w:ascii="Arial" w:hAnsi="Arial" w:cs="Arial"/>
        </w:rPr>
        <w:t xml:space="preserve">In conformitate cu </w:t>
      </w:r>
      <w:r w:rsidR="00731051" w:rsidRPr="006E477F">
        <w:rPr>
          <w:rFonts w:ascii="Arial" w:hAnsi="Arial" w:cs="Arial"/>
        </w:rPr>
        <w:t>cerințe</w:t>
      </w:r>
      <w:r w:rsidRPr="006E477F">
        <w:rPr>
          <w:rFonts w:ascii="Arial" w:hAnsi="Arial" w:cs="Arial"/>
        </w:rPr>
        <w:t xml:space="preserve">le HG nr. 1076/08.07.2004, procedura de realizare a evaluarii de mediu pentru Amenajamentul Silvic, a cuprins </w:t>
      </w:r>
      <w:r w:rsidR="00E767A7" w:rsidRPr="006E477F">
        <w:rPr>
          <w:rFonts w:ascii="Arial" w:hAnsi="Arial" w:cs="Arial"/>
        </w:rPr>
        <w:t>următoarele</w:t>
      </w:r>
      <w:r w:rsidRPr="006E477F">
        <w:rPr>
          <w:rFonts w:ascii="Arial" w:hAnsi="Arial" w:cs="Arial"/>
        </w:rPr>
        <w:t xml:space="preserve"> etape: </w:t>
      </w:r>
    </w:p>
    <w:p w14:paraId="2F1A717A"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2480105E"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-Pregătirea de către titular a primei versiuni a planului; </w:t>
      </w:r>
    </w:p>
    <w:p w14:paraId="60009EB8"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12D5D801" w14:textId="281B5110" w:rsidR="00360F62" w:rsidRPr="006E477F" w:rsidRDefault="00360F62" w:rsidP="009712D4">
      <w:pPr>
        <w:adjustRightInd w:val="0"/>
        <w:ind w:firstLine="708"/>
        <w:jc w:val="both"/>
        <w:rPr>
          <w:rFonts w:ascii="Arial" w:hAnsi="Arial" w:cs="Arial"/>
        </w:rPr>
      </w:pPr>
      <w:r w:rsidRPr="006E477F">
        <w:rPr>
          <w:rFonts w:ascii="Arial" w:hAnsi="Arial" w:cs="Arial"/>
        </w:rPr>
        <w:t xml:space="preserve">-Notificarea de către titular a Agenţiei pentru Protecţia Mediului </w:t>
      </w:r>
      <w:r w:rsidR="00976B72" w:rsidRPr="006E477F">
        <w:rPr>
          <w:rFonts w:ascii="Arial" w:hAnsi="Arial" w:cs="Arial"/>
        </w:rPr>
        <w:t>Brașov</w:t>
      </w:r>
      <w:r w:rsidRPr="006E477F">
        <w:rPr>
          <w:rFonts w:ascii="Arial" w:hAnsi="Arial" w:cs="Arial"/>
        </w:rPr>
        <w:t xml:space="preserve">, înaintarea documentaţiei aferente şi informarea publicului; </w:t>
      </w:r>
    </w:p>
    <w:p w14:paraId="30CC6C11"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2D5A8984"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-Etapa de încadrare realizată de Comitetul special constituit; </w:t>
      </w:r>
    </w:p>
    <w:p w14:paraId="055A4F6B"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74A573C4"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-Etapa de constituire a Grupului de lucru; </w:t>
      </w:r>
    </w:p>
    <w:p w14:paraId="0A571361"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498F1660"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-Etapa de definitivare a planului şi de realizare a raportului de mediu; </w:t>
      </w:r>
    </w:p>
    <w:p w14:paraId="115A4C2D"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50291205"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-Supunerea proiectului de plan şi a raportului de mediu consultărilor şi dezbaterilor publice. </w:t>
      </w:r>
    </w:p>
    <w:p w14:paraId="52A52215" w14:textId="77777777" w:rsidR="00360F62" w:rsidRPr="006E477F" w:rsidRDefault="00360F62" w:rsidP="009712D4">
      <w:pPr>
        <w:adjustRightInd w:val="0"/>
        <w:ind w:firstLine="708"/>
        <w:jc w:val="both"/>
        <w:rPr>
          <w:rFonts w:ascii="Arial" w:hAnsi="Arial" w:cs="Arial"/>
        </w:rPr>
      </w:pPr>
      <w:r w:rsidRPr="006E477F">
        <w:rPr>
          <w:rFonts w:ascii="Arial" w:hAnsi="Arial" w:cs="Arial"/>
        </w:rPr>
        <w:t xml:space="preserve"> </w:t>
      </w:r>
    </w:p>
    <w:p w14:paraId="2419586C" w14:textId="003EFEF2" w:rsidR="00BA55FE" w:rsidRPr="006E477F" w:rsidRDefault="00360F62" w:rsidP="00BD7476">
      <w:pPr>
        <w:adjustRightInd w:val="0"/>
        <w:ind w:firstLine="708"/>
        <w:jc w:val="both"/>
        <w:rPr>
          <w:rFonts w:ascii="Arial" w:hAnsi="Arial" w:cs="Arial"/>
        </w:rPr>
      </w:pPr>
      <w:r w:rsidRPr="006E477F">
        <w:rPr>
          <w:rFonts w:ascii="Arial" w:hAnsi="Arial" w:cs="Arial"/>
        </w:rPr>
        <w:t xml:space="preserve">Forma finala atat a planului cat si a raportului de mediu a fost elaborata pe baza opiniilor autoritatilor competente de mediu si a altor autoritati in cadrul etapei de analiza a raportului de mediu si pe baza comentariilor publicului. Continutul Raportului de mediu a fost stabilit in conformitate cu </w:t>
      </w:r>
      <w:r w:rsidR="00731051" w:rsidRPr="006E477F">
        <w:rPr>
          <w:rFonts w:ascii="Arial" w:hAnsi="Arial" w:cs="Arial"/>
        </w:rPr>
        <w:t>cerințe</w:t>
      </w:r>
      <w:r w:rsidRPr="006E477F">
        <w:rPr>
          <w:rFonts w:ascii="Arial" w:hAnsi="Arial" w:cs="Arial"/>
        </w:rPr>
        <w:t>le Anexei nr. 2 la HG nr. 1076/2004 si a fost structurat in 12 capitole .</w:t>
      </w:r>
    </w:p>
    <w:p w14:paraId="2803C977" w14:textId="77777777" w:rsidR="005D3E4C" w:rsidRPr="006E477F" w:rsidRDefault="00360F62" w:rsidP="00BD7476">
      <w:pPr>
        <w:adjustRightInd w:val="0"/>
        <w:ind w:firstLine="708"/>
        <w:jc w:val="both"/>
        <w:rPr>
          <w:rFonts w:ascii="Arial" w:hAnsi="Arial" w:cs="Arial"/>
        </w:rPr>
      </w:pPr>
      <w:r w:rsidRPr="006E477F">
        <w:rPr>
          <w:rFonts w:ascii="Arial" w:hAnsi="Arial" w:cs="Arial"/>
        </w:rPr>
        <w:t>In cursul  procesului  de  elaborare  a raportului  de  mediu  au  fost  identificate legaturile planului analizat cu alte planuri si programe la nivel national, regional si local.</w:t>
      </w:r>
    </w:p>
    <w:p w14:paraId="6424A1F0" w14:textId="77777777" w:rsidR="00C020E6" w:rsidRDefault="00C020E6" w:rsidP="00360F62">
      <w:pPr>
        <w:adjustRightInd w:val="0"/>
        <w:ind w:firstLine="708"/>
        <w:rPr>
          <w:rFonts w:ascii="Arial" w:hAnsi="Arial" w:cs="Arial"/>
        </w:rPr>
      </w:pPr>
    </w:p>
    <w:p w14:paraId="084D582F" w14:textId="46E89839" w:rsidR="00360F62" w:rsidRPr="006E477F" w:rsidRDefault="00360F62" w:rsidP="00360F62">
      <w:pPr>
        <w:adjustRightInd w:val="0"/>
        <w:ind w:firstLine="708"/>
        <w:rPr>
          <w:rFonts w:ascii="Arial" w:hAnsi="Arial" w:cs="Arial"/>
          <w:b/>
          <w:i/>
        </w:rPr>
      </w:pPr>
      <w:r w:rsidRPr="006E477F">
        <w:rPr>
          <w:rFonts w:ascii="Arial" w:hAnsi="Arial" w:cs="Arial"/>
        </w:rPr>
        <w:t xml:space="preserve"> </w:t>
      </w:r>
      <w:r w:rsidRPr="006E477F">
        <w:rPr>
          <w:rFonts w:ascii="Arial" w:hAnsi="Arial" w:cs="Arial"/>
          <w:b/>
          <w:i/>
        </w:rPr>
        <w:t xml:space="preserve">Continutul si obiectivele principale ale Amenajamentului Silvic </w:t>
      </w:r>
    </w:p>
    <w:p w14:paraId="1A3CBA73" w14:textId="77777777" w:rsidR="00360F62" w:rsidRPr="00C020E6" w:rsidRDefault="00360F62" w:rsidP="00360F62">
      <w:pPr>
        <w:adjustRightInd w:val="0"/>
        <w:ind w:firstLine="708"/>
        <w:rPr>
          <w:rFonts w:ascii="Arial" w:hAnsi="Arial" w:cs="Arial"/>
          <w:b/>
          <w:i/>
        </w:rPr>
      </w:pPr>
      <w:r w:rsidRPr="00C020E6">
        <w:rPr>
          <w:rFonts w:ascii="Arial" w:hAnsi="Arial" w:cs="Arial"/>
          <w:b/>
          <w:i/>
        </w:rPr>
        <w:t xml:space="preserve"> </w:t>
      </w:r>
    </w:p>
    <w:p w14:paraId="26C98A2C" w14:textId="77777777" w:rsidR="00360F62" w:rsidRPr="00C020E6" w:rsidRDefault="00360F62" w:rsidP="00360F62">
      <w:pPr>
        <w:adjustRightInd w:val="0"/>
        <w:ind w:firstLine="708"/>
        <w:rPr>
          <w:rFonts w:ascii="Arial" w:hAnsi="Arial" w:cs="Arial"/>
          <w:b/>
          <w:u w:val="single"/>
        </w:rPr>
      </w:pPr>
      <w:r w:rsidRPr="00C020E6">
        <w:rPr>
          <w:rFonts w:ascii="Arial" w:hAnsi="Arial" w:cs="Arial"/>
          <w:b/>
          <w:u w:val="single"/>
        </w:rPr>
        <w:t xml:space="preserve">a. Denumirea planului </w:t>
      </w:r>
    </w:p>
    <w:p w14:paraId="1CC67CE6" w14:textId="77777777" w:rsidR="00360F62" w:rsidRPr="00C020E6" w:rsidRDefault="00360F62" w:rsidP="001B54D7">
      <w:pPr>
        <w:adjustRightInd w:val="0"/>
        <w:ind w:firstLine="708"/>
        <w:jc w:val="both"/>
        <w:rPr>
          <w:rFonts w:ascii="Arial" w:hAnsi="Arial" w:cs="Arial"/>
        </w:rPr>
      </w:pPr>
      <w:r w:rsidRPr="00C020E6">
        <w:rPr>
          <w:rFonts w:ascii="Arial" w:hAnsi="Arial" w:cs="Arial"/>
        </w:rPr>
        <w:t xml:space="preserve"> </w:t>
      </w:r>
    </w:p>
    <w:p w14:paraId="153D794E" w14:textId="2D3E7AFB" w:rsidR="00204765" w:rsidRPr="00C020E6" w:rsidRDefault="00360F62" w:rsidP="002575FF">
      <w:pPr>
        <w:ind w:firstLine="562"/>
        <w:jc w:val="both"/>
        <w:rPr>
          <w:rFonts w:ascii="Arial" w:hAnsi="Arial" w:cs="Arial"/>
          <w:lang w:eastAsia="ro-RO"/>
        </w:rPr>
      </w:pPr>
      <w:r w:rsidRPr="00C020E6">
        <w:rPr>
          <w:rFonts w:ascii="Arial" w:hAnsi="Arial" w:cs="Arial"/>
        </w:rPr>
        <w:t xml:space="preserve">“Amenajamentul Silvic al Unităţii de Protecţie şi Producţie (U.P.): </w:t>
      </w:r>
      <w:r w:rsidR="009712D4" w:rsidRPr="00C020E6">
        <w:rPr>
          <w:rFonts w:ascii="Arial" w:hAnsi="Arial" w:cs="Arial"/>
          <w:b/>
        </w:rPr>
        <w:t xml:space="preserve">I </w:t>
      </w:r>
      <w:r w:rsidR="00C020E6" w:rsidRPr="00C020E6">
        <w:rPr>
          <w:rFonts w:ascii="Arial" w:hAnsi="Arial" w:cs="Arial"/>
          <w:b/>
        </w:rPr>
        <w:t>MOIECIU</w:t>
      </w:r>
      <w:r w:rsidRPr="00C020E6">
        <w:rPr>
          <w:rFonts w:ascii="Arial" w:hAnsi="Arial" w:cs="Arial"/>
        </w:rPr>
        <w:t xml:space="preserve">– </w:t>
      </w:r>
      <w:bookmarkStart w:id="167" w:name="_Hlk204024415"/>
      <w:r w:rsidR="00C020E6" w:rsidRPr="00C020E6">
        <w:rPr>
          <w:rFonts w:ascii="Arial" w:hAnsi="Arial" w:cs="Arial"/>
          <w:lang w:val="it-IT"/>
        </w:rPr>
        <w:t>proprietate publică și privată aparținând Comunei Moieciu și proprietate privată aparținând Composesoratului de Pădure Măgura</w:t>
      </w:r>
      <w:r w:rsidR="00204765" w:rsidRPr="00C020E6">
        <w:rPr>
          <w:rFonts w:ascii="Arial" w:hAnsi="Arial" w:cs="Arial"/>
          <w:lang w:eastAsia="ro-RO"/>
        </w:rPr>
        <w:t>, județul Brașov</w:t>
      </w:r>
      <w:bookmarkEnd w:id="167"/>
      <w:r w:rsidR="002575FF" w:rsidRPr="00C020E6">
        <w:rPr>
          <w:rFonts w:ascii="Arial" w:hAnsi="Arial" w:cs="Arial"/>
          <w:lang w:eastAsia="ro-RO"/>
        </w:rPr>
        <w:t>,</w:t>
      </w:r>
      <w:r w:rsidR="002575FF" w:rsidRPr="00C020E6">
        <w:rPr>
          <w:rFonts w:ascii="Arial" w:hAnsi="Arial" w:cs="Arial"/>
        </w:rPr>
        <w:t xml:space="preserve"> administrată prin </w:t>
      </w:r>
      <w:r w:rsidR="00C020E6" w:rsidRPr="00C020E6">
        <w:rPr>
          <w:rFonts w:ascii="Arial" w:hAnsi="Arial" w:cs="Arial"/>
          <w:lang w:eastAsia="ar-SA"/>
        </w:rPr>
        <w:t>Regia Publică Locală Ocolul Silvic Bucegi-Piatra Craiului Ciucaș R.A</w:t>
      </w:r>
      <w:r w:rsidR="002575FF" w:rsidRPr="00C020E6">
        <w:rPr>
          <w:rFonts w:ascii="Arial" w:hAnsi="Arial" w:cs="Arial"/>
        </w:rPr>
        <w:t xml:space="preserve"> (</w:t>
      </w:r>
      <w:r w:rsidR="00C020E6" w:rsidRPr="00C020E6">
        <w:rPr>
          <w:rFonts w:ascii="Arial" w:hAnsi="Arial" w:cs="Arial"/>
          <w:lang w:val="pt-BR"/>
        </w:rPr>
        <w:t xml:space="preserve">1404,2 </w:t>
      </w:r>
      <w:r w:rsidR="002575FF" w:rsidRPr="00C020E6">
        <w:rPr>
          <w:rFonts w:ascii="Arial" w:hAnsi="Arial" w:cs="Arial"/>
        </w:rPr>
        <w:t>ha)</w:t>
      </w:r>
      <w:r w:rsidR="00204765" w:rsidRPr="00C020E6">
        <w:rPr>
          <w:rFonts w:ascii="Arial" w:hAnsi="Arial" w:cs="Arial"/>
          <w:lang w:eastAsia="ro-RO"/>
        </w:rPr>
        <w:t>.</w:t>
      </w:r>
    </w:p>
    <w:p w14:paraId="48A43EC9" w14:textId="77777777" w:rsidR="00C020E6" w:rsidRPr="00F315FB" w:rsidRDefault="00C020E6" w:rsidP="00C020E6">
      <w:pPr>
        <w:pStyle w:val="Text0"/>
        <w:rPr>
          <w:rFonts w:cs="Arial"/>
          <w:sz w:val="22"/>
          <w:szCs w:val="22"/>
        </w:rPr>
      </w:pPr>
      <w:r w:rsidRPr="00F315FB">
        <w:rPr>
          <w:rFonts w:cs="Arial"/>
          <w:sz w:val="22"/>
          <w:szCs w:val="22"/>
        </w:rPr>
        <w:t>Unitatea de producţie U.P. I Moieciu din punct de vedere geografic este situată în bazinul superior al Râului Olt, mai exact este situată în Munţii Bucegi, Leaota și Piatra Craiului, din lanțul Carpaților Meridionali, în suprafață de 1404,2 ha.</w:t>
      </w:r>
    </w:p>
    <w:p w14:paraId="60097AA9" w14:textId="77777777" w:rsidR="00C020E6" w:rsidRPr="00F315FB" w:rsidRDefault="00C020E6" w:rsidP="00C020E6">
      <w:pPr>
        <w:pStyle w:val="Text0"/>
        <w:rPr>
          <w:rFonts w:cs="Arial"/>
          <w:sz w:val="22"/>
          <w:szCs w:val="22"/>
        </w:rPr>
      </w:pPr>
      <w:r w:rsidRPr="00F315FB">
        <w:rPr>
          <w:rFonts w:cs="Arial"/>
          <w:sz w:val="22"/>
          <w:szCs w:val="22"/>
        </w:rPr>
        <w:t>Accesul este facilitat de Drumul Naţional Braşov</w:t>
      </w:r>
      <w:r w:rsidRPr="00F315FB">
        <w:rPr>
          <w:rFonts w:cs="Arial"/>
          <w:sz w:val="22"/>
          <w:szCs w:val="22"/>
          <w:shd w:val="clear" w:color="auto" w:fill="FFFFFF"/>
        </w:rPr>
        <w:t xml:space="preserve"> – Pitești</w:t>
      </w:r>
      <w:r w:rsidRPr="00F315FB">
        <w:rPr>
          <w:rFonts w:cs="Arial"/>
          <w:bCs/>
          <w:sz w:val="22"/>
          <w:szCs w:val="22"/>
        </w:rPr>
        <w:t xml:space="preserve"> (DN 73) și</w:t>
      </w:r>
      <w:r w:rsidRPr="00F315FB">
        <w:rPr>
          <w:rFonts w:cs="Arial"/>
          <w:sz w:val="22"/>
          <w:szCs w:val="22"/>
        </w:rPr>
        <w:t xml:space="preserve"> de drumul naţional Predeal - Șercaia</w:t>
      </w:r>
      <w:r w:rsidRPr="00F315FB">
        <w:rPr>
          <w:rFonts w:cs="Arial"/>
          <w:bCs/>
          <w:sz w:val="22"/>
          <w:szCs w:val="22"/>
        </w:rPr>
        <w:t xml:space="preserve"> (DN 73A), </w:t>
      </w:r>
      <w:r w:rsidRPr="00F315FB">
        <w:rPr>
          <w:rFonts w:cs="Arial"/>
          <w:sz w:val="22"/>
          <w:szCs w:val="22"/>
        </w:rPr>
        <w:t xml:space="preserve">la care se adaugă o serie de drumuri comunale şi forestiere. </w:t>
      </w:r>
    </w:p>
    <w:p w14:paraId="6221D674" w14:textId="237126C2" w:rsidR="00204765" w:rsidRPr="00C020E6" w:rsidRDefault="00204765" w:rsidP="002575FF">
      <w:pPr>
        <w:widowControl/>
        <w:autoSpaceDE/>
        <w:autoSpaceDN/>
        <w:ind w:firstLine="426"/>
        <w:jc w:val="both"/>
        <w:rPr>
          <w:rFonts w:ascii="Arial" w:hAnsi="Arial" w:cs="Arial"/>
          <w:lang w:eastAsia="en-GB"/>
        </w:rPr>
      </w:pPr>
    </w:p>
    <w:p w14:paraId="1EC32C65" w14:textId="1899162C" w:rsidR="001C7C1D" w:rsidRPr="00C020E6" w:rsidRDefault="001C7C1D" w:rsidP="002575FF">
      <w:pPr>
        <w:pStyle w:val="Subsol"/>
        <w:ind w:firstLine="567"/>
        <w:jc w:val="both"/>
        <w:rPr>
          <w:rFonts w:ascii="Arial" w:hAnsi="Arial" w:cs="Arial"/>
        </w:rPr>
      </w:pPr>
      <w:r w:rsidRPr="00C020E6">
        <w:rPr>
          <w:rFonts w:ascii="Arial" w:hAnsi="Arial" w:cs="Arial"/>
          <w:spacing w:val="-1"/>
          <w:w w:val="105"/>
        </w:rPr>
        <w:t>Din</w:t>
      </w:r>
      <w:r w:rsidRPr="00C020E6">
        <w:rPr>
          <w:rFonts w:ascii="Arial" w:hAnsi="Arial" w:cs="Arial"/>
          <w:spacing w:val="-14"/>
          <w:w w:val="105"/>
        </w:rPr>
        <w:t xml:space="preserve"> </w:t>
      </w:r>
      <w:r w:rsidRPr="00C020E6">
        <w:rPr>
          <w:rFonts w:ascii="Arial" w:hAnsi="Arial" w:cs="Arial"/>
          <w:spacing w:val="-1"/>
          <w:w w:val="105"/>
        </w:rPr>
        <w:t>punct</w:t>
      </w:r>
      <w:r w:rsidRPr="00C020E6">
        <w:rPr>
          <w:rFonts w:ascii="Arial" w:hAnsi="Arial" w:cs="Arial"/>
          <w:spacing w:val="-13"/>
          <w:w w:val="105"/>
        </w:rPr>
        <w:t xml:space="preserve"> </w:t>
      </w:r>
      <w:r w:rsidRPr="00C020E6">
        <w:rPr>
          <w:rFonts w:ascii="Arial" w:hAnsi="Arial" w:cs="Arial"/>
          <w:spacing w:val="-1"/>
          <w:w w:val="105"/>
        </w:rPr>
        <w:t>de</w:t>
      </w:r>
      <w:r w:rsidRPr="00C020E6">
        <w:rPr>
          <w:rFonts w:ascii="Arial" w:hAnsi="Arial" w:cs="Arial"/>
          <w:spacing w:val="-13"/>
          <w:w w:val="105"/>
        </w:rPr>
        <w:t xml:space="preserve"> </w:t>
      </w:r>
      <w:r w:rsidRPr="00C020E6">
        <w:rPr>
          <w:rFonts w:ascii="Arial" w:hAnsi="Arial" w:cs="Arial"/>
          <w:spacing w:val="-1"/>
          <w:w w:val="105"/>
        </w:rPr>
        <w:t>vedere</w:t>
      </w:r>
      <w:r w:rsidRPr="00C020E6">
        <w:rPr>
          <w:rFonts w:ascii="Arial" w:hAnsi="Arial" w:cs="Arial"/>
          <w:spacing w:val="-14"/>
          <w:w w:val="105"/>
        </w:rPr>
        <w:t xml:space="preserve"> </w:t>
      </w:r>
      <w:r w:rsidRPr="00C020E6">
        <w:rPr>
          <w:rFonts w:ascii="Arial" w:hAnsi="Arial" w:cs="Arial"/>
          <w:spacing w:val="-1"/>
          <w:w w:val="105"/>
        </w:rPr>
        <w:t>teritorial</w:t>
      </w:r>
      <w:r w:rsidRPr="00C020E6">
        <w:rPr>
          <w:rFonts w:ascii="Arial" w:hAnsi="Arial" w:cs="Arial"/>
          <w:spacing w:val="-10"/>
          <w:w w:val="105"/>
        </w:rPr>
        <w:t xml:space="preserve"> </w:t>
      </w:r>
      <w:r w:rsidRPr="00C020E6">
        <w:rPr>
          <w:rFonts w:ascii="Arial" w:hAnsi="Arial" w:cs="Arial"/>
          <w:spacing w:val="-1"/>
          <w:w w:val="110"/>
        </w:rPr>
        <w:t>–</w:t>
      </w:r>
      <w:r w:rsidRPr="00C020E6">
        <w:rPr>
          <w:rFonts w:ascii="Arial" w:hAnsi="Arial" w:cs="Arial"/>
          <w:spacing w:val="-16"/>
          <w:w w:val="110"/>
        </w:rPr>
        <w:t xml:space="preserve"> </w:t>
      </w:r>
      <w:r w:rsidRPr="00C020E6">
        <w:rPr>
          <w:rFonts w:ascii="Arial" w:hAnsi="Arial" w:cs="Arial"/>
          <w:spacing w:val="-1"/>
          <w:w w:val="105"/>
        </w:rPr>
        <w:t>administrativ</w:t>
      </w:r>
      <w:r w:rsidRPr="00C020E6">
        <w:rPr>
          <w:rFonts w:ascii="Arial" w:hAnsi="Arial" w:cs="Arial"/>
          <w:spacing w:val="-15"/>
          <w:w w:val="105"/>
        </w:rPr>
        <w:t xml:space="preserve"> </w:t>
      </w:r>
      <w:r w:rsidRPr="00C020E6">
        <w:rPr>
          <w:rFonts w:ascii="Arial" w:hAnsi="Arial" w:cs="Arial"/>
          <w:spacing w:val="-1"/>
          <w:w w:val="105"/>
        </w:rPr>
        <w:t>padurile</w:t>
      </w:r>
      <w:r w:rsidRPr="00C020E6">
        <w:rPr>
          <w:rFonts w:ascii="Arial" w:hAnsi="Arial" w:cs="Arial"/>
          <w:spacing w:val="-11"/>
          <w:w w:val="105"/>
        </w:rPr>
        <w:t xml:space="preserve"> </w:t>
      </w:r>
      <w:r w:rsidRPr="00C020E6">
        <w:rPr>
          <w:rFonts w:ascii="Arial" w:hAnsi="Arial" w:cs="Arial"/>
          <w:w w:val="105"/>
        </w:rPr>
        <w:t>din</w:t>
      </w:r>
      <w:r w:rsidRPr="00C020E6">
        <w:rPr>
          <w:rFonts w:ascii="Arial" w:hAnsi="Arial" w:cs="Arial"/>
          <w:spacing w:val="-13"/>
          <w:w w:val="105"/>
        </w:rPr>
        <w:t xml:space="preserve"> </w:t>
      </w:r>
      <w:r w:rsidRPr="00C020E6">
        <w:rPr>
          <w:rFonts w:ascii="Arial" w:hAnsi="Arial" w:cs="Arial"/>
          <w:w w:val="105"/>
        </w:rPr>
        <w:t>U.P.</w:t>
      </w:r>
      <w:r w:rsidRPr="00C020E6">
        <w:rPr>
          <w:rFonts w:ascii="Arial" w:hAnsi="Arial" w:cs="Arial"/>
          <w:spacing w:val="-13"/>
          <w:w w:val="105"/>
        </w:rPr>
        <w:t xml:space="preserve"> </w:t>
      </w:r>
      <w:r w:rsidR="001B54D7" w:rsidRPr="00C020E6">
        <w:rPr>
          <w:rFonts w:ascii="Arial" w:hAnsi="Arial" w:cs="Arial"/>
        </w:rPr>
        <w:t xml:space="preserve"> I </w:t>
      </w:r>
      <w:r w:rsidR="00C020E6" w:rsidRPr="00C020E6">
        <w:rPr>
          <w:rFonts w:ascii="Arial" w:hAnsi="Arial" w:cs="Arial"/>
        </w:rPr>
        <w:t>Moieciu</w:t>
      </w:r>
      <w:r w:rsidR="00BD7476" w:rsidRPr="00C020E6">
        <w:rPr>
          <w:rFonts w:ascii="Arial" w:hAnsi="Arial" w:cs="Arial"/>
        </w:rPr>
        <w:t xml:space="preserve"> </w:t>
      </w:r>
      <w:r w:rsidRPr="00C020E6">
        <w:rPr>
          <w:rFonts w:ascii="Arial" w:hAnsi="Arial" w:cs="Arial"/>
          <w:w w:val="105"/>
        </w:rPr>
        <w:t xml:space="preserve">sunt situate în totalitate în județul </w:t>
      </w:r>
      <w:r w:rsidR="00204765" w:rsidRPr="00C020E6">
        <w:rPr>
          <w:rFonts w:ascii="Arial" w:hAnsi="Arial" w:cs="Arial"/>
          <w:w w:val="105"/>
        </w:rPr>
        <w:t>B</w:t>
      </w:r>
      <w:r w:rsidR="002575FF" w:rsidRPr="00C020E6">
        <w:rPr>
          <w:rFonts w:ascii="Arial" w:hAnsi="Arial" w:cs="Arial"/>
          <w:w w:val="105"/>
        </w:rPr>
        <w:t>rașov</w:t>
      </w:r>
      <w:r w:rsidRPr="00C020E6">
        <w:rPr>
          <w:rFonts w:ascii="Arial" w:hAnsi="Arial" w:cs="Arial"/>
          <w:w w:val="105"/>
        </w:rPr>
        <w:t>, pe raza</w:t>
      </w:r>
      <w:r w:rsidR="003356A2" w:rsidRPr="00C020E6">
        <w:rPr>
          <w:rFonts w:ascii="Arial" w:hAnsi="Arial" w:cs="Arial"/>
          <w:w w:val="105"/>
        </w:rPr>
        <w:t xml:space="preserve"> </w:t>
      </w:r>
      <w:r w:rsidR="00204765" w:rsidRPr="00C020E6">
        <w:rPr>
          <w:rFonts w:ascii="Arial" w:hAnsi="Arial" w:cs="Arial"/>
          <w:w w:val="105"/>
        </w:rPr>
        <w:t>comunel</w:t>
      </w:r>
      <w:r w:rsidR="00C020E6" w:rsidRPr="00C020E6">
        <w:rPr>
          <w:rFonts w:ascii="Arial" w:hAnsi="Arial" w:cs="Arial"/>
          <w:w w:val="105"/>
        </w:rPr>
        <w:t>ei</w:t>
      </w:r>
      <w:r w:rsidR="00DF6B92" w:rsidRPr="00C020E6">
        <w:rPr>
          <w:rFonts w:ascii="Arial" w:hAnsi="Arial" w:cs="Arial"/>
          <w:w w:val="105"/>
        </w:rPr>
        <w:t xml:space="preserve"> </w:t>
      </w:r>
      <w:r w:rsidR="00C020E6" w:rsidRPr="00C020E6">
        <w:rPr>
          <w:rFonts w:ascii="Arial" w:hAnsi="Arial" w:cs="Arial"/>
          <w:w w:val="105"/>
        </w:rPr>
        <w:t>Moieciu</w:t>
      </w:r>
    </w:p>
    <w:p w14:paraId="2223D200" w14:textId="26E27C47" w:rsidR="00360F62" w:rsidRPr="00464B07" w:rsidRDefault="00360F62" w:rsidP="002575FF">
      <w:pPr>
        <w:pStyle w:val="Indentcorptext"/>
        <w:spacing w:after="0" w:line="240" w:lineRule="auto"/>
        <w:ind w:left="0" w:firstLine="567"/>
        <w:jc w:val="both"/>
        <w:rPr>
          <w:rFonts w:ascii="Arial" w:hAnsi="Arial" w:cs="Arial"/>
          <w:color w:val="EE0000"/>
          <w:sz w:val="24"/>
          <w:szCs w:val="24"/>
          <w:lang w:val="ro-RO"/>
        </w:rPr>
      </w:pPr>
    </w:p>
    <w:p w14:paraId="533C18AD" w14:textId="77777777" w:rsidR="00360F62" w:rsidRPr="00C020E6" w:rsidRDefault="00360F62" w:rsidP="002575FF">
      <w:pPr>
        <w:adjustRightInd w:val="0"/>
        <w:ind w:firstLine="708"/>
        <w:jc w:val="both"/>
        <w:rPr>
          <w:rFonts w:ascii="Arial" w:hAnsi="Arial" w:cs="Arial"/>
          <w:b/>
          <w:u w:val="single"/>
        </w:rPr>
      </w:pPr>
      <w:r w:rsidRPr="00C020E6">
        <w:rPr>
          <w:rFonts w:ascii="Arial" w:hAnsi="Arial" w:cs="Arial"/>
          <w:b/>
          <w:u w:val="single"/>
        </w:rPr>
        <w:t xml:space="preserve">b. Elemente de identificare a unităţii de producţie </w:t>
      </w:r>
    </w:p>
    <w:p w14:paraId="438B740C" w14:textId="77777777" w:rsidR="00360F62" w:rsidRPr="00C020E6" w:rsidRDefault="00360F62" w:rsidP="002575FF">
      <w:pPr>
        <w:adjustRightInd w:val="0"/>
        <w:ind w:firstLine="708"/>
        <w:jc w:val="both"/>
        <w:rPr>
          <w:rFonts w:ascii="Arial" w:hAnsi="Arial" w:cs="Arial"/>
        </w:rPr>
      </w:pPr>
      <w:r w:rsidRPr="00C020E6">
        <w:rPr>
          <w:rFonts w:ascii="Arial" w:hAnsi="Arial" w:cs="Arial"/>
        </w:rPr>
        <w:t xml:space="preserve"> </w:t>
      </w:r>
    </w:p>
    <w:p w14:paraId="25243897" w14:textId="6E120EE3" w:rsidR="00360F62" w:rsidRDefault="00360F62" w:rsidP="002575FF">
      <w:pPr>
        <w:adjustRightInd w:val="0"/>
        <w:ind w:firstLine="708"/>
        <w:jc w:val="both"/>
        <w:rPr>
          <w:rFonts w:ascii="Arial" w:hAnsi="Arial" w:cs="Arial"/>
          <w:b/>
          <w:lang w:val="it-IT"/>
        </w:rPr>
      </w:pPr>
      <w:r w:rsidRPr="00C020E6">
        <w:rPr>
          <w:rFonts w:ascii="Arial" w:hAnsi="Arial" w:cs="Arial"/>
        </w:rPr>
        <w:t xml:space="preserve">Obiectul prezentului studiu îl constituie amenajamentul pădurilor </w:t>
      </w:r>
      <w:r w:rsidR="00C020E6" w:rsidRPr="00C020E6">
        <w:rPr>
          <w:rFonts w:ascii="Arial" w:hAnsi="Arial" w:cs="Arial"/>
          <w:lang w:val="it-IT"/>
        </w:rPr>
        <w:t xml:space="preserve">proprietate </w:t>
      </w:r>
      <w:r w:rsidR="00C020E6" w:rsidRPr="00C020E6">
        <w:rPr>
          <w:rFonts w:ascii="Arial" w:hAnsi="Arial" w:cs="Arial"/>
          <w:b/>
          <w:bCs/>
          <w:lang w:val="it-IT"/>
        </w:rPr>
        <w:t>publică și privată aparținând Comunei Moieciu și proprietate privată aparținând Composesoratului de Pădure Măgura</w:t>
      </w:r>
      <w:r w:rsidR="00A53ABA" w:rsidRPr="00C020E6">
        <w:rPr>
          <w:rFonts w:ascii="Arial" w:hAnsi="Arial" w:cs="Arial"/>
          <w:b/>
          <w:bCs/>
        </w:rPr>
        <w:t>, județul Brașov</w:t>
      </w:r>
      <w:r w:rsidRPr="00C020E6">
        <w:rPr>
          <w:rFonts w:ascii="Arial" w:hAnsi="Arial" w:cs="Arial"/>
        </w:rPr>
        <w:t xml:space="preserve">, din cadrul </w:t>
      </w:r>
      <w:r w:rsidR="00C020E6" w:rsidRPr="00C020E6">
        <w:rPr>
          <w:rFonts w:ascii="Arial" w:hAnsi="Arial" w:cs="Arial"/>
          <w:lang w:eastAsia="ar-SA"/>
        </w:rPr>
        <w:t>Regia Publică Locală Ocolul Silvic Bucegi-Piatra Craiului Ciucaș R.A</w:t>
      </w:r>
      <w:r w:rsidR="00A53ABA" w:rsidRPr="00C020E6">
        <w:rPr>
          <w:rFonts w:ascii="Arial" w:hAnsi="Arial" w:cs="Arial"/>
        </w:rPr>
        <w:t xml:space="preserve">, ce se suprapune </w:t>
      </w:r>
      <w:r w:rsidR="00C020E6" w:rsidRPr="00C020E6">
        <w:rPr>
          <w:rFonts w:ascii="Arial" w:hAnsi="Arial" w:cs="Arial"/>
          <w:b/>
          <w:spacing w:val="1"/>
          <w:u w:val="thick"/>
        </w:rPr>
        <w:t xml:space="preserve">partial </w:t>
      </w:r>
      <w:r w:rsidR="00C020E6" w:rsidRPr="00C020E6">
        <w:rPr>
          <w:rFonts w:ascii="Arial" w:hAnsi="Arial" w:cs="Arial"/>
          <w:b/>
          <w:u w:val="thick"/>
        </w:rPr>
        <w:t>cu</w:t>
      </w:r>
      <w:r w:rsidR="00C020E6" w:rsidRPr="00C020E6">
        <w:rPr>
          <w:rFonts w:ascii="Arial" w:hAnsi="Arial" w:cs="Arial"/>
          <w:b/>
          <w:spacing w:val="1"/>
        </w:rPr>
        <w:t xml:space="preserve"> </w:t>
      </w:r>
      <w:r w:rsidR="00C020E6" w:rsidRPr="00C020E6">
        <w:rPr>
          <w:rFonts w:ascii="Arial" w:hAnsi="Arial" w:cs="Arial"/>
          <w:b/>
          <w:u w:val="thick"/>
        </w:rPr>
        <w:t>ANPIC (59%)</w:t>
      </w:r>
      <w:r w:rsidR="00C020E6" w:rsidRPr="00C020E6">
        <w:rPr>
          <w:rFonts w:ascii="Arial" w:hAnsi="Arial" w:cs="Arial"/>
        </w:rPr>
        <w:t xml:space="preserve">, acesta fiind inclus în </w:t>
      </w:r>
      <w:r w:rsidR="00C020E6" w:rsidRPr="00C020E6">
        <w:rPr>
          <w:rFonts w:ascii="Arial" w:hAnsi="Arial" w:cs="Arial"/>
          <w:b/>
          <w:lang w:val="it-IT"/>
        </w:rPr>
        <w:t xml:space="preserve">ROSCI0013 Bucegi </w:t>
      </w:r>
      <w:r w:rsidR="00C020E6" w:rsidRPr="00C020E6">
        <w:rPr>
          <w:rFonts w:ascii="Arial" w:hAnsi="Arial" w:cs="Arial"/>
          <w:b/>
          <w:lang w:val="en-GB"/>
        </w:rPr>
        <w:t>(parcelele: 1-7, 10-14, 15A, 15B și 15D – 245,94 ha)</w:t>
      </w:r>
      <w:r w:rsidR="00C020E6" w:rsidRPr="00C020E6">
        <w:rPr>
          <w:rFonts w:ascii="Arial" w:hAnsi="Arial" w:cs="Arial"/>
          <w:b/>
        </w:rPr>
        <w:t xml:space="preserve">, ROSCI0102 Leaota (parcela 28 - 18,26 ha), </w:t>
      </w:r>
      <w:r w:rsidR="00C020E6" w:rsidRPr="00C020E6">
        <w:rPr>
          <w:rFonts w:ascii="Arial" w:hAnsi="Arial" w:cs="Arial"/>
          <w:b/>
          <w:lang w:val="it-IT"/>
        </w:rPr>
        <w:t>ROSCI0194 Piatra Craiului, ROSPA0165 Piatra Craiului (</w:t>
      </w:r>
      <w:r w:rsidR="00C020E6" w:rsidRPr="00C020E6">
        <w:rPr>
          <w:rFonts w:ascii="Arial" w:hAnsi="Arial" w:cs="Arial"/>
          <w:b/>
          <w:lang w:val="en-GB"/>
        </w:rPr>
        <w:t>parcelele: 38-62, 101-114 – 559,40 ha)</w:t>
      </w:r>
      <w:r w:rsidR="00C020E6" w:rsidRPr="00C020E6">
        <w:rPr>
          <w:rFonts w:ascii="Arial" w:hAnsi="Arial" w:cs="Arial"/>
          <w:b/>
          <w:lang w:val="it-IT"/>
        </w:rPr>
        <w:t xml:space="preserve"> și Rezervația Științifică Monument al Naturii RONPA0254- Cheile Zărneștilor (parcela 48 – 10,27 ha)</w:t>
      </w:r>
    </w:p>
    <w:p w14:paraId="2257DC3D" w14:textId="77777777" w:rsidR="00C020E6" w:rsidRPr="00C020E6" w:rsidRDefault="00C020E6" w:rsidP="002575FF">
      <w:pPr>
        <w:adjustRightInd w:val="0"/>
        <w:ind w:firstLine="708"/>
        <w:jc w:val="both"/>
        <w:rPr>
          <w:rFonts w:ascii="Arial" w:hAnsi="Arial" w:cs="Arial"/>
        </w:rPr>
      </w:pPr>
    </w:p>
    <w:p w14:paraId="799BB83E" w14:textId="77777777" w:rsidR="00360F62" w:rsidRPr="00C020E6" w:rsidRDefault="00360F62" w:rsidP="002575FF">
      <w:pPr>
        <w:adjustRightInd w:val="0"/>
        <w:ind w:firstLine="708"/>
        <w:jc w:val="both"/>
        <w:rPr>
          <w:rFonts w:ascii="Arial" w:hAnsi="Arial" w:cs="Arial"/>
          <w:b/>
          <w:u w:val="single"/>
        </w:rPr>
      </w:pPr>
      <w:r w:rsidRPr="00C020E6">
        <w:rPr>
          <w:rFonts w:ascii="Arial" w:hAnsi="Arial" w:cs="Arial"/>
          <w:b/>
          <w:u w:val="single"/>
        </w:rPr>
        <w:t xml:space="preserve">c. Administrarea fondului forestier </w:t>
      </w:r>
    </w:p>
    <w:p w14:paraId="65F815FC" w14:textId="77777777" w:rsidR="00360F62" w:rsidRPr="00C020E6" w:rsidRDefault="00360F62" w:rsidP="002575FF">
      <w:pPr>
        <w:adjustRightInd w:val="0"/>
        <w:ind w:firstLine="708"/>
        <w:jc w:val="both"/>
        <w:rPr>
          <w:rFonts w:ascii="Arial" w:hAnsi="Arial" w:cs="Arial"/>
        </w:rPr>
      </w:pPr>
      <w:r w:rsidRPr="00C020E6">
        <w:rPr>
          <w:rFonts w:ascii="Arial" w:hAnsi="Arial" w:cs="Arial"/>
        </w:rPr>
        <w:t xml:space="preserve"> </w:t>
      </w:r>
    </w:p>
    <w:p w14:paraId="7970614D" w14:textId="46850C66" w:rsidR="00360F62" w:rsidRPr="00C020E6" w:rsidRDefault="00360F62" w:rsidP="002575FF">
      <w:pPr>
        <w:adjustRightInd w:val="0"/>
        <w:ind w:firstLine="708"/>
        <w:jc w:val="both"/>
        <w:rPr>
          <w:rFonts w:ascii="Arial" w:hAnsi="Arial" w:cs="Arial"/>
        </w:rPr>
      </w:pPr>
      <w:r w:rsidRPr="00C020E6">
        <w:rPr>
          <w:rFonts w:ascii="Arial" w:hAnsi="Arial" w:cs="Arial"/>
        </w:rPr>
        <w:t xml:space="preserve">Administrarea fondului forestier este asigurată de </w:t>
      </w:r>
      <w:r w:rsidR="00C020E6" w:rsidRPr="00C020E6">
        <w:rPr>
          <w:rFonts w:ascii="Arial" w:hAnsi="Arial" w:cs="Arial"/>
          <w:lang w:eastAsia="ar-SA"/>
        </w:rPr>
        <w:t>Regia Publică Locală Ocolul Silvic Bucegi-Piatra Craiului Ciucaș R.A</w:t>
      </w:r>
      <w:r w:rsidR="00A53ABA" w:rsidRPr="00C020E6">
        <w:rPr>
          <w:rFonts w:ascii="Arial" w:hAnsi="Arial" w:cs="Arial"/>
        </w:rPr>
        <w:t xml:space="preserve"> (</w:t>
      </w:r>
      <w:bookmarkStart w:id="168" w:name="_Hlk223079150"/>
      <w:r w:rsidR="00C020E6" w:rsidRPr="00C020E6">
        <w:rPr>
          <w:rFonts w:ascii="Arial" w:hAnsi="Arial" w:cs="Arial"/>
          <w:b/>
        </w:rPr>
        <w:t>1404,2</w:t>
      </w:r>
      <w:bookmarkEnd w:id="168"/>
      <w:r w:rsidR="00A53ABA" w:rsidRPr="00C020E6">
        <w:rPr>
          <w:rFonts w:ascii="Arial" w:hAnsi="Arial" w:cs="Arial"/>
        </w:rPr>
        <w:t>ha)</w:t>
      </w:r>
      <w:r w:rsidRPr="00C020E6">
        <w:rPr>
          <w:rFonts w:ascii="Arial" w:hAnsi="Arial" w:cs="Arial"/>
        </w:rPr>
        <w:t xml:space="preserve">. </w:t>
      </w:r>
    </w:p>
    <w:p w14:paraId="6751B15E" w14:textId="77777777" w:rsidR="00360F62" w:rsidRPr="00DD00A5" w:rsidRDefault="00360F62" w:rsidP="002575FF">
      <w:pPr>
        <w:adjustRightInd w:val="0"/>
        <w:ind w:firstLine="708"/>
        <w:jc w:val="both"/>
        <w:rPr>
          <w:rFonts w:ascii="Arial" w:hAnsi="Arial" w:cs="Arial"/>
        </w:rPr>
      </w:pPr>
      <w:r w:rsidRPr="00DD00A5">
        <w:rPr>
          <w:rFonts w:ascii="Arial" w:hAnsi="Arial" w:cs="Arial"/>
        </w:rPr>
        <w:t xml:space="preserve"> </w:t>
      </w:r>
    </w:p>
    <w:p w14:paraId="440E60A7" w14:textId="77777777" w:rsidR="00360F62" w:rsidRPr="00DD00A5" w:rsidRDefault="00360F62" w:rsidP="002575FF">
      <w:pPr>
        <w:adjustRightInd w:val="0"/>
        <w:ind w:firstLine="708"/>
        <w:jc w:val="both"/>
        <w:rPr>
          <w:rFonts w:ascii="Arial" w:hAnsi="Arial" w:cs="Arial"/>
          <w:b/>
          <w:u w:val="single"/>
        </w:rPr>
      </w:pPr>
      <w:r w:rsidRPr="00DD00A5">
        <w:rPr>
          <w:rFonts w:ascii="Arial" w:hAnsi="Arial" w:cs="Arial"/>
          <w:b/>
          <w:u w:val="single"/>
        </w:rPr>
        <w:t xml:space="preserve">d. Constituirea unităţii de protecţie şi producţie </w:t>
      </w:r>
    </w:p>
    <w:p w14:paraId="769ECA05" w14:textId="77777777" w:rsidR="00360F62" w:rsidRPr="00DD00A5" w:rsidRDefault="00360F62" w:rsidP="002575FF">
      <w:pPr>
        <w:adjustRightInd w:val="0"/>
        <w:ind w:firstLine="708"/>
        <w:jc w:val="both"/>
        <w:rPr>
          <w:rFonts w:ascii="Arial" w:hAnsi="Arial" w:cs="Arial"/>
        </w:rPr>
      </w:pPr>
      <w:r w:rsidRPr="00DD00A5">
        <w:rPr>
          <w:rFonts w:ascii="Arial" w:hAnsi="Arial" w:cs="Arial"/>
        </w:rPr>
        <w:t xml:space="preserve"> </w:t>
      </w:r>
    </w:p>
    <w:p w14:paraId="2CB9C2D3" w14:textId="11124838" w:rsidR="003356A2" w:rsidRPr="00DD00A5" w:rsidRDefault="001B54D7" w:rsidP="002575FF">
      <w:pPr>
        <w:ind w:firstLine="426"/>
        <w:jc w:val="both"/>
        <w:rPr>
          <w:rFonts w:ascii="Arial" w:hAnsi="Arial" w:cs="Arial"/>
          <w:lang w:eastAsia="ro-RO"/>
        </w:rPr>
      </w:pPr>
      <w:r w:rsidRPr="00DD00A5">
        <w:rPr>
          <w:rFonts w:ascii="Arial" w:hAnsi="Arial" w:cs="Arial"/>
        </w:rPr>
        <w:tab/>
      </w:r>
      <w:r w:rsidR="003356A2" w:rsidRPr="00DD00A5">
        <w:rPr>
          <w:rFonts w:ascii="Arial" w:hAnsi="Arial" w:cs="Arial"/>
          <w:lang w:eastAsia="ro-RO"/>
        </w:rPr>
        <w:t xml:space="preserve">Suprafaţa fondului forestier proprietate </w:t>
      </w:r>
      <w:r w:rsidR="00C020E6" w:rsidRPr="00DD00A5">
        <w:rPr>
          <w:rFonts w:ascii="Arial" w:hAnsi="Arial" w:cs="Arial"/>
          <w:b/>
          <w:bCs/>
          <w:lang w:val="it-IT"/>
        </w:rPr>
        <w:t>publică și privată aparținând Comunei Moieciu și proprietate privată aparținând Composesoratului de Pădure Măgura</w:t>
      </w:r>
      <w:r w:rsidR="00A53ABA" w:rsidRPr="00DD00A5">
        <w:rPr>
          <w:rFonts w:ascii="Arial" w:hAnsi="Arial" w:cs="Arial"/>
          <w:b/>
          <w:lang w:eastAsia="ro-RO"/>
        </w:rPr>
        <w:t>, județul Brașov</w:t>
      </w:r>
      <w:r w:rsidR="003356A2" w:rsidRPr="00DD00A5">
        <w:rPr>
          <w:rFonts w:ascii="Arial" w:hAnsi="Arial" w:cs="Arial"/>
          <w:bCs/>
          <w:lang w:eastAsia="ro-RO"/>
        </w:rPr>
        <w:t xml:space="preserve"> </w:t>
      </w:r>
      <w:r w:rsidR="00A53ABA" w:rsidRPr="00DD00A5">
        <w:rPr>
          <w:rFonts w:ascii="Arial" w:hAnsi="Arial" w:cs="Arial"/>
          <w:bCs/>
          <w:lang w:eastAsia="ro-RO"/>
        </w:rPr>
        <w:t>(</w:t>
      </w:r>
      <w:r w:rsidR="00C020E6" w:rsidRPr="00DD00A5">
        <w:rPr>
          <w:rFonts w:ascii="Arial" w:hAnsi="Arial" w:cs="Arial"/>
          <w:b/>
        </w:rPr>
        <w:t>1404,2</w:t>
      </w:r>
      <w:r w:rsidR="003356A2" w:rsidRPr="00DD00A5">
        <w:rPr>
          <w:rFonts w:ascii="Arial" w:hAnsi="Arial" w:cs="Arial"/>
          <w:bCs/>
          <w:lang w:eastAsia="ro-RO"/>
        </w:rPr>
        <w:t>ha)</w:t>
      </w:r>
      <w:r w:rsidR="003356A2" w:rsidRPr="00DD00A5">
        <w:rPr>
          <w:rFonts w:ascii="Arial" w:hAnsi="Arial" w:cs="Arial"/>
          <w:lang w:eastAsia="ro-RO"/>
        </w:rPr>
        <w:t>, a facut parte înainte de retrocedarea către actualii proprietari, din punct de vedere al administraţiei silvice de stat, conform actelor de proprietate, din cadrul</w:t>
      </w:r>
      <w:r w:rsidR="00C020E6" w:rsidRPr="00DD00A5">
        <w:rPr>
          <w:rFonts w:ascii="Arial" w:hAnsi="Arial" w:cs="Arial"/>
          <w:lang w:eastAsia="ro-RO"/>
        </w:rPr>
        <w:t xml:space="preserve"> UP </w:t>
      </w:r>
      <w:r w:rsidR="00A53ABA" w:rsidRPr="00DD00A5">
        <w:rPr>
          <w:rFonts w:ascii="Arial" w:hAnsi="Arial" w:cs="Arial"/>
          <w:lang w:eastAsia="ro-RO"/>
        </w:rPr>
        <w:t xml:space="preserve"> </w:t>
      </w:r>
      <w:r w:rsidR="00C020E6" w:rsidRPr="00DD00A5">
        <w:rPr>
          <w:rFonts w:ascii="Arial" w:hAnsi="Arial" w:cs="Arial"/>
        </w:rPr>
        <w:t>VI Valea Moieciului și V Fața Pietrei Craiului</w:t>
      </w:r>
      <w:r w:rsidR="00C020E6" w:rsidRPr="00DD00A5">
        <w:rPr>
          <w:rFonts w:ascii="Arial" w:hAnsi="Arial" w:cs="Arial"/>
          <w:lang w:eastAsia="ro-RO"/>
        </w:rPr>
        <w:t>.</w:t>
      </w:r>
    </w:p>
    <w:p w14:paraId="6D73D0EC" w14:textId="682B3F4C" w:rsidR="003356A2" w:rsidRPr="00DD00A5" w:rsidRDefault="003356A2" w:rsidP="002575FF">
      <w:pPr>
        <w:widowControl/>
        <w:autoSpaceDE/>
        <w:autoSpaceDN/>
        <w:ind w:firstLine="720"/>
        <w:jc w:val="both"/>
        <w:rPr>
          <w:rFonts w:ascii="Arial" w:hAnsi="Arial" w:cs="Arial"/>
          <w:lang w:eastAsia="en-GB"/>
        </w:rPr>
      </w:pPr>
      <w:r w:rsidRPr="00DD00A5">
        <w:rPr>
          <w:rFonts w:ascii="Arial" w:hAnsi="Arial" w:cs="Arial"/>
          <w:lang w:eastAsia="en-GB"/>
        </w:rPr>
        <w:t xml:space="preserve">Suprafaţa totală a fondului forestier </w:t>
      </w:r>
      <w:r w:rsidRPr="00DD00A5">
        <w:rPr>
          <w:rFonts w:ascii="Arial" w:hAnsi="Arial" w:cs="Arial"/>
          <w:b/>
          <w:lang w:eastAsia="en-GB"/>
        </w:rPr>
        <w:t xml:space="preserve">proprietate </w:t>
      </w:r>
      <w:r w:rsidR="00DD00A5" w:rsidRPr="00DD00A5">
        <w:rPr>
          <w:rFonts w:ascii="Arial" w:hAnsi="Arial" w:cs="Arial"/>
          <w:b/>
          <w:bCs/>
          <w:lang w:val="it-IT"/>
        </w:rPr>
        <w:t>publică și privată aparținând Comunei Moieciu și proprietate privată aparținând Composesoratului de Pădure Măgura</w:t>
      </w:r>
      <w:r w:rsidR="00A53ABA" w:rsidRPr="00DD00A5">
        <w:rPr>
          <w:rFonts w:ascii="Arial" w:hAnsi="Arial" w:cs="Arial"/>
          <w:b/>
          <w:bCs/>
          <w:lang w:eastAsia="en-GB"/>
        </w:rPr>
        <w:t>, județul Brașov</w:t>
      </w:r>
      <w:r w:rsidRPr="00DD00A5">
        <w:rPr>
          <w:rFonts w:ascii="Arial" w:hAnsi="Arial" w:cs="Arial"/>
          <w:lang w:eastAsia="en-GB"/>
        </w:rPr>
        <w:t xml:space="preserve">, care face obiectul amenajării este de </w:t>
      </w:r>
      <w:r w:rsidR="00DD00A5" w:rsidRPr="00DD00A5">
        <w:rPr>
          <w:rFonts w:ascii="Arial" w:hAnsi="Arial" w:cs="Arial"/>
          <w:b/>
        </w:rPr>
        <w:t xml:space="preserve">1404,2 </w:t>
      </w:r>
      <w:r w:rsidRPr="00DD00A5">
        <w:rPr>
          <w:rFonts w:ascii="Arial" w:hAnsi="Arial" w:cs="Arial"/>
          <w:lang w:eastAsia="en-GB"/>
        </w:rPr>
        <w:t>ha, având în vedere aceste aspecte, Unitatea de producție</w:t>
      </w:r>
      <w:r w:rsidRPr="00DD00A5">
        <w:rPr>
          <w:rFonts w:ascii="Arial" w:hAnsi="Arial" w:cs="Arial"/>
          <w:b/>
          <w:lang w:eastAsia="en-GB"/>
        </w:rPr>
        <w:t xml:space="preserve"> I </w:t>
      </w:r>
      <w:r w:rsidR="00DD00A5" w:rsidRPr="00DD00A5">
        <w:rPr>
          <w:rFonts w:ascii="Arial" w:hAnsi="Arial" w:cs="Arial"/>
          <w:b/>
          <w:lang w:eastAsia="en-GB"/>
        </w:rPr>
        <w:t>Moieciu</w:t>
      </w:r>
      <w:r w:rsidRPr="00DD00A5">
        <w:rPr>
          <w:rFonts w:ascii="Arial" w:hAnsi="Arial" w:cs="Arial"/>
          <w:lang w:eastAsia="en-GB"/>
        </w:rPr>
        <w:t xml:space="preserve"> s-a constituit în forma actuală după Conferinţa I de amenajare numărul </w:t>
      </w:r>
      <w:r w:rsidR="00DD00A5" w:rsidRPr="00DD00A5">
        <w:rPr>
          <w:rFonts w:ascii="Arial" w:hAnsi="Arial" w:cs="Arial"/>
          <w:b/>
          <w:lang w:eastAsia="en-GB"/>
        </w:rPr>
        <w:t xml:space="preserve">367 </w:t>
      </w:r>
      <w:r w:rsidRPr="00DD00A5">
        <w:rPr>
          <w:rFonts w:ascii="Arial" w:hAnsi="Arial" w:cs="Arial"/>
          <w:lang w:eastAsia="en-GB"/>
        </w:rPr>
        <w:t xml:space="preserve">din data de </w:t>
      </w:r>
      <w:r w:rsidR="00DD00A5" w:rsidRPr="00DD00A5">
        <w:rPr>
          <w:rFonts w:ascii="Arial" w:hAnsi="Arial" w:cs="Arial"/>
          <w:b/>
          <w:lang w:eastAsia="en-GB"/>
        </w:rPr>
        <w:t>6,03,2025</w:t>
      </w:r>
      <w:r w:rsidRPr="00DD00A5">
        <w:rPr>
          <w:rFonts w:ascii="Arial" w:hAnsi="Arial" w:cs="Arial"/>
          <w:lang w:eastAsia="en-GB"/>
        </w:rPr>
        <w:t xml:space="preserve"> </w:t>
      </w:r>
    </w:p>
    <w:p w14:paraId="7BC07113" w14:textId="77777777" w:rsidR="00570334" w:rsidRPr="00DD00A5" w:rsidRDefault="00570334" w:rsidP="003356A2">
      <w:pPr>
        <w:widowControl/>
        <w:autoSpaceDE/>
        <w:autoSpaceDN/>
        <w:spacing w:line="276" w:lineRule="auto"/>
        <w:ind w:firstLine="720"/>
        <w:jc w:val="both"/>
        <w:rPr>
          <w:rFonts w:ascii="Arial" w:hAnsi="Arial" w:cs="Arial"/>
          <w:lang w:eastAsia="en-GB"/>
        </w:rPr>
      </w:pPr>
    </w:p>
    <w:p w14:paraId="13B137C4" w14:textId="654FAF7E" w:rsidR="00360F62" w:rsidRPr="00DD00A5" w:rsidRDefault="00BD3819" w:rsidP="005D3E4C">
      <w:pPr>
        <w:tabs>
          <w:tab w:val="left" w:pos="573"/>
        </w:tabs>
        <w:spacing w:before="6"/>
        <w:jc w:val="both"/>
        <w:rPr>
          <w:rFonts w:ascii="Arial" w:hAnsi="Arial" w:cs="Arial"/>
          <w:b/>
          <w:u w:val="single"/>
        </w:rPr>
      </w:pPr>
      <w:r w:rsidRPr="00DD00A5">
        <w:rPr>
          <w:rFonts w:ascii="Arial" w:hAnsi="Arial" w:cs="Arial"/>
        </w:rPr>
        <w:t xml:space="preserve"> </w:t>
      </w:r>
      <w:r w:rsidR="00DA3612" w:rsidRPr="00DD00A5">
        <w:rPr>
          <w:spacing w:val="28"/>
        </w:rPr>
        <w:t xml:space="preserve"> </w:t>
      </w:r>
      <w:r w:rsidR="00360F62" w:rsidRPr="00DD00A5">
        <w:rPr>
          <w:rFonts w:ascii="Arial" w:hAnsi="Arial" w:cs="Arial"/>
          <w:b/>
          <w:u w:val="single"/>
        </w:rPr>
        <w:t xml:space="preserve">e. Obiectivele ecologice, economice si sociale </w:t>
      </w:r>
    </w:p>
    <w:p w14:paraId="10B50896" w14:textId="77777777" w:rsidR="00360F62" w:rsidRPr="00DD00A5" w:rsidRDefault="00360F62" w:rsidP="00BD7476">
      <w:pPr>
        <w:adjustRightInd w:val="0"/>
        <w:ind w:firstLine="708"/>
        <w:jc w:val="both"/>
        <w:rPr>
          <w:rFonts w:ascii="Arial" w:hAnsi="Arial" w:cs="Arial"/>
          <w:b/>
          <w:u w:val="single"/>
        </w:rPr>
      </w:pPr>
      <w:r w:rsidRPr="00DD00A5">
        <w:rPr>
          <w:rFonts w:ascii="Arial" w:hAnsi="Arial" w:cs="Arial"/>
          <w:b/>
          <w:u w:val="single"/>
        </w:rPr>
        <w:t xml:space="preserve"> </w:t>
      </w:r>
    </w:p>
    <w:p w14:paraId="0C1726AE" w14:textId="4A61049C" w:rsidR="00360F62" w:rsidRPr="001419DC" w:rsidRDefault="00360F62" w:rsidP="0009670C">
      <w:pPr>
        <w:adjustRightInd w:val="0"/>
        <w:ind w:firstLine="706"/>
        <w:jc w:val="both"/>
        <w:rPr>
          <w:rFonts w:ascii="Arial" w:hAnsi="Arial" w:cs="Arial"/>
        </w:rPr>
      </w:pPr>
      <w:r w:rsidRPr="00DD00A5">
        <w:rPr>
          <w:rFonts w:ascii="Arial" w:hAnsi="Arial" w:cs="Arial"/>
        </w:rPr>
        <w:t xml:space="preserve">În conformitate cu </w:t>
      </w:r>
      <w:r w:rsidR="00731051" w:rsidRPr="00DD00A5">
        <w:rPr>
          <w:rFonts w:ascii="Arial" w:hAnsi="Arial" w:cs="Arial"/>
        </w:rPr>
        <w:t>cerințe</w:t>
      </w:r>
      <w:r w:rsidRPr="00DD00A5">
        <w:rPr>
          <w:rFonts w:ascii="Arial" w:hAnsi="Arial" w:cs="Arial"/>
        </w:rPr>
        <w:t xml:space="preserve">le social – economice, ecologice şi informaţionale, amenajamentul actual îmbină strategia ecosistemelor forestiere din zonă cu strategia dezvoltării societăţii. Cea mai importantă direcţie în care s-a acţionat o constituie </w:t>
      </w:r>
      <w:r w:rsidR="00731051" w:rsidRPr="00DD00A5">
        <w:rPr>
          <w:rFonts w:ascii="Arial" w:hAnsi="Arial" w:cs="Arial"/>
        </w:rPr>
        <w:t>creșterea</w:t>
      </w:r>
      <w:r w:rsidRPr="00DD00A5">
        <w:rPr>
          <w:rFonts w:ascii="Arial" w:hAnsi="Arial" w:cs="Arial"/>
        </w:rPr>
        <w:t xml:space="preserve"> protecţiei mediului înconjurător, </w:t>
      </w:r>
      <w:r w:rsidR="00731051" w:rsidRPr="00DD00A5">
        <w:rPr>
          <w:rFonts w:ascii="Arial" w:hAnsi="Arial" w:cs="Arial"/>
        </w:rPr>
        <w:t>creșterea</w:t>
      </w:r>
      <w:r w:rsidRPr="00DD00A5">
        <w:rPr>
          <w:rFonts w:ascii="Arial" w:hAnsi="Arial" w:cs="Arial"/>
        </w:rPr>
        <w:t xml:space="preserve"> calităţii factorilor de mediu (aer, apă, sol, floră şi faună) şi ridicarea calităţii vieţii individuale şi sociale a locuitorilor din zonă.</w:t>
      </w:r>
      <w:r w:rsidRPr="00DD00A5">
        <w:rPr>
          <w:rFonts w:ascii="Arial" w:hAnsi="Arial" w:cs="Arial"/>
          <w:sz w:val="24"/>
          <w:szCs w:val="24"/>
        </w:rPr>
        <w:t xml:space="preserve"> </w:t>
      </w:r>
      <w:r w:rsidRPr="001419DC">
        <w:rPr>
          <w:rFonts w:ascii="Arial" w:hAnsi="Arial" w:cs="Arial"/>
        </w:rPr>
        <w:t xml:space="preserve">Obiectivele urmărite sunt: </w:t>
      </w:r>
    </w:p>
    <w:p w14:paraId="6F339FEC"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w:t>
      </w:r>
    </w:p>
    <w:p w14:paraId="36AC46A9" w14:textId="77777777" w:rsidR="00195AB2" w:rsidRPr="001419DC" w:rsidRDefault="00360F62" w:rsidP="00BD7476">
      <w:pPr>
        <w:adjustRightInd w:val="0"/>
        <w:ind w:firstLine="708"/>
        <w:jc w:val="both"/>
        <w:rPr>
          <w:rFonts w:ascii="Arial" w:hAnsi="Arial" w:cs="Arial"/>
        </w:rPr>
      </w:pPr>
      <w:r w:rsidRPr="001419DC">
        <w:rPr>
          <w:rFonts w:ascii="Arial" w:hAnsi="Arial" w:cs="Arial"/>
          <w:b/>
          <w:i/>
          <w:u w:val="single"/>
        </w:rPr>
        <w:t>Ecologice</w:t>
      </w:r>
      <w:r w:rsidRPr="001419DC">
        <w:rPr>
          <w:rFonts w:ascii="Arial" w:hAnsi="Arial" w:cs="Arial"/>
        </w:rPr>
        <w:t xml:space="preserve"> - protejarea şi conservarea mediului: </w:t>
      </w:r>
    </w:p>
    <w:p w14:paraId="0A1FA175"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Protecţia apelor </w:t>
      </w:r>
    </w:p>
    <w:p w14:paraId="7A81B3BB"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Protectia terenurilor contra eroziunii </w:t>
      </w:r>
    </w:p>
    <w:p w14:paraId="5CD90FE8"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Protecţia contra factorilor climatici dăunători </w:t>
      </w:r>
    </w:p>
    <w:p w14:paraId="0E44249B"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Conservarea şi ameliorarea biodiversităţii </w:t>
      </w:r>
    </w:p>
    <w:p w14:paraId="673D024F"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Echilibrul hidrologic </w:t>
      </w:r>
    </w:p>
    <w:p w14:paraId="2A8E6CCA" w14:textId="77777777" w:rsidR="00195AB2" w:rsidRPr="001419DC" w:rsidRDefault="00360F62" w:rsidP="00BD7476">
      <w:pPr>
        <w:adjustRightInd w:val="0"/>
        <w:ind w:firstLine="708"/>
        <w:jc w:val="both"/>
        <w:rPr>
          <w:rFonts w:ascii="Arial" w:hAnsi="Arial" w:cs="Arial"/>
        </w:rPr>
      </w:pPr>
      <w:r w:rsidRPr="001419DC">
        <w:rPr>
          <w:rFonts w:ascii="Arial" w:hAnsi="Arial" w:cs="Arial"/>
        </w:rPr>
        <w:t> Producţia de seminţe controlate genetic</w:t>
      </w:r>
    </w:p>
    <w:p w14:paraId="34F03DED"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Ocrotirea vânatului </w:t>
      </w:r>
    </w:p>
    <w:p w14:paraId="7F847DF1"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Menţinerea nealterată a peisajului şi a climatului zonei </w:t>
      </w:r>
    </w:p>
    <w:p w14:paraId="18E08662"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w:t>
      </w:r>
    </w:p>
    <w:p w14:paraId="493F85B2" w14:textId="0883E1C9" w:rsidR="00195AB2" w:rsidRPr="001419DC" w:rsidRDefault="00360F62" w:rsidP="00BD7476">
      <w:pPr>
        <w:adjustRightInd w:val="0"/>
        <w:ind w:firstLine="708"/>
        <w:jc w:val="both"/>
        <w:rPr>
          <w:rFonts w:ascii="Arial" w:hAnsi="Arial" w:cs="Arial"/>
        </w:rPr>
      </w:pPr>
      <w:r w:rsidRPr="001419DC">
        <w:rPr>
          <w:rFonts w:ascii="Arial" w:hAnsi="Arial" w:cs="Arial"/>
        </w:rPr>
        <w:t xml:space="preserve"> </w:t>
      </w:r>
      <w:r w:rsidRPr="001419DC">
        <w:rPr>
          <w:rFonts w:ascii="Arial" w:hAnsi="Arial" w:cs="Arial"/>
          <w:b/>
          <w:i/>
          <w:u w:val="single"/>
        </w:rPr>
        <w:t>Sociale</w:t>
      </w:r>
      <w:r w:rsidRPr="001419DC">
        <w:rPr>
          <w:rFonts w:ascii="Arial" w:hAnsi="Arial" w:cs="Arial"/>
        </w:rPr>
        <w:t xml:space="preserve"> - realizarea cadrului natural: </w:t>
      </w:r>
    </w:p>
    <w:p w14:paraId="24F8E84A" w14:textId="77777777" w:rsidR="00195AB2" w:rsidRPr="001419DC" w:rsidRDefault="00360F62" w:rsidP="00BD7476">
      <w:pPr>
        <w:adjustRightInd w:val="0"/>
        <w:ind w:firstLine="708"/>
        <w:jc w:val="both"/>
        <w:rPr>
          <w:rFonts w:ascii="Arial" w:hAnsi="Arial" w:cs="Arial"/>
        </w:rPr>
      </w:pPr>
      <w:r w:rsidRPr="001419DC">
        <w:rPr>
          <w:rFonts w:ascii="Arial" w:hAnsi="Arial" w:cs="Arial"/>
        </w:rPr>
        <w:t xml:space="preserve"> Recreere, destindere </w:t>
      </w:r>
    </w:p>
    <w:p w14:paraId="7BF42490"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Valorificarea fortei de munca locala </w:t>
      </w:r>
    </w:p>
    <w:p w14:paraId="602BA5AA"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w:t>
      </w:r>
    </w:p>
    <w:p w14:paraId="057F669E" w14:textId="77777777" w:rsidR="00195AB2" w:rsidRPr="001419DC" w:rsidRDefault="00360F62" w:rsidP="00BD7476">
      <w:pPr>
        <w:adjustRightInd w:val="0"/>
        <w:ind w:firstLine="708"/>
        <w:jc w:val="both"/>
        <w:rPr>
          <w:rFonts w:ascii="Arial" w:hAnsi="Arial" w:cs="Arial"/>
        </w:rPr>
      </w:pPr>
      <w:r w:rsidRPr="001419DC">
        <w:rPr>
          <w:rFonts w:ascii="Arial" w:hAnsi="Arial" w:cs="Arial"/>
          <w:b/>
          <w:i/>
          <w:u w:val="single"/>
        </w:rPr>
        <w:t xml:space="preserve">Economice </w:t>
      </w:r>
      <w:r w:rsidRPr="001419DC">
        <w:rPr>
          <w:rFonts w:ascii="Arial" w:hAnsi="Arial" w:cs="Arial"/>
        </w:rPr>
        <w:t xml:space="preserve"> - optimizarea productiei padurilor : </w:t>
      </w:r>
    </w:p>
    <w:p w14:paraId="586D285D"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Productia de lemn gros si foarte gros necesar nevoilor proprietarilor </w:t>
      </w:r>
    </w:p>
    <w:p w14:paraId="6EB256A4" w14:textId="77777777" w:rsidR="00360F62" w:rsidRPr="001419DC" w:rsidRDefault="00360F62" w:rsidP="00BD7476">
      <w:pPr>
        <w:adjustRightInd w:val="0"/>
        <w:ind w:firstLine="708"/>
        <w:jc w:val="both"/>
        <w:rPr>
          <w:rFonts w:ascii="Arial" w:hAnsi="Arial" w:cs="Arial"/>
        </w:rPr>
      </w:pPr>
      <w:r w:rsidRPr="001419DC">
        <w:rPr>
          <w:rFonts w:ascii="Arial" w:hAnsi="Arial" w:cs="Arial"/>
        </w:rPr>
        <w:t xml:space="preserve"> </w:t>
      </w:r>
    </w:p>
    <w:p w14:paraId="4AB2D022" w14:textId="2A20BFD9" w:rsidR="00195AB2" w:rsidRPr="001419DC" w:rsidRDefault="00360F62" w:rsidP="00BD7476">
      <w:pPr>
        <w:adjustRightInd w:val="0"/>
        <w:ind w:firstLine="708"/>
        <w:jc w:val="both"/>
        <w:rPr>
          <w:rFonts w:ascii="Arial" w:hAnsi="Arial" w:cs="Arial"/>
        </w:rPr>
      </w:pPr>
      <w:r w:rsidRPr="001419DC">
        <w:rPr>
          <w:rFonts w:ascii="Arial" w:hAnsi="Arial" w:cs="Arial"/>
        </w:rPr>
        <w:t xml:space="preserve">Corespunzator obiectivelor ecologice, sociale şi economice în amenajament se precizeaza functiile pe care trebuie sa le îndeplineasca fiecare arboret si </w:t>
      </w:r>
      <w:r w:rsidR="00E767A7" w:rsidRPr="001419DC">
        <w:rPr>
          <w:rFonts w:ascii="Arial" w:hAnsi="Arial" w:cs="Arial"/>
        </w:rPr>
        <w:t>pădure</w:t>
      </w:r>
      <w:r w:rsidRPr="001419DC">
        <w:rPr>
          <w:rFonts w:ascii="Arial" w:hAnsi="Arial" w:cs="Arial"/>
        </w:rPr>
        <w:t xml:space="preserve">a în ansamblul ei.  </w:t>
      </w:r>
    </w:p>
    <w:p w14:paraId="48E77A3F" w14:textId="3CBEE16A" w:rsidR="00195AB2" w:rsidRPr="001419DC" w:rsidRDefault="00360F62" w:rsidP="00BD7476">
      <w:pPr>
        <w:adjustRightInd w:val="0"/>
        <w:ind w:firstLine="708"/>
        <w:jc w:val="both"/>
        <w:rPr>
          <w:rFonts w:ascii="Arial" w:hAnsi="Arial" w:cs="Arial"/>
        </w:rPr>
      </w:pPr>
      <w:r w:rsidRPr="001419DC">
        <w:rPr>
          <w:rFonts w:ascii="Arial" w:hAnsi="Arial" w:cs="Arial"/>
        </w:rPr>
        <w:t xml:space="preserve">Astfel, </w:t>
      </w:r>
      <w:r w:rsidR="00A66A74" w:rsidRPr="001419DC">
        <w:rPr>
          <w:rFonts w:ascii="Arial" w:hAnsi="Arial" w:cs="Arial"/>
        </w:rPr>
        <w:t xml:space="preserve">toata </w:t>
      </w:r>
      <w:r w:rsidRPr="001419DC">
        <w:rPr>
          <w:rFonts w:ascii="Arial" w:hAnsi="Arial" w:cs="Arial"/>
        </w:rPr>
        <w:t>suprafaţa unităţii de  protecție și producţie, a fost încadrată în grupa I funcţională – păduri cu funcţii speciale de protecţie</w:t>
      </w:r>
      <w:r w:rsidR="007D764D" w:rsidRPr="001419DC">
        <w:rPr>
          <w:rFonts w:ascii="Arial" w:hAnsi="Arial" w:cs="Arial"/>
        </w:rPr>
        <w:t xml:space="preserve"> (</w:t>
      </w:r>
      <w:r w:rsidR="0035495B" w:rsidRPr="001419DC">
        <w:rPr>
          <w:rFonts w:ascii="Arial" w:hAnsi="Arial" w:cs="Arial"/>
        </w:rPr>
        <w:t>100</w:t>
      </w:r>
      <w:r w:rsidR="007D764D" w:rsidRPr="001419DC">
        <w:rPr>
          <w:rFonts w:ascii="Arial" w:hAnsi="Arial" w:cs="Arial"/>
        </w:rPr>
        <w:t>%)</w:t>
      </w:r>
      <w:r w:rsidR="0035495B" w:rsidRPr="001419DC">
        <w:rPr>
          <w:rFonts w:ascii="Arial" w:hAnsi="Arial" w:cs="Arial"/>
        </w:rPr>
        <w:t>.</w:t>
      </w:r>
    </w:p>
    <w:p w14:paraId="592DEE06" w14:textId="356F50ED" w:rsidR="000B7BB9" w:rsidRPr="001419DC" w:rsidRDefault="00360F62" w:rsidP="00BD7476">
      <w:pPr>
        <w:adjustRightInd w:val="0"/>
        <w:ind w:firstLine="708"/>
        <w:jc w:val="both"/>
        <w:rPr>
          <w:rFonts w:ascii="Arial" w:hAnsi="Arial" w:cs="Arial"/>
        </w:rPr>
      </w:pPr>
      <w:r w:rsidRPr="001419DC">
        <w:rPr>
          <w:rFonts w:ascii="Arial" w:hAnsi="Arial" w:cs="Arial"/>
        </w:rPr>
        <w:t xml:space="preserve"> În scopul diferenţierii măsurilor de gospodărire şi a reglementării lor prin amenajament, categoriile funcţionale au fost grupate în tipuri de categorii funcţionale astfel:  </w:t>
      </w:r>
    </w:p>
    <w:p w14:paraId="491E1853" w14:textId="77777777" w:rsidR="002575FF" w:rsidRPr="00DD00A5" w:rsidRDefault="002575FF" w:rsidP="002575FF">
      <w:pPr>
        <w:adjustRightInd w:val="0"/>
        <w:ind w:firstLine="708"/>
        <w:jc w:val="both"/>
        <w:rPr>
          <w:rFonts w:ascii="Arial" w:hAnsi="Arial" w:cs="Arial"/>
          <w:sz w:val="24"/>
          <w:szCs w:val="24"/>
        </w:rPr>
      </w:pPr>
    </w:p>
    <w:p w14:paraId="1EE237F3" w14:textId="2294D56C" w:rsidR="002575FF" w:rsidRPr="00DD00A5" w:rsidRDefault="002575FF" w:rsidP="002575FF">
      <w:pPr>
        <w:adjustRightInd w:val="0"/>
        <w:rPr>
          <w:rFonts w:ascii="Arial" w:hAnsi="Arial" w:cs="Arial"/>
          <w:i/>
          <w:sz w:val="24"/>
          <w:szCs w:val="24"/>
        </w:rPr>
      </w:pPr>
      <w:r w:rsidRPr="00DD00A5">
        <w:rPr>
          <w:rFonts w:ascii="Arial" w:hAnsi="Arial" w:cs="Arial"/>
          <w:i/>
          <w:sz w:val="24"/>
          <w:szCs w:val="24"/>
        </w:rPr>
        <w:t>Tabelul 11.1. Funcțiile pădurii principale și secundare atribuite arboretelor</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14"/>
        <w:gridCol w:w="4524"/>
        <w:gridCol w:w="2215"/>
        <w:gridCol w:w="850"/>
        <w:gridCol w:w="621"/>
      </w:tblGrid>
      <w:tr w:rsidR="00DD00A5" w:rsidRPr="00DD00A5" w14:paraId="76811CE6" w14:textId="77777777" w:rsidTr="00581618">
        <w:trPr>
          <w:cantSplit/>
          <w:trHeight w:val="20"/>
        </w:trPr>
        <w:tc>
          <w:tcPr>
            <w:tcW w:w="597" w:type="pct"/>
            <w:vMerge w:val="restart"/>
            <w:vAlign w:val="center"/>
          </w:tcPr>
          <w:p w14:paraId="4C0BCDCF" w14:textId="77777777" w:rsidR="00DD00A5" w:rsidRPr="00DD00A5" w:rsidRDefault="00DD00A5" w:rsidP="00581618">
            <w:pPr>
              <w:jc w:val="center"/>
              <w:rPr>
                <w:rFonts w:ascii="Arial" w:hAnsi="Arial" w:cs="Arial"/>
                <w:b/>
                <w:sz w:val="16"/>
                <w:szCs w:val="16"/>
                <w:lang w:val="hu-HU" w:eastAsia="ro-RO"/>
              </w:rPr>
            </w:pPr>
            <w:r w:rsidRPr="00DD00A5">
              <w:rPr>
                <w:rFonts w:ascii="Arial" w:hAnsi="Arial" w:cs="Arial"/>
                <w:b/>
                <w:sz w:val="16"/>
                <w:szCs w:val="16"/>
                <w:lang w:val="hu-HU" w:eastAsia="ro-RO"/>
              </w:rPr>
              <w:t>Grupa şi</w:t>
            </w:r>
          </w:p>
          <w:p w14:paraId="7BE3557D" w14:textId="77777777" w:rsidR="00DD00A5" w:rsidRPr="00DD00A5" w:rsidRDefault="00DD00A5" w:rsidP="00581618">
            <w:pPr>
              <w:jc w:val="center"/>
              <w:rPr>
                <w:rFonts w:ascii="Arial" w:hAnsi="Arial" w:cs="Arial"/>
                <w:b/>
                <w:sz w:val="16"/>
                <w:szCs w:val="16"/>
                <w:lang w:val="hu-HU" w:eastAsia="ro-RO"/>
              </w:rPr>
            </w:pPr>
            <w:r w:rsidRPr="00DD00A5">
              <w:rPr>
                <w:rFonts w:ascii="Arial" w:hAnsi="Arial" w:cs="Arial"/>
                <w:b/>
                <w:sz w:val="16"/>
                <w:szCs w:val="16"/>
                <w:lang w:val="hu-HU" w:eastAsia="ro-RO"/>
              </w:rPr>
              <w:t>categoria funcţională</w:t>
            </w:r>
          </w:p>
        </w:tc>
        <w:tc>
          <w:tcPr>
            <w:tcW w:w="3614" w:type="pct"/>
            <w:gridSpan w:val="2"/>
            <w:vAlign w:val="center"/>
          </w:tcPr>
          <w:p w14:paraId="5B538DB3" w14:textId="77777777" w:rsidR="00DD00A5" w:rsidRPr="00DD00A5" w:rsidRDefault="00DD00A5" w:rsidP="00581618">
            <w:pPr>
              <w:jc w:val="center"/>
              <w:rPr>
                <w:rFonts w:ascii="Arial" w:hAnsi="Arial" w:cs="Arial"/>
                <w:b/>
                <w:sz w:val="16"/>
                <w:szCs w:val="16"/>
                <w:lang w:val="hu-HU" w:eastAsia="ro-RO"/>
              </w:rPr>
            </w:pPr>
            <w:r w:rsidRPr="00DD00A5">
              <w:rPr>
                <w:rFonts w:ascii="Arial" w:hAnsi="Arial" w:cs="Arial"/>
                <w:b/>
                <w:sz w:val="16"/>
                <w:szCs w:val="16"/>
                <w:lang w:val="hu-HU" w:eastAsia="ro-RO"/>
              </w:rPr>
              <w:t>Categorii funcţionale</w:t>
            </w:r>
          </w:p>
        </w:tc>
        <w:tc>
          <w:tcPr>
            <w:tcW w:w="789" w:type="pct"/>
            <w:gridSpan w:val="2"/>
            <w:vAlign w:val="center"/>
          </w:tcPr>
          <w:p w14:paraId="2F6FFE72" w14:textId="77777777" w:rsidR="00DD00A5" w:rsidRPr="00DD00A5" w:rsidRDefault="00DD00A5" w:rsidP="00581618">
            <w:pPr>
              <w:jc w:val="center"/>
              <w:rPr>
                <w:rFonts w:ascii="Arial" w:hAnsi="Arial" w:cs="Arial"/>
                <w:b/>
                <w:sz w:val="16"/>
                <w:szCs w:val="16"/>
                <w:lang w:val="hu-HU" w:eastAsia="ro-RO"/>
              </w:rPr>
            </w:pPr>
            <w:r w:rsidRPr="00DD00A5">
              <w:rPr>
                <w:rFonts w:ascii="Arial" w:hAnsi="Arial" w:cs="Arial"/>
                <w:b/>
                <w:sz w:val="16"/>
                <w:szCs w:val="16"/>
                <w:lang w:val="hu-HU" w:eastAsia="ro-RO"/>
              </w:rPr>
              <w:t>Suprafaţa</w:t>
            </w:r>
          </w:p>
        </w:tc>
      </w:tr>
      <w:tr w:rsidR="00DD00A5" w:rsidRPr="004F650C" w14:paraId="75C3F0C3" w14:textId="77777777" w:rsidTr="00581618">
        <w:trPr>
          <w:cantSplit/>
          <w:trHeight w:val="20"/>
        </w:trPr>
        <w:tc>
          <w:tcPr>
            <w:tcW w:w="597" w:type="pct"/>
            <w:vMerge/>
            <w:tcBorders>
              <w:bottom w:val="single" w:sz="12" w:space="0" w:color="auto"/>
            </w:tcBorders>
            <w:vAlign w:val="center"/>
          </w:tcPr>
          <w:p w14:paraId="523E9A51" w14:textId="77777777" w:rsidR="00DD00A5" w:rsidRPr="004F650C" w:rsidRDefault="00DD00A5" w:rsidP="00581618">
            <w:pPr>
              <w:jc w:val="center"/>
              <w:rPr>
                <w:rFonts w:ascii="Arial" w:hAnsi="Arial" w:cs="Arial"/>
                <w:b/>
                <w:sz w:val="16"/>
                <w:szCs w:val="16"/>
                <w:lang w:val="hu-HU" w:eastAsia="ro-RO"/>
              </w:rPr>
            </w:pPr>
          </w:p>
        </w:tc>
        <w:tc>
          <w:tcPr>
            <w:tcW w:w="2426" w:type="pct"/>
            <w:tcBorders>
              <w:bottom w:val="single" w:sz="12" w:space="0" w:color="auto"/>
            </w:tcBorders>
            <w:vAlign w:val="center"/>
          </w:tcPr>
          <w:p w14:paraId="46B2EB85"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Funcţia prioritară</w:t>
            </w:r>
          </w:p>
        </w:tc>
        <w:tc>
          <w:tcPr>
            <w:tcW w:w="1188" w:type="pct"/>
            <w:tcBorders>
              <w:bottom w:val="single" w:sz="12" w:space="0" w:color="auto"/>
            </w:tcBorders>
            <w:vAlign w:val="center"/>
          </w:tcPr>
          <w:p w14:paraId="59021BD7"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Funcţiile secundare</w:t>
            </w:r>
          </w:p>
        </w:tc>
        <w:tc>
          <w:tcPr>
            <w:tcW w:w="456" w:type="pct"/>
            <w:tcBorders>
              <w:bottom w:val="single" w:sz="12" w:space="0" w:color="auto"/>
            </w:tcBorders>
            <w:vAlign w:val="center"/>
          </w:tcPr>
          <w:p w14:paraId="40F2EEBB"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Ha</w:t>
            </w:r>
          </w:p>
        </w:tc>
        <w:tc>
          <w:tcPr>
            <w:tcW w:w="333" w:type="pct"/>
            <w:tcBorders>
              <w:bottom w:val="single" w:sz="12" w:space="0" w:color="auto"/>
            </w:tcBorders>
            <w:vAlign w:val="center"/>
          </w:tcPr>
          <w:p w14:paraId="42BD5DCA"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w:t>
            </w:r>
          </w:p>
        </w:tc>
      </w:tr>
      <w:tr w:rsidR="00DD00A5" w:rsidRPr="004F650C" w14:paraId="0030F4D8" w14:textId="77777777" w:rsidTr="00581618">
        <w:trPr>
          <w:cantSplit/>
          <w:trHeight w:val="20"/>
        </w:trPr>
        <w:tc>
          <w:tcPr>
            <w:tcW w:w="597" w:type="pct"/>
            <w:tcBorders>
              <w:top w:val="single" w:sz="2" w:space="0" w:color="auto"/>
              <w:bottom w:val="single" w:sz="2" w:space="0" w:color="auto"/>
            </w:tcBorders>
            <w:vAlign w:val="center"/>
          </w:tcPr>
          <w:p w14:paraId="78F855A2"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I</w:t>
            </w:r>
          </w:p>
          <w:p w14:paraId="69FA1E29"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2A</w:t>
            </w:r>
          </w:p>
          <w:p w14:paraId="3B6403E8"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rPr>
              <w:t>T II</w:t>
            </w:r>
          </w:p>
        </w:tc>
        <w:tc>
          <w:tcPr>
            <w:tcW w:w="2426" w:type="pct"/>
            <w:tcBorders>
              <w:top w:val="single" w:sz="2" w:space="0" w:color="auto"/>
              <w:bottom w:val="single" w:sz="2" w:space="0" w:color="auto"/>
            </w:tcBorders>
            <w:vAlign w:val="center"/>
          </w:tcPr>
          <w:p w14:paraId="06F69C2C" w14:textId="77777777" w:rsidR="00DD00A5" w:rsidRPr="004F650C" w:rsidRDefault="00DD00A5" w:rsidP="00581618">
            <w:pPr>
              <w:jc w:val="both"/>
              <w:rPr>
                <w:rFonts w:ascii="Arial" w:hAnsi="Arial" w:cs="Arial"/>
                <w:sz w:val="16"/>
                <w:szCs w:val="16"/>
                <w:lang w:val="hu-HU" w:eastAsia="ro-RO"/>
              </w:rPr>
            </w:pPr>
            <w:r w:rsidRPr="004F650C">
              <w:rPr>
                <w:rFonts w:ascii="Arial" w:hAnsi="Arial" w:cs="Arial"/>
                <w:sz w:val="16"/>
                <w:szCs w:val="16"/>
              </w:rPr>
              <w:t>Arborete</w:t>
            </w:r>
            <w:r w:rsidRPr="004F650C">
              <w:rPr>
                <w:rFonts w:ascii="Arial" w:hAnsi="Arial" w:cs="Arial"/>
                <w:sz w:val="16"/>
                <w:szCs w:val="16"/>
                <w:lang w:val="it-IT"/>
              </w:rPr>
              <w:t xml:space="preserve"> situate pe stâncării, pe grohotişuri și pe terenuri cu eroziune în adâncime și pe terenuri cu înclinarea mai mare de 30 grade pe substrate de fliş (facies marnos, marno-argilos și argilos), nisipuri, pietrişuri și loess, precum și cele situate pe terenuri cu înclinare mai mare de 35</w:t>
            </w:r>
            <w:r w:rsidRPr="004F650C">
              <w:rPr>
                <w:rFonts w:ascii="Arial" w:hAnsi="Arial" w:cs="Arial"/>
                <w:sz w:val="16"/>
                <w:szCs w:val="16"/>
                <w:vertAlign w:val="superscript"/>
                <w:lang w:val="it-IT"/>
              </w:rPr>
              <w:t xml:space="preserve"> </w:t>
            </w:r>
            <w:r w:rsidRPr="004F650C">
              <w:rPr>
                <w:rFonts w:ascii="Arial" w:hAnsi="Arial" w:cs="Arial"/>
                <w:sz w:val="16"/>
                <w:szCs w:val="16"/>
                <w:lang w:val="it-IT"/>
              </w:rPr>
              <w:t>grade, pe alte substrate litologice</w:t>
            </w:r>
          </w:p>
        </w:tc>
        <w:tc>
          <w:tcPr>
            <w:tcW w:w="1188" w:type="pct"/>
            <w:tcBorders>
              <w:top w:val="single" w:sz="2" w:space="0" w:color="auto"/>
              <w:bottom w:val="single" w:sz="2" w:space="0" w:color="auto"/>
            </w:tcBorders>
            <w:vAlign w:val="center"/>
          </w:tcPr>
          <w:p w14:paraId="3DD20300"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3CC9E7A0"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28C7A9B0"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0EC58022"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74,95</w:t>
            </w:r>
          </w:p>
        </w:tc>
        <w:tc>
          <w:tcPr>
            <w:tcW w:w="333" w:type="pct"/>
            <w:tcBorders>
              <w:top w:val="single" w:sz="2" w:space="0" w:color="auto"/>
              <w:bottom w:val="single" w:sz="2" w:space="0" w:color="auto"/>
            </w:tcBorders>
            <w:vAlign w:val="center"/>
          </w:tcPr>
          <w:p w14:paraId="49D15EDC"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5</w:t>
            </w:r>
          </w:p>
        </w:tc>
      </w:tr>
      <w:tr w:rsidR="00DD00A5" w:rsidRPr="004F650C" w14:paraId="771B8E6B" w14:textId="77777777" w:rsidTr="00581618">
        <w:trPr>
          <w:cantSplit/>
          <w:trHeight w:val="20"/>
        </w:trPr>
        <w:tc>
          <w:tcPr>
            <w:tcW w:w="597" w:type="pct"/>
            <w:tcBorders>
              <w:top w:val="single" w:sz="2" w:space="0" w:color="auto"/>
              <w:bottom w:val="single" w:sz="2" w:space="0" w:color="auto"/>
            </w:tcBorders>
            <w:vAlign w:val="center"/>
          </w:tcPr>
          <w:p w14:paraId="712DAA8D"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I</w:t>
            </w:r>
          </w:p>
          <w:p w14:paraId="7FF4EA3E"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5Q</w:t>
            </w:r>
          </w:p>
          <w:p w14:paraId="71CB40E2"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T IV</w:t>
            </w:r>
          </w:p>
        </w:tc>
        <w:tc>
          <w:tcPr>
            <w:tcW w:w="2426" w:type="pct"/>
            <w:tcBorders>
              <w:top w:val="single" w:sz="2" w:space="0" w:color="auto"/>
              <w:bottom w:val="single" w:sz="2" w:space="0" w:color="auto"/>
            </w:tcBorders>
            <w:vAlign w:val="center"/>
          </w:tcPr>
          <w:p w14:paraId="1D8521C1" w14:textId="77777777" w:rsidR="00DD00A5" w:rsidRPr="004F650C" w:rsidRDefault="00DD00A5" w:rsidP="00581618">
            <w:pPr>
              <w:jc w:val="both"/>
              <w:rPr>
                <w:rFonts w:ascii="Arial" w:hAnsi="Arial" w:cs="Arial"/>
                <w:sz w:val="16"/>
                <w:szCs w:val="16"/>
              </w:rPr>
            </w:pPr>
            <w:r w:rsidRPr="004F650C">
              <w:rPr>
                <w:rFonts w:ascii="Arial" w:hAnsi="Arial" w:cs="Arial"/>
                <w:sz w:val="16"/>
                <w:szCs w:val="16"/>
              </w:rPr>
              <w:t>Arboretele din păduri/ecosisteme de pădure cu valoare protectivă pentru habitate de interes comunitar și specii de interes deosebit incluse în arii speciale de conservare/situri de importanță comunitară, în scopul conservării habitatelor (din reţeaua ecologică Natura 2000 – SCI)</w:t>
            </w:r>
          </w:p>
        </w:tc>
        <w:tc>
          <w:tcPr>
            <w:tcW w:w="1188" w:type="pct"/>
            <w:tcBorders>
              <w:top w:val="single" w:sz="2" w:space="0" w:color="auto"/>
              <w:bottom w:val="single" w:sz="2" w:space="0" w:color="auto"/>
            </w:tcBorders>
            <w:vAlign w:val="center"/>
          </w:tcPr>
          <w:p w14:paraId="176CA223"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3D94D4F5"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11BA9658"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3E26718E"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63DF2847"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18,26</w:t>
            </w:r>
          </w:p>
        </w:tc>
        <w:tc>
          <w:tcPr>
            <w:tcW w:w="333" w:type="pct"/>
            <w:tcBorders>
              <w:top w:val="single" w:sz="2" w:space="0" w:color="auto"/>
              <w:bottom w:val="single" w:sz="2" w:space="0" w:color="auto"/>
            </w:tcBorders>
            <w:vAlign w:val="center"/>
          </w:tcPr>
          <w:p w14:paraId="031927E1"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w:t>
            </w:r>
          </w:p>
        </w:tc>
      </w:tr>
      <w:tr w:rsidR="00DD00A5" w:rsidRPr="004F650C" w14:paraId="374B27CE" w14:textId="77777777" w:rsidTr="00581618">
        <w:trPr>
          <w:cantSplit/>
          <w:trHeight w:val="20"/>
        </w:trPr>
        <w:tc>
          <w:tcPr>
            <w:tcW w:w="597" w:type="pct"/>
            <w:tcBorders>
              <w:top w:val="single" w:sz="2" w:space="0" w:color="auto"/>
              <w:bottom w:val="single" w:sz="2" w:space="0" w:color="auto"/>
            </w:tcBorders>
            <w:vAlign w:val="center"/>
          </w:tcPr>
          <w:p w14:paraId="77339B1A"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11D22B82"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6A</w:t>
            </w:r>
          </w:p>
          <w:p w14:paraId="46DBE5D4" w14:textId="77777777" w:rsidR="00DD00A5" w:rsidRPr="004F650C" w:rsidRDefault="00DD00A5" w:rsidP="00581618">
            <w:pPr>
              <w:jc w:val="center"/>
              <w:rPr>
                <w:rFonts w:ascii="Arial" w:hAnsi="Arial" w:cs="Arial"/>
                <w:sz w:val="16"/>
                <w:szCs w:val="16"/>
              </w:rPr>
            </w:pPr>
            <w:r w:rsidRPr="004F650C">
              <w:rPr>
                <w:rFonts w:ascii="Arial" w:hAnsi="Arial" w:cs="Arial"/>
                <w:sz w:val="16"/>
                <w:szCs w:val="16"/>
                <w:lang w:val="hu-HU" w:eastAsia="ro-RO"/>
              </w:rPr>
              <w:t>T I</w:t>
            </w:r>
          </w:p>
        </w:tc>
        <w:tc>
          <w:tcPr>
            <w:tcW w:w="2426" w:type="pct"/>
            <w:tcBorders>
              <w:top w:val="single" w:sz="2" w:space="0" w:color="auto"/>
              <w:bottom w:val="single" w:sz="2" w:space="0" w:color="auto"/>
            </w:tcBorders>
            <w:vAlign w:val="center"/>
          </w:tcPr>
          <w:p w14:paraId="7D0CDA6B" w14:textId="77777777" w:rsidR="00DD00A5" w:rsidRPr="004F650C" w:rsidRDefault="00DD00A5" w:rsidP="00581618">
            <w:pPr>
              <w:jc w:val="both"/>
              <w:rPr>
                <w:rFonts w:ascii="Arial" w:hAnsi="Arial" w:cs="Arial"/>
                <w:sz w:val="16"/>
                <w:szCs w:val="16"/>
              </w:rPr>
            </w:pPr>
            <w:r w:rsidRPr="004F650C">
              <w:rPr>
                <w:rFonts w:ascii="Arial" w:hAnsi="Arial" w:cs="Arial"/>
                <w:sz w:val="16"/>
                <w:szCs w:val="16"/>
                <w:lang w:val="it-IT"/>
              </w:rPr>
              <w:t>Arboretele din parcurile naționale incluse, prin planul de management, în zona de protecție strictă (Parcul Național Piatra Craiului)</w:t>
            </w:r>
          </w:p>
        </w:tc>
        <w:tc>
          <w:tcPr>
            <w:tcW w:w="1188" w:type="pct"/>
            <w:tcBorders>
              <w:top w:val="single" w:sz="4" w:space="0" w:color="auto"/>
            </w:tcBorders>
          </w:tcPr>
          <w:p w14:paraId="712423FE"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1285C17C"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305C6F6A"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652B0647"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3E9CCAA7"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245,40</w:t>
            </w:r>
          </w:p>
        </w:tc>
        <w:tc>
          <w:tcPr>
            <w:tcW w:w="333" w:type="pct"/>
            <w:tcBorders>
              <w:top w:val="single" w:sz="2" w:space="0" w:color="auto"/>
              <w:bottom w:val="single" w:sz="2" w:space="0" w:color="auto"/>
            </w:tcBorders>
            <w:vAlign w:val="center"/>
          </w:tcPr>
          <w:p w14:paraId="201741FC"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18</w:t>
            </w:r>
          </w:p>
        </w:tc>
      </w:tr>
      <w:tr w:rsidR="00DD00A5" w:rsidRPr="004F650C" w14:paraId="79DB7D58" w14:textId="77777777" w:rsidTr="00581618">
        <w:trPr>
          <w:cantSplit/>
          <w:trHeight w:val="20"/>
        </w:trPr>
        <w:tc>
          <w:tcPr>
            <w:tcW w:w="597" w:type="pct"/>
            <w:tcBorders>
              <w:top w:val="single" w:sz="2" w:space="0" w:color="auto"/>
              <w:bottom w:val="single" w:sz="2" w:space="0" w:color="auto"/>
            </w:tcBorders>
            <w:vAlign w:val="center"/>
          </w:tcPr>
          <w:p w14:paraId="5942D9B5"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74A6E6B8"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6B</w:t>
            </w:r>
          </w:p>
          <w:p w14:paraId="41EE053F"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T I</w:t>
            </w:r>
          </w:p>
        </w:tc>
        <w:tc>
          <w:tcPr>
            <w:tcW w:w="2426" w:type="pct"/>
            <w:tcBorders>
              <w:top w:val="single" w:sz="2" w:space="0" w:color="auto"/>
              <w:bottom w:val="single" w:sz="2" w:space="0" w:color="auto"/>
            </w:tcBorders>
            <w:vAlign w:val="center"/>
          </w:tcPr>
          <w:p w14:paraId="634C2B02" w14:textId="77777777" w:rsidR="00DD00A5" w:rsidRPr="004F650C" w:rsidRDefault="00DD00A5" w:rsidP="00581618">
            <w:pPr>
              <w:jc w:val="both"/>
              <w:rPr>
                <w:rFonts w:ascii="Arial" w:hAnsi="Arial" w:cs="Arial"/>
                <w:sz w:val="16"/>
                <w:szCs w:val="16"/>
                <w:lang w:val="it-IT"/>
              </w:rPr>
            </w:pPr>
            <w:r w:rsidRPr="004F650C">
              <w:rPr>
                <w:rFonts w:ascii="Arial" w:hAnsi="Arial" w:cs="Arial"/>
                <w:sz w:val="16"/>
                <w:szCs w:val="16"/>
                <w:lang w:val="it-IT"/>
              </w:rPr>
              <w:t>Arboretele din parcurile naționale incluse, prin planul de management, în zona de protecție integrală (Parcul Național Piatra Craiului)</w:t>
            </w:r>
          </w:p>
        </w:tc>
        <w:tc>
          <w:tcPr>
            <w:tcW w:w="1188" w:type="pct"/>
            <w:tcBorders>
              <w:top w:val="single" w:sz="4" w:space="0" w:color="auto"/>
            </w:tcBorders>
          </w:tcPr>
          <w:p w14:paraId="7C1AE5DB"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2EF1059C"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6F70FFAB"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5D0D46B2"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615DF301"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11,73</w:t>
            </w:r>
          </w:p>
        </w:tc>
        <w:tc>
          <w:tcPr>
            <w:tcW w:w="333" w:type="pct"/>
            <w:tcBorders>
              <w:top w:val="single" w:sz="2" w:space="0" w:color="auto"/>
              <w:bottom w:val="single" w:sz="2" w:space="0" w:color="auto"/>
            </w:tcBorders>
            <w:vAlign w:val="center"/>
          </w:tcPr>
          <w:p w14:paraId="6C404D1F"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w:t>
            </w:r>
          </w:p>
        </w:tc>
      </w:tr>
      <w:tr w:rsidR="00DD00A5" w:rsidRPr="004F650C" w14:paraId="57FD94CC" w14:textId="77777777" w:rsidTr="00581618">
        <w:trPr>
          <w:cantSplit/>
          <w:trHeight w:val="20"/>
        </w:trPr>
        <w:tc>
          <w:tcPr>
            <w:tcW w:w="597" w:type="pct"/>
            <w:tcBorders>
              <w:top w:val="single" w:sz="2" w:space="0" w:color="auto"/>
              <w:bottom w:val="single" w:sz="2" w:space="0" w:color="auto"/>
            </w:tcBorders>
            <w:vAlign w:val="center"/>
          </w:tcPr>
          <w:p w14:paraId="74648623"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4F7ADF94"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6C</w:t>
            </w:r>
          </w:p>
          <w:p w14:paraId="37E01C24"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T II</w:t>
            </w:r>
          </w:p>
        </w:tc>
        <w:tc>
          <w:tcPr>
            <w:tcW w:w="2426" w:type="pct"/>
            <w:tcBorders>
              <w:top w:val="single" w:sz="2" w:space="0" w:color="auto"/>
              <w:bottom w:val="single" w:sz="2" w:space="0" w:color="auto"/>
            </w:tcBorders>
            <w:vAlign w:val="center"/>
          </w:tcPr>
          <w:p w14:paraId="2BA44FB8" w14:textId="77777777" w:rsidR="00DD00A5" w:rsidRPr="004F650C" w:rsidRDefault="00DD00A5" w:rsidP="00581618">
            <w:pPr>
              <w:jc w:val="both"/>
              <w:rPr>
                <w:rFonts w:ascii="Arial" w:hAnsi="Arial" w:cs="Arial"/>
                <w:sz w:val="16"/>
                <w:szCs w:val="16"/>
                <w:lang w:val="it-IT"/>
              </w:rPr>
            </w:pPr>
            <w:r w:rsidRPr="004F650C">
              <w:rPr>
                <w:rFonts w:ascii="Arial" w:hAnsi="Arial" w:cs="Arial"/>
                <w:sz w:val="16"/>
                <w:szCs w:val="16"/>
                <w:lang w:val="it-IT"/>
              </w:rPr>
              <w:t>Arboretele din parcurile naționale (Parcul Național Piatra Craiului) din zona de conservare durabilă constituite din primul rând de parcele limitrofe zonei de protecție strictă/integrală</w:t>
            </w:r>
          </w:p>
        </w:tc>
        <w:tc>
          <w:tcPr>
            <w:tcW w:w="1188" w:type="pct"/>
            <w:tcBorders>
              <w:top w:val="single" w:sz="4" w:space="0" w:color="auto"/>
            </w:tcBorders>
          </w:tcPr>
          <w:p w14:paraId="599319FD"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7B58D812"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1A663097"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5D62C2AE"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2" w:space="0" w:color="auto"/>
              <w:bottom w:val="single" w:sz="2" w:space="0" w:color="auto"/>
            </w:tcBorders>
            <w:vAlign w:val="center"/>
          </w:tcPr>
          <w:p w14:paraId="30D38566"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248,01</w:t>
            </w:r>
          </w:p>
        </w:tc>
        <w:tc>
          <w:tcPr>
            <w:tcW w:w="333" w:type="pct"/>
            <w:tcBorders>
              <w:top w:val="single" w:sz="2" w:space="0" w:color="auto"/>
              <w:bottom w:val="single" w:sz="2" w:space="0" w:color="auto"/>
            </w:tcBorders>
            <w:vAlign w:val="center"/>
          </w:tcPr>
          <w:p w14:paraId="3DB15B05"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18</w:t>
            </w:r>
          </w:p>
        </w:tc>
      </w:tr>
      <w:tr w:rsidR="00DD00A5" w:rsidRPr="004F650C" w14:paraId="46DF0EC2" w14:textId="77777777" w:rsidTr="00581618">
        <w:trPr>
          <w:cantSplit/>
          <w:trHeight w:val="20"/>
        </w:trPr>
        <w:tc>
          <w:tcPr>
            <w:tcW w:w="597" w:type="pct"/>
            <w:tcBorders>
              <w:top w:val="single" w:sz="2" w:space="0" w:color="auto"/>
              <w:bottom w:val="single" w:sz="4" w:space="0" w:color="auto"/>
            </w:tcBorders>
            <w:vAlign w:val="center"/>
          </w:tcPr>
          <w:p w14:paraId="364248FA"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I</w:t>
            </w:r>
          </w:p>
          <w:p w14:paraId="27F663C2"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6D</w:t>
            </w:r>
          </w:p>
          <w:p w14:paraId="325DC126"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T III</w:t>
            </w:r>
          </w:p>
        </w:tc>
        <w:tc>
          <w:tcPr>
            <w:tcW w:w="2426" w:type="pct"/>
            <w:tcBorders>
              <w:top w:val="single" w:sz="2" w:space="0" w:color="auto"/>
              <w:bottom w:val="single" w:sz="4" w:space="0" w:color="auto"/>
            </w:tcBorders>
            <w:vAlign w:val="center"/>
          </w:tcPr>
          <w:p w14:paraId="51C7A712" w14:textId="77777777" w:rsidR="00DD00A5" w:rsidRPr="004F650C" w:rsidRDefault="00DD00A5" w:rsidP="00581618">
            <w:pPr>
              <w:jc w:val="both"/>
              <w:rPr>
                <w:rFonts w:ascii="Arial" w:hAnsi="Arial" w:cs="Arial"/>
                <w:sz w:val="16"/>
                <w:szCs w:val="16"/>
              </w:rPr>
            </w:pPr>
            <w:r w:rsidRPr="004F650C">
              <w:rPr>
                <w:rFonts w:ascii="Arial" w:hAnsi="Arial" w:cs="Arial"/>
                <w:sz w:val="16"/>
                <w:szCs w:val="16"/>
                <w:lang w:val="it-IT"/>
              </w:rPr>
              <w:t>Arboretele incluse prin planurile de management în zona de conservare durabilă a parcurilor nationale (Parcul Național Piatra Craiului), cu excepția celor incluse în categoria 1.6.c</w:t>
            </w:r>
          </w:p>
        </w:tc>
        <w:tc>
          <w:tcPr>
            <w:tcW w:w="1188" w:type="pct"/>
            <w:tcBorders>
              <w:top w:val="single" w:sz="2" w:space="0" w:color="auto"/>
              <w:bottom w:val="single" w:sz="4" w:space="0" w:color="auto"/>
            </w:tcBorders>
          </w:tcPr>
          <w:p w14:paraId="73613654" w14:textId="77777777" w:rsidR="00DD00A5" w:rsidRPr="004F650C" w:rsidRDefault="00DD00A5" w:rsidP="00581618">
            <w:pPr>
              <w:rPr>
                <w:rFonts w:ascii="Arial" w:hAnsi="Arial" w:cs="Arial"/>
                <w:sz w:val="16"/>
                <w:szCs w:val="16"/>
              </w:rPr>
            </w:pPr>
            <w:r w:rsidRPr="004F650C">
              <w:rPr>
                <w:rFonts w:ascii="Arial" w:hAnsi="Arial" w:cs="Arial"/>
                <w:sz w:val="16"/>
                <w:szCs w:val="16"/>
              </w:rPr>
              <w:t>- protecţia solului</w:t>
            </w:r>
          </w:p>
          <w:p w14:paraId="736E17B8" w14:textId="77777777" w:rsidR="00DD00A5" w:rsidRPr="004F650C" w:rsidRDefault="00DD00A5" w:rsidP="00581618">
            <w:pPr>
              <w:rPr>
                <w:rFonts w:ascii="Arial" w:hAnsi="Arial" w:cs="Arial"/>
                <w:sz w:val="16"/>
                <w:szCs w:val="16"/>
              </w:rPr>
            </w:pPr>
            <w:r w:rsidRPr="004F650C">
              <w:rPr>
                <w:rFonts w:ascii="Arial" w:hAnsi="Arial" w:cs="Arial"/>
                <w:sz w:val="16"/>
                <w:szCs w:val="16"/>
              </w:rPr>
              <w:t>- protecţia apelor</w:t>
            </w:r>
          </w:p>
          <w:p w14:paraId="6190DA90" w14:textId="77777777" w:rsidR="00DD00A5" w:rsidRPr="004F650C" w:rsidRDefault="00DD00A5" w:rsidP="00581618">
            <w:pPr>
              <w:rPr>
                <w:rFonts w:ascii="Arial" w:hAnsi="Arial" w:cs="Arial"/>
                <w:sz w:val="16"/>
                <w:szCs w:val="16"/>
              </w:rPr>
            </w:pPr>
            <w:r w:rsidRPr="004F650C">
              <w:rPr>
                <w:rFonts w:ascii="Arial" w:hAnsi="Arial" w:cs="Arial"/>
                <w:sz w:val="16"/>
                <w:szCs w:val="16"/>
              </w:rPr>
              <w:t>- funcţia socială (recreere)</w:t>
            </w:r>
          </w:p>
          <w:p w14:paraId="0D1DB5BC"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rPr>
              <w:t>- producţia de lemn</w:t>
            </w:r>
          </w:p>
        </w:tc>
        <w:tc>
          <w:tcPr>
            <w:tcW w:w="456" w:type="pct"/>
            <w:tcBorders>
              <w:top w:val="single" w:sz="2" w:space="0" w:color="auto"/>
              <w:bottom w:val="single" w:sz="4" w:space="0" w:color="auto"/>
            </w:tcBorders>
            <w:vAlign w:val="center"/>
          </w:tcPr>
          <w:p w14:paraId="47D1A498"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29,48</w:t>
            </w:r>
          </w:p>
        </w:tc>
        <w:tc>
          <w:tcPr>
            <w:tcW w:w="333" w:type="pct"/>
            <w:tcBorders>
              <w:top w:val="single" w:sz="2" w:space="0" w:color="auto"/>
              <w:bottom w:val="single" w:sz="4" w:space="0" w:color="auto"/>
            </w:tcBorders>
            <w:vAlign w:val="center"/>
          </w:tcPr>
          <w:p w14:paraId="50A43701"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2</w:t>
            </w:r>
          </w:p>
        </w:tc>
      </w:tr>
      <w:tr w:rsidR="00DD00A5" w:rsidRPr="004F650C" w14:paraId="54C3C815" w14:textId="77777777" w:rsidTr="00581618">
        <w:tc>
          <w:tcPr>
            <w:tcW w:w="597" w:type="pct"/>
            <w:tcBorders>
              <w:top w:val="single" w:sz="4" w:space="0" w:color="auto"/>
            </w:tcBorders>
            <w:vAlign w:val="center"/>
          </w:tcPr>
          <w:p w14:paraId="764609CE"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77F32229"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6G</w:t>
            </w:r>
          </w:p>
          <w:p w14:paraId="457288B0"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T I</w:t>
            </w:r>
          </w:p>
        </w:tc>
        <w:tc>
          <w:tcPr>
            <w:tcW w:w="2426" w:type="pct"/>
            <w:tcBorders>
              <w:top w:val="single" w:sz="4" w:space="0" w:color="auto"/>
            </w:tcBorders>
            <w:vAlign w:val="center"/>
          </w:tcPr>
          <w:p w14:paraId="55F2A346" w14:textId="77777777" w:rsidR="00DD00A5" w:rsidRPr="004F650C" w:rsidRDefault="00DD00A5" w:rsidP="00581618">
            <w:pPr>
              <w:jc w:val="both"/>
              <w:rPr>
                <w:rFonts w:ascii="Arial" w:hAnsi="Arial" w:cs="Arial"/>
                <w:sz w:val="16"/>
                <w:szCs w:val="16"/>
                <w:lang w:eastAsia="ro-RO"/>
              </w:rPr>
            </w:pPr>
            <w:r w:rsidRPr="004F650C">
              <w:rPr>
                <w:rFonts w:ascii="Arial" w:hAnsi="Arial" w:cs="Arial"/>
                <w:sz w:val="16"/>
                <w:szCs w:val="16"/>
                <w:lang w:val="it-IT"/>
              </w:rPr>
              <w:t>Arborete din parcurile naturale incluse, prin planurile de management, în zona de protecție integrală (Parcul Natural Bucegi)</w:t>
            </w:r>
          </w:p>
        </w:tc>
        <w:tc>
          <w:tcPr>
            <w:tcW w:w="1188" w:type="pct"/>
            <w:tcBorders>
              <w:top w:val="single" w:sz="4" w:space="0" w:color="auto"/>
            </w:tcBorders>
          </w:tcPr>
          <w:p w14:paraId="586E9E61"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solului</w:t>
            </w:r>
          </w:p>
          <w:p w14:paraId="26BEC2EF"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protecţia apelor</w:t>
            </w:r>
          </w:p>
          <w:p w14:paraId="7F49208A"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funcţia socială (recreere)</w:t>
            </w:r>
          </w:p>
          <w:p w14:paraId="3372468B"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lang w:val="hu-HU" w:eastAsia="ro-RO"/>
              </w:rPr>
              <w:t>- conservarea biodiversităţii</w:t>
            </w:r>
          </w:p>
        </w:tc>
        <w:tc>
          <w:tcPr>
            <w:tcW w:w="456" w:type="pct"/>
            <w:tcBorders>
              <w:top w:val="single" w:sz="4" w:space="0" w:color="auto"/>
            </w:tcBorders>
            <w:vAlign w:val="center"/>
          </w:tcPr>
          <w:p w14:paraId="42091870"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153,96</w:t>
            </w:r>
          </w:p>
        </w:tc>
        <w:tc>
          <w:tcPr>
            <w:tcW w:w="333" w:type="pct"/>
            <w:tcBorders>
              <w:top w:val="single" w:sz="4" w:space="0" w:color="auto"/>
            </w:tcBorders>
            <w:vAlign w:val="center"/>
          </w:tcPr>
          <w:p w14:paraId="71FB67A3"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11</w:t>
            </w:r>
          </w:p>
        </w:tc>
      </w:tr>
      <w:tr w:rsidR="00DD00A5" w:rsidRPr="004F650C" w14:paraId="0CE031F0" w14:textId="77777777" w:rsidTr="00581618">
        <w:tc>
          <w:tcPr>
            <w:tcW w:w="597" w:type="pct"/>
            <w:tcBorders>
              <w:top w:val="single" w:sz="4" w:space="0" w:color="auto"/>
              <w:bottom w:val="single" w:sz="4" w:space="0" w:color="auto"/>
            </w:tcBorders>
            <w:vAlign w:val="center"/>
          </w:tcPr>
          <w:p w14:paraId="75DFAECF"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I</w:t>
            </w:r>
          </w:p>
          <w:p w14:paraId="21422B98"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6H</w:t>
            </w:r>
          </w:p>
          <w:p w14:paraId="028F2B62"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T III</w:t>
            </w:r>
          </w:p>
        </w:tc>
        <w:tc>
          <w:tcPr>
            <w:tcW w:w="2426" w:type="pct"/>
            <w:tcBorders>
              <w:top w:val="single" w:sz="4" w:space="0" w:color="auto"/>
              <w:bottom w:val="single" w:sz="4" w:space="0" w:color="auto"/>
            </w:tcBorders>
            <w:vAlign w:val="center"/>
          </w:tcPr>
          <w:p w14:paraId="497FF4D1" w14:textId="77777777" w:rsidR="00DD00A5" w:rsidRPr="004F650C" w:rsidRDefault="00DD00A5" w:rsidP="00581618">
            <w:pPr>
              <w:jc w:val="both"/>
              <w:rPr>
                <w:rFonts w:ascii="Arial" w:hAnsi="Arial" w:cs="Arial"/>
                <w:sz w:val="16"/>
                <w:szCs w:val="16"/>
                <w:lang w:eastAsia="ro-RO"/>
              </w:rPr>
            </w:pPr>
            <w:r w:rsidRPr="004F650C">
              <w:rPr>
                <w:rFonts w:ascii="Arial" w:hAnsi="Arial" w:cs="Arial"/>
                <w:sz w:val="16"/>
                <w:szCs w:val="16"/>
                <w:lang w:val="it-IT"/>
              </w:rPr>
              <w:t>Arborete incluse în zona de management durabil al parcurilor naturale (Parcul Natural Bucegi)</w:t>
            </w:r>
          </w:p>
        </w:tc>
        <w:tc>
          <w:tcPr>
            <w:tcW w:w="1188" w:type="pct"/>
            <w:tcBorders>
              <w:top w:val="single" w:sz="4" w:space="0" w:color="auto"/>
              <w:bottom w:val="single" w:sz="4" w:space="0" w:color="auto"/>
            </w:tcBorders>
          </w:tcPr>
          <w:p w14:paraId="4CDFC1D4" w14:textId="77777777" w:rsidR="00DD00A5" w:rsidRPr="004F650C" w:rsidRDefault="00DD00A5" w:rsidP="00581618">
            <w:pPr>
              <w:rPr>
                <w:rFonts w:ascii="Arial" w:hAnsi="Arial" w:cs="Arial"/>
                <w:sz w:val="16"/>
                <w:szCs w:val="16"/>
              </w:rPr>
            </w:pPr>
            <w:r w:rsidRPr="004F650C">
              <w:rPr>
                <w:rFonts w:ascii="Arial" w:hAnsi="Arial" w:cs="Arial"/>
                <w:sz w:val="16"/>
                <w:szCs w:val="16"/>
              </w:rPr>
              <w:t>- protecţia solului</w:t>
            </w:r>
          </w:p>
          <w:p w14:paraId="3F1BD2EF" w14:textId="77777777" w:rsidR="00DD00A5" w:rsidRPr="004F650C" w:rsidRDefault="00DD00A5" w:rsidP="00581618">
            <w:pPr>
              <w:rPr>
                <w:rFonts w:ascii="Arial" w:hAnsi="Arial" w:cs="Arial"/>
                <w:sz w:val="16"/>
                <w:szCs w:val="16"/>
              </w:rPr>
            </w:pPr>
            <w:r w:rsidRPr="004F650C">
              <w:rPr>
                <w:rFonts w:ascii="Arial" w:hAnsi="Arial" w:cs="Arial"/>
                <w:sz w:val="16"/>
                <w:szCs w:val="16"/>
              </w:rPr>
              <w:t>- protecţia apelor</w:t>
            </w:r>
          </w:p>
          <w:p w14:paraId="2977EA66" w14:textId="77777777" w:rsidR="00DD00A5" w:rsidRPr="004F650C" w:rsidRDefault="00DD00A5" w:rsidP="00581618">
            <w:pPr>
              <w:rPr>
                <w:rFonts w:ascii="Arial" w:hAnsi="Arial" w:cs="Arial"/>
                <w:sz w:val="16"/>
                <w:szCs w:val="16"/>
              </w:rPr>
            </w:pPr>
            <w:r w:rsidRPr="004F650C">
              <w:rPr>
                <w:rFonts w:ascii="Arial" w:hAnsi="Arial" w:cs="Arial"/>
                <w:sz w:val="16"/>
                <w:szCs w:val="16"/>
              </w:rPr>
              <w:t>- funcţia socială (recreere)</w:t>
            </w:r>
          </w:p>
          <w:p w14:paraId="78682125" w14:textId="77777777" w:rsidR="00DD00A5" w:rsidRPr="004F650C" w:rsidRDefault="00DD00A5" w:rsidP="00581618">
            <w:pPr>
              <w:rPr>
                <w:rFonts w:ascii="Arial" w:hAnsi="Arial" w:cs="Arial"/>
                <w:sz w:val="16"/>
                <w:szCs w:val="16"/>
                <w:lang w:val="hu-HU" w:eastAsia="ro-RO"/>
              </w:rPr>
            </w:pPr>
            <w:r w:rsidRPr="004F650C">
              <w:rPr>
                <w:rFonts w:ascii="Arial" w:hAnsi="Arial" w:cs="Arial"/>
                <w:sz w:val="16"/>
                <w:szCs w:val="16"/>
              </w:rPr>
              <w:t>- producţia de lemn</w:t>
            </w:r>
          </w:p>
        </w:tc>
        <w:tc>
          <w:tcPr>
            <w:tcW w:w="456" w:type="pct"/>
            <w:tcBorders>
              <w:top w:val="single" w:sz="4" w:space="0" w:color="auto"/>
              <w:bottom w:val="single" w:sz="4" w:space="0" w:color="auto"/>
            </w:tcBorders>
            <w:vAlign w:val="center"/>
          </w:tcPr>
          <w:p w14:paraId="4DCC7D54"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86,58</w:t>
            </w:r>
          </w:p>
        </w:tc>
        <w:tc>
          <w:tcPr>
            <w:tcW w:w="333" w:type="pct"/>
            <w:tcBorders>
              <w:top w:val="single" w:sz="4" w:space="0" w:color="auto"/>
              <w:bottom w:val="single" w:sz="4" w:space="0" w:color="auto"/>
            </w:tcBorders>
            <w:vAlign w:val="center"/>
          </w:tcPr>
          <w:p w14:paraId="38F0E724" w14:textId="77777777" w:rsidR="00DD00A5" w:rsidRPr="004F650C" w:rsidRDefault="00DD00A5" w:rsidP="00581618">
            <w:pPr>
              <w:jc w:val="center"/>
              <w:rPr>
                <w:rFonts w:ascii="Arial" w:hAnsi="Arial" w:cs="Arial"/>
                <w:sz w:val="16"/>
                <w:szCs w:val="16"/>
                <w:lang w:val="hu-HU" w:eastAsia="ro-RO"/>
              </w:rPr>
            </w:pPr>
            <w:r w:rsidRPr="004F650C">
              <w:rPr>
                <w:rFonts w:ascii="Arial" w:hAnsi="Arial" w:cs="Arial"/>
                <w:sz w:val="16"/>
                <w:szCs w:val="16"/>
                <w:lang w:val="hu-HU" w:eastAsia="ro-RO"/>
              </w:rPr>
              <w:t>6</w:t>
            </w:r>
          </w:p>
        </w:tc>
      </w:tr>
      <w:tr w:rsidR="00DD00A5" w:rsidRPr="004F650C" w14:paraId="2F5CC0E2" w14:textId="77777777" w:rsidTr="00581618">
        <w:tc>
          <w:tcPr>
            <w:tcW w:w="597" w:type="pct"/>
            <w:tcBorders>
              <w:top w:val="single" w:sz="4" w:space="0" w:color="auto"/>
              <w:bottom w:val="single" w:sz="12" w:space="0" w:color="auto"/>
            </w:tcBorders>
            <w:vAlign w:val="center"/>
          </w:tcPr>
          <w:p w14:paraId="0FE88035"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II</w:t>
            </w:r>
          </w:p>
          <w:p w14:paraId="658B37AF"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1C</w:t>
            </w:r>
          </w:p>
          <w:p w14:paraId="28E42AE3"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T VI</w:t>
            </w:r>
          </w:p>
        </w:tc>
        <w:tc>
          <w:tcPr>
            <w:tcW w:w="2426" w:type="pct"/>
            <w:tcBorders>
              <w:top w:val="single" w:sz="4" w:space="0" w:color="auto"/>
              <w:bottom w:val="single" w:sz="12" w:space="0" w:color="auto"/>
            </w:tcBorders>
            <w:vAlign w:val="center"/>
          </w:tcPr>
          <w:p w14:paraId="544E1909" w14:textId="77777777" w:rsidR="00DD00A5" w:rsidRPr="004F650C" w:rsidRDefault="00DD00A5" w:rsidP="00581618">
            <w:pPr>
              <w:jc w:val="both"/>
              <w:rPr>
                <w:rFonts w:ascii="Arial" w:hAnsi="Arial" w:cs="Arial"/>
                <w:sz w:val="16"/>
                <w:szCs w:val="16"/>
              </w:rPr>
            </w:pPr>
            <w:r w:rsidRPr="004F650C">
              <w:rPr>
                <w:rFonts w:ascii="Arial" w:hAnsi="Arial" w:cs="Arial"/>
                <w:sz w:val="16"/>
                <w:szCs w:val="16"/>
              </w:rPr>
              <w:t>Arborete destinate să producă, în principal, lemn pentru cherestea</w:t>
            </w:r>
          </w:p>
        </w:tc>
        <w:tc>
          <w:tcPr>
            <w:tcW w:w="1188" w:type="pct"/>
            <w:tcBorders>
              <w:top w:val="single" w:sz="4" w:space="0" w:color="auto"/>
              <w:bottom w:val="single" w:sz="12" w:space="0" w:color="auto"/>
            </w:tcBorders>
            <w:vAlign w:val="center"/>
          </w:tcPr>
          <w:p w14:paraId="53234E8D" w14:textId="77777777" w:rsidR="00DD00A5" w:rsidRPr="004F650C" w:rsidRDefault="00DD00A5" w:rsidP="00581618">
            <w:pPr>
              <w:rPr>
                <w:rFonts w:ascii="Arial" w:hAnsi="Arial" w:cs="Arial"/>
                <w:sz w:val="16"/>
                <w:szCs w:val="16"/>
              </w:rPr>
            </w:pPr>
            <w:r w:rsidRPr="004F650C">
              <w:rPr>
                <w:rFonts w:ascii="Arial" w:hAnsi="Arial" w:cs="Arial"/>
                <w:sz w:val="16"/>
                <w:szCs w:val="16"/>
              </w:rPr>
              <w:t>-- protecţia solului</w:t>
            </w:r>
          </w:p>
          <w:p w14:paraId="0C8960BA" w14:textId="77777777" w:rsidR="00DD00A5" w:rsidRPr="004F650C" w:rsidRDefault="00DD00A5" w:rsidP="00581618">
            <w:pPr>
              <w:rPr>
                <w:rFonts w:ascii="Arial" w:hAnsi="Arial" w:cs="Arial"/>
                <w:sz w:val="16"/>
                <w:szCs w:val="16"/>
              </w:rPr>
            </w:pPr>
            <w:r w:rsidRPr="004F650C">
              <w:rPr>
                <w:rFonts w:ascii="Arial" w:hAnsi="Arial" w:cs="Arial"/>
                <w:sz w:val="16"/>
                <w:szCs w:val="16"/>
              </w:rPr>
              <w:t>- protecţia apelor</w:t>
            </w:r>
          </w:p>
          <w:p w14:paraId="0D506975" w14:textId="77777777" w:rsidR="00DD00A5" w:rsidRPr="004F650C" w:rsidRDefault="00DD00A5" w:rsidP="00581618">
            <w:pPr>
              <w:rPr>
                <w:rFonts w:ascii="Arial" w:hAnsi="Arial" w:cs="Arial"/>
                <w:sz w:val="16"/>
                <w:szCs w:val="16"/>
              </w:rPr>
            </w:pPr>
            <w:r w:rsidRPr="004F650C">
              <w:rPr>
                <w:rFonts w:ascii="Arial" w:hAnsi="Arial" w:cs="Arial"/>
                <w:sz w:val="16"/>
                <w:szCs w:val="16"/>
              </w:rPr>
              <w:t>- funcţia socială (recreere)</w:t>
            </w:r>
          </w:p>
        </w:tc>
        <w:tc>
          <w:tcPr>
            <w:tcW w:w="456" w:type="pct"/>
            <w:tcBorders>
              <w:top w:val="single" w:sz="4" w:space="0" w:color="auto"/>
              <w:bottom w:val="single" w:sz="12" w:space="0" w:color="auto"/>
            </w:tcBorders>
            <w:vAlign w:val="center"/>
          </w:tcPr>
          <w:p w14:paraId="60EA7595"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526,68</w:t>
            </w:r>
          </w:p>
        </w:tc>
        <w:tc>
          <w:tcPr>
            <w:tcW w:w="333" w:type="pct"/>
            <w:tcBorders>
              <w:top w:val="single" w:sz="4" w:space="0" w:color="auto"/>
              <w:bottom w:val="single" w:sz="12" w:space="0" w:color="auto"/>
            </w:tcBorders>
            <w:vAlign w:val="center"/>
          </w:tcPr>
          <w:p w14:paraId="1DADCB4B" w14:textId="77777777" w:rsidR="00DD00A5" w:rsidRPr="004F650C" w:rsidRDefault="00DD00A5" w:rsidP="00581618">
            <w:pPr>
              <w:jc w:val="center"/>
              <w:rPr>
                <w:rFonts w:ascii="Arial" w:hAnsi="Arial" w:cs="Arial"/>
                <w:sz w:val="16"/>
                <w:szCs w:val="16"/>
              </w:rPr>
            </w:pPr>
            <w:r w:rsidRPr="004F650C">
              <w:rPr>
                <w:rFonts w:ascii="Arial" w:hAnsi="Arial" w:cs="Arial"/>
                <w:sz w:val="16"/>
                <w:szCs w:val="16"/>
              </w:rPr>
              <w:t>38</w:t>
            </w:r>
          </w:p>
        </w:tc>
      </w:tr>
      <w:tr w:rsidR="00DD00A5" w:rsidRPr="004F650C" w14:paraId="736E58D9" w14:textId="77777777" w:rsidTr="00581618">
        <w:tc>
          <w:tcPr>
            <w:tcW w:w="3023" w:type="pct"/>
            <w:gridSpan w:val="2"/>
            <w:tcBorders>
              <w:top w:val="single" w:sz="12" w:space="0" w:color="auto"/>
              <w:bottom w:val="single" w:sz="12" w:space="0" w:color="auto"/>
            </w:tcBorders>
          </w:tcPr>
          <w:p w14:paraId="14606044"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Total</w:t>
            </w:r>
          </w:p>
        </w:tc>
        <w:tc>
          <w:tcPr>
            <w:tcW w:w="1188" w:type="pct"/>
            <w:tcBorders>
              <w:top w:val="single" w:sz="12" w:space="0" w:color="auto"/>
              <w:bottom w:val="single" w:sz="12" w:space="0" w:color="auto"/>
            </w:tcBorders>
          </w:tcPr>
          <w:p w14:paraId="5059D317"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w:t>
            </w:r>
          </w:p>
        </w:tc>
        <w:tc>
          <w:tcPr>
            <w:tcW w:w="456" w:type="pct"/>
            <w:tcBorders>
              <w:top w:val="single" w:sz="12" w:space="0" w:color="auto"/>
              <w:bottom w:val="single" w:sz="12" w:space="0" w:color="auto"/>
            </w:tcBorders>
            <w:vAlign w:val="center"/>
          </w:tcPr>
          <w:p w14:paraId="2103F0A6"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1395,05</w:t>
            </w:r>
          </w:p>
        </w:tc>
        <w:tc>
          <w:tcPr>
            <w:tcW w:w="333" w:type="pct"/>
            <w:tcBorders>
              <w:top w:val="single" w:sz="12" w:space="0" w:color="auto"/>
              <w:bottom w:val="single" w:sz="12" w:space="0" w:color="auto"/>
            </w:tcBorders>
            <w:vAlign w:val="center"/>
          </w:tcPr>
          <w:p w14:paraId="2F33DB3C" w14:textId="77777777" w:rsidR="00DD00A5" w:rsidRPr="004F650C" w:rsidRDefault="00DD00A5" w:rsidP="00581618">
            <w:pPr>
              <w:jc w:val="center"/>
              <w:rPr>
                <w:rFonts w:ascii="Arial" w:hAnsi="Arial" w:cs="Arial"/>
                <w:b/>
                <w:sz w:val="16"/>
                <w:szCs w:val="16"/>
                <w:lang w:val="hu-HU" w:eastAsia="ro-RO"/>
              </w:rPr>
            </w:pPr>
            <w:r w:rsidRPr="004F650C">
              <w:rPr>
                <w:rFonts w:ascii="Arial" w:hAnsi="Arial" w:cs="Arial"/>
                <w:b/>
                <w:sz w:val="16"/>
                <w:szCs w:val="16"/>
                <w:lang w:val="hu-HU" w:eastAsia="ro-RO"/>
              </w:rPr>
              <w:t>100</w:t>
            </w:r>
          </w:p>
        </w:tc>
      </w:tr>
    </w:tbl>
    <w:p w14:paraId="048421C3" w14:textId="77777777" w:rsidR="0009670C" w:rsidRDefault="0009670C" w:rsidP="0009670C">
      <w:pPr>
        <w:widowControl/>
        <w:autoSpaceDE/>
        <w:autoSpaceDN/>
        <w:jc w:val="both"/>
        <w:rPr>
          <w:rFonts w:ascii="Arial" w:hAnsi="Arial"/>
          <w:i/>
          <w:iCs/>
          <w:color w:val="EE0000"/>
          <w:sz w:val="18"/>
          <w:szCs w:val="20"/>
          <w:lang w:val="hu-HU" w:eastAsia="ro-RO"/>
        </w:rPr>
      </w:pPr>
    </w:p>
    <w:p w14:paraId="7C0A95E3" w14:textId="77777777" w:rsidR="00DD00A5" w:rsidRDefault="00DD00A5" w:rsidP="0009670C">
      <w:pPr>
        <w:widowControl/>
        <w:autoSpaceDE/>
        <w:autoSpaceDN/>
        <w:jc w:val="both"/>
        <w:rPr>
          <w:rFonts w:ascii="Arial" w:hAnsi="Arial"/>
          <w:i/>
          <w:iCs/>
          <w:color w:val="EE0000"/>
          <w:sz w:val="18"/>
          <w:szCs w:val="20"/>
          <w:lang w:val="hu-HU" w:eastAsia="ro-RO"/>
        </w:rPr>
      </w:pPr>
    </w:p>
    <w:p w14:paraId="5676139B" w14:textId="77777777" w:rsidR="00DD00A5" w:rsidRDefault="00DD00A5" w:rsidP="0009670C">
      <w:pPr>
        <w:widowControl/>
        <w:autoSpaceDE/>
        <w:autoSpaceDN/>
        <w:jc w:val="both"/>
        <w:rPr>
          <w:rFonts w:ascii="Arial" w:hAnsi="Arial"/>
          <w:i/>
          <w:iCs/>
          <w:color w:val="EE0000"/>
          <w:sz w:val="18"/>
          <w:szCs w:val="20"/>
          <w:lang w:val="hu-HU" w:eastAsia="ro-RO"/>
        </w:rPr>
      </w:pPr>
    </w:p>
    <w:p w14:paraId="10B8F1C3" w14:textId="77777777" w:rsidR="00DD00A5" w:rsidRPr="00464B07" w:rsidRDefault="00DD00A5" w:rsidP="0009670C">
      <w:pPr>
        <w:widowControl/>
        <w:autoSpaceDE/>
        <w:autoSpaceDN/>
        <w:jc w:val="both"/>
        <w:rPr>
          <w:rFonts w:ascii="Arial" w:hAnsi="Arial"/>
          <w:i/>
          <w:iCs/>
          <w:color w:val="EE0000"/>
          <w:sz w:val="18"/>
          <w:szCs w:val="20"/>
          <w:lang w:val="hu-HU" w:eastAsia="ro-RO"/>
        </w:rPr>
      </w:pPr>
    </w:p>
    <w:p w14:paraId="25BDAEA4" w14:textId="77777777" w:rsidR="00195AB2" w:rsidRPr="00DD00A5" w:rsidRDefault="00195AB2" w:rsidP="0009670C">
      <w:pPr>
        <w:adjustRightInd w:val="0"/>
        <w:ind w:firstLine="708"/>
        <w:jc w:val="both"/>
        <w:rPr>
          <w:rFonts w:ascii="Arial" w:hAnsi="Arial" w:cs="Arial"/>
          <w:b/>
          <w:i/>
          <w:u w:val="single"/>
        </w:rPr>
      </w:pPr>
      <w:r w:rsidRPr="00DD00A5">
        <w:rPr>
          <w:rFonts w:ascii="Arial" w:hAnsi="Arial" w:cs="Arial"/>
          <w:b/>
          <w:i/>
          <w:u w:val="single"/>
        </w:rPr>
        <w:t xml:space="preserve">f. Subunităţii de producţie sau protecţie constituite </w:t>
      </w:r>
    </w:p>
    <w:p w14:paraId="78E18704" w14:textId="77777777" w:rsidR="00195AB2" w:rsidRPr="00DD00A5" w:rsidRDefault="00195AB2" w:rsidP="0009670C">
      <w:pPr>
        <w:adjustRightInd w:val="0"/>
        <w:ind w:firstLine="708"/>
        <w:jc w:val="both"/>
        <w:rPr>
          <w:rFonts w:ascii="Arial" w:hAnsi="Arial" w:cs="Arial"/>
        </w:rPr>
      </w:pPr>
      <w:r w:rsidRPr="00DD00A5">
        <w:rPr>
          <w:rFonts w:ascii="Arial" w:hAnsi="Arial" w:cs="Arial"/>
        </w:rPr>
        <w:t xml:space="preserve"> </w:t>
      </w:r>
    </w:p>
    <w:p w14:paraId="6E9A2899" w14:textId="77777777" w:rsidR="004B58B1" w:rsidRPr="00DD00A5" w:rsidRDefault="004B58B1" w:rsidP="004B58B1">
      <w:pPr>
        <w:widowControl/>
        <w:autoSpaceDE/>
        <w:autoSpaceDN/>
        <w:ind w:firstLine="570"/>
        <w:jc w:val="both"/>
        <w:rPr>
          <w:rFonts w:ascii="Arial" w:hAnsi="Arial" w:cs="Arial"/>
          <w:lang w:eastAsia="en-GB"/>
        </w:rPr>
      </w:pPr>
      <w:r w:rsidRPr="00DD00A5">
        <w:rPr>
          <w:rFonts w:ascii="Arial" w:hAnsi="Arial" w:cs="Arial"/>
          <w:lang w:eastAsia="en-GB"/>
        </w:rPr>
        <w:t>Pornind de la funcțiile social-economice și ecologice și ținând cont de țelurile atribuite arboretelor, au fost constituite două subunități de gospodărire, în scopul gospodării diferențiate și durabile a pădurilor și al organizării cât mai eficiente a procesului de producție:</w:t>
      </w:r>
    </w:p>
    <w:p w14:paraId="740B66BB" w14:textId="77777777" w:rsidR="00DD00A5" w:rsidRPr="007D0499" w:rsidRDefault="00DD00A5" w:rsidP="00DD00A5">
      <w:pPr>
        <w:widowControl/>
        <w:numPr>
          <w:ilvl w:val="0"/>
          <w:numId w:val="10"/>
        </w:numPr>
        <w:autoSpaceDE/>
        <w:autoSpaceDN/>
        <w:jc w:val="both"/>
        <w:rPr>
          <w:rFonts w:ascii="Arial" w:hAnsi="Arial" w:cs="Arial"/>
        </w:rPr>
      </w:pPr>
      <w:r w:rsidRPr="007D0499">
        <w:rPr>
          <w:rFonts w:ascii="Arial" w:hAnsi="Arial" w:cs="Arial"/>
        </w:rPr>
        <w:t>S.U.P. „A” – Codru regulat – sortimente obișnuite;</w:t>
      </w:r>
    </w:p>
    <w:p w14:paraId="74710B24" w14:textId="77777777" w:rsidR="00DD00A5" w:rsidRPr="007D0499" w:rsidRDefault="00DD00A5" w:rsidP="00DD00A5">
      <w:pPr>
        <w:widowControl/>
        <w:numPr>
          <w:ilvl w:val="0"/>
          <w:numId w:val="10"/>
        </w:numPr>
        <w:autoSpaceDE/>
        <w:autoSpaceDN/>
        <w:jc w:val="both"/>
        <w:rPr>
          <w:rFonts w:ascii="Arial" w:hAnsi="Arial" w:cs="Arial"/>
        </w:rPr>
      </w:pPr>
      <w:r w:rsidRPr="007D0499">
        <w:rPr>
          <w:rFonts w:ascii="Arial" w:hAnsi="Arial" w:cs="Arial"/>
        </w:rPr>
        <w:t>S.U.P. „E” – Rezervații pentru ocrotirea integrală a naturii;</w:t>
      </w:r>
    </w:p>
    <w:p w14:paraId="2FC563FB" w14:textId="77777777" w:rsidR="00DD00A5" w:rsidRPr="007D0499" w:rsidRDefault="00DD00A5" w:rsidP="00DD00A5">
      <w:pPr>
        <w:widowControl/>
        <w:numPr>
          <w:ilvl w:val="0"/>
          <w:numId w:val="10"/>
        </w:numPr>
        <w:autoSpaceDE/>
        <w:autoSpaceDN/>
        <w:jc w:val="both"/>
        <w:rPr>
          <w:rFonts w:ascii="Arial" w:hAnsi="Arial" w:cs="Arial"/>
        </w:rPr>
      </w:pPr>
      <w:r w:rsidRPr="007D0499">
        <w:rPr>
          <w:rFonts w:ascii="Arial" w:hAnsi="Arial" w:cs="Arial"/>
        </w:rPr>
        <w:t>S.U.P. „M” – Conservare deosebită.</w:t>
      </w:r>
    </w:p>
    <w:p w14:paraId="4299706C" w14:textId="77777777" w:rsidR="00DD00A5" w:rsidRPr="00E10A5C" w:rsidRDefault="00DD00A5" w:rsidP="00DD00A5">
      <w:pPr>
        <w:ind w:firstLine="540"/>
        <w:jc w:val="both"/>
        <w:rPr>
          <w:rFonts w:ascii="Arial" w:hAnsi="Arial" w:cs="Arial"/>
          <w:color w:val="FF0000"/>
          <w:lang w:val="hu-HU"/>
        </w:rPr>
      </w:pPr>
    </w:p>
    <w:p w14:paraId="137AA9B7" w14:textId="77777777" w:rsidR="00DD00A5" w:rsidRPr="007D0499" w:rsidRDefault="00DD00A5" w:rsidP="00DD00A5">
      <w:pPr>
        <w:ind w:firstLine="720"/>
        <w:jc w:val="both"/>
        <w:rPr>
          <w:rFonts w:ascii="Arial" w:hAnsi="Arial" w:cs="Arial"/>
          <w:lang w:val="hu-HU"/>
        </w:rPr>
      </w:pPr>
      <w:r w:rsidRPr="007D0499">
        <w:rPr>
          <w:rFonts w:ascii="Arial" w:hAnsi="Arial" w:cs="Arial"/>
          <w:lang w:val="hu-HU"/>
        </w:rPr>
        <w:t>În S.U.P. „A” au fost incluse arboretele încadrate în grupa I, categoria 5Q, 6D și 6H și în grupa a II-a, categoria 1C. Prin tratamentele adoptate, din aceste arborete se va extrage, în principal, lemn gros pentru cherestea.</w:t>
      </w:r>
    </w:p>
    <w:p w14:paraId="63CD9A16" w14:textId="77777777" w:rsidR="00DD00A5" w:rsidRPr="007D0499" w:rsidRDefault="00DD00A5" w:rsidP="00DD00A5">
      <w:pPr>
        <w:ind w:firstLine="570"/>
        <w:jc w:val="both"/>
        <w:rPr>
          <w:rFonts w:ascii="Arial" w:hAnsi="Arial" w:cs="Arial"/>
          <w:lang w:val="hu-HU"/>
        </w:rPr>
      </w:pPr>
      <w:r w:rsidRPr="007D0499">
        <w:rPr>
          <w:rFonts w:ascii="Arial" w:hAnsi="Arial" w:cs="Arial"/>
        </w:rPr>
        <w:t xml:space="preserve">Categoria 6A, 6B și 6G din grupa I funcţională, formează rezevații pentru ocrotirea integrală a naturii (S.U.P. “E”), unde </w:t>
      </w:r>
      <w:r w:rsidRPr="007D0499">
        <w:rPr>
          <w:rFonts w:ascii="Arial" w:hAnsi="Arial" w:cs="Arial"/>
          <w:lang w:val="hu-HU"/>
        </w:rPr>
        <w:t xml:space="preserve">nu se reglementează procesul de producţie, aici nefiind </w:t>
      </w:r>
      <w:r w:rsidRPr="007D0499">
        <w:rPr>
          <w:rFonts w:ascii="Arial" w:hAnsi="Arial" w:cs="Arial"/>
        </w:rPr>
        <w:t>permisă</w:t>
      </w:r>
      <w:r w:rsidRPr="007D0499">
        <w:rPr>
          <w:rFonts w:ascii="Arial" w:hAnsi="Arial" w:cs="Arial"/>
          <w:lang w:val="hu-HU"/>
        </w:rPr>
        <w:t xml:space="preserve"> executarea lucrărilor indiferent de starea lor. </w:t>
      </w:r>
    </w:p>
    <w:p w14:paraId="619D1834" w14:textId="77777777" w:rsidR="00DD00A5" w:rsidRPr="007D0499" w:rsidRDefault="00DD00A5" w:rsidP="00DD00A5">
      <w:pPr>
        <w:ind w:firstLine="570"/>
        <w:jc w:val="both"/>
        <w:rPr>
          <w:rFonts w:ascii="Arial" w:hAnsi="Arial" w:cs="Arial"/>
          <w:lang w:val="hu-HU"/>
        </w:rPr>
      </w:pPr>
      <w:r w:rsidRPr="007D0499">
        <w:rPr>
          <w:rFonts w:ascii="Arial" w:hAnsi="Arial" w:cs="Arial"/>
          <w:lang w:val="hu-HU"/>
        </w:rPr>
        <w:t xml:space="preserve">În S.U.P. „M” au fost incluse arboretele încadrate în grupa I, subgrupa </w:t>
      </w:r>
      <w:r w:rsidRPr="007D0499">
        <w:rPr>
          <w:rFonts w:ascii="Arial" w:hAnsi="Arial" w:cs="Arial"/>
          <w:lang w:val="hu-HU" w:eastAsia="ro-RO"/>
        </w:rPr>
        <w:t xml:space="preserve">şi categoria </w:t>
      </w:r>
      <w:r w:rsidRPr="007D0499">
        <w:rPr>
          <w:rFonts w:ascii="Arial" w:hAnsi="Arial" w:cs="Arial"/>
          <w:lang w:val="hu-HU"/>
        </w:rPr>
        <w:t>2A și 6C. În aceste arborete nu se admite recoltarea de produse principale, ele urmând a fi parcurse doar cu lucrări de îngrijire, lucrări de igienă sau lucrări de conservare.</w:t>
      </w:r>
    </w:p>
    <w:p w14:paraId="62B67767" w14:textId="77777777" w:rsidR="00DD00A5" w:rsidRPr="00E10A5C" w:rsidRDefault="00DD00A5" w:rsidP="00DD00A5">
      <w:pPr>
        <w:jc w:val="center"/>
        <w:rPr>
          <w:rFonts w:ascii="Arial" w:hAnsi="Arial" w:cs="Arial"/>
          <w:b/>
          <w:color w:val="FF0000"/>
          <w:lang w:val="hu-HU"/>
        </w:rPr>
      </w:pPr>
    </w:p>
    <w:p w14:paraId="0D0F9592" w14:textId="77777777" w:rsidR="00DD00A5" w:rsidRPr="007D0499" w:rsidRDefault="00DD00A5" w:rsidP="00DD00A5">
      <w:pPr>
        <w:jc w:val="both"/>
        <w:rPr>
          <w:rFonts w:ascii="Arial" w:hAnsi="Arial" w:cs="Arial"/>
          <w:b/>
        </w:rPr>
      </w:pPr>
      <w:r w:rsidRPr="007D0499">
        <w:rPr>
          <w:rFonts w:ascii="Arial" w:hAnsi="Arial" w:cs="Arial"/>
          <w:b/>
        </w:rPr>
        <w:t>Situaţia S.U.P. –urilor pe grupe funcţionale                                                   Tab. 5.1.3.1.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70"/>
        <w:gridCol w:w="1870"/>
        <w:gridCol w:w="1870"/>
        <w:gridCol w:w="1872"/>
        <w:gridCol w:w="1542"/>
      </w:tblGrid>
      <w:tr w:rsidR="00DD00A5" w:rsidRPr="007D0499" w14:paraId="5C982CD1" w14:textId="77777777" w:rsidTr="00581618">
        <w:trPr>
          <w:cantSplit/>
          <w:trHeight w:val="25"/>
        </w:trPr>
        <w:tc>
          <w:tcPr>
            <w:tcW w:w="1163" w:type="pct"/>
            <w:vMerge w:val="restart"/>
            <w:tcBorders>
              <w:top w:val="single" w:sz="12" w:space="0" w:color="auto"/>
              <w:left w:val="single" w:sz="12" w:space="0" w:color="auto"/>
            </w:tcBorders>
            <w:vAlign w:val="center"/>
          </w:tcPr>
          <w:p w14:paraId="29E9ABC7" w14:textId="77777777" w:rsidR="00DD00A5" w:rsidRPr="007D0499" w:rsidRDefault="00DD00A5" w:rsidP="00581618">
            <w:pPr>
              <w:jc w:val="center"/>
              <w:rPr>
                <w:rFonts w:ascii="Arial" w:hAnsi="Arial" w:cs="Arial"/>
                <w:b/>
                <w:sz w:val="20"/>
              </w:rPr>
            </w:pPr>
            <w:r w:rsidRPr="007D0499">
              <w:rPr>
                <w:rFonts w:ascii="Arial" w:hAnsi="Arial" w:cs="Arial"/>
                <w:b/>
                <w:sz w:val="20"/>
              </w:rPr>
              <w:t>Grupa funcţională</w:t>
            </w:r>
          </w:p>
        </w:tc>
        <w:tc>
          <w:tcPr>
            <w:tcW w:w="3010" w:type="pct"/>
            <w:gridSpan w:val="3"/>
            <w:tcBorders>
              <w:top w:val="single" w:sz="12" w:space="0" w:color="auto"/>
            </w:tcBorders>
            <w:vAlign w:val="center"/>
          </w:tcPr>
          <w:p w14:paraId="046FAB71" w14:textId="77777777" w:rsidR="00DD00A5" w:rsidRPr="007D0499" w:rsidRDefault="00DD00A5" w:rsidP="00581618">
            <w:pPr>
              <w:jc w:val="center"/>
              <w:rPr>
                <w:rFonts w:ascii="Arial" w:hAnsi="Arial" w:cs="Arial"/>
                <w:b/>
                <w:sz w:val="20"/>
              </w:rPr>
            </w:pPr>
            <w:r w:rsidRPr="007D0499">
              <w:rPr>
                <w:rFonts w:ascii="Arial" w:hAnsi="Arial" w:cs="Arial"/>
                <w:b/>
                <w:sz w:val="20"/>
              </w:rPr>
              <w:t>Suprafaţa subunităţilor (ha)</w:t>
            </w:r>
          </w:p>
        </w:tc>
        <w:tc>
          <w:tcPr>
            <w:tcW w:w="827" w:type="pct"/>
            <w:vMerge w:val="restart"/>
            <w:tcBorders>
              <w:top w:val="single" w:sz="12" w:space="0" w:color="auto"/>
              <w:right w:val="single" w:sz="12" w:space="0" w:color="auto"/>
            </w:tcBorders>
            <w:vAlign w:val="center"/>
          </w:tcPr>
          <w:p w14:paraId="4B10BFBA" w14:textId="77777777" w:rsidR="00DD00A5" w:rsidRPr="007D0499" w:rsidRDefault="00DD00A5" w:rsidP="00581618">
            <w:pPr>
              <w:jc w:val="center"/>
              <w:rPr>
                <w:rFonts w:ascii="Arial" w:hAnsi="Arial" w:cs="Arial"/>
                <w:b/>
                <w:sz w:val="20"/>
              </w:rPr>
            </w:pPr>
            <w:r w:rsidRPr="007D0499">
              <w:rPr>
                <w:rFonts w:ascii="Arial" w:hAnsi="Arial" w:cs="Arial"/>
                <w:b/>
                <w:sz w:val="20"/>
              </w:rPr>
              <w:t>TOTAL</w:t>
            </w:r>
          </w:p>
        </w:tc>
      </w:tr>
      <w:tr w:rsidR="00DD00A5" w:rsidRPr="007D0499" w14:paraId="7556EA37" w14:textId="77777777" w:rsidTr="00581618">
        <w:trPr>
          <w:cantSplit/>
          <w:trHeight w:val="60"/>
        </w:trPr>
        <w:tc>
          <w:tcPr>
            <w:tcW w:w="1163" w:type="pct"/>
            <w:vMerge/>
            <w:tcBorders>
              <w:left w:val="single" w:sz="12" w:space="0" w:color="auto"/>
              <w:bottom w:val="single" w:sz="12" w:space="0" w:color="auto"/>
            </w:tcBorders>
            <w:vAlign w:val="center"/>
          </w:tcPr>
          <w:p w14:paraId="54FC3D7E" w14:textId="77777777" w:rsidR="00DD00A5" w:rsidRPr="007D0499" w:rsidRDefault="00DD00A5" w:rsidP="00581618">
            <w:pPr>
              <w:jc w:val="center"/>
              <w:rPr>
                <w:rFonts w:ascii="Arial" w:hAnsi="Arial" w:cs="Arial"/>
                <w:b/>
                <w:sz w:val="20"/>
              </w:rPr>
            </w:pPr>
          </w:p>
        </w:tc>
        <w:tc>
          <w:tcPr>
            <w:tcW w:w="1003" w:type="pct"/>
            <w:tcBorders>
              <w:bottom w:val="single" w:sz="12" w:space="0" w:color="auto"/>
            </w:tcBorders>
            <w:vAlign w:val="center"/>
          </w:tcPr>
          <w:p w14:paraId="6BCFF65E" w14:textId="77777777" w:rsidR="00DD00A5" w:rsidRPr="007D0499" w:rsidRDefault="00DD00A5" w:rsidP="00581618">
            <w:pPr>
              <w:jc w:val="center"/>
              <w:rPr>
                <w:rFonts w:ascii="Arial" w:hAnsi="Arial" w:cs="Arial"/>
                <w:b/>
                <w:sz w:val="20"/>
              </w:rPr>
            </w:pPr>
            <w:r w:rsidRPr="007D0499">
              <w:rPr>
                <w:rFonts w:ascii="Arial" w:hAnsi="Arial" w:cs="Arial"/>
                <w:b/>
                <w:sz w:val="20"/>
              </w:rPr>
              <w:t>A</w:t>
            </w:r>
          </w:p>
        </w:tc>
        <w:tc>
          <w:tcPr>
            <w:tcW w:w="1003" w:type="pct"/>
            <w:tcBorders>
              <w:left w:val="single" w:sz="2" w:space="0" w:color="auto"/>
              <w:bottom w:val="single" w:sz="12" w:space="0" w:color="auto"/>
            </w:tcBorders>
            <w:vAlign w:val="center"/>
          </w:tcPr>
          <w:p w14:paraId="242B6E0F" w14:textId="77777777" w:rsidR="00DD00A5" w:rsidRPr="007D0499" w:rsidRDefault="00DD00A5" w:rsidP="00581618">
            <w:pPr>
              <w:jc w:val="center"/>
              <w:rPr>
                <w:rFonts w:ascii="Arial" w:hAnsi="Arial" w:cs="Arial"/>
                <w:b/>
                <w:sz w:val="20"/>
              </w:rPr>
            </w:pPr>
            <w:r w:rsidRPr="007D0499">
              <w:rPr>
                <w:rFonts w:ascii="Arial" w:hAnsi="Arial" w:cs="Arial"/>
                <w:b/>
                <w:sz w:val="20"/>
              </w:rPr>
              <w:t>E</w:t>
            </w:r>
          </w:p>
        </w:tc>
        <w:tc>
          <w:tcPr>
            <w:tcW w:w="1003" w:type="pct"/>
            <w:tcBorders>
              <w:bottom w:val="single" w:sz="12" w:space="0" w:color="auto"/>
            </w:tcBorders>
          </w:tcPr>
          <w:p w14:paraId="3129FD4F" w14:textId="77777777" w:rsidR="00DD00A5" w:rsidRPr="007D0499" w:rsidRDefault="00DD00A5" w:rsidP="00581618">
            <w:pPr>
              <w:jc w:val="center"/>
              <w:rPr>
                <w:rFonts w:ascii="Arial" w:hAnsi="Arial" w:cs="Arial"/>
                <w:b/>
                <w:sz w:val="20"/>
              </w:rPr>
            </w:pPr>
            <w:r w:rsidRPr="007D0499">
              <w:rPr>
                <w:rFonts w:ascii="Arial" w:hAnsi="Arial" w:cs="Arial"/>
                <w:b/>
                <w:sz w:val="20"/>
              </w:rPr>
              <w:t>M</w:t>
            </w:r>
          </w:p>
        </w:tc>
        <w:tc>
          <w:tcPr>
            <w:tcW w:w="827" w:type="pct"/>
            <w:vMerge/>
            <w:tcBorders>
              <w:bottom w:val="single" w:sz="12" w:space="0" w:color="auto"/>
              <w:right w:val="single" w:sz="12" w:space="0" w:color="auto"/>
            </w:tcBorders>
            <w:vAlign w:val="center"/>
          </w:tcPr>
          <w:p w14:paraId="32E77A98" w14:textId="77777777" w:rsidR="00DD00A5" w:rsidRPr="007D0499" w:rsidRDefault="00DD00A5" w:rsidP="00581618">
            <w:pPr>
              <w:jc w:val="center"/>
              <w:rPr>
                <w:rFonts w:ascii="Arial" w:hAnsi="Arial" w:cs="Arial"/>
                <w:b/>
                <w:sz w:val="20"/>
              </w:rPr>
            </w:pPr>
          </w:p>
        </w:tc>
      </w:tr>
      <w:tr w:rsidR="00DD00A5" w:rsidRPr="007D0499" w14:paraId="22943645" w14:textId="77777777" w:rsidTr="00581618">
        <w:trPr>
          <w:trHeight w:val="40"/>
        </w:trPr>
        <w:tc>
          <w:tcPr>
            <w:tcW w:w="1163" w:type="pct"/>
            <w:tcBorders>
              <w:top w:val="single" w:sz="12" w:space="0" w:color="auto"/>
              <w:left w:val="single" w:sz="12" w:space="0" w:color="auto"/>
              <w:bottom w:val="single" w:sz="4" w:space="0" w:color="auto"/>
            </w:tcBorders>
            <w:vAlign w:val="center"/>
          </w:tcPr>
          <w:p w14:paraId="22642762" w14:textId="77777777" w:rsidR="00DD00A5" w:rsidRPr="007D0499" w:rsidRDefault="00DD00A5" w:rsidP="00581618">
            <w:pPr>
              <w:jc w:val="center"/>
              <w:rPr>
                <w:rFonts w:ascii="Arial" w:hAnsi="Arial" w:cs="Arial"/>
                <w:sz w:val="20"/>
              </w:rPr>
            </w:pPr>
            <w:r w:rsidRPr="007D0499">
              <w:rPr>
                <w:rFonts w:ascii="Arial" w:hAnsi="Arial" w:cs="Arial"/>
                <w:sz w:val="20"/>
              </w:rPr>
              <w:t>1</w:t>
            </w:r>
          </w:p>
        </w:tc>
        <w:tc>
          <w:tcPr>
            <w:tcW w:w="1003" w:type="pct"/>
            <w:tcBorders>
              <w:top w:val="single" w:sz="12" w:space="0" w:color="auto"/>
              <w:bottom w:val="single" w:sz="4" w:space="0" w:color="auto"/>
            </w:tcBorders>
            <w:vAlign w:val="center"/>
          </w:tcPr>
          <w:p w14:paraId="7747A78D" w14:textId="77777777" w:rsidR="00DD00A5" w:rsidRPr="007D0499" w:rsidRDefault="00DD00A5" w:rsidP="00581618">
            <w:pPr>
              <w:jc w:val="center"/>
              <w:rPr>
                <w:rFonts w:ascii="Arial" w:hAnsi="Arial" w:cs="Arial"/>
                <w:sz w:val="20"/>
              </w:rPr>
            </w:pPr>
            <w:r w:rsidRPr="007D0499">
              <w:rPr>
                <w:rFonts w:ascii="Arial" w:hAnsi="Arial" w:cs="Arial"/>
                <w:sz w:val="20"/>
              </w:rPr>
              <w:t>134,32</w:t>
            </w:r>
          </w:p>
        </w:tc>
        <w:tc>
          <w:tcPr>
            <w:tcW w:w="1003" w:type="pct"/>
            <w:tcBorders>
              <w:top w:val="single" w:sz="12" w:space="0" w:color="auto"/>
              <w:left w:val="single" w:sz="2" w:space="0" w:color="auto"/>
              <w:bottom w:val="single" w:sz="4" w:space="0" w:color="auto"/>
            </w:tcBorders>
            <w:vAlign w:val="center"/>
          </w:tcPr>
          <w:p w14:paraId="12F3BAF8" w14:textId="77777777" w:rsidR="00DD00A5" w:rsidRPr="007D0499" w:rsidRDefault="00DD00A5" w:rsidP="00581618">
            <w:pPr>
              <w:jc w:val="center"/>
              <w:rPr>
                <w:rFonts w:ascii="Arial" w:hAnsi="Arial" w:cs="Arial"/>
                <w:sz w:val="20"/>
              </w:rPr>
            </w:pPr>
            <w:r w:rsidRPr="007D0499">
              <w:rPr>
                <w:rFonts w:ascii="Arial" w:hAnsi="Arial" w:cs="Arial"/>
                <w:sz w:val="20"/>
              </w:rPr>
              <w:t>409,04</w:t>
            </w:r>
          </w:p>
        </w:tc>
        <w:tc>
          <w:tcPr>
            <w:tcW w:w="1003" w:type="pct"/>
            <w:tcBorders>
              <w:top w:val="single" w:sz="12" w:space="0" w:color="auto"/>
              <w:bottom w:val="single" w:sz="4" w:space="0" w:color="auto"/>
            </w:tcBorders>
          </w:tcPr>
          <w:p w14:paraId="2B58818E" w14:textId="77777777" w:rsidR="00DD00A5" w:rsidRPr="007D0499" w:rsidRDefault="00DD00A5" w:rsidP="00581618">
            <w:pPr>
              <w:jc w:val="center"/>
              <w:rPr>
                <w:rFonts w:ascii="Arial" w:hAnsi="Arial" w:cs="Arial"/>
                <w:sz w:val="20"/>
              </w:rPr>
            </w:pPr>
            <w:r w:rsidRPr="007D0499">
              <w:rPr>
                <w:rFonts w:ascii="Arial" w:hAnsi="Arial" w:cs="Arial"/>
                <w:sz w:val="20"/>
              </w:rPr>
              <w:t>322,96</w:t>
            </w:r>
          </w:p>
        </w:tc>
        <w:tc>
          <w:tcPr>
            <w:tcW w:w="827" w:type="pct"/>
            <w:tcBorders>
              <w:top w:val="single" w:sz="12" w:space="0" w:color="auto"/>
              <w:bottom w:val="single" w:sz="4" w:space="0" w:color="auto"/>
              <w:right w:val="single" w:sz="12" w:space="0" w:color="auto"/>
            </w:tcBorders>
            <w:vAlign w:val="center"/>
          </w:tcPr>
          <w:p w14:paraId="7D6EE6AB" w14:textId="77777777" w:rsidR="00DD00A5" w:rsidRPr="007D0499" w:rsidRDefault="00DD00A5" w:rsidP="00581618">
            <w:pPr>
              <w:jc w:val="center"/>
              <w:rPr>
                <w:rFonts w:ascii="Arial" w:hAnsi="Arial" w:cs="Arial"/>
                <w:sz w:val="20"/>
              </w:rPr>
            </w:pPr>
            <w:r w:rsidRPr="007D0499">
              <w:rPr>
                <w:rFonts w:ascii="Arial" w:hAnsi="Arial" w:cs="Arial"/>
                <w:sz w:val="20"/>
              </w:rPr>
              <w:t>866,32</w:t>
            </w:r>
          </w:p>
        </w:tc>
      </w:tr>
      <w:tr w:rsidR="00DD00A5" w:rsidRPr="007D0499" w14:paraId="660BD1B4" w14:textId="77777777" w:rsidTr="00581618">
        <w:trPr>
          <w:trHeight w:val="40"/>
        </w:trPr>
        <w:tc>
          <w:tcPr>
            <w:tcW w:w="1163" w:type="pct"/>
            <w:tcBorders>
              <w:top w:val="single" w:sz="4" w:space="0" w:color="auto"/>
              <w:left w:val="single" w:sz="12" w:space="0" w:color="auto"/>
              <w:bottom w:val="single" w:sz="4" w:space="0" w:color="auto"/>
            </w:tcBorders>
            <w:vAlign w:val="center"/>
          </w:tcPr>
          <w:p w14:paraId="2AF2AA31" w14:textId="77777777" w:rsidR="00DD00A5" w:rsidRPr="007D0499" w:rsidRDefault="00DD00A5" w:rsidP="00581618">
            <w:pPr>
              <w:jc w:val="center"/>
              <w:rPr>
                <w:rFonts w:ascii="Arial" w:hAnsi="Arial" w:cs="Arial"/>
                <w:sz w:val="20"/>
              </w:rPr>
            </w:pPr>
            <w:r w:rsidRPr="007D0499">
              <w:rPr>
                <w:rFonts w:ascii="Arial" w:hAnsi="Arial" w:cs="Arial"/>
                <w:sz w:val="20"/>
              </w:rPr>
              <w:t>2</w:t>
            </w:r>
          </w:p>
        </w:tc>
        <w:tc>
          <w:tcPr>
            <w:tcW w:w="1003" w:type="pct"/>
            <w:tcBorders>
              <w:top w:val="single" w:sz="4" w:space="0" w:color="auto"/>
              <w:bottom w:val="single" w:sz="4" w:space="0" w:color="auto"/>
            </w:tcBorders>
            <w:vAlign w:val="center"/>
          </w:tcPr>
          <w:p w14:paraId="3A77EB53" w14:textId="77777777" w:rsidR="00DD00A5" w:rsidRPr="007D0499" w:rsidRDefault="00DD00A5" w:rsidP="00581618">
            <w:pPr>
              <w:jc w:val="center"/>
              <w:rPr>
                <w:rFonts w:ascii="Arial" w:hAnsi="Arial" w:cs="Arial"/>
                <w:sz w:val="20"/>
              </w:rPr>
            </w:pPr>
            <w:r w:rsidRPr="007D0499">
              <w:rPr>
                <w:rFonts w:ascii="Arial" w:hAnsi="Arial" w:cs="Arial"/>
                <w:sz w:val="20"/>
              </w:rPr>
              <w:t>526,68</w:t>
            </w:r>
          </w:p>
        </w:tc>
        <w:tc>
          <w:tcPr>
            <w:tcW w:w="1003" w:type="pct"/>
            <w:tcBorders>
              <w:top w:val="single" w:sz="4" w:space="0" w:color="auto"/>
              <w:left w:val="single" w:sz="2" w:space="0" w:color="auto"/>
              <w:bottom w:val="single" w:sz="4" w:space="0" w:color="auto"/>
            </w:tcBorders>
            <w:vAlign w:val="center"/>
          </w:tcPr>
          <w:p w14:paraId="258B9A9B" w14:textId="77777777" w:rsidR="00DD00A5" w:rsidRPr="007D0499" w:rsidRDefault="00DD00A5" w:rsidP="00581618">
            <w:pPr>
              <w:jc w:val="center"/>
              <w:rPr>
                <w:rFonts w:ascii="Arial" w:hAnsi="Arial" w:cs="Arial"/>
                <w:sz w:val="20"/>
              </w:rPr>
            </w:pPr>
            <w:r w:rsidRPr="007D0499">
              <w:rPr>
                <w:rFonts w:ascii="Arial" w:hAnsi="Arial" w:cs="Arial"/>
                <w:sz w:val="20"/>
              </w:rPr>
              <w:t>-</w:t>
            </w:r>
          </w:p>
        </w:tc>
        <w:tc>
          <w:tcPr>
            <w:tcW w:w="1003" w:type="pct"/>
            <w:tcBorders>
              <w:top w:val="single" w:sz="4" w:space="0" w:color="auto"/>
              <w:bottom w:val="single" w:sz="4" w:space="0" w:color="auto"/>
            </w:tcBorders>
          </w:tcPr>
          <w:p w14:paraId="77B702C6" w14:textId="77777777" w:rsidR="00DD00A5" w:rsidRPr="007D0499" w:rsidRDefault="00DD00A5" w:rsidP="00581618">
            <w:pPr>
              <w:jc w:val="center"/>
              <w:rPr>
                <w:rFonts w:ascii="Arial" w:hAnsi="Arial" w:cs="Arial"/>
                <w:sz w:val="20"/>
              </w:rPr>
            </w:pPr>
            <w:r w:rsidRPr="007D0499">
              <w:rPr>
                <w:rFonts w:ascii="Arial" w:hAnsi="Arial" w:cs="Arial"/>
                <w:sz w:val="20"/>
              </w:rPr>
              <w:t>-</w:t>
            </w:r>
          </w:p>
        </w:tc>
        <w:tc>
          <w:tcPr>
            <w:tcW w:w="827" w:type="pct"/>
            <w:tcBorders>
              <w:top w:val="single" w:sz="4" w:space="0" w:color="auto"/>
              <w:bottom w:val="single" w:sz="4" w:space="0" w:color="auto"/>
              <w:right w:val="single" w:sz="12" w:space="0" w:color="auto"/>
            </w:tcBorders>
            <w:vAlign w:val="center"/>
          </w:tcPr>
          <w:p w14:paraId="42F2574C" w14:textId="77777777" w:rsidR="00DD00A5" w:rsidRPr="007D0499" w:rsidRDefault="00DD00A5" w:rsidP="00581618">
            <w:pPr>
              <w:jc w:val="center"/>
              <w:rPr>
                <w:rFonts w:ascii="Arial" w:hAnsi="Arial" w:cs="Arial"/>
                <w:sz w:val="20"/>
              </w:rPr>
            </w:pPr>
            <w:r w:rsidRPr="007D0499">
              <w:rPr>
                <w:rFonts w:ascii="Arial" w:hAnsi="Arial" w:cs="Arial"/>
                <w:sz w:val="20"/>
              </w:rPr>
              <w:t>526,68</w:t>
            </w:r>
          </w:p>
        </w:tc>
      </w:tr>
      <w:tr w:rsidR="00DD00A5" w:rsidRPr="007D0499" w14:paraId="18985DDB" w14:textId="77777777" w:rsidTr="00581618">
        <w:trPr>
          <w:trHeight w:val="50"/>
        </w:trPr>
        <w:tc>
          <w:tcPr>
            <w:tcW w:w="1163" w:type="pct"/>
            <w:tcBorders>
              <w:top w:val="single" w:sz="12" w:space="0" w:color="auto"/>
              <w:left w:val="single" w:sz="12" w:space="0" w:color="auto"/>
              <w:bottom w:val="single" w:sz="12" w:space="0" w:color="auto"/>
            </w:tcBorders>
            <w:vAlign w:val="center"/>
          </w:tcPr>
          <w:p w14:paraId="6E78D116" w14:textId="77777777" w:rsidR="00DD00A5" w:rsidRPr="007D0499" w:rsidRDefault="00DD00A5" w:rsidP="00581618">
            <w:pPr>
              <w:jc w:val="center"/>
              <w:rPr>
                <w:rFonts w:ascii="Arial" w:hAnsi="Arial" w:cs="Arial"/>
                <w:b/>
                <w:sz w:val="20"/>
              </w:rPr>
            </w:pPr>
            <w:r w:rsidRPr="007D0499">
              <w:rPr>
                <w:rFonts w:ascii="Arial" w:hAnsi="Arial" w:cs="Arial"/>
                <w:b/>
                <w:sz w:val="20"/>
              </w:rPr>
              <w:t>TOTAL</w:t>
            </w:r>
          </w:p>
        </w:tc>
        <w:tc>
          <w:tcPr>
            <w:tcW w:w="1003" w:type="pct"/>
            <w:tcBorders>
              <w:top w:val="single" w:sz="12" w:space="0" w:color="auto"/>
              <w:bottom w:val="single" w:sz="12" w:space="0" w:color="auto"/>
            </w:tcBorders>
            <w:vAlign w:val="center"/>
          </w:tcPr>
          <w:p w14:paraId="2BFA2C02" w14:textId="77777777" w:rsidR="00DD00A5" w:rsidRPr="007D0499" w:rsidRDefault="00DD00A5" w:rsidP="00581618">
            <w:pPr>
              <w:jc w:val="center"/>
              <w:rPr>
                <w:rFonts w:ascii="Arial" w:hAnsi="Arial" w:cs="Arial"/>
                <w:b/>
                <w:bCs/>
                <w:sz w:val="20"/>
              </w:rPr>
            </w:pPr>
            <w:r w:rsidRPr="007D0499">
              <w:rPr>
                <w:rFonts w:ascii="Arial" w:hAnsi="Arial" w:cs="Arial"/>
                <w:b/>
                <w:bCs/>
                <w:sz w:val="20"/>
              </w:rPr>
              <w:t>661,00</w:t>
            </w:r>
          </w:p>
        </w:tc>
        <w:tc>
          <w:tcPr>
            <w:tcW w:w="1003" w:type="pct"/>
            <w:tcBorders>
              <w:top w:val="single" w:sz="12" w:space="0" w:color="auto"/>
              <w:left w:val="single" w:sz="2" w:space="0" w:color="auto"/>
              <w:bottom w:val="single" w:sz="12" w:space="0" w:color="auto"/>
            </w:tcBorders>
            <w:vAlign w:val="center"/>
          </w:tcPr>
          <w:p w14:paraId="37771BAC" w14:textId="77777777" w:rsidR="00DD00A5" w:rsidRPr="007D0499" w:rsidRDefault="00DD00A5" w:rsidP="00581618">
            <w:pPr>
              <w:jc w:val="center"/>
              <w:rPr>
                <w:rFonts w:ascii="Arial" w:hAnsi="Arial" w:cs="Arial"/>
                <w:b/>
                <w:bCs/>
                <w:sz w:val="20"/>
              </w:rPr>
            </w:pPr>
            <w:r w:rsidRPr="007D0499">
              <w:rPr>
                <w:rFonts w:ascii="Arial" w:hAnsi="Arial" w:cs="Arial"/>
                <w:b/>
                <w:bCs/>
                <w:sz w:val="20"/>
              </w:rPr>
              <w:t>409,04</w:t>
            </w:r>
          </w:p>
        </w:tc>
        <w:tc>
          <w:tcPr>
            <w:tcW w:w="1003" w:type="pct"/>
            <w:tcBorders>
              <w:top w:val="single" w:sz="12" w:space="0" w:color="auto"/>
              <w:bottom w:val="single" w:sz="12" w:space="0" w:color="auto"/>
            </w:tcBorders>
          </w:tcPr>
          <w:p w14:paraId="6F6D723E" w14:textId="77777777" w:rsidR="00DD00A5" w:rsidRPr="007D0499" w:rsidRDefault="00DD00A5" w:rsidP="00581618">
            <w:pPr>
              <w:jc w:val="center"/>
              <w:rPr>
                <w:rFonts w:ascii="Arial" w:hAnsi="Arial" w:cs="Arial"/>
                <w:b/>
                <w:bCs/>
                <w:sz w:val="20"/>
              </w:rPr>
            </w:pPr>
            <w:r w:rsidRPr="007D0499">
              <w:rPr>
                <w:rFonts w:ascii="Arial" w:hAnsi="Arial" w:cs="Arial"/>
                <w:b/>
                <w:bCs/>
                <w:sz w:val="20"/>
              </w:rPr>
              <w:t>322,96</w:t>
            </w:r>
          </w:p>
        </w:tc>
        <w:tc>
          <w:tcPr>
            <w:tcW w:w="827" w:type="pct"/>
            <w:tcBorders>
              <w:top w:val="single" w:sz="12" w:space="0" w:color="auto"/>
              <w:bottom w:val="single" w:sz="12" w:space="0" w:color="auto"/>
              <w:right w:val="single" w:sz="12" w:space="0" w:color="auto"/>
            </w:tcBorders>
            <w:vAlign w:val="center"/>
          </w:tcPr>
          <w:p w14:paraId="54C4AFC8" w14:textId="77777777" w:rsidR="00DD00A5" w:rsidRPr="007D0499" w:rsidRDefault="00DD00A5" w:rsidP="00581618">
            <w:pPr>
              <w:jc w:val="center"/>
              <w:rPr>
                <w:rFonts w:ascii="Arial" w:hAnsi="Arial" w:cs="Arial"/>
                <w:b/>
                <w:bCs/>
                <w:sz w:val="20"/>
              </w:rPr>
            </w:pPr>
            <w:r w:rsidRPr="007D0499">
              <w:rPr>
                <w:rFonts w:ascii="Arial" w:hAnsi="Arial" w:cs="Arial"/>
                <w:b/>
                <w:bCs/>
                <w:sz w:val="20"/>
              </w:rPr>
              <w:t>1393,00</w:t>
            </w:r>
          </w:p>
        </w:tc>
      </w:tr>
    </w:tbl>
    <w:p w14:paraId="28555800" w14:textId="77777777" w:rsidR="00DD00A5" w:rsidRPr="00E10A5C" w:rsidRDefault="00DD00A5" w:rsidP="00DD00A5">
      <w:pPr>
        <w:ind w:firstLine="567"/>
        <w:jc w:val="both"/>
        <w:rPr>
          <w:rFonts w:ascii="Arial" w:hAnsi="Arial" w:cs="Arial"/>
          <w:i/>
          <w:color w:val="FF0000"/>
          <w:sz w:val="20"/>
          <w:szCs w:val="20"/>
        </w:rPr>
      </w:pPr>
    </w:p>
    <w:p w14:paraId="28C82904" w14:textId="77777777" w:rsidR="005D3E4C" w:rsidRPr="00DD00A5" w:rsidRDefault="00305A8E" w:rsidP="00305A8E">
      <w:pPr>
        <w:tabs>
          <w:tab w:val="left" w:pos="1773"/>
        </w:tabs>
        <w:jc w:val="both"/>
        <w:rPr>
          <w:rFonts w:ascii="Arial" w:eastAsia="MS Mincho" w:hAnsi="Arial" w:cs="Arial"/>
          <w:b/>
          <w:i/>
          <w:highlight w:val="cyan"/>
        </w:rPr>
      </w:pPr>
      <w:r w:rsidRPr="00DD00A5">
        <w:rPr>
          <w:rFonts w:ascii="Arial" w:hAnsi="Arial" w:cs="Arial"/>
        </w:rPr>
        <w:tab/>
      </w:r>
      <w:bookmarkStart w:id="169" w:name="_Hlk173138390"/>
    </w:p>
    <w:bookmarkEnd w:id="169"/>
    <w:p w14:paraId="4B6E9ABA" w14:textId="42F9693A" w:rsidR="00195AB2" w:rsidRPr="00DD00A5" w:rsidRDefault="00195AB2" w:rsidP="00BD7476">
      <w:pPr>
        <w:adjustRightInd w:val="0"/>
        <w:ind w:firstLine="708"/>
        <w:jc w:val="both"/>
        <w:rPr>
          <w:rFonts w:ascii="Arial" w:hAnsi="Arial" w:cs="Arial"/>
          <w:b/>
          <w:i/>
          <w:u w:val="single"/>
        </w:rPr>
      </w:pPr>
      <w:r w:rsidRPr="00DD00A5">
        <w:rPr>
          <w:rFonts w:ascii="Arial" w:hAnsi="Arial" w:cs="Arial"/>
          <w:b/>
          <w:i/>
          <w:u w:val="single"/>
        </w:rPr>
        <w:t xml:space="preserve">g. Ţeluri de gospodărire (baze de amenajare) </w:t>
      </w:r>
    </w:p>
    <w:p w14:paraId="6D32B29A" w14:textId="77777777" w:rsidR="00195AB2" w:rsidRPr="00DD00A5" w:rsidRDefault="00195AB2" w:rsidP="00BD7476">
      <w:pPr>
        <w:adjustRightInd w:val="0"/>
        <w:ind w:firstLine="708"/>
        <w:jc w:val="both"/>
        <w:rPr>
          <w:rFonts w:ascii="Arial" w:hAnsi="Arial" w:cs="Arial"/>
        </w:rPr>
      </w:pPr>
      <w:r w:rsidRPr="00DD00A5">
        <w:rPr>
          <w:rFonts w:ascii="Arial" w:hAnsi="Arial" w:cs="Arial"/>
        </w:rPr>
        <w:t xml:space="preserve"> </w:t>
      </w:r>
    </w:p>
    <w:p w14:paraId="45E85CF8" w14:textId="21641C60" w:rsidR="00195AB2" w:rsidRPr="00DD00A5" w:rsidRDefault="00195AB2" w:rsidP="002575FF">
      <w:pPr>
        <w:adjustRightInd w:val="0"/>
        <w:ind w:firstLine="708"/>
        <w:jc w:val="both"/>
        <w:rPr>
          <w:rFonts w:ascii="Arial" w:hAnsi="Arial" w:cs="Arial"/>
        </w:rPr>
      </w:pPr>
      <w:r w:rsidRPr="00DD00A5">
        <w:rPr>
          <w:rFonts w:ascii="Arial" w:hAnsi="Arial" w:cs="Arial"/>
        </w:rPr>
        <w:t xml:space="preserve"> Fondul de producţie diferă de la o pădure la alta. În fiecare caz el se caracterizează printr-o anumită stare, adică printr-o anumită structură, ţeluri de gospodărire  (baze de amenajare) şi o anumită mărime. Acestea, variază, ca efect al </w:t>
      </w:r>
      <w:r w:rsidR="00C53235" w:rsidRPr="00DD00A5">
        <w:rPr>
          <w:rFonts w:ascii="Arial" w:hAnsi="Arial" w:cs="Arial"/>
        </w:rPr>
        <w:t>condiții</w:t>
      </w:r>
      <w:r w:rsidRPr="00DD00A5">
        <w:rPr>
          <w:rFonts w:ascii="Arial" w:hAnsi="Arial" w:cs="Arial"/>
        </w:rPr>
        <w:t xml:space="preserve">lor staţionale, al dezvoltării arborilor şi al acţiunilor gospodăreşti, facând ca şi starea fondului de producţie să varieze. </w:t>
      </w:r>
    </w:p>
    <w:p w14:paraId="7E436FDB"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Există totuşi pentru orice pădure  o starea a fondului de producţie, la care eficienţa lui sau a pădurii în funcţia sau funcţiile ce i-au fost atribuite  este maximă. </w:t>
      </w:r>
    </w:p>
    <w:p w14:paraId="027578B7" w14:textId="125126EB" w:rsidR="00195AB2" w:rsidRPr="00DD00A5" w:rsidRDefault="00195AB2" w:rsidP="002575FF">
      <w:pPr>
        <w:adjustRightInd w:val="0"/>
        <w:ind w:firstLine="708"/>
        <w:jc w:val="both"/>
        <w:rPr>
          <w:rFonts w:ascii="Arial" w:hAnsi="Arial" w:cs="Arial"/>
        </w:rPr>
      </w:pPr>
      <w:r w:rsidRPr="00DD00A5">
        <w:rPr>
          <w:rFonts w:ascii="Arial" w:hAnsi="Arial" w:cs="Arial"/>
        </w:rPr>
        <w:t xml:space="preserve">  Fondul de producţie existent la un moment dat într-o pădure, se numeşte  real. Acesta poate fi normal sau anormal, după cum structura şi mărimea lui corespund sau nu cu cele considerate normale. Pentru îndeplinirea în </w:t>
      </w:r>
      <w:r w:rsidR="00C53235" w:rsidRPr="00DD00A5">
        <w:rPr>
          <w:rFonts w:ascii="Arial" w:hAnsi="Arial" w:cs="Arial"/>
        </w:rPr>
        <w:t>condiții</w:t>
      </w:r>
      <w:r w:rsidRPr="00DD00A5">
        <w:rPr>
          <w:rFonts w:ascii="Arial" w:hAnsi="Arial" w:cs="Arial"/>
        </w:rPr>
        <w:t xml:space="preserve"> corespunzătoare a funcţiilor atribuite (obiectivelor ecologice, sociale şi economice), atât arboretele luate individual cât şi pădurea în ansamblul ei, trebuie să îndeplinească anumite </w:t>
      </w:r>
      <w:r w:rsidR="00731051" w:rsidRPr="00DD00A5">
        <w:rPr>
          <w:rFonts w:ascii="Arial" w:hAnsi="Arial" w:cs="Arial"/>
        </w:rPr>
        <w:t>cerințe</w:t>
      </w:r>
      <w:r w:rsidRPr="00DD00A5">
        <w:rPr>
          <w:rFonts w:ascii="Arial" w:hAnsi="Arial" w:cs="Arial"/>
        </w:rPr>
        <w:t xml:space="preserve"> de structură. </w:t>
      </w:r>
    </w:p>
    <w:p w14:paraId="6FA4B302"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1C744C37"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Starea normală (optimă) a fondului de producţie, se defineşte prin stabilirea ţelurilor de gospodărire: regim, compoziţia – ţel, tratament, exploatabilitate, ciclu. </w:t>
      </w:r>
    </w:p>
    <w:p w14:paraId="349CA788"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78D3E62B" w14:textId="77777777" w:rsidR="00195AB2" w:rsidRPr="00DD00A5" w:rsidRDefault="00195AB2" w:rsidP="002575FF">
      <w:pPr>
        <w:adjustRightInd w:val="0"/>
        <w:ind w:firstLine="708"/>
        <w:jc w:val="both"/>
        <w:rPr>
          <w:rFonts w:ascii="Arial" w:hAnsi="Arial" w:cs="Arial"/>
          <w:i/>
          <w:u w:val="single"/>
        </w:rPr>
      </w:pPr>
      <w:r w:rsidRPr="00DD00A5">
        <w:rPr>
          <w:rFonts w:ascii="Arial" w:hAnsi="Arial" w:cs="Arial"/>
          <w:i/>
          <w:u w:val="single"/>
        </w:rPr>
        <w:t xml:space="preserve">Regimul </w:t>
      </w:r>
    </w:p>
    <w:p w14:paraId="7431F0AF"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45CA8FE7" w14:textId="77777777" w:rsidR="00715375" w:rsidRPr="00DD00A5" w:rsidRDefault="00195AB2" w:rsidP="002575FF">
      <w:pPr>
        <w:adjustRightInd w:val="0"/>
        <w:ind w:firstLine="708"/>
        <w:jc w:val="both"/>
        <w:rPr>
          <w:rFonts w:ascii="Arial" w:hAnsi="Arial" w:cs="Arial"/>
        </w:rPr>
      </w:pPr>
      <w:r w:rsidRPr="00DD00A5">
        <w:rPr>
          <w:rFonts w:ascii="Arial" w:hAnsi="Arial" w:cs="Arial"/>
        </w:rPr>
        <w:t xml:space="preserve"> Pentru realizarea funcţiilor social-economice stabilite în cadrul unităţii de protecție și producţie s-a prevăzut să se aplice următoarele regimuri silvice:       </w:t>
      </w:r>
    </w:p>
    <w:p w14:paraId="3AEB6D86" w14:textId="0B3D3297" w:rsidR="00195AB2" w:rsidRPr="00DD00A5" w:rsidRDefault="00195AB2" w:rsidP="002575FF">
      <w:pPr>
        <w:adjustRightInd w:val="0"/>
        <w:ind w:firstLine="708"/>
        <w:jc w:val="both"/>
        <w:rPr>
          <w:rFonts w:ascii="Arial" w:hAnsi="Arial" w:cs="Arial"/>
        </w:rPr>
      </w:pPr>
      <w:r w:rsidRPr="00DD00A5">
        <w:rPr>
          <w:rFonts w:ascii="Arial" w:hAnsi="Arial" w:cs="Arial"/>
        </w:rPr>
        <w:t xml:space="preserve">        » codru, regim bazat pe regenerarea pădurii din sămânță, conservarea genofondului și realizarea de arborete stabile și valoroase, precum și exercitarea funcțiilor de protecție a mediului. </w:t>
      </w:r>
    </w:p>
    <w:p w14:paraId="74D58292"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3DFF1386" w14:textId="2BB60BDB" w:rsidR="00195AB2" w:rsidRPr="00DD00A5" w:rsidRDefault="00195AB2" w:rsidP="002575FF">
      <w:pPr>
        <w:adjustRightInd w:val="0"/>
        <w:ind w:firstLine="708"/>
        <w:jc w:val="both"/>
        <w:rPr>
          <w:rFonts w:ascii="Arial" w:hAnsi="Arial" w:cs="Arial"/>
          <w:i/>
          <w:u w:val="single"/>
        </w:rPr>
      </w:pPr>
      <w:r w:rsidRPr="00DD00A5">
        <w:rPr>
          <w:rFonts w:ascii="Arial" w:hAnsi="Arial" w:cs="Arial"/>
          <w:i/>
          <w:u w:val="single"/>
        </w:rPr>
        <w:t xml:space="preserve">Compoziţia ţel </w:t>
      </w:r>
    </w:p>
    <w:p w14:paraId="7D9CD883"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69FE7C0B" w14:textId="77777777" w:rsidR="00305A8E" w:rsidRPr="00DD00A5" w:rsidRDefault="00305A8E" w:rsidP="002575FF">
      <w:pPr>
        <w:widowControl/>
        <w:autoSpaceDE/>
        <w:autoSpaceDN/>
        <w:ind w:firstLine="562"/>
        <w:jc w:val="both"/>
        <w:rPr>
          <w:rFonts w:ascii="Arial" w:hAnsi="Arial" w:cs="Arial"/>
          <w:lang w:eastAsia="ro-RO"/>
        </w:rPr>
      </w:pPr>
      <w:r w:rsidRPr="00DD00A5">
        <w:rPr>
          <w:rFonts w:ascii="Arial" w:hAnsi="Arial" w:cs="Arial"/>
          <w:lang w:eastAsia="ro-RO"/>
        </w:rPr>
        <w:t>Compoziția-țel reprezintă asocierea și proporția speciilor din cadrul unui arboret, care îmbină în orice moment al existenței lui, în modul cel mai favorabil, exigențele biologice ale pădurii cu cerințele social-economice și ecologice atribuite, starea arboretului existent, etc.</w:t>
      </w:r>
    </w:p>
    <w:p w14:paraId="62E99A72" w14:textId="77777777" w:rsidR="00305A8E" w:rsidRPr="00DD00A5" w:rsidRDefault="00305A8E" w:rsidP="002575FF">
      <w:pPr>
        <w:widowControl/>
        <w:autoSpaceDE/>
        <w:autoSpaceDN/>
        <w:ind w:firstLine="562"/>
        <w:jc w:val="both"/>
        <w:rPr>
          <w:rFonts w:ascii="Arial" w:hAnsi="Arial" w:cs="Arial"/>
          <w:lang w:eastAsia="ro-RO"/>
        </w:rPr>
      </w:pPr>
      <w:r w:rsidRPr="00DD00A5">
        <w:rPr>
          <w:rFonts w:ascii="Arial" w:hAnsi="Arial" w:cs="Arial"/>
          <w:lang w:eastAsia="ro-RO"/>
        </w:rPr>
        <w:t>La alegerea speciilor de viitor și indicarea tipurilor de cultură s-a ținut seama de compoziția corespunzătoare tipului natural fundamental de pădure, de condițiile staționale, de funcțiile social-economice atribuite și de starea actuală a arboretelor.</w:t>
      </w:r>
    </w:p>
    <w:p w14:paraId="36D6E932" w14:textId="77777777" w:rsidR="00305A8E" w:rsidRPr="00DD00A5" w:rsidRDefault="00305A8E" w:rsidP="002575FF">
      <w:pPr>
        <w:widowControl/>
        <w:autoSpaceDE/>
        <w:autoSpaceDN/>
        <w:ind w:firstLine="562"/>
        <w:jc w:val="both"/>
        <w:rPr>
          <w:rFonts w:ascii="Arial" w:hAnsi="Arial" w:cs="Arial"/>
          <w:lang w:eastAsia="ro-RO"/>
        </w:rPr>
      </w:pPr>
      <w:r w:rsidRPr="00DD00A5">
        <w:rPr>
          <w:rFonts w:ascii="Arial" w:hAnsi="Arial" w:cs="Arial"/>
          <w:lang w:eastAsia="ro-RO"/>
        </w:rPr>
        <w:t>Compoziția-țel s-a stabilit diferențiat, după cum urmează:</w:t>
      </w:r>
    </w:p>
    <w:p w14:paraId="6DBCFE93" w14:textId="77777777" w:rsidR="00305A8E" w:rsidRPr="00DD00A5" w:rsidRDefault="00305A8E" w:rsidP="002575FF">
      <w:pPr>
        <w:widowControl/>
        <w:autoSpaceDE/>
        <w:autoSpaceDN/>
        <w:ind w:firstLine="562"/>
        <w:jc w:val="both"/>
        <w:rPr>
          <w:rFonts w:ascii="Arial" w:hAnsi="Arial" w:cs="Arial"/>
          <w:lang w:eastAsia="ro-RO"/>
        </w:rPr>
      </w:pPr>
      <w:r w:rsidRPr="00DD00A5">
        <w:rPr>
          <w:rFonts w:ascii="Arial" w:hAnsi="Arial" w:cs="Arial"/>
          <w:lang w:eastAsia="ro-RO"/>
        </w:rPr>
        <w:t xml:space="preserve">-  </w:t>
      </w:r>
      <w:r w:rsidRPr="00DD00A5">
        <w:rPr>
          <w:rFonts w:ascii="Arial" w:hAnsi="Arial" w:cs="Arial"/>
          <w:i/>
          <w:iCs/>
          <w:lang w:eastAsia="ro-RO"/>
        </w:rPr>
        <w:t>compoziția-țel de regenerare</w:t>
      </w:r>
      <w:r w:rsidRPr="00DD00A5">
        <w:rPr>
          <w:rFonts w:ascii="Arial" w:hAnsi="Arial" w:cs="Arial"/>
          <w:lang w:eastAsia="ro-RO"/>
        </w:rPr>
        <w:t xml:space="preserve"> s-a stabilit pentru arboretele exploatabile;</w:t>
      </w:r>
    </w:p>
    <w:p w14:paraId="067F3E53" w14:textId="77777777" w:rsidR="00305A8E" w:rsidRPr="00DD00A5" w:rsidRDefault="00305A8E" w:rsidP="002575FF">
      <w:pPr>
        <w:widowControl/>
        <w:autoSpaceDE/>
        <w:autoSpaceDN/>
        <w:ind w:firstLine="562"/>
        <w:jc w:val="both"/>
        <w:rPr>
          <w:rFonts w:ascii="Arial" w:hAnsi="Arial" w:cs="Arial"/>
          <w:lang w:eastAsia="ro-RO"/>
        </w:rPr>
      </w:pPr>
      <w:r w:rsidRPr="00DD00A5">
        <w:rPr>
          <w:rFonts w:ascii="Arial" w:hAnsi="Arial" w:cs="Arial"/>
          <w:lang w:eastAsia="ro-RO"/>
        </w:rPr>
        <w:t xml:space="preserve">- </w:t>
      </w:r>
      <w:r w:rsidRPr="00DD00A5">
        <w:rPr>
          <w:rFonts w:ascii="Arial" w:hAnsi="Arial" w:cs="Arial"/>
          <w:i/>
          <w:iCs/>
          <w:lang w:eastAsia="ro-RO"/>
        </w:rPr>
        <w:t>compoziția-țel la exploatabilitate</w:t>
      </w:r>
      <w:r w:rsidRPr="00DD00A5">
        <w:rPr>
          <w:rFonts w:ascii="Arial" w:hAnsi="Arial" w:cs="Arial"/>
          <w:lang w:eastAsia="ro-RO"/>
        </w:rPr>
        <w:t xml:space="preserve"> s-a stabilit pentru celelalte arborete existente și reprezintă compoziția cea mai favorabilă la care pot ajunge arboretele respective la vârsta exploatabilității, în raport cu compoziția actuală și cu posibilitatea de modificare a ei prin lucrările propuse.</w:t>
      </w:r>
    </w:p>
    <w:p w14:paraId="5A869F70" w14:textId="77777777" w:rsidR="00305A8E" w:rsidRPr="00DD00A5" w:rsidRDefault="00305A8E" w:rsidP="002575FF">
      <w:pPr>
        <w:widowControl/>
        <w:autoSpaceDE/>
        <w:autoSpaceDN/>
        <w:ind w:firstLine="562"/>
        <w:jc w:val="both"/>
        <w:rPr>
          <w:rFonts w:ascii="Arial" w:hAnsi="Arial" w:cs="Arial"/>
          <w:lang w:eastAsia="ro-RO"/>
        </w:rPr>
      </w:pPr>
      <w:r w:rsidRPr="00DD00A5">
        <w:rPr>
          <w:rFonts w:ascii="Arial" w:hAnsi="Arial" w:cs="Arial"/>
          <w:lang w:eastAsia="ro-RO"/>
        </w:rPr>
        <w:t>Compoziția-țel de regenerare s-a stabilit în concordanță cu cea corespunzătoare tipului natural fundamental: specii autohtone valoroase (gorun, stejar pedunculat) la care se adaugă specii de amestec.</w:t>
      </w:r>
    </w:p>
    <w:p w14:paraId="5EF3CDA0" w14:textId="77777777" w:rsidR="00305A8E" w:rsidRPr="00DD00A5" w:rsidRDefault="00305A8E" w:rsidP="002575FF">
      <w:pPr>
        <w:adjustRightInd w:val="0"/>
        <w:ind w:firstLine="708"/>
        <w:jc w:val="both"/>
        <w:rPr>
          <w:rFonts w:ascii="Arial" w:hAnsi="Arial" w:cs="Arial"/>
        </w:rPr>
      </w:pPr>
      <w:r w:rsidRPr="00DD00A5">
        <w:rPr>
          <w:rFonts w:ascii="Arial" w:hAnsi="Arial" w:cs="Arial"/>
        </w:rPr>
        <w:t xml:space="preserve">În concluzie, compoziția-țel fixată este formată din specii naturale de bază și specii valoroase de amestec. Această varietate de specii asigură îndeplinirea funcțiilor multiple atribuite arboretelor și aduc un plus de rezistență în fața pericolului reprezentat de vânturile puternice. </w:t>
      </w:r>
    </w:p>
    <w:p w14:paraId="6871470D"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5CBFAD4A" w14:textId="0C1E49FE" w:rsidR="00195AB2" w:rsidRPr="00DD00A5" w:rsidRDefault="00195AB2" w:rsidP="002575FF">
      <w:pPr>
        <w:adjustRightInd w:val="0"/>
        <w:ind w:firstLine="708"/>
        <w:jc w:val="both"/>
        <w:rPr>
          <w:rFonts w:ascii="Arial" w:hAnsi="Arial" w:cs="Arial"/>
          <w:i/>
          <w:u w:val="single"/>
        </w:rPr>
      </w:pPr>
      <w:r w:rsidRPr="00DD00A5">
        <w:rPr>
          <w:rFonts w:ascii="Arial" w:hAnsi="Arial" w:cs="Arial"/>
          <w:i/>
          <w:u w:val="single"/>
        </w:rPr>
        <w:t xml:space="preserve">Tratament </w:t>
      </w:r>
    </w:p>
    <w:p w14:paraId="4067DB7B" w14:textId="77777777" w:rsidR="00195AB2" w:rsidRPr="00DD00A5" w:rsidRDefault="00195AB2" w:rsidP="002575FF">
      <w:pPr>
        <w:adjustRightInd w:val="0"/>
        <w:ind w:firstLine="708"/>
        <w:jc w:val="both"/>
        <w:rPr>
          <w:rFonts w:ascii="Arial" w:hAnsi="Arial" w:cs="Arial"/>
        </w:rPr>
      </w:pPr>
      <w:r w:rsidRPr="00DD00A5">
        <w:rPr>
          <w:rFonts w:ascii="Arial" w:hAnsi="Arial" w:cs="Arial"/>
        </w:rPr>
        <w:t xml:space="preserve"> </w:t>
      </w:r>
    </w:p>
    <w:p w14:paraId="126AC2D2" w14:textId="77777777" w:rsidR="00305A8E" w:rsidRPr="00DD00A5" w:rsidRDefault="00305A8E" w:rsidP="002575FF">
      <w:pPr>
        <w:widowControl/>
        <w:autoSpaceDE/>
        <w:autoSpaceDN/>
        <w:ind w:firstLine="567"/>
        <w:jc w:val="both"/>
        <w:rPr>
          <w:rFonts w:ascii="Arial" w:hAnsi="Arial" w:cs="Arial"/>
          <w:lang w:eastAsia="ro-RO"/>
        </w:rPr>
      </w:pPr>
      <w:r w:rsidRPr="00DD00A5">
        <w:rPr>
          <w:rFonts w:ascii="Arial" w:hAnsi="Arial" w:cs="Arial"/>
          <w:lang w:eastAsia="ro-RO"/>
        </w:rPr>
        <w:t>Definit ca un ansamblu de măsuri silviculturale prevăzute de la crearea arboretelor și până la exploatare, tratamentul pregătește în cadrul unui regim dat, trecerea arboretelor de la o etapă la alta.</w:t>
      </w:r>
    </w:p>
    <w:p w14:paraId="24C0AFA8" w14:textId="77777777" w:rsidR="00305A8E" w:rsidRPr="00DD00A5" w:rsidRDefault="00305A8E" w:rsidP="002575FF">
      <w:pPr>
        <w:widowControl/>
        <w:autoSpaceDE/>
        <w:autoSpaceDN/>
        <w:ind w:firstLine="567"/>
        <w:jc w:val="both"/>
        <w:rPr>
          <w:rFonts w:ascii="Arial" w:hAnsi="Arial" w:cs="Arial"/>
          <w:lang w:eastAsia="ro-RO"/>
        </w:rPr>
      </w:pPr>
      <w:r w:rsidRPr="00DD00A5">
        <w:rPr>
          <w:rFonts w:ascii="Arial" w:hAnsi="Arial" w:cs="Arial"/>
          <w:lang w:eastAsia="ro-RO"/>
        </w:rPr>
        <w:t>Condițiile naturale din unitate și cerințele social-economice impun ca pădurea să fie condusă către structuri diversificate, amestecate, pluriene și relativ pluriene, naturale, capabile să îndeplinească funcții multiple de producție și protecție.</w:t>
      </w:r>
    </w:p>
    <w:p w14:paraId="0F1F90CF" w14:textId="00B486CB" w:rsidR="00305A8E" w:rsidRPr="00526B64" w:rsidRDefault="00305A8E" w:rsidP="002575FF">
      <w:pPr>
        <w:widowControl/>
        <w:autoSpaceDE/>
        <w:autoSpaceDN/>
        <w:ind w:firstLine="540"/>
        <w:jc w:val="both"/>
        <w:rPr>
          <w:rFonts w:ascii="Arial" w:hAnsi="Arial" w:cs="Arial"/>
          <w:lang w:eastAsia="ro-RO"/>
        </w:rPr>
      </w:pPr>
      <w:r w:rsidRPr="00526B64">
        <w:rPr>
          <w:rFonts w:ascii="Arial" w:hAnsi="Arial" w:cs="Arial"/>
          <w:lang w:eastAsia="ro-RO"/>
        </w:rPr>
        <w:t xml:space="preserve">Optimizarea structurii în pădurile U.P. I </w:t>
      </w:r>
      <w:r w:rsidR="00DD00A5" w:rsidRPr="00526B64">
        <w:rPr>
          <w:rFonts w:ascii="Arial" w:hAnsi="Arial" w:cs="Arial"/>
          <w:lang w:eastAsia="ro-RO"/>
        </w:rPr>
        <w:t>Moieciu</w:t>
      </w:r>
      <w:r w:rsidRPr="00526B64">
        <w:rPr>
          <w:rFonts w:ascii="Arial" w:hAnsi="Arial" w:cs="Arial"/>
          <w:lang w:eastAsia="ro-RO"/>
        </w:rPr>
        <w:t xml:space="preserve"> se va face treptat, de la o etapă de amenajare la alta, prin adoptarea unor tratamente intensive cu perioadă lungă de regenerare.</w:t>
      </w:r>
    </w:p>
    <w:p w14:paraId="49030155" w14:textId="21781E37" w:rsidR="00305A8E" w:rsidRPr="00526B64" w:rsidRDefault="00305A8E" w:rsidP="002575FF">
      <w:pPr>
        <w:widowControl/>
        <w:autoSpaceDE/>
        <w:autoSpaceDN/>
        <w:ind w:firstLine="540"/>
        <w:jc w:val="both"/>
        <w:rPr>
          <w:rFonts w:ascii="Arial" w:hAnsi="Arial" w:cs="Arial"/>
          <w:lang w:eastAsia="ro-RO"/>
        </w:rPr>
      </w:pPr>
      <w:r w:rsidRPr="00526B64">
        <w:rPr>
          <w:rFonts w:ascii="Arial" w:hAnsi="Arial" w:cs="Arial"/>
          <w:lang w:eastAsia="ro-RO"/>
        </w:rPr>
        <w:tab/>
        <w:t xml:space="preserve">În acest sens, pentru SUP A, amenajamentul actual propune următoarele tratamente: </w:t>
      </w:r>
      <w:r w:rsidRPr="00526B64">
        <w:rPr>
          <w:rFonts w:ascii="Arial" w:hAnsi="Arial" w:cs="Arial"/>
          <w:i/>
          <w:lang w:eastAsia="ro-RO"/>
        </w:rPr>
        <w:t>tăieri progresive</w:t>
      </w:r>
      <w:r w:rsidR="00526B64" w:rsidRPr="00526B64">
        <w:rPr>
          <w:rFonts w:ascii="Arial" w:hAnsi="Arial" w:cs="Arial"/>
          <w:i/>
          <w:lang w:eastAsia="ro-RO"/>
        </w:rPr>
        <w:t xml:space="preserve"> si taieri cvasigradinarite</w:t>
      </w:r>
      <w:r w:rsidRPr="00526B64">
        <w:rPr>
          <w:rFonts w:ascii="Arial" w:hAnsi="Arial" w:cs="Arial"/>
          <w:i/>
          <w:lang w:eastAsia="ro-RO"/>
        </w:rPr>
        <w:t>.</w:t>
      </w:r>
    </w:p>
    <w:p w14:paraId="1356F332" w14:textId="77777777" w:rsidR="00305A8E" w:rsidRPr="00526B64" w:rsidRDefault="00305A8E" w:rsidP="002575FF">
      <w:pPr>
        <w:widowControl/>
        <w:tabs>
          <w:tab w:val="left" w:pos="567"/>
        </w:tabs>
        <w:autoSpaceDE/>
        <w:autoSpaceDN/>
        <w:ind w:firstLine="570"/>
        <w:jc w:val="both"/>
        <w:rPr>
          <w:rFonts w:ascii="Arial" w:hAnsi="Arial" w:cs="Arial"/>
          <w:lang w:eastAsia="ro-RO"/>
        </w:rPr>
      </w:pPr>
      <w:r w:rsidRPr="00526B64">
        <w:rPr>
          <w:rFonts w:ascii="Arial" w:hAnsi="Arial" w:cs="Arial"/>
          <w:lang w:eastAsia="ro-RO"/>
        </w:rPr>
        <w:t>În arboretele încadrate în tipul II funcțional din SUP M, supuse regimului de conservare deosebită, se vor executa tăieri de igienă, lucrări de îngrijire și lucrări speciale de conservare, în funcție de stadiul actual de dezvoltare al fiecărui arboret.</w:t>
      </w:r>
    </w:p>
    <w:p w14:paraId="5358C314" w14:textId="1307C5DF" w:rsidR="00526B64" w:rsidRPr="00526B64" w:rsidRDefault="00526B64" w:rsidP="00526B64">
      <w:pPr>
        <w:ind w:firstLine="720"/>
        <w:jc w:val="both"/>
        <w:rPr>
          <w:rFonts w:ascii="Arial" w:hAnsi="Arial" w:cs="Arial"/>
          <w:bCs/>
        </w:rPr>
      </w:pPr>
      <w:r w:rsidRPr="00526B64">
        <w:rPr>
          <w:rFonts w:ascii="Arial" w:hAnsi="Arial" w:cs="Arial"/>
          <w:bCs/>
        </w:rPr>
        <w:t>In arboretele din subunitatea de gospodărire „E”- rezervații pentru ocrotirea integrală a naturii, fiind încadrate în categoriile funcționale</w:t>
      </w:r>
      <w:r w:rsidRPr="00526B64">
        <w:rPr>
          <w:rFonts w:ascii="Arial" w:hAnsi="Arial" w:cs="Arial"/>
          <w:lang w:eastAsia="ro-RO"/>
        </w:rPr>
        <w:t xml:space="preserve"> 6A, 6B și 6G</w:t>
      </w:r>
      <w:r w:rsidRPr="00526B64">
        <w:rPr>
          <w:rFonts w:ascii="Arial" w:hAnsi="Arial" w:cs="Arial"/>
          <w:bCs/>
        </w:rPr>
        <w:t xml:space="preserve"> sunt interzise prin lege recoltarea de masă lemnoasă, inclusiv tăierile de igienă și lucrările de îngrijire, precum și alte activități care ar putea deregla echilibrul ecologic (pășunatul, turismul necontrolat, fertilizările etc.). Asemenea activități pot fi întreprinse numai în baza unor cercetări de specialitate aprobate de organul prevăzut de lege. În consecință, aceste păduri sunt excluse de la reglementarea procesului de producție lemnoasă, iar eventualele lucrări de împădurire, pentru care se obțin aprobările legale, se vor efectua numai cu material de împădurire de proveniență locală.</w:t>
      </w:r>
    </w:p>
    <w:p w14:paraId="588DCF5B" w14:textId="77777777" w:rsidR="00526B64" w:rsidRPr="00464B07" w:rsidRDefault="00526B64" w:rsidP="002575FF">
      <w:pPr>
        <w:widowControl/>
        <w:tabs>
          <w:tab w:val="left" w:pos="567"/>
        </w:tabs>
        <w:autoSpaceDE/>
        <w:autoSpaceDN/>
        <w:ind w:firstLine="570"/>
        <w:jc w:val="both"/>
        <w:rPr>
          <w:rFonts w:ascii="Arial" w:hAnsi="Arial" w:cs="Arial"/>
          <w:color w:val="EE0000"/>
          <w:sz w:val="24"/>
          <w:szCs w:val="24"/>
          <w:lang w:eastAsia="ro-RO"/>
        </w:rPr>
      </w:pPr>
    </w:p>
    <w:p w14:paraId="0FED58DD" w14:textId="64D07253" w:rsidR="00924267" w:rsidRPr="00526B64" w:rsidRDefault="00924267" w:rsidP="002575FF">
      <w:pPr>
        <w:adjustRightInd w:val="0"/>
        <w:ind w:firstLine="540"/>
        <w:jc w:val="both"/>
        <w:rPr>
          <w:rFonts w:ascii="Arial" w:hAnsi="Arial" w:cs="Arial"/>
          <w:i/>
          <w:u w:val="single"/>
        </w:rPr>
      </w:pPr>
      <w:r w:rsidRPr="00526B64">
        <w:rPr>
          <w:rFonts w:ascii="Arial" w:hAnsi="Arial" w:cs="Arial"/>
          <w:i/>
          <w:u w:val="single"/>
        </w:rPr>
        <w:t xml:space="preserve">Exploatabilitatea </w:t>
      </w:r>
    </w:p>
    <w:p w14:paraId="1B9C69D9" w14:textId="77777777" w:rsidR="00305A8E" w:rsidRPr="00526B64" w:rsidRDefault="00305A8E" w:rsidP="002575FF">
      <w:pPr>
        <w:adjustRightInd w:val="0"/>
        <w:ind w:firstLine="540"/>
        <w:jc w:val="both"/>
        <w:rPr>
          <w:rFonts w:ascii="Arial" w:hAnsi="Arial" w:cs="Arial"/>
          <w:i/>
          <w:u w:val="single"/>
        </w:rPr>
      </w:pPr>
    </w:p>
    <w:p w14:paraId="4B0EAE65" w14:textId="77777777" w:rsidR="00305A8E" w:rsidRPr="00526B64" w:rsidRDefault="00924267" w:rsidP="002575FF">
      <w:pPr>
        <w:adjustRightInd w:val="0"/>
        <w:ind w:firstLine="540"/>
        <w:rPr>
          <w:rFonts w:ascii="Arial" w:eastAsia="CIDFont+F1" w:hAnsi="Arial" w:cs="Arial"/>
          <w:lang w:eastAsia="en-GB"/>
        </w:rPr>
      </w:pPr>
      <w:r w:rsidRPr="00526B64">
        <w:rPr>
          <w:rFonts w:ascii="Arial" w:hAnsi="Arial" w:cs="Arial"/>
        </w:rPr>
        <w:t xml:space="preserve"> </w:t>
      </w:r>
      <w:r w:rsidR="00305A8E" w:rsidRPr="00526B64">
        <w:rPr>
          <w:rFonts w:ascii="Arial" w:eastAsia="CIDFont+F1" w:hAnsi="Arial" w:cs="Arial"/>
          <w:lang w:eastAsia="en-GB"/>
        </w:rPr>
        <w:t xml:space="preserve">Exploatabilitatea definește structura arboretelor sub raport dimensional și se exprimă prin </w:t>
      </w:r>
      <w:r w:rsidR="00305A8E" w:rsidRPr="00526B64">
        <w:rPr>
          <w:rFonts w:ascii="Arial" w:eastAsia="CIDFont+F1" w:hAnsi="Arial" w:cs="Arial"/>
          <w:i/>
          <w:iCs/>
          <w:lang w:eastAsia="en-GB"/>
        </w:rPr>
        <w:t>vârsta exploatabilității</w:t>
      </w:r>
      <w:r w:rsidR="00305A8E" w:rsidRPr="00526B64">
        <w:rPr>
          <w:rFonts w:ascii="Arial" w:eastAsia="CIDFont+F1" w:hAnsi="Arial" w:cs="Arial"/>
          <w:lang w:eastAsia="en-GB"/>
        </w:rPr>
        <w:t xml:space="preserve"> în cazul structurilor de codru regulat.</w:t>
      </w:r>
    </w:p>
    <w:p w14:paraId="0D453395" w14:textId="77777777" w:rsidR="00305A8E" w:rsidRPr="00526B64" w:rsidRDefault="00305A8E" w:rsidP="002575FF">
      <w:pPr>
        <w:widowControl/>
        <w:adjustRightInd w:val="0"/>
        <w:ind w:firstLine="540"/>
        <w:jc w:val="both"/>
        <w:rPr>
          <w:rFonts w:ascii="Arial" w:hAnsi="Arial" w:cs="Arial"/>
          <w:lang w:eastAsia="en-GB"/>
        </w:rPr>
      </w:pPr>
      <w:r w:rsidRPr="00526B64">
        <w:rPr>
          <w:rFonts w:ascii="Arial" w:eastAsia="CIDFont+F1" w:hAnsi="Arial" w:cs="Arial"/>
          <w:lang w:eastAsia="en-GB"/>
        </w:rPr>
        <w:t xml:space="preserve">Pentru arboretele din grupa I funcțională s-a adoptat </w:t>
      </w:r>
      <w:r w:rsidRPr="00526B64">
        <w:rPr>
          <w:rFonts w:ascii="Arial" w:eastAsia="CIDFont+F1" w:hAnsi="Arial" w:cs="Arial"/>
          <w:i/>
          <w:iCs/>
          <w:lang w:eastAsia="en-GB"/>
        </w:rPr>
        <w:t>vârsta exploatabilității de protecție</w:t>
      </w:r>
      <w:r w:rsidRPr="00526B64">
        <w:rPr>
          <w:rFonts w:ascii="Arial" w:eastAsia="CIDFont+F1" w:hAnsi="Arial" w:cs="Arial"/>
          <w:lang w:eastAsia="en-GB"/>
        </w:rPr>
        <w:t xml:space="preserve">, </w:t>
      </w:r>
      <w:r w:rsidRPr="00526B64">
        <w:rPr>
          <w:rFonts w:ascii="Arial" w:hAnsi="Arial" w:cs="Arial"/>
          <w:lang w:eastAsia="en-GB"/>
        </w:rPr>
        <w:t xml:space="preserve">aceasta fiind precizată pentru fiecare unitate amenajistică în descrierea parcelară. </w:t>
      </w:r>
    </w:p>
    <w:p w14:paraId="32D89B45" w14:textId="5B419E68" w:rsidR="00305A8E" w:rsidRPr="00526B64" w:rsidRDefault="00305A8E" w:rsidP="002575FF">
      <w:pPr>
        <w:widowControl/>
        <w:adjustRightInd w:val="0"/>
        <w:ind w:firstLine="540"/>
        <w:jc w:val="both"/>
        <w:rPr>
          <w:rFonts w:ascii="Arial" w:eastAsia="CIDFont+F1" w:hAnsi="Arial" w:cs="Arial"/>
          <w:lang w:eastAsia="en-GB"/>
        </w:rPr>
      </w:pPr>
      <w:r w:rsidRPr="00526B64">
        <w:rPr>
          <w:rFonts w:ascii="Arial" w:hAnsi="Arial" w:cs="Arial"/>
          <w:lang w:eastAsia="en-GB"/>
        </w:rPr>
        <w:t>Vârsta medie a ex</w:t>
      </w:r>
      <w:r w:rsidR="002575FF" w:rsidRPr="00526B64">
        <w:rPr>
          <w:rFonts w:ascii="Arial" w:hAnsi="Arial" w:cs="Arial"/>
          <w:lang w:eastAsia="en-GB"/>
        </w:rPr>
        <w:t>ploatabilității este de 1</w:t>
      </w:r>
      <w:r w:rsidR="00526B64" w:rsidRPr="00526B64">
        <w:rPr>
          <w:rFonts w:ascii="Arial" w:hAnsi="Arial" w:cs="Arial"/>
          <w:lang w:eastAsia="en-GB"/>
        </w:rPr>
        <w:t>0</w:t>
      </w:r>
      <w:r w:rsidR="002575FF" w:rsidRPr="00526B64">
        <w:rPr>
          <w:rFonts w:ascii="Arial" w:hAnsi="Arial" w:cs="Arial"/>
          <w:lang w:eastAsia="en-GB"/>
        </w:rPr>
        <w:t>9 ani.</w:t>
      </w:r>
    </w:p>
    <w:p w14:paraId="3AC96C20" w14:textId="77777777" w:rsidR="00305A8E" w:rsidRPr="00526B64" w:rsidRDefault="00305A8E" w:rsidP="00305A8E">
      <w:pPr>
        <w:widowControl/>
        <w:adjustRightInd w:val="0"/>
        <w:ind w:firstLine="540"/>
        <w:jc w:val="both"/>
        <w:rPr>
          <w:rFonts w:ascii="Arial" w:eastAsia="CIDFont+F1" w:hAnsi="Arial" w:cs="Arial"/>
          <w:lang w:eastAsia="en-GB"/>
        </w:rPr>
      </w:pPr>
      <w:r w:rsidRPr="00526B64">
        <w:rPr>
          <w:rFonts w:ascii="Arial" w:eastAsia="CIDFont+F1" w:hAnsi="Arial" w:cs="Arial"/>
          <w:lang w:eastAsia="en-GB"/>
        </w:rPr>
        <w:t>Pentru arboretele cu funcții speciale de protecție, excluse de la reglementarea procesului de producție (tipul funcțional II), nu a fost stabilită vârsta exploatabilității. În cazul arboretelor din tipul II funcțional momentul exploatabilității a fost considerat cel în care efectul lor ecoprotectiv mediu a atins valoarea maximă.</w:t>
      </w:r>
    </w:p>
    <w:p w14:paraId="5D9B2CDB" w14:textId="5C45DB18" w:rsidR="007D764D" w:rsidRPr="00526B64" w:rsidRDefault="007D764D" w:rsidP="00305A8E">
      <w:pPr>
        <w:adjustRightInd w:val="0"/>
        <w:jc w:val="both"/>
        <w:rPr>
          <w:rFonts w:ascii="Arial" w:hAnsi="Arial" w:cs="Arial"/>
          <w:i/>
          <w:u w:val="single"/>
        </w:rPr>
      </w:pPr>
    </w:p>
    <w:p w14:paraId="2514BF14" w14:textId="77777777" w:rsidR="00924267" w:rsidRPr="00526B64" w:rsidRDefault="00924267" w:rsidP="00BD7476">
      <w:pPr>
        <w:adjustRightInd w:val="0"/>
        <w:ind w:firstLine="708"/>
        <w:jc w:val="both"/>
        <w:rPr>
          <w:rFonts w:ascii="Arial" w:hAnsi="Arial" w:cs="Arial"/>
          <w:i/>
          <w:u w:val="single"/>
        </w:rPr>
      </w:pPr>
      <w:r w:rsidRPr="00526B64">
        <w:rPr>
          <w:rFonts w:ascii="Arial" w:hAnsi="Arial" w:cs="Arial"/>
          <w:i/>
          <w:u w:val="single"/>
        </w:rPr>
        <w:t>Ciclul</w:t>
      </w:r>
    </w:p>
    <w:p w14:paraId="27F31CDD" w14:textId="77777777" w:rsidR="00924267" w:rsidRPr="00526B64" w:rsidRDefault="00924267" w:rsidP="00BD7476">
      <w:pPr>
        <w:adjustRightInd w:val="0"/>
        <w:ind w:firstLine="708"/>
        <w:jc w:val="both"/>
        <w:rPr>
          <w:rFonts w:ascii="Arial" w:hAnsi="Arial" w:cs="Arial"/>
          <w:i/>
          <w:u w:val="single"/>
        </w:rPr>
      </w:pPr>
    </w:p>
    <w:p w14:paraId="01B443ED" w14:textId="77777777" w:rsidR="00305A8E" w:rsidRPr="00526B64" w:rsidRDefault="00305A8E" w:rsidP="00305A8E">
      <w:pPr>
        <w:widowControl/>
        <w:autoSpaceDE/>
        <w:autoSpaceDN/>
        <w:ind w:firstLine="567"/>
        <w:jc w:val="both"/>
        <w:rPr>
          <w:rFonts w:ascii="Arial" w:hAnsi="Arial" w:cs="Arial"/>
          <w:lang w:eastAsia="ro-RO"/>
        </w:rPr>
      </w:pPr>
      <w:r w:rsidRPr="00526B64">
        <w:rPr>
          <w:rFonts w:ascii="Arial" w:hAnsi="Arial" w:cs="Arial"/>
          <w:lang w:eastAsia="ro-RO"/>
        </w:rPr>
        <w:t>Ciclul definește mărimea și structura fondului forestier în ansamblul său în raport cu vârsta arboretelor componente.</w:t>
      </w:r>
    </w:p>
    <w:p w14:paraId="7B9E93D1" w14:textId="77777777" w:rsidR="00305A8E" w:rsidRPr="00526B64" w:rsidRDefault="00305A8E" w:rsidP="00305A8E">
      <w:pPr>
        <w:widowControl/>
        <w:autoSpaceDE/>
        <w:autoSpaceDN/>
        <w:ind w:firstLine="573"/>
        <w:jc w:val="both"/>
        <w:rPr>
          <w:rFonts w:ascii="Arial" w:hAnsi="Arial" w:cs="Arial"/>
          <w:lang w:eastAsia="ro-RO"/>
        </w:rPr>
      </w:pPr>
      <w:r w:rsidRPr="00526B64">
        <w:rPr>
          <w:rFonts w:ascii="Arial" w:hAnsi="Arial" w:cs="Arial"/>
          <w:lang w:eastAsia="ro-RO"/>
        </w:rPr>
        <w:t xml:space="preserve">Ciclul s-a stabilit pentru arboretele încadrate în SUP A, luându-se în considerare: formațiile și speciile forestiere ce compun pădurea, productivitatea și starea actuală a arboretelor, funcțiile social-economice atribuite arboretelor respective, vârsta exploatabilității și posibilitățile de creștere a capacității de producție și protecție a arboretelor. </w:t>
      </w:r>
    </w:p>
    <w:p w14:paraId="0D99A607" w14:textId="27789266" w:rsidR="00305A8E" w:rsidRPr="00526B64" w:rsidRDefault="00305A8E" w:rsidP="00305A8E">
      <w:pPr>
        <w:widowControl/>
        <w:autoSpaceDE/>
        <w:autoSpaceDN/>
        <w:ind w:firstLine="573"/>
        <w:jc w:val="both"/>
        <w:rPr>
          <w:rFonts w:ascii="Arial" w:hAnsi="Arial" w:cs="Arial"/>
          <w:lang w:eastAsia="ro-RO"/>
        </w:rPr>
      </w:pPr>
      <w:r w:rsidRPr="00526B64">
        <w:rPr>
          <w:rFonts w:ascii="Arial" w:hAnsi="Arial" w:cs="Arial"/>
          <w:lang w:eastAsia="ro-RO"/>
        </w:rPr>
        <w:t xml:space="preserve">Sub raport statistic, ciclul se stabilește pornind de la media vârstelor exploatabilității și este de </w:t>
      </w:r>
      <w:r w:rsidRPr="00526B64">
        <w:rPr>
          <w:rFonts w:ascii="Arial" w:hAnsi="Arial" w:cs="Arial"/>
          <w:b/>
          <w:lang w:eastAsia="ro-RO"/>
        </w:rPr>
        <w:t>1</w:t>
      </w:r>
      <w:r w:rsidR="00526B64" w:rsidRPr="00526B64">
        <w:rPr>
          <w:rFonts w:ascii="Arial" w:hAnsi="Arial" w:cs="Arial"/>
          <w:b/>
          <w:lang w:eastAsia="ro-RO"/>
        </w:rPr>
        <w:t>1</w:t>
      </w:r>
      <w:r w:rsidRPr="00526B64">
        <w:rPr>
          <w:rFonts w:ascii="Arial" w:hAnsi="Arial" w:cs="Arial"/>
          <w:b/>
          <w:lang w:eastAsia="ro-RO"/>
        </w:rPr>
        <w:t>0 ani</w:t>
      </w:r>
      <w:r w:rsidRPr="00526B64">
        <w:rPr>
          <w:rFonts w:ascii="Arial" w:hAnsi="Arial" w:cs="Arial"/>
          <w:lang w:eastAsia="ro-RO"/>
        </w:rPr>
        <w:t>, la fel ca și în amenajamentul anterior. La această vârstă pădurea realizează în bune condiții sortimentele țel și își îndeplinește funcțiile de protecție atribuite.</w:t>
      </w:r>
    </w:p>
    <w:p w14:paraId="76A5ED0C" w14:textId="77777777" w:rsidR="0035495B" w:rsidRPr="00526B64" w:rsidRDefault="0035495B" w:rsidP="00BD7476">
      <w:pPr>
        <w:adjustRightInd w:val="0"/>
        <w:ind w:firstLine="708"/>
        <w:jc w:val="both"/>
        <w:rPr>
          <w:rFonts w:ascii="Arial" w:hAnsi="Arial" w:cs="Arial"/>
          <w:sz w:val="24"/>
          <w:szCs w:val="24"/>
        </w:rPr>
      </w:pPr>
    </w:p>
    <w:p w14:paraId="4C67C3B0" w14:textId="77777777" w:rsidR="00924267" w:rsidRPr="00526B64" w:rsidRDefault="00924267" w:rsidP="00924267">
      <w:pPr>
        <w:adjustRightInd w:val="0"/>
        <w:ind w:firstLine="708"/>
        <w:rPr>
          <w:rFonts w:ascii="Arial" w:hAnsi="Arial" w:cs="Arial"/>
          <w:i/>
          <w:sz w:val="24"/>
          <w:szCs w:val="24"/>
          <w:u w:val="single"/>
        </w:rPr>
      </w:pPr>
      <w:r w:rsidRPr="00526B64">
        <w:rPr>
          <w:rFonts w:ascii="Arial" w:hAnsi="Arial" w:cs="Arial"/>
          <w:i/>
          <w:sz w:val="24"/>
          <w:szCs w:val="24"/>
          <w:u w:val="single"/>
        </w:rPr>
        <w:t xml:space="preserve">h. Instalatiile de transport </w:t>
      </w:r>
    </w:p>
    <w:p w14:paraId="43CB07C9" w14:textId="77777777" w:rsidR="00924267" w:rsidRPr="00526B64" w:rsidRDefault="00924267" w:rsidP="009A3D80">
      <w:pPr>
        <w:adjustRightInd w:val="0"/>
        <w:ind w:firstLine="708"/>
        <w:jc w:val="both"/>
        <w:rPr>
          <w:rFonts w:ascii="Arial" w:hAnsi="Arial" w:cs="Arial"/>
          <w:sz w:val="24"/>
          <w:szCs w:val="24"/>
        </w:rPr>
      </w:pPr>
      <w:r w:rsidRPr="00526B64">
        <w:rPr>
          <w:rFonts w:ascii="Arial" w:hAnsi="Arial" w:cs="Arial"/>
          <w:sz w:val="24"/>
          <w:szCs w:val="24"/>
        </w:rPr>
        <w:t xml:space="preserve"> </w:t>
      </w:r>
    </w:p>
    <w:p w14:paraId="69E79E23" w14:textId="010C56BC" w:rsidR="00305A8E" w:rsidRPr="00526B64" w:rsidRDefault="00305A8E" w:rsidP="002575FF">
      <w:pPr>
        <w:widowControl/>
        <w:autoSpaceDE/>
        <w:autoSpaceDN/>
        <w:ind w:firstLine="570"/>
        <w:jc w:val="both"/>
        <w:rPr>
          <w:rFonts w:ascii="Arial" w:hAnsi="Arial" w:cs="Arial"/>
          <w:lang w:eastAsia="ro-RO"/>
        </w:rPr>
      </w:pPr>
      <w:r w:rsidRPr="00526B64">
        <w:rPr>
          <w:rFonts w:ascii="Arial" w:hAnsi="Arial" w:cs="Arial"/>
          <w:lang w:eastAsia="ro-RO"/>
        </w:rPr>
        <w:t xml:space="preserve">Rețeaua instalațiilor de transport însumează </w:t>
      </w:r>
      <w:r w:rsidR="00526B64" w:rsidRPr="00526B64">
        <w:rPr>
          <w:rFonts w:ascii="Arial" w:hAnsi="Arial" w:cs="Arial"/>
        </w:rPr>
        <w:t xml:space="preserve">29,1 </w:t>
      </w:r>
      <w:r w:rsidRPr="00526B64">
        <w:rPr>
          <w:rFonts w:ascii="Arial" w:hAnsi="Arial" w:cs="Arial"/>
          <w:lang w:eastAsia="ro-RO"/>
        </w:rPr>
        <w:t>km, și asigură accesibilitatea parțială a fondului forestier și a posibilității.</w:t>
      </w:r>
    </w:p>
    <w:p w14:paraId="1C0AA483" w14:textId="77777777" w:rsidR="00526B64" w:rsidRPr="00526B64" w:rsidRDefault="00526B64" w:rsidP="00526B64">
      <w:pPr>
        <w:pStyle w:val="Indentcorptext"/>
        <w:spacing w:after="0"/>
        <w:ind w:left="0" w:firstLine="720"/>
        <w:jc w:val="both"/>
        <w:rPr>
          <w:rFonts w:ascii="Arial" w:hAnsi="Arial" w:cs="Arial"/>
        </w:rPr>
      </w:pPr>
      <w:r w:rsidRPr="00526B64">
        <w:rPr>
          <w:rFonts w:ascii="Arial" w:hAnsi="Arial" w:cs="Arial"/>
        </w:rPr>
        <w:t>Densitatea reţelei instalaţiilor de transport este de 20,85 m/ha (19,42 m/ha din drumurile forestiere şi 1,43 m/ha din drumurile publice).</w:t>
      </w:r>
    </w:p>
    <w:p w14:paraId="32DB8666" w14:textId="77777777" w:rsidR="00526B64" w:rsidRPr="00526B64" w:rsidRDefault="00526B64" w:rsidP="00526B64">
      <w:pPr>
        <w:widowControl/>
        <w:autoSpaceDE/>
        <w:autoSpaceDN/>
        <w:ind w:firstLine="570"/>
        <w:jc w:val="both"/>
        <w:rPr>
          <w:rFonts w:ascii="Arial" w:hAnsi="Arial" w:cs="Arial"/>
        </w:rPr>
      </w:pPr>
      <w:r w:rsidRPr="00526B64">
        <w:rPr>
          <w:rFonts w:ascii="Arial" w:hAnsi="Arial" w:cs="Arial"/>
        </w:rPr>
        <w:t>Drumurile forestiere sunt în stare bună şi necesită doar reparaţii şi întreţineri curente.</w:t>
      </w:r>
    </w:p>
    <w:p w14:paraId="6015ED4A" w14:textId="77777777" w:rsidR="009850E4" w:rsidRPr="00464B07" w:rsidRDefault="009850E4" w:rsidP="00671AE8">
      <w:pPr>
        <w:adjustRightInd w:val="0"/>
        <w:ind w:firstLine="708"/>
        <w:rPr>
          <w:rFonts w:ascii="Arial" w:hAnsi="Arial" w:cs="Arial"/>
          <w:b/>
          <w:i/>
          <w:color w:val="EE0000"/>
          <w:sz w:val="24"/>
          <w:szCs w:val="24"/>
        </w:rPr>
      </w:pPr>
    </w:p>
    <w:p w14:paraId="26ECE7F6" w14:textId="04D7A65D" w:rsidR="00671AE8" w:rsidRPr="001419DC" w:rsidRDefault="00671AE8" w:rsidP="009850E4">
      <w:pPr>
        <w:adjustRightInd w:val="0"/>
        <w:ind w:firstLine="708"/>
        <w:jc w:val="both"/>
        <w:rPr>
          <w:rFonts w:ascii="Arial" w:hAnsi="Arial" w:cs="Arial"/>
          <w:b/>
          <w:i/>
        </w:rPr>
      </w:pPr>
      <w:r w:rsidRPr="001419DC">
        <w:rPr>
          <w:rFonts w:ascii="Arial" w:hAnsi="Arial" w:cs="Arial"/>
          <w:b/>
          <w:i/>
        </w:rPr>
        <w:t xml:space="preserve">Probleme actuale de mediu relevante pentru plan si evolutia probabila a mediului in cazul neimplementarii planului </w:t>
      </w:r>
    </w:p>
    <w:p w14:paraId="698B81D6" w14:textId="77777777" w:rsidR="00671AE8" w:rsidRPr="001419DC" w:rsidRDefault="00671AE8" w:rsidP="00671AE8">
      <w:pPr>
        <w:adjustRightInd w:val="0"/>
        <w:ind w:firstLine="708"/>
        <w:rPr>
          <w:rFonts w:ascii="Arial" w:hAnsi="Arial" w:cs="Arial"/>
        </w:rPr>
      </w:pPr>
      <w:r w:rsidRPr="001419DC">
        <w:rPr>
          <w:rFonts w:ascii="Arial" w:hAnsi="Arial" w:cs="Arial"/>
        </w:rPr>
        <w:t xml:space="preserve"> </w:t>
      </w:r>
    </w:p>
    <w:p w14:paraId="2800D4CC"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Starea actuala a mediului natural si construit din zona Amenajamentului Silvic, a fost analizata conform prevederilor HG nr. 1076/2004 si ale Anexei I la Directiva 2001/42/CE pentru 11 factori de mediu: populatia si sanatatea umana, mediul economic si social, solul, biodiversitatea, flora, fauna, apa, aerul zgomotul si vibratiile, factorii climatici si peisajul, factori relevanti ce pot fi influentati, pozitiv sau negativ, de prevederile Amenajamentului Silvic. </w:t>
      </w:r>
    </w:p>
    <w:p w14:paraId="42F058B9" w14:textId="77777777" w:rsidR="00671AE8" w:rsidRPr="001419DC" w:rsidRDefault="00671AE8" w:rsidP="00671AE8">
      <w:pPr>
        <w:adjustRightInd w:val="0"/>
        <w:ind w:firstLine="708"/>
        <w:rPr>
          <w:rFonts w:ascii="Arial" w:hAnsi="Arial" w:cs="Arial"/>
        </w:rPr>
      </w:pPr>
      <w:r w:rsidRPr="001419DC">
        <w:rPr>
          <w:rFonts w:ascii="Arial" w:hAnsi="Arial" w:cs="Arial"/>
        </w:rPr>
        <w:t xml:space="preserve"> </w:t>
      </w:r>
    </w:p>
    <w:p w14:paraId="1988770B" w14:textId="6860B4E3" w:rsidR="00671AE8" w:rsidRPr="001419DC" w:rsidRDefault="00671AE8" w:rsidP="00671AE8">
      <w:pPr>
        <w:adjustRightInd w:val="0"/>
        <w:ind w:firstLine="708"/>
        <w:rPr>
          <w:rFonts w:ascii="Arial" w:hAnsi="Arial" w:cs="Arial"/>
          <w:b/>
          <w:i/>
          <w:u w:val="single"/>
        </w:rPr>
      </w:pPr>
      <w:r w:rsidRPr="001419DC">
        <w:rPr>
          <w:rFonts w:ascii="Arial" w:hAnsi="Arial" w:cs="Arial"/>
          <w:b/>
          <w:i/>
          <w:u w:val="single"/>
        </w:rPr>
        <w:t>Popula</w:t>
      </w:r>
      <w:r w:rsidR="00305A8E" w:rsidRPr="001419DC">
        <w:rPr>
          <w:rFonts w:ascii="Arial" w:hAnsi="Arial" w:cs="Arial"/>
          <w:b/>
          <w:i/>
          <w:u w:val="single"/>
        </w:rPr>
        <w:t>ț</w:t>
      </w:r>
      <w:r w:rsidRPr="001419DC">
        <w:rPr>
          <w:rFonts w:ascii="Arial" w:hAnsi="Arial" w:cs="Arial"/>
          <w:b/>
          <w:i/>
          <w:u w:val="single"/>
        </w:rPr>
        <w:t xml:space="preserve">ia </w:t>
      </w:r>
      <w:r w:rsidR="00305A8E" w:rsidRPr="001419DC">
        <w:rPr>
          <w:rFonts w:ascii="Arial" w:hAnsi="Arial" w:cs="Arial"/>
          <w:b/>
          <w:i/>
          <w:u w:val="single"/>
        </w:rPr>
        <w:t>ș</w:t>
      </w:r>
      <w:r w:rsidRPr="001419DC">
        <w:rPr>
          <w:rFonts w:ascii="Arial" w:hAnsi="Arial" w:cs="Arial"/>
          <w:b/>
          <w:i/>
          <w:u w:val="single"/>
        </w:rPr>
        <w:t>i s</w:t>
      </w:r>
      <w:r w:rsidR="00305A8E" w:rsidRPr="001419DC">
        <w:rPr>
          <w:rFonts w:ascii="Arial" w:hAnsi="Arial" w:cs="Arial"/>
          <w:b/>
          <w:i/>
          <w:u w:val="single"/>
        </w:rPr>
        <w:t>ă</w:t>
      </w:r>
      <w:r w:rsidRPr="001419DC">
        <w:rPr>
          <w:rFonts w:ascii="Arial" w:hAnsi="Arial" w:cs="Arial"/>
          <w:b/>
          <w:i/>
          <w:u w:val="single"/>
        </w:rPr>
        <w:t>n</w:t>
      </w:r>
      <w:r w:rsidR="00305A8E" w:rsidRPr="001419DC">
        <w:rPr>
          <w:rFonts w:ascii="Arial" w:hAnsi="Arial" w:cs="Arial"/>
          <w:b/>
          <w:i/>
          <w:u w:val="single"/>
        </w:rPr>
        <w:t>ă</w:t>
      </w:r>
      <w:r w:rsidRPr="001419DC">
        <w:rPr>
          <w:rFonts w:ascii="Arial" w:hAnsi="Arial" w:cs="Arial"/>
          <w:b/>
          <w:i/>
          <w:u w:val="single"/>
        </w:rPr>
        <w:t>tatea uman</w:t>
      </w:r>
      <w:r w:rsidR="00305A8E" w:rsidRPr="001419DC">
        <w:rPr>
          <w:rFonts w:ascii="Arial" w:hAnsi="Arial" w:cs="Arial"/>
          <w:b/>
          <w:i/>
          <w:u w:val="single"/>
        </w:rPr>
        <w:t>ă</w:t>
      </w:r>
      <w:r w:rsidRPr="001419DC">
        <w:rPr>
          <w:rFonts w:ascii="Arial" w:hAnsi="Arial" w:cs="Arial"/>
          <w:b/>
          <w:i/>
          <w:u w:val="single"/>
        </w:rPr>
        <w:t xml:space="preserve"> </w:t>
      </w:r>
    </w:p>
    <w:p w14:paraId="234B9F90" w14:textId="77777777" w:rsidR="00671AE8" w:rsidRPr="001419DC" w:rsidRDefault="00671AE8" w:rsidP="00671AE8">
      <w:pPr>
        <w:adjustRightInd w:val="0"/>
        <w:ind w:firstLine="708"/>
        <w:rPr>
          <w:rFonts w:ascii="Arial" w:hAnsi="Arial" w:cs="Arial"/>
        </w:rPr>
      </w:pPr>
      <w:r w:rsidRPr="001419DC">
        <w:rPr>
          <w:rFonts w:ascii="Arial" w:hAnsi="Arial" w:cs="Arial"/>
        </w:rPr>
        <w:t xml:space="preserve"> </w:t>
      </w:r>
    </w:p>
    <w:p w14:paraId="2735247E" w14:textId="77777777" w:rsidR="00671AE8" w:rsidRPr="001419DC" w:rsidRDefault="00671AE8" w:rsidP="00375C0C">
      <w:pPr>
        <w:adjustRightInd w:val="0"/>
        <w:ind w:firstLine="708"/>
        <w:jc w:val="both"/>
        <w:rPr>
          <w:rFonts w:ascii="Arial" w:hAnsi="Arial" w:cs="Arial"/>
        </w:rPr>
      </w:pPr>
      <w:r w:rsidRPr="001419DC">
        <w:rPr>
          <w:rFonts w:ascii="Arial" w:hAnsi="Arial" w:cs="Arial"/>
        </w:rPr>
        <w:t>In zon</w:t>
      </w:r>
      <w:r w:rsidR="00797419" w:rsidRPr="001419DC">
        <w:rPr>
          <w:rFonts w:ascii="Arial" w:hAnsi="Arial" w:cs="Arial"/>
        </w:rPr>
        <w:t xml:space="preserve">a de implementare a planurilor </w:t>
      </w:r>
      <w:r w:rsidRPr="001419DC">
        <w:rPr>
          <w:rFonts w:ascii="Arial" w:hAnsi="Arial" w:cs="Arial"/>
        </w:rPr>
        <w:t xml:space="preserve"> exista locuinte permanente</w:t>
      </w:r>
      <w:r w:rsidR="00797419" w:rsidRPr="001419DC">
        <w:rPr>
          <w:rFonts w:ascii="Arial" w:hAnsi="Arial" w:cs="Arial"/>
        </w:rPr>
        <w:t>, la perifieria padurii</w:t>
      </w:r>
      <w:r w:rsidRPr="001419DC">
        <w:rPr>
          <w:rFonts w:ascii="Arial" w:hAnsi="Arial" w:cs="Arial"/>
        </w:rPr>
        <w:t xml:space="preserve">. </w:t>
      </w:r>
    </w:p>
    <w:p w14:paraId="5FBED1C0" w14:textId="77777777" w:rsidR="00C64CD1" w:rsidRPr="001419DC" w:rsidRDefault="00C64CD1" w:rsidP="00671AE8">
      <w:pPr>
        <w:adjustRightInd w:val="0"/>
        <w:ind w:firstLine="708"/>
        <w:rPr>
          <w:rFonts w:ascii="Arial" w:hAnsi="Arial" w:cs="Arial"/>
        </w:rPr>
      </w:pPr>
    </w:p>
    <w:p w14:paraId="067F07FA" w14:textId="36D4A1C0" w:rsidR="00671AE8" w:rsidRPr="001419DC" w:rsidRDefault="00671AE8" w:rsidP="00671AE8">
      <w:pPr>
        <w:adjustRightInd w:val="0"/>
        <w:ind w:firstLine="708"/>
        <w:rPr>
          <w:rFonts w:ascii="Arial" w:hAnsi="Arial" w:cs="Arial"/>
          <w:b/>
          <w:i/>
          <w:u w:val="single"/>
        </w:rPr>
      </w:pPr>
      <w:r w:rsidRPr="001419DC">
        <w:rPr>
          <w:rFonts w:ascii="Arial" w:hAnsi="Arial" w:cs="Arial"/>
        </w:rPr>
        <w:t xml:space="preserve"> </w:t>
      </w:r>
      <w:r w:rsidRPr="001419DC">
        <w:rPr>
          <w:rFonts w:ascii="Arial" w:hAnsi="Arial" w:cs="Arial"/>
          <w:b/>
          <w:i/>
          <w:u w:val="single"/>
        </w:rPr>
        <w:t>Situa</w:t>
      </w:r>
      <w:r w:rsidR="00305A8E" w:rsidRPr="001419DC">
        <w:rPr>
          <w:rFonts w:ascii="Arial" w:hAnsi="Arial" w:cs="Arial"/>
          <w:b/>
          <w:i/>
          <w:u w:val="single"/>
        </w:rPr>
        <w:t>ț</w:t>
      </w:r>
      <w:r w:rsidRPr="001419DC">
        <w:rPr>
          <w:rFonts w:ascii="Arial" w:hAnsi="Arial" w:cs="Arial"/>
          <w:b/>
          <w:i/>
          <w:u w:val="single"/>
        </w:rPr>
        <w:t>ia economic</w:t>
      </w:r>
      <w:r w:rsidR="00305A8E" w:rsidRPr="001419DC">
        <w:rPr>
          <w:rFonts w:ascii="Arial" w:hAnsi="Arial" w:cs="Arial"/>
          <w:b/>
          <w:i/>
          <w:u w:val="single"/>
        </w:rPr>
        <w:t>ă</w:t>
      </w:r>
      <w:r w:rsidRPr="001419DC">
        <w:rPr>
          <w:rFonts w:ascii="Arial" w:hAnsi="Arial" w:cs="Arial"/>
          <w:b/>
          <w:i/>
          <w:u w:val="single"/>
        </w:rPr>
        <w:t xml:space="preserve"> </w:t>
      </w:r>
      <w:r w:rsidR="00305A8E" w:rsidRPr="001419DC">
        <w:rPr>
          <w:rFonts w:ascii="Arial" w:hAnsi="Arial" w:cs="Arial"/>
          <w:b/>
          <w:i/>
          <w:u w:val="single"/>
        </w:rPr>
        <w:t>ș</w:t>
      </w:r>
      <w:r w:rsidRPr="001419DC">
        <w:rPr>
          <w:rFonts w:ascii="Arial" w:hAnsi="Arial" w:cs="Arial"/>
          <w:b/>
          <w:i/>
          <w:u w:val="single"/>
        </w:rPr>
        <w:t>i social</w:t>
      </w:r>
      <w:r w:rsidR="00305A8E" w:rsidRPr="001419DC">
        <w:rPr>
          <w:rFonts w:ascii="Arial" w:hAnsi="Arial" w:cs="Arial"/>
          <w:b/>
          <w:i/>
          <w:u w:val="single"/>
        </w:rPr>
        <w:t>ă</w:t>
      </w:r>
      <w:r w:rsidRPr="001419DC">
        <w:rPr>
          <w:rFonts w:ascii="Arial" w:hAnsi="Arial" w:cs="Arial"/>
          <w:b/>
          <w:i/>
          <w:u w:val="single"/>
        </w:rPr>
        <w:t xml:space="preserve"> </w:t>
      </w:r>
    </w:p>
    <w:p w14:paraId="5261B718" w14:textId="77777777" w:rsidR="00671AE8" w:rsidRPr="001419DC" w:rsidRDefault="00671AE8" w:rsidP="00671AE8">
      <w:pPr>
        <w:adjustRightInd w:val="0"/>
        <w:ind w:firstLine="708"/>
        <w:rPr>
          <w:rFonts w:ascii="Arial" w:hAnsi="Arial" w:cs="Arial"/>
        </w:rPr>
      </w:pPr>
      <w:r w:rsidRPr="001419DC">
        <w:rPr>
          <w:rFonts w:ascii="Arial" w:hAnsi="Arial" w:cs="Arial"/>
        </w:rPr>
        <w:t xml:space="preserve"> </w:t>
      </w:r>
    </w:p>
    <w:p w14:paraId="09B9F32E" w14:textId="7415E5C8" w:rsidR="00671AE8" w:rsidRPr="001419DC" w:rsidRDefault="00671AE8" w:rsidP="00375C0C">
      <w:pPr>
        <w:adjustRightInd w:val="0"/>
        <w:ind w:firstLine="708"/>
        <w:jc w:val="both"/>
        <w:rPr>
          <w:rFonts w:ascii="Arial" w:hAnsi="Arial" w:cs="Arial"/>
        </w:rPr>
      </w:pPr>
      <w:r w:rsidRPr="001419DC">
        <w:rPr>
          <w:rFonts w:ascii="Arial" w:hAnsi="Arial" w:cs="Arial"/>
        </w:rPr>
        <w:t xml:space="preserve">In zona de implementare a Amenajamentului Silvic se desfasoara numai activitati specifice silviculturii si exploatarii forestiere, la care se aduga activitati de pastorit si ocazional culegere de fructe de </w:t>
      </w:r>
      <w:r w:rsidR="00E767A7" w:rsidRPr="001419DC">
        <w:rPr>
          <w:rFonts w:ascii="Arial" w:hAnsi="Arial" w:cs="Arial"/>
        </w:rPr>
        <w:t>pădure</w:t>
      </w:r>
      <w:r w:rsidRPr="001419DC">
        <w:rPr>
          <w:rFonts w:ascii="Arial" w:hAnsi="Arial" w:cs="Arial"/>
        </w:rPr>
        <w:t xml:space="preserve"> si de ciuperci. Activitatiile care vor fi generate ca rezultat al implementarii planurilor sunt cele specifice silviculturii si exploatarii forestiere, precum şi a transportului tehnologic. Activităţii rezultate prin implementarea planurilor: </w:t>
      </w:r>
    </w:p>
    <w:p w14:paraId="3DB2EEEC"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w:t>
      </w:r>
    </w:p>
    <w:p w14:paraId="1484AAF4"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Împăduriri si îngrijirea plantaţiilor/regenerărilor naturale </w:t>
      </w:r>
    </w:p>
    <w:p w14:paraId="409F169A"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Lucrări de ingrijire şi conducere a arboretelor </w:t>
      </w:r>
    </w:p>
    <w:p w14:paraId="3232E21F"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Protecţia pădurilor </w:t>
      </w:r>
    </w:p>
    <w:p w14:paraId="6519805F"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Lucrări de punere în valoare </w:t>
      </w:r>
    </w:p>
    <w:p w14:paraId="1E5EB6CC"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Exploatarea lemnului </w:t>
      </w:r>
    </w:p>
    <w:p w14:paraId="3297745F"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w:t>
      </w:r>
    </w:p>
    <w:p w14:paraId="77582631"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Pentru aceste activitati se va folosi pe cat este posibil forta de munca locala. </w:t>
      </w:r>
    </w:p>
    <w:p w14:paraId="0BBE2329" w14:textId="77777777" w:rsidR="00671AE8" w:rsidRDefault="00671AE8" w:rsidP="00375C0C">
      <w:pPr>
        <w:adjustRightInd w:val="0"/>
        <w:ind w:firstLine="708"/>
        <w:jc w:val="both"/>
        <w:rPr>
          <w:rFonts w:ascii="Arial" w:hAnsi="Arial" w:cs="Arial"/>
        </w:rPr>
      </w:pPr>
      <w:r w:rsidRPr="001419DC">
        <w:rPr>
          <w:rFonts w:ascii="Arial" w:hAnsi="Arial" w:cs="Arial"/>
        </w:rPr>
        <w:t xml:space="preserve"> </w:t>
      </w:r>
    </w:p>
    <w:p w14:paraId="7BE4AEEB" w14:textId="77777777" w:rsidR="00526B64" w:rsidRDefault="00526B64" w:rsidP="00375C0C">
      <w:pPr>
        <w:adjustRightInd w:val="0"/>
        <w:ind w:firstLine="708"/>
        <w:jc w:val="both"/>
        <w:rPr>
          <w:rFonts w:ascii="Arial" w:hAnsi="Arial" w:cs="Arial"/>
        </w:rPr>
      </w:pPr>
    </w:p>
    <w:p w14:paraId="0E554EDD" w14:textId="77777777" w:rsidR="00526B64" w:rsidRDefault="00526B64" w:rsidP="00375C0C">
      <w:pPr>
        <w:adjustRightInd w:val="0"/>
        <w:ind w:firstLine="708"/>
        <w:jc w:val="both"/>
        <w:rPr>
          <w:rFonts w:ascii="Arial" w:hAnsi="Arial" w:cs="Arial"/>
        </w:rPr>
      </w:pPr>
    </w:p>
    <w:p w14:paraId="357F1459" w14:textId="77777777" w:rsidR="00526B64" w:rsidRPr="001419DC" w:rsidRDefault="00526B64" w:rsidP="00375C0C">
      <w:pPr>
        <w:adjustRightInd w:val="0"/>
        <w:ind w:firstLine="708"/>
        <w:jc w:val="both"/>
        <w:rPr>
          <w:rFonts w:ascii="Arial" w:hAnsi="Arial" w:cs="Arial"/>
        </w:rPr>
      </w:pPr>
    </w:p>
    <w:p w14:paraId="4B30EA5A" w14:textId="77777777" w:rsidR="00BC5E07" w:rsidRPr="001419DC" w:rsidRDefault="00BC5E07" w:rsidP="00375C0C">
      <w:pPr>
        <w:adjustRightInd w:val="0"/>
        <w:ind w:firstLine="708"/>
        <w:jc w:val="both"/>
        <w:rPr>
          <w:rFonts w:ascii="Arial" w:hAnsi="Arial" w:cs="Arial"/>
        </w:rPr>
      </w:pPr>
    </w:p>
    <w:p w14:paraId="1ADF3794" w14:textId="77777777" w:rsidR="00BC5E07" w:rsidRPr="001419DC" w:rsidRDefault="00BC5E07" w:rsidP="00375C0C">
      <w:pPr>
        <w:adjustRightInd w:val="0"/>
        <w:ind w:firstLine="708"/>
        <w:jc w:val="both"/>
        <w:rPr>
          <w:rFonts w:ascii="Arial" w:hAnsi="Arial" w:cs="Arial"/>
        </w:rPr>
      </w:pPr>
    </w:p>
    <w:p w14:paraId="717D48AF" w14:textId="6EEFEA75" w:rsidR="00671AE8" w:rsidRPr="001419DC" w:rsidRDefault="00671AE8" w:rsidP="00671AE8">
      <w:pPr>
        <w:adjustRightInd w:val="0"/>
        <w:ind w:firstLine="708"/>
        <w:rPr>
          <w:rFonts w:ascii="Arial" w:hAnsi="Arial" w:cs="Arial"/>
          <w:b/>
          <w:i/>
        </w:rPr>
      </w:pPr>
      <w:r w:rsidRPr="001419DC">
        <w:rPr>
          <w:rFonts w:ascii="Arial" w:hAnsi="Arial" w:cs="Arial"/>
        </w:rPr>
        <w:t xml:space="preserve"> </w:t>
      </w:r>
      <w:r w:rsidRPr="001419DC">
        <w:rPr>
          <w:rFonts w:ascii="Arial" w:hAnsi="Arial" w:cs="Arial"/>
          <w:b/>
          <w:i/>
        </w:rPr>
        <w:t xml:space="preserve">Aerul </w:t>
      </w:r>
    </w:p>
    <w:p w14:paraId="6E5A43CD" w14:textId="77777777" w:rsidR="00671AE8" w:rsidRPr="001419DC" w:rsidRDefault="00671AE8" w:rsidP="00671AE8">
      <w:pPr>
        <w:adjustRightInd w:val="0"/>
        <w:ind w:firstLine="708"/>
        <w:rPr>
          <w:rFonts w:ascii="Arial" w:hAnsi="Arial" w:cs="Arial"/>
        </w:rPr>
      </w:pPr>
      <w:r w:rsidRPr="001419DC">
        <w:rPr>
          <w:rFonts w:ascii="Arial" w:hAnsi="Arial" w:cs="Arial"/>
        </w:rPr>
        <w:t xml:space="preserve"> </w:t>
      </w:r>
    </w:p>
    <w:p w14:paraId="17E814C6"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Calitatea atmosferei este considerata activitatea cea mai importanta în cadrul retelei de monitorizare a factorilor de mediu, atmosfera fiind cel mai imprevizibil vector de propagare  a poluantilor, efectele facându-se resimtite atât de catre om cât si de catre celelalte componente ale mediului. </w:t>
      </w:r>
    </w:p>
    <w:p w14:paraId="3D71A8CD"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w:t>
      </w:r>
    </w:p>
    <w:p w14:paraId="4C659524" w14:textId="1D763572" w:rsidR="00671AE8" w:rsidRPr="001419DC" w:rsidRDefault="00671AE8" w:rsidP="00375C0C">
      <w:pPr>
        <w:adjustRightInd w:val="0"/>
        <w:ind w:firstLine="708"/>
        <w:jc w:val="both"/>
        <w:rPr>
          <w:rFonts w:ascii="Arial" w:hAnsi="Arial" w:cs="Arial"/>
        </w:rPr>
      </w:pPr>
      <w:r w:rsidRPr="001419DC">
        <w:rPr>
          <w:rFonts w:ascii="Arial" w:hAnsi="Arial" w:cs="Arial"/>
        </w:rPr>
        <w:t xml:space="preserve">Emisiile în aer rezultate în urma functionării motoarelor termice din dotarea utilajelor si mijloacelor auto ce vor fi folosite în activitățiile de exploatare sunt dependente de etapizarea lucrărilor. Întrucât aceste lucrări se vor desfășura punctiform pe suprafața analizată și nu au un caracter staționar nu trebuie monitorizate în conformitate cu prevederile Ordinului MMP nr. 462/1993 pentru aprobarea </w:t>
      </w:r>
      <w:r w:rsidR="00C53235" w:rsidRPr="001419DC">
        <w:rPr>
          <w:rFonts w:ascii="Arial" w:hAnsi="Arial" w:cs="Arial"/>
        </w:rPr>
        <w:t>Condiții</w:t>
      </w:r>
      <w:r w:rsidRPr="001419DC">
        <w:rPr>
          <w:rFonts w:ascii="Arial" w:hAnsi="Arial" w:cs="Arial"/>
        </w:rPr>
        <w:t xml:space="preserve">lor tehnice privind protectia atmosferei şi Normelor metodologice privind determinarea emisiilor de poluanti atmosferici produsi de surse stationare. Ca atare nu se poate face încadrarea valorilor medii estimate în prevederile acestui ordin. </w:t>
      </w:r>
    </w:p>
    <w:p w14:paraId="701769A8"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 </w:t>
      </w:r>
    </w:p>
    <w:p w14:paraId="4D3D3B3B" w14:textId="77777777" w:rsidR="00671AE8" w:rsidRPr="001419DC" w:rsidRDefault="00671AE8" w:rsidP="00375C0C">
      <w:pPr>
        <w:adjustRightInd w:val="0"/>
        <w:ind w:firstLine="708"/>
        <w:jc w:val="both"/>
        <w:rPr>
          <w:rFonts w:ascii="Arial" w:hAnsi="Arial" w:cs="Arial"/>
        </w:rPr>
      </w:pPr>
      <w:r w:rsidRPr="001419DC">
        <w:rPr>
          <w:rFonts w:ascii="Arial" w:hAnsi="Arial" w:cs="Arial"/>
        </w:rPr>
        <w:t xml:space="preserve">Se poate afirma, totusi, că nivelul acestor emisii este scăzut si că nu depaseste limite maxime admise si că efectul acestora este anihilat de vegetatia din pădure. </w:t>
      </w:r>
    </w:p>
    <w:p w14:paraId="26C12313" w14:textId="4D71721A" w:rsidR="00C64CD1" w:rsidRPr="001419DC" w:rsidRDefault="00C64CD1" w:rsidP="00375C0C">
      <w:pPr>
        <w:adjustRightInd w:val="0"/>
        <w:ind w:firstLine="708"/>
        <w:jc w:val="both"/>
        <w:rPr>
          <w:rFonts w:ascii="Arial" w:hAnsi="Arial" w:cs="Arial"/>
        </w:rPr>
      </w:pPr>
    </w:p>
    <w:p w14:paraId="09036D8E" w14:textId="77777777" w:rsidR="00671AE8" w:rsidRPr="001419DC" w:rsidRDefault="00671AE8" w:rsidP="00387B48">
      <w:pPr>
        <w:adjustRightInd w:val="0"/>
        <w:ind w:firstLine="706"/>
        <w:rPr>
          <w:rFonts w:ascii="Arial" w:hAnsi="Arial" w:cs="Arial"/>
          <w:b/>
          <w:i/>
        </w:rPr>
      </w:pPr>
      <w:r w:rsidRPr="001419DC">
        <w:rPr>
          <w:rFonts w:ascii="Arial" w:hAnsi="Arial" w:cs="Arial"/>
          <w:b/>
          <w:i/>
        </w:rPr>
        <w:t xml:space="preserve">Apa </w:t>
      </w:r>
    </w:p>
    <w:p w14:paraId="638E8885" w14:textId="77777777"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6E184F66" w14:textId="153C6DFC" w:rsidR="00671AE8" w:rsidRPr="001419DC" w:rsidRDefault="00671AE8" w:rsidP="00387B48">
      <w:pPr>
        <w:adjustRightInd w:val="0"/>
        <w:ind w:firstLine="706"/>
        <w:jc w:val="both"/>
        <w:rPr>
          <w:rFonts w:ascii="Arial" w:hAnsi="Arial" w:cs="Arial"/>
        </w:rPr>
      </w:pPr>
      <w:r w:rsidRPr="001419DC">
        <w:rPr>
          <w:rFonts w:ascii="Arial" w:hAnsi="Arial" w:cs="Arial"/>
        </w:rPr>
        <w:t xml:space="preserve">Promovarea utilizarii durabile a apelor in totalitatea lor (subterane si de suprafata) a impus  elaborarea unor </w:t>
      </w:r>
      <w:r w:rsidR="00A4585C" w:rsidRPr="001419DC">
        <w:rPr>
          <w:rFonts w:ascii="Arial" w:hAnsi="Arial" w:cs="Arial"/>
        </w:rPr>
        <w:t>Măsuri</w:t>
      </w:r>
      <w:r w:rsidRPr="001419DC">
        <w:rPr>
          <w:rFonts w:ascii="Arial" w:hAnsi="Arial" w:cs="Arial"/>
        </w:rPr>
        <w:t xml:space="preserve"> unitare comune, care s-au concretizat la nivelul Uniunii Europene prin adoptarea Directivei 60/2000/EC referitoare la stabilirea unui cadru de actiune comunitar in domeniul politicii apei. Inovatia pe care o aduce acest document  este ca resursa  de apa sa fie gestionata  pe intregul  bazin hidrografic, privit ca  unitate naturala geografica si hidrologica, cu caracteristici bine definite si cu trasaturi specifice. </w:t>
      </w:r>
    </w:p>
    <w:p w14:paraId="35AAEA46" w14:textId="77777777" w:rsidR="00671AE8" w:rsidRPr="001419DC" w:rsidRDefault="00671AE8" w:rsidP="00387B48">
      <w:pPr>
        <w:adjustRightInd w:val="0"/>
        <w:ind w:firstLine="706"/>
        <w:jc w:val="both"/>
        <w:rPr>
          <w:rFonts w:ascii="Arial" w:hAnsi="Arial" w:cs="Arial"/>
        </w:rPr>
      </w:pPr>
      <w:r w:rsidRPr="001419DC">
        <w:rPr>
          <w:rFonts w:ascii="Arial" w:hAnsi="Arial" w:cs="Arial"/>
        </w:rPr>
        <w:t xml:space="preserve"> </w:t>
      </w:r>
    </w:p>
    <w:p w14:paraId="78EA60C2" w14:textId="14D814C9" w:rsidR="00671AE8" w:rsidRPr="001419DC" w:rsidRDefault="00671AE8" w:rsidP="00387B48">
      <w:pPr>
        <w:adjustRightInd w:val="0"/>
        <w:ind w:firstLine="706"/>
        <w:jc w:val="both"/>
        <w:rPr>
          <w:rFonts w:ascii="Arial" w:hAnsi="Arial" w:cs="Arial"/>
        </w:rPr>
      </w:pPr>
      <w:r w:rsidRPr="001419DC">
        <w:rPr>
          <w:rFonts w:ascii="Arial" w:hAnsi="Arial" w:cs="Arial"/>
        </w:rPr>
        <w:t xml:space="preserve">Prin aplicarea Amenajamentului Silvic nu se generează ape uzate tehnologice si nici menajere. Prin aplicarea prevederilor amenajamentului silvic, se vor lua </w:t>
      </w:r>
      <w:r w:rsidR="00A4585C" w:rsidRPr="001419DC">
        <w:rPr>
          <w:rFonts w:ascii="Arial" w:hAnsi="Arial" w:cs="Arial"/>
        </w:rPr>
        <w:t>Măsuri</w:t>
      </w:r>
      <w:r w:rsidRPr="001419DC">
        <w:rPr>
          <w:rFonts w:ascii="Arial" w:hAnsi="Arial" w:cs="Arial"/>
        </w:rPr>
        <w:t xml:space="preserve"> in evitarea poluarii apelor de suprafata si subterane. </w:t>
      </w:r>
    </w:p>
    <w:p w14:paraId="528EF0CE" w14:textId="77777777"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50B8F244" w14:textId="77777777" w:rsidR="00671AE8" w:rsidRPr="001419DC" w:rsidRDefault="00671AE8" w:rsidP="00387B48">
      <w:pPr>
        <w:adjustRightInd w:val="0"/>
        <w:ind w:firstLine="706"/>
        <w:rPr>
          <w:rFonts w:ascii="Arial" w:hAnsi="Arial" w:cs="Arial"/>
          <w:b/>
          <w:i/>
        </w:rPr>
      </w:pPr>
      <w:r w:rsidRPr="001419DC">
        <w:rPr>
          <w:rFonts w:ascii="Arial" w:hAnsi="Arial" w:cs="Arial"/>
          <w:b/>
          <w:i/>
        </w:rPr>
        <w:t xml:space="preserve">Solul </w:t>
      </w:r>
    </w:p>
    <w:p w14:paraId="6232F5F7" w14:textId="77777777"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5812E7B6" w14:textId="51C90102" w:rsidR="00671AE8" w:rsidRPr="001419DC" w:rsidRDefault="00671AE8" w:rsidP="00387B48">
      <w:pPr>
        <w:adjustRightInd w:val="0"/>
        <w:ind w:firstLine="706"/>
        <w:jc w:val="both"/>
        <w:rPr>
          <w:rFonts w:ascii="Arial" w:hAnsi="Arial" w:cs="Arial"/>
        </w:rPr>
      </w:pPr>
      <w:r w:rsidRPr="001419DC">
        <w:rPr>
          <w:rFonts w:ascii="Arial" w:hAnsi="Arial" w:cs="Arial"/>
        </w:rPr>
        <w:t xml:space="preserve">Solul este definit drept un corp natural, modificat sau nu prin activitatea omului, format la  suprafata scoartei terestre ca urmare a actiunii interdependente a factorilor bioclimatici asupra materialului sau rocii parentale. Prin îngrijirea solului se are în vedere promovarea protectiei mediului înconjurător si ameliorarea </w:t>
      </w:r>
      <w:r w:rsidR="00C53235" w:rsidRPr="001419DC">
        <w:rPr>
          <w:rFonts w:ascii="Arial" w:hAnsi="Arial" w:cs="Arial"/>
        </w:rPr>
        <w:t>condiții</w:t>
      </w:r>
      <w:r w:rsidRPr="001419DC">
        <w:rPr>
          <w:rFonts w:ascii="Arial" w:hAnsi="Arial" w:cs="Arial"/>
        </w:rPr>
        <w:t xml:space="preserve">lor ecologice, în scopul păstrării echilibrului dinamic al sistemelor biologice. Accentul se pune pe valorificarea optimă a tuturor  </w:t>
      </w:r>
      <w:r w:rsidR="00C53235" w:rsidRPr="001419DC">
        <w:rPr>
          <w:rFonts w:ascii="Arial" w:hAnsi="Arial" w:cs="Arial"/>
        </w:rPr>
        <w:t>condiții</w:t>
      </w:r>
      <w:r w:rsidRPr="001419DC">
        <w:rPr>
          <w:rFonts w:ascii="Arial" w:hAnsi="Arial" w:cs="Arial"/>
        </w:rPr>
        <w:t xml:space="preserve">lor ecologice stabilindu-se relatii între soluri, </w:t>
      </w:r>
      <w:r w:rsidR="00C53235" w:rsidRPr="001419DC">
        <w:rPr>
          <w:rFonts w:ascii="Arial" w:hAnsi="Arial" w:cs="Arial"/>
        </w:rPr>
        <w:t>condiții</w:t>
      </w:r>
      <w:r w:rsidRPr="001419DC">
        <w:rPr>
          <w:rFonts w:ascii="Arial" w:hAnsi="Arial" w:cs="Arial"/>
        </w:rPr>
        <w:t xml:space="preserve"> climatice, factori biotici, la care se adaug considerarea criteriilor sociale si  traditionale pentru asigurarea unei dezvoltări economice durabile.  </w:t>
      </w:r>
    </w:p>
    <w:p w14:paraId="685008EE" w14:textId="77777777" w:rsidR="00671AE8" w:rsidRPr="001419DC" w:rsidRDefault="00671AE8" w:rsidP="00387B48">
      <w:pPr>
        <w:adjustRightInd w:val="0"/>
        <w:ind w:firstLine="706"/>
        <w:jc w:val="both"/>
        <w:rPr>
          <w:rFonts w:ascii="Arial" w:hAnsi="Arial" w:cs="Arial"/>
        </w:rPr>
      </w:pPr>
      <w:r w:rsidRPr="001419DC">
        <w:rPr>
          <w:rFonts w:ascii="Arial" w:hAnsi="Arial" w:cs="Arial"/>
        </w:rPr>
        <w:t xml:space="preserve"> </w:t>
      </w:r>
    </w:p>
    <w:p w14:paraId="132F64EA" w14:textId="77777777" w:rsidR="00671AE8" w:rsidRPr="001419DC" w:rsidRDefault="00671AE8" w:rsidP="00387B48">
      <w:pPr>
        <w:adjustRightInd w:val="0"/>
        <w:ind w:firstLine="706"/>
        <w:jc w:val="both"/>
        <w:rPr>
          <w:rFonts w:ascii="Arial" w:hAnsi="Arial" w:cs="Arial"/>
          <w:b/>
          <w:i/>
        </w:rPr>
      </w:pPr>
      <w:r w:rsidRPr="001419DC">
        <w:rPr>
          <w:rFonts w:ascii="Arial" w:hAnsi="Arial" w:cs="Arial"/>
          <w:b/>
          <w:i/>
        </w:rPr>
        <w:t xml:space="preserve">Zgomotul și vibrațiile </w:t>
      </w:r>
    </w:p>
    <w:p w14:paraId="1C3F1CC2" w14:textId="77777777"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3C3EF759" w14:textId="77777777" w:rsidR="00671AE8" w:rsidRPr="001419DC" w:rsidRDefault="00671AE8" w:rsidP="00387B48">
      <w:pPr>
        <w:adjustRightInd w:val="0"/>
        <w:ind w:firstLine="706"/>
        <w:jc w:val="both"/>
        <w:rPr>
          <w:rFonts w:ascii="Arial" w:hAnsi="Arial" w:cs="Arial"/>
        </w:rPr>
      </w:pPr>
      <w:r w:rsidRPr="001419DC">
        <w:rPr>
          <w:rFonts w:ascii="Arial" w:hAnsi="Arial" w:cs="Arial"/>
        </w:rPr>
        <w:t xml:space="preserve">Zgomotul si vibratiile sunt generate de functionarea motoarelor, sculelor (drujbelor), utilajelor si a mijloacelor auto. Datorită numărului redus al acestora, solutiilor constructive si al nivelului tehnic superior de dotare cantitatea si nivelul zgomotului si al vibratiilor se vor situa în limite  acceptabile. Totodată  mediul  în  care  acestea  se  produc  (pădure  cu  multă  vegetatie)  va contribui direct la atenuarea lor si la reducerea distantei de propagare. </w:t>
      </w:r>
    </w:p>
    <w:p w14:paraId="68BB7194" w14:textId="443D0FDE" w:rsidR="00671AE8" w:rsidRPr="001419DC" w:rsidRDefault="00671AE8" w:rsidP="00387B48">
      <w:pPr>
        <w:adjustRightInd w:val="0"/>
        <w:ind w:firstLine="706"/>
        <w:rPr>
          <w:rFonts w:ascii="Arial" w:hAnsi="Arial" w:cs="Arial"/>
          <w:b/>
          <w:i/>
          <w:u w:val="single"/>
        </w:rPr>
      </w:pPr>
      <w:r w:rsidRPr="001419DC">
        <w:rPr>
          <w:rFonts w:ascii="Arial" w:hAnsi="Arial" w:cs="Arial"/>
        </w:rPr>
        <w:t xml:space="preserve"> </w:t>
      </w:r>
      <w:r w:rsidRPr="001419DC">
        <w:rPr>
          <w:rFonts w:ascii="Arial" w:hAnsi="Arial" w:cs="Arial"/>
          <w:b/>
          <w:i/>
          <w:u w:val="single"/>
        </w:rPr>
        <w:t xml:space="preserve">Aspectele relevante ale evolutiei probabile a mediului si a situatiei economice si sociale in cazul neimplementarii planului propus </w:t>
      </w:r>
    </w:p>
    <w:p w14:paraId="7A0123F6" w14:textId="77777777"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18CD9579" w14:textId="22295702" w:rsidR="00671AE8" w:rsidRPr="001419DC" w:rsidRDefault="00671AE8" w:rsidP="00387B48">
      <w:pPr>
        <w:adjustRightInd w:val="0"/>
        <w:ind w:firstLine="706"/>
        <w:jc w:val="both"/>
        <w:rPr>
          <w:rFonts w:ascii="Arial" w:hAnsi="Arial" w:cs="Arial"/>
        </w:rPr>
      </w:pPr>
      <w:r w:rsidRPr="001419DC">
        <w:rPr>
          <w:rFonts w:ascii="Arial" w:hAnsi="Arial" w:cs="Arial"/>
        </w:rPr>
        <w:t xml:space="preserve">Analiza situatiei actuale privind calitatea si starea mediului natural, precum si a situatiei economice si sociale a relevat o serie de aspecte semnificative privind evolutia probabila a acestor componente. Atât din studiile silvice existente cât și din cercetările care au stat la baza  întocmirii prezentei evaluări de mediu a rezultat faptul că neaplicarea unor lucrări silvice cuprinse în Amenajamentul Silvic ar genera efecte negative asupra dezvoltării atât a pădurii (arbori și celelalte speciilor de plante) cât și a speciilor de animale și păsări care trăiesc și se dezvoltă acolo. În situaţia neimplementarii planurilor, și implicit în neexecutarea lucrărilor de îngrijire, pot apărea următoarele efecte: menţinerea în arboret a unor specii nereprezentative, menţinerea unei structuri orizontale şi verticale atipice situaţii în care starea de conservare rămâne nefavorabilă sau parţial favorabilă. In cazul neimplementarii planului sanatatea umana nu va fi afectata, zona </w:t>
      </w:r>
      <w:r w:rsidR="00E767A7" w:rsidRPr="001419DC">
        <w:rPr>
          <w:rFonts w:ascii="Arial" w:hAnsi="Arial" w:cs="Arial"/>
        </w:rPr>
        <w:t>rămân</w:t>
      </w:r>
      <w:r w:rsidRPr="001419DC">
        <w:rPr>
          <w:rFonts w:ascii="Arial" w:hAnsi="Arial" w:cs="Arial"/>
        </w:rPr>
        <w:t xml:space="preserve">and nepopulata. </w:t>
      </w:r>
    </w:p>
    <w:p w14:paraId="21EBF53C" w14:textId="4B765654"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742BD410" w14:textId="77777777" w:rsidR="00671AE8" w:rsidRPr="001419DC" w:rsidRDefault="00671AE8" w:rsidP="00387B48">
      <w:pPr>
        <w:adjustRightInd w:val="0"/>
        <w:ind w:firstLine="706"/>
        <w:rPr>
          <w:rFonts w:ascii="Arial" w:hAnsi="Arial" w:cs="Arial"/>
          <w:b/>
          <w:i/>
          <w:u w:val="single"/>
        </w:rPr>
      </w:pPr>
      <w:r w:rsidRPr="001419DC">
        <w:rPr>
          <w:rFonts w:ascii="Arial" w:hAnsi="Arial" w:cs="Arial"/>
          <w:b/>
          <w:i/>
          <w:u w:val="single"/>
        </w:rPr>
        <w:t xml:space="preserve">Rezultatele evaluarii efectelor potentiale ale planului asupra factorilor de mediu relevanti </w:t>
      </w:r>
    </w:p>
    <w:p w14:paraId="50735EC6" w14:textId="77777777" w:rsidR="00671AE8" w:rsidRPr="001419DC" w:rsidRDefault="00671AE8" w:rsidP="00387B48">
      <w:pPr>
        <w:adjustRightInd w:val="0"/>
        <w:ind w:firstLine="706"/>
        <w:rPr>
          <w:rFonts w:ascii="Arial" w:hAnsi="Arial" w:cs="Arial"/>
        </w:rPr>
      </w:pPr>
      <w:r w:rsidRPr="001419DC">
        <w:rPr>
          <w:rFonts w:ascii="Arial" w:hAnsi="Arial" w:cs="Arial"/>
        </w:rPr>
        <w:t xml:space="preserve"> </w:t>
      </w:r>
    </w:p>
    <w:p w14:paraId="7507C099" w14:textId="77777777" w:rsidR="00671AE8" w:rsidRPr="001419DC" w:rsidRDefault="00671AE8" w:rsidP="00387B48">
      <w:pPr>
        <w:adjustRightInd w:val="0"/>
        <w:ind w:firstLine="706"/>
        <w:jc w:val="both"/>
        <w:rPr>
          <w:rFonts w:ascii="Arial" w:hAnsi="Arial" w:cs="Arial"/>
        </w:rPr>
      </w:pPr>
      <w:r w:rsidRPr="001419DC">
        <w:rPr>
          <w:rFonts w:ascii="Arial" w:hAnsi="Arial" w:cs="Arial"/>
        </w:rPr>
        <w:t xml:space="preserve">Obiectivele de mediu s-au stabilit pentru factorii de mediu prezentati in capitolul 3 si stabiliti in conformitate cu prevederile HG nr. 1076/2004 si ale Anexei I la Directiva 2001/42/CE. Obiectivele de mediu iau in considerare si reflecta politicile si strategiile de protectie a mediului nationale si ale UE si au fost stabilite cu consultarea Grupului de Lucru. </w:t>
      </w:r>
    </w:p>
    <w:p w14:paraId="45749249" w14:textId="7DBE2863" w:rsidR="00671AE8" w:rsidRPr="001419DC" w:rsidRDefault="00671AE8" w:rsidP="00387B48">
      <w:pPr>
        <w:adjustRightInd w:val="0"/>
        <w:ind w:firstLine="706"/>
        <w:jc w:val="both"/>
        <w:rPr>
          <w:rFonts w:ascii="Arial" w:hAnsi="Arial" w:cs="Arial"/>
        </w:rPr>
      </w:pPr>
      <w:r w:rsidRPr="001419DC">
        <w:rPr>
          <w:rFonts w:ascii="Arial" w:hAnsi="Arial" w:cs="Arial"/>
        </w:rPr>
        <w:t xml:space="preserve">De asemenea, acestea iau in considerare obiectivele de mediu la nivel local si regional, stabilite prin Planul Local de Actiune pentru Mediu al judetului </w:t>
      </w:r>
      <w:r w:rsidR="00305A8E" w:rsidRPr="001419DC">
        <w:rPr>
          <w:rFonts w:ascii="Arial" w:hAnsi="Arial" w:cs="Arial"/>
        </w:rPr>
        <w:t>Brașov</w:t>
      </w:r>
      <w:r w:rsidRPr="001419DC">
        <w:rPr>
          <w:rFonts w:ascii="Arial" w:hAnsi="Arial" w:cs="Arial"/>
        </w:rPr>
        <w:t>.</w:t>
      </w:r>
    </w:p>
    <w:p w14:paraId="241CD928" w14:textId="77777777" w:rsidR="00671AE8" w:rsidRPr="001419DC" w:rsidRDefault="00671AE8" w:rsidP="00671AE8">
      <w:pPr>
        <w:adjustRightInd w:val="0"/>
        <w:ind w:firstLine="708"/>
        <w:rPr>
          <w:rFonts w:ascii="Arial" w:hAnsi="Arial" w:cs="Arial"/>
        </w:rPr>
      </w:pPr>
    </w:p>
    <w:tbl>
      <w:tblPr>
        <w:tblStyle w:val="Tabelgril"/>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654"/>
        <w:gridCol w:w="4654"/>
      </w:tblGrid>
      <w:tr w:rsidR="001419DC" w:rsidRPr="001419DC" w14:paraId="3B8D4E61" w14:textId="77777777" w:rsidTr="00C64CD1">
        <w:trPr>
          <w:trHeight w:val="340"/>
          <w:tblHeader/>
        </w:trPr>
        <w:tc>
          <w:tcPr>
            <w:tcW w:w="2500" w:type="pct"/>
            <w:tcBorders>
              <w:bottom w:val="single" w:sz="12" w:space="0" w:color="auto"/>
            </w:tcBorders>
            <w:vAlign w:val="center"/>
          </w:tcPr>
          <w:p w14:paraId="01C396D2" w14:textId="77777777" w:rsidR="00671AE8" w:rsidRPr="001419DC" w:rsidRDefault="00671AE8" w:rsidP="00C64CD1">
            <w:pPr>
              <w:adjustRightInd w:val="0"/>
              <w:jc w:val="center"/>
              <w:rPr>
                <w:rFonts w:ascii="Arial" w:hAnsi="Arial" w:cs="Arial"/>
                <w:b/>
                <w:sz w:val="22"/>
                <w:szCs w:val="22"/>
              </w:rPr>
            </w:pPr>
            <w:r w:rsidRPr="001419DC">
              <w:rPr>
                <w:rFonts w:ascii="Arial" w:hAnsi="Arial" w:cs="Arial"/>
                <w:b/>
                <w:sz w:val="22"/>
                <w:szCs w:val="22"/>
              </w:rPr>
              <w:t>Factor/aspect de mediu</w:t>
            </w:r>
          </w:p>
        </w:tc>
        <w:tc>
          <w:tcPr>
            <w:tcW w:w="2500" w:type="pct"/>
            <w:tcBorders>
              <w:bottom w:val="single" w:sz="12" w:space="0" w:color="auto"/>
            </w:tcBorders>
            <w:vAlign w:val="center"/>
          </w:tcPr>
          <w:p w14:paraId="477DAE1C" w14:textId="77777777" w:rsidR="00671AE8" w:rsidRPr="001419DC" w:rsidRDefault="00671AE8" w:rsidP="00C64CD1">
            <w:pPr>
              <w:adjustRightInd w:val="0"/>
              <w:jc w:val="center"/>
              <w:rPr>
                <w:rFonts w:ascii="Arial" w:hAnsi="Arial" w:cs="Arial"/>
                <w:b/>
                <w:sz w:val="22"/>
                <w:szCs w:val="22"/>
              </w:rPr>
            </w:pPr>
            <w:r w:rsidRPr="001419DC">
              <w:rPr>
                <w:rFonts w:ascii="Arial" w:hAnsi="Arial" w:cs="Arial"/>
                <w:b/>
                <w:sz w:val="22"/>
                <w:szCs w:val="22"/>
              </w:rPr>
              <w:t>Probleme actuale de mediu</w:t>
            </w:r>
          </w:p>
        </w:tc>
      </w:tr>
      <w:tr w:rsidR="001419DC" w:rsidRPr="001419DC" w14:paraId="469B8B8C" w14:textId="77777777" w:rsidTr="00C64CD1">
        <w:trPr>
          <w:trHeight w:val="340"/>
        </w:trPr>
        <w:tc>
          <w:tcPr>
            <w:tcW w:w="2500" w:type="pct"/>
            <w:tcBorders>
              <w:top w:val="single" w:sz="12" w:space="0" w:color="auto"/>
            </w:tcBorders>
            <w:vAlign w:val="center"/>
          </w:tcPr>
          <w:p w14:paraId="3704A06D"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Populatia si sanatatea umana</w:t>
            </w:r>
          </w:p>
        </w:tc>
        <w:tc>
          <w:tcPr>
            <w:tcW w:w="2500" w:type="pct"/>
            <w:tcBorders>
              <w:top w:val="single" w:sz="12" w:space="0" w:color="auto"/>
            </w:tcBorders>
            <w:vAlign w:val="center"/>
          </w:tcPr>
          <w:p w14:paraId="478B507C" w14:textId="3CE5B151" w:rsidR="00671AE8" w:rsidRPr="001419DC" w:rsidRDefault="00671AE8" w:rsidP="00C64CD1">
            <w:pPr>
              <w:adjustRightInd w:val="0"/>
              <w:rPr>
                <w:rFonts w:ascii="Arial" w:hAnsi="Arial" w:cs="Arial"/>
                <w:sz w:val="22"/>
                <w:szCs w:val="22"/>
              </w:rPr>
            </w:pPr>
            <w:r w:rsidRPr="001419DC">
              <w:rPr>
                <w:rFonts w:ascii="Arial" w:hAnsi="Arial" w:cs="Arial"/>
                <w:sz w:val="22"/>
                <w:szCs w:val="22"/>
              </w:rPr>
              <w:t xml:space="preserve">Crearea </w:t>
            </w:r>
            <w:r w:rsidR="00C53235" w:rsidRPr="001419DC">
              <w:rPr>
                <w:rFonts w:ascii="Arial" w:hAnsi="Arial" w:cs="Arial"/>
                <w:sz w:val="22"/>
                <w:szCs w:val="22"/>
              </w:rPr>
              <w:t>condiții</w:t>
            </w:r>
            <w:r w:rsidRPr="001419DC">
              <w:rPr>
                <w:rFonts w:ascii="Arial" w:hAnsi="Arial" w:cs="Arial"/>
                <w:sz w:val="22"/>
                <w:szCs w:val="22"/>
              </w:rPr>
              <w:t>lor de recreere si refacere a starii de sanatate, protejarea sanatatii umane</w:t>
            </w:r>
          </w:p>
        </w:tc>
      </w:tr>
      <w:tr w:rsidR="001419DC" w:rsidRPr="001419DC" w14:paraId="18D2004E" w14:textId="77777777" w:rsidTr="00C64CD1">
        <w:trPr>
          <w:trHeight w:val="340"/>
        </w:trPr>
        <w:tc>
          <w:tcPr>
            <w:tcW w:w="2500" w:type="pct"/>
            <w:vAlign w:val="center"/>
          </w:tcPr>
          <w:p w14:paraId="58456648"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Mediul economic si social</w:t>
            </w:r>
          </w:p>
        </w:tc>
        <w:tc>
          <w:tcPr>
            <w:tcW w:w="2500" w:type="pct"/>
            <w:vAlign w:val="center"/>
          </w:tcPr>
          <w:p w14:paraId="7971ABA0" w14:textId="19623F89" w:rsidR="00671AE8" w:rsidRPr="001419DC" w:rsidRDefault="00671AE8" w:rsidP="00C64CD1">
            <w:pPr>
              <w:adjustRightInd w:val="0"/>
              <w:rPr>
                <w:rFonts w:ascii="Arial" w:hAnsi="Arial" w:cs="Arial"/>
                <w:sz w:val="22"/>
                <w:szCs w:val="22"/>
              </w:rPr>
            </w:pPr>
            <w:r w:rsidRPr="001419DC">
              <w:rPr>
                <w:rFonts w:ascii="Arial" w:hAnsi="Arial" w:cs="Arial"/>
                <w:sz w:val="22"/>
                <w:szCs w:val="22"/>
              </w:rPr>
              <w:t xml:space="preserve">Crearea </w:t>
            </w:r>
            <w:r w:rsidR="00C53235" w:rsidRPr="001419DC">
              <w:rPr>
                <w:rFonts w:ascii="Arial" w:hAnsi="Arial" w:cs="Arial"/>
                <w:sz w:val="22"/>
                <w:szCs w:val="22"/>
              </w:rPr>
              <w:t>condiții</w:t>
            </w:r>
            <w:r w:rsidRPr="001419DC">
              <w:rPr>
                <w:rFonts w:ascii="Arial" w:hAnsi="Arial" w:cs="Arial"/>
                <w:sz w:val="22"/>
                <w:szCs w:val="22"/>
              </w:rPr>
              <w:t xml:space="preserve">lor pentru dezvoltarea economica a zonei si pentru </w:t>
            </w:r>
            <w:r w:rsidR="00731051" w:rsidRPr="001419DC">
              <w:rPr>
                <w:rFonts w:ascii="Arial" w:hAnsi="Arial" w:cs="Arial"/>
                <w:sz w:val="22"/>
                <w:szCs w:val="22"/>
              </w:rPr>
              <w:t>creșterea</w:t>
            </w:r>
            <w:r w:rsidRPr="001419DC">
              <w:rPr>
                <w:rFonts w:ascii="Arial" w:hAnsi="Arial" w:cs="Arial"/>
                <w:sz w:val="22"/>
                <w:szCs w:val="22"/>
              </w:rPr>
              <w:t xml:space="preserve"> si diversificarea ofertei de locuri de munca</w:t>
            </w:r>
          </w:p>
        </w:tc>
      </w:tr>
      <w:tr w:rsidR="001419DC" w:rsidRPr="001419DC" w14:paraId="67032068" w14:textId="77777777" w:rsidTr="00C64CD1">
        <w:trPr>
          <w:trHeight w:val="340"/>
        </w:trPr>
        <w:tc>
          <w:tcPr>
            <w:tcW w:w="2500" w:type="pct"/>
            <w:vAlign w:val="center"/>
          </w:tcPr>
          <w:p w14:paraId="4B626875"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Biodiversitate</w:t>
            </w:r>
          </w:p>
        </w:tc>
        <w:tc>
          <w:tcPr>
            <w:tcW w:w="2500" w:type="pct"/>
            <w:vAlign w:val="center"/>
          </w:tcPr>
          <w:p w14:paraId="194E2C38" w14:textId="77777777" w:rsidR="00671AE8" w:rsidRPr="001419DC" w:rsidRDefault="00671AE8" w:rsidP="00C64CD1">
            <w:pPr>
              <w:adjustRightInd w:val="0"/>
              <w:rPr>
                <w:rFonts w:ascii="Arial" w:hAnsi="Arial" w:cs="Arial"/>
                <w:sz w:val="22"/>
                <w:szCs w:val="22"/>
              </w:rPr>
            </w:pPr>
            <w:r w:rsidRPr="001419DC">
              <w:rPr>
                <w:rFonts w:ascii="Arial" w:hAnsi="Arial" w:cs="Arial"/>
                <w:sz w:val="22"/>
                <w:szCs w:val="22"/>
              </w:rPr>
              <w:t>Menţinerea şi restaurarea statutului favorabil de conservare a speciilor şi habitatelor de interes comunitar</w:t>
            </w:r>
          </w:p>
        </w:tc>
      </w:tr>
      <w:tr w:rsidR="001419DC" w:rsidRPr="001419DC" w14:paraId="63A13101" w14:textId="77777777" w:rsidTr="00C64CD1">
        <w:trPr>
          <w:trHeight w:val="340"/>
        </w:trPr>
        <w:tc>
          <w:tcPr>
            <w:tcW w:w="2500" w:type="pct"/>
            <w:vAlign w:val="center"/>
          </w:tcPr>
          <w:p w14:paraId="7DFF1B3B"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Solul</w:t>
            </w:r>
          </w:p>
        </w:tc>
        <w:tc>
          <w:tcPr>
            <w:tcW w:w="2500" w:type="pct"/>
            <w:vAlign w:val="center"/>
          </w:tcPr>
          <w:p w14:paraId="18E350D8" w14:textId="2198A8B9" w:rsidR="00E30AC0" w:rsidRPr="001419DC" w:rsidRDefault="00671AE8" w:rsidP="00C64CD1">
            <w:pPr>
              <w:adjustRightInd w:val="0"/>
              <w:rPr>
                <w:rFonts w:ascii="Arial" w:hAnsi="Arial" w:cs="Arial"/>
                <w:sz w:val="22"/>
                <w:szCs w:val="22"/>
              </w:rPr>
            </w:pPr>
            <w:r w:rsidRPr="001419DC">
              <w:rPr>
                <w:rFonts w:ascii="Arial" w:hAnsi="Arial" w:cs="Arial"/>
                <w:sz w:val="22"/>
                <w:szCs w:val="22"/>
              </w:rPr>
              <w:t>Limitarea impactului negativ asupra solului in cadrul implementari amenajamentului silvic</w:t>
            </w:r>
          </w:p>
        </w:tc>
      </w:tr>
      <w:tr w:rsidR="001419DC" w:rsidRPr="001419DC" w14:paraId="1438EE16" w14:textId="77777777" w:rsidTr="00C64CD1">
        <w:trPr>
          <w:trHeight w:val="340"/>
        </w:trPr>
        <w:tc>
          <w:tcPr>
            <w:tcW w:w="2500" w:type="pct"/>
            <w:vAlign w:val="center"/>
          </w:tcPr>
          <w:p w14:paraId="39E1D898"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Apa</w:t>
            </w:r>
          </w:p>
        </w:tc>
        <w:tc>
          <w:tcPr>
            <w:tcW w:w="2500" w:type="pct"/>
            <w:vAlign w:val="center"/>
          </w:tcPr>
          <w:p w14:paraId="283F01E8" w14:textId="77777777" w:rsidR="00671AE8" w:rsidRPr="001419DC" w:rsidRDefault="00671AE8" w:rsidP="00C64CD1">
            <w:pPr>
              <w:adjustRightInd w:val="0"/>
              <w:rPr>
                <w:rFonts w:ascii="Arial" w:hAnsi="Arial" w:cs="Arial"/>
                <w:sz w:val="22"/>
                <w:szCs w:val="22"/>
              </w:rPr>
            </w:pPr>
            <w:r w:rsidRPr="001419DC">
              <w:rPr>
                <w:rFonts w:ascii="Arial" w:hAnsi="Arial" w:cs="Arial"/>
                <w:sz w:val="22"/>
                <w:szCs w:val="22"/>
              </w:rPr>
              <w:t>Limitarea poluarii apei in cadrul implementari amenajamentului silvic</w:t>
            </w:r>
          </w:p>
        </w:tc>
      </w:tr>
      <w:tr w:rsidR="001419DC" w:rsidRPr="001419DC" w14:paraId="7028D7EC" w14:textId="77777777" w:rsidTr="00C64CD1">
        <w:trPr>
          <w:trHeight w:val="340"/>
        </w:trPr>
        <w:tc>
          <w:tcPr>
            <w:tcW w:w="2500" w:type="pct"/>
            <w:vAlign w:val="center"/>
          </w:tcPr>
          <w:p w14:paraId="67127C6F"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Aerul, zgomotul si vibratiile</w:t>
            </w:r>
          </w:p>
        </w:tc>
        <w:tc>
          <w:tcPr>
            <w:tcW w:w="2500" w:type="pct"/>
            <w:vAlign w:val="center"/>
          </w:tcPr>
          <w:p w14:paraId="4B3CA23D" w14:textId="77777777" w:rsidR="00671AE8" w:rsidRPr="001419DC" w:rsidRDefault="00671AE8" w:rsidP="00C64CD1">
            <w:pPr>
              <w:adjustRightInd w:val="0"/>
              <w:rPr>
                <w:rFonts w:ascii="Arial" w:hAnsi="Arial" w:cs="Arial"/>
                <w:sz w:val="22"/>
                <w:szCs w:val="22"/>
              </w:rPr>
            </w:pPr>
            <w:r w:rsidRPr="001419DC">
              <w:rPr>
                <w:rFonts w:ascii="Arial" w:hAnsi="Arial" w:cs="Arial"/>
                <w:sz w:val="22"/>
                <w:szCs w:val="22"/>
              </w:rPr>
              <w:t>Limitarea emisiilor  de poluanti in aer in cadrul implementari amenajamentului silvic Limitarea zgomotului si vibratiilor.</w:t>
            </w:r>
          </w:p>
        </w:tc>
      </w:tr>
      <w:tr w:rsidR="001419DC" w:rsidRPr="001419DC" w14:paraId="74700344" w14:textId="77777777" w:rsidTr="00C64CD1">
        <w:trPr>
          <w:trHeight w:val="340"/>
        </w:trPr>
        <w:tc>
          <w:tcPr>
            <w:tcW w:w="2500" w:type="pct"/>
            <w:vAlign w:val="center"/>
          </w:tcPr>
          <w:p w14:paraId="69F069CD"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Factorii climatici</w:t>
            </w:r>
          </w:p>
        </w:tc>
        <w:tc>
          <w:tcPr>
            <w:tcW w:w="2500" w:type="pct"/>
            <w:vAlign w:val="center"/>
          </w:tcPr>
          <w:p w14:paraId="4717BB0F" w14:textId="77777777" w:rsidR="00671AE8" w:rsidRPr="001419DC" w:rsidRDefault="00671AE8" w:rsidP="00C64CD1">
            <w:pPr>
              <w:adjustRightInd w:val="0"/>
              <w:rPr>
                <w:rFonts w:ascii="Arial" w:hAnsi="Arial" w:cs="Arial"/>
                <w:sz w:val="22"/>
                <w:szCs w:val="22"/>
              </w:rPr>
            </w:pPr>
            <w:r w:rsidRPr="001419DC">
              <w:rPr>
                <w:rFonts w:ascii="Arial" w:hAnsi="Arial" w:cs="Arial"/>
                <w:sz w:val="22"/>
                <w:szCs w:val="22"/>
              </w:rPr>
              <w:t>Limitarea aparitiei fenomenului de sera pentru reducerea efectelor asupra incalzirii globale</w:t>
            </w:r>
          </w:p>
        </w:tc>
      </w:tr>
      <w:tr w:rsidR="00687208" w:rsidRPr="001419DC" w14:paraId="12DF1755" w14:textId="77777777" w:rsidTr="00C64CD1">
        <w:trPr>
          <w:trHeight w:val="340"/>
        </w:trPr>
        <w:tc>
          <w:tcPr>
            <w:tcW w:w="2500" w:type="pct"/>
            <w:vAlign w:val="center"/>
          </w:tcPr>
          <w:p w14:paraId="083A3939" w14:textId="77777777" w:rsidR="00671AE8" w:rsidRPr="001419DC" w:rsidRDefault="00671AE8" w:rsidP="00C64CD1">
            <w:pPr>
              <w:adjustRightInd w:val="0"/>
              <w:jc w:val="center"/>
              <w:rPr>
                <w:rFonts w:ascii="Arial" w:hAnsi="Arial" w:cs="Arial"/>
                <w:sz w:val="22"/>
                <w:szCs w:val="22"/>
              </w:rPr>
            </w:pPr>
            <w:r w:rsidRPr="001419DC">
              <w:rPr>
                <w:rFonts w:ascii="Arial" w:hAnsi="Arial" w:cs="Arial"/>
                <w:sz w:val="22"/>
                <w:szCs w:val="22"/>
              </w:rPr>
              <w:t>Peisajul</w:t>
            </w:r>
          </w:p>
        </w:tc>
        <w:tc>
          <w:tcPr>
            <w:tcW w:w="2500" w:type="pct"/>
            <w:vAlign w:val="center"/>
          </w:tcPr>
          <w:p w14:paraId="3CB1FA60" w14:textId="77777777" w:rsidR="00671AE8" w:rsidRPr="001419DC" w:rsidRDefault="00671AE8" w:rsidP="00C64CD1">
            <w:pPr>
              <w:adjustRightInd w:val="0"/>
              <w:rPr>
                <w:rFonts w:ascii="Arial" w:hAnsi="Arial" w:cs="Arial"/>
                <w:sz w:val="22"/>
                <w:szCs w:val="22"/>
              </w:rPr>
            </w:pPr>
            <w:r w:rsidRPr="001419DC">
              <w:rPr>
                <w:rFonts w:ascii="Arial" w:hAnsi="Arial" w:cs="Arial"/>
                <w:sz w:val="22"/>
                <w:szCs w:val="22"/>
              </w:rPr>
              <w:t>Mentinerea si chiar imbunatatirea peisajului specific montan</w:t>
            </w:r>
          </w:p>
        </w:tc>
      </w:tr>
    </w:tbl>
    <w:p w14:paraId="138EE548" w14:textId="77777777" w:rsidR="00671AE8" w:rsidRPr="001419DC" w:rsidRDefault="00671AE8" w:rsidP="00671AE8">
      <w:pPr>
        <w:adjustRightInd w:val="0"/>
        <w:ind w:firstLine="708"/>
        <w:rPr>
          <w:rFonts w:ascii="Arial" w:hAnsi="Arial" w:cs="Arial"/>
        </w:rPr>
      </w:pPr>
    </w:p>
    <w:p w14:paraId="2824847F" w14:textId="1385C0A3" w:rsidR="00671AE8" w:rsidRPr="001419DC" w:rsidRDefault="00731051" w:rsidP="00950CCE">
      <w:pPr>
        <w:adjustRightInd w:val="0"/>
        <w:ind w:firstLine="708"/>
        <w:jc w:val="both"/>
        <w:rPr>
          <w:rFonts w:ascii="Arial" w:hAnsi="Arial" w:cs="Arial"/>
        </w:rPr>
      </w:pPr>
      <w:r w:rsidRPr="001419DC">
        <w:rPr>
          <w:rFonts w:ascii="Arial" w:hAnsi="Arial" w:cs="Arial"/>
        </w:rPr>
        <w:t>Cerințe</w:t>
      </w:r>
      <w:r w:rsidR="00671AE8" w:rsidRPr="001419DC">
        <w:rPr>
          <w:rFonts w:ascii="Arial" w:hAnsi="Arial" w:cs="Arial"/>
        </w:rPr>
        <w:t xml:space="preserve">le HG nr. 1076/2004 prevad sa fie evidentiate efectele  semnificative asupra  mediului  determinate de implementarea planului supus evaluarii de mediu. Scopul acestor </w:t>
      </w:r>
      <w:r w:rsidRPr="001419DC">
        <w:rPr>
          <w:rFonts w:ascii="Arial" w:hAnsi="Arial" w:cs="Arial"/>
        </w:rPr>
        <w:t>cerințe</w:t>
      </w:r>
      <w:r w:rsidR="00671AE8" w:rsidRPr="001419DC">
        <w:rPr>
          <w:rFonts w:ascii="Arial" w:hAnsi="Arial" w:cs="Arial"/>
        </w:rPr>
        <w:t xml:space="preserve"> consta in  identificarea,  predictia si evaluarea formelor de impact generate de implementarea planului. Evaluarea de mediu pentru planuri si programe necesita identificarea impactului semnificativ asupra factorilor/aspectelor de mediu al prevederilor planului avut in vedere. Impactul semnificativ este definit ca fiind “impactul care, prin natura, magnitudinea, durata sau intensitatea sa altereaza un factor sensibil de mediu”. </w:t>
      </w:r>
    </w:p>
    <w:p w14:paraId="1BFBB29D" w14:textId="77777777" w:rsidR="00671AE8" w:rsidRPr="001419DC" w:rsidRDefault="00671AE8" w:rsidP="00671AE8">
      <w:pPr>
        <w:adjustRightInd w:val="0"/>
        <w:ind w:firstLine="708"/>
        <w:rPr>
          <w:rFonts w:ascii="Arial" w:hAnsi="Arial" w:cs="Arial"/>
        </w:rPr>
      </w:pPr>
      <w:r w:rsidRPr="001419DC">
        <w:rPr>
          <w:rFonts w:ascii="Arial" w:hAnsi="Arial" w:cs="Arial"/>
        </w:rPr>
        <w:t xml:space="preserve"> </w:t>
      </w:r>
    </w:p>
    <w:p w14:paraId="21FFE689" w14:textId="05CDBC6A" w:rsidR="00990587" w:rsidRPr="001419DC" w:rsidRDefault="00671AE8" w:rsidP="00950CCE">
      <w:pPr>
        <w:adjustRightInd w:val="0"/>
        <w:ind w:firstLine="708"/>
        <w:jc w:val="both"/>
        <w:rPr>
          <w:rFonts w:ascii="Arial" w:hAnsi="Arial" w:cs="Arial"/>
        </w:rPr>
      </w:pPr>
      <w:r w:rsidRPr="001419DC">
        <w:rPr>
          <w:rFonts w:ascii="Arial" w:hAnsi="Arial" w:cs="Arial"/>
        </w:rPr>
        <w:t xml:space="preserve">Conform </w:t>
      </w:r>
      <w:r w:rsidR="00731051" w:rsidRPr="001419DC">
        <w:rPr>
          <w:rFonts w:ascii="Arial" w:hAnsi="Arial" w:cs="Arial"/>
        </w:rPr>
        <w:t>cerințe</w:t>
      </w:r>
      <w:r w:rsidRPr="001419DC">
        <w:rPr>
          <w:rFonts w:ascii="Arial" w:hAnsi="Arial" w:cs="Arial"/>
        </w:rPr>
        <w:t xml:space="preserve">lor HG nr. 1076/2004, efectele potentiale semnificative asupra factorilor /aspectelor de mediu trebuie sa includa efectele secundare, cumulative, sinergice, pe termen scurt, mediu si lung, permanente si temporare, pozitive si negative. </w:t>
      </w:r>
      <w:r w:rsidR="00387B48" w:rsidRPr="001419DC">
        <w:rPr>
          <w:rFonts w:ascii="Arial" w:hAnsi="Arial" w:cs="Arial"/>
        </w:rPr>
        <w:t>Î</w:t>
      </w:r>
      <w:r w:rsidRPr="001419DC">
        <w:rPr>
          <w:rFonts w:ascii="Arial" w:hAnsi="Arial" w:cs="Arial"/>
        </w:rPr>
        <w:t xml:space="preserve">n vederea evaluarii impactului prevederilor Amenajamentului Silvic s-au stabilit sase categorii de impact. </w:t>
      </w:r>
    </w:p>
    <w:p w14:paraId="713BE3C4" w14:textId="7028F650" w:rsidR="00990587" w:rsidRPr="001419DC" w:rsidRDefault="00671AE8" w:rsidP="00950CCE">
      <w:pPr>
        <w:adjustRightInd w:val="0"/>
        <w:ind w:firstLine="708"/>
        <w:jc w:val="both"/>
        <w:rPr>
          <w:rFonts w:ascii="Arial" w:hAnsi="Arial" w:cs="Arial"/>
        </w:rPr>
      </w:pPr>
      <w:r w:rsidRPr="001419DC">
        <w:rPr>
          <w:rFonts w:ascii="Arial" w:hAnsi="Arial" w:cs="Arial"/>
        </w:rPr>
        <w:t xml:space="preserve">Evaluarea impactului se bazeaza pe criteriile de evaluare prezentate </w:t>
      </w:r>
      <w:r w:rsidR="00387B48" w:rsidRPr="001419DC">
        <w:rPr>
          <w:rFonts w:ascii="Arial" w:hAnsi="Arial" w:cs="Arial"/>
        </w:rPr>
        <w:t>î</w:t>
      </w:r>
      <w:r w:rsidRPr="001419DC">
        <w:rPr>
          <w:rFonts w:ascii="Arial" w:hAnsi="Arial" w:cs="Arial"/>
        </w:rPr>
        <w:t>n subcapitolul 5.2 si a fost efectuata pentru</w:t>
      </w:r>
      <w:r w:rsidR="00950CCE" w:rsidRPr="001419DC">
        <w:rPr>
          <w:rFonts w:ascii="Arial" w:hAnsi="Arial" w:cs="Arial"/>
        </w:rPr>
        <w:t xml:space="preserve"> </w:t>
      </w:r>
      <w:r w:rsidRPr="001419DC">
        <w:rPr>
          <w:rFonts w:ascii="Arial" w:hAnsi="Arial" w:cs="Arial"/>
        </w:rPr>
        <w:t xml:space="preserve">toti factorii/aspectele de mediu  stabiliti/stabilite  a  avea  relevanta  pentru  planul analizat. </w:t>
      </w:r>
    </w:p>
    <w:p w14:paraId="219DD9C8" w14:textId="5BDDEE6A" w:rsidR="00990587" w:rsidRPr="001419DC" w:rsidRDefault="00671AE8" w:rsidP="00950CCE">
      <w:pPr>
        <w:adjustRightInd w:val="0"/>
        <w:ind w:firstLine="708"/>
        <w:jc w:val="both"/>
        <w:rPr>
          <w:rFonts w:ascii="Arial" w:hAnsi="Arial" w:cs="Arial"/>
        </w:rPr>
      </w:pPr>
      <w:r w:rsidRPr="001419DC">
        <w:rPr>
          <w:rFonts w:ascii="Arial" w:hAnsi="Arial" w:cs="Arial"/>
        </w:rPr>
        <w:t>Evaluarea si predictia impactului s-au efectuat pe baza metodelor expert. Principiul</w:t>
      </w:r>
      <w:r w:rsidR="00950CCE" w:rsidRPr="001419DC">
        <w:rPr>
          <w:rFonts w:ascii="Arial" w:hAnsi="Arial" w:cs="Arial"/>
        </w:rPr>
        <w:t xml:space="preserve"> </w:t>
      </w:r>
      <w:r w:rsidRPr="001419DC">
        <w:rPr>
          <w:rFonts w:ascii="Arial" w:hAnsi="Arial" w:cs="Arial"/>
        </w:rPr>
        <w:t>de</w:t>
      </w:r>
      <w:r w:rsidR="00950CCE" w:rsidRPr="001419DC">
        <w:rPr>
          <w:rFonts w:ascii="Arial" w:hAnsi="Arial" w:cs="Arial"/>
        </w:rPr>
        <w:t xml:space="preserve"> </w:t>
      </w:r>
      <w:r w:rsidRPr="001419DC">
        <w:rPr>
          <w:rFonts w:ascii="Arial" w:hAnsi="Arial" w:cs="Arial"/>
        </w:rPr>
        <w:t xml:space="preserve">baza </w:t>
      </w:r>
      <w:r w:rsidR="00950CCE" w:rsidRPr="001419DC">
        <w:rPr>
          <w:rFonts w:ascii="Arial" w:hAnsi="Arial" w:cs="Arial"/>
        </w:rPr>
        <w:t>l</w:t>
      </w:r>
      <w:r w:rsidRPr="001419DC">
        <w:rPr>
          <w:rFonts w:ascii="Arial" w:hAnsi="Arial" w:cs="Arial"/>
        </w:rPr>
        <w:t xml:space="preserve">uat </w:t>
      </w:r>
      <w:r w:rsidR="00950CCE" w:rsidRPr="001419DC">
        <w:rPr>
          <w:rFonts w:ascii="Arial" w:hAnsi="Arial" w:cs="Arial"/>
        </w:rPr>
        <w:t>î</w:t>
      </w:r>
      <w:r w:rsidRPr="001419DC">
        <w:rPr>
          <w:rFonts w:ascii="Arial" w:hAnsi="Arial" w:cs="Arial"/>
        </w:rPr>
        <w:t xml:space="preserve">n considerare </w:t>
      </w:r>
      <w:r w:rsidR="00950CCE" w:rsidRPr="001419DC">
        <w:rPr>
          <w:rFonts w:ascii="Arial" w:hAnsi="Arial" w:cs="Arial"/>
        </w:rPr>
        <w:t>î</w:t>
      </w:r>
      <w:r w:rsidRPr="001419DC">
        <w:rPr>
          <w:rFonts w:ascii="Arial" w:hAnsi="Arial" w:cs="Arial"/>
        </w:rPr>
        <w:t xml:space="preserve">n determinarea impactului asupra factorilor/aspectelor de mediu a constat in evaluarea  propunerilor planului in raport cu obiectivele de mediu prezentate in capitolul anterior. </w:t>
      </w:r>
    </w:p>
    <w:p w14:paraId="3FB87FA2" w14:textId="77777777" w:rsidR="00671AE8" w:rsidRPr="001419DC" w:rsidRDefault="00671AE8" w:rsidP="00950CCE">
      <w:pPr>
        <w:adjustRightInd w:val="0"/>
        <w:ind w:firstLine="708"/>
        <w:jc w:val="both"/>
        <w:rPr>
          <w:rFonts w:ascii="Arial" w:hAnsi="Arial" w:cs="Arial"/>
        </w:rPr>
      </w:pPr>
      <w:r w:rsidRPr="001419DC">
        <w:rPr>
          <w:rFonts w:ascii="Arial" w:hAnsi="Arial" w:cs="Arial"/>
        </w:rPr>
        <w:t>Ca urmare, atat categoriile de impact, cat si criteriile de evaluare au fost stabilite cu respectarea acestui principiu. Categoriile de impact sunt descrise in tabelul de mai jos.</w:t>
      </w:r>
    </w:p>
    <w:p w14:paraId="2A83AF2A" w14:textId="77777777" w:rsidR="009850E4" w:rsidRPr="001419DC" w:rsidRDefault="009850E4" w:rsidP="00950CCE">
      <w:pPr>
        <w:adjustRightInd w:val="0"/>
        <w:ind w:firstLine="708"/>
        <w:jc w:val="both"/>
        <w:rPr>
          <w:rFonts w:ascii="Arial" w:hAnsi="Arial" w:cs="Arial"/>
        </w:rPr>
      </w:pPr>
    </w:p>
    <w:tbl>
      <w:tblPr>
        <w:tblStyle w:val="Tabelgril"/>
        <w:tblW w:w="5000" w:type="pct"/>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641"/>
        <w:gridCol w:w="4667"/>
      </w:tblGrid>
      <w:tr w:rsidR="001419DC" w:rsidRPr="001419DC" w14:paraId="42999613" w14:textId="77777777" w:rsidTr="0009670C">
        <w:trPr>
          <w:trHeight w:val="288"/>
        </w:trPr>
        <w:tc>
          <w:tcPr>
            <w:tcW w:w="2493" w:type="pct"/>
            <w:tcBorders>
              <w:bottom w:val="single" w:sz="12" w:space="0" w:color="auto"/>
            </w:tcBorders>
          </w:tcPr>
          <w:p w14:paraId="79E5C4C1" w14:textId="77777777" w:rsidR="00990587" w:rsidRPr="001419DC" w:rsidRDefault="00990587" w:rsidP="00990587">
            <w:pPr>
              <w:adjustRightInd w:val="0"/>
              <w:jc w:val="center"/>
              <w:rPr>
                <w:rFonts w:ascii="Arial" w:hAnsi="Arial" w:cs="Arial"/>
                <w:b/>
                <w:sz w:val="22"/>
                <w:szCs w:val="22"/>
              </w:rPr>
            </w:pPr>
            <w:r w:rsidRPr="001419DC">
              <w:rPr>
                <w:rFonts w:ascii="Arial" w:hAnsi="Arial" w:cs="Arial"/>
                <w:b/>
                <w:sz w:val="22"/>
                <w:szCs w:val="22"/>
              </w:rPr>
              <w:t>Categoria de impact</w:t>
            </w:r>
          </w:p>
        </w:tc>
        <w:tc>
          <w:tcPr>
            <w:tcW w:w="2507" w:type="pct"/>
            <w:tcBorders>
              <w:bottom w:val="single" w:sz="12" w:space="0" w:color="auto"/>
            </w:tcBorders>
          </w:tcPr>
          <w:p w14:paraId="7EBA0D35" w14:textId="77777777" w:rsidR="00990587" w:rsidRPr="001419DC" w:rsidRDefault="00990587" w:rsidP="00990587">
            <w:pPr>
              <w:adjustRightInd w:val="0"/>
              <w:jc w:val="center"/>
              <w:rPr>
                <w:rFonts w:ascii="Arial" w:hAnsi="Arial" w:cs="Arial"/>
                <w:b/>
                <w:sz w:val="22"/>
                <w:szCs w:val="22"/>
              </w:rPr>
            </w:pPr>
            <w:r w:rsidRPr="001419DC">
              <w:rPr>
                <w:rFonts w:ascii="Arial" w:hAnsi="Arial" w:cs="Arial"/>
                <w:b/>
                <w:sz w:val="22"/>
                <w:szCs w:val="22"/>
              </w:rPr>
              <w:t>Descriere</w:t>
            </w:r>
          </w:p>
        </w:tc>
      </w:tr>
      <w:tr w:rsidR="001419DC" w:rsidRPr="001419DC" w14:paraId="17F92AA0" w14:textId="77777777" w:rsidTr="00C64CD1">
        <w:tc>
          <w:tcPr>
            <w:tcW w:w="2493" w:type="pct"/>
            <w:tcBorders>
              <w:top w:val="single" w:sz="12" w:space="0" w:color="auto"/>
            </w:tcBorders>
            <w:vAlign w:val="center"/>
          </w:tcPr>
          <w:p w14:paraId="191F3F6E" w14:textId="77777777" w:rsidR="00990587" w:rsidRPr="001419DC" w:rsidRDefault="00990587" w:rsidP="00C64CD1">
            <w:pPr>
              <w:adjustRightInd w:val="0"/>
              <w:jc w:val="center"/>
              <w:rPr>
                <w:rFonts w:ascii="Arial" w:hAnsi="Arial" w:cs="Arial"/>
                <w:sz w:val="22"/>
                <w:szCs w:val="22"/>
              </w:rPr>
            </w:pPr>
            <w:r w:rsidRPr="001419DC">
              <w:rPr>
                <w:rFonts w:ascii="Arial" w:hAnsi="Arial" w:cs="Arial"/>
                <w:sz w:val="22"/>
                <w:szCs w:val="22"/>
              </w:rPr>
              <w:t>Impact negativ semnificativ</w:t>
            </w:r>
          </w:p>
        </w:tc>
        <w:tc>
          <w:tcPr>
            <w:tcW w:w="2507" w:type="pct"/>
            <w:tcBorders>
              <w:top w:val="single" w:sz="12" w:space="0" w:color="auto"/>
            </w:tcBorders>
          </w:tcPr>
          <w:p w14:paraId="5ED12159" w14:textId="77777777" w:rsidR="00990587" w:rsidRPr="001419DC" w:rsidRDefault="00990587" w:rsidP="00990587">
            <w:pPr>
              <w:adjustRightInd w:val="0"/>
              <w:rPr>
                <w:rFonts w:ascii="Arial" w:hAnsi="Arial" w:cs="Arial"/>
                <w:sz w:val="22"/>
                <w:szCs w:val="22"/>
              </w:rPr>
            </w:pPr>
            <w:r w:rsidRPr="001419DC">
              <w:rPr>
                <w:rFonts w:ascii="Arial" w:hAnsi="Arial" w:cs="Arial"/>
                <w:sz w:val="22"/>
                <w:szCs w:val="22"/>
              </w:rPr>
              <w:t>Efecte negative de durata sau ireversibile asupra factorilor/aspectelor de mediu</w:t>
            </w:r>
          </w:p>
        </w:tc>
      </w:tr>
      <w:tr w:rsidR="001419DC" w:rsidRPr="001419DC" w14:paraId="5476D691" w14:textId="77777777" w:rsidTr="00C64CD1">
        <w:tc>
          <w:tcPr>
            <w:tcW w:w="2493" w:type="pct"/>
            <w:vAlign w:val="center"/>
          </w:tcPr>
          <w:p w14:paraId="4CE5070E" w14:textId="77777777" w:rsidR="00990587" w:rsidRPr="001419DC" w:rsidRDefault="00990587" w:rsidP="00C64CD1">
            <w:pPr>
              <w:adjustRightInd w:val="0"/>
              <w:jc w:val="center"/>
              <w:rPr>
                <w:rFonts w:ascii="Arial" w:hAnsi="Arial" w:cs="Arial"/>
                <w:sz w:val="22"/>
                <w:szCs w:val="22"/>
              </w:rPr>
            </w:pPr>
            <w:r w:rsidRPr="001419DC">
              <w:rPr>
                <w:rFonts w:ascii="Arial" w:hAnsi="Arial" w:cs="Arial"/>
                <w:sz w:val="22"/>
                <w:szCs w:val="22"/>
              </w:rPr>
              <w:t>Impact negativ nesemnificativ</w:t>
            </w:r>
          </w:p>
        </w:tc>
        <w:tc>
          <w:tcPr>
            <w:tcW w:w="2507" w:type="pct"/>
          </w:tcPr>
          <w:p w14:paraId="094C7024" w14:textId="77777777" w:rsidR="00990587" w:rsidRPr="001419DC" w:rsidRDefault="00990587" w:rsidP="00671AE8">
            <w:pPr>
              <w:adjustRightInd w:val="0"/>
              <w:rPr>
                <w:rFonts w:ascii="Arial" w:hAnsi="Arial" w:cs="Arial"/>
                <w:sz w:val="22"/>
                <w:szCs w:val="22"/>
              </w:rPr>
            </w:pPr>
            <w:r w:rsidRPr="001419DC">
              <w:rPr>
                <w:rFonts w:ascii="Arial" w:hAnsi="Arial" w:cs="Arial"/>
                <w:sz w:val="22"/>
                <w:szCs w:val="22"/>
              </w:rPr>
              <w:t>Efecte negative minore asupra factorilor/aspectelor de mediu</w:t>
            </w:r>
          </w:p>
        </w:tc>
      </w:tr>
      <w:tr w:rsidR="001419DC" w:rsidRPr="001419DC" w14:paraId="26F6AC4B" w14:textId="77777777" w:rsidTr="00C64CD1">
        <w:tc>
          <w:tcPr>
            <w:tcW w:w="2493" w:type="pct"/>
            <w:vAlign w:val="center"/>
          </w:tcPr>
          <w:p w14:paraId="6E124912" w14:textId="77777777" w:rsidR="00990587" w:rsidRPr="001419DC" w:rsidRDefault="00990587" w:rsidP="00C64CD1">
            <w:pPr>
              <w:adjustRightInd w:val="0"/>
              <w:jc w:val="center"/>
              <w:rPr>
                <w:rFonts w:ascii="Arial" w:hAnsi="Arial" w:cs="Arial"/>
                <w:sz w:val="22"/>
                <w:szCs w:val="22"/>
              </w:rPr>
            </w:pPr>
            <w:r w:rsidRPr="001419DC">
              <w:rPr>
                <w:rFonts w:ascii="Arial" w:hAnsi="Arial" w:cs="Arial"/>
                <w:sz w:val="22"/>
                <w:szCs w:val="22"/>
              </w:rPr>
              <w:t>Neutru</w:t>
            </w:r>
          </w:p>
        </w:tc>
        <w:tc>
          <w:tcPr>
            <w:tcW w:w="2507" w:type="pct"/>
          </w:tcPr>
          <w:p w14:paraId="4E8A33EB" w14:textId="77777777" w:rsidR="00990587" w:rsidRPr="001419DC" w:rsidRDefault="00990587" w:rsidP="00671AE8">
            <w:pPr>
              <w:adjustRightInd w:val="0"/>
              <w:rPr>
                <w:rFonts w:ascii="Arial" w:hAnsi="Arial" w:cs="Arial"/>
                <w:sz w:val="22"/>
                <w:szCs w:val="22"/>
              </w:rPr>
            </w:pPr>
            <w:r w:rsidRPr="001419DC">
              <w:rPr>
                <w:rFonts w:ascii="Arial" w:hAnsi="Arial" w:cs="Arial"/>
                <w:sz w:val="22"/>
                <w:szCs w:val="22"/>
              </w:rPr>
              <w:t>Efecte pozitive si negative care se echilibreaza sau nici un efect</w:t>
            </w:r>
          </w:p>
        </w:tc>
      </w:tr>
      <w:tr w:rsidR="001419DC" w:rsidRPr="001419DC" w14:paraId="304E5AFF" w14:textId="77777777" w:rsidTr="00C64CD1">
        <w:tc>
          <w:tcPr>
            <w:tcW w:w="2493" w:type="pct"/>
            <w:vAlign w:val="center"/>
          </w:tcPr>
          <w:p w14:paraId="603C7EA1" w14:textId="77777777" w:rsidR="00990587" w:rsidRPr="001419DC" w:rsidRDefault="00990587" w:rsidP="00C64CD1">
            <w:pPr>
              <w:adjustRightInd w:val="0"/>
              <w:jc w:val="center"/>
              <w:rPr>
                <w:rFonts w:ascii="Arial" w:hAnsi="Arial" w:cs="Arial"/>
                <w:sz w:val="22"/>
                <w:szCs w:val="22"/>
              </w:rPr>
            </w:pPr>
            <w:r w:rsidRPr="001419DC">
              <w:rPr>
                <w:rFonts w:ascii="Arial" w:hAnsi="Arial" w:cs="Arial"/>
                <w:sz w:val="22"/>
                <w:szCs w:val="22"/>
              </w:rPr>
              <w:t>Impact pozitiv nesemnificativ</w:t>
            </w:r>
          </w:p>
        </w:tc>
        <w:tc>
          <w:tcPr>
            <w:tcW w:w="2507" w:type="pct"/>
          </w:tcPr>
          <w:p w14:paraId="0BD2C7F9" w14:textId="77777777" w:rsidR="00990587" w:rsidRPr="001419DC" w:rsidRDefault="00990587" w:rsidP="00671AE8">
            <w:pPr>
              <w:adjustRightInd w:val="0"/>
              <w:rPr>
                <w:rFonts w:ascii="Arial" w:hAnsi="Arial" w:cs="Arial"/>
                <w:sz w:val="22"/>
                <w:szCs w:val="22"/>
              </w:rPr>
            </w:pPr>
            <w:r w:rsidRPr="001419DC">
              <w:rPr>
                <w:rFonts w:ascii="Arial" w:hAnsi="Arial" w:cs="Arial"/>
                <w:sz w:val="22"/>
                <w:szCs w:val="22"/>
              </w:rPr>
              <w:t>Efecte pozitive ale propunerilor planului asupra factorilor/aspectelor de mediu</w:t>
            </w:r>
          </w:p>
        </w:tc>
      </w:tr>
      <w:tr w:rsidR="00687208" w:rsidRPr="001419DC" w14:paraId="4B5AEEEA" w14:textId="77777777" w:rsidTr="00C64CD1">
        <w:tc>
          <w:tcPr>
            <w:tcW w:w="2493" w:type="pct"/>
            <w:vAlign w:val="center"/>
          </w:tcPr>
          <w:p w14:paraId="4905C3AD" w14:textId="77777777" w:rsidR="00990587" w:rsidRPr="001419DC" w:rsidRDefault="00990587" w:rsidP="00C64CD1">
            <w:pPr>
              <w:adjustRightInd w:val="0"/>
              <w:jc w:val="center"/>
              <w:rPr>
                <w:rFonts w:ascii="Arial" w:hAnsi="Arial" w:cs="Arial"/>
                <w:sz w:val="22"/>
                <w:szCs w:val="22"/>
              </w:rPr>
            </w:pPr>
            <w:r w:rsidRPr="001419DC">
              <w:rPr>
                <w:rFonts w:ascii="Arial" w:hAnsi="Arial" w:cs="Arial"/>
                <w:sz w:val="22"/>
                <w:szCs w:val="22"/>
              </w:rPr>
              <w:t>Impact pozitiv semnificativ</w:t>
            </w:r>
          </w:p>
        </w:tc>
        <w:tc>
          <w:tcPr>
            <w:tcW w:w="2507" w:type="pct"/>
          </w:tcPr>
          <w:p w14:paraId="7D3091EB" w14:textId="77777777" w:rsidR="00990587" w:rsidRPr="001419DC" w:rsidRDefault="00990587" w:rsidP="00671AE8">
            <w:pPr>
              <w:adjustRightInd w:val="0"/>
              <w:rPr>
                <w:rFonts w:ascii="Arial" w:hAnsi="Arial" w:cs="Arial"/>
                <w:sz w:val="22"/>
                <w:szCs w:val="22"/>
              </w:rPr>
            </w:pPr>
            <w:r w:rsidRPr="001419DC">
              <w:rPr>
                <w:rFonts w:ascii="Arial" w:hAnsi="Arial" w:cs="Arial"/>
                <w:sz w:val="22"/>
                <w:szCs w:val="22"/>
              </w:rPr>
              <w:t>Efecte pozitive de lunga durata sau permanente ale propunerilor planului  asupra factorilor/aspectelor de mediu</w:t>
            </w:r>
          </w:p>
        </w:tc>
      </w:tr>
    </w:tbl>
    <w:p w14:paraId="7A8C5B4D" w14:textId="77777777" w:rsidR="00990587" w:rsidRPr="001419DC" w:rsidRDefault="00990587" w:rsidP="00671AE8">
      <w:pPr>
        <w:adjustRightInd w:val="0"/>
        <w:ind w:firstLine="708"/>
        <w:rPr>
          <w:rFonts w:ascii="Arial" w:hAnsi="Arial" w:cs="Arial"/>
        </w:rPr>
      </w:pPr>
    </w:p>
    <w:p w14:paraId="50193058" w14:textId="77777777" w:rsidR="00990587" w:rsidRPr="001419DC" w:rsidRDefault="00990587" w:rsidP="00387B48">
      <w:pPr>
        <w:adjustRightInd w:val="0"/>
        <w:ind w:firstLine="706"/>
        <w:jc w:val="both"/>
        <w:rPr>
          <w:rFonts w:ascii="Arial" w:hAnsi="Arial" w:cs="Arial"/>
        </w:rPr>
      </w:pPr>
      <w:r w:rsidRPr="001419DC">
        <w:rPr>
          <w:rFonts w:ascii="Arial" w:hAnsi="Arial" w:cs="Arial"/>
        </w:rPr>
        <w:t xml:space="preserve">Obiectivele  strategice  de  mediu,  reprezentând  principalele  repere  de  avut  în  vedere  în procesul de planificare a acţiunilor pentru protecţia mediului sunt următoarele: </w:t>
      </w:r>
    </w:p>
    <w:p w14:paraId="1D0B4D6D" w14:textId="7D34846B"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Îmbunătăţirea </w:t>
      </w:r>
      <w:r w:rsidR="00C53235" w:rsidRPr="001419DC">
        <w:rPr>
          <w:rFonts w:ascii="Arial" w:hAnsi="Arial" w:cs="Arial"/>
        </w:rPr>
        <w:t>condiții</w:t>
      </w:r>
      <w:r w:rsidRPr="001419DC">
        <w:rPr>
          <w:rFonts w:ascii="Arial" w:hAnsi="Arial" w:cs="Arial"/>
        </w:rPr>
        <w:t xml:space="preserve">lor sociale şi de viaţă ale populaţie; </w:t>
      </w:r>
    </w:p>
    <w:p w14:paraId="5E4851F3" w14:textId="01649315"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Respectarea </w:t>
      </w:r>
      <w:r w:rsidR="00731051" w:rsidRPr="001419DC">
        <w:rPr>
          <w:rFonts w:ascii="Arial" w:hAnsi="Arial" w:cs="Arial"/>
        </w:rPr>
        <w:t>legislație</w:t>
      </w:r>
      <w:r w:rsidRPr="001419DC">
        <w:rPr>
          <w:rFonts w:ascii="Arial" w:hAnsi="Arial" w:cs="Arial"/>
        </w:rPr>
        <w:t xml:space="preserve">i privind colectarea, tratarea şi depozitarea </w:t>
      </w:r>
      <w:r w:rsidR="00731051" w:rsidRPr="001419DC">
        <w:rPr>
          <w:rFonts w:ascii="Arial" w:hAnsi="Arial" w:cs="Arial"/>
        </w:rPr>
        <w:t>deșeuri lor</w:t>
      </w:r>
      <w:r w:rsidRPr="001419DC">
        <w:rPr>
          <w:rFonts w:ascii="Arial" w:hAnsi="Arial" w:cs="Arial"/>
        </w:rPr>
        <w:t xml:space="preserve">; </w:t>
      </w:r>
    </w:p>
    <w:p w14:paraId="28A03B2C" w14:textId="71502E67"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Limitarea poluării la nivelul la care să nu producă un impact semnificativ asupra calităţii apelor (apa de suprafaţă, apa subterană); </w:t>
      </w:r>
    </w:p>
    <w:p w14:paraId="07017720" w14:textId="29B1B672"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Limitarea emisiilor în aer la niveluri care să nu genereze un impact semnificativ asupra calităţii aerului în zonele cu receptori sensibili; </w:t>
      </w:r>
    </w:p>
    <w:p w14:paraId="68837AE4" w14:textId="0283F900"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Limitarea la surse, a poluării fonice în zonele cu receptori sensibili la zgomot şi limitarea nivelurilor de vibraţii; </w:t>
      </w:r>
    </w:p>
    <w:p w14:paraId="1D1CA46A" w14:textId="1B9A505F" w:rsidR="00990587" w:rsidRPr="001419DC" w:rsidRDefault="00990587" w:rsidP="00387B48">
      <w:pPr>
        <w:adjustRightInd w:val="0"/>
        <w:ind w:firstLine="706"/>
        <w:rPr>
          <w:rFonts w:ascii="Arial" w:hAnsi="Arial" w:cs="Arial"/>
        </w:rPr>
      </w:pPr>
      <w:r w:rsidRPr="001419DC">
        <w:rPr>
          <w:rFonts w:ascii="Arial" w:hAnsi="Arial" w:cs="Arial"/>
        </w:rPr>
        <w:t xml:space="preserve"> </w:t>
      </w:r>
      <w:r w:rsidRPr="001419DC">
        <w:rPr>
          <w:rFonts w:ascii="Arial" w:hAnsi="Arial" w:cs="Arial"/>
        </w:rPr>
        <w:t xml:space="preserve"> Limitarea efectului negativ asupra biodiversităţii; </w:t>
      </w:r>
    </w:p>
    <w:p w14:paraId="125716C9" w14:textId="37AD9523"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Protecţia sănătăţii umane; </w:t>
      </w:r>
    </w:p>
    <w:p w14:paraId="73A8C514" w14:textId="432775CA" w:rsidR="00990587" w:rsidRPr="001419DC" w:rsidRDefault="00387B48" w:rsidP="00387B48">
      <w:pPr>
        <w:adjustRightInd w:val="0"/>
        <w:ind w:firstLine="706"/>
        <w:jc w:val="both"/>
        <w:rPr>
          <w:rFonts w:ascii="Arial" w:hAnsi="Arial" w:cs="Arial"/>
        </w:rPr>
      </w:pPr>
      <w:r w:rsidRPr="001419DC">
        <w:rPr>
          <w:rFonts w:ascii="Arial" w:hAnsi="Arial" w:cs="Arial"/>
        </w:rPr>
        <w:t xml:space="preserve"> </w:t>
      </w:r>
      <w:r w:rsidR="00990587" w:rsidRPr="001419DC">
        <w:rPr>
          <w:rFonts w:ascii="Arial" w:hAnsi="Arial" w:cs="Arial"/>
        </w:rPr>
        <w:t xml:space="preserve"> Producerea unui impact pozitiv asupra peisajului zonei; </w:t>
      </w:r>
    </w:p>
    <w:p w14:paraId="30BF7FBE" w14:textId="2FD86D58" w:rsidR="00990587" w:rsidRPr="001419DC" w:rsidRDefault="00990587" w:rsidP="00387B48">
      <w:pPr>
        <w:adjustRightInd w:val="0"/>
        <w:ind w:firstLine="706"/>
        <w:jc w:val="both"/>
        <w:rPr>
          <w:rFonts w:ascii="Arial" w:hAnsi="Arial" w:cs="Arial"/>
        </w:rPr>
      </w:pPr>
      <w:r w:rsidRPr="001419DC">
        <w:rPr>
          <w:rFonts w:ascii="Arial" w:hAnsi="Arial" w:cs="Arial"/>
        </w:rPr>
        <w:t xml:space="preserve"> </w:t>
      </w:r>
      <w:r w:rsidRPr="001419DC">
        <w:rPr>
          <w:rFonts w:ascii="Arial" w:hAnsi="Arial" w:cs="Arial"/>
        </w:rPr>
        <w:t xml:space="preserve"> Limitarea impactului negativ asupra solului. </w:t>
      </w:r>
    </w:p>
    <w:p w14:paraId="3D946C0C"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 </w:t>
      </w:r>
    </w:p>
    <w:p w14:paraId="0201E1E7"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Rezultatele evaluării efectelor potenţiale ale planului asupra factorilor de mediu au fost exprimate sintetic, în sase categorii de impact, ce a permis  indentificarea efectelor semnificative. Principalele rezultate pe care le pune în evidenţă evaluarea efectelor potenţiale cumulate ale proiectului ce face obiectul prezentei analize, asupra fiecărui factor/aspect relevant de mediu sunt următoarele: </w:t>
      </w:r>
    </w:p>
    <w:p w14:paraId="1D4410B8"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 </w:t>
      </w:r>
    </w:p>
    <w:p w14:paraId="5742265B" w14:textId="590FC39B" w:rsidR="00990587" w:rsidRPr="001419DC" w:rsidRDefault="00990587" w:rsidP="00950CCE">
      <w:pPr>
        <w:adjustRightInd w:val="0"/>
        <w:ind w:firstLine="708"/>
        <w:jc w:val="both"/>
        <w:rPr>
          <w:rFonts w:ascii="Arial" w:hAnsi="Arial" w:cs="Arial"/>
        </w:rPr>
      </w:pPr>
      <w:r w:rsidRPr="001419DC">
        <w:rPr>
          <w:rFonts w:ascii="Arial" w:hAnsi="Arial" w:cs="Arial"/>
        </w:rPr>
        <w:t xml:space="preserve">1.  Populaţia / Sănătatea umană – impact pozitiv nesemnificativ determinat de obiectivele planului, datorat îmbunătăţirii </w:t>
      </w:r>
      <w:r w:rsidR="00C53235" w:rsidRPr="001419DC">
        <w:rPr>
          <w:rFonts w:ascii="Arial" w:hAnsi="Arial" w:cs="Arial"/>
        </w:rPr>
        <w:t>condiții</w:t>
      </w:r>
      <w:r w:rsidRPr="001419DC">
        <w:rPr>
          <w:rFonts w:ascii="Arial" w:hAnsi="Arial" w:cs="Arial"/>
        </w:rPr>
        <w:t xml:space="preserve">lor comunităţii pe termen scurt, mediu şi lung; </w:t>
      </w:r>
    </w:p>
    <w:p w14:paraId="1FC654CA"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 </w:t>
      </w:r>
    </w:p>
    <w:p w14:paraId="16AF9A29"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2.   Apa - impact pozitiv nesemnificativ; </w:t>
      </w:r>
    </w:p>
    <w:p w14:paraId="69B9C306"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 </w:t>
      </w:r>
    </w:p>
    <w:p w14:paraId="167BBCDC"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3.   Aerul – impact neutru, dat fiind faptul că aportul activităţilor noi prevăzute în proiect la concentraţiile de poluanţi în aerul ambietal din ariile cu receptori sensibili va fi unul redus, iar nivelurile cumulate cu aportul surselor existente se vor situa sub valorile limiteleor impuse de legislaţia de mediu; </w:t>
      </w:r>
    </w:p>
    <w:p w14:paraId="24090B2E"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 </w:t>
      </w:r>
    </w:p>
    <w:p w14:paraId="09FEB397" w14:textId="3614B191" w:rsidR="00990587" w:rsidRPr="001419DC" w:rsidRDefault="00990587" w:rsidP="00950CCE">
      <w:pPr>
        <w:adjustRightInd w:val="0"/>
        <w:ind w:firstLine="708"/>
        <w:jc w:val="both"/>
        <w:rPr>
          <w:rFonts w:ascii="Arial" w:hAnsi="Arial" w:cs="Arial"/>
        </w:rPr>
      </w:pPr>
      <w:r w:rsidRPr="001419DC">
        <w:rPr>
          <w:rFonts w:ascii="Arial" w:hAnsi="Arial" w:cs="Arial"/>
        </w:rPr>
        <w:t>4.</w:t>
      </w:r>
      <w:r w:rsidR="00C64CD1" w:rsidRPr="001419DC">
        <w:rPr>
          <w:rFonts w:ascii="Arial" w:hAnsi="Arial" w:cs="Arial"/>
        </w:rPr>
        <w:t xml:space="preserve"> </w:t>
      </w:r>
      <w:r w:rsidRPr="001419DC">
        <w:rPr>
          <w:rFonts w:ascii="Arial" w:hAnsi="Arial" w:cs="Arial"/>
        </w:rPr>
        <w:t xml:space="preserve">Zgomotul şi vibraţiile – impact negativ nesemnificativ deoarece aportul adus de investiţii este foarte mic; </w:t>
      </w:r>
    </w:p>
    <w:p w14:paraId="0B3C4D19" w14:textId="77777777" w:rsidR="00990587" w:rsidRPr="001419DC" w:rsidRDefault="00990587" w:rsidP="00950CCE">
      <w:pPr>
        <w:adjustRightInd w:val="0"/>
        <w:ind w:firstLine="708"/>
        <w:jc w:val="both"/>
        <w:rPr>
          <w:rFonts w:ascii="Arial" w:hAnsi="Arial" w:cs="Arial"/>
        </w:rPr>
      </w:pPr>
    </w:p>
    <w:p w14:paraId="23667620" w14:textId="7B7D2119" w:rsidR="00990587" w:rsidRPr="001419DC" w:rsidRDefault="00990587" w:rsidP="00C64CD1">
      <w:pPr>
        <w:adjustRightInd w:val="0"/>
        <w:ind w:firstLine="708"/>
        <w:jc w:val="both"/>
        <w:rPr>
          <w:rFonts w:ascii="Arial" w:hAnsi="Arial" w:cs="Arial"/>
        </w:rPr>
      </w:pPr>
      <w:r w:rsidRPr="001419DC">
        <w:rPr>
          <w:rFonts w:ascii="Arial" w:hAnsi="Arial" w:cs="Arial"/>
        </w:rPr>
        <w:t xml:space="preserve">5. Solul/Utilizarea terenului – impact neutru, ca urmare a măsurilor de prevenire/diminuare a impactului; </w:t>
      </w:r>
    </w:p>
    <w:p w14:paraId="2CCE6C63" w14:textId="77777777" w:rsidR="00990587" w:rsidRPr="001419DC" w:rsidRDefault="00990587" w:rsidP="00950CCE">
      <w:pPr>
        <w:adjustRightInd w:val="0"/>
        <w:ind w:firstLine="708"/>
        <w:jc w:val="both"/>
        <w:rPr>
          <w:rFonts w:ascii="Arial" w:hAnsi="Arial" w:cs="Arial"/>
        </w:rPr>
      </w:pPr>
    </w:p>
    <w:p w14:paraId="0620E5BD" w14:textId="77777777" w:rsidR="00990587" w:rsidRPr="001419DC" w:rsidRDefault="00990587" w:rsidP="00950CCE">
      <w:pPr>
        <w:adjustRightInd w:val="0"/>
        <w:ind w:firstLine="708"/>
        <w:jc w:val="both"/>
        <w:rPr>
          <w:rFonts w:ascii="Arial" w:hAnsi="Arial" w:cs="Arial"/>
        </w:rPr>
      </w:pPr>
      <w:r w:rsidRPr="001419DC">
        <w:rPr>
          <w:rFonts w:ascii="Arial" w:hAnsi="Arial" w:cs="Arial"/>
        </w:rPr>
        <w:t>6.   Peisajul – impact neutru  prin transformarea unei zone agricole fragmentată de construcţii i într-o zonă sistematizată urban-edilitară;</w:t>
      </w:r>
    </w:p>
    <w:p w14:paraId="371A39FC" w14:textId="77777777" w:rsidR="00990587" w:rsidRPr="001419DC" w:rsidRDefault="00990587" w:rsidP="00950CCE">
      <w:pPr>
        <w:adjustRightInd w:val="0"/>
        <w:ind w:firstLine="708"/>
        <w:jc w:val="both"/>
        <w:rPr>
          <w:rFonts w:ascii="Arial" w:hAnsi="Arial" w:cs="Arial"/>
        </w:rPr>
      </w:pPr>
    </w:p>
    <w:p w14:paraId="042F467A" w14:textId="77777777" w:rsidR="00990587" w:rsidRPr="001419DC" w:rsidRDefault="00990587" w:rsidP="00950CCE">
      <w:pPr>
        <w:adjustRightInd w:val="0"/>
        <w:ind w:firstLine="708"/>
        <w:jc w:val="both"/>
        <w:rPr>
          <w:rFonts w:ascii="Arial" w:hAnsi="Arial" w:cs="Arial"/>
        </w:rPr>
      </w:pPr>
      <w:r w:rsidRPr="001419DC">
        <w:rPr>
          <w:rFonts w:ascii="Arial" w:hAnsi="Arial" w:cs="Arial"/>
        </w:rPr>
        <w:t>7.   Biodiversitate</w:t>
      </w:r>
    </w:p>
    <w:p w14:paraId="24AF6634" w14:textId="77777777" w:rsidR="00990587" w:rsidRPr="001419DC" w:rsidRDefault="00990587" w:rsidP="00950CCE">
      <w:pPr>
        <w:adjustRightInd w:val="0"/>
        <w:ind w:firstLine="708"/>
        <w:jc w:val="both"/>
        <w:rPr>
          <w:rFonts w:ascii="Arial" w:hAnsi="Arial" w:cs="Arial"/>
        </w:rPr>
      </w:pPr>
    </w:p>
    <w:p w14:paraId="77F08EFC"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Ecosistemele naturale trebuie privite ca sisteme dinamice. </w:t>
      </w:r>
    </w:p>
    <w:p w14:paraId="62AA5F4B" w14:textId="77777777" w:rsidR="00E30AC0" w:rsidRPr="001419DC" w:rsidRDefault="00E30AC0" w:rsidP="00950CCE">
      <w:pPr>
        <w:adjustRightInd w:val="0"/>
        <w:ind w:firstLine="708"/>
        <w:jc w:val="both"/>
        <w:rPr>
          <w:rFonts w:ascii="Arial" w:hAnsi="Arial" w:cs="Arial"/>
        </w:rPr>
      </w:pPr>
    </w:p>
    <w:p w14:paraId="3D16A2ED" w14:textId="5D2EBAAC" w:rsidR="00990587" w:rsidRPr="001419DC" w:rsidRDefault="00990587" w:rsidP="00950CCE">
      <w:pPr>
        <w:adjustRightInd w:val="0"/>
        <w:ind w:firstLine="708"/>
        <w:jc w:val="both"/>
        <w:rPr>
          <w:rFonts w:ascii="Arial" w:hAnsi="Arial" w:cs="Arial"/>
        </w:rPr>
      </w:pPr>
      <w:r w:rsidRPr="001419DC">
        <w:rPr>
          <w:rFonts w:ascii="Arial" w:hAnsi="Arial" w:cs="Arial"/>
        </w:rPr>
        <w:t>Chiar şi în cazul celor care au durat</w:t>
      </w:r>
      <w:r w:rsidR="00690C89" w:rsidRPr="001419DC">
        <w:rPr>
          <w:rFonts w:ascii="Arial" w:hAnsi="Arial" w:cs="Arial"/>
        </w:rPr>
        <w:t>ă</w:t>
      </w:r>
      <w:r w:rsidRPr="001419DC">
        <w:rPr>
          <w:rFonts w:ascii="Arial" w:hAnsi="Arial" w:cs="Arial"/>
        </w:rPr>
        <w:t xml:space="preserve"> de viaţ</w:t>
      </w:r>
      <w:r w:rsidR="00690C89" w:rsidRPr="001419DC">
        <w:rPr>
          <w:rFonts w:ascii="Arial" w:hAnsi="Arial" w:cs="Arial"/>
        </w:rPr>
        <w:t>ă</w:t>
      </w:r>
      <w:r w:rsidRPr="001419DC">
        <w:rPr>
          <w:rFonts w:ascii="Arial" w:hAnsi="Arial" w:cs="Arial"/>
        </w:rPr>
        <w:t xml:space="preserve"> îndelungat</w:t>
      </w:r>
      <w:r w:rsidR="00690C89" w:rsidRPr="001419DC">
        <w:rPr>
          <w:rFonts w:ascii="Arial" w:hAnsi="Arial" w:cs="Arial"/>
        </w:rPr>
        <w:t>ă</w:t>
      </w:r>
      <w:r w:rsidRPr="001419DC">
        <w:rPr>
          <w:rFonts w:ascii="Arial" w:hAnsi="Arial" w:cs="Arial"/>
        </w:rPr>
        <w:t>, cum sunt p</w:t>
      </w:r>
      <w:r w:rsidR="00690C89" w:rsidRPr="001419DC">
        <w:rPr>
          <w:rFonts w:ascii="Arial" w:hAnsi="Arial" w:cs="Arial"/>
        </w:rPr>
        <w:t>ă</w:t>
      </w:r>
      <w:r w:rsidRPr="001419DC">
        <w:rPr>
          <w:rFonts w:ascii="Arial" w:hAnsi="Arial" w:cs="Arial"/>
        </w:rPr>
        <w:t>durile, anumite evenimente produc schimb</w:t>
      </w:r>
      <w:r w:rsidR="00690C89" w:rsidRPr="001419DC">
        <w:rPr>
          <w:rFonts w:ascii="Arial" w:hAnsi="Arial" w:cs="Arial"/>
        </w:rPr>
        <w:t>ă</w:t>
      </w:r>
      <w:r w:rsidRPr="001419DC">
        <w:rPr>
          <w:rFonts w:ascii="Arial" w:hAnsi="Arial" w:cs="Arial"/>
        </w:rPr>
        <w:t>ri radicale în compoziţia şi structura acestora şi implicit influenţeaz</w:t>
      </w:r>
      <w:r w:rsidR="00690C89" w:rsidRPr="001419DC">
        <w:rPr>
          <w:rFonts w:ascii="Arial" w:hAnsi="Arial" w:cs="Arial"/>
        </w:rPr>
        <w:t>ă</w:t>
      </w:r>
      <w:r w:rsidRPr="001419DC">
        <w:rPr>
          <w:rFonts w:ascii="Arial" w:hAnsi="Arial" w:cs="Arial"/>
        </w:rPr>
        <w:t xml:space="preserve"> dezvoltarea lor viitoare. În  astfel  de situaţii,  perioada  necesar</w:t>
      </w:r>
      <w:r w:rsidR="00690C89" w:rsidRPr="001419DC">
        <w:rPr>
          <w:rFonts w:ascii="Arial" w:hAnsi="Arial" w:cs="Arial"/>
        </w:rPr>
        <w:t>ă</w:t>
      </w:r>
      <w:r w:rsidRPr="001419DC">
        <w:rPr>
          <w:rFonts w:ascii="Arial" w:hAnsi="Arial" w:cs="Arial"/>
        </w:rPr>
        <w:t xml:space="preserve"> reinstal</w:t>
      </w:r>
      <w:r w:rsidR="00690C89" w:rsidRPr="001419DC">
        <w:rPr>
          <w:rFonts w:ascii="Arial" w:hAnsi="Arial" w:cs="Arial"/>
        </w:rPr>
        <w:t>ă</w:t>
      </w:r>
      <w:r w:rsidRPr="001419DC">
        <w:rPr>
          <w:rFonts w:ascii="Arial" w:hAnsi="Arial" w:cs="Arial"/>
        </w:rPr>
        <w:t>rii  aceluiaşi tip de p</w:t>
      </w:r>
      <w:r w:rsidR="00690C89" w:rsidRPr="001419DC">
        <w:rPr>
          <w:rFonts w:ascii="Arial" w:hAnsi="Arial" w:cs="Arial"/>
        </w:rPr>
        <w:t>ă</w:t>
      </w:r>
      <w:r w:rsidRPr="001419DC">
        <w:rPr>
          <w:rFonts w:ascii="Arial" w:hAnsi="Arial" w:cs="Arial"/>
        </w:rPr>
        <w:t>dure este variabil</w:t>
      </w:r>
      <w:r w:rsidR="00690C89" w:rsidRPr="001419DC">
        <w:rPr>
          <w:rFonts w:ascii="Arial" w:hAnsi="Arial" w:cs="Arial"/>
        </w:rPr>
        <w:t>ă</w:t>
      </w:r>
      <w:r w:rsidRPr="001419DC">
        <w:rPr>
          <w:rFonts w:ascii="Arial" w:hAnsi="Arial" w:cs="Arial"/>
        </w:rPr>
        <w:t>, în funcţie de amploarea perturb</w:t>
      </w:r>
      <w:r w:rsidR="00690C89" w:rsidRPr="001419DC">
        <w:rPr>
          <w:rFonts w:ascii="Arial" w:hAnsi="Arial" w:cs="Arial"/>
        </w:rPr>
        <w:t>ă</w:t>
      </w:r>
      <w:r w:rsidRPr="001419DC">
        <w:rPr>
          <w:rFonts w:ascii="Arial" w:hAnsi="Arial" w:cs="Arial"/>
        </w:rPr>
        <w:t>rii şi de capacitatea de rezilienţ</w:t>
      </w:r>
      <w:r w:rsidR="00690C89" w:rsidRPr="001419DC">
        <w:rPr>
          <w:rFonts w:ascii="Arial" w:hAnsi="Arial" w:cs="Arial"/>
        </w:rPr>
        <w:t>ă</w:t>
      </w:r>
      <w:r w:rsidRPr="001419DC">
        <w:rPr>
          <w:rFonts w:ascii="Arial" w:hAnsi="Arial" w:cs="Arial"/>
        </w:rPr>
        <w:t xml:space="preserve"> a ecosistemului (capacitatea acestuia de a reveni la structura iniţial</w:t>
      </w:r>
      <w:r w:rsidR="00690C89" w:rsidRPr="001419DC">
        <w:rPr>
          <w:rFonts w:ascii="Arial" w:hAnsi="Arial" w:cs="Arial"/>
        </w:rPr>
        <w:t>ă</w:t>
      </w:r>
      <w:r w:rsidRPr="001419DC">
        <w:rPr>
          <w:rFonts w:ascii="Arial" w:hAnsi="Arial" w:cs="Arial"/>
        </w:rPr>
        <w:t xml:space="preserve"> dup</w:t>
      </w:r>
      <w:r w:rsidR="00690C89" w:rsidRPr="001419DC">
        <w:rPr>
          <w:rFonts w:ascii="Arial" w:hAnsi="Arial" w:cs="Arial"/>
        </w:rPr>
        <w:t>ă</w:t>
      </w:r>
      <w:r w:rsidRPr="001419DC">
        <w:rPr>
          <w:rFonts w:ascii="Arial" w:hAnsi="Arial" w:cs="Arial"/>
        </w:rPr>
        <w:t xml:space="preserve"> o anumit</w:t>
      </w:r>
      <w:r w:rsidR="00690C89" w:rsidRPr="001419DC">
        <w:rPr>
          <w:rFonts w:ascii="Arial" w:hAnsi="Arial" w:cs="Arial"/>
        </w:rPr>
        <w:t>ă</w:t>
      </w:r>
      <w:r w:rsidRPr="001419DC">
        <w:rPr>
          <w:rFonts w:ascii="Arial" w:hAnsi="Arial" w:cs="Arial"/>
        </w:rPr>
        <w:t xml:space="preserve"> perturbare – Larsen 1995). </w:t>
      </w:r>
    </w:p>
    <w:p w14:paraId="3534953F" w14:textId="4FF04C87" w:rsidR="00990587" w:rsidRPr="001419DC" w:rsidRDefault="00990587" w:rsidP="00950CCE">
      <w:pPr>
        <w:adjustRightInd w:val="0"/>
        <w:ind w:firstLine="708"/>
        <w:jc w:val="both"/>
        <w:rPr>
          <w:rFonts w:ascii="Arial" w:hAnsi="Arial" w:cs="Arial"/>
        </w:rPr>
      </w:pPr>
      <w:r w:rsidRPr="001419DC">
        <w:rPr>
          <w:rFonts w:ascii="Arial" w:hAnsi="Arial" w:cs="Arial"/>
        </w:rPr>
        <w:t>Reţeaua Ecologic</w:t>
      </w:r>
      <w:r w:rsidR="00690C89" w:rsidRPr="001419DC">
        <w:rPr>
          <w:rFonts w:ascii="Arial" w:hAnsi="Arial" w:cs="Arial"/>
        </w:rPr>
        <w:t>ă</w:t>
      </w:r>
      <w:r w:rsidRPr="001419DC">
        <w:rPr>
          <w:rFonts w:ascii="Arial" w:hAnsi="Arial" w:cs="Arial"/>
        </w:rPr>
        <w:t xml:space="preserve"> Natura 2000  urm</w:t>
      </w:r>
      <w:r w:rsidR="00690C89" w:rsidRPr="001419DC">
        <w:rPr>
          <w:rFonts w:ascii="Arial" w:hAnsi="Arial" w:cs="Arial"/>
        </w:rPr>
        <w:t>ă</w:t>
      </w:r>
      <w:r w:rsidRPr="001419DC">
        <w:rPr>
          <w:rFonts w:ascii="Arial" w:hAnsi="Arial" w:cs="Arial"/>
        </w:rPr>
        <w:t>reşte menţinerea sau refacerea st</w:t>
      </w:r>
      <w:r w:rsidR="00690C89" w:rsidRPr="001419DC">
        <w:rPr>
          <w:rFonts w:ascii="Arial" w:hAnsi="Arial" w:cs="Arial"/>
        </w:rPr>
        <w:t>ă</w:t>
      </w:r>
      <w:r w:rsidRPr="001419DC">
        <w:rPr>
          <w:rFonts w:ascii="Arial" w:hAnsi="Arial" w:cs="Arial"/>
        </w:rPr>
        <w:t>rii de conservare favorabil</w:t>
      </w:r>
      <w:r w:rsidR="00690C89" w:rsidRPr="001419DC">
        <w:rPr>
          <w:rFonts w:ascii="Arial" w:hAnsi="Arial" w:cs="Arial"/>
        </w:rPr>
        <w:t>ă</w:t>
      </w:r>
      <w:r w:rsidRPr="001419DC">
        <w:rPr>
          <w:rFonts w:ascii="Arial" w:hAnsi="Arial" w:cs="Arial"/>
        </w:rPr>
        <w:t xml:space="preserve"> a habitatelor  forestiere  de interes  comunitar pentru care a fost desemnat un sit.</w:t>
      </w:r>
    </w:p>
    <w:p w14:paraId="03AA3A34" w14:textId="304FF422" w:rsidR="00990587" w:rsidRPr="001419DC" w:rsidRDefault="00990587" w:rsidP="00950CCE">
      <w:pPr>
        <w:adjustRightInd w:val="0"/>
        <w:ind w:firstLine="708"/>
        <w:jc w:val="both"/>
        <w:rPr>
          <w:rFonts w:ascii="Arial" w:hAnsi="Arial" w:cs="Arial"/>
        </w:rPr>
      </w:pPr>
      <w:r w:rsidRPr="001419DC">
        <w:rPr>
          <w:rFonts w:ascii="Arial" w:hAnsi="Arial" w:cs="Arial"/>
        </w:rPr>
        <w:t xml:space="preserve"> Aşa cum reiese şi din lucrarea de faţ</w:t>
      </w:r>
      <w:r w:rsidR="00690C89" w:rsidRPr="001419DC">
        <w:rPr>
          <w:rFonts w:ascii="Arial" w:hAnsi="Arial" w:cs="Arial"/>
        </w:rPr>
        <w:t>ă</w:t>
      </w:r>
      <w:r w:rsidRPr="001419DC">
        <w:rPr>
          <w:rFonts w:ascii="Arial" w:hAnsi="Arial" w:cs="Arial"/>
        </w:rPr>
        <w:t>, în fiecare caz în parte, m</w:t>
      </w:r>
      <w:r w:rsidR="00690C89" w:rsidRPr="001419DC">
        <w:rPr>
          <w:rFonts w:ascii="Arial" w:hAnsi="Arial" w:cs="Arial"/>
        </w:rPr>
        <w:t>ă</w:t>
      </w:r>
      <w:r w:rsidRPr="001419DC">
        <w:rPr>
          <w:rFonts w:ascii="Arial" w:hAnsi="Arial" w:cs="Arial"/>
        </w:rPr>
        <w:t>surile de gospod</w:t>
      </w:r>
      <w:r w:rsidR="00690C89" w:rsidRPr="001419DC">
        <w:rPr>
          <w:rFonts w:ascii="Arial" w:hAnsi="Arial" w:cs="Arial"/>
        </w:rPr>
        <w:t>ă</w:t>
      </w:r>
      <w:r w:rsidRPr="001419DC">
        <w:rPr>
          <w:rFonts w:ascii="Arial" w:hAnsi="Arial" w:cs="Arial"/>
        </w:rPr>
        <w:t>rire au fost direct corelate cu funcţia prioritar</w:t>
      </w:r>
      <w:r w:rsidR="00690C89" w:rsidRPr="001419DC">
        <w:rPr>
          <w:rFonts w:ascii="Arial" w:hAnsi="Arial" w:cs="Arial"/>
        </w:rPr>
        <w:t>ă</w:t>
      </w:r>
      <w:r w:rsidRPr="001419DC">
        <w:rPr>
          <w:rFonts w:ascii="Arial" w:hAnsi="Arial" w:cs="Arial"/>
        </w:rPr>
        <w:t xml:space="preserve"> atribuit</w:t>
      </w:r>
      <w:r w:rsidR="00690C89" w:rsidRPr="001419DC">
        <w:rPr>
          <w:rFonts w:ascii="Arial" w:hAnsi="Arial" w:cs="Arial"/>
        </w:rPr>
        <w:t>ă</w:t>
      </w:r>
      <w:r w:rsidRPr="001419DC">
        <w:rPr>
          <w:rFonts w:ascii="Arial" w:hAnsi="Arial" w:cs="Arial"/>
        </w:rPr>
        <w:t xml:space="preserve"> p</w:t>
      </w:r>
      <w:r w:rsidR="00690C89" w:rsidRPr="001419DC">
        <w:rPr>
          <w:rFonts w:ascii="Arial" w:hAnsi="Arial" w:cs="Arial"/>
        </w:rPr>
        <w:t>ă</w:t>
      </w:r>
      <w:r w:rsidRPr="001419DC">
        <w:rPr>
          <w:rFonts w:ascii="Arial" w:hAnsi="Arial" w:cs="Arial"/>
        </w:rPr>
        <w:t>durii (care poate fi de producţie sau de protecţie – vezi cap. Funcţiile păduri). Bineînţeles, că acolo unde a fost cazul, acestea s-au adaptat necesit</w:t>
      </w:r>
      <w:r w:rsidR="00690C89" w:rsidRPr="001419DC">
        <w:rPr>
          <w:rFonts w:ascii="Arial" w:hAnsi="Arial" w:cs="Arial"/>
        </w:rPr>
        <w:t>ă</w:t>
      </w:r>
      <w:r w:rsidRPr="001419DC">
        <w:rPr>
          <w:rFonts w:ascii="Arial" w:hAnsi="Arial" w:cs="Arial"/>
        </w:rPr>
        <w:t>ţilor speciale de conservare ale speciilor de interes comunitar pentru care siturile au fost desemnate.</w:t>
      </w:r>
    </w:p>
    <w:p w14:paraId="34879A55" w14:textId="77777777" w:rsidR="00E30AC0" w:rsidRPr="001419DC" w:rsidRDefault="00E30AC0" w:rsidP="00950CCE">
      <w:pPr>
        <w:adjustRightInd w:val="0"/>
        <w:ind w:firstLine="708"/>
        <w:jc w:val="both"/>
        <w:rPr>
          <w:rFonts w:ascii="Arial" w:hAnsi="Arial" w:cs="Arial"/>
        </w:rPr>
      </w:pPr>
    </w:p>
    <w:p w14:paraId="5138869F" w14:textId="6A2BB74B" w:rsidR="00990587" w:rsidRPr="001419DC" w:rsidRDefault="00990587" w:rsidP="00950CCE">
      <w:pPr>
        <w:adjustRightInd w:val="0"/>
        <w:ind w:firstLine="708"/>
        <w:jc w:val="both"/>
        <w:rPr>
          <w:rFonts w:ascii="Arial" w:hAnsi="Arial" w:cs="Arial"/>
        </w:rPr>
      </w:pPr>
      <w:r w:rsidRPr="001419DC">
        <w:rPr>
          <w:rFonts w:ascii="Arial" w:hAnsi="Arial" w:cs="Arial"/>
        </w:rPr>
        <w:t xml:space="preserve"> Ca urmare, eventualele restricţii în gospod</w:t>
      </w:r>
      <w:r w:rsidR="00690C89" w:rsidRPr="001419DC">
        <w:rPr>
          <w:rFonts w:ascii="Arial" w:hAnsi="Arial" w:cs="Arial"/>
        </w:rPr>
        <w:t>ă</w:t>
      </w:r>
      <w:r w:rsidRPr="001419DC">
        <w:rPr>
          <w:rFonts w:ascii="Arial" w:hAnsi="Arial" w:cs="Arial"/>
        </w:rPr>
        <w:t xml:space="preserve">rire se datorează unor </w:t>
      </w:r>
      <w:r w:rsidR="00731051" w:rsidRPr="001419DC">
        <w:rPr>
          <w:rFonts w:ascii="Arial" w:hAnsi="Arial" w:cs="Arial"/>
        </w:rPr>
        <w:t>cerințe</w:t>
      </w:r>
      <w:r w:rsidRPr="001419DC">
        <w:rPr>
          <w:rFonts w:ascii="Arial" w:hAnsi="Arial" w:cs="Arial"/>
        </w:rPr>
        <w:t xml:space="preserve"> speciale privind conservarea speciilor de interes  comunitar. Aceste restricţii au fost atent analizate pentru a nu crea tensiuni între factorii interesaţi şi mai ales pentru a nu cauza pierderi  inutile  proprietarilor de terenuri.</w:t>
      </w:r>
    </w:p>
    <w:p w14:paraId="00915024" w14:textId="77777777" w:rsidR="00E30AC0" w:rsidRPr="001419DC" w:rsidRDefault="00E30AC0" w:rsidP="00950CCE">
      <w:pPr>
        <w:adjustRightInd w:val="0"/>
        <w:ind w:firstLine="708"/>
        <w:jc w:val="both"/>
        <w:rPr>
          <w:rFonts w:ascii="Arial" w:hAnsi="Arial" w:cs="Arial"/>
        </w:rPr>
      </w:pPr>
    </w:p>
    <w:p w14:paraId="61BC2867" w14:textId="77777777" w:rsidR="00990587" w:rsidRPr="001419DC" w:rsidRDefault="00990587" w:rsidP="00950CCE">
      <w:pPr>
        <w:adjustRightInd w:val="0"/>
        <w:ind w:firstLine="708"/>
        <w:jc w:val="both"/>
        <w:rPr>
          <w:rFonts w:ascii="Arial" w:hAnsi="Arial" w:cs="Arial"/>
        </w:rPr>
      </w:pPr>
      <w:r w:rsidRPr="001419DC">
        <w:rPr>
          <w:rFonts w:ascii="Arial" w:hAnsi="Arial" w:cs="Arial"/>
        </w:rPr>
        <w:t xml:space="preserve"> În ceea ce priveşte habitatele, Amenajamentul silvic urmărește o conservare (= prin gospodărire durabilă) a tipurilor de ecosisteme existente. Aşadar este vorba de perpetuarea aceluiaşi tip de ecosistem natural (menţinerea, refacerea sau îmbunătăţirea structurii şi funcţiilor lui). Lipsa măsurilor de gospodărire putând duce la declanşarea unor succesiuni nedorite, către alte tipuri de habitate. </w:t>
      </w:r>
    </w:p>
    <w:p w14:paraId="0A66E185" w14:textId="77777777" w:rsidR="00E30AC0" w:rsidRPr="001419DC" w:rsidRDefault="00E30AC0" w:rsidP="00950CCE">
      <w:pPr>
        <w:adjustRightInd w:val="0"/>
        <w:ind w:firstLine="708"/>
        <w:jc w:val="both"/>
        <w:rPr>
          <w:rFonts w:ascii="Arial" w:hAnsi="Arial" w:cs="Arial"/>
        </w:rPr>
      </w:pPr>
    </w:p>
    <w:p w14:paraId="27E6720D" w14:textId="77777777" w:rsidR="00990587" w:rsidRPr="00464B07" w:rsidRDefault="00990587" w:rsidP="00950CCE">
      <w:pPr>
        <w:adjustRightInd w:val="0"/>
        <w:ind w:firstLine="708"/>
        <w:jc w:val="both"/>
        <w:rPr>
          <w:rFonts w:ascii="Arial" w:hAnsi="Arial" w:cs="Arial"/>
          <w:color w:val="EE0000"/>
          <w:sz w:val="24"/>
          <w:szCs w:val="24"/>
        </w:rPr>
      </w:pPr>
      <w:r w:rsidRPr="001419DC">
        <w:rPr>
          <w:rFonts w:ascii="Arial" w:hAnsi="Arial" w:cs="Arial"/>
        </w:rPr>
        <w:t>Astfel, măsurile de gospodărire propuse vin în a dirija dinamica pădurilor în sensul perpetuării acestora nu numai ca  tip de ecosistem (ecosistem forestier) dar mai ales ca ecosistem cu o anumită compoziţie şi structură.</w:t>
      </w:r>
      <w:r w:rsidRPr="001419DC">
        <w:rPr>
          <w:rFonts w:ascii="Arial" w:hAnsi="Arial" w:cs="Arial"/>
          <w:sz w:val="24"/>
          <w:szCs w:val="24"/>
        </w:rPr>
        <w:t xml:space="preserve"> </w:t>
      </w:r>
    </w:p>
    <w:p w14:paraId="4EB2222E" w14:textId="77777777" w:rsidR="00990587" w:rsidRPr="00464B07" w:rsidRDefault="00990587" w:rsidP="00950CCE">
      <w:pPr>
        <w:adjustRightInd w:val="0"/>
        <w:ind w:firstLine="708"/>
        <w:jc w:val="both"/>
        <w:rPr>
          <w:rFonts w:ascii="Arial" w:hAnsi="Arial" w:cs="Arial"/>
          <w:color w:val="EE0000"/>
          <w:sz w:val="24"/>
          <w:szCs w:val="24"/>
        </w:rPr>
      </w:pPr>
      <w:r w:rsidRPr="00464B07">
        <w:rPr>
          <w:rFonts w:ascii="Arial" w:hAnsi="Arial" w:cs="Arial"/>
          <w:color w:val="EE0000"/>
          <w:sz w:val="24"/>
          <w:szCs w:val="24"/>
        </w:rPr>
        <w:t xml:space="preserve"> </w:t>
      </w:r>
    </w:p>
    <w:p w14:paraId="22D6272A" w14:textId="0EF32266" w:rsidR="00990587" w:rsidRPr="00526B64" w:rsidRDefault="00990587" w:rsidP="00950CCE">
      <w:pPr>
        <w:adjustRightInd w:val="0"/>
        <w:ind w:firstLine="708"/>
        <w:jc w:val="both"/>
        <w:rPr>
          <w:rFonts w:ascii="Arial" w:hAnsi="Arial" w:cs="Arial"/>
        </w:rPr>
      </w:pPr>
      <w:r w:rsidRPr="00526B64">
        <w:rPr>
          <w:rFonts w:ascii="Arial" w:hAnsi="Arial" w:cs="Arial"/>
        </w:rPr>
        <w:t>Prevederile amenajamanetului silvic în ce priveşte dinamica arboretelor pe termen lung, susţinute de un ciclu de producţie de 1</w:t>
      </w:r>
      <w:r w:rsidR="00526B64" w:rsidRPr="00526B64">
        <w:rPr>
          <w:rFonts w:ascii="Arial" w:hAnsi="Arial" w:cs="Arial"/>
        </w:rPr>
        <w:t>10</w:t>
      </w:r>
      <w:r w:rsidRPr="00526B64">
        <w:rPr>
          <w:rFonts w:ascii="Arial" w:hAnsi="Arial" w:cs="Arial"/>
        </w:rPr>
        <w:t xml:space="preserve"> de ani (SUP A codru regulat) şi o vârstă medie a exploatabilităţii de </w:t>
      </w:r>
      <w:r w:rsidR="009A3D80" w:rsidRPr="00526B64">
        <w:rPr>
          <w:rFonts w:ascii="Arial" w:hAnsi="Arial" w:cs="Arial"/>
        </w:rPr>
        <w:t>1</w:t>
      </w:r>
      <w:r w:rsidR="00526B64" w:rsidRPr="00526B64">
        <w:rPr>
          <w:rFonts w:ascii="Arial" w:hAnsi="Arial" w:cs="Arial"/>
        </w:rPr>
        <w:t>0</w:t>
      </w:r>
      <w:r w:rsidR="00305A8E" w:rsidRPr="00526B64">
        <w:rPr>
          <w:rFonts w:ascii="Arial" w:hAnsi="Arial" w:cs="Arial"/>
        </w:rPr>
        <w:t>9</w:t>
      </w:r>
      <w:r w:rsidRPr="00526B64">
        <w:rPr>
          <w:rFonts w:ascii="Arial" w:hAnsi="Arial" w:cs="Arial"/>
        </w:rPr>
        <w:t xml:space="preserve"> ani (SUP A codru regulat). </w:t>
      </w:r>
    </w:p>
    <w:p w14:paraId="0CA931AE" w14:textId="77777777" w:rsidR="00990587" w:rsidRPr="00526B64" w:rsidRDefault="00990587" w:rsidP="00990587">
      <w:pPr>
        <w:adjustRightInd w:val="0"/>
        <w:ind w:firstLine="708"/>
        <w:rPr>
          <w:rFonts w:ascii="Arial" w:hAnsi="Arial" w:cs="Arial"/>
        </w:rPr>
      </w:pPr>
      <w:r w:rsidRPr="00526B64">
        <w:rPr>
          <w:rFonts w:ascii="Arial" w:hAnsi="Arial" w:cs="Arial"/>
        </w:rPr>
        <w:t xml:space="preserve"> </w:t>
      </w:r>
    </w:p>
    <w:p w14:paraId="51E39542" w14:textId="2DD6E4E0" w:rsidR="00990587" w:rsidRPr="001419DC" w:rsidRDefault="00990587" w:rsidP="00950CCE">
      <w:pPr>
        <w:adjustRightInd w:val="0"/>
        <w:ind w:firstLine="708"/>
        <w:jc w:val="both"/>
        <w:rPr>
          <w:rFonts w:ascii="Arial" w:hAnsi="Arial" w:cs="Arial"/>
        </w:rPr>
      </w:pPr>
      <w:r w:rsidRPr="001419DC">
        <w:rPr>
          <w:rFonts w:ascii="Arial" w:hAnsi="Arial" w:cs="Arial"/>
        </w:rPr>
        <w:t>Astfel se estimează:</w:t>
      </w:r>
    </w:p>
    <w:p w14:paraId="22E1F5E5" w14:textId="77777777" w:rsidR="00990587" w:rsidRPr="001419DC" w:rsidRDefault="00990587" w:rsidP="007D161F">
      <w:pPr>
        <w:pStyle w:val="Listparagraf"/>
        <w:numPr>
          <w:ilvl w:val="0"/>
          <w:numId w:val="6"/>
        </w:numPr>
        <w:tabs>
          <w:tab w:val="left" w:pos="851"/>
        </w:tabs>
        <w:autoSpaceDE w:val="0"/>
        <w:autoSpaceDN w:val="0"/>
        <w:adjustRightInd w:val="0"/>
        <w:spacing w:after="0" w:line="240" w:lineRule="auto"/>
        <w:ind w:left="0" w:firstLine="567"/>
        <w:jc w:val="both"/>
        <w:rPr>
          <w:rFonts w:ascii="Arial" w:hAnsi="Arial" w:cs="Arial"/>
          <w:lang w:val="ro-RO"/>
        </w:rPr>
      </w:pPr>
      <w:r w:rsidRPr="001419DC">
        <w:rPr>
          <w:rFonts w:ascii="Arial" w:hAnsi="Arial" w:cs="Arial"/>
          <w:lang w:val="ro-RO"/>
        </w:rPr>
        <w:t xml:space="preserve">menținerea diversități structurale – atât pe verticală (structuri relativ pluriene) cât și pe orizontală (structură mozaicată – existența de arborete in faze de dezvoltare diferită),  </w:t>
      </w:r>
    </w:p>
    <w:p w14:paraId="7A53324B" w14:textId="77777777" w:rsidR="00990587" w:rsidRPr="001419DC" w:rsidRDefault="00990587" w:rsidP="007D161F">
      <w:pPr>
        <w:pStyle w:val="Listparagraf"/>
        <w:numPr>
          <w:ilvl w:val="0"/>
          <w:numId w:val="6"/>
        </w:numPr>
        <w:tabs>
          <w:tab w:val="left" w:pos="851"/>
        </w:tabs>
        <w:autoSpaceDE w:val="0"/>
        <w:autoSpaceDN w:val="0"/>
        <w:adjustRightInd w:val="0"/>
        <w:spacing w:after="0" w:line="240" w:lineRule="auto"/>
        <w:ind w:left="0" w:firstLine="567"/>
        <w:jc w:val="both"/>
        <w:rPr>
          <w:rFonts w:ascii="Arial" w:hAnsi="Arial" w:cs="Arial"/>
          <w:lang w:val="ro-RO"/>
        </w:rPr>
      </w:pPr>
      <w:r w:rsidRPr="001419DC">
        <w:rPr>
          <w:rFonts w:ascii="Arial" w:hAnsi="Arial" w:cs="Arial"/>
          <w:lang w:val="ro-RO"/>
        </w:rPr>
        <w:t>menţinerea compoziţiei conform specificului ecologic al zonei</w:t>
      </w:r>
    </w:p>
    <w:p w14:paraId="64BD5C22" w14:textId="77777777" w:rsidR="00990587" w:rsidRPr="001419DC" w:rsidRDefault="00990587" w:rsidP="00950CCE">
      <w:pPr>
        <w:tabs>
          <w:tab w:val="left" w:pos="851"/>
        </w:tabs>
        <w:adjustRightInd w:val="0"/>
        <w:jc w:val="both"/>
        <w:rPr>
          <w:rFonts w:ascii="Arial" w:hAnsi="Arial" w:cs="Arial"/>
        </w:rPr>
      </w:pPr>
    </w:p>
    <w:p w14:paraId="4F846BFA"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 xml:space="preserve">De asemenea, se mai poate concluziona: </w:t>
      </w:r>
    </w:p>
    <w:p w14:paraId="262F37AE"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 xml:space="preserve"> </w:t>
      </w:r>
    </w:p>
    <w:p w14:paraId="7C77CA3A"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Obiectivele asumate de amenajamentul silvic pentru păduriile studiate sunt conforme şi susţin integritatea reţelei Natura 2000 şi conservarea pe termen lung a habitatelor forestiere identificate în zona studiată; </w:t>
      </w:r>
    </w:p>
    <w:p w14:paraId="1A95FFDE" w14:textId="77777777" w:rsidR="00990587" w:rsidRPr="001419DC" w:rsidRDefault="00990587" w:rsidP="00950CCE">
      <w:pPr>
        <w:tabs>
          <w:tab w:val="left" w:pos="851"/>
        </w:tabs>
        <w:adjustRightInd w:val="0"/>
        <w:jc w:val="both"/>
        <w:rPr>
          <w:rFonts w:ascii="Arial" w:hAnsi="Arial" w:cs="Arial"/>
        </w:rPr>
      </w:pPr>
    </w:p>
    <w:p w14:paraId="0785B79A"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Lucrările propuse nu afectează negativ semnificativ starea de conservare a habitatelor forestiere de interes comunitar pe termene mediu şi lung; </w:t>
      </w:r>
    </w:p>
    <w:p w14:paraId="2FE13B28"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p>
    <w:p w14:paraId="6EA72773" w14:textId="77777777" w:rsidR="00990587" w:rsidRPr="001419DC" w:rsidRDefault="00990587" w:rsidP="00950CCE">
      <w:pPr>
        <w:tabs>
          <w:tab w:val="left" w:pos="851"/>
        </w:tabs>
        <w:adjustRightInd w:val="0"/>
        <w:ind w:firstLine="708"/>
        <w:jc w:val="both"/>
        <w:rPr>
          <w:rFonts w:ascii="Arial" w:hAnsi="Arial" w:cs="Arial"/>
        </w:rPr>
      </w:pPr>
      <w:r w:rsidRPr="001419DC">
        <w:rPr>
          <w:rFonts w:ascii="Arial" w:hAnsi="Arial" w:cs="Arial"/>
        </w:rPr>
        <w:t xml:space="preserve"> Prevederile amenajamentului silvic nu conduc la pierderi de suprafaţă din habitatele de interes comunitar; </w:t>
      </w:r>
    </w:p>
    <w:p w14:paraId="1DA15047" w14:textId="77777777" w:rsidR="00990587" w:rsidRPr="001419DC" w:rsidRDefault="00990587" w:rsidP="00990587">
      <w:pPr>
        <w:tabs>
          <w:tab w:val="left" w:pos="851"/>
        </w:tabs>
        <w:adjustRightInd w:val="0"/>
        <w:rPr>
          <w:rFonts w:ascii="Arial" w:hAnsi="Arial" w:cs="Arial"/>
        </w:rPr>
      </w:pPr>
    </w:p>
    <w:p w14:paraId="5091840A"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Anumite lucrări precum completăriile, curăţiriile, răriturile au un caracter ajutător în menţinerea sau îmbunătăţirea după caz a stării de conservare; </w:t>
      </w:r>
    </w:p>
    <w:p w14:paraId="79836213" w14:textId="77777777" w:rsidR="00990587" w:rsidRPr="001419DC" w:rsidRDefault="00990587" w:rsidP="00950CCE">
      <w:pPr>
        <w:tabs>
          <w:tab w:val="left" w:pos="851"/>
        </w:tabs>
        <w:adjustRightInd w:val="0"/>
        <w:jc w:val="both"/>
        <w:rPr>
          <w:rFonts w:ascii="Arial" w:hAnsi="Arial" w:cs="Arial"/>
        </w:rPr>
      </w:pPr>
    </w:p>
    <w:p w14:paraId="40566911" w14:textId="5F156721"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Pe termen scurt măsurile de management alese contribuie la modificarea microclimatului local pe termen scurt, respectiv al </w:t>
      </w:r>
      <w:r w:rsidR="00C53235" w:rsidRPr="001419DC">
        <w:rPr>
          <w:rFonts w:ascii="Arial" w:hAnsi="Arial" w:cs="Arial"/>
        </w:rPr>
        <w:t>condiții</w:t>
      </w:r>
      <w:r w:rsidRPr="001419DC">
        <w:rPr>
          <w:rFonts w:ascii="Arial" w:hAnsi="Arial" w:cs="Arial"/>
        </w:rPr>
        <w:t xml:space="preserve">lor de biotop, datorită, modificărilor structuriilor orizontale şi verticale (retenţie diferită a apei pluviale, regim de lumină diferenţiat, circulaţia diferită a aerului); </w:t>
      </w:r>
    </w:p>
    <w:p w14:paraId="4E0975E2" w14:textId="77777777" w:rsidR="00990587" w:rsidRPr="001419DC" w:rsidRDefault="00990587" w:rsidP="00950CCE">
      <w:pPr>
        <w:tabs>
          <w:tab w:val="left" w:pos="851"/>
        </w:tabs>
        <w:adjustRightInd w:val="0"/>
        <w:jc w:val="both"/>
        <w:rPr>
          <w:rFonts w:ascii="Arial" w:hAnsi="Arial" w:cs="Arial"/>
        </w:rPr>
      </w:pPr>
    </w:p>
    <w:p w14:paraId="5BFC4E98" w14:textId="67893C0A"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În </w:t>
      </w:r>
      <w:r w:rsidR="00C53235" w:rsidRPr="001419DC">
        <w:rPr>
          <w:rFonts w:ascii="Arial" w:hAnsi="Arial" w:cs="Arial"/>
        </w:rPr>
        <w:t>condiții</w:t>
      </w:r>
      <w:r w:rsidRPr="001419DC">
        <w:rPr>
          <w:rFonts w:ascii="Arial" w:hAnsi="Arial" w:cs="Arial"/>
        </w:rPr>
        <w:t xml:space="preserve">le în care amenajamentele vecine au fost realizate în conformitate cu normele tehnice şi ţinând cont de realităţiile existente în teren, putem estima că impactul cumulat al acestor amenajamente asupra integrităţii sitului este de asemenea nesemnificativ; </w:t>
      </w:r>
    </w:p>
    <w:p w14:paraId="796001D8" w14:textId="77777777" w:rsidR="00990587" w:rsidRPr="001419DC" w:rsidRDefault="00990587" w:rsidP="00950CCE">
      <w:pPr>
        <w:tabs>
          <w:tab w:val="left" w:pos="851"/>
        </w:tabs>
        <w:adjustRightInd w:val="0"/>
        <w:jc w:val="both"/>
        <w:rPr>
          <w:rFonts w:ascii="Arial" w:hAnsi="Arial" w:cs="Arial"/>
        </w:rPr>
      </w:pPr>
    </w:p>
    <w:p w14:paraId="7333B97F"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Avand în vedere etiologia speciilor si regimul trofic specific nu se poate afirma ca gospodarirea fondului forestier poate cauza schimbari fundamentale in ceea ce priveste starea de conservare al populatiilor de carnivore; </w:t>
      </w:r>
    </w:p>
    <w:p w14:paraId="22602B0F" w14:textId="77777777" w:rsidR="00990587" w:rsidRPr="001419DC" w:rsidRDefault="00990587" w:rsidP="00950CCE">
      <w:pPr>
        <w:tabs>
          <w:tab w:val="left" w:pos="851"/>
        </w:tabs>
        <w:adjustRightInd w:val="0"/>
        <w:jc w:val="both"/>
        <w:rPr>
          <w:rFonts w:ascii="Arial" w:hAnsi="Arial" w:cs="Arial"/>
        </w:rPr>
      </w:pPr>
    </w:p>
    <w:p w14:paraId="5E60A3E8"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În perimetrul considerat, echilibrul ecologic al populaţiilor de amfibieni şi reptile se menţine deocamdată într-o stare relativ bună, fără a fi supus unor factori disturbatori majori. Managementul forestier adecvat, propus în amenajament, este în măsură să conserve suprafeţele ocupate la ora actuală de pădure şi păşune, ca tipuri majore de ecosisteme, precum şi păstrarea conectivităţii în cadrul habitatelor vor putea asigura perpetuarea în timp a biocenozelor naturale, inclusiv a comunităţilor de amfibieni; Pentru suprafeţele ce nu se suprapun peste arii protejate, Amenajamentul Silvic prin măsurile de gospodărire propuse menţine sau reface starea de conservare favorabilă a habitatelor naturale, prin gospodărirea durabilă a pădurilor.</w:t>
      </w:r>
    </w:p>
    <w:p w14:paraId="3C7CE3BB" w14:textId="73B6620D" w:rsidR="00990587" w:rsidRPr="001419DC" w:rsidRDefault="00990587" w:rsidP="00990587">
      <w:pPr>
        <w:tabs>
          <w:tab w:val="left" w:pos="851"/>
        </w:tabs>
        <w:adjustRightInd w:val="0"/>
        <w:rPr>
          <w:rFonts w:ascii="Arial" w:hAnsi="Arial" w:cs="Arial"/>
        </w:rPr>
      </w:pPr>
    </w:p>
    <w:p w14:paraId="1E395EB8" w14:textId="77777777" w:rsidR="00990587" w:rsidRPr="001419DC" w:rsidRDefault="00990587" w:rsidP="00990587">
      <w:pPr>
        <w:tabs>
          <w:tab w:val="left" w:pos="851"/>
        </w:tabs>
        <w:adjustRightInd w:val="0"/>
        <w:jc w:val="center"/>
        <w:rPr>
          <w:rFonts w:ascii="Arial" w:hAnsi="Arial" w:cs="Arial"/>
          <w:b/>
          <w:i/>
        </w:rPr>
      </w:pPr>
      <w:r w:rsidRPr="001419DC">
        <w:rPr>
          <w:rFonts w:ascii="Arial" w:hAnsi="Arial" w:cs="Arial"/>
          <w:b/>
          <w:i/>
        </w:rPr>
        <w:t>Propuneri privind monitorizarea efectelor semnificative ale implementarii planului</w:t>
      </w:r>
    </w:p>
    <w:p w14:paraId="19F36DE5" w14:textId="77777777" w:rsidR="00990587" w:rsidRPr="001419DC" w:rsidRDefault="00990587" w:rsidP="00990587">
      <w:pPr>
        <w:tabs>
          <w:tab w:val="left" w:pos="851"/>
        </w:tabs>
        <w:adjustRightInd w:val="0"/>
        <w:rPr>
          <w:rFonts w:ascii="Arial" w:hAnsi="Arial" w:cs="Arial"/>
        </w:rPr>
      </w:pPr>
      <w:r w:rsidRPr="001419DC">
        <w:rPr>
          <w:rFonts w:ascii="Arial" w:hAnsi="Arial" w:cs="Arial"/>
        </w:rPr>
        <w:t xml:space="preserve"> </w:t>
      </w:r>
    </w:p>
    <w:p w14:paraId="2ACBB4BF" w14:textId="2978E771" w:rsidR="00990587" w:rsidRPr="001419DC" w:rsidRDefault="00990587" w:rsidP="00541D2B">
      <w:pPr>
        <w:tabs>
          <w:tab w:val="left" w:pos="851"/>
        </w:tabs>
        <w:adjustRightInd w:val="0"/>
        <w:jc w:val="both"/>
        <w:rPr>
          <w:rFonts w:ascii="Arial" w:hAnsi="Arial" w:cs="Arial"/>
        </w:rPr>
      </w:pPr>
      <w:r w:rsidRPr="001419DC">
        <w:rPr>
          <w:rFonts w:ascii="Arial" w:hAnsi="Arial" w:cs="Arial"/>
        </w:rPr>
        <w:tab/>
        <w:t xml:space="preserve">Articolul nr. 10 al Directivei Uniunii Europene privind Evaluarea Strategica de Mediu (SEA) nr. 2001/42/CE, adoptata in legislatia nationala prin HG nr. 1076/08.07.2004 privind stabilirea procedurii de realizare a evaluarii de mediu pentru planuri si programe, prevede necesitatea monitorizarii in scopul identificarii, intr-o etapa cat mai timpurie, a eventualelor efecte negative generate de implementarea planului si luarii </w:t>
      </w:r>
      <w:r w:rsidR="00A4585C" w:rsidRPr="001419DC">
        <w:rPr>
          <w:rFonts w:ascii="Arial" w:hAnsi="Arial" w:cs="Arial"/>
        </w:rPr>
        <w:t>Măsuri</w:t>
      </w:r>
      <w:r w:rsidRPr="001419DC">
        <w:rPr>
          <w:rFonts w:ascii="Arial" w:hAnsi="Arial" w:cs="Arial"/>
        </w:rPr>
        <w:t xml:space="preserve">lor de remediere necesare. Monitorizarea se efectueaza prin raportarea la un set de indicatori care sa permita masurarea  impactului pozitiv sau negativ asupra mediului. Acesti indicatori trebuie sa fie astfel stabiliti incat sa faciliteze identificarea modificarilor induse de implementarea planului. </w:t>
      </w:r>
    </w:p>
    <w:p w14:paraId="63E1D2F5" w14:textId="77777777" w:rsidR="00E30AC0" w:rsidRPr="001419DC" w:rsidRDefault="00990587" w:rsidP="00990587">
      <w:pPr>
        <w:tabs>
          <w:tab w:val="left" w:pos="851"/>
        </w:tabs>
        <w:adjustRightInd w:val="0"/>
        <w:rPr>
          <w:rFonts w:ascii="Arial" w:hAnsi="Arial" w:cs="Arial"/>
        </w:rPr>
      </w:pPr>
      <w:r w:rsidRPr="001419DC">
        <w:rPr>
          <w:rFonts w:ascii="Arial" w:hAnsi="Arial" w:cs="Arial"/>
        </w:rPr>
        <w:tab/>
      </w:r>
    </w:p>
    <w:p w14:paraId="6966FD75" w14:textId="0B150FEB" w:rsidR="00990587" w:rsidRPr="001419DC" w:rsidRDefault="00E30AC0" w:rsidP="00950CCE">
      <w:pPr>
        <w:tabs>
          <w:tab w:val="left" w:pos="851"/>
        </w:tabs>
        <w:adjustRightInd w:val="0"/>
        <w:jc w:val="both"/>
        <w:rPr>
          <w:rFonts w:ascii="Arial" w:hAnsi="Arial" w:cs="Arial"/>
        </w:rPr>
      </w:pPr>
      <w:r w:rsidRPr="001419DC">
        <w:rPr>
          <w:rFonts w:ascii="Arial" w:hAnsi="Arial" w:cs="Arial"/>
        </w:rPr>
        <w:tab/>
      </w:r>
      <w:r w:rsidR="00990587" w:rsidRPr="001419DC">
        <w:rPr>
          <w:rFonts w:ascii="Arial" w:hAnsi="Arial" w:cs="Arial"/>
        </w:rPr>
        <w:t xml:space="preserve">Amploarea aspectelor pe care le vizeaza Amenajamentul Silvic analizate a condus la stabilirea unor indicatori care sa permita, pe de o parte, monitorizarea </w:t>
      </w:r>
      <w:r w:rsidR="00A4585C" w:rsidRPr="001419DC">
        <w:rPr>
          <w:rFonts w:ascii="Arial" w:hAnsi="Arial" w:cs="Arial"/>
        </w:rPr>
        <w:t>Măsuri</w:t>
      </w:r>
      <w:r w:rsidR="00990587" w:rsidRPr="001419DC">
        <w:rPr>
          <w:rFonts w:ascii="Arial" w:hAnsi="Arial" w:cs="Arial"/>
        </w:rPr>
        <w:t xml:space="preserve">lor pentru protectia factorilor de mediu, iar pe de alta parte, monitorizarea calitatii factorilor de mediu. </w:t>
      </w:r>
    </w:p>
    <w:p w14:paraId="2CF2580A" w14:textId="77777777" w:rsidR="00541D2B" w:rsidRDefault="00541D2B" w:rsidP="00950CCE">
      <w:pPr>
        <w:tabs>
          <w:tab w:val="left" w:pos="851"/>
        </w:tabs>
        <w:adjustRightInd w:val="0"/>
        <w:jc w:val="both"/>
        <w:rPr>
          <w:rFonts w:ascii="Arial" w:hAnsi="Arial" w:cs="Arial"/>
        </w:rPr>
      </w:pPr>
    </w:p>
    <w:p w14:paraId="4170EDD4" w14:textId="77777777" w:rsidR="00526B64" w:rsidRDefault="00526B64" w:rsidP="00950CCE">
      <w:pPr>
        <w:tabs>
          <w:tab w:val="left" w:pos="851"/>
        </w:tabs>
        <w:adjustRightInd w:val="0"/>
        <w:jc w:val="both"/>
        <w:rPr>
          <w:rFonts w:ascii="Arial" w:hAnsi="Arial" w:cs="Arial"/>
        </w:rPr>
      </w:pPr>
    </w:p>
    <w:p w14:paraId="2EEFCD6B" w14:textId="77777777" w:rsidR="00526B64" w:rsidRPr="001419DC" w:rsidRDefault="00526B64" w:rsidP="00950CCE">
      <w:pPr>
        <w:tabs>
          <w:tab w:val="left" w:pos="851"/>
        </w:tabs>
        <w:adjustRightInd w:val="0"/>
        <w:jc w:val="both"/>
        <w:rPr>
          <w:rFonts w:ascii="Arial" w:hAnsi="Arial" w:cs="Arial"/>
        </w:rPr>
      </w:pPr>
    </w:p>
    <w:p w14:paraId="0962F1F5" w14:textId="6F0EFC4F" w:rsidR="00990587" w:rsidRPr="001419DC" w:rsidRDefault="00990587" w:rsidP="00990587">
      <w:pPr>
        <w:tabs>
          <w:tab w:val="left" w:pos="851"/>
        </w:tabs>
        <w:adjustRightInd w:val="0"/>
        <w:rPr>
          <w:rFonts w:ascii="Arial" w:hAnsi="Arial" w:cs="Arial"/>
          <w:b/>
          <w:i/>
        </w:rPr>
      </w:pPr>
      <w:r w:rsidRPr="001419DC">
        <w:rPr>
          <w:rFonts w:ascii="Arial" w:hAnsi="Arial" w:cs="Arial"/>
        </w:rPr>
        <w:t xml:space="preserve"> </w:t>
      </w:r>
      <w:r w:rsidRPr="001419DC">
        <w:rPr>
          <w:rFonts w:ascii="Arial" w:hAnsi="Arial" w:cs="Arial"/>
          <w:b/>
          <w:i/>
        </w:rPr>
        <w:t xml:space="preserve">Monitorizarea va avea ca scop: </w:t>
      </w:r>
    </w:p>
    <w:p w14:paraId="33E8FF7F" w14:textId="77777777" w:rsidR="00990587" w:rsidRPr="001419DC" w:rsidRDefault="00990587" w:rsidP="00990587">
      <w:pPr>
        <w:tabs>
          <w:tab w:val="left" w:pos="851"/>
        </w:tabs>
        <w:adjustRightInd w:val="0"/>
        <w:rPr>
          <w:rFonts w:ascii="Arial" w:hAnsi="Arial" w:cs="Arial"/>
        </w:rPr>
      </w:pPr>
      <w:r w:rsidRPr="001419DC">
        <w:rPr>
          <w:rFonts w:ascii="Arial" w:hAnsi="Arial" w:cs="Arial"/>
        </w:rPr>
        <w:t xml:space="preserve"> </w:t>
      </w:r>
    </w:p>
    <w:p w14:paraId="0C9E8D85"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urmărirea modului în care sunt respectate prevederilor Amenajamentului Silvic; </w:t>
      </w:r>
    </w:p>
    <w:p w14:paraId="39A7EDC0"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xml:space="preserve"> urmărirea modului în care sunt respectate recomandările prezentei evaluări de mediu; </w:t>
      </w:r>
    </w:p>
    <w:p w14:paraId="7A58AEB2"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rPr>
        <w:t> urmărirea modului în care sunt puse în practică prevederilor Amenajamentului Silvic  corelate cu recomandările prezentei evaluări de mediu;</w:t>
      </w:r>
    </w:p>
    <w:p w14:paraId="3732DB99" w14:textId="6427913E" w:rsidR="00990587" w:rsidRPr="001419DC" w:rsidRDefault="00990587" w:rsidP="00950CCE">
      <w:pPr>
        <w:tabs>
          <w:tab w:val="left" w:pos="851"/>
        </w:tabs>
        <w:adjustRightInd w:val="0"/>
        <w:jc w:val="both"/>
        <w:rPr>
          <w:rFonts w:ascii="Arial" w:hAnsi="Arial" w:cs="Arial"/>
        </w:rPr>
      </w:pPr>
      <w:r w:rsidRPr="001419DC">
        <w:rPr>
          <w:rFonts w:ascii="Arial" w:hAnsi="Arial" w:cs="Arial"/>
        </w:rPr>
        <w:tab/>
        <w:t xml:space="preserve"> </w:t>
      </w:r>
      <w:r w:rsidRPr="001419DC">
        <w:rPr>
          <w:rFonts w:ascii="Arial" w:hAnsi="Arial" w:cs="Arial"/>
        </w:rPr>
        <w:t xml:space="preserve"> urmărirea modului în care sunt respectate prevederilor </w:t>
      </w:r>
      <w:r w:rsidR="00731051" w:rsidRPr="001419DC">
        <w:rPr>
          <w:rFonts w:ascii="Arial" w:hAnsi="Arial" w:cs="Arial"/>
        </w:rPr>
        <w:t>legislație</w:t>
      </w:r>
      <w:r w:rsidRPr="001419DC">
        <w:rPr>
          <w:rFonts w:ascii="Arial" w:hAnsi="Arial" w:cs="Arial"/>
        </w:rPr>
        <w:t xml:space="preserve">i de mediu cu privire la evitarea poluărilor accidentale și interventia în astfel de cazuri. </w:t>
      </w:r>
    </w:p>
    <w:p w14:paraId="351F5D04"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 xml:space="preserve"> </w:t>
      </w:r>
    </w:p>
    <w:p w14:paraId="0F403387" w14:textId="398A90EA" w:rsidR="00990587" w:rsidRPr="001419DC" w:rsidRDefault="00990587" w:rsidP="00950CCE">
      <w:pPr>
        <w:tabs>
          <w:tab w:val="left" w:pos="851"/>
        </w:tabs>
        <w:adjustRightInd w:val="0"/>
        <w:jc w:val="both"/>
        <w:rPr>
          <w:rFonts w:ascii="Arial" w:hAnsi="Arial" w:cs="Arial"/>
        </w:rPr>
      </w:pPr>
      <w:r w:rsidRPr="001419DC">
        <w:rPr>
          <w:rFonts w:ascii="Arial" w:hAnsi="Arial" w:cs="Arial"/>
        </w:rPr>
        <w:tab/>
      </w:r>
      <w:r w:rsidRPr="001419DC">
        <w:rPr>
          <w:rFonts w:ascii="Arial" w:hAnsi="Arial" w:cs="Arial"/>
          <w:b/>
        </w:rPr>
        <w:t>Stabilirea responsabilităților aplicării prevederilor Amenajamentului Silvic și a punerii în practică a recomandărilor prezentei evaluări adecvate revine proprietarului</w:t>
      </w:r>
      <w:r w:rsidRPr="001419DC">
        <w:rPr>
          <w:rFonts w:ascii="Arial" w:hAnsi="Arial" w:cs="Arial"/>
        </w:rPr>
        <w:t>.</w:t>
      </w:r>
    </w:p>
    <w:p w14:paraId="2D058A0D" w14:textId="77777777" w:rsidR="00990587" w:rsidRPr="001419DC" w:rsidRDefault="00990587" w:rsidP="00950CCE">
      <w:pPr>
        <w:tabs>
          <w:tab w:val="left" w:pos="851"/>
        </w:tabs>
        <w:adjustRightInd w:val="0"/>
        <w:jc w:val="both"/>
        <w:rPr>
          <w:rFonts w:ascii="Arial" w:hAnsi="Arial" w:cs="Arial"/>
        </w:rPr>
      </w:pPr>
      <w:r w:rsidRPr="001419DC">
        <w:rPr>
          <w:rFonts w:ascii="Arial" w:hAnsi="Arial" w:cs="Arial"/>
        </w:rPr>
        <w:t xml:space="preserve"> </w:t>
      </w:r>
    </w:p>
    <w:p w14:paraId="488DDD8E" w14:textId="77777777" w:rsidR="00990587" w:rsidRPr="001419DC" w:rsidRDefault="00990587" w:rsidP="00950CCE">
      <w:pPr>
        <w:tabs>
          <w:tab w:val="left" w:pos="851"/>
        </w:tabs>
        <w:adjustRightInd w:val="0"/>
        <w:jc w:val="both"/>
        <w:rPr>
          <w:rFonts w:ascii="Arial" w:hAnsi="Arial" w:cs="Arial"/>
          <w:b/>
        </w:rPr>
      </w:pPr>
      <w:r w:rsidRPr="001419DC">
        <w:rPr>
          <w:rFonts w:ascii="Arial" w:hAnsi="Arial" w:cs="Arial"/>
        </w:rPr>
        <w:tab/>
      </w:r>
      <w:r w:rsidRPr="001419DC">
        <w:rPr>
          <w:rFonts w:ascii="Arial" w:hAnsi="Arial" w:cs="Arial"/>
          <w:b/>
        </w:rPr>
        <w:t xml:space="preserve">În condițiile în care acesta va contracta cu terți diverse lucrări care se vor executa în cadrul Amenajamentului Silvic este direct răspunzător de respectarea de către aceștia a prevederilor Amenajamentului Silvic și a recomandărilor prezentei evaluări adecvate.  </w:t>
      </w:r>
    </w:p>
    <w:p w14:paraId="585ED400" w14:textId="77777777" w:rsidR="00C64CD1" w:rsidRPr="00464B07" w:rsidRDefault="00C64CD1" w:rsidP="00950CCE">
      <w:pPr>
        <w:tabs>
          <w:tab w:val="left" w:pos="851"/>
        </w:tabs>
        <w:adjustRightInd w:val="0"/>
        <w:jc w:val="both"/>
        <w:rPr>
          <w:rFonts w:ascii="Arial" w:hAnsi="Arial" w:cs="Arial"/>
          <w:b/>
          <w:color w:val="EE0000"/>
          <w:sz w:val="24"/>
          <w:szCs w:val="24"/>
        </w:rPr>
      </w:pPr>
    </w:p>
    <w:p w14:paraId="6911A6BF" w14:textId="77777777" w:rsidR="00C64CD1" w:rsidRPr="00464B07" w:rsidRDefault="00C64CD1" w:rsidP="00950CCE">
      <w:pPr>
        <w:tabs>
          <w:tab w:val="left" w:pos="851"/>
        </w:tabs>
        <w:adjustRightInd w:val="0"/>
        <w:jc w:val="both"/>
        <w:rPr>
          <w:rFonts w:ascii="Arial" w:hAnsi="Arial" w:cs="Arial"/>
          <w:b/>
          <w:color w:val="EE0000"/>
          <w:sz w:val="24"/>
          <w:szCs w:val="24"/>
        </w:rPr>
      </w:pPr>
    </w:p>
    <w:p w14:paraId="0742ABA9" w14:textId="77777777" w:rsidR="00C64CD1" w:rsidRDefault="00C64CD1" w:rsidP="00950CCE">
      <w:pPr>
        <w:tabs>
          <w:tab w:val="left" w:pos="851"/>
        </w:tabs>
        <w:adjustRightInd w:val="0"/>
        <w:jc w:val="both"/>
        <w:rPr>
          <w:rFonts w:ascii="Arial" w:hAnsi="Arial" w:cs="Arial"/>
          <w:b/>
          <w:color w:val="EE0000"/>
          <w:sz w:val="24"/>
          <w:szCs w:val="24"/>
        </w:rPr>
      </w:pPr>
    </w:p>
    <w:p w14:paraId="15F5A53D" w14:textId="77777777" w:rsidR="00526B64" w:rsidRDefault="00526B64" w:rsidP="00950CCE">
      <w:pPr>
        <w:tabs>
          <w:tab w:val="left" w:pos="851"/>
        </w:tabs>
        <w:adjustRightInd w:val="0"/>
        <w:jc w:val="both"/>
        <w:rPr>
          <w:rFonts w:ascii="Arial" w:hAnsi="Arial" w:cs="Arial"/>
          <w:b/>
          <w:color w:val="EE0000"/>
          <w:sz w:val="24"/>
          <w:szCs w:val="24"/>
        </w:rPr>
      </w:pPr>
    </w:p>
    <w:p w14:paraId="67B2F896" w14:textId="77777777" w:rsidR="00526B64" w:rsidRDefault="00526B64" w:rsidP="00950CCE">
      <w:pPr>
        <w:tabs>
          <w:tab w:val="left" w:pos="851"/>
        </w:tabs>
        <w:adjustRightInd w:val="0"/>
        <w:jc w:val="both"/>
        <w:rPr>
          <w:rFonts w:ascii="Arial" w:hAnsi="Arial" w:cs="Arial"/>
          <w:b/>
          <w:color w:val="EE0000"/>
          <w:sz w:val="24"/>
          <w:szCs w:val="24"/>
        </w:rPr>
      </w:pPr>
    </w:p>
    <w:p w14:paraId="73D20676" w14:textId="77777777" w:rsidR="00526B64" w:rsidRDefault="00526B64" w:rsidP="00950CCE">
      <w:pPr>
        <w:tabs>
          <w:tab w:val="left" w:pos="851"/>
        </w:tabs>
        <w:adjustRightInd w:val="0"/>
        <w:jc w:val="both"/>
        <w:rPr>
          <w:rFonts w:ascii="Arial" w:hAnsi="Arial" w:cs="Arial"/>
          <w:b/>
          <w:color w:val="EE0000"/>
          <w:sz w:val="24"/>
          <w:szCs w:val="24"/>
        </w:rPr>
      </w:pPr>
    </w:p>
    <w:p w14:paraId="56D75B89" w14:textId="77777777" w:rsidR="00526B64" w:rsidRDefault="00526B64" w:rsidP="00950CCE">
      <w:pPr>
        <w:tabs>
          <w:tab w:val="left" w:pos="851"/>
        </w:tabs>
        <w:adjustRightInd w:val="0"/>
        <w:jc w:val="both"/>
        <w:rPr>
          <w:rFonts w:ascii="Arial" w:hAnsi="Arial" w:cs="Arial"/>
          <w:b/>
          <w:color w:val="EE0000"/>
          <w:sz w:val="24"/>
          <w:szCs w:val="24"/>
        </w:rPr>
      </w:pPr>
    </w:p>
    <w:p w14:paraId="6A55D9DB" w14:textId="77777777" w:rsidR="00526B64" w:rsidRDefault="00526B64" w:rsidP="00950CCE">
      <w:pPr>
        <w:tabs>
          <w:tab w:val="left" w:pos="851"/>
        </w:tabs>
        <w:adjustRightInd w:val="0"/>
        <w:jc w:val="both"/>
        <w:rPr>
          <w:rFonts w:ascii="Arial" w:hAnsi="Arial" w:cs="Arial"/>
          <w:b/>
          <w:color w:val="EE0000"/>
          <w:sz w:val="24"/>
          <w:szCs w:val="24"/>
        </w:rPr>
      </w:pPr>
    </w:p>
    <w:p w14:paraId="0261F3E3" w14:textId="77777777" w:rsidR="00526B64" w:rsidRDefault="00526B64" w:rsidP="00950CCE">
      <w:pPr>
        <w:tabs>
          <w:tab w:val="left" w:pos="851"/>
        </w:tabs>
        <w:adjustRightInd w:val="0"/>
        <w:jc w:val="both"/>
        <w:rPr>
          <w:rFonts w:ascii="Arial" w:hAnsi="Arial" w:cs="Arial"/>
          <w:b/>
          <w:color w:val="EE0000"/>
          <w:sz w:val="24"/>
          <w:szCs w:val="24"/>
        </w:rPr>
      </w:pPr>
    </w:p>
    <w:p w14:paraId="4D0A5993" w14:textId="77777777" w:rsidR="00526B64" w:rsidRDefault="00526B64" w:rsidP="00950CCE">
      <w:pPr>
        <w:tabs>
          <w:tab w:val="left" w:pos="851"/>
        </w:tabs>
        <w:adjustRightInd w:val="0"/>
        <w:jc w:val="both"/>
        <w:rPr>
          <w:rFonts w:ascii="Arial" w:hAnsi="Arial" w:cs="Arial"/>
          <w:b/>
          <w:color w:val="EE0000"/>
          <w:sz w:val="24"/>
          <w:szCs w:val="24"/>
        </w:rPr>
      </w:pPr>
    </w:p>
    <w:p w14:paraId="3722C31D" w14:textId="77777777" w:rsidR="00526B64" w:rsidRDefault="00526B64" w:rsidP="00950CCE">
      <w:pPr>
        <w:tabs>
          <w:tab w:val="left" w:pos="851"/>
        </w:tabs>
        <w:adjustRightInd w:val="0"/>
        <w:jc w:val="both"/>
        <w:rPr>
          <w:rFonts w:ascii="Arial" w:hAnsi="Arial" w:cs="Arial"/>
          <w:b/>
          <w:color w:val="EE0000"/>
          <w:sz w:val="24"/>
          <w:szCs w:val="24"/>
        </w:rPr>
      </w:pPr>
    </w:p>
    <w:p w14:paraId="7FB82D86" w14:textId="77777777" w:rsidR="00526B64" w:rsidRDefault="00526B64" w:rsidP="00950CCE">
      <w:pPr>
        <w:tabs>
          <w:tab w:val="left" w:pos="851"/>
        </w:tabs>
        <w:adjustRightInd w:val="0"/>
        <w:jc w:val="both"/>
        <w:rPr>
          <w:rFonts w:ascii="Arial" w:hAnsi="Arial" w:cs="Arial"/>
          <w:b/>
          <w:color w:val="EE0000"/>
          <w:sz w:val="24"/>
          <w:szCs w:val="24"/>
        </w:rPr>
      </w:pPr>
    </w:p>
    <w:p w14:paraId="0FC884AC" w14:textId="77777777" w:rsidR="00526B64" w:rsidRDefault="00526B64" w:rsidP="00950CCE">
      <w:pPr>
        <w:tabs>
          <w:tab w:val="left" w:pos="851"/>
        </w:tabs>
        <w:adjustRightInd w:val="0"/>
        <w:jc w:val="both"/>
        <w:rPr>
          <w:rFonts w:ascii="Arial" w:hAnsi="Arial" w:cs="Arial"/>
          <w:b/>
          <w:color w:val="EE0000"/>
          <w:sz w:val="24"/>
          <w:szCs w:val="24"/>
        </w:rPr>
      </w:pPr>
    </w:p>
    <w:p w14:paraId="7FE7A2BC" w14:textId="77777777" w:rsidR="00526B64" w:rsidRDefault="00526B64" w:rsidP="00950CCE">
      <w:pPr>
        <w:tabs>
          <w:tab w:val="left" w:pos="851"/>
        </w:tabs>
        <w:adjustRightInd w:val="0"/>
        <w:jc w:val="both"/>
        <w:rPr>
          <w:rFonts w:ascii="Arial" w:hAnsi="Arial" w:cs="Arial"/>
          <w:b/>
          <w:color w:val="EE0000"/>
          <w:sz w:val="24"/>
          <w:szCs w:val="24"/>
        </w:rPr>
      </w:pPr>
    </w:p>
    <w:p w14:paraId="71599064" w14:textId="77777777" w:rsidR="00526B64" w:rsidRDefault="00526B64" w:rsidP="00950CCE">
      <w:pPr>
        <w:tabs>
          <w:tab w:val="left" w:pos="851"/>
        </w:tabs>
        <w:adjustRightInd w:val="0"/>
        <w:jc w:val="both"/>
        <w:rPr>
          <w:rFonts w:ascii="Arial" w:hAnsi="Arial" w:cs="Arial"/>
          <w:b/>
          <w:color w:val="EE0000"/>
          <w:sz w:val="24"/>
          <w:szCs w:val="24"/>
        </w:rPr>
      </w:pPr>
    </w:p>
    <w:p w14:paraId="7CC9348F" w14:textId="77777777" w:rsidR="00526B64" w:rsidRDefault="00526B64" w:rsidP="00950CCE">
      <w:pPr>
        <w:tabs>
          <w:tab w:val="left" w:pos="851"/>
        </w:tabs>
        <w:adjustRightInd w:val="0"/>
        <w:jc w:val="both"/>
        <w:rPr>
          <w:rFonts w:ascii="Arial" w:hAnsi="Arial" w:cs="Arial"/>
          <w:b/>
          <w:color w:val="EE0000"/>
          <w:sz w:val="24"/>
          <w:szCs w:val="24"/>
        </w:rPr>
      </w:pPr>
    </w:p>
    <w:p w14:paraId="1F016553" w14:textId="77777777" w:rsidR="00526B64" w:rsidRDefault="00526B64" w:rsidP="00950CCE">
      <w:pPr>
        <w:tabs>
          <w:tab w:val="left" w:pos="851"/>
        </w:tabs>
        <w:adjustRightInd w:val="0"/>
        <w:jc w:val="both"/>
        <w:rPr>
          <w:rFonts w:ascii="Arial" w:hAnsi="Arial" w:cs="Arial"/>
          <w:b/>
          <w:color w:val="EE0000"/>
          <w:sz w:val="24"/>
          <w:szCs w:val="24"/>
        </w:rPr>
      </w:pPr>
    </w:p>
    <w:p w14:paraId="6B624637" w14:textId="77777777" w:rsidR="00526B64" w:rsidRDefault="00526B64" w:rsidP="00950CCE">
      <w:pPr>
        <w:tabs>
          <w:tab w:val="left" w:pos="851"/>
        </w:tabs>
        <w:adjustRightInd w:val="0"/>
        <w:jc w:val="both"/>
        <w:rPr>
          <w:rFonts w:ascii="Arial" w:hAnsi="Arial" w:cs="Arial"/>
          <w:b/>
          <w:color w:val="EE0000"/>
          <w:sz w:val="24"/>
          <w:szCs w:val="24"/>
        </w:rPr>
      </w:pPr>
    </w:p>
    <w:p w14:paraId="5A609F2E" w14:textId="77777777" w:rsidR="00526B64" w:rsidRDefault="00526B64" w:rsidP="00950CCE">
      <w:pPr>
        <w:tabs>
          <w:tab w:val="left" w:pos="851"/>
        </w:tabs>
        <w:adjustRightInd w:val="0"/>
        <w:jc w:val="both"/>
        <w:rPr>
          <w:rFonts w:ascii="Arial" w:hAnsi="Arial" w:cs="Arial"/>
          <w:b/>
          <w:color w:val="EE0000"/>
          <w:sz w:val="24"/>
          <w:szCs w:val="24"/>
        </w:rPr>
      </w:pPr>
    </w:p>
    <w:p w14:paraId="62AE285B" w14:textId="77777777" w:rsidR="00526B64" w:rsidRDefault="00526B64" w:rsidP="00950CCE">
      <w:pPr>
        <w:tabs>
          <w:tab w:val="left" w:pos="851"/>
        </w:tabs>
        <w:adjustRightInd w:val="0"/>
        <w:jc w:val="both"/>
        <w:rPr>
          <w:rFonts w:ascii="Arial" w:hAnsi="Arial" w:cs="Arial"/>
          <w:b/>
          <w:color w:val="EE0000"/>
          <w:sz w:val="24"/>
          <w:szCs w:val="24"/>
        </w:rPr>
      </w:pPr>
    </w:p>
    <w:p w14:paraId="796EAD16" w14:textId="77777777" w:rsidR="00526B64" w:rsidRDefault="00526B64" w:rsidP="00950CCE">
      <w:pPr>
        <w:tabs>
          <w:tab w:val="left" w:pos="851"/>
        </w:tabs>
        <w:adjustRightInd w:val="0"/>
        <w:jc w:val="both"/>
        <w:rPr>
          <w:rFonts w:ascii="Arial" w:hAnsi="Arial" w:cs="Arial"/>
          <w:b/>
          <w:color w:val="EE0000"/>
          <w:sz w:val="24"/>
          <w:szCs w:val="24"/>
        </w:rPr>
      </w:pPr>
    </w:p>
    <w:p w14:paraId="5B8691F9" w14:textId="77777777" w:rsidR="00526B64" w:rsidRDefault="00526B64" w:rsidP="00950CCE">
      <w:pPr>
        <w:tabs>
          <w:tab w:val="left" w:pos="851"/>
        </w:tabs>
        <w:adjustRightInd w:val="0"/>
        <w:jc w:val="both"/>
        <w:rPr>
          <w:rFonts w:ascii="Arial" w:hAnsi="Arial" w:cs="Arial"/>
          <w:b/>
          <w:color w:val="EE0000"/>
          <w:sz w:val="24"/>
          <w:szCs w:val="24"/>
        </w:rPr>
      </w:pPr>
    </w:p>
    <w:p w14:paraId="07961142" w14:textId="77777777" w:rsidR="00526B64" w:rsidRDefault="00526B64" w:rsidP="00950CCE">
      <w:pPr>
        <w:tabs>
          <w:tab w:val="left" w:pos="851"/>
        </w:tabs>
        <w:adjustRightInd w:val="0"/>
        <w:jc w:val="both"/>
        <w:rPr>
          <w:rFonts w:ascii="Arial" w:hAnsi="Arial" w:cs="Arial"/>
          <w:b/>
          <w:color w:val="EE0000"/>
          <w:sz w:val="24"/>
          <w:szCs w:val="24"/>
        </w:rPr>
      </w:pPr>
    </w:p>
    <w:p w14:paraId="04403028" w14:textId="77777777" w:rsidR="00526B64" w:rsidRDefault="00526B64" w:rsidP="00950CCE">
      <w:pPr>
        <w:tabs>
          <w:tab w:val="left" w:pos="851"/>
        </w:tabs>
        <w:adjustRightInd w:val="0"/>
        <w:jc w:val="both"/>
        <w:rPr>
          <w:rFonts w:ascii="Arial" w:hAnsi="Arial" w:cs="Arial"/>
          <w:b/>
          <w:color w:val="EE0000"/>
          <w:sz w:val="24"/>
          <w:szCs w:val="24"/>
        </w:rPr>
      </w:pPr>
    </w:p>
    <w:p w14:paraId="0EF03F16" w14:textId="77777777" w:rsidR="00526B64" w:rsidRDefault="00526B64" w:rsidP="00950CCE">
      <w:pPr>
        <w:tabs>
          <w:tab w:val="left" w:pos="851"/>
        </w:tabs>
        <w:adjustRightInd w:val="0"/>
        <w:jc w:val="both"/>
        <w:rPr>
          <w:rFonts w:ascii="Arial" w:hAnsi="Arial" w:cs="Arial"/>
          <w:b/>
          <w:color w:val="EE0000"/>
          <w:sz w:val="24"/>
          <w:szCs w:val="24"/>
        </w:rPr>
      </w:pPr>
    </w:p>
    <w:p w14:paraId="4282D8EA" w14:textId="77777777" w:rsidR="00526B64" w:rsidRDefault="00526B64" w:rsidP="00950CCE">
      <w:pPr>
        <w:tabs>
          <w:tab w:val="left" w:pos="851"/>
        </w:tabs>
        <w:adjustRightInd w:val="0"/>
        <w:jc w:val="both"/>
        <w:rPr>
          <w:rFonts w:ascii="Arial" w:hAnsi="Arial" w:cs="Arial"/>
          <w:b/>
          <w:color w:val="EE0000"/>
          <w:sz w:val="24"/>
          <w:szCs w:val="24"/>
        </w:rPr>
      </w:pPr>
    </w:p>
    <w:p w14:paraId="4DD92AAA" w14:textId="77777777" w:rsidR="00526B64" w:rsidRDefault="00526B64" w:rsidP="00950CCE">
      <w:pPr>
        <w:tabs>
          <w:tab w:val="left" w:pos="851"/>
        </w:tabs>
        <w:adjustRightInd w:val="0"/>
        <w:jc w:val="both"/>
        <w:rPr>
          <w:rFonts w:ascii="Arial" w:hAnsi="Arial" w:cs="Arial"/>
          <w:b/>
          <w:color w:val="EE0000"/>
          <w:sz w:val="24"/>
          <w:szCs w:val="24"/>
        </w:rPr>
      </w:pPr>
    </w:p>
    <w:p w14:paraId="5FDFCD18" w14:textId="77777777" w:rsidR="00526B64" w:rsidRDefault="00526B64" w:rsidP="00950CCE">
      <w:pPr>
        <w:tabs>
          <w:tab w:val="left" w:pos="851"/>
        </w:tabs>
        <w:adjustRightInd w:val="0"/>
        <w:jc w:val="both"/>
        <w:rPr>
          <w:rFonts w:ascii="Arial" w:hAnsi="Arial" w:cs="Arial"/>
          <w:b/>
          <w:color w:val="EE0000"/>
          <w:sz w:val="24"/>
          <w:szCs w:val="24"/>
        </w:rPr>
      </w:pPr>
    </w:p>
    <w:p w14:paraId="705921E7" w14:textId="77777777" w:rsidR="00526B64" w:rsidRDefault="00526B64" w:rsidP="00950CCE">
      <w:pPr>
        <w:tabs>
          <w:tab w:val="left" w:pos="851"/>
        </w:tabs>
        <w:adjustRightInd w:val="0"/>
        <w:jc w:val="both"/>
        <w:rPr>
          <w:rFonts w:ascii="Arial" w:hAnsi="Arial" w:cs="Arial"/>
          <w:b/>
          <w:color w:val="EE0000"/>
          <w:sz w:val="24"/>
          <w:szCs w:val="24"/>
        </w:rPr>
      </w:pPr>
    </w:p>
    <w:p w14:paraId="77668466" w14:textId="77777777" w:rsidR="00526B64" w:rsidRDefault="00526B64" w:rsidP="00950CCE">
      <w:pPr>
        <w:tabs>
          <w:tab w:val="left" w:pos="851"/>
        </w:tabs>
        <w:adjustRightInd w:val="0"/>
        <w:jc w:val="both"/>
        <w:rPr>
          <w:rFonts w:ascii="Arial" w:hAnsi="Arial" w:cs="Arial"/>
          <w:b/>
          <w:color w:val="EE0000"/>
          <w:sz w:val="24"/>
          <w:szCs w:val="24"/>
        </w:rPr>
      </w:pPr>
    </w:p>
    <w:p w14:paraId="60D51D0A" w14:textId="77777777" w:rsidR="00526B64" w:rsidRDefault="00526B64" w:rsidP="00950CCE">
      <w:pPr>
        <w:tabs>
          <w:tab w:val="left" w:pos="851"/>
        </w:tabs>
        <w:adjustRightInd w:val="0"/>
        <w:jc w:val="both"/>
        <w:rPr>
          <w:rFonts w:ascii="Arial" w:hAnsi="Arial" w:cs="Arial"/>
          <w:b/>
          <w:color w:val="EE0000"/>
          <w:sz w:val="24"/>
          <w:szCs w:val="24"/>
        </w:rPr>
      </w:pPr>
    </w:p>
    <w:p w14:paraId="4CB2DBBD" w14:textId="77777777" w:rsidR="00526B64" w:rsidRDefault="00526B64" w:rsidP="00950CCE">
      <w:pPr>
        <w:tabs>
          <w:tab w:val="left" w:pos="851"/>
        </w:tabs>
        <w:adjustRightInd w:val="0"/>
        <w:jc w:val="both"/>
        <w:rPr>
          <w:rFonts w:ascii="Arial" w:hAnsi="Arial" w:cs="Arial"/>
          <w:b/>
          <w:color w:val="EE0000"/>
          <w:sz w:val="24"/>
          <w:szCs w:val="24"/>
        </w:rPr>
      </w:pPr>
    </w:p>
    <w:p w14:paraId="3809FD07" w14:textId="77777777" w:rsidR="00526B64" w:rsidRDefault="00526B64" w:rsidP="00950CCE">
      <w:pPr>
        <w:tabs>
          <w:tab w:val="left" w:pos="851"/>
        </w:tabs>
        <w:adjustRightInd w:val="0"/>
        <w:jc w:val="both"/>
        <w:rPr>
          <w:rFonts w:ascii="Arial" w:hAnsi="Arial" w:cs="Arial"/>
          <w:b/>
          <w:color w:val="EE0000"/>
          <w:sz w:val="24"/>
          <w:szCs w:val="24"/>
        </w:rPr>
      </w:pPr>
    </w:p>
    <w:p w14:paraId="5A071012" w14:textId="77777777" w:rsidR="00526B64" w:rsidRDefault="00526B64" w:rsidP="00950CCE">
      <w:pPr>
        <w:tabs>
          <w:tab w:val="left" w:pos="851"/>
        </w:tabs>
        <w:adjustRightInd w:val="0"/>
        <w:jc w:val="both"/>
        <w:rPr>
          <w:rFonts w:ascii="Arial" w:hAnsi="Arial" w:cs="Arial"/>
          <w:b/>
          <w:color w:val="EE0000"/>
          <w:sz w:val="24"/>
          <w:szCs w:val="24"/>
        </w:rPr>
      </w:pPr>
    </w:p>
    <w:p w14:paraId="1584C909" w14:textId="77777777" w:rsidR="00526B64" w:rsidRDefault="00526B64" w:rsidP="00950CCE">
      <w:pPr>
        <w:tabs>
          <w:tab w:val="left" w:pos="851"/>
        </w:tabs>
        <w:adjustRightInd w:val="0"/>
        <w:jc w:val="both"/>
        <w:rPr>
          <w:rFonts w:ascii="Arial" w:hAnsi="Arial" w:cs="Arial"/>
          <w:b/>
          <w:color w:val="EE0000"/>
          <w:sz w:val="24"/>
          <w:szCs w:val="24"/>
        </w:rPr>
      </w:pPr>
    </w:p>
    <w:p w14:paraId="129FDCEA" w14:textId="77777777" w:rsidR="00526B64" w:rsidRDefault="00526B64" w:rsidP="00950CCE">
      <w:pPr>
        <w:tabs>
          <w:tab w:val="left" w:pos="851"/>
        </w:tabs>
        <w:adjustRightInd w:val="0"/>
        <w:jc w:val="both"/>
        <w:rPr>
          <w:rFonts w:ascii="Arial" w:hAnsi="Arial" w:cs="Arial"/>
          <w:b/>
          <w:color w:val="EE0000"/>
          <w:sz w:val="24"/>
          <w:szCs w:val="24"/>
        </w:rPr>
      </w:pPr>
    </w:p>
    <w:p w14:paraId="3CC1703E" w14:textId="77777777" w:rsidR="00526B64" w:rsidRPr="00464B07" w:rsidRDefault="00526B64" w:rsidP="00950CCE">
      <w:pPr>
        <w:tabs>
          <w:tab w:val="left" w:pos="851"/>
        </w:tabs>
        <w:adjustRightInd w:val="0"/>
        <w:jc w:val="both"/>
        <w:rPr>
          <w:rFonts w:ascii="Arial" w:hAnsi="Arial" w:cs="Arial"/>
          <w:b/>
          <w:color w:val="EE0000"/>
          <w:sz w:val="24"/>
          <w:szCs w:val="24"/>
        </w:rPr>
      </w:pPr>
    </w:p>
    <w:p w14:paraId="2D1F9CA2" w14:textId="77777777" w:rsidR="00990587" w:rsidRPr="001419DC" w:rsidRDefault="00990587" w:rsidP="00840E09">
      <w:pPr>
        <w:pStyle w:val="Titlu1"/>
        <w:numPr>
          <w:ilvl w:val="0"/>
          <w:numId w:val="0"/>
        </w:numPr>
      </w:pPr>
      <w:bookmarkStart w:id="170" w:name="_Toc223781022"/>
      <w:r w:rsidRPr="001419DC">
        <w:t>1</w:t>
      </w:r>
      <w:r w:rsidR="007C61F7" w:rsidRPr="001419DC">
        <w:t>2</w:t>
      </w:r>
      <w:r w:rsidRPr="001419DC">
        <w:t>. B</w:t>
      </w:r>
      <w:r w:rsidR="008F341B" w:rsidRPr="001419DC">
        <w:t>IBLIOGRAFIE</w:t>
      </w:r>
      <w:bookmarkEnd w:id="170"/>
    </w:p>
    <w:p w14:paraId="30C8CC78" w14:textId="77777777" w:rsidR="00990587" w:rsidRPr="001419DC" w:rsidRDefault="00990587" w:rsidP="00990587">
      <w:pPr>
        <w:tabs>
          <w:tab w:val="left" w:pos="851"/>
        </w:tabs>
        <w:adjustRightInd w:val="0"/>
        <w:rPr>
          <w:rFonts w:ascii="Arial" w:hAnsi="Arial" w:cs="Arial"/>
          <w:b/>
          <w:sz w:val="24"/>
          <w:szCs w:val="24"/>
        </w:rPr>
      </w:pPr>
    </w:p>
    <w:p w14:paraId="2258D45D" w14:textId="77777777" w:rsidR="008F341B" w:rsidRPr="001419DC" w:rsidRDefault="008F341B" w:rsidP="008F341B">
      <w:pPr>
        <w:tabs>
          <w:tab w:val="left" w:pos="851"/>
        </w:tabs>
        <w:adjustRightInd w:val="0"/>
        <w:rPr>
          <w:rFonts w:ascii="Arial" w:hAnsi="Arial" w:cs="Arial"/>
          <w:b/>
          <w:sz w:val="24"/>
          <w:szCs w:val="24"/>
        </w:rPr>
      </w:pPr>
    </w:p>
    <w:p w14:paraId="44D7B32D" w14:textId="6D5AE8E0"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b/>
          <w:sz w:val="24"/>
          <w:szCs w:val="24"/>
        </w:rPr>
        <w:t xml:space="preserve"> </w:t>
      </w:r>
      <w:r w:rsidRPr="001419DC">
        <w:rPr>
          <w:rFonts w:ascii="Arial" w:hAnsi="Arial" w:cs="Arial"/>
        </w:rPr>
        <w:t>Doniţ</w:t>
      </w:r>
      <w:r w:rsidR="00690C89" w:rsidRPr="001419DC">
        <w:rPr>
          <w:rFonts w:ascii="Arial" w:hAnsi="Arial" w:cs="Arial"/>
        </w:rPr>
        <w:t>ă</w:t>
      </w:r>
      <w:r w:rsidRPr="001419DC">
        <w:rPr>
          <w:rFonts w:ascii="Arial" w:hAnsi="Arial" w:cs="Arial"/>
        </w:rPr>
        <w:t xml:space="preserve"> N., Biriş I. A., Filat M., Roşu C., Petrila M. 2008. Ghid de bune practici Pentru managementul pădurilor  din lunca dunării, Editura Tehnic</w:t>
      </w:r>
      <w:r w:rsidR="00690C89" w:rsidRPr="001419DC">
        <w:rPr>
          <w:rFonts w:ascii="Arial" w:hAnsi="Arial" w:cs="Arial"/>
        </w:rPr>
        <w:t>ă</w:t>
      </w:r>
      <w:r w:rsidRPr="001419DC">
        <w:rPr>
          <w:rFonts w:ascii="Arial" w:hAnsi="Arial" w:cs="Arial"/>
        </w:rPr>
        <w:t>-Silvic</w:t>
      </w:r>
      <w:r w:rsidR="00690C89" w:rsidRPr="001419DC">
        <w:rPr>
          <w:rFonts w:ascii="Arial" w:hAnsi="Arial" w:cs="Arial"/>
        </w:rPr>
        <w:t>ă</w:t>
      </w:r>
      <w:r w:rsidRPr="001419DC">
        <w:rPr>
          <w:rFonts w:ascii="Arial" w:hAnsi="Arial" w:cs="Arial"/>
        </w:rPr>
        <w:t xml:space="preserve">, Bucureşti, 86  p. </w:t>
      </w:r>
    </w:p>
    <w:p w14:paraId="22019273"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315C1C19" w14:textId="372CEE21"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Doniţ</w:t>
      </w:r>
      <w:r w:rsidR="00690C89" w:rsidRPr="001419DC">
        <w:rPr>
          <w:rFonts w:ascii="Arial" w:hAnsi="Arial" w:cs="Arial"/>
        </w:rPr>
        <w:t>ă</w:t>
      </w:r>
      <w:r w:rsidRPr="001419DC">
        <w:rPr>
          <w:rFonts w:ascii="Arial" w:hAnsi="Arial" w:cs="Arial"/>
        </w:rPr>
        <w:t xml:space="preserve"> N., Popescu A., Pauc</w:t>
      </w:r>
      <w:r w:rsidR="00690C89" w:rsidRPr="001419DC">
        <w:rPr>
          <w:rFonts w:ascii="Arial" w:hAnsi="Arial" w:cs="Arial"/>
        </w:rPr>
        <w:t>ă</w:t>
      </w:r>
      <w:r w:rsidRPr="001419DC">
        <w:rPr>
          <w:rFonts w:ascii="Arial" w:hAnsi="Arial" w:cs="Arial"/>
        </w:rPr>
        <w:t>-Com</w:t>
      </w:r>
      <w:r w:rsidR="00690C89" w:rsidRPr="001419DC">
        <w:rPr>
          <w:rFonts w:ascii="Arial" w:hAnsi="Arial" w:cs="Arial"/>
        </w:rPr>
        <w:t>ă</w:t>
      </w:r>
      <w:r w:rsidRPr="001419DC">
        <w:rPr>
          <w:rFonts w:ascii="Arial" w:hAnsi="Arial" w:cs="Arial"/>
        </w:rPr>
        <w:t>nescu M., Mih</w:t>
      </w:r>
      <w:r w:rsidR="00690C89" w:rsidRPr="001419DC">
        <w:rPr>
          <w:rFonts w:ascii="Arial" w:hAnsi="Arial" w:cs="Arial"/>
        </w:rPr>
        <w:t>ă</w:t>
      </w:r>
      <w:r w:rsidRPr="001419DC">
        <w:rPr>
          <w:rFonts w:ascii="Arial" w:hAnsi="Arial" w:cs="Arial"/>
        </w:rPr>
        <w:t>ilescu S., Biriş I. A. 2005(a). Habitatele din România, Editura Tehnic</w:t>
      </w:r>
      <w:r w:rsidR="00690C89" w:rsidRPr="001419DC">
        <w:rPr>
          <w:rFonts w:ascii="Arial" w:hAnsi="Arial" w:cs="Arial"/>
        </w:rPr>
        <w:t>ă</w:t>
      </w:r>
      <w:r w:rsidRPr="001419DC">
        <w:rPr>
          <w:rFonts w:ascii="Arial" w:hAnsi="Arial" w:cs="Arial"/>
        </w:rPr>
        <w:t>-Silvic</w:t>
      </w:r>
      <w:r w:rsidR="00690C89" w:rsidRPr="001419DC">
        <w:rPr>
          <w:rFonts w:ascii="Arial" w:hAnsi="Arial" w:cs="Arial"/>
        </w:rPr>
        <w:t>ă</w:t>
      </w:r>
      <w:r w:rsidRPr="001419DC">
        <w:rPr>
          <w:rFonts w:ascii="Arial" w:hAnsi="Arial" w:cs="Arial"/>
        </w:rPr>
        <w:t xml:space="preserve">, Bucureşti, 496  p. </w:t>
      </w:r>
    </w:p>
    <w:p w14:paraId="35AEA826"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08759512" w14:textId="14B48E23"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Doniţ</w:t>
      </w:r>
      <w:r w:rsidR="00690C89" w:rsidRPr="001419DC">
        <w:rPr>
          <w:rFonts w:ascii="Arial" w:hAnsi="Arial" w:cs="Arial"/>
        </w:rPr>
        <w:t>ă</w:t>
      </w:r>
      <w:r w:rsidRPr="001419DC">
        <w:rPr>
          <w:rFonts w:ascii="Arial" w:hAnsi="Arial" w:cs="Arial"/>
        </w:rPr>
        <w:t xml:space="preserve"> N., Popescu A., Pauc</w:t>
      </w:r>
      <w:r w:rsidR="00690C89" w:rsidRPr="001419DC">
        <w:rPr>
          <w:rFonts w:ascii="Arial" w:hAnsi="Arial" w:cs="Arial"/>
        </w:rPr>
        <w:t>ă</w:t>
      </w:r>
      <w:r w:rsidRPr="001419DC">
        <w:rPr>
          <w:rFonts w:ascii="Arial" w:hAnsi="Arial" w:cs="Arial"/>
        </w:rPr>
        <w:t>-Com</w:t>
      </w:r>
      <w:r w:rsidR="00690C89" w:rsidRPr="001419DC">
        <w:rPr>
          <w:rFonts w:ascii="Arial" w:hAnsi="Arial" w:cs="Arial"/>
        </w:rPr>
        <w:t>ă</w:t>
      </w:r>
      <w:r w:rsidRPr="001419DC">
        <w:rPr>
          <w:rFonts w:ascii="Arial" w:hAnsi="Arial" w:cs="Arial"/>
        </w:rPr>
        <w:t>nescu M., Mih</w:t>
      </w:r>
      <w:r w:rsidR="00690C89" w:rsidRPr="001419DC">
        <w:rPr>
          <w:rFonts w:ascii="Arial" w:hAnsi="Arial" w:cs="Arial"/>
        </w:rPr>
        <w:t>ă</w:t>
      </w:r>
      <w:r w:rsidRPr="001419DC">
        <w:rPr>
          <w:rFonts w:ascii="Arial" w:hAnsi="Arial" w:cs="Arial"/>
        </w:rPr>
        <w:t>ilescu S., Biriş I. A. 2005(b). Habitatele  din  România  – Modific</w:t>
      </w:r>
      <w:r w:rsidR="00690C89" w:rsidRPr="001419DC">
        <w:rPr>
          <w:rFonts w:ascii="Arial" w:hAnsi="Arial" w:cs="Arial"/>
        </w:rPr>
        <w:t>ă</w:t>
      </w:r>
      <w:r w:rsidRPr="001419DC">
        <w:rPr>
          <w:rFonts w:ascii="Arial" w:hAnsi="Arial" w:cs="Arial"/>
        </w:rPr>
        <w:t>ri  conform  amendamentelor  propuse de România  şi  Bulgaria  la  Directiva  Habitate  (92/43/EEC),   Editura  Tehnic</w:t>
      </w:r>
      <w:r w:rsidR="00690C89" w:rsidRPr="001419DC">
        <w:rPr>
          <w:rFonts w:ascii="Arial" w:hAnsi="Arial" w:cs="Arial"/>
        </w:rPr>
        <w:t>ă</w:t>
      </w:r>
      <w:r w:rsidRPr="001419DC">
        <w:rPr>
          <w:rFonts w:ascii="Arial" w:hAnsi="Arial" w:cs="Arial"/>
        </w:rPr>
        <w:t>- Silvic</w:t>
      </w:r>
      <w:r w:rsidR="00690C89" w:rsidRPr="001419DC">
        <w:rPr>
          <w:rFonts w:ascii="Arial" w:hAnsi="Arial" w:cs="Arial"/>
        </w:rPr>
        <w:t>ă</w:t>
      </w:r>
      <w:r w:rsidRPr="001419DC">
        <w:rPr>
          <w:rFonts w:ascii="Arial" w:hAnsi="Arial" w:cs="Arial"/>
        </w:rPr>
        <w:t xml:space="preserve">, Bucureşti, 95 p. </w:t>
      </w:r>
    </w:p>
    <w:p w14:paraId="21E49029"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587B2659" w14:textId="1974CDEA"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Doniţ</w:t>
      </w:r>
      <w:r w:rsidR="00690C89" w:rsidRPr="001419DC">
        <w:rPr>
          <w:rFonts w:ascii="Arial" w:hAnsi="Arial" w:cs="Arial"/>
        </w:rPr>
        <w:t>ă</w:t>
      </w:r>
      <w:r w:rsidRPr="001419DC">
        <w:rPr>
          <w:rFonts w:ascii="Arial" w:hAnsi="Arial" w:cs="Arial"/>
        </w:rPr>
        <w:t xml:space="preserve"> N., Biriş I. A. 2007.  P</w:t>
      </w:r>
      <w:r w:rsidR="00690C89" w:rsidRPr="001419DC">
        <w:rPr>
          <w:rFonts w:ascii="Arial" w:hAnsi="Arial" w:cs="Arial"/>
        </w:rPr>
        <w:t>ă</w:t>
      </w:r>
      <w:r w:rsidRPr="001419DC">
        <w:rPr>
          <w:rFonts w:ascii="Arial" w:hAnsi="Arial" w:cs="Arial"/>
        </w:rPr>
        <w:t>durile de lunc</w:t>
      </w:r>
      <w:r w:rsidR="00690C89" w:rsidRPr="001419DC">
        <w:rPr>
          <w:rFonts w:ascii="Arial" w:hAnsi="Arial" w:cs="Arial"/>
        </w:rPr>
        <w:t>ă</w:t>
      </w:r>
      <w:r w:rsidRPr="001419DC">
        <w:rPr>
          <w:rFonts w:ascii="Arial" w:hAnsi="Arial" w:cs="Arial"/>
        </w:rPr>
        <w:t xml:space="preserve"> din România – trecut, prezent, viitor. </w:t>
      </w:r>
    </w:p>
    <w:p w14:paraId="077AF9AE"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13C9376B" w14:textId="0593420D"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Florescu  I. I. 1991.  Tratamente silviculturale,  Editura  Ceres,  Bucureşti,  270  p. Florescu  I.  I.,  Nicolescu  N.  V.  1998.   Silvicultur</w:t>
      </w:r>
      <w:r w:rsidR="00690C89" w:rsidRPr="001419DC">
        <w:rPr>
          <w:rFonts w:ascii="Arial" w:hAnsi="Arial" w:cs="Arial"/>
        </w:rPr>
        <w:t>ă</w:t>
      </w:r>
      <w:r w:rsidRPr="001419DC">
        <w:rPr>
          <w:rFonts w:ascii="Arial" w:hAnsi="Arial" w:cs="Arial"/>
        </w:rPr>
        <w:t>,  Vol.  II  –  Silvotehnica, Editura Universit</w:t>
      </w:r>
      <w:r w:rsidR="00690C89" w:rsidRPr="001419DC">
        <w:rPr>
          <w:rFonts w:ascii="Arial" w:hAnsi="Arial" w:cs="Arial"/>
        </w:rPr>
        <w:t>ă</w:t>
      </w:r>
      <w:r w:rsidRPr="001419DC">
        <w:rPr>
          <w:rFonts w:ascii="Arial" w:hAnsi="Arial" w:cs="Arial"/>
        </w:rPr>
        <w:t xml:space="preserve">ţii Transilvania din Braşov, 194  p. </w:t>
      </w:r>
    </w:p>
    <w:p w14:paraId="295FC7FC"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5A87C64B" w14:textId="6F8F36C9"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Giurgiu,  V. 1988.  Amenajarea  p</w:t>
      </w:r>
      <w:r w:rsidR="00690C89" w:rsidRPr="001419DC">
        <w:rPr>
          <w:rFonts w:ascii="Arial" w:hAnsi="Arial" w:cs="Arial"/>
        </w:rPr>
        <w:t>ă</w:t>
      </w:r>
      <w:r w:rsidRPr="001419DC">
        <w:rPr>
          <w:rFonts w:ascii="Arial" w:hAnsi="Arial" w:cs="Arial"/>
        </w:rPr>
        <w:t xml:space="preserve">durilor  cu  funcţii  multiple,  Editura  Ceres, Bucureşti, 289  p. </w:t>
      </w:r>
    </w:p>
    <w:p w14:paraId="25CF0A7B"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12D1E55B" w14:textId="1FC606EF"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Haralamb  A. M.   1963.  Cultura  speciilor  forestiere  (ediţia  a II-a,  revizuit</w:t>
      </w:r>
      <w:r w:rsidR="00690C89" w:rsidRPr="001419DC">
        <w:rPr>
          <w:rFonts w:ascii="Arial" w:hAnsi="Arial" w:cs="Arial"/>
        </w:rPr>
        <w:t>ă</w:t>
      </w:r>
      <w:r w:rsidRPr="001419DC">
        <w:rPr>
          <w:rFonts w:ascii="Arial" w:hAnsi="Arial" w:cs="Arial"/>
        </w:rPr>
        <w:t xml:space="preserve">  şi adaugit</w:t>
      </w:r>
      <w:r w:rsidR="00690C89" w:rsidRPr="001419DC">
        <w:rPr>
          <w:rFonts w:ascii="Arial" w:hAnsi="Arial" w:cs="Arial"/>
        </w:rPr>
        <w:t>ă</w:t>
      </w:r>
      <w:r w:rsidRPr="001419DC">
        <w:rPr>
          <w:rFonts w:ascii="Arial" w:hAnsi="Arial" w:cs="Arial"/>
        </w:rPr>
        <w:t>), Editura Agro-Silvic</w:t>
      </w:r>
      <w:r w:rsidR="00690C89" w:rsidRPr="001419DC">
        <w:rPr>
          <w:rFonts w:ascii="Arial" w:hAnsi="Arial" w:cs="Arial"/>
        </w:rPr>
        <w:t>ă</w:t>
      </w:r>
      <w:r w:rsidRPr="001419DC">
        <w:rPr>
          <w:rFonts w:ascii="Arial" w:hAnsi="Arial" w:cs="Arial"/>
        </w:rPr>
        <w:t xml:space="preserve"> de Stat, Bucureşti, 778  p. </w:t>
      </w:r>
    </w:p>
    <w:p w14:paraId="19589147"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75CA13A0" w14:textId="4F896D84"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Horodnic S. 2006.  XI Exploatarea lemnului, în: Milescu I., Cartea Silvicultorului, Editura Universit</w:t>
      </w:r>
      <w:r w:rsidR="00690C89" w:rsidRPr="001419DC">
        <w:rPr>
          <w:rFonts w:ascii="Arial" w:hAnsi="Arial" w:cs="Arial"/>
        </w:rPr>
        <w:t>ă</w:t>
      </w:r>
      <w:r w:rsidRPr="001419DC">
        <w:rPr>
          <w:rFonts w:ascii="Arial" w:hAnsi="Arial" w:cs="Arial"/>
        </w:rPr>
        <w:t xml:space="preserve">ţii Suceava, p. 592 – 639. </w:t>
      </w:r>
    </w:p>
    <w:p w14:paraId="645FE239"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4D76A3B6" w14:textId="42827968"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Laz</w:t>
      </w:r>
      <w:r w:rsidR="00690C89" w:rsidRPr="001419DC">
        <w:rPr>
          <w:rFonts w:ascii="Arial" w:hAnsi="Arial" w:cs="Arial"/>
        </w:rPr>
        <w:t>ă</w:t>
      </w:r>
      <w:r w:rsidRPr="001419DC">
        <w:rPr>
          <w:rFonts w:ascii="Arial" w:hAnsi="Arial" w:cs="Arial"/>
        </w:rPr>
        <w:t>r  G., St</w:t>
      </w:r>
      <w:r w:rsidR="00690C89" w:rsidRPr="001419DC">
        <w:rPr>
          <w:rFonts w:ascii="Arial" w:hAnsi="Arial" w:cs="Arial"/>
        </w:rPr>
        <w:t>ă</w:t>
      </w:r>
      <w:r w:rsidRPr="001419DC">
        <w:rPr>
          <w:rFonts w:ascii="Arial" w:hAnsi="Arial" w:cs="Arial"/>
        </w:rPr>
        <w:t>ncioiu  P. T., Tudoran Gh.  M., Şofletea  N., Candrea  Bozga Şt.  B., Predoiu  Gh.,  Doniţ</w:t>
      </w:r>
      <w:r w:rsidR="00690C89" w:rsidRPr="001419DC">
        <w:rPr>
          <w:rFonts w:ascii="Arial" w:hAnsi="Arial" w:cs="Arial"/>
        </w:rPr>
        <w:t>ă</w:t>
      </w:r>
      <w:r w:rsidRPr="001419DC">
        <w:rPr>
          <w:rFonts w:ascii="Arial" w:hAnsi="Arial" w:cs="Arial"/>
        </w:rPr>
        <w:t xml:space="preserve">  N.,  Indreica  A., Maz</w:t>
      </w:r>
      <w:r w:rsidR="00690C89" w:rsidRPr="001419DC">
        <w:rPr>
          <w:rFonts w:ascii="Arial" w:hAnsi="Arial" w:cs="Arial"/>
        </w:rPr>
        <w:t>ă</w:t>
      </w:r>
      <w:r w:rsidRPr="001419DC">
        <w:rPr>
          <w:rFonts w:ascii="Arial" w:hAnsi="Arial" w:cs="Arial"/>
        </w:rPr>
        <w:t>re  G.  2007.  Habitate  forestiere de interes comunitar incluse în planul LIFE05 NAT/RO/000176:  “Habitate prioritare alpine, subalpine şi forestiere din România” – Ameninţ</w:t>
      </w:r>
      <w:r w:rsidR="00690C89" w:rsidRPr="001419DC">
        <w:rPr>
          <w:rFonts w:ascii="Arial" w:hAnsi="Arial" w:cs="Arial"/>
        </w:rPr>
        <w:t>ă</w:t>
      </w:r>
      <w:r w:rsidRPr="001419DC">
        <w:rPr>
          <w:rFonts w:ascii="Arial" w:hAnsi="Arial" w:cs="Arial"/>
        </w:rPr>
        <w:t>ri Potenţiale, Editura Universit</w:t>
      </w:r>
      <w:r w:rsidR="00690C89" w:rsidRPr="001419DC">
        <w:rPr>
          <w:rFonts w:ascii="Arial" w:hAnsi="Arial" w:cs="Arial"/>
        </w:rPr>
        <w:t>ă</w:t>
      </w:r>
      <w:r w:rsidRPr="001419DC">
        <w:rPr>
          <w:rFonts w:ascii="Arial" w:hAnsi="Arial" w:cs="Arial"/>
        </w:rPr>
        <w:t xml:space="preserve">ţii Transilvania din Braşov, 200 p. </w:t>
      </w:r>
    </w:p>
    <w:p w14:paraId="5B735262"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722C6E90" w14:textId="022F908E"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Laz</w:t>
      </w:r>
      <w:r w:rsidR="00690C89" w:rsidRPr="001419DC">
        <w:rPr>
          <w:rFonts w:ascii="Arial" w:hAnsi="Arial" w:cs="Arial"/>
        </w:rPr>
        <w:t>ă</w:t>
      </w:r>
      <w:r w:rsidRPr="001419DC">
        <w:rPr>
          <w:rFonts w:ascii="Arial" w:hAnsi="Arial" w:cs="Arial"/>
        </w:rPr>
        <w:t>r  G., St</w:t>
      </w:r>
      <w:r w:rsidR="00690C89" w:rsidRPr="001419DC">
        <w:rPr>
          <w:rFonts w:ascii="Arial" w:hAnsi="Arial" w:cs="Arial"/>
        </w:rPr>
        <w:t>ă</w:t>
      </w:r>
      <w:r w:rsidRPr="001419DC">
        <w:rPr>
          <w:rFonts w:ascii="Arial" w:hAnsi="Arial" w:cs="Arial"/>
        </w:rPr>
        <w:t>ncioiu  P. T., Tudoran Gh.  M., Şofletea  N., Candrea  Bozga Şt.  B., Predoiu  Gh.,  2008.  Habitate  forestiere de interes comunitar incluse în planul LIFE05 NAT/RO/000176:  “Habitate prioritare alpine, subalpine şi forestiere din România” – Măsuri de gospodărire, Editura Universit</w:t>
      </w:r>
      <w:r w:rsidR="00690C89" w:rsidRPr="001419DC">
        <w:rPr>
          <w:rFonts w:ascii="Arial" w:hAnsi="Arial" w:cs="Arial"/>
        </w:rPr>
        <w:t>ă</w:t>
      </w:r>
      <w:r w:rsidRPr="001419DC">
        <w:rPr>
          <w:rFonts w:ascii="Arial" w:hAnsi="Arial" w:cs="Arial"/>
        </w:rPr>
        <w:t xml:space="preserve">ţii Transilvania din Braşov, 184 p. </w:t>
      </w:r>
    </w:p>
    <w:p w14:paraId="2D9A78E8"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1A1D3A05" w14:textId="31C6133C"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Leahu   I.  2001.   Amenajarea   P</w:t>
      </w:r>
      <w:r w:rsidR="00690C89" w:rsidRPr="001419DC">
        <w:rPr>
          <w:rFonts w:ascii="Arial" w:hAnsi="Arial" w:cs="Arial"/>
        </w:rPr>
        <w:t>ă</w:t>
      </w:r>
      <w:r w:rsidRPr="001419DC">
        <w:rPr>
          <w:rFonts w:ascii="Arial" w:hAnsi="Arial" w:cs="Arial"/>
        </w:rPr>
        <w:t>durilor,   Editura   Didactic</w:t>
      </w:r>
      <w:r w:rsidR="00690C89" w:rsidRPr="001419DC">
        <w:rPr>
          <w:rFonts w:ascii="Arial" w:hAnsi="Arial" w:cs="Arial"/>
        </w:rPr>
        <w:t>ă</w:t>
      </w:r>
      <w:r w:rsidRPr="001419DC">
        <w:rPr>
          <w:rFonts w:ascii="Arial" w:hAnsi="Arial" w:cs="Arial"/>
        </w:rPr>
        <w:t xml:space="preserve">   şi   Pedagogic</w:t>
      </w:r>
      <w:r w:rsidR="00690C89" w:rsidRPr="001419DC">
        <w:rPr>
          <w:rFonts w:ascii="Arial" w:hAnsi="Arial" w:cs="Arial"/>
        </w:rPr>
        <w:t>ă</w:t>
      </w:r>
      <w:r w:rsidRPr="001419DC">
        <w:rPr>
          <w:rFonts w:ascii="Arial" w:hAnsi="Arial" w:cs="Arial"/>
        </w:rPr>
        <w:t xml:space="preserve">, Bucureşti, 616  p. </w:t>
      </w:r>
    </w:p>
    <w:p w14:paraId="6E478E35"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4A277087" w14:textId="2CC6CDAF"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Paşcovschi  S. 1967.  Succesiunea  speciilor  forestiere,  Editura  Agro-Silvic</w:t>
      </w:r>
      <w:r w:rsidR="00690C89" w:rsidRPr="001419DC">
        <w:rPr>
          <w:rFonts w:ascii="Arial" w:hAnsi="Arial" w:cs="Arial"/>
        </w:rPr>
        <w:t>ă</w:t>
      </w:r>
      <w:r w:rsidRPr="001419DC">
        <w:rPr>
          <w:rFonts w:ascii="Arial" w:hAnsi="Arial" w:cs="Arial"/>
        </w:rPr>
        <w:t xml:space="preserve">, Bucureşti, 318  p. </w:t>
      </w:r>
    </w:p>
    <w:p w14:paraId="6614CCD3"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47029611" w14:textId="3819B056"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Paşcovschi  S., Leandru  V. 1958.  Tipuri  de p</w:t>
      </w:r>
      <w:r w:rsidR="00690C89" w:rsidRPr="001419DC">
        <w:rPr>
          <w:rFonts w:ascii="Arial" w:hAnsi="Arial" w:cs="Arial"/>
        </w:rPr>
        <w:t>ă</w:t>
      </w:r>
      <w:r w:rsidRPr="001419DC">
        <w:rPr>
          <w:rFonts w:ascii="Arial" w:hAnsi="Arial" w:cs="Arial"/>
        </w:rPr>
        <w:t>dure din  Republica  Popular</w:t>
      </w:r>
      <w:r w:rsidR="00690C89" w:rsidRPr="001419DC">
        <w:rPr>
          <w:rFonts w:ascii="Arial" w:hAnsi="Arial" w:cs="Arial"/>
        </w:rPr>
        <w:t>ă</w:t>
      </w:r>
      <w:r w:rsidRPr="001419DC">
        <w:rPr>
          <w:rFonts w:ascii="Arial" w:hAnsi="Arial" w:cs="Arial"/>
        </w:rPr>
        <w:t xml:space="preserve"> Român</w:t>
      </w:r>
      <w:r w:rsidR="00690C89" w:rsidRPr="001419DC">
        <w:rPr>
          <w:rFonts w:ascii="Arial" w:hAnsi="Arial" w:cs="Arial"/>
        </w:rPr>
        <w:t>ă</w:t>
      </w:r>
      <w:r w:rsidRPr="001419DC">
        <w:rPr>
          <w:rFonts w:ascii="Arial" w:hAnsi="Arial" w:cs="Arial"/>
        </w:rPr>
        <w:t>, Institutul de Cercet</w:t>
      </w:r>
      <w:r w:rsidR="00690C89" w:rsidRPr="001419DC">
        <w:rPr>
          <w:rFonts w:ascii="Arial" w:hAnsi="Arial" w:cs="Arial"/>
        </w:rPr>
        <w:t>ă</w:t>
      </w:r>
      <w:r w:rsidRPr="001419DC">
        <w:rPr>
          <w:rFonts w:ascii="Arial" w:hAnsi="Arial" w:cs="Arial"/>
        </w:rPr>
        <w:t>ri Silvice,  Seria a II-a – Manuale, Referate, Monografii, Nr. 14, Editura AgroSilvic</w:t>
      </w:r>
      <w:r w:rsidR="00690C89" w:rsidRPr="001419DC">
        <w:rPr>
          <w:rFonts w:ascii="Arial" w:hAnsi="Arial" w:cs="Arial"/>
        </w:rPr>
        <w:t>ă</w:t>
      </w:r>
      <w:r w:rsidRPr="001419DC">
        <w:rPr>
          <w:rFonts w:ascii="Arial" w:hAnsi="Arial" w:cs="Arial"/>
        </w:rPr>
        <w:t xml:space="preserve"> de Stat, Bucureşti, 458  p. </w:t>
      </w:r>
    </w:p>
    <w:p w14:paraId="4943D4BB"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4A44D982" w14:textId="64B86CAD"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Pauc</w:t>
      </w:r>
      <w:r w:rsidR="00690C89" w:rsidRPr="001419DC">
        <w:rPr>
          <w:rFonts w:ascii="Arial" w:hAnsi="Arial" w:cs="Arial"/>
        </w:rPr>
        <w:t>ă</w:t>
      </w:r>
      <w:r w:rsidRPr="001419DC">
        <w:rPr>
          <w:rFonts w:ascii="Arial" w:hAnsi="Arial" w:cs="Arial"/>
        </w:rPr>
        <w:t>-Com</w:t>
      </w:r>
      <w:r w:rsidR="00690C89" w:rsidRPr="001419DC">
        <w:rPr>
          <w:rFonts w:ascii="Arial" w:hAnsi="Arial" w:cs="Arial"/>
        </w:rPr>
        <w:t>ă</w:t>
      </w:r>
      <w:r w:rsidRPr="001419DC">
        <w:rPr>
          <w:rFonts w:ascii="Arial" w:hAnsi="Arial" w:cs="Arial"/>
        </w:rPr>
        <w:t xml:space="preserve">nescu   M.,   Bîndiu    C.,    Ularu    F.,    Zamfirescu    A.   1980. Ecosisteme  terestre, în:  Ecosistemele  din  România,  editor  Pârvu. C., Editura Ceres, Bucureşti, 303  p. </w:t>
      </w:r>
    </w:p>
    <w:p w14:paraId="4E592652" w14:textId="77777777" w:rsidR="008F341B" w:rsidRPr="001419DC" w:rsidRDefault="008F341B" w:rsidP="00570334">
      <w:pPr>
        <w:tabs>
          <w:tab w:val="left" w:pos="851"/>
        </w:tabs>
        <w:adjustRightInd w:val="0"/>
        <w:ind w:right="-35"/>
        <w:jc w:val="both"/>
        <w:rPr>
          <w:rFonts w:ascii="Arial" w:hAnsi="Arial" w:cs="Arial"/>
        </w:rPr>
      </w:pPr>
    </w:p>
    <w:p w14:paraId="4D1FE650" w14:textId="6134CC5B"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Schneider  E.,  Dr</w:t>
      </w:r>
      <w:r w:rsidR="00690C89" w:rsidRPr="001419DC">
        <w:rPr>
          <w:rFonts w:ascii="Arial" w:hAnsi="Arial" w:cs="Arial"/>
        </w:rPr>
        <w:t>ă</w:t>
      </w:r>
      <w:r w:rsidRPr="001419DC">
        <w:rPr>
          <w:rFonts w:ascii="Arial" w:hAnsi="Arial" w:cs="Arial"/>
        </w:rPr>
        <w:t>gulescu  C.  2005.  Habitate  şi  situri  de interes  comunitar, Editura Universit</w:t>
      </w:r>
      <w:r w:rsidR="00690C89" w:rsidRPr="001419DC">
        <w:rPr>
          <w:rFonts w:ascii="Arial" w:hAnsi="Arial" w:cs="Arial"/>
        </w:rPr>
        <w:t>ă</w:t>
      </w:r>
      <w:r w:rsidRPr="001419DC">
        <w:rPr>
          <w:rFonts w:ascii="Arial" w:hAnsi="Arial" w:cs="Arial"/>
        </w:rPr>
        <w:t xml:space="preserve">ţii „Lucian Blaga” Sibiu, 167  p. </w:t>
      </w:r>
    </w:p>
    <w:p w14:paraId="5BD372B0"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59E3ABCB" w14:textId="642C76E1"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Şofletea  N.,  Curtu  L.  2007.   Dendrologie,  Editura  Universit</w:t>
      </w:r>
      <w:r w:rsidR="00690C89" w:rsidRPr="001419DC">
        <w:rPr>
          <w:rFonts w:ascii="Arial" w:hAnsi="Arial" w:cs="Arial"/>
        </w:rPr>
        <w:t>ă</w:t>
      </w:r>
      <w:r w:rsidRPr="001419DC">
        <w:rPr>
          <w:rFonts w:ascii="Arial" w:hAnsi="Arial" w:cs="Arial"/>
        </w:rPr>
        <w:t xml:space="preserve">ţii  „Transilvania”, Braşov,540  p. </w:t>
      </w:r>
    </w:p>
    <w:p w14:paraId="0E426D21"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2561516C" w14:textId="06282604"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Vlad  I.,  Chiriţ</w:t>
      </w:r>
      <w:r w:rsidR="00690C89" w:rsidRPr="001419DC">
        <w:rPr>
          <w:rFonts w:ascii="Arial" w:hAnsi="Arial" w:cs="Arial"/>
        </w:rPr>
        <w:t>ă</w:t>
      </w:r>
      <w:r w:rsidRPr="001419DC">
        <w:rPr>
          <w:rFonts w:ascii="Arial" w:hAnsi="Arial" w:cs="Arial"/>
        </w:rPr>
        <w:t xml:space="preserve">  C.,  Doniţ</w:t>
      </w:r>
      <w:r w:rsidR="00690C89" w:rsidRPr="001419DC">
        <w:rPr>
          <w:rFonts w:ascii="Arial" w:hAnsi="Arial" w:cs="Arial"/>
        </w:rPr>
        <w:t>ă</w:t>
      </w:r>
      <w:r w:rsidRPr="001419DC">
        <w:rPr>
          <w:rFonts w:ascii="Arial" w:hAnsi="Arial" w:cs="Arial"/>
        </w:rPr>
        <w:t xml:space="preserve">  N.,  Petrescu  L. 1997.  Silvicultur</w:t>
      </w:r>
      <w:r w:rsidR="00690C89" w:rsidRPr="001419DC">
        <w:rPr>
          <w:rFonts w:ascii="Arial" w:hAnsi="Arial" w:cs="Arial"/>
        </w:rPr>
        <w:t>ă</w:t>
      </w:r>
      <w:r w:rsidRPr="001419DC">
        <w:rPr>
          <w:rFonts w:ascii="Arial" w:hAnsi="Arial" w:cs="Arial"/>
        </w:rPr>
        <w:t xml:space="preserve">  pe baze  eco- sistemice, Editura Academiei Române, Bucureşti, 292  p. </w:t>
      </w:r>
    </w:p>
    <w:p w14:paraId="217D6C2F"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63AC19A5" w14:textId="37DB6BB3"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*Comisia  European</w:t>
      </w:r>
      <w:r w:rsidR="00690C89" w:rsidRPr="001419DC">
        <w:rPr>
          <w:rFonts w:ascii="Arial" w:hAnsi="Arial" w:cs="Arial"/>
        </w:rPr>
        <w:t>ă</w:t>
      </w:r>
      <w:r w:rsidRPr="001419DC">
        <w:rPr>
          <w:rFonts w:ascii="Arial" w:hAnsi="Arial" w:cs="Arial"/>
        </w:rPr>
        <w:t xml:space="preserve"> – Directiva  92/43/CEE   privind  conservarea  habitatelor naturale şi a speciilor de flor</w:t>
      </w:r>
      <w:r w:rsidR="00690C89" w:rsidRPr="001419DC">
        <w:rPr>
          <w:rFonts w:ascii="Arial" w:hAnsi="Arial" w:cs="Arial"/>
        </w:rPr>
        <w:t>ă</w:t>
      </w:r>
      <w:r w:rsidRPr="001419DC">
        <w:rPr>
          <w:rFonts w:ascii="Arial" w:hAnsi="Arial" w:cs="Arial"/>
        </w:rPr>
        <w:t xml:space="preserve"> şi faun</w:t>
      </w:r>
      <w:r w:rsidR="00690C89" w:rsidRPr="001419DC">
        <w:rPr>
          <w:rFonts w:ascii="Arial" w:hAnsi="Arial" w:cs="Arial"/>
        </w:rPr>
        <w:t>ă</w:t>
      </w:r>
      <w:r w:rsidRPr="001419DC">
        <w:rPr>
          <w:rFonts w:ascii="Arial" w:hAnsi="Arial" w:cs="Arial"/>
        </w:rPr>
        <w:t xml:space="preserve"> s</w:t>
      </w:r>
      <w:r w:rsidR="00690C89" w:rsidRPr="001419DC">
        <w:rPr>
          <w:rFonts w:ascii="Arial" w:hAnsi="Arial" w:cs="Arial"/>
        </w:rPr>
        <w:t>ă</w:t>
      </w:r>
      <w:r w:rsidRPr="001419DC">
        <w:rPr>
          <w:rFonts w:ascii="Arial" w:hAnsi="Arial" w:cs="Arial"/>
        </w:rPr>
        <w:t xml:space="preserve">lbatice. </w:t>
      </w:r>
    </w:p>
    <w:p w14:paraId="5C60AF39"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042F0736" w14:textId="0A73F4AD"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*Comisia European</w:t>
      </w:r>
      <w:r w:rsidR="00690C89" w:rsidRPr="001419DC">
        <w:rPr>
          <w:rFonts w:ascii="Arial" w:hAnsi="Arial" w:cs="Arial"/>
        </w:rPr>
        <w:t>ă</w:t>
      </w:r>
      <w:r w:rsidRPr="001419DC">
        <w:rPr>
          <w:rFonts w:ascii="Arial" w:hAnsi="Arial" w:cs="Arial"/>
        </w:rPr>
        <w:t xml:space="preserve"> 2003 – Interpretation Manual of European Union Habitats,  </w:t>
      </w:r>
    </w:p>
    <w:p w14:paraId="1B344C81"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4067B8F2" w14:textId="40971843"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*Comisia   European</w:t>
      </w:r>
      <w:r w:rsidR="00690C89" w:rsidRPr="001419DC">
        <w:rPr>
          <w:rFonts w:ascii="Arial" w:hAnsi="Arial" w:cs="Arial"/>
        </w:rPr>
        <w:t>ă</w:t>
      </w:r>
      <w:r w:rsidRPr="001419DC">
        <w:rPr>
          <w:rFonts w:ascii="Arial" w:hAnsi="Arial" w:cs="Arial"/>
        </w:rPr>
        <w:t xml:space="preserve">  –  Website-ul   oficial   referitor   la   Reţeaua   Ecologic</w:t>
      </w:r>
      <w:r w:rsidR="00690C89" w:rsidRPr="001419DC">
        <w:rPr>
          <w:rFonts w:ascii="Arial" w:hAnsi="Arial" w:cs="Arial"/>
        </w:rPr>
        <w:t>ă</w:t>
      </w:r>
      <w:r w:rsidRPr="001419DC">
        <w:rPr>
          <w:rFonts w:ascii="Arial" w:hAnsi="Arial" w:cs="Arial"/>
        </w:rPr>
        <w:t xml:space="preserve"> Natura 2000  (http://ec.europa.eu/environment/life/life/natura2000.htm). </w:t>
      </w:r>
    </w:p>
    <w:p w14:paraId="662EEBB6"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3115901E" w14:textId="3BF1E7E8"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*Comisia European</w:t>
      </w:r>
      <w:r w:rsidR="00690C89" w:rsidRPr="001419DC">
        <w:rPr>
          <w:rFonts w:ascii="Arial" w:hAnsi="Arial" w:cs="Arial"/>
        </w:rPr>
        <w:t>ă</w:t>
      </w:r>
      <w:r w:rsidRPr="001419DC">
        <w:rPr>
          <w:rFonts w:ascii="Arial" w:hAnsi="Arial" w:cs="Arial"/>
        </w:rPr>
        <w:t xml:space="preserve"> – Regulamentul Consiliului Uniunii Europene nr. 1698/2005 privind sprijinul pentru dezvoltare rural</w:t>
      </w:r>
      <w:r w:rsidR="00690C89" w:rsidRPr="001419DC">
        <w:rPr>
          <w:rFonts w:ascii="Arial" w:hAnsi="Arial" w:cs="Arial"/>
        </w:rPr>
        <w:t>ă</w:t>
      </w:r>
      <w:r w:rsidRPr="001419DC">
        <w:rPr>
          <w:rFonts w:ascii="Arial" w:hAnsi="Arial" w:cs="Arial"/>
        </w:rPr>
        <w:t xml:space="preserve"> acordat din Fondul European Agricol pentru Dezvoltare  Rural</w:t>
      </w:r>
      <w:r w:rsidR="00690C89" w:rsidRPr="001419DC">
        <w:rPr>
          <w:rFonts w:ascii="Arial" w:hAnsi="Arial" w:cs="Arial"/>
        </w:rPr>
        <w:t>ă</w:t>
      </w:r>
      <w:r w:rsidRPr="001419DC">
        <w:rPr>
          <w:rFonts w:ascii="Arial" w:hAnsi="Arial" w:cs="Arial"/>
        </w:rPr>
        <w:t xml:space="preserve">  (FEADR)  http://www.mapam.ro/pages/dezvoltare_ rurala/R_1698_2005.pdf. </w:t>
      </w:r>
    </w:p>
    <w:p w14:paraId="23469110"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6537D532" w14:textId="05CEA2C2"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*Legea 247/2005  privind reforma în domeniile propriet</w:t>
      </w:r>
      <w:r w:rsidR="00690C89" w:rsidRPr="001419DC">
        <w:rPr>
          <w:rFonts w:ascii="Arial" w:hAnsi="Arial" w:cs="Arial"/>
        </w:rPr>
        <w:t>ă</w:t>
      </w:r>
      <w:r w:rsidRPr="001419DC">
        <w:rPr>
          <w:rFonts w:ascii="Arial" w:hAnsi="Arial" w:cs="Arial"/>
        </w:rPr>
        <w:t>ţii şi justiţiei, precum şi unele m</w:t>
      </w:r>
      <w:r w:rsidR="00690C89" w:rsidRPr="001419DC">
        <w:rPr>
          <w:rFonts w:ascii="Arial" w:hAnsi="Arial" w:cs="Arial"/>
        </w:rPr>
        <w:t>ă</w:t>
      </w:r>
      <w:r w:rsidRPr="001419DC">
        <w:rPr>
          <w:rFonts w:ascii="Arial" w:hAnsi="Arial" w:cs="Arial"/>
        </w:rPr>
        <w:t xml:space="preserve">suri adiacente. </w:t>
      </w:r>
    </w:p>
    <w:p w14:paraId="29FADCD2"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17F62F38"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*Legea 46/2008  Codul Silvic. </w:t>
      </w:r>
    </w:p>
    <w:p w14:paraId="5A7E4365"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38EC618B" w14:textId="26E92B86"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*Ministerul  Apelor,  P</w:t>
      </w:r>
      <w:r w:rsidR="00690C89" w:rsidRPr="001419DC">
        <w:rPr>
          <w:rFonts w:ascii="Arial" w:hAnsi="Arial" w:cs="Arial"/>
        </w:rPr>
        <w:t>ă</w:t>
      </w:r>
      <w:r w:rsidRPr="001419DC">
        <w:rPr>
          <w:rFonts w:ascii="Arial" w:hAnsi="Arial" w:cs="Arial"/>
        </w:rPr>
        <w:t xml:space="preserve">durilor  şi  Protecţiei  Mediului  2000  – 2. Norme tehnice pentru îngrijirea şi conducerea arboretelor, Bucureşti, 212  p. </w:t>
      </w:r>
    </w:p>
    <w:p w14:paraId="5F66E1E4"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08F4E436" w14:textId="1B51F1A3"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*Ministerul  Apelor,  P</w:t>
      </w:r>
      <w:r w:rsidR="00690C89" w:rsidRPr="001419DC">
        <w:rPr>
          <w:rFonts w:ascii="Arial" w:hAnsi="Arial" w:cs="Arial"/>
        </w:rPr>
        <w:t>ă</w:t>
      </w:r>
      <w:r w:rsidRPr="001419DC">
        <w:rPr>
          <w:rFonts w:ascii="Arial" w:hAnsi="Arial" w:cs="Arial"/>
        </w:rPr>
        <w:t xml:space="preserve">durilor  şi  Protecţiei  Mediului  2000  – 3. Norme tehnice privind alegerea şi aplicarea tratamentelor, Bucureşti, 86 p. </w:t>
      </w:r>
    </w:p>
    <w:p w14:paraId="35E3B32D"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7B5D8ABA" w14:textId="45272C1D"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*Ministerul  Apelor,  P</w:t>
      </w:r>
      <w:r w:rsidR="00690C89" w:rsidRPr="001419DC">
        <w:rPr>
          <w:rFonts w:ascii="Arial" w:hAnsi="Arial" w:cs="Arial"/>
        </w:rPr>
        <w:t>ă</w:t>
      </w:r>
      <w:r w:rsidRPr="001419DC">
        <w:rPr>
          <w:rFonts w:ascii="Arial" w:hAnsi="Arial" w:cs="Arial"/>
        </w:rPr>
        <w:t>durilor  şi  Protecţiei  Mediului  2000  – 5. Norme tehnice pentru amenajarea p</w:t>
      </w:r>
      <w:r w:rsidR="00690C89" w:rsidRPr="001419DC">
        <w:rPr>
          <w:rFonts w:ascii="Arial" w:hAnsi="Arial" w:cs="Arial"/>
        </w:rPr>
        <w:t>ă</w:t>
      </w:r>
      <w:r w:rsidRPr="001419DC">
        <w:rPr>
          <w:rFonts w:ascii="Arial" w:hAnsi="Arial" w:cs="Arial"/>
        </w:rPr>
        <w:t xml:space="preserve">durilor, 163  p. </w:t>
      </w:r>
    </w:p>
    <w:p w14:paraId="4EA0096A"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6C960D7C"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*Ministerul  Silviculturii  1986 a. Norme tehnice pentru îngrijirea şi conducerea arboretelor, Bucureşti, 166 p. </w:t>
      </w:r>
    </w:p>
    <w:p w14:paraId="5390300D"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5D90530A" w14:textId="07D8F800"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*Ministerul Silviculturii 1986 b. Norme tehnice pentru amenajarea p</w:t>
      </w:r>
      <w:r w:rsidR="00690C89" w:rsidRPr="001419DC">
        <w:rPr>
          <w:rFonts w:ascii="Arial" w:hAnsi="Arial" w:cs="Arial"/>
        </w:rPr>
        <w:t>ă</w:t>
      </w:r>
      <w:r w:rsidRPr="001419DC">
        <w:rPr>
          <w:rFonts w:ascii="Arial" w:hAnsi="Arial" w:cs="Arial"/>
        </w:rPr>
        <w:t xml:space="preserve">durilor, Bucureşti, 198  p. </w:t>
      </w:r>
    </w:p>
    <w:p w14:paraId="04CE8B31"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02BE8124" w14:textId="318E359C"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*Ministerul Silviculturii 1987.  Îndrum</w:t>
      </w:r>
      <w:r w:rsidR="00690C89" w:rsidRPr="001419DC">
        <w:rPr>
          <w:rFonts w:ascii="Arial" w:hAnsi="Arial" w:cs="Arial"/>
        </w:rPr>
        <w:t>ă</w:t>
      </w:r>
      <w:r w:rsidRPr="001419DC">
        <w:rPr>
          <w:rFonts w:ascii="Arial" w:hAnsi="Arial" w:cs="Arial"/>
        </w:rPr>
        <w:t>ri tehnice pentru compoziţii, scheme şi tehnologii de regenerare a p</w:t>
      </w:r>
      <w:r w:rsidR="00690C89" w:rsidRPr="001419DC">
        <w:rPr>
          <w:rFonts w:ascii="Arial" w:hAnsi="Arial" w:cs="Arial"/>
        </w:rPr>
        <w:t>ă</w:t>
      </w:r>
      <w:r w:rsidRPr="001419DC">
        <w:rPr>
          <w:rFonts w:ascii="Arial" w:hAnsi="Arial" w:cs="Arial"/>
        </w:rPr>
        <w:t xml:space="preserve">durilor, Bucureşti, 231  p. </w:t>
      </w:r>
    </w:p>
    <w:p w14:paraId="616CE73E"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29F012F7"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*Ministerul Silviculturii 1988 a. Norme tehnice  pentru alegerea  şi  aplicarea tratamentelor, Bucureşti, 98 p. </w:t>
      </w:r>
    </w:p>
    <w:p w14:paraId="7A144540"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76B198F0"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*Ordinul nr. 207 din 2006 pentru aprobarea Conţinutului formularului standard Natura 2000 stabilit de Comisia Europeană prin Decizia 97/266/EC, prevăzut în anexa nr. 1 şi manualul de completare al formularului standard. </w:t>
      </w:r>
    </w:p>
    <w:p w14:paraId="16453696"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784BD4A8" w14:textId="516D9E3B"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*Ordinului nr. 1.540 din 3 iunie 2011 pentru aprobarea Normelor privind stabilirea  termenelor, modalit</w:t>
      </w:r>
      <w:r w:rsidR="00690C89" w:rsidRPr="001419DC">
        <w:rPr>
          <w:rFonts w:ascii="Arial" w:hAnsi="Arial" w:cs="Arial"/>
        </w:rPr>
        <w:t>ă</w:t>
      </w:r>
      <w:r w:rsidRPr="001419DC">
        <w:rPr>
          <w:rFonts w:ascii="Arial" w:hAnsi="Arial" w:cs="Arial"/>
        </w:rPr>
        <w:t>ţilor şi perioadelor de exploatare a masei lemnoase din  p</w:t>
      </w:r>
      <w:r w:rsidR="00690C89" w:rsidRPr="001419DC">
        <w:rPr>
          <w:rFonts w:ascii="Arial" w:hAnsi="Arial" w:cs="Arial"/>
        </w:rPr>
        <w:t>ă</w:t>
      </w:r>
      <w:r w:rsidRPr="001419DC">
        <w:rPr>
          <w:rFonts w:ascii="Arial" w:hAnsi="Arial" w:cs="Arial"/>
        </w:rPr>
        <w:t>duri  şi  din  vegetaţia  forestier</w:t>
      </w:r>
      <w:r w:rsidR="00690C89" w:rsidRPr="001419DC">
        <w:rPr>
          <w:rFonts w:ascii="Arial" w:hAnsi="Arial" w:cs="Arial"/>
        </w:rPr>
        <w:t>ă</w:t>
      </w:r>
      <w:r w:rsidRPr="001419DC">
        <w:rPr>
          <w:rFonts w:ascii="Arial" w:hAnsi="Arial" w:cs="Arial"/>
        </w:rPr>
        <w:t xml:space="preserve">  din  afara  fondului  forestier naţional. </w:t>
      </w:r>
    </w:p>
    <w:p w14:paraId="102A2BC4"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3CDDC60F" w14:textId="67ED35FF"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*Ordonanţa de Urgenţ</w:t>
      </w:r>
      <w:r w:rsidR="00690C89" w:rsidRPr="001419DC">
        <w:rPr>
          <w:rFonts w:ascii="Arial" w:hAnsi="Arial" w:cs="Arial"/>
        </w:rPr>
        <w:t>ă</w:t>
      </w:r>
      <w:r w:rsidRPr="001419DC">
        <w:rPr>
          <w:rFonts w:ascii="Arial" w:hAnsi="Arial" w:cs="Arial"/>
        </w:rPr>
        <w:t xml:space="preserve"> nr. 11 din 2004  privind producerea, comercializarea şi utilizarea materialelor forestiere de reproducere. </w:t>
      </w:r>
    </w:p>
    <w:p w14:paraId="23040EB5"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6DB506C0" w14:textId="5A734D0E"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*Ordonanţa de Urgenţ</w:t>
      </w:r>
      <w:r w:rsidR="00690C89" w:rsidRPr="001419DC">
        <w:rPr>
          <w:rFonts w:ascii="Arial" w:hAnsi="Arial" w:cs="Arial"/>
        </w:rPr>
        <w:t>ă</w:t>
      </w:r>
      <w:r w:rsidRPr="001419DC">
        <w:rPr>
          <w:rFonts w:ascii="Arial" w:hAnsi="Arial" w:cs="Arial"/>
        </w:rPr>
        <w:t xml:space="preserve"> nr. 195  din 2005  privind protecţia mediului. </w:t>
      </w:r>
    </w:p>
    <w:p w14:paraId="54D0DB26"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6B74341E" w14:textId="55D71109"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*Ordonanţa de Urgenţ</w:t>
      </w:r>
      <w:r w:rsidR="00690C89" w:rsidRPr="001419DC">
        <w:rPr>
          <w:rFonts w:ascii="Arial" w:hAnsi="Arial" w:cs="Arial"/>
        </w:rPr>
        <w:t>ă</w:t>
      </w:r>
      <w:r w:rsidRPr="001419DC">
        <w:rPr>
          <w:rFonts w:ascii="Arial" w:hAnsi="Arial" w:cs="Arial"/>
        </w:rPr>
        <w:t xml:space="preserve"> nr. 57/2007  privind regimul ariilor naturale protejate, conservarea habitatelor naturale, a florei şi faunei s</w:t>
      </w:r>
      <w:r w:rsidR="00690C89" w:rsidRPr="001419DC">
        <w:rPr>
          <w:rFonts w:ascii="Arial" w:hAnsi="Arial" w:cs="Arial"/>
        </w:rPr>
        <w:t>ă</w:t>
      </w:r>
      <w:r w:rsidRPr="001419DC">
        <w:rPr>
          <w:rFonts w:ascii="Arial" w:hAnsi="Arial" w:cs="Arial"/>
        </w:rPr>
        <w:t xml:space="preserve">lbatice. </w:t>
      </w:r>
    </w:p>
    <w:p w14:paraId="640051A4"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7B48EC66" w14:textId="654112EA"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*Plan  Darwin  385  –  2005.   “Înt</w:t>
      </w:r>
      <w:r w:rsidR="00690C89" w:rsidRPr="001419DC">
        <w:rPr>
          <w:rFonts w:ascii="Arial" w:hAnsi="Arial" w:cs="Arial"/>
        </w:rPr>
        <w:t>ă</w:t>
      </w:r>
      <w:r w:rsidRPr="001419DC">
        <w:rPr>
          <w:rFonts w:ascii="Arial" w:hAnsi="Arial" w:cs="Arial"/>
        </w:rPr>
        <w:t>rirea  capacit</w:t>
      </w:r>
      <w:r w:rsidR="00690C89" w:rsidRPr="001419DC">
        <w:rPr>
          <w:rFonts w:ascii="Arial" w:hAnsi="Arial" w:cs="Arial"/>
        </w:rPr>
        <w:t>ă</w:t>
      </w:r>
      <w:r w:rsidRPr="001419DC">
        <w:rPr>
          <w:rFonts w:ascii="Arial" w:hAnsi="Arial" w:cs="Arial"/>
        </w:rPr>
        <w:t>ţii  de gospodarire  a p</w:t>
      </w:r>
      <w:r w:rsidR="00690C89" w:rsidRPr="001419DC">
        <w:rPr>
          <w:rFonts w:ascii="Arial" w:hAnsi="Arial" w:cs="Arial"/>
        </w:rPr>
        <w:t>ă</w:t>
      </w:r>
      <w:r w:rsidRPr="001419DC">
        <w:rPr>
          <w:rFonts w:ascii="Arial" w:hAnsi="Arial" w:cs="Arial"/>
        </w:rPr>
        <w:t>durilor cu valoare ridicat</w:t>
      </w:r>
      <w:r w:rsidR="00690C89" w:rsidRPr="001419DC">
        <w:rPr>
          <w:rFonts w:ascii="Arial" w:hAnsi="Arial" w:cs="Arial"/>
        </w:rPr>
        <w:t>ă</w:t>
      </w:r>
      <w:r w:rsidRPr="001419DC">
        <w:rPr>
          <w:rFonts w:ascii="Arial" w:hAnsi="Arial" w:cs="Arial"/>
        </w:rPr>
        <w:t xml:space="preserve"> de conservare din Estul Europei: România”, Universitatea Transilvania   Braşov,   Facultatea   de  Silvicultur</w:t>
      </w:r>
      <w:r w:rsidR="00690C89" w:rsidRPr="001419DC">
        <w:rPr>
          <w:rFonts w:ascii="Arial" w:hAnsi="Arial" w:cs="Arial"/>
        </w:rPr>
        <w:t>ă</w:t>
      </w:r>
      <w:r w:rsidRPr="001419DC">
        <w:rPr>
          <w:rFonts w:ascii="Arial" w:hAnsi="Arial" w:cs="Arial"/>
        </w:rPr>
        <w:t xml:space="preserve">   şi   Exploat</w:t>
      </w:r>
      <w:r w:rsidR="00690C89" w:rsidRPr="001419DC">
        <w:rPr>
          <w:rFonts w:ascii="Arial" w:hAnsi="Arial" w:cs="Arial"/>
        </w:rPr>
        <w:t>ă</w:t>
      </w:r>
      <w:r w:rsidRPr="001419DC">
        <w:rPr>
          <w:rFonts w:ascii="Arial" w:hAnsi="Arial" w:cs="Arial"/>
        </w:rPr>
        <w:t xml:space="preserve">ri   Forestiere. </w:t>
      </w:r>
    </w:p>
    <w:p w14:paraId="37A1ED81"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4AFF0818"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34E66965"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Manualul de aplicare a Ghidului privind evaluarea adecvată a impactului planurilor/ proiectelor asupra obiectivelor de conservare a siturilor Natura 2000 </w:t>
      </w:r>
    </w:p>
    <w:p w14:paraId="06661805"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15B42081"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 Catalogul habitatelor, speciilor și siturilor info Natura 2000 în România </w:t>
      </w:r>
    </w:p>
    <w:p w14:paraId="3A4FC08B"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w:t>
      </w:r>
    </w:p>
    <w:p w14:paraId="209A5982" w14:textId="77777777" w:rsidR="008F341B" w:rsidRPr="001419DC" w:rsidRDefault="008F341B" w:rsidP="00570334">
      <w:pPr>
        <w:tabs>
          <w:tab w:val="left" w:pos="851"/>
        </w:tabs>
        <w:adjustRightInd w:val="0"/>
        <w:ind w:right="-35"/>
        <w:jc w:val="both"/>
        <w:rPr>
          <w:rFonts w:ascii="Arial" w:hAnsi="Arial" w:cs="Arial"/>
        </w:rPr>
      </w:pPr>
      <w:r w:rsidRPr="001419DC">
        <w:rPr>
          <w:rFonts w:ascii="Arial" w:hAnsi="Arial" w:cs="Arial"/>
        </w:rPr>
        <w:t xml:space="preserve">***, Baza de date SOR </w:t>
      </w:r>
    </w:p>
    <w:p w14:paraId="5C688EDD" w14:textId="1375EF36" w:rsidR="00470ABC" w:rsidRPr="001419DC" w:rsidRDefault="00470ABC" w:rsidP="00570334">
      <w:pPr>
        <w:tabs>
          <w:tab w:val="left" w:pos="851"/>
        </w:tabs>
        <w:adjustRightInd w:val="0"/>
        <w:ind w:right="-35"/>
        <w:jc w:val="both"/>
        <w:rPr>
          <w:rFonts w:ascii="Arial" w:hAnsi="Arial" w:cs="Arial"/>
        </w:rPr>
      </w:pPr>
      <w:r w:rsidRPr="001419DC">
        <w:rPr>
          <w:rFonts w:ascii="Arial" w:hAnsi="Arial" w:cs="Arial"/>
        </w:rPr>
        <w:t xml:space="preserve">*** amenajamentul silvic UP </w:t>
      </w:r>
      <w:r w:rsidR="009A3D80" w:rsidRPr="001419DC">
        <w:rPr>
          <w:rFonts w:ascii="Arial" w:hAnsi="Arial" w:cs="Arial"/>
        </w:rPr>
        <w:t xml:space="preserve">I </w:t>
      </w:r>
      <w:r w:rsidR="001419DC">
        <w:rPr>
          <w:rFonts w:ascii="Arial" w:hAnsi="Arial" w:cs="Arial"/>
        </w:rPr>
        <w:t>Moieciu</w:t>
      </w:r>
      <w:r w:rsidRPr="001419DC">
        <w:rPr>
          <w:rFonts w:ascii="Arial" w:hAnsi="Arial" w:cs="Arial"/>
        </w:rPr>
        <w:t>, 20</w:t>
      </w:r>
      <w:r w:rsidR="00834795" w:rsidRPr="001419DC">
        <w:rPr>
          <w:rFonts w:ascii="Arial" w:hAnsi="Arial" w:cs="Arial"/>
        </w:rPr>
        <w:t>2</w:t>
      </w:r>
      <w:r w:rsidR="001419DC">
        <w:rPr>
          <w:rFonts w:ascii="Arial" w:hAnsi="Arial" w:cs="Arial"/>
        </w:rPr>
        <w:t>6</w:t>
      </w:r>
    </w:p>
    <w:p w14:paraId="323DAECB" w14:textId="77777777" w:rsidR="008F341B" w:rsidRPr="00464B07" w:rsidRDefault="008F341B" w:rsidP="00C64CD1">
      <w:pPr>
        <w:tabs>
          <w:tab w:val="left" w:pos="851"/>
        </w:tabs>
        <w:adjustRightInd w:val="0"/>
        <w:ind w:right="-35"/>
        <w:rPr>
          <w:rFonts w:ascii="Arial" w:hAnsi="Arial" w:cs="Arial"/>
          <w:color w:val="EE0000"/>
        </w:rPr>
      </w:pPr>
      <w:r w:rsidRPr="00464B07">
        <w:rPr>
          <w:rFonts w:ascii="Arial" w:hAnsi="Arial" w:cs="Arial"/>
          <w:color w:val="EE0000"/>
        </w:rPr>
        <w:t xml:space="preserve"> </w:t>
      </w:r>
    </w:p>
    <w:p w14:paraId="03677AEA" w14:textId="77777777" w:rsidR="008F341B" w:rsidRPr="00464B07" w:rsidRDefault="008F341B" w:rsidP="00C64CD1">
      <w:pPr>
        <w:tabs>
          <w:tab w:val="left" w:pos="851"/>
        </w:tabs>
        <w:adjustRightInd w:val="0"/>
        <w:ind w:right="-35"/>
        <w:rPr>
          <w:rFonts w:ascii="Arial" w:hAnsi="Arial" w:cs="Arial"/>
          <w:color w:val="EE0000"/>
        </w:rPr>
      </w:pPr>
    </w:p>
    <w:p w14:paraId="33E31C54" w14:textId="77777777" w:rsidR="008F341B" w:rsidRPr="00464B07" w:rsidRDefault="008F341B" w:rsidP="00C64CD1">
      <w:pPr>
        <w:tabs>
          <w:tab w:val="left" w:pos="851"/>
        </w:tabs>
        <w:adjustRightInd w:val="0"/>
        <w:ind w:right="-35"/>
        <w:rPr>
          <w:rFonts w:ascii="Arial" w:hAnsi="Arial" w:cs="Arial"/>
          <w:color w:val="EE0000"/>
        </w:rPr>
      </w:pPr>
    </w:p>
    <w:p w14:paraId="2AC29AA2" w14:textId="77777777" w:rsidR="008F341B" w:rsidRPr="00464B07" w:rsidRDefault="008F341B" w:rsidP="00C64CD1">
      <w:pPr>
        <w:tabs>
          <w:tab w:val="left" w:pos="851"/>
        </w:tabs>
        <w:adjustRightInd w:val="0"/>
        <w:ind w:right="-35"/>
        <w:rPr>
          <w:rFonts w:ascii="Arial" w:hAnsi="Arial" w:cs="Arial"/>
          <w:b/>
          <w:color w:val="EE0000"/>
          <w:sz w:val="24"/>
          <w:szCs w:val="24"/>
        </w:rPr>
      </w:pPr>
    </w:p>
    <w:p w14:paraId="06B303B5" w14:textId="77777777" w:rsidR="008F341B" w:rsidRPr="00464B07" w:rsidRDefault="008F341B" w:rsidP="00C64CD1">
      <w:pPr>
        <w:tabs>
          <w:tab w:val="left" w:pos="851"/>
        </w:tabs>
        <w:adjustRightInd w:val="0"/>
        <w:ind w:right="-35"/>
        <w:rPr>
          <w:rFonts w:ascii="Arial" w:hAnsi="Arial" w:cs="Arial"/>
          <w:b/>
          <w:color w:val="EE0000"/>
          <w:sz w:val="24"/>
          <w:szCs w:val="24"/>
        </w:rPr>
      </w:pPr>
    </w:p>
    <w:p w14:paraId="1CA1FBD7" w14:textId="77777777" w:rsidR="008F341B" w:rsidRPr="00464B07" w:rsidRDefault="008F341B" w:rsidP="00C64CD1">
      <w:pPr>
        <w:tabs>
          <w:tab w:val="left" w:pos="851"/>
        </w:tabs>
        <w:adjustRightInd w:val="0"/>
        <w:ind w:right="-35"/>
        <w:rPr>
          <w:rFonts w:ascii="Arial" w:hAnsi="Arial" w:cs="Arial"/>
          <w:b/>
          <w:color w:val="EE0000"/>
          <w:sz w:val="24"/>
          <w:szCs w:val="24"/>
        </w:rPr>
      </w:pPr>
    </w:p>
    <w:p w14:paraId="0D472CB8" w14:textId="77777777" w:rsidR="008F341B" w:rsidRPr="00464B07" w:rsidRDefault="008F341B" w:rsidP="00C64CD1">
      <w:pPr>
        <w:tabs>
          <w:tab w:val="left" w:pos="851"/>
        </w:tabs>
        <w:adjustRightInd w:val="0"/>
        <w:ind w:right="-35"/>
        <w:rPr>
          <w:rFonts w:ascii="Arial" w:hAnsi="Arial" w:cs="Arial"/>
          <w:b/>
          <w:color w:val="EE0000"/>
          <w:sz w:val="24"/>
          <w:szCs w:val="24"/>
        </w:rPr>
      </w:pPr>
    </w:p>
    <w:p w14:paraId="7E8B3880" w14:textId="77777777" w:rsidR="008F341B" w:rsidRPr="00464B07" w:rsidRDefault="008F341B" w:rsidP="00C64CD1">
      <w:pPr>
        <w:tabs>
          <w:tab w:val="left" w:pos="851"/>
        </w:tabs>
        <w:adjustRightInd w:val="0"/>
        <w:ind w:right="-35"/>
        <w:rPr>
          <w:rFonts w:ascii="Arial" w:hAnsi="Arial" w:cs="Arial"/>
          <w:b/>
          <w:color w:val="EE0000"/>
          <w:sz w:val="24"/>
          <w:szCs w:val="24"/>
        </w:rPr>
      </w:pPr>
    </w:p>
    <w:p w14:paraId="1749219D" w14:textId="77777777" w:rsidR="009A3D80" w:rsidRPr="00464B07" w:rsidRDefault="009A3D80" w:rsidP="00C64CD1">
      <w:pPr>
        <w:tabs>
          <w:tab w:val="left" w:pos="851"/>
        </w:tabs>
        <w:adjustRightInd w:val="0"/>
        <w:ind w:right="-35"/>
        <w:rPr>
          <w:rFonts w:ascii="Arial" w:hAnsi="Arial" w:cs="Arial"/>
          <w:b/>
          <w:color w:val="EE0000"/>
          <w:sz w:val="24"/>
          <w:szCs w:val="24"/>
        </w:rPr>
      </w:pPr>
    </w:p>
    <w:p w14:paraId="3D5FA63E" w14:textId="77777777" w:rsidR="009A3D80" w:rsidRPr="00464B07" w:rsidRDefault="009A3D80" w:rsidP="00C64CD1">
      <w:pPr>
        <w:tabs>
          <w:tab w:val="left" w:pos="851"/>
        </w:tabs>
        <w:adjustRightInd w:val="0"/>
        <w:ind w:right="-35"/>
        <w:rPr>
          <w:rFonts w:ascii="Arial" w:hAnsi="Arial" w:cs="Arial"/>
          <w:b/>
          <w:color w:val="EE0000"/>
          <w:sz w:val="24"/>
          <w:szCs w:val="24"/>
        </w:rPr>
      </w:pPr>
    </w:p>
    <w:p w14:paraId="650815BA" w14:textId="77777777" w:rsidR="009A3D80" w:rsidRPr="00464B07" w:rsidRDefault="009A3D80" w:rsidP="00C64CD1">
      <w:pPr>
        <w:tabs>
          <w:tab w:val="left" w:pos="851"/>
        </w:tabs>
        <w:adjustRightInd w:val="0"/>
        <w:ind w:right="-35"/>
        <w:rPr>
          <w:rFonts w:ascii="Arial" w:hAnsi="Arial" w:cs="Arial"/>
          <w:b/>
          <w:color w:val="EE0000"/>
          <w:sz w:val="24"/>
          <w:szCs w:val="24"/>
        </w:rPr>
      </w:pPr>
    </w:p>
    <w:p w14:paraId="7FA0C17A" w14:textId="77777777" w:rsidR="009A3D80" w:rsidRPr="00464B07" w:rsidRDefault="009A3D80" w:rsidP="00C64CD1">
      <w:pPr>
        <w:tabs>
          <w:tab w:val="left" w:pos="851"/>
        </w:tabs>
        <w:adjustRightInd w:val="0"/>
        <w:ind w:right="-35"/>
        <w:rPr>
          <w:rFonts w:ascii="Arial" w:hAnsi="Arial" w:cs="Arial"/>
          <w:b/>
          <w:color w:val="EE0000"/>
          <w:sz w:val="24"/>
          <w:szCs w:val="24"/>
        </w:rPr>
      </w:pPr>
    </w:p>
    <w:p w14:paraId="7E192062" w14:textId="77777777" w:rsidR="009A3D80" w:rsidRPr="00464B07" w:rsidRDefault="009A3D80" w:rsidP="00C64CD1">
      <w:pPr>
        <w:tabs>
          <w:tab w:val="left" w:pos="851"/>
        </w:tabs>
        <w:adjustRightInd w:val="0"/>
        <w:ind w:right="-35"/>
        <w:rPr>
          <w:rFonts w:ascii="Arial" w:hAnsi="Arial" w:cs="Arial"/>
          <w:b/>
          <w:color w:val="EE0000"/>
          <w:sz w:val="24"/>
          <w:szCs w:val="24"/>
        </w:rPr>
      </w:pPr>
    </w:p>
    <w:p w14:paraId="7F6BB98C" w14:textId="77777777" w:rsidR="009A3D80" w:rsidRPr="00464B07" w:rsidRDefault="009A3D80" w:rsidP="00C64CD1">
      <w:pPr>
        <w:tabs>
          <w:tab w:val="left" w:pos="851"/>
        </w:tabs>
        <w:adjustRightInd w:val="0"/>
        <w:ind w:right="-35"/>
        <w:rPr>
          <w:rFonts w:ascii="Arial" w:hAnsi="Arial" w:cs="Arial"/>
          <w:b/>
          <w:color w:val="EE0000"/>
          <w:sz w:val="24"/>
          <w:szCs w:val="24"/>
        </w:rPr>
      </w:pPr>
    </w:p>
    <w:p w14:paraId="1A31DA64" w14:textId="77777777" w:rsidR="009A3D80" w:rsidRPr="00464B07" w:rsidRDefault="009A3D80" w:rsidP="00C64CD1">
      <w:pPr>
        <w:tabs>
          <w:tab w:val="left" w:pos="851"/>
        </w:tabs>
        <w:adjustRightInd w:val="0"/>
        <w:ind w:right="-35"/>
        <w:rPr>
          <w:rFonts w:ascii="Arial" w:hAnsi="Arial" w:cs="Arial"/>
          <w:b/>
          <w:color w:val="EE0000"/>
          <w:sz w:val="24"/>
          <w:szCs w:val="24"/>
        </w:rPr>
      </w:pPr>
    </w:p>
    <w:p w14:paraId="14E0124C" w14:textId="77777777" w:rsidR="009A3D80" w:rsidRPr="00464B07" w:rsidRDefault="009A3D80" w:rsidP="00C64CD1">
      <w:pPr>
        <w:tabs>
          <w:tab w:val="left" w:pos="851"/>
        </w:tabs>
        <w:adjustRightInd w:val="0"/>
        <w:ind w:right="-35"/>
        <w:rPr>
          <w:rFonts w:ascii="Arial" w:hAnsi="Arial" w:cs="Arial"/>
          <w:b/>
          <w:color w:val="EE0000"/>
          <w:sz w:val="24"/>
          <w:szCs w:val="24"/>
        </w:rPr>
      </w:pPr>
    </w:p>
    <w:p w14:paraId="453BFD1F" w14:textId="77777777" w:rsidR="009A3D80" w:rsidRPr="00464B07" w:rsidRDefault="009A3D80" w:rsidP="008F341B">
      <w:pPr>
        <w:tabs>
          <w:tab w:val="left" w:pos="851"/>
        </w:tabs>
        <w:adjustRightInd w:val="0"/>
        <w:rPr>
          <w:rFonts w:ascii="Arial" w:hAnsi="Arial" w:cs="Arial"/>
          <w:b/>
          <w:color w:val="EE0000"/>
          <w:sz w:val="24"/>
          <w:szCs w:val="24"/>
        </w:rPr>
      </w:pPr>
    </w:p>
    <w:p w14:paraId="72567D0C" w14:textId="77777777" w:rsidR="009A3D80" w:rsidRPr="00464B07" w:rsidRDefault="009A3D80" w:rsidP="008F341B">
      <w:pPr>
        <w:tabs>
          <w:tab w:val="left" w:pos="851"/>
        </w:tabs>
        <w:adjustRightInd w:val="0"/>
        <w:rPr>
          <w:rFonts w:ascii="Arial" w:hAnsi="Arial" w:cs="Arial"/>
          <w:b/>
          <w:color w:val="EE0000"/>
          <w:sz w:val="24"/>
          <w:szCs w:val="24"/>
        </w:rPr>
      </w:pPr>
    </w:p>
    <w:p w14:paraId="00C8976E" w14:textId="77777777" w:rsidR="009A3D80" w:rsidRPr="00464B07" w:rsidRDefault="009A3D80" w:rsidP="008F341B">
      <w:pPr>
        <w:tabs>
          <w:tab w:val="left" w:pos="851"/>
        </w:tabs>
        <w:adjustRightInd w:val="0"/>
        <w:rPr>
          <w:rFonts w:ascii="Arial" w:hAnsi="Arial" w:cs="Arial"/>
          <w:b/>
          <w:color w:val="EE0000"/>
          <w:sz w:val="24"/>
          <w:szCs w:val="24"/>
        </w:rPr>
      </w:pPr>
    </w:p>
    <w:p w14:paraId="29AAE558" w14:textId="77777777" w:rsidR="009A3D80" w:rsidRPr="00464B07" w:rsidRDefault="009A3D80" w:rsidP="008F341B">
      <w:pPr>
        <w:tabs>
          <w:tab w:val="left" w:pos="851"/>
        </w:tabs>
        <w:adjustRightInd w:val="0"/>
        <w:rPr>
          <w:rFonts w:ascii="Arial" w:hAnsi="Arial" w:cs="Arial"/>
          <w:b/>
          <w:color w:val="EE0000"/>
          <w:sz w:val="24"/>
          <w:szCs w:val="24"/>
        </w:rPr>
      </w:pPr>
    </w:p>
    <w:p w14:paraId="096BF008" w14:textId="77777777" w:rsidR="009A3D80" w:rsidRPr="00464B07" w:rsidRDefault="009A3D80" w:rsidP="008F341B">
      <w:pPr>
        <w:tabs>
          <w:tab w:val="left" w:pos="851"/>
        </w:tabs>
        <w:adjustRightInd w:val="0"/>
        <w:rPr>
          <w:rFonts w:ascii="Arial" w:hAnsi="Arial" w:cs="Arial"/>
          <w:b/>
          <w:color w:val="EE0000"/>
          <w:sz w:val="24"/>
          <w:szCs w:val="24"/>
        </w:rPr>
      </w:pPr>
    </w:p>
    <w:p w14:paraId="26FA7B2A" w14:textId="77777777" w:rsidR="009A3D80" w:rsidRPr="00464B07" w:rsidRDefault="009A3D80" w:rsidP="008F341B">
      <w:pPr>
        <w:tabs>
          <w:tab w:val="left" w:pos="851"/>
        </w:tabs>
        <w:adjustRightInd w:val="0"/>
        <w:rPr>
          <w:rFonts w:ascii="Arial" w:hAnsi="Arial" w:cs="Arial"/>
          <w:b/>
          <w:color w:val="EE0000"/>
          <w:sz w:val="24"/>
          <w:szCs w:val="24"/>
        </w:rPr>
      </w:pPr>
    </w:p>
    <w:p w14:paraId="3E038667" w14:textId="77777777" w:rsidR="00B7410B" w:rsidRPr="00464B07" w:rsidRDefault="00B7410B" w:rsidP="008F341B">
      <w:pPr>
        <w:tabs>
          <w:tab w:val="left" w:pos="851"/>
        </w:tabs>
        <w:adjustRightInd w:val="0"/>
        <w:rPr>
          <w:rFonts w:ascii="Arial" w:hAnsi="Arial" w:cs="Arial"/>
          <w:b/>
          <w:color w:val="EE0000"/>
          <w:sz w:val="24"/>
          <w:szCs w:val="24"/>
        </w:rPr>
      </w:pPr>
    </w:p>
    <w:p w14:paraId="2847F9A8" w14:textId="77777777" w:rsidR="00B7410B" w:rsidRPr="00464B07" w:rsidRDefault="00B7410B" w:rsidP="008F341B">
      <w:pPr>
        <w:tabs>
          <w:tab w:val="left" w:pos="851"/>
        </w:tabs>
        <w:adjustRightInd w:val="0"/>
        <w:rPr>
          <w:rFonts w:ascii="Arial" w:hAnsi="Arial" w:cs="Arial"/>
          <w:b/>
          <w:color w:val="EE0000"/>
          <w:sz w:val="24"/>
          <w:szCs w:val="24"/>
        </w:rPr>
      </w:pPr>
    </w:p>
    <w:p w14:paraId="6C416C82" w14:textId="77777777" w:rsidR="00B7410B" w:rsidRPr="00464B07" w:rsidRDefault="00B7410B" w:rsidP="008F341B">
      <w:pPr>
        <w:tabs>
          <w:tab w:val="left" w:pos="851"/>
        </w:tabs>
        <w:adjustRightInd w:val="0"/>
        <w:rPr>
          <w:rFonts w:ascii="Arial" w:hAnsi="Arial" w:cs="Arial"/>
          <w:b/>
          <w:color w:val="EE0000"/>
          <w:sz w:val="24"/>
          <w:szCs w:val="24"/>
        </w:rPr>
      </w:pPr>
    </w:p>
    <w:p w14:paraId="24ECA633" w14:textId="77777777" w:rsidR="00B7410B" w:rsidRPr="00464B07" w:rsidRDefault="00B7410B" w:rsidP="008F341B">
      <w:pPr>
        <w:tabs>
          <w:tab w:val="left" w:pos="851"/>
        </w:tabs>
        <w:adjustRightInd w:val="0"/>
        <w:rPr>
          <w:rFonts w:ascii="Arial" w:hAnsi="Arial" w:cs="Arial"/>
          <w:b/>
          <w:color w:val="EE0000"/>
          <w:sz w:val="24"/>
          <w:szCs w:val="24"/>
        </w:rPr>
      </w:pPr>
    </w:p>
    <w:p w14:paraId="25B0A674" w14:textId="77777777" w:rsidR="00B7410B" w:rsidRPr="00464B07" w:rsidRDefault="00B7410B" w:rsidP="008F341B">
      <w:pPr>
        <w:tabs>
          <w:tab w:val="left" w:pos="851"/>
        </w:tabs>
        <w:adjustRightInd w:val="0"/>
        <w:rPr>
          <w:rFonts w:ascii="Arial" w:hAnsi="Arial" w:cs="Arial"/>
          <w:b/>
          <w:color w:val="EE0000"/>
          <w:sz w:val="24"/>
          <w:szCs w:val="24"/>
        </w:rPr>
      </w:pPr>
    </w:p>
    <w:p w14:paraId="04EE8543" w14:textId="77777777" w:rsidR="00B7410B" w:rsidRPr="00464B07" w:rsidRDefault="00B7410B" w:rsidP="008F341B">
      <w:pPr>
        <w:tabs>
          <w:tab w:val="left" w:pos="851"/>
        </w:tabs>
        <w:adjustRightInd w:val="0"/>
        <w:rPr>
          <w:rFonts w:ascii="Arial" w:hAnsi="Arial" w:cs="Arial"/>
          <w:b/>
          <w:color w:val="EE0000"/>
          <w:sz w:val="24"/>
          <w:szCs w:val="24"/>
        </w:rPr>
      </w:pPr>
    </w:p>
    <w:p w14:paraId="4D7B1C01" w14:textId="77777777" w:rsidR="00B7410B" w:rsidRPr="00464B07" w:rsidRDefault="00B7410B" w:rsidP="008F341B">
      <w:pPr>
        <w:tabs>
          <w:tab w:val="left" w:pos="851"/>
        </w:tabs>
        <w:adjustRightInd w:val="0"/>
        <w:rPr>
          <w:rFonts w:ascii="Arial" w:hAnsi="Arial" w:cs="Arial"/>
          <w:b/>
          <w:color w:val="EE0000"/>
          <w:sz w:val="24"/>
          <w:szCs w:val="24"/>
        </w:rPr>
      </w:pPr>
    </w:p>
    <w:p w14:paraId="06EE22D7" w14:textId="77777777" w:rsidR="00B7410B" w:rsidRPr="00464B07" w:rsidRDefault="00B7410B" w:rsidP="008F341B">
      <w:pPr>
        <w:tabs>
          <w:tab w:val="left" w:pos="851"/>
        </w:tabs>
        <w:adjustRightInd w:val="0"/>
        <w:rPr>
          <w:rFonts w:ascii="Arial" w:hAnsi="Arial" w:cs="Arial"/>
          <w:b/>
          <w:color w:val="EE0000"/>
          <w:sz w:val="24"/>
          <w:szCs w:val="24"/>
        </w:rPr>
      </w:pPr>
    </w:p>
    <w:p w14:paraId="78BB48BA" w14:textId="77777777" w:rsidR="00B7410B" w:rsidRPr="00464B07" w:rsidRDefault="00B7410B" w:rsidP="008F341B">
      <w:pPr>
        <w:tabs>
          <w:tab w:val="left" w:pos="851"/>
        </w:tabs>
        <w:adjustRightInd w:val="0"/>
        <w:rPr>
          <w:rFonts w:ascii="Arial" w:hAnsi="Arial" w:cs="Arial"/>
          <w:b/>
          <w:color w:val="EE0000"/>
          <w:sz w:val="24"/>
          <w:szCs w:val="24"/>
        </w:rPr>
      </w:pPr>
    </w:p>
    <w:p w14:paraId="43E1F15F" w14:textId="77777777" w:rsidR="00B7410B" w:rsidRPr="00464B07" w:rsidRDefault="00B7410B" w:rsidP="008F341B">
      <w:pPr>
        <w:tabs>
          <w:tab w:val="left" w:pos="851"/>
        </w:tabs>
        <w:adjustRightInd w:val="0"/>
        <w:rPr>
          <w:rFonts w:ascii="Arial" w:hAnsi="Arial" w:cs="Arial"/>
          <w:b/>
          <w:color w:val="EE0000"/>
          <w:sz w:val="24"/>
          <w:szCs w:val="24"/>
        </w:rPr>
      </w:pPr>
    </w:p>
    <w:p w14:paraId="4DF58F45" w14:textId="77777777" w:rsidR="00B7410B" w:rsidRPr="00464B07" w:rsidRDefault="00B7410B" w:rsidP="008F341B">
      <w:pPr>
        <w:tabs>
          <w:tab w:val="left" w:pos="851"/>
        </w:tabs>
        <w:adjustRightInd w:val="0"/>
        <w:rPr>
          <w:rFonts w:ascii="Arial" w:hAnsi="Arial" w:cs="Arial"/>
          <w:b/>
          <w:color w:val="EE0000"/>
          <w:sz w:val="24"/>
          <w:szCs w:val="24"/>
        </w:rPr>
      </w:pPr>
    </w:p>
    <w:p w14:paraId="60862806" w14:textId="77777777" w:rsidR="00B7410B" w:rsidRPr="00464B07" w:rsidRDefault="00B7410B" w:rsidP="008F341B">
      <w:pPr>
        <w:tabs>
          <w:tab w:val="left" w:pos="851"/>
        </w:tabs>
        <w:adjustRightInd w:val="0"/>
        <w:rPr>
          <w:rFonts w:ascii="Arial" w:hAnsi="Arial" w:cs="Arial"/>
          <w:b/>
          <w:color w:val="EE0000"/>
          <w:sz w:val="24"/>
          <w:szCs w:val="24"/>
        </w:rPr>
      </w:pPr>
    </w:p>
    <w:p w14:paraId="0FFDA0D2" w14:textId="77777777" w:rsidR="00BC5E07" w:rsidRPr="00464B07" w:rsidRDefault="00BC5E07" w:rsidP="008F341B">
      <w:pPr>
        <w:tabs>
          <w:tab w:val="left" w:pos="851"/>
        </w:tabs>
        <w:adjustRightInd w:val="0"/>
        <w:rPr>
          <w:rFonts w:ascii="Arial" w:hAnsi="Arial" w:cs="Arial"/>
          <w:b/>
          <w:color w:val="EE0000"/>
          <w:sz w:val="24"/>
          <w:szCs w:val="24"/>
        </w:rPr>
      </w:pPr>
    </w:p>
    <w:p w14:paraId="1C44A813" w14:textId="77777777" w:rsidR="00387B48" w:rsidRPr="001419DC" w:rsidRDefault="00387B48" w:rsidP="00387B48">
      <w:pPr>
        <w:widowControl/>
        <w:autoSpaceDE/>
        <w:autoSpaceDN/>
        <w:spacing w:after="200" w:line="276" w:lineRule="auto"/>
        <w:jc w:val="center"/>
        <w:rPr>
          <w:rFonts w:ascii="Arial" w:hAnsi="Arial" w:cs="Arial"/>
          <w:b/>
        </w:rPr>
      </w:pPr>
      <w:r w:rsidRPr="001419DC">
        <w:rPr>
          <w:rFonts w:ascii="Arial" w:hAnsi="Arial" w:cs="Arial"/>
          <w:b/>
        </w:rPr>
        <w:t>INDEX DE TERMENI TEHNICI</w:t>
      </w:r>
    </w:p>
    <w:p w14:paraId="10F0AA09" w14:textId="77777777" w:rsidR="00387B48" w:rsidRPr="001419DC" w:rsidRDefault="00387B48" w:rsidP="00387B48">
      <w:pPr>
        <w:widowControl/>
        <w:autoSpaceDE/>
        <w:autoSpaceDN/>
        <w:spacing w:after="200" w:line="276" w:lineRule="auto"/>
        <w:jc w:val="both"/>
        <w:rPr>
          <w:rFonts w:ascii="Arial" w:hAnsi="Arial" w:cs="Arial"/>
          <w:b/>
          <w:sz w:val="20"/>
          <w:szCs w:val="20"/>
        </w:rPr>
        <w:sectPr w:rsidR="00387B48" w:rsidRPr="001419DC" w:rsidSect="004E2CDC">
          <w:pgSz w:w="11906" w:h="16838"/>
          <w:pgMar w:top="851" w:right="851" w:bottom="851" w:left="1701" w:header="709" w:footer="709" w:gutter="0"/>
          <w:cols w:space="708"/>
          <w:titlePg/>
          <w:docGrid w:linePitch="360"/>
        </w:sectPr>
      </w:pPr>
    </w:p>
    <w:p w14:paraId="7BB7D988" w14:textId="77777777" w:rsidR="00387B48" w:rsidRPr="001419DC" w:rsidRDefault="00387B48" w:rsidP="00387B48">
      <w:pPr>
        <w:widowControl/>
        <w:autoSpaceDE/>
        <w:autoSpaceDN/>
        <w:spacing w:after="200" w:line="276" w:lineRule="auto"/>
        <w:jc w:val="center"/>
        <w:rPr>
          <w:rFonts w:ascii="Arial" w:hAnsi="Arial" w:cs="Arial"/>
          <w:b/>
          <w:sz w:val="20"/>
          <w:szCs w:val="20"/>
        </w:rPr>
      </w:pPr>
      <w:r w:rsidRPr="001419DC">
        <w:rPr>
          <w:rFonts w:ascii="Arial" w:hAnsi="Arial" w:cs="Arial"/>
          <w:b/>
          <w:sz w:val="20"/>
          <w:szCs w:val="20"/>
        </w:rPr>
        <w:t>A</w:t>
      </w:r>
    </w:p>
    <w:p w14:paraId="5721346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Administrarea pădurilor </w:t>
      </w:r>
      <w:r w:rsidRPr="001419DC">
        <w:rPr>
          <w:rFonts w:ascii="Arial" w:hAnsi="Arial" w:cs="Arial"/>
          <w:sz w:val="20"/>
          <w:szCs w:val="20"/>
        </w:rPr>
        <w:t xml:space="preserve">- totalitatea activităţilor cu caracter tehnic, economic şi juridic desfăşurate de ocoalele silvice, de structurile de rang superior sau de Regia Naţională a Pădurilor - Romsilva în scopul asigurării gestionării durabile a pădurilor, cu respectarea regimului silvic. </w:t>
      </w:r>
    </w:p>
    <w:p w14:paraId="2FE5743F" w14:textId="77777777" w:rsidR="00387B48" w:rsidRPr="001419DC" w:rsidRDefault="00387B48" w:rsidP="00387B48">
      <w:pPr>
        <w:widowControl/>
        <w:autoSpaceDE/>
        <w:autoSpaceDN/>
        <w:jc w:val="both"/>
        <w:rPr>
          <w:rFonts w:ascii="Arial" w:hAnsi="Arial" w:cs="Arial"/>
          <w:sz w:val="20"/>
          <w:szCs w:val="20"/>
        </w:rPr>
      </w:pPr>
    </w:p>
    <w:p w14:paraId="10A95A46"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Amenajament silvic </w:t>
      </w:r>
      <w:r w:rsidRPr="001419DC">
        <w:rPr>
          <w:rFonts w:ascii="Arial" w:hAnsi="Arial" w:cs="Arial"/>
          <w:sz w:val="20"/>
          <w:szCs w:val="20"/>
        </w:rPr>
        <w:t>- documentul de bază în gestionarea pădurilor, cu conţinut tehnico-organizatoric şi economic, fundamentat ecologic.</w:t>
      </w:r>
    </w:p>
    <w:p w14:paraId="4BF8EA8C" w14:textId="77777777" w:rsidR="00387B48" w:rsidRPr="001419DC" w:rsidRDefault="00387B48" w:rsidP="00387B48">
      <w:pPr>
        <w:widowControl/>
        <w:autoSpaceDE/>
        <w:autoSpaceDN/>
        <w:jc w:val="both"/>
        <w:rPr>
          <w:rFonts w:ascii="Arial" w:hAnsi="Arial" w:cs="Arial"/>
          <w:sz w:val="20"/>
          <w:szCs w:val="20"/>
        </w:rPr>
      </w:pPr>
    </w:p>
    <w:p w14:paraId="274AE2C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Amenajarea pădurilor</w:t>
      </w:r>
      <w:r w:rsidRPr="001419DC">
        <w:rPr>
          <w:rFonts w:ascii="Arial" w:hAnsi="Arial" w:cs="Arial"/>
          <w:sz w:val="20"/>
          <w:szCs w:val="20"/>
        </w:rPr>
        <w:t xml:space="preserve"> - ansamblul de preocupări şi măsuri menite să asigure aducerea şi păstrarea pădurilor în stare corespunzătoare din punctul de vedere al funcţiilor ecologice, economice şi sociale pe care acestea le îndeplinesc. </w:t>
      </w:r>
    </w:p>
    <w:p w14:paraId="7EEA2DE0" w14:textId="77777777" w:rsidR="00387B48" w:rsidRPr="001419DC" w:rsidRDefault="00387B48" w:rsidP="00387B48">
      <w:pPr>
        <w:widowControl/>
        <w:autoSpaceDE/>
        <w:autoSpaceDN/>
        <w:jc w:val="both"/>
        <w:rPr>
          <w:rFonts w:ascii="Arial" w:hAnsi="Arial" w:cs="Arial"/>
          <w:sz w:val="20"/>
          <w:szCs w:val="20"/>
        </w:rPr>
      </w:pPr>
    </w:p>
    <w:p w14:paraId="78EEDEC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Arboret </w:t>
      </w:r>
      <w:r w:rsidRPr="001419DC">
        <w:rPr>
          <w:rFonts w:ascii="Arial" w:hAnsi="Arial" w:cs="Arial"/>
          <w:sz w:val="20"/>
          <w:szCs w:val="20"/>
        </w:rPr>
        <w:t xml:space="preserve">- porţiunea omogenă de pădure atât din punctul de vedere al populaţiei de arbori, cât şi al condiţiilor staţionale. </w:t>
      </w:r>
    </w:p>
    <w:p w14:paraId="7EE6B5E3" w14:textId="77777777" w:rsidR="00387B48" w:rsidRPr="001419DC" w:rsidRDefault="00387B48" w:rsidP="00387B48">
      <w:pPr>
        <w:widowControl/>
        <w:autoSpaceDE/>
        <w:autoSpaceDN/>
        <w:jc w:val="both"/>
        <w:rPr>
          <w:rFonts w:ascii="Arial" w:hAnsi="Arial" w:cs="Arial"/>
          <w:b/>
          <w:sz w:val="20"/>
          <w:szCs w:val="20"/>
        </w:rPr>
      </w:pPr>
    </w:p>
    <w:p w14:paraId="73DCCE0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Arboretum</w:t>
      </w:r>
      <w:r w:rsidRPr="001419DC">
        <w:rPr>
          <w:rFonts w:ascii="Arial" w:hAnsi="Arial" w:cs="Arial"/>
          <w:sz w:val="20"/>
          <w:szCs w:val="20"/>
        </w:rPr>
        <w:t xml:space="preserve"> - suprafaţa de teren pe care este cultivată, în scop ştiinţific sau educaţional, o colecţie de arbori şi arbuşti. </w:t>
      </w:r>
    </w:p>
    <w:p w14:paraId="78D9F461" w14:textId="77777777" w:rsidR="00387B48" w:rsidRPr="001419DC" w:rsidRDefault="00387B48" w:rsidP="00387B48">
      <w:pPr>
        <w:widowControl/>
        <w:autoSpaceDE/>
        <w:autoSpaceDN/>
        <w:jc w:val="both"/>
        <w:rPr>
          <w:rFonts w:ascii="Arial" w:hAnsi="Arial" w:cs="Arial"/>
          <w:b/>
          <w:bCs/>
          <w:sz w:val="20"/>
          <w:szCs w:val="20"/>
        </w:rPr>
      </w:pPr>
    </w:p>
    <w:p w14:paraId="5C8132D6"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bCs/>
          <w:sz w:val="20"/>
          <w:szCs w:val="20"/>
        </w:rPr>
        <w:t>Arbori de biodiversitate</w:t>
      </w:r>
      <w:r w:rsidRPr="001419DC">
        <w:rPr>
          <w:rFonts w:ascii="Arial" w:hAnsi="Arial" w:cs="Arial"/>
          <w:sz w:val="20"/>
          <w:szCs w:val="20"/>
        </w:rPr>
        <w:t xml:space="preserve"> - arbori, cu diametrul mediu cel putin egal cu diametrul mediu al arboretului, ce vor fi mentinuti pe suprafata parchetelor dupa finalizarea taierilor definitive și/sau rase.</w:t>
      </w:r>
    </w:p>
    <w:p w14:paraId="6388107C" w14:textId="77777777" w:rsidR="00387B48" w:rsidRPr="001419DC" w:rsidRDefault="00387B48" w:rsidP="00387B48">
      <w:pPr>
        <w:widowControl/>
        <w:autoSpaceDE/>
        <w:autoSpaceDN/>
        <w:jc w:val="both"/>
        <w:rPr>
          <w:rFonts w:ascii="Arial" w:hAnsi="Arial" w:cs="Arial"/>
          <w:b/>
          <w:bCs/>
          <w:sz w:val="20"/>
          <w:szCs w:val="20"/>
        </w:rPr>
      </w:pPr>
    </w:p>
    <w:p w14:paraId="75ED4F98"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bCs/>
          <w:sz w:val="20"/>
          <w:szCs w:val="20"/>
        </w:rPr>
        <w:t xml:space="preserve">Accident ecologic </w:t>
      </w:r>
      <w:r w:rsidRPr="001419DC">
        <w:rPr>
          <w:rFonts w:ascii="Arial" w:hAnsi="Arial" w:cs="Arial"/>
          <w:sz w:val="20"/>
          <w:szCs w:val="20"/>
        </w:rPr>
        <w:t>- evenimentul produs ca urmare a unor neprevazute deversari/emisii de substante sau preparate periculoase/poluante, sub forma lichida, solida, gazoasa ori sub forma de vapori sau de energie, rezultate din desfasurarea unor activitati antropice necontrolate/ bruste, prin care se deterioreaza ori se distrug ecosistemele naturale si antropice.</w:t>
      </w:r>
    </w:p>
    <w:p w14:paraId="2C135F4C" w14:textId="77777777" w:rsidR="00387B48" w:rsidRPr="001419DC" w:rsidRDefault="00387B48" w:rsidP="00387B48">
      <w:pPr>
        <w:widowControl/>
        <w:autoSpaceDE/>
        <w:autoSpaceDN/>
        <w:jc w:val="both"/>
        <w:rPr>
          <w:rFonts w:ascii="Arial" w:hAnsi="Arial" w:cs="Arial"/>
          <w:b/>
          <w:bCs/>
          <w:sz w:val="20"/>
          <w:szCs w:val="20"/>
        </w:rPr>
      </w:pPr>
    </w:p>
    <w:p w14:paraId="7E3BC1CB"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bCs/>
          <w:sz w:val="20"/>
          <w:szCs w:val="20"/>
        </w:rPr>
        <w:t>Acte de reglementare</w:t>
      </w:r>
      <w:r w:rsidRPr="001419DC">
        <w:rPr>
          <w:rFonts w:ascii="Arial" w:hAnsi="Arial" w:cs="Arial"/>
          <w:sz w:val="20"/>
          <w:szCs w:val="20"/>
        </w:rPr>
        <w:t xml:space="preserve"> - aviz de mediu, acord de mediu, aviz Natura 2000, autorizatie de mediu, autorizatie integrata de mediu, autorizatie privind emisiile de gaze cu efect de sera, autorizatie privind activitati cu organisme modificate genetic.</w:t>
      </w:r>
    </w:p>
    <w:p w14:paraId="55868B1F" w14:textId="77777777" w:rsidR="00387B48" w:rsidRPr="001419DC" w:rsidRDefault="00387B48" w:rsidP="00387B48">
      <w:pPr>
        <w:widowControl/>
        <w:autoSpaceDE/>
        <w:autoSpaceDN/>
        <w:jc w:val="both"/>
        <w:rPr>
          <w:rFonts w:ascii="Arial" w:hAnsi="Arial" w:cs="Arial"/>
          <w:b/>
          <w:bCs/>
          <w:sz w:val="20"/>
          <w:szCs w:val="20"/>
        </w:rPr>
      </w:pPr>
    </w:p>
    <w:p w14:paraId="25940033"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bCs/>
          <w:sz w:val="20"/>
          <w:szCs w:val="20"/>
        </w:rPr>
        <w:t>Arie de protectie speciala avifaunistica</w:t>
      </w:r>
      <w:r w:rsidRPr="001419DC">
        <w:rPr>
          <w:rFonts w:ascii="Arial" w:hAnsi="Arial" w:cs="Arial"/>
          <w:sz w:val="20"/>
          <w:szCs w:val="20"/>
        </w:rPr>
        <w:t xml:space="preserve"> - arie naturala protejata a carei scopuri sunt conservarea, mentinerea si, acolo unde este cazul, refacerea la o stare de conservare favorabila a speciilor de pasari si a habitatelor specifice, desemnata pentru protectia de pasari migratoare;</w:t>
      </w:r>
    </w:p>
    <w:p w14:paraId="39D8797F" w14:textId="77777777" w:rsidR="00387B48" w:rsidRPr="001419DC" w:rsidRDefault="00387B48" w:rsidP="00387B48">
      <w:pPr>
        <w:widowControl/>
        <w:autoSpaceDE/>
        <w:autoSpaceDN/>
        <w:jc w:val="both"/>
        <w:rPr>
          <w:rFonts w:ascii="Arial" w:hAnsi="Arial" w:cs="Arial"/>
          <w:b/>
          <w:bCs/>
          <w:sz w:val="20"/>
          <w:szCs w:val="20"/>
        </w:rPr>
      </w:pPr>
    </w:p>
    <w:p w14:paraId="40B9D63A" w14:textId="77777777" w:rsidR="00387B48" w:rsidRPr="001419DC" w:rsidRDefault="00387B48" w:rsidP="00387B48">
      <w:pPr>
        <w:widowControl/>
        <w:autoSpaceDE/>
        <w:autoSpaceDN/>
        <w:jc w:val="both"/>
        <w:rPr>
          <w:rFonts w:ascii="Arial" w:hAnsi="Arial" w:cs="Arial"/>
          <w:b/>
          <w:bCs/>
          <w:sz w:val="20"/>
          <w:szCs w:val="20"/>
        </w:rPr>
      </w:pPr>
    </w:p>
    <w:p w14:paraId="345C47C9" w14:textId="77777777" w:rsidR="00387B48" w:rsidRPr="001419DC" w:rsidRDefault="00387B48" w:rsidP="00387B48">
      <w:pPr>
        <w:widowControl/>
        <w:autoSpaceDE/>
        <w:autoSpaceDN/>
        <w:jc w:val="both"/>
        <w:rPr>
          <w:rFonts w:ascii="Arial" w:hAnsi="Arial" w:cs="Arial"/>
          <w:b/>
          <w:bCs/>
          <w:sz w:val="20"/>
          <w:szCs w:val="20"/>
        </w:rPr>
      </w:pPr>
    </w:p>
    <w:p w14:paraId="10D49C7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bCs/>
          <w:sz w:val="20"/>
          <w:szCs w:val="20"/>
        </w:rPr>
        <w:t>Arie speciala de conservare</w:t>
      </w:r>
      <w:r w:rsidRPr="001419DC">
        <w:rPr>
          <w:rFonts w:ascii="Arial" w:hAnsi="Arial" w:cs="Arial"/>
          <w:sz w:val="20"/>
          <w:szCs w:val="20"/>
        </w:rPr>
        <w:t xml:space="preserve"> - situl de importanta comunitara desemnat printr-un act statutar, administrativ si/sau contractual in care sunt aplicate masurile de conservare necesare mentinerii sau de refacere la o stare de conservare favorabila a habitatelor naturale si/sau a populatiilor speciilor de interes comunitar pentru care situl este desemnat;</w:t>
      </w:r>
    </w:p>
    <w:p w14:paraId="4782FD1C" w14:textId="77777777" w:rsidR="00387B48" w:rsidRPr="001419DC" w:rsidRDefault="00387B48" w:rsidP="00387B48">
      <w:pPr>
        <w:widowControl/>
        <w:autoSpaceDE/>
        <w:autoSpaceDN/>
        <w:jc w:val="both"/>
        <w:rPr>
          <w:rFonts w:ascii="Arial" w:hAnsi="Arial" w:cs="Arial"/>
          <w:b/>
          <w:bCs/>
          <w:sz w:val="20"/>
          <w:szCs w:val="20"/>
        </w:rPr>
      </w:pPr>
    </w:p>
    <w:p w14:paraId="0734F56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bCs/>
          <w:sz w:val="20"/>
          <w:szCs w:val="20"/>
        </w:rPr>
        <w:t>Arie naturala protejata</w:t>
      </w:r>
      <w:r w:rsidRPr="001419DC">
        <w:rPr>
          <w:rFonts w:ascii="Arial" w:hAnsi="Arial" w:cs="Arial"/>
          <w:sz w:val="20"/>
          <w:szCs w:val="20"/>
        </w:rPr>
        <w:t xml:space="preserve"> - zona terestra si/sau acvatica in care exista specii de plante si animale salbatice, elemente si formatiuni biogeografice, peisagistice, geologice, paleontologice, speologice sau de alta natura, cu valoare ecologica, stiintifica ori culturala deosebita, care are un regim special de protectie si conservare, stability conform prevederilor legale;</w:t>
      </w:r>
    </w:p>
    <w:p w14:paraId="15B6A51E" w14:textId="77777777" w:rsidR="00387B48" w:rsidRPr="001419DC" w:rsidRDefault="00387B48" w:rsidP="00387B48">
      <w:pPr>
        <w:widowControl/>
        <w:autoSpaceDE/>
        <w:autoSpaceDN/>
        <w:jc w:val="both"/>
        <w:rPr>
          <w:rFonts w:ascii="Arial" w:hAnsi="Arial" w:cs="Arial"/>
          <w:b/>
          <w:sz w:val="20"/>
          <w:szCs w:val="20"/>
        </w:rPr>
      </w:pPr>
    </w:p>
    <w:p w14:paraId="1AE934AF"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C</w:t>
      </w:r>
    </w:p>
    <w:p w14:paraId="7F96EDAB" w14:textId="77777777" w:rsidR="00387B48" w:rsidRPr="001419DC" w:rsidRDefault="00387B48" w:rsidP="00387B48">
      <w:pPr>
        <w:widowControl/>
        <w:autoSpaceDE/>
        <w:autoSpaceDN/>
        <w:jc w:val="both"/>
        <w:rPr>
          <w:rFonts w:ascii="Arial" w:hAnsi="Arial" w:cs="Arial"/>
          <w:b/>
          <w:sz w:val="20"/>
          <w:szCs w:val="20"/>
        </w:rPr>
      </w:pPr>
    </w:p>
    <w:p w14:paraId="5C28BFF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Circulaţia materialelor lemnoase </w:t>
      </w:r>
      <w:r w:rsidRPr="001419DC">
        <w:rPr>
          <w:rFonts w:ascii="Arial" w:hAnsi="Arial" w:cs="Arial"/>
          <w:sz w:val="20"/>
          <w:szCs w:val="20"/>
        </w:rPr>
        <w:t xml:space="preserve">- acţiunea de transport al materialelor lemnoase între două locaţii, folosindu-se în acest scop orice mijloc de transport, şi/sau transmiterea proprietăţii asupra materialelor lemnoase </w:t>
      </w:r>
    </w:p>
    <w:p w14:paraId="225A4B51" w14:textId="77777777" w:rsidR="00387B48" w:rsidRPr="001419DC" w:rsidRDefault="00387B48" w:rsidP="00387B48">
      <w:pPr>
        <w:widowControl/>
        <w:autoSpaceDE/>
        <w:autoSpaceDN/>
        <w:jc w:val="both"/>
        <w:rPr>
          <w:rFonts w:ascii="Arial" w:hAnsi="Arial" w:cs="Arial"/>
          <w:b/>
          <w:sz w:val="20"/>
          <w:szCs w:val="20"/>
        </w:rPr>
      </w:pPr>
    </w:p>
    <w:p w14:paraId="7D08264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Compoziţie-ţel </w:t>
      </w:r>
      <w:r w:rsidRPr="001419DC">
        <w:rPr>
          <w:rFonts w:ascii="Arial" w:hAnsi="Arial" w:cs="Arial"/>
          <w:sz w:val="20"/>
          <w:szCs w:val="20"/>
        </w:rPr>
        <w:t xml:space="preserve">- combinaţia de specii urmărită a se realiza de un arboret care îmbină în mod optim, atât prin proporţie, cât şi prin gruparea lor, exigenţele biologice cu obiectivele multiple, social-economice ori ecologice </w:t>
      </w:r>
    </w:p>
    <w:p w14:paraId="3CB29445" w14:textId="77777777" w:rsidR="00387B48" w:rsidRPr="001419DC" w:rsidRDefault="00387B48" w:rsidP="00387B48">
      <w:pPr>
        <w:widowControl/>
        <w:autoSpaceDE/>
        <w:autoSpaceDN/>
        <w:jc w:val="both"/>
        <w:rPr>
          <w:rFonts w:ascii="Arial" w:hAnsi="Arial" w:cs="Arial"/>
          <w:b/>
          <w:sz w:val="20"/>
          <w:szCs w:val="20"/>
        </w:rPr>
      </w:pPr>
    </w:p>
    <w:p w14:paraId="29EEE06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Consistenţa </w:t>
      </w:r>
      <w:r w:rsidRPr="001419DC">
        <w:rPr>
          <w:rFonts w:ascii="Arial" w:hAnsi="Arial" w:cs="Arial"/>
          <w:sz w:val="20"/>
          <w:szCs w:val="20"/>
        </w:rPr>
        <w:t xml:space="preserve">- gradul de spaţiere a arborilor în cadrul arboretului. Consistenţa, în funcţie de gradul de dezvoltare a arboretului, se exprimă prin următorii indici:     </w:t>
      </w:r>
    </w:p>
    <w:p w14:paraId="4C229D63"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indicele de desime - în cazul seminţişurilor, lăstărişurilor sau plantaţiilor fără starea de masiv încheiată;     </w:t>
      </w:r>
    </w:p>
    <w:p w14:paraId="66FCC8F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indicele de densitate - determinat în raport cu suprafaţa de bază sau cu volumul;     </w:t>
      </w:r>
    </w:p>
    <w:p w14:paraId="0AB76C9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c) indicele de închidere a coronamentului </w:t>
      </w:r>
    </w:p>
    <w:p w14:paraId="39CD1500" w14:textId="77777777" w:rsidR="00387B48" w:rsidRPr="001419DC" w:rsidRDefault="00387B48" w:rsidP="00387B48">
      <w:pPr>
        <w:widowControl/>
        <w:autoSpaceDE/>
        <w:autoSpaceDN/>
        <w:jc w:val="both"/>
        <w:rPr>
          <w:rFonts w:ascii="Arial" w:hAnsi="Arial" w:cs="Arial"/>
          <w:b/>
          <w:sz w:val="20"/>
          <w:szCs w:val="20"/>
        </w:rPr>
      </w:pPr>
    </w:p>
    <w:p w14:paraId="0BAB736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Control de fond</w:t>
      </w:r>
      <w:r w:rsidRPr="001419DC">
        <w:rPr>
          <w:rFonts w:ascii="Arial" w:hAnsi="Arial" w:cs="Arial"/>
          <w:sz w:val="20"/>
          <w:szCs w:val="20"/>
        </w:rPr>
        <w:t xml:space="preserve"> - totalitatea acţiunilor efectuate în fondul forestier, în condiţiile legii, de către personalul care asigură administrarea pădurilor şi serviciile silvice, în scopul:     </w:t>
      </w:r>
    </w:p>
    <w:p w14:paraId="4B77C89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verificării stării limitelor şi bornelor amenajistice;     </w:t>
      </w:r>
    </w:p>
    <w:p w14:paraId="4D56C782"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verificării suprafeţei de pădure în scopul identificării, inventarierii şi evaluării valorice a arborilor tăiaţi în delict, a seminţişurilor utilizabile distruse sau vătămate, a oricăror altor pagube aduse pădurii, precum şi stabilirii cauzelor care le-au produs;    </w:t>
      </w:r>
    </w:p>
    <w:p w14:paraId="153095B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c) verificării oportunităţii şi calităţii lucrărilor silvice executate;     </w:t>
      </w:r>
    </w:p>
    <w:p w14:paraId="03ECCFB3"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d) identificării lucrărilor silvice necesare;     </w:t>
      </w:r>
    </w:p>
    <w:p w14:paraId="2EE8B25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e) verificării stării bunurilor mobile şi imobile aferente pădurii respective;   </w:t>
      </w:r>
    </w:p>
    <w:p w14:paraId="300D67F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f) inventarierii stocurilor de produse ale pădurii existente pe suprafaţa acesteia;    </w:t>
      </w:r>
    </w:p>
    <w:p w14:paraId="0D59BAA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g) stabilirii pagubelor şi/sau daunelor aduse pădurii, precum şi propuneri de recuperare a acestora </w:t>
      </w:r>
    </w:p>
    <w:p w14:paraId="465A8FA7" w14:textId="77777777" w:rsidR="00387B48" w:rsidRPr="001419DC" w:rsidRDefault="00387B48" w:rsidP="00387B48">
      <w:pPr>
        <w:widowControl/>
        <w:autoSpaceDE/>
        <w:autoSpaceDN/>
        <w:jc w:val="both"/>
        <w:rPr>
          <w:rFonts w:ascii="Arial" w:hAnsi="Arial" w:cs="Arial"/>
          <w:b/>
          <w:sz w:val="20"/>
          <w:szCs w:val="20"/>
        </w:rPr>
      </w:pPr>
    </w:p>
    <w:p w14:paraId="1B45E498"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D</w:t>
      </w:r>
    </w:p>
    <w:p w14:paraId="635F5669" w14:textId="77777777" w:rsidR="00387B48" w:rsidRPr="001419DC" w:rsidRDefault="00387B48" w:rsidP="00387B48">
      <w:pPr>
        <w:widowControl/>
        <w:autoSpaceDE/>
        <w:autoSpaceDN/>
        <w:jc w:val="both"/>
        <w:rPr>
          <w:rFonts w:ascii="Arial" w:hAnsi="Arial" w:cs="Arial"/>
          <w:b/>
          <w:sz w:val="20"/>
          <w:szCs w:val="20"/>
        </w:rPr>
      </w:pPr>
    </w:p>
    <w:p w14:paraId="5B82E70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Defrişare</w:t>
      </w:r>
      <w:r w:rsidRPr="001419DC">
        <w:rPr>
          <w:rFonts w:ascii="Arial" w:hAnsi="Arial" w:cs="Arial"/>
          <w:sz w:val="20"/>
          <w:szCs w:val="20"/>
        </w:rPr>
        <w:t xml:space="preserve"> - acţiunea de înlăturare completă a vegetaţiei forestiere, fără a fi urmată de regenerarea acesteia, incluzând scoaterea şi îndepărtarea cioatelor arborilor şi arbuştilor, cu schimbarea folosinţei şi/sau a destinaţiei terenului </w:t>
      </w:r>
    </w:p>
    <w:p w14:paraId="47E55B5F" w14:textId="77777777" w:rsidR="00387B48" w:rsidRPr="001419DC" w:rsidRDefault="00387B48" w:rsidP="00387B48">
      <w:pPr>
        <w:widowControl/>
        <w:autoSpaceDE/>
        <w:autoSpaceDN/>
        <w:jc w:val="both"/>
        <w:rPr>
          <w:rFonts w:ascii="Arial" w:hAnsi="Arial" w:cs="Arial"/>
          <w:b/>
          <w:sz w:val="20"/>
          <w:szCs w:val="20"/>
        </w:rPr>
      </w:pPr>
    </w:p>
    <w:p w14:paraId="44EF19F6"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Deţinător </w:t>
      </w:r>
      <w:r w:rsidRPr="001419DC">
        <w:rPr>
          <w:rFonts w:ascii="Arial" w:hAnsi="Arial" w:cs="Arial"/>
          <w:sz w:val="20"/>
          <w:szCs w:val="20"/>
        </w:rPr>
        <w:t xml:space="preserve">- proprietarul, administratorul, prestatorul de servicii silvice, transportatorul, depozitarul, custodele, precum şi orice altă persoană fizică sau juridică în temeiul unui titlu legal de fond forestier sau de materiale lemnoase </w:t>
      </w:r>
    </w:p>
    <w:p w14:paraId="23C3D307" w14:textId="77777777" w:rsidR="00387B48" w:rsidRPr="001419DC" w:rsidRDefault="00387B48" w:rsidP="00387B48">
      <w:pPr>
        <w:widowControl/>
        <w:autoSpaceDE/>
        <w:autoSpaceDN/>
        <w:jc w:val="both"/>
        <w:rPr>
          <w:rFonts w:ascii="Arial" w:hAnsi="Arial" w:cs="Arial"/>
          <w:b/>
          <w:sz w:val="20"/>
          <w:szCs w:val="20"/>
        </w:rPr>
      </w:pPr>
    </w:p>
    <w:p w14:paraId="2A83732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Dispozitiv special de marcat </w:t>
      </w:r>
      <w:r w:rsidRPr="001419DC">
        <w:rPr>
          <w:rFonts w:ascii="Arial" w:hAnsi="Arial" w:cs="Arial"/>
          <w:sz w:val="20"/>
          <w:szCs w:val="20"/>
        </w:rPr>
        <w:t>- ciocanele silvice de marcat, instrumentele folosite de personalul silvic pentru marcarea arborilor, a cioatelor şi a materialului lemnos</w:t>
      </w:r>
    </w:p>
    <w:p w14:paraId="0FE5A78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 </w:t>
      </w:r>
    </w:p>
    <w:p w14:paraId="78592315"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E</w:t>
      </w:r>
    </w:p>
    <w:p w14:paraId="0EA3E78D" w14:textId="77777777" w:rsidR="00387B48" w:rsidRPr="001419DC" w:rsidRDefault="00387B48" w:rsidP="00387B48">
      <w:pPr>
        <w:widowControl/>
        <w:autoSpaceDE/>
        <w:autoSpaceDN/>
        <w:jc w:val="both"/>
        <w:rPr>
          <w:rFonts w:ascii="Arial" w:hAnsi="Arial" w:cs="Arial"/>
          <w:b/>
          <w:sz w:val="20"/>
          <w:szCs w:val="20"/>
        </w:rPr>
      </w:pPr>
    </w:p>
    <w:p w14:paraId="40F6B6B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Ecosistem forestier </w:t>
      </w:r>
      <w:r w:rsidRPr="001419DC">
        <w:rPr>
          <w:rFonts w:ascii="Arial" w:hAnsi="Arial" w:cs="Arial"/>
          <w:sz w:val="20"/>
          <w:szCs w:val="20"/>
        </w:rPr>
        <w:t xml:space="preserve">- unitatea funcţională a biosferei, constituită din biocenoză, în care rolul predominant îl au populaţia de arbori şi staţiunea pe care o ocupă aceasta. </w:t>
      </w:r>
    </w:p>
    <w:p w14:paraId="53CC1738" w14:textId="77777777" w:rsidR="00387B48" w:rsidRPr="001419DC" w:rsidRDefault="00387B48" w:rsidP="00387B48">
      <w:pPr>
        <w:widowControl/>
        <w:autoSpaceDE/>
        <w:autoSpaceDN/>
        <w:jc w:val="both"/>
        <w:rPr>
          <w:rFonts w:ascii="Arial" w:hAnsi="Arial" w:cs="Arial"/>
          <w:b/>
          <w:sz w:val="20"/>
          <w:szCs w:val="20"/>
        </w:rPr>
      </w:pPr>
    </w:p>
    <w:p w14:paraId="57A3948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Exploatare forestieră </w:t>
      </w:r>
      <w:r w:rsidRPr="001419DC">
        <w:rPr>
          <w:rFonts w:ascii="Arial" w:hAnsi="Arial" w:cs="Arial"/>
          <w:sz w:val="20"/>
          <w:szCs w:val="20"/>
        </w:rPr>
        <w:t xml:space="preserve">- procesul de producţie prin care se extrage din păduri lemnul brut în condiţiile prevăzute de regimul silvic. </w:t>
      </w:r>
    </w:p>
    <w:p w14:paraId="398639C4" w14:textId="77777777" w:rsidR="00387B48" w:rsidRPr="001419DC" w:rsidRDefault="00387B48" w:rsidP="00387B48">
      <w:pPr>
        <w:widowControl/>
        <w:autoSpaceDE/>
        <w:autoSpaceDN/>
        <w:jc w:val="both"/>
        <w:rPr>
          <w:rFonts w:ascii="Arial" w:hAnsi="Arial" w:cs="Arial"/>
          <w:b/>
          <w:sz w:val="20"/>
          <w:szCs w:val="20"/>
        </w:rPr>
      </w:pPr>
    </w:p>
    <w:p w14:paraId="6D62E08D"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G</w:t>
      </w:r>
    </w:p>
    <w:p w14:paraId="054D84F3" w14:textId="77777777" w:rsidR="00387B48" w:rsidRPr="001419DC" w:rsidRDefault="00387B48" w:rsidP="00387B48">
      <w:pPr>
        <w:widowControl/>
        <w:autoSpaceDE/>
        <w:autoSpaceDN/>
        <w:jc w:val="center"/>
        <w:rPr>
          <w:rFonts w:ascii="Arial" w:hAnsi="Arial" w:cs="Arial"/>
          <w:b/>
          <w:sz w:val="20"/>
          <w:szCs w:val="20"/>
        </w:rPr>
      </w:pPr>
    </w:p>
    <w:p w14:paraId="09F21E58"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Gestionarea durabilă a pădurilor </w:t>
      </w:r>
      <w:r w:rsidRPr="001419DC">
        <w:rPr>
          <w:rFonts w:ascii="Arial" w:hAnsi="Arial" w:cs="Arial"/>
          <w:sz w:val="20"/>
          <w:szCs w:val="20"/>
        </w:rPr>
        <w:t xml:space="preserve">- administrarea şi utilizarea pădurilor astfel încât să îşi menţină şi să îşi amelioreze biodiversitatea, productivitatea, capacitatea de regenerare, vitalitatea, sănătatea şi în aşa fel încât să asigure, în prezent şi în viitor, capacitatea de a exercita funcţiile multiple ecologice, economice şi sociale permanente la nivel local, regional, naţional şi global fără a crea prejudicii altor ecosisteme </w:t>
      </w:r>
    </w:p>
    <w:p w14:paraId="2882D50F" w14:textId="77777777" w:rsidR="00387B48" w:rsidRPr="001419DC" w:rsidRDefault="00387B48" w:rsidP="00387B48">
      <w:pPr>
        <w:widowControl/>
        <w:autoSpaceDE/>
        <w:autoSpaceDN/>
        <w:jc w:val="both"/>
        <w:rPr>
          <w:rFonts w:ascii="Arial" w:hAnsi="Arial" w:cs="Arial"/>
          <w:sz w:val="20"/>
          <w:szCs w:val="20"/>
        </w:rPr>
      </w:pPr>
    </w:p>
    <w:p w14:paraId="3E34780A"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M</w:t>
      </w:r>
    </w:p>
    <w:p w14:paraId="7DEDFE6E" w14:textId="77777777" w:rsidR="00387B48" w:rsidRPr="001419DC" w:rsidRDefault="00387B48" w:rsidP="00387B48">
      <w:pPr>
        <w:widowControl/>
        <w:autoSpaceDE/>
        <w:autoSpaceDN/>
        <w:jc w:val="both"/>
        <w:rPr>
          <w:rFonts w:ascii="Arial" w:hAnsi="Arial" w:cs="Arial"/>
          <w:b/>
          <w:sz w:val="20"/>
          <w:szCs w:val="20"/>
        </w:rPr>
      </w:pPr>
    </w:p>
    <w:p w14:paraId="2E46CA42"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Masă lemnoasă </w:t>
      </w:r>
      <w:r w:rsidRPr="001419DC">
        <w:rPr>
          <w:rFonts w:ascii="Arial" w:hAnsi="Arial" w:cs="Arial"/>
          <w:sz w:val="20"/>
          <w:szCs w:val="20"/>
        </w:rPr>
        <w:t xml:space="preserve">- totalitatea arborilor pe picior şi/sau doborâţi, întregi sau părţi din aceştia, inclusiv cei aflaţi în diferite stadii de transformare şi mişcare în cadrul procesului de exploatare forestieră </w:t>
      </w:r>
    </w:p>
    <w:p w14:paraId="6CCA0909" w14:textId="77777777" w:rsidR="00387B48" w:rsidRPr="001419DC" w:rsidRDefault="00387B48" w:rsidP="00387B48">
      <w:pPr>
        <w:widowControl/>
        <w:autoSpaceDE/>
        <w:autoSpaceDN/>
        <w:jc w:val="both"/>
        <w:rPr>
          <w:rFonts w:ascii="Arial" w:hAnsi="Arial" w:cs="Arial"/>
          <w:b/>
          <w:sz w:val="20"/>
          <w:szCs w:val="20"/>
        </w:rPr>
      </w:pPr>
    </w:p>
    <w:p w14:paraId="1DC98DE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Materiale lemnoase </w:t>
      </w:r>
      <w:r w:rsidRPr="001419DC">
        <w:rPr>
          <w:rFonts w:ascii="Arial" w:hAnsi="Arial" w:cs="Arial"/>
          <w:sz w:val="20"/>
          <w:szCs w:val="20"/>
        </w:rPr>
        <w:t xml:space="preserve">- lemnul rotund sau despicat de lucru şi lemnul de foc, cheresteaua, flancurile, traversele, lemnul ecarisat - cu secţiune dreptunghiulară sau pătrată -, precum şi lemnul cioplit. Această categorie cuprinde şi arbori şi arbuşti ornamentali, pomi de Crăciun, răchită şi puieţi </w:t>
      </w:r>
    </w:p>
    <w:p w14:paraId="5856165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 </w:t>
      </w:r>
    </w:p>
    <w:p w14:paraId="79A4A4C8"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Material forestier de reproducere     </w:t>
      </w:r>
      <w:r w:rsidRPr="001419DC">
        <w:rPr>
          <w:rFonts w:ascii="Arial" w:hAnsi="Arial" w:cs="Arial"/>
          <w:sz w:val="20"/>
          <w:szCs w:val="20"/>
        </w:rPr>
        <w:t xml:space="preserve">- materialul biologic vegetal prin care se realizează reproducerea arborilor din speciile şi hibrizii artificiali, importanţi pentru scopuri forestiere; aceste specii şi aceşti hibrizi se stabilesc prin lege specială </w:t>
      </w:r>
      <w:r w:rsidRPr="001419DC">
        <w:rPr>
          <w:rFonts w:ascii="Arial" w:hAnsi="Arial" w:cs="Arial"/>
          <w:sz w:val="20"/>
          <w:szCs w:val="20"/>
        </w:rPr>
        <w:cr/>
        <w:t xml:space="preserve"> </w:t>
      </w:r>
    </w:p>
    <w:p w14:paraId="3C5272EF"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O</w:t>
      </w:r>
    </w:p>
    <w:p w14:paraId="4210126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Obiectiv ecologic, economic sau social</w:t>
      </w:r>
      <w:r w:rsidRPr="001419DC">
        <w:rPr>
          <w:rFonts w:ascii="Arial" w:hAnsi="Arial" w:cs="Arial"/>
          <w:sz w:val="20"/>
          <w:szCs w:val="20"/>
        </w:rPr>
        <w:t xml:space="preserve"> - </w:t>
      </w:r>
      <w:r w:rsidRPr="001419DC">
        <w:rPr>
          <w:rFonts w:ascii="Arial" w:hAnsi="Arial" w:cs="Arial"/>
          <w:bCs/>
          <w:sz w:val="20"/>
          <w:szCs w:val="20"/>
        </w:rPr>
        <w:t>efe</w:t>
      </w:r>
      <w:r w:rsidRPr="001419DC">
        <w:rPr>
          <w:rFonts w:ascii="Arial" w:hAnsi="Arial" w:cs="Arial"/>
          <w:sz w:val="20"/>
          <w:szCs w:val="20"/>
        </w:rPr>
        <w:t xml:space="preserve">ctul scontat şi fixat ca țel prin amenajarea unei păduri. El se poate referi atât la produsele, cât şi la serviciile pădurii </w:t>
      </w:r>
    </w:p>
    <w:p w14:paraId="7D9F534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 </w:t>
      </w:r>
    </w:p>
    <w:p w14:paraId="644BDFA1"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Ocol silvic</w:t>
      </w:r>
      <w:r w:rsidRPr="001419DC">
        <w:rPr>
          <w:rFonts w:ascii="Arial" w:hAnsi="Arial" w:cs="Arial"/>
          <w:sz w:val="20"/>
          <w:szCs w:val="20"/>
        </w:rPr>
        <w:t xml:space="preserve">     - unitatea constituită în scopul administrării pădurilor şi/sau asigurării serviciilor silvice, indiferent de forma de proprietate asupra fondului forestier, având suprafaţa minimă de constituire după cum urmează:    </w:t>
      </w:r>
    </w:p>
    <w:p w14:paraId="4DCF0CE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în regiunea de câmpie - 3.000 ha fond forestier;     </w:t>
      </w:r>
    </w:p>
    <w:p w14:paraId="1B2F364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în regiunea de deal - 5.000 ha fond forestier;    </w:t>
      </w:r>
    </w:p>
    <w:p w14:paraId="7D42811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c) în regiunea de munte - 7.000 ha fond forestier </w:t>
      </w:r>
    </w:p>
    <w:p w14:paraId="7B5EF86A" w14:textId="77777777" w:rsidR="00387B48" w:rsidRPr="001419DC" w:rsidRDefault="00387B48" w:rsidP="00387B48">
      <w:pPr>
        <w:widowControl/>
        <w:autoSpaceDE/>
        <w:autoSpaceDN/>
        <w:jc w:val="both"/>
        <w:rPr>
          <w:rFonts w:ascii="Arial" w:hAnsi="Arial" w:cs="Arial"/>
          <w:b/>
          <w:sz w:val="20"/>
          <w:szCs w:val="20"/>
        </w:rPr>
      </w:pPr>
    </w:p>
    <w:p w14:paraId="056CE908"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Ocupare temporară a terenului</w:t>
      </w:r>
      <w:r w:rsidRPr="001419DC">
        <w:rPr>
          <w:rFonts w:ascii="Arial" w:hAnsi="Arial" w:cs="Arial"/>
          <w:sz w:val="20"/>
          <w:szCs w:val="20"/>
        </w:rPr>
        <w:t xml:space="preserve">     - schimbarea temporară a folosinţei unui teren cu destinaţie forestieră în scopuri şi pe perioade stabilite în condiţiile legii </w:t>
      </w:r>
    </w:p>
    <w:p w14:paraId="3E348863" w14:textId="77777777" w:rsidR="00387B48" w:rsidRPr="001419DC" w:rsidRDefault="00387B48" w:rsidP="00387B48">
      <w:pPr>
        <w:widowControl/>
        <w:autoSpaceDE/>
        <w:autoSpaceDN/>
        <w:jc w:val="center"/>
        <w:rPr>
          <w:rFonts w:ascii="Arial" w:hAnsi="Arial" w:cs="Arial"/>
          <w:sz w:val="20"/>
          <w:szCs w:val="20"/>
        </w:rPr>
      </w:pPr>
    </w:p>
    <w:p w14:paraId="00610573"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P</w:t>
      </w:r>
    </w:p>
    <w:p w14:paraId="251ACB32" w14:textId="77777777" w:rsidR="00387B48" w:rsidRPr="001419DC" w:rsidRDefault="00387B48" w:rsidP="00387B48">
      <w:pPr>
        <w:widowControl/>
        <w:autoSpaceDE/>
        <w:autoSpaceDN/>
        <w:jc w:val="both"/>
        <w:rPr>
          <w:rFonts w:ascii="Arial" w:hAnsi="Arial" w:cs="Arial"/>
          <w:b/>
          <w:sz w:val="20"/>
          <w:szCs w:val="20"/>
        </w:rPr>
      </w:pPr>
    </w:p>
    <w:p w14:paraId="0FF1FC6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Precomptare</w:t>
      </w:r>
      <w:r w:rsidRPr="001419DC">
        <w:rPr>
          <w:rFonts w:ascii="Arial" w:hAnsi="Arial" w:cs="Arial"/>
          <w:sz w:val="20"/>
          <w:szCs w:val="20"/>
        </w:rPr>
        <w:t xml:space="preserve">     - acţiunea de înlocuire a volumului de lemn prevăzut a fi recoltat din arboretele incluse în planurile decenale de recoltare a produselor principale cu volume rezultate din exploatarea masei lemnoase din arborete afectate integral de factori biotici sau abiotici ori din arborete cu vârsta peste 60 de ani, afectate parţial de factori biotici sau abiotici ori provenite din defrişări legale şi tăieri ilegale </w:t>
      </w:r>
    </w:p>
    <w:p w14:paraId="516CEF55" w14:textId="77777777" w:rsidR="00387B48" w:rsidRPr="001419DC" w:rsidRDefault="00387B48" w:rsidP="00387B48">
      <w:pPr>
        <w:widowControl/>
        <w:autoSpaceDE/>
        <w:autoSpaceDN/>
        <w:jc w:val="both"/>
        <w:rPr>
          <w:rFonts w:ascii="Arial" w:hAnsi="Arial" w:cs="Arial"/>
          <w:b/>
          <w:sz w:val="20"/>
          <w:szCs w:val="20"/>
        </w:rPr>
      </w:pPr>
    </w:p>
    <w:p w14:paraId="5B2669A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Parchet</w:t>
      </w:r>
      <w:r w:rsidRPr="001419DC">
        <w:rPr>
          <w:rFonts w:ascii="Arial" w:hAnsi="Arial" w:cs="Arial"/>
          <w:sz w:val="20"/>
          <w:szCs w:val="20"/>
        </w:rPr>
        <w:t xml:space="preserve">     - suprafaţa de pădure în care se efectuează recoltări de masă lemnoasă în scopul realizării unei tăieri de îngrijire sau a unui anumit tratament </w:t>
      </w:r>
    </w:p>
    <w:p w14:paraId="6BAFA9A4" w14:textId="77777777" w:rsidR="00387B48" w:rsidRPr="001419DC" w:rsidRDefault="00387B48" w:rsidP="00387B48">
      <w:pPr>
        <w:widowControl/>
        <w:autoSpaceDE/>
        <w:autoSpaceDN/>
        <w:jc w:val="both"/>
        <w:rPr>
          <w:rFonts w:ascii="Arial" w:hAnsi="Arial" w:cs="Arial"/>
          <w:b/>
          <w:sz w:val="20"/>
          <w:szCs w:val="20"/>
        </w:rPr>
      </w:pPr>
    </w:p>
    <w:p w14:paraId="4D0BFC74"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Perdele forestiere de protecţie     </w:t>
      </w:r>
      <w:r w:rsidRPr="001419DC">
        <w:rPr>
          <w:rFonts w:ascii="Arial" w:hAnsi="Arial" w:cs="Arial"/>
          <w:sz w:val="20"/>
          <w:szCs w:val="20"/>
        </w:rPr>
        <w:t xml:space="preserve">- formaţiunile cu vegetaţie forestieră, amplasate la o anumită distanţă unele faţă de altele sau faţă de un obiectiv cu scopul de a-l proteja împotriva efectelor unor factori dăunători şi/sau pentru ameliorarea climatică, economică şi estetico-sanitară a terenurilor </w:t>
      </w:r>
    </w:p>
    <w:p w14:paraId="5FE0BBFD" w14:textId="77777777" w:rsidR="00387B48" w:rsidRPr="001419DC" w:rsidRDefault="00387B48" w:rsidP="00387B48">
      <w:pPr>
        <w:widowControl/>
        <w:autoSpaceDE/>
        <w:autoSpaceDN/>
        <w:jc w:val="both"/>
        <w:rPr>
          <w:rFonts w:ascii="Arial" w:hAnsi="Arial" w:cs="Arial"/>
          <w:b/>
          <w:sz w:val="20"/>
          <w:szCs w:val="20"/>
        </w:rPr>
      </w:pPr>
    </w:p>
    <w:p w14:paraId="4B98CE8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Perimetru de ameliorare     </w:t>
      </w:r>
      <w:r w:rsidRPr="001419DC">
        <w:rPr>
          <w:rFonts w:ascii="Arial" w:hAnsi="Arial" w:cs="Arial"/>
          <w:sz w:val="20"/>
          <w:szCs w:val="20"/>
        </w:rPr>
        <w:t xml:space="preserve">- terenurile degradate sau neproductive agricol care pot fi ameliorate prin împădurire, a căror punere în valoare este necesară din punctul de vedere al protecţiei solului, al regimului apelor, al îmbunătăţirii condiţiilor de mediu şi al diversităţii biologice </w:t>
      </w:r>
    </w:p>
    <w:p w14:paraId="4038B171" w14:textId="77777777" w:rsidR="00387B48" w:rsidRPr="001419DC" w:rsidRDefault="00387B48" w:rsidP="00387B48">
      <w:pPr>
        <w:widowControl/>
        <w:autoSpaceDE/>
        <w:autoSpaceDN/>
        <w:jc w:val="both"/>
        <w:rPr>
          <w:rFonts w:ascii="Arial" w:hAnsi="Arial" w:cs="Arial"/>
          <w:b/>
          <w:sz w:val="20"/>
          <w:szCs w:val="20"/>
        </w:rPr>
      </w:pPr>
    </w:p>
    <w:p w14:paraId="59FC1B0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Plantaj</w:t>
      </w:r>
      <w:r w:rsidRPr="001419DC">
        <w:rPr>
          <w:rFonts w:ascii="Arial" w:hAnsi="Arial" w:cs="Arial"/>
          <w:sz w:val="20"/>
          <w:szCs w:val="20"/>
        </w:rPr>
        <w:t xml:space="preserve">     - cultura forestieră constituită din arbori proveniţi din mai multe clone sau familii, identificate, în proporţii definite, izolată faţă de surse de polen străin şi care este condusă astfel încât să producă în mod frecvent recolte abundente de seminţe, uşor de recoltat </w:t>
      </w:r>
    </w:p>
    <w:p w14:paraId="37A6F494" w14:textId="77777777" w:rsidR="00387B48" w:rsidRPr="001419DC" w:rsidRDefault="00387B48" w:rsidP="00387B48">
      <w:pPr>
        <w:widowControl/>
        <w:autoSpaceDE/>
        <w:autoSpaceDN/>
        <w:jc w:val="both"/>
        <w:rPr>
          <w:rFonts w:ascii="Arial" w:hAnsi="Arial" w:cs="Arial"/>
          <w:b/>
          <w:sz w:val="20"/>
          <w:szCs w:val="20"/>
        </w:rPr>
      </w:pPr>
    </w:p>
    <w:p w14:paraId="1B019B5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Posibilitate     </w:t>
      </w:r>
      <w:r w:rsidRPr="001419DC">
        <w:rPr>
          <w:rFonts w:ascii="Arial" w:hAnsi="Arial" w:cs="Arial"/>
          <w:sz w:val="20"/>
          <w:szCs w:val="20"/>
        </w:rPr>
        <w:t xml:space="preserve">- volumul de lemn ce poate fi recoltat dintr-o pădure, în baza amenajamentului silvic, pe perioada de aplicare a acestuia </w:t>
      </w:r>
    </w:p>
    <w:p w14:paraId="27B1670C" w14:textId="77777777" w:rsidR="00387B48" w:rsidRPr="001419DC" w:rsidRDefault="00387B48" w:rsidP="00387B48">
      <w:pPr>
        <w:widowControl/>
        <w:autoSpaceDE/>
        <w:autoSpaceDN/>
        <w:jc w:val="both"/>
        <w:rPr>
          <w:rFonts w:ascii="Arial" w:hAnsi="Arial" w:cs="Arial"/>
          <w:b/>
          <w:sz w:val="20"/>
          <w:szCs w:val="20"/>
        </w:rPr>
      </w:pPr>
    </w:p>
    <w:p w14:paraId="5BCAF64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Posibilitate anuală     </w:t>
      </w:r>
      <w:r w:rsidRPr="001419DC">
        <w:rPr>
          <w:rFonts w:ascii="Arial" w:hAnsi="Arial" w:cs="Arial"/>
          <w:sz w:val="20"/>
          <w:szCs w:val="20"/>
        </w:rPr>
        <w:t xml:space="preserve">- volumul de lemn ce poate fi recoltat dintr-o pădure, rezultat ca raport dintre posibilitate şi numărul anilor de aplicabilitate a amenajamentului silvic </w:t>
      </w:r>
    </w:p>
    <w:p w14:paraId="1457B1A1" w14:textId="77777777" w:rsidR="00387B48" w:rsidRPr="001419DC" w:rsidRDefault="00387B48" w:rsidP="00387B48">
      <w:pPr>
        <w:widowControl/>
        <w:autoSpaceDE/>
        <w:autoSpaceDN/>
        <w:jc w:val="both"/>
        <w:rPr>
          <w:rFonts w:ascii="Arial" w:hAnsi="Arial" w:cs="Arial"/>
          <w:b/>
          <w:sz w:val="20"/>
          <w:szCs w:val="20"/>
        </w:rPr>
      </w:pPr>
    </w:p>
    <w:p w14:paraId="0346362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Prejudiciu adus pădurii     </w:t>
      </w:r>
      <w:r w:rsidRPr="001419DC">
        <w:rPr>
          <w:rFonts w:ascii="Arial" w:hAnsi="Arial" w:cs="Arial"/>
          <w:sz w:val="20"/>
          <w:szCs w:val="20"/>
        </w:rPr>
        <w:t xml:space="preserve">- efectul unei acţiuni umane, prin care este afectată integritatea pădurii şi/sau realizarea funcţiilor pe care aceasta ar trebui să le asigure. Aceste acţiuni pot afecta pădurea:     a) în mod direct, prin acţiuni desfăşurate ilegal;     </w:t>
      </w:r>
    </w:p>
    <w:p w14:paraId="3798F0C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în mod indirect, prin acţiuni al căror efect asupra pădurii poate fi cuantificat în timp. Se încadrează în acest tip efectele produse asupra acestora în urma poluării, realizării de construcţii, exploatării de resurse minerale, cu identificarea relaţiei cauză-efect certificate prin studii realizate de organisme abilitate, neamenajarea zonelor de limitare a propagării incendiilor, precum şi neasigurarea dotării minime pentru intervenţie în caz de incendiu </w:t>
      </w:r>
    </w:p>
    <w:p w14:paraId="015AD8DF" w14:textId="77777777" w:rsidR="00387B48" w:rsidRPr="001419DC" w:rsidRDefault="00387B48" w:rsidP="00387B48">
      <w:pPr>
        <w:widowControl/>
        <w:autoSpaceDE/>
        <w:autoSpaceDN/>
        <w:jc w:val="both"/>
        <w:rPr>
          <w:rFonts w:ascii="Arial" w:hAnsi="Arial" w:cs="Arial"/>
          <w:b/>
          <w:sz w:val="20"/>
          <w:szCs w:val="20"/>
        </w:rPr>
      </w:pPr>
    </w:p>
    <w:p w14:paraId="153E98D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Prestaţie silvică</w:t>
      </w:r>
      <w:r w:rsidRPr="001419DC">
        <w:rPr>
          <w:rFonts w:ascii="Arial" w:hAnsi="Arial" w:cs="Arial"/>
          <w:sz w:val="20"/>
          <w:szCs w:val="20"/>
        </w:rPr>
        <w:t xml:space="preserve">     - lucrările cu caracter tehnic silvic efectuate de ocoale silvice, pe bază de contract, în vegetaţia forestieră din afara fondului forestier naţional </w:t>
      </w:r>
    </w:p>
    <w:p w14:paraId="1D792714" w14:textId="77777777" w:rsidR="00387B48" w:rsidRPr="001419DC" w:rsidRDefault="00387B48" w:rsidP="00387B48">
      <w:pPr>
        <w:widowControl/>
        <w:autoSpaceDE/>
        <w:autoSpaceDN/>
        <w:jc w:val="both"/>
        <w:rPr>
          <w:rFonts w:ascii="Arial" w:hAnsi="Arial" w:cs="Arial"/>
          <w:sz w:val="20"/>
          <w:szCs w:val="20"/>
        </w:rPr>
      </w:pPr>
    </w:p>
    <w:p w14:paraId="4BDCDC21"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Principiul teritorialităţii</w:t>
      </w:r>
      <w:r w:rsidRPr="001419DC">
        <w:rPr>
          <w:rFonts w:ascii="Arial" w:hAnsi="Arial" w:cs="Arial"/>
          <w:sz w:val="20"/>
          <w:szCs w:val="20"/>
        </w:rPr>
        <w:t xml:space="preserve">     - efectuarea administrării şi serviciilor silvice, după caz, pe bază de contract, de către ocolul silvic care deţine majoritatea fondului forestier din raza unităţii administrativ-teritoriale respective </w:t>
      </w:r>
    </w:p>
    <w:p w14:paraId="72F5C679" w14:textId="77777777" w:rsidR="00387B48" w:rsidRPr="001419DC" w:rsidRDefault="00387B48" w:rsidP="00387B48">
      <w:pPr>
        <w:widowControl/>
        <w:autoSpaceDE/>
        <w:autoSpaceDN/>
        <w:jc w:val="both"/>
        <w:rPr>
          <w:rFonts w:ascii="Arial" w:hAnsi="Arial" w:cs="Arial"/>
          <w:b/>
          <w:sz w:val="20"/>
          <w:szCs w:val="20"/>
        </w:rPr>
      </w:pPr>
    </w:p>
    <w:p w14:paraId="59CC0871"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Produse accidentale I</w:t>
      </w:r>
      <w:r w:rsidRPr="001419DC">
        <w:rPr>
          <w:rFonts w:ascii="Arial" w:hAnsi="Arial" w:cs="Arial"/>
          <w:sz w:val="20"/>
          <w:szCs w:val="20"/>
        </w:rPr>
        <w:t xml:space="preserve">     - volumul de lemn rezultat din exploatarea arboretelor afectate integral de factori biotici şi abiotici, din exploatarea unor arbori din arborete cu vârste de peste 60 de ani, afectate parţial de factori biotici şi abiotici, sau cel provenit din defrişări legal aprobate </w:t>
      </w:r>
    </w:p>
    <w:p w14:paraId="036CB3E4" w14:textId="77777777" w:rsidR="00387B48" w:rsidRPr="001419DC" w:rsidRDefault="00387B48" w:rsidP="00387B48">
      <w:pPr>
        <w:widowControl/>
        <w:autoSpaceDE/>
        <w:autoSpaceDN/>
        <w:jc w:val="both"/>
        <w:rPr>
          <w:rFonts w:ascii="Arial" w:hAnsi="Arial" w:cs="Arial"/>
          <w:b/>
          <w:sz w:val="20"/>
          <w:szCs w:val="20"/>
        </w:rPr>
      </w:pPr>
    </w:p>
    <w:p w14:paraId="7C3DE753"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Produse accidentale II</w:t>
      </w:r>
      <w:r w:rsidRPr="001419DC">
        <w:rPr>
          <w:rFonts w:ascii="Arial" w:hAnsi="Arial" w:cs="Arial"/>
          <w:sz w:val="20"/>
          <w:szCs w:val="20"/>
        </w:rPr>
        <w:t xml:space="preserve">     - volumul de lemn rezultat din exploatarea unor arbori din arborete cu vârste de până la 60 de ani, afectate parţial de factori biotici şi abiotici </w:t>
      </w:r>
    </w:p>
    <w:p w14:paraId="6DE04F83" w14:textId="77777777" w:rsidR="00387B48" w:rsidRPr="001419DC" w:rsidRDefault="00387B48" w:rsidP="00387B48">
      <w:pPr>
        <w:widowControl/>
        <w:autoSpaceDE/>
        <w:autoSpaceDN/>
        <w:jc w:val="both"/>
        <w:rPr>
          <w:rFonts w:ascii="Arial" w:hAnsi="Arial" w:cs="Arial"/>
          <w:b/>
          <w:sz w:val="20"/>
          <w:szCs w:val="20"/>
        </w:rPr>
      </w:pPr>
    </w:p>
    <w:p w14:paraId="5157583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Provenienţa materialelor lemnoase</w:t>
      </w:r>
      <w:r w:rsidRPr="001419DC">
        <w:rPr>
          <w:rFonts w:ascii="Arial" w:hAnsi="Arial" w:cs="Arial"/>
          <w:sz w:val="20"/>
          <w:szCs w:val="20"/>
        </w:rPr>
        <w:t xml:space="preserve">     - sursa localizată de unde au fost obţinute materialele lemnoase, respectiv:</w:t>
      </w:r>
    </w:p>
    <w:p w14:paraId="1EE0FB8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fondul forestier naţional;     </w:t>
      </w:r>
    </w:p>
    <w:p w14:paraId="381EE61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vegetaţia forestieră din afara fondului forestier;     </w:t>
      </w:r>
    </w:p>
    <w:p w14:paraId="146E4EC9"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c) centrele de sortare şi prelucrare a lemnului;     </w:t>
      </w:r>
    </w:p>
    <w:p w14:paraId="66D1389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d) depozitele de materiale lemnoase;     </w:t>
      </w:r>
    </w:p>
    <w:p w14:paraId="03756602"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e) pieţele, târgurile, oboarele şi altele asemenea, autorizate pentru comercializarea materialelor lemnoase;     </w:t>
      </w:r>
    </w:p>
    <w:p w14:paraId="49D70A1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f) import </w:t>
      </w:r>
    </w:p>
    <w:p w14:paraId="59AA99A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 </w:t>
      </w:r>
    </w:p>
    <w:p w14:paraId="00D657B8"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Preţul mediu al unui metru cub de masă lemnoasă pe picior</w:t>
      </w:r>
      <w:r w:rsidRPr="001419DC">
        <w:rPr>
          <w:rFonts w:ascii="Arial" w:hAnsi="Arial" w:cs="Arial"/>
          <w:sz w:val="20"/>
          <w:szCs w:val="20"/>
        </w:rPr>
        <w:t xml:space="preserve">     - preţul mediu de vânzare al unui metru cub de masă lemnoasă pe picior, calculată la nivel naţional pe baza datelor statistice din anul anterior </w:t>
      </w:r>
    </w:p>
    <w:p w14:paraId="39EFE777" w14:textId="77777777" w:rsidR="00387B48" w:rsidRPr="001419DC" w:rsidRDefault="00387B48" w:rsidP="00387B48">
      <w:pPr>
        <w:widowControl/>
        <w:autoSpaceDE/>
        <w:autoSpaceDN/>
        <w:jc w:val="both"/>
        <w:rPr>
          <w:rFonts w:ascii="Arial" w:hAnsi="Arial" w:cs="Arial"/>
          <w:b/>
          <w:sz w:val="20"/>
          <w:szCs w:val="20"/>
        </w:rPr>
      </w:pPr>
    </w:p>
    <w:p w14:paraId="438F8DDC"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R</w:t>
      </w:r>
    </w:p>
    <w:p w14:paraId="7541F6C1"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Regimul codrului</w:t>
      </w:r>
      <w:r w:rsidRPr="001419DC">
        <w:rPr>
          <w:rFonts w:ascii="Arial" w:hAnsi="Arial" w:cs="Arial"/>
          <w:sz w:val="20"/>
          <w:szCs w:val="20"/>
        </w:rPr>
        <w:t xml:space="preserve">     - modul general de gospodărire a unei păduri, bazat pe regenerarea din sămânţă </w:t>
      </w:r>
    </w:p>
    <w:p w14:paraId="7EA42F0A" w14:textId="77777777" w:rsidR="00387B48" w:rsidRPr="001419DC" w:rsidRDefault="00387B48" w:rsidP="00387B48">
      <w:pPr>
        <w:widowControl/>
        <w:autoSpaceDE/>
        <w:autoSpaceDN/>
        <w:jc w:val="both"/>
        <w:rPr>
          <w:rFonts w:ascii="Arial" w:hAnsi="Arial" w:cs="Arial"/>
          <w:b/>
          <w:sz w:val="20"/>
          <w:szCs w:val="20"/>
        </w:rPr>
      </w:pPr>
    </w:p>
    <w:p w14:paraId="7BAD863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Regimul crângului</w:t>
      </w:r>
      <w:r w:rsidRPr="001419DC">
        <w:rPr>
          <w:rFonts w:ascii="Arial" w:hAnsi="Arial" w:cs="Arial"/>
          <w:sz w:val="20"/>
          <w:szCs w:val="20"/>
        </w:rPr>
        <w:t xml:space="preserve">     - modul general de gospodărire a unei păduri, bazat pe regenerarea vegetativă </w:t>
      </w:r>
    </w:p>
    <w:p w14:paraId="4B040337" w14:textId="77777777" w:rsidR="00387B48" w:rsidRPr="001419DC" w:rsidRDefault="00387B48" w:rsidP="00387B48">
      <w:pPr>
        <w:widowControl/>
        <w:autoSpaceDE/>
        <w:autoSpaceDN/>
        <w:jc w:val="both"/>
        <w:rPr>
          <w:rFonts w:ascii="Arial" w:hAnsi="Arial" w:cs="Arial"/>
          <w:b/>
          <w:sz w:val="20"/>
          <w:szCs w:val="20"/>
        </w:rPr>
      </w:pPr>
    </w:p>
    <w:p w14:paraId="73FC373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Regimul silvic</w:t>
      </w:r>
      <w:r w:rsidRPr="001419DC">
        <w:rPr>
          <w:rFonts w:ascii="Arial" w:hAnsi="Arial" w:cs="Arial"/>
          <w:sz w:val="20"/>
          <w:szCs w:val="20"/>
        </w:rPr>
        <w:t xml:space="preserve">     - sistemul unitar de norme tehnice silvice, economice şi juridice privind amenajarea, cultura, exploatarea, protecţia şi paza fondului forestier, în scopul asigurării gestionării durabile </w:t>
      </w:r>
    </w:p>
    <w:p w14:paraId="2DDEF17A" w14:textId="77777777" w:rsidR="00387B48" w:rsidRPr="001419DC" w:rsidRDefault="00387B48" w:rsidP="00387B48">
      <w:pPr>
        <w:widowControl/>
        <w:autoSpaceDE/>
        <w:autoSpaceDN/>
        <w:jc w:val="center"/>
        <w:rPr>
          <w:rFonts w:ascii="Arial" w:hAnsi="Arial" w:cs="Arial"/>
          <w:b/>
          <w:sz w:val="20"/>
          <w:szCs w:val="20"/>
        </w:rPr>
      </w:pPr>
    </w:p>
    <w:p w14:paraId="5CE2ADA9"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S</w:t>
      </w:r>
    </w:p>
    <w:p w14:paraId="7F2D0C26" w14:textId="77777777" w:rsidR="00387B48" w:rsidRPr="001419DC" w:rsidRDefault="00387B48" w:rsidP="00387B48">
      <w:pPr>
        <w:widowControl/>
        <w:autoSpaceDE/>
        <w:autoSpaceDN/>
        <w:jc w:val="both"/>
        <w:rPr>
          <w:rFonts w:ascii="Arial" w:hAnsi="Arial" w:cs="Arial"/>
          <w:b/>
          <w:sz w:val="20"/>
          <w:szCs w:val="20"/>
        </w:rPr>
      </w:pPr>
    </w:p>
    <w:p w14:paraId="7E38134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Schimbarea categoriei de folosinţă     </w:t>
      </w:r>
      <w:r w:rsidRPr="001419DC">
        <w:rPr>
          <w:rFonts w:ascii="Arial" w:hAnsi="Arial" w:cs="Arial"/>
          <w:sz w:val="20"/>
          <w:szCs w:val="20"/>
        </w:rPr>
        <w:t xml:space="preserve">- schimbarea folosinţei terenului cu menţinerea destinaţiei forestiere, determinată de modificarea prevederilor amenajamentului silvic în scopul executării de lucrări, instalaţii şi construcţii necesare gestionării pădurilor </w:t>
      </w:r>
    </w:p>
    <w:p w14:paraId="48476B6C" w14:textId="77777777" w:rsidR="00387B48" w:rsidRPr="001419DC" w:rsidRDefault="00387B48" w:rsidP="00387B48">
      <w:pPr>
        <w:widowControl/>
        <w:autoSpaceDE/>
        <w:autoSpaceDN/>
        <w:jc w:val="both"/>
        <w:rPr>
          <w:rFonts w:ascii="Arial" w:hAnsi="Arial" w:cs="Arial"/>
          <w:b/>
          <w:sz w:val="20"/>
          <w:szCs w:val="20"/>
        </w:rPr>
      </w:pPr>
    </w:p>
    <w:p w14:paraId="76F0DAB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Scoatere definitivă din fondul forestier naţional     </w:t>
      </w:r>
      <w:r w:rsidRPr="001419DC">
        <w:rPr>
          <w:rFonts w:ascii="Arial" w:hAnsi="Arial" w:cs="Arial"/>
          <w:sz w:val="20"/>
          <w:szCs w:val="20"/>
        </w:rPr>
        <w:t xml:space="preserve">- schimbarea definitivă a destinaţiei forestiere a unui teren în altă destinaţie, în condiţiile legii </w:t>
      </w:r>
    </w:p>
    <w:p w14:paraId="11044999" w14:textId="77777777" w:rsidR="00387B48" w:rsidRPr="001419DC" w:rsidRDefault="00387B48" w:rsidP="00387B48">
      <w:pPr>
        <w:widowControl/>
        <w:autoSpaceDE/>
        <w:autoSpaceDN/>
        <w:jc w:val="both"/>
        <w:rPr>
          <w:rFonts w:ascii="Arial" w:hAnsi="Arial" w:cs="Arial"/>
          <w:b/>
          <w:sz w:val="20"/>
          <w:szCs w:val="20"/>
        </w:rPr>
      </w:pPr>
    </w:p>
    <w:p w14:paraId="6C882A4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Servicii silvice     </w:t>
      </w:r>
      <w:r w:rsidRPr="001419DC">
        <w:rPr>
          <w:rFonts w:ascii="Arial" w:hAnsi="Arial" w:cs="Arial"/>
          <w:sz w:val="20"/>
          <w:szCs w:val="20"/>
        </w:rPr>
        <w:t xml:space="preserve">- totalitatea activităţilor cu caracter tehnic, economic şi juridic desfăşurate de ocoalele silvice, de structurile de rang superior sau de Regia Naţională a Pădurilor - Romsilva în scopul asigurării gestionării durabile a pădurilor, cu respectarea regimului silvic, exceptând valorificarea masei lemnoase </w:t>
      </w:r>
    </w:p>
    <w:p w14:paraId="3EC9D7E1" w14:textId="77777777" w:rsidR="00387B48" w:rsidRPr="001419DC" w:rsidRDefault="00387B48" w:rsidP="00387B48">
      <w:pPr>
        <w:widowControl/>
        <w:autoSpaceDE/>
        <w:autoSpaceDN/>
        <w:jc w:val="both"/>
        <w:rPr>
          <w:rFonts w:ascii="Arial" w:hAnsi="Arial" w:cs="Arial"/>
          <w:b/>
          <w:sz w:val="20"/>
          <w:szCs w:val="20"/>
        </w:rPr>
      </w:pPr>
    </w:p>
    <w:p w14:paraId="606BABA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Sezon de vegetaţie</w:t>
      </w:r>
      <w:r w:rsidRPr="001419DC">
        <w:rPr>
          <w:rFonts w:ascii="Arial" w:hAnsi="Arial" w:cs="Arial"/>
          <w:sz w:val="20"/>
          <w:szCs w:val="20"/>
        </w:rPr>
        <w:t xml:space="preserve">     - perioada din an de la intrarea în vegetaţie a unui arboret până la repaosul vegetativ </w:t>
      </w:r>
    </w:p>
    <w:p w14:paraId="1DA5FCFE" w14:textId="77777777" w:rsidR="00387B48" w:rsidRPr="001419DC" w:rsidRDefault="00387B48" w:rsidP="00387B48">
      <w:pPr>
        <w:widowControl/>
        <w:autoSpaceDE/>
        <w:autoSpaceDN/>
        <w:jc w:val="both"/>
        <w:rPr>
          <w:rFonts w:ascii="Arial" w:hAnsi="Arial" w:cs="Arial"/>
          <w:sz w:val="20"/>
          <w:szCs w:val="20"/>
        </w:rPr>
      </w:pPr>
    </w:p>
    <w:p w14:paraId="03E75A6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Silvicultura</w:t>
      </w:r>
      <w:r w:rsidRPr="001419DC">
        <w:rPr>
          <w:rFonts w:ascii="Arial" w:hAnsi="Arial" w:cs="Arial"/>
          <w:sz w:val="20"/>
          <w:szCs w:val="20"/>
        </w:rPr>
        <w:t xml:space="preserve">     - ansamblul de preocupări şi acţiuni privind cunoaşterea pădurii, crearea şi îngrijirea acesteia, recoltarea şi valorificarea raţională a produselor sale, prelucrarea primară a lemnului, precum şi organizarea şi conducerea întregului proces de gestionare </w:t>
      </w:r>
    </w:p>
    <w:p w14:paraId="5D83780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Spaţii de depozitare a materialelor lemnoase</w:t>
      </w:r>
      <w:r w:rsidRPr="001419DC">
        <w:rPr>
          <w:rFonts w:ascii="Arial" w:hAnsi="Arial" w:cs="Arial"/>
          <w:sz w:val="20"/>
          <w:szCs w:val="20"/>
        </w:rPr>
        <w:t xml:space="preserve">     - spaţiile delimitate, în care deţinătorul materialelor lemnoase are dreptul să realizeze depozitarea acestora în vederea expedierii pentru transport, a prelucrării primare şi industriale, a comercializării, precum şi platformele primare de la locul de tăiere a masei lemnoase pe picior </w:t>
      </w:r>
    </w:p>
    <w:p w14:paraId="17A1A71A" w14:textId="77777777" w:rsidR="00387B48" w:rsidRPr="001419DC" w:rsidRDefault="00387B48" w:rsidP="00387B48">
      <w:pPr>
        <w:widowControl/>
        <w:autoSpaceDE/>
        <w:autoSpaceDN/>
        <w:jc w:val="both"/>
        <w:rPr>
          <w:rFonts w:ascii="Arial" w:hAnsi="Arial" w:cs="Arial"/>
          <w:b/>
          <w:sz w:val="20"/>
          <w:szCs w:val="20"/>
        </w:rPr>
      </w:pPr>
    </w:p>
    <w:p w14:paraId="2F94472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Stare de masiv</w:t>
      </w:r>
      <w:r w:rsidRPr="001419DC">
        <w:rPr>
          <w:rFonts w:ascii="Arial" w:hAnsi="Arial" w:cs="Arial"/>
          <w:sz w:val="20"/>
          <w:szCs w:val="20"/>
        </w:rPr>
        <w:t xml:space="preserve">     - stadiul din care o regenerare se poate dezvolta independent, ca urmare a faptului că exemplarele componente ale acesteia realizează o desime care asigură condiţionarea lor reciprocă în creştere şi dezvoltare, fără a mai fi necesare lucrări de completări şi întreţineri </w:t>
      </w:r>
    </w:p>
    <w:p w14:paraId="667A20D8" w14:textId="77777777" w:rsidR="00387B48" w:rsidRPr="001419DC" w:rsidRDefault="00387B48" w:rsidP="00387B48">
      <w:pPr>
        <w:widowControl/>
        <w:autoSpaceDE/>
        <w:autoSpaceDN/>
        <w:jc w:val="both"/>
        <w:rPr>
          <w:rFonts w:ascii="Arial" w:hAnsi="Arial" w:cs="Arial"/>
          <w:b/>
          <w:sz w:val="20"/>
          <w:szCs w:val="20"/>
        </w:rPr>
      </w:pPr>
    </w:p>
    <w:p w14:paraId="764AE677"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Structură silvică de rang superior</w:t>
      </w:r>
      <w:r w:rsidRPr="001419DC">
        <w:rPr>
          <w:rFonts w:ascii="Arial" w:hAnsi="Arial" w:cs="Arial"/>
          <w:sz w:val="20"/>
          <w:szCs w:val="20"/>
        </w:rPr>
        <w:t xml:space="preserve">     - structura în a cărei subordine se pot afla, din punct de vedere tehnic, ocoalele silvice private </w:t>
      </w:r>
    </w:p>
    <w:p w14:paraId="327867EE" w14:textId="77777777" w:rsidR="00387B48" w:rsidRPr="001419DC" w:rsidRDefault="00387B48" w:rsidP="00387B48">
      <w:pPr>
        <w:widowControl/>
        <w:autoSpaceDE/>
        <w:autoSpaceDN/>
        <w:jc w:val="both"/>
        <w:rPr>
          <w:rFonts w:ascii="Arial" w:hAnsi="Arial" w:cs="Arial"/>
          <w:b/>
          <w:sz w:val="20"/>
          <w:szCs w:val="20"/>
        </w:rPr>
      </w:pPr>
    </w:p>
    <w:p w14:paraId="5037E35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Subunitate de gospodărire</w:t>
      </w:r>
      <w:r w:rsidRPr="001419DC">
        <w:rPr>
          <w:rFonts w:ascii="Arial" w:hAnsi="Arial" w:cs="Arial"/>
          <w:sz w:val="20"/>
          <w:szCs w:val="20"/>
        </w:rPr>
        <w:t xml:space="preserve">     - diviziunea unei unităţi de producţie şi/sau protecţie, constituită ca urmare a grupării arboretelor din unitatea de producţie şi/sau protecţie în funcţie de ţelul de gospodărire</w:t>
      </w:r>
    </w:p>
    <w:p w14:paraId="0B184357" w14:textId="77777777" w:rsidR="00387B48" w:rsidRPr="001419DC" w:rsidRDefault="00387B48" w:rsidP="00387B48">
      <w:pPr>
        <w:widowControl/>
        <w:autoSpaceDE/>
        <w:autoSpaceDN/>
        <w:jc w:val="both"/>
        <w:rPr>
          <w:rFonts w:ascii="Arial" w:hAnsi="Arial" w:cs="Arial"/>
          <w:b/>
          <w:sz w:val="20"/>
          <w:szCs w:val="20"/>
        </w:rPr>
      </w:pPr>
      <w:r w:rsidRPr="001419DC">
        <w:rPr>
          <w:rFonts w:ascii="Arial" w:hAnsi="Arial" w:cs="Arial"/>
          <w:b/>
          <w:sz w:val="20"/>
          <w:szCs w:val="20"/>
        </w:rPr>
        <w:t xml:space="preserve"> </w:t>
      </w:r>
    </w:p>
    <w:p w14:paraId="3CDC1AD3"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T</w:t>
      </w:r>
    </w:p>
    <w:p w14:paraId="62FDEFA9" w14:textId="77777777" w:rsidR="00387B48" w:rsidRPr="001419DC" w:rsidRDefault="00387B48" w:rsidP="00387B48">
      <w:pPr>
        <w:widowControl/>
        <w:autoSpaceDE/>
        <w:autoSpaceDN/>
        <w:rPr>
          <w:rFonts w:ascii="Arial" w:hAnsi="Arial" w:cs="Arial"/>
          <w:b/>
          <w:sz w:val="20"/>
          <w:szCs w:val="20"/>
        </w:rPr>
      </w:pPr>
    </w:p>
    <w:p w14:paraId="42E00C86" w14:textId="77777777" w:rsidR="00387B48" w:rsidRPr="001419DC" w:rsidRDefault="00387B48" w:rsidP="00387B48">
      <w:pPr>
        <w:widowControl/>
        <w:autoSpaceDE/>
        <w:autoSpaceDN/>
        <w:rPr>
          <w:rFonts w:ascii="Arial" w:hAnsi="Arial" w:cs="Arial"/>
          <w:b/>
          <w:sz w:val="20"/>
          <w:szCs w:val="20"/>
        </w:rPr>
      </w:pPr>
      <w:r w:rsidRPr="001419DC">
        <w:rPr>
          <w:rFonts w:ascii="Arial" w:hAnsi="Arial" w:cs="Arial"/>
          <w:b/>
          <w:sz w:val="20"/>
          <w:szCs w:val="20"/>
        </w:rPr>
        <w:t>Teren neproductiv</w:t>
      </w:r>
      <w:r w:rsidRPr="001419DC">
        <w:rPr>
          <w:rFonts w:ascii="Arial" w:hAnsi="Arial" w:cs="Arial"/>
          <w:sz w:val="20"/>
          <w:szCs w:val="20"/>
        </w:rPr>
        <w:t xml:space="preserve">     - terenul în suprafaţă de cel puţin 0,1 ha, care nu prezintă condiţii staţionale care să permită instalarea şi dezvoltarea unei vegetaţii forestiere </w:t>
      </w:r>
    </w:p>
    <w:p w14:paraId="284D3A43" w14:textId="77777777" w:rsidR="00387B48" w:rsidRPr="001419DC" w:rsidRDefault="00387B48" w:rsidP="00387B48">
      <w:pPr>
        <w:widowControl/>
        <w:autoSpaceDE/>
        <w:autoSpaceDN/>
        <w:jc w:val="both"/>
        <w:rPr>
          <w:rFonts w:ascii="Arial" w:hAnsi="Arial" w:cs="Arial"/>
          <w:b/>
          <w:sz w:val="20"/>
          <w:szCs w:val="20"/>
        </w:rPr>
      </w:pPr>
    </w:p>
    <w:p w14:paraId="35C0DE0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 Terenuri degradate</w:t>
      </w:r>
      <w:r w:rsidRPr="001419DC">
        <w:rPr>
          <w:rFonts w:ascii="Arial" w:hAnsi="Arial" w:cs="Arial"/>
          <w:sz w:val="20"/>
          <w:szCs w:val="20"/>
        </w:rPr>
        <w:t xml:space="preserve">     - terenurile care prin eroziune, poluare sau acţiunea distructivă a unor factori antropici şi-au pierdut definitiv capacitatea de producţie agricolă, dar pot fi ameliorate prin împădurire, şi anume:     </w:t>
      </w:r>
    </w:p>
    <w:p w14:paraId="43137E07"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terenurile cu eroziune de suprafaţă foarte puternică şi excesivă;    </w:t>
      </w:r>
    </w:p>
    <w:p w14:paraId="5DD69C32"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terenurile cu eroziune de adâncime - ogaşe, ravene, torenţi;     </w:t>
      </w:r>
    </w:p>
    <w:p w14:paraId="0D331936"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c) terenurile afectate de alunecări active, prăbuşiri, surpări şi scurgeri noroioase;    </w:t>
      </w:r>
    </w:p>
    <w:p w14:paraId="7C5AE76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d) terenurile nisipoase expuse erodării de către vânt sau apă;     </w:t>
      </w:r>
    </w:p>
    <w:p w14:paraId="466D7DB7"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e) terenurile cu aglomerări de pietriş, bolovăniş, grohotiş, stâncării şi depozite de aluviuni torenţiale;     </w:t>
      </w:r>
    </w:p>
    <w:p w14:paraId="717CC10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f) terenurile cu exces permanent de umiditate;     </w:t>
      </w:r>
    </w:p>
    <w:p w14:paraId="5A050FF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g) terenurile sărăturate sau puternic acide;    </w:t>
      </w:r>
    </w:p>
    <w:p w14:paraId="0F415C9B"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h) terenurile poluate cu substanţe chimice, petroliere sau noxe;     </w:t>
      </w:r>
    </w:p>
    <w:p w14:paraId="598A67CB"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i) terenurile ocupate cu halde miniere, deşeuri industriale sau menajere, gropi de împrumut;   </w:t>
      </w:r>
    </w:p>
    <w:p w14:paraId="2DBCCD82"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j) terenurile neproductive, dacă acestea nu se constituie ca habitate naturale;    </w:t>
      </w:r>
    </w:p>
    <w:p w14:paraId="3F24CA3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k) terenurile cu nisipuri mobile, care necesită lucrări de împădurire pentru fixarea acestora;  </w:t>
      </w:r>
    </w:p>
    <w:p w14:paraId="016F9A73"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l) terenurile din oricare dintre categoriile menţionate la lit. a)-k), care au fost ameliorate prin plantaţii silvice şi de pe care vegetaţia a fost înlăturată </w:t>
      </w:r>
    </w:p>
    <w:p w14:paraId="3184CCC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 </w:t>
      </w:r>
    </w:p>
    <w:p w14:paraId="4EB18F97"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U</w:t>
      </w:r>
    </w:p>
    <w:p w14:paraId="0CDE8543" w14:textId="77777777" w:rsidR="00387B48" w:rsidRPr="001419DC" w:rsidRDefault="00387B48" w:rsidP="00387B48">
      <w:pPr>
        <w:widowControl/>
        <w:autoSpaceDE/>
        <w:autoSpaceDN/>
        <w:jc w:val="both"/>
        <w:rPr>
          <w:rFonts w:ascii="Arial" w:hAnsi="Arial" w:cs="Arial"/>
          <w:sz w:val="20"/>
          <w:szCs w:val="20"/>
        </w:rPr>
      </w:pPr>
    </w:p>
    <w:p w14:paraId="4FAB1EA0"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Unitate de producţie şi/sau protecţie </w:t>
      </w:r>
      <w:r w:rsidRPr="001419DC">
        <w:rPr>
          <w:rFonts w:ascii="Arial" w:hAnsi="Arial" w:cs="Arial"/>
          <w:sz w:val="20"/>
          <w:szCs w:val="20"/>
        </w:rPr>
        <w:t xml:space="preserve">- suprafaţa de fond forestier pentru care se elaborează un amenajament silvic. La constituirea unei unităţi de protecţie şi de producţie se au în vedere următoarele principii: </w:t>
      </w:r>
    </w:p>
    <w:p w14:paraId="72C2BE4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se constituie pe bazine sau pe bazinete hidrografice, în cadrul aceluiaşi ocol silvic;     </w:t>
      </w:r>
    </w:p>
    <w:p w14:paraId="340BC2E7"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delimitarea se realizează prin limite naturale, artificiale permanente sau pe limita proprietăţii forestiere, după caz.     Se includ într-o unitate de producţie şi/sau protecţie proprietăţi întregi, nefragmentate; proprietăţile se pot fragmenta numai dacă suprafaţa acestora este mai mare decât suprafaţa maximă stabilită de normele tehnice pentru o unitate de producţie şi/sau protecţie </w:t>
      </w:r>
    </w:p>
    <w:p w14:paraId="4240E877" w14:textId="77777777" w:rsidR="00387B48" w:rsidRPr="001419DC" w:rsidRDefault="00387B48" w:rsidP="00387B48">
      <w:pPr>
        <w:widowControl/>
        <w:autoSpaceDE/>
        <w:autoSpaceDN/>
        <w:jc w:val="both"/>
        <w:rPr>
          <w:rFonts w:ascii="Arial" w:hAnsi="Arial" w:cs="Arial"/>
          <w:b/>
          <w:sz w:val="20"/>
          <w:szCs w:val="20"/>
        </w:rPr>
      </w:pPr>
    </w:p>
    <w:p w14:paraId="4F23012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 xml:space="preserve">Urgență de regenerare      </w:t>
      </w:r>
      <w:r w:rsidRPr="001419DC">
        <w:rPr>
          <w:rFonts w:ascii="Arial" w:hAnsi="Arial" w:cs="Arial"/>
          <w:sz w:val="20"/>
          <w:szCs w:val="20"/>
        </w:rPr>
        <w:t xml:space="preserve">- Ordinea indicată pentru regenerarea arboretelor exploatabile, în raport cu vârsta exploatabilității şi starea lor </w:t>
      </w:r>
    </w:p>
    <w:p w14:paraId="0CF14DC1" w14:textId="77777777" w:rsidR="00387B48" w:rsidRPr="001419DC" w:rsidRDefault="00387B48" w:rsidP="00387B48">
      <w:pPr>
        <w:widowControl/>
        <w:autoSpaceDE/>
        <w:autoSpaceDN/>
        <w:jc w:val="both"/>
        <w:rPr>
          <w:rFonts w:ascii="Arial" w:hAnsi="Arial" w:cs="Arial"/>
          <w:b/>
          <w:sz w:val="20"/>
          <w:szCs w:val="20"/>
        </w:rPr>
      </w:pPr>
    </w:p>
    <w:p w14:paraId="2040AB40" w14:textId="77777777"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V</w:t>
      </w:r>
    </w:p>
    <w:p w14:paraId="6BF66A53"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Vegetaţie forestieră din afara fondului forestier naţional</w:t>
      </w:r>
      <w:r w:rsidRPr="001419DC">
        <w:rPr>
          <w:rFonts w:ascii="Arial" w:hAnsi="Arial" w:cs="Arial"/>
          <w:bCs/>
          <w:sz w:val="20"/>
          <w:szCs w:val="20"/>
        </w:rPr>
        <w:t xml:space="preserve"> -</w:t>
      </w:r>
      <w:r w:rsidRPr="001419DC">
        <w:rPr>
          <w:rFonts w:ascii="Arial" w:hAnsi="Arial" w:cs="Arial"/>
          <w:sz w:val="20"/>
          <w:szCs w:val="20"/>
        </w:rPr>
        <w:t xml:space="preserve"> vegetaţia forestieră situată pe terenuri din afara fondului forestier naţional, care nu îndeplineşte unul sau mai multe criterii de definire a pădurii, fiind alcătuită din următoarele categorii:    </w:t>
      </w:r>
    </w:p>
    <w:p w14:paraId="6759D535"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a) plantaţiile cu specii forestiere de pe terenuri agricole;    </w:t>
      </w:r>
    </w:p>
    <w:p w14:paraId="7C55312F"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b) vegetaţia forestieră de pe păşuni cu consistenţă mai mică de 0,4;     </w:t>
      </w:r>
    </w:p>
    <w:p w14:paraId="6B4CDD98"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c) fâneţele împădurite;     </w:t>
      </w:r>
    </w:p>
    <w:p w14:paraId="7EDE046E"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d) plantaţiile cu specii forestiere şi arborii din zonele de protecţie a lucrărilor hidrotehnice şi de îmbunătăţiri funciare;     </w:t>
      </w:r>
    </w:p>
    <w:p w14:paraId="265CE5A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e) arborii situaţi de-a lungul cursurilor de apă şi canalelor;     </w:t>
      </w:r>
    </w:p>
    <w:p w14:paraId="54E3DF1C"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f) zonele verzi din intravilan, altele decât cele definite ca păduri;   </w:t>
      </w:r>
    </w:p>
    <w:p w14:paraId="44F31707"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g) parcurile dendrologice şi arboretumurile, altele decât cele cuprinse în păduri;   </w:t>
      </w:r>
    </w:p>
    <w:p w14:paraId="3CC749ED"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sz w:val="20"/>
          <w:szCs w:val="20"/>
        </w:rPr>
        <w:t xml:space="preserve">h) aliniamentele de arbori situate de-a lungul căilor de transport şi comunicaţie </w:t>
      </w:r>
    </w:p>
    <w:p w14:paraId="446BCF88" w14:textId="77777777" w:rsidR="00387B48" w:rsidRPr="001419DC" w:rsidRDefault="00387B48" w:rsidP="00387B48">
      <w:pPr>
        <w:widowControl/>
        <w:autoSpaceDE/>
        <w:autoSpaceDN/>
        <w:jc w:val="both"/>
        <w:rPr>
          <w:rFonts w:ascii="Arial" w:hAnsi="Arial" w:cs="Arial"/>
          <w:b/>
          <w:sz w:val="20"/>
          <w:szCs w:val="20"/>
        </w:rPr>
      </w:pPr>
    </w:p>
    <w:p w14:paraId="7705645A"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Vârsta exploatabilității</w:t>
      </w:r>
      <w:r w:rsidRPr="001419DC">
        <w:rPr>
          <w:rFonts w:ascii="Arial" w:hAnsi="Arial" w:cs="Arial"/>
          <w:sz w:val="20"/>
          <w:szCs w:val="20"/>
        </w:rPr>
        <w:t xml:space="preserve">     - Vârsta la care un arboret devine exploatabil în raport cu funcțiile multiple atribuite </w:t>
      </w:r>
    </w:p>
    <w:p w14:paraId="24E7C9A2" w14:textId="77777777" w:rsidR="00387B48" w:rsidRPr="001419DC" w:rsidRDefault="00387B48" w:rsidP="00387B48">
      <w:pPr>
        <w:widowControl/>
        <w:autoSpaceDE/>
        <w:autoSpaceDN/>
        <w:jc w:val="both"/>
        <w:rPr>
          <w:rFonts w:ascii="Arial" w:hAnsi="Arial" w:cs="Arial"/>
          <w:sz w:val="20"/>
          <w:szCs w:val="20"/>
        </w:rPr>
      </w:pPr>
    </w:p>
    <w:p w14:paraId="716BF83A" w14:textId="77777777" w:rsidR="00570334" w:rsidRPr="001419DC" w:rsidRDefault="00570334" w:rsidP="00387B48">
      <w:pPr>
        <w:widowControl/>
        <w:autoSpaceDE/>
        <w:autoSpaceDN/>
        <w:jc w:val="center"/>
        <w:rPr>
          <w:rFonts w:ascii="Arial" w:hAnsi="Arial" w:cs="Arial"/>
          <w:b/>
          <w:sz w:val="20"/>
          <w:szCs w:val="20"/>
        </w:rPr>
      </w:pPr>
    </w:p>
    <w:p w14:paraId="73F74CCD" w14:textId="77777777" w:rsidR="00570334" w:rsidRPr="001419DC" w:rsidRDefault="00570334" w:rsidP="00387B48">
      <w:pPr>
        <w:widowControl/>
        <w:autoSpaceDE/>
        <w:autoSpaceDN/>
        <w:jc w:val="center"/>
        <w:rPr>
          <w:rFonts w:ascii="Arial" w:hAnsi="Arial" w:cs="Arial"/>
          <w:b/>
          <w:sz w:val="20"/>
          <w:szCs w:val="20"/>
        </w:rPr>
      </w:pPr>
    </w:p>
    <w:p w14:paraId="48C80363" w14:textId="77777777" w:rsidR="00570334" w:rsidRPr="001419DC" w:rsidRDefault="00570334" w:rsidP="00387B48">
      <w:pPr>
        <w:widowControl/>
        <w:autoSpaceDE/>
        <w:autoSpaceDN/>
        <w:jc w:val="center"/>
        <w:rPr>
          <w:rFonts w:ascii="Arial" w:hAnsi="Arial" w:cs="Arial"/>
          <w:b/>
          <w:sz w:val="20"/>
          <w:szCs w:val="20"/>
        </w:rPr>
      </w:pPr>
    </w:p>
    <w:p w14:paraId="1F837B55" w14:textId="77777777" w:rsidR="00570334" w:rsidRPr="001419DC" w:rsidRDefault="00570334" w:rsidP="00387B48">
      <w:pPr>
        <w:widowControl/>
        <w:autoSpaceDE/>
        <w:autoSpaceDN/>
        <w:jc w:val="center"/>
        <w:rPr>
          <w:rFonts w:ascii="Arial" w:hAnsi="Arial" w:cs="Arial"/>
          <w:b/>
          <w:sz w:val="20"/>
          <w:szCs w:val="20"/>
        </w:rPr>
      </w:pPr>
    </w:p>
    <w:p w14:paraId="536F44C6" w14:textId="77777777" w:rsidR="00570334" w:rsidRPr="001419DC" w:rsidRDefault="00570334" w:rsidP="00387B48">
      <w:pPr>
        <w:widowControl/>
        <w:autoSpaceDE/>
        <w:autoSpaceDN/>
        <w:jc w:val="center"/>
        <w:rPr>
          <w:rFonts w:ascii="Arial" w:hAnsi="Arial" w:cs="Arial"/>
          <w:b/>
          <w:sz w:val="20"/>
          <w:szCs w:val="20"/>
        </w:rPr>
      </w:pPr>
    </w:p>
    <w:p w14:paraId="30BC6045" w14:textId="77777777" w:rsidR="00570334" w:rsidRPr="001419DC" w:rsidRDefault="00570334" w:rsidP="00387B48">
      <w:pPr>
        <w:widowControl/>
        <w:autoSpaceDE/>
        <w:autoSpaceDN/>
        <w:jc w:val="center"/>
        <w:rPr>
          <w:rFonts w:ascii="Arial" w:hAnsi="Arial" w:cs="Arial"/>
          <w:b/>
          <w:sz w:val="20"/>
          <w:szCs w:val="20"/>
        </w:rPr>
      </w:pPr>
    </w:p>
    <w:p w14:paraId="57758921" w14:textId="77777777" w:rsidR="00570334" w:rsidRPr="001419DC" w:rsidRDefault="00570334" w:rsidP="00387B48">
      <w:pPr>
        <w:widowControl/>
        <w:autoSpaceDE/>
        <w:autoSpaceDN/>
        <w:jc w:val="center"/>
        <w:rPr>
          <w:rFonts w:ascii="Arial" w:hAnsi="Arial" w:cs="Arial"/>
          <w:b/>
          <w:sz w:val="20"/>
          <w:szCs w:val="20"/>
        </w:rPr>
      </w:pPr>
    </w:p>
    <w:p w14:paraId="3E6398FB" w14:textId="77777777" w:rsidR="00570334" w:rsidRPr="001419DC" w:rsidRDefault="00570334" w:rsidP="00387B48">
      <w:pPr>
        <w:widowControl/>
        <w:autoSpaceDE/>
        <w:autoSpaceDN/>
        <w:jc w:val="center"/>
        <w:rPr>
          <w:rFonts w:ascii="Arial" w:hAnsi="Arial" w:cs="Arial"/>
          <w:b/>
          <w:sz w:val="20"/>
          <w:szCs w:val="20"/>
        </w:rPr>
      </w:pPr>
    </w:p>
    <w:p w14:paraId="632CE53B" w14:textId="77777777" w:rsidR="00570334" w:rsidRPr="001419DC" w:rsidRDefault="00570334" w:rsidP="00387B48">
      <w:pPr>
        <w:widowControl/>
        <w:autoSpaceDE/>
        <w:autoSpaceDN/>
        <w:jc w:val="center"/>
        <w:rPr>
          <w:rFonts w:ascii="Arial" w:hAnsi="Arial" w:cs="Arial"/>
          <w:b/>
          <w:sz w:val="20"/>
          <w:szCs w:val="20"/>
        </w:rPr>
      </w:pPr>
    </w:p>
    <w:p w14:paraId="0DBF6D5B" w14:textId="77777777" w:rsidR="00570334" w:rsidRPr="001419DC" w:rsidRDefault="00570334" w:rsidP="00387B48">
      <w:pPr>
        <w:widowControl/>
        <w:autoSpaceDE/>
        <w:autoSpaceDN/>
        <w:jc w:val="center"/>
        <w:rPr>
          <w:rFonts w:ascii="Arial" w:hAnsi="Arial" w:cs="Arial"/>
          <w:b/>
          <w:sz w:val="20"/>
          <w:szCs w:val="20"/>
        </w:rPr>
      </w:pPr>
    </w:p>
    <w:p w14:paraId="504D14A5" w14:textId="77777777" w:rsidR="00570334" w:rsidRPr="001419DC" w:rsidRDefault="00570334" w:rsidP="00387B48">
      <w:pPr>
        <w:widowControl/>
        <w:autoSpaceDE/>
        <w:autoSpaceDN/>
        <w:jc w:val="center"/>
        <w:rPr>
          <w:rFonts w:ascii="Arial" w:hAnsi="Arial" w:cs="Arial"/>
          <w:b/>
          <w:sz w:val="20"/>
          <w:szCs w:val="20"/>
        </w:rPr>
      </w:pPr>
    </w:p>
    <w:p w14:paraId="6D339695" w14:textId="77777777" w:rsidR="00570334" w:rsidRPr="001419DC" w:rsidRDefault="00570334" w:rsidP="00387B48">
      <w:pPr>
        <w:widowControl/>
        <w:autoSpaceDE/>
        <w:autoSpaceDN/>
        <w:jc w:val="center"/>
        <w:rPr>
          <w:rFonts w:ascii="Arial" w:hAnsi="Arial" w:cs="Arial"/>
          <w:b/>
          <w:sz w:val="20"/>
          <w:szCs w:val="20"/>
        </w:rPr>
      </w:pPr>
    </w:p>
    <w:p w14:paraId="712A69B2" w14:textId="77777777" w:rsidR="00570334" w:rsidRPr="001419DC" w:rsidRDefault="00570334" w:rsidP="00387B48">
      <w:pPr>
        <w:widowControl/>
        <w:autoSpaceDE/>
        <w:autoSpaceDN/>
        <w:jc w:val="center"/>
        <w:rPr>
          <w:rFonts w:ascii="Arial" w:hAnsi="Arial" w:cs="Arial"/>
          <w:b/>
          <w:sz w:val="20"/>
          <w:szCs w:val="20"/>
        </w:rPr>
      </w:pPr>
    </w:p>
    <w:p w14:paraId="5936AE55" w14:textId="77777777" w:rsidR="00570334" w:rsidRPr="001419DC" w:rsidRDefault="00570334" w:rsidP="00387B48">
      <w:pPr>
        <w:widowControl/>
        <w:autoSpaceDE/>
        <w:autoSpaceDN/>
        <w:jc w:val="center"/>
        <w:rPr>
          <w:rFonts w:ascii="Arial" w:hAnsi="Arial" w:cs="Arial"/>
          <w:b/>
          <w:sz w:val="20"/>
          <w:szCs w:val="20"/>
        </w:rPr>
      </w:pPr>
    </w:p>
    <w:p w14:paraId="7B284282" w14:textId="77777777" w:rsidR="00570334" w:rsidRPr="001419DC" w:rsidRDefault="00570334" w:rsidP="00387B48">
      <w:pPr>
        <w:widowControl/>
        <w:autoSpaceDE/>
        <w:autoSpaceDN/>
        <w:jc w:val="center"/>
        <w:rPr>
          <w:rFonts w:ascii="Arial" w:hAnsi="Arial" w:cs="Arial"/>
          <w:b/>
          <w:sz w:val="20"/>
          <w:szCs w:val="20"/>
        </w:rPr>
      </w:pPr>
    </w:p>
    <w:p w14:paraId="70D55677" w14:textId="77777777" w:rsidR="00570334" w:rsidRPr="001419DC" w:rsidRDefault="00570334" w:rsidP="00387B48">
      <w:pPr>
        <w:widowControl/>
        <w:autoSpaceDE/>
        <w:autoSpaceDN/>
        <w:jc w:val="center"/>
        <w:rPr>
          <w:rFonts w:ascii="Arial" w:hAnsi="Arial" w:cs="Arial"/>
          <w:b/>
          <w:sz w:val="20"/>
          <w:szCs w:val="20"/>
        </w:rPr>
      </w:pPr>
    </w:p>
    <w:p w14:paraId="48B7149F" w14:textId="77777777" w:rsidR="00570334" w:rsidRPr="001419DC" w:rsidRDefault="00570334" w:rsidP="00387B48">
      <w:pPr>
        <w:widowControl/>
        <w:autoSpaceDE/>
        <w:autoSpaceDN/>
        <w:jc w:val="center"/>
        <w:rPr>
          <w:rFonts w:ascii="Arial" w:hAnsi="Arial" w:cs="Arial"/>
          <w:b/>
          <w:sz w:val="20"/>
          <w:szCs w:val="20"/>
        </w:rPr>
      </w:pPr>
    </w:p>
    <w:p w14:paraId="199B709B" w14:textId="77777777" w:rsidR="00570334" w:rsidRPr="001419DC" w:rsidRDefault="00570334" w:rsidP="00387B48">
      <w:pPr>
        <w:widowControl/>
        <w:autoSpaceDE/>
        <w:autoSpaceDN/>
        <w:jc w:val="center"/>
        <w:rPr>
          <w:rFonts w:ascii="Arial" w:hAnsi="Arial" w:cs="Arial"/>
          <w:b/>
          <w:sz w:val="20"/>
          <w:szCs w:val="20"/>
        </w:rPr>
      </w:pPr>
    </w:p>
    <w:p w14:paraId="3D5CA8F0" w14:textId="77777777" w:rsidR="00570334" w:rsidRPr="001419DC" w:rsidRDefault="00570334" w:rsidP="00387B48">
      <w:pPr>
        <w:widowControl/>
        <w:autoSpaceDE/>
        <w:autoSpaceDN/>
        <w:jc w:val="center"/>
        <w:rPr>
          <w:rFonts w:ascii="Arial" w:hAnsi="Arial" w:cs="Arial"/>
          <w:b/>
          <w:sz w:val="20"/>
          <w:szCs w:val="20"/>
        </w:rPr>
      </w:pPr>
    </w:p>
    <w:p w14:paraId="25AC54D7" w14:textId="77777777" w:rsidR="00570334" w:rsidRPr="001419DC" w:rsidRDefault="00570334" w:rsidP="00387B48">
      <w:pPr>
        <w:widowControl/>
        <w:autoSpaceDE/>
        <w:autoSpaceDN/>
        <w:jc w:val="center"/>
        <w:rPr>
          <w:rFonts w:ascii="Arial" w:hAnsi="Arial" w:cs="Arial"/>
          <w:b/>
          <w:sz w:val="20"/>
          <w:szCs w:val="20"/>
        </w:rPr>
      </w:pPr>
    </w:p>
    <w:p w14:paraId="24EF7C05" w14:textId="77777777" w:rsidR="00570334" w:rsidRPr="001419DC" w:rsidRDefault="00570334" w:rsidP="00387B48">
      <w:pPr>
        <w:widowControl/>
        <w:autoSpaceDE/>
        <w:autoSpaceDN/>
        <w:jc w:val="center"/>
        <w:rPr>
          <w:rFonts w:ascii="Arial" w:hAnsi="Arial" w:cs="Arial"/>
          <w:b/>
          <w:sz w:val="20"/>
          <w:szCs w:val="20"/>
        </w:rPr>
      </w:pPr>
    </w:p>
    <w:p w14:paraId="438110D0" w14:textId="77777777" w:rsidR="00570334" w:rsidRPr="001419DC" w:rsidRDefault="00570334" w:rsidP="00387B48">
      <w:pPr>
        <w:widowControl/>
        <w:autoSpaceDE/>
        <w:autoSpaceDN/>
        <w:jc w:val="center"/>
        <w:rPr>
          <w:rFonts w:ascii="Arial" w:hAnsi="Arial" w:cs="Arial"/>
          <w:b/>
          <w:sz w:val="20"/>
          <w:szCs w:val="20"/>
        </w:rPr>
      </w:pPr>
    </w:p>
    <w:p w14:paraId="390C83F9" w14:textId="77777777" w:rsidR="00570334" w:rsidRPr="001419DC" w:rsidRDefault="00570334" w:rsidP="00387B48">
      <w:pPr>
        <w:widowControl/>
        <w:autoSpaceDE/>
        <w:autoSpaceDN/>
        <w:jc w:val="center"/>
        <w:rPr>
          <w:rFonts w:ascii="Arial" w:hAnsi="Arial" w:cs="Arial"/>
          <w:b/>
          <w:sz w:val="20"/>
          <w:szCs w:val="20"/>
        </w:rPr>
      </w:pPr>
    </w:p>
    <w:p w14:paraId="33DAC97D" w14:textId="77777777" w:rsidR="00570334" w:rsidRPr="001419DC" w:rsidRDefault="00570334" w:rsidP="00387B48">
      <w:pPr>
        <w:widowControl/>
        <w:autoSpaceDE/>
        <w:autoSpaceDN/>
        <w:jc w:val="center"/>
        <w:rPr>
          <w:rFonts w:ascii="Arial" w:hAnsi="Arial" w:cs="Arial"/>
          <w:b/>
          <w:sz w:val="20"/>
          <w:szCs w:val="20"/>
        </w:rPr>
      </w:pPr>
    </w:p>
    <w:p w14:paraId="5808AFDF" w14:textId="77777777" w:rsidR="00570334" w:rsidRPr="001419DC" w:rsidRDefault="00570334" w:rsidP="00387B48">
      <w:pPr>
        <w:widowControl/>
        <w:autoSpaceDE/>
        <w:autoSpaceDN/>
        <w:jc w:val="center"/>
        <w:rPr>
          <w:rFonts w:ascii="Arial" w:hAnsi="Arial" w:cs="Arial"/>
          <w:b/>
          <w:sz w:val="20"/>
          <w:szCs w:val="20"/>
        </w:rPr>
      </w:pPr>
    </w:p>
    <w:p w14:paraId="74577E00" w14:textId="77777777" w:rsidR="00570334" w:rsidRPr="001419DC" w:rsidRDefault="00570334" w:rsidP="00387B48">
      <w:pPr>
        <w:widowControl/>
        <w:autoSpaceDE/>
        <w:autoSpaceDN/>
        <w:jc w:val="center"/>
        <w:rPr>
          <w:rFonts w:ascii="Arial" w:hAnsi="Arial" w:cs="Arial"/>
          <w:b/>
          <w:sz w:val="20"/>
          <w:szCs w:val="20"/>
        </w:rPr>
      </w:pPr>
    </w:p>
    <w:p w14:paraId="4CAB6B7C" w14:textId="77777777" w:rsidR="00570334" w:rsidRPr="001419DC" w:rsidRDefault="00570334" w:rsidP="00387B48">
      <w:pPr>
        <w:widowControl/>
        <w:autoSpaceDE/>
        <w:autoSpaceDN/>
        <w:jc w:val="center"/>
        <w:rPr>
          <w:rFonts w:ascii="Arial" w:hAnsi="Arial" w:cs="Arial"/>
          <w:b/>
          <w:sz w:val="20"/>
          <w:szCs w:val="20"/>
        </w:rPr>
      </w:pPr>
    </w:p>
    <w:p w14:paraId="38219101" w14:textId="77777777" w:rsidR="00570334" w:rsidRPr="001419DC" w:rsidRDefault="00570334" w:rsidP="00387B48">
      <w:pPr>
        <w:widowControl/>
        <w:autoSpaceDE/>
        <w:autoSpaceDN/>
        <w:jc w:val="center"/>
        <w:rPr>
          <w:rFonts w:ascii="Arial" w:hAnsi="Arial" w:cs="Arial"/>
          <w:b/>
          <w:sz w:val="20"/>
          <w:szCs w:val="20"/>
        </w:rPr>
      </w:pPr>
    </w:p>
    <w:p w14:paraId="65F91847" w14:textId="77777777" w:rsidR="00570334" w:rsidRPr="001419DC" w:rsidRDefault="00570334" w:rsidP="00387B48">
      <w:pPr>
        <w:widowControl/>
        <w:autoSpaceDE/>
        <w:autoSpaceDN/>
        <w:jc w:val="center"/>
        <w:rPr>
          <w:rFonts w:ascii="Arial" w:hAnsi="Arial" w:cs="Arial"/>
          <w:b/>
          <w:sz w:val="20"/>
          <w:szCs w:val="20"/>
        </w:rPr>
      </w:pPr>
    </w:p>
    <w:p w14:paraId="4FF1893A" w14:textId="77777777" w:rsidR="00570334" w:rsidRPr="001419DC" w:rsidRDefault="00570334" w:rsidP="00387B48">
      <w:pPr>
        <w:widowControl/>
        <w:autoSpaceDE/>
        <w:autoSpaceDN/>
        <w:jc w:val="center"/>
        <w:rPr>
          <w:rFonts w:ascii="Arial" w:hAnsi="Arial" w:cs="Arial"/>
          <w:b/>
          <w:sz w:val="20"/>
          <w:szCs w:val="20"/>
        </w:rPr>
      </w:pPr>
    </w:p>
    <w:p w14:paraId="74E3514F" w14:textId="77777777" w:rsidR="00570334" w:rsidRPr="001419DC" w:rsidRDefault="00570334" w:rsidP="00387B48">
      <w:pPr>
        <w:widowControl/>
        <w:autoSpaceDE/>
        <w:autoSpaceDN/>
        <w:jc w:val="center"/>
        <w:rPr>
          <w:rFonts w:ascii="Arial" w:hAnsi="Arial" w:cs="Arial"/>
          <w:b/>
          <w:sz w:val="20"/>
          <w:szCs w:val="20"/>
        </w:rPr>
      </w:pPr>
    </w:p>
    <w:p w14:paraId="2BA290A8" w14:textId="77777777" w:rsidR="00570334" w:rsidRPr="001419DC" w:rsidRDefault="00570334" w:rsidP="00387B48">
      <w:pPr>
        <w:widowControl/>
        <w:autoSpaceDE/>
        <w:autoSpaceDN/>
        <w:jc w:val="center"/>
        <w:rPr>
          <w:rFonts w:ascii="Arial" w:hAnsi="Arial" w:cs="Arial"/>
          <w:b/>
          <w:sz w:val="20"/>
          <w:szCs w:val="20"/>
        </w:rPr>
      </w:pPr>
    </w:p>
    <w:p w14:paraId="505782E7" w14:textId="77777777" w:rsidR="00570334" w:rsidRPr="001419DC" w:rsidRDefault="00570334" w:rsidP="00387B48">
      <w:pPr>
        <w:widowControl/>
        <w:autoSpaceDE/>
        <w:autoSpaceDN/>
        <w:jc w:val="center"/>
        <w:rPr>
          <w:rFonts w:ascii="Arial" w:hAnsi="Arial" w:cs="Arial"/>
          <w:b/>
          <w:sz w:val="20"/>
          <w:szCs w:val="20"/>
        </w:rPr>
      </w:pPr>
    </w:p>
    <w:p w14:paraId="3708B6E5" w14:textId="77777777" w:rsidR="00570334" w:rsidRPr="001419DC" w:rsidRDefault="00570334" w:rsidP="00387B48">
      <w:pPr>
        <w:widowControl/>
        <w:autoSpaceDE/>
        <w:autoSpaceDN/>
        <w:jc w:val="center"/>
        <w:rPr>
          <w:rFonts w:ascii="Arial" w:hAnsi="Arial" w:cs="Arial"/>
          <w:b/>
          <w:sz w:val="20"/>
          <w:szCs w:val="20"/>
        </w:rPr>
      </w:pPr>
    </w:p>
    <w:p w14:paraId="6AD2DD8C" w14:textId="77777777" w:rsidR="00570334" w:rsidRPr="001419DC" w:rsidRDefault="00570334" w:rsidP="00387B48">
      <w:pPr>
        <w:widowControl/>
        <w:autoSpaceDE/>
        <w:autoSpaceDN/>
        <w:jc w:val="center"/>
        <w:rPr>
          <w:rFonts w:ascii="Arial" w:hAnsi="Arial" w:cs="Arial"/>
          <w:b/>
          <w:sz w:val="20"/>
          <w:szCs w:val="20"/>
        </w:rPr>
      </w:pPr>
    </w:p>
    <w:p w14:paraId="715F0BC3" w14:textId="77777777" w:rsidR="00570334" w:rsidRPr="001419DC" w:rsidRDefault="00570334" w:rsidP="00387B48">
      <w:pPr>
        <w:widowControl/>
        <w:autoSpaceDE/>
        <w:autoSpaceDN/>
        <w:jc w:val="center"/>
        <w:rPr>
          <w:rFonts w:ascii="Arial" w:hAnsi="Arial" w:cs="Arial"/>
          <w:b/>
          <w:sz w:val="20"/>
          <w:szCs w:val="20"/>
        </w:rPr>
      </w:pPr>
    </w:p>
    <w:p w14:paraId="1E7D93A5" w14:textId="77777777" w:rsidR="00570334" w:rsidRPr="001419DC" w:rsidRDefault="00570334" w:rsidP="00387B48">
      <w:pPr>
        <w:widowControl/>
        <w:autoSpaceDE/>
        <w:autoSpaceDN/>
        <w:jc w:val="center"/>
        <w:rPr>
          <w:rFonts w:ascii="Arial" w:hAnsi="Arial" w:cs="Arial"/>
          <w:b/>
          <w:sz w:val="20"/>
          <w:szCs w:val="20"/>
        </w:rPr>
      </w:pPr>
    </w:p>
    <w:p w14:paraId="59A0F76E" w14:textId="77777777" w:rsidR="00570334" w:rsidRPr="001419DC" w:rsidRDefault="00570334" w:rsidP="00387B48">
      <w:pPr>
        <w:widowControl/>
        <w:autoSpaceDE/>
        <w:autoSpaceDN/>
        <w:jc w:val="center"/>
        <w:rPr>
          <w:rFonts w:ascii="Arial" w:hAnsi="Arial" w:cs="Arial"/>
          <w:b/>
          <w:sz w:val="20"/>
          <w:szCs w:val="20"/>
        </w:rPr>
      </w:pPr>
    </w:p>
    <w:p w14:paraId="4EA434D7" w14:textId="77777777" w:rsidR="00570334" w:rsidRPr="001419DC" w:rsidRDefault="00570334" w:rsidP="00387B48">
      <w:pPr>
        <w:widowControl/>
        <w:autoSpaceDE/>
        <w:autoSpaceDN/>
        <w:jc w:val="center"/>
        <w:rPr>
          <w:rFonts w:ascii="Arial" w:hAnsi="Arial" w:cs="Arial"/>
          <w:b/>
          <w:sz w:val="20"/>
          <w:szCs w:val="20"/>
        </w:rPr>
      </w:pPr>
    </w:p>
    <w:p w14:paraId="73C28FEA" w14:textId="77777777" w:rsidR="00570334" w:rsidRPr="001419DC" w:rsidRDefault="00570334" w:rsidP="00387B48">
      <w:pPr>
        <w:widowControl/>
        <w:autoSpaceDE/>
        <w:autoSpaceDN/>
        <w:jc w:val="center"/>
        <w:rPr>
          <w:rFonts w:ascii="Arial" w:hAnsi="Arial" w:cs="Arial"/>
          <w:b/>
          <w:sz w:val="20"/>
          <w:szCs w:val="20"/>
        </w:rPr>
      </w:pPr>
    </w:p>
    <w:p w14:paraId="55A5C5F4" w14:textId="77777777" w:rsidR="00570334" w:rsidRPr="001419DC" w:rsidRDefault="00570334" w:rsidP="00387B48">
      <w:pPr>
        <w:widowControl/>
        <w:autoSpaceDE/>
        <w:autoSpaceDN/>
        <w:jc w:val="center"/>
        <w:rPr>
          <w:rFonts w:ascii="Arial" w:hAnsi="Arial" w:cs="Arial"/>
          <w:b/>
          <w:sz w:val="20"/>
          <w:szCs w:val="20"/>
        </w:rPr>
      </w:pPr>
    </w:p>
    <w:p w14:paraId="6F788311" w14:textId="77777777" w:rsidR="00570334" w:rsidRPr="001419DC" w:rsidRDefault="00570334" w:rsidP="00387B48">
      <w:pPr>
        <w:widowControl/>
        <w:autoSpaceDE/>
        <w:autoSpaceDN/>
        <w:jc w:val="center"/>
        <w:rPr>
          <w:rFonts w:ascii="Arial" w:hAnsi="Arial" w:cs="Arial"/>
          <w:b/>
          <w:sz w:val="20"/>
          <w:szCs w:val="20"/>
        </w:rPr>
      </w:pPr>
    </w:p>
    <w:p w14:paraId="78A00043" w14:textId="77777777" w:rsidR="00570334" w:rsidRPr="001419DC" w:rsidRDefault="00570334" w:rsidP="00387B48">
      <w:pPr>
        <w:widowControl/>
        <w:autoSpaceDE/>
        <w:autoSpaceDN/>
        <w:jc w:val="center"/>
        <w:rPr>
          <w:rFonts w:ascii="Arial" w:hAnsi="Arial" w:cs="Arial"/>
          <w:b/>
          <w:sz w:val="20"/>
          <w:szCs w:val="20"/>
        </w:rPr>
      </w:pPr>
    </w:p>
    <w:p w14:paraId="6B2F05EB" w14:textId="73C43A7A" w:rsidR="00387B48" w:rsidRPr="001419DC" w:rsidRDefault="00387B48" w:rsidP="00387B48">
      <w:pPr>
        <w:widowControl/>
        <w:autoSpaceDE/>
        <w:autoSpaceDN/>
        <w:jc w:val="center"/>
        <w:rPr>
          <w:rFonts w:ascii="Arial" w:hAnsi="Arial" w:cs="Arial"/>
          <w:b/>
          <w:sz w:val="20"/>
          <w:szCs w:val="20"/>
        </w:rPr>
      </w:pPr>
      <w:r w:rsidRPr="001419DC">
        <w:rPr>
          <w:rFonts w:ascii="Arial" w:hAnsi="Arial" w:cs="Arial"/>
          <w:b/>
          <w:sz w:val="20"/>
          <w:szCs w:val="20"/>
        </w:rPr>
        <w:t>Z</w:t>
      </w:r>
    </w:p>
    <w:p w14:paraId="0602FFD0" w14:textId="77777777" w:rsidR="00387B48" w:rsidRPr="001419DC" w:rsidRDefault="00387B48" w:rsidP="00387B48">
      <w:pPr>
        <w:widowControl/>
        <w:autoSpaceDE/>
        <w:autoSpaceDN/>
        <w:jc w:val="both"/>
        <w:rPr>
          <w:rFonts w:ascii="Arial" w:hAnsi="Arial" w:cs="Arial"/>
          <w:b/>
          <w:sz w:val="20"/>
          <w:szCs w:val="20"/>
        </w:rPr>
      </w:pPr>
    </w:p>
    <w:p w14:paraId="3C1C705B" w14:textId="77777777" w:rsidR="00387B48" w:rsidRPr="001419DC" w:rsidRDefault="00387B48" w:rsidP="00387B48">
      <w:pPr>
        <w:widowControl/>
        <w:autoSpaceDE/>
        <w:autoSpaceDN/>
        <w:jc w:val="both"/>
        <w:rPr>
          <w:rFonts w:ascii="Arial" w:hAnsi="Arial" w:cs="Arial"/>
          <w:sz w:val="20"/>
          <w:szCs w:val="20"/>
        </w:rPr>
      </w:pPr>
      <w:r w:rsidRPr="001419DC">
        <w:rPr>
          <w:rFonts w:ascii="Arial" w:hAnsi="Arial" w:cs="Arial"/>
          <w:b/>
          <w:sz w:val="20"/>
          <w:szCs w:val="20"/>
        </w:rPr>
        <w:t>Zonă deficitară în păduri</w:t>
      </w:r>
      <w:r w:rsidRPr="001419DC">
        <w:rPr>
          <w:rFonts w:ascii="Arial" w:hAnsi="Arial" w:cs="Arial"/>
          <w:sz w:val="20"/>
          <w:szCs w:val="20"/>
        </w:rPr>
        <w:t xml:space="preserve">     - judeţul în care suprafaţa pădurilor reprezintă mai puţin de 16% din suprafaţa totală a acestuia </w:t>
      </w:r>
    </w:p>
    <w:p w14:paraId="2A0F29D4" w14:textId="77777777" w:rsidR="00387B48" w:rsidRPr="00464B07" w:rsidRDefault="00387B48" w:rsidP="00387B48">
      <w:pPr>
        <w:widowControl/>
        <w:autoSpaceDE/>
        <w:autoSpaceDN/>
        <w:spacing w:after="200" w:line="276" w:lineRule="auto"/>
        <w:jc w:val="both"/>
        <w:rPr>
          <w:rFonts w:ascii="Arial" w:hAnsi="Arial" w:cs="Arial"/>
          <w:color w:val="EE0000"/>
          <w:sz w:val="20"/>
          <w:szCs w:val="20"/>
        </w:rPr>
        <w:sectPr w:rsidR="00387B48" w:rsidRPr="00464B07" w:rsidSect="004E2CDC">
          <w:type w:val="continuous"/>
          <w:pgSz w:w="11906" w:h="16838"/>
          <w:pgMar w:top="851" w:right="851" w:bottom="851" w:left="1701" w:header="709" w:footer="709" w:gutter="0"/>
          <w:cols w:num="2" w:space="708"/>
          <w:titlePg/>
          <w:docGrid w:linePitch="360"/>
        </w:sectPr>
      </w:pPr>
    </w:p>
    <w:p w14:paraId="22C46A88" w14:textId="77777777" w:rsidR="00387B48" w:rsidRPr="001419DC" w:rsidRDefault="00387B48" w:rsidP="00387B48">
      <w:pPr>
        <w:tabs>
          <w:tab w:val="left" w:pos="851"/>
        </w:tabs>
        <w:adjustRightInd w:val="0"/>
        <w:jc w:val="center"/>
        <w:rPr>
          <w:rFonts w:ascii="Arial" w:hAnsi="Arial" w:cs="Arial"/>
          <w:b/>
          <w:sz w:val="24"/>
          <w:szCs w:val="24"/>
        </w:rPr>
      </w:pPr>
      <w:r w:rsidRPr="001419DC">
        <w:rPr>
          <w:rFonts w:ascii="Arial" w:hAnsi="Arial" w:cs="Arial"/>
          <w:b/>
          <w:sz w:val="24"/>
          <w:szCs w:val="24"/>
        </w:rPr>
        <w:t>CERTIFICAT ATESTARE</w:t>
      </w:r>
    </w:p>
    <w:p w14:paraId="6437A5F1" w14:textId="77777777" w:rsidR="00387B48" w:rsidRPr="00464B07" w:rsidRDefault="00387B48" w:rsidP="00387B48">
      <w:pPr>
        <w:jc w:val="center"/>
        <w:rPr>
          <w:rFonts w:ascii="Arial" w:hAnsi="Arial" w:cs="Arial"/>
          <w:b/>
          <w:color w:val="EE0000"/>
          <w:sz w:val="20"/>
          <w:szCs w:val="20"/>
        </w:rPr>
      </w:pPr>
    </w:p>
    <w:p w14:paraId="45E5F3C7" w14:textId="77777777" w:rsidR="00387B48" w:rsidRPr="00464B07" w:rsidRDefault="00387B48" w:rsidP="00387B48">
      <w:pPr>
        <w:jc w:val="center"/>
        <w:rPr>
          <w:rFonts w:ascii="Arial" w:hAnsi="Arial" w:cs="Arial"/>
          <w:b/>
          <w:color w:val="EE0000"/>
          <w:sz w:val="20"/>
          <w:szCs w:val="20"/>
        </w:rPr>
      </w:pPr>
      <w:r w:rsidRPr="00464B07">
        <w:rPr>
          <w:rFonts w:ascii="Arial" w:hAnsi="Arial" w:cs="Arial"/>
          <w:noProof/>
          <w:color w:val="EE0000"/>
          <w:sz w:val="20"/>
          <w:szCs w:val="20"/>
          <w:lang w:val="en-US"/>
        </w:rPr>
        <w:drawing>
          <wp:inline distT="0" distB="0" distL="0" distR="0" wp14:anchorId="5C14FDB4" wp14:editId="2C55D09D">
            <wp:extent cx="6127358" cy="8506691"/>
            <wp:effectExtent l="0" t="0" r="0" b="0"/>
            <wp:docPr id="197530722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07228" name=""/>
                    <pic:cNvPicPr/>
                  </pic:nvPicPr>
                  <pic:blipFill>
                    <a:blip r:embed="rId424"/>
                    <a:stretch>
                      <a:fillRect/>
                    </a:stretch>
                  </pic:blipFill>
                  <pic:spPr>
                    <a:xfrm>
                      <a:off x="0" y="0"/>
                      <a:ext cx="6132374" cy="8513655"/>
                    </a:xfrm>
                    <a:prstGeom prst="rect">
                      <a:avLst/>
                    </a:prstGeom>
                  </pic:spPr>
                </pic:pic>
              </a:graphicData>
            </a:graphic>
          </wp:inline>
        </w:drawing>
      </w:r>
    </w:p>
    <w:p w14:paraId="605C40C5" w14:textId="77777777" w:rsidR="00BC5E07" w:rsidRPr="001419DC" w:rsidRDefault="00BC5E07" w:rsidP="00387B48">
      <w:pPr>
        <w:jc w:val="center"/>
        <w:rPr>
          <w:rFonts w:ascii="Arial" w:hAnsi="Arial" w:cs="Arial"/>
          <w:b/>
          <w:sz w:val="24"/>
          <w:szCs w:val="24"/>
        </w:rPr>
      </w:pPr>
    </w:p>
    <w:p w14:paraId="21C60258" w14:textId="77777777" w:rsidR="00387B48" w:rsidRPr="001419DC" w:rsidRDefault="00387B48" w:rsidP="00387B48">
      <w:pPr>
        <w:jc w:val="center"/>
        <w:rPr>
          <w:rFonts w:ascii="Arial" w:hAnsi="Arial" w:cs="Arial"/>
          <w:b/>
          <w:sz w:val="24"/>
          <w:szCs w:val="24"/>
        </w:rPr>
      </w:pPr>
      <w:r w:rsidRPr="001419DC">
        <w:rPr>
          <w:rFonts w:ascii="Arial" w:hAnsi="Arial" w:cs="Arial"/>
          <w:b/>
          <w:sz w:val="24"/>
          <w:szCs w:val="24"/>
        </w:rPr>
        <w:t>LISTA SEMNĂTURI SI CV-URI COLECTIV ELABORARE.</w:t>
      </w:r>
    </w:p>
    <w:p w14:paraId="4454B6C5" w14:textId="77777777" w:rsidR="00387B48" w:rsidRPr="001419DC" w:rsidRDefault="00387B48" w:rsidP="00387B48">
      <w:pPr>
        <w:rPr>
          <w:rFonts w:ascii="Arial" w:hAnsi="Arial" w:cs="Arial"/>
          <w:sz w:val="24"/>
          <w:szCs w:val="24"/>
        </w:rPr>
      </w:pPr>
      <w:r w:rsidRPr="001419DC">
        <w:rPr>
          <w:rFonts w:ascii="Arial" w:hAnsi="Arial" w:cs="Arial"/>
          <w:sz w:val="24"/>
          <w:szCs w:val="24"/>
        </w:rPr>
        <w:t xml:space="preserve"> </w:t>
      </w:r>
    </w:p>
    <w:p w14:paraId="00F48461" w14:textId="77777777" w:rsidR="00387B48" w:rsidRPr="001419DC" w:rsidRDefault="00387B48" w:rsidP="00387B48">
      <w:pPr>
        <w:rPr>
          <w:rFonts w:ascii="Arial" w:hAnsi="Arial" w:cs="Arial"/>
          <w:sz w:val="24"/>
          <w:szCs w:val="24"/>
        </w:rPr>
      </w:pPr>
      <w:r w:rsidRPr="001419DC">
        <w:rPr>
          <w:rFonts w:ascii="Arial" w:hAnsi="Arial" w:cs="Arial"/>
          <w:sz w:val="24"/>
          <w:szCs w:val="24"/>
        </w:rPr>
        <w:t xml:space="preserve"> </w:t>
      </w:r>
    </w:p>
    <w:p w14:paraId="3F87246D" w14:textId="77777777" w:rsidR="00387B48" w:rsidRPr="001419DC" w:rsidRDefault="00387B48" w:rsidP="00387B48">
      <w:pPr>
        <w:rPr>
          <w:rFonts w:ascii="Arial" w:hAnsi="Arial" w:cs="Arial"/>
          <w:b/>
          <w:sz w:val="24"/>
          <w:szCs w:val="24"/>
        </w:rPr>
      </w:pPr>
      <w:r w:rsidRPr="001419DC">
        <w:rPr>
          <w:rFonts w:ascii="Arial" w:hAnsi="Arial" w:cs="Arial"/>
          <w:b/>
          <w:sz w:val="24"/>
          <w:szCs w:val="24"/>
        </w:rPr>
        <w:t xml:space="preserve">Denumirea proiectului:  </w:t>
      </w:r>
    </w:p>
    <w:p w14:paraId="3E8D435D" w14:textId="77777777" w:rsidR="00387B48" w:rsidRPr="001419DC" w:rsidRDefault="00387B48" w:rsidP="00387B48">
      <w:pPr>
        <w:rPr>
          <w:rFonts w:ascii="Arial" w:hAnsi="Arial" w:cs="Arial"/>
          <w:sz w:val="24"/>
          <w:szCs w:val="24"/>
        </w:rPr>
      </w:pPr>
      <w:r w:rsidRPr="001419DC">
        <w:rPr>
          <w:rFonts w:ascii="Arial" w:hAnsi="Arial" w:cs="Arial"/>
          <w:sz w:val="24"/>
          <w:szCs w:val="24"/>
        </w:rPr>
        <w:t xml:space="preserve"> </w:t>
      </w:r>
    </w:p>
    <w:p w14:paraId="51899222" w14:textId="2A0D2460" w:rsidR="00387B48" w:rsidRPr="001419DC" w:rsidRDefault="00387B48" w:rsidP="00387B48">
      <w:pPr>
        <w:jc w:val="both"/>
        <w:rPr>
          <w:rFonts w:ascii="Arial" w:hAnsi="Arial" w:cs="Arial"/>
          <w:sz w:val="24"/>
          <w:szCs w:val="24"/>
        </w:rPr>
      </w:pPr>
      <w:r w:rsidRPr="001419DC">
        <w:rPr>
          <w:rFonts w:ascii="Arial" w:hAnsi="Arial" w:cs="Arial"/>
          <w:sz w:val="24"/>
          <w:szCs w:val="24"/>
        </w:rPr>
        <w:t xml:space="preserve">Raport de Mediu pentru AMENAJAMENT SILVIC U.P. I </w:t>
      </w:r>
      <w:r w:rsidR="001419DC" w:rsidRPr="001419DC">
        <w:rPr>
          <w:rFonts w:ascii="Arial" w:hAnsi="Arial" w:cs="Arial"/>
          <w:sz w:val="24"/>
          <w:szCs w:val="24"/>
        </w:rPr>
        <w:t>MOIECIU</w:t>
      </w:r>
    </w:p>
    <w:p w14:paraId="7C9B7EE4" w14:textId="77777777" w:rsidR="00387B48" w:rsidRDefault="00387B48" w:rsidP="00387B48">
      <w:pPr>
        <w:rPr>
          <w:rFonts w:ascii="Arial" w:hAnsi="Arial" w:cs="Arial"/>
          <w:b/>
          <w:sz w:val="24"/>
          <w:szCs w:val="24"/>
        </w:rPr>
      </w:pPr>
    </w:p>
    <w:p w14:paraId="26F444F3" w14:textId="77777777" w:rsidR="001419DC" w:rsidRPr="001419DC" w:rsidRDefault="001419DC" w:rsidP="00387B48">
      <w:pPr>
        <w:rPr>
          <w:rFonts w:ascii="Arial" w:hAnsi="Arial" w:cs="Arial"/>
          <w:b/>
          <w:sz w:val="24"/>
          <w:szCs w:val="24"/>
        </w:rPr>
      </w:pPr>
    </w:p>
    <w:p w14:paraId="25B805DC" w14:textId="4489FC29" w:rsidR="00387B48" w:rsidRPr="001419DC" w:rsidRDefault="00387B48" w:rsidP="00387B48">
      <w:pPr>
        <w:rPr>
          <w:rFonts w:ascii="Arial" w:hAnsi="Arial" w:cs="Arial"/>
          <w:b/>
          <w:sz w:val="24"/>
          <w:szCs w:val="24"/>
        </w:rPr>
      </w:pPr>
      <w:r w:rsidRPr="001419DC">
        <w:rPr>
          <w:rFonts w:ascii="Arial" w:hAnsi="Arial" w:cs="Arial"/>
          <w:b/>
          <w:sz w:val="24"/>
          <w:szCs w:val="24"/>
        </w:rPr>
        <w:t xml:space="preserve">Beneficiar: </w:t>
      </w:r>
    </w:p>
    <w:p w14:paraId="0CBBF745" w14:textId="77777777" w:rsidR="00387B48" w:rsidRPr="001419DC" w:rsidRDefault="00387B48" w:rsidP="00387B48">
      <w:pPr>
        <w:rPr>
          <w:rFonts w:ascii="Arial" w:hAnsi="Arial" w:cs="Arial"/>
          <w:bCs/>
          <w:sz w:val="24"/>
          <w:szCs w:val="24"/>
          <w:lang w:eastAsia="en-GB"/>
        </w:rPr>
      </w:pPr>
    </w:p>
    <w:p w14:paraId="0FACD2C1" w14:textId="77777777" w:rsidR="001419DC" w:rsidRPr="001419DC" w:rsidRDefault="001419DC" w:rsidP="001419DC">
      <w:pPr>
        <w:rPr>
          <w:rFonts w:ascii="Arial" w:hAnsi="Arial" w:cs="Arial"/>
          <w:sz w:val="24"/>
          <w:szCs w:val="24"/>
        </w:rPr>
      </w:pPr>
      <w:r w:rsidRPr="001419DC">
        <w:rPr>
          <w:rFonts w:ascii="Arial" w:hAnsi="Arial" w:cs="Arial"/>
          <w:sz w:val="24"/>
          <w:szCs w:val="24"/>
          <w:lang w:val="it-IT"/>
        </w:rPr>
        <w:t>Comuna Moieciu și Composesoratul de Pădure Măgura</w:t>
      </w:r>
      <w:r w:rsidRPr="001419DC">
        <w:rPr>
          <w:rFonts w:ascii="Arial" w:hAnsi="Arial" w:cs="Arial"/>
          <w:bCs/>
          <w:sz w:val="24"/>
          <w:szCs w:val="24"/>
          <w:lang w:eastAsia="ro-RO"/>
        </w:rPr>
        <w:t>, județul Brașov.</w:t>
      </w:r>
    </w:p>
    <w:p w14:paraId="7784183D" w14:textId="77777777" w:rsidR="00387B48" w:rsidRDefault="00387B48" w:rsidP="00387B48">
      <w:pPr>
        <w:rPr>
          <w:rFonts w:ascii="Arial" w:hAnsi="Arial" w:cs="Arial"/>
          <w:b/>
          <w:sz w:val="24"/>
          <w:szCs w:val="24"/>
        </w:rPr>
      </w:pPr>
    </w:p>
    <w:p w14:paraId="7029D550" w14:textId="77777777" w:rsidR="001419DC" w:rsidRPr="001419DC" w:rsidRDefault="001419DC" w:rsidP="00387B48">
      <w:pPr>
        <w:rPr>
          <w:rFonts w:ascii="Arial" w:hAnsi="Arial" w:cs="Arial"/>
          <w:b/>
          <w:sz w:val="24"/>
          <w:szCs w:val="24"/>
        </w:rPr>
      </w:pPr>
    </w:p>
    <w:p w14:paraId="5095EA8C" w14:textId="77777777" w:rsidR="001419DC" w:rsidRPr="001419DC" w:rsidRDefault="00387B48" w:rsidP="001419DC">
      <w:pPr>
        <w:rPr>
          <w:rFonts w:ascii="Arial" w:hAnsi="Arial" w:cs="Arial"/>
          <w:sz w:val="24"/>
          <w:szCs w:val="24"/>
        </w:rPr>
      </w:pPr>
      <w:r w:rsidRPr="001419DC">
        <w:rPr>
          <w:rFonts w:ascii="Arial" w:hAnsi="Arial" w:cs="Arial"/>
          <w:b/>
          <w:sz w:val="24"/>
          <w:szCs w:val="24"/>
        </w:rPr>
        <w:t xml:space="preserve">Data: </w:t>
      </w:r>
      <w:r w:rsidR="001419DC" w:rsidRPr="001419DC">
        <w:rPr>
          <w:rFonts w:ascii="Arial" w:hAnsi="Arial" w:cs="Arial"/>
          <w:sz w:val="24"/>
          <w:szCs w:val="24"/>
        </w:rPr>
        <w:t>15.04.2026</w:t>
      </w:r>
    </w:p>
    <w:p w14:paraId="21A2DAB7" w14:textId="2253E131" w:rsidR="00387B48" w:rsidRPr="001419DC" w:rsidRDefault="00387B48" w:rsidP="00387B48">
      <w:pPr>
        <w:rPr>
          <w:rFonts w:ascii="Arial" w:hAnsi="Arial" w:cs="Arial"/>
          <w:sz w:val="24"/>
          <w:szCs w:val="24"/>
        </w:rPr>
      </w:pPr>
    </w:p>
    <w:p w14:paraId="7FAD7060" w14:textId="77777777" w:rsidR="00387B48" w:rsidRPr="001419DC" w:rsidRDefault="00387B48" w:rsidP="00387B48">
      <w:pPr>
        <w:rPr>
          <w:rFonts w:ascii="Arial" w:hAnsi="Arial" w:cs="Arial"/>
          <w:sz w:val="24"/>
          <w:szCs w:val="24"/>
        </w:rPr>
      </w:pPr>
      <w:r w:rsidRPr="001419DC">
        <w:rPr>
          <w:rFonts w:ascii="Arial" w:hAnsi="Arial" w:cs="Arial"/>
          <w:sz w:val="24"/>
          <w:szCs w:val="24"/>
        </w:rPr>
        <w:t xml:space="preserve"> </w:t>
      </w:r>
    </w:p>
    <w:p w14:paraId="3BBD012C" w14:textId="77777777" w:rsidR="00387B48" w:rsidRPr="001419DC" w:rsidRDefault="00387B48" w:rsidP="00387B48">
      <w:pPr>
        <w:rPr>
          <w:rFonts w:ascii="Arial" w:hAnsi="Arial" w:cs="Arial"/>
          <w:sz w:val="24"/>
          <w:szCs w:val="24"/>
        </w:rPr>
      </w:pPr>
      <w:r w:rsidRPr="001419DC">
        <w:rPr>
          <w:rFonts w:ascii="Arial" w:hAnsi="Arial" w:cs="Arial"/>
          <w:sz w:val="24"/>
          <w:szCs w:val="24"/>
        </w:rPr>
        <w:t xml:space="preserve">    </w:t>
      </w:r>
    </w:p>
    <w:p w14:paraId="5CE2B6D8" w14:textId="77777777" w:rsidR="00387B48" w:rsidRPr="001419DC" w:rsidRDefault="00387B48" w:rsidP="00387B48">
      <w:pPr>
        <w:ind w:firstLine="708"/>
        <w:rPr>
          <w:rFonts w:ascii="Arial" w:hAnsi="Arial" w:cs="Arial"/>
          <w:b/>
          <w:sz w:val="24"/>
          <w:szCs w:val="24"/>
        </w:rPr>
      </w:pPr>
      <w:r w:rsidRPr="001419DC">
        <w:rPr>
          <w:rFonts w:ascii="Arial" w:hAnsi="Arial" w:cs="Arial"/>
          <w:b/>
          <w:sz w:val="24"/>
          <w:szCs w:val="24"/>
        </w:rPr>
        <w:t>Titularul proiectului confirmă și își asumă întreaga răspundere pentru datele de bază puse la dispoziția elaboratorului.</w:t>
      </w:r>
    </w:p>
    <w:p w14:paraId="008D6FB6" w14:textId="77777777" w:rsidR="00387B48" w:rsidRPr="00464B07" w:rsidRDefault="00387B48" w:rsidP="00387B48">
      <w:pPr>
        <w:rPr>
          <w:rFonts w:ascii="Arial" w:hAnsi="Arial" w:cs="Arial"/>
          <w:color w:val="EE0000"/>
          <w:sz w:val="24"/>
          <w:szCs w:val="24"/>
        </w:rPr>
      </w:pPr>
    </w:p>
    <w:p w14:paraId="2BC8C2C6" w14:textId="030C00A0" w:rsidR="00387B48" w:rsidRPr="00464B07" w:rsidRDefault="001419DC" w:rsidP="00387B48">
      <w:pPr>
        <w:tabs>
          <w:tab w:val="left" w:pos="851"/>
        </w:tabs>
        <w:adjustRightInd w:val="0"/>
        <w:rPr>
          <w:rFonts w:ascii="Arial" w:hAnsi="Arial" w:cs="Arial"/>
          <w:b/>
          <w:color w:val="EE0000"/>
          <w:sz w:val="24"/>
          <w:szCs w:val="24"/>
        </w:rPr>
      </w:pPr>
      <w:r w:rsidRPr="00921AFF">
        <w:rPr>
          <w:rFonts w:cs="Arial"/>
          <w:noProof/>
          <w:sz w:val="20"/>
          <w:szCs w:val="20"/>
        </w:rPr>
        <w:drawing>
          <wp:inline distT="0" distB="0" distL="0" distR="0" wp14:anchorId="7E80A50E" wp14:editId="28490D5D">
            <wp:extent cx="5759450" cy="2430955"/>
            <wp:effectExtent l="0" t="0" r="0" b="7620"/>
            <wp:docPr id="201615525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55259" name=""/>
                    <pic:cNvPicPr/>
                  </pic:nvPicPr>
                  <pic:blipFill>
                    <a:blip r:embed="rId425"/>
                    <a:stretch>
                      <a:fillRect/>
                    </a:stretch>
                  </pic:blipFill>
                  <pic:spPr>
                    <a:xfrm>
                      <a:off x="0" y="0"/>
                      <a:ext cx="5759450" cy="2430955"/>
                    </a:xfrm>
                    <a:prstGeom prst="rect">
                      <a:avLst/>
                    </a:prstGeom>
                  </pic:spPr>
                </pic:pic>
              </a:graphicData>
            </a:graphic>
          </wp:inline>
        </w:drawing>
      </w:r>
    </w:p>
    <w:p w14:paraId="4FE4E937" w14:textId="77777777" w:rsidR="00387B48" w:rsidRPr="00464B07" w:rsidRDefault="00387B48" w:rsidP="00387B48">
      <w:pPr>
        <w:rPr>
          <w:rFonts w:ascii="Arial" w:hAnsi="Arial" w:cs="Arial"/>
          <w:color w:val="EE0000"/>
          <w:sz w:val="24"/>
          <w:szCs w:val="24"/>
        </w:rPr>
      </w:pPr>
    </w:p>
    <w:p w14:paraId="1BD3C12B" w14:textId="77777777" w:rsidR="00387B48" w:rsidRPr="00464B07" w:rsidRDefault="00387B48" w:rsidP="00387B48">
      <w:pPr>
        <w:rPr>
          <w:rFonts w:ascii="Arial" w:hAnsi="Arial" w:cs="Arial"/>
          <w:color w:val="EE0000"/>
          <w:sz w:val="24"/>
          <w:szCs w:val="24"/>
        </w:rPr>
      </w:pPr>
    </w:p>
    <w:p w14:paraId="25A64E76" w14:textId="77777777" w:rsidR="00387B48" w:rsidRPr="00464B07" w:rsidRDefault="00387B48" w:rsidP="00387B48">
      <w:pPr>
        <w:rPr>
          <w:rFonts w:ascii="Arial" w:hAnsi="Arial" w:cs="Arial"/>
          <w:color w:val="EE0000"/>
          <w:sz w:val="20"/>
          <w:szCs w:val="20"/>
        </w:rPr>
      </w:pPr>
    </w:p>
    <w:p w14:paraId="781CD569" w14:textId="77777777" w:rsidR="00387B48" w:rsidRPr="00464B07" w:rsidRDefault="00387B48" w:rsidP="00387B48">
      <w:pPr>
        <w:rPr>
          <w:rFonts w:ascii="Arial" w:hAnsi="Arial" w:cs="Arial"/>
          <w:color w:val="EE0000"/>
          <w:sz w:val="20"/>
          <w:szCs w:val="20"/>
        </w:rPr>
      </w:pPr>
    </w:p>
    <w:p w14:paraId="05342777" w14:textId="77777777" w:rsidR="00387B48" w:rsidRPr="00464B07" w:rsidRDefault="00387B48" w:rsidP="00387B48">
      <w:pPr>
        <w:rPr>
          <w:rFonts w:ascii="Arial" w:hAnsi="Arial" w:cs="Arial"/>
          <w:color w:val="EE0000"/>
          <w:sz w:val="20"/>
          <w:szCs w:val="20"/>
        </w:rPr>
      </w:pPr>
    </w:p>
    <w:p w14:paraId="3CDABFB2" w14:textId="77777777" w:rsidR="00387B48" w:rsidRPr="00464B07" w:rsidRDefault="00387B48" w:rsidP="00387B48">
      <w:pPr>
        <w:rPr>
          <w:rFonts w:ascii="Arial" w:hAnsi="Arial" w:cs="Arial"/>
          <w:color w:val="EE0000"/>
          <w:sz w:val="20"/>
          <w:szCs w:val="20"/>
        </w:rPr>
      </w:pPr>
    </w:p>
    <w:p w14:paraId="2EF8E3BC" w14:textId="77777777" w:rsidR="00387B48" w:rsidRPr="00464B07" w:rsidRDefault="00387B48" w:rsidP="00387B48">
      <w:pPr>
        <w:rPr>
          <w:rFonts w:ascii="Arial" w:hAnsi="Arial" w:cs="Arial"/>
          <w:color w:val="EE0000"/>
          <w:sz w:val="20"/>
          <w:szCs w:val="20"/>
        </w:rPr>
      </w:pPr>
    </w:p>
    <w:p w14:paraId="1D45757F" w14:textId="77777777" w:rsidR="00387B48" w:rsidRPr="00464B07" w:rsidRDefault="00387B48" w:rsidP="00387B48">
      <w:pPr>
        <w:rPr>
          <w:rFonts w:ascii="Arial" w:hAnsi="Arial" w:cs="Arial"/>
          <w:color w:val="EE0000"/>
          <w:sz w:val="20"/>
          <w:szCs w:val="20"/>
        </w:rPr>
      </w:pPr>
    </w:p>
    <w:p w14:paraId="0CB94695" w14:textId="77777777" w:rsidR="00387B48" w:rsidRPr="00464B07" w:rsidRDefault="00387B48" w:rsidP="00387B48">
      <w:pPr>
        <w:rPr>
          <w:rFonts w:ascii="Arial" w:hAnsi="Arial" w:cs="Arial"/>
          <w:color w:val="EE0000"/>
          <w:sz w:val="20"/>
          <w:szCs w:val="20"/>
        </w:rPr>
      </w:pPr>
    </w:p>
    <w:p w14:paraId="3AD57382" w14:textId="77777777" w:rsidR="00387B48" w:rsidRPr="00464B07" w:rsidRDefault="00387B48" w:rsidP="00387B48">
      <w:pPr>
        <w:rPr>
          <w:rFonts w:ascii="Arial" w:hAnsi="Arial" w:cs="Arial"/>
          <w:color w:val="EE0000"/>
          <w:sz w:val="20"/>
          <w:szCs w:val="20"/>
        </w:rPr>
      </w:pPr>
    </w:p>
    <w:p w14:paraId="29BD109A" w14:textId="77777777" w:rsidR="00387B48" w:rsidRPr="00464B07" w:rsidRDefault="00387B48" w:rsidP="00387B48">
      <w:pPr>
        <w:rPr>
          <w:rFonts w:ascii="Arial" w:hAnsi="Arial" w:cs="Arial"/>
          <w:color w:val="EE0000"/>
          <w:sz w:val="20"/>
          <w:szCs w:val="20"/>
        </w:rPr>
      </w:pPr>
    </w:p>
    <w:p w14:paraId="5532BDA2" w14:textId="77777777" w:rsidR="00387B48" w:rsidRPr="00464B07" w:rsidRDefault="00387B48" w:rsidP="00387B48">
      <w:pPr>
        <w:rPr>
          <w:rFonts w:ascii="Arial" w:hAnsi="Arial" w:cs="Arial"/>
          <w:color w:val="EE0000"/>
          <w:sz w:val="20"/>
          <w:szCs w:val="20"/>
        </w:rPr>
      </w:pPr>
    </w:p>
    <w:p w14:paraId="16A1D9F4" w14:textId="77777777" w:rsidR="00387B48" w:rsidRPr="00464B07" w:rsidRDefault="00387B48" w:rsidP="00387B48">
      <w:pPr>
        <w:rPr>
          <w:rFonts w:ascii="Arial" w:hAnsi="Arial" w:cs="Arial"/>
          <w:color w:val="EE0000"/>
          <w:sz w:val="20"/>
          <w:szCs w:val="20"/>
        </w:rPr>
      </w:pPr>
    </w:p>
    <w:p w14:paraId="5A3320E8" w14:textId="77777777" w:rsidR="00387B48" w:rsidRPr="00464B07" w:rsidRDefault="00387B48" w:rsidP="00387B48">
      <w:pPr>
        <w:rPr>
          <w:rFonts w:ascii="Arial" w:hAnsi="Arial" w:cs="Arial"/>
          <w:color w:val="EE0000"/>
          <w:sz w:val="20"/>
          <w:szCs w:val="20"/>
        </w:rPr>
      </w:pPr>
    </w:p>
    <w:p w14:paraId="7682581E" w14:textId="77777777" w:rsidR="00387B48" w:rsidRPr="00464B07" w:rsidRDefault="00387B48" w:rsidP="00387B48">
      <w:pPr>
        <w:rPr>
          <w:rFonts w:ascii="Arial" w:hAnsi="Arial" w:cs="Arial"/>
          <w:color w:val="EE0000"/>
          <w:sz w:val="20"/>
          <w:szCs w:val="20"/>
        </w:rPr>
      </w:pPr>
    </w:p>
    <w:p w14:paraId="017B7010" w14:textId="77777777" w:rsidR="00387B48" w:rsidRPr="00464B07" w:rsidRDefault="00387B48" w:rsidP="00387B48">
      <w:pPr>
        <w:rPr>
          <w:rFonts w:ascii="Arial" w:hAnsi="Arial" w:cs="Arial"/>
          <w:color w:val="EE0000"/>
          <w:sz w:val="20"/>
          <w:szCs w:val="20"/>
        </w:rPr>
      </w:pPr>
    </w:p>
    <w:p w14:paraId="7786BE58" w14:textId="77777777" w:rsidR="00387B48" w:rsidRPr="00464B07" w:rsidRDefault="00387B48" w:rsidP="00387B48">
      <w:pPr>
        <w:rPr>
          <w:rFonts w:ascii="Arial" w:hAnsi="Arial" w:cs="Arial"/>
          <w:color w:val="EE0000"/>
          <w:sz w:val="20"/>
          <w:szCs w:val="20"/>
        </w:rPr>
      </w:pPr>
    </w:p>
    <w:p w14:paraId="07414071" w14:textId="77777777" w:rsidR="00387B48" w:rsidRPr="00682589" w:rsidRDefault="00387B48" w:rsidP="00387B48">
      <w:pPr>
        <w:rPr>
          <w:rFonts w:ascii="Arial" w:hAnsi="Arial" w:cs="Arial"/>
          <w:sz w:val="20"/>
          <w:szCs w:val="20"/>
        </w:rPr>
      </w:pPr>
    </w:p>
    <w:p w14:paraId="6D51E17A" w14:textId="77777777" w:rsidR="00387B48" w:rsidRPr="00682589" w:rsidRDefault="00387B48" w:rsidP="00387B48">
      <w:pPr>
        <w:rPr>
          <w:rFonts w:ascii="Arial" w:hAnsi="Arial" w:cs="Arial"/>
          <w:sz w:val="20"/>
          <w:szCs w:val="20"/>
        </w:rPr>
      </w:pPr>
    </w:p>
    <w:p w14:paraId="7943E886" w14:textId="77777777" w:rsidR="00387B48" w:rsidRPr="00682589" w:rsidRDefault="00387B48" w:rsidP="00387B48">
      <w:pPr>
        <w:rPr>
          <w:rFonts w:ascii="Arial" w:hAnsi="Arial" w:cs="Arial"/>
          <w:sz w:val="20"/>
          <w:szCs w:val="20"/>
        </w:rPr>
      </w:pPr>
    </w:p>
    <w:p w14:paraId="3D3C4967" w14:textId="77777777" w:rsidR="00387B48" w:rsidRPr="00682589" w:rsidRDefault="00387B48" w:rsidP="00387B48">
      <w:pPr>
        <w:rPr>
          <w:rFonts w:ascii="Arial" w:hAnsi="Arial" w:cs="Arial"/>
          <w:sz w:val="20"/>
          <w:szCs w:val="20"/>
        </w:rPr>
      </w:pPr>
    </w:p>
    <w:p w14:paraId="4CD8BD79" w14:textId="77777777" w:rsidR="00387B48" w:rsidRPr="00682589" w:rsidRDefault="00387B48" w:rsidP="00387B48">
      <w:pPr>
        <w:rPr>
          <w:rFonts w:ascii="Arial" w:hAnsi="Arial" w:cs="Arial"/>
          <w:sz w:val="20"/>
          <w:szCs w:val="20"/>
        </w:rPr>
      </w:pPr>
    </w:p>
    <w:tbl>
      <w:tblPr>
        <w:tblW w:w="9720" w:type="dxa"/>
        <w:tblLayout w:type="fixed"/>
        <w:tblCellMar>
          <w:top w:w="40" w:type="dxa"/>
          <w:left w:w="0" w:type="dxa"/>
          <w:bottom w:w="40" w:type="dxa"/>
          <w:right w:w="0" w:type="dxa"/>
        </w:tblCellMar>
        <w:tblLook w:val="0000" w:firstRow="0" w:lastRow="0" w:firstColumn="0" w:lastColumn="0" w:noHBand="0" w:noVBand="0"/>
      </w:tblPr>
      <w:tblGrid>
        <w:gridCol w:w="3115"/>
        <w:gridCol w:w="2834"/>
        <w:gridCol w:w="3771"/>
      </w:tblGrid>
      <w:tr w:rsidR="00682589" w:rsidRPr="00682589" w14:paraId="551627C8" w14:textId="77777777" w:rsidTr="00387B48">
        <w:trPr>
          <w:cantSplit/>
        </w:trPr>
        <w:tc>
          <w:tcPr>
            <w:tcW w:w="9720" w:type="dxa"/>
            <w:gridSpan w:val="3"/>
          </w:tcPr>
          <w:p w14:paraId="02EE91F1" w14:textId="77777777" w:rsidR="00387B48" w:rsidRPr="00682589" w:rsidRDefault="00387B48" w:rsidP="00387B48">
            <w:pPr>
              <w:pStyle w:val="CVTitle"/>
              <w:jc w:val="center"/>
              <w:rPr>
                <w:rFonts w:ascii="Arial" w:hAnsi="Arial" w:cs="Arial"/>
                <w:sz w:val="20"/>
                <w:lang w:val="ro-RO"/>
              </w:rPr>
            </w:pPr>
            <w:r w:rsidRPr="00682589">
              <w:rPr>
                <w:rFonts w:ascii="Arial" w:hAnsi="Arial" w:cs="Arial"/>
                <w:sz w:val="20"/>
                <w:lang w:val="ro-RO"/>
              </w:rPr>
              <w:t>Curriculum vitae</w:t>
            </w:r>
          </w:p>
          <w:p w14:paraId="1561696D" w14:textId="77777777" w:rsidR="00387B48" w:rsidRPr="00682589" w:rsidRDefault="00387B48" w:rsidP="00387B48">
            <w:pPr>
              <w:pStyle w:val="CVNormal"/>
              <w:jc w:val="center"/>
              <w:rPr>
                <w:rFonts w:ascii="Arial" w:hAnsi="Arial" w:cs="Arial"/>
                <w:lang w:val="ro-RO"/>
              </w:rPr>
            </w:pPr>
          </w:p>
        </w:tc>
      </w:tr>
      <w:tr w:rsidR="00682589" w:rsidRPr="00682589" w14:paraId="5AAAA55F" w14:textId="77777777" w:rsidTr="00387B48">
        <w:trPr>
          <w:cantSplit/>
        </w:trPr>
        <w:tc>
          <w:tcPr>
            <w:tcW w:w="3115" w:type="dxa"/>
            <w:tcBorders>
              <w:right w:val="single" w:sz="1" w:space="0" w:color="000000"/>
            </w:tcBorders>
          </w:tcPr>
          <w:p w14:paraId="4E010271" w14:textId="77777777" w:rsidR="00387B48" w:rsidRPr="00682589" w:rsidRDefault="00387B48" w:rsidP="00387B48">
            <w:pPr>
              <w:pStyle w:val="CVSpacer"/>
              <w:rPr>
                <w:rFonts w:ascii="Arial" w:hAnsi="Arial" w:cs="Arial"/>
                <w:sz w:val="20"/>
                <w:lang w:val="ro-RO"/>
              </w:rPr>
            </w:pPr>
          </w:p>
        </w:tc>
        <w:tc>
          <w:tcPr>
            <w:tcW w:w="6605" w:type="dxa"/>
            <w:gridSpan w:val="2"/>
          </w:tcPr>
          <w:p w14:paraId="17C77A47" w14:textId="77777777" w:rsidR="00387B48" w:rsidRPr="00682589" w:rsidRDefault="00387B48" w:rsidP="00387B48">
            <w:pPr>
              <w:pStyle w:val="CVSpacer"/>
              <w:rPr>
                <w:rFonts w:ascii="Arial" w:hAnsi="Arial" w:cs="Arial"/>
                <w:sz w:val="20"/>
                <w:lang w:val="ro-RO"/>
              </w:rPr>
            </w:pPr>
          </w:p>
        </w:tc>
      </w:tr>
      <w:tr w:rsidR="00682589" w:rsidRPr="00682589" w14:paraId="041F2768" w14:textId="77777777" w:rsidTr="00387B48">
        <w:trPr>
          <w:cantSplit/>
        </w:trPr>
        <w:tc>
          <w:tcPr>
            <w:tcW w:w="3115" w:type="dxa"/>
            <w:tcBorders>
              <w:right w:val="single" w:sz="1" w:space="0" w:color="000000"/>
            </w:tcBorders>
          </w:tcPr>
          <w:p w14:paraId="5F971476" w14:textId="77777777" w:rsidR="00387B48" w:rsidRPr="00682589" w:rsidRDefault="00387B48" w:rsidP="00387B48">
            <w:pPr>
              <w:pStyle w:val="CVHeading1"/>
              <w:spacing w:before="0"/>
              <w:rPr>
                <w:rFonts w:ascii="Arial" w:hAnsi="Arial" w:cs="Arial"/>
                <w:sz w:val="20"/>
                <w:lang w:val="ro-RO"/>
              </w:rPr>
            </w:pPr>
            <w:r w:rsidRPr="00682589">
              <w:rPr>
                <w:rFonts w:ascii="Arial" w:hAnsi="Arial" w:cs="Arial"/>
                <w:sz w:val="20"/>
                <w:lang w:val="ro-RO"/>
              </w:rPr>
              <w:t>Informaţii personale</w:t>
            </w:r>
          </w:p>
        </w:tc>
        <w:tc>
          <w:tcPr>
            <w:tcW w:w="6605" w:type="dxa"/>
            <w:gridSpan w:val="2"/>
          </w:tcPr>
          <w:p w14:paraId="41F8E2BC" w14:textId="77777777" w:rsidR="00387B48" w:rsidRPr="00682589" w:rsidRDefault="00387B48" w:rsidP="00387B48">
            <w:pPr>
              <w:pStyle w:val="CVNormal"/>
              <w:rPr>
                <w:rFonts w:ascii="Arial" w:hAnsi="Arial" w:cs="Arial"/>
                <w:lang w:val="ro-RO"/>
              </w:rPr>
            </w:pPr>
          </w:p>
        </w:tc>
      </w:tr>
      <w:tr w:rsidR="00682589" w:rsidRPr="00682589" w14:paraId="1CA797F4" w14:textId="77777777" w:rsidTr="00387B48">
        <w:trPr>
          <w:cantSplit/>
        </w:trPr>
        <w:tc>
          <w:tcPr>
            <w:tcW w:w="3115" w:type="dxa"/>
            <w:tcBorders>
              <w:right w:val="single" w:sz="1" w:space="0" w:color="000000"/>
            </w:tcBorders>
          </w:tcPr>
          <w:p w14:paraId="3A3783D8" w14:textId="77777777" w:rsidR="00387B48" w:rsidRPr="00682589" w:rsidRDefault="00387B48" w:rsidP="00387B48">
            <w:pPr>
              <w:pStyle w:val="CVHeading2-FirstLine"/>
              <w:spacing w:before="0"/>
              <w:rPr>
                <w:rFonts w:ascii="Arial" w:hAnsi="Arial" w:cs="Arial"/>
                <w:sz w:val="20"/>
                <w:lang w:val="ro-RO"/>
              </w:rPr>
            </w:pPr>
            <w:r w:rsidRPr="00682589">
              <w:rPr>
                <w:rFonts w:ascii="Arial" w:hAnsi="Arial" w:cs="Arial"/>
                <w:sz w:val="20"/>
                <w:lang w:val="ro-RO"/>
              </w:rPr>
              <w:t>Nume / Prenume</w:t>
            </w:r>
          </w:p>
        </w:tc>
        <w:tc>
          <w:tcPr>
            <w:tcW w:w="6605" w:type="dxa"/>
            <w:gridSpan w:val="2"/>
          </w:tcPr>
          <w:p w14:paraId="7EC9BEBF" w14:textId="77777777" w:rsidR="00387B48" w:rsidRPr="00682589" w:rsidRDefault="00387B48" w:rsidP="00387B48">
            <w:pPr>
              <w:pStyle w:val="CVMajor-FirstLine"/>
              <w:spacing w:before="0"/>
              <w:rPr>
                <w:rFonts w:ascii="Arial" w:hAnsi="Arial" w:cs="Arial"/>
                <w:b w:val="0"/>
                <w:sz w:val="20"/>
                <w:lang w:val="ro-RO"/>
              </w:rPr>
            </w:pPr>
            <w:r w:rsidRPr="00682589">
              <w:rPr>
                <w:rFonts w:ascii="Arial" w:hAnsi="Arial" w:cs="Arial"/>
                <w:sz w:val="20"/>
                <w:lang w:val="ro-RO"/>
              </w:rPr>
              <w:t xml:space="preserve">CĂTANĂ CĂTĂLINA ELENA </w:t>
            </w:r>
          </w:p>
        </w:tc>
      </w:tr>
      <w:tr w:rsidR="00682589" w:rsidRPr="00682589" w14:paraId="044BD48A" w14:textId="77777777" w:rsidTr="00387B48">
        <w:trPr>
          <w:cantSplit/>
        </w:trPr>
        <w:tc>
          <w:tcPr>
            <w:tcW w:w="3115" w:type="dxa"/>
            <w:tcBorders>
              <w:right w:val="single" w:sz="1" w:space="0" w:color="000000"/>
            </w:tcBorders>
          </w:tcPr>
          <w:p w14:paraId="647D3B23" w14:textId="77777777" w:rsidR="00387B48" w:rsidRPr="00682589" w:rsidRDefault="00387B48" w:rsidP="00387B48">
            <w:pPr>
              <w:pStyle w:val="CVHeading3"/>
              <w:rPr>
                <w:rFonts w:ascii="Arial" w:hAnsi="Arial" w:cs="Arial"/>
                <w:lang w:val="ro-RO"/>
              </w:rPr>
            </w:pPr>
            <w:r w:rsidRPr="00682589">
              <w:rPr>
                <w:rFonts w:ascii="Arial" w:hAnsi="Arial" w:cs="Arial"/>
                <w:lang w:val="ro-RO"/>
              </w:rPr>
              <w:t>Adresă(e)</w:t>
            </w:r>
          </w:p>
        </w:tc>
        <w:tc>
          <w:tcPr>
            <w:tcW w:w="6605" w:type="dxa"/>
            <w:gridSpan w:val="2"/>
          </w:tcPr>
          <w:p w14:paraId="3352A334" w14:textId="77777777" w:rsidR="00387B48" w:rsidRPr="00682589" w:rsidRDefault="00387B48" w:rsidP="00387B48">
            <w:pPr>
              <w:pStyle w:val="CVNormal"/>
              <w:rPr>
                <w:rFonts w:ascii="Arial" w:hAnsi="Arial" w:cs="Arial"/>
                <w:lang w:val="ro-RO"/>
              </w:rPr>
            </w:pPr>
            <w:r w:rsidRPr="00682589">
              <w:rPr>
                <w:rFonts w:ascii="Arial" w:hAnsi="Arial" w:cs="Arial"/>
                <w:lang w:val="ro-RO"/>
              </w:rPr>
              <w:t>MICA nr 25, bl 25, sc E, ap 17, Brasov (Romania)</w:t>
            </w:r>
          </w:p>
        </w:tc>
      </w:tr>
      <w:tr w:rsidR="00682589" w:rsidRPr="00682589" w14:paraId="083D0BE4" w14:textId="77777777" w:rsidTr="00387B48">
        <w:trPr>
          <w:cantSplit/>
        </w:trPr>
        <w:tc>
          <w:tcPr>
            <w:tcW w:w="3115" w:type="dxa"/>
            <w:tcBorders>
              <w:right w:val="single" w:sz="1" w:space="0" w:color="000000"/>
            </w:tcBorders>
          </w:tcPr>
          <w:p w14:paraId="6C257305" w14:textId="77777777" w:rsidR="00387B48" w:rsidRPr="00682589" w:rsidRDefault="00387B48" w:rsidP="00387B48">
            <w:pPr>
              <w:pStyle w:val="CVHeading3"/>
              <w:rPr>
                <w:rFonts w:ascii="Arial" w:hAnsi="Arial" w:cs="Arial"/>
                <w:lang w:val="ro-RO"/>
              </w:rPr>
            </w:pPr>
            <w:r w:rsidRPr="00682589">
              <w:rPr>
                <w:rFonts w:ascii="Arial" w:hAnsi="Arial" w:cs="Arial"/>
                <w:lang w:val="ro-RO"/>
              </w:rPr>
              <w:t>Telefon(oane)</w:t>
            </w:r>
          </w:p>
        </w:tc>
        <w:tc>
          <w:tcPr>
            <w:tcW w:w="2834" w:type="dxa"/>
          </w:tcPr>
          <w:p w14:paraId="73BA6C31" w14:textId="77777777" w:rsidR="00387B48" w:rsidRPr="00682589" w:rsidRDefault="00387B48" w:rsidP="00387B48">
            <w:pPr>
              <w:pStyle w:val="CVNormal"/>
              <w:rPr>
                <w:rFonts w:ascii="Arial" w:hAnsi="Arial" w:cs="Arial"/>
                <w:lang w:val="ro-RO"/>
              </w:rPr>
            </w:pPr>
            <w:r w:rsidRPr="00682589">
              <w:rPr>
                <w:rFonts w:ascii="Arial" w:hAnsi="Arial" w:cs="Arial"/>
                <w:lang w:val="ro-RO"/>
              </w:rPr>
              <w:t>0766366399</w:t>
            </w:r>
          </w:p>
        </w:tc>
        <w:tc>
          <w:tcPr>
            <w:tcW w:w="3771" w:type="dxa"/>
          </w:tcPr>
          <w:p w14:paraId="51D58ADC" w14:textId="77777777" w:rsidR="00387B48" w:rsidRPr="00682589" w:rsidRDefault="00387B48" w:rsidP="00387B48">
            <w:pPr>
              <w:pStyle w:val="CVNormal"/>
              <w:rPr>
                <w:rFonts w:ascii="Arial" w:hAnsi="Arial" w:cs="Arial"/>
                <w:lang w:val="ro-RO"/>
              </w:rPr>
            </w:pPr>
          </w:p>
        </w:tc>
      </w:tr>
      <w:tr w:rsidR="00682589" w:rsidRPr="00682589" w14:paraId="518437B3" w14:textId="77777777" w:rsidTr="00387B48">
        <w:trPr>
          <w:cantSplit/>
        </w:trPr>
        <w:tc>
          <w:tcPr>
            <w:tcW w:w="3115" w:type="dxa"/>
            <w:tcBorders>
              <w:right w:val="single" w:sz="1" w:space="0" w:color="000000"/>
            </w:tcBorders>
          </w:tcPr>
          <w:p w14:paraId="28FDE7DF" w14:textId="77777777" w:rsidR="00387B48" w:rsidRPr="00682589" w:rsidRDefault="00387B48" w:rsidP="00387B48">
            <w:pPr>
              <w:pStyle w:val="CVHeading3"/>
              <w:rPr>
                <w:rFonts w:ascii="Arial" w:hAnsi="Arial" w:cs="Arial"/>
                <w:lang w:val="ro-RO"/>
              </w:rPr>
            </w:pPr>
            <w:r w:rsidRPr="00682589">
              <w:rPr>
                <w:rFonts w:ascii="Arial" w:hAnsi="Arial" w:cs="Arial"/>
                <w:lang w:val="ro-RO"/>
              </w:rPr>
              <w:t>E-mail(uri)</w:t>
            </w:r>
          </w:p>
        </w:tc>
        <w:tc>
          <w:tcPr>
            <w:tcW w:w="6605" w:type="dxa"/>
            <w:gridSpan w:val="2"/>
          </w:tcPr>
          <w:p w14:paraId="2FB518C6" w14:textId="77777777" w:rsidR="00387B48" w:rsidRPr="00682589" w:rsidRDefault="00387B48" w:rsidP="00387B48">
            <w:pPr>
              <w:pStyle w:val="CVNormal"/>
              <w:rPr>
                <w:rFonts w:ascii="Arial" w:hAnsi="Arial" w:cs="Arial"/>
                <w:lang w:val="ro-RO"/>
              </w:rPr>
            </w:pPr>
            <w:r w:rsidRPr="00682589">
              <w:rPr>
                <w:rFonts w:ascii="Arial" w:hAnsi="Arial" w:cs="Arial"/>
                <w:lang w:val="ro-RO"/>
              </w:rPr>
              <w:t>Kata_0587@yahoo.com</w:t>
            </w:r>
          </w:p>
        </w:tc>
      </w:tr>
      <w:tr w:rsidR="00682589" w:rsidRPr="00682589" w14:paraId="583DF806" w14:textId="77777777" w:rsidTr="00387B48">
        <w:trPr>
          <w:cantSplit/>
        </w:trPr>
        <w:tc>
          <w:tcPr>
            <w:tcW w:w="3115" w:type="dxa"/>
            <w:tcBorders>
              <w:right w:val="single" w:sz="1" w:space="0" w:color="000000"/>
            </w:tcBorders>
          </w:tcPr>
          <w:p w14:paraId="5859AAB6" w14:textId="77777777" w:rsidR="00387B48" w:rsidRPr="00682589" w:rsidRDefault="00387B48" w:rsidP="00387B48">
            <w:pPr>
              <w:pStyle w:val="CVSpacer"/>
              <w:rPr>
                <w:rFonts w:ascii="Arial" w:hAnsi="Arial" w:cs="Arial"/>
                <w:sz w:val="20"/>
                <w:lang w:val="ro-RO"/>
              </w:rPr>
            </w:pPr>
          </w:p>
        </w:tc>
        <w:tc>
          <w:tcPr>
            <w:tcW w:w="6605" w:type="dxa"/>
            <w:gridSpan w:val="2"/>
          </w:tcPr>
          <w:p w14:paraId="02F6FC69" w14:textId="77777777" w:rsidR="00387B48" w:rsidRPr="00682589" w:rsidRDefault="00387B48" w:rsidP="00387B48">
            <w:pPr>
              <w:pStyle w:val="CVSpacer"/>
              <w:rPr>
                <w:rFonts w:ascii="Arial" w:hAnsi="Arial" w:cs="Arial"/>
                <w:sz w:val="20"/>
                <w:lang w:val="ro-RO"/>
              </w:rPr>
            </w:pPr>
          </w:p>
        </w:tc>
      </w:tr>
      <w:tr w:rsidR="00682589" w:rsidRPr="00682589" w14:paraId="3927CC45" w14:textId="77777777" w:rsidTr="00387B48">
        <w:trPr>
          <w:cantSplit/>
        </w:trPr>
        <w:tc>
          <w:tcPr>
            <w:tcW w:w="3115" w:type="dxa"/>
            <w:tcBorders>
              <w:right w:val="single" w:sz="1" w:space="0" w:color="000000"/>
            </w:tcBorders>
          </w:tcPr>
          <w:p w14:paraId="5C60DAA4"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Naţionalitate(-tăţi)</w:t>
            </w:r>
          </w:p>
        </w:tc>
        <w:tc>
          <w:tcPr>
            <w:tcW w:w="6605" w:type="dxa"/>
            <w:gridSpan w:val="2"/>
          </w:tcPr>
          <w:p w14:paraId="0AB0BBF8" w14:textId="77777777" w:rsidR="00387B48" w:rsidRPr="00682589" w:rsidRDefault="00387B48" w:rsidP="00387B48">
            <w:pPr>
              <w:pStyle w:val="CVNormal"/>
              <w:rPr>
                <w:rFonts w:ascii="Arial" w:hAnsi="Arial" w:cs="Arial"/>
                <w:lang w:val="ro-RO"/>
              </w:rPr>
            </w:pPr>
            <w:r w:rsidRPr="00682589">
              <w:rPr>
                <w:rFonts w:ascii="Arial" w:hAnsi="Arial" w:cs="Arial"/>
                <w:lang w:val="ro-RO"/>
              </w:rPr>
              <w:t>Romana</w:t>
            </w:r>
          </w:p>
        </w:tc>
      </w:tr>
      <w:tr w:rsidR="00682589" w:rsidRPr="00682589" w14:paraId="72EB09A3" w14:textId="77777777" w:rsidTr="00387B48">
        <w:trPr>
          <w:cantSplit/>
        </w:trPr>
        <w:tc>
          <w:tcPr>
            <w:tcW w:w="3115" w:type="dxa"/>
            <w:tcBorders>
              <w:right w:val="single" w:sz="1" w:space="0" w:color="000000"/>
            </w:tcBorders>
          </w:tcPr>
          <w:p w14:paraId="46D44F3A" w14:textId="77777777" w:rsidR="00387B48" w:rsidRPr="00682589" w:rsidRDefault="00387B48" w:rsidP="00387B48">
            <w:pPr>
              <w:pStyle w:val="CVSpacer"/>
              <w:rPr>
                <w:rFonts w:ascii="Arial" w:hAnsi="Arial" w:cs="Arial"/>
                <w:sz w:val="20"/>
                <w:lang w:val="ro-RO"/>
              </w:rPr>
            </w:pPr>
          </w:p>
        </w:tc>
        <w:tc>
          <w:tcPr>
            <w:tcW w:w="6605" w:type="dxa"/>
            <w:gridSpan w:val="2"/>
          </w:tcPr>
          <w:p w14:paraId="59F04DF1" w14:textId="77777777" w:rsidR="00387B48" w:rsidRPr="00682589" w:rsidRDefault="00387B48" w:rsidP="00387B48">
            <w:pPr>
              <w:pStyle w:val="CVSpacer"/>
              <w:rPr>
                <w:rFonts w:ascii="Arial" w:hAnsi="Arial" w:cs="Arial"/>
                <w:sz w:val="20"/>
                <w:lang w:val="ro-RO"/>
              </w:rPr>
            </w:pPr>
          </w:p>
        </w:tc>
      </w:tr>
      <w:tr w:rsidR="00682589" w:rsidRPr="00682589" w14:paraId="4A7681C2" w14:textId="77777777" w:rsidTr="00387B48">
        <w:trPr>
          <w:cantSplit/>
        </w:trPr>
        <w:tc>
          <w:tcPr>
            <w:tcW w:w="3115" w:type="dxa"/>
            <w:tcBorders>
              <w:right w:val="single" w:sz="1" w:space="0" w:color="000000"/>
            </w:tcBorders>
          </w:tcPr>
          <w:p w14:paraId="3DDDB26B"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Data naşterii</w:t>
            </w:r>
          </w:p>
        </w:tc>
        <w:tc>
          <w:tcPr>
            <w:tcW w:w="6605" w:type="dxa"/>
            <w:gridSpan w:val="2"/>
          </w:tcPr>
          <w:p w14:paraId="7D12849D" w14:textId="77777777" w:rsidR="00387B48" w:rsidRPr="00682589" w:rsidRDefault="00387B48" w:rsidP="00387B48">
            <w:pPr>
              <w:pStyle w:val="CVNormal"/>
              <w:rPr>
                <w:rFonts w:ascii="Arial" w:hAnsi="Arial" w:cs="Arial"/>
                <w:lang w:val="ro-RO"/>
              </w:rPr>
            </w:pPr>
            <w:r w:rsidRPr="00682589">
              <w:rPr>
                <w:rFonts w:ascii="Arial" w:hAnsi="Arial" w:cs="Arial"/>
                <w:lang w:val="ro-RO"/>
              </w:rPr>
              <w:t>2 mai 1987</w:t>
            </w:r>
          </w:p>
        </w:tc>
      </w:tr>
      <w:tr w:rsidR="00682589" w:rsidRPr="00682589" w14:paraId="45886137" w14:textId="77777777" w:rsidTr="00387B48">
        <w:trPr>
          <w:cantSplit/>
        </w:trPr>
        <w:tc>
          <w:tcPr>
            <w:tcW w:w="3115" w:type="dxa"/>
            <w:tcBorders>
              <w:right w:val="single" w:sz="1" w:space="0" w:color="000000"/>
            </w:tcBorders>
          </w:tcPr>
          <w:p w14:paraId="3F5CB9BB" w14:textId="77777777" w:rsidR="00387B48" w:rsidRPr="00682589" w:rsidRDefault="00387B48" w:rsidP="00387B48">
            <w:pPr>
              <w:pStyle w:val="CVSpacer"/>
              <w:rPr>
                <w:rFonts w:ascii="Arial" w:hAnsi="Arial" w:cs="Arial"/>
                <w:sz w:val="20"/>
                <w:lang w:val="ro-RO"/>
              </w:rPr>
            </w:pPr>
          </w:p>
        </w:tc>
        <w:tc>
          <w:tcPr>
            <w:tcW w:w="6605" w:type="dxa"/>
            <w:gridSpan w:val="2"/>
          </w:tcPr>
          <w:p w14:paraId="634E14FF" w14:textId="77777777" w:rsidR="00387B48" w:rsidRPr="00682589" w:rsidRDefault="00387B48" w:rsidP="00387B48">
            <w:pPr>
              <w:pStyle w:val="CVSpacer"/>
              <w:rPr>
                <w:rFonts w:ascii="Arial" w:hAnsi="Arial" w:cs="Arial"/>
                <w:sz w:val="20"/>
                <w:lang w:val="ro-RO"/>
              </w:rPr>
            </w:pPr>
          </w:p>
        </w:tc>
      </w:tr>
      <w:tr w:rsidR="00682589" w:rsidRPr="00682589" w14:paraId="3D117474" w14:textId="77777777" w:rsidTr="00387B48">
        <w:trPr>
          <w:cantSplit/>
        </w:trPr>
        <w:tc>
          <w:tcPr>
            <w:tcW w:w="3115" w:type="dxa"/>
            <w:tcBorders>
              <w:right w:val="single" w:sz="1" w:space="0" w:color="000000"/>
            </w:tcBorders>
          </w:tcPr>
          <w:p w14:paraId="1C064802"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Sex</w:t>
            </w:r>
          </w:p>
        </w:tc>
        <w:tc>
          <w:tcPr>
            <w:tcW w:w="6605" w:type="dxa"/>
            <w:gridSpan w:val="2"/>
          </w:tcPr>
          <w:p w14:paraId="38054414" w14:textId="77777777" w:rsidR="00387B48" w:rsidRPr="00682589" w:rsidRDefault="00387B48" w:rsidP="00387B48">
            <w:pPr>
              <w:pStyle w:val="CVNormal"/>
              <w:rPr>
                <w:rFonts w:ascii="Arial" w:hAnsi="Arial" w:cs="Arial"/>
                <w:lang w:val="ro-RO"/>
              </w:rPr>
            </w:pPr>
            <w:r w:rsidRPr="00682589">
              <w:rPr>
                <w:rFonts w:ascii="Arial" w:hAnsi="Arial" w:cs="Arial"/>
                <w:lang w:val="ro-RO"/>
              </w:rPr>
              <w:t>Feminin</w:t>
            </w:r>
          </w:p>
        </w:tc>
      </w:tr>
      <w:tr w:rsidR="00682589" w:rsidRPr="00682589" w14:paraId="11F0026C" w14:textId="77777777" w:rsidTr="00387B48">
        <w:trPr>
          <w:cantSplit/>
        </w:trPr>
        <w:tc>
          <w:tcPr>
            <w:tcW w:w="3115" w:type="dxa"/>
            <w:tcBorders>
              <w:right w:val="single" w:sz="1" w:space="0" w:color="000000"/>
            </w:tcBorders>
          </w:tcPr>
          <w:p w14:paraId="61AD6107" w14:textId="77777777" w:rsidR="00387B48" w:rsidRPr="00682589" w:rsidRDefault="00387B48" w:rsidP="00387B48">
            <w:pPr>
              <w:pStyle w:val="CVSpacer"/>
              <w:rPr>
                <w:rFonts w:ascii="Arial" w:hAnsi="Arial" w:cs="Arial"/>
                <w:sz w:val="20"/>
                <w:lang w:val="ro-RO"/>
              </w:rPr>
            </w:pPr>
          </w:p>
        </w:tc>
        <w:tc>
          <w:tcPr>
            <w:tcW w:w="6605" w:type="dxa"/>
            <w:gridSpan w:val="2"/>
          </w:tcPr>
          <w:p w14:paraId="5370300B" w14:textId="77777777" w:rsidR="00387B48" w:rsidRPr="00682589" w:rsidRDefault="00387B48" w:rsidP="00387B48">
            <w:pPr>
              <w:pStyle w:val="CVSpacer"/>
              <w:rPr>
                <w:rFonts w:ascii="Arial" w:hAnsi="Arial" w:cs="Arial"/>
                <w:sz w:val="20"/>
                <w:lang w:val="ro-RO"/>
              </w:rPr>
            </w:pPr>
          </w:p>
        </w:tc>
      </w:tr>
      <w:tr w:rsidR="00682589" w:rsidRPr="00682589" w14:paraId="3046D9EC" w14:textId="77777777" w:rsidTr="00387B48">
        <w:trPr>
          <w:cantSplit/>
          <w:trHeight w:val="535"/>
        </w:trPr>
        <w:tc>
          <w:tcPr>
            <w:tcW w:w="3115" w:type="dxa"/>
            <w:tcBorders>
              <w:right w:val="single" w:sz="1" w:space="0" w:color="000000"/>
            </w:tcBorders>
          </w:tcPr>
          <w:p w14:paraId="3F999657" w14:textId="77777777" w:rsidR="00387B48" w:rsidRPr="00682589" w:rsidRDefault="00387B48" w:rsidP="00387B48">
            <w:pPr>
              <w:pStyle w:val="CVHeading1"/>
              <w:spacing w:before="0"/>
              <w:rPr>
                <w:rFonts w:ascii="Arial" w:hAnsi="Arial" w:cs="Arial"/>
                <w:sz w:val="20"/>
                <w:lang w:val="ro-RO"/>
              </w:rPr>
            </w:pPr>
            <w:r w:rsidRPr="00682589">
              <w:rPr>
                <w:rFonts w:ascii="Arial" w:hAnsi="Arial" w:cs="Arial"/>
                <w:sz w:val="20"/>
                <w:lang w:val="ro-RO"/>
              </w:rPr>
              <w:t>Experienţa profesională</w:t>
            </w:r>
          </w:p>
        </w:tc>
        <w:tc>
          <w:tcPr>
            <w:tcW w:w="6605" w:type="dxa"/>
            <w:gridSpan w:val="2"/>
          </w:tcPr>
          <w:p w14:paraId="02296EC9" w14:textId="77777777" w:rsidR="00387B48" w:rsidRPr="00682589" w:rsidRDefault="00387B48" w:rsidP="00387B48">
            <w:pPr>
              <w:pStyle w:val="CVNormal-FirstLine"/>
              <w:spacing w:before="0"/>
              <w:rPr>
                <w:rFonts w:ascii="Arial" w:hAnsi="Arial" w:cs="Arial"/>
                <w:lang w:val="ro-RO"/>
              </w:rPr>
            </w:pPr>
          </w:p>
          <w:p w14:paraId="0A8BCD12" w14:textId="77777777" w:rsidR="00387B48" w:rsidRPr="00682589" w:rsidRDefault="00387B48" w:rsidP="00387B48">
            <w:pPr>
              <w:pStyle w:val="CVNormal"/>
              <w:rPr>
                <w:rFonts w:ascii="Arial" w:hAnsi="Arial" w:cs="Arial"/>
                <w:lang w:val="ro-RO"/>
              </w:rPr>
            </w:pPr>
          </w:p>
        </w:tc>
      </w:tr>
      <w:tr w:rsidR="00682589" w:rsidRPr="00682589" w14:paraId="7679F411" w14:textId="77777777" w:rsidTr="00387B48">
        <w:trPr>
          <w:cantSplit/>
        </w:trPr>
        <w:tc>
          <w:tcPr>
            <w:tcW w:w="3115" w:type="dxa"/>
            <w:tcBorders>
              <w:right w:val="single" w:sz="1" w:space="0" w:color="000000"/>
            </w:tcBorders>
          </w:tcPr>
          <w:p w14:paraId="29230DEA"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40D996C6" w14:textId="77777777" w:rsidR="00387B48" w:rsidRPr="00682589" w:rsidRDefault="00387B48" w:rsidP="00387B48">
            <w:pPr>
              <w:pStyle w:val="CVNormal"/>
              <w:rPr>
                <w:rFonts w:ascii="Arial" w:hAnsi="Arial" w:cs="Arial"/>
                <w:lang w:val="ro-RO"/>
              </w:rPr>
            </w:pPr>
            <w:r w:rsidRPr="00682589">
              <w:rPr>
                <w:rFonts w:ascii="Arial" w:hAnsi="Arial" w:cs="Arial"/>
                <w:lang w:val="ro-RO"/>
              </w:rPr>
              <w:t>2021-prezent</w:t>
            </w:r>
          </w:p>
        </w:tc>
      </w:tr>
      <w:tr w:rsidR="00682589" w:rsidRPr="00682589" w14:paraId="26CF1EC4" w14:textId="77777777" w:rsidTr="00387B48">
        <w:trPr>
          <w:cantSplit/>
        </w:trPr>
        <w:tc>
          <w:tcPr>
            <w:tcW w:w="3115" w:type="dxa"/>
            <w:tcBorders>
              <w:right w:val="single" w:sz="1" w:space="0" w:color="000000"/>
            </w:tcBorders>
          </w:tcPr>
          <w:p w14:paraId="3F95394B" w14:textId="77777777" w:rsidR="00387B48" w:rsidRPr="00682589" w:rsidRDefault="00387B48" w:rsidP="00387B48">
            <w:pPr>
              <w:pStyle w:val="CVHeading3"/>
              <w:rPr>
                <w:rFonts w:ascii="Arial" w:hAnsi="Arial" w:cs="Arial"/>
                <w:lang w:val="ro-RO"/>
              </w:rPr>
            </w:pPr>
            <w:r w:rsidRPr="00682589">
              <w:rPr>
                <w:rFonts w:ascii="Arial" w:hAnsi="Arial" w:cs="Arial"/>
                <w:lang w:val="ro-RO"/>
              </w:rPr>
              <w:t>Funcţia sau postul ocupat</w:t>
            </w:r>
          </w:p>
        </w:tc>
        <w:tc>
          <w:tcPr>
            <w:tcW w:w="6605" w:type="dxa"/>
            <w:gridSpan w:val="2"/>
          </w:tcPr>
          <w:p w14:paraId="5AC3DBAB" w14:textId="77777777" w:rsidR="00387B48" w:rsidRPr="00682589" w:rsidRDefault="00387B48" w:rsidP="00387B48">
            <w:pPr>
              <w:pStyle w:val="CVNormal"/>
              <w:rPr>
                <w:rFonts w:ascii="Arial" w:hAnsi="Arial" w:cs="Arial"/>
                <w:b/>
                <w:i/>
                <w:lang w:val="ro-RO"/>
              </w:rPr>
            </w:pPr>
            <w:r w:rsidRPr="00682589">
              <w:rPr>
                <w:rFonts w:ascii="Arial" w:hAnsi="Arial" w:cs="Arial"/>
                <w:b/>
                <w:i/>
                <w:lang w:val="ro-RO"/>
              </w:rPr>
              <w:t xml:space="preserve"> Inginer proiectant</w:t>
            </w:r>
          </w:p>
        </w:tc>
      </w:tr>
      <w:tr w:rsidR="00682589" w:rsidRPr="00682589" w14:paraId="01B9C36A" w14:textId="77777777" w:rsidTr="00387B48">
        <w:trPr>
          <w:cantSplit/>
        </w:trPr>
        <w:tc>
          <w:tcPr>
            <w:tcW w:w="3115" w:type="dxa"/>
            <w:tcBorders>
              <w:right w:val="single" w:sz="1" w:space="0" w:color="000000"/>
            </w:tcBorders>
          </w:tcPr>
          <w:p w14:paraId="72DC1167" w14:textId="77777777" w:rsidR="00387B48" w:rsidRPr="00682589" w:rsidRDefault="00387B48" w:rsidP="00387B48">
            <w:pPr>
              <w:pStyle w:val="CVHeading3"/>
              <w:rPr>
                <w:rFonts w:ascii="Arial" w:hAnsi="Arial" w:cs="Arial"/>
                <w:lang w:val="ro-RO"/>
              </w:rPr>
            </w:pPr>
            <w:r w:rsidRPr="00682589">
              <w:rPr>
                <w:rFonts w:ascii="Arial" w:hAnsi="Arial" w:cs="Arial"/>
                <w:lang w:val="ro-RO"/>
              </w:rPr>
              <w:t>Activităţi şi responsabilităţi principale</w:t>
            </w:r>
          </w:p>
        </w:tc>
        <w:tc>
          <w:tcPr>
            <w:tcW w:w="6605" w:type="dxa"/>
            <w:gridSpan w:val="2"/>
          </w:tcPr>
          <w:p w14:paraId="7F949234" w14:textId="77777777" w:rsidR="00387B48" w:rsidRPr="00682589" w:rsidRDefault="00387B48" w:rsidP="00387B48">
            <w:pPr>
              <w:pStyle w:val="CVNormal"/>
              <w:rPr>
                <w:rFonts w:ascii="Arial" w:hAnsi="Arial" w:cs="Arial"/>
                <w:lang w:val="ro-RO"/>
              </w:rPr>
            </w:pPr>
            <w:r w:rsidRPr="00682589">
              <w:rPr>
                <w:rFonts w:ascii="Arial" w:hAnsi="Arial" w:cs="Arial"/>
                <w:lang w:val="ro-RO"/>
              </w:rPr>
              <w:t>Intocmire documentatii Avize mediu</w:t>
            </w:r>
          </w:p>
        </w:tc>
      </w:tr>
      <w:tr w:rsidR="00682589" w:rsidRPr="00682589" w14:paraId="27402CB6" w14:textId="77777777" w:rsidTr="00387B48">
        <w:trPr>
          <w:cantSplit/>
        </w:trPr>
        <w:tc>
          <w:tcPr>
            <w:tcW w:w="3115" w:type="dxa"/>
            <w:tcBorders>
              <w:right w:val="single" w:sz="1" w:space="0" w:color="000000"/>
            </w:tcBorders>
          </w:tcPr>
          <w:p w14:paraId="4E8A69FC"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adresa angajatorului</w:t>
            </w:r>
          </w:p>
        </w:tc>
        <w:tc>
          <w:tcPr>
            <w:tcW w:w="6605" w:type="dxa"/>
            <w:gridSpan w:val="2"/>
          </w:tcPr>
          <w:p w14:paraId="2F10D665" w14:textId="77777777" w:rsidR="00387B48" w:rsidRPr="00682589" w:rsidRDefault="00387B48" w:rsidP="00387B48">
            <w:pPr>
              <w:pStyle w:val="CVNormal"/>
              <w:rPr>
                <w:rFonts w:ascii="Arial" w:hAnsi="Arial" w:cs="Arial"/>
                <w:lang w:val="ro-RO"/>
              </w:rPr>
            </w:pPr>
            <w:r w:rsidRPr="00682589">
              <w:rPr>
                <w:rFonts w:ascii="Arial" w:hAnsi="Arial" w:cs="Arial"/>
                <w:lang w:val="ro-RO"/>
              </w:rPr>
              <w:t>S.C. MEALONICERA S.R.L.</w:t>
            </w:r>
          </w:p>
          <w:p w14:paraId="33FDB61C" w14:textId="77777777" w:rsidR="00387B48" w:rsidRPr="00682589" w:rsidRDefault="00387B48" w:rsidP="00387B48">
            <w:pPr>
              <w:pStyle w:val="CVNormal"/>
              <w:rPr>
                <w:rFonts w:ascii="Arial" w:hAnsi="Arial" w:cs="Arial"/>
                <w:lang w:val="ro-RO"/>
              </w:rPr>
            </w:pPr>
            <w:r w:rsidRPr="00682589">
              <w:rPr>
                <w:rFonts w:ascii="Arial" w:hAnsi="Arial" w:cs="Arial"/>
                <w:lang w:val="ro-RO"/>
              </w:rPr>
              <w:t>Mica,nr 25, bl 25 sc E,ap 17, Brasov (Romania)</w:t>
            </w:r>
          </w:p>
        </w:tc>
      </w:tr>
      <w:tr w:rsidR="00682589" w:rsidRPr="00682589" w14:paraId="7674ACF5" w14:textId="77777777" w:rsidTr="00387B48">
        <w:trPr>
          <w:cantSplit/>
        </w:trPr>
        <w:tc>
          <w:tcPr>
            <w:tcW w:w="3115" w:type="dxa"/>
            <w:tcBorders>
              <w:right w:val="single" w:sz="1" w:space="0" w:color="000000"/>
            </w:tcBorders>
          </w:tcPr>
          <w:p w14:paraId="6400021B" w14:textId="77777777" w:rsidR="00387B48" w:rsidRPr="00682589" w:rsidRDefault="00387B48" w:rsidP="00387B48">
            <w:pPr>
              <w:pStyle w:val="CVHeading3"/>
              <w:rPr>
                <w:rFonts w:ascii="Arial" w:hAnsi="Arial" w:cs="Arial"/>
                <w:lang w:val="ro-RO"/>
              </w:rPr>
            </w:pPr>
            <w:r w:rsidRPr="00682589">
              <w:rPr>
                <w:rFonts w:ascii="Arial" w:hAnsi="Arial" w:cs="Arial"/>
                <w:lang w:val="ro-RO"/>
              </w:rPr>
              <w:t>Tipul activităţii sau sectorul de activitate</w:t>
            </w:r>
          </w:p>
        </w:tc>
        <w:tc>
          <w:tcPr>
            <w:tcW w:w="6605" w:type="dxa"/>
            <w:gridSpan w:val="2"/>
          </w:tcPr>
          <w:p w14:paraId="6F5DA44A" w14:textId="77777777" w:rsidR="00387B48" w:rsidRPr="00682589" w:rsidRDefault="00387B48" w:rsidP="00387B48">
            <w:pPr>
              <w:pStyle w:val="CVNormal"/>
              <w:rPr>
                <w:rFonts w:ascii="Arial" w:hAnsi="Arial" w:cs="Arial"/>
                <w:lang w:val="ro-RO"/>
              </w:rPr>
            </w:pPr>
            <w:r w:rsidRPr="00682589">
              <w:rPr>
                <w:rFonts w:ascii="Arial" w:hAnsi="Arial" w:cs="Arial"/>
                <w:lang w:val="ro-RO"/>
              </w:rPr>
              <w:t>Agricultura si silvicultura</w:t>
            </w:r>
          </w:p>
        </w:tc>
      </w:tr>
      <w:tr w:rsidR="00682589" w:rsidRPr="00682589" w14:paraId="29B6780C" w14:textId="77777777" w:rsidTr="00387B48">
        <w:trPr>
          <w:cantSplit/>
        </w:trPr>
        <w:tc>
          <w:tcPr>
            <w:tcW w:w="3115" w:type="dxa"/>
            <w:tcBorders>
              <w:right w:val="single" w:sz="1" w:space="0" w:color="000000"/>
            </w:tcBorders>
          </w:tcPr>
          <w:p w14:paraId="751C196E" w14:textId="77777777" w:rsidR="00387B48" w:rsidRPr="00682589" w:rsidRDefault="00387B48" w:rsidP="00387B48">
            <w:pPr>
              <w:pStyle w:val="CVSpacer"/>
              <w:rPr>
                <w:rFonts w:ascii="Arial" w:hAnsi="Arial" w:cs="Arial"/>
                <w:sz w:val="20"/>
                <w:lang w:val="ro-RO"/>
              </w:rPr>
            </w:pPr>
          </w:p>
        </w:tc>
        <w:tc>
          <w:tcPr>
            <w:tcW w:w="6605" w:type="dxa"/>
            <w:gridSpan w:val="2"/>
          </w:tcPr>
          <w:p w14:paraId="5208767D" w14:textId="77777777" w:rsidR="00387B48" w:rsidRPr="00682589" w:rsidRDefault="00387B48" w:rsidP="00387B48">
            <w:pPr>
              <w:pStyle w:val="CVSpacer"/>
              <w:rPr>
                <w:rFonts w:ascii="Arial" w:hAnsi="Arial" w:cs="Arial"/>
                <w:sz w:val="20"/>
                <w:lang w:val="ro-RO"/>
              </w:rPr>
            </w:pPr>
          </w:p>
        </w:tc>
      </w:tr>
      <w:tr w:rsidR="00682589" w:rsidRPr="00682589" w14:paraId="019B88D5" w14:textId="77777777" w:rsidTr="00387B48">
        <w:trPr>
          <w:cantSplit/>
        </w:trPr>
        <w:tc>
          <w:tcPr>
            <w:tcW w:w="3115" w:type="dxa"/>
            <w:tcBorders>
              <w:right w:val="single" w:sz="1" w:space="0" w:color="000000"/>
            </w:tcBorders>
          </w:tcPr>
          <w:p w14:paraId="582827A5" w14:textId="77777777" w:rsidR="00387B48" w:rsidRPr="00682589" w:rsidRDefault="00387B48" w:rsidP="00387B48">
            <w:pPr>
              <w:pStyle w:val="CVSpacer"/>
              <w:rPr>
                <w:rFonts w:ascii="Arial" w:hAnsi="Arial" w:cs="Arial"/>
                <w:sz w:val="20"/>
                <w:lang w:val="ro-RO"/>
              </w:rPr>
            </w:pPr>
          </w:p>
        </w:tc>
        <w:tc>
          <w:tcPr>
            <w:tcW w:w="6605" w:type="dxa"/>
            <w:gridSpan w:val="2"/>
          </w:tcPr>
          <w:p w14:paraId="1785C321" w14:textId="77777777" w:rsidR="00387B48" w:rsidRPr="00682589" w:rsidRDefault="00387B48" w:rsidP="00387B48">
            <w:pPr>
              <w:pStyle w:val="CVSpacer"/>
              <w:rPr>
                <w:rFonts w:ascii="Arial" w:hAnsi="Arial" w:cs="Arial"/>
                <w:sz w:val="20"/>
                <w:lang w:val="ro-RO"/>
              </w:rPr>
            </w:pPr>
          </w:p>
        </w:tc>
      </w:tr>
      <w:tr w:rsidR="00682589" w:rsidRPr="00682589" w14:paraId="21B85ED9" w14:textId="77777777" w:rsidTr="00387B48">
        <w:trPr>
          <w:cantSplit/>
        </w:trPr>
        <w:tc>
          <w:tcPr>
            <w:tcW w:w="3115" w:type="dxa"/>
            <w:tcBorders>
              <w:right w:val="single" w:sz="1" w:space="0" w:color="000000"/>
            </w:tcBorders>
          </w:tcPr>
          <w:p w14:paraId="46DCFD90"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26F86145" w14:textId="77777777" w:rsidR="00387B48" w:rsidRPr="00682589" w:rsidRDefault="00387B48" w:rsidP="00387B48">
            <w:pPr>
              <w:pStyle w:val="CVNormal"/>
              <w:rPr>
                <w:rFonts w:ascii="Arial" w:hAnsi="Arial" w:cs="Arial"/>
                <w:lang w:val="ro-RO"/>
              </w:rPr>
            </w:pPr>
            <w:r w:rsidRPr="00682589">
              <w:rPr>
                <w:rFonts w:ascii="Arial" w:hAnsi="Arial" w:cs="Arial"/>
                <w:lang w:val="ro-RO"/>
              </w:rPr>
              <w:t>1 octombrie 2012-prezent</w:t>
            </w:r>
          </w:p>
        </w:tc>
      </w:tr>
      <w:tr w:rsidR="00682589" w:rsidRPr="00682589" w14:paraId="73F1A85F" w14:textId="77777777" w:rsidTr="00387B48">
        <w:trPr>
          <w:cantSplit/>
        </w:trPr>
        <w:tc>
          <w:tcPr>
            <w:tcW w:w="3115" w:type="dxa"/>
            <w:tcBorders>
              <w:right w:val="single" w:sz="1" w:space="0" w:color="000000"/>
            </w:tcBorders>
          </w:tcPr>
          <w:p w14:paraId="391B68F3" w14:textId="77777777" w:rsidR="00387B48" w:rsidRPr="00682589" w:rsidRDefault="00387B48" w:rsidP="00387B48">
            <w:pPr>
              <w:pStyle w:val="CVHeading3"/>
              <w:rPr>
                <w:rFonts w:ascii="Arial" w:hAnsi="Arial" w:cs="Arial"/>
                <w:lang w:val="ro-RO"/>
              </w:rPr>
            </w:pPr>
            <w:r w:rsidRPr="00682589">
              <w:rPr>
                <w:rFonts w:ascii="Arial" w:hAnsi="Arial" w:cs="Arial"/>
                <w:lang w:val="ro-RO"/>
              </w:rPr>
              <w:t>Funcţia sau postul ocupat</w:t>
            </w:r>
          </w:p>
        </w:tc>
        <w:tc>
          <w:tcPr>
            <w:tcW w:w="6605" w:type="dxa"/>
            <w:gridSpan w:val="2"/>
          </w:tcPr>
          <w:p w14:paraId="6B95FC01" w14:textId="77777777" w:rsidR="00387B48" w:rsidRPr="00682589" w:rsidRDefault="00387B48" w:rsidP="00387B48">
            <w:pPr>
              <w:pStyle w:val="CVNormal"/>
              <w:rPr>
                <w:rFonts w:ascii="Arial" w:hAnsi="Arial" w:cs="Arial"/>
                <w:b/>
                <w:i/>
                <w:lang w:val="ro-RO"/>
              </w:rPr>
            </w:pPr>
            <w:r w:rsidRPr="00682589">
              <w:rPr>
                <w:rFonts w:ascii="Arial" w:hAnsi="Arial" w:cs="Arial"/>
                <w:b/>
                <w:i/>
                <w:lang w:val="ro-RO"/>
              </w:rPr>
              <w:t xml:space="preserve">Inginer proiectant </w:t>
            </w:r>
          </w:p>
        </w:tc>
      </w:tr>
      <w:tr w:rsidR="00682589" w:rsidRPr="00682589" w14:paraId="14A8AE9F" w14:textId="77777777" w:rsidTr="00387B48">
        <w:trPr>
          <w:cantSplit/>
        </w:trPr>
        <w:tc>
          <w:tcPr>
            <w:tcW w:w="3115" w:type="dxa"/>
            <w:tcBorders>
              <w:right w:val="single" w:sz="1" w:space="0" w:color="000000"/>
            </w:tcBorders>
          </w:tcPr>
          <w:p w14:paraId="18D54803" w14:textId="77777777" w:rsidR="00387B48" w:rsidRPr="00682589" w:rsidRDefault="00387B48" w:rsidP="00387B48">
            <w:pPr>
              <w:pStyle w:val="CVHeading3"/>
              <w:rPr>
                <w:rFonts w:ascii="Arial" w:hAnsi="Arial" w:cs="Arial"/>
                <w:lang w:val="ro-RO"/>
              </w:rPr>
            </w:pPr>
            <w:r w:rsidRPr="00682589">
              <w:rPr>
                <w:rFonts w:ascii="Arial" w:hAnsi="Arial" w:cs="Arial"/>
                <w:lang w:val="ro-RO"/>
              </w:rPr>
              <w:t>Activităţi şi responsabilităţi principale</w:t>
            </w:r>
          </w:p>
        </w:tc>
        <w:tc>
          <w:tcPr>
            <w:tcW w:w="6605" w:type="dxa"/>
            <w:gridSpan w:val="2"/>
          </w:tcPr>
          <w:p w14:paraId="49386C89" w14:textId="77777777" w:rsidR="00387B48" w:rsidRPr="00682589" w:rsidRDefault="00387B48" w:rsidP="00387B48">
            <w:pPr>
              <w:pStyle w:val="CVNormal"/>
              <w:rPr>
                <w:rFonts w:ascii="Arial" w:hAnsi="Arial" w:cs="Arial"/>
                <w:lang w:val="ro-RO"/>
              </w:rPr>
            </w:pPr>
            <w:r w:rsidRPr="00682589">
              <w:rPr>
                <w:rFonts w:ascii="Arial" w:hAnsi="Arial" w:cs="Arial"/>
                <w:lang w:val="ro-RO"/>
              </w:rPr>
              <w:t>Intocmire amenajamente si proiectare harti</w:t>
            </w:r>
          </w:p>
        </w:tc>
      </w:tr>
      <w:tr w:rsidR="00682589" w:rsidRPr="00682589" w14:paraId="5785B7E5" w14:textId="77777777" w:rsidTr="00387B48">
        <w:trPr>
          <w:cantSplit/>
        </w:trPr>
        <w:tc>
          <w:tcPr>
            <w:tcW w:w="3115" w:type="dxa"/>
            <w:tcBorders>
              <w:right w:val="single" w:sz="1" w:space="0" w:color="000000"/>
            </w:tcBorders>
          </w:tcPr>
          <w:p w14:paraId="263FBDFD"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adresa angajatorului</w:t>
            </w:r>
          </w:p>
        </w:tc>
        <w:tc>
          <w:tcPr>
            <w:tcW w:w="6605" w:type="dxa"/>
            <w:gridSpan w:val="2"/>
          </w:tcPr>
          <w:p w14:paraId="76685D89" w14:textId="77777777" w:rsidR="00387B48" w:rsidRPr="00682589" w:rsidRDefault="00387B48" w:rsidP="00387B48">
            <w:pPr>
              <w:pStyle w:val="CVNormal"/>
              <w:rPr>
                <w:rFonts w:ascii="Arial" w:hAnsi="Arial" w:cs="Arial"/>
                <w:lang w:val="ro-RO"/>
              </w:rPr>
            </w:pPr>
            <w:r w:rsidRPr="00682589">
              <w:rPr>
                <w:rFonts w:ascii="Arial" w:hAnsi="Arial" w:cs="Arial"/>
                <w:lang w:val="ro-RO"/>
              </w:rPr>
              <w:t>S.C. PATRIC RD S.R.L.</w:t>
            </w:r>
          </w:p>
          <w:p w14:paraId="1CD94DAD" w14:textId="77777777" w:rsidR="00387B48" w:rsidRPr="00682589" w:rsidRDefault="00387B48" w:rsidP="00387B48">
            <w:pPr>
              <w:pStyle w:val="CVNormal"/>
              <w:rPr>
                <w:rFonts w:ascii="Arial" w:hAnsi="Arial" w:cs="Arial"/>
                <w:lang w:val="ro-RO"/>
              </w:rPr>
            </w:pPr>
            <w:r w:rsidRPr="00682589">
              <w:rPr>
                <w:rFonts w:ascii="Arial" w:hAnsi="Arial" w:cs="Arial"/>
                <w:lang w:val="ro-RO"/>
              </w:rPr>
              <w:t>Axente Banciu nr 5, Brasov (Romania)</w:t>
            </w:r>
          </w:p>
        </w:tc>
      </w:tr>
      <w:tr w:rsidR="00682589" w:rsidRPr="00682589" w14:paraId="709AE4F3" w14:textId="77777777" w:rsidTr="00387B48">
        <w:trPr>
          <w:cantSplit/>
        </w:trPr>
        <w:tc>
          <w:tcPr>
            <w:tcW w:w="3115" w:type="dxa"/>
            <w:tcBorders>
              <w:right w:val="single" w:sz="1" w:space="0" w:color="000000"/>
            </w:tcBorders>
          </w:tcPr>
          <w:p w14:paraId="3FECA20F" w14:textId="77777777" w:rsidR="00387B48" w:rsidRPr="00682589" w:rsidRDefault="00387B48" w:rsidP="00387B48">
            <w:pPr>
              <w:pStyle w:val="CVHeading3"/>
              <w:rPr>
                <w:rFonts w:ascii="Arial" w:hAnsi="Arial" w:cs="Arial"/>
                <w:lang w:val="ro-RO"/>
              </w:rPr>
            </w:pPr>
            <w:r w:rsidRPr="00682589">
              <w:rPr>
                <w:rFonts w:ascii="Arial" w:hAnsi="Arial" w:cs="Arial"/>
                <w:lang w:val="ro-RO"/>
              </w:rPr>
              <w:t>Tipul activităţii sau sectorul de activitate</w:t>
            </w:r>
          </w:p>
        </w:tc>
        <w:tc>
          <w:tcPr>
            <w:tcW w:w="6605" w:type="dxa"/>
            <w:gridSpan w:val="2"/>
          </w:tcPr>
          <w:p w14:paraId="7411F96E" w14:textId="77777777" w:rsidR="00387B48" w:rsidRPr="00682589" w:rsidRDefault="00387B48" w:rsidP="00387B48">
            <w:pPr>
              <w:pStyle w:val="CVNormal"/>
              <w:rPr>
                <w:rFonts w:ascii="Arial" w:hAnsi="Arial" w:cs="Arial"/>
                <w:lang w:val="ro-RO"/>
              </w:rPr>
            </w:pPr>
            <w:r w:rsidRPr="00682589">
              <w:rPr>
                <w:rFonts w:ascii="Arial" w:hAnsi="Arial" w:cs="Arial"/>
                <w:lang w:val="ro-RO"/>
              </w:rPr>
              <w:t>Agricultura si silvicultura</w:t>
            </w:r>
          </w:p>
        </w:tc>
      </w:tr>
      <w:tr w:rsidR="00682589" w:rsidRPr="00682589" w14:paraId="39A6903E" w14:textId="77777777" w:rsidTr="00387B48">
        <w:trPr>
          <w:cantSplit/>
        </w:trPr>
        <w:tc>
          <w:tcPr>
            <w:tcW w:w="3115" w:type="dxa"/>
            <w:tcBorders>
              <w:right w:val="single" w:sz="1" w:space="0" w:color="000000"/>
            </w:tcBorders>
          </w:tcPr>
          <w:p w14:paraId="014E1F04" w14:textId="77777777" w:rsidR="00387B48" w:rsidRPr="00682589" w:rsidRDefault="00387B48" w:rsidP="00387B48">
            <w:pPr>
              <w:pStyle w:val="CVHeading3-FirstLine"/>
              <w:spacing w:before="0"/>
              <w:rPr>
                <w:rFonts w:ascii="Arial" w:hAnsi="Arial" w:cs="Arial"/>
                <w:lang w:val="ro-RO"/>
              </w:rPr>
            </w:pPr>
          </w:p>
        </w:tc>
        <w:tc>
          <w:tcPr>
            <w:tcW w:w="6605" w:type="dxa"/>
            <w:gridSpan w:val="2"/>
          </w:tcPr>
          <w:p w14:paraId="2D087CC0" w14:textId="77777777" w:rsidR="00387B48" w:rsidRPr="00682589" w:rsidRDefault="00387B48" w:rsidP="00387B48">
            <w:pPr>
              <w:pStyle w:val="CVNormal"/>
              <w:rPr>
                <w:rFonts w:ascii="Arial" w:hAnsi="Arial" w:cs="Arial"/>
                <w:lang w:val="ro-RO"/>
              </w:rPr>
            </w:pPr>
          </w:p>
        </w:tc>
      </w:tr>
      <w:tr w:rsidR="00682589" w:rsidRPr="00682589" w14:paraId="195D21B2" w14:textId="77777777" w:rsidTr="00387B48">
        <w:trPr>
          <w:cantSplit/>
        </w:trPr>
        <w:tc>
          <w:tcPr>
            <w:tcW w:w="3115" w:type="dxa"/>
            <w:tcBorders>
              <w:right w:val="single" w:sz="1" w:space="0" w:color="000000"/>
            </w:tcBorders>
          </w:tcPr>
          <w:p w14:paraId="45F86C3C"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665D0386" w14:textId="77777777" w:rsidR="00387B48" w:rsidRPr="00682589" w:rsidRDefault="00387B48" w:rsidP="00387B48">
            <w:pPr>
              <w:pStyle w:val="CVNormal"/>
              <w:rPr>
                <w:rFonts w:ascii="Arial" w:hAnsi="Arial" w:cs="Arial"/>
                <w:lang w:val="ro-RO"/>
              </w:rPr>
            </w:pPr>
            <w:r w:rsidRPr="00682589">
              <w:rPr>
                <w:rFonts w:ascii="Arial" w:hAnsi="Arial" w:cs="Arial"/>
                <w:lang w:val="ro-RO"/>
              </w:rPr>
              <w:t>29 iulie-5 august 2012</w:t>
            </w:r>
          </w:p>
        </w:tc>
      </w:tr>
      <w:tr w:rsidR="00682589" w:rsidRPr="00682589" w14:paraId="22030B71" w14:textId="77777777" w:rsidTr="00387B48">
        <w:trPr>
          <w:cantSplit/>
        </w:trPr>
        <w:tc>
          <w:tcPr>
            <w:tcW w:w="3115" w:type="dxa"/>
            <w:tcBorders>
              <w:right w:val="single" w:sz="1" w:space="0" w:color="000000"/>
            </w:tcBorders>
          </w:tcPr>
          <w:p w14:paraId="24E2605D" w14:textId="77777777" w:rsidR="00387B48" w:rsidRPr="00682589" w:rsidRDefault="00387B48" w:rsidP="00387B48">
            <w:pPr>
              <w:pStyle w:val="CVHeading3"/>
              <w:rPr>
                <w:rFonts w:ascii="Arial" w:hAnsi="Arial" w:cs="Arial"/>
                <w:lang w:val="ro-RO"/>
              </w:rPr>
            </w:pPr>
            <w:r w:rsidRPr="00682589">
              <w:rPr>
                <w:rFonts w:ascii="Arial" w:hAnsi="Arial" w:cs="Arial"/>
                <w:lang w:val="ro-RO"/>
              </w:rPr>
              <w:t>Funcţia sau postul ocupat</w:t>
            </w:r>
          </w:p>
        </w:tc>
        <w:tc>
          <w:tcPr>
            <w:tcW w:w="6605" w:type="dxa"/>
            <w:gridSpan w:val="2"/>
          </w:tcPr>
          <w:p w14:paraId="1B979A31" w14:textId="77777777" w:rsidR="00387B48" w:rsidRPr="00682589" w:rsidRDefault="00387B48" w:rsidP="00387B48">
            <w:pPr>
              <w:pStyle w:val="CVNormal"/>
              <w:rPr>
                <w:rFonts w:ascii="Arial" w:hAnsi="Arial" w:cs="Arial"/>
                <w:b/>
                <w:i/>
                <w:lang w:val="ro-RO"/>
              </w:rPr>
            </w:pPr>
            <w:r w:rsidRPr="00682589">
              <w:rPr>
                <w:rStyle w:val="hps"/>
                <w:rFonts w:ascii="Arial" w:hAnsi="Arial" w:cs="Arial"/>
                <w:b/>
                <w:i/>
                <w:lang w:val="ro-RO"/>
              </w:rPr>
              <w:t>Practica privind silvicultura si ingrijirea arborilor in Baden-Wurttemberg  (Germania)</w:t>
            </w:r>
          </w:p>
        </w:tc>
      </w:tr>
      <w:tr w:rsidR="00682589" w:rsidRPr="00682589" w14:paraId="5AF7DC4F" w14:textId="77777777" w:rsidTr="00387B48">
        <w:trPr>
          <w:cantSplit/>
        </w:trPr>
        <w:tc>
          <w:tcPr>
            <w:tcW w:w="3115" w:type="dxa"/>
            <w:tcBorders>
              <w:right w:val="single" w:sz="1" w:space="0" w:color="000000"/>
            </w:tcBorders>
          </w:tcPr>
          <w:p w14:paraId="69DAA605" w14:textId="77777777" w:rsidR="00387B48" w:rsidRPr="00682589" w:rsidRDefault="00387B48" w:rsidP="00387B48">
            <w:pPr>
              <w:pStyle w:val="CVHeading3"/>
              <w:rPr>
                <w:rFonts w:ascii="Arial" w:hAnsi="Arial" w:cs="Arial"/>
                <w:lang w:val="ro-RO"/>
              </w:rPr>
            </w:pPr>
            <w:r w:rsidRPr="00682589">
              <w:rPr>
                <w:rFonts w:ascii="Arial" w:hAnsi="Arial" w:cs="Arial"/>
                <w:lang w:val="ro-RO"/>
              </w:rPr>
              <w:t>Activităţi şi responsabilităţi principale</w:t>
            </w:r>
          </w:p>
        </w:tc>
        <w:tc>
          <w:tcPr>
            <w:tcW w:w="6605" w:type="dxa"/>
            <w:gridSpan w:val="2"/>
          </w:tcPr>
          <w:p w14:paraId="042001F6" w14:textId="77777777" w:rsidR="00387B48" w:rsidRPr="00682589" w:rsidRDefault="00387B48" w:rsidP="00387B48">
            <w:pPr>
              <w:pStyle w:val="CVNormal"/>
              <w:rPr>
                <w:rFonts w:ascii="Arial" w:hAnsi="Arial" w:cs="Arial"/>
                <w:lang w:val="ro-RO"/>
              </w:rPr>
            </w:pPr>
            <w:r w:rsidRPr="00682589">
              <w:rPr>
                <w:rFonts w:ascii="Arial" w:hAnsi="Arial" w:cs="Arial"/>
                <w:lang w:val="ro-RO"/>
              </w:rPr>
              <w:t>Inventariere, alegerea arborilor de viitor</w:t>
            </w:r>
          </w:p>
        </w:tc>
      </w:tr>
      <w:tr w:rsidR="00682589" w:rsidRPr="00682589" w14:paraId="7D6D6790" w14:textId="77777777" w:rsidTr="00387B48">
        <w:trPr>
          <w:cantSplit/>
        </w:trPr>
        <w:tc>
          <w:tcPr>
            <w:tcW w:w="3115" w:type="dxa"/>
            <w:tcBorders>
              <w:right w:val="single" w:sz="1" w:space="0" w:color="000000"/>
            </w:tcBorders>
          </w:tcPr>
          <w:p w14:paraId="71CBA766"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adresa angajatorului</w:t>
            </w:r>
          </w:p>
        </w:tc>
        <w:tc>
          <w:tcPr>
            <w:tcW w:w="6605" w:type="dxa"/>
            <w:gridSpan w:val="2"/>
          </w:tcPr>
          <w:p w14:paraId="2CE1F90E" w14:textId="77777777" w:rsidR="00387B48" w:rsidRPr="00682589" w:rsidRDefault="00387B48" w:rsidP="00387B48">
            <w:pPr>
              <w:pStyle w:val="CVNormal"/>
              <w:rPr>
                <w:rFonts w:ascii="Arial" w:hAnsi="Arial" w:cs="Arial"/>
                <w:lang w:val="ro-RO"/>
              </w:rPr>
            </w:pPr>
            <w:r w:rsidRPr="00682589">
              <w:rPr>
                <w:rFonts w:ascii="Arial" w:hAnsi="Arial" w:cs="Arial"/>
                <w:lang w:val="ro-RO"/>
              </w:rPr>
              <w:t>Johann Femming</w:t>
            </w:r>
          </w:p>
          <w:p w14:paraId="741C5172" w14:textId="77777777" w:rsidR="00387B48" w:rsidRPr="00682589" w:rsidRDefault="00387B48" w:rsidP="00387B48">
            <w:pPr>
              <w:pStyle w:val="CVNormal"/>
              <w:rPr>
                <w:rFonts w:ascii="Arial" w:hAnsi="Arial" w:cs="Arial"/>
                <w:lang w:val="ro-RO"/>
              </w:rPr>
            </w:pPr>
            <w:r w:rsidRPr="00682589">
              <w:rPr>
                <w:rFonts w:ascii="Arial" w:hAnsi="Arial" w:cs="Arial"/>
                <w:lang w:val="ro-RO"/>
              </w:rPr>
              <w:t>Heilbronn (Germania)</w:t>
            </w:r>
          </w:p>
        </w:tc>
      </w:tr>
      <w:tr w:rsidR="00682589" w:rsidRPr="00682589" w14:paraId="1D88D324" w14:textId="77777777" w:rsidTr="00387B48">
        <w:trPr>
          <w:cantSplit/>
        </w:trPr>
        <w:tc>
          <w:tcPr>
            <w:tcW w:w="3115" w:type="dxa"/>
            <w:tcBorders>
              <w:right w:val="single" w:sz="1" w:space="0" w:color="000000"/>
            </w:tcBorders>
          </w:tcPr>
          <w:p w14:paraId="692B07E8" w14:textId="77777777" w:rsidR="00387B48" w:rsidRPr="00682589" w:rsidRDefault="00387B48" w:rsidP="00387B48">
            <w:pPr>
              <w:pStyle w:val="CVHeading3"/>
              <w:rPr>
                <w:rFonts w:ascii="Arial" w:hAnsi="Arial" w:cs="Arial"/>
                <w:lang w:val="ro-RO"/>
              </w:rPr>
            </w:pPr>
            <w:r w:rsidRPr="00682589">
              <w:rPr>
                <w:rFonts w:ascii="Arial" w:hAnsi="Arial" w:cs="Arial"/>
                <w:lang w:val="ro-RO"/>
              </w:rPr>
              <w:t>Tipul activităţii sau sectorul de activitate</w:t>
            </w:r>
          </w:p>
        </w:tc>
        <w:tc>
          <w:tcPr>
            <w:tcW w:w="6605" w:type="dxa"/>
            <w:gridSpan w:val="2"/>
          </w:tcPr>
          <w:p w14:paraId="32DB2E37" w14:textId="77777777" w:rsidR="00387B48" w:rsidRPr="00682589" w:rsidRDefault="00387B48" w:rsidP="00387B48">
            <w:pPr>
              <w:pStyle w:val="CVNormal"/>
              <w:rPr>
                <w:rFonts w:ascii="Arial" w:hAnsi="Arial" w:cs="Arial"/>
                <w:lang w:val="ro-RO"/>
              </w:rPr>
            </w:pPr>
            <w:r w:rsidRPr="00682589">
              <w:rPr>
                <w:rFonts w:ascii="Arial" w:hAnsi="Arial" w:cs="Arial"/>
                <w:lang w:val="ro-RO"/>
              </w:rPr>
              <w:t xml:space="preserve">Practica </w:t>
            </w:r>
          </w:p>
        </w:tc>
      </w:tr>
      <w:tr w:rsidR="00682589" w:rsidRPr="00682589" w14:paraId="30E58F19" w14:textId="77777777" w:rsidTr="00387B48">
        <w:trPr>
          <w:cantSplit/>
        </w:trPr>
        <w:tc>
          <w:tcPr>
            <w:tcW w:w="3115" w:type="dxa"/>
            <w:tcBorders>
              <w:right w:val="single" w:sz="1" w:space="0" w:color="000000"/>
            </w:tcBorders>
          </w:tcPr>
          <w:p w14:paraId="2518D9C8" w14:textId="77777777" w:rsidR="00387B48" w:rsidRPr="00682589" w:rsidRDefault="00387B48" w:rsidP="00387B48">
            <w:pPr>
              <w:pStyle w:val="CVHeading3-FirstLine"/>
              <w:spacing w:before="0"/>
              <w:rPr>
                <w:rFonts w:ascii="Arial" w:hAnsi="Arial" w:cs="Arial"/>
                <w:lang w:val="ro-RO"/>
              </w:rPr>
            </w:pPr>
          </w:p>
        </w:tc>
        <w:tc>
          <w:tcPr>
            <w:tcW w:w="6605" w:type="dxa"/>
            <w:gridSpan w:val="2"/>
          </w:tcPr>
          <w:p w14:paraId="45678EFE" w14:textId="77777777" w:rsidR="00387B48" w:rsidRPr="00682589" w:rsidRDefault="00387B48" w:rsidP="00387B48">
            <w:pPr>
              <w:pStyle w:val="CVNormal"/>
              <w:rPr>
                <w:rFonts w:ascii="Arial" w:hAnsi="Arial" w:cs="Arial"/>
                <w:lang w:val="ro-RO"/>
              </w:rPr>
            </w:pPr>
          </w:p>
        </w:tc>
      </w:tr>
      <w:tr w:rsidR="00682589" w:rsidRPr="00682589" w14:paraId="1E450CCC" w14:textId="77777777" w:rsidTr="00387B48">
        <w:trPr>
          <w:cantSplit/>
        </w:trPr>
        <w:tc>
          <w:tcPr>
            <w:tcW w:w="3115" w:type="dxa"/>
            <w:tcBorders>
              <w:right w:val="single" w:sz="1" w:space="0" w:color="000000"/>
            </w:tcBorders>
          </w:tcPr>
          <w:p w14:paraId="71AF9057"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774146C6" w14:textId="77777777" w:rsidR="00387B48" w:rsidRPr="00682589" w:rsidRDefault="00387B48" w:rsidP="00387B48">
            <w:pPr>
              <w:pStyle w:val="CVNormal"/>
              <w:rPr>
                <w:rFonts w:ascii="Arial" w:hAnsi="Arial" w:cs="Arial"/>
                <w:lang w:val="ro-RO"/>
              </w:rPr>
            </w:pPr>
            <w:r w:rsidRPr="00682589">
              <w:rPr>
                <w:rFonts w:ascii="Arial" w:hAnsi="Arial" w:cs="Arial"/>
                <w:lang w:val="ro-RO"/>
              </w:rPr>
              <w:t>1iunie - 3septembrie 2012</w:t>
            </w:r>
          </w:p>
        </w:tc>
      </w:tr>
      <w:tr w:rsidR="00682589" w:rsidRPr="00682589" w14:paraId="2F2DF410" w14:textId="77777777" w:rsidTr="00387B48">
        <w:trPr>
          <w:cantSplit/>
        </w:trPr>
        <w:tc>
          <w:tcPr>
            <w:tcW w:w="3115" w:type="dxa"/>
            <w:tcBorders>
              <w:right w:val="single" w:sz="1" w:space="0" w:color="000000"/>
            </w:tcBorders>
          </w:tcPr>
          <w:p w14:paraId="5A08B31E" w14:textId="77777777" w:rsidR="00387B48" w:rsidRPr="00682589" w:rsidRDefault="00387B48" w:rsidP="00387B48">
            <w:pPr>
              <w:pStyle w:val="CVHeading3"/>
              <w:rPr>
                <w:rFonts w:ascii="Arial" w:hAnsi="Arial" w:cs="Arial"/>
                <w:lang w:val="ro-RO"/>
              </w:rPr>
            </w:pPr>
            <w:r w:rsidRPr="00682589">
              <w:rPr>
                <w:rFonts w:ascii="Arial" w:hAnsi="Arial" w:cs="Arial"/>
                <w:lang w:val="ro-RO"/>
              </w:rPr>
              <w:t>Funcţia sau postul ocupat</w:t>
            </w:r>
          </w:p>
        </w:tc>
        <w:tc>
          <w:tcPr>
            <w:tcW w:w="6605" w:type="dxa"/>
            <w:gridSpan w:val="2"/>
          </w:tcPr>
          <w:p w14:paraId="1ACC6AE8" w14:textId="77777777" w:rsidR="00387B48" w:rsidRPr="00682589" w:rsidRDefault="00387B48" w:rsidP="00387B48">
            <w:pPr>
              <w:pStyle w:val="CVNormal"/>
              <w:rPr>
                <w:rFonts w:ascii="Arial" w:hAnsi="Arial" w:cs="Arial"/>
                <w:b/>
                <w:i/>
                <w:lang w:val="ro-RO"/>
              </w:rPr>
            </w:pPr>
            <w:r w:rsidRPr="00682589">
              <w:rPr>
                <w:rFonts w:ascii="Arial" w:hAnsi="Arial" w:cs="Arial"/>
                <w:b/>
                <w:i/>
                <w:lang w:val="ro-RO"/>
              </w:rPr>
              <w:t>secretara</w:t>
            </w:r>
          </w:p>
        </w:tc>
      </w:tr>
      <w:tr w:rsidR="00682589" w:rsidRPr="00682589" w14:paraId="2570DCFB" w14:textId="77777777" w:rsidTr="00387B48">
        <w:trPr>
          <w:cantSplit/>
        </w:trPr>
        <w:tc>
          <w:tcPr>
            <w:tcW w:w="3115" w:type="dxa"/>
            <w:tcBorders>
              <w:right w:val="single" w:sz="1" w:space="0" w:color="000000"/>
            </w:tcBorders>
          </w:tcPr>
          <w:p w14:paraId="10F8E2FB" w14:textId="77777777" w:rsidR="00387B48" w:rsidRPr="00682589" w:rsidRDefault="00387B48" w:rsidP="00387B48">
            <w:pPr>
              <w:pStyle w:val="CVHeading3"/>
              <w:rPr>
                <w:rFonts w:ascii="Arial" w:hAnsi="Arial" w:cs="Arial"/>
                <w:lang w:val="ro-RO"/>
              </w:rPr>
            </w:pPr>
            <w:r w:rsidRPr="00682589">
              <w:rPr>
                <w:rFonts w:ascii="Arial" w:hAnsi="Arial" w:cs="Arial"/>
                <w:lang w:val="ro-RO"/>
              </w:rPr>
              <w:t>Activităţi şi responsabilităţi principale</w:t>
            </w:r>
          </w:p>
        </w:tc>
        <w:tc>
          <w:tcPr>
            <w:tcW w:w="6605" w:type="dxa"/>
            <w:gridSpan w:val="2"/>
          </w:tcPr>
          <w:p w14:paraId="37287081" w14:textId="77777777" w:rsidR="00387B48" w:rsidRPr="00682589" w:rsidRDefault="00387B48" w:rsidP="00387B48">
            <w:pPr>
              <w:pStyle w:val="CVNormal"/>
              <w:rPr>
                <w:rFonts w:ascii="Arial" w:hAnsi="Arial" w:cs="Arial"/>
                <w:lang w:val="ro-RO"/>
              </w:rPr>
            </w:pPr>
            <w:r w:rsidRPr="00682589">
              <w:rPr>
                <w:rFonts w:ascii="Arial" w:hAnsi="Arial" w:cs="Arial"/>
                <w:lang w:val="ro-RO"/>
              </w:rPr>
              <w:t>Specifice secretariatului</w:t>
            </w:r>
          </w:p>
        </w:tc>
      </w:tr>
      <w:tr w:rsidR="00682589" w:rsidRPr="00682589" w14:paraId="1326F1E9" w14:textId="77777777" w:rsidTr="00387B48">
        <w:trPr>
          <w:cantSplit/>
        </w:trPr>
        <w:tc>
          <w:tcPr>
            <w:tcW w:w="3115" w:type="dxa"/>
            <w:tcBorders>
              <w:right w:val="single" w:sz="1" w:space="0" w:color="000000"/>
            </w:tcBorders>
          </w:tcPr>
          <w:p w14:paraId="75DA5409"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adresa angajatorului</w:t>
            </w:r>
          </w:p>
        </w:tc>
        <w:tc>
          <w:tcPr>
            <w:tcW w:w="6605" w:type="dxa"/>
            <w:gridSpan w:val="2"/>
          </w:tcPr>
          <w:p w14:paraId="53D6C8B7" w14:textId="77777777" w:rsidR="00387B48" w:rsidRPr="00682589" w:rsidRDefault="00387B48" w:rsidP="00387B48">
            <w:pPr>
              <w:pStyle w:val="CVNormal"/>
              <w:rPr>
                <w:rFonts w:ascii="Arial" w:hAnsi="Arial" w:cs="Arial"/>
                <w:lang w:val="ro-RO"/>
              </w:rPr>
            </w:pPr>
            <w:r w:rsidRPr="00682589">
              <w:rPr>
                <w:rFonts w:ascii="Arial" w:hAnsi="Arial" w:cs="Arial"/>
                <w:lang w:val="ro-RO"/>
              </w:rPr>
              <w:t>SC NETGATE CABLE SRL</w:t>
            </w:r>
          </w:p>
          <w:p w14:paraId="71DF0099" w14:textId="77777777" w:rsidR="00387B48" w:rsidRPr="00682589" w:rsidRDefault="00387B48" w:rsidP="00387B48">
            <w:pPr>
              <w:pStyle w:val="CVNormal"/>
              <w:rPr>
                <w:rFonts w:ascii="Arial" w:hAnsi="Arial" w:cs="Arial"/>
                <w:lang w:val="ro-RO"/>
              </w:rPr>
            </w:pPr>
            <w:r w:rsidRPr="00682589">
              <w:rPr>
                <w:rFonts w:ascii="Arial" w:hAnsi="Arial" w:cs="Arial"/>
                <w:lang w:val="ro-RO"/>
              </w:rPr>
              <w:t>Str. Oltului nr 5, Harman, Brasov</w:t>
            </w:r>
          </w:p>
        </w:tc>
      </w:tr>
      <w:tr w:rsidR="00682589" w:rsidRPr="00682589" w14:paraId="1A51F776" w14:textId="77777777" w:rsidTr="00387B48">
        <w:trPr>
          <w:cantSplit/>
        </w:trPr>
        <w:tc>
          <w:tcPr>
            <w:tcW w:w="3115" w:type="dxa"/>
            <w:tcBorders>
              <w:right w:val="single" w:sz="1" w:space="0" w:color="000000"/>
            </w:tcBorders>
          </w:tcPr>
          <w:p w14:paraId="581B22BA" w14:textId="77777777" w:rsidR="00387B48" w:rsidRPr="00682589" w:rsidRDefault="00387B48" w:rsidP="00387B48">
            <w:pPr>
              <w:pStyle w:val="CVHeading3"/>
              <w:rPr>
                <w:rFonts w:ascii="Arial" w:hAnsi="Arial" w:cs="Arial"/>
                <w:lang w:val="ro-RO"/>
              </w:rPr>
            </w:pPr>
            <w:r w:rsidRPr="00682589">
              <w:rPr>
                <w:rFonts w:ascii="Arial" w:hAnsi="Arial" w:cs="Arial"/>
                <w:lang w:val="ro-RO"/>
              </w:rPr>
              <w:t>Tipul activităţii sau sectorul de activitate</w:t>
            </w:r>
          </w:p>
        </w:tc>
        <w:tc>
          <w:tcPr>
            <w:tcW w:w="6605" w:type="dxa"/>
            <w:gridSpan w:val="2"/>
          </w:tcPr>
          <w:p w14:paraId="2410246C" w14:textId="77777777" w:rsidR="00387B48" w:rsidRPr="00682589" w:rsidRDefault="00387B48" w:rsidP="00387B48">
            <w:pPr>
              <w:pStyle w:val="CVNormal"/>
              <w:rPr>
                <w:rFonts w:ascii="Arial" w:hAnsi="Arial" w:cs="Arial"/>
                <w:lang w:val="ro-RO"/>
              </w:rPr>
            </w:pPr>
            <w:r w:rsidRPr="00682589">
              <w:rPr>
                <w:rFonts w:ascii="Arial" w:hAnsi="Arial" w:cs="Arial"/>
                <w:lang w:val="ro-RO"/>
              </w:rPr>
              <w:t>Telecomunicatii</w:t>
            </w:r>
          </w:p>
        </w:tc>
      </w:tr>
      <w:tr w:rsidR="00682589" w:rsidRPr="00682589" w14:paraId="63825F2E" w14:textId="77777777" w:rsidTr="00387B48">
        <w:trPr>
          <w:cantSplit/>
        </w:trPr>
        <w:tc>
          <w:tcPr>
            <w:tcW w:w="3115" w:type="dxa"/>
            <w:tcBorders>
              <w:right w:val="single" w:sz="1" w:space="0" w:color="000000"/>
            </w:tcBorders>
          </w:tcPr>
          <w:p w14:paraId="558F347F" w14:textId="77777777" w:rsidR="00387B48" w:rsidRPr="00682589" w:rsidRDefault="00387B48" w:rsidP="00387B48">
            <w:pPr>
              <w:pStyle w:val="CVHeading3-FirstLine"/>
              <w:spacing w:before="0"/>
              <w:rPr>
                <w:rFonts w:ascii="Arial" w:hAnsi="Arial" w:cs="Arial"/>
                <w:lang w:val="ro-RO"/>
              </w:rPr>
            </w:pPr>
          </w:p>
        </w:tc>
        <w:tc>
          <w:tcPr>
            <w:tcW w:w="6605" w:type="dxa"/>
            <w:gridSpan w:val="2"/>
          </w:tcPr>
          <w:p w14:paraId="71DDC2AD" w14:textId="77777777" w:rsidR="00387B48" w:rsidRPr="00682589" w:rsidRDefault="00387B48" w:rsidP="00387B48">
            <w:pPr>
              <w:pStyle w:val="CVNormal"/>
              <w:rPr>
                <w:rFonts w:ascii="Arial" w:hAnsi="Arial" w:cs="Arial"/>
                <w:lang w:val="ro-RO"/>
              </w:rPr>
            </w:pPr>
          </w:p>
        </w:tc>
      </w:tr>
      <w:tr w:rsidR="00682589" w:rsidRPr="00682589" w14:paraId="36325559" w14:textId="77777777" w:rsidTr="00387B48">
        <w:trPr>
          <w:cantSplit/>
        </w:trPr>
        <w:tc>
          <w:tcPr>
            <w:tcW w:w="3115" w:type="dxa"/>
            <w:tcBorders>
              <w:right w:val="single" w:sz="1" w:space="0" w:color="000000"/>
            </w:tcBorders>
          </w:tcPr>
          <w:p w14:paraId="1B8A5D20"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2623604E" w14:textId="77777777" w:rsidR="00387B48" w:rsidRPr="00682589" w:rsidRDefault="00387B48" w:rsidP="00387B48">
            <w:pPr>
              <w:pStyle w:val="CVNormal"/>
              <w:rPr>
                <w:rFonts w:ascii="Arial" w:hAnsi="Arial" w:cs="Arial"/>
                <w:lang w:val="ro-RO"/>
              </w:rPr>
            </w:pPr>
            <w:r w:rsidRPr="00682589">
              <w:rPr>
                <w:rFonts w:ascii="Arial" w:hAnsi="Arial" w:cs="Arial"/>
                <w:lang w:val="ro-RO"/>
              </w:rPr>
              <w:t>1/10/2010-1/11/2011</w:t>
            </w:r>
          </w:p>
        </w:tc>
      </w:tr>
      <w:tr w:rsidR="00682589" w:rsidRPr="00682589" w14:paraId="52545E1C" w14:textId="77777777" w:rsidTr="00387B48">
        <w:trPr>
          <w:cantSplit/>
        </w:trPr>
        <w:tc>
          <w:tcPr>
            <w:tcW w:w="3115" w:type="dxa"/>
            <w:tcBorders>
              <w:right w:val="single" w:sz="1" w:space="0" w:color="000000"/>
            </w:tcBorders>
          </w:tcPr>
          <w:p w14:paraId="4400F5F9" w14:textId="77777777" w:rsidR="00387B48" w:rsidRPr="00682589" w:rsidRDefault="00387B48" w:rsidP="00387B48">
            <w:pPr>
              <w:pStyle w:val="CVHeading3"/>
              <w:rPr>
                <w:rFonts w:ascii="Arial" w:hAnsi="Arial" w:cs="Arial"/>
                <w:lang w:val="ro-RO"/>
              </w:rPr>
            </w:pPr>
            <w:r w:rsidRPr="00682589">
              <w:rPr>
                <w:rFonts w:ascii="Arial" w:hAnsi="Arial" w:cs="Arial"/>
                <w:lang w:val="ro-RO"/>
              </w:rPr>
              <w:t>Funcţia sau postul ocupat</w:t>
            </w:r>
          </w:p>
        </w:tc>
        <w:tc>
          <w:tcPr>
            <w:tcW w:w="6605" w:type="dxa"/>
            <w:gridSpan w:val="2"/>
          </w:tcPr>
          <w:p w14:paraId="73E92599" w14:textId="77777777" w:rsidR="00387B48" w:rsidRPr="00682589" w:rsidRDefault="00387B48" w:rsidP="00387B48">
            <w:pPr>
              <w:pStyle w:val="CVNormal"/>
              <w:rPr>
                <w:rFonts w:ascii="Arial" w:hAnsi="Arial" w:cs="Arial"/>
                <w:b/>
                <w:i/>
                <w:lang w:val="ro-RO"/>
              </w:rPr>
            </w:pPr>
            <w:r w:rsidRPr="00682589">
              <w:rPr>
                <w:rFonts w:ascii="Arial" w:hAnsi="Arial" w:cs="Arial"/>
                <w:b/>
                <w:i/>
                <w:lang w:val="ro-RO"/>
              </w:rPr>
              <w:t xml:space="preserve">Inginer proiectant </w:t>
            </w:r>
          </w:p>
        </w:tc>
      </w:tr>
      <w:tr w:rsidR="00682589" w:rsidRPr="00682589" w14:paraId="26691F7C" w14:textId="77777777" w:rsidTr="00387B48">
        <w:trPr>
          <w:cantSplit/>
        </w:trPr>
        <w:tc>
          <w:tcPr>
            <w:tcW w:w="3115" w:type="dxa"/>
            <w:tcBorders>
              <w:right w:val="single" w:sz="1" w:space="0" w:color="000000"/>
            </w:tcBorders>
          </w:tcPr>
          <w:p w14:paraId="09AB3802" w14:textId="77777777" w:rsidR="00387B48" w:rsidRPr="00682589" w:rsidRDefault="00387B48" w:rsidP="00387B48">
            <w:pPr>
              <w:pStyle w:val="CVHeading3"/>
              <w:rPr>
                <w:rFonts w:ascii="Arial" w:hAnsi="Arial" w:cs="Arial"/>
                <w:lang w:val="ro-RO"/>
              </w:rPr>
            </w:pPr>
            <w:r w:rsidRPr="00682589">
              <w:rPr>
                <w:rFonts w:ascii="Arial" w:hAnsi="Arial" w:cs="Arial"/>
                <w:lang w:val="ro-RO"/>
              </w:rPr>
              <w:t>Activităţi şi responsabilităţi principale</w:t>
            </w:r>
          </w:p>
        </w:tc>
        <w:tc>
          <w:tcPr>
            <w:tcW w:w="6605" w:type="dxa"/>
            <w:gridSpan w:val="2"/>
          </w:tcPr>
          <w:p w14:paraId="0890646B" w14:textId="77777777" w:rsidR="00387B48" w:rsidRPr="00682589" w:rsidRDefault="00387B48" w:rsidP="00387B48">
            <w:pPr>
              <w:pStyle w:val="CVNormal"/>
              <w:rPr>
                <w:rFonts w:ascii="Arial" w:hAnsi="Arial" w:cs="Arial"/>
                <w:lang w:val="ro-RO"/>
              </w:rPr>
            </w:pPr>
            <w:r w:rsidRPr="00682589">
              <w:rPr>
                <w:rFonts w:ascii="Arial" w:hAnsi="Arial" w:cs="Arial"/>
                <w:lang w:val="ro-RO"/>
              </w:rPr>
              <w:t>Intocmire amenajamente si proiectare harti</w:t>
            </w:r>
          </w:p>
        </w:tc>
      </w:tr>
      <w:tr w:rsidR="00682589" w:rsidRPr="00682589" w14:paraId="0C3866E7" w14:textId="77777777" w:rsidTr="00387B48">
        <w:trPr>
          <w:cantSplit/>
        </w:trPr>
        <w:tc>
          <w:tcPr>
            <w:tcW w:w="3115" w:type="dxa"/>
            <w:tcBorders>
              <w:right w:val="single" w:sz="1" w:space="0" w:color="000000"/>
            </w:tcBorders>
          </w:tcPr>
          <w:p w14:paraId="29E99DE2"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adresa angajatorului</w:t>
            </w:r>
          </w:p>
        </w:tc>
        <w:tc>
          <w:tcPr>
            <w:tcW w:w="6605" w:type="dxa"/>
            <w:gridSpan w:val="2"/>
          </w:tcPr>
          <w:p w14:paraId="025AA5AC" w14:textId="77777777" w:rsidR="00387B48" w:rsidRPr="00682589" w:rsidRDefault="00387B48" w:rsidP="00387B48">
            <w:pPr>
              <w:pStyle w:val="CVNormal"/>
              <w:rPr>
                <w:rFonts w:ascii="Arial" w:hAnsi="Arial" w:cs="Arial"/>
                <w:lang w:val="ro-RO"/>
              </w:rPr>
            </w:pPr>
            <w:r w:rsidRPr="00682589">
              <w:rPr>
                <w:rFonts w:ascii="Arial" w:hAnsi="Arial" w:cs="Arial"/>
                <w:lang w:val="ro-RO"/>
              </w:rPr>
              <w:t>S.C. PATRIC RD S.R.L.</w:t>
            </w:r>
          </w:p>
          <w:p w14:paraId="6A925E4C" w14:textId="77777777" w:rsidR="00387B48" w:rsidRPr="00682589" w:rsidRDefault="00387B48" w:rsidP="00387B48">
            <w:pPr>
              <w:pStyle w:val="CVNormal"/>
              <w:rPr>
                <w:rFonts w:ascii="Arial" w:hAnsi="Arial" w:cs="Arial"/>
                <w:lang w:val="ro-RO"/>
              </w:rPr>
            </w:pPr>
            <w:r w:rsidRPr="00682589">
              <w:rPr>
                <w:rFonts w:ascii="Arial" w:hAnsi="Arial" w:cs="Arial"/>
                <w:lang w:val="ro-RO"/>
              </w:rPr>
              <w:t>Axente Banciu nr 5, Brasov (Romania)</w:t>
            </w:r>
          </w:p>
        </w:tc>
      </w:tr>
      <w:tr w:rsidR="00682589" w:rsidRPr="00682589" w14:paraId="52E96AC2" w14:textId="77777777" w:rsidTr="00387B48">
        <w:trPr>
          <w:cantSplit/>
        </w:trPr>
        <w:tc>
          <w:tcPr>
            <w:tcW w:w="3115" w:type="dxa"/>
            <w:tcBorders>
              <w:right w:val="single" w:sz="1" w:space="0" w:color="000000"/>
            </w:tcBorders>
          </w:tcPr>
          <w:p w14:paraId="6AD05580" w14:textId="77777777" w:rsidR="00387B48" w:rsidRPr="00682589" w:rsidRDefault="00387B48" w:rsidP="00387B48">
            <w:pPr>
              <w:pStyle w:val="CVHeading3"/>
              <w:rPr>
                <w:rFonts w:ascii="Arial" w:hAnsi="Arial" w:cs="Arial"/>
                <w:lang w:val="ro-RO"/>
              </w:rPr>
            </w:pPr>
            <w:r w:rsidRPr="00682589">
              <w:rPr>
                <w:rFonts w:ascii="Arial" w:hAnsi="Arial" w:cs="Arial"/>
                <w:lang w:val="ro-RO"/>
              </w:rPr>
              <w:t>Tipul activităţii sau sectorul de activitate</w:t>
            </w:r>
          </w:p>
        </w:tc>
        <w:tc>
          <w:tcPr>
            <w:tcW w:w="6605" w:type="dxa"/>
            <w:gridSpan w:val="2"/>
          </w:tcPr>
          <w:p w14:paraId="556D086F" w14:textId="77777777" w:rsidR="00387B48" w:rsidRPr="00682589" w:rsidRDefault="00387B48" w:rsidP="00387B48">
            <w:pPr>
              <w:pStyle w:val="CVNormal"/>
              <w:rPr>
                <w:rFonts w:ascii="Arial" w:hAnsi="Arial" w:cs="Arial"/>
                <w:lang w:val="ro-RO"/>
              </w:rPr>
            </w:pPr>
            <w:r w:rsidRPr="00682589">
              <w:rPr>
                <w:rFonts w:ascii="Arial" w:hAnsi="Arial" w:cs="Arial"/>
                <w:lang w:val="ro-RO"/>
              </w:rPr>
              <w:t>Agricultura si silvicultura</w:t>
            </w:r>
          </w:p>
        </w:tc>
      </w:tr>
      <w:tr w:rsidR="00682589" w:rsidRPr="00682589" w14:paraId="73D69243" w14:textId="77777777" w:rsidTr="00387B48">
        <w:trPr>
          <w:cantSplit/>
        </w:trPr>
        <w:tc>
          <w:tcPr>
            <w:tcW w:w="3115" w:type="dxa"/>
            <w:tcBorders>
              <w:right w:val="single" w:sz="1" w:space="0" w:color="000000"/>
            </w:tcBorders>
          </w:tcPr>
          <w:p w14:paraId="5FB1658C" w14:textId="77777777" w:rsidR="00387B48" w:rsidRPr="00682589" w:rsidRDefault="00387B48" w:rsidP="00387B48">
            <w:pPr>
              <w:pStyle w:val="CVSpacer"/>
              <w:rPr>
                <w:rFonts w:ascii="Arial" w:hAnsi="Arial" w:cs="Arial"/>
                <w:sz w:val="20"/>
                <w:lang w:val="ro-RO"/>
              </w:rPr>
            </w:pPr>
          </w:p>
        </w:tc>
        <w:tc>
          <w:tcPr>
            <w:tcW w:w="6605" w:type="dxa"/>
            <w:gridSpan w:val="2"/>
          </w:tcPr>
          <w:p w14:paraId="33919A3B" w14:textId="77777777" w:rsidR="00387B48" w:rsidRPr="00682589" w:rsidRDefault="00387B48" w:rsidP="00387B48">
            <w:pPr>
              <w:pStyle w:val="CVSpacer"/>
              <w:rPr>
                <w:rFonts w:ascii="Arial" w:hAnsi="Arial" w:cs="Arial"/>
                <w:sz w:val="20"/>
                <w:lang w:val="ro-RO"/>
              </w:rPr>
            </w:pPr>
          </w:p>
        </w:tc>
      </w:tr>
      <w:tr w:rsidR="00682589" w:rsidRPr="00682589" w14:paraId="36F6DDD0" w14:textId="77777777" w:rsidTr="00387B48">
        <w:trPr>
          <w:cantSplit/>
        </w:trPr>
        <w:tc>
          <w:tcPr>
            <w:tcW w:w="3115" w:type="dxa"/>
            <w:tcBorders>
              <w:right w:val="single" w:sz="1" w:space="0" w:color="000000"/>
            </w:tcBorders>
          </w:tcPr>
          <w:p w14:paraId="09B60376"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26AF87BB" w14:textId="77777777" w:rsidR="00387B48" w:rsidRPr="00682589" w:rsidRDefault="00387B48" w:rsidP="00387B48">
            <w:pPr>
              <w:pStyle w:val="CVNormal"/>
              <w:rPr>
                <w:rFonts w:ascii="Arial" w:hAnsi="Arial" w:cs="Arial"/>
                <w:lang w:val="ro-RO"/>
              </w:rPr>
            </w:pPr>
            <w:r w:rsidRPr="00682589">
              <w:rPr>
                <w:rFonts w:ascii="Arial" w:hAnsi="Arial" w:cs="Arial"/>
                <w:lang w:val="ro-RO"/>
              </w:rPr>
              <w:t>2007 - 2012</w:t>
            </w:r>
          </w:p>
        </w:tc>
      </w:tr>
      <w:tr w:rsidR="00682589" w:rsidRPr="00682589" w14:paraId="5F0A4E63" w14:textId="77777777" w:rsidTr="00387B48">
        <w:trPr>
          <w:cantSplit/>
        </w:trPr>
        <w:tc>
          <w:tcPr>
            <w:tcW w:w="3115" w:type="dxa"/>
            <w:tcBorders>
              <w:right w:val="single" w:sz="1" w:space="0" w:color="000000"/>
            </w:tcBorders>
          </w:tcPr>
          <w:p w14:paraId="37A835FA" w14:textId="77777777" w:rsidR="00387B48" w:rsidRPr="00682589" w:rsidRDefault="00387B48" w:rsidP="00387B48">
            <w:pPr>
              <w:pStyle w:val="CVHeading1"/>
              <w:rPr>
                <w:rFonts w:ascii="Arial" w:hAnsi="Arial" w:cs="Arial"/>
                <w:b w:val="0"/>
                <w:sz w:val="20"/>
                <w:lang w:val="ro-RO"/>
              </w:rPr>
            </w:pPr>
            <w:r w:rsidRPr="00682589">
              <w:rPr>
                <w:rFonts w:ascii="Arial" w:hAnsi="Arial" w:cs="Arial"/>
                <w:b w:val="0"/>
                <w:sz w:val="20"/>
                <w:lang w:val="ro-RO"/>
              </w:rPr>
              <w:t>Funcţia sau postul ocupat</w:t>
            </w:r>
          </w:p>
        </w:tc>
        <w:tc>
          <w:tcPr>
            <w:tcW w:w="6605" w:type="dxa"/>
            <w:gridSpan w:val="2"/>
          </w:tcPr>
          <w:p w14:paraId="4B2B8140" w14:textId="77777777" w:rsidR="00387B48" w:rsidRPr="00682589" w:rsidRDefault="00387B48" w:rsidP="00387B48">
            <w:pPr>
              <w:pStyle w:val="CVNormal"/>
              <w:rPr>
                <w:rFonts w:ascii="Arial" w:hAnsi="Arial" w:cs="Arial"/>
                <w:b/>
                <w:i/>
                <w:lang w:val="ro-RO"/>
              </w:rPr>
            </w:pPr>
            <w:r w:rsidRPr="00682589">
              <w:rPr>
                <w:rFonts w:ascii="Arial" w:hAnsi="Arial" w:cs="Arial"/>
                <w:b/>
                <w:i/>
                <w:lang w:val="ro-RO"/>
              </w:rPr>
              <w:t>Membru al echipei de cercetare</w:t>
            </w:r>
          </w:p>
        </w:tc>
      </w:tr>
      <w:tr w:rsidR="00682589" w:rsidRPr="00682589" w14:paraId="3C88FADC" w14:textId="77777777" w:rsidTr="00387B48">
        <w:trPr>
          <w:cantSplit/>
        </w:trPr>
        <w:tc>
          <w:tcPr>
            <w:tcW w:w="3115" w:type="dxa"/>
            <w:tcBorders>
              <w:right w:val="single" w:sz="1" w:space="0" w:color="000000"/>
            </w:tcBorders>
          </w:tcPr>
          <w:p w14:paraId="296E1983" w14:textId="77777777" w:rsidR="00387B48" w:rsidRPr="00682589" w:rsidRDefault="00387B48" w:rsidP="00387B48">
            <w:pPr>
              <w:pStyle w:val="CVHeading1"/>
              <w:rPr>
                <w:rFonts w:ascii="Arial" w:hAnsi="Arial" w:cs="Arial"/>
                <w:b w:val="0"/>
                <w:sz w:val="20"/>
                <w:lang w:val="ro-RO"/>
              </w:rPr>
            </w:pPr>
            <w:r w:rsidRPr="00682589">
              <w:rPr>
                <w:rFonts w:ascii="Arial" w:hAnsi="Arial" w:cs="Arial"/>
                <w:b w:val="0"/>
                <w:sz w:val="20"/>
                <w:lang w:val="ro-RO"/>
              </w:rPr>
              <w:t>Activităţi şi responsabilităţi principale</w:t>
            </w:r>
          </w:p>
        </w:tc>
        <w:tc>
          <w:tcPr>
            <w:tcW w:w="6605" w:type="dxa"/>
            <w:gridSpan w:val="2"/>
          </w:tcPr>
          <w:p w14:paraId="7FD57F7E" w14:textId="77777777" w:rsidR="00387B48" w:rsidRPr="00682589" w:rsidRDefault="00387B48" w:rsidP="00387B48">
            <w:pPr>
              <w:pStyle w:val="CVNormal"/>
              <w:rPr>
                <w:rFonts w:ascii="Arial" w:hAnsi="Arial" w:cs="Arial"/>
                <w:lang w:val="ro-RO"/>
              </w:rPr>
            </w:pPr>
            <w:r w:rsidRPr="00682589">
              <w:rPr>
                <w:rStyle w:val="hps"/>
                <w:rFonts w:ascii="Arial" w:hAnsi="Arial" w:cs="Arial"/>
                <w:lang w:val="ro-RO"/>
              </w:rPr>
              <w:t>Operator în</w:t>
            </w:r>
            <w:r w:rsidRPr="00682589">
              <w:rPr>
                <w:rFonts w:ascii="Arial" w:hAnsi="Arial" w:cs="Arial"/>
                <w:lang w:val="ro-RO"/>
              </w:rPr>
              <w:t xml:space="preserve"> </w:t>
            </w:r>
            <w:r w:rsidRPr="00682589">
              <w:rPr>
                <w:rStyle w:val="hps"/>
                <w:rFonts w:ascii="Arial" w:hAnsi="Arial" w:cs="Arial"/>
                <w:lang w:val="ro-RO"/>
              </w:rPr>
              <w:t>activităţile de cercetare</w:t>
            </w:r>
            <w:r w:rsidRPr="00682589">
              <w:rPr>
                <w:rFonts w:ascii="Arial" w:hAnsi="Arial" w:cs="Arial"/>
                <w:lang w:val="ro-RO"/>
              </w:rPr>
              <w:t xml:space="preserve"> </w:t>
            </w:r>
            <w:r w:rsidRPr="00682589">
              <w:rPr>
                <w:rStyle w:val="hps"/>
                <w:rFonts w:ascii="Arial" w:hAnsi="Arial" w:cs="Arial"/>
                <w:lang w:val="ro-RO"/>
              </w:rPr>
              <w:t>de teren</w:t>
            </w:r>
            <w:r w:rsidRPr="00682589">
              <w:rPr>
                <w:rFonts w:ascii="Arial" w:hAnsi="Arial" w:cs="Arial"/>
                <w:lang w:val="ro-RO"/>
              </w:rPr>
              <w:t xml:space="preserve"> </w:t>
            </w:r>
            <w:r w:rsidRPr="00682589">
              <w:rPr>
                <w:rStyle w:val="hps"/>
                <w:rFonts w:ascii="Arial" w:hAnsi="Arial" w:cs="Arial"/>
                <w:lang w:val="ro-RO"/>
              </w:rPr>
              <w:t>cu diverse activităţi</w:t>
            </w:r>
            <w:r w:rsidRPr="00682589">
              <w:rPr>
                <w:rFonts w:ascii="Arial" w:hAnsi="Arial" w:cs="Arial"/>
                <w:lang w:val="ro-RO"/>
              </w:rPr>
              <w:t xml:space="preserve"> </w:t>
            </w:r>
            <w:r w:rsidRPr="00682589">
              <w:rPr>
                <w:rStyle w:val="hps"/>
                <w:rFonts w:ascii="Arial" w:hAnsi="Arial" w:cs="Arial"/>
                <w:lang w:val="ro-RO"/>
              </w:rPr>
              <w:t>silvice</w:t>
            </w:r>
          </w:p>
        </w:tc>
      </w:tr>
      <w:tr w:rsidR="00682589" w:rsidRPr="00682589" w14:paraId="258D5943" w14:textId="77777777" w:rsidTr="00387B48">
        <w:trPr>
          <w:cantSplit/>
        </w:trPr>
        <w:tc>
          <w:tcPr>
            <w:tcW w:w="3115" w:type="dxa"/>
            <w:tcBorders>
              <w:right w:val="single" w:sz="1" w:space="0" w:color="000000"/>
            </w:tcBorders>
          </w:tcPr>
          <w:p w14:paraId="6E0CADF3" w14:textId="77777777" w:rsidR="00387B48" w:rsidRPr="00682589" w:rsidRDefault="00387B48" w:rsidP="00387B48">
            <w:pPr>
              <w:pStyle w:val="CVHeading1"/>
              <w:rPr>
                <w:rFonts w:ascii="Arial" w:hAnsi="Arial" w:cs="Arial"/>
                <w:b w:val="0"/>
                <w:sz w:val="20"/>
                <w:lang w:val="ro-RO"/>
              </w:rPr>
            </w:pPr>
            <w:r w:rsidRPr="00682589">
              <w:rPr>
                <w:rFonts w:ascii="Arial" w:hAnsi="Arial" w:cs="Arial"/>
                <w:b w:val="0"/>
                <w:sz w:val="20"/>
                <w:lang w:val="ro-RO"/>
              </w:rPr>
              <w:t>Numele şi adresa angajatorului</w:t>
            </w:r>
          </w:p>
        </w:tc>
        <w:tc>
          <w:tcPr>
            <w:tcW w:w="6605" w:type="dxa"/>
            <w:gridSpan w:val="2"/>
          </w:tcPr>
          <w:p w14:paraId="777A2FEC" w14:textId="77777777" w:rsidR="00387B48" w:rsidRPr="00682589" w:rsidRDefault="00387B48" w:rsidP="00387B48">
            <w:pPr>
              <w:pStyle w:val="CVHeading2"/>
              <w:jc w:val="left"/>
              <w:rPr>
                <w:rFonts w:ascii="Arial" w:hAnsi="Arial" w:cs="Arial"/>
                <w:sz w:val="20"/>
              </w:rPr>
            </w:pPr>
            <w:r w:rsidRPr="00682589">
              <w:rPr>
                <w:rFonts w:ascii="Arial" w:hAnsi="Arial" w:cs="Arial"/>
                <w:sz w:val="20"/>
              </w:rPr>
              <w:t>Facultatea de Silvicultura si Exploatari Forestiere (supraveghetor: Prof.dr. Valeriu-Norocel Nicolescu)</w:t>
            </w:r>
          </w:p>
        </w:tc>
      </w:tr>
      <w:tr w:rsidR="00682589" w:rsidRPr="00682589" w14:paraId="440F5A1B" w14:textId="77777777" w:rsidTr="00387B48">
        <w:trPr>
          <w:cantSplit/>
        </w:trPr>
        <w:tc>
          <w:tcPr>
            <w:tcW w:w="3115" w:type="dxa"/>
            <w:tcBorders>
              <w:right w:val="single" w:sz="1" w:space="0" w:color="000000"/>
            </w:tcBorders>
          </w:tcPr>
          <w:p w14:paraId="3AA621CD" w14:textId="77777777" w:rsidR="00387B48" w:rsidRPr="00682589" w:rsidRDefault="00387B48" w:rsidP="00387B48">
            <w:pPr>
              <w:pStyle w:val="CVHeading3"/>
              <w:rPr>
                <w:rFonts w:ascii="Arial" w:hAnsi="Arial" w:cs="Arial"/>
                <w:lang w:val="ro-RO"/>
              </w:rPr>
            </w:pPr>
            <w:r w:rsidRPr="00682589">
              <w:rPr>
                <w:rFonts w:ascii="Arial" w:hAnsi="Arial" w:cs="Arial"/>
                <w:lang w:val="ro-RO"/>
              </w:rPr>
              <w:t>Tipul activităţii sau sectorul de activitate</w:t>
            </w:r>
          </w:p>
        </w:tc>
        <w:tc>
          <w:tcPr>
            <w:tcW w:w="6605" w:type="dxa"/>
            <w:gridSpan w:val="2"/>
          </w:tcPr>
          <w:p w14:paraId="126B93BC" w14:textId="77777777" w:rsidR="00387B48" w:rsidRPr="00682589" w:rsidRDefault="00387B48" w:rsidP="00387B48">
            <w:pPr>
              <w:pStyle w:val="CVHeading2"/>
              <w:jc w:val="left"/>
              <w:rPr>
                <w:rFonts w:ascii="Arial" w:hAnsi="Arial" w:cs="Arial"/>
                <w:sz w:val="20"/>
              </w:rPr>
            </w:pPr>
            <w:r w:rsidRPr="00682589">
              <w:rPr>
                <w:rFonts w:ascii="Arial" w:hAnsi="Arial" w:cs="Arial"/>
                <w:sz w:val="20"/>
              </w:rPr>
              <w:t>Cercetare in silvicultura</w:t>
            </w:r>
          </w:p>
        </w:tc>
      </w:tr>
      <w:tr w:rsidR="00682589" w:rsidRPr="00682589" w14:paraId="09DF21C9" w14:textId="77777777" w:rsidTr="00387B48">
        <w:trPr>
          <w:cantSplit/>
        </w:trPr>
        <w:tc>
          <w:tcPr>
            <w:tcW w:w="3115" w:type="dxa"/>
            <w:tcBorders>
              <w:right w:val="single" w:sz="1" w:space="0" w:color="000000"/>
            </w:tcBorders>
          </w:tcPr>
          <w:p w14:paraId="1C008A3D" w14:textId="77777777" w:rsidR="00387B48" w:rsidRPr="00682589" w:rsidRDefault="00387B48" w:rsidP="00387B48">
            <w:pPr>
              <w:pStyle w:val="CVSpacer"/>
              <w:rPr>
                <w:rFonts w:ascii="Arial" w:hAnsi="Arial" w:cs="Arial"/>
                <w:sz w:val="20"/>
                <w:lang w:val="ro-RO"/>
              </w:rPr>
            </w:pPr>
          </w:p>
        </w:tc>
        <w:tc>
          <w:tcPr>
            <w:tcW w:w="6605" w:type="dxa"/>
            <w:gridSpan w:val="2"/>
          </w:tcPr>
          <w:p w14:paraId="5BC40420" w14:textId="77777777" w:rsidR="00387B48" w:rsidRPr="00682589" w:rsidRDefault="00387B48" w:rsidP="00387B48">
            <w:pPr>
              <w:pStyle w:val="CVSpacer"/>
              <w:rPr>
                <w:rFonts w:ascii="Arial" w:hAnsi="Arial" w:cs="Arial"/>
                <w:sz w:val="20"/>
                <w:lang w:val="ro-RO"/>
              </w:rPr>
            </w:pPr>
          </w:p>
        </w:tc>
      </w:tr>
      <w:tr w:rsidR="00682589" w:rsidRPr="00682589" w14:paraId="5299796E" w14:textId="77777777" w:rsidTr="00387B48">
        <w:trPr>
          <w:cantSplit/>
        </w:trPr>
        <w:tc>
          <w:tcPr>
            <w:tcW w:w="3115" w:type="dxa"/>
            <w:tcBorders>
              <w:right w:val="single" w:sz="1" w:space="0" w:color="000000"/>
            </w:tcBorders>
          </w:tcPr>
          <w:p w14:paraId="501FCD8C" w14:textId="77777777" w:rsidR="00387B48" w:rsidRPr="00682589" w:rsidRDefault="00387B48" w:rsidP="00387B48">
            <w:pPr>
              <w:pStyle w:val="CVHeading1"/>
              <w:spacing w:before="0"/>
              <w:rPr>
                <w:rFonts w:ascii="Arial" w:hAnsi="Arial" w:cs="Arial"/>
                <w:sz w:val="20"/>
                <w:lang w:val="ro-RO"/>
              </w:rPr>
            </w:pPr>
            <w:r w:rsidRPr="00682589">
              <w:rPr>
                <w:rFonts w:ascii="Arial" w:hAnsi="Arial" w:cs="Arial"/>
                <w:sz w:val="20"/>
                <w:lang w:val="ro-RO"/>
              </w:rPr>
              <w:t>Educaţie şi formare</w:t>
            </w:r>
          </w:p>
        </w:tc>
        <w:tc>
          <w:tcPr>
            <w:tcW w:w="6605" w:type="dxa"/>
            <w:gridSpan w:val="2"/>
          </w:tcPr>
          <w:p w14:paraId="6F1D502B" w14:textId="77777777" w:rsidR="00387B48" w:rsidRPr="00682589" w:rsidRDefault="00387B48" w:rsidP="00387B48">
            <w:pPr>
              <w:pStyle w:val="CVNormal-FirstLine"/>
              <w:spacing w:before="0"/>
              <w:rPr>
                <w:rFonts w:ascii="Arial" w:hAnsi="Arial" w:cs="Arial"/>
                <w:lang w:val="ro-RO"/>
              </w:rPr>
            </w:pPr>
          </w:p>
        </w:tc>
      </w:tr>
      <w:tr w:rsidR="00682589" w:rsidRPr="00682589" w14:paraId="4265EFE7" w14:textId="77777777" w:rsidTr="00387B48">
        <w:trPr>
          <w:cantSplit/>
        </w:trPr>
        <w:tc>
          <w:tcPr>
            <w:tcW w:w="3115" w:type="dxa"/>
            <w:tcBorders>
              <w:right w:val="single" w:sz="1" w:space="0" w:color="000000"/>
            </w:tcBorders>
          </w:tcPr>
          <w:p w14:paraId="64D45BE2" w14:textId="77777777" w:rsidR="00387B48" w:rsidRPr="00682589" w:rsidRDefault="00387B48" w:rsidP="00387B48">
            <w:pPr>
              <w:pStyle w:val="CVSpacer"/>
              <w:rPr>
                <w:rFonts w:ascii="Arial" w:hAnsi="Arial" w:cs="Arial"/>
                <w:sz w:val="20"/>
                <w:lang w:val="ro-RO"/>
              </w:rPr>
            </w:pPr>
          </w:p>
        </w:tc>
        <w:tc>
          <w:tcPr>
            <w:tcW w:w="6605" w:type="dxa"/>
            <w:gridSpan w:val="2"/>
          </w:tcPr>
          <w:p w14:paraId="41D5CEA9" w14:textId="77777777" w:rsidR="00387B48" w:rsidRPr="00682589" w:rsidRDefault="00387B48" w:rsidP="00387B48">
            <w:pPr>
              <w:pStyle w:val="CVSpacer"/>
              <w:rPr>
                <w:rFonts w:ascii="Arial" w:hAnsi="Arial" w:cs="Arial"/>
                <w:sz w:val="20"/>
                <w:lang w:val="ro-RO"/>
              </w:rPr>
            </w:pPr>
          </w:p>
        </w:tc>
      </w:tr>
      <w:tr w:rsidR="00682589" w:rsidRPr="00682589" w14:paraId="7C3D5774" w14:textId="77777777" w:rsidTr="00387B48">
        <w:trPr>
          <w:cantSplit/>
        </w:trPr>
        <w:tc>
          <w:tcPr>
            <w:tcW w:w="3115" w:type="dxa"/>
            <w:tcBorders>
              <w:right w:val="single" w:sz="1" w:space="0" w:color="000000"/>
            </w:tcBorders>
          </w:tcPr>
          <w:p w14:paraId="5BB147D5"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3B1DAB31" w14:textId="77777777" w:rsidR="00387B48" w:rsidRPr="00682589" w:rsidRDefault="00387B48" w:rsidP="00387B48">
            <w:pPr>
              <w:pStyle w:val="CVNormal"/>
              <w:rPr>
                <w:rFonts w:ascii="Arial" w:hAnsi="Arial" w:cs="Arial"/>
                <w:lang w:val="ro-RO"/>
              </w:rPr>
            </w:pPr>
            <w:r w:rsidRPr="00682589">
              <w:rPr>
                <w:rFonts w:ascii="Arial" w:hAnsi="Arial" w:cs="Arial"/>
                <w:lang w:val="ro-RO"/>
              </w:rPr>
              <w:t>1/10/2010 → 18/07/2012</w:t>
            </w:r>
          </w:p>
        </w:tc>
      </w:tr>
      <w:tr w:rsidR="00682589" w:rsidRPr="00682589" w14:paraId="7DAF511F" w14:textId="77777777" w:rsidTr="00387B48">
        <w:trPr>
          <w:cantSplit/>
        </w:trPr>
        <w:tc>
          <w:tcPr>
            <w:tcW w:w="3115" w:type="dxa"/>
            <w:tcBorders>
              <w:right w:val="single" w:sz="1" w:space="0" w:color="000000"/>
            </w:tcBorders>
          </w:tcPr>
          <w:p w14:paraId="5851097B" w14:textId="77777777" w:rsidR="00387B48" w:rsidRPr="00682589" w:rsidRDefault="00387B48" w:rsidP="00387B48">
            <w:pPr>
              <w:pStyle w:val="CVHeading3"/>
              <w:rPr>
                <w:rFonts w:ascii="Arial" w:hAnsi="Arial" w:cs="Arial"/>
                <w:lang w:val="ro-RO"/>
              </w:rPr>
            </w:pPr>
            <w:r w:rsidRPr="00682589">
              <w:rPr>
                <w:rFonts w:ascii="Arial" w:hAnsi="Arial" w:cs="Arial"/>
                <w:lang w:val="ro-RO"/>
              </w:rPr>
              <w:t>Calificarea / diploma obţinută</w:t>
            </w:r>
          </w:p>
        </w:tc>
        <w:tc>
          <w:tcPr>
            <w:tcW w:w="6605" w:type="dxa"/>
            <w:gridSpan w:val="2"/>
          </w:tcPr>
          <w:p w14:paraId="37E595C4" w14:textId="77777777" w:rsidR="00387B48" w:rsidRPr="00682589" w:rsidRDefault="00387B48" w:rsidP="00387B48">
            <w:pPr>
              <w:pStyle w:val="CVNormal"/>
              <w:ind w:left="0"/>
              <w:rPr>
                <w:rFonts w:ascii="Arial" w:hAnsi="Arial" w:cs="Arial"/>
                <w:b/>
                <w:lang w:val="ro-RO"/>
              </w:rPr>
            </w:pPr>
            <w:r w:rsidRPr="00682589">
              <w:rPr>
                <w:rFonts w:ascii="Arial" w:hAnsi="Arial" w:cs="Arial"/>
                <w:lang w:val="ro-RO"/>
              </w:rPr>
              <w:t xml:space="preserve"> </w:t>
            </w:r>
            <w:r w:rsidRPr="00682589">
              <w:rPr>
                <w:rFonts w:ascii="Arial" w:hAnsi="Arial" w:cs="Arial"/>
                <w:b/>
                <w:lang w:val="ro-RO"/>
              </w:rPr>
              <w:t>Managementul ecosistemelor forestiere - inginer silvic</w:t>
            </w:r>
          </w:p>
        </w:tc>
      </w:tr>
      <w:tr w:rsidR="00682589" w:rsidRPr="00682589" w14:paraId="7B8D2D8E" w14:textId="77777777" w:rsidTr="00387B48">
        <w:trPr>
          <w:cantSplit/>
        </w:trPr>
        <w:tc>
          <w:tcPr>
            <w:tcW w:w="3115" w:type="dxa"/>
            <w:tcBorders>
              <w:right w:val="single" w:sz="1" w:space="0" w:color="000000"/>
            </w:tcBorders>
          </w:tcPr>
          <w:p w14:paraId="49C8190F" w14:textId="77777777" w:rsidR="00387B48" w:rsidRPr="00682589" w:rsidRDefault="00387B48" w:rsidP="00387B48">
            <w:pPr>
              <w:pStyle w:val="CVHeading3"/>
              <w:rPr>
                <w:rFonts w:ascii="Arial" w:hAnsi="Arial" w:cs="Arial"/>
                <w:lang w:val="ro-RO"/>
              </w:rPr>
            </w:pPr>
            <w:r w:rsidRPr="00682589">
              <w:rPr>
                <w:rFonts w:ascii="Arial" w:hAnsi="Arial" w:cs="Arial"/>
                <w:lang w:val="ro-RO"/>
              </w:rPr>
              <w:t>Disciplinele principale studiate / competenţe profesionale dobândite</w:t>
            </w:r>
          </w:p>
        </w:tc>
        <w:tc>
          <w:tcPr>
            <w:tcW w:w="6605" w:type="dxa"/>
            <w:gridSpan w:val="2"/>
          </w:tcPr>
          <w:p w14:paraId="1C762599" w14:textId="77777777" w:rsidR="00387B48" w:rsidRPr="00682589" w:rsidRDefault="00387B48" w:rsidP="00387B48">
            <w:pPr>
              <w:pStyle w:val="CVNormal"/>
              <w:ind w:left="0"/>
              <w:rPr>
                <w:rFonts w:ascii="Arial" w:hAnsi="Arial" w:cs="Arial"/>
                <w:lang w:val="ro-RO"/>
              </w:rPr>
            </w:pPr>
            <w:r w:rsidRPr="00682589">
              <w:rPr>
                <w:rStyle w:val="hps"/>
                <w:rFonts w:ascii="Arial" w:hAnsi="Arial" w:cs="Arial"/>
                <w:lang w:val="ro-RO"/>
              </w:rPr>
              <w:t>Silvicultura speciala, Protectia padurilor, Genetica forestiera, Perdele forestiere</w:t>
            </w:r>
          </w:p>
        </w:tc>
      </w:tr>
      <w:tr w:rsidR="00682589" w:rsidRPr="00682589" w14:paraId="61022020" w14:textId="77777777" w:rsidTr="00387B48">
        <w:trPr>
          <w:cantSplit/>
        </w:trPr>
        <w:tc>
          <w:tcPr>
            <w:tcW w:w="3115" w:type="dxa"/>
            <w:tcBorders>
              <w:right w:val="single" w:sz="1" w:space="0" w:color="000000"/>
            </w:tcBorders>
          </w:tcPr>
          <w:p w14:paraId="72198BA8"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tipul instituţiei de învăţământ / furnizorului de formare</w:t>
            </w:r>
          </w:p>
        </w:tc>
        <w:tc>
          <w:tcPr>
            <w:tcW w:w="6605" w:type="dxa"/>
            <w:gridSpan w:val="2"/>
          </w:tcPr>
          <w:p w14:paraId="590F9B99" w14:textId="77777777" w:rsidR="00387B48" w:rsidRPr="00682589" w:rsidRDefault="00387B48" w:rsidP="00387B48">
            <w:pPr>
              <w:pStyle w:val="CVNormal"/>
              <w:rPr>
                <w:rFonts w:ascii="Arial" w:hAnsi="Arial" w:cs="Arial"/>
                <w:lang w:val="ro-RO"/>
              </w:rPr>
            </w:pPr>
            <w:r w:rsidRPr="00682589">
              <w:rPr>
                <w:rFonts w:ascii="Arial" w:hAnsi="Arial" w:cs="Arial"/>
                <w:lang w:val="ro-RO"/>
              </w:rPr>
              <w:t>Facultatea de Silvicultura si Exploatari forestiere (Master)</w:t>
            </w:r>
          </w:p>
          <w:p w14:paraId="46D12841" w14:textId="77777777" w:rsidR="00387B48" w:rsidRPr="00682589" w:rsidRDefault="00387B48" w:rsidP="00387B48">
            <w:pPr>
              <w:pStyle w:val="CVNormal"/>
              <w:rPr>
                <w:rFonts w:ascii="Arial" w:hAnsi="Arial" w:cs="Arial"/>
                <w:lang w:val="ro-RO"/>
              </w:rPr>
            </w:pPr>
            <w:r w:rsidRPr="00682589">
              <w:rPr>
                <w:rFonts w:ascii="Arial" w:hAnsi="Arial" w:cs="Arial"/>
                <w:lang w:val="ro-RO"/>
              </w:rPr>
              <w:t>Sirul Beethoven nr. 1, 500123 Brasov (Romania)</w:t>
            </w:r>
          </w:p>
        </w:tc>
      </w:tr>
      <w:tr w:rsidR="00682589" w:rsidRPr="00682589" w14:paraId="5E154AB0" w14:textId="77777777" w:rsidTr="00387B48">
        <w:trPr>
          <w:cantSplit/>
        </w:trPr>
        <w:tc>
          <w:tcPr>
            <w:tcW w:w="3115" w:type="dxa"/>
            <w:tcBorders>
              <w:right w:val="single" w:sz="1" w:space="0" w:color="000000"/>
            </w:tcBorders>
          </w:tcPr>
          <w:p w14:paraId="299755A6" w14:textId="77777777" w:rsidR="00387B48" w:rsidRPr="00682589" w:rsidRDefault="00387B48" w:rsidP="00387B48">
            <w:pPr>
              <w:pStyle w:val="CVHeading3"/>
              <w:rPr>
                <w:rFonts w:ascii="Arial" w:hAnsi="Arial" w:cs="Arial"/>
                <w:lang w:val="ro-RO"/>
              </w:rPr>
            </w:pPr>
          </w:p>
        </w:tc>
        <w:tc>
          <w:tcPr>
            <w:tcW w:w="6605" w:type="dxa"/>
            <w:gridSpan w:val="2"/>
          </w:tcPr>
          <w:p w14:paraId="2DBD9BF8" w14:textId="77777777" w:rsidR="00387B48" w:rsidRPr="00682589" w:rsidRDefault="00387B48" w:rsidP="00387B48">
            <w:pPr>
              <w:pStyle w:val="CVNormal"/>
              <w:rPr>
                <w:rFonts w:ascii="Arial" w:hAnsi="Arial" w:cs="Arial"/>
                <w:lang w:val="ro-RO"/>
              </w:rPr>
            </w:pPr>
          </w:p>
        </w:tc>
      </w:tr>
      <w:tr w:rsidR="00682589" w:rsidRPr="00682589" w14:paraId="79951C09" w14:textId="77777777" w:rsidTr="00387B48">
        <w:trPr>
          <w:cantSplit/>
        </w:trPr>
        <w:tc>
          <w:tcPr>
            <w:tcW w:w="3115" w:type="dxa"/>
            <w:tcBorders>
              <w:right w:val="single" w:sz="1" w:space="0" w:color="000000"/>
            </w:tcBorders>
          </w:tcPr>
          <w:p w14:paraId="71DF3AB8"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1BDC9D8E" w14:textId="77777777" w:rsidR="00387B48" w:rsidRPr="00682589" w:rsidRDefault="00387B48" w:rsidP="00387B48">
            <w:pPr>
              <w:pStyle w:val="CVNormal"/>
              <w:rPr>
                <w:rFonts w:ascii="Arial" w:hAnsi="Arial" w:cs="Arial"/>
                <w:lang w:val="ro-RO"/>
              </w:rPr>
            </w:pPr>
            <w:r w:rsidRPr="00682589">
              <w:rPr>
                <w:rFonts w:ascii="Arial" w:hAnsi="Arial" w:cs="Arial"/>
                <w:lang w:val="ro-RO"/>
              </w:rPr>
              <w:t>16/10/2011-3/03/2012</w:t>
            </w:r>
          </w:p>
        </w:tc>
      </w:tr>
      <w:tr w:rsidR="00682589" w:rsidRPr="00682589" w14:paraId="59DCD08A" w14:textId="77777777" w:rsidTr="00387B48">
        <w:trPr>
          <w:cantSplit/>
        </w:trPr>
        <w:tc>
          <w:tcPr>
            <w:tcW w:w="3115" w:type="dxa"/>
            <w:tcBorders>
              <w:right w:val="single" w:sz="1" w:space="0" w:color="000000"/>
            </w:tcBorders>
          </w:tcPr>
          <w:p w14:paraId="68618219" w14:textId="77777777" w:rsidR="00387B48" w:rsidRPr="00682589" w:rsidRDefault="00387B48" w:rsidP="00387B48">
            <w:pPr>
              <w:pStyle w:val="CVHeading3"/>
              <w:rPr>
                <w:rFonts w:ascii="Arial" w:hAnsi="Arial" w:cs="Arial"/>
                <w:lang w:val="ro-RO"/>
              </w:rPr>
            </w:pPr>
            <w:r w:rsidRPr="00682589">
              <w:rPr>
                <w:rFonts w:ascii="Arial" w:hAnsi="Arial" w:cs="Arial"/>
                <w:lang w:val="ro-RO"/>
              </w:rPr>
              <w:t>Calificarea / diploma obţinută</w:t>
            </w:r>
          </w:p>
        </w:tc>
        <w:tc>
          <w:tcPr>
            <w:tcW w:w="6605" w:type="dxa"/>
            <w:gridSpan w:val="2"/>
          </w:tcPr>
          <w:p w14:paraId="7FC8EA98" w14:textId="77777777" w:rsidR="00387B48" w:rsidRPr="00682589" w:rsidRDefault="00387B48" w:rsidP="00387B48">
            <w:pPr>
              <w:pStyle w:val="CVNormal"/>
              <w:rPr>
                <w:rFonts w:ascii="Arial" w:hAnsi="Arial" w:cs="Arial"/>
                <w:b/>
                <w:lang w:val="ro-RO"/>
              </w:rPr>
            </w:pPr>
            <w:r w:rsidRPr="00682589">
              <w:rPr>
                <w:rFonts w:ascii="Arial" w:hAnsi="Arial" w:cs="Arial"/>
                <w:b/>
                <w:lang w:val="ro-RO"/>
              </w:rPr>
              <w:t>Certificat de cadru didactic nivel II</w:t>
            </w:r>
          </w:p>
        </w:tc>
      </w:tr>
      <w:tr w:rsidR="00682589" w:rsidRPr="00682589" w14:paraId="3EBC21C1" w14:textId="77777777" w:rsidTr="00387B48">
        <w:trPr>
          <w:cantSplit/>
        </w:trPr>
        <w:tc>
          <w:tcPr>
            <w:tcW w:w="3115" w:type="dxa"/>
            <w:tcBorders>
              <w:right w:val="single" w:sz="1" w:space="0" w:color="000000"/>
            </w:tcBorders>
          </w:tcPr>
          <w:p w14:paraId="073919C6" w14:textId="77777777" w:rsidR="00387B48" w:rsidRPr="00682589" w:rsidRDefault="00387B48" w:rsidP="00387B48">
            <w:pPr>
              <w:pStyle w:val="CVHeading3"/>
              <w:rPr>
                <w:rFonts w:ascii="Arial" w:hAnsi="Arial" w:cs="Arial"/>
                <w:lang w:val="ro-RO"/>
              </w:rPr>
            </w:pPr>
            <w:r w:rsidRPr="00682589">
              <w:rPr>
                <w:rFonts w:ascii="Arial" w:hAnsi="Arial" w:cs="Arial"/>
                <w:lang w:val="ro-RO"/>
              </w:rPr>
              <w:t>Disciplinele principale studiate / competenţe profesionale dobândite</w:t>
            </w:r>
          </w:p>
        </w:tc>
        <w:tc>
          <w:tcPr>
            <w:tcW w:w="6605" w:type="dxa"/>
            <w:gridSpan w:val="2"/>
          </w:tcPr>
          <w:p w14:paraId="349E7A07" w14:textId="77777777" w:rsidR="00387B48" w:rsidRPr="00682589" w:rsidRDefault="00387B48" w:rsidP="00387B48">
            <w:pPr>
              <w:pStyle w:val="CVNormal"/>
              <w:rPr>
                <w:rFonts w:ascii="Arial" w:hAnsi="Arial" w:cs="Arial"/>
                <w:lang w:val="ro-RO"/>
              </w:rPr>
            </w:pPr>
            <w:r w:rsidRPr="00682589">
              <w:rPr>
                <w:rStyle w:val="hps"/>
                <w:rFonts w:ascii="Arial" w:hAnsi="Arial" w:cs="Arial"/>
                <w:lang w:val="ro-RO"/>
              </w:rPr>
              <w:t>Educatie interculturala, didactica specialitatii, Managementul proiectelor educationale</w:t>
            </w:r>
            <w:r w:rsidRPr="00682589">
              <w:rPr>
                <w:rFonts w:ascii="Arial" w:hAnsi="Arial" w:cs="Arial"/>
                <w:lang w:val="ro-RO"/>
              </w:rPr>
              <w:t xml:space="preserve"> </w:t>
            </w:r>
          </w:p>
        </w:tc>
      </w:tr>
      <w:tr w:rsidR="00682589" w:rsidRPr="00682589" w14:paraId="7702F1B9" w14:textId="77777777" w:rsidTr="00387B48">
        <w:trPr>
          <w:cantSplit/>
        </w:trPr>
        <w:tc>
          <w:tcPr>
            <w:tcW w:w="3115" w:type="dxa"/>
            <w:tcBorders>
              <w:right w:val="single" w:sz="1" w:space="0" w:color="000000"/>
            </w:tcBorders>
          </w:tcPr>
          <w:p w14:paraId="5267C054"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tipul instituţiei de învăţământ / furnizorului de formare</w:t>
            </w:r>
          </w:p>
        </w:tc>
        <w:tc>
          <w:tcPr>
            <w:tcW w:w="6605" w:type="dxa"/>
            <w:gridSpan w:val="2"/>
          </w:tcPr>
          <w:p w14:paraId="714A40D6" w14:textId="77777777" w:rsidR="00387B48" w:rsidRPr="00682589" w:rsidRDefault="00387B48" w:rsidP="00387B48">
            <w:pPr>
              <w:pStyle w:val="CVNormal"/>
              <w:rPr>
                <w:rFonts w:ascii="Arial" w:hAnsi="Arial" w:cs="Arial"/>
                <w:lang w:val="ro-RO"/>
              </w:rPr>
            </w:pPr>
            <w:r w:rsidRPr="00682589">
              <w:rPr>
                <w:rFonts w:ascii="Arial" w:hAnsi="Arial" w:cs="Arial"/>
                <w:lang w:val="ro-RO"/>
              </w:rPr>
              <w:t>Facultatea de Psihologie si Stiintele educatiei</w:t>
            </w:r>
          </w:p>
          <w:p w14:paraId="48A64847" w14:textId="77777777" w:rsidR="00387B48" w:rsidRPr="00682589" w:rsidRDefault="00387B48" w:rsidP="00387B48">
            <w:pPr>
              <w:pStyle w:val="CVNormal"/>
              <w:rPr>
                <w:rFonts w:ascii="Arial" w:hAnsi="Arial" w:cs="Arial"/>
                <w:lang w:val="ro-RO"/>
              </w:rPr>
            </w:pPr>
            <w:r w:rsidRPr="00682589">
              <w:rPr>
                <w:rFonts w:ascii="Arial" w:hAnsi="Arial" w:cs="Arial"/>
                <w:lang w:val="ro-RO"/>
              </w:rPr>
              <w:t>-Departamentul pentru Pregatirea Personalului Didactic</w:t>
            </w:r>
          </w:p>
          <w:p w14:paraId="2E2FB36C" w14:textId="77777777" w:rsidR="00387B48" w:rsidRPr="00682589" w:rsidRDefault="00387B48" w:rsidP="00387B48">
            <w:pPr>
              <w:pStyle w:val="CVNormal"/>
              <w:rPr>
                <w:rFonts w:ascii="Arial" w:hAnsi="Arial" w:cs="Arial"/>
                <w:lang w:val="ro-RO"/>
              </w:rPr>
            </w:pPr>
            <w:r w:rsidRPr="00682589">
              <w:rPr>
                <w:rFonts w:ascii="Arial" w:hAnsi="Arial" w:cs="Arial"/>
                <w:lang w:val="ro-RO"/>
              </w:rPr>
              <w:t>N. Balcescu nr. 56, Brasov (Romania)</w:t>
            </w:r>
          </w:p>
        </w:tc>
      </w:tr>
      <w:tr w:rsidR="00682589" w:rsidRPr="00682589" w14:paraId="79BC61B8" w14:textId="77777777" w:rsidTr="00387B48">
        <w:trPr>
          <w:cantSplit/>
        </w:trPr>
        <w:tc>
          <w:tcPr>
            <w:tcW w:w="3115" w:type="dxa"/>
            <w:tcBorders>
              <w:right w:val="single" w:sz="1" w:space="0" w:color="000000"/>
            </w:tcBorders>
          </w:tcPr>
          <w:p w14:paraId="47004EF3" w14:textId="77777777" w:rsidR="00387B48" w:rsidRPr="00682589" w:rsidRDefault="00387B48" w:rsidP="00387B48">
            <w:pPr>
              <w:jc w:val="right"/>
              <w:rPr>
                <w:rFonts w:ascii="Arial" w:hAnsi="Arial" w:cs="Arial"/>
                <w:sz w:val="20"/>
                <w:szCs w:val="20"/>
              </w:rPr>
            </w:pPr>
          </w:p>
        </w:tc>
        <w:tc>
          <w:tcPr>
            <w:tcW w:w="6605" w:type="dxa"/>
            <w:gridSpan w:val="2"/>
          </w:tcPr>
          <w:p w14:paraId="71E1AD25" w14:textId="77777777" w:rsidR="00387B48" w:rsidRPr="00682589" w:rsidRDefault="00387B48" w:rsidP="00387B48">
            <w:pPr>
              <w:pStyle w:val="CVNormal"/>
              <w:rPr>
                <w:rFonts w:ascii="Arial" w:hAnsi="Arial" w:cs="Arial"/>
                <w:lang w:val="ro-RO"/>
              </w:rPr>
            </w:pPr>
          </w:p>
        </w:tc>
      </w:tr>
      <w:tr w:rsidR="00682589" w:rsidRPr="00682589" w14:paraId="14DDC2CA" w14:textId="77777777" w:rsidTr="00387B48">
        <w:trPr>
          <w:cantSplit/>
        </w:trPr>
        <w:tc>
          <w:tcPr>
            <w:tcW w:w="3115" w:type="dxa"/>
            <w:tcBorders>
              <w:right w:val="single" w:sz="1" w:space="0" w:color="000000"/>
            </w:tcBorders>
          </w:tcPr>
          <w:p w14:paraId="4AFDC4A8"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046E41C5" w14:textId="77777777" w:rsidR="00387B48" w:rsidRPr="00682589" w:rsidRDefault="00387B48" w:rsidP="00387B48">
            <w:pPr>
              <w:pStyle w:val="CVNormal"/>
              <w:rPr>
                <w:rFonts w:ascii="Arial" w:hAnsi="Arial" w:cs="Arial"/>
                <w:lang w:val="ro-RO"/>
              </w:rPr>
            </w:pPr>
            <w:r w:rsidRPr="00682589">
              <w:rPr>
                <w:rFonts w:ascii="Arial" w:hAnsi="Arial" w:cs="Arial"/>
                <w:lang w:val="ro-RO"/>
              </w:rPr>
              <w:t>1/10/2006-15/07/2010</w:t>
            </w:r>
          </w:p>
        </w:tc>
      </w:tr>
      <w:tr w:rsidR="00682589" w:rsidRPr="00682589" w14:paraId="2D2F7DB5" w14:textId="77777777" w:rsidTr="00387B48">
        <w:trPr>
          <w:cantSplit/>
        </w:trPr>
        <w:tc>
          <w:tcPr>
            <w:tcW w:w="3115" w:type="dxa"/>
            <w:tcBorders>
              <w:right w:val="single" w:sz="1" w:space="0" w:color="000000"/>
            </w:tcBorders>
          </w:tcPr>
          <w:p w14:paraId="1A8676E8" w14:textId="77777777" w:rsidR="00387B48" w:rsidRPr="00682589" w:rsidRDefault="00387B48" w:rsidP="00387B48">
            <w:pPr>
              <w:pStyle w:val="CVHeading3"/>
              <w:rPr>
                <w:rFonts w:ascii="Arial" w:hAnsi="Arial" w:cs="Arial"/>
                <w:lang w:val="ro-RO"/>
              </w:rPr>
            </w:pPr>
            <w:r w:rsidRPr="00682589">
              <w:rPr>
                <w:rFonts w:ascii="Arial" w:hAnsi="Arial" w:cs="Arial"/>
                <w:lang w:val="ro-RO"/>
              </w:rPr>
              <w:t>Calificarea / diploma obţinută</w:t>
            </w:r>
          </w:p>
        </w:tc>
        <w:tc>
          <w:tcPr>
            <w:tcW w:w="6605" w:type="dxa"/>
            <w:gridSpan w:val="2"/>
          </w:tcPr>
          <w:p w14:paraId="338C6C9C" w14:textId="77777777" w:rsidR="00387B48" w:rsidRPr="00682589" w:rsidRDefault="00387B48" w:rsidP="00387B48">
            <w:pPr>
              <w:pStyle w:val="CVNormal"/>
              <w:rPr>
                <w:rFonts w:ascii="Arial" w:hAnsi="Arial" w:cs="Arial"/>
                <w:b/>
                <w:lang w:val="ro-RO"/>
              </w:rPr>
            </w:pPr>
            <w:r w:rsidRPr="00682589">
              <w:rPr>
                <w:rFonts w:ascii="Arial" w:hAnsi="Arial" w:cs="Arial"/>
                <w:b/>
                <w:lang w:val="ro-RO"/>
              </w:rPr>
              <w:t xml:space="preserve">Inginer silvic </w:t>
            </w:r>
          </w:p>
        </w:tc>
      </w:tr>
      <w:tr w:rsidR="00682589" w:rsidRPr="00682589" w14:paraId="72F38811" w14:textId="77777777" w:rsidTr="00387B48">
        <w:trPr>
          <w:cantSplit/>
        </w:trPr>
        <w:tc>
          <w:tcPr>
            <w:tcW w:w="3115" w:type="dxa"/>
            <w:tcBorders>
              <w:right w:val="single" w:sz="1" w:space="0" w:color="000000"/>
            </w:tcBorders>
          </w:tcPr>
          <w:p w14:paraId="11F644D9" w14:textId="77777777" w:rsidR="00387B48" w:rsidRPr="00682589" w:rsidRDefault="00387B48" w:rsidP="00387B48">
            <w:pPr>
              <w:pStyle w:val="CVHeading3"/>
              <w:rPr>
                <w:rFonts w:ascii="Arial" w:hAnsi="Arial" w:cs="Arial"/>
                <w:lang w:val="ro-RO"/>
              </w:rPr>
            </w:pPr>
            <w:r w:rsidRPr="00682589">
              <w:rPr>
                <w:rFonts w:ascii="Arial" w:hAnsi="Arial" w:cs="Arial"/>
                <w:lang w:val="ro-RO"/>
              </w:rPr>
              <w:t>Disciplinele principale studiate / competenţe profesionale dobândite</w:t>
            </w:r>
          </w:p>
        </w:tc>
        <w:tc>
          <w:tcPr>
            <w:tcW w:w="6605" w:type="dxa"/>
            <w:gridSpan w:val="2"/>
          </w:tcPr>
          <w:p w14:paraId="2FBC063C" w14:textId="77777777" w:rsidR="00387B48" w:rsidRPr="00682589" w:rsidRDefault="00387B48" w:rsidP="00387B48">
            <w:pPr>
              <w:rPr>
                <w:rFonts w:ascii="Arial" w:hAnsi="Arial" w:cs="Arial"/>
                <w:sz w:val="20"/>
                <w:szCs w:val="20"/>
              </w:rPr>
            </w:pPr>
            <w:r w:rsidRPr="00682589">
              <w:rPr>
                <w:rFonts w:ascii="Arial" w:hAnsi="Arial" w:cs="Arial"/>
                <w:sz w:val="20"/>
                <w:szCs w:val="20"/>
              </w:rPr>
              <w:t xml:space="preserve">- Silvicultura, Dendrometrie, Amenajare Padurilor. Genetica, Statistica, Impaduriri, Spatii verzi </w:t>
            </w:r>
          </w:p>
          <w:p w14:paraId="5B47F79F" w14:textId="77777777" w:rsidR="00387B48" w:rsidRPr="00682589" w:rsidRDefault="00387B48" w:rsidP="00387B48">
            <w:pPr>
              <w:rPr>
                <w:rFonts w:ascii="Arial" w:hAnsi="Arial" w:cs="Arial"/>
                <w:sz w:val="20"/>
                <w:szCs w:val="20"/>
              </w:rPr>
            </w:pPr>
            <w:r w:rsidRPr="00682589">
              <w:rPr>
                <w:rFonts w:ascii="Arial" w:hAnsi="Arial" w:cs="Arial"/>
                <w:sz w:val="20"/>
                <w:szCs w:val="20"/>
              </w:rPr>
              <w:t>- Constructii forestiere, Geometrie descriptiva si desen tehnic, Transporturi forestiere, Mecanica si rezistenta materialelor</w:t>
            </w:r>
          </w:p>
        </w:tc>
      </w:tr>
      <w:tr w:rsidR="00682589" w:rsidRPr="00682589" w14:paraId="74D0D52E" w14:textId="77777777" w:rsidTr="00387B48">
        <w:trPr>
          <w:cantSplit/>
        </w:trPr>
        <w:tc>
          <w:tcPr>
            <w:tcW w:w="3115" w:type="dxa"/>
            <w:tcBorders>
              <w:right w:val="single" w:sz="1" w:space="0" w:color="000000"/>
            </w:tcBorders>
          </w:tcPr>
          <w:p w14:paraId="03B7F74E"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tipul instituţiei de învăţământ / furnizorului de formare</w:t>
            </w:r>
          </w:p>
        </w:tc>
        <w:tc>
          <w:tcPr>
            <w:tcW w:w="6605" w:type="dxa"/>
            <w:gridSpan w:val="2"/>
          </w:tcPr>
          <w:p w14:paraId="43971A04" w14:textId="77777777" w:rsidR="00387B48" w:rsidRPr="00682589" w:rsidRDefault="00387B48" w:rsidP="00387B48">
            <w:pPr>
              <w:rPr>
                <w:rFonts w:ascii="Arial" w:hAnsi="Arial" w:cs="Arial"/>
                <w:sz w:val="20"/>
                <w:szCs w:val="20"/>
              </w:rPr>
            </w:pPr>
            <w:r w:rsidRPr="00682589">
              <w:rPr>
                <w:rFonts w:ascii="Arial" w:hAnsi="Arial" w:cs="Arial"/>
                <w:sz w:val="20"/>
                <w:szCs w:val="20"/>
              </w:rPr>
              <w:t>Facultatea de Silvicultura si Exploatari Forestiere</w:t>
            </w:r>
          </w:p>
          <w:p w14:paraId="16CDEB84" w14:textId="77777777" w:rsidR="00387B48" w:rsidRPr="00682589" w:rsidRDefault="00387B48" w:rsidP="00387B48">
            <w:pPr>
              <w:rPr>
                <w:rFonts w:ascii="Arial" w:hAnsi="Arial" w:cs="Arial"/>
                <w:sz w:val="20"/>
                <w:szCs w:val="20"/>
              </w:rPr>
            </w:pPr>
            <w:r w:rsidRPr="00682589">
              <w:rPr>
                <w:rFonts w:ascii="Arial" w:hAnsi="Arial" w:cs="Arial"/>
                <w:sz w:val="20"/>
                <w:szCs w:val="20"/>
              </w:rPr>
              <w:t>Sirul Beethoven nr. 1, 500123 Brasov (Romania)</w:t>
            </w:r>
          </w:p>
        </w:tc>
      </w:tr>
      <w:tr w:rsidR="00682589" w:rsidRPr="00682589" w14:paraId="12B3818F" w14:textId="77777777" w:rsidTr="00387B48">
        <w:trPr>
          <w:cantSplit/>
        </w:trPr>
        <w:tc>
          <w:tcPr>
            <w:tcW w:w="3115" w:type="dxa"/>
            <w:tcBorders>
              <w:right w:val="single" w:sz="1" w:space="0" w:color="000000"/>
            </w:tcBorders>
          </w:tcPr>
          <w:p w14:paraId="0A8F48B0" w14:textId="77777777" w:rsidR="00387B48" w:rsidRPr="00682589" w:rsidRDefault="00387B48" w:rsidP="00387B48">
            <w:pPr>
              <w:jc w:val="right"/>
              <w:rPr>
                <w:rFonts w:ascii="Arial" w:hAnsi="Arial" w:cs="Arial"/>
                <w:sz w:val="20"/>
                <w:szCs w:val="20"/>
              </w:rPr>
            </w:pPr>
          </w:p>
        </w:tc>
        <w:tc>
          <w:tcPr>
            <w:tcW w:w="6605" w:type="dxa"/>
            <w:gridSpan w:val="2"/>
          </w:tcPr>
          <w:p w14:paraId="35E44EE5" w14:textId="77777777" w:rsidR="00387B48" w:rsidRPr="00682589" w:rsidRDefault="00387B48" w:rsidP="00387B48">
            <w:pPr>
              <w:pStyle w:val="CVNormal"/>
              <w:rPr>
                <w:rFonts w:ascii="Arial" w:hAnsi="Arial" w:cs="Arial"/>
                <w:lang w:val="ro-RO"/>
              </w:rPr>
            </w:pPr>
          </w:p>
        </w:tc>
      </w:tr>
      <w:tr w:rsidR="00682589" w:rsidRPr="00682589" w14:paraId="412B322D" w14:textId="77777777" w:rsidTr="00387B48">
        <w:trPr>
          <w:cantSplit/>
        </w:trPr>
        <w:tc>
          <w:tcPr>
            <w:tcW w:w="3115" w:type="dxa"/>
            <w:tcBorders>
              <w:right w:val="single" w:sz="1" w:space="0" w:color="000000"/>
            </w:tcBorders>
          </w:tcPr>
          <w:p w14:paraId="0B7E00AD"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7BECA963" w14:textId="77777777" w:rsidR="00387B48" w:rsidRPr="00682589" w:rsidRDefault="00387B48" w:rsidP="00387B48">
            <w:pPr>
              <w:pStyle w:val="CVNormal"/>
              <w:rPr>
                <w:rFonts w:ascii="Arial" w:hAnsi="Arial" w:cs="Arial"/>
                <w:lang w:val="ro-RO"/>
              </w:rPr>
            </w:pPr>
            <w:r w:rsidRPr="00682589">
              <w:rPr>
                <w:rFonts w:ascii="Arial" w:hAnsi="Arial" w:cs="Arial"/>
                <w:lang w:val="ro-RO"/>
              </w:rPr>
              <w:t>1/10/2006-10/06/2009</w:t>
            </w:r>
          </w:p>
        </w:tc>
      </w:tr>
      <w:tr w:rsidR="00682589" w:rsidRPr="00682589" w14:paraId="0D30CD01" w14:textId="77777777" w:rsidTr="00387B48">
        <w:trPr>
          <w:cantSplit/>
        </w:trPr>
        <w:tc>
          <w:tcPr>
            <w:tcW w:w="3115" w:type="dxa"/>
            <w:tcBorders>
              <w:right w:val="single" w:sz="1" w:space="0" w:color="000000"/>
            </w:tcBorders>
          </w:tcPr>
          <w:p w14:paraId="3130C1E3" w14:textId="77777777" w:rsidR="00387B48" w:rsidRPr="00682589" w:rsidRDefault="00387B48" w:rsidP="00387B48">
            <w:pPr>
              <w:pStyle w:val="CVHeading3"/>
              <w:rPr>
                <w:rFonts w:ascii="Arial" w:hAnsi="Arial" w:cs="Arial"/>
                <w:lang w:val="ro-RO"/>
              </w:rPr>
            </w:pPr>
            <w:r w:rsidRPr="00682589">
              <w:rPr>
                <w:rFonts w:ascii="Arial" w:hAnsi="Arial" w:cs="Arial"/>
                <w:lang w:val="ro-RO"/>
              </w:rPr>
              <w:t>Calificarea / diploma obţinută</w:t>
            </w:r>
          </w:p>
        </w:tc>
        <w:tc>
          <w:tcPr>
            <w:tcW w:w="6605" w:type="dxa"/>
            <w:gridSpan w:val="2"/>
          </w:tcPr>
          <w:p w14:paraId="368AFDA1" w14:textId="77777777" w:rsidR="00387B48" w:rsidRPr="00682589" w:rsidRDefault="00387B48" w:rsidP="00387B48">
            <w:pPr>
              <w:pStyle w:val="CVNormal"/>
              <w:rPr>
                <w:rFonts w:ascii="Arial" w:hAnsi="Arial" w:cs="Arial"/>
                <w:b/>
                <w:lang w:val="ro-RO"/>
              </w:rPr>
            </w:pPr>
            <w:r w:rsidRPr="00682589">
              <w:rPr>
                <w:rFonts w:ascii="Arial" w:hAnsi="Arial" w:cs="Arial"/>
                <w:b/>
                <w:lang w:val="ro-RO"/>
              </w:rPr>
              <w:t>Certificat de cadru didactic nivel I</w:t>
            </w:r>
          </w:p>
        </w:tc>
      </w:tr>
      <w:tr w:rsidR="00682589" w:rsidRPr="00682589" w14:paraId="4121EFD1" w14:textId="77777777" w:rsidTr="00387B48">
        <w:trPr>
          <w:cantSplit/>
        </w:trPr>
        <w:tc>
          <w:tcPr>
            <w:tcW w:w="3115" w:type="dxa"/>
            <w:tcBorders>
              <w:right w:val="single" w:sz="1" w:space="0" w:color="000000"/>
            </w:tcBorders>
          </w:tcPr>
          <w:p w14:paraId="243545BB" w14:textId="77777777" w:rsidR="00387B48" w:rsidRPr="00682589" w:rsidRDefault="00387B48" w:rsidP="00387B48">
            <w:pPr>
              <w:pStyle w:val="CVHeading3"/>
              <w:rPr>
                <w:rFonts w:ascii="Arial" w:hAnsi="Arial" w:cs="Arial"/>
                <w:lang w:val="ro-RO"/>
              </w:rPr>
            </w:pPr>
            <w:r w:rsidRPr="00682589">
              <w:rPr>
                <w:rFonts w:ascii="Arial" w:hAnsi="Arial" w:cs="Arial"/>
                <w:lang w:val="ro-RO"/>
              </w:rPr>
              <w:t>Disciplinele principale studiate / competenţe profesionale dobândite</w:t>
            </w:r>
          </w:p>
        </w:tc>
        <w:tc>
          <w:tcPr>
            <w:tcW w:w="6605" w:type="dxa"/>
            <w:gridSpan w:val="2"/>
          </w:tcPr>
          <w:p w14:paraId="2AC0CA69" w14:textId="77777777" w:rsidR="00387B48" w:rsidRPr="00682589" w:rsidRDefault="00387B48" w:rsidP="00387B48">
            <w:pPr>
              <w:pStyle w:val="CVNormal"/>
              <w:rPr>
                <w:rFonts w:ascii="Arial" w:hAnsi="Arial" w:cs="Arial"/>
                <w:lang w:val="ro-RO"/>
              </w:rPr>
            </w:pPr>
            <w:r w:rsidRPr="00682589">
              <w:rPr>
                <w:rStyle w:val="hps"/>
                <w:rFonts w:ascii="Arial" w:hAnsi="Arial" w:cs="Arial"/>
                <w:lang w:val="ro-RO"/>
              </w:rPr>
              <w:t>Psihologia educatiei, Pedagogie, Managementul clasei</w:t>
            </w:r>
          </w:p>
        </w:tc>
      </w:tr>
      <w:tr w:rsidR="00682589" w:rsidRPr="00682589" w14:paraId="51A91CA6" w14:textId="77777777" w:rsidTr="00387B48">
        <w:trPr>
          <w:cantSplit/>
        </w:trPr>
        <w:tc>
          <w:tcPr>
            <w:tcW w:w="3115" w:type="dxa"/>
            <w:tcBorders>
              <w:right w:val="single" w:sz="1" w:space="0" w:color="000000"/>
            </w:tcBorders>
          </w:tcPr>
          <w:p w14:paraId="4DF9FE51"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tipul instituţiei de învăţământ / furnizorului de formare</w:t>
            </w:r>
          </w:p>
        </w:tc>
        <w:tc>
          <w:tcPr>
            <w:tcW w:w="6605" w:type="dxa"/>
            <w:gridSpan w:val="2"/>
          </w:tcPr>
          <w:p w14:paraId="0A9E37A8" w14:textId="77777777" w:rsidR="00387B48" w:rsidRPr="00682589" w:rsidRDefault="00387B48" w:rsidP="00387B48">
            <w:pPr>
              <w:pStyle w:val="CVNormal"/>
              <w:rPr>
                <w:rFonts w:ascii="Arial" w:hAnsi="Arial" w:cs="Arial"/>
                <w:lang w:val="ro-RO"/>
              </w:rPr>
            </w:pPr>
            <w:r w:rsidRPr="00682589">
              <w:rPr>
                <w:rFonts w:ascii="Arial" w:hAnsi="Arial" w:cs="Arial"/>
                <w:lang w:val="ro-RO"/>
              </w:rPr>
              <w:t>Facultatea de Psihologie si Stiintele educatiei</w:t>
            </w:r>
          </w:p>
          <w:p w14:paraId="72C9CD6B" w14:textId="77777777" w:rsidR="00387B48" w:rsidRPr="00682589" w:rsidRDefault="00387B48" w:rsidP="00387B48">
            <w:pPr>
              <w:pStyle w:val="CVNormal"/>
              <w:rPr>
                <w:rFonts w:ascii="Arial" w:hAnsi="Arial" w:cs="Arial"/>
                <w:lang w:val="ro-RO"/>
              </w:rPr>
            </w:pPr>
            <w:r w:rsidRPr="00682589">
              <w:rPr>
                <w:rFonts w:ascii="Arial" w:hAnsi="Arial" w:cs="Arial"/>
                <w:lang w:val="ro-RO"/>
              </w:rPr>
              <w:t>-Departamentul pentru Pregatirea Personalului Didactic</w:t>
            </w:r>
          </w:p>
          <w:p w14:paraId="42DA7436" w14:textId="77777777" w:rsidR="00387B48" w:rsidRPr="00682589" w:rsidRDefault="00387B48" w:rsidP="00387B48">
            <w:pPr>
              <w:pStyle w:val="CVNormal"/>
              <w:rPr>
                <w:rFonts w:ascii="Arial" w:hAnsi="Arial" w:cs="Arial"/>
                <w:lang w:val="ro-RO"/>
              </w:rPr>
            </w:pPr>
            <w:r w:rsidRPr="00682589">
              <w:rPr>
                <w:rFonts w:ascii="Arial" w:hAnsi="Arial" w:cs="Arial"/>
                <w:lang w:val="ro-RO"/>
              </w:rPr>
              <w:t>N. Balcescu nr. 56, Brasov (Romania)</w:t>
            </w:r>
          </w:p>
        </w:tc>
      </w:tr>
      <w:tr w:rsidR="00682589" w:rsidRPr="00682589" w14:paraId="6F4B2259" w14:textId="77777777" w:rsidTr="00387B48">
        <w:trPr>
          <w:cantSplit/>
        </w:trPr>
        <w:tc>
          <w:tcPr>
            <w:tcW w:w="3115" w:type="dxa"/>
            <w:tcBorders>
              <w:right w:val="single" w:sz="1" w:space="0" w:color="000000"/>
            </w:tcBorders>
          </w:tcPr>
          <w:p w14:paraId="5FBCEEC2" w14:textId="77777777" w:rsidR="00387B48" w:rsidRPr="00682589" w:rsidRDefault="00387B48" w:rsidP="00387B48">
            <w:pPr>
              <w:jc w:val="right"/>
              <w:rPr>
                <w:rFonts w:ascii="Arial" w:hAnsi="Arial" w:cs="Arial"/>
                <w:sz w:val="20"/>
                <w:szCs w:val="20"/>
              </w:rPr>
            </w:pPr>
          </w:p>
        </w:tc>
        <w:tc>
          <w:tcPr>
            <w:tcW w:w="6605" w:type="dxa"/>
            <w:gridSpan w:val="2"/>
          </w:tcPr>
          <w:p w14:paraId="6E207C3D" w14:textId="77777777" w:rsidR="00387B48" w:rsidRPr="00682589" w:rsidRDefault="00387B48" w:rsidP="00387B48">
            <w:pPr>
              <w:pStyle w:val="CVNormal"/>
              <w:rPr>
                <w:rFonts w:ascii="Arial" w:hAnsi="Arial" w:cs="Arial"/>
                <w:lang w:val="ro-RO"/>
              </w:rPr>
            </w:pPr>
          </w:p>
        </w:tc>
      </w:tr>
      <w:tr w:rsidR="00682589" w:rsidRPr="00682589" w14:paraId="10591F60" w14:textId="77777777" w:rsidTr="00387B48">
        <w:trPr>
          <w:cantSplit/>
        </w:trPr>
        <w:tc>
          <w:tcPr>
            <w:tcW w:w="3115" w:type="dxa"/>
            <w:tcBorders>
              <w:right w:val="single" w:sz="1" w:space="0" w:color="000000"/>
            </w:tcBorders>
          </w:tcPr>
          <w:p w14:paraId="3071A9A4" w14:textId="77777777" w:rsidR="00387B48" w:rsidRPr="00682589" w:rsidRDefault="00387B48" w:rsidP="00387B48">
            <w:pPr>
              <w:pStyle w:val="CVHeading3-FirstLine"/>
              <w:spacing w:before="0"/>
              <w:rPr>
                <w:rFonts w:ascii="Arial" w:hAnsi="Arial" w:cs="Arial"/>
                <w:lang w:val="ro-RO"/>
              </w:rPr>
            </w:pPr>
            <w:r w:rsidRPr="00682589">
              <w:rPr>
                <w:rFonts w:ascii="Arial" w:hAnsi="Arial" w:cs="Arial"/>
                <w:lang w:val="ro-RO"/>
              </w:rPr>
              <w:t>Perioada</w:t>
            </w:r>
          </w:p>
        </w:tc>
        <w:tc>
          <w:tcPr>
            <w:tcW w:w="6605" w:type="dxa"/>
            <w:gridSpan w:val="2"/>
          </w:tcPr>
          <w:p w14:paraId="1385D56B" w14:textId="77777777" w:rsidR="00387B48" w:rsidRPr="00682589" w:rsidRDefault="00387B48" w:rsidP="00387B48">
            <w:pPr>
              <w:pStyle w:val="CVNormal"/>
              <w:rPr>
                <w:rFonts w:ascii="Arial" w:hAnsi="Arial" w:cs="Arial"/>
                <w:lang w:val="ro-RO"/>
              </w:rPr>
            </w:pPr>
            <w:r w:rsidRPr="00682589">
              <w:rPr>
                <w:rFonts w:ascii="Arial" w:hAnsi="Arial" w:cs="Arial"/>
                <w:lang w:val="ro-RO"/>
              </w:rPr>
              <w:t>15/09/2002-19/07/2006</w:t>
            </w:r>
          </w:p>
        </w:tc>
      </w:tr>
      <w:tr w:rsidR="00682589" w:rsidRPr="00682589" w14:paraId="7C3FCBCF" w14:textId="77777777" w:rsidTr="00387B48">
        <w:trPr>
          <w:cantSplit/>
        </w:trPr>
        <w:tc>
          <w:tcPr>
            <w:tcW w:w="3115" w:type="dxa"/>
            <w:tcBorders>
              <w:right w:val="single" w:sz="1" w:space="0" w:color="000000"/>
            </w:tcBorders>
          </w:tcPr>
          <w:p w14:paraId="46154D83" w14:textId="77777777" w:rsidR="00387B48" w:rsidRPr="00682589" w:rsidRDefault="00387B48" w:rsidP="00387B48">
            <w:pPr>
              <w:pStyle w:val="CVHeading3"/>
              <w:rPr>
                <w:rFonts w:ascii="Arial" w:hAnsi="Arial" w:cs="Arial"/>
                <w:lang w:val="ro-RO"/>
              </w:rPr>
            </w:pPr>
            <w:r w:rsidRPr="00682589">
              <w:rPr>
                <w:rFonts w:ascii="Arial" w:hAnsi="Arial" w:cs="Arial"/>
                <w:lang w:val="ro-RO"/>
              </w:rPr>
              <w:t>Calificarea / diploma obţinută</w:t>
            </w:r>
          </w:p>
        </w:tc>
        <w:tc>
          <w:tcPr>
            <w:tcW w:w="6605" w:type="dxa"/>
            <w:gridSpan w:val="2"/>
          </w:tcPr>
          <w:p w14:paraId="3A4B77CD" w14:textId="77777777" w:rsidR="00387B48" w:rsidRPr="00682589" w:rsidRDefault="00387B48" w:rsidP="00387B48">
            <w:pPr>
              <w:pStyle w:val="CVNormal"/>
              <w:rPr>
                <w:rFonts w:ascii="Arial" w:hAnsi="Arial" w:cs="Arial"/>
                <w:b/>
                <w:lang w:val="ro-RO"/>
              </w:rPr>
            </w:pPr>
            <w:r w:rsidRPr="00682589">
              <w:rPr>
                <w:rFonts w:ascii="Arial" w:hAnsi="Arial" w:cs="Arial"/>
                <w:b/>
                <w:lang w:val="ro-RO"/>
              </w:rPr>
              <w:t>Tehnician silvic</w:t>
            </w:r>
          </w:p>
        </w:tc>
      </w:tr>
      <w:tr w:rsidR="00682589" w:rsidRPr="00682589" w14:paraId="52D239D9" w14:textId="77777777" w:rsidTr="00387B48">
        <w:trPr>
          <w:cantSplit/>
        </w:trPr>
        <w:tc>
          <w:tcPr>
            <w:tcW w:w="3115" w:type="dxa"/>
            <w:tcBorders>
              <w:right w:val="single" w:sz="1" w:space="0" w:color="000000"/>
            </w:tcBorders>
          </w:tcPr>
          <w:p w14:paraId="367ACA52" w14:textId="77777777" w:rsidR="00387B48" w:rsidRPr="00682589" w:rsidRDefault="00387B48" w:rsidP="00387B48">
            <w:pPr>
              <w:pStyle w:val="CVHeading3"/>
              <w:rPr>
                <w:rFonts w:ascii="Arial" w:hAnsi="Arial" w:cs="Arial"/>
                <w:lang w:val="ro-RO"/>
              </w:rPr>
            </w:pPr>
            <w:r w:rsidRPr="00682589">
              <w:rPr>
                <w:rFonts w:ascii="Arial" w:hAnsi="Arial" w:cs="Arial"/>
                <w:lang w:val="ro-RO"/>
              </w:rPr>
              <w:t>Disciplinele principale studiate / competenţe profesionale dobândite</w:t>
            </w:r>
          </w:p>
        </w:tc>
        <w:tc>
          <w:tcPr>
            <w:tcW w:w="6605" w:type="dxa"/>
            <w:gridSpan w:val="2"/>
          </w:tcPr>
          <w:p w14:paraId="1FB08B06" w14:textId="77777777" w:rsidR="00387B48" w:rsidRPr="00682589" w:rsidRDefault="00387B48" w:rsidP="00387B48">
            <w:pPr>
              <w:pStyle w:val="CVNormal"/>
              <w:rPr>
                <w:rFonts w:ascii="Arial" w:hAnsi="Arial" w:cs="Arial"/>
                <w:lang w:val="ro-RO"/>
              </w:rPr>
            </w:pPr>
            <w:r w:rsidRPr="00682589">
              <w:rPr>
                <w:rFonts w:ascii="Arial" w:hAnsi="Arial" w:cs="Arial"/>
                <w:lang w:val="ro-RO"/>
              </w:rPr>
              <w:t>Silvicultura, Dendrologie, Ecologie, Dendrometrie</w:t>
            </w:r>
          </w:p>
        </w:tc>
      </w:tr>
      <w:tr w:rsidR="00682589" w:rsidRPr="00682589" w14:paraId="671AB864" w14:textId="77777777" w:rsidTr="00387B48">
        <w:trPr>
          <w:cantSplit/>
        </w:trPr>
        <w:tc>
          <w:tcPr>
            <w:tcW w:w="3115" w:type="dxa"/>
            <w:tcBorders>
              <w:right w:val="single" w:sz="1" w:space="0" w:color="000000"/>
            </w:tcBorders>
          </w:tcPr>
          <w:p w14:paraId="66021D69" w14:textId="77777777" w:rsidR="00387B48" w:rsidRPr="00682589" w:rsidRDefault="00387B48" w:rsidP="00387B48">
            <w:pPr>
              <w:pStyle w:val="CVHeading3"/>
              <w:rPr>
                <w:rFonts w:ascii="Arial" w:hAnsi="Arial" w:cs="Arial"/>
                <w:lang w:val="ro-RO"/>
              </w:rPr>
            </w:pPr>
            <w:r w:rsidRPr="00682589">
              <w:rPr>
                <w:rFonts w:ascii="Arial" w:hAnsi="Arial" w:cs="Arial"/>
                <w:lang w:val="ro-RO"/>
              </w:rPr>
              <w:t>Numele şi tipul instituţiei de învăţământ / furnizorului de formare</w:t>
            </w:r>
          </w:p>
        </w:tc>
        <w:tc>
          <w:tcPr>
            <w:tcW w:w="6605" w:type="dxa"/>
            <w:gridSpan w:val="2"/>
          </w:tcPr>
          <w:p w14:paraId="7A2F2E57" w14:textId="77777777" w:rsidR="00387B48" w:rsidRPr="00682589" w:rsidRDefault="00387B48" w:rsidP="00387B48">
            <w:pPr>
              <w:pStyle w:val="CVNormal"/>
              <w:rPr>
                <w:rStyle w:val="hps"/>
                <w:rFonts w:ascii="Arial" w:hAnsi="Arial" w:cs="Arial"/>
                <w:lang w:val="ro-RO"/>
              </w:rPr>
            </w:pPr>
            <w:r w:rsidRPr="00682589">
              <w:rPr>
                <w:rStyle w:val="hps"/>
                <w:rFonts w:ascii="Arial" w:hAnsi="Arial" w:cs="Arial"/>
                <w:lang w:val="ro-RO"/>
              </w:rPr>
              <w:t xml:space="preserve">Grup Scolar Silvic “Dr.Nicolae Rucareanu” </w:t>
            </w:r>
          </w:p>
          <w:p w14:paraId="7F11C0B4" w14:textId="77777777" w:rsidR="00387B48" w:rsidRPr="00682589" w:rsidRDefault="00387B48" w:rsidP="00387B48">
            <w:pPr>
              <w:pStyle w:val="CVNormal"/>
              <w:rPr>
                <w:rFonts w:ascii="Arial" w:hAnsi="Arial" w:cs="Arial"/>
                <w:lang w:val="ro-RO"/>
              </w:rPr>
            </w:pPr>
            <w:r w:rsidRPr="00682589">
              <w:rPr>
                <w:rFonts w:ascii="Arial" w:hAnsi="Arial" w:cs="Arial"/>
                <w:lang w:val="ro-RO"/>
              </w:rPr>
              <w:t>Alexandru Petofi nr. 17, Brasov (Romania)</w:t>
            </w:r>
          </w:p>
        </w:tc>
      </w:tr>
      <w:tr w:rsidR="00682589" w:rsidRPr="00682589" w14:paraId="0C7B0238" w14:textId="77777777" w:rsidTr="00387B48">
        <w:trPr>
          <w:cantSplit/>
        </w:trPr>
        <w:tc>
          <w:tcPr>
            <w:tcW w:w="3115" w:type="dxa"/>
            <w:tcBorders>
              <w:right w:val="single" w:sz="1" w:space="0" w:color="000000"/>
            </w:tcBorders>
          </w:tcPr>
          <w:p w14:paraId="0720D00A" w14:textId="77777777" w:rsidR="00387B48" w:rsidRPr="00682589" w:rsidRDefault="00387B48" w:rsidP="00387B48">
            <w:pPr>
              <w:pStyle w:val="CVSpacer"/>
              <w:rPr>
                <w:rFonts w:ascii="Arial" w:hAnsi="Arial" w:cs="Arial"/>
                <w:sz w:val="20"/>
                <w:lang w:val="ro-RO"/>
              </w:rPr>
            </w:pPr>
          </w:p>
        </w:tc>
        <w:tc>
          <w:tcPr>
            <w:tcW w:w="6605" w:type="dxa"/>
            <w:gridSpan w:val="2"/>
          </w:tcPr>
          <w:p w14:paraId="10D9BED7" w14:textId="77777777" w:rsidR="00387B48" w:rsidRPr="00682589" w:rsidRDefault="00387B48" w:rsidP="00387B48">
            <w:pPr>
              <w:pStyle w:val="CVSpacer"/>
              <w:rPr>
                <w:rFonts w:ascii="Arial" w:hAnsi="Arial" w:cs="Arial"/>
                <w:sz w:val="20"/>
                <w:lang w:val="ro-RO"/>
              </w:rPr>
            </w:pPr>
          </w:p>
        </w:tc>
      </w:tr>
      <w:tr w:rsidR="00682589" w:rsidRPr="00682589" w14:paraId="174CE887" w14:textId="77777777" w:rsidTr="00387B48">
        <w:trPr>
          <w:cantSplit/>
        </w:trPr>
        <w:tc>
          <w:tcPr>
            <w:tcW w:w="3115" w:type="dxa"/>
            <w:tcBorders>
              <w:right w:val="single" w:sz="1" w:space="0" w:color="000000"/>
            </w:tcBorders>
          </w:tcPr>
          <w:p w14:paraId="6610D617" w14:textId="77777777" w:rsidR="00387B48" w:rsidRPr="00682589" w:rsidRDefault="00387B48" w:rsidP="00387B48">
            <w:pPr>
              <w:pStyle w:val="CVSpacer"/>
              <w:rPr>
                <w:rFonts w:ascii="Arial" w:hAnsi="Arial" w:cs="Arial"/>
                <w:sz w:val="20"/>
                <w:lang w:val="ro-RO"/>
              </w:rPr>
            </w:pPr>
          </w:p>
        </w:tc>
        <w:tc>
          <w:tcPr>
            <w:tcW w:w="6605" w:type="dxa"/>
            <w:gridSpan w:val="2"/>
          </w:tcPr>
          <w:p w14:paraId="2EF20F97" w14:textId="77777777" w:rsidR="00387B48" w:rsidRPr="00682589" w:rsidRDefault="00387B48" w:rsidP="00387B48">
            <w:pPr>
              <w:pStyle w:val="CVSpacer"/>
              <w:rPr>
                <w:rFonts w:ascii="Arial" w:hAnsi="Arial" w:cs="Arial"/>
                <w:sz w:val="20"/>
                <w:lang w:val="ro-RO"/>
              </w:rPr>
            </w:pPr>
          </w:p>
        </w:tc>
      </w:tr>
      <w:tr w:rsidR="00682589" w:rsidRPr="00682589" w14:paraId="1DD28152" w14:textId="77777777" w:rsidTr="00387B48">
        <w:trPr>
          <w:cantSplit/>
        </w:trPr>
        <w:tc>
          <w:tcPr>
            <w:tcW w:w="3115" w:type="dxa"/>
            <w:tcBorders>
              <w:right w:val="single" w:sz="1" w:space="0" w:color="000000"/>
            </w:tcBorders>
          </w:tcPr>
          <w:p w14:paraId="7C814042" w14:textId="77777777" w:rsidR="00387B48" w:rsidRPr="00682589" w:rsidRDefault="00387B48" w:rsidP="00387B48">
            <w:pPr>
              <w:pStyle w:val="CVHeading1"/>
              <w:spacing w:before="0"/>
              <w:rPr>
                <w:rFonts w:ascii="Arial" w:hAnsi="Arial" w:cs="Arial"/>
                <w:sz w:val="20"/>
                <w:lang w:val="ro-RO"/>
              </w:rPr>
            </w:pPr>
            <w:r w:rsidRPr="00682589">
              <w:rPr>
                <w:rFonts w:ascii="Arial" w:hAnsi="Arial" w:cs="Arial"/>
                <w:sz w:val="20"/>
                <w:lang w:val="ro-RO"/>
              </w:rPr>
              <w:t>Informaţii suplimentare</w:t>
            </w:r>
          </w:p>
        </w:tc>
        <w:tc>
          <w:tcPr>
            <w:tcW w:w="6605" w:type="dxa"/>
            <w:gridSpan w:val="2"/>
          </w:tcPr>
          <w:p w14:paraId="058B0D2E" w14:textId="77777777" w:rsidR="00387B48" w:rsidRPr="00682589" w:rsidRDefault="00387B48" w:rsidP="00387B48">
            <w:pPr>
              <w:ind w:firstLine="125"/>
              <w:rPr>
                <w:rFonts w:ascii="Arial" w:hAnsi="Arial" w:cs="Arial"/>
                <w:sz w:val="20"/>
                <w:szCs w:val="20"/>
              </w:rPr>
            </w:pPr>
            <w:r w:rsidRPr="00682589">
              <w:rPr>
                <w:rFonts w:ascii="Arial" w:hAnsi="Arial" w:cs="Arial"/>
                <w:sz w:val="20"/>
                <w:szCs w:val="20"/>
              </w:rPr>
              <w:t xml:space="preserve">-       certificat de Inscriere in Lista Expertilor care elaboreaza studii de mediu -2021 </w:t>
            </w:r>
          </w:p>
          <w:p w14:paraId="42855216" w14:textId="77777777" w:rsidR="00387B48" w:rsidRPr="00682589" w:rsidRDefault="00387B48" w:rsidP="00387B48">
            <w:pPr>
              <w:ind w:firstLine="125"/>
              <w:rPr>
                <w:rStyle w:val="hps"/>
                <w:rFonts w:ascii="Arial" w:hAnsi="Arial" w:cs="Arial"/>
                <w:sz w:val="20"/>
                <w:szCs w:val="20"/>
              </w:rPr>
            </w:pPr>
            <w:r w:rsidRPr="00682589">
              <w:rPr>
                <w:rFonts w:ascii="Arial" w:hAnsi="Arial" w:cs="Arial"/>
                <w:sz w:val="20"/>
                <w:szCs w:val="20"/>
              </w:rPr>
              <w:t>-       atestare ca Sef de Proiect pentru lucrări de  Amenajare a Pădurilor -2019</w:t>
            </w:r>
          </w:p>
          <w:p w14:paraId="0FAAEE90" w14:textId="77777777" w:rsidR="00387B48" w:rsidRPr="00682589" w:rsidRDefault="00387B48" w:rsidP="007D161F">
            <w:pPr>
              <w:pStyle w:val="CVNormal"/>
              <w:numPr>
                <w:ilvl w:val="0"/>
                <w:numId w:val="7"/>
              </w:numPr>
              <w:rPr>
                <w:rStyle w:val="hps"/>
                <w:rFonts w:ascii="Arial" w:hAnsi="Arial" w:cs="Arial"/>
                <w:lang w:val="ro-RO"/>
              </w:rPr>
            </w:pPr>
            <w:r w:rsidRPr="00682589">
              <w:rPr>
                <w:rStyle w:val="hps"/>
                <w:rFonts w:ascii="Arial" w:hAnsi="Arial" w:cs="Arial"/>
                <w:lang w:val="ro-RO"/>
              </w:rPr>
              <w:t>Locul I la Sesiunea Stiintifica Studenteasca cu lucrarea “ Nucul comun: elagaj natural , elagaj artificial” – mai 2012</w:t>
            </w:r>
          </w:p>
          <w:p w14:paraId="2B8EB240" w14:textId="77777777" w:rsidR="00387B48" w:rsidRPr="00682589" w:rsidRDefault="00387B48" w:rsidP="007D161F">
            <w:pPr>
              <w:pStyle w:val="CVNormal"/>
              <w:numPr>
                <w:ilvl w:val="0"/>
                <w:numId w:val="7"/>
              </w:numPr>
              <w:rPr>
                <w:rStyle w:val="hps"/>
                <w:rFonts w:ascii="Arial" w:hAnsi="Arial" w:cs="Arial"/>
                <w:lang w:val="ro-RO"/>
              </w:rPr>
            </w:pPr>
            <w:r w:rsidRPr="00682589">
              <w:rPr>
                <w:rStyle w:val="hps"/>
                <w:rFonts w:ascii="Arial" w:hAnsi="Arial" w:cs="Arial"/>
                <w:lang w:val="ro-RO"/>
              </w:rPr>
              <w:t xml:space="preserve">Participarea la tema de cercetare </w:t>
            </w:r>
            <w:r w:rsidRPr="00682589">
              <w:rPr>
                <w:rStyle w:val="hpsatn"/>
                <w:rFonts w:ascii="Arial" w:hAnsi="Arial" w:cs="Arial"/>
                <w:lang w:val="ro-RO"/>
              </w:rPr>
              <w:t>“</w:t>
            </w:r>
            <w:r w:rsidRPr="00682589">
              <w:rPr>
                <w:rFonts w:ascii="Arial" w:hAnsi="Arial" w:cs="Arial"/>
                <w:lang w:val="ro-RO"/>
              </w:rPr>
              <w:t>Etude de la sylviculture appliquée à un  peuplement de noyer noir (Juglans nigra L.) de 20 ani”  publicata in Revista Padurii</w:t>
            </w:r>
            <w:r w:rsidRPr="00682589">
              <w:rPr>
                <w:rStyle w:val="hps"/>
                <w:rFonts w:ascii="Arial" w:hAnsi="Arial" w:cs="Arial"/>
                <w:lang w:val="ro-RO"/>
              </w:rPr>
              <w:t>,</w:t>
            </w:r>
            <w:r w:rsidRPr="00682589">
              <w:rPr>
                <w:rFonts w:ascii="Arial" w:hAnsi="Arial" w:cs="Arial"/>
                <w:lang w:val="ro-RO"/>
              </w:rPr>
              <w:t xml:space="preserve"> </w:t>
            </w:r>
            <w:r w:rsidRPr="00682589">
              <w:rPr>
                <w:rStyle w:val="hps"/>
                <w:rFonts w:ascii="Arial" w:hAnsi="Arial" w:cs="Arial"/>
                <w:lang w:val="ro-RO"/>
              </w:rPr>
              <w:t>Nr.</w:t>
            </w:r>
            <w:r w:rsidRPr="00682589">
              <w:rPr>
                <w:rFonts w:ascii="Arial" w:hAnsi="Arial" w:cs="Arial"/>
                <w:lang w:val="ro-RO"/>
              </w:rPr>
              <w:t xml:space="preserve"> </w:t>
            </w:r>
            <w:r w:rsidRPr="00682589">
              <w:rPr>
                <w:rStyle w:val="hps"/>
                <w:rFonts w:ascii="Arial" w:hAnsi="Arial" w:cs="Arial"/>
                <w:lang w:val="ro-RO"/>
              </w:rPr>
              <w:t>1/2011</w:t>
            </w:r>
          </w:p>
          <w:p w14:paraId="1C5913F9" w14:textId="77777777" w:rsidR="00387B48" w:rsidRPr="00682589" w:rsidRDefault="00387B48" w:rsidP="007D161F">
            <w:pPr>
              <w:pStyle w:val="CVNormal"/>
              <w:numPr>
                <w:ilvl w:val="0"/>
                <w:numId w:val="7"/>
              </w:numPr>
              <w:rPr>
                <w:rStyle w:val="hps"/>
                <w:rFonts w:ascii="Arial" w:hAnsi="Arial" w:cs="Arial"/>
                <w:lang w:val="ro-RO"/>
              </w:rPr>
            </w:pPr>
            <w:r w:rsidRPr="00682589">
              <w:rPr>
                <w:rStyle w:val="hps"/>
                <w:rFonts w:ascii="Arial" w:hAnsi="Arial" w:cs="Arial"/>
                <w:lang w:val="ro-RO"/>
              </w:rPr>
              <w:t xml:space="preserve">Locul II la Sesiunea Stiintifica Studenteasca cu lucrarea </w:t>
            </w:r>
            <w:r w:rsidRPr="00682589">
              <w:rPr>
                <w:rFonts w:ascii="Arial" w:hAnsi="Arial" w:cs="Arial"/>
                <w:lang w:val="ro-RO"/>
              </w:rPr>
              <w:t xml:space="preserve"> </w:t>
            </w:r>
            <w:r w:rsidRPr="00682589">
              <w:rPr>
                <w:rStyle w:val="hpsatn"/>
                <w:rFonts w:ascii="Arial" w:hAnsi="Arial" w:cs="Arial"/>
                <w:lang w:val="ro-RO"/>
              </w:rPr>
              <w:t>"</w:t>
            </w:r>
            <w:r w:rsidRPr="00682589">
              <w:rPr>
                <w:rFonts w:ascii="Arial" w:hAnsi="Arial" w:cs="Arial"/>
                <w:lang w:val="ro-RO"/>
              </w:rPr>
              <w:t xml:space="preserve">Silvicultura molidisurilor artificiale tinere – se poate si altfel? “ –mai </w:t>
            </w:r>
            <w:r w:rsidRPr="00682589">
              <w:rPr>
                <w:rStyle w:val="hps"/>
                <w:rFonts w:ascii="Arial" w:hAnsi="Arial" w:cs="Arial"/>
                <w:lang w:val="ro-RO"/>
              </w:rPr>
              <w:t xml:space="preserve"> 2009</w:t>
            </w:r>
          </w:p>
          <w:p w14:paraId="205FFF51" w14:textId="77777777" w:rsidR="00387B48" w:rsidRPr="00682589" w:rsidRDefault="00387B48" w:rsidP="007D161F">
            <w:pPr>
              <w:pStyle w:val="CVNormal"/>
              <w:numPr>
                <w:ilvl w:val="0"/>
                <w:numId w:val="7"/>
              </w:numPr>
              <w:rPr>
                <w:rFonts w:ascii="Arial" w:hAnsi="Arial" w:cs="Arial"/>
                <w:lang w:val="ro-RO"/>
              </w:rPr>
            </w:pPr>
            <w:r w:rsidRPr="00682589">
              <w:rPr>
                <w:rStyle w:val="hps"/>
                <w:rFonts w:ascii="Arial" w:hAnsi="Arial" w:cs="Arial"/>
                <w:lang w:val="ro-RO"/>
              </w:rPr>
              <w:t>Participarea la tema de “</w:t>
            </w:r>
            <w:r w:rsidRPr="00682589">
              <w:rPr>
                <w:rFonts w:ascii="Arial" w:hAnsi="Arial" w:cs="Arial"/>
                <w:lang w:val="ro-RO"/>
              </w:rPr>
              <w:t>Cercetari privind efectele aplicarii lucrarilor silvotehnice asupra arborilor tineri de cires salbatic (Prunus avium)” publicata in Revista Padurii</w:t>
            </w:r>
            <w:r w:rsidRPr="00682589">
              <w:rPr>
                <w:rStyle w:val="hps"/>
                <w:rFonts w:ascii="Arial" w:hAnsi="Arial" w:cs="Arial"/>
                <w:lang w:val="ro-RO"/>
              </w:rPr>
              <w:t>,</w:t>
            </w:r>
            <w:r w:rsidRPr="00682589">
              <w:rPr>
                <w:rFonts w:ascii="Arial" w:hAnsi="Arial" w:cs="Arial"/>
                <w:lang w:val="ro-RO"/>
              </w:rPr>
              <w:t xml:space="preserve"> </w:t>
            </w:r>
            <w:r w:rsidRPr="00682589">
              <w:rPr>
                <w:rStyle w:val="hps"/>
                <w:rFonts w:ascii="Arial" w:hAnsi="Arial" w:cs="Arial"/>
                <w:lang w:val="ro-RO"/>
              </w:rPr>
              <w:t>Nr.</w:t>
            </w:r>
            <w:r w:rsidRPr="00682589">
              <w:rPr>
                <w:rFonts w:ascii="Arial" w:hAnsi="Arial" w:cs="Arial"/>
                <w:lang w:val="ro-RO"/>
              </w:rPr>
              <w:t xml:space="preserve"> </w:t>
            </w:r>
            <w:r w:rsidRPr="00682589">
              <w:rPr>
                <w:rStyle w:val="hps"/>
                <w:rFonts w:ascii="Arial" w:hAnsi="Arial" w:cs="Arial"/>
                <w:lang w:val="ro-RO"/>
              </w:rPr>
              <w:t>3/2009</w:t>
            </w:r>
          </w:p>
        </w:tc>
      </w:tr>
      <w:tr w:rsidR="00387B48" w:rsidRPr="00682589" w14:paraId="6E6E192F" w14:textId="77777777" w:rsidTr="00387B48">
        <w:trPr>
          <w:cantSplit/>
        </w:trPr>
        <w:tc>
          <w:tcPr>
            <w:tcW w:w="3115" w:type="dxa"/>
            <w:tcBorders>
              <w:right w:val="single" w:sz="1" w:space="0" w:color="000000"/>
            </w:tcBorders>
          </w:tcPr>
          <w:p w14:paraId="2FB7F7CA" w14:textId="77777777" w:rsidR="00387B48" w:rsidRPr="00682589" w:rsidRDefault="00387B48" w:rsidP="00387B48">
            <w:pPr>
              <w:pStyle w:val="CVSpacer"/>
              <w:rPr>
                <w:rFonts w:ascii="Arial" w:hAnsi="Arial" w:cs="Arial"/>
                <w:sz w:val="20"/>
                <w:lang w:val="ro-RO"/>
              </w:rPr>
            </w:pPr>
          </w:p>
        </w:tc>
        <w:tc>
          <w:tcPr>
            <w:tcW w:w="6605" w:type="dxa"/>
            <w:gridSpan w:val="2"/>
          </w:tcPr>
          <w:p w14:paraId="3FA9C16C" w14:textId="77777777" w:rsidR="00387B48" w:rsidRPr="00682589" w:rsidRDefault="00387B48" w:rsidP="00387B48">
            <w:pPr>
              <w:pStyle w:val="CVSpacer"/>
              <w:rPr>
                <w:rFonts w:ascii="Arial" w:hAnsi="Arial" w:cs="Arial"/>
                <w:sz w:val="20"/>
                <w:lang w:val="ro-RO"/>
              </w:rPr>
            </w:pPr>
          </w:p>
        </w:tc>
      </w:tr>
    </w:tbl>
    <w:p w14:paraId="10C90ED2" w14:textId="77777777" w:rsidR="00387B48" w:rsidRPr="00682589" w:rsidRDefault="00387B48" w:rsidP="00387B48">
      <w:pPr>
        <w:ind w:firstLine="720"/>
        <w:jc w:val="both"/>
        <w:rPr>
          <w:b/>
          <w:u w:val="single"/>
        </w:rPr>
      </w:pPr>
    </w:p>
    <w:p w14:paraId="0C4A53C0" w14:textId="77777777" w:rsidR="00387B48" w:rsidRPr="00682589" w:rsidRDefault="00387B48" w:rsidP="00387B48">
      <w:pPr>
        <w:rPr>
          <w:rFonts w:ascii="Arial" w:hAnsi="Arial" w:cs="Arial"/>
          <w:sz w:val="20"/>
          <w:szCs w:val="20"/>
          <w:lang w:eastAsia="ro-RO"/>
        </w:rPr>
      </w:pPr>
    </w:p>
    <w:p w14:paraId="1A7BAED7" w14:textId="77777777" w:rsidR="00387B48" w:rsidRPr="00682589" w:rsidRDefault="00387B48" w:rsidP="00387B48">
      <w:pPr>
        <w:rPr>
          <w:rFonts w:ascii="Arial" w:hAnsi="Arial" w:cs="Arial"/>
          <w:sz w:val="20"/>
          <w:szCs w:val="20"/>
          <w:lang w:eastAsia="ro-RO"/>
        </w:rPr>
      </w:pPr>
    </w:p>
    <w:p w14:paraId="4C0BA192" w14:textId="77777777" w:rsidR="00387B48" w:rsidRPr="00682589" w:rsidRDefault="00387B48" w:rsidP="00387B48">
      <w:pPr>
        <w:ind w:firstLine="720"/>
        <w:jc w:val="both"/>
        <w:rPr>
          <w:rFonts w:ascii="Arial" w:hAnsi="Arial" w:cs="Arial"/>
          <w:b/>
        </w:rPr>
      </w:pPr>
      <w:r w:rsidRPr="00682589">
        <w:rPr>
          <w:rFonts w:ascii="Arial" w:hAnsi="Arial" w:cs="Arial"/>
          <w:b/>
          <w:u w:val="single"/>
        </w:rPr>
        <w:t>Experienţa relevantă pentru tipurile de studii pentru protecţia mediului solicitate</w:t>
      </w:r>
      <w:r w:rsidRPr="00682589">
        <w:rPr>
          <w:rFonts w:ascii="Arial" w:hAnsi="Arial" w:cs="Arial"/>
          <w:b/>
        </w:rPr>
        <w:t xml:space="preserve"> </w:t>
      </w:r>
    </w:p>
    <w:p w14:paraId="754246B6" w14:textId="77777777" w:rsidR="00387B48" w:rsidRPr="00682589" w:rsidRDefault="00387B48" w:rsidP="00387B48">
      <w:pPr>
        <w:ind w:firstLine="720"/>
        <w:jc w:val="both"/>
        <w:rPr>
          <w:rFonts w:ascii="Arial" w:hAnsi="Arial" w:cs="Arial"/>
          <w:b/>
        </w:rPr>
      </w:pPr>
    </w:p>
    <w:p w14:paraId="0A9FAACF" w14:textId="77777777" w:rsidR="00387B48" w:rsidRPr="00682589" w:rsidRDefault="00387B48">
      <w:pPr>
        <w:pStyle w:val="Listparagraf"/>
        <w:numPr>
          <w:ilvl w:val="0"/>
          <w:numId w:val="18"/>
        </w:numPr>
        <w:spacing w:after="0"/>
        <w:ind w:left="142"/>
        <w:jc w:val="both"/>
        <w:rPr>
          <w:rFonts w:ascii="Arial" w:hAnsi="Arial" w:cs="Arial"/>
          <w:sz w:val="20"/>
          <w:szCs w:val="18"/>
          <w:lang w:val="it-IT"/>
        </w:rPr>
      </w:pPr>
      <w:r w:rsidRPr="00682589">
        <w:rPr>
          <w:rFonts w:ascii="Arial" w:hAnsi="Arial" w:cs="Arial"/>
          <w:sz w:val="20"/>
          <w:szCs w:val="18"/>
        </w:rPr>
        <w:t xml:space="preserve">Studiu De Evaluare Adecvata Si Raport De Mediu Pentru Amenajamentul Silvic </w:t>
      </w:r>
      <w:r w:rsidRPr="00682589">
        <w:rPr>
          <w:rFonts w:ascii="Arial" w:hAnsi="Arial" w:cs="Arial"/>
          <w:bCs/>
          <w:sz w:val="20"/>
          <w:szCs w:val="18"/>
        </w:rPr>
        <w:t>Aparţinând Parohiilor Unitariene Rimetea, Coltesti Si Aiud, Parohiei Romano-Catolice Coltesti Si Parohiei Reformate Coltesti, Judetul Alba</w:t>
      </w:r>
    </w:p>
    <w:p w14:paraId="2A686FE3" w14:textId="77777777" w:rsidR="00387B48" w:rsidRPr="00682589" w:rsidRDefault="00387B48" w:rsidP="00387B48">
      <w:pPr>
        <w:pStyle w:val="Listparagraf"/>
        <w:spacing w:after="0"/>
        <w:ind w:left="142"/>
        <w:jc w:val="both"/>
        <w:rPr>
          <w:rFonts w:ascii="Arial" w:hAnsi="Arial" w:cs="Arial"/>
          <w:sz w:val="20"/>
          <w:szCs w:val="18"/>
          <w:lang w:val="it-IT"/>
        </w:rPr>
      </w:pPr>
    </w:p>
    <w:p w14:paraId="03992325" w14:textId="77777777" w:rsidR="00387B48" w:rsidRPr="00682589" w:rsidRDefault="00387B48">
      <w:pPr>
        <w:pStyle w:val="Listparagraf"/>
        <w:numPr>
          <w:ilvl w:val="0"/>
          <w:numId w:val="18"/>
        </w:numPr>
        <w:spacing w:after="0"/>
        <w:ind w:left="142"/>
        <w:jc w:val="both"/>
        <w:rPr>
          <w:rFonts w:ascii="Arial" w:hAnsi="Arial" w:cs="Arial"/>
          <w:sz w:val="20"/>
          <w:szCs w:val="18"/>
          <w:lang w:val="it-IT"/>
        </w:rPr>
      </w:pPr>
      <w:r w:rsidRPr="00682589">
        <w:rPr>
          <w:rFonts w:ascii="Arial" w:hAnsi="Arial" w:cs="Arial"/>
          <w:sz w:val="20"/>
          <w:szCs w:val="18"/>
        </w:rPr>
        <w:t xml:space="preserve">Studiu De Evaluare Adecvata Si Raport De Mediu Pentru Amenajamentul Silvic </w:t>
      </w:r>
      <w:r w:rsidRPr="00682589">
        <w:rPr>
          <w:rFonts w:ascii="Arial" w:hAnsi="Arial" w:cs="Arial"/>
          <w:sz w:val="20"/>
          <w:szCs w:val="18"/>
          <w:lang w:val="it-IT"/>
        </w:rPr>
        <w:t>Aparţinând</w:t>
      </w:r>
      <w:r w:rsidRPr="00682589">
        <w:rPr>
          <w:rFonts w:ascii="Arial" w:hAnsi="Arial" w:cs="Arial"/>
          <w:bCs/>
          <w:sz w:val="20"/>
          <w:szCs w:val="18"/>
          <w:lang w:val="it-IT"/>
        </w:rPr>
        <w:t xml:space="preserve"> </w:t>
      </w:r>
      <w:r w:rsidRPr="00682589">
        <w:rPr>
          <w:rFonts w:ascii="Arial" w:eastAsia="Times New Roman" w:hAnsi="Arial" w:cs="Arial"/>
          <w:sz w:val="20"/>
          <w:szCs w:val="18"/>
          <w:lang w:val="it-IT"/>
        </w:rPr>
        <w:t>Ariepiscopiei Romano-Catolice Alba Iulia</w:t>
      </w:r>
      <w:r w:rsidRPr="00682589">
        <w:rPr>
          <w:rFonts w:ascii="Arial" w:hAnsi="Arial" w:cs="Arial"/>
          <w:sz w:val="20"/>
          <w:szCs w:val="18"/>
          <w:lang w:val="it-IT"/>
        </w:rPr>
        <w:t>, Judeţul Alba</w:t>
      </w:r>
    </w:p>
    <w:p w14:paraId="24E60774" w14:textId="77777777" w:rsidR="00387B48" w:rsidRPr="00682589" w:rsidRDefault="00387B48" w:rsidP="00387B48">
      <w:pPr>
        <w:pStyle w:val="Listparagraf"/>
        <w:rPr>
          <w:rFonts w:ascii="Arial" w:hAnsi="Arial" w:cs="Arial"/>
          <w:sz w:val="20"/>
          <w:szCs w:val="18"/>
          <w:lang w:val="it-IT"/>
        </w:rPr>
      </w:pPr>
    </w:p>
    <w:p w14:paraId="27B8ABC8" w14:textId="77777777" w:rsidR="00387B48" w:rsidRPr="00682589" w:rsidRDefault="00387B48">
      <w:pPr>
        <w:pStyle w:val="Listparagraf"/>
        <w:numPr>
          <w:ilvl w:val="0"/>
          <w:numId w:val="18"/>
        </w:numPr>
        <w:spacing w:after="0"/>
        <w:ind w:left="142"/>
        <w:jc w:val="both"/>
        <w:rPr>
          <w:rFonts w:ascii="Arial" w:hAnsi="Arial" w:cs="Arial"/>
          <w:sz w:val="20"/>
          <w:szCs w:val="18"/>
          <w:lang w:val="it-IT"/>
        </w:rPr>
      </w:pPr>
      <w:r w:rsidRPr="00682589">
        <w:rPr>
          <w:rFonts w:ascii="Arial" w:hAnsi="Arial" w:cs="Arial"/>
          <w:sz w:val="20"/>
          <w:szCs w:val="18"/>
        </w:rPr>
        <w:t>Studiu De Evaluare Adecvata Si Raport De Mediu Pentru Amenajamentul Silvic Apartinand</w:t>
      </w:r>
      <w:r w:rsidRPr="00682589">
        <w:rPr>
          <w:rFonts w:ascii="Arial" w:hAnsi="Arial" w:cs="Arial"/>
          <w:bCs/>
          <w:sz w:val="20"/>
          <w:szCs w:val="18"/>
          <w:lang w:val="pt-BR"/>
        </w:rPr>
        <w:t xml:space="preserve"> Composesoratului Rădăcina Ţelna</w:t>
      </w:r>
      <w:r w:rsidRPr="00682589">
        <w:rPr>
          <w:rFonts w:ascii="Arial" w:hAnsi="Arial" w:cs="Arial"/>
          <w:sz w:val="20"/>
          <w:szCs w:val="18"/>
          <w:lang w:val="pt-BR"/>
        </w:rPr>
        <w:t>, Judeţul Alba</w:t>
      </w:r>
    </w:p>
    <w:p w14:paraId="72A2EBCC" w14:textId="77777777" w:rsidR="00387B48" w:rsidRPr="00682589" w:rsidRDefault="00387B48" w:rsidP="00387B48">
      <w:pPr>
        <w:pStyle w:val="Listparagraf"/>
        <w:rPr>
          <w:rFonts w:ascii="Arial" w:hAnsi="Arial" w:cs="Arial"/>
          <w:sz w:val="20"/>
          <w:szCs w:val="18"/>
          <w:lang w:val="it-IT"/>
        </w:rPr>
      </w:pPr>
    </w:p>
    <w:p w14:paraId="6F3CF0A3"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Composesoratului Geoagiu De Sus, Județul Alba.</w:t>
      </w:r>
    </w:p>
    <w:p w14:paraId="0FE87D0D" w14:textId="77777777" w:rsidR="00387B48" w:rsidRPr="00682589" w:rsidRDefault="00387B48" w:rsidP="00387B48">
      <w:pPr>
        <w:pStyle w:val="Listparagraf"/>
        <w:rPr>
          <w:rFonts w:ascii="Arial" w:eastAsia="Times New Roman" w:hAnsi="Arial" w:cs="Arial"/>
          <w:noProof/>
          <w:sz w:val="20"/>
          <w:szCs w:val="18"/>
          <w:lang w:val="fr-FR" w:eastAsia="ro-RO"/>
        </w:rPr>
      </w:pPr>
    </w:p>
    <w:p w14:paraId="65121B7C"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Persoanelor Fizice Corlan Fimita Si Cioboata Crina, Județul Gorj.</w:t>
      </w:r>
    </w:p>
    <w:p w14:paraId="02B553FE" w14:textId="77777777" w:rsidR="00387B48" w:rsidRPr="00682589" w:rsidRDefault="00387B48" w:rsidP="00387B48">
      <w:pPr>
        <w:pStyle w:val="Listparagraf"/>
        <w:rPr>
          <w:rFonts w:ascii="Arial" w:eastAsia="Times New Roman" w:hAnsi="Arial" w:cs="Arial"/>
          <w:noProof/>
          <w:sz w:val="20"/>
          <w:szCs w:val="18"/>
          <w:lang w:val="fr-FR" w:eastAsia="ro-RO"/>
        </w:rPr>
      </w:pPr>
    </w:p>
    <w:p w14:paraId="0163F8FD" w14:textId="77777777" w:rsidR="00387B48" w:rsidRPr="00682589" w:rsidRDefault="00387B48">
      <w:pPr>
        <w:pStyle w:val="Listparagraf"/>
        <w:numPr>
          <w:ilvl w:val="0"/>
          <w:numId w:val="18"/>
        </w:numPr>
        <w:spacing w:after="0"/>
        <w:ind w:left="142"/>
        <w:jc w:val="both"/>
        <w:rPr>
          <w:rFonts w:ascii="Arial"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Composesoratului Bucerzana, Județul Alba.</w:t>
      </w:r>
    </w:p>
    <w:p w14:paraId="7353C0D9" w14:textId="77777777" w:rsidR="00387B48" w:rsidRPr="00682589" w:rsidRDefault="00387B48" w:rsidP="00387B48">
      <w:pPr>
        <w:pStyle w:val="Listparagraf"/>
        <w:rPr>
          <w:rFonts w:ascii="Arial" w:hAnsi="Arial" w:cs="Arial"/>
          <w:noProof/>
          <w:sz w:val="20"/>
          <w:szCs w:val="18"/>
          <w:lang w:val="fr-FR" w:eastAsia="ro-RO"/>
        </w:rPr>
      </w:pPr>
    </w:p>
    <w:p w14:paraId="6F1A4BD8" w14:textId="77777777" w:rsidR="00387B48" w:rsidRPr="00682589" w:rsidRDefault="00387B48">
      <w:pPr>
        <w:pStyle w:val="Listparagraf"/>
        <w:numPr>
          <w:ilvl w:val="0"/>
          <w:numId w:val="18"/>
        </w:numPr>
        <w:spacing w:after="0"/>
        <w:ind w:left="142"/>
        <w:jc w:val="both"/>
        <w:rPr>
          <w:rFonts w:ascii="Arial"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Composesoratului Tibru, Județul Alba.</w:t>
      </w:r>
    </w:p>
    <w:p w14:paraId="5EDC96C7" w14:textId="77777777" w:rsidR="00387B48" w:rsidRPr="00682589" w:rsidRDefault="00387B48" w:rsidP="00387B48">
      <w:pPr>
        <w:pStyle w:val="Listparagraf"/>
        <w:rPr>
          <w:rFonts w:ascii="Arial" w:hAnsi="Arial" w:cs="Arial"/>
          <w:noProof/>
          <w:sz w:val="20"/>
          <w:szCs w:val="18"/>
          <w:lang w:val="fr-FR" w:eastAsia="ro-RO"/>
        </w:rPr>
      </w:pPr>
    </w:p>
    <w:p w14:paraId="4F912D21"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Composesoratului Valea Mare Ighiu, Județul Alba.</w:t>
      </w:r>
    </w:p>
    <w:p w14:paraId="0F7D26DB" w14:textId="77777777" w:rsidR="00387B48" w:rsidRPr="00682589" w:rsidRDefault="00387B48" w:rsidP="00387B48">
      <w:pPr>
        <w:pStyle w:val="Listparagraf"/>
        <w:rPr>
          <w:rFonts w:ascii="Arial" w:eastAsia="Times New Roman" w:hAnsi="Arial" w:cs="Arial"/>
          <w:noProof/>
          <w:sz w:val="20"/>
          <w:szCs w:val="18"/>
          <w:lang w:val="fr-FR" w:eastAsia="ro-RO"/>
        </w:rPr>
      </w:pPr>
    </w:p>
    <w:p w14:paraId="4F484732"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Comunei Ighiu, Județul Alba.</w:t>
      </w:r>
    </w:p>
    <w:p w14:paraId="22E02661" w14:textId="77777777" w:rsidR="00387B48" w:rsidRPr="00682589" w:rsidRDefault="00387B48" w:rsidP="00387B48">
      <w:pPr>
        <w:pStyle w:val="Listparagraf"/>
        <w:rPr>
          <w:rFonts w:ascii="Arial" w:eastAsia="Times New Roman" w:hAnsi="Arial" w:cs="Arial"/>
          <w:noProof/>
          <w:sz w:val="20"/>
          <w:szCs w:val="18"/>
          <w:lang w:val="fr-FR" w:eastAsia="ro-RO"/>
        </w:rPr>
      </w:pPr>
    </w:p>
    <w:p w14:paraId="0C2D0938"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hAnsi="Arial" w:cs="Arial"/>
          <w:sz w:val="20"/>
          <w:szCs w:val="18"/>
          <w:lang w:val="it-IT"/>
        </w:rPr>
        <w:t>Comune</w:t>
      </w:r>
      <w:r w:rsidRPr="00682589">
        <w:rPr>
          <w:rFonts w:ascii="Arial" w:hAnsi="Arial" w:cs="Arial"/>
          <w:sz w:val="20"/>
          <w:szCs w:val="18"/>
        </w:rPr>
        <w:t xml:space="preserve">lor: Glodeni, Băla, Crăiești Si </w:t>
      </w:r>
      <w:r w:rsidRPr="00682589">
        <w:rPr>
          <w:rFonts w:ascii="Arial" w:hAnsi="Arial" w:cs="Arial"/>
          <w:sz w:val="20"/>
          <w:szCs w:val="18"/>
          <w:lang w:val="it-IT"/>
        </w:rPr>
        <w:t xml:space="preserve"> Proprietate Privată Aparținând  Parohiei Reformate </w:t>
      </w:r>
      <w:r w:rsidRPr="00682589">
        <w:rPr>
          <w:rFonts w:ascii="Arial" w:hAnsi="Arial" w:cs="Arial"/>
          <w:sz w:val="20"/>
          <w:szCs w:val="18"/>
        </w:rPr>
        <w:t xml:space="preserve"> P</w:t>
      </w:r>
      <w:r w:rsidRPr="00682589">
        <w:rPr>
          <w:rFonts w:ascii="Arial" w:hAnsi="Arial" w:cs="Arial"/>
          <w:sz w:val="20"/>
          <w:szCs w:val="18"/>
          <w:lang w:val="it-IT"/>
        </w:rPr>
        <w:t xml:space="preserve">ăcureni, Parohiei Ortodoxe  Păcureni, Parohiei Reformate </w:t>
      </w:r>
      <w:r w:rsidRPr="00682589">
        <w:rPr>
          <w:rFonts w:ascii="Arial" w:hAnsi="Arial" w:cs="Arial"/>
          <w:sz w:val="20"/>
          <w:szCs w:val="18"/>
        </w:rPr>
        <w:t xml:space="preserve"> P</w:t>
      </w:r>
      <w:r w:rsidRPr="00682589">
        <w:rPr>
          <w:rFonts w:ascii="Arial" w:hAnsi="Arial" w:cs="Arial"/>
          <w:sz w:val="20"/>
          <w:szCs w:val="18"/>
          <w:lang w:val="it-IT"/>
        </w:rPr>
        <w:t>ăingeni, Parohiei Ortodoxe  Păingeni Și Persoanelor Fizice: Doșa A. Elisabeta Marta, Jenei Iosif, Kovacs Francisc Dionisie Și Teleki C. Carol</w:t>
      </w:r>
      <w:r w:rsidRPr="00682589">
        <w:rPr>
          <w:rFonts w:ascii="Arial" w:eastAsia="Times New Roman" w:hAnsi="Arial" w:cs="Arial"/>
          <w:noProof/>
          <w:sz w:val="20"/>
          <w:szCs w:val="18"/>
          <w:lang w:val="fr-FR" w:eastAsia="ro-RO"/>
        </w:rPr>
        <w:t>, Județul Mures</w:t>
      </w:r>
    </w:p>
    <w:p w14:paraId="36C762BD" w14:textId="77777777" w:rsidR="00387B48" w:rsidRPr="00682589" w:rsidRDefault="00387B48" w:rsidP="00387B48">
      <w:pPr>
        <w:pStyle w:val="Listparagraf"/>
        <w:rPr>
          <w:rFonts w:ascii="Arial" w:eastAsia="Times New Roman" w:hAnsi="Arial" w:cs="Arial"/>
          <w:noProof/>
          <w:sz w:val="20"/>
          <w:szCs w:val="18"/>
          <w:lang w:val="fr-FR" w:eastAsia="ro-RO"/>
        </w:rPr>
      </w:pPr>
    </w:p>
    <w:p w14:paraId="1A23CBBF"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Comunei Fundata, Județul Brasov.</w:t>
      </w:r>
    </w:p>
    <w:p w14:paraId="6A4C251E" w14:textId="77777777" w:rsidR="00387B48" w:rsidRPr="00682589" w:rsidRDefault="00387B48">
      <w:pPr>
        <w:pStyle w:val="Listparagraf"/>
        <w:numPr>
          <w:ilvl w:val="0"/>
          <w:numId w:val="18"/>
        </w:numPr>
        <w:spacing w:after="0"/>
        <w:ind w:left="142"/>
        <w:jc w:val="both"/>
        <w:rPr>
          <w:rFonts w:ascii="Arial" w:eastAsia="Times New Roman" w:hAnsi="Arial" w:cs="Arial"/>
          <w:noProof/>
          <w:sz w:val="20"/>
          <w:szCs w:val="18"/>
          <w:lang w:val="fr-FR" w:eastAsia="ro-RO"/>
        </w:rPr>
      </w:pPr>
      <w:r w:rsidRPr="00682589">
        <w:rPr>
          <w:rFonts w:ascii="Arial" w:hAnsi="Arial" w:cs="Arial"/>
          <w:sz w:val="20"/>
          <w:szCs w:val="18"/>
        </w:rPr>
        <w:t xml:space="preserve">Studiu De Evaluare Adecvata Si Raport De Mediu Pentru Amenajamentul Silvic Apartinand </w:t>
      </w:r>
      <w:r w:rsidRPr="00682589">
        <w:rPr>
          <w:rFonts w:ascii="Arial" w:eastAsia="Times New Roman" w:hAnsi="Arial" w:cs="Arial"/>
          <w:noProof/>
          <w:sz w:val="20"/>
          <w:szCs w:val="18"/>
          <w:lang w:val="fr-FR" w:eastAsia="ro-RO"/>
        </w:rPr>
        <w:t>Persoanei Fizice Apostoleanu Tatiana Cecilia, Județul Vrancea.</w:t>
      </w:r>
    </w:p>
    <w:p w14:paraId="0638DBB9"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w:t>
      </w:r>
      <w:r w:rsidRPr="00682589">
        <w:rPr>
          <w:rFonts w:ascii="Arial" w:hAnsi="Arial" w:cs="Arial"/>
          <w:bCs/>
          <w:sz w:val="20"/>
          <w:szCs w:val="18"/>
          <w:lang w:val="it-IT"/>
        </w:rPr>
        <w:t>Privată  Aparţinând Composesoratului Benic , Județul Alba,</w:t>
      </w:r>
      <w:r w:rsidRPr="00682589">
        <w:rPr>
          <w:rFonts w:ascii="Arial" w:hAnsi="Arial" w:cs="Arial"/>
          <w:bCs/>
          <w:sz w:val="20"/>
          <w:szCs w:val="18"/>
        </w:rPr>
        <w:t xml:space="preserve">U.P. I Benic  </w:t>
      </w:r>
    </w:p>
    <w:p w14:paraId="4E520A4B" w14:textId="77777777" w:rsidR="00387B48" w:rsidRPr="00682589" w:rsidRDefault="00387B48" w:rsidP="00387B48">
      <w:pPr>
        <w:ind w:left="142"/>
        <w:jc w:val="both"/>
        <w:rPr>
          <w:rFonts w:ascii="Arial" w:eastAsia="Calibri" w:hAnsi="Arial" w:cs="Arial"/>
          <w:bCs/>
          <w:sz w:val="20"/>
          <w:szCs w:val="18"/>
        </w:rPr>
      </w:pPr>
    </w:p>
    <w:p w14:paraId="3C61C107"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Fondului  Forestier  Proprietate  Privată  </w:t>
      </w:r>
      <w:r w:rsidRPr="00682589">
        <w:rPr>
          <w:rFonts w:ascii="Arial" w:hAnsi="Arial" w:cs="Arial"/>
          <w:bCs/>
          <w:w w:val="95"/>
          <w:sz w:val="20"/>
          <w:szCs w:val="18"/>
        </w:rPr>
        <w:t>A Parohiei Unitariene Firtuşu, Composesoratului Inlăceni, S.C. Ati S.R.L., Şi A Persoanelor Fizice</w:t>
      </w:r>
      <w:r w:rsidRPr="00682589">
        <w:rPr>
          <w:rFonts w:ascii="Arial" w:hAnsi="Arial" w:cs="Arial"/>
          <w:bCs/>
          <w:spacing w:val="1"/>
          <w:w w:val="95"/>
          <w:sz w:val="20"/>
          <w:szCs w:val="18"/>
        </w:rPr>
        <w:t xml:space="preserve"> </w:t>
      </w:r>
      <w:r w:rsidRPr="00682589">
        <w:rPr>
          <w:rFonts w:ascii="Arial" w:hAnsi="Arial" w:cs="Arial"/>
          <w:bCs/>
          <w:w w:val="95"/>
          <w:sz w:val="20"/>
          <w:szCs w:val="18"/>
        </w:rPr>
        <w:t>Din</w:t>
      </w:r>
      <w:r w:rsidRPr="00682589">
        <w:rPr>
          <w:rFonts w:ascii="Arial" w:hAnsi="Arial" w:cs="Arial"/>
          <w:bCs/>
          <w:spacing w:val="-2"/>
          <w:w w:val="95"/>
          <w:sz w:val="20"/>
          <w:szCs w:val="18"/>
        </w:rPr>
        <w:t xml:space="preserve"> </w:t>
      </w:r>
      <w:r w:rsidRPr="00682589">
        <w:rPr>
          <w:rFonts w:ascii="Arial" w:hAnsi="Arial" w:cs="Arial"/>
          <w:bCs/>
          <w:w w:val="95"/>
          <w:sz w:val="20"/>
          <w:szCs w:val="18"/>
        </w:rPr>
        <w:t>Odorheiu</w:t>
      </w:r>
      <w:r w:rsidRPr="00682589">
        <w:rPr>
          <w:rFonts w:ascii="Arial" w:hAnsi="Arial" w:cs="Arial"/>
          <w:bCs/>
          <w:spacing w:val="-1"/>
          <w:w w:val="95"/>
          <w:sz w:val="20"/>
          <w:szCs w:val="18"/>
        </w:rPr>
        <w:t xml:space="preserve"> </w:t>
      </w:r>
      <w:r w:rsidRPr="00682589">
        <w:rPr>
          <w:rFonts w:ascii="Arial" w:hAnsi="Arial" w:cs="Arial"/>
          <w:bCs/>
          <w:w w:val="95"/>
          <w:sz w:val="20"/>
          <w:szCs w:val="18"/>
        </w:rPr>
        <w:t>Secuiesc,</w:t>
      </w:r>
      <w:r w:rsidRPr="00682589">
        <w:rPr>
          <w:rFonts w:ascii="Arial" w:hAnsi="Arial" w:cs="Arial"/>
          <w:bCs/>
          <w:spacing w:val="-1"/>
          <w:w w:val="95"/>
          <w:sz w:val="20"/>
          <w:szCs w:val="18"/>
        </w:rPr>
        <w:t xml:space="preserve"> </w:t>
      </w:r>
      <w:r w:rsidRPr="00682589">
        <w:rPr>
          <w:rFonts w:ascii="Arial" w:hAnsi="Arial" w:cs="Arial"/>
          <w:bCs/>
          <w:w w:val="95"/>
          <w:sz w:val="20"/>
          <w:szCs w:val="18"/>
        </w:rPr>
        <w:t>Firtănuş</w:t>
      </w:r>
      <w:r w:rsidRPr="00682589">
        <w:rPr>
          <w:rFonts w:ascii="Arial" w:hAnsi="Arial" w:cs="Arial"/>
          <w:bCs/>
          <w:spacing w:val="-3"/>
          <w:w w:val="95"/>
          <w:sz w:val="20"/>
          <w:szCs w:val="18"/>
        </w:rPr>
        <w:t xml:space="preserve"> </w:t>
      </w:r>
      <w:r w:rsidRPr="00682589">
        <w:rPr>
          <w:rFonts w:ascii="Arial" w:hAnsi="Arial" w:cs="Arial"/>
          <w:bCs/>
          <w:w w:val="95"/>
          <w:sz w:val="20"/>
          <w:szCs w:val="18"/>
        </w:rPr>
        <w:t>Şi</w:t>
      </w:r>
      <w:r w:rsidRPr="00682589">
        <w:rPr>
          <w:rFonts w:ascii="Arial" w:hAnsi="Arial" w:cs="Arial"/>
          <w:bCs/>
          <w:spacing w:val="-1"/>
          <w:w w:val="95"/>
          <w:sz w:val="20"/>
          <w:szCs w:val="18"/>
        </w:rPr>
        <w:t xml:space="preserve"> </w:t>
      </w:r>
      <w:r w:rsidRPr="00682589">
        <w:rPr>
          <w:rFonts w:ascii="Arial" w:hAnsi="Arial" w:cs="Arial"/>
          <w:bCs/>
          <w:w w:val="95"/>
          <w:sz w:val="20"/>
          <w:szCs w:val="18"/>
        </w:rPr>
        <w:t>Medişoru</w:t>
      </w:r>
      <w:r w:rsidRPr="00682589">
        <w:rPr>
          <w:rFonts w:ascii="Arial" w:hAnsi="Arial" w:cs="Arial"/>
          <w:bCs/>
          <w:spacing w:val="-2"/>
          <w:w w:val="95"/>
          <w:sz w:val="20"/>
          <w:szCs w:val="18"/>
        </w:rPr>
        <w:t xml:space="preserve"> </w:t>
      </w:r>
      <w:r w:rsidRPr="00682589">
        <w:rPr>
          <w:rFonts w:ascii="Arial" w:hAnsi="Arial" w:cs="Arial"/>
          <w:bCs/>
          <w:w w:val="95"/>
          <w:sz w:val="20"/>
          <w:szCs w:val="18"/>
        </w:rPr>
        <w:t>Mare</w:t>
      </w:r>
      <w:r w:rsidRPr="00682589">
        <w:rPr>
          <w:rFonts w:ascii="Arial" w:hAnsi="Arial" w:cs="Arial"/>
          <w:bCs/>
          <w:sz w:val="20"/>
          <w:szCs w:val="18"/>
        </w:rPr>
        <w:t>,</w:t>
      </w:r>
      <w:r w:rsidRPr="00682589">
        <w:rPr>
          <w:rFonts w:ascii="Arial" w:hAnsi="Arial" w:cs="Arial"/>
          <w:bCs/>
          <w:sz w:val="20"/>
          <w:szCs w:val="18"/>
          <w:lang w:val="it-IT"/>
        </w:rPr>
        <w:t xml:space="preserve">  Judeţul Harghita,</w:t>
      </w:r>
      <w:r w:rsidRPr="00682589">
        <w:rPr>
          <w:rFonts w:ascii="Arial" w:hAnsi="Arial" w:cs="Arial"/>
          <w:bCs/>
          <w:i/>
          <w:w w:val="95"/>
          <w:sz w:val="20"/>
          <w:szCs w:val="18"/>
        </w:rPr>
        <w:t>U.P. Xxxv Firtănuş-Odorhei-Medişoru</w:t>
      </w:r>
    </w:p>
    <w:p w14:paraId="0D3704F5" w14:textId="77777777" w:rsidR="00387B48" w:rsidRPr="00682589" w:rsidRDefault="00387B48" w:rsidP="00387B48">
      <w:pPr>
        <w:ind w:left="142"/>
        <w:jc w:val="both"/>
        <w:rPr>
          <w:rFonts w:ascii="Arial" w:eastAsia="Calibri" w:hAnsi="Arial" w:cs="Arial"/>
          <w:bCs/>
          <w:sz w:val="20"/>
          <w:szCs w:val="18"/>
        </w:rPr>
      </w:pPr>
    </w:p>
    <w:p w14:paraId="12C5F590"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w:t>
      </w:r>
      <w:r w:rsidRPr="00682589">
        <w:rPr>
          <w:rFonts w:ascii="Arial" w:hAnsi="Arial" w:cs="Arial"/>
          <w:bCs/>
          <w:sz w:val="20"/>
          <w:szCs w:val="18"/>
          <w:lang w:val="it-IT"/>
        </w:rPr>
        <w:t>Privată  Aparţinând Composesoratului Intregalde , Județul Alba,</w:t>
      </w:r>
      <w:r w:rsidRPr="00682589">
        <w:rPr>
          <w:rFonts w:ascii="Arial" w:hAnsi="Arial" w:cs="Arial"/>
          <w:bCs/>
          <w:sz w:val="20"/>
          <w:szCs w:val="18"/>
        </w:rPr>
        <w:t xml:space="preserve">U.P. Iii Intregalde  </w:t>
      </w:r>
    </w:p>
    <w:p w14:paraId="4F6A3E86" w14:textId="77777777" w:rsidR="00387B48" w:rsidRPr="00682589" w:rsidRDefault="00387B48" w:rsidP="00387B48">
      <w:pPr>
        <w:ind w:left="142"/>
        <w:jc w:val="both"/>
        <w:rPr>
          <w:rFonts w:ascii="Arial" w:hAnsi="Arial" w:cs="Arial"/>
          <w:bCs/>
          <w:sz w:val="20"/>
          <w:szCs w:val="18"/>
          <w:lang w:eastAsia="ro-RO"/>
        </w:rPr>
      </w:pPr>
    </w:p>
    <w:p w14:paraId="39ED70C6"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w:t>
      </w:r>
      <w:r w:rsidRPr="00682589">
        <w:rPr>
          <w:rFonts w:ascii="Arial" w:hAnsi="Arial" w:cs="Arial"/>
          <w:bCs/>
          <w:sz w:val="20"/>
          <w:szCs w:val="18"/>
          <w:lang w:val="it-IT"/>
        </w:rPr>
        <w:t>Privată  Aparţinând Composesoratului Măgina,</w:t>
      </w:r>
      <w:r w:rsidRPr="00682589">
        <w:rPr>
          <w:rFonts w:ascii="Arial" w:eastAsia="Times New Roman" w:hAnsi="Arial" w:cs="Arial"/>
          <w:bCs/>
          <w:sz w:val="20"/>
          <w:szCs w:val="18"/>
        </w:rPr>
        <w:t xml:space="preserve"> Parohiei Ortodoxe Gârbova De Jos Și Persoanei Fizice Ștefănuț Maria</w:t>
      </w:r>
      <w:r w:rsidRPr="00682589">
        <w:rPr>
          <w:rFonts w:ascii="Arial" w:hAnsi="Arial" w:cs="Arial"/>
          <w:bCs/>
          <w:sz w:val="20"/>
          <w:szCs w:val="18"/>
          <w:lang w:val="it-IT"/>
        </w:rPr>
        <w:t xml:space="preserve"> Județul Alba,</w:t>
      </w:r>
      <w:r w:rsidRPr="00682589">
        <w:rPr>
          <w:rFonts w:ascii="Arial" w:hAnsi="Arial" w:cs="Arial"/>
          <w:bCs/>
          <w:sz w:val="20"/>
          <w:szCs w:val="18"/>
        </w:rPr>
        <w:t xml:space="preserve">U.P. I Măgina </w:t>
      </w:r>
    </w:p>
    <w:p w14:paraId="650C2A74" w14:textId="77777777" w:rsidR="00387B48" w:rsidRPr="00682589" w:rsidRDefault="00387B48" w:rsidP="00387B48">
      <w:pPr>
        <w:ind w:left="142"/>
        <w:jc w:val="both"/>
        <w:rPr>
          <w:rFonts w:ascii="Arial" w:eastAsia="Calibri" w:hAnsi="Arial" w:cs="Arial"/>
          <w:bCs/>
          <w:sz w:val="20"/>
          <w:szCs w:val="18"/>
        </w:rPr>
      </w:pPr>
    </w:p>
    <w:p w14:paraId="1EC58BC5"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w:t>
      </w:r>
      <w:r w:rsidRPr="00682589">
        <w:rPr>
          <w:rFonts w:ascii="Arial" w:hAnsi="Arial" w:cs="Arial"/>
          <w:bCs/>
          <w:sz w:val="20"/>
          <w:szCs w:val="18"/>
          <w:lang w:val="it-IT"/>
        </w:rPr>
        <w:t>Privată  Aparţinând Arhiepiscopiei Romano-Catolice Alba Iulia , Județul Alba,</w:t>
      </w:r>
      <w:r w:rsidRPr="00682589">
        <w:rPr>
          <w:rFonts w:ascii="Arial" w:hAnsi="Arial" w:cs="Arial"/>
          <w:bCs/>
          <w:sz w:val="20"/>
          <w:szCs w:val="18"/>
        </w:rPr>
        <w:t xml:space="preserve">U.P. Xii Viișoara  </w:t>
      </w:r>
    </w:p>
    <w:p w14:paraId="1B8FC010" w14:textId="77777777" w:rsidR="00387B48" w:rsidRPr="00682589" w:rsidRDefault="00387B48" w:rsidP="00387B48">
      <w:pPr>
        <w:ind w:left="142"/>
        <w:jc w:val="both"/>
        <w:rPr>
          <w:rFonts w:ascii="Arial" w:eastAsia="Calibri" w:hAnsi="Arial" w:cs="Arial"/>
          <w:bCs/>
          <w:sz w:val="20"/>
          <w:szCs w:val="18"/>
        </w:rPr>
      </w:pPr>
    </w:p>
    <w:p w14:paraId="74C7E1D4" w14:textId="77777777" w:rsidR="00387B48" w:rsidRPr="00682589" w:rsidRDefault="00387B48">
      <w:pPr>
        <w:pStyle w:val="Listparagraf"/>
        <w:numPr>
          <w:ilvl w:val="0"/>
          <w:numId w:val="18"/>
        </w:numPr>
        <w:spacing w:after="0"/>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Privată Aparținând Composesoratului Foștilor Coloni Sărata, Județul Sibiu,U.P. I Sărata</w:t>
      </w:r>
    </w:p>
    <w:p w14:paraId="332F6ED0"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Fondului  Forestier  Proprietate  Privată  Aparţinând  Persoanelor  </w:t>
      </w:r>
      <w:r w:rsidRPr="00682589">
        <w:rPr>
          <w:rFonts w:ascii="Arial" w:hAnsi="Arial" w:cs="Arial"/>
          <w:bCs/>
          <w:sz w:val="20"/>
          <w:szCs w:val="18"/>
          <w:lang w:val="it-IT"/>
        </w:rPr>
        <w:t>Fizice Bartalus Gaspar, Bartalus Amalia-Berta, Bartalus Z. Gaspar  Și  Parohiei Unitariene Roua</w:t>
      </w:r>
      <w:r w:rsidRPr="00682589">
        <w:rPr>
          <w:rFonts w:ascii="Arial" w:hAnsi="Arial" w:cs="Arial"/>
          <w:bCs/>
          <w:sz w:val="20"/>
          <w:szCs w:val="18"/>
        </w:rPr>
        <w:t>,</w:t>
      </w:r>
      <w:r w:rsidRPr="00682589">
        <w:rPr>
          <w:rFonts w:ascii="Arial" w:hAnsi="Arial" w:cs="Arial"/>
          <w:bCs/>
          <w:sz w:val="20"/>
          <w:szCs w:val="18"/>
          <w:lang w:val="it-IT"/>
        </w:rPr>
        <w:t xml:space="preserve">  Din  Judeţele  Mureș  Şi  Harghita,</w:t>
      </w:r>
      <w:r w:rsidRPr="00682589">
        <w:rPr>
          <w:rFonts w:ascii="Arial" w:hAnsi="Arial" w:cs="Arial"/>
          <w:bCs/>
          <w:sz w:val="20"/>
          <w:szCs w:val="18"/>
        </w:rPr>
        <w:t>U.P. I Roua – Bartalus</w:t>
      </w:r>
    </w:p>
    <w:p w14:paraId="3DBAF183" w14:textId="77777777" w:rsidR="00387B48" w:rsidRPr="00682589" w:rsidRDefault="00387B48" w:rsidP="00387B48">
      <w:pPr>
        <w:ind w:left="142"/>
        <w:jc w:val="both"/>
        <w:rPr>
          <w:rFonts w:ascii="Arial" w:hAnsi="Arial" w:cs="Arial"/>
          <w:bCs/>
          <w:sz w:val="20"/>
          <w:szCs w:val="18"/>
        </w:rPr>
      </w:pPr>
    </w:p>
    <w:p w14:paraId="47D00129" w14:textId="77777777" w:rsidR="00387B48" w:rsidRPr="00682589" w:rsidRDefault="00387B48">
      <w:pPr>
        <w:pStyle w:val="Listparagraf"/>
        <w:numPr>
          <w:ilvl w:val="0"/>
          <w:numId w:val="18"/>
        </w:numPr>
        <w:spacing w:after="0" w:line="240" w:lineRule="auto"/>
        <w:ind w:left="142"/>
        <w:jc w:val="both"/>
        <w:rPr>
          <w:rFonts w:ascii="Arial" w:eastAsia="Times New Roman" w:hAnsi="Arial" w:cs="Arial"/>
          <w:bCs/>
          <w:sz w:val="20"/>
          <w:szCs w:val="18"/>
          <w:lang w:eastAsia="ar-SA"/>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Fondului Forestier Proprietate Privată </w:t>
      </w:r>
      <w:r w:rsidRPr="00682589">
        <w:rPr>
          <w:rFonts w:ascii="Arial" w:eastAsia="Times New Roman" w:hAnsi="Arial" w:cs="Arial"/>
          <w:bCs/>
          <w:sz w:val="20"/>
          <w:szCs w:val="18"/>
          <w:lang w:eastAsia="ar-SA"/>
        </w:rPr>
        <w:t xml:space="preserve">Aparținând </w:t>
      </w:r>
      <w:r w:rsidRPr="00682589">
        <w:rPr>
          <w:rFonts w:ascii="Arial" w:hAnsi="Arial" w:cs="Arial"/>
          <w:bCs/>
          <w:sz w:val="20"/>
          <w:szCs w:val="18"/>
        </w:rPr>
        <w:t>S.C. Midgard Investments S.R.L., Focșani, Județul Vrancea,</w:t>
      </w:r>
      <w:r w:rsidRPr="00682589">
        <w:rPr>
          <w:rFonts w:ascii="Arial" w:eastAsia="Times New Roman" w:hAnsi="Arial" w:cs="Arial"/>
          <w:bCs/>
          <w:sz w:val="20"/>
          <w:szCs w:val="18"/>
          <w:lang w:eastAsia="ar-SA"/>
        </w:rPr>
        <w:t>Up I Midgard Vrancea</w:t>
      </w:r>
    </w:p>
    <w:p w14:paraId="11C9622E" w14:textId="77777777" w:rsidR="00387B48" w:rsidRPr="00682589" w:rsidRDefault="00387B48" w:rsidP="00387B48">
      <w:pPr>
        <w:ind w:left="142"/>
        <w:jc w:val="both"/>
        <w:rPr>
          <w:rFonts w:ascii="Arial" w:hAnsi="Arial" w:cs="Arial"/>
          <w:bCs/>
          <w:sz w:val="20"/>
          <w:szCs w:val="18"/>
        </w:rPr>
      </w:pPr>
    </w:p>
    <w:p w14:paraId="75C841D8"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 Fondului Forestier</w:t>
      </w:r>
      <w:r w:rsidRPr="00682589">
        <w:rPr>
          <w:rFonts w:ascii="Arial" w:hAnsi="Arial" w:cs="Arial"/>
          <w:bCs/>
          <w:spacing w:val="-87"/>
          <w:sz w:val="20"/>
          <w:szCs w:val="18"/>
        </w:rPr>
        <w:t xml:space="preserve"> </w:t>
      </w:r>
      <w:r w:rsidRPr="00682589">
        <w:rPr>
          <w:rFonts w:ascii="Arial" w:hAnsi="Arial" w:cs="Arial"/>
          <w:bCs/>
          <w:sz w:val="20"/>
          <w:szCs w:val="18"/>
        </w:rPr>
        <w:t>Proprietate</w:t>
      </w:r>
      <w:r w:rsidRPr="00682589">
        <w:rPr>
          <w:rFonts w:ascii="Arial" w:hAnsi="Arial" w:cs="Arial"/>
          <w:bCs/>
          <w:spacing w:val="1"/>
          <w:sz w:val="20"/>
          <w:szCs w:val="18"/>
        </w:rPr>
        <w:t xml:space="preserve"> </w:t>
      </w:r>
      <w:r w:rsidRPr="00682589">
        <w:rPr>
          <w:rFonts w:ascii="Arial" w:hAnsi="Arial" w:cs="Arial"/>
          <w:bCs/>
          <w:sz w:val="20"/>
          <w:szCs w:val="18"/>
        </w:rPr>
        <w:t>Privată</w:t>
      </w:r>
      <w:r w:rsidRPr="00682589">
        <w:rPr>
          <w:rFonts w:ascii="Arial" w:hAnsi="Arial" w:cs="Arial"/>
          <w:bCs/>
          <w:spacing w:val="-3"/>
          <w:sz w:val="20"/>
          <w:szCs w:val="18"/>
        </w:rPr>
        <w:t xml:space="preserve"> </w:t>
      </w:r>
      <w:r w:rsidRPr="00682589">
        <w:rPr>
          <w:rFonts w:ascii="Arial" w:hAnsi="Arial" w:cs="Arial"/>
          <w:bCs/>
          <w:sz w:val="20"/>
          <w:szCs w:val="18"/>
        </w:rPr>
        <w:t>Aparţinând Composesoratului</w:t>
      </w:r>
      <w:r w:rsidRPr="00682589">
        <w:rPr>
          <w:rFonts w:ascii="Arial" w:hAnsi="Arial" w:cs="Arial"/>
          <w:bCs/>
          <w:spacing w:val="-5"/>
          <w:sz w:val="20"/>
          <w:szCs w:val="18"/>
        </w:rPr>
        <w:t xml:space="preserve"> </w:t>
      </w:r>
      <w:r w:rsidRPr="00682589">
        <w:rPr>
          <w:rFonts w:ascii="Arial" w:hAnsi="Arial" w:cs="Arial"/>
          <w:bCs/>
          <w:sz w:val="20"/>
          <w:szCs w:val="18"/>
        </w:rPr>
        <w:t>Bran-Poartă,Judetul Brașov,U.P.</w:t>
      </w:r>
      <w:r w:rsidRPr="00682589">
        <w:rPr>
          <w:rFonts w:ascii="Arial" w:hAnsi="Arial" w:cs="Arial"/>
          <w:bCs/>
          <w:spacing w:val="-2"/>
          <w:sz w:val="20"/>
          <w:szCs w:val="18"/>
        </w:rPr>
        <w:t xml:space="preserve"> </w:t>
      </w:r>
      <w:r w:rsidRPr="00682589">
        <w:rPr>
          <w:rFonts w:ascii="Arial" w:hAnsi="Arial" w:cs="Arial"/>
          <w:bCs/>
          <w:sz w:val="20"/>
          <w:szCs w:val="18"/>
        </w:rPr>
        <w:t>I</w:t>
      </w:r>
      <w:r w:rsidRPr="00682589">
        <w:rPr>
          <w:rFonts w:ascii="Arial" w:hAnsi="Arial" w:cs="Arial"/>
          <w:bCs/>
          <w:spacing w:val="-2"/>
          <w:sz w:val="20"/>
          <w:szCs w:val="18"/>
        </w:rPr>
        <w:t xml:space="preserve"> </w:t>
      </w:r>
      <w:r w:rsidRPr="00682589">
        <w:rPr>
          <w:rFonts w:ascii="Arial" w:hAnsi="Arial" w:cs="Arial"/>
          <w:bCs/>
          <w:sz w:val="20"/>
          <w:szCs w:val="18"/>
        </w:rPr>
        <w:t>Valea Porții</w:t>
      </w:r>
    </w:p>
    <w:p w14:paraId="1E92F215" w14:textId="77777777" w:rsidR="00387B48" w:rsidRPr="00682589" w:rsidRDefault="00387B48" w:rsidP="00387B48">
      <w:pPr>
        <w:ind w:left="142"/>
        <w:jc w:val="both"/>
        <w:rPr>
          <w:rFonts w:ascii="Arial" w:hAnsi="Arial" w:cs="Arial"/>
          <w:bCs/>
          <w:sz w:val="20"/>
          <w:szCs w:val="18"/>
        </w:rPr>
      </w:pPr>
    </w:p>
    <w:p w14:paraId="065DD7CA" w14:textId="77777777" w:rsidR="00387B48" w:rsidRPr="00682589" w:rsidRDefault="00387B48">
      <w:pPr>
        <w:pStyle w:val="Listparagraf"/>
        <w:numPr>
          <w:ilvl w:val="0"/>
          <w:numId w:val="18"/>
        </w:numPr>
        <w:spacing w:after="0"/>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 Fondului Forestier</w:t>
      </w:r>
      <w:r w:rsidRPr="00682589">
        <w:rPr>
          <w:rFonts w:ascii="Arial" w:hAnsi="Arial" w:cs="Arial"/>
          <w:bCs/>
          <w:spacing w:val="-87"/>
          <w:sz w:val="20"/>
          <w:szCs w:val="18"/>
        </w:rPr>
        <w:t xml:space="preserve"> </w:t>
      </w:r>
      <w:r w:rsidRPr="00682589">
        <w:rPr>
          <w:rFonts w:ascii="Arial" w:hAnsi="Arial" w:cs="Arial"/>
          <w:bCs/>
          <w:sz w:val="20"/>
          <w:szCs w:val="18"/>
        </w:rPr>
        <w:t>Proprietate</w:t>
      </w:r>
      <w:r w:rsidRPr="00682589">
        <w:rPr>
          <w:rFonts w:ascii="Arial" w:hAnsi="Arial" w:cs="Arial"/>
          <w:bCs/>
          <w:spacing w:val="1"/>
          <w:sz w:val="20"/>
          <w:szCs w:val="18"/>
        </w:rPr>
        <w:t xml:space="preserve"> </w:t>
      </w:r>
      <w:r w:rsidRPr="00682589">
        <w:rPr>
          <w:rFonts w:ascii="Arial" w:hAnsi="Arial" w:cs="Arial"/>
          <w:bCs/>
          <w:sz w:val="20"/>
          <w:szCs w:val="18"/>
        </w:rPr>
        <w:t>Privată</w:t>
      </w:r>
      <w:r w:rsidRPr="00682589">
        <w:rPr>
          <w:rFonts w:ascii="Arial" w:hAnsi="Arial" w:cs="Arial"/>
          <w:bCs/>
          <w:spacing w:val="-3"/>
          <w:sz w:val="20"/>
          <w:szCs w:val="18"/>
        </w:rPr>
        <w:t xml:space="preserve"> </w:t>
      </w:r>
      <w:r w:rsidRPr="00682589">
        <w:rPr>
          <w:rFonts w:ascii="Arial" w:hAnsi="Arial" w:cs="Arial"/>
          <w:bCs/>
          <w:sz w:val="20"/>
          <w:szCs w:val="18"/>
        </w:rPr>
        <w:t>Aparţinând Composesoratului</w:t>
      </w:r>
      <w:r w:rsidRPr="00682589">
        <w:rPr>
          <w:rFonts w:ascii="Arial" w:hAnsi="Arial" w:cs="Arial"/>
          <w:bCs/>
          <w:spacing w:val="-5"/>
          <w:sz w:val="20"/>
          <w:szCs w:val="18"/>
        </w:rPr>
        <w:t xml:space="preserve"> </w:t>
      </w:r>
      <w:r w:rsidRPr="00682589">
        <w:rPr>
          <w:rFonts w:ascii="Arial" w:hAnsi="Arial" w:cs="Arial"/>
          <w:bCs/>
          <w:sz w:val="20"/>
          <w:szCs w:val="18"/>
        </w:rPr>
        <w:t>De</w:t>
      </w:r>
      <w:r w:rsidRPr="00682589">
        <w:rPr>
          <w:rFonts w:ascii="Arial" w:hAnsi="Arial" w:cs="Arial"/>
          <w:bCs/>
          <w:spacing w:val="-3"/>
          <w:sz w:val="20"/>
          <w:szCs w:val="18"/>
        </w:rPr>
        <w:t xml:space="preserve"> </w:t>
      </w:r>
      <w:r w:rsidRPr="00682589">
        <w:rPr>
          <w:rFonts w:ascii="Arial" w:hAnsi="Arial" w:cs="Arial"/>
          <w:bCs/>
          <w:sz w:val="20"/>
          <w:szCs w:val="18"/>
        </w:rPr>
        <w:t>Pădure</w:t>
      </w:r>
      <w:r w:rsidRPr="00682589">
        <w:rPr>
          <w:rFonts w:ascii="Arial" w:hAnsi="Arial" w:cs="Arial"/>
          <w:bCs/>
          <w:spacing w:val="-3"/>
          <w:sz w:val="20"/>
          <w:szCs w:val="18"/>
        </w:rPr>
        <w:t xml:space="preserve"> </w:t>
      </w:r>
      <w:r w:rsidRPr="00682589">
        <w:rPr>
          <w:rFonts w:ascii="Arial" w:hAnsi="Arial" w:cs="Arial"/>
          <w:bCs/>
          <w:sz w:val="20"/>
          <w:szCs w:val="18"/>
        </w:rPr>
        <w:t>Si</w:t>
      </w:r>
      <w:r w:rsidRPr="00682589">
        <w:rPr>
          <w:rFonts w:ascii="Arial" w:hAnsi="Arial" w:cs="Arial"/>
          <w:bCs/>
          <w:spacing w:val="-5"/>
          <w:sz w:val="20"/>
          <w:szCs w:val="18"/>
        </w:rPr>
        <w:t xml:space="preserve"> </w:t>
      </w:r>
      <w:r w:rsidRPr="00682589">
        <w:rPr>
          <w:rFonts w:ascii="Arial" w:hAnsi="Arial" w:cs="Arial"/>
          <w:bCs/>
          <w:sz w:val="20"/>
          <w:szCs w:val="18"/>
        </w:rPr>
        <w:t>Păşune Moieciu</w:t>
      </w:r>
      <w:r w:rsidRPr="00682589">
        <w:rPr>
          <w:rFonts w:ascii="Arial" w:hAnsi="Arial" w:cs="Arial"/>
          <w:bCs/>
          <w:spacing w:val="-2"/>
          <w:sz w:val="20"/>
          <w:szCs w:val="18"/>
        </w:rPr>
        <w:t xml:space="preserve"> </w:t>
      </w:r>
      <w:r w:rsidRPr="00682589">
        <w:rPr>
          <w:rFonts w:ascii="Arial" w:hAnsi="Arial" w:cs="Arial"/>
          <w:bCs/>
          <w:sz w:val="20"/>
          <w:szCs w:val="18"/>
        </w:rPr>
        <w:t>De</w:t>
      </w:r>
      <w:r w:rsidRPr="00682589">
        <w:rPr>
          <w:rFonts w:ascii="Arial" w:hAnsi="Arial" w:cs="Arial"/>
          <w:bCs/>
          <w:spacing w:val="-1"/>
          <w:sz w:val="20"/>
          <w:szCs w:val="18"/>
        </w:rPr>
        <w:t xml:space="preserve"> </w:t>
      </w:r>
      <w:r w:rsidRPr="00682589">
        <w:rPr>
          <w:rFonts w:ascii="Arial" w:hAnsi="Arial" w:cs="Arial"/>
          <w:bCs/>
          <w:sz w:val="20"/>
          <w:szCs w:val="18"/>
        </w:rPr>
        <w:t>Jos</w:t>
      </w:r>
      <w:r w:rsidRPr="00682589">
        <w:rPr>
          <w:rFonts w:ascii="Arial" w:hAnsi="Arial" w:cs="Arial"/>
          <w:bCs/>
          <w:spacing w:val="-1"/>
          <w:sz w:val="20"/>
          <w:szCs w:val="18"/>
        </w:rPr>
        <w:t xml:space="preserve"> </w:t>
      </w:r>
      <w:r w:rsidRPr="00682589">
        <w:rPr>
          <w:rFonts w:ascii="Arial" w:hAnsi="Arial" w:cs="Arial"/>
          <w:bCs/>
          <w:sz w:val="20"/>
          <w:szCs w:val="18"/>
        </w:rPr>
        <w:t>Si</w:t>
      </w:r>
      <w:r w:rsidRPr="00682589">
        <w:rPr>
          <w:rFonts w:ascii="Arial" w:hAnsi="Arial" w:cs="Arial"/>
          <w:bCs/>
          <w:spacing w:val="-1"/>
          <w:sz w:val="20"/>
          <w:szCs w:val="18"/>
        </w:rPr>
        <w:t xml:space="preserve"> </w:t>
      </w:r>
      <w:r w:rsidRPr="00682589">
        <w:rPr>
          <w:rFonts w:ascii="Arial" w:hAnsi="Arial" w:cs="Arial"/>
          <w:bCs/>
          <w:sz w:val="20"/>
          <w:szCs w:val="18"/>
        </w:rPr>
        <w:t>Sus,Judetul Brasov,U.P.</w:t>
      </w:r>
      <w:r w:rsidRPr="00682589">
        <w:rPr>
          <w:rFonts w:ascii="Arial" w:hAnsi="Arial" w:cs="Arial"/>
          <w:bCs/>
          <w:spacing w:val="-2"/>
          <w:sz w:val="20"/>
          <w:szCs w:val="18"/>
        </w:rPr>
        <w:t xml:space="preserve"> </w:t>
      </w:r>
      <w:r w:rsidRPr="00682589">
        <w:rPr>
          <w:rFonts w:ascii="Arial" w:hAnsi="Arial" w:cs="Arial"/>
          <w:bCs/>
          <w:sz w:val="20"/>
          <w:szCs w:val="18"/>
        </w:rPr>
        <w:t>I</w:t>
      </w:r>
      <w:r w:rsidRPr="00682589">
        <w:rPr>
          <w:rFonts w:ascii="Arial" w:hAnsi="Arial" w:cs="Arial"/>
          <w:bCs/>
          <w:spacing w:val="-2"/>
          <w:sz w:val="20"/>
          <w:szCs w:val="18"/>
        </w:rPr>
        <w:t xml:space="preserve"> </w:t>
      </w:r>
      <w:r w:rsidRPr="00682589">
        <w:rPr>
          <w:rFonts w:ascii="Arial" w:hAnsi="Arial" w:cs="Arial"/>
          <w:bCs/>
          <w:sz w:val="20"/>
          <w:szCs w:val="18"/>
        </w:rPr>
        <w:t>Composesorat Moieciu</w:t>
      </w:r>
    </w:p>
    <w:p w14:paraId="592C10C9" w14:textId="77777777" w:rsidR="00387B48" w:rsidRPr="00682589" w:rsidRDefault="00387B48" w:rsidP="00387B48">
      <w:pPr>
        <w:ind w:left="142"/>
        <w:jc w:val="both"/>
        <w:rPr>
          <w:rFonts w:ascii="Arial" w:hAnsi="Arial" w:cs="Arial"/>
          <w:bCs/>
          <w:sz w:val="20"/>
          <w:szCs w:val="18"/>
        </w:rPr>
      </w:pPr>
    </w:p>
    <w:p w14:paraId="0A8CD5E6"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Publica A Comunei Moieciu Și </w:t>
      </w:r>
      <w:r w:rsidRPr="00682589">
        <w:rPr>
          <w:rFonts w:ascii="Arial" w:hAnsi="Arial" w:cs="Arial"/>
          <w:bCs/>
          <w:sz w:val="20"/>
          <w:szCs w:val="18"/>
          <w:lang w:val="it-IT"/>
        </w:rPr>
        <w:t xml:space="preserve">Proprietate Privată A </w:t>
      </w:r>
      <w:r w:rsidRPr="00682589">
        <w:rPr>
          <w:rFonts w:ascii="Arial" w:hAnsi="Arial" w:cs="Arial"/>
          <w:bCs/>
          <w:sz w:val="20"/>
          <w:szCs w:val="18"/>
        </w:rPr>
        <w:t>Composesoratului De Pădure Coja, Pietrele Și Stănicioaia, Prin Composesoratul De Pădure Comuna Moieciu, Sat Măgura</w:t>
      </w:r>
      <w:r w:rsidRPr="00682589">
        <w:rPr>
          <w:rFonts w:ascii="Arial" w:hAnsi="Arial" w:cs="Arial"/>
          <w:bCs/>
          <w:sz w:val="20"/>
          <w:szCs w:val="18"/>
          <w:lang w:val="it-IT"/>
        </w:rPr>
        <w:t>, Judeţul Braşov,</w:t>
      </w:r>
      <w:r w:rsidRPr="00682589">
        <w:rPr>
          <w:rFonts w:ascii="Arial" w:hAnsi="Arial" w:cs="Arial"/>
          <w:bCs/>
          <w:sz w:val="20"/>
          <w:szCs w:val="18"/>
        </w:rPr>
        <w:t>U.P. I Moieciu</w:t>
      </w:r>
    </w:p>
    <w:p w14:paraId="57F69B17" w14:textId="77777777" w:rsidR="00387B48" w:rsidRPr="00682589" w:rsidRDefault="00387B48" w:rsidP="00387B48">
      <w:pPr>
        <w:ind w:left="142"/>
        <w:jc w:val="both"/>
        <w:rPr>
          <w:rFonts w:ascii="Arial" w:hAnsi="Arial" w:cs="Arial"/>
          <w:bCs/>
          <w:sz w:val="20"/>
          <w:szCs w:val="18"/>
        </w:rPr>
      </w:pPr>
    </w:p>
    <w:p w14:paraId="2AA8A696"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w:t>
      </w:r>
      <w:r w:rsidRPr="00682589">
        <w:rPr>
          <w:rFonts w:ascii="Arial" w:hAnsi="Arial" w:cs="Arial"/>
          <w:bCs/>
          <w:sz w:val="20"/>
          <w:szCs w:val="18"/>
          <w:lang w:val="it-IT"/>
        </w:rPr>
        <w:t>Publică Aparţinând Comunei Bran Şi Privată Aparţinând Parohiei Nr. 1 Zărneşti, Judeţul Braşov,</w:t>
      </w:r>
      <w:r w:rsidRPr="00682589">
        <w:rPr>
          <w:rFonts w:ascii="Arial" w:hAnsi="Arial" w:cs="Arial"/>
          <w:bCs/>
          <w:sz w:val="20"/>
          <w:szCs w:val="18"/>
        </w:rPr>
        <w:t>U.P. I Bran</w:t>
      </w:r>
    </w:p>
    <w:p w14:paraId="230B8B2E" w14:textId="77777777" w:rsidR="00387B48" w:rsidRPr="00682589" w:rsidRDefault="00387B48" w:rsidP="00387B48">
      <w:pPr>
        <w:ind w:left="142"/>
        <w:jc w:val="both"/>
        <w:rPr>
          <w:rFonts w:ascii="Arial" w:hAnsi="Arial" w:cs="Arial"/>
          <w:sz w:val="20"/>
          <w:szCs w:val="18"/>
        </w:rPr>
      </w:pPr>
    </w:p>
    <w:p w14:paraId="0CE73084" w14:textId="77777777" w:rsidR="00387B48" w:rsidRPr="00682589" w:rsidRDefault="00387B48">
      <w:pPr>
        <w:pStyle w:val="Listparagraf"/>
        <w:numPr>
          <w:ilvl w:val="0"/>
          <w:numId w:val="18"/>
        </w:numPr>
        <w:spacing w:after="0"/>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Proprietate Privată A Asociaţiei Composesorale Sântimbru, Parohiei Romano-Catolice Sântimbru Şi Al D-Lui Simon Carol, Com. Sântimbru, Jud. Harghita,U.P. </w:t>
      </w:r>
      <w:bookmarkStart w:id="171" w:name="OLE_LINK1"/>
      <w:bookmarkStart w:id="172" w:name="OLE_LINK2"/>
      <w:r w:rsidRPr="00682589">
        <w:rPr>
          <w:rFonts w:ascii="Arial" w:hAnsi="Arial" w:cs="Arial"/>
          <w:bCs/>
          <w:sz w:val="20"/>
          <w:szCs w:val="18"/>
        </w:rPr>
        <w:t xml:space="preserve">V Ángyélika </w:t>
      </w:r>
      <w:bookmarkEnd w:id="171"/>
      <w:bookmarkEnd w:id="172"/>
    </w:p>
    <w:p w14:paraId="1C3CF266" w14:textId="77777777" w:rsidR="00387B48" w:rsidRPr="00682589" w:rsidRDefault="00387B48">
      <w:pPr>
        <w:pStyle w:val="Corptext"/>
        <w:widowControl w:val="0"/>
        <w:numPr>
          <w:ilvl w:val="0"/>
          <w:numId w:val="18"/>
        </w:numPr>
        <w:autoSpaceDE w:val="0"/>
        <w:autoSpaceDN w:val="0"/>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Publică Aparținând Comunei Joseni,Judeţul  Harghita,U.P. I Pădurea Comunei Joseni</w:t>
      </w:r>
    </w:p>
    <w:p w14:paraId="692C009A" w14:textId="77777777" w:rsidR="00387B48" w:rsidRPr="00682589" w:rsidRDefault="00387B48" w:rsidP="00387B48">
      <w:pPr>
        <w:ind w:left="142"/>
        <w:jc w:val="both"/>
        <w:rPr>
          <w:rFonts w:ascii="Arial" w:hAnsi="Arial" w:cs="Arial"/>
          <w:bCs/>
          <w:sz w:val="20"/>
          <w:szCs w:val="18"/>
        </w:rPr>
      </w:pPr>
    </w:p>
    <w:p w14:paraId="58201412" w14:textId="77777777" w:rsidR="00387B48" w:rsidRPr="00682589" w:rsidRDefault="00387B48">
      <w:pPr>
        <w:pStyle w:val="Corptext"/>
        <w:widowControl w:val="0"/>
        <w:numPr>
          <w:ilvl w:val="0"/>
          <w:numId w:val="18"/>
        </w:numPr>
        <w:autoSpaceDE w:val="0"/>
        <w:autoSpaceDN w:val="0"/>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Privată Aparținând Asociației Composesoratul  Lăzarea,Judeţul  Harghita,U.P. I Composesoratul Lăzarea</w:t>
      </w:r>
    </w:p>
    <w:p w14:paraId="61AEE79B" w14:textId="77777777" w:rsidR="00387B48" w:rsidRPr="00682589" w:rsidRDefault="00387B48" w:rsidP="00387B48">
      <w:pPr>
        <w:ind w:left="142"/>
        <w:jc w:val="both"/>
        <w:rPr>
          <w:rFonts w:ascii="Arial" w:hAnsi="Arial" w:cs="Arial"/>
          <w:bCs/>
          <w:sz w:val="20"/>
          <w:szCs w:val="18"/>
        </w:rPr>
      </w:pPr>
    </w:p>
    <w:p w14:paraId="0DF802D3" w14:textId="77777777" w:rsidR="00387B48" w:rsidRPr="00682589" w:rsidRDefault="00387B48">
      <w:pPr>
        <w:pStyle w:val="Listparagraf"/>
        <w:numPr>
          <w:ilvl w:val="0"/>
          <w:numId w:val="18"/>
        </w:numPr>
        <w:spacing w:after="0"/>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Privată  Ce Aparține  </w:t>
      </w:r>
      <w:r w:rsidRPr="00682589">
        <w:rPr>
          <w:rFonts w:ascii="Arial" w:hAnsi="Arial" w:cs="Arial"/>
          <w:bCs/>
          <w:sz w:val="20"/>
          <w:szCs w:val="18"/>
          <w:lang w:val="it-IT"/>
        </w:rPr>
        <w:t>Sfintei Mănăstiri Turnu, Sfintei Mănăstiri Stânișoara Și Sfântului Schit Ostrov</w:t>
      </w:r>
      <w:r w:rsidRPr="00682589">
        <w:rPr>
          <w:rFonts w:ascii="Arial" w:hAnsi="Arial" w:cs="Arial"/>
          <w:bCs/>
          <w:sz w:val="20"/>
          <w:szCs w:val="18"/>
        </w:rPr>
        <w:t>, Județul  Vâlcea,U.P. I Mănăstirea Turnu</w:t>
      </w:r>
    </w:p>
    <w:p w14:paraId="7E910023" w14:textId="77777777" w:rsidR="00387B48" w:rsidRPr="00682589" w:rsidRDefault="00387B48">
      <w:pPr>
        <w:pStyle w:val="Listparagraf"/>
        <w:numPr>
          <w:ilvl w:val="0"/>
          <w:numId w:val="18"/>
        </w:numPr>
        <w:spacing w:after="0"/>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Privată  Aparținând  Persoanei Juridice </w:t>
      </w:r>
      <w:bookmarkStart w:id="173" w:name="_Hlk144450479"/>
      <w:r w:rsidRPr="00682589">
        <w:rPr>
          <w:rFonts w:ascii="Arial" w:hAnsi="Arial" w:cs="Arial"/>
          <w:bCs/>
          <w:sz w:val="20"/>
          <w:szCs w:val="18"/>
        </w:rPr>
        <w:t xml:space="preserve">S.C. Blueforest </w:t>
      </w:r>
      <w:r w:rsidRPr="00682589">
        <w:rPr>
          <w:rFonts w:ascii="Arial" w:hAnsi="Arial" w:cs="Arial"/>
          <w:bCs/>
          <w:sz w:val="20"/>
          <w:szCs w:val="18"/>
          <w:lang w:val="it-IT" w:eastAsia="ro-RO"/>
        </w:rPr>
        <w:t>Development S.R.L</w:t>
      </w:r>
      <w:bookmarkEnd w:id="173"/>
      <w:r w:rsidRPr="00682589">
        <w:rPr>
          <w:rFonts w:ascii="Arial" w:hAnsi="Arial" w:cs="Arial"/>
          <w:bCs/>
          <w:sz w:val="20"/>
          <w:szCs w:val="18"/>
        </w:rPr>
        <w:t xml:space="preserve"> Judeţul Prahova,U.P. Vi Secăria</w:t>
      </w:r>
    </w:p>
    <w:p w14:paraId="1BBF345B" w14:textId="77777777" w:rsidR="00387B48" w:rsidRPr="00682589" w:rsidRDefault="00387B48">
      <w:pPr>
        <w:pStyle w:val="Listparagraf"/>
        <w:numPr>
          <w:ilvl w:val="0"/>
          <w:numId w:val="18"/>
        </w:numPr>
        <w:spacing w:after="0" w:line="240" w:lineRule="auto"/>
        <w:ind w:left="142"/>
        <w:jc w:val="both"/>
        <w:rPr>
          <w:rFonts w:ascii="Arial" w:eastAsia="Times New Roman" w:hAnsi="Arial" w:cs="Arial"/>
          <w:bCs/>
          <w:sz w:val="20"/>
          <w:szCs w:val="18"/>
          <w:lang w:eastAsia="ro-RO"/>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w:t>
      </w:r>
      <w:r w:rsidRPr="00682589">
        <w:rPr>
          <w:rFonts w:ascii="Arial" w:eastAsia="Times New Roman" w:hAnsi="Arial" w:cs="Arial"/>
          <w:bCs/>
          <w:sz w:val="20"/>
          <w:szCs w:val="18"/>
          <w:lang w:eastAsia="ro-RO"/>
        </w:rPr>
        <w:t xml:space="preserve">Amenajamentul Fondului Forestier Proprietate Privată </w:t>
      </w:r>
      <w:r w:rsidRPr="00682589">
        <w:rPr>
          <w:rFonts w:ascii="Arial" w:hAnsi="Arial" w:cs="Arial"/>
          <w:bCs/>
          <w:sz w:val="20"/>
          <w:szCs w:val="18"/>
        </w:rPr>
        <w:t>Aparţinând  Persoanelor  Fizice  Călinescu  Adriana,  Călinescu I Rena, Georger  Frédéric  David  Sylvain,  Georger  Christine  Marina  Și  Iordache  Iulia,  Judeţul  Mehedinți,</w:t>
      </w:r>
      <w:r w:rsidRPr="00682589">
        <w:rPr>
          <w:rFonts w:ascii="Arial" w:eastAsia="Times New Roman" w:hAnsi="Arial" w:cs="Arial"/>
          <w:bCs/>
          <w:sz w:val="20"/>
          <w:szCs w:val="18"/>
          <w:lang w:eastAsia="ro-RO"/>
        </w:rPr>
        <w:t>U.P.  I  Burileanu  Dumitru</w:t>
      </w:r>
    </w:p>
    <w:p w14:paraId="1148416E" w14:textId="77777777" w:rsidR="00387B48" w:rsidRPr="00682589" w:rsidRDefault="00387B48" w:rsidP="00387B48">
      <w:pPr>
        <w:ind w:left="142"/>
        <w:jc w:val="both"/>
        <w:rPr>
          <w:rFonts w:ascii="Arial" w:hAnsi="Arial" w:cs="Arial"/>
          <w:bCs/>
          <w:sz w:val="20"/>
          <w:szCs w:val="18"/>
          <w:lang w:eastAsia="ro-RO"/>
        </w:rPr>
      </w:pPr>
    </w:p>
    <w:p w14:paraId="1C02DF8C" w14:textId="77777777" w:rsidR="00387B48" w:rsidRPr="00682589" w:rsidRDefault="00387B48">
      <w:pPr>
        <w:pStyle w:val="Listparagraf"/>
        <w:numPr>
          <w:ilvl w:val="0"/>
          <w:numId w:val="18"/>
        </w:numPr>
        <w:spacing w:after="0"/>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Privată  Aparținând Asociației Composesoratul De Pădure Orban Și Soții, Județul Brașov, Up I Orban Și Soții</w:t>
      </w:r>
    </w:p>
    <w:p w14:paraId="3546B562"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Fondului Forestier</w:t>
      </w:r>
      <w:r w:rsidRPr="00682589">
        <w:rPr>
          <w:rFonts w:ascii="Arial" w:hAnsi="Arial" w:cs="Arial"/>
          <w:bCs/>
          <w:spacing w:val="-97"/>
          <w:sz w:val="20"/>
          <w:szCs w:val="18"/>
        </w:rPr>
        <w:t xml:space="preserve">                                                </w:t>
      </w:r>
      <w:r w:rsidRPr="00682589">
        <w:rPr>
          <w:rFonts w:ascii="Arial" w:hAnsi="Arial" w:cs="Arial"/>
          <w:bCs/>
          <w:sz w:val="20"/>
          <w:szCs w:val="18"/>
        </w:rPr>
        <w:t>Proprietate</w:t>
      </w:r>
      <w:r w:rsidRPr="00682589">
        <w:rPr>
          <w:rFonts w:ascii="Arial" w:hAnsi="Arial" w:cs="Arial"/>
          <w:bCs/>
          <w:spacing w:val="-3"/>
          <w:sz w:val="20"/>
          <w:szCs w:val="18"/>
        </w:rPr>
        <w:t xml:space="preserve"> </w:t>
      </w:r>
      <w:r w:rsidRPr="00682589">
        <w:rPr>
          <w:rFonts w:ascii="Arial" w:hAnsi="Arial" w:cs="Arial"/>
          <w:bCs/>
          <w:sz w:val="20"/>
          <w:szCs w:val="18"/>
        </w:rPr>
        <w:t>Privată A Sc</w:t>
      </w:r>
      <w:r w:rsidRPr="00682589">
        <w:rPr>
          <w:rFonts w:ascii="Arial" w:hAnsi="Arial" w:cs="Arial"/>
          <w:bCs/>
          <w:spacing w:val="1"/>
          <w:sz w:val="20"/>
          <w:szCs w:val="18"/>
        </w:rPr>
        <w:t xml:space="preserve"> </w:t>
      </w:r>
      <w:r w:rsidRPr="00682589">
        <w:rPr>
          <w:rFonts w:ascii="Arial" w:hAnsi="Arial" w:cs="Arial"/>
          <w:bCs/>
          <w:sz w:val="20"/>
          <w:szCs w:val="18"/>
        </w:rPr>
        <w:t>Blueforest</w:t>
      </w:r>
      <w:r w:rsidRPr="00682589">
        <w:rPr>
          <w:rFonts w:ascii="Arial" w:hAnsi="Arial" w:cs="Arial"/>
          <w:bCs/>
          <w:spacing w:val="-2"/>
          <w:sz w:val="20"/>
          <w:szCs w:val="18"/>
        </w:rPr>
        <w:t xml:space="preserve"> </w:t>
      </w:r>
      <w:r w:rsidRPr="00682589">
        <w:rPr>
          <w:rFonts w:ascii="Arial" w:hAnsi="Arial" w:cs="Arial"/>
          <w:bCs/>
          <w:sz w:val="20"/>
          <w:szCs w:val="18"/>
        </w:rPr>
        <w:t>Development</w:t>
      </w:r>
      <w:r w:rsidRPr="00682589">
        <w:rPr>
          <w:rFonts w:ascii="Arial" w:hAnsi="Arial" w:cs="Arial"/>
          <w:bCs/>
          <w:spacing w:val="-2"/>
          <w:sz w:val="20"/>
          <w:szCs w:val="18"/>
        </w:rPr>
        <w:t xml:space="preserve"> </w:t>
      </w:r>
      <w:r w:rsidRPr="00682589">
        <w:rPr>
          <w:rFonts w:ascii="Arial" w:hAnsi="Arial" w:cs="Arial"/>
          <w:bCs/>
          <w:sz w:val="20"/>
          <w:szCs w:val="18"/>
        </w:rPr>
        <w:t>Srl,Județul</w:t>
      </w:r>
      <w:r w:rsidRPr="00682589">
        <w:rPr>
          <w:rFonts w:ascii="Arial" w:hAnsi="Arial" w:cs="Arial"/>
          <w:bCs/>
          <w:spacing w:val="-3"/>
          <w:sz w:val="20"/>
          <w:szCs w:val="18"/>
        </w:rPr>
        <w:t xml:space="preserve"> </w:t>
      </w:r>
      <w:r w:rsidRPr="00682589">
        <w:rPr>
          <w:rFonts w:ascii="Arial" w:hAnsi="Arial" w:cs="Arial"/>
          <w:bCs/>
          <w:sz w:val="20"/>
          <w:szCs w:val="18"/>
        </w:rPr>
        <w:t>Hunedoara,U.P. Ii</w:t>
      </w:r>
      <w:r w:rsidRPr="00682589">
        <w:rPr>
          <w:rFonts w:ascii="Arial" w:hAnsi="Arial" w:cs="Arial"/>
          <w:bCs/>
          <w:spacing w:val="178"/>
          <w:sz w:val="20"/>
          <w:szCs w:val="18"/>
        </w:rPr>
        <w:t xml:space="preserve"> </w:t>
      </w:r>
      <w:r w:rsidRPr="00682589">
        <w:rPr>
          <w:rFonts w:ascii="Arial" w:hAnsi="Arial" w:cs="Arial"/>
          <w:bCs/>
          <w:sz w:val="20"/>
          <w:szCs w:val="18"/>
        </w:rPr>
        <w:t>Baru</w:t>
      </w:r>
      <w:r w:rsidRPr="00682589">
        <w:rPr>
          <w:rFonts w:ascii="Arial" w:hAnsi="Arial" w:cs="Arial"/>
          <w:bCs/>
          <w:spacing w:val="1"/>
          <w:sz w:val="20"/>
          <w:szCs w:val="18"/>
        </w:rPr>
        <w:t xml:space="preserve"> </w:t>
      </w:r>
      <w:r w:rsidRPr="00682589">
        <w:rPr>
          <w:rFonts w:ascii="Arial" w:hAnsi="Arial" w:cs="Arial"/>
          <w:bCs/>
          <w:sz w:val="20"/>
          <w:szCs w:val="18"/>
        </w:rPr>
        <w:t>- Lupeni</w:t>
      </w:r>
    </w:p>
    <w:p w14:paraId="74A93AED" w14:textId="77777777" w:rsidR="00387B48" w:rsidRPr="00682589" w:rsidRDefault="00387B48" w:rsidP="00387B48">
      <w:pPr>
        <w:ind w:left="142"/>
        <w:jc w:val="both"/>
        <w:rPr>
          <w:rFonts w:ascii="Arial" w:hAnsi="Arial" w:cs="Arial"/>
          <w:sz w:val="20"/>
          <w:szCs w:val="18"/>
        </w:rPr>
      </w:pPr>
    </w:p>
    <w:p w14:paraId="1B469D7F" w14:textId="77777777" w:rsidR="00387B48" w:rsidRPr="00682589" w:rsidRDefault="00387B48">
      <w:pPr>
        <w:pStyle w:val="Listparagraf"/>
        <w:numPr>
          <w:ilvl w:val="0"/>
          <w:numId w:val="18"/>
        </w:numPr>
        <w:spacing w:after="0" w:line="240" w:lineRule="auto"/>
        <w:ind w:left="142"/>
        <w:jc w:val="both"/>
        <w:rPr>
          <w:rFonts w:ascii="Arial" w:hAnsi="Arial" w:cs="Arial"/>
          <w:bCs/>
          <w:sz w:val="20"/>
          <w:szCs w:val="18"/>
        </w:rPr>
      </w:pPr>
      <w:r w:rsidRPr="00682589">
        <w:rPr>
          <w:rFonts w:ascii="Arial" w:hAnsi="Arial" w:cs="Arial"/>
          <w:sz w:val="20"/>
          <w:szCs w:val="18"/>
        </w:rPr>
        <w:t>Studiu De Evaluare Adecvata Si Raport De Mediu</w:t>
      </w:r>
      <w:r w:rsidRPr="00682589">
        <w:rPr>
          <w:rFonts w:ascii="Arial" w:hAnsi="Arial" w:cs="Arial"/>
          <w:bCs/>
          <w:sz w:val="20"/>
          <w:szCs w:val="18"/>
        </w:rPr>
        <w:t xml:space="preserve">  Al Amenajamentului Silvic Al Fondului Forestier Proprietate Publică Aparținând  Orașului Râșnov,Judeţul Braşov,U.P.  II  Râșnov</w:t>
      </w:r>
    </w:p>
    <w:p w14:paraId="4B86C132" w14:textId="77777777" w:rsidR="00BC5E07" w:rsidRPr="00682589" w:rsidRDefault="00BC5E07" w:rsidP="00BC5E07">
      <w:pPr>
        <w:pStyle w:val="Listparagraf"/>
        <w:rPr>
          <w:rFonts w:ascii="Arial" w:hAnsi="Arial" w:cs="Arial"/>
          <w:bCs/>
          <w:sz w:val="20"/>
          <w:szCs w:val="18"/>
        </w:rPr>
      </w:pPr>
    </w:p>
    <w:p w14:paraId="08EE2FD7" w14:textId="77777777" w:rsidR="00BC5E07" w:rsidRPr="00682589" w:rsidRDefault="00BC5E07" w:rsidP="00BC5E07">
      <w:pPr>
        <w:shd w:val="clear" w:color="auto" w:fill="FFFFFF"/>
        <w:jc w:val="center"/>
        <w:rPr>
          <w:rFonts w:ascii="Trebuchet MS" w:hAnsi="Trebuchet MS"/>
          <w:b/>
        </w:rPr>
      </w:pPr>
      <w:bookmarkStart w:id="174" w:name="_Hlk146201096"/>
      <w:r w:rsidRPr="00682589">
        <w:rPr>
          <w:rFonts w:ascii="Trebuchet MS" w:hAnsi="Trebuchet MS"/>
          <w:b/>
        </w:rPr>
        <w:t>CURRICULUM VITAE</w:t>
      </w:r>
    </w:p>
    <w:p w14:paraId="34AE0194" w14:textId="77777777" w:rsidR="00BC5E07" w:rsidRPr="00682589" w:rsidRDefault="00BC5E07" w:rsidP="00BC5E07">
      <w:pPr>
        <w:shd w:val="clear" w:color="auto" w:fill="FFFFFF"/>
        <w:jc w:val="both"/>
        <w:rPr>
          <w:rFonts w:ascii="Trebuchet MS" w:hAnsi="Trebuchet MS"/>
          <w:i/>
        </w:rPr>
      </w:pPr>
    </w:p>
    <w:p w14:paraId="127F66A1" w14:textId="77777777" w:rsidR="00BC5E07" w:rsidRPr="00682589" w:rsidRDefault="00BC5E07" w:rsidP="00BC5E07">
      <w:pPr>
        <w:shd w:val="clear" w:color="auto" w:fill="FFFFFF"/>
        <w:jc w:val="both"/>
        <w:rPr>
          <w:rFonts w:ascii="Trebuchet MS" w:hAnsi="Trebuchet MS"/>
          <w:b/>
          <w:sz w:val="20"/>
          <w:szCs w:val="20"/>
        </w:rPr>
      </w:pPr>
      <w:r w:rsidRPr="00682589">
        <w:rPr>
          <w:rFonts w:ascii="Trebuchet MS" w:hAnsi="Trebuchet MS"/>
          <w:b/>
          <w:sz w:val="20"/>
          <w:szCs w:val="20"/>
        </w:rPr>
        <w:t>1.Nume:</w:t>
      </w:r>
      <w:r w:rsidRPr="00682589">
        <w:rPr>
          <w:rFonts w:ascii="Trebuchet MS" w:hAnsi="Trebuchet MS"/>
          <w:sz w:val="20"/>
          <w:szCs w:val="20"/>
        </w:rPr>
        <w:t xml:space="preserve"> </w:t>
      </w:r>
      <w:r w:rsidRPr="00682589">
        <w:rPr>
          <w:rFonts w:ascii="Trebuchet MS" w:hAnsi="Trebuchet MS"/>
          <w:i/>
          <w:iCs/>
          <w:sz w:val="20"/>
          <w:szCs w:val="20"/>
        </w:rPr>
        <w:t xml:space="preserve">Zevedei, </w:t>
      </w:r>
    </w:p>
    <w:p w14:paraId="3C90FC7D" w14:textId="77777777" w:rsidR="00BC5E07" w:rsidRPr="00682589" w:rsidRDefault="00BC5E07" w:rsidP="00BC5E07">
      <w:pPr>
        <w:shd w:val="clear" w:color="auto" w:fill="FFFFFF"/>
        <w:jc w:val="both"/>
        <w:rPr>
          <w:rFonts w:ascii="Trebuchet MS" w:hAnsi="Trebuchet MS"/>
          <w:b/>
          <w:sz w:val="20"/>
          <w:szCs w:val="20"/>
        </w:rPr>
      </w:pPr>
      <w:r w:rsidRPr="00682589">
        <w:rPr>
          <w:rFonts w:ascii="Trebuchet MS" w:hAnsi="Trebuchet MS"/>
          <w:b/>
          <w:sz w:val="20"/>
          <w:szCs w:val="20"/>
        </w:rPr>
        <w:t xml:space="preserve">2.Prenume: </w:t>
      </w:r>
      <w:r w:rsidRPr="00682589">
        <w:rPr>
          <w:rFonts w:ascii="Trebuchet MS" w:hAnsi="Trebuchet MS"/>
          <w:i/>
          <w:iCs/>
          <w:sz w:val="20"/>
          <w:szCs w:val="20"/>
        </w:rPr>
        <w:t>Paul – Marian</w:t>
      </w:r>
    </w:p>
    <w:p w14:paraId="213324A0" w14:textId="77777777" w:rsidR="00BC5E07" w:rsidRPr="00682589" w:rsidRDefault="00BC5E07" w:rsidP="00BC5E07">
      <w:pPr>
        <w:shd w:val="clear" w:color="auto" w:fill="FFFFFF"/>
        <w:jc w:val="both"/>
        <w:rPr>
          <w:rFonts w:ascii="Trebuchet MS" w:hAnsi="Trebuchet MS"/>
          <w:bCs/>
          <w:sz w:val="20"/>
          <w:szCs w:val="20"/>
        </w:rPr>
      </w:pPr>
      <w:r w:rsidRPr="00682589">
        <w:rPr>
          <w:rFonts w:ascii="Trebuchet MS" w:hAnsi="Trebuchet MS"/>
          <w:b/>
          <w:sz w:val="20"/>
          <w:szCs w:val="20"/>
        </w:rPr>
        <w:t xml:space="preserve">3.Data şi locul naşterii: </w:t>
      </w:r>
      <w:r w:rsidRPr="00682589">
        <w:rPr>
          <w:rFonts w:ascii="Trebuchet MS" w:hAnsi="Trebuchet MS"/>
          <w:bCs/>
          <w:i/>
          <w:iCs/>
          <w:sz w:val="20"/>
          <w:szCs w:val="20"/>
        </w:rPr>
        <w:t>13 septembrie 1974, Brașov.</w:t>
      </w:r>
    </w:p>
    <w:p w14:paraId="4210C01A" w14:textId="77777777" w:rsidR="00BC5E07" w:rsidRPr="00682589" w:rsidRDefault="00BC5E07" w:rsidP="00BC5E07">
      <w:pPr>
        <w:shd w:val="clear" w:color="auto" w:fill="FFFFFF"/>
        <w:jc w:val="both"/>
        <w:rPr>
          <w:rFonts w:ascii="Trebuchet MS" w:hAnsi="Trebuchet MS"/>
          <w:b/>
          <w:sz w:val="20"/>
          <w:szCs w:val="20"/>
        </w:rPr>
      </w:pPr>
      <w:r w:rsidRPr="00682589">
        <w:rPr>
          <w:rFonts w:ascii="Trebuchet MS" w:hAnsi="Trebuchet MS"/>
          <w:b/>
          <w:sz w:val="20"/>
          <w:szCs w:val="20"/>
        </w:rPr>
        <w:t xml:space="preserve">4.Cetăţenie: </w:t>
      </w:r>
      <w:r w:rsidRPr="00682589">
        <w:rPr>
          <w:rFonts w:ascii="Trebuchet MS" w:hAnsi="Trebuchet MS"/>
          <w:bCs/>
          <w:i/>
          <w:iCs/>
          <w:sz w:val="20"/>
          <w:szCs w:val="20"/>
        </w:rPr>
        <w:t>Română</w:t>
      </w:r>
    </w:p>
    <w:p w14:paraId="17A68535" w14:textId="77777777" w:rsidR="00BC5E07" w:rsidRPr="00682589" w:rsidRDefault="00BC5E07" w:rsidP="00BC5E07">
      <w:pPr>
        <w:shd w:val="clear" w:color="auto" w:fill="FFFFFF"/>
        <w:jc w:val="both"/>
        <w:rPr>
          <w:rFonts w:ascii="Trebuchet MS" w:hAnsi="Trebuchet MS"/>
          <w:bCs/>
          <w:sz w:val="20"/>
          <w:szCs w:val="20"/>
        </w:rPr>
      </w:pPr>
      <w:r w:rsidRPr="00682589">
        <w:rPr>
          <w:rFonts w:ascii="Trebuchet MS" w:hAnsi="Trebuchet MS"/>
          <w:b/>
          <w:sz w:val="20"/>
          <w:szCs w:val="20"/>
        </w:rPr>
        <w:t xml:space="preserve">5.Stare civilă: </w:t>
      </w:r>
      <w:r w:rsidRPr="00682589">
        <w:rPr>
          <w:rFonts w:ascii="Trebuchet MS" w:hAnsi="Trebuchet MS"/>
          <w:bCs/>
          <w:i/>
          <w:iCs/>
          <w:sz w:val="20"/>
          <w:szCs w:val="20"/>
        </w:rPr>
        <w:t>Căsătorit, 1 copil</w:t>
      </w:r>
    </w:p>
    <w:p w14:paraId="6A50FAF9" w14:textId="77777777" w:rsidR="00BC5E07" w:rsidRPr="00682589" w:rsidRDefault="00BC5E07" w:rsidP="00BC5E07">
      <w:pPr>
        <w:shd w:val="clear" w:color="auto" w:fill="FFFFFF"/>
        <w:jc w:val="both"/>
        <w:rPr>
          <w:rFonts w:ascii="Trebuchet MS" w:hAnsi="Trebuchet MS"/>
          <w:b/>
          <w:sz w:val="20"/>
          <w:szCs w:val="20"/>
        </w:rPr>
      </w:pPr>
      <w:r w:rsidRPr="00682589">
        <w:rPr>
          <w:rFonts w:ascii="Trebuchet MS" w:hAnsi="Trebuchet MS"/>
          <w:b/>
          <w:sz w:val="20"/>
          <w:szCs w:val="20"/>
        </w:rPr>
        <w:t xml:space="preserve">6.Studii: </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82"/>
        <w:gridCol w:w="2342"/>
        <w:gridCol w:w="2467"/>
        <w:gridCol w:w="1753"/>
      </w:tblGrid>
      <w:tr w:rsidR="00682589" w:rsidRPr="00682589" w14:paraId="0AD51295" w14:textId="77777777" w:rsidTr="00774A0D">
        <w:trPr>
          <w:tblCellSpacing w:w="0" w:type="dxa"/>
        </w:trPr>
        <w:tc>
          <w:tcPr>
            <w:tcW w:w="1489" w:type="pct"/>
            <w:tcMar>
              <w:top w:w="18" w:type="dxa"/>
              <w:left w:w="18" w:type="dxa"/>
              <w:bottom w:w="18" w:type="dxa"/>
              <w:right w:w="18" w:type="dxa"/>
            </w:tcMar>
            <w:hideMark/>
          </w:tcPr>
          <w:p w14:paraId="3FB90F8E" w14:textId="77777777" w:rsidR="00BC5E07" w:rsidRPr="00682589" w:rsidRDefault="00BC5E07" w:rsidP="00774A0D">
            <w:pPr>
              <w:rPr>
                <w:rFonts w:ascii="Trebuchet MS" w:hAnsi="Trebuchet MS"/>
                <w:b/>
                <w:sz w:val="20"/>
                <w:szCs w:val="20"/>
              </w:rPr>
            </w:pPr>
            <w:r w:rsidRPr="00682589">
              <w:rPr>
                <w:rFonts w:ascii="Trebuchet MS" w:hAnsi="Trebuchet MS"/>
                <w:b/>
                <w:sz w:val="20"/>
                <w:szCs w:val="20"/>
              </w:rPr>
              <w:t>Instituţia</w:t>
            </w:r>
          </w:p>
        </w:tc>
        <w:tc>
          <w:tcPr>
            <w:tcW w:w="1253" w:type="pct"/>
            <w:tcMar>
              <w:top w:w="18" w:type="dxa"/>
              <w:left w:w="18" w:type="dxa"/>
              <w:bottom w:w="18" w:type="dxa"/>
              <w:right w:w="18" w:type="dxa"/>
            </w:tcMar>
            <w:vAlign w:val="center"/>
            <w:hideMark/>
          </w:tcPr>
          <w:p w14:paraId="3996800C" w14:textId="77777777" w:rsidR="00BC5E07" w:rsidRPr="00682589" w:rsidRDefault="00BC5E07" w:rsidP="00774A0D">
            <w:pPr>
              <w:jc w:val="center"/>
              <w:rPr>
                <w:rFonts w:ascii="Trebuchet MS" w:hAnsi="Trebuchet MS"/>
                <w:b/>
                <w:sz w:val="20"/>
                <w:szCs w:val="20"/>
              </w:rPr>
            </w:pPr>
            <w:r w:rsidRPr="00682589">
              <w:rPr>
                <w:rFonts w:ascii="Trebuchet MS" w:hAnsi="Trebuchet MS"/>
                <w:sz w:val="20"/>
                <w:szCs w:val="20"/>
              </w:rPr>
              <w:t>Universitatea Ştiinţe Agricole şi Medicină Veterinară Cluj – Napoca</w:t>
            </w:r>
          </w:p>
        </w:tc>
        <w:tc>
          <w:tcPr>
            <w:tcW w:w="1320" w:type="pct"/>
            <w:tcMar>
              <w:top w:w="18" w:type="dxa"/>
              <w:left w:w="18" w:type="dxa"/>
              <w:bottom w:w="18" w:type="dxa"/>
              <w:right w:w="18" w:type="dxa"/>
            </w:tcMar>
            <w:vAlign w:val="center"/>
            <w:hideMark/>
          </w:tcPr>
          <w:p w14:paraId="5DBB0E72" w14:textId="77777777" w:rsidR="00BC5E07" w:rsidRPr="00682589" w:rsidRDefault="00BC5E07" w:rsidP="00774A0D">
            <w:pPr>
              <w:jc w:val="center"/>
              <w:rPr>
                <w:rFonts w:ascii="Trebuchet MS" w:hAnsi="Trebuchet MS"/>
                <w:b/>
                <w:sz w:val="20"/>
                <w:szCs w:val="20"/>
              </w:rPr>
            </w:pPr>
            <w:r w:rsidRPr="00682589">
              <w:rPr>
                <w:rFonts w:ascii="Trebuchet MS" w:hAnsi="Trebuchet MS"/>
                <w:sz w:val="20"/>
                <w:szCs w:val="20"/>
              </w:rPr>
              <w:t>Universitatea Ştiinţe Agricole şi Medicină Veterinară Cluj – Napoca</w:t>
            </w:r>
          </w:p>
        </w:tc>
        <w:tc>
          <w:tcPr>
            <w:tcW w:w="938" w:type="pct"/>
            <w:tcMar>
              <w:top w:w="18" w:type="dxa"/>
              <w:left w:w="18" w:type="dxa"/>
              <w:bottom w:w="18" w:type="dxa"/>
              <w:right w:w="18" w:type="dxa"/>
            </w:tcMar>
            <w:hideMark/>
          </w:tcPr>
          <w:p w14:paraId="6C260D31" w14:textId="77777777" w:rsidR="00BC5E07" w:rsidRPr="00682589" w:rsidRDefault="00BC5E07" w:rsidP="00774A0D">
            <w:pPr>
              <w:jc w:val="center"/>
              <w:rPr>
                <w:rFonts w:ascii="Trebuchet MS" w:hAnsi="Trebuchet MS"/>
                <w:b/>
                <w:sz w:val="20"/>
                <w:szCs w:val="20"/>
              </w:rPr>
            </w:pPr>
            <w:r w:rsidRPr="00682589">
              <w:rPr>
                <w:rFonts w:ascii="Trebuchet MS" w:hAnsi="Trebuchet MS"/>
                <w:sz w:val="20"/>
                <w:szCs w:val="20"/>
              </w:rPr>
              <w:t>Universitatea din Bucureşti Facultatea de Biologie</w:t>
            </w:r>
          </w:p>
        </w:tc>
      </w:tr>
      <w:tr w:rsidR="00682589" w:rsidRPr="00682589" w14:paraId="7AA191B2" w14:textId="77777777" w:rsidTr="00774A0D">
        <w:trPr>
          <w:tblCellSpacing w:w="0" w:type="dxa"/>
        </w:trPr>
        <w:tc>
          <w:tcPr>
            <w:tcW w:w="1489" w:type="pct"/>
            <w:tcMar>
              <w:top w:w="18" w:type="dxa"/>
              <w:left w:w="18" w:type="dxa"/>
              <w:bottom w:w="18" w:type="dxa"/>
              <w:right w:w="18" w:type="dxa"/>
            </w:tcMar>
            <w:hideMark/>
          </w:tcPr>
          <w:p w14:paraId="2B368252" w14:textId="77777777" w:rsidR="00BC5E07" w:rsidRPr="00682589" w:rsidRDefault="00BC5E07" w:rsidP="00774A0D">
            <w:pPr>
              <w:rPr>
                <w:rFonts w:ascii="Trebuchet MS" w:hAnsi="Trebuchet MS"/>
                <w:b/>
                <w:sz w:val="20"/>
                <w:szCs w:val="20"/>
              </w:rPr>
            </w:pPr>
            <w:r w:rsidRPr="00682589">
              <w:rPr>
                <w:rFonts w:ascii="Trebuchet MS" w:hAnsi="Trebuchet MS"/>
                <w:b/>
                <w:sz w:val="20"/>
                <w:szCs w:val="20"/>
              </w:rPr>
              <w:t>Perioada: de la (luna, anul) până la (luna, anul)</w:t>
            </w:r>
          </w:p>
        </w:tc>
        <w:tc>
          <w:tcPr>
            <w:tcW w:w="1253" w:type="pct"/>
            <w:tcMar>
              <w:top w:w="18" w:type="dxa"/>
              <w:left w:w="18" w:type="dxa"/>
              <w:bottom w:w="18" w:type="dxa"/>
              <w:right w:w="18" w:type="dxa"/>
            </w:tcMar>
            <w:hideMark/>
          </w:tcPr>
          <w:p w14:paraId="6532535C"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oct 1993 –</w:t>
            </w:r>
          </w:p>
          <w:p w14:paraId="56B4ECE0"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sept 1999</w:t>
            </w:r>
          </w:p>
        </w:tc>
        <w:tc>
          <w:tcPr>
            <w:tcW w:w="1320" w:type="pct"/>
            <w:tcMar>
              <w:top w:w="18" w:type="dxa"/>
              <w:left w:w="18" w:type="dxa"/>
              <w:bottom w:w="18" w:type="dxa"/>
              <w:right w:w="18" w:type="dxa"/>
            </w:tcMar>
            <w:hideMark/>
          </w:tcPr>
          <w:p w14:paraId="75F04243"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oct 1999 –</w:t>
            </w:r>
          </w:p>
          <w:p w14:paraId="1D2AEBF8" w14:textId="77777777" w:rsidR="00BC5E07" w:rsidRPr="00682589" w:rsidRDefault="00BC5E07" w:rsidP="00774A0D">
            <w:pPr>
              <w:jc w:val="center"/>
              <w:rPr>
                <w:rFonts w:ascii="Trebuchet MS" w:hAnsi="Trebuchet MS"/>
                <w:b/>
                <w:sz w:val="20"/>
                <w:szCs w:val="20"/>
              </w:rPr>
            </w:pPr>
            <w:r w:rsidRPr="00682589">
              <w:rPr>
                <w:rFonts w:ascii="Trebuchet MS" w:hAnsi="Trebuchet MS"/>
                <w:bCs/>
                <w:sz w:val="20"/>
                <w:szCs w:val="20"/>
              </w:rPr>
              <w:t>sept 2000</w:t>
            </w:r>
          </w:p>
        </w:tc>
        <w:tc>
          <w:tcPr>
            <w:tcW w:w="938" w:type="pct"/>
            <w:tcMar>
              <w:top w:w="18" w:type="dxa"/>
              <w:left w:w="18" w:type="dxa"/>
              <w:bottom w:w="18" w:type="dxa"/>
              <w:right w:w="18" w:type="dxa"/>
            </w:tcMar>
            <w:vAlign w:val="center"/>
            <w:hideMark/>
          </w:tcPr>
          <w:p w14:paraId="12AB44AA"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oct 2000 –</w:t>
            </w:r>
          </w:p>
          <w:p w14:paraId="4F75F0BE" w14:textId="77777777" w:rsidR="00BC5E07" w:rsidRPr="00682589" w:rsidRDefault="00BC5E07" w:rsidP="00774A0D">
            <w:pPr>
              <w:jc w:val="center"/>
              <w:rPr>
                <w:rFonts w:ascii="Trebuchet MS" w:hAnsi="Trebuchet MS"/>
                <w:b/>
                <w:sz w:val="20"/>
                <w:szCs w:val="20"/>
              </w:rPr>
            </w:pPr>
            <w:r w:rsidRPr="00682589">
              <w:rPr>
                <w:rFonts w:ascii="Trebuchet MS" w:hAnsi="Trebuchet MS"/>
                <w:bCs/>
                <w:sz w:val="20"/>
                <w:szCs w:val="20"/>
              </w:rPr>
              <w:t>sept 2008</w:t>
            </w:r>
          </w:p>
        </w:tc>
      </w:tr>
      <w:tr w:rsidR="00BC5E07" w:rsidRPr="00682589" w14:paraId="0F4A2715" w14:textId="77777777" w:rsidTr="00774A0D">
        <w:trPr>
          <w:tblCellSpacing w:w="0" w:type="dxa"/>
        </w:trPr>
        <w:tc>
          <w:tcPr>
            <w:tcW w:w="1489" w:type="pct"/>
            <w:tcMar>
              <w:top w:w="18" w:type="dxa"/>
              <w:left w:w="18" w:type="dxa"/>
              <w:bottom w:w="18" w:type="dxa"/>
              <w:right w:w="18" w:type="dxa"/>
            </w:tcMar>
            <w:hideMark/>
          </w:tcPr>
          <w:p w14:paraId="235F505A" w14:textId="77777777" w:rsidR="00BC5E07" w:rsidRPr="00682589" w:rsidRDefault="00BC5E07" w:rsidP="00774A0D">
            <w:pPr>
              <w:rPr>
                <w:rFonts w:ascii="Trebuchet MS" w:hAnsi="Trebuchet MS"/>
                <w:b/>
                <w:sz w:val="20"/>
                <w:szCs w:val="20"/>
              </w:rPr>
            </w:pPr>
            <w:r w:rsidRPr="00682589">
              <w:rPr>
                <w:rFonts w:ascii="Trebuchet MS" w:hAnsi="Trebuchet MS"/>
                <w:b/>
                <w:sz w:val="20"/>
                <w:szCs w:val="20"/>
              </w:rPr>
              <w:t>Grade sau diplome obţinute</w:t>
            </w:r>
          </w:p>
        </w:tc>
        <w:tc>
          <w:tcPr>
            <w:tcW w:w="1253" w:type="pct"/>
            <w:tcMar>
              <w:top w:w="18" w:type="dxa"/>
              <w:left w:w="18" w:type="dxa"/>
              <w:bottom w:w="18" w:type="dxa"/>
              <w:right w:w="18" w:type="dxa"/>
            </w:tcMar>
            <w:vAlign w:val="center"/>
            <w:hideMark/>
          </w:tcPr>
          <w:p w14:paraId="1A9A5BBF" w14:textId="77777777" w:rsidR="00BC5E07" w:rsidRPr="00682589" w:rsidRDefault="00BC5E07" w:rsidP="00774A0D">
            <w:pPr>
              <w:jc w:val="center"/>
              <w:rPr>
                <w:rFonts w:ascii="Trebuchet MS" w:hAnsi="Trebuchet MS"/>
                <w:b/>
                <w:sz w:val="20"/>
                <w:szCs w:val="20"/>
              </w:rPr>
            </w:pPr>
            <w:r w:rsidRPr="00682589">
              <w:rPr>
                <w:rFonts w:ascii="Trebuchet MS" w:hAnsi="Trebuchet MS"/>
                <w:sz w:val="20"/>
                <w:szCs w:val="20"/>
              </w:rPr>
              <w:t>diplomă de licenţă</w:t>
            </w:r>
          </w:p>
        </w:tc>
        <w:tc>
          <w:tcPr>
            <w:tcW w:w="1320" w:type="pct"/>
            <w:tcMar>
              <w:top w:w="18" w:type="dxa"/>
              <w:left w:w="18" w:type="dxa"/>
              <w:bottom w:w="18" w:type="dxa"/>
              <w:right w:w="18" w:type="dxa"/>
            </w:tcMar>
            <w:vAlign w:val="center"/>
            <w:hideMark/>
          </w:tcPr>
          <w:p w14:paraId="2EBE7A11" w14:textId="77777777" w:rsidR="00BC5E07" w:rsidRPr="00682589" w:rsidRDefault="00BC5E07" w:rsidP="00774A0D">
            <w:pPr>
              <w:jc w:val="center"/>
              <w:rPr>
                <w:rFonts w:ascii="Trebuchet MS" w:hAnsi="Trebuchet MS"/>
                <w:b/>
                <w:sz w:val="20"/>
                <w:szCs w:val="20"/>
              </w:rPr>
            </w:pPr>
            <w:r w:rsidRPr="00682589">
              <w:rPr>
                <w:rFonts w:ascii="Trebuchet MS" w:hAnsi="Trebuchet MS"/>
                <w:sz w:val="20"/>
                <w:szCs w:val="20"/>
              </w:rPr>
              <w:t>diplomă de master</w:t>
            </w:r>
          </w:p>
        </w:tc>
        <w:tc>
          <w:tcPr>
            <w:tcW w:w="938" w:type="pct"/>
            <w:tcMar>
              <w:top w:w="18" w:type="dxa"/>
              <w:left w:w="18" w:type="dxa"/>
              <w:bottom w:w="18" w:type="dxa"/>
              <w:right w:w="18" w:type="dxa"/>
            </w:tcMar>
            <w:vAlign w:val="center"/>
            <w:hideMark/>
          </w:tcPr>
          <w:p w14:paraId="5C5DA32F" w14:textId="77777777" w:rsidR="00BC5E07" w:rsidRPr="00682589" w:rsidRDefault="00BC5E07" w:rsidP="00774A0D">
            <w:pPr>
              <w:jc w:val="center"/>
              <w:rPr>
                <w:rFonts w:ascii="Trebuchet MS" w:hAnsi="Trebuchet MS"/>
                <w:b/>
                <w:sz w:val="20"/>
                <w:szCs w:val="20"/>
              </w:rPr>
            </w:pPr>
            <w:r w:rsidRPr="00682589">
              <w:rPr>
                <w:rFonts w:ascii="Trebuchet MS" w:hAnsi="Trebuchet MS"/>
                <w:sz w:val="20"/>
                <w:szCs w:val="20"/>
              </w:rPr>
              <w:t>diplomă de doctor</w:t>
            </w:r>
          </w:p>
        </w:tc>
      </w:tr>
    </w:tbl>
    <w:p w14:paraId="2AC9FE69" w14:textId="77777777" w:rsidR="00BC5E07" w:rsidRPr="00682589" w:rsidRDefault="00BC5E07" w:rsidP="00BC5E07">
      <w:pPr>
        <w:shd w:val="clear" w:color="auto" w:fill="FFFFFF"/>
        <w:ind w:right="-187"/>
        <w:jc w:val="both"/>
        <w:rPr>
          <w:rFonts w:ascii="Trebuchet MS" w:hAnsi="Trebuchet MS"/>
          <w:sz w:val="20"/>
          <w:szCs w:val="20"/>
        </w:rPr>
      </w:pPr>
    </w:p>
    <w:p w14:paraId="2231DB50" w14:textId="77777777" w:rsidR="00BC5E07" w:rsidRPr="00682589" w:rsidRDefault="00BC5E07" w:rsidP="00BC5E07">
      <w:pPr>
        <w:shd w:val="clear" w:color="auto" w:fill="FFFFFF"/>
        <w:ind w:right="-187"/>
        <w:jc w:val="both"/>
        <w:rPr>
          <w:rFonts w:ascii="Trebuchet MS" w:hAnsi="Trebuchet MS"/>
          <w:i/>
          <w:iCs/>
          <w:sz w:val="20"/>
          <w:szCs w:val="20"/>
        </w:rPr>
      </w:pPr>
      <w:r w:rsidRPr="00682589">
        <w:rPr>
          <w:rFonts w:ascii="Trebuchet MS" w:hAnsi="Trebuchet MS"/>
          <w:sz w:val="20"/>
          <w:szCs w:val="20"/>
        </w:rPr>
        <w:t xml:space="preserve">7. Titlul ştiinţific: </w:t>
      </w:r>
      <w:r w:rsidRPr="00682589">
        <w:rPr>
          <w:rFonts w:ascii="Trebuchet MS" w:hAnsi="Trebuchet MS"/>
          <w:i/>
          <w:iCs/>
          <w:sz w:val="20"/>
          <w:szCs w:val="20"/>
        </w:rPr>
        <w:t>Doctor din 2008, Universitatea din Bucureşti Facultatea de Biologie, Ornitologie</w:t>
      </w:r>
    </w:p>
    <w:p w14:paraId="6DB74561" w14:textId="77777777" w:rsidR="00BC5E07" w:rsidRPr="00682589" w:rsidRDefault="00BC5E07" w:rsidP="00BC5E07">
      <w:pPr>
        <w:shd w:val="clear" w:color="auto" w:fill="FFFFFF"/>
        <w:jc w:val="both"/>
        <w:rPr>
          <w:rFonts w:ascii="Trebuchet MS" w:hAnsi="Trebuchet MS"/>
          <w:b/>
          <w:sz w:val="20"/>
          <w:szCs w:val="20"/>
        </w:rPr>
      </w:pPr>
      <w:r w:rsidRPr="00682589">
        <w:rPr>
          <w:rFonts w:ascii="Trebuchet MS" w:hAnsi="Trebuchet MS"/>
          <w:b/>
          <w:sz w:val="20"/>
          <w:szCs w:val="20"/>
        </w:rPr>
        <w:t>8.Experienţa profesională: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2321"/>
        <w:gridCol w:w="2385"/>
        <w:gridCol w:w="2286"/>
      </w:tblGrid>
      <w:tr w:rsidR="00682589" w:rsidRPr="00682589" w14:paraId="4BA54248" w14:textId="77777777" w:rsidTr="00774A0D">
        <w:tc>
          <w:tcPr>
            <w:tcW w:w="1259" w:type="pct"/>
            <w:vAlign w:val="center"/>
          </w:tcPr>
          <w:p w14:paraId="2AED98B8"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Funcţia</w:t>
            </w:r>
          </w:p>
        </w:tc>
        <w:tc>
          <w:tcPr>
            <w:tcW w:w="1242" w:type="pct"/>
            <w:vAlign w:val="center"/>
          </w:tcPr>
          <w:p w14:paraId="780895B2"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Perioada</w:t>
            </w:r>
          </w:p>
        </w:tc>
        <w:tc>
          <w:tcPr>
            <w:tcW w:w="1276" w:type="pct"/>
            <w:vAlign w:val="center"/>
          </w:tcPr>
          <w:p w14:paraId="7C63B91C"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Instituţia</w:t>
            </w:r>
          </w:p>
        </w:tc>
        <w:tc>
          <w:tcPr>
            <w:tcW w:w="1223" w:type="pct"/>
            <w:vAlign w:val="center"/>
          </w:tcPr>
          <w:p w14:paraId="18C1534C"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Locul</w:t>
            </w:r>
          </w:p>
        </w:tc>
      </w:tr>
      <w:tr w:rsidR="00682589" w:rsidRPr="00682589" w14:paraId="0914E2E8" w14:textId="77777777" w:rsidTr="00774A0D">
        <w:tc>
          <w:tcPr>
            <w:tcW w:w="1259" w:type="pct"/>
            <w:vAlign w:val="center"/>
          </w:tcPr>
          <w:p w14:paraId="1DEC9C6D"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Doctorand</w:t>
            </w:r>
          </w:p>
          <w:p w14:paraId="1939B407"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fără frecvență</w:t>
            </w:r>
          </w:p>
        </w:tc>
        <w:tc>
          <w:tcPr>
            <w:tcW w:w="1242" w:type="pct"/>
            <w:vAlign w:val="center"/>
          </w:tcPr>
          <w:p w14:paraId="55BC2D62"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oct 2000 -</w:t>
            </w:r>
          </w:p>
          <w:p w14:paraId="2F25F553"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nov 2008</w:t>
            </w:r>
          </w:p>
        </w:tc>
        <w:tc>
          <w:tcPr>
            <w:tcW w:w="1276" w:type="pct"/>
            <w:vAlign w:val="center"/>
          </w:tcPr>
          <w:p w14:paraId="5E413A22"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Universitatea din Bucureşti Facultatea de Biologie</w:t>
            </w:r>
          </w:p>
        </w:tc>
        <w:tc>
          <w:tcPr>
            <w:tcW w:w="1223" w:type="pct"/>
            <w:vAlign w:val="center"/>
          </w:tcPr>
          <w:p w14:paraId="0760010C"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București</w:t>
            </w:r>
          </w:p>
        </w:tc>
      </w:tr>
      <w:tr w:rsidR="00682589" w:rsidRPr="00682589" w14:paraId="564053EF" w14:textId="77777777" w:rsidTr="00774A0D">
        <w:tc>
          <w:tcPr>
            <w:tcW w:w="1259" w:type="pct"/>
            <w:vAlign w:val="center"/>
          </w:tcPr>
          <w:p w14:paraId="0151A4F1"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Asistent producție</w:t>
            </w:r>
          </w:p>
        </w:tc>
        <w:tc>
          <w:tcPr>
            <w:tcW w:w="1242" w:type="pct"/>
            <w:vAlign w:val="center"/>
          </w:tcPr>
          <w:p w14:paraId="3431700B"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ian 2001 -</w:t>
            </w:r>
          </w:p>
          <w:p w14:paraId="67A41C34"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iun 2002</w:t>
            </w:r>
          </w:p>
        </w:tc>
        <w:tc>
          <w:tcPr>
            <w:tcW w:w="1276" w:type="pct"/>
            <w:vAlign w:val="center"/>
          </w:tcPr>
          <w:p w14:paraId="1DDAE3CD"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S.C. PIC ROMÂNIA S.R.L</w:t>
            </w:r>
          </w:p>
        </w:tc>
        <w:tc>
          <w:tcPr>
            <w:tcW w:w="1223" w:type="pct"/>
            <w:vAlign w:val="center"/>
          </w:tcPr>
          <w:p w14:paraId="7161F6A7"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București</w:t>
            </w:r>
          </w:p>
        </w:tc>
      </w:tr>
      <w:tr w:rsidR="00682589" w:rsidRPr="00682589" w14:paraId="260771C4" w14:textId="77777777" w:rsidTr="00774A0D">
        <w:tc>
          <w:tcPr>
            <w:tcW w:w="1259" w:type="pct"/>
            <w:vAlign w:val="center"/>
          </w:tcPr>
          <w:p w14:paraId="7CE0EDFC"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Director departament</w:t>
            </w:r>
          </w:p>
        </w:tc>
        <w:tc>
          <w:tcPr>
            <w:tcW w:w="1242" w:type="pct"/>
            <w:vAlign w:val="center"/>
          </w:tcPr>
          <w:p w14:paraId="5C16C78B"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iul 2002 -</w:t>
            </w:r>
          </w:p>
          <w:p w14:paraId="70F20805"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sept 2003</w:t>
            </w:r>
          </w:p>
        </w:tc>
        <w:tc>
          <w:tcPr>
            <w:tcW w:w="1276" w:type="pct"/>
            <w:vAlign w:val="center"/>
          </w:tcPr>
          <w:p w14:paraId="102A9092" w14:textId="77777777" w:rsidR="00BC5E07" w:rsidRPr="00682589" w:rsidRDefault="00BC5E07" w:rsidP="00774A0D">
            <w:pPr>
              <w:suppressAutoHyphens/>
              <w:ind w:right="-152"/>
              <w:jc w:val="center"/>
              <w:rPr>
                <w:rFonts w:ascii="Trebuchet MS" w:hAnsi="Trebuchet MS"/>
                <w:sz w:val="20"/>
                <w:szCs w:val="20"/>
                <w:lang w:eastAsia="ar-SA"/>
              </w:rPr>
            </w:pPr>
            <w:r w:rsidRPr="00682589">
              <w:rPr>
                <w:rFonts w:ascii="Trebuchet MS" w:hAnsi="Trebuchet MS" w:cs="Arial"/>
                <w:sz w:val="20"/>
                <w:szCs w:val="20"/>
                <w:lang w:eastAsia="ar-SA"/>
              </w:rPr>
              <w:t>S.C. PIC ROMÂNIA S.R.L</w:t>
            </w:r>
          </w:p>
        </w:tc>
        <w:tc>
          <w:tcPr>
            <w:tcW w:w="1223" w:type="pct"/>
            <w:vAlign w:val="center"/>
          </w:tcPr>
          <w:p w14:paraId="4BF8E21E"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București</w:t>
            </w:r>
          </w:p>
        </w:tc>
      </w:tr>
      <w:tr w:rsidR="00682589" w:rsidRPr="00682589" w14:paraId="18A921EA" w14:textId="77777777" w:rsidTr="00774A0D">
        <w:tc>
          <w:tcPr>
            <w:tcW w:w="1259" w:type="pct"/>
            <w:vAlign w:val="center"/>
          </w:tcPr>
          <w:p w14:paraId="06A43004"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Suplinitor</w:t>
            </w:r>
          </w:p>
          <w:p w14:paraId="63D2CBB0"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Catedra de informatică</w:t>
            </w:r>
          </w:p>
        </w:tc>
        <w:tc>
          <w:tcPr>
            <w:tcW w:w="1242" w:type="pct"/>
            <w:vAlign w:val="center"/>
          </w:tcPr>
          <w:p w14:paraId="28DD0EA8"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dec 2003 -</w:t>
            </w:r>
          </w:p>
          <w:p w14:paraId="43881634"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martie 2004</w:t>
            </w:r>
          </w:p>
        </w:tc>
        <w:tc>
          <w:tcPr>
            <w:tcW w:w="1276" w:type="pct"/>
            <w:vAlign w:val="center"/>
          </w:tcPr>
          <w:p w14:paraId="56C89431"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Grup Şcolar Agricol Prejmer Braşov</w:t>
            </w:r>
          </w:p>
        </w:tc>
        <w:tc>
          <w:tcPr>
            <w:tcW w:w="1223" w:type="pct"/>
            <w:vAlign w:val="center"/>
          </w:tcPr>
          <w:p w14:paraId="67EA0AB1"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Brașov</w:t>
            </w:r>
          </w:p>
        </w:tc>
      </w:tr>
      <w:tr w:rsidR="00682589" w:rsidRPr="00682589" w14:paraId="0D23BF67" w14:textId="77777777" w:rsidTr="00774A0D">
        <w:tc>
          <w:tcPr>
            <w:tcW w:w="1259" w:type="pct"/>
            <w:vAlign w:val="center"/>
          </w:tcPr>
          <w:p w14:paraId="2B86B9EB"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Asistent cercetare</w:t>
            </w:r>
          </w:p>
        </w:tc>
        <w:tc>
          <w:tcPr>
            <w:tcW w:w="1242" w:type="pct"/>
            <w:vAlign w:val="center"/>
          </w:tcPr>
          <w:p w14:paraId="6A9730C7"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april 2004 -</w:t>
            </w:r>
          </w:p>
          <w:p w14:paraId="45373C47"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dec 2010</w:t>
            </w:r>
          </w:p>
        </w:tc>
        <w:tc>
          <w:tcPr>
            <w:tcW w:w="1276" w:type="pct"/>
            <w:vAlign w:val="center"/>
          </w:tcPr>
          <w:p w14:paraId="73103E8A"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Institutul Național de Cercetare Dezvoltare pentru Cartof și Sfeclă  de Zahăr  Braşov,</w:t>
            </w:r>
          </w:p>
        </w:tc>
        <w:tc>
          <w:tcPr>
            <w:tcW w:w="1223" w:type="pct"/>
            <w:vAlign w:val="center"/>
          </w:tcPr>
          <w:p w14:paraId="513C30AA"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Brașov</w:t>
            </w:r>
          </w:p>
        </w:tc>
      </w:tr>
      <w:tr w:rsidR="00682589" w:rsidRPr="00682589" w14:paraId="11709AF9" w14:textId="77777777" w:rsidTr="00774A0D">
        <w:tc>
          <w:tcPr>
            <w:tcW w:w="1259" w:type="pct"/>
            <w:vAlign w:val="center"/>
          </w:tcPr>
          <w:p w14:paraId="2F729D7F"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Cercetător științific</w:t>
            </w:r>
          </w:p>
        </w:tc>
        <w:tc>
          <w:tcPr>
            <w:tcW w:w="1242" w:type="pct"/>
            <w:vAlign w:val="center"/>
          </w:tcPr>
          <w:p w14:paraId="5B10EB20"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nov 2011-</w:t>
            </w:r>
          </w:p>
          <w:p w14:paraId="33190A3C" w14:textId="77777777" w:rsidR="00BC5E07" w:rsidRPr="00682589" w:rsidRDefault="00BC5E07" w:rsidP="00774A0D">
            <w:pPr>
              <w:jc w:val="center"/>
              <w:rPr>
                <w:rFonts w:ascii="Trebuchet MS" w:hAnsi="Trebuchet MS"/>
                <w:sz w:val="20"/>
                <w:szCs w:val="20"/>
              </w:rPr>
            </w:pPr>
            <w:r w:rsidRPr="00682589">
              <w:rPr>
                <w:rFonts w:ascii="Trebuchet MS" w:hAnsi="Trebuchet MS"/>
                <w:bCs/>
                <w:sz w:val="20"/>
                <w:szCs w:val="20"/>
              </w:rPr>
              <w:t>iul 2016</w:t>
            </w:r>
          </w:p>
        </w:tc>
        <w:tc>
          <w:tcPr>
            <w:tcW w:w="1276" w:type="pct"/>
            <w:vAlign w:val="center"/>
          </w:tcPr>
          <w:p w14:paraId="62AA70F1"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 xml:space="preserve">Institutul </w:t>
            </w:r>
          </w:p>
          <w:p w14:paraId="3FBBC2E4"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 xml:space="preserve">de Cercetare-Dezvoltare pentru Pajiști Brașov </w:t>
            </w:r>
          </w:p>
          <w:p w14:paraId="2130698A"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(ICDP Brașov)</w:t>
            </w:r>
          </w:p>
        </w:tc>
        <w:tc>
          <w:tcPr>
            <w:tcW w:w="1223" w:type="pct"/>
            <w:vAlign w:val="center"/>
          </w:tcPr>
          <w:p w14:paraId="594D9C43"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Brașov</w:t>
            </w:r>
          </w:p>
        </w:tc>
      </w:tr>
      <w:tr w:rsidR="00BC5E07" w:rsidRPr="00682589" w14:paraId="4907D472" w14:textId="77777777" w:rsidTr="00774A0D">
        <w:tc>
          <w:tcPr>
            <w:tcW w:w="1259" w:type="pct"/>
            <w:vAlign w:val="center"/>
          </w:tcPr>
          <w:p w14:paraId="27F5F3C3"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Cercetător științific</w:t>
            </w:r>
          </w:p>
          <w:p w14:paraId="21954740"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grad III</w:t>
            </w:r>
          </w:p>
        </w:tc>
        <w:tc>
          <w:tcPr>
            <w:tcW w:w="1242" w:type="pct"/>
            <w:vAlign w:val="center"/>
          </w:tcPr>
          <w:p w14:paraId="76DB19B2" w14:textId="77777777" w:rsidR="00BC5E07" w:rsidRPr="00682589" w:rsidRDefault="00BC5E07" w:rsidP="00774A0D">
            <w:pPr>
              <w:jc w:val="center"/>
              <w:rPr>
                <w:rFonts w:ascii="Trebuchet MS" w:hAnsi="Trebuchet MS"/>
                <w:bCs/>
                <w:sz w:val="20"/>
                <w:szCs w:val="20"/>
              </w:rPr>
            </w:pPr>
            <w:r w:rsidRPr="00682589">
              <w:rPr>
                <w:rFonts w:ascii="Trebuchet MS" w:hAnsi="Trebuchet MS"/>
                <w:bCs/>
                <w:sz w:val="20"/>
                <w:szCs w:val="20"/>
              </w:rPr>
              <w:t>sept 2016-prezent</w:t>
            </w:r>
          </w:p>
        </w:tc>
        <w:tc>
          <w:tcPr>
            <w:tcW w:w="1276" w:type="pct"/>
            <w:vAlign w:val="center"/>
          </w:tcPr>
          <w:p w14:paraId="4E75AB63"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 xml:space="preserve">Institutul </w:t>
            </w:r>
          </w:p>
          <w:p w14:paraId="133CDA32"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 xml:space="preserve">de Cercetare-Dezvoltare pentru Pajiști Brașov </w:t>
            </w:r>
          </w:p>
          <w:p w14:paraId="208B72DA"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(ICDP Brașov)</w:t>
            </w:r>
          </w:p>
        </w:tc>
        <w:tc>
          <w:tcPr>
            <w:tcW w:w="1223" w:type="pct"/>
            <w:vAlign w:val="center"/>
          </w:tcPr>
          <w:p w14:paraId="20C1E200" w14:textId="77777777" w:rsidR="00BC5E07" w:rsidRPr="00682589" w:rsidRDefault="00BC5E07" w:rsidP="00774A0D">
            <w:pPr>
              <w:jc w:val="center"/>
              <w:rPr>
                <w:rFonts w:ascii="Trebuchet MS" w:hAnsi="Trebuchet MS"/>
                <w:sz w:val="20"/>
                <w:szCs w:val="20"/>
              </w:rPr>
            </w:pPr>
            <w:r w:rsidRPr="00682589">
              <w:rPr>
                <w:rFonts w:ascii="Trebuchet MS" w:hAnsi="Trebuchet MS"/>
                <w:sz w:val="20"/>
                <w:szCs w:val="20"/>
              </w:rPr>
              <w:t>Brașov</w:t>
            </w:r>
          </w:p>
        </w:tc>
      </w:tr>
    </w:tbl>
    <w:p w14:paraId="4C6DE6F7" w14:textId="77777777" w:rsidR="00BC5E07" w:rsidRPr="00682589" w:rsidRDefault="00BC5E07" w:rsidP="00BC5E07">
      <w:pPr>
        <w:shd w:val="clear" w:color="auto" w:fill="FFFFFF"/>
        <w:jc w:val="both"/>
        <w:rPr>
          <w:rFonts w:ascii="Trebuchet MS" w:hAnsi="Trebuchet MS"/>
          <w:b/>
          <w:sz w:val="20"/>
          <w:szCs w:val="20"/>
        </w:rPr>
      </w:pPr>
    </w:p>
    <w:p w14:paraId="2F426B7F" w14:textId="77777777" w:rsidR="00BC5E07" w:rsidRPr="00682589" w:rsidRDefault="00BC5E07" w:rsidP="00BC5E07">
      <w:pPr>
        <w:shd w:val="clear" w:color="auto" w:fill="FFFFFF"/>
        <w:jc w:val="both"/>
        <w:rPr>
          <w:rFonts w:ascii="Trebuchet MS" w:hAnsi="Trebuchet MS"/>
          <w:i/>
          <w:sz w:val="20"/>
          <w:szCs w:val="20"/>
        </w:rPr>
      </w:pPr>
      <w:r w:rsidRPr="00682589">
        <w:rPr>
          <w:rFonts w:ascii="Trebuchet MS" w:hAnsi="Trebuchet MS"/>
          <w:b/>
          <w:sz w:val="20"/>
          <w:szCs w:val="20"/>
        </w:rPr>
        <w:t xml:space="preserve">9.Locul de muncă actual şi funcţia: </w:t>
      </w:r>
      <w:r w:rsidRPr="00682589">
        <w:rPr>
          <w:rFonts w:ascii="Trebuchet MS" w:hAnsi="Trebuchet MS"/>
          <w:i/>
          <w:sz w:val="20"/>
          <w:szCs w:val="20"/>
        </w:rPr>
        <w:t>Institul de Cercetare-Dezvoltare pentru Pajiști Brașov (ICDP Brașov), Cercetător științific gr. III.</w:t>
      </w:r>
    </w:p>
    <w:p w14:paraId="2222B1D8" w14:textId="77777777" w:rsidR="00BC5E07" w:rsidRPr="00682589" w:rsidRDefault="00BC5E07" w:rsidP="00BC5E07">
      <w:pPr>
        <w:shd w:val="clear" w:color="auto" w:fill="FFFFFF"/>
        <w:jc w:val="both"/>
        <w:rPr>
          <w:rFonts w:ascii="Trebuchet MS" w:hAnsi="Trebuchet MS"/>
          <w:b/>
        </w:rPr>
      </w:pPr>
    </w:p>
    <w:p w14:paraId="280D629E" w14:textId="77777777" w:rsidR="00BC5E07" w:rsidRPr="00682589" w:rsidRDefault="00BC5E07" w:rsidP="00BC5E07">
      <w:pPr>
        <w:shd w:val="clear" w:color="auto" w:fill="FFFFFF"/>
        <w:jc w:val="both"/>
        <w:rPr>
          <w:rFonts w:ascii="Trebuchet MS" w:hAnsi="Trebuchet MS"/>
          <w:i/>
          <w:iCs/>
        </w:rPr>
      </w:pPr>
      <w:r w:rsidRPr="00682589">
        <w:rPr>
          <w:rFonts w:ascii="Trebuchet MS" w:hAnsi="Trebuchet MS"/>
          <w:b/>
        </w:rPr>
        <w:t>10.Vechime la locul de muncă actual</w:t>
      </w:r>
      <w:r w:rsidRPr="00682589">
        <w:rPr>
          <w:rFonts w:ascii="Trebuchet MS" w:hAnsi="Trebuchet MS"/>
        </w:rPr>
        <w:t xml:space="preserve">: </w:t>
      </w:r>
      <w:r w:rsidRPr="00682589">
        <w:rPr>
          <w:rFonts w:ascii="Trebuchet MS" w:hAnsi="Trebuchet MS"/>
          <w:i/>
          <w:iCs/>
        </w:rPr>
        <w:t>11 ani.</w:t>
      </w:r>
    </w:p>
    <w:p w14:paraId="248D1540" w14:textId="77777777" w:rsidR="00BC5E07" w:rsidRPr="00682589" w:rsidRDefault="00BC5E07" w:rsidP="00BC5E07">
      <w:pPr>
        <w:shd w:val="clear" w:color="auto" w:fill="FFFFFF"/>
        <w:jc w:val="both"/>
        <w:rPr>
          <w:rFonts w:ascii="Trebuchet MS" w:hAnsi="Trebuchet MS"/>
        </w:rPr>
      </w:pPr>
      <w:r w:rsidRPr="00682589">
        <w:rPr>
          <w:rFonts w:ascii="Trebuchet MS" w:hAnsi="Trebuchet MS"/>
          <w:b/>
        </w:rPr>
        <w:t>11.</w:t>
      </w:r>
      <w:r w:rsidRPr="00682589">
        <w:rPr>
          <w:rFonts w:ascii="Trebuchet MS" w:hAnsi="Trebuchet MS"/>
        </w:rPr>
        <w:t>Brevete de invenţii/produse omologate/alte produse purtătoare de drepturi de proprietate intelectuală:</w:t>
      </w:r>
    </w:p>
    <w:p w14:paraId="53750786" w14:textId="77777777" w:rsidR="00BC5E07" w:rsidRPr="00682589" w:rsidRDefault="00BC5E07" w:rsidP="00BC5E07">
      <w:pPr>
        <w:shd w:val="clear" w:color="auto" w:fill="FFFFFF"/>
        <w:jc w:val="both"/>
        <w:rPr>
          <w:rFonts w:ascii="Trebuchet MS" w:hAnsi="Trebuchet MS"/>
          <w:i/>
        </w:rPr>
      </w:pPr>
      <w:r w:rsidRPr="00682589">
        <w:rPr>
          <w:rFonts w:ascii="Trebuchet MS" w:hAnsi="Trebuchet MS"/>
          <w:b/>
        </w:rPr>
        <w:t xml:space="preserve">12.Lucrări publicate </w:t>
      </w:r>
    </w:p>
    <w:p w14:paraId="4BAE8043" w14:textId="77777777" w:rsidR="00BC5E07" w:rsidRPr="00682589" w:rsidRDefault="00BC5E07" w:rsidP="00BC5E07">
      <w:pPr>
        <w:ind w:firstLine="720"/>
        <w:rPr>
          <w:rFonts w:ascii="Trebuchet MS" w:hAnsi="Trebuchet MS"/>
        </w:rPr>
      </w:pPr>
      <w:r w:rsidRPr="00682589">
        <w:rPr>
          <w:rFonts w:ascii="Trebuchet MS" w:hAnsi="Trebuchet MS"/>
        </w:rPr>
        <w:t>12.1. Cărți, Broșuri, Monografii</w:t>
      </w: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4" w:type="dxa"/>
          <w:right w:w="84" w:type="dxa"/>
        </w:tblCellMar>
        <w:tblLook w:val="0000" w:firstRow="0" w:lastRow="0" w:firstColumn="0" w:lastColumn="0" w:noHBand="0" w:noVBand="0"/>
      </w:tblPr>
      <w:tblGrid>
        <w:gridCol w:w="4150"/>
        <w:gridCol w:w="2623"/>
        <w:gridCol w:w="2515"/>
      </w:tblGrid>
      <w:tr w:rsidR="00682589" w:rsidRPr="00682589" w14:paraId="5C55C9FD" w14:textId="77777777" w:rsidTr="00774A0D">
        <w:tc>
          <w:tcPr>
            <w:tcW w:w="2234" w:type="pct"/>
          </w:tcPr>
          <w:p w14:paraId="007B695A"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Titlul publicației</w:t>
            </w:r>
          </w:p>
        </w:tc>
        <w:tc>
          <w:tcPr>
            <w:tcW w:w="1412" w:type="pct"/>
          </w:tcPr>
          <w:p w14:paraId="19856176"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Autorii</w:t>
            </w:r>
          </w:p>
        </w:tc>
        <w:tc>
          <w:tcPr>
            <w:tcW w:w="1354" w:type="pct"/>
          </w:tcPr>
          <w:p w14:paraId="2CF8B573"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Editura</w:t>
            </w:r>
          </w:p>
        </w:tc>
      </w:tr>
      <w:tr w:rsidR="00682589" w:rsidRPr="00682589" w14:paraId="503277F7" w14:textId="77777777" w:rsidTr="00774A0D">
        <w:tc>
          <w:tcPr>
            <w:tcW w:w="2234" w:type="pct"/>
            <w:vAlign w:val="center"/>
          </w:tcPr>
          <w:p w14:paraId="6232E2DC" w14:textId="77777777" w:rsidR="00BC5E07" w:rsidRPr="00682589" w:rsidRDefault="00BC5E07" w:rsidP="00774A0D">
            <w:pPr>
              <w:jc w:val="both"/>
              <w:rPr>
                <w:rFonts w:ascii="Arial" w:hAnsi="Arial" w:cs="Arial"/>
                <w:sz w:val="18"/>
                <w:szCs w:val="18"/>
              </w:rPr>
            </w:pPr>
            <w:r w:rsidRPr="00682589">
              <w:rPr>
                <w:rFonts w:ascii="Arial" w:hAnsi="Arial" w:cs="Arial"/>
                <w:sz w:val="18"/>
                <w:szCs w:val="18"/>
              </w:rPr>
              <w:t>PĂSĂRI CARE IERNEAZĂ ÎN JUDEŢUL  BRAŞOV</w:t>
            </w:r>
          </w:p>
        </w:tc>
        <w:tc>
          <w:tcPr>
            <w:tcW w:w="1412" w:type="pct"/>
            <w:vAlign w:val="center"/>
          </w:tcPr>
          <w:p w14:paraId="55360250" w14:textId="77777777" w:rsidR="00BC5E07" w:rsidRPr="00682589" w:rsidRDefault="00BC5E07" w:rsidP="00774A0D">
            <w:pPr>
              <w:ind w:left="-57" w:right="-57"/>
              <w:jc w:val="center"/>
              <w:rPr>
                <w:rFonts w:ascii="Arial" w:hAnsi="Arial" w:cs="Arial"/>
                <w:sz w:val="18"/>
                <w:szCs w:val="18"/>
              </w:rPr>
            </w:pPr>
            <w:r w:rsidRPr="00682589">
              <w:rPr>
                <w:rFonts w:ascii="Arial" w:hAnsi="Arial" w:cs="Arial"/>
                <w:sz w:val="18"/>
                <w:szCs w:val="18"/>
              </w:rPr>
              <w:t xml:space="preserve">Victor CIOCHIA, </w:t>
            </w:r>
          </w:p>
          <w:p w14:paraId="1403A296" w14:textId="77777777" w:rsidR="00BC5E07" w:rsidRPr="00682589" w:rsidRDefault="00BC5E07" w:rsidP="00774A0D">
            <w:pPr>
              <w:ind w:left="-57" w:right="-57"/>
              <w:jc w:val="center"/>
              <w:rPr>
                <w:rFonts w:ascii="Arial" w:hAnsi="Arial" w:cs="Arial"/>
                <w:b/>
                <w:sz w:val="18"/>
                <w:szCs w:val="18"/>
              </w:rPr>
            </w:pPr>
            <w:r w:rsidRPr="00682589">
              <w:rPr>
                <w:rFonts w:ascii="Arial" w:hAnsi="Arial" w:cs="Arial"/>
                <w:sz w:val="18"/>
                <w:szCs w:val="18"/>
              </w:rPr>
              <w:t>Viorel COTLEANU,</w:t>
            </w:r>
            <w:r w:rsidRPr="00682589">
              <w:rPr>
                <w:rFonts w:ascii="Arial" w:hAnsi="Arial" w:cs="Arial"/>
                <w:b/>
                <w:sz w:val="18"/>
                <w:szCs w:val="18"/>
              </w:rPr>
              <w:t xml:space="preserve"> </w:t>
            </w:r>
          </w:p>
          <w:p w14:paraId="6A812111" w14:textId="77777777" w:rsidR="00BC5E07" w:rsidRPr="00682589" w:rsidRDefault="00BC5E07" w:rsidP="00774A0D">
            <w:pPr>
              <w:ind w:left="-57" w:right="-57"/>
              <w:jc w:val="center"/>
              <w:rPr>
                <w:rFonts w:ascii="Arial" w:hAnsi="Arial" w:cs="Arial"/>
                <w:sz w:val="18"/>
                <w:szCs w:val="18"/>
              </w:rPr>
            </w:pPr>
            <w:r w:rsidRPr="00682589">
              <w:rPr>
                <w:rFonts w:ascii="Arial" w:hAnsi="Arial" w:cs="Arial"/>
                <w:b/>
                <w:sz w:val="18"/>
                <w:szCs w:val="18"/>
              </w:rPr>
              <w:t>Paul ZEVEDEI</w:t>
            </w:r>
          </w:p>
        </w:tc>
        <w:tc>
          <w:tcPr>
            <w:tcW w:w="1354" w:type="pct"/>
            <w:vAlign w:val="center"/>
          </w:tcPr>
          <w:p w14:paraId="76DE7B70" w14:textId="77777777" w:rsidR="00BC5E07" w:rsidRPr="00682589" w:rsidRDefault="00BC5E07" w:rsidP="00774A0D">
            <w:pPr>
              <w:rPr>
                <w:rFonts w:ascii="Arial" w:hAnsi="Arial" w:cs="Arial"/>
                <w:sz w:val="18"/>
                <w:szCs w:val="18"/>
              </w:rPr>
            </w:pPr>
            <w:r w:rsidRPr="00682589">
              <w:rPr>
                <w:rFonts w:ascii="Arial" w:hAnsi="Arial" w:cs="Arial"/>
                <w:sz w:val="18"/>
                <w:szCs w:val="18"/>
              </w:rPr>
              <w:t>Editura Pelecanu, 2009. ISBN 978-973-87505-7-9</w:t>
            </w:r>
          </w:p>
        </w:tc>
      </w:tr>
      <w:tr w:rsidR="00682589" w:rsidRPr="00682589" w14:paraId="3CE5C335" w14:textId="77777777" w:rsidTr="00774A0D">
        <w:trPr>
          <w:trHeight w:val="1168"/>
        </w:trPr>
        <w:tc>
          <w:tcPr>
            <w:tcW w:w="2234" w:type="pct"/>
            <w:tcBorders>
              <w:top w:val="single" w:sz="4" w:space="0" w:color="auto"/>
              <w:left w:val="single" w:sz="4" w:space="0" w:color="auto"/>
              <w:bottom w:val="single" w:sz="4" w:space="0" w:color="auto"/>
              <w:right w:val="single" w:sz="4" w:space="0" w:color="auto"/>
            </w:tcBorders>
            <w:vAlign w:val="center"/>
          </w:tcPr>
          <w:p w14:paraId="3B31175F"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bCs/>
                <w:sz w:val="18"/>
                <w:szCs w:val="18"/>
              </w:rPr>
              <w:t>Ornitofauna sedentară din România (PĂSĂRI SEDENTARE DIN  ROMÂNIA)</w:t>
            </w:r>
          </w:p>
        </w:tc>
        <w:tc>
          <w:tcPr>
            <w:tcW w:w="1412" w:type="pct"/>
            <w:tcBorders>
              <w:top w:val="single" w:sz="4" w:space="0" w:color="auto"/>
              <w:left w:val="single" w:sz="4" w:space="0" w:color="auto"/>
              <w:bottom w:val="single" w:sz="4" w:space="0" w:color="auto"/>
              <w:right w:val="single" w:sz="4" w:space="0" w:color="auto"/>
            </w:tcBorders>
            <w:vAlign w:val="center"/>
          </w:tcPr>
          <w:p w14:paraId="655A6CC7" w14:textId="77777777" w:rsidR="00BC5E07" w:rsidRPr="00682589" w:rsidRDefault="00BC5E07" w:rsidP="00774A0D">
            <w:pPr>
              <w:jc w:val="center"/>
              <w:rPr>
                <w:rFonts w:ascii="Arial" w:hAnsi="Arial" w:cs="Arial"/>
                <w:b/>
                <w:sz w:val="18"/>
                <w:szCs w:val="18"/>
              </w:rPr>
            </w:pPr>
            <w:r w:rsidRPr="00682589">
              <w:rPr>
                <w:rFonts w:ascii="Arial" w:hAnsi="Arial" w:cs="Arial"/>
                <w:sz w:val="18"/>
                <w:szCs w:val="18"/>
              </w:rPr>
              <w:t>Victor CIOCHIA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b/>
                <w:sz w:val="18"/>
                <w:szCs w:val="18"/>
              </w:rPr>
              <w:t>Paul ZEVEDEI</w:t>
            </w:r>
          </w:p>
        </w:tc>
        <w:tc>
          <w:tcPr>
            <w:tcW w:w="1354" w:type="pct"/>
            <w:tcBorders>
              <w:top w:val="single" w:sz="4" w:space="0" w:color="auto"/>
              <w:left w:val="single" w:sz="4" w:space="0" w:color="auto"/>
              <w:bottom w:val="single" w:sz="4" w:space="0" w:color="auto"/>
              <w:right w:val="single" w:sz="4" w:space="0" w:color="auto"/>
            </w:tcBorders>
            <w:vAlign w:val="center"/>
          </w:tcPr>
          <w:p w14:paraId="590C0341" w14:textId="77777777" w:rsidR="00BC5E07" w:rsidRPr="00682589" w:rsidRDefault="00BC5E07" w:rsidP="00774A0D">
            <w:pPr>
              <w:rPr>
                <w:rFonts w:ascii="Arial" w:hAnsi="Arial" w:cs="Arial"/>
                <w:sz w:val="18"/>
                <w:szCs w:val="18"/>
              </w:rPr>
            </w:pPr>
            <w:r w:rsidRPr="00682589">
              <w:rPr>
                <w:rFonts w:ascii="Arial" w:hAnsi="Arial" w:cs="Arial"/>
                <w:sz w:val="18"/>
                <w:szCs w:val="18"/>
              </w:rPr>
              <w:t xml:space="preserve">Editura Pelecanu, 2013. ISBN </w:t>
            </w:r>
            <w:r w:rsidRPr="00682589">
              <w:rPr>
                <w:rFonts w:ascii="Arial" w:hAnsi="Arial" w:cs="Arial"/>
                <w:caps/>
                <w:sz w:val="18"/>
                <w:szCs w:val="18"/>
              </w:rPr>
              <w:t>978-973.87505-8-6</w:t>
            </w:r>
          </w:p>
        </w:tc>
      </w:tr>
      <w:tr w:rsidR="00682589" w:rsidRPr="00682589" w14:paraId="1B28D8BF" w14:textId="77777777" w:rsidTr="00774A0D">
        <w:tc>
          <w:tcPr>
            <w:tcW w:w="2234" w:type="pct"/>
            <w:tcBorders>
              <w:top w:val="single" w:sz="4" w:space="0" w:color="auto"/>
              <w:left w:val="single" w:sz="4" w:space="0" w:color="auto"/>
              <w:bottom w:val="single" w:sz="4" w:space="0" w:color="auto"/>
              <w:right w:val="single" w:sz="4" w:space="0" w:color="auto"/>
            </w:tcBorders>
            <w:vAlign w:val="center"/>
          </w:tcPr>
          <w:p w14:paraId="557EA5FD" w14:textId="77777777" w:rsidR="00BC5E07" w:rsidRPr="00682589" w:rsidRDefault="00BC5E07" w:rsidP="00774A0D">
            <w:pPr>
              <w:rPr>
                <w:rFonts w:ascii="Arial" w:hAnsi="Arial" w:cs="Arial"/>
                <w:sz w:val="18"/>
                <w:szCs w:val="18"/>
              </w:rPr>
            </w:pPr>
            <w:r w:rsidRPr="00682589">
              <w:rPr>
                <w:rFonts w:ascii="Arial" w:hAnsi="Arial" w:cs="Arial"/>
                <w:sz w:val="18"/>
                <w:szCs w:val="18"/>
              </w:rPr>
              <w:t>GHID DE ÎNTOCMIRE A AMENAJAMENTELOR PASTORALE</w:t>
            </w:r>
          </w:p>
        </w:tc>
        <w:tc>
          <w:tcPr>
            <w:tcW w:w="1412" w:type="pct"/>
            <w:tcBorders>
              <w:top w:val="single" w:sz="4" w:space="0" w:color="auto"/>
              <w:left w:val="single" w:sz="4" w:space="0" w:color="auto"/>
              <w:bottom w:val="single" w:sz="4" w:space="0" w:color="auto"/>
              <w:right w:val="single" w:sz="4" w:space="0" w:color="auto"/>
            </w:tcBorders>
            <w:vAlign w:val="center"/>
          </w:tcPr>
          <w:p w14:paraId="76B2BDAA" w14:textId="77777777" w:rsidR="00BC5E07" w:rsidRPr="00682589" w:rsidRDefault="00BC5E07" w:rsidP="00774A0D">
            <w:pPr>
              <w:ind w:left="-86" w:right="-85"/>
              <w:jc w:val="center"/>
              <w:rPr>
                <w:rFonts w:ascii="Arial" w:hAnsi="Arial" w:cs="Arial"/>
                <w:sz w:val="18"/>
                <w:szCs w:val="18"/>
              </w:rPr>
            </w:pPr>
            <w:r w:rsidRPr="00682589">
              <w:rPr>
                <w:rFonts w:ascii="Arial" w:hAnsi="Arial" w:cs="Arial"/>
                <w:sz w:val="18"/>
                <w:szCs w:val="18"/>
              </w:rPr>
              <w:t xml:space="preserve">Teodor Maruşca, Vasile Mocanu, Monica A. Tod, Andreea C. Andreoiu, Marcela M. Dragoș, Vasile A. Blaj, </w:t>
            </w:r>
            <w:r w:rsidRPr="00682589">
              <w:rPr>
                <w:rFonts w:ascii="Arial" w:hAnsi="Arial" w:cs="Arial"/>
                <w:bCs/>
                <w:sz w:val="18"/>
                <w:szCs w:val="18"/>
              </w:rPr>
              <w:t>Tudor A. Ene,</w:t>
            </w:r>
            <w:r w:rsidRPr="00682589">
              <w:rPr>
                <w:rFonts w:ascii="Arial" w:hAnsi="Arial" w:cs="Arial"/>
                <w:sz w:val="18"/>
                <w:szCs w:val="18"/>
              </w:rPr>
              <w:t xml:space="preserve"> </w:t>
            </w:r>
          </w:p>
          <w:p w14:paraId="42230C08" w14:textId="77777777" w:rsidR="00BC5E07" w:rsidRPr="00682589" w:rsidRDefault="00BC5E07" w:rsidP="00774A0D">
            <w:pPr>
              <w:ind w:left="-86" w:right="-85"/>
              <w:jc w:val="center"/>
              <w:rPr>
                <w:rFonts w:ascii="Arial" w:hAnsi="Arial" w:cs="Arial"/>
                <w:sz w:val="18"/>
                <w:szCs w:val="18"/>
              </w:rPr>
            </w:pPr>
            <w:r w:rsidRPr="00682589">
              <w:rPr>
                <w:rFonts w:ascii="Arial" w:hAnsi="Arial" w:cs="Arial"/>
                <w:sz w:val="18"/>
                <w:szCs w:val="18"/>
              </w:rPr>
              <w:t xml:space="preserve">Doina Silistru, Emil Ichim, </w:t>
            </w:r>
          </w:p>
          <w:p w14:paraId="559170B0" w14:textId="77777777" w:rsidR="00BC5E07" w:rsidRPr="00682589" w:rsidRDefault="00BC5E07" w:rsidP="00774A0D">
            <w:pPr>
              <w:ind w:left="-86" w:right="-85"/>
              <w:jc w:val="center"/>
              <w:rPr>
                <w:rFonts w:ascii="Arial" w:hAnsi="Arial" w:cs="Arial"/>
                <w:sz w:val="18"/>
                <w:szCs w:val="18"/>
              </w:rPr>
            </w:pPr>
            <w:r w:rsidRPr="00682589">
              <w:rPr>
                <w:rFonts w:ascii="Arial" w:hAnsi="Arial" w:cs="Arial"/>
                <w:b/>
                <w:bCs/>
                <w:sz w:val="18"/>
                <w:szCs w:val="18"/>
              </w:rPr>
              <w:t>Paul M. Zevedei</w:t>
            </w:r>
            <w:r w:rsidRPr="00682589">
              <w:rPr>
                <w:rFonts w:ascii="Arial" w:hAnsi="Arial" w:cs="Arial"/>
                <w:sz w:val="18"/>
                <w:szCs w:val="18"/>
              </w:rPr>
              <w:t>, Cosmin S. Constantinescu, Sorin V.Tod</w:t>
            </w:r>
          </w:p>
        </w:tc>
        <w:tc>
          <w:tcPr>
            <w:tcW w:w="1354" w:type="pct"/>
            <w:tcBorders>
              <w:top w:val="single" w:sz="4" w:space="0" w:color="auto"/>
              <w:left w:val="single" w:sz="4" w:space="0" w:color="auto"/>
              <w:bottom w:val="single" w:sz="4" w:space="0" w:color="auto"/>
              <w:right w:val="single" w:sz="4" w:space="0" w:color="auto"/>
            </w:tcBorders>
            <w:vAlign w:val="center"/>
          </w:tcPr>
          <w:p w14:paraId="479CEB5A" w14:textId="77777777" w:rsidR="00BC5E07" w:rsidRPr="00682589" w:rsidRDefault="00BC5E07" w:rsidP="00774A0D">
            <w:pPr>
              <w:rPr>
                <w:rFonts w:ascii="Arial" w:hAnsi="Arial" w:cs="Arial"/>
                <w:sz w:val="18"/>
                <w:szCs w:val="18"/>
              </w:rPr>
            </w:pPr>
            <w:r w:rsidRPr="00682589">
              <w:rPr>
                <w:rFonts w:ascii="Arial" w:hAnsi="Arial" w:cs="Arial"/>
                <w:sz w:val="18"/>
                <w:szCs w:val="18"/>
              </w:rPr>
              <w:t>Editura Capolavoro,</w:t>
            </w:r>
          </w:p>
          <w:p w14:paraId="69FDA63F" w14:textId="77777777" w:rsidR="00BC5E07" w:rsidRPr="00682589" w:rsidRDefault="00BC5E07" w:rsidP="00774A0D">
            <w:pPr>
              <w:rPr>
                <w:rFonts w:ascii="Arial" w:hAnsi="Arial" w:cs="Arial"/>
                <w:sz w:val="18"/>
                <w:szCs w:val="18"/>
              </w:rPr>
            </w:pPr>
            <w:r w:rsidRPr="00682589">
              <w:rPr>
                <w:rFonts w:ascii="Arial" w:hAnsi="Arial" w:cs="Arial"/>
                <w:sz w:val="18"/>
                <w:szCs w:val="18"/>
              </w:rPr>
              <w:t>248 pagini,</w:t>
            </w:r>
          </w:p>
          <w:p w14:paraId="42DFB4D3" w14:textId="77777777" w:rsidR="00BC5E07" w:rsidRPr="00682589" w:rsidRDefault="00BC5E07" w:rsidP="00774A0D">
            <w:pPr>
              <w:rPr>
                <w:rFonts w:ascii="Arial" w:hAnsi="Arial" w:cs="Arial"/>
                <w:sz w:val="18"/>
                <w:szCs w:val="18"/>
              </w:rPr>
            </w:pPr>
            <w:r w:rsidRPr="00682589">
              <w:rPr>
                <w:rFonts w:ascii="Arial" w:hAnsi="Arial" w:cs="Arial"/>
                <w:sz w:val="18"/>
                <w:szCs w:val="18"/>
              </w:rPr>
              <w:t>ISBN 978-973-98711-8-1         Brașov, 2014</w:t>
            </w:r>
          </w:p>
        </w:tc>
      </w:tr>
      <w:tr w:rsidR="00682589" w:rsidRPr="00682589" w14:paraId="0BD6EB7D" w14:textId="77777777" w:rsidTr="00774A0D">
        <w:tc>
          <w:tcPr>
            <w:tcW w:w="2234" w:type="pct"/>
            <w:tcBorders>
              <w:top w:val="single" w:sz="4" w:space="0" w:color="auto"/>
              <w:left w:val="single" w:sz="4" w:space="0" w:color="auto"/>
              <w:bottom w:val="single" w:sz="4" w:space="0" w:color="auto"/>
              <w:right w:val="single" w:sz="4" w:space="0" w:color="auto"/>
            </w:tcBorders>
            <w:vAlign w:val="center"/>
          </w:tcPr>
          <w:p w14:paraId="090FE5EA"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ÎNDRUMAR DE BUNE PRACTICI PENTRU AGRICULTURA ECOLOGICĂ MONTANĂ PAJIȘTI PERMANENTE ȘI PASTORALISM</w:t>
            </w:r>
          </w:p>
        </w:tc>
        <w:tc>
          <w:tcPr>
            <w:tcW w:w="1412" w:type="pct"/>
            <w:tcBorders>
              <w:top w:val="single" w:sz="4" w:space="0" w:color="auto"/>
              <w:left w:val="single" w:sz="4" w:space="0" w:color="auto"/>
              <w:bottom w:val="single" w:sz="4" w:space="0" w:color="auto"/>
              <w:right w:val="single" w:sz="4" w:space="0" w:color="auto"/>
            </w:tcBorders>
            <w:vAlign w:val="center"/>
          </w:tcPr>
          <w:p w14:paraId="41F40345"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Teodor MARUSCA,</w:t>
            </w:r>
          </w:p>
          <w:p w14:paraId="492E4FEC"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Neculai DRAGOMIR,</w:t>
            </w:r>
          </w:p>
          <w:p w14:paraId="10BCF31E"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Vasile Adrian BLAJ,</w:t>
            </w:r>
          </w:p>
          <w:p w14:paraId="3BC78C55"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Marinel N. HORABLAGA,</w:t>
            </w:r>
          </w:p>
          <w:p w14:paraId="715F68D3"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Monica A. TOD,</w:t>
            </w:r>
          </w:p>
          <w:p w14:paraId="74455F95"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Sorin V. TOD,</w:t>
            </w:r>
          </w:p>
          <w:p w14:paraId="2470DDED" w14:textId="77777777" w:rsidR="00BC5E07" w:rsidRPr="00682589" w:rsidRDefault="00BC5E07" w:rsidP="00774A0D">
            <w:pPr>
              <w:ind w:right="-57"/>
              <w:jc w:val="center"/>
              <w:rPr>
                <w:rFonts w:ascii="Arial" w:hAnsi="Arial" w:cs="Arial"/>
                <w:bCs/>
                <w:sz w:val="18"/>
                <w:szCs w:val="18"/>
              </w:rPr>
            </w:pPr>
            <w:r w:rsidRPr="00682589">
              <w:rPr>
                <w:rFonts w:ascii="Arial" w:hAnsi="Arial" w:cs="Arial"/>
                <w:bCs/>
                <w:sz w:val="18"/>
                <w:szCs w:val="18"/>
              </w:rPr>
              <w:t>Tudor Adrian ENE,</w:t>
            </w:r>
          </w:p>
          <w:p w14:paraId="18FE9E3F" w14:textId="77777777" w:rsidR="00BC5E07" w:rsidRPr="00682589" w:rsidRDefault="00BC5E07" w:rsidP="00774A0D">
            <w:pPr>
              <w:ind w:right="-57"/>
              <w:jc w:val="center"/>
              <w:rPr>
                <w:rFonts w:ascii="Arial" w:hAnsi="Arial" w:cs="Arial"/>
                <w:b/>
                <w:bCs/>
                <w:sz w:val="18"/>
                <w:szCs w:val="18"/>
              </w:rPr>
            </w:pPr>
            <w:r w:rsidRPr="00682589">
              <w:rPr>
                <w:rFonts w:ascii="Arial" w:hAnsi="Arial" w:cs="Arial"/>
                <w:b/>
                <w:bCs/>
                <w:sz w:val="18"/>
                <w:szCs w:val="18"/>
              </w:rPr>
              <w:t>Paul M. ZEVEDEI,</w:t>
            </w:r>
          </w:p>
          <w:p w14:paraId="7B09A5DC"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Andreea C. ANDREOIU,</w:t>
            </w:r>
          </w:p>
          <w:p w14:paraId="3C2CD3FF"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Marcela M. DRAGOȘ,</w:t>
            </w:r>
          </w:p>
          <w:p w14:paraId="1ECDA6D8"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Dorin RECHIȚEAN,</w:t>
            </w:r>
          </w:p>
          <w:p w14:paraId="528671B4"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Nicolae V. LUPU,</w:t>
            </w:r>
          </w:p>
          <w:p w14:paraId="0AC4D9F0"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Ștefan M. COSTESCU,</w:t>
            </w:r>
          </w:p>
          <w:p w14:paraId="3CE993F8" w14:textId="77777777" w:rsidR="00BC5E07" w:rsidRPr="00682589" w:rsidRDefault="00BC5E07" w:rsidP="00774A0D">
            <w:pPr>
              <w:ind w:right="-57"/>
              <w:jc w:val="center"/>
              <w:rPr>
                <w:rFonts w:ascii="Arial" w:hAnsi="Arial" w:cs="Arial"/>
                <w:sz w:val="18"/>
                <w:szCs w:val="18"/>
              </w:rPr>
            </w:pPr>
            <w:r w:rsidRPr="00682589">
              <w:rPr>
                <w:rFonts w:ascii="Arial" w:hAnsi="Arial" w:cs="Arial"/>
                <w:sz w:val="18"/>
                <w:szCs w:val="18"/>
              </w:rPr>
              <w:t>Daniela A. ZEVEDEI-MARE</w:t>
            </w:r>
          </w:p>
        </w:tc>
        <w:tc>
          <w:tcPr>
            <w:tcW w:w="1354" w:type="pct"/>
            <w:tcBorders>
              <w:top w:val="single" w:sz="4" w:space="0" w:color="auto"/>
              <w:left w:val="single" w:sz="4" w:space="0" w:color="auto"/>
              <w:bottom w:val="single" w:sz="4" w:space="0" w:color="auto"/>
              <w:right w:val="single" w:sz="4" w:space="0" w:color="auto"/>
            </w:tcBorders>
            <w:vAlign w:val="center"/>
          </w:tcPr>
          <w:p w14:paraId="67DE6B61" w14:textId="77777777" w:rsidR="00BC5E07" w:rsidRPr="00682589" w:rsidRDefault="00BC5E07" w:rsidP="00774A0D">
            <w:pPr>
              <w:rPr>
                <w:rFonts w:ascii="Arial" w:hAnsi="Arial" w:cs="Arial"/>
                <w:sz w:val="18"/>
                <w:szCs w:val="18"/>
              </w:rPr>
            </w:pPr>
            <w:r w:rsidRPr="00682589">
              <w:rPr>
                <w:rFonts w:ascii="Arial" w:hAnsi="Arial" w:cs="Arial"/>
                <w:sz w:val="18"/>
                <w:szCs w:val="18"/>
              </w:rPr>
              <w:t>Editura Capolavoro,</w:t>
            </w:r>
          </w:p>
          <w:p w14:paraId="5ACA63B8" w14:textId="77777777" w:rsidR="00BC5E07" w:rsidRPr="00682589" w:rsidRDefault="00BC5E07" w:rsidP="00774A0D">
            <w:pPr>
              <w:rPr>
                <w:rFonts w:ascii="Arial" w:hAnsi="Arial" w:cs="Arial"/>
                <w:sz w:val="18"/>
                <w:szCs w:val="18"/>
              </w:rPr>
            </w:pPr>
            <w:r w:rsidRPr="00682589">
              <w:rPr>
                <w:rFonts w:ascii="Arial" w:hAnsi="Arial" w:cs="Arial"/>
                <w:sz w:val="18"/>
                <w:szCs w:val="18"/>
              </w:rPr>
              <w:t>166 pagini,</w:t>
            </w:r>
          </w:p>
          <w:p w14:paraId="216070DF" w14:textId="77777777" w:rsidR="00BC5E07" w:rsidRPr="00682589" w:rsidRDefault="00BC5E07" w:rsidP="00774A0D">
            <w:pPr>
              <w:rPr>
                <w:rFonts w:ascii="Arial" w:hAnsi="Arial" w:cs="Arial"/>
                <w:sz w:val="18"/>
                <w:szCs w:val="18"/>
              </w:rPr>
            </w:pPr>
            <w:r w:rsidRPr="00682589">
              <w:rPr>
                <w:rFonts w:ascii="Arial" w:hAnsi="Arial" w:cs="Arial"/>
                <w:sz w:val="18"/>
                <w:szCs w:val="18"/>
              </w:rPr>
              <w:t>ISBN 978-973-0-28070-8 Brașov, 2018</w:t>
            </w:r>
          </w:p>
        </w:tc>
      </w:tr>
    </w:tbl>
    <w:p w14:paraId="4F14D108" w14:textId="77777777" w:rsidR="00BC5E07" w:rsidRPr="00682589" w:rsidRDefault="00BC5E07" w:rsidP="00BC5E07">
      <w:pPr>
        <w:ind w:firstLine="720"/>
        <w:rPr>
          <w:rFonts w:ascii="Trebuchet MS" w:hAnsi="Trebuchet MS"/>
        </w:rPr>
      </w:pPr>
      <w:r w:rsidRPr="00682589">
        <w:rPr>
          <w:rFonts w:ascii="Trebuchet MS" w:hAnsi="Trebuchet MS"/>
        </w:rPr>
        <w:t>12.2. Lucrări publicate în reviste de specialitate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6"/>
        <w:gridCol w:w="2474"/>
        <w:gridCol w:w="3254"/>
      </w:tblGrid>
      <w:tr w:rsidR="00682589" w:rsidRPr="00682589" w14:paraId="1B6CEF78" w14:textId="77777777" w:rsidTr="00774A0D">
        <w:tc>
          <w:tcPr>
            <w:tcW w:w="1935" w:type="pct"/>
          </w:tcPr>
          <w:p w14:paraId="6CA409B4"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Titlul lucrării</w:t>
            </w:r>
          </w:p>
        </w:tc>
        <w:tc>
          <w:tcPr>
            <w:tcW w:w="1324" w:type="pct"/>
          </w:tcPr>
          <w:p w14:paraId="6C152A83"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Autori</w:t>
            </w:r>
          </w:p>
        </w:tc>
        <w:tc>
          <w:tcPr>
            <w:tcW w:w="1742" w:type="pct"/>
          </w:tcPr>
          <w:p w14:paraId="030CC1A1"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Revista</w:t>
            </w:r>
          </w:p>
        </w:tc>
      </w:tr>
      <w:tr w:rsidR="00682589" w:rsidRPr="00682589" w14:paraId="36DB434D" w14:textId="77777777" w:rsidTr="00774A0D">
        <w:tc>
          <w:tcPr>
            <w:tcW w:w="1935" w:type="pct"/>
          </w:tcPr>
          <w:p w14:paraId="3D2B87FE" w14:textId="77777777" w:rsidR="00BC5E07" w:rsidRPr="00682589" w:rsidRDefault="00BC5E07" w:rsidP="00774A0D">
            <w:pPr>
              <w:rPr>
                <w:rFonts w:ascii="Arial" w:hAnsi="Arial" w:cs="Arial"/>
                <w:bCs/>
                <w:spacing w:val="-1"/>
                <w:sz w:val="18"/>
                <w:szCs w:val="18"/>
              </w:rPr>
            </w:pPr>
            <w:r w:rsidRPr="00682589">
              <w:rPr>
                <w:rFonts w:ascii="Arial" w:hAnsi="Arial" w:cs="Arial"/>
                <w:sz w:val="18"/>
                <w:szCs w:val="18"/>
              </w:rPr>
              <w:t>MAȘINĂ DE SEMĂNAT PAJIȘTI MODERNIZATĂ MSPM-2,5</w:t>
            </w:r>
          </w:p>
        </w:tc>
        <w:tc>
          <w:tcPr>
            <w:tcW w:w="1324" w:type="pct"/>
          </w:tcPr>
          <w:p w14:paraId="4A0CEAFF"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 xml:space="preserve">Vasile MOCANU, </w:t>
            </w:r>
          </w:p>
          <w:p w14:paraId="6CA01CAA"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 xml:space="preserve">Tudor Adrian ENE, </w:t>
            </w:r>
          </w:p>
          <w:p w14:paraId="55789267" w14:textId="77777777" w:rsidR="00BC5E07" w:rsidRPr="00682589" w:rsidRDefault="00BC5E07" w:rsidP="00774A0D">
            <w:pPr>
              <w:jc w:val="center"/>
              <w:rPr>
                <w:rFonts w:ascii="Arial" w:hAnsi="Arial" w:cs="Arial"/>
                <w:bCs/>
                <w:sz w:val="18"/>
                <w:szCs w:val="18"/>
              </w:rPr>
            </w:pPr>
            <w:r w:rsidRPr="00682589">
              <w:rPr>
                <w:rFonts w:ascii="Arial" w:hAnsi="Arial" w:cs="Arial"/>
                <w:sz w:val="18"/>
                <w:szCs w:val="18"/>
              </w:rPr>
              <w:t xml:space="preserve">Monica Alexandrina TOD, </w:t>
            </w:r>
            <w:r w:rsidRPr="00682589">
              <w:rPr>
                <w:rFonts w:ascii="Arial" w:hAnsi="Arial" w:cs="Arial"/>
                <w:b/>
                <w:bCs/>
                <w:sz w:val="18"/>
                <w:szCs w:val="18"/>
              </w:rPr>
              <w:t>Paul Marian ZEVEDEI</w:t>
            </w:r>
          </w:p>
        </w:tc>
        <w:tc>
          <w:tcPr>
            <w:tcW w:w="1742" w:type="pct"/>
          </w:tcPr>
          <w:p w14:paraId="0D9561F2" w14:textId="77777777" w:rsidR="00BC5E07" w:rsidRPr="00682589" w:rsidRDefault="00BC5E07" w:rsidP="00774A0D">
            <w:pPr>
              <w:rPr>
                <w:rFonts w:ascii="Arial" w:hAnsi="Arial" w:cs="Arial"/>
                <w:sz w:val="18"/>
                <w:szCs w:val="18"/>
              </w:rPr>
            </w:pPr>
            <w:r w:rsidRPr="00682589">
              <w:rPr>
                <w:rFonts w:ascii="Arial" w:hAnsi="Arial" w:cs="Arial"/>
                <w:noProof/>
                <w:sz w:val="18"/>
                <w:szCs w:val="18"/>
              </w:rPr>
              <w:t>Oferta cercetării ştiinţifice pentru transfer tehnologic în agricultură, industria alimentară şi silvicultură, Vol. XXI, ISSN 1844-0355, Editura ACADEMIEI ROMÂNE, 2018</w:t>
            </w:r>
          </w:p>
        </w:tc>
      </w:tr>
    </w:tbl>
    <w:p w14:paraId="14B1B844" w14:textId="77777777" w:rsidR="00BC5E07" w:rsidRPr="00682589" w:rsidRDefault="00BC5E07" w:rsidP="00BC5E07">
      <w:pPr>
        <w:rPr>
          <w:rFonts w:ascii="Trebuchet MS" w:hAnsi="Trebuchet MS"/>
        </w:rPr>
      </w:pPr>
      <w:r w:rsidRPr="00682589">
        <w:rPr>
          <w:rFonts w:ascii="Trebuchet MS" w:hAnsi="Trebuchet MS"/>
        </w:rPr>
        <w:t>12.3. Lucrări publicate în volumele conferinţelor de specialitate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5"/>
        <w:gridCol w:w="2864"/>
        <w:gridCol w:w="3515"/>
      </w:tblGrid>
      <w:tr w:rsidR="00682589" w:rsidRPr="00682589" w14:paraId="683AF377" w14:textId="77777777" w:rsidTr="00774A0D">
        <w:tc>
          <w:tcPr>
            <w:tcW w:w="1586" w:type="pct"/>
          </w:tcPr>
          <w:p w14:paraId="00F6D3A3"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Titlul lucrării</w:t>
            </w:r>
          </w:p>
        </w:tc>
        <w:tc>
          <w:tcPr>
            <w:tcW w:w="1532" w:type="pct"/>
          </w:tcPr>
          <w:p w14:paraId="1821B9E8"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Autori</w:t>
            </w:r>
          </w:p>
        </w:tc>
        <w:tc>
          <w:tcPr>
            <w:tcW w:w="1881" w:type="pct"/>
          </w:tcPr>
          <w:p w14:paraId="60E5BAC5"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Conferința</w:t>
            </w:r>
          </w:p>
        </w:tc>
      </w:tr>
      <w:tr w:rsidR="00682589" w:rsidRPr="00682589" w14:paraId="0881875B" w14:textId="77777777" w:rsidTr="00774A0D">
        <w:tc>
          <w:tcPr>
            <w:tcW w:w="1586" w:type="pct"/>
            <w:vAlign w:val="center"/>
          </w:tcPr>
          <w:p w14:paraId="389B00EF" w14:textId="77777777" w:rsidR="00BC5E07" w:rsidRPr="00682589" w:rsidRDefault="00BC5E07" w:rsidP="00774A0D">
            <w:pPr>
              <w:rPr>
                <w:rFonts w:ascii="Arial" w:hAnsi="Arial" w:cs="Arial"/>
                <w:sz w:val="18"/>
                <w:szCs w:val="18"/>
              </w:rPr>
            </w:pPr>
            <w:bookmarkStart w:id="175" w:name="_Hlk23939298"/>
            <w:r w:rsidRPr="00682589">
              <w:rPr>
                <w:rFonts w:ascii="Arial" w:hAnsi="Arial" w:cs="Arial"/>
                <w:sz w:val="18"/>
                <w:szCs w:val="18"/>
              </w:rPr>
              <w:t>Contribuții la cunoașterea constituentelor cuibului de guguștiuc (Streptopelia decaocto).</w:t>
            </w:r>
            <w:bookmarkEnd w:id="175"/>
          </w:p>
        </w:tc>
        <w:tc>
          <w:tcPr>
            <w:tcW w:w="1532" w:type="pct"/>
            <w:vAlign w:val="center"/>
          </w:tcPr>
          <w:p w14:paraId="2D7FAF76" w14:textId="77777777" w:rsidR="00BC5E07" w:rsidRPr="00682589" w:rsidRDefault="00BC5E07" w:rsidP="00774A0D">
            <w:pPr>
              <w:jc w:val="center"/>
              <w:rPr>
                <w:rFonts w:ascii="Arial" w:hAnsi="Arial" w:cs="Arial"/>
                <w:sz w:val="18"/>
                <w:szCs w:val="18"/>
              </w:rPr>
            </w:pPr>
            <w:bookmarkStart w:id="176" w:name="_Hlk23939282"/>
            <w:r w:rsidRPr="00682589">
              <w:rPr>
                <w:rFonts w:ascii="Arial" w:hAnsi="Arial" w:cs="Arial"/>
                <w:sz w:val="18"/>
                <w:szCs w:val="18"/>
              </w:rPr>
              <w:t>Victor CIOCHIA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b/>
                <w:sz w:val="18"/>
                <w:szCs w:val="18"/>
              </w:rPr>
              <w:t>Paul ZEVEDEI</w:t>
            </w:r>
            <w:bookmarkEnd w:id="176"/>
          </w:p>
        </w:tc>
        <w:tc>
          <w:tcPr>
            <w:tcW w:w="1881" w:type="pct"/>
            <w:vAlign w:val="center"/>
          </w:tcPr>
          <w:p w14:paraId="167B0528" w14:textId="77777777" w:rsidR="00BC5E07" w:rsidRPr="00682589" w:rsidRDefault="00BC5E07" w:rsidP="00774A0D">
            <w:pPr>
              <w:rPr>
                <w:rFonts w:ascii="Arial" w:hAnsi="Arial" w:cs="Arial"/>
                <w:sz w:val="18"/>
                <w:szCs w:val="18"/>
              </w:rPr>
            </w:pPr>
            <w:bookmarkStart w:id="177" w:name="_Hlk23939318"/>
            <w:r w:rsidRPr="00682589">
              <w:rPr>
                <w:rFonts w:ascii="Arial" w:hAnsi="Arial" w:cs="Arial"/>
                <w:sz w:val="18"/>
                <w:szCs w:val="18"/>
              </w:rPr>
              <w:t>Lucrările celei de a 6-a Conferințe Naționale pentru Protecția Mediului prin mijloace Biologice și Biotehnologii și a celei de a 3-a Conferințe Naționale de Ecosanogeneză, p. 238 – 247, Ed. Pelecanus, 2003, Brașov</w:t>
            </w:r>
            <w:bookmarkEnd w:id="177"/>
          </w:p>
        </w:tc>
      </w:tr>
      <w:tr w:rsidR="00682589" w:rsidRPr="00682589" w14:paraId="3F79BC9A" w14:textId="77777777" w:rsidTr="00774A0D">
        <w:tc>
          <w:tcPr>
            <w:tcW w:w="1586" w:type="pct"/>
            <w:vAlign w:val="center"/>
          </w:tcPr>
          <w:p w14:paraId="6C326DE5" w14:textId="77777777" w:rsidR="00BC5E07" w:rsidRPr="00682589" w:rsidRDefault="00BC5E07" w:rsidP="00774A0D">
            <w:pPr>
              <w:rPr>
                <w:rFonts w:ascii="Arial" w:hAnsi="Arial" w:cs="Arial"/>
                <w:sz w:val="18"/>
                <w:szCs w:val="18"/>
              </w:rPr>
            </w:pPr>
            <w:bookmarkStart w:id="178" w:name="_Hlk23939413"/>
            <w:r w:rsidRPr="00682589">
              <w:rPr>
                <w:rFonts w:ascii="Arial" w:hAnsi="Arial" w:cs="Arial"/>
                <w:sz w:val="18"/>
                <w:szCs w:val="18"/>
              </w:rPr>
              <w:t>Drepneaua mare (Apus melba melba L.) prezentă în Parcul Națiunal Piatra Craiului</w:t>
            </w:r>
            <w:bookmarkEnd w:id="178"/>
          </w:p>
        </w:tc>
        <w:tc>
          <w:tcPr>
            <w:tcW w:w="1532" w:type="pct"/>
            <w:vAlign w:val="center"/>
          </w:tcPr>
          <w:p w14:paraId="65AEE11A" w14:textId="77777777" w:rsidR="00BC5E07" w:rsidRPr="00682589" w:rsidRDefault="00BC5E07" w:rsidP="00774A0D">
            <w:pPr>
              <w:jc w:val="center"/>
              <w:rPr>
                <w:rFonts w:ascii="Arial" w:hAnsi="Arial" w:cs="Arial"/>
                <w:sz w:val="18"/>
                <w:szCs w:val="18"/>
              </w:rPr>
            </w:pPr>
            <w:bookmarkStart w:id="179" w:name="_Hlk23939353"/>
            <w:r w:rsidRPr="00682589">
              <w:rPr>
                <w:rFonts w:ascii="Arial" w:hAnsi="Arial" w:cs="Arial"/>
                <w:sz w:val="18"/>
                <w:szCs w:val="18"/>
              </w:rPr>
              <w:t>Victor CIOCHIA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b/>
                <w:sz w:val="18"/>
                <w:szCs w:val="18"/>
              </w:rPr>
              <w:t>Paul ZEVEDEI</w:t>
            </w:r>
            <w:bookmarkEnd w:id="179"/>
          </w:p>
        </w:tc>
        <w:tc>
          <w:tcPr>
            <w:tcW w:w="1881" w:type="pct"/>
            <w:vAlign w:val="center"/>
          </w:tcPr>
          <w:p w14:paraId="00FE867B" w14:textId="77777777" w:rsidR="00BC5E07" w:rsidRPr="00682589" w:rsidRDefault="00BC5E07" w:rsidP="00774A0D">
            <w:pPr>
              <w:rPr>
                <w:rFonts w:ascii="Arial" w:hAnsi="Arial" w:cs="Arial"/>
                <w:sz w:val="18"/>
                <w:szCs w:val="18"/>
              </w:rPr>
            </w:pPr>
            <w:bookmarkStart w:id="180" w:name="_Hlk23939428"/>
            <w:r w:rsidRPr="00682589">
              <w:rPr>
                <w:rFonts w:ascii="Arial" w:hAnsi="Arial" w:cs="Arial"/>
                <w:sz w:val="18"/>
                <w:szCs w:val="18"/>
              </w:rPr>
              <w:t>Lucrările celei de a 6-a Conferințe Naționale pentru Protecția Mediului prin mijloace Biologice și Biotehnologii și a celei de a 3-a Conferințe Naționale de Ecosanogeneză, p. 247 – 249, Ed. Pelecanus, 2003, Brașov</w:t>
            </w:r>
            <w:bookmarkEnd w:id="180"/>
          </w:p>
        </w:tc>
      </w:tr>
      <w:tr w:rsidR="00682589" w:rsidRPr="00682589" w14:paraId="0D417523" w14:textId="77777777" w:rsidTr="00774A0D">
        <w:tc>
          <w:tcPr>
            <w:tcW w:w="1586" w:type="pct"/>
            <w:vAlign w:val="center"/>
          </w:tcPr>
          <w:p w14:paraId="3C454852" w14:textId="77777777" w:rsidR="00BC5E07" w:rsidRPr="00682589" w:rsidRDefault="00BC5E07" w:rsidP="00774A0D">
            <w:pPr>
              <w:rPr>
                <w:rFonts w:ascii="Arial" w:hAnsi="Arial" w:cs="Arial"/>
                <w:bCs/>
                <w:i/>
                <w:sz w:val="18"/>
                <w:szCs w:val="18"/>
              </w:rPr>
            </w:pPr>
            <w:bookmarkStart w:id="181" w:name="_Hlk23939448"/>
            <w:r w:rsidRPr="00682589">
              <w:rPr>
                <w:rFonts w:ascii="Arial" w:hAnsi="Arial" w:cs="Arial"/>
                <w:sz w:val="18"/>
                <w:szCs w:val="18"/>
              </w:rPr>
              <w:t>Sturzul asiatic (Zoothera dauma Latham, 1790) prezentă în România</w:t>
            </w:r>
            <w:bookmarkEnd w:id="181"/>
          </w:p>
        </w:tc>
        <w:tc>
          <w:tcPr>
            <w:tcW w:w="1532" w:type="pct"/>
            <w:vAlign w:val="center"/>
          </w:tcPr>
          <w:p w14:paraId="48F45811" w14:textId="77777777" w:rsidR="00BC5E07" w:rsidRPr="00682589" w:rsidRDefault="00BC5E07" w:rsidP="00774A0D">
            <w:pPr>
              <w:ind w:left="-57" w:right="-57"/>
              <w:jc w:val="center"/>
              <w:rPr>
                <w:rFonts w:ascii="Arial" w:hAnsi="Arial" w:cs="Arial"/>
                <w:bCs/>
                <w:caps/>
                <w:sz w:val="18"/>
                <w:szCs w:val="18"/>
              </w:rPr>
            </w:pPr>
            <w:r w:rsidRPr="00682589">
              <w:rPr>
                <w:rFonts w:ascii="Arial" w:hAnsi="Arial" w:cs="Arial"/>
                <w:sz w:val="18"/>
                <w:szCs w:val="18"/>
              </w:rPr>
              <w:t>Victor CIOCHIA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b/>
                <w:sz w:val="18"/>
                <w:szCs w:val="18"/>
              </w:rPr>
              <w:t>Paul ZEVEDEI</w:t>
            </w:r>
          </w:p>
        </w:tc>
        <w:tc>
          <w:tcPr>
            <w:tcW w:w="1881" w:type="pct"/>
            <w:vAlign w:val="center"/>
          </w:tcPr>
          <w:p w14:paraId="60E35BB1" w14:textId="77777777" w:rsidR="00BC5E07" w:rsidRPr="00682589" w:rsidRDefault="00BC5E07" w:rsidP="00774A0D">
            <w:pPr>
              <w:ind w:right="-108"/>
              <w:rPr>
                <w:rFonts w:ascii="Arial" w:hAnsi="Arial" w:cs="Arial"/>
                <w:sz w:val="18"/>
                <w:szCs w:val="18"/>
              </w:rPr>
            </w:pPr>
            <w:bookmarkStart w:id="182" w:name="_Hlk23939466"/>
            <w:r w:rsidRPr="00682589">
              <w:rPr>
                <w:rFonts w:ascii="Arial" w:hAnsi="Arial" w:cs="Arial"/>
                <w:sz w:val="18"/>
                <w:szCs w:val="18"/>
              </w:rPr>
              <w:t>Lucrările celei de a 6-a Conferințe Naționale pentru Protecția Mediului prin mijloace Biologice și Biotehnologii și a celei de a 3-a Conferințe Naționale de Ecosanogeneză, p. 250 – 251, Ed. Pelecanus, 2003, Brașov</w:t>
            </w:r>
            <w:bookmarkEnd w:id="182"/>
          </w:p>
        </w:tc>
      </w:tr>
      <w:tr w:rsidR="00682589" w:rsidRPr="00682589" w14:paraId="2F3AD49C" w14:textId="77777777" w:rsidTr="00774A0D">
        <w:tc>
          <w:tcPr>
            <w:tcW w:w="1586" w:type="pct"/>
            <w:vAlign w:val="center"/>
          </w:tcPr>
          <w:p w14:paraId="23377F68" w14:textId="77777777" w:rsidR="00BC5E07" w:rsidRPr="00682589" w:rsidRDefault="00BC5E07" w:rsidP="00774A0D">
            <w:pPr>
              <w:rPr>
                <w:rFonts w:ascii="Arial" w:hAnsi="Arial" w:cs="Arial"/>
                <w:bCs/>
                <w:i/>
                <w:sz w:val="18"/>
                <w:szCs w:val="18"/>
              </w:rPr>
            </w:pPr>
            <w:bookmarkStart w:id="183" w:name="_Hlk23939980"/>
            <w:r w:rsidRPr="00682589">
              <w:rPr>
                <w:rFonts w:ascii="Arial" w:hAnsi="Arial" w:cs="Arial"/>
                <w:sz w:val="18"/>
                <w:szCs w:val="18"/>
              </w:rPr>
              <w:t>Rândunica roșcată (Hirundo daurica rufula Them 1835) prezentă în Țara Bârsei</w:t>
            </w:r>
            <w:bookmarkEnd w:id="183"/>
          </w:p>
        </w:tc>
        <w:tc>
          <w:tcPr>
            <w:tcW w:w="1532" w:type="pct"/>
            <w:vAlign w:val="center"/>
          </w:tcPr>
          <w:p w14:paraId="231F7B65" w14:textId="77777777" w:rsidR="00BC5E07" w:rsidRPr="00682589" w:rsidRDefault="00BC5E07" w:rsidP="00774A0D">
            <w:pPr>
              <w:ind w:left="-57" w:right="-57"/>
              <w:jc w:val="center"/>
              <w:rPr>
                <w:rFonts w:ascii="Arial" w:hAnsi="Arial" w:cs="Arial"/>
                <w:b/>
                <w:bCs/>
                <w:caps/>
                <w:sz w:val="18"/>
                <w:szCs w:val="18"/>
              </w:rPr>
            </w:pPr>
            <w:r w:rsidRPr="00682589">
              <w:rPr>
                <w:rFonts w:ascii="Arial" w:hAnsi="Arial" w:cs="Arial"/>
                <w:sz w:val="18"/>
                <w:szCs w:val="18"/>
              </w:rPr>
              <w:t>Victor CIOCHIA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b/>
                <w:sz w:val="18"/>
                <w:szCs w:val="18"/>
              </w:rPr>
              <w:t>Paul ZEVEDEI</w:t>
            </w:r>
          </w:p>
        </w:tc>
        <w:tc>
          <w:tcPr>
            <w:tcW w:w="1881" w:type="pct"/>
            <w:vAlign w:val="center"/>
          </w:tcPr>
          <w:p w14:paraId="09CD9787" w14:textId="77777777" w:rsidR="00BC5E07" w:rsidRPr="00682589" w:rsidRDefault="00BC5E07" w:rsidP="00774A0D">
            <w:pPr>
              <w:rPr>
                <w:rFonts w:ascii="Arial" w:hAnsi="Arial" w:cs="Arial"/>
                <w:bCs/>
                <w:sz w:val="18"/>
                <w:szCs w:val="18"/>
              </w:rPr>
            </w:pPr>
            <w:bookmarkStart w:id="184" w:name="_Hlk23939998"/>
            <w:r w:rsidRPr="00682589">
              <w:rPr>
                <w:rFonts w:ascii="Arial" w:hAnsi="Arial" w:cs="Arial"/>
                <w:sz w:val="18"/>
                <w:szCs w:val="18"/>
              </w:rPr>
              <w:t>Lucrările celei de a 6-a Conferințe Naționale pentru Protecția Mediului prin mijloace Biologice și Biotehnologii și a celei de a 3-a Conferințe Naționale de Ecosanogeneză, p. 252 – 253, Ed. Pelecanus, 2003, Brașov</w:t>
            </w:r>
            <w:bookmarkEnd w:id="184"/>
          </w:p>
        </w:tc>
      </w:tr>
      <w:tr w:rsidR="00682589" w:rsidRPr="00682589" w14:paraId="1686B9C4" w14:textId="77777777" w:rsidTr="00774A0D">
        <w:tc>
          <w:tcPr>
            <w:tcW w:w="1586" w:type="pct"/>
            <w:vAlign w:val="center"/>
          </w:tcPr>
          <w:p w14:paraId="7EFB31D8" w14:textId="77777777" w:rsidR="00BC5E07" w:rsidRPr="00682589" w:rsidRDefault="00BC5E07" w:rsidP="00774A0D">
            <w:pPr>
              <w:rPr>
                <w:rFonts w:ascii="Arial" w:hAnsi="Arial" w:cs="Arial"/>
                <w:bCs/>
                <w:i/>
                <w:sz w:val="18"/>
                <w:szCs w:val="18"/>
              </w:rPr>
            </w:pPr>
            <w:bookmarkStart w:id="185" w:name="_Hlk23940021"/>
            <w:r w:rsidRPr="00682589">
              <w:rPr>
                <w:rFonts w:ascii="Arial" w:hAnsi="Arial" w:cs="Arial"/>
                <w:sz w:val="18"/>
                <w:szCs w:val="18"/>
              </w:rPr>
              <w:t>Contribuții la cunoașterea realizării cuibului la Hirundo rustica L. (Hirundinae, Paseriformes)</w:t>
            </w:r>
            <w:bookmarkEnd w:id="185"/>
          </w:p>
        </w:tc>
        <w:tc>
          <w:tcPr>
            <w:tcW w:w="1532" w:type="pct"/>
            <w:vAlign w:val="center"/>
          </w:tcPr>
          <w:p w14:paraId="05B42F1F" w14:textId="77777777" w:rsidR="00BC5E07" w:rsidRPr="00682589" w:rsidRDefault="00BC5E07" w:rsidP="00774A0D">
            <w:pPr>
              <w:ind w:left="-57" w:right="-57"/>
              <w:jc w:val="center"/>
              <w:rPr>
                <w:rFonts w:ascii="Arial" w:hAnsi="Arial" w:cs="Arial"/>
                <w:b/>
                <w:bCs/>
                <w:caps/>
                <w:sz w:val="18"/>
                <w:szCs w:val="18"/>
              </w:rPr>
            </w:pPr>
            <w:r w:rsidRPr="00682589">
              <w:rPr>
                <w:rFonts w:ascii="Arial" w:hAnsi="Arial" w:cs="Arial"/>
                <w:sz w:val="18"/>
                <w:szCs w:val="18"/>
              </w:rPr>
              <w:t>Victor CIOCHIA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b/>
                <w:sz w:val="18"/>
                <w:szCs w:val="18"/>
              </w:rPr>
              <w:t>Paul ZEVEDEI</w:t>
            </w:r>
          </w:p>
        </w:tc>
        <w:tc>
          <w:tcPr>
            <w:tcW w:w="1881" w:type="pct"/>
            <w:vAlign w:val="center"/>
          </w:tcPr>
          <w:p w14:paraId="6C807148" w14:textId="77777777" w:rsidR="00BC5E07" w:rsidRPr="00682589" w:rsidRDefault="00BC5E07" w:rsidP="00774A0D">
            <w:pPr>
              <w:rPr>
                <w:rFonts w:ascii="Arial" w:hAnsi="Arial" w:cs="Arial"/>
                <w:bCs/>
                <w:sz w:val="18"/>
                <w:szCs w:val="18"/>
              </w:rPr>
            </w:pPr>
            <w:bookmarkStart w:id="186" w:name="_Hlk23940036"/>
            <w:r w:rsidRPr="00682589">
              <w:rPr>
                <w:rFonts w:ascii="Arial" w:hAnsi="Arial" w:cs="Arial"/>
                <w:sz w:val="18"/>
                <w:szCs w:val="18"/>
              </w:rPr>
              <w:t>Lucrările celei de a 7-a Conferințe Naționale pentru Protecția Mediului prin mijloace Biologice și Biotehnologii și a celei de a 4-a Conferințe Naționale de Ecosanogeneză, p. 775 – 779, Ed. Pelecanus, 2005, Brașov</w:t>
            </w:r>
            <w:bookmarkEnd w:id="186"/>
          </w:p>
        </w:tc>
      </w:tr>
      <w:tr w:rsidR="00682589" w:rsidRPr="00682589" w14:paraId="4463D60E" w14:textId="77777777" w:rsidTr="00774A0D">
        <w:tc>
          <w:tcPr>
            <w:tcW w:w="1586" w:type="pct"/>
            <w:vAlign w:val="center"/>
          </w:tcPr>
          <w:p w14:paraId="4991492D" w14:textId="77777777" w:rsidR="00BC5E07" w:rsidRPr="00682589" w:rsidRDefault="00BC5E07" w:rsidP="00774A0D">
            <w:pPr>
              <w:rPr>
                <w:rFonts w:ascii="Arial" w:hAnsi="Arial" w:cs="Arial"/>
                <w:bCs/>
                <w:i/>
                <w:sz w:val="18"/>
                <w:szCs w:val="18"/>
              </w:rPr>
            </w:pPr>
            <w:bookmarkStart w:id="187" w:name="_Hlk23940067"/>
            <w:r w:rsidRPr="00682589">
              <w:rPr>
                <w:rFonts w:ascii="Arial" w:hAnsi="Arial" w:cs="Arial"/>
                <w:sz w:val="18"/>
                <w:szCs w:val="18"/>
              </w:rPr>
              <w:t>Contribuții la cunoașterea structurii ornitofaunei la un complex de lacuri din Țara Bârsei și împrejurimi</w:t>
            </w:r>
            <w:bookmarkEnd w:id="187"/>
          </w:p>
        </w:tc>
        <w:tc>
          <w:tcPr>
            <w:tcW w:w="1532" w:type="pct"/>
            <w:vAlign w:val="center"/>
          </w:tcPr>
          <w:p w14:paraId="65B12D4B" w14:textId="77777777" w:rsidR="00BC5E07" w:rsidRPr="00682589" w:rsidRDefault="00BC5E07" w:rsidP="00774A0D">
            <w:pPr>
              <w:ind w:left="-57" w:right="-57"/>
              <w:jc w:val="center"/>
              <w:rPr>
                <w:rFonts w:ascii="Arial" w:hAnsi="Arial" w:cs="Arial"/>
                <w:b/>
                <w:bCs/>
                <w:caps/>
                <w:sz w:val="18"/>
                <w:szCs w:val="18"/>
              </w:rPr>
            </w:pPr>
            <w:r w:rsidRPr="00682589">
              <w:rPr>
                <w:rFonts w:ascii="Arial" w:hAnsi="Arial" w:cs="Arial"/>
                <w:b/>
                <w:sz w:val="18"/>
                <w:szCs w:val="18"/>
              </w:rPr>
              <w:t>Paul ZEVEDEI</w:t>
            </w:r>
          </w:p>
        </w:tc>
        <w:tc>
          <w:tcPr>
            <w:tcW w:w="1881" w:type="pct"/>
            <w:vAlign w:val="center"/>
          </w:tcPr>
          <w:p w14:paraId="5923904E" w14:textId="77777777" w:rsidR="00BC5E07" w:rsidRPr="00682589" w:rsidRDefault="00BC5E07" w:rsidP="00774A0D">
            <w:pPr>
              <w:rPr>
                <w:rFonts w:ascii="Arial" w:hAnsi="Arial" w:cs="Arial"/>
                <w:bCs/>
                <w:sz w:val="18"/>
                <w:szCs w:val="18"/>
              </w:rPr>
            </w:pPr>
            <w:bookmarkStart w:id="188" w:name="_Hlk23940089"/>
            <w:r w:rsidRPr="00682589">
              <w:rPr>
                <w:rFonts w:ascii="Arial" w:hAnsi="Arial" w:cs="Arial"/>
                <w:sz w:val="18"/>
                <w:szCs w:val="18"/>
              </w:rPr>
              <w:t>Lucrările celei de a 8-a Conferințe Naționale pentru Protecția Mediului prin mijloace Biologice și Biotehnologii și a celei de a 5-a Conferințe Naționale de Ecosanogeneză, p. 156 – 163, Ed. Pelecanus, 2007, Brașov</w:t>
            </w:r>
            <w:bookmarkEnd w:id="188"/>
          </w:p>
        </w:tc>
      </w:tr>
      <w:tr w:rsidR="00682589" w:rsidRPr="00682589" w14:paraId="4A334324" w14:textId="77777777" w:rsidTr="00774A0D">
        <w:tc>
          <w:tcPr>
            <w:tcW w:w="1586" w:type="pct"/>
            <w:vAlign w:val="center"/>
          </w:tcPr>
          <w:p w14:paraId="4517A922" w14:textId="77777777" w:rsidR="00BC5E07" w:rsidRPr="00682589" w:rsidRDefault="00BC5E07" w:rsidP="00774A0D">
            <w:pPr>
              <w:rPr>
                <w:rFonts w:ascii="Arial" w:hAnsi="Arial" w:cs="Arial"/>
                <w:bCs/>
                <w:i/>
                <w:sz w:val="18"/>
                <w:szCs w:val="18"/>
              </w:rPr>
            </w:pPr>
            <w:bookmarkStart w:id="189" w:name="_Hlk23940148"/>
            <w:r w:rsidRPr="00682589">
              <w:rPr>
                <w:rFonts w:ascii="Arial" w:hAnsi="Arial" w:cs="Arial"/>
                <w:sz w:val="18"/>
                <w:szCs w:val="18"/>
              </w:rPr>
              <w:t>Contribuții la cunoașterea compoziției cuibului de Pica Pica (L. 1758) (Aves)</w:t>
            </w:r>
            <w:bookmarkEnd w:id="189"/>
          </w:p>
        </w:tc>
        <w:tc>
          <w:tcPr>
            <w:tcW w:w="1532" w:type="pct"/>
            <w:vAlign w:val="center"/>
          </w:tcPr>
          <w:p w14:paraId="37C05338" w14:textId="77777777" w:rsidR="00BC5E07" w:rsidRPr="00682589" w:rsidRDefault="00BC5E07" w:rsidP="00774A0D">
            <w:pPr>
              <w:ind w:left="-57" w:right="-57"/>
              <w:jc w:val="center"/>
              <w:rPr>
                <w:rFonts w:ascii="Arial" w:hAnsi="Arial" w:cs="Arial"/>
                <w:b/>
                <w:bCs/>
                <w:caps/>
                <w:sz w:val="18"/>
                <w:szCs w:val="18"/>
              </w:rPr>
            </w:pPr>
            <w:r w:rsidRPr="00682589">
              <w:rPr>
                <w:rFonts w:ascii="Arial" w:hAnsi="Arial" w:cs="Arial"/>
                <w:b/>
                <w:sz w:val="18"/>
                <w:szCs w:val="18"/>
              </w:rPr>
              <w:t>Paul ZEVEDEI</w:t>
            </w:r>
          </w:p>
        </w:tc>
        <w:tc>
          <w:tcPr>
            <w:tcW w:w="1881" w:type="pct"/>
            <w:vAlign w:val="center"/>
          </w:tcPr>
          <w:p w14:paraId="68456B53" w14:textId="77777777" w:rsidR="00BC5E07" w:rsidRPr="00682589" w:rsidRDefault="00BC5E07" w:rsidP="00774A0D">
            <w:pPr>
              <w:ind w:right="-108"/>
              <w:rPr>
                <w:rFonts w:ascii="Arial" w:hAnsi="Arial" w:cs="Arial"/>
                <w:bCs/>
                <w:sz w:val="18"/>
                <w:szCs w:val="18"/>
              </w:rPr>
            </w:pPr>
            <w:bookmarkStart w:id="190" w:name="_Hlk23940168"/>
            <w:r w:rsidRPr="00682589">
              <w:rPr>
                <w:rFonts w:ascii="Arial" w:hAnsi="Arial" w:cs="Arial"/>
                <w:sz w:val="18"/>
                <w:szCs w:val="18"/>
              </w:rPr>
              <w:t>Lucrările celei de a 8-a Conferințe Naționale pentru Protecția Mediului prin mijloace Biologice și Biotehnologii și a celei de a 5-a Conferințe Naționale de Ecosanogeneză, p. 164 – 167, Ed. Pelecanus, 2007, Brașov</w:t>
            </w:r>
            <w:bookmarkEnd w:id="190"/>
          </w:p>
        </w:tc>
      </w:tr>
      <w:tr w:rsidR="00682589" w:rsidRPr="00682589" w14:paraId="3B82CA7D" w14:textId="77777777" w:rsidTr="00774A0D">
        <w:tc>
          <w:tcPr>
            <w:tcW w:w="1586" w:type="pct"/>
            <w:vAlign w:val="center"/>
          </w:tcPr>
          <w:p w14:paraId="2BA39CD0" w14:textId="77777777" w:rsidR="00BC5E07" w:rsidRPr="00682589" w:rsidRDefault="00BC5E07" w:rsidP="00774A0D">
            <w:pPr>
              <w:rPr>
                <w:rFonts w:ascii="Arial" w:hAnsi="Arial" w:cs="Arial"/>
                <w:bCs/>
                <w:i/>
                <w:sz w:val="18"/>
                <w:szCs w:val="18"/>
              </w:rPr>
            </w:pPr>
            <w:bookmarkStart w:id="191" w:name="_Hlk23940236"/>
            <w:r w:rsidRPr="00682589">
              <w:rPr>
                <w:rFonts w:ascii="Arial" w:hAnsi="Arial" w:cs="Arial"/>
                <w:sz w:val="18"/>
                <w:szCs w:val="18"/>
                <w:shd w:val="clear" w:color="auto" w:fill="FFFFFF"/>
              </w:rPr>
              <w:t xml:space="preserve">Protective measures for the ornithofauna and butterflies from </w:t>
            </w:r>
            <w:r w:rsidRPr="00682589">
              <w:rPr>
                <w:rFonts w:ascii="Arial" w:hAnsi="Arial" w:cs="Arial"/>
                <w:i/>
                <w:sz w:val="18"/>
                <w:szCs w:val="18"/>
                <w:shd w:val="clear" w:color="auto" w:fill="FFFFFF"/>
              </w:rPr>
              <w:t>maculinea</w:t>
            </w:r>
            <w:r w:rsidRPr="00682589">
              <w:rPr>
                <w:rFonts w:ascii="Arial" w:hAnsi="Arial" w:cs="Arial"/>
                <w:sz w:val="18"/>
                <w:szCs w:val="18"/>
                <w:shd w:val="clear" w:color="auto" w:fill="FFFFFF"/>
              </w:rPr>
              <w:t xml:space="preserve"> sp. Imposed by gaec and their impact on grasslands production and quality</w:t>
            </w:r>
            <w:bookmarkEnd w:id="191"/>
          </w:p>
        </w:tc>
        <w:tc>
          <w:tcPr>
            <w:tcW w:w="1532" w:type="pct"/>
            <w:vAlign w:val="center"/>
          </w:tcPr>
          <w:p w14:paraId="3EC39E25" w14:textId="77777777" w:rsidR="00BC5E07" w:rsidRPr="00682589" w:rsidRDefault="00BC5E07" w:rsidP="00774A0D">
            <w:pPr>
              <w:jc w:val="center"/>
              <w:rPr>
                <w:rFonts w:ascii="Arial" w:hAnsi="Arial" w:cs="Arial"/>
                <w:b/>
                <w:noProof/>
                <w:sz w:val="18"/>
                <w:szCs w:val="18"/>
              </w:rPr>
            </w:pPr>
            <w:bookmarkStart w:id="192" w:name="_Hlk23940187"/>
            <w:r w:rsidRPr="00682589">
              <w:rPr>
                <w:rFonts w:ascii="Arial" w:hAnsi="Arial" w:cs="Arial"/>
                <w:b/>
                <w:noProof/>
                <w:sz w:val="18"/>
                <w:szCs w:val="18"/>
              </w:rPr>
              <w:t>P.M. Zevedei</w:t>
            </w:r>
          </w:p>
          <w:p w14:paraId="7196CF53" w14:textId="77777777" w:rsidR="00BC5E07" w:rsidRPr="00682589" w:rsidRDefault="00BC5E07" w:rsidP="00774A0D">
            <w:pPr>
              <w:jc w:val="center"/>
              <w:rPr>
                <w:rFonts w:ascii="Arial" w:hAnsi="Arial" w:cs="Arial"/>
                <w:noProof/>
                <w:sz w:val="18"/>
                <w:szCs w:val="18"/>
              </w:rPr>
            </w:pPr>
            <w:r w:rsidRPr="00682589">
              <w:rPr>
                <w:rFonts w:ascii="Arial" w:hAnsi="Arial" w:cs="Arial"/>
                <w:noProof/>
                <w:sz w:val="18"/>
                <w:szCs w:val="18"/>
              </w:rPr>
              <w:t>T. Maruşca</w:t>
            </w:r>
          </w:p>
          <w:p w14:paraId="419C93D8" w14:textId="77777777" w:rsidR="00BC5E07" w:rsidRPr="00682589" w:rsidRDefault="00BC5E07" w:rsidP="00774A0D">
            <w:pPr>
              <w:jc w:val="center"/>
              <w:rPr>
                <w:rFonts w:ascii="Arial" w:hAnsi="Arial" w:cs="Arial"/>
                <w:noProof/>
                <w:sz w:val="18"/>
                <w:szCs w:val="18"/>
              </w:rPr>
            </w:pPr>
            <w:r w:rsidRPr="00682589">
              <w:rPr>
                <w:rFonts w:ascii="Arial" w:hAnsi="Arial" w:cs="Arial"/>
                <w:noProof/>
                <w:sz w:val="18"/>
                <w:szCs w:val="18"/>
              </w:rPr>
              <w:t>V. Mocanu</w:t>
            </w:r>
          </w:p>
          <w:p w14:paraId="2EE0A681" w14:textId="77777777" w:rsidR="00BC5E07" w:rsidRPr="00682589" w:rsidRDefault="00BC5E07" w:rsidP="00774A0D">
            <w:pPr>
              <w:jc w:val="center"/>
              <w:rPr>
                <w:rFonts w:ascii="Arial" w:hAnsi="Arial" w:cs="Arial"/>
                <w:noProof/>
                <w:sz w:val="18"/>
                <w:szCs w:val="18"/>
              </w:rPr>
            </w:pPr>
            <w:r w:rsidRPr="00682589">
              <w:rPr>
                <w:rFonts w:ascii="Arial" w:hAnsi="Arial" w:cs="Arial"/>
                <w:noProof/>
                <w:sz w:val="18"/>
                <w:szCs w:val="18"/>
              </w:rPr>
              <w:t>E.C. Haş</w:t>
            </w:r>
          </w:p>
          <w:p w14:paraId="7B605EF4" w14:textId="77777777" w:rsidR="00BC5E07" w:rsidRPr="00682589" w:rsidRDefault="00BC5E07" w:rsidP="00774A0D">
            <w:pPr>
              <w:jc w:val="center"/>
              <w:rPr>
                <w:rFonts w:ascii="Arial" w:hAnsi="Arial" w:cs="Arial"/>
                <w:noProof/>
                <w:sz w:val="18"/>
                <w:szCs w:val="18"/>
              </w:rPr>
            </w:pPr>
            <w:r w:rsidRPr="00682589">
              <w:rPr>
                <w:rFonts w:ascii="Arial" w:hAnsi="Arial" w:cs="Arial"/>
                <w:noProof/>
                <w:sz w:val="18"/>
                <w:szCs w:val="18"/>
              </w:rPr>
              <w:t>A.C. Ciopata</w:t>
            </w:r>
          </w:p>
          <w:p w14:paraId="3B27AA68" w14:textId="77777777" w:rsidR="00BC5E07" w:rsidRPr="00682589" w:rsidRDefault="00BC5E07" w:rsidP="00774A0D">
            <w:pPr>
              <w:ind w:left="-57" w:right="-57"/>
              <w:jc w:val="center"/>
              <w:rPr>
                <w:rFonts w:ascii="Arial" w:hAnsi="Arial" w:cs="Arial"/>
                <w:b/>
                <w:bCs/>
                <w:caps/>
                <w:sz w:val="18"/>
                <w:szCs w:val="18"/>
              </w:rPr>
            </w:pPr>
            <w:r w:rsidRPr="00682589">
              <w:rPr>
                <w:rFonts w:ascii="Arial" w:hAnsi="Arial" w:cs="Arial"/>
                <w:noProof/>
                <w:sz w:val="18"/>
                <w:szCs w:val="18"/>
              </w:rPr>
              <w:t>S.Tod</w:t>
            </w:r>
            <w:bookmarkEnd w:id="192"/>
          </w:p>
        </w:tc>
        <w:tc>
          <w:tcPr>
            <w:tcW w:w="1881" w:type="pct"/>
            <w:vAlign w:val="center"/>
          </w:tcPr>
          <w:p w14:paraId="7BC123AE" w14:textId="77777777" w:rsidR="00BC5E07" w:rsidRPr="00682589" w:rsidRDefault="00BC5E07" w:rsidP="00774A0D">
            <w:pPr>
              <w:rPr>
                <w:rFonts w:ascii="Arial" w:hAnsi="Arial" w:cs="Arial"/>
                <w:bCs/>
                <w:sz w:val="18"/>
                <w:szCs w:val="18"/>
              </w:rPr>
            </w:pPr>
            <w:bookmarkStart w:id="193" w:name="_Hlk23940252"/>
            <w:r w:rsidRPr="00682589">
              <w:rPr>
                <w:rFonts w:ascii="Arial" w:hAnsi="Arial" w:cs="Arial"/>
                <w:caps/>
                <w:sz w:val="18"/>
                <w:szCs w:val="18"/>
                <w:shd w:val="clear" w:color="auto" w:fill="FFFFFF"/>
              </w:rPr>
              <w:t>J</w:t>
            </w:r>
            <w:r w:rsidRPr="00682589">
              <w:rPr>
                <w:rFonts w:ascii="Arial" w:hAnsi="Arial" w:cs="Arial"/>
                <w:sz w:val="18"/>
                <w:szCs w:val="18"/>
                <w:shd w:val="clear" w:color="auto" w:fill="FFFFFF"/>
              </w:rPr>
              <w:t>ournal of Mountain Agriculture on the Balkans, vol. 16, nr.4,  pp.969-982, Publishedby: Research Institute of Mountain Stockbreeding and Agriculture, Troyan, Bulgaria, ISSN 1311 - 0489</w:t>
            </w:r>
            <w:bookmarkEnd w:id="193"/>
          </w:p>
        </w:tc>
      </w:tr>
      <w:tr w:rsidR="00682589" w:rsidRPr="00682589" w14:paraId="5C35ACC0" w14:textId="77777777" w:rsidTr="00774A0D">
        <w:tc>
          <w:tcPr>
            <w:tcW w:w="1586" w:type="pct"/>
            <w:vAlign w:val="center"/>
          </w:tcPr>
          <w:p w14:paraId="239EF60D" w14:textId="77777777" w:rsidR="00BC5E07" w:rsidRPr="00682589" w:rsidRDefault="00BC5E07" w:rsidP="00774A0D">
            <w:pPr>
              <w:rPr>
                <w:rFonts w:ascii="Arial" w:hAnsi="Arial" w:cs="Arial"/>
                <w:i/>
                <w:sz w:val="18"/>
                <w:szCs w:val="18"/>
              </w:rPr>
            </w:pPr>
            <w:bookmarkStart w:id="194" w:name="_Hlk23940311"/>
            <w:r w:rsidRPr="00682589">
              <w:rPr>
                <w:rFonts w:ascii="Arial" w:hAnsi="Arial" w:cs="Arial"/>
                <w:sz w:val="18"/>
                <w:szCs w:val="18"/>
              </w:rPr>
              <w:t>Forage production and grassland management influence of overseeding operation with Trifolium pratense of some temporary grassland with diferents cultivars of Phalaris arundinacea</w:t>
            </w:r>
            <w:bookmarkEnd w:id="194"/>
          </w:p>
        </w:tc>
        <w:tc>
          <w:tcPr>
            <w:tcW w:w="1532" w:type="pct"/>
            <w:vAlign w:val="center"/>
          </w:tcPr>
          <w:p w14:paraId="245225FE" w14:textId="77777777" w:rsidR="00BC5E07" w:rsidRPr="00682589" w:rsidRDefault="00BC5E07" w:rsidP="00774A0D">
            <w:pPr>
              <w:jc w:val="center"/>
              <w:rPr>
                <w:rFonts w:ascii="Arial" w:hAnsi="Arial" w:cs="Arial"/>
                <w:sz w:val="18"/>
                <w:szCs w:val="18"/>
              </w:rPr>
            </w:pPr>
            <w:bookmarkStart w:id="195" w:name="_Hlk23940288"/>
            <w:r w:rsidRPr="00682589">
              <w:rPr>
                <w:rFonts w:ascii="Arial" w:hAnsi="Arial" w:cs="Arial"/>
                <w:sz w:val="18"/>
                <w:szCs w:val="18"/>
              </w:rPr>
              <w:t>Tod Monica Alexandrina,</w:t>
            </w:r>
          </w:p>
          <w:p w14:paraId="7E884FDF" w14:textId="77777777" w:rsidR="00BC5E07" w:rsidRPr="00682589" w:rsidRDefault="00BC5E07" w:rsidP="00774A0D">
            <w:pPr>
              <w:ind w:left="-57" w:right="-57"/>
              <w:jc w:val="center"/>
              <w:rPr>
                <w:rFonts w:ascii="Arial" w:hAnsi="Arial" w:cs="Arial"/>
                <w:caps/>
                <w:sz w:val="18"/>
                <w:szCs w:val="18"/>
              </w:rPr>
            </w:pPr>
            <w:r w:rsidRPr="00682589">
              <w:rPr>
                <w:rFonts w:ascii="Arial" w:hAnsi="Arial" w:cs="Arial"/>
                <w:sz w:val="18"/>
                <w:szCs w:val="18"/>
              </w:rPr>
              <w:t xml:space="preserve">MARUŞCA Teodor, Mocanu Vasile,Andreea Ciopata, Tod Sorin </w:t>
            </w:r>
            <w:r w:rsidRPr="00682589">
              <w:rPr>
                <w:rFonts w:ascii="Arial" w:hAnsi="Arial" w:cs="Arial"/>
                <w:b/>
                <w:sz w:val="18"/>
                <w:szCs w:val="18"/>
              </w:rPr>
              <w:t>Paul Zevedei</w:t>
            </w:r>
            <w:bookmarkEnd w:id="195"/>
          </w:p>
        </w:tc>
        <w:tc>
          <w:tcPr>
            <w:tcW w:w="1881" w:type="pct"/>
            <w:vAlign w:val="center"/>
          </w:tcPr>
          <w:p w14:paraId="4E6D0C9B" w14:textId="77777777" w:rsidR="00BC5E07" w:rsidRPr="00682589" w:rsidRDefault="00BC5E07" w:rsidP="00774A0D">
            <w:pPr>
              <w:rPr>
                <w:rFonts w:ascii="Arial" w:hAnsi="Arial" w:cs="Arial"/>
                <w:sz w:val="18"/>
                <w:szCs w:val="18"/>
              </w:rPr>
            </w:pPr>
            <w:bookmarkStart w:id="196" w:name="_Hlk23940329"/>
            <w:r w:rsidRPr="00682589">
              <w:rPr>
                <w:rFonts w:ascii="Arial" w:hAnsi="Arial" w:cs="Arial"/>
                <w:sz w:val="18"/>
                <w:szCs w:val="18"/>
              </w:rPr>
              <w:t>Journal of mountain Agriculture on the Balkans, Vol 16 , no.4, Conferince, RIMSA, TROYAN , Bulgaria,  pp.959-968</w:t>
            </w:r>
          </w:p>
          <w:p w14:paraId="4889740B" w14:textId="77777777" w:rsidR="00BC5E07" w:rsidRPr="00682589" w:rsidRDefault="00BC5E07" w:rsidP="00774A0D">
            <w:pPr>
              <w:rPr>
                <w:rFonts w:ascii="Arial" w:hAnsi="Arial" w:cs="Arial"/>
                <w:sz w:val="18"/>
                <w:szCs w:val="18"/>
              </w:rPr>
            </w:pPr>
            <w:r w:rsidRPr="00682589">
              <w:rPr>
                <w:rFonts w:ascii="Arial" w:hAnsi="Arial" w:cs="Arial"/>
                <w:sz w:val="18"/>
                <w:szCs w:val="18"/>
              </w:rPr>
              <w:t>ISSN  1311-0489</w:t>
            </w:r>
            <w:bookmarkEnd w:id="196"/>
          </w:p>
        </w:tc>
      </w:tr>
      <w:tr w:rsidR="00682589" w:rsidRPr="00682589" w14:paraId="2273B2D3" w14:textId="77777777" w:rsidTr="00774A0D">
        <w:tc>
          <w:tcPr>
            <w:tcW w:w="1586" w:type="pct"/>
            <w:vAlign w:val="center"/>
          </w:tcPr>
          <w:p w14:paraId="12312B07" w14:textId="77777777" w:rsidR="00BC5E07" w:rsidRPr="00682589" w:rsidRDefault="00BC5E07" w:rsidP="00774A0D">
            <w:pPr>
              <w:rPr>
                <w:rFonts w:ascii="Arial" w:hAnsi="Arial" w:cs="Arial"/>
                <w:i/>
                <w:sz w:val="18"/>
                <w:szCs w:val="18"/>
              </w:rPr>
            </w:pPr>
            <w:bookmarkStart w:id="197" w:name="_Hlk23940533"/>
            <w:r w:rsidRPr="00682589">
              <w:rPr>
                <w:rFonts w:ascii="Arial" w:hAnsi="Arial" w:cs="Arial"/>
                <w:sz w:val="18"/>
                <w:szCs w:val="18"/>
              </w:rPr>
              <w:t>Testarea unor îngrăşăminte noi aplicate pe pajişti în vederea omologării</w:t>
            </w:r>
            <w:bookmarkEnd w:id="197"/>
          </w:p>
        </w:tc>
        <w:tc>
          <w:tcPr>
            <w:tcW w:w="1532" w:type="pct"/>
            <w:vAlign w:val="center"/>
          </w:tcPr>
          <w:p w14:paraId="034C66E4" w14:textId="77777777" w:rsidR="00BC5E07" w:rsidRPr="00682589" w:rsidRDefault="00BC5E07" w:rsidP="00774A0D">
            <w:pPr>
              <w:jc w:val="center"/>
              <w:rPr>
                <w:rFonts w:ascii="Arial" w:hAnsi="Arial" w:cs="Arial"/>
                <w:sz w:val="18"/>
                <w:szCs w:val="18"/>
              </w:rPr>
            </w:pPr>
            <w:bookmarkStart w:id="198" w:name="_Hlk23940360"/>
            <w:r w:rsidRPr="00682589">
              <w:rPr>
                <w:rFonts w:ascii="Arial" w:hAnsi="Arial" w:cs="Arial"/>
                <w:sz w:val="18"/>
                <w:szCs w:val="18"/>
              </w:rPr>
              <w:t>Andreea Ciopata</w:t>
            </w:r>
          </w:p>
          <w:p w14:paraId="2513E6E9"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V. Cardaşol, Georgeta Oprea</w:t>
            </w:r>
          </w:p>
          <w:p w14:paraId="078E4753" w14:textId="77777777" w:rsidR="00BC5E07" w:rsidRPr="00682589" w:rsidRDefault="00BC5E07" w:rsidP="00774A0D">
            <w:pPr>
              <w:ind w:left="-57" w:right="-57"/>
              <w:jc w:val="center"/>
              <w:rPr>
                <w:rFonts w:ascii="Arial" w:hAnsi="Arial" w:cs="Arial"/>
                <w:caps/>
                <w:sz w:val="18"/>
                <w:szCs w:val="18"/>
              </w:rPr>
            </w:pPr>
            <w:r w:rsidRPr="00682589">
              <w:rPr>
                <w:rFonts w:ascii="Arial" w:hAnsi="Arial" w:cs="Arial"/>
                <w:b/>
                <w:sz w:val="18"/>
                <w:szCs w:val="18"/>
              </w:rPr>
              <w:t>Paul Zevedei</w:t>
            </w:r>
            <w:bookmarkEnd w:id="198"/>
          </w:p>
        </w:tc>
        <w:tc>
          <w:tcPr>
            <w:tcW w:w="1881" w:type="pct"/>
            <w:vAlign w:val="center"/>
          </w:tcPr>
          <w:p w14:paraId="7852FAFD" w14:textId="77777777" w:rsidR="00BC5E07" w:rsidRPr="00682589" w:rsidRDefault="00BC5E07" w:rsidP="00774A0D">
            <w:pPr>
              <w:rPr>
                <w:rFonts w:ascii="Arial" w:hAnsi="Arial" w:cs="Arial"/>
                <w:sz w:val="18"/>
                <w:szCs w:val="18"/>
              </w:rPr>
            </w:pPr>
            <w:bookmarkStart w:id="199" w:name="_Hlk23940551"/>
            <w:r w:rsidRPr="00682589">
              <w:rPr>
                <w:rFonts w:ascii="Arial" w:hAnsi="Arial" w:cs="Arial"/>
                <w:sz w:val="18"/>
                <w:szCs w:val="18"/>
              </w:rPr>
              <w:t>Simpozionul: „ Folosirea îngrăşămintelor minerale şi organominerale în agricultură “ 7 octombrie 2013, Bucureşti.</w:t>
            </w:r>
            <w:bookmarkEnd w:id="199"/>
          </w:p>
        </w:tc>
      </w:tr>
      <w:tr w:rsidR="00682589" w:rsidRPr="00682589" w14:paraId="69048BD2" w14:textId="77777777" w:rsidTr="00774A0D">
        <w:tc>
          <w:tcPr>
            <w:tcW w:w="1586" w:type="pct"/>
            <w:vAlign w:val="center"/>
          </w:tcPr>
          <w:p w14:paraId="4BA00651" w14:textId="77777777" w:rsidR="00BC5E07" w:rsidRPr="00682589" w:rsidRDefault="00BC5E07" w:rsidP="00774A0D">
            <w:pPr>
              <w:rPr>
                <w:rFonts w:ascii="Arial" w:hAnsi="Arial" w:cs="Arial"/>
                <w:i/>
                <w:sz w:val="18"/>
                <w:szCs w:val="18"/>
              </w:rPr>
            </w:pPr>
            <w:bookmarkStart w:id="200" w:name="_Hlk23940598"/>
            <w:r w:rsidRPr="00682589">
              <w:rPr>
                <w:rFonts w:ascii="Arial" w:hAnsi="Arial" w:cs="Arial"/>
                <w:sz w:val="18"/>
                <w:szCs w:val="18"/>
              </w:rPr>
              <w:t>Valorificarea raţională a producţiei pajiştilor permanente prin păşunat şi cosit, în scopul menţinerii suprafeţelor şi peisajelor pastorale pentru protecţia mediului, inclusiv a biodiversităţii</w:t>
            </w:r>
            <w:bookmarkEnd w:id="200"/>
          </w:p>
        </w:tc>
        <w:tc>
          <w:tcPr>
            <w:tcW w:w="1532" w:type="pct"/>
            <w:vAlign w:val="center"/>
          </w:tcPr>
          <w:p w14:paraId="551F3E12" w14:textId="77777777" w:rsidR="00BC5E07" w:rsidRPr="00682589" w:rsidRDefault="00BC5E07" w:rsidP="00774A0D">
            <w:pPr>
              <w:ind w:left="-57" w:right="-57"/>
              <w:jc w:val="center"/>
              <w:rPr>
                <w:rFonts w:ascii="Arial" w:hAnsi="Arial" w:cs="Arial"/>
                <w:bCs/>
                <w:caps/>
                <w:sz w:val="18"/>
                <w:szCs w:val="18"/>
              </w:rPr>
            </w:pPr>
            <w:bookmarkStart w:id="201" w:name="_Hlk23940579"/>
            <w:r w:rsidRPr="00682589">
              <w:rPr>
                <w:rFonts w:ascii="Arial" w:hAnsi="Arial" w:cs="Arial"/>
                <w:sz w:val="18"/>
                <w:szCs w:val="18"/>
              </w:rPr>
              <w:t xml:space="preserve">T.Maruşca, V.A.Blaj, V. Mocanu, V. Cardaşol, E.C. Haş, Monica Tod </w:t>
            </w:r>
            <w:r w:rsidRPr="00682589">
              <w:rPr>
                <w:rFonts w:ascii="Arial" w:hAnsi="Arial" w:cs="Arial"/>
                <w:b/>
                <w:sz w:val="18"/>
                <w:szCs w:val="18"/>
              </w:rPr>
              <w:t>P.Zevedei</w:t>
            </w:r>
            <w:r w:rsidRPr="00682589">
              <w:rPr>
                <w:rFonts w:ascii="Arial" w:hAnsi="Arial" w:cs="Arial"/>
                <w:sz w:val="18"/>
                <w:szCs w:val="18"/>
              </w:rPr>
              <w:t xml:space="preserve"> Marcela Dragoş</w:t>
            </w:r>
            <w:bookmarkEnd w:id="201"/>
          </w:p>
        </w:tc>
        <w:tc>
          <w:tcPr>
            <w:tcW w:w="1881" w:type="pct"/>
            <w:vAlign w:val="center"/>
          </w:tcPr>
          <w:p w14:paraId="2A9D20EA" w14:textId="77777777" w:rsidR="00BC5E07" w:rsidRPr="00682589" w:rsidRDefault="00BC5E07" w:rsidP="00774A0D">
            <w:pPr>
              <w:rPr>
                <w:rFonts w:ascii="Arial" w:hAnsi="Arial" w:cs="Arial"/>
                <w:sz w:val="18"/>
                <w:szCs w:val="18"/>
              </w:rPr>
            </w:pPr>
            <w:bookmarkStart w:id="202" w:name="_Hlk23940613"/>
            <w:r w:rsidRPr="00682589">
              <w:rPr>
                <w:rFonts w:ascii="Arial" w:hAnsi="Arial" w:cs="Arial"/>
                <w:sz w:val="18"/>
                <w:szCs w:val="18"/>
              </w:rPr>
              <w:t>Simpozionul: „ Pădurile şi pajiştile, principalele componente ale spaţiului verde al Romaniei “, 10 oct.2013</w:t>
            </w:r>
            <w:bookmarkEnd w:id="202"/>
          </w:p>
        </w:tc>
      </w:tr>
      <w:tr w:rsidR="00682589" w:rsidRPr="00682589" w14:paraId="26B7A866" w14:textId="77777777" w:rsidTr="00774A0D">
        <w:tc>
          <w:tcPr>
            <w:tcW w:w="1586" w:type="pct"/>
            <w:vAlign w:val="center"/>
          </w:tcPr>
          <w:p w14:paraId="6E74D6D2" w14:textId="77777777" w:rsidR="00BC5E07" w:rsidRPr="00682589" w:rsidRDefault="00BC5E07" w:rsidP="00774A0D">
            <w:pPr>
              <w:rPr>
                <w:rFonts w:ascii="Arial" w:hAnsi="Arial" w:cs="Arial"/>
                <w:i/>
                <w:sz w:val="18"/>
                <w:szCs w:val="18"/>
              </w:rPr>
            </w:pPr>
            <w:bookmarkStart w:id="203" w:name="_Hlk23940647"/>
            <w:r w:rsidRPr="00682589">
              <w:rPr>
                <w:rFonts w:ascii="Arial" w:hAnsi="Arial" w:cs="Arial"/>
                <w:sz w:val="18"/>
                <w:szCs w:val="18"/>
              </w:rPr>
              <w:t>Tehnologie de îmbunătățire a pajiștilor subalpine pentru pășunat cu vaci de lapte</w:t>
            </w:r>
          </w:p>
        </w:tc>
        <w:tc>
          <w:tcPr>
            <w:tcW w:w="1532" w:type="pct"/>
            <w:vAlign w:val="center"/>
          </w:tcPr>
          <w:p w14:paraId="136226D6" w14:textId="77777777" w:rsidR="00BC5E07" w:rsidRPr="00682589" w:rsidRDefault="00BC5E07" w:rsidP="00774A0D">
            <w:pPr>
              <w:ind w:left="-57" w:right="-57"/>
              <w:jc w:val="center"/>
              <w:rPr>
                <w:rFonts w:ascii="Arial" w:hAnsi="Arial" w:cs="Arial"/>
                <w:bCs/>
                <w:caps/>
                <w:sz w:val="18"/>
                <w:szCs w:val="18"/>
              </w:rPr>
            </w:pPr>
            <w:bookmarkStart w:id="204" w:name="_Hlk23940632"/>
            <w:r w:rsidRPr="00682589">
              <w:rPr>
                <w:rFonts w:ascii="Arial" w:hAnsi="Arial" w:cs="Arial"/>
                <w:sz w:val="18"/>
                <w:szCs w:val="18"/>
              </w:rPr>
              <w:t xml:space="preserve">T. Marușca, V. Mocanu, A.V. Blaj, C.S. Constantinescu, C.E. Haș, </w:t>
            </w:r>
            <w:r w:rsidRPr="00682589">
              <w:rPr>
                <w:rFonts w:ascii="Arial" w:hAnsi="Arial" w:cs="Arial"/>
                <w:b/>
                <w:sz w:val="18"/>
                <w:szCs w:val="18"/>
              </w:rPr>
              <w:t>P.M. Zevedei</w:t>
            </w:r>
            <w:bookmarkEnd w:id="204"/>
          </w:p>
        </w:tc>
        <w:tc>
          <w:tcPr>
            <w:tcW w:w="1881" w:type="pct"/>
            <w:vAlign w:val="center"/>
          </w:tcPr>
          <w:p w14:paraId="37788CA0" w14:textId="77777777" w:rsidR="00BC5E07" w:rsidRPr="00682589" w:rsidRDefault="00BC5E07" w:rsidP="00774A0D">
            <w:pPr>
              <w:rPr>
                <w:rFonts w:ascii="Arial" w:hAnsi="Arial" w:cs="Arial"/>
                <w:sz w:val="18"/>
                <w:szCs w:val="18"/>
              </w:rPr>
            </w:pPr>
            <w:bookmarkStart w:id="205" w:name="_Hlk23940671"/>
            <w:r w:rsidRPr="00682589">
              <w:rPr>
                <w:rFonts w:ascii="Arial" w:hAnsi="Arial" w:cs="Arial"/>
                <w:sz w:val="18"/>
                <w:szCs w:val="18"/>
              </w:rPr>
              <w:t>Oferta Cercetării Științifice pentru Transfer Tehnologic în Agricultură, Industria Alimentară și Silvicultură, Ed. Ceres, Vol. XVI, 2013 ISSN 1844-0355;</w:t>
            </w:r>
            <w:bookmarkEnd w:id="205"/>
          </w:p>
        </w:tc>
      </w:tr>
      <w:tr w:rsidR="00682589" w:rsidRPr="00682589" w14:paraId="29026029" w14:textId="77777777" w:rsidTr="00774A0D">
        <w:tc>
          <w:tcPr>
            <w:tcW w:w="1586" w:type="pct"/>
            <w:vAlign w:val="center"/>
          </w:tcPr>
          <w:p w14:paraId="6EC41576" w14:textId="77777777" w:rsidR="00BC5E07" w:rsidRPr="00682589" w:rsidRDefault="00BC5E07" w:rsidP="00774A0D">
            <w:pPr>
              <w:rPr>
                <w:rFonts w:ascii="Arial" w:hAnsi="Arial" w:cs="Arial"/>
                <w:i/>
                <w:sz w:val="18"/>
                <w:szCs w:val="18"/>
              </w:rPr>
            </w:pPr>
            <w:bookmarkStart w:id="206" w:name="_Hlk23940704"/>
            <w:bookmarkEnd w:id="203"/>
            <w:r w:rsidRPr="00682589">
              <w:rPr>
                <w:rFonts w:ascii="Arial" w:hAnsi="Arial" w:cs="Arial"/>
                <w:sz w:val="18"/>
                <w:szCs w:val="18"/>
              </w:rPr>
              <w:t>Înierbarea suprafețelor lipsite de vegetație sau îmburuienate din pajiștile supratârlite</w:t>
            </w:r>
            <w:bookmarkEnd w:id="206"/>
          </w:p>
        </w:tc>
        <w:tc>
          <w:tcPr>
            <w:tcW w:w="1532" w:type="pct"/>
            <w:vAlign w:val="center"/>
          </w:tcPr>
          <w:p w14:paraId="737849D9" w14:textId="77777777" w:rsidR="00BC5E07" w:rsidRPr="00682589" w:rsidRDefault="00BC5E07" w:rsidP="00774A0D">
            <w:pPr>
              <w:ind w:left="-57" w:right="-57"/>
              <w:jc w:val="center"/>
              <w:rPr>
                <w:rFonts w:ascii="Arial" w:hAnsi="Arial" w:cs="Arial"/>
                <w:bCs/>
                <w:caps/>
                <w:sz w:val="18"/>
                <w:szCs w:val="18"/>
              </w:rPr>
            </w:pPr>
            <w:bookmarkStart w:id="207" w:name="_Hlk23940689"/>
            <w:r w:rsidRPr="00682589">
              <w:rPr>
                <w:rFonts w:ascii="Arial" w:hAnsi="Arial" w:cs="Arial"/>
                <w:sz w:val="18"/>
                <w:szCs w:val="18"/>
              </w:rPr>
              <w:t xml:space="preserve">T. Marușca, </w:t>
            </w:r>
            <w:r w:rsidRPr="00682589">
              <w:rPr>
                <w:rFonts w:ascii="Arial" w:hAnsi="Arial" w:cs="Arial"/>
                <w:noProof/>
                <w:sz w:val="18"/>
                <w:szCs w:val="18"/>
              </w:rPr>
              <w:t xml:space="preserve">V. Mocanu, </w:t>
            </w:r>
            <w:r w:rsidRPr="00682589">
              <w:rPr>
                <w:rFonts w:ascii="Arial" w:hAnsi="Arial" w:cs="Arial"/>
                <w:sz w:val="18"/>
                <w:szCs w:val="18"/>
              </w:rPr>
              <w:t xml:space="preserve">A.V. Blaj, C.E. Haș, </w:t>
            </w:r>
            <w:r w:rsidRPr="00682589">
              <w:rPr>
                <w:rFonts w:ascii="Arial" w:hAnsi="Arial" w:cs="Arial"/>
                <w:b/>
                <w:sz w:val="18"/>
                <w:szCs w:val="18"/>
              </w:rPr>
              <w:t>P.M. Zevedei</w:t>
            </w:r>
            <w:bookmarkEnd w:id="207"/>
          </w:p>
        </w:tc>
        <w:tc>
          <w:tcPr>
            <w:tcW w:w="1881" w:type="pct"/>
            <w:vAlign w:val="center"/>
          </w:tcPr>
          <w:p w14:paraId="68B5FEF1" w14:textId="77777777" w:rsidR="00BC5E07" w:rsidRPr="00682589" w:rsidRDefault="00BC5E07" w:rsidP="00774A0D">
            <w:pPr>
              <w:rPr>
                <w:rFonts w:ascii="Arial" w:hAnsi="Arial" w:cs="Arial"/>
                <w:sz w:val="18"/>
                <w:szCs w:val="18"/>
              </w:rPr>
            </w:pPr>
            <w:bookmarkStart w:id="208" w:name="_Hlk23940720"/>
            <w:r w:rsidRPr="00682589">
              <w:rPr>
                <w:rFonts w:ascii="Arial" w:hAnsi="Arial" w:cs="Arial"/>
                <w:sz w:val="18"/>
                <w:szCs w:val="18"/>
              </w:rPr>
              <w:t>Oferta Cercetării Științifice pentru Transfer Tehnologic în Agricultură, Industria Alimentară și Silvicultură, Ed. Ceres, Vol. XVI, 2013 ISSN 1844-0355;</w:t>
            </w:r>
            <w:bookmarkEnd w:id="208"/>
          </w:p>
        </w:tc>
      </w:tr>
      <w:tr w:rsidR="00682589" w:rsidRPr="00682589" w14:paraId="43E2048D" w14:textId="77777777" w:rsidTr="00774A0D">
        <w:tc>
          <w:tcPr>
            <w:tcW w:w="1586" w:type="pct"/>
            <w:vAlign w:val="center"/>
          </w:tcPr>
          <w:p w14:paraId="5B2FBAFE" w14:textId="77777777" w:rsidR="00BC5E07" w:rsidRPr="00682589" w:rsidRDefault="00BC5E07" w:rsidP="00774A0D">
            <w:pPr>
              <w:rPr>
                <w:rFonts w:ascii="Arial" w:hAnsi="Arial" w:cs="Arial"/>
                <w:i/>
                <w:sz w:val="18"/>
                <w:szCs w:val="18"/>
              </w:rPr>
            </w:pPr>
            <w:bookmarkStart w:id="209" w:name="_Hlk23940748"/>
            <w:r w:rsidRPr="00682589">
              <w:rPr>
                <w:rFonts w:ascii="Arial" w:hAnsi="Arial" w:cs="Arial"/>
                <w:i/>
                <w:iCs/>
                <w:sz w:val="18"/>
                <w:szCs w:val="18"/>
                <w:lang w:val="it-IT"/>
              </w:rPr>
              <w:t>Produsele montane, tradiție și calitate. Studiu de caz – Munții Bucegi</w:t>
            </w:r>
            <w:r w:rsidRPr="00682589">
              <w:rPr>
                <w:rFonts w:ascii="Arial" w:hAnsi="Arial" w:cs="Arial"/>
                <w:sz w:val="18"/>
                <w:szCs w:val="18"/>
                <w:lang w:val="it-IT"/>
              </w:rPr>
              <w:t>. Lucrare prezentată în cadrul seminarului ”</w:t>
            </w:r>
            <w:r w:rsidRPr="00682589">
              <w:rPr>
                <w:rFonts w:ascii="Arial" w:hAnsi="Arial" w:cs="Arial"/>
                <w:i/>
                <w:iCs/>
                <w:sz w:val="18"/>
                <w:szCs w:val="18"/>
                <w:lang w:val="it-IT"/>
              </w:rPr>
              <w:t>Contribuția cercetării științifice la promovarea produselor montane de calitate</w:t>
            </w:r>
            <w:r w:rsidRPr="00682589">
              <w:rPr>
                <w:rFonts w:ascii="Arial" w:hAnsi="Arial" w:cs="Arial"/>
                <w:sz w:val="18"/>
                <w:szCs w:val="18"/>
                <w:lang w:val="it-IT"/>
              </w:rPr>
              <w:t>”,</w:t>
            </w:r>
            <w:bookmarkEnd w:id="209"/>
          </w:p>
        </w:tc>
        <w:tc>
          <w:tcPr>
            <w:tcW w:w="1532" w:type="pct"/>
            <w:vAlign w:val="center"/>
          </w:tcPr>
          <w:p w14:paraId="512581A8" w14:textId="77777777" w:rsidR="00BC5E07" w:rsidRPr="00682589" w:rsidRDefault="00BC5E07" w:rsidP="00774A0D">
            <w:pPr>
              <w:ind w:left="-57" w:right="-57"/>
              <w:jc w:val="center"/>
              <w:rPr>
                <w:rFonts w:ascii="Arial" w:hAnsi="Arial" w:cs="Arial"/>
                <w:caps/>
                <w:sz w:val="18"/>
                <w:szCs w:val="18"/>
                <w:lang w:val="de-DE"/>
              </w:rPr>
            </w:pPr>
            <w:bookmarkStart w:id="210" w:name="_Hlk23940732"/>
            <w:r w:rsidRPr="00682589">
              <w:rPr>
                <w:rFonts w:ascii="Arial" w:hAnsi="Arial" w:cs="Arial"/>
                <w:sz w:val="18"/>
                <w:szCs w:val="18"/>
                <w:lang w:val="it-IT"/>
              </w:rPr>
              <w:t xml:space="preserve">Haș E.C., Dragoș Marcela, </w:t>
            </w:r>
            <w:r w:rsidRPr="00682589">
              <w:rPr>
                <w:rFonts w:ascii="Arial" w:hAnsi="Arial" w:cs="Arial"/>
                <w:b/>
                <w:sz w:val="18"/>
                <w:szCs w:val="18"/>
                <w:lang w:val="it-IT"/>
              </w:rPr>
              <w:t>Zevedei Paul</w:t>
            </w:r>
            <w:r w:rsidRPr="00682589">
              <w:rPr>
                <w:rFonts w:ascii="Arial" w:hAnsi="Arial" w:cs="Arial"/>
                <w:sz w:val="18"/>
                <w:szCs w:val="18"/>
                <w:lang w:val="it-IT"/>
              </w:rPr>
              <w:t xml:space="preserve">, </w:t>
            </w:r>
            <w:r w:rsidRPr="00682589">
              <w:rPr>
                <w:rFonts w:ascii="Arial" w:hAnsi="Arial" w:cs="Arial"/>
                <w:bCs/>
                <w:sz w:val="18"/>
                <w:szCs w:val="18"/>
                <w:lang w:val="it-IT"/>
              </w:rPr>
              <w:t>Andreea Ciopată</w:t>
            </w:r>
            <w:bookmarkEnd w:id="210"/>
          </w:p>
        </w:tc>
        <w:tc>
          <w:tcPr>
            <w:tcW w:w="1881" w:type="pct"/>
            <w:vAlign w:val="center"/>
          </w:tcPr>
          <w:p w14:paraId="26EBECA4" w14:textId="77777777" w:rsidR="00BC5E07" w:rsidRPr="00682589" w:rsidRDefault="00BC5E07" w:rsidP="00774A0D">
            <w:pPr>
              <w:rPr>
                <w:rFonts w:ascii="Arial" w:hAnsi="Arial" w:cs="Arial"/>
                <w:sz w:val="18"/>
                <w:szCs w:val="18"/>
              </w:rPr>
            </w:pPr>
            <w:bookmarkStart w:id="211" w:name="_Hlk23940768"/>
            <w:r w:rsidRPr="00682589">
              <w:rPr>
                <w:rFonts w:ascii="Arial" w:hAnsi="Arial" w:cs="Arial"/>
                <w:sz w:val="18"/>
                <w:szCs w:val="18"/>
                <w:lang w:val="it-IT"/>
              </w:rPr>
              <w:t>Cristian – Sibiu, 28.11.2013</w:t>
            </w:r>
            <w:bookmarkEnd w:id="211"/>
          </w:p>
        </w:tc>
      </w:tr>
      <w:tr w:rsidR="00682589" w:rsidRPr="00682589" w14:paraId="4CA54217" w14:textId="77777777" w:rsidTr="00774A0D">
        <w:tc>
          <w:tcPr>
            <w:tcW w:w="1586" w:type="pct"/>
            <w:vAlign w:val="center"/>
          </w:tcPr>
          <w:p w14:paraId="50D57F2C" w14:textId="77777777" w:rsidR="00BC5E07" w:rsidRPr="00682589" w:rsidRDefault="00BC5E07" w:rsidP="00774A0D">
            <w:pPr>
              <w:jc w:val="center"/>
              <w:rPr>
                <w:rFonts w:ascii="Arial" w:hAnsi="Arial" w:cs="Arial"/>
                <w:bCs/>
                <w:spacing w:val="-1"/>
                <w:sz w:val="18"/>
                <w:szCs w:val="18"/>
              </w:rPr>
            </w:pPr>
            <w:bookmarkStart w:id="212" w:name="_Hlk23940828"/>
            <w:r w:rsidRPr="00682589">
              <w:rPr>
                <w:rFonts w:ascii="Arial" w:hAnsi="Arial" w:cs="Arial"/>
                <w:bCs/>
                <w:spacing w:val="-1"/>
                <w:sz w:val="18"/>
                <w:szCs w:val="18"/>
              </w:rPr>
              <w:t xml:space="preserve">IMPROVEMENT OF DEGRADED GRASSLANDS </w:t>
            </w:r>
          </w:p>
          <w:p w14:paraId="297C8EAE" w14:textId="77777777" w:rsidR="00BC5E07" w:rsidRPr="00682589" w:rsidRDefault="00BC5E07" w:rsidP="00774A0D">
            <w:pPr>
              <w:rPr>
                <w:rFonts w:ascii="Arial" w:hAnsi="Arial" w:cs="Arial"/>
                <w:i/>
                <w:sz w:val="18"/>
                <w:szCs w:val="18"/>
              </w:rPr>
            </w:pPr>
            <w:r w:rsidRPr="00682589">
              <w:rPr>
                <w:rFonts w:ascii="Arial" w:hAnsi="Arial" w:cs="Arial"/>
                <w:bCs/>
                <w:spacing w:val="-1"/>
                <w:sz w:val="18"/>
                <w:szCs w:val="18"/>
              </w:rPr>
              <w:t>BY DIFFERENT RESEEDING METHODS</w:t>
            </w:r>
            <w:bookmarkEnd w:id="212"/>
          </w:p>
        </w:tc>
        <w:tc>
          <w:tcPr>
            <w:tcW w:w="1532" w:type="pct"/>
            <w:vAlign w:val="center"/>
          </w:tcPr>
          <w:p w14:paraId="2A7A7EEE" w14:textId="77777777" w:rsidR="00BC5E07" w:rsidRPr="00682589" w:rsidRDefault="00BC5E07" w:rsidP="00774A0D">
            <w:pPr>
              <w:ind w:left="-57" w:right="-57"/>
              <w:jc w:val="center"/>
              <w:rPr>
                <w:rFonts w:ascii="Arial" w:hAnsi="Arial" w:cs="Arial"/>
                <w:bCs/>
                <w:sz w:val="18"/>
                <w:szCs w:val="18"/>
              </w:rPr>
            </w:pPr>
            <w:bookmarkStart w:id="213" w:name="_Hlk23940801"/>
            <w:r w:rsidRPr="00682589">
              <w:rPr>
                <w:rFonts w:ascii="Arial" w:hAnsi="Arial" w:cs="Arial"/>
                <w:bCs/>
                <w:sz w:val="18"/>
                <w:szCs w:val="18"/>
              </w:rPr>
              <w:t xml:space="preserve">Mocanu V., </w:t>
            </w:r>
          </w:p>
          <w:p w14:paraId="38644282" w14:textId="77777777" w:rsidR="00BC5E07" w:rsidRPr="00682589" w:rsidRDefault="00BC5E07" w:rsidP="00774A0D">
            <w:pPr>
              <w:ind w:left="-57" w:right="-57"/>
              <w:jc w:val="center"/>
              <w:rPr>
                <w:rFonts w:ascii="Arial" w:hAnsi="Arial" w:cs="Arial"/>
                <w:bCs/>
                <w:sz w:val="18"/>
                <w:szCs w:val="18"/>
              </w:rPr>
            </w:pPr>
            <w:r w:rsidRPr="00682589">
              <w:rPr>
                <w:rFonts w:ascii="Arial" w:hAnsi="Arial" w:cs="Arial"/>
                <w:bCs/>
                <w:sz w:val="18"/>
                <w:szCs w:val="18"/>
              </w:rPr>
              <w:t xml:space="preserve">Ene T. A., </w:t>
            </w:r>
          </w:p>
          <w:p w14:paraId="79584B17" w14:textId="77777777" w:rsidR="00BC5E07" w:rsidRPr="00682589" w:rsidRDefault="00BC5E07" w:rsidP="00774A0D">
            <w:pPr>
              <w:ind w:left="-57" w:right="-57"/>
              <w:jc w:val="center"/>
              <w:rPr>
                <w:rFonts w:ascii="Arial" w:hAnsi="Arial" w:cs="Arial"/>
                <w:sz w:val="18"/>
                <w:szCs w:val="18"/>
              </w:rPr>
            </w:pPr>
            <w:r w:rsidRPr="00682589">
              <w:rPr>
                <w:rFonts w:ascii="Arial" w:hAnsi="Arial" w:cs="Arial"/>
                <w:b/>
                <w:bCs/>
                <w:sz w:val="18"/>
                <w:szCs w:val="18"/>
              </w:rPr>
              <w:t>Zevedei P.M.</w:t>
            </w:r>
            <w:bookmarkEnd w:id="213"/>
          </w:p>
        </w:tc>
        <w:tc>
          <w:tcPr>
            <w:tcW w:w="1881" w:type="pct"/>
            <w:vAlign w:val="center"/>
          </w:tcPr>
          <w:p w14:paraId="4B45B7B4" w14:textId="77777777" w:rsidR="00BC5E07" w:rsidRPr="00682589" w:rsidRDefault="00BC5E07" w:rsidP="00774A0D">
            <w:pPr>
              <w:rPr>
                <w:rFonts w:ascii="Arial" w:hAnsi="Arial" w:cs="Arial"/>
                <w:sz w:val="18"/>
                <w:szCs w:val="18"/>
              </w:rPr>
            </w:pPr>
            <w:bookmarkStart w:id="214" w:name="_Hlk23940860"/>
            <w:r w:rsidRPr="00682589">
              <w:rPr>
                <w:rFonts w:ascii="Arial" w:hAnsi="Arial" w:cs="Arial"/>
                <w:noProof/>
                <w:sz w:val="18"/>
                <w:szCs w:val="18"/>
              </w:rPr>
              <w:t>JOURNAL OF MOUNTAIN AGRICULTURE ON THE BALKANS, Volume 16, No.4, 2014, ISSN 1311-0489, TROYAN, BULGARIA</w:t>
            </w:r>
            <w:bookmarkEnd w:id="214"/>
          </w:p>
        </w:tc>
      </w:tr>
      <w:tr w:rsidR="00682589" w:rsidRPr="00682589" w14:paraId="70DD7FF5" w14:textId="77777777" w:rsidTr="00774A0D">
        <w:tc>
          <w:tcPr>
            <w:tcW w:w="1586" w:type="pct"/>
            <w:vAlign w:val="center"/>
          </w:tcPr>
          <w:p w14:paraId="7AE5540E" w14:textId="77777777" w:rsidR="00BC5E07" w:rsidRPr="00682589" w:rsidRDefault="00BC5E07" w:rsidP="00774A0D">
            <w:pPr>
              <w:rPr>
                <w:rFonts w:ascii="Arial" w:hAnsi="Arial" w:cs="Arial"/>
                <w:i/>
                <w:sz w:val="18"/>
                <w:szCs w:val="18"/>
              </w:rPr>
            </w:pPr>
            <w:r w:rsidRPr="00682589">
              <w:rPr>
                <w:rFonts w:ascii="Arial" w:hAnsi="Arial" w:cs="Arial"/>
                <w:sz w:val="18"/>
                <w:szCs w:val="18"/>
              </w:rPr>
              <w:t xml:space="preserve"> - </w:t>
            </w:r>
            <w:bookmarkStart w:id="215" w:name="_Hlk23940897"/>
            <w:r w:rsidRPr="00682589">
              <w:rPr>
                <w:rFonts w:ascii="Arial" w:hAnsi="Arial" w:cs="Arial"/>
                <w:sz w:val="18"/>
                <w:szCs w:val="18"/>
              </w:rPr>
              <w:t xml:space="preserve">Efectul de lunga durata al amendarii calcice a pasunilor montane asupra productiei de lapte, </w:t>
            </w:r>
            <w:bookmarkEnd w:id="215"/>
          </w:p>
        </w:tc>
        <w:tc>
          <w:tcPr>
            <w:tcW w:w="1532" w:type="pct"/>
            <w:vAlign w:val="center"/>
          </w:tcPr>
          <w:p w14:paraId="4AD685E9" w14:textId="77777777" w:rsidR="00BC5E07" w:rsidRPr="00682589" w:rsidRDefault="00BC5E07" w:rsidP="00774A0D">
            <w:pPr>
              <w:ind w:left="-57" w:right="-57"/>
              <w:jc w:val="center"/>
              <w:rPr>
                <w:rFonts w:ascii="Arial" w:hAnsi="Arial" w:cs="Arial"/>
                <w:sz w:val="18"/>
                <w:szCs w:val="18"/>
              </w:rPr>
            </w:pPr>
            <w:bookmarkStart w:id="216" w:name="_Hlk23940880"/>
            <w:r w:rsidRPr="00682589">
              <w:rPr>
                <w:rFonts w:ascii="Arial" w:hAnsi="Arial" w:cs="Arial"/>
                <w:sz w:val="18"/>
                <w:szCs w:val="18"/>
              </w:rPr>
              <w:t xml:space="preserve">Marusca T., Blaj V.A., Mocanu V., Rau V., Andreoiu Andreea Cristina, Has E.C., </w:t>
            </w:r>
            <w:r w:rsidRPr="00682589">
              <w:rPr>
                <w:rFonts w:ascii="Arial" w:hAnsi="Arial" w:cs="Arial"/>
                <w:b/>
                <w:sz w:val="18"/>
                <w:szCs w:val="18"/>
              </w:rPr>
              <w:t>Zevedei P.M.,</w:t>
            </w:r>
            <w:bookmarkEnd w:id="216"/>
          </w:p>
        </w:tc>
        <w:tc>
          <w:tcPr>
            <w:tcW w:w="1881" w:type="pct"/>
            <w:vAlign w:val="center"/>
          </w:tcPr>
          <w:p w14:paraId="22DC19FB" w14:textId="77777777" w:rsidR="00BC5E07" w:rsidRPr="00682589" w:rsidRDefault="00BC5E07" w:rsidP="00774A0D">
            <w:pPr>
              <w:ind w:right="-108"/>
              <w:rPr>
                <w:rFonts w:ascii="Arial" w:hAnsi="Arial" w:cs="Arial"/>
                <w:sz w:val="18"/>
                <w:szCs w:val="18"/>
              </w:rPr>
            </w:pPr>
            <w:bookmarkStart w:id="217" w:name="_Hlk23940911"/>
            <w:r w:rsidRPr="00682589">
              <w:rPr>
                <w:rFonts w:ascii="Arial" w:hAnsi="Arial" w:cs="Arial"/>
                <w:sz w:val="18"/>
                <w:szCs w:val="18"/>
              </w:rPr>
              <w:t>lucrare prezentata in cadrul simpozionului `</w:t>
            </w:r>
            <w:r w:rsidRPr="00682589">
              <w:rPr>
                <w:rFonts w:ascii="Arial" w:hAnsi="Arial" w:cs="Arial"/>
                <w:i/>
                <w:iCs/>
                <w:sz w:val="18"/>
                <w:szCs w:val="18"/>
              </w:rPr>
              <w:t>Zootehnia romaneasca – prezent si viitor</w:t>
            </w:r>
            <w:r w:rsidRPr="00682589">
              <w:rPr>
                <w:rFonts w:ascii="Arial" w:hAnsi="Arial" w:cs="Arial"/>
                <w:sz w:val="18"/>
                <w:szCs w:val="18"/>
              </w:rPr>
              <w:t>`, Bucuresti 31.10.2014</w:t>
            </w:r>
            <w:bookmarkEnd w:id="217"/>
          </w:p>
        </w:tc>
      </w:tr>
      <w:tr w:rsidR="00682589" w:rsidRPr="00682589" w14:paraId="5C38E389" w14:textId="77777777" w:rsidTr="00774A0D">
        <w:tc>
          <w:tcPr>
            <w:tcW w:w="1586" w:type="pct"/>
            <w:vAlign w:val="center"/>
          </w:tcPr>
          <w:p w14:paraId="7C82C8AB" w14:textId="77777777" w:rsidR="00BC5E07" w:rsidRPr="00682589" w:rsidRDefault="00BC5E07" w:rsidP="00774A0D">
            <w:pPr>
              <w:rPr>
                <w:rFonts w:ascii="Arial" w:hAnsi="Arial" w:cs="Arial"/>
                <w:i/>
                <w:sz w:val="18"/>
                <w:szCs w:val="18"/>
              </w:rPr>
            </w:pPr>
            <w:bookmarkStart w:id="218" w:name="_Hlk23940952"/>
            <w:bookmarkStart w:id="219" w:name="_Hlk23940976"/>
            <w:r w:rsidRPr="00682589">
              <w:rPr>
                <w:rFonts w:ascii="Arial" w:hAnsi="Arial" w:cs="Arial"/>
                <w:bCs/>
                <w:spacing w:val="-1"/>
                <w:sz w:val="18"/>
                <w:szCs w:val="18"/>
              </w:rPr>
              <w:t>IMPROVEMENT OF DEGRADED GRASSLANDS BY DIFFERENT RESEEDING METHODS</w:t>
            </w:r>
            <w:bookmarkEnd w:id="218"/>
          </w:p>
        </w:tc>
        <w:tc>
          <w:tcPr>
            <w:tcW w:w="1532" w:type="pct"/>
            <w:vAlign w:val="center"/>
          </w:tcPr>
          <w:p w14:paraId="40595343" w14:textId="77777777" w:rsidR="00BC5E07" w:rsidRPr="00682589" w:rsidRDefault="00BC5E07" w:rsidP="00774A0D">
            <w:pPr>
              <w:ind w:left="-57" w:right="-57"/>
              <w:jc w:val="center"/>
              <w:rPr>
                <w:rFonts w:ascii="Arial" w:hAnsi="Arial" w:cs="Arial"/>
                <w:bCs/>
                <w:sz w:val="18"/>
                <w:szCs w:val="18"/>
              </w:rPr>
            </w:pPr>
            <w:bookmarkStart w:id="220" w:name="_Hlk23940928"/>
            <w:r w:rsidRPr="00682589">
              <w:rPr>
                <w:rFonts w:ascii="Arial" w:hAnsi="Arial" w:cs="Arial"/>
                <w:bCs/>
                <w:sz w:val="18"/>
                <w:szCs w:val="18"/>
              </w:rPr>
              <w:t xml:space="preserve">Mocanu V., </w:t>
            </w:r>
          </w:p>
          <w:p w14:paraId="3DDC1705" w14:textId="77777777" w:rsidR="00BC5E07" w:rsidRPr="00682589" w:rsidRDefault="00BC5E07" w:rsidP="00774A0D">
            <w:pPr>
              <w:ind w:left="-57" w:right="-57"/>
              <w:jc w:val="center"/>
              <w:rPr>
                <w:rFonts w:ascii="Arial" w:hAnsi="Arial" w:cs="Arial"/>
                <w:sz w:val="18"/>
                <w:szCs w:val="18"/>
              </w:rPr>
            </w:pPr>
            <w:r w:rsidRPr="00682589">
              <w:rPr>
                <w:rFonts w:ascii="Arial" w:hAnsi="Arial" w:cs="Arial"/>
                <w:sz w:val="18"/>
                <w:szCs w:val="18"/>
              </w:rPr>
              <w:t xml:space="preserve">Ene T. A., </w:t>
            </w:r>
          </w:p>
          <w:p w14:paraId="3F6BE0F3" w14:textId="77777777" w:rsidR="00BC5E07" w:rsidRPr="00682589" w:rsidRDefault="00BC5E07" w:rsidP="00774A0D">
            <w:pPr>
              <w:ind w:left="-57" w:right="-57"/>
              <w:jc w:val="center"/>
              <w:rPr>
                <w:rFonts w:ascii="Arial" w:hAnsi="Arial" w:cs="Arial"/>
                <w:b/>
                <w:sz w:val="18"/>
                <w:szCs w:val="18"/>
              </w:rPr>
            </w:pPr>
            <w:r w:rsidRPr="00682589">
              <w:rPr>
                <w:rFonts w:ascii="Arial" w:hAnsi="Arial" w:cs="Arial"/>
                <w:b/>
                <w:sz w:val="18"/>
                <w:szCs w:val="18"/>
              </w:rPr>
              <w:t>Zevedei P.M.</w:t>
            </w:r>
            <w:bookmarkEnd w:id="220"/>
          </w:p>
        </w:tc>
        <w:tc>
          <w:tcPr>
            <w:tcW w:w="1881" w:type="pct"/>
            <w:vAlign w:val="center"/>
          </w:tcPr>
          <w:p w14:paraId="28A1A4B8" w14:textId="77777777" w:rsidR="00BC5E07" w:rsidRPr="00682589" w:rsidRDefault="00BC5E07" w:rsidP="00774A0D">
            <w:pPr>
              <w:rPr>
                <w:rFonts w:ascii="Arial" w:hAnsi="Arial" w:cs="Arial"/>
                <w:sz w:val="18"/>
                <w:szCs w:val="18"/>
              </w:rPr>
            </w:pPr>
            <w:r w:rsidRPr="00682589">
              <w:rPr>
                <w:rFonts w:ascii="Arial" w:hAnsi="Arial" w:cs="Arial"/>
                <w:noProof/>
                <w:sz w:val="18"/>
                <w:szCs w:val="18"/>
              </w:rPr>
              <w:t>JOURNAL OF MOUNTAIN AGRICULTURE ON THE BALKANS, Volume 18, No.1, 2015, Pg.90-100, ISSN 1311-0489, TROYAN, BULGARIA</w:t>
            </w:r>
          </w:p>
        </w:tc>
      </w:tr>
      <w:tr w:rsidR="00682589" w:rsidRPr="00682589" w14:paraId="52EE3A9E" w14:textId="77777777" w:rsidTr="00774A0D">
        <w:tc>
          <w:tcPr>
            <w:tcW w:w="1586" w:type="pct"/>
            <w:vAlign w:val="center"/>
          </w:tcPr>
          <w:p w14:paraId="0D7DDD8F" w14:textId="77777777" w:rsidR="00BC5E07" w:rsidRPr="00682589" w:rsidRDefault="00BC5E07" w:rsidP="00774A0D">
            <w:pPr>
              <w:rPr>
                <w:rFonts w:ascii="Arial" w:hAnsi="Arial" w:cs="Arial"/>
                <w:sz w:val="18"/>
                <w:szCs w:val="18"/>
              </w:rPr>
            </w:pPr>
            <w:bookmarkStart w:id="221" w:name="_Hlk23941035"/>
            <w:bookmarkEnd w:id="219"/>
            <w:r w:rsidRPr="00682589">
              <w:rPr>
                <w:rFonts w:ascii="Arial" w:hAnsi="Arial" w:cs="Arial"/>
                <w:sz w:val="18"/>
                <w:szCs w:val="18"/>
              </w:rPr>
              <w:t xml:space="preserve">AN EFFICIENT SYSTEM OF ORGANIC FARMING </w:t>
            </w:r>
          </w:p>
          <w:p w14:paraId="30A961CF" w14:textId="77777777" w:rsidR="00BC5E07" w:rsidRPr="00682589" w:rsidRDefault="00BC5E07" w:rsidP="00774A0D">
            <w:pPr>
              <w:rPr>
                <w:rFonts w:ascii="Arial" w:hAnsi="Arial" w:cs="Arial"/>
                <w:sz w:val="18"/>
                <w:szCs w:val="18"/>
              </w:rPr>
            </w:pPr>
            <w:r w:rsidRPr="00682589">
              <w:rPr>
                <w:rFonts w:ascii="Arial" w:hAnsi="Arial" w:cs="Arial"/>
                <w:sz w:val="18"/>
                <w:szCs w:val="18"/>
              </w:rPr>
              <w:t>ON MOUNTAIN GRASSLANDS FROM CARPATHIAN</w:t>
            </w:r>
            <w:bookmarkEnd w:id="221"/>
          </w:p>
        </w:tc>
        <w:tc>
          <w:tcPr>
            <w:tcW w:w="1532" w:type="pct"/>
          </w:tcPr>
          <w:p w14:paraId="6D1A1824" w14:textId="77777777" w:rsidR="00BC5E07" w:rsidRPr="00682589" w:rsidRDefault="00BC5E07" w:rsidP="00774A0D">
            <w:pPr>
              <w:ind w:left="-57" w:right="-57"/>
              <w:jc w:val="center"/>
              <w:rPr>
                <w:rFonts w:ascii="Arial" w:hAnsi="Arial" w:cs="Arial"/>
                <w:bCs/>
                <w:sz w:val="18"/>
                <w:szCs w:val="18"/>
              </w:rPr>
            </w:pPr>
            <w:bookmarkStart w:id="222" w:name="_Hlk23941004"/>
            <w:r w:rsidRPr="00682589">
              <w:rPr>
                <w:rFonts w:ascii="Arial" w:hAnsi="Arial" w:cs="Arial"/>
                <w:bCs/>
                <w:sz w:val="18"/>
                <w:szCs w:val="18"/>
              </w:rPr>
              <w:t xml:space="preserve">MARUȘCA Teodor, </w:t>
            </w:r>
          </w:p>
          <w:p w14:paraId="1D1D0408" w14:textId="77777777" w:rsidR="00BC5E07" w:rsidRPr="00682589" w:rsidRDefault="00BC5E07" w:rsidP="00774A0D">
            <w:pPr>
              <w:ind w:left="-57" w:right="-57"/>
              <w:jc w:val="center"/>
              <w:rPr>
                <w:rFonts w:ascii="Arial" w:hAnsi="Arial" w:cs="Arial"/>
                <w:bCs/>
                <w:sz w:val="18"/>
                <w:szCs w:val="18"/>
              </w:rPr>
            </w:pPr>
            <w:r w:rsidRPr="00682589">
              <w:rPr>
                <w:rFonts w:ascii="Arial" w:hAnsi="Arial" w:cs="Arial"/>
                <w:bCs/>
                <w:sz w:val="18"/>
                <w:szCs w:val="18"/>
              </w:rPr>
              <w:t xml:space="preserve">BLAJ Vasile Adrian, </w:t>
            </w:r>
          </w:p>
          <w:p w14:paraId="7D30708F" w14:textId="77777777" w:rsidR="00BC5E07" w:rsidRPr="00682589" w:rsidRDefault="00BC5E07" w:rsidP="00774A0D">
            <w:pPr>
              <w:ind w:left="-57" w:right="-57"/>
              <w:jc w:val="center"/>
              <w:rPr>
                <w:rFonts w:ascii="Arial" w:hAnsi="Arial" w:cs="Arial"/>
                <w:bCs/>
                <w:sz w:val="18"/>
                <w:szCs w:val="18"/>
              </w:rPr>
            </w:pPr>
            <w:r w:rsidRPr="00682589">
              <w:rPr>
                <w:rFonts w:ascii="Arial" w:hAnsi="Arial" w:cs="Arial"/>
                <w:bCs/>
                <w:sz w:val="18"/>
                <w:szCs w:val="18"/>
              </w:rPr>
              <w:t xml:space="preserve">MOCANU Vasile, </w:t>
            </w:r>
          </w:p>
          <w:p w14:paraId="465B0CFE" w14:textId="77777777" w:rsidR="00BC5E07" w:rsidRPr="00682589" w:rsidRDefault="00BC5E07" w:rsidP="00774A0D">
            <w:pPr>
              <w:ind w:left="-57" w:right="-57"/>
              <w:jc w:val="center"/>
              <w:rPr>
                <w:rFonts w:ascii="Arial" w:hAnsi="Arial" w:cs="Arial"/>
                <w:sz w:val="18"/>
                <w:szCs w:val="18"/>
              </w:rPr>
            </w:pPr>
            <w:r w:rsidRPr="00682589">
              <w:rPr>
                <w:rFonts w:ascii="Arial" w:hAnsi="Arial" w:cs="Arial"/>
                <w:sz w:val="18"/>
                <w:szCs w:val="18"/>
              </w:rPr>
              <w:t xml:space="preserve">ENE Adrian Tudor, </w:t>
            </w:r>
          </w:p>
          <w:p w14:paraId="2E0E4D9B" w14:textId="77777777" w:rsidR="00BC5E07" w:rsidRPr="00682589" w:rsidRDefault="00BC5E07" w:rsidP="00774A0D">
            <w:pPr>
              <w:ind w:left="-108" w:right="-108"/>
              <w:jc w:val="center"/>
              <w:rPr>
                <w:rFonts w:ascii="Arial" w:hAnsi="Arial" w:cs="Arial"/>
                <w:bCs/>
                <w:sz w:val="18"/>
                <w:szCs w:val="18"/>
              </w:rPr>
            </w:pPr>
            <w:r w:rsidRPr="00682589">
              <w:rPr>
                <w:rFonts w:ascii="Arial" w:hAnsi="Arial" w:cs="Arial"/>
                <w:bCs/>
                <w:sz w:val="18"/>
                <w:szCs w:val="18"/>
              </w:rPr>
              <w:t xml:space="preserve">ANDREOIU Cristina Andreea, </w:t>
            </w:r>
          </w:p>
          <w:p w14:paraId="75C40B45" w14:textId="77777777" w:rsidR="00BC5E07" w:rsidRPr="00682589" w:rsidRDefault="00BC5E07" w:rsidP="00774A0D">
            <w:pPr>
              <w:ind w:left="-108" w:right="-108"/>
              <w:jc w:val="center"/>
              <w:rPr>
                <w:rFonts w:ascii="Arial" w:hAnsi="Arial" w:cs="Arial"/>
                <w:bCs/>
                <w:sz w:val="18"/>
                <w:szCs w:val="18"/>
              </w:rPr>
            </w:pPr>
            <w:r w:rsidRPr="00682589">
              <w:rPr>
                <w:rFonts w:ascii="Arial" w:hAnsi="Arial" w:cs="Arial"/>
                <w:bCs/>
                <w:sz w:val="18"/>
                <w:szCs w:val="18"/>
              </w:rPr>
              <w:t xml:space="preserve">DRAGOȘ Marcela, </w:t>
            </w:r>
          </w:p>
          <w:p w14:paraId="7CF15FB5" w14:textId="77777777" w:rsidR="00BC5E07" w:rsidRPr="00682589" w:rsidRDefault="00BC5E07" w:rsidP="00774A0D">
            <w:pPr>
              <w:ind w:left="-57" w:right="-57"/>
              <w:jc w:val="center"/>
              <w:rPr>
                <w:rFonts w:ascii="Arial" w:hAnsi="Arial" w:cs="Arial"/>
                <w:b/>
                <w:sz w:val="18"/>
                <w:szCs w:val="18"/>
              </w:rPr>
            </w:pPr>
            <w:r w:rsidRPr="00682589">
              <w:rPr>
                <w:rFonts w:ascii="Arial" w:hAnsi="Arial" w:cs="Arial"/>
                <w:b/>
                <w:sz w:val="18"/>
                <w:szCs w:val="18"/>
              </w:rPr>
              <w:t>ZEVEDEI M. Paul</w:t>
            </w:r>
            <w:bookmarkEnd w:id="222"/>
          </w:p>
        </w:tc>
        <w:tc>
          <w:tcPr>
            <w:tcW w:w="1881" w:type="pct"/>
          </w:tcPr>
          <w:p w14:paraId="52F19684" w14:textId="77777777" w:rsidR="00BC5E07" w:rsidRPr="00682589" w:rsidRDefault="00BC5E07" w:rsidP="00774A0D">
            <w:pPr>
              <w:adjustRightInd w:val="0"/>
              <w:rPr>
                <w:rFonts w:ascii="Arial" w:hAnsi="Arial" w:cs="Arial"/>
                <w:noProof/>
                <w:sz w:val="18"/>
                <w:szCs w:val="18"/>
              </w:rPr>
            </w:pPr>
            <w:bookmarkStart w:id="223" w:name="_Hlk23941051"/>
            <w:r w:rsidRPr="00682589">
              <w:rPr>
                <w:rFonts w:ascii="Arial" w:hAnsi="Arial" w:cs="Arial"/>
                <w:noProof/>
                <w:sz w:val="18"/>
                <w:szCs w:val="18"/>
              </w:rPr>
              <w:t>JOURNAL OF MOUNTAIN AGRICULTURE ON THE BALKANS, Volume 19, No.3,  Pg.42-52, ISSN 1311-0489, TROYAN, BULGARIA, 2016</w:t>
            </w:r>
          </w:p>
          <w:bookmarkEnd w:id="223"/>
          <w:p w14:paraId="19283839" w14:textId="77777777" w:rsidR="00BC5E07" w:rsidRPr="00682589" w:rsidRDefault="00BC5E07" w:rsidP="00774A0D">
            <w:pPr>
              <w:rPr>
                <w:rFonts w:ascii="Arial" w:hAnsi="Arial" w:cs="Arial"/>
                <w:noProof/>
                <w:sz w:val="18"/>
                <w:szCs w:val="18"/>
              </w:rPr>
            </w:pPr>
          </w:p>
          <w:p w14:paraId="37019642" w14:textId="77777777" w:rsidR="00BC5E07" w:rsidRPr="00682589" w:rsidRDefault="00BC5E07" w:rsidP="00774A0D">
            <w:pPr>
              <w:rPr>
                <w:rFonts w:ascii="Arial" w:hAnsi="Arial" w:cs="Arial"/>
                <w:noProof/>
                <w:sz w:val="18"/>
                <w:szCs w:val="18"/>
              </w:rPr>
            </w:pPr>
          </w:p>
        </w:tc>
      </w:tr>
      <w:tr w:rsidR="00682589" w:rsidRPr="00682589" w14:paraId="3F76C56C" w14:textId="77777777" w:rsidTr="00774A0D">
        <w:tc>
          <w:tcPr>
            <w:tcW w:w="1586" w:type="pct"/>
            <w:vAlign w:val="center"/>
          </w:tcPr>
          <w:p w14:paraId="184B94AB" w14:textId="77777777" w:rsidR="00BC5E07" w:rsidRPr="00682589" w:rsidRDefault="00BC5E07" w:rsidP="00774A0D">
            <w:pPr>
              <w:jc w:val="both"/>
              <w:rPr>
                <w:rFonts w:ascii="Arial" w:hAnsi="Arial" w:cs="Arial"/>
                <w:sz w:val="18"/>
                <w:szCs w:val="18"/>
              </w:rPr>
            </w:pPr>
            <w:bookmarkStart w:id="224" w:name="_Hlk23941098"/>
            <w:bookmarkStart w:id="225" w:name="_Hlk23941123"/>
            <w:r w:rsidRPr="00682589">
              <w:rPr>
                <w:rFonts w:ascii="Arial" w:hAnsi="Arial" w:cs="Arial"/>
                <w:i/>
                <w:iCs/>
                <w:sz w:val="18"/>
                <w:szCs w:val="18"/>
              </w:rPr>
              <w:t>Contributions to  improve by paddocking with cattle of subalpine grassland from Bucegi Mountain.</w:t>
            </w:r>
            <w:r w:rsidRPr="00682589">
              <w:rPr>
                <w:rFonts w:ascii="Arial" w:hAnsi="Arial" w:cs="Arial"/>
                <w:sz w:val="18"/>
                <w:szCs w:val="18"/>
              </w:rPr>
              <w:t xml:space="preserve">  </w:t>
            </w:r>
            <w:bookmarkEnd w:id="224"/>
          </w:p>
        </w:tc>
        <w:tc>
          <w:tcPr>
            <w:tcW w:w="1532" w:type="pct"/>
            <w:vAlign w:val="center"/>
          </w:tcPr>
          <w:p w14:paraId="269332B9" w14:textId="77777777" w:rsidR="00BC5E07" w:rsidRPr="00682589" w:rsidRDefault="00BC5E07" w:rsidP="00774A0D">
            <w:pPr>
              <w:adjustRightInd w:val="0"/>
              <w:jc w:val="center"/>
              <w:rPr>
                <w:rFonts w:ascii="Arial" w:hAnsi="Arial" w:cs="Arial"/>
                <w:bCs/>
                <w:sz w:val="18"/>
                <w:szCs w:val="18"/>
              </w:rPr>
            </w:pPr>
            <w:bookmarkStart w:id="226" w:name="_Hlk23941085"/>
            <w:r w:rsidRPr="00682589">
              <w:rPr>
                <w:rFonts w:ascii="Arial" w:hAnsi="Arial" w:cs="Arial"/>
                <w:sz w:val="18"/>
                <w:szCs w:val="18"/>
              </w:rPr>
              <w:t>V.A. Blaj, T. Maruşca,</w:t>
            </w:r>
            <w:r w:rsidRPr="00682589">
              <w:rPr>
                <w:rFonts w:ascii="Arial" w:hAnsi="Arial" w:cs="Arial"/>
                <w:b/>
                <w:sz w:val="18"/>
                <w:szCs w:val="18"/>
              </w:rPr>
              <w:t xml:space="preserve"> </w:t>
            </w:r>
            <w:r w:rsidRPr="00682589">
              <w:rPr>
                <w:rFonts w:ascii="Arial" w:hAnsi="Arial" w:cs="Arial"/>
                <w:noProof/>
                <w:sz w:val="18"/>
                <w:szCs w:val="18"/>
              </w:rPr>
              <w:t xml:space="preserve">Andreea C. Andreoiu, Marcela M. Dragos, </w:t>
            </w:r>
            <w:r w:rsidRPr="00682589">
              <w:rPr>
                <w:rFonts w:ascii="Arial" w:hAnsi="Arial" w:cs="Arial"/>
                <w:b/>
                <w:sz w:val="18"/>
                <w:szCs w:val="18"/>
              </w:rPr>
              <w:t>P.M.Zevedei,</w:t>
            </w:r>
            <w:r w:rsidRPr="00682589">
              <w:rPr>
                <w:rFonts w:ascii="Arial" w:hAnsi="Arial" w:cs="Arial"/>
                <w:sz w:val="18"/>
                <w:szCs w:val="18"/>
              </w:rPr>
              <w:t xml:space="preserve"> 2016,</w:t>
            </w:r>
            <w:bookmarkEnd w:id="226"/>
          </w:p>
        </w:tc>
        <w:tc>
          <w:tcPr>
            <w:tcW w:w="1881" w:type="pct"/>
            <w:vAlign w:val="center"/>
          </w:tcPr>
          <w:p w14:paraId="780DAB6F" w14:textId="77777777" w:rsidR="00BC5E07" w:rsidRPr="00682589" w:rsidRDefault="00BC5E07" w:rsidP="00774A0D">
            <w:pPr>
              <w:adjustRightInd w:val="0"/>
              <w:rPr>
                <w:rFonts w:ascii="Arial" w:hAnsi="Arial" w:cs="Arial"/>
                <w:noProof/>
                <w:sz w:val="18"/>
                <w:szCs w:val="18"/>
              </w:rPr>
            </w:pPr>
            <w:r w:rsidRPr="00682589">
              <w:rPr>
                <w:rFonts w:ascii="Arial" w:hAnsi="Arial" w:cs="Arial"/>
                <w:spacing w:val="-6"/>
                <w:sz w:val="18"/>
                <w:szCs w:val="18"/>
              </w:rPr>
              <w:t xml:space="preserve">Annals, seria Agricultură vol 5. nr  2, </w:t>
            </w:r>
            <w:r w:rsidRPr="00682589">
              <w:rPr>
                <w:rFonts w:ascii="Arial" w:hAnsi="Arial" w:cs="Arial"/>
                <w:bCs/>
                <w:sz w:val="18"/>
                <w:szCs w:val="18"/>
              </w:rPr>
              <w:t>Editura Academiei Oamenilor de Știință din România, București, pp.5-15, ISSN 2069 - 1149</w:t>
            </w:r>
          </w:p>
        </w:tc>
      </w:tr>
      <w:tr w:rsidR="00682589" w:rsidRPr="00682589" w14:paraId="307DAE4E" w14:textId="77777777" w:rsidTr="00774A0D">
        <w:tc>
          <w:tcPr>
            <w:tcW w:w="1586" w:type="pct"/>
            <w:vAlign w:val="center"/>
          </w:tcPr>
          <w:p w14:paraId="4A80A311" w14:textId="77777777" w:rsidR="00BC5E07" w:rsidRPr="00682589" w:rsidRDefault="00BC5E07" w:rsidP="00774A0D">
            <w:pPr>
              <w:jc w:val="both"/>
              <w:rPr>
                <w:rFonts w:ascii="Arial" w:hAnsi="Arial" w:cs="Arial"/>
                <w:sz w:val="18"/>
                <w:szCs w:val="18"/>
              </w:rPr>
            </w:pPr>
            <w:bookmarkStart w:id="227" w:name="_Hlk23941159"/>
            <w:bookmarkEnd w:id="225"/>
            <w:r w:rsidRPr="00682589">
              <w:rPr>
                <w:rFonts w:ascii="Arial" w:hAnsi="Arial" w:cs="Arial"/>
                <w:bCs/>
                <w:i/>
                <w:iCs/>
                <w:sz w:val="18"/>
                <w:szCs w:val="18"/>
              </w:rPr>
              <w:t>Varieties of perennial grasses and legumes made in research and development institute for grasslands Brasov</w:t>
            </w:r>
            <w:bookmarkEnd w:id="227"/>
            <w:r w:rsidRPr="00682589">
              <w:rPr>
                <w:rFonts w:ascii="Arial" w:hAnsi="Arial" w:cs="Arial"/>
                <w:bCs/>
                <w:i/>
                <w:iCs/>
                <w:sz w:val="18"/>
                <w:szCs w:val="18"/>
              </w:rPr>
              <w:t>.</w:t>
            </w:r>
          </w:p>
        </w:tc>
        <w:tc>
          <w:tcPr>
            <w:tcW w:w="1532" w:type="pct"/>
            <w:vAlign w:val="center"/>
          </w:tcPr>
          <w:p w14:paraId="43FC8D0E" w14:textId="77777777" w:rsidR="00BC5E07" w:rsidRPr="00682589" w:rsidRDefault="00BC5E07" w:rsidP="00774A0D">
            <w:pPr>
              <w:ind w:left="-57" w:right="-57"/>
              <w:jc w:val="center"/>
              <w:rPr>
                <w:rFonts w:ascii="Arial" w:hAnsi="Arial" w:cs="Arial"/>
                <w:bCs/>
                <w:sz w:val="18"/>
                <w:szCs w:val="18"/>
              </w:rPr>
            </w:pPr>
            <w:bookmarkStart w:id="228" w:name="_Hlk23941142"/>
            <w:r w:rsidRPr="00682589">
              <w:rPr>
                <w:rFonts w:ascii="Arial" w:hAnsi="Arial" w:cs="Arial"/>
                <w:sz w:val="18"/>
                <w:szCs w:val="18"/>
              </w:rPr>
              <w:t>T. Maruşca</w:t>
            </w:r>
            <w:r w:rsidRPr="00682589">
              <w:rPr>
                <w:rFonts w:ascii="Arial" w:hAnsi="Arial" w:cs="Arial"/>
                <w:b/>
                <w:sz w:val="18"/>
                <w:szCs w:val="18"/>
              </w:rPr>
              <w:t>,</w:t>
            </w:r>
            <w:r w:rsidRPr="00682589">
              <w:rPr>
                <w:rFonts w:ascii="Arial" w:hAnsi="Arial" w:cs="Arial"/>
                <w:sz w:val="18"/>
                <w:szCs w:val="18"/>
              </w:rPr>
              <w:t xml:space="preserve"> </w:t>
            </w:r>
            <w:r w:rsidRPr="00682589">
              <w:rPr>
                <w:rFonts w:ascii="Arial" w:hAnsi="Arial" w:cs="Arial"/>
                <w:noProof/>
                <w:sz w:val="18"/>
                <w:szCs w:val="18"/>
              </w:rPr>
              <w:t>Monica A. Tod</w:t>
            </w:r>
            <w:r w:rsidRPr="00682589">
              <w:rPr>
                <w:rFonts w:ascii="Arial" w:hAnsi="Arial" w:cs="Arial"/>
                <w:sz w:val="18"/>
                <w:szCs w:val="18"/>
              </w:rPr>
              <w:t xml:space="preserve">, </w:t>
            </w:r>
            <w:r w:rsidRPr="00682589">
              <w:rPr>
                <w:rFonts w:ascii="Arial" w:hAnsi="Arial" w:cs="Arial"/>
                <w:b/>
                <w:sz w:val="18"/>
                <w:szCs w:val="18"/>
              </w:rPr>
              <w:t>P.M.Zevedei,</w:t>
            </w:r>
            <w:r w:rsidRPr="00682589">
              <w:rPr>
                <w:rFonts w:ascii="Arial" w:hAnsi="Arial" w:cs="Arial"/>
                <w:sz w:val="18"/>
                <w:szCs w:val="18"/>
              </w:rPr>
              <w:t xml:space="preserve"> 2016,</w:t>
            </w:r>
            <w:bookmarkEnd w:id="228"/>
          </w:p>
        </w:tc>
        <w:tc>
          <w:tcPr>
            <w:tcW w:w="1881" w:type="pct"/>
            <w:vAlign w:val="center"/>
          </w:tcPr>
          <w:p w14:paraId="4ABC2FAC" w14:textId="77777777" w:rsidR="00BC5E07" w:rsidRPr="00682589" w:rsidRDefault="00BC5E07" w:rsidP="00774A0D">
            <w:pPr>
              <w:adjustRightInd w:val="0"/>
              <w:ind w:right="-108"/>
              <w:rPr>
                <w:rFonts w:ascii="Arial" w:hAnsi="Arial" w:cs="Arial"/>
                <w:noProof/>
                <w:sz w:val="18"/>
                <w:szCs w:val="18"/>
              </w:rPr>
            </w:pPr>
            <w:bookmarkStart w:id="229" w:name="_Hlk23941172"/>
            <w:r w:rsidRPr="00682589">
              <w:rPr>
                <w:rFonts w:ascii="Arial" w:hAnsi="Arial" w:cs="Arial"/>
                <w:sz w:val="18"/>
                <w:szCs w:val="18"/>
              </w:rPr>
              <w:t>Romanian Journal of Grassland and Forage Crops, Nr. 14, Cluj – Napoca,  pp. 67-74, ISSN 2068 -3065.</w:t>
            </w:r>
            <w:bookmarkEnd w:id="229"/>
          </w:p>
        </w:tc>
      </w:tr>
      <w:tr w:rsidR="00BC5E07" w:rsidRPr="00682589" w14:paraId="69E1BCBC" w14:textId="77777777" w:rsidTr="00774A0D">
        <w:tc>
          <w:tcPr>
            <w:tcW w:w="1586" w:type="pct"/>
            <w:vAlign w:val="center"/>
          </w:tcPr>
          <w:p w14:paraId="6094B17D" w14:textId="77777777" w:rsidR="00BC5E07" w:rsidRPr="00682589" w:rsidRDefault="00BC5E07" w:rsidP="00774A0D">
            <w:pPr>
              <w:jc w:val="both"/>
              <w:rPr>
                <w:rFonts w:ascii="Arial" w:hAnsi="Arial" w:cs="Arial"/>
                <w:bCs/>
                <w:i/>
                <w:iCs/>
                <w:sz w:val="18"/>
                <w:szCs w:val="18"/>
              </w:rPr>
            </w:pPr>
            <w:r w:rsidRPr="00682589">
              <w:rPr>
                <w:rFonts w:ascii="Arial" w:hAnsi="Arial" w:cs="Arial"/>
                <w:bCs/>
                <w:i/>
                <w:iCs/>
                <w:sz w:val="18"/>
                <w:szCs w:val="18"/>
              </w:rPr>
              <w:t>Effect of pH Mwedium on Germination and Seedling Growing on Some Perennial Grasses</w:t>
            </w:r>
          </w:p>
        </w:tc>
        <w:tc>
          <w:tcPr>
            <w:tcW w:w="1532" w:type="pct"/>
            <w:vAlign w:val="center"/>
          </w:tcPr>
          <w:p w14:paraId="4369E95E" w14:textId="77777777" w:rsidR="00BC5E07" w:rsidRPr="00682589" w:rsidRDefault="00BC5E07" w:rsidP="00774A0D">
            <w:pPr>
              <w:ind w:left="-57" w:right="-57"/>
              <w:jc w:val="center"/>
              <w:rPr>
                <w:rFonts w:ascii="Arial" w:hAnsi="Arial" w:cs="Arial"/>
                <w:sz w:val="18"/>
                <w:szCs w:val="18"/>
              </w:rPr>
            </w:pPr>
            <w:r w:rsidRPr="00682589">
              <w:rPr>
                <w:rFonts w:ascii="Arial" w:hAnsi="Arial" w:cs="Arial"/>
                <w:noProof/>
                <w:sz w:val="18"/>
                <w:szCs w:val="18"/>
              </w:rPr>
              <w:t>Monica A. Tod</w:t>
            </w:r>
            <w:r w:rsidRPr="00682589">
              <w:rPr>
                <w:rFonts w:ascii="Arial" w:hAnsi="Arial" w:cs="Arial"/>
                <w:sz w:val="18"/>
                <w:szCs w:val="18"/>
              </w:rPr>
              <w:t>, Mironela Bălan</w:t>
            </w:r>
            <w:r w:rsidRPr="00682589">
              <w:rPr>
                <w:rFonts w:ascii="Arial" w:hAnsi="Arial" w:cs="Arial"/>
                <w:b/>
                <w:sz w:val="18"/>
                <w:szCs w:val="18"/>
              </w:rPr>
              <w:t>P.M.Zevedei,</w:t>
            </w:r>
            <w:r w:rsidRPr="00682589">
              <w:rPr>
                <w:rFonts w:ascii="Arial" w:hAnsi="Arial" w:cs="Arial"/>
                <w:sz w:val="18"/>
                <w:szCs w:val="18"/>
              </w:rPr>
              <w:t xml:space="preserve"> </w:t>
            </w:r>
            <w:r w:rsidRPr="00682589">
              <w:rPr>
                <w:rFonts w:ascii="Arial" w:hAnsi="Arial" w:cs="Arial"/>
                <w:bCs/>
                <w:sz w:val="18"/>
                <w:szCs w:val="18"/>
              </w:rPr>
              <w:t xml:space="preserve">ANDREOIU Cristina Andreea, </w:t>
            </w:r>
            <w:r w:rsidRPr="00682589">
              <w:rPr>
                <w:rFonts w:ascii="Arial" w:hAnsi="Arial" w:cs="Arial"/>
                <w:sz w:val="18"/>
                <w:szCs w:val="18"/>
              </w:rPr>
              <w:t>ENE Adrian Tudor, Elena Tăulescu, 2020,</w:t>
            </w:r>
          </w:p>
        </w:tc>
        <w:tc>
          <w:tcPr>
            <w:tcW w:w="1881" w:type="pct"/>
            <w:vAlign w:val="center"/>
          </w:tcPr>
          <w:p w14:paraId="512A96A3" w14:textId="77777777" w:rsidR="00BC5E07" w:rsidRPr="00682589" w:rsidRDefault="00BC5E07" w:rsidP="00774A0D">
            <w:pPr>
              <w:adjustRightInd w:val="0"/>
              <w:rPr>
                <w:rFonts w:ascii="Arial" w:hAnsi="Arial" w:cs="Arial"/>
                <w:noProof/>
                <w:sz w:val="18"/>
                <w:szCs w:val="18"/>
              </w:rPr>
            </w:pPr>
            <w:r w:rsidRPr="00682589">
              <w:rPr>
                <w:rFonts w:ascii="Arial" w:hAnsi="Arial" w:cs="Arial"/>
                <w:noProof/>
                <w:sz w:val="18"/>
                <w:szCs w:val="18"/>
              </w:rPr>
              <w:t>JOURNAL OF MOUNTAIN AGRICULTURE ON THE BALKANS, Volume 23, No.2,  ISSN 1311-0489, TROYAN, BULGARIA, 2020</w:t>
            </w:r>
          </w:p>
        </w:tc>
      </w:tr>
    </w:tbl>
    <w:p w14:paraId="14126A1E" w14:textId="77777777" w:rsidR="00BC5E07" w:rsidRPr="00682589" w:rsidRDefault="00BC5E07" w:rsidP="00BC5E07">
      <w:pPr>
        <w:shd w:val="clear" w:color="auto" w:fill="FFFFFF"/>
        <w:jc w:val="both"/>
        <w:rPr>
          <w:rFonts w:ascii="Trebuchet MS" w:hAnsi="Trebuchet MS"/>
          <w:b/>
        </w:rPr>
      </w:pPr>
    </w:p>
    <w:p w14:paraId="217DB101" w14:textId="77777777" w:rsidR="00BC5E07" w:rsidRPr="00682589" w:rsidRDefault="00BC5E07" w:rsidP="00BC5E07">
      <w:pPr>
        <w:shd w:val="clear" w:color="auto" w:fill="FFFFFF"/>
        <w:jc w:val="both"/>
        <w:rPr>
          <w:rFonts w:ascii="Trebuchet MS" w:hAnsi="Trebuchet MS"/>
        </w:rPr>
      </w:pPr>
      <w:r w:rsidRPr="00682589">
        <w:rPr>
          <w:rFonts w:ascii="Trebuchet MS" w:hAnsi="Trebuchet MS"/>
          <w:b/>
        </w:rPr>
        <w:t>13.Membru al asociaţiilor profesionale</w:t>
      </w:r>
      <w:r w:rsidRPr="00682589">
        <w:rPr>
          <w:rFonts w:ascii="Trebuchet MS" w:hAnsi="Trebuchet MS"/>
        </w:rPr>
        <w:t>/academii: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4"/>
        <w:gridCol w:w="1430"/>
      </w:tblGrid>
      <w:tr w:rsidR="00682589" w:rsidRPr="00682589" w14:paraId="4942A85A" w14:textId="77777777" w:rsidTr="00774A0D">
        <w:trPr>
          <w:jc w:val="center"/>
        </w:trPr>
        <w:tc>
          <w:tcPr>
            <w:tcW w:w="4235" w:type="pct"/>
          </w:tcPr>
          <w:p w14:paraId="6DFC3E5D" w14:textId="77777777" w:rsidR="00BC5E07" w:rsidRPr="00682589" w:rsidRDefault="00BC5E07" w:rsidP="00774A0D">
            <w:pPr>
              <w:jc w:val="center"/>
              <w:rPr>
                <w:rFonts w:ascii="Trebuchet MS" w:hAnsi="Trebuchet MS"/>
              </w:rPr>
            </w:pPr>
            <w:r w:rsidRPr="00682589">
              <w:rPr>
                <w:rFonts w:ascii="Trebuchet MS" w:hAnsi="Trebuchet MS"/>
              </w:rPr>
              <w:t>Asociaţia profesională şi ştiinţifică</w:t>
            </w:r>
          </w:p>
        </w:tc>
        <w:tc>
          <w:tcPr>
            <w:tcW w:w="765" w:type="pct"/>
          </w:tcPr>
          <w:p w14:paraId="00F16F2C" w14:textId="77777777" w:rsidR="00BC5E07" w:rsidRPr="00682589" w:rsidRDefault="00BC5E07" w:rsidP="00774A0D">
            <w:pPr>
              <w:jc w:val="center"/>
              <w:rPr>
                <w:rFonts w:ascii="Trebuchet MS" w:hAnsi="Trebuchet MS"/>
              </w:rPr>
            </w:pPr>
            <w:r w:rsidRPr="00682589">
              <w:rPr>
                <w:rFonts w:ascii="Trebuchet MS" w:hAnsi="Trebuchet MS"/>
              </w:rPr>
              <w:t>Anul înscrieri</w:t>
            </w:r>
          </w:p>
        </w:tc>
      </w:tr>
      <w:tr w:rsidR="00682589" w:rsidRPr="00682589" w14:paraId="2899AAE3" w14:textId="77777777" w:rsidTr="00774A0D">
        <w:trPr>
          <w:jc w:val="center"/>
        </w:trPr>
        <w:tc>
          <w:tcPr>
            <w:tcW w:w="4235" w:type="pct"/>
          </w:tcPr>
          <w:p w14:paraId="1D415579" w14:textId="77777777" w:rsidR="00BC5E07" w:rsidRPr="00682589" w:rsidRDefault="00BC5E07" w:rsidP="00774A0D">
            <w:pPr>
              <w:jc w:val="both"/>
              <w:rPr>
                <w:rFonts w:ascii="Trebuchet MS" w:hAnsi="Trebuchet MS"/>
              </w:rPr>
            </w:pPr>
            <w:r w:rsidRPr="00682589">
              <w:rPr>
                <w:rFonts w:ascii="Trebuchet MS" w:hAnsi="Trebuchet MS"/>
              </w:rPr>
              <w:t>S.O.P.P.N.R. (Societăţii de Ornitologie, Protecţia Păsărilor şi a Naturii din România)</w:t>
            </w:r>
          </w:p>
        </w:tc>
        <w:tc>
          <w:tcPr>
            <w:tcW w:w="765" w:type="pct"/>
          </w:tcPr>
          <w:p w14:paraId="6E78BA8D" w14:textId="77777777" w:rsidR="00BC5E07" w:rsidRPr="00682589" w:rsidRDefault="00BC5E07" w:rsidP="00774A0D">
            <w:pPr>
              <w:jc w:val="center"/>
              <w:rPr>
                <w:rFonts w:ascii="Trebuchet MS" w:hAnsi="Trebuchet MS"/>
              </w:rPr>
            </w:pPr>
            <w:r w:rsidRPr="00682589">
              <w:rPr>
                <w:rFonts w:ascii="Trebuchet MS" w:hAnsi="Trebuchet MS"/>
              </w:rPr>
              <w:t>1995</w:t>
            </w:r>
          </w:p>
        </w:tc>
      </w:tr>
      <w:tr w:rsidR="00682589" w:rsidRPr="00682589" w14:paraId="2A7C9782" w14:textId="77777777" w:rsidTr="00774A0D">
        <w:trPr>
          <w:jc w:val="center"/>
        </w:trPr>
        <w:tc>
          <w:tcPr>
            <w:tcW w:w="4235" w:type="pct"/>
          </w:tcPr>
          <w:p w14:paraId="2A3D7D17" w14:textId="77777777" w:rsidR="00BC5E07" w:rsidRPr="00682589" w:rsidRDefault="00BC5E07" w:rsidP="00774A0D">
            <w:pPr>
              <w:rPr>
                <w:rFonts w:ascii="Trebuchet MS" w:hAnsi="Trebuchet MS"/>
              </w:rPr>
            </w:pPr>
            <w:r w:rsidRPr="00682589">
              <w:rPr>
                <w:rFonts w:ascii="Trebuchet MS" w:hAnsi="Trebuchet MS"/>
                <w:i/>
              </w:rPr>
              <w:t xml:space="preserve">S.O.R. </w:t>
            </w:r>
            <w:r w:rsidRPr="00682589">
              <w:rPr>
                <w:rFonts w:ascii="Trebuchet MS" w:hAnsi="Trebuchet MS"/>
              </w:rPr>
              <w:t>(Societetea Ornitologică din România)</w:t>
            </w:r>
          </w:p>
        </w:tc>
        <w:tc>
          <w:tcPr>
            <w:tcW w:w="765" w:type="pct"/>
          </w:tcPr>
          <w:p w14:paraId="13F49ECB" w14:textId="77777777" w:rsidR="00BC5E07" w:rsidRPr="00682589" w:rsidRDefault="00BC5E07" w:rsidP="00774A0D">
            <w:pPr>
              <w:jc w:val="center"/>
              <w:rPr>
                <w:rFonts w:ascii="Trebuchet MS" w:hAnsi="Trebuchet MS"/>
              </w:rPr>
            </w:pPr>
            <w:r w:rsidRPr="00682589">
              <w:rPr>
                <w:rFonts w:ascii="Trebuchet MS" w:hAnsi="Trebuchet MS"/>
              </w:rPr>
              <w:t>2005</w:t>
            </w:r>
          </w:p>
        </w:tc>
      </w:tr>
      <w:tr w:rsidR="00BC5E07" w:rsidRPr="00682589" w14:paraId="1167CF31" w14:textId="77777777" w:rsidTr="00774A0D">
        <w:trPr>
          <w:jc w:val="center"/>
        </w:trPr>
        <w:tc>
          <w:tcPr>
            <w:tcW w:w="4235" w:type="pct"/>
          </w:tcPr>
          <w:p w14:paraId="08CD0DD4" w14:textId="77777777" w:rsidR="00BC5E07" w:rsidRPr="00682589" w:rsidRDefault="00BC5E07" w:rsidP="00774A0D">
            <w:pPr>
              <w:rPr>
                <w:rFonts w:ascii="Trebuchet MS" w:hAnsi="Trebuchet MS"/>
              </w:rPr>
            </w:pPr>
            <w:r w:rsidRPr="00682589">
              <w:rPr>
                <w:rFonts w:ascii="Trebuchet MS" w:hAnsi="Trebuchet MS"/>
              </w:rPr>
              <w:t>S.R.P. (Societetea Română de Pajiști)</w:t>
            </w:r>
          </w:p>
        </w:tc>
        <w:tc>
          <w:tcPr>
            <w:tcW w:w="765" w:type="pct"/>
          </w:tcPr>
          <w:p w14:paraId="3D9828F3" w14:textId="77777777" w:rsidR="00BC5E07" w:rsidRPr="00682589" w:rsidRDefault="00BC5E07" w:rsidP="00774A0D">
            <w:pPr>
              <w:jc w:val="center"/>
              <w:rPr>
                <w:rFonts w:ascii="Trebuchet MS" w:hAnsi="Trebuchet MS"/>
              </w:rPr>
            </w:pPr>
            <w:r w:rsidRPr="00682589">
              <w:rPr>
                <w:rFonts w:ascii="Trebuchet MS" w:hAnsi="Trebuchet MS"/>
              </w:rPr>
              <w:t>2012</w:t>
            </w:r>
          </w:p>
        </w:tc>
      </w:tr>
    </w:tbl>
    <w:p w14:paraId="56844744" w14:textId="77777777" w:rsidR="00BC5E07" w:rsidRPr="00682589" w:rsidRDefault="00BC5E07" w:rsidP="00BC5E07">
      <w:pPr>
        <w:shd w:val="clear" w:color="auto" w:fill="FFFFFF"/>
        <w:jc w:val="both"/>
        <w:rPr>
          <w:rFonts w:ascii="Trebuchet MS" w:hAnsi="Trebuchet MS"/>
          <w:b/>
        </w:rPr>
      </w:pPr>
    </w:p>
    <w:p w14:paraId="2BAEEBF3" w14:textId="77777777" w:rsidR="00BC5E07" w:rsidRPr="00682589" w:rsidRDefault="00BC5E07" w:rsidP="00BC5E07">
      <w:pPr>
        <w:shd w:val="clear" w:color="auto" w:fill="FFFFFF"/>
        <w:jc w:val="both"/>
        <w:rPr>
          <w:rFonts w:ascii="Trebuchet MS" w:hAnsi="Trebuchet MS"/>
          <w:i/>
        </w:rPr>
      </w:pPr>
      <w:r w:rsidRPr="00682589">
        <w:rPr>
          <w:rFonts w:ascii="Trebuchet MS" w:hAnsi="Trebuchet MS"/>
          <w:b/>
        </w:rPr>
        <w:t xml:space="preserve">14.Limbi străine cunoscute: </w:t>
      </w:r>
      <w:r w:rsidRPr="00682589">
        <w:rPr>
          <w:rFonts w:ascii="Trebuchet MS" w:hAnsi="Trebuchet MS"/>
          <w:i/>
        </w:rPr>
        <w:t>engleză – mediu;</w:t>
      </w:r>
    </w:p>
    <w:p w14:paraId="709E807F" w14:textId="77777777" w:rsidR="00BC5E07" w:rsidRPr="00682589" w:rsidRDefault="00BC5E07" w:rsidP="00BC5E07">
      <w:pPr>
        <w:shd w:val="clear" w:color="auto" w:fill="FFFFFF"/>
        <w:jc w:val="both"/>
        <w:rPr>
          <w:rFonts w:ascii="Trebuchet MS" w:hAnsi="Trebuchet MS"/>
          <w:i/>
        </w:rPr>
      </w:pPr>
      <w:r w:rsidRPr="00682589">
        <w:rPr>
          <w:rFonts w:ascii="Trebuchet MS" w:hAnsi="Trebuchet MS"/>
          <w:b/>
        </w:rPr>
        <w:t>15.Alte competențe</w:t>
      </w:r>
      <w:r w:rsidRPr="00682589">
        <w:rPr>
          <w:rFonts w:ascii="Trebuchet MS" w:hAnsi="Trebuchet MS"/>
          <w:i/>
        </w:rPr>
        <w:t>(enumeraţi):</w:t>
      </w:r>
    </w:p>
    <w:p w14:paraId="0BB48353" w14:textId="77777777" w:rsidR="00BC5E07" w:rsidRPr="00682589" w:rsidRDefault="00BC5E07" w:rsidP="00BC5E07">
      <w:pPr>
        <w:shd w:val="clear" w:color="auto" w:fill="FFFFFF"/>
        <w:jc w:val="both"/>
        <w:rPr>
          <w:rFonts w:ascii="Trebuchet MS" w:hAnsi="Trebuchet MS"/>
          <w:i/>
        </w:rPr>
      </w:pPr>
      <w:r w:rsidRPr="00682589">
        <w:rPr>
          <w:rFonts w:ascii="Trebuchet MS" w:hAnsi="Trebuchet MS"/>
          <w:b/>
        </w:rPr>
        <w:t xml:space="preserve">16.Masterate, specializări, calificări </w:t>
      </w:r>
      <w:r w:rsidRPr="00682589">
        <w:rPr>
          <w:rFonts w:ascii="Trebuchet MS" w:hAnsi="Trebuchet MS"/>
        </w:rPr>
        <w:t>(</w:t>
      </w:r>
      <w:r w:rsidRPr="00682589">
        <w:rPr>
          <w:rFonts w:ascii="Trebuchet MS" w:hAnsi="Trebuchet MS"/>
          <w:i/>
        </w:rPr>
        <w:t>numai cele certificate sau atestate oficial):</w:t>
      </w:r>
    </w:p>
    <w:p w14:paraId="271EABF2" w14:textId="77777777" w:rsidR="00BC5E07" w:rsidRPr="00682589" w:rsidRDefault="00BC5E07" w:rsidP="00BC5E07">
      <w:pPr>
        <w:shd w:val="clear" w:color="auto" w:fill="FFFFFF"/>
        <w:jc w:val="both"/>
        <w:rPr>
          <w:rFonts w:ascii="Trebuchet MS" w:hAnsi="Trebuchet MS"/>
          <w:b/>
        </w:rPr>
      </w:pPr>
      <w:r w:rsidRPr="00682589">
        <w:rPr>
          <w:rFonts w:ascii="Trebuchet MS" w:hAnsi="Trebuchet MS"/>
          <w:b/>
        </w:rPr>
        <w:t>17.Experienţa acumulată în alte programe naţionale/internaţionale:</w:t>
      </w:r>
    </w:p>
    <w:p w14:paraId="5EB71D82" w14:textId="77777777" w:rsidR="00BC5E07" w:rsidRPr="00682589" w:rsidRDefault="00BC5E07" w:rsidP="00BC5E07">
      <w:pPr>
        <w:shd w:val="clear" w:color="auto" w:fill="FFFFFF"/>
        <w:jc w:val="both"/>
        <w:rPr>
          <w:rFonts w:ascii="Trebuchet MS" w:hAnsi="Trebuchet MS"/>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4" w:type="dxa"/>
          <w:right w:w="84" w:type="dxa"/>
        </w:tblCellMar>
        <w:tblLook w:val="0000" w:firstRow="0" w:lastRow="0" w:firstColumn="0" w:lastColumn="0" w:noHBand="0" w:noVBand="0"/>
      </w:tblPr>
      <w:tblGrid>
        <w:gridCol w:w="6542"/>
        <w:gridCol w:w="1501"/>
        <w:gridCol w:w="1301"/>
      </w:tblGrid>
      <w:tr w:rsidR="00682589" w:rsidRPr="00682589" w14:paraId="71FFBE77" w14:textId="77777777" w:rsidTr="00774A0D">
        <w:tc>
          <w:tcPr>
            <w:tcW w:w="3501" w:type="pct"/>
          </w:tcPr>
          <w:p w14:paraId="31F3DFB7"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Programul/ Proiectul</w:t>
            </w:r>
          </w:p>
        </w:tc>
        <w:tc>
          <w:tcPr>
            <w:tcW w:w="803" w:type="pct"/>
          </w:tcPr>
          <w:p w14:paraId="73DA4100"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Funcţia</w:t>
            </w:r>
          </w:p>
        </w:tc>
        <w:tc>
          <w:tcPr>
            <w:tcW w:w="696" w:type="pct"/>
          </w:tcPr>
          <w:p w14:paraId="16FC8ED2"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Perioada</w:t>
            </w:r>
          </w:p>
        </w:tc>
      </w:tr>
      <w:tr w:rsidR="00682589" w:rsidRPr="00682589" w14:paraId="4C820B21" w14:textId="77777777" w:rsidTr="00774A0D">
        <w:tc>
          <w:tcPr>
            <w:tcW w:w="3501" w:type="pct"/>
          </w:tcPr>
          <w:p w14:paraId="7B3AD390" w14:textId="77777777" w:rsidR="00BC5E07" w:rsidRPr="00682589" w:rsidRDefault="00BC5E07" w:rsidP="00774A0D">
            <w:pPr>
              <w:jc w:val="both"/>
              <w:rPr>
                <w:rFonts w:ascii="Arial" w:hAnsi="Arial" w:cs="Arial"/>
                <w:b/>
                <w:bCs/>
                <w:sz w:val="18"/>
                <w:szCs w:val="18"/>
              </w:rPr>
            </w:pPr>
            <w:r w:rsidRPr="00682589">
              <w:rPr>
                <w:rFonts w:ascii="Arial" w:hAnsi="Arial" w:cs="Arial"/>
                <w:sz w:val="18"/>
                <w:szCs w:val="18"/>
              </w:rPr>
              <w:t>Grant de tip A, finanţat de CNCSIS, intitulat „Producerea in vitro şi crioconservarea genofondului la suine"</w:t>
            </w:r>
          </w:p>
        </w:tc>
        <w:tc>
          <w:tcPr>
            <w:tcW w:w="803" w:type="pct"/>
            <w:vAlign w:val="center"/>
          </w:tcPr>
          <w:p w14:paraId="1AD330BA"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vAlign w:val="center"/>
          </w:tcPr>
          <w:p w14:paraId="33011B53"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1999-2001</w:t>
            </w:r>
          </w:p>
        </w:tc>
      </w:tr>
      <w:tr w:rsidR="00682589" w:rsidRPr="00682589" w14:paraId="131D44CE"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33F1D1DF"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 xml:space="preserve">PS MADR / ADER 1.3.2. </w:t>
            </w:r>
            <w:r w:rsidRPr="00682589">
              <w:rPr>
                <w:rFonts w:ascii="Arial" w:eastAsia="Microsoft Sans Serif" w:hAnsi="Arial" w:cs="Arial"/>
                <w:i/>
                <w:sz w:val="18"/>
                <w:szCs w:val="18"/>
              </w:rPr>
              <w:t>Valorificarea multifunţionalităţii pajiştilor în contextul dezvoltării durabile a agriculturii şi protecţiei mediului</w:t>
            </w:r>
            <w:r w:rsidRPr="00682589">
              <w:rPr>
                <w:rFonts w:ascii="Arial" w:eastAsia="Microsoft Sans Serif" w:hAnsi="Arial" w:cs="Arial"/>
                <w:b/>
                <w:i/>
                <w:sz w:val="18"/>
                <w:szCs w:val="18"/>
              </w:rPr>
              <w:t xml:space="preserve">  </w:t>
            </w:r>
          </w:p>
        </w:tc>
        <w:tc>
          <w:tcPr>
            <w:tcW w:w="803" w:type="pct"/>
            <w:tcBorders>
              <w:top w:val="single" w:sz="4" w:space="0" w:color="auto"/>
              <w:left w:val="single" w:sz="4" w:space="0" w:color="auto"/>
              <w:bottom w:val="single" w:sz="4" w:space="0" w:color="auto"/>
              <w:right w:val="single" w:sz="4" w:space="0" w:color="auto"/>
            </w:tcBorders>
            <w:vAlign w:val="center"/>
          </w:tcPr>
          <w:p w14:paraId="5F0D2C87"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1772330D"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2011-2014</w:t>
            </w:r>
          </w:p>
        </w:tc>
      </w:tr>
      <w:tr w:rsidR="00682589" w:rsidRPr="00682589" w14:paraId="281EBB92"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64E54676" w14:textId="77777777" w:rsidR="00BC5E07" w:rsidRPr="00682589" w:rsidRDefault="00BC5E07" w:rsidP="00774A0D">
            <w:pPr>
              <w:rPr>
                <w:rFonts w:ascii="Arial" w:eastAsia="Microsoft Sans Serif" w:hAnsi="Arial" w:cs="Arial"/>
                <w:i/>
                <w:sz w:val="18"/>
                <w:szCs w:val="18"/>
              </w:rPr>
            </w:pPr>
            <w:r w:rsidRPr="00682589">
              <w:rPr>
                <w:rFonts w:ascii="Arial" w:eastAsia="Microsoft Sans Serif" w:hAnsi="Arial" w:cs="Arial"/>
                <w:sz w:val="18"/>
                <w:szCs w:val="18"/>
              </w:rPr>
              <w:t xml:space="preserve">PS MADR / ADER 1.3.3. </w:t>
            </w:r>
            <w:r w:rsidRPr="00682589">
              <w:rPr>
                <w:rFonts w:ascii="Arial" w:eastAsia="Microsoft Sans Serif" w:hAnsi="Arial" w:cs="Arial"/>
                <w:i/>
                <w:sz w:val="18"/>
                <w:szCs w:val="18"/>
              </w:rPr>
              <w:t>Măsuri proactive zonale de ameliorare a valorii pastorale a pajiștilor permanente degradate sub acțiunea modificărilor climatice și a intervențiilor antropice</w:t>
            </w:r>
          </w:p>
        </w:tc>
        <w:tc>
          <w:tcPr>
            <w:tcW w:w="803" w:type="pct"/>
            <w:tcBorders>
              <w:top w:val="single" w:sz="4" w:space="0" w:color="auto"/>
              <w:left w:val="single" w:sz="4" w:space="0" w:color="auto"/>
              <w:bottom w:val="single" w:sz="4" w:space="0" w:color="auto"/>
              <w:right w:val="single" w:sz="4" w:space="0" w:color="auto"/>
            </w:tcBorders>
            <w:vAlign w:val="center"/>
          </w:tcPr>
          <w:p w14:paraId="4ACCFC7A"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34FEA578"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2011-2014</w:t>
            </w:r>
          </w:p>
        </w:tc>
      </w:tr>
      <w:tr w:rsidR="00682589" w:rsidRPr="00682589" w14:paraId="6F90FBD0"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3E0E94C0"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 xml:space="preserve">PS MADR / ADER 2.2.2. </w:t>
            </w:r>
            <w:r w:rsidRPr="00682589">
              <w:rPr>
                <w:rFonts w:ascii="Arial" w:eastAsia="Microsoft Sans Serif" w:hAnsi="Arial" w:cs="Arial"/>
                <w:bCs/>
                <w:i/>
                <w:sz w:val="18"/>
                <w:szCs w:val="18"/>
              </w:rPr>
              <w:t>Tehnologii inovative de reducere a vulnerabilităţii agroecosistemelor din cultura sfeclei de zahăr şi a cartofului faţă de agenţii de dăunare (re)emergenţi şi modalităţi de diminuare a acestora</w:t>
            </w:r>
          </w:p>
        </w:tc>
        <w:tc>
          <w:tcPr>
            <w:tcW w:w="803" w:type="pct"/>
            <w:tcBorders>
              <w:top w:val="single" w:sz="4" w:space="0" w:color="auto"/>
              <w:left w:val="single" w:sz="4" w:space="0" w:color="auto"/>
              <w:bottom w:val="single" w:sz="4" w:space="0" w:color="auto"/>
              <w:right w:val="single" w:sz="4" w:space="0" w:color="auto"/>
            </w:tcBorders>
            <w:vAlign w:val="center"/>
          </w:tcPr>
          <w:p w14:paraId="506D52E1"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0D11665F"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2011-2014</w:t>
            </w:r>
          </w:p>
        </w:tc>
      </w:tr>
      <w:tr w:rsidR="00682589" w:rsidRPr="00682589" w14:paraId="30127971"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28194856"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 xml:space="preserve">PS MADR / ADER 7.3.6. </w:t>
            </w:r>
            <w:r w:rsidRPr="00682589">
              <w:rPr>
                <w:rFonts w:ascii="Arial" w:eastAsia="Microsoft Sans Serif" w:hAnsi="Arial" w:cs="Arial"/>
                <w:i/>
                <w:sz w:val="18"/>
                <w:szCs w:val="18"/>
              </w:rPr>
              <w:t>Tehnologii de mecanizare şi echipamente tehnice adecvate pentru recoltarea, transportul şi conservarea eficientă a plantelor furajere</w:t>
            </w:r>
          </w:p>
        </w:tc>
        <w:tc>
          <w:tcPr>
            <w:tcW w:w="803" w:type="pct"/>
            <w:tcBorders>
              <w:top w:val="single" w:sz="4" w:space="0" w:color="auto"/>
              <w:left w:val="single" w:sz="4" w:space="0" w:color="auto"/>
              <w:bottom w:val="single" w:sz="4" w:space="0" w:color="auto"/>
              <w:right w:val="single" w:sz="4" w:space="0" w:color="auto"/>
            </w:tcBorders>
            <w:vAlign w:val="center"/>
          </w:tcPr>
          <w:p w14:paraId="6CF8C2C3"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1E54A389"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2011-2014</w:t>
            </w:r>
          </w:p>
        </w:tc>
      </w:tr>
      <w:tr w:rsidR="00682589" w:rsidRPr="00682589" w14:paraId="170BB08F"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4FC9A025" w14:textId="77777777" w:rsidR="00BC5E07" w:rsidRPr="00682589" w:rsidRDefault="00BC5E07" w:rsidP="00774A0D">
            <w:pPr>
              <w:rPr>
                <w:rFonts w:ascii="Arial" w:eastAsia="Microsoft Sans Serif" w:hAnsi="Arial" w:cs="Arial"/>
                <w:i/>
                <w:sz w:val="18"/>
                <w:szCs w:val="18"/>
              </w:rPr>
            </w:pPr>
            <w:r w:rsidRPr="00682589">
              <w:rPr>
                <w:rFonts w:ascii="Arial" w:eastAsia="Microsoft Sans Serif" w:hAnsi="Arial" w:cs="Arial"/>
                <w:sz w:val="18"/>
                <w:szCs w:val="18"/>
              </w:rPr>
              <w:t xml:space="preserve">PS MADR / ADER 11.1.1. </w:t>
            </w:r>
            <w:r w:rsidRPr="00682589">
              <w:rPr>
                <w:rFonts w:ascii="Arial" w:eastAsia="Microsoft Sans Serif" w:hAnsi="Arial" w:cs="Arial"/>
                <w:i/>
                <w:sz w:val="18"/>
                <w:szCs w:val="18"/>
              </w:rPr>
              <w:t>Soluții tehnologice și mijloace tehnice de îmbunătățire cu inputuri minime a pajiștilor permanente degradate prin măsuri de suprafață</w:t>
            </w:r>
          </w:p>
        </w:tc>
        <w:tc>
          <w:tcPr>
            <w:tcW w:w="803" w:type="pct"/>
            <w:tcBorders>
              <w:top w:val="single" w:sz="4" w:space="0" w:color="auto"/>
              <w:left w:val="single" w:sz="4" w:space="0" w:color="auto"/>
              <w:bottom w:val="single" w:sz="4" w:space="0" w:color="auto"/>
              <w:right w:val="single" w:sz="4" w:space="0" w:color="auto"/>
            </w:tcBorders>
            <w:vAlign w:val="center"/>
          </w:tcPr>
          <w:p w14:paraId="051178D9"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0A55C24D"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2015-2018</w:t>
            </w:r>
          </w:p>
        </w:tc>
      </w:tr>
      <w:tr w:rsidR="00682589" w:rsidRPr="00682589" w14:paraId="35C6F2A3"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36811459"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 xml:space="preserve">PS MADR / ADER 11.1.2. </w:t>
            </w:r>
            <w:r w:rsidRPr="00682589">
              <w:rPr>
                <w:rFonts w:ascii="Arial" w:eastAsia="Microsoft Sans Serif" w:hAnsi="Arial" w:cs="Arial"/>
                <w:i/>
                <w:sz w:val="18"/>
                <w:szCs w:val="18"/>
              </w:rPr>
              <w:t>Soluţii tehnologice şi mijloace tehnice de îmbunătăţire a pajiştilor permanente degradate prin renovare totală</w:t>
            </w:r>
          </w:p>
        </w:tc>
        <w:tc>
          <w:tcPr>
            <w:tcW w:w="803" w:type="pct"/>
            <w:tcBorders>
              <w:top w:val="single" w:sz="4" w:space="0" w:color="auto"/>
              <w:left w:val="single" w:sz="4" w:space="0" w:color="auto"/>
              <w:bottom w:val="single" w:sz="4" w:space="0" w:color="auto"/>
              <w:right w:val="single" w:sz="4" w:space="0" w:color="auto"/>
            </w:tcBorders>
            <w:vAlign w:val="center"/>
          </w:tcPr>
          <w:p w14:paraId="10F66F3B"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5915D631"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2015-2018</w:t>
            </w:r>
          </w:p>
        </w:tc>
      </w:tr>
      <w:tr w:rsidR="00682589" w:rsidRPr="00682589" w14:paraId="41CA9659"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2C573314"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 xml:space="preserve">PS MADR / ADER 11.1.3. </w:t>
            </w:r>
            <w:r w:rsidRPr="00682589">
              <w:rPr>
                <w:rFonts w:ascii="Arial" w:eastAsia="Microsoft Sans Serif" w:hAnsi="Arial" w:cs="Arial"/>
                <w:i/>
                <w:sz w:val="18"/>
                <w:szCs w:val="18"/>
              </w:rPr>
              <w:t>Cerctarea sistemelor agro-pastorale în zona montană în contextul noilor schimbări climatice și al apariției fenomenelor extreme, monitorizarea și promovarea modelelor funcționale</w:t>
            </w:r>
          </w:p>
        </w:tc>
        <w:tc>
          <w:tcPr>
            <w:tcW w:w="803" w:type="pct"/>
            <w:tcBorders>
              <w:top w:val="single" w:sz="4" w:space="0" w:color="auto"/>
              <w:left w:val="single" w:sz="4" w:space="0" w:color="auto"/>
              <w:bottom w:val="single" w:sz="4" w:space="0" w:color="auto"/>
              <w:right w:val="single" w:sz="4" w:space="0" w:color="auto"/>
            </w:tcBorders>
            <w:vAlign w:val="center"/>
          </w:tcPr>
          <w:p w14:paraId="284F5445"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w:t>
            </w:r>
          </w:p>
        </w:tc>
        <w:tc>
          <w:tcPr>
            <w:tcW w:w="696" w:type="pct"/>
            <w:tcBorders>
              <w:top w:val="single" w:sz="4" w:space="0" w:color="auto"/>
              <w:left w:val="single" w:sz="4" w:space="0" w:color="auto"/>
              <w:bottom w:val="single" w:sz="4" w:space="0" w:color="auto"/>
              <w:right w:val="single" w:sz="4" w:space="0" w:color="auto"/>
            </w:tcBorders>
            <w:vAlign w:val="center"/>
          </w:tcPr>
          <w:p w14:paraId="066091EB"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2015-2018</w:t>
            </w:r>
          </w:p>
        </w:tc>
      </w:tr>
      <w:tr w:rsidR="00682589" w:rsidRPr="00682589" w14:paraId="14E1C27B"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13F6B418" w14:textId="77777777" w:rsidR="00BC5E07" w:rsidRPr="00682589" w:rsidRDefault="00BC5E07" w:rsidP="00774A0D">
            <w:pPr>
              <w:rPr>
                <w:rFonts w:ascii="Arial" w:eastAsia="Microsoft Sans Serif" w:hAnsi="Arial" w:cs="Arial"/>
                <w:sz w:val="18"/>
                <w:szCs w:val="18"/>
              </w:rPr>
            </w:pPr>
            <w:r w:rsidRPr="00682589">
              <w:rPr>
                <w:rFonts w:ascii="Arial" w:eastAsia="Microsoft Sans Serif" w:hAnsi="Arial" w:cs="Arial"/>
                <w:sz w:val="18"/>
                <w:szCs w:val="18"/>
              </w:rPr>
              <w:t xml:space="preserve">PN III UEFISCDI / 7PCCDI ⁄ 2018 </w:t>
            </w:r>
            <w:r w:rsidRPr="00682589">
              <w:rPr>
                <w:rFonts w:ascii="Arial" w:eastAsia="Microsoft Sans Serif" w:hAnsi="Arial" w:cs="Arial"/>
                <w:i/>
                <w:iCs/>
                <w:sz w:val="18"/>
                <w:szCs w:val="18"/>
              </w:rPr>
              <w:t>Abordarea bioeconomică a agenților antimicrobieni – utilizare și rezistență</w:t>
            </w:r>
          </w:p>
        </w:tc>
        <w:tc>
          <w:tcPr>
            <w:tcW w:w="803" w:type="pct"/>
            <w:tcBorders>
              <w:top w:val="single" w:sz="4" w:space="0" w:color="auto"/>
              <w:left w:val="single" w:sz="4" w:space="0" w:color="auto"/>
              <w:bottom w:val="single" w:sz="4" w:space="0" w:color="auto"/>
              <w:right w:val="single" w:sz="4" w:space="0" w:color="auto"/>
            </w:tcBorders>
            <w:vAlign w:val="center"/>
          </w:tcPr>
          <w:p w14:paraId="7A67B570"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Responsabil proiect partener</w:t>
            </w:r>
          </w:p>
        </w:tc>
        <w:tc>
          <w:tcPr>
            <w:tcW w:w="696" w:type="pct"/>
            <w:tcBorders>
              <w:top w:val="single" w:sz="4" w:space="0" w:color="auto"/>
              <w:left w:val="single" w:sz="4" w:space="0" w:color="auto"/>
              <w:bottom w:val="single" w:sz="4" w:space="0" w:color="auto"/>
              <w:right w:val="single" w:sz="4" w:space="0" w:color="auto"/>
            </w:tcBorders>
            <w:vAlign w:val="center"/>
          </w:tcPr>
          <w:p w14:paraId="77A876C8"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2018 -prezent</w:t>
            </w:r>
          </w:p>
        </w:tc>
      </w:tr>
      <w:tr w:rsidR="00BC5E07" w:rsidRPr="00682589" w14:paraId="6C0EB824" w14:textId="77777777" w:rsidTr="00774A0D">
        <w:tc>
          <w:tcPr>
            <w:tcW w:w="3501" w:type="pct"/>
            <w:tcBorders>
              <w:top w:val="single" w:sz="4" w:space="0" w:color="auto"/>
              <w:left w:val="single" w:sz="4" w:space="0" w:color="auto"/>
              <w:bottom w:val="single" w:sz="4" w:space="0" w:color="auto"/>
              <w:right w:val="single" w:sz="4" w:space="0" w:color="auto"/>
            </w:tcBorders>
            <w:vAlign w:val="center"/>
          </w:tcPr>
          <w:p w14:paraId="33EEAAD9" w14:textId="77777777" w:rsidR="00BC5E07" w:rsidRPr="00682589" w:rsidRDefault="00BC5E07" w:rsidP="00774A0D">
            <w:pPr>
              <w:tabs>
                <w:tab w:val="center" w:pos="4536"/>
                <w:tab w:val="right" w:pos="9072"/>
              </w:tabs>
              <w:jc w:val="both"/>
              <w:rPr>
                <w:rFonts w:ascii="Arial" w:hAnsi="Arial" w:cs="Arial"/>
                <w:bCs/>
                <w:i/>
                <w:sz w:val="18"/>
                <w:szCs w:val="18"/>
              </w:rPr>
            </w:pPr>
            <w:r w:rsidRPr="00682589">
              <w:rPr>
                <w:rFonts w:ascii="Arial" w:hAnsi="Arial" w:cs="Arial"/>
                <w:bCs/>
                <w:iCs/>
                <w:sz w:val="18"/>
                <w:szCs w:val="18"/>
              </w:rPr>
              <w:t>PN I</w:t>
            </w:r>
            <w:r w:rsidRPr="00682589">
              <w:rPr>
                <w:rFonts w:ascii="Arial" w:hAnsi="Arial" w:cs="Arial"/>
                <w:bCs/>
                <w:i/>
                <w:sz w:val="18"/>
                <w:szCs w:val="18"/>
              </w:rPr>
              <w:t xml:space="preserve"> </w:t>
            </w:r>
            <w:r w:rsidRPr="00682589">
              <w:rPr>
                <w:rFonts w:ascii="Arial" w:hAnsi="Arial" w:cs="Arial"/>
                <w:bCs/>
                <w:iCs/>
                <w:sz w:val="18"/>
                <w:szCs w:val="18"/>
              </w:rPr>
              <w:t>/ 2019</w:t>
            </w:r>
            <w:r w:rsidRPr="00682589">
              <w:rPr>
                <w:rFonts w:ascii="Arial" w:hAnsi="Arial" w:cs="Arial"/>
                <w:bCs/>
                <w:i/>
                <w:sz w:val="18"/>
                <w:szCs w:val="18"/>
              </w:rPr>
              <w:t xml:space="preserve"> Conservarea pe durată medie a resurselor genetice de graminee și leguminoase perene de pajiști</w:t>
            </w:r>
          </w:p>
        </w:tc>
        <w:tc>
          <w:tcPr>
            <w:tcW w:w="803" w:type="pct"/>
            <w:tcBorders>
              <w:top w:val="single" w:sz="4" w:space="0" w:color="auto"/>
              <w:left w:val="single" w:sz="4" w:space="0" w:color="auto"/>
              <w:bottom w:val="single" w:sz="4" w:space="0" w:color="auto"/>
              <w:right w:val="single" w:sz="4" w:space="0" w:color="auto"/>
            </w:tcBorders>
            <w:vAlign w:val="center"/>
          </w:tcPr>
          <w:p w14:paraId="661D0937"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Responsabil proiect</w:t>
            </w:r>
          </w:p>
        </w:tc>
        <w:tc>
          <w:tcPr>
            <w:tcW w:w="696" w:type="pct"/>
            <w:tcBorders>
              <w:top w:val="single" w:sz="4" w:space="0" w:color="auto"/>
              <w:left w:val="single" w:sz="4" w:space="0" w:color="auto"/>
              <w:bottom w:val="single" w:sz="4" w:space="0" w:color="auto"/>
              <w:right w:val="single" w:sz="4" w:space="0" w:color="auto"/>
            </w:tcBorders>
            <w:vAlign w:val="center"/>
          </w:tcPr>
          <w:p w14:paraId="02F780A4"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2019 -prezent</w:t>
            </w:r>
          </w:p>
        </w:tc>
      </w:tr>
    </w:tbl>
    <w:p w14:paraId="0BBB2F80" w14:textId="77777777" w:rsidR="00BC5E07" w:rsidRPr="00682589" w:rsidRDefault="00BC5E07" w:rsidP="00BC5E07">
      <w:pPr>
        <w:shd w:val="clear" w:color="auto" w:fill="FFFFFF"/>
        <w:jc w:val="both"/>
        <w:rPr>
          <w:rFonts w:ascii="Trebuchet MS" w:hAnsi="Trebuchet MS"/>
          <w:b/>
        </w:rPr>
      </w:pPr>
    </w:p>
    <w:p w14:paraId="2719F3A1" w14:textId="77777777" w:rsidR="00BC5E07" w:rsidRPr="00682589" w:rsidRDefault="00BC5E07" w:rsidP="00BC5E07">
      <w:pPr>
        <w:shd w:val="clear" w:color="auto" w:fill="FFFFFF"/>
        <w:jc w:val="both"/>
        <w:rPr>
          <w:rFonts w:ascii="Trebuchet MS" w:hAnsi="Trebuchet MS"/>
          <w:b/>
        </w:rPr>
      </w:pPr>
      <w:r w:rsidRPr="00682589">
        <w:rPr>
          <w:rFonts w:ascii="Trebuchet MS" w:hAnsi="Trebuchet MS"/>
          <w:b/>
        </w:rPr>
        <w:t>18.Alte menţiuni:</w:t>
      </w:r>
    </w:p>
    <w:p w14:paraId="5510CB0F" w14:textId="77777777" w:rsidR="00A90FCA" w:rsidRPr="00682589" w:rsidRDefault="00A90FCA" w:rsidP="00BC5E07">
      <w:pPr>
        <w:shd w:val="clear" w:color="auto" w:fill="FFFFFF"/>
        <w:jc w:val="both"/>
        <w:rPr>
          <w:rFonts w:ascii="Trebuchet MS" w:hAnsi="Trebuchet MS"/>
          <w:b/>
        </w:rPr>
      </w:pPr>
    </w:p>
    <w:p w14:paraId="29A42ED2" w14:textId="77777777" w:rsidR="00BC5E07" w:rsidRPr="00682589" w:rsidRDefault="00BC5E07" w:rsidP="00BC5E07">
      <w:pPr>
        <w:ind w:firstLine="720"/>
        <w:rPr>
          <w:rFonts w:ascii="Trebuchet MS" w:hAnsi="Trebuchet MS"/>
          <w:bCs/>
        </w:rPr>
      </w:pPr>
      <w:r w:rsidRPr="00682589">
        <w:rPr>
          <w:rFonts w:ascii="Trebuchet MS" w:hAnsi="Trebuchet MS"/>
          <w:bCs/>
        </w:rPr>
        <w:t>18.1. Participări la activităţi didactice în universităţi din ţară şi străinătate</w:t>
      </w:r>
    </w:p>
    <w:p w14:paraId="1AA50522" w14:textId="77777777" w:rsidR="00BC5E07" w:rsidRPr="00682589" w:rsidRDefault="00BC5E07" w:rsidP="00BC5E07">
      <w:pPr>
        <w:ind w:firstLine="720"/>
        <w:rPr>
          <w:rFonts w:ascii="Trebuchet MS" w:hAnsi="Trebuchet MS"/>
          <w:bCs/>
        </w:rPr>
      </w:pPr>
      <w:r w:rsidRPr="00682589">
        <w:rPr>
          <w:rFonts w:ascii="Trebuchet MS" w:hAnsi="Trebuchet MS"/>
          <w:bCs/>
        </w:rPr>
        <w:t>18.2. Organizare de evenimente ştiinţifice (conferinţe, workshop-uri etc.)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5"/>
        <w:gridCol w:w="3732"/>
        <w:gridCol w:w="1747"/>
      </w:tblGrid>
      <w:tr w:rsidR="00682589" w:rsidRPr="00682589" w14:paraId="6AD391E1" w14:textId="77777777" w:rsidTr="00774A0D">
        <w:trPr>
          <w:jc w:val="center"/>
        </w:trPr>
        <w:tc>
          <w:tcPr>
            <w:tcW w:w="2068" w:type="pct"/>
          </w:tcPr>
          <w:p w14:paraId="47C2B0D5"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Evenimentul științific</w:t>
            </w:r>
          </w:p>
        </w:tc>
        <w:tc>
          <w:tcPr>
            <w:tcW w:w="1997" w:type="pct"/>
          </w:tcPr>
          <w:p w14:paraId="1306C029"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Funcția</w:t>
            </w:r>
          </w:p>
        </w:tc>
        <w:tc>
          <w:tcPr>
            <w:tcW w:w="935" w:type="pct"/>
          </w:tcPr>
          <w:p w14:paraId="0506A423"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Anul</w:t>
            </w:r>
          </w:p>
        </w:tc>
      </w:tr>
      <w:tr w:rsidR="00682589" w:rsidRPr="00682589" w14:paraId="4F32A50C" w14:textId="77777777" w:rsidTr="00774A0D">
        <w:trPr>
          <w:jc w:val="center"/>
        </w:trPr>
        <w:tc>
          <w:tcPr>
            <w:tcW w:w="2068" w:type="pct"/>
          </w:tcPr>
          <w:p w14:paraId="5190434C" w14:textId="77777777" w:rsidR="00BC5E07" w:rsidRPr="00682589" w:rsidRDefault="00BC5E07" w:rsidP="00774A0D">
            <w:pPr>
              <w:jc w:val="both"/>
              <w:rPr>
                <w:rFonts w:ascii="Arial" w:hAnsi="Arial" w:cs="Arial"/>
                <w:bCs/>
                <w:sz w:val="18"/>
                <w:szCs w:val="18"/>
              </w:rPr>
            </w:pPr>
            <w:r w:rsidRPr="00682589">
              <w:rPr>
                <w:rFonts w:ascii="Arial" w:hAnsi="Arial" w:cs="Arial"/>
                <w:sz w:val="18"/>
                <w:szCs w:val="18"/>
              </w:rPr>
              <w:t>A 4-a Conferințe Naționale pentru Protecția Mediului prin mijloace Biologice și Biotehnologii și a celei de a I-a Conferințe Naționale de Ecosanogeneză, Brașov</w:t>
            </w:r>
          </w:p>
        </w:tc>
        <w:tc>
          <w:tcPr>
            <w:tcW w:w="1997" w:type="pct"/>
            <w:vAlign w:val="center"/>
          </w:tcPr>
          <w:p w14:paraId="26729D71" w14:textId="77777777" w:rsidR="00BC5E07" w:rsidRPr="00682589" w:rsidRDefault="00BC5E07" w:rsidP="00774A0D">
            <w:pPr>
              <w:jc w:val="center"/>
              <w:rPr>
                <w:rFonts w:ascii="Arial" w:hAnsi="Arial" w:cs="Arial"/>
                <w:bCs/>
                <w:sz w:val="18"/>
                <w:szCs w:val="18"/>
              </w:rPr>
            </w:pPr>
            <w:r w:rsidRPr="00682589">
              <w:rPr>
                <w:rFonts w:ascii="Arial" w:hAnsi="Arial" w:cs="Arial"/>
                <w:sz w:val="18"/>
                <w:szCs w:val="18"/>
              </w:rPr>
              <w:t>Membru în comitetul de organizare</w:t>
            </w:r>
          </w:p>
        </w:tc>
        <w:tc>
          <w:tcPr>
            <w:tcW w:w="935" w:type="pct"/>
            <w:vAlign w:val="center"/>
          </w:tcPr>
          <w:p w14:paraId="160EC1EF"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2001</w:t>
            </w:r>
          </w:p>
        </w:tc>
      </w:tr>
      <w:tr w:rsidR="00682589" w:rsidRPr="00682589" w14:paraId="7B1A0A02" w14:textId="77777777" w:rsidTr="00774A0D">
        <w:trPr>
          <w:jc w:val="center"/>
        </w:trPr>
        <w:tc>
          <w:tcPr>
            <w:tcW w:w="2068" w:type="pct"/>
            <w:vAlign w:val="center"/>
          </w:tcPr>
          <w:p w14:paraId="64F2922D" w14:textId="77777777" w:rsidR="00BC5E07" w:rsidRPr="00682589" w:rsidRDefault="00BC5E07" w:rsidP="00774A0D">
            <w:pPr>
              <w:jc w:val="both"/>
              <w:rPr>
                <w:rFonts w:ascii="Arial" w:hAnsi="Arial" w:cs="Arial"/>
                <w:bCs/>
                <w:sz w:val="18"/>
                <w:szCs w:val="18"/>
              </w:rPr>
            </w:pPr>
            <w:r w:rsidRPr="00682589">
              <w:rPr>
                <w:rFonts w:ascii="Arial" w:hAnsi="Arial" w:cs="Arial"/>
                <w:sz w:val="18"/>
                <w:szCs w:val="18"/>
              </w:rPr>
              <w:t>A 5-a Conferințe Naționale pentru Protecția Mediului prin mijloace Biologice și Biotehnologii și a celei de a 2-a Conferințe Naționale de Ecosanogeneză, Brașov</w:t>
            </w:r>
          </w:p>
        </w:tc>
        <w:tc>
          <w:tcPr>
            <w:tcW w:w="1997" w:type="pct"/>
            <w:vAlign w:val="center"/>
          </w:tcPr>
          <w:p w14:paraId="48DEB9DD" w14:textId="77777777" w:rsidR="00BC5E07" w:rsidRPr="00682589" w:rsidRDefault="00BC5E07" w:rsidP="00774A0D">
            <w:pPr>
              <w:jc w:val="center"/>
              <w:rPr>
                <w:rFonts w:ascii="Arial" w:hAnsi="Arial" w:cs="Arial"/>
                <w:bCs/>
                <w:sz w:val="18"/>
                <w:szCs w:val="18"/>
              </w:rPr>
            </w:pPr>
            <w:r w:rsidRPr="00682589">
              <w:rPr>
                <w:rFonts w:ascii="Arial" w:hAnsi="Arial" w:cs="Arial"/>
                <w:sz w:val="18"/>
                <w:szCs w:val="18"/>
              </w:rPr>
              <w:t>Membru în comitetul de organizare</w:t>
            </w:r>
          </w:p>
        </w:tc>
        <w:tc>
          <w:tcPr>
            <w:tcW w:w="935" w:type="pct"/>
            <w:vAlign w:val="center"/>
          </w:tcPr>
          <w:p w14:paraId="238D343F"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2002</w:t>
            </w:r>
          </w:p>
        </w:tc>
      </w:tr>
      <w:tr w:rsidR="00682589" w:rsidRPr="00682589" w14:paraId="1DE50FBE" w14:textId="77777777" w:rsidTr="00774A0D">
        <w:trPr>
          <w:jc w:val="center"/>
        </w:trPr>
        <w:tc>
          <w:tcPr>
            <w:tcW w:w="2068" w:type="pct"/>
            <w:vAlign w:val="center"/>
          </w:tcPr>
          <w:p w14:paraId="30FEE69D" w14:textId="77777777" w:rsidR="00BC5E07" w:rsidRPr="00682589" w:rsidRDefault="00BC5E07" w:rsidP="00774A0D">
            <w:pPr>
              <w:jc w:val="both"/>
              <w:rPr>
                <w:rFonts w:ascii="Arial" w:hAnsi="Arial" w:cs="Arial"/>
                <w:bCs/>
                <w:sz w:val="18"/>
                <w:szCs w:val="18"/>
              </w:rPr>
            </w:pPr>
            <w:r w:rsidRPr="00682589">
              <w:rPr>
                <w:rFonts w:ascii="Arial" w:hAnsi="Arial" w:cs="Arial"/>
                <w:sz w:val="18"/>
                <w:szCs w:val="18"/>
              </w:rPr>
              <w:t>A 6-a Conferințe Naționale pentru Protecția Mediului prin mijloace Biologice și Biotehnologii și a celei de a 3-a Conferințe Naționale de Ecosanogeneză, Brașov</w:t>
            </w:r>
          </w:p>
        </w:tc>
        <w:tc>
          <w:tcPr>
            <w:tcW w:w="1997" w:type="pct"/>
            <w:vAlign w:val="center"/>
          </w:tcPr>
          <w:p w14:paraId="3DE1E07D"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 în comitetul de organizare</w:t>
            </w:r>
          </w:p>
        </w:tc>
        <w:tc>
          <w:tcPr>
            <w:tcW w:w="935" w:type="pct"/>
            <w:vAlign w:val="center"/>
          </w:tcPr>
          <w:p w14:paraId="1D6DF1E1"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2003</w:t>
            </w:r>
          </w:p>
        </w:tc>
      </w:tr>
      <w:tr w:rsidR="00682589" w:rsidRPr="00682589" w14:paraId="13CC1E57" w14:textId="77777777" w:rsidTr="00774A0D">
        <w:trPr>
          <w:jc w:val="center"/>
        </w:trPr>
        <w:tc>
          <w:tcPr>
            <w:tcW w:w="2068" w:type="pct"/>
          </w:tcPr>
          <w:p w14:paraId="7799BF0A" w14:textId="77777777" w:rsidR="00BC5E07" w:rsidRPr="00682589" w:rsidRDefault="00BC5E07" w:rsidP="00774A0D">
            <w:pPr>
              <w:jc w:val="both"/>
              <w:rPr>
                <w:rFonts w:ascii="Arial" w:hAnsi="Arial" w:cs="Arial"/>
                <w:sz w:val="18"/>
                <w:szCs w:val="18"/>
              </w:rPr>
            </w:pPr>
            <w:r w:rsidRPr="00682589">
              <w:rPr>
                <w:rFonts w:ascii="Arial" w:hAnsi="Arial" w:cs="Arial"/>
                <w:sz w:val="18"/>
                <w:szCs w:val="18"/>
              </w:rPr>
              <w:t>A 7-a Conferințe Naționale pentru Protecția Mediului prin mijloace Biologice și Biotehnologii și a celei de a 4-a Conferințe Naționale de Ecosanogeneză, Brașov</w:t>
            </w:r>
          </w:p>
        </w:tc>
        <w:tc>
          <w:tcPr>
            <w:tcW w:w="1997" w:type="pct"/>
            <w:vAlign w:val="center"/>
          </w:tcPr>
          <w:p w14:paraId="6042ECB9"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 în comitetul de organizare</w:t>
            </w:r>
          </w:p>
        </w:tc>
        <w:tc>
          <w:tcPr>
            <w:tcW w:w="935" w:type="pct"/>
            <w:vAlign w:val="center"/>
          </w:tcPr>
          <w:p w14:paraId="02806C6C"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2005</w:t>
            </w:r>
          </w:p>
        </w:tc>
      </w:tr>
      <w:tr w:rsidR="00682589" w:rsidRPr="00682589" w14:paraId="496162DF" w14:textId="77777777" w:rsidTr="00774A0D">
        <w:trPr>
          <w:jc w:val="center"/>
        </w:trPr>
        <w:tc>
          <w:tcPr>
            <w:tcW w:w="2068" w:type="pct"/>
          </w:tcPr>
          <w:p w14:paraId="18B49E71" w14:textId="77777777" w:rsidR="00BC5E07" w:rsidRPr="00682589" w:rsidRDefault="00BC5E07" w:rsidP="00774A0D">
            <w:pPr>
              <w:jc w:val="both"/>
              <w:rPr>
                <w:rFonts w:ascii="Arial" w:hAnsi="Arial" w:cs="Arial"/>
                <w:sz w:val="18"/>
                <w:szCs w:val="18"/>
              </w:rPr>
            </w:pPr>
            <w:r w:rsidRPr="00682589">
              <w:rPr>
                <w:rFonts w:ascii="Arial" w:hAnsi="Arial" w:cs="Arial"/>
                <w:sz w:val="18"/>
                <w:szCs w:val="18"/>
              </w:rPr>
              <w:t>A 8-a Conferințe Naționale pentru Protecția Mediului prin mijloace Biologice și Biotehnologii și a celei de a 5-a Conferințe Naționale de Ecosanogeneză, Brașov</w:t>
            </w:r>
          </w:p>
        </w:tc>
        <w:tc>
          <w:tcPr>
            <w:tcW w:w="1997" w:type="pct"/>
            <w:vAlign w:val="center"/>
          </w:tcPr>
          <w:p w14:paraId="642F0D52" w14:textId="77777777" w:rsidR="00BC5E07" w:rsidRPr="00682589" w:rsidRDefault="00BC5E07" w:rsidP="00774A0D">
            <w:pPr>
              <w:jc w:val="center"/>
              <w:rPr>
                <w:rFonts w:ascii="Arial" w:hAnsi="Arial" w:cs="Arial"/>
                <w:sz w:val="18"/>
                <w:szCs w:val="18"/>
              </w:rPr>
            </w:pPr>
            <w:r w:rsidRPr="00682589">
              <w:rPr>
                <w:rFonts w:ascii="Arial" w:hAnsi="Arial" w:cs="Arial"/>
                <w:sz w:val="18"/>
                <w:szCs w:val="18"/>
              </w:rPr>
              <w:t>Membru în comitetul de organizare</w:t>
            </w:r>
          </w:p>
        </w:tc>
        <w:tc>
          <w:tcPr>
            <w:tcW w:w="935" w:type="pct"/>
            <w:vAlign w:val="center"/>
          </w:tcPr>
          <w:p w14:paraId="7C1EEC6F"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2007</w:t>
            </w:r>
          </w:p>
        </w:tc>
      </w:tr>
      <w:tr w:rsidR="00682589" w:rsidRPr="00682589" w14:paraId="75F7E797" w14:textId="77777777" w:rsidTr="00774A0D">
        <w:trPr>
          <w:jc w:val="center"/>
        </w:trPr>
        <w:tc>
          <w:tcPr>
            <w:tcW w:w="2068" w:type="pct"/>
          </w:tcPr>
          <w:p w14:paraId="381AEB4A" w14:textId="77777777" w:rsidR="00BC5E07" w:rsidRPr="00682589" w:rsidRDefault="00BC5E07" w:rsidP="00774A0D">
            <w:pPr>
              <w:jc w:val="both"/>
              <w:rPr>
                <w:rFonts w:ascii="Arial" w:hAnsi="Arial" w:cs="Arial"/>
                <w:bCs/>
                <w:sz w:val="18"/>
                <w:szCs w:val="18"/>
              </w:rPr>
            </w:pPr>
            <w:r w:rsidRPr="00682589">
              <w:rPr>
                <w:rFonts w:ascii="Arial" w:hAnsi="Arial" w:cs="Arial"/>
                <w:bCs/>
                <w:sz w:val="18"/>
                <w:szCs w:val="18"/>
              </w:rPr>
              <w:t xml:space="preserve">Întâlnirea de lucru </w:t>
            </w:r>
            <w:r w:rsidRPr="00682589">
              <w:rPr>
                <w:rFonts w:ascii="Arial" w:hAnsi="Arial" w:cs="Arial"/>
                <w:bCs/>
                <w:i/>
                <w:sz w:val="18"/>
                <w:szCs w:val="18"/>
              </w:rPr>
              <w:t>Ziua Pajiștilor</w:t>
            </w:r>
            <w:r w:rsidRPr="00682589">
              <w:rPr>
                <w:rFonts w:ascii="Arial" w:hAnsi="Arial" w:cs="Arial"/>
                <w:bCs/>
                <w:sz w:val="18"/>
                <w:szCs w:val="18"/>
              </w:rPr>
              <w:t>, Drăguș, Brașov</w:t>
            </w:r>
          </w:p>
        </w:tc>
        <w:tc>
          <w:tcPr>
            <w:tcW w:w="1997" w:type="pct"/>
            <w:vAlign w:val="center"/>
          </w:tcPr>
          <w:p w14:paraId="7BC14D65" w14:textId="77777777" w:rsidR="00BC5E07" w:rsidRPr="00682589" w:rsidRDefault="00BC5E07" w:rsidP="00774A0D">
            <w:pPr>
              <w:jc w:val="both"/>
              <w:rPr>
                <w:rFonts w:ascii="Arial" w:hAnsi="Arial" w:cs="Arial"/>
                <w:bCs/>
                <w:sz w:val="18"/>
                <w:szCs w:val="18"/>
              </w:rPr>
            </w:pPr>
            <w:r w:rsidRPr="00682589">
              <w:rPr>
                <w:rFonts w:ascii="Arial" w:hAnsi="Arial" w:cs="Arial"/>
                <w:sz w:val="18"/>
                <w:szCs w:val="18"/>
              </w:rPr>
              <w:t>Membru în comitetul de organizare</w:t>
            </w:r>
          </w:p>
        </w:tc>
        <w:tc>
          <w:tcPr>
            <w:tcW w:w="935" w:type="pct"/>
            <w:vAlign w:val="center"/>
          </w:tcPr>
          <w:p w14:paraId="41C321E3"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2014</w:t>
            </w:r>
          </w:p>
        </w:tc>
      </w:tr>
      <w:tr w:rsidR="00682589" w:rsidRPr="00682589" w14:paraId="254187AD" w14:textId="77777777" w:rsidTr="00774A0D">
        <w:trPr>
          <w:jc w:val="center"/>
        </w:trPr>
        <w:tc>
          <w:tcPr>
            <w:tcW w:w="2068" w:type="pct"/>
          </w:tcPr>
          <w:p w14:paraId="427C7BCC" w14:textId="77777777" w:rsidR="00BC5E07" w:rsidRPr="00682589" w:rsidRDefault="00BC5E07" w:rsidP="00774A0D">
            <w:pPr>
              <w:jc w:val="both"/>
              <w:rPr>
                <w:rFonts w:ascii="Arial" w:hAnsi="Arial" w:cs="Arial"/>
                <w:bCs/>
                <w:sz w:val="18"/>
                <w:szCs w:val="18"/>
              </w:rPr>
            </w:pPr>
            <w:r w:rsidRPr="00682589">
              <w:rPr>
                <w:rFonts w:ascii="Arial" w:hAnsi="Arial" w:cs="Arial"/>
                <w:bCs/>
                <w:sz w:val="18"/>
                <w:szCs w:val="18"/>
              </w:rPr>
              <w:t xml:space="preserve">Întâlnirea de lucru </w:t>
            </w:r>
            <w:r w:rsidRPr="00682589">
              <w:rPr>
                <w:rFonts w:ascii="Arial" w:hAnsi="Arial" w:cs="Arial"/>
                <w:bCs/>
                <w:i/>
                <w:sz w:val="18"/>
                <w:szCs w:val="18"/>
              </w:rPr>
              <w:t>Ziua Verde</w:t>
            </w:r>
            <w:r w:rsidRPr="00682589">
              <w:rPr>
                <w:rFonts w:ascii="Arial" w:hAnsi="Arial" w:cs="Arial"/>
                <w:bCs/>
                <w:sz w:val="18"/>
                <w:szCs w:val="18"/>
              </w:rPr>
              <w:t>, Vlădeni, Brașov</w:t>
            </w:r>
          </w:p>
        </w:tc>
        <w:tc>
          <w:tcPr>
            <w:tcW w:w="1997" w:type="pct"/>
            <w:vAlign w:val="center"/>
          </w:tcPr>
          <w:p w14:paraId="3CA62956" w14:textId="77777777" w:rsidR="00BC5E07" w:rsidRPr="00682589" w:rsidRDefault="00BC5E07" w:rsidP="00774A0D">
            <w:pPr>
              <w:jc w:val="both"/>
              <w:rPr>
                <w:rFonts w:ascii="Arial" w:hAnsi="Arial" w:cs="Arial"/>
                <w:sz w:val="18"/>
                <w:szCs w:val="18"/>
              </w:rPr>
            </w:pPr>
            <w:r w:rsidRPr="00682589">
              <w:rPr>
                <w:rFonts w:ascii="Arial" w:hAnsi="Arial" w:cs="Arial"/>
                <w:sz w:val="18"/>
                <w:szCs w:val="18"/>
              </w:rPr>
              <w:t>Membru în comitetul de organizare</w:t>
            </w:r>
          </w:p>
        </w:tc>
        <w:tc>
          <w:tcPr>
            <w:tcW w:w="935" w:type="pct"/>
            <w:vAlign w:val="center"/>
          </w:tcPr>
          <w:p w14:paraId="4D8C951E"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2016</w:t>
            </w:r>
          </w:p>
        </w:tc>
      </w:tr>
      <w:tr w:rsidR="00682589" w:rsidRPr="00682589" w14:paraId="01C037A3" w14:textId="77777777" w:rsidTr="00774A0D">
        <w:trPr>
          <w:jc w:val="center"/>
        </w:trPr>
        <w:tc>
          <w:tcPr>
            <w:tcW w:w="2068" w:type="pct"/>
          </w:tcPr>
          <w:p w14:paraId="5DFEC147" w14:textId="77777777" w:rsidR="00BC5E07" w:rsidRPr="00682589" w:rsidRDefault="00BC5E07" w:rsidP="00774A0D">
            <w:pPr>
              <w:tabs>
                <w:tab w:val="left" w:pos="2729"/>
              </w:tabs>
              <w:jc w:val="both"/>
              <w:rPr>
                <w:rFonts w:ascii="Arial" w:hAnsi="Arial" w:cs="Arial"/>
                <w:bCs/>
                <w:sz w:val="18"/>
                <w:szCs w:val="18"/>
              </w:rPr>
            </w:pPr>
            <w:r w:rsidRPr="00682589">
              <w:rPr>
                <w:rFonts w:ascii="Arial" w:hAnsi="Arial" w:cs="Arial"/>
                <w:bCs/>
                <w:sz w:val="18"/>
                <w:szCs w:val="18"/>
              </w:rPr>
              <w:t xml:space="preserve">Întâlnirea de lucru </w:t>
            </w:r>
            <w:r w:rsidRPr="00682589">
              <w:rPr>
                <w:rFonts w:ascii="Arial" w:hAnsi="Arial" w:cs="Arial"/>
                <w:bCs/>
                <w:i/>
                <w:sz w:val="18"/>
                <w:szCs w:val="18"/>
              </w:rPr>
              <w:t>Ziua Pajiștilor</w:t>
            </w:r>
            <w:r w:rsidRPr="00682589">
              <w:rPr>
                <w:rFonts w:ascii="Arial" w:hAnsi="Arial" w:cs="Arial"/>
                <w:bCs/>
                <w:sz w:val="18"/>
                <w:szCs w:val="18"/>
              </w:rPr>
              <w:t>, Sinaia, Bucegi</w:t>
            </w:r>
          </w:p>
        </w:tc>
        <w:tc>
          <w:tcPr>
            <w:tcW w:w="1997" w:type="pct"/>
            <w:vAlign w:val="center"/>
          </w:tcPr>
          <w:p w14:paraId="11499AEF" w14:textId="77777777" w:rsidR="00BC5E07" w:rsidRPr="00682589" w:rsidRDefault="00BC5E07" w:rsidP="00774A0D">
            <w:pPr>
              <w:jc w:val="both"/>
              <w:rPr>
                <w:rFonts w:ascii="Arial" w:hAnsi="Arial" w:cs="Arial"/>
                <w:sz w:val="18"/>
                <w:szCs w:val="18"/>
              </w:rPr>
            </w:pPr>
            <w:r w:rsidRPr="00682589">
              <w:rPr>
                <w:rFonts w:ascii="Arial" w:hAnsi="Arial" w:cs="Arial"/>
                <w:sz w:val="18"/>
                <w:szCs w:val="18"/>
              </w:rPr>
              <w:t>Membru în comitetul de organizare</w:t>
            </w:r>
          </w:p>
        </w:tc>
        <w:tc>
          <w:tcPr>
            <w:tcW w:w="935" w:type="pct"/>
            <w:vAlign w:val="center"/>
          </w:tcPr>
          <w:p w14:paraId="4FC98A01"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2018</w:t>
            </w:r>
          </w:p>
        </w:tc>
      </w:tr>
      <w:tr w:rsidR="00BC5E07" w:rsidRPr="00682589" w14:paraId="07963AFC" w14:textId="77777777" w:rsidTr="00774A0D">
        <w:trPr>
          <w:jc w:val="center"/>
        </w:trPr>
        <w:tc>
          <w:tcPr>
            <w:tcW w:w="2068" w:type="pct"/>
          </w:tcPr>
          <w:p w14:paraId="46231193" w14:textId="77777777" w:rsidR="00BC5E07" w:rsidRPr="00682589" w:rsidRDefault="00BC5E07" w:rsidP="00774A0D">
            <w:pPr>
              <w:tabs>
                <w:tab w:val="left" w:pos="2729"/>
              </w:tabs>
              <w:jc w:val="both"/>
              <w:rPr>
                <w:rFonts w:ascii="Arial" w:hAnsi="Arial" w:cs="Arial"/>
                <w:bCs/>
                <w:sz w:val="18"/>
                <w:szCs w:val="18"/>
              </w:rPr>
            </w:pPr>
            <w:r w:rsidRPr="00682589">
              <w:rPr>
                <w:rFonts w:ascii="Arial" w:hAnsi="Arial" w:cs="Arial"/>
                <w:bCs/>
                <w:sz w:val="18"/>
                <w:szCs w:val="18"/>
              </w:rPr>
              <w:t xml:space="preserve">Întâlnirea de lucru </w:t>
            </w:r>
            <w:r w:rsidRPr="00682589">
              <w:rPr>
                <w:rFonts w:ascii="Arial" w:hAnsi="Arial" w:cs="Arial"/>
                <w:bCs/>
                <w:i/>
                <w:sz w:val="18"/>
                <w:szCs w:val="18"/>
              </w:rPr>
              <w:t>Ziua Pajiștilor</w:t>
            </w:r>
            <w:r w:rsidRPr="00682589">
              <w:rPr>
                <w:rFonts w:ascii="Arial" w:hAnsi="Arial" w:cs="Arial"/>
                <w:bCs/>
                <w:sz w:val="18"/>
                <w:szCs w:val="18"/>
              </w:rPr>
              <w:t>, Drăguș, Brașov</w:t>
            </w:r>
          </w:p>
        </w:tc>
        <w:tc>
          <w:tcPr>
            <w:tcW w:w="1997" w:type="pct"/>
            <w:vAlign w:val="center"/>
          </w:tcPr>
          <w:p w14:paraId="4A66186F" w14:textId="77777777" w:rsidR="00BC5E07" w:rsidRPr="00682589" w:rsidRDefault="00BC5E07" w:rsidP="00774A0D">
            <w:pPr>
              <w:jc w:val="both"/>
              <w:rPr>
                <w:rFonts w:ascii="Arial" w:hAnsi="Arial" w:cs="Arial"/>
                <w:sz w:val="18"/>
                <w:szCs w:val="18"/>
              </w:rPr>
            </w:pPr>
            <w:r w:rsidRPr="00682589">
              <w:rPr>
                <w:rFonts w:ascii="Arial" w:hAnsi="Arial" w:cs="Arial"/>
                <w:sz w:val="18"/>
                <w:szCs w:val="18"/>
              </w:rPr>
              <w:t>Membru în comitetul de organizare</w:t>
            </w:r>
          </w:p>
        </w:tc>
        <w:tc>
          <w:tcPr>
            <w:tcW w:w="935" w:type="pct"/>
            <w:vAlign w:val="center"/>
          </w:tcPr>
          <w:p w14:paraId="49C4379C" w14:textId="77777777" w:rsidR="00BC5E07" w:rsidRPr="00682589" w:rsidRDefault="00BC5E07" w:rsidP="00774A0D">
            <w:pPr>
              <w:jc w:val="center"/>
              <w:rPr>
                <w:rFonts w:ascii="Arial" w:hAnsi="Arial" w:cs="Arial"/>
                <w:bCs/>
                <w:sz w:val="18"/>
                <w:szCs w:val="18"/>
              </w:rPr>
            </w:pPr>
            <w:r w:rsidRPr="00682589">
              <w:rPr>
                <w:rFonts w:ascii="Arial" w:hAnsi="Arial" w:cs="Arial"/>
                <w:bCs/>
                <w:sz w:val="18"/>
                <w:szCs w:val="18"/>
              </w:rPr>
              <w:t>2019</w:t>
            </w:r>
          </w:p>
        </w:tc>
      </w:tr>
    </w:tbl>
    <w:p w14:paraId="29618AD3" w14:textId="77777777" w:rsidR="00BC5E07" w:rsidRPr="00682589" w:rsidRDefault="00BC5E07" w:rsidP="00BC5E07">
      <w:pPr>
        <w:shd w:val="clear" w:color="auto" w:fill="FFFFFF"/>
        <w:jc w:val="both"/>
        <w:rPr>
          <w:rFonts w:ascii="Trebuchet MS" w:hAnsi="Trebuchet MS"/>
          <w:b/>
        </w:rPr>
      </w:pPr>
    </w:p>
    <w:bookmarkEnd w:id="174"/>
    <w:p w14:paraId="1E1779C0" w14:textId="77777777" w:rsidR="00BC5E07" w:rsidRPr="00682589" w:rsidRDefault="00BC5E07" w:rsidP="00BC5E07">
      <w:pPr>
        <w:jc w:val="center"/>
        <w:rPr>
          <w:rFonts w:ascii="Trebuchet MS" w:hAnsi="Trebuchet MS"/>
          <w:i/>
        </w:rPr>
      </w:pPr>
    </w:p>
    <w:p w14:paraId="05A67DF7" w14:textId="77777777" w:rsidR="00BC5E07" w:rsidRPr="00682589" w:rsidRDefault="00BC5E07" w:rsidP="00BC5E07">
      <w:pPr>
        <w:jc w:val="center"/>
        <w:rPr>
          <w:rFonts w:ascii="Trebuchet MS" w:hAnsi="Trebuchet MS"/>
          <w:i/>
        </w:rPr>
      </w:pPr>
    </w:p>
    <w:p w14:paraId="5F3B1D95" w14:textId="77777777" w:rsidR="00BC5E07" w:rsidRPr="00682589" w:rsidRDefault="00BC5E07" w:rsidP="00BC5E07">
      <w:pPr>
        <w:jc w:val="center"/>
        <w:rPr>
          <w:rFonts w:ascii="Trebuchet MS" w:hAnsi="Trebuchet MS"/>
          <w:i/>
        </w:rPr>
      </w:pPr>
    </w:p>
    <w:p w14:paraId="79EAC773" w14:textId="77777777" w:rsidR="00BC5E07" w:rsidRPr="00682589" w:rsidRDefault="00BC5E07" w:rsidP="00BC5E07">
      <w:pPr>
        <w:jc w:val="center"/>
        <w:rPr>
          <w:rFonts w:ascii="Trebuchet MS" w:hAnsi="Trebuchet MS"/>
          <w:i/>
        </w:rPr>
      </w:pPr>
    </w:p>
    <w:p w14:paraId="3EF27D50" w14:textId="77777777" w:rsidR="00BC5E07" w:rsidRPr="00682589" w:rsidRDefault="00BC5E07" w:rsidP="00BC5E07">
      <w:pPr>
        <w:jc w:val="center"/>
        <w:rPr>
          <w:rFonts w:ascii="Trebuchet MS" w:hAnsi="Trebuchet MS"/>
          <w:i/>
        </w:rPr>
      </w:pPr>
    </w:p>
    <w:p w14:paraId="77BE4DAF" w14:textId="77777777" w:rsidR="00BC5E07" w:rsidRPr="00682589" w:rsidRDefault="00BC5E07" w:rsidP="00BC5E07">
      <w:pPr>
        <w:jc w:val="center"/>
        <w:rPr>
          <w:rFonts w:ascii="Trebuchet MS" w:hAnsi="Trebuchet MS"/>
          <w:i/>
        </w:rPr>
      </w:pPr>
    </w:p>
    <w:p w14:paraId="5AB73ACB" w14:textId="77777777" w:rsidR="00BC5E07" w:rsidRPr="00682589" w:rsidRDefault="00BC5E07" w:rsidP="00BC5E07">
      <w:pPr>
        <w:jc w:val="center"/>
        <w:rPr>
          <w:rFonts w:ascii="Trebuchet MS" w:hAnsi="Trebuchet MS"/>
          <w:i/>
        </w:rPr>
      </w:pPr>
    </w:p>
    <w:p w14:paraId="42576047" w14:textId="77777777" w:rsidR="00BC5E07" w:rsidRPr="00682589" w:rsidRDefault="00BC5E07" w:rsidP="00BC5E07">
      <w:pPr>
        <w:jc w:val="center"/>
        <w:rPr>
          <w:rFonts w:ascii="Trebuchet MS" w:hAnsi="Trebuchet MS"/>
          <w:i/>
        </w:rPr>
      </w:pPr>
    </w:p>
    <w:p w14:paraId="2D15582A" w14:textId="77777777" w:rsidR="00BC5E07" w:rsidRPr="00682589" w:rsidRDefault="00BC5E07" w:rsidP="00BC5E07">
      <w:pPr>
        <w:jc w:val="center"/>
        <w:rPr>
          <w:rFonts w:ascii="Trebuchet MS" w:hAnsi="Trebuchet MS"/>
          <w:i/>
        </w:rPr>
      </w:pPr>
    </w:p>
    <w:p w14:paraId="26E40AF7" w14:textId="77777777" w:rsidR="00BC5E07" w:rsidRPr="00682589" w:rsidRDefault="00BC5E07" w:rsidP="00BC5E07">
      <w:pPr>
        <w:jc w:val="center"/>
        <w:rPr>
          <w:rFonts w:ascii="Trebuchet MS" w:hAnsi="Trebuchet MS"/>
          <w:i/>
        </w:rPr>
      </w:pPr>
    </w:p>
    <w:p w14:paraId="1585790E" w14:textId="77777777" w:rsidR="00BC5E07" w:rsidRPr="00682589" w:rsidRDefault="00BC5E07" w:rsidP="00BC5E07">
      <w:pPr>
        <w:jc w:val="center"/>
        <w:rPr>
          <w:rFonts w:ascii="Trebuchet MS" w:hAnsi="Trebuchet MS"/>
          <w:i/>
        </w:rPr>
      </w:pPr>
    </w:p>
    <w:p w14:paraId="3C81C0F6" w14:textId="77777777" w:rsidR="00BC5E07" w:rsidRPr="00682589" w:rsidRDefault="00BC5E07" w:rsidP="00BC5E07">
      <w:pPr>
        <w:jc w:val="center"/>
        <w:rPr>
          <w:rFonts w:ascii="Trebuchet MS" w:hAnsi="Trebuchet MS"/>
          <w:i/>
        </w:rPr>
      </w:pPr>
    </w:p>
    <w:p w14:paraId="58D48405" w14:textId="77777777" w:rsidR="00BC5E07" w:rsidRPr="00682589" w:rsidRDefault="00BC5E07" w:rsidP="00BC5E07">
      <w:pPr>
        <w:jc w:val="center"/>
        <w:rPr>
          <w:rFonts w:ascii="Trebuchet MS" w:hAnsi="Trebuchet MS"/>
          <w:i/>
        </w:rPr>
      </w:pPr>
    </w:p>
    <w:p w14:paraId="550761A5" w14:textId="77777777" w:rsidR="00A90FCA" w:rsidRPr="00682589" w:rsidRDefault="00A90FCA" w:rsidP="00BC5E07">
      <w:pPr>
        <w:jc w:val="center"/>
        <w:rPr>
          <w:rFonts w:ascii="Trebuchet MS" w:hAnsi="Trebuchet MS"/>
          <w:i/>
        </w:rPr>
      </w:pPr>
    </w:p>
    <w:p w14:paraId="21DA33E5" w14:textId="77777777" w:rsidR="00A90FCA" w:rsidRPr="00682589" w:rsidRDefault="00A90FCA" w:rsidP="00BC5E07">
      <w:pPr>
        <w:jc w:val="center"/>
        <w:rPr>
          <w:rFonts w:ascii="Trebuchet MS" w:hAnsi="Trebuchet MS"/>
          <w:i/>
        </w:rPr>
      </w:pPr>
    </w:p>
    <w:p w14:paraId="32106B29" w14:textId="77777777" w:rsidR="00A90FCA" w:rsidRPr="00682589" w:rsidRDefault="00A90FCA" w:rsidP="00BC5E07">
      <w:pPr>
        <w:jc w:val="center"/>
        <w:rPr>
          <w:rFonts w:ascii="Trebuchet MS" w:hAnsi="Trebuchet MS"/>
          <w:i/>
        </w:rPr>
      </w:pPr>
    </w:p>
    <w:p w14:paraId="0416B8F3" w14:textId="77777777" w:rsidR="00A90FCA" w:rsidRPr="00682589" w:rsidRDefault="00A90FCA" w:rsidP="00BC5E07">
      <w:pPr>
        <w:jc w:val="center"/>
        <w:rPr>
          <w:rFonts w:ascii="Trebuchet MS" w:hAnsi="Trebuchet MS"/>
          <w:i/>
        </w:rPr>
      </w:pPr>
    </w:p>
    <w:p w14:paraId="0987E417" w14:textId="77777777" w:rsidR="00A90FCA" w:rsidRPr="00682589" w:rsidRDefault="00A90FCA" w:rsidP="00BC5E07">
      <w:pPr>
        <w:jc w:val="center"/>
        <w:rPr>
          <w:rFonts w:ascii="Trebuchet MS" w:hAnsi="Trebuchet MS"/>
          <w:i/>
        </w:rPr>
      </w:pPr>
    </w:p>
    <w:p w14:paraId="42D2D7ED" w14:textId="77777777" w:rsidR="00A90FCA" w:rsidRPr="00682589" w:rsidRDefault="00A90FCA" w:rsidP="00BC5E07">
      <w:pPr>
        <w:jc w:val="center"/>
        <w:rPr>
          <w:rFonts w:ascii="Trebuchet MS" w:hAnsi="Trebuchet MS"/>
          <w:i/>
        </w:rPr>
      </w:pPr>
    </w:p>
    <w:p w14:paraId="347FCDB8" w14:textId="77777777" w:rsidR="00A90FCA" w:rsidRPr="00682589" w:rsidRDefault="00A90FCA" w:rsidP="00BC5E07">
      <w:pPr>
        <w:jc w:val="center"/>
        <w:rPr>
          <w:rFonts w:ascii="Trebuchet MS" w:hAnsi="Trebuchet MS"/>
          <w:i/>
        </w:rPr>
      </w:pPr>
    </w:p>
    <w:p w14:paraId="7F13764B" w14:textId="77777777" w:rsidR="00A90FCA" w:rsidRPr="00682589" w:rsidRDefault="00A90FCA" w:rsidP="00BC5E07">
      <w:pPr>
        <w:jc w:val="center"/>
        <w:rPr>
          <w:rFonts w:ascii="Trebuchet MS" w:hAnsi="Trebuchet MS"/>
          <w:i/>
        </w:rPr>
      </w:pPr>
    </w:p>
    <w:p w14:paraId="3AA4D96C" w14:textId="77777777" w:rsidR="00A90FCA" w:rsidRPr="00682589" w:rsidRDefault="00A90FCA" w:rsidP="00BC5E07">
      <w:pPr>
        <w:jc w:val="center"/>
        <w:rPr>
          <w:rFonts w:ascii="Trebuchet MS" w:hAnsi="Trebuchet MS"/>
          <w:i/>
        </w:rPr>
      </w:pPr>
    </w:p>
    <w:p w14:paraId="683C8B9A" w14:textId="77777777" w:rsidR="00A90FCA" w:rsidRPr="00682589" w:rsidRDefault="00A90FCA" w:rsidP="00BC5E07">
      <w:pPr>
        <w:jc w:val="center"/>
        <w:rPr>
          <w:rFonts w:ascii="Trebuchet MS" w:hAnsi="Trebuchet MS"/>
          <w:i/>
        </w:rPr>
      </w:pPr>
    </w:p>
    <w:p w14:paraId="0E14EF99" w14:textId="77777777" w:rsidR="00A90FCA" w:rsidRPr="00682589" w:rsidRDefault="00A90FCA" w:rsidP="00BC5E07">
      <w:pPr>
        <w:jc w:val="center"/>
        <w:rPr>
          <w:rFonts w:ascii="Trebuchet MS" w:hAnsi="Trebuchet MS"/>
          <w:i/>
        </w:rPr>
      </w:pPr>
    </w:p>
    <w:p w14:paraId="13C0C106" w14:textId="77777777" w:rsidR="00A90FCA" w:rsidRPr="00682589" w:rsidRDefault="00A90FCA" w:rsidP="00BC5E07">
      <w:pPr>
        <w:jc w:val="center"/>
        <w:rPr>
          <w:rFonts w:ascii="Trebuchet MS" w:hAnsi="Trebuchet MS"/>
          <w:i/>
        </w:rPr>
      </w:pPr>
    </w:p>
    <w:p w14:paraId="42E3653D" w14:textId="77777777" w:rsidR="00A90FCA" w:rsidRPr="00682589" w:rsidRDefault="00A90FCA" w:rsidP="00BC5E07">
      <w:pPr>
        <w:jc w:val="center"/>
        <w:rPr>
          <w:rFonts w:ascii="Trebuchet MS" w:hAnsi="Trebuchet MS"/>
          <w:i/>
        </w:rPr>
      </w:pPr>
    </w:p>
    <w:p w14:paraId="6BD987CF" w14:textId="77777777" w:rsidR="00BC5E07" w:rsidRPr="00682589" w:rsidRDefault="00BC5E07" w:rsidP="00BC5E07">
      <w:pPr>
        <w:jc w:val="center"/>
        <w:rPr>
          <w:rFonts w:ascii="Trebuchet MS" w:hAnsi="Trebuchet MS"/>
          <w:i/>
        </w:rPr>
      </w:pPr>
    </w:p>
    <w:p w14:paraId="133C01CB" w14:textId="77777777" w:rsidR="00BC5E07" w:rsidRPr="00682589" w:rsidRDefault="00BC5E07" w:rsidP="00BC5E07">
      <w:pPr>
        <w:jc w:val="center"/>
        <w:rPr>
          <w:rFonts w:ascii="Trebuchet MS" w:hAnsi="Trebuchet MS"/>
          <w:i/>
        </w:rPr>
      </w:pPr>
    </w:p>
    <w:p w14:paraId="001D8A50" w14:textId="77777777" w:rsidR="00BC5E07" w:rsidRPr="00682589" w:rsidRDefault="00BC5E07" w:rsidP="00BC5E07">
      <w:pPr>
        <w:jc w:val="center"/>
        <w:rPr>
          <w:rFonts w:ascii="Trebuchet MS" w:hAnsi="Trebuchet MS"/>
          <w:i/>
        </w:rPr>
      </w:pPr>
      <w:r w:rsidRPr="00682589">
        <w:rPr>
          <w:rFonts w:ascii="Trebuchet MS" w:hAnsi="Trebuchet MS"/>
          <w:i/>
        </w:rPr>
        <w:t>MEMORIU DE ACTIVITATE</w:t>
      </w:r>
    </w:p>
    <w:p w14:paraId="084FD012" w14:textId="77777777" w:rsidR="00BC5E07" w:rsidRPr="00682589" w:rsidRDefault="00BC5E07" w:rsidP="00BC5E07">
      <w:pPr>
        <w:jc w:val="center"/>
        <w:rPr>
          <w:rFonts w:ascii="Trebuchet MS" w:hAnsi="Trebuchet MS"/>
          <w:bCs/>
          <w:i/>
        </w:rPr>
      </w:pPr>
    </w:p>
    <w:p w14:paraId="78EDEE12" w14:textId="77777777" w:rsidR="00BC5E07" w:rsidRPr="00682589" w:rsidRDefault="00BC5E07" w:rsidP="00BC5E07">
      <w:pPr>
        <w:shd w:val="clear" w:color="auto" w:fill="FFFFFF"/>
        <w:jc w:val="both"/>
        <w:rPr>
          <w:rFonts w:ascii="Trebuchet MS" w:hAnsi="Trebuchet MS"/>
          <w:bCs/>
        </w:rPr>
      </w:pPr>
      <w:r w:rsidRPr="00682589">
        <w:rPr>
          <w:rFonts w:ascii="Trebuchet MS" w:hAnsi="Trebuchet MS"/>
          <w:bCs/>
        </w:rPr>
        <w:t>Date personale:</w:t>
      </w:r>
    </w:p>
    <w:p w14:paraId="5AD32536" w14:textId="77777777" w:rsidR="00BC5E07" w:rsidRPr="00682589" w:rsidRDefault="00BC5E07" w:rsidP="00BC5E07">
      <w:pPr>
        <w:shd w:val="clear" w:color="auto" w:fill="FFFFFF"/>
        <w:ind w:firstLine="720"/>
        <w:jc w:val="both"/>
        <w:rPr>
          <w:rFonts w:ascii="Trebuchet MS" w:hAnsi="Trebuchet MS"/>
          <w:bCs/>
        </w:rPr>
      </w:pPr>
      <w:r w:rsidRPr="00682589">
        <w:rPr>
          <w:rFonts w:ascii="Trebuchet MS" w:hAnsi="Trebuchet MS"/>
          <w:bCs/>
        </w:rPr>
        <w:t xml:space="preserve">Nume: </w:t>
      </w:r>
      <w:r w:rsidRPr="00682589">
        <w:rPr>
          <w:rFonts w:ascii="Trebuchet MS" w:hAnsi="Trebuchet MS"/>
          <w:bCs/>
          <w:i/>
          <w:iCs/>
        </w:rPr>
        <w:t xml:space="preserve">Zevedei, </w:t>
      </w:r>
    </w:p>
    <w:p w14:paraId="71475CE9" w14:textId="77777777" w:rsidR="00BC5E07" w:rsidRPr="00682589" w:rsidRDefault="00BC5E07" w:rsidP="00BC5E07">
      <w:pPr>
        <w:shd w:val="clear" w:color="auto" w:fill="FFFFFF"/>
        <w:ind w:firstLine="720"/>
        <w:jc w:val="both"/>
        <w:rPr>
          <w:rFonts w:ascii="Trebuchet MS" w:hAnsi="Trebuchet MS"/>
          <w:bCs/>
        </w:rPr>
      </w:pPr>
      <w:r w:rsidRPr="00682589">
        <w:rPr>
          <w:rFonts w:ascii="Trebuchet MS" w:hAnsi="Trebuchet MS"/>
          <w:bCs/>
        </w:rPr>
        <w:t xml:space="preserve">Prenume: </w:t>
      </w:r>
      <w:r w:rsidRPr="00682589">
        <w:rPr>
          <w:rFonts w:ascii="Trebuchet MS" w:hAnsi="Trebuchet MS"/>
          <w:bCs/>
          <w:i/>
          <w:iCs/>
        </w:rPr>
        <w:t>Paul – Marian</w:t>
      </w:r>
    </w:p>
    <w:p w14:paraId="59C43DBF" w14:textId="77777777" w:rsidR="00BC5E07" w:rsidRPr="00682589" w:rsidRDefault="00BC5E07" w:rsidP="00BC5E07">
      <w:pPr>
        <w:shd w:val="clear" w:color="auto" w:fill="FFFFFF"/>
        <w:ind w:firstLine="720"/>
        <w:jc w:val="both"/>
        <w:rPr>
          <w:rFonts w:ascii="Trebuchet MS" w:hAnsi="Trebuchet MS"/>
          <w:bCs/>
          <w:i/>
          <w:iCs/>
        </w:rPr>
      </w:pPr>
      <w:r w:rsidRPr="00682589">
        <w:rPr>
          <w:rFonts w:ascii="Trebuchet MS" w:hAnsi="Trebuchet MS"/>
          <w:bCs/>
        </w:rPr>
        <w:t xml:space="preserve">Data şi locul naşterii: </w:t>
      </w:r>
      <w:r w:rsidRPr="00682589">
        <w:rPr>
          <w:rFonts w:ascii="Trebuchet MS" w:hAnsi="Trebuchet MS"/>
          <w:bCs/>
          <w:i/>
          <w:iCs/>
        </w:rPr>
        <w:t>13 septembrie 1974, Brașov.</w:t>
      </w:r>
    </w:p>
    <w:p w14:paraId="58819FD4" w14:textId="77777777" w:rsidR="00BC5E07" w:rsidRPr="00682589" w:rsidRDefault="00BC5E07" w:rsidP="00BC5E07">
      <w:pPr>
        <w:shd w:val="clear" w:color="auto" w:fill="FFFFFF"/>
        <w:jc w:val="both"/>
        <w:rPr>
          <w:rFonts w:ascii="Trebuchet MS" w:hAnsi="Trebuchet MS"/>
          <w:bCs/>
        </w:rPr>
      </w:pPr>
    </w:p>
    <w:p w14:paraId="7FDD60E1" w14:textId="77777777" w:rsidR="00BC5E07" w:rsidRPr="00682589" w:rsidRDefault="00BC5E07" w:rsidP="00BC5E07">
      <w:pPr>
        <w:jc w:val="both"/>
        <w:rPr>
          <w:rFonts w:ascii="Trebuchet MS" w:hAnsi="Trebuchet MS"/>
          <w:bCs/>
        </w:rPr>
      </w:pPr>
      <w:r w:rsidRPr="00682589">
        <w:rPr>
          <w:rFonts w:ascii="Trebuchet MS" w:hAnsi="Trebuchet MS"/>
          <w:bCs/>
        </w:rPr>
        <w:t>Studii</w:t>
      </w:r>
    </w:p>
    <w:p w14:paraId="6ADA81E9" w14:textId="77777777" w:rsidR="00BC5E07" w:rsidRPr="00682589" w:rsidRDefault="00BC5E07" w:rsidP="00BC5E07">
      <w:pPr>
        <w:ind w:left="720"/>
        <w:jc w:val="both"/>
        <w:rPr>
          <w:rFonts w:ascii="Trebuchet MS" w:hAnsi="Trebuchet MS"/>
          <w:bCs/>
          <w:i/>
        </w:rPr>
      </w:pPr>
      <w:r w:rsidRPr="00682589">
        <w:rPr>
          <w:rFonts w:ascii="Trebuchet MS" w:hAnsi="Trebuchet MS"/>
          <w:bCs/>
          <w:i/>
        </w:rPr>
        <w:t>1999 – Universitatea de Ştiinţe Agronomice şi Medicină Veterinară – Cluj – Napoca, Facultatea de Zootehnie și Biotehnologii.  Diploma Seria R,  Nr.0096625.</w:t>
      </w:r>
    </w:p>
    <w:p w14:paraId="5BB6B051" w14:textId="77777777" w:rsidR="00BC5E07" w:rsidRPr="00682589" w:rsidRDefault="00BC5E07" w:rsidP="00BC5E07">
      <w:pPr>
        <w:jc w:val="both"/>
        <w:rPr>
          <w:rFonts w:ascii="Trebuchet MS" w:hAnsi="Trebuchet MS"/>
          <w:bCs/>
        </w:rPr>
      </w:pPr>
      <w:r w:rsidRPr="00682589">
        <w:rPr>
          <w:rFonts w:ascii="Trebuchet MS" w:hAnsi="Trebuchet MS"/>
          <w:bCs/>
        </w:rPr>
        <w:t>Titlu ştiinţific</w:t>
      </w:r>
    </w:p>
    <w:p w14:paraId="0A970A31" w14:textId="77777777" w:rsidR="00BC5E07" w:rsidRPr="00682589" w:rsidRDefault="00BC5E07" w:rsidP="00BC5E07">
      <w:pPr>
        <w:jc w:val="both"/>
        <w:rPr>
          <w:rFonts w:ascii="Trebuchet MS" w:hAnsi="Trebuchet MS"/>
          <w:bCs/>
          <w:i/>
        </w:rPr>
      </w:pPr>
      <w:r w:rsidRPr="00682589">
        <w:rPr>
          <w:rFonts w:ascii="Trebuchet MS" w:hAnsi="Trebuchet MS"/>
          <w:bCs/>
          <w:i/>
        </w:rPr>
        <w:tab/>
        <w:t xml:space="preserve">2008 – Doctor în Biologie, în specializarea Biologie (Universitatea din București Facultatea de Biologie). </w:t>
      </w:r>
    </w:p>
    <w:p w14:paraId="5F6EA974" w14:textId="77777777" w:rsidR="00BC5E07" w:rsidRPr="00682589" w:rsidRDefault="00BC5E07" w:rsidP="00BC5E07">
      <w:pPr>
        <w:jc w:val="both"/>
        <w:rPr>
          <w:rFonts w:ascii="Trebuchet MS" w:hAnsi="Trebuchet MS"/>
          <w:bCs/>
          <w:i/>
        </w:rPr>
      </w:pPr>
    </w:p>
    <w:p w14:paraId="3367B510" w14:textId="77777777" w:rsidR="00BC5E07" w:rsidRPr="00682589" w:rsidRDefault="00BC5E07" w:rsidP="00BC5E07">
      <w:pPr>
        <w:ind w:firstLine="567"/>
        <w:jc w:val="both"/>
        <w:rPr>
          <w:rFonts w:ascii="Trebuchet MS" w:hAnsi="Trebuchet MS"/>
        </w:rPr>
      </w:pPr>
      <w:r w:rsidRPr="00682589">
        <w:rPr>
          <w:rFonts w:ascii="Trebuchet MS" w:hAnsi="Trebuchet MS"/>
          <w:bCs/>
        </w:rPr>
        <w:t xml:space="preserve">Între anii </w:t>
      </w:r>
      <w:r w:rsidRPr="00682589">
        <w:rPr>
          <w:rFonts w:ascii="Trebuchet MS" w:hAnsi="Trebuchet MS"/>
        </w:rPr>
        <w:t xml:space="preserve">1989 – 1993 am urmat cursurile Liceului Agroindustrial din Prejmer, judeţul Brașov şi am obţinut Diploma de Bacalaureat în sesiunea din iunie a anului 1993. </w:t>
      </w:r>
    </w:p>
    <w:p w14:paraId="2C99EC33" w14:textId="77777777" w:rsidR="00BC5E07" w:rsidRPr="00682589" w:rsidRDefault="00BC5E07" w:rsidP="00BC5E07">
      <w:pPr>
        <w:ind w:firstLine="567"/>
        <w:jc w:val="both"/>
        <w:rPr>
          <w:rFonts w:ascii="Trebuchet MS" w:hAnsi="Trebuchet MS"/>
        </w:rPr>
      </w:pPr>
      <w:r w:rsidRPr="00682589">
        <w:rPr>
          <w:rFonts w:ascii="Trebuchet MS" w:hAnsi="Trebuchet MS"/>
        </w:rPr>
        <w:t>În perioada 1993 - 1999 am urmat cursurile de zi ale Facultăţii de Zootehnie, Specializarea Biotehnologii în agricultură din cadrul Universităţii de Ştiinţe Agricole şi Medicină Veterinară Cluj-Napoca. În urma susţinerii examenului de licenţă în sesiunea mai 1999 am obţinut titlul de Inginer Biotehnolog.</w:t>
      </w:r>
    </w:p>
    <w:p w14:paraId="28071BA6" w14:textId="77777777" w:rsidR="00BC5E07" w:rsidRPr="00682589" w:rsidRDefault="00BC5E07" w:rsidP="00BC5E07">
      <w:pPr>
        <w:adjustRightInd w:val="0"/>
        <w:ind w:firstLine="715"/>
        <w:jc w:val="both"/>
        <w:rPr>
          <w:rFonts w:ascii="Trebuchet MS" w:hAnsi="Trebuchet MS"/>
          <w:lang w:eastAsia="ro-RO"/>
        </w:rPr>
      </w:pPr>
      <w:r w:rsidRPr="00682589">
        <w:rPr>
          <w:rFonts w:ascii="Trebuchet MS" w:hAnsi="Trebuchet MS"/>
          <w:lang w:eastAsia="ro-RO"/>
        </w:rPr>
        <w:t xml:space="preserve">Începând din perioada de studenţie am avut preocupări ştiinţifice în cadrul Cercului Ştiinţific Studenţesc condus de dl. prof. dr. Gheorghe Sălăjan, decanul Facultăţii de Zootehnie din cadrul U.S.A. M.V. Cluj-Napoca. În cadrul cercului am abordat problematici legate de drojdiile furajelor, astfel că, în aprilie 1997, în cadrul unei Sesiuni ştiinţifice studenţeşti, împreună cu încă 2 colegi din cerc am prezentat comunicarea „Construcţii pentru producerea drojdiilor furajere" la care am primit o diplomă de încurajare. În cadrul cercului am continuat cercetările, astfel că în anul 1999 am prezentat, tot în cadrul unei Sesiuni de comunicări studenţeşti, lucrarea: „Tehnici şi metode de preparare a materialului seminal în vederea utilizării în procesul de fertilizare in vitro", lucrare care a fost bine primită de persoanele aflate în auditoriu. Tot în anul 1999 mi-am redactat şi am susţinut lucrarea de diplomă „Tehnici şi metode de capacitare a spermatozoizilor în vederea utilizării lor în probleme de fertilizare in vitro". După examenul de diplomă mi-am continuat activitatea de cercetare realizând lucrarea de disertaţie intitulată: „Statusul actual şi perspectivele conservării producţiei spermatice în avicultura", lucrare pe care am prezentat-o la sfârşitul anului universitar 1999-2000. </w:t>
      </w:r>
    </w:p>
    <w:p w14:paraId="33BC6ED8" w14:textId="77777777" w:rsidR="00BC5E07" w:rsidRPr="00682589" w:rsidRDefault="00BC5E07" w:rsidP="00BC5E07">
      <w:pPr>
        <w:adjustRightInd w:val="0"/>
        <w:ind w:firstLine="715"/>
        <w:jc w:val="both"/>
        <w:rPr>
          <w:rFonts w:ascii="Trebuchet MS" w:hAnsi="Trebuchet MS"/>
          <w:lang w:eastAsia="ro-RO"/>
        </w:rPr>
      </w:pPr>
      <w:r w:rsidRPr="00682589">
        <w:rPr>
          <w:rFonts w:ascii="Trebuchet MS" w:hAnsi="Trebuchet MS"/>
          <w:lang w:eastAsia="ro-RO"/>
        </w:rPr>
        <w:t xml:space="preserve">Menţionez faptul că în perioada 1999-2001 am lucrat în echipa de cercetare a facultăţii la un grant de tip A, finanţat de CNCSIS, intitulat „Producerea in vitro şi crioconservarea genofondului la suine". </w:t>
      </w:r>
    </w:p>
    <w:p w14:paraId="5EF52F81" w14:textId="77777777" w:rsidR="00BC5E07" w:rsidRPr="00682589" w:rsidRDefault="00BC5E07" w:rsidP="00BC5E07">
      <w:pPr>
        <w:adjustRightInd w:val="0"/>
        <w:ind w:firstLine="715"/>
        <w:jc w:val="both"/>
        <w:rPr>
          <w:rFonts w:ascii="Trebuchet MS" w:hAnsi="Trebuchet MS"/>
          <w:lang w:eastAsia="ro-RO"/>
        </w:rPr>
      </w:pPr>
      <w:r w:rsidRPr="00682589">
        <w:rPr>
          <w:rFonts w:ascii="Trebuchet MS" w:hAnsi="Trebuchet MS"/>
          <w:lang w:eastAsia="ro-RO"/>
        </w:rPr>
        <w:t xml:space="preserve">După terminarea facultăţii (2000) am continuat să am preocupări ştiinţifice în cadrul „Studiilor aprofundate" participând la proiectul mai sus menţionat. </w:t>
      </w:r>
    </w:p>
    <w:p w14:paraId="7F2C5C4C" w14:textId="77777777" w:rsidR="00BC5E07" w:rsidRPr="00682589" w:rsidRDefault="00BC5E07" w:rsidP="00BC5E07">
      <w:pPr>
        <w:adjustRightInd w:val="0"/>
        <w:ind w:firstLine="715"/>
        <w:jc w:val="both"/>
        <w:rPr>
          <w:rFonts w:ascii="Trebuchet MS" w:hAnsi="Trebuchet MS"/>
          <w:lang w:eastAsia="ro-RO"/>
        </w:rPr>
      </w:pPr>
      <w:r w:rsidRPr="00682589">
        <w:rPr>
          <w:rFonts w:ascii="Trebuchet MS" w:hAnsi="Trebuchet MS"/>
          <w:lang w:eastAsia="ro-RO"/>
        </w:rPr>
        <w:t>Începând cu anul 2001 şi până în anul 2003 am lucrat ca asistent producţie şi şef de departament la S.C. PIC ROMÂNIA S.R.L. în această perioadă am făcut observaţii asupra omitofaunei de pe râul Argeş, date pe care până în prezent nu le-am materializat. După înmatricularea mea ca doctorand la Universitatea din Bucureşti mi-am îndreptat cercetările spre ornitofauna din masivul Piatra Craiului. Din motive de sănătate am fost nevoit să-mi schimb subiectul luând ca tematică ornitofauna din complexul de lacuri de la Rotbav şi împrejurimi. Pe baza cercetărilor făcute în decursul anilor, în 2003 am publicat, împreună cu conducătorul meu de doctorat, o lucrare asupra prezenţei speciei</w:t>
      </w:r>
      <w:r w:rsidRPr="00682589">
        <w:rPr>
          <w:rFonts w:ascii="Trebuchet MS" w:hAnsi="Trebuchet MS"/>
          <w:i/>
          <w:iCs/>
          <w:lang w:eastAsia="ro-RO"/>
        </w:rPr>
        <w:t xml:space="preserve"> Apus melba</w:t>
      </w:r>
      <w:r w:rsidRPr="00682589">
        <w:rPr>
          <w:rFonts w:ascii="Trebuchet MS" w:hAnsi="Trebuchet MS"/>
          <w:lang w:eastAsia="ro-RO"/>
        </w:rPr>
        <w:t xml:space="preserve"> în Parcul Naţional Piatra Craiului, aceasta fiind citată pentru prima dată pentru Carpatii de Curbură; de asemenea, am publicat în aceleaşi condiţii, prezenţa speciei</w:t>
      </w:r>
      <w:r w:rsidRPr="00682589">
        <w:rPr>
          <w:rFonts w:ascii="Trebuchet MS" w:hAnsi="Trebuchet MS"/>
          <w:i/>
          <w:iCs/>
          <w:lang w:eastAsia="ro-RO"/>
        </w:rPr>
        <w:t xml:space="preserve"> Hirundo daurica rufula</w:t>
      </w:r>
      <w:r w:rsidRPr="00682589">
        <w:rPr>
          <w:rFonts w:ascii="Trebuchet MS" w:hAnsi="Trebuchet MS"/>
          <w:lang w:eastAsia="ro-RO"/>
        </w:rPr>
        <w:t xml:space="preserve"> pentru prima oară în Transilvania şi am semnalat pentru prima oară în fauna României prezenţa sturzului asiatic</w:t>
      </w:r>
      <w:r w:rsidRPr="00682589">
        <w:rPr>
          <w:rFonts w:ascii="Trebuchet MS" w:hAnsi="Trebuchet MS"/>
          <w:i/>
          <w:iCs/>
          <w:lang w:eastAsia="ro-RO"/>
        </w:rPr>
        <w:t xml:space="preserve"> (Zoothera dauma).</w:t>
      </w:r>
      <w:r w:rsidRPr="00682589">
        <w:rPr>
          <w:rFonts w:ascii="Trebuchet MS" w:hAnsi="Trebuchet MS"/>
          <w:lang w:eastAsia="ro-RO"/>
        </w:rPr>
        <w:t xml:space="preserve"> Menţionez faptul că pe baza observaţiilor făcute în cadrul studiului zonei de lacuri Rotbav - Vadu Roşu şi împrejurimi în 2007 am prezentat în cadrul celei de a 8-a Conferinţă Naţională de Protecţia Mediului prin metode Biologice şi ecologice, desfăşurată la Braşov, comunicarea „Contribuţii la cunoaşterea structurii ornitofaunei la un complex de lacuri din Ţara Bârsei şi împrejurimi" (nota I), reprezentând parte din studiile făcute din teza de doctorat. De asemenea, în cadrul studiilor pentru teză am abordat şi publicat „Contribuţii la cunoaşterea constituentelor cuibului de Guguştiuc</w:t>
      </w:r>
      <w:r w:rsidRPr="00682589">
        <w:rPr>
          <w:rFonts w:ascii="Trebuchet MS" w:hAnsi="Trebuchet MS"/>
          <w:i/>
          <w:iCs/>
          <w:lang w:eastAsia="ro-RO"/>
        </w:rPr>
        <w:t xml:space="preserve"> (Streptopelia decaocto </w:t>
      </w:r>
      <w:r w:rsidRPr="00682589">
        <w:rPr>
          <w:rFonts w:ascii="Trebuchet MS" w:hAnsi="Trebuchet MS"/>
          <w:lang w:eastAsia="ro-RO"/>
        </w:rPr>
        <w:t>Friv.)", în cadrul conferinţei de protecţia mediului, desfăşurată la Braşov, în anul 2003. Am prezentat pentru prima oară în Europa modalitatea de realizare a cuibului din fire de sârmă, iar la</w:t>
      </w:r>
      <w:r w:rsidRPr="00682589">
        <w:rPr>
          <w:rFonts w:ascii="Trebuchet MS" w:hAnsi="Trebuchet MS"/>
          <w:i/>
          <w:iCs/>
          <w:lang w:eastAsia="ro-RO"/>
        </w:rPr>
        <w:t xml:space="preserve"> Hirundo rustica</w:t>
      </w:r>
      <w:r w:rsidRPr="00682589">
        <w:rPr>
          <w:rFonts w:ascii="Trebuchet MS" w:hAnsi="Trebuchet MS"/>
          <w:lang w:eastAsia="ro-RO"/>
        </w:rPr>
        <w:t xml:space="preserve"> modalitatea de instalare a cuibului pe diferite suporturi, pe un culoar, scoţând în evidenţă antropizarea deosebită pe care au suferit-o aceste specii. </w:t>
      </w:r>
    </w:p>
    <w:p w14:paraId="63DDDA26" w14:textId="77777777" w:rsidR="00BC5E07" w:rsidRPr="00682589" w:rsidRDefault="00BC5E07" w:rsidP="00BC5E07">
      <w:pPr>
        <w:adjustRightInd w:val="0"/>
        <w:ind w:firstLine="715"/>
        <w:jc w:val="both"/>
        <w:rPr>
          <w:rFonts w:ascii="Trebuchet MS" w:hAnsi="Trebuchet MS"/>
          <w:lang w:eastAsia="ro-RO"/>
        </w:rPr>
      </w:pPr>
      <w:r w:rsidRPr="00682589">
        <w:rPr>
          <w:rFonts w:ascii="Trebuchet MS" w:hAnsi="Trebuchet MS"/>
          <w:lang w:eastAsia="ro-RO"/>
        </w:rPr>
        <w:t xml:space="preserve">În cercetările noastre întreprinse în realizarea tezei, faţă de cele 87 specii cunoscute, am adus un aport nou la zona de studiu prin cele 172 specii pe care le prezint în cadrul tezei. Urmând ca în decursul perioadelor care vor urma în funcţie de ocaziile care se vor ivi ca să le pot prezenta într-o reuniune ştiinţifică. </w:t>
      </w:r>
    </w:p>
    <w:p w14:paraId="5106DE76" w14:textId="77777777" w:rsidR="00BC5E07" w:rsidRPr="00682589" w:rsidRDefault="00BC5E07" w:rsidP="00BC5E07">
      <w:pPr>
        <w:adjustRightInd w:val="0"/>
        <w:ind w:firstLine="715"/>
        <w:jc w:val="both"/>
        <w:rPr>
          <w:rFonts w:ascii="Trebuchet MS" w:hAnsi="Trebuchet MS"/>
          <w:lang w:eastAsia="ro-RO"/>
        </w:rPr>
      </w:pPr>
      <w:r w:rsidRPr="00682589">
        <w:rPr>
          <w:rFonts w:ascii="Trebuchet MS" w:hAnsi="Trebuchet MS"/>
          <w:lang w:eastAsia="ro-RO"/>
        </w:rPr>
        <w:t>Pentru a-mi etala cunoştinţele în domeniul ornitologiei ca membru fondator al Societăţii de Ornitologie, Protecţia Păsărilor şi a Naturii din România particip la excursiile organizate şi îndrum tinerii pentru cunoaşterea păsărilor. De asemenea, sunt membru al ONG</w:t>
      </w:r>
      <w:r w:rsidRPr="00682589">
        <w:rPr>
          <w:rFonts w:ascii="Trebuchet MS" w:hAnsi="Trebuchet MS"/>
          <w:lang w:eastAsia="ro-RO"/>
        </w:rPr>
        <w:softHyphen/>
        <w:t>-ului „Asociaţia pentru Ecosanogeneză din România" şi membru al Societăţii Ornitologice Române (SOR) și membru în Societetea Română de Pajiști (SRP).</w:t>
      </w:r>
    </w:p>
    <w:p w14:paraId="0F913BF9" w14:textId="77777777" w:rsidR="00BC5E07" w:rsidRPr="00682589" w:rsidRDefault="00BC5E07" w:rsidP="00BC5E07">
      <w:pPr>
        <w:adjustRightInd w:val="0"/>
        <w:jc w:val="both"/>
        <w:rPr>
          <w:rFonts w:ascii="Trebuchet MS" w:hAnsi="Trebuchet MS"/>
          <w:lang w:val="en-US"/>
        </w:rPr>
      </w:pPr>
      <w:r w:rsidRPr="00682589">
        <w:rPr>
          <w:rFonts w:ascii="Trebuchet MS" w:hAnsi="Trebuchet MS"/>
          <w:lang w:val="en-US"/>
        </w:rPr>
        <w:tab/>
        <w:t>Începând cu anul 2004 şi până în anul 2008 am lucrat la Ferma de Curci din cadrul Institutului Naţional de Cercetare Dezvoltare pentru Cartof şi Sfeclă de Zahăr, care deţine fondul genetic pentru România la această specie.</w:t>
      </w:r>
    </w:p>
    <w:p w14:paraId="51B67089" w14:textId="77777777" w:rsidR="00BC5E07" w:rsidRPr="00682589" w:rsidRDefault="00BC5E07" w:rsidP="00BC5E07">
      <w:pPr>
        <w:adjustRightInd w:val="0"/>
        <w:jc w:val="both"/>
        <w:rPr>
          <w:rFonts w:ascii="Trebuchet MS" w:hAnsi="Trebuchet MS"/>
          <w:lang w:val="en-US"/>
        </w:rPr>
      </w:pPr>
      <w:r w:rsidRPr="00682589">
        <w:rPr>
          <w:rFonts w:ascii="Trebuchet MS" w:hAnsi="Trebuchet MS"/>
          <w:lang w:val="en-US"/>
        </w:rPr>
        <w:tab/>
        <w:t>Între anii 2009 – 2010 am lucrat la departamentul de ameliorare din cadrul aceluiaşi institut.</w:t>
      </w:r>
    </w:p>
    <w:p w14:paraId="5F0810A2" w14:textId="77777777" w:rsidR="00BC5E07" w:rsidRPr="00682589" w:rsidRDefault="00BC5E07" w:rsidP="00BC5E07">
      <w:pPr>
        <w:adjustRightInd w:val="0"/>
        <w:jc w:val="both"/>
        <w:rPr>
          <w:rFonts w:ascii="Trebuchet MS" w:hAnsi="Trebuchet MS"/>
          <w:lang w:val="en-US"/>
        </w:rPr>
      </w:pPr>
      <w:r w:rsidRPr="00682589">
        <w:rPr>
          <w:rFonts w:ascii="Trebuchet MS" w:hAnsi="Trebuchet MS"/>
          <w:lang w:val="en-US"/>
        </w:rPr>
        <w:tab/>
        <w:t>Din 03.10.2011 până în prezent, lucrez la Laboratorul de Ameliorare din cadrul Institutului de Cercetare Dezvoltare pentru Pajişti Braşov. Cercetările mele în cadrul acestui laborator sunt axate pe ameliorarea gramineelor și leguminoaselor perene de pajişti. Din data de 01.07.2016 sunt încadrat în funcția de cercetător științific gradul III în cadrul aceluiași laborator.</w:t>
      </w:r>
    </w:p>
    <w:p w14:paraId="53730106" w14:textId="77777777" w:rsidR="00BC5E07" w:rsidRPr="00682589" w:rsidRDefault="00BC5E07" w:rsidP="00BC5E07">
      <w:pPr>
        <w:adjustRightInd w:val="0"/>
        <w:jc w:val="both"/>
        <w:rPr>
          <w:rFonts w:ascii="Trebuchet MS" w:hAnsi="Trebuchet MS" w:cs="Arial"/>
          <w:i/>
          <w:iCs/>
          <w:lang w:val="en-US"/>
        </w:rPr>
      </w:pPr>
      <w:r w:rsidRPr="00682589">
        <w:rPr>
          <w:rFonts w:ascii="Trebuchet MS" w:hAnsi="Trebuchet MS" w:cs="Arial"/>
          <w:i/>
          <w:iCs/>
          <w:lang w:val="en-US"/>
        </w:rPr>
        <w:t>Activitatea de cercetare</w:t>
      </w:r>
    </w:p>
    <w:p w14:paraId="7DFB2BC7" w14:textId="77777777" w:rsidR="00BC5E07" w:rsidRPr="00682589" w:rsidRDefault="00BC5E07" w:rsidP="00BC5E07">
      <w:pPr>
        <w:adjustRightInd w:val="0"/>
        <w:ind w:firstLine="720"/>
        <w:jc w:val="both"/>
        <w:rPr>
          <w:rFonts w:ascii="Trebuchet MS" w:hAnsi="Trebuchet MS" w:cs="Arial"/>
          <w:bCs/>
          <w:iCs/>
          <w:lang w:val="en-US"/>
        </w:rPr>
      </w:pPr>
      <w:r w:rsidRPr="00682589">
        <w:rPr>
          <w:rFonts w:ascii="Trebuchet MS" w:hAnsi="Trebuchet MS" w:cs="Arial"/>
          <w:bCs/>
          <w:iCs/>
          <w:lang w:val="en-US"/>
        </w:rPr>
        <w:t>Activitatea de cercetare ştiinţifică este reflectată prin participarea ca membru în echipele de cercetare la 17 contracte:</w:t>
      </w:r>
    </w:p>
    <w:p w14:paraId="27CB6103" w14:textId="77777777" w:rsidR="00BC5E07" w:rsidRPr="00682589" w:rsidRDefault="00BC5E07">
      <w:pPr>
        <w:numPr>
          <w:ilvl w:val="0"/>
          <w:numId w:val="19"/>
        </w:numPr>
        <w:tabs>
          <w:tab w:val="left" w:pos="426"/>
        </w:tabs>
        <w:adjustRightInd w:val="0"/>
        <w:ind w:left="142" w:firstLine="0"/>
        <w:jc w:val="both"/>
        <w:rPr>
          <w:rFonts w:ascii="Trebuchet MS" w:hAnsi="Trebuchet MS"/>
          <w:bCs/>
          <w:iCs/>
          <w:lang w:val="en-US"/>
        </w:rPr>
      </w:pPr>
      <w:r w:rsidRPr="00682589">
        <w:rPr>
          <w:rFonts w:ascii="Trebuchet MS" w:hAnsi="Trebuchet MS"/>
          <w:lang w:val="en-US"/>
        </w:rPr>
        <w:t>Grant de tip A, finanţat de CNCSIS, intitulat „Producerea in vitro şi crioconservarea genofondului la suine" (membru);</w:t>
      </w:r>
    </w:p>
    <w:p w14:paraId="40558356"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1.3.2. „</w:t>
      </w:r>
      <w:r w:rsidRPr="00682589">
        <w:rPr>
          <w:rFonts w:ascii="Trebuchet MS" w:hAnsi="Trebuchet MS"/>
          <w:i/>
          <w:lang w:val="en-US"/>
        </w:rPr>
        <w:t xml:space="preserve">Valorificarea multifunţionalităţii pajiştilor în contextul dezvoltării durabile a agriculturii şi protecţiei mediulu“ </w:t>
      </w:r>
      <w:r w:rsidRPr="00682589">
        <w:rPr>
          <w:rFonts w:ascii="Trebuchet MS" w:hAnsi="Trebuchet MS"/>
          <w:lang w:val="en-US"/>
        </w:rPr>
        <w:t>(membru);</w:t>
      </w:r>
      <w:r w:rsidRPr="00682589">
        <w:rPr>
          <w:rFonts w:ascii="Trebuchet MS" w:hAnsi="Trebuchet MS"/>
          <w:b/>
          <w:i/>
          <w:lang w:val="en-US"/>
        </w:rPr>
        <w:t xml:space="preserve">  </w:t>
      </w:r>
    </w:p>
    <w:p w14:paraId="2B9C4C84"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1.3.3. „</w:t>
      </w:r>
      <w:r w:rsidRPr="00682589">
        <w:rPr>
          <w:rFonts w:ascii="Trebuchet MS" w:hAnsi="Trebuchet MS"/>
          <w:i/>
          <w:lang w:val="en-US"/>
        </w:rPr>
        <w:t xml:space="preserve">Măsuri proactive zonale de ameliorare a valorii pastorale a pajiștilor permanente degradate sub acțiunea modificărilor climatice și a intervențiilor antropice“ </w:t>
      </w:r>
      <w:r w:rsidRPr="00682589">
        <w:rPr>
          <w:rFonts w:ascii="Trebuchet MS" w:hAnsi="Trebuchet MS"/>
          <w:lang w:val="en-US"/>
        </w:rPr>
        <w:t>(membru);</w:t>
      </w:r>
    </w:p>
    <w:p w14:paraId="2630285D"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2.2.2. „</w:t>
      </w:r>
      <w:r w:rsidRPr="00682589">
        <w:rPr>
          <w:rFonts w:ascii="Trebuchet MS" w:hAnsi="Trebuchet MS"/>
          <w:bCs/>
          <w:i/>
          <w:lang w:val="en-US"/>
        </w:rPr>
        <w:t xml:space="preserve">Tehnologii inovative de reducere a vulnerabilităţii agroecosistemelor din cultura sfeclei de zahăr şi a cartofului faţă de agenţii de dăunare (re)emergenţi şi modalităţi de diminuare a acestora“ </w:t>
      </w:r>
      <w:r w:rsidRPr="00682589">
        <w:rPr>
          <w:rFonts w:ascii="Trebuchet MS" w:hAnsi="Trebuchet MS"/>
          <w:lang w:val="en-US"/>
        </w:rPr>
        <w:t>(membru);</w:t>
      </w:r>
    </w:p>
    <w:p w14:paraId="20894B68"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7.3.6. „</w:t>
      </w:r>
      <w:r w:rsidRPr="00682589">
        <w:rPr>
          <w:rFonts w:ascii="Trebuchet MS" w:hAnsi="Trebuchet MS"/>
          <w:i/>
          <w:lang w:val="en-US"/>
        </w:rPr>
        <w:t xml:space="preserve">Tehnologii de mecanizare şi echipamente tehnice adecvate pentru recoltarea, transportul şi conservarea eficientă a plantelor furajere“ </w:t>
      </w:r>
      <w:r w:rsidRPr="00682589">
        <w:rPr>
          <w:rFonts w:ascii="Trebuchet MS" w:hAnsi="Trebuchet MS"/>
          <w:lang w:val="en-US"/>
        </w:rPr>
        <w:t>(membru);</w:t>
      </w:r>
    </w:p>
    <w:p w14:paraId="4E1EA388"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11.1.1. „</w:t>
      </w:r>
      <w:r w:rsidRPr="00682589">
        <w:rPr>
          <w:rFonts w:ascii="Trebuchet MS" w:hAnsi="Trebuchet MS"/>
          <w:i/>
          <w:lang w:val="en-US"/>
        </w:rPr>
        <w:t xml:space="preserve">Soluții tehnologice și mijloace tehnice de îmbunătățire cu inputuri minime a pajiștilor permanente degradate prin măsuri de suprafață“ </w:t>
      </w:r>
      <w:r w:rsidRPr="00682589">
        <w:rPr>
          <w:rFonts w:ascii="Trebuchet MS" w:hAnsi="Trebuchet MS"/>
          <w:lang w:val="en-US"/>
        </w:rPr>
        <w:t>(membru);</w:t>
      </w:r>
    </w:p>
    <w:p w14:paraId="08746E94"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11.1.2. „</w:t>
      </w:r>
      <w:r w:rsidRPr="00682589">
        <w:rPr>
          <w:rFonts w:ascii="Trebuchet MS" w:hAnsi="Trebuchet MS"/>
          <w:i/>
          <w:lang w:val="en-US"/>
        </w:rPr>
        <w:t xml:space="preserve">Soluţii tehnologice şi mijloace tehnice de îmbunătăţire a pajiştilor permanente degradate prin renovare totală“ </w:t>
      </w:r>
      <w:r w:rsidRPr="00682589">
        <w:rPr>
          <w:rFonts w:ascii="Trebuchet MS" w:hAnsi="Trebuchet MS"/>
          <w:lang w:val="en-US"/>
        </w:rPr>
        <w:t>(membru);</w:t>
      </w:r>
    </w:p>
    <w:p w14:paraId="75C2D2E4" w14:textId="77777777" w:rsidR="00BC5E07" w:rsidRPr="00682589" w:rsidRDefault="00BC5E07">
      <w:pPr>
        <w:numPr>
          <w:ilvl w:val="0"/>
          <w:numId w:val="19"/>
        </w:numPr>
        <w:tabs>
          <w:tab w:val="left" w:pos="426"/>
        </w:tabs>
        <w:adjustRightInd w:val="0"/>
        <w:ind w:left="142" w:firstLine="0"/>
        <w:jc w:val="both"/>
        <w:rPr>
          <w:rFonts w:ascii="Trebuchet MS" w:hAnsi="Trebuchet MS"/>
          <w:lang w:val="en-US"/>
        </w:rPr>
      </w:pPr>
      <w:r w:rsidRPr="00682589">
        <w:rPr>
          <w:rFonts w:ascii="Trebuchet MS" w:hAnsi="Trebuchet MS"/>
          <w:lang w:val="en-US"/>
        </w:rPr>
        <w:t>PS MADR / ADER 11.1.3. „</w:t>
      </w:r>
      <w:r w:rsidRPr="00682589">
        <w:rPr>
          <w:rFonts w:ascii="Trebuchet MS" w:hAnsi="Trebuchet MS"/>
          <w:i/>
          <w:lang w:val="en-US"/>
        </w:rPr>
        <w:t xml:space="preserve">Cerctarea sistemelor agro-pastorale în zona montană în contextul noilor schimbări climatice și al apariției fenomenelor extreme, monitorizarea și promovarea modelelor funcționale“ </w:t>
      </w:r>
      <w:r w:rsidRPr="00682589">
        <w:rPr>
          <w:rFonts w:ascii="Trebuchet MS" w:hAnsi="Trebuchet MS"/>
          <w:lang w:val="en-US"/>
        </w:rPr>
        <w:t>(membru);</w:t>
      </w:r>
    </w:p>
    <w:p w14:paraId="4E217EB2" w14:textId="77777777" w:rsidR="00BC5E07" w:rsidRPr="00682589" w:rsidRDefault="00BC5E07">
      <w:pPr>
        <w:numPr>
          <w:ilvl w:val="0"/>
          <w:numId w:val="19"/>
        </w:numPr>
        <w:tabs>
          <w:tab w:val="left" w:pos="426"/>
        </w:tabs>
        <w:adjustRightInd w:val="0"/>
        <w:ind w:left="142" w:firstLine="0"/>
        <w:jc w:val="both"/>
        <w:rPr>
          <w:rFonts w:ascii="Trebuchet MS" w:hAnsi="Trebuchet MS"/>
          <w:bCs/>
          <w:iCs/>
          <w:lang w:val="en-US"/>
        </w:rPr>
      </w:pPr>
      <w:r w:rsidRPr="00682589">
        <w:rPr>
          <w:rFonts w:ascii="Trebuchet MS" w:hAnsi="Trebuchet MS"/>
          <w:lang w:val="en-US"/>
        </w:rPr>
        <w:t>PN III UEFISCDI / 7PCCDI ⁄ 2018 „</w:t>
      </w:r>
      <w:r w:rsidRPr="00682589">
        <w:rPr>
          <w:rFonts w:ascii="Trebuchet MS" w:hAnsi="Trebuchet MS"/>
          <w:i/>
          <w:iCs/>
          <w:lang w:val="en-US"/>
        </w:rPr>
        <w:t xml:space="preserve">Abordarea bioeconomică a agenților antimicrobieni – utilizare și rezistență“ </w:t>
      </w:r>
      <w:r w:rsidRPr="00682589">
        <w:rPr>
          <w:rFonts w:ascii="Trebuchet MS" w:hAnsi="Trebuchet MS"/>
          <w:lang w:val="en-US"/>
        </w:rPr>
        <w:t>(Responsabil proiect);</w:t>
      </w:r>
    </w:p>
    <w:p w14:paraId="760654E4" w14:textId="77777777" w:rsidR="00BC5E07" w:rsidRPr="00682589" w:rsidRDefault="00BC5E07">
      <w:pPr>
        <w:numPr>
          <w:ilvl w:val="0"/>
          <w:numId w:val="19"/>
        </w:numPr>
        <w:tabs>
          <w:tab w:val="left" w:pos="426"/>
        </w:tabs>
        <w:adjustRightInd w:val="0"/>
        <w:ind w:left="142" w:firstLine="0"/>
        <w:jc w:val="both"/>
        <w:rPr>
          <w:rFonts w:ascii="Trebuchet MS" w:hAnsi="Trebuchet MS"/>
          <w:bCs/>
          <w:iCs/>
          <w:lang w:val="en-US"/>
        </w:rPr>
      </w:pPr>
      <w:r w:rsidRPr="00682589">
        <w:rPr>
          <w:rFonts w:ascii="Trebuchet MS" w:hAnsi="Trebuchet MS"/>
          <w:bCs/>
          <w:iCs/>
          <w:lang w:val="en-US"/>
        </w:rPr>
        <w:t xml:space="preserve"> </w:t>
      </w:r>
      <w:r w:rsidRPr="00682589">
        <w:rPr>
          <w:rFonts w:ascii="Trebuchet MS" w:hAnsi="Trebuchet MS"/>
          <w:lang w:val="en-US"/>
        </w:rPr>
        <w:t xml:space="preserve">PN I / 2019 „ </w:t>
      </w:r>
      <w:r w:rsidRPr="00682589">
        <w:rPr>
          <w:rFonts w:ascii="Trebuchet MS" w:hAnsi="Trebuchet MS" w:cs="Calibri Light"/>
          <w:bCs/>
          <w:i/>
          <w:lang w:val="en-US"/>
        </w:rPr>
        <w:t xml:space="preserve">Conservarea pe durată medie a resurselor genetice de graminee și leguminoase perene de pajiști “ </w:t>
      </w:r>
      <w:r w:rsidRPr="00682589">
        <w:rPr>
          <w:rFonts w:ascii="Trebuchet MS" w:hAnsi="Trebuchet MS"/>
          <w:lang w:val="en-US"/>
        </w:rPr>
        <w:t>(Responsabil proiect).</w:t>
      </w:r>
    </w:p>
    <w:p w14:paraId="6BF3B40C" w14:textId="77777777" w:rsidR="00BC5E07" w:rsidRPr="00682589" w:rsidRDefault="00BC5E07" w:rsidP="00BC5E07">
      <w:pPr>
        <w:tabs>
          <w:tab w:val="left" w:pos="426"/>
        </w:tabs>
        <w:adjustRightInd w:val="0"/>
        <w:jc w:val="both"/>
        <w:rPr>
          <w:rFonts w:ascii="Trebuchet MS" w:hAnsi="Trebuchet MS"/>
          <w:b/>
        </w:rPr>
      </w:pPr>
      <w:r w:rsidRPr="00682589">
        <w:rPr>
          <w:rFonts w:ascii="Trebuchet MS" w:hAnsi="Trebuchet MS"/>
          <w:lang w:val="en-US"/>
        </w:rPr>
        <w:tab/>
      </w:r>
      <w:r w:rsidRPr="00682589">
        <w:rPr>
          <w:rFonts w:ascii="Trebuchet MS" w:hAnsi="Trebuchet MS"/>
          <w:lang w:val="en-US"/>
        </w:rPr>
        <w:tab/>
      </w:r>
      <w:r w:rsidRPr="00682589">
        <w:rPr>
          <w:rFonts w:ascii="Trebuchet MS" w:hAnsi="Trebuchet MS"/>
          <w:lang w:val="en-US"/>
        </w:rPr>
        <w:tab/>
      </w:r>
      <w:r w:rsidRPr="00682589">
        <w:rPr>
          <w:rFonts w:ascii="Trebuchet MS" w:hAnsi="Trebuchet MS"/>
          <w:lang w:val="en-US"/>
        </w:rPr>
        <w:tab/>
      </w:r>
      <w:r w:rsidRPr="00682589">
        <w:rPr>
          <w:rFonts w:ascii="Trebuchet MS" w:hAnsi="Trebuchet MS"/>
          <w:lang w:val="en-US"/>
        </w:rPr>
        <w:tab/>
      </w:r>
    </w:p>
    <w:p w14:paraId="7F4F2F0F" w14:textId="77777777" w:rsidR="00BC5E07" w:rsidRPr="00682589" w:rsidRDefault="00BC5E07" w:rsidP="00E85A51">
      <w:pPr>
        <w:jc w:val="center"/>
        <w:rPr>
          <w:rFonts w:eastAsia="Arial"/>
          <w:b/>
        </w:rPr>
      </w:pPr>
      <w:r w:rsidRPr="00682589">
        <w:rPr>
          <w:rFonts w:eastAsia="Arial"/>
          <w:b/>
        </w:rPr>
        <w:t>LISTA DE LUCRĂRI</w:t>
      </w:r>
    </w:p>
    <w:p w14:paraId="1BCD58A6" w14:textId="77777777" w:rsidR="00BC5E07" w:rsidRPr="00682589" w:rsidRDefault="00BC5E07" w:rsidP="00BC5E07">
      <w:pPr>
        <w:jc w:val="both"/>
        <w:rPr>
          <w:rFonts w:ascii="Trebuchet MS" w:hAnsi="Trebuchet MS"/>
          <w:b/>
          <w:i/>
        </w:rPr>
      </w:pPr>
      <w:r w:rsidRPr="00682589">
        <w:rPr>
          <w:rFonts w:ascii="Trebuchet MS" w:hAnsi="Trebuchet MS"/>
          <w:b/>
          <w:bCs/>
          <w:i/>
        </w:rPr>
        <w:t>.</w:t>
      </w:r>
      <w:r w:rsidRPr="00682589">
        <w:rPr>
          <w:rFonts w:ascii="Trebuchet MS" w:hAnsi="Trebuchet MS"/>
          <w:b/>
          <w:i/>
        </w:rPr>
        <w:t xml:space="preserve"> Teza de doctorat:</w:t>
      </w:r>
    </w:p>
    <w:p w14:paraId="2FCE9812" w14:textId="77777777" w:rsidR="00BC5E07" w:rsidRPr="00682589" w:rsidRDefault="00BC5E07" w:rsidP="00BC5E07">
      <w:pPr>
        <w:shd w:val="clear" w:color="auto" w:fill="FFFFFF"/>
        <w:ind w:firstLine="720"/>
        <w:jc w:val="both"/>
        <w:rPr>
          <w:rFonts w:ascii="Trebuchet MS" w:hAnsi="Trebuchet MS"/>
          <w:b/>
        </w:rPr>
      </w:pPr>
      <w:r w:rsidRPr="00682589">
        <w:rPr>
          <w:rFonts w:ascii="Trebuchet MS" w:hAnsi="Trebuchet MS"/>
          <w:b/>
          <w:i/>
        </w:rPr>
        <w:t>Contribuții la studiul structurii și biologiei avifaunei din complexul de lacuri Rotbav și împrejurimi – Universitatea din București, Facultatea de Biologie – 2008</w:t>
      </w:r>
    </w:p>
    <w:p w14:paraId="23ACB41F" w14:textId="77777777" w:rsidR="00BC5E07" w:rsidRPr="00682589" w:rsidRDefault="00BC5E07" w:rsidP="00BC5E07">
      <w:pPr>
        <w:shd w:val="clear" w:color="auto" w:fill="FFFFFF"/>
        <w:jc w:val="both"/>
        <w:rPr>
          <w:rFonts w:ascii="Trebuchet MS" w:hAnsi="Trebuchet MS"/>
          <w:b/>
        </w:rPr>
      </w:pPr>
    </w:p>
    <w:p w14:paraId="3386CAFA" w14:textId="77777777" w:rsidR="00BC5E07" w:rsidRPr="00682589" w:rsidRDefault="00BC5E07" w:rsidP="00BC5E07">
      <w:pPr>
        <w:shd w:val="clear" w:color="auto" w:fill="FFFFFF"/>
        <w:jc w:val="both"/>
        <w:rPr>
          <w:rFonts w:ascii="Trebuchet MS" w:hAnsi="Trebuchet MS"/>
          <w:b/>
        </w:rPr>
      </w:pPr>
      <w:r w:rsidRPr="00682589">
        <w:rPr>
          <w:rFonts w:ascii="Trebuchet MS" w:hAnsi="Trebuchet MS"/>
          <w:b/>
        </w:rPr>
        <w:t xml:space="preserve">A </w:t>
      </w:r>
      <w:r w:rsidRPr="00682589">
        <w:rPr>
          <w:rFonts w:ascii="Trebuchet MS" w:hAnsi="Trebuchet MS"/>
        </w:rPr>
        <w:t>Cărți, Broșuri, Monografii</w:t>
      </w:r>
    </w:p>
    <w:p w14:paraId="552597C2" w14:textId="77777777" w:rsidR="00BC5E07" w:rsidRPr="00682589" w:rsidRDefault="00BC5E07">
      <w:pPr>
        <w:widowControl/>
        <w:numPr>
          <w:ilvl w:val="0"/>
          <w:numId w:val="20"/>
        </w:numPr>
        <w:tabs>
          <w:tab w:val="left" w:pos="284"/>
        </w:tabs>
        <w:autoSpaceDE/>
        <w:autoSpaceDN/>
        <w:ind w:left="0" w:hanging="11"/>
        <w:jc w:val="both"/>
        <w:rPr>
          <w:rFonts w:ascii="Trebuchet MS" w:hAnsi="Trebuchet MS"/>
        </w:rPr>
      </w:pPr>
      <w:r w:rsidRPr="00682589">
        <w:rPr>
          <w:rFonts w:ascii="Trebuchet MS" w:hAnsi="Trebuchet MS"/>
        </w:rPr>
        <w:t>Victor CIOCHIA, Viorel COTLEANU,</w:t>
      </w:r>
      <w:r w:rsidRPr="00682589">
        <w:rPr>
          <w:rFonts w:ascii="Trebuchet MS" w:hAnsi="Trebuchet MS"/>
          <w:b/>
        </w:rPr>
        <w:t xml:space="preserve"> Paul M.  ZEVEDEI „</w:t>
      </w:r>
      <w:r w:rsidRPr="00682589">
        <w:rPr>
          <w:rFonts w:ascii="Trebuchet MS" w:hAnsi="Trebuchet MS"/>
        </w:rPr>
        <w:t>PĂSĂRI CARE IERNEAZĂ ÎN JUDEŢUL  BRAŞOV“,</w:t>
      </w:r>
      <w:r w:rsidRPr="00682589">
        <w:rPr>
          <w:rFonts w:ascii="Trebuchet MS" w:hAnsi="Trebuchet MS"/>
          <w:b/>
        </w:rPr>
        <w:t xml:space="preserve"> </w:t>
      </w:r>
      <w:r w:rsidRPr="00682589">
        <w:rPr>
          <w:rFonts w:ascii="Trebuchet MS" w:hAnsi="Trebuchet MS"/>
        </w:rPr>
        <w:t>Editura Pelecanu, 2009. ISBN 978-973-87505-7-9;</w:t>
      </w:r>
    </w:p>
    <w:p w14:paraId="1E3BDD7F" w14:textId="77777777" w:rsidR="00BC5E07" w:rsidRPr="00682589" w:rsidRDefault="00BC5E07">
      <w:pPr>
        <w:widowControl/>
        <w:numPr>
          <w:ilvl w:val="0"/>
          <w:numId w:val="20"/>
        </w:numPr>
        <w:tabs>
          <w:tab w:val="left" w:pos="284"/>
        </w:tabs>
        <w:autoSpaceDE/>
        <w:autoSpaceDN/>
        <w:ind w:left="-86" w:right="-85" w:hanging="11"/>
        <w:jc w:val="both"/>
        <w:rPr>
          <w:rFonts w:ascii="Trebuchet MS" w:hAnsi="Trebuchet MS"/>
        </w:rPr>
      </w:pPr>
      <w:r w:rsidRPr="00682589">
        <w:rPr>
          <w:rFonts w:ascii="Trebuchet MS" w:hAnsi="Trebuchet MS"/>
        </w:rPr>
        <w:t>Victor CIOCHIA,</w:t>
      </w:r>
      <w:r w:rsidRPr="00682589">
        <w:rPr>
          <w:rFonts w:ascii="Trebuchet MS" w:hAnsi="Trebuchet MS"/>
          <w:b/>
        </w:rPr>
        <w:t xml:space="preserve"> Paul M.  ZEVEDEI, „</w:t>
      </w:r>
      <w:r w:rsidRPr="00682589">
        <w:rPr>
          <w:rFonts w:ascii="Trebuchet MS" w:hAnsi="Trebuchet MS"/>
          <w:bCs/>
        </w:rPr>
        <w:t xml:space="preserve">Ornitofauna sedentară din România (PĂSĂRI SEDENTARE DIN  ROMÂNIA)“, </w:t>
      </w:r>
      <w:r w:rsidRPr="00682589">
        <w:rPr>
          <w:rFonts w:ascii="Trebuchet MS" w:hAnsi="Trebuchet MS"/>
        </w:rPr>
        <w:t xml:space="preserve">Editura Pelecanu, 2013. ISBN </w:t>
      </w:r>
      <w:r w:rsidRPr="00682589">
        <w:rPr>
          <w:rFonts w:ascii="Trebuchet MS" w:hAnsi="Trebuchet MS"/>
          <w:caps/>
        </w:rPr>
        <w:t>978-973.87505-8-6;</w:t>
      </w:r>
    </w:p>
    <w:p w14:paraId="79AD19D0" w14:textId="77777777" w:rsidR="00BC5E07" w:rsidRPr="00682589" w:rsidRDefault="00BC5E07">
      <w:pPr>
        <w:widowControl/>
        <w:numPr>
          <w:ilvl w:val="0"/>
          <w:numId w:val="20"/>
        </w:numPr>
        <w:tabs>
          <w:tab w:val="left" w:pos="284"/>
        </w:tabs>
        <w:autoSpaceDE/>
        <w:autoSpaceDN/>
        <w:ind w:left="-86" w:right="-57" w:hanging="11"/>
        <w:jc w:val="both"/>
        <w:rPr>
          <w:rFonts w:ascii="Trebuchet MS" w:hAnsi="Trebuchet MS"/>
        </w:rPr>
      </w:pPr>
      <w:r w:rsidRPr="00682589">
        <w:rPr>
          <w:rFonts w:ascii="Trebuchet MS" w:hAnsi="Trebuchet MS"/>
        </w:rPr>
        <w:t xml:space="preserve">Teodor Maruşca, Vasile Mocanu, Monica A. Tod, Andreea C. Andreoiu, Marcela M. Dragoș,Vasile A. Blaj, </w:t>
      </w:r>
      <w:r w:rsidRPr="00682589">
        <w:rPr>
          <w:rFonts w:ascii="Trebuchet MS" w:hAnsi="Trebuchet MS"/>
          <w:bCs/>
        </w:rPr>
        <w:t>Tudor A. Ene,</w:t>
      </w:r>
      <w:r w:rsidRPr="00682589">
        <w:rPr>
          <w:rFonts w:ascii="Trebuchet MS" w:hAnsi="Trebuchet MS"/>
        </w:rPr>
        <w:t xml:space="preserve"> Doina Silistru, Emil Ichim, </w:t>
      </w:r>
      <w:r w:rsidRPr="00682589">
        <w:rPr>
          <w:rFonts w:ascii="Trebuchet MS" w:hAnsi="Trebuchet MS"/>
          <w:b/>
        </w:rPr>
        <w:t>Paul M.  ZEVEDEI</w:t>
      </w:r>
      <w:r w:rsidRPr="00682589">
        <w:rPr>
          <w:rFonts w:ascii="Trebuchet MS" w:hAnsi="Trebuchet MS"/>
        </w:rPr>
        <w:t>, Cosmin S. Constantinescu, Sorin V.Tod, „GHID DE ÎNTOCMIRE A AMENAJAMENTELOR PASTORALE“, Editura Capolavoro, 248 pagini, ISBN 978-973-98711-8-1, Brașov, 2014;</w:t>
      </w:r>
    </w:p>
    <w:p w14:paraId="00C4481D" w14:textId="77777777" w:rsidR="00BC5E07" w:rsidRPr="00682589" w:rsidRDefault="00BC5E07">
      <w:pPr>
        <w:widowControl/>
        <w:numPr>
          <w:ilvl w:val="0"/>
          <w:numId w:val="20"/>
        </w:numPr>
        <w:tabs>
          <w:tab w:val="left" w:pos="284"/>
        </w:tabs>
        <w:autoSpaceDE/>
        <w:autoSpaceDN/>
        <w:ind w:left="-86" w:right="-57" w:hanging="11"/>
        <w:jc w:val="both"/>
        <w:rPr>
          <w:rFonts w:ascii="Trebuchet MS" w:hAnsi="Trebuchet MS"/>
        </w:rPr>
      </w:pPr>
      <w:r w:rsidRPr="00682589">
        <w:rPr>
          <w:rFonts w:ascii="Trebuchet MS" w:hAnsi="Trebuchet MS"/>
        </w:rPr>
        <w:t xml:space="preserve">Teodor MARUSCA, Neculai DRAGOMIR, Vasile Adrian BLAJ, Marinel N. HORABLAGA, Monica A. TOD, Sorin V. TOD, </w:t>
      </w:r>
      <w:r w:rsidRPr="00682589">
        <w:rPr>
          <w:rFonts w:ascii="Trebuchet MS" w:hAnsi="Trebuchet MS"/>
          <w:bCs/>
        </w:rPr>
        <w:t xml:space="preserve">Tudor Adrian ENE, </w:t>
      </w:r>
      <w:r w:rsidRPr="00682589">
        <w:rPr>
          <w:rFonts w:ascii="Trebuchet MS" w:hAnsi="Trebuchet MS"/>
          <w:b/>
          <w:bCs/>
        </w:rPr>
        <w:t xml:space="preserve">Paul M. ZEVEDEI, </w:t>
      </w:r>
      <w:r w:rsidRPr="00682589">
        <w:rPr>
          <w:rFonts w:ascii="Trebuchet MS" w:hAnsi="Trebuchet MS"/>
        </w:rPr>
        <w:t>Andreea C. ANDREOIU, Marcela M. DRAGOȘ, Dorin RECHIȚEAN, Nicolae V. LUPU, Ștefan M. COSTESCU, Daniela A. ZEVEDEI-MARE, „ÎNDRUMAR DE BUNE PRACTICI PENTRU AGRICULTURA ECOLOGICĂ MONTANĂ PAJIȘTI PERMANENTE ȘI PASTORALISM“, Editura Capolavoro, 166 pagini, ISBN 978-973-0-28070-8 Brașov, 2018.</w:t>
      </w:r>
    </w:p>
    <w:p w14:paraId="050F2448" w14:textId="77777777" w:rsidR="00BC5E07" w:rsidRPr="00682589" w:rsidRDefault="00BC5E07" w:rsidP="00BC5E07">
      <w:pPr>
        <w:tabs>
          <w:tab w:val="left" w:pos="284"/>
        </w:tabs>
        <w:ind w:left="-86" w:right="-57"/>
        <w:jc w:val="both"/>
        <w:rPr>
          <w:rFonts w:ascii="Trebuchet MS" w:hAnsi="Trebuchet MS"/>
        </w:rPr>
      </w:pPr>
    </w:p>
    <w:p w14:paraId="30EF83EC" w14:textId="77777777" w:rsidR="00BC5E07" w:rsidRPr="00682589" w:rsidRDefault="00BC5E07" w:rsidP="00BC5E07">
      <w:pPr>
        <w:ind w:right="-57"/>
        <w:rPr>
          <w:rFonts w:ascii="Trebuchet MS" w:hAnsi="Trebuchet MS"/>
        </w:rPr>
      </w:pPr>
      <w:r w:rsidRPr="00682589">
        <w:rPr>
          <w:rFonts w:ascii="Trebuchet MS" w:hAnsi="Trebuchet MS"/>
          <w:b/>
          <w:bCs/>
        </w:rPr>
        <w:t xml:space="preserve">B </w:t>
      </w:r>
      <w:r w:rsidRPr="00682589">
        <w:rPr>
          <w:rFonts w:ascii="Trebuchet MS" w:hAnsi="Trebuchet MS"/>
        </w:rPr>
        <w:t>Lucrări publicate în reviste de specialitate:</w:t>
      </w:r>
    </w:p>
    <w:p w14:paraId="6FA4C8AF" w14:textId="77777777" w:rsidR="00BC5E07" w:rsidRPr="00682589" w:rsidRDefault="00BC5E07" w:rsidP="00BC5E07">
      <w:pPr>
        <w:ind w:firstLine="720"/>
        <w:jc w:val="both"/>
        <w:rPr>
          <w:rFonts w:ascii="Trebuchet MS" w:hAnsi="Trebuchet MS"/>
          <w:noProof/>
        </w:rPr>
      </w:pPr>
      <w:r w:rsidRPr="00682589">
        <w:rPr>
          <w:rFonts w:ascii="Trebuchet MS" w:hAnsi="Trebuchet MS"/>
        </w:rPr>
        <w:t xml:space="preserve">Vasile MOCANU, </w:t>
      </w:r>
      <w:r w:rsidRPr="00682589">
        <w:rPr>
          <w:rFonts w:ascii="Trebuchet MS" w:hAnsi="Trebuchet MS"/>
          <w:bCs/>
        </w:rPr>
        <w:t xml:space="preserve">Tudor Adrian ENE, </w:t>
      </w:r>
      <w:r w:rsidRPr="00682589">
        <w:rPr>
          <w:rFonts w:ascii="Trebuchet MS" w:hAnsi="Trebuchet MS"/>
        </w:rPr>
        <w:t xml:space="preserve">Monica Alexandrina TOD, </w:t>
      </w:r>
      <w:r w:rsidRPr="00682589">
        <w:rPr>
          <w:rFonts w:ascii="Trebuchet MS" w:hAnsi="Trebuchet MS"/>
          <w:b/>
        </w:rPr>
        <w:t>Paul M.  ZEVEDEI</w:t>
      </w:r>
      <w:r w:rsidRPr="00682589">
        <w:rPr>
          <w:rFonts w:ascii="Trebuchet MS" w:hAnsi="Trebuchet MS"/>
          <w:b/>
          <w:bCs/>
        </w:rPr>
        <w:t>, „</w:t>
      </w:r>
      <w:r w:rsidRPr="00682589">
        <w:rPr>
          <w:rFonts w:ascii="Trebuchet MS" w:hAnsi="Trebuchet MS"/>
        </w:rPr>
        <w:t xml:space="preserve">MAȘINĂ DE SEMĂNAT PAJIȘTI MODERNIZATĂ MSPM-2,5“, </w:t>
      </w:r>
      <w:r w:rsidRPr="00682589">
        <w:rPr>
          <w:rFonts w:ascii="Trebuchet MS" w:hAnsi="Trebuchet MS"/>
          <w:noProof/>
        </w:rPr>
        <w:t>Oferta cercetării ştiinţifice pentru transfer tehnologic în agricultură, industria alimentară şi silvicultură, Vol. XXI, ISSN 1844-0355, Editura ACADEMIEI ROMÂNE, 2018.</w:t>
      </w:r>
    </w:p>
    <w:p w14:paraId="1FB3DB39" w14:textId="77777777" w:rsidR="00BC5E07" w:rsidRPr="00682589" w:rsidRDefault="00BC5E07" w:rsidP="00BC5E07">
      <w:pPr>
        <w:jc w:val="both"/>
        <w:rPr>
          <w:rFonts w:ascii="Trebuchet MS" w:hAnsi="Trebuchet MS"/>
        </w:rPr>
      </w:pPr>
      <w:r w:rsidRPr="00682589">
        <w:rPr>
          <w:rFonts w:ascii="Trebuchet MS" w:hAnsi="Trebuchet MS"/>
          <w:b/>
          <w:bCs/>
          <w:noProof/>
        </w:rPr>
        <w:t xml:space="preserve">C </w:t>
      </w:r>
      <w:r w:rsidRPr="00682589">
        <w:rPr>
          <w:rFonts w:ascii="Trebuchet MS" w:hAnsi="Trebuchet MS"/>
        </w:rPr>
        <w:t>Lucrări publicate în volumele conferinţelor de specialitate:</w:t>
      </w:r>
    </w:p>
    <w:p w14:paraId="51EDDC51" w14:textId="77777777" w:rsidR="00BC5E07" w:rsidRPr="00682589" w:rsidRDefault="00BC5E07" w:rsidP="00BC5E07">
      <w:pPr>
        <w:jc w:val="both"/>
        <w:rPr>
          <w:rFonts w:ascii="Trebuchet MS" w:hAnsi="Trebuchet MS"/>
        </w:rPr>
      </w:pPr>
    </w:p>
    <w:p w14:paraId="2D29FBA0"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Victor CIOCHIA</w:t>
      </w:r>
      <w:r w:rsidRPr="00682589">
        <w:rPr>
          <w:rFonts w:ascii="Trebuchet MS" w:hAnsi="Trebuchet MS"/>
          <w:b/>
        </w:rPr>
        <w:t>,</w:t>
      </w:r>
      <w:r w:rsidRPr="00682589">
        <w:rPr>
          <w:rFonts w:ascii="Trebuchet MS" w:hAnsi="Trebuchet MS"/>
        </w:rPr>
        <w:t xml:space="preserve"> </w:t>
      </w:r>
      <w:r w:rsidRPr="00682589">
        <w:rPr>
          <w:rFonts w:ascii="Trebuchet MS" w:hAnsi="Trebuchet MS"/>
          <w:b/>
        </w:rPr>
        <w:t>Paul M.  ZEVEDEI, „</w:t>
      </w:r>
      <w:r w:rsidRPr="00682589">
        <w:rPr>
          <w:rFonts w:ascii="Trebuchet MS" w:hAnsi="Trebuchet MS"/>
        </w:rPr>
        <w:t>Contribuții la cunoașterea constituentelor cuibului de guguștiuc (Streptopelia decaocto)“, Lucrările celei de a 6-a Conferințe Naționale pentru Protecția Mediului prin mijloace Biologice și Biotehnologii și a celei de a 3-a Conferințe Naționale de Ecosanogeneză, p. 238 – 247, Ed. Pelecanus, 2003, Brașov;</w:t>
      </w:r>
    </w:p>
    <w:p w14:paraId="3EA6E7B1"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Victor CIOCHIA</w:t>
      </w:r>
      <w:r w:rsidRPr="00682589">
        <w:rPr>
          <w:rFonts w:ascii="Trebuchet MS" w:hAnsi="Trebuchet MS"/>
          <w:b/>
        </w:rPr>
        <w:t>,</w:t>
      </w:r>
      <w:r w:rsidRPr="00682589">
        <w:rPr>
          <w:rFonts w:ascii="Trebuchet MS" w:hAnsi="Trebuchet MS"/>
        </w:rPr>
        <w:t xml:space="preserve"> </w:t>
      </w:r>
      <w:r w:rsidRPr="00682589">
        <w:rPr>
          <w:rFonts w:ascii="Trebuchet MS" w:hAnsi="Trebuchet MS"/>
          <w:b/>
        </w:rPr>
        <w:t>Paul M.  ZEVEDEI, „</w:t>
      </w:r>
      <w:r w:rsidRPr="00682589">
        <w:rPr>
          <w:rFonts w:ascii="Trebuchet MS" w:hAnsi="Trebuchet MS"/>
        </w:rPr>
        <w:t xml:space="preserve"> Drepneaua mare (Apus melba melba L.) prezentă în Parcul Națiunal Piatra Craiului“, Lucrările celei de a 6-a Conferințe Naționale pentru Protecția Mediului prin mijloace Biologice și Biotehnologii și a celei de a 3-a Conferințe Naționale de Ecosanogeneză, p. 247 – 249, Ed. Pelecanus, 2003, Brașov;</w:t>
      </w:r>
    </w:p>
    <w:p w14:paraId="24133E7B"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Victor CIOCHIA</w:t>
      </w:r>
      <w:r w:rsidRPr="00682589">
        <w:rPr>
          <w:rFonts w:ascii="Trebuchet MS" w:hAnsi="Trebuchet MS"/>
          <w:b/>
        </w:rPr>
        <w:t>,</w:t>
      </w:r>
      <w:r w:rsidRPr="00682589">
        <w:rPr>
          <w:rFonts w:ascii="Trebuchet MS" w:hAnsi="Trebuchet MS"/>
        </w:rPr>
        <w:t xml:space="preserve"> </w:t>
      </w:r>
      <w:r w:rsidRPr="00682589">
        <w:rPr>
          <w:rFonts w:ascii="Trebuchet MS" w:hAnsi="Trebuchet MS"/>
          <w:b/>
        </w:rPr>
        <w:t>Paul M.  ZEVEDEI, „</w:t>
      </w:r>
      <w:r w:rsidRPr="00682589">
        <w:rPr>
          <w:rFonts w:ascii="Trebuchet MS" w:hAnsi="Trebuchet MS"/>
        </w:rPr>
        <w:t xml:space="preserve"> Sturzul asiatic (Zoothera dauma Latham, 1790) prezentă în România“, Lucrările celei de a 6-a Conferințe Naționale pentru Protecția Mediului prin mijloace Biologice și Biotehnologii și a celei de a 3-a Conferințe Naționale de Ecosanogeneză, p. 250 – 251, Ed. Pelecanus, 2003, Brașov;</w:t>
      </w:r>
    </w:p>
    <w:p w14:paraId="1150AB9C"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Victor CIOCHIA</w:t>
      </w:r>
      <w:r w:rsidRPr="00682589">
        <w:rPr>
          <w:rFonts w:ascii="Trebuchet MS" w:hAnsi="Trebuchet MS"/>
          <w:b/>
        </w:rPr>
        <w:t>,</w:t>
      </w:r>
      <w:r w:rsidRPr="00682589">
        <w:rPr>
          <w:rFonts w:ascii="Trebuchet MS" w:hAnsi="Trebuchet MS"/>
        </w:rPr>
        <w:t xml:space="preserve"> </w:t>
      </w:r>
      <w:r w:rsidRPr="00682589">
        <w:rPr>
          <w:rFonts w:ascii="Trebuchet MS" w:hAnsi="Trebuchet MS"/>
          <w:b/>
        </w:rPr>
        <w:t xml:space="preserve">Paul M. ZEVEDEI, „ </w:t>
      </w:r>
      <w:r w:rsidRPr="00682589">
        <w:rPr>
          <w:rFonts w:ascii="Trebuchet MS" w:hAnsi="Trebuchet MS"/>
        </w:rPr>
        <w:t>Rândunica roșcată (Hirundo daurica rufula Them 1835) prezentă în Țara Bârsei“, Lucrările celei de a 6-a Conferințe Naționale pentru Protecția Mediului prin mijloace Biologice și Biotehnologii și a celei de a 3-a Conferințe Naționale de Ecosanogeneză, p. 252 – 253, Ed. Pelecanus, 2003, Brașov;</w:t>
      </w:r>
    </w:p>
    <w:p w14:paraId="5ED4389E"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Victor CIOCHIA</w:t>
      </w:r>
      <w:r w:rsidRPr="00682589">
        <w:rPr>
          <w:rFonts w:ascii="Trebuchet MS" w:hAnsi="Trebuchet MS"/>
          <w:b/>
        </w:rPr>
        <w:t>,</w:t>
      </w:r>
      <w:r w:rsidRPr="00682589">
        <w:rPr>
          <w:rFonts w:ascii="Trebuchet MS" w:hAnsi="Trebuchet MS"/>
        </w:rPr>
        <w:t xml:space="preserve"> </w:t>
      </w:r>
      <w:r w:rsidRPr="00682589">
        <w:rPr>
          <w:rFonts w:ascii="Trebuchet MS" w:hAnsi="Trebuchet MS"/>
          <w:b/>
        </w:rPr>
        <w:t>Paul M. ZEVEDEI, „</w:t>
      </w:r>
      <w:r w:rsidRPr="00682589">
        <w:rPr>
          <w:rFonts w:ascii="Trebuchet MS" w:hAnsi="Trebuchet MS"/>
        </w:rPr>
        <w:t xml:space="preserve"> Contribuții la cunoașterea realizării cuibului la Hirundo rustica L. (Hirundinae, Paseriformes)“, Lucrările celei de a 7-a Conferințe Naționale pentru Protecția Mediului prin mijloace Biologice și Biotehnologii și a celei de a 4-a Conferințe Naționale de Ecosanogeneză, p. 775 – 779, Ed. Pelecanus, 2005, Brașov;</w:t>
      </w:r>
    </w:p>
    <w:p w14:paraId="0E8CE10A"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Victor CIOCHIA</w:t>
      </w:r>
      <w:r w:rsidRPr="00682589">
        <w:rPr>
          <w:rFonts w:ascii="Trebuchet MS" w:hAnsi="Trebuchet MS"/>
          <w:b/>
        </w:rPr>
        <w:t>,</w:t>
      </w:r>
      <w:r w:rsidRPr="00682589">
        <w:rPr>
          <w:rFonts w:ascii="Trebuchet MS" w:hAnsi="Trebuchet MS"/>
        </w:rPr>
        <w:t xml:space="preserve"> </w:t>
      </w:r>
      <w:r w:rsidRPr="00682589">
        <w:rPr>
          <w:rFonts w:ascii="Trebuchet MS" w:hAnsi="Trebuchet MS"/>
          <w:b/>
        </w:rPr>
        <w:t>Paul M. ZEVEDEI, „</w:t>
      </w:r>
      <w:r w:rsidRPr="00682589">
        <w:rPr>
          <w:rFonts w:ascii="Trebuchet MS" w:hAnsi="Trebuchet MS"/>
        </w:rPr>
        <w:t xml:space="preserve"> Contribuții la cunoașterea structurii ornitofaunei la un complex de lacuri din Țara Bârsei și împrejurimi“, Lucrările celei de a 8-a Conferințe Naționale pentru Protecția Mediului prin mijloace Biologice și Biotehnologii și a celei de a 5-a Conferințe Naționale de Ecosanogeneză, p. 156 – 163, Ed. Pelecanus, 2007, Brașov;</w:t>
      </w:r>
    </w:p>
    <w:p w14:paraId="4DA1F5BA"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b/>
        </w:rPr>
        <w:t xml:space="preserve">Paul M. ZEVEDEI, „ </w:t>
      </w:r>
      <w:r w:rsidRPr="00682589">
        <w:rPr>
          <w:rFonts w:ascii="Trebuchet MS" w:hAnsi="Trebuchet MS"/>
        </w:rPr>
        <w:t>Contribuții la cunoașterea compoziției cuibului de Pica Pica (L. 1758) (Aves)“, Lucrările celei de a 8-a Conferințe Naționale pentru Protecția Mediului prin mijloace Biologice și Biotehnologii și a celei de a 5-a Conferințe Naționale de Ecosanogeneză, p. 164 – 167, Ed. Pelecanus, 2007, Brașov;</w:t>
      </w:r>
    </w:p>
    <w:p w14:paraId="595CCA25"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b/>
        </w:rPr>
        <w:t>Paul M.  ZEVEDEI</w:t>
      </w:r>
      <w:r w:rsidRPr="00682589">
        <w:rPr>
          <w:rFonts w:ascii="Trebuchet MS" w:hAnsi="Trebuchet MS"/>
          <w:b/>
          <w:noProof/>
        </w:rPr>
        <w:t xml:space="preserve">, </w:t>
      </w:r>
      <w:r w:rsidRPr="00682589">
        <w:rPr>
          <w:rFonts w:ascii="Trebuchet MS" w:hAnsi="Trebuchet MS"/>
          <w:noProof/>
        </w:rPr>
        <w:t>T. Maruşca, V. Mocanu, E.C. Haş, A.C. Ciopata, S.Tod, „</w:t>
      </w:r>
      <w:r w:rsidRPr="00682589">
        <w:rPr>
          <w:rFonts w:ascii="Trebuchet MS" w:hAnsi="Trebuchet MS"/>
          <w:shd w:val="clear" w:color="auto" w:fill="FFFFFF"/>
        </w:rPr>
        <w:t xml:space="preserve"> Protective measures for the ornithofauna and butterflies from </w:t>
      </w:r>
      <w:r w:rsidRPr="00682589">
        <w:rPr>
          <w:rFonts w:ascii="Trebuchet MS" w:hAnsi="Trebuchet MS"/>
          <w:i/>
          <w:shd w:val="clear" w:color="auto" w:fill="FFFFFF"/>
        </w:rPr>
        <w:t>maculinea</w:t>
      </w:r>
      <w:r w:rsidRPr="00682589">
        <w:rPr>
          <w:rFonts w:ascii="Trebuchet MS" w:hAnsi="Trebuchet MS"/>
          <w:shd w:val="clear" w:color="auto" w:fill="FFFFFF"/>
        </w:rPr>
        <w:t xml:space="preserve"> sp. Imposed by gaec and their impact on grasslands production and quality“, </w:t>
      </w:r>
      <w:r w:rsidRPr="00682589">
        <w:rPr>
          <w:rFonts w:ascii="Trebuchet MS" w:hAnsi="Trebuchet MS"/>
          <w:caps/>
          <w:shd w:val="clear" w:color="auto" w:fill="FFFFFF"/>
        </w:rPr>
        <w:t>J</w:t>
      </w:r>
      <w:r w:rsidRPr="00682589">
        <w:rPr>
          <w:rFonts w:ascii="Trebuchet MS" w:hAnsi="Trebuchet MS"/>
          <w:shd w:val="clear" w:color="auto" w:fill="FFFFFF"/>
        </w:rPr>
        <w:t>ournal of Mountain Agriculture on the Balkans, vol. 16, nr.4,  pp.969-982, Publishedby: Research Institute of Mountain Stockbreeding and Agriculture, Troyan, Bulgaria, ISSN 1311 – 0489;</w:t>
      </w:r>
    </w:p>
    <w:p w14:paraId="57C3C4A8" w14:textId="77777777" w:rsidR="00BC5E07" w:rsidRPr="00682589" w:rsidRDefault="00BC5E07">
      <w:pPr>
        <w:widowControl/>
        <w:numPr>
          <w:ilvl w:val="0"/>
          <w:numId w:val="21"/>
        </w:numPr>
        <w:tabs>
          <w:tab w:val="left" w:pos="284"/>
        </w:tabs>
        <w:autoSpaceDE/>
        <w:autoSpaceDN/>
        <w:jc w:val="both"/>
        <w:rPr>
          <w:rFonts w:ascii="Trebuchet MS" w:hAnsi="Trebuchet MS"/>
        </w:rPr>
      </w:pPr>
      <w:r w:rsidRPr="00682589">
        <w:rPr>
          <w:rFonts w:ascii="Trebuchet MS" w:hAnsi="Trebuchet MS"/>
        </w:rPr>
        <w:t xml:space="preserve">Tod Monica Alexandrina, MARUŞCA Teodor, Mocanu Vasile,Andreea Ciopata, Tod Sorin </w:t>
      </w:r>
      <w:r w:rsidRPr="00682589">
        <w:rPr>
          <w:rFonts w:ascii="Trebuchet MS" w:hAnsi="Trebuchet MS"/>
          <w:b/>
        </w:rPr>
        <w:t>Paul M.  ZEVEDEI, „</w:t>
      </w:r>
      <w:r w:rsidRPr="00682589">
        <w:rPr>
          <w:rFonts w:ascii="Trebuchet MS" w:hAnsi="Trebuchet MS"/>
        </w:rPr>
        <w:t xml:space="preserve"> Forage production and grassland management influence of overseeding operation with Trifolium pratense of some temporary grassland with diferents cultivars of Phalaris arundinacea“, Journal of mountain Agriculture on the Balkans, Vol 16 , no.4, Conferince, RIMSA, TROYAN , Bulgaria,  pp.959-968, ISSN  1311-0489;</w:t>
      </w:r>
    </w:p>
    <w:p w14:paraId="0C5C4B5C"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rPr>
        <w:t xml:space="preserve">Andreea Ciopata, V. Cardaşol, Georgeta Oprea, </w:t>
      </w:r>
      <w:r w:rsidRPr="00682589">
        <w:rPr>
          <w:rFonts w:ascii="Trebuchet MS" w:hAnsi="Trebuchet MS"/>
          <w:b/>
        </w:rPr>
        <w:t>Paul M.  ZEVEDEI, „</w:t>
      </w:r>
      <w:r w:rsidRPr="00682589">
        <w:rPr>
          <w:rFonts w:ascii="Trebuchet MS" w:hAnsi="Trebuchet MS"/>
        </w:rPr>
        <w:t xml:space="preserve"> Testarea unor îngrăşăminte noi aplicate pe pajişti în vederea omologării“, Simpozionul: „Folosirea îngrăşămintelor minerale şi organominerale în agricultură “ 7 octombrie 2013, Bucureşti;</w:t>
      </w:r>
    </w:p>
    <w:p w14:paraId="4BC3B23B"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rPr>
        <w:t xml:space="preserve">T.Maruşca, V.A.Blaj, V. Mocanu, V. Cardaşol, E.C. Haş, Monica Tod </w:t>
      </w:r>
      <w:r w:rsidRPr="00682589">
        <w:rPr>
          <w:rFonts w:ascii="Trebuchet MS" w:hAnsi="Trebuchet MS"/>
          <w:b/>
        </w:rPr>
        <w:t>Paul M.  ZEVEDEI</w:t>
      </w:r>
      <w:r w:rsidRPr="00682589">
        <w:rPr>
          <w:rFonts w:ascii="Trebuchet MS" w:hAnsi="Trebuchet MS"/>
        </w:rPr>
        <w:t xml:space="preserve"> Marcela Dragoş, „ Valorificarea raţională a producţiei pajiştilor permanente prin păşunat şi cosit, în scopul menţinerii suprafeţelor şi peisajelor pastorale pentru protecţia mediului, inclusiv a biodiversităţii“, Simpozionul: „ Pădurile şi pajiştile, principalele componente ale spaţiului verde al Romaniei “, 10 oct.2013;</w:t>
      </w:r>
    </w:p>
    <w:p w14:paraId="2D9968E9"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rPr>
        <w:t xml:space="preserve">T. Marușca, V. Mocanu, A.V. Blaj, C.S. Constantinescu, C.E. Haș, </w:t>
      </w:r>
      <w:r w:rsidRPr="00682589">
        <w:rPr>
          <w:rFonts w:ascii="Trebuchet MS" w:hAnsi="Trebuchet MS"/>
          <w:b/>
        </w:rPr>
        <w:t>Paul M.  ZEVEDEI, „</w:t>
      </w:r>
      <w:r w:rsidRPr="00682589">
        <w:rPr>
          <w:rFonts w:ascii="Trebuchet MS" w:hAnsi="Trebuchet MS"/>
        </w:rPr>
        <w:t>Tehnologie de îmbunătățire a pajiștilor subalpine pentru pășunat cu vaci de lapte“, Oferta Cercetării Științifice pentru Transfer Tehnologic în Agricultură, Industria Alimentară și Silvicultură, Ed. Ceres, Vol. XVI, 2013 ISSN 1844-0355;</w:t>
      </w:r>
    </w:p>
    <w:p w14:paraId="715A8690"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rPr>
        <w:t xml:space="preserve">T. Marușca, </w:t>
      </w:r>
      <w:r w:rsidRPr="00682589">
        <w:rPr>
          <w:rFonts w:ascii="Trebuchet MS" w:hAnsi="Trebuchet MS"/>
          <w:noProof/>
        </w:rPr>
        <w:t xml:space="preserve">V. Mocanu, </w:t>
      </w:r>
      <w:r w:rsidRPr="00682589">
        <w:rPr>
          <w:rFonts w:ascii="Trebuchet MS" w:hAnsi="Trebuchet MS"/>
        </w:rPr>
        <w:t xml:space="preserve">A.V. Blaj, C.E. Haș, </w:t>
      </w:r>
      <w:r w:rsidRPr="00682589">
        <w:rPr>
          <w:rFonts w:ascii="Trebuchet MS" w:hAnsi="Trebuchet MS"/>
          <w:b/>
        </w:rPr>
        <w:t>Paul M.  ZEVEDEI, „</w:t>
      </w:r>
      <w:r w:rsidRPr="00682589">
        <w:rPr>
          <w:rFonts w:ascii="Trebuchet MS" w:hAnsi="Trebuchet MS"/>
        </w:rPr>
        <w:t xml:space="preserve"> Înierbarea suprafețelor lipsite de vegetație sau îmburuienate din pajiștile supratârlite“, Oferta Cercetării Științifice pentru Transfer Tehnologic în Agricultură, Industria Alimentară și Silvicultură, Ed. Ceres, Vol. XVI, 2013 ISSN 1844-0355;</w:t>
      </w:r>
    </w:p>
    <w:p w14:paraId="38E92CF0"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lang w:val="it-IT"/>
        </w:rPr>
        <w:t>Ha</w:t>
      </w:r>
      <w:r w:rsidRPr="00682589">
        <w:rPr>
          <w:rFonts w:ascii="Trebuchet MS" w:hAnsi="Trebuchet MS" w:cs="Cambria Math"/>
          <w:lang w:val="it-IT"/>
        </w:rPr>
        <w:t>ș</w:t>
      </w:r>
      <w:r w:rsidRPr="00682589">
        <w:rPr>
          <w:rFonts w:ascii="Trebuchet MS" w:hAnsi="Trebuchet MS"/>
          <w:lang w:val="it-IT"/>
        </w:rPr>
        <w:t xml:space="preserve"> E.C., Drago</w:t>
      </w:r>
      <w:r w:rsidRPr="00682589">
        <w:rPr>
          <w:rFonts w:ascii="Trebuchet MS" w:hAnsi="Trebuchet MS" w:cs="Cambria Math"/>
          <w:lang w:val="it-IT"/>
        </w:rPr>
        <w:t>ș</w:t>
      </w:r>
      <w:r w:rsidRPr="00682589">
        <w:rPr>
          <w:rFonts w:ascii="Trebuchet MS" w:hAnsi="Trebuchet MS"/>
          <w:lang w:val="it-IT"/>
        </w:rPr>
        <w:t xml:space="preserve"> Marcela, </w:t>
      </w:r>
      <w:r w:rsidRPr="00682589">
        <w:rPr>
          <w:rFonts w:ascii="Trebuchet MS" w:hAnsi="Trebuchet MS"/>
          <w:b/>
        </w:rPr>
        <w:t>Paul M.  ZEVEDEI</w:t>
      </w:r>
      <w:r w:rsidRPr="00682589">
        <w:rPr>
          <w:rFonts w:ascii="Trebuchet MS" w:hAnsi="Trebuchet MS"/>
          <w:lang w:val="it-IT"/>
        </w:rPr>
        <w:t xml:space="preserve">, </w:t>
      </w:r>
      <w:r w:rsidRPr="00682589">
        <w:rPr>
          <w:rFonts w:ascii="Trebuchet MS" w:hAnsi="Trebuchet MS"/>
          <w:bCs/>
          <w:lang w:val="it-IT"/>
        </w:rPr>
        <w:t>Andreea Ciopată, „</w:t>
      </w:r>
      <w:r w:rsidRPr="00682589">
        <w:rPr>
          <w:rFonts w:ascii="Trebuchet MS" w:hAnsi="Trebuchet MS"/>
          <w:i/>
          <w:iCs/>
          <w:lang w:val="it-IT"/>
        </w:rPr>
        <w:t xml:space="preserve"> Produsele montane, tradi</w:t>
      </w:r>
      <w:r w:rsidRPr="00682589">
        <w:rPr>
          <w:rFonts w:ascii="Trebuchet MS" w:hAnsi="Trebuchet MS" w:cs="Cambria Math"/>
          <w:i/>
          <w:iCs/>
          <w:lang w:val="it-IT"/>
        </w:rPr>
        <w:t>ț</w:t>
      </w:r>
      <w:r w:rsidRPr="00682589">
        <w:rPr>
          <w:rFonts w:ascii="Trebuchet MS" w:hAnsi="Trebuchet MS"/>
          <w:i/>
          <w:iCs/>
          <w:lang w:val="it-IT"/>
        </w:rPr>
        <w:t xml:space="preserve">ie </w:t>
      </w:r>
      <w:r w:rsidRPr="00682589">
        <w:rPr>
          <w:rFonts w:ascii="Trebuchet MS" w:hAnsi="Trebuchet MS" w:cs="Cambria Math"/>
          <w:i/>
          <w:iCs/>
          <w:lang w:val="it-IT"/>
        </w:rPr>
        <w:t>ș</w:t>
      </w:r>
      <w:r w:rsidRPr="00682589">
        <w:rPr>
          <w:rFonts w:ascii="Trebuchet MS" w:hAnsi="Trebuchet MS"/>
          <w:i/>
          <w:iCs/>
          <w:lang w:val="it-IT"/>
        </w:rPr>
        <w:t>i calitate. Studiu de caz – Mun</w:t>
      </w:r>
      <w:r w:rsidRPr="00682589">
        <w:rPr>
          <w:rFonts w:ascii="Trebuchet MS" w:hAnsi="Trebuchet MS" w:cs="Cambria Math"/>
          <w:i/>
          <w:iCs/>
          <w:lang w:val="it-IT"/>
        </w:rPr>
        <w:t>ț</w:t>
      </w:r>
      <w:r w:rsidRPr="00682589">
        <w:rPr>
          <w:rFonts w:ascii="Trebuchet MS" w:hAnsi="Trebuchet MS"/>
          <w:i/>
          <w:iCs/>
          <w:lang w:val="it-IT"/>
        </w:rPr>
        <w:t>ii Bucegi</w:t>
      </w:r>
      <w:r w:rsidRPr="00682589">
        <w:rPr>
          <w:rFonts w:ascii="Trebuchet MS" w:hAnsi="Trebuchet MS"/>
          <w:lang w:val="it-IT"/>
        </w:rPr>
        <w:t>. Lucrare prezentată în cadrul seminarului ”</w:t>
      </w:r>
      <w:r w:rsidRPr="00682589">
        <w:rPr>
          <w:rFonts w:ascii="Trebuchet MS" w:hAnsi="Trebuchet MS"/>
          <w:i/>
          <w:iCs/>
          <w:lang w:val="it-IT"/>
        </w:rPr>
        <w:t>Contribu</w:t>
      </w:r>
      <w:r w:rsidRPr="00682589">
        <w:rPr>
          <w:rFonts w:ascii="Trebuchet MS" w:hAnsi="Trebuchet MS" w:cs="Cambria Math"/>
          <w:i/>
          <w:iCs/>
          <w:lang w:val="it-IT"/>
        </w:rPr>
        <w:t>ț</w:t>
      </w:r>
      <w:r w:rsidRPr="00682589">
        <w:rPr>
          <w:rFonts w:ascii="Trebuchet MS" w:hAnsi="Trebuchet MS"/>
          <w:i/>
          <w:iCs/>
          <w:lang w:val="it-IT"/>
        </w:rPr>
        <w:t xml:space="preserve">ia cercetării </w:t>
      </w:r>
      <w:r w:rsidRPr="00682589">
        <w:rPr>
          <w:rFonts w:ascii="Trebuchet MS" w:hAnsi="Trebuchet MS" w:cs="Cambria Math"/>
          <w:i/>
          <w:iCs/>
          <w:lang w:val="it-IT"/>
        </w:rPr>
        <w:t>ș</w:t>
      </w:r>
      <w:r w:rsidRPr="00682589">
        <w:rPr>
          <w:rFonts w:ascii="Trebuchet MS" w:hAnsi="Trebuchet MS"/>
          <w:i/>
          <w:iCs/>
          <w:lang w:val="it-IT"/>
        </w:rPr>
        <w:t>tiin</w:t>
      </w:r>
      <w:r w:rsidRPr="00682589">
        <w:rPr>
          <w:rFonts w:ascii="Trebuchet MS" w:hAnsi="Trebuchet MS" w:cs="Cambria Math"/>
          <w:i/>
          <w:iCs/>
          <w:lang w:val="it-IT"/>
        </w:rPr>
        <w:t>ț</w:t>
      </w:r>
      <w:r w:rsidRPr="00682589">
        <w:rPr>
          <w:rFonts w:ascii="Trebuchet MS" w:hAnsi="Trebuchet MS"/>
          <w:i/>
          <w:iCs/>
          <w:lang w:val="it-IT"/>
        </w:rPr>
        <w:t>ifice la promovarea produselor montane de calitate</w:t>
      </w:r>
      <w:r w:rsidRPr="00682589">
        <w:rPr>
          <w:rFonts w:ascii="Trebuchet MS" w:hAnsi="Trebuchet MS"/>
          <w:lang w:val="it-IT"/>
        </w:rPr>
        <w:t>”, Cristian – Sibiu, 28.11.2013;</w:t>
      </w:r>
    </w:p>
    <w:p w14:paraId="646DB8F2"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bCs/>
        </w:rPr>
        <w:t xml:space="preserve">Mocanu V., Ene T. A., </w:t>
      </w:r>
      <w:r w:rsidRPr="00682589">
        <w:rPr>
          <w:rFonts w:ascii="Trebuchet MS" w:hAnsi="Trebuchet MS"/>
          <w:b/>
        </w:rPr>
        <w:t>Paul M.  ZEVEDEI</w:t>
      </w:r>
      <w:r w:rsidRPr="00682589">
        <w:rPr>
          <w:rFonts w:ascii="Trebuchet MS" w:hAnsi="Trebuchet MS"/>
          <w:b/>
          <w:bCs/>
        </w:rPr>
        <w:t>., „</w:t>
      </w:r>
      <w:r w:rsidRPr="00682589">
        <w:rPr>
          <w:rFonts w:ascii="Trebuchet MS" w:hAnsi="Trebuchet MS"/>
          <w:bCs/>
          <w:spacing w:val="-1"/>
        </w:rPr>
        <w:t xml:space="preserve">IMPROVEMENT OF DEGRADED GRASSLANDS BY DIFFERENT RESEEDING METHODS“, </w:t>
      </w:r>
      <w:r w:rsidRPr="00682589">
        <w:rPr>
          <w:rFonts w:ascii="Trebuchet MS" w:hAnsi="Trebuchet MS"/>
          <w:noProof/>
        </w:rPr>
        <w:t>JOURNAL OF MOUNTAIN AGRICULTURE ON THE BALKANS, Volume 16, No.4, 2014, ISSN 1311-0489, TROYAN, BULGARIA;</w:t>
      </w:r>
    </w:p>
    <w:p w14:paraId="605CF9DF"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rPr>
        <w:t xml:space="preserve">Marusca T., Blaj V.A., Mocanu V., Rau V., Andreoiu Andreea Cristina, Has E.C., </w:t>
      </w:r>
      <w:r w:rsidRPr="00682589">
        <w:rPr>
          <w:rFonts w:ascii="Trebuchet MS" w:hAnsi="Trebuchet MS"/>
          <w:b/>
        </w:rPr>
        <w:t>Paul M.  ZEVEDEI, „</w:t>
      </w:r>
      <w:r w:rsidRPr="00682589">
        <w:rPr>
          <w:rFonts w:ascii="Trebuchet MS" w:hAnsi="Trebuchet MS"/>
        </w:rPr>
        <w:t xml:space="preserve"> Efectul de lunga durata al amendarii calcice a pasunilor montane asupra productiei de lapte“, lucrare prezentata in cadrul simpozionului `</w:t>
      </w:r>
      <w:r w:rsidRPr="00682589">
        <w:rPr>
          <w:rFonts w:ascii="Trebuchet MS" w:hAnsi="Trebuchet MS"/>
          <w:i/>
          <w:iCs/>
        </w:rPr>
        <w:t>Zootehnia romaneasca – prezent si viitor</w:t>
      </w:r>
      <w:r w:rsidRPr="00682589">
        <w:rPr>
          <w:rFonts w:ascii="Trebuchet MS" w:hAnsi="Trebuchet MS"/>
        </w:rPr>
        <w:t>`, Bucuresti 31.10.2014;</w:t>
      </w:r>
    </w:p>
    <w:p w14:paraId="69EAD7AC" w14:textId="77777777" w:rsidR="00BC5E07" w:rsidRPr="00682589" w:rsidRDefault="00BC5E07">
      <w:pPr>
        <w:widowControl/>
        <w:numPr>
          <w:ilvl w:val="0"/>
          <w:numId w:val="21"/>
        </w:numPr>
        <w:tabs>
          <w:tab w:val="left" w:pos="284"/>
          <w:tab w:val="left" w:pos="426"/>
        </w:tabs>
        <w:autoSpaceDE/>
        <w:autoSpaceDN/>
        <w:jc w:val="both"/>
        <w:rPr>
          <w:rFonts w:ascii="Trebuchet MS" w:hAnsi="Trebuchet MS"/>
        </w:rPr>
      </w:pPr>
      <w:r w:rsidRPr="00682589">
        <w:rPr>
          <w:rFonts w:ascii="Trebuchet MS" w:hAnsi="Trebuchet MS"/>
          <w:bCs/>
        </w:rPr>
        <w:t xml:space="preserve">Mocanu V., </w:t>
      </w:r>
      <w:r w:rsidRPr="00682589">
        <w:rPr>
          <w:rFonts w:ascii="Trebuchet MS" w:hAnsi="Trebuchet MS"/>
        </w:rPr>
        <w:t xml:space="preserve">Ene T. A., </w:t>
      </w:r>
      <w:r w:rsidRPr="00682589">
        <w:rPr>
          <w:rFonts w:ascii="Trebuchet MS" w:hAnsi="Trebuchet MS"/>
          <w:b/>
        </w:rPr>
        <w:t>Paul M.  ZEVEDEI, „</w:t>
      </w:r>
      <w:r w:rsidRPr="00682589">
        <w:rPr>
          <w:rFonts w:ascii="Trebuchet MS" w:hAnsi="Trebuchet MS"/>
          <w:bCs/>
          <w:spacing w:val="-1"/>
        </w:rPr>
        <w:t xml:space="preserve"> IMPROVEMENT OF DEGRADED GRASSLANDS BY DIFFERENT RESEEDING METHODS“, </w:t>
      </w:r>
      <w:r w:rsidRPr="00682589">
        <w:rPr>
          <w:rFonts w:ascii="Trebuchet MS" w:hAnsi="Trebuchet MS"/>
          <w:noProof/>
        </w:rPr>
        <w:t>JOURNAL OF MOUNTAIN AGRICULTURE ON THE BALKANS, Volume 18, No.1, 2015, Pg.90-100, ISSN 1311-0489, TROYAN, BULGARIA;</w:t>
      </w:r>
    </w:p>
    <w:p w14:paraId="7160BE65" w14:textId="77777777" w:rsidR="00BC5E07" w:rsidRPr="00682589" w:rsidRDefault="00BC5E07">
      <w:pPr>
        <w:widowControl/>
        <w:numPr>
          <w:ilvl w:val="0"/>
          <w:numId w:val="21"/>
        </w:numPr>
        <w:tabs>
          <w:tab w:val="left" w:pos="284"/>
          <w:tab w:val="left" w:pos="426"/>
        </w:tabs>
        <w:adjustRightInd w:val="0"/>
        <w:jc w:val="both"/>
        <w:rPr>
          <w:rFonts w:ascii="Trebuchet MS" w:hAnsi="Trebuchet MS"/>
          <w:noProof/>
        </w:rPr>
      </w:pPr>
      <w:r w:rsidRPr="00682589">
        <w:rPr>
          <w:rFonts w:ascii="Trebuchet MS" w:hAnsi="Trebuchet MS"/>
          <w:bCs/>
        </w:rPr>
        <w:t xml:space="preserve">MARUȘCA Teodor, BLAJ Vasile Adrian, MOCANU Vasile, </w:t>
      </w:r>
      <w:r w:rsidRPr="00682589">
        <w:rPr>
          <w:rFonts w:ascii="Trebuchet MS" w:hAnsi="Trebuchet MS"/>
        </w:rPr>
        <w:t xml:space="preserve">ENE Adrian Tudor, </w:t>
      </w:r>
      <w:r w:rsidRPr="00682589">
        <w:rPr>
          <w:rFonts w:ascii="Trebuchet MS" w:hAnsi="Trebuchet MS"/>
          <w:bCs/>
        </w:rPr>
        <w:t xml:space="preserve">ANDREOIU Cristina Andreea, DRAGOȘ Marcela, </w:t>
      </w:r>
      <w:r w:rsidRPr="00682589">
        <w:rPr>
          <w:rFonts w:ascii="Trebuchet MS" w:hAnsi="Trebuchet MS"/>
          <w:b/>
        </w:rPr>
        <w:t>Paul M.  ZEVEDEI, „</w:t>
      </w:r>
      <w:r w:rsidRPr="00682589">
        <w:rPr>
          <w:rFonts w:ascii="Trebuchet MS" w:hAnsi="Trebuchet MS"/>
        </w:rPr>
        <w:t xml:space="preserve"> AN EFFICIENT SYSTEM OF ORGANIC FARMING ON MOUNTAIN GRASSLANDS FROM CARPATHIAN“, </w:t>
      </w:r>
      <w:r w:rsidRPr="00682589">
        <w:rPr>
          <w:rFonts w:ascii="Trebuchet MS" w:hAnsi="Trebuchet MS"/>
          <w:noProof/>
        </w:rPr>
        <w:t>JOURNAL OF MOUNTAIN AGRICULTURE ON THE BALKANS, Volume 19, No.3,  Pg.42-52, ISSN 1311-0489, TROYAN, BULGARIA, 2016;</w:t>
      </w:r>
    </w:p>
    <w:p w14:paraId="27750B86" w14:textId="77777777" w:rsidR="00BC5E07" w:rsidRPr="00682589" w:rsidRDefault="00BC5E07">
      <w:pPr>
        <w:widowControl/>
        <w:numPr>
          <w:ilvl w:val="0"/>
          <w:numId w:val="21"/>
        </w:numPr>
        <w:tabs>
          <w:tab w:val="left" w:pos="284"/>
          <w:tab w:val="left" w:pos="426"/>
        </w:tabs>
        <w:adjustRightInd w:val="0"/>
        <w:jc w:val="both"/>
        <w:rPr>
          <w:rFonts w:ascii="Trebuchet MS" w:hAnsi="Trebuchet MS"/>
          <w:noProof/>
        </w:rPr>
      </w:pPr>
      <w:r w:rsidRPr="00682589">
        <w:rPr>
          <w:rFonts w:ascii="Trebuchet MS" w:hAnsi="Trebuchet MS"/>
        </w:rPr>
        <w:t>V.A. Blaj, T. Maruşca,</w:t>
      </w:r>
      <w:r w:rsidRPr="00682589">
        <w:rPr>
          <w:rFonts w:ascii="Trebuchet MS" w:hAnsi="Trebuchet MS"/>
          <w:b/>
        </w:rPr>
        <w:t xml:space="preserve"> </w:t>
      </w:r>
      <w:r w:rsidRPr="00682589">
        <w:rPr>
          <w:rFonts w:ascii="Trebuchet MS" w:hAnsi="Trebuchet MS"/>
          <w:noProof/>
        </w:rPr>
        <w:t xml:space="preserve">Andreea C. Andreoiu, Marcela M. Dragos, </w:t>
      </w:r>
      <w:r w:rsidRPr="00682589">
        <w:rPr>
          <w:rFonts w:ascii="Trebuchet MS" w:hAnsi="Trebuchet MS"/>
          <w:b/>
        </w:rPr>
        <w:t>Paul M. ZEVEDEI,</w:t>
      </w:r>
      <w:r w:rsidRPr="00682589">
        <w:rPr>
          <w:rFonts w:ascii="Trebuchet MS" w:hAnsi="Trebuchet MS"/>
        </w:rPr>
        <w:t xml:space="preserve"> 2016, „</w:t>
      </w:r>
      <w:r w:rsidRPr="00682589">
        <w:rPr>
          <w:rFonts w:ascii="Trebuchet MS" w:hAnsi="Trebuchet MS"/>
          <w:i/>
          <w:iCs/>
        </w:rPr>
        <w:t xml:space="preserve"> Contributions to  improve by paddocking with cattle of subalpine grassland from Bucegi Mountain“, </w:t>
      </w:r>
      <w:r w:rsidRPr="00682589">
        <w:rPr>
          <w:rFonts w:ascii="Trebuchet MS" w:hAnsi="Trebuchet MS"/>
          <w:spacing w:val="-6"/>
        </w:rPr>
        <w:t xml:space="preserve">Annals, seria Agricultură vol 5. nr  2, </w:t>
      </w:r>
      <w:r w:rsidRPr="00682589">
        <w:rPr>
          <w:rFonts w:ascii="Trebuchet MS" w:hAnsi="Trebuchet MS"/>
          <w:bCs/>
        </w:rPr>
        <w:t>Editura Academiei Oamenilor de Știință din România, București, pp.5-15, ISSN 2069 – 1149;</w:t>
      </w:r>
    </w:p>
    <w:p w14:paraId="5047DDA2" w14:textId="77777777" w:rsidR="00BC5E07" w:rsidRPr="00682589" w:rsidRDefault="00BC5E07">
      <w:pPr>
        <w:widowControl/>
        <w:numPr>
          <w:ilvl w:val="0"/>
          <w:numId w:val="21"/>
        </w:numPr>
        <w:tabs>
          <w:tab w:val="left" w:pos="284"/>
          <w:tab w:val="left" w:pos="426"/>
        </w:tabs>
        <w:adjustRightInd w:val="0"/>
        <w:jc w:val="both"/>
        <w:rPr>
          <w:rFonts w:ascii="Trebuchet MS" w:hAnsi="Trebuchet MS"/>
          <w:noProof/>
        </w:rPr>
      </w:pPr>
      <w:r w:rsidRPr="00682589">
        <w:rPr>
          <w:rFonts w:ascii="Trebuchet MS" w:hAnsi="Trebuchet MS"/>
        </w:rPr>
        <w:t>T. Maruşca</w:t>
      </w:r>
      <w:r w:rsidRPr="00682589">
        <w:rPr>
          <w:rFonts w:ascii="Trebuchet MS" w:hAnsi="Trebuchet MS"/>
          <w:b/>
        </w:rPr>
        <w:t>,</w:t>
      </w:r>
      <w:r w:rsidRPr="00682589">
        <w:rPr>
          <w:rFonts w:ascii="Trebuchet MS" w:hAnsi="Trebuchet MS"/>
        </w:rPr>
        <w:t xml:space="preserve"> </w:t>
      </w:r>
      <w:r w:rsidRPr="00682589">
        <w:rPr>
          <w:rFonts w:ascii="Trebuchet MS" w:hAnsi="Trebuchet MS"/>
          <w:noProof/>
        </w:rPr>
        <w:t>Monica A. Tod</w:t>
      </w:r>
      <w:r w:rsidRPr="00682589">
        <w:rPr>
          <w:rFonts w:ascii="Trebuchet MS" w:hAnsi="Trebuchet MS"/>
        </w:rPr>
        <w:t xml:space="preserve">, </w:t>
      </w:r>
      <w:r w:rsidRPr="00682589">
        <w:rPr>
          <w:rFonts w:ascii="Trebuchet MS" w:hAnsi="Trebuchet MS"/>
          <w:b/>
        </w:rPr>
        <w:t>Paul M.  ZEVEDEI,</w:t>
      </w:r>
      <w:r w:rsidRPr="00682589">
        <w:rPr>
          <w:rFonts w:ascii="Trebuchet MS" w:hAnsi="Trebuchet MS"/>
        </w:rPr>
        <w:t xml:space="preserve"> 2016, „</w:t>
      </w:r>
      <w:r w:rsidRPr="00682589">
        <w:rPr>
          <w:rFonts w:ascii="Trebuchet MS" w:hAnsi="Trebuchet MS"/>
          <w:bCs/>
          <w:i/>
          <w:iCs/>
        </w:rPr>
        <w:t xml:space="preserve"> Varieties of perennial grasses and legumes made in research and development institute for grasslands Brasov“, </w:t>
      </w:r>
      <w:r w:rsidRPr="00682589">
        <w:rPr>
          <w:rFonts w:ascii="Trebuchet MS" w:hAnsi="Trebuchet MS"/>
        </w:rPr>
        <w:t>Romanian Journal of Grassland and Forage Crops, Nr. 14, Cluj – Napoca,  pp. 67-74, ISSN 2068 -3065.</w:t>
      </w:r>
    </w:p>
    <w:p w14:paraId="700E7467" w14:textId="77777777" w:rsidR="00BC5E07" w:rsidRPr="00682589" w:rsidRDefault="00BC5E07" w:rsidP="00BC5E07">
      <w:pPr>
        <w:jc w:val="both"/>
        <w:rPr>
          <w:rFonts w:ascii="Trebuchet MS" w:hAnsi="Trebuchet MS"/>
        </w:rPr>
      </w:pPr>
    </w:p>
    <w:p w14:paraId="75948A7A" w14:textId="77777777" w:rsidR="00BC5E07" w:rsidRPr="00682589" w:rsidRDefault="00BC5E07" w:rsidP="00BC5E07">
      <w:pPr>
        <w:jc w:val="both"/>
        <w:rPr>
          <w:rFonts w:ascii="Trebuchet MS" w:hAnsi="Trebuchet MS"/>
        </w:rPr>
      </w:pPr>
    </w:p>
    <w:p w14:paraId="774C5F7F" w14:textId="77777777" w:rsidR="00A90FCA" w:rsidRPr="00682589" w:rsidRDefault="00A90FCA" w:rsidP="00BC5E07">
      <w:pPr>
        <w:jc w:val="both"/>
        <w:rPr>
          <w:rFonts w:ascii="Trebuchet MS" w:hAnsi="Trebuchet MS"/>
        </w:rPr>
      </w:pPr>
    </w:p>
    <w:p w14:paraId="23402ECA" w14:textId="77777777" w:rsidR="00A90FCA" w:rsidRPr="00682589" w:rsidRDefault="00A90FCA" w:rsidP="00BC5E07">
      <w:pPr>
        <w:jc w:val="both"/>
        <w:rPr>
          <w:rFonts w:ascii="Trebuchet MS" w:hAnsi="Trebuchet MS"/>
        </w:rPr>
      </w:pPr>
    </w:p>
    <w:p w14:paraId="3CC5D627" w14:textId="77777777" w:rsidR="00A90FCA" w:rsidRPr="00682589" w:rsidRDefault="00A90FCA" w:rsidP="00BC5E07">
      <w:pPr>
        <w:jc w:val="both"/>
        <w:rPr>
          <w:rFonts w:ascii="Trebuchet MS" w:hAnsi="Trebuchet MS"/>
        </w:rPr>
      </w:pPr>
    </w:p>
    <w:p w14:paraId="28714492" w14:textId="77777777" w:rsidR="00A90FCA" w:rsidRPr="00464B07" w:rsidRDefault="00A90FCA" w:rsidP="00BC5E07">
      <w:pPr>
        <w:jc w:val="both"/>
        <w:rPr>
          <w:rFonts w:ascii="Trebuchet MS" w:hAnsi="Trebuchet MS"/>
          <w:color w:val="EE0000"/>
        </w:rPr>
      </w:pPr>
    </w:p>
    <w:p w14:paraId="3987CB0D" w14:textId="77777777" w:rsidR="00A90FCA" w:rsidRPr="00464B07" w:rsidRDefault="00A90FCA" w:rsidP="00BC5E07">
      <w:pPr>
        <w:jc w:val="both"/>
        <w:rPr>
          <w:rFonts w:ascii="Trebuchet MS" w:hAnsi="Trebuchet MS"/>
          <w:color w:val="EE0000"/>
        </w:rPr>
      </w:pPr>
    </w:p>
    <w:p w14:paraId="014DFBC0" w14:textId="77777777" w:rsidR="00A90FCA" w:rsidRPr="00464B07" w:rsidRDefault="00A90FCA" w:rsidP="00BC5E07">
      <w:pPr>
        <w:jc w:val="both"/>
        <w:rPr>
          <w:rFonts w:ascii="Trebuchet MS" w:hAnsi="Trebuchet MS"/>
          <w:color w:val="EE0000"/>
        </w:rPr>
      </w:pPr>
    </w:p>
    <w:p w14:paraId="7E0A51B9" w14:textId="77777777" w:rsidR="00A90FCA" w:rsidRPr="00464B07" w:rsidRDefault="00A90FCA" w:rsidP="00BC5E07">
      <w:pPr>
        <w:jc w:val="both"/>
        <w:rPr>
          <w:rFonts w:ascii="Trebuchet MS" w:hAnsi="Trebuchet MS"/>
          <w:color w:val="EE0000"/>
        </w:rPr>
      </w:pPr>
    </w:p>
    <w:p w14:paraId="07C7260C" w14:textId="77777777" w:rsidR="00A90FCA" w:rsidRPr="00464B07" w:rsidRDefault="00A90FCA" w:rsidP="00BC5E07">
      <w:pPr>
        <w:jc w:val="both"/>
        <w:rPr>
          <w:rFonts w:ascii="Trebuchet MS" w:hAnsi="Trebuchet MS"/>
          <w:color w:val="EE0000"/>
        </w:rPr>
      </w:pPr>
    </w:p>
    <w:p w14:paraId="14DDC396" w14:textId="77777777" w:rsidR="00A90FCA" w:rsidRPr="00464B07" w:rsidRDefault="00A90FCA" w:rsidP="00BC5E07">
      <w:pPr>
        <w:jc w:val="both"/>
        <w:rPr>
          <w:rFonts w:ascii="Trebuchet MS" w:hAnsi="Trebuchet MS"/>
          <w:color w:val="EE0000"/>
        </w:rPr>
      </w:pPr>
    </w:p>
    <w:p w14:paraId="49D8D774" w14:textId="77777777" w:rsidR="00A90FCA" w:rsidRPr="00464B07" w:rsidRDefault="00A90FCA" w:rsidP="00BC5E07">
      <w:pPr>
        <w:jc w:val="both"/>
        <w:rPr>
          <w:rFonts w:ascii="Trebuchet MS" w:hAnsi="Trebuchet MS"/>
          <w:color w:val="EE0000"/>
        </w:rPr>
      </w:pPr>
    </w:p>
    <w:p w14:paraId="6BBAFA90" w14:textId="77777777" w:rsidR="00A90FCA" w:rsidRPr="00464B07" w:rsidRDefault="00A90FCA" w:rsidP="00BC5E07">
      <w:pPr>
        <w:jc w:val="both"/>
        <w:rPr>
          <w:rFonts w:ascii="Trebuchet MS" w:hAnsi="Trebuchet MS"/>
          <w:color w:val="EE0000"/>
        </w:rPr>
      </w:pPr>
    </w:p>
    <w:p w14:paraId="3B70D116" w14:textId="77777777" w:rsidR="00A90FCA" w:rsidRPr="00464B07" w:rsidRDefault="00A90FCA" w:rsidP="00BC5E07">
      <w:pPr>
        <w:jc w:val="both"/>
        <w:rPr>
          <w:rFonts w:ascii="Trebuchet MS" w:hAnsi="Trebuchet MS"/>
          <w:color w:val="EE0000"/>
        </w:rPr>
      </w:pPr>
    </w:p>
    <w:p w14:paraId="37CE650E" w14:textId="77777777" w:rsidR="00A90FCA" w:rsidRPr="00464B07" w:rsidRDefault="00A90FCA" w:rsidP="00BC5E07">
      <w:pPr>
        <w:jc w:val="both"/>
        <w:rPr>
          <w:rFonts w:ascii="Trebuchet MS" w:hAnsi="Trebuchet MS"/>
          <w:color w:val="EE0000"/>
        </w:rPr>
      </w:pPr>
    </w:p>
    <w:p w14:paraId="33AA1276" w14:textId="77777777" w:rsidR="00A90FCA" w:rsidRPr="00464B07" w:rsidRDefault="00A90FCA" w:rsidP="00BC5E07">
      <w:pPr>
        <w:jc w:val="both"/>
        <w:rPr>
          <w:rFonts w:ascii="Trebuchet MS" w:hAnsi="Trebuchet MS"/>
          <w:color w:val="EE0000"/>
        </w:rPr>
      </w:pPr>
    </w:p>
    <w:p w14:paraId="099DCE50" w14:textId="77777777" w:rsidR="00A90FCA" w:rsidRPr="00464B07" w:rsidRDefault="00A90FCA" w:rsidP="00BC5E07">
      <w:pPr>
        <w:jc w:val="both"/>
        <w:rPr>
          <w:rFonts w:ascii="Trebuchet MS" w:hAnsi="Trebuchet MS"/>
          <w:color w:val="EE0000"/>
        </w:rPr>
      </w:pPr>
    </w:p>
    <w:p w14:paraId="5B534388" w14:textId="77777777" w:rsidR="00A90FCA" w:rsidRPr="00464B07" w:rsidRDefault="00A90FCA" w:rsidP="00BC5E07">
      <w:pPr>
        <w:jc w:val="both"/>
        <w:rPr>
          <w:rFonts w:ascii="Trebuchet MS" w:hAnsi="Trebuchet MS"/>
          <w:color w:val="EE0000"/>
        </w:rPr>
      </w:pPr>
    </w:p>
    <w:p w14:paraId="0EF50A3C" w14:textId="77777777" w:rsidR="00A90FCA" w:rsidRPr="00464B07" w:rsidRDefault="00A90FCA" w:rsidP="00BC5E07">
      <w:pPr>
        <w:jc w:val="both"/>
        <w:rPr>
          <w:rFonts w:ascii="Trebuchet MS" w:hAnsi="Trebuchet MS"/>
          <w:color w:val="EE0000"/>
        </w:rPr>
      </w:pPr>
    </w:p>
    <w:p w14:paraId="4755F27B" w14:textId="77777777" w:rsidR="00A90FCA" w:rsidRPr="00464B07" w:rsidRDefault="00A90FCA" w:rsidP="00BC5E07">
      <w:pPr>
        <w:jc w:val="both"/>
        <w:rPr>
          <w:rFonts w:ascii="Trebuchet MS" w:hAnsi="Trebuchet MS"/>
          <w:color w:val="EE0000"/>
        </w:rPr>
      </w:pPr>
    </w:p>
    <w:p w14:paraId="1E3651A6" w14:textId="77777777" w:rsidR="00A90FCA" w:rsidRPr="00464B07" w:rsidRDefault="00A90FCA" w:rsidP="00BC5E07">
      <w:pPr>
        <w:jc w:val="both"/>
        <w:rPr>
          <w:rFonts w:ascii="Trebuchet MS" w:hAnsi="Trebuchet MS"/>
          <w:color w:val="EE0000"/>
        </w:rPr>
      </w:pPr>
    </w:p>
    <w:p w14:paraId="4D71C630" w14:textId="77777777" w:rsidR="00A90FCA" w:rsidRPr="00464B07" w:rsidRDefault="00A90FCA" w:rsidP="00BC5E07">
      <w:pPr>
        <w:jc w:val="both"/>
        <w:rPr>
          <w:rFonts w:ascii="Trebuchet MS" w:hAnsi="Trebuchet MS"/>
          <w:color w:val="EE0000"/>
        </w:rPr>
      </w:pPr>
    </w:p>
    <w:p w14:paraId="75AE85FE" w14:textId="77777777" w:rsidR="00A90FCA" w:rsidRPr="00464B07" w:rsidRDefault="00A90FCA" w:rsidP="00BC5E07">
      <w:pPr>
        <w:jc w:val="both"/>
        <w:rPr>
          <w:rFonts w:ascii="Trebuchet MS" w:hAnsi="Trebuchet MS"/>
          <w:color w:val="EE0000"/>
        </w:rPr>
      </w:pPr>
    </w:p>
    <w:p w14:paraId="0882EB3F" w14:textId="77777777" w:rsidR="00A90FCA" w:rsidRPr="00464B07" w:rsidRDefault="00A90FCA" w:rsidP="00BC5E07">
      <w:pPr>
        <w:jc w:val="both"/>
        <w:rPr>
          <w:rFonts w:ascii="Trebuchet MS" w:hAnsi="Trebuchet MS"/>
          <w:color w:val="EE0000"/>
        </w:rPr>
      </w:pPr>
    </w:p>
    <w:p w14:paraId="665CFD3D" w14:textId="77777777" w:rsidR="00A90FCA" w:rsidRPr="00464B07" w:rsidRDefault="00A90FCA" w:rsidP="00BC5E07">
      <w:pPr>
        <w:jc w:val="both"/>
        <w:rPr>
          <w:rFonts w:ascii="Trebuchet MS" w:hAnsi="Trebuchet MS"/>
          <w:color w:val="EE0000"/>
        </w:rPr>
      </w:pPr>
    </w:p>
    <w:p w14:paraId="0412DCEB" w14:textId="77777777" w:rsidR="00A90FCA" w:rsidRPr="00464B07" w:rsidRDefault="00A90FCA" w:rsidP="00BC5E07">
      <w:pPr>
        <w:jc w:val="both"/>
        <w:rPr>
          <w:rFonts w:ascii="Trebuchet MS" w:hAnsi="Trebuchet MS"/>
          <w:color w:val="EE0000"/>
        </w:rPr>
      </w:pPr>
    </w:p>
    <w:p w14:paraId="5BB73290" w14:textId="77777777" w:rsidR="00A90FCA" w:rsidRPr="00464B07" w:rsidRDefault="00A90FCA" w:rsidP="00BC5E07">
      <w:pPr>
        <w:jc w:val="both"/>
        <w:rPr>
          <w:rFonts w:ascii="Trebuchet MS" w:hAnsi="Trebuchet MS"/>
          <w:color w:val="EE0000"/>
        </w:rPr>
      </w:pPr>
    </w:p>
    <w:p w14:paraId="25D3A8E2" w14:textId="77777777" w:rsidR="00A90FCA" w:rsidRPr="00464B07" w:rsidRDefault="00A90FCA" w:rsidP="00BC5E07">
      <w:pPr>
        <w:jc w:val="both"/>
        <w:rPr>
          <w:rFonts w:ascii="Trebuchet MS" w:hAnsi="Trebuchet MS"/>
          <w:color w:val="EE0000"/>
        </w:rPr>
      </w:pPr>
    </w:p>
    <w:p w14:paraId="3443237F" w14:textId="77777777" w:rsidR="00A90FCA" w:rsidRPr="00464B07" w:rsidRDefault="00A90FCA" w:rsidP="00BC5E07">
      <w:pPr>
        <w:jc w:val="both"/>
        <w:rPr>
          <w:rFonts w:ascii="Trebuchet MS" w:hAnsi="Trebuchet MS"/>
          <w:color w:val="EE0000"/>
        </w:rPr>
      </w:pPr>
    </w:p>
    <w:p w14:paraId="673EE60D" w14:textId="77777777" w:rsidR="00A90FCA" w:rsidRPr="00464B07" w:rsidRDefault="00A90FCA" w:rsidP="00BC5E07">
      <w:pPr>
        <w:jc w:val="both"/>
        <w:rPr>
          <w:rFonts w:ascii="Trebuchet MS" w:hAnsi="Trebuchet MS"/>
          <w:color w:val="EE0000"/>
        </w:rPr>
      </w:pPr>
    </w:p>
    <w:p w14:paraId="3F790FC4" w14:textId="77777777" w:rsidR="00A90FCA" w:rsidRPr="00464B07" w:rsidRDefault="00A90FCA" w:rsidP="00BC5E07">
      <w:pPr>
        <w:jc w:val="both"/>
        <w:rPr>
          <w:rFonts w:ascii="Trebuchet MS" w:hAnsi="Trebuchet MS"/>
          <w:color w:val="EE0000"/>
        </w:rPr>
      </w:pPr>
    </w:p>
    <w:p w14:paraId="2293CF59" w14:textId="77777777" w:rsidR="00A90FCA" w:rsidRPr="00464B07" w:rsidRDefault="00A90FCA" w:rsidP="00BC5E07">
      <w:pPr>
        <w:jc w:val="both"/>
        <w:rPr>
          <w:rFonts w:ascii="Trebuchet MS" w:hAnsi="Trebuchet MS"/>
          <w:color w:val="EE0000"/>
        </w:rPr>
      </w:pPr>
    </w:p>
    <w:p w14:paraId="07B5246D" w14:textId="77777777" w:rsidR="00A90FCA" w:rsidRPr="00464B07" w:rsidRDefault="00A90FCA" w:rsidP="00BC5E07">
      <w:pPr>
        <w:jc w:val="both"/>
        <w:rPr>
          <w:rFonts w:ascii="Trebuchet MS" w:hAnsi="Trebuchet MS"/>
          <w:color w:val="EE0000"/>
        </w:rPr>
      </w:pPr>
    </w:p>
    <w:p w14:paraId="6A576135" w14:textId="77777777" w:rsidR="00A90FCA" w:rsidRPr="00464B07" w:rsidRDefault="00A90FCA" w:rsidP="00BC5E07">
      <w:pPr>
        <w:jc w:val="both"/>
        <w:rPr>
          <w:rFonts w:ascii="Trebuchet MS" w:hAnsi="Trebuchet MS"/>
          <w:color w:val="EE0000"/>
        </w:rPr>
      </w:pPr>
    </w:p>
    <w:p w14:paraId="6C3121C3" w14:textId="77777777" w:rsidR="00A90FCA" w:rsidRPr="00464B07" w:rsidRDefault="00A90FCA" w:rsidP="00BC5E07">
      <w:pPr>
        <w:jc w:val="both"/>
        <w:rPr>
          <w:rFonts w:ascii="Trebuchet MS" w:hAnsi="Trebuchet MS"/>
          <w:color w:val="EE0000"/>
        </w:rPr>
      </w:pPr>
    </w:p>
    <w:p w14:paraId="127AF063" w14:textId="77777777" w:rsidR="00A90FCA" w:rsidRPr="00464B07" w:rsidRDefault="00A90FCA" w:rsidP="00BC5E07">
      <w:pPr>
        <w:jc w:val="both"/>
        <w:rPr>
          <w:rFonts w:ascii="Trebuchet MS" w:hAnsi="Trebuchet MS"/>
          <w:color w:val="EE0000"/>
        </w:rPr>
      </w:pPr>
    </w:p>
    <w:p w14:paraId="61E2C1EF" w14:textId="77777777" w:rsidR="00A90FCA" w:rsidRPr="00464B07" w:rsidRDefault="00A90FCA" w:rsidP="00BC5E07">
      <w:pPr>
        <w:jc w:val="both"/>
        <w:rPr>
          <w:rFonts w:ascii="Trebuchet MS" w:hAnsi="Trebuchet MS"/>
          <w:color w:val="EE0000"/>
        </w:rPr>
      </w:pPr>
    </w:p>
    <w:p w14:paraId="7AC411D4" w14:textId="77777777" w:rsidR="00A90FCA" w:rsidRPr="00464B07" w:rsidRDefault="00A90FCA" w:rsidP="00BC5E07">
      <w:pPr>
        <w:jc w:val="both"/>
        <w:rPr>
          <w:rFonts w:ascii="Trebuchet MS" w:hAnsi="Trebuchet MS"/>
          <w:color w:val="EE0000"/>
        </w:rPr>
      </w:pPr>
    </w:p>
    <w:p w14:paraId="70B69B4D" w14:textId="77777777" w:rsidR="00A90FCA" w:rsidRPr="00464B07" w:rsidRDefault="00A90FCA" w:rsidP="00BC5E07">
      <w:pPr>
        <w:jc w:val="both"/>
        <w:rPr>
          <w:rFonts w:ascii="Trebuchet MS" w:hAnsi="Trebuchet MS"/>
          <w:color w:val="EE0000"/>
        </w:rPr>
      </w:pPr>
    </w:p>
    <w:p w14:paraId="0A4B9C10" w14:textId="77777777" w:rsidR="00A90FCA" w:rsidRPr="00464B07" w:rsidRDefault="00A90FCA" w:rsidP="00BC5E07">
      <w:pPr>
        <w:jc w:val="both"/>
        <w:rPr>
          <w:rFonts w:ascii="Trebuchet MS" w:hAnsi="Trebuchet MS"/>
          <w:color w:val="EE0000"/>
        </w:rPr>
      </w:pPr>
    </w:p>
    <w:p w14:paraId="7AED015E" w14:textId="77777777" w:rsidR="00A90FCA" w:rsidRPr="00464B07" w:rsidRDefault="00A90FCA" w:rsidP="00BC5E07">
      <w:pPr>
        <w:jc w:val="both"/>
        <w:rPr>
          <w:rFonts w:ascii="Trebuchet MS" w:hAnsi="Trebuchet MS"/>
          <w:color w:val="EE0000"/>
        </w:rPr>
      </w:pPr>
    </w:p>
    <w:p w14:paraId="35757BF7" w14:textId="77777777" w:rsidR="00A90FCA" w:rsidRPr="00464B07" w:rsidRDefault="00A90FCA" w:rsidP="00BC5E07">
      <w:pPr>
        <w:jc w:val="both"/>
        <w:rPr>
          <w:rFonts w:ascii="Trebuchet MS" w:hAnsi="Trebuchet MS"/>
          <w:color w:val="EE0000"/>
        </w:rPr>
      </w:pPr>
    </w:p>
    <w:p w14:paraId="5A0CB1E3" w14:textId="77777777" w:rsidR="00A90FCA" w:rsidRPr="00464B07" w:rsidRDefault="00A90FCA" w:rsidP="00BC5E07">
      <w:pPr>
        <w:jc w:val="both"/>
        <w:rPr>
          <w:rFonts w:ascii="Trebuchet MS" w:hAnsi="Trebuchet MS"/>
          <w:color w:val="EE0000"/>
        </w:rPr>
      </w:pPr>
    </w:p>
    <w:p w14:paraId="5E915C49" w14:textId="77777777" w:rsidR="00BC5E07" w:rsidRPr="00464B07" w:rsidRDefault="00BC5E07" w:rsidP="00BC5E07">
      <w:pPr>
        <w:shd w:val="clear" w:color="auto" w:fill="FFFFFF"/>
        <w:jc w:val="both"/>
        <w:rPr>
          <w:rFonts w:ascii="Trebuchet MS" w:hAnsi="Trebuchet MS"/>
          <w:color w:val="EE0000"/>
        </w:rPr>
      </w:pPr>
    </w:p>
    <w:sectPr w:rsidR="00BC5E07" w:rsidRPr="00464B07" w:rsidSect="004E2CDC">
      <w:pgSz w:w="11906" w:h="16838" w:code="9"/>
      <w:pgMar w:top="851" w:right="851"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5506F2" w14:textId="77777777" w:rsidR="00A87600" w:rsidRPr="008A1423" w:rsidRDefault="00A87600" w:rsidP="005072A5">
      <w:r w:rsidRPr="008A1423">
        <w:separator/>
      </w:r>
    </w:p>
  </w:endnote>
  <w:endnote w:type="continuationSeparator" w:id="0">
    <w:p w14:paraId="630F0D56" w14:textId="77777777" w:rsidR="00A87600" w:rsidRPr="008A1423" w:rsidRDefault="00A87600" w:rsidP="005072A5">
      <w:r w:rsidRPr="008A142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WWRVM A+ Time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CIDFont+F1">
    <w:altName w:val="MS Mincho"/>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Arial MT">
    <w:altName w:val="Arial"/>
    <w:charset w:val="01"/>
    <w:family w:val="swiss"/>
    <w:pitch w:val="variable"/>
  </w:font>
  <w:font w:name="Open Sans">
    <w:charset w:val="00"/>
    <w:family w:val="swiss"/>
    <w:pitch w:val="variable"/>
    <w:sig w:usb0="E00002EF" w:usb1="4000205B" w:usb2="00000028" w:usb3="00000000" w:csb0="0000019F" w:csb1="00000000"/>
  </w:font>
  <w:font w:name="Calibri Light">
    <w:panose1 w:val="020F0302020204030204"/>
    <w:charset w:val="EE"/>
    <w:family w:val="swiss"/>
    <w:pitch w:val="variable"/>
    <w:sig w:usb0="E4002EFF" w:usb1="C2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5712377"/>
      <w:docPartObj>
        <w:docPartGallery w:val="Page Numbers (Bottom of Page)"/>
        <w:docPartUnique/>
      </w:docPartObj>
    </w:sdtPr>
    <w:sdtContent>
      <w:p w14:paraId="0005F42B" w14:textId="4FDA3C81" w:rsidR="00834079" w:rsidRPr="008A1423" w:rsidRDefault="00834079">
        <w:pPr>
          <w:pStyle w:val="Subsol"/>
          <w:jc w:val="right"/>
        </w:pPr>
        <w:r w:rsidRPr="008A1423">
          <w:t xml:space="preserve">Pagina | </w:t>
        </w:r>
        <w:r w:rsidRPr="008A1423">
          <w:fldChar w:fldCharType="begin"/>
        </w:r>
        <w:r w:rsidRPr="008A1423">
          <w:instrText xml:space="preserve"> PAGE   \* MERGEFORMAT </w:instrText>
        </w:r>
        <w:r w:rsidRPr="008A1423">
          <w:fldChar w:fldCharType="separate"/>
        </w:r>
        <w:r w:rsidR="0065199A">
          <w:rPr>
            <w:noProof/>
          </w:rPr>
          <w:t>223</w:t>
        </w:r>
        <w:r w:rsidRPr="008A1423">
          <w:fldChar w:fldCharType="end"/>
        </w:r>
        <w:r w:rsidRPr="008A1423">
          <w:t xml:space="preserve"> </w:t>
        </w:r>
      </w:p>
    </w:sdtContent>
  </w:sdt>
  <w:p w14:paraId="7F74D18F" w14:textId="77777777" w:rsidR="00834079" w:rsidRPr="008A1423" w:rsidRDefault="00834079">
    <w:pPr>
      <w:pStyle w:val="Subsol"/>
    </w:pPr>
  </w:p>
  <w:p w14:paraId="0421115A" w14:textId="77777777" w:rsidR="00834079" w:rsidRPr="008A1423" w:rsidRDefault="00834079" w:rsidP="002D13D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9145105"/>
      <w:docPartObj>
        <w:docPartGallery w:val="Page Numbers (Bottom of Page)"/>
        <w:docPartUnique/>
      </w:docPartObj>
    </w:sdtPr>
    <w:sdtContent>
      <w:p w14:paraId="61801FAF" w14:textId="5822E2D4" w:rsidR="00834079" w:rsidRPr="008A1423" w:rsidRDefault="00834079" w:rsidP="005D3E4C">
        <w:pPr>
          <w:pStyle w:val="Subsol"/>
          <w:jc w:val="right"/>
        </w:pPr>
        <w:r w:rsidRPr="008A1423">
          <w:t xml:space="preserve">Pagina | </w:t>
        </w:r>
        <w:r w:rsidRPr="008A1423">
          <w:fldChar w:fldCharType="begin"/>
        </w:r>
        <w:r w:rsidRPr="008A1423">
          <w:instrText xml:space="preserve"> PAGE   \* MERGEFORMAT </w:instrText>
        </w:r>
        <w:r w:rsidRPr="008A1423">
          <w:fldChar w:fldCharType="separate"/>
        </w:r>
        <w:r w:rsidR="0065199A">
          <w:rPr>
            <w:noProof/>
          </w:rPr>
          <w:t>220</w:t>
        </w:r>
        <w:r w:rsidRPr="008A1423">
          <w:fldChar w:fldCharType="end"/>
        </w:r>
        <w:r w:rsidRPr="008A1423">
          <w:t xml:space="preserve"> </w:t>
        </w:r>
      </w:p>
    </w:sdtContent>
  </w:sdt>
  <w:p w14:paraId="6C0827A9" w14:textId="77777777" w:rsidR="00834079" w:rsidRPr="008A1423" w:rsidRDefault="00834079">
    <w:pPr>
      <w:pStyle w:val="Subsol"/>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B6794" w14:textId="77777777" w:rsidR="00E260EF" w:rsidRDefault="00E260EF" w:rsidP="008F6CC5">
    <w:pPr>
      <w:pStyle w:val="Subsol"/>
      <w:framePr w:wrap="around" w:vAnchor="text" w:hAnchor="margin" w:xAlign="center" w:y="1"/>
      <w:rPr>
        <w:rStyle w:val="Numrdepagin"/>
      </w:rPr>
    </w:pPr>
    <w:r>
      <w:rPr>
        <w:rStyle w:val="Numrdepagin"/>
      </w:rPr>
      <w:fldChar w:fldCharType="begin"/>
    </w:r>
    <w:r>
      <w:rPr>
        <w:rStyle w:val="Numrdepagin"/>
      </w:rPr>
      <w:instrText xml:space="preserve">PAGE  </w:instrText>
    </w:r>
    <w:r>
      <w:rPr>
        <w:rStyle w:val="Numrdepagin"/>
      </w:rPr>
      <w:fldChar w:fldCharType="end"/>
    </w:r>
  </w:p>
  <w:p w14:paraId="4DC1741A" w14:textId="77777777" w:rsidR="00E260EF" w:rsidRDefault="00E260EF">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C91199" w14:textId="77777777" w:rsidR="00A87600" w:rsidRPr="008A1423" w:rsidRDefault="00A87600" w:rsidP="005072A5">
      <w:r w:rsidRPr="008A1423">
        <w:separator/>
      </w:r>
    </w:p>
  </w:footnote>
  <w:footnote w:type="continuationSeparator" w:id="0">
    <w:p w14:paraId="599635FA" w14:textId="77777777" w:rsidR="00A87600" w:rsidRPr="008A1423" w:rsidRDefault="00A87600" w:rsidP="005072A5">
      <w:r w:rsidRPr="008A1423">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35F2A" w14:textId="77777777" w:rsidR="00834079" w:rsidRPr="008A1423" w:rsidRDefault="00834079" w:rsidP="00A222E6">
    <w:pPr>
      <w:pStyle w:val="Antet"/>
      <w:jc w:val="center"/>
      <w:rPr>
        <w:rFonts w:ascii="Arial" w:hAnsi="Arial" w:cs="Arial"/>
        <w:b/>
        <w:i/>
        <w:sz w:val="24"/>
        <w:szCs w:val="24"/>
      </w:rPr>
    </w:pPr>
    <w:r w:rsidRPr="008A1423">
      <w:rPr>
        <w:rFonts w:ascii="Arial" w:hAnsi="Arial" w:cs="Arial"/>
        <w:b/>
        <w:i/>
        <w:sz w:val="24"/>
        <w:szCs w:val="24"/>
      </w:rPr>
      <w:t>RAPORT DE MEDIU</w:t>
    </w:r>
  </w:p>
  <w:p w14:paraId="5E0BE77D" w14:textId="59A7CED8" w:rsidR="00834079" w:rsidRPr="008A1423" w:rsidRDefault="00834079" w:rsidP="001138BE">
    <w:pPr>
      <w:pStyle w:val="Antet"/>
      <w:pBdr>
        <w:bottom w:val="single" w:sz="12" w:space="1" w:color="auto"/>
      </w:pBdr>
      <w:jc w:val="center"/>
      <w:rPr>
        <w:rFonts w:ascii="Arial" w:hAnsi="Arial" w:cs="Arial"/>
        <w:b/>
        <w:i/>
        <w:sz w:val="24"/>
        <w:szCs w:val="24"/>
      </w:rPr>
    </w:pPr>
    <w:r w:rsidRPr="008A1423">
      <w:rPr>
        <w:rFonts w:ascii="Arial" w:hAnsi="Arial" w:cs="Arial"/>
        <w:b/>
        <w:i/>
        <w:sz w:val="24"/>
        <w:szCs w:val="24"/>
      </w:rPr>
      <w:t xml:space="preserve">UP  I </w:t>
    </w:r>
    <w:r w:rsidR="003D60E5">
      <w:rPr>
        <w:rFonts w:ascii="Arial" w:hAnsi="Arial" w:cs="Arial"/>
        <w:b/>
        <w:i/>
        <w:sz w:val="24"/>
        <w:szCs w:val="24"/>
      </w:rPr>
      <w:t>MOIECIU</w:t>
    </w:r>
  </w:p>
  <w:p w14:paraId="2566D989" w14:textId="77777777" w:rsidR="00834079" w:rsidRPr="008A1423" w:rsidRDefault="00834079" w:rsidP="00A222E6">
    <w:pPr>
      <w:pStyle w:val="Antet"/>
      <w:jc w:val="center"/>
      <w:rPr>
        <w:rFonts w:ascii="Arial" w:hAnsi="Arial" w:cs="Arial"/>
        <w:b/>
        <w:i/>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CFA6C" w14:textId="77777777" w:rsidR="00834079" w:rsidRPr="008A1423" w:rsidRDefault="00834079" w:rsidP="005D3E4C">
    <w:pPr>
      <w:pStyle w:val="Antet"/>
      <w:jc w:val="center"/>
      <w:rPr>
        <w:rFonts w:ascii="Arial" w:hAnsi="Arial" w:cs="Arial"/>
        <w:b/>
        <w:i/>
        <w:sz w:val="24"/>
        <w:szCs w:val="24"/>
      </w:rPr>
    </w:pPr>
    <w:r w:rsidRPr="008A1423">
      <w:rPr>
        <w:rFonts w:ascii="Arial" w:hAnsi="Arial" w:cs="Arial"/>
        <w:b/>
        <w:i/>
        <w:sz w:val="24"/>
        <w:szCs w:val="24"/>
      </w:rPr>
      <w:t>RAPORT DE MEDIU</w:t>
    </w:r>
  </w:p>
  <w:p w14:paraId="1E7FD48F" w14:textId="698E1C6B" w:rsidR="00834079" w:rsidRPr="008A1423" w:rsidRDefault="00834079" w:rsidP="005D3E4C">
    <w:pPr>
      <w:pStyle w:val="Antet"/>
      <w:pBdr>
        <w:bottom w:val="single" w:sz="12" w:space="1" w:color="auto"/>
      </w:pBdr>
      <w:jc w:val="center"/>
      <w:rPr>
        <w:rFonts w:ascii="Arial" w:hAnsi="Arial" w:cs="Arial"/>
        <w:b/>
        <w:i/>
        <w:sz w:val="24"/>
        <w:szCs w:val="24"/>
      </w:rPr>
    </w:pPr>
    <w:r w:rsidRPr="008A1423">
      <w:rPr>
        <w:rFonts w:ascii="Arial" w:hAnsi="Arial" w:cs="Arial"/>
        <w:b/>
        <w:i/>
        <w:sz w:val="24"/>
        <w:szCs w:val="24"/>
      </w:rPr>
      <w:t>UP  I</w:t>
    </w:r>
    <w:r w:rsidR="003D60E5">
      <w:rPr>
        <w:rFonts w:ascii="Arial" w:hAnsi="Arial" w:cs="Arial"/>
        <w:b/>
        <w:i/>
        <w:sz w:val="24"/>
        <w:szCs w:val="24"/>
      </w:rPr>
      <w:t xml:space="preserve"> MOIECIU</w:t>
    </w:r>
  </w:p>
  <w:p w14:paraId="0EC4FF10" w14:textId="77777777" w:rsidR="00834079" w:rsidRPr="008A1423" w:rsidRDefault="00834079">
    <w:pPr>
      <w:pStyle w:val="Antet"/>
      <w:rPr>
        <w:b/>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3"/>
    <w:multiLevelType w:val="singleLevel"/>
    <w:tmpl w:val="00000003"/>
    <w:name w:val="WW8Num3"/>
    <w:lvl w:ilvl="0">
      <w:start w:val="9"/>
      <w:numFmt w:val="bullet"/>
      <w:pStyle w:val="Listcumarcatori1"/>
      <w:lvlText w:val="-"/>
      <w:lvlJc w:val="left"/>
      <w:pPr>
        <w:tabs>
          <w:tab w:val="num" w:pos="1080"/>
        </w:tabs>
        <w:ind w:left="1080" w:hanging="360"/>
      </w:pPr>
      <w:rPr>
        <w:rFonts w:ascii="Arial" w:hAnsi="Arial"/>
      </w:rPr>
    </w:lvl>
  </w:abstractNum>
  <w:abstractNum w:abstractNumId="1" w15:restartNumberingAfterBreak="0">
    <w:nsid w:val="0000000D"/>
    <w:multiLevelType w:val="hybridMultilevel"/>
    <w:tmpl w:val="6A2342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11"/>
    <w:multiLevelType w:val="singleLevel"/>
    <w:tmpl w:val="00000011"/>
    <w:name w:val="WW8Num37"/>
    <w:lvl w:ilvl="0">
      <w:start w:val="1"/>
      <w:numFmt w:val="bullet"/>
      <w:lvlText w:val=""/>
      <w:lvlJc w:val="left"/>
      <w:pPr>
        <w:tabs>
          <w:tab w:val="num" w:pos="0"/>
        </w:tabs>
        <w:ind w:left="720" w:hanging="360"/>
      </w:pPr>
      <w:rPr>
        <w:rFonts w:ascii="Symbol" w:hAnsi="Symbol"/>
      </w:rPr>
    </w:lvl>
  </w:abstractNum>
  <w:abstractNum w:abstractNumId="3" w15:restartNumberingAfterBreak="0">
    <w:nsid w:val="012357A8"/>
    <w:multiLevelType w:val="hybridMultilevel"/>
    <w:tmpl w:val="FC560FE0"/>
    <w:lvl w:ilvl="0" w:tplc="4A8EB27A">
      <w:start w:val="1"/>
      <w:numFmt w:val="upperLetter"/>
      <w:lvlText w:val="%1)"/>
      <w:lvlJc w:val="left"/>
      <w:pPr>
        <w:ind w:left="534" w:hanging="312"/>
      </w:pPr>
      <w:rPr>
        <w:rFonts w:ascii="Times New Roman" w:eastAsia="Times New Roman" w:hAnsi="Times New Roman" w:cs="Times New Roman" w:hint="default"/>
        <w:spacing w:val="-1"/>
        <w:w w:val="100"/>
        <w:sz w:val="24"/>
        <w:szCs w:val="24"/>
        <w:lang w:val="ro-RO" w:eastAsia="en-US" w:bidi="ar-SA"/>
      </w:rPr>
    </w:lvl>
    <w:lvl w:ilvl="1" w:tplc="A7282D76">
      <w:numFmt w:val="bullet"/>
      <w:lvlText w:val=""/>
      <w:lvlJc w:val="left"/>
      <w:pPr>
        <w:ind w:left="1782" w:hanging="360"/>
      </w:pPr>
      <w:rPr>
        <w:rFonts w:ascii="Wingdings" w:eastAsia="Wingdings" w:hAnsi="Wingdings" w:cs="Wingdings" w:hint="default"/>
        <w:w w:val="100"/>
        <w:sz w:val="24"/>
        <w:szCs w:val="24"/>
        <w:lang w:val="ro-RO" w:eastAsia="en-US" w:bidi="ar-SA"/>
      </w:rPr>
    </w:lvl>
    <w:lvl w:ilvl="2" w:tplc="658E66D6">
      <w:numFmt w:val="bullet"/>
      <w:lvlText w:val="•"/>
      <w:lvlJc w:val="left"/>
      <w:pPr>
        <w:ind w:left="2729" w:hanging="360"/>
      </w:pPr>
      <w:rPr>
        <w:rFonts w:hint="default"/>
        <w:lang w:val="ro-RO" w:eastAsia="en-US" w:bidi="ar-SA"/>
      </w:rPr>
    </w:lvl>
    <w:lvl w:ilvl="3" w:tplc="B450DB00">
      <w:numFmt w:val="bullet"/>
      <w:lvlText w:val="•"/>
      <w:lvlJc w:val="left"/>
      <w:pPr>
        <w:ind w:left="3679" w:hanging="360"/>
      </w:pPr>
      <w:rPr>
        <w:rFonts w:hint="default"/>
        <w:lang w:val="ro-RO" w:eastAsia="en-US" w:bidi="ar-SA"/>
      </w:rPr>
    </w:lvl>
    <w:lvl w:ilvl="4" w:tplc="3FF4EF4E">
      <w:numFmt w:val="bullet"/>
      <w:lvlText w:val="•"/>
      <w:lvlJc w:val="left"/>
      <w:pPr>
        <w:ind w:left="4628" w:hanging="360"/>
      </w:pPr>
      <w:rPr>
        <w:rFonts w:hint="default"/>
        <w:lang w:val="ro-RO" w:eastAsia="en-US" w:bidi="ar-SA"/>
      </w:rPr>
    </w:lvl>
    <w:lvl w:ilvl="5" w:tplc="415E2610">
      <w:numFmt w:val="bullet"/>
      <w:lvlText w:val="•"/>
      <w:lvlJc w:val="left"/>
      <w:pPr>
        <w:ind w:left="5578" w:hanging="360"/>
      </w:pPr>
      <w:rPr>
        <w:rFonts w:hint="default"/>
        <w:lang w:val="ro-RO" w:eastAsia="en-US" w:bidi="ar-SA"/>
      </w:rPr>
    </w:lvl>
    <w:lvl w:ilvl="6" w:tplc="A596F7BC">
      <w:numFmt w:val="bullet"/>
      <w:lvlText w:val="•"/>
      <w:lvlJc w:val="left"/>
      <w:pPr>
        <w:ind w:left="6528" w:hanging="360"/>
      </w:pPr>
      <w:rPr>
        <w:rFonts w:hint="default"/>
        <w:lang w:val="ro-RO" w:eastAsia="en-US" w:bidi="ar-SA"/>
      </w:rPr>
    </w:lvl>
    <w:lvl w:ilvl="7" w:tplc="75744406">
      <w:numFmt w:val="bullet"/>
      <w:lvlText w:val="•"/>
      <w:lvlJc w:val="left"/>
      <w:pPr>
        <w:ind w:left="7477" w:hanging="360"/>
      </w:pPr>
      <w:rPr>
        <w:rFonts w:hint="default"/>
        <w:lang w:val="ro-RO" w:eastAsia="en-US" w:bidi="ar-SA"/>
      </w:rPr>
    </w:lvl>
    <w:lvl w:ilvl="8" w:tplc="E9C48630">
      <w:numFmt w:val="bullet"/>
      <w:lvlText w:val="•"/>
      <w:lvlJc w:val="left"/>
      <w:pPr>
        <w:ind w:left="8427" w:hanging="360"/>
      </w:pPr>
      <w:rPr>
        <w:rFonts w:hint="default"/>
        <w:lang w:val="ro-RO" w:eastAsia="en-US" w:bidi="ar-SA"/>
      </w:rPr>
    </w:lvl>
  </w:abstractNum>
  <w:abstractNum w:abstractNumId="4" w15:restartNumberingAfterBreak="0">
    <w:nsid w:val="05EA10DE"/>
    <w:multiLevelType w:val="hybridMultilevel"/>
    <w:tmpl w:val="75FEF40A"/>
    <w:lvl w:ilvl="0" w:tplc="D8AA73FA">
      <w:numFmt w:val="bullet"/>
      <w:lvlText w:val="-"/>
      <w:lvlJc w:val="left"/>
      <w:pPr>
        <w:ind w:left="385" w:hanging="147"/>
      </w:pPr>
      <w:rPr>
        <w:rFonts w:hint="default"/>
        <w:w w:val="99"/>
        <w:lang w:val="ro-RO" w:eastAsia="en-US" w:bidi="ar-SA"/>
      </w:rPr>
    </w:lvl>
    <w:lvl w:ilvl="1" w:tplc="C2E8BE54">
      <w:numFmt w:val="bullet"/>
      <w:lvlText w:val="-"/>
      <w:lvlJc w:val="left"/>
      <w:pPr>
        <w:ind w:left="1107" w:hanging="149"/>
      </w:pPr>
      <w:rPr>
        <w:rFonts w:ascii="Microsoft Sans Serif" w:eastAsia="Microsoft Sans Serif" w:hAnsi="Microsoft Sans Serif" w:cs="Microsoft Sans Serif" w:hint="default"/>
        <w:w w:val="99"/>
        <w:sz w:val="24"/>
        <w:szCs w:val="24"/>
        <w:lang w:val="ro-RO" w:eastAsia="en-US" w:bidi="ar-SA"/>
      </w:rPr>
    </w:lvl>
    <w:lvl w:ilvl="2" w:tplc="29D2CB6C">
      <w:numFmt w:val="bullet"/>
      <w:lvlText w:val="•"/>
      <w:lvlJc w:val="left"/>
      <w:pPr>
        <w:ind w:left="1100" w:hanging="149"/>
      </w:pPr>
      <w:rPr>
        <w:rFonts w:hint="default"/>
        <w:lang w:val="ro-RO" w:eastAsia="en-US" w:bidi="ar-SA"/>
      </w:rPr>
    </w:lvl>
    <w:lvl w:ilvl="3" w:tplc="9AAC60B0">
      <w:numFmt w:val="bullet"/>
      <w:lvlText w:val="•"/>
      <w:lvlJc w:val="left"/>
      <w:pPr>
        <w:ind w:left="2268" w:hanging="149"/>
      </w:pPr>
      <w:rPr>
        <w:rFonts w:hint="default"/>
        <w:lang w:val="ro-RO" w:eastAsia="en-US" w:bidi="ar-SA"/>
      </w:rPr>
    </w:lvl>
    <w:lvl w:ilvl="4" w:tplc="BAB2C3EA">
      <w:numFmt w:val="bullet"/>
      <w:lvlText w:val="•"/>
      <w:lvlJc w:val="left"/>
      <w:pPr>
        <w:ind w:left="3436" w:hanging="149"/>
      </w:pPr>
      <w:rPr>
        <w:rFonts w:hint="default"/>
        <w:lang w:val="ro-RO" w:eastAsia="en-US" w:bidi="ar-SA"/>
      </w:rPr>
    </w:lvl>
    <w:lvl w:ilvl="5" w:tplc="6D8CFB3A">
      <w:numFmt w:val="bullet"/>
      <w:lvlText w:val="•"/>
      <w:lvlJc w:val="left"/>
      <w:pPr>
        <w:ind w:left="4604" w:hanging="149"/>
      </w:pPr>
      <w:rPr>
        <w:rFonts w:hint="default"/>
        <w:lang w:val="ro-RO" w:eastAsia="en-US" w:bidi="ar-SA"/>
      </w:rPr>
    </w:lvl>
    <w:lvl w:ilvl="6" w:tplc="8FB23F72">
      <w:numFmt w:val="bullet"/>
      <w:lvlText w:val="•"/>
      <w:lvlJc w:val="left"/>
      <w:pPr>
        <w:ind w:left="5773" w:hanging="149"/>
      </w:pPr>
      <w:rPr>
        <w:rFonts w:hint="default"/>
        <w:lang w:val="ro-RO" w:eastAsia="en-US" w:bidi="ar-SA"/>
      </w:rPr>
    </w:lvl>
    <w:lvl w:ilvl="7" w:tplc="8518896C">
      <w:numFmt w:val="bullet"/>
      <w:lvlText w:val="•"/>
      <w:lvlJc w:val="left"/>
      <w:pPr>
        <w:ind w:left="6941" w:hanging="149"/>
      </w:pPr>
      <w:rPr>
        <w:rFonts w:hint="default"/>
        <w:lang w:val="ro-RO" w:eastAsia="en-US" w:bidi="ar-SA"/>
      </w:rPr>
    </w:lvl>
    <w:lvl w:ilvl="8" w:tplc="5AD40C7E">
      <w:numFmt w:val="bullet"/>
      <w:lvlText w:val="•"/>
      <w:lvlJc w:val="left"/>
      <w:pPr>
        <w:ind w:left="8109" w:hanging="149"/>
      </w:pPr>
      <w:rPr>
        <w:rFonts w:hint="default"/>
        <w:lang w:val="ro-RO" w:eastAsia="en-US" w:bidi="ar-SA"/>
      </w:rPr>
    </w:lvl>
  </w:abstractNum>
  <w:abstractNum w:abstractNumId="5" w15:restartNumberingAfterBreak="0">
    <w:nsid w:val="071F581C"/>
    <w:multiLevelType w:val="hybridMultilevel"/>
    <w:tmpl w:val="A214820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pStyle w:val="cap111"/>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C0B3006"/>
    <w:multiLevelType w:val="hybridMultilevel"/>
    <w:tmpl w:val="274E5FBE"/>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6B71CC6"/>
    <w:multiLevelType w:val="hybridMultilevel"/>
    <w:tmpl w:val="37205240"/>
    <w:lvl w:ilvl="0" w:tplc="E01E754A">
      <w:numFmt w:val="bullet"/>
      <w:lvlText w:val="-"/>
      <w:lvlJc w:val="left"/>
      <w:pPr>
        <w:ind w:left="1515" w:hanging="723"/>
      </w:pPr>
      <w:rPr>
        <w:rFonts w:ascii="Times New Roman" w:eastAsia="Times New Roman" w:hAnsi="Times New Roman" w:cs="Times New Roman" w:hint="default"/>
        <w:w w:val="102"/>
        <w:sz w:val="22"/>
        <w:szCs w:val="22"/>
        <w:lang w:val="ro-RO" w:eastAsia="en-US" w:bidi="ar-SA"/>
      </w:rPr>
    </w:lvl>
    <w:lvl w:ilvl="1" w:tplc="1322687E">
      <w:numFmt w:val="bullet"/>
      <w:lvlText w:val="-"/>
      <w:lvlJc w:val="left"/>
      <w:pPr>
        <w:ind w:left="260" w:hanging="180"/>
      </w:pPr>
      <w:rPr>
        <w:rFonts w:ascii="Times New Roman" w:eastAsia="Times New Roman" w:hAnsi="Times New Roman" w:cs="Times New Roman" w:hint="default"/>
        <w:w w:val="102"/>
        <w:sz w:val="22"/>
        <w:szCs w:val="22"/>
        <w:lang w:val="ro-RO" w:eastAsia="en-US" w:bidi="ar-SA"/>
      </w:rPr>
    </w:lvl>
    <w:lvl w:ilvl="2" w:tplc="140E9DAA">
      <w:numFmt w:val="bullet"/>
      <w:lvlText w:val="•"/>
      <w:lvlJc w:val="left"/>
      <w:pPr>
        <w:ind w:left="1520" w:hanging="180"/>
      </w:pPr>
      <w:rPr>
        <w:rFonts w:hint="default"/>
        <w:lang w:val="ro-RO" w:eastAsia="en-US" w:bidi="ar-SA"/>
      </w:rPr>
    </w:lvl>
    <w:lvl w:ilvl="3" w:tplc="1542D5E4">
      <w:numFmt w:val="bullet"/>
      <w:lvlText w:val="•"/>
      <w:lvlJc w:val="left"/>
      <w:pPr>
        <w:ind w:left="2595" w:hanging="180"/>
      </w:pPr>
      <w:rPr>
        <w:rFonts w:hint="default"/>
        <w:lang w:val="ro-RO" w:eastAsia="en-US" w:bidi="ar-SA"/>
      </w:rPr>
    </w:lvl>
    <w:lvl w:ilvl="4" w:tplc="1B280C70">
      <w:numFmt w:val="bullet"/>
      <w:lvlText w:val="•"/>
      <w:lvlJc w:val="left"/>
      <w:pPr>
        <w:ind w:left="3670" w:hanging="180"/>
      </w:pPr>
      <w:rPr>
        <w:rFonts w:hint="default"/>
        <w:lang w:val="ro-RO" w:eastAsia="en-US" w:bidi="ar-SA"/>
      </w:rPr>
    </w:lvl>
    <w:lvl w:ilvl="5" w:tplc="605AE2A6">
      <w:numFmt w:val="bullet"/>
      <w:lvlText w:val="•"/>
      <w:lvlJc w:val="left"/>
      <w:pPr>
        <w:ind w:left="4745" w:hanging="180"/>
      </w:pPr>
      <w:rPr>
        <w:rFonts w:hint="default"/>
        <w:lang w:val="ro-RO" w:eastAsia="en-US" w:bidi="ar-SA"/>
      </w:rPr>
    </w:lvl>
    <w:lvl w:ilvl="6" w:tplc="92D0DECE">
      <w:numFmt w:val="bullet"/>
      <w:lvlText w:val="•"/>
      <w:lvlJc w:val="left"/>
      <w:pPr>
        <w:ind w:left="5820" w:hanging="180"/>
      </w:pPr>
      <w:rPr>
        <w:rFonts w:hint="default"/>
        <w:lang w:val="ro-RO" w:eastAsia="en-US" w:bidi="ar-SA"/>
      </w:rPr>
    </w:lvl>
    <w:lvl w:ilvl="7" w:tplc="2EE09366">
      <w:numFmt w:val="bullet"/>
      <w:lvlText w:val="•"/>
      <w:lvlJc w:val="left"/>
      <w:pPr>
        <w:ind w:left="6895" w:hanging="180"/>
      </w:pPr>
      <w:rPr>
        <w:rFonts w:hint="default"/>
        <w:lang w:val="ro-RO" w:eastAsia="en-US" w:bidi="ar-SA"/>
      </w:rPr>
    </w:lvl>
    <w:lvl w:ilvl="8" w:tplc="30F0B35C">
      <w:numFmt w:val="bullet"/>
      <w:lvlText w:val="•"/>
      <w:lvlJc w:val="left"/>
      <w:pPr>
        <w:ind w:left="7970" w:hanging="180"/>
      </w:pPr>
      <w:rPr>
        <w:rFonts w:hint="default"/>
        <w:lang w:val="ro-RO" w:eastAsia="en-US" w:bidi="ar-SA"/>
      </w:rPr>
    </w:lvl>
  </w:abstractNum>
  <w:abstractNum w:abstractNumId="8" w15:restartNumberingAfterBreak="0">
    <w:nsid w:val="1D8C4853"/>
    <w:multiLevelType w:val="hybridMultilevel"/>
    <w:tmpl w:val="FFFFFFFF"/>
    <w:lvl w:ilvl="0" w:tplc="3D0C6638">
      <w:start w:val="1"/>
      <w:numFmt w:val="decimal"/>
      <w:lvlText w:val="%1."/>
      <w:lvlJc w:val="left"/>
      <w:pPr>
        <w:ind w:left="720" w:hanging="360"/>
      </w:pPr>
      <w:rPr>
        <w:rFonts w:ascii="Trebuchet MS" w:hAnsi="Trebuchet MS" w:cs="Times New Roman" w:hint="default"/>
        <w:sz w:val="22"/>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9" w15:restartNumberingAfterBreak="0">
    <w:nsid w:val="1E8F0FE8"/>
    <w:multiLevelType w:val="multilevel"/>
    <w:tmpl w:val="AF106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1877717"/>
    <w:multiLevelType w:val="hybridMultilevel"/>
    <w:tmpl w:val="246A65DE"/>
    <w:lvl w:ilvl="0" w:tplc="04090015">
      <w:start w:val="3"/>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4620AA8"/>
    <w:multiLevelType w:val="multilevel"/>
    <w:tmpl w:val="F7787B1A"/>
    <w:lvl w:ilvl="0">
      <w:start w:val="1"/>
      <w:numFmt w:val="decimal"/>
      <w:lvlText w:val="%1."/>
      <w:lvlJc w:val="left"/>
      <w:pPr>
        <w:ind w:left="585" w:hanging="585"/>
      </w:pPr>
      <w:rPr>
        <w:rFonts w:hint="default"/>
      </w:rPr>
    </w:lvl>
    <w:lvl w:ilvl="1">
      <w:start w:val="4"/>
      <w:numFmt w:val="decimal"/>
      <w:lvlText w:val="%1.%2."/>
      <w:lvlJc w:val="left"/>
      <w:pPr>
        <w:ind w:left="936" w:hanging="720"/>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12" w15:restartNumberingAfterBreak="0">
    <w:nsid w:val="35261EE0"/>
    <w:multiLevelType w:val="hybridMultilevel"/>
    <w:tmpl w:val="3A260FBE"/>
    <w:lvl w:ilvl="0" w:tplc="5B58AD2A">
      <w:numFmt w:val="bullet"/>
      <w:lvlText w:val="-"/>
      <w:lvlJc w:val="left"/>
      <w:pPr>
        <w:ind w:left="226" w:hanging="360"/>
      </w:pPr>
      <w:rPr>
        <w:rFonts w:ascii="Times New Roman" w:eastAsia="Times New Roman" w:hAnsi="Times New Roman" w:cs="Times New Roman" w:hint="default"/>
        <w:w w:val="100"/>
        <w:sz w:val="28"/>
        <w:szCs w:val="28"/>
        <w:lang w:val="ro-RO" w:eastAsia="en-US" w:bidi="ar-SA"/>
      </w:rPr>
    </w:lvl>
    <w:lvl w:ilvl="1" w:tplc="AEA69020">
      <w:numFmt w:val="bullet"/>
      <w:lvlText w:val="-"/>
      <w:lvlJc w:val="left"/>
      <w:pPr>
        <w:ind w:left="792" w:hanging="360"/>
      </w:pPr>
      <w:rPr>
        <w:rFonts w:ascii="Times New Roman" w:eastAsia="Times New Roman" w:hAnsi="Times New Roman" w:cs="Times New Roman" w:hint="default"/>
        <w:w w:val="100"/>
        <w:sz w:val="28"/>
        <w:szCs w:val="28"/>
        <w:lang w:val="ro-RO" w:eastAsia="en-US" w:bidi="ar-SA"/>
      </w:rPr>
    </w:lvl>
    <w:lvl w:ilvl="2" w:tplc="C5D07500">
      <w:numFmt w:val="bullet"/>
      <w:lvlText w:val="•"/>
      <w:lvlJc w:val="left"/>
      <w:pPr>
        <w:ind w:left="1958" w:hanging="360"/>
      </w:pPr>
      <w:rPr>
        <w:rFonts w:hint="default"/>
        <w:lang w:val="ro-RO" w:eastAsia="en-US" w:bidi="ar-SA"/>
      </w:rPr>
    </w:lvl>
    <w:lvl w:ilvl="3" w:tplc="F990C2D0">
      <w:numFmt w:val="bullet"/>
      <w:lvlText w:val="•"/>
      <w:lvlJc w:val="left"/>
      <w:pPr>
        <w:ind w:left="3116" w:hanging="360"/>
      </w:pPr>
      <w:rPr>
        <w:rFonts w:hint="default"/>
        <w:lang w:val="ro-RO" w:eastAsia="en-US" w:bidi="ar-SA"/>
      </w:rPr>
    </w:lvl>
    <w:lvl w:ilvl="4" w:tplc="31304B80">
      <w:numFmt w:val="bullet"/>
      <w:lvlText w:val="•"/>
      <w:lvlJc w:val="left"/>
      <w:pPr>
        <w:ind w:left="4275" w:hanging="360"/>
      </w:pPr>
      <w:rPr>
        <w:rFonts w:hint="default"/>
        <w:lang w:val="ro-RO" w:eastAsia="en-US" w:bidi="ar-SA"/>
      </w:rPr>
    </w:lvl>
    <w:lvl w:ilvl="5" w:tplc="D396C774">
      <w:numFmt w:val="bullet"/>
      <w:lvlText w:val="•"/>
      <w:lvlJc w:val="left"/>
      <w:pPr>
        <w:ind w:left="5433" w:hanging="360"/>
      </w:pPr>
      <w:rPr>
        <w:rFonts w:hint="default"/>
        <w:lang w:val="ro-RO" w:eastAsia="en-US" w:bidi="ar-SA"/>
      </w:rPr>
    </w:lvl>
    <w:lvl w:ilvl="6" w:tplc="1F544FB0">
      <w:numFmt w:val="bullet"/>
      <w:lvlText w:val="•"/>
      <w:lvlJc w:val="left"/>
      <w:pPr>
        <w:ind w:left="6592" w:hanging="360"/>
      </w:pPr>
      <w:rPr>
        <w:rFonts w:hint="default"/>
        <w:lang w:val="ro-RO" w:eastAsia="en-US" w:bidi="ar-SA"/>
      </w:rPr>
    </w:lvl>
    <w:lvl w:ilvl="7" w:tplc="98F0B60E">
      <w:numFmt w:val="bullet"/>
      <w:lvlText w:val="•"/>
      <w:lvlJc w:val="left"/>
      <w:pPr>
        <w:ind w:left="7750" w:hanging="360"/>
      </w:pPr>
      <w:rPr>
        <w:rFonts w:hint="default"/>
        <w:lang w:val="ro-RO" w:eastAsia="en-US" w:bidi="ar-SA"/>
      </w:rPr>
    </w:lvl>
    <w:lvl w:ilvl="8" w:tplc="D04A237A">
      <w:numFmt w:val="bullet"/>
      <w:lvlText w:val="•"/>
      <w:lvlJc w:val="left"/>
      <w:pPr>
        <w:ind w:left="8909" w:hanging="360"/>
      </w:pPr>
      <w:rPr>
        <w:rFonts w:hint="default"/>
        <w:lang w:val="ro-RO" w:eastAsia="en-US" w:bidi="ar-SA"/>
      </w:rPr>
    </w:lvl>
  </w:abstractNum>
  <w:abstractNum w:abstractNumId="13" w15:restartNumberingAfterBreak="0">
    <w:nsid w:val="36841C10"/>
    <w:multiLevelType w:val="hybridMultilevel"/>
    <w:tmpl w:val="7564DB64"/>
    <w:lvl w:ilvl="0" w:tplc="15024B76">
      <w:start w:val="1"/>
      <w:numFmt w:val="decimal"/>
      <w:lvlText w:val="%1."/>
      <w:lvlJc w:val="left"/>
      <w:pPr>
        <w:ind w:left="1507" w:hanging="336"/>
      </w:pPr>
      <w:rPr>
        <w:rFonts w:ascii="Times New Roman" w:eastAsia="Times New Roman" w:hAnsi="Times New Roman" w:cs="Times New Roman" w:hint="default"/>
        <w:w w:val="100"/>
        <w:sz w:val="24"/>
        <w:szCs w:val="24"/>
        <w:lang w:val="ro-RO" w:eastAsia="en-US" w:bidi="ar-SA"/>
      </w:rPr>
    </w:lvl>
    <w:lvl w:ilvl="1" w:tplc="68E22FB2">
      <w:numFmt w:val="bullet"/>
      <w:lvlText w:val="•"/>
      <w:lvlJc w:val="left"/>
      <w:pPr>
        <w:ind w:left="2352" w:hanging="336"/>
      </w:pPr>
      <w:rPr>
        <w:rFonts w:hint="default"/>
        <w:lang w:val="ro-RO" w:eastAsia="en-US" w:bidi="ar-SA"/>
      </w:rPr>
    </w:lvl>
    <w:lvl w:ilvl="2" w:tplc="10FE6608">
      <w:numFmt w:val="bullet"/>
      <w:lvlText w:val="•"/>
      <w:lvlJc w:val="left"/>
      <w:pPr>
        <w:ind w:left="3204" w:hanging="336"/>
      </w:pPr>
      <w:rPr>
        <w:rFonts w:hint="default"/>
        <w:lang w:val="ro-RO" w:eastAsia="en-US" w:bidi="ar-SA"/>
      </w:rPr>
    </w:lvl>
    <w:lvl w:ilvl="3" w:tplc="CB90D33E">
      <w:numFmt w:val="bullet"/>
      <w:lvlText w:val="•"/>
      <w:lvlJc w:val="left"/>
      <w:pPr>
        <w:ind w:left="4057" w:hanging="336"/>
      </w:pPr>
      <w:rPr>
        <w:rFonts w:hint="default"/>
        <w:lang w:val="ro-RO" w:eastAsia="en-US" w:bidi="ar-SA"/>
      </w:rPr>
    </w:lvl>
    <w:lvl w:ilvl="4" w:tplc="A4A4C8AC">
      <w:numFmt w:val="bullet"/>
      <w:lvlText w:val="•"/>
      <w:lvlJc w:val="left"/>
      <w:pPr>
        <w:ind w:left="4909" w:hanging="336"/>
      </w:pPr>
      <w:rPr>
        <w:rFonts w:hint="default"/>
        <w:lang w:val="ro-RO" w:eastAsia="en-US" w:bidi="ar-SA"/>
      </w:rPr>
    </w:lvl>
    <w:lvl w:ilvl="5" w:tplc="274E1E34">
      <w:numFmt w:val="bullet"/>
      <w:lvlText w:val="•"/>
      <w:lvlJc w:val="left"/>
      <w:pPr>
        <w:ind w:left="5762" w:hanging="336"/>
      </w:pPr>
      <w:rPr>
        <w:rFonts w:hint="default"/>
        <w:lang w:val="ro-RO" w:eastAsia="en-US" w:bidi="ar-SA"/>
      </w:rPr>
    </w:lvl>
    <w:lvl w:ilvl="6" w:tplc="14CA1084">
      <w:numFmt w:val="bullet"/>
      <w:lvlText w:val="•"/>
      <w:lvlJc w:val="left"/>
      <w:pPr>
        <w:ind w:left="6614" w:hanging="336"/>
      </w:pPr>
      <w:rPr>
        <w:rFonts w:hint="default"/>
        <w:lang w:val="ro-RO" w:eastAsia="en-US" w:bidi="ar-SA"/>
      </w:rPr>
    </w:lvl>
    <w:lvl w:ilvl="7" w:tplc="EB3C00D4">
      <w:numFmt w:val="bullet"/>
      <w:lvlText w:val="•"/>
      <w:lvlJc w:val="left"/>
      <w:pPr>
        <w:ind w:left="7466" w:hanging="336"/>
      </w:pPr>
      <w:rPr>
        <w:rFonts w:hint="default"/>
        <w:lang w:val="ro-RO" w:eastAsia="en-US" w:bidi="ar-SA"/>
      </w:rPr>
    </w:lvl>
    <w:lvl w:ilvl="8" w:tplc="2EB4F690">
      <w:numFmt w:val="bullet"/>
      <w:lvlText w:val="•"/>
      <w:lvlJc w:val="left"/>
      <w:pPr>
        <w:ind w:left="8319" w:hanging="336"/>
      </w:pPr>
      <w:rPr>
        <w:rFonts w:hint="default"/>
        <w:lang w:val="ro-RO" w:eastAsia="en-US" w:bidi="ar-SA"/>
      </w:rPr>
    </w:lvl>
  </w:abstractNum>
  <w:abstractNum w:abstractNumId="14" w15:restartNumberingAfterBreak="0">
    <w:nsid w:val="39140455"/>
    <w:multiLevelType w:val="hybridMultilevel"/>
    <w:tmpl w:val="E7068D6A"/>
    <w:lvl w:ilvl="0" w:tplc="7BFE259E">
      <w:start w:val="1"/>
      <w:numFmt w:val="bullet"/>
      <w:lvlText w:val=""/>
      <w:lvlJc w:val="left"/>
      <w:pPr>
        <w:tabs>
          <w:tab w:val="num" w:pos="2160"/>
        </w:tabs>
        <w:ind w:left="21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07551F"/>
    <w:multiLevelType w:val="hybridMultilevel"/>
    <w:tmpl w:val="FFFFFFFF"/>
    <w:lvl w:ilvl="0" w:tplc="6686BC74">
      <w:start w:val="1"/>
      <w:numFmt w:val="decimal"/>
      <w:lvlText w:val="%1."/>
      <w:lvlJc w:val="left"/>
      <w:pPr>
        <w:ind w:left="502" w:hanging="360"/>
      </w:pPr>
      <w:rPr>
        <w:rFonts w:ascii="Arial" w:hAnsi="Arial" w:cs="Arial" w:hint="default"/>
        <w:sz w:val="20"/>
      </w:rPr>
    </w:lvl>
    <w:lvl w:ilvl="1" w:tplc="04180019" w:tentative="1">
      <w:start w:val="1"/>
      <w:numFmt w:val="lowerLetter"/>
      <w:lvlText w:val="%2."/>
      <w:lvlJc w:val="left"/>
      <w:pPr>
        <w:ind w:left="1222" w:hanging="360"/>
      </w:pPr>
      <w:rPr>
        <w:rFonts w:cs="Times New Roman"/>
      </w:rPr>
    </w:lvl>
    <w:lvl w:ilvl="2" w:tplc="0418001B" w:tentative="1">
      <w:start w:val="1"/>
      <w:numFmt w:val="lowerRoman"/>
      <w:lvlText w:val="%3."/>
      <w:lvlJc w:val="right"/>
      <w:pPr>
        <w:ind w:left="1942" w:hanging="180"/>
      </w:pPr>
      <w:rPr>
        <w:rFonts w:cs="Times New Roman"/>
      </w:rPr>
    </w:lvl>
    <w:lvl w:ilvl="3" w:tplc="0418000F" w:tentative="1">
      <w:start w:val="1"/>
      <w:numFmt w:val="decimal"/>
      <w:lvlText w:val="%4."/>
      <w:lvlJc w:val="left"/>
      <w:pPr>
        <w:ind w:left="2662" w:hanging="360"/>
      </w:pPr>
      <w:rPr>
        <w:rFonts w:cs="Times New Roman"/>
      </w:rPr>
    </w:lvl>
    <w:lvl w:ilvl="4" w:tplc="04180019" w:tentative="1">
      <w:start w:val="1"/>
      <w:numFmt w:val="lowerLetter"/>
      <w:lvlText w:val="%5."/>
      <w:lvlJc w:val="left"/>
      <w:pPr>
        <w:ind w:left="3382" w:hanging="360"/>
      </w:pPr>
      <w:rPr>
        <w:rFonts w:cs="Times New Roman"/>
      </w:rPr>
    </w:lvl>
    <w:lvl w:ilvl="5" w:tplc="0418001B" w:tentative="1">
      <w:start w:val="1"/>
      <w:numFmt w:val="lowerRoman"/>
      <w:lvlText w:val="%6."/>
      <w:lvlJc w:val="right"/>
      <w:pPr>
        <w:ind w:left="4102" w:hanging="180"/>
      </w:pPr>
      <w:rPr>
        <w:rFonts w:cs="Times New Roman"/>
      </w:rPr>
    </w:lvl>
    <w:lvl w:ilvl="6" w:tplc="0418000F" w:tentative="1">
      <w:start w:val="1"/>
      <w:numFmt w:val="decimal"/>
      <w:lvlText w:val="%7."/>
      <w:lvlJc w:val="left"/>
      <w:pPr>
        <w:ind w:left="4822" w:hanging="360"/>
      </w:pPr>
      <w:rPr>
        <w:rFonts w:cs="Times New Roman"/>
      </w:rPr>
    </w:lvl>
    <w:lvl w:ilvl="7" w:tplc="04180019" w:tentative="1">
      <w:start w:val="1"/>
      <w:numFmt w:val="lowerLetter"/>
      <w:lvlText w:val="%8."/>
      <w:lvlJc w:val="left"/>
      <w:pPr>
        <w:ind w:left="5542" w:hanging="360"/>
      </w:pPr>
      <w:rPr>
        <w:rFonts w:cs="Times New Roman"/>
      </w:rPr>
    </w:lvl>
    <w:lvl w:ilvl="8" w:tplc="0418001B" w:tentative="1">
      <w:start w:val="1"/>
      <w:numFmt w:val="lowerRoman"/>
      <w:lvlText w:val="%9."/>
      <w:lvlJc w:val="right"/>
      <w:pPr>
        <w:ind w:left="6262" w:hanging="180"/>
      </w:pPr>
      <w:rPr>
        <w:rFonts w:cs="Times New Roman"/>
      </w:rPr>
    </w:lvl>
  </w:abstractNum>
  <w:abstractNum w:abstractNumId="16" w15:restartNumberingAfterBreak="0">
    <w:nsid w:val="3AC6722F"/>
    <w:multiLevelType w:val="hybridMultilevel"/>
    <w:tmpl w:val="9A1E1A0A"/>
    <w:lvl w:ilvl="0" w:tplc="55B0B442">
      <w:numFmt w:val="bullet"/>
      <w:lvlText w:val="-"/>
      <w:lvlJc w:val="left"/>
      <w:pPr>
        <w:ind w:left="1469" w:hanging="133"/>
      </w:pPr>
      <w:rPr>
        <w:rFonts w:ascii="Times New Roman" w:eastAsia="Times New Roman" w:hAnsi="Times New Roman" w:cs="Times New Roman" w:hint="default"/>
        <w:w w:val="102"/>
        <w:sz w:val="22"/>
        <w:szCs w:val="22"/>
        <w:lang w:val="ro-RO" w:eastAsia="en-US" w:bidi="ar-SA"/>
      </w:rPr>
    </w:lvl>
    <w:lvl w:ilvl="1" w:tplc="CF1AA610">
      <w:numFmt w:val="bullet"/>
      <w:lvlText w:val="•"/>
      <w:lvlJc w:val="left"/>
      <w:pPr>
        <w:ind w:left="2326" w:hanging="133"/>
      </w:pPr>
      <w:rPr>
        <w:rFonts w:hint="default"/>
        <w:lang w:val="ro-RO" w:eastAsia="en-US" w:bidi="ar-SA"/>
      </w:rPr>
    </w:lvl>
    <w:lvl w:ilvl="2" w:tplc="47A28D62">
      <w:numFmt w:val="bullet"/>
      <w:lvlText w:val="•"/>
      <w:lvlJc w:val="left"/>
      <w:pPr>
        <w:ind w:left="3192" w:hanging="133"/>
      </w:pPr>
      <w:rPr>
        <w:rFonts w:hint="default"/>
        <w:lang w:val="ro-RO" w:eastAsia="en-US" w:bidi="ar-SA"/>
      </w:rPr>
    </w:lvl>
    <w:lvl w:ilvl="3" w:tplc="4F827EC2">
      <w:numFmt w:val="bullet"/>
      <w:lvlText w:val="•"/>
      <w:lvlJc w:val="left"/>
      <w:pPr>
        <w:ind w:left="4058" w:hanging="133"/>
      </w:pPr>
      <w:rPr>
        <w:rFonts w:hint="default"/>
        <w:lang w:val="ro-RO" w:eastAsia="en-US" w:bidi="ar-SA"/>
      </w:rPr>
    </w:lvl>
    <w:lvl w:ilvl="4" w:tplc="630086FA">
      <w:numFmt w:val="bullet"/>
      <w:lvlText w:val="•"/>
      <w:lvlJc w:val="left"/>
      <w:pPr>
        <w:ind w:left="4924" w:hanging="133"/>
      </w:pPr>
      <w:rPr>
        <w:rFonts w:hint="default"/>
        <w:lang w:val="ro-RO" w:eastAsia="en-US" w:bidi="ar-SA"/>
      </w:rPr>
    </w:lvl>
    <w:lvl w:ilvl="5" w:tplc="89C4A3DE">
      <w:numFmt w:val="bullet"/>
      <w:lvlText w:val="•"/>
      <w:lvlJc w:val="left"/>
      <w:pPr>
        <w:ind w:left="5790" w:hanging="133"/>
      </w:pPr>
      <w:rPr>
        <w:rFonts w:hint="default"/>
        <w:lang w:val="ro-RO" w:eastAsia="en-US" w:bidi="ar-SA"/>
      </w:rPr>
    </w:lvl>
    <w:lvl w:ilvl="6" w:tplc="EC70201C">
      <w:numFmt w:val="bullet"/>
      <w:lvlText w:val="•"/>
      <w:lvlJc w:val="left"/>
      <w:pPr>
        <w:ind w:left="6656" w:hanging="133"/>
      </w:pPr>
      <w:rPr>
        <w:rFonts w:hint="default"/>
        <w:lang w:val="ro-RO" w:eastAsia="en-US" w:bidi="ar-SA"/>
      </w:rPr>
    </w:lvl>
    <w:lvl w:ilvl="7" w:tplc="1DE40BF6">
      <w:numFmt w:val="bullet"/>
      <w:lvlText w:val="•"/>
      <w:lvlJc w:val="left"/>
      <w:pPr>
        <w:ind w:left="7522" w:hanging="133"/>
      </w:pPr>
      <w:rPr>
        <w:rFonts w:hint="default"/>
        <w:lang w:val="ro-RO" w:eastAsia="en-US" w:bidi="ar-SA"/>
      </w:rPr>
    </w:lvl>
    <w:lvl w:ilvl="8" w:tplc="270C5AAA">
      <w:numFmt w:val="bullet"/>
      <w:lvlText w:val="•"/>
      <w:lvlJc w:val="left"/>
      <w:pPr>
        <w:ind w:left="8388" w:hanging="133"/>
      </w:pPr>
      <w:rPr>
        <w:rFonts w:hint="default"/>
        <w:lang w:val="ro-RO" w:eastAsia="en-US" w:bidi="ar-SA"/>
      </w:rPr>
    </w:lvl>
  </w:abstractNum>
  <w:abstractNum w:abstractNumId="17" w15:restartNumberingAfterBreak="0">
    <w:nsid w:val="3BCB19BF"/>
    <w:multiLevelType w:val="multilevel"/>
    <w:tmpl w:val="3BCB19BF"/>
    <w:lvl w:ilvl="0">
      <w:start w:val="25"/>
      <w:numFmt w:val="bullet"/>
      <w:pStyle w:val="Textindent"/>
      <w:lvlText w:val="-"/>
      <w:lvlJc w:val="left"/>
      <w:pPr>
        <w:tabs>
          <w:tab w:val="left" w:pos="1080"/>
        </w:tabs>
        <w:ind w:left="1080" w:hanging="360"/>
      </w:pPr>
      <w:rPr>
        <w:rFonts w:ascii="Times New Roman" w:eastAsia="Times New Roman" w:hAnsi="Times New Roman" w:hint="default"/>
      </w:rPr>
    </w:lvl>
    <w:lvl w:ilvl="1">
      <w:start w:val="1"/>
      <w:numFmt w:val="bullet"/>
      <w:lvlText w:val="o"/>
      <w:lvlJc w:val="left"/>
      <w:pPr>
        <w:tabs>
          <w:tab w:val="left" w:pos="1800"/>
        </w:tabs>
        <w:ind w:left="1800" w:hanging="360"/>
      </w:pPr>
      <w:rPr>
        <w:rFonts w:ascii="Courier New" w:hAnsi="Courier New" w:cs="Courier New" w:hint="default"/>
      </w:rPr>
    </w:lvl>
    <w:lvl w:ilvl="2">
      <w:start w:val="1"/>
      <w:numFmt w:val="bullet"/>
      <w:lvlText w:val=""/>
      <w:lvlJc w:val="left"/>
      <w:pPr>
        <w:tabs>
          <w:tab w:val="left" w:pos="2520"/>
        </w:tabs>
        <w:ind w:left="2520" w:hanging="360"/>
      </w:pPr>
      <w:rPr>
        <w:rFonts w:ascii="Wingdings" w:hAnsi="Wingdings" w:cs="Wingdings" w:hint="default"/>
      </w:rPr>
    </w:lvl>
    <w:lvl w:ilvl="3">
      <w:start w:val="1"/>
      <w:numFmt w:val="bullet"/>
      <w:lvlText w:val=""/>
      <w:lvlJc w:val="left"/>
      <w:pPr>
        <w:tabs>
          <w:tab w:val="left" w:pos="3240"/>
        </w:tabs>
        <w:ind w:left="3240" w:hanging="360"/>
      </w:pPr>
      <w:rPr>
        <w:rFonts w:ascii="Symbol" w:hAnsi="Symbol" w:cs="Symbol" w:hint="default"/>
      </w:rPr>
    </w:lvl>
    <w:lvl w:ilvl="4">
      <w:start w:val="1"/>
      <w:numFmt w:val="bullet"/>
      <w:lvlText w:val="o"/>
      <w:lvlJc w:val="left"/>
      <w:pPr>
        <w:tabs>
          <w:tab w:val="left" w:pos="3960"/>
        </w:tabs>
        <w:ind w:left="3960" w:hanging="360"/>
      </w:pPr>
      <w:rPr>
        <w:rFonts w:ascii="Courier New" w:hAnsi="Courier New" w:cs="Courier New" w:hint="default"/>
      </w:rPr>
    </w:lvl>
    <w:lvl w:ilvl="5">
      <w:start w:val="1"/>
      <w:numFmt w:val="bullet"/>
      <w:lvlText w:val=""/>
      <w:lvlJc w:val="left"/>
      <w:pPr>
        <w:tabs>
          <w:tab w:val="left" w:pos="4680"/>
        </w:tabs>
        <w:ind w:left="4680" w:hanging="360"/>
      </w:pPr>
      <w:rPr>
        <w:rFonts w:ascii="Wingdings" w:hAnsi="Wingdings" w:cs="Wingdings" w:hint="default"/>
      </w:rPr>
    </w:lvl>
    <w:lvl w:ilvl="6">
      <w:start w:val="1"/>
      <w:numFmt w:val="bullet"/>
      <w:lvlText w:val=""/>
      <w:lvlJc w:val="left"/>
      <w:pPr>
        <w:tabs>
          <w:tab w:val="left" w:pos="5400"/>
        </w:tabs>
        <w:ind w:left="5400" w:hanging="360"/>
      </w:pPr>
      <w:rPr>
        <w:rFonts w:ascii="Symbol" w:hAnsi="Symbol" w:cs="Symbol" w:hint="default"/>
      </w:rPr>
    </w:lvl>
    <w:lvl w:ilvl="7">
      <w:start w:val="1"/>
      <w:numFmt w:val="bullet"/>
      <w:lvlText w:val="o"/>
      <w:lvlJc w:val="left"/>
      <w:pPr>
        <w:tabs>
          <w:tab w:val="left" w:pos="6120"/>
        </w:tabs>
        <w:ind w:left="6120" w:hanging="360"/>
      </w:pPr>
      <w:rPr>
        <w:rFonts w:ascii="Courier New" w:hAnsi="Courier New" w:cs="Courier New" w:hint="default"/>
      </w:rPr>
    </w:lvl>
    <w:lvl w:ilvl="8">
      <w:start w:val="1"/>
      <w:numFmt w:val="bullet"/>
      <w:lvlText w:val=""/>
      <w:lvlJc w:val="left"/>
      <w:pPr>
        <w:tabs>
          <w:tab w:val="left" w:pos="6840"/>
        </w:tabs>
        <w:ind w:left="6840" w:hanging="360"/>
      </w:pPr>
      <w:rPr>
        <w:rFonts w:ascii="Wingdings" w:hAnsi="Wingdings" w:cs="Wingdings" w:hint="default"/>
      </w:rPr>
    </w:lvl>
  </w:abstractNum>
  <w:abstractNum w:abstractNumId="18" w15:restartNumberingAfterBreak="0">
    <w:nsid w:val="3CE56CBE"/>
    <w:multiLevelType w:val="hybridMultilevel"/>
    <w:tmpl w:val="F3B4C1C2"/>
    <w:lvl w:ilvl="0" w:tplc="BDCCEEFE">
      <w:numFmt w:val="bullet"/>
      <w:lvlText w:val="-"/>
      <w:lvlJc w:val="left"/>
      <w:pPr>
        <w:ind w:left="238" w:hanging="116"/>
      </w:pPr>
      <w:rPr>
        <w:rFonts w:ascii="Arial" w:eastAsia="Arial" w:hAnsi="Arial" w:cs="Arial" w:hint="default"/>
        <w:b/>
        <w:bCs/>
        <w:i/>
        <w:iCs/>
        <w:w w:val="99"/>
        <w:sz w:val="20"/>
        <w:szCs w:val="20"/>
        <w:lang w:val="ro-RO" w:eastAsia="en-US" w:bidi="ar-SA"/>
      </w:rPr>
    </w:lvl>
    <w:lvl w:ilvl="1" w:tplc="36ACD136">
      <w:numFmt w:val="bullet"/>
      <w:lvlText w:val="•"/>
      <w:lvlJc w:val="left"/>
      <w:pPr>
        <w:ind w:left="1260" w:hanging="116"/>
      </w:pPr>
      <w:rPr>
        <w:rFonts w:hint="default"/>
        <w:lang w:val="ro-RO" w:eastAsia="en-US" w:bidi="ar-SA"/>
      </w:rPr>
    </w:lvl>
    <w:lvl w:ilvl="2" w:tplc="933624F2">
      <w:numFmt w:val="bullet"/>
      <w:lvlText w:val="•"/>
      <w:lvlJc w:val="left"/>
      <w:pPr>
        <w:ind w:left="2281" w:hanging="116"/>
      </w:pPr>
      <w:rPr>
        <w:rFonts w:hint="default"/>
        <w:lang w:val="ro-RO" w:eastAsia="en-US" w:bidi="ar-SA"/>
      </w:rPr>
    </w:lvl>
    <w:lvl w:ilvl="3" w:tplc="A9F6B6B6">
      <w:numFmt w:val="bullet"/>
      <w:lvlText w:val="•"/>
      <w:lvlJc w:val="left"/>
      <w:pPr>
        <w:ind w:left="3301" w:hanging="116"/>
      </w:pPr>
      <w:rPr>
        <w:rFonts w:hint="default"/>
        <w:lang w:val="ro-RO" w:eastAsia="en-US" w:bidi="ar-SA"/>
      </w:rPr>
    </w:lvl>
    <w:lvl w:ilvl="4" w:tplc="1CD2E772">
      <w:numFmt w:val="bullet"/>
      <w:lvlText w:val="•"/>
      <w:lvlJc w:val="left"/>
      <w:pPr>
        <w:ind w:left="4322" w:hanging="116"/>
      </w:pPr>
      <w:rPr>
        <w:rFonts w:hint="default"/>
        <w:lang w:val="ro-RO" w:eastAsia="en-US" w:bidi="ar-SA"/>
      </w:rPr>
    </w:lvl>
    <w:lvl w:ilvl="5" w:tplc="81BA41E6">
      <w:numFmt w:val="bullet"/>
      <w:lvlText w:val="•"/>
      <w:lvlJc w:val="left"/>
      <w:pPr>
        <w:ind w:left="5343" w:hanging="116"/>
      </w:pPr>
      <w:rPr>
        <w:rFonts w:hint="default"/>
        <w:lang w:val="ro-RO" w:eastAsia="en-US" w:bidi="ar-SA"/>
      </w:rPr>
    </w:lvl>
    <w:lvl w:ilvl="6" w:tplc="74BE3A80">
      <w:numFmt w:val="bullet"/>
      <w:lvlText w:val="•"/>
      <w:lvlJc w:val="left"/>
      <w:pPr>
        <w:ind w:left="6363" w:hanging="116"/>
      </w:pPr>
      <w:rPr>
        <w:rFonts w:hint="default"/>
        <w:lang w:val="ro-RO" w:eastAsia="en-US" w:bidi="ar-SA"/>
      </w:rPr>
    </w:lvl>
    <w:lvl w:ilvl="7" w:tplc="C170803A">
      <w:numFmt w:val="bullet"/>
      <w:lvlText w:val="•"/>
      <w:lvlJc w:val="left"/>
      <w:pPr>
        <w:ind w:left="7384" w:hanging="116"/>
      </w:pPr>
      <w:rPr>
        <w:rFonts w:hint="default"/>
        <w:lang w:val="ro-RO" w:eastAsia="en-US" w:bidi="ar-SA"/>
      </w:rPr>
    </w:lvl>
    <w:lvl w:ilvl="8" w:tplc="D40C67B8">
      <w:numFmt w:val="bullet"/>
      <w:lvlText w:val="•"/>
      <w:lvlJc w:val="left"/>
      <w:pPr>
        <w:ind w:left="8405" w:hanging="116"/>
      </w:pPr>
      <w:rPr>
        <w:rFonts w:hint="default"/>
        <w:lang w:val="ro-RO" w:eastAsia="en-US" w:bidi="ar-SA"/>
      </w:rPr>
    </w:lvl>
  </w:abstractNum>
  <w:abstractNum w:abstractNumId="19" w15:restartNumberingAfterBreak="0">
    <w:nsid w:val="3F683BE0"/>
    <w:multiLevelType w:val="hybridMultilevel"/>
    <w:tmpl w:val="D846879E"/>
    <w:lvl w:ilvl="0" w:tplc="221AB066">
      <w:start w:val="5"/>
      <w:numFmt w:val="bullet"/>
      <w:lvlText w:val="-"/>
      <w:lvlJc w:val="left"/>
      <w:pPr>
        <w:tabs>
          <w:tab w:val="num" w:pos="1065"/>
        </w:tabs>
        <w:ind w:left="1065" w:hanging="360"/>
      </w:pPr>
      <w:rPr>
        <w:rFonts w:ascii="Arial" w:eastAsia="Times New Roman" w:hAnsi="Arial" w:cs="Arial" w:hint="default"/>
      </w:rPr>
    </w:lvl>
    <w:lvl w:ilvl="1" w:tplc="04090003" w:tentative="1">
      <w:start w:val="1"/>
      <w:numFmt w:val="bullet"/>
      <w:lvlText w:val="o"/>
      <w:lvlJc w:val="left"/>
      <w:pPr>
        <w:tabs>
          <w:tab w:val="num" w:pos="1785"/>
        </w:tabs>
        <w:ind w:left="1785" w:hanging="360"/>
      </w:pPr>
      <w:rPr>
        <w:rFonts w:ascii="Courier New" w:hAnsi="Courier New" w:cs="Courier New" w:hint="default"/>
      </w:rPr>
    </w:lvl>
    <w:lvl w:ilvl="2" w:tplc="04090005" w:tentative="1">
      <w:start w:val="1"/>
      <w:numFmt w:val="bullet"/>
      <w:lvlText w:val=""/>
      <w:lvlJc w:val="left"/>
      <w:pPr>
        <w:tabs>
          <w:tab w:val="num" w:pos="2505"/>
        </w:tabs>
        <w:ind w:left="2505" w:hanging="360"/>
      </w:pPr>
      <w:rPr>
        <w:rFonts w:ascii="Wingdings" w:hAnsi="Wingdings" w:hint="default"/>
      </w:rPr>
    </w:lvl>
    <w:lvl w:ilvl="3" w:tplc="04090001" w:tentative="1">
      <w:start w:val="1"/>
      <w:numFmt w:val="bullet"/>
      <w:lvlText w:val=""/>
      <w:lvlJc w:val="left"/>
      <w:pPr>
        <w:tabs>
          <w:tab w:val="num" w:pos="3225"/>
        </w:tabs>
        <w:ind w:left="3225" w:hanging="360"/>
      </w:pPr>
      <w:rPr>
        <w:rFonts w:ascii="Symbol" w:hAnsi="Symbol" w:hint="default"/>
      </w:rPr>
    </w:lvl>
    <w:lvl w:ilvl="4" w:tplc="04090003" w:tentative="1">
      <w:start w:val="1"/>
      <w:numFmt w:val="bullet"/>
      <w:lvlText w:val="o"/>
      <w:lvlJc w:val="left"/>
      <w:pPr>
        <w:tabs>
          <w:tab w:val="num" w:pos="3945"/>
        </w:tabs>
        <w:ind w:left="3945" w:hanging="360"/>
      </w:pPr>
      <w:rPr>
        <w:rFonts w:ascii="Courier New" w:hAnsi="Courier New" w:cs="Courier New" w:hint="default"/>
      </w:rPr>
    </w:lvl>
    <w:lvl w:ilvl="5" w:tplc="04090005" w:tentative="1">
      <w:start w:val="1"/>
      <w:numFmt w:val="bullet"/>
      <w:lvlText w:val=""/>
      <w:lvlJc w:val="left"/>
      <w:pPr>
        <w:tabs>
          <w:tab w:val="num" w:pos="4665"/>
        </w:tabs>
        <w:ind w:left="4665" w:hanging="360"/>
      </w:pPr>
      <w:rPr>
        <w:rFonts w:ascii="Wingdings" w:hAnsi="Wingdings" w:hint="default"/>
      </w:rPr>
    </w:lvl>
    <w:lvl w:ilvl="6" w:tplc="04090001" w:tentative="1">
      <w:start w:val="1"/>
      <w:numFmt w:val="bullet"/>
      <w:lvlText w:val=""/>
      <w:lvlJc w:val="left"/>
      <w:pPr>
        <w:tabs>
          <w:tab w:val="num" w:pos="5385"/>
        </w:tabs>
        <w:ind w:left="5385" w:hanging="360"/>
      </w:pPr>
      <w:rPr>
        <w:rFonts w:ascii="Symbol" w:hAnsi="Symbol" w:hint="default"/>
      </w:rPr>
    </w:lvl>
    <w:lvl w:ilvl="7" w:tplc="04090003" w:tentative="1">
      <w:start w:val="1"/>
      <w:numFmt w:val="bullet"/>
      <w:lvlText w:val="o"/>
      <w:lvlJc w:val="left"/>
      <w:pPr>
        <w:tabs>
          <w:tab w:val="num" w:pos="6105"/>
        </w:tabs>
        <w:ind w:left="6105" w:hanging="360"/>
      </w:pPr>
      <w:rPr>
        <w:rFonts w:ascii="Courier New" w:hAnsi="Courier New" w:cs="Courier New" w:hint="default"/>
      </w:rPr>
    </w:lvl>
    <w:lvl w:ilvl="8" w:tplc="04090005" w:tentative="1">
      <w:start w:val="1"/>
      <w:numFmt w:val="bullet"/>
      <w:lvlText w:val=""/>
      <w:lvlJc w:val="left"/>
      <w:pPr>
        <w:tabs>
          <w:tab w:val="num" w:pos="6825"/>
        </w:tabs>
        <w:ind w:left="6825" w:hanging="360"/>
      </w:pPr>
      <w:rPr>
        <w:rFonts w:ascii="Wingdings" w:hAnsi="Wingdings" w:hint="default"/>
      </w:rPr>
    </w:lvl>
  </w:abstractNum>
  <w:abstractNum w:abstractNumId="20" w15:restartNumberingAfterBreak="0">
    <w:nsid w:val="411639A7"/>
    <w:multiLevelType w:val="hybridMultilevel"/>
    <w:tmpl w:val="5286304E"/>
    <w:lvl w:ilvl="0" w:tplc="0409000F">
      <w:start w:val="7"/>
      <w:numFmt w:val="decimal"/>
      <w:pStyle w:val="Listanumerotat2"/>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19E0B9F"/>
    <w:multiLevelType w:val="multilevel"/>
    <w:tmpl w:val="1FA45BD0"/>
    <w:lvl w:ilvl="0">
      <w:start w:val="1"/>
      <w:numFmt w:val="decimal"/>
      <w:lvlText w:val="%1."/>
      <w:lvlJc w:val="left"/>
      <w:pPr>
        <w:ind w:left="540" w:hanging="540"/>
      </w:pPr>
      <w:rPr>
        <w:rFonts w:hint="default"/>
      </w:rPr>
    </w:lvl>
    <w:lvl w:ilvl="1">
      <w:start w:val="4"/>
      <w:numFmt w:val="decimal"/>
      <w:lvlText w:val="%1.%2."/>
      <w:lvlJc w:val="left"/>
      <w:pPr>
        <w:ind w:left="936" w:hanging="720"/>
      </w:pPr>
      <w:rPr>
        <w:rFonts w:hint="default"/>
      </w:rPr>
    </w:lvl>
    <w:lvl w:ilvl="2">
      <w:start w:val="7"/>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528" w:hanging="1800"/>
      </w:pPr>
      <w:rPr>
        <w:rFonts w:hint="default"/>
      </w:rPr>
    </w:lvl>
  </w:abstractNum>
  <w:abstractNum w:abstractNumId="22" w15:restartNumberingAfterBreak="0">
    <w:nsid w:val="4436185A"/>
    <w:multiLevelType w:val="hybridMultilevel"/>
    <w:tmpl w:val="F7B0C96E"/>
    <w:lvl w:ilvl="0" w:tplc="7BFE259E">
      <w:start w:val="1"/>
      <w:numFmt w:val="bullet"/>
      <w:lvlText w:val=""/>
      <w:lvlJc w:val="left"/>
      <w:pPr>
        <w:tabs>
          <w:tab w:val="num" w:pos="2160"/>
        </w:tabs>
        <w:ind w:left="21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49B2FBA"/>
    <w:multiLevelType w:val="hybridMultilevel"/>
    <w:tmpl w:val="66DA1A54"/>
    <w:lvl w:ilvl="0" w:tplc="7BFE259E">
      <w:start w:val="1"/>
      <w:numFmt w:val="bullet"/>
      <w:lvlText w:val=""/>
      <w:lvlJc w:val="left"/>
      <w:pPr>
        <w:tabs>
          <w:tab w:val="num" w:pos="2160"/>
        </w:tabs>
        <w:ind w:left="21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4D145A0"/>
    <w:multiLevelType w:val="hybridMultilevel"/>
    <w:tmpl w:val="23942D70"/>
    <w:lvl w:ilvl="0" w:tplc="291677B0">
      <w:start w:val="1"/>
      <w:numFmt w:val="upperLetter"/>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2F121A2"/>
    <w:multiLevelType w:val="hybridMultilevel"/>
    <w:tmpl w:val="30FEDE34"/>
    <w:lvl w:ilvl="0" w:tplc="AAE24E4C">
      <w:numFmt w:val="bullet"/>
      <w:lvlText w:val="-"/>
      <w:lvlJc w:val="left"/>
      <w:pPr>
        <w:tabs>
          <w:tab w:val="num" w:pos="473"/>
        </w:tabs>
        <w:ind w:left="473" w:hanging="360"/>
      </w:pPr>
      <w:rPr>
        <w:rFonts w:ascii="Arial Narrow" w:eastAsia="Times New Roman" w:hAnsi="Arial Narrow" w:cs="Times New Roman" w:hint="default"/>
      </w:rPr>
    </w:lvl>
    <w:lvl w:ilvl="1" w:tplc="04180003" w:tentative="1">
      <w:start w:val="1"/>
      <w:numFmt w:val="bullet"/>
      <w:lvlText w:val="o"/>
      <w:lvlJc w:val="left"/>
      <w:pPr>
        <w:tabs>
          <w:tab w:val="num" w:pos="1193"/>
        </w:tabs>
        <w:ind w:left="1193" w:hanging="360"/>
      </w:pPr>
      <w:rPr>
        <w:rFonts w:ascii="Courier New" w:hAnsi="Courier New" w:cs="Courier New" w:hint="default"/>
      </w:rPr>
    </w:lvl>
    <w:lvl w:ilvl="2" w:tplc="04180005" w:tentative="1">
      <w:start w:val="1"/>
      <w:numFmt w:val="bullet"/>
      <w:lvlText w:val=""/>
      <w:lvlJc w:val="left"/>
      <w:pPr>
        <w:tabs>
          <w:tab w:val="num" w:pos="1913"/>
        </w:tabs>
        <w:ind w:left="1913" w:hanging="360"/>
      </w:pPr>
      <w:rPr>
        <w:rFonts w:ascii="Wingdings" w:hAnsi="Wingdings" w:hint="default"/>
      </w:rPr>
    </w:lvl>
    <w:lvl w:ilvl="3" w:tplc="04180001" w:tentative="1">
      <w:start w:val="1"/>
      <w:numFmt w:val="bullet"/>
      <w:lvlText w:val=""/>
      <w:lvlJc w:val="left"/>
      <w:pPr>
        <w:tabs>
          <w:tab w:val="num" w:pos="2633"/>
        </w:tabs>
        <w:ind w:left="2633" w:hanging="360"/>
      </w:pPr>
      <w:rPr>
        <w:rFonts w:ascii="Symbol" w:hAnsi="Symbol" w:hint="default"/>
      </w:rPr>
    </w:lvl>
    <w:lvl w:ilvl="4" w:tplc="04180003" w:tentative="1">
      <w:start w:val="1"/>
      <w:numFmt w:val="bullet"/>
      <w:lvlText w:val="o"/>
      <w:lvlJc w:val="left"/>
      <w:pPr>
        <w:tabs>
          <w:tab w:val="num" w:pos="3353"/>
        </w:tabs>
        <w:ind w:left="3353" w:hanging="360"/>
      </w:pPr>
      <w:rPr>
        <w:rFonts w:ascii="Courier New" w:hAnsi="Courier New" w:cs="Courier New" w:hint="default"/>
      </w:rPr>
    </w:lvl>
    <w:lvl w:ilvl="5" w:tplc="04180005" w:tentative="1">
      <w:start w:val="1"/>
      <w:numFmt w:val="bullet"/>
      <w:lvlText w:val=""/>
      <w:lvlJc w:val="left"/>
      <w:pPr>
        <w:tabs>
          <w:tab w:val="num" w:pos="4073"/>
        </w:tabs>
        <w:ind w:left="4073" w:hanging="360"/>
      </w:pPr>
      <w:rPr>
        <w:rFonts w:ascii="Wingdings" w:hAnsi="Wingdings" w:hint="default"/>
      </w:rPr>
    </w:lvl>
    <w:lvl w:ilvl="6" w:tplc="04180001" w:tentative="1">
      <w:start w:val="1"/>
      <w:numFmt w:val="bullet"/>
      <w:lvlText w:val=""/>
      <w:lvlJc w:val="left"/>
      <w:pPr>
        <w:tabs>
          <w:tab w:val="num" w:pos="4793"/>
        </w:tabs>
        <w:ind w:left="4793" w:hanging="360"/>
      </w:pPr>
      <w:rPr>
        <w:rFonts w:ascii="Symbol" w:hAnsi="Symbol" w:hint="default"/>
      </w:rPr>
    </w:lvl>
    <w:lvl w:ilvl="7" w:tplc="04180003" w:tentative="1">
      <w:start w:val="1"/>
      <w:numFmt w:val="bullet"/>
      <w:lvlText w:val="o"/>
      <w:lvlJc w:val="left"/>
      <w:pPr>
        <w:tabs>
          <w:tab w:val="num" w:pos="5513"/>
        </w:tabs>
        <w:ind w:left="5513" w:hanging="360"/>
      </w:pPr>
      <w:rPr>
        <w:rFonts w:ascii="Courier New" w:hAnsi="Courier New" w:cs="Courier New" w:hint="default"/>
      </w:rPr>
    </w:lvl>
    <w:lvl w:ilvl="8" w:tplc="04180005" w:tentative="1">
      <w:start w:val="1"/>
      <w:numFmt w:val="bullet"/>
      <w:lvlText w:val=""/>
      <w:lvlJc w:val="left"/>
      <w:pPr>
        <w:tabs>
          <w:tab w:val="num" w:pos="6233"/>
        </w:tabs>
        <w:ind w:left="6233" w:hanging="360"/>
      </w:pPr>
      <w:rPr>
        <w:rFonts w:ascii="Wingdings" w:hAnsi="Wingdings" w:hint="default"/>
      </w:rPr>
    </w:lvl>
  </w:abstractNum>
  <w:abstractNum w:abstractNumId="26" w15:restartNumberingAfterBreak="0">
    <w:nsid w:val="5A2E53DD"/>
    <w:multiLevelType w:val="hybridMultilevel"/>
    <w:tmpl w:val="92309E0A"/>
    <w:lvl w:ilvl="0" w:tplc="7E0625FA">
      <w:start w:val="1"/>
      <w:numFmt w:val="lowerLetter"/>
      <w:lvlText w:val="%1."/>
      <w:lvlJc w:val="left"/>
      <w:pPr>
        <w:tabs>
          <w:tab w:val="num" w:pos="914"/>
        </w:tabs>
        <w:ind w:left="914" w:hanging="360"/>
      </w:pPr>
      <w:rPr>
        <w:rFonts w:hint="default"/>
        <w:b w:val="0"/>
        <w:bCs/>
      </w:rPr>
    </w:lvl>
    <w:lvl w:ilvl="1" w:tplc="04090019" w:tentative="1">
      <w:start w:val="1"/>
      <w:numFmt w:val="lowerLetter"/>
      <w:lvlText w:val="%2."/>
      <w:lvlJc w:val="left"/>
      <w:pPr>
        <w:tabs>
          <w:tab w:val="num" w:pos="1634"/>
        </w:tabs>
        <w:ind w:left="1634" w:hanging="360"/>
      </w:pPr>
    </w:lvl>
    <w:lvl w:ilvl="2" w:tplc="0409001B" w:tentative="1">
      <w:start w:val="1"/>
      <w:numFmt w:val="lowerRoman"/>
      <w:lvlText w:val="%3."/>
      <w:lvlJc w:val="right"/>
      <w:pPr>
        <w:tabs>
          <w:tab w:val="num" w:pos="2354"/>
        </w:tabs>
        <w:ind w:left="2354" w:hanging="180"/>
      </w:pPr>
    </w:lvl>
    <w:lvl w:ilvl="3" w:tplc="0409000F" w:tentative="1">
      <w:start w:val="1"/>
      <w:numFmt w:val="decimal"/>
      <w:lvlText w:val="%4."/>
      <w:lvlJc w:val="left"/>
      <w:pPr>
        <w:tabs>
          <w:tab w:val="num" w:pos="3074"/>
        </w:tabs>
        <w:ind w:left="3074" w:hanging="360"/>
      </w:pPr>
    </w:lvl>
    <w:lvl w:ilvl="4" w:tplc="04090019" w:tentative="1">
      <w:start w:val="1"/>
      <w:numFmt w:val="lowerLetter"/>
      <w:lvlText w:val="%5."/>
      <w:lvlJc w:val="left"/>
      <w:pPr>
        <w:tabs>
          <w:tab w:val="num" w:pos="3794"/>
        </w:tabs>
        <w:ind w:left="3794" w:hanging="360"/>
      </w:pPr>
    </w:lvl>
    <w:lvl w:ilvl="5" w:tplc="0409001B" w:tentative="1">
      <w:start w:val="1"/>
      <w:numFmt w:val="lowerRoman"/>
      <w:lvlText w:val="%6."/>
      <w:lvlJc w:val="right"/>
      <w:pPr>
        <w:tabs>
          <w:tab w:val="num" w:pos="4514"/>
        </w:tabs>
        <w:ind w:left="4514" w:hanging="180"/>
      </w:pPr>
    </w:lvl>
    <w:lvl w:ilvl="6" w:tplc="0409000F" w:tentative="1">
      <w:start w:val="1"/>
      <w:numFmt w:val="decimal"/>
      <w:lvlText w:val="%7."/>
      <w:lvlJc w:val="left"/>
      <w:pPr>
        <w:tabs>
          <w:tab w:val="num" w:pos="5234"/>
        </w:tabs>
        <w:ind w:left="5234" w:hanging="360"/>
      </w:pPr>
    </w:lvl>
    <w:lvl w:ilvl="7" w:tplc="04090019" w:tentative="1">
      <w:start w:val="1"/>
      <w:numFmt w:val="lowerLetter"/>
      <w:lvlText w:val="%8."/>
      <w:lvlJc w:val="left"/>
      <w:pPr>
        <w:tabs>
          <w:tab w:val="num" w:pos="5954"/>
        </w:tabs>
        <w:ind w:left="5954" w:hanging="360"/>
      </w:pPr>
    </w:lvl>
    <w:lvl w:ilvl="8" w:tplc="0409001B" w:tentative="1">
      <w:start w:val="1"/>
      <w:numFmt w:val="lowerRoman"/>
      <w:lvlText w:val="%9."/>
      <w:lvlJc w:val="right"/>
      <w:pPr>
        <w:tabs>
          <w:tab w:val="num" w:pos="6674"/>
        </w:tabs>
        <w:ind w:left="6674" w:hanging="180"/>
      </w:pPr>
    </w:lvl>
  </w:abstractNum>
  <w:abstractNum w:abstractNumId="27" w15:restartNumberingAfterBreak="0">
    <w:nsid w:val="6183384E"/>
    <w:multiLevelType w:val="hybridMultilevel"/>
    <w:tmpl w:val="AE50B53E"/>
    <w:lvl w:ilvl="0" w:tplc="04180001">
      <w:start w:val="1"/>
      <w:numFmt w:val="bullet"/>
      <w:lvlText w:val=""/>
      <w:lvlJc w:val="left"/>
      <w:pPr>
        <w:ind w:left="1344" w:hanging="360"/>
      </w:pPr>
      <w:rPr>
        <w:rFonts w:ascii="Symbol" w:hAnsi="Symbol" w:hint="default"/>
      </w:rPr>
    </w:lvl>
    <w:lvl w:ilvl="1" w:tplc="04180003" w:tentative="1">
      <w:start w:val="1"/>
      <w:numFmt w:val="bullet"/>
      <w:lvlText w:val="o"/>
      <w:lvlJc w:val="left"/>
      <w:pPr>
        <w:ind w:left="2064" w:hanging="360"/>
      </w:pPr>
      <w:rPr>
        <w:rFonts w:ascii="Courier New" w:hAnsi="Courier New" w:cs="Courier New" w:hint="default"/>
      </w:rPr>
    </w:lvl>
    <w:lvl w:ilvl="2" w:tplc="04180005" w:tentative="1">
      <w:start w:val="1"/>
      <w:numFmt w:val="bullet"/>
      <w:lvlText w:val=""/>
      <w:lvlJc w:val="left"/>
      <w:pPr>
        <w:ind w:left="2784" w:hanging="360"/>
      </w:pPr>
      <w:rPr>
        <w:rFonts w:ascii="Wingdings" w:hAnsi="Wingdings" w:hint="default"/>
      </w:rPr>
    </w:lvl>
    <w:lvl w:ilvl="3" w:tplc="04180001" w:tentative="1">
      <w:start w:val="1"/>
      <w:numFmt w:val="bullet"/>
      <w:lvlText w:val=""/>
      <w:lvlJc w:val="left"/>
      <w:pPr>
        <w:ind w:left="3504" w:hanging="360"/>
      </w:pPr>
      <w:rPr>
        <w:rFonts w:ascii="Symbol" w:hAnsi="Symbol" w:hint="default"/>
      </w:rPr>
    </w:lvl>
    <w:lvl w:ilvl="4" w:tplc="04180003" w:tentative="1">
      <w:start w:val="1"/>
      <w:numFmt w:val="bullet"/>
      <w:lvlText w:val="o"/>
      <w:lvlJc w:val="left"/>
      <w:pPr>
        <w:ind w:left="4224" w:hanging="360"/>
      </w:pPr>
      <w:rPr>
        <w:rFonts w:ascii="Courier New" w:hAnsi="Courier New" w:cs="Courier New" w:hint="default"/>
      </w:rPr>
    </w:lvl>
    <w:lvl w:ilvl="5" w:tplc="04180005" w:tentative="1">
      <w:start w:val="1"/>
      <w:numFmt w:val="bullet"/>
      <w:lvlText w:val=""/>
      <w:lvlJc w:val="left"/>
      <w:pPr>
        <w:ind w:left="4944" w:hanging="360"/>
      </w:pPr>
      <w:rPr>
        <w:rFonts w:ascii="Wingdings" w:hAnsi="Wingdings" w:hint="default"/>
      </w:rPr>
    </w:lvl>
    <w:lvl w:ilvl="6" w:tplc="04180001" w:tentative="1">
      <w:start w:val="1"/>
      <w:numFmt w:val="bullet"/>
      <w:lvlText w:val=""/>
      <w:lvlJc w:val="left"/>
      <w:pPr>
        <w:ind w:left="5664" w:hanging="360"/>
      </w:pPr>
      <w:rPr>
        <w:rFonts w:ascii="Symbol" w:hAnsi="Symbol" w:hint="default"/>
      </w:rPr>
    </w:lvl>
    <w:lvl w:ilvl="7" w:tplc="04180003" w:tentative="1">
      <w:start w:val="1"/>
      <w:numFmt w:val="bullet"/>
      <w:lvlText w:val="o"/>
      <w:lvlJc w:val="left"/>
      <w:pPr>
        <w:ind w:left="6384" w:hanging="360"/>
      </w:pPr>
      <w:rPr>
        <w:rFonts w:ascii="Courier New" w:hAnsi="Courier New" w:cs="Courier New" w:hint="default"/>
      </w:rPr>
    </w:lvl>
    <w:lvl w:ilvl="8" w:tplc="04180005" w:tentative="1">
      <w:start w:val="1"/>
      <w:numFmt w:val="bullet"/>
      <w:lvlText w:val=""/>
      <w:lvlJc w:val="left"/>
      <w:pPr>
        <w:ind w:left="7104" w:hanging="360"/>
      </w:pPr>
      <w:rPr>
        <w:rFonts w:ascii="Wingdings" w:hAnsi="Wingdings" w:hint="default"/>
      </w:rPr>
    </w:lvl>
  </w:abstractNum>
  <w:abstractNum w:abstractNumId="28" w15:restartNumberingAfterBreak="0">
    <w:nsid w:val="64501AE6"/>
    <w:multiLevelType w:val="hybridMultilevel"/>
    <w:tmpl w:val="C67AC8D6"/>
    <w:lvl w:ilvl="0" w:tplc="368014B6">
      <w:start w:val="1"/>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648A4321"/>
    <w:multiLevelType w:val="hybridMultilevel"/>
    <w:tmpl w:val="2C46E29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64B77D3F"/>
    <w:multiLevelType w:val="hybridMultilevel"/>
    <w:tmpl w:val="7C16DB6E"/>
    <w:lvl w:ilvl="0" w:tplc="A0A0B6AC">
      <w:start w:val="1"/>
      <w:numFmt w:val="decimal"/>
      <w:lvlText w:val="%1."/>
      <w:lvlJc w:val="left"/>
      <w:pPr>
        <w:ind w:left="1901" w:hanging="361"/>
      </w:pPr>
      <w:rPr>
        <w:rFonts w:ascii="Times New Roman" w:eastAsia="Times New Roman" w:hAnsi="Times New Roman" w:cs="Times New Roman" w:hint="default"/>
        <w:w w:val="100"/>
        <w:sz w:val="24"/>
        <w:szCs w:val="24"/>
        <w:lang w:val="ro-RO" w:eastAsia="en-US" w:bidi="ar-SA"/>
      </w:rPr>
    </w:lvl>
    <w:lvl w:ilvl="1" w:tplc="6BD664DE">
      <w:numFmt w:val="bullet"/>
      <w:lvlText w:val="•"/>
      <w:lvlJc w:val="left"/>
      <w:pPr>
        <w:ind w:left="2852" w:hanging="361"/>
      </w:pPr>
      <w:rPr>
        <w:rFonts w:hint="default"/>
        <w:lang w:val="ro-RO" w:eastAsia="en-US" w:bidi="ar-SA"/>
      </w:rPr>
    </w:lvl>
    <w:lvl w:ilvl="2" w:tplc="F46EE316">
      <w:numFmt w:val="bullet"/>
      <w:lvlText w:val="•"/>
      <w:lvlJc w:val="left"/>
      <w:pPr>
        <w:ind w:left="3804" w:hanging="361"/>
      </w:pPr>
      <w:rPr>
        <w:rFonts w:hint="default"/>
        <w:lang w:val="ro-RO" w:eastAsia="en-US" w:bidi="ar-SA"/>
      </w:rPr>
    </w:lvl>
    <w:lvl w:ilvl="3" w:tplc="5FE425D8">
      <w:numFmt w:val="bullet"/>
      <w:lvlText w:val="•"/>
      <w:lvlJc w:val="left"/>
      <w:pPr>
        <w:ind w:left="4757" w:hanging="361"/>
      </w:pPr>
      <w:rPr>
        <w:rFonts w:hint="default"/>
        <w:lang w:val="ro-RO" w:eastAsia="en-US" w:bidi="ar-SA"/>
      </w:rPr>
    </w:lvl>
    <w:lvl w:ilvl="4" w:tplc="2AB275B6">
      <w:numFmt w:val="bullet"/>
      <w:lvlText w:val="•"/>
      <w:lvlJc w:val="left"/>
      <w:pPr>
        <w:ind w:left="5709" w:hanging="361"/>
      </w:pPr>
      <w:rPr>
        <w:rFonts w:hint="default"/>
        <w:lang w:val="ro-RO" w:eastAsia="en-US" w:bidi="ar-SA"/>
      </w:rPr>
    </w:lvl>
    <w:lvl w:ilvl="5" w:tplc="48F2F812">
      <w:numFmt w:val="bullet"/>
      <w:lvlText w:val="•"/>
      <w:lvlJc w:val="left"/>
      <w:pPr>
        <w:ind w:left="6662" w:hanging="361"/>
      </w:pPr>
      <w:rPr>
        <w:rFonts w:hint="default"/>
        <w:lang w:val="ro-RO" w:eastAsia="en-US" w:bidi="ar-SA"/>
      </w:rPr>
    </w:lvl>
    <w:lvl w:ilvl="6" w:tplc="7220C96E">
      <w:numFmt w:val="bullet"/>
      <w:lvlText w:val="•"/>
      <w:lvlJc w:val="left"/>
      <w:pPr>
        <w:ind w:left="7614" w:hanging="361"/>
      </w:pPr>
      <w:rPr>
        <w:rFonts w:hint="default"/>
        <w:lang w:val="ro-RO" w:eastAsia="en-US" w:bidi="ar-SA"/>
      </w:rPr>
    </w:lvl>
    <w:lvl w:ilvl="7" w:tplc="1C868964">
      <w:numFmt w:val="bullet"/>
      <w:lvlText w:val="•"/>
      <w:lvlJc w:val="left"/>
      <w:pPr>
        <w:ind w:left="8566" w:hanging="361"/>
      </w:pPr>
      <w:rPr>
        <w:rFonts w:hint="default"/>
        <w:lang w:val="ro-RO" w:eastAsia="en-US" w:bidi="ar-SA"/>
      </w:rPr>
    </w:lvl>
    <w:lvl w:ilvl="8" w:tplc="362E0F88">
      <w:numFmt w:val="bullet"/>
      <w:lvlText w:val="•"/>
      <w:lvlJc w:val="left"/>
      <w:pPr>
        <w:ind w:left="9519" w:hanging="361"/>
      </w:pPr>
      <w:rPr>
        <w:rFonts w:hint="default"/>
        <w:lang w:val="ro-RO" w:eastAsia="en-US" w:bidi="ar-SA"/>
      </w:rPr>
    </w:lvl>
  </w:abstractNum>
  <w:abstractNum w:abstractNumId="31" w15:restartNumberingAfterBreak="0">
    <w:nsid w:val="658436D2"/>
    <w:multiLevelType w:val="multilevel"/>
    <w:tmpl w:val="04090023"/>
    <w:lvl w:ilvl="0">
      <w:start w:val="1"/>
      <w:numFmt w:val="upperRoman"/>
      <w:pStyle w:val="Titlu1"/>
      <w:lvlText w:val="Article %1."/>
      <w:lvlJc w:val="left"/>
      <w:pPr>
        <w:tabs>
          <w:tab w:val="num" w:pos="1440"/>
        </w:tabs>
        <w:ind w:left="0" w:firstLine="0"/>
      </w:pPr>
    </w:lvl>
    <w:lvl w:ilvl="1">
      <w:start w:val="1"/>
      <w:numFmt w:val="decimalZero"/>
      <w:pStyle w:val="Titlu2"/>
      <w:isLgl/>
      <w:lvlText w:val="Section %1.%2"/>
      <w:lvlJc w:val="left"/>
      <w:pPr>
        <w:tabs>
          <w:tab w:val="num" w:pos="3000"/>
        </w:tabs>
        <w:ind w:left="1560" w:firstLine="0"/>
      </w:pPr>
    </w:lvl>
    <w:lvl w:ilvl="2">
      <w:start w:val="1"/>
      <w:numFmt w:val="lowerLetter"/>
      <w:pStyle w:val="Titlu3"/>
      <w:lvlText w:val="(%3)"/>
      <w:lvlJc w:val="left"/>
      <w:pPr>
        <w:tabs>
          <w:tab w:val="num" w:pos="432"/>
        </w:tabs>
        <w:ind w:left="432" w:hanging="432"/>
      </w:pPr>
    </w:lvl>
    <w:lvl w:ilvl="3">
      <w:start w:val="1"/>
      <w:numFmt w:val="lowerRoman"/>
      <w:pStyle w:val="Titlu4"/>
      <w:lvlText w:val="(%4)"/>
      <w:lvlJc w:val="right"/>
      <w:pPr>
        <w:tabs>
          <w:tab w:val="num" w:pos="864"/>
        </w:tabs>
        <w:ind w:left="864" w:hanging="144"/>
      </w:pPr>
    </w:lvl>
    <w:lvl w:ilvl="4">
      <w:start w:val="1"/>
      <w:numFmt w:val="decimal"/>
      <w:pStyle w:val="Titlu5"/>
      <w:lvlText w:val="%5)"/>
      <w:lvlJc w:val="left"/>
      <w:pPr>
        <w:tabs>
          <w:tab w:val="num" w:pos="1008"/>
        </w:tabs>
        <w:ind w:left="1008" w:hanging="432"/>
      </w:pPr>
    </w:lvl>
    <w:lvl w:ilvl="5">
      <w:start w:val="1"/>
      <w:numFmt w:val="lowerLetter"/>
      <w:pStyle w:val="Titlu6"/>
      <w:lvlText w:val="%6)"/>
      <w:lvlJc w:val="left"/>
      <w:pPr>
        <w:tabs>
          <w:tab w:val="num" w:pos="1152"/>
        </w:tabs>
        <w:ind w:left="1152" w:hanging="432"/>
      </w:pPr>
    </w:lvl>
    <w:lvl w:ilvl="6">
      <w:start w:val="1"/>
      <w:numFmt w:val="lowerRoman"/>
      <w:pStyle w:val="Titlu7"/>
      <w:lvlText w:val="%7)"/>
      <w:lvlJc w:val="right"/>
      <w:pPr>
        <w:tabs>
          <w:tab w:val="num" w:pos="1296"/>
        </w:tabs>
        <w:ind w:left="1296" w:hanging="288"/>
      </w:pPr>
    </w:lvl>
    <w:lvl w:ilvl="7">
      <w:start w:val="1"/>
      <w:numFmt w:val="lowerLetter"/>
      <w:pStyle w:val="Titlu8"/>
      <w:lvlText w:val="%8."/>
      <w:lvlJc w:val="left"/>
      <w:pPr>
        <w:tabs>
          <w:tab w:val="num" w:pos="1440"/>
        </w:tabs>
        <w:ind w:left="1440" w:hanging="432"/>
      </w:pPr>
    </w:lvl>
    <w:lvl w:ilvl="8">
      <w:start w:val="1"/>
      <w:numFmt w:val="lowerRoman"/>
      <w:pStyle w:val="Titlu9"/>
      <w:lvlText w:val="%9."/>
      <w:lvlJc w:val="right"/>
      <w:pPr>
        <w:tabs>
          <w:tab w:val="num" w:pos="1584"/>
        </w:tabs>
        <w:ind w:left="1584" w:hanging="144"/>
      </w:pPr>
    </w:lvl>
  </w:abstractNum>
  <w:abstractNum w:abstractNumId="32" w15:restartNumberingAfterBreak="0">
    <w:nsid w:val="68A54811"/>
    <w:multiLevelType w:val="hybridMultilevel"/>
    <w:tmpl w:val="14A2DFF0"/>
    <w:lvl w:ilvl="0" w:tplc="97F05754">
      <w:numFmt w:val="bullet"/>
      <w:lvlText w:val="-"/>
      <w:lvlJc w:val="left"/>
      <w:pPr>
        <w:ind w:left="238" w:hanging="125"/>
      </w:pPr>
      <w:rPr>
        <w:rFonts w:ascii="Arial" w:eastAsia="Arial" w:hAnsi="Arial" w:cs="Arial" w:hint="default"/>
        <w:b/>
        <w:bCs/>
        <w:i/>
        <w:iCs/>
        <w:w w:val="99"/>
        <w:sz w:val="20"/>
        <w:szCs w:val="20"/>
        <w:lang w:val="ro-RO" w:eastAsia="en-US" w:bidi="ar-SA"/>
      </w:rPr>
    </w:lvl>
    <w:lvl w:ilvl="1" w:tplc="85BE6CB6">
      <w:numFmt w:val="bullet"/>
      <w:lvlText w:val="•"/>
      <w:lvlJc w:val="left"/>
      <w:pPr>
        <w:ind w:left="1260" w:hanging="125"/>
      </w:pPr>
      <w:rPr>
        <w:rFonts w:hint="default"/>
        <w:lang w:val="ro-RO" w:eastAsia="en-US" w:bidi="ar-SA"/>
      </w:rPr>
    </w:lvl>
    <w:lvl w:ilvl="2" w:tplc="16BEFA08">
      <w:numFmt w:val="bullet"/>
      <w:lvlText w:val="•"/>
      <w:lvlJc w:val="left"/>
      <w:pPr>
        <w:ind w:left="2281" w:hanging="125"/>
      </w:pPr>
      <w:rPr>
        <w:rFonts w:hint="default"/>
        <w:lang w:val="ro-RO" w:eastAsia="en-US" w:bidi="ar-SA"/>
      </w:rPr>
    </w:lvl>
    <w:lvl w:ilvl="3" w:tplc="9FEA7EB6">
      <w:numFmt w:val="bullet"/>
      <w:lvlText w:val="•"/>
      <w:lvlJc w:val="left"/>
      <w:pPr>
        <w:ind w:left="3301" w:hanging="125"/>
      </w:pPr>
      <w:rPr>
        <w:rFonts w:hint="default"/>
        <w:lang w:val="ro-RO" w:eastAsia="en-US" w:bidi="ar-SA"/>
      </w:rPr>
    </w:lvl>
    <w:lvl w:ilvl="4" w:tplc="91969E98">
      <w:numFmt w:val="bullet"/>
      <w:lvlText w:val="•"/>
      <w:lvlJc w:val="left"/>
      <w:pPr>
        <w:ind w:left="4322" w:hanging="125"/>
      </w:pPr>
      <w:rPr>
        <w:rFonts w:hint="default"/>
        <w:lang w:val="ro-RO" w:eastAsia="en-US" w:bidi="ar-SA"/>
      </w:rPr>
    </w:lvl>
    <w:lvl w:ilvl="5" w:tplc="A78892DA">
      <w:numFmt w:val="bullet"/>
      <w:lvlText w:val="•"/>
      <w:lvlJc w:val="left"/>
      <w:pPr>
        <w:ind w:left="5343" w:hanging="125"/>
      </w:pPr>
      <w:rPr>
        <w:rFonts w:hint="default"/>
        <w:lang w:val="ro-RO" w:eastAsia="en-US" w:bidi="ar-SA"/>
      </w:rPr>
    </w:lvl>
    <w:lvl w:ilvl="6" w:tplc="39305424">
      <w:numFmt w:val="bullet"/>
      <w:lvlText w:val="•"/>
      <w:lvlJc w:val="left"/>
      <w:pPr>
        <w:ind w:left="6363" w:hanging="125"/>
      </w:pPr>
      <w:rPr>
        <w:rFonts w:hint="default"/>
        <w:lang w:val="ro-RO" w:eastAsia="en-US" w:bidi="ar-SA"/>
      </w:rPr>
    </w:lvl>
    <w:lvl w:ilvl="7" w:tplc="5D9A6398">
      <w:numFmt w:val="bullet"/>
      <w:lvlText w:val="•"/>
      <w:lvlJc w:val="left"/>
      <w:pPr>
        <w:ind w:left="7384" w:hanging="125"/>
      </w:pPr>
      <w:rPr>
        <w:rFonts w:hint="default"/>
        <w:lang w:val="ro-RO" w:eastAsia="en-US" w:bidi="ar-SA"/>
      </w:rPr>
    </w:lvl>
    <w:lvl w:ilvl="8" w:tplc="18A24AC2">
      <w:numFmt w:val="bullet"/>
      <w:lvlText w:val="•"/>
      <w:lvlJc w:val="left"/>
      <w:pPr>
        <w:ind w:left="8405" w:hanging="125"/>
      </w:pPr>
      <w:rPr>
        <w:rFonts w:hint="default"/>
        <w:lang w:val="ro-RO" w:eastAsia="en-US" w:bidi="ar-SA"/>
      </w:rPr>
    </w:lvl>
  </w:abstractNum>
  <w:abstractNum w:abstractNumId="33" w15:restartNumberingAfterBreak="0">
    <w:nsid w:val="6CF3063A"/>
    <w:multiLevelType w:val="hybridMultilevel"/>
    <w:tmpl w:val="2DE6505C"/>
    <w:lvl w:ilvl="0" w:tplc="2B18AD52">
      <w:numFmt w:val="bullet"/>
      <w:lvlText w:val="-"/>
      <w:lvlJc w:val="left"/>
      <w:pPr>
        <w:ind w:left="916" w:hanging="132"/>
      </w:pPr>
      <w:rPr>
        <w:rFonts w:ascii="Times New Roman" w:eastAsia="Times New Roman" w:hAnsi="Times New Roman" w:cs="Times New Roman" w:hint="default"/>
        <w:w w:val="100"/>
        <w:sz w:val="22"/>
        <w:szCs w:val="22"/>
        <w:lang w:val="ro-RO" w:eastAsia="en-US" w:bidi="ar-SA"/>
      </w:rPr>
    </w:lvl>
    <w:lvl w:ilvl="1" w:tplc="B0DED3C0">
      <w:numFmt w:val="bullet"/>
      <w:lvlText w:val="-"/>
      <w:lvlJc w:val="left"/>
      <w:pPr>
        <w:ind w:left="916" w:hanging="284"/>
      </w:pPr>
      <w:rPr>
        <w:rFonts w:ascii="Times New Roman" w:eastAsia="Times New Roman" w:hAnsi="Times New Roman" w:cs="Times New Roman" w:hint="default"/>
        <w:w w:val="100"/>
        <w:sz w:val="22"/>
        <w:szCs w:val="22"/>
        <w:lang w:val="ro-RO" w:eastAsia="en-US" w:bidi="ar-SA"/>
      </w:rPr>
    </w:lvl>
    <w:lvl w:ilvl="2" w:tplc="1B1A3006">
      <w:numFmt w:val="bullet"/>
      <w:lvlText w:val="•"/>
      <w:lvlJc w:val="left"/>
      <w:pPr>
        <w:ind w:left="2953" w:hanging="284"/>
      </w:pPr>
      <w:rPr>
        <w:rFonts w:hint="default"/>
        <w:lang w:val="ro-RO" w:eastAsia="en-US" w:bidi="ar-SA"/>
      </w:rPr>
    </w:lvl>
    <w:lvl w:ilvl="3" w:tplc="DB4A5D2E">
      <w:numFmt w:val="bullet"/>
      <w:lvlText w:val="•"/>
      <w:lvlJc w:val="left"/>
      <w:pPr>
        <w:ind w:left="3969" w:hanging="284"/>
      </w:pPr>
      <w:rPr>
        <w:rFonts w:hint="default"/>
        <w:lang w:val="ro-RO" w:eastAsia="en-US" w:bidi="ar-SA"/>
      </w:rPr>
    </w:lvl>
    <w:lvl w:ilvl="4" w:tplc="2DE8A2E4">
      <w:numFmt w:val="bullet"/>
      <w:lvlText w:val="•"/>
      <w:lvlJc w:val="left"/>
      <w:pPr>
        <w:ind w:left="4986" w:hanging="284"/>
      </w:pPr>
      <w:rPr>
        <w:rFonts w:hint="default"/>
        <w:lang w:val="ro-RO" w:eastAsia="en-US" w:bidi="ar-SA"/>
      </w:rPr>
    </w:lvl>
    <w:lvl w:ilvl="5" w:tplc="ACD28818">
      <w:numFmt w:val="bullet"/>
      <w:lvlText w:val="•"/>
      <w:lvlJc w:val="left"/>
      <w:pPr>
        <w:ind w:left="6003" w:hanging="284"/>
      </w:pPr>
      <w:rPr>
        <w:rFonts w:hint="default"/>
        <w:lang w:val="ro-RO" w:eastAsia="en-US" w:bidi="ar-SA"/>
      </w:rPr>
    </w:lvl>
    <w:lvl w:ilvl="6" w:tplc="6C267FFC">
      <w:numFmt w:val="bullet"/>
      <w:lvlText w:val="•"/>
      <w:lvlJc w:val="left"/>
      <w:pPr>
        <w:ind w:left="7019" w:hanging="284"/>
      </w:pPr>
      <w:rPr>
        <w:rFonts w:hint="default"/>
        <w:lang w:val="ro-RO" w:eastAsia="en-US" w:bidi="ar-SA"/>
      </w:rPr>
    </w:lvl>
    <w:lvl w:ilvl="7" w:tplc="87DA257C">
      <w:numFmt w:val="bullet"/>
      <w:lvlText w:val="•"/>
      <w:lvlJc w:val="left"/>
      <w:pPr>
        <w:ind w:left="8036" w:hanging="284"/>
      </w:pPr>
      <w:rPr>
        <w:rFonts w:hint="default"/>
        <w:lang w:val="ro-RO" w:eastAsia="en-US" w:bidi="ar-SA"/>
      </w:rPr>
    </w:lvl>
    <w:lvl w:ilvl="8" w:tplc="601A19B8">
      <w:numFmt w:val="bullet"/>
      <w:lvlText w:val="•"/>
      <w:lvlJc w:val="left"/>
      <w:pPr>
        <w:ind w:left="9053" w:hanging="284"/>
      </w:pPr>
      <w:rPr>
        <w:rFonts w:hint="default"/>
        <w:lang w:val="ro-RO" w:eastAsia="en-US" w:bidi="ar-SA"/>
      </w:rPr>
    </w:lvl>
  </w:abstractNum>
  <w:abstractNum w:abstractNumId="34" w15:restartNumberingAfterBreak="0">
    <w:nsid w:val="6D440795"/>
    <w:multiLevelType w:val="multilevel"/>
    <w:tmpl w:val="1AA48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023669"/>
    <w:multiLevelType w:val="multilevel"/>
    <w:tmpl w:val="239A0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733116"/>
    <w:multiLevelType w:val="hybridMultilevel"/>
    <w:tmpl w:val="04AA6DF2"/>
    <w:lvl w:ilvl="0" w:tplc="0EAE9BEA">
      <w:start w:val="1"/>
      <w:numFmt w:val="decimal"/>
      <w:lvlText w:val="%1."/>
      <w:lvlJc w:val="left"/>
      <w:pPr>
        <w:ind w:left="2280" w:hanging="1440"/>
      </w:pPr>
      <w:rPr>
        <w:rFonts w:cs="Times New Roman" w:hint="default"/>
      </w:rPr>
    </w:lvl>
    <w:lvl w:ilvl="1" w:tplc="04090019" w:tentative="1">
      <w:start w:val="1"/>
      <w:numFmt w:val="lowerLetter"/>
      <w:lvlText w:val="%2."/>
      <w:lvlJc w:val="left"/>
      <w:pPr>
        <w:ind w:left="1920" w:hanging="360"/>
      </w:pPr>
      <w:rPr>
        <w:rFonts w:cs="Times New Roman"/>
      </w:rPr>
    </w:lvl>
    <w:lvl w:ilvl="2" w:tplc="0409001B" w:tentative="1">
      <w:start w:val="1"/>
      <w:numFmt w:val="lowerRoman"/>
      <w:lvlText w:val="%3."/>
      <w:lvlJc w:val="right"/>
      <w:pPr>
        <w:ind w:left="2640" w:hanging="180"/>
      </w:pPr>
      <w:rPr>
        <w:rFonts w:cs="Times New Roman"/>
      </w:rPr>
    </w:lvl>
    <w:lvl w:ilvl="3" w:tplc="0409000F" w:tentative="1">
      <w:start w:val="1"/>
      <w:numFmt w:val="decimal"/>
      <w:lvlText w:val="%4."/>
      <w:lvlJc w:val="left"/>
      <w:pPr>
        <w:ind w:left="3360" w:hanging="360"/>
      </w:pPr>
      <w:rPr>
        <w:rFonts w:cs="Times New Roman"/>
      </w:rPr>
    </w:lvl>
    <w:lvl w:ilvl="4" w:tplc="04090019" w:tentative="1">
      <w:start w:val="1"/>
      <w:numFmt w:val="lowerLetter"/>
      <w:lvlText w:val="%5."/>
      <w:lvlJc w:val="left"/>
      <w:pPr>
        <w:ind w:left="4080" w:hanging="360"/>
      </w:pPr>
      <w:rPr>
        <w:rFonts w:cs="Times New Roman"/>
      </w:rPr>
    </w:lvl>
    <w:lvl w:ilvl="5" w:tplc="0409001B" w:tentative="1">
      <w:start w:val="1"/>
      <w:numFmt w:val="lowerRoman"/>
      <w:lvlText w:val="%6."/>
      <w:lvlJc w:val="right"/>
      <w:pPr>
        <w:ind w:left="4800" w:hanging="180"/>
      </w:pPr>
      <w:rPr>
        <w:rFonts w:cs="Times New Roman"/>
      </w:rPr>
    </w:lvl>
    <w:lvl w:ilvl="6" w:tplc="0409000F" w:tentative="1">
      <w:start w:val="1"/>
      <w:numFmt w:val="decimal"/>
      <w:lvlText w:val="%7."/>
      <w:lvlJc w:val="left"/>
      <w:pPr>
        <w:ind w:left="5520" w:hanging="360"/>
      </w:pPr>
      <w:rPr>
        <w:rFonts w:cs="Times New Roman"/>
      </w:rPr>
    </w:lvl>
    <w:lvl w:ilvl="7" w:tplc="04090019" w:tentative="1">
      <w:start w:val="1"/>
      <w:numFmt w:val="lowerLetter"/>
      <w:lvlText w:val="%8."/>
      <w:lvlJc w:val="left"/>
      <w:pPr>
        <w:ind w:left="6240" w:hanging="360"/>
      </w:pPr>
      <w:rPr>
        <w:rFonts w:cs="Times New Roman"/>
      </w:rPr>
    </w:lvl>
    <w:lvl w:ilvl="8" w:tplc="0409001B" w:tentative="1">
      <w:start w:val="1"/>
      <w:numFmt w:val="lowerRoman"/>
      <w:lvlText w:val="%9."/>
      <w:lvlJc w:val="right"/>
      <w:pPr>
        <w:ind w:left="6960" w:hanging="180"/>
      </w:pPr>
      <w:rPr>
        <w:rFonts w:cs="Times New Roman"/>
      </w:rPr>
    </w:lvl>
  </w:abstractNum>
  <w:abstractNum w:abstractNumId="37" w15:restartNumberingAfterBreak="0">
    <w:nsid w:val="75C6113E"/>
    <w:multiLevelType w:val="hybridMultilevel"/>
    <w:tmpl w:val="DC4C043A"/>
    <w:lvl w:ilvl="0" w:tplc="C4BC1660">
      <w:start w:val="1"/>
      <w:numFmt w:val="lowerRoman"/>
      <w:lvlText w:val="%1."/>
      <w:lvlJc w:val="left"/>
      <w:pPr>
        <w:ind w:left="1653" w:hanging="900"/>
      </w:pPr>
      <w:rPr>
        <w:rFonts w:hint="default"/>
      </w:rPr>
    </w:lvl>
    <w:lvl w:ilvl="1" w:tplc="04180019" w:tentative="1">
      <w:start w:val="1"/>
      <w:numFmt w:val="lowerLetter"/>
      <w:lvlText w:val="%2."/>
      <w:lvlJc w:val="left"/>
      <w:pPr>
        <w:ind w:left="1833" w:hanging="360"/>
      </w:pPr>
    </w:lvl>
    <w:lvl w:ilvl="2" w:tplc="0418001B" w:tentative="1">
      <w:start w:val="1"/>
      <w:numFmt w:val="lowerRoman"/>
      <w:lvlText w:val="%3."/>
      <w:lvlJc w:val="right"/>
      <w:pPr>
        <w:ind w:left="2553" w:hanging="180"/>
      </w:pPr>
    </w:lvl>
    <w:lvl w:ilvl="3" w:tplc="0418000F" w:tentative="1">
      <w:start w:val="1"/>
      <w:numFmt w:val="decimal"/>
      <w:lvlText w:val="%4."/>
      <w:lvlJc w:val="left"/>
      <w:pPr>
        <w:ind w:left="3273" w:hanging="360"/>
      </w:pPr>
    </w:lvl>
    <w:lvl w:ilvl="4" w:tplc="04180019" w:tentative="1">
      <w:start w:val="1"/>
      <w:numFmt w:val="lowerLetter"/>
      <w:lvlText w:val="%5."/>
      <w:lvlJc w:val="left"/>
      <w:pPr>
        <w:ind w:left="3993" w:hanging="360"/>
      </w:pPr>
    </w:lvl>
    <w:lvl w:ilvl="5" w:tplc="0418001B" w:tentative="1">
      <w:start w:val="1"/>
      <w:numFmt w:val="lowerRoman"/>
      <w:lvlText w:val="%6."/>
      <w:lvlJc w:val="right"/>
      <w:pPr>
        <w:ind w:left="4713" w:hanging="180"/>
      </w:pPr>
    </w:lvl>
    <w:lvl w:ilvl="6" w:tplc="0418000F" w:tentative="1">
      <w:start w:val="1"/>
      <w:numFmt w:val="decimal"/>
      <w:lvlText w:val="%7."/>
      <w:lvlJc w:val="left"/>
      <w:pPr>
        <w:ind w:left="5433" w:hanging="360"/>
      </w:pPr>
    </w:lvl>
    <w:lvl w:ilvl="7" w:tplc="04180019" w:tentative="1">
      <w:start w:val="1"/>
      <w:numFmt w:val="lowerLetter"/>
      <w:lvlText w:val="%8."/>
      <w:lvlJc w:val="left"/>
      <w:pPr>
        <w:ind w:left="6153" w:hanging="360"/>
      </w:pPr>
    </w:lvl>
    <w:lvl w:ilvl="8" w:tplc="0418001B" w:tentative="1">
      <w:start w:val="1"/>
      <w:numFmt w:val="lowerRoman"/>
      <w:lvlText w:val="%9."/>
      <w:lvlJc w:val="right"/>
      <w:pPr>
        <w:ind w:left="6873" w:hanging="180"/>
      </w:pPr>
    </w:lvl>
  </w:abstractNum>
  <w:abstractNum w:abstractNumId="38" w15:restartNumberingAfterBreak="0">
    <w:nsid w:val="785932DD"/>
    <w:multiLevelType w:val="hybridMultilevel"/>
    <w:tmpl w:val="0C743C74"/>
    <w:lvl w:ilvl="0" w:tplc="FFFFFFFF">
      <w:start w:val="2"/>
      <w:numFmt w:val="upperLetter"/>
      <w:lvlText w:val="%1."/>
      <w:lvlJc w:val="left"/>
      <w:pPr>
        <w:tabs>
          <w:tab w:val="num" w:pos="2004"/>
        </w:tabs>
        <w:ind w:left="2004" w:hanging="360"/>
      </w:pPr>
      <w:rPr>
        <w:rFonts w:hint="default"/>
      </w:rPr>
    </w:lvl>
    <w:lvl w:ilvl="1" w:tplc="FFFFFFFF">
      <w:start w:val="1"/>
      <w:numFmt w:val="decimal"/>
      <w:pStyle w:val="bekezd1"/>
      <w:lvlText w:val="%2."/>
      <w:lvlJc w:val="left"/>
      <w:pPr>
        <w:tabs>
          <w:tab w:val="num" w:pos="2724"/>
        </w:tabs>
        <w:ind w:left="2724" w:hanging="360"/>
      </w:pPr>
      <w:rPr>
        <w:rFonts w:hint="default"/>
      </w:rPr>
    </w:lvl>
    <w:lvl w:ilvl="2" w:tplc="FFFFFFFF" w:tentative="1">
      <w:start w:val="1"/>
      <w:numFmt w:val="lowerRoman"/>
      <w:pStyle w:val="norml5"/>
      <w:lvlText w:val="%3."/>
      <w:lvlJc w:val="right"/>
      <w:pPr>
        <w:tabs>
          <w:tab w:val="num" w:pos="3444"/>
        </w:tabs>
        <w:ind w:left="3444" w:hanging="180"/>
      </w:pPr>
    </w:lvl>
    <w:lvl w:ilvl="3" w:tplc="FFFFFFFF" w:tentative="1">
      <w:start w:val="1"/>
      <w:numFmt w:val="decimal"/>
      <w:pStyle w:val="norml1"/>
      <w:lvlText w:val="%4."/>
      <w:lvlJc w:val="left"/>
      <w:pPr>
        <w:tabs>
          <w:tab w:val="num" w:pos="4164"/>
        </w:tabs>
        <w:ind w:left="4164" w:hanging="360"/>
      </w:pPr>
    </w:lvl>
    <w:lvl w:ilvl="4" w:tplc="FFFFFFFF" w:tentative="1">
      <w:start w:val="1"/>
      <w:numFmt w:val="lowerLetter"/>
      <w:pStyle w:val="norml2"/>
      <w:lvlText w:val="%5."/>
      <w:lvlJc w:val="left"/>
      <w:pPr>
        <w:tabs>
          <w:tab w:val="num" w:pos="4884"/>
        </w:tabs>
        <w:ind w:left="4884" w:hanging="360"/>
      </w:pPr>
    </w:lvl>
    <w:lvl w:ilvl="5" w:tplc="FFFFFFFF" w:tentative="1">
      <w:start w:val="1"/>
      <w:numFmt w:val="lowerRoman"/>
      <w:pStyle w:val="bekezd2"/>
      <w:lvlText w:val="%6."/>
      <w:lvlJc w:val="right"/>
      <w:pPr>
        <w:tabs>
          <w:tab w:val="num" w:pos="5604"/>
        </w:tabs>
        <w:ind w:left="5604" w:hanging="180"/>
      </w:pPr>
    </w:lvl>
    <w:lvl w:ilvl="6" w:tplc="FFFFFFFF" w:tentative="1">
      <w:start w:val="1"/>
      <w:numFmt w:val="decimal"/>
      <w:pStyle w:val="norml3"/>
      <w:lvlText w:val="%7."/>
      <w:lvlJc w:val="left"/>
      <w:pPr>
        <w:tabs>
          <w:tab w:val="num" w:pos="6324"/>
        </w:tabs>
        <w:ind w:left="6324" w:hanging="360"/>
      </w:pPr>
    </w:lvl>
    <w:lvl w:ilvl="7" w:tplc="FFFFFFFF" w:tentative="1">
      <w:start w:val="1"/>
      <w:numFmt w:val="lowerLetter"/>
      <w:pStyle w:val="norml4"/>
      <w:lvlText w:val="%8."/>
      <w:lvlJc w:val="left"/>
      <w:pPr>
        <w:tabs>
          <w:tab w:val="num" w:pos="7044"/>
        </w:tabs>
        <w:ind w:left="7044" w:hanging="360"/>
      </w:pPr>
    </w:lvl>
    <w:lvl w:ilvl="8" w:tplc="FFFFFFFF" w:tentative="1">
      <w:start w:val="1"/>
      <w:numFmt w:val="lowerRoman"/>
      <w:lvlText w:val="%9."/>
      <w:lvlJc w:val="right"/>
      <w:pPr>
        <w:tabs>
          <w:tab w:val="num" w:pos="7764"/>
        </w:tabs>
        <w:ind w:left="7764" w:hanging="180"/>
      </w:pPr>
    </w:lvl>
  </w:abstractNum>
  <w:abstractNum w:abstractNumId="39" w15:restartNumberingAfterBreak="0">
    <w:nsid w:val="7C836EBD"/>
    <w:multiLevelType w:val="multilevel"/>
    <w:tmpl w:val="0409002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0" w15:restartNumberingAfterBreak="0">
    <w:nsid w:val="7CA0568A"/>
    <w:multiLevelType w:val="hybridMultilevel"/>
    <w:tmpl w:val="46885458"/>
    <w:lvl w:ilvl="0" w:tplc="1CA0AF36">
      <w:numFmt w:val="bullet"/>
      <w:lvlText w:val="-"/>
      <w:lvlJc w:val="left"/>
      <w:pPr>
        <w:ind w:left="232" w:hanging="159"/>
      </w:pPr>
      <w:rPr>
        <w:rFonts w:ascii="Microsoft Sans Serif" w:eastAsia="Microsoft Sans Serif" w:hAnsi="Microsoft Sans Serif" w:cs="Microsoft Sans Serif" w:hint="default"/>
        <w:w w:val="99"/>
        <w:sz w:val="24"/>
        <w:szCs w:val="24"/>
        <w:lang w:val="ro-RO" w:eastAsia="en-US" w:bidi="ar-SA"/>
      </w:rPr>
    </w:lvl>
    <w:lvl w:ilvl="1" w:tplc="59F45462">
      <w:numFmt w:val="bullet"/>
      <w:lvlText w:val="-"/>
      <w:lvlJc w:val="left"/>
      <w:pPr>
        <w:ind w:left="232" w:hanging="185"/>
      </w:pPr>
      <w:rPr>
        <w:rFonts w:ascii="Microsoft Sans Serif" w:eastAsia="Microsoft Sans Serif" w:hAnsi="Microsoft Sans Serif" w:cs="Microsoft Sans Serif" w:hint="default"/>
        <w:w w:val="99"/>
        <w:sz w:val="24"/>
        <w:szCs w:val="24"/>
        <w:lang w:val="ro-RO" w:eastAsia="en-US" w:bidi="ar-SA"/>
      </w:rPr>
    </w:lvl>
    <w:lvl w:ilvl="2" w:tplc="AA667FC8">
      <w:numFmt w:val="bullet"/>
      <w:lvlText w:val="-"/>
      <w:lvlJc w:val="left"/>
      <w:pPr>
        <w:ind w:left="1082" w:hanging="171"/>
      </w:pPr>
      <w:rPr>
        <w:rFonts w:ascii="Microsoft Sans Serif" w:eastAsia="Microsoft Sans Serif" w:hAnsi="Microsoft Sans Serif" w:cs="Microsoft Sans Serif" w:hint="default"/>
        <w:w w:val="99"/>
        <w:sz w:val="24"/>
        <w:szCs w:val="24"/>
        <w:lang w:val="ro-RO" w:eastAsia="en-US" w:bidi="ar-SA"/>
      </w:rPr>
    </w:lvl>
    <w:lvl w:ilvl="3" w:tplc="C3D09FBC">
      <w:numFmt w:val="bullet"/>
      <w:lvlText w:val="•"/>
      <w:lvlJc w:val="left"/>
      <w:pPr>
        <w:ind w:left="3290" w:hanging="171"/>
      </w:pPr>
      <w:rPr>
        <w:rFonts w:hint="default"/>
        <w:lang w:val="ro-RO" w:eastAsia="en-US" w:bidi="ar-SA"/>
      </w:rPr>
    </w:lvl>
    <w:lvl w:ilvl="4" w:tplc="97980754">
      <w:numFmt w:val="bullet"/>
      <w:lvlText w:val="•"/>
      <w:lvlJc w:val="left"/>
      <w:pPr>
        <w:ind w:left="4395" w:hanging="171"/>
      </w:pPr>
      <w:rPr>
        <w:rFonts w:hint="default"/>
        <w:lang w:val="ro-RO" w:eastAsia="en-US" w:bidi="ar-SA"/>
      </w:rPr>
    </w:lvl>
    <w:lvl w:ilvl="5" w:tplc="78BE8E60">
      <w:numFmt w:val="bullet"/>
      <w:lvlText w:val="•"/>
      <w:lvlJc w:val="left"/>
      <w:pPr>
        <w:ind w:left="5500" w:hanging="171"/>
      </w:pPr>
      <w:rPr>
        <w:rFonts w:hint="default"/>
        <w:lang w:val="ro-RO" w:eastAsia="en-US" w:bidi="ar-SA"/>
      </w:rPr>
    </w:lvl>
    <w:lvl w:ilvl="6" w:tplc="91ECAEE4">
      <w:numFmt w:val="bullet"/>
      <w:lvlText w:val="•"/>
      <w:lvlJc w:val="left"/>
      <w:pPr>
        <w:ind w:left="6605" w:hanging="171"/>
      </w:pPr>
      <w:rPr>
        <w:rFonts w:hint="default"/>
        <w:lang w:val="ro-RO" w:eastAsia="en-US" w:bidi="ar-SA"/>
      </w:rPr>
    </w:lvl>
    <w:lvl w:ilvl="7" w:tplc="16005D04">
      <w:numFmt w:val="bullet"/>
      <w:lvlText w:val="•"/>
      <w:lvlJc w:val="left"/>
      <w:pPr>
        <w:ind w:left="7710" w:hanging="171"/>
      </w:pPr>
      <w:rPr>
        <w:rFonts w:hint="default"/>
        <w:lang w:val="ro-RO" w:eastAsia="en-US" w:bidi="ar-SA"/>
      </w:rPr>
    </w:lvl>
    <w:lvl w:ilvl="8" w:tplc="B5983500">
      <w:numFmt w:val="bullet"/>
      <w:lvlText w:val="•"/>
      <w:lvlJc w:val="left"/>
      <w:pPr>
        <w:ind w:left="8816" w:hanging="171"/>
      </w:pPr>
      <w:rPr>
        <w:rFonts w:hint="default"/>
        <w:lang w:val="ro-RO" w:eastAsia="en-US" w:bidi="ar-SA"/>
      </w:rPr>
    </w:lvl>
  </w:abstractNum>
  <w:abstractNum w:abstractNumId="41" w15:restartNumberingAfterBreak="0">
    <w:nsid w:val="7CBA3C28"/>
    <w:multiLevelType w:val="hybridMultilevel"/>
    <w:tmpl w:val="FFFFFFFF"/>
    <w:lvl w:ilvl="0" w:tplc="15CCB900">
      <w:start w:val="1"/>
      <w:numFmt w:val="decimal"/>
      <w:lvlText w:val="%1."/>
      <w:lvlJc w:val="left"/>
      <w:pPr>
        <w:ind w:left="720" w:hanging="360"/>
      </w:pPr>
      <w:rPr>
        <w:rFonts w:cs="Times New Roman" w:hint="default"/>
        <w:b/>
        <w:bCs/>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42" w15:restartNumberingAfterBreak="0">
    <w:nsid w:val="7FA828AE"/>
    <w:multiLevelType w:val="hybridMultilevel"/>
    <w:tmpl w:val="9048C082"/>
    <w:lvl w:ilvl="0" w:tplc="7BFE259E">
      <w:start w:val="1"/>
      <w:numFmt w:val="bullet"/>
      <w:lvlText w:val=""/>
      <w:lvlJc w:val="left"/>
      <w:pPr>
        <w:tabs>
          <w:tab w:val="num" w:pos="2160"/>
        </w:tabs>
        <w:ind w:left="2160" w:hanging="360"/>
      </w:pPr>
      <w:rPr>
        <w:rFonts w:ascii="Symbol" w:hAnsi="Symbol" w:hint="default"/>
        <w:color w:val="auto"/>
      </w:rPr>
    </w:lvl>
    <w:lvl w:ilvl="1" w:tplc="08090003">
      <w:start w:val="1"/>
      <w:numFmt w:val="bullet"/>
      <w:lvlText w:val="o"/>
      <w:lvlJc w:val="left"/>
      <w:pPr>
        <w:tabs>
          <w:tab w:val="num" w:pos="2160"/>
        </w:tabs>
        <w:ind w:left="2160" w:hanging="360"/>
      </w:pPr>
      <w:rPr>
        <w:rFonts w:ascii="Courier New" w:hAnsi="Courier New" w:cs="Courier New" w:hint="default"/>
      </w:rPr>
    </w:lvl>
    <w:lvl w:ilvl="2" w:tplc="08090005">
      <w:start w:val="1"/>
      <w:numFmt w:val="bullet"/>
      <w:lvlText w:val=""/>
      <w:lvlJc w:val="left"/>
      <w:pPr>
        <w:tabs>
          <w:tab w:val="num" w:pos="2880"/>
        </w:tabs>
        <w:ind w:left="2880" w:hanging="360"/>
      </w:pPr>
      <w:rPr>
        <w:rFonts w:ascii="Wingdings" w:hAnsi="Wingdings" w:hint="default"/>
      </w:rPr>
    </w:lvl>
    <w:lvl w:ilvl="3" w:tplc="0809000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num w:numId="1" w16cid:durableId="392972454">
    <w:abstractNumId w:val="1"/>
  </w:num>
  <w:num w:numId="2" w16cid:durableId="906188378">
    <w:abstractNumId w:val="31"/>
  </w:num>
  <w:num w:numId="3" w16cid:durableId="1347949640">
    <w:abstractNumId w:val="26"/>
  </w:num>
  <w:num w:numId="4" w16cid:durableId="117799503">
    <w:abstractNumId w:val="24"/>
  </w:num>
  <w:num w:numId="5" w16cid:durableId="212473658">
    <w:abstractNumId w:val="10"/>
  </w:num>
  <w:num w:numId="6" w16cid:durableId="1410345346">
    <w:abstractNumId w:val="37"/>
  </w:num>
  <w:num w:numId="7" w16cid:durableId="553732270">
    <w:abstractNumId w:val="25"/>
  </w:num>
  <w:num w:numId="8" w16cid:durableId="581566615">
    <w:abstractNumId w:val="40"/>
  </w:num>
  <w:num w:numId="9" w16cid:durableId="1995525372">
    <w:abstractNumId w:val="3"/>
  </w:num>
  <w:num w:numId="10" w16cid:durableId="1811439212">
    <w:abstractNumId w:val="19"/>
  </w:num>
  <w:num w:numId="11" w16cid:durableId="1057779652">
    <w:abstractNumId w:val="20"/>
  </w:num>
  <w:num w:numId="12" w16cid:durableId="1850291524">
    <w:abstractNumId w:val="38"/>
  </w:num>
  <w:num w:numId="13" w16cid:durableId="389571400">
    <w:abstractNumId w:val="0"/>
  </w:num>
  <w:num w:numId="14" w16cid:durableId="765003374">
    <w:abstractNumId w:val="28"/>
  </w:num>
  <w:num w:numId="15" w16cid:durableId="218832645">
    <w:abstractNumId w:val="30"/>
  </w:num>
  <w:num w:numId="16" w16cid:durableId="1855339892">
    <w:abstractNumId w:val="17"/>
  </w:num>
  <w:num w:numId="17" w16cid:durableId="991518901">
    <w:abstractNumId w:val="5"/>
  </w:num>
  <w:num w:numId="18" w16cid:durableId="113795993">
    <w:abstractNumId w:val="29"/>
  </w:num>
  <w:num w:numId="19" w16cid:durableId="1831169133">
    <w:abstractNumId w:val="15"/>
  </w:num>
  <w:num w:numId="20" w16cid:durableId="1949585754">
    <w:abstractNumId w:val="8"/>
  </w:num>
  <w:num w:numId="21" w16cid:durableId="380328402">
    <w:abstractNumId w:val="41"/>
  </w:num>
  <w:num w:numId="22" w16cid:durableId="824736061">
    <w:abstractNumId w:val="11"/>
  </w:num>
  <w:num w:numId="23" w16cid:durableId="1560749933">
    <w:abstractNumId w:val="21"/>
  </w:num>
  <w:num w:numId="24" w16cid:durableId="1920629729">
    <w:abstractNumId w:val="36"/>
  </w:num>
  <w:num w:numId="25" w16cid:durableId="328824348">
    <w:abstractNumId w:val="27"/>
  </w:num>
  <w:num w:numId="26" w16cid:durableId="508367929">
    <w:abstractNumId w:val="6"/>
  </w:num>
  <w:num w:numId="27" w16cid:durableId="586767202">
    <w:abstractNumId w:val="12"/>
  </w:num>
  <w:num w:numId="28" w16cid:durableId="1058165209">
    <w:abstractNumId w:val="4"/>
  </w:num>
  <w:num w:numId="29" w16cid:durableId="455223419">
    <w:abstractNumId w:val="32"/>
  </w:num>
  <w:num w:numId="30" w16cid:durableId="590040747">
    <w:abstractNumId w:val="18"/>
  </w:num>
  <w:num w:numId="31" w16cid:durableId="1825316120">
    <w:abstractNumId w:val="39"/>
  </w:num>
  <w:num w:numId="32" w16cid:durableId="207306625">
    <w:abstractNumId w:val="13"/>
  </w:num>
  <w:num w:numId="33" w16cid:durableId="981887821">
    <w:abstractNumId w:val="16"/>
  </w:num>
  <w:num w:numId="34" w16cid:durableId="1225792634">
    <w:abstractNumId w:val="7"/>
  </w:num>
  <w:num w:numId="35" w16cid:durableId="1133408127">
    <w:abstractNumId w:val="33"/>
  </w:num>
  <w:num w:numId="36" w16cid:durableId="277765571">
    <w:abstractNumId w:val="9"/>
  </w:num>
  <w:num w:numId="37" w16cid:durableId="768283579">
    <w:abstractNumId w:val="35"/>
  </w:num>
  <w:num w:numId="38" w16cid:durableId="1029374142">
    <w:abstractNumId w:val="34"/>
  </w:num>
  <w:num w:numId="39" w16cid:durableId="1328484897">
    <w:abstractNumId w:val="42"/>
  </w:num>
  <w:num w:numId="40" w16cid:durableId="1946039014">
    <w:abstractNumId w:val="14"/>
  </w:num>
  <w:num w:numId="41" w16cid:durableId="1330989054">
    <w:abstractNumId w:val="23"/>
  </w:num>
  <w:num w:numId="42" w16cid:durableId="606011683">
    <w:abstractNumId w:val="2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hideSpellingErrors/>
  <w:hideGrammaticalErrors/>
  <w:activeWritingStyle w:appName="MSWord" w:lang="fr-FR" w:vendorID="64" w:dllVersion="6"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4096" w:nlCheck="1" w:checkStyle="0"/>
  <w:activeWritingStyle w:appName="MSWord" w:lang="fr-FR" w:vendorID="64" w:dllVersion="4096" w:nlCheck="1" w:checkStyle="0"/>
  <w:activeWritingStyle w:appName="MSWord" w:lang="en-US" w:vendorID="64" w:dllVersion="6" w:nlCheck="1" w:checkStyle="1"/>
  <w:activeWritingStyle w:appName="MSWord" w:lang="en-GB" w:vendorID="64" w:dllVersion="6" w:nlCheck="1" w:checkStyle="1"/>
  <w:activeWritingStyle w:appName="MSWord" w:lang="en-AU" w:vendorID="64" w:dllVersion="6" w:nlCheck="1" w:checkStyle="1"/>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72A5"/>
    <w:rsid w:val="000000BE"/>
    <w:rsid w:val="00001111"/>
    <w:rsid w:val="00006CC3"/>
    <w:rsid w:val="00010517"/>
    <w:rsid w:val="000136D7"/>
    <w:rsid w:val="0001683A"/>
    <w:rsid w:val="00017248"/>
    <w:rsid w:val="00023882"/>
    <w:rsid w:val="000258E3"/>
    <w:rsid w:val="00026461"/>
    <w:rsid w:val="000271EB"/>
    <w:rsid w:val="0002742A"/>
    <w:rsid w:val="00033EDF"/>
    <w:rsid w:val="00034D2B"/>
    <w:rsid w:val="000425CC"/>
    <w:rsid w:val="00042F11"/>
    <w:rsid w:val="00043F9D"/>
    <w:rsid w:val="00044AE7"/>
    <w:rsid w:val="00045121"/>
    <w:rsid w:val="0005010D"/>
    <w:rsid w:val="00051E6D"/>
    <w:rsid w:val="00053D67"/>
    <w:rsid w:val="00054E2D"/>
    <w:rsid w:val="000554D4"/>
    <w:rsid w:val="00056621"/>
    <w:rsid w:val="00057BFD"/>
    <w:rsid w:val="000639E1"/>
    <w:rsid w:val="00063F4C"/>
    <w:rsid w:val="00070E91"/>
    <w:rsid w:val="00073CFF"/>
    <w:rsid w:val="000756C2"/>
    <w:rsid w:val="00077DA7"/>
    <w:rsid w:val="00082E87"/>
    <w:rsid w:val="00083273"/>
    <w:rsid w:val="000849D0"/>
    <w:rsid w:val="000862FE"/>
    <w:rsid w:val="000879A6"/>
    <w:rsid w:val="00091C2F"/>
    <w:rsid w:val="0009304C"/>
    <w:rsid w:val="000949B9"/>
    <w:rsid w:val="0009670C"/>
    <w:rsid w:val="00096AEC"/>
    <w:rsid w:val="000A01C4"/>
    <w:rsid w:val="000A2F1C"/>
    <w:rsid w:val="000A53EE"/>
    <w:rsid w:val="000B0788"/>
    <w:rsid w:val="000B0EE7"/>
    <w:rsid w:val="000B27FD"/>
    <w:rsid w:val="000B3832"/>
    <w:rsid w:val="000B6797"/>
    <w:rsid w:val="000B7BB9"/>
    <w:rsid w:val="000C657E"/>
    <w:rsid w:val="000C7E6B"/>
    <w:rsid w:val="000D0F0D"/>
    <w:rsid w:val="000D7761"/>
    <w:rsid w:val="000E1262"/>
    <w:rsid w:val="000E45DD"/>
    <w:rsid w:val="000E7614"/>
    <w:rsid w:val="000F0A6B"/>
    <w:rsid w:val="000F2F38"/>
    <w:rsid w:val="000F78C4"/>
    <w:rsid w:val="000F79F5"/>
    <w:rsid w:val="000F7A9C"/>
    <w:rsid w:val="0010621F"/>
    <w:rsid w:val="0010762A"/>
    <w:rsid w:val="00107EDA"/>
    <w:rsid w:val="0011362A"/>
    <w:rsid w:val="001138BE"/>
    <w:rsid w:val="00115F86"/>
    <w:rsid w:val="001168EC"/>
    <w:rsid w:val="00120066"/>
    <w:rsid w:val="00126F93"/>
    <w:rsid w:val="00130639"/>
    <w:rsid w:val="001414C1"/>
    <w:rsid w:val="001419DC"/>
    <w:rsid w:val="00143CA9"/>
    <w:rsid w:val="001461F3"/>
    <w:rsid w:val="001525C9"/>
    <w:rsid w:val="00154C31"/>
    <w:rsid w:val="00160514"/>
    <w:rsid w:val="00163D93"/>
    <w:rsid w:val="00164E6D"/>
    <w:rsid w:val="001658F1"/>
    <w:rsid w:val="00167CB3"/>
    <w:rsid w:val="001707ED"/>
    <w:rsid w:val="00175C5C"/>
    <w:rsid w:val="00176866"/>
    <w:rsid w:val="0018083D"/>
    <w:rsid w:val="00180C81"/>
    <w:rsid w:val="00181A49"/>
    <w:rsid w:val="00183D7E"/>
    <w:rsid w:val="00184638"/>
    <w:rsid w:val="0018691C"/>
    <w:rsid w:val="00186D66"/>
    <w:rsid w:val="00187A8A"/>
    <w:rsid w:val="001915E8"/>
    <w:rsid w:val="00192738"/>
    <w:rsid w:val="00195AB2"/>
    <w:rsid w:val="001966D8"/>
    <w:rsid w:val="00196877"/>
    <w:rsid w:val="0019745F"/>
    <w:rsid w:val="001978AD"/>
    <w:rsid w:val="001A0FB0"/>
    <w:rsid w:val="001A39E5"/>
    <w:rsid w:val="001B02E6"/>
    <w:rsid w:val="001B21DB"/>
    <w:rsid w:val="001B44BE"/>
    <w:rsid w:val="001B54D7"/>
    <w:rsid w:val="001B680A"/>
    <w:rsid w:val="001C066A"/>
    <w:rsid w:val="001C0BB8"/>
    <w:rsid w:val="001C176A"/>
    <w:rsid w:val="001C1DBA"/>
    <w:rsid w:val="001C20FB"/>
    <w:rsid w:val="001C305C"/>
    <w:rsid w:val="001C320F"/>
    <w:rsid w:val="001C5561"/>
    <w:rsid w:val="001C5F1B"/>
    <w:rsid w:val="001C7C1D"/>
    <w:rsid w:val="001D036E"/>
    <w:rsid w:val="001D06C1"/>
    <w:rsid w:val="001D08E1"/>
    <w:rsid w:val="001D1170"/>
    <w:rsid w:val="001D2C22"/>
    <w:rsid w:val="001D315F"/>
    <w:rsid w:val="001D3A9C"/>
    <w:rsid w:val="001E1D73"/>
    <w:rsid w:val="001E5380"/>
    <w:rsid w:val="001F0AE0"/>
    <w:rsid w:val="001F218E"/>
    <w:rsid w:val="001F23DE"/>
    <w:rsid w:val="00202BB8"/>
    <w:rsid w:val="00204765"/>
    <w:rsid w:val="002066F1"/>
    <w:rsid w:val="002110C0"/>
    <w:rsid w:val="00212EA4"/>
    <w:rsid w:val="002170EB"/>
    <w:rsid w:val="00220195"/>
    <w:rsid w:val="002215F4"/>
    <w:rsid w:val="00221A46"/>
    <w:rsid w:val="00236128"/>
    <w:rsid w:val="0024211A"/>
    <w:rsid w:val="00250224"/>
    <w:rsid w:val="0025066C"/>
    <w:rsid w:val="0025273B"/>
    <w:rsid w:val="002575FF"/>
    <w:rsid w:val="002579A6"/>
    <w:rsid w:val="00266A77"/>
    <w:rsid w:val="00266D70"/>
    <w:rsid w:val="00267CBC"/>
    <w:rsid w:val="002702C1"/>
    <w:rsid w:val="00272722"/>
    <w:rsid w:val="002742D5"/>
    <w:rsid w:val="002769FD"/>
    <w:rsid w:val="0028090E"/>
    <w:rsid w:val="0028100D"/>
    <w:rsid w:val="002815A6"/>
    <w:rsid w:val="002841B5"/>
    <w:rsid w:val="0028485F"/>
    <w:rsid w:val="00290C44"/>
    <w:rsid w:val="00292321"/>
    <w:rsid w:val="0029421E"/>
    <w:rsid w:val="00297F3F"/>
    <w:rsid w:val="002A5DDC"/>
    <w:rsid w:val="002B1B0E"/>
    <w:rsid w:val="002B27FB"/>
    <w:rsid w:val="002B3278"/>
    <w:rsid w:val="002B3C20"/>
    <w:rsid w:val="002B60BD"/>
    <w:rsid w:val="002C15C2"/>
    <w:rsid w:val="002D0D7A"/>
    <w:rsid w:val="002D13DC"/>
    <w:rsid w:val="002D2202"/>
    <w:rsid w:val="002D4001"/>
    <w:rsid w:val="002E23E4"/>
    <w:rsid w:val="002E29D5"/>
    <w:rsid w:val="002E394D"/>
    <w:rsid w:val="002E6CD1"/>
    <w:rsid w:val="002F000F"/>
    <w:rsid w:val="002F6569"/>
    <w:rsid w:val="002F6D69"/>
    <w:rsid w:val="00304F3E"/>
    <w:rsid w:val="00305A8E"/>
    <w:rsid w:val="00305F9F"/>
    <w:rsid w:val="003075FD"/>
    <w:rsid w:val="0031425B"/>
    <w:rsid w:val="00314B2F"/>
    <w:rsid w:val="00316964"/>
    <w:rsid w:val="0032238C"/>
    <w:rsid w:val="00323038"/>
    <w:rsid w:val="00323631"/>
    <w:rsid w:val="00324604"/>
    <w:rsid w:val="00326A92"/>
    <w:rsid w:val="00331A45"/>
    <w:rsid w:val="00334536"/>
    <w:rsid w:val="003351F8"/>
    <w:rsid w:val="003356A2"/>
    <w:rsid w:val="00335A0B"/>
    <w:rsid w:val="00340866"/>
    <w:rsid w:val="00340AE2"/>
    <w:rsid w:val="003423E3"/>
    <w:rsid w:val="00343E38"/>
    <w:rsid w:val="003441BA"/>
    <w:rsid w:val="003513F2"/>
    <w:rsid w:val="0035265F"/>
    <w:rsid w:val="003528D4"/>
    <w:rsid w:val="00352CFC"/>
    <w:rsid w:val="0035495B"/>
    <w:rsid w:val="00355250"/>
    <w:rsid w:val="003553D3"/>
    <w:rsid w:val="00357248"/>
    <w:rsid w:val="00360427"/>
    <w:rsid w:val="00360F62"/>
    <w:rsid w:val="00362DB1"/>
    <w:rsid w:val="00363BDD"/>
    <w:rsid w:val="00367AAE"/>
    <w:rsid w:val="00367C6D"/>
    <w:rsid w:val="00371FAB"/>
    <w:rsid w:val="00372504"/>
    <w:rsid w:val="00374B37"/>
    <w:rsid w:val="00375C0C"/>
    <w:rsid w:val="00385D62"/>
    <w:rsid w:val="00385ECE"/>
    <w:rsid w:val="003869E7"/>
    <w:rsid w:val="00387B48"/>
    <w:rsid w:val="00387F73"/>
    <w:rsid w:val="003A132F"/>
    <w:rsid w:val="003A3878"/>
    <w:rsid w:val="003A4C72"/>
    <w:rsid w:val="003A5219"/>
    <w:rsid w:val="003A7BFE"/>
    <w:rsid w:val="003A7C7E"/>
    <w:rsid w:val="003B0A69"/>
    <w:rsid w:val="003B2D6C"/>
    <w:rsid w:val="003B495E"/>
    <w:rsid w:val="003B520E"/>
    <w:rsid w:val="003B7347"/>
    <w:rsid w:val="003B74F5"/>
    <w:rsid w:val="003C20EC"/>
    <w:rsid w:val="003C3A8C"/>
    <w:rsid w:val="003C4104"/>
    <w:rsid w:val="003C6D65"/>
    <w:rsid w:val="003C7800"/>
    <w:rsid w:val="003D0FAC"/>
    <w:rsid w:val="003D239B"/>
    <w:rsid w:val="003D60E5"/>
    <w:rsid w:val="003E7BAE"/>
    <w:rsid w:val="003F1173"/>
    <w:rsid w:val="003F2639"/>
    <w:rsid w:val="003F28F1"/>
    <w:rsid w:val="003F3066"/>
    <w:rsid w:val="003F3CCF"/>
    <w:rsid w:val="003F6349"/>
    <w:rsid w:val="003F681D"/>
    <w:rsid w:val="00400C5D"/>
    <w:rsid w:val="00405BD1"/>
    <w:rsid w:val="00406453"/>
    <w:rsid w:val="0040699F"/>
    <w:rsid w:val="00415103"/>
    <w:rsid w:val="00422922"/>
    <w:rsid w:val="0042520D"/>
    <w:rsid w:val="00433900"/>
    <w:rsid w:val="00434E5F"/>
    <w:rsid w:val="0043562C"/>
    <w:rsid w:val="0043794F"/>
    <w:rsid w:val="00437DC5"/>
    <w:rsid w:val="00440949"/>
    <w:rsid w:val="00442939"/>
    <w:rsid w:val="00442CB7"/>
    <w:rsid w:val="00443877"/>
    <w:rsid w:val="00446B13"/>
    <w:rsid w:val="0045084C"/>
    <w:rsid w:val="0045336E"/>
    <w:rsid w:val="00454148"/>
    <w:rsid w:val="00454322"/>
    <w:rsid w:val="0045435A"/>
    <w:rsid w:val="004543EF"/>
    <w:rsid w:val="00455004"/>
    <w:rsid w:val="00455E15"/>
    <w:rsid w:val="00456E9F"/>
    <w:rsid w:val="00464B07"/>
    <w:rsid w:val="00464CBB"/>
    <w:rsid w:val="00470ABC"/>
    <w:rsid w:val="00473108"/>
    <w:rsid w:val="00476851"/>
    <w:rsid w:val="00484702"/>
    <w:rsid w:val="00487611"/>
    <w:rsid w:val="0049226C"/>
    <w:rsid w:val="00494535"/>
    <w:rsid w:val="0049572B"/>
    <w:rsid w:val="00496851"/>
    <w:rsid w:val="004A0E0A"/>
    <w:rsid w:val="004A40CA"/>
    <w:rsid w:val="004A714C"/>
    <w:rsid w:val="004B0C4B"/>
    <w:rsid w:val="004B110B"/>
    <w:rsid w:val="004B2843"/>
    <w:rsid w:val="004B355D"/>
    <w:rsid w:val="004B3E8A"/>
    <w:rsid w:val="004B4973"/>
    <w:rsid w:val="004B58B1"/>
    <w:rsid w:val="004B709D"/>
    <w:rsid w:val="004C44D3"/>
    <w:rsid w:val="004C4A86"/>
    <w:rsid w:val="004C5234"/>
    <w:rsid w:val="004C5E17"/>
    <w:rsid w:val="004C761A"/>
    <w:rsid w:val="004C7B1F"/>
    <w:rsid w:val="004D104E"/>
    <w:rsid w:val="004D58CA"/>
    <w:rsid w:val="004D6B9F"/>
    <w:rsid w:val="004D7103"/>
    <w:rsid w:val="004D757A"/>
    <w:rsid w:val="004D7F19"/>
    <w:rsid w:val="004E2CDC"/>
    <w:rsid w:val="004E5A92"/>
    <w:rsid w:val="004E5B61"/>
    <w:rsid w:val="004F0228"/>
    <w:rsid w:val="004F1D48"/>
    <w:rsid w:val="004F2996"/>
    <w:rsid w:val="004F6C28"/>
    <w:rsid w:val="004F7917"/>
    <w:rsid w:val="005027B6"/>
    <w:rsid w:val="0050660C"/>
    <w:rsid w:val="00506838"/>
    <w:rsid w:val="005072A5"/>
    <w:rsid w:val="00510641"/>
    <w:rsid w:val="00512D0B"/>
    <w:rsid w:val="00513D40"/>
    <w:rsid w:val="00513F6D"/>
    <w:rsid w:val="00516416"/>
    <w:rsid w:val="005204E3"/>
    <w:rsid w:val="005212DE"/>
    <w:rsid w:val="005220CA"/>
    <w:rsid w:val="00522566"/>
    <w:rsid w:val="00524D7A"/>
    <w:rsid w:val="00526B64"/>
    <w:rsid w:val="00531388"/>
    <w:rsid w:val="00531E79"/>
    <w:rsid w:val="00532ACC"/>
    <w:rsid w:val="00534C15"/>
    <w:rsid w:val="005359DB"/>
    <w:rsid w:val="00540C09"/>
    <w:rsid w:val="00541D2B"/>
    <w:rsid w:val="00543307"/>
    <w:rsid w:val="0055570A"/>
    <w:rsid w:val="00556CED"/>
    <w:rsid w:val="005623AA"/>
    <w:rsid w:val="00563B29"/>
    <w:rsid w:val="00570334"/>
    <w:rsid w:val="00576210"/>
    <w:rsid w:val="005778D4"/>
    <w:rsid w:val="0058078A"/>
    <w:rsid w:val="00581728"/>
    <w:rsid w:val="00581F59"/>
    <w:rsid w:val="00582EE3"/>
    <w:rsid w:val="00587A97"/>
    <w:rsid w:val="00592AB7"/>
    <w:rsid w:val="005930BE"/>
    <w:rsid w:val="00595819"/>
    <w:rsid w:val="0059707D"/>
    <w:rsid w:val="005972CF"/>
    <w:rsid w:val="005A02C1"/>
    <w:rsid w:val="005B48EE"/>
    <w:rsid w:val="005B6EBB"/>
    <w:rsid w:val="005C2448"/>
    <w:rsid w:val="005C3653"/>
    <w:rsid w:val="005C3CAE"/>
    <w:rsid w:val="005C533F"/>
    <w:rsid w:val="005C5916"/>
    <w:rsid w:val="005C5A46"/>
    <w:rsid w:val="005D3E4C"/>
    <w:rsid w:val="005D6523"/>
    <w:rsid w:val="005D6D40"/>
    <w:rsid w:val="005D7CC0"/>
    <w:rsid w:val="005E0476"/>
    <w:rsid w:val="005E4DFD"/>
    <w:rsid w:val="005E50C7"/>
    <w:rsid w:val="005E54FE"/>
    <w:rsid w:val="005E5671"/>
    <w:rsid w:val="005E6088"/>
    <w:rsid w:val="005E6EDF"/>
    <w:rsid w:val="005F08D0"/>
    <w:rsid w:val="005F1AF3"/>
    <w:rsid w:val="005F2385"/>
    <w:rsid w:val="005F250E"/>
    <w:rsid w:val="005F446D"/>
    <w:rsid w:val="005F4AB1"/>
    <w:rsid w:val="00600691"/>
    <w:rsid w:val="0060357C"/>
    <w:rsid w:val="00610C0E"/>
    <w:rsid w:val="006134FE"/>
    <w:rsid w:val="006169B0"/>
    <w:rsid w:val="00622B05"/>
    <w:rsid w:val="006263D2"/>
    <w:rsid w:val="00637B6F"/>
    <w:rsid w:val="0064121D"/>
    <w:rsid w:val="00647138"/>
    <w:rsid w:val="00647D3F"/>
    <w:rsid w:val="00650297"/>
    <w:rsid w:val="00650ADB"/>
    <w:rsid w:val="0065125D"/>
    <w:rsid w:val="0065199A"/>
    <w:rsid w:val="00652BB5"/>
    <w:rsid w:val="00660247"/>
    <w:rsid w:val="00660480"/>
    <w:rsid w:val="00662313"/>
    <w:rsid w:val="00671AE8"/>
    <w:rsid w:val="00673B22"/>
    <w:rsid w:val="0067411A"/>
    <w:rsid w:val="00677951"/>
    <w:rsid w:val="00682265"/>
    <w:rsid w:val="00682589"/>
    <w:rsid w:val="0068265B"/>
    <w:rsid w:val="00687208"/>
    <w:rsid w:val="00690C89"/>
    <w:rsid w:val="00691C90"/>
    <w:rsid w:val="006930AC"/>
    <w:rsid w:val="00695412"/>
    <w:rsid w:val="00697649"/>
    <w:rsid w:val="00697C84"/>
    <w:rsid w:val="00697EA0"/>
    <w:rsid w:val="006A16C4"/>
    <w:rsid w:val="006A3A0D"/>
    <w:rsid w:val="006A4984"/>
    <w:rsid w:val="006A7A0C"/>
    <w:rsid w:val="006B3C0A"/>
    <w:rsid w:val="006C02C3"/>
    <w:rsid w:val="006C066F"/>
    <w:rsid w:val="006C40C1"/>
    <w:rsid w:val="006C4A6C"/>
    <w:rsid w:val="006C5893"/>
    <w:rsid w:val="006D211F"/>
    <w:rsid w:val="006D45F6"/>
    <w:rsid w:val="006D72FD"/>
    <w:rsid w:val="006E15BC"/>
    <w:rsid w:val="006E216A"/>
    <w:rsid w:val="006E2C38"/>
    <w:rsid w:val="006E477F"/>
    <w:rsid w:val="006E4FD6"/>
    <w:rsid w:val="007001DA"/>
    <w:rsid w:val="00700D8A"/>
    <w:rsid w:val="0070492C"/>
    <w:rsid w:val="0071140B"/>
    <w:rsid w:val="007114A4"/>
    <w:rsid w:val="007119D1"/>
    <w:rsid w:val="00712C7C"/>
    <w:rsid w:val="00714064"/>
    <w:rsid w:val="00714E10"/>
    <w:rsid w:val="00715375"/>
    <w:rsid w:val="007164FB"/>
    <w:rsid w:val="00723DB9"/>
    <w:rsid w:val="00724E98"/>
    <w:rsid w:val="007270D6"/>
    <w:rsid w:val="00727A29"/>
    <w:rsid w:val="007305BA"/>
    <w:rsid w:val="00731051"/>
    <w:rsid w:val="00732054"/>
    <w:rsid w:val="00733EA9"/>
    <w:rsid w:val="00735BFC"/>
    <w:rsid w:val="00736890"/>
    <w:rsid w:val="007406D6"/>
    <w:rsid w:val="00746256"/>
    <w:rsid w:val="0074770D"/>
    <w:rsid w:val="00747A3B"/>
    <w:rsid w:val="00747C1D"/>
    <w:rsid w:val="0075284C"/>
    <w:rsid w:val="007531BE"/>
    <w:rsid w:val="00753DD5"/>
    <w:rsid w:val="00757B05"/>
    <w:rsid w:val="00762265"/>
    <w:rsid w:val="007623DF"/>
    <w:rsid w:val="0076649C"/>
    <w:rsid w:val="00766944"/>
    <w:rsid w:val="00774A0D"/>
    <w:rsid w:val="0077519D"/>
    <w:rsid w:val="007751F6"/>
    <w:rsid w:val="00775EA0"/>
    <w:rsid w:val="007773A3"/>
    <w:rsid w:val="00781F7D"/>
    <w:rsid w:val="007821CE"/>
    <w:rsid w:val="00786296"/>
    <w:rsid w:val="0079002E"/>
    <w:rsid w:val="00792B27"/>
    <w:rsid w:val="00793C5D"/>
    <w:rsid w:val="0079442B"/>
    <w:rsid w:val="00797419"/>
    <w:rsid w:val="007A160E"/>
    <w:rsid w:val="007A4689"/>
    <w:rsid w:val="007A48A2"/>
    <w:rsid w:val="007B0C4B"/>
    <w:rsid w:val="007B16FF"/>
    <w:rsid w:val="007B278F"/>
    <w:rsid w:val="007B2E49"/>
    <w:rsid w:val="007C3487"/>
    <w:rsid w:val="007C61F7"/>
    <w:rsid w:val="007C6C35"/>
    <w:rsid w:val="007D161F"/>
    <w:rsid w:val="007D764D"/>
    <w:rsid w:val="007E1E3B"/>
    <w:rsid w:val="007E2ACA"/>
    <w:rsid w:val="007F1FDB"/>
    <w:rsid w:val="007F4E82"/>
    <w:rsid w:val="007F78B4"/>
    <w:rsid w:val="00800E10"/>
    <w:rsid w:val="00802A95"/>
    <w:rsid w:val="008110F1"/>
    <w:rsid w:val="00813AA1"/>
    <w:rsid w:val="00815D1E"/>
    <w:rsid w:val="00822E37"/>
    <w:rsid w:val="00824B8E"/>
    <w:rsid w:val="00825FBC"/>
    <w:rsid w:val="00826656"/>
    <w:rsid w:val="00826711"/>
    <w:rsid w:val="00827D1D"/>
    <w:rsid w:val="0083193A"/>
    <w:rsid w:val="00832037"/>
    <w:rsid w:val="00833B0D"/>
    <w:rsid w:val="00834079"/>
    <w:rsid w:val="00834795"/>
    <w:rsid w:val="00836064"/>
    <w:rsid w:val="0083676B"/>
    <w:rsid w:val="00840E09"/>
    <w:rsid w:val="008432A5"/>
    <w:rsid w:val="008432D9"/>
    <w:rsid w:val="00844C54"/>
    <w:rsid w:val="00845CF4"/>
    <w:rsid w:val="0084697F"/>
    <w:rsid w:val="008530B5"/>
    <w:rsid w:val="00855148"/>
    <w:rsid w:val="0085593D"/>
    <w:rsid w:val="0085670D"/>
    <w:rsid w:val="00856B01"/>
    <w:rsid w:val="00856E5A"/>
    <w:rsid w:val="008579B7"/>
    <w:rsid w:val="0086070E"/>
    <w:rsid w:val="00861240"/>
    <w:rsid w:val="008635CB"/>
    <w:rsid w:val="00863714"/>
    <w:rsid w:val="00863E18"/>
    <w:rsid w:val="00865954"/>
    <w:rsid w:val="00872072"/>
    <w:rsid w:val="00873C57"/>
    <w:rsid w:val="00874ACC"/>
    <w:rsid w:val="00876939"/>
    <w:rsid w:val="00881ADB"/>
    <w:rsid w:val="00882290"/>
    <w:rsid w:val="008825DD"/>
    <w:rsid w:val="00883575"/>
    <w:rsid w:val="0089177C"/>
    <w:rsid w:val="00891874"/>
    <w:rsid w:val="00893E02"/>
    <w:rsid w:val="008966EB"/>
    <w:rsid w:val="008A0536"/>
    <w:rsid w:val="008A1368"/>
    <w:rsid w:val="008A1423"/>
    <w:rsid w:val="008A266C"/>
    <w:rsid w:val="008A3754"/>
    <w:rsid w:val="008A5C8F"/>
    <w:rsid w:val="008B08AA"/>
    <w:rsid w:val="008B52F6"/>
    <w:rsid w:val="008B5501"/>
    <w:rsid w:val="008B6D00"/>
    <w:rsid w:val="008B759C"/>
    <w:rsid w:val="008C077A"/>
    <w:rsid w:val="008C24EF"/>
    <w:rsid w:val="008C5ED7"/>
    <w:rsid w:val="008C7444"/>
    <w:rsid w:val="008D0257"/>
    <w:rsid w:val="008D16B0"/>
    <w:rsid w:val="008D2C78"/>
    <w:rsid w:val="008D3711"/>
    <w:rsid w:val="008E4D5B"/>
    <w:rsid w:val="008F0A97"/>
    <w:rsid w:val="008F341B"/>
    <w:rsid w:val="008F4F73"/>
    <w:rsid w:val="008F528B"/>
    <w:rsid w:val="0090039D"/>
    <w:rsid w:val="0090039F"/>
    <w:rsid w:val="009009D8"/>
    <w:rsid w:val="0090671E"/>
    <w:rsid w:val="00910E89"/>
    <w:rsid w:val="00911481"/>
    <w:rsid w:val="00916563"/>
    <w:rsid w:val="00916BB0"/>
    <w:rsid w:val="009232FD"/>
    <w:rsid w:val="00924267"/>
    <w:rsid w:val="00924C21"/>
    <w:rsid w:val="0092528F"/>
    <w:rsid w:val="00925300"/>
    <w:rsid w:val="00931028"/>
    <w:rsid w:val="009318F8"/>
    <w:rsid w:val="009371F7"/>
    <w:rsid w:val="009379F7"/>
    <w:rsid w:val="00942903"/>
    <w:rsid w:val="00942ABC"/>
    <w:rsid w:val="0094540A"/>
    <w:rsid w:val="0094666C"/>
    <w:rsid w:val="009478A4"/>
    <w:rsid w:val="00950CCE"/>
    <w:rsid w:val="00953804"/>
    <w:rsid w:val="0096664B"/>
    <w:rsid w:val="00966FA7"/>
    <w:rsid w:val="00970848"/>
    <w:rsid w:val="00970ED9"/>
    <w:rsid w:val="009712D4"/>
    <w:rsid w:val="00972C15"/>
    <w:rsid w:val="00976B72"/>
    <w:rsid w:val="00976F99"/>
    <w:rsid w:val="009850E4"/>
    <w:rsid w:val="00990587"/>
    <w:rsid w:val="00991F64"/>
    <w:rsid w:val="009945B2"/>
    <w:rsid w:val="009963D6"/>
    <w:rsid w:val="0099681B"/>
    <w:rsid w:val="009975CA"/>
    <w:rsid w:val="0099774F"/>
    <w:rsid w:val="009A3D80"/>
    <w:rsid w:val="009A5FE8"/>
    <w:rsid w:val="009B11F3"/>
    <w:rsid w:val="009B56FE"/>
    <w:rsid w:val="009B5D4C"/>
    <w:rsid w:val="009B6284"/>
    <w:rsid w:val="009B6D68"/>
    <w:rsid w:val="009B7F61"/>
    <w:rsid w:val="009C617E"/>
    <w:rsid w:val="009C7D81"/>
    <w:rsid w:val="009D52A7"/>
    <w:rsid w:val="009E0347"/>
    <w:rsid w:val="009E0C33"/>
    <w:rsid w:val="009E14D1"/>
    <w:rsid w:val="009E41C5"/>
    <w:rsid w:val="009E6A96"/>
    <w:rsid w:val="009F5104"/>
    <w:rsid w:val="009F55D6"/>
    <w:rsid w:val="009F7275"/>
    <w:rsid w:val="00A02C11"/>
    <w:rsid w:val="00A0380D"/>
    <w:rsid w:val="00A052C2"/>
    <w:rsid w:val="00A05EED"/>
    <w:rsid w:val="00A06F69"/>
    <w:rsid w:val="00A222E6"/>
    <w:rsid w:val="00A237E8"/>
    <w:rsid w:val="00A23A87"/>
    <w:rsid w:val="00A23C60"/>
    <w:rsid w:val="00A24DD6"/>
    <w:rsid w:val="00A26499"/>
    <w:rsid w:val="00A275CB"/>
    <w:rsid w:val="00A40C6B"/>
    <w:rsid w:val="00A4107F"/>
    <w:rsid w:val="00A4448B"/>
    <w:rsid w:val="00A4585C"/>
    <w:rsid w:val="00A503B2"/>
    <w:rsid w:val="00A52B1C"/>
    <w:rsid w:val="00A53ABA"/>
    <w:rsid w:val="00A62074"/>
    <w:rsid w:val="00A63BBE"/>
    <w:rsid w:val="00A66654"/>
    <w:rsid w:val="00A66A74"/>
    <w:rsid w:val="00A7192D"/>
    <w:rsid w:val="00A71F52"/>
    <w:rsid w:val="00A73710"/>
    <w:rsid w:val="00A73E9C"/>
    <w:rsid w:val="00A7720C"/>
    <w:rsid w:val="00A77527"/>
    <w:rsid w:val="00A812C3"/>
    <w:rsid w:val="00A84230"/>
    <w:rsid w:val="00A84D5C"/>
    <w:rsid w:val="00A853C7"/>
    <w:rsid w:val="00A87600"/>
    <w:rsid w:val="00A87CB5"/>
    <w:rsid w:val="00A901B3"/>
    <w:rsid w:val="00A90FCA"/>
    <w:rsid w:val="00A92B66"/>
    <w:rsid w:val="00AA124A"/>
    <w:rsid w:val="00AA4BFF"/>
    <w:rsid w:val="00AA53DD"/>
    <w:rsid w:val="00AA651D"/>
    <w:rsid w:val="00AA79F2"/>
    <w:rsid w:val="00AB09F3"/>
    <w:rsid w:val="00AB0C07"/>
    <w:rsid w:val="00AB1406"/>
    <w:rsid w:val="00AB1459"/>
    <w:rsid w:val="00AB29B6"/>
    <w:rsid w:val="00AB3B70"/>
    <w:rsid w:val="00AB53E2"/>
    <w:rsid w:val="00AC05ED"/>
    <w:rsid w:val="00AC690E"/>
    <w:rsid w:val="00AC6AE1"/>
    <w:rsid w:val="00AD1AAA"/>
    <w:rsid w:val="00AD36BF"/>
    <w:rsid w:val="00AE00FF"/>
    <w:rsid w:val="00AE08CB"/>
    <w:rsid w:val="00AE435A"/>
    <w:rsid w:val="00AE5BA5"/>
    <w:rsid w:val="00AE7FEA"/>
    <w:rsid w:val="00AF0801"/>
    <w:rsid w:val="00AF08C5"/>
    <w:rsid w:val="00AF263D"/>
    <w:rsid w:val="00AF79AE"/>
    <w:rsid w:val="00B03888"/>
    <w:rsid w:val="00B03A7F"/>
    <w:rsid w:val="00B05059"/>
    <w:rsid w:val="00B06D8C"/>
    <w:rsid w:val="00B1502F"/>
    <w:rsid w:val="00B16767"/>
    <w:rsid w:val="00B17869"/>
    <w:rsid w:val="00B21AC3"/>
    <w:rsid w:val="00B24B77"/>
    <w:rsid w:val="00B255BB"/>
    <w:rsid w:val="00B262BE"/>
    <w:rsid w:val="00B302D5"/>
    <w:rsid w:val="00B3095C"/>
    <w:rsid w:val="00B30CBD"/>
    <w:rsid w:val="00B32558"/>
    <w:rsid w:val="00B34CA2"/>
    <w:rsid w:val="00B35DA3"/>
    <w:rsid w:val="00B36686"/>
    <w:rsid w:val="00B413BA"/>
    <w:rsid w:val="00B418FD"/>
    <w:rsid w:val="00B45B6A"/>
    <w:rsid w:val="00B46FD0"/>
    <w:rsid w:val="00B474C3"/>
    <w:rsid w:val="00B53542"/>
    <w:rsid w:val="00B55AE2"/>
    <w:rsid w:val="00B61B06"/>
    <w:rsid w:val="00B63364"/>
    <w:rsid w:val="00B6365E"/>
    <w:rsid w:val="00B71B22"/>
    <w:rsid w:val="00B71D4C"/>
    <w:rsid w:val="00B73D9A"/>
    <w:rsid w:val="00B7410B"/>
    <w:rsid w:val="00B83476"/>
    <w:rsid w:val="00B84C1E"/>
    <w:rsid w:val="00B86ABE"/>
    <w:rsid w:val="00B87654"/>
    <w:rsid w:val="00B9287A"/>
    <w:rsid w:val="00B93569"/>
    <w:rsid w:val="00BA10DD"/>
    <w:rsid w:val="00BA26D9"/>
    <w:rsid w:val="00BA3DFF"/>
    <w:rsid w:val="00BA55B5"/>
    <w:rsid w:val="00BA55FE"/>
    <w:rsid w:val="00BA6EEB"/>
    <w:rsid w:val="00BA7900"/>
    <w:rsid w:val="00BA7CD9"/>
    <w:rsid w:val="00BB0061"/>
    <w:rsid w:val="00BB20C9"/>
    <w:rsid w:val="00BB77B7"/>
    <w:rsid w:val="00BC01FD"/>
    <w:rsid w:val="00BC0248"/>
    <w:rsid w:val="00BC284C"/>
    <w:rsid w:val="00BC3114"/>
    <w:rsid w:val="00BC4074"/>
    <w:rsid w:val="00BC5E07"/>
    <w:rsid w:val="00BC5E58"/>
    <w:rsid w:val="00BC6180"/>
    <w:rsid w:val="00BC6612"/>
    <w:rsid w:val="00BD060F"/>
    <w:rsid w:val="00BD279F"/>
    <w:rsid w:val="00BD3819"/>
    <w:rsid w:val="00BD713E"/>
    <w:rsid w:val="00BD7476"/>
    <w:rsid w:val="00BE245C"/>
    <w:rsid w:val="00BE26AB"/>
    <w:rsid w:val="00BE27F4"/>
    <w:rsid w:val="00BE7640"/>
    <w:rsid w:val="00BF4278"/>
    <w:rsid w:val="00BF4708"/>
    <w:rsid w:val="00BF49C4"/>
    <w:rsid w:val="00BF4D9F"/>
    <w:rsid w:val="00C020E6"/>
    <w:rsid w:val="00C025BB"/>
    <w:rsid w:val="00C02B26"/>
    <w:rsid w:val="00C032F2"/>
    <w:rsid w:val="00C04988"/>
    <w:rsid w:val="00C06F6F"/>
    <w:rsid w:val="00C1147F"/>
    <w:rsid w:val="00C1259D"/>
    <w:rsid w:val="00C1293A"/>
    <w:rsid w:val="00C12950"/>
    <w:rsid w:val="00C15033"/>
    <w:rsid w:val="00C25407"/>
    <w:rsid w:val="00C254F5"/>
    <w:rsid w:val="00C341ED"/>
    <w:rsid w:val="00C347EB"/>
    <w:rsid w:val="00C34BB8"/>
    <w:rsid w:val="00C34C0E"/>
    <w:rsid w:val="00C37522"/>
    <w:rsid w:val="00C40D6A"/>
    <w:rsid w:val="00C41358"/>
    <w:rsid w:val="00C41C86"/>
    <w:rsid w:val="00C42DC3"/>
    <w:rsid w:val="00C42F06"/>
    <w:rsid w:val="00C43BA9"/>
    <w:rsid w:val="00C50A2C"/>
    <w:rsid w:val="00C53235"/>
    <w:rsid w:val="00C54855"/>
    <w:rsid w:val="00C552BF"/>
    <w:rsid w:val="00C558A4"/>
    <w:rsid w:val="00C558B3"/>
    <w:rsid w:val="00C57ED5"/>
    <w:rsid w:val="00C619A6"/>
    <w:rsid w:val="00C63325"/>
    <w:rsid w:val="00C64CD1"/>
    <w:rsid w:val="00C7203C"/>
    <w:rsid w:val="00C763B9"/>
    <w:rsid w:val="00C84A92"/>
    <w:rsid w:val="00C92B20"/>
    <w:rsid w:val="00C92BCC"/>
    <w:rsid w:val="00C9391A"/>
    <w:rsid w:val="00C94A52"/>
    <w:rsid w:val="00C958FE"/>
    <w:rsid w:val="00CA28FC"/>
    <w:rsid w:val="00CA47DB"/>
    <w:rsid w:val="00CA4FA8"/>
    <w:rsid w:val="00CA681B"/>
    <w:rsid w:val="00CA6FB4"/>
    <w:rsid w:val="00CA705F"/>
    <w:rsid w:val="00CB12DB"/>
    <w:rsid w:val="00CB4EAD"/>
    <w:rsid w:val="00CB52DC"/>
    <w:rsid w:val="00CB60B1"/>
    <w:rsid w:val="00CB78B3"/>
    <w:rsid w:val="00CC7DE3"/>
    <w:rsid w:val="00CD3F03"/>
    <w:rsid w:val="00CD46C3"/>
    <w:rsid w:val="00CD5644"/>
    <w:rsid w:val="00CE1D04"/>
    <w:rsid w:val="00CE21A9"/>
    <w:rsid w:val="00CE5E00"/>
    <w:rsid w:val="00CE6665"/>
    <w:rsid w:val="00CE6D03"/>
    <w:rsid w:val="00CE6E00"/>
    <w:rsid w:val="00CF11E2"/>
    <w:rsid w:val="00CF6437"/>
    <w:rsid w:val="00D01798"/>
    <w:rsid w:val="00D06C7E"/>
    <w:rsid w:val="00D125A9"/>
    <w:rsid w:val="00D20CB0"/>
    <w:rsid w:val="00D22138"/>
    <w:rsid w:val="00D26216"/>
    <w:rsid w:val="00D26E8F"/>
    <w:rsid w:val="00D30EB9"/>
    <w:rsid w:val="00D35EF9"/>
    <w:rsid w:val="00D4043B"/>
    <w:rsid w:val="00D45531"/>
    <w:rsid w:val="00D45F74"/>
    <w:rsid w:val="00D56707"/>
    <w:rsid w:val="00D573FE"/>
    <w:rsid w:val="00D579D2"/>
    <w:rsid w:val="00D57B8D"/>
    <w:rsid w:val="00D604E3"/>
    <w:rsid w:val="00D605BE"/>
    <w:rsid w:val="00D60DD8"/>
    <w:rsid w:val="00D62C3B"/>
    <w:rsid w:val="00D71783"/>
    <w:rsid w:val="00D724A6"/>
    <w:rsid w:val="00D74B13"/>
    <w:rsid w:val="00D76565"/>
    <w:rsid w:val="00D77B0D"/>
    <w:rsid w:val="00D80FA0"/>
    <w:rsid w:val="00D83DBC"/>
    <w:rsid w:val="00D911A2"/>
    <w:rsid w:val="00D91374"/>
    <w:rsid w:val="00D93D20"/>
    <w:rsid w:val="00D975C7"/>
    <w:rsid w:val="00D97A45"/>
    <w:rsid w:val="00DA312A"/>
    <w:rsid w:val="00DA3612"/>
    <w:rsid w:val="00DA3915"/>
    <w:rsid w:val="00DA6C6E"/>
    <w:rsid w:val="00DB09A1"/>
    <w:rsid w:val="00DB5717"/>
    <w:rsid w:val="00DB626D"/>
    <w:rsid w:val="00DB6B26"/>
    <w:rsid w:val="00DC0898"/>
    <w:rsid w:val="00DC1FFD"/>
    <w:rsid w:val="00DC2DB1"/>
    <w:rsid w:val="00DC438B"/>
    <w:rsid w:val="00DC51B0"/>
    <w:rsid w:val="00DC620F"/>
    <w:rsid w:val="00DC66E2"/>
    <w:rsid w:val="00DC7A8A"/>
    <w:rsid w:val="00DD00A5"/>
    <w:rsid w:val="00DD059F"/>
    <w:rsid w:val="00DD24A9"/>
    <w:rsid w:val="00DD7589"/>
    <w:rsid w:val="00DD79D2"/>
    <w:rsid w:val="00DE0C35"/>
    <w:rsid w:val="00DE1B6A"/>
    <w:rsid w:val="00DE1F19"/>
    <w:rsid w:val="00DE2E64"/>
    <w:rsid w:val="00DE46B5"/>
    <w:rsid w:val="00DE554A"/>
    <w:rsid w:val="00DF1470"/>
    <w:rsid w:val="00DF2C6A"/>
    <w:rsid w:val="00DF43F6"/>
    <w:rsid w:val="00DF5869"/>
    <w:rsid w:val="00DF6B92"/>
    <w:rsid w:val="00E002EA"/>
    <w:rsid w:val="00E00E7F"/>
    <w:rsid w:val="00E01B46"/>
    <w:rsid w:val="00E03374"/>
    <w:rsid w:val="00E034E6"/>
    <w:rsid w:val="00E03F46"/>
    <w:rsid w:val="00E04EDF"/>
    <w:rsid w:val="00E06EAA"/>
    <w:rsid w:val="00E13D7F"/>
    <w:rsid w:val="00E17E1F"/>
    <w:rsid w:val="00E2085B"/>
    <w:rsid w:val="00E22733"/>
    <w:rsid w:val="00E233EF"/>
    <w:rsid w:val="00E23D5A"/>
    <w:rsid w:val="00E2458B"/>
    <w:rsid w:val="00E260EF"/>
    <w:rsid w:val="00E30AC0"/>
    <w:rsid w:val="00E32857"/>
    <w:rsid w:val="00E3615D"/>
    <w:rsid w:val="00E42564"/>
    <w:rsid w:val="00E47756"/>
    <w:rsid w:val="00E50DB5"/>
    <w:rsid w:val="00E540AA"/>
    <w:rsid w:val="00E54671"/>
    <w:rsid w:val="00E57E52"/>
    <w:rsid w:val="00E608F6"/>
    <w:rsid w:val="00E67D97"/>
    <w:rsid w:val="00E73827"/>
    <w:rsid w:val="00E767A7"/>
    <w:rsid w:val="00E80EE5"/>
    <w:rsid w:val="00E8144E"/>
    <w:rsid w:val="00E823CE"/>
    <w:rsid w:val="00E82D70"/>
    <w:rsid w:val="00E84E74"/>
    <w:rsid w:val="00E85A51"/>
    <w:rsid w:val="00E87ACD"/>
    <w:rsid w:val="00E9134B"/>
    <w:rsid w:val="00E93BE7"/>
    <w:rsid w:val="00EA01BC"/>
    <w:rsid w:val="00EA0BE7"/>
    <w:rsid w:val="00EA6935"/>
    <w:rsid w:val="00EA706E"/>
    <w:rsid w:val="00EB079D"/>
    <w:rsid w:val="00EB0B2E"/>
    <w:rsid w:val="00EB396B"/>
    <w:rsid w:val="00EB3B10"/>
    <w:rsid w:val="00EB7980"/>
    <w:rsid w:val="00EB7B4B"/>
    <w:rsid w:val="00EC6AC5"/>
    <w:rsid w:val="00ED101C"/>
    <w:rsid w:val="00ED2493"/>
    <w:rsid w:val="00ED41B8"/>
    <w:rsid w:val="00EE6ED1"/>
    <w:rsid w:val="00EE78CE"/>
    <w:rsid w:val="00EF12F3"/>
    <w:rsid w:val="00EF1435"/>
    <w:rsid w:val="00EF1968"/>
    <w:rsid w:val="00EF1C73"/>
    <w:rsid w:val="00EF240B"/>
    <w:rsid w:val="00EF27F2"/>
    <w:rsid w:val="00EF2A20"/>
    <w:rsid w:val="00EF411F"/>
    <w:rsid w:val="00EF5F41"/>
    <w:rsid w:val="00EF6FE2"/>
    <w:rsid w:val="00F009D5"/>
    <w:rsid w:val="00F05A12"/>
    <w:rsid w:val="00F12F4F"/>
    <w:rsid w:val="00F130A0"/>
    <w:rsid w:val="00F14FB3"/>
    <w:rsid w:val="00F2229B"/>
    <w:rsid w:val="00F231E6"/>
    <w:rsid w:val="00F252B4"/>
    <w:rsid w:val="00F4022E"/>
    <w:rsid w:val="00F408D3"/>
    <w:rsid w:val="00F41C11"/>
    <w:rsid w:val="00F56206"/>
    <w:rsid w:val="00F61A89"/>
    <w:rsid w:val="00F6264F"/>
    <w:rsid w:val="00F650F7"/>
    <w:rsid w:val="00F67F74"/>
    <w:rsid w:val="00F71899"/>
    <w:rsid w:val="00F7241E"/>
    <w:rsid w:val="00F726E1"/>
    <w:rsid w:val="00F736E9"/>
    <w:rsid w:val="00F76B09"/>
    <w:rsid w:val="00F80E97"/>
    <w:rsid w:val="00F8228C"/>
    <w:rsid w:val="00F824A2"/>
    <w:rsid w:val="00F934CA"/>
    <w:rsid w:val="00F93E0F"/>
    <w:rsid w:val="00F94029"/>
    <w:rsid w:val="00F97A1A"/>
    <w:rsid w:val="00FA0373"/>
    <w:rsid w:val="00FA1591"/>
    <w:rsid w:val="00FA29F8"/>
    <w:rsid w:val="00FA3AAF"/>
    <w:rsid w:val="00FA4455"/>
    <w:rsid w:val="00FA4D78"/>
    <w:rsid w:val="00FA5F66"/>
    <w:rsid w:val="00FA6EF7"/>
    <w:rsid w:val="00FB0F01"/>
    <w:rsid w:val="00FB20D1"/>
    <w:rsid w:val="00FB30EE"/>
    <w:rsid w:val="00FB468D"/>
    <w:rsid w:val="00FC1F6C"/>
    <w:rsid w:val="00FC2A7F"/>
    <w:rsid w:val="00FC3EE5"/>
    <w:rsid w:val="00FC55A2"/>
    <w:rsid w:val="00FD06A1"/>
    <w:rsid w:val="00FD1FC3"/>
    <w:rsid w:val="00FD2BD2"/>
    <w:rsid w:val="00FD3DC4"/>
    <w:rsid w:val="00FD5D2B"/>
    <w:rsid w:val="00FD79BD"/>
    <w:rsid w:val="00FE1327"/>
    <w:rsid w:val="00FE1884"/>
    <w:rsid w:val="00FE40AB"/>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51172194"/>
  <w15:docId w15:val="{BB9E385E-24EC-4460-8AE8-879E4B953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12D4"/>
    <w:pPr>
      <w:widowControl w:val="0"/>
      <w:autoSpaceDE w:val="0"/>
      <w:autoSpaceDN w:val="0"/>
      <w:spacing w:after="0" w:line="240" w:lineRule="auto"/>
    </w:pPr>
    <w:rPr>
      <w:rFonts w:ascii="Times New Roman" w:eastAsia="Times New Roman" w:hAnsi="Times New Roman" w:cs="Times New Roman"/>
    </w:rPr>
  </w:style>
  <w:style w:type="paragraph" w:styleId="Titlu1">
    <w:name w:val="heading 1"/>
    <w:aliases w:val="TITLU 1,Titlu 1 Caracter Char Char,Hoofdstuk,Chap,Titolo 0,Chapter 1,Chapitre,h1,H1,H11,H12,H111,H13,H112,H14,H113,H15,H114,H16,H115,H17,H116,H18,H117,H19,H118,H110,H119,H120,H1110,Heading left 1,Heading left 1 Char,h11,h12,h13,BSL,BSL Char,t"/>
    <w:basedOn w:val="Normal"/>
    <w:next w:val="Normal"/>
    <w:link w:val="Titlu1Caracter"/>
    <w:uiPriority w:val="9"/>
    <w:qFormat/>
    <w:rsid w:val="004B2843"/>
    <w:pPr>
      <w:keepNext/>
      <w:numPr>
        <w:numId w:val="2"/>
      </w:numPr>
      <w:autoSpaceDE/>
      <w:autoSpaceDN/>
      <w:jc w:val="center"/>
      <w:outlineLvl w:val="0"/>
    </w:pPr>
    <w:rPr>
      <w:rFonts w:ascii="Arial" w:hAnsi="Arial"/>
      <w:b/>
      <w:noProof/>
      <w:sz w:val="24"/>
      <w:szCs w:val="20"/>
      <w:lang w:val="en-AU" w:eastAsia="ro-RO"/>
    </w:rPr>
  </w:style>
  <w:style w:type="paragraph" w:styleId="Titlu2">
    <w:name w:val="heading 2"/>
    <w:aliases w:val="denis2-capitol,Titlu 2Titlu 2 Caracter Caracter Caracter Caracter1 Char Char,Paragraaf,Chapter,2,New Heading 2,a Titlu 2,TITLE 2 Char,TITLE 2 Char Char,Chapter 2,Heading 2 Char Char,Specie,Subcapitol,sous-chapitre Char,sous-chapitre Char Char,h"/>
    <w:basedOn w:val="Normal"/>
    <w:next w:val="Normal"/>
    <w:link w:val="Titlu2Caracter"/>
    <w:uiPriority w:val="9"/>
    <w:qFormat/>
    <w:rsid w:val="004B2843"/>
    <w:pPr>
      <w:keepNext/>
      <w:widowControl/>
      <w:numPr>
        <w:ilvl w:val="1"/>
        <w:numId w:val="2"/>
      </w:numPr>
      <w:autoSpaceDE/>
      <w:autoSpaceDN/>
      <w:jc w:val="both"/>
      <w:outlineLvl w:val="1"/>
    </w:pPr>
    <w:rPr>
      <w:rFonts w:ascii="Arial" w:hAnsi="Arial" w:cs="Arial"/>
      <w:bCs/>
      <w:noProof/>
      <w:sz w:val="24"/>
      <w:szCs w:val="20"/>
      <w:lang w:val="fr-FR" w:eastAsia="ro-RO"/>
    </w:rPr>
  </w:style>
  <w:style w:type="paragraph" w:styleId="Titlu3">
    <w:name w:val="heading 3"/>
    <w:aliases w:val="Do Not Use 3,Chapter 3,Section SubHeading Char,L3 Char,Section SubHeading,L3,Arial 12 Fett,ASAPHeading 3,hd3,h3,R&amp;S - Titre 3,Titre 3 SQ,T3,Titre 3 DD,Contrat 3,l3,CT,3,Titre 31,t3.T3,Heading3_Titre3,chapitre 1.1.1,numéroté  1.1.1,ttt"/>
    <w:basedOn w:val="Normal"/>
    <w:next w:val="Normal"/>
    <w:link w:val="Titlu3Caracter"/>
    <w:uiPriority w:val="9"/>
    <w:qFormat/>
    <w:rsid w:val="004B2843"/>
    <w:pPr>
      <w:keepNext/>
      <w:widowControl/>
      <w:numPr>
        <w:ilvl w:val="2"/>
        <w:numId w:val="2"/>
      </w:numPr>
      <w:autoSpaceDE/>
      <w:autoSpaceDN/>
      <w:spacing w:before="240" w:after="60"/>
      <w:outlineLvl w:val="2"/>
    </w:pPr>
    <w:rPr>
      <w:rFonts w:ascii="Arial" w:hAnsi="Arial" w:cs="Arial"/>
      <w:b/>
      <w:bCs/>
      <w:noProof/>
      <w:sz w:val="26"/>
      <w:szCs w:val="26"/>
      <w:lang w:val="en-US"/>
    </w:rPr>
  </w:style>
  <w:style w:type="paragraph" w:styleId="Titlu4">
    <w:name w:val="heading 4"/>
    <w:aliases w:val="Kopje,Subsection,Level 2 - a,Chapter 4"/>
    <w:basedOn w:val="Normal"/>
    <w:next w:val="Normal"/>
    <w:link w:val="Titlu4Caracter"/>
    <w:uiPriority w:val="9"/>
    <w:qFormat/>
    <w:rsid w:val="004B2843"/>
    <w:pPr>
      <w:keepNext/>
      <w:widowControl/>
      <w:numPr>
        <w:ilvl w:val="3"/>
        <w:numId w:val="2"/>
      </w:numPr>
      <w:autoSpaceDE/>
      <w:autoSpaceDN/>
      <w:spacing w:before="240" w:after="60"/>
      <w:outlineLvl w:val="3"/>
    </w:pPr>
    <w:rPr>
      <w:b/>
      <w:bCs/>
      <w:noProof/>
      <w:sz w:val="28"/>
      <w:szCs w:val="28"/>
      <w:lang w:val="en-US"/>
    </w:rPr>
  </w:style>
  <w:style w:type="paragraph" w:styleId="Titlu5">
    <w:name w:val="heading 5"/>
    <w:aliases w:val="Kop 1A,Paragraph,Chapter 5"/>
    <w:basedOn w:val="Normal"/>
    <w:next w:val="Normal"/>
    <w:link w:val="Titlu5Caracter"/>
    <w:uiPriority w:val="9"/>
    <w:qFormat/>
    <w:rsid w:val="004B2843"/>
    <w:pPr>
      <w:keepNext/>
      <w:widowControl/>
      <w:numPr>
        <w:ilvl w:val="4"/>
        <w:numId w:val="2"/>
      </w:numPr>
      <w:autoSpaceDE/>
      <w:autoSpaceDN/>
      <w:jc w:val="both"/>
      <w:outlineLvl w:val="4"/>
    </w:pPr>
    <w:rPr>
      <w:rFonts w:ascii="Arial" w:hAnsi="Arial"/>
      <w:b/>
      <w:noProof/>
      <w:sz w:val="24"/>
      <w:szCs w:val="20"/>
      <w:lang w:eastAsia="ro-RO"/>
    </w:rPr>
  </w:style>
  <w:style w:type="paragraph" w:styleId="Titlu6">
    <w:name w:val="heading 6"/>
    <w:aliases w:val="Head6,Überschrift 6 Char,Bullet list,Lev 6,sub-dash,sd,5,H6,Annexe1,Aston T6,(Shift Ctrl 6),DO NOT USE_h6,Niveau 6,Niveau6,Legal Level 1.,6,Appendix,Annexe,h6,appendix flysheet,Renvoi Noir,Ref Heading 3,rh3,Ref Heading 31,rh31,H61"/>
    <w:basedOn w:val="Normal"/>
    <w:next w:val="Normal"/>
    <w:link w:val="Titlu6Caracter"/>
    <w:qFormat/>
    <w:rsid w:val="004B2843"/>
    <w:pPr>
      <w:keepNext/>
      <w:widowControl/>
      <w:numPr>
        <w:ilvl w:val="5"/>
        <w:numId w:val="2"/>
      </w:numPr>
      <w:autoSpaceDE/>
      <w:autoSpaceDN/>
      <w:jc w:val="both"/>
      <w:outlineLvl w:val="5"/>
    </w:pPr>
    <w:rPr>
      <w:rFonts w:ascii="Arial" w:hAnsi="Arial"/>
      <w:b/>
      <w:noProof/>
      <w:sz w:val="24"/>
      <w:szCs w:val="20"/>
    </w:rPr>
  </w:style>
  <w:style w:type="paragraph" w:styleId="Titlu7">
    <w:name w:val="heading 7"/>
    <w:aliases w:val="Opsomming 1,Heading Attachment,letter list,lettered list,Lev 7,H7,Annexe2,Aston T7,(Shift Ctrl 7),T7,1.2.3.4.5.6.7.,Legal Level 1.1.,L7,Annexe 1,figure caption,Renvoi Bleu,Edf Titre 7,Heading 7 CFMU,Chapitre niveau 7,nul,h7,heading 7"/>
    <w:basedOn w:val="Normal"/>
    <w:next w:val="Normal"/>
    <w:link w:val="Titlu7Caracter"/>
    <w:qFormat/>
    <w:rsid w:val="004B2843"/>
    <w:pPr>
      <w:keepNext/>
      <w:widowControl/>
      <w:numPr>
        <w:ilvl w:val="6"/>
        <w:numId w:val="2"/>
      </w:numPr>
      <w:autoSpaceDE/>
      <w:autoSpaceDN/>
      <w:spacing w:before="240"/>
      <w:jc w:val="center"/>
      <w:outlineLvl w:val="6"/>
    </w:pPr>
    <w:rPr>
      <w:rFonts w:ascii="Arial" w:hAnsi="Arial"/>
      <w:b/>
      <w:noProof/>
      <w:sz w:val="19"/>
      <w:szCs w:val="20"/>
    </w:rPr>
  </w:style>
  <w:style w:type="paragraph" w:styleId="Titlu8">
    <w:name w:val="heading 8"/>
    <w:aliases w:val="Heading Table,Lev 8,Center Bold,action,Annexe3,Aston Légende,T8,Legal Level 1.1.1.,Annexe 2,table caption,Renvoi Rouge,Edf Titre 8,Heading 8 CFMU,Chapitre niveau 8,h8,heading 8,Do Not Use2,Annexe 31,Annexe 32,Annexe 33,Annexe 34"/>
    <w:basedOn w:val="Normal"/>
    <w:next w:val="Normal"/>
    <w:link w:val="Titlu8Caracter"/>
    <w:qFormat/>
    <w:rsid w:val="004B2843"/>
    <w:pPr>
      <w:keepNext/>
      <w:widowControl/>
      <w:numPr>
        <w:ilvl w:val="7"/>
        <w:numId w:val="2"/>
      </w:numPr>
      <w:autoSpaceDE/>
      <w:autoSpaceDN/>
      <w:jc w:val="both"/>
      <w:outlineLvl w:val="7"/>
    </w:pPr>
    <w:rPr>
      <w:rFonts w:ascii="Arial" w:hAnsi="Arial"/>
      <w:noProof/>
      <w:sz w:val="24"/>
      <w:szCs w:val="20"/>
    </w:rPr>
  </w:style>
  <w:style w:type="paragraph" w:styleId="Titlu9">
    <w:name w:val="heading 9"/>
    <w:aliases w:val="Tabelkop 1,Legal Level 1.1.1.1.,Tables,Table text 1 Char,Table text 1,App Heading,Heading Figure,Lev 9,progress,Annexe4,Annexe 3,Renvoi Vert,Edf Titre 9,Heading 9 CFMU,Chapitre niveau 9,h9,RFP Reference,Do Not Use1,titre l1c1,titre l1c11"/>
    <w:basedOn w:val="Normal"/>
    <w:next w:val="Normal"/>
    <w:link w:val="Titlu9Caracter"/>
    <w:qFormat/>
    <w:rsid w:val="004B2843"/>
    <w:pPr>
      <w:keepNext/>
      <w:widowControl/>
      <w:numPr>
        <w:ilvl w:val="8"/>
        <w:numId w:val="2"/>
      </w:numPr>
      <w:autoSpaceDE/>
      <w:autoSpaceDN/>
      <w:ind w:right="-82"/>
      <w:outlineLvl w:val="8"/>
    </w:pPr>
    <w:rPr>
      <w:noProof/>
      <w:sz w:val="28"/>
      <w:szCs w:val="20"/>
      <w:lang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aliases w:val="Header 1,Κεφαλίδα 1,hd,titlu,ITT i,Fejléc4,Main Title"/>
    <w:basedOn w:val="Normal"/>
    <w:link w:val="AntetCaracter"/>
    <w:uiPriority w:val="99"/>
    <w:unhideWhenUsed/>
    <w:qFormat/>
    <w:rsid w:val="005072A5"/>
    <w:pPr>
      <w:widowControl/>
      <w:tabs>
        <w:tab w:val="center" w:pos="4536"/>
        <w:tab w:val="right" w:pos="9072"/>
      </w:tabs>
      <w:autoSpaceDE/>
      <w:autoSpaceDN/>
    </w:pPr>
    <w:rPr>
      <w:rFonts w:asciiTheme="minorHAnsi" w:eastAsiaTheme="minorHAnsi" w:hAnsiTheme="minorHAnsi" w:cstheme="minorBidi"/>
    </w:rPr>
  </w:style>
  <w:style w:type="character" w:customStyle="1" w:styleId="AntetCaracter">
    <w:name w:val="Antet Caracter"/>
    <w:aliases w:val="Header 1 Caracter,Κεφαλίδα 1 Caracter,hd Caracter,titlu Caracter,ITT i Caracter,Fejléc4 Caracter,Main Title Caracter"/>
    <w:basedOn w:val="Fontdeparagrafimplicit"/>
    <w:link w:val="Antet"/>
    <w:uiPriority w:val="99"/>
    <w:rsid w:val="005072A5"/>
  </w:style>
  <w:style w:type="paragraph" w:styleId="Subsol">
    <w:name w:val="footer"/>
    <w:aliases w:val="Char1,Fußzeile-2"/>
    <w:basedOn w:val="Normal"/>
    <w:link w:val="SubsolCaracter"/>
    <w:uiPriority w:val="99"/>
    <w:unhideWhenUsed/>
    <w:qFormat/>
    <w:rsid w:val="005072A5"/>
    <w:pPr>
      <w:widowControl/>
      <w:tabs>
        <w:tab w:val="center" w:pos="4536"/>
        <w:tab w:val="right" w:pos="9072"/>
      </w:tabs>
      <w:autoSpaceDE/>
      <w:autoSpaceDN/>
    </w:pPr>
    <w:rPr>
      <w:rFonts w:asciiTheme="minorHAnsi" w:eastAsiaTheme="minorHAnsi" w:hAnsiTheme="minorHAnsi" w:cstheme="minorBidi"/>
    </w:rPr>
  </w:style>
  <w:style w:type="character" w:customStyle="1" w:styleId="SubsolCaracter">
    <w:name w:val="Subsol Caracter"/>
    <w:aliases w:val="Char1 Caracter,Fußzeile-2 Caracter"/>
    <w:basedOn w:val="Fontdeparagrafimplicit"/>
    <w:link w:val="Subsol"/>
    <w:uiPriority w:val="99"/>
    <w:rsid w:val="005072A5"/>
  </w:style>
  <w:style w:type="paragraph" w:styleId="TextnBalon">
    <w:name w:val="Balloon Text"/>
    <w:basedOn w:val="Normal"/>
    <w:link w:val="TextnBalonCaracter"/>
    <w:uiPriority w:val="99"/>
    <w:unhideWhenUsed/>
    <w:rsid w:val="005072A5"/>
    <w:pPr>
      <w:widowControl/>
      <w:autoSpaceDE/>
      <w:autoSpaceDN/>
    </w:pPr>
    <w:rPr>
      <w:rFonts w:ascii="Tahoma" w:eastAsiaTheme="minorHAnsi" w:hAnsi="Tahoma" w:cs="Tahoma"/>
      <w:sz w:val="16"/>
      <w:szCs w:val="16"/>
    </w:rPr>
  </w:style>
  <w:style w:type="character" w:customStyle="1" w:styleId="TextnBalonCaracter">
    <w:name w:val="Text în Balon Caracter"/>
    <w:basedOn w:val="Fontdeparagrafimplicit"/>
    <w:link w:val="TextnBalon"/>
    <w:uiPriority w:val="99"/>
    <w:rsid w:val="005072A5"/>
    <w:rPr>
      <w:rFonts w:ascii="Tahoma" w:hAnsi="Tahoma" w:cs="Tahoma"/>
      <w:sz w:val="16"/>
      <w:szCs w:val="16"/>
    </w:rPr>
  </w:style>
  <w:style w:type="character" w:styleId="Hyperlink">
    <w:name w:val="Hyperlink"/>
    <w:basedOn w:val="Fontdeparagrafimplicit"/>
    <w:uiPriority w:val="99"/>
    <w:unhideWhenUsed/>
    <w:rsid w:val="00CE1D04"/>
    <w:rPr>
      <w:color w:val="0000FF" w:themeColor="hyperlink"/>
      <w:u w:val="single"/>
    </w:rPr>
  </w:style>
  <w:style w:type="paragraph" w:styleId="Listparagraf">
    <w:name w:val="List Paragraph"/>
    <w:aliases w:val="body 2,lp1,Heading x1,Lista 1,lp11,Lettre d'introduction,1st level - Bullet List Paragraph,Paragrafo elenco,List Paragraph11,Cap tabel,List Paragraph1,Citation List,본문(내용),List Paragraph (numbered (a)),Forth level,bullets,Arial,Header bol"/>
    <w:basedOn w:val="Normal"/>
    <w:link w:val="ListparagrafCaracter"/>
    <w:uiPriority w:val="1"/>
    <w:qFormat/>
    <w:rsid w:val="004B2843"/>
    <w:pPr>
      <w:widowControl/>
      <w:autoSpaceDE/>
      <w:autoSpaceDN/>
      <w:spacing w:after="200" w:line="276" w:lineRule="auto"/>
      <w:ind w:left="720"/>
      <w:contextualSpacing/>
    </w:pPr>
    <w:rPr>
      <w:rFonts w:ascii="Calibri" w:eastAsia="Calibri" w:hAnsi="Calibri"/>
      <w:lang w:val="en-US"/>
    </w:rPr>
  </w:style>
  <w:style w:type="paragraph" w:styleId="Textsimplu">
    <w:name w:val="Plain Text"/>
    <w:aliases w:val=" Char, Char Char Char Char Char Char Char Char Char Char Char Char Char Char,Char Char,Char Char Char Char Char Char Char Char Char Char Char Char Char Char,Char, Caracter1, Char Char Char,Char Char Char Char, Char Char,Char Char Char,Caract"/>
    <w:basedOn w:val="Normal"/>
    <w:link w:val="TextsimpluCaracter"/>
    <w:uiPriority w:val="99"/>
    <w:unhideWhenUsed/>
    <w:qFormat/>
    <w:rsid w:val="004B2843"/>
    <w:pPr>
      <w:widowControl/>
      <w:autoSpaceDE/>
      <w:autoSpaceDN/>
    </w:pPr>
    <w:rPr>
      <w:rFonts w:ascii="Consolas" w:eastAsia="Calibri" w:hAnsi="Consolas"/>
      <w:sz w:val="21"/>
      <w:szCs w:val="21"/>
    </w:rPr>
  </w:style>
  <w:style w:type="character" w:customStyle="1" w:styleId="TextsimpluCaracter">
    <w:name w:val="Text simplu Caracter"/>
    <w:aliases w:val=" Char Caracter, Char Char Char Char Char Char Char Char Char Char Char Char Char Char Caracter,Char Char Caracter3,Char Char Char Char Char Char Char Char Char Char Char Char Char Char Caracter,Char Caracter5, Caracter1 Caracter1"/>
    <w:basedOn w:val="Fontdeparagrafimplicit"/>
    <w:link w:val="Textsimplu"/>
    <w:uiPriority w:val="99"/>
    <w:rsid w:val="004B2843"/>
    <w:rPr>
      <w:rFonts w:ascii="Consolas" w:eastAsia="Calibri" w:hAnsi="Consolas" w:cs="Times New Roman"/>
      <w:sz w:val="21"/>
      <w:szCs w:val="21"/>
    </w:rPr>
  </w:style>
  <w:style w:type="paragraph" w:styleId="Indentcorptext3">
    <w:name w:val="Body Text Indent 3"/>
    <w:basedOn w:val="Normal"/>
    <w:link w:val="Indentcorptext3Caracter"/>
    <w:rsid w:val="004B2843"/>
    <w:pPr>
      <w:widowControl/>
      <w:autoSpaceDE/>
      <w:autoSpaceDN/>
      <w:spacing w:after="120"/>
      <w:ind w:left="360"/>
    </w:pPr>
    <w:rPr>
      <w:noProof/>
      <w:sz w:val="16"/>
      <w:szCs w:val="16"/>
      <w:lang w:val="en-US"/>
    </w:rPr>
  </w:style>
  <w:style w:type="character" w:customStyle="1" w:styleId="Indentcorptext3Caracter">
    <w:name w:val="Indent corp text 3 Caracter"/>
    <w:basedOn w:val="Fontdeparagrafimplicit"/>
    <w:link w:val="Indentcorptext3"/>
    <w:rsid w:val="004B2843"/>
    <w:rPr>
      <w:rFonts w:ascii="Times New Roman" w:eastAsia="Times New Roman" w:hAnsi="Times New Roman" w:cs="Times New Roman"/>
      <w:noProof/>
      <w:sz w:val="16"/>
      <w:szCs w:val="16"/>
      <w:lang w:val="en-US"/>
    </w:rPr>
  </w:style>
  <w:style w:type="paragraph" w:styleId="Indentcorptext">
    <w:name w:val="Body Text Indent"/>
    <w:aliases w:val="Char Char Char Char Char Char Char1,Char Char Char Char Char Char1 Char Char Char"/>
    <w:basedOn w:val="Normal"/>
    <w:link w:val="IndentcorptextCaracter"/>
    <w:rsid w:val="004B2843"/>
    <w:pPr>
      <w:widowControl/>
      <w:autoSpaceDE/>
      <w:autoSpaceDN/>
      <w:spacing w:after="120" w:line="276" w:lineRule="auto"/>
      <w:ind w:left="283"/>
    </w:pPr>
    <w:rPr>
      <w:rFonts w:ascii="Calibri" w:eastAsia="Calibri" w:hAnsi="Calibri"/>
      <w:lang w:val="en-US"/>
    </w:rPr>
  </w:style>
  <w:style w:type="character" w:customStyle="1" w:styleId="IndentcorptextCaracter">
    <w:name w:val="Indent corp text Caracter"/>
    <w:aliases w:val="Char Char Char Char Char Char Char1 Caracter,Char Char Char Char Char Char1 Char Char Char Caracter"/>
    <w:basedOn w:val="Fontdeparagrafimplicit"/>
    <w:link w:val="Indentcorptext"/>
    <w:rsid w:val="004B2843"/>
    <w:rPr>
      <w:rFonts w:ascii="Calibri" w:eastAsia="Calibri" w:hAnsi="Calibri" w:cs="Times New Roman"/>
      <w:lang w:val="en-US"/>
    </w:rPr>
  </w:style>
  <w:style w:type="paragraph" w:customStyle="1" w:styleId="Default">
    <w:name w:val="Default"/>
    <w:qFormat/>
    <w:rsid w:val="004B2843"/>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Titlu1Caracter">
    <w:name w:val="Titlu 1 Caracter"/>
    <w:aliases w:val="TITLU 1 Caracter,Titlu 1 Caracter Char Char Caracter,Hoofdstuk Caracter,Chap Caracter,Titolo 0 Caracter,Chapter 1 Caracter,Chapitre Caracter,h1 Caracter,H1 Caracter,H11 Caracter,H12 Caracter,H111 Caracter,H13 Caracter,H112 Caracter"/>
    <w:basedOn w:val="Fontdeparagrafimplicit"/>
    <w:link w:val="Titlu1"/>
    <w:uiPriority w:val="9"/>
    <w:rsid w:val="004B2843"/>
    <w:rPr>
      <w:rFonts w:ascii="Arial" w:eastAsia="Times New Roman" w:hAnsi="Arial" w:cs="Times New Roman"/>
      <w:b/>
      <w:noProof/>
      <w:sz w:val="24"/>
      <w:szCs w:val="20"/>
      <w:lang w:val="en-AU" w:eastAsia="ro-RO"/>
    </w:rPr>
  </w:style>
  <w:style w:type="character" w:customStyle="1" w:styleId="Titlu2Caracter">
    <w:name w:val="Titlu 2 Caracter"/>
    <w:aliases w:val="denis2-capitol Caracter,Titlu 2Titlu 2 Caracter Caracter Caracter Caracter1 Char Char Caracter,Paragraaf Caracter,Chapter Caracter,2 Caracter,New Heading 2 Caracter,a Titlu 2 Caracter,TITLE 2 Char Caracter,TITLE 2 Char Char Caracter"/>
    <w:basedOn w:val="Fontdeparagrafimplicit"/>
    <w:link w:val="Titlu2"/>
    <w:uiPriority w:val="9"/>
    <w:rsid w:val="004B2843"/>
    <w:rPr>
      <w:rFonts w:ascii="Arial" w:eastAsia="Times New Roman" w:hAnsi="Arial" w:cs="Arial"/>
      <w:bCs/>
      <w:noProof/>
      <w:sz w:val="24"/>
      <w:szCs w:val="20"/>
      <w:lang w:val="fr-FR" w:eastAsia="ro-RO"/>
    </w:rPr>
  </w:style>
  <w:style w:type="character" w:customStyle="1" w:styleId="Titlu3Caracter">
    <w:name w:val="Titlu 3 Caracter"/>
    <w:aliases w:val="Do Not Use 3 Caracter,Chapter 3 Caracter,Section SubHeading Char Caracter,L3 Char Caracter,Section SubHeading Caracter,L3 Caracter,Arial 12 Fett Caracter,ASAPHeading 3 Caracter,hd3 Caracter,h3 Caracter,R&amp;S - Titre 3 Caracter,T3 Caracter"/>
    <w:basedOn w:val="Fontdeparagrafimplicit"/>
    <w:link w:val="Titlu3"/>
    <w:uiPriority w:val="9"/>
    <w:qFormat/>
    <w:rsid w:val="004B2843"/>
    <w:rPr>
      <w:rFonts w:ascii="Arial" w:eastAsia="Times New Roman" w:hAnsi="Arial" w:cs="Arial"/>
      <w:b/>
      <w:bCs/>
      <w:noProof/>
      <w:sz w:val="26"/>
      <w:szCs w:val="26"/>
      <w:lang w:val="en-US"/>
    </w:rPr>
  </w:style>
  <w:style w:type="character" w:customStyle="1" w:styleId="Titlu4Caracter">
    <w:name w:val="Titlu 4 Caracter"/>
    <w:aliases w:val="Kopje Caracter,Subsection Caracter,Level 2 - a Caracter,Chapter 4 Caracter"/>
    <w:basedOn w:val="Fontdeparagrafimplicit"/>
    <w:link w:val="Titlu4"/>
    <w:uiPriority w:val="9"/>
    <w:rsid w:val="004B2843"/>
    <w:rPr>
      <w:rFonts w:ascii="Times New Roman" w:eastAsia="Times New Roman" w:hAnsi="Times New Roman" w:cs="Times New Roman"/>
      <w:b/>
      <w:bCs/>
      <w:noProof/>
      <w:sz w:val="28"/>
      <w:szCs w:val="28"/>
      <w:lang w:val="en-US"/>
    </w:rPr>
  </w:style>
  <w:style w:type="character" w:customStyle="1" w:styleId="Titlu5Caracter">
    <w:name w:val="Titlu 5 Caracter"/>
    <w:aliases w:val="Kop 1A Caracter,Paragraph Caracter,Chapter 5 Caracter"/>
    <w:basedOn w:val="Fontdeparagrafimplicit"/>
    <w:link w:val="Titlu5"/>
    <w:uiPriority w:val="9"/>
    <w:rsid w:val="004B2843"/>
    <w:rPr>
      <w:rFonts w:ascii="Arial" w:eastAsia="Times New Roman" w:hAnsi="Arial" w:cs="Times New Roman"/>
      <w:b/>
      <w:noProof/>
      <w:sz w:val="24"/>
      <w:szCs w:val="20"/>
      <w:lang w:eastAsia="ro-RO"/>
    </w:rPr>
  </w:style>
  <w:style w:type="character" w:customStyle="1" w:styleId="Titlu6Caracter">
    <w:name w:val="Titlu 6 Caracter"/>
    <w:aliases w:val="Head6 Caracter,Überschrift 6 Char Caracter,Bullet list Caracter,Lev 6 Caracter,sub-dash Caracter,sd Caracter,5 Caracter,H6 Caracter,Annexe1 Caracter,Aston T6 Caracter,(Shift Ctrl 6) Caracter,DO NOT USE_h6 Caracter,Niveau 6 Caracter"/>
    <w:basedOn w:val="Fontdeparagrafimplicit"/>
    <w:link w:val="Titlu6"/>
    <w:rsid w:val="004B2843"/>
    <w:rPr>
      <w:rFonts w:ascii="Arial" w:eastAsia="Times New Roman" w:hAnsi="Arial" w:cs="Times New Roman"/>
      <w:b/>
      <w:noProof/>
      <w:sz w:val="24"/>
      <w:szCs w:val="20"/>
    </w:rPr>
  </w:style>
  <w:style w:type="character" w:customStyle="1" w:styleId="Titlu7Caracter">
    <w:name w:val="Titlu 7 Caracter"/>
    <w:aliases w:val="Opsomming 1 Caracter,Heading Attachment Caracter,letter list Caracter,lettered list Caracter,Lev 7 Caracter,H7 Caracter,Annexe2 Caracter,Aston T7 Caracter,(Shift Ctrl 7) Caracter,T7 Caracter,1.2.3.4.5.6.7. Caracter,L7 Caracter"/>
    <w:basedOn w:val="Fontdeparagrafimplicit"/>
    <w:link w:val="Titlu7"/>
    <w:rsid w:val="004B2843"/>
    <w:rPr>
      <w:rFonts w:ascii="Arial" w:eastAsia="Times New Roman" w:hAnsi="Arial" w:cs="Times New Roman"/>
      <w:b/>
      <w:noProof/>
      <w:sz w:val="19"/>
      <w:szCs w:val="20"/>
    </w:rPr>
  </w:style>
  <w:style w:type="character" w:customStyle="1" w:styleId="Titlu8Caracter">
    <w:name w:val="Titlu 8 Caracter"/>
    <w:aliases w:val="Heading Table Caracter,Lev 8 Caracter,Center Bold Caracter,action Caracter,Annexe3 Caracter,Aston Légende Caracter,T8 Caracter,Legal Level 1.1.1. Caracter,Annexe 2 Caracter,table caption Caracter,Renvoi Rouge Caracter,h8 Caracter"/>
    <w:basedOn w:val="Fontdeparagrafimplicit"/>
    <w:link w:val="Titlu8"/>
    <w:rsid w:val="004B2843"/>
    <w:rPr>
      <w:rFonts w:ascii="Arial" w:eastAsia="Times New Roman" w:hAnsi="Arial" w:cs="Times New Roman"/>
      <w:noProof/>
      <w:sz w:val="24"/>
      <w:szCs w:val="20"/>
    </w:rPr>
  </w:style>
  <w:style w:type="character" w:customStyle="1" w:styleId="Titlu9Caracter">
    <w:name w:val="Titlu 9 Caracter"/>
    <w:aliases w:val="Tabelkop 1 Caracter,Legal Level 1.1.1.1. Caracter,Tables Caracter,Table text 1 Char Caracter,Table text 1 Caracter,App Heading Caracter,Heading Figure Caracter,Lev 9 Caracter,progress Caracter,Annexe4 Caracter,Annexe 3 Caracter"/>
    <w:basedOn w:val="Fontdeparagrafimplicit"/>
    <w:link w:val="Titlu9"/>
    <w:rsid w:val="004B2843"/>
    <w:rPr>
      <w:rFonts w:ascii="Times New Roman" w:eastAsia="Times New Roman" w:hAnsi="Times New Roman" w:cs="Times New Roman"/>
      <w:noProof/>
      <w:sz w:val="28"/>
      <w:szCs w:val="20"/>
      <w:lang w:eastAsia="ro-RO"/>
    </w:rPr>
  </w:style>
  <w:style w:type="paragraph" w:customStyle="1" w:styleId="OV">
    <w:name w:val="OV"/>
    <w:basedOn w:val="Normal"/>
    <w:rsid w:val="004B2843"/>
    <w:pPr>
      <w:widowControl/>
      <w:autoSpaceDE/>
      <w:autoSpaceDN/>
      <w:jc w:val="center"/>
    </w:pPr>
    <w:rPr>
      <w:rFonts w:ascii="Arial" w:hAnsi="Arial" w:cs="Arial"/>
      <w:b/>
      <w:bCs/>
      <w:sz w:val="40"/>
      <w:szCs w:val="24"/>
      <w:lang w:val="en-US"/>
    </w:rPr>
  </w:style>
  <w:style w:type="paragraph" w:customStyle="1" w:styleId="CAP">
    <w:name w:val="CAP"/>
    <w:basedOn w:val="Textsimplu"/>
    <w:rsid w:val="004B2843"/>
    <w:rPr>
      <w:rFonts w:ascii="Arial" w:eastAsia="Times New Roman" w:hAnsi="Arial"/>
      <w:noProof/>
      <w:sz w:val="24"/>
      <w:szCs w:val="20"/>
      <w:lang w:eastAsia="ro-RO"/>
    </w:rPr>
  </w:style>
  <w:style w:type="character" w:customStyle="1" w:styleId="apple-converted-space">
    <w:name w:val="apple-converted-space"/>
    <w:basedOn w:val="Fontdeparagrafimplicit"/>
    <w:rsid w:val="004B2843"/>
  </w:style>
  <w:style w:type="table" w:styleId="Tabelgril">
    <w:name w:val="Table Grid"/>
    <w:aliases w:val="Table Grid Arial,Table long document"/>
    <w:basedOn w:val="TabelNormal"/>
    <w:uiPriority w:val="59"/>
    <w:rsid w:val="004B2843"/>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ntcorptext2">
    <w:name w:val="Body Text Indent 2"/>
    <w:basedOn w:val="Normal"/>
    <w:link w:val="Indentcorptext2Caracter"/>
    <w:rsid w:val="004B2843"/>
    <w:pPr>
      <w:widowControl/>
      <w:tabs>
        <w:tab w:val="left" w:pos="1125"/>
      </w:tabs>
      <w:autoSpaceDE/>
      <w:autoSpaceDN/>
      <w:ind w:firstLine="720"/>
      <w:jc w:val="both"/>
    </w:pPr>
    <w:rPr>
      <w:rFonts w:ascii="Arial" w:hAnsi="Arial" w:cs="Arial"/>
      <w:sz w:val="24"/>
      <w:szCs w:val="24"/>
      <w:lang w:val="en-US"/>
    </w:rPr>
  </w:style>
  <w:style w:type="character" w:customStyle="1" w:styleId="Indentcorptext2Caracter">
    <w:name w:val="Indent corp text 2 Caracter"/>
    <w:basedOn w:val="Fontdeparagrafimplicit"/>
    <w:link w:val="Indentcorptext2"/>
    <w:rsid w:val="004B2843"/>
    <w:rPr>
      <w:rFonts w:ascii="Arial" w:eastAsia="Times New Roman" w:hAnsi="Arial" w:cs="Arial"/>
      <w:sz w:val="24"/>
      <w:szCs w:val="24"/>
      <w:lang w:val="en-US"/>
    </w:rPr>
  </w:style>
  <w:style w:type="paragraph" w:customStyle="1" w:styleId="ARIAL">
    <w:name w:val="ARIAL"/>
    <w:basedOn w:val="Normal"/>
    <w:rsid w:val="004B2843"/>
    <w:pPr>
      <w:widowControl/>
      <w:autoSpaceDE/>
      <w:autoSpaceDN/>
      <w:jc w:val="both"/>
    </w:pPr>
    <w:rPr>
      <w:rFonts w:ascii="Arial" w:hAnsi="Arial"/>
      <w:b/>
      <w:noProof/>
      <w:sz w:val="24"/>
      <w:szCs w:val="20"/>
      <w:lang w:val="en-AU" w:eastAsia="ro-RO"/>
    </w:rPr>
  </w:style>
  <w:style w:type="paragraph" w:customStyle="1" w:styleId="NormalArial">
    <w:name w:val="Normal + Arial"/>
    <w:aliases w:val="9 pt,Bold,Underline,Justified,Right:  -0,06 cm,12 pt,Centrat,Model: Golire (Galben) Caracter Caracter,Centered,Model: Golire (Galben)"/>
    <w:basedOn w:val="Normal"/>
    <w:link w:val="NormalArialChar"/>
    <w:rsid w:val="004B2843"/>
    <w:pPr>
      <w:autoSpaceDE/>
      <w:autoSpaceDN/>
      <w:jc w:val="both"/>
    </w:pPr>
    <w:rPr>
      <w:rFonts w:ascii="Arial" w:eastAsia="Batang" w:hAnsi="Arial"/>
      <w:b/>
      <w:sz w:val="24"/>
      <w:szCs w:val="20"/>
    </w:rPr>
  </w:style>
  <w:style w:type="character" w:customStyle="1" w:styleId="NormalArialChar">
    <w:name w:val="Normal + Arial Char"/>
    <w:aliases w:val="9 pt Char,Bold Char,Underline Char,Justified Char,Right:  -0 Char,06 cm Char,Centered Char"/>
    <w:basedOn w:val="Fontdeparagrafimplicit"/>
    <w:link w:val="NormalArial"/>
    <w:rsid w:val="004B2843"/>
    <w:rPr>
      <w:rFonts w:ascii="Arial" w:eastAsia="Batang" w:hAnsi="Arial" w:cs="Times New Roman"/>
      <w:b/>
      <w:sz w:val="24"/>
      <w:szCs w:val="20"/>
    </w:rPr>
  </w:style>
  <w:style w:type="paragraph" w:styleId="Textnotdesubsol">
    <w:name w:val="footnote text"/>
    <w:aliases w:val="Podrozdział,Footnote Text Char Char,Fußnote,single space,FOOTNOTES,fn,stile 1,Footnote,Footnote1,Footnote2,Footnote3,Footnote4,Footnote5,Footnote6,Footnote7,Footnote8,Footnote9,Footnote10,Footnote11"/>
    <w:basedOn w:val="Normal"/>
    <w:link w:val="TextnotdesubsolCaracter"/>
    <w:qFormat/>
    <w:rsid w:val="004B2843"/>
    <w:pPr>
      <w:widowControl/>
      <w:autoSpaceDE/>
      <w:autoSpaceDN/>
      <w:spacing w:after="200" w:line="276" w:lineRule="auto"/>
    </w:pPr>
    <w:rPr>
      <w:rFonts w:ascii="Calibri" w:eastAsia="Calibri" w:hAnsi="Calibri"/>
      <w:sz w:val="20"/>
      <w:szCs w:val="20"/>
      <w:lang w:val="en-US"/>
    </w:rPr>
  </w:style>
  <w:style w:type="character" w:customStyle="1" w:styleId="TextnotdesubsolCaracter">
    <w:name w:val="Text notă de subsol Caracter"/>
    <w:aliases w:val="Podrozdział Caracter,Footnote Text Char Char Caracter,Fußnote Caracter,single space Caracter,FOOTNOTES Caracter,fn Caracter,stile 1 Caracter,Footnote Caracter,Footnote1 Caracter,Footnote2 Caracter,Footnote3 Caracter"/>
    <w:basedOn w:val="Fontdeparagrafimplicit"/>
    <w:link w:val="Textnotdesubsol"/>
    <w:rsid w:val="004B2843"/>
    <w:rPr>
      <w:rFonts w:ascii="Calibri" w:eastAsia="Calibri" w:hAnsi="Calibri" w:cs="Times New Roman"/>
      <w:sz w:val="20"/>
      <w:szCs w:val="20"/>
      <w:lang w:val="en-US"/>
    </w:rPr>
  </w:style>
  <w:style w:type="character" w:styleId="Referinnotdesubsol">
    <w:name w:val="footnote reference"/>
    <w:aliases w:val="BVI fnr,Footnote Reference Superscript,Footnote Reference/,Footnote Reference text,Footnote symbol,Voetnootverwijzing,footnote ref,FR,Fußnotenzeichen diss neu,Times 10 Point,Exposant 3 Point,Odwołanie przypisu,number,SUPERS,fr"/>
    <w:basedOn w:val="Fontdeparagrafimplicit"/>
    <w:qFormat/>
    <w:rsid w:val="004B2843"/>
    <w:rPr>
      <w:vertAlign w:val="superscript"/>
    </w:rPr>
  </w:style>
  <w:style w:type="character" w:styleId="Numrdepagin">
    <w:name w:val="page number"/>
    <w:basedOn w:val="Fontdeparagrafimplicit"/>
    <w:rsid w:val="004B2843"/>
  </w:style>
  <w:style w:type="paragraph" w:styleId="Corptext">
    <w:name w:val="Body Text"/>
    <w:aliases w:val="Body Text Char Char Char,Body Text Char Char,Body Text Char Char Char Char,Main text,Body Text t,Body Text t Char Char Char Char Char Char Char Char Char Char Char Char Char Char Char Char"/>
    <w:basedOn w:val="Normal"/>
    <w:link w:val="CorptextCaracter"/>
    <w:uiPriority w:val="99"/>
    <w:qFormat/>
    <w:rsid w:val="004B2843"/>
    <w:pPr>
      <w:widowControl/>
      <w:autoSpaceDE/>
      <w:autoSpaceDN/>
      <w:spacing w:after="120" w:line="276" w:lineRule="auto"/>
    </w:pPr>
    <w:rPr>
      <w:rFonts w:ascii="Calibri" w:eastAsia="Calibri" w:hAnsi="Calibri"/>
      <w:lang w:val="en-US"/>
    </w:rPr>
  </w:style>
  <w:style w:type="character" w:customStyle="1" w:styleId="CorptextCaracter">
    <w:name w:val="Corp text Caracter"/>
    <w:aliases w:val="Body Text Char Char Char Caracter,Body Text Char Char Caracter,Body Text Char Char Char Char Caracter,Main text Caracter,Body Text t Caracter"/>
    <w:basedOn w:val="Fontdeparagrafimplicit"/>
    <w:link w:val="Corptext"/>
    <w:uiPriority w:val="99"/>
    <w:rsid w:val="004B2843"/>
    <w:rPr>
      <w:rFonts w:ascii="Calibri" w:eastAsia="Calibri" w:hAnsi="Calibri" w:cs="Times New Roman"/>
      <w:lang w:val="en-US"/>
    </w:rPr>
  </w:style>
  <w:style w:type="character" w:customStyle="1" w:styleId="CharChar1">
    <w:name w:val="Char Char1"/>
    <w:aliases w:val="Char Char Char Char Char,Char Char Char Char Char Char, Caracter1 Char Char,Char Char14,Char Char13,Caracter1 Char Char"/>
    <w:basedOn w:val="Fontdeparagrafimplicit"/>
    <w:locked/>
    <w:rsid w:val="004B2843"/>
    <w:rPr>
      <w:b/>
      <w:noProof/>
      <w:sz w:val="24"/>
      <w:lang w:val="en-AU" w:eastAsia="ro-RO" w:bidi="ar-SA"/>
    </w:rPr>
  </w:style>
  <w:style w:type="paragraph" w:styleId="Corptext2">
    <w:name w:val="Body Text 2"/>
    <w:basedOn w:val="Normal"/>
    <w:link w:val="Corptext2Caracter"/>
    <w:rsid w:val="004B2843"/>
    <w:pPr>
      <w:widowControl/>
      <w:autoSpaceDE/>
      <w:autoSpaceDN/>
      <w:spacing w:after="120" w:line="480" w:lineRule="auto"/>
    </w:pPr>
    <w:rPr>
      <w:sz w:val="24"/>
      <w:szCs w:val="24"/>
      <w:lang w:eastAsia="ro-RO"/>
    </w:rPr>
  </w:style>
  <w:style w:type="character" w:customStyle="1" w:styleId="Corptext2Caracter">
    <w:name w:val="Corp text 2 Caracter"/>
    <w:basedOn w:val="Fontdeparagrafimplicit"/>
    <w:link w:val="Corptext2"/>
    <w:rsid w:val="004B2843"/>
    <w:rPr>
      <w:rFonts w:ascii="Times New Roman" w:eastAsia="Times New Roman" w:hAnsi="Times New Roman" w:cs="Times New Roman"/>
      <w:sz w:val="24"/>
      <w:szCs w:val="24"/>
      <w:lang w:eastAsia="ro-RO"/>
    </w:rPr>
  </w:style>
  <w:style w:type="paragraph" w:styleId="NormalWeb">
    <w:name w:val="Normal (Web)"/>
    <w:aliases w:val="webb,Normal (Web) Char Char,Normal (Web)1"/>
    <w:basedOn w:val="Normal"/>
    <w:uiPriority w:val="99"/>
    <w:unhideWhenUsed/>
    <w:qFormat/>
    <w:rsid w:val="004B2843"/>
    <w:pPr>
      <w:widowControl/>
      <w:autoSpaceDE/>
      <w:autoSpaceDN/>
      <w:spacing w:before="100" w:beforeAutospacing="1" w:after="100" w:afterAutospacing="1"/>
    </w:pPr>
    <w:rPr>
      <w:sz w:val="24"/>
      <w:szCs w:val="24"/>
      <w:lang w:val="en-US"/>
    </w:rPr>
  </w:style>
  <w:style w:type="paragraph" w:styleId="Cuprins3">
    <w:name w:val="toc 3"/>
    <w:basedOn w:val="Normal"/>
    <w:uiPriority w:val="1"/>
    <w:qFormat/>
    <w:rsid w:val="00363BDD"/>
    <w:pPr>
      <w:spacing w:before="7"/>
      <w:ind w:left="958" w:hanging="510"/>
    </w:pPr>
    <w:rPr>
      <w:rFonts w:ascii="Microsoft Sans Serif" w:eastAsia="Microsoft Sans Serif" w:hAnsi="Microsoft Sans Serif" w:cs="Microsoft Sans Serif"/>
      <w:sz w:val="26"/>
      <w:szCs w:val="26"/>
    </w:rPr>
  </w:style>
  <w:style w:type="paragraph" w:customStyle="1" w:styleId="Titlu40">
    <w:name w:val="Titlu4"/>
    <w:basedOn w:val="Normal"/>
    <w:rsid w:val="00340866"/>
    <w:pPr>
      <w:widowControl/>
      <w:autoSpaceDE/>
      <w:autoSpaceDN/>
      <w:ind w:left="567"/>
    </w:pPr>
    <w:rPr>
      <w:b/>
      <w:sz w:val="24"/>
      <w:szCs w:val="24"/>
      <w:lang w:eastAsia="en-GB"/>
    </w:rPr>
  </w:style>
  <w:style w:type="paragraph" w:customStyle="1" w:styleId="xl25">
    <w:name w:val="xl25"/>
    <w:basedOn w:val="Normal"/>
    <w:rsid w:val="00340866"/>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eastAsia="Arial Unicode MS" w:cs="Arial Unicode MS"/>
      <w:noProof/>
      <w:sz w:val="24"/>
      <w:szCs w:val="24"/>
    </w:rPr>
  </w:style>
  <w:style w:type="character" w:styleId="Robust">
    <w:name w:val="Strong"/>
    <w:uiPriority w:val="22"/>
    <w:qFormat/>
    <w:rsid w:val="00340866"/>
    <w:rPr>
      <w:b/>
      <w:bCs/>
    </w:rPr>
  </w:style>
  <w:style w:type="paragraph" w:customStyle="1" w:styleId="TableParagraph">
    <w:name w:val="Table Paragraph"/>
    <w:basedOn w:val="Normal"/>
    <w:uiPriority w:val="1"/>
    <w:qFormat/>
    <w:rsid w:val="0018691C"/>
    <w:pPr>
      <w:jc w:val="center"/>
    </w:pPr>
    <w:rPr>
      <w:rFonts w:ascii="Microsoft Sans Serif" w:eastAsia="Microsoft Sans Serif" w:hAnsi="Microsoft Sans Serif" w:cs="Microsoft Sans Serif"/>
    </w:rPr>
  </w:style>
  <w:style w:type="character" w:customStyle="1" w:styleId="FootnoteCharacters">
    <w:name w:val="Footnote Characters"/>
    <w:rsid w:val="009E0C33"/>
  </w:style>
  <w:style w:type="paragraph" w:customStyle="1" w:styleId="CVTitle">
    <w:name w:val="CV Title"/>
    <w:basedOn w:val="Normal"/>
    <w:rsid w:val="009E0C33"/>
    <w:pPr>
      <w:widowControl/>
      <w:suppressAutoHyphens/>
      <w:autoSpaceDE/>
      <w:autoSpaceDN/>
      <w:ind w:left="113" w:right="113"/>
      <w:jc w:val="right"/>
    </w:pPr>
    <w:rPr>
      <w:rFonts w:ascii="Arial Narrow" w:hAnsi="Arial Narrow"/>
      <w:b/>
      <w:bCs/>
      <w:spacing w:val="10"/>
      <w:sz w:val="28"/>
      <w:szCs w:val="20"/>
      <w:lang w:val="en-GB" w:eastAsia="ar-SA"/>
    </w:rPr>
  </w:style>
  <w:style w:type="paragraph" w:customStyle="1" w:styleId="CVHeading1">
    <w:name w:val="CV Heading 1"/>
    <w:basedOn w:val="Normal"/>
    <w:next w:val="Normal"/>
    <w:rsid w:val="009E0C33"/>
    <w:pPr>
      <w:widowControl/>
      <w:suppressAutoHyphens/>
      <w:autoSpaceDE/>
      <w:autoSpaceDN/>
      <w:spacing w:before="74"/>
      <w:ind w:left="113" w:right="113"/>
      <w:jc w:val="right"/>
    </w:pPr>
    <w:rPr>
      <w:rFonts w:ascii="Arial Narrow" w:hAnsi="Arial Narrow"/>
      <w:b/>
      <w:sz w:val="24"/>
      <w:szCs w:val="20"/>
      <w:lang w:val="en-GB" w:eastAsia="ar-SA"/>
    </w:rPr>
  </w:style>
  <w:style w:type="paragraph" w:customStyle="1" w:styleId="CVHeading2-FirstLine">
    <w:name w:val="CV Heading 2 - First Line"/>
    <w:basedOn w:val="Normal"/>
    <w:next w:val="Normal"/>
    <w:qFormat/>
    <w:rsid w:val="009E0C33"/>
    <w:pPr>
      <w:widowControl/>
      <w:suppressAutoHyphens/>
      <w:autoSpaceDE/>
      <w:autoSpaceDN/>
      <w:spacing w:before="74"/>
      <w:ind w:left="113" w:right="113"/>
      <w:jc w:val="right"/>
    </w:pPr>
    <w:rPr>
      <w:rFonts w:ascii="Arial Narrow" w:hAnsi="Arial Narrow"/>
      <w:szCs w:val="20"/>
      <w:lang w:val="en-GB" w:eastAsia="ar-SA"/>
    </w:rPr>
  </w:style>
  <w:style w:type="paragraph" w:customStyle="1" w:styleId="CVHeading3">
    <w:name w:val="CV Heading 3"/>
    <w:basedOn w:val="Normal"/>
    <w:next w:val="Normal"/>
    <w:qFormat/>
    <w:rsid w:val="009E0C33"/>
    <w:pPr>
      <w:widowControl/>
      <w:suppressAutoHyphens/>
      <w:autoSpaceDE/>
      <w:autoSpaceDN/>
      <w:ind w:left="113" w:right="113"/>
      <w:jc w:val="right"/>
      <w:textAlignment w:val="center"/>
    </w:pPr>
    <w:rPr>
      <w:rFonts w:ascii="Arial Narrow" w:hAnsi="Arial Narrow"/>
      <w:sz w:val="20"/>
      <w:szCs w:val="20"/>
      <w:lang w:val="en-GB" w:eastAsia="ar-SA"/>
    </w:rPr>
  </w:style>
  <w:style w:type="paragraph" w:customStyle="1" w:styleId="CVHeading3-FirstLine">
    <w:name w:val="CV Heading 3 - First Line"/>
    <w:basedOn w:val="CVHeading3"/>
    <w:next w:val="CVHeading3"/>
    <w:rsid w:val="009E0C33"/>
    <w:pPr>
      <w:spacing w:before="74"/>
    </w:pPr>
  </w:style>
  <w:style w:type="paragraph" w:customStyle="1" w:styleId="CVMajor-FirstLine">
    <w:name w:val="CV Major - First Line"/>
    <w:basedOn w:val="Normal"/>
    <w:next w:val="Normal"/>
    <w:rsid w:val="009E0C33"/>
    <w:pPr>
      <w:widowControl/>
      <w:suppressAutoHyphens/>
      <w:autoSpaceDE/>
      <w:autoSpaceDN/>
      <w:spacing w:before="74"/>
      <w:ind w:left="113" w:right="113"/>
    </w:pPr>
    <w:rPr>
      <w:rFonts w:ascii="Arial Narrow" w:hAnsi="Arial Narrow"/>
      <w:b/>
      <w:sz w:val="24"/>
      <w:szCs w:val="20"/>
      <w:lang w:val="en-GB" w:eastAsia="ar-SA"/>
    </w:rPr>
  </w:style>
  <w:style w:type="paragraph" w:customStyle="1" w:styleId="CVNormal">
    <w:name w:val="CV Normal"/>
    <w:basedOn w:val="Normal"/>
    <w:qFormat/>
    <w:rsid w:val="009E0C33"/>
    <w:pPr>
      <w:widowControl/>
      <w:suppressAutoHyphens/>
      <w:autoSpaceDE/>
      <w:autoSpaceDN/>
      <w:ind w:left="113" w:right="113"/>
    </w:pPr>
    <w:rPr>
      <w:rFonts w:ascii="Arial Narrow" w:hAnsi="Arial Narrow"/>
      <w:sz w:val="20"/>
      <w:szCs w:val="20"/>
      <w:lang w:val="en-GB" w:eastAsia="ar-SA"/>
    </w:rPr>
  </w:style>
  <w:style w:type="paragraph" w:customStyle="1" w:styleId="CVSpacer">
    <w:name w:val="CV Spacer"/>
    <w:basedOn w:val="CVNormal"/>
    <w:qFormat/>
    <w:rsid w:val="009E0C33"/>
    <w:rPr>
      <w:sz w:val="4"/>
    </w:rPr>
  </w:style>
  <w:style w:type="paragraph" w:customStyle="1" w:styleId="CVNormal-FirstLine">
    <w:name w:val="CV Normal - First Line"/>
    <w:basedOn w:val="CVNormal"/>
    <w:next w:val="CVNormal"/>
    <w:rsid w:val="009E0C33"/>
    <w:pPr>
      <w:spacing w:before="74"/>
    </w:pPr>
  </w:style>
  <w:style w:type="character" w:customStyle="1" w:styleId="hps">
    <w:name w:val="hps"/>
    <w:basedOn w:val="Fontdeparagrafimplicit"/>
    <w:rsid w:val="009E0C33"/>
  </w:style>
  <w:style w:type="character" w:customStyle="1" w:styleId="hpsatn">
    <w:name w:val="hps atn"/>
    <w:basedOn w:val="Fontdeparagrafimplicit"/>
    <w:rsid w:val="009E0C33"/>
  </w:style>
  <w:style w:type="paragraph" w:customStyle="1" w:styleId="CVHeading2">
    <w:name w:val="CV Heading 2"/>
    <w:basedOn w:val="CVHeading1"/>
    <w:next w:val="Normal"/>
    <w:qFormat/>
    <w:rsid w:val="009E0C33"/>
    <w:pPr>
      <w:spacing w:before="0"/>
    </w:pPr>
    <w:rPr>
      <w:b w:val="0"/>
      <w:sz w:val="22"/>
      <w:lang w:val="ro-RO"/>
    </w:rPr>
  </w:style>
  <w:style w:type="paragraph" w:styleId="Titlu">
    <w:name w:val="Title"/>
    <w:aliases w:val="Cap1"/>
    <w:basedOn w:val="Normal"/>
    <w:link w:val="TitluCaracter"/>
    <w:qFormat/>
    <w:rsid w:val="00953804"/>
    <w:pPr>
      <w:widowControl/>
      <w:autoSpaceDE/>
      <w:autoSpaceDN/>
      <w:jc w:val="center"/>
    </w:pPr>
    <w:rPr>
      <w:rFonts w:ascii="Arial" w:hAnsi="Arial"/>
      <w:b/>
      <w:sz w:val="36"/>
      <w:szCs w:val="20"/>
      <w:lang w:eastAsia="ro-RO"/>
    </w:rPr>
  </w:style>
  <w:style w:type="character" w:customStyle="1" w:styleId="TitluCaracter">
    <w:name w:val="Titlu Caracter"/>
    <w:aliases w:val="Cap1 Caracter"/>
    <w:basedOn w:val="Fontdeparagrafimplicit"/>
    <w:link w:val="Titlu"/>
    <w:rsid w:val="00953804"/>
    <w:rPr>
      <w:rFonts w:ascii="Arial" w:eastAsia="Times New Roman" w:hAnsi="Arial" w:cs="Times New Roman"/>
      <w:b/>
      <w:sz w:val="36"/>
      <w:szCs w:val="20"/>
      <w:lang w:eastAsia="ro-RO"/>
    </w:rPr>
  </w:style>
  <w:style w:type="character" w:styleId="Numrdelinie">
    <w:name w:val="line number"/>
    <w:basedOn w:val="Fontdeparagrafimplicit"/>
    <w:rsid w:val="00181A49"/>
  </w:style>
  <w:style w:type="paragraph" w:styleId="Corptext3">
    <w:name w:val="Body Text 3"/>
    <w:aliases w:val=" Caracter,Caracter"/>
    <w:basedOn w:val="Normal"/>
    <w:link w:val="Corptext3Caracter"/>
    <w:uiPriority w:val="99"/>
    <w:unhideWhenUsed/>
    <w:rsid w:val="00E233EF"/>
    <w:pPr>
      <w:widowControl/>
      <w:autoSpaceDE/>
      <w:autoSpaceDN/>
      <w:spacing w:after="120" w:line="276" w:lineRule="auto"/>
    </w:pPr>
    <w:rPr>
      <w:rFonts w:asciiTheme="minorHAnsi" w:eastAsiaTheme="minorHAnsi" w:hAnsiTheme="minorHAnsi" w:cstheme="minorBidi"/>
      <w:sz w:val="16"/>
      <w:szCs w:val="16"/>
    </w:rPr>
  </w:style>
  <w:style w:type="character" w:customStyle="1" w:styleId="Corptext3Caracter">
    <w:name w:val="Corp text 3 Caracter"/>
    <w:aliases w:val=" Caracter Caracter,Caracter Caracter2"/>
    <w:basedOn w:val="Fontdeparagrafimplicit"/>
    <w:link w:val="Corptext3"/>
    <w:uiPriority w:val="99"/>
    <w:rsid w:val="00E233EF"/>
    <w:rPr>
      <w:sz w:val="16"/>
      <w:szCs w:val="16"/>
    </w:rPr>
  </w:style>
  <w:style w:type="paragraph" w:customStyle="1" w:styleId="Normal1">
    <w:name w:val="Normal1"/>
    <w:qFormat/>
    <w:rsid w:val="00824B8E"/>
    <w:rPr>
      <w:rFonts w:ascii="Calibri" w:eastAsia="Calibri" w:hAnsi="Calibri" w:cs="Calibri"/>
      <w:lang w:val="en-US" w:eastAsia="en-GB"/>
    </w:rPr>
  </w:style>
  <w:style w:type="paragraph" w:styleId="Frspaiere">
    <w:name w:val="No Spacing"/>
    <w:aliases w:val="Text Body"/>
    <w:link w:val="FrspaiereCaracter"/>
    <w:uiPriority w:val="1"/>
    <w:qFormat/>
    <w:rsid w:val="008A5C8F"/>
    <w:pPr>
      <w:spacing w:after="0" w:line="240" w:lineRule="auto"/>
    </w:pPr>
  </w:style>
  <w:style w:type="paragraph" w:styleId="Cuprins1">
    <w:name w:val="toc 1"/>
    <w:basedOn w:val="Normal"/>
    <w:uiPriority w:val="1"/>
    <w:qFormat/>
    <w:rsid w:val="008A5C8F"/>
    <w:pPr>
      <w:spacing w:before="276"/>
      <w:ind w:left="546" w:hanging="309"/>
    </w:pPr>
    <w:rPr>
      <w:rFonts w:ascii="Arial" w:eastAsia="Arial" w:hAnsi="Arial" w:cs="Arial"/>
      <w:b/>
      <w:bCs/>
      <w:sz w:val="24"/>
      <w:szCs w:val="24"/>
    </w:rPr>
  </w:style>
  <w:style w:type="paragraph" w:styleId="Cuprins2">
    <w:name w:val="toc 2"/>
    <w:basedOn w:val="Normal"/>
    <w:uiPriority w:val="1"/>
    <w:qFormat/>
    <w:rsid w:val="008A5C8F"/>
    <w:pPr>
      <w:spacing w:before="277"/>
      <w:ind w:left="238" w:hanging="296"/>
    </w:pPr>
    <w:rPr>
      <w:rFonts w:ascii="Arial" w:eastAsia="Arial" w:hAnsi="Arial" w:cs="Arial"/>
      <w:b/>
      <w:bCs/>
      <w:i/>
      <w:iCs/>
    </w:rPr>
  </w:style>
  <w:style w:type="paragraph" w:styleId="Cuprins4">
    <w:name w:val="toc 4"/>
    <w:basedOn w:val="Normal"/>
    <w:qFormat/>
    <w:rsid w:val="008A5C8F"/>
    <w:pPr>
      <w:spacing w:before="4"/>
      <w:ind w:left="975" w:hanging="510"/>
    </w:pPr>
    <w:rPr>
      <w:rFonts w:ascii="Microsoft Sans Serif" w:eastAsia="Microsoft Sans Serif" w:hAnsi="Microsoft Sans Serif" w:cs="Microsoft Sans Serif"/>
      <w:sz w:val="24"/>
      <w:szCs w:val="24"/>
    </w:rPr>
  </w:style>
  <w:style w:type="paragraph" w:styleId="Cuprins5">
    <w:name w:val="toc 5"/>
    <w:basedOn w:val="Normal"/>
    <w:qFormat/>
    <w:rsid w:val="008A5C8F"/>
    <w:pPr>
      <w:spacing w:before="5"/>
      <w:ind w:left="522" w:hanging="495"/>
    </w:pPr>
    <w:rPr>
      <w:rFonts w:ascii="Microsoft Sans Serif" w:eastAsia="Microsoft Sans Serif" w:hAnsi="Microsoft Sans Serif" w:cs="Microsoft Sans Serif"/>
      <w:b/>
      <w:bCs/>
      <w:i/>
      <w:iCs/>
    </w:rPr>
  </w:style>
  <w:style w:type="paragraph" w:styleId="Cuprins6">
    <w:name w:val="toc 6"/>
    <w:basedOn w:val="Normal"/>
    <w:qFormat/>
    <w:rsid w:val="008A5C8F"/>
    <w:pPr>
      <w:ind w:left="546"/>
    </w:pPr>
    <w:rPr>
      <w:rFonts w:ascii="Microsoft Sans Serif" w:eastAsia="Microsoft Sans Serif" w:hAnsi="Microsoft Sans Serif" w:cs="Microsoft Sans Serif"/>
      <w:sz w:val="24"/>
      <w:szCs w:val="24"/>
    </w:rPr>
  </w:style>
  <w:style w:type="paragraph" w:styleId="Cuprins7">
    <w:name w:val="toc 7"/>
    <w:basedOn w:val="Normal"/>
    <w:qFormat/>
    <w:rsid w:val="008A5C8F"/>
    <w:pPr>
      <w:spacing w:before="4"/>
      <w:ind w:left="805" w:hanging="697"/>
    </w:pPr>
    <w:rPr>
      <w:rFonts w:ascii="Microsoft Sans Serif" w:eastAsia="Microsoft Sans Serif" w:hAnsi="Microsoft Sans Serif" w:cs="Microsoft Sans Serif"/>
      <w:sz w:val="24"/>
      <w:szCs w:val="24"/>
    </w:rPr>
  </w:style>
  <w:style w:type="paragraph" w:styleId="Cuprins8">
    <w:name w:val="toc 8"/>
    <w:basedOn w:val="Normal"/>
    <w:qFormat/>
    <w:rsid w:val="008A5C8F"/>
    <w:pPr>
      <w:spacing w:line="289" w:lineRule="exact"/>
      <w:ind w:left="982"/>
      <w:jc w:val="both"/>
    </w:pPr>
    <w:rPr>
      <w:rFonts w:ascii="Microsoft Sans Serif" w:eastAsia="Microsoft Sans Serif" w:hAnsi="Microsoft Sans Serif" w:cs="Microsoft Sans Serif"/>
      <w:sz w:val="26"/>
      <w:szCs w:val="26"/>
    </w:rPr>
  </w:style>
  <w:style w:type="paragraph" w:styleId="Cuprins9">
    <w:name w:val="toc 9"/>
    <w:basedOn w:val="Normal"/>
    <w:qFormat/>
    <w:rsid w:val="008A5C8F"/>
    <w:pPr>
      <w:spacing w:before="5"/>
      <w:ind w:left="973"/>
    </w:pPr>
    <w:rPr>
      <w:rFonts w:ascii="Microsoft Sans Serif" w:eastAsia="Microsoft Sans Serif" w:hAnsi="Microsoft Sans Serif" w:cs="Microsoft Sans Serif"/>
      <w:sz w:val="24"/>
      <w:szCs w:val="24"/>
    </w:rPr>
  </w:style>
  <w:style w:type="paragraph" w:styleId="Textbloc">
    <w:name w:val="Block Text"/>
    <w:basedOn w:val="Normal"/>
    <w:rsid w:val="008A5C8F"/>
    <w:pPr>
      <w:widowControl/>
      <w:autoSpaceDE/>
      <w:autoSpaceDN/>
      <w:ind w:left="-142" w:right="-146"/>
      <w:jc w:val="center"/>
    </w:pPr>
    <w:rPr>
      <w:rFonts w:ascii="Arial" w:hAnsi="Arial" w:cs="Arial"/>
      <w:bCs/>
      <w:sz w:val="16"/>
      <w:szCs w:val="24"/>
      <w:lang w:val="de-DE"/>
    </w:rPr>
  </w:style>
  <w:style w:type="character" w:styleId="Accentuat">
    <w:name w:val="Emphasis"/>
    <w:aliases w:val="calibri11"/>
    <w:basedOn w:val="Fontdeparagrafimplicit"/>
    <w:uiPriority w:val="20"/>
    <w:qFormat/>
    <w:rsid w:val="008A5C8F"/>
    <w:rPr>
      <w:i/>
      <w:iCs/>
    </w:rPr>
  </w:style>
  <w:style w:type="character" w:customStyle="1" w:styleId="CharChar12">
    <w:name w:val="Char Char12"/>
    <w:basedOn w:val="Fontdeparagrafimplicit"/>
    <w:locked/>
    <w:rsid w:val="008A5C8F"/>
    <w:rPr>
      <w:b/>
      <w:noProof/>
      <w:sz w:val="24"/>
      <w:lang w:val="en-AU" w:eastAsia="ro-RO" w:bidi="ar-SA"/>
    </w:rPr>
  </w:style>
  <w:style w:type="character" w:customStyle="1" w:styleId="tocnumber">
    <w:name w:val="tocnumber"/>
    <w:basedOn w:val="Fontdeparagrafimplicit"/>
    <w:rsid w:val="008A5C8F"/>
  </w:style>
  <w:style w:type="character" w:customStyle="1" w:styleId="toctext">
    <w:name w:val="toctext"/>
    <w:basedOn w:val="Fontdeparagrafimplicit"/>
    <w:rsid w:val="008A5C8F"/>
  </w:style>
  <w:style w:type="character" w:customStyle="1" w:styleId="mw-headline">
    <w:name w:val="mw-headline"/>
    <w:basedOn w:val="Fontdeparagrafimplicit"/>
    <w:rsid w:val="008A5C8F"/>
  </w:style>
  <w:style w:type="character" w:customStyle="1" w:styleId="mw-editsection">
    <w:name w:val="mw-editsection"/>
    <w:basedOn w:val="Fontdeparagrafimplicit"/>
    <w:rsid w:val="008A5C8F"/>
  </w:style>
  <w:style w:type="character" w:customStyle="1" w:styleId="mw-editsection-bracket">
    <w:name w:val="mw-editsection-bracket"/>
    <w:basedOn w:val="Fontdeparagrafimplicit"/>
    <w:rsid w:val="008A5C8F"/>
  </w:style>
  <w:style w:type="character" w:customStyle="1" w:styleId="mw-editsection-divider">
    <w:name w:val="mw-editsection-divider"/>
    <w:basedOn w:val="Fontdeparagrafimplicit"/>
    <w:rsid w:val="008A5C8F"/>
  </w:style>
  <w:style w:type="character" w:customStyle="1" w:styleId="CharChar11">
    <w:name w:val="Char Char11"/>
    <w:aliases w:val="Footer Char1,Fußzeile-2 Char1"/>
    <w:basedOn w:val="Fontdeparagrafimplicit"/>
    <w:locked/>
    <w:rsid w:val="008A5C8F"/>
    <w:rPr>
      <w:b/>
      <w:noProof/>
      <w:sz w:val="24"/>
      <w:lang w:val="en-AU" w:eastAsia="ro-RO" w:bidi="ar-SA"/>
    </w:rPr>
  </w:style>
  <w:style w:type="character" w:customStyle="1" w:styleId="tpa1">
    <w:name w:val="tpa1"/>
    <w:basedOn w:val="Fontdeparagrafimplicit"/>
    <w:rsid w:val="008A5C8F"/>
  </w:style>
  <w:style w:type="character" w:customStyle="1" w:styleId="yiv8429943894">
    <w:name w:val="yiv8429943894"/>
    <w:rsid w:val="008A5C8F"/>
  </w:style>
  <w:style w:type="character" w:customStyle="1" w:styleId="longtext1">
    <w:name w:val="long_text1"/>
    <w:rsid w:val="008A5C8F"/>
    <w:rPr>
      <w:sz w:val="20"/>
      <w:szCs w:val="20"/>
    </w:rPr>
  </w:style>
  <w:style w:type="character" w:customStyle="1" w:styleId="yiv8432068364">
    <w:name w:val="yiv8432068364"/>
    <w:rsid w:val="008A5C8F"/>
  </w:style>
  <w:style w:type="paragraph" w:customStyle="1" w:styleId="CM2">
    <w:name w:val="CM2"/>
    <w:basedOn w:val="Default"/>
    <w:next w:val="Default"/>
    <w:uiPriority w:val="99"/>
    <w:rsid w:val="008A5C8F"/>
    <w:pPr>
      <w:widowControl w:val="0"/>
      <w:spacing w:line="408" w:lineRule="atLeast"/>
    </w:pPr>
    <w:rPr>
      <w:rFonts w:ascii="WWRVM A+ Times" w:hAnsi="WWRVM A+ Times"/>
      <w:color w:val="auto"/>
      <w:lang w:val="ro-RO" w:eastAsia="ro-RO"/>
    </w:rPr>
  </w:style>
  <w:style w:type="paragraph" w:customStyle="1" w:styleId="Corptext21">
    <w:name w:val="Corp text 21"/>
    <w:basedOn w:val="Normal"/>
    <w:rsid w:val="00595819"/>
    <w:pPr>
      <w:suppressAutoHyphens/>
      <w:autoSpaceDN/>
      <w:spacing w:after="120" w:line="480" w:lineRule="auto"/>
    </w:pPr>
    <w:rPr>
      <w:sz w:val="24"/>
      <w:szCs w:val="24"/>
      <w:lang w:eastAsia="ar-SA"/>
    </w:rPr>
  </w:style>
  <w:style w:type="character" w:customStyle="1" w:styleId="Bodytext">
    <w:name w:val="Body text_"/>
    <w:link w:val="Corptext1"/>
    <w:uiPriority w:val="99"/>
    <w:rsid w:val="00595819"/>
    <w:rPr>
      <w:rFonts w:ascii="Calibri" w:hAnsi="Calibri" w:cs="Calibri"/>
      <w:shd w:val="clear" w:color="auto" w:fill="FFFFFF"/>
    </w:rPr>
  </w:style>
  <w:style w:type="paragraph" w:customStyle="1" w:styleId="Corptext1">
    <w:name w:val="Corp text1"/>
    <w:basedOn w:val="Normal"/>
    <w:link w:val="Bodytext"/>
    <w:uiPriority w:val="99"/>
    <w:qFormat/>
    <w:rsid w:val="00595819"/>
    <w:pPr>
      <w:shd w:val="clear" w:color="auto" w:fill="FFFFFF"/>
      <w:autoSpaceDE/>
      <w:autoSpaceDN/>
      <w:ind w:firstLine="400"/>
      <w:jc w:val="both"/>
    </w:pPr>
    <w:rPr>
      <w:rFonts w:ascii="Calibri" w:eastAsiaTheme="minorHAnsi" w:hAnsi="Calibri" w:cs="Calibri"/>
    </w:rPr>
  </w:style>
  <w:style w:type="character" w:customStyle="1" w:styleId="ModelGolireGalbenCaracterCaracterChar">
    <w:name w:val="Model: Golire (Galben) Caracter Caracter Char"/>
    <w:rsid w:val="00595819"/>
    <w:rPr>
      <w:rFonts w:ascii="Arial" w:hAnsi="Arial"/>
      <w:sz w:val="16"/>
      <w:szCs w:val="16"/>
      <w:lang w:val="ro-RO" w:eastAsia="en-US" w:bidi="ar-SA"/>
    </w:rPr>
  </w:style>
  <w:style w:type="paragraph" w:styleId="Textcomentariu">
    <w:name w:val="annotation text"/>
    <w:basedOn w:val="Normal"/>
    <w:link w:val="TextcomentariuCaracter"/>
    <w:rsid w:val="00595819"/>
    <w:pPr>
      <w:widowControl/>
      <w:autoSpaceDE/>
      <w:autoSpaceDN/>
    </w:pPr>
    <w:rPr>
      <w:rFonts w:ascii="Arial" w:hAnsi="Arial"/>
      <w:sz w:val="20"/>
      <w:szCs w:val="20"/>
      <w:lang w:val="hu-HU"/>
    </w:rPr>
  </w:style>
  <w:style w:type="character" w:customStyle="1" w:styleId="TextcomentariuCaracter">
    <w:name w:val="Text comentariu Caracter"/>
    <w:basedOn w:val="Fontdeparagrafimplicit"/>
    <w:link w:val="Textcomentariu"/>
    <w:rsid w:val="00595819"/>
    <w:rPr>
      <w:rFonts w:ascii="Arial" w:eastAsia="Times New Roman" w:hAnsi="Arial" w:cs="Times New Roman"/>
      <w:sz w:val="20"/>
      <w:szCs w:val="20"/>
      <w:lang w:val="hu-HU"/>
    </w:rPr>
  </w:style>
  <w:style w:type="character" w:customStyle="1" w:styleId="MeniuneNerezolvat1">
    <w:name w:val="Mențiune Nerezolvat1"/>
    <w:basedOn w:val="Fontdeparagrafimplicit"/>
    <w:uiPriority w:val="99"/>
    <w:semiHidden/>
    <w:unhideWhenUsed/>
    <w:rPr>
      <w:color w:val="605E5C"/>
      <w:shd w:val="clear" w:color="auto" w:fill="E1DFDD"/>
    </w:rPr>
  </w:style>
  <w:style w:type="table" w:customStyle="1" w:styleId="TableNormal1">
    <w:name w:val="Table Normal1"/>
    <w:uiPriority w:val="2"/>
    <w:semiHidden/>
    <w:unhideWhenUsed/>
    <w:qFormat/>
    <w:rsid w:val="001525C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7">
    <w:name w:val="Style7"/>
    <w:basedOn w:val="Normal"/>
    <w:uiPriority w:val="99"/>
    <w:qFormat/>
    <w:rsid w:val="001525C9"/>
    <w:pPr>
      <w:adjustRightInd w:val="0"/>
    </w:pPr>
    <w:rPr>
      <w:sz w:val="24"/>
      <w:szCs w:val="24"/>
      <w:lang w:val="en-US"/>
    </w:rPr>
  </w:style>
  <w:style w:type="paragraph" w:customStyle="1" w:styleId="Style6">
    <w:name w:val="Style6"/>
    <w:basedOn w:val="Normal"/>
    <w:uiPriority w:val="99"/>
    <w:qFormat/>
    <w:rsid w:val="001525C9"/>
    <w:pPr>
      <w:adjustRightInd w:val="0"/>
      <w:spacing w:line="206" w:lineRule="exact"/>
      <w:jc w:val="center"/>
    </w:pPr>
    <w:rPr>
      <w:rFonts w:ascii="Arial" w:hAnsi="Arial" w:cs="Arial"/>
      <w:sz w:val="24"/>
      <w:szCs w:val="24"/>
      <w:lang w:eastAsia="ro-RO"/>
    </w:rPr>
  </w:style>
  <w:style w:type="character" w:customStyle="1" w:styleId="FontStyle21">
    <w:name w:val="Font Style21"/>
    <w:uiPriority w:val="99"/>
    <w:rsid w:val="001525C9"/>
    <w:rPr>
      <w:rFonts w:ascii="Arial" w:hAnsi="Arial" w:cs="Arial"/>
      <w:b/>
      <w:bCs/>
      <w:sz w:val="16"/>
      <w:szCs w:val="16"/>
    </w:rPr>
  </w:style>
  <w:style w:type="character" w:customStyle="1" w:styleId="FontStyle22">
    <w:name w:val="Font Style22"/>
    <w:uiPriority w:val="99"/>
    <w:rsid w:val="001525C9"/>
    <w:rPr>
      <w:rFonts w:ascii="Arial" w:hAnsi="Arial" w:cs="Arial"/>
      <w:sz w:val="16"/>
      <w:szCs w:val="16"/>
    </w:rPr>
  </w:style>
  <w:style w:type="paragraph" w:customStyle="1" w:styleId="yiv3240117080msonormal">
    <w:name w:val="yiv3240117080msonormal"/>
    <w:basedOn w:val="Normal"/>
    <w:rsid w:val="00D573FE"/>
    <w:pPr>
      <w:widowControl/>
      <w:autoSpaceDE/>
      <w:autoSpaceDN/>
      <w:spacing w:before="100" w:beforeAutospacing="1" w:after="100" w:afterAutospacing="1"/>
    </w:pPr>
    <w:rPr>
      <w:sz w:val="24"/>
      <w:szCs w:val="24"/>
      <w:lang w:eastAsia="ro-RO"/>
    </w:rPr>
  </w:style>
  <w:style w:type="table" w:customStyle="1" w:styleId="TableNormal2">
    <w:name w:val="Table Normal2"/>
    <w:uiPriority w:val="2"/>
    <w:semiHidden/>
    <w:unhideWhenUsed/>
    <w:qFormat/>
    <w:rsid w:val="00DC7A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NormalArial1">
    <w:name w:val="Normal + Arial1"/>
    <w:aliases w:val="9 pt1,Centered Char1,Normal + Arial Char1,9 pt Char Char,Normal + Arial11,9 pt11,Centered Char11,Normal + Arial Char11"/>
    <w:rsid w:val="00D45531"/>
    <w:rPr>
      <w:rFonts w:ascii="Arial" w:hAnsi="Arial"/>
      <w:sz w:val="16"/>
      <w:szCs w:val="16"/>
      <w:lang w:val="ro-RO" w:eastAsia="en-US" w:bidi="ar-SA"/>
    </w:rPr>
  </w:style>
  <w:style w:type="character" w:styleId="HyperlinkParcurs">
    <w:name w:val="FollowedHyperlink"/>
    <w:basedOn w:val="Fontdeparagrafimplicit"/>
    <w:uiPriority w:val="99"/>
    <w:unhideWhenUsed/>
    <w:rsid w:val="007270D6"/>
    <w:rPr>
      <w:color w:val="954F72"/>
      <w:u w:val="single"/>
    </w:rPr>
  </w:style>
  <w:style w:type="paragraph" w:customStyle="1" w:styleId="msonormal0">
    <w:name w:val="msonormal"/>
    <w:basedOn w:val="Normal"/>
    <w:qFormat/>
    <w:rsid w:val="007270D6"/>
    <w:pPr>
      <w:widowControl/>
      <w:autoSpaceDE/>
      <w:autoSpaceDN/>
      <w:spacing w:before="100" w:beforeAutospacing="1" w:after="100" w:afterAutospacing="1"/>
    </w:pPr>
    <w:rPr>
      <w:sz w:val="24"/>
      <w:szCs w:val="24"/>
      <w:lang w:eastAsia="ro-RO"/>
    </w:rPr>
  </w:style>
  <w:style w:type="paragraph" w:customStyle="1" w:styleId="xl63">
    <w:name w:val="xl63"/>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b/>
      <w:bCs/>
      <w:color w:val="FF0000"/>
      <w:sz w:val="16"/>
      <w:szCs w:val="16"/>
      <w:lang w:eastAsia="ro-RO"/>
    </w:rPr>
  </w:style>
  <w:style w:type="paragraph" w:customStyle="1" w:styleId="xl64">
    <w:name w:val="xl64"/>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b/>
      <w:bCs/>
      <w:color w:val="FF0000"/>
      <w:sz w:val="18"/>
      <w:szCs w:val="18"/>
      <w:lang w:eastAsia="ro-RO"/>
    </w:rPr>
  </w:style>
  <w:style w:type="paragraph" w:customStyle="1" w:styleId="xl65">
    <w:name w:val="xl65"/>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o-RO"/>
    </w:rPr>
  </w:style>
  <w:style w:type="paragraph" w:customStyle="1" w:styleId="xl66">
    <w:name w:val="xl66"/>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color w:val="FF0000"/>
      <w:sz w:val="16"/>
      <w:szCs w:val="16"/>
      <w:lang w:eastAsia="ro-RO"/>
    </w:rPr>
  </w:style>
  <w:style w:type="paragraph" w:customStyle="1" w:styleId="xl67">
    <w:name w:val="xl67"/>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color w:val="FF0000"/>
      <w:sz w:val="18"/>
      <w:szCs w:val="18"/>
      <w:lang w:eastAsia="ro-RO"/>
    </w:rPr>
  </w:style>
  <w:style w:type="paragraph" w:customStyle="1" w:styleId="xl68">
    <w:name w:val="xl68"/>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rFonts w:ascii="Arial" w:hAnsi="Arial" w:cs="Arial"/>
      <w:color w:val="FF0000"/>
      <w:sz w:val="20"/>
      <w:szCs w:val="20"/>
      <w:lang w:eastAsia="ro-RO"/>
    </w:rPr>
  </w:style>
  <w:style w:type="paragraph" w:customStyle="1" w:styleId="xl69">
    <w:name w:val="xl69"/>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FF0000"/>
      <w:sz w:val="18"/>
      <w:szCs w:val="18"/>
      <w:lang w:eastAsia="ro-RO"/>
    </w:rPr>
  </w:style>
  <w:style w:type="paragraph" w:customStyle="1" w:styleId="xl70">
    <w:name w:val="xl70"/>
    <w:basedOn w:val="Normal"/>
    <w:qFormat/>
    <w:rsid w:val="007270D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w:hAnsi="Arial" w:cs="Arial"/>
      <w:color w:val="FF0000"/>
      <w:sz w:val="20"/>
      <w:szCs w:val="20"/>
      <w:lang w:eastAsia="ro-RO"/>
    </w:rPr>
  </w:style>
  <w:style w:type="table" w:customStyle="1" w:styleId="TableNormal20">
    <w:name w:val="Table Normal2"/>
    <w:uiPriority w:val="2"/>
    <w:semiHidden/>
    <w:unhideWhenUsed/>
    <w:qFormat/>
    <w:rsid w:val="007270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Referincomentariu">
    <w:name w:val="annotation reference"/>
    <w:basedOn w:val="Fontdeparagrafimplicit"/>
    <w:unhideWhenUsed/>
    <w:rsid w:val="009975CA"/>
    <w:rPr>
      <w:sz w:val="16"/>
      <w:szCs w:val="16"/>
    </w:rPr>
  </w:style>
  <w:style w:type="paragraph" w:styleId="SubiectComentariu">
    <w:name w:val="annotation subject"/>
    <w:basedOn w:val="Textcomentariu"/>
    <w:next w:val="Textcomentariu"/>
    <w:link w:val="SubiectComentariuCaracter"/>
    <w:unhideWhenUsed/>
    <w:rsid w:val="009975CA"/>
    <w:pPr>
      <w:spacing w:after="200"/>
    </w:pPr>
    <w:rPr>
      <w:rFonts w:asciiTheme="minorHAnsi" w:eastAsiaTheme="minorHAnsi" w:hAnsiTheme="minorHAnsi" w:cstheme="minorBidi"/>
      <w:b/>
      <w:bCs/>
      <w:lang w:val="ro-RO"/>
    </w:rPr>
  </w:style>
  <w:style w:type="character" w:customStyle="1" w:styleId="SubiectComentariuCaracter">
    <w:name w:val="Subiect Comentariu Caracter"/>
    <w:basedOn w:val="TextcomentariuCaracter"/>
    <w:link w:val="SubiectComentariu"/>
    <w:rsid w:val="009975CA"/>
    <w:rPr>
      <w:rFonts w:ascii="Arial" w:eastAsia="Times New Roman" w:hAnsi="Arial" w:cs="Times New Roman"/>
      <w:b/>
      <w:bCs/>
      <w:sz w:val="20"/>
      <w:szCs w:val="20"/>
      <w:lang w:val="hu-HU"/>
    </w:rPr>
  </w:style>
  <w:style w:type="paragraph" w:customStyle="1" w:styleId="text">
    <w:name w:val="text"/>
    <w:basedOn w:val="Normal"/>
    <w:link w:val="textChar"/>
    <w:rsid w:val="006A7A0C"/>
    <w:pPr>
      <w:widowControl/>
      <w:autoSpaceDE/>
      <w:autoSpaceDN/>
      <w:jc w:val="both"/>
    </w:pPr>
    <w:rPr>
      <w:sz w:val="20"/>
      <w:szCs w:val="24"/>
      <w:lang w:eastAsia="en-GB"/>
    </w:rPr>
  </w:style>
  <w:style w:type="paragraph" w:customStyle="1" w:styleId="Style13">
    <w:name w:val="Style13"/>
    <w:basedOn w:val="Normal"/>
    <w:uiPriority w:val="99"/>
    <w:rsid w:val="00FB0F01"/>
    <w:pPr>
      <w:adjustRightInd w:val="0"/>
      <w:spacing w:line="276" w:lineRule="exact"/>
      <w:ind w:firstLine="533"/>
      <w:jc w:val="both"/>
    </w:pPr>
    <w:rPr>
      <w:rFonts w:ascii="Arial" w:hAnsi="Arial" w:cs="Arial"/>
      <w:sz w:val="24"/>
      <w:szCs w:val="24"/>
      <w:lang w:val="en-US"/>
    </w:rPr>
  </w:style>
  <w:style w:type="paragraph" w:styleId="Listanumerotat2">
    <w:name w:val="List Number 2"/>
    <w:basedOn w:val="Normal"/>
    <w:rsid w:val="00FB0F01"/>
    <w:pPr>
      <w:widowControl/>
      <w:numPr>
        <w:numId w:val="11"/>
      </w:numPr>
      <w:autoSpaceDE/>
      <w:autoSpaceDN/>
    </w:pPr>
    <w:rPr>
      <w:rFonts w:ascii="Arial" w:hAnsi="Arial"/>
      <w:color w:val="000000"/>
      <w:sz w:val="24"/>
      <w:szCs w:val="20"/>
    </w:rPr>
  </w:style>
  <w:style w:type="character" w:customStyle="1" w:styleId="TextsimpluCaracter1">
    <w:name w:val="Text simplu Caracter1"/>
    <w:aliases w:val=" Char Caracter2,Char Caracter3, Caracter1 Caracter, Char Char Char Caracter, Char Char Char Char Char Char Char Char Char Char Char Char Char Caracter,Char Char Char Char Caracter, Char Char Caracter1,Char Char Char Caracter"/>
    <w:uiPriority w:val="99"/>
    <w:locked/>
    <w:rsid w:val="00FB0F01"/>
    <w:rPr>
      <w:rFonts w:ascii="Courier New" w:hAnsi="Courier New"/>
      <w:lang w:val="ro-RO" w:eastAsia="en-US" w:bidi="ar-SA"/>
    </w:rPr>
  </w:style>
  <w:style w:type="paragraph" w:customStyle="1" w:styleId="ARIALChar">
    <w:name w:val="ARIAL Char"/>
    <w:basedOn w:val="Normal"/>
    <w:link w:val="ARIALCharChar"/>
    <w:autoRedefine/>
    <w:rsid w:val="00FB0F01"/>
    <w:pPr>
      <w:widowControl/>
      <w:autoSpaceDE/>
      <w:autoSpaceDN/>
      <w:jc w:val="center"/>
    </w:pPr>
    <w:rPr>
      <w:rFonts w:ascii="Arial" w:hAnsi="Arial"/>
      <w:b/>
      <w:sz w:val="24"/>
      <w:szCs w:val="20"/>
    </w:rPr>
  </w:style>
  <w:style w:type="paragraph" w:styleId="Returplic">
    <w:name w:val="envelope return"/>
    <w:basedOn w:val="Normal"/>
    <w:rsid w:val="00FB0F01"/>
    <w:pPr>
      <w:widowControl/>
      <w:autoSpaceDE/>
      <w:autoSpaceDN/>
    </w:pPr>
    <w:rPr>
      <w:rFonts w:ascii="Arial" w:hAnsi="Arial"/>
      <w:b/>
      <w:sz w:val="24"/>
      <w:szCs w:val="20"/>
      <w:lang w:val="en-AU"/>
    </w:rPr>
  </w:style>
  <w:style w:type="paragraph" w:customStyle="1" w:styleId="Style1">
    <w:name w:val="Style1"/>
    <w:basedOn w:val="Normal"/>
    <w:qFormat/>
    <w:rsid w:val="00FB0F01"/>
    <w:pPr>
      <w:widowControl/>
      <w:tabs>
        <w:tab w:val="left" w:pos="1418"/>
        <w:tab w:val="left" w:pos="7513"/>
      </w:tabs>
      <w:autoSpaceDE/>
      <w:autoSpaceDN/>
      <w:outlineLvl w:val="0"/>
    </w:pPr>
    <w:rPr>
      <w:rFonts w:ascii="Arial" w:hAnsi="Arial"/>
      <w:b/>
      <w:color w:val="000000"/>
      <w:sz w:val="24"/>
      <w:szCs w:val="20"/>
    </w:rPr>
  </w:style>
  <w:style w:type="paragraph" w:styleId="Indentnormal">
    <w:name w:val="Normal Indent"/>
    <w:basedOn w:val="Normal"/>
    <w:rsid w:val="00FB0F01"/>
    <w:pPr>
      <w:widowControl/>
      <w:autoSpaceDE/>
      <w:autoSpaceDN/>
      <w:spacing w:line="360" w:lineRule="auto"/>
      <w:ind w:firstLine="720"/>
      <w:jc w:val="both"/>
    </w:pPr>
    <w:rPr>
      <w:rFonts w:ascii="Arial" w:hAnsi="Arial" w:cs="Arial"/>
      <w:sz w:val="24"/>
      <w:szCs w:val="24"/>
    </w:rPr>
  </w:style>
  <w:style w:type="character" w:customStyle="1" w:styleId="CaracterCaracter1">
    <w:name w:val="Caracter Caracter1"/>
    <w:rsid w:val="00FB0F01"/>
    <w:rPr>
      <w:rFonts w:ascii="Courier New" w:hAnsi="Courier New"/>
      <w:lang w:val="ro-RO" w:eastAsia="en-US" w:bidi="ar-SA"/>
    </w:rPr>
  </w:style>
  <w:style w:type="character" w:customStyle="1" w:styleId="CharCaracterCaracter">
    <w:name w:val="Char Caracter Caracter"/>
    <w:rsid w:val="00FB0F01"/>
    <w:rPr>
      <w:rFonts w:ascii="Courier New" w:hAnsi="Courier New"/>
      <w:lang w:val="ro-RO" w:eastAsia="en-US" w:bidi="ar-SA"/>
    </w:rPr>
  </w:style>
  <w:style w:type="character" w:customStyle="1" w:styleId="textChar">
    <w:name w:val="text Char"/>
    <w:link w:val="text"/>
    <w:rsid w:val="00FB0F01"/>
    <w:rPr>
      <w:rFonts w:ascii="Times New Roman" w:eastAsia="Times New Roman" w:hAnsi="Times New Roman" w:cs="Times New Roman"/>
      <w:sz w:val="20"/>
      <w:szCs w:val="24"/>
      <w:lang w:eastAsia="en-GB"/>
    </w:rPr>
  </w:style>
  <w:style w:type="paragraph" w:customStyle="1" w:styleId="xl17">
    <w:name w:val="xl17"/>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val="en-US"/>
    </w:rPr>
  </w:style>
  <w:style w:type="character" w:customStyle="1" w:styleId="ARIALCharChar">
    <w:name w:val="ARIAL Char Char"/>
    <w:link w:val="ARIALChar"/>
    <w:rsid w:val="00FB0F01"/>
    <w:rPr>
      <w:rFonts w:ascii="Arial" w:eastAsia="Times New Roman" w:hAnsi="Arial" w:cs="Times New Roman"/>
      <w:b/>
      <w:sz w:val="24"/>
      <w:szCs w:val="20"/>
    </w:rPr>
  </w:style>
  <w:style w:type="character" w:customStyle="1" w:styleId="a">
    <w:name w:val="a"/>
    <w:basedOn w:val="Fontdeparagrafimplicit"/>
    <w:rsid w:val="00FB0F01"/>
  </w:style>
  <w:style w:type="paragraph" w:styleId="Plandocument">
    <w:name w:val="Document Map"/>
    <w:aliases w:val=" Char Char Char Char,Char Char Char Char2"/>
    <w:basedOn w:val="Normal"/>
    <w:link w:val="PlandocumentCaracter"/>
    <w:rsid w:val="00FB0F01"/>
    <w:pPr>
      <w:widowControl/>
      <w:shd w:val="clear" w:color="auto" w:fill="000080"/>
      <w:autoSpaceDE/>
      <w:autoSpaceDN/>
      <w:spacing w:before="80" w:after="80" w:line="340" w:lineRule="exact"/>
    </w:pPr>
    <w:rPr>
      <w:rFonts w:ascii="Tahoma" w:hAnsi="Tahoma"/>
      <w:sz w:val="24"/>
      <w:szCs w:val="24"/>
      <w:lang w:val="en-US"/>
    </w:rPr>
  </w:style>
  <w:style w:type="character" w:customStyle="1" w:styleId="PlandocumentCaracter">
    <w:name w:val="Plan document Caracter"/>
    <w:aliases w:val=" Char Char Char Char Caracter,Char Char Char Char2 Caracter"/>
    <w:basedOn w:val="Fontdeparagrafimplicit"/>
    <w:link w:val="Plandocument"/>
    <w:rsid w:val="00FB0F01"/>
    <w:rPr>
      <w:rFonts w:ascii="Tahoma" w:eastAsia="Times New Roman" w:hAnsi="Tahoma" w:cs="Times New Roman"/>
      <w:sz w:val="24"/>
      <w:szCs w:val="24"/>
      <w:shd w:val="clear" w:color="auto" w:fill="000080"/>
      <w:lang w:val="en-US"/>
    </w:rPr>
  </w:style>
  <w:style w:type="character" w:customStyle="1" w:styleId="CharCaracter">
    <w:name w:val="Char Caracter"/>
    <w:aliases w:val=" Char Caracter Caracter1,Char Char Char Char Char Char Char Caracter Caracter,Char Char Char Char Char Char Char Caracter,Char Char Char Char Char Char Char Char Char Char Char Char Char Char Caracter Caracter,Char Caracter4"/>
    <w:rsid w:val="00FB0F01"/>
    <w:rPr>
      <w:rFonts w:ascii="Courier New" w:hAnsi="Courier New"/>
      <w:lang w:val="ro-RO" w:eastAsia="en-US" w:bidi="ar-SA"/>
    </w:rPr>
  </w:style>
  <w:style w:type="character" w:customStyle="1" w:styleId="CharCaracter1">
    <w:name w:val="Char Caracter1"/>
    <w:aliases w:val=" Caracter1 Caracter Caracter,Caracter1 Caracter Caracter"/>
    <w:locked/>
    <w:rsid w:val="00FB0F01"/>
    <w:rPr>
      <w:rFonts w:ascii="Courier New" w:hAnsi="Courier New"/>
      <w:lang w:val="ro-RO" w:eastAsia="en-US" w:bidi="ar-SA"/>
    </w:rPr>
  </w:style>
  <w:style w:type="paragraph" w:styleId="Legend">
    <w:name w:val="caption"/>
    <w:aliases w:val="Fig &amp; Tab,Caption Above Centered,Caption Above Left,Titlu Tabel,Map,Map Char Char,Map Char Char Char Char Char,Map Char Char Char,Caption Char Char Car Car,Caption Char Char Car Car Car,Map Char Char Char Car Car,Caption Char Char Char Char"/>
    <w:basedOn w:val="Normal"/>
    <w:next w:val="Normal"/>
    <w:link w:val="LegendCaracter"/>
    <w:qFormat/>
    <w:rsid w:val="00FB0F01"/>
    <w:pPr>
      <w:widowControl/>
      <w:autoSpaceDE/>
      <w:autoSpaceDN/>
      <w:jc w:val="center"/>
    </w:pPr>
    <w:rPr>
      <w:rFonts w:ascii="Arial" w:hAnsi="Arial"/>
      <w:b/>
      <w:sz w:val="20"/>
      <w:szCs w:val="20"/>
    </w:rPr>
  </w:style>
  <w:style w:type="numbering" w:customStyle="1" w:styleId="FrListare1">
    <w:name w:val="Fără Listare1"/>
    <w:next w:val="FrListare"/>
    <w:semiHidden/>
    <w:rsid w:val="00FB0F01"/>
  </w:style>
  <w:style w:type="paragraph" w:customStyle="1" w:styleId="xl24">
    <w:name w:val="xl24"/>
    <w:basedOn w:val="Normal"/>
    <w:qFormat/>
    <w:rsid w:val="00FB0F01"/>
    <w:pPr>
      <w:widowControl/>
      <w:pBdr>
        <w:top w:val="single" w:sz="4" w:space="0" w:color="auto"/>
        <w:left w:val="single" w:sz="8" w:space="0" w:color="auto"/>
        <w:bottom w:val="single" w:sz="8"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26">
    <w:name w:val="xl26"/>
    <w:basedOn w:val="Normal"/>
    <w:rsid w:val="00FB0F01"/>
    <w:pPr>
      <w:widowControl/>
      <w:pBdr>
        <w:top w:val="single" w:sz="4" w:space="0" w:color="auto"/>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27">
    <w:name w:val="xl27"/>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28">
    <w:name w:val="xl28"/>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29">
    <w:name w:val="xl29"/>
    <w:basedOn w:val="Normal"/>
    <w:rsid w:val="00FB0F01"/>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30">
    <w:name w:val="xl30"/>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31">
    <w:name w:val="xl31"/>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32">
    <w:name w:val="xl32"/>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33">
    <w:name w:val="xl33"/>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4">
    <w:name w:val="xl34"/>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5">
    <w:name w:val="xl35"/>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36">
    <w:name w:val="xl36"/>
    <w:basedOn w:val="Normal"/>
    <w:rsid w:val="00FB0F01"/>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7">
    <w:name w:val="xl37"/>
    <w:basedOn w:val="Normal"/>
    <w:rsid w:val="00FB0F01"/>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38">
    <w:name w:val="xl38"/>
    <w:basedOn w:val="Normal"/>
    <w:rsid w:val="00FB0F01"/>
    <w:pPr>
      <w:widowControl/>
      <w:pBdr>
        <w:top w:val="single" w:sz="4" w:space="0" w:color="auto"/>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39">
    <w:name w:val="xl39"/>
    <w:basedOn w:val="Normal"/>
    <w:rsid w:val="00FB0F01"/>
    <w:pPr>
      <w:widowControl/>
      <w:pBdr>
        <w:top w:val="single" w:sz="4" w:space="0" w:color="auto"/>
        <w:left w:val="single" w:sz="4" w:space="0" w:color="auto"/>
        <w:bottom w:val="double" w:sz="6"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40">
    <w:name w:val="xl40"/>
    <w:basedOn w:val="Normal"/>
    <w:rsid w:val="00FB0F01"/>
    <w:pPr>
      <w:widowControl/>
      <w:pBdr>
        <w:left w:val="single" w:sz="4" w:space="0" w:color="auto"/>
        <w:bottom w:val="double" w:sz="6"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41">
    <w:name w:val="xl41"/>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u w:val="single"/>
      <w:lang w:val="en-US"/>
    </w:rPr>
  </w:style>
  <w:style w:type="paragraph" w:customStyle="1" w:styleId="xl42">
    <w:name w:val="xl42"/>
    <w:basedOn w:val="Normal"/>
    <w:rsid w:val="00FB0F01"/>
    <w:pPr>
      <w:widowControl/>
      <w:pBdr>
        <w:top w:val="single" w:sz="4" w:space="0" w:color="auto"/>
        <w:left w:val="single" w:sz="8"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3">
    <w:name w:val="xl43"/>
    <w:basedOn w:val="Normal"/>
    <w:rsid w:val="00FB0F01"/>
    <w:pPr>
      <w:widowControl/>
      <w:pBdr>
        <w:left w:val="single" w:sz="8"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4">
    <w:name w:val="xl44"/>
    <w:basedOn w:val="Normal"/>
    <w:rsid w:val="00FB0F01"/>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5">
    <w:name w:val="xl45"/>
    <w:basedOn w:val="Normal"/>
    <w:rsid w:val="00FB0F01"/>
    <w:pPr>
      <w:widowControl/>
      <w:pBdr>
        <w:top w:val="single" w:sz="4"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46">
    <w:name w:val="xl46"/>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47">
    <w:name w:val="xl47"/>
    <w:basedOn w:val="Normal"/>
    <w:rsid w:val="00FB0F01"/>
    <w:pPr>
      <w:widowControl/>
      <w:pBdr>
        <w:left w:val="single" w:sz="4" w:space="0" w:color="auto"/>
        <w:right w:val="single" w:sz="4" w:space="0" w:color="auto"/>
      </w:pBdr>
      <w:autoSpaceDE/>
      <w:autoSpaceDN/>
      <w:spacing w:before="100" w:beforeAutospacing="1" w:after="100" w:afterAutospacing="1"/>
      <w:jc w:val="center"/>
      <w:textAlignment w:val="center"/>
    </w:pPr>
    <w:rPr>
      <w:sz w:val="18"/>
      <w:szCs w:val="18"/>
      <w:lang w:val="en-US"/>
    </w:rPr>
  </w:style>
  <w:style w:type="paragraph" w:customStyle="1" w:styleId="xl48">
    <w:name w:val="xl48"/>
    <w:basedOn w:val="Normal"/>
    <w:rsid w:val="00FB0F01"/>
    <w:pPr>
      <w:widowControl/>
      <w:pBdr>
        <w:top w:val="single" w:sz="4" w:space="0" w:color="auto"/>
        <w:left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49">
    <w:name w:val="xl49"/>
    <w:basedOn w:val="Normal"/>
    <w:rsid w:val="00FB0F01"/>
    <w:pPr>
      <w:widowControl/>
      <w:pBdr>
        <w:left w:val="single" w:sz="4" w:space="0" w:color="auto"/>
        <w:right w:val="single" w:sz="8" w:space="0" w:color="auto"/>
      </w:pBdr>
      <w:autoSpaceDE/>
      <w:autoSpaceDN/>
      <w:spacing w:before="100" w:beforeAutospacing="1" w:after="100" w:afterAutospacing="1"/>
      <w:jc w:val="center"/>
      <w:textAlignment w:val="center"/>
    </w:pPr>
    <w:rPr>
      <w:sz w:val="18"/>
      <w:szCs w:val="18"/>
      <w:lang w:val="en-US"/>
    </w:rPr>
  </w:style>
  <w:style w:type="paragraph" w:customStyle="1" w:styleId="xl50">
    <w:name w:val="xl50"/>
    <w:basedOn w:val="Normal"/>
    <w:rsid w:val="00FB0F01"/>
    <w:pPr>
      <w:widowControl/>
      <w:pBdr>
        <w:top w:val="single" w:sz="4" w:space="0" w:color="auto"/>
        <w:left w:val="single" w:sz="8" w:space="0" w:color="auto"/>
        <w:bottom w:val="double" w:sz="6" w:space="0" w:color="auto"/>
        <w:right w:val="single" w:sz="4" w:space="0" w:color="auto"/>
      </w:pBdr>
      <w:autoSpaceDE/>
      <w:autoSpaceDN/>
      <w:spacing w:before="100" w:beforeAutospacing="1" w:after="100" w:afterAutospacing="1"/>
      <w:jc w:val="center"/>
      <w:textAlignment w:val="center"/>
    </w:pPr>
    <w:rPr>
      <w:b/>
      <w:bCs/>
      <w:sz w:val="18"/>
      <w:szCs w:val="18"/>
      <w:lang w:val="en-US"/>
    </w:rPr>
  </w:style>
  <w:style w:type="paragraph" w:customStyle="1" w:styleId="xl60">
    <w:name w:val="xl60"/>
    <w:basedOn w:val="Normal"/>
    <w:rsid w:val="00FB0F01"/>
    <w:pPr>
      <w:widowControl/>
      <w:autoSpaceDE/>
      <w:autoSpaceDN/>
      <w:spacing w:before="100" w:beforeAutospacing="1" w:after="100" w:afterAutospacing="1"/>
    </w:pPr>
    <w:rPr>
      <w:sz w:val="12"/>
      <w:szCs w:val="12"/>
      <w:lang w:val="en-US"/>
    </w:rPr>
  </w:style>
  <w:style w:type="paragraph" w:customStyle="1" w:styleId="xl19">
    <w:name w:val="xl19"/>
    <w:basedOn w:val="Normal"/>
    <w:rsid w:val="00FB0F01"/>
    <w:pPr>
      <w:widowControl/>
      <w:autoSpaceDE/>
      <w:autoSpaceDN/>
      <w:spacing w:before="100" w:beforeAutospacing="1" w:after="100" w:afterAutospacing="1"/>
    </w:pPr>
    <w:rPr>
      <w:sz w:val="12"/>
      <w:szCs w:val="12"/>
      <w:lang w:val="en-US"/>
    </w:rPr>
  </w:style>
  <w:style w:type="paragraph" w:customStyle="1" w:styleId="xl58">
    <w:name w:val="xl58"/>
    <w:basedOn w:val="Normal"/>
    <w:rsid w:val="00FB0F01"/>
    <w:pPr>
      <w:widowControl/>
      <w:autoSpaceDE/>
      <w:autoSpaceDN/>
      <w:spacing w:before="100" w:beforeAutospacing="1" w:after="100" w:afterAutospacing="1"/>
    </w:pPr>
    <w:rPr>
      <w:sz w:val="12"/>
      <w:szCs w:val="12"/>
      <w:lang w:val="en-US"/>
    </w:rPr>
  </w:style>
  <w:style w:type="paragraph" w:customStyle="1" w:styleId="xl22">
    <w:name w:val="xl22"/>
    <w:basedOn w:val="Normal"/>
    <w:qFormat/>
    <w:rsid w:val="00FB0F01"/>
    <w:pPr>
      <w:widowControl/>
      <w:pBdr>
        <w:bottom w:val="single" w:sz="12" w:space="0" w:color="auto"/>
        <w:right w:val="single" w:sz="8" w:space="0" w:color="auto"/>
      </w:pBdr>
      <w:autoSpaceDE/>
      <w:autoSpaceDN/>
      <w:spacing w:before="100" w:beforeAutospacing="1" w:after="100" w:afterAutospacing="1"/>
      <w:jc w:val="center"/>
    </w:pPr>
    <w:rPr>
      <w:rFonts w:ascii="Arial" w:hAnsi="Arial" w:cs="Arial"/>
      <w:b/>
      <w:bCs/>
      <w:sz w:val="16"/>
      <w:szCs w:val="16"/>
      <w:lang w:val="en-US"/>
    </w:rPr>
  </w:style>
  <w:style w:type="paragraph" w:customStyle="1" w:styleId="xl23">
    <w:name w:val="xl23"/>
    <w:basedOn w:val="Normal"/>
    <w:rsid w:val="00FB0F01"/>
    <w:pPr>
      <w:widowControl/>
      <w:pBdr>
        <w:bottom w:val="single" w:sz="8" w:space="0" w:color="auto"/>
        <w:right w:val="single" w:sz="8" w:space="0" w:color="auto"/>
      </w:pBdr>
      <w:autoSpaceDE/>
      <w:autoSpaceDN/>
      <w:spacing w:before="100" w:beforeAutospacing="1" w:after="100" w:afterAutospacing="1"/>
      <w:jc w:val="center"/>
    </w:pPr>
    <w:rPr>
      <w:rFonts w:ascii="Arial" w:hAnsi="Arial" w:cs="Arial"/>
      <w:sz w:val="16"/>
      <w:szCs w:val="16"/>
      <w:lang w:val="en-US"/>
    </w:rPr>
  </w:style>
  <w:style w:type="paragraph" w:customStyle="1" w:styleId="xl18">
    <w:name w:val="xl18"/>
    <w:basedOn w:val="Normal"/>
    <w:rsid w:val="00FB0F01"/>
    <w:pPr>
      <w:widowControl/>
      <w:autoSpaceDE/>
      <w:autoSpaceDN/>
      <w:spacing w:before="100" w:beforeAutospacing="1" w:after="100" w:afterAutospacing="1"/>
      <w:jc w:val="center"/>
    </w:pPr>
    <w:rPr>
      <w:sz w:val="12"/>
      <w:szCs w:val="12"/>
      <w:lang w:val="en-US"/>
    </w:rPr>
  </w:style>
  <w:style w:type="paragraph" w:styleId="Lista2">
    <w:name w:val="List 2"/>
    <w:basedOn w:val="Normal"/>
    <w:rsid w:val="00FB0F01"/>
    <w:pPr>
      <w:widowControl/>
      <w:autoSpaceDE/>
      <w:autoSpaceDN/>
      <w:ind w:left="566" w:hanging="283"/>
    </w:pPr>
    <w:rPr>
      <w:sz w:val="20"/>
      <w:szCs w:val="20"/>
      <w:lang w:eastAsia="ro-RO"/>
    </w:rPr>
  </w:style>
  <w:style w:type="paragraph" w:customStyle="1" w:styleId="font5">
    <w:name w:val="font5"/>
    <w:basedOn w:val="Normal"/>
    <w:qFormat/>
    <w:rsid w:val="00FB0F01"/>
    <w:pPr>
      <w:widowControl/>
      <w:autoSpaceDE/>
      <w:autoSpaceDN/>
      <w:spacing w:before="100" w:beforeAutospacing="1" w:after="100" w:afterAutospacing="1"/>
    </w:pPr>
    <w:rPr>
      <w:rFonts w:ascii="Arial" w:hAnsi="Arial" w:cs="Arial"/>
      <w:b/>
      <w:bCs/>
      <w:color w:val="FF0000"/>
      <w:sz w:val="15"/>
      <w:szCs w:val="15"/>
      <w:lang w:val="en-US"/>
    </w:rPr>
  </w:style>
  <w:style w:type="paragraph" w:customStyle="1" w:styleId="font6">
    <w:name w:val="font6"/>
    <w:basedOn w:val="Normal"/>
    <w:qFormat/>
    <w:rsid w:val="00FB0F01"/>
    <w:pPr>
      <w:widowControl/>
      <w:autoSpaceDE/>
      <w:autoSpaceDN/>
      <w:spacing w:before="100" w:beforeAutospacing="1" w:after="100" w:afterAutospacing="1"/>
    </w:pPr>
    <w:rPr>
      <w:rFonts w:ascii="Arial" w:hAnsi="Arial" w:cs="Arial"/>
      <w:color w:val="FF0000"/>
      <w:sz w:val="15"/>
      <w:szCs w:val="15"/>
      <w:lang w:val="en-US"/>
    </w:rPr>
  </w:style>
  <w:style w:type="paragraph" w:customStyle="1" w:styleId="font7">
    <w:name w:val="font7"/>
    <w:basedOn w:val="Normal"/>
    <w:qFormat/>
    <w:rsid w:val="00FB0F01"/>
    <w:pPr>
      <w:widowControl/>
      <w:autoSpaceDE/>
      <w:autoSpaceDN/>
      <w:spacing w:before="100" w:beforeAutospacing="1" w:after="100" w:afterAutospacing="1"/>
    </w:pPr>
    <w:rPr>
      <w:rFonts w:ascii="Arial" w:hAnsi="Arial" w:cs="Arial"/>
      <w:b/>
      <w:bCs/>
      <w:color w:val="FF0000"/>
      <w:sz w:val="15"/>
      <w:szCs w:val="15"/>
      <w:lang w:val="en-US"/>
    </w:rPr>
  </w:style>
  <w:style w:type="paragraph" w:customStyle="1" w:styleId="xl51">
    <w:name w:val="xl51"/>
    <w:basedOn w:val="Normal"/>
    <w:rsid w:val="00FB0F01"/>
    <w:pPr>
      <w:widowControl/>
      <w:pBdr>
        <w:top w:val="single" w:sz="8"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52">
    <w:name w:val="xl52"/>
    <w:basedOn w:val="Normal"/>
    <w:rsid w:val="00FB0F01"/>
    <w:pPr>
      <w:widowControl/>
      <w:pBdr>
        <w:top w:val="single" w:sz="8" w:space="0" w:color="auto"/>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53">
    <w:name w:val="xl53"/>
    <w:basedOn w:val="Normal"/>
    <w:rsid w:val="00FB0F01"/>
    <w:pPr>
      <w:widowControl/>
      <w:pBdr>
        <w:top w:val="single" w:sz="8" w:space="0" w:color="auto"/>
        <w:bottom w:val="single" w:sz="4" w:space="0" w:color="auto"/>
      </w:pBdr>
      <w:autoSpaceDE/>
      <w:autoSpaceDN/>
      <w:spacing w:before="100" w:beforeAutospacing="1" w:after="100" w:afterAutospacing="1"/>
      <w:jc w:val="center"/>
    </w:pPr>
    <w:rPr>
      <w:sz w:val="24"/>
      <w:szCs w:val="24"/>
      <w:lang w:val="en-US"/>
    </w:rPr>
  </w:style>
  <w:style w:type="paragraph" w:customStyle="1" w:styleId="xl54">
    <w:name w:val="xl54"/>
    <w:basedOn w:val="Normal"/>
    <w:rsid w:val="00FB0F01"/>
    <w:pPr>
      <w:widowControl/>
      <w:pBdr>
        <w:top w:val="single" w:sz="8" w:space="0" w:color="auto"/>
        <w:bottom w:val="single" w:sz="4" w:space="0" w:color="auto"/>
        <w:right w:val="single" w:sz="8" w:space="0" w:color="auto"/>
      </w:pBdr>
      <w:autoSpaceDE/>
      <w:autoSpaceDN/>
      <w:spacing w:before="100" w:beforeAutospacing="1" w:after="100" w:afterAutospacing="1"/>
      <w:jc w:val="center"/>
    </w:pPr>
    <w:rPr>
      <w:sz w:val="24"/>
      <w:szCs w:val="24"/>
      <w:lang w:val="en-US"/>
    </w:rPr>
  </w:style>
  <w:style w:type="paragraph" w:customStyle="1" w:styleId="xl55">
    <w:name w:val="xl55"/>
    <w:basedOn w:val="Normal"/>
    <w:rsid w:val="00FB0F01"/>
    <w:pPr>
      <w:widowControl/>
      <w:pBdr>
        <w:left w:val="single" w:sz="4" w:space="0" w:color="auto"/>
        <w:right w:val="single" w:sz="4" w:space="0" w:color="auto"/>
      </w:pBdr>
      <w:autoSpaceDE/>
      <w:autoSpaceDN/>
      <w:spacing w:before="100" w:beforeAutospacing="1" w:after="100" w:afterAutospacing="1"/>
    </w:pPr>
    <w:rPr>
      <w:sz w:val="24"/>
      <w:szCs w:val="24"/>
      <w:lang w:val="en-US"/>
    </w:rPr>
  </w:style>
  <w:style w:type="character" w:customStyle="1" w:styleId="CaracterCaracter">
    <w:name w:val="Caracter Caracter"/>
    <w:rsid w:val="00FB0F01"/>
    <w:rPr>
      <w:rFonts w:ascii="Courier New" w:hAnsi="Courier New" w:cs="Courier New" w:hint="default"/>
      <w:lang w:val="ro-RO"/>
    </w:rPr>
  </w:style>
  <w:style w:type="paragraph" w:customStyle="1" w:styleId="CharChar1CharChar">
    <w:name w:val="Char Char1 Char Char"/>
    <w:basedOn w:val="Normal"/>
    <w:rsid w:val="00FB0F01"/>
    <w:pPr>
      <w:widowControl/>
      <w:autoSpaceDE/>
      <w:autoSpaceDN/>
    </w:pPr>
    <w:rPr>
      <w:sz w:val="24"/>
      <w:szCs w:val="24"/>
      <w:lang w:val="pl-PL" w:eastAsia="pl-PL"/>
    </w:rPr>
  </w:style>
  <w:style w:type="paragraph" w:customStyle="1" w:styleId="cap0">
    <w:name w:val="cap"/>
    <w:basedOn w:val="Textsimplu"/>
    <w:rsid w:val="00FB0F01"/>
    <w:rPr>
      <w:rFonts w:ascii="Arial" w:eastAsia="Times New Roman" w:hAnsi="Arial"/>
      <w:b/>
      <w:sz w:val="24"/>
      <w:szCs w:val="20"/>
    </w:rPr>
  </w:style>
  <w:style w:type="character" w:customStyle="1" w:styleId="CaracterCaracter8">
    <w:name w:val="Caracter Caracter8"/>
    <w:rsid w:val="00FB0F01"/>
    <w:rPr>
      <w:sz w:val="24"/>
      <w:lang w:val="ro-RO" w:eastAsia="en-US" w:bidi="ar-SA"/>
    </w:rPr>
  </w:style>
  <w:style w:type="paragraph" w:customStyle="1" w:styleId="style8">
    <w:name w:val="style8"/>
    <w:basedOn w:val="Normal"/>
    <w:qFormat/>
    <w:rsid w:val="00FB0F01"/>
    <w:pPr>
      <w:widowControl/>
      <w:autoSpaceDE/>
      <w:autoSpaceDN/>
      <w:spacing w:before="100" w:beforeAutospacing="1" w:after="100" w:afterAutospacing="1"/>
    </w:pPr>
    <w:rPr>
      <w:sz w:val="18"/>
      <w:szCs w:val="18"/>
      <w:lang w:eastAsia="ro-RO"/>
    </w:rPr>
  </w:style>
  <w:style w:type="paragraph" w:styleId="Lista3">
    <w:name w:val="List 3"/>
    <w:basedOn w:val="Normal"/>
    <w:rsid w:val="00FB0F01"/>
    <w:pPr>
      <w:widowControl/>
      <w:autoSpaceDE/>
      <w:autoSpaceDN/>
      <w:ind w:left="849" w:hanging="283"/>
    </w:pPr>
    <w:rPr>
      <w:sz w:val="20"/>
      <w:szCs w:val="20"/>
    </w:rPr>
  </w:style>
  <w:style w:type="character" w:customStyle="1" w:styleId="Caracter1Char">
    <w:name w:val="Caracter1 Char"/>
    <w:locked/>
    <w:rsid w:val="00FB0F01"/>
    <w:rPr>
      <w:rFonts w:ascii="Courier New" w:hAnsi="Courier New"/>
      <w:lang w:val="ro-RO" w:eastAsia="en-US" w:bidi="ar-SA"/>
    </w:rPr>
  </w:style>
  <w:style w:type="paragraph" w:customStyle="1" w:styleId="normi">
    <w:name w:val="normi"/>
    <w:basedOn w:val="Normal"/>
    <w:qFormat/>
    <w:rsid w:val="00FB0F01"/>
    <w:pPr>
      <w:autoSpaceDE/>
      <w:autoSpaceDN/>
      <w:spacing w:line="360" w:lineRule="auto"/>
      <w:ind w:firstLine="680"/>
      <w:jc w:val="both"/>
    </w:pPr>
    <w:rPr>
      <w:rFonts w:ascii="Tahoma" w:eastAsia="Tahoma" w:hAnsi="Tahoma"/>
      <w:sz w:val="24"/>
      <w:szCs w:val="20"/>
      <w:lang w:val="en-US"/>
    </w:rPr>
  </w:style>
  <w:style w:type="character" w:customStyle="1" w:styleId="CharCharChar1">
    <w:name w:val="Char Char Char1"/>
    <w:aliases w:val="Char Char2,Char Char Char11,Plain Text Char1,Plain Text Char Char,Char Char Char Char Char Char Char Char Char Char Char Char Char Char Char Char,Char Char1 Char,Plan document Caracter Char Char,Plain Text Char12"/>
    <w:rsid w:val="00FB0F01"/>
    <w:rPr>
      <w:rFonts w:ascii="Courier New" w:hAnsi="Courier New"/>
      <w:lang w:val="ro-RO" w:eastAsia="en-US" w:bidi="ar-SA"/>
    </w:rPr>
  </w:style>
  <w:style w:type="paragraph" w:customStyle="1" w:styleId="tablazat">
    <w:name w:val="tablazat"/>
    <w:basedOn w:val="Normal"/>
    <w:rsid w:val="00FB0F01"/>
    <w:pPr>
      <w:autoSpaceDE/>
      <w:autoSpaceDN/>
      <w:jc w:val="center"/>
    </w:pPr>
    <w:rPr>
      <w:sz w:val="20"/>
      <w:szCs w:val="20"/>
      <w:lang w:val="en-US"/>
    </w:rPr>
  </w:style>
  <w:style w:type="character" w:customStyle="1" w:styleId="CaracterCaracterCaracter">
    <w:name w:val="Caracter Caracter Caracter"/>
    <w:rsid w:val="00FB0F01"/>
    <w:rPr>
      <w:rFonts w:ascii="Arial" w:hAnsi="Arial"/>
      <w:sz w:val="24"/>
      <w:lang w:val="ro-RO" w:eastAsia="en-US" w:bidi="ar-SA"/>
    </w:rPr>
  </w:style>
  <w:style w:type="character" w:customStyle="1" w:styleId="CaracterCharChar">
    <w:name w:val="Caracter Char Char"/>
    <w:rsid w:val="00FB0F01"/>
    <w:rPr>
      <w:rFonts w:ascii="Arial" w:hAnsi="Arial"/>
      <w:sz w:val="24"/>
      <w:lang w:val="ro-RO"/>
    </w:rPr>
  </w:style>
  <w:style w:type="paragraph" w:customStyle="1" w:styleId="datecompl">
    <w:name w:val="date compl"/>
    <w:basedOn w:val="Titlu2"/>
    <w:rsid w:val="00FB0F01"/>
    <w:pPr>
      <w:keepNext w:val="0"/>
      <w:numPr>
        <w:ilvl w:val="0"/>
        <w:numId w:val="0"/>
      </w:numPr>
      <w:spacing w:after="200"/>
      <w:ind w:right="-108"/>
    </w:pPr>
    <w:rPr>
      <w:bCs w:val="0"/>
      <w:noProof w:val="0"/>
      <w:color w:val="000000"/>
      <w:sz w:val="20"/>
      <w:lang w:val="ro-RO" w:eastAsia="en-US"/>
    </w:rPr>
  </w:style>
  <w:style w:type="paragraph" w:customStyle="1" w:styleId="xl56">
    <w:name w:val="xl56"/>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57">
    <w:name w:val="xl57"/>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59">
    <w:name w:val="xl5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61">
    <w:name w:val="xl61"/>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62">
    <w:name w:val="xl62"/>
    <w:basedOn w:val="Normal"/>
    <w:rsid w:val="00FB0F01"/>
    <w:pPr>
      <w:widowControl/>
      <w:pBdr>
        <w:top w:val="single" w:sz="4" w:space="0" w:color="auto"/>
        <w:left w:val="single" w:sz="4" w:space="0" w:color="auto"/>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71">
    <w:name w:val="xl71"/>
    <w:basedOn w:val="Normal"/>
    <w:qFormat/>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72">
    <w:name w:val="xl72"/>
    <w:basedOn w:val="Normal"/>
    <w:qFormat/>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73">
    <w:name w:val="xl73"/>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74">
    <w:name w:val="xl74"/>
    <w:basedOn w:val="Normal"/>
    <w:qFormat/>
    <w:rsid w:val="00FB0F01"/>
    <w:pPr>
      <w:widowControl/>
      <w:pBdr>
        <w:top w:val="single" w:sz="4" w:space="0" w:color="auto"/>
        <w:left w:val="single" w:sz="4" w:space="0" w:color="auto"/>
        <w:bottom w:val="single" w:sz="4" w:space="0" w:color="000000"/>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75">
    <w:name w:val="xl75"/>
    <w:basedOn w:val="Normal"/>
    <w:qFormat/>
    <w:rsid w:val="00FB0F01"/>
    <w:pPr>
      <w:widowControl/>
      <w:pBdr>
        <w:top w:val="single" w:sz="4" w:space="0" w:color="auto"/>
        <w:left w:val="single" w:sz="4" w:space="0" w:color="auto"/>
        <w:bottom w:val="single" w:sz="4" w:space="0" w:color="000000"/>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76">
    <w:name w:val="xl76"/>
    <w:basedOn w:val="Normal"/>
    <w:qFormat/>
    <w:rsid w:val="00FB0F01"/>
    <w:pPr>
      <w:widowControl/>
      <w:pBdr>
        <w:top w:val="single" w:sz="4" w:space="0" w:color="auto"/>
        <w:left w:val="single" w:sz="4" w:space="0" w:color="auto"/>
        <w:bottom w:val="single" w:sz="4" w:space="0" w:color="000000"/>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77">
    <w:name w:val="xl77"/>
    <w:basedOn w:val="Normal"/>
    <w:qFormat/>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78">
    <w:name w:val="xl78"/>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79">
    <w:name w:val="xl79"/>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80">
    <w:name w:val="xl80"/>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81">
    <w:name w:val="xl81"/>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82">
    <w:name w:val="xl82"/>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83">
    <w:name w:val="xl83"/>
    <w:basedOn w:val="Normal"/>
    <w:qFormat/>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84">
    <w:name w:val="xl84"/>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85">
    <w:name w:val="xl85"/>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86">
    <w:name w:val="xl86"/>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87">
    <w:name w:val="xl87"/>
    <w:basedOn w:val="Normal"/>
    <w:qFormat/>
    <w:rsid w:val="00FB0F01"/>
    <w:pPr>
      <w:widowControl/>
      <w:pBdr>
        <w:left w:val="single" w:sz="4" w:space="0" w:color="auto"/>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88">
    <w:name w:val="xl88"/>
    <w:basedOn w:val="Normal"/>
    <w:qFormat/>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89">
    <w:name w:val="xl89"/>
    <w:basedOn w:val="Normal"/>
    <w:qFormat/>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90">
    <w:name w:val="xl90"/>
    <w:basedOn w:val="Normal"/>
    <w:qFormat/>
    <w:rsid w:val="00FB0F01"/>
    <w:pPr>
      <w:widowControl/>
      <w:pBdr>
        <w:top w:val="single" w:sz="4" w:space="0" w:color="auto"/>
        <w:left w:val="single" w:sz="4" w:space="0" w:color="auto"/>
        <w:bottom w:val="single" w:sz="8" w:space="0" w:color="auto"/>
        <w:right w:val="single" w:sz="8" w:space="0" w:color="auto"/>
      </w:pBdr>
      <w:shd w:val="clear" w:color="auto" w:fill="FFFFFF"/>
      <w:autoSpaceDE/>
      <w:autoSpaceDN/>
      <w:spacing w:before="100" w:beforeAutospacing="1" w:after="100" w:afterAutospacing="1"/>
    </w:pPr>
    <w:rPr>
      <w:sz w:val="24"/>
      <w:szCs w:val="24"/>
      <w:lang w:val="en-US"/>
    </w:rPr>
  </w:style>
  <w:style w:type="paragraph" w:customStyle="1" w:styleId="xl91">
    <w:name w:val="xl91"/>
    <w:basedOn w:val="Normal"/>
    <w:qFormat/>
    <w:rsid w:val="00FB0F01"/>
    <w:pPr>
      <w:widowControl/>
      <w:pBdr>
        <w:left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2">
    <w:name w:val="xl92"/>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3">
    <w:name w:val="xl93"/>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94">
    <w:name w:val="xl94"/>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5">
    <w:name w:val="xl95"/>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96">
    <w:name w:val="xl96"/>
    <w:basedOn w:val="Normal"/>
    <w:qFormat/>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7">
    <w:name w:val="xl97"/>
    <w:basedOn w:val="Normal"/>
    <w:qFormat/>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98">
    <w:name w:val="xl98"/>
    <w:basedOn w:val="Normal"/>
    <w:qFormat/>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99">
    <w:name w:val="xl99"/>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00">
    <w:name w:val="xl100"/>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1">
    <w:name w:val="xl101"/>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2">
    <w:name w:val="xl102"/>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103">
    <w:name w:val="xl103"/>
    <w:basedOn w:val="Normal"/>
    <w:qFormat/>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104">
    <w:name w:val="xl104"/>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105">
    <w:name w:val="xl105"/>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106">
    <w:name w:val="xl106"/>
    <w:basedOn w:val="Normal"/>
    <w:qFormat/>
    <w:rsid w:val="00FB0F01"/>
    <w:pPr>
      <w:widowControl/>
      <w:pBdr>
        <w:top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107">
    <w:name w:val="xl107"/>
    <w:basedOn w:val="Normal"/>
    <w:qFormat/>
    <w:rsid w:val="00FB0F01"/>
    <w:pPr>
      <w:widowControl/>
      <w:pBdr>
        <w:left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8">
    <w:name w:val="xl108"/>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09">
    <w:name w:val="xl109"/>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0">
    <w:name w:val="xl110"/>
    <w:basedOn w:val="Normal"/>
    <w:qFormat/>
    <w:rsid w:val="00FB0F01"/>
    <w:pPr>
      <w:widowControl/>
      <w:pBdr>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1">
    <w:name w:val="xl111"/>
    <w:basedOn w:val="Normal"/>
    <w:qFormat/>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2">
    <w:name w:val="xl112"/>
    <w:basedOn w:val="Normal"/>
    <w:qFormat/>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3">
    <w:name w:val="xl113"/>
    <w:basedOn w:val="Normal"/>
    <w:qFormat/>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4">
    <w:name w:val="xl114"/>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15">
    <w:name w:val="xl115"/>
    <w:basedOn w:val="Normal"/>
    <w:qFormat/>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6">
    <w:name w:val="xl116"/>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7">
    <w:name w:val="xl117"/>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18">
    <w:name w:val="xl118"/>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119">
    <w:name w:val="xl119"/>
    <w:basedOn w:val="Normal"/>
    <w:qFormat/>
    <w:rsid w:val="00FB0F01"/>
    <w:pPr>
      <w:widowControl/>
      <w:pBdr>
        <w:top w:val="single" w:sz="4" w:space="0" w:color="auto"/>
        <w:left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0">
    <w:name w:val="xl120"/>
    <w:basedOn w:val="Normal"/>
    <w:qFormat/>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1">
    <w:name w:val="xl121"/>
    <w:basedOn w:val="Normal"/>
    <w:qFormat/>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2">
    <w:name w:val="xl122"/>
    <w:basedOn w:val="Normal"/>
    <w:qFormat/>
    <w:rsid w:val="00FB0F01"/>
    <w:pPr>
      <w:widowControl/>
      <w:pBdr>
        <w:left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3">
    <w:name w:val="xl123"/>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4">
    <w:name w:val="xl124"/>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5">
    <w:name w:val="xl125"/>
    <w:basedOn w:val="Normal"/>
    <w:qFormat/>
    <w:rsid w:val="00FB0F01"/>
    <w:pPr>
      <w:widowControl/>
      <w:pBdr>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6">
    <w:name w:val="xl126"/>
    <w:basedOn w:val="Normal"/>
    <w:qFormat/>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7">
    <w:name w:val="xl127"/>
    <w:basedOn w:val="Normal"/>
    <w:qFormat/>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8">
    <w:name w:val="xl128"/>
    <w:basedOn w:val="Normal"/>
    <w:qFormat/>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29">
    <w:name w:val="xl129"/>
    <w:basedOn w:val="Normal"/>
    <w:qFormat/>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30">
    <w:name w:val="xl130"/>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31">
    <w:name w:val="xl131"/>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32">
    <w:name w:val="xl132"/>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color w:val="000000"/>
      <w:sz w:val="24"/>
      <w:szCs w:val="24"/>
      <w:lang w:val="en-US"/>
    </w:rPr>
  </w:style>
  <w:style w:type="paragraph" w:customStyle="1" w:styleId="xl133">
    <w:name w:val="xl133"/>
    <w:basedOn w:val="Normal"/>
    <w:qFormat/>
    <w:rsid w:val="00FB0F01"/>
    <w:pPr>
      <w:widowControl/>
      <w:pBdr>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34">
    <w:name w:val="xl134"/>
    <w:basedOn w:val="Normal"/>
    <w:qFormat/>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b/>
      <w:bCs/>
      <w:sz w:val="24"/>
      <w:szCs w:val="24"/>
      <w:lang w:val="en-US"/>
    </w:rPr>
  </w:style>
  <w:style w:type="paragraph" w:customStyle="1" w:styleId="xl135">
    <w:name w:val="xl135"/>
    <w:basedOn w:val="Normal"/>
    <w:qFormat/>
    <w:rsid w:val="00FB0F01"/>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36">
    <w:name w:val="xl136"/>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37">
    <w:name w:val="xl137"/>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b/>
      <w:bCs/>
      <w:sz w:val="24"/>
      <w:szCs w:val="24"/>
      <w:lang w:val="en-US"/>
    </w:rPr>
  </w:style>
  <w:style w:type="paragraph" w:customStyle="1" w:styleId="xl138">
    <w:name w:val="xl138"/>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39">
    <w:name w:val="xl139"/>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140">
    <w:name w:val="xl140"/>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textAlignment w:val="center"/>
    </w:pPr>
    <w:rPr>
      <w:sz w:val="24"/>
      <w:szCs w:val="24"/>
      <w:lang w:val="en-US"/>
    </w:rPr>
  </w:style>
  <w:style w:type="paragraph" w:customStyle="1" w:styleId="xl141">
    <w:name w:val="xl141"/>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42">
    <w:name w:val="xl142"/>
    <w:basedOn w:val="Normal"/>
    <w:qFormat/>
    <w:rsid w:val="00FB0F01"/>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43">
    <w:name w:val="xl143"/>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44">
    <w:name w:val="xl144"/>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145">
    <w:name w:val="xl145"/>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46">
    <w:name w:val="xl146"/>
    <w:basedOn w:val="Normal"/>
    <w:qFormat/>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47">
    <w:name w:val="xl147"/>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48">
    <w:name w:val="xl148"/>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49">
    <w:name w:val="xl149"/>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0">
    <w:name w:val="xl150"/>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1">
    <w:name w:val="xl151"/>
    <w:basedOn w:val="Normal"/>
    <w:qFormat/>
    <w:rsid w:val="00FB0F01"/>
    <w:pPr>
      <w:widowControl/>
      <w:pBdr>
        <w:left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52">
    <w:name w:val="xl152"/>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3">
    <w:name w:val="xl153"/>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4">
    <w:name w:val="xl154"/>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155">
    <w:name w:val="xl155"/>
    <w:basedOn w:val="Normal"/>
    <w:qFormat/>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color w:val="000000"/>
      <w:sz w:val="24"/>
      <w:szCs w:val="24"/>
      <w:lang w:val="en-US"/>
    </w:rPr>
  </w:style>
  <w:style w:type="paragraph" w:customStyle="1" w:styleId="xl156">
    <w:name w:val="xl156"/>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color w:val="000000"/>
      <w:sz w:val="24"/>
      <w:szCs w:val="24"/>
      <w:lang w:val="en-US"/>
    </w:rPr>
  </w:style>
  <w:style w:type="paragraph" w:customStyle="1" w:styleId="xl157">
    <w:name w:val="xl157"/>
    <w:basedOn w:val="Normal"/>
    <w:rsid w:val="00FB0F01"/>
    <w:pPr>
      <w:widowControl/>
      <w:pBdr>
        <w:top w:val="single" w:sz="4" w:space="0" w:color="auto"/>
        <w:left w:val="single" w:sz="8"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58">
    <w:name w:val="xl158"/>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59">
    <w:name w:val="xl159"/>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0">
    <w:name w:val="xl160"/>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61">
    <w:name w:val="xl161"/>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62">
    <w:name w:val="xl162"/>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3">
    <w:name w:val="xl163"/>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4">
    <w:name w:val="xl164"/>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5">
    <w:name w:val="xl165"/>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66">
    <w:name w:val="xl166"/>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pPr>
    <w:rPr>
      <w:color w:val="000000"/>
      <w:sz w:val="24"/>
      <w:szCs w:val="24"/>
      <w:lang w:val="en-US"/>
    </w:rPr>
  </w:style>
  <w:style w:type="paragraph" w:customStyle="1" w:styleId="xl167">
    <w:name w:val="xl167"/>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color w:val="000000"/>
      <w:sz w:val="24"/>
      <w:szCs w:val="24"/>
      <w:lang w:val="en-US"/>
    </w:rPr>
  </w:style>
  <w:style w:type="paragraph" w:customStyle="1" w:styleId="xl168">
    <w:name w:val="xl168"/>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textAlignment w:val="center"/>
    </w:pPr>
    <w:rPr>
      <w:color w:val="000000"/>
      <w:sz w:val="24"/>
      <w:szCs w:val="24"/>
      <w:lang w:val="en-US"/>
    </w:rPr>
  </w:style>
  <w:style w:type="paragraph" w:customStyle="1" w:styleId="xl169">
    <w:name w:val="xl169"/>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170">
    <w:name w:val="xl170"/>
    <w:basedOn w:val="Normal"/>
    <w:rsid w:val="00FB0F01"/>
    <w:pPr>
      <w:widowControl/>
      <w:pBdr>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71">
    <w:name w:val="xl171"/>
    <w:basedOn w:val="Normal"/>
    <w:rsid w:val="00FB0F01"/>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sz w:val="24"/>
      <w:szCs w:val="24"/>
      <w:lang w:val="en-US"/>
    </w:rPr>
  </w:style>
  <w:style w:type="paragraph" w:customStyle="1" w:styleId="xl172">
    <w:name w:val="xl172"/>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pPr>
    <w:rPr>
      <w:sz w:val="24"/>
      <w:szCs w:val="24"/>
      <w:lang w:val="en-US"/>
    </w:rPr>
  </w:style>
  <w:style w:type="paragraph" w:customStyle="1" w:styleId="xl173">
    <w:name w:val="xl173"/>
    <w:basedOn w:val="Normal"/>
    <w:rsid w:val="00FB0F01"/>
    <w:pPr>
      <w:widowControl/>
      <w:pBdr>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174">
    <w:name w:val="xl174"/>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75">
    <w:name w:val="xl175"/>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76">
    <w:name w:val="xl176"/>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77">
    <w:name w:val="xl177"/>
    <w:basedOn w:val="Normal"/>
    <w:rsid w:val="00FB0F01"/>
    <w:pPr>
      <w:widowControl/>
      <w:shd w:val="clear" w:color="auto" w:fill="FFFFFF"/>
      <w:autoSpaceDE/>
      <w:autoSpaceDN/>
      <w:spacing w:before="100" w:beforeAutospacing="1" w:after="100" w:afterAutospacing="1"/>
      <w:textAlignment w:val="center"/>
    </w:pPr>
    <w:rPr>
      <w:sz w:val="24"/>
      <w:szCs w:val="24"/>
      <w:lang w:val="en-US"/>
    </w:rPr>
  </w:style>
  <w:style w:type="paragraph" w:customStyle="1" w:styleId="xl178">
    <w:name w:val="xl178"/>
    <w:basedOn w:val="Normal"/>
    <w:rsid w:val="00FB0F01"/>
    <w:pPr>
      <w:widowControl/>
      <w:pBdr>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79">
    <w:name w:val="xl179"/>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sz w:val="24"/>
      <w:szCs w:val="24"/>
      <w:lang w:val="en-US"/>
    </w:rPr>
  </w:style>
  <w:style w:type="paragraph" w:customStyle="1" w:styleId="xl180">
    <w:name w:val="xl180"/>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xl181">
    <w:name w:val="xl181"/>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jc w:val="right"/>
    </w:pPr>
    <w:rPr>
      <w:sz w:val="24"/>
      <w:szCs w:val="24"/>
      <w:lang w:val="en-US"/>
    </w:rPr>
  </w:style>
  <w:style w:type="paragraph" w:customStyle="1" w:styleId="xl182">
    <w:name w:val="xl182"/>
    <w:basedOn w:val="Normal"/>
    <w:rsid w:val="00FB0F01"/>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183">
    <w:name w:val="xl183"/>
    <w:basedOn w:val="Normal"/>
    <w:rsid w:val="00FB0F01"/>
    <w:pPr>
      <w:widowControl/>
      <w:pBdr>
        <w:left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84">
    <w:name w:val="xl184"/>
    <w:basedOn w:val="Normal"/>
    <w:rsid w:val="00FB0F01"/>
    <w:pPr>
      <w:widowControl/>
      <w:pBdr>
        <w:top w:val="single" w:sz="4" w:space="0" w:color="auto"/>
        <w:left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185">
    <w:name w:val="xl185"/>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pPr>
    <w:rPr>
      <w:b/>
      <w:bCs/>
      <w:sz w:val="24"/>
      <w:szCs w:val="24"/>
      <w:lang w:val="en-US"/>
    </w:rPr>
  </w:style>
  <w:style w:type="paragraph" w:customStyle="1" w:styleId="xl186">
    <w:name w:val="xl186"/>
    <w:basedOn w:val="Normal"/>
    <w:rsid w:val="00FB0F01"/>
    <w:pPr>
      <w:widowControl/>
      <w:pBdr>
        <w:top w:val="single" w:sz="4" w:space="0" w:color="auto"/>
        <w:left w:val="single" w:sz="4" w:space="0" w:color="auto"/>
        <w:bottom w:val="single" w:sz="4" w:space="0" w:color="auto"/>
        <w:right w:val="single" w:sz="8" w:space="0" w:color="auto"/>
      </w:pBdr>
      <w:shd w:val="clear" w:color="auto" w:fill="FFFFFF"/>
      <w:autoSpaceDE/>
      <w:autoSpaceDN/>
      <w:spacing w:before="100" w:beforeAutospacing="1" w:after="100" w:afterAutospacing="1"/>
    </w:pPr>
    <w:rPr>
      <w:b/>
      <w:bCs/>
      <w:sz w:val="24"/>
      <w:szCs w:val="24"/>
      <w:lang w:val="en-US"/>
    </w:rPr>
  </w:style>
  <w:style w:type="paragraph" w:customStyle="1" w:styleId="xl187">
    <w:name w:val="xl187"/>
    <w:basedOn w:val="Normal"/>
    <w:rsid w:val="00FB0F01"/>
    <w:pPr>
      <w:widowControl/>
      <w:pBdr>
        <w:top w:val="single" w:sz="4" w:space="0" w:color="auto"/>
        <w:left w:val="single" w:sz="4" w:space="0" w:color="auto"/>
        <w:bottom w:val="single" w:sz="8" w:space="0" w:color="auto"/>
      </w:pBdr>
      <w:shd w:val="clear" w:color="auto" w:fill="FFFFFF"/>
      <w:autoSpaceDE/>
      <w:autoSpaceDN/>
      <w:spacing w:before="100" w:beforeAutospacing="1" w:after="100" w:afterAutospacing="1"/>
    </w:pPr>
    <w:rPr>
      <w:b/>
      <w:bCs/>
      <w:sz w:val="24"/>
      <w:szCs w:val="24"/>
      <w:lang w:val="en-US"/>
    </w:rPr>
  </w:style>
  <w:style w:type="paragraph" w:customStyle="1" w:styleId="xl188">
    <w:name w:val="xl188"/>
    <w:basedOn w:val="Normal"/>
    <w:rsid w:val="00FB0F01"/>
    <w:pPr>
      <w:widowControl/>
      <w:pBdr>
        <w:top w:val="single" w:sz="4" w:space="0" w:color="auto"/>
        <w:left w:val="single" w:sz="4" w:space="0" w:color="auto"/>
        <w:bottom w:val="single" w:sz="8" w:space="0" w:color="auto"/>
        <w:right w:val="single" w:sz="8" w:space="0" w:color="auto"/>
      </w:pBdr>
      <w:shd w:val="clear" w:color="auto" w:fill="FFFFFF"/>
      <w:autoSpaceDE/>
      <w:autoSpaceDN/>
      <w:spacing w:before="100" w:beforeAutospacing="1" w:after="100" w:afterAutospacing="1"/>
    </w:pPr>
    <w:rPr>
      <w:b/>
      <w:bCs/>
      <w:sz w:val="24"/>
      <w:szCs w:val="24"/>
      <w:lang w:val="en-US"/>
    </w:rPr>
  </w:style>
  <w:style w:type="paragraph" w:customStyle="1" w:styleId="xl189">
    <w:name w:val="xl189"/>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190">
    <w:name w:val="xl190"/>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pPr>
    <w:rPr>
      <w:b/>
      <w:bCs/>
      <w:sz w:val="24"/>
      <w:szCs w:val="24"/>
      <w:lang w:val="en-US"/>
    </w:rPr>
  </w:style>
  <w:style w:type="paragraph" w:customStyle="1" w:styleId="xl191">
    <w:name w:val="xl191"/>
    <w:basedOn w:val="Normal"/>
    <w:rsid w:val="00FB0F01"/>
    <w:pPr>
      <w:widowControl/>
      <w:pBdr>
        <w:left w:val="single" w:sz="4" w:space="0" w:color="auto"/>
        <w:bottom w:val="single" w:sz="4" w:space="0" w:color="auto"/>
      </w:pBdr>
      <w:autoSpaceDE/>
      <w:autoSpaceDN/>
      <w:spacing w:before="100" w:beforeAutospacing="1" w:after="100" w:afterAutospacing="1"/>
    </w:pPr>
    <w:rPr>
      <w:b/>
      <w:bCs/>
      <w:sz w:val="24"/>
      <w:szCs w:val="24"/>
      <w:lang w:val="en-US"/>
    </w:rPr>
  </w:style>
  <w:style w:type="paragraph" w:customStyle="1" w:styleId="xl192">
    <w:name w:val="xl192"/>
    <w:basedOn w:val="Normal"/>
    <w:rsid w:val="00FB0F01"/>
    <w:pPr>
      <w:widowControl/>
      <w:pBdr>
        <w:left w:val="single" w:sz="4" w:space="0" w:color="auto"/>
        <w:bottom w:val="single" w:sz="4" w:space="0" w:color="auto"/>
        <w:right w:val="single" w:sz="8" w:space="0" w:color="auto"/>
      </w:pBdr>
      <w:autoSpaceDE/>
      <w:autoSpaceDN/>
      <w:spacing w:before="100" w:beforeAutospacing="1" w:after="100" w:afterAutospacing="1"/>
    </w:pPr>
    <w:rPr>
      <w:b/>
      <w:bCs/>
      <w:sz w:val="24"/>
      <w:szCs w:val="24"/>
      <w:lang w:val="en-US"/>
    </w:rPr>
  </w:style>
  <w:style w:type="paragraph" w:customStyle="1" w:styleId="xl193">
    <w:name w:val="xl193"/>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pPr>
    <w:rPr>
      <w:b/>
      <w:bCs/>
      <w:sz w:val="24"/>
      <w:szCs w:val="24"/>
      <w:lang w:val="en-US"/>
    </w:rPr>
  </w:style>
  <w:style w:type="paragraph" w:customStyle="1" w:styleId="xl194">
    <w:name w:val="xl194"/>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pPr>
    <w:rPr>
      <w:b/>
      <w:bCs/>
      <w:sz w:val="24"/>
      <w:szCs w:val="24"/>
      <w:lang w:val="en-US"/>
    </w:rPr>
  </w:style>
  <w:style w:type="paragraph" w:customStyle="1" w:styleId="xl195">
    <w:name w:val="xl195"/>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pPr>
    <w:rPr>
      <w:sz w:val="24"/>
      <w:szCs w:val="24"/>
      <w:lang w:val="en-US"/>
    </w:rPr>
  </w:style>
  <w:style w:type="paragraph" w:customStyle="1" w:styleId="xl196">
    <w:name w:val="xl196"/>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center"/>
    </w:pPr>
    <w:rPr>
      <w:b/>
      <w:bCs/>
      <w:sz w:val="24"/>
      <w:szCs w:val="24"/>
      <w:lang w:val="en-US"/>
    </w:rPr>
  </w:style>
  <w:style w:type="paragraph" w:customStyle="1" w:styleId="xl197">
    <w:name w:val="xl197"/>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198">
    <w:name w:val="xl198"/>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val="en-US"/>
    </w:rPr>
  </w:style>
  <w:style w:type="paragraph" w:customStyle="1" w:styleId="xl199">
    <w:name w:val="xl199"/>
    <w:basedOn w:val="Normal"/>
    <w:rsid w:val="00FB0F01"/>
    <w:pPr>
      <w:widowControl/>
      <w:pBdr>
        <w:bottom w:val="single" w:sz="4" w:space="0" w:color="auto"/>
      </w:pBdr>
      <w:autoSpaceDE/>
      <w:autoSpaceDN/>
      <w:spacing w:before="100" w:beforeAutospacing="1" w:after="100" w:afterAutospacing="1"/>
      <w:jc w:val="center"/>
    </w:pPr>
    <w:rPr>
      <w:b/>
      <w:bCs/>
      <w:sz w:val="24"/>
      <w:szCs w:val="24"/>
      <w:lang w:val="en-US"/>
    </w:rPr>
  </w:style>
  <w:style w:type="paragraph" w:customStyle="1" w:styleId="xl200">
    <w:name w:val="xl200"/>
    <w:basedOn w:val="Normal"/>
    <w:rsid w:val="00FB0F01"/>
    <w:pPr>
      <w:widowControl/>
      <w:pBdr>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201">
    <w:name w:val="xl201"/>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02">
    <w:name w:val="xl202"/>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03">
    <w:name w:val="xl203"/>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04">
    <w:name w:val="xl204"/>
    <w:basedOn w:val="Normal"/>
    <w:rsid w:val="00FB0F01"/>
    <w:pPr>
      <w:widowControl/>
      <w:pBdr>
        <w:top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05">
    <w:name w:val="xl205"/>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06">
    <w:name w:val="xl206"/>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07">
    <w:name w:val="xl207"/>
    <w:basedOn w:val="Normal"/>
    <w:rsid w:val="00FB0F01"/>
    <w:pPr>
      <w:widowControl/>
      <w:pBdr>
        <w:top w:val="single" w:sz="4"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08">
    <w:name w:val="xl208"/>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209">
    <w:name w:val="xl209"/>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0">
    <w:name w:val="xl210"/>
    <w:basedOn w:val="Normal"/>
    <w:rsid w:val="00FB0F01"/>
    <w:pPr>
      <w:widowControl/>
      <w:pBdr>
        <w:top w:val="single" w:sz="4"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1">
    <w:name w:val="xl211"/>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2">
    <w:name w:val="xl212"/>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3">
    <w:name w:val="xl213"/>
    <w:basedOn w:val="Normal"/>
    <w:rsid w:val="00FB0F01"/>
    <w:pPr>
      <w:widowControl/>
      <w:pBdr>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4">
    <w:name w:val="xl214"/>
    <w:basedOn w:val="Normal"/>
    <w:rsid w:val="00FB0F01"/>
    <w:pPr>
      <w:widowControl/>
      <w:pBdr>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5">
    <w:name w:val="xl215"/>
    <w:basedOn w:val="Normal"/>
    <w:rsid w:val="00FB0F01"/>
    <w:pPr>
      <w:widowControl/>
      <w:pBdr>
        <w:left w:val="single" w:sz="8"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16">
    <w:name w:val="xl216"/>
    <w:basedOn w:val="Normal"/>
    <w:rsid w:val="00FB0F01"/>
    <w:pPr>
      <w:widowControl/>
      <w:pBdr>
        <w:top w:val="single" w:sz="4" w:space="0" w:color="auto"/>
        <w:left w:val="single" w:sz="4" w:space="0" w:color="auto"/>
        <w:bottom w:val="single" w:sz="8"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17">
    <w:name w:val="xl217"/>
    <w:basedOn w:val="Normal"/>
    <w:rsid w:val="00FB0F01"/>
    <w:pPr>
      <w:widowControl/>
      <w:pBdr>
        <w:top w:val="single" w:sz="4" w:space="0" w:color="auto"/>
        <w:bottom w:val="single" w:sz="8"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18">
    <w:name w:val="xl218"/>
    <w:basedOn w:val="Normal"/>
    <w:rsid w:val="00FB0F01"/>
    <w:pPr>
      <w:widowControl/>
      <w:pBdr>
        <w:top w:val="single" w:sz="4" w:space="0" w:color="auto"/>
        <w:bottom w:val="single" w:sz="8"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19">
    <w:name w:val="xl219"/>
    <w:basedOn w:val="Normal"/>
    <w:rsid w:val="00FB0F01"/>
    <w:pPr>
      <w:widowControl/>
      <w:pBdr>
        <w:left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0">
    <w:name w:val="xl220"/>
    <w:basedOn w:val="Normal"/>
    <w:rsid w:val="00FB0F01"/>
    <w:pPr>
      <w:widowControl/>
      <w:pBdr>
        <w:top w:val="single" w:sz="4" w:space="0" w:color="auto"/>
        <w:bottom w:val="single" w:sz="4" w:space="0" w:color="auto"/>
        <w:right w:val="single" w:sz="8"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21">
    <w:name w:val="xl221"/>
    <w:basedOn w:val="Normal"/>
    <w:rsid w:val="00FB0F01"/>
    <w:pPr>
      <w:widowControl/>
      <w:pBdr>
        <w:left w:val="single" w:sz="8" w:space="0" w:color="auto"/>
        <w:right w:val="single" w:sz="4" w:space="0" w:color="auto"/>
      </w:pBdr>
      <w:autoSpaceDE/>
      <w:autoSpaceDN/>
      <w:spacing w:before="100" w:beforeAutospacing="1" w:after="100" w:afterAutospacing="1"/>
    </w:pPr>
    <w:rPr>
      <w:sz w:val="24"/>
      <w:szCs w:val="24"/>
      <w:lang w:val="en-US"/>
    </w:rPr>
  </w:style>
  <w:style w:type="paragraph" w:customStyle="1" w:styleId="xl222">
    <w:name w:val="xl222"/>
    <w:basedOn w:val="Normal"/>
    <w:rsid w:val="00FB0F01"/>
    <w:pPr>
      <w:widowControl/>
      <w:pBdr>
        <w:top w:val="single" w:sz="4" w:space="0" w:color="auto"/>
        <w:lef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3">
    <w:name w:val="xl223"/>
    <w:basedOn w:val="Normal"/>
    <w:rsid w:val="00FB0F01"/>
    <w:pPr>
      <w:widowControl/>
      <w:pBdr>
        <w:left w:val="single" w:sz="4" w:space="0" w:color="auto"/>
      </w:pBdr>
      <w:autoSpaceDE/>
      <w:autoSpaceDN/>
      <w:spacing w:before="100" w:beforeAutospacing="1" w:after="100" w:afterAutospacing="1"/>
    </w:pPr>
    <w:rPr>
      <w:sz w:val="24"/>
      <w:szCs w:val="24"/>
      <w:lang w:val="en-US"/>
    </w:rPr>
  </w:style>
  <w:style w:type="paragraph" w:customStyle="1" w:styleId="xl224">
    <w:name w:val="xl224"/>
    <w:basedOn w:val="Normal"/>
    <w:rsid w:val="00FB0F01"/>
    <w:pPr>
      <w:widowControl/>
      <w:pBdr>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5">
    <w:name w:val="xl225"/>
    <w:basedOn w:val="Normal"/>
    <w:rsid w:val="00FB0F01"/>
    <w:pPr>
      <w:widowControl/>
      <w:pBdr>
        <w:top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26">
    <w:name w:val="xl226"/>
    <w:basedOn w:val="Normal"/>
    <w:rsid w:val="00FB0F01"/>
    <w:pPr>
      <w:widowControl/>
      <w:pBdr>
        <w:right w:val="single" w:sz="4" w:space="0" w:color="auto"/>
      </w:pBdr>
      <w:autoSpaceDE/>
      <w:autoSpaceDN/>
      <w:spacing w:before="100" w:beforeAutospacing="1" w:after="100" w:afterAutospacing="1"/>
    </w:pPr>
    <w:rPr>
      <w:sz w:val="24"/>
      <w:szCs w:val="24"/>
      <w:lang w:val="en-US"/>
    </w:rPr>
  </w:style>
  <w:style w:type="paragraph" w:customStyle="1" w:styleId="xl227">
    <w:name w:val="xl227"/>
    <w:basedOn w:val="Normal"/>
    <w:rsid w:val="00FB0F01"/>
    <w:pPr>
      <w:widowControl/>
      <w:pBdr>
        <w:left w:val="single" w:sz="4" w:space="0" w:color="auto"/>
        <w:right w:val="single" w:sz="4" w:space="0" w:color="auto"/>
      </w:pBdr>
      <w:autoSpaceDE/>
      <w:autoSpaceDN/>
      <w:spacing w:before="100" w:beforeAutospacing="1" w:after="100" w:afterAutospacing="1"/>
    </w:pPr>
    <w:rPr>
      <w:sz w:val="24"/>
      <w:szCs w:val="24"/>
      <w:lang w:val="en-US"/>
    </w:rPr>
  </w:style>
  <w:style w:type="paragraph" w:customStyle="1" w:styleId="xl228">
    <w:name w:val="xl228"/>
    <w:basedOn w:val="Normal"/>
    <w:rsid w:val="00FB0F01"/>
    <w:pPr>
      <w:widowControl/>
      <w:pBdr>
        <w:left w:val="single" w:sz="4" w:space="0" w:color="auto"/>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29">
    <w:name w:val="xl229"/>
    <w:basedOn w:val="Normal"/>
    <w:rsid w:val="00FB0F01"/>
    <w:pPr>
      <w:widowControl/>
      <w:pBdr>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0">
    <w:name w:val="xl230"/>
    <w:basedOn w:val="Normal"/>
    <w:rsid w:val="00FB0F01"/>
    <w:pPr>
      <w:widowControl/>
      <w:pBdr>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1">
    <w:name w:val="xl231"/>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32">
    <w:name w:val="xl232"/>
    <w:basedOn w:val="Normal"/>
    <w:rsid w:val="00FB0F01"/>
    <w:pPr>
      <w:widowControl/>
      <w:pBdr>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33">
    <w:name w:val="xl233"/>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34">
    <w:name w:val="xl234"/>
    <w:basedOn w:val="Normal"/>
    <w:rsid w:val="00FB0F01"/>
    <w:pPr>
      <w:widowControl/>
      <w:pBdr>
        <w:top w:val="single" w:sz="4" w:space="0" w:color="auto"/>
        <w:left w:val="single" w:sz="4" w:space="0" w:color="auto"/>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5">
    <w:name w:val="xl235"/>
    <w:basedOn w:val="Normal"/>
    <w:rsid w:val="00FB0F01"/>
    <w:pPr>
      <w:widowControl/>
      <w:pBdr>
        <w:top w:val="single" w:sz="4" w:space="0" w:color="auto"/>
        <w:bottom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6">
    <w:name w:val="xl236"/>
    <w:basedOn w:val="Normal"/>
    <w:rsid w:val="00FB0F01"/>
    <w:pPr>
      <w:widowControl/>
      <w:pBdr>
        <w:top w:val="single" w:sz="4"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37">
    <w:name w:val="xl237"/>
    <w:basedOn w:val="Normal"/>
    <w:rsid w:val="00FB0F01"/>
    <w:pPr>
      <w:widowControl/>
      <w:pBdr>
        <w:left w:val="single" w:sz="4" w:space="0" w:color="auto"/>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38">
    <w:name w:val="xl238"/>
    <w:basedOn w:val="Normal"/>
    <w:rsid w:val="00FB0F01"/>
    <w:pPr>
      <w:widowControl/>
      <w:pBdr>
        <w:bottom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39">
    <w:name w:val="xl239"/>
    <w:basedOn w:val="Normal"/>
    <w:rsid w:val="00FB0F01"/>
    <w:pPr>
      <w:widowControl/>
      <w:pBdr>
        <w:bottom w:val="single" w:sz="4" w:space="0" w:color="auto"/>
        <w:right w:val="single" w:sz="4" w:space="0" w:color="auto"/>
      </w:pBdr>
      <w:shd w:val="clear" w:color="auto" w:fill="FFFFFF"/>
      <w:autoSpaceDE/>
      <w:autoSpaceDN/>
      <w:spacing w:before="100" w:beforeAutospacing="1" w:after="100" w:afterAutospacing="1"/>
      <w:jc w:val="center"/>
    </w:pPr>
    <w:rPr>
      <w:b/>
      <w:bCs/>
      <w:sz w:val="24"/>
      <w:szCs w:val="24"/>
      <w:lang w:val="en-US"/>
    </w:rPr>
  </w:style>
  <w:style w:type="paragraph" w:customStyle="1" w:styleId="xl240">
    <w:name w:val="xl240"/>
    <w:basedOn w:val="Normal"/>
    <w:rsid w:val="00FB0F01"/>
    <w:pPr>
      <w:widowControl/>
      <w:pBdr>
        <w:top w:val="single" w:sz="4" w:space="0" w:color="auto"/>
        <w:left w:val="single" w:sz="4" w:space="0" w:color="auto"/>
        <w:bottom w:val="single" w:sz="8" w:space="0" w:color="auto"/>
        <w:right w:val="single" w:sz="4" w:space="0" w:color="auto"/>
      </w:pBdr>
      <w:shd w:val="clear" w:color="auto" w:fill="FFFFFF"/>
      <w:autoSpaceDE/>
      <w:autoSpaceDN/>
      <w:spacing w:before="100" w:beforeAutospacing="1" w:after="100" w:afterAutospacing="1"/>
      <w:jc w:val="center"/>
      <w:textAlignment w:val="center"/>
    </w:pPr>
    <w:rPr>
      <w:b/>
      <w:bCs/>
      <w:sz w:val="24"/>
      <w:szCs w:val="24"/>
      <w:lang w:val="en-US"/>
    </w:rPr>
  </w:style>
  <w:style w:type="paragraph" w:customStyle="1" w:styleId="xl241">
    <w:name w:val="xl241"/>
    <w:basedOn w:val="Normal"/>
    <w:rsid w:val="00FB0F01"/>
    <w:pPr>
      <w:widowControl/>
      <w:pBdr>
        <w:top w:val="single" w:sz="4" w:space="0" w:color="auto"/>
        <w:left w:val="single" w:sz="8" w:space="0" w:color="auto"/>
        <w:bottom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42">
    <w:name w:val="xl242"/>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b/>
      <w:bCs/>
      <w:sz w:val="24"/>
      <w:szCs w:val="24"/>
      <w:lang w:val="en-US"/>
    </w:rPr>
  </w:style>
  <w:style w:type="paragraph" w:customStyle="1" w:styleId="xl243">
    <w:name w:val="xl243"/>
    <w:basedOn w:val="Normal"/>
    <w:rsid w:val="00FB0F01"/>
    <w:pPr>
      <w:widowControl/>
      <w:pBdr>
        <w:top w:val="single" w:sz="4" w:space="0" w:color="auto"/>
        <w:bottom w:val="single" w:sz="4" w:space="0" w:color="auto"/>
      </w:pBdr>
      <w:autoSpaceDE/>
      <w:autoSpaceDN/>
      <w:spacing w:before="100" w:beforeAutospacing="1" w:after="100" w:afterAutospacing="1"/>
      <w:jc w:val="center"/>
      <w:textAlignment w:val="center"/>
    </w:pPr>
    <w:rPr>
      <w:b/>
      <w:bCs/>
      <w:sz w:val="24"/>
      <w:szCs w:val="24"/>
      <w:lang w:val="en-US"/>
    </w:rPr>
  </w:style>
  <w:style w:type="paragraph" w:customStyle="1" w:styleId="xl244">
    <w:name w:val="xl244"/>
    <w:basedOn w:val="Normal"/>
    <w:rsid w:val="00FB0F01"/>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b/>
      <w:bCs/>
      <w:sz w:val="24"/>
      <w:szCs w:val="24"/>
      <w:lang w:val="en-US"/>
    </w:rPr>
  </w:style>
  <w:style w:type="paragraph" w:customStyle="1" w:styleId="xl245">
    <w:name w:val="xl245"/>
    <w:basedOn w:val="Normal"/>
    <w:rsid w:val="00FB0F01"/>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46">
    <w:name w:val="xl246"/>
    <w:basedOn w:val="Normal"/>
    <w:rsid w:val="00FB0F01"/>
    <w:pPr>
      <w:widowControl/>
      <w:pBdr>
        <w:top w:val="single" w:sz="4" w:space="0" w:color="auto"/>
        <w:bottom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47">
    <w:name w:val="xl247"/>
    <w:basedOn w:val="Normal"/>
    <w:rsid w:val="00FB0F01"/>
    <w:pPr>
      <w:widowControl/>
      <w:pBdr>
        <w:top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lang w:val="en-US"/>
    </w:rPr>
  </w:style>
  <w:style w:type="paragraph" w:customStyle="1" w:styleId="xl248">
    <w:name w:val="xl248"/>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b/>
      <w:bCs/>
      <w:sz w:val="24"/>
      <w:szCs w:val="24"/>
      <w:lang w:val="en-US"/>
    </w:rPr>
  </w:style>
  <w:style w:type="paragraph" w:customStyle="1" w:styleId="xl249">
    <w:name w:val="xl249"/>
    <w:basedOn w:val="Normal"/>
    <w:rsid w:val="00FB0F01"/>
    <w:pPr>
      <w:widowControl/>
      <w:pBdr>
        <w:top w:val="single" w:sz="4" w:space="0" w:color="auto"/>
        <w:left w:val="single" w:sz="8"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0">
    <w:name w:val="xl250"/>
    <w:basedOn w:val="Normal"/>
    <w:rsid w:val="00FB0F01"/>
    <w:pPr>
      <w:widowControl/>
      <w:pBdr>
        <w:left w:val="single" w:sz="8"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1">
    <w:name w:val="xl251"/>
    <w:basedOn w:val="Normal"/>
    <w:rsid w:val="00FB0F01"/>
    <w:pPr>
      <w:widowControl/>
      <w:pBdr>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2">
    <w:name w:val="xl252"/>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3">
    <w:name w:val="xl253"/>
    <w:basedOn w:val="Normal"/>
    <w:rsid w:val="00FB0F01"/>
    <w:pPr>
      <w:widowControl/>
      <w:pBdr>
        <w:left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4">
    <w:name w:val="xl254"/>
    <w:basedOn w:val="Normal"/>
    <w:rsid w:val="00FB0F01"/>
    <w:pPr>
      <w:widowControl/>
      <w:pBdr>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5">
    <w:name w:val="xl255"/>
    <w:basedOn w:val="Normal"/>
    <w:rsid w:val="00FB0F01"/>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6">
    <w:name w:val="xl256"/>
    <w:basedOn w:val="Normal"/>
    <w:rsid w:val="00FB0F0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57">
    <w:name w:val="xl257"/>
    <w:basedOn w:val="Normal"/>
    <w:rsid w:val="00FB0F01"/>
    <w:pPr>
      <w:widowControl/>
      <w:pBdr>
        <w:top w:val="single" w:sz="8"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lang w:val="en-US"/>
    </w:rPr>
  </w:style>
  <w:style w:type="paragraph" w:customStyle="1" w:styleId="xl258">
    <w:name w:val="xl258"/>
    <w:basedOn w:val="Normal"/>
    <w:rsid w:val="00FB0F01"/>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24"/>
      <w:szCs w:val="24"/>
      <w:lang w:val="en-US"/>
    </w:rPr>
  </w:style>
  <w:style w:type="paragraph" w:customStyle="1" w:styleId="xl259">
    <w:name w:val="xl259"/>
    <w:basedOn w:val="Normal"/>
    <w:rsid w:val="00FB0F01"/>
    <w:pPr>
      <w:widowControl/>
      <w:pBdr>
        <w:bottom w:val="single" w:sz="8" w:space="0" w:color="auto"/>
      </w:pBdr>
      <w:autoSpaceDE/>
      <w:autoSpaceDN/>
      <w:spacing w:before="100" w:beforeAutospacing="1" w:after="100" w:afterAutospacing="1"/>
      <w:jc w:val="center"/>
    </w:pPr>
    <w:rPr>
      <w:b/>
      <w:bCs/>
      <w:sz w:val="24"/>
      <w:szCs w:val="24"/>
      <w:lang w:val="en-US"/>
    </w:rPr>
  </w:style>
  <w:style w:type="paragraph" w:customStyle="1" w:styleId="xl260">
    <w:name w:val="xl260"/>
    <w:basedOn w:val="Normal"/>
    <w:rsid w:val="00FB0F01"/>
    <w:pPr>
      <w:widowControl/>
      <w:pBdr>
        <w:bottom w:val="single" w:sz="8" w:space="0" w:color="auto"/>
      </w:pBdr>
      <w:autoSpaceDE/>
      <w:autoSpaceDN/>
      <w:spacing w:before="100" w:beforeAutospacing="1" w:after="100" w:afterAutospacing="1"/>
      <w:jc w:val="center"/>
    </w:pPr>
    <w:rPr>
      <w:sz w:val="24"/>
      <w:szCs w:val="24"/>
      <w:lang w:val="en-US"/>
    </w:rPr>
  </w:style>
  <w:style w:type="paragraph" w:customStyle="1" w:styleId="xl261">
    <w:name w:val="xl261"/>
    <w:basedOn w:val="Normal"/>
    <w:rsid w:val="00FB0F01"/>
    <w:pPr>
      <w:widowControl/>
      <w:pBdr>
        <w:top w:val="single" w:sz="8"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24"/>
      <w:szCs w:val="24"/>
      <w:lang w:val="en-US"/>
    </w:rPr>
  </w:style>
  <w:style w:type="paragraph" w:customStyle="1" w:styleId="xl262">
    <w:name w:val="xl262"/>
    <w:basedOn w:val="Normal"/>
    <w:rsid w:val="00FB0F01"/>
    <w:pPr>
      <w:widowControl/>
      <w:pBdr>
        <w:top w:val="single" w:sz="4" w:space="0" w:color="auto"/>
        <w:bottom w:val="single" w:sz="4" w:space="0" w:color="auto"/>
      </w:pBdr>
      <w:autoSpaceDE/>
      <w:autoSpaceDN/>
      <w:spacing w:before="100" w:beforeAutospacing="1" w:after="100" w:afterAutospacing="1"/>
      <w:jc w:val="center"/>
    </w:pPr>
    <w:rPr>
      <w:sz w:val="24"/>
      <w:szCs w:val="24"/>
      <w:lang w:val="en-US"/>
    </w:rPr>
  </w:style>
  <w:style w:type="paragraph" w:customStyle="1" w:styleId="xl263">
    <w:name w:val="xl263"/>
    <w:basedOn w:val="Normal"/>
    <w:rsid w:val="00FB0F01"/>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FF0000"/>
      <w:sz w:val="24"/>
      <w:szCs w:val="24"/>
      <w:lang w:val="en-US"/>
    </w:rPr>
  </w:style>
  <w:style w:type="paragraph" w:customStyle="1" w:styleId="xl264">
    <w:name w:val="xl264"/>
    <w:basedOn w:val="Normal"/>
    <w:rsid w:val="00FB0F01"/>
    <w:pPr>
      <w:widowControl/>
      <w:pBdr>
        <w:top w:val="single" w:sz="4" w:space="0" w:color="auto"/>
        <w:left w:val="single" w:sz="8"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65">
    <w:name w:val="xl265"/>
    <w:basedOn w:val="Normal"/>
    <w:rsid w:val="00FB0F01"/>
    <w:pPr>
      <w:widowControl/>
      <w:pBdr>
        <w:top w:val="single" w:sz="4" w:space="0" w:color="auto"/>
        <w:bottom w:val="single" w:sz="4" w:space="0" w:color="auto"/>
      </w:pBdr>
      <w:autoSpaceDE/>
      <w:autoSpaceDN/>
      <w:spacing w:before="100" w:beforeAutospacing="1" w:after="100" w:afterAutospacing="1"/>
      <w:jc w:val="center"/>
    </w:pPr>
    <w:rPr>
      <w:b/>
      <w:bCs/>
      <w:sz w:val="24"/>
      <w:szCs w:val="24"/>
      <w:lang w:val="en-US"/>
    </w:rPr>
  </w:style>
  <w:style w:type="paragraph" w:customStyle="1" w:styleId="xl266">
    <w:name w:val="xl266"/>
    <w:basedOn w:val="Normal"/>
    <w:rsid w:val="00FB0F01"/>
    <w:pPr>
      <w:widowControl/>
      <w:pBdr>
        <w:top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val="en-US"/>
    </w:rPr>
  </w:style>
  <w:style w:type="paragraph" w:customStyle="1" w:styleId="xl267">
    <w:name w:val="xl267"/>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textAlignment w:val="center"/>
    </w:pPr>
    <w:rPr>
      <w:color w:val="000000"/>
      <w:sz w:val="24"/>
      <w:szCs w:val="24"/>
      <w:lang w:val="en-US"/>
    </w:rPr>
  </w:style>
  <w:style w:type="paragraph" w:customStyle="1" w:styleId="xl268">
    <w:name w:val="xl268"/>
    <w:basedOn w:val="Normal"/>
    <w:rsid w:val="00FB0F01"/>
    <w:pPr>
      <w:widowControl/>
      <w:pBdr>
        <w:top w:val="single" w:sz="4" w:space="0" w:color="auto"/>
      </w:pBdr>
      <w:autoSpaceDE/>
      <w:autoSpaceDN/>
      <w:spacing w:before="100" w:beforeAutospacing="1" w:after="100" w:afterAutospacing="1"/>
      <w:jc w:val="center"/>
    </w:pPr>
    <w:rPr>
      <w:sz w:val="24"/>
      <w:szCs w:val="24"/>
      <w:lang w:val="en-US"/>
    </w:rPr>
  </w:style>
  <w:style w:type="paragraph" w:customStyle="1" w:styleId="xl269">
    <w:name w:val="xl269"/>
    <w:basedOn w:val="Normal"/>
    <w:rsid w:val="00FB0F01"/>
    <w:pPr>
      <w:widowControl/>
      <w:pBdr>
        <w:top w:val="single" w:sz="4" w:space="0" w:color="auto"/>
        <w:left w:val="single" w:sz="4" w:space="0" w:color="auto"/>
        <w:right w:val="single" w:sz="4" w:space="0" w:color="auto"/>
      </w:pBdr>
      <w:autoSpaceDE/>
      <w:autoSpaceDN/>
      <w:spacing w:before="100" w:beforeAutospacing="1" w:after="100" w:afterAutospacing="1"/>
    </w:pPr>
    <w:rPr>
      <w:b/>
      <w:bCs/>
      <w:sz w:val="24"/>
      <w:szCs w:val="24"/>
      <w:lang w:val="en-US"/>
    </w:rPr>
  </w:style>
  <w:style w:type="paragraph" w:customStyle="1" w:styleId="xl270">
    <w:name w:val="xl270"/>
    <w:basedOn w:val="Normal"/>
    <w:rsid w:val="00FB0F01"/>
    <w:pPr>
      <w:widowControl/>
      <w:pBdr>
        <w:top w:val="single" w:sz="4" w:space="0" w:color="auto"/>
        <w:left w:val="single" w:sz="4" w:space="0" w:color="auto"/>
      </w:pBdr>
      <w:autoSpaceDE/>
      <w:autoSpaceDN/>
      <w:spacing w:before="100" w:beforeAutospacing="1" w:after="100" w:afterAutospacing="1"/>
    </w:pPr>
    <w:rPr>
      <w:sz w:val="24"/>
      <w:szCs w:val="24"/>
      <w:lang w:val="en-US"/>
    </w:rPr>
  </w:style>
  <w:style w:type="paragraph" w:customStyle="1" w:styleId="xl271">
    <w:name w:val="xl271"/>
    <w:basedOn w:val="Normal"/>
    <w:rsid w:val="00FB0F01"/>
    <w:pPr>
      <w:widowControl/>
      <w:pBdr>
        <w:top w:val="single" w:sz="4" w:space="0" w:color="auto"/>
        <w:left w:val="single" w:sz="4" w:space="0" w:color="auto"/>
        <w:right w:val="single" w:sz="8" w:space="0" w:color="auto"/>
      </w:pBdr>
      <w:autoSpaceDE/>
      <w:autoSpaceDN/>
      <w:spacing w:before="100" w:beforeAutospacing="1" w:after="100" w:afterAutospacing="1"/>
    </w:pPr>
    <w:rPr>
      <w:sz w:val="24"/>
      <w:szCs w:val="24"/>
      <w:lang w:val="en-US"/>
    </w:rPr>
  </w:style>
  <w:style w:type="paragraph" w:customStyle="1" w:styleId="xl272">
    <w:name w:val="xl272"/>
    <w:basedOn w:val="Normal"/>
    <w:rsid w:val="00FB0F01"/>
    <w:pPr>
      <w:widowControl/>
      <w:pBdr>
        <w:top w:val="single" w:sz="8" w:space="0" w:color="auto"/>
        <w:left w:val="single" w:sz="4" w:space="0" w:color="auto"/>
        <w:right w:val="single" w:sz="4" w:space="0" w:color="auto"/>
      </w:pBdr>
      <w:shd w:val="clear" w:color="auto" w:fill="FFFFFF"/>
      <w:autoSpaceDE/>
      <w:autoSpaceDN/>
      <w:spacing w:before="100" w:beforeAutospacing="1" w:after="100" w:afterAutospacing="1"/>
      <w:jc w:val="center"/>
      <w:textAlignment w:val="center"/>
    </w:pPr>
    <w:rPr>
      <w:sz w:val="24"/>
      <w:szCs w:val="24"/>
      <w:lang w:val="en-US"/>
    </w:rPr>
  </w:style>
  <w:style w:type="paragraph" w:customStyle="1" w:styleId="xl273">
    <w:name w:val="xl273"/>
    <w:basedOn w:val="Normal"/>
    <w:rsid w:val="00FB0F01"/>
    <w:pPr>
      <w:widowControl/>
      <w:pBdr>
        <w:top w:val="single" w:sz="4" w:space="0" w:color="auto"/>
        <w:left w:val="single" w:sz="4" w:space="0" w:color="auto"/>
        <w:bottom w:val="single" w:sz="4" w:space="0" w:color="auto"/>
        <w:right w:val="single" w:sz="4" w:space="0" w:color="auto"/>
      </w:pBdr>
      <w:shd w:val="clear" w:color="auto" w:fill="FFFFFF"/>
      <w:autoSpaceDE/>
      <w:autoSpaceDN/>
      <w:spacing w:before="100" w:beforeAutospacing="1" w:after="100" w:afterAutospacing="1"/>
    </w:pPr>
    <w:rPr>
      <w:sz w:val="24"/>
      <w:szCs w:val="24"/>
      <w:lang w:val="en-US"/>
    </w:rPr>
  </w:style>
  <w:style w:type="paragraph" w:customStyle="1" w:styleId="Titlu20">
    <w:name w:val="Titlu2"/>
    <w:basedOn w:val="Normal"/>
    <w:rsid w:val="00FB0F01"/>
    <w:pPr>
      <w:widowControl/>
      <w:autoSpaceDE/>
      <w:autoSpaceDN/>
      <w:jc w:val="center"/>
    </w:pPr>
    <w:rPr>
      <w:rFonts w:ascii="Arial" w:hAnsi="Arial"/>
      <w:b/>
      <w:sz w:val="24"/>
      <w:szCs w:val="20"/>
      <w:lang w:val="en-US"/>
    </w:rPr>
  </w:style>
  <w:style w:type="paragraph" w:customStyle="1" w:styleId="Titlu21">
    <w:name w:val="Titlu 21"/>
    <w:basedOn w:val="Normal"/>
    <w:autoRedefine/>
    <w:rsid w:val="00FB0F01"/>
    <w:pPr>
      <w:widowControl/>
      <w:autoSpaceDE/>
      <w:autoSpaceDN/>
      <w:jc w:val="center"/>
    </w:pPr>
    <w:rPr>
      <w:rFonts w:ascii="Arial" w:hAnsi="Arial" w:cs="Arial"/>
      <w:b/>
      <w:sz w:val="24"/>
      <w:szCs w:val="24"/>
    </w:rPr>
  </w:style>
  <w:style w:type="paragraph" w:styleId="Textnotdefinal">
    <w:name w:val="endnote text"/>
    <w:basedOn w:val="Normal"/>
    <w:link w:val="TextnotdefinalCaracter"/>
    <w:rsid w:val="00FB0F01"/>
    <w:pPr>
      <w:widowControl/>
      <w:autoSpaceDE/>
      <w:autoSpaceDN/>
    </w:pPr>
    <w:rPr>
      <w:sz w:val="20"/>
      <w:szCs w:val="20"/>
    </w:rPr>
  </w:style>
  <w:style w:type="character" w:customStyle="1" w:styleId="TextnotdefinalCaracter">
    <w:name w:val="Text notă de final Caracter"/>
    <w:basedOn w:val="Fontdeparagrafimplicit"/>
    <w:link w:val="Textnotdefinal"/>
    <w:rsid w:val="00FB0F01"/>
    <w:rPr>
      <w:rFonts w:ascii="Times New Roman" w:eastAsia="Times New Roman" w:hAnsi="Times New Roman" w:cs="Times New Roman"/>
      <w:sz w:val="20"/>
      <w:szCs w:val="20"/>
    </w:rPr>
  </w:style>
  <w:style w:type="character" w:styleId="Referinnotdefinal">
    <w:name w:val="endnote reference"/>
    <w:rsid w:val="00FB0F01"/>
    <w:rPr>
      <w:vertAlign w:val="superscript"/>
    </w:rPr>
  </w:style>
  <w:style w:type="paragraph" w:customStyle="1" w:styleId="bekezd1">
    <w:name w:val="bekezd1"/>
    <w:next w:val="norml5"/>
    <w:rsid w:val="00FB0F01"/>
    <w:pPr>
      <w:numPr>
        <w:ilvl w:val="1"/>
        <w:numId w:val="12"/>
      </w:numPr>
      <w:spacing w:before="120" w:after="120" w:line="240" w:lineRule="auto"/>
      <w:ind w:left="0" w:firstLine="0"/>
    </w:pPr>
    <w:rPr>
      <w:rFonts w:ascii="Times New Roman" w:eastAsia="Times New Roman" w:hAnsi="Times New Roman" w:cs="Times New Roman"/>
      <w:sz w:val="20"/>
      <w:szCs w:val="20"/>
      <w:u w:val="single"/>
      <w:lang w:val="en-US" w:eastAsia="hu-HU"/>
    </w:rPr>
  </w:style>
  <w:style w:type="paragraph" w:customStyle="1" w:styleId="norml5">
    <w:name w:val="normál5"/>
    <w:basedOn w:val="Normal"/>
    <w:next w:val="norml1"/>
    <w:rsid w:val="00FB0F01"/>
    <w:pPr>
      <w:widowControl/>
      <w:numPr>
        <w:ilvl w:val="2"/>
        <w:numId w:val="12"/>
      </w:numPr>
      <w:autoSpaceDE/>
      <w:autoSpaceDN/>
      <w:ind w:left="0" w:firstLine="0"/>
    </w:pPr>
    <w:rPr>
      <w:sz w:val="20"/>
      <w:szCs w:val="20"/>
      <w:lang w:eastAsia="hu-HU"/>
    </w:rPr>
  </w:style>
  <w:style w:type="paragraph" w:customStyle="1" w:styleId="norml1">
    <w:name w:val="normál1"/>
    <w:basedOn w:val="Normal"/>
    <w:next w:val="Normal"/>
    <w:rsid w:val="00FB0F01"/>
    <w:pPr>
      <w:widowControl/>
      <w:numPr>
        <w:ilvl w:val="3"/>
        <w:numId w:val="12"/>
      </w:numPr>
      <w:autoSpaceDE/>
      <w:autoSpaceDN/>
      <w:ind w:left="0" w:firstLine="284"/>
    </w:pPr>
    <w:rPr>
      <w:sz w:val="24"/>
      <w:szCs w:val="20"/>
      <w:lang w:eastAsia="hu-HU"/>
    </w:rPr>
  </w:style>
  <w:style w:type="paragraph" w:customStyle="1" w:styleId="bekezd2">
    <w:name w:val="bekezd2"/>
    <w:next w:val="Normal"/>
    <w:rsid w:val="00FB0F01"/>
    <w:pPr>
      <w:numPr>
        <w:ilvl w:val="5"/>
        <w:numId w:val="12"/>
      </w:numPr>
      <w:spacing w:after="0" w:line="240" w:lineRule="auto"/>
      <w:ind w:left="0" w:firstLine="0"/>
    </w:pPr>
    <w:rPr>
      <w:rFonts w:ascii="Arial" w:eastAsia="Times New Roman" w:hAnsi="Arial" w:cs="Times New Roman"/>
      <w:sz w:val="20"/>
      <w:szCs w:val="20"/>
      <w:u w:val="single"/>
      <w:lang w:val="en-US" w:eastAsia="hu-HU"/>
    </w:rPr>
  </w:style>
  <w:style w:type="paragraph" w:customStyle="1" w:styleId="norml2">
    <w:name w:val="normál2"/>
    <w:basedOn w:val="Normal"/>
    <w:rsid w:val="00FB0F01"/>
    <w:pPr>
      <w:widowControl/>
      <w:numPr>
        <w:ilvl w:val="4"/>
        <w:numId w:val="12"/>
      </w:numPr>
      <w:autoSpaceDE/>
      <w:autoSpaceDN/>
      <w:ind w:left="0" w:firstLine="0"/>
    </w:pPr>
    <w:rPr>
      <w:sz w:val="20"/>
      <w:szCs w:val="20"/>
      <w:lang w:eastAsia="hu-HU"/>
    </w:rPr>
  </w:style>
  <w:style w:type="paragraph" w:customStyle="1" w:styleId="norml3">
    <w:name w:val="normál3"/>
    <w:basedOn w:val="Normal"/>
    <w:rsid w:val="00FB0F01"/>
    <w:pPr>
      <w:widowControl/>
      <w:numPr>
        <w:ilvl w:val="6"/>
        <w:numId w:val="12"/>
      </w:numPr>
      <w:autoSpaceDE/>
      <w:autoSpaceDN/>
      <w:ind w:left="0" w:firstLine="284"/>
    </w:pPr>
    <w:rPr>
      <w:sz w:val="20"/>
      <w:szCs w:val="20"/>
      <w:lang w:eastAsia="hu-HU"/>
    </w:rPr>
  </w:style>
  <w:style w:type="paragraph" w:customStyle="1" w:styleId="norml4">
    <w:name w:val="normál4"/>
    <w:basedOn w:val="Normal"/>
    <w:next w:val="Normal"/>
    <w:rsid w:val="00FB0F01"/>
    <w:pPr>
      <w:widowControl/>
      <w:numPr>
        <w:ilvl w:val="7"/>
        <w:numId w:val="12"/>
      </w:numPr>
      <w:autoSpaceDE/>
      <w:autoSpaceDN/>
      <w:ind w:left="0" w:firstLine="284"/>
    </w:pPr>
    <w:rPr>
      <w:sz w:val="20"/>
      <w:szCs w:val="20"/>
      <w:lang w:eastAsia="hu-HU"/>
    </w:rPr>
  </w:style>
  <w:style w:type="paragraph" w:customStyle="1" w:styleId="Stil1">
    <w:name w:val="Stil1"/>
    <w:basedOn w:val="Normal"/>
    <w:qFormat/>
    <w:rsid w:val="00FB0F01"/>
    <w:pPr>
      <w:widowControl/>
      <w:tabs>
        <w:tab w:val="left" w:pos="-180"/>
        <w:tab w:val="left" w:pos="0"/>
      </w:tabs>
      <w:autoSpaceDE/>
      <w:autoSpaceDN/>
      <w:ind w:right="-81" w:firstLine="709"/>
      <w:jc w:val="both"/>
    </w:pPr>
    <w:rPr>
      <w:rFonts w:ascii="Arial" w:hAnsi="Arial"/>
      <w:color w:val="000000"/>
      <w:sz w:val="24"/>
      <w:szCs w:val="20"/>
      <w:u w:val="single"/>
      <w:lang w:eastAsia="ro-RO"/>
    </w:rPr>
  </w:style>
  <w:style w:type="paragraph" w:customStyle="1" w:styleId="normal14">
    <w:name w:val="normal 14"/>
    <w:basedOn w:val="Normal"/>
    <w:autoRedefine/>
    <w:rsid w:val="00FB0F01"/>
    <w:pPr>
      <w:widowControl/>
      <w:tabs>
        <w:tab w:val="left" w:pos="0"/>
      </w:tabs>
      <w:autoSpaceDE/>
      <w:autoSpaceDN/>
      <w:ind w:right="46" w:firstLine="720"/>
      <w:jc w:val="both"/>
    </w:pPr>
    <w:rPr>
      <w:rFonts w:ascii="Arial" w:hAnsi="Arial"/>
      <w:b/>
      <w:w w:val="90"/>
      <w:sz w:val="24"/>
      <w:szCs w:val="20"/>
    </w:rPr>
  </w:style>
  <w:style w:type="paragraph" w:customStyle="1" w:styleId="ShortReturnAddress">
    <w:name w:val="Short Return Address"/>
    <w:basedOn w:val="Normal"/>
    <w:rsid w:val="00FB0F01"/>
    <w:pPr>
      <w:widowControl/>
      <w:autoSpaceDE/>
      <w:autoSpaceDN/>
    </w:pPr>
    <w:rPr>
      <w:sz w:val="20"/>
      <w:szCs w:val="20"/>
    </w:rPr>
  </w:style>
  <w:style w:type="character" w:customStyle="1" w:styleId="textCaracter">
    <w:name w:val="text Caracter"/>
    <w:rsid w:val="00FB0F01"/>
    <w:rPr>
      <w:rFonts w:ascii="Arial" w:hAnsi="Arial" w:cs="Arial"/>
      <w:sz w:val="24"/>
      <w:lang w:val="en-GB" w:eastAsia="en-US" w:bidi="ar-SA"/>
    </w:rPr>
  </w:style>
  <w:style w:type="character" w:customStyle="1" w:styleId="CharChar4">
    <w:name w:val="Char Char4"/>
    <w:rsid w:val="00FB0F01"/>
    <w:rPr>
      <w:rFonts w:ascii="Courier New" w:hAnsi="Courier New"/>
      <w:lang w:val="ro-RO" w:eastAsia="en-US" w:bidi="ar-SA"/>
    </w:rPr>
  </w:style>
  <w:style w:type="character" w:customStyle="1" w:styleId="CharCharCaracterCaracter">
    <w:name w:val="Char Char Caracter Caracter"/>
    <w:locked/>
    <w:rsid w:val="00FB0F01"/>
    <w:rPr>
      <w:rFonts w:ascii="Courier New" w:hAnsi="Courier New" w:cs="Courier New"/>
      <w:lang w:val="ro-RO" w:eastAsia="en-US" w:bidi="ar-SA"/>
    </w:rPr>
  </w:style>
  <w:style w:type="character" w:customStyle="1" w:styleId="Char1CaracterCaracterCaracterCaracter">
    <w:name w:val="Char1 Caracter Caracter Caracter Caracter"/>
    <w:rsid w:val="00FB0F01"/>
    <w:rPr>
      <w:sz w:val="24"/>
      <w:lang w:val="ro-RO" w:eastAsia="en-US" w:bidi="ar-SA"/>
    </w:rPr>
  </w:style>
  <w:style w:type="character" w:customStyle="1" w:styleId="ARIALCaracter">
    <w:name w:val="ARIAL Caracter"/>
    <w:rsid w:val="00FB0F01"/>
    <w:rPr>
      <w:rFonts w:ascii="Arial" w:hAnsi="Arial"/>
      <w:sz w:val="24"/>
      <w:lang w:val="ro-RO" w:eastAsia="en-US" w:bidi="ar-SA"/>
    </w:rPr>
  </w:style>
  <w:style w:type="character" w:customStyle="1" w:styleId="NormalArial12ptCentratModelGolireGalbenCaracterCaracter">
    <w:name w:val="Normal + Arial;12 pt;Centrat;Model: Golire (Galben) Caracter Caracter"/>
    <w:rsid w:val="00FB0F01"/>
    <w:rPr>
      <w:rFonts w:ascii="Arial" w:hAnsi="Arial"/>
      <w:sz w:val="16"/>
      <w:szCs w:val="16"/>
      <w:lang w:val="ro-RO" w:eastAsia="en-US" w:bidi="ar-SA"/>
    </w:rPr>
  </w:style>
  <w:style w:type="paragraph" w:customStyle="1" w:styleId="xl20">
    <w:name w:val="xl20"/>
    <w:basedOn w:val="Normal"/>
    <w:rsid w:val="00FB0F01"/>
    <w:pPr>
      <w:widowControl/>
      <w:autoSpaceDE/>
      <w:autoSpaceDN/>
      <w:spacing w:before="100" w:beforeAutospacing="1" w:after="100" w:afterAutospacing="1"/>
    </w:pPr>
    <w:rPr>
      <w:sz w:val="12"/>
      <w:szCs w:val="12"/>
      <w:lang w:val="en-US"/>
    </w:rPr>
  </w:style>
  <w:style w:type="paragraph" w:customStyle="1" w:styleId="xl21">
    <w:name w:val="xl21"/>
    <w:basedOn w:val="Normal"/>
    <w:rsid w:val="00FB0F01"/>
    <w:pPr>
      <w:widowControl/>
      <w:autoSpaceDE/>
      <w:autoSpaceDN/>
      <w:spacing w:before="100" w:beforeAutospacing="1" w:after="100" w:afterAutospacing="1"/>
    </w:pPr>
    <w:rPr>
      <w:sz w:val="12"/>
      <w:szCs w:val="12"/>
      <w:lang w:val="en-US"/>
    </w:rPr>
  </w:style>
  <w:style w:type="paragraph" w:styleId="Primindentpentrucorptext">
    <w:name w:val="Body Text First Indent"/>
    <w:basedOn w:val="Corptext"/>
    <w:link w:val="PrimindentpentrucorptextCaracter"/>
    <w:rsid w:val="00FB0F01"/>
    <w:pPr>
      <w:spacing w:line="240" w:lineRule="auto"/>
      <w:ind w:firstLine="210"/>
    </w:pPr>
    <w:rPr>
      <w:rFonts w:ascii="Times New Roman" w:eastAsia="Times New Roman" w:hAnsi="Times New Roman"/>
      <w:sz w:val="24"/>
      <w:szCs w:val="24"/>
      <w:lang w:val="ro-RO"/>
    </w:rPr>
  </w:style>
  <w:style w:type="character" w:customStyle="1" w:styleId="PrimindentpentrucorptextCaracter">
    <w:name w:val="Prim indent pentru corp text Caracter"/>
    <w:basedOn w:val="CorptextCaracter"/>
    <w:link w:val="Primindentpentrucorptext"/>
    <w:rsid w:val="00FB0F01"/>
    <w:rPr>
      <w:rFonts w:ascii="Times New Roman" w:eastAsia="Times New Roman" w:hAnsi="Times New Roman" w:cs="Times New Roman"/>
      <w:sz w:val="24"/>
      <w:szCs w:val="24"/>
      <w:lang w:val="en-US"/>
    </w:rPr>
  </w:style>
  <w:style w:type="character" w:customStyle="1" w:styleId="st1">
    <w:name w:val="st1"/>
    <w:rsid w:val="00FB0F01"/>
    <w:rPr>
      <w:b w:val="0"/>
      <w:bCs w:val="0"/>
      <w:color w:val="444444"/>
      <w:sz w:val="27"/>
      <w:szCs w:val="27"/>
    </w:rPr>
  </w:style>
  <w:style w:type="character" w:customStyle="1" w:styleId="paragraf1">
    <w:name w:val="paragraf1"/>
    <w:rsid w:val="00FB0F01"/>
    <w:rPr>
      <w:shd w:val="clear" w:color="auto" w:fill="auto"/>
    </w:rPr>
  </w:style>
  <w:style w:type="character" w:customStyle="1" w:styleId="litera1">
    <w:name w:val="litera1"/>
    <w:rsid w:val="00FB0F01"/>
    <w:rPr>
      <w:b/>
      <w:bCs/>
      <w:color w:val="000000"/>
    </w:rPr>
  </w:style>
  <w:style w:type="character" w:customStyle="1" w:styleId="FontStyle40">
    <w:name w:val="Font Style40"/>
    <w:uiPriority w:val="99"/>
    <w:rsid w:val="00FB0F01"/>
    <w:rPr>
      <w:rFonts w:ascii="Times New Roman" w:hAnsi="Times New Roman" w:cs="Times New Roman"/>
      <w:b/>
      <w:bCs/>
      <w:sz w:val="14"/>
      <w:szCs w:val="14"/>
    </w:rPr>
  </w:style>
  <w:style w:type="character" w:customStyle="1" w:styleId="FontStyle153">
    <w:name w:val="Font Style153"/>
    <w:uiPriority w:val="99"/>
    <w:rsid w:val="00FB0F01"/>
    <w:rPr>
      <w:rFonts w:ascii="Arial" w:hAnsi="Arial" w:cs="Arial" w:hint="default"/>
      <w:sz w:val="24"/>
      <w:szCs w:val="24"/>
    </w:rPr>
  </w:style>
  <w:style w:type="character" w:customStyle="1" w:styleId="ListparagrafCaracter">
    <w:name w:val="Listă paragraf Caracter"/>
    <w:aliases w:val="body 2 Caracter,lp1 Caracter,Heading x1 Caracter,Lista 1 Caracter,lp11 Caracter,Lettre d'introduction Caracter,1st level - Bullet List Paragraph Caracter,Paragrafo elenco Caracter,List Paragraph11 Caracter,Cap tabel Caracter"/>
    <w:link w:val="Listparagraf"/>
    <w:uiPriority w:val="1"/>
    <w:qFormat/>
    <w:locked/>
    <w:rsid w:val="00FB0F01"/>
    <w:rPr>
      <w:rFonts w:ascii="Calibri" w:eastAsia="Calibri" w:hAnsi="Calibri" w:cs="Times New Roman"/>
      <w:lang w:val="en-US"/>
    </w:rPr>
  </w:style>
  <w:style w:type="character" w:customStyle="1" w:styleId="FontStyle23">
    <w:name w:val="Font Style23"/>
    <w:uiPriority w:val="99"/>
    <w:rsid w:val="00FB0F01"/>
    <w:rPr>
      <w:rFonts w:ascii="Times New Roman" w:hAnsi="Times New Roman" w:cs="Times New Roman"/>
      <w:b/>
      <w:bCs/>
      <w:i/>
      <w:iCs/>
      <w:sz w:val="22"/>
      <w:szCs w:val="22"/>
    </w:rPr>
  </w:style>
  <w:style w:type="character" w:customStyle="1" w:styleId="FontStyle24">
    <w:name w:val="Font Style24"/>
    <w:uiPriority w:val="99"/>
    <w:rsid w:val="00FB0F01"/>
    <w:rPr>
      <w:rFonts w:ascii="Times New Roman" w:hAnsi="Times New Roman" w:cs="Times New Roman"/>
      <w:b/>
      <w:bCs/>
      <w:sz w:val="22"/>
      <w:szCs w:val="22"/>
    </w:rPr>
  </w:style>
  <w:style w:type="paragraph" w:customStyle="1" w:styleId="Style9">
    <w:name w:val="Style9"/>
    <w:basedOn w:val="Normal"/>
    <w:uiPriority w:val="99"/>
    <w:qFormat/>
    <w:rsid w:val="00FB0F01"/>
    <w:pPr>
      <w:adjustRightInd w:val="0"/>
    </w:pPr>
    <w:rPr>
      <w:sz w:val="24"/>
      <w:szCs w:val="24"/>
      <w:lang w:val="en-US"/>
    </w:rPr>
  </w:style>
  <w:style w:type="paragraph" w:customStyle="1" w:styleId="Style80">
    <w:name w:val="Style8"/>
    <w:basedOn w:val="Normal"/>
    <w:uiPriority w:val="99"/>
    <w:qFormat/>
    <w:rsid w:val="00FB0F01"/>
    <w:pPr>
      <w:adjustRightInd w:val="0"/>
    </w:pPr>
    <w:rPr>
      <w:rFonts w:ascii="Arial" w:hAnsi="Arial" w:cs="Arial"/>
      <w:sz w:val="24"/>
      <w:szCs w:val="24"/>
      <w:lang w:eastAsia="ro-RO"/>
    </w:rPr>
  </w:style>
  <w:style w:type="numbering" w:customStyle="1" w:styleId="NoList1">
    <w:name w:val="No List1"/>
    <w:next w:val="FrListare"/>
    <w:uiPriority w:val="99"/>
    <w:semiHidden/>
    <w:rsid w:val="00FB0F01"/>
  </w:style>
  <w:style w:type="paragraph" w:customStyle="1" w:styleId="TITLU22">
    <w:name w:val="TITLU2"/>
    <w:basedOn w:val="Titlu2"/>
    <w:rsid w:val="00FB0F01"/>
    <w:pPr>
      <w:keepNext w:val="0"/>
      <w:numPr>
        <w:ilvl w:val="0"/>
        <w:numId w:val="0"/>
      </w:numPr>
      <w:spacing w:before="160" w:after="120"/>
      <w:jc w:val="center"/>
      <w:outlineLvl w:val="9"/>
    </w:pPr>
    <w:rPr>
      <w:rFonts w:ascii="Times New Roman" w:hAnsi="Times New Roman" w:cs="Times New Roman"/>
      <w:b/>
      <w:bCs w:val="0"/>
      <w:noProof w:val="0"/>
      <w:spacing w:val="10"/>
      <w:sz w:val="28"/>
      <w:lang w:val="en-US"/>
    </w:rPr>
  </w:style>
  <w:style w:type="paragraph" w:customStyle="1" w:styleId="TITLUGENERAL">
    <w:name w:val="TITLU GENERAL"/>
    <w:basedOn w:val="Normal"/>
    <w:rsid w:val="00FB0F01"/>
    <w:pPr>
      <w:widowControl/>
      <w:autoSpaceDE/>
      <w:autoSpaceDN/>
      <w:jc w:val="center"/>
    </w:pPr>
    <w:rPr>
      <w:b/>
      <w:spacing w:val="30"/>
      <w:sz w:val="40"/>
      <w:szCs w:val="20"/>
      <w:lang w:val="en-US" w:eastAsia="ro-RO"/>
    </w:rPr>
  </w:style>
  <w:style w:type="paragraph" w:customStyle="1" w:styleId="Titlucapitol">
    <w:name w:val="Titlu capitol"/>
    <w:basedOn w:val="Titlu1"/>
    <w:qFormat/>
    <w:rsid w:val="00FB0F01"/>
    <w:pPr>
      <w:keepNext w:val="0"/>
      <w:widowControl/>
      <w:numPr>
        <w:numId w:val="0"/>
      </w:numPr>
      <w:ind w:left="567"/>
      <w:jc w:val="left"/>
      <w:outlineLvl w:val="9"/>
    </w:pPr>
    <w:rPr>
      <w:caps/>
      <w:noProof w:val="0"/>
      <w:sz w:val="36"/>
      <w:lang w:val="ro-RO"/>
    </w:rPr>
  </w:style>
  <w:style w:type="paragraph" w:customStyle="1" w:styleId="Text0">
    <w:name w:val="Text"/>
    <w:aliases w:val="Body,22,22 Char Char Char,22 Char Char Caracter Char Char,22 Char Char Caracter Char Char Cha"/>
    <w:basedOn w:val="Normal"/>
    <w:link w:val="TextChar0"/>
    <w:qFormat/>
    <w:rsid w:val="00FB0F01"/>
    <w:pPr>
      <w:widowControl/>
      <w:autoSpaceDE/>
      <w:autoSpaceDN/>
      <w:ind w:firstLine="720"/>
      <w:jc w:val="both"/>
    </w:pPr>
    <w:rPr>
      <w:rFonts w:ascii="Arial" w:hAnsi="Arial"/>
      <w:sz w:val="24"/>
      <w:szCs w:val="20"/>
      <w:lang w:eastAsia="ro-RO"/>
    </w:rPr>
  </w:style>
  <w:style w:type="character" w:customStyle="1" w:styleId="TextChar0">
    <w:name w:val="Text Char"/>
    <w:link w:val="Text0"/>
    <w:rsid w:val="00FB0F01"/>
    <w:rPr>
      <w:rFonts w:ascii="Arial" w:eastAsia="Times New Roman" w:hAnsi="Arial" w:cs="Times New Roman"/>
      <w:sz w:val="24"/>
      <w:szCs w:val="20"/>
      <w:lang w:eastAsia="ro-RO"/>
    </w:rPr>
  </w:style>
  <w:style w:type="paragraph" w:customStyle="1" w:styleId="Textsimplu1">
    <w:name w:val="Text simplu1"/>
    <w:basedOn w:val="Normal"/>
    <w:rsid w:val="00FB0F01"/>
    <w:pPr>
      <w:widowControl/>
      <w:suppressAutoHyphens/>
      <w:autoSpaceDE/>
      <w:autoSpaceDN/>
    </w:pPr>
    <w:rPr>
      <w:sz w:val="20"/>
      <w:szCs w:val="20"/>
      <w:lang w:eastAsia="ar-SA"/>
    </w:rPr>
  </w:style>
  <w:style w:type="paragraph" w:customStyle="1" w:styleId="al">
    <w:name w:val="a_l"/>
    <w:basedOn w:val="Normal"/>
    <w:qFormat/>
    <w:rsid w:val="00FB0F01"/>
    <w:pPr>
      <w:widowControl/>
      <w:autoSpaceDE/>
      <w:autoSpaceDN/>
      <w:spacing w:before="100" w:beforeAutospacing="1" w:after="100" w:afterAutospacing="1"/>
    </w:pPr>
    <w:rPr>
      <w:sz w:val="24"/>
      <w:szCs w:val="24"/>
      <w:lang w:val="en-US"/>
    </w:rPr>
  </w:style>
  <w:style w:type="paragraph" w:customStyle="1" w:styleId="StylePlainText7ptCentered">
    <w:name w:val="Style Plain Text + 7pt Centered"/>
    <w:basedOn w:val="Textsimplu"/>
    <w:rsid w:val="00FB0F01"/>
    <w:pPr>
      <w:jc w:val="center"/>
    </w:pPr>
    <w:rPr>
      <w:rFonts w:ascii="Courier New" w:eastAsia="Times New Roman" w:hAnsi="Courier New"/>
      <w:sz w:val="14"/>
      <w:szCs w:val="20"/>
      <w:lang w:eastAsia="ro-RO"/>
    </w:rPr>
  </w:style>
  <w:style w:type="character" w:customStyle="1" w:styleId="CommentTextChar">
    <w:name w:val="Comment Text Char"/>
    <w:rsid w:val="00FB0F01"/>
    <w:rPr>
      <w:lang w:val="ro-RO" w:eastAsia="ro-RO"/>
    </w:rPr>
  </w:style>
  <w:style w:type="paragraph" w:customStyle="1" w:styleId="NormalStnga-dreapta">
    <w:name w:val="Normal + Stânga-dreapta"/>
    <w:aliases w:val="Prima linie:  1 cm"/>
    <w:basedOn w:val="Normal"/>
    <w:rsid w:val="00FB0F01"/>
    <w:pPr>
      <w:widowControl/>
      <w:autoSpaceDE/>
      <w:autoSpaceDN/>
      <w:ind w:firstLine="567"/>
      <w:jc w:val="both"/>
    </w:pPr>
    <w:rPr>
      <w:rFonts w:ascii="Arial" w:hAnsi="Arial"/>
      <w:bCs/>
      <w:sz w:val="24"/>
      <w:szCs w:val="20"/>
      <w:lang w:eastAsia="ro-RO"/>
    </w:rPr>
  </w:style>
  <w:style w:type="character" w:customStyle="1" w:styleId="BodyText3Char1">
    <w:name w:val="Body Text 3 Char1"/>
    <w:aliases w:val="Caracter Char1,Heading 3 Char1,Do Not Use 3 Char1,Section SubHeading Char Char1,L3 Char Char1,Section SubHeading Char2,L3 Char2,Arial 12 Fett Char1,ASAPHeading 3 Char1,hd3 Char1,h3 Char1,R&amp;S - Titre 3 Char1,Titre 3 SQ Char1,T3 Char1"/>
    <w:qFormat/>
    <w:rsid w:val="00FB0F01"/>
    <w:rPr>
      <w:sz w:val="16"/>
      <w:szCs w:val="16"/>
      <w:lang w:val="ro-RO" w:eastAsia="ro-RO"/>
    </w:rPr>
  </w:style>
  <w:style w:type="character" w:customStyle="1" w:styleId="CaracterCaracter5">
    <w:name w:val="Caracter Caracter5"/>
    <w:rsid w:val="00FB0F01"/>
    <w:rPr>
      <w:lang w:val="en-GB" w:eastAsia="ar-SA" w:bidi="ar-SA"/>
    </w:rPr>
  </w:style>
  <w:style w:type="paragraph" w:styleId="Subtitlu">
    <w:name w:val="Subtitle"/>
    <w:aliases w:val="Subtitle 111"/>
    <w:basedOn w:val="Normal"/>
    <w:next w:val="Normal"/>
    <w:link w:val="SubtitluCaracter"/>
    <w:uiPriority w:val="11"/>
    <w:qFormat/>
    <w:rsid w:val="00FB0F01"/>
    <w:pPr>
      <w:widowControl/>
      <w:numPr>
        <w:ilvl w:val="1"/>
      </w:numPr>
      <w:autoSpaceDE/>
      <w:autoSpaceDN/>
      <w:spacing w:after="200" w:line="276" w:lineRule="auto"/>
    </w:pPr>
    <w:rPr>
      <w:rFonts w:ascii="Cambria" w:hAnsi="Cambria"/>
      <w:i/>
      <w:iCs/>
      <w:color w:val="4F81BD"/>
      <w:spacing w:val="15"/>
      <w:sz w:val="24"/>
      <w:szCs w:val="24"/>
      <w:lang w:val="x-none" w:eastAsia="x-none"/>
    </w:rPr>
  </w:style>
  <w:style w:type="character" w:customStyle="1" w:styleId="SubtitluCaracter">
    <w:name w:val="Subtitlu Caracter"/>
    <w:aliases w:val="Subtitle 111 Caracter"/>
    <w:basedOn w:val="Fontdeparagrafimplicit"/>
    <w:link w:val="Subtitlu"/>
    <w:uiPriority w:val="11"/>
    <w:rsid w:val="00FB0F01"/>
    <w:rPr>
      <w:rFonts w:ascii="Cambria" w:eastAsia="Times New Roman" w:hAnsi="Cambria" w:cs="Times New Roman"/>
      <w:i/>
      <w:iCs/>
      <w:color w:val="4F81BD"/>
      <w:spacing w:val="15"/>
      <w:sz w:val="24"/>
      <w:szCs w:val="24"/>
      <w:lang w:val="x-none" w:eastAsia="x-none"/>
    </w:rPr>
  </w:style>
  <w:style w:type="character" w:styleId="Accentuaresubtil">
    <w:name w:val="Subtle Emphasis"/>
    <w:uiPriority w:val="19"/>
    <w:qFormat/>
    <w:rsid w:val="00FB0F01"/>
    <w:rPr>
      <w:i/>
      <w:iCs/>
      <w:color w:val="808080"/>
    </w:rPr>
  </w:style>
  <w:style w:type="paragraph" w:customStyle="1" w:styleId="Indentcorptext21">
    <w:name w:val="Indent corp text 21"/>
    <w:basedOn w:val="Normal"/>
    <w:rsid w:val="00FB0F01"/>
    <w:pPr>
      <w:suppressAutoHyphens/>
      <w:autoSpaceDN/>
      <w:spacing w:after="120" w:line="480" w:lineRule="auto"/>
      <w:ind w:left="283"/>
    </w:pPr>
    <w:rPr>
      <w:sz w:val="24"/>
      <w:szCs w:val="24"/>
      <w:lang w:eastAsia="ar-SA"/>
    </w:rPr>
  </w:style>
  <w:style w:type="paragraph" w:customStyle="1" w:styleId="Normal9pt">
    <w:name w:val="Normal + 9 pt"/>
    <w:basedOn w:val="Normal"/>
    <w:rsid w:val="00FB0F01"/>
    <w:pPr>
      <w:widowControl/>
      <w:autoSpaceDE/>
      <w:autoSpaceDN/>
      <w:jc w:val="center"/>
    </w:pPr>
    <w:rPr>
      <w:sz w:val="18"/>
      <w:szCs w:val="18"/>
      <w:lang w:eastAsia="ro-RO"/>
    </w:rPr>
  </w:style>
  <w:style w:type="character" w:customStyle="1" w:styleId="NormalArial12ptCentratModelGolireGalbenCaracterCaracter0">
    <w:name w:val="Normal + Arial.12 pt.Centrat.Model: Golire (Galben) Caracter Caracter"/>
    <w:rsid w:val="00FB0F01"/>
    <w:rPr>
      <w:rFonts w:ascii="Arial" w:hAnsi="Arial" w:cs="Arial"/>
      <w:sz w:val="16"/>
      <w:szCs w:val="16"/>
      <w:lang w:val="ro-RO"/>
    </w:rPr>
  </w:style>
  <w:style w:type="paragraph" w:customStyle="1" w:styleId="Primindentpentrucorptext1">
    <w:name w:val="Prim indent pentru corp text1"/>
    <w:basedOn w:val="Corptext"/>
    <w:rsid w:val="00FB0F01"/>
    <w:pPr>
      <w:suppressAutoHyphens/>
      <w:spacing w:line="240" w:lineRule="auto"/>
      <w:ind w:firstLine="210"/>
    </w:pPr>
    <w:rPr>
      <w:rFonts w:ascii="Times New Roman" w:eastAsia="Times New Roman" w:hAnsi="Times New Roman"/>
      <w:sz w:val="20"/>
      <w:szCs w:val="20"/>
      <w:lang w:val="x-none" w:eastAsia="ar-SA"/>
    </w:rPr>
  </w:style>
  <w:style w:type="character" w:customStyle="1" w:styleId="CharCharCharCharCharCharCharChar">
    <w:name w:val="Char Char Char Char Char Char Char Char"/>
    <w:rsid w:val="00FB0F01"/>
    <w:rPr>
      <w:rFonts w:ascii="Courier New" w:hAnsi="Courier New" w:cs="Courier New"/>
      <w:lang w:val="ro-RO"/>
    </w:rPr>
  </w:style>
  <w:style w:type="character" w:customStyle="1" w:styleId="CharCaracter2">
    <w:name w:val="Char Caracter2"/>
    <w:rsid w:val="00FB0F01"/>
    <w:rPr>
      <w:rFonts w:ascii="Courier New" w:hAnsi="Courier New" w:cs="Courier New"/>
      <w:lang w:val="ro-RO" w:eastAsia="ar-SA" w:bidi="ar-SA"/>
    </w:rPr>
  </w:style>
  <w:style w:type="paragraph" w:customStyle="1" w:styleId="Listcumarcatori1">
    <w:name w:val="Listă cu marcatori1"/>
    <w:basedOn w:val="Normal"/>
    <w:rsid w:val="00FB0F01"/>
    <w:pPr>
      <w:widowControl/>
      <w:numPr>
        <w:numId w:val="13"/>
      </w:numPr>
      <w:suppressAutoHyphens/>
      <w:autoSpaceDE/>
      <w:autoSpaceDN/>
      <w:jc w:val="both"/>
    </w:pPr>
    <w:rPr>
      <w:rFonts w:ascii="Arial" w:hAnsi="Arial" w:cs="Arial"/>
      <w:sz w:val="24"/>
      <w:szCs w:val="24"/>
      <w:lang w:eastAsia="ar-SA"/>
    </w:rPr>
  </w:style>
  <w:style w:type="paragraph" w:customStyle="1" w:styleId="Listcontinuare1">
    <w:name w:val="Listă continuare1"/>
    <w:basedOn w:val="Normal"/>
    <w:rsid w:val="00FB0F01"/>
    <w:pPr>
      <w:widowControl/>
      <w:suppressAutoHyphens/>
      <w:autoSpaceDE/>
      <w:autoSpaceDN/>
      <w:spacing w:after="120"/>
      <w:ind w:left="283"/>
    </w:pPr>
    <w:rPr>
      <w:sz w:val="20"/>
      <w:szCs w:val="20"/>
      <w:lang w:eastAsia="ar-SA"/>
    </w:rPr>
  </w:style>
  <w:style w:type="character" w:customStyle="1" w:styleId="field-name">
    <w:name w:val="field-name"/>
    <w:basedOn w:val="Fontdeparagrafimplicit"/>
    <w:rsid w:val="00FB0F01"/>
  </w:style>
  <w:style w:type="character" w:customStyle="1" w:styleId="Other">
    <w:name w:val="Other_"/>
    <w:link w:val="Other0"/>
    <w:uiPriority w:val="99"/>
    <w:rsid w:val="00FB0F01"/>
    <w:rPr>
      <w:rFonts w:ascii="Calibri" w:hAnsi="Calibri" w:cs="Calibri"/>
      <w:shd w:val="clear" w:color="auto" w:fill="FFFFFF"/>
    </w:rPr>
  </w:style>
  <w:style w:type="character" w:customStyle="1" w:styleId="Bodytext3">
    <w:name w:val="Body text (3)_"/>
    <w:link w:val="Bodytext30"/>
    <w:uiPriority w:val="99"/>
    <w:rsid w:val="00FB0F01"/>
    <w:rPr>
      <w:rFonts w:ascii="Cambria" w:hAnsi="Cambria" w:cs="Cambria"/>
      <w:i/>
      <w:iCs/>
      <w:shd w:val="clear" w:color="auto" w:fill="FFFFFF"/>
    </w:rPr>
  </w:style>
  <w:style w:type="paragraph" w:customStyle="1" w:styleId="Other0">
    <w:name w:val="Other"/>
    <w:basedOn w:val="Normal"/>
    <w:link w:val="Other"/>
    <w:uiPriority w:val="99"/>
    <w:qFormat/>
    <w:rsid w:val="00FB0F01"/>
    <w:pPr>
      <w:shd w:val="clear" w:color="auto" w:fill="FFFFFF"/>
      <w:autoSpaceDE/>
      <w:autoSpaceDN/>
      <w:ind w:firstLine="400"/>
      <w:jc w:val="both"/>
    </w:pPr>
    <w:rPr>
      <w:rFonts w:ascii="Calibri" w:eastAsiaTheme="minorHAnsi" w:hAnsi="Calibri" w:cs="Calibri"/>
    </w:rPr>
  </w:style>
  <w:style w:type="paragraph" w:customStyle="1" w:styleId="Bodytext30">
    <w:name w:val="Body text (3)"/>
    <w:basedOn w:val="Normal"/>
    <w:link w:val="Bodytext3"/>
    <w:uiPriority w:val="99"/>
    <w:rsid w:val="00FB0F01"/>
    <w:pPr>
      <w:shd w:val="clear" w:color="auto" w:fill="FFFFFF"/>
      <w:autoSpaceDE/>
      <w:autoSpaceDN/>
      <w:spacing w:after="20"/>
      <w:ind w:left="80"/>
    </w:pPr>
    <w:rPr>
      <w:rFonts w:ascii="Cambria" w:eastAsiaTheme="minorHAnsi" w:hAnsi="Cambria" w:cs="Cambria"/>
      <w:i/>
      <w:iCs/>
    </w:rPr>
  </w:style>
  <w:style w:type="character" w:customStyle="1" w:styleId="Picturecaption">
    <w:name w:val="Picture caption_"/>
    <w:link w:val="Picturecaption0"/>
    <w:uiPriority w:val="99"/>
    <w:rsid w:val="00FB0F01"/>
    <w:rPr>
      <w:sz w:val="15"/>
      <w:szCs w:val="15"/>
      <w:shd w:val="clear" w:color="auto" w:fill="FFFFFF"/>
    </w:rPr>
  </w:style>
  <w:style w:type="character" w:customStyle="1" w:styleId="Bodytext2">
    <w:name w:val="Body text (2)_"/>
    <w:link w:val="Bodytext20"/>
    <w:uiPriority w:val="99"/>
    <w:rsid w:val="00FB0F01"/>
    <w:rPr>
      <w:sz w:val="15"/>
      <w:szCs w:val="15"/>
      <w:shd w:val="clear" w:color="auto" w:fill="FFFFFF"/>
    </w:rPr>
  </w:style>
  <w:style w:type="paragraph" w:customStyle="1" w:styleId="Picturecaption0">
    <w:name w:val="Picture caption"/>
    <w:basedOn w:val="Normal"/>
    <w:link w:val="Picturecaption"/>
    <w:uiPriority w:val="99"/>
    <w:qFormat/>
    <w:rsid w:val="00FB0F01"/>
    <w:pPr>
      <w:shd w:val="clear" w:color="auto" w:fill="FFFFFF"/>
      <w:autoSpaceDE/>
      <w:autoSpaceDN/>
      <w:spacing w:line="264" w:lineRule="auto"/>
      <w:ind w:right="960" w:firstLine="520"/>
    </w:pPr>
    <w:rPr>
      <w:rFonts w:asciiTheme="minorHAnsi" w:eastAsiaTheme="minorHAnsi" w:hAnsiTheme="minorHAnsi" w:cstheme="minorBidi"/>
      <w:sz w:val="15"/>
      <w:szCs w:val="15"/>
    </w:rPr>
  </w:style>
  <w:style w:type="paragraph" w:customStyle="1" w:styleId="Bodytext20">
    <w:name w:val="Body text (2)"/>
    <w:basedOn w:val="Normal"/>
    <w:link w:val="Bodytext2"/>
    <w:uiPriority w:val="99"/>
    <w:qFormat/>
    <w:rsid w:val="00FB0F01"/>
    <w:pPr>
      <w:shd w:val="clear" w:color="auto" w:fill="FFFFFF"/>
      <w:autoSpaceDE/>
      <w:autoSpaceDN/>
      <w:spacing w:line="252" w:lineRule="auto"/>
      <w:ind w:left="380" w:firstLine="130"/>
      <w:jc w:val="both"/>
    </w:pPr>
    <w:rPr>
      <w:rFonts w:asciiTheme="minorHAnsi" w:eastAsiaTheme="minorHAnsi" w:hAnsiTheme="minorHAnsi" w:cstheme="minorBidi"/>
      <w:sz w:val="15"/>
      <w:szCs w:val="15"/>
    </w:rPr>
  </w:style>
  <w:style w:type="numbering" w:customStyle="1" w:styleId="NoList11">
    <w:name w:val="No List11"/>
    <w:next w:val="FrListare"/>
    <w:uiPriority w:val="99"/>
    <w:semiHidden/>
    <w:unhideWhenUsed/>
    <w:rsid w:val="00FB0F01"/>
  </w:style>
  <w:style w:type="numbering" w:customStyle="1" w:styleId="NoList111">
    <w:name w:val="No List111"/>
    <w:next w:val="FrListare"/>
    <w:uiPriority w:val="99"/>
    <w:semiHidden/>
    <w:unhideWhenUsed/>
    <w:rsid w:val="00FB0F01"/>
  </w:style>
  <w:style w:type="numbering" w:customStyle="1" w:styleId="NoList2">
    <w:name w:val="No List2"/>
    <w:next w:val="FrListare"/>
    <w:uiPriority w:val="99"/>
    <w:semiHidden/>
    <w:unhideWhenUsed/>
    <w:rsid w:val="00FB0F01"/>
  </w:style>
  <w:style w:type="numbering" w:customStyle="1" w:styleId="NoList12">
    <w:name w:val="No List12"/>
    <w:next w:val="FrListare"/>
    <w:uiPriority w:val="99"/>
    <w:semiHidden/>
    <w:unhideWhenUsed/>
    <w:rsid w:val="00FB0F01"/>
  </w:style>
  <w:style w:type="numbering" w:customStyle="1" w:styleId="NoList3">
    <w:name w:val="No List3"/>
    <w:next w:val="FrListare"/>
    <w:uiPriority w:val="99"/>
    <w:semiHidden/>
    <w:unhideWhenUsed/>
    <w:rsid w:val="00FB0F01"/>
  </w:style>
  <w:style w:type="numbering" w:customStyle="1" w:styleId="NoList13">
    <w:name w:val="No List13"/>
    <w:next w:val="FrListare"/>
    <w:uiPriority w:val="99"/>
    <w:semiHidden/>
    <w:unhideWhenUsed/>
    <w:rsid w:val="00FB0F01"/>
  </w:style>
  <w:style w:type="numbering" w:customStyle="1" w:styleId="NoList4">
    <w:name w:val="No List4"/>
    <w:next w:val="FrListare"/>
    <w:uiPriority w:val="99"/>
    <w:semiHidden/>
    <w:unhideWhenUsed/>
    <w:rsid w:val="00FB0F01"/>
  </w:style>
  <w:style w:type="numbering" w:customStyle="1" w:styleId="NoList14">
    <w:name w:val="No List14"/>
    <w:next w:val="FrListare"/>
    <w:uiPriority w:val="99"/>
    <w:semiHidden/>
    <w:unhideWhenUsed/>
    <w:rsid w:val="00FB0F01"/>
  </w:style>
  <w:style w:type="numbering" w:customStyle="1" w:styleId="NoList21">
    <w:name w:val="No List21"/>
    <w:next w:val="FrListare"/>
    <w:uiPriority w:val="99"/>
    <w:semiHidden/>
    <w:unhideWhenUsed/>
    <w:rsid w:val="00FB0F01"/>
  </w:style>
  <w:style w:type="numbering" w:customStyle="1" w:styleId="NoList5">
    <w:name w:val="No List5"/>
    <w:next w:val="FrListare"/>
    <w:uiPriority w:val="99"/>
    <w:semiHidden/>
    <w:unhideWhenUsed/>
    <w:rsid w:val="00FB0F01"/>
  </w:style>
  <w:style w:type="numbering" w:customStyle="1" w:styleId="NoList15">
    <w:name w:val="No List15"/>
    <w:next w:val="FrListare"/>
    <w:uiPriority w:val="99"/>
    <w:semiHidden/>
    <w:unhideWhenUsed/>
    <w:rsid w:val="00FB0F01"/>
  </w:style>
  <w:style w:type="numbering" w:customStyle="1" w:styleId="NoList22">
    <w:name w:val="No List22"/>
    <w:next w:val="FrListare"/>
    <w:uiPriority w:val="99"/>
    <w:semiHidden/>
    <w:unhideWhenUsed/>
    <w:rsid w:val="00FB0F01"/>
  </w:style>
  <w:style w:type="numbering" w:customStyle="1" w:styleId="NoList31">
    <w:name w:val="No List31"/>
    <w:next w:val="FrListare"/>
    <w:uiPriority w:val="99"/>
    <w:semiHidden/>
    <w:unhideWhenUsed/>
    <w:rsid w:val="00FB0F01"/>
  </w:style>
  <w:style w:type="numbering" w:customStyle="1" w:styleId="NoList6">
    <w:name w:val="No List6"/>
    <w:next w:val="FrListare"/>
    <w:uiPriority w:val="99"/>
    <w:semiHidden/>
    <w:unhideWhenUsed/>
    <w:rsid w:val="00FB0F01"/>
  </w:style>
  <w:style w:type="numbering" w:customStyle="1" w:styleId="NoList16">
    <w:name w:val="No List16"/>
    <w:next w:val="FrListare"/>
    <w:uiPriority w:val="99"/>
    <w:semiHidden/>
    <w:unhideWhenUsed/>
    <w:rsid w:val="00FB0F01"/>
  </w:style>
  <w:style w:type="paragraph" w:customStyle="1" w:styleId="CaracterCaracterCharCaracterCaracterCharCharCaracterCaracterCaracter">
    <w:name w:val="Caracter Caracter Char Caracter Caracter Char Char Caracter Caracter Caracter"/>
    <w:basedOn w:val="Normal"/>
    <w:rsid w:val="00FB0F01"/>
    <w:pPr>
      <w:widowControl/>
      <w:autoSpaceDE/>
      <w:autoSpaceDN/>
    </w:pPr>
    <w:rPr>
      <w:sz w:val="24"/>
      <w:szCs w:val="24"/>
      <w:lang w:val="pl-PL" w:eastAsia="pl-PL"/>
    </w:rPr>
  </w:style>
  <w:style w:type="paragraph" w:customStyle="1" w:styleId="N">
    <w:name w:val="N"/>
    <w:basedOn w:val="Normal"/>
    <w:rsid w:val="00FB0F01"/>
    <w:pPr>
      <w:widowControl/>
      <w:autoSpaceDE/>
      <w:autoSpaceDN/>
      <w:spacing w:line="200" w:lineRule="exact"/>
    </w:pPr>
    <w:rPr>
      <w:rFonts w:ascii="Arial" w:eastAsia="Calibri" w:hAnsi="Arial" w:cs="Arial"/>
      <w:b/>
      <w:sz w:val="24"/>
      <w:szCs w:val="24"/>
      <w:lang w:val="en-US"/>
    </w:rPr>
  </w:style>
  <w:style w:type="character" w:customStyle="1" w:styleId="field-quality">
    <w:name w:val="field-quality"/>
    <w:basedOn w:val="Fontdeparagrafimplicit"/>
    <w:rsid w:val="00FB0F01"/>
  </w:style>
  <w:style w:type="paragraph" w:styleId="PreformatatHTML">
    <w:name w:val="HTML Preformatted"/>
    <w:basedOn w:val="Normal"/>
    <w:link w:val="PreformatatHTMLCaracter"/>
    <w:rsid w:val="00FB0F0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sz w:val="20"/>
      <w:szCs w:val="20"/>
      <w:lang w:val="en-US"/>
    </w:rPr>
  </w:style>
  <w:style w:type="character" w:customStyle="1" w:styleId="PreformatatHTMLCaracter">
    <w:name w:val="Preformatat HTML Caracter"/>
    <w:basedOn w:val="Fontdeparagrafimplicit"/>
    <w:link w:val="PreformatatHTML"/>
    <w:rsid w:val="00FB0F01"/>
    <w:rPr>
      <w:rFonts w:ascii="Courier New" w:eastAsia="Times New Roman" w:hAnsi="Courier New" w:cs="Courier New"/>
      <w:sz w:val="20"/>
      <w:szCs w:val="20"/>
      <w:lang w:val="en-US"/>
    </w:rPr>
  </w:style>
  <w:style w:type="table" w:customStyle="1" w:styleId="TableGrid1">
    <w:name w:val="Table Grid1"/>
    <w:basedOn w:val="TabelNormal"/>
    <w:uiPriority w:val="59"/>
    <w:qFormat/>
    <w:rsid w:val="00A7720C"/>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ext2">
    <w:name w:val="text2"/>
    <w:basedOn w:val="Fontdeparagrafimplicit"/>
    <w:rsid w:val="00A7720C"/>
  </w:style>
  <w:style w:type="table" w:customStyle="1" w:styleId="TableNormal3">
    <w:name w:val="Table Normal3"/>
    <w:uiPriority w:val="2"/>
    <w:semiHidden/>
    <w:unhideWhenUsed/>
    <w:qFormat/>
    <w:rsid w:val="009712D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paragraph" w:customStyle="1" w:styleId="Standard">
    <w:name w:val="Standard"/>
    <w:qFormat/>
    <w:rsid w:val="00371FAB"/>
    <w:pPr>
      <w:suppressAutoHyphens/>
      <w:spacing w:after="0" w:line="240" w:lineRule="auto"/>
    </w:pPr>
    <w:rPr>
      <w:rFonts w:ascii="Times New Roman" w:eastAsia="Times New Roman" w:hAnsi="Times New Roman" w:cs="Times New Roman"/>
      <w:kern w:val="2"/>
      <w:sz w:val="24"/>
      <w:szCs w:val="24"/>
      <w:lang w:eastAsia="ar-SA"/>
    </w:rPr>
  </w:style>
  <w:style w:type="table" w:customStyle="1" w:styleId="TableNormal11">
    <w:name w:val="Table Normal11"/>
    <w:uiPriority w:val="2"/>
    <w:semiHidden/>
    <w:unhideWhenUsed/>
    <w:qFormat/>
    <w:rsid w:val="0045500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NormalArial12ptCentratModelGolireGalbenCaracterCaracter1">
    <w:name w:val="Normal + Arial.12 pt.Centrat.Model: Golire (Galben) Caracter Caracter1"/>
    <w:rsid w:val="00455004"/>
    <w:rPr>
      <w:rFonts w:ascii="Arial" w:hAnsi="Arial"/>
      <w:sz w:val="16"/>
      <w:szCs w:val="16"/>
      <w:lang w:val="ro-RO" w:eastAsia="en-US" w:bidi="ar-SA"/>
    </w:rPr>
  </w:style>
  <w:style w:type="character" w:customStyle="1" w:styleId="CharCharCaracter1">
    <w:name w:val="Char Char Caracter1"/>
    <w:aliases w:val=" Char Char Char Char Char Char Char Char Char Char Char Char Char Char Caracter Caracter,Char Char Caracter,Char Char Caracter2,Char Char Char Char Char Char Char Char Char Char Char Char Char Char Caracter Caracter2"/>
    <w:rsid w:val="00455004"/>
    <w:rPr>
      <w:rFonts w:ascii="Courier New" w:hAnsi="Courier New" w:cs="Courier New"/>
      <w:lang w:val="ro-RO"/>
    </w:rPr>
  </w:style>
  <w:style w:type="character" w:customStyle="1" w:styleId="CharCharCaracter11">
    <w:name w:val="Char Char Caracter11"/>
    <w:aliases w:val="Char Char Char Char Char Char Char Char Char Char Char Char Char Char Caracter Caracter1"/>
    <w:rsid w:val="00455004"/>
    <w:rPr>
      <w:rFonts w:ascii="Courier New" w:hAnsi="Courier New"/>
      <w:lang w:val="ro-RO" w:eastAsia="x-none"/>
    </w:rPr>
  </w:style>
  <w:style w:type="character" w:customStyle="1" w:styleId="CharCaracter21">
    <w:name w:val="Char Caracter21"/>
    <w:rsid w:val="00455004"/>
    <w:rPr>
      <w:rFonts w:ascii="Courier New" w:hAnsi="Courier New"/>
      <w:lang w:val="ro-RO" w:eastAsia="ar-SA" w:bidi="ar-SA"/>
    </w:rPr>
  </w:style>
  <w:style w:type="numbering" w:customStyle="1" w:styleId="NoList7">
    <w:name w:val="No List7"/>
    <w:next w:val="FrListare"/>
    <w:uiPriority w:val="99"/>
    <w:semiHidden/>
    <w:unhideWhenUsed/>
    <w:rsid w:val="00455004"/>
  </w:style>
  <w:style w:type="table" w:customStyle="1" w:styleId="TableGrid2">
    <w:name w:val="Table Grid2"/>
    <w:basedOn w:val="TabelNormal"/>
    <w:next w:val="Tabelgril"/>
    <w:uiPriority w:val="39"/>
    <w:rsid w:val="00455004"/>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
    <w:name w:val="Table Grid11"/>
    <w:basedOn w:val="TabelNormal"/>
    <w:qFormat/>
    <w:rsid w:val="00455004"/>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1">
    <w:name w:val="Table Normal31"/>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character" w:customStyle="1" w:styleId="NormalArial12ptCentratModelGolireGalbenCaracterCaracter2">
    <w:name w:val="Normal + Arial.12 pt.Centrat.Model: Golire (Galben) Caracter Caracter2"/>
    <w:rsid w:val="00455004"/>
    <w:rPr>
      <w:rFonts w:ascii="Arial" w:hAnsi="Arial"/>
      <w:sz w:val="16"/>
      <w:lang w:val="ro-RO" w:eastAsia="en-US"/>
    </w:rPr>
  </w:style>
  <w:style w:type="numbering" w:customStyle="1" w:styleId="NoList8">
    <w:name w:val="No List8"/>
    <w:next w:val="FrListare"/>
    <w:uiPriority w:val="99"/>
    <w:semiHidden/>
    <w:unhideWhenUsed/>
    <w:rsid w:val="00455004"/>
  </w:style>
  <w:style w:type="table" w:customStyle="1" w:styleId="TableGrid3">
    <w:name w:val="Table Grid3"/>
    <w:basedOn w:val="TabelNormal"/>
    <w:next w:val="Tabelgril"/>
    <w:uiPriority w:val="39"/>
    <w:rsid w:val="00455004"/>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
    <w:name w:val="Table Grid12"/>
    <w:basedOn w:val="TabelNormal"/>
    <w:uiPriority w:val="59"/>
    <w:qFormat/>
    <w:rsid w:val="00455004"/>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
    <w:name w:val="Table Normal32"/>
    <w:uiPriority w:val="2"/>
    <w:semiHidden/>
    <w:unhideWhenUsed/>
    <w:qFormat/>
    <w:rsid w:val="00455004"/>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paragraph" w:customStyle="1" w:styleId="Textbody">
    <w:name w:val="Text body"/>
    <w:basedOn w:val="Normal"/>
    <w:rsid w:val="00455004"/>
    <w:pPr>
      <w:widowControl/>
      <w:suppressAutoHyphens/>
      <w:autoSpaceDE/>
      <w:autoSpaceDN/>
      <w:jc w:val="center"/>
    </w:pPr>
    <w:rPr>
      <w:b/>
      <w:bCs/>
      <w:kern w:val="2"/>
      <w:sz w:val="20"/>
      <w:szCs w:val="24"/>
      <w:lang w:eastAsia="ar-SA"/>
    </w:rPr>
  </w:style>
  <w:style w:type="character" w:customStyle="1" w:styleId="CaracterCaracter17">
    <w:name w:val="Caracter Caracter17"/>
    <w:rsid w:val="00E06EAA"/>
    <w:rPr>
      <w:rFonts w:ascii="Arial" w:hAnsi="Arial" w:cs="Arial"/>
      <w:b/>
      <w:bCs/>
      <w:kern w:val="32"/>
      <w:sz w:val="32"/>
      <w:szCs w:val="32"/>
      <w:lang w:val="hu-HU" w:eastAsia="ro-RO"/>
    </w:rPr>
  </w:style>
  <w:style w:type="character" w:customStyle="1" w:styleId="CaracterCaracter16">
    <w:name w:val="Caracter Caracter16"/>
    <w:rsid w:val="00E06EAA"/>
    <w:rPr>
      <w:rFonts w:ascii="Arial" w:hAnsi="Arial"/>
      <w:i/>
      <w:sz w:val="24"/>
      <w:lang w:val="ro-RO" w:eastAsia="ro-RO"/>
    </w:rPr>
  </w:style>
  <w:style w:type="character" w:customStyle="1" w:styleId="CaracterCaracter15">
    <w:name w:val="Caracter Caracter15"/>
    <w:rsid w:val="00E06EAA"/>
    <w:rPr>
      <w:rFonts w:ascii="Arial" w:hAnsi="Arial" w:cs="Arial"/>
      <w:b/>
      <w:bCs/>
      <w:sz w:val="26"/>
      <w:szCs w:val="26"/>
      <w:lang w:val="hu-HU" w:eastAsia="ro-RO"/>
    </w:rPr>
  </w:style>
  <w:style w:type="character" w:customStyle="1" w:styleId="CaracterCaracter14">
    <w:name w:val="Caracter Caracter14"/>
    <w:rsid w:val="00E06EAA"/>
    <w:rPr>
      <w:b/>
      <w:bCs/>
      <w:sz w:val="28"/>
      <w:szCs w:val="28"/>
      <w:lang w:val="hu-HU" w:eastAsia="ro-RO"/>
    </w:rPr>
  </w:style>
  <w:style w:type="character" w:customStyle="1" w:styleId="CaracterCaracter13">
    <w:name w:val="Caracter Caracter13"/>
    <w:rsid w:val="00E06EAA"/>
    <w:rPr>
      <w:rFonts w:ascii="Arial" w:hAnsi="Arial"/>
      <w:b/>
      <w:bCs/>
      <w:i/>
      <w:iCs/>
      <w:sz w:val="26"/>
      <w:szCs w:val="26"/>
      <w:lang w:val="hu-HU" w:eastAsia="ro-RO"/>
    </w:rPr>
  </w:style>
  <w:style w:type="character" w:customStyle="1" w:styleId="CaracterCaracter12">
    <w:name w:val="Caracter Caracter12"/>
    <w:rsid w:val="00E06EAA"/>
    <w:rPr>
      <w:b/>
      <w:bCs/>
      <w:sz w:val="22"/>
      <w:szCs w:val="22"/>
      <w:lang w:val="en-AU" w:eastAsia="ro-RO"/>
    </w:rPr>
  </w:style>
  <w:style w:type="character" w:customStyle="1" w:styleId="CaracterCaracter11">
    <w:name w:val="Caracter Caracter11"/>
    <w:rsid w:val="00E06EAA"/>
    <w:rPr>
      <w:i/>
      <w:iCs/>
      <w:sz w:val="24"/>
      <w:szCs w:val="24"/>
      <w:lang w:val="hu-HU" w:eastAsia="ro-RO"/>
    </w:rPr>
  </w:style>
  <w:style w:type="paragraph" w:customStyle="1" w:styleId="nrtabel">
    <w:name w:val="nr tabel"/>
    <w:basedOn w:val="Titlu5"/>
    <w:rsid w:val="00E06EAA"/>
    <w:pPr>
      <w:numPr>
        <w:ilvl w:val="0"/>
        <w:numId w:val="0"/>
      </w:numPr>
      <w:jc w:val="right"/>
    </w:pPr>
    <w:rPr>
      <w:rFonts w:ascii="Times New Roman" w:hAnsi="Times New Roman"/>
      <w:b w:val="0"/>
      <w:noProof w:val="0"/>
      <w:szCs w:val="24"/>
      <w:lang w:eastAsia="en-US"/>
    </w:rPr>
  </w:style>
  <w:style w:type="paragraph" w:customStyle="1" w:styleId="BodyText1">
    <w:name w:val="Body Text1"/>
    <w:basedOn w:val="Normal"/>
    <w:uiPriority w:val="99"/>
    <w:qFormat/>
    <w:rsid w:val="00E06EAA"/>
    <w:pPr>
      <w:shd w:val="clear" w:color="auto" w:fill="FFFFFF"/>
      <w:autoSpaceDE/>
      <w:autoSpaceDN/>
      <w:ind w:firstLine="400"/>
      <w:jc w:val="both"/>
    </w:pPr>
    <w:rPr>
      <w:rFonts w:ascii="Calibri" w:hAnsi="Calibri"/>
      <w:sz w:val="20"/>
      <w:szCs w:val="20"/>
      <w:lang w:val="en-GB" w:eastAsia="en-GB"/>
    </w:rPr>
  </w:style>
  <w:style w:type="character" w:customStyle="1" w:styleId="BodyText3Char11">
    <w:name w:val="Body Text 3 Char11"/>
    <w:uiPriority w:val="99"/>
    <w:semiHidden/>
    <w:rsid w:val="00E06EAA"/>
    <w:rPr>
      <w:rFonts w:ascii="Arial" w:hAnsi="Arial" w:cs="Times New Roman"/>
      <w:sz w:val="16"/>
      <w:szCs w:val="16"/>
      <w:lang w:val="hu-HU" w:eastAsia="ro-RO"/>
    </w:rPr>
  </w:style>
  <w:style w:type="paragraph" w:customStyle="1" w:styleId="Corptext31">
    <w:name w:val="Corp text 31"/>
    <w:basedOn w:val="Standard"/>
    <w:rsid w:val="00E06EAA"/>
    <w:pPr>
      <w:jc w:val="both"/>
    </w:pPr>
  </w:style>
  <w:style w:type="numbering" w:customStyle="1" w:styleId="NoList9">
    <w:name w:val="No List9"/>
    <w:next w:val="FrListare"/>
    <w:uiPriority w:val="99"/>
    <w:semiHidden/>
    <w:unhideWhenUsed/>
    <w:rsid w:val="008B759C"/>
  </w:style>
  <w:style w:type="table" w:customStyle="1" w:styleId="TableGrid4">
    <w:name w:val="Table Grid4"/>
    <w:basedOn w:val="TabelNormal"/>
    <w:next w:val="Tabelgril"/>
    <w:uiPriority w:val="39"/>
    <w:rsid w:val="008B759C"/>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semiHidden/>
    <w:unhideWhenUsed/>
    <w:qFormat/>
    <w:rsid w:val="008B75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8B75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8B75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
    <w:name w:val="Fără Listare11"/>
    <w:next w:val="FrListare"/>
    <w:semiHidden/>
    <w:rsid w:val="008B759C"/>
  </w:style>
  <w:style w:type="numbering" w:customStyle="1" w:styleId="NoList17">
    <w:name w:val="No List17"/>
    <w:next w:val="FrListare"/>
    <w:uiPriority w:val="99"/>
    <w:semiHidden/>
    <w:rsid w:val="008B759C"/>
  </w:style>
  <w:style w:type="numbering" w:customStyle="1" w:styleId="NoList112">
    <w:name w:val="No List112"/>
    <w:next w:val="FrListare"/>
    <w:uiPriority w:val="99"/>
    <w:semiHidden/>
    <w:unhideWhenUsed/>
    <w:rsid w:val="008B759C"/>
  </w:style>
  <w:style w:type="numbering" w:customStyle="1" w:styleId="NoList1111">
    <w:name w:val="No List1111"/>
    <w:next w:val="FrListare"/>
    <w:uiPriority w:val="99"/>
    <w:semiHidden/>
    <w:unhideWhenUsed/>
    <w:rsid w:val="008B759C"/>
  </w:style>
  <w:style w:type="numbering" w:customStyle="1" w:styleId="NoList23">
    <w:name w:val="No List23"/>
    <w:next w:val="FrListare"/>
    <w:uiPriority w:val="99"/>
    <w:semiHidden/>
    <w:unhideWhenUsed/>
    <w:rsid w:val="008B759C"/>
  </w:style>
  <w:style w:type="numbering" w:customStyle="1" w:styleId="NoList121">
    <w:name w:val="No List121"/>
    <w:next w:val="FrListare"/>
    <w:uiPriority w:val="99"/>
    <w:semiHidden/>
    <w:unhideWhenUsed/>
    <w:rsid w:val="008B759C"/>
  </w:style>
  <w:style w:type="numbering" w:customStyle="1" w:styleId="NoList32">
    <w:name w:val="No List32"/>
    <w:next w:val="FrListare"/>
    <w:uiPriority w:val="99"/>
    <w:semiHidden/>
    <w:unhideWhenUsed/>
    <w:rsid w:val="008B759C"/>
  </w:style>
  <w:style w:type="numbering" w:customStyle="1" w:styleId="NoList131">
    <w:name w:val="No List131"/>
    <w:next w:val="FrListare"/>
    <w:uiPriority w:val="99"/>
    <w:semiHidden/>
    <w:unhideWhenUsed/>
    <w:rsid w:val="008B759C"/>
  </w:style>
  <w:style w:type="numbering" w:customStyle="1" w:styleId="NoList41">
    <w:name w:val="No List41"/>
    <w:next w:val="FrListare"/>
    <w:uiPriority w:val="99"/>
    <w:semiHidden/>
    <w:unhideWhenUsed/>
    <w:rsid w:val="008B759C"/>
  </w:style>
  <w:style w:type="numbering" w:customStyle="1" w:styleId="NoList141">
    <w:name w:val="No List141"/>
    <w:next w:val="FrListare"/>
    <w:uiPriority w:val="99"/>
    <w:semiHidden/>
    <w:unhideWhenUsed/>
    <w:rsid w:val="008B759C"/>
  </w:style>
  <w:style w:type="numbering" w:customStyle="1" w:styleId="NoList211">
    <w:name w:val="No List211"/>
    <w:next w:val="FrListare"/>
    <w:uiPriority w:val="99"/>
    <w:semiHidden/>
    <w:unhideWhenUsed/>
    <w:rsid w:val="008B759C"/>
  </w:style>
  <w:style w:type="numbering" w:customStyle="1" w:styleId="NoList51">
    <w:name w:val="No List51"/>
    <w:next w:val="FrListare"/>
    <w:uiPriority w:val="99"/>
    <w:semiHidden/>
    <w:unhideWhenUsed/>
    <w:rsid w:val="008B759C"/>
  </w:style>
  <w:style w:type="numbering" w:customStyle="1" w:styleId="NoList151">
    <w:name w:val="No List151"/>
    <w:next w:val="FrListare"/>
    <w:uiPriority w:val="99"/>
    <w:semiHidden/>
    <w:unhideWhenUsed/>
    <w:rsid w:val="008B759C"/>
  </w:style>
  <w:style w:type="numbering" w:customStyle="1" w:styleId="NoList221">
    <w:name w:val="No List221"/>
    <w:next w:val="FrListare"/>
    <w:uiPriority w:val="99"/>
    <w:semiHidden/>
    <w:unhideWhenUsed/>
    <w:rsid w:val="008B759C"/>
  </w:style>
  <w:style w:type="numbering" w:customStyle="1" w:styleId="NoList311">
    <w:name w:val="No List311"/>
    <w:next w:val="FrListare"/>
    <w:uiPriority w:val="99"/>
    <w:semiHidden/>
    <w:unhideWhenUsed/>
    <w:rsid w:val="008B759C"/>
  </w:style>
  <w:style w:type="numbering" w:customStyle="1" w:styleId="NoList61">
    <w:name w:val="No List61"/>
    <w:next w:val="FrListare"/>
    <w:uiPriority w:val="99"/>
    <w:semiHidden/>
    <w:unhideWhenUsed/>
    <w:rsid w:val="008B759C"/>
  </w:style>
  <w:style w:type="numbering" w:customStyle="1" w:styleId="NoList161">
    <w:name w:val="No List161"/>
    <w:next w:val="FrListare"/>
    <w:uiPriority w:val="99"/>
    <w:semiHidden/>
    <w:unhideWhenUsed/>
    <w:rsid w:val="008B759C"/>
  </w:style>
  <w:style w:type="table" w:customStyle="1" w:styleId="TableGrid13">
    <w:name w:val="Table Grid13"/>
    <w:basedOn w:val="TabelNormal"/>
    <w:uiPriority w:val="39"/>
    <w:qFormat/>
    <w:rsid w:val="008B759C"/>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3">
    <w:name w:val="Table Normal33"/>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8B759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71">
    <w:name w:val="No List71"/>
    <w:next w:val="FrListare"/>
    <w:uiPriority w:val="99"/>
    <w:semiHidden/>
    <w:unhideWhenUsed/>
    <w:rsid w:val="008B759C"/>
  </w:style>
  <w:style w:type="table" w:customStyle="1" w:styleId="TableGrid21">
    <w:name w:val="Table Grid21"/>
    <w:basedOn w:val="TabelNormal"/>
    <w:next w:val="Tabelgril"/>
    <w:rsid w:val="008B759C"/>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1">
    <w:name w:val="Table Grid111"/>
    <w:basedOn w:val="TabelNormal"/>
    <w:uiPriority w:val="59"/>
    <w:qFormat/>
    <w:rsid w:val="008B759C"/>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11">
    <w:name w:val="Table Normal31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1">
    <w:name w:val="No List81"/>
    <w:next w:val="FrListare"/>
    <w:uiPriority w:val="99"/>
    <w:semiHidden/>
    <w:unhideWhenUsed/>
    <w:rsid w:val="008B759C"/>
  </w:style>
  <w:style w:type="table" w:customStyle="1" w:styleId="TableGrid31">
    <w:name w:val="Table Grid31"/>
    <w:basedOn w:val="TabelNormal"/>
    <w:next w:val="Tabelgril"/>
    <w:uiPriority w:val="39"/>
    <w:rsid w:val="008B759C"/>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
    <w:name w:val="Table Normal13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1">
    <w:name w:val="Table Grid121"/>
    <w:basedOn w:val="TabelNormal"/>
    <w:uiPriority w:val="59"/>
    <w:qFormat/>
    <w:rsid w:val="008B759C"/>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1">
    <w:name w:val="Table Normal321"/>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B759C"/>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character" w:customStyle="1" w:styleId="CharCaracterCaracter1">
    <w:name w:val="Char Caracter Caracter1"/>
    <w:rsid w:val="00660480"/>
    <w:rPr>
      <w:rFonts w:ascii="Courier New" w:hAnsi="Courier New" w:cs="Courier New"/>
      <w:lang w:val="ro-RO"/>
    </w:rPr>
  </w:style>
  <w:style w:type="character" w:customStyle="1" w:styleId="CaracterCaracter171">
    <w:name w:val="Caracter Caracter171"/>
    <w:rsid w:val="00660480"/>
    <w:rPr>
      <w:rFonts w:ascii="Arial" w:hAnsi="Arial" w:cs="Arial"/>
      <w:b/>
      <w:bCs/>
      <w:kern w:val="32"/>
      <w:sz w:val="32"/>
      <w:szCs w:val="32"/>
      <w:lang w:val="hu-HU" w:eastAsia="ro-RO"/>
    </w:rPr>
  </w:style>
  <w:style w:type="character" w:customStyle="1" w:styleId="CaracterCaracter161">
    <w:name w:val="Caracter Caracter161"/>
    <w:rsid w:val="00660480"/>
    <w:rPr>
      <w:rFonts w:ascii="Arial" w:hAnsi="Arial"/>
      <w:i/>
      <w:sz w:val="24"/>
      <w:lang w:val="ro-RO" w:eastAsia="ro-RO"/>
    </w:rPr>
  </w:style>
  <w:style w:type="character" w:customStyle="1" w:styleId="CaracterCaracter151">
    <w:name w:val="Caracter Caracter151"/>
    <w:rsid w:val="00660480"/>
    <w:rPr>
      <w:rFonts w:ascii="Arial" w:hAnsi="Arial" w:cs="Arial"/>
      <w:b/>
      <w:bCs/>
      <w:sz w:val="26"/>
      <w:szCs w:val="26"/>
      <w:lang w:val="hu-HU" w:eastAsia="ro-RO"/>
    </w:rPr>
  </w:style>
  <w:style w:type="character" w:customStyle="1" w:styleId="CaracterCaracter141">
    <w:name w:val="Caracter Caracter141"/>
    <w:rsid w:val="00660480"/>
    <w:rPr>
      <w:b/>
      <w:bCs/>
      <w:sz w:val="28"/>
      <w:szCs w:val="28"/>
      <w:lang w:val="hu-HU" w:eastAsia="ro-RO"/>
    </w:rPr>
  </w:style>
  <w:style w:type="character" w:customStyle="1" w:styleId="CaracterCaracter131">
    <w:name w:val="Caracter Caracter131"/>
    <w:rsid w:val="00660480"/>
    <w:rPr>
      <w:rFonts w:ascii="Arial" w:hAnsi="Arial"/>
      <w:b/>
      <w:bCs/>
      <w:i/>
      <w:iCs/>
      <w:sz w:val="26"/>
      <w:szCs w:val="26"/>
      <w:lang w:val="hu-HU" w:eastAsia="ro-RO"/>
    </w:rPr>
  </w:style>
  <w:style w:type="character" w:customStyle="1" w:styleId="CaracterCaracter121">
    <w:name w:val="Caracter Caracter121"/>
    <w:rsid w:val="00660480"/>
    <w:rPr>
      <w:b/>
      <w:bCs/>
      <w:sz w:val="22"/>
      <w:szCs w:val="22"/>
      <w:lang w:val="en-AU" w:eastAsia="ro-RO"/>
    </w:rPr>
  </w:style>
  <w:style w:type="character" w:customStyle="1" w:styleId="CaracterCaracter111">
    <w:name w:val="Caracter Caracter111"/>
    <w:rsid w:val="00660480"/>
    <w:rPr>
      <w:i/>
      <w:iCs/>
      <w:sz w:val="24"/>
      <w:szCs w:val="24"/>
      <w:lang w:val="hu-HU" w:eastAsia="ro-RO"/>
    </w:rPr>
  </w:style>
  <w:style w:type="paragraph" w:customStyle="1" w:styleId="NoSpacing1">
    <w:name w:val="No Spacing1"/>
    <w:qFormat/>
    <w:rsid w:val="00660480"/>
    <w:pPr>
      <w:spacing w:after="0" w:line="240" w:lineRule="auto"/>
    </w:pPr>
    <w:rPr>
      <w:rFonts w:ascii="Times New Roman" w:eastAsia="Times New Roman" w:hAnsi="Times New Roman" w:cs="Times New Roman"/>
      <w:sz w:val="20"/>
      <w:szCs w:val="20"/>
      <w:lang w:eastAsia="ro-RO"/>
    </w:rPr>
  </w:style>
  <w:style w:type="paragraph" w:styleId="Titlucuprins">
    <w:name w:val="TOC Heading"/>
    <w:basedOn w:val="Titlu1"/>
    <w:next w:val="Normal"/>
    <w:uiPriority w:val="39"/>
    <w:unhideWhenUsed/>
    <w:qFormat/>
    <w:rsid w:val="00660480"/>
    <w:pPr>
      <w:keepLines/>
      <w:widowControl/>
      <w:numPr>
        <w:numId w:val="0"/>
      </w:numPr>
      <w:spacing w:before="240" w:line="259" w:lineRule="auto"/>
      <w:jc w:val="left"/>
      <w:outlineLvl w:val="9"/>
    </w:pPr>
    <w:rPr>
      <w:rFonts w:asciiTheme="majorHAnsi" w:eastAsiaTheme="majorEastAsia" w:hAnsiTheme="majorHAnsi" w:cstheme="majorBidi"/>
      <w:b w:val="0"/>
      <w:noProof w:val="0"/>
      <w:color w:val="365F91" w:themeColor="accent1" w:themeShade="BF"/>
      <w:sz w:val="32"/>
      <w:szCs w:val="32"/>
      <w:lang w:val="en-US" w:eastAsia="en-US"/>
    </w:rPr>
  </w:style>
  <w:style w:type="character" w:customStyle="1" w:styleId="BodyTextChar1">
    <w:name w:val="Body Text Char1"/>
    <w:aliases w:val="Body Text Char Char Char Char2,Body Text Char Char Char2,Body Text Char Char Char Char Char1,Main text Char1,Body Text t Char1,Body Text t Char Char Char Char Char Char Char Char Char Char Char Char Char Char Char Char Char1"/>
    <w:uiPriority w:val="99"/>
    <w:semiHidden/>
    <w:rsid w:val="00660480"/>
    <w:rPr>
      <w:rFonts w:ascii="Times New Roman" w:eastAsia="Times New Roman" w:hAnsi="Times New Roman" w:cs="Times New Roman"/>
      <w:sz w:val="20"/>
      <w:szCs w:val="20"/>
      <w:lang w:val="ro-RO"/>
    </w:rPr>
  </w:style>
  <w:style w:type="paragraph" w:customStyle="1" w:styleId="font0">
    <w:name w:val="font0"/>
    <w:basedOn w:val="Normal"/>
    <w:rsid w:val="00660480"/>
    <w:pPr>
      <w:widowControl/>
      <w:autoSpaceDE/>
      <w:autoSpaceDN/>
      <w:spacing w:before="100" w:beforeAutospacing="1" w:after="100" w:afterAutospacing="1"/>
    </w:pPr>
    <w:rPr>
      <w:rFonts w:ascii="Calibri" w:hAnsi="Calibri" w:cs="Calibri"/>
      <w:color w:val="000000"/>
      <w:lang w:val="en-US"/>
    </w:rPr>
  </w:style>
  <w:style w:type="character" w:styleId="Textsubstituent">
    <w:name w:val="Placeholder Text"/>
    <w:basedOn w:val="Fontdeparagrafimplicit"/>
    <w:uiPriority w:val="99"/>
    <w:semiHidden/>
    <w:rsid w:val="00660480"/>
    <w:rPr>
      <w:color w:val="808080"/>
    </w:rPr>
  </w:style>
  <w:style w:type="character" w:customStyle="1" w:styleId="BodyText3Char12">
    <w:name w:val="Body Text 3 Char12"/>
    <w:basedOn w:val="Fontdeparagrafimplicit"/>
    <w:rsid w:val="00660480"/>
    <w:rPr>
      <w:rFonts w:ascii="Arial" w:hAnsi="Arial" w:cs="Times New Roman"/>
      <w:sz w:val="16"/>
      <w:szCs w:val="16"/>
      <w:lang w:val="ro-RO" w:eastAsia="en-GB"/>
    </w:rPr>
  </w:style>
  <w:style w:type="paragraph" w:styleId="Citat">
    <w:name w:val="Quote"/>
    <w:basedOn w:val="Normal"/>
    <w:next w:val="Normal"/>
    <w:link w:val="CitatCaracter"/>
    <w:uiPriority w:val="29"/>
    <w:qFormat/>
    <w:rsid w:val="00660480"/>
    <w:pPr>
      <w:widowControl/>
      <w:autoSpaceDE/>
      <w:autoSpaceDN/>
      <w:spacing w:before="160"/>
      <w:jc w:val="center"/>
    </w:pPr>
    <w:rPr>
      <w:rFonts w:ascii="Arial" w:hAnsi="Arial"/>
      <w:i/>
      <w:iCs/>
      <w:color w:val="404040" w:themeColor="text1" w:themeTint="BF"/>
      <w:sz w:val="24"/>
      <w:szCs w:val="24"/>
      <w:lang w:eastAsia="en-GB"/>
    </w:rPr>
  </w:style>
  <w:style w:type="character" w:customStyle="1" w:styleId="CitatCaracter">
    <w:name w:val="Citat Caracter"/>
    <w:basedOn w:val="Fontdeparagrafimplicit"/>
    <w:link w:val="Citat"/>
    <w:uiPriority w:val="29"/>
    <w:rsid w:val="00660480"/>
    <w:rPr>
      <w:rFonts w:ascii="Arial" w:eastAsia="Times New Roman" w:hAnsi="Arial" w:cs="Times New Roman"/>
      <w:i/>
      <w:iCs/>
      <w:color w:val="404040" w:themeColor="text1" w:themeTint="BF"/>
      <w:sz w:val="24"/>
      <w:szCs w:val="24"/>
      <w:lang w:eastAsia="en-GB"/>
    </w:rPr>
  </w:style>
  <w:style w:type="character" w:styleId="Accentuareintens">
    <w:name w:val="Intense Emphasis"/>
    <w:basedOn w:val="Fontdeparagrafimplicit"/>
    <w:uiPriority w:val="21"/>
    <w:qFormat/>
    <w:rsid w:val="00660480"/>
    <w:rPr>
      <w:i/>
      <w:iCs/>
      <w:color w:val="365F91" w:themeColor="accent1" w:themeShade="BF"/>
    </w:rPr>
  </w:style>
  <w:style w:type="paragraph" w:styleId="Citatintens">
    <w:name w:val="Intense Quote"/>
    <w:basedOn w:val="Normal"/>
    <w:next w:val="Normal"/>
    <w:link w:val="CitatintensCaracter"/>
    <w:uiPriority w:val="30"/>
    <w:qFormat/>
    <w:rsid w:val="00660480"/>
    <w:pPr>
      <w:widowControl/>
      <w:pBdr>
        <w:top w:val="single" w:sz="4" w:space="10" w:color="365F91" w:themeColor="accent1" w:themeShade="BF"/>
        <w:bottom w:val="single" w:sz="4" w:space="10" w:color="365F91" w:themeColor="accent1" w:themeShade="BF"/>
      </w:pBdr>
      <w:autoSpaceDE/>
      <w:autoSpaceDN/>
      <w:spacing w:before="360" w:after="360"/>
      <w:ind w:left="864" w:right="864"/>
      <w:jc w:val="center"/>
    </w:pPr>
    <w:rPr>
      <w:rFonts w:ascii="Arial" w:hAnsi="Arial"/>
      <w:i/>
      <w:iCs/>
      <w:color w:val="365F91" w:themeColor="accent1" w:themeShade="BF"/>
      <w:sz w:val="24"/>
      <w:szCs w:val="24"/>
      <w:lang w:eastAsia="en-GB"/>
    </w:rPr>
  </w:style>
  <w:style w:type="character" w:customStyle="1" w:styleId="CitatintensCaracter">
    <w:name w:val="Citat intens Caracter"/>
    <w:basedOn w:val="Fontdeparagrafimplicit"/>
    <w:link w:val="Citatintens"/>
    <w:uiPriority w:val="30"/>
    <w:rsid w:val="00660480"/>
    <w:rPr>
      <w:rFonts w:ascii="Arial" w:eastAsia="Times New Roman" w:hAnsi="Arial" w:cs="Times New Roman"/>
      <w:i/>
      <w:iCs/>
      <w:color w:val="365F91" w:themeColor="accent1" w:themeShade="BF"/>
      <w:sz w:val="24"/>
      <w:szCs w:val="24"/>
      <w:lang w:eastAsia="en-GB"/>
    </w:rPr>
  </w:style>
  <w:style w:type="character" w:styleId="Referireintens">
    <w:name w:val="Intense Reference"/>
    <w:basedOn w:val="Fontdeparagrafimplicit"/>
    <w:uiPriority w:val="32"/>
    <w:qFormat/>
    <w:rsid w:val="00660480"/>
    <w:rPr>
      <w:b/>
      <w:bCs/>
      <w:smallCaps/>
      <w:color w:val="365F91" w:themeColor="accent1" w:themeShade="BF"/>
      <w:spacing w:val="5"/>
    </w:rPr>
  </w:style>
  <w:style w:type="character" w:customStyle="1" w:styleId="UnresolvedMention1">
    <w:name w:val="Unresolved Mention1"/>
    <w:basedOn w:val="Fontdeparagrafimplicit"/>
    <w:uiPriority w:val="99"/>
    <w:semiHidden/>
    <w:unhideWhenUsed/>
    <w:rsid w:val="00660480"/>
    <w:rPr>
      <w:color w:val="605E5C"/>
      <w:shd w:val="clear" w:color="auto" w:fill="E1DFDD"/>
    </w:rPr>
  </w:style>
  <w:style w:type="numbering" w:customStyle="1" w:styleId="NoList10">
    <w:name w:val="No List10"/>
    <w:next w:val="FrListare"/>
    <w:uiPriority w:val="99"/>
    <w:semiHidden/>
    <w:unhideWhenUsed/>
    <w:rsid w:val="00660480"/>
  </w:style>
  <w:style w:type="numbering" w:customStyle="1" w:styleId="NoList18">
    <w:name w:val="No List18"/>
    <w:next w:val="FrListare"/>
    <w:uiPriority w:val="99"/>
    <w:semiHidden/>
    <w:unhideWhenUsed/>
    <w:rsid w:val="00660480"/>
  </w:style>
  <w:style w:type="numbering" w:customStyle="1" w:styleId="NoList19">
    <w:name w:val="No List19"/>
    <w:next w:val="FrListare"/>
    <w:uiPriority w:val="99"/>
    <w:semiHidden/>
    <w:unhideWhenUsed/>
    <w:rsid w:val="00660480"/>
  </w:style>
  <w:style w:type="numbering" w:customStyle="1" w:styleId="NoList20">
    <w:name w:val="No List20"/>
    <w:next w:val="FrListare"/>
    <w:uiPriority w:val="99"/>
    <w:semiHidden/>
    <w:unhideWhenUsed/>
    <w:rsid w:val="00660480"/>
  </w:style>
  <w:style w:type="numbering" w:customStyle="1" w:styleId="NoList24">
    <w:name w:val="No List24"/>
    <w:next w:val="FrListare"/>
    <w:uiPriority w:val="99"/>
    <w:semiHidden/>
    <w:unhideWhenUsed/>
    <w:rsid w:val="00660480"/>
  </w:style>
  <w:style w:type="numbering" w:customStyle="1" w:styleId="NoList25">
    <w:name w:val="No List25"/>
    <w:next w:val="FrListare"/>
    <w:uiPriority w:val="99"/>
    <w:semiHidden/>
    <w:unhideWhenUsed/>
    <w:rsid w:val="00660480"/>
  </w:style>
  <w:style w:type="numbering" w:customStyle="1" w:styleId="NoList26">
    <w:name w:val="No List26"/>
    <w:next w:val="FrListare"/>
    <w:uiPriority w:val="99"/>
    <w:semiHidden/>
    <w:unhideWhenUsed/>
    <w:rsid w:val="00660480"/>
  </w:style>
  <w:style w:type="numbering" w:customStyle="1" w:styleId="NoList27">
    <w:name w:val="No List27"/>
    <w:next w:val="FrListare"/>
    <w:uiPriority w:val="99"/>
    <w:semiHidden/>
    <w:unhideWhenUsed/>
    <w:rsid w:val="00660480"/>
  </w:style>
  <w:style w:type="numbering" w:customStyle="1" w:styleId="NoList28">
    <w:name w:val="No List28"/>
    <w:next w:val="FrListare"/>
    <w:uiPriority w:val="99"/>
    <w:semiHidden/>
    <w:unhideWhenUsed/>
    <w:rsid w:val="00660480"/>
  </w:style>
  <w:style w:type="numbering" w:customStyle="1" w:styleId="NoList29">
    <w:name w:val="No List29"/>
    <w:next w:val="FrListare"/>
    <w:uiPriority w:val="99"/>
    <w:semiHidden/>
    <w:unhideWhenUsed/>
    <w:rsid w:val="00660480"/>
  </w:style>
  <w:style w:type="numbering" w:customStyle="1" w:styleId="NoList30">
    <w:name w:val="No List30"/>
    <w:next w:val="FrListare"/>
    <w:uiPriority w:val="99"/>
    <w:semiHidden/>
    <w:unhideWhenUsed/>
    <w:rsid w:val="00660480"/>
  </w:style>
  <w:style w:type="numbering" w:customStyle="1" w:styleId="NoList33">
    <w:name w:val="No List33"/>
    <w:next w:val="FrListare"/>
    <w:uiPriority w:val="99"/>
    <w:semiHidden/>
    <w:unhideWhenUsed/>
    <w:rsid w:val="00660480"/>
  </w:style>
  <w:style w:type="numbering" w:customStyle="1" w:styleId="NoList34">
    <w:name w:val="No List34"/>
    <w:next w:val="FrListare"/>
    <w:uiPriority w:val="99"/>
    <w:semiHidden/>
    <w:unhideWhenUsed/>
    <w:rsid w:val="00660480"/>
  </w:style>
  <w:style w:type="numbering" w:customStyle="1" w:styleId="NoList35">
    <w:name w:val="No List35"/>
    <w:next w:val="FrListare"/>
    <w:uiPriority w:val="99"/>
    <w:semiHidden/>
    <w:unhideWhenUsed/>
    <w:rsid w:val="00660480"/>
  </w:style>
  <w:style w:type="numbering" w:customStyle="1" w:styleId="NoList36">
    <w:name w:val="No List36"/>
    <w:next w:val="FrListare"/>
    <w:uiPriority w:val="99"/>
    <w:semiHidden/>
    <w:unhideWhenUsed/>
    <w:rsid w:val="00660480"/>
  </w:style>
  <w:style w:type="numbering" w:customStyle="1" w:styleId="NoList37">
    <w:name w:val="No List37"/>
    <w:next w:val="FrListare"/>
    <w:uiPriority w:val="99"/>
    <w:semiHidden/>
    <w:unhideWhenUsed/>
    <w:rsid w:val="00660480"/>
  </w:style>
  <w:style w:type="numbering" w:customStyle="1" w:styleId="NoList38">
    <w:name w:val="No List38"/>
    <w:next w:val="FrListare"/>
    <w:uiPriority w:val="99"/>
    <w:semiHidden/>
    <w:unhideWhenUsed/>
    <w:rsid w:val="00660480"/>
  </w:style>
  <w:style w:type="numbering" w:customStyle="1" w:styleId="NoList39">
    <w:name w:val="No List39"/>
    <w:next w:val="FrListare"/>
    <w:uiPriority w:val="99"/>
    <w:semiHidden/>
    <w:unhideWhenUsed/>
    <w:rsid w:val="00660480"/>
  </w:style>
  <w:style w:type="numbering" w:customStyle="1" w:styleId="NoList40">
    <w:name w:val="No List40"/>
    <w:next w:val="FrListare"/>
    <w:uiPriority w:val="99"/>
    <w:semiHidden/>
    <w:unhideWhenUsed/>
    <w:rsid w:val="00660480"/>
  </w:style>
  <w:style w:type="numbering" w:customStyle="1" w:styleId="NoList42">
    <w:name w:val="No List42"/>
    <w:next w:val="FrListare"/>
    <w:uiPriority w:val="99"/>
    <w:semiHidden/>
    <w:unhideWhenUsed/>
    <w:rsid w:val="00660480"/>
  </w:style>
  <w:style w:type="numbering" w:customStyle="1" w:styleId="NoList43">
    <w:name w:val="No List43"/>
    <w:next w:val="FrListare"/>
    <w:uiPriority w:val="99"/>
    <w:semiHidden/>
    <w:unhideWhenUsed/>
    <w:rsid w:val="00660480"/>
  </w:style>
  <w:style w:type="numbering" w:customStyle="1" w:styleId="NoList44">
    <w:name w:val="No List44"/>
    <w:next w:val="FrListare"/>
    <w:uiPriority w:val="99"/>
    <w:semiHidden/>
    <w:unhideWhenUsed/>
    <w:rsid w:val="00660480"/>
  </w:style>
  <w:style w:type="numbering" w:customStyle="1" w:styleId="NoList45">
    <w:name w:val="No List45"/>
    <w:next w:val="FrListare"/>
    <w:uiPriority w:val="99"/>
    <w:semiHidden/>
    <w:unhideWhenUsed/>
    <w:rsid w:val="00660480"/>
  </w:style>
  <w:style w:type="numbering" w:customStyle="1" w:styleId="NoList46">
    <w:name w:val="No List46"/>
    <w:next w:val="FrListare"/>
    <w:uiPriority w:val="99"/>
    <w:semiHidden/>
    <w:unhideWhenUsed/>
    <w:rsid w:val="00660480"/>
  </w:style>
  <w:style w:type="numbering" w:customStyle="1" w:styleId="NoList47">
    <w:name w:val="No List47"/>
    <w:next w:val="FrListare"/>
    <w:uiPriority w:val="99"/>
    <w:semiHidden/>
    <w:unhideWhenUsed/>
    <w:rsid w:val="00660480"/>
  </w:style>
  <w:style w:type="numbering" w:customStyle="1" w:styleId="NoList48">
    <w:name w:val="No List48"/>
    <w:next w:val="FrListare"/>
    <w:uiPriority w:val="99"/>
    <w:semiHidden/>
    <w:unhideWhenUsed/>
    <w:rsid w:val="00660480"/>
  </w:style>
  <w:style w:type="numbering" w:customStyle="1" w:styleId="NoList49">
    <w:name w:val="No List49"/>
    <w:next w:val="FrListare"/>
    <w:uiPriority w:val="99"/>
    <w:semiHidden/>
    <w:unhideWhenUsed/>
    <w:rsid w:val="00660480"/>
  </w:style>
  <w:style w:type="paragraph" w:customStyle="1" w:styleId="TableContents">
    <w:name w:val="Table Contents"/>
    <w:basedOn w:val="Standard"/>
    <w:uiPriority w:val="99"/>
    <w:qFormat/>
    <w:rsid w:val="00660480"/>
    <w:pPr>
      <w:suppressLineNumbers/>
    </w:pPr>
  </w:style>
  <w:style w:type="table" w:customStyle="1" w:styleId="TableGrid5">
    <w:name w:val="Table Grid5"/>
    <w:basedOn w:val="TabelNormal"/>
    <w:next w:val="Tabelgril"/>
    <w:uiPriority w:val="39"/>
    <w:rsid w:val="00660480"/>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Fontdeparagrafimplicit"/>
    <w:uiPriority w:val="99"/>
    <w:semiHidden/>
    <w:unhideWhenUsed/>
    <w:rsid w:val="00660480"/>
    <w:rPr>
      <w:color w:val="605E5C"/>
      <w:shd w:val="clear" w:color="auto" w:fill="E1DFDD"/>
    </w:rPr>
  </w:style>
  <w:style w:type="table" w:customStyle="1" w:styleId="TableGrid">
    <w:name w:val="TableGrid"/>
    <w:rsid w:val="00660480"/>
    <w:pPr>
      <w:spacing w:after="0" w:line="240" w:lineRule="auto"/>
    </w:pPr>
    <w:rPr>
      <w:rFonts w:ascii="Aptos" w:eastAsia="Times New Roman" w:hAnsi="Aptos" w:cs="Times New Roman"/>
      <w:kern w:val="2"/>
      <w:sz w:val="24"/>
      <w:szCs w:val="24"/>
      <w:lang w:val="en-US"/>
      <w14:ligatures w14:val="standardContextual"/>
    </w:rPr>
    <w:tblPr>
      <w:tblCellMar>
        <w:top w:w="0" w:type="dxa"/>
        <w:left w:w="0" w:type="dxa"/>
        <w:bottom w:w="0" w:type="dxa"/>
        <w:right w:w="0" w:type="dxa"/>
      </w:tblCellMar>
    </w:tblPr>
  </w:style>
  <w:style w:type="numbering" w:customStyle="1" w:styleId="NoList50">
    <w:name w:val="No List50"/>
    <w:next w:val="FrListare"/>
    <w:uiPriority w:val="99"/>
    <w:semiHidden/>
    <w:unhideWhenUsed/>
    <w:rsid w:val="00660480"/>
  </w:style>
  <w:style w:type="numbering" w:customStyle="1" w:styleId="NoList52">
    <w:name w:val="No List52"/>
    <w:next w:val="FrListare"/>
    <w:uiPriority w:val="99"/>
    <w:semiHidden/>
    <w:unhideWhenUsed/>
    <w:rsid w:val="00660480"/>
  </w:style>
  <w:style w:type="numbering" w:customStyle="1" w:styleId="NoList53">
    <w:name w:val="No List53"/>
    <w:next w:val="FrListare"/>
    <w:uiPriority w:val="99"/>
    <w:semiHidden/>
    <w:unhideWhenUsed/>
    <w:rsid w:val="00660480"/>
  </w:style>
  <w:style w:type="numbering" w:customStyle="1" w:styleId="NoList54">
    <w:name w:val="No List54"/>
    <w:next w:val="FrListare"/>
    <w:uiPriority w:val="99"/>
    <w:semiHidden/>
    <w:unhideWhenUsed/>
    <w:rsid w:val="00660480"/>
  </w:style>
  <w:style w:type="numbering" w:customStyle="1" w:styleId="NoList55">
    <w:name w:val="No List55"/>
    <w:next w:val="FrListare"/>
    <w:uiPriority w:val="99"/>
    <w:semiHidden/>
    <w:unhideWhenUsed/>
    <w:rsid w:val="00660480"/>
  </w:style>
  <w:style w:type="numbering" w:customStyle="1" w:styleId="NoList56">
    <w:name w:val="No List56"/>
    <w:next w:val="FrListare"/>
    <w:uiPriority w:val="99"/>
    <w:semiHidden/>
    <w:unhideWhenUsed/>
    <w:rsid w:val="00660480"/>
  </w:style>
  <w:style w:type="numbering" w:customStyle="1" w:styleId="NoList57">
    <w:name w:val="No List57"/>
    <w:next w:val="FrListare"/>
    <w:uiPriority w:val="99"/>
    <w:semiHidden/>
    <w:unhideWhenUsed/>
    <w:rsid w:val="00660480"/>
  </w:style>
  <w:style w:type="numbering" w:customStyle="1" w:styleId="NoList58">
    <w:name w:val="No List58"/>
    <w:next w:val="FrListare"/>
    <w:uiPriority w:val="99"/>
    <w:semiHidden/>
    <w:unhideWhenUsed/>
    <w:rsid w:val="00660480"/>
  </w:style>
  <w:style w:type="numbering" w:customStyle="1" w:styleId="NoList59">
    <w:name w:val="No List59"/>
    <w:next w:val="FrListare"/>
    <w:uiPriority w:val="99"/>
    <w:semiHidden/>
    <w:unhideWhenUsed/>
    <w:rsid w:val="00660480"/>
  </w:style>
  <w:style w:type="numbering" w:customStyle="1" w:styleId="NoList60">
    <w:name w:val="No List60"/>
    <w:next w:val="FrListare"/>
    <w:uiPriority w:val="99"/>
    <w:semiHidden/>
    <w:unhideWhenUsed/>
    <w:rsid w:val="00660480"/>
  </w:style>
  <w:style w:type="numbering" w:customStyle="1" w:styleId="NoList62">
    <w:name w:val="No List62"/>
    <w:next w:val="FrListare"/>
    <w:uiPriority w:val="99"/>
    <w:semiHidden/>
    <w:unhideWhenUsed/>
    <w:rsid w:val="00660480"/>
  </w:style>
  <w:style w:type="numbering" w:customStyle="1" w:styleId="NoList63">
    <w:name w:val="No List63"/>
    <w:next w:val="FrListare"/>
    <w:uiPriority w:val="99"/>
    <w:semiHidden/>
    <w:unhideWhenUsed/>
    <w:rsid w:val="00660480"/>
  </w:style>
  <w:style w:type="numbering" w:customStyle="1" w:styleId="NoList64">
    <w:name w:val="No List64"/>
    <w:next w:val="FrListare"/>
    <w:uiPriority w:val="99"/>
    <w:semiHidden/>
    <w:unhideWhenUsed/>
    <w:rsid w:val="00660480"/>
  </w:style>
  <w:style w:type="numbering" w:customStyle="1" w:styleId="NoList65">
    <w:name w:val="No List65"/>
    <w:next w:val="FrListare"/>
    <w:uiPriority w:val="99"/>
    <w:semiHidden/>
    <w:unhideWhenUsed/>
    <w:rsid w:val="00660480"/>
  </w:style>
  <w:style w:type="numbering" w:customStyle="1" w:styleId="NoList66">
    <w:name w:val="No List66"/>
    <w:next w:val="FrListare"/>
    <w:uiPriority w:val="99"/>
    <w:semiHidden/>
    <w:unhideWhenUsed/>
    <w:rsid w:val="00660480"/>
  </w:style>
  <w:style w:type="numbering" w:customStyle="1" w:styleId="NoList67">
    <w:name w:val="No List67"/>
    <w:next w:val="FrListare"/>
    <w:uiPriority w:val="99"/>
    <w:semiHidden/>
    <w:unhideWhenUsed/>
    <w:rsid w:val="00660480"/>
  </w:style>
  <w:style w:type="numbering" w:customStyle="1" w:styleId="NoList68">
    <w:name w:val="No List68"/>
    <w:next w:val="FrListare"/>
    <w:uiPriority w:val="99"/>
    <w:semiHidden/>
    <w:unhideWhenUsed/>
    <w:rsid w:val="00660480"/>
  </w:style>
  <w:style w:type="numbering" w:customStyle="1" w:styleId="NoList69">
    <w:name w:val="No List69"/>
    <w:next w:val="FrListare"/>
    <w:uiPriority w:val="99"/>
    <w:semiHidden/>
    <w:unhideWhenUsed/>
    <w:rsid w:val="001966D8"/>
  </w:style>
  <w:style w:type="table" w:customStyle="1" w:styleId="TableGrid6">
    <w:name w:val="Table Grid6"/>
    <w:basedOn w:val="TabelNormal"/>
    <w:next w:val="Tabelgril"/>
    <w:uiPriority w:val="39"/>
    <w:rsid w:val="001966D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FrListare"/>
    <w:uiPriority w:val="99"/>
    <w:semiHidden/>
    <w:rsid w:val="001966D8"/>
  </w:style>
  <w:style w:type="table" w:customStyle="1" w:styleId="TableGrid14">
    <w:name w:val="Table Grid14"/>
    <w:basedOn w:val="TabelNormal"/>
    <w:next w:val="Tabelgril"/>
    <w:uiPriority w:val="39"/>
    <w:rsid w:val="001966D8"/>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FrListare"/>
    <w:uiPriority w:val="99"/>
    <w:semiHidden/>
    <w:unhideWhenUsed/>
    <w:rsid w:val="001966D8"/>
  </w:style>
  <w:style w:type="numbering" w:customStyle="1" w:styleId="NoList113">
    <w:name w:val="No List113"/>
    <w:next w:val="FrListare"/>
    <w:uiPriority w:val="99"/>
    <w:semiHidden/>
    <w:rsid w:val="001966D8"/>
  </w:style>
  <w:style w:type="numbering" w:customStyle="1" w:styleId="NoList310">
    <w:name w:val="No List310"/>
    <w:next w:val="FrListare"/>
    <w:uiPriority w:val="99"/>
    <w:semiHidden/>
    <w:unhideWhenUsed/>
    <w:rsid w:val="001966D8"/>
  </w:style>
  <w:style w:type="numbering" w:customStyle="1" w:styleId="NoList410">
    <w:name w:val="No List410"/>
    <w:next w:val="FrListare"/>
    <w:uiPriority w:val="99"/>
    <w:semiHidden/>
    <w:unhideWhenUsed/>
    <w:rsid w:val="001966D8"/>
  </w:style>
  <w:style w:type="numbering" w:customStyle="1" w:styleId="NoList510">
    <w:name w:val="No List510"/>
    <w:next w:val="FrListare"/>
    <w:uiPriority w:val="99"/>
    <w:semiHidden/>
    <w:unhideWhenUsed/>
    <w:rsid w:val="001966D8"/>
  </w:style>
  <w:style w:type="numbering" w:customStyle="1" w:styleId="NoList610">
    <w:name w:val="No List610"/>
    <w:next w:val="FrListare"/>
    <w:uiPriority w:val="99"/>
    <w:semiHidden/>
    <w:unhideWhenUsed/>
    <w:rsid w:val="001966D8"/>
  </w:style>
  <w:style w:type="numbering" w:customStyle="1" w:styleId="NoList72">
    <w:name w:val="No List72"/>
    <w:next w:val="FrListare"/>
    <w:uiPriority w:val="99"/>
    <w:semiHidden/>
    <w:unhideWhenUsed/>
    <w:rsid w:val="001966D8"/>
  </w:style>
  <w:style w:type="numbering" w:customStyle="1" w:styleId="NoList82">
    <w:name w:val="No List82"/>
    <w:next w:val="FrListare"/>
    <w:uiPriority w:val="99"/>
    <w:semiHidden/>
    <w:unhideWhenUsed/>
    <w:rsid w:val="001966D8"/>
  </w:style>
  <w:style w:type="numbering" w:customStyle="1" w:styleId="NoList91">
    <w:name w:val="No List91"/>
    <w:next w:val="FrListare"/>
    <w:uiPriority w:val="99"/>
    <w:semiHidden/>
    <w:unhideWhenUsed/>
    <w:rsid w:val="001966D8"/>
  </w:style>
  <w:style w:type="numbering" w:customStyle="1" w:styleId="NoList101">
    <w:name w:val="No List101"/>
    <w:next w:val="FrListare"/>
    <w:uiPriority w:val="99"/>
    <w:semiHidden/>
    <w:unhideWhenUsed/>
    <w:rsid w:val="001966D8"/>
  </w:style>
  <w:style w:type="numbering" w:customStyle="1" w:styleId="NoList122">
    <w:name w:val="No List122"/>
    <w:next w:val="FrListare"/>
    <w:uiPriority w:val="99"/>
    <w:semiHidden/>
    <w:unhideWhenUsed/>
    <w:rsid w:val="001966D8"/>
  </w:style>
  <w:style w:type="numbering" w:customStyle="1" w:styleId="NoList132">
    <w:name w:val="No List132"/>
    <w:next w:val="FrListare"/>
    <w:uiPriority w:val="99"/>
    <w:semiHidden/>
    <w:unhideWhenUsed/>
    <w:rsid w:val="001966D8"/>
  </w:style>
  <w:style w:type="numbering" w:customStyle="1" w:styleId="NoList142">
    <w:name w:val="No List142"/>
    <w:next w:val="FrListare"/>
    <w:uiPriority w:val="99"/>
    <w:semiHidden/>
    <w:unhideWhenUsed/>
    <w:rsid w:val="001966D8"/>
  </w:style>
  <w:style w:type="numbering" w:customStyle="1" w:styleId="NoList152">
    <w:name w:val="No List152"/>
    <w:next w:val="FrListare"/>
    <w:uiPriority w:val="99"/>
    <w:semiHidden/>
    <w:unhideWhenUsed/>
    <w:rsid w:val="001966D8"/>
  </w:style>
  <w:style w:type="numbering" w:customStyle="1" w:styleId="NoList162">
    <w:name w:val="No List162"/>
    <w:next w:val="FrListare"/>
    <w:uiPriority w:val="99"/>
    <w:semiHidden/>
    <w:unhideWhenUsed/>
    <w:rsid w:val="001966D8"/>
  </w:style>
  <w:style w:type="numbering" w:customStyle="1" w:styleId="NoList171">
    <w:name w:val="No List171"/>
    <w:next w:val="FrListare"/>
    <w:uiPriority w:val="99"/>
    <w:semiHidden/>
    <w:unhideWhenUsed/>
    <w:rsid w:val="001966D8"/>
  </w:style>
  <w:style w:type="numbering" w:customStyle="1" w:styleId="NoList181">
    <w:name w:val="No List181"/>
    <w:next w:val="FrListare"/>
    <w:uiPriority w:val="99"/>
    <w:semiHidden/>
    <w:unhideWhenUsed/>
    <w:rsid w:val="001966D8"/>
  </w:style>
  <w:style w:type="numbering" w:customStyle="1" w:styleId="NoList191">
    <w:name w:val="No List191"/>
    <w:next w:val="FrListare"/>
    <w:uiPriority w:val="99"/>
    <w:semiHidden/>
    <w:unhideWhenUsed/>
    <w:rsid w:val="001966D8"/>
  </w:style>
  <w:style w:type="numbering" w:customStyle="1" w:styleId="NoList201">
    <w:name w:val="No List201"/>
    <w:next w:val="FrListare"/>
    <w:uiPriority w:val="99"/>
    <w:semiHidden/>
    <w:unhideWhenUsed/>
    <w:rsid w:val="001966D8"/>
  </w:style>
  <w:style w:type="numbering" w:customStyle="1" w:styleId="NoList212">
    <w:name w:val="No List212"/>
    <w:next w:val="FrListare"/>
    <w:uiPriority w:val="99"/>
    <w:semiHidden/>
    <w:unhideWhenUsed/>
    <w:rsid w:val="001966D8"/>
  </w:style>
  <w:style w:type="numbering" w:customStyle="1" w:styleId="NoList222">
    <w:name w:val="No List222"/>
    <w:next w:val="FrListare"/>
    <w:uiPriority w:val="99"/>
    <w:semiHidden/>
    <w:unhideWhenUsed/>
    <w:rsid w:val="001966D8"/>
  </w:style>
  <w:style w:type="numbering" w:customStyle="1" w:styleId="NoList231">
    <w:name w:val="No List231"/>
    <w:next w:val="FrListare"/>
    <w:uiPriority w:val="99"/>
    <w:semiHidden/>
    <w:unhideWhenUsed/>
    <w:rsid w:val="001966D8"/>
  </w:style>
  <w:style w:type="numbering" w:customStyle="1" w:styleId="NoList241">
    <w:name w:val="No List241"/>
    <w:next w:val="FrListare"/>
    <w:uiPriority w:val="99"/>
    <w:semiHidden/>
    <w:unhideWhenUsed/>
    <w:rsid w:val="001966D8"/>
  </w:style>
  <w:style w:type="numbering" w:customStyle="1" w:styleId="NoList251">
    <w:name w:val="No List251"/>
    <w:next w:val="FrListare"/>
    <w:uiPriority w:val="99"/>
    <w:semiHidden/>
    <w:unhideWhenUsed/>
    <w:rsid w:val="001966D8"/>
  </w:style>
  <w:style w:type="numbering" w:customStyle="1" w:styleId="NoList261">
    <w:name w:val="No List261"/>
    <w:next w:val="FrListare"/>
    <w:uiPriority w:val="99"/>
    <w:semiHidden/>
    <w:unhideWhenUsed/>
    <w:rsid w:val="001966D8"/>
  </w:style>
  <w:style w:type="numbering" w:customStyle="1" w:styleId="NoList271">
    <w:name w:val="No List271"/>
    <w:next w:val="FrListare"/>
    <w:uiPriority w:val="99"/>
    <w:semiHidden/>
    <w:unhideWhenUsed/>
    <w:rsid w:val="001966D8"/>
  </w:style>
  <w:style w:type="numbering" w:customStyle="1" w:styleId="NoList281">
    <w:name w:val="No List281"/>
    <w:next w:val="FrListare"/>
    <w:uiPriority w:val="99"/>
    <w:semiHidden/>
    <w:unhideWhenUsed/>
    <w:rsid w:val="001966D8"/>
  </w:style>
  <w:style w:type="numbering" w:customStyle="1" w:styleId="NoList291">
    <w:name w:val="No List291"/>
    <w:next w:val="FrListare"/>
    <w:uiPriority w:val="99"/>
    <w:semiHidden/>
    <w:unhideWhenUsed/>
    <w:rsid w:val="001966D8"/>
  </w:style>
  <w:style w:type="numbering" w:customStyle="1" w:styleId="NoList301">
    <w:name w:val="No List301"/>
    <w:next w:val="FrListare"/>
    <w:uiPriority w:val="99"/>
    <w:semiHidden/>
    <w:unhideWhenUsed/>
    <w:rsid w:val="001966D8"/>
  </w:style>
  <w:style w:type="numbering" w:customStyle="1" w:styleId="NoList312">
    <w:name w:val="No List312"/>
    <w:next w:val="FrListare"/>
    <w:uiPriority w:val="99"/>
    <w:semiHidden/>
    <w:unhideWhenUsed/>
    <w:rsid w:val="001966D8"/>
  </w:style>
  <w:style w:type="numbering" w:customStyle="1" w:styleId="NoList321">
    <w:name w:val="No List321"/>
    <w:next w:val="FrListare"/>
    <w:uiPriority w:val="99"/>
    <w:semiHidden/>
    <w:unhideWhenUsed/>
    <w:rsid w:val="001966D8"/>
  </w:style>
  <w:style w:type="numbering" w:customStyle="1" w:styleId="NoList331">
    <w:name w:val="No List331"/>
    <w:next w:val="FrListare"/>
    <w:uiPriority w:val="99"/>
    <w:semiHidden/>
    <w:unhideWhenUsed/>
    <w:rsid w:val="001966D8"/>
  </w:style>
  <w:style w:type="numbering" w:customStyle="1" w:styleId="NoList341">
    <w:name w:val="No List341"/>
    <w:next w:val="FrListare"/>
    <w:uiPriority w:val="99"/>
    <w:semiHidden/>
    <w:unhideWhenUsed/>
    <w:rsid w:val="001966D8"/>
  </w:style>
  <w:style w:type="numbering" w:customStyle="1" w:styleId="NoList351">
    <w:name w:val="No List351"/>
    <w:next w:val="FrListare"/>
    <w:uiPriority w:val="99"/>
    <w:semiHidden/>
    <w:unhideWhenUsed/>
    <w:rsid w:val="001966D8"/>
  </w:style>
  <w:style w:type="numbering" w:customStyle="1" w:styleId="NoList361">
    <w:name w:val="No List361"/>
    <w:next w:val="FrListare"/>
    <w:uiPriority w:val="99"/>
    <w:semiHidden/>
    <w:unhideWhenUsed/>
    <w:rsid w:val="001966D8"/>
  </w:style>
  <w:style w:type="numbering" w:customStyle="1" w:styleId="NoList371">
    <w:name w:val="No List371"/>
    <w:next w:val="FrListare"/>
    <w:uiPriority w:val="99"/>
    <w:semiHidden/>
    <w:unhideWhenUsed/>
    <w:rsid w:val="001966D8"/>
  </w:style>
  <w:style w:type="numbering" w:customStyle="1" w:styleId="NoList381">
    <w:name w:val="No List381"/>
    <w:next w:val="FrListare"/>
    <w:uiPriority w:val="99"/>
    <w:semiHidden/>
    <w:unhideWhenUsed/>
    <w:rsid w:val="001966D8"/>
  </w:style>
  <w:style w:type="numbering" w:customStyle="1" w:styleId="NoList391">
    <w:name w:val="No List391"/>
    <w:next w:val="FrListare"/>
    <w:uiPriority w:val="99"/>
    <w:semiHidden/>
    <w:unhideWhenUsed/>
    <w:rsid w:val="001966D8"/>
  </w:style>
  <w:style w:type="numbering" w:customStyle="1" w:styleId="NoList401">
    <w:name w:val="No List401"/>
    <w:next w:val="FrListare"/>
    <w:uiPriority w:val="99"/>
    <w:semiHidden/>
    <w:unhideWhenUsed/>
    <w:rsid w:val="001966D8"/>
  </w:style>
  <w:style w:type="numbering" w:customStyle="1" w:styleId="NoList411">
    <w:name w:val="No List411"/>
    <w:next w:val="FrListare"/>
    <w:uiPriority w:val="99"/>
    <w:semiHidden/>
    <w:unhideWhenUsed/>
    <w:rsid w:val="001966D8"/>
  </w:style>
  <w:style w:type="numbering" w:customStyle="1" w:styleId="NoList421">
    <w:name w:val="No List421"/>
    <w:next w:val="FrListare"/>
    <w:uiPriority w:val="99"/>
    <w:semiHidden/>
    <w:unhideWhenUsed/>
    <w:rsid w:val="001966D8"/>
  </w:style>
  <w:style w:type="numbering" w:customStyle="1" w:styleId="NoList431">
    <w:name w:val="No List431"/>
    <w:next w:val="FrListare"/>
    <w:uiPriority w:val="99"/>
    <w:semiHidden/>
    <w:unhideWhenUsed/>
    <w:rsid w:val="001966D8"/>
  </w:style>
  <w:style w:type="numbering" w:customStyle="1" w:styleId="NoList441">
    <w:name w:val="No List441"/>
    <w:next w:val="FrListare"/>
    <w:uiPriority w:val="99"/>
    <w:semiHidden/>
    <w:unhideWhenUsed/>
    <w:rsid w:val="001966D8"/>
  </w:style>
  <w:style w:type="numbering" w:customStyle="1" w:styleId="NoList451">
    <w:name w:val="No List451"/>
    <w:next w:val="FrListare"/>
    <w:uiPriority w:val="99"/>
    <w:semiHidden/>
    <w:unhideWhenUsed/>
    <w:rsid w:val="001966D8"/>
  </w:style>
  <w:style w:type="numbering" w:customStyle="1" w:styleId="NoList461">
    <w:name w:val="No List461"/>
    <w:next w:val="FrListare"/>
    <w:uiPriority w:val="99"/>
    <w:semiHidden/>
    <w:unhideWhenUsed/>
    <w:rsid w:val="001966D8"/>
  </w:style>
  <w:style w:type="numbering" w:customStyle="1" w:styleId="NoList471">
    <w:name w:val="No List471"/>
    <w:next w:val="FrListare"/>
    <w:uiPriority w:val="99"/>
    <w:semiHidden/>
    <w:unhideWhenUsed/>
    <w:rsid w:val="001966D8"/>
  </w:style>
  <w:style w:type="numbering" w:customStyle="1" w:styleId="NoList481">
    <w:name w:val="No List481"/>
    <w:next w:val="FrListare"/>
    <w:uiPriority w:val="99"/>
    <w:semiHidden/>
    <w:unhideWhenUsed/>
    <w:rsid w:val="001966D8"/>
  </w:style>
  <w:style w:type="numbering" w:customStyle="1" w:styleId="NoList491">
    <w:name w:val="No List491"/>
    <w:next w:val="FrListare"/>
    <w:uiPriority w:val="99"/>
    <w:semiHidden/>
    <w:unhideWhenUsed/>
    <w:rsid w:val="001966D8"/>
  </w:style>
  <w:style w:type="table" w:customStyle="1" w:styleId="TableGrid22">
    <w:name w:val="Table Grid22"/>
    <w:basedOn w:val="TabelNormal"/>
    <w:next w:val="Tabelgril"/>
    <w:rsid w:val="001966D8"/>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elNormal"/>
    <w:next w:val="Tabelgril"/>
    <w:uiPriority w:val="39"/>
    <w:rsid w:val="001966D8"/>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elNormal"/>
    <w:next w:val="Tabelgril"/>
    <w:uiPriority w:val="39"/>
    <w:rsid w:val="001966D8"/>
    <w:pPr>
      <w:spacing w:after="0" w:line="240" w:lineRule="auto"/>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elNormal"/>
    <w:next w:val="Tabelgril"/>
    <w:rsid w:val="001966D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elNormal"/>
    <w:next w:val="Tabelgril"/>
    <w:uiPriority w:val="39"/>
    <w:rsid w:val="001966D8"/>
    <w:pPr>
      <w:spacing w:after="0" w:line="240" w:lineRule="auto"/>
    </w:pPr>
    <w:rPr>
      <w:kern w:val="2"/>
      <w:lang w:val="en-GB"/>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01">
    <w:name w:val="No List501"/>
    <w:next w:val="FrListare"/>
    <w:uiPriority w:val="99"/>
    <w:semiHidden/>
    <w:unhideWhenUsed/>
    <w:rsid w:val="001966D8"/>
  </w:style>
  <w:style w:type="numbering" w:customStyle="1" w:styleId="NoList511">
    <w:name w:val="No List511"/>
    <w:next w:val="FrListare"/>
    <w:uiPriority w:val="99"/>
    <w:semiHidden/>
    <w:unhideWhenUsed/>
    <w:rsid w:val="001966D8"/>
  </w:style>
  <w:style w:type="numbering" w:customStyle="1" w:styleId="NoList521">
    <w:name w:val="No List521"/>
    <w:next w:val="FrListare"/>
    <w:uiPriority w:val="99"/>
    <w:semiHidden/>
    <w:unhideWhenUsed/>
    <w:rsid w:val="001966D8"/>
  </w:style>
  <w:style w:type="numbering" w:customStyle="1" w:styleId="NoList531">
    <w:name w:val="No List531"/>
    <w:next w:val="FrListare"/>
    <w:uiPriority w:val="99"/>
    <w:semiHidden/>
    <w:unhideWhenUsed/>
    <w:rsid w:val="001966D8"/>
  </w:style>
  <w:style w:type="numbering" w:customStyle="1" w:styleId="NoList541">
    <w:name w:val="No List541"/>
    <w:next w:val="FrListare"/>
    <w:uiPriority w:val="99"/>
    <w:semiHidden/>
    <w:unhideWhenUsed/>
    <w:rsid w:val="001966D8"/>
  </w:style>
  <w:style w:type="numbering" w:customStyle="1" w:styleId="NoList551">
    <w:name w:val="No List551"/>
    <w:next w:val="FrListare"/>
    <w:uiPriority w:val="99"/>
    <w:semiHidden/>
    <w:unhideWhenUsed/>
    <w:rsid w:val="001966D8"/>
  </w:style>
  <w:style w:type="numbering" w:customStyle="1" w:styleId="NoList561">
    <w:name w:val="No List561"/>
    <w:next w:val="FrListare"/>
    <w:uiPriority w:val="99"/>
    <w:semiHidden/>
    <w:unhideWhenUsed/>
    <w:rsid w:val="001966D8"/>
  </w:style>
  <w:style w:type="numbering" w:customStyle="1" w:styleId="NoList571">
    <w:name w:val="No List571"/>
    <w:next w:val="FrListare"/>
    <w:uiPriority w:val="99"/>
    <w:semiHidden/>
    <w:unhideWhenUsed/>
    <w:rsid w:val="001966D8"/>
  </w:style>
  <w:style w:type="numbering" w:customStyle="1" w:styleId="NoList581">
    <w:name w:val="No List581"/>
    <w:next w:val="FrListare"/>
    <w:uiPriority w:val="99"/>
    <w:semiHidden/>
    <w:unhideWhenUsed/>
    <w:rsid w:val="001966D8"/>
  </w:style>
  <w:style w:type="numbering" w:customStyle="1" w:styleId="NoList591">
    <w:name w:val="No List591"/>
    <w:next w:val="FrListare"/>
    <w:uiPriority w:val="99"/>
    <w:semiHidden/>
    <w:unhideWhenUsed/>
    <w:rsid w:val="001966D8"/>
  </w:style>
  <w:style w:type="numbering" w:customStyle="1" w:styleId="NoList601">
    <w:name w:val="No List601"/>
    <w:next w:val="FrListare"/>
    <w:uiPriority w:val="99"/>
    <w:semiHidden/>
    <w:unhideWhenUsed/>
    <w:rsid w:val="001966D8"/>
  </w:style>
  <w:style w:type="numbering" w:customStyle="1" w:styleId="NoList611">
    <w:name w:val="No List611"/>
    <w:next w:val="FrListare"/>
    <w:uiPriority w:val="99"/>
    <w:semiHidden/>
    <w:unhideWhenUsed/>
    <w:rsid w:val="001966D8"/>
  </w:style>
  <w:style w:type="numbering" w:customStyle="1" w:styleId="NoList621">
    <w:name w:val="No List621"/>
    <w:next w:val="FrListare"/>
    <w:uiPriority w:val="99"/>
    <w:semiHidden/>
    <w:unhideWhenUsed/>
    <w:rsid w:val="001966D8"/>
  </w:style>
  <w:style w:type="numbering" w:customStyle="1" w:styleId="NoList631">
    <w:name w:val="No List631"/>
    <w:next w:val="FrListare"/>
    <w:uiPriority w:val="99"/>
    <w:semiHidden/>
    <w:unhideWhenUsed/>
    <w:rsid w:val="001966D8"/>
  </w:style>
  <w:style w:type="numbering" w:customStyle="1" w:styleId="NoList641">
    <w:name w:val="No List641"/>
    <w:next w:val="FrListare"/>
    <w:uiPriority w:val="99"/>
    <w:semiHidden/>
    <w:unhideWhenUsed/>
    <w:rsid w:val="001966D8"/>
  </w:style>
  <w:style w:type="numbering" w:customStyle="1" w:styleId="NoList651">
    <w:name w:val="No List651"/>
    <w:next w:val="FrListare"/>
    <w:uiPriority w:val="99"/>
    <w:semiHidden/>
    <w:unhideWhenUsed/>
    <w:rsid w:val="001966D8"/>
  </w:style>
  <w:style w:type="numbering" w:customStyle="1" w:styleId="NoList661">
    <w:name w:val="No List661"/>
    <w:next w:val="FrListare"/>
    <w:uiPriority w:val="99"/>
    <w:semiHidden/>
    <w:unhideWhenUsed/>
    <w:rsid w:val="001966D8"/>
  </w:style>
  <w:style w:type="numbering" w:customStyle="1" w:styleId="NoList671">
    <w:name w:val="No List671"/>
    <w:next w:val="FrListare"/>
    <w:uiPriority w:val="99"/>
    <w:semiHidden/>
    <w:unhideWhenUsed/>
    <w:rsid w:val="001966D8"/>
  </w:style>
  <w:style w:type="numbering" w:customStyle="1" w:styleId="NoList681">
    <w:name w:val="No List681"/>
    <w:next w:val="FrListare"/>
    <w:uiPriority w:val="99"/>
    <w:semiHidden/>
    <w:unhideWhenUsed/>
    <w:rsid w:val="001966D8"/>
  </w:style>
  <w:style w:type="character" w:customStyle="1" w:styleId="textproiectChar">
    <w:name w:val="text_proiect Char"/>
    <w:link w:val="textproiect"/>
    <w:locked/>
    <w:rsid w:val="002B3278"/>
    <w:rPr>
      <w:rFonts w:ascii="Times New Roman" w:eastAsia="Times New Roman" w:hAnsi="Times New Roman" w:cs="Times New Roman"/>
      <w:sz w:val="24"/>
      <w:szCs w:val="20"/>
    </w:rPr>
  </w:style>
  <w:style w:type="paragraph" w:customStyle="1" w:styleId="textproiect">
    <w:name w:val="text_proiect"/>
    <w:basedOn w:val="Normal"/>
    <w:link w:val="textproiectChar"/>
    <w:qFormat/>
    <w:rsid w:val="002B3278"/>
    <w:pPr>
      <w:widowControl/>
      <w:overflowPunct w:val="0"/>
      <w:adjustRightInd w:val="0"/>
      <w:ind w:firstLine="840"/>
      <w:jc w:val="both"/>
    </w:pPr>
    <w:rPr>
      <w:sz w:val="24"/>
      <w:szCs w:val="20"/>
    </w:rPr>
  </w:style>
  <w:style w:type="table" w:customStyle="1" w:styleId="TableNormal4">
    <w:name w:val="Table Normal4"/>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FrspaiereCaracter">
    <w:name w:val="Fără spațiere Caracter"/>
    <w:aliases w:val="Text Body Caracter"/>
    <w:link w:val="Frspaiere"/>
    <w:uiPriority w:val="99"/>
    <w:qFormat/>
    <w:rsid w:val="002B3278"/>
  </w:style>
  <w:style w:type="numbering" w:customStyle="1" w:styleId="FrListare12">
    <w:name w:val="Fără Listare12"/>
    <w:next w:val="FrListare"/>
    <w:semiHidden/>
    <w:rsid w:val="002B3278"/>
  </w:style>
  <w:style w:type="numbering" w:customStyle="1" w:styleId="NoList1112">
    <w:name w:val="No List1112"/>
    <w:next w:val="FrListare"/>
    <w:uiPriority w:val="99"/>
    <w:semiHidden/>
    <w:unhideWhenUsed/>
    <w:rsid w:val="002B3278"/>
  </w:style>
  <w:style w:type="numbering" w:customStyle="1" w:styleId="FrListare111">
    <w:name w:val="Fără Listare111"/>
    <w:next w:val="FrListare"/>
    <w:semiHidden/>
    <w:rsid w:val="002B3278"/>
  </w:style>
  <w:style w:type="numbering" w:customStyle="1" w:styleId="NoList1121">
    <w:name w:val="No List1121"/>
    <w:next w:val="FrListare"/>
    <w:uiPriority w:val="99"/>
    <w:semiHidden/>
    <w:unhideWhenUsed/>
    <w:rsid w:val="002B3278"/>
  </w:style>
  <w:style w:type="numbering" w:customStyle="1" w:styleId="NoList11111">
    <w:name w:val="No List11111"/>
    <w:next w:val="FrListare"/>
    <w:uiPriority w:val="99"/>
    <w:semiHidden/>
    <w:unhideWhenUsed/>
    <w:rsid w:val="002B3278"/>
  </w:style>
  <w:style w:type="numbering" w:customStyle="1" w:styleId="NoList1211">
    <w:name w:val="No List1211"/>
    <w:next w:val="FrListare"/>
    <w:uiPriority w:val="99"/>
    <w:semiHidden/>
    <w:unhideWhenUsed/>
    <w:rsid w:val="002B3278"/>
  </w:style>
  <w:style w:type="numbering" w:customStyle="1" w:styleId="NoList1311">
    <w:name w:val="No List1311"/>
    <w:next w:val="FrListare"/>
    <w:uiPriority w:val="99"/>
    <w:semiHidden/>
    <w:unhideWhenUsed/>
    <w:rsid w:val="002B3278"/>
  </w:style>
  <w:style w:type="numbering" w:customStyle="1" w:styleId="NoList1411">
    <w:name w:val="No List1411"/>
    <w:next w:val="FrListare"/>
    <w:uiPriority w:val="99"/>
    <w:semiHidden/>
    <w:unhideWhenUsed/>
    <w:rsid w:val="002B3278"/>
  </w:style>
  <w:style w:type="numbering" w:customStyle="1" w:styleId="NoList2111">
    <w:name w:val="No List2111"/>
    <w:next w:val="FrListare"/>
    <w:uiPriority w:val="99"/>
    <w:semiHidden/>
    <w:unhideWhenUsed/>
    <w:rsid w:val="002B3278"/>
  </w:style>
  <w:style w:type="numbering" w:customStyle="1" w:styleId="NoList1511">
    <w:name w:val="No List1511"/>
    <w:next w:val="FrListare"/>
    <w:uiPriority w:val="99"/>
    <w:semiHidden/>
    <w:unhideWhenUsed/>
    <w:rsid w:val="002B3278"/>
  </w:style>
  <w:style w:type="numbering" w:customStyle="1" w:styleId="NoList2211">
    <w:name w:val="No List2211"/>
    <w:next w:val="FrListare"/>
    <w:uiPriority w:val="99"/>
    <w:semiHidden/>
    <w:unhideWhenUsed/>
    <w:rsid w:val="002B3278"/>
  </w:style>
  <w:style w:type="numbering" w:customStyle="1" w:styleId="NoList3111">
    <w:name w:val="No List3111"/>
    <w:next w:val="FrListare"/>
    <w:uiPriority w:val="99"/>
    <w:semiHidden/>
    <w:unhideWhenUsed/>
    <w:rsid w:val="002B3278"/>
  </w:style>
  <w:style w:type="numbering" w:customStyle="1" w:styleId="NoList1611">
    <w:name w:val="No List1611"/>
    <w:next w:val="FrListare"/>
    <w:uiPriority w:val="99"/>
    <w:semiHidden/>
    <w:unhideWhenUsed/>
    <w:rsid w:val="002B3278"/>
  </w:style>
  <w:style w:type="numbering" w:customStyle="1" w:styleId="NoList711">
    <w:name w:val="No List711"/>
    <w:next w:val="FrListare"/>
    <w:uiPriority w:val="99"/>
    <w:semiHidden/>
    <w:unhideWhenUsed/>
    <w:rsid w:val="002B3278"/>
  </w:style>
  <w:style w:type="numbering" w:customStyle="1" w:styleId="NoList811">
    <w:name w:val="No List811"/>
    <w:next w:val="FrListare"/>
    <w:uiPriority w:val="99"/>
    <w:semiHidden/>
    <w:unhideWhenUsed/>
    <w:rsid w:val="002B3278"/>
  </w:style>
  <w:style w:type="numbering" w:customStyle="1" w:styleId="NoList1131">
    <w:name w:val="No List1131"/>
    <w:next w:val="FrListare"/>
    <w:uiPriority w:val="99"/>
    <w:semiHidden/>
    <w:rsid w:val="002B3278"/>
  </w:style>
  <w:style w:type="numbering" w:customStyle="1" w:styleId="NoList721">
    <w:name w:val="No List721"/>
    <w:next w:val="FrListare"/>
    <w:uiPriority w:val="99"/>
    <w:semiHidden/>
    <w:unhideWhenUsed/>
    <w:rsid w:val="002B3278"/>
  </w:style>
  <w:style w:type="numbering" w:customStyle="1" w:styleId="NoList821">
    <w:name w:val="No List821"/>
    <w:next w:val="FrListare"/>
    <w:uiPriority w:val="99"/>
    <w:semiHidden/>
    <w:unhideWhenUsed/>
    <w:rsid w:val="002B3278"/>
  </w:style>
  <w:style w:type="numbering" w:customStyle="1" w:styleId="NoList911">
    <w:name w:val="No List911"/>
    <w:next w:val="FrListare"/>
    <w:uiPriority w:val="99"/>
    <w:semiHidden/>
    <w:unhideWhenUsed/>
    <w:rsid w:val="002B3278"/>
  </w:style>
  <w:style w:type="numbering" w:customStyle="1" w:styleId="NoList1011">
    <w:name w:val="No List1011"/>
    <w:next w:val="FrListare"/>
    <w:uiPriority w:val="99"/>
    <w:semiHidden/>
    <w:unhideWhenUsed/>
    <w:rsid w:val="002B3278"/>
  </w:style>
  <w:style w:type="numbering" w:customStyle="1" w:styleId="NoList1221">
    <w:name w:val="No List1221"/>
    <w:next w:val="FrListare"/>
    <w:uiPriority w:val="99"/>
    <w:semiHidden/>
    <w:unhideWhenUsed/>
    <w:rsid w:val="002B3278"/>
  </w:style>
  <w:style w:type="numbering" w:customStyle="1" w:styleId="NoList1321">
    <w:name w:val="No List1321"/>
    <w:next w:val="FrListare"/>
    <w:uiPriority w:val="99"/>
    <w:semiHidden/>
    <w:unhideWhenUsed/>
    <w:rsid w:val="002B3278"/>
  </w:style>
  <w:style w:type="numbering" w:customStyle="1" w:styleId="NoList1421">
    <w:name w:val="No List1421"/>
    <w:next w:val="FrListare"/>
    <w:uiPriority w:val="99"/>
    <w:semiHidden/>
    <w:unhideWhenUsed/>
    <w:rsid w:val="002B3278"/>
  </w:style>
  <w:style w:type="numbering" w:customStyle="1" w:styleId="NoList1521">
    <w:name w:val="No List1521"/>
    <w:next w:val="FrListare"/>
    <w:uiPriority w:val="99"/>
    <w:semiHidden/>
    <w:unhideWhenUsed/>
    <w:rsid w:val="002B3278"/>
  </w:style>
  <w:style w:type="numbering" w:customStyle="1" w:styleId="NoList1621">
    <w:name w:val="No List1621"/>
    <w:next w:val="FrListare"/>
    <w:uiPriority w:val="99"/>
    <w:semiHidden/>
    <w:unhideWhenUsed/>
    <w:rsid w:val="002B3278"/>
  </w:style>
  <w:style w:type="numbering" w:customStyle="1" w:styleId="NoList1711">
    <w:name w:val="No List1711"/>
    <w:next w:val="FrListare"/>
    <w:uiPriority w:val="99"/>
    <w:semiHidden/>
    <w:unhideWhenUsed/>
    <w:rsid w:val="002B3278"/>
  </w:style>
  <w:style w:type="numbering" w:customStyle="1" w:styleId="NoList1811">
    <w:name w:val="No List1811"/>
    <w:next w:val="FrListare"/>
    <w:uiPriority w:val="99"/>
    <w:semiHidden/>
    <w:unhideWhenUsed/>
    <w:rsid w:val="002B3278"/>
  </w:style>
  <w:style w:type="numbering" w:customStyle="1" w:styleId="NoList2121">
    <w:name w:val="No List2121"/>
    <w:next w:val="FrListare"/>
    <w:uiPriority w:val="99"/>
    <w:semiHidden/>
    <w:unhideWhenUsed/>
    <w:rsid w:val="002B3278"/>
  </w:style>
  <w:style w:type="numbering" w:customStyle="1" w:styleId="NoList2221">
    <w:name w:val="No List2221"/>
    <w:next w:val="FrListare"/>
    <w:uiPriority w:val="99"/>
    <w:semiHidden/>
    <w:unhideWhenUsed/>
    <w:rsid w:val="002B3278"/>
  </w:style>
  <w:style w:type="numbering" w:customStyle="1" w:styleId="NoList2311">
    <w:name w:val="No List2311"/>
    <w:next w:val="FrListare"/>
    <w:uiPriority w:val="99"/>
    <w:semiHidden/>
    <w:unhideWhenUsed/>
    <w:rsid w:val="002B3278"/>
  </w:style>
  <w:style w:type="numbering" w:customStyle="1" w:styleId="NoList2411">
    <w:name w:val="No List2411"/>
    <w:next w:val="FrListare"/>
    <w:uiPriority w:val="99"/>
    <w:semiHidden/>
    <w:unhideWhenUsed/>
    <w:rsid w:val="002B3278"/>
  </w:style>
  <w:style w:type="numbering" w:customStyle="1" w:styleId="NoList3121">
    <w:name w:val="No List3121"/>
    <w:next w:val="FrListare"/>
    <w:uiPriority w:val="99"/>
    <w:semiHidden/>
    <w:unhideWhenUsed/>
    <w:rsid w:val="002B3278"/>
  </w:style>
  <w:style w:type="numbering" w:customStyle="1" w:styleId="NoList3211">
    <w:name w:val="No List3211"/>
    <w:next w:val="FrListare"/>
    <w:uiPriority w:val="99"/>
    <w:semiHidden/>
    <w:unhideWhenUsed/>
    <w:rsid w:val="002B3278"/>
  </w:style>
  <w:style w:type="numbering" w:customStyle="1" w:styleId="NoList3311">
    <w:name w:val="No List3311"/>
    <w:next w:val="FrListare"/>
    <w:uiPriority w:val="99"/>
    <w:semiHidden/>
    <w:unhideWhenUsed/>
    <w:rsid w:val="002B3278"/>
  </w:style>
  <w:style w:type="numbering" w:customStyle="1" w:styleId="NoList4111">
    <w:name w:val="No List4111"/>
    <w:next w:val="FrListare"/>
    <w:uiPriority w:val="99"/>
    <w:semiHidden/>
    <w:unhideWhenUsed/>
    <w:rsid w:val="002B3278"/>
  </w:style>
  <w:style w:type="numbering" w:customStyle="1" w:styleId="NoList4211">
    <w:name w:val="No List4211"/>
    <w:next w:val="FrListare"/>
    <w:uiPriority w:val="99"/>
    <w:semiHidden/>
    <w:unhideWhenUsed/>
    <w:rsid w:val="002B3278"/>
  </w:style>
  <w:style w:type="numbering" w:customStyle="1" w:styleId="NoList5111">
    <w:name w:val="No List5111"/>
    <w:next w:val="FrListare"/>
    <w:uiPriority w:val="99"/>
    <w:semiHidden/>
    <w:unhideWhenUsed/>
    <w:rsid w:val="002B3278"/>
  </w:style>
  <w:style w:type="numbering" w:customStyle="1" w:styleId="NoList5211">
    <w:name w:val="No List5211"/>
    <w:next w:val="FrListare"/>
    <w:uiPriority w:val="99"/>
    <w:semiHidden/>
    <w:unhideWhenUsed/>
    <w:rsid w:val="002B3278"/>
  </w:style>
  <w:style w:type="numbering" w:customStyle="1" w:styleId="NoList6111">
    <w:name w:val="No List6111"/>
    <w:next w:val="FrListare"/>
    <w:uiPriority w:val="99"/>
    <w:semiHidden/>
    <w:unhideWhenUsed/>
    <w:rsid w:val="002B3278"/>
  </w:style>
  <w:style w:type="numbering" w:customStyle="1" w:styleId="NoList6211">
    <w:name w:val="No List6211"/>
    <w:next w:val="FrListare"/>
    <w:uiPriority w:val="99"/>
    <w:semiHidden/>
    <w:unhideWhenUsed/>
    <w:rsid w:val="002B3278"/>
  </w:style>
  <w:style w:type="numbering" w:customStyle="1" w:styleId="NoList70">
    <w:name w:val="No List70"/>
    <w:next w:val="FrListare"/>
    <w:uiPriority w:val="99"/>
    <w:semiHidden/>
    <w:unhideWhenUsed/>
    <w:rsid w:val="002B3278"/>
  </w:style>
  <w:style w:type="table" w:customStyle="1" w:styleId="TableNormal122">
    <w:name w:val="Table Normal122"/>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extindent">
    <w:name w:val="Text indent"/>
    <w:basedOn w:val="Normal"/>
    <w:link w:val="TextindentCaracter"/>
    <w:rsid w:val="002B3278"/>
    <w:pPr>
      <w:widowControl/>
      <w:numPr>
        <w:numId w:val="16"/>
      </w:numPr>
      <w:autoSpaceDE/>
      <w:autoSpaceDN/>
      <w:spacing w:line="360" w:lineRule="auto"/>
      <w:ind w:left="0" w:firstLine="720"/>
      <w:jc w:val="both"/>
    </w:pPr>
    <w:rPr>
      <w:rFonts w:ascii="Arial" w:eastAsia="SimSun" w:hAnsi="Arial" w:cs="Arial"/>
      <w:color w:val="0070C0"/>
      <w:sz w:val="24"/>
      <w:szCs w:val="24"/>
      <w:lang w:val="en-US" w:eastAsia="en-GB"/>
    </w:rPr>
  </w:style>
  <w:style w:type="character" w:customStyle="1" w:styleId="TextindentCaracter">
    <w:name w:val="Text indent Caracter"/>
    <w:link w:val="Textindent"/>
    <w:locked/>
    <w:rsid w:val="002B3278"/>
    <w:rPr>
      <w:rFonts w:ascii="Arial" w:eastAsia="SimSun" w:hAnsi="Arial" w:cs="Arial"/>
      <w:color w:val="0070C0"/>
      <w:sz w:val="24"/>
      <w:szCs w:val="24"/>
      <w:lang w:val="en-US" w:eastAsia="en-GB"/>
    </w:rPr>
  </w:style>
  <w:style w:type="numbering" w:customStyle="1" w:styleId="FrListare13">
    <w:name w:val="Fără Listare13"/>
    <w:next w:val="FrListare"/>
    <w:semiHidden/>
    <w:rsid w:val="002B3278"/>
  </w:style>
  <w:style w:type="numbering" w:customStyle="1" w:styleId="NoList114">
    <w:name w:val="No List114"/>
    <w:next w:val="FrListare"/>
    <w:uiPriority w:val="99"/>
    <w:semiHidden/>
    <w:rsid w:val="002B3278"/>
  </w:style>
  <w:style w:type="numbering" w:customStyle="1" w:styleId="NoList115">
    <w:name w:val="No List115"/>
    <w:next w:val="FrListare"/>
    <w:uiPriority w:val="99"/>
    <w:semiHidden/>
    <w:unhideWhenUsed/>
    <w:rsid w:val="002B3278"/>
  </w:style>
  <w:style w:type="numbering" w:customStyle="1" w:styleId="NoList1113">
    <w:name w:val="No List1113"/>
    <w:next w:val="FrListare"/>
    <w:uiPriority w:val="99"/>
    <w:semiHidden/>
    <w:unhideWhenUsed/>
    <w:rsid w:val="002B3278"/>
  </w:style>
  <w:style w:type="numbering" w:customStyle="1" w:styleId="NoList213">
    <w:name w:val="No List213"/>
    <w:next w:val="FrListare"/>
    <w:uiPriority w:val="99"/>
    <w:semiHidden/>
    <w:unhideWhenUsed/>
    <w:rsid w:val="002B3278"/>
  </w:style>
  <w:style w:type="numbering" w:customStyle="1" w:styleId="NoList123">
    <w:name w:val="No List123"/>
    <w:next w:val="FrListare"/>
    <w:uiPriority w:val="99"/>
    <w:semiHidden/>
    <w:unhideWhenUsed/>
    <w:rsid w:val="002B3278"/>
  </w:style>
  <w:style w:type="numbering" w:customStyle="1" w:styleId="NoList313">
    <w:name w:val="No List313"/>
    <w:next w:val="FrListare"/>
    <w:uiPriority w:val="99"/>
    <w:semiHidden/>
    <w:unhideWhenUsed/>
    <w:rsid w:val="002B3278"/>
  </w:style>
  <w:style w:type="numbering" w:customStyle="1" w:styleId="NoList133">
    <w:name w:val="No List133"/>
    <w:next w:val="FrListare"/>
    <w:uiPriority w:val="99"/>
    <w:semiHidden/>
    <w:unhideWhenUsed/>
    <w:rsid w:val="002B3278"/>
  </w:style>
  <w:style w:type="numbering" w:customStyle="1" w:styleId="NoList412">
    <w:name w:val="No List412"/>
    <w:next w:val="FrListare"/>
    <w:uiPriority w:val="99"/>
    <w:semiHidden/>
    <w:unhideWhenUsed/>
    <w:rsid w:val="002B3278"/>
  </w:style>
  <w:style w:type="numbering" w:customStyle="1" w:styleId="NoList143">
    <w:name w:val="No List143"/>
    <w:next w:val="FrListare"/>
    <w:uiPriority w:val="99"/>
    <w:semiHidden/>
    <w:unhideWhenUsed/>
    <w:rsid w:val="002B3278"/>
  </w:style>
  <w:style w:type="numbering" w:customStyle="1" w:styleId="NoList214">
    <w:name w:val="No List214"/>
    <w:next w:val="FrListare"/>
    <w:uiPriority w:val="99"/>
    <w:semiHidden/>
    <w:unhideWhenUsed/>
    <w:rsid w:val="002B3278"/>
  </w:style>
  <w:style w:type="numbering" w:customStyle="1" w:styleId="NoList512">
    <w:name w:val="No List512"/>
    <w:next w:val="FrListare"/>
    <w:uiPriority w:val="99"/>
    <w:semiHidden/>
    <w:unhideWhenUsed/>
    <w:rsid w:val="002B3278"/>
  </w:style>
  <w:style w:type="numbering" w:customStyle="1" w:styleId="NoList153">
    <w:name w:val="No List153"/>
    <w:next w:val="FrListare"/>
    <w:uiPriority w:val="99"/>
    <w:semiHidden/>
    <w:unhideWhenUsed/>
    <w:rsid w:val="002B3278"/>
  </w:style>
  <w:style w:type="numbering" w:customStyle="1" w:styleId="NoList223">
    <w:name w:val="No List223"/>
    <w:next w:val="FrListare"/>
    <w:uiPriority w:val="99"/>
    <w:semiHidden/>
    <w:unhideWhenUsed/>
    <w:rsid w:val="002B3278"/>
  </w:style>
  <w:style w:type="numbering" w:customStyle="1" w:styleId="NoList314">
    <w:name w:val="No List314"/>
    <w:next w:val="FrListare"/>
    <w:uiPriority w:val="99"/>
    <w:semiHidden/>
    <w:unhideWhenUsed/>
    <w:rsid w:val="002B3278"/>
  </w:style>
  <w:style w:type="numbering" w:customStyle="1" w:styleId="NoList612">
    <w:name w:val="No List612"/>
    <w:next w:val="FrListare"/>
    <w:uiPriority w:val="99"/>
    <w:semiHidden/>
    <w:unhideWhenUsed/>
    <w:rsid w:val="002B3278"/>
  </w:style>
  <w:style w:type="numbering" w:customStyle="1" w:styleId="NoList163">
    <w:name w:val="No List163"/>
    <w:next w:val="FrListare"/>
    <w:uiPriority w:val="99"/>
    <w:semiHidden/>
    <w:unhideWhenUsed/>
    <w:rsid w:val="002B3278"/>
  </w:style>
  <w:style w:type="character" w:customStyle="1" w:styleId="LegendCaracter">
    <w:name w:val="Legendă Caracter"/>
    <w:aliases w:val="Fig &amp; Tab Caracter,Caption Above Centered Caracter,Caption Above Left Caracter,Titlu Tabel Caracter,Map Caracter,Map Char Char Caracter,Map Char Char Char Char Char Caracter,Map Char Char Char Caracter,Caption Char Char Car Car Caracter"/>
    <w:link w:val="Legend"/>
    <w:locked/>
    <w:rsid w:val="002B3278"/>
    <w:rPr>
      <w:rFonts w:ascii="Arial" w:eastAsia="Times New Roman" w:hAnsi="Arial" w:cs="Times New Roman"/>
      <w:b/>
      <w:sz w:val="20"/>
      <w:szCs w:val="20"/>
    </w:rPr>
  </w:style>
  <w:style w:type="paragraph" w:customStyle="1" w:styleId="Index">
    <w:name w:val="Index"/>
    <w:basedOn w:val="Normal"/>
    <w:qFormat/>
    <w:rsid w:val="002B3278"/>
    <w:pPr>
      <w:widowControl/>
      <w:suppressLineNumbers/>
      <w:suppressAutoHyphens/>
      <w:autoSpaceDE/>
      <w:autoSpaceDN/>
    </w:pPr>
    <w:rPr>
      <w:rFonts w:cs="Tahoma"/>
      <w:sz w:val="24"/>
      <w:szCs w:val="24"/>
      <w:lang w:val="en-GB" w:eastAsia="ar-SA"/>
    </w:rPr>
  </w:style>
  <w:style w:type="paragraph" w:customStyle="1" w:styleId="cap111">
    <w:name w:val="cap. 1.1.1."/>
    <w:basedOn w:val="Indentcorptext2"/>
    <w:rsid w:val="002B3278"/>
    <w:pPr>
      <w:numPr>
        <w:ilvl w:val="2"/>
        <w:numId w:val="17"/>
      </w:numPr>
      <w:tabs>
        <w:tab w:val="clear" w:pos="1125"/>
        <w:tab w:val="clear" w:pos="2160"/>
        <w:tab w:val="num" w:pos="360"/>
        <w:tab w:val="left" w:pos="567"/>
      </w:tabs>
      <w:overflowPunct w:val="0"/>
      <w:autoSpaceDE w:val="0"/>
      <w:autoSpaceDN w:val="0"/>
      <w:adjustRightInd w:val="0"/>
      <w:ind w:left="1440" w:firstLine="0"/>
      <w:textAlignment w:val="baseline"/>
    </w:pPr>
    <w:rPr>
      <w:rFonts w:ascii="MS Sans Serif" w:hAnsi="MS Sans Serif" w:cs="Times New Roman"/>
      <w:b/>
      <w:szCs w:val="20"/>
      <w:lang w:val="ro-RO" w:eastAsia="en-GB"/>
    </w:rPr>
  </w:style>
  <w:style w:type="numbering" w:customStyle="1" w:styleId="NoList73">
    <w:name w:val="No List73"/>
    <w:next w:val="FrListare"/>
    <w:uiPriority w:val="99"/>
    <w:semiHidden/>
    <w:unhideWhenUsed/>
    <w:rsid w:val="002B3278"/>
  </w:style>
  <w:style w:type="numbering" w:customStyle="1" w:styleId="FrListare112">
    <w:name w:val="Fără Listare112"/>
    <w:next w:val="FrListare"/>
    <w:semiHidden/>
    <w:rsid w:val="002B3278"/>
  </w:style>
  <w:style w:type="numbering" w:customStyle="1" w:styleId="NoList172">
    <w:name w:val="No List172"/>
    <w:next w:val="FrListare"/>
    <w:uiPriority w:val="99"/>
    <w:semiHidden/>
    <w:rsid w:val="002B3278"/>
  </w:style>
  <w:style w:type="numbering" w:customStyle="1" w:styleId="NoList1122">
    <w:name w:val="No List1122"/>
    <w:next w:val="FrListare"/>
    <w:uiPriority w:val="99"/>
    <w:semiHidden/>
    <w:unhideWhenUsed/>
    <w:rsid w:val="002B3278"/>
  </w:style>
  <w:style w:type="numbering" w:customStyle="1" w:styleId="NoList11112">
    <w:name w:val="No List11112"/>
    <w:next w:val="FrListare"/>
    <w:uiPriority w:val="99"/>
    <w:semiHidden/>
    <w:unhideWhenUsed/>
    <w:rsid w:val="002B3278"/>
  </w:style>
  <w:style w:type="numbering" w:customStyle="1" w:styleId="NoList232">
    <w:name w:val="No List232"/>
    <w:next w:val="FrListare"/>
    <w:uiPriority w:val="99"/>
    <w:semiHidden/>
    <w:unhideWhenUsed/>
    <w:rsid w:val="002B3278"/>
  </w:style>
  <w:style w:type="numbering" w:customStyle="1" w:styleId="NoList1212">
    <w:name w:val="No List1212"/>
    <w:next w:val="FrListare"/>
    <w:uiPriority w:val="99"/>
    <w:semiHidden/>
    <w:unhideWhenUsed/>
    <w:rsid w:val="002B3278"/>
  </w:style>
  <w:style w:type="numbering" w:customStyle="1" w:styleId="NoList322">
    <w:name w:val="No List322"/>
    <w:next w:val="FrListare"/>
    <w:uiPriority w:val="99"/>
    <w:semiHidden/>
    <w:unhideWhenUsed/>
    <w:rsid w:val="002B3278"/>
  </w:style>
  <w:style w:type="numbering" w:customStyle="1" w:styleId="NoList1312">
    <w:name w:val="No List1312"/>
    <w:next w:val="FrListare"/>
    <w:uiPriority w:val="99"/>
    <w:semiHidden/>
    <w:unhideWhenUsed/>
    <w:rsid w:val="002B3278"/>
  </w:style>
  <w:style w:type="numbering" w:customStyle="1" w:styleId="NoList413">
    <w:name w:val="No List413"/>
    <w:next w:val="FrListare"/>
    <w:uiPriority w:val="99"/>
    <w:semiHidden/>
    <w:unhideWhenUsed/>
    <w:rsid w:val="002B3278"/>
  </w:style>
  <w:style w:type="numbering" w:customStyle="1" w:styleId="NoList1412">
    <w:name w:val="No List1412"/>
    <w:next w:val="FrListare"/>
    <w:uiPriority w:val="99"/>
    <w:semiHidden/>
    <w:unhideWhenUsed/>
    <w:rsid w:val="002B3278"/>
  </w:style>
  <w:style w:type="numbering" w:customStyle="1" w:styleId="NoList2112">
    <w:name w:val="No List2112"/>
    <w:next w:val="FrListare"/>
    <w:uiPriority w:val="99"/>
    <w:semiHidden/>
    <w:unhideWhenUsed/>
    <w:rsid w:val="002B3278"/>
  </w:style>
  <w:style w:type="numbering" w:customStyle="1" w:styleId="NoList513">
    <w:name w:val="No List513"/>
    <w:next w:val="FrListare"/>
    <w:uiPriority w:val="99"/>
    <w:semiHidden/>
    <w:unhideWhenUsed/>
    <w:rsid w:val="002B3278"/>
  </w:style>
  <w:style w:type="numbering" w:customStyle="1" w:styleId="NoList1512">
    <w:name w:val="No List1512"/>
    <w:next w:val="FrListare"/>
    <w:uiPriority w:val="99"/>
    <w:semiHidden/>
    <w:unhideWhenUsed/>
    <w:rsid w:val="002B3278"/>
  </w:style>
  <w:style w:type="numbering" w:customStyle="1" w:styleId="NoList2212">
    <w:name w:val="No List2212"/>
    <w:next w:val="FrListare"/>
    <w:uiPriority w:val="99"/>
    <w:semiHidden/>
    <w:unhideWhenUsed/>
    <w:rsid w:val="002B3278"/>
  </w:style>
  <w:style w:type="numbering" w:customStyle="1" w:styleId="NoList3112">
    <w:name w:val="No List3112"/>
    <w:next w:val="FrListare"/>
    <w:uiPriority w:val="99"/>
    <w:semiHidden/>
    <w:unhideWhenUsed/>
    <w:rsid w:val="002B3278"/>
  </w:style>
  <w:style w:type="numbering" w:customStyle="1" w:styleId="NoList613">
    <w:name w:val="No List613"/>
    <w:next w:val="FrListare"/>
    <w:uiPriority w:val="99"/>
    <w:semiHidden/>
    <w:unhideWhenUsed/>
    <w:rsid w:val="002B3278"/>
  </w:style>
  <w:style w:type="numbering" w:customStyle="1" w:styleId="NoList1612">
    <w:name w:val="No List1612"/>
    <w:next w:val="FrListare"/>
    <w:uiPriority w:val="99"/>
    <w:semiHidden/>
    <w:unhideWhenUsed/>
    <w:rsid w:val="002B3278"/>
  </w:style>
  <w:style w:type="numbering" w:customStyle="1" w:styleId="NoList712">
    <w:name w:val="No List712"/>
    <w:next w:val="FrListare"/>
    <w:uiPriority w:val="99"/>
    <w:semiHidden/>
    <w:unhideWhenUsed/>
    <w:rsid w:val="002B3278"/>
  </w:style>
  <w:style w:type="table" w:customStyle="1" w:styleId="TableGrid23">
    <w:name w:val="Table Grid23"/>
    <w:basedOn w:val="TabelNormal"/>
    <w:next w:val="Tabelgril"/>
    <w:uiPriority w:val="39"/>
    <w:rsid w:val="002B327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elNormal"/>
    <w:next w:val="Tabelgril"/>
    <w:uiPriority w:val="59"/>
    <w:qFormat/>
    <w:rsid w:val="002B3278"/>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Titlu1"/>
    <w:next w:val="Normal"/>
    <w:uiPriority w:val="39"/>
    <w:unhideWhenUsed/>
    <w:qFormat/>
    <w:rsid w:val="002B3278"/>
    <w:pPr>
      <w:keepLines/>
      <w:widowControl/>
      <w:numPr>
        <w:numId w:val="0"/>
      </w:numPr>
      <w:autoSpaceDE w:val="0"/>
      <w:autoSpaceDN w:val="0"/>
      <w:spacing w:before="240" w:line="259" w:lineRule="auto"/>
      <w:jc w:val="left"/>
      <w:outlineLvl w:val="9"/>
    </w:pPr>
    <w:rPr>
      <w:rFonts w:ascii="Cambria" w:hAnsi="Cambria"/>
      <w:b w:val="0"/>
      <w:noProof w:val="0"/>
      <w:color w:val="365F91"/>
      <w:sz w:val="32"/>
      <w:szCs w:val="32"/>
      <w:lang w:val="en-US" w:eastAsia="en-GB"/>
    </w:rPr>
  </w:style>
  <w:style w:type="numbering" w:customStyle="1" w:styleId="NoList83">
    <w:name w:val="No List83"/>
    <w:next w:val="FrListare"/>
    <w:uiPriority w:val="99"/>
    <w:semiHidden/>
    <w:unhideWhenUsed/>
    <w:rsid w:val="002B3278"/>
  </w:style>
  <w:style w:type="numbering" w:customStyle="1" w:styleId="NoList92">
    <w:name w:val="No List92"/>
    <w:next w:val="FrListare"/>
    <w:uiPriority w:val="99"/>
    <w:semiHidden/>
    <w:unhideWhenUsed/>
    <w:rsid w:val="002B3278"/>
  </w:style>
  <w:style w:type="numbering" w:customStyle="1" w:styleId="FrListare1111">
    <w:name w:val="Fără Listare1111"/>
    <w:next w:val="FrListare"/>
    <w:semiHidden/>
    <w:rsid w:val="002B3278"/>
  </w:style>
  <w:style w:type="numbering" w:customStyle="1" w:styleId="NoList1712">
    <w:name w:val="No List1712"/>
    <w:next w:val="FrListare"/>
    <w:uiPriority w:val="99"/>
    <w:semiHidden/>
    <w:rsid w:val="002B3278"/>
  </w:style>
  <w:style w:type="numbering" w:customStyle="1" w:styleId="NoList11211">
    <w:name w:val="No List11211"/>
    <w:next w:val="FrListare"/>
    <w:uiPriority w:val="99"/>
    <w:semiHidden/>
    <w:unhideWhenUsed/>
    <w:rsid w:val="002B3278"/>
  </w:style>
  <w:style w:type="numbering" w:customStyle="1" w:styleId="NoList111111">
    <w:name w:val="No List111111"/>
    <w:next w:val="FrListare"/>
    <w:uiPriority w:val="99"/>
    <w:semiHidden/>
    <w:unhideWhenUsed/>
    <w:rsid w:val="002B3278"/>
  </w:style>
  <w:style w:type="numbering" w:customStyle="1" w:styleId="NoList2312">
    <w:name w:val="No List2312"/>
    <w:next w:val="FrListare"/>
    <w:uiPriority w:val="99"/>
    <w:semiHidden/>
    <w:unhideWhenUsed/>
    <w:rsid w:val="002B3278"/>
  </w:style>
  <w:style w:type="numbering" w:customStyle="1" w:styleId="NoList12111">
    <w:name w:val="No List12111"/>
    <w:next w:val="FrListare"/>
    <w:uiPriority w:val="99"/>
    <w:semiHidden/>
    <w:unhideWhenUsed/>
    <w:rsid w:val="002B3278"/>
  </w:style>
  <w:style w:type="numbering" w:customStyle="1" w:styleId="NoList3212">
    <w:name w:val="No List3212"/>
    <w:next w:val="FrListare"/>
    <w:uiPriority w:val="99"/>
    <w:semiHidden/>
    <w:unhideWhenUsed/>
    <w:rsid w:val="002B3278"/>
  </w:style>
  <w:style w:type="numbering" w:customStyle="1" w:styleId="NoList13111">
    <w:name w:val="No List13111"/>
    <w:next w:val="FrListare"/>
    <w:uiPriority w:val="99"/>
    <w:semiHidden/>
    <w:unhideWhenUsed/>
    <w:rsid w:val="002B3278"/>
  </w:style>
  <w:style w:type="numbering" w:customStyle="1" w:styleId="NoList4112">
    <w:name w:val="No List4112"/>
    <w:next w:val="FrListare"/>
    <w:uiPriority w:val="99"/>
    <w:semiHidden/>
    <w:unhideWhenUsed/>
    <w:rsid w:val="002B3278"/>
  </w:style>
  <w:style w:type="numbering" w:customStyle="1" w:styleId="NoList14111">
    <w:name w:val="No List14111"/>
    <w:next w:val="FrListare"/>
    <w:uiPriority w:val="99"/>
    <w:semiHidden/>
    <w:unhideWhenUsed/>
    <w:rsid w:val="002B3278"/>
  </w:style>
  <w:style w:type="numbering" w:customStyle="1" w:styleId="NoList21111">
    <w:name w:val="No List21111"/>
    <w:next w:val="FrListare"/>
    <w:uiPriority w:val="99"/>
    <w:semiHidden/>
    <w:unhideWhenUsed/>
    <w:rsid w:val="002B3278"/>
  </w:style>
  <w:style w:type="numbering" w:customStyle="1" w:styleId="NoList5112">
    <w:name w:val="No List5112"/>
    <w:next w:val="FrListare"/>
    <w:uiPriority w:val="99"/>
    <w:semiHidden/>
    <w:unhideWhenUsed/>
    <w:rsid w:val="002B3278"/>
  </w:style>
  <w:style w:type="numbering" w:customStyle="1" w:styleId="NoList15111">
    <w:name w:val="No List15111"/>
    <w:next w:val="FrListare"/>
    <w:uiPriority w:val="99"/>
    <w:semiHidden/>
    <w:unhideWhenUsed/>
    <w:rsid w:val="002B3278"/>
  </w:style>
  <w:style w:type="numbering" w:customStyle="1" w:styleId="NoList22111">
    <w:name w:val="No List22111"/>
    <w:next w:val="FrListare"/>
    <w:uiPriority w:val="99"/>
    <w:semiHidden/>
    <w:unhideWhenUsed/>
    <w:rsid w:val="002B3278"/>
  </w:style>
  <w:style w:type="numbering" w:customStyle="1" w:styleId="NoList31111">
    <w:name w:val="No List31111"/>
    <w:next w:val="FrListare"/>
    <w:uiPriority w:val="99"/>
    <w:semiHidden/>
    <w:unhideWhenUsed/>
    <w:rsid w:val="002B3278"/>
  </w:style>
  <w:style w:type="numbering" w:customStyle="1" w:styleId="NoList6112">
    <w:name w:val="No List6112"/>
    <w:next w:val="FrListare"/>
    <w:uiPriority w:val="99"/>
    <w:semiHidden/>
    <w:unhideWhenUsed/>
    <w:rsid w:val="002B3278"/>
  </w:style>
  <w:style w:type="numbering" w:customStyle="1" w:styleId="NoList16111">
    <w:name w:val="No List16111"/>
    <w:next w:val="FrListare"/>
    <w:uiPriority w:val="99"/>
    <w:semiHidden/>
    <w:unhideWhenUsed/>
    <w:rsid w:val="002B3278"/>
  </w:style>
  <w:style w:type="numbering" w:customStyle="1" w:styleId="NoList7111">
    <w:name w:val="No List7111"/>
    <w:next w:val="FrListare"/>
    <w:uiPriority w:val="99"/>
    <w:semiHidden/>
    <w:unhideWhenUsed/>
    <w:rsid w:val="002B3278"/>
  </w:style>
  <w:style w:type="numbering" w:customStyle="1" w:styleId="NoList812">
    <w:name w:val="No List812"/>
    <w:next w:val="FrListare"/>
    <w:uiPriority w:val="99"/>
    <w:semiHidden/>
    <w:unhideWhenUsed/>
    <w:rsid w:val="002B3278"/>
  </w:style>
  <w:style w:type="numbering" w:customStyle="1" w:styleId="NoList102">
    <w:name w:val="No List102"/>
    <w:next w:val="FrListare"/>
    <w:uiPriority w:val="99"/>
    <w:semiHidden/>
    <w:unhideWhenUsed/>
    <w:rsid w:val="002B3278"/>
  </w:style>
  <w:style w:type="numbering" w:customStyle="1" w:styleId="FrListare121">
    <w:name w:val="Fără Listare121"/>
    <w:next w:val="FrListare"/>
    <w:semiHidden/>
    <w:rsid w:val="002B3278"/>
  </w:style>
  <w:style w:type="numbering" w:customStyle="1" w:styleId="NoList182">
    <w:name w:val="No List182"/>
    <w:next w:val="FrListare"/>
    <w:uiPriority w:val="99"/>
    <w:semiHidden/>
    <w:rsid w:val="002B3278"/>
  </w:style>
  <w:style w:type="numbering" w:customStyle="1" w:styleId="NoList1132">
    <w:name w:val="No List1132"/>
    <w:next w:val="FrListare"/>
    <w:uiPriority w:val="99"/>
    <w:semiHidden/>
    <w:unhideWhenUsed/>
    <w:rsid w:val="002B3278"/>
  </w:style>
  <w:style w:type="numbering" w:customStyle="1" w:styleId="NoList11121">
    <w:name w:val="No List11121"/>
    <w:next w:val="FrListare"/>
    <w:uiPriority w:val="99"/>
    <w:semiHidden/>
    <w:unhideWhenUsed/>
    <w:rsid w:val="002B3278"/>
  </w:style>
  <w:style w:type="numbering" w:customStyle="1" w:styleId="NoList242">
    <w:name w:val="No List242"/>
    <w:next w:val="FrListare"/>
    <w:uiPriority w:val="99"/>
    <w:semiHidden/>
    <w:unhideWhenUsed/>
    <w:rsid w:val="002B3278"/>
  </w:style>
  <w:style w:type="numbering" w:customStyle="1" w:styleId="NoList1222">
    <w:name w:val="No List1222"/>
    <w:next w:val="FrListare"/>
    <w:uiPriority w:val="99"/>
    <w:semiHidden/>
    <w:unhideWhenUsed/>
    <w:rsid w:val="002B3278"/>
  </w:style>
  <w:style w:type="numbering" w:customStyle="1" w:styleId="NoList332">
    <w:name w:val="No List332"/>
    <w:next w:val="FrListare"/>
    <w:uiPriority w:val="99"/>
    <w:semiHidden/>
    <w:unhideWhenUsed/>
    <w:rsid w:val="002B3278"/>
  </w:style>
  <w:style w:type="numbering" w:customStyle="1" w:styleId="NoList1322">
    <w:name w:val="No List1322"/>
    <w:next w:val="FrListare"/>
    <w:uiPriority w:val="99"/>
    <w:semiHidden/>
    <w:unhideWhenUsed/>
    <w:rsid w:val="002B3278"/>
  </w:style>
  <w:style w:type="numbering" w:customStyle="1" w:styleId="NoList422">
    <w:name w:val="No List422"/>
    <w:next w:val="FrListare"/>
    <w:uiPriority w:val="99"/>
    <w:semiHidden/>
    <w:unhideWhenUsed/>
    <w:rsid w:val="002B3278"/>
  </w:style>
  <w:style w:type="numbering" w:customStyle="1" w:styleId="NoList1422">
    <w:name w:val="No List1422"/>
    <w:next w:val="FrListare"/>
    <w:uiPriority w:val="99"/>
    <w:semiHidden/>
    <w:unhideWhenUsed/>
    <w:rsid w:val="002B3278"/>
  </w:style>
  <w:style w:type="numbering" w:customStyle="1" w:styleId="NoList2122">
    <w:name w:val="No List2122"/>
    <w:next w:val="FrListare"/>
    <w:uiPriority w:val="99"/>
    <w:semiHidden/>
    <w:unhideWhenUsed/>
    <w:rsid w:val="002B3278"/>
  </w:style>
  <w:style w:type="numbering" w:customStyle="1" w:styleId="NoList522">
    <w:name w:val="No List522"/>
    <w:next w:val="FrListare"/>
    <w:uiPriority w:val="99"/>
    <w:semiHidden/>
    <w:unhideWhenUsed/>
    <w:rsid w:val="002B3278"/>
  </w:style>
  <w:style w:type="numbering" w:customStyle="1" w:styleId="NoList1522">
    <w:name w:val="No List1522"/>
    <w:next w:val="FrListare"/>
    <w:uiPriority w:val="99"/>
    <w:semiHidden/>
    <w:unhideWhenUsed/>
    <w:rsid w:val="002B3278"/>
  </w:style>
  <w:style w:type="numbering" w:customStyle="1" w:styleId="NoList2222">
    <w:name w:val="No List2222"/>
    <w:next w:val="FrListare"/>
    <w:uiPriority w:val="99"/>
    <w:semiHidden/>
    <w:unhideWhenUsed/>
    <w:rsid w:val="002B3278"/>
  </w:style>
  <w:style w:type="numbering" w:customStyle="1" w:styleId="NoList3122">
    <w:name w:val="No List3122"/>
    <w:next w:val="FrListare"/>
    <w:uiPriority w:val="99"/>
    <w:semiHidden/>
    <w:unhideWhenUsed/>
    <w:rsid w:val="002B3278"/>
  </w:style>
  <w:style w:type="numbering" w:customStyle="1" w:styleId="NoList622">
    <w:name w:val="No List622"/>
    <w:next w:val="FrListare"/>
    <w:uiPriority w:val="99"/>
    <w:semiHidden/>
    <w:unhideWhenUsed/>
    <w:rsid w:val="002B3278"/>
  </w:style>
  <w:style w:type="numbering" w:customStyle="1" w:styleId="NoList1622">
    <w:name w:val="No List1622"/>
    <w:next w:val="FrListare"/>
    <w:uiPriority w:val="99"/>
    <w:semiHidden/>
    <w:unhideWhenUsed/>
    <w:rsid w:val="002B3278"/>
  </w:style>
  <w:style w:type="numbering" w:customStyle="1" w:styleId="NoList722">
    <w:name w:val="No List722"/>
    <w:next w:val="FrListare"/>
    <w:uiPriority w:val="99"/>
    <w:semiHidden/>
    <w:unhideWhenUsed/>
    <w:rsid w:val="002B3278"/>
  </w:style>
  <w:style w:type="table" w:customStyle="1" w:styleId="TableGrid221">
    <w:name w:val="Table Grid221"/>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1">
    <w:name w:val="Table Normal122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21">
    <w:name w:val="Table Grid112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22">
    <w:name w:val="No List822"/>
    <w:next w:val="FrListare"/>
    <w:uiPriority w:val="99"/>
    <w:semiHidden/>
    <w:unhideWhenUsed/>
    <w:rsid w:val="002B3278"/>
  </w:style>
  <w:style w:type="numbering" w:customStyle="1" w:styleId="NoList912">
    <w:name w:val="No List912"/>
    <w:next w:val="FrListare"/>
    <w:uiPriority w:val="99"/>
    <w:semiHidden/>
    <w:unhideWhenUsed/>
    <w:rsid w:val="002B3278"/>
  </w:style>
  <w:style w:type="numbering" w:customStyle="1" w:styleId="FrListare1121">
    <w:name w:val="Fără Listare1121"/>
    <w:next w:val="FrListare"/>
    <w:semiHidden/>
    <w:rsid w:val="002B3278"/>
  </w:style>
  <w:style w:type="numbering" w:customStyle="1" w:styleId="NoList1721">
    <w:name w:val="No List1721"/>
    <w:next w:val="FrListare"/>
    <w:uiPriority w:val="99"/>
    <w:semiHidden/>
    <w:rsid w:val="002B3278"/>
  </w:style>
  <w:style w:type="numbering" w:customStyle="1" w:styleId="NoList11221">
    <w:name w:val="No List11221"/>
    <w:next w:val="FrListare"/>
    <w:uiPriority w:val="99"/>
    <w:semiHidden/>
    <w:unhideWhenUsed/>
    <w:rsid w:val="002B3278"/>
  </w:style>
  <w:style w:type="numbering" w:customStyle="1" w:styleId="NoList111121">
    <w:name w:val="No List111121"/>
    <w:next w:val="FrListare"/>
    <w:uiPriority w:val="99"/>
    <w:semiHidden/>
    <w:unhideWhenUsed/>
    <w:rsid w:val="002B3278"/>
  </w:style>
  <w:style w:type="numbering" w:customStyle="1" w:styleId="NoList2321">
    <w:name w:val="No List2321"/>
    <w:next w:val="FrListare"/>
    <w:uiPriority w:val="99"/>
    <w:semiHidden/>
    <w:unhideWhenUsed/>
    <w:rsid w:val="002B3278"/>
  </w:style>
  <w:style w:type="numbering" w:customStyle="1" w:styleId="NoList12121">
    <w:name w:val="No List12121"/>
    <w:next w:val="FrListare"/>
    <w:uiPriority w:val="99"/>
    <w:semiHidden/>
    <w:unhideWhenUsed/>
    <w:rsid w:val="002B3278"/>
  </w:style>
  <w:style w:type="numbering" w:customStyle="1" w:styleId="NoList3221">
    <w:name w:val="No List3221"/>
    <w:next w:val="FrListare"/>
    <w:uiPriority w:val="99"/>
    <w:semiHidden/>
    <w:unhideWhenUsed/>
    <w:rsid w:val="002B3278"/>
  </w:style>
  <w:style w:type="numbering" w:customStyle="1" w:styleId="NoList13121">
    <w:name w:val="No List13121"/>
    <w:next w:val="FrListare"/>
    <w:uiPriority w:val="99"/>
    <w:semiHidden/>
    <w:unhideWhenUsed/>
    <w:rsid w:val="002B3278"/>
  </w:style>
  <w:style w:type="numbering" w:customStyle="1" w:styleId="NoList4121">
    <w:name w:val="No List4121"/>
    <w:next w:val="FrListare"/>
    <w:uiPriority w:val="99"/>
    <w:semiHidden/>
    <w:unhideWhenUsed/>
    <w:rsid w:val="002B3278"/>
  </w:style>
  <w:style w:type="numbering" w:customStyle="1" w:styleId="NoList14121">
    <w:name w:val="No List14121"/>
    <w:next w:val="FrListare"/>
    <w:uiPriority w:val="99"/>
    <w:semiHidden/>
    <w:unhideWhenUsed/>
    <w:rsid w:val="002B3278"/>
  </w:style>
  <w:style w:type="numbering" w:customStyle="1" w:styleId="NoList21121">
    <w:name w:val="No List21121"/>
    <w:next w:val="FrListare"/>
    <w:uiPriority w:val="99"/>
    <w:semiHidden/>
    <w:unhideWhenUsed/>
    <w:rsid w:val="002B3278"/>
  </w:style>
  <w:style w:type="numbering" w:customStyle="1" w:styleId="NoList5121">
    <w:name w:val="No List5121"/>
    <w:next w:val="FrListare"/>
    <w:uiPriority w:val="99"/>
    <w:semiHidden/>
    <w:unhideWhenUsed/>
    <w:rsid w:val="002B3278"/>
  </w:style>
  <w:style w:type="numbering" w:customStyle="1" w:styleId="NoList15121">
    <w:name w:val="No List15121"/>
    <w:next w:val="FrListare"/>
    <w:uiPriority w:val="99"/>
    <w:semiHidden/>
    <w:unhideWhenUsed/>
    <w:rsid w:val="002B3278"/>
  </w:style>
  <w:style w:type="numbering" w:customStyle="1" w:styleId="NoList22121">
    <w:name w:val="No List22121"/>
    <w:next w:val="FrListare"/>
    <w:uiPriority w:val="99"/>
    <w:semiHidden/>
    <w:unhideWhenUsed/>
    <w:rsid w:val="002B3278"/>
  </w:style>
  <w:style w:type="numbering" w:customStyle="1" w:styleId="NoList31121">
    <w:name w:val="No List31121"/>
    <w:next w:val="FrListare"/>
    <w:uiPriority w:val="99"/>
    <w:semiHidden/>
    <w:unhideWhenUsed/>
    <w:rsid w:val="002B3278"/>
  </w:style>
  <w:style w:type="numbering" w:customStyle="1" w:styleId="NoList6121">
    <w:name w:val="No List6121"/>
    <w:next w:val="FrListare"/>
    <w:uiPriority w:val="99"/>
    <w:semiHidden/>
    <w:unhideWhenUsed/>
    <w:rsid w:val="002B3278"/>
  </w:style>
  <w:style w:type="numbering" w:customStyle="1" w:styleId="NoList16121">
    <w:name w:val="No List16121"/>
    <w:next w:val="FrListare"/>
    <w:uiPriority w:val="99"/>
    <w:semiHidden/>
    <w:unhideWhenUsed/>
    <w:rsid w:val="002B3278"/>
  </w:style>
  <w:style w:type="numbering" w:customStyle="1" w:styleId="NoList7121">
    <w:name w:val="No List7121"/>
    <w:next w:val="FrListare"/>
    <w:uiPriority w:val="99"/>
    <w:semiHidden/>
    <w:unhideWhenUsed/>
    <w:rsid w:val="002B3278"/>
  </w:style>
  <w:style w:type="numbering" w:customStyle="1" w:styleId="NoList8111">
    <w:name w:val="No List8111"/>
    <w:next w:val="FrListare"/>
    <w:uiPriority w:val="99"/>
    <w:semiHidden/>
    <w:unhideWhenUsed/>
    <w:rsid w:val="002B3278"/>
  </w:style>
  <w:style w:type="numbering" w:customStyle="1" w:styleId="NoList1012">
    <w:name w:val="No List1012"/>
    <w:next w:val="FrListare"/>
    <w:uiPriority w:val="99"/>
    <w:semiHidden/>
    <w:unhideWhenUsed/>
    <w:rsid w:val="002B3278"/>
  </w:style>
  <w:style w:type="numbering" w:customStyle="1" w:styleId="FrListare1211">
    <w:name w:val="Fără Listare1211"/>
    <w:next w:val="FrListare"/>
    <w:semiHidden/>
    <w:rsid w:val="002B3278"/>
  </w:style>
  <w:style w:type="numbering" w:customStyle="1" w:styleId="NoList1812">
    <w:name w:val="No List1812"/>
    <w:next w:val="FrListare"/>
    <w:uiPriority w:val="99"/>
    <w:semiHidden/>
    <w:rsid w:val="002B3278"/>
  </w:style>
  <w:style w:type="numbering" w:customStyle="1" w:styleId="NoList11311">
    <w:name w:val="No List11311"/>
    <w:next w:val="FrListare"/>
    <w:uiPriority w:val="99"/>
    <w:semiHidden/>
    <w:unhideWhenUsed/>
    <w:rsid w:val="002B3278"/>
  </w:style>
  <w:style w:type="numbering" w:customStyle="1" w:styleId="NoList111211">
    <w:name w:val="No List111211"/>
    <w:next w:val="FrListare"/>
    <w:uiPriority w:val="99"/>
    <w:semiHidden/>
    <w:unhideWhenUsed/>
    <w:rsid w:val="002B3278"/>
  </w:style>
  <w:style w:type="numbering" w:customStyle="1" w:styleId="NoList2412">
    <w:name w:val="No List2412"/>
    <w:next w:val="FrListare"/>
    <w:uiPriority w:val="99"/>
    <w:semiHidden/>
    <w:unhideWhenUsed/>
    <w:rsid w:val="002B3278"/>
  </w:style>
  <w:style w:type="numbering" w:customStyle="1" w:styleId="NoList12211">
    <w:name w:val="No List12211"/>
    <w:next w:val="FrListare"/>
    <w:uiPriority w:val="99"/>
    <w:semiHidden/>
    <w:unhideWhenUsed/>
    <w:rsid w:val="002B3278"/>
  </w:style>
  <w:style w:type="numbering" w:customStyle="1" w:styleId="NoList3312">
    <w:name w:val="No List3312"/>
    <w:next w:val="FrListare"/>
    <w:uiPriority w:val="99"/>
    <w:semiHidden/>
    <w:unhideWhenUsed/>
    <w:rsid w:val="002B3278"/>
  </w:style>
  <w:style w:type="numbering" w:customStyle="1" w:styleId="NoList13211">
    <w:name w:val="No List13211"/>
    <w:next w:val="FrListare"/>
    <w:uiPriority w:val="99"/>
    <w:semiHidden/>
    <w:unhideWhenUsed/>
    <w:rsid w:val="002B3278"/>
  </w:style>
  <w:style w:type="numbering" w:customStyle="1" w:styleId="NoList4212">
    <w:name w:val="No List4212"/>
    <w:next w:val="FrListare"/>
    <w:uiPriority w:val="99"/>
    <w:semiHidden/>
    <w:unhideWhenUsed/>
    <w:rsid w:val="002B3278"/>
  </w:style>
  <w:style w:type="numbering" w:customStyle="1" w:styleId="NoList14211">
    <w:name w:val="No List14211"/>
    <w:next w:val="FrListare"/>
    <w:uiPriority w:val="99"/>
    <w:semiHidden/>
    <w:unhideWhenUsed/>
    <w:rsid w:val="002B3278"/>
  </w:style>
  <w:style w:type="numbering" w:customStyle="1" w:styleId="NoList21211">
    <w:name w:val="No List21211"/>
    <w:next w:val="FrListare"/>
    <w:uiPriority w:val="99"/>
    <w:semiHidden/>
    <w:unhideWhenUsed/>
    <w:rsid w:val="002B3278"/>
  </w:style>
  <w:style w:type="numbering" w:customStyle="1" w:styleId="NoList5212">
    <w:name w:val="No List5212"/>
    <w:next w:val="FrListare"/>
    <w:uiPriority w:val="99"/>
    <w:semiHidden/>
    <w:unhideWhenUsed/>
    <w:rsid w:val="002B3278"/>
  </w:style>
  <w:style w:type="numbering" w:customStyle="1" w:styleId="NoList15211">
    <w:name w:val="No List15211"/>
    <w:next w:val="FrListare"/>
    <w:uiPriority w:val="99"/>
    <w:semiHidden/>
    <w:unhideWhenUsed/>
    <w:rsid w:val="002B3278"/>
  </w:style>
  <w:style w:type="numbering" w:customStyle="1" w:styleId="NoList22211">
    <w:name w:val="No List22211"/>
    <w:next w:val="FrListare"/>
    <w:uiPriority w:val="99"/>
    <w:semiHidden/>
    <w:unhideWhenUsed/>
    <w:rsid w:val="002B3278"/>
  </w:style>
  <w:style w:type="numbering" w:customStyle="1" w:styleId="NoList31211">
    <w:name w:val="No List31211"/>
    <w:next w:val="FrListare"/>
    <w:uiPriority w:val="99"/>
    <w:semiHidden/>
    <w:unhideWhenUsed/>
    <w:rsid w:val="002B3278"/>
  </w:style>
  <w:style w:type="numbering" w:customStyle="1" w:styleId="NoList6212">
    <w:name w:val="No List6212"/>
    <w:next w:val="FrListare"/>
    <w:uiPriority w:val="99"/>
    <w:semiHidden/>
    <w:unhideWhenUsed/>
    <w:rsid w:val="002B3278"/>
  </w:style>
  <w:style w:type="numbering" w:customStyle="1" w:styleId="NoList16211">
    <w:name w:val="No List16211"/>
    <w:next w:val="FrListare"/>
    <w:uiPriority w:val="99"/>
    <w:semiHidden/>
    <w:unhideWhenUsed/>
    <w:rsid w:val="002B3278"/>
  </w:style>
  <w:style w:type="numbering" w:customStyle="1" w:styleId="NoList7211">
    <w:name w:val="No List7211"/>
    <w:next w:val="FrListare"/>
    <w:uiPriority w:val="99"/>
    <w:semiHidden/>
    <w:unhideWhenUsed/>
    <w:rsid w:val="002B3278"/>
  </w:style>
  <w:style w:type="numbering" w:customStyle="1" w:styleId="NoList8211">
    <w:name w:val="No List8211"/>
    <w:next w:val="FrListare"/>
    <w:uiPriority w:val="99"/>
    <w:semiHidden/>
    <w:unhideWhenUsed/>
    <w:rsid w:val="002B3278"/>
  </w:style>
  <w:style w:type="numbering" w:customStyle="1" w:styleId="NoList9111">
    <w:name w:val="No List9111"/>
    <w:next w:val="FrListare"/>
    <w:uiPriority w:val="99"/>
    <w:semiHidden/>
    <w:unhideWhenUsed/>
    <w:rsid w:val="002B3278"/>
  </w:style>
  <w:style w:type="numbering" w:customStyle="1" w:styleId="FrListare11111">
    <w:name w:val="Fără Listare11111"/>
    <w:next w:val="FrListare"/>
    <w:semiHidden/>
    <w:rsid w:val="002B3278"/>
  </w:style>
  <w:style w:type="numbering" w:customStyle="1" w:styleId="NoList17111">
    <w:name w:val="No List17111"/>
    <w:next w:val="FrListare"/>
    <w:uiPriority w:val="99"/>
    <w:semiHidden/>
    <w:rsid w:val="002B3278"/>
  </w:style>
  <w:style w:type="numbering" w:customStyle="1" w:styleId="NoList112111">
    <w:name w:val="No List112111"/>
    <w:next w:val="FrListare"/>
    <w:uiPriority w:val="99"/>
    <w:semiHidden/>
    <w:unhideWhenUsed/>
    <w:rsid w:val="002B3278"/>
  </w:style>
  <w:style w:type="numbering" w:customStyle="1" w:styleId="NoList1111111">
    <w:name w:val="No List1111111"/>
    <w:next w:val="FrListare"/>
    <w:uiPriority w:val="99"/>
    <w:semiHidden/>
    <w:unhideWhenUsed/>
    <w:rsid w:val="002B3278"/>
  </w:style>
  <w:style w:type="numbering" w:customStyle="1" w:styleId="NoList23111">
    <w:name w:val="No List23111"/>
    <w:next w:val="FrListare"/>
    <w:uiPriority w:val="99"/>
    <w:semiHidden/>
    <w:unhideWhenUsed/>
    <w:rsid w:val="002B3278"/>
  </w:style>
  <w:style w:type="numbering" w:customStyle="1" w:styleId="NoList121111">
    <w:name w:val="No List121111"/>
    <w:next w:val="FrListare"/>
    <w:uiPriority w:val="99"/>
    <w:semiHidden/>
    <w:unhideWhenUsed/>
    <w:rsid w:val="002B3278"/>
  </w:style>
  <w:style w:type="numbering" w:customStyle="1" w:styleId="NoList32111">
    <w:name w:val="No List32111"/>
    <w:next w:val="FrListare"/>
    <w:uiPriority w:val="99"/>
    <w:semiHidden/>
    <w:unhideWhenUsed/>
    <w:rsid w:val="002B3278"/>
  </w:style>
  <w:style w:type="numbering" w:customStyle="1" w:styleId="NoList131111">
    <w:name w:val="No List131111"/>
    <w:next w:val="FrListare"/>
    <w:uiPriority w:val="99"/>
    <w:semiHidden/>
    <w:unhideWhenUsed/>
    <w:rsid w:val="002B3278"/>
  </w:style>
  <w:style w:type="numbering" w:customStyle="1" w:styleId="NoList41111">
    <w:name w:val="No List41111"/>
    <w:next w:val="FrListare"/>
    <w:uiPriority w:val="99"/>
    <w:semiHidden/>
    <w:unhideWhenUsed/>
    <w:rsid w:val="002B3278"/>
  </w:style>
  <w:style w:type="numbering" w:customStyle="1" w:styleId="NoList141111">
    <w:name w:val="No List141111"/>
    <w:next w:val="FrListare"/>
    <w:uiPriority w:val="99"/>
    <w:semiHidden/>
    <w:unhideWhenUsed/>
    <w:rsid w:val="002B3278"/>
  </w:style>
  <w:style w:type="numbering" w:customStyle="1" w:styleId="NoList211111">
    <w:name w:val="No List211111"/>
    <w:next w:val="FrListare"/>
    <w:uiPriority w:val="99"/>
    <w:semiHidden/>
    <w:unhideWhenUsed/>
    <w:rsid w:val="002B3278"/>
  </w:style>
  <w:style w:type="numbering" w:customStyle="1" w:styleId="NoList51111">
    <w:name w:val="No List51111"/>
    <w:next w:val="FrListare"/>
    <w:uiPriority w:val="99"/>
    <w:semiHidden/>
    <w:unhideWhenUsed/>
    <w:rsid w:val="002B3278"/>
  </w:style>
  <w:style w:type="numbering" w:customStyle="1" w:styleId="NoList151111">
    <w:name w:val="No List151111"/>
    <w:next w:val="FrListare"/>
    <w:uiPriority w:val="99"/>
    <w:semiHidden/>
    <w:unhideWhenUsed/>
    <w:rsid w:val="002B3278"/>
  </w:style>
  <w:style w:type="numbering" w:customStyle="1" w:styleId="NoList221111">
    <w:name w:val="No List221111"/>
    <w:next w:val="FrListare"/>
    <w:uiPriority w:val="99"/>
    <w:semiHidden/>
    <w:unhideWhenUsed/>
    <w:rsid w:val="002B3278"/>
  </w:style>
  <w:style w:type="numbering" w:customStyle="1" w:styleId="NoList311111">
    <w:name w:val="No List311111"/>
    <w:next w:val="FrListare"/>
    <w:uiPriority w:val="99"/>
    <w:semiHidden/>
    <w:unhideWhenUsed/>
    <w:rsid w:val="002B3278"/>
  </w:style>
  <w:style w:type="numbering" w:customStyle="1" w:styleId="NoList61111">
    <w:name w:val="No List61111"/>
    <w:next w:val="FrListare"/>
    <w:uiPriority w:val="99"/>
    <w:semiHidden/>
    <w:unhideWhenUsed/>
    <w:rsid w:val="002B3278"/>
  </w:style>
  <w:style w:type="numbering" w:customStyle="1" w:styleId="NoList161111">
    <w:name w:val="No List161111"/>
    <w:next w:val="FrListare"/>
    <w:uiPriority w:val="99"/>
    <w:semiHidden/>
    <w:unhideWhenUsed/>
    <w:rsid w:val="002B3278"/>
  </w:style>
  <w:style w:type="numbering" w:customStyle="1" w:styleId="NoList71111">
    <w:name w:val="No List71111"/>
    <w:next w:val="FrListare"/>
    <w:uiPriority w:val="99"/>
    <w:semiHidden/>
    <w:unhideWhenUsed/>
    <w:rsid w:val="002B3278"/>
  </w:style>
  <w:style w:type="numbering" w:customStyle="1" w:styleId="NoList81111">
    <w:name w:val="No List81111"/>
    <w:next w:val="FrListare"/>
    <w:uiPriority w:val="99"/>
    <w:semiHidden/>
    <w:unhideWhenUsed/>
    <w:rsid w:val="002B3278"/>
  </w:style>
  <w:style w:type="numbering" w:customStyle="1" w:styleId="NoList192">
    <w:name w:val="No List192"/>
    <w:next w:val="FrListare"/>
    <w:uiPriority w:val="99"/>
    <w:semiHidden/>
    <w:unhideWhenUsed/>
    <w:rsid w:val="002B3278"/>
  </w:style>
  <w:style w:type="numbering" w:customStyle="1" w:styleId="NoList1101">
    <w:name w:val="No List1101"/>
    <w:next w:val="FrListare"/>
    <w:uiPriority w:val="99"/>
    <w:semiHidden/>
    <w:rsid w:val="002B3278"/>
  </w:style>
  <w:style w:type="numbering" w:customStyle="1" w:styleId="NoList252">
    <w:name w:val="No List252"/>
    <w:next w:val="FrListare"/>
    <w:uiPriority w:val="99"/>
    <w:semiHidden/>
    <w:unhideWhenUsed/>
    <w:rsid w:val="002B3278"/>
  </w:style>
  <w:style w:type="numbering" w:customStyle="1" w:styleId="NoList1141">
    <w:name w:val="No List1141"/>
    <w:next w:val="FrListare"/>
    <w:uiPriority w:val="99"/>
    <w:semiHidden/>
    <w:rsid w:val="002B3278"/>
  </w:style>
  <w:style w:type="numbering" w:customStyle="1" w:styleId="NoList342">
    <w:name w:val="No List342"/>
    <w:next w:val="FrListare"/>
    <w:uiPriority w:val="99"/>
    <w:semiHidden/>
    <w:unhideWhenUsed/>
    <w:rsid w:val="002B3278"/>
  </w:style>
  <w:style w:type="numbering" w:customStyle="1" w:styleId="NoList432">
    <w:name w:val="No List432"/>
    <w:next w:val="FrListare"/>
    <w:uiPriority w:val="99"/>
    <w:semiHidden/>
    <w:unhideWhenUsed/>
    <w:rsid w:val="002B3278"/>
  </w:style>
  <w:style w:type="numbering" w:customStyle="1" w:styleId="NoList532">
    <w:name w:val="No List532"/>
    <w:next w:val="FrListare"/>
    <w:uiPriority w:val="99"/>
    <w:semiHidden/>
    <w:unhideWhenUsed/>
    <w:rsid w:val="002B3278"/>
  </w:style>
  <w:style w:type="numbering" w:customStyle="1" w:styleId="NoList632">
    <w:name w:val="No List632"/>
    <w:next w:val="FrListare"/>
    <w:uiPriority w:val="99"/>
    <w:semiHidden/>
    <w:unhideWhenUsed/>
    <w:rsid w:val="002B3278"/>
  </w:style>
  <w:style w:type="numbering" w:customStyle="1" w:styleId="NoList202">
    <w:name w:val="No List202"/>
    <w:next w:val="FrListare"/>
    <w:uiPriority w:val="99"/>
    <w:semiHidden/>
    <w:unhideWhenUsed/>
    <w:rsid w:val="002B3278"/>
  </w:style>
  <w:style w:type="numbering" w:customStyle="1" w:styleId="FrListare131">
    <w:name w:val="Fără Listare131"/>
    <w:next w:val="FrListare"/>
    <w:semiHidden/>
    <w:rsid w:val="002B3278"/>
  </w:style>
  <w:style w:type="numbering" w:customStyle="1" w:styleId="NoList1151">
    <w:name w:val="No List1151"/>
    <w:next w:val="FrListare"/>
    <w:uiPriority w:val="99"/>
    <w:semiHidden/>
    <w:rsid w:val="002B3278"/>
  </w:style>
  <w:style w:type="numbering" w:customStyle="1" w:styleId="NoList116">
    <w:name w:val="No List116"/>
    <w:next w:val="FrListare"/>
    <w:uiPriority w:val="99"/>
    <w:semiHidden/>
    <w:unhideWhenUsed/>
    <w:rsid w:val="002B3278"/>
  </w:style>
  <w:style w:type="numbering" w:customStyle="1" w:styleId="NoList11131">
    <w:name w:val="No List11131"/>
    <w:next w:val="FrListare"/>
    <w:uiPriority w:val="99"/>
    <w:semiHidden/>
    <w:unhideWhenUsed/>
    <w:rsid w:val="002B3278"/>
  </w:style>
  <w:style w:type="numbering" w:customStyle="1" w:styleId="NoList262">
    <w:name w:val="No List262"/>
    <w:next w:val="FrListare"/>
    <w:uiPriority w:val="99"/>
    <w:semiHidden/>
    <w:unhideWhenUsed/>
    <w:rsid w:val="002B3278"/>
  </w:style>
  <w:style w:type="numbering" w:customStyle="1" w:styleId="NoList1231">
    <w:name w:val="No List1231"/>
    <w:next w:val="FrListare"/>
    <w:uiPriority w:val="99"/>
    <w:semiHidden/>
    <w:unhideWhenUsed/>
    <w:rsid w:val="002B3278"/>
  </w:style>
  <w:style w:type="numbering" w:customStyle="1" w:styleId="NoList352">
    <w:name w:val="No List352"/>
    <w:next w:val="FrListare"/>
    <w:uiPriority w:val="99"/>
    <w:semiHidden/>
    <w:unhideWhenUsed/>
    <w:rsid w:val="002B3278"/>
  </w:style>
  <w:style w:type="numbering" w:customStyle="1" w:styleId="NoList1331">
    <w:name w:val="No List1331"/>
    <w:next w:val="FrListare"/>
    <w:uiPriority w:val="99"/>
    <w:semiHidden/>
    <w:unhideWhenUsed/>
    <w:rsid w:val="002B3278"/>
  </w:style>
  <w:style w:type="numbering" w:customStyle="1" w:styleId="NoList442">
    <w:name w:val="No List442"/>
    <w:next w:val="FrListare"/>
    <w:uiPriority w:val="99"/>
    <w:semiHidden/>
    <w:unhideWhenUsed/>
    <w:rsid w:val="002B3278"/>
  </w:style>
  <w:style w:type="numbering" w:customStyle="1" w:styleId="NoList1431">
    <w:name w:val="No List1431"/>
    <w:next w:val="FrListare"/>
    <w:uiPriority w:val="99"/>
    <w:semiHidden/>
    <w:unhideWhenUsed/>
    <w:rsid w:val="002B3278"/>
  </w:style>
  <w:style w:type="numbering" w:customStyle="1" w:styleId="NoList2131">
    <w:name w:val="No List2131"/>
    <w:next w:val="FrListare"/>
    <w:uiPriority w:val="99"/>
    <w:semiHidden/>
    <w:unhideWhenUsed/>
    <w:rsid w:val="002B3278"/>
  </w:style>
  <w:style w:type="numbering" w:customStyle="1" w:styleId="NoList542">
    <w:name w:val="No List542"/>
    <w:next w:val="FrListare"/>
    <w:uiPriority w:val="99"/>
    <w:semiHidden/>
    <w:unhideWhenUsed/>
    <w:rsid w:val="002B3278"/>
  </w:style>
  <w:style w:type="numbering" w:customStyle="1" w:styleId="NoList1531">
    <w:name w:val="No List1531"/>
    <w:next w:val="FrListare"/>
    <w:uiPriority w:val="99"/>
    <w:semiHidden/>
    <w:unhideWhenUsed/>
    <w:rsid w:val="002B3278"/>
  </w:style>
  <w:style w:type="numbering" w:customStyle="1" w:styleId="NoList2231">
    <w:name w:val="No List2231"/>
    <w:next w:val="FrListare"/>
    <w:uiPriority w:val="99"/>
    <w:semiHidden/>
    <w:unhideWhenUsed/>
    <w:rsid w:val="002B3278"/>
  </w:style>
  <w:style w:type="numbering" w:customStyle="1" w:styleId="NoList3131">
    <w:name w:val="No List3131"/>
    <w:next w:val="FrListare"/>
    <w:uiPriority w:val="99"/>
    <w:semiHidden/>
    <w:unhideWhenUsed/>
    <w:rsid w:val="002B3278"/>
  </w:style>
  <w:style w:type="numbering" w:customStyle="1" w:styleId="NoList642">
    <w:name w:val="No List642"/>
    <w:next w:val="FrListare"/>
    <w:uiPriority w:val="99"/>
    <w:semiHidden/>
    <w:unhideWhenUsed/>
    <w:rsid w:val="002B3278"/>
  </w:style>
  <w:style w:type="numbering" w:customStyle="1" w:styleId="NoList1631">
    <w:name w:val="No List1631"/>
    <w:next w:val="FrListare"/>
    <w:uiPriority w:val="99"/>
    <w:semiHidden/>
    <w:unhideWhenUsed/>
    <w:rsid w:val="002B3278"/>
  </w:style>
  <w:style w:type="numbering" w:customStyle="1" w:styleId="NoList731">
    <w:name w:val="No List731"/>
    <w:next w:val="FrListare"/>
    <w:uiPriority w:val="99"/>
    <w:semiHidden/>
    <w:unhideWhenUsed/>
    <w:rsid w:val="002B3278"/>
  </w:style>
  <w:style w:type="numbering" w:customStyle="1" w:styleId="NoList831">
    <w:name w:val="No List831"/>
    <w:next w:val="FrListare"/>
    <w:uiPriority w:val="99"/>
    <w:semiHidden/>
    <w:unhideWhenUsed/>
    <w:rsid w:val="002B3278"/>
  </w:style>
  <w:style w:type="numbering" w:customStyle="1" w:styleId="NoList921">
    <w:name w:val="No List921"/>
    <w:next w:val="FrListare"/>
    <w:uiPriority w:val="99"/>
    <w:semiHidden/>
    <w:unhideWhenUsed/>
    <w:rsid w:val="002B3278"/>
  </w:style>
  <w:style w:type="numbering" w:customStyle="1" w:styleId="FrListare11211">
    <w:name w:val="Fără Listare11211"/>
    <w:next w:val="FrListare"/>
    <w:semiHidden/>
    <w:rsid w:val="002B3278"/>
  </w:style>
  <w:style w:type="numbering" w:customStyle="1" w:styleId="NoList17211">
    <w:name w:val="No List17211"/>
    <w:next w:val="FrListare"/>
    <w:uiPriority w:val="99"/>
    <w:semiHidden/>
    <w:rsid w:val="002B3278"/>
  </w:style>
  <w:style w:type="numbering" w:customStyle="1" w:styleId="NoList112211">
    <w:name w:val="No List112211"/>
    <w:next w:val="FrListare"/>
    <w:uiPriority w:val="99"/>
    <w:semiHidden/>
    <w:unhideWhenUsed/>
    <w:rsid w:val="002B3278"/>
  </w:style>
  <w:style w:type="numbering" w:customStyle="1" w:styleId="NoList1111211">
    <w:name w:val="No List1111211"/>
    <w:next w:val="FrListare"/>
    <w:uiPriority w:val="99"/>
    <w:semiHidden/>
    <w:unhideWhenUsed/>
    <w:rsid w:val="002B3278"/>
  </w:style>
  <w:style w:type="numbering" w:customStyle="1" w:styleId="NoList23211">
    <w:name w:val="No List23211"/>
    <w:next w:val="FrListare"/>
    <w:uiPriority w:val="99"/>
    <w:semiHidden/>
    <w:unhideWhenUsed/>
    <w:rsid w:val="002B3278"/>
  </w:style>
  <w:style w:type="numbering" w:customStyle="1" w:styleId="NoList121211">
    <w:name w:val="No List121211"/>
    <w:next w:val="FrListare"/>
    <w:uiPriority w:val="99"/>
    <w:semiHidden/>
    <w:unhideWhenUsed/>
    <w:rsid w:val="002B3278"/>
  </w:style>
  <w:style w:type="numbering" w:customStyle="1" w:styleId="NoList32211">
    <w:name w:val="No List32211"/>
    <w:next w:val="FrListare"/>
    <w:uiPriority w:val="99"/>
    <w:semiHidden/>
    <w:unhideWhenUsed/>
    <w:rsid w:val="002B3278"/>
  </w:style>
  <w:style w:type="numbering" w:customStyle="1" w:styleId="NoList131211">
    <w:name w:val="No List131211"/>
    <w:next w:val="FrListare"/>
    <w:uiPriority w:val="99"/>
    <w:semiHidden/>
    <w:unhideWhenUsed/>
    <w:rsid w:val="002B3278"/>
  </w:style>
  <w:style w:type="numbering" w:customStyle="1" w:styleId="NoList41211">
    <w:name w:val="No List41211"/>
    <w:next w:val="FrListare"/>
    <w:uiPriority w:val="99"/>
    <w:semiHidden/>
    <w:unhideWhenUsed/>
    <w:rsid w:val="002B3278"/>
  </w:style>
  <w:style w:type="numbering" w:customStyle="1" w:styleId="NoList141211">
    <w:name w:val="No List141211"/>
    <w:next w:val="FrListare"/>
    <w:uiPriority w:val="99"/>
    <w:semiHidden/>
    <w:unhideWhenUsed/>
    <w:rsid w:val="002B3278"/>
  </w:style>
  <w:style w:type="numbering" w:customStyle="1" w:styleId="NoList211211">
    <w:name w:val="No List211211"/>
    <w:next w:val="FrListare"/>
    <w:uiPriority w:val="99"/>
    <w:semiHidden/>
    <w:unhideWhenUsed/>
    <w:rsid w:val="002B3278"/>
  </w:style>
  <w:style w:type="numbering" w:customStyle="1" w:styleId="NoList51211">
    <w:name w:val="No List51211"/>
    <w:next w:val="FrListare"/>
    <w:uiPriority w:val="99"/>
    <w:semiHidden/>
    <w:unhideWhenUsed/>
    <w:rsid w:val="002B3278"/>
  </w:style>
  <w:style w:type="numbering" w:customStyle="1" w:styleId="NoList151211">
    <w:name w:val="No List151211"/>
    <w:next w:val="FrListare"/>
    <w:uiPriority w:val="99"/>
    <w:semiHidden/>
    <w:unhideWhenUsed/>
    <w:rsid w:val="002B3278"/>
  </w:style>
  <w:style w:type="numbering" w:customStyle="1" w:styleId="NoList221211">
    <w:name w:val="No List221211"/>
    <w:next w:val="FrListare"/>
    <w:uiPriority w:val="99"/>
    <w:semiHidden/>
    <w:unhideWhenUsed/>
    <w:rsid w:val="002B3278"/>
  </w:style>
  <w:style w:type="numbering" w:customStyle="1" w:styleId="NoList311211">
    <w:name w:val="No List311211"/>
    <w:next w:val="FrListare"/>
    <w:uiPriority w:val="99"/>
    <w:semiHidden/>
    <w:unhideWhenUsed/>
    <w:rsid w:val="002B3278"/>
  </w:style>
  <w:style w:type="numbering" w:customStyle="1" w:styleId="NoList61211">
    <w:name w:val="No List61211"/>
    <w:next w:val="FrListare"/>
    <w:uiPriority w:val="99"/>
    <w:semiHidden/>
    <w:unhideWhenUsed/>
    <w:rsid w:val="002B3278"/>
  </w:style>
  <w:style w:type="numbering" w:customStyle="1" w:styleId="NoList161211">
    <w:name w:val="No List161211"/>
    <w:next w:val="FrListare"/>
    <w:uiPriority w:val="99"/>
    <w:semiHidden/>
    <w:unhideWhenUsed/>
    <w:rsid w:val="002B3278"/>
  </w:style>
  <w:style w:type="numbering" w:customStyle="1" w:styleId="NoList71211">
    <w:name w:val="No List71211"/>
    <w:next w:val="FrListare"/>
    <w:uiPriority w:val="99"/>
    <w:semiHidden/>
    <w:unhideWhenUsed/>
    <w:rsid w:val="002B3278"/>
  </w:style>
  <w:style w:type="numbering" w:customStyle="1" w:styleId="NoList8121">
    <w:name w:val="No List8121"/>
    <w:next w:val="FrListare"/>
    <w:uiPriority w:val="99"/>
    <w:semiHidden/>
    <w:unhideWhenUsed/>
    <w:rsid w:val="002B3278"/>
  </w:style>
  <w:style w:type="numbering" w:customStyle="1" w:styleId="NoList272">
    <w:name w:val="No List272"/>
    <w:next w:val="FrListare"/>
    <w:uiPriority w:val="99"/>
    <w:semiHidden/>
    <w:unhideWhenUsed/>
    <w:rsid w:val="002B3278"/>
  </w:style>
  <w:style w:type="numbering" w:customStyle="1" w:styleId="FrListare14">
    <w:name w:val="Fără Listare14"/>
    <w:next w:val="FrListare"/>
    <w:semiHidden/>
    <w:rsid w:val="002B3278"/>
  </w:style>
  <w:style w:type="numbering" w:customStyle="1" w:styleId="NoList117">
    <w:name w:val="No List117"/>
    <w:next w:val="FrListare"/>
    <w:uiPriority w:val="99"/>
    <w:semiHidden/>
    <w:rsid w:val="002B3278"/>
  </w:style>
  <w:style w:type="numbering" w:customStyle="1" w:styleId="NoList118">
    <w:name w:val="No List118"/>
    <w:next w:val="FrListare"/>
    <w:uiPriority w:val="99"/>
    <w:semiHidden/>
    <w:unhideWhenUsed/>
    <w:rsid w:val="002B3278"/>
  </w:style>
  <w:style w:type="numbering" w:customStyle="1" w:styleId="NoList1114">
    <w:name w:val="No List1114"/>
    <w:next w:val="FrListare"/>
    <w:uiPriority w:val="99"/>
    <w:semiHidden/>
    <w:unhideWhenUsed/>
    <w:rsid w:val="002B3278"/>
  </w:style>
  <w:style w:type="numbering" w:customStyle="1" w:styleId="NoList282">
    <w:name w:val="No List282"/>
    <w:next w:val="FrListare"/>
    <w:uiPriority w:val="99"/>
    <w:semiHidden/>
    <w:unhideWhenUsed/>
    <w:rsid w:val="002B3278"/>
  </w:style>
  <w:style w:type="numbering" w:customStyle="1" w:styleId="NoList124">
    <w:name w:val="No List124"/>
    <w:next w:val="FrListare"/>
    <w:uiPriority w:val="99"/>
    <w:semiHidden/>
    <w:unhideWhenUsed/>
    <w:rsid w:val="002B3278"/>
  </w:style>
  <w:style w:type="numbering" w:customStyle="1" w:styleId="NoList362">
    <w:name w:val="No List362"/>
    <w:next w:val="FrListare"/>
    <w:uiPriority w:val="99"/>
    <w:semiHidden/>
    <w:unhideWhenUsed/>
    <w:rsid w:val="002B3278"/>
  </w:style>
  <w:style w:type="numbering" w:customStyle="1" w:styleId="NoList134">
    <w:name w:val="No List134"/>
    <w:next w:val="FrListare"/>
    <w:uiPriority w:val="99"/>
    <w:semiHidden/>
    <w:unhideWhenUsed/>
    <w:rsid w:val="002B3278"/>
  </w:style>
  <w:style w:type="numbering" w:customStyle="1" w:styleId="NoList452">
    <w:name w:val="No List452"/>
    <w:next w:val="FrListare"/>
    <w:uiPriority w:val="99"/>
    <w:semiHidden/>
    <w:unhideWhenUsed/>
    <w:rsid w:val="002B3278"/>
  </w:style>
  <w:style w:type="numbering" w:customStyle="1" w:styleId="NoList144">
    <w:name w:val="No List144"/>
    <w:next w:val="FrListare"/>
    <w:uiPriority w:val="99"/>
    <w:semiHidden/>
    <w:unhideWhenUsed/>
    <w:rsid w:val="002B3278"/>
  </w:style>
  <w:style w:type="numbering" w:customStyle="1" w:styleId="NoList2141">
    <w:name w:val="No List2141"/>
    <w:next w:val="FrListare"/>
    <w:uiPriority w:val="99"/>
    <w:semiHidden/>
    <w:unhideWhenUsed/>
    <w:rsid w:val="002B3278"/>
  </w:style>
  <w:style w:type="numbering" w:customStyle="1" w:styleId="NoList552">
    <w:name w:val="No List552"/>
    <w:next w:val="FrListare"/>
    <w:uiPriority w:val="99"/>
    <w:semiHidden/>
    <w:unhideWhenUsed/>
    <w:rsid w:val="002B3278"/>
  </w:style>
  <w:style w:type="numbering" w:customStyle="1" w:styleId="NoList154">
    <w:name w:val="No List154"/>
    <w:next w:val="FrListare"/>
    <w:uiPriority w:val="99"/>
    <w:semiHidden/>
    <w:unhideWhenUsed/>
    <w:rsid w:val="002B3278"/>
  </w:style>
  <w:style w:type="numbering" w:customStyle="1" w:styleId="NoList224">
    <w:name w:val="No List224"/>
    <w:next w:val="FrListare"/>
    <w:uiPriority w:val="99"/>
    <w:semiHidden/>
    <w:unhideWhenUsed/>
    <w:rsid w:val="002B3278"/>
  </w:style>
  <w:style w:type="numbering" w:customStyle="1" w:styleId="NoList3141">
    <w:name w:val="No List3141"/>
    <w:next w:val="FrListare"/>
    <w:uiPriority w:val="99"/>
    <w:semiHidden/>
    <w:unhideWhenUsed/>
    <w:rsid w:val="002B3278"/>
  </w:style>
  <w:style w:type="numbering" w:customStyle="1" w:styleId="NoList652">
    <w:name w:val="No List652"/>
    <w:next w:val="FrListare"/>
    <w:uiPriority w:val="99"/>
    <w:semiHidden/>
    <w:unhideWhenUsed/>
    <w:rsid w:val="002B3278"/>
  </w:style>
  <w:style w:type="numbering" w:customStyle="1" w:styleId="NoList164">
    <w:name w:val="No List164"/>
    <w:next w:val="FrListare"/>
    <w:uiPriority w:val="99"/>
    <w:semiHidden/>
    <w:unhideWhenUsed/>
    <w:rsid w:val="002B3278"/>
  </w:style>
  <w:style w:type="numbering" w:customStyle="1" w:styleId="NoList74">
    <w:name w:val="No List74"/>
    <w:next w:val="FrListare"/>
    <w:uiPriority w:val="99"/>
    <w:semiHidden/>
    <w:unhideWhenUsed/>
    <w:rsid w:val="002B3278"/>
  </w:style>
  <w:style w:type="table" w:customStyle="1" w:styleId="TableGrid231">
    <w:name w:val="Table Grid231"/>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3">
    <w:name w:val="Table Normal123"/>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3">
    <w:name w:val="Table Grid113"/>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4">
    <w:name w:val="No List84"/>
    <w:next w:val="FrListare"/>
    <w:uiPriority w:val="99"/>
    <w:semiHidden/>
    <w:unhideWhenUsed/>
    <w:rsid w:val="002B3278"/>
  </w:style>
  <w:style w:type="numbering" w:customStyle="1" w:styleId="NoList93">
    <w:name w:val="No List93"/>
    <w:next w:val="FrListare"/>
    <w:uiPriority w:val="99"/>
    <w:semiHidden/>
    <w:unhideWhenUsed/>
    <w:rsid w:val="002B3278"/>
  </w:style>
  <w:style w:type="numbering" w:customStyle="1" w:styleId="FrListare113">
    <w:name w:val="Fără Listare113"/>
    <w:next w:val="FrListare"/>
    <w:semiHidden/>
    <w:rsid w:val="002B3278"/>
  </w:style>
  <w:style w:type="numbering" w:customStyle="1" w:styleId="NoList173">
    <w:name w:val="No List173"/>
    <w:next w:val="FrListare"/>
    <w:uiPriority w:val="99"/>
    <w:semiHidden/>
    <w:rsid w:val="002B3278"/>
  </w:style>
  <w:style w:type="numbering" w:customStyle="1" w:styleId="NoList1123">
    <w:name w:val="No List1123"/>
    <w:next w:val="FrListare"/>
    <w:uiPriority w:val="99"/>
    <w:semiHidden/>
    <w:unhideWhenUsed/>
    <w:rsid w:val="002B3278"/>
  </w:style>
  <w:style w:type="numbering" w:customStyle="1" w:styleId="NoList11113">
    <w:name w:val="No List11113"/>
    <w:next w:val="FrListare"/>
    <w:uiPriority w:val="99"/>
    <w:semiHidden/>
    <w:unhideWhenUsed/>
    <w:rsid w:val="002B3278"/>
  </w:style>
  <w:style w:type="numbering" w:customStyle="1" w:styleId="NoList233">
    <w:name w:val="No List233"/>
    <w:next w:val="FrListare"/>
    <w:uiPriority w:val="99"/>
    <w:semiHidden/>
    <w:unhideWhenUsed/>
    <w:rsid w:val="002B3278"/>
  </w:style>
  <w:style w:type="numbering" w:customStyle="1" w:styleId="NoList1213">
    <w:name w:val="No List1213"/>
    <w:next w:val="FrListare"/>
    <w:uiPriority w:val="99"/>
    <w:semiHidden/>
    <w:unhideWhenUsed/>
    <w:rsid w:val="002B3278"/>
  </w:style>
  <w:style w:type="numbering" w:customStyle="1" w:styleId="NoList323">
    <w:name w:val="No List323"/>
    <w:next w:val="FrListare"/>
    <w:uiPriority w:val="99"/>
    <w:semiHidden/>
    <w:unhideWhenUsed/>
    <w:rsid w:val="002B3278"/>
  </w:style>
  <w:style w:type="numbering" w:customStyle="1" w:styleId="NoList1313">
    <w:name w:val="No List1313"/>
    <w:next w:val="FrListare"/>
    <w:uiPriority w:val="99"/>
    <w:semiHidden/>
    <w:unhideWhenUsed/>
    <w:rsid w:val="002B3278"/>
  </w:style>
  <w:style w:type="numbering" w:customStyle="1" w:styleId="NoList4131">
    <w:name w:val="No List4131"/>
    <w:next w:val="FrListare"/>
    <w:uiPriority w:val="99"/>
    <w:semiHidden/>
    <w:unhideWhenUsed/>
    <w:rsid w:val="002B3278"/>
  </w:style>
  <w:style w:type="numbering" w:customStyle="1" w:styleId="NoList1413">
    <w:name w:val="No List1413"/>
    <w:next w:val="FrListare"/>
    <w:uiPriority w:val="99"/>
    <w:semiHidden/>
    <w:unhideWhenUsed/>
    <w:rsid w:val="002B3278"/>
  </w:style>
  <w:style w:type="numbering" w:customStyle="1" w:styleId="NoList2113">
    <w:name w:val="No List2113"/>
    <w:next w:val="FrListare"/>
    <w:uiPriority w:val="99"/>
    <w:semiHidden/>
    <w:unhideWhenUsed/>
    <w:rsid w:val="002B3278"/>
  </w:style>
  <w:style w:type="numbering" w:customStyle="1" w:styleId="NoList5131">
    <w:name w:val="No List5131"/>
    <w:next w:val="FrListare"/>
    <w:uiPriority w:val="99"/>
    <w:semiHidden/>
    <w:unhideWhenUsed/>
    <w:rsid w:val="002B3278"/>
  </w:style>
  <w:style w:type="numbering" w:customStyle="1" w:styleId="NoList1513">
    <w:name w:val="No List1513"/>
    <w:next w:val="FrListare"/>
    <w:uiPriority w:val="99"/>
    <w:semiHidden/>
    <w:unhideWhenUsed/>
    <w:rsid w:val="002B3278"/>
  </w:style>
  <w:style w:type="numbering" w:customStyle="1" w:styleId="NoList2213">
    <w:name w:val="No List2213"/>
    <w:next w:val="FrListare"/>
    <w:uiPriority w:val="99"/>
    <w:semiHidden/>
    <w:unhideWhenUsed/>
    <w:rsid w:val="002B3278"/>
  </w:style>
  <w:style w:type="numbering" w:customStyle="1" w:styleId="NoList3113">
    <w:name w:val="No List3113"/>
    <w:next w:val="FrListare"/>
    <w:uiPriority w:val="99"/>
    <w:semiHidden/>
    <w:unhideWhenUsed/>
    <w:rsid w:val="002B3278"/>
  </w:style>
  <w:style w:type="numbering" w:customStyle="1" w:styleId="NoList6131">
    <w:name w:val="No List6131"/>
    <w:next w:val="FrListare"/>
    <w:uiPriority w:val="99"/>
    <w:semiHidden/>
    <w:unhideWhenUsed/>
    <w:rsid w:val="002B3278"/>
  </w:style>
  <w:style w:type="numbering" w:customStyle="1" w:styleId="NoList1613">
    <w:name w:val="No List1613"/>
    <w:next w:val="FrListare"/>
    <w:uiPriority w:val="99"/>
    <w:semiHidden/>
    <w:unhideWhenUsed/>
    <w:rsid w:val="002B3278"/>
  </w:style>
  <w:style w:type="numbering" w:customStyle="1" w:styleId="NoList713">
    <w:name w:val="No List713"/>
    <w:next w:val="FrListare"/>
    <w:uiPriority w:val="99"/>
    <w:semiHidden/>
    <w:unhideWhenUsed/>
    <w:rsid w:val="002B3278"/>
  </w:style>
  <w:style w:type="numbering" w:customStyle="1" w:styleId="NoList813">
    <w:name w:val="No List813"/>
    <w:next w:val="FrListare"/>
    <w:uiPriority w:val="99"/>
    <w:semiHidden/>
    <w:unhideWhenUsed/>
    <w:rsid w:val="002B3278"/>
  </w:style>
  <w:style w:type="numbering" w:customStyle="1" w:styleId="NoList1021">
    <w:name w:val="No List1021"/>
    <w:next w:val="FrListare"/>
    <w:uiPriority w:val="99"/>
    <w:semiHidden/>
    <w:unhideWhenUsed/>
    <w:rsid w:val="002B3278"/>
  </w:style>
  <w:style w:type="numbering" w:customStyle="1" w:styleId="FrListare122">
    <w:name w:val="Fără Listare122"/>
    <w:next w:val="FrListare"/>
    <w:semiHidden/>
    <w:rsid w:val="002B3278"/>
  </w:style>
  <w:style w:type="numbering" w:customStyle="1" w:styleId="NoList1821">
    <w:name w:val="No List1821"/>
    <w:next w:val="FrListare"/>
    <w:uiPriority w:val="99"/>
    <w:semiHidden/>
    <w:rsid w:val="002B3278"/>
  </w:style>
  <w:style w:type="numbering" w:customStyle="1" w:styleId="NoList11321">
    <w:name w:val="No List11321"/>
    <w:next w:val="FrListare"/>
    <w:uiPriority w:val="99"/>
    <w:semiHidden/>
    <w:unhideWhenUsed/>
    <w:rsid w:val="002B3278"/>
  </w:style>
  <w:style w:type="numbering" w:customStyle="1" w:styleId="NoList11122">
    <w:name w:val="No List11122"/>
    <w:next w:val="FrListare"/>
    <w:uiPriority w:val="99"/>
    <w:semiHidden/>
    <w:unhideWhenUsed/>
    <w:rsid w:val="002B3278"/>
  </w:style>
  <w:style w:type="numbering" w:customStyle="1" w:styleId="NoList2421">
    <w:name w:val="No List2421"/>
    <w:next w:val="FrListare"/>
    <w:uiPriority w:val="99"/>
    <w:semiHidden/>
    <w:unhideWhenUsed/>
    <w:rsid w:val="002B3278"/>
  </w:style>
  <w:style w:type="numbering" w:customStyle="1" w:styleId="NoList12221">
    <w:name w:val="No List12221"/>
    <w:next w:val="FrListare"/>
    <w:uiPriority w:val="99"/>
    <w:semiHidden/>
    <w:unhideWhenUsed/>
    <w:rsid w:val="002B3278"/>
  </w:style>
  <w:style w:type="numbering" w:customStyle="1" w:styleId="NoList3321">
    <w:name w:val="No List3321"/>
    <w:next w:val="FrListare"/>
    <w:uiPriority w:val="99"/>
    <w:semiHidden/>
    <w:unhideWhenUsed/>
    <w:rsid w:val="002B3278"/>
  </w:style>
  <w:style w:type="numbering" w:customStyle="1" w:styleId="NoList13221">
    <w:name w:val="No List13221"/>
    <w:next w:val="FrListare"/>
    <w:uiPriority w:val="99"/>
    <w:semiHidden/>
    <w:unhideWhenUsed/>
    <w:rsid w:val="002B3278"/>
  </w:style>
  <w:style w:type="numbering" w:customStyle="1" w:styleId="NoList4221">
    <w:name w:val="No List4221"/>
    <w:next w:val="FrListare"/>
    <w:uiPriority w:val="99"/>
    <w:semiHidden/>
    <w:unhideWhenUsed/>
    <w:rsid w:val="002B3278"/>
  </w:style>
  <w:style w:type="numbering" w:customStyle="1" w:styleId="NoList14221">
    <w:name w:val="No List14221"/>
    <w:next w:val="FrListare"/>
    <w:uiPriority w:val="99"/>
    <w:semiHidden/>
    <w:unhideWhenUsed/>
    <w:rsid w:val="002B3278"/>
  </w:style>
  <w:style w:type="numbering" w:customStyle="1" w:styleId="NoList21221">
    <w:name w:val="No List21221"/>
    <w:next w:val="FrListare"/>
    <w:uiPriority w:val="99"/>
    <w:semiHidden/>
    <w:unhideWhenUsed/>
    <w:rsid w:val="002B3278"/>
  </w:style>
  <w:style w:type="numbering" w:customStyle="1" w:styleId="NoList5221">
    <w:name w:val="No List5221"/>
    <w:next w:val="FrListare"/>
    <w:uiPriority w:val="99"/>
    <w:semiHidden/>
    <w:unhideWhenUsed/>
    <w:rsid w:val="002B3278"/>
  </w:style>
  <w:style w:type="numbering" w:customStyle="1" w:styleId="NoList15221">
    <w:name w:val="No List15221"/>
    <w:next w:val="FrListare"/>
    <w:uiPriority w:val="99"/>
    <w:semiHidden/>
    <w:unhideWhenUsed/>
    <w:rsid w:val="002B3278"/>
  </w:style>
  <w:style w:type="numbering" w:customStyle="1" w:styleId="NoList22221">
    <w:name w:val="No List22221"/>
    <w:next w:val="FrListare"/>
    <w:uiPriority w:val="99"/>
    <w:semiHidden/>
    <w:unhideWhenUsed/>
    <w:rsid w:val="002B3278"/>
  </w:style>
  <w:style w:type="numbering" w:customStyle="1" w:styleId="NoList31221">
    <w:name w:val="No List31221"/>
    <w:next w:val="FrListare"/>
    <w:uiPriority w:val="99"/>
    <w:semiHidden/>
    <w:unhideWhenUsed/>
    <w:rsid w:val="002B3278"/>
  </w:style>
  <w:style w:type="numbering" w:customStyle="1" w:styleId="NoList6221">
    <w:name w:val="No List6221"/>
    <w:next w:val="FrListare"/>
    <w:uiPriority w:val="99"/>
    <w:semiHidden/>
    <w:unhideWhenUsed/>
    <w:rsid w:val="002B3278"/>
  </w:style>
  <w:style w:type="numbering" w:customStyle="1" w:styleId="NoList16221">
    <w:name w:val="No List16221"/>
    <w:next w:val="FrListare"/>
    <w:uiPriority w:val="99"/>
    <w:semiHidden/>
    <w:unhideWhenUsed/>
    <w:rsid w:val="002B3278"/>
  </w:style>
  <w:style w:type="numbering" w:customStyle="1" w:styleId="NoList7221">
    <w:name w:val="No List7221"/>
    <w:next w:val="FrListare"/>
    <w:uiPriority w:val="99"/>
    <w:semiHidden/>
    <w:unhideWhenUsed/>
    <w:rsid w:val="002B3278"/>
  </w:style>
  <w:style w:type="numbering" w:customStyle="1" w:styleId="NoList8221">
    <w:name w:val="No List8221"/>
    <w:next w:val="FrListare"/>
    <w:uiPriority w:val="99"/>
    <w:semiHidden/>
    <w:unhideWhenUsed/>
    <w:rsid w:val="002B3278"/>
  </w:style>
  <w:style w:type="numbering" w:customStyle="1" w:styleId="NoList9121">
    <w:name w:val="No List9121"/>
    <w:next w:val="FrListare"/>
    <w:uiPriority w:val="99"/>
    <w:semiHidden/>
    <w:unhideWhenUsed/>
    <w:rsid w:val="002B3278"/>
  </w:style>
  <w:style w:type="numbering" w:customStyle="1" w:styleId="FrListare1112">
    <w:name w:val="Fără Listare1112"/>
    <w:next w:val="FrListare"/>
    <w:semiHidden/>
    <w:rsid w:val="002B3278"/>
  </w:style>
  <w:style w:type="numbering" w:customStyle="1" w:styleId="NoList17121">
    <w:name w:val="No List17121"/>
    <w:next w:val="FrListare"/>
    <w:uiPriority w:val="99"/>
    <w:semiHidden/>
    <w:rsid w:val="002B3278"/>
  </w:style>
  <w:style w:type="numbering" w:customStyle="1" w:styleId="NoList11212">
    <w:name w:val="No List11212"/>
    <w:next w:val="FrListare"/>
    <w:uiPriority w:val="99"/>
    <w:semiHidden/>
    <w:unhideWhenUsed/>
    <w:rsid w:val="002B3278"/>
  </w:style>
  <w:style w:type="numbering" w:customStyle="1" w:styleId="NoList111112">
    <w:name w:val="No List111112"/>
    <w:next w:val="FrListare"/>
    <w:uiPriority w:val="99"/>
    <w:semiHidden/>
    <w:unhideWhenUsed/>
    <w:rsid w:val="002B3278"/>
  </w:style>
  <w:style w:type="numbering" w:customStyle="1" w:styleId="NoList23121">
    <w:name w:val="No List23121"/>
    <w:next w:val="FrListare"/>
    <w:uiPriority w:val="99"/>
    <w:semiHidden/>
    <w:unhideWhenUsed/>
    <w:rsid w:val="002B3278"/>
  </w:style>
  <w:style w:type="numbering" w:customStyle="1" w:styleId="NoList12112">
    <w:name w:val="No List12112"/>
    <w:next w:val="FrListare"/>
    <w:uiPriority w:val="99"/>
    <w:semiHidden/>
    <w:unhideWhenUsed/>
    <w:rsid w:val="002B3278"/>
  </w:style>
  <w:style w:type="numbering" w:customStyle="1" w:styleId="NoList32121">
    <w:name w:val="No List32121"/>
    <w:next w:val="FrListare"/>
    <w:uiPriority w:val="99"/>
    <w:semiHidden/>
    <w:unhideWhenUsed/>
    <w:rsid w:val="002B3278"/>
  </w:style>
  <w:style w:type="numbering" w:customStyle="1" w:styleId="NoList13112">
    <w:name w:val="No List13112"/>
    <w:next w:val="FrListare"/>
    <w:uiPriority w:val="99"/>
    <w:semiHidden/>
    <w:unhideWhenUsed/>
    <w:rsid w:val="002B3278"/>
  </w:style>
  <w:style w:type="numbering" w:customStyle="1" w:styleId="NoList41121">
    <w:name w:val="No List41121"/>
    <w:next w:val="FrListare"/>
    <w:uiPriority w:val="99"/>
    <w:semiHidden/>
    <w:unhideWhenUsed/>
    <w:rsid w:val="002B3278"/>
  </w:style>
  <w:style w:type="numbering" w:customStyle="1" w:styleId="NoList14112">
    <w:name w:val="No List14112"/>
    <w:next w:val="FrListare"/>
    <w:uiPriority w:val="99"/>
    <w:semiHidden/>
    <w:unhideWhenUsed/>
    <w:rsid w:val="002B3278"/>
  </w:style>
  <w:style w:type="numbering" w:customStyle="1" w:styleId="NoList21112">
    <w:name w:val="No List21112"/>
    <w:next w:val="FrListare"/>
    <w:uiPriority w:val="99"/>
    <w:semiHidden/>
    <w:unhideWhenUsed/>
    <w:rsid w:val="002B3278"/>
  </w:style>
  <w:style w:type="numbering" w:customStyle="1" w:styleId="NoList51121">
    <w:name w:val="No List51121"/>
    <w:next w:val="FrListare"/>
    <w:uiPriority w:val="99"/>
    <w:semiHidden/>
    <w:unhideWhenUsed/>
    <w:rsid w:val="002B3278"/>
  </w:style>
  <w:style w:type="numbering" w:customStyle="1" w:styleId="NoList15112">
    <w:name w:val="No List15112"/>
    <w:next w:val="FrListare"/>
    <w:uiPriority w:val="99"/>
    <w:semiHidden/>
    <w:unhideWhenUsed/>
    <w:rsid w:val="002B3278"/>
  </w:style>
  <w:style w:type="numbering" w:customStyle="1" w:styleId="NoList22112">
    <w:name w:val="No List22112"/>
    <w:next w:val="FrListare"/>
    <w:uiPriority w:val="99"/>
    <w:semiHidden/>
    <w:unhideWhenUsed/>
    <w:rsid w:val="002B3278"/>
  </w:style>
  <w:style w:type="numbering" w:customStyle="1" w:styleId="NoList31112">
    <w:name w:val="No List31112"/>
    <w:next w:val="FrListare"/>
    <w:uiPriority w:val="99"/>
    <w:semiHidden/>
    <w:unhideWhenUsed/>
    <w:rsid w:val="002B3278"/>
  </w:style>
  <w:style w:type="numbering" w:customStyle="1" w:styleId="NoList61121">
    <w:name w:val="No List61121"/>
    <w:next w:val="FrListare"/>
    <w:uiPriority w:val="99"/>
    <w:semiHidden/>
    <w:unhideWhenUsed/>
    <w:rsid w:val="002B3278"/>
  </w:style>
  <w:style w:type="numbering" w:customStyle="1" w:styleId="NoList16112">
    <w:name w:val="No List16112"/>
    <w:next w:val="FrListare"/>
    <w:uiPriority w:val="99"/>
    <w:semiHidden/>
    <w:unhideWhenUsed/>
    <w:rsid w:val="002B3278"/>
  </w:style>
  <w:style w:type="numbering" w:customStyle="1" w:styleId="NoList7112">
    <w:name w:val="No List7112"/>
    <w:next w:val="FrListare"/>
    <w:uiPriority w:val="99"/>
    <w:semiHidden/>
    <w:unhideWhenUsed/>
    <w:rsid w:val="002B3278"/>
  </w:style>
  <w:style w:type="numbering" w:customStyle="1" w:styleId="NoList8112">
    <w:name w:val="No List8112"/>
    <w:next w:val="FrListare"/>
    <w:uiPriority w:val="99"/>
    <w:semiHidden/>
    <w:unhideWhenUsed/>
    <w:rsid w:val="002B3278"/>
  </w:style>
  <w:style w:type="numbering" w:customStyle="1" w:styleId="NoList1911">
    <w:name w:val="No List1911"/>
    <w:next w:val="FrListare"/>
    <w:uiPriority w:val="99"/>
    <w:semiHidden/>
    <w:unhideWhenUsed/>
    <w:rsid w:val="002B3278"/>
  </w:style>
  <w:style w:type="numbering" w:customStyle="1" w:styleId="NoList11011">
    <w:name w:val="No List11011"/>
    <w:next w:val="FrListare"/>
    <w:uiPriority w:val="99"/>
    <w:semiHidden/>
    <w:rsid w:val="002B3278"/>
  </w:style>
  <w:style w:type="numbering" w:customStyle="1" w:styleId="NoList2511">
    <w:name w:val="No List2511"/>
    <w:next w:val="FrListare"/>
    <w:uiPriority w:val="99"/>
    <w:semiHidden/>
    <w:unhideWhenUsed/>
    <w:rsid w:val="002B3278"/>
  </w:style>
  <w:style w:type="numbering" w:customStyle="1" w:styleId="NoList11411">
    <w:name w:val="No List11411"/>
    <w:next w:val="FrListare"/>
    <w:uiPriority w:val="99"/>
    <w:semiHidden/>
    <w:rsid w:val="002B3278"/>
  </w:style>
  <w:style w:type="numbering" w:customStyle="1" w:styleId="NoList3411">
    <w:name w:val="No List3411"/>
    <w:next w:val="FrListare"/>
    <w:uiPriority w:val="99"/>
    <w:semiHidden/>
    <w:unhideWhenUsed/>
    <w:rsid w:val="002B3278"/>
  </w:style>
  <w:style w:type="numbering" w:customStyle="1" w:styleId="NoList4311">
    <w:name w:val="No List4311"/>
    <w:next w:val="FrListare"/>
    <w:uiPriority w:val="99"/>
    <w:semiHidden/>
    <w:unhideWhenUsed/>
    <w:rsid w:val="002B3278"/>
  </w:style>
  <w:style w:type="numbering" w:customStyle="1" w:styleId="NoList5311">
    <w:name w:val="No List5311"/>
    <w:next w:val="FrListare"/>
    <w:uiPriority w:val="99"/>
    <w:semiHidden/>
    <w:unhideWhenUsed/>
    <w:rsid w:val="002B3278"/>
  </w:style>
  <w:style w:type="numbering" w:customStyle="1" w:styleId="NoList6311">
    <w:name w:val="No List6311"/>
    <w:next w:val="FrListare"/>
    <w:uiPriority w:val="99"/>
    <w:semiHidden/>
    <w:unhideWhenUsed/>
    <w:rsid w:val="002B3278"/>
  </w:style>
  <w:style w:type="numbering" w:customStyle="1" w:styleId="NoList2011">
    <w:name w:val="No List2011"/>
    <w:next w:val="FrListare"/>
    <w:uiPriority w:val="99"/>
    <w:semiHidden/>
    <w:unhideWhenUsed/>
    <w:rsid w:val="002B3278"/>
  </w:style>
  <w:style w:type="numbering" w:customStyle="1" w:styleId="FrListare1311">
    <w:name w:val="Fără Listare1311"/>
    <w:next w:val="FrListare"/>
    <w:semiHidden/>
    <w:rsid w:val="002B3278"/>
  </w:style>
  <w:style w:type="numbering" w:customStyle="1" w:styleId="NoList11511">
    <w:name w:val="No List11511"/>
    <w:next w:val="FrListare"/>
    <w:uiPriority w:val="99"/>
    <w:semiHidden/>
    <w:rsid w:val="002B3278"/>
  </w:style>
  <w:style w:type="numbering" w:customStyle="1" w:styleId="NoList1161">
    <w:name w:val="No List1161"/>
    <w:next w:val="FrListare"/>
    <w:uiPriority w:val="99"/>
    <w:semiHidden/>
    <w:unhideWhenUsed/>
    <w:rsid w:val="002B3278"/>
  </w:style>
  <w:style w:type="numbering" w:customStyle="1" w:styleId="NoList111311">
    <w:name w:val="No List111311"/>
    <w:next w:val="FrListare"/>
    <w:uiPriority w:val="99"/>
    <w:semiHidden/>
    <w:unhideWhenUsed/>
    <w:rsid w:val="002B3278"/>
  </w:style>
  <w:style w:type="numbering" w:customStyle="1" w:styleId="NoList2611">
    <w:name w:val="No List2611"/>
    <w:next w:val="FrListare"/>
    <w:uiPriority w:val="99"/>
    <w:semiHidden/>
    <w:unhideWhenUsed/>
    <w:rsid w:val="002B3278"/>
  </w:style>
  <w:style w:type="numbering" w:customStyle="1" w:styleId="NoList12311">
    <w:name w:val="No List12311"/>
    <w:next w:val="FrListare"/>
    <w:uiPriority w:val="99"/>
    <w:semiHidden/>
    <w:unhideWhenUsed/>
    <w:rsid w:val="002B3278"/>
  </w:style>
  <w:style w:type="numbering" w:customStyle="1" w:styleId="NoList3511">
    <w:name w:val="No List3511"/>
    <w:next w:val="FrListare"/>
    <w:uiPriority w:val="99"/>
    <w:semiHidden/>
    <w:unhideWhenUsed/>
    <w:rsid w:val="002B3278"/>
  </w:style>
  <w:style w:type="numbering" w:customStyle="1" w:styleId="NoList13311">
    <w:name w:val="No List13311"/>
    <w:next w:val="FrListare"/>
    <w:uiPriority w:val="99"/>
    <w:semiHidden/>
    <w:unhideWhenUsed/>
    <w:rsid w:val="002B3278"/>
  </w:style>
  <w:style w:type="numbering" w:customStyle="1" w:styleId="NoList4411">
    <w:name w:val="No List4411"/>
    <w:next w:val="FrListare"/>
    <w:uiPriority w:val="99"/>
    <w:semiHidden/>
    <w:unhideWhenUsed/>
    <w:rsid w:val="002B3278"/>
  </w:style>
  <w:style w:type="numbering" w:customStyle="1" w:styleId="NoList14311">
    <w:name w:val="No List14311"/>
    <w:next w:val="FrListare"/>
    <w:uiPriority w:val="99"/>
    <w:semiHidden/>
    <w:unhideWhenUsed/>
    <w:rsid w:val="002B3278"/>
  </w:style>
  <w:style w:type="numbering" w:customStyle="1" w:styleId="NoList21311">
    <w:name w:val="No List21311"/>
    <w:next w:val="FrListare"/>
    <w:uiPriority w:val="99"/>
    <w:semiHidden/>
    <w:unhideWhenUsed/>
    <w:rsid w:val="002B3278"/>
  </w:style>
  <w:style w:type="numbering" w:customStyle="1" w:styleId="NoList5411">
    <w:name w:val="No List5411"/>
    <w:next w:val="FrListare"/>
    <w:uiPriority w:val="99"/>
    <w:semiHidden/>
    <w:unhideWhenUsed/>
    <w:rsid w:val="002B3278"/>
  </w:style>
  <w:style w:type="numbering" w:customStyle="1" w:styleId="NoList15311">
    <w:name w:val="No List15311"/>
    <w:next w:val="FrListare"/>
    <w:uiPriority w:val="99"/>
    <w:semiHidden/>
    <w:unhideWhenUsed/>
    <w:rsid w:val="002B3278"/>
  </w:style>
  <w:style w:type="numbering" w:customStyle="1" w:styleId="NoList22311">
    <w:name w:val="No List22311"/>
    <w:next w:val="FrListare"/>
    <w:uiPriority w:val="99"/>
    <w:semiHidden/>
    <w:unhideWhenUsed/>
    <w:rsid w:val="002B3278"/>
  </w:style>
  <w:style w:type="numbering" w:customStyle="1" w:styleId="NoList31311">
    <w:name w:val="No List31311"/>
    <w:next w:val="FrListare"/>
    <w:uiPriority w:val="99"/>
    <w:semiHidden/>
    <w:unhideWhenUsed/>
    <w:rsid w:val="002B3278"/>
  </w:style>
  <w:style w:type="numbering" w:customStyle="1" w:styleId="NoList6411">
    <w:name w:val="No List6411"/>
    <w:next w:val="FrListare"/>
    <w:uiPriority w:val="99"/>
    <w:semiHidden/>
    <w:unhideWhenUsed/>
    <w:rsid w:val="002B3278"/>
  </w:style>
  <w:style w:type="numbering" w:customStyle="1" w:styleId="NoList16311">
    <w:name w:val="No List16311"/>
    <w:next w:val="FrListare"/>
    <w:uiPriority w:val="99"/>
    <w:semiHidden/>
    <w:unhideWhenUsed/>
    <w:rsid w:val="002B3278"/>
  </w:style>
  <w:style w:type="numbering" w:customStyle="1" w:styleId="NoList7311">
    <w:name w:val="No List7311"/>
    <w:next w:val="FrListare"/>
    <w:uiPriority w:val="99"/>
    <w:semiHidden/>
    <w:unhideWhenUsed/>
    <w:rsid w:val="002B3278"/>
  </w:style>
  <w:style w:type="numbering" w:customStyle="1" w:styleId="NoList8311">
    <w:name w:val="No List8311"/>
    <w:next w:val="FrListare"/>
    <w:uiPriority w:val="99"/>
    <w:semiHidden/>
    <w:unhideWhenUsed/>
    <w:rsid w:val="002B3278"/>
  </w:style>
  <w:style w:type="numbering" w:customStyle="1" w:styleId="NoList9211">
    <w:name w:val="No List9211"/>
    <w:next w:val="FrListare"/>
    <w:uiPriority w:val="99"/>
    <w:semiHidden/>
    <w:unhideWhenUsed/>
    <w:rsid w:val="002B3278"/>
  </w:style>
  <w:style w:type="numbering" w:customStyle="1" w:styleId="FrListare1122">
    <w:name w:val="Fără Listare1122"/>
    <w:next w:val="FrListare"/>
    <w:semiHidden/>
    <w:rsid w:val="002B3278"/>
  </w:style>
  <w:style w:type="numbering" w:customStyle="1" w:styleId="NoList1722">
    <w:name w:val="No List1722"/>
    <w:next w:val="FrListare"/>
    <w:uiPriority w:val="99"/>
    <w:semiHidden/>
    <w:rsid w:val="002B3278"/>
  </w:style>
  <w:style w:type="numbering" w:customStyle="1" w:styleId="NoList11222">
    <w:name w:val="No List11222"/>
    <w:next w:val="FrListare"/>
    <w:uiPriority w:val="99"/>
    <w:semiHidden/>
    <w:unhideWhenUsed/>
    <w:rsid w:val="002B3278"/>
  </w:style>
  <w:style w:type="numbering" w:customStyle="1" w:styleId="NoList111122">
    <w:name w:val="No List111122"/>
    <w:next w:val="FrListare"/>
    <w:uiPriority w:val="99"/>
    <w:semiHidden/>
    <w:unhideWhenUsed/>
    <w:rsid w:val="002B3278"/>
  </w:style>
  <w:style w:type="numbering" w:customStyle="1" w:styleId="NoList2322">
    <w:name w:val="No List2322"/>
    <w:next w:val="FrListare"/>
    <w:uiPriority w:val="99"/>
    <w:semiHidden/>
    <w:unhideWhenUsed/>
    <w:rsid w:val="002B3278"/>
  </w:style>
  <w:style w:type="numbering" w:customStyle="1" w:styleId="NoList12122">
    <w:name w:val="No List12122"/>
    <w:next w:val="FrListare"/>
    <w:uiPriority w:val="99"/>
    <w:semiHidden/>
    <w:unhideWhenUsed/>
    <w:rsid w:val="002B3278"/>
  </w:style>
  <w:style w:type="numbering" w:customStyle="1" w:styleId="NoList3222">
    <w:name w:val="No List3222"/>
    <w:next w:val="FrListare"/>
    <w:uiPriority w:val="99"/>
    <w:semiHidden/>
    <w:unhideWhenUsed/>
    <w:rsid w:val="002B3278"/>
  </w:style>
  <w:style w:type="numbering" w:customStyle="1" w:styleId="NoList13122">
    <w:name w:val="No List13122"/>
    <w:next w:val="FrListare"/>
    <w:uiPriority w:val="99"/>
    <w:semiHidden/>
    <w:unhideWhenUsed/>
    <w:rsid w:val="002B3278"/>
  </w:style>
  <w:style w:type="numbering" w:customStyle="1" w:styleId="NoList4122">
    <w:name w:val="No List4122"/>
    <w:next w:val="FrListare"/>
    <w:uiPriority w:val="99"/>
    <w:semiHidden/>
    <w:unhideWhenUsed/>
    <w:rsid w:val="002B3278"/>
  </w:style>
  <w:style w:type="numbering" w:customStyle="1" w:styleId="NoList14122">
    <w:name w:val="No List14122"/>
    <w:next w:val="FrListare"/>
    <w:uiPriority w:val="99"/>
    <w:semiHidden/>
    <w:unhideWhenUsed/>
    <w:rsid w:val="002B3278"/>
  </w:style>
  <w:style w:type="numbering" w:customStyle="1" w:styleId="NoList21122">
    <w:name w:val="No List21122"/>
    <w:next w:val="FrListare"/>
    <w:uiPriority w:val="99"/>
    <w:semiHidden/>
    <w:unhideWhenUsed/>
    <w:rsid w:val="002B3278"/>
  </w:style>
  <w:style w:type="numbering" w:customStyle="1" w:styleId="NoList5122">
    <w:name w:val="No List5122"/>
    <w:next w:val="FrListare"/>
    <w:uiPriority w:val="99"/>
    <w:semiHidden/>
    <w:unhideWhenUsed/>
    <w:rsid w:val="002B3278"/>
  </w:style>
  <w:style w:type="numbering" w:customStyle="1" w:styleId="NoList15122">
    <w:name w:val="No List15122"/>
    <w:next w:val="FrListare"/>
    <w:uiPriority w:val="99"/>
    <w:semiHidden/>
    <w:unhideWhenUsed/>
    <w:rsid w:val="002B3278"/>
  </w:style>
  <w:style w:type="numbering" w:customStyle="1" w:styleId="NoList22122">
    <w:name w:val="No List22122"/>
    <w:next w:val="FrListare"/>
    <w:uiPriority w:val="99"/>
    <w:semiHidden/>
    <w:unhideWhenUsed/>
    <w:rsid w:val="002B3278"/>
  </w:style>
  <w:style w:type="numbering" w:customStyle="1" w:styleId="NoList31122">
    <w:name w:val="No List31122"/>
    <w:next w:val="FrListare"/>
    <w:uiPriority w:val="99"/>
    <w:semiHidden/>
    <w:unhideWhenUsed/>
    <w:rsid w:val="002B3278"/>
  </w:style>
  <w:style w:type="numbering" w:customStyle="1" w:styleId="NoList6122">
    <w:name w:val="No List6122"/>
    <w:next w:val="FrListare"/>
    <w:uiPriority w:val="99"/>
    <w:semiHidden/>
    <w:unhideWhenUsed/>
    <w:rsid w:val="002B3278"/>
  </w:style>
  <w:style w:type="numbering" w:customStyle="1" w:styleId="NoList16122">
    <w:name w:val="No List16122"/>
    <w:next w:val="FrListare"/>
    <w:uiPriority w:val="99"/>
    <w:semiHidden/>
    <w:unhideWhenUsed/>
    <w:rsid w:val="002B3278"/>
  </w:style>
  <w:style w:type="numbering" w:customStyle="1" w:styleId="NoList7122">
    <w:name w:val="No List7122"/>
    <w:next w:val="FrListare"/>
    <w:uiPriority w:val="99"/>
    <w:semiHidden/>
    <w:unhideWhenUsed/>
    <w:rsid w:val="002B3278"/>
  </w:style>
  <w:style w:type="numbering" w:customStyle="1" w:styleId="NoList81211">
    <w:name w:val="No List81211"/>
    <w:next w:val="FrListare"/>
    <w:uiPriority w:val="99"/>
    <w:semiHidden/>
    <w:unhideWhenUsed/>
    <w:rsid w:val="002B3278"/>
  </w:style>
  <w:style w:type="numbering" w:customStyle="1" w:styleId="NoList292">
    <w:name w:val="No List292"/>
    <w:next w:val="FrListare"/>
    <w:uiPriority w:val="99"/>
    <w:semiHidden/>
    <w:unhideWhenUsed/>
    <w:rsid w:val="002B3278"/>
  </w:style>
  <w:style w:type="numbering" w:customStyle="1" w:styleId="FrListare15">
    <w:name w:val="Fără Listare15"/>
    <w:next w:val="FrListare"/>
    <w:semiHidden/>
    <w:rsid w:val="002B3278"/>
  </w:style>
  <w:style w:type="numbering" w:customStyle="1" w:styleId="NoList119">
    <w:name w:val="No List119"/>
    <w:next w:val="FrListare"/>
    <w:uiPriority w:val="99"/>
    <w:semiHidden/>
    <w:rsid w:val="002B3278"/>
  </w:style>
  <w:style w:type="numbering" w:customStyle="1" w:styleId="NoList1110">
    <w:name w:val="No List1110"/>
    <w:next w:val="FrListare"/>
    <w:uiPriority w:val="99"/>
    <w:semiHidden/>
    <w:unhideWhenUsed/>
    <w:rsid w:val="002B3278"/>
  </w:style>
  <w:style w:type="numbering" w:customStyle="1" w:styleId="NoList1115">
    <w:name w:val="No List1115"/>
    <w:next w:val="FrListare"/>
    <w:uiPriority w:val="99"/>
    <w:semiHidden/>
    <w:unhideWhenUsed/>
    <w:rsid w:val="002B3278"/>
  </w:style>
  <w:style w:type="numbering" w:customStyle="1" w:styleId="NoList2101">
    <w:name w:val="No List2101"/>
    <w:next w:val="FrListare"/>
    <w:uiPriority w:val="99"/>
    <w:semiHidden/>
    <w:unhideWhenUsed/>
    <w:rsid w:val="002B3278"/>
  </w:style>
  <w:style w:type="numbering" w:customStyle="1" w:styleId="NoList125">
    <w:name w:val="No List125"/>
    <w:next w:val="FrListare"/>
    <w:uiPriority w:val="99"/>
    <w:semiHidden/>
    <w:unhideWhenUsed/>
    <w:rsid w:val="002B3278"/>
  </w:style>
  <w:style w:type="numbering" w:customStyle="1" w:styleId="NoList372">
    <w:name w:val="No List372"/>
    <w:next w:val="FrListare"/>
    <w:uiPriority w:val="99"/>
    <w:semiHidden/>
    <w:unhideWhenUsed/>
    <w:rsid w:val="002B3278"/>
  </w:style>
  <w:style w:type="numbering" w:customStyle="1" w:styleId="NoList135">
    <w:name w:val="No List135"/>
    <w:next w:val="FrListare"/>
    <w:uiPriority w:val="99"/>
    <w:semiHidden/>
    <w:unhideWhenUsed/>
    <w:rsid w:val="002B3278"/>
  </w:style>
  <w:style w:type="numbering" w:customStyle="1" w:styleId="NoList462">
    <w:name w:val="No List462"/>
    <w:next w:val="FrListare"/>
    <w:uiPriority w:val="99"/>
    <w:semiHidden/>
    <w:unhideWhenUsed/>
    <w:rsid w:val="002B3278"/>
  </w:style>
  <w:style w:type="numbering" w:customStyle="1" w:styleId="NoList145">
    <w:name w:val="No List145"/>
    <w:next w:val="FrListare"/>
    <w:uiPriority w:val="99"/>
    <w:semiHidden/>
    <w:unhideWhenUsed/>
    <w:rsid w:val="002B3278"/>
  </w:style>
  <w:style w:type="numbering" w:customStyle="1" w:styleId="NoList215">
    <w:name w:val="No List215"/>
    <w:next w:val="FrListare"/>
    <w:uiPriority w:val="99"/>
    <w:semiHidden/>
    <w:unhideWhenUsed/>
    <w:rsid w:val="002B3278"/>
  </w:style>
  <w:style w:type="numbering" w:customStyle="1" w:styleId="NoList562">
    <w:name w:val="No List562"/>
    <w:next w:val="FrListare"/>
    <w:uiPriority w:val="99"/>
    <w:semiHidden/>
    <w:unhideWhenUsed/>
    <w:rsid w:val="002B3278"/>
  </w:style>
  <w:style w:type="numbering" w:customStyle="1" w:styleId="NoList155">
    <w:name w:val="No List155"/>
    <w:next w:val="FrListare"/>
    <w:uiPriority w:val="99"/>
    <w:semiHidden/>
    <w:unhideWhenUsed/>
    <w:rsid w:val="002B3278"/>
  </w:style>
  <w:style w:type="numbering" w:customStyle="1" w:styleId="NoList225">
    <w:name w:val="No List225"/>
    <w:next w:val="FrListare"/>
    <w:uiPriority w:val="99"/>
    <w:semiHidden/>
    <w:unhideWhenUsed/>
    <w:rsid w:val="002B3278"/>
  </w:style>
  <w:style w:type="numbering" w:customStyle="1" w:styleId="NoList315">
    <w:name w:val="No List315"/>
    <w:next w:val="FrListare"/>
    <w:uiPriority w:val="99"/>
    <w:semiHidden/>
    <w:unhideWhenUsed/>
    <w:rsid w:val="002B3278"/>
  </w:style>
  <w:style w:type="numbering" w:customStyle="1" w:styleId="NoList662">
    <w:name w:val="No List662"/>
    <w:next w:val="FrListare"/>
    <w:uiPriority w:val="99"/>
    <w:semiHidden/>
    <w:unhideWhenUsed/>
    <w:rsid w:val="002B3278"/>
  </w:style>
  <w:style w:type="numbering" w:customStyle="1" w:styleId="NoList165">
    <w:name w:val="No List165"/>
    <w:next w:val="FrListare"/>
    <w:uiPriority w:val="99"/>
    <w:semiHidden/>
    <w:unhideWhenUsed/>
    <w:rsid w:val="002B3278"/>
  </w:style>
  <w:style w:type="numbering" w:customStyle="1" w:styleId="NoList75">
    <w:name w:val="No List75"/>
    <w:next w:val="FrListare"/>
    <w:uiPriority w:val="99"/>
    <w:semiHidden/>
    <w:unhideWhenUsed/>
    <w:rsid w:val="002B3278"/>
  </w:style>
  <w:style w:type="table" w:customStyle="1" w:styleId="TableGrid24">
    <w:name w:val="Table Grid24"/>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4">
    <w:name w:val="Table Normal124"/>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4">
    <w:name w:val="Table Grid114"/>
    <w:basedOn w:val="TabelNormal"/>
    <w:uiPriority w:val="3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5">
    <w:name w:val="No List85"/>
    <w:next w:val="FrListare"/>
    <w:uiPriority w:val="99"/>
    <w:semiHidden/>
    <w:unhideWhenUsed/>
    <w:rsid w:val="002B3278"/>
  </w:style>
  <w:style w:type="numbering" w:customStyle="1" w:styleId="NoList94">
    <w:name w:val="No List94"/>
    <w:next w:val="FrListare"/>
    <w:uiPriority w:val="99"/>
    <w:semiHidden/>
    <w:unhideWhenUsed/>
    <w:rsid w:val="002B3278"/>
  </w:style>
  <w:style w:type="numbering" w:customStyle="1" w:styleId="FrListare114">
    <w:name w:val="Fără Listare114"/>
    <w:next w:val="FrListare"/>
    <w:semiHidden/>
    <w:rsid w:val="002B3278"/>
  </w:style>
  <w:style w:type="numbering" w:customStyle="1" w:styleId="NoList174">
    <w:name w:val="No List174"/>
    <w:next w:val="FrListare"/>
    <w:uiPriority w:val="99"/>
    <w:semiHidden/>
    <w:rsid w:val="002B3278"/>
  </w:style>
  <w:style w:type="numbering" w:customStyle="1" w:styleId="NoList1124">
    <w:name w:val="No List1124"/>
    <w:next w:val="FrListare"/>
    <w:uiPriority w:val="99"/>
    <w:semiHidden/>
    <w:unhideWhenUsed/>
    <w:rsid w:val="002B3278"/>
  </w:style>
  <w:style w:type="numbering" w:customStyle="1" w:styleId="NoList11114">
    <w:name w:val="No List11114"/>
    <w:next w:val="FrListare"/>
    <w:uiPriority w:val="99"/>
    <w:semiHidden/>
    <w:unhideWhenUsed/>
    <w:rsid w:val="002B3278"/>
  </w:style>
  <w:style w:type="numbering" w:customStyle="1" w:styleId="NoList234">
    <w:name w:val="No List234"/>
    <w:next w:val="FrListare"/>
    <w:uiPriority w:val="99"/>
    <w:semiHidden/>
    <w:unhideWhenUsed/>
    <w:rsid w:val="002B3278"/>
  </w:style>
  <w:style w:type="numbering" w:customStyle="1" w:styleId="NoList1214">
    <w:name w:val="No List1214"/>
    <w:next w:val="FrListare"/>
    <w:uiPriority w:val="99"/>
    <w:semiHidden/>
    <w:unhideWhenUsed/>
    <w:rsid w:val="002B3278"/>
  </w:style>
  <w:style w:type="numbering" w:customStyle="1" w:styleId="NoList324">
    <w:name w:val="No List324"/>
    <w:next w:val="FrListare"/>
    <w:uiPriority w:val="99"/>
    <w:semiHidden/>
    <w:unhideWhenUsed/>
    <w:rsid w:val="002B3278"/>
  </w:style>
  <w:style w:type="numbering" w:customStyle="1" w:styleId="NoList1314">
    <w:name w:val="No List1314"/>
    <w:next w:val="FrListare"/>
    <w:uiPriority w:val="99"/>
    <w:semiHidden/>
    <w:unhideWhenUsed/>
    <w:rsid w:val="002B3278"/>
  </w:style>
  <w:style w:type="numbering" w:customStyle="1" w:styleId="NoList414">
    <w:name w:val="No List414"/>
    <w:next w:val="FrListare"/>
    <w:uiPriority w:val="99"/>
    <w:semiHidden/>
    <w:unhideWhenUsed/>
    <w:rsid w:val="002B3278"/>
  </w:style>
  <w:style w:type="numbering" w:customStyle="1" w:styleId="NoList1414">
    <w:name w:val="No List1414"/>
    <w:next w:val="FrListare"/>
    <w:uiPriority w:val="99"/>
    <w:semiHidden/>
    <w:unhideWhenUsed/>
    <w:rsid w:val="002B3278"/>
  </w:style>
  <w:style w:type="numbering" w:customStyle="1" w:styleId="NoList2114">
    <w:name w:val="No List2114"/>
    <w:next w:val="FrListare"/>
    <w:uiPriority w:val="99"/>
    <w:semiHidden/>
    <w:unhideWhenUsed/>
    <w:rsid w:val="002B3278"/>
  </w:style>
  <w:style w:type="numbering" w:customStyle="1" w:styleId="NoList514">
    <w:name w:val="No List514"/>
    <w:next w:val="FrListare"/>
    <w:uiPriority w:val="99"/>
    <w:semiHidden/>
    <w:unhideWhenUsed/>
    <w:rsid w:val="002B3278"/>
  </w:style>
  <w:style w:type="numbering" w:customStyle="1" w:styleId="NoList1514">
    <w:name w:val="No List1514"/>
    <w:next w:val="FrListare"/>
    <w:uiPriority w:val="99"/>
    <w:semiHidden/>
    <w:unhideWhenUsed/>
    <w:rsid w:val="002B3278"/>
  </w:style>
  <w:style w:type="numbering" w:customStyle="1" w:styleId="NoList2214">
    <w:name w:val="No List2214"/>
    <w:next w:val="FrListare"/>
    <w:uiPriority w:val="99"/>
    <w:semiHidden/>
    <w:unhideWhenUsed/>
    <w:rsid w:val="002B3278"/>
  </w:style>
  <w:style w:type="numbering" w:customStyle="1" w:styleId="NoList3114">
    <w:name w:val="No List3114"/>
    <w:next w:val="FrListare"/>
    <w:uiPriority w:val="99"/>
    <w:semiHidden/>
    <w:unhideWhenUsed/>
    <w:rsid w:val="002B3278"/>
  </w:style>
  <w:style w:type="numbering" w:customStyle="1" w:styleId="NoList614">
    <w:name w:val="No List614"/>
    <w:next w:val="FrListare"/>
    <w:uiPriority w:val="99"/>
    <w:semiHidden/>
    <w:unhideWhenUsed/>
    <w:rsid w:val="002B3278"/>
  </w:style>
  <w:style w:type="numbering" w:customStyle="1" w:styleId="NoList1614">
    <w:name w:val="No List1614"/>
    <w:next w:val="FrListare"/>
    <w:uiPriority w:val="99"/>
    <w:semiHidden/>
    <w:unhideWhenUsed/>
    <w:rsid w:val="002B3278"/>
  </w:style>
  <w:style w:type="numbering" w:customStyle="1" w:styleId="NoList714">
    <w:name w:val="No List714"/>
    <w:next w:val="FrListare"/>
    <w:uiPriority w:val="99"/>
    <w:semiHidden/>
    <w:unhideWhenUsed/>
    <w:rsid w:val="002B3278"/>
  </w:style>
  <w:style w:type="numbering" w:customStyle="1" w:styleId="NoList814">
    <w:name w:val="No List814"/>
    <w:next w:val="FrListare"/>
    <w:uiPriority w:val="99"/>
    <w:semiHidden/>
    <w:unhideWhenUsed/>
    <w:rsid w:val="002B3278"/>
  </w:style>
  <w:style w:type="numbering" w:customStyle="1" w:styleId="NoList103">
    <w:name w:val="No List103"/>
    <w:next w:val="FrListare"/>
    <w:uiPriority w:val="99"/>
    <w:semiHidden/>
    <w:unhideWhenUsed/>
    <w:rsid w:val="002B3278"/>
  </w:style>
  <w:style w:type="numbering" w:customStyle="1" w:styleId="FrListare123">
    <w:name w:val="Fără Listare123"/>
    <w:next w:val="FrListare"/>
    <w:semiHidden/>
    <w:rsid w:val="002B3278"/>
  </w:style>
  <w:style w:type="numbering" w:customStyle="1" w:styleId="NoList183">
    <w:name w:val="No List183"/>
    <w:next w:val="FrListare"/>
    <w:uiPriority w:val="99"/>
    <w:semiHidden/>
    <w:rsid w:val="002B3278"/>
  </w:style>
  <w:style w:type="numbering" w:customStyle="1" w:styleId="NoList1133">
    <w:name w:val="No List1133"/>
    <w:next w:val="FrListare"/>
    <w:uiPriority w:val="99"/>
    <w:semiHidden/>
    <w:unhideWhenUsed/>
    <w:rsid w:val="002B3278"/>
  </w:style>
  <w:style w:type="numbering" w:customStyle="1" w:styleId="NoList11123">
    <w:name w:val="No List11123"/>
    <w:next w:val="FrListare"/>
    <w:uiPriority w:val="99"/>
    <w:semiHidden/>
    <w:unhideWhenUsed/>
    <w:rsid w:val="002B3278"/>
  </w:style>
  <w:style w:type="numbering" w:customStyle="1" w:styleId="NoList243">
    <w:name w:val="No List243"/>
    <w:next w:val="FrListare"/>
    <w:uiPriority w:val="99"/>
    <w:semiHidden/>
    <w:unhideWhenUsed/>
    <w:rsid w:val="002B3278"/>
  </w:style>
  <w:style w:type="numbering" w:customStyle="1" w:styleId="NoList1223">
    <w:name w:val="No List1223"/>
    <w:next w:val="FrListare"/>
    <w:uiPriority w:val="99"/>
    <w:semiHidden/>
    <w:unhideWhenUsed/>
    <w:rsid w:val="002B3278"/>
  </w:style>
  <w:style w:type="numbering" w:customStyle="1" w:styleId="NoList333">
    <w:name w:val="No List333"/>
    <w:next w:val="FrListare"/>
    <w:uiPriority w:val="99"/>
    <w:semiHidden/>
    <w:unhideWhenUsed/>
    <w:rsid w:val="002B3278"/>
  </w:style>
  <w:style w:type="numbering" w:customStyle="1" w:styleId="NoList1323">
    <w:name w:val="No List1323"/>
    <w:next w:val="FrListare"/>
    <w:uiPriority w:val="99"/>
    <w:semiHidden/>
    <w:unhideWhenUsed/>
    <w:rsid w:val="002B3278"/>
  </w:style>
  <w:style w:type="numbering" w:customStyle="1" w:styleId="NoList423">
    <w:name w:val="No List423"/>
    <w:next w:val="FrListare"/>
    <w:uiPriority w:val="99"/>
    <w:semiHidden/>
    <w:unhideWhenUsed/>
    <w:rsid w:val="002B3278"/>
  </w:style>
  <w:style w:type="numbering" w:customStyle="1" w:styleId="NoList1423">
    <w:name w:val="No List1423"/>
    <w:next w:val="FrListare"/>
    <w:uiPriority w:val="99"/>
    <w:semiHidden/>
    <w:unhideWhenUsed/>
    <w:rsid w:val="002B3278"/>
  </w:style>
  <w:style w:type="numbering" w:customStyle="1" w:styleId="NoList2123">
    <w:name w:val="No List2123"/>
    <w:next w:val="FrListare"/>
    <w:uiPriority w:val="99"/>
    <w:semiHidden/>
    <w:unhideWhenUsed/>
    <w:rsid w:val="002B3278"/>
  </w:style>
  <w:style w:type="numbering" w:customStyle="1" w:styleId="NoList523">
    <w:name w:val="No List523"/>
    <w:next w:val="FrListare"/>
    <w:uiPriority w:val="99"/>
    <w:semiHidden/>
    <w:unhideWhenUsed/>
    <w:rsid w:val="002B3278"/>
  </w:style>
  <w:style w:type="numbering" w:customStyle="1" w:styleId="NoList1523">
    <w:name w:val="No List1523"/>
    <w:next w:val="FrListare"/>
    <w:uiPriority w:val="99"/>
    <w:semiHidden/>
    <w:unhideWhenUsed/>
    <w:rsid w:val="002B3278"/>
  </w:style>
  <w:style w:type="numbering" w:customStyle="1" w:styleId="NoList2223">
    <w:name w:val="No List2223"/>
    <w:next w:val="FrListare"/>
    <w:uiPriority w:val="99"/>
    <w:semiHidden/>
    <w:unhideWhenUsed/>
    <w:rsid w:val="002B3278"/>
  </w:style>
  <w:style w:type="numbering" w:customStyle="1" w:styleId="NoList3123">
    <w:name w:val="No List3123"/>
    <w:next w:val="FrListare"/>
    <w:uiPriority w:val="99"/>
    <w:semiHidden/>
    <w:unhideWhenUsed/>
    <w:rsid w:val="002B3278"/>
  </w:style>
  <w:style w:type="numbering" w:customStyle="1" w:styleId="NoList623">
    <w:name w:val="No List623"/>
    <w:next w:val="FrListare"/>
    <w:uiPriority w:val="99"/>
    <w:semiHidden/>
    <w:unhideWhenUsed/>
    <w:rsid w:val="002B3278"/>
  </w:style>
  <w:style w:type="numbering" w:customStyle="1" w:styleId="NoList1623">
    <w:name w:val="No List1623"/>
    <w:next w:val="FrListare"/>
    <w:uiPriority w:val="99"/>
    <w:semiHidden/>
    <w:unhideWhenUsed/>
    <w:rsid w:val="002B3278"/>
  </w:style>
  <w:style w:type="numbering" w:customStyle="1" w:styleId="NoList723">
    <w:name w:val="No List723"/>
    <w:next w:val="FrListare"/>
    <w:uiPriority w:val="99"/>
    <w:semiHidden/>
    <w:unhideWhenUsed/>
    <w:rsid w:val="002B3278"/>
  </w:style>
  <w:style w:type="numbering" w:customStyle="1" w:styleId="NoList823">
    <w:name w:val="No List823"/>
    <w:next w:val="FrListare"/>
    <w:uiPriority w:val="99"/>
    <w:semiHidden/>
    <w:unhideWhenUsed/>
    <w:rsid w:val="002B3278"/>
  </w:style>
  <w:style w:type="numbering" w:customStyle="1" w:styleId="NoList913">
    <w:name w:val="No List913"/>
    <w:next w:val="FrListare"/>
    <w:uiPriority w:val="99"/>
    <w:semiHidden/>
    <w:unhideWhenUsed/>
    <w:rsid w:val="002B3278"/>
  </w:style>
  <w:style w:type="numbering" w:customStyle="1" w:styleId="FrListare1113">
    <w:name w:val="Fără Listare1113"/>
    <w:next w:val="FrListare"/>
    <w:semiHidden/>
    <w:rsid w:val="002B3278"/>
  </w:style>
  <w:style w:type="numbering" w:customStyle="1" w:styleId="NoList1713">
    <w:name w:val="No List1713"/>
    <w:next w:val="FrListare"/>
    <w:uiPriority w:val="99"/>
    <w:semiHidden/>
    <w:rsid w:val="002B3278"/>
  </w:style>
  <w:style w:type="numbering" w:customStyle="1" w:styleId="NoList11213">
    <w:name w:val="No List11213"/>
    <w:next w:val="FrListare"/>
    <w:uiPriority w:val="99"/>
    <w:semiHidden/>
    <w:unhideWhenUsed/>
    <w:rsid w:val="002B3278"/>
  </w:style>
  <w:style w:type="numbering" w:customStyle="1" w:styleId="NoList111113">
    <w:name w:val="No List111113"/>
    <w:next w:val="FrListare"/>
    <w:uiPriority w:val="99"/>
    <w:semiHidden/>
    <w:unhideWhenUsed/>
    <w:rsid w:val="002B3278"/>
  </w:style>
  <w:style w:type="numbering" w:customStyle="1" w:styleId="NoList2313">
    <w:name w:val="No List2313"/>
    <w:next w:val="FrListare"/>
    <w:uiPriority w:val="99"/>
    <w:semiHidden/>
    <w:unhideWhenUsed/>
    <w:rsid w:val="002B3278"/>
  </w:style>
  <w:style w:type="numbering" w:customStyle="1" w:styleId="NoList12113">
    <w:name w:val="No List12113"/>
    <w:next w:val="FrListare"/>
    <w:uiPriority w:val="99"/>
    <w:semiHidden/>
    <w:unhideWhenUsed/>
    <w:rsid w:val="002B3278"/>
  </w:style>
  <w:style w:type="numbering" w:customStyle="1" w:styleId="NoList3213">
    <w:name w:val="No List3213"/>
    <w:next w:val="FrListare"/>
    <w:uiPriority w:val="99"/>
    <w:semiHidden/>
    <w:unhideWhenUsed/>
    <w:rsid w:val="002B3278"/>
  </w:style>
  <w:style w:type="numbering" w:customStyle="1" w:styleId="NoList13113">
    <w:name w:val="No List13113"/>
    <w:next w:val="FrListare"/>
    <w:uiPriority w:val="99"/>
    <w:semiHidden/>
    <w:unhideWhenUsed/>
    <w:rsid w:val="002B3278"/>
  </w:style>
  <w:style w:type="numbering" w:customStyle="1" w:styleId="NoList4113">
    <w:name w:val="No List4113"/>
    <w:next w:val="FrListare"/>
    <w:uiPriority w:val="99"/>
    <w:semiHidden/>
    <w:unhideWhenUsed/>
    <w:rsid w:val="002B3278"/>
  </w:style>
  <w:style w:type="numbering" w:customStyle="1" w:styleId="NoList14113">
    <w:name w:val="No List14113"/>
    <w:next w:val="FrListare"/>
    <w:uiPriority w:val="99"/>
    <w:semiHidden/>
    <w:unhideWhenUsed/>
    <w:rsid w:val="002B3278"/>
  </w:style>
  <w:style w:type="numbering" w:customStyle="1" w:styleId="NoList21113">
    <w:name w:val="No List21113"/>
    <w:next w:val="FrListare"/>
    <w:uiPriority w:val="99"/>
    <w:semiHidden/>
    <w:unhideWhenUsed/>
    <w:rsid w:val="002B3278"/>
  </w:style>
  <w:style w:type="numbering" w:customStyle="1" w:styleId="NoList5113">
    <w:name w:val="No List5113"/>
    <w:next w:val="FrListare"/>
    <w:uiPriority w:val="99"/>
    <w:semiHidden/>
    <w:unhideWhenUsed/>
    <w:rsid w:val="002B3278"/>
  </w:style>
  <w:style w:type="numbering" w:customStyle="1" w:styleId="NoList15113">
    <w:name w:val="No List15113"/>
    <w:next w:val="FrListare"/>
    <w:uiPriority w:val="99"/>
    <w:semiHidden/>
    <w:unhideWhenUsed/>
    <w:rsid w:val="002B3278"/>
  </w:style>
  <w:style w:type="numbering" w:customStyle="1" w:styleId="NoList22113">
    <w:name w:val="No List22113"/>
    <w:next w:val="FrListare"/>
    <w:uiPriority w:val="99"/>
    <w:semiHidden/>
    <w:unhideWhenUsed/>
    <w:rsid w:val="002B3278"/>
  </w:style>
  <w:style w:type="numbering" w:customStyle="1" w:styleId="NoList31113">
    <w:name w:val="No List31113"/>
    <w:next w:val="FrListare"/>
    <w:uiPriority w:val="99"/>
    <w:semiHidden/>
    <w:unhideWhenUsed/>
    <w:rsid w:val="002B3278"/>
  </w:style>
  <w:style w:type="numbering" w:customStyle="1" w:styleId="NoList6113">
    <w:name w:val="No List6113"/>
    <w:next w:val="FrListare"/>
    <w:uiPriority w:val="99"/>
    <w:semiHidden/>
    <w:unhideWhenUsed/>
    <w:rsid w:val="002B3278"/>
  </w:style>
  <w:style w:type="numbering" w:customStyle="1" w:styleId="NoList16113">
    <w:name w:val="No List16113"/>
    <w:next w:val="FrListare"/>
    <w:uiPriority w:val="99"/>
    <w:semiHidden/>
    <w:unhideWhenUsed/>
    <w:rsid w:val="002B3278"/>
  </w:style>
  <w:style w:type="numbering" w:customStyle="1" w:styleId="NoList7113">
    <w:name w:val="No List7113"/>
    <w:next w:val="FrListare"/>
    <w:uiPriority w:val="99"/>
    <w:semiHidden/>
    <w:unhideWhenUsed/>
    <w:rsid w:val="002B3278"/>
  </w:style>
  <w:style w:type="numbering" w:customStyle="1" w:styleId="NoList8113">
    <w:name w:val="No List8113"/>
    <w:next w:val="FrListare"/>
    <w:uiPriority w:val="99"/>
    <w:semiHidden/>
    <w:unhideWhenUsed/>
    <w:rsid w:val="002B3278"/>
  </w:style>
  <w:style w:type="numbering" w:customStyle="1" w:styleId="NoList1921">
    <w:name w:val="No List1921"/>
    <w:next w:val="FrListare"/>
    <w:uiPriority w:val="99"/>
    <w:semiHidden/>
    <w:unhideWhenUsed/>
    <w:rsid w:val="002B3278"/>
  </w:style>
  <w:style w:type="numbering" w:customStyle="1" w:styleId="NoList1102">
    <w:name w:val="No List1102"/>
    <w:next w:val="FrListare"/>
    <w:uiPriority w:val="99"/>
    <w:semiHidden/>
    <w:rsid w:val="002B3278"/>
  </w:style>
  <w:style w:type="numbering" w:customStyle="1" w:styleId="NoList2521">
    <w:name w:val="No List2521"/>
    <w:next w:val="FrListare"/>
    <w:uiPriority w:val="99"/>
    <w:semiHidden/>
    <w:unhideWhenUsed/>
    <w:rsid w:val="002B3278"/>
  </w:style>
  <w:style w:type="numbering" w:customStyle="1" w:styleId="NoList1142">
    <w:name w:val="No List1142"/>
    <w:next w:val="FrListare"/>
    <w:uiPriority w:val="99"/>
    <w:semiHidden/>
    <w:rsid w:val="002B3278"/>
  </w:style>
  <w:style w:type="numbering" w:customStyle="1" w:styleId="NoList3421">
    <w:name w:val="No List3421"/>
    <w:next w:val="FrListare"/>
    <w:uiPriority w:val="99"/>
    <w:semiHidden/>
    <w:unhideWhenUsed/>
    <w:rsid w:val="002B3278"/>
  </w:style>
  <w:style w:type="numbering" w:customStyle="1" w:styleId="NoList4321">
    <w:name w:val="No List4321"/>
    <w:next w:val="FrListare"/>
    <w:uiPriority w:val="99"/>
    <w:semiHidden/>
    <w:unhideWhenUsed/>
    <w:rsid w:val="002B3278"/>
  </w:style>
  <w:style w:type="numbering" w:customStyle="1" w:styleId="NoList5321">
    <w:name w:val="No List5321"/>
    <w:next w:val="FrListare"/>
    <w:uiPriority w:val="99"/>
    <w:semiHidden/>
    <w:unhideWhenUsed/>
    <w:rsid w:val="002B3278"/>
  </w:style>
  <w:style w:type="numbering" w:customStyle="1" w:styleId="NoList6321">
    <w:name w:val="No List6321"/>
    <w:next w:val="FrListare"/>
    <w:uiPriority w:val="99"/>
    <w:semiHidden/>
    <w:unhideWhenUsed/>
    <w:rsid w:val="002B3278"/>
  </w:style>
  <w:style w:type="numbering" w:customStyle="1" w:styleId="NoList2021">
    <w:name w:val="No List2021"/>
    <w:next w:val="FrListare"/>
    <w:uiPriority w:val="99"/>
    <w:semiHidden/>
    <w:unhideWhenUsed/>
    <w:rsid w:val="002B3278"/>
  </w:style>
  <w:style w:type="numbering" w:customStyle="1" w:styleId="FrListare132">
    <w:name w:val="Fără Listare132"/>
    <w:next w:val="FrListare"/>
    <w:semiHidden/>
    <w:rsid w:val="002B3278"/>
  </w:style>
  <w:style w:type="numbering" w:customStyle="1" w:styleId="NoList1152">
    <w:name w:val="No List1152"/>
    <w:next w:val="FrListare"/>
    <w:uiPriority w:val="99"/>
    <w:semiHidden/>
    <w:rsid w:val="002B3278"/>
  </w:style>
  <w:style w:type="numbering" w:customStyle="1" w:styleId="NoList1162">
    <w:name w:val="No List1162"/>
    <w:next w:val="FrListare"/>
    <w:uiPriority w:val="99"/>
    <w:semiHidden/>
    <w:unhideWhenUsed/>
    <w:rsid w:val="002B3278"/>
  </w:style>
  <w:style w:type="numbering" w:customStyle="1" w:styleId="NoList11132">
    <w:name w:val="No List11132"/>
    <w:next w:val="FrListare"/>
    <w:uiPriority w:val="99"/>
    <w:semiHidden/>
    <w:unhideWhenUsed/>
    <w:rsid w:val="002B3278"/>
  </w:style>
  <w:style w:type="numbering" w:customStyle="1" w:styleId="NoList2621">
    <w:name w:val="No List2621"/>
    <w:next w:val="FrListare"/>
    <w:uiPriority w:val="99"/>
    <w:semiHidden/>
    <w:unhideWhenUsed/>
    <w:rsid w:val="002B3278"/>
  </w:style>
  <w:style w:type="numbering" w:customStyle="1" w:styleId="NoList1232">
    <w:name w:val="No List1232"/>
    <w:next w:val="FrListare"/>
    <w:uiPriority w:val="99"/>
    <w:semiHidden/>
    <w:unhideWhenUsed/>
    <w:rsid w:val="002B3278"/>
  </w:style>
  <w:style w:type="numbering" w:customStyle="1" w:styleId="NoList3521">
    <w:name w:val="No List3521"/>
    <w:next w:val="FrListare"/>
    <w:uiPriority w:val="99"/>
    <w:semiHidden/>
    <w:unhideWhenUsed/>
    <w:rsid w:val="002B3278"/>
  </w:style>
  <w:style w:type="numbering" w:customStyle="1" w:styleId="NoList1332">
    <w:name w:val="No List1332"/>
    <w:next w:val="FrListare"/>
    <w:uiPriority w:val="99"/>
    <w:semiHidden/>
    <w:unhideWhenUsed/>
    <w:rsid w:val="002B3278"/>
  </w:style>
  <w:style w:type="numbering" w:customStyle="1" w:styleId="NoList4421">
    <w:name w:val="No List4421"/>
    <w:next w:val="FrListare"/>
    <w:uiPriority w:val="99"/>
    <w:semiHidden/>
    <w:unhideWhenUsed/>
    <w:rsid w:val="002B3278"/>
  </w:style>
  <w:style w:type="numbering" w:customStyle="1" w:styleId="NoList1432">
    <w:name w:val="No List1432"/>
    <w:next w:val="FrListare"/>
    <w:uiPriority w:val="99"/>
    <w:semiHidden/>
    <w:unhideWhenUsed/>
    <w:rsid w:val="002B3278"/>
  </w:style>
  <w:style w:type="numbering" w:customStyle="1" w:styleId="NoList2132">
    <w:name w:val="No List2132"/>
    <w:next w:val="FrListare"/>
    <w:uiPriority w:val="99"/>
    <w:semiHidden/>
    <w:unhideWhenUsed/>
    <w:rsid w:val="002B3278"/>
  </w:style>
  <w:style w:type="numbering" w:customStyle="1" w:styleId="NoList5421">
    <w:name w:val="No List5421"/>
    <w:next w:val="FrListare"/>
    <w:uiPriority w:val="99"/>
    <w:semiHidden/>
    <w:unhideWhenUsed/>
    <w:rsid w:val="002B3278"/>
  </w:style>
  <w:style w:type="numbering" w:customStyle="1" w:styleId="NoList1532">
    <w:name w:val="No List1532"/>
    <w:next w:val="FrListare"/>
    <w:uiPriority w:val="99"/>
    <w:semiHidden/>
    <w:unhideWhenUsed/>
    <w:rsid w:val="002B3278"/>
  </w:style>
  <w:style w:type="numbering" w:customStyle="1" w:styleId="NoList2232">
    <w:name w:val="No List2232"/>
    <w:next w:val="FrListare"/>
    <w:uiPriority w:val="99"/>
    <w:semiHidden/>
    <w:unhideWhenUsed/>
    <w:rsid w:val="002B3278"/>
  </w:style>
  <w:style w:type="numbering" w:customStyle="1" w:styleId="NoList3132">
    <w:name w:val="No List3132"/>
    <w:next w:val="FrListare"/>
    <w:uiPriority w:val="99"/>
    <w:semiHidden/>
    <w:unhideWhenUsed/>
    <w:rsid w:val="002B3278"/>
  </w:style>
  <w:style w:type="numbering" w:customStyle="1" w:styleId="NoList6421">
    <w:name w:val="No List6421"/>
    <w:next w:val="FrListare"/>
    <w:uiPriority w:val="99"/>
    <w:semiHidden/>
    <w:unhideWhenUsed/>
    <w:rsid w:val="002B3278"/>
  </w:style>
  <w:style w:type="numbering" w:customStyle="1" w:styleId="NoList1632">
    <w:name w:val="No List1632"/>
    <w:next w:val="FrListare"/>
    <w:uiPriority w:val="99"/>
    <w:semiHidden/>
    <w:unhideWhenUsed/>
    <w:rsid w:val="002B3278"/>
  </w:style>
  <w:style w:type="numbering" w:customStyle="1" w:styleId="NoList732">
    <w:name w:val="No List732"/>
    <w:next w:val="FrListare"/>
    <w:uiPriority w:val="99"/>
    <w:semiHidden/>
    <w:unhideWhenUsed/>
    <w:rsid w:val="002B3278"/>
  </w:style>
  <w:style w:type="numbering" w:customStyle="1" w:styleId="NoList832">
    <w:name w:val="No List832"/>
    <w:next w:val="FrListare"/>
    <w:uiPriority w:val="99"/>
    <w:semiHidden/>
    <w:unhideWhenUsed/>
    <w:rsid w:val="002B3278"/>
  </w:style>
  <w:style w:type="numbering" w:customStyle="1" w:styleId="NoList922">
    <w:name w:val="No List922"/>
    <w:next w:val="FrListare"/>
    <w:uiPriority w:val="99"/>
    <w:semiHidden/>
    <w:unhideWhenUsed/>
    <w:rsid w:val="002B3278"/>
  </w:style>
  <w:style w:type="numbering" w:customStyle="1" w:styleId="FrListare1123">
    <w:name w:val="Fără Listare1123"/>
    <w:next w:val="FrListare"/>
    <w:semiHidden/>
    <w:rsid w:val="002B3278"/>
  </w:style>
  <w:style w:type="numbering" w:customStyle="1" w:styleId="NoList1723">
    <w:name w:val="No List1723"/>
    <w:next w:val="FrListare"/>
    <w:uiPriority w:val="99"/>
    <w:semiHidden/>
    <w:rsid w:val="002B3278"/>
  </w:style>
  <w:style w:type="numbering" w:customStyle="1" w:styleId="NoList11223">
    <w:name w:val="No List11223"/>
    <w:next w:val="FrListare"/>
    <w:uiPriority w:val="99"/>
    <w:semiHidden/>
    <w:unhideWhenUsed/>
    <w:rsid w:val="002B3278"/>
  </w:style>
  <w:style w:type="numbering" w:customStyle="1" w:styleId="NoList111123">
    <w:name w:val="No List111123"/>
    <w:next w:val="FrListare"/>
    <w:uiPriority w:val="99"/>
    <w:semiHidden/>
    <w:unhideWhenUsed/>
    <w:rsid w:val="002B3278"/>
  </w:style>
  <w:style w:type="numbering" w:customStyle="1" w:styleId="NoList2323">
    <w:name w:val="No List2323"/>
    <w:next w:val="FrListare"/>
    <w:uiPriority w:val="99"/>
    <w:semiHidden/>
    <w:unhideWhenUsed/>
    <w:rsid w:val="002B3278"/>
  </w:style>
  <w:style w:type="numbering" w:customStyle="1" w:styleId="NoList12123">
    <w:name w:val="No List12123"/>
    <w:next w:val="FrListare"/>
    <w:uiPriority w:val="99"/>
    <w:semiHidden/>
    <w:unhideWhenUsed/>
    <w:rsid w:val="002B3278"/>
  </w:style>
  <w:style w:type="numbering" w:customStyle="1" w:styleId="NoList3223">
    <w:name w:val="No List3223"/>
    <w:next w:val="FrListare"/>
    <w:uiPriority w:val="99"/>
    <w:semiHidden/>
    <w:unhideWhenUsed/>
    <w:rsid w:val="002B3278"/>
  </w:style>
  <w:style w:type="numbering" w:customStyle="1" w:styleId="NoList13123">
    <w:name w:val="No List13123"/>
    <w:next w:val="FrListare"/>
    <w:uiPriority w:val="99"/>
    <w:semiHidden/>
    <w:unhideWhenUsed/>
    <w:rsid w:val="002B3278"/>
  </w:style>
  <w:style w:type="numbering" w:customStyle="1" w:styleId="NoList4123">
    <w:name w:val="No List4123"/>
    <w:next w:val="FrListare"/>
    <w:uiPriority w:val="99"/>
    <w:semiHidden/>
    <w:unhideWhenUsed/>
    <w:rsid w:val="002B3278"/>
  </w:style>
  <w:style w:type="numbering" w:customStyle="1" w:styleId="NoList14123">
    <w:name w:val="No List14123"/>
    <w:next w:val="FrListare"/>
    <w:uiPriority w:val="99"/>
    <w:semiHidden/>
    <w:unhideWhenUsed/>
    <w:rsid w:val="002B3278"/>
  </w:style>
  <w:style w:type="numbering" w:customStyle="1" w:styleId="NoList21123">
    <w:name w:val="No List21123"/>
    <w:next w:val="FrListare"/>
    <w:uiPriority w:val="99"/>
    <w:semiHidden/>
    <w:unhideWhenUsed/>
    <w:rsid w:val="002B3278"/>
  </w:style>
  <w:style w:type="numbering" w:customStyle="1" w:styleId="NoList5123">
    <w:name w:val="No List5123"/>
    <w:next w:val="FrListare"/>
    <w:uiPriority w:val="99"/>
    <w:semiHidden/>
    <w:unhideWhenUsed/>
    <w:rsid w:val="002B3278"/>
  </w:style>
  <w:style w:type="numbering" w:customStyle="1" w:styleId="NoList15123">
    <w:name w:val="No List15123"/>
    <w:next w:val="FrListare"/>
    <w:uiPriority w:val="99"/>
    <w:semiHidden/>
    <w:unhideWhenUsed/>
    <w:rsid w:val="002B3278"/>
  </w:style>
  <w:style w:type="numbering" w:customStyle="1" w:styleId="NoList22123">
    <w:name w:val="No List22123"/>
    <w:next w:val="FrListare"/>
    <w:uiPriority w:val="99"/>
    <w:semiHidden/>
    <w:unhideWhenUsed/>
    <w:rsid w:val="002B3278"/>
  </w:style>
  <w:style w:type="numbering" w:customStyle="1" w:styleId="NoList31123">
    <w:name w:val="No List31123"/>
    <w:next w:val="FrListare"/>
    <w:uiPriority w:val="99"/>
    <w:semiHidden/>
    <w:unhideWhenUsed/>
    <w:rsid w:val="002B3278"/>
  </w:style>
  <w:style w:type="numbering" w:customStyle="1" w:styleId="NoList6123">
    <w:name w:val="No List6123"/>
    <w:next w:val="FrListare"/>
    <w:uiPriority w:val="99"/>
    <w:semiHidden/>
    <w:unhideWhenUsed/>
    <w:rsid w:val="002B3278"/>
  </w:style>
  <w:style w:type="numbering" w:customStyle="1" w:styleId="NoList16123">
    <w:name w:val="No List16123"/>
    <w:next w:val="FrListare"/>
    <w:uiPriority w:val="99"/>
    <w:semiHidden/>
    <w:unhideWhenUsed/>
    <w:rsid w:val="002B3278"/>
  </w:style>
  <w:style w:type="numbering" w:customStyle="1" w:styleId="NoList7123">
    <w:name w:val="No List7123"/>
    <w:next w:val="FrListare"/>
    <w:uiPriority w:val="99"/>
    <w:semiHidden/>
    <w:unhideWhenUsed/>
    <w:rsid w:val="002B3278"/>
  </w:style>
  <w:style w:type="numbering" w:customStyle="1" w:styleId="NoList8122">
    <w:name w:val="No List8122"/>
    <w:next w:val="FrListare"/>
    <w:uiPriority w:val="99"/>
    <w:semiHidden/>
    <w:unhideWhenUsed/>
    <w:rsid w:val="002B3278"/>
  </w:style>
  <w:style w:type="numbering" w:customStyle="1" w:styleId="NoList302">
    <w:name w:val="No List302"/>
    <w:next w:val="FrListare"/>
    <w:uiPriority w:val="99"/>
    <w:semiHidden/>
    <w:unhideWhenUsed/>
    <w:rsid w:val="002B3278"/>
  </w:style>
  <w:style w:type="numbering" w:customStyle="1" w:styleId="FrListare16">
    <w:name w:val="Fără Listare16"/>
    <w:next w:val="FrListare"/>
    <w:semiHidden/>
    <w:rsid w:val="002B3278"/>
  </w:style>
  <w:style w:type="numbering" w:customStyle="1" w:styleId="NoList120">
    <w:name w:val="No List120"/>
    <w:next w:val="FrListare"/>
    <w:uiPriority w:val="99"/>
    <w:semiHidden/>
    <w:rsid w:val="002B3278"/>
  </w:style>
  <w:style w:type="numbering" w:customStyle="1" w:styleId="NoList1116">
    <w:name w:val="No List1116"/>
    <w:next w:val="FrListare"/>
    <w:uiPriority w:val="99"/>
    <w:semiHidden/>
    <w:unhideWhenUsed/>
    <w:rsid w:val="002B3278"/>
  </w:style>
  <w:style w:type="numbering" w:customStyle="1" w:styleId="NoList1117">
    <w:name w:val="No List1117"/>
    <w:next w:val="FrListare"/>
    <w:uiPriority w:val="99"/>
    <w:semiHidden/>
    <w:unhideWhenUsed/>
    <w:rsid w:val="002B3278"/>
  </w:style>
  <w:style w:type="numbering" w:customStyle="1" w:styleId="NoList216">
    <w:name w:val="No List216"/>
    <w:next w:val="FrListare"/>
    <w:uiPriority w:val="99"/>
    <w:semiHidden/>
    <w:unhideWhenUsed/>
    <w:rsid w:val="002B3278"/>
  </w:style>
  <w:style w:type="numbering" w:customStyle="1" w:styleId="NoList126">
    <w:name w:val="No List126"/>
    <w:next w:val="FrListare"/>
    <w:uiPriority w:val="99"/>
    <w:semiHidden/>
    <w:unhideWhenUsed/>
    <w:rsid w:val="002B3278"/>
  </w:style>
  <w:style w:type="numbering" w:customStyle="1" w:styleId="NoList382">
    <w:name w:val="No List382"/>
    <w:next w:val="FrListare"/>
    <w:uiPriority w:val="99"/>
    <w:semiHidden/>
    <w:unhideWhenUsed/>
    <w:rsid w:val="002B3278"/>
  </w:style>
  <w:style w:type="numbering" w:customStyle="1" w:styleId="NoList136">
    <w:name w:val="No List136"/>
    <w:next w:val="FrListare"/>
    <w:uiPriority w:val="99"/>
    <w:semiHidden/>
    <w:unhideWhenUsed/>
    <w:rsid w:val="002B3278"/>
  </w:style>
  <w:style w:type="numbering" w:customStyle="1" w:styleId="NoList472">
    <w:name w:val="No List472"/>
    <w:next w:val="FrListare"/>
    <w:uiPriority w:val="99"/>
    <w:semiHidden/>
    <w:unhideWhenUsed/>
    <w:rsid w:val="002B3278"/>
  </w:style>
  <w:style w:type="numbering" w:customStyle="1" w:styleId="NoList146">
    <w:name w:val="No List146"/>
    <w:next w:val="FrListare"/>
    <w:uiPriority w:val="99"/>
    <w:semiHidden/>
    <w:unhideWhenUsed/>
    <w:rsid w:val="002B3278"/>
  </w:style>
  <w:style w:type="numbering" w:customStyle="1" w:styleId="NoList217">
    <w:name w:val="No List217"/>
    <w:next w:val="FrListare"/>
    <w:uiPriority w:val="99"/>
    <w:semiHidden/>
    <w:unhideWhenUsed/>
    <w:rsid w:val="002B3278"/>
  </w:style>
  <w:style w:type="numbering" w:customStyle="1" w:styleId="NoList572">
    <w:name w:val="No List572"/>
    <w:next w:val="FrListare"/>
    <w:uiPriority w:val="99"/>
    <w:semiHidden/>
    <w:unhideWhenUsed/>
    <w:rsid w:val="002B3278"/>
  </w:style>
  <w:style w:type="numbering" w:customStyle="1" w:styleId="NoList156">
    <w:name w:val="No List156"/>
    <w:next w:val="FrListare"/>
    <w:uiPriority w:val="99"/>
    <w:semiHidden/>
    <w:unhideWhenUsed/>
    <w:rsid w:val="002B3278"/>
  </w:style>
  <w:style w:type="numbering" w:customStyle="1" w:styleId="NoList226">
    <w:name w:val="No List226"/>
    <w:next w:val="FrListare"/>
    <w:uiPriority w:val="99"/>
    <w:semiHidden/>
    <w:unhideWhenUsed/>
    <w:rsid w:val="002B3278"/>
  </w:style>
  <w:style w:type="numbering" w:customStyle="1" w:styleId="NoList316">
    <w:name w:val="No List316"/>
    <w:next w:val="FrListare"/>
    <w:uiPriority w:val="99"/>
    <w:semiHidden/>
    <w:unhideWhenUsed/>
    <w:rsid w:val="002B3278"/>
  </w:style>
  <w:style w:type="numbering" w:customStyle="1" w:styleId="NoList672">
    <w:name w:val="No List672"/>
    <w:next w:val="FrListare"/>
    <w:uiPriority w:val="99"/>
    <w:semiHidden/>
    <w:unhideWhenUsed/>
    <w:rsid w:val="002B3278"/>
  </w:style>
  <w:style w:type="numbering" w:customStyle="1" w:styleId="NoList166">
    <w:name w:val="No List166"/>
    <w:next w:val="FrListare"/>
    <w:uiPriority w:val="99"/>
    <w:semiHidden/>
    <w:unhideWhenUsed/>
    <w:rsid w:val="002B3278"/>
  </w:style>
  <w:style w:type="numbering" w:customStyle="1" w:styleId="NoList76">
    <w:name w:val="No List76"/>
    <w:next w:val="FrListare"/>
    <w:uiPriority w:val="99"/>
    <w:semiHidden/>
    <w:unhideWhenUsed/>
    <w:rsid w:val="002B3278"/>
  </w:style>
  <w:style w:type="table" w:customStyle="1" w:styleId="TableGrid25">
    <w:name w:val="Table Grid25"/>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5">
    <w:name w:val="Table Normal125"/>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5">
    <w:name w:val="Table Grid115"/>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6">
    <w:name w:val="No List86"/>
    <w:next w:val="FrListare"/>
    <w:uiPriority w:val="99"/>
    <w:semiHidden/>
    <w:unhideWhenUsed/>
    <w:rsid w:val="002B3278"/>
  </w:style>
  <w:style w:type="numbering" w:customStyle="1" w:styleId="NoList95">
    <w:name w:val="No List95"/>
    <w:next w:val="FrListare"/>
    <w:uiPriority w:val="99"/>
    <w:semiHidden/>
    <w:unhideWhenUsed/>
    <w:rsid w:val="002B3278"/>
  </w:style>
  <w:style w:type="numbering" w:customStyle="1" w:styleId="FrListare115">
    <w:name w:val="Fără Listare115"/>
    <w:next w:val="FrListare"/>
    <w:semiHidden/>
    <w:rsid w:val="002B3278"/>
  </w:style>
  <w:style w:type="numbering" w:customStyle="1" w:styleId="NoList175">
    <w:name w:val="No List175"/>
    <w:next w:val="FrListare"/>
    <w:uiPriority w:val="99"/>
    <w:semiHidden/>
    <w:rsid w:val="002B3278"/>
  </w:style>
  <w:style w:type="numbering" w:customStyle="1" w:styleId="NoList1125">
    <w:name w:val="No List1125"/>
    <w:next w:val="FrListare"/>
    <w:uiPriority w:val="99"/>
    <w:semiHidden/>
    <w:unhideWhenUsed/>
    <w:rsid w:val="002B3278"/>
  </w:style>
  <w:style w:type="numbering" w:customStyle="1" w:styleId="NoList11115">
    <w:name w:val="No List11115"/>
    <w:next w:val="FrListare"/>
    <w:uiPriority w:val="99"/>
    <w:semiHidden/>
    <w:unhideWhenUsed/>
    <w:rsid w:val="002B3278"/>
  </w:style>
  <w:style w:type="numbering" w:customStyle="1" w:styleId="NoList235">
    <w:name w:val="No List235"/>
    <w:next w:val="FrListare"/>
    <w:uiPriority w:val="99"/>
    <w:semiHidden/>
    <w:unhideWhenUsed/>
    <w:rsid w:val="002B3278"/>
  </w:style>
  <w:style w:type="numbering" w:customStyle="1" w:styleId="NoList1215">
    <w:name w:val="No List1215"/>
    <w:next w:val="FrListare"/>
    <w:uiPriority w:val="99"/>
    <w:semiHidden/>
    <w:unhideWhenUsed/>
    <w:rsid w:val="002B3278"/>
  </w:style>
  <w:style w:type="numbering" w:customStyle="1" w:styleId="NoList325">
    <w:name w:val="No List325"/>
    <w:next w:val="FrListare"/>
    <w:uiPriority w:val="99"/>
    <w:semiHidden/>
    <w:unhideWhenUsed/>
    <w:rsid w:val="002B3278"/>
  </w:style>
  <w:style w:type="numbering" w:customStyle="1" w:styleId="NoList1315">
    <w:name w:val="No List1315"/>
    <w:next w:val="FrListare"/>
    <w:uiPriority w:val="99"/>
    <w:semiHidden/>
    <w:unhideWhenUsed/>
    <w:rsid w:val="002B3278"/>
  </w:style>
  <w:style w:type="numbering" w:customStyle="1" w:styleId="NoList415">
    <w:name w:val="No List415"/>
    <w:next w:val="FrListare"/>
    <w:uiPriority w:val="99"/>
    <w:semiHidden/>
    <w:unhideWhenUsed/>
    <w:rsid w:val="002B3278"/>
  </w:style>
  <w:style w:type="numbering" w:customStyle="1" w:styleId="NoList1415">
    <w:name w:val="No List1415"/>
    <w:next w:val="FrListare"/>
    <w:uiPriority w:val="99"/>
    <w:semiHidden/>
    <w:unhideWhenUsed/>
    <w:rsid w:val="002B3278"/>
  </w:style>
  <w:style w:type="numbering" w:customStyle="1" w:styleId="NoList2115">
    <w:name w:val="No List2115"/>
    <w:next w:val="FrListare"/>
    <w:uiPriority w:val="99"/>
    <w:semiHidden/>
    <w:unhideWhenUsed/>
    <w:rsid w:val="002B3278"/>
  </w:style>
  <w:style w:type="numbering" w:customStyle="1" w:styleId="NoList515">
    <w:name w:val="No List515"/>
    <w:next w:val="FrListare"/>
    <w:uiPriority w:val="99"/>
    <w:semiHidden/>
    <w:unhideWhenUsed/>
    <w:rsid w:val="002B3278"/>
  </w:style>
  <w:style w:type="numbering" w:customStyle="1" w:styleId="NoList1515">
    <w:name w:val="No List1515"/>
    <w:next w:val="FrListare"/>
    <w:uiPriority w:val="99"/>
    <w:semiHidden/>
    <w:unhideWhenUsed/>
    <w:rsid w:val="002B3278"/>
  </w:style>
  <w:style w:type="numbering" w:customStyle="1" w:styleId="NoList2215">
    <w:name w:val="No List2215"/>
    <w:next w:val="FrListare"/>
    <w:uiPriority w:val="99"/>
    <w:semiHidden/>
    <w:unhideWhenUsed/>
    <w:rsid w:val="002B3278"/>
  </w:style>
  <w:style w:type="numbering" w:customStyle="1" w:styleId="NoList3115">
    <w:name w:val="No List3115"/>
    <w:next w:val="FrListare"/>
    <w:uiPriority w:val="99"/>
    <w:semiHidden/>
    <w:unhideWhenUsed/>
    <w:rsid w:val="002B3278"/>
  </w:style>
  <w:style w:type="numbering" w:customStyle="1" w:styleId="NoList615">
    <w:name w:val="No List615"/>
    <w:next w:val="FrListare"/>
    <w:uiPriority w:val="99"/>
    <w:semiHidden/>
    <w:unhideWhenUsed/>
    <w:rsid w:val="002B3278"/>
  </w:style>
  <w:style w:type="numbering" w:customStyle="1" w:styleId="NoList1615">
    <w:name w:val="No List1615"/>
    <w:next w:val="FrListare"/>
    <w:uiPriority w:val="99"/>
    <w:semiHidden/>
    <w:unhideWhenUsed/>
    <w:rsid w:val="002B3278"/>
  </w:style>
  <w:style w:type="numbering" w:customStyle="1" w:styleId="NoList715">
    <w:name w:val="No List715"/>
    <w:next w:val="FrListare"/>
    <w:uiPriority w:val="99"/>
    <w:semiHidden/>
    <w:unhideWhenUsed/>
    <w:rsid w:val="002B3278"/>
  </w:style>
  <w:style w:type="numbering" w:customStyle="1" w:styleId="NoList815">
    <w:name w:val="No List815"/>
    <w:next w:val="FrListare"/>
    <w:uiPriority w:val="99"/>
    <w:semiHidden/>
    <w:unhideWhenUsed/>
    <w:rsid w:val="002B3278"/>
  </w:style>
  <w:style w:type="numbering" w:customStyle="1" w:styleId="NoList104">
    <w:name w:val="No List104"/>
    <w:next w:val="FrListare"/>
    <w:uiPriority w:val="99"/>
    <w:semiHidden/>
    <w:unhideWhenUsed/>
    <w:rsid w:val="002B3278"/>
  </w:style>
  <w:style w:type="numbering" w:customStyle="1" w:styleId="FrListare124">
    <w:name w:val="Fără Listare124"/>
    <w:next w:val="FrListare"/>
    <w:semiHidden/>
    <w:rsid w:val="002B3278"/>
  </w:style>
  <w:style w:type="numbering" w:customStyle="1" w:styleId="NoList184">
    <w:name w:val="No List184"/>
    <w:next w:val="FrListare"/>
    <w:uiPriority w:val="99"/>
    <w:semiHidden/>
    <w:rsid w:val="002B3278"/>
  </w:style>
  <w:style w:type="numbering" w:customStyle="1" w:styleId="NoList1134">
    <w:name w:val="No List1134"/>
    <w:next w:val="FrListare"/>
    <w:uiPriority w:val="99"/>
    <w:semiHidden/>
    <w:unhideWhenUsed/>
    <w:rsid w:val="002B3278"/>
  </w:style>
  <w:style w:type="numbering" w:customStyle="1" w:styleId="NoList11124">
    <w:name w:val="No List11124"/>
    <w:next w:val="FrListare"/>
    <w:uiPriority w:val="99"/>
    <w:semiHidden/>
    <w:unhideWhenUsed/>
    <w:rsid w:val="002B3278"/>
  </w:style>
  <w:style w:type="numbering" w:customStyle="1" w:styleId="NoList244">
    <w:name w:val="No List244"/>
    <w:next w:val="FrListare"/>
    <w:uiPriority w:val="99"/>
    <w:semiHidden/>
    <w:unhideWhenUsed/>
    <w:rsid w:val="002B3278"/>
  </w:style>
  <w:style w:type="numbering" w:customStyle="1" w:styleId="NoList1224">
    <w:name w:val="No List1224"/>
    <w:next w:val="FrListare"/>
    <w:uiPriority w:val="99"/>
    <w:semiHidden/>
    <w:unhideWhenUsed/>
    <w:rsid w:val="002B3278"/>
  </w:style>
  <w:style w:type="numbering" w:customStyle="1" w:styleId="NoList334">
    <w:name w:val="No List334"/>
    <w:next w:val="FrListare"/>
    <w:uiPriority w:val="99"/>
    <w:semiHidden/>
    <w:unhideWhenUsed/>
    <w:rsid w:val="002B3278"/>
  </w:style>
  <w:style w:type="numbering" w:customStyle="1" w:styleId="NoList1324">
    <w:name w:val="No List1324"/>
    <w:next w:val="FrListare"/>
    <w:uiPriority w:val="99"/>
    <w:semiHidden/>
    <w:unhideWhenUsed/>
    <w:rsid w:val="002B3278"/>
  </w:style>
  <w:style w:type="numbering" w:customStyle="1" w:styleId="NoList424">
    <w:name w:val="No List424"/>
    <w:next w:val="FrListare"/>
    <w:uiPriority w:val="99"/>
    <w:semiHidden/>
    <w:unhideWhenUsed/>
    <w:rsid w:val="002B3278"/>
  </w:style>
  <w:style w:type="numbering" w:customStyle="1" w:styleId="NoList1424">
    <w:name w:val="No List1424"/>
    <w:next w:val="FrListare"/>
    <w:uiPriority w:val="99"/>
    <w:semiHidden/>
    <w:unhideWhenUsed/>
    <w:rsid w:val="002B3278"/>
  </w:style>
  <w:style w:type="numbering" w:customStyle="1" w:styleId="NoList2124">
    <w:name w:val="No List2124"/>
    <w:next w:val="FrListare"/>
    <w:uiPriority w:val="99"/>
    <w:semiHidden/>
    <w:unhideWhenUsed/>
    <w:rsid w:val="002B3278"/>
  </w:style>
  <w:style w:type="numbering" w:customStyle="1" w:styleId="NoList524">
    <w:name w:val="No List524"/>
    <w:next w:val="FrListare"/>
    <w:uiPriority w:val="99"/>
    <w:semiHidden/>
    <w:unhideWhenUsed/>
    <w:rsid w:val="002B3278"/>
  </w:style>
  <w:style w:type="numbering" w:customStyle="1" w:styleId="NoList1524">
    <w:name w:val="No List1524"/>
    <w:next w:val="FrListare"/>
    <w:uiPriority w:val="99"/>
    <w:semiHidden/>
    <w:unhideWhenUsed/>
    <w:rsid w:val="002B3278"/>
  </w:style>
  <w:style w:type="numbering" w:customStyle="1" w:styleId="NoList2224">
    <w:name w:val="No List2224"/>
    <w:next w:val="FrListare"/>
    <w:uiPriority w:val="99"/>
    <w:semiHidden/>
    <w:unhideWhenUsed/>
    <w:rsid w:val="002B3278"/>
  </w:style>
  <w:style w:type="numbering" w:customStyle="1" w:styleId="NoList3124">
    <w:name w:val="No List3124"/>
    <w:next w:val="FrListare"/>
    <w:uiPriority w:val="99"/>
    <w:semiHidden/>
    <w:unhideWhenUsed/>
    <w:rsid w:val="002B3278"/>
  </w:style>
  <w:style w:type="numbering" w:customStyle="1" w:styleId="NoList624">
    <w:name w:val="No List624"/>
    <w:next w:val="FrListare"/>
    <w:uiPriority w:val="99"/>
    <w:semiHidden/>
    <w:unhideWhenUsed/>
    <w:rsid w:val="002B3278"/>
  </w:style>
  <w:style w:type="numbering" w:customStyle="1" w:styleId="NoList1624">
    <w:name w:val="No List1624"/>
    <w:next w:val="FrListare"/>
    <w:uiPriority w:val="99"/>
    <w:semiHidden/>
    <w:unhideWhenUsed/>
    <w:rsid w:val="002B3278"/>
  </w:style>
  <w:style w:type="numbering" w:customStyle="1" w:styleId="NoList724">
    <w:name w:val="No List724"/>
    <w:next w:val="FrListare"/>
    <w:uiPriority w:val="99"/>
    <w:semiHidden/>
    <w:unhideWhenUsed/>
    <w:rsid w:val="002B3278"/>
  </w:style>
  <w:style w:type="numbering" w:customStyle="1" w:styleId="NoList824">
    <w:name w:val="No List824"/>
    <w:next w:val="FrListare"/>
    <w:uiPriority w:val="99"/>
    <w:semiHidden/>
    <w:unhideWhenUsed/>
    <w:rsid w:val="002B3278"/>
  </w:style>
  <w:style w:type="numbering" w:customStyle="1" w:styleId="NoList914">
    <w:name w:val="No List914"/>
    <w:next w:val="FrListare"/>
    <w:uiPriority w:val="99"/>
    <w:semiHidden/>
    <w:unhideWhenUsed/>
    <w:rsid w:val="002B3278"/>
  </w:style>
  <w:style w:type="numbering" w:customStyle="1" w:styleId="FrListare1114">
    <w:name w:val="Fără Listare1114"/>
    <w:next w:val="FrListare"/>
    <w:semiHidden/>
    <w:rsid w:val="002B3278"/>
  </w:style>
  <w:style w:type="numbering" w:customStyle="1" w:styleId="NoList1714">
    <w:name w:val="No List1714"/>
    <w:next w:val="FrListare"/>
    <w:uiPriority w:val="99"/>
    <w:semiHidden/>
    <w:rsid w:val="002B3278"/>
  </w:style>
  <w:style w:type="numbering" w:customStyle="1" w:styleId="NoList11214">
    <w:name w:val="No List11214"/>
    <w:next w:val="FrListare"/>
    <w:uiPriority w:val="99"/>
    <w:semiHidden/>
    <w:unhideWhenUsed/>
    <w:rsid w:val="002B3278"/>
  </w:style>
  <w:style w:type="numbering" w:customStyle="1" w:styleId="NoList111114">
    <w:name w:val="No List111114"/>
    <w:next w:val="FrListare"/>
    <w:uiPriority w:val="99"/>
    <w:semiHidden/>
    <w:unhideWhenUsed/>
    <w:rsid w:val="002B3278"/>
  </w:style>
  <w:style w:type="numbering" w:customStyle="1" w:styleId="NoList2314">
    <w:name w:val="No List2314"/>
    <w:next w:val="FrListare"/>
    <w:uiPriority w:val="99"/>
    <w:semiHidden/>
    <w:unhideWhenUsed/>
    <w:rsid w:val="002B3278"/>
  </w:style>
  <w:style w:type="numbering" w:customStyle="1" w:styleId="NoList12114">
    <w:name w:val="No List12114"/>
    <w:next w:val="FrListare"/>
    <w:uiPriority w:val="99"/>
    <w:semiHidden/>
    <w:unhideWhenUsed/>
    <w:rsid w:val="002B3278"/>
  </w:style>
  <w:style w:type="numbering" w:customStyle="1" w:styleId="NoList3214">
    <w:name w:val="No List3214"/>
    <w:next w:val="FrListare"/>
    <w:uiPriority w:val="99"/>
    <w:semiHidden/>
    <w:unhideWhenUsed/>
    <w:rsid w:val="002B3278"/>
  </w:style>
  <w:style w:type="numbering" w:customStyle="1" w:styleId="NoList13114">
    <w:name w:val="No List13114"/>
    <w:next w:val="FrListare"/>
    <w:uiPriority w:val="99"/>
    <w:semiHidden/>
    <w:unhideWhenUsed/>
    <w:rsid w:val="002B3278"/>
  </w:style>
  <w:style w:type="numbering" w:customStyle="1" w:styleId="NoList4114">
    <w:name w:val="No List4114"/>
    <w:next w:val="FrListare"/>
    <w:uiPriority w:val="99"/>
    <w:semiHidden/>
    <w:unhideWhenUsed/>
    <w:rsid w:val="002B3278"/>
  </w:style>
  <w:style w:type="numbering" w:customStyle="1" w:styleId="NoList14114">
    <w:name w:val="No List14114"/>
    <w:next w:val="FrListare"/>
    <w:uiPriority w:val="99"/>
    <w:semiHidden/>
    <w:unhideWhenUsed/>
    <w:rsid w:val="002B3278"/>
  </w:style>
  <w:style w:type="numbering" w:customStyle="1" w:styleId="NoList21114">
    <w:name w:val="No List21114"/>
    <w:next w:val="FrListare"/>
    <w:uiPriority w:val="99"/>
    <w:semiHidden/>
    <w:unhideWhenUsed/>
    <w:rsid w:val="002B3278"/>
  </w:style>
  <w:style w:type="numbering" w:customStyle="1" w:styleId="NoList5114">
    <w:name w:val="No List5114"/>
    <w:next w:val="FrListare"/>
    <w:uiPriority w:val="99"/>
    <w:semiHidden/>
    <w:unhideWhenUsed/>
    <w:rsid w:val="002B3278"/>
  </w:style>
  <w:style w:type="numbering" w:customStyle="1" w:styleId="NoList15114">
    <w:name w:val="No List15114"/>
    <w:next w:val="FrListare"/>
    <w:uiPriority w:val="99"/>
    <w:semiHidden/>
    <w:unhideWhenUsed/>
    <w:rsid w:val="002B3278"/>
  </w:style>
  <w:style w:type="numbering" w:customStyle="1" w:styleId="NoList22114">
    <w:name w:val="No List22114"/>
    <w:next w:val="FrListare"/>
    <w:uiPriority w:val="99"/>
    <w:semiHidden/>
    <w:unhideWhenUsed/>
    <w:rsid w:val="002B3278"/>
  </w:style>
  <w:style w:type="numbering" w:customStyle="1" w:styleId="NoList31114">
    <w:name w:val="No List31114"/>
    <w:next w:val="FrListare"/>
    <w:uiPriority w:val="99"/>
    <w:semiHidden/>
    <w:unhideWhenUsed/>
    <w:rsid w:val="002B3278"/>
  </w:style>
  <w:style w:type="numbering" w:customStyle="1" w:styleId="NoList6114">
    <w:name w:val="No List6114"/>
    <w:next w:val="FrListare"/>
    <w:uiPriority w:val="99"/>
    <w:semiHidden/>
    <w:unhideWhenUsed/>
    <w:rsid w:val="002B3278"/>
  </w:style>
  <w:style w:type="numbering" w:customStyle="1" w:styleId="NoList16114">
    <w:name w:val="No List16114"/>
    <w:next w:val="FrListare"/>
    <w:uiPriority w:val="99"/>
    <w:semiHidden/>
    <w:unhideWhenUsed/>
    <w:rsid w:val="002B3278"/>
  </w:style>
  <w:style w:type="numbering" w:customStyle="1" w:styleId="NoList7114">
    <w:name w:val="No List7114"/>
    <w:next w:val="FrListare"/>
    <w:uiPriority w:val="99"/>
    <w:semiHidden/>
    <w:unhideWhenUsed/>
    <w:rsid w:val="002B3278"/>
  </w:style>
  <w:style w:type="numbering" w:customStyle="1" w:styleId="NoList8114">
    <w:name w:val="No List8114"/>
    <w:next w:val="FrListare"/>
    <w:uiPriority w:val="99"/>
    <w:semiHidden/>
    <w:unhideWhenUsed/>
    <w:rsid w:val="002B3278"/>
  </w:style>
  <w:style w:type="numbering" w:customStyle="1" w:styleId="NoList193">
    <w:name w:val="No List193"/>
    <w:next w:val="FrListare"/>
    <w:uiPriority w:val="99"/>
    <w:semiHidden/>
    <w:unhideWhenUsed/>
    <w:rsid w:val="002B3278"/>
  </w:style>
  <w:style w:type="numbering" w:customStyle="1" w:styleId="NoList1103">
    <w:name w:val="No List1103"/>
    <w:next w:val="FrListare"/>
    <w:uiPriority w:val="99"/>
    <w:semiHidden/>
    <w:rsid w:val="002B3278"/>
  </w:style>
  <w:style w:type="numbering" w:customStyle="1" w:styleId="NoList253">
    <w:name w:val="No List253"/>
    <w:next w:val="FrListare"/>
    <w:uiPriority w:val="99"/>
    <w:semiHidden/>
    <w:unhideWhenUsed/>
    <w:rsid w:val="002B3278"/>
  </w:style>
  <w:style w:type="numbering" w:customStyle="1" w:styleId="NoList1143">
    <w:name w:val="No List1143"/>
    <w:next w:val="FrListare"/>
    <w:uiPriority w:val="99"/>
    <w:semiHidden/>
    <w:rsid w:val="002B3278"/>
  </w:style>
  <w:style w:type="numbering" w:customStyle="1" w:styleId="NoList343">
    <w:name w:val="No List343"/>
    <w:next w:val="FrListare"/>
    <w:uiPriority w:val="99"/>
    <w:semiHidden/>
    <w:unhideWhenUsed/>
    <w:rsid w:val="002B3278"/>
  </w:style>
  <w:style w:type="numbering" w:customStyle="1" w:styleId="NoList433">
    <w:name w:val="No List433"/>
    <w:next w:val="FrListare"/>
    <w:uiPriority w:val="99"/>
    <w:semiHidden/>
    <w:unhideWhenUsed/>
    <w:rsid w:val="002B3278"/>
  </w:style>
  <w:style w:type="numbering" w:customStyle="1" w:styleId="NoList533">
    <w:name w:val="No List533"/>
    <w:next w:val="FrListare"/>
    <w:uiPriority w:val="99"/>
    <w:semiHidden/>
    <w:unhideWhenUsed/>
    <w:rsid w:val="002B3278"/>
  </w:style>
  <w:style w:type="numbering" w:customStyle="1" w:styleId="NoList633">
    <w:name w:val="No List633"/>
    <w:next w:val="FrListare"/>
    <w:uiPriority w:val="99"/>
    <w:semiHidden/>
    <w:unhideWhenUsed/>
    <w:rsid w:val="002B3278"/>
  </w:style>
  <w:style w:type="numbering" w:customStyle="1" w:styleId="NoList203">
    <w:name w:val="No List203"/>
    <w:next w:val="FrListare"/>
    <w:uiPriority w:val="99"/>
    <w:semiHidden/>
    <w:unhideWhenUsed/>
    <w:rsid w:val="002B3278"/>
  </w:style>
  <w:style w:type="numbering" w:customStyle="1" w:styleId="FrListare133">
    <w:name w:val="Fără Listare133"/>
    <w:next w:val="FrListare"/>
    <w:semiHidden/>
    <w:rsid w:val="002B3278"/>
  </w:style>
  <w:style w:type="numbering" w:customStyle="1" w:styleId="NoList1153">
    <w:name w:val="No List1153"/>
    <w:next w:val="FrListare"/>
    <w:uiPriority w:val="99"/>
    <w:semiHidden/>
    <w:rsid w:val="002B3278"/>
  </w:style>
  <w:style w:type="numbering" w:customStyle="1" w:styleId="NoList1163">
    <w:name w:val="No List1163"/>
    <w:next w:val="FrListare"/>
    <w:uiPriority w:val="99"/>
    <w:semiHidden/>
    <w:unhideWhenUsed/>
    <w:rsid w:val="002B3278"/>
  </w:style>
  <w:style w:type="numbering" w:customStyle="1" w:styleId="NoList11133">
    <w:name w:val="No List11133"/>
    <w:next w:val="FrListare"/>
    <w:uiPriority w:val="99"/>
    <w:semiHidden/>
    <w:unhideWhenUsed/>
    <w:rsid w:val="002B3278"/>
  </w:style>
  <w:style w:type="numbering" w:customStyle="1" w:styleId="NoList263">
    <w:name w:val="No List263"/>
    <w:next w:val="FrListare"/>
    <w:uiPriority w:val="99"/>
    <w:semiHidden/>
    <w:unhideWhenUsed/>
    <w:rsid w:val="002B3278"/>
  </w:style>
  <w:style w:type="numbering" w:customStyle="1" w:styleId="NoList1233">
    <w:name w:val="No List1233"/>
    <w:next w:val="FrListare"/>
    <w:uiPriority w:val="99"/>
    <w:semiHidden/>
    <w:unhideWhenUsed/>
    <w:rsid w:val="002B3278"/>
  </w:style>
  <w:style w:type="numbering" w:customStyle="1" w:styleId="NoList353">
    <w:name w:val="No List353"/>
    <w:next w:val="FrListare"/>
    <w:uiPriority w:val="99"/>
    <w:semiHidden/>
    <w:unhideWhenUsed/>
    <w:rsid w:val="002B3278"/>
  </w:style>
  <w:style w:type="numbering" w:customStyle="1" w:styleId="NoList1333">
    <w:name w:val="No List1333"/>
    <w:next w:val="FrListare"/>
    <w:uiPriority w:val="99"/>
    <w:semiHidden/>
    <w:unhideWhenUsed/>
    <w:rsid w:val="002B3278"/>
  </w:style>
  <w:style w:type="numbering" w:customStyle="1" w:styleId="NoList443">
    <w:name w:val="No List443"/>
    <w:next w:val="FrListare"/>
    <w:uiPriority w:val="99"/>
    <w:semiHidden/>
    <w:unhideWhenUsed/>
    <w:rsid w:val="002B3278"/>
  </w:style>
  <w:style w:type="numbering" w:customStyle="1" w:styleId="NoList1433">
    <w:name w:val="No List1433"/>
    <w:next w:val="FrListare"/>
    <w:uiPriority w:val="99"/>
    <w:semiHidden/>
    <w:unhideWhenUsed/>
    <w:rsid w:val="002B3278"/>
  </w:style>
  <w:style w:type="numbering" w:customStyle="1" w:styleId="NoList2133">
    <w:name w:val="No List2133"/>
    <w:next w:val="FrListare"/>
    <w:uiPriority w:val="99"/>
    <w:semiHidden/>
    <w:unhideWhenUsed/>
    <w:rsid w:val="002B3278"/>
  </w:style>
  <w:style w:type="numbering" w:customStyle="1" w:styleId="NoList543">
    <w:name w:val="No List543"/>
    <w:next w:val="FrListare"/>
    <w:uiPriority w:val="99"/>
    <w:semiHidden/>
    <w:unhideWhenUsed/>
    <w:rsid w:val="002B3278"/>
  </w:style>
  <w:style w:type="numbering" w:customStyle="1" w:styleId="NoList1533">
    <w:name w:val="No List1533"/>
    <w:next w:val="FrListare"/>
    <w:uiPriority w:val="99"/>
    <w:semiHidden/>
    <w:unhideWhenUsed/>
    <w:rsid w:val="002B3278"/>
  </w:style>
  <w:style w:type="numbering" w:customStyle="1" w:styleId="NoList2233">
    <w:name w:val="No List2233"/>
    <w:next w:val="FrListare"/>
    <w:uiPriority w:val="99"/>
    <w:semiHidden/>
    <w:unhideWhenUsed/>
    <w:rsid w:val="002B3278"/>
  </w:style>
  <w:style w:type="numbering" w:customStyle="1" w:styleId="NoList3133">
    <w:name w:val="No List3133"/>
    <w:next w:val="FrListare"/>
    <w:uiPriority w:val="99"/>
    <w:semiHidden/>
    <w:unhideWhenUsed/>
    <w:rsid w:val="002B3278"/>
  </w:style>
  <w:style w:type="numbering" w:customStyle="1" w:styleId="NoList643">
    <w:name w:val="No List643"/>
    <w:next w:val="FrListare"/>
    <w:uiPriority w:val="99"/>
    <w:semiHidden/>
    <w:unhideWhenUsed/>
    <w:rsid w:val="002B3278"/>
  </w:style>
  <w:style w:type="numbering" w:customStyle="1" w:styleId="NoList1633">
    <w:name w:val="No List1633"/>
    <w:next w:val="FrListare"/>
    <w:uiPriority w:val="99"/>
    <w:semiHidden/>
    <w:unhideWhenUsed/>
    <w:rsid w:val="002B3278"/>
  </w:style>
  <w:style w:type="numbering" w:customStyle="1" w:styleId="NoList733">
    <w:name w:val="No List733"/>
    <w:next w:val="FrListare"/>
    <w:uiPriority w:val="99"/>
    <w:semiHidden/>
    <w:unhideWhenUsed/>
    <w:rsid w:val="002B3278"/>
  </w:style>
  <w:style w:type="numbering" w:customStyle="1" w:styleId="NoList833">
    <w:name w:val="No List833"/>
    <w:next w:val="FrListare"/>
    <w:uiPriority w:val="99"/>
    <w:semiHidden/>
    <w:unhideWhenUsed/>
    <w:rsid w:val="002B3278"/>
  </w:style>
  <w:style w:type="numbering" w:customStyle="1" w:styleId="NoList923">
    <w:name w:val="No List923"/>
    <w:next w:val="FrListare"/>
    <w:uiPriority w:val="99"/>
    <w:semiHidden/>
    <w:unhideWhenUsed/>
    <w:rsid w:val="002B3278"/>
  </w:style>
  <w:style w:type="numbering" w:customStyle="1" w:styleId="FrListare1124">
    <w:name w:val="Fără Listare1124"/>
    <w:next w:val="FrListare"/>
    <w:semiHidden/>
    <w:rsid w:val="002B3278"/>
  </w:style>
  <w:style w:type="numbering" w:customStyle="1" w:styleId="NoList1724">
    <w:name w:val="No List1724"/>
    <w:next w:val="FrListare"/>
    <w:uiPriority w:val="99"/>
    <w:semiHidden/>
    <w:rsid w:val="002B3278"/>
  </w:style>
  <w:style w:type="numbering" w:customStyle="1" w:styleId="NoList11224">
    <w:name w:val="No List11224"/>
    <w:next w:val="FrListare"/>
    <w:uiPriority w:val="99"/>
    <w:semiHidden/>
    <w:unhideWhenUsed/>
    <w:rsid w:val="002B3278"/>
  </w:style>
  <w:style w:type="numbering" w:customStyle="1" w:styleId="NoList111124">
    <w:name w:val="No List111124"/>
    <w:next w:val="FrListare"/>
    <w:uiPriority w:val="99"/>
    <w:semiHidden/>
    <w:unhideWhenUsed/>
    <w:rsid w:val="002B3278"/>
  </w:style>
  <w:style w:type="numbering" w:customStyle="1" w:styleId="NoList2324">
    <w:name w:val="No List2324"/>
    <w:next w:val="FrListare"/>
    <w:uiPriority w:val="99"/>
    <w:semiHidden/>
    <w:unhideWhenUsed/>
    <w:rsid w:val="002B3278"/>
  </w:style>
  <w:style w:type="numbering" w:customStyle="1" w:styleId="NoList12124">
    <w:name w:val="No List12124"/>
    <w:next w:val="FrListare"/>
    <w:uiPriority w:val="99"/>
    <w:semiHidden/>
    <w:unhideWhenUsed/>
    <w:rsid w:val="002B3278"/>
  </w:style>
  <w:style w:type="numbering" w:customStyle="1" w:styleId="NoList3224">
    <w:name w:val="No List3224"/>
    <w:next w:val="FrListare"/>
    <w:uiPriority w:val="99"/>
    <w:semiHidden/>
    <w:unhideWhenUsed/>
    <w:rsid w:val="002B3278"/>
  </w:style>
  <w:style w:type="numbering" w:customStyle="1" w:styleId="NoList13124">
    <w:name w:val="No List13124"/>
    <w:next w:val="FrListare"/>
    <w:uiPriority w:val="99"/>
    <w:semiHidden/>
    <w:unhideWhenUsed/>
    <w:rsid w:val="002B3278"/>
  </w:style>
  <w:style w:type="numbering" w:customStyle="1" w:styleId="NoList4124">
    <w:name w:val="No List4124"/>
    <w:next w:val="FrListare"/>
    <w:uiPriority w:val="99"/>
    <w:semiHidden/>
    <w:unhideWhenUsed/>
    <w:rsid w:val="002B3278"/>
  </w:style>
  <w:style w:type="numbering" w:customStyle="1" w:styleId="NoList14124">
    <w:name w:val="No List14124"/>
    <w:next w:val="FrListare"/>
    <w:uiPriority w:val="99"/>
    <w:semiHidden/>
    <w:unhideWhenUsed/>
    <w:rsid w:val="002B3278"/>
  </w:style>
  <w:style w:type="numbering" w:customStyle="1" w:styleId="NoList21124">
    <w:name w:val="No List21124"/>
    <w:next w:val="FrListare"/>
    <w:uiPriority w:val="99"/>
    <w:semiHidden/>
    <w:unhideWhenUsed/>
    <w:rsid w:val="002B3278"/>
  </w:style>
  <w:style w:type="numbering" w:customStyle="1" w:styleId="NoList5124">
    <w:name w:val="No List5124"/>
    <w:next w:val="FrListare"/>
    <w:uiPriority w:val="99"/>
    <w:semiHidden/>
    <w:unhideWhenUsed/>
    <w:rsid w:val="002B3278"/>
  </w:style>
  <w:style w:type="numbering" w:customStyle="1" w:styleId="NoList15124">
    <w:name w:val="No List15124"/>
    <w:next w:val="FrListare"/>
    <w:uiPriority w:val="99"/>
    <w:semiHidden/>
    <w:unhideWhenUsed/>
    <w:rsid w:val="002B3278"/>
  </w:style>
  <w:style w:type="numbering" w:customStyle="1" w:styleId="NoList22124">
    <w:name w:val="No List22124"/>
    <w:next w:val="FrListare"/>
    <w:uiPriority w:val="99"/>
    <w:semiHidden/>
    <w:unhideWhenUsed/>
    <w:rsid w:val="002B3278"/>
  </w:style>
  <w:style w:type="numbering" w:customStyle="1" w:styleId="NoList31124">
    <w:name w:val="No List31124"/>
    <w:next w:val="FrListare"/>
    <w:uiPriority w:val="99"/>
    <w:semiHidden/>
    <w:unhideWhenUsed/>
    <w:rsid w:val="002B3278"/>
  </w:style>
  <w:style w:type="numbering" w:customStyle="1" w:styleId="NoList6124">
    <w:name w:val="No List6124"/>
    <w:next w:val="FrListare"/>
    <w:uiPriority w:val="99"/>
    <w:semiHidden/>
    <w:unhideWhenUsed/>
    <w:rsid w:val="002B3278"/>
  </w:style>
  <w:style w:type="numbering" w:customStyle="1" w:styleId="NoList16124">
    <w:name w:val="No List16124"/>
    <w:next w:val="FrListare"/>
    <w:uiPriority w:val="99"/>
    <w:semiHidden/>
    <w:unhideWhenUsed/>
    <w:rsid w:val="002B3278"/>
  </w:style>
  <w:style w:type="numbering" w:customStyle="1" w:styleId="NoList7124">
    <w:name w:val="No List7124"/>
    <w:next w:val="FrListare"/>
    <w:uiPriority w:val="99"/>
    <w:semiHidden/>
    <w:unhideWhenUsed/>
    <w:rsid w:val="002B3278"/>
  </w:style>
  <w:style w:type="numbering" w:customStyle="1" w:styleId="NoList8123">
    <w:name w:val="No List8123"/>
    <w:next w:val="FrListare"/>
    <w:uiPriority w:val="99"/>
    <w:semiHidden/>
    <w:unhideWhenUsed/>
    <w:rsid w:val="002B3278"/>
  </w:style>
  <w:style w:type="numbering" w:customStyle="1" w:styleId="NoList392">
    <w:name w:val="No List392"/>
    <w:next w:val="FrListare"/>
    <w:uiPriority w:val="99"/>
    <w:semiHidden/>
    <w:unhideWhenUsed/>
    <w:rsid w:val="002B3278"/>
  </w:style>
  <w:style w:type="numbering" w:customStyle="1" w:styleId="FrListare17">
    <w:name w:val="Fără Listare17"/>
    <w:next w:val="FrListare"/>
    <w:semiHidden/>
    <w:rsid w:val="002B3278"/>
  </w:style>
  <w:style w:type="numbering" w:customStyle="1" w:styleId="NoList127">
    <w:name w:val="No List127"/>
    <w:next w:val="FrListare"/>
    <w:uiPriority w:val="99"/>
    <w:semiHidden/>
    <w:rsid w:val="002B3278"/>
  </w:style>
  <w:style w:type="numbering" w:customStyle="1" w:styleId="NoList1118">
    <w:name w:val="No List1118"/>
    <w:next w:val="FrListare"/>
    <w:uiPriority w:val="99"/>
    <w:semiHidden/>
    <w:unhideWhenUsed/>
    <w:rsid w:val="002B3278"/>
  </w:style>
  <w:style w:type="numbering" w:customStyle="1" w:styleId="NoList1119">
    <w:name w:val="No List1119"/>
    <w:next w:val="FrListare"/>
    <w:uiPriority w:val="99"/>
    <w:semiHidden/>
    <w:unhideWhenUsed/>
    <w:rsid w:val="002B3278"/>
  </w:style>
  <w:style w:type="numbering" w:customStyle="1" w:styleId="NoList218">
    <w:name w:val="No List218"/>
    <w:next w:val="FrListare"/>
    <w:uiPriority w:val="99"/>
    <w:semiHidden/>
    <w:unhideWhenUsed/>
    <w:rsid w:val="002B3278"/>
  </w:style>
  <w:style w:type="numbering" w:customStyle="1" w:styleId="NoList128">
    <w:name w:val="No List128"/>
    <w:next w:val="FrListare"/>
    <w:uiPriority w:val="99"/>
    <w:semiHidden/>
    <w:unhideWhenUsed/>
    <w:rsid w:val="002B3278"/>
  </w:style>
  <w:style w:type="numbering" w:customStyle="1" w:styleId="NoList3101">
    <w:name w:val="No List3101"/>
    <w:next w:val="FrListare"/>
    <w:uiPriority w:val="99"/>
    <w:semiHidden/>
    <w:unhideWhenUsed/>
    <w:rsid w:val="002B3278"/>
  </w:style>
  <w:style w:type="numbering" w:customStyle="1" w:styleId="NoList137">
    <w:name w:val="No List137"/>
    <w:next w:val="FrListare"/>
    <w:uiPriority w:val="99"/>
    <w:semiHidden/>
    <w:unhideWhenUsed/>
    <w:rsid w:val="002B3278"/>
  </w:style>
  <w:style w:type="numbering" w:customStyle="1" w:styleId="NoList482">
    <w:name w:val="No List482"/>
    <w:next w:val="FrListare"/>
    <w:uiPriority w:val="99"/>
    <w:semiHidden/>
    <w:unhideWhenUsed/>
    <w:rsid w:val="002B3278"/>
  </w:style>
  <w:style w:type="numbering" w:customStyle="1" w:styleId="NoList147">
    <w:name w:val="No List147"/>
    <w:next w:val="FrListare"/>
    <w:uiPriority w:val="99"/>
    <w:semiHidden/>
    <w:unhideWhenUsed/>
    <w:rsid w:val="002B3278"/>
  </w:style>
  <w:style w:type="numbering" w:customStyle="1" w:styleId="NoList219">
    <w:name w:val="No List219"/>
    <w:next w:val="FrListare"/>
    <w:uiPriority w:val="99"/>
    <w:semiHidden/>
    <w:unhideWhenUsed/>
    <w:rsid w:val="002B3278"/>
  </w:style>
  <w:style w:type="numbering" w:customStyle="1" w:styleId="NoList582">
    <w:name w:val="No List582"/>
    <w:next w:val="FrListare"/>
    <w:uiPriority w:val="99"/>
    <w:semiHidden/>
    <w:unhideWhenUsed/>
    <w:rsid w:val="002B3278"/>
  </w:style>
  <w:style w:type="numbering" w:customStyle="1" w:styleId="NoList157">
    <w:name w:val="No List157"/>
    <w:next w:val="FrListare"/>
    <w:uiPriority w:val="99"/>
    <w:semiHidden/>
    <w:unhideWhenUsed/>
    <w:rsid w:val="002B3278"/>
  </w:style>
  <w:style w:type="numbering" w:customStyle="1" w:styleId="NoList227">
    <w:name w:val="No List227"/>
    <w:next w:val="FrListare"/>
    <w:uiPriority w:val="99"/>
    <w:semiHidden/>
    <w:unhideWhenUsed/>
    <w:rsid w:val="002B3278"/>
  </w:style>
  <w:style w:type="numbering" w:customStyle="1" w:styleId="NoList317">
    <w:name w:val="No List317"/>
    <w:next w:val="FrListare"/>
    <w:uiPriority w:val="99"/>
    <w:semiHidden/>
    <w:unhideWhenUsed/>
    <w:rsid w:val="002B3278"/>
  </w:style>
  <w:style w:type="numbering" w:customStyle="1" w:styleId="NoList682">
    <w:name w:val="No List682"/>
    <w:next w:val="FrListare"/>
    <w:uiPriority w:val="99"/>
    <w:semiHidden/>
    <w:unhideWhenUsed/>
    <w:rsid w:val="002B3278"/>
  </w:style>
  <w:style w:type="numbering" w:customStyle="1" w:styleId="NoList167">
    <w:name w:val="No List167"/>
    <w:next w:val="FrListare"/>
    <w:uiPriority w:val="99"/>
    <w:semiHidden/>
    <w:unhideWhenUsed/>
    <w:rsid w:val="002B3278"/>
  </w:style>
  <w:style w:type="numbering" w:customStyle="1" w:styleId="NoList77">
    <w:name w:val="No List77"/>
    <w:next w:val="FrListare"/>
    <w:uiPriority w:val="99"/>
    <w:semiHidden/>
    <w:unhideWhenUsed/>
    <w:rsid w:val="002B3278"/>
  </w:style>
  <w:style w:type="table" w:customStyle="1" w:styleId="TableGrid26">
    <w:name w:val="Table Grid26"/>
    <w:basedOn w:val="TabelNormal"/>
    <w:next w:val="Tabelgril"/>
    <w:uiPriority w:val="5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6">
    <w:name w:val="Table Normal126"/>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6">
    <w:name w:val="Table Grid116"/>
    <w:basedOn w:val="TabelNormal"/>
    <w:uiPriority w:val="3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7">
    <w:name w:val="No List87"/>
    <w:next w:val="FrListare"/>
    <w:uiPriority w:val="99"/>
    <w:semiHidden/>
    <w:unhideWhenUsed/>
    <w:rsid w:val="002B3278"/>
  </w:style>
  <w:style w:type="numbering" w:customStyle="1" w:styleId="NoList96">
    <w:name w:val="No List96"/>
    <w:next w:val="FrListare"/>
    <w:uiPriority w:val="99"/>
    <w:semiHidden/>
    <w:unhideWhenUsed/>
    <w:rsid w:val="002B3278"/>
  </w:style>
  <w:style w:type="numbering" w:customStyle="1" w:styleId="FrListare116">
    <w:name w:val="Fără Listare116"/>
    <w:next w:val="FrListare"/>
    <w:semiHidden/>
    <w:rsid w:val="002B3278"/>
  </w:style>
  <w:style w:type="numbering" w:customStyle="1" w:styleId="NoList176">
    <w:name w:val="No List176"/>
    <w:next w:val="FrListare"/>
    <w:uiPriority w:val="99"/>
    <w:semiHidden/>
    <w:rsid w:val="002B3278"/>
  </w:style>
  <w:style w:type="numbering" w:customStyle="1" w:styleId="NoList1126">
    <w:name w:val="No List1126"/>
    <w:next w:val="FrListare"/>
    <w:uiPriority w:val="99"/>
    <w:semiHidden/>
    <w:unhideWhenUsed/>
    <w:rsid w:val="002B3278"/>
  </w:style>
  <w:style w:type="numbering" w:customStyle="1" w:styleId="NoList11116">
    <w:name w:val="No List11116"/>
    <w:next w:val="FrListare"/>
    <w:uiPriority w:val="99"/>
    <w:semiHidden/>
    <w:unhideWhenUsed/>
    <w:rsid w:val="002B3278"/>
  </w:style>
  <w:style w:type="numbering" w:customStyle="1" w:styleId="NoList236">
    <w:name w:val="No List236"/>
    <w:next w:val="FrListare"/>
    <w:uiPriority w:val="99"/>
    <w:semiHidden/>
    <w:unhideWhenUsed/>
    <w:rsid w:val="002B3278"/>
  </w:style>
  <w:style w:type="numbering" w:customStyle="1" w:styleId="NoList1216">
    <w:name w:val="No List1216"/>
    <w:next w:val="FrListare"/>
    <w:uiPriority w:val="99"/>
    <w:semiHidden/>
    <w:unhideWhenUsed/>
    <w:rsid w:val="002B3278"/>
  </w:style>
  <w:style w:type="numbering" w:customStyle="1" w:styleId="NoList326">
    <w:name w:val="No List326"/>
    <w:next w:val="FrListare"/>
    <w:uiPriority w:val="99"/>
    <w:semiHidden/>
    <w:unhideWhenUsed/>
    <w:rsid w:val="002B3278"/>
  </w:style>
  <w:style w:type="numbering" w:customStyle="1" w:styleId="NoList1316">
    <w:name w:val="No List1316"/>
    <w:next w:val="FrListare"/>
    <w:uiPriority w:val="99"/>
    <w:semiHidden/>
    <w:unhideWhenUsed/>
    <w:rsid w:val="002B3278"/>
  </w:style>
  <w:style w:type="numbering" w:customStyle="1" w:styleId="NoList416">
    <w:name w:val="No List416"/>
    <w:next w:val="FrListare"/>
    <w:uiPriority w:val="99"/>
    <w:semiHidden/>
    <w:unhideWhenUsed/>
    <w:rsid w:val="002B3278"/>
  </w:style>
  <w:style w:type="numbering" w:customStyle="1" w:styleId="NoList1416">
    <w:name w:val="No List1416"/>
    <w:next w:val="FrListare"/>
    <w:uiPriority w:val="99"/>
    <w:semiHidden/>
    <w:unhideWhenUsed/>
    <w:rsid w:val="002B3278"/>
  </w:style>
  <w:style w:type="numbering" w:customStyle="1" w:styleId="NoList2116">
    <w:name w:val="No List2116"/>
    <w:next w:val="FrListare"/>
    <w:uiPriority w:val="99"/>
    <w:semiHidden/>
    <w:unhideWhenUsed/>
    <w:rsid w:val="002B3278"/>
  </w:style>
  <w:style w:type="numbering" w:customStyle="1" w:styleId="NoList516">
    <w:name w:val="No List516"/>
    <w:next w:val="FrListare"/>
    <w:uiPriority w:val="99"/>
    <w:semiHidden/>
    <w:unhideWhenUsed/>
    <w:rsid w:val="002B3278"/>
  </w:style>
  <w:style w:type="numbering" w:customStyle="1" w:styleId="NoList1516">
    <w:name w:val="No List1516"/>
    <w:next w:val="FrListare"/>
    <w:uiPriority w:val="99"/>
    <w:semiHidden/>
    <w:unhideWhenUsed/>
    <w:rsid w:val="002B3278"/>
  </w:style>
  <w:style w:type="numbering" w:customStyle="1" w:styleId="NoList2216">
    <w:name w:val="No List2216"/>
    <w:next w:val="FrListare"/>
    <w:uiPriority w:val="99"/>
    <w:semiHidden/>
    <w:unhideWhenUsed/>
    <w:rsid w:val="002B3278"/>
  </w:style>
  <w:style w:type="numbering" w:customStyle="1" w:styleId="NoList3116">
    <w:name w:val="No List3116"/>
    <w:next w:val="FrListare"/>
    <w:uiPriority w:val="99"/>
    <w:semiHidden/>
    <w:unhideWhenUsed/>
    <w:rsid w:val="002B3278"/>
  </w:style>
  <w:style w:type="numbering" w:customStyle="1" w:styleId="NoList616">
    <w:name w:val="No List616"/>
    <w:next w:val="FrListare"/>
    <w:uiPriority w:val="99"/>
    <w:semiHidden/>
    <w:unhideWhenUsed/>
    <w:rsid w:val="002B3278"/>
  </w:style>
  <w:style w:type="numbering" w:customStyle="1" w:styleId="NoList1616">
    <w:name w:val="No List1616"/>
    <w:next w:val="FrListare"/>
    <w:uiPriority w:val="99"/>
    <w:semiHidden/>
    <w:unhideWhenUsed/>
    <w:rsid w:val="002B3278"/>
  </w:style>
  <w:style w:type="numbering" w:customStyle="1" w:styleId="NoList716">
    <w:name w:val="No List716"/>
    <w:next w:val="FrListare"/>
    <w:uiPriority w:val="99"/>
    <w:semiHidden/>
    <w:unhideWhenUsed/>
    <w:rsid w:val="002B3278"/>
  </w:style>
  <w:style w:type="numbering" w:customStyle="1" w:styleId="NoList816">
    <w:name w:val="No List816"/>
    <w:next w:val="FrListare"/>
    <w:uiPriority w:val="99"/>
    <w:semiHidden/>
    <w:unhideWhenUsed/>
    <w:rsid w:val="002B3278"/>
  </w:style>
  <w:style w:type="numbering" w:customStyle="1" w:styleId="NoList105">
    <w:name w:val="No List105"/>
    <w:next w:val="FrListare"/>
    <w:uiPriority w:val="99"/>
    <w:semiHidden/>
    <w:unhideWhenUsed/>
    <w:rsid w:val="002B3278"/>
  </w:style>
  <w:style w:type="numbering" w:customStyle="1" w:styleId="FrListare125">
    <w:name w:val="Fără Listare125"/>
    <w:next w:val="FrListare"/>
    <w:semiHidden/>
    <w:rsid w:val="002B3278"/>
  </w:style>
  <w:style w:type="numbering" w:customStyle="1" w:styleId="NoList185">
    <w:name w:val="No List185"/>
    <w:next w:val="FrListare"/>
    <w:uiPriority w:val="99"/>
    <w:semiHidden/>
    <w:rsid w:val="002B3278"/>
  </w:style>
  <w:style w:type="numbering" w:customStyle="1" w:styleId="NoList1135">
    <w:name w:val="No List1135"/>
    <w:next w:val="FrListare"/>
    <w:uiPriority w:val="99"/>
    <w:semiHidden/>
    <w:unhideWhenUsed/>
    <w:rsid w:val="002B3278"/>
  </w:style>
  <w:style w:type="numbering" w:customStyle="1" w:styleId="NoList11125">
    <w:name w:val="No List11125"/>
    <w:next w:val="FrListare"/>
    <w:uiPriority w:val="99"/>
    <w:semiHidden/>
    <w:unhideWhenUsed/>
    <w:rsid w:val="002B3278"/>
  </w:style>
  <w:style w:type="numbering" w:customStyle="1" w:styleId="NoList245">
    <w:name w:val="No List245"/>
    <w:next w:val="FrListare"/>
    <w:uiPriority w:val="99"/>
    <w:semiHidden/>
    <w:unhideWhenUsed/>
    <w:rsid w:val="002B3278"/>
  </w:style>
  <w:style w:type="numbering" w:customStyle="1" w:styleId="NoList1225">
    <w:name w:val="No List1225"/>
    <w:next w:val="FrListare"/>
    <w:uiPriority w:val="99"/>
    <w:semiHidden/>
    <w:unhideWhenUsed/>
    <w:rsid w:val="002B3278"/>
  </w:style>
  <w:style w:type="numbering" w:customStyle="1" w:styleId="NoList335">
    <w:name w:val="No List335"/>
    <w:next w:val="FrListare"/>
    <w:uiPriority w:val="99"/>
    <w:semiHidden/>
    <w:unhideWhenUsed/>
    <w:rsid w:val="002B3278"/>
  </w:style>
  <w:style w:type="numbering" w:customStyle="1" w:styleId="NoList1325">
    <w:name w:val="No List1325"/>
    <w:next w:val="FrListare"/>
    <w:uiPriority w:val="99"/>
    <w:semiHidden/>
    <w:unhideWhenUsed/>
    <w:rsid w:val="002B3278"/>
  </w:style>
  <w:style w:type="numbering" w:customStyle="1" w:styleId="NoList425">
    <w:name w:val="No List425"/>
    <w:next w:val="FrListare"/>
    <w:uiPriority w:val="99"/>
    <w:semiHidden/>
    <w:unhideWhenUsed/>
    <w:rsid w:val="002B3278"/>
  </w:style>
  <w:style w:type="numbering" w:customStyle="1" w:styleId="NoList1425">
    <w:name w:val="No List1425"/>
    <w:next w:val="FrListare"/>
    <w:uiPriority w:val="99"/>
    <w:semiHidden/>
    <w:unhideWhenUsed/>
    <w:rsid w:val="002B3278"/>
  </w:style>
  <w:style w:type="numbering" w:customStyle="1" w:styleId="NoList2125">
    <w:name w:val="No List2125"/>
    <w:next w:val="FrListare"/>
    <w:uiPriority w:val="99"/>
    <w:semiHidden/>
    <w:unhideWhenUsed/>
    <w:rsid w:val="002B3278"/>
  </w:style>
  <w:style w:type="numbering" w:customStyle="1" w:styleId="NoList525">
    <w:name w:val="No List525"/>
    <w:next w:val="FrListare"/>
    <w:uiPriority w:val="99"/>
    <w:semiHidden/>
    <w:unhideWhenUsed/>
    <w:rsid w:val="002B3278"/>
  </w:style>
  <w:style w:type="numbering" w:customStyle="1" w:styleId="NoList1525">
    <w:name w:val="No List1525"/>
    <w:next w:val="FrListare"/>
    <w:uiPriority w:val="99"/>
    <w:semiHidden/>
    <w:unhideWhenUsed/>
    <w:rsid w:val="002B3278"/>
  </w:style>
  <w:style w:type="numbering" w:customStyle="1" w:styleId="NoList2225">
    <w:name w:val="No List2225"/>
    <w:next w:val="FrListare"/>
    <w:uiPriority w:val="99"/>
    <w:semiHidden/>
    <w:unhideWhenUsed/>
    <w:rsid w:val="002B3278"/>
  </w:style>
  <w:style w:type="numbering" w:customStyle="1" w:styleId="NoList3125">
    <w:name w:val="No List3125"/>
    <w:next w:val="FrListare"/>
    <w:uiPriority w:val="99"/>
    <w:semiHidden/>
    <w:unhideWhenUsed/>
    <w:rsid w:val="002B3278"/>
  </w:style>
  <w:style w:type="numbering" w:customStyle="1" w:styleId="NoList625">
    <w:name w:val="No List625"/>
    <w:next w:val="FrListare"/>
    <w:uiPriority w:val="99"/>
    <w:semiHidden/>
    <w:unhideWhenUsed/>
    <w:rsid w:val="002B3278"/>
  </w:style>
  <w:style w:type="numbering" w:customStyle="1" w:styleId="NoList1625">
    <w:name w:val="No List1625"/>
    <w:next w:val="FrListare"/>
    <w:uiPriority w:val="99"/>
    <w:semiHidden/>
    <w:unhideWhenUsed/>
    <w:rsid w:val="002B3278"/>
  </w:style>
  <w:style w:type="numbering" w:customStyle="1" w:styleId="NoList725">
    <w:name w:val="No List725"/>
    <w:next w:val="FrListare"/>
    <w:uiPriority w:val="99"/>
    <w:semiHidden/>
    <w:unhideWhenUsed/>
    <w:rsid w:val="002B3278"/>
  </w:style>
  <w:style w:type="numbering" w:customStyle="1" w:styleId="NoList825">
    <w:name w:val="No List825"/>
    <w:next w:val="FrListare"/>
    <w:uiPriority w:val="99"/>
    <w:semiHidden/>
    <w:unhideWhenUsed/>
    <w:rsid w:val="002B3278"/>
  </w:style>
  <w:style w:type="numbering" w:customStyle="1" w:styleId="NoList915">
    <w:name w:val="No List915"/>
    <w:next w:val="FrListare"/>
    <w:uiPriority w:val="99"/>
    <w:semiHidden/>
    <w:unhideWhenUsed/>
    <w:rsid w:val="002B3278"/>
  </w:style>
  <w:style w:type="numbering" w:customStyle="1" w:styleId="FrListare1115">
    <w:name w:val="Fără Listare1115"/>
    <w:next w:val="FrListare"/>
    <w:semiHidden/>
    <w:rsid w:val="002B3278"/>
  </w:style>
  <w:style w:type="numbering" w:customStyle="1" w:styleId="NoList1715">
    <w:name w:val="No List1715"/>
    <w:next w:val="FrListare"/>
    <w:uiPriority w:val="99"/>
    <w:semiHidden/>
    <w:rsid w:val="002B3278"/>
  </w:style>
  <w:style w:type="numbering" w:customStyle="1" w:styleId="NoList11215">
    <w:name w:val="No List11215"/>
    <w:next w:val="FrListare"/>
    <w:uiPriority w:val="99"/>
    <w:semiHidden/>
    <w:unhideWhenUsed/>
    <w:rsid w:val="002B3278"/>
  </w:style>
  <w:style w:type="numbering" w:customStyle="1" w:styleId="NoList111115">
    <w:name w:val="No List111115"/>
    <w:next w:val="FrListare"/>
    <w:uiPriority w:val="99"/>
    <w:semiHidden/>
    <w:unhideWhenUsed/>
    <w:rsid w:val="002B3278"/>
  </w:style>
  <w:style w:type="numbering" w:customStyle="1" w:styleId="NoList2315">
    <w:name w:val="No List2315"/>
    <w:next w:val="FrListare"/>
    <w:uiPriority w:val="99"/>
    <w:semiHidden/>
    <w:unhideWhenUsed/>
    <w:rsid w:val="002B3278"/>
  </w:style>
  <w:style w:type="numbering" w:customStyle="1" w:styleId="NoList12115">
    <w:name w:val="No List12115"/>
    <w:next w:val="FrListare"/>
    <w:uiPriority w:val="99"/>
    <w:semiHidden/>
    <w:unhideWhenUsed/>
    <w:rsid w:val="002B3278"/>
  </w:style>
  <w:style w:type="numbering" w:customStyle="1" w:styleId="NoList3215">
    <w:name w:val="No List3215"/>
    <w:next w:val="FrListare"/>
    <w:uiPriority w:val="99"/>
    <w:semiHidden/>
    <w:unhideWhenUsed/>
    <w:rsid w:val="002B3278"/>
  </w:style>
  <w:style w:type="numbering" w:customStyle="1" w:styleId="NoList13115">
    <w:name w:val="No List13115"/>
    <w:next w:val="FrListare"/>
    <w:uiPriority w:val="99"/>
    <w:semiHidden/>
    <w:unhideWhenUsed/>
    <w:rsid w:val="002B3278"/>
  </w:style>
  <w:style w:type="numbering" w:customStyle="1" w:styleId="NoList4115">
    <w:name w:val="No List4115"/>
    <w:next w:val="FrListare"/>
    <w:uiPriority w:val="99"/>
    <w:semiHidden/>
    <w:unhideWhenUsed/>
    <w:rsid w:val="002B3278"/>
  </w:style>
  <w:style w:type="numbering" w:customStyle="1" w:styleId="NoList14115">
    <w:name w:val="No List14115"/>
    <w:next w:val="FrListare"/>
    <w:uiPriority w:val="99"/>
    <w:semiHidden/>
    <w:unhideWhenUsed/>
    <w:rsid w:val="002B3278"/>
  </w:style>
  <w:style w:type="numbering" w:customStyle="1" w:styleId="NoList21115">
    <w:name w:val="No List21115"/>
    <w:next w:val="FrListare"/>
    <w:uiPriority w:val="99"/>
    <w:semiHidden/>
    <w:unhideWhenUsed/>
    <w:rsid w:val="002B3278"/>
  </w:style>
  <w:style w:type="numbering" w:customStyle="1" w:styleId="NoList5115">
    <w:name w:val="No List5115"/>
    <w:next w:val="FrListare"/>
    <w:uiPriority w:val="99"/>
    <w:semiHidden/>
    <w:unhideWhenUsed/>
    <w:rsid w:val="002B3278"/>
  </w:style>
  <w:style w:type="numbering" w:customStyle="1" w:styleId="NoList15115">
    <w:name w:val="No List15115"/>
    <w:next w:val="FrListare"/>
    <w:uiPriority w:val="99"/>
    <w:semiHidden/>
    <w:unhideWhenUsed/>
    <w:rsid w:val="002B3278"/>
  </w:style>
  <w:style w:type="numbering" w:customStyle="1" w:styleId="NoList22115">
    <w:name w:val="No List22115"/>
    <w:next w:val="FrListare"/>
    <w:uiPriority w:val="99"/>
    <w:semiHidden/>
    <w:unhideWhenUsed/>
    <w:rsid w:val="002B3278"/>
  </w:style>
  <w:style w:type="numbering" w:customStyle="1" w:styleId="NoList31115">
    <w:name w:val="No List31115"/>
    <w:next w:val="FrListare"/>
    <w:uiPriority w:val="99"/>
    <w:semiHidden/>
    <w:unhideWhenUsed/>
    <w:rsid w:val="002B3278"/>
  </w:style>
  <w:style w:type="numbering" w:customStyle="1" w:styleId="NoList6115">
    <w:name w:val="No List6115"/>
    <w:next w:val="FrListare"/>
    <w:uiPriority w:val="99"/>
    <w:semiHidden/>
    <w:unhideWhenUsed/>
    <w:rsid w:val="002B3278"/>
  </w:style>
  <w:style w:type="numbering" w:customStyle="1" w:styleId="NoList16115">
    <w:name w:val="No List16115"/>
    <w:next w:val="FrListare"/>
    <w:uiPriority w:val="99"/>
    <w:semiHidden/>
    <w:unhideWhenUsed/>
    <w:rsid w:val="002B3278"/>
  </w:style>
  <w:style w:type="numbering" w:customStyle="1" w:styleId="NoList7115">
    <w:name w:val="No List7115"/>
    <w:next w:val="FrListare"/>
    <w:uiPriority w:val="99"/>
    <w:semiHidden/>
    <w:unhideWhenUsed/>
    <w:rsid w:val="002B3278"/>
  </w:style>
  <w:style w:type="numbering" w:customStyle="1" w:styleId="NoList8115">
    <w:name w:val="No List8115"/>
    <w:next w:val="FrListare"/>
    <w:uiPriority w:val="99"/>
    <w:semiHidden/>
    <w:unhideWhenUsed/>
    <w:rsid w:val="002B3278"/>
  </w:style>
  <w:style w:type="numbering" w:customStyle="1" w:styleId="NoList194">
    <w:name w:val="No List194"/>
    <w:next w:val="FrListare"/>
    <w:uiPriority w:val="99"/>
    <w:semiHidden/>
    <w:unhideWhenUsed/>
    <w:rsid w:val="002B3278"/>
  </w:style>
  <w:style w:type="numbering" w:customStyle="1" w:styleId="NoList1104">
    <w:name w:val="No List1104"/>
    <w:next w:val="FrListare"/>
    <w:uiPriority w:val="99"/>
    <w:semiHidden/>
    <w:rsid w:val="002B3278"/>
  </w:style>
  <w:style w:type="numbering" w:customStyle="1" w:styleId="NoList254">
    <w:name w:val="No List254"/>
    <w:next w:val="FrListare"/>
    <w:uiPriority w:val="99"/>
    <w:semiHidden/>
    <w:unhideWhenUsed/>
    <w:rsid w:val="002B3278"/>
  </w:style>
  <w:style w:type="numbering" w:customStyle="1" w:styleId="NoList1144">
    <w:name w:val="No List1144"/>
    <w:next w:val="FrListare"/>
    <w:uiPriority w:val="99"/>
    <w:semiHidden/>
    <w:rsid w:val="002B3278"/>
  </w:style>
  <w:style w:type="numbering" w:customStyle="1" w:styleId="NoList344">
    <w:name w:val="No List344"/>
    <w:next w:val="FrListare"/>
    <w:uiPriority w:val="99"/>
    <w:semiHidden/>
    <w:unhideWhenUsed/>
    <w:rsid w:val="002B3278"/>
  </w:style>
  <w:style w:type="numbering" w:customStyle="1" w:styleId="NoList434">
    <w:name w:val="No List434"/>
    <w:next w:val="FrListare"/>
    <w:uiPriority w:val="99"/>
    <w:semiHidden/>
    <w:unhideWhenUsed/>
    <w:rsid w:val="002B3278"/>
  </w:style>
  <w:style w:type="numbering" w:customStyle="1" w:styleId="NoList534">
    <w:name w:val="No List534"/>
    <w:next w:val="FrListare"/>
    <w:uiPriority w:val="99"/>
    <w:semiHidden/>
    <w:unhideWhenUsed/>
    <w:rsid w:val="002B3278"/>
  </w:style>
  <w:style w:type="numbering" w:customStyle="1" w:styleId="NoList634">
    <w:name w:val="No List634"/>
    <w:next w:val="FrListare"/>
    <w:uiPriority w:val="99"/>
    <w:semiHidden/>
    <w:unhideWhenUsed/>
    <w:rsid w:val="002B3278"/>
  </w:style>
  <w:style w:type="numbering" w:customStyle="1" w:styleId="NoList204">
    <w:name w:val="No List204"/>
    <w:next w:val="FrListare"/>
    <w:uiPriority w:val="99"/>
    <w:semiHidden/>
    <w:unhideWhenUsed/>
    <w:rsid w:val="002B3278"/>
  </w:style>
  <w:style w:type="numbering" w:customStyle="1" w:styleId="FrListare134">
    <w:name w:val="Fără Listare134"/>
    <w:next w:val="FrListare"/>
    <w:semiHidden/>
    <w:rsid w:val="002B3278"/>
  </w:style>
  <w:style w:type="numbering" w:customStyle="1" w:styleId="NoList1154">
    <w:name w:val="No List1154"/>
    <w:next w:val="FrListare"/>
    <w:uiPriority w:val="99"/>
    <w:semiHidden/>
    <w:rsid w:val="002B3278"/>
  </w:style>
  <w:style w:type="numbering" w:customStyle="1" w:styleId="NoList1164">
    <w:name w:val="No List1164"/>
    <w:next w:val="FrListare"/>
    <w:uiPriority w:val="99"/>
    <w:semiHidden/>
    <w:unhideWhenUsed/>
    <w:rsid w:val="002B3278"/>
  </w:style>
  <w:style w:type="numbering" w:customStyle="1" w:styleId="NoList11134">
    <w:name w:val="No List11134"/>
    <w:next w:val="FrListare"/>
    <w:uiPriority w:val="99"/>
    <w:semiHidden/>
    <w:unhideWhenUsed/>
    <w:rsid w:val="002B3278"/>
  </w:style>
  <w:style w:type="numbering" w:customStyle="1" w:styleId="NoList264">
    <w:name w:val="No List264"/>
    <w:next w:val="FrListare"/>
    <w:uiPriority w:val="99"/>
    <w:semiHidden/>
    <w:unhideWhenUsed/>
    <w:rsid w:val="002B3278"/>
  </w:style>
  <w:style w:type="numbering" w:customStyle="1" w:styleId="NoList1234">
    <w:name w:val="No List1234"/>
    <w:next w:val="FrListare"/>
    <w:uiPriority w:val="99"/>
    <w:semiHidden/>
    <w:unhideWhenUsed/>
    <w:rsid w:val="002B3278"/>
  </w:style>
  <w:style w:type="numbering" w:customStyle="1" w:styleId="NoList354">
    <w:name w:val="No List354"/>
    <w:next w:val="FrListare"/>
    <w:uiPriority w:val="99"/>
    <w:semiHidden/>
    <w:unhideWhenUsed/>
    <w:rsid w:val="002B3278"/>
  </w:style>
  <w:style w:type="numbering" w:customStyle="1" w:styleId="NoList1334">
    <w:name w:val="No List1334"/>
    <w:next w:val="FrListare"/>
    <w:uiPriority w:val="99"/>
    <w:semiHidden/>
    <w:unhideWhenUsed/>
    <w:rsid w:val="002B3278"/>
  </w:style>
  <w:style w:type="numbering" w:customStyle="1" w:styleId="NoList444">
    <w:name w:val="No List444"/>
    <w:next w:val="FrListare"/>
    <w:uiPriority w:val="99"/>
    <w:semiHidden/>
    <w:unhideWhenUsed/>
    <w:rsid w:val="002B3278"/>
  </w:style>
  <w:style w:type="numbering" w:customStyle="1" w:styleId="NoList1434">
    <w:name w:val="No List1434"/>
    <w:next w:val="FrListare"/>
    <w:uiPriority w:val="99"/>
    <w:semiHidden/>
    <w:unhideWhenUsed/>
    <w:rsid w:val="002B3278"/>
  </w:style>
  <w:style w:type="numbering" w:customStyle="1" w:styleId="NoList2134">
    <w:name w:val="No List2134"/>
    <w:next w:val="FrListare"/>
    <w:uiPriority w:val="99"/>
    <w:semiHidden/>
    <w:unhideWhenUsed/>
    <w:rsid w:val="002B3278"/>
  </w:style>
  <w:style w:type="numbering" w:customStyle="1" w:styleId="NoList544">
    <w:name w:val="No List544"/>
    <w:next w:val="FrListare"/>
    <w:uiPriority w:val="99"/>
    <w:semiHidden/>
    <w:unhideWhenUsed/>
    <w:rsid w:val="002B3278"/>
  </w:style>
  <w:style w:type="numbering" w:customStyle="1" w:styleId="NoList1534">
    <w:name w:val="No List1534"/>
    <w:next w:val="FrListare"/>
    <w:uiPriority w:val="99"/>
    <w:semiHidden/>
    <w:unhideWhenUsed/>
    <w:rsid w:val="002B3278"/>
  </w:style>
  <w:style w:type="numbering" w:customStyle="1" w:styleId="NoList2234">
    <w:name w:val="No List2234"/>
    <w:next w:val="FrListare"/>
    <w:uiPriority w:val="99"/>
    <w:semiHidden/>
    <w:unhideWhenUsed/>
    <w:rsid w:val="002B3278"/>
  </w:style>
  <w:style w:type="numbering" w:customStyle="1" w:styleId="NoList3134">
    <w:name w:val="No List3134"/>
    <w:next w:val="FrListare"/>
    <w:uiPriority w:val="99"/>
    <w:semiHidden/>
    <w:unhideWhenUsed/>
    <w:rsid w:val="002B3278"/>
  </w:style>
  <w:style w:type="numbering" w:customStyle="1" w:styleId="NoList644">
    <w:name w:val="No List644"/>
    <w:next w:val="FrListare"/>
    <w:uiPriority w:val="99"/>
    <w:semiHidden/>
    <w:unhideWhenUsed/>
    <w:rsid w:val="002B3278"/>
  </w:style>
  <w:style w:type="numbering" w:customStyle="1" w:styleId="NoList1634">
    <w:name w:val="No List1634"/>
    <w:next w:val="FrListare"/>
    <w:uiPriority w:val="99"/>
    <w:semiHidden/>
    <w:unhideWhenUsed/>
    <w:rsid w:val="002B3278"/>
  </w:style>
  <w:style w:type="numbering" w:customStyle="1" w:styleId="NoList734">
    <w:name w:val="No List734"/>
    <w:next w:val="FrListare"/>
    <w:uiPriority w:val="99"/>
    <w:semiHidden/>
    <w:unhideWhenUsed/>
    <w:rsid w:val="002B3278"/>
  </w:style>
  <w:style w:type="numbering" w:customStyle="1" w:styleId="NoList834">
    <w:name w:val="No List834"/>
    <w:next w:val="FrListare"/>
    <w:uiPriority w:val="99"/>
    <w:semiHidden/>
    <w:unhideWhenUsed/>
    <w:rsid w:val="002B3278"/>
  </w:style>
  <w:style w:type="numbering" w:customStyle="1" w:styleId="NoList924">
    <w:name w:val="No List924"/>
    <w:next w:val="FrListare"/>
    <w:uiPriority w:val="99"/>
    <w:semiHidden/>
    <w:unhideWhenUsed/>
    <w:rsid w:val="002B3278"/>
  </w:style>
  <w:style w:type="numbering" w:customStyle="1" w:styleId="FrListare1125">
    <w:name w:val="Fără Listare1125"/>
    <w:next w:val="FrListare"/>
    <w:semiHidden/>
    <w:rsid w:val="002B3278"/>
  </w:style>
  <w:style w:type="numbering" w:customStyle="1" w:styleId="NoList1725">
    <w:name w:val="No List1725"/>
    <w:next w:val="FrListare"/>
    <w:uiPriority w:val="99"/>
    <w:semiHidden/>
    <w:rsid w:val="002B3278"/>
  </w:style>
  <w:style w:type="numbering" w:customStyle="1" w:styleId="NoList11225">
    <w:name w:val="No List11225"/>
    <w:next w:val="FrListare"/>
    <w:uiPriority w:val="99"/>
    <w:semiHidden/>
    <w:unhideWhenUsed/>
    <w:rsid w:val="002B3278"/>
  </w:style>
  <w:style w:type="numbering" w:customStyle="1" w:styleId="NoList111125">
    <w:name w:val="No List111125"/>
    <w:next w:val="FrListare"/>
    <w:uiPriority w:val="99"/>
    <w:semiHidden/>
    <w:unhideWhenUsed/>
    <w:rsid w:val="002B3278"/>
  </w:style>
  <w:style w:type="numbering" w:customStyle="1" w:styleId="NoList2325">
    <w:name w:val="No List2325"/>
    <w:next w:val="FrListare"/>
    <w:uiPriority w:val="99"/>
    <w:semiHidden/>
    <w:unhideWhenUsed/>
    <w:rsid w:val="002B3278"/>
  </w:style>
  <w:style w:type="numbering" w:customStyle="1" w:styleId="NoList12125">
    <w:name w:val="No List12125"/>
    <w:next w:val="FrListare"/>
    <w:uiPriority w:val="99"/>
    <w:semiHidden/>
    <w:unhideWhenUsed/>
    <w:rsid w:val="002B3278"/>
  </w:style>
  <w:style w:type="numbering" w:customStyle="1" w:styleId="NoList3225">
    <w:name w:val="No List3225"/>
    <w:next w:val="FrListare"/>
    <w:uiPriority w:val="99"/>
    <w:semiHidden/>
    <w:unhideWhenUsed/>
    <w:rsid w:val="002B3278"/>
  </w:style>
  <w:style w:type="numbering" w:customStyle="1" w:styleId="NoList13125">
    <w:name w:val="No List13125"/>
    <w:next w:val="FrListare"/>
    <w:uiPriority w:val="99"/>
    <w:semiHidden/>
    <w:unhideWhenUsed/>
    <w:rsid w:val="002B3278"/>
  </w:style>
  <w:style w:type="numbering" w:customStyle="1" w:styleId="NoList4125">
    <w:name w:val="No List4125"/>
    <w:next w:val="FrListare"/>
    <w:uiPriority w:val="99"/>
    <w:semiHidden/>
    <w:unhideWhenUsed/>
    <w:rsid w:val="002B3278"/>
  </w:style>
  <w:style w:type="numbering" w:customStyle="1" w:styleId="NoList14125">
    <w:name w:val="No List14125"/>
    <w:next w:val="FrListare"/>
    <w:uiPriority w:val="99"/>
    <w:semiHidden/>
    <w:unhideWhenUsed/>
    <w:rsid w:val="002B3278"/>
  </w:style>
  <w:style w:type="numbering" w:customStyle="1" w:styleId="NoList21125">
    <w:name w:val="No List21125"/>
    <w:next w:val="FrListare"/>
    <w:uiPriority w:val="99"/>
    <w:semiHidden/>
    <w:unhideWhenUsed/>
    <w:rsid w:val="002B3278"/>
  </w:style>
  <w:style w:type="numbering" w:customStyle="1" w:styleId="NoList5125">
    <w:name w:val="No List5125"/>
    <w:next w:val="FrListare"/>
    <w:uiPriority w:val="99"/>
    <w:semiHidden/>
    <w:unhideWhenUsed/>
    <w:rsid w:val="002B3278"/>
  </w:style>
  <w:style w:type="numbering" w:customStyle="1" w:styleId="NoList15125">
    <w:name w:val="No List15125"/>
    <w:next w:val="FrListare"/>
    <w:uiPriority w:val="99"/>
    <w:semiHidden/>
    <w:unhideWhenUsed/>
    <w:rsid w:val="002B3278"/>
  </w:style>
  <w:style w:type="numbering" w:customStyle="1" w:styleId="NoList22125">
    <w:name w:val="No List22125"/>
    <w:next w:val="FrListare"/>
    <w:uiPriority w:val="99"/>
    <w:semiHidden/>
    <w:unhideWhenUsed/>
    <w:rsid w:val="002B3278"/>
  </w:style>
  <w:style w:type="numbering" w:customStyle="1" w:styleId="NoList31125">
    <w:name w:val="No List31125"/>
    <w:next w:val="FrListare"/>
    <w:uiPriority w:val="99"/>
    <w:semiHidden/>
    <w:unhideWhenUsed/>
    <w:rsid w:val="002B3278"/>
  </w:style>
  <w:style w:type="numbering" w:customStyle="1" w:styleId="NoList6125">
    <w:name w:val="No List6125"/>
    <w:next w:val="FrListare"/>
    <w:uiPriority w:val="99"/>
    <w:semiHidden/>
    <w:unhideWhenUsed/>
    <w:rsid w:val="002B3278"/>
  </w:style>
  <w:style w:type="numbering" w:customStyle="1" w:styleId="NoList16125">
    <w:name w:val="No List16125"/>
    <w:next w:val="FrListare"/>
    <w:uiPriority w:val="99"/>
    <w:semiHidden/>
    <w:unhideWhenUsed/>
    <w:rsid w:val="002B3278"/>
  </w:style>
  <w:style w:type="numbering" w:customStyle="1" w:styleId="NoList7125">
    <w:name w:val="No List7125"/>
    <w:next w:val="FrListare"/>
    <w:uiPriority w:val="99"/>
    <w:semiHidden/>
    <w:unhideWhenUsed/>
    <w:rsid w:val="002B3278"/>
  </w:style>
  <w:style w:type="numbering" w:customStyle="1" w:styleId="NoList8124">
    <w:name w:val="No List8124"/>
    <w:next w:val="FrListare"/>
    <w:uiPriority w:val="99"/>
    <w:semiHidden/>
    <w:unhideWhenUsed/>
    <w:rsid w:val="002B3278"/>
  </w:style>
  <w:style w:type="numbering" w:customStyle="1" w:styleId="NoList402">
    <w:name w:val="No List402"/>
    <w:next w:val="FrListare"/>
    <w:uiPriority w:val="99"/>
    <w:semiHidden/>
    <w:unhideWhenUsed/>
    <w:rsid w:val="002B3278"/>
  </w:style>
  <w:style w:type="numbering" w:customStyle="1" w:styleId="FrListare18">
    <w:name w:val="Fără Listare18"/>
    <w:next w:val="FrListare"/>
    <w:semiHidden/>
    <w:rsid w:val="002B3278"/>
  </w:style>
  <w:style w:type="numbering" w:customStyle="1" w:styleId="NoList129">
    <w:name w:val="No List129"/>
    <w:next w:val="FrListare"/>
    <w:uiPriority w:val="99"/>
    <w:semiHidden/>
    <w:rsid w:val="002B3278"/>
  </w:style>
  <w:style w:type="numbering" w:customStyle="1" w:styleId="NoList1120">
    <w:name w:val="No List1120"/>
    <w:next w:val="FrListare"/>
    <w:uiPriority w:val="99"/>
    <w:semiHidden/>
    <w:unhideWhenUsed/>
    <w:rsid w:val="002B3278"/>
  </w:style>
  <w:style w:type="numbering" w:customStyle="1" w:styleId="NoList11110">
    <w:name w:val="No List11110"/>
    <w:next w:val="FrListare"/>
    <w:uiPriority w:val="99"/>
    <w:semiHidden/>
    <w:unhideWhenUsed/>
    <w:rsid w:val="002B3278"/>
  </w:style>
  <w:style w:type="numbering" w:customStyle="1" w:styleId="NoList220">
    <w:name w:val="No List220"/>
    <w:next w:val="FrListare"/>
    <w:uiPriority w:val="99"/>
    <w:semiHidden/>
    <w:unhideWhenUsed/>
    <w:rsid w:val="002B3278"/>
  </w:style>
  <w:style w:type="numbering" w:customStyle="1" w:styleId="NoList1210">
    <w:name w:val="No List1210"/>
    <w:next w:val="FrListare"/>
    <w:uiPriority w:val="99"/>
    <w:semiHidden/>
    <w:unhideWhenUsed/>
    <w:rsid w:val="002B3278"/>
  </w:style>
  <w:style w:type="numbering" w:customStyle="1" w:styleId="NoList318">
    <w:name w:val="No List318"/>
    <w:next w:val="FrListare"/>
    <w:uiPriority w:val="99"/>
    <w:semiHidden/>
    <w:unhideWhenUsed/>
    <w:rsid w:val="002B3278"/>
  </w:style>
  <w:style w:type="numbering" w:customStyle="1" w:styleId="NoList138">
    <w:name w:val="No List138"/>
    <w:next w:val="FrListare"/>
    <w:uiPriority w:val="99"/>
    <w:semiHidden/>
    <w:unhideWhenUsed/>
    <w:rsid w:val="002B3278"/>
  </w:style>
  <w:style w:type="numbering" w:customStyle="1" w:styleId="NoList492">
    <w:name w:val="No List492"/>
    <w:next w:val="FrListare"/>
    <w:uiPriority w:val="99"/>
    <w:semiHidden/>
    <w:unhideWhenUsed/>
    <w:rsid w:val="002B3278"/>
  </w:style>
  <w:style w:type="numbering" w:customStyle="1" w:styleId="NoList148">
    <w:name w:val="No List148"/>
    <w:next w:val="FrListare"/>
    <w:uiPriority w:val="99"/>
    <w:semiHidden/>
    <w:unhideWhenUsed/>
    <w:rsid w:val="002B3278"/>
  </w:style>
  <w:style w:type="numbering" w:customStyle="1" w:styleId="NoList2110">
    <w:name w:val="No List2110"/>
    <w:next w:val="FrListare"/>
    <w:uiPriority w:val="99"/>
    <w:semiHidden/>
    <w:unhideWhenUsed/>
    <w:rsid w:val="002B3278"/>
  </w:style>
  <w:style w:type="numbering" w:customStyle="1" w:styleId="NoList592">
    <w:name w:val="No List592"/>
    <w:next w:val="FrListare"/>
    <w:uiPriority w:val="99"/>
    <w:semiHidden/>
    <w:unhideWhenUsed/>
    <w:rsid w:val="002B3278"/>
  </w:style>
  <w:style w:type="numbering" w:customStyle="1" w:styleId="NoList158">
    <w:name w:val="No List158"/>
    <w:next w:val="FrListare"/>
    <w:uiPriority w:val="99"/>
    <w:semiHidden/>
    <w:unhideWhenUsed/>
    <w:rsid w:val="002B3278"/>
  </w:style>
  <w:style w:type="numbering" w:customStyle="1" w:styleId="NoList228">
    <w:name w:val="No List228"/>
    <w:next w:val="FrListare"/>
    <w:uiPriority w:val="99"/>
    <w:semiHidden/>
    <w:unhideWhenUsed/>
    <w:rsid w:val="002B3278"/>
  </w:style>
  <w:style w:type="numbering" w:customStyle="1" w:styleId="NoList319">
    <w:name w:val="No List319"/>
    <w:next w:val="FrListare"/>
    <w:uiPriority w:val="99"/>
    <w:semiHidden/>
    <w:unhideWhenUsed/>
    <w:rsid w:val="002B3278"/>
  </w:style>
  <w:style w:type="numbering" w:customStyle="1" w:styleId="NoList691">
    <w:name w:val="No List691"/>
    <w:next w:val="FrListare"/>
    <w:uiPriority w:val="99"/>
    <w:semiHidden/>
    <w:unhideWhenUsed/>
    <w:rsid w:val="002B3278"/>
  </w:style>
  <w:style w:type="numbering" w:customStyle="1" w:styleId="NoList168">
    <w:name w:val="No List168"/>
    <w:next w:val="FrListare"/>
    <w:uiPriority w:val="99"/>
    <w:semiHidden/>
    <w:unhideWhenUsed/>
    <w:rsid w:val="002B3278"/>
  </w:style>
  <w:style w:type="numbering" w:customStyle="1" w:styleId="NoList78">
    <w:name w:val="No List78"/>
    <w:next w:val="FrListare"/>
    <w:uiPriority w:val="99"/>
    <w:semiHidden/>
    <w:unhideWhenUsed/>
    <w:rsid w:val="002B3278"/>
  </w:style>
  <w:style w:type="table" w:customStyle="1" w:styleId="TableGrid27">
    <w:name w:val="Table Grid27"/>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
    <w:name w:val="Table Normal127"/>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7">
    <w:name w:val="Table Grid117"/>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8">
    <w:name w:val="No List88"/>
    <w:next w:val="FrListare"/>
    <w:uiPriority w:val="99"/>
    <w:semiHidden/>
    <w:unhideWhenUsed/>
    <w:rsid w:val="002B3278"/>
  </w:style>
  <w:style w:type="numbering" w:customStyle="1" w:styleId="NoList97">
    <w:name w:val="No List97"/>
    <w:next w:val="FrListare"/>
    <w:uiPriority w:val="99"/>
    <w:semiHidden/>
    <w:unhideWhenUsed/>
    <w:rsid w:val="002B3278"/>
  </w:style>
  <w:style w:type="numbering" w:customStyle="1" w:styleId="FrListare117">
    <w:name w:val="Fără Listare117"/>
    <w:next w:val="FrListare"/>
    <w:semiHidden/>
    <w:rsid w:val="002B3278"/>
  </w:style>
  <w:style w:type="numbering" w:customStyle="1" w:styleId="NoList177">
    <w:name w:val="No List177"/>
    <w:next w:val="FrListare"/>
    <w:uiPriority w:val="99"/>
    <w:semiHidden/>
    <w:rsid w:val="002B3278"/>
  </w:style>
  <w:style w:type="numbering" w:customStyle="1" w:styleId="NoList1127">
    <w:name w:val="No List1127"/>
    <w:next w:val="FrListare"/>
    <w:uiPriority w:val="99"/>
    <w:semiHidden/>
    <w:unhideWhenUsed/>
    <w:rsid w:val="002B3278"/>
  </w:style>
  <w:style w:type="numbering" w:customStyle="1" w:styleId="NoList11117">
    <w:name w:val="No List11117"/>
    <w:next w:val="FrListare"/>
    <w:uiPriority w:val="99"/>
    <w:semiHidden/>
    <w:unhideWhenUsed/>
    <w:rsid w:val="002B3278"/>
  </w:style>
  <w:style w:type="numbering" w:customStyle="1" w:styleId="NoList237">
    <w:name w:val="No List237"/>
    <w:next w:val="FrListare"/>
    <w:uiPriority w:val="99"/>
    <w:semiHidden/>
    <w:unhideWhenUsed/>
    <w:rsid w:val="002B3278"/>
  </w:style>
  <w:style w:type="numbering" w:customStyle="1" w:styleId="NoList1217">
    <w:name w:val="No List1217"/>
    <w:next w:val="FrListare"/>
    <w:uiPriority w:val="99"/>
    <w:semiHidden/>
    <w:unhideWhenUsed/>
    <w:rsid w:val="002B3278"/>
  </w:style>
  <w:style w:type="numbering" w:customStyle="1" w:styleId="NoList327">
    <w:name w:val="No List327"/>
    <w:next w:val="FrListare"/>
    <w:uiPriority w:val="99"/>
    <w:semiHidden/>
    <w:unhideWhenUsed/>
    <w:rsid w:val="002B3278"/>
  </w:style>
  <w:style w:type="numbering" w:customStyle="1" w:styleId="NoList1317">
    <w:name w:val="No List1317"/>
    <w:next w:val="FrListare"/>
    <w:uiPriority w:val="99"/>
    <w:semiHidden/>
    <w:unhideWhenUsed/>
    <w:rsid w:val="002B3278"/>
  </w:style>
  <w:style w:type="numbering" w:customStyle="1" w:styleId="NoList417">
    <w:name w:val="No List417"/>
    <w:next w:val="FrListare"/>
    <w:uiPriority w:val="99"/>
    <w:semiHidden/>
    <w:unhideWhenUsed/>
    <w:rsid w:val="002B3278"/>
  </w:style>
  <w:style w:type="numbering" w:customStyle="1" w:styleId="NoList1417">
    <w:name w:val="No List1417"/>
    <w:next w:val="FrListare"/>
    <w:uiPriority w:val="99"/>
    <w:semiHidden/>
    <w:unhideWhenUsed/>
    <w:rsid w:val="002B3278"/>
  </w:style>
  <w:style w:type="numbering" w:customStyle="1" w:styleId="NoList2117">
    <w:name w:val="No List2117"/>
    <w:next w:val="FrListare"/>
    <w:uiPriority w:val="99"/>
    <w:semiHidden/>
    <w:unhideWhenUsed/>
    <w:rsid w:val="002B3278"/>
  </w:style>
  <w:style w:type="numbering" w:customStyle="1" w:styleId="NoList517">
    <w:name w:val="No List517"/>
    <w:next w:val="FrListare"/>
    <w:uiPriority w:val="99"/>
    <w:semiHidden/>
    <w:unhideWhenUsed/>
    <w:rsid w:val="002B3278"/>
  </w:style>
  <w:style w:type="numbering" w:customStyle="1" w:styleId="NoList1517">
    <w:name w:val="No List1517"/>
    <w:next w:val="FrListare"/>
    <w:uiPriority w:val="99"/>
    <w:semiHidden/>
    <w:unhideWhenUsed/>
    <w:rsid w:val="002B3278"/>
  </w:style>
  <w:style w:type="numbering" w:customStyle="1" w:styleId="NoList2217">
    <w:name w:val="No List2217"/>
    <w:next w:val="FrListare"/>
    <w:uiPriority w:val="99"/>
    <w:semiHidden/>
    <w:unhideWhenUsed/>
    <w:rsid w:val="002B3278"/>
  </w:style>
  <w:style w:type="numbering" w:customStyle="1" w:styleId="NoList3117">
    <w:name w:val="No List3117"/>
    <w:next w:val="FrListare"/>
    <w:uiPriority w:val="99"/>
    <w:semiHidden/>
    <w:unhideWhenUsed/>
    <w:rsid w:val="002B3278"/>
  </w:style>
  <w:style w:type="numbering" w:customStyle="1" w:styleId="NoList617">
    <w:name w:val="No List617"/>
    <w:next w:val="FrListare"/>
    <w:uiPriority w:val="99"/>
    <w:semiHidden/>
    <w:unhideWhenUsed/>
    <w:rsid w:val="002B3278"/>
  </w:style>
  <w:style w:type="numbering" w:customStyle="1" w:styleId="NoList1617">
    <w:name w:val="No List1617"/>
    <w:next w:val="FrListare"/>
    <w:uiPriority w:val="99"/>
    <w:semiHidden/>
    <w:unhideWhenUsed/>
    <w:rsid w:val="002B3278"/>
  </w:style>
  <w:style w:type="numbering" w:customStyle="1" w:styleId="NoList717">
    <w:name w:val="No List717"/>
    <w:next w:val="FrListare"/>
    <w:uiPriority w:val="99"/>
    <w:semiHidden/>
    <w:unhideWhenUsed/>
    <w:rsid w:val="002B3278"/>
  </w:style>
  <w:style w:type="numbering" w:customStyle="1" w:styleId="NoList817">
    <w:name w:val="No List817"/>
    <w:next w:val="FrListare"/>
    <w:uiPriority w:val="99"/>
    <w:semiHidden/>
    <w:unhideWhenUsed/>
    <w:rsid w:val="002B3278"/>
  </w:style>
  <w:style w:type="numbering" w:customStyle="1" w:styleId="NoList106">
    <w:name w:val="No List106"/>
    <w:next w:val="FrListare"/>
    <w:uiPriority w:val="99"/>
    <w:semiHidden/>
    <w:unhideWhenUsed/>
    <w:rsid w:val="002B3278"/>
  </w:style>
  <w:style w:type="numbering" w:customStyle="1" w:styleId="FrListare126">
    <w:name w:val="Fără Listare126"/>
    <w:next w:val="FrListare"/>
    <w:semiHidden/>
    <w:rsid w:val="002B3278"/>
  </w:style>
  <w:style w:type="numbering" w:customStyle="1" w:styleId="NoList186">
    <w:name w:val="No List186"/>
    <w:next w:val="FrListare"/>
    <w:uiPriority w:val="99"/>
    <w:semiHidden/>
    <w:rsid w:val="002B3278"/>
  </w:style>
  <w:style w:type="numbering" w:customStyle="1" w:styleId="NoList1136">
    <w:name w:val="No List1136"/>
    <w:next w:val="FrListare"/>
    <w:uiPriority w:val="99"/>
    <w:semiHidden/>
    <w:unhideWhenUsed/>
    <w:rsid w:val="002B3278"/>
  </w:style>
  <w:style w:type="numbering" w:customStyle="1" w:styleId="NoList11126">
    <w:name w:val="No List11126"/>
    <w:next w:val="FrListare"/>
    <w:uiPriority w:val="99"/>
    <w:semiHidden/>
    <w:unhideWhenUsed/>
    <w:rsid w:val="002B3278"/>
  </w:style>
  <w:style w:type="numbering" w:customStyle="1" w:styleId="NoList246">
    <w:name w:val="No List246"/>
    <w:next w:val="FrListare"/>
    <w:uiPriority w:val="99"/>
    <w:semiHidden/>
    <w:unhideWhenUsed/>
    <w:rsid w:val="002B3278"/>
  </w:style>
  <w:style w:type="numbering" w:customStyle="1" w:styleId="NoList1226">
    <w:name w:val="No List1226"/>
    <w:next w:val="FrListare"/>
    <w:uiPriority w:val="99"/>
    <w:semiHidden/>
    <w:unhideWhenUsed/>
    <w:rsid w:val="002B3278"/>
  </w:style>
  <w:style w:type="numbering" w:customStyle="1" w:styleId="NoList336">
    <w:name w:val="No List336"/>
    <w:next w:val="FrListare"/>
    <w:uiPriority w:val="99"/>
    <w:semiHidden/>
    <w:unhideWhenUsed/>
    <w:rsid w:val="002B3278"/>
  </w:style>
  <w:style w:type="numbering" w:customStyle="1" w:styleId="NoList1326">
    <w:name w:val="No List1326"/>
    <w:next w:val="FrListare"/>
    <w:uiPriority w:val="99"/>
    <w:semiHidden/>
    <w:unhideWhenUsed/>
    <w:rsid w:val="002B3278"/>
  </w:style>
  <w:style w:type="numbering" w:customStyle="1" w:styleId="NoList426">
    <w:name w:val="No List426"/>
    <w:next w:val="FrListare"/>
    <w:uiPriority w:val="99"/>
    <w:semiHidden/>
    <w:unhideWhenUsed/>
    <w:rsid w:val="002B3278"/>
  </w:style>
  <w:style w:type="numbering" w:customStyle="1" w:styleId="NoList1426">
    <w:name w:val="No List1426"/>
    <w:next w:val="FrListare"/>
    <w:uiPriority w:val="99"/>
    <w:semiHidden/>
    <w:unhideWhenUsed/>
    <w:rsid w:val="002B3278"/>
  </w:style>
  <w:style w:type="numbering" w:customStyle="1" w:styleId="NoList2126">
    <w:name w:val="No List2126"/>
    <w:next w:val="FrListare"/>
    <w:uiPriority w:val="99"/>
    <w:semiHidden/>
    <w:unhideWhenUsed/>
    <w:rsid w:val="002B3278"/>
  </w:style>
  <w:style w:type="numbering" w:customStyle="1" w:styleId="NoList526">
    <w:name w:val="No List526"/>
    <w:next w:val="FrListare"/>
    <w:uiPriority w:val="99"/>
    <w:semiHidden/>
    <w:unhideWhenUsed/>
    <w:rsid w:val="002B3278"/>
  </w:style>
  <w:style w:type="numbering" w:customStyle="1" w:styleId="NoList1526">
    <w:name w:val="No List1526"/>
    <w:next w:val="FrListare"/>
    <w:uiPriority w:val="99"/>
    <w:semiHidden/>
    <w:unhideWhenUsed/>
    <w:rsid w:val="002B3278"/>
  </w:style>
  <w:style w:type="numbering" w:customStyle="1" w:styleId="NoList2226">
    <w:name w:val="No List2226"/>
    <w:next w:val="FrListare"/>
    <w:uiPriority w:val="99"/>
    <w:semiHidden/>
    <w:unhideWhenUsed/>
    <w:rsid w:val="002B3278"/>
  </w:style>
  <w:style w:type="numbering" w:customStyle="1" w:styleId="NoList3126">
    <w:name w:val="No List3126"/>
    <w:next w:val="FrListare"/>
    <w:uiPriority w:val="99"/>
    <w:semiHidden/>
    <w:unhideWhenUsed/>
    <w:rsid w:val="002B3278"/>
  </w:style>
  <w:style w:type="numbering" w:customStyle="1" w:styleId="NoList626">
    <w:name w:val="No List626"/>
    <w:next w:val="FrListare"/>
    <w:uiPriority w:val="99"/>
    <w:semiHidden/>
    <w:unhideWhenUsed/>
    <w:rsid w:val="002B3278"/>
  </w:style>
  <w:style w:type="numbering" w:customStyle="1" w:styleId="NoList1626">
    <w:name w:val="No List1626"/>
    <w:next w:val="FrListare"/>
    <w:uiPriority w:val="99"/>
    <w:semiHidden/>
    <w:unhideWhenUsed/>
    <w:rsid w:val="002B3278"/>
  </w:style>
  <w:style w:type="numbering" w:customStyle="1" w:styleId="NoList726">
    <w:name w:val="No List726"/>
    <w:next w:val="FrListare"/>
    <w:uiPriority w:val="99"/>
    <w:semiHidden/>
    <w:unhideWhenUsed/>
    <w:rsid w:val="002B3278"/>
  </w:style>
  <w:style w:type="numbering" w:customStyle="1" w:styleId="NoList826">
    <w:name w:val="No List826"/>
    <w:next w:val="FrListare"/>
    <w:uiPriority w:val="99"/>
    <w:semiHidden/>
    <w:unhideWhenUsed/>
    <w:rsid w:val="002B3278"/>
  </w:style>
  <w:style w:type="numbering" w:customStyle="1" w:styleId="NoList916">
    <w:name w:val="No List916"/>
    <w:next w:val="FrListare"/>
    <w:uiPriority w:val="99"/>
    <w:semiHidden/>
    <w:unhideWhenUsed/>
    <w:rsid w:val="002B3278"/>
  </w:style>
  <w:style w:type="numbering" w:customStyle="1" w:styleId="FrListare1116">
    <w:name w:val="Fără Listare1116"/>
    <w:next w:val="FrListare"/>
    <w:semiHidden/>
    <w:rsid w:val="002B3278"/>
  </w:style>
  <w:style w:type="numbering" w:customStyle="1" w:styleId="NoList1716">
    <w:name w:val="No List1716"/>
    <w:next w:val="FrListare"/>
    <w:uiPriority w:val="99"/>
    <w:semiHidden/>
    <w:rsid w:val="002B3278"/>
  </w:style>
  <w:style w:type="numbering" w:customStyle="1" w:styleId="NoList11216">
    <w:name w:val="No List11216"/>
    <w:next w:val="FrListare"/>
    <w:uiPriority w:val="99"/>
    <w:semiHidden/>
    <w:unhideWhenUsed/>
    <w:rsid w:val="002B3278"/>
  </w:style>
  <w:style w:type="numbering" w:customStyle="1" w:styleId="NoList111116">
    <w:name w:val="No List111116"/>
    <w:next w:val="FrListare"/>
    <w:uiPriority w:val="99"/>
    <w:semiHidden/>
    <w:unhideWhenUsed/>
    <w:rsid w:val="002B3278"/>
  </w:style>
  <w:style w:type="numbering" w:customStyle="1" w:styleId="NoList2316">
    <w:name w:val="No List2316"/>
    <w:next w:val="FrListare"/>
    <w:uiPriority w:val="99"/>
    <w:semiHidden/>
    <w:unhideWhenUsed/>
    <w:rsid w:val="002B3278"/>
  </w:style>
  <w:style w:type="numbering" w:customStyle="1" w:styleId="NoList12116">
    <w:name w:val="No List12116"/>
    <w:next w:val="FrListare"/>
    <w:uiPriority w:val="99"/>
    <w:semiHidden/>
    <w:unhideWhenUsed/>
    <w:rsid w:val="002B3278"/>
  </w:style>
  <w:style w:type="numbering" w:customStyle="1" w:styleId="NoList3216">
    <w:name w:val="No List3216"/>
    <w:next w:val="FrListare"/>
    <w:uiPriority w:val="99"/>
    <w:semiHidden/>
    <w:unhideWhenUsed/>
    <w:rsid w:val="002B3278"/>
  </w:style>
  <w:style w:type="numbering" w:customStyle="1" w:styleId="NoList13116">
    <w:name w:val="No List13116"/>
    <w:next w:val="FrListare"/>
    <w:uiPriority w:val="99"/>
    <w:semiHidden/>
    <w:unhideWhenUsed/>
    <w:rsid w:val="002B3278"/>
  </w:style>
  <w:style w:type="numbering" w:customStyle="1" w:styleId="NoList4116">
    <w:name w:val="No List4116"/>
    <w:next w:val="FrListare"/>
    <w:uiPriority w:val="99"/>
    <w:semiHidden/>
    <w:unhideWhenUsed/>
    <w:rsid w:val="002B3278"/>
  </w:style>
  <w:style w:type="numbering" w:customStyle="1" w:styleId="NoList14116">
    <w:name w:val="No List14116"/>
    <w:next w:val="FrListare"/>
    <w:uiPriority w:val="99"/>
    <w:semiHidden/>
    <w:unhideWhenUsed/>
    <w:rsid w:val="002B3278"/>
  </w:style>
  <w:style w:type="numbering" w:customStyle="1" w:styleId="NoList21116">
    <w:name w:val="No List21116"/>
    <w:next w:val="FrListare"/>
    <w:uiPriority w:val="99"/>
    <w:semiHidden/>
    <w:unhideWhenUsed/>
    <w:rsid w:val="002B3278"/>
  </w:style>
  <w:style w:type="numbering" w:customStyle="1" w:styleId="NoList5116">
    <w:name w:val="No List5116"/>
    <w:next w:val="FrListare"/>
    <w:uiPriority w:val="99"/>
    <w:semiHidden/>
    <w:unhideWhenUsed/>
    <w:rsid w:val="002B3278"/>
  </w:style>
  <w:style w:type="numbering" w:customStyle="1" w:styleId="NoList15116">
    <w:name w:val="No List15116"/>
    <w:next w:val="FrListare"/>
    <w:uiPriority w:val="99"/>
    <w:semiHidden/>
    <w:unhideWhenUsed/>
    <w:rsid w:val="002B3278"/>
  </w:style>
  <w:style w:type="numbering" w:customStyle="1" w:styleId="NoList22116">
    <w:name w:val="No List22116"/>
    <w:next w:val="FrListare"/>
    <w:uiPriority w:val="99"/>
    <w:semiHidden/>
    <w:unhideWhenUsed/>
    <w:rsid w:val="002B3278"/>
  </w:style>
  <w:style w:type="numbering" w:customStyle="1" w:styleId="NoList31116">
    <w:name w:val="No List31116"/>
    <w:next w:val="FrListare"/>
    <w:uiPriority w:val="99"/>
    <w:semiHidden/>
    <w:unhideWhenUsed/>
    <w:rsid w:val="002B3278"/>
  </w:style>
  <w:style w:type="numbering" w:customStyle="1" w:styleId="NoList6116">
    <w:name w:val="No List6116"/>
    <w:next w:val="FrListare"/>
    <w:uiPriority w:val="99"/>
    <w:semiHidden/>
    <w:unhideWhenUsed/>
    <w:rsid w:val="002B3278"/>
  </w:style>
  <w:style w:type="numbering" w:customStyle="1" w:styleId="NoList16116">
    <w:name w:val="No List16116"/>
    <w:next w:val="FrListare"/>
    <w:uiPriority w:val="99"/>
    <w:semiHidden/>
    <w:unhideWhenUsed/>
    <w:rsid w:val="002B3278"/>
  </w:style>
  <w:style w:type="numbering" w:customStyle="1" w:styleId="NoList7116">
    <w:name w:val="No List7116"/>
    <w:next w:val="FrListare"/>
    <w:uiPriority w:val="99"/>
    <w:semiHidden/>
    <w:unhideWhenUsed/>
    <w:rsid w:val="002B3278"/>
  </w:style>
  <w:style w:type="numbering" w:customStyle="1" w:styleId="NoList8116">
    <w:name w:val="No List8116"/>
    <w:next w:val="FrListare"/>
    <w:uiPriority w:val="99"/>
    <w:semiHidden/>
    <w:unhideWhenUsed/>
    <w:rsid w:val="002B3278"/>
  </w:style>
  <w:style w:type="numbering" w:customStyle="1" w:styleId="NoList195">
    <w:name w:val="No List195"/>
    <w:next w:val="FrListare"/>
    <w:uiPriority w:val="99"/>
    <w:semiHidden/>
    <w:unhideWhenUsed/>
    <w:rsid w:val="002B3278"/>
  </w:style>
  <w:style w:type="numbering" w:customStyle="1" w:styleId="NoList1105">
    <w:name w:val="No List1105"/>
    <w:next w:val="FrListare"/>
    <w:uiPriority w:val="99"/>
    <w:semiHidden/>
    <w:rsid w:val="002B3278"/>
  </w:style>
  <w:style w:type="numbering" w:customStyle="1" w:styleId="NoList255">
    <w:name w:val="No List255"/>
    <w:next w:val="FrListare"/>
    <w:uiPriority w:val="99"/>
    <w:semiHidden/>
    <w:unhideWhenUsed/>
    <w:rsid w:val="002B3278"/>
  </w:style>
  <w:style w:type="numbering" w:customStyle="1" w:styleId="NoList1145">
    <w:name w:val="No List1145"/>
    <w:next w:val="FrListare"/>
    <w:uiPriority w:val="99"/>
    <w:semiHidden/>
    <w:rsid w:val="002B3278"/>
  </w:style>
  <w:style w:type="numbering" w:customStyle="1" w:styleId="NoList345">
    <w:name w:val="No List345"/>
    <w:next w:val="FrListare"/>
    <w:uiPriority w:val="99"/>
    <w:semiHidden/>
    <w:unhideWhenUsed/>
    <w:rsid w:val="002B3278"/>
  </w:style>
  <w:style w:type="numbering" w:customStyle="1" w:styleId="NoList435">
    <w:name w:val="No List435"/>
    <w:next w:val="FrListare"/>
    <w:uiPriority w:val="99"/>
    <w:semiHidden/>
    <w:unhideWhenUsed/>
    <w:rsid w:val="002B3278"/>
  </w:style>
  <w:style w:type="numbering" w:customStyle="1" w:styleId="NoList535">
    <w:name w:val="No List535"/>
    <w:next w:val="FrListare"/>
    <w:uiPriority w:val="99"/>
    <w:semiHidden/>
    <w:unhideWhenUsed/>
    <w:rsid w:val="002B3278"/>
  </w:style>
  <w:style w:type="numbering" w:customStyle="1" w:styleId="NoList635">
    <w:name w:val="No List635"/>
    <w:next w:val="FrListare"/>
    <w:uiPriority w:val="99"/>
    <w:semiHidden/>
    <w:unhideWhenUsed/>
    <w:rsid w:val="002B3278"/>
  </w:style>
  <w:style w:type="numbering" w:customStyle="1" w:styleId="NoList205">
    <w:name w:val="No List205"/>
    <w:next w:val="FrListare"/>
    <w:uiPriority w:val="99"/>
    <w:semiHidden/>
    <w:unhideWhenUsed/>
    <w:rsid w:val="002B3278"/>
  </w:style>
  <w:style w:type="numbering" w:customStyle="1" w:styleId="FrListare135">
    <w:name w:val="Fără Listare135"/>
    <w:next w:val="FrListare"/>
    <w:semiHidden/>
    <w:rsid w:val="002B3278"/>
  </w:style>
  <w:style w:type="numbering" w:customStyle="1" w:styleId="NoList1155">
    <w:name w:val="No List1155"/>
    <w:next w:val="FrListare"/>
    <w:uiPriority w:val="99"/>
    <w:semiHidden/>
    <w:rsid w:val="002B3278"/>
  </w:style>
  <w:style w:type="numbering" w:customStyle="1" w:styleId="NoList1165">
    <w:name w:val="No List1165"/>
    <w:next w:val="FrListare"/>
    <w:uiPriority w:val="99"/>
    <w:semiHidden/>
    <w:unhideWhenUsed/>
    <w:rsid w:val="002B3278"/>
  </w:style>
  <w:style w:type="numbering" w:customStyle="1" w:styleId="NoList11135">
    <w:name w:val="No List11135"/>
    <w:next w:val="FrListare"/>
    <w:uiPriority w:val="99"/>
    <w:semiHidden/>
    <w:unhideWhenUsed/>
    <w:rsid w:val="002B3278"/>
  </w:style>
  <w:style w:type="numbering" w:customStyle="1" w:styleId="NoList265">
    <w:name w:val="No List265"/>
    <w:next w:val="FrListare"/>
    <w:uiPriority w:val="99"/>
    <w:semiHidden/>
    <w:unhideWhenUsed/>
    <w:rsid w:val="002B3278"/>
  </w:style>
  <w:style w:type="numbering" w:customStyle="1" w:styleId="NoList1235">
    <w:name w:val="No List1235"/>
    <w:next w:val="FrListare"/>
    <w:uiPriority w:val="99"/>
    <w:semiHidden/>
    <w:unhideWhenUsed/>
    <w:rsid w:val="002B3278"/>
  </w:style>
  <w:style w:type="numbering" w:customStyle="1" w:styleId="NoList355">
    <w:name w:val="No List355"/>
    <w:next w:val="FrListare"/>
    <w:uiPriority w:val="99"/>
    <w:semiHidden/>
    <w:unhideWhenUsed/>
    <w:rsid w:val="002B3278"/>
  </w:style>
  <w:style w:type="numbering" w:customStyle="1" w:styleId="NoList1335">
    <w:name w:val="No List1335"/>
    <w:next w:val="FrListare"/>
    <w:uiPriority w:val="99"/>
    <w:semiHidden/>
    <w:unhideWhenUsed/>
    <w:rsid w:val="002B3278"/>
  </w:style>
  <w:style w:type="numbering" w:customStyle="1" w:styleId="NoList445">
    <w:name w:val="No List445"/>
    <w:next w:val="FrListare"/>
    <w:uiPriority w:val="99"/>
    <w:semiHidden/>
    <w:unhideWhenUsed/>
    <w:rsid w:val="002B3278"/>
  </w:style>
  <w:style w:type="numbering" w:customStyle="1" w:styleId="NoList1435">
    <w:name w:val="No List1435"/>
    <w:next w:val="FrListare"/>
    <w:uiPriority w:val="99"/>
    <w:semiHidden/>
    <w:unhideWhenUsed/>
    <w:rsid w:val="002B3278"/>
  </w:style>
  <w:style w:type="numbering" w:customStyle="1" w:styleId="NoList2135">
    <w:name w:val="No List2135"/>
    <w:next w:val="FrListare"/>
    <w:uiPriority w:val="99"/>
    <w:semiHidden/>
    <w:unhideWhenUsed/>
    <w:rsid w:val="002B3278"/>
  </w:style>
  <w:style w:type="numbering" w:customStyle="1" w:styleId="NoList545">
    <w:name w:val="No List545"/>
    <w:next w:val="FrListare"/>
    <w:uiPriority w:val="99"/>
    <w:semiHidden/>
    <w:unhideWhenUsed/>
    <w:rsid w:val="002B3278"/>
  </w:style>
  <w:style w:type="numbering" w:customStyle="1" w:styleId="NoList1535">
    <w:name w:val="No List1535"/>
    <w:next w:val="FrListare"/>
    <w:uiPriority w:val="99"/>
    <w:semiHidden/>
    <w:unhideWhenUsed/>
    <w:rsid w:val="002B3278"/>
  </w:style>
  <w:style w:type="numbering" w:customStyle="1" w:styleId="NoList2235">
    <w:name w:val="No List2235"/>
    <w:next w:val="FrListare"/>
    <w:uiPriority w:val="99"/>
    <w:semiHidden/>
    <w:unhideWhenUsed/>
    <w:rsid w:val="002B3278"/>
  </w:style>
  <w:style w:type="numbering" w:customStyle="1" w:styleId="NoList3135">
    <w:name w:val="No List3135"/>
    <w:next w:val="FrListare"/>
    <w:uiPriority w:val="99"/>
    <w:semiHidden/>
    <w:unhideWhenUsed/>
    <w:rsid w:val="002B3278"/>
  </w:style>
  <w:style w:type="numbering" w:customStyle="1" w:styleId="NoList645">
    <w:name w:val="No List645"/>
    <w:next w:val="FrListare"/>
    <w:uiPriority w:val="99"/>
    <w:semiHidden/>
    <w:unhideWhenUsed/>
    <w:rsid w:val="002B3278"/>
  </w:style>
  <w:style w:type="numbering" w:customStyle="1" w:styleId="NoList1635">
    <w:name w:val="No List1635"/>
    <w:next w:val="FrListare"/>
    <w:uiPriority w:val="99"/>
    <w:semiHidden/>
    <w:unhideWhenUsed/>
    <w:rsid w:val="002B3278"/>
  </w:style>
  <w:style w:type="numbering" w:customStyle="1" w:styleId="NoList735">
    <w:name w:val="No List735"/>
    <w:next w:val="FrListare"/>
    <w:uiPriority w:val="99"/>
    <w:semiHidden/>
    <w:unhideWhenUsed/>
    <w:rsid w:val="002B3278"/>
  </w:style>
  <w:style w:type="numbering" w:customStyle="1" w:styleId="NoList835">
    <w:name w:val="No List835"/>
    <w:next w:val="FrListare"/>
    <w:uiPriority w:val="99"/>
    <w:semiHidden/>
    <w:unhideWhenUsed/>
    <w:rsid w:val="002B3278"/>
  </w:style>
  <w:style w:type="numbering" w:customStyle="1" w:styleId="NoList925">
    <w:name w:val="No List925"/>
    <w:next w:val="FrListare"/>
    <w:uiPriority w:val="99"/>
    <w:semiHidden/>
    <w:unhideWhenUsed/>
    <w:rsid w:val="002B3278"/>
  </w:style>
  <w:style w:type="numbering" w:customStyle="1" w:styleId="FrListare1126">
    <w:name w:val="Fără Listare1126"/>
    <w:next w:val="FrListare"/>
    <w:semiHidden/>
    <w:rsid w:val="002B3278"/>
  </w:style>
  <w:style w:type="numbering" w:customStyle="1" w:styleId="NoList1726">
    <w:name w:val="No List1726"/>
    <w:next w:val="FrListare"/>
    <w:uiPriority w:val="99"/>
    <w:semiHidden/>
    <w:rsid w:val="002B3278"/>
  </w:style>
  <w:style w:type="numbering" w:customStyle="1" w:styleId="NoList11226">
    <w:name w:val="No List11226"/>
    <w:next w:val="FrListare"/>
    <w:uiPriority w:val="99"/>
    <w:semiHidden/>
    <w:unhideWhenUsed/>
    <w:rsid w:val="002B3278"/>
  </w:style>
  <w:style w:type="numbering" w:customStyle="1" w:styleId="NoList111126">
    <w:name w:val="No List111126"/>
    <w:next w:val="FrListare"/>
    <w:uiPriority w:val="99"/>
    <w:semiHidden/>
    <w:unhideWhenUsed/>
    <w:rsid w:val="002B3278"/>
  </w:style>
  <w:style w:type="numbering" w:customStyle="1" w:styleId="NoList2326">
    <w:name w:val="No List2326"/>
    <w:next w:val="FrListare"/>
    <w:uiPriority w:val="99"/>
    <w:semiHidden/>
    <w:unhideWhenUsed/>
    <w:rsid w:val="002B3278"/>
  </w:style>
  <w:style w:type="numbering" w:customStyle="1" w:styleId="NoList12126">
    <w:name w:val="No List12126"/>
    <w:next w:val="FrListare"/>
    <w:uiPriority w:val="99"/>
    <w:semiHidden/>
    <w:unhideWhenUsed/>
    <w:rsid w:val="002B3278"/>
  </w:style>
  <w:style w:type="numbering" w:customStyle="1" w:styleId="NoList3226">
    <w:name w:val="No List3226"/>
    <w:next w:val="FrListare"/>
    <w:uiPriority w:val="99"/>
    <w:semiHidden/>
    <w:unhideWhenUsed/>
    <w:rsid w:val="002B3278"/>
  </w:style>
  <w:style w:type="numbering" w:customStyle="1" w:styleId="NoList13126">
    <w:name w:val="No List13126"/>
    <w:next w:val="FrListare"/>
    <w:uiPriority w:val="99"/>
    <w:semiHidden/>
    <w:unhideWhenUsed/>
    <w:rsid w:val="002B3278"/>
  </w:style>
  <w:style w:type="numbering" w:customStyle="1" w:styleId="NoList4126">
    <w:name w:val="No List4126"/>
    <w:next w:val="FrListare"/>
    <w:uiPriority w:val="99"/>
    <w:semiHidden/>
    <w:unhideWhenUsed/>
    <w:rsid w:val="002B3278"/>
  </w:style>
  <w:style w:type="numbering" w:customStyle="1" w:styleId="NoList14126">
    <w:name w:val="No List14126"/>
    <w:next w:val="FrListare"/>
    <w:uiPriority w:val="99"/>
    <w:semiHidden/>
    <w:unhideWhenUsed/>
    <w:rsid w:val="002B3278"/>
  </w:style>
  <w:style w:type="numbering" w:customStyle="1" w:styleId="NoList21126">
    <w:name w:val="No List21126"/>
    <w:next w:val="FrListare"/>
    <w:uiPriority w:val="99"/>
    <w:semiHidden/>
    <w:unhideWhenUsed/>
    <w:rsid w:val="002B3278"/>
  </w:style>
  <w:style w:type="numbering" w:customStyle="1" w:styleId="NoList5126">
    <w:name w:val="No List5126"/>
    <w:next w:val="FrListare"/>
    <w:uiPriority w:val="99"/>
    <w:semiHidden/>
    <w:unhideWhenUsed/>
    <w:rsid w:val="002B3278"/>
  </w:style>
  <w:style w:type="numbering" w:customStyle="1" w:styleId="NoList15126">
    <w:name w:val="No List15126"/>
    <w:next w:val="FrListare"/>
    <w:uiPriority w:val="99"/>
    <w:semiHidden/>
    <w:unhideWhenUsed/>
    <w:rsid w:val="002B3278"/>
  </w:style>
  <w:style w:type="numbering" w:customStyle="1" w:styleId="NoList22126">
    <w:name w:val="No List22126"/>
    <w:next w:val="FrListare"/>
    <w:uiPriority w:val="99"/>
    <w:semiHidden/>
    <w:unhideWhenUsed/>
    <w:rsid w:val="002B3278"/>
  </w:style>
  <w:style w:type="numbering" w:customStyle="1" w:styleId="NoList31126">
    <w:name w:val="No List31126"/>
    <w:next w:val="FrListare"/>
    <w:uiPriority w:val="99"/>
    <w:semiHidden/>
    <w:unhideWhenUsed/>
    <w:rsid w:val="002B3278"/>
  </w:style>
  <w:style w:type="numbering" w:customStyle="1" w:styleId="NoList6126">
    <w:name w:val="No List6126"/>
    <w:next w:val="FrListare"/>
    <w:uiPriority w:val="99"/>
    <w:semiHidden/>
    <w:unhideWhenUsed/>
    <w:rsid w:val="002B3278"/>
  </w:style>
  <w:style w:type="numbering" w:customStyle="1" w:styleId="NoList16126">
    <w:name w:val="No List16126"/>
    <w:next w:val="FrListare"/>
    <w:uiPriority w:val="99"/>
    <w:semiHidden/>
    <w:unhideWhenUsed/>
    <w:rsid w:val="002B3278"/>
  </w:style>
  <w:style w:type="numbering" w:customStyle="1" w:styleId="NoList7126">
    <w:name w:val="No List7126"/>
    <w:next w:val="FrListare"/>
    <w:uiPriority w:val="99"/>
    <w:semiHidden/>
    <w:unhideWhenUsed/>
    <w:rsid w:val="002B3278"/>
  </w:style>
  <w:style w:type="numbering" w:customStyle="1" w:styleId="NoList8125">
    <w:name w:val="No List8125"/>
    <w:next w:val="FrListare"/>
    <w:uiPriority w:val="99"/>
    <w:semiHidden/>
    <w:unhideWhenUsed/>
    <w:rsid w:val="002B3278"/>
  </w:style>
  <w:style w:type="table" w:customStyle="1" w:styleId="TableNormal15">
    <w:name w:val="Table Normal15"/>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502">
    <w:name w:val="No List502"/>
    <w:next w:val="FrListare"/>
    <w:uiPriority w:val="99"/>
    <w:semiHidden/>
    <w:unhideWhenUsed/>
    <w:rsid w:val="002B3278"/>
  </w:style>
  <w:style w:type="table" w:customStyle="1" w:styleId="TableGrid61">
    <w:name w:val="Table Grid61"/>
    <w:basedOn w:val="TabelNormal"/>
    <w:next w:val="Tabelgril"/>
    <w:uiPriority w:val="39"/>
    <w:rsid w:val="002B3278"/>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9">
    <w:name w:val="Fără Listare19"/>
    <w:next w:val="FrListare"/>
    <w:semiHidden/>
    <w:rsid w:val="002B3278"/>
  </w:style>
  <w:style w:type="numbering" w:customStyle="1" w:styleId="NoList130">
    <w:name w:val="No List130"/>
    <w:next w:val="FrListare"/>
    <w:uiPriority w:val="99"/>
    <w:semiHidden/>
    <w:rsid w:val="002B3278"/>
  </w:style>
  <w:style w:type="numbering" w:customStyle="1" w:styleId="NoList1128">
    <w:name w:val="No List1128"/>
    <w:next w:val="FrListare"/>
    <w:uiPriority w:val="99"/>
    <w:semiHidden/>
    <w:unhideWhenUsed/>
    <w:rsid w:val="002B3278"/>
  </w:style>
  <w:style w:type="numbering" w:customStyle="1" w:styleId="NoList11118">
    <w:name w:val="No List11118"/>
    <w:next w:val="FrListare"/>
    <w:uiPriority w:val="99"/>
    <w:semiHidden/>
    <w:unhideWhenUsed/>
    <w:rsid w:val="002B3278"/>
  </w:style>
  <w:style w:type="numbering" w:customStyle="1" w:styleId="NoList229">
    <w:name w:val="No List229"/>
    <w:next w:val="FrListare"/>
    <w:uiPriority w:val="99"/>
    <w:semiHidden/>
    <w:unhideWhenUsed/>
    <w:rsid w:val="002B3278"/>
  </w:style>
  <w:style w:type="numbering" w:customStyle="1" w:styleId="NoList1218">
    <w:name w:val="No List1218"/>
    <w:next w:val="FrListare"/>
    <w:uiPriority w:val="99"/>
    <w:semiHidden/>
    <w:unhideWhenUsed/>
    <w:rsid w:val="002B3278"/>
  </w:style>
  <w:style w:type="numbering" w:customStyle="1" w:styleId="NoList320">
    <w:name w:val="No List320"/>
    <w:next w:val="FrListare"/>
    <w:uiPriority w:val="99"/>
    <w:semiHidden/>
    <w:unhideWhenUsed/>
    <w:rsid w:val="002B3278"/>
  </w:style>
  <w:style w:type="numbering" w:customStyle="1" w:styleId="NoList139">
    <w:name w:val="No List139"/>
    <w:next w:val="FrListare"/>
    <w:uiPriority w:val="99"/>
    <w:semiHidden/>
    <w:unhideWhenUsed/>
    <w:rsid w:val="002B3278"/>
  </w:style>
  <w:style w:type="numbering" w:customStyle="1" w:styleId="NoList4101">
    <w:name w:val="No List4101"/>
    <w:next w:val="FrListare"/>
    <w:uiPriority w:val="99"/>
    <w:semiHidden/>
    <w:unhideWhenUsed/>
    <w:rsid w:val="002B3278"/>
  </w:style>
  <w:style w:type="numbering" w:customStyle="1" w:styleId="NoList149">
    <w:name w:val="No List149"/>
    <w:next w:val="FrListare"/>
    <w:uiPriority w:val="99"/>
    <w:semiHidden/>
    <w:unhideWhenUsed/>
    <w:rsid w:val="002B3278"/>
  </w:style>
  <w:style w:type="numbering" w:customStyle="1" w:styleId="NoList2118">
    <w:name w:val="No List2118"/>
    <w:next w:val="FrListare"/>
    <w:uiPriority w:val="99"/>
    <w:semiHidden/>
    <w:unhideWhenUsed/>
    <w:rsid w:val="002B3278"/>
  </w:style>
  <w:style w:type="numbering" w:customStyle="1" w:styleId="NoList5101">
    <w:name w:val="No List5101"/>
    <w:next w:val="FrListare"/>
    <w:uiPriority w:val="99"/>
    <w:semiHidden/>
    <w:unhideWhenUsed/>
    <w:rsid w:val="002B3278"/>
  </w:style>
  <w:style w:type="numbering" w:customStyle="1" w:styleId="NoList159">
    <w:name w:val="No List159"/>
    <w:next w:val="FrListare"/>
    <w:uiPriority w:val="99"/>
    <w:semiHidden/>
    <w:unhideWhenUsed/>
    <w:rsid w:val="002B3278"/>
  </w:style>
  <w:style w:type="numbering" w:customStyle="1" w:styleId="NoList2210">
    <w:name w:val="No List2210"/>
    <w:next w:val="FrListare"/>
    <w:uiPriority w:val="99"/>
    <w:semiHidden/>
    <w:unhideWhenUsed/>
    <w:rsid w:val="002B3278"/>
  </w:style>
  <w:style w:type="numbering" w:customStyle="1" w:styleId="NoList3110">
    <w:name w:val="No List3110"/>
    <w:next w:val="FrListare"/>
    <w:uiPriority w:val="99"/>
    <w:semiHidden/>
    <w:unhideWhenUsed/>
    <w:rsid w:val="002B3278"/>
  </w:style>
  <w:style w:type="numbering" w:customStyle="1" w:styleId="NoList6101">
    <w:name w:val="No List6101"/>
    <w:next w:val="FrListare"/>
    <w:uiPriority w:val="99"/>
    <w:semiHidden/>
    <w:unhideWhenUsed/>
    <w:rsid w:val="002B3278"/>
  </w:style>
  <w:style w:type="numbering" w:customStyle="1" w:styleId="NoList169">
    <w:name w:val="No List169"/>
    <w:next w:val="FrListare"/>
    <w:uiPriority w:val="99"/>
    <w:semiHidden/>
    <w:unhideWhenUsed/>
    <w:rsid w:val="002B3278"/>
  </w:style>
  <w:style w:type="table" w:customStyle="1" w:styleId="TableGrid15">
    <w:name w:val="Table Grid15"/>
    <w:basedOn w:val="TabelNormal"/>
    <w:uiPriority w:val="3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114">
    <w:name w:val="Table Normal114"/>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79">
    <w:name w:val="No List79"/>
    <w:next w:val="FrListare"/>
    <w:uiPriority w:val="99"/>
    <w:semiHidden/>
    <w:unhideWhenUsed/>
    <w:rsid w:val="002B3278"/>
  </w:style>
  <w:style w:type="numbering" w:customStyle="1" w:styleId="FrListare118">
    <w:name w:val="Fără Listare118"/>
    <w:next w:val="FrListare"/>
    <w:semiHidden/>
    <w:rsid w:val="002B3278"/>
  </w:style>
  <w:style w:type="numbering" w:customStyle="1" w:styleId="NoList178">
    <w:name w:val="No List178"/>
    <w:next w:val="FrListare"/>
    <w:uiPriority w:val="99"/>
    <w:semiHidden/>
    <w:rsid w:val="002B3278"/>
  </w:style>
  <w:style w:type="numbering" w:customStyle="1" w:styleId="NoList1129">
    <w:name w:val="No List1129"/>
    <w:next w:val="FrListare"/>
    <w:uiPriority w:val="99"/>
    <w:semiHidden/>
    <w:unhideWhenUsed/>
    <w:rsid w:val="002B3278"/>
  </w:style>
  <w:style w:type="numbering" w:customStyle="1" w:styleId="NoList11119">
    <w:name w:val="No List11119"/>
    <w:next w:val="FrListare"/>
    <w:uiPriority w:val="99"/>
    <w:semiHidden/>
    <w:unhideWhenUsed/>
    <w:rsid w:val="002B3278"/>
  </w:style>
  <w:style w:type="numbering" w:customStyle="1" w:styleId="NoList238">
    <w:name w:val="No List238"/>
    <w:next w:val="FrListare"/>
    <w:uiPriority w:val="99"/>
    <w:semiHidden/>
    <w:unhideWhenUsed/>
    <w:rsid w:val="002B3278"/>
  </w:style>
  <w:style w:type="numbering" w:customStyle="1" w:styleId="NoList1219">
    <w:name w:val="No List1219"/>
    <w:next w:val="FrListare"/>
    <w:uiPriority w:val="99"/>
    <w:semiHidden/>
    <w:unhideWhenUsed/>
    <w:rsid w:val="002B3278"/>
  </w:style>
  <w:style w:type="numbering" w:customStyle="1" w:styleId="NoList328">
    <w:name w:val="No List328"/>
    <w:next w:val="FrListare"/>
    <w:uiPriority w:val="99"/>
    <w:semiHidden/>
    <w:unhideWhenUsed/>
    <w:rsid w:val="002B3278"/>
  </w:style>
  <w:style w:type="numbering" w:customStyle="1" w:styleId="NoList1318">
    <w:name w:val="No List1318"/>
    <w:next w:val="FrListare"/>
    <w:uiPriority w:val="99"/>
    <w:semiHidden/>
    <w:unhideWhenUsed/>
    <w:rsid w:val="002B3278"/>
  </w:style>
  <w:style w:type="numbering" w:customStyle="1" w:styleId="NoList418">
    <w:name w:val="No List418"/>
    <w:next w:val="FrListare"/>
    <w:uiPriority w:val="99"/>
    <w:semiHidden/>
    <w:unhideWhenUsed/>
    <w:rsid w:val="002B3278"/>
  </w:style>
  <w:style w:type="numbering" w:customStyle="1" w:styleId="NoList1418">
    <w:name w:val="No List1418"/>
    <w:next w:val="FrListare"/>
    <w:uiPriority w:val="99"/>
    <w:semiHidden/>
    <w:unhideWhenUsed/>
    <w:rsid w:val="002B3278"/>
  </w:style>
  <w:style w:type="numbering" w:customStyle="1" w:styleId="NoList2119">
    <w:name w:val="No List2119"/>
    <w:next w:val="FrListare"/>
    <w:uiPriority w:val="99"/>
    <w:semiHidden/>
    <w:unhideWhenUsed/>
    <w:rsid w:val="002B3278"/>
  </w:style>
  <w:style w:type="numbering" w:customStyle="1" w:styleId="NoList518">
    <w:name w:val="No List518"/>
    <w:next w:val="FrListare"/>
    <w:uiPriority w:val="99"/>
    <w:semiHidden/>
    <w:unhideWhenUsed/>
    <w:rsid w:val="002B3278"/>
  </w:style>
  <w:style w:type="numbering" w:customStyle="1" w:styleId="NoList1518">
    <w:name w:val="No List1518"/>
    <w:next w:val="FrListare"/>
    <w:uiPriority w:val="99"/>
    <w:semiHidden/>
    <w:unhideWhenUsed/>
    <w:rsid w:val="002B3278"/>
  </w:style>
  <w:style w:type="numbering" w:customStyle="1" w:styleId="NoList2218">
    <w:name w:val="No List2218"/>
    <w:next w:val="FrListare"/>
    <w:uiPriority w:val="99"/>
    <w:semiHidden/>
    <w:unhideWhenUsed/>
    <w:rsid w:val="002B3278"/>
  </w:style>
  <w:style w:type="numbering" w:customStyle="1" w:styleId="NoList3118">
    <w:name w:val="No List3118"/>
    <w:next w:val="FrListare"/>
    <w:uiPriority w:val="99"/>
    <w:semiHidden/>
    <w:unhideWhenUsed/>
    <w:rsid w:val="002B3278"/>
  </w:style>
  <w:style w:type="numbering" w:customStyle="1" w:styleId="NoList618">
    <w:name w:val="No List618"/>
    <w:next w:val="FrListare"/>
    <w:uiPriority w:val="99"/>
    <w:semiHidden/>
    <w:unhideWhenUsed/>
    <w:rsid w:val="002B3278"/>
  </w:style>
  <w:style w:type="numbering" w:customStyle="1" w:styleId="NoList1618">
    <w:name w:val="No List1618"/>
    <w:next w:val="FrListare"/>
    <w:uiPriority w:val="99"/>
    <w:semiHidden/>
    <w:unhideWhenUsed/>
    <w:rsid w:val="002B3278"/>
  </w:style>
  <w:style w:type="numbering" w:customStyle="1" w:styleId="NoList718">
    <w:name w:val="No List718"/>
    <w:next w:val="FrListare"/>
    <w:uiPriority w:val="99"/>
    <w:semiHidden/>
    <w:unhideWhenUsed/>
    <w:rsid w:val="002B3278"/>
  </w:style>
  <w:style w:type="table" w:customStyle="1" w:styleId="TableGrid28">
    <w:name w:val="Table Grid28"/>
    <w:basedOn w:val="TabelNormal"/>
    <w:next w:val="Tabelgril"/>
    <w:uiPriority w:val="59"/>
    <w:rsid w:val="002B327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elNormal"/>
    <w:next w:val="Tabelgril"/>
    <w:uiPriority w:val="39"/>
    <w:qFormat/>
    <w:rsid w:val="002B3278"/>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2">
    <w:name w:val="Mențiune Nerezolvat2"/>
    <w:basedOn w:val="Fontdeparagrafimplicit"/>
    <w:uiPriority w:val="99"/>
    <w:semiHidden/>
    <w:unhideWhenUsed/>
    <w:rsid w:val="002B3278"/>
    <w:rPr>
      <w:color w:val="605E5C"/>
      <w:shd w:val="clear" w:color="auto" w:fill="E1DFDD"/>
    </w:rPr>
  </w:style>
  <w:style w:type="table" w:customStyle="1" w:styleId="TableNormal1211">
    <w:name w:val="Table Normal12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9">
    <w:name w:val="No List89"/>
    <w:next w:val="FrListare"/>
    <w:uiPriority w:val="99"/>
    <w:semiHidden/>
    <w:unhideWhenUsed/>
    <w:rsid w:val="002B3278"/>
  </w:style>
  <w:style w:type="table" w:customStyle="1" w:styleId="TableGrid321">
    <w:name w:val="Table Grid321"/>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2">
    <w:name w:val="Table Normal13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2">
    <w:name w:val="Table Normal22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2">
    <w:name w:val="Table Grid122"/>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2">
    <w:name w:val="Table Normal32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98">
    <w:name w:val="No List98"/>
    <w:next w:val="FrListare"/>
    <w:uiPriority w:val="99"/>
    <w:semiHidden/>
    <w:unhideWhenUsed/>
    <w:rsid w:val="002B3278"/>
  </w:style>
  <w:style w:type="table" w:customStyle="1" w:styleId="TableGrid411">
    <w:name w:val="Table Grid411"/>
    <w:basedOn w:val="TabelNormal"/>
    <w:next w:val="Tabelgril"/>
    <w:uiPriority w:val="39"/>
    <w:rsid w:val="002B3278"/>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
    <w:name w:val="Table Normal141"/>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41">
    <w:name w:val="Table Normal241"/>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17">
    <w:name w:val="Fără Listare1117"/>
    <w:next w:val="FrListare"/>
    <w:semiHidden/>
    <w:rsid w:val="002B3278"/>
  </w:style>
  <w:style w:type="numbering" w:customStyle="1" w:styleId="NoList1717">
    <w:name w:val="No List1717"/>
    <w:next w:val="FrListare"/>
    <w:uiPriority w:val="99"/>
    <w:semiHidden/>
    <w:rsid w:val="002B3278"/>
  </w:style>
  <w:style w:type="numbering" w:customStyle="1" w:styleId="NoList11217">
    <w:name w:val="No List11217"/>
    <w:next w:val="FrListare"/>
    <w:uiPriority w:val="99"/>
    <w:semiHidden/>
    <w:unhideWhenUsed/>
    <w:rsid w:val="002B3278"/>
  </w:style>
  <w:style w:type="numbering" w:customStyle="1" w:styleId="NoList111117">
    <w:name w:val="No List111117"/>
    <w:next w:val="FrListare"/>
    <w:uiPriority w:val="99"/>
    <w:semiHidden/>
    <w:unhideWhenUsed/>
    <w:rsid w:val="002B3278"/>
  </w:style>
  <w:style w:type="numbering" w:customStyle="1" w:styleId="NoList2317">
    <w:name w:val="No List2317"/>
    <w:next w:val="FrListare"/>
    <w:uiPriority w:val="99"/>
    <w:semiHidden/>
    <w:unhideWhenUsed/>
    <w:rsid w:val="002B3278"/>
  </w:style>
  <w:style w:type="numbering" w:customStyle="1" w:styleId="NoList12117">
    <w:name w:val="No List12117"/>
    <w:next w:val="FrListare"/>
    <w:uiPriority w:val="99"/>
    <w:semiHidden/>
    <w:unhideWhenUsed/>
    <w:rsid w:val="002B3278"/>
  </w:style>
  <w:style w:type="numbering" w:customStyle="1" w:styleId="NoList3217">
    <w:name w:val="No List3217"/>
    <w:next w:val="FrListare"/>
    <w:uiPriority w:val="99"/>
    <w:semiHidden/>
    <w:unhideWhenUsed/>
    <w:rsid w:val="002B3278"/>
  </w:style>
  <w:style w:type="numbering" w:customStyle="1" w:styleId="NoList13117">
    <w:name w:val="No List13117"/>
    <w:next w:val="FrListare"/>
    <w:uiPriority w:val="99"/>
    <w:semiHidden/>
    <w:unhideWhenUsed/>
    <w:rsid w:val="002B3278"/>
  </w:style>
  <w:style w:type="numbering" w:customStyle="1" w:styleId="NoList4117">
    <w:name w:val="No List4117"/>
    <w:next w:val="FrListare"/>
    <w:uiPriority w:val="99"/>
    <w:semiHidden/>
    <w:unhideWhenUsed/>
    <w:rsid w:val="002B3278"/>
  </w:style>
  <w:style w:type="numbering" w:customStyle="1" w:styleId="NoList14117">
    <w:name w:val="No List14117"/>
    <w:next w:val="FrListare"/>
    <w:uiPriority w:val="99"/>
    <w:semiHidden/>
    <w:unhideWhenUsed/>
    <w:rsid w:val="002B3278"/>
  </w:style>
  <w:style w:type="numbering" w:customStyle="1" w:styleId="NoList21117">
    <w:name w:val="No List21117"/>
    <w:next w:val="FrListare"/>
    <w:uiPriority w:val="99"/>
    <w:semiHidden/>
    <w:unhideWhenUsed/>
    <w:rsid w:val="002B3278"/>
  </w:style>
  <w:style w:type="numbering" w:customStyle="1" w:styleId="NoList5117">
    <w:name w:val="No List5117"/>
    <w:next w:val="FrListare"/>
    <w:uiPriority w:val="99"/>
    <w:semiHidden/>
    <w:unhideWhenUsed/>
    <w:rsid w:val="002B3278"/>
  </w:style>
  <w:style w:type="numbering" w:customStyle="1" w:styleId="NoList15117">
    <w:name w:val="No List15117"/>
    <w:next w:val="FrListare"/>
    <w:uiPriority w:val="99"/>
    <w:semiHidden/>
    <w:unhideWhenUsed/>
    <w:rsid w:val="002B3278"/>
  </w:style>
  <w:style w:type="numbering" w:customStyle="1" w:styleId="NoList22117">
    <w:name w:val="No List22117"/>
    <w:next w:val="FrListare"/>
    <w:uiPriority w:val="99"/>
    <w:semiHidden/>
    <w:unhideWhenUsed/>
    <w:rsid w:val="002B3278"/>
  </w:style>
  <w:style w:type="numbering" w:customStyle="1" w:styleId="NoList31117">
    <w:name w:val="No List31117"/>
    <w:next w:val="FrListare"/>
    <w:uiPriority w:val="99"/>
    <w:semiHidden/>
    <w:unhideWhenUsed/>
    <w:rsid w:val="002B3278"/>
  </w:style>
  <w:style w:type="numbering" w:customStyle="1" w:styleId="NoList6117">
    <w:name w:val="No List6117"/>
    <w:next w:val="FrListare"/>
    <w:uiPriority w:val="99"/>
    <w:semiHidden/>
    <w:unhideWhenUsed/>
    <w:rsid w:val="002B3278"/>
  </w:style>
  <w:style w:type="numbering" w:customStyle="1" w:styleId="NoList16117">
    <w:name w:val="No List16117"/>
    <w:next w:val="FrListare"/>
    <w:uiPriority w:val="99"/>
    <w:semiHidden/>
    <w:unhideWhenUsed/>
    <w:rsid w:val="002B3278"/>
  </w:style>
  <w:style w:type="table" w:customStyle="1" w:styleId="TableGrid131">
    <w:name w:val="Table Grid13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31">
    <w:name w:val="Table Normal33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7117">
    <w:name w:val="No List7117"/>
    <w:next w:val="FrListare"/>
    <w:uiPriority w:val="99"/>
    <w:semiHidden/>
    <w:unhideWhenUsed/>
    <w:rsid w:val="002B3278"/>
  </w:style>
  <w:style w:type="table" w:customStyle="1" w:styleId="TableGrid2111">
    <w:name w:val="Table Grid2111"/>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1">
    <w:name w:val="Table Normal111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111">
    <w:name w:val="Table Normal21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11">
    <w:name w:val="Table Grid111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111">
    <w:name w:val="Table Normal31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818">
    <w:name w:val="No List818"/>
    <w:next w:val="FrListare"/>
    <w:uiPriority w:val="99"/>
    <w:semiHidden/>
    <w:unhideWhenUsed/>
    <w:rsid w:val="002B3278"/>
  </w:style>
  <w:style w:type="table" w:customStyle="1" w:styleId="TableGrid3111">
    <w:name w:val="Table Grid3111"/>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1">
    <w:name w:val="Table Normal13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11211">
    <w:name w:val="Table Normal112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Normal2211">
    <w:name w:val="Table Normal22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211">
    <w:name w:val="Table Grid121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Normal3211">
    <w:name w:val="Table Normal321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numbering" w:customStyle="1" w:styleId="NoList107">
    <w:name w:val="No List107"/>
    <w:next w:val="FrListare"/>
    <w:uiPriority w:val="99"/>
    <w:semiHidden/>
    <w:unhideWhenUsed/>
    <w:rsid w:val="002B3278"/>
  </w:style>
  <w:style w:type="numbering" w:customStyle="1" w:styleId="FrListare127">
    <w:name w:val="Fără Listare127"/>
    <w:next w:val="FrListare"/>
    <w:semiHidden/>
    <w:rsid w:val="002B3278"/>
  </w:style>
  <w:style w:type="numbering" w:customStyle="1" w:styleId="NoList187">
    <w:name w:val="No List187"/>
    <w:next w:val="FrListare"/>
    <w:uiPriority w:val="99"/>
    <w:semiHidden/>
    <w:rsid w:val="002B3278"/>
  </w:style>
  <w:style w:type="numbering" w:customStyle="1" w:styleId="NoList1137">
    <w:name w:val="No List1137"/>
    <w:next w:val="FrListare"/>
    <w:uiPriority w:val="99"/>
    <w:semiHidden/>
    <w:unhideWhenUsed/>
    <w:rsid w:val="002B3278"/>
  </w:style>
  <w:style w:type="numbering" w:customStyle="1" w:styleId="NoList11127">
    <w:name w:val="No List11127"/>
    <w:next w:val="FrListare"/>
    <w:uiPriority w:val="99"/>
    <w:semiHidden/>
    <w:unhideWhenUsed/>
    <w:rsid w:val="002B3278"/>
  </w:style>
  <w:style w:type="numbering" w:customStyle="1" w:styleId="NoList247">
    <w:name w:val="No List247"/>
    <w:next w:val="FrListare"/>
    <w:uiPriority w:val="99"/>
    <w:semiHidden/>
    <w:unhideWhenUsed/>
    <w:rsid w:val="002B3278"/>
  </w:style>
  <w:style w:type="numbering" w:customStyle="1" w:styleId="NoList1227">
    <w:name w:val="No List1227"/>
    <w:next w:val="FrListare"/>
    <w:uiPriority w:val="99"/>
    <w:semiHidden/>
    <w:unhideWhenUsed/>
    <w:rsid w:val="002B3278"/>
  </w:style>
  <w:style w:type="numbering" w:customStyle="1" w:styleId="NoList337">
    <w:name w:val="No List337"/>
    <w:next w:val="FrListare"/>
    <w:uiPriority w:val="99"/>
    <w:semiHidden/>
    <w:unhideWhenUsed/>
    <w:rsid w:val="002B3278"/>
  </w:style>
  <w:style w:type="numbering" w:customStyle="1" w:styleId="NoList1327">
    <w:name w:val="No List1327"/>
    <w:next w:val="FrListare"/>
    <w:uiPriority w:val="99"/>
    <w:semiHidden/>
    <w:unhideWhenUsed/>
    <w:rsid w:val="002B3278"/>
  </w:style>
  <w:style w:type="numbering" w:customStyle="1" w:styleId="NoList427">
    <w:name w:val="No List427"/>
    <w:next w:val="FrListare"/>
    <w:uiPriority w:val="99"/>
    <w:semiHidden/>
    <w:unhideWhenUsed/>
    <w:rsid w:val="002B3278"/>
  </w:style>
  <w:style w:type="numbering" w:customStyle="1" w:styleId="NoList1427">
    <w:name w:val="No List1427"/>
    <w:next w:val="FrListare"/>
    <w:uiPriority w:val="99"/>
    <w:semiHidden/>
    <w:unhideWhenUsed/>
    <w:rsid w:val="002B3278"/>
  </w:style>
  <w:style w:type="numbering" w:customStyle="1" w:styleId="NoList2127">
    <w:name w:val="No List2127"/>
    <w:next w:val="FrListare"/>
    <w:uiPriority w:val="99"/>
    <w:semiHidden/>
    <w:unhideWhenUsed/>
    <w:rsid w:val="002B3278"/>
  </w:style>
  <w:style w:type="numbering" w:customStyle="1" w:styleId="NoList527">
    <w:name w:val="No List527"/>
    <w:next w:val="FrListare"/>
    <w:uiPriority w:val="99"/>
    <w:semiHidden/>
    <w:unhideWhenUsed/>
    <w:rsid w:val="002B3278"/>
  </w:style>
  <w:style w:type="numbering" w:customStyle="1" w:styleId="NoList1527">
    <w:name w:val="No List1527"/>
    <w:next w:val="FrListare"/>
    <w:uiPriority w:val="99"/>
    <w:semiHidden/>
    <w:unhideWhenUsed/>
    <w:rsid w:val="002B3278"/>
  </w:style>
  <w:style w:type="numbering" w:customStyle="1" w:styleId="NoList2227">
    <w:name w:val="No List2227"/>
    <w:next w:val="FrListare"/>
    <w:uiPriority w:val="99"/>
    <w:semiHidden/>
    <w:unhideWhenUsed/>
    <w:rsid w:val="002B3278"/>
  </w:style>
  <w:style w:type="numbering" w:customStyle="1" w:styleId="NoList3127">
    <w:name w:val="No List3127"/>
    <w:next w:val="FrListare"/>
    <w:uiPriority w:val="99"/>
    <w:semiHidden/>
    <w:unhideWhenUsed/>
    <w:rsid w:val="002B3278"/>
  </w:style>
  <w:style w:type="numbering" w:customStyle="1" w:styleId="NoList627">
    <w:name w:val="No List627"/>
    <w:next w:val="FrListare"/>
    <w:uiPriority w:val="99"/>
    <w:semiHidden/>
    <w:unhideWhenUsed/>
    <w:rsid w:val="002B3278"/>
  </w:style>
  <w:style w:type="numbering" w:customStyle="1" w:styleId="NoList1627">
    <w:name w:val="No List1627"/>
    <w:next w:val="FrListare"/>
    <w:uiPriority w:val="99"/>
    <w:semiHidden/>
    <w:unhideWhenUsed/>
    <w:rsid w:val="002B3278"/>
  </w:style>
  <w:style w:type="numbering" w:customStyle="1" w:styleId="NoList727">
    <w:name w:val="No List727"/>
    <w:next w:val="FrListare"/>
    <w:uiPriority w:val="99"/>
    <w:semiHidden/>
    <w:unhideWhenUsed/>
    <w:rsid w:val="002B3278"/>
  </w:style>
  <w:style w:type="numbering" w:customStyle="1" w:styleId="NoList827">
    <w:name w:val="No List827"/>
    <w:next w:val="FrListare"/>
    <w:uiPriority w:val="99"/>
    <w:semiHidden/>
    <w:unhideWhenUsed/>
    <w:rsid w:val="002B3278"/>
  </w:style>
  <w:style w:type="numbering" w:customStyle="1" w:styleId="NoList917">
    <w:name w:val="No List917"/>
    <w:next w:val="FrListare"/>
    <w:uiPriority w:val="99"/>
    <w:semiHidden/>
    <w:unhideWhenUsed/>
    <w:rsid w:val="002B3278"/>
  </w:style>
  <w:style w:type="numbering" w:customStyle="1" w:styleId="FrListare1127">
    <w:name w:val="Fără Listare1127"/>
    <w:next w:val="FrListare"/>
    <w:semiHidden/>
    <w:rsid w:val="002B3278"/>
  </w:style>
  <w:style w:type="numbering" w:customStyle="1" w:styleId="NoList1727">
    <w:name w:val="No List1727"/>
    <w:next w:val="FrListare"/>
    <w:uiPriority w:val="99"/>
    <w:semiHidden/>
    <w:rsid w:val="002B3278"/>
  </w:style>
  <w:style w:type="numbering" w:customStyle="1" w:styleId="NoList11227">
    <w:name w:val="No List11227"/>
    <w:next w:val="FrListare"/>
    <w:uiPriority w:val="99"/>
    <w:semiHidden/>
    <w:unhideWhenUsed/>
    <w:rsid w:val="002B3278"/>
  </w:style>
  <w:style w:type="numbering" w:customStyle="1" w:styleId="NoList111127">
    <w:name w:val="No List111127"/>
    <w:next w:val="FrListare"/>
    <w:uiPriority w:val="99"/>
    <w:semiHidden/>
    <w:unhideWhenUsed/>
    <w:rsid w:val="002B3278"/>
  </w:style>
  <w:style w:type="numbering" w:customStyle="1" w:styleId="NoList2327">
    <w:name w:val="No List2327"/>
    <w:next w:val="FrListare"/>
    <w:uiPriority w:val="99"/>
    <w:semiHidden/>
    <w:unhideWhenUsed/>
    <w:rsid w:val="002B3278"/>
  </w:style>
  <w:style w:type="numbering" w:customStyle="1" w:styleId="NoList12127">
    <w:name w:val="No List12127"/>
    <w:next w:val="FrListare"/>
    <w:uiPriority w:val="99"/>
    <w:semiHidden/>
    <w:unhideWhenUsed/>
    <w:rsid w:val="002B3278"/>
  </w:style>
  <w:style w:type="numbering" w:customStyle="1" w:styleId="NoList3227">
    <w:name w:val="No List3227"/>
    <w:next w:val="FrListare"/>
    <w:uiPriority w:val="99"/>
    <w:semiHidden/>
    <w:unhideWhenUsed/>
    <w:rsid w:val="002B3278"/>
  </w:style>
  <w:style w:type="numbering" w:customStyle="1" w:styleId="NoList13127">
    <w:name w:val="No List13127"/>
    <w:next w:val="FrListare"/>
    <w:uiPriority w:val="99"/>
    <w:semiHidden/>
    <w:unhideWhenUsed/>
    <w:rsid w:val="002B3278"/>
  </w:style>
  <w:style w:type="numbering" w:customStyle="1" w:styleId="NoList4127">
    <w:name w:val="No List4127"/>
    <w:next w:val="FrListare"/>
    <w:uiPriority w:val="99"/>
    <w:semiHidden/>
    <w:unhideWhenUsed/>
    <w:rsid w:val="002B3278"/>
  </w:style>
  <w:style w:type="numbering" w:customStyle="1" w:styleId="NoList14127">
    <w:name w:val="No List14127"/>
    <w:next w:val="FrListare"/>
    <w:uiPriority w:val="99"/>
    <w:semiHidden/>
    <w:unhideWhenUsed/>
    <w:rsid w:val="002B3278"/>
  </w:style>
  <w:style w:type="numbering" w:customStyle="1" w:styleId="NoList21127">
    <w:name w:val="No List21127"/>
    <w:next w:val="FrListare"/>
    <w:uiPriority w:val="99"/>
    <w:semiHidden/>
    <w:unhideWhenUsed/>
    <w:rsid w:val="002B3278"/>
  </w:style>
  <w:style w:type="numbering" w:customStyle="1" w:styleId="NoList5127">
    <w:name w:val="No List5127"/>
    <w:next w:val="FrListare"/>
    <w:uiPriority w:val="99"/>
    <w:semiHidden/>
    <w:unhideWhenUsed/>
    <w:rsid w:val="002B3278"/>
  </w:style>
  <w:style w:type="numbering" w:customStyle="1" w:styleId="NoList15127">
    <w:name w:val="No List15127"/>
    <w:next w:val="FrListare"/>
    <w:uiPriority w:val="99"/>
    <w:semiHidden/>
    <w:unhideWhenUsed/>
    <w:rsid w:val="002B3278"/>
  </w:style>
  <w:style w:type="numbering" w:customStyle="1" w:styleId="NoList22127">
    <w:name w:val="No List22127"/>
    <w:next w:val="FrListare"/>
    <w:uiPriority w:val="99"/>
    <w:semiHidden/>
    <w:unhideWhenUsed/>
    <w:rsid w:val="002B3278"/>
  </w:style>
  <w:style w:type="numbering" w:customStyle="1" w:styleId="NoList31127">
    <w:name w:val="No List31127"/>
    <w:next w:val="FrListare"/>
    <w:uiPriority w:val="99"/>
    <w:semiHidden/>
    <w:unhideWhenUsed/>
    <w:rsid w:val="002B3278"/>
  </w:style>
  <w:style w:type="numbering" w:customStyle="1" w:styleId="NoList6127">
    <w:name w:val="No List6127"/>
    <w:next w:val="FrListare"/>
    <w:uiPriority w:val="99"/>
    <w:semiHidden/>
    <w:unhideWhenUsed/>
    <w:rsid w:val="002B3278"/>
  </w:style>
  <w:style w:type="numbering" w:customStyle="1" w:styleId="NoList16127">
    <w:name w:val="No List16127"/>
    <w:next w:val="FrListare"/>
    <w:uiPriority w:val="99"/>
    <w:semiHidden/>
    <w:unhideWhenUsed/>
    <w:rsid w:val="002B3278"/>
  </w:style>
  <w:style w:type="numbering" w:customStyle="1" w:styleId="NoList7127">
    <w:name w:val="No List7127"/>
    <w:next w:val="FrListare"/>
    <w:uiPriority w:val="99"/>
    <w:semiHidden/>
    <w:unhideWhenUsed/>
    <w:rsid w:val="002B3278"/>
  </w:style>
  <w:style w:type="numbering" w:customStyle="1" w:styleId="NoList8117">
    <w:name w:val="No List8117"/>
    <w:next w:val="FrListare"/>
    <w:uiPriority w:val="99"/>
    <w:semiHidden/>
    <w:unhideWhenUsed/>
    <w:rsid w:val="002B3278"/>
  </w:style>
  <w:style w:type="numbering" w:customStyle="1" w:styleId="NoList10111">
    <w:name w:val="No List10111"/>
    <w:next w:val="FrListare"/>
    <w:uiPriority w:val="99"/>
    <w:semiHidden/>
    <w:unhideWhenUsed/>
    <w:rsid w:val="002B3278"/>
  </w:style>
  <w:style w:type="numbering" w:customStyle="1" w:styleId="FrListare12111">
    <w:name w:val="Fără Listare12111"/>
    <w:next w:val="FrListare"/>
    <w:semiHidden/>
    <w:rsid w:val="002B3278"/>
  </w:style>
  <w:style w:type="numbering" w:customStyle="1" w:styleId="NoList18111">
    <w:name w:val="No List18111"/>
    <w:next w:val="FrListare"/>
    <w:uiPriority w:val="99"/>
    <w:semiHidden/>
    <w:rsid w:val="002B3278"/>
  </w:style>
  <w:style w:type="numbering" w:customStyle="1" w:styleId="NoList113111">
    <w:name w:val="No List113111"/>
    <w:next w:val="FrListare"/>
    <w:uiPriority w:val="99"/>
    <w:semiHidden/>
    <w:unhideWhenUsed/>
    <w:rsid w:val="002B3278"/>
  </w:style>
  <w:style w:type="numbering" w:customStyle="1" w:styleId="NoList1112111">
    <w:name w:val="No List1112111"/>
    <w:next w:val="FrListare"/>
    <w:uiPriority w:val="99"/>
    <w:semiHidden/>
    <w:unhideWhenUsed/>
    <w:rsid w:val="002B3278"/>
  </w:style>
  <w:style w:type="numbering" w:customStyle="1" w:styleId="NoList24111">
    <w:name w:val="No List24111"/>
    <w:next w:val="FrListare"/>
    <w:uiPriority w:val="99"/>
    <w:semiHidden/>
    <w:unhideWhenUsed/>
    <w:rsid w:val="002B3278"/>
  </w:style>
  <w:style w:type="numbering" w:customStyle="1" w:styleId="NoList122111">
    <w:name w:val="No List122111"/>
    <w:next w:val="FrListare"/>
    <w:uiPriority w:val="99"/>
    <w:semiHidden/>
    <w:unhideWhenUsed/>
    <w:rsid w:val="002B3278"/>
  </w:style>
  <w:style w:type="numbering" w:customStyle="1" w:styleId="NoList33111">
    <w:name w:val="No List33111"/>
    <w:next w:val="FrListare"/>
    <w:uiPriority w:val="99"/>
    <w:semiHidden/>
    <w:unhideWhenUsed/>
    <w:rsid w:val="002B3278"/>
  </w:style>
  <w:style w:type="numbering" w:customStyle="1" w:styleId="NoList132111">
    <w:name w:val="No List132111"/>
    <w:next w:val="FrListare"/>
    <w:uiPriority w:val="99"/>
    <w:semiHidden/>
    <w:unhideWhenUsed/>
    <w:rsid w:val="002B3278"/>
  </w:style>
  <w:style w:type="numbering" w:customStyle="1" w:styleId="NoList42111">
    <w:name w:val="No List42111"/>
    <w:next w:val="FrListare"/>
    <w:uiPriority w:val="99"/>
    <w:semiHidden/>
    <w:unhideWhenUsed/>
    <w:rsid w:val="002B3278"/>
  </w:style>
  <w:style w:type="numbering" w:customStyle="1" w:styleId="NoList142111">
    <w:name w:val="No List142111"/>
    <w:next w:val="FrListare"/>
    <w:uiPriority w:val="99"/>
    <w:semiHidden/>
    <w:unhideWhenUsed/>
    <w:rsid w:val="002B3278"/>
  </w:style>
  <w:style w:type="numbering" w:customStyle="1" w:styleId="NoList212111">
    <w:name w:val="No List212111"/>
    <w:next w:val="FrListare"/>
    <w:uiPriority w:val="99"/>
    <w:semiHidden/>
    <w:unhideWhenUsed/>
    <w:rsid w:val="002B3278"/>
  </w:style>
  <w:style w:type="numbering" w:customStyle="1" w:styleId="NoList52111">
    <w:name w:val="No List52111"/>
    <w:next w:val="FrListare"/>
    <w:uiPriority w:val="99"/>
    <w:semiHidden/>
    <w:unhideWhenUsed/>
    <w:rsid w:val="002B3278"/>
  </w:style>
  <w:style w:type="numbering" w:customStyle="1" w:styleId="NoList152111">
    <w:name w:val="No List152111"/>
    <w:next w:val="FrListare"/>
    <w:uiPriority w:val="99"/>
    <w:semiHidden/>
    <w:unhideWhenUsed/>
    <w:rsid w:val="002B3278"/>
  </w:style>
  <w:style w:type="numbering" w:customStyle="1" w:styleId="NoList222111">
    <w:name w:val="No List222111"/>
    <w:next w:val="FrListare"/>
    <w:uiPriority w:val="99"/>
    <w:semiHidden/>
    <w:unhideWhenUsed/>
    <w:rsid w:val="002B3278"/>
  </w:style>
  <w:style w:type="numbering" w:customStyle="1" w:styleId="NoList312111">
    <w:name w:val="No List312111"/>
    <w:next w:val="FrListare"/>
    <w:uiPriority w:val="99"/>
    <w:semiHidden/>
    <w:unhideWhenUsed/>
    <w:rsid w:val="002B3278"/>
  </w:style>
  <w:style w:type="numbering" w:customStyle="1" w:styleId="NoList62111">
    <w:name w:val="No List62111"/>
    <w:next w:val="FrListare"/>
    <w:uiPriority w:val="99"/>
    <w:semiHidden/>
    <w:unhideWhenUsed/>
    <w:rsid w:val="002B3278"/>
  </w:style>
  <w:style w:type="numbering" w:customStyle="1" w:styleId="NoList162111">
    <w:name w:val="No List162111"/>
    <w:next w:val="FrListare"/>
    <w:uiPriority w:val="99"/>
    <w:semiHidden/>
    <w:unhideWhenUsed/>
    <w:rsid w:val="002B3278"/>
  </w:style>
  <w:style w:type="numbering" w:customStyle="1" w:styleId="NoList72111">
    <w:name w:val="No List72111"/>
    <w:next w:val="FrListare"/>
    <w:uiPriority w:val="99"/>
    <w:semiHidden/>
    <w:unhideWhenUsed/>
    <w:rsid w:val="002B3278"/>
  </w:style>
  <w:style w:type="numbering" w:customStyle="1" w:styleId="NoList82111">
    <w:name w:val="No List82111"/>
    <w:next w:val="FrListare"/>
    <w:uiPriority w:val="99"/>
    <w:semiHidden/>
    <w:unhideWhenUsed/>
    <w:rsid w:val="002B3278"/>
  </w:style>
  <w:style w:type="numbering" w:customStyle="1" w:styleId="NoList91111">
    <w:name w:val="No List91111"/>
    <w:next w:val="FrListare"/>
    <w:uiPriority w:val="99"/>
    <w:semiHidden/>
    <w:unhideWhenUsed/>
    <w:rsid w:val="002B3278"/>
  </w:style>
  <w:style w:type="numbering" w:customStyle="1" w:styleId="FrListare111111">
    <w:name w:val="Fără Listare111111"/>
    <w:next w:val="FrListare"/>
    <w:semiHidden/>
    <w:rsid w:val="002B3278"/>
  </w:style>
  <w:style w:type="numbering" w:customStyle="1" w:styleId="NoList171111">
    <w:name w:val="No List171111"/>
    <w:next w:val="FrListare"/>
    <w:uiPriority w:val="99"/>
    <w:semiHidden/>
    <w:rsid w:val="002B3278"/>
  </w:style>
  <w:style w:type="numbering" w:customStyle="1" w:styleId="NoList1121111">
    <w:name w:val="No List1121111"/>
    <w:next w:val="FrListare"/>
    <w:uiPriority w:val="99"/>
    <w:semiHidden/>
    <w:unhideWhenUsed/>
    <w:rsid w:val="002B3278"/>
  </w:style>
  <w:style w:type="numbering" w:customStyle="1" w:styleId="NoList11111111">
    <w:name w:val="No List11111111"/>
    <w:next w:val="FrListare"/>
    <w:uiPriority w:val="99"/>
    <w:semiHidden/>
    <w:unhideWhenUsed/>
    <w:rsid w:val="002B3278"/>
  </w:style>
  <w:style w:type="numbering" w:customStyle="1" w:styleId="NoList231111">
    <w:name w:val="No List231111"/>
    <w:next w:val="FrListare"/>
    <w:uiPriority w:val="99"/>
    <w:semiHidden/>
    <w:unhideWhenUsed/>
    <w:rsid w:val="002B3278"/>
  </w:style>
  <w:style w:type="numbering" w:customStyle="1" w:styleId="NoList1211111">
    <w:name w:val="No List1211111"/>
    <w:next w:val="FrListare"/>
    <w:uiPriority w:val="99"/>
    <w:semiHidden/>
    <w:unhideWhenUsed/>
    <w:rsid w:val="002B3278"/>
  </w:style>
  <w:style w:type="numbering" w:customStyle="1" w:styleId="NoList321111">
    <w:name w:val="No List321111"/>
    <w:next w:val="FrListare"/>
    <w:uiPriority w:val="99"/>
    <w:semiHidden/>
    <w:unhideWhenUsed/>
    <w:rsid w:val="002B3278"/>
  </w:style>
  <w:style w:type="numbering" w:customStyle="1" w:styleId="NoList1311111">
    <w:name w:val="No List1311111"/>
    <w:next w:val="FrListare"/>
    <w:uiPriority w:val="99"/>
    <w:semiHidden/>
    <w:unhideWhenUsed/>
    <w:rsid w:val="002B3278"/>
  </w:style>
  <w:style w:type="numbering" w:customStyle="1" w:styleId="NoList411111">
    <w:name w:val="No List411111"/>
    <w:next w:val="FrListare"/>
    <w:uiPriority w:val="99"/>
    <w:semiHidden/>
    <w:unhideWhenUsed/>
    <w:rsid w:val="002B3278"/>
  </w:style>
  <w:style w:type="numbering" w:customStyle="1" w:styleId="NoList1411111">
    <w:name w:val="No List1411111"/>
    <w:next w:val="FrListare"/>
    <w:uiPriority w:val="99"/>
    <w:semiHidden/>
    <w:unhideWhenUsed/>
    <w:rsid w:val="002B3278"/>
  </w:style>
  <w:style w:type="numbering" w:customStyle="1" w:styleId="NoList2111111">
    <w:name w:val="No List2111111"/>
    <w:next w:val="FrListare"/>
    <w:uiPriority w:val="99"/>
    <w:semiHidden/>
    <w:unhideWhenUsed/>
    <w:rsid w:val="002B3278"/>
  </w:style>
  <w:style w:type="numbering" w:customStyle="1" w:styleId="NoList511111">
    <w:name w:val="No List511111"/>
    <w:next w:val="FrListare"/>
    <w:uiPriority w:val="99"/>
    <w:semiHidden/>
    <w:unhideWhenUsed/>
    <w:rsid w:val="002B3278"/>
  </w:style>
  <w:style w:type="numbering" w:customStyle="1" w:styleId="NoList1511111">
    <w:name w:val="No List1511111"/>
    <w:next w:val="FrListare"/>
    <w:uiPriority w:val="99"/>
    <w:semiHidden/>
    <w:unhideWhenUsed/>
    <w:rsid w:val="002B3278"/>
  </w:style>
  <w:style w:type="numbering" w:customStyle="1" w:styleId="NoList2211111">
    <w:name w:val="No List2211111"/>
    <w:next w:val="FrListare"/>
    <w:uiPriority w:val="99"/>
    <w:semiHidden/>
    <w:unhideWhenUsed/>
    <w:rsid w:val="002B3278"/>
  </w:style>
  <w:style w:type="numbering" w:customStyle="1" w:styleId="NoList3111111">
    <w:name w:val="No List3111111"/>
    <w:next w:val="FrListare"/>
    <w:uiPriority w:val="99"/>
    <w:semiHidden/>
    <w:unhideWhenUsed/>
    <w:rsid w:val="002B3278"/>
  </w:style>
  <w:style w:type="numbering" w:customStyle="1" w:styleId="NoList611111">
    <w:name w:val="No List611111"/>
    <w:next w:val="FrListare"/>
    <w:uiPriority w:val="99"/>
    <w:semiHidden/>
    <w:unhideWhenUsed/>
    <w:rsid w:val="002B3278"/>
  </w:style>
  <w:style w:type="numbering" w:customStyle="1" w:styleId="NoList1611111">
    <w:name w:val="No List1611111"/>
    <w:next w:val="FrListare"/>
    <w:uiPriority w:val="99"/>
    <w:semiHidden/>
    <w:unhideWhenUsed/>
    <w:rsid w:val="002B3278"/>
  </w:style>
  <w:style w:type="numbering" w:customStyle="1" w:styleId="NoList711111">
    <w:name w:val="No List711111"/>
    <w:next w:val="FrListare"/>
    <w:uiPriority w:val="99"/>
    <w:semiHidden/>
    <w:unhideWhenUsed/>
    <w:rsid w:val="002B3278"/>
  </w:style>
  <w:style w:type="numbering" w:customStyle="1" w:styleId="NoList811111">
    <w:name w:val="No List811111"/>
    <w:next w:val="FrListare"/>
    <w:uiPriority w:val="99"/>
    <w:semiHidden/>
    <w:unhideWhenUsed/>
    <w:rsid w:val="002B3278"/>
  </w:style>
  <w:style w:type="numbering" w:customStyle="1" w:styleId="NoList196">
    <w:name w:val="No List196"/>
    <w:next w:val="FrListare"/>
    <w:uiPriority w:val="99"/>
    <w:semiHidden/>
    <w:unhideWhenUsed/>
    <w:rsid w:val="002B3278"/>
  </w:style>
  <w:style w:type="table" w:customStyle="1" w:styleId="TableGrid51">
    <w:name w:val="Table Grid51"/>
    <w:basedOn w:val="TabelNormal"/>
    <w:next w:val="Tabelgril"/>
    <w:uiPriority w:val="39"/>
    <w:rsid w:val="002B327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6">
    <w:name w:val="No List1106"/>
    <w:next w:val="FrListare"/>
    <w:uiPriority w:val="99"/>
    <w:semiHidden/>
    <w:rsid w:val="002B3278"/>
  </w:style>
  <w:style w:type="table" w:customStyle="1" w:styleId="TableGrid141">
    <w:name w:val="Table Grid141"/>
    <w:basedOn w:val="TabelNormal"/>
    <w:next w:val="Tabelgril"/>
    <w:uiPriority w:val="39"/>
    <w:rsid w:val="002B3278"/>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6">
    <w:name w:val="No List256"/>
    <w:next w:val="FrListare"/>
    <w:uiPriority w:val="99"/>
    <w:semiHidden/>
    <w:unhideWhenUsed/>
    <w:rsid w:val="002B3278"/>
  </w:style>
  <w:style w:type="numbering" w:customStyle="1" w:styleId="NoList1146">
    <w:name w:val="No List1146"/>
    <w:next w:val="FrListare"/>
    <w:uiPriority w:val="99"/>
    <w:semiHidden/>
    <w:rsid w:val="002B3278"/>
  </w:style>
  <w:style w:type="numbering" w:customStyle="1" w:styleId="NoList346">
    <w:name w:val="No List346"/>
    <w:next w:val="FrListare"/>
    <w:uiPriority w:val="99"/>
    <w:semiHidden/>
    <w:unhideWhenUsed/>
    <w:rsid w:val="002B3278"/>
  </w:style>
  <w:style w:type="numbering" w:customStyle="1" w:styleId="NoList436">
    <w:name w:val="No List436"/>
    <w:next w:val="FrListare"/>
    <w:uiPriority w:val="99"/>
    <w:semiHidden/>
    <w:unhideWhenUsed/>
    <w:rsid w:val="002B3278"/>
  </w:style>
  <w:style w:type="numbering" w:customStyle="1" w:styleId="NoList536">
    <w:name w:val="No List536"/>
    <w:next w:val="FrListare"/>
    <w:uiPriority w:val="99"/>
    <w:semiHidden/>
    <w:unhideWhenUsed/>
    <w:rsid w:val="002B3278"/>
  </w:style>
  <w:style w:type="numbering" w:customStyle="1" w:styleId="NoList636">
    <w:name w:val="No List636"/>
    <w:next w:val="FrListare"/>
    <w:uiPriority w:val="99"/>
    <w:semiHidden/>
    <w:unhideWhenUsed/>
    <w:rsid w:val="002B3278"/>
  </w:style>
  <w:style w:type="numbering" w:customStyle="1" w:styleId="NoList206">
    <w:name w:val="No List206"/>
    <w:next w:val="FrListare"/>
    <w:uiPriority w:val="99"/>
    <w:semiHidden/>
    <w:unhideWhenUsed/>
    <w:rsid w:val="002B3278"/>
  </w:style>
  <w:style w:type="numbering" w:customStyle="1" w:styleId="FrListare136">
    <w:name w:val="Fără Listare136"/>
    <w:next w:val="FrListare"/>
    <w:semiHidden/>
    <w:rsid w:val="002B3278"/>
  </w:style>
  <w:style w:type="numbering" w:customStyle="1" w:styleId="NoList1156">
    <w:name w:val="No List1156"/>
    <w:next w:val="FrListare"/>
    <w:uiPriority w:val="99"/>
    <w:semiHidden/>
    <w:rsid w:val="002B3278"/>
  </w:style>
  <w:style w:type="numbering" w:customStyle="1" w:styleId="NoList1166">
    <w:name w:val="No List1166"/>
    <w:next w:val="FrListare"/>
    <w:uiPriority w:val="99"/>
    <w:semiHidden/>
    <w:unhideWhenUsed/>
    <w:rsid w:val="002B3278"/>
  </w:style>
  <w:style w:type="numbering" w:customStyle="1" w:styleId="NoList11136">
    <w:name w:val="No List11136"/>
    <w:next w:val="FrListare"/>
    <w:uiPriority w:val="99"/>
    <w:semiHidden/>
    <w:unhideWhenUsed/>
    <w:rsid w:val="002B3278"/>
  </w:style>
  <w:style w:type="numbering" w:customStyle="1" w:styleId="NoList266">
    <w:name w:val="No List266"/>
    <w:next w:val="FrListare"/>
    <w:uiPriority w:val="99"/>
    <w:semiHidden/>
    <w:unhideWhenUsed/>
    <w:rsid w:val="002B3278"/>
  </w:style>
  <w:style w:type="numbering" w:customStyle="1" w:styleId="NoList1236">
    <w:name w:val="No List1236"/>
    <w:next w:val="FrListare"/>
    <w:uiPriority w:val="99"/>
    <w:semiHidden/>
    <w:unhideWhenUsed/>
    <w:rsid w:val="002B3278"/>
  </w:style>
  <w:style w:type="numbering" w:customStyle="1" w:styleId="NoList356">
    <w:name w:val="No List356"/>
    <w:next w:val="FrListare"/>
    <w:uiPriority w:val="99"/>
    <w:semiHidden/>
    <w:unhideWhenUsed/>
    <w:rsid w:val="002B3278"/>
  </w:style>
  <w:style w:type="numbering" w:customStyle="1" w:styleId="NoList1336">
    <w:name w:val="No List1336"/>
    <w:next w:val="FrListare"/>
    <w:uiPriority w:val="99"/>
    <w:semiHidden/>
    <w:unhideWhenUsed/>
    <w:rsid w:val="002B3278"/>
  </w:style>
  <w:style w:type="numbering" w:customStyle="1" w:styleId="NoList446">
    <w:name w:val="No List446"/>
    <w:next w:val="FrListare"/>
    <w:uiPriority w:val="99"/>
    <w:semiHidden/>
    <w:unhideWhenUsed/>
    <w:rsid w:val="002B3278"/>
  </w:style>
  <w:style w:type="numbering" w:customStyle="1" w:styleId="NoList1436">
    <w:name w:val="No List1436"/>
    <w:next w:val="FrListare"/>
    <w:uiPriority w:val="99"/>
    <w:semiHidden/>
    <w:unhideWhenUsed/>
    <w:rsid w:val="002B3278"/>
  </w:style>
  <w:style w:type="numbering" w:customStyle="1" w:styleId="NoList2136">
    <w:name w:val="No List2136"/>
    <w:next w:val="FrListare"/>
    <w:uiPriority w:val="99"/>
    <w:semiHidden/>
    <w:unhideWhenUsed/>
    <w:rsid w:val="002B3278"/>
  </w:style>
  <w:style w:type="numbering" w:customStyle="1" w:styleId="NoList546">
    <w:name w:val="No List546"/>
    <w:next w:val="FrListare"/>
    <w:uiPriority w:val="99"/>
    <w:semiHidden/>
    <w:unhideWhenUsed/>
    <w:rsid w:val="002B3278"/>
  </w:style>
  <w:style w:type="numbering" w:customStyle="1" w:styleId="NoList1536">
    <w:name w:val="No List1536"/>
    <w:next w:val="FrListare"/>
    <w:uiPriority w:val="99"/>
    <w:semiHidden/>
    <w:unhideWhenUsed/>
    <w:rsid w:val="002B3278"/>
  </w:style>
  <w:style w:type="numbering" w:customStyle="1" w:styleId="NoList2236">
    <w:name w:val="No List2236"/>
    <w:next w:val="FrListare"/>
    <w:uiPriority w:val="99"/>
    <w:semiHidden/>
    <w:unhideWhenUsed/>
    <w:rsid w:val="002B3278"/>
  </w:style>
  <w:style w:type="numbering" w:customStyle="1" w:styleId="NoList3136">
    <w:name w:val="No List3136"/>
    <w:next w:val="FrListare"/>
    <w:uiPriority w:val="99"/>
    <w:semiHidden/>
    <w:unhideWhenUsed/>
    <w:rsid w:val="002B3278"/>
  </w:style>
  <w:style w:type="numbering" w:customStyle="1" w:styleId="NoList646">
    <w:name w:val="No List646"/>
    <w:next w:val="FrListare"/>
    <w:uiPriority w:val="99"/>
    <w:semiHidden/>
    <w:unhideWhenUsed/>
    <w:rsid w:val="002B3278"/>
  </w:style>
  <w:style w:type="numbering" w:customStyle="1" w:styleId="NoList1636">
    <w:name w:val="No List1636"/>
    <w:next w:val="FrListare"/>
    <w:uiPriority w:val="99"/>
    <w:semiHidden/>
    <w:unhideWhenUsed/>
    <w:rsid w:val="002B3278"/>
  </w:style>
  <w:style w:type="numbering" w:customStyle="1" w:styleId="NoList736">
    <w:name w:val="No List736"/>
    <w:next w:val="FrListare"/>
    <w:uiPriority w:val="99"/>
    <w:semiHidden/>
    <w:unhideWhenUsed/>
    <w:rsid w:val="002B3278"/>
  </w:style>
  <w:style w:type="numbering" w:customStyle="1" w:styleId="NoList836">
    <w:name w:val="No List836"/>
    <w:next w:val="FrListare"/>
    <w:uiPriority w:val="99"/>
    <w:semiHidden/>
    <w:unhideWhenUsed/>
    <w:rsid w:val="002B3278"/>
  </w:style>
  <w:style w:type="numbering" w:customStyle="1" w:styleId="NoList926">
    <w:name w:val="No List926"/>
    <w:next w:val="FrListare"/>
    <w:uiPriority w:val="99"/>
    <w:semiHidden/>
    <w:unhideWhenUsed/>
    <w:rsid w:val="002B3278"/>
  </w:style>
  <w:style w:type="numbering" w:customStyle="1" w:styleId="FrListare112111">
    <w:name w:val="Fără Listare112111"/>
    <w:next w:val="FrListare"/>
    <w:semiHidden/>
    <w:rsid w:val="002B3278"/>
  </w:style>
  <w:style w:type="numbering" w:customStyle="1" w:styleId="NoList172111">
    <w:name w:val="No List172111"/>
    <w:next w:val="FrListare"/>
    <w:uiPriority w:val="99"/>
    <w:semiHidden/>
    <w:rsid w:val="002B3278"/>
  </w:style>
  <w:style w:type="numbering" w:customStyle="1" w:styleId="NoList1122111">
    <w:name w:val="No List1122111"/>
    <w:next w:val="FrListare"/>
    <w:uiPriority w:val="99"/>
    <w:semiHidden/>
    <w:unhideWhenUsed/>
    <w:rsid w:val="002B3278"/>
  </w:style>
  <w:style w:type="numbering" w:customStyle="1" w:styleId="NoList11112111">
    <w:name w:val="No List11112111"/>
    <w:next w:val="FrListare"/>
    <w:uiPriority w:val="99"/>
    <w:semiHidden/>
    <w:unhideWhenUsed/>
    <w:rsid w:val="002B3278"/>
  </w:style>
  <w:style w:type="numbering" w:customStyle="1" w:styleId="NoList232111">
    <w:name w:val="No List232111"/>
    <w:next w:val="FrListare"/>
    <w:uiPriority w:val="99"/>
    <w:semiHidden/>
    <w:unhideWhenUsed/>
    <w:rsid w:val="002B3278"/>
  </w:style>
  <w:style w:type="numbering" w:customStyle="1" w:styleId="NoList1212111">
    <w:name w:val="No List1212111"/>
    <w:next w:val="FrListare"/>
    <w:uiPriority w:val="99"/>
    <w:semiHidden/>
    <w:unhideWhenUsed/>
    <w:rsid w:val="002B3278"/>
  </w:style>
  <w:style w:type="numbering" w:customStyle="1" w:styleId="NoList322111">
    <w:name w:val="No List322111"/>
    <w:next w:val="FrListare"/>
    <w:uiPriority w:val="99"/>
    <w:semiHidden/>
    <w:unhideWhenUsed/>
    <w:rsid w:val="002B3278"/>
  </w:style>
  <w:style w:type="numbering" w:customStyle="1" w:styleId="NoList1312111">
    <w:name w:val="No List1312111"/>
    <w:next w:val="FrListare"/>
    <w:uiPriority w:val="99"/>
    <w:semiHidden/>
    <w:unhideWhenUsed/>
    <w:rsid w:val="002B3278"/>
  </w:style>
  <w:style w:type="numbering" w:customStyle="1" w:styleId="NoList412111">
    <w:name w:val="No List412111"/>
    <w:next w:val="FrListare"/>
    <w:uiPriority w:val="99"/>
    <w:semiHidden/>
    <w:unhideWhenUsed/>
    <w:rsid w:val="002B3278"/>
  </w:style>
  <w:style w:type="numbering" w:customStyle="1" w:styleId="NoList1412111">
    <w:name w:val="No List1412111"/>
    <w:next w:val="FrListare"/>
    <w:uiPriority w:val="99"/>
    <w:semiHidden/>
    <w:unhideWhenUsed/>
    <w:rsid w:val="002B3278"/>
  </w:style>
  <w:style w:type="numbering" w:customStyle="1" w:styleId="NoList2112111">
    <w:name w:val="No List2112111"/>
    <w:next w:val="FrListare"/>
    <w:uiPriority w:val="99"/>
    <w:semiHidden/>
    <w:unhideWhenUsed/>
    <w:rsid w:val="002B3278"/>
  </w:style>
  <w:style w:type="numbering" w:customStyle="1" w:styleId="NoList512111">
    <w:name w:val="No List512111"/>
    <w:next w:val="FrListare"/>
    <w:uiPriority w:val="99"/>
    <w:semiHidden/>
    <w:unhideWhenUsed/>
    <w:rsid w:val="002B3278"/>
  </w:style>
  <w:style w:type="numbering" w:customStyle="1" w:styleId="NoList1512111">
    <w:name w:val="No List1512111"/>
    <w:next w:val="FrListare"/>
    <w:uiPriority w:val="99"/>
    <w:semiHidden/>
    <w:unhideWhenUsed/>
    <w:rsid w:val="002B3278"/>
  </w:style>
  <w:style w:type="numbering" w:customStyle="1" w:styleId="NoList2212111">
    <w:name w:val="No List2212111"/>
    <w:next w:val="FrListare"/>
    <w:uiPriority w:val="99"/>
    <w:semiHidden/>
    <w:unhideWhenUsed/>
    <w:rsid w:val="002B3278"/>
  </w:style>
  <w:style w:type="numbering" w:customStyle="1" w:styleId="NoList3112111">
    <w:name w:val="No List3112111"/>
    <w:next w:val="FrListare"/>
    <w:uiPriority w:val="99"/>
    <w:semiHidden/>
    <w:unhideWhenUsed/>
    <w:rsid w:val="002B3278"/>
  </w:style>
  <w:style w:type="numbering" w:customStyle="1" w:styleId="NoList612111">
    <w:name w:val="No List612111"/>
    <w:next w:val="FrListare"/>
    <w:uiPriority w:val="99"/>
    <w:semiHidden/>
    <w:unhideWhenUsed/>
    <w:rsid w:val="002B3278"/>
  </w:style>
  <w:style w:type="numbering" w:customStyle="1" w:styleId="NoList1612111">
    <w:name w:val="No List1612111"/>
    <w:next w:val="FrListare"/>
    <w:uiPriority w:val="99"/>
    <w:semiHidden/>
    <w:unhideWhenUsed/>
    <w:rsid w:val="002B3278"/>
  </w:style>
  <w:style w:type="numbering" w:customStyle="1" w:styleId="NoList712111">
    <w:name w:val="No List712111"/>
    <w:next w:val="FrListare"/>
    <w:uiPriority w:val="99"/>
    <w:semiHidden/>
    <w:unhideWhenUsed/>
    <w:rsid w:val="002B3278"/>
  </w:style>
  <w:style w:type="numbering" w:customStyle="1" w:styleId="NoList8126">
    <w:name w:val="No List8126"/>
    <w:next w:val="FrListare"/>
    <w:uiPriority w:val="99"/>
    <w:semiHidden/>
    <w:unhideWhenUsed/>
    <w:rsid w:val="002B3278"/>
  </w:style>
  <w:style w:type="numbering" w:customStyle="1" w:styleId="NoList2711">
    <w:name w:val="No List2711"/>
    <w:next w:val="FrListare"/>
    <w:uiPriority w:val="99"/>
    <w:semiHidden/>
    <w:unhideWhenUsed/>
    <w:rsid w:val="002B3278"/>
  </w:style>
  <w:style w:type="numbering" w:customStyle="1" w:styleId="FrListare141">
    <w:name w:val="Fără Listare141"/>
    <w:next w:val="FrListare"/>
    <w:semiHidden/>
    <w:rsid w:val="002B3278"/>
  </w:style>
  <w:style w:type="numbering" w:customStyle="1" w:styleId="NoList1171">
    <w:name w:val="No List1171"/>
    <w:next w:val="FrListare"/>
    <w:uiPriority w:val="99"/>
    <w:semiHidden/>
    <w:rsid w:val="002B3278"/>
  </w:style>
  <w:style w:type="numbering" w:customStyle="1" w:styleId="NoList1181">
    <w:name w:val="No List1181"/>
    <w:next w:val="FrListare"/>
    <w:uiPriority w:val="99"/>
    <w:semiHidden/>
    <w:unhideWhenUsed/>
    <w:rsid w:val="002B3278"/>
  </w:style>
  <w:style w:type="numbering" w:customStyle="1" w:styleId="NoList11141">
    <w:name w:val="No List11141"/>
    <w:next w:val="FrListare"/>
    <w:uiPriority w:val="99"/>
    <w:semiHidden/>
    <w:unhideWhenUsed/>
    <w:rsid w:val="002B3278"/>
  </w:style>
  <w:style w:type="numbering" w:customStyle="1" w:styleId="NoList2811">
    <w:name w:val="No List2811"/>
    <w:next w:val="FrListare"/>
    <w:uiPriority w:val="99"/>
    <w:semiHidden/>
    <w:unhideWhenUsed/>
    <w:rsid w:val="002B3278"/>
  </w:style>
  <w:style w:type="numbering" w:customStyle="1" w:styleId="NoList1241">
    <w:name w:val="No List1241"/>
    <w:next w:val="FrListare"/>
    <w:uiPriority w:val="99"/>
    <w:semiHidden/>
    <w:unhideWhenUsed/>
    <w:rsid w:val="002B3278"/>
  </w:style>
  <w:style w:type="numbering" w:customStyle="1" w:styleId="NoList3611">
    <w:name w:val="No List3611"/>
    <w:next w:val="FrListare"/>
    <w:uiPriority w:val="99"/>
    <w:semiHidden/>
    <w:unhideWhenUsed/>
    <w:rsid w:val="002B3278"/>
  </w:style>
  <w:style w:type="numbering" w:customStyle="1" w:styleId="NoList1341">
    <w:name w:val="No List1341"/>
    <w:next w:val="FrListare"/>
    <w:uiPriority w:val="99"/>
    <w:semiHidden/>
    <w:unhideWhenUsed/>
    <w:rsid w:val="002B3278"/>
  </w:style>
  <w:style w:type="numbering" w:customStyle="1" w:styleId="NoList4511">
    <w:name w:val="No List4511"/>
    <w:next w:val="FrListare"/>
    <w:uiPriority w:val="99"/>
    <w:semiHidden/>
    <w:unhideWhenUsed/>
    <w:rsid w:val="002B3278"/>
  </w:style>
  <w:style w:type="numbering" w:customStyle="1" w:styleId="NoList1441">
    <w:name w:val="No List1441"/>
    <w:next w:val="FrListare"/>
    <w:uiPriority w:val="99"/>
    <w:semiHidden/>
    <w:unhideWhenUsed/>
    <w:rsid w:val="002B3278"/>
  </w:style>
  <w:style w:type="numbering" w:customStyle="1" w:styleId="NoList21411">
    <w:name w:val="No List21411"/>
    <w:next w:val="FrListare"/>
    <w:uiPriority w:val="99"/>
    <w:semiHidden/>
    <w:unhideWhenUsed/>
    <w:rsid w:val="002B3278"/>
  </w:style>
  <w:style w:type="numbering" w:customStyle="1" w:styleId="NoList5511">
    <w:name w:val="No List5511"/>
    <w:next w:val="FrListare"/>
    <w:uiPriority w:val="99"/>
    <w:semiHidden/>
    <w:unhideWhenUsed/>
    <w:rsid w:val="002B3278"/>
  </w:style>
  <w:style w:type="numbering" w:customStyle="1" w:styleId="NoList1541">
    <w:name w:val="No List1541"/>
    <w:next w:val="FrListare"/>
    <w:uiPriority w:val="99"/>
    <w:semiHidden/>
    <w:unhideWhenUsed/>
    <w:rsid w:val="002B3278"/>
  </w:style>
  <w:style w:type="numbering" w:customStyle="1" w:styleId="NoList2241">
    <w:name w:val="No List2241"/>
    <w:next w:val="FrListare"/>
    <w:uiPriority w:val="99"/>
    <w:semiHidden/>
    <w:unhideWhenUsed/>
    <w:rsid w:val="002B3278"/>
  </w:style>
  <w:style w:type="numbering" w:customStyle="1" w:styleId="NoList31411">
    <w:name w:val="No List31411"/>
    <w:next w:val="FrListare"/>
    <w:uiPriority w:val="99"/>
    <w:semiHidden/>
    <w:unhideWhenUsed/>
    <w:rsid w:val="002B3278"/>
  </w:style>
  <w:style w:type="numbering" w:customStyle="1" w:styleId="NoList6511">
    <w:name w:val="No List6511"/>
    <w:next w:val="FrListare"/>
    <w:uiPriority w:val="99"/>
    <w:semiHidden/>
    <w:unhideWhenUsed/>
    <w:rsid w:val="002B3278"/>
  </w:style>
  <w:style w:type="numbering" w:customStyle="1" w:styleId="NoList1641">
    <w:name w:val="No List1641"/>
    <w:next w:val="FrListare"/>
    <w:uiPriority w:val="99"/>
    <w:semiHidden/>
    <w:unhideWhenUsed/>
    <w:rsid w:val="002B3278"/>
  </w:style>
  <w:style w:type="numbering" w:customStyle="1" w:styleId="NoList741">
    <w:name w:val="No List741"/>
    <w:next w:val="FrListare"/>
    <w:uiPriority w:val="99"/>
    <w:semiHidden/>
    <w:unhideWhenUsed/>
    <w:rsid w:val="002B3278"/>
  </w:style>
  <w:style w:type="table" w:customStyle="1" w:styleId="TableNormal1231">
    <w:name w:val="Table Normal123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31">
    <w:name w:val="Table Grid113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41">
    <w:name w:val="No List841"/>
    <w:next w:val="FrListare"/>
    <w:uiPriority w:val="99"/>
    <w:semiHidden/>
    <w:unhideWhenUsed/>
    <w:rsid w:val="002B3278"/>
  </w:style>
  <w:style w:type="numbering" w:customStyle="1" w:styleId="NoList931">
    <w:name w:val="No List931"/>
    <w:next w:val="FrListare"/>
    <w:uiPriority w:val="99"/>
    <w:semiHidden/>
    <w:unhideWhenUsed/>
    <w:rsid w:val="002B3278"/>
  </w:style>
  <w:style w:type="numbering" w:customStyle="1" w:styleId="FrListare1131">
    <w:name w:val="Fără Listare1131"/>
    <w:next w:val="FrListare"/>
    <w:semiHidden/>
    <w:rsid w:val="002B3278"/>
  </w:style>
  <w:style w:type="numbering" w:customStyle="1" w:styleId="NoList1731">
    <w:name w:val="No List1731"/>
    <w:next w:val="FrListare"/>
    <w:uiPriority w:val="99"/>
    <w:semiHidden/>
    <w:rsid w:val="002B3278"/>
  </w:style>
  <w:style w:type="numbering" w:customStyle="1" w:styleId="NoList11231">
    <w:name w:val="No List11231"/>
    <w:next w:val="FrListare"/>
    <w:uiPriority w:val="99"/>
    <w:semiHidden/>
    <w:unhideWhenUsed/>
    <w:rsid w:val="002B3278"/>
  </w:style>
  <w:style w:type="numbering" w:customStyle="1" w:styleId="NoList111131">
    <w:name w:val="No List111131"/>
    <w:next w:val="FrListare"/>
    <w:uiPriority w:val="99"/>
    <w:semiHidden/>
    <w:unhideWhenUsed/>
    <w:rsid w:val="002B3278"/>
  </w:style>
  <w:style w:type="numbering" w:customStyle="1" w:styleId="NoList2331">
    <w:name w:val="No List2331"/>
    <w:next w:val="FrListare"/>
    <w:uiPriority w:val="99"/>
    <w:semiHidden/>
    <w:unhideWhenUsed/>
    <w:rsid w:val="002B3278"/>
  </w:style>
  <w:style w:type="numbering" w:customStyle="1" w:styleId="NoList12131">
    <w:name w:val="No List12131"/>
    <w:next w:val="FrListare"/>
    <w:uiPriority w:val="99"/>
    <w:semiHidden/>
    <w:unhideWhenUsed/>
    <w:rsid w:val="002B3278"/>
  </w:style>
  <w:style w:type="numbering" w:customStyle="1" w:styleId="NoList3231">
    <w:name w:val="No List3231"/>
    <w:next w:val="FrListare"/>
    <w:uiPriority w:val="99"/>
    <w:semiHidden/>
    <w:unhideWhenUsed/>
    <w:rsid w:val="002B3278"/>
  </w:style>
  <w:style w:type="numbering" w:customStyle="1" w:styleId="NoList13131">
    <w:name w:val="No List13131"/>
    <w:next w:val="FrListare"/>
    <w:uiPriority w:val="99"/>
    <w:semiHidden/>
    <w:unhideWhenUsed/>
    <w:rsid w:val="002B3278"/>
  </w:style>
  <w:style w:type="numbering" w:customStyle="1" w:styleId="NoList41311">
    <w:name w:val="No List41311"/>
    <w:next w:val="FrListare"/>
    <w:uiPriority w:val="99"/>
    <w:semiHidden/>
    <w:unhideWhenUsed/>
    <w:rsid w:val="002B3278"/>
  </w:style>
  <w:style w:type="numbering" w:customStyle="1" w:styleId="NoList14131">
    <w:name w:val="No List14131"/>
    <w:next w:val="FrListare"/>
    <w:uiPriority w:val="99"/>
    <w:semiHidden/>
    <w:unhideWhenUsed/>
    <w:rsid w:val="002B3278"/>
  </w:style>
  <w:style w:type="numbering" w:customStyle="1" w:styleId="NoList21131">
    <w:name w:val="No List21131"/>
    <w:next w:val="FrListare"/>
    <w:uiPriority w:val="99"/>
    <w:semiHidden/>
    <w:unhideWhenUsed/>
    <w:rsid w:val="002B3278"/>
  </w:style>
  <w:style w:type="numbering" w:customStyle="1" w:styleId="NoList51311">
    <w:name w:val="No List51311"/>
    <w:next w:val="FrListare"/>
    <w:uiPriority w:val="99"/>
    <w:semiHidden/>
    <w:unhideWhenUsed/>
    <w:rsid w:val="002B3278"/>
  </w:style>
  <w:style w:type="numbering" w:customStyle="1" w:styleId="NoList15131">
    <w:name w:val="No List15131"/>
    <w:next w:val="FrListare"/>
    <w:uiPriority w:val="99"/>
    <w:semiHidden/>
    <w:unhideWhenUsed/>
    <w:rsid w:val="002B3278"/>
  </w:style>
  <w:style w:type="numbering" w:customStyle="1" w:styleId="NoList22131">
    <w:name w:val="No List22131"/>
    <w:next w:val="FrListare"/>
    <w:uiPriority w:val="99"/>
    <w:semiHidden/>
    <w:unhideWhenUsed/>
    <w:rsid w:val="002B3278"/>
  </w:style>
  <w:style w:type="numbering" w:customStyle="1" w:styleId="NoList31131">
    <w:name w:val="No List31131"/>
    <w:next w:val="FrListare"/>
    <w:uiPriority w:val="99"/>
    <w:semiHidden/>
    <w:unhideWhenUsed/>
    <w:rsid w:val="002B3278"/>
  </w:style>
  <w:style w:type="numbering" w:customStyle="1" w:styleId="NoList61311">
    <w:name w:val="No List61311"/>
    <w:next w:val="FrListare"/>
    <w:uiPriority w:val="99"/>
    <w:semiHidden/>
    <w:unhideWhenUsed/>
    <w:rsid w:val="002B3278"/>
  </w:style>
  <w:style w:type="numbering" w:customStyle="1" w:styleId="NoList16131">
    <w:name w:val="No List16131"/>
    <w:next w:val="FrListare"/>
    <w:uiPriority w:val="99"/>
    <w:semiHidden/>
    <w:unhideWhenUsed/>
    <w:rsid w:val="002B3278"/>
  </w:style>
  <w:style w:type="numbering" w:customStyle="1" w:styleId="NoList7131">
    <w:name w:val="No List7131"/>
    <w:next w:val="FrListare"/>
    <w:uiPriority w:val="99"/>
    <w:semiHidden/>
    <w:unhideWhenUsed/>
    <w:rsid w:val="002B3278"/>
  </w:style>
  <w:style w:type="numbering" w:customStyle="1" w:styleId="NoList8131">
    <w:name w:val="No List8131"/>
    <w:next w:val="FrListare"/>
    <w:uiPriority w:val="99"/>
    <w:semiHidden/>
    <w:unhideWhenUsed/>
    <w:rsid w:val="002B3278"/>
  </w:style>
  <w:style w:type="numbering" w:customStyle="1" w:styleId="NoList10211">
    <w:name w:val="No List10211"/>
    <w:next w:val="FrListare"/>
    <w:uiPriority w:val="99"/>
    <w:semiHidden/>
    <w:unhideWhenUsed/>
    <w:rsid w:val="002B3278"/>
  </w:style>
  <w:style w:type="numbering" w:customStyle="1" w:styleId="FrListare1221">
    <w:name w:val="Fără Listare1221"/>
    <w:next w:val="FrListare"/>
    <w:semiHidden/>
    <w:rsid w:val="002B3278"/>
  </w:style>
  <w:style w:type="numbering" w:customStyle="1" w:styleId="NoList18211">
    <w:name w:val="No List18211"/>
    <w:next w:val="FrListare"/>
    <w:uiPriority w:val="99"/>
    <w:semiHidden/>
    <w:rsid w:val="002B3278"/>
  </w:style>
  <w:style w:type="numbering" w:customStyle="1" w:styleId="NoList113211">
    <w:name w:val="No List113211"/>
    <w:next w:val="FrListare"/>
    <w:uiPriority w:val="99"/>
    <w:semiHidden/>
    <w:unhideWhenUsed/>
    <w:rsid w:val="002B3278"/>
  </w:style>
  <w:style w:type="numbering" w:customStyle="1" w:styleId="NoList111221">
    <w:name w:val="No List111221"/>
    <w:next w:val="FrListare"/>
    <w:uiPriority w:val="99"/>
    <w:semiHidden/>
    <w:unhideWhenUsed/>
    <w:rsid w:val="002B3278"/>
  </w:style>
  <w:style w:type="numbering" w:customStyle="1" w:styleId="NoList24211">
    <w:name w:val="No List24211"/>
    <w:next w:val="FrListare"/>
    <w:uiPriority w:val="99"/>
    <w:semiHidden/>
    <w:unhideWhenUsed/>
    <w:rsid w:val="002B3278"/>
  </w:style>
  <w:style w:type="numbering" w:customStyle="1" w:styleId="NoList122211">
    <w:name w:val="No List122211"/>
    <w:next w:val="FrListare"/>
    <w:uiPriority w:val="99"/>
    <w:semiHidden/>
    <w:unhideWhenUsed/>
    <w:rsid w:val="002B3278"/>
  </w:style>
  <w:style w:type="numbering" w:customStyle="1" w:styleId="NoList33211">
    <w:name w:val="No List33211"/>
    <w:next w:val="FrListare"/>
    <w:uiPriority w:val="99"/>
    <w:semiHidden/>
    <w:unhideWhenUsed/>
    <w:rsid w:val="002B3278"/>
  </w:style>
  <w:style w:type="numbering" w:customStyle="1" w:styleId="NoList132211">
    <w:name w:val="No List132211"/>
    <w:next w:val="FrListare"/>
    <w:uiPriority w:val="99"/>
    <w:semiHidden/>
    <w:unhideWhenUsed/>
    <w:rsid w:val="002B3278"/>
  </w:style>
  <w:style w:type="numbering" w:customStyle="1" w:styleId="NoList42211">
    <w:name w:val="No List42211"/>
    <w:next w:val="FrListare"/>
    <w:uiPriority w:val="99"/>
    <w:semiHidden/>
    <w:unhideWhenUsed/>
    <w:rsid w:val="002B3278"/>
  </w:style>
  <w:style w:type="numbering" w:customStyle="1" w:styleId="NoList142211">
    <w:name w:val="No List142211"/>
    <w:next w:val="FrListare"/>
    <w:uiPriority w:val="99"/>
    <w:semiHidden/>
    <w:unhideWhenUsed/>
    <w:rsid w:val="002B3278"/>
  </w:style>
  <w:style w:type="numbering" w:customStyle="1" w:styleId="NoList212211">
    <w:name w:val="No List212211"/>
    <w:next w:val="FrListare"/>
    <w:uiPriority w:val="99"/>
    <w:semiHidden/>
    <w:unhideWhenUsed/>
    <w:rsid w:val="002B3278"/>
  </w:style>
  <w:style w:type="numbering" w:customStyle="1" w:styleId="NoList52211">
    <w:name w:val="No List52211"/>
    <w:next w:val="FrListare"/>
    <w:uiPriority w:val="99"/>
    <w:semiHidden/>
    <w:unhideWhenUsed/>
    <w:rsid w:val="002B3278"/>
  </w:style>
  <w:style w:type="numbering" w:customStyle="1" w:styleId="NoList152211">
    <w:name w:val="No List152211"/>
    <w:next w:val="FrListare"/>
    <w:uiPriority w:val="99"/>
    <w:semiHidden/>
    <w:unhideWhenUsed/>
    <w:rsid w:val="002B3278"/>
  </w:style>
  <w:style w:type="numbering" w:customStyle="1" w:styleId="NoList222211">
    <w:name w:val="No List222211"/>
    <w:next w:val="FrListare"/>
    <w:uiPriority w:val="99"/>
    <w:semiHidden/>
    <w:unhideWhenUsed/>
    <w:rsid w:val="002B3278"/>
  </w:style>
  <w:style w:type="numbering" w:customStyle="1" w:styleId="NoList312211">
    <w:name w:val="No List312211"/>
    <w:next w:val="FrListare"/>
    <w:uiPriority w:val="99"/>
    <w:semiHidden/>
    <w:unhideWhenUsed/>
    <w:rsid w:val="002B3278"/>
  </w:style>
  <w:style w:type="numbering" w:customStyle="1" w:styleId="NoList62211">
    <w:name w:val="No List62211"/>
    <w:next w:val="FrListare"/>
    <w:uiPriority w:val="99"/>
    <w:semiHidden/>
    <w:unhideWhenUsed/>
    <w:rsid w:val="002B3278"/>
  </w:style>
  <w:style w:type="numbering" w:customStyle="1" w:styleId="NoList162211">
    <w:name w:val="No List162211"/>
    <w:next w:val="FrListare"/>
    <w:uiPriority w:val="99"/>
    <w:semiHidden/>
    <w:unhideWhenUsed/>
    <w:rsid w:val="002B3278"/>
  </w:style>
  <w:style w:type="numbering" w:customStyle="1" w:styleId="NoList72211">
    <w:name w:val="No List72211"/>
    <w:next w:val="FrListare"/>
    <w:uiPriority w:val="99"/>
    <w:semiHidden/>
    <w:unhideWhenUsed/>
    <w:rsid w:val="002B3278"/>
  </w:style>
  <w:style w:type="numbering" w:customStyle="1" w:styleId="NoList82211">
    <w:name w:val="No List82211"/>
    <w:next w:val="FrListare"/>
    <w:uiPriority w:val="99"/>
    <w:semiHidden/>
    <w:unhideWhenUsed/>
    <w:rsid w:val="002B3278"/>
  </w:style>
  <w:style w:type="numbering" w:customStyle="1" w:styleId="NoList91211">
    <w:name w:val="No List91211"/>
    <w:next w:val="FrListare"/>
    <w:uiPriority w:val="99"/>
    <w:semiHidden/>
    <w:unhideWhenUsed/>
    <w:rsid w:val="002B3278"/>
  </w:style>
  <w:style w:type="numbering" w:customStyle="1" w:styleId="FrListare11121">
    <w:name w:val="Fără Listare11121"/>
    <w:next w:val="FrListare"/>
    <w:semiHidden/>
    <w:rsid w:val="002B3278"/>
  </w:style>
  <w:style w:type="numbering" w:customStyle="1" w:styleId="NoList171211">
    <w:name w:val="No List171211"/>
    <w:next w:val="FrListare"/>
    <w:uiPriority w:val="99"/>
    <w:semiHidden/>
    <w:rsid w:val="002B3278"/>
  </w:style>
  <w:style w:type="numbering" w:customStyle="1" w:styleId="NoList112121">
    <w:name w:val="No List112121"/>
    <w:next w:val="FrListare"/>
    <w:uiPriority w:val="99"/>
    <w:semiHidden/>
    <w:unhideWhenUsed/>
    <w:rsid w:val="002B3278"/>
  </w:style>
  <w:style w:type="numbering" w:customStyle="1" w:styleId="NoList1111121">
    <w:name w:val="No List1111121"/>
    <w:next w:val="FrListare"/>
    <w:uiPriority w:val="99"/>
    <w:semiHidden/>
    <w:unhideWhenUsed/>
    <w:rsid w:val="002B3278"/>
  </w:style>
  <w:style w:type="numbering" w:customStyle="1" w:styleId="NoList231211">
    <w:name w:val="No List231211"/>
    <w:next w:val="FrListare"/>
    <w:uiPriority w:val="99"/>
    <w:semiHidden/>
    <w:unhideWhenUsed/>
    <w:rsid w:val="002B3278"/>
  </w:style>
  <w:style w:type="numbering" w:customStyle="1" w:styleId="NoList121121">
    <w:name w:val="No List121121"/>
    <w:next w:val="FrListare"/>
    <w:uiPriority w:val="99"/>
    <w:semiHidden/>
    <w:unhideWhenUsed/>
    <w:rsid w:val="002B3278"/>
  </w:style>
  <w:style w:type="numbering" w:customStyle="1" w:styleId="NoList321211">
    <w:name w:val="No List321211"/>
    <w:next w:val="FrListare"/>
    <w:uiPriority w:val="99"/>
    <w:semiHidden/>
    <w:unhideWhenUsed/>
    <w:rsid w:val="002B3278"/>
  </w:style>
  <w:style w:type="numbering" w:customStyle="1" w:styleId="NoList131121">
    <w:name w:val="No List131121"/>
    <w:next w:val="FrListare"/>
    <w:uiPriority w:val="99"/>
    <w:semiHidden/>
    <w:unhideWhenUsed/>
    <w:rsid w:val="002B3278"/>
  </w:style>
  <w:style w:type="numbering" w:customStyle="1" w:styleId="NoList411211">
    <w:name w:val="No List411211"/>
    <w:next w:val="FrListare"/>
    <w:uiPriority w:val="99"/>
    <w:semiHidden/>
    <w:unhideWhenUsed/>
    <w:rsid w:val="002B3278"/>
  </w:style>
  <w:style w:type="numbering" w:customStyle="1" w:styleId="NoList141121">
    <w:name w:val="No List141121"/>
    <w:next w:val="FrListare"/>
    <w:uiPriority w:val="99"/>
    <w:semiHidden/>
    <w:unhideWhenUsed/>
    <w:rsid w:val="002B3278"/>
  </w:style>
  <w:style w:type="numbering" w:customStyle="1" w:styleId="NoList211121">
    <w:name w:val="No List211121"/>
    <w:next w:val="FrListare"/>
    <w:uiPriority w:val="99"/>
    <w:semiHidden/>
    <w:unhideWhenUsed/>
    <w:rsid w:val="002B3278"/>
  </w:style>
  <w:style w:type="numbering" w:customStyle="1" w:styleId="NoList511211">
    <w:name w:val="No List511211"/>
    <w:next w:val="FrListare"/>
    <w:uiPriority w:val="99"/>
    <w:semiHidden/>
    <w:unhideWhenUsed/>
    <w:rsid w:val="002B3278"/>
  </w:style>
  <w:style w:type="numbering" w:customStyle="1" w:styleId="NoList151121">
    <w:name w:val="No List151121"/>
    <w:next w:val="FrListare"/>
    <w:uiPriority w:val="99"/>
    <w:semiHidden/>
    <w:unhideWhenUsed/>
    <w:rsid w:val="002B3278"/>
  </w:style>
  <w:style w:type="numbering" w:customStyle="1" w:styleId="NoList221121">
    <w:name w:val="No List221121"/>
    <w:next w:val="FrListare"/>
    <w:uiPriority w:val="99"/>
    <w:semiHidden/>
    <w:unhideWhenUsed/>
    <w:rsid w:val="002B3278"/>
  </w:style>
  <w:style w:type="numbering" w:customStyle="1" w:styleId="NoList311121">
    <w:name w:val="No List311121"/>
    <w:next w:val="FrListare"/>
    <w:uiPriority w:val="99"/>
    <w:semiHidden/>
    <w:unhideWhenUsed/>
    <w:rsid w:val="002B3278"/>
  </w:style>
  <w:style w:type="numbering" w:customStyle="1" w:styleId="NoList611211">
    <w:name w:val="No List611211"/>
    <w:next w:val="FrListare"/>
    <w:uiPriority w:val="99"/>
    <w:semiHidden/>
    <w:unhideWhenUsed/>
    <w:rsid w:val="002B3278"/>
  </w:style>
  <w:style w:type="numbering" w:customStyle="1" w:styleId="NoList161121">
    <w:name w:val="No List161121"/>
    <w:next w:val="FrListare"/>
    <w:uiPriority w:val="99"/>
    <w:semiHidden/>
    <w:unhideWhenUsed/>
    <w:rsid w:val="002B3278"/>
  </w:style>
  <w:style w:type="numbering" w:customStyle="1" w:styleId="NoList71121">
    <w:name w:val="No List71121"/>
    <w:next w:val="FrListare"/>
    <w:uiPriority w:val="99"/>
    <w:semiHidden/>
    <w:unhideWhenUsed/>
    <w:rsid w:val="002B3278"/>
  </w:style>
  <w:style w:type="numbering" w:customStyle="1" w:styleId="NoList81121">
    <w:name w:val="No List81121"/>
    <w:next w:val="FrListare"/>
    <w:uiPriority w:val="99"/>
    <w:semiHidden/>
    <w:unhideWhenUsed/>
    <w:rsid w:val="002B3278"/>
  </w:style>
  <w:style w:type="numbering" w:customStyle="1" w:styleId="NoList19111">
    <w:name w:val="No List19111"/>
    <w:next w:val="FrListare"/>
    <w:uiPriority w:val="99"/>
    <w:semiHidden/>
    <w:unhideWhenUsed/>
    <w:rsid w:val="002B3278"/>
  </w:style>
  <w:style w:type="numbering" w:customStyle="1" w:styleId="NoList110111">
    <w:name w:val="No List110111"/>
    <w:next w:val="FrListare"/>
    <w:uiPriority w:val="99"/>
    <w:semiHidden/>
    <w:rsid w:val="002B3278"/>
  </w:style>
  <w:style w:type="numbering" w:customStyle="1" w:styleId="NoList25111">
    <w:name w:val="No List25111"/>
    <w:next w:val="FrListare"/>
    <w:uiPriority w:val="99"/>
    <w:semiHidden/>
    <w:unhideWhenUsed/>
    <w:rsid w:val="002B3278"/>
  </w:style>
  <w:style w:type="numbering" w:customStyle="1" w:styleId="NoList114111">
    <w:name w:val="No List114111"/>
    <w:next w:val="FrListare"/>
    <w:uiPriority w:val="99"/>
    <w:semiHidden/>
    <w:rsid w:val="002B3278"/>
  </w:style>
  <w:style w:type="numbering" w:customStyle="1" w:styleId="NoList34111">
    <w:name w:val="No List34111"/>
    <w:next w:val="FrListare"/>
    <w:uiPriority w:val="99"/>
    <w:semiHidden/>
    <w:unhideWhenUsed/>
    <w:rsid w:val="002B3278"/>
  </w:style>
  <w:style w:type="numbering" w:customStyle="1" w:styleId="NoList43111">
    <w:name w:val="No List43111"/>
    <w:next w:val="FrListare"/>
    <w:uiPriority w:val="99"/>
    <w:semiHidden/>
    <w:unhideWhenUsed/>
    <w:rsid w:val="002B3278"/>
  </w:style>
  <w:style w:type="numbering" w:customStyle="1" w:styleId="NoList53111">
    <w:name w:val="No List53111"/>
    <w:next w:val="FrListare"/>
    <w:uiPriority w:val="99"/>
    <w:semiHidden/>
    <w:unhideWhenUsed/>
    <w:rsid w:val="002B3278"/>
  </w:style>
  <w:style w:type="numbering" w:customStyle="1" w:styleId="NoList63111">
    <w:name w:val="No List63111"/>
    <w:next w:val="FrListare"/>
    <w:uiPriority w:val="99"/>
    <w:semiHidden/>
    <w:unhideWhenUsed/>
    <w:rsid w:val="002B3278"/>
  </w:style>
  <w:style w:type="numbering" w:customStyle="1" w:styleId="NoList20111">
    <w:name w:val="No List20111"/>
    <w:next w:val="FrListare"/>
    <w:uiPriority w:val="99"/>
    <w:semiHidden/>
    <w:unhideWhenUsed/>
    <w:rsid w:val="002B3278"/>
  </w:style>
  <w:style w:type="numbering" w:customStyle="1" w:styleId="FrListare13111">
    <w:name w:val="Fără Listare13111"/>
    <w:next w:val="FrListare"/>
    <w:semiHidden/>
    <w:rsid w:val="002B3278"/>
  </w:style>
  <w:style w:type="numbering" w:customStyle="1" w:styleId="NoList115111">
    <w:name w:val="No List115111"/>
    <w:next w:val="FrListare"/>
    <w:uiPriority w:val="99"/>
    <w:semiHidden/>
    <w:rsid w:val="002B3278"/>
  </w:style>
  <w:style w:type="numbering" w:customStyle="1" w:styleId="NoList11611">
    <w:name w:val="No List11611"/>
    <w:next w:val="FrListare"/>
    <w:uiPriority w:val="99"/>
    <w:semiHidden/>
    <w:unhideWhenUsed/>
    <w:rsid w:val="002B3278"/>
  </w:style>
  <w:style w:type="numbering" w:customStyle="1" w:styleId="NoList1113111">
    <w:name w:val="No List1113111"/>
    <w:next w:val="FrListare"/>
    <w:uiPriority w:val="99"/>
    <w:semiHidden/>
    <w:unhideWhenUsed/>
    <w:rsid w:val="002B3278"/>
  </w:style>
  <w:style w:type="numbering" w:customStyle="1" w:styleId="NoList26111">
    <w:name w:val="No List26111"/>
    <w:next w:val="FrListare"/>
    <w:uiPriority w:val="99"/>
    <w:semiHidden/>
    <w:unhideWhenUsed/>
    <w:rsid w:val="002B3278"/>
  </w:style>
  <w:style w:type="numbering" w:customStyle="1" w:styleId="NoList123111">
    <w:name w:val="No List123111"/>
    <w:next w:val="FrListare"/>
    <w:uiPriority w:val="99"/>
    <w:semiHidden/>
    <w:unhideWhenUsed/>
    <w:rsid w:val="002B3278"/>
  </w:style>
  <w:style w:type="numbering" w:customStyle="1" w:styleId="NoList35111">
    <w:name w:val="No List35111"/>
    <w:next w:val="FrListare"/>
    <w:uiPriority w:val="99"/>
    <w:semiHidden/>
    <w:unhideWhenUsed/>
    <w:rsid w:val="002B3278"/>
  </w:style>
  <w:style w:type="numbering" w:customStyle="1" w:styleId="NoList133111">
    <w:name w:val="No List133111"/>
    <w:next w:val="FrListare"/>
    <w:uiPriority w:val="99"/>
    <w:semiHidden/>
    <w:unhideWhenUsed/>
    <w:rsid w:val="002B3278"/>
  </w:style>
  <w:style w:type="numbering" w:customStyle="1" w:styleId="NoList44111">
    <w:name w:val="No List44111"/>
    <w:next w:val="FrListare"/>
    <w:uiPriority w:val="99"/>
    <w:semiHidden/>
    <w:unhideWhenUsed/>
    <w:rsid w:val="002B3278"/>
  </w:style>
  <w:style w:type="numbering" w:customStyle="1" w:styleId="NoList143111">
    <w:name w:val="No List143111"/>
    <w:next w:val="FrListare"/>
    <w:uiPriority w:val="99"/>
    <w:semiHidden/>
    <w:unhideWhenUsed/>
    <w:rsid w:val="002B3278"/>
  </w:style>
  <w:style w:type="numbering" w:customStyle="1" w:styleId="NoList213111">
    <w:name w:val="No List213111"/>
    <w:next w:val="FrListare"/>
    <w:uiPriority w:val="99"/>
    <w:semiHidden/>
    <w:unhideWhenUsed/>
    <w:rsid w:val="002B3278"/>
  </w:style>
  <w:style w:type="numbering" w:customStyle="1" w:styleId="NoList54111">
    <w:name w:val="No List54111"/>
    <w:next w:val="FrListare"/>
    <w:uiPriority w:val="99"/>
    <w:semiHidden/>
    <w:unhideWhenUsed/>
    <w:rsid w:val="002B3278"/>
  </w:style>
  <w:style w:type="numbering" w:customStyle="1" w:styleId="NoList153111">
    <w:name w:val="No List153111"/>
    <w:next w:val="FrListare"/>
    <w:uiPriority w:val="99"/>
    <w:semiHidden/>
    <w:unhideWhenUsed/>
    <w:rsid w:val="002B3278"/>
  </w:style>
  <w:style w:type="numbering" w:customStyle="1" w:styleId="NoList223111">
    <w:name w:val="No List223111"/>
    <w:next w:val="FrListare"/>
    <w:uiPriority w:val="99"/>
    <w:semiHidden/>
    <w:unhideWhenUsed/>
    <w:rsid w:val="002B3278"/>
  </w:style>
  <w:style w:type="numbering" w:customStyle="1" w:styleId="NoList313111">
    <w:name w:val="No List313111"/>
    <w:next w:val="FrListare"/>
    <w:uiPriority w:val="99"/>
    <w:semiHidden/>
    <w:unhideWhenUsed/>
    <w:rsid w:val="002B3278"/>
  </w:style>
  <w:style w:type="numbering" w:customStyle="1" w:styleId="NoList64111">
    <w:name w:val="No List64111"/>
    <w:next w:val="FrListare"/>
    <w:uiPriority w:val="99"/>
    <w:semiHidden/>
    <w:unhideWhenUsed/>
    <w:rsid w:val="002B3278"/>
  </w:style>
  <w:style w:type="numbering" w:customStyle="1" w:styleId="NoList163111">
    <w:name w:val="No List163111"/>
    <w:next w:val="FrListare"/>
    <w:uiPriority w:val="99"/>
    <w:semiHidden/>
    <w:unhideWhenUsed/>
    <w:rsid w:val="002B3278"/>
  </w:style>
  <w:style w:type="numbering" w:customStyle="1" w:styleId="NoList73111">
    <w:name w:val="No List73111"/>
    <w:next w:val="FrListare"/>
    <w:uiPriority w:val="99"/>
    <w:semiHidden/>
    <w:unhideWhenUsed/>
    <w:rsid w:val="002B3278"/>
  </w:style>
  <w:style w:type="numbering" w:customStyle="1" w:styleId="NoList83111">
    <w:name w:val="No List83111"/>
    <w:next w:val="FrListare"/>
    <w:uiPriority w:val="99"/>
    <w:semiHidden/>
    <w:unhideWhenUsed/>
    <w:rsid w:val="002B3278"/>
  </w:style>
  <w:style w:type="numbering" w:customStyle="1" w:styleId="NoList92111">
    <w:name w:val="No List92111"/>
    <w:next w:val="FrListare"/>
    <w:uiPriority w:val="99"/>
    <w:semiHidden/>
    <w:unhideWhenUsed/>
    <w:rsid w:val="002B3278"/>
  </w:style>
  <w:style w:type="numbering" w:customStyle="1" w:styleId="FrListare11221">
    <w:name w:val="Fără Listare11221"/>
    <w:next w:val="FrListare"/>
    <w:semiHidden/>
    <w:rsid w:val="002B3278"/>
  </w:style>
  <w:style w:type="numbering" w:customStyle="1" w:styleId="NoList17221">
    <w:name w:val="No List17221"/>
    <w:next w:val="FrListare"/>
    <w:uiPriority w:val="99"/>
    <w:semiHidden/>
    <w:rsid w:val="002B3278"/>
  </w:style>
  <w:style w:type="numbering" w:customStyle="1" w:styleId="NoList112221">
    <w:name w:val="No List112221"/>
    <w:next w:val="FrListare"/>
    <w:uiPriority w:val="99"/>
    <w:semiHidden/>
    <w:unhideWhenUsed/>
    <w:rsid w:val="002B3278"/>
  </w:style>
  <w:style w:type="numbering" w:customStyle="1" w:styleId="NoList1111221">
    <w:name w:val="No List1111221"/>
    <w:next w:val="FrListare"/>
    <w:uiPriority w:val="99"/>
    <w:semiHidden/>
    <w:unhideWhenUsed/>
    <w:rsid w:val="002B3278"/>
  </w:style>
  <w:style w:type="numbering" w:customStyle="1" w:styleId="NoList23221">
    <w:name w:val="No List23221"/>
    <w:next w:val="FrListare"/>
    <w:uiPriority w:val="99"/>
    <w:semiHidden/>
    <w:unhideWhenUsed/>
    <w:rsid w:val="002B3278"/>
  </w:style>
  <w:style w:type="numbering" w:customStyle="1" w:styleId="NoList121221">
    <w:name w:val="No List121221"/>
    <w:next w:val="FrListare"/>
    <w:uiPriority w:val="99"/>
    <w:semiHidden/>
    <w:unhideWhenUsed/>
    <w:rsid w:val="002B3278"/>
  </w:style>
  <w:style w:type="numbering" w:customStyle="1" w:styleId="NoList32221">
    <w:name w:val="No List32221"/>
    <w:next w:val="FrListare"/>
    <w:uiPriority w:val="99"/>
    <w:semiHidden/>
    <w:unhideWhenUsed/>
    <w:rsid w:val="002B3278"/>
  </w:style>
  <w:style w:type="numbering" w:customStyle="1" w:styleId="NoList131221">
    <w:name w:val="No List131221"/>
    <w:next w:val="FrListare"/>
    <w:uiPriority w:val="99"/>
    <w:semiHidden/>
    <w:unhideWhenUsed/>
    <w:rsid w:val="002B3278"/>
  </w:style>
  <w:style w:type="numbering" w:customStyle="1" w:styleId="NoList41221">
    <w:name w:val="No List41221"/>
    <w:next w:val="FrListare"/>
    <w:uiPriority w:val="99"/>
    <w:semiHidden/>
    <w:unhideWhenUsed/>
    <w:rsid w:val="002B3278"/>
  </w:style>
  <w:style w:type="numbering" w:customStyle="1" w:styleId="NoList141221">
    <w:name w:val="No List141221"/>
    <w:next w:val="FrListare"/>
    <w:uiPriority w:val="99"/>
    <w:semiHidden/>
    <w:unhideWhenUsed/>
    <w:rsid w:val="002B3278"/>
  </w:style>
  <w:style w:type="numbering" w:customStyle="1" w:styleId="NoList211221">
    <w:name w:val="No List211221"/>
    <w:next w:val="FrListare"/>
    <w:uiPriority w:val="99"/>
    <w:semiHidden/>
    <w:unhideWhenUsed/>
    <w:rsid w:val="002B3278"/>
  </w:style>
  <w:style w:type="numbering" w:customStyle="1" w:styleId="NoList51221">
    <w:name w:val="No List51221"/>
    <w:next w:val="FrListare"/>
    <w:uiPriority w:val="99"/>
    <w:semiHidden/>
    <w:unhideWhenUsed/>
    <w:rsid w:val="002B3278"/>
  </w:style>
  <w:style w:type="numbering" w:customStyle="1" w:styleId="NoList151221">
    <w:name w:val="No List151221"/>
    <w:next w:val="FrListare"/>
    <w:uiPriority w:val="99"/>
    <w:semiHidden/>
    <w:unhideWhenUsed/>
    <w:rsid w:val="002B3278"/>
  </w:style>
  <w:style w:type="numbering" w:customStyle="1" w:styleId="NoList221221">
    <w:name w:val="No List221221"/>
    <w:next w:val="FrListare"/>
    <w:uiPriority w:val="99"/>
    <w:semiHidden/>
    <w:unhideWhenUsed/>
    <w:rsid w:val="002B3278"/>
  </w:style>
  <w:style w:type="numbering" w:customStyle="1" w:styleId="NoList311221">
    <w:name w:val="No List311221"/>
    <w:next w:val="FrListare"/>
    <w:uiPriority w:val="99"/>
    <w:semiHidden/>
    <w:unhideWhenUsed/>
    <w:rsid w:val="002B3278"/>
  </w:style>
  <w:style w:type="numbering" w:customStyle="1" w:styleId="NoList61221">
    <w:name w:val="No List61221"/>
    <w:next w:val="FrListare"/>
    <w:uiPriority w:val="99"/>
    <w:semiHidden/>
    <w:unhideWhenUsed/>
    <w:rsid w:val="002B3278"/>
  </w:style>
  <w:style w:type="numbering" w:customStyle="1" w:styleId="NoList161221">
    <w:name w:val="No List161221"/>
    <w:next w:val="FrListare"/>
    <w:uiPriority w:val="99"/>
    <w:semiHidden/>
    <w:unhideWhenUsed/>
    <w:rsid w:val="002B3278"/>
  </w:style>
  <w:style w:type="numbering" w:customStyle="1" w:styleId="NoList71221">
    <w:name w:val="No List71221"/>
    <w:next w:val="FrListare"/>
    <w:uiPriority w:val="99"/>
    <w:semiHidden/>
    <w:unhideWhenUsed/>
    <w:rsid w:val="002B3278"/>
  </w:style>
  <w:style w:type="numbering" w:customStyle="1" w:styleId="NoList812111">
    <w:name w:val="No List812111"/>
    <w:next w:val="FrListare"/>
    <w:uiPriority w:val="99"/>
    <w:semiHidden/>
    <w:unhideWhenUsed/>
    <w:rsid w:val="002B3278"/>
  </w:style>
  <w:style w:type="numbering" w:customStyle="1" w:styleId="NoList2911">
    <w:name w:val="No List2911"/>
    <w:next w:val="FrListare"/>
    <w:uiPriority w:val="99"/>
    <w:semiHidden/>
    <w:unhideWhenUsed/>
    <w:rsid w:val="002B3278"/>
  </w:style>
  <w:style w:type="numbering" w:customStyle="1" w:styleId="FrListare151">
    <w:name w:val="Fără Listare151"/>
    <w:next w:val="FrListare"/>
    <w:semiHidden/>
    <w:rsid w:val="002B3278"/>
  </w:style>
  <w:style w:type="numbering" w:customStyle="1" w:styleId="NoList1191">
    <w:name w:val="No List1191"/>
    <w:next w:val="FrListare"/>
    <w:uiPriority w:val="99"/>
    <w:semiHidden/>
    <w:rsid w:val="002B3278"/>
  </w:style>
  <w:style w:type="numbering" w:customStyle="1" w:styleId="NoList11101">
    <w:name w:val="No List11101"/>
    <w:next w:val="FrListare"/>
    <w:uiPriority w:val="99"/>
    <w:semiHidden/>
    <w:unhideWhenUsed/>
    <w:rsid w:val="002B3278"/>
  </w:style>
  <w:style w:type="numbering" w:customStyle="1" w:styleId="NoList11151">
    <w:name w:val="No List11151"/>
    <w:next w:val="FrListare"/>
    <w:uiPriority w:val="99"/>
    <w:semiHidden/>
    <w:unhideWhenUsed/>
    <w:rsid w:val="002B3278"/>
  </w:style>
  <w:style w:type="numbering" w:customStyle="1" w:styleId="NoList21011">
    <w:name w:val="No List21011"/>
    <w:next w:val="FrListare"/>
    <w:uiPriority w:val="99"/>
    <w:semiHidden/>
    <w:unhideWhenUsed/>
    <w:rsid w:val="002B3278"/>
  </w:style>
  <w:style w:type="numbering" w:customStyle="1" w:styleId="NoList1251">
    <w:name w:val="No List1251"/>
    <w:next w:val="FrListare"/>
    <w:uiPriority w:val="99"/>
    <w:semiHidden/>
    <w:unhideWhenUsed/>
    <w:rsid w:val="002B3278"/>
  </w:style>
  <w:style w:type="numbering" w:customStyle="1" w:styleId="NoList3711">
    <w:name w:val="No List3711"/>
    <w:next w:val="FrListare"/>
    <w:uiPriority w:val="99"/>
    <w:semiHidden/>
    <w:unhideWhenUsed/>
    <w:rsid w:val="002B3278"/>
  </w:style>
  <w:style w:type="numbering" w:customStyle="1" w:styleId="NoList1351">
    <w:name w:val="No List1351"/>
    <w:next w:val="FrListare"/>
    <w:uiPriority w:val="99"/>
    <w:semiHidden/>
    <w:unhideWhenUsed/>
    <w:rsid w:val="002B3278"/>
  </w:style>
  <w:style w:type="numbering" w:customStyle="1" w:styleId="NoList4611">
    <w:name w:val="No List4611"/>
    <w:next w:val="FrListare"/>
    <w:uiPriority w:val="99"/>
    <w:semiHidden/>
    <w:unhideWhenUsed/>
    <w:rsid w:val="002B3278"/>
  </w:style>
  <w:style w:type="numbering" w:customStyle="1" w:styleId="NoList1451">
    <w:name w:val="No List1451"/>
    <w:next w:val="FrListare"/>
    <w:uiPriority w:val="99"/>
    <w:semiHidden/>
    <w:unhideWhenUsed/>
    <w:rsid w:val="002B3278"/>
  </w:style>
  <w:style w:type="numbering" w:customStyle="1" w:styleId="NoList2151">
    <w:name w:val="No List2151"/>
    <w:next w:val="FrListare"/>
    <w:uiPriority w:val="99"/>
    <w:semiHidden/>
    <w:unhideWhenUsed/>
    <w:rsid w:val="002B3278"/>
  </w:style>
  <w:style w:type="numbering" w:customStyle="1" w:styleId="NoList5611">
    <w:name w:val="No List5611"/>
    <w:next w:val="FrListare"/>
    <w:uiPriority w:val="99"/>
    <w:semiHidden/>
    <w:unhideWhenUsed/>
    <w:rsid w:val="002B3278"/>
  </w:style>
  <w:style w:type="numbering" w:customStyle="1" w:styleId="NoList1551">
    <w:name w:val="No List1551"/>
    <w:next w:val="FrListare"/>
    <w:uiPriority w:val="99"/>
    <w:semiHidden/>
    <w:unhideWhenUsed/>
    <w:rsid w:val="002B3278"/>
  </w:style>
  <w:style w:type="numbering" w:customStyle="1" w:styleId="NoList2251">
    <w:name w:val="No List2251"/>
    <w:next w:val="FrListare"/>
    <w:uiPriority w:val="99"/>
    <w:semiHidden/>
    <w:unhideWhenUsed/>
    <w:rsid w:val="002B3278"/>
  </w:style>
  <w:style w:type="numbering" w:customStyle="1" w:styleId="NoList3151">
    <w:name w:val="No List3151"/>
    <w:next w:val="FrListare"/>
    <w:uiPriority w:val="99"/>
    <w:semiHidden/>
    <w:unhideWhenUsed/>
    <w:rsid w:val="002B3278"/>
  </w:style>
  <w:style w:type="numbering" w:customStyle="1" w:styleId="NoList6611">
    <w:name w:val="No List6611"/>
    <w:next w:val="FrListare"/>
    <w:uiPriority w:val="99"/>
    <w:semiHidden/>
    <w:unhideWhenUsed/>
    <w:rsid w:val="002B3278"/>
  </w:style>
  <w:style w:type="numbering" w:customStyle="1" w:styleId="NoList1651">
    <w:name w:val="No List1651"/>
    <w:next w:val="FrListare"/>
    <w:uiPriority w:val="99"/>
    <w:semiHidden/>
    <w:unhideWhenUsed/>
    <w:rsid w:val="002B3278"/>
  </w:style>
  <w:style w:type="numbering" w:customStyle="1" w:styleId="NoList751">
    <w:name w:val="No List751"/>
    <w:next w:val="FrListare"/>
    <w:uiPriority w:val="99"/>
    <w:semiHidden/>
    <w:unhideWhenUsed/>
    <w:rsid w:val="002B3278"/>
  </w:style>
  <w:style w:type="table" w:customStyle="1" w:styleId="TableGrid241">
    <w:name w:val="Table Grid241"/>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41">
    <w:name w:val="Table Normal124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41">
    <w:name w:val="Table Grid1141"/>
    <w:basedOn w:val="TabelNormal"/>
    <w:uiPriority w:val="3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51">
    <w:name w:val="No List851"/>
    <w:next w:val="FrListare"/>
    <w:uiPriority w:val="99"/>
    <w:semiHidden/>
    <w:unhideWhenUsed/>
    <w:rsid w:val="002B3278"/>
  </w:style>
  <w:style w:type="numbering" w:customStyle="1" w:styleId="NoList941">
    <w:name w:val="No List941"/>
    <w:next w:val="FrListare"/>
    <w:uiPriority w:val="99"/>
    <w:semiHidden/>
    <w:unhideWhenUsed/>
    <w:rsid w:val="002B3278"/>
  </w:style>
  <w:style w:type="numbering" w:customStyle="1" w:styleId="FrListare1141">
    <w:name w:val="Fără Listare1141"/>
    <w:next w:val="FrListare"/>
    <w:semiHidden/>
    <w:rsid w:val="002B3278"/>
  </w:style>
  <w:style w:type="numbering" w:customStyle="1" w:styleId="NoList1741">
    <w:name w:val="No List1741"/>
    <w:next w:val="FrListare"/>
    <w:uiPriority w:val="99"/>
    <w:semiHidden/>
    <w:rsid w:val="002B3278"/>
  </w:style>
  <w:style w:type="numbering" w:customStyle="1" w:styleId="NoList11241">
    <w:name w:val="No List11241"/>
    <w:next w:val="FrListare"/>
    <w:uiPriority w:val="99"/>
    <w:semiHidden/>
    <w:unhideWhenUsed/>
    <w:rsid w:val="002B3278"/>
  </w:style>
  <w:style w:type="numbering" w:customStyle="1" w:styleId="NoList111141">
    <w:name w:val="No List111141"/>
    <w:next w:val="FrListare"/>
    <w:uiPriority w:val="99"/>
    <w:semiHidden/>
    <w:unhideWhenUsed/>
    <w:rsid w:val="002B3278"/>
  </w:style>
  <w:style w:type="numbering" w:customStyle="1" w:styleId="NoList2341">
    <w:name w:val="No List2341"/>
    <w:next w:val="FrListare"/>
    <w:uiPriority w:val="99"/>
    <w:semiHidden/>
    <w:unhideWhenUsed/>
    <w:rsid w:val="002B3278"/>
  </w:style>
  <w:style w:type="numbering" w:customStyle="1" w:styleId="NoList12141">
    <w:name w:val="No List12141"/>
    <w:next w:val="FrListare"/>
    <w:uiPriority w:val="99"/>
    <w:semiHidden/>
    <w:unhideWhenUsed/>
    <w:rsid w:val="002B3278"/>
  </w:style>
  <w:style w:type="numbering" w:customStyle="1" w:styleId="NoList3241">
    <w:name w:val="No List3241"/>
    <w:next w:val="FrListare"/>
    <w:uiPriority w:val="99"/>
    <w:semiHidden/>
    <w:unhideWhenUsed/>
    <w:rsid w:val="002B3278"/>
  </w:style>
  <w:style w:type="numbering" w:customStyle="1" w:styleId="NoList13141">
    <w:name w:val="No List13141"/>
    <w:next w:val="FrListare"/>
    <w:uiPriority w:val="99"/>
    <w:semiHidden/>
    <w:unhideWhenUsed/>
    <w:rsid w:val="002B3278"/>
  </w:style>
  <w:style w:type="numbering" w:customStyle="1" w:styleId="NoList4141">
    <w:name w:val="No List4141"/>
    <w:next w:val="FrListare"/>
    <w:uiPriority w:val="99"/>
    <w:semiHidden/>
    <w:unhideWhenUsed/>
    <w:rsid w:val="002B3278"/>
  </w:style>
  <w:style w:type="numbering" w:customStyle="1" w:styleId="NoList14141">
    <w:name w:val="No List14141"/>
    <w:next w:val="FrListare"/>
    <w:uiPriority w:val="99"/>
    <w:semiHidden/>
    <w:unhideWhenUsed/>
    <w:rsid w:val="002B3278"/>
  </w:style>
  <w:style w:type="numbering" w:customStyle="1" w:styleId="NoList21141">
    <w:name w:val="No List21141"/>
    <w:next w:val="FrListare"/>
    <w:uiPriority w:val="99"/>
    <w:semiHidden/>
    <w:unhideWhenUsed/>
    <w:rsid w:val="002B3278"/>
  </w:style>
  <w:style w:type="numbering" w:customStyle="1" w:styleId="NoList5141">
    <w:name w:val="No List5141"/>
    <w:next w:val="FrListare"/>
    <w:uiPriority w:val="99"/>
    <w:semiHidden/>
    <w:unhideWhenUsed/>
    <w:rsid w:val="002B3278"/>
  </w:style>
  <w:style w:type="numbering" w:customStyle="1" w:styleId="NoList15141">
    <w:name w:val="No List15141"/>
    <w:next w:val="FrListare"/>
    <w:uiPriority w:val="99"/>
    <w:semiHidden/>
    <w:unhideWhenUsed/>
    <w:rsid w:val="002B3278"/>
  </w:style>
  <w:style w:type="numbering" w:customStyle="1" w:styleId="NoList22141">
    <w:name w:val="No List22141"/>
    <w:next w:val="FrListare"/>
    <w:uiPriority w:val="99"/>
    <w:semiHidden/>
    <w:unhideWhenUsed/>
    <w:rsid w:val="002B3278"/>
  </w:style>
  <w:style w:type="numbering" w:customStyle="1" w:styleId="NoList31141">
    <w:name w:val="No List31141"/>
    <w:next w:val="FrListare"/>
    <w:uiPriority w:val="99"/>
    <w:semiHidden/>
    <w:unhideWhenUsed/>
    <w:rsid w:val="002B3278"/>
  </w:style>
  <w:style w:type="numbering" w:customStyle="1" w:styleId="NoList6141">
    <w:name w:val="No List6141"/>
    <w:next w:val="FrListare"/>
    <w:uiPriority w:val="99"/>
    <w:semiHidden/>
    <w:unhideWhenUsed/>
    <w:rsid w:val="002B3278"/>
  </w:style>
  <w:style w:type="numbering" w:customStyle="1" w:styleId="NoList16141">
    <w:name w:val="No List16141"/>
    <w:next w:val="FrListare"/>
    <w:uiPriority w:val="99"/>
    <w:semiHidden/>
    <w:unhideWhenUsed/>
    <w:rsid w:val="002B3278"/>
  </w:style>
  <w:style w:type="numbering" w:customStyle="1" w:styleId="NoList7141">
    <w:name w:val="No List7141"/>
    <w:next w:val="FrListare"/>
    <w:uiPriority w:val="99"/>
    <w:semiHidden/>
    <w:unhideWhenUsed/>
    <w:rsid w:val="002B3278"/>
  </w:style>
  <w:style w:type="numbering" w:customStyle="1" w:styleId="NoList8141">
    <w:name w:val="No List8141"/>
    <w:next w:val="FrListare"/>
    <w:uiPriority w:val="99"/>
    <w:semiHidden/>
    <w:unhideWhenUsed/>
    <w:rsid w:val="002B3278"/>
  </w:style>
  <w:style w:type="numbering" w:customStyle="1" w:styleId="NoList1031">
    <w:name w:val="No List1031"/>
    <w:next w:val="FrListare"/>
    <w:uiPriority w:val="99"/>
    <w:semiHidden/>
    <w:unhideWhenUsed/>
    <w:rsid w:val="002B3278"/>
  </w:style>
  <w:style w:type="numbering" w:customStyle="1" w:styleId="FrListare1231">
    <w:name w:val="Fără Listare1231"/>
    <w:next w:val="FrListare"/>
    <w:semiHidden/>
    <w:rsid w:val="002B3278"/>
  </w:style>
  <w:style w:type="numbering" w:customStyle="1" w:styleId="NoList1831">
    <w:name w:val="No List1831"/>
    <w:next w:val="FrListare"/>
    <w:uiPriority w:val="99"/>
    <w:semiHidden/>
    <w:rsid w:val="002B3278"/>
  </w:style>
  <w:style w:type="numbering" w:customStyle="1" w:styleId="NoList11331">
    <w:name w:val="No List11331"/>
    <w:next w:val="FrListare"/>
    <w:uiPriority w:val="99"/>
    <w:semiHidden/>
    <w:unhideWhenUsed/>
    <w:rsid w:val="002B3278"/>
  </w:style>
  <w:style w:type="numbering" w:customStyle="1" w:styleId="NoList111231">
    <w:name w:val="No List111231"/>
    <w:next w:val="FrListare"/>
    <w:uiPriority w:val="99"/>
    <w:semiHidden/>
    <w:unhideWhenUsed/>
    <w:rsid w:val="002B3278"/>
  </w:style>
  <w:style w:type="numbering" w:customStyle="1" w:styleId="NoList2431">
    <w:name w:val="No List2431"/>
    <w:next w:val="FrListare"/>
    <w:uiPriority w:val="99"/>
    <w:semiHidden/>
    <w:unhideWhenUsed/>
    <w:rsid w:val="002B3278"/>
  </w:style>
  <w:style w:type="numbering" w:customStyle="1" w:styleId="NoList12231">
    <w:name w:val="No List12231"/>
    <w:next w:val="FrListare"/>
    <w:uiPriority w:val="99"/>
    <w:semiHidden/>
    <w:unhideWhenUsed/>
    <w:rsid w:val="002B3278"/>
  </w:style>
  <w:style w:type="numbering" w:customStyle="1" w:styleId="NoList3331">
    <w:name w:val="No List3331"/>
    <w:next w:val="FrListare"/>
    <w:uiPriority w:val="99"/>
    <w:semiHidden/>
    <w:unhideWhenUsed/>
    <w:rsid w:val="002B3278"/>
  </w:style>
  <w:style w:type="numbering" w:customStyle="1" w:styleId="NoList13231">
    <w:name w:val="No List13231"/>
    <w:next w:val="FrListare"/>
    <w:uiPriority w:val="99"/>
    <w:semiHidden/>
    <w:unhideWhenUsed/>
    <w:rsid w:val="002B3278"/>
  </w:style>
  <w:style w:type="numbering" w:customStyle="1" w:styleId="NoList4231">
    <w:name w:val="No List4231"/>
    <w:next w:val="FrListare"/>
    <w:uiPriority w:val="99"/>
    <w:semiHidden/>
    <w:unhideWhenUsed/>
    <w:rsid w:val="002B3278"/>
  </w:style>
  <w:style w:type="numbering" w:customStyle="1" w:styleId="NoList14231">
    <w:name w:val="No List14231"/>
    <w:next w:val="FrListare"/>
    <w:uiPriority w:val="99"/>
    <w:semiHidden/>
    <w:unhideWhenUsed/>
    <w:rsid w:val="002B3278"/>
  </w:style>
  <w:style w:type="numbering" w:customStyle="1" w:styleId="NoList21231">
    <w:name w:val="No List21231"/>
    <w:next w:val="FrListare"/>
    <w:uiPriority w:val="99"/>
    <w:semiHidden/>
    <w:unhideWhenUsed/>
    <w:rsid w:val="002B3278"/>
  </w:style>
  <w:style w:type="numbering" w:customStyle="1" w:styleId="NoList5231">
    <w:name w:val="No List5231"/>
    <w:next w:val="FrListare"/>
    <w:uiPriority w:val="99"/>
    <w:semiHidden/>
    <w:unhideWhenUsed/>
    <w:rsid w:val="002B3278"/>
  </w:style>
  <w:style w:type="numbering" w:customStyle="1" w:styleId="NoList15231">
    <w:name w:val="No List15231"/>
    <w:next w:val="FrListare"/>
    <w:uiPriority w:val="99"/>
    <w:semiHidden/>
    <w:unhideWhenUsed/>
    <w:rsid w:val="002B3278"/>
  </w:style>
  <w:style w:type="numbering" w:customStyle="1" w:styleId="NoList22231">
    <w:name w:val="No List22231"/>
    <w:next w:val="FrListare"/>
    <w:uiPriority w:val="99"/>
    <w:semiHidden/>
    <w:unhideWhenUsed/>
    <w:rsid w:val="002B3278"/>
  </w:style>
  <w:style w:type="numbering" w:customStyle="1" w:styleId="NoList31231">
    <w:name w:val="No List31231"/>
    <w:next w:val="FrListare"/>
    <w:uiPriority w:val="99"/>
    <w:semiHidden/>
    <w:unhideWhenUsed/>
    <w:rsid w:val="002B3278"/>
  </w:style>
  <w:style w:type="numbering" w:customStyle="1" w:styleId="NoList6231">
    <w:name w:val="No List6231"/>
    <w:next w:val="FrListare"/>
    <w:uiPriority w:val="99"/>
    <w:semiHidden/>
    <w:unhideWhenUsed/>
    <w:rsid w:val="002B3278"/>
  </w:style>
  <w:style w:type="numbering" w:customStyle="1" w:styleId="NoList16231">
    <w:name w:val="No List16231"/>
    <w:next w:val="FrListare"/>
    <w:uiPriority w:val="99"/>
    <w:semiHidden/>
    <w:unhideWhenUsed/>
    <w:rsid w:val="002B3278"/>
  </w:style>
  <w:style w:type="numbering" w:customStyle="1" w:styleId="NoList7231">
    <w:name w:val="No List7231"/>
    <w:next w:val="FrListare"/>
    <w:uiPriority w:val="99"/>
    <w:semiHidden/>
    <w:unhideWhenUsed/>
    <w:rsid w:val="002B3278"/>
  </w:style>
  <w:style w:type="numbering" w:customStyle="1" w:styleId="NoList8231">
    <w:name w:val="No List8231"/>
    <w:next w:val="FrListare"/>
    <w:uiPriority w:val="99"/>
    <w:semiHidden/>
    <w:unhideWhenUsed/>
    <w:rsid w:val="002B3278"/>
  </w:style>
  <w:style w:type="numbering" w:customStyle="1" w:styleId="NoList9131">
    <w:name w:val="No List9131"/>
    <w:next w:val="FrListare"/>
    <w:uiPriority w:val="99"/>
    <w:semiHidden/>
    <w:unhideWhenUsed/>
    <w:rsid w:val="002B3278"/>
  </w:style>
  <w:style w:type="numbering" w:customStyle="1" w:styleId="FrListare11131">
    <w:name w:val="Fără Listare11131"/>
    <w:next w:val="FrListare"/>
    <w:semiHidden/>
    <w:rsid w:val="002B3278"/>
  </w:style>
  <w:style w:type="numbering" w:customStyle="1" w:styleId="NoList17131">
    <w:name w:val="No List17131"/>
    <w:next w:val="FrListare"/>
    <w:uiPriority w:val="99"/>
    <w:semiHidden/>
    <w:rsid w:val="002B3278"/>
  </w:style>
  <w:style w:type="numbering" w:customStyle="1" w:styleId="NoList112131">
    <w:name w:val="No List112131"/>
    <w:next w:val="FrListare"/>
    <w:uiPriority w:val="99"/>
    <w:semiHidden/>
    <w:unhideWhenUsed/>
    <w:rsid w:val="002B3278"/>
  </w:style>
  <w:style w:type="numbering" w:customStyle="1" w:styleId="NoList1111131">
    <w:name w:val="No List1111131"/>
    <w:next w:val="FrListare"/>
    <w:uiPriority w:val="99"/>
    <w:semiHidden/>
    <w:unhideWhenUsed/>
    <w:rsid w:val="002B3278"/>
  </w:style>
  <w:style w:type="numbering" w:customStyle="1" w:styleId="NoList23131">
    <w:name w:val="No List23131"/>
    <w:next w:val="FrListare"/>
    <w:uiPriority w:val="99"/>
    <w:semiHidden/>
    <w:unhideWhenUsed/>
    <w:rsid w:val="002B3278"/>
  </w:style>
  <w:style w:type="numbering" w:customStyle="1" w:styleId="NoList121131">
    <w:name w:val="No List121131"/>
    <w:next w:val="FrListare"/>
    <w:uiPriority w:val="99"/>
    <w:semiHidden/>
    <w:unhideWhenUsed/>
    <w:rsid w:val="002B3278"/>
  </w:style>
  <w:style w:type="numbering" w:customStyle="1" w:styleId="NoList32131">
    <w:name w:val="No List32131"/>
    <w:next w:val="FrListare"/>
    <w:uiPriority w:val="99"/>
    <w:semiHidden/>
    <w:unhideWhenUsed/>
    <w:rsid w:val="002B3278"/>
  </w:style>
  <w:style w:type="numbering" w:customStyle="1" w:styleId="NoList131131">
    <w:name w:val="No List131131"/>
    <w:next w:val="FrListare"/>
    <w:uiPriority w:val="99"/>
    <w:semiHidden/>
    <w:unhideWhenUsed/>
    <w:rsid w:val="002B3278"/>
  </w:style>
  <w:style w:type="numbering" w:customStyle="1" w:styleId="NoList41131">
    <w:name w:val="No List41131"/>
    <w:next w:val="FrListare"/>
    <w:uiPriority w:val="99"/>
    <w:semiHidden/>
    <w:unhideWhenUsed/>
    <w:rsid w:val="002B3278"/>
  </w:style>
  <w:style w:type="numbering" w:customStyle="1" w:styleId="NoList141131">
    <w:name w:val="No List141131"/>
    <w:next w:val="FrListare"/>
    <w:uiPriority w:val="99"/>
    <w:semiHidden/>
    <w:unhideWhenUsed/>
    <w:rsid w:val="002B3278"/>
  </w:style>
  <w:style w:type="numbering" w:customStyle="1" w:styleId="NoList211131">
    <w:name w:val="No List211131"/>
    <w:next w:val="FrListare"/>
    <w:uiPriority w:val="99"/>
    <w:semiHidden/>
    <w:unhideWhenUsed/>
    <w:rsid w:val="002B3278"/>
  </w:style>
  <w:style w:type="numbering" w:customStyle="1" w:styleId="NoList51131">
    <w:name w:val="No List51131"/>
    <w:next w:val="FrListare"/>
    <w:uiPriority w:val="99"/>
    <w:semiHidden/>
    <w:unhideWhenUsed/>
    <w:rsid w:val="002B3278"/>
  </w:style>
  <w:style w:type="numbering" w:customStyle="1" w:styleId="NoList151131">
    <w:name w:val="No List151131"/>
    <w:next w:val="FrListare"/>
    <w:uiPriority w:val="99"/>
    <w:semiHidden/>
    <w:unhideWhenUsed/>
    <w:rsid w:val="002B3278"/>
  </w:style>
  <w:style w:type="numbering" w:customStyle="1" w:styleId="NoList221131">
    <w:name w:val="No List221131"/>
    <w:next w:val="FrListare"/>
    <w:uiPriority w:val="99"/>
    <w:semiHidden/>
    <w:unhideWhenUsed/>
    <w:rsid w:val="002B3278"/>
  </w:style>
  <w:style w:type="numbering" w:customStyle="1" w:styleId="NoList311131">
    <w:name w:val="No List311131"/>
    <w:next w:val="FrListare"/>
    <w:uiPriority w:val="99"/>
    <w:semiHidden/>
    <w:unhideWhenUsed/>
    <w:rsid w:val="002B3278"/>
  </w:style>
  <w:style w:type="numbering" w:customStyle="1" w:styleId="NoList61131">
    <w:name w:val="No List61131"/>
    <w:next w:val="FrListare"/>
    <w:uiPriority w:val="99"/>
    <w:semiHidden/>
    <w:unhideWhenUsed/>
    <w:rsid w:val="002B3278"/>
  </w:style>
  <w:style w:type="numbering" w:customStyle="1" w:styleId="NoList161131">
    <w:name w:val="No List161131"/>
    <w:next w:val="FrListare"/>
    <w:uiPriority w:val="99"/>
    <w:semiHidden/>
    <w:unhideWhenUsed/>
    <w:rsid w:val="002B3278"/>
  </w:style>
  <w:style w:type="numbering" w:customStyle="1" w:styleId="NoList71131">
    <w:name w:val="No List71131"/>
    <w:next w:val="FrListare"/>
    <w:uiPriority w:val="99"/>
    <w:semiHidden/>
    <w:unhideWhenUsed/>
    <w:rsid w:val="002B3278"/>
  </w:style>
  <w:style w:type="numbering" w:customStyle="1" w:styleId="NoList81131">
    <w:name w:val="No List81131"/>
    <w:next w:val="FrListare"/>
    <w:uiPriority w:val="99"/>
    <w:semiHidden/>
    <w:unhideWhenUsed/>
    <w:rsid w:val="002B3278"/>
  </w:style>
  <w:style w:type="numbering" w:customStyle="1" w:styleId="NoList19211">
    <w:name w:val="No List19211"/>
    <w:next w:val="FrListare"/>
    <w:uiPriority w:val="99"/>
    <w:semiHidden/>
    <w:unhideWhenUsed/>
    <w:rsid w:val="002B3278"/>
  </w:style>
  <w:style w:type="numbering" w:customStyle="1" w:styleId="NoList11021">
    <w:name w:val="No List11021"/>
    <w:next w:val="FrListare"/>
    <w:uiPriority w:val="99"/>
    <w:semiHidden/>
    <w:rsid w:val="002B3278"/>
  </w:style>
  <w:style w:type="numbering" w:customStyle="1" w:styleId="NoList25211">
    <w:name w:val="No List25211"/>
    <w:next w:val="FrListare"/>
    <w:uiPriority w:val="99"/>
    <w:semiHidden/>
    <w:unhideWhenUsed/>
    <w:rsid w:val="002B3278"/>
  </w:style>
  <w:style w:type="numbering" w:customStyle="1" w:styleId="NoList11421">
    <w:name w:val="No List11421"/>
    <w:next w:val="FrListare"/>
    <w:uiPriority w:val="99"/>
    <w:semiHidden/>
    <w:rsid w:val="002B3278"/>
  </w:style>
  <w:style w:type="numbering" w:customStyle="1" w:styleId="NoList34211">
    <w:name w:val="No List34211"/>
    <w:next w:val="FrListare"/>
    <w:uiPriority w:val="99"/>
    <w:semiHidden/>
    <w:unhideWhenUsed/>
    <w:rsid w:val="002B3278"/>
  </w:style>
  <w:style w:type="numbering" w:customStyle="1" w:styleId="NoList43211">
    <w:name w:val="No List43211"/>
    <w:next w:val="FrListare"/>
    <w:uiPriority w:val="99"/>
    <w:semiHidden/>
    <w:unhideWhenUsed/>
    <w:rsid w:val="002B3278"/>
  </w:style>
  <w:style w:type="numbering" w:customStyle="1" w:styleId="NoList53211">
    <w:name w:val="No List53211"/>
    <w:next w:val="FrListare"/>
    <w:uiPriority w:val="99"/>
    <w:semiHidden/>
    <w:unhideWhenUsed/>
    <w:rsid w:val="002B3278"/>
  </w:style>
  <w:style w:type="numbering" w:customStyle="1" w:styleId="NoList63211">
    <w:name w:val="No List63211"/>
    <w:next w:val="FrListare"/>
    <w:uiPriority w:val="99"/>
    <w:semiHidden/>
    <w:unhideWhenUsed/>
    <w:rsid w:val="002B3278"/>
  </w:style>
  <w:style w:type="numbering" w:customStyle="1" w:styleId="NoList20211">
    <w:name w:val="No List20211"/>
    <w:next w:val="FrListare"/>
    <w:uiPriority w:val="99"/>
    <w:semiHidden/>
    <w:unhideWhenUsed/>
    <w:rsid w:val="002B3278"/>
  </w:style>
  <w:style w:type="numbering" w:customStyle="1" w:styleId="FrListare1321">
    <w:name w:val="Fără Listare1321"/>
    <w:next w:val="FrListare"/>
    <w:semiHidden/>
    <w:rsid w:val="002B3278"/>
  </w:style>
  <w:style w:type="numbering" w:customStyle="1" w:styleId="NoList11521">
    <w:name w:val="No List11521"/>
    <w:next w:val="FrListare"/>
    <w:uiPriority w:val="99"/>
    <w:semiHidden/>
    <w:rsid w:val="002B3278"/>
  </w:style>
  <w:style w:type="numbering" w:customStyle="1" w:styleId="NoList11621">
    <w:name w:val="No List11621"/>
    <w:next w:val="FrListare"/>
    <w:uiPriority w:val="99"/>
    <w:semiHidden/>
    <w:unhideWhenUsed/>
    <w:rsid w:val="002B3278"/>
  </w:style>
  <w:style w:type="numbering" w:customStyle="1" w:styleId="NoList111321">
    <w:name w:val="No List111321"/>
    <w:next w:val="FrListare"/>
    <w:uiPriority w:val="99"/>
    <w:semiHidden/>
    <w:unhideWhenUsed/>
    <w:rsid w:val="002B3278"/>
  </w:style>
  <w:style w:type="numbering" w:customStyle="1" w:styleId="NoList26211">
    <w:name w:val="No List26211"/>
    <w:next w:val="FrListare"/>
    <w:uiPriority w:val="99"/>
    <w:semiHidden/>
    <w:unhideWhenUsed/>
    <w:rsid w:val="002B3278"/>
  </w:style>
  <w:style w:type="numbering" w:customStyle="1" w:styleId="NoList12321">
    <w:name w:val="No List12321"/>
    <w:next w:val="FrListare"/>
    <w:uiPriority w:val="99"/>
    <w:semiHidden/>
    <w:unhideWhenUsed/>
    <w:rsid w:val="002B3278"/>
  </w:style>
  <w:style w:type="numbering" w:customStyle="1" w:styleId="NoList35211">
    <w:name w:val="No List35211"/>
    <w:next w:val="FrListare"/>
    <w:uiPriority w:val="99"/>
    <w:semiHidden/>
    <w:unhideWhenUsed/>
    <w:rsid w:val="002B3278"/>
  </w:style>
  <w:style w:type="numbering" w:customStyle="1" w:styleId="NoList13321">
    <w:name w:val="No List13321"/>
    <w:next w:val="FrListare"/>
    <w:uiPriority w:val="99"/>
    <w:semiHidden/>
    <w:unhideWhenUsed/>
    <w:rsid w:val="002B3278"/>
  </w:style>
  <w:style w:type="numbering" w:customStyle="1" w:styleId="NoList44211">
    <w:name w:val="No List44211"/>
    <w:next w:val="FrListare"/>
    <w:uiPriority w:val="99"/>
    <w:semiHidden/>
    <w:unhideWhenUsed/>
    <w:rsid w:val="002B3278"/>
  </w:style>
  <w:style w:type="numbering" w:customStyle="1" w:styleId="NoList14321">
    <w:name w:val="No List14321"/>
    <w:next w:val="FrListare"/>
    <w:uiPriority w:val="99"/>
    <w:semiHidden/>
    <w:unhideWhenUsed/>
    <w:rsid w:val="002B3278"/>
  </w:style>
  <w:style w:type="numbering" w:customStyle="1" w:styleId="NoList21321">
    <w:name w:val="No List21321"/>
    <w:next w:val="FrListare"/>
    <w:uiPriority w:val="99"/>
    <w:semiHidden/>
    <w:unhideWhenUsed/>
    <w:rsid w:val="002B3278"/>
  </w:style>
  <w:style w:type="numbering" w:customStyle="1" w:styleId="NoList54211">
    <w:name w:val="No List54211"/>
    <w:next w:val="FrListare"/>
    <w:uiPriority w:val="99"/>
    <w:semiHidden/>
    <w:unhideWhenUsed/>
    <w:rsid w:val="002B3278"/>
  </w:style>
  <w:style w:type="numbering" w:customStyle="1" w:styleId="NoList15321">
    <w:name w:val="No List15321"/>
    <w:next w:val="FrListare"/>
    <w:uiPriority w:val="99"/>
    <w:semiHidden/>
    <w:unhideWhenUsed/>
    <w:rsid w:val="002B3278"/>
  </w:style>
  <w:style w:type="numbering" w:customStyle="1" w:styleId="NoList22321">
    <w:name w:val="No List22321"/>
    <w:next w:val="FrListare"/>
    <w:uiPriority w:val="99"/>
    <w:semiHidden/>
    <w:unhideWhenUsed/>
    <w:rsid w:val="002B3278"/>
  </w:style>
  <w:style w:type="numbering" w:customStyle="1" w:styleId="NoList31321">
    <w:name w:val="No List31321"/>
    <w:next w:val="FrListare"/>
    <w:uiPriority w:val="99"/>
    <w:semiHidden/>
    <w:unhideWhenUsed/>
    <w:rsid w:val="002B3278"/>
  </w:style>
  <w:style w:type="numbering" w:customStyle="1" w:styleId="NoList64211">
    <w:name w:val="No List64211"/>
    <w:next w:val="FrListare"/>
    <w:uiPriority w:val="99"/>
    <w:semiHidden/>
    <w:unhideWhenUsed/>
    <w:rsid w:val="002B3278"/>
  </w:style>
  <w:style w:type="numbering" w:customStyle="1" w:styleId="NoList16321">
    <w:name w:val="No List16321"/>
    <w:next w:val="FrListare"/>
    <w:uiPriority w:val="99"/>
    <w:semiHidden/>
    <w:unhideWhenUsed/>
    <w:rsid w:val="002B3278"/>
  </w:style>
  <w:style w:type="numbering" w:customStyle="1" w:styleId="NoList7321">
    <w:name w:val="No List7321"/>
    <w:next w:val="FrListare"/>
    <w:uiPriority w:val="99"/>
    <w:semiHidden/>
    <w:unhideWhenUsed/>
    <w:rsid w:val="002B3278"/>
  </w:style>
  <w:style w:type="numbering" w:customStyle="1" w:styleId="NoList8321">
    <w:name w:val="No List8321"/>
    <w:next w:val="FrListare"/>
    <w:uiPriority w:val="99"/>
    <w:semiHidden/>
    <w:unhideWhenUsed/>
    <w:rsid w:val="002B3278"/>
  </w:style>
  <w:style w:type="numbering" w:customStyle="1" w:styleId="NoList9221">
    <w:name w:val="No List9221"/>
    <w:next w:val="FrListare"/>
    <w:uiPriority w:val="99"/>
    <w:semiHidden/>
    <w:unhideWhenUsed/>
    <w:rsid w:val="002B3278"/>
  </w:style>
  <w:style w:type="numbering" w:customStyle="1" w:styleId="FrListare11231">
    <w:name w:val="Fără Listare11231"/>
    <w:next w:val="FrListare"/>
    <w:semiHidden/>
    <w:rsid w:val="002B3278"/>
  </w:style>
  <w:style w:type="numbering" w:customStyle="1" w:styleId="NoList17231">
    <w:name w:val="No List17231"/>
    <w:next w:val="FrListare"/>
    <w:uiPriority w:val="99"/>
    <w:semiHidden/>
    <w:rsid w:val="002B3278"/>
  </w:style>
  <w:style w:type="numbering" w:customStyle="1" w:styleId="NoList112231">
    <w:name w:val="No List112231"/>
    <w:next w:val="FrListare"/>
    <w:uiPriority w:val="99"/>
    <w:semiHidden/>
    <w:unhideWhenUsed/>
    <w:rsid w:val="002B3278"/>
  </w:style>
  <w:style w:type="numbering" w:customStyle="1" w:styleId="NoList1111231">
    <w:name w:val="No List1111231"/>
    <w:next w:val="FrListare"/>
    <w:uiPriority w:val="99"/>
    <w:semiHidden/>
    <w:unhideWhenUsed/>
    <w:rsid w:val="002B3278"/>
  </w:style>
  <w:style w:type="numbering" w:customStyle="1" w:styleId="NoList23231">
    <w:name w:val="No List23231"/>
    <w:next w:val="FrListare"/>
    <w:uiPriority w:val="99"/>
    <w:semiHidden/>
    <w:unhideWhenUsed/>
    <w:rsid w:val="002B3278"/>
  </w:style>
  <w:style w:type="numbering" w:customStyle="1" w:styleId="NoList121231">
    <w:name w:val="No List121231"/>
    <w:next w:val="FrListare"/>
    <w:uiPriority w:val="99"/>
    <w:semiHidden/>
    <w:unhideWhenUsed/>
    <w:rsid w:val="002B3278"/>
  </w:style>
  <w:style w:type="numbering" w:customStyle="1" w:styleId="NoList32231">
    <w:name w:val="No List32231"/>
    <w:next w:val="FrListare"/>
    <w:uiPriority w:val="99"/>
    <w:semiHidden/>
    <w:unhideWhenUsed/>
    <w:rsid w:val="002B3278"/>
  </w:style>
  <w:style w:type="numbering" w:customStyle="1" w:styleId="NoList131231">
    <w:name w:val="No List131231"/>
    <w:next w:val="FrListare"/>
    <w:uiPriority w:val="99"/>
    <w:semiHidden/>
    <w:unhideWhenUsed/>
    <w:rsid w:val="002B3278"/>
  </w:style>
  <w:style w:type="numbering" w:customStyle="1" w:styleId="NoList41231">
    <w:name w:val="No List41231"/>
    <w:next w:val="FrListare"/>
    <w:uiPriority w:val="99"/>
    <w:semiHidden/>
    <w:unhideWhenUsed/>
    <w:rsid w:val="002B3278"/>
  </w:style>
  <w:style w:type="numbering" w:customStyle="1" w:styleId="NoList141231">
    <w:name w:val="No List141231"/>
    <w:next w:val="FrListare"/>
    <w:uiPriority w:val="99"/>
    <w:semiHidden/>
    <w:unhideWhenUsed/>
    <w:rsid w:val="002B3278"/>
  </w:style>
  <w:style w:type="numbering" w:customStyle="1" w:styleId="NoList211231">
    <w:name w:val="No List211231"/>
    <w:next w:val="FrListare"/>
    <w:uiPriority w:val="99"/>
    <w:semiHidden/>
    <w:unhideWhenUsed/>
    <w:rsid w:val="002B3278"/>
  </w:style>
  <w:style w:type="numbering" w:customStyle="1" w:styleId="NoList51231">
    <w:name w:val="No List51231"/>
    <w:next w:val="FrListare"/>
    <w:uiPriority w:val="99"/>
    <w:semiHidden/>
    <w:unhideWhenUsed/>
    <w:rsid w:val="002B3278"/>
  </w:style>
  <w:style w:type="numbering" w:customStyle="1" w:styleId="NoList151231">
    <w:name w:val="No List151231"/>
    <w:next w:val="FrListare"/>
    <w:uiPriority w:val="99"/>
    <w:semiHidden/>
    <w:unhideWhenUsed/>
    <w:rsid w:val="002B3278"/>
  </w:style>
  <w:style w:type="numbering" w:customStyle="1" w:styleId="NoList221231">
    <w:name w:val="No List221231"/>
    <w:next w:val="FrListare"/>
    <w:uiPriority w:val="99"/>
    <w:semiHidden/>
    <w:unhideWhenUsed/>
    <w:rsid w:val="002B3278"/>
  </w:style>
  <w:style w:type="numbering" w:customStyle="1" w:styleId="NoList311231">
    <w:name w:val="No List311231"/>
    <w:next w:val="FrListare"/>
    <w:uiPriority w:val="99"/>
    <w:semiHidden/>
    <w:unhideWhenUsed/>
    <w:rsid w:val="002B3278"/>
  </w:style>
  <w:style w:type="numbering" w:customStyle="1" w:styleId="NoList61231">
    <w:name w:val="No List61231"/>
    <w:next w:val="FrListare"/>
    <w:uiPriority w:val="99"/>
    <w:semiHidden/>
    <w:unhideWhenUsed/>
    <w:rsid w:val="002B3278"/>
  </w:style>
  <w:style w:type="numbering" w:customStyle="1" w:styleId="NoList161231">
    <w:name w:val="No List161231"/>
    <w:next w:val="FrListare"/>
    <w:uiPriority w:val="99"/>
    <w:semiHidden/>
    <w:unhideWhenUsed/>
    <w:rsid w:val="002B3278"/>
  </w:style>
  <w:style w:type="numbering" w:customStyle="1" w:styleId="NoList71231">
    <w:name w:val="No List71231"/>
    <w:next w:val="FrListare"/>
    <w:uiPriority w:val="99"/>
    <w:semiHidden/>
    <w:unhideWhenUsed/>
    <w:rsid w:val="002B3278"/>
  </w:style>
  <w:style w:type="numbering" w:customStyle="1" w:styleId="NoList81221">
    <w:name w:val="No List81221"/>
    <w:next w:val="FrListare"/>
    <w:uiPriority w:val="99"/>
    <w:semiHidden/>
    <w:unhideWhenUsed/>
    <w:rsid w:val="002B3278"/>
  </w:style>
  <w:style w:type="numbering" w:customStyle="1" w:styleId="NoList3011">
    <w:name w:val="No List3011"/>
    <w:next w:val="FrListare"/>
    <w:uiPriority w:val="99"/>
    <w:semiHidden/>
    <w:unhideWhenUsed/>
    <w:rsid w:val="002B3278"/>
  </w:style>
  <w:style w:type="numbering" w:customStyle="1" w:styleId="FrListare161">
    <w:name w:val="Fără Listare161"/>
    <w:next w:val="FrListare"/>
    <w:semiHidden/>
    <w:rsid w:val="002B3278"/>
  </w:style>
  <w:style w:type="numbering" w:customStyle="1" w:styleId="NoList1201">
    <w:name w:val="No List1201"/>
    <w:next w:val="FrListare"/>
    <w:uiPriority w:val="99"/>
    <w:semiHidden/>
    <w:rsid w:val="002B3278"/>
  </w:style>
  <w:style w:type="numbering" w:customStyle="1" w:styleId="NoList11161">
    <w:name w:val="No List11161"/>
    <w:next w:val="FrListare"/>
    <w:uiPriority w:val="99"/>
    <w:semiHidden/>
    <w:unhideWhenUsed/>
    <w:rsid w:val="002B3278"/>
  </w:style>
  <w:style w:type="numbering" w:customStyle="1" w:styleId="NoList11171">
    <w:name w:val="No List11171"/>
    <w:next w:val="FrListare"/>
    <w:uiPriority w:val="99"/>
    <w:semiHidden/>
    <w:unhideWhenUsed/>
    <w:rsid w:val="002B3278"/>
  </w:style>
  <w:style w:type="numbering" w:customStyle="1" w:styleId="NoList2161">
    <w:name w:val="No List2161"/>
    <w:next w:val="FrListare"/>
    <w:uiPriority w:val="99"/>
    <w:semiHidden/>
    <w:unhideWhenUsed/>
    <w:rsid w:val="002B3278"/>
  </w:style>
  <w:style w:type="numbering" w:customStyle="1" w:styleId="NoList1261">
    <w:name w:val="No List1261"/>
    <w:next w:val="FrListare"/>
    <w:uiPriority w:val="99"/>
    <w:semiHidden/>
    <w:unhideWhenUsed/>
    <w:rsid w:val="002B3278"/>
  </w:style>
  <w:style w:type="numbering" w:customStyle="1" w:styleId="NoList3811">
    <w:name w:val="No List3811"/>
    <w:next w:val="FrListare"/>
    <w:uiPriority w:val="99"/>
    <w:semiHidden/>
    <w:unhideWhenUsed/>
    <w:rsid w:val="002B3278"/>
  </w:style>
  <w:style w:type="numbering" w:customStyle="1" w:styleId="NoList1361">
    <w:name w:val="No List1361"/>
    <w:next w:val="FrListare"/>
    <w:uiPriority w:val="99"/>
    <w:semiHidden/>
    <w:unhideWhenUsed/>
    <w:rsid w:val="002B3278"/>
  </w:style>
  <w:style w:type="numbering" w:customStyle="1" w:styleId="NoList4711">
    <w:name w:val="No List4711"/>
    <w:next w:val="FrListare"/>
    <w:uiPriority w:val="99"/>
    <w:semiHidden/>
    <w:unhideWhenUsed/>
    <w:rsid w:val="002B3278"/>
  </w:style>
  <w:style w:type="numbering" w:customStyle="1" w:styleId="NoList1461">
    <w:name w:val="No List1461"/>
    <w:next w:val="FrListare"/>
    <w:uiPriority w:val="99"/>
    <w:semiHidden/>
    <w:unhideWhenUsed/>
    <w:rsid w:val="002B3278"/>
  </w:style>
  <w:style w:type="numbering" w:customStyle="1" w:styleId="NoList2171">
    <w:name w:val="No List2171"/>
    <w:next w:val="FrListare"/>
    <w:uiPriority w:val="99"/>
    <w:semiHidden/>
    <w:unhideWhenUsed/>
    <w:rsid w:val="002B3278"/>
  </w:style>
  <w:style w:type="numbering" w:customStyle="1" w:styleId="NoList5711">
    <w:name w:val="No List5711"/>
    <w:next w:val="FrListare"/>
    <w:uiPriority w:val="99"/>
    <w:semiHidden/>
    <w:unhideWhenUsed/>
    <w:rsid w:val="002B3278"/>
  </w:style>
  <w:style w:type="numbering" w:customStyle="1" w:styleId="NoList1561">
    <w:name w:val="No List1561"/>
    <w:next w:val="FrListare"/>
    <w:uiPriority w:val="99"/>
    <w:semiHidden/>
    <w:unhideWhenUsed/>
    <w:rsid w:val="002B3278"/>
  </w:style>
  <w:style w:type="numbering" w:customStyle="1" w:styleId="NoList2261">
    <w:name w:val="No List2261"/>
    <w:next w:val="FrListare"/>
    <w:uiPriority w:val="99"/>
    <w:semiHidden/>
    <w:unhideWhenUsed/>
    <w:rsid w:val="002B3278"/>
  </w:style>
  <w:style w:type="numbering" w:customStyle="1" w:styleId="NoList3161">
    <w:name w:val="No List3161"/>
    <w:next w:val="FrListare"/>
    <w:uiPriority w:val="99"/>
    <w:semiHidden/>
    <w:unhideWhenUsed/>
    <w:rsid w:val="002B3278"/>
  </w:style>
  <w:style w:type="numbering" w:customStyle="1" w:styleId="NoList6711">
    <w:name w:val="No List6711"/>
    <w:next w:val="FrListare"/>
    <w:uiPriority w:val="99"/>
    <w:semiHidden/>
    <w:unhideWhenUsed/>
    <w:rsid w:val="002B3278"/>
  </w:style>
  <w:style w:type="numbering" w:customStyle="1" w:styleId="NoList1661">
    <w:name w:val="No List1661"/>
    <w:next w:val="FrListare"/>
    <w:uiPriority w:val="99"/>
    <w:semiHidden/>
    <w:unhideWhenUsed/>
    <w:rsid w:val="002B3278"/>
  </w:style>
  <w:style w:type="numbering" w:customStyle="1" w:styleId="NoList761">
    <w:name w:val="No List761"/>
    <w:next w:val="FrListare"/>
    <w:uiPriority w:val="99"/>
    <w:semiHidden/>
    <w:unhideWhenUsed/>
    <w:rsid w:val="002B3278"/>
  </w:style>
  <w:style w:type="table" w:customStyle="1" w:styleId="TableGrid251">
    <w:name w:val="Table Grid251"/>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51">
    <w:name w:val="Table Normal125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51">
    <w:name w:val="Table Grid115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61">
    <w:name w:val="No List861"/>
    <w:next w:val="FrListare"/>
    <w:uiPriority w:val="99"/>
    <w:semiHidden/>
    <w:unhideWhenUsed/>
    <w:rsid w:val="002B3278"/>
  </w:style>
  <w:style w:type="numbering" w:customStyle="1" w:styleId="NoList951">
    <w:name w:val="No List951"/>
    <w:next w:val="FrListare"/>
    <w:uiPriority w:val="99"/>
    <w:semiHidden/>
    <w:unhideWhenUsed/>
    <w:rsid w:val="002B3278"/>
  </w:style>
  <w:style w:type="numbering" w:customStyle="1" w:styleId="FrListare1151">
    <w:name w:val="Fără Listare1151"/>
    <w:next w:val="FrListare"/>
    <w:semiHidden/>
    <w:rsid w:val="002B3278"/>
  </w:style>
  <w:style w:type="numbering" w:customStyle="1" w:styleId="NoList1751">
    <w:name w:val="No List1751"/>
    <w:next w:val="FrListare"/>
    <w:uiPriority w:val="99"/>
    <w:semiHidden/>
    <w:rsid w:val="002B3278"/>
  </w:style>
  <w:style w:type="numbering" w:customStyle="1" w:styleId="NoList11251">
    <w:name w:val="No List11251"/>
    <w:next w:val="FrListare"/>
    <w:uiPriority w:val="99"/>
    <w:semiHidden/>
    <w:unhideWhenUsed/>
    <w:rsid w:val="002B3278"/>
  </w:style>
  <w:style w:type="numbering" w:customStyle="1" w:styleId="NoList111151">
    <w:name w:val="No List111151"/>
    <w:next w:val="FrListare"/>
    <w:uiPriority w:val="99"/>
    <w:semiHidden/>
    <w:unhideWhenUsed/>
    <w:rsid w:val="002B3278"/>
  </w:style>
  <w:style w:type="numbering" w:customStyle="1" w:styleId="NoList2351">
    <w:name w:val="No List2351"/>
    <w:next w:val="FrListare"/>
    <w:uiPriority w:val="99"/>
    <w:semiHidden/>
    <w:unhideWhenUsed/>
    <w:rsid w:val="002B3278"/>
  </w:style>
  <w:style w:type="numbering" w:customStyle="1" w:styleId="NoList12151">
    <w:name w:val="No List12151"/>
    <w:next w:val="FrListare"/>
    <w:uiPriority w:val="99"/>
    <w:semiHidden/>
    <w:unhideWhenUsed/>
    <w:rsid w:val="002B3278"/>
  </w:style>
  <w:style w:type="numbering" w:customStyle="1" w:styleId="NoList3251">
    <w:name w:val="No List3251"/>
    <w:next w:val="FrListare"/>
    <w:uiPriority w:val="99"/>
    <w:semiHidden/>
    <w:unhideWhenUsed/>
    <w:rsid w:val="002B3278"/>
  </w:style>
  <w:style w:type="numbering" w:customStyle="1" w:styleId="NoList13151">
    <w:name w:val="No List13151"/>
    <w:next w:val="FrListare"/>
    <w:uiPriority w:val="99"/>
    <w:semiHidden/>
    <w:unhideWhenUsed/>
    <w:rsid w:val="002B3278"/>
  </w:style>
  <w:style w:type="numbering" w:customStyle="1" w:styleId="NoList4151">
    <w:name w:val="No List4151"/>
    <w:next w:val="FrListare"/>
    <w:uiPriority w:val="99"/>
    <w:semiHidden/>
    <w:unhideWhenUsed/>
    <w:rsid w:val="002B3278"/>
  </w:style>
  <w:style w:type="numbering" w:customStyle="1" w:styleId="NoList14151">
    <w:name w:val="No List14151"/>
    <w:next w:val="FrListare"/>
    <w:uiPriority w:val="99"/>
    <w:semiHidden/>
    <w:unhideWhenUsed/>
    <w:rsid w:val="002B3278"/>
  </w:style>
  <w:style w:type="numbering" w:customStyle="1" w:styleId="NoList21151">
    <w:name w:val="No List21151"/>
    <w:next w:val="FrListare"/>
    <w:uiPriority w:val="99"/>
    <w:semiHidden/>
    <w:unhideWhenUsed/>
    <w:rsid w:val="002B3278"/>
  </w:style>
  <w:style w:type="numbering" w:customStyle="1" w:styleId="NoList5151">
    <w:name w:val="No List5151"/>
    <w:next w:val="FrListare"/>
    <w:uiPriority w:val="99"/>
    <w:semiHidden/>
    <w:unhideWhenUsed/>
    <w:rsid w:val="002B3278"/>
  </w:style>
  <w:style w:type="numbering" w:customStyle="1" w:styleId="NoList15151">
    <w:name w:val="No List15151"/>
    <w:next w:val="FrListare"/>
    <w:uiPriority w:val="99"/>
    <w:semiHidden/>
    <w:unhideWhenUsed/>
    <w:rsid w:val="002B3278"/>
  </w:style>
  <w:style w:type="numbering" w:customStyle="1" w:styleId="NoList22151">
    <w:name w:val="No List22151"/>
    <w:next w:val="FrListare"/>
    <w:uiPriority w:val="99"/>
    <w:semiHidden/>
    <w:unhideWhenUsed/>
    <w:rsid w:val="002B3278"/>
  </w:style>
  <w:style w:type="numbering" w:customStyle="1" w:styleId="NoList31151">
    <w:name w:val="No List31151"/>
    <w:next w:val="FrListare"/>
    <w:uiPriority w:val="99"/>
    <w:semiHidden/>
    <w:unhideWhenUsed/>
    <w:rsid w:val="002B3278"/>
  </w:style>
  <w:style w:type="numbering" w:customStyle="1" w:styleId="NoList6151">
    <w:name w:val="No List6151"/>
    <w:next w:val="FrListare"/>
    <w:uiPriority w:val="99"/>
    <w:semiHidden/>
    <w:unhideWhenUsed/>
    <w:rsid w:val="002B3278"/>
  </w:style>
  <w:style w:type="numbering" w:customStyle="1" w:styleId="NoList16151">
    <w:name w:val="No List16151"/>
    <w:next w:val="FrListare"/>
    <w:uiPriority w:val="99"/>
    <w:semiHidden/>
    <w:unhideWhenUsed/>
    <w:rsid w:val="002B3278"/>
  </w:style>
  <w:style w:type="numbering" w:customStyle="1" w:styleId="NoList7151">
    <w:name w:val="No List7151"/>
    <w:next w:val="FrListare"/>
    <w:uiPriority w:val="99"/>
    <w:semiHidden/>
    <w:unhideWhenUsed/>
    <w:rsid w:val="002B3278"/>
  </w:style>
  <w:style w:type="numbering" w:customStyle="1" w:styleId="NoList8151">
    <w:name w:val="No List8151"/>
    <w:next w:val="FrListare"/>
    <w:uiPriority w:val="99"/>
    <w:semiHidden/>
    <w:unhideWhenUsed/>
    <w:rsid w:val="002B3278"/>
  </w:style>
  <w:style w:type="numbering" w:customStyle="1" w:styleId="NoList1041">
    <w:name w:val="No List1041"/>
    <w:next w:val="FrListare"/>
    <w:uiPriority w:val="99"/>
    <w:semiHidden/>
    <w:unhideWhenUsed/>
    <w:rsid w:val="002B3278"/>
  </w:style>
  <w:style w:type="numbering" w:customStyle="1" w:styleId="FrListare1241">
    <w:name w:val="Fără Listare1241"/>
    <w:next w:val="FrListare"/>
    <w:semiHidden/>
    <w:rsid w:val="002B3278"/>
  </w:style>
  <w:style w:type="numbering" w:customStyle="1" w:styleId="NoList1841">
    <w:name w:val="No List1841"/>
    <w:next w:val="FrListare"/>
    <w:uiPriority w:val="99"/>
    <w:semiHidden/>
    <w:rsid w:val="002B3278"/>
  </w:style>
  <w:style w:type="numbering" w:customStyle="1" w:styleId="NoList11341">
    <w:name w:val="No List11341"/>
    <w:next w:val="FrListare"/>
    <w:uiPriority w:val="99"/>
    <w:semiHidden/>
    <w:unhideWhenUsed/>
    <w:rsid w:val="002B3278"/>
  </w:style>
  <w:style w:type="numbering" w:customStyle="1" w:styleId="NoList111241">
    <w:name w:val="No List111241"/>
    <w:next w:val="FrListare"/>
    <w:uiPriority w:val="99"/>
    <w:semiHidden/>
    <w:unhideWhenUsed/>
    <w:rsid w:val="002B3278"/>
  </w:style>
  <w:style w:type="numbering" w:customStyle="1" w:styleId="NoList2441">
    <w:name w:val="No List2441"/>
    <w:next w:val="FrListare"/>
    <w:uiPriority w:val="99"/>
    <w:semiHidden/>
    <w:unhideWhenUsed/>
    <w:rsid w:val="002B3278"/>
  </w:style>
  <w:style w:type="numbering" w:customStyle="1" w:styleId="NoList12241">
    <w:name w:val="No List12241"/>
    <w:next w:val="FrListare"/>
    <w:uiPriority w:val="99"/>
    <w:semiHidden/>
    <w:unhideWhenUsed/>
    <w:rsid w:val="002B3278"/>
  </w:style>
  <w:style w:type="numbering" w:customStyle="1" w:styleId="NoList3341">
    <w:name w:val="No List3341"/>
    <w:next w:val="FrListare"/>
    <w:uiPriority w:val="99"/>
    <w:semiHidden/>
    <w:unhideWhenUsed/>
    <w:rsid w:val="002B3278"/>
  </w:style>
  <w:style w:type="numbering" w:customStyle="1" w:styleId="NoList13241">
    <w:name w:val="No List13241"/>
    <w:next w:val="FrListare"/>
    <w:uiPriority w:val="99"/>
    <w:semiHidden/>
    <w:unhideWhenUsed/>
    <w:rsid w:val="002B3278"/>
  </w:style>
  <w:style w:type="numbering" w:customStyle="1" w:styleId="NoList4241">
    <w:name w:val="No List4241"/>
    <w:next w:val="FrListare"/>
    <w:uiPriority w:val="99"/>
    <w:semiHidden/>
    <w:unhideWhenUsed/>
    <w:rsid w:val="002B3278"/>
  </w:style>
  <w:style w:type="numbering" w:customStyle="1" w:styleId="NoList14241">
    <w:name w:val="No List14241"/>
    <w:next w:val="FrListare"/>
    <w:uiPriority w:val="99"/>
    <w:semiHidden/>
    <w:unhideWhenUsed/>
    <w:rsid w:val="002B3278"/>
  </w:style>
  <w:style w:type="numbering" w:customStyle="1" w:styleId="NoList21241">
    <w:name w:val="No List21241"/>
    <w:next w:val="FrListare"/>
    <w:uiPriority w:val="99"/>
    <w:semiHidden/>
    <w:unhideWhenUsed/>
    <w:rsid w:val="002B3278"/>
  </w:style>
  <w:style w:type="numbering" w:customStyle="1" w:styleId="NoList5241">
    <w:name w:val="No List5241"/>
    <w:next w:val="FrListare"/>
    <w:uiPriority w:val="99"/>
    <w:semiHidden/>
    <w:unhideWhenUsed/>
    <w:rsid w:val="002B3278"/>
  </w:style>
  <w:style w:type="numbering" w:customStyle="1" w:styleId="NoList15241">
    <w:name w:val="No List15241"/>
    <w:next w:val="FrListare"/>
    <w:uiPriority w:val="99"/>
    <w:semiHidden/>
    <w:unhideWhenUsed/>
    <w:rsid w:val="002B3278"/>
  </w:style>
  <w:style w:type="numbering" w:customStyle="1" w:styleId="NoList22241">
    <w:name w:val="No List22241"/>
    <w:next w:val="FrListare"/>
    <w:uiPriority w:val="99"/>
    <w:semiHidden/>
    <w:unhideWhenUsed/>
    <w:rsid w:val="002B3278"/>
  </w:style>
  <w:style w:type="numbering" w:customStyle="1" w:styleId="NoList31241">
    <w:name w:val="No List31241"/>
    <w:next w:val="FrListare"/>
    <w:uiPriority w:val="99"/>
    <w:semiHidden/>
    <w:unhideWhenUsed/>
    <w:rsid w:val="002B3278"/>
  </w:style>
  <w:style w:type="numbering" w:customStyle="1" w:styleId="NoList6241">
    <w:name w:val="No List6241"/>
    <w:next w:val="FrListare"/>
    <w:uiPriority w:val="99"/>
    <w:semiHidden/>
    <w:unhideWhenUsed/>
    <w:rsid w:val="002B3278"/>
  </w:style>
  <w:style w:type="numbering" w:customStyle="1" w:styleId="NoList16241">
    <w:name w:val="No List16241"/>
    <w:next w:val="FrListare"/>
    <w:uiPriority w:val="99"/>
    <w:semiHidden/>
    <w:unhideWhenUsed/>
    <w:rsid w:val="002B3278"/>
  </w:style>
  <w:style w:type="numbering" w:customStyle="1" w:styleId="NoList7241">
    <w:name w:val="No List7241"/>
    <w:next w:val="FrListare"/>
    <w:uiPriority w:val="99"/>
    <w:semiHidden/>
    <w:unhideWhenUsed/>
    <w:rsid w:val="002B3278"/>
  </w:style>
  <w:style w:type="numbering" w:customStyle="1" w:styleId="NoList8241">
    <w:name w:val="No List8241"/>
    <w:next w:val="FrListare"/>
    <w:uiPriority w:val="99"/>
    <w:semiHidden/>
    <w:unhideWhenUsed/>
    <w:rsid w:val="002B3278"/>
  </w:style>
  <w:style w:type="numbering" w:customStyle="1" w:styleId="NoList9141">
    <w:name w:val="No List9141"/>
    <w:next w:val="FrListare"/>
    <w:uiPriority w:val="99"/>
    <w:semiHidden/>
    <w:unhideWhenUsed/>
    <w:rsid w:val="002B3278"/>
  </w:style>
  <w:style w:type="numbering" w:customStyle="1" w:styleId="FrListare11141">
    <w:name w:val="Fără Listare11141"/>
    <w:next w:val="FrListare"/>
    <w:semiHidden/>
    <w:rsid w:val="002B3278"/>
  </w:style>
  <w:style w:type="numbering" w:customStyle="1" w:styleId="NoList17141">
    <w:name w:val="No List17141"/>
    <w:next w:val="FrListare"/>
    <w:uiPriority w:val="99"/>
    <w:semiHidden/>
    <w:rsid w:val="002B3278"/>
  </w:style>
  <w:style w:type="numbering" w:customStyle="1" w:styleId="NoList112141">
    <w:name w:val="No List112141"/>
    <w:next w:val="FrListare"/>
    <w:uiPriority w:val="99"/>
    <w:semiHidden/>
    <w:unhideWhenUsed/>
    <w:rsid w:val="002B3278"/>
  </w:style>
  <w:style w:type="numbering" w:customStyle="1" w:styleId="NoList1111141">
    <w:name w:val="No List1111141"/>
    <w:next w:val="FrListare"/>
    <w:uiPriority w:val="99"/>
    <w:semiHidden/>
    <w:unhideWhenUsed/>
    <w:rsid w:val="002B3278"/>
  </w:style>
  <w:style w:type="numbering" w:customStyle="1" w:styleId="NoList23141">
    <w:name w:val="No List23141"/>
    <w:next w:val="FrListare"/>
    <w:uiPriority w:val="99"/>
    <w:semiHidden/>
    <w:unhideWhenUsed/>
    <w:rsid w:val="002B3278"/>
  </w:style>
  <w:style w:type="numbering" w:customStyle="1" w:styleId="NoList121141">
    <w:name w:val="No List121141"/>
    <w:next w:val="FrListare"/>
    <w:uiPriority w:val="99"/>
    <w:semiHidden/>
    <w:unhideWhenUsed/>
    <w:rsid w:val="002B3278"/>
  </w:style>
  <w:style w:type="numbering" w:customStyle="1" w:styleId="NoList32141">
    <w:name w:val="No List32141"/>
    <w:next w:val="FrListare"/>
    <w:uiPriority w:val="99"/>
    <w:semiHidden/>
    <w:unhideWhenUsed/>
    <w:rsid w:val="002B3278"/>
  </w:style>
  <w:style w:type="numbering" w:customStyle="1" w:styleId="NoList131141">
    <w:name w:val="No List131141"/>
    <w:next w:val="FrListare"/>
    <w:uiPriority w:val="99"/>
    <w:semiHidden/>
    <w:unhideWhenUsed/>
    <w:rsid w:val="002B3278"/>
  </w:style>
  <w:style w:type="numbering" w:customStyle="1" w:styleId="NoList41141">
    <w:name w:val="No List41141"/>
    <w:next w:val="FrListare"/>
    <w:uiPriority w:val="99"/>
    <w:semiHidden/>
    <w:unhideWhenUsed/>
    <w:rsid w:val="002B3278"/>
  </w:style>
  <w:style w:type="numbering" w:customStyle="1" w:styleId="NoList141141">
    <w:name w:val="No List141141"/>
    <w:next w:val="FrListare"/>
    <w:uiPriority w:val="99"/>
    <w:semiHidden/>
    <w:unhideWhenUsed/>
    <w:rsid w:val="002B3278"/>
  </w:style>
  <w:style w:type="numbering" w:customStyle="1" w:styleId="NoList211141">
    <w:name w:val="No List211141"/>
    <w:next w:val="FrListare"/>
    <w:uiPriority w:val="99"/>
    <w:semiHidden/>
    <w:unhideWhenUsed/>
    <w:rsid w:val="002B3278"/>
  </w:style>
  <w:style w:type="numbering" w:customStyle="1" w:styleId="NoList51141">
    <w:name w:val="No List51141"/>
    <w:next w:val="FrListare"/>
    <w:uiPriority w:val="99"/>
    <w:semiHidden/>
    <w:unhideWhenUsed/>
    <w:rsid w:val="002B3278"/>
  </w:style>
  <w:style w:type="numbering" w:customStyle="1" w:styleId="NoList151141">
    <w:name w:val="No List151141"/>
    <w:next w:val="FrListare"/>
    <w:uiPriority w:val="99"/>
    <w:semiHidden/>
    <w:unhideWhenUsed/>
    <w:rsid w:val="002B3278"/>
  </w:style>
  <w:style w:type="numbering" w:customStyle="1" w:styleId="NoList221141">
    <w:name w:val="No List221141"/>
    <w:next w:val="FrListare"/>
    <w:uiPriority w:val="99"/>
    <w:semiHidden/>
    <w:unhideWhenUsed/>
    <w:rsid w:val="002B3278"/>
  </w:style>
  <w:style w:type="numbering" w:customStyle="1" w:styleId="NoList311141">
    <w:name w:val="No List311141"/>
    <w:next w:val="FrListare"/>
    <w:uiPriority w:val="99"/>
    <w:semiHidden/>
    <w:unhideWhenUsed/>
    <w:rsid w:val="002B3278"/>
  </w:style>
  <w:style w:type="numbering" w:customStyle="1" w:styleId="NoList61141">
    <w:name w:val="No List61141"/>
    <w:next w:val="FrListare"/>
    <w:uiPriority w:val="99"/>
    <w:semiHidden/>
    <w:unhideWhenUsed/>
    <w:rsid w:val="002B3278"/>
  </w:style>
  <w:style w:type="numbering" w:customStyle="1" w:styleId="NoList161141">
    <w:name w:val="No List161141"/>
    <w:next w:val="FrListare"/>
    <w:uiPriority w:val="99"/>
    <w:semiHidden/>
    <w:unhideWhenUsed/>
    <w:rsid w:val="002B3278"/>
  </w:style>
  <w:style w:type="numbering" w:customStyle="1" w:styleId="NoList71141">
    <w:name w:val="No List71141"/>
    <w:next w:val="FrListare"/>
    <w:uiPriority w:val="99"/>
    <w:semiHidden/>
    <w:unhideWhenUsed/>
    <w:rsid w:val="002B3278"/>
  </w:style>
  <w:style w:type="numbering" w:customStyle="1" w:styleId="NoList81141">
    <w:name w:val="No List81141"/>
    <w:next w:val="FrListare"/>
    <w:uiPriority w:val="99"/>
    <w:semiHidden/>
    <w:unhideWhenUsed/>
    <w:rsid w:val="002B3278"/>
  </w:style>
  <w:style w:type="numbering" w:customStyle="1" w:styleId="NoList1931">
    <w:name w:val="No List1931"/>
    <w:next w:val="FrListare"/>
    <w:uiPriority w:val="99"/>
    <w:semiHidden/>
    <w:unhideWhenUsed/>
    <w:rsid w:val="002B3278"/>
  </w:style>
  <w:style w:type="numbering" w:customStyle="1" w:styleId="NoList11031">
    <w:name w:val="No List11031"/>
    <w:next w:val="FrListare"/>
    <w:uiPriority w:val="99"/>
    <w:semiHidden/>
    <w:rsid w:val="002B3278"/>
  </w:style>
  <w:style w:type="numbering" w:customStyle="1" w:styleId="NoList2531">
    <w:name w:val="No List2531"/>
    <w:next w:val="FrListare"/>
    <w:uiPriority w:val="99"/>
    <w:semiHidden/>
    <w:unhideWhenUsed/>
    <w:rsid w:val="002B3278"/>
  </w:style>
  <w:style w:type="numbering" w:customStyle="1" w:styleId="NoList11431">
    <w:name w:val="No List11431"/>
    <w:next w:val="FrListare"/>
    <w:uiPriority w:val="99"/>
    <w:semiHidden/>
    <w:rsid w:val="002B3278"/>
  </w:style>
  <w:style w:type="numbering" w:customStyle="1" w:styleId="NoList3431">
    <w:name w:val="No List3431"/>
    <w:next w:val="FrListare"/>
    <w:uiPriority w:val="99"/>
    <w:semiHidden/>
    <w:unhideWhenUsed/>
    <w:rsid w:val="002B3278"/>
  </w:style>
  <w:style w:type="numbering" w:customStyle="1" w:styleId="NoList4331">
    <w:name w:val="No List4331"/>
    <w:next w:val="FrListare"/>
    <w:uiPriority w:val="99"/>
    <w:semiHidden/>
    <w:unhideWhenUsed/>
    <w:rsid w:val="002B3278"/>
  </w:style>
  <w:style w:type="numbering" w:customStyle="1" w:styleId="NoList5331">
    <w:name w:val="No List5331"/>
    <w:next w:val="FrListare"/>
    <w:uiPriority w:val="99"/>
    <w:semiHidden/>
    <w:unhideWhenUsed/>
    <w:rsid w:val="002B3278"/>
  </w:style>
  <w:style w:type="numbering" w:customStyle="1" w:styleId="NoList6331">
    <w:name w:val="No List6331"/>
    <w:next w:val="FrListare"/>
    <w:uiPriority w:val="99"/>
    <w:semiHidden/>
    <w:unhideWhenUsed/>
    <w:rsid w:val="002B3278"/>
  </w:style>
  <w:style w:type="numbering" w:customStyle="1" w:styleId="NoList2031">
    <w:name w:val="No List2031"/>
    <w:next w:val="FrListare"/>
    <w:uiPriority w:val="99"/>
    <w:semiHidden/>
    <w:unhideWhenUsed/>
    <w:rsid w:val="002B3278"/>
  </w:style>
  <w:style w:type="numbering" w:customStyle="1" w:styleId="FrListare1331">
    <w:name w:val="Fără Listare1331"/>
    <w:next w:val="FrListare"/>
    <w:semiHidden/>
    <w:rsid w:val="002B3278"/>
  </w:style>
  <w:style w:type="numbering" w:customStyle="1" w:styleId="NoList11531">
    <w:name w:val="No List11531"/>
    <w:next w:val="FrListare"/>
    <w:uiPriority w:val="99"/>
    <w:semiHidden/>
    <w:rsid w:val="002B3278"/>
  </w:style>
  <w:style w:type="numbering" w:customStyle="1" w:styleId="NoList11631">
    <w:name w:val="No List11631"/>
    <w:next w:val="FrListare"/>
    <w:uiPriority w:val="99"/>
    <w:semiHidden/>
    <w:unhideWhenUsed/>
    <w:rsid w:val="002B3278"/>
  </w:style>
  <w:style w:type="numbering" w:customStyle="1" w:styleId="NoList111331">
    <w:name w:val="No List111331"/>
    <w:next w:val="FrListare"/>
    <w:uiPriority w:val="99"/>
    <w:semiHidden/>
    <w:unhideWhenUsed/>
    <w:rsid w:val="002B3278"/>
  </w:style>
  <w:style w:type="numbering" w:customStyle="1" w:styleId="NoList2631">
    <w:name w:val="No List2631"/>
    <w:next w:val="FrListare"/>
    <w:uiPriority w:val="99"/>
    <w:semiHidden/>
    <w:unhideWhenUsed/>
    <w:rsid w:val="002B3278"/>
  </w:style>
  <w:style w:type="numbering" w:customStyle="1" w:styleId="NoList12331">
    <w:name w:val="No List12331"/>
    <w:next w:val="FrListare"/>
    <w:uiPriority w:val="99"/>
    <w:semiHidden/>
    <w:unhideWhenUsed/>
    <w:rsid w:val="002B3278"/>
  </w:style>
  <w:style w:type="numbering" w:customStyle="1" w:styleId="NoList3531">
    <w:name w:val="No List3531"/>
    <w:next w:val="FrListare"/>
    <w:uiPriority w:val="99"/>
    <w:semiHidden/>
    <w:unhideWhenUsed/>
    <w:rsid w:val="002B3278"/>
  </w:style>
  <w:style w:type="numbering" w:customStyle="1" w:styleId="NoList13331">
    <w:name w:val="No List13331"/>
    <w:next w:val="FrListare"/>
    <w:uiPriority w:val="99"/>
    <w:semiHidden/>
    <w:unhideWhenUsed/>
    <w:rsid w:val="002B3278"/>
  </w:style>
  <w:style w:type="numbering" w:customStyle="1" w:styleId="NoList4431">
    <w:name w:val="No List4431"/>
    <w:next w:val="FrListare"/>
    <w:uiPriority w:val="99"/>
    <w:semiHidden/>
    <w:unhideWhenUsed/>
    <w:rsid w:val="002B3278"/>
  </w:style>
  <w:style w:type="numbering" w:customStyle="1" w:styleId="NoList14331">
    <w:name w:val="No List14331"/>
    <w:next w:val="FrListare"/>
    <w:uiPriority w:val="99"/>
    <w:semiHidden/>
    <w:unhideWhenUsed/>
    <w:rsid w:val="002B3278"/>
  </w:style>
  <w:style w:type="numbering" w:customStyle="1" w:styleId="NoList21331">
    <w:name w:val="No List21331"/>
    <w:next w:val="FrListare"/>
    <w:uiPriority w:val="99"/>
    <w:semiHidden/>
    <w:unhideWhenUsed/>
    <w:rsid w:val="002B3278"/>
  </w:style>
  <w:style w:type="numbering" w:customStyle="1" w:styleId="NoList5431">
    <w:name w:val="No List5431"/>
    <w:next w:val="FrListare"/>
    <w:uiPriority w:val="99"/>
    <w:semiHidden/>
    <w:unhideWhenUsed/>
    <w:rsid w:val="002B3278"/>
  </w:style>
  <w:style w:type="numbering" w:customStyle="1" w:styleId="NoList15331">
    <w:name w:val="No List15331"/>
    <w:next w:val="FrListare"/>
    <w:uiPriority w:val="99"/>
    <w:semiHidden/>
    <w:unhideWhenUsed/>
    <w:rsid w:val="002B3278"/>
  </w:style>
  <w:style w:type="numbering" w:customStyle="1" w:styleId="NoList22331">
    <w:name w:val="No List22331"/>
    <w:next w:val="FrListare"/>
    <w:uiPriority w:val="99"/>
    <w:semiHidden/>
    <w:unhideWhenUsed/>
    <w:rsid w:val="002B3278"/>
  </w:style>
  <w:style w:type="numbering" w:customStyle="1" w:styleId="NoList31331">
    <w:name w:val="No List31331"/>
    <w:next w:val="FrListare"/>
    <w:uiPriority w:val="99"/>
    <w:semiHidden/>
    <w:unhideWhenUsed/>
    <w:rsid w:val="002B3278"/>
  </w:style>
  <w:style w:type="numbering" w:customStyle="1" w:styleId="NoList6431">
    <w:name w:val="No List6431"/>
    <w:next w:val="FrListare"/>
    <w:uiPriority w:val="99"/>
    <w:semiHidden/>
    <w:unhideWhenUsed/>
    <w:rsid w:val="002B3278"/>
  </w:style>
  <w:style w:type="numbering" w:customStyle="1" w:styleId="NoList16331">
    <w:name w:val="No List16331"/>
    <w:next w:val="FrListare"/>
    <w:uiPriority w:val="99"/>
    <w:semiHidden/>
    <w:unhideWhenUsed/>
    <w:rsid w:val="002B3278"/>
  </w:style>
  <w:style w:type="numbering" w:customStyle="1" w:styleId="NoList7331">
    <w:name w:val="No List7331"/>
    <w:next w:val="FrListare"/>
    <w:uiPriority w:val="99"/>
    <w:semiHidden/>
    <w:unhideWhenUsed/>
    <w:rsid w:val="002B3278"/>
  </w:style>
  <w:style w:type="numbering" w:customStyle="1" w:styleId="NoList8331">
    <w:name w:val="No List8331"/>
    <w:next w:val="FrListare"/>
    <w:uiPriority w:val="99"/>
    <w:semiHidden/>
    <w:unhideWhenUsed/>
    <w:rsid w:val="002B3278"/>
  </w:style>
  <w:style w:type="numbering" w:customStyle="1" w:styleId="NoList9231">
    <w:name w:val="No List9231"/>
    <w:next w:val="FrListare"/>
    <w:uiPriority w:val="99"/>
    <w:semiHidden/>
    <w:unhideWhenUsed/>
    <w:rsid w:val="002B3278"/>
  </w:style>
  <w:style w:type="numbering" w:customStyle="1" w:styleId="FrListare11241">
    <w:name w:val="Fără Listare11241"/>
    <w:next w:val="FrListare"/>
    <w:semiHidden/>
    <w:rsid w:val="002B3278"/>
  </w:style>
  <w:style w:type="numbering" w:customStyle="1" w:styleId="NoList17241">
    <w:name w:val="No List17241"/>
    <w:next w:val="FrListare"/>
    <w:uiPriority w:val="99"/>
    <w:semiHidden/>
    <w:rsid w:val="002B3278"/>
  </w:style>
  <w:style w:type="numbering" w:customStyle="1" w:styleId="NoList112241">
    <w:name w:val="No List112241"/>
    <w:next w:val="FrListare"/>
    <w:uiPriority w:val="99"/>
    <w:semiHidden/>
    <w:unhideWhenUsed/>
    <w:rsid w:val="002B3278"/>
  </w:style>
  <w:style w:type="numbering" w:customStyle="1" w:styleId="NoList1111241">
    <w:name w:val="No List1111241"/>
    <w:next w:val="FrListare"/>
    <w:uiPriority w:val="99"/>
    <w:semiHidden/>
    <w:unhideWhenUsed/>
    <w:rsid w:val="002B3278"/>
  </w:style>
  <w:style w:type="numbering" w:customStyle="1" w:styleId="NoList23241">
    <w:name w:val="No List23241"/>
    <w:next w:val="FrListare"/>
    <w:uiPriority w:val="99"/>
    <w:semiHidden/>
    <w:unhideWhenUsed/>
    <w:rsid w:val="002B3278"/>
  </w:style>
  <w:style w:type="numbering" w:customStyle="1" w:styleId="NoList121241">
    <w:name w:val="No List121241"/>
    <w:next w:val="FrListare"/>
    <w:uiPriority w:val="99"/>
    <w:semiHidden/>
    <w:unhideWhenUsed/>
    <w:rsid w:val="002B3278"/>
  </w:style>
  <w:style w:type="numbering" w:customStyle="1" w:styleId="NoList32241">
    <w:name w:val="No List32241"/>
    <w:next w:val="FrListare"/>
    <w:uiPriority w:val="99"/>
    <w:semiHidden/>
    <w:unhideWhenUsed/>
    <w:rsid w:val="002B3278"/>
  </w:style>
  <w:style w:type="numbering" w:customStyle="1" w:styleId="NoList131241">
    <w:name w:val="No List131241"/>
    <w:next w:val="FrListare"/>
    <w:uiPriority w:val="99"/>
    <w:semiHidden/>
    <w:unhideWhenUsed/>
    <w:rsid w:val="002B3278"/>
  </w:style>
  <w:style w:type="numbering" w:customStyle="1" w:styleId="NoList41241">
    <w:name w:val="No List41241"/>
    <w:next w:val="FrListare"/>
    <w:uiPriority w:val="99"/>
    <w:semiHidden/>
    <w:unhideWhenUsed/>
    <w:rsid w:val="002B3278"/>
  </w:style>
  <w:style w:type="numbering" w:customStyle="1" w:styleId="NoList141241">
    <w:name w:val="No List141241"/>
    <w:next w:val="FrListare"/>
    <w:uiPriority w:val="99"/>
    <w:semiHidden/>
    <w:unhideWhenUsed/>
    <w:rsid w:val="002B3278"/>
  </w:style>
  <w:style w:type="numbering" w:customStyle="1" w:styleId="NoList211241">
    <w:name w:val="No List211241"/>
    <w:next w:val="FrListare"/>
    <w:uiPriority w:val="99"/>
    <w:semiHidden/>
    <w:unhideWhenUsed/>
    <w:rsid w:val="002B3278"/>
  </w:style>
  <w:style w:type="numbering" w:customStyle="1" w:styleId="NoList51241">
    <w:name w:val="No List51241"/>
    <w:next w:val="FrListare"/>
    <w:uiPriority w:val="99"/>
    <w:semiHidden/>
    <w:unhideWhenUsed/>
    <w:rsid w:val="002B3278"/>
  </w:style>
  <w:style w:type="numbering" w:customStyle="1" w:styleId="NoList151241">
    <w:name w:val="No List151241"/>
    <w:next w:val="FrListare"/>
    <w:uiPriority w:val="99"/>
    <w:semiHidden/>
    <w:unhideWhenUsed/>
    <w:rsid w:val="002B3278"/>
  </w:style>
  <w:style w:type="numbering" w:customStyle="1" w:styleId="NoList221241">
    <w:name w:val="No List221241"/>
    <w:next w:val="FrListare"/>
    <w:uiPriority w:val="99"/>
    <w:semiHidden/>
    <w:unhideWhenUsed/>
    <w:rsid w:val="002B3278"/>
  </w:style>
  <w:style w:type="numbering" w:customStyle="1" w:styleId="NoList311241">
    <w:name w:val="No List311241"/>
    <w:next w:val="FrListare"/>
    <w:uiPriority w:val="99"/>
    <w:semiHidden/>
    <w:unhideWhenUsed/>
    <w:rsid w:val="002B3278"/>
  </w:style>
  <w:style w:type="numbering" w:customStyle="1" w:styleId="NoList61241">
    <w:name w:val="No List61241"/>
    <w:next w:val="FrListare"/>
    <w:uiPriority w:val="99"/>
    <w:semiHidden/>
    <w:unhideWhenUsed/>
    <w:rsid w:val="002B3278"/>
  </w:style>
  <w:style w:type="numbering" w:customStyle="1" w:styleId="NoList161241">
    <w:name w:val="No List161241"/>
    <w:next w:val="FrListare"/>
    <w:uiPriority w:val="99"/>
    <w:semiHidden/>
    <w:unhideWhenUsed/>
    <w:rsid w:val="002B3278"/>
  </w:style>
  <w:style w:type="numbering" w:customStyle="1" w:styleId="NoList71241">
    <w:name w:val="No List71241"/>
    <w:next w:val="FrListare"/>
    <w:uiPriority w:val="99"/>
    <w:semiHidden/>
    <w:unhideWhenUsed/>
    <w:rsid w:val="002B3278"/>
  </w:style>
  <w:style w:type="numbering" w:customStyle="1" w:styleId="NoList81231">
    <w:name w:val="No List81231"/>
    <w:next w:val="FrListare"/>
    <w:uiPriority w:val="99"/>
    <w:semiHidden/>
    <w:unhideWhenUsed/>
    <w:rsid w:val="002B3278"/>
  </w:style>
  <w:style w:type="numbering" w:customStyle="1" w:styleId="NoList3911">
    <w:name w:val="No List3911"/>
    <w:next w:val="FrListare"/>
    <w:uiPriority w:val="99"/>
    <w:semiHidden/>
    <w:unhideWhenUsed/>
    <w:rsid w:val="002B3278"/>
  </w:style>
  <w:style w:type="numbering" w:customStyle="1" w:styleId="FrListare171">
    <w:name w:val="Fără Listare171"/>
    <w:next w:val="FrListare"/>
    <w:semiHidden/>
    <w:rsid w:val="002B3278"/>
  </w:style>
  <w:style w:type="numbering" w:customStyle="1" w:styleId="NoList1271">
    <w:name w:val="No List1271"/>
    <w:next w:val="FrListare"/>
    <w:uiPriority w:val="99"/>
    <w:semiHidden/>
    <w:rsid w:val="002B3278"/>
  </w:style>
  <w:style w:type="numbering" w:customStyle="1" w:styleId="NoList11181">
    <w:name w:val="No List11181"/>
    <w:next w:val="FrListare"/>
    <w:uiPriority w:val="99"/>
    <w:semiHidden/>
    <w:unhideWhenUsed/>
    <w:rsid w:val="002B3278"/>
  </w:style>
  <w:style w:type="numbering" w:customStyle="1" w:styleId="NoList11191">
    <w:name w:val="No List11191"/>
    <w:next w:val="FrListare"/>
    <w:uiPriority w:val="99"/>
    <w:semiHidden/>
    <w:unhideWhenUsed/>
    <w:rsid w:val="002B3278"/>
  </w:style>
  <w:style w:type="numbering" w:customStyle="1" w:styleId="NoList2181">
    <w:name w:val="No List2181"/>
    <w:next w:val="FrListare"/>
    <w:uiPriority w:val="99"/>
    <w:semiHidden/>
    <w:unhideWhenUsed/>
    <w:rsid w:val="002B3278"/>
  </w:style>
  <w:style w:type="numbering" w:customStyle="1" w:styleId="NoList1281">
    <w:name w:val="No List1281"/>
    <w:next w:val="FrListare"/>
    <w:uiPriority w:val="99"/>
    <w:semiHidden/>
    <w:unhideWhenUsed/>
    <w:rsid w:val="002B3278"/>
  </w:style>
  <w:style w:type="numbering" w:customStyle="1" w:styleId="NoList31011">
    <w:name w:val="No List31011"/>
    <w:next w:val="FrListare"/>
    <w:uiPriority w:val="99"/>
    <w:semiHidden/>
    <w:unhideWhenUsed/>
    <w:rsid w:val="002B3278"/>
  </w:style>
  <w:style w:type="numbering" w:customStyle="1" w:styleId="NoList1371">
    <w:name w:val="No List1371"/>
    <w:next w:val="FrListare"/>
    <w:uiPriority w:val="99"/>
    <w:semiHidden/>
    <w:unhideWhenUsed/>
    <w:rsid w:val="002B3278"/>
  </w:style>
  <w:style w:type="numbering" w:customStyle="1" w:styleId="NoList4811">
    <w:name w:val="No List4811"/>
    <w:next w:val="FrListare"/>
    <w:uiPriority w:val="99"/>
    <w:semiHidden/>
    <w:unhideWhenUsed/>
    <w:rsid w:val="002B3278"/>
  </w:style>
  <w:style w:type="numbering" w:customStyle="1" w:styleId="NoList1471">
    <w:name w:val="No List1471"/>
    <w:next w:val="FrListare"/>
    <w:uiPriority w:val="99"/>
    <w:semiHidden/>
    <w:unhideWhenUsed/>
    <w:rsid w:val="002B3278"/>
  </w:style>
  <w:style w:type="numbering" w:customStyle="1" w:styleId="NoList2191">
    <w:name w:val="No List2191"/>
    <w:next w:val="FrListare"/>
    <w:uiPriority w:val="99"/>
    <w:semiHidden/>
    <w:unhideWhenUsed/>
    <w:rsid w:val="002B3278"/>
  </w:style>
  <w:style w:type="numbering" w:customStyle="1" w:styleId="NoList5811">
    <w:name w:val="No List5811"/>
    <w:next w:val="FrListare"/>
    <w:uiPriority w:val="99"/>
    <w:semiHidden/>
    <w:unhideWhenUsed/>
    <w:rsid w:val="002B3278"/>
  </w:style>
  <w:style w:type="numbering" w:customStyle="1" w:styleId="NoList1571">
    <w:name w:val="No List1571"/>
    <w:next w:val="FrListare"/>
    <w:uiPriority w:val="99"/>
    <w:semiHidden/>
    <w:unhideWhenUsed/>
    <w:rsid w:val="002B3278"/>
  </w:style>
  <w:style w:type="numbering" w:customStyle="1" w:styleId="NoList2271">
    <w:name w:val="No List2271"/>
    <w:next w:val="FrListare"/>
    <w:uiPriority w:val="99"/>
    <w:semiHidden/>
    <w:unhideWhenUsed/>
    <w:rsid w:val="002B3278"/>
  </w:style>
  <w:style w:type="numbering" w:customStyle="1" w:styleId="NoList3171">
    <w:name w:val="No List3171"/>
    <w:next w:val="FrListare"/>
    <w:uiPriority w:val="99"/>
    <w:semiHidden/>
    <w:unhideWhenUsed/>
    <w:rsid w:val="002B3278"/>
  </w:style>
  <w:style w:type="numbering" w:customStyle="1" w:styleId="NoList6811">
    <w:name w:val="No List6811"/>
    <w:next w:val="FrListare"/>
    <w:uiPriority w:val="99"/>
    <w:semiHidden/>
    <w:unhideWhenUsed/>
    <w:rsid w:val="002B3278"/>
  </w:style>
  <w:style w:type="numbering" w:customStyle="1" w:styleId="NoList1671">
    <w:name w:val="No List1671"/>
    <w:next w:val="FrListare"/>
    <w:uiPriority w:val="99"/>
    <w:semiHidden/>
    <w:unhideWhenUsed/>
    <w:rsid w:val="002B3278"/>
  </w:style>
  <w:style w:type="numbering" w:customStyle="1" w:styleId="NoList771">
    <w:name w:val="No List771"/>
    <w:next w:val="FrListare"/>
    <w:uiPriority w:val="99"/>
    <w:semiHidden/>
    <w:unhideWhenUsed/>
    <w:rsid w:val="002B3278"/>
  </w:style>
  <w:style w:type="table" w:customStyle="1" w:styleId="TableGrid261">
    <w:name w:val="Table Grid261"/>
    <w:basedOn w:val="TabelNormal"/>
    <w:next w:val="Tabelgril"/>
    <w:uiPriority w:val="5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61">
    <w:name w:val="Table Normal126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61">
    <w:name w:val="Table Grid1161"/>
    <w:basedOn w:val="TabelNormal"/>
    <w:uiPriority w:val="3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71">
    <w:name w:val="No List871"/>
    <w:next w:val="FrListare"/>
    <w:uiPriority w:val="99"/>
    <w:semiHidden/>
    <w:unhideWhenUsed/>
    <w:rsid w:val="002B3278"/>
  </w:style>
  <w:style w:type="numbering" w:customStyle="1" w:styleId="NoList961">
    <w:name w:val="No List961"/>
    <w:next w:val="FrListare"/>
    <w:uiPriority w:val="99"/>
    <w:semiHidden/>
    <w:unhideWhenUsed/>
    <w:rsid w:val="002B3278"/>
  </w:style>
  <w:style w:type="numbering" w:customStyle="1" w:styleId="FrListare1161">
    <w:name w:val="Fără Listare1161"/>
    <w:next w:val="FrListare"/>
    <w:semiHidden/>
    <w:rsid w:val="002B3278"/>
  </w:style>
  <w:style w:type="numbering" w:customStyle="1" w:styleId="NoList1761">
    <w:name w:val="No List1761"/>
    <w:next w:val="FrListare"/>
    <w:uiPriority w:val="99"/>
    <w:semiHidden/>
    <w:rsid w:val="002B3278"/>
  </w:style>
  <w:style w:type="numbering" w:customStyle="1" w:styleId="NoList11261">
    <w:name w:val="No List11261"/>
    <w:next w:val="FrListare"/>
    <w:uiPriority w:val="99"/>
    <w:semiHidden/>
    <w:unhideWhenUsed/>
    <w:rsid w:val="002B3278"/>
  </w:style>
  <w:style w:type="numbering" w:customStyle="1" w:styleId="NoList111161">
    <w:name w:val="No List111161"/>
    <w:next w:val="FrListare"/>
    <w:uiPriority w:val="99"/>
    <w:semiHidden/>
    <w:unhideWhenUsed/>
    <w:rsid w:val="002B3278"/>
  </w:style>
  <w:style w:type="numbering" w:customStyle="1" w:styleId="NoList2361">
    <w:name w:val="No List2361"/>
    <w:next w:val="FrListare"/>
    <w:uiPriority w:val="99"/>
    <w:semiHidden/>
    <w:unhideWhenUsed/>
    <w:rsid w:val="002B3278"/>
  </w:style>
  <w:style w:type="numbering" w:customStyle="1" w:styleId="NoList12161">
    <w:name w:val="No List12161"/>
    <w:next w:val="FrListare"/>
    <w:uiPriority w:val="99"/>
    <w:semiHidden/>
    <w:unhideWhenUsed/>
    <w:rsid w:val="002B3278"/>
  </w:style>
  <w:style w:type="numbering" w:customStyle="1" w:styleId="NoList3261">
    <w:name w:val="No List3261"/>
    <w:next w:val="FrListare"/>
    <w:uiPriority w:val="99"/>
    <w:semiHidden/>
    <w:unhideWhenUsed/>
    <w:rsid w:val="002B3278"/>
  </w:style>
  <w:style w:type="numbering" w:customStyle="1" w:styleId="NoList13161">
    <w:name w:val="No List13161"/>
    <w:next w:val="FrListare"/>
    <w:uiPriority w:val="99"/>
    <w:semiHidden/>
    <w:unhideWhenUsed/>
    <w:rsid w:val="002B3278"/>
  </w:style>
  <w:style w:type="numbering" w:customStyle="1" w:styleId="NoList4161">
    <w:name w:val="No List4161"/>
    <w:next w:val="FrListare"/>
    <w:uiPriority w:val="99"/>
    <w:semiHidden/>
    <w:unhideWhenUsed/>
    <w:rsid w:val="002B3278"/>
  </w:style>
  <w:style w:type="numbering" w:customStyle="1" w:styleId="NoList14161">
    <w:name w:val="No List14161"/>
    <w:next w:val="FrListare"/>
    <w:uiPriority w:val="99"/>
    <w:semiHidden/>
    <w:unhideWhenUsed/>
    <w:rsid w:val="002B3278"/>
  </w:style>
  <w:style w:type="numbering" w:customStyle="1" w:styleId="NoList21161">
    <w:name w:val="No List21161"/>
    <w:next w:val="FrListare"/>
    <w:uiPriority w:val="99"/>
    <w:semiHidden/>
    <w:unhideWhenUsed/>
    <w:rsid w:val="002B3278"/>
  </w:style>
  <w:style w:type="numbering" w:customStyle="1" w:styleId="NoList5161">
    <w:name w:val="No List5161"/>
    <w:next w:val="FrListare"/>
    <w:uiPriority w:val="99"/>
    <w:semiHidden/>
    <w:unhideWhenUsed/>
    <w:rsid w:val="002B3278"/>
  </w:style>
  <w:style w:type="numbering" w:customStyle="1" w:styleId="NoList15161">
    <w:name w:val="No List15161"/>
    <w:next w:val="FrListare"/>
    <w:uiPriority w:val="99"/>
    <w:semiHidden/>
    <w:unhideWhenUsed/>
    <w:rsid w:val="002B3278"/>
  </w:style>
  <w:style w:type="numbering" w:customStyle="1" w:styleId="NoList22161">
    <w:name w:val="No List22161"/>
    <w:next w:val="FrListare"/>
    <w:uiPriority w:val="99"/>
    <w:semiHidden/>
    <w:unhideWhenUsed/>
    <w:rsid w:val="002B3278"/>
  </w:style>
  <w:style w:type="numbering" w:customStyle="1" w:styleId="NoList31161">
    <w:name w:val="No List31161"/>
    <w:next w:val="FrListare"/>
    <w:uiPriority w:val="99"/>
    <w:semiHidden/>
    <w:unhideWhenUsed/>
    <w:rsid w:val="002B3278"/>
  </w:style>
  <w:style w:type="numbering" w:customStyle="1" w:styleId="NoList6161">
    <w:name w:val="No List6161"/>
    <w:next w:val="FrListare"/>
    <w:uiPriority w:val="99"/>
    <w:semiHidden/>
    <w:unhideWhenUsed/>
    <w:rsid w:val="002B3278"/>
  </w:style>
  <w:style w:type="numbering" w:customStyle="1" w:styleId="NoList16161">
    <w:name w:val="No List16161"/>
    <w:next w:val="FrListare"/>
    <w:uiPriority w:val="99"/>
    <w:semiHidden/>
    <w:unhideWhenUsed/>
    <w:rsid w:val="002B3278"/>
  </w:style>
  <w:style w:type="numbering" w:customStyle="1" w:styleId="NoList7161">
    <w:name w:val="No List7161"/>
    <w:next w:val="FrListare"/>
    <w:uiPriority w:val="99"/>
    <w:semiHidden/>
    <w:unhideWhenUsed/>
    <w:rsid w:val="002B3278"/>
  </w:style>
  <w:style w:type="numbering" w:customStyle="1" w:styleId="NoList8161">
    <w:name w:val="No List8161"/>
    <w:next w:val="FrListare"/>
    <w:uiPriority w:val="99"/>
    <w:semiHidden/>
    <w:unhideWhenUsed/>
    <w:rsid w:val="002B3278"/>
  </w:style>
  <w:style w:type="numbering" w:customStyle="1" w:styleId="NoList1051">
    <w:name w:val="No List1051"/>
    <w:next w:val="FrListare"/>
    <w:uiPriority w:val="99"/>
    <w:semiHidden/>
    <w:unhideWhenUsed/>
    <w:rsid w:val="002B3278"/>
  </w:style>
  <w:style w:type="numbering" w:customStyle="1" w:styleId="FrListare1251">
    <w:name w:val="Fără Listare1251"/>
    <w:next w:val="FrListare"/>
    <w:semiHidden/>
    <w:rsid w:val="002B3278"/>
  </w:style>
  <w:style w:type="numbering" w:customStyle="1" w:styleId="NoList1851">
    <w:name w:val="No List1851"/>
    <w:next w:val="FrListare"/>
    <w:uiPriority w:val="99"/>
    <w:semiHidden/>
    <w:rsid w:val="002B3278"/>
  </w:style>
  <w:style w:type="numbering" w:customStyle="1" w:styleId="NoList11351">
    <w:name w:val="No List11351"/>
    <w:next w:val="FrListare"/>
    <w:uiPriority w:val="99"/>
    <w:semiHidden/>
    <w:unhideWhenUsed/>
    <w:rsid w:val="002B3278"/>
  </w:style>
  <w:style w:type="numbering" w:customStyle="1" w:styleId="NoList111251">
    <w:name w:val="No List111251"/>
    <w:next w:val="FrListare"/>
    <w:uiPriority w:val="99"/>
    <w:semiHidden/>
    <w:unhideWhenUsed/>
    <w:rsid w:val="002B3278"/>
  </w:style>
  <w:style w:type="numbering" w:customStyle="1" w:styleId="NoList2451">
    <w:name w:val="No List2451"/>
    <w:next w:val="FrListare"/>
    <w:uiPriority w:val="99"/>
    <w:semiHidden/>
    <w:unhideWhenUsed/>
    <w:rsid w:val="002B3278"/>
  </w:style>
  <w:style w:type="numbering" w:customStyle="1" w:styleId="NoList12251">
    <w:name w:val="No List12251"/>
    <w:next w:val="FrListare"/>
    <w:uiPriority w:val="99"/>
    <w:semiHidden/>
    <w:unhideWhenUsed/>
    <w:rsid w:val="002B3278"/>
  </w:style>
  <w:style w:type="numbering" w:customStyle="1" w:styleId="NoList3351">
    <w:name w:val="No List3351"/>
    <w:next w:val="FrListare"/>
    <w:uiPriority w:val="99"/>
    <w:semiHidden/>
    <w:unhideWhenUsed/>
    <w:rsid w:val="002B3278"/>
  </w:style>
  <w:style w:type="numbering" w:customStyle="1" w:styleId="NoList13251">
    <w:name w:val="No List13251"/>
    <w:next w:val="FrListare"/>
    <w:uiPriority w:val="99"/>
    <w:semiHidden/>
    <w:unhideWhenUsed/>
    <w:rsid w:val="002B3278"/>
  </w:style>
  <w:style w:type="numbering" w:customStyle="1" w:styleId="NoList4251">
    <w:name w:val="No List4251"/>
    <w:next w:val="FrListare"/>
    <w:uiPriority w:val="99"/>
    <w:semiHidden/>
    <w:unhideWhenUsed/>
    <w:rsid w:val="002B3278"/>
  </w:style>
  <w:style w:type="numbering" w:customStyle="1" w:styleId="NoList14251">
    <w:name w:val="No List14251"/>
    <w:next w:val="FrListare"/>
    <w:uiPriority w:val="99"/>
    <w:semiHidden/>
    <w:unhideWhenUsed/>
    <w:rsid w:val="002B3278"/>
  </w:style>
  <w:style w:type="numbering" w:customStyle="1" w:styleId="NoList21251">
    <w:name w:val="No List21251"/>
    <w:next w:val="FrListare"/>
    <w:uiPriority w:val="99"/>
    <w:semiHidden/>
    <w:unhideWhenUsed/>
    <w:rsid w:val="002B3278"/>
  </w:style>
  <w:style w:type="numbering" w:customStyle="1" w:styleId="NoList5251">
    <w:name w:val="No List5251"/>
    <w:next w:val="FrListare"/>
    <w:uiPriority w:val="99"/>
    <w:semiHidden/>
    <w:unhideWhenUsed/>
    <w:rsid w:val="002B3278"/>
  </w:style>
  <w:style w:type="numbering" w:customStyle="1" w:styleId="NoList15251">
    <w:name w:val="No List15251"/>
    <w:next w:val="FrListare"/>
    <w:uiPriority w:val="99"/>
    <w:semiHidden/>
    <w:unhideWhenUsed/>
    <w:rsid w:val="002B3278"/>
  </w:style>
  <w:style w:type="numbering" w:customStyle="1" w:styleId="NoList22251">
    <w:name w:val="No List22251"/>
    <w:next w:val="FrListare"/>
    <w:uiPriority w:val="99"/>
    <w:semiHidden/>
    <w:unhideWhenUsed/>
    <w:rsid w:val="002B3278"/>
  </w:style>
  <w:style w:type="numbering" w:customStyle="1" w:styleId="NoList31251">
    <w:name w:val="No List31251"/>
    <w:next w:val="FrListare"/>
    <w:uiPriority w:val="99"/>
    <w:semiHidden/>
    <w:unhideWhenUsed/>
    <w:rsid w:val="002B3278"/>
  </w:style>
  <w:style w:type="numbering" w:customStyle="1" w:styleId="NoList6251">
    <w:name w:val="No List6251"/>
    <w:next w:val="FrListare"/>
    <w:uiPriority w:val="99"/>
    <w:semiHidden/>
    <w:unhideWhenUsed/>
    <w:rsid w:val="002B3278"/>
  </w:style>
  <w:style w:type="numbering" w:customStyle="1" w:styleId="NoList16251">
    <w:name w:val="No List16251"/>
    <w:next w:val="FrListare"/>
    <w:uiPriority w:val="99"/>
    <w:semiHidden/>
    <w:unhideWhenUsed/>
    <w:rsid w:val="002B3278"/>
  </w:style>
  <w:style w:type="numbering" w:customStyle="1" w:styleId="NoList7251">
    <w:name w:val="No List7251"/>
    <w:next w:val="FrListare"/>
    <w:uiPriority w:val="99"/>
    <w:semiHidden/>
    <w:unhideWhenUsed/>
    <w:rsid w:val="002B3278"/>
  </w:style>
  <w:style w:type="numbering" w:customStyle="1" w:styleId="NoList8251">
    <w:name w:val="No List8251"/>
    <w:next w:val="FrListare"/>
    <w:uiPriority w:val="99"/>
    <w:semiHidden/>
    <w:unhideWhenUsed/>
    <w:rsid w:val="002B3278"/>
  </w:style>
  <w:style w:type="numbering" w:customStyle="1" w:styleId="NoList9151">
    <w:name w:val="No List9151"/>
    <w:next w:val="FrListare"/>
    <w:uiPriority w:val="99"/>
    <w:semiHidden/>
    <w:unhideWhenUsed/>
    <w:rsid w:val="002B3278"/>
  </w:style>
  <w:style w:type="numbering" w:customStyle="1" w:styleId="FrListare11151">
    <w:name w:val="Fără Listare11151"/>
    <w:next w:val="FrListare"/>
    <w:semiHidden/>
    <w:rsid w:val="002B3278"/>
  </w:style>
  <w:style w:type="numbering" w:customStyle="1" w:styleId="NoList17151">
    <w:name w:val="No List17151"/>
    <w:next w:val="FrListare"/>
    <w:uiPriority w:val="99"/>
    <w:semiHidden/>
    <w:rsid w:val="002B3278"/>
  </w:style>
  <w:style w:type="numbering" w:customStyle="1" w:styleId="NoList112151">
    <w:name w:val="No List112151"/>
    <w:next w:val="FrListare"/>
    <w:uiPriority w:val="99"/>
    <w:semiHidden/>
    <w:unhideWhenUsed/>
    <w:rsid w:val="002B3278"/>
  </w:style>
  <w:style w:type="numbering" w:customStyle="1" w:styleId="NoList1111151">
    <w:name w:val="No List1111151"/>
    <w:next w:val="FrListare"/>
    <w:uiPriority w:val="99"/>
    <w:semiHidden/>
    <w:unhideWhenUsed/>
    <w:rsid w:val="002B3278"/>
  </w:style>
  <w:style w:type="numbering" w:customStyle="1" w:styleId="NoList23151">
    <w:name w:val="No List23151"/>
    <w:next w:val="FrListare"/>
    <w:uiPriority w:val="99"/>
    <w:semiHidden/>
    <w:unhideWhenUsed/>
    <w:rsid w:val="002B3278"/>
  </w:style>
  <w:style w:type="numbering" w:customStyle="1" w:styleId="NoList121151">
    <w:name w:val="No List121151"/>
    <w:next w:val="FrListare"/>
    <w:uiPriority w:val="99"/>
    <w:semiHidden/>
    <w:unhideWhenUsed/>
    <w:rsid w:val="002B3278"/>
  </w:style>
  <w:style w:type="numbering" w:customStyle="1" w:styleId="NoList32151">
    <w:name w:val="No List32151"/>
    <w:next w:val="FrListare"/>
    <w:uiPriority w:val="99"/>
    <w:semiHidden/>
    <w:unhideWhenUsed/>
    <w:rsid w:val="002B3278"/>
  </w:style>
  <w:style w:type="numbering" w:customStyle="1" w:styleId="NoList131151">
    <w:name w:val="No List131151"/>
    <w:next w:val="FrListare"/>
    <w:uiPriority w:val="99"/>
    <w:semiHidden/>
    <w:unhideWhenUsed/>
    <w:rsid w:val="002B3278"/>
  </w:style>
  <w:style w:type="numbering" w:customStyle="1" w:styleId="NoList41151">
    <w:name w:val="No List41151"/>
    <w:next w:val="FrListare"/>
    <w:uiPriority w:val="99"/>
    <w:semiHidden/>
    <w:unhideWhenUsed/>
    <w:rsid w:val="002B3278"/>
  </w:style>
  <w:style w:type="numbering" w:customStyle="1" w:styleId="NoList141151">
    <w:name w:val="No List141151"/>
    <w:next w:val="FrListare"/>
    <w:uiPriority w:val="99"/>
    <w:semiHidden/>
    <w:unhideWhenUsed/>
    <w:rsid w:val="002B3278"/>
  </w:style>
  <w:style w:type="numbering" w:customStyle="1" w:styleId="NoList211151">
    <w:name w:val="No List211151"/>
    <w:next w:val="FrListare"/>
    <w:uiPriority w:val="99"/>
    <w:semiHidden/>
    <w:unhideWhenUsed/>
    <w:rsid w:val="002B3278"/>
  </w:style>
  <w:style w:type="numbering" w:customStyle="1" w:styleId="NoList51151">
    <w:name w:val="No List51151"/>
    <w:next w:val="FrListare"/>
    <w:uiPriority w:val="99"/>
    <w:semiHidden/>
    <w:unhideWhenUsed/>
    <w:rsid w:val="002B3278"/>
  </w:style>
  <w:style w:type="numbering" w:customStyle="1" w:styleId="NoList151151">
    <w:name w:val="No List151151"/>
    <w:next w:val="FrListare"/>
    <w:uiPriority w:val="99"/>
    <w:semiHidden/>
    <w:unhideWhenUsed/>
    <w:rsid w:val="002B3278"/>
  </w:style>
  <w:style w:type="numbering" w:customStyle="1" w:styleId="NoList221151">
    <w:name w:val="No List221151"/>
    <w:next w:val="FrListare"/>
    <w:uiPriority w:val="99"/>
    <w:semiHidden/>
    <w:unhideWhenUsed/>
    <w:rsid w:val="002B3278"/>
  </w:style>
  <w:style w:type="numbering" w:customStyle="1" w:styleId="NoList311151">
    <w:name w:val="No List311151"/>
    <w:next w:val="FrListare"/>
    <w:uiPriority w:val="99"/>
    <w:semiHidden/>
    <w:unhideWhenUsed/>
    <w:rsid w:val="002B3278"/>
  </w:style>
  <w:style w:type="numbering" w:customStyle="1" w:styleId="NoList61151">
    <w:name w:val="No List61151"/>
    <w:next w:val="FrListare"/>
    <w:uiPriority w:val="99"/>
    <w:semiHidden/>
    <w:unhideWhenUsed/>
    <w:rsid w:val="002B3278"/>
  </w:style>
  <w:style w:type="numbering" w:customStyle="1" w:styleId="NoList161151">
    <w:name w:val="No List161151"/>
    <w:next w:val="FrListare"/>
    <w:uiPriority w:val="99"/>
    <w:semiHidden/>
    <w:unhideWhenUsed/>
    <w:rsid w:val="002B3278"/>
  </w:style>
  <w:style w:type="numbering" w:customStyle="1" w:styleId="NoList71151">
    <w:name w:val="No List71151"/>
    <w:next w:val="FrListare"/>
    <w:uiPriority w:val="99"/>
    <w:semiHidden/>
    <w:unhideWhenUsed/>
    <w:rsid w:val="002B3278"/>
  </w:style>
  <w:style w:type="numbering" w:customStyle="1" w:styleId="NoList81151">
    <w:name w:val="No List81151"/>
    <w:next w:val="FrListare"/>
    <w:uiPriority w:val="99"/>
    <w:semiHidden/>
    <w:unhideWhenUsed/>
    <w:rsid w:val="002B3278"/>
  </w:style>
  <w:style w:type="numbering" w:customStyle="1" w:styleId="NoList1941">
    <w:name w:val="No List1941"/>
    <w:next w:val="FrListare"/>
    <w:uiPriority w:val="99"/>
    <w:semiHidden/>
    <w:unhideWhenUsed/>
    <w:rsid w:val="002B3278"/>
  </w:style>
  <w:style w:type="numbering" w:customStyle="1" w:styleId="NoList11041">
    <w:name w:val="No List11041"/>
    <w:next w:val="FrListare"/>
    <w:uiPriority w:val="99"/>
    <w:semiHidden/>
    <w:rsid w:val="002B3278"/>
  </w:style>
  <w:style w:type="numbering" w:customStyle="1" w:styleId="NoList2541">
    <w:name w:val="No List2541"/>
    <w:next w:val="FrListare"/>
    <w:uiPriority w:val="99"/>
    <w:semiHidden/>
    <w:unhideWhenUsed/>
    <w:rsid w:val="002B3278"/>
  </w:style>
  <w:style w:type="numbering" w:customStyle="1" w:styleId="NoList11441">
    <w:name w:val="No List11441"/>
    <w:next w:val="FrListare"/>
    <w:uiPriority w:val="99"/>
    <w:semiHidden/>
    <w:rsid w:val="002B3278"/>
  </w:style>
  <w:style w:type="numbering" w:customStyle="1" w:styleId="NoList3441">
    <w:name w:val="No List3441"/>
    <w:next w:val="FrListare"/>
    <w:uiPriority w:val="99"/>
    <w:semiHidden/>
    <w:unhideWhenUsed/>
    <w:rsid w:val="002B3278"/>
  </w:style>
  <w:style w:type="numbering" w:customStyle="1" w:styleId="NoList4341">
    <w:name w:val="No List4341"/>
    <w:next w:val="FrListare"/>
    <w:uiPriority w:val="99"/>
    <w:semiHidden/>
    <w:unhideWhenUsed/>
    <w:rsid w:val="002B3278"/>
  </w:style>
  <w:style w:type="numbering" w:customStyle="1" w:styleId="NoList5341">
    <w:name w:val="No List5341"/>
    <w:next w:val="FrListare"/>
    <w:uiPriority w:val="99"/>
    <w:semiHidden/>
    <w:unhideWhenUsed/>
    <w:rsid w:val="002B3278"/>
  </w:style>
  <w:style w:type="numbering" w:customStyle="1" w:styleId="NoList6341">
    <w:name w:val="No List6341"/>
    <w:next w:val="FrListare"/>
    <w:uiPriority w:val="99"/>
    <w:semiHidden/>
    <w:unhideWhenUsed/>
    <w:rsid w:val="002B3278"/>
  </w:style>
  <w:style w:type="numbering" w:customStyle="1" w:styleId="NoList2041">
    <w:name w:val="No List2041"/>
    <w:next w:val="FrListare"/>
    <w:uiPriority w:val="99"/>
    <w:semiHidden/>
    <w:unhideWhenUsed/>
    <w:rsid w:val="002B3278"/>
  </w:style>
  <w:style w:type="numbering" w:customStyle="1" w:styleId="FrListare1341">
    <w:name w:val="Fără Listare1341"/>
    <w:next w:val="FrListare"/>
    <w:semiHidden/>
    <w:rsid w:val="002B3278"/>
  </w:style>
  <w:style w:type="numbering" w:customStyle="1" w:styleId="NoList11541">
    <w:name w:val="No List11541"/>
    <w:next w:val="FrListare"/>
    <w:uiPriority w:val="99"/>
    <w:semiHidden/>
    <w:rsid w:val="002B3278"/>
  </w:style>
  <w:style w:type="numbering" w:customStyle="1" w:styleId="NoList11641">
    <w:name w:val="No List11641"/>
    <w:next w:val="FrListare"/>
    <w:uiPriority w:val="99"/>
    <w:semiHidden/>
    <w:unhideWhenUsed/>
    <w:rsid w:val="002B3278"/>
  </w:style>
  <w:style w:type="numbering" w:customStyle="1" w:styleId="NoList111341">
    <w:name w:val="No List111341"/>
    <w:next w:val="FrListare"/>
    <w:uiPriority w:val="99"/>
    <w:semiHidden/>
    <w:unhideWhenUsed/>
    <w:rsid w:val="002B3278"/>
  </w:style>
  <w:style w:type="numbering" w:customStyle="1" w:styleId="NoList2641">
    <w:name w:val="No List2641"/>
    <w:next w:val="FrListare"/>
    <w:uiPriority w:val="99"/>
    <w:semiHidden/>
    <w:unhideWhenUsed/>
    <w:rsid w:val="002B3278"/>
  </w:style>
  <w:style w:type="numbering" w:customStyle="1" w:styleId="NoList12341">
    <w:name w:val="No List12341"/>
    <w:next w:val="FrListare"/>
    <w:uiPriority w:val="99"/>
    <w:semiHidden/>
    <w:unhideWhenUsed/>
    <w:rsid w:val="002B3278"/>
  </w:style>
  <w:style w:type="numbering" w:customStyle="1" w:styleId="NoList3541">
    <w:name w:val="No List3541"/>
    <w:next w:val="FrListare"/>
    <w:uiPriority w:val="99"/>
    <w:semiHidden/>
    <w:unhideWhenUsed/>
    <w:rsid w:val="002B3278"/>
  </w:style>
  <w:style w:type="numbering" w:customStyle="1" w:styleId="NoList13341">
    <w:name w:val="No List13341"/>
    <w:next w:val="FrListare"/>
    <w:uiPriority w:val="99"/>
    <w:semiHidden/>
    <w:unhideWhenUsed/>
    <w:rsid w:val="002B3278"/>
  </w:style>
  <w:style w:type="numbering" w:customStyle="1" w:styleId="NoList4441">
    <w:name w:val="No List4441"/>
    <w:next w:val="FrListare"/>
    <w:uiPriority w:val="99"/>
    <w:semiHidden/>
    <w:unhideWhenUsed/>
    <w:rsid w:val="002B3278"/>
  </w:style>
  <w:style w:type="numbering" w:customStyle="1" w:styleId="NoList14341">
    <w:name w:val="No List14341"/>
    <w:next w:val="FrListare"/>
    <w:uiPriority w:val="99"/>
    <w:semiHidden/>
    <w:unhideWhenUsed/>
    <w:rsid w:val="002B3278"/>
  </w:style>
  <w:style w:type="numbering" w:customStyle="1" w:styleId="NoList21341">
    <w:name w:val="No List21341"/>
    <w:next w:val="FrListare"/>
    <w:uiPriority w:val="99"/>
    <w:semiHidden/>
    <w:unhideWhenUsed/>
    <w:rsid w:val="002B3278"/>
  </w:style>
  <w:style w:type="numbering" w:customStyle="1" w:styleId="NoList5441">
    <w:name w:val="No List5441"/>
    <w:next w:val="FrListare"/>
    <w:uiPriority w:val="99"/>
    <w:semiHidden/>
    <w:unhideWhenUsed/>
    <w:rsid w:val="002B3278"/>
  </w:style>
  <w:style w:type="numbering" w:customStyle="1" w:styleId="NoList15341">
    <w:name w:val="No List15341"/>
    <w:next w:val="FrListare"/>
    <w:uiPriority w:val="99"/>
    <w:semiHidden/>
    <w:unhideWhenUsed/>
    <w:rsid w:val="002B3278"/>
  </w:style>
  <w:style w:type="numbering" w:customStyle="1" w:styleId="NoList22341">
    <w:name w:val="No List22341"/>
    <w:next w:val="FrListare"/>
    <w:uiPriority w:val="99"/>
    <w:semiHidden/>
    <w:unhideWhenUsed/>
    <w:rsid w:val="002B3278"/>
  </w:style>
  <w:style w:type="numbering" w:customStyle="1" w:styleId="NoList31341">
    <w:name w:val="No List31341"/>
    <w:next w:val="FrListare"/>
    <w:uiPriority w:val="99"/>
    <w:semiHidden/>
    <w:unhideWhenUsed/>
    <w:rsid w:val="002B3278"/>
  </w:style>
  <w:style w:type="numbering" w:customStyle="1" w:styleId="NoList6441">
    <w:name w:val="No List6441"/>
    <w:next w:val="FrListare"/>
    <w:uiPriority w:val="99"/>
    <w:semiHidden/>
    <w:unhideWhenUsed/>
    <w:rsid w:val="002B3278"/>
  </w:style>
  <w:style w:type="numbering" w:customStyle="1" w:styleId="NoList16341">
    <w:name w:val="No List16341"/>
    <w:next w:val="FrListare"/>
    <w:uiPriority w:val="99"/>
    <w:semiHidden/>
    <w:unhideWhenUsed/>
    <w:rsid w:val="002B3278"/>
  </w:style>
  <w:style w:type="numbering" w:customStyle="1" w:styleId="NoList7341">
    <w:name w:val="No List7341"/>
    <w:next w:val="FrListare"/>
    <w:uiPriority w:val="99"/>
    <w:semiHidden/>
    <w:unhideWhenUsed/>
    <w:rsid w:val="002B3278"/>
  </w:style>
  <w:style w:type="numbering" w:customStyle="1" w:styleId="NoList8341">
    <w:name w:val="No List8341"/>
    <w:next w:val="FrListare"/>
    <w:uiPriority w:val="99"/>
    <w:semiHidden/>
    <w:unhideWhenUsed/>
    <w:rsid w:val="002B3278"/>
  </w:style>
  <w:style w:type="numbering" w:customStyle="1" w:styleId="NoList9241">
    <w:name w:val="No List9241"/>
    <w:next w:val="FrListare"/>
    <w:uiPriority w:val="99"/>
    <w:semiHidden/>
    <w:unhideWhenUsed/>
    <w:rsid w:val="002B3278"/>
  </w:style>
  <w:style w:type="numbering" w:customStyle="1" w:styleId="FrListare11251">
    <w:name w:val="Fără Listare11251"/>
    <w:next w:val="FrListare"/>
    <w:semiHidden/>
    <w:rsid w:val="002B3278"/>
  </w:style>
  <w:style w:type="numbering" w:customStyle="1" w:styleId="NoList17251">
    <w:name w:val="No List17251"/>
    <w:next w:val="FrListare"/>
    <w:uiPriority w:val="99"/>
    <w:semiHidden/>
    <w:rsid w:val="002B3278"/>
  </w:style>
  <w:style w:type="numbering" w:customStyle="1" w:styleId="NoList112251">
    <w:name w:val="No List112251"/>
    <w:next w:val="FrListare"/>
    <w:uiPriority w:val="99"/>
    <w:semiHidden/>
    <w:unhideWhenUsed/>
    <w:rsid w:val="002B3278"/>
  </w:style>
  <w:style w:type="numbering" w:customStyle="1" w:styleId="NoList1111251">
    <w:name w:val="No List1111251"/>
    <w:next w:val="FrListare"/>
    <w:uiPriority w:val="99"/>
    <w:semiHidden/>
    <w:unhideWhenUsed/>
    <w:rsid w:val="002B3278"/>
  </w:style>
  <w:style w:type="numbering" w:customStyle="1" w:styleId="NoList23251">
    <w:name w:val="No List23251"/>
    <w:next w:val="FrListare"/>
    <w:uiPriority w:val="99"/>
    <w:semiHidden/>
    <w:unhideWhenUsed/>
    <w:rsid w:val="002B3278"/>
  </w:style>
  <w:style w:type="numbering" w:customStyle="1" w:styleId="NoList121251">
    <w:name w:val="No List121251"/>
    <w:next w:val="FrListare"/>
    <w:uiPriority w:val="99"/>
    <w:semiHidden/>
    <w:unhideWhenUsed/>
    <w:rsid w:val="002B3278"/>
  </w:style>
  <w:style w:type="numbering" w:customStyle="1" w:styleId="NoList32251">
    <w:name w:val="No List32251"/>
    <w:next w:val="FrListare"/>
    <w:uiPriority w:val="99"/>
    <w:semiHidden/>
    <w:unhideWhenUsed/>
    <w:rsid w:val="002B3278"/>
  </w:style>
  <w:style w:type="numbering" w:customStyle="1" w:styleId="NoList131251">
    <w:name w:val="No List131251"/>
    <w:next w:val="FrListare"/>
    <w:uiPriority w:val="99"/>
    <w:semiHidden/>
    <w:unhideWhenUsed/>
    <w:rsid w:val="002B3278"/>
  </w:style>
  <w:style w:type="numbering" w:customStyle="1" w:styleId="NoList41251">
    <w:name w:val="No List41251"/>
    <w:next w:val="FrListare"/>
    <w:uiPriority w:val="99"/>
    <w:semiHidden/>
    <w:unhideWhenUsed/>
    <w:rsid w:val="002B3278"/>
  </w:style>
  <w:style w:type="numbering" w:customStyle="1" w:styleId="NoList141251">
    <w:name w:val="No List141251"/>
    <w:next w:val="FrListare"/>
    <w:uiPriority w:val="99"/>
    <w:semiHidden/>
    <w:unhideWhenUsed/>
    <w:rsid w:val="002B3278"/>
  </w:style>
  <w:style w:type="numbering" w:customStyle="1" w:styleId="NoList211251">
    <w:name w:val="No List211251"/>
    <w:next w:val="FrListare"/>
    <w:uiPriority w:val="99"/>
    <w:semiHidden/>
    <w:unhideWhenUsed/>
    <w:rsid w:val="002B3278"/>
  </w:style>
  <w:style w:type="numbering" w:customStyle="1" w:styleId="NoList51251">
    <w:name w:val="No List51251"/>
    <w:next w:val="FrListare"/>
    <w:uiPriority w:val="99"/>
    <w:semiHidden/>
    <w:unhideWhenUsed/>
    <w:rsid w:val="002B3278"/>
  </w:style>
  <w:style w:type="numbering" w:customStyle="1" w:styleId="NoList151251">
    <w:name w:val="No List151251"/>
    <w:next w:val="FrListare"/>
    <w:uiPriority w:val="99"/>
    <w:semiHidden/>
    <w:unhideWhenUsed/>
    <w:rsid w:val="002B3278"/>
  </w:style>
  <w:style w:type="numbering" w:customStyle="1" w:styleId="NoList221251">
    <w:name w:val="No List221251"/>
    <w:next w:val="FrListare"/>
    <w:uiPriority w:val="99"/>
    <w:semiHidden/>
    <w:unhideWhenUsed/>
    <w:rsid w:val="002B3278"/>
  </w:style>
  <w:style w:type="numbering" w:customStyle="1" w:styleId="NoList311251">
    <w:name w:val="No List311251"/>
    <w:next w:val="FrListare"/>
    <w:uiPriority w:val="99"/>
    <w:semiHidden/>
    <w:unhideWhenUsed/>
    <w:rsid w:val="002B3278"/>
  </w:style>
  <w:style w:type="numbering" w:customStyle="1" w:styleId="NoList61251">
    <w:name w:val="No List61251"/>
    <w:next w:val="FrListare"/>
    <w:uiPriority w:val="99"/>
    <w:semiHidden/>
    <w:unhideWhenUsed/>
    <w:rsid w:val="002B3278"/>
  </w:style>
  <w:style w:type="numbering" w:customStyle="1" w:styleId="NoList161251">
    <w:name w:val="No List161251"/>
    <w:next w:val="FrListare"/>
    <w:uiPriority w:val="99"/>
    <w:semiHidden/>
    <w:unhideWhenUsed/>
    <w:rsid w:val="002B3278"/>
  </w:style>
  <w:style w:type="numbering" w:customStyle="1" w:styleId="NoList71251">
    <w:name w:val="No List71251"/>
    <w:next w:val="FrListare"/>
    <w:uiPriority w:val="99"/>
    <w:semiHidden/>
    <w:unhideWhenUsed/>
    <w:rsid w:val="002B3278"/>
  </w:style>
  <w:style w:type="numbering" w:customStyle="1" w:styleId="NoList81241">
    <w:name w:val="No List81241"/>
    <w:next w:val="FrListare"/>
    <w:uiPriority w:val="99"/>
    <w:semiHidden/>
    <w:unhideWhenUsed/>
    <w:rsid w:val="002B3278"/>
  </w:style>
  <w:style w:type="numbering" w:customStyle="1" w:styleId="NoList4011">
    <w:name w:val="No List4011"/>
    <w:next w:val="FrListare"/>
    <w:uiPriority w:val="99"/>
    <w:semiHidden/>
    <w:unhideWhenUsed/>
    <w:rsid w:val="002B3278"/>
  </w:style>
  <w:style w:type="numbering" w:customStyle="1" w:styleId="FrListare181">
    <w:name w:val="Fără Listare181"/>
    <w:next w:val="FrListare"/>
    <w:semiHidden/>
    <w:rsid w:val="002B3278"/>
  </w:style>
  <w:style w:type="numbering" w:customStyle="1" w:styleId="NoList1291">
    <w:name w:val="No List1291"/>
    <w:next w:val="FrListare"/>
    <w:uiPriority w:val="99"/>
    <w:semiHidden/>
    <w:rsid w:val="002B3278"/>
  </w:style>
  <w:style w:type="numbering" w:customStyle="1" w:styleId="NoList11201">
    <w:name w:val="No List11201"/>
    <w:next w:val="FrListare"/>
    <w:uiPriority w:val="99"/>
    <w:semiHidden/>
    <w:unhideWhenUsed/>
    <w:rsid w:val="002B3278"/>
  </w:style>
  <w:style w:type="numbering" w:customStyle="1" w:styleId="NoList111101">
    <w:name w:val="No List111101"/>
    <w:next w:val="FrListare"/>
    <w:uiPriority w:val="99"/>
    <w:semiHidden/>
    <w:unhideWhenUsed/>
    <w:rsid w:val="002B3278"/>
  </w:style>
  <w:style w:type="numbering" w:customStyle="1" w:styleId="NoList2201">
    <w:name w:val="No List2201"/>
    <w:next w:val="FrListare"/>
    <w:uiPriority w:val="99"/>
    <w:semiHidden/>
    <w:unhideWhenUsed/>
    <w:rsid w:val="002B3278"/>
  </w:style>
  <w:style w:type="numbering" w:customStyle="1" w:styleId="NoList12101">
    <w:name w:val="No List12101"/>
    <w:next w:val="FrListare"/>
    <w:uiPriority w:val="99"/>
    <w:semiHidden/>
    <w:unhideWhenUsed/>
    <w:rsid w:val="002B3278"/>
  </w:style>
  <w:style w:type="numbering" w:customStyle="1" w:styleId="NoList3181">
    <w:name w:val="No List3181"/>
    <w:next w:val="FrListare"/>
    <w:uiPriority w:val="99"/>
    <w:semiHidden/>
    <w:unhideWhenUsed/>
    <w:rsid w:val="002B3278"/>
  </w:style>
  <w:style w:type="numbering" w:customStyle="1" w:styleId="NoList1381">
    <w:name w:val="No List1381"/>
    <w:next w:val="FrListare"/>
    <w:uiPriority w:val="99"/>
    <w:semiHidden/>
    <w:unhideWhenUsed/>
    <w:rsid w:val="002B3278"/>
  </w:style>
  <w:style w:type="numbering" w:customStyle="1" w:styleId="NoList4911">
    <w:name w:val="No List4911"/>
    <w:next w:val="FrListare"/>
    <w:uiPriority w:val="99"/>
    <w:semiHidden/>
    <w:unhideWhenUsed/>
    <w:rsid w:val="002B3278"/>
  </w:style>
  <w:style w:type="numbering" w:customStyle="1" w:styleId="NoList1481">
    <w:name w:val="No List1481"/>
    <w:next w:val="FrListare"/>
    <w:uiPriority w:val="99"/>
    <w:semiHidden/>
    <w:unhideWhenUsed/>
    <w:rsid w:val="002B3278"/>
  </w:style>
  <w:style w:type="numbering" w:customStyle="1" w:styleId="NoList21101">
    <w:name w:val="No List21101"/>
    <w:next w:val="FrListare"/>
    <w:uiPriority w:val="99"/>
    <w:semiHidden/>
    <w:unhideWhenUsed/>
    <w:rsid w:val="002B3278"/>
  </w:style>
  <w:style w:type="numbering" w:customStyle="1" w:styleId="NoList5911">
    <w:name w:val="No List5911"/>
    <w:next w:val="FrListare"/>
    <w:uiPriority w:val="99"/>
    <w:semiHidden/>
    <w:unhideWhenUsed/>
    <w:rsid w:val="002B3278"/>
  </w:style>
  <w:style w:type="numbering" w:customStyle="1" w:styleId="NoList1581">
    <w:name w:val="No List1581"/>
    <w:next w:val="FrListare"/>
    <w:uiPriority w:val="99"/>
    <w:semiHidden/>
    <w:unhideWhenUsed/>
    <w:rsid w:val="002B3278"/>
  </w:style>
  <w:style w:type="numbering" w:customStyle="1" w:styleId="NoList2281">
    <w:name w:val="No List2281"/>
    <w:next w:val="FrListare"/>
    <w:uiPriority w:val="99"/>
    <w:semiHidden/>
    <w:unhideWhenUsed/>
    <w:rsid w:val="002B3278"/>
  </w:style>
  <w:style w:type="numbering" w:customStyle="1" w:styleId="NoList3191">
    <w:name w:val="No List3191"/>
    <w:next w:val="FrListare"/>
    <w:uiPriority w:val="99"/>
    <w:semiHidden/>
    <w:unhideWhenUsed/>
    <w:rsid w:val="002B3278"/>
  </w:style>
  <w:style w:type="numbering" w:customStyle="1" w:styleId="NoList6911">
    <w:name w:val="No List6911"/>
    <w:next w:val="FrListare"/>
    <w:uiPriority w:val="99"/>
    <w:semiHidden/>
    <w:unhideWhenUsed/>
    <w:rsid w:val="002B3278"/>
  </w:style>
  <w:style w:type="numbering" w:customStyle="1" w:styleId="NoList1681">
    <w:name w:val="No List1681"/>
    <w:next w:val="FrListare"/>
    <w:uiPriority w:val="99"/>
    <w:semiHidden/>
    <w:unhideWhenUsed/>
    <w:rsid w:val="002B3278"/>
  </w:style>
  <w:style w:type="numbering" w:customStyle="1" w:styleId="NoList781">
    <w:name w:val="No List781"/>
    <w:next w:val="FrListare"/>
    <w:uiPriority w:val="99"/>
    <w:semiHidden/>
    <w:unhideWhenUsed/>
    <w:rsid w:val="002B3278"/>
  </w:style>
  <w:style w:type="table" w:customStyle="1" w:styleId="TableGrid271">
    <w:name w:val="Table Grid271"/>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71">
    <w:name w:val="Table Normal1271"/>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71">
    <w:name w:val="Table Grid1171"/>
    <w:basedOn w:val="TabelNormal"/>
    <w:uiPriority w:val="59"/>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81">
    <w:name w:val="No List881"/>
    <w:next w:val="FrListare"/>
    <w:uiPriority w:val="99"/>
    <w:semiHidden/>
    <w:unhideWhenUsed/>
    <w:rsid w:val="002B3278"/>
  </w:style>
  <w:style w:type="numbering" w:customStyle="1" w:styleId="NoList971">
    <w:name w:val="No List971"/>
    <w:next w:val="FrListare"/>
    <w:uiPriority w:val="99"/>
    <w:semiHidden/>
    <w:unhideWhenUsed/>
    <w:rsid w:val="002B3278"/>
  </w:style>
  <w:style w:type="numbering" w:customStyle="1" w:styleId="FrListare1171">
    <w:name w:val="Fără Listare1171"/>
    <w:next w:val="FrListare"/>
    <w:semiHidden/>
    <w:rsid w:val="002B3278"/>
  </w:style>
  <w:style w:type="numbering" w:customStyle="1" w:styleId="NoList1771">
    <w:name w:val="No List1771"/>
    <w:next w:val="FrListare"/>
    <w:uiPriority w:val="99"/>
    <w:semiHidden/>
    <w:rsid w:val="002B3278"/>
  </w:style>
  <w:style w:type="numbering" w:customStyle="1" w:styleId="NoList11271">
    <w:name w:val="No List11271"/>
    <w:next w:val="FrListare"/>
    <w:uiPriority w:val="99"/>
    <w:semiHidden/>
    <w:unhideWhenUsed/>
    <w:rsid w:val="002B3278"/>
  </w:style>
  <w:style w:type="numbering" w:customStyle="1" w:styleId="NoList111171">
    <w:name w:val="No List111171"/>
    <w:next w:val="FrListare"/>
    <w:uiPriority w:val="99"/>
    <w:semiHidden/>
    <w:unhideWhenUsed/>
    <w:rsid w:val="002B3278"/>
  </w:style>
  <w:style w:type="numbering" w:customStyle="1" w:styleId="NoList2371">
    <w:name w:val="No List2371"/>
    <w:next w:val="FrListare"/>
    <w:uiPriority w:val="99"/>
    <w:semiHidden/>
    <w:unhideWhenUsed/>
    <w:rsid w:val="002B3278"/>
  </w:style>
  <w:style w:type="numbering" w:customStyle="1" w:styleId="NoList12171">
    <w:name w:val="No List12171"/>
    <w:next w:val="FrListare"/>
    <w:uiPriority w:val="99"/>
    <w:semiHidden/>
    <w:unhideWhenUsed/>
    <w:rsid w:val="002B3278"/>
  </w:style>
  <w:style w:type="numbering" w:customStyle="1" w:styleId="NoList3271">
    <w:name w:val="No List3271"/>
    <w:next w:val="FrListare"/>
    <w:uiPriority w:val="99"/>
    <w:semiHidden/>
    <w:unhideWhenUsed/>
    <w:rsid w:val="002B3278"/>
  </w:style>
  <w:style w:type="numbering" w:customStyle="1" w:styleId="NoList13171">
    <w:name w:val="No List13171"/>
    <w:next w:val="FrListare"/>
    <w:uiPriority w:val="99"/>
    <w:semiHidden/>
    <w:unhideWhenUsed/>
    <w:rsid w:val="002B3278"/>
  </w:style>
  <w:style w:type="numbering" w:customStyle="1" w:styleId="NoList4171">
    <w:name w:val="No List4171"/>
    <w:next w:val="FrListare"/>
    <w:uiPriority w:val="99"/>
    <w:semiHidden/>
    <w:unhideWhenUsed/>
    <w:rsid w:val="002B3278"/>
  </w:style>
  <w:style w:type="numbering" w:customStyle="1" w:styleId="NoList14171">
    <w:name w:val="No List14171"/>
    <w:next w:val="FrListare"/>
    <w:uiPriority w:val="99"/>
    <w:semiHidden/>
    <w:unhideWhenUsed/>
    <w:rsid w:val="002B3278"/>
  </w:style>
  <w:style w:type="numbering" w:customStyle="1" w:styleId="NoList21171">
    <w:name w:val="No List21171"/>
    <w:next w:val="FrListare"/>
    <w:uiPriority w:val="99"/>
    <w:semiHidden/>
    <w:unhideWhenUsed/>
    <w:rsid w:val="002B3278"/>
  </w:style>
  <w:style w:type="numbering" w:customStyle="1" w:styleId="NoList5171">
    <w:name w:val="No List5171"/>
    <w:next w:val="FrListare"/>
    <w:uiPriority w:val="99"/>
    <w:semiHidden/>
    <w:unhideWhenUsed/>
    <w:rsid w:val="002B3278"/>
  </w:style>
  <w:style w:type="numbering" w:customStyle="1" w:styleId="NoList15171">
    <w:name w:val="No List15171"/>
    <w:next w:val="FrListare"/>
    <w:uiPriority w:val="99"/>
    <w:semiHidden/>
    <w:unhideWhenUsed/>
    <w:rsid w:val="002B3278"/>
  </w:style>
  <w:style w:type="numbering" w:customStyle="1" w:styleId="NoList22171">
    <w:name w:val="No List22171"/>
    <w:next w:val="FrListare"/>
    <w:uiPriority w:val="99"/>
    <w:semiHidden/>
    <w:unhideWhenUsed/>
    <w:rsid w:val="002B3278"/>
  </w:style>
  <w:style w:type="numbering" w:customStyle="1" w:styleId="NoList31171">
    <w:name w:val="No List31171"/>
    <w:next w:val="FrListare"/>
    <w:uiPriority w:val="99"/>
    <w:semiHidden/>
    <w:unhideWhenUsed/>
    <w:rsid w:val="002B3278"/>
  </w:style>
  <w:style w:type="numbering" w:customStyle="1" w:styleId="NoList6171">
    <w:name w:val="No List6171"/>
    <w:next w:val="FrListare"/>
    <w:uiPriority w:val="99"/>
    <w:semiHidden/>
    <w:unhideWhenUsed/>
    <w:rsid w:val="002B3278"/>
  </w:style>
  <w:style w:type="numbering" w:customStyle="1" w:styleId="NoList16171">
    <w:name w:val="No List16171"/>
    <w:next w:val="FrListare"/>
    <w:uiPriority w:val="99"/>
    <w:semiHidden/>
    <w:unhideWhenUsed/>
    <w:rsid w:val="002B3278"/>
  </w:style>
  <w:style w:type="numbering" w:customStyle="1" w:styleId="NoList7171">
    <w:name w:val="No List7171"/>
    <w:next w:val="FrListare"/>
    <w:uiPriority w:val="99"/>
    <w:semiHidden/>
    <w:unhideWhenUsed/>
    <w:rsid w:val="002B3278"/>
  </w:style>
  <w:style w:type="numbering" w:customStyle="1" w:styleId="NoList8171">
    <w:name w:val="No List8171"/>
    <w:next w:val="FrListare"/>
    <w:uiPriority w:val="99"/>
    <w:semiHidden/>
    <w:unhideWhenUsed/>
    <w:rsid w:val="002B3278"/>
  </w:style>
  <w:style w:type="numbering" w:customStyle="1" w:styleId="NoList1061">
    <w:name w:val="No List1061"/>
    <w:next w:val="FrListare"/>
    <w:uiPriority w:val="99"/>
    <w:semiHidden/>
    <w:unhideWhenUsed/>
    <w:rsid w:val="002B3278"/>
  </w:style>
  <w:style w:type="numbering" w:customStyle="1" w:styleId="FrListare1261">
    <w:name w:val="Fără Listare1261"/>
    <w:next w:val="FrListare"/>
    <w:semiHidden/>
    <w:rsid w:val="002B3278"/>
  </w:style>
  <w:style w:type="numbering" w:customStyle="1" w:styleId="NoList1861">
    <w:name w:val="No List1861"/>
    <w:next w:val="FrListare"/>
    <w:uiPriority w:val="99"/>
    <w:semiHidden/>
    <w:rsid w:val="002B3278"/>
  </w:style>
  <w:style w:type="numbering" w:customStyle="1" w:styleId="NoList11361">
    <w:name w:val="No List11361"/>
    <w:next w:val="FrListare"/>
    <w:uiPriority w:val="99"/>
    <w:semiHidden/>
    <w:unhideWhenUsed/>
    <w:rsid w:val="002B3278"/>
  </w:style>
  <w:style w:type="numbering" w:customStyle="1" w:styleId="NoList111261">
    <w:name w:val="No List111261"/>
    <w:next w:val="FrListare"/>
    <w:uiPriority w:val="99"/>
    <w:semiHidden/>
    <w:unhideWhenUsed/>
    <w:rsid w:val="002B3278"/>
  </w:style>
  <w:style w:type="numbering" w:customStyle="1" w:styleId="NoList2461">
    <w:name w:val="No List2461"/>
    <w:next w:val="FrListare"/>
    <w:uiPriority w:val="99"/>
    <w:semiHidden/>
    <w:unhideWhenUsed/>
    <w:rsid w:val="002B3278"/>
  </w:style>
  <w:style w:type="numbering" w:customStyle="1" w:styleId="NoList12261">
    <w:name w:val="No List12261"/>
    <w:next w:val="FrListare"/>
    <w:uiPriority w:val="99"/>
    <w:semiHidden/>
    <w:unhideWhenUsed/>
    <w:rsid w:val="002B3278"/>
  </w:style>
  <w:style w:type="numbering" w:customStyle="1" w:styleId="NoList3361">
    <w:name w:val="No List3361"/>
    <w:next w:val="FrListare"/>
    <w:uiPriority w:val="99"/>
    <w:semiHidden/>
    <w:unhideWhenUsed/>
    <w:rsid w:val="002B3278"/>
  </w:style>
  <w:style w:type="numbering" w:customStyle="1" w:styleId="NoList13261">
    <w:name w:val="No List13261"/>
    <w:next w:val="FrListare"/>
    <w:uiPriority w:val="99"/>
    <w:semiHidden/>
    <w:unhideWhenUsed/>
    <w:rsid w:val="002B3278"/>
  </w:style>
  <w:style w:type="numbering" w:customStyle="1" w:styleId="NoList4261">
    <w:name w:val="No List4261"/>
    <w:next w:val="FrListare"/>
    <w:uiPriority w:val="99"/>
    <w:semiHidden/>
    <w:unhideWhenUsed/>
    <w:rsid w:val="002B3278"/>
  </w:style>
  <w:style w:type="numbering" w:customStyle="1" w:styleId="NoList14261">
    <w:name w:val="No List14261"/>
    <w:next w:val="FrListare"/>
    <w:uiPriority w:val="99"/>
    <w:semiHidden/>
    <w:unhideWhenUsed/>
    <w:rsid w:val="002B3278"/>
  </w:style>
  <w:style w:type="numbering" w:customStyle="1" w:styleId="NoList21261">
    <w:name w:val="No List21261"/>
    <w:next w:val="FrListare"/>
    <w:uiPriority w:val="99"/>
    <w:semiHidden/>
    <w:unhideWhenUsed/>
    <w:rsid w:val="002B3278"/>
  </w:style>
  <w:style w:type="numbering" w:customStyle="1" w:styleId="NoList5261">
    <w:name w:val="No List5261"/>
    <w:next w:val="FrListare"/>
    <w:uiPriority w:val="99"/>
    <w:semiHidden/>
    <w:unhideWhenUsed/>
    <w:rsid w:val="002B3278"/>
  </w:style>
  <w:style w:type="numbering" w:customStyle="1" w:styleId="NoList15261">
    <w:name w:val="No List15261"/>
    <w:next w:val="FrListare"/>
    <w:uiPriority w:val="99"/>
    <w:semiHidden/>
    <w:unhideWhenUsed/>
    <w:rsid w:val="002B3278"/>
  </w:style>
  <w:style w:type="numbering" w:customStyle="1" w:styleId="NoList22261">
    <w:name w:val="No List22261"/>
    <w:next w:val="FrListare"/>
    <w:uiPriority w:val="99"/>
    <w:semiHidden/>
    <w:unhideWhenUsed/>
    <w:rsid w:val="002B3278"/>
  </w:style>
  <w:style w:type="numbering" w:customStyle="1" w:styleId="NoList31261">
    <w:name w:val="No List31261"/>
    <w:next w:val="FrListare"/>
    <w:uiPriority w:val="99"/>
    <w:semiHidden/>
    <w:unhideWhenUsed/>
    <w:rsid w:val="002B3278"/>
  </w:style>
  <w:style w:type="numbering" w:customStyle="1" w:styleId="NoList6261">
    <w:name w:val="No List6261"/>
    <w:next w:val="FrListare"/>
    <w:uiPriority w:val="99"/>
    <w:semiHidden/>
    <w:unhideWhenUsed/>
    <w:rsid w:val="002B3278"/>
  </w:style>
  <w:style w:type="numbering" w:customStyle="1" w:styleId="NoList16261">
    <w:name w:val="No List16261"/>
    <w:next w:val="FrListare"/>
    <w:uiPriority w:val="99"/>
    <w:semiHidden/>
    <w:unhideWhenUsed/>
    <w:rsid w:val="002B3278"/>
  </w:style>
  <w:style w:type="numbering" w:customStyle="1" w:styleId="NoList7261">
    <w:name w:val="No List7261"/>
    <w:next w:val="FrListare"/>
    <w:uiPriority w:val="99"/>
    <w:semiHidden/>
    <w:unhideWhenUsed/>
    <w:rsid w:val="002B3278"/>
  </w:style>
  <w:style w:type="numbering" w:customStyle="1" w:styleId="NoList8261">
    <w:name w:val="No List8261"/>
    <w:next w:val="FrListare"/>
    <w:uiPriority w:val="99"/>
    <w:semiHidden/>
    <w:unhideWhenUsed/>
    <w:rsid w:val="002B3278"/>
  </w:style>
  <w:style w:type="numbering" w:customStyle="1" w:styleId="NoList9161">
    <w:name w:val="No List9161"/>
    <w:next w:val="FrListare"/>
    <w:uiPriority w:val="99"/>
    <w:semiHidden/>
    <w:unhideWhenUsed/>
    <w:rsid w:val="002B3278"/>
  </w:style>
  <w:style w:type="numbering" w:customStyle="1" w:styleId="FrListare11161">
    <w:name w:val="Fără Listare11161"/>
    <w:next w:val="FrListare"/>
    <w:semiHidden/>
    <w:rsid w:val="002B3278"/>
  </w:style>
  <w:style w:type="numbering" w:customStyle="1" w:styleId="NoList17161">
    <w:name w:val="No List17161"/>
    <w:next w:val="FrListare"/>
    <w:uiPriority w:val="99"/>
    <w:semiHidden/>
    <w:rsid w:val="002B3278"/>
  </w:style>
  <w:style w:type="numbering" w:customStyle="1" w:styleId="NoList112161">
    <w:name w:val="No List112161"/>
    <w:next w:val="FrListare"/>
    <w:uiPriority w:val="99"/>
    <w:semiHidden/>
    <w:unhideWhenUsed/>
    <w:rsid w:val="002B3278"/>
  </w:style>
  <w:style w:type="numbering" w:customStyle="1" w:styleId="NoList1111161">
    <w:name w:val="No List1111161"/>
    <w:next w:val="FrListare"/>
    <w:uiPriority w:val="99"/>
    <w:semiHidden/>
    <w:unhideWhenUsed/>
    <w:rsid w:val="002B3278"/>
  </w:style>
  <w:style w:type="numbering" w:customStyle="1" w:styleId="NoList23161">
    <w:name w:val="No List23161"/>
    <w:next w:val="FrListare"/>
    <w:uiPriority w:val="99"/>
    <w:semiHidden/>
    <w:unhideWhenUsed/>
    <w:rsid w:val="002B3278"/>
  </w:style>
  <w:style w:type="numbering" w:customStyle="1" w:styleId="NoList121161">
    <w:name w:val="No List121161"/>
    <w:next w:val="FrListare"/>
    <w:uiPriority w:val="99"/>
    <w:semiHidden/>
    <w:unhideWhenUsed/>
    <w:rsid w:val="002B3278"/>
  </w:style>
  <w:style w:type="numbering" w:customStyle="1" w:styleId="NoList32161">
    <w:name w:val="No List32161"/>
    <w:next w:val="FrListare"/>
    <w:uiPriority w:val="99"/>
    <w:semiHidden/>
    <w:unhideWhenUsed/>
    <w:rsid w:val="002B3278"/>
  </w:style>
  <w:style w:type="numbering" w:customStyle="1" w:styleId="NoList131161">
    <w:name w:val="No List131161"/>
    <w:next w:val="FrListare"/>
    <w:uiPriority w:val="99"/>
    <w:semiHidden/>
    <w:unhideWhenUsed/>
    <w:rsid w:val="002B3278"/>
  </w:style>
  <w:style w:type="numbering" w:customStyle="1" w:styleId="NoList41161">
    <w:name w:val="No List41161"/>
    <w:next w:val="FrListare"/>
    <w:uiPriority w:val="99"/>
    <w:semiHidden/>
    <w:unhideWhenUsed/>
    <w:rsid w:val="002B3278"/>
  </w:style>
  <w:style w:type="numbering" w:customStyle="1" w:styleId="NoList141161">
    <w:name w:val="No List141161"/>
    <w:next w:val="FrListare"/>
    <w:uiPriority w:val="99"/>
    <w:semiHidden/>
    <w:unhideWhenUsed/>
    <w:rsid w:val="002B3278"/>
  </w:style>
  <w:style w:type="numbering" w:customStyle="1" w:styleId="NoList211161">
    <w:name w:val="No List211161"/>
    <w:next w:val="FrListare"/>
    <w:uiPriority w:val="99"/>
    <w:semiHidden/>
    <w:unhideWhenUsed/>
    <w:rsid w:val="002B3278"/>
  </w:style>
  <w:style w:type="numbering" w:customStyle="1" w:styleId="NoList51161">
    <w:name w:val="No List51161"/>
    <w:next w:val="FrListare"/>
    <w:uiPriority w:val="99"/>
    <w:semiHidden/>
    <w:unhideWhenUsed/>
    <w:rsid w:val="002B3278"/>
  </w:style>
  <w:style w:type="numbering" w:customStyle="1" w:styleId="NoList151161">
    <w:name w:val="No List151161"/>
    <w:next w:val="FrListare"/>
    <w:uiPriority w:val="99"/>
    <w:semiHidden/>
    <w:unhideWhenUsed/>
    <w:rsid w:val="002B3278"/>
  </w:style>
  <w:style w:type="numbering" w:customStyle="1" w:styleId="NoList221161">
    <w:name w:val="No List221161"/>
    <w:next w:val="FrListare"/>
    <w:uiPriority w:val="99"/>
    <w:semiHidden/>
    <w:unhideWhenUsed/>
    <w:rsid w:val="002B3278"/>
  </w:style>
  <w:style w:type="numbering" w:customStyle="1" w:styleId="NoList311161">
    <w:name w:val="No List311161"/>
    <w:next w:val="FrListare"/>
    <w:uiPriority w:val="99"/>
    <w:semiHidden/>
    <w:unhideWhenUsed/>
    <w:rsid w:val="002B3278"/>
  </w:style>
  <w:style w:type="numbering" w:customStyle="1" w:styleId="NoList61161">
    <w:name w:val="No List61161"/>
    <w:next w:val="FrListare"/>
    <w:uiPriority w:val="99"/>
    <w:semiHidden/>
    <w:unhideWhenUsed/>
    <w:rsid w:val="002B3278"/>
  </w:style>
  <w:style w:type="numbering" w:customStyle="1" w:styleId="NoList161161">
    <w:name w:val="No List161161"/>
    <w:next w:val="FrListare"/>
    <w:uiPriority w:val="99"/>
    <w:semiHidden/>
    <w:unhideWhenUsed/>
    <w:rsid w:val="002B3278"/>
  </w:style>
  <w:style w:type="numbering" w:customStyle="1" w:styleId="NoList71161">
    <w:name w:val="No List71161"/>
    <w:next w:val="FrListare"/>
    <w:uiPriority w:val="99"/>
    <w:semiHidden/>
    <w:unhideWhenUsed/>
    <w:rsid w:val="002B3278"/>
  </w:style>
  <w:style w:type="numbering" w:customStyle="1" w:styleId="NoList81161">
    <w:name w:val="No List81161"/>
    <w:next w:val="FrListare"/>
    <w:uiPriority w:val="99"/>
    <w:semiHidden/>
    <w:unhideWhenUsed/>
    <w:rsid w:val="002B3278"/>
  </w:style>
  <w:style w:type="numbering" w:customStyle="1" w:styleId="NoList1951">
    <w:name w:val="No List1951"/>
    <w:next w:val="FrListare"/>
    <w:uiPriority w:val="99"/>
    <w:semiHidden/>
    <w:unhideWhenUsed/>
    <w:rsid w:val="002B3278"/>
  </w:style>
  <w:style w:type="numbering" w:customStyle="1" w:styleId="NoList11051">
    <w:name w:val="No List11051"/>
    <w:next w:val="FrListare"/>
    <w:uiPriority w:val="99"/>
    <w:semiHidden/>
    <w:rsid w:val="002B3278"/>
  </w:style>
  <w:style w:type="numbering" w:customStyle="1" w:styleId="NoList2551">
    <w:name w:val="No List2551"/>
    <w:next w:val="FrListare"/>
    <w:uiPriority w:val="99"/>
    <w:semiHidden/>
    <w:unhideWhenUsed/>
    <w:rsid w:val="002B3278"/>
  </w:style>
  <w:style w:type="numbering" w:customStyle="1" w:styleId="NoList11451">
    <w:name w:val="No List11451"/>
    <w:next w:val="FrListare"/>
    <w:uiPriority w:val="99"/>
    <w:semiHidden/>
    <w:rsid w:val="002B3278"/>
  </w:style>
  <w:style w:type="numbering" w:customStyle="1" w:styleId="NoList3451">
    <w:name w:val="No List3451"/>
    <w:next w:val="FrListare"/>
    <w:uiPriority w:val="99"/>
    <w:semiHidden/>
    <w:unhideWhenUsed/>
    <w:rsid w:val="002B3278"/>
  </w:style>
  <w:style w:type="numbering" w:customStyle="1" w:styleId="NoList4351">
    <w:name w:val="No List4351"/>
    <w:next w:val="FrListare"/>
    <w:uiPriority w:val="99"/>
    <w:semiHidden/>
    <w:unhideWhenUsed/>
    <w:rsid w:val="002B3278"/>
  </w:style>
  <w:style w:type="numbering" w:customStyle="1" w:styleId="NoList5351">
    <w:name w:val="No List5351"/>
    <w:next w:val="FrListare"/>
    <w:uiPriority w:val="99"/>
    <w:semiHidden/>
    <w:unhideWhenUsed/>
    <w:rsid w:val="002B3278"/>
  </w:style>
  <w:style w:type="numbering" w:customStyle="1" w:styleId="NoList6351">
    <w:name w:val="No List6351"/>
    <w:next w:val="FrListare"/>
    <w:uiPriority w:val="99"/>
    <w:semiHidden/>
    <w:unhideWhenUsed/>
    <w:rsid w:val="002B3278"/>
  </w:style>
  <w:style w:type="numbering" w:customStyle="1" w:styleId="NoList2051">
    <w:name w:val="No List2051"/>
    <w:next w:val="FrListare"/>
    <w:uiPriority w:val="99"/>
    <w:semiHidden/>
    <w:unhideWhenUsed/>
    <w:rsid w:val="002B3278"/>
  </w:style>
  <w:style w:type="numbering" w:customStyle="1" w:styleId="FrListare1351">
    <w:name w:val="Fără Listare1351"/>
    <w:next w:val="FrListare"/>
    <w:semiHidden/>
    <w:rsid w:val="002B3278"/>
  </w:style>
  <w:style w:type="numbering" w:customStyle="1" w:styleId="NoList11551">
    <w:name w:val="No List11551"/>
    <w:next w:val="FrListare"/>
    <w:uiPriority w:val="99"/>
    <w:semiHidden/>
    <w:rsid w:val="002B3278"/>
  </w:style>
  <w:style w:type="numbering" w:customStyle="1" w:styleId="NoList11651">
    <w:name w:val="No List11651"/>
    <w:next w:val="FrListare"/>
    <w:uiPriority w:val="99"/>
    <w:semiHidden/>
    <w:unhideWhenUsed/>
    <w:rsid w:val="002B3278"/>
  </w:style>
  <w:style w:type="numbering" w:customStyle="1" w:styleId="NoList111351">
    <w:name w:val="No List111351"/>
    <w:next w:val="FrListare"/>
    <w:uiPriority w:val="99"/>
    <w:semiHidden/>
    <w:unhideWhenUsed/>
    <w:rsid w:val="002B3278"/>
  </w:style>
  <w:style w:type="numbering" w:customStyle="1" w:styleId="NoList2651">
    <w:name w:val="No List2651"/>
    <w:next w:val="FrListare"/>
    <w:uiPriority w:val="99"/>
    <w:semiHidden/>
    <w:unhideWhenUsed/>
    <w:rsid w:val="002B3278"/>
  </w:style>
  <w:style w:type="numbering" w:customStyle="1" w:styleId="NoList12351">
    <w:name w:val="No List12351"/>
    <w:next w:val="FrListare"/>
    <w:uiPriority w:val="99"/>
    <w:semiHidden/>
    <w:unhideWhenUsed/>
    <w:rsid w:val="002B3278"/>
  </w:style>
  <w:style w:type="numbering" w:customStyle="1" w:styleId="NoList3551">
    <w:name w:val="No List3551"/>
    <w:next w:val="FrListare"/>
    <w:uiPriority w:val="99"/>
    <w:semiHidden/>
    <w:unhideWhenUsed/>
    <w:rsid w:val="002B3278"/>
  </w:style>
  <w:style w:type="numbering" w:customStyle="1" w:styleId="NoList13351">
    <w:name w:val="No List13351"/>
    <w:next w:val="FrListare"/>
    <w:uiPriority w:val="99"/>
    <w:semiHidden/>
    <w:unhideWhenUsed/>
    <w:rsid w:val="002B3278"/>
  </w:style>
  <w:style w:type="numbering" w:customStyle="1" w:styleId="NoList4451">
    <w:name w:val="No List4451"/>
    <w:next w:val="FrListare"/>
    <w:uiPriority w:val="99"/>
    <w:semiHidden/>
    <w:unhideWhenUsed/>
    <w:rsid w:val="002B3278"/>
  </w:style>
  <w:style w:type="numbering" w:customStyle="1" w:styleId="NoList14351">
    <w:name w:val="No List14351"/>
    <w:next w:val="FrListare"/>
    <w:uiPriority w:val="99"/>
    <w:semiHidden/>
    <w:unhideWhenUsed/>
    <w:rsid w:val="002B3278"/>
  </w:style>
  <w:style w:type="numbering" w:customStyle="1" w:styleId="NoList21351">
    <w:name w:val="No List21351"/>
    <w:next w:val="FrListare"/>
    <w:uiPriority w:val="99"/>
    <w:semiHidden/>
    <w:unhideWhenUsed/>
    <w:rsid w:val="002B3278"/>
  </w:style>
  <w:style w:type="numbering" w:customStyle="1" w:styleId="NoList5451">
    <w:name w:val="No List5451"/>
    <w:next w:val="FrListare"/>
    <w:uiPriority w:val="99"/>
    <w:semiHidden/>
    <w:unhideWhenUsed/>
    <w:rsid w:val="002B3278"/>
  </w:style>
  <w:style w:type="numbering" w:customStyle="1" w:styleId="NoList15351">
    <w:name w:val="No List15351"/>
    <w:next w:val="FrListare"/>
    <w:uiPriority w:val="99"/>
    <w:semiHidden/>
    <w:unhideWhenUsed/>
    <w:rsid w:val="002B3278"/>
  </w:style>
  <w:style w:type="numbering" w:customStyle="1" w:styleId="NoList22351">
    <w:name w:val="No List22351"/>
    <w:next w:val="FrListare"/>
    <w:uiPriority w:val="99"/>
    <w:semiHidden/>
    <w:unhideWhenUsed/>
    <w:rsid w:val="002B3278"/>
  </w:style>
  <w:style w:type="numbering" w:customStyle="1" w:styleId="NoList31351">
    <w:name w:val="No List31351"/>
    <w:next w:val="FrListare"/>
    <w:uiPriority w:val="99"/>
    <w:semiHidden/>
    <w:unhideWhenUsed/>
    <w:rsid w:val="002B3278"/>
  </w:style>
  <w:style w:type="numbering" w:customStyle="1" w:styleId="NoList6451">
    <w:name w:val="No List6451"/>
    <w:next w:val="FrListare"/>
    <w:uiPriority w:val="99"/>
    <w:semiHidden/>
    <w:unhideWhenUsed/>
    <w:rsid w:val="002B3278"/>
  </w:style>
  <w:style w:type="numbering" w:customStyle="1" w:styleId="NoList16351">
    <w:name w:val="No List16351"/>
    <w:next w:val="FrListare"/>
    <w:uiPriority w:val="99"/>
    <w:semiHidden/>
    <w:unhideWhenUsed/>
    <w:rsid w:val="002B3278"/>
  </w:style>
  <w:style w:type="numbering" w:customStyle="1" w:styleId="NoList7351">
    <w:name w:val="No List7351"/>
    <w:next w:val="FrListare"/>
    <w:uiPriority w:val="99"/>
    <w:semiHidden/>
    <w:unhideWhenUsed/>
    <w:rsid w:val="002B3278"/>
  </w:style>
  <w:style w:type="numbering" w:customStyle="1" w:styleId="NoList8351">
    <w:name w:val="No List8351"/>
    <w:next w:val="FrListare"/>
    <w:uiPriority w:val="99"/>
    <w:semiHidden/>
    <w:unhideWhenUsed/>
    <w:rsid w:val="002B3278"/>
  </w:style>
  <w:style w:type="numbering" w:customStyle="1" w:styleId="NoList9251">
    <w:name w:val="No List9251"/>
    <w:next w:val="FrListare"/>
    <w:uiPriority w:val="99"/>
    <w:semiHidden/>
    <w:unhideWhenUsed/>
    <w:rsid w:val="002B3278"/>
  </w:style>
  <w:style w:type="numbering" w:customStyle="1" w:styleId="FrListare11261">
    <w:name w:val="Fără Listare11261"/>
    <w:next w:val="FrListare"/>
    <w:semiHidden/>
    <w:rsid w:val="002B3278"/>
  </w:style>
  <w:style w:type="numbering" w:customStyle="1" w:styleId="NoList17261">
    <w:name w:val="No List17261"/>
    <w:next w:val="FrListare"/>
    <w:uiPriority w:val="99"/>
    <w:semiHidden/>
    <w:rsid w:val="002B3278"/>
  </w:style>
  <w:style w:type="numbering" w:customStyle="1" w:styleId="NoList112261">
    <w:name w:val="No List112261"/>
    <w:next w:val="FrListare"/>
    <w:uiPriority w:val="99"/>
    <w:semiHidden/>
    <w:unhideWhenUsed/>
    <w:rsid w:val="002B3278"/>
  </w:style>
  <w:style w:type="numbering" w:customStyle="1" w:styleId="NoList1111261">
    <w:name w:val="No List1111261"/>
    <w:next w:val="FrListare"/>
    <w:uiPriority w:val="99"/>
    <w:semiHidden/>
    <w:unhideWhenUsed/>
    <w:rsid w:val="002B3278"/>
  </w:style>
  <w:style w:type="numbering" w:customStyle="1" w:styleId="NoList23261">
    <w:name w:val="No List23261"/>
    <w:next w:val="FrListare"/>
    <w:uiPriority w:val="99"/>
    <w:semiHidden/>
    <w:unhideWhenUsed/>
    <w:rsid w:val="002B3278"/>
  </w:style>
  <w:style w:type="numbering" w:customStyle="1" w:styleId="NoList121261">
    <w:name w:val="No List121261"/>
    <w:next w:val="FrListare"/>
    <w:uiPriority w:val="99"/>
    <w:semiHidden/>
    <w:unhideWhenUsed/>
    <w:rsid w:val="002B3278"/>
  </w:style>
  <w:style w:type="numbering" w:customStyle="1" w:styleId="NoList32261">
    <w:name w:val="No List32261"/>
    <w:next w:val="FrListare"/>
    <w:uiPriority w:val="99"/>
    <w:semiHidden/>
    <w:unhideWhenUsed/>
    <w:rsid w:val="002B3278"/>
  </w:style>
  <w:style w:type="numbering" w:customStyle="1" w:styleId="NoList131261">
    <w:name w:val="No List131261"/>
    <w:next w:val="FrListare"/>
    <w:uiPriority w:val="99"/>
    <w:semiHidden/>
    <w:unhideWhenUsed/>
    <w:rsid w:val="002B3278"/>
  </w:style>
  <w:style w:type="numbering" w:customStyle="1" w:styleId="NoList41261">
    <w:name w:val="No List41261"/>
    <w:next w:val="FrListare"/>
    <w:uiPriority w:val="99"/>
    <w:semiHidden/>
    <w:unhideWhenUsed/>
    <w:rsid w:val="002B3278"/>
  </w:style>
  <w:style w:type="numbering" w:customStyle="1" w:styleId="NoList141261">
    <w:name w:val="No List141261"/>
    <w:next w:val="FrListare"/>
    <w:uiPriority w:val="99"/>
    <w:semiHidden/>
    <w:unhideWhenUsed/>
    <w:rsid w:val="002B3278"/>
  </w:style>
  <w:style w:type="numbering" w:customStyle="1" w:styleId="NoList211261">
    <w:name w:val="No List211261"/>
    <w:next w:val="FrListare"/>
    <w:uiPriority w:val="99"/>
    <w:semiHidden/>
    <w:unhideWhenUsed/>
    <w:rsid w:val="002B3278"/>
  </w:style>
  <w:style w:type="numbering" w:customStyle="1" w:styleId="NoList51261">
    <w:name w:val="No List51261"/>
    <w:next w:val="FrListare"/>
    <w:uiPriority w:val="99"/>
    <w:semiHidden/>
    <w:unhideWhenUsed/>
    <w:rsid w:val="002B3278"/>
  </w:style>
  <w:style w:type="numbering" w:customStyle="1" w:styleId="NoList151261">
    <w:name w:val="No List151261"/>
    <w:next w:val="FrListare"/>
    <w:uiPriority w:val="99"/>
    <w:semiHidden/>
    <w:unhideWhenUsed/>
    <w:rsid w:val="002B3278"/>
  </w:style>
  <w:style w:type="numbering" w:customStyle="1" w:styleId="NoList221261">
    <w:name w:val="No List221261"/>
    <w:next w:val="FrListare"/>
    <w:uiPriority w:val="99"/>
    <w:semiHidden/>
    <w:unhideWhenUsed/>
    <w:rsid w:val="002B3278"/>
  </w:style>
  <w:style w:type="numbering" w:customStyle="1" w:styleId="NoList311261">
    <w:name w:val="No List311261"/>
    <w:next w:val="FrListare"/>
    <w:uiPriority w:val="99"/>
    <w:semiHidden/>
    <w:unhideWhenUsed/>
    <w:rsid w:val="002B3278"/>
  </w:style>
  <w:style w:type="numbering" w:customStyle="1" w:styleId="NoList61261">
    <w:name w:val="No List61261"/>
    <w:next w:val="FrListare"/>
    <w:uiPriority w:val="99"/>
    <w:semiHidden/>
    <w:unhideWhenUsed/>
    <w:rsid w:val="002B3278"/>
  </w:style>
  <w:style w:type="numbering" w:customStyle="1" w:styleId="NoList161261">
    <w:name w:val="No List161261"/>
    <w:next w:val="FrListare"/>
    <w:uiPriority w:val="99"/>
    <w:semiHidden/>
    <w:unhideWhenUsed/>
    <w:rsid w:val="002B3278"/>
  </w:style>
  <w:style w:type="numbering" w:customStyle="1" w:styleId="NoList71261">
    <w:name w:val="No List71261"/>
    <w:next w:val="FrListare"/>
    <w:uiPriority w:val="99"/>
    <w:semiHidden/>
    <w:unhideWhenUsed/>
    <w:rsid w:val="002B3278"/>
  </w:style>
  <w:style w:type="numbering" w:customStyle="1" w:styleId="NoList81251">
    <w:name w:val="No List81251"/>
    <w:next w:val="FrListare"/>
    <w:uiPriority w:val="99"/>
    <w:semiHidden/>
    <w:unhideWhenUsed/>
    <w:rsid w:val="002B3278"/>
  </w:style>
  <w:style w:type="numbering" w:customStyle="1" w:styleId="NoList5011">
    <w:name w:val="No List5011"/>
    <w:next w:val="FrListare"/>
    <w:uiPriority w:val="99"/>
    <w:semiHidden/>
    <w:unhideWhenUsed/>
    <w:rsid w:val="002B3278"/>
  </w:style>
  <w:style w:type="table" w:customStyle="1" w:styleId="TableNormal151">
    <w:name w:val="Table Normal151"/>
    <w:uiPriority w:val="2"/>
    <w:semiHidden/>
    <w:unhideWhenUsed/>
    <w:qFormat/>
    <w:rsid w:val="002B327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DocumentMapChar1">
    <w:name w:val="Document Map Char1"/>
    <w:uiPriority w:val="99"/>
    <w:rsid w:val="002B3278"/>
    <w:rPr>
      <w:rFonts w:ascii="Tahoma" w:eastAsia="Times New Roman" w:hAnsi="Tahoma" w:cs="Arial Unicode MS"/>
      <w:sz w:val="16"/>
      <w:szCs w:val="16"/>
      <w:lang w:val="en-GB" w:eastAsia="ro-RO"/>
    </w:rPr>
  </w:style>
  <w:style w:type="paragraph" w:customStyle="1" w:styleId="Textsubliniat">
    <w:name w:val="Text subliniat"/>
    <w:basedOn w:val="Normal"/>
    <w:link w:val="TextsubliniatChar"/>
    <w:qFormat/>
    <w:rsid w:val="002B3278"/>
    <w:pPr>
      <w:widowControl/>
      <w:overflowPunct w:val="0"/>
      <w:adjustRightInd w:val="0"/>
      <w:jc w:val="center"/>
      <w:textAlignment w:val="baseline"/>
    </w:pPr>
    <w:rPr>
      <w:b/>
      <w:sz w:val="24"/>
      <w:szCs w:val="20"/>
      <w:lang w:val="en-US"/>
    </w:rPr>
  </w:style>
  <w:style w:type="character" w:customStyle="1" w:styleId="TextsubliniatChar">
    <w:name w:val="Text subliniat Char"/>
    <w:link w:val="Textsubliniat"/>
    <w:rsid w:val="002B3278"/>
    <w:rPr>
      <w:rFonts w:ascii="Times New Roman" w:eastAsia="Times New Roman" w:hAnsi="Times New Roman" w:cs="Times New Roman"/>
      <w:b/>
      <w:sz w:val="24"/>
      <w:szCs w:val="20"/>
      <w:lang w:val="en-US"/>
    </w:rPr>
  </w:style>
  <w:style w:type="character" w:customStyle="1" w:styleId="PlainTextChar11">
    <w:name w:val="Plain Text Char11"/>
    <w:uiPriority w:val="99"/>
    <w:semiHidden/>
    <w:rsid w:val="002B3278"/>
    <w:rPr>
      <w:rFonts w:ascii="Consolas" w:hAnsi="Consolas" w:cs="Times New Roman"/>
      <w:sz w:val="21"/>
      <w:szCs w:val="21"/>
      <w:lang w:val="ro-RO" w:eastAsia="en-US"/>
    </w:rPr>
  </w:style>
  <w:style w:type="table" w:customStyle="1" w:styleId="TableGrid611">
    <w:name w:val="Table Grid611"/>
    <w:basedOn w:val="TabelNormal"/>
    <w:next w:val="Tabelgril"/>
    <w:uiPriority w:val="39"/>
    <w:rsid w:val="002B3278"/>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1">
    <w:name w:val="Table Normal161"/>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NoList602">
    <w:name w:val="No List602"/>
    <w:next w:val="FrListare"/>
    <w:uiPriority w:val="99"/>
    <w:semiHidden/>
    <w:unhideWhenUsed/>
    <w:rsid w:val="002B3278"/>
  </w:style>
  <w:style w:type="table" w:customStyle="1" w:styleId="TableNormal110">
    <w:name w:val="Table Normal110"/>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2B327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62">
    <w:name w:val="Table Grid62"/>
    <w:basedOn w:val="TabelNormal"/>
    <w:next w:val="Tabelgril"/>
    <w:uiPriority w:val="39"/>
    <w:rsid w:val="002B3278"/>
    <w:pPr>
      <w:widowControl w:val="0"/>
      <w:autoSpaceDE w:val="0"/>
      <w:autoSpaceDN w:val="0"/>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01">
    <w:name w:val="No List701"/>
    <w:next w:val="FrListare"/>
    <w:uiPriority w:val="99"/>
    <w:semiHidden/>
    <w:unhideWhenUsed/>
    <w:rsid w:val="002B3278"/>
  </w:style>
  <w:style w:type="paragraph" w:customStyle="1" w:styleId="Quote1">
    <w:name w:val="Quote1"/>
    <w:basedOn w:val="Normal"/>
    <w:next w:val="Normal"/>
    <w:uiPriority w:val="29"/>
    <w:qFormat/>
    <w:rsid w:val="002B3278"/>
    <w:pPr>
      <w:widowControl/>
      <w:autoSpaceDE/>
      <w:autoSpaceDN/>
      <w:spacing w:before="160" w:after="160" w:line="259" w:lineRule="auto"/>
      <w:jc w:val="center"/>
    </w:pPr>
    <w:rPr>
      <w:rFonts w:ascii="Calibri" w:eastAsia="Calibri" w:hAnsi="Calibri"/>
      <w:i/>
      <w:iCs/>
      <w:color w:val="404040"/>
      <w:kern w:val="2"/>
      <w:lang w:val="en-GB"/>
    </w:rPr>
  </w:style>
  <w:style w:type="character" w:customStyle="1" w:styleId="IntenseEmphasis1">
    <w:name w:val="Intense Emphasis1"/>
    <w:basedOn w:val="Fontdeparagrafimplicit"/>
    <w:uiPriority w:val="21"/>
    <w:qFormat/>
    <w:rsid w:val="002B3278"/>
    <w:rPr>
      <w:i/>
      <w:iCs/>
      <w:color w:val="2F5496"/>
    </w:rPr>
  </w:style>
  <w:style w:type="paragraph" w:customStyle="1" w:styleId="IntenseQuote1">
    <w:name w:val="Intense Quote1"/>
    <w:basedOn w:val="Normal"/>
    <w:next w:val="Normal"/>
    <w:uiPriority w:val="30"/>
    <w:qFormat/>
    <w:rsid w:val="002B3278"/>
    <w:pPr>
      <w:widowControl/>
      <w:pBdr>
        <w:top w:val="single" w:sz="4" w:space="10" w:color="2F5496"/>
        <w:bottom w:val="single" w:sz="4" w:space="10" w:color="2F5496"/>
      </w:pBdr>
      <w:autoSpaceDE/>
      <w:autoSpaceDN/>
      <w:spacing w:before="360" w:after="360" w:line="259" w:lineRule="auto"/>
      <w:ind w:left="864" w:right="864"/>
      <w:jc w:val="center"/>
    </w:pPr>
    <w:rPr>
      <w:rFonts w:ascii="Calibri" w:eastAsia="Calibri" w:hAnsi="Calibri"/>
      <w:i/>
      <w:iCs/>
      <w:color w:val="2F5496"/>
      <w:kern w:val="2"/>
      <w:lang w:val="en-GB"/>
    </w:rPr>
  </w:style>
  <w:style w:type="character" w:customStyle="1" w:styleId="IntenseReference1">
    <w:name w:val="Intense Reference1"/>
    <w:basedOn w:val="Fontdeparagrafimplicit"/>
    <w:uiPriority w:val="32"/>
    <w:qFormat/>
    <w:rsid w:val="002B3278"/>
    <w:rPr>
      <w:b/>
      <w:bCs/>
      <w:smallCaps/>
      <w:color w:val="2F5496"/>
      <w:spacing w:val="5"/>
    </w:rPr>
  </w:style>
  <w:style w:type="character" w:customStyle="1" w:styleId="QuoteChar1">
    <w:name w:val="Quote Char1"/>
    <w:basedOn w:val="Fontdeparagrafimplicit"/>
    <w:uiPriority w:val="29"/>
    <w:rsid w:val="002B3278"/>
    <w:rPr>
      <w:rFonts w:ascii="Times New Roman" w:eastAsia="Times New Roman" w:hAnsi="Times New Roman" w:cs="Times New Roman"/>
      <w:i/>
      <w:iCs/>
      <w:color w:val="404040" w:themeColor="text1" w:themeTint="BF"/>
      <w:sz w:val="24"/>
      <w:szCs w:val="24"/>
      <w:lang w:val="en-GB" w:eastAsia="en-GB"/>
    </w:rPr>
  </w:style>
  <w:style w:type="character" w:customStyle="1" w:styleId="IntenseQuoteChar1">
    <w:name w:val="Intense Quote Char1"/>
    <w:basedOn w:val="Fontdeparagrafimplicit"/>
    <w:uiPriority w:val="30"/>
    <w:rsid w:val="002B3278"/>
    <w:rPr>
      <w:rFonts w:ascii="Times New Roman" w:eastAsia="Times New Roman" w:hAnsi="Times New Roman" w:cs="Times New Roman"/>
      <w:i/>
      <w:iCs/>
      <w:color w:val="4F81BD" w:themeColor="accent1"/>
      <w:sz w:val="24"/>
      <w:szCs w:val="24"/>
      <w:lang w:val="en-GB" w:eastAsia="en-GB"/>
    </w:rPr>
  </w:style>
  <w:style w:type="numbering" w:customStyle="1" w:styleId="NoList80">
    <w:name w:val="No List80"/>
    <w:next w:val="FrListare"/>
    <w:uiPriority w:val="99"/>
    <w:semiHidden/>
    <w:unhideWhenUsed/>
    <w:rsid w:val="002B3278"/>
  </w:style>
  <w:style w:type="table" w:customStyle="1" w:styleId="TableNormal129">
    <w:name w:val="Table Normal129"/>
    <w:uiPriority w:val="2"/>
    <w:semiHidden/>
    <w:unhideWhenUsed/>
    <w:qFormat/>
    <w:rsid w:val="002B32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FrListare110">
    <w:name w:val="Fără Listare110"/>
    <w:next w:val="FrListare"/>
    <w:semiHidden/>
    <w:rsid w:val="002B3278"/>
  </w:style>
  <w:style w:type="numbering" w:customStyle="1" w:styleId="NoList140">
    <w:name w:val="No List140"/>
    <w:next w:val="FrListare"/>
    <w:uiPriority w:val="99"/>
    <w:semiHidden/>
    <w:rsid w:val="002B3278"/>
  </w:style>
  <w:style w:type="numbering" w:customStyle="1" w:styleId="NoList1130">
    <w:name w:val="No List1130"/>
    <w:next w:val="FrListare"/>
    <w:uiPriority w:val="99"/>
    <w:semiHidden/>
    <w:unhideWhenUsed/>
    <w:rsid w:val="002B3278"/>
  </w:style>
  <w:style w:type="numbering" w:customStyle="1" w:styleId="NoList11120">
    <w:name w:val="No List11120"/>
    <w:next w:val="FrListare"/>
    <w:uiPriority w:val="99"/>
    <w:semiHidden/>
    <w:unhideWhenUsed/>
    <w:rsid w:val="002B3278"/>
  </w:style>
  <w:style w:type="numbering" w:customStyle="1" w:styleId="NoList230">
    <w:name w:val="No List230"/>
    <w:next w:val="FrListare"/>
    <w:uiPriority w:val="99"/>
    <w:semiHidden/>
    <w:unhideWhenUsed/>
    <w:rsid w:val="002B3278"/>
  </w:style>
  <w:style w:type="numbering" w:customStyle="1" w:styleId="NoList1220">
    <w:name w:val="No List1220"/>
    <w:next w:val="FrListare"/>
    <w:uiPriority w:val="99"/>
    <w:semiHidden/>
    <w:unhideWhenUsed/>
    <w:rsid w:val="002B3278"/>
  </w:style>
  <w:style w:type="numbering" w:customStyle="1" w:styleId="NoList329">
    <w:name w:val="No List329"/>
    <w:next w:val="FrListare"/>
    <w:uiPriority w:val="99"/>
    <w:semiHidden/>
    <w:unhideWhenUsed/>
    <w:rsid w:val="002B3278"/>
  </w:style>
  <w:style w:type="numbering" w:customStyle="1" w:styleId="NoList1310">
    <w:name w:val="No List1310"/>
    <w:next w:val="FrListare"/>
    <w:uiPriority w:val="99"/>
    <w:semiHidden/>
    <w:unhideWhenUsed/>
    <w:rsid w:val="002B3278"/>
  </w:style>
  <w:style w:type="numbering" w:customStyle="1" w:styleId="NoList419">
    <w:name w:val="No List419"/>
    <w:next w:val="FrListare"/>
    <w:uiPriority w:val="99"/>
    <w:semiHidden/>
    <w:unhideWhenUsed/>
    <w:rsid w:val="002B3278"/>
  </w:style>
  <w:style w:type="numbering" w:customStyle="1" w:styleId="NoList1410">
    <w:name w:val="No List1410"/>
    <w:next w:val="FrListare"/>
    <w:uiPriority w:val="99"/>
    <w:semiHidden/>
    <w:unhideWhenUsed/>
    <w:rsid w:val="002B3278"/>
  </w:style>
  <w:style w:type="numbering" w:customStyle="1" w:styleId="NoList2120">
    <w:name w:val="No List2120"/>
    <w:next w:val="FrListare"/>
    <w:uiPriority w:val="99"/>
    <w:semiHidden/>
    <w:unhideWhenUsed/>
    <w:rsid w:val="002B3278"/>
  </w:style>
  <w:style w:type="numbering" w:customStyle="1" w:styleId="NoList519">
    <w:name w:val="No List519"/>
    <w:next w:val="FrListare"/>
    <w:uiPriority w:val="99"/>
    <w:semiHidden/>
    <w:unhideWhenUsed/>
    <w:rsid w:val="002B3278"/>
  </w:style>
  <w:style w:type="numbering" w:customStyle="1" w:styleId="NoList1510">
    <w:name w:val="No List1510"/>
    <w:next w:val="FrListare"/>
    <w:uiPriority w:val="99"/>
    <w:semiHidden/>
    <w:unhideWhenUsed/>
    <w:rsid w:val="002B3278"/>
  </w:style>
  <w:style w:type="numbering" w:customStyle="1" w:styleId="NoList2219">
    <w:name w:val="No List2219"/>
    <w:next w:val="FrListare"/>
    <w:uiPriority w:val="99"/>
    <w:semiHidden/>
    <w:unhideWhenUsed/>
    <w:rsid w:val="002B3278"/>
  </w:style>
  <w:style w:type="numbering" w:customStyle="1" w:styleId="NoList3119">
    <w:name w:val="No List3119"/>
    <w:next w:val="FrListare"/>
    <w:uiPriority w:val="99"/>
    <w:semiHidden/>
    <w:unhideWhenUsed/>
    <w:rsid w:val="002B3278"/>
  </w:style>
  <w:style w:type="numbering" w:customStyle="1" w:styleId="NoList619">
    <w:name w:val="No List619"/>
    <w:next w:val="FrListare"/>
    <w:uiPriority w:val="99"/>
    <w:semiHidden/>
    <w:unhideWhenUsed/>
    <w:rsid w:val="002B3278"/>
  </w:style>
  <w:style w:type="numbering" w:customStyle="1" w:styleId="NoList1610">
    <w:name w:val="No List1610"/>
    <w:next w:val="FrListare"/>
    <w:uiPriority w:val="99"/>
    <w:semiHidden/>
    <w:unhideWhenUsed/>
    <w:rsid w:val="002B3278"/>
  </w:style>
  <w:style w:type="numbering" w:customStyle="1" w:styleId="NoList710">
    <w:name w:val="No List710"/>
    <w:next w:val="FrListare"/>
    <w:uiPriority w:val="99"/>
    <w:semiHidden/>
    <w:unhideWhenUsed/>
    <w:rsid w:val="002B3278"/>
  </w:style>
  <w:style w:type="numbering" w:customStyle="1" w:styleId="FrListare119">
    <w:name w:val="Fără Listare119"/>
    <w:next w:val="FrListare"/>
    <w:semiHidden/>
    <w:rsid w:val="002B3278"/>
  </w:style>
  <w:style w:type="numbering" w:customStyle="1" w:styleId="NoList179">
    <w:name w:val="No List179"/>
    <w:next w:val="FrListare"/>
    <w:uiPriority w:val="99"/>
    <w:semiHidden/>
    <w:rsid w:val="002B3278"/>
  </w:style>
  <w:style w:type="numbering" w:customStyle="1" w:styleId="NoList11210">
    <w:name w:val="No List11210"/>
    <w:next w:val="FrListare"/>
    <w:uiPriority w:val="99"/>
    <w:semiHidden/>
    <w:unhideWhenUsed/>
    <w:rsid w:val="002B3278"/>
  </w:style>
  <w:style w:type="numbering" w:customStyle="1" w:styleId="NoList111110">
    <w:name w:val="No List111110"/>
    <w:next w:val="FrListare"/>
    <w:uiPriority w:val="99"/>
    <w:semiHidden/>
    <w:unhideWhenUsed/>
    <w:rsid w:val="002B3278"/>
  </w:style>
  <w:style w:type="numbering" w:customStyle="1" w:styleId="NoList239">
    <w:name w:val="No List239"/>
    <w:next w:val="FrListare"/>
    <w:uiPriority w:val="99"/>
    <w:semiHidden/>
    <w:unhideWhenUsed/>
    <w:rsid w:val="002B3278"/>
  </w:style>
  <w:style w:type="numbering" w:customStyle="1" w:styleId="NoList12110">
    <w:name w:val="No List12110"/>
    <w:next w:val="FrListare"/>
    <w:uiPriority w:val="99"/>
    <w:semiHidden/>
    <w:unhideWhenUsed/>
    <w:rsid w:val="002B3278"/>
  </w:style>
  <w:style w:type="numbering" w:customStyle="1" w:styleId="NoList3210">
    <w:name w:val="No List3210"/>
    <w:next w:val="FrListare"/>
    <w:uiPriority w:val="99"/>
    <w:semiHidden/>
    <w:unhideWhenUsed/>
    <w:rsid w:val="002B3278"/>
  </w:style>
  <w:style w:type="numbering" w:customStyle="1" w:styleId="NoList1319">
    <w:name w:val="No List1319"/>
    <w:next w:val="FrListare"/>
    <w:uiPriority w:val="99"/>
    <w:semiHidden/>
    <w:unhideWhenUsed/>
    <w:rsid w:val="002B3278"/>
  </w:style>
  <w:style w:type="numbering" w:customStyle="1" w:styleId="NoList4110">
    <w:name w:val="No List4110"/>
    <w:next w:val="FrListare"/>
    <w:uiPriority w:val="99"/>
    <w:semiHidden/>
    <w:unhideWhenUsed/>
    <w:rsid w:val="002B3278"/>
  </w:style>
  <w:style w:type="numbering" w:customStyle="1" w:styleId="NoList1419">
    <w:name w:val="No List1419"/>
    <w:next w:val="FrListare"/>
    <w:uiPriority w:val="99"/>
    <w:semiHidden/>
    <w:unhideWhenUsed/>
    <w:rsid w:val="002B3278"/>
  </w:style>
  <w:style w:type="numbering" w:customStyle="1" w:styleId="NoList21110">
    <w:name w:val="No List21110"/>
    <w:next w:val="FrListare"/>
    <w:uiPriority w:val="99"/>
    <w:semiHidden/>
    <w:unhideWhenUsed/>
    <w:rsid w:val="002B3278"/>
  </w:style>
  <w:style w:type="numbering" w:customStyle="1" w:styleId="NoList5110">
    <w:name w:val="No List5110"/>
    <w:next w:val="FrListare"/>
    <w:uiPriority w:val="99"/>
    <w:semiHidden/>
    <w:unhideWhenUsed/>
    <w:rsid w:val="002B3278"/>
  </w:style>
  <w:style w:type="numbering" w:customStyle="1" w:styleId="NoList1519">
    <w:name w:val="No List1519"/>
    <w:next w:val="FrListare"/>
    <w:uiPriority w:val="99"/>
    <w:semiHidden/>
    <w:unhideWhenUsed/>
    <w:rsid w:val="002B3278"/>
  </w:style>
  <w:style w:type="numbering" w:customStyle="1" w:styleId="NoList22110">
    <w:name w:val="No List22110"/>
    <w:next w:val="FrListare"/>
    <w:uiPriority w:val="99"/>
    <w:semiHidden/>
    <w:unhideWhenUsed/>
    <w:rsid w:val="002B3278"/>
  </w:style>
  <w:style w:type="numbering" w:customStyle="1" w:styleId="NoList31110">
    <w:name w:val="No List31110"/>
    <w:next w:val="FrListare"/>
    <w:uiPriority w:val="99"/>
    <w:semiHidden/>
    <w:unhideWhenUsed/>
    <w:rsid w:val="002B3278"/>
  </w:style>
  <w:style w:type="numbering" w:customStyle="1" w:styleId="NoList6110">
    <w:name w:val="No List6110"/>
    <w:next w:val="FrListare"/>
    <w:uiPriority w:val="99"/>
    <w:semiHidden/>
    <w:unhideWhenUsed/>
    <w:rsid w:val="002B3278"/>
  </w:style>
  <w:style w:type="numbering" w:customStyle="1" w:styleId="NoList1619">
    <w:name w:val="No List1619"/>
    <w:next w:val="FrListare"/>
    <w:uiPriority w:val="99"/>
    <w:semiHidden/>
    <w:unhideWhenUsed/>
    <w:rsid w:val="002B3278"/>
  </w:style>
  <w:style w:type="numbering" w:customStyle="1" w:styleId="NoList719">
    <w:name w:val="No List719"/>
    <w:next w:val="FrListare"/>
    <w:uiPriority w:val="99"/>
    <w:semiHidden/>
    <w:unhideWhenUsed/>
    <w:rsid w:val="002B3278"/>
  </w:style>
  <w:style w:type="table" w:customStyle="1" w:styleId="TableGrid29">
    <w:name w:val="Table Grid29"/>
    <w:basedOn w:val="TabelNormal"/>
    <w:next w:val="Tabelgril"/>
    <w:uiPriority w:val="59"/>
    <w:rsid w:val="002B327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elNormal"/>
    <w:next w:val="Tabelgril"/>
    <w:uiPriority w:val="39"/>
    <w:qFormat/>
    <w:rsid w:val="002B3278"/>
    <w:pPr>
      <w:overflowPunct w:val="0"/>
      <w:autoSpaceDE w:val="0"/>
      <w:autoSpaceDN w:val="0"/>
      <w:adjustRightInd w:val="0"/>
      <w:spacing w:after="0" w:line="240" w:lineRule="auto"/>
      <w:textAlignment w:val="baseline"/>
    </w:pPr>
    <w:rPr>
      <w:rFonts w:ascii="MS Sans Serif" w:eastAsia="Times New Roman" w:hAnsi="MS Sans Serif"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0">
    <w:name w:val="No List810"/>
    <w:next w:val="FrListare"/>
    <w:uiPriority w:val="99"/>
    <w:semiHidden/>
    <w:unhideWhenUsed/>
    <w:rsid w:val="002B3278"/>
  </w:style>
  <w:style w:type="numbering" w:customStyle="1" w:styleId="NoList99">
    <w:name w:val="No List99"/>
    <w:next w:val="FrListare"/>
    <w:uiPriority w:val="99"/>
    <w:semiHidden/>
    <w:unhideWhenUsed/>
    <w:rsid w:val="002B3278"/>
  </w:style>
  <w:style w:type="numbering" w:customStyle="1" w:styleId="FrListare1118">
    <w:name w:val="Fără Listare1118"/>
    <w:next w:val="FrListare"/>
    <w:semiHidden/>
    <w:rsid w:val="002B3278"/>
  </w:style>
  <w:style w:type="numbering" w:customStyle="1" w:styleId="NoList1718">
    <w:name w:val="No List1718"/>
    <w:next w:val="FrListare"/>
    <w:uiPriority w:val="99"/>
    <w:semiHidden/>
    <w:rsid w:val="002B3278"/>
  </w:style>
  <w:style w:type="numbering" w:customStyle="1" w:styleId="NoList11218">
    <w:name w:val="No List11218"/>
    <w:next w:val="FrListare"/>
    <w:uiPriority w:val="99"/>
    <w:semiHidden/>
    <w:unhideWhenUsed/>
    <w:rsid w:val="002B3278"/>
  </w:style>
  <w:style w:type="numbering" w:customStyle="1" w:styleId="NoList111118">
    <w:name w:val="No List111118"/>
    <w:next w:val="FrListare"/>
    <w:uiPriority w:val="99"/>
    <w:semiHidden/>
    <w:unhideWhenUsed/>
    <w:rsid w:val="002B3278"/>
  </w:style>
  <w:style w:type="numbering" w:customStyle="1" w:styleId="NoList2318">
    <w:name w:val="No List2318"/>
    <w:next w:val="FrListare"/>
    <w:uiPriority w:val="99"/>
    <w:semiHidden/>
    <w:unhideWhenUsed/>
    <w:rsid w:val="002B3278"/>
  </w:style>
  <w:style w:type="numbering" w:customStyle="1" w:styleId="NoList12118">
    <w:name w:val="No List12118"/>
    <w:next w:val="FrListare"/>
    <w:uiPriority w:val="99"/>
    <w:semiHidden/>
    <w:unhideWhenUsed/>
    <w:rsid w:val="002B3278"/>
  </w:style>
  <w:style w:type="numbering" w:customStyle="1" w:styleId="NoList3218">
    <w:name w:val="No List3218"/>
    <w:next w:val="FrListare"/>
    <w:uiPriority w:val="99"/>
    <w:semiHidden/>
    <w:unhideWhenUsed/>
    <w:rsid w:val="002B3278"/>
  </w:style>
  <w:style w:type="numbering" w:customStyle="1" w:styleId="NoList13118">
    <w:name w:val="No List13118"/>
    <w:next w:val="FrListare"/>
    <w:uiPriority w:val="99"/>
    <w:semiHidden/>
    <w:unhideWhenUsed/>
    <w:rsid w:val="002B3278"/>
  </w:style>
  <w:style w:type="numbering" w:customStyle="1" w:styleId="NoList4118">
    <w:name w:val="No List4118"/>
    <w:next w:val="FrListare"/>
    <w:uiPriority w:val="99"/>
    <w:semiHidden/>
    <w:unhideWhenUsed/>
    <w:rsid w:val="002B3278"/>
  </w:style>
  <w:style w:type="numbering" w:customStyle="1" w:styleId="NoList14118">
    <w:name w:val="No List14118"/>
    <w:next w:val="FrListare"/>
    <w:uiPriority w:val="99"/>
    <w:semiHidden/>
    <w:unhideWhenUsed/>
    <w:rsid w:val="002B3278"/>
  </w:style>
  <w:style w:type="numbering" w:customStyle="1" w:styleId="NoList21118">
    <w:name w:val="No List21118"/>
    <w:next w:val="FrListare"/>
    <w:uiPriority w:val="99"/>
    <w:semiHidden/>
    <w:unhideWhenUsed/>
    <w:rsid w:val="002B3278"/>
  </w:style>
  <w:style w:type="numbering" w:customStyle="1" w:styleId="NoList5118">
    <w:name w:val="No List5118"/>
    <w:next w:val="FrListare"/>
    <w:uiPriority w:val="99"/>
    <w:semiHidden/>
    <w:unhideWhenUsed/>
    <w:rsid w:val="002B3278"/>
  </w:style>
  <w:style w:type="numbering" w:customStyle="1" w:styleId="NoList15118">
    <w:name w:val="No List15118"/>
    <w:next w:val="FrListare"/>
    <w:uiPriority w:val="99"/>
    <w:semiHidden/>
    <w:unhideWhenUsed/>
    <w:rsid w:val="002B3278"/>
  </w:style>
  <w:style w:type="numbering" w:customStyle="1" w:styleId="NoList22118">
    <w:name w:val="No List22118"/>
    <w:next w:val="FrListare"/>
    <w:uiPriority w:val="99"/>
    <w:semiHidden/>
    <w:unhideWhenUsed/>
    <w:rsid w:val="002B3278"/>
  </w:style>
  <w:style w:type="numbering" w:customStyle="1" w:styleId="NoList31118">
    <w:name w:val="No List31118"/>
    <w:next w:val="FrListare"/>
    <w:uiPriority w:val="99"/>
    <w:semiHidden/>
    <w:unhideWhenUsed/>
    <w:rsid w:val="002B3278"/>
  </w:style>
  <w:style w:type="numbering" w:customStyle="1" w:styleId="NoList6118">
    <w:name w:val="No List6118"/>
    <w:next w:val="FrListare"/>
    <w:uiPriority w:val="99"/>
    <w:semiHidden/>
    <w:unhideWhenUsed/>
    <w:rsid w:val="002B3278"/>
  </w:style>
  <w:style w:type="numbering" w:customStyle="1" w:styleId="NoList16118">
    <w:name w:val="No List16118"/>
    <w:next w:val="FrListare"/>
    <w:uiPriority w:val="99"/>
    <w:semiHidden/>
    <w:unhideWhenUsed/>
    <w:rsid w:val="002B3278"/>
  </w:style>
  <w:style w:type="numbering" w:customStyle="1" w:styleId="NoList7118">
    <w:name w:val="No List7118"/>
    <w:next w:val="FrListare"/>
    <w:uiPriority w:val="99"/>
    <w:semiHidden/>
    <w:unhideWhenUsed/>
    <w:rsid w:val="002B3278"/>
  </w:style>
  <w:style w:type="numbering" w:customStyle="1" w:styleId="NoList819">
    <w:name w:val="No List819"/>
    <w:next w:val="FrListare"/>
    <w:uiPriority w:val="99"/>
    <w:semiHidden/>
    <w:unhideWhenUsed/>
    <w:rsid w:val="002B3278"/>
  </w:style>
  <w:style w:type="numbering" w:customStyle="1" w:styleId="NoList108">
    <w:name w:val="No List108"/>
    <w:next w:val="FrListare"/>
    <w:uiPriority w:val="99"/>
    <w:semiHidden/>
    <w:unhideWhenUsed/>
    <w:rsid w:val="002B3278"/>
  </w:style>
  <w:style w:type="numbering" w:customStyle="1" w:styleId="FrListare128">
    <w:name w:val="Fără Listare128"/>
    <w:next w:val="FrListare"/>
    <w:semiHidden/>
    <w:rsid w:val="002B3278"/>
  </w:style>
  <w:style w:type="numbering" w:customStyle="1" w:styleId="NoList188">
    <w:name w:val="No List188"/>
    <w:next w:val="FrListare"/>
    <w:uiPriority w:val="99"/>
    <w:semiHidden/>
    <w:rsid w:val="002B3278"/>
  </w:style>
  <w:style w:type="numbering" w:customStyle="1" w:styleId="NoList1138">
    <w:name w:val="No List1138"/>
    <w:next w:val="FrListare"/>
    <w:uiPriority w:val="99"/>
    <w:semiHidden/>
    <w:unhideWhenUsed/>
    <w:rsid w:val="002B3278"/>
  </w:style>
  <w:style w:type="numbering" w:customStyle="1" w:styleId="NoList11128">
    <w:name w:val="No List11128"/>
    <w:next w:val="FrListare"/>
    <w:uiPriority w:val="99"/>
    <w:semiHidden/>
    <w:unhideWhenUsed/>
    <w:rsid w:val="002B3278"/>
  </w:style>
  <w:style w:type="numbering" w:customStyle="1" w:styleId="NoList248">
    <w:name w:val="No List248"/>
    <w:next w:val="FrListare"/>
    <w:uiPriority w:val="99"/>
    <w:semiHidden/>
    <w:unhideWhenUsed/>
    <w:rsid w:val="002B3278"/>
  </w:style>
  <w:style w:type="numbering" w:customStyle="1" w:styleId="NoList1228">
    <w:name w:val="No List1228"/>
    <w:next w:val="FrListare"/>
    <w:uiPriority w:val="99"/>
    <w:semiHidden/>
    <w:unhideWhenUsed/>
    <w:rsid w:val="002B3278"/>
  </w:style>
  <w:style w:type="numbering" w:customStyle="1" w:styleId="NoList338">
    <w:name w:val="No List338"/>
    <w:next w:val="FrListare"/>
    <w:uiPriority w:val="99"/>
    <w:semiHidden/>
    <w:unhideWhenUsed/>
    <w:rsid w:val="002B3278"/>
  </w:style>
  <w:style w:type="numbering" w:customStyle="1" w:styleId="NoList1328">
    <w:name w:val="No List1328"/>
    <w:next w:val="FrListare"/>
    <w:uiPriority w:val="99"/>
    <w:semiHidden/>
    <w:unhideWhenUsed/>
    <w:rsid w:val="002B3278"/>
  </w:style>
  <w:style w:type="numbering" w:customStyle="1" w:styleId="NoList428">
    <w:name w:val="No List428"/>
    <w:next w:val="FrListare"/>
    <w:uiPriority w:val="99"/>
    <w:semiHidden/>
    <w:unhideWhenUsed/>
    <w:rsid w:val="002B3278"/>
  </w:style>
  <w:style w:type="numbering" w:customStyle="1" w:styleId="NoList1428">
    <w:name w:val="No List1428"/>
    <w:next w:val="FrListare"/>
    <w:uiPriority w:val="99"/>
    <w:semiHidden/>
    <w:unhideWhenUsed/>
    <w:rsid w:val="002B3278"/>
  </w:style>
  <w:style w:type="numbering" w:customStyle="1" w:styleId="NoList2128">
    <w:name w:val="No List2128"/>
    <w:next w:val="FrListare"/>
    <w:uiPriority w:val="99"/>
    <w:semiHidden/>
    <w:unhideWhenUsed/>
    <w:rsid w:val="002B3278"/>
  </w:style>
  <w:style w:type="numbering" w:customStyle="1" w:styleId="NoList528">
    <w:name w:val="No List528"/>
    <w:next w:val="FrListare"/>
    <w:uiPriority w:val="99"/>
    <w:semiHidden/>
    <w:unhideWhenUsed/>
    <w:rsid w:val="002B3278"/>
  </w:style>
  <w:style w:type="numbering" w:customStyle="1" w:styleId="NoList1528">
    <w:name w:val="No List1528"/>
    <w:next w:val="FrListare"/>
    <w:uiPriority w:val="99"/>
    <w:semiHidden/>
    <w:unhideWhenUsed/>
    <w:rsid w:val="002B3278"/>
  </w:style>
  <w:style w:type="numbering" w:customStyle="1" w:styleId="NoList2228">
    <w:name w:val="No List2228"/>
    <w:next w:val="FrListare"/>
    <w:uiPriority w:val="99"/>
    <w:semiHidden/>
    <w:unhideWhenUsed/>
    <w:rsid w:val="002B3278"/>
  </w:style>
  <w:style w:type="numbering" w:customStyle="1" w:styleId="NoList3128">
    <w:name w:val="No List3128"/>
    <w:next w:val="FrListare"/>
    <w:uiPriority w:val="99"/>
    <w:semiHidden/>
    <w:unhideWhenUsed/>
    <w:rsid w:val="002B3278"/>
  </w:style>
  <w:style w:type="numbering" w:customStyle="1" w:styleId="NoList628">
    <w:name w:val="No List628"/>
    <w:next w:val="FrListare"/>
    <w:uiPriority w:val="99"/>
    <w:semiHidden/>
    <w:unhideWhenUsed/>
    <w:rsid w:val="002B3278"/>
  </w:style>
  <w:style w:type="numbering" w:customStyle="1" w:styleId="NoList1628">
    <w:name w:val="No List1628"/>
    <w:next w:val="FrListare"/>
    <w:uiPriority w:val="99"/>
    <w:semiHidden/>
    <w:unhideWhenUsed/>
    <w:rsid w:val="002B3278"/>
  </w:style>
  <w:style w:type="numbering" w:customStyle="1" w:styleId="NoList728">
    <w:name w:val="No List728"/>
    <w:next w:val="FrListare"/>
    <w:uiPriority w:val="99"/>
    <w:semiHidden/>
    <w:unhideWhenUsed/>
    <w:rsid w:val="002B3278"/>
  </w:style>
  <w:style w:type="table" w:customStyle="1" w:styleId="TableGrid222">
    <w:name w:val="Table Grid222"/>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2">
    <w:name w:val="Table Normal1222"/>
    <w:uiPriority w:val="2"/>
    <w:semiHidden/>
    <w:unhideWhenUsed/>
    <w:qFormat/>
    <w:rsid w:val="002B327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table" w:customStyle="1" w:styleId="TableGrid1122">
    <w:name w:val="Table Grid1122"/>
    <w:basedOn w:val="TabelNormal"/>
    <w:qFormat/>
    <w:rsid w:val="002B3278"/>
    <w:pPr>
      <w:spacing w:after="160" w:line="240" w:lineRule="auto"/>
    </w:pPr>
    <w:rPr>
      <w:rFonts w:ascii="Times New Roman" w:eastAsia="SimSu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828">
    <w:name w:val="No List828"/>
    <w:next w:val="FrListare"/>
    <w:uiPriority w:val="99"/>
    <w:semiHidden/>
    <w:unhideWhenUsed/>
    <w:rsid w:val="002B3278"/>
  </w:style>
  <w:style w:type="numbering" w:customStyle="1" w:styleId="NoList918">
    <w:name w:val="No List918"/>
    <w:next w:val="FrListare"/>
    <w:uiPriority w:val="99"/>
    <w:semiHidden/>
    <w:unhideWhenUsed/>
    <w:rsid w:val="002B3278"/>
  </w:style>
  <w:style w:type="numbering" w:customStyle="1" w:styleId="FrListare1128">
    <w:name w:val="Fără Listare1128"/>
    <w:next w:val="FrListare"/>
    <w:semiHidden/>
    <w:rsid w:val="002B3278"/>
  </w:style>
  <w:style w:type="numbering" w:customStyle="1" w:styleId="NoList1728">
    <w:name w:val="No List1728"/>
    <w:next w:val="FrListare"/>
    <w:uiPriority w:val="99"/>
    <w:semiHidden/>
    <w:rsid w:val="002B3278"/>
  </w:style>
  <w:style w:type="numbering" w:customStyle="1" w:styleId="NoList11228">
    <w:name w:val="No List11228"/>
    <w:next w:val="FrListare"/>
    <w:uiPriority w:val="99"/>
    <w:semiHidden/>
    <w:unhideWhenUsed/>
    <w:rsid w:val="002B3278"/>
  </w:style>
  <w:style w:type="numbering" w:customStyle="1" w:styleId="NoList111128">
    <w:name w:val="No List111128"/>
    <w:next w:val="FrListare"/>
    <w:uiPriority w:val="99"/>
    <w:semiHidden/>
    <w:unhideWhenUsed/>
    <w:rsid w:val="002B3278"/>
  </w:style>
  <w:style w:type="numbering" w:customStyle="1" w:styleId="NoList2328">
    <w:name w:val="No List2328"/>
    <w:next w:val="FrListare"/>
    <w:uiPriority w:val="99"/>
    <w:semiHidden/>
    <w:unhideWhenUsed/>
    <w:rsid w:val="002B3278"/>
  </w:style>
  <w:style w:type="numbering" w:customStyle="1" w:styleId="NoList12128">
    <w:name w:val="No List12128"/>
    <w:next w:val="FrListare"/>
    <w:uiPriority w:val="99"/>
    <w:semiHidden/>
    <w:unhideWhenUsed/>
    <w:rsid w:val="002B3278"/>
  </w:style>
  <w:style w:type="numbering" w:customStyle="1" w:styleId="NoList3228">
    <w:name w:val="No List3228"/>
    <w:next w:val="FrListare"/>
    <w:uiPriority w:val="99"/>
    <w:semiHidden/>
    <w:unhideWhenUsed/>
    <w:rsid w:val="002B3278"/>
  </w:style>
  <w:style w:type="numbering" w:customStyle="1" w:styleId="NoList13128">
    <w:name w:val="No List13128"/>
    <w:next w:val="FrListare"/>
    <w:uiPriority w:val="99"/>
    <w:semiHidden/>
    <w:unhideWhenUsed/>
    <w:rsid w:val="002B3278"/>
  </w:style>
  <w:style w:type="numbering" w:customStyle="1" w:styleId="NoList4128">
    <w:name w:val="No List4128"/>
    <w:next w:val="FrListare"/>
    <w:uiPriority w:val="99"/>
    <w:semiHidden/>
    <w:unhideWhenUsed/>
    <w:rsid w:val="002B3278"/>
  </w:style>
  <w:style w:type="numbering" w:customStyle="1" w:styleId="NoList14128">
    <w:name w:val="No List14128"/>
    <w:next w:val="FrListare"/>
    <w:uiPriority w:val="99"/>
    <w:semiHidden/>
    <w:unhideWhenUsed/>
    <w:rsid w:val="002B3278"/>
  </w:style>
  <w:style w:type="numbering" w:customStyle="1" w:styleId="NoList21128">
    <w:name w:val="No List21128"/>
    <w:next w:val="FrListare"/>
    <w:uiPriority w:val="99"/>
    <w:semiHidden/>
    <w:unhideWhenUsed/>
    <w:rsid w:val="002B3278"/>
  </w:style>
  <w:style w:type="numbering" w:customStyle="1" w:styleId="NoList5128">
    <w:name w:val="No List5128"/>
    <w:next w:val="FrListare"/>
    <w:uiPriority w:val="99"/>
    <w:semiHidden/>
    <w:unhideWhenUsed/>
    <w:rsid w:val="002B3278"/>
  </w:style>
  <w:style w:type="numbering" w:customStyle="1" w:styleId="NoList15128">
    <w:name w:val="No List15128"/>
    <w:next w:val="FrListare"/>
    <w:uiPriority w:val="99"/>
    <w:semiHidden/>
    <w:unhideWhenUsed/>
    <w:rsid w:val="002B3278"/>
  </w:style>
  <w:style w:type="numbering" w:customStyle="1" w:styleId="NoList22128">
    <w:name w:val="No List22128"/>
    <w:next w:val="FrListare"/>
    <w:uiPriority w:val="99"/>
    <w:semiHidden/>
    <w:unhideWhenUsed/>
    <w:rsid w:val="002B3278"/>
  </w:style>
  <w:style w:type="numbering" w:customStyle="1" w:styleId="NoList31128">
    <w:name w:val="No List31128"/>
    <w:next w:val="FrListare"/>
    <w:uiPriority w:val="99"/>
    <w:semiHidden/>
    <w:unhideWhenUsed/>
    <w:rsid w:val="002B3278"/>
  </w:style>
  <w:style w:type="numbering" w:customStyle="1" w:styleId="NoList6128">
    <w:name w:val="No List6128"/>
    <w:next w:val="FrListare"/>
    <w:uiPriority w:val="99"/>
    <w:semiHidden/>
    <w:unhideWhenUsed/>
    <w:rsid w:val="002B3278"/>
  </w:style>
  <w:style w:type="numbering" w:customStyle="1" w:styleId="NoList16128">
    <w:name w:val="No List16128"/>
    <w:next w:val="FrListare"/>
    <w:uiPriority w:val="99"/>
    <w:semiHidden/>
    <w:unhideWhenUsed/>
    <w:rsid w:val="002B3278"/>
  </w:style>
  <w:style w:type="numbering" w:customStyle="1" w:styleId="NoList7128">
    <w:name w:val="No List7128"/>
    <w:next w:val="FrListare"/>
    <w:uiPriority w:val="99"/>
    <w:semiHidden/>
    <w:unhideWhenUsed/>
    <w:rsid w:val="002B3278"/>
  </w:style>
  <w:style w:type="numbering" w:customStyle="1" w:styleId="NoList8118">
    <w:name w:val="No List8118"/>
    <w:next w:val="FrListare"/>
    <w:uiPriority w:val="99"/>
    <w:semiHidden/>
    <w:unhideWhenUsed/>
    <w:rsid w:val="002B3278"/>
  </w:style>
  <w:style w:type="numbering" w:customStyle="1" w:styleId="NoList1013">
    <w:name w:val="No List1013"/>
    <w:next w:val="FrListare"/>
    <w:uiPriority w:val="99"/>
    <w:semiHidden/>
    <w:unhideWhenUsed/>
    <w:rsid w:val="002B3278"/>
  </w:style>
  <w:style w:type="numbering" w:customStyle="1" w:styleId="FrListare1212">
    <w:name w:val="Fără Listare1212"/>
    <w:next w:val="FrListare"/>
    <w:semiHidden/>
    <w:rsid w:val="002B3278"/>
  </w:style>
  <w:style w:type="numbering" w:customStyle="1" w:styleId="NoList1813">
    <w:name w:val="No List1813"/>
    <w:next w:val="FrListare"/>
    <w:uiPriority w:val="99"/>
    <w:semiHidden/>
    <w:rsid w:val="002B3278"/>
  </w:style>
  <w:style w:type="numbering" w:customStyle="1" w:styleId="NoList11312">
    <w:name w:val="No List11312"/>
    <w:next w:val="FrListare"/>
    <w:uiPriority w:val="99"/>
    <w:semiHidden/>
    <w:unhideWhenUsed/>
    <w:rsid w:val="002B3278"/>
  </w:style>
  <w:style w:type="numbering" w:customStyle="1" w:styleId="NoList111212">
    <w:name w:val="No List111212"/>
    <w:next w:val="FrListare"/>
    <w:uiPriority w:val="99"/>
    <w:semiHidden/>
    <w:unhideWhenUsed/>
    <w:rsid w:val="002B3278"/>
  </w:style>
  <w:style w:type="numbering" w:customStyle="1" w:styleId="NoList2413">
    <w:name w:val="No List2413"/>
    <w:next w:val="FrListare"/>
    <w:uiPriority w:val="99"/>
    <w:semiHidden/>
    <w:unhideWhenUsed/>
    <w:rsid w:val="002B3278"/>
  </w:style>
  <w:style w:type="numbering" w:customStyle="1" w:styleId="NoList12212">
    <w:name w:val="No List12212"/>
    <w:next w:val="FrListare"/>
    <w:uiPriority w:val="99"/>
    <w:semiHidden/>
    <w:unhideWhenUsed/>
    <w:rsid w:val="002B3278"/>
  </w:style>
  <w:style w:type="numbering" w:customStyle="1" w:styleId="NoList3313">
    <w:name w:val="No List3313"/>
    <w:next w:val="FrListare"/>
    <w:uiPriority w:val="99"/>
    <w:semiHidden/>
    <w:unhideWhenUsed/>
    <w:rsid w:val="002B3278"/>
  </w:style>
  <w:style w:type="numbering" w:customStyle="1" w:styleId="NoList13212">
    <w:name w:val="No List13212"/>
    <w:next w:val="FrListare"/>
    <w:uiPriority w:val="99"/>
    <w:semiHidden/>
    <w:unhideWhenUsed/>
    <w:rsid w:val="002B3278"/>
  </w:style>
  <w:style w:type="numbering" w:customStyle="1" w:styleId="NoList4213">
    <w:name w:val="No List4213"/>
    <w:next w:val="FrListare"/>
    <w:uiPriority w:val="99"/>
    <w:semiHidden/>
    <w:unhideWhenUsed/>
    <w:rsid w:val="002B3278"/>
  </w:style>
  <w:style w:type="numbering" w:customStyle="1" w:styleId="NoList14212">
    <w:name w:val="No List14212"/>
    <w:next w:val="FrListare"/>
    <w:uiPriority w:val="99"/>
    <w:semiHidden/>
    <w:unhideWhenUsed/>
    <w:rsid w:val="002B3278"/>
  </w:style>
  <w:style w:type="numbering" w:customStyle="1" w:styleId="NoList21212">
    <w:name w:val="No List21212"/>
    <w:next w:val="FrListare"/>
    <w:uiPriority w:val="99"/>
    <w:semiHidden/>
    <w:unhideWhenUsed/>
    <w:rsid w:val="002B3278"/>
  </w:style>
  <w:style w:type="numbering" w:customStyle="1" w:styleId="NoList5213">
    <w:name w:val="No List5213"/>
    <w:next w:val="FrListare"/>
    <w:uiPriority w:val="99"/>
    <w:semiHidden/>
    <w:unhideWhenUsed/>
    <w:rsid w:val="002B3278"/>
  </w:style>
  <w:style w:type="numbering" w:customStyle="1" w:styleId="NoList15212">
    <w:name w:val="No List15212"/>
    <w:next w:val="FrListare"/>
    <w:uiPriority w:val="99"/>
    <w:semiHidden/>
    <w:unhideWhenUsed/>
    <w:rsid w:val="002B3278"/>
  </w:style>
  <w:style w:type="numbering" w:customStyle="1" w:styleId="NoList22212">
    <w:name w:val="No List22212"/>
    <w:next w:val="FrListare"/>
    <w:uiPriority w:val="99"/>
    <w:semiHidden/>
    <w:unhideWhenUsed/>
    <w:rsid w:val="002B3278"/>
  </w:style>
  <w:style w:type="numbering" w:customStyle="1" w:styleId="NoList31212">
    <w:name w:val="No List31212"/>
    <w:next w:val="FrListare"/>
    <w:uiPriority w:val="99"/>
    <w:semiHidden/>
    <w:unhideWhenUsed/>
    <w:rsid w:val="002B3278"/>
  </w:style>
  <w:style w:type="numbering" w:customStyle="1" w:styleId="NoList6213">
    <w:name w:val="No List6213"/>
    <w:next w:val="FrListare"/>
    <w:uiPriority w:val="99"/>
    <w:semiHidden/>
    <w:unhideWhenUsed/>
    <w:rsid w:val="002B3278"/>
  </w:style>
  <w:style w:type="numbering" w:customStyle="1" w:styleId="NoList16212">
    <w:name w:val="No List16212"/>
    <w:next w:val="FrListare"/>
    <w:uiPriority w:val="99"/>
    <w:semiHidden/>
    <w:unhideWhenUsed/>
    <w:rsid w:val="002B3278"/>
  </w:style>
  <w:style w:type="numbering" w:customStyle="1" w:styleId="NoList7212">
    <w:name w:val="No List7212"/>
    <w:next w:val="FrListare"/>
    <w:uiPriority w:val="99"/>
    <w:semiHidden/>
    <w:unhideWhenUsed/>
    <w:rsid w:val="002B3278"/>
  </w:style>
  <w:style w:type="numbering" w:customStyle="1" w:styleId="NoList8212">
    <w:name w:val="No List8212"/>
    <w:next w:val="FrListare"/>
    <w:uiPriority w:val="99"/>
    <w:semiHidden/>
    <w:unhideWhenUsed/>
    <w:rsid w:val="002B3278"/>
  </w:style>
  <w:style w:type="numbering" w:customStyle="1" w:styleId="NoList9112">
    <w:name w:val="No List9112"/>
    <w:next w:val="FrListare"/>
    <w:uiPriority w:val="99"/>
    <w:semiHidden/>
    <w:unhideWhenUsed/>
    <w:rsid w:val="002B3278"/>
  </w:style>
  <w:style w:type="numbering" w:customStyle="1" w:styleId="FrListare11112">
    <w:name w:val="Fără Listare11112"/>
    <w:next w:val="FrListare"/>
    <w:semiHidden/>
    <w:rsid w:val="002B3278"/>
  </w:style>
  <w:style w:type="numbering" w:customStyle="1" w:styleId="NoList17112">
    <w:name w:val="No List17112"/>
    <w:next w:val="FrListare"/>
    <w:uiPriority w:val="99"/>
    <w:semiHidden/>
    <w:rsid w:val="002B3278"/>
  </w:style>
  <w:style w:type="numbering" w:customStyle="1" w:styleId="NoList112112">
    <w:name w:val="No List112112"/>
    <w:next w:val="FrListare"/>
    <w:uiPriority w:val="99"/>
    <w:semiHidden/>
    <w:unhideWhenUsed/>
    <w:rsid w:val="002B3278"/>
  </w:style>
  <w:style w:type="numbering" w:customStyle="1" w:styleId="NoList1111112">
    <w:name w:val="No List1111112"/>
    <w:next w:val="FrListare"/>
    <w:uiPriority w:val="99"/>
    <w:semiHidden/>
    <w:unhideWhenUsed/>
    <w:rsid w:val="002B3278"/>
  </w:style>
  <w:style w:type="numbering" w:customStyle="1" w:styleId="NoList23112">
    <w:name w:val="No List23112"/>
    <w:next w:val="FrListare"/>
    <w:uiPriority w:val="99"/>
    <w:semiHidden/>
    <w:unhideWhenUsed/>
    <w:rsid w:val="002B3278"/>
  </w:style>
  <w:style w:type="numbering" w:customStyle="1" w:styleId="NoList121112">
    <w:name w:val="No List121112"/>
    <w:next w:val="FrListare"/>
    <w:uiPriority w:val="99"/>
    <w:semiHidden/>
    <w:unhideWhenUsed/>
    <w:rsid w:val="002B3278"/>
  </w:style>
  <w:style w:type="numbering" w:customStyle="1" w:styleId="NoList32112">
    <w:name w:val="No List32112"/>
    <w:next w:val="FrListare"/>
    <w:uiPriority w:val="99"/>
    <w:semiHidden/>
    <w:unhideWhenUsed/>
    <w:rsid w:val="002B3278"/>
  </w:style>
  <w:style w:type="numbering" w:customStyle="1" w:styleId="NoList131112">
    <w:name w:val="No List131112"/>
    <w:next w:val="FrListare"/>
    <w:uiPriority w:val="99"/>
    <w:semiHidden/>
    <w:unhideWhenUsed/>
    <w:rsid w:val="002B3278"/>
  </w:style>
  <w:style w:type="numbering" w:customStyle="1" w:styleId="NoList41112">
    <w:name w:val="No List41112"/>
    <w:next w:val="FrListare"/>
    <w:uiPriority w:val="99"/>
    <w:semiHidden/>
    <w:unhideWhenUsed/>
    <w:rsid w:val="002B3278"/>
  </w:style>
  <w:style w:type="numbering" w:customStyle="1" w:styleId="NoList141112">
    <w:name w:val="No List141112"/>
    <w:next w:val="FrListare"/>
    <w:uiPriority w:val="99"/>
    <w:semiHidden/>
    <w:unhideWhenUsed/>
    <w:rsid w:val="002B3278"/>
  </w:style>
  <w:style w:type="numbering" w:customStyle="1" w:styleId="NoList211112">
    <w:name w:val="No List211112"/>
    <w:next w:val="FrListare"/>
    <w:uiPriority w:val="99"/>
    <w:semiHidden/>
    <w:unhideWhenUsed/>
    <w:rsid w:val="002B3278"/>
  </w:style>
  <w:style w:type="numbering" w:customStyle="1" w:styleId="NoList51112">
    <w:name w:val="No List51112"/>
    <w:next w:val="FrListare"/>
    <w:uiPriority w:val="99"/>
    <w:semiHidden/>
    <w:unhideWhenUsed/>
    <w:rsid w:val="002B3278"/>
  </w:style>
  <w:style w:type="numbering" w:customStyle="1" w:styleId="NoList151112">
    <w:name w:val="No List151112"/>
    <w:next w:val="FrListare"/>
    <w:uiPriority w:val="99"/>
    <w:semiHidden/>
    <w:unhideWhenUsed/>
    <w:rsid w:val="002B3278"/>
  </w:style>
  <w:style w:type="numbering" w:customStyle="1" w:styleId="NoList221112">
    <w:name w:val="No List221112"/>
    <w:next w:val="FrListare"/>
    <w:uiPriority w:val="99"/>
    <w:semiHidden/>
    <w:unhideWhenUsed/>
    <w:rsid w:val="002B3278"/>
  </w:style>
  <w:style w:type="numbering" w:customStyle="1" w:styleId="NoList311112">
    <w:name w:val="No List311112"/>
    <w:next w:val="FrListare"/>
    <w:uiPriority w:val="99"/>
    <w:semiHidden/>
    <w:unhideWhenUsed/>
    <w:rsid w:val="002B3278"/>
  </w:style>
  <w:style w:type="numbering" w:customStyle="1" w:styleId="NoList61112">
    <w:name w:val="No List61112"/>
    <w:next w:val="FrListare"/>
    <w:uiPriority w:val="99"/>
    <w:semiHidden/>
    <w:unhideWhenUsed/>
    <w:rsid w:val="002B3278"/>
  </w:style>
  <w:style w:type="numbering" w:customStyle="1" w:styleId="NoList161112">
    <w:name w:val="No List161112"/>
    <w:next w:val="FrListare"/>
    <w:uiPriority w:val="99"/>
    <w:semiHidden/>
    <w:unhideWhenUsed/>
    <w:rsid w:val="002B3278"/>
  </w:style>
  <w:style w:type="numbering" w:customStyle="1" w:styleId="NoList71112">
    <w:name w:val="No List71112"/>
    <w:next w:val="FrListare"/>
    <w:uiPriority w:val="99"/>
    <w:semiHidden/>
    <w:unhideWhenUsed/>
    <w:rsid w:val="002B3278"/>
  </w:style>
  <w:style w:type="numbering" w:customStyle="1" w:styleId="NoList81112">
    <w:name w:val="No List81112"/>
    <w:next w:val="FrListare"/>
    <w:uiPriority w:val="99"/>
    <w:semiHidden/>
    <w:unhideWhenUsed/>
    <w:rsid w:val="002B3278"/>
  </w:style>
  <w:style w:type="numbering" w:customStyle="1" w:styleId="NoList197">
    <w:name w:val="No List197"/>
    <w:next w:val="FrListare"/>
    <w:uiPriority w:val="99"/>
    <w:semiHidden/>
    <w:unhideWhenUsed/>
    <w:rsid w:val="002B3278"/>
  </w:style>
  <w:style w:type="numbering" w:customStyle="1" w:styleId="NoList1107">
    <w:name w:val="No List1107"/>
    <w:next w:val="FrListare"/>
    <w:uiPriority w:val="99"/>
    <w:semiHidden/>
    <w:rsid w:val="002B3278"/>
  </w:style>
  <w:style w:type="numbering" w:customStyle="1" w:styleId="NoList257">
    <w:name w:val="No List257"/>
    <w:next w:val="FrListare"/>
    <w:uiPriority w:val="99"/>
    <w:semiHidden/>
    <w:unhideWhenUsed/>
    <w:rsid w:val="002B3278"/>
  </w:style>
  <w:style w:type="numbering" w:customStyle="1" w:styleId="NoList1147">
    <w:name w:val="No List1147"/>
    <w:next w:val="FrListare"/>
    <w:uiPriority w:val="99"/>
    <w:semiHidden/>
    <w:rsid w:val="002B3278"/>
  </w:style>
  <w:style w:type="numbering" w:customStyle="1" w:styleId="NoList347">
    <w:name w:val="No List347"/>
    <w:next w:val="FrListare"/>
    <w:uiPriority w:val="99"/>
    <w:semiHidden/>
    <w:unhideWhenUsed/>
    <w:rsid w:val="002B3278"/>
  </w:style>
  <w:style w:type="numbering" w:customStyle="1" w:styleId="NoList437">
    <w:name w:val="No List437"/>
    <w:next w:val="FrListare"/>
    <w:uiPriority w:val="99"/>
    <w:semiHidden/>
    <w:unhideWhenUsed/>
    <w:rsid w:val="002B3278"/>
  </w:style>
  <w:style w:type="numbering" w:customStyle="1" w:styleId="NoList537">
    <w:name w:val="No List537"/>
    <w:next w:val="FrListare"/>
    <w:uiPriority w:val="99"/>
    <w:semiHidden/>
    <w:unhideWhenUsed/>
    <w:rsid w:val="002B3278"/>
  </w:style>
  <w:style w:type="numbering" w:customStyle="1" w:styleId="NoList637">
    <w:name w:val="No List637"/>
    <w:next w:val="FrListare"/>
    <w:uiPriority w:val="99"/>
    <w:semiHidden/>
    <w:unhideWhenUsed/>
    <w:rsid w:val="002B3278"/>
  </w:style>
  <w:style w:type="numbering" w:customStyle="1" w:styleId="NoList207">
    <w:name w:val="No List207"/>
    <w:next w:val="FrListare"/>
    <w:uiPriority w:val="99"/>
    <w:semiHidden/>
    <w:unhideWhenUsed/>
    <w:rsid w:val="002B3278"/>
  </w:style>
  <w:style w:type="numbering" w:customStyle="1" w:styleId="FrListare137">
    <w:name w:val="Fără Listare137"/>
    <w:next w:val="FrListare"/>
    <w:semiHidden/>
    <w:rsid w:val="002B3278"/>
  </w:style>
  <w:style w:type="numbering" w:customStyle="1" w:styleId="NoList1157">
    <w:name w:val="No List1157"/>
    <w:next w:val="FrListare"/>
    <w:uiPriority w:val="99"/>
    <w:semiHidden/>
    <w:rsid w:val="002B3278"/>
  </w:style>
  <w:style w:type="numbering" w:customStyle="1" w:styleId="NoList1167">
    <w:name w:val="No List1167"/>
    <w:next w:val="FrListare"/>
    <w:uiPriority w:val="99"/>
    <w:semiHidden/>
    <w:unhideWhenUsed/>
    <w:rsid w:val="002B3278"/>
  </w:style>
  <w:style w:type="numbering" w:customStyle="1" w:styleId="NoList11137">
    <w:name w:val="No List11137"/>
    <w:next w:val="FrListare"/>
    <w:uiPriority w:val="99"/>
    <w:semiHidden/>
    <w:unhideWhenUsed/>
    <w:rsid w:val="002B3278"/>
  </w:style>
  <w:style w:type="numbering" w:customStyle="1" w:styleId="NoList267">
    <w:name w:val="No List267"/>
    <w:next w:val="FrListare"/>
    <w:uiPriority w:val="99"/>
    <w:semiHidden/>
    <w:unhideWhenUsed/>
    <w:rsid w:val="002B3278"/>
  </w:style>
  <w:style w:type="numbering" w:customStyle="1" w:styleId="NoList1237">
    <w:name w:val="No List1237"/>
    <w:next w:val="FrListare"/>
    <w:uiPriority w:val="99"/>
    <w:semiHidden/>
    <w:unhideWhenUsed/>
    <w:rsid w:val="002B3278"/>
  </w:style>
  <w:style w:type="numbering" w:customStyle="1" w:styleId="NoList357">
    <w:name w:val="No List357"/>
    <w:next w:val="FrListare"/>
    <w:uiPriority w:val="99"/>
    <w:semiHidden/>
    <w:unhideWhenUsed/>
    <w:rsid w:val="002B3278"/>
  </w:style>
  <w:style w:type="numbering" w:customStyle="1" w:styleId="NoList1337">
    <w:name w:val="No List1337"/>
    <w:next w:val="FrListare"/>
    <w:uiPriority w:val="99"/>
    <w:semiHidden/>
    <w:unhideWhenUsed/>
    <w:rsid w:val="002B3278"/>
  </w:style>
  <w:style w:type="numbering" w:customStyle="1" w:styleId="NoList447">
    <w:name w:val="No List447"/>
    <w:next w:val="FrListare"/>
    <w:uiPriority w:val="99"/>
    <w:semiHidden/>
    <w:unhideWhenUsed/>
    <w:rsid w:val="002B3278"/>
  </w:style>
  <w:style w:type="numbering" w:customStyle="1" w:styleId="NoList1437">
    <w:name w:val="No List1437"/>
    <w:next w:val="FrListare"/>
    <w:uiPriority w:val="99"/>
    <w:semiHidden/>
    <w:unhideWhenUsed/>
    <w:rsid w:val="002B3278"/>
  </w:style>
  <w:style w:type="numbering" w:customStyle="1" w:styleId="NoList2137">
    <w:name w:val="No List2137"/>
    <w:next w:val="FrListare"/>
    <w:uiPriority w:val="99"/>
    <w:semiHidden/>
    <w:unhideWhenUsed/>
    <w:rsid w:val="002B3278"/>
  </w:style>
  <w:style w:type="numbering" w:customStyle="1" w:styleId="NoList547">
    <w:name w:val="No List547"/>
    <w:next w:val="FrListare"/>
    <w:uiPriority w:val="99"/>
    <w:semiHidden/>
    <w:unhideWhenUsed/>
    <w:rsid w:val="002B3278"/>
  </w:style>
  <w:style w:type="numbering" w:customStyle="1" w:styleId="NoList1537">
    <w:name w:val="No List1537"/>
    <w:next w:val="FrListare"/>
    <w:uiPriority w:val="99"/>
    <w:semiHidden/>
    <w:unhideWhenUsed/>
    <w:rsid w:val="002B3278"/>
  </w:style>
  <w:style w:type="numbering" w:customStyle="1" w:styleId="NoList2237">
    <w:name w:val="No List2237"/>
    <w:next w:val="FrListare"/>
    <w:uiPriority w:val="99"/>
    <w:semiHidden/>
    <w:unhideWhenUsed/>
    <w:rsid w:val="002B3278"/>
  </w:style>
  <w:style w:type="numbering" w:customStyle="1" w:styleId="NoList3137">
    <w:name w:val="No List3137"/>
    <w:next w:val="FrListare"/>
    <w:uiPriority w:val="99"/>
    <w:semiHidden/>
    <w:unhideWhenUsed/>
    <w:rsid w:val="002B3278"/>
  </w:style>
  <w:style w:type="numbering" w:customStyle="1" w:styleId="NoList647">
    <w:name w:val="No List647"/>
    <w:next w:val="FrListare"/>
    <w:uiPriority w:val="99"/>
    <w:semiHidden/>
    <w:unhideWhenUsed/>
    <w:rsid w:val="002B3278"/>
  </w:style>
  <w:style w:type="numbering" w:customStyle="1" w:styleId="NoList1637">
    <w:name w:val="No List1637"/>
    <w:next w:val="FrListare"/>
    <w:uiPriority w:val="99"/>
    <w:semiHidden/>
    <w:unhideWhenUsed/>
    <w:rsid w:val="002B3278"/>
  </w:style>
  <w:style w:type="numbering" w:customStyle="1" w:styleId="NoList737">
    <w:name w:val="No List737"/>
    <w:next w:val="FrListare"/>
    <w:uiPriority w:val="99"/>
    <w:semiHidden/>
    <w:unhideWhenUsed/>
    <w:rsid w:val="002B3278"/>
  </w:style>
  <w:style w:type="numbering" w:customStyle="1" w:styleId="NoList837">
    <w:name w:val="No List837"/>
    <w:next w:val="FrListare"/>
    <w:uiPriority w:val="99"/>
    <w:semiHidden/>
    <w:unhideWhenUsed/>
    <w:rsid w:val="002B3278"/>
  </w:style>
  <w:style w:type="numbering" w:customStyle="1" w:styleId="NoList927">
    <w:name w:val="No List927"/>
    <w:next w:val="FrListare"/>
    <w:uiPriority w:val="99"/>
    <w:semiHidden/>
    <w:unhideWhenUsed/>
    <w:rsid w:val="002B3278"/>
  </w:style>
  <w:style w:type="numbering" w:customStyle="1" w:styleId="FrListare11212">
    <w:name w:val="Fără Listare11212"/>
    <w:next w:val="FrListare"/>
    <w:semiHidden/>
    <w:rsid w:val="002B3278"/>
  </w:style>
  <w:style w:type="numbering" w:customStyle="1" w:styleId="NoList17212">
    <w:name w:val="No List17212"/>
    <w:next w:val="FrListare"/>
    <w:uiPriority w:val="99"/>
    <w:semiHidden/>
    <w:rsid w:val="002B3278"/>
  </w:style>
  <w:style w:type="numbering" w:customStyle="1" w:styleId="NoList112212">
    <w:name w:val="No List112212"/>
    <w:next w:val="FrListare"/>
    <w:uiPriority w:val="99"/>
    <w:semiHidden/>
    <w:unhideWhenUsed/>
    <w:rsid w:val="002B3278"/>
  </w:style>
  <w:style w:type="numbering" w:customStyle="1" w:styleId="NoList1111212">
    <w:name w:val="No List1111212"/>
    <w:next w:val="FrListare"/>
    <w:uiPriority w:val="99"/>
    <w:semiHidden/>
    <w:unhideWhenUsed/>
    <w:rsid w:val="002B3278"/>
  </w:style>
  <w:style w:type="numbering" w:customStyle="1" w:styleId="NoList23212">
    <w:name w:val="No List23212"/>
    <w:next w:val="FrListare"/>
    <w:uiPriority w:val="99"/>
    <w:semiHidden/>
    <w:unhideWhenUsed/>
    <w:rsid w:val="002B3278"/>
  </w:style>
  <w:style w:type="numbering" w:customStyle="1" w:styleId="NoList121212">
    <w:name w:val="No List121212"/>
    <w:next w:val="FrListare"/>
    <w:uiPriority w:val="99"/>
    <w:semiHidden/>
    <w:unhideWhenUsed/>
    <w:rsid w:val="002B3278"/>
  </w:style>
  <w:style w:type="numbering" w:customStyle="1" w:styleId="NoList32212">
    <w:name w:val="No List32212"/>
    <w:next w:val="FrListare"/>
    <w:uiPriority w:val="99"/>
    <w:semiHidden/>
    <w:unhideWhenUsed/>
    <w:rsid w:val="002B3278"/>
  </w:style>
  <w:style w:type="numbering" w:customStyle="1" w:styleId="NoList131212">
    <w:name w:val="No List131212"/>
    <w:next w:val="FrListare"/>
    <w:uiPriority w:val="99"/>
    <w:semiHidden/>
    <w:unhideWhenUsed/>
    <w:rsid w:val="002B3278"/>
  </w:style>
  <w:style w:type="numbering" w:customStyle="1" w:styleId="NoList41212">
    <w:name w:val="No List41212"/>
    <w:next w:val="FrListare"/>
    <w:uiPriority w:val="99"/>
    <w:semiHidden/>
    <w:unhideWhenUsed/>
    <w:rsid w:val="002B3278"/>
  </w:style>
  <w:style w:type="numbering" w:customStyle="1" w:styleId="NoList141212">
    <w:name w:val="No List141212"/>
    <w:next w:val="FrListare"/>
    <w:uiPriority w:val="99"/>
    <w:semiHidden/>
    <w:unhideWhenUsed/>
    <w:rsid w:val="002B3278"/>
  </w:style>
  <w:style w:type="numbering" w:customStyle="1" w:styleId="NoList211212">
    <w:name w:val="No List211212"/>
    <w:next w:val="FrListare"/>
    <w:uiPriority w:val="99"/>
    <w:semiHidden/>
    <w:unhideWhenUsed/>
    <w:rsid w:val="002B3278"/>
  </w:style>
  <w:style w:type="numbering" w:customStyle="1" w:styleId="NoList51212">
    <w:name w:val="No List51212"/>
    <w:next w:val="FrListare"/>
    <w:uiPriority w:val="99"/>
    <w:semiHidden/>
    <w:unhideWhenUsed/>
    <w:rsid w:val="002B3278"/>
  </w:style>
  <w:style w:type="numbering" w:customStyle="1" w:styleId="NoList151212">
    <w:name w:val="No List151212"/>
    <w:next w:val="FrListare"/>
    <w:uiPriority w:val="99"/>
    <w:semiHidden/>
    <w:unhideWhenUsed/>
    <w:rsid w:val="002B3278"/>
  </w:style>
  <w:style w:type="numbering" w:customStyle="1" w:styleId="NoList221212">
    <w:name w:val="No List221212"/>
    <w:next w:val="FrListare"/>
    <w:uiPriority w:val="99"/>
    <w:semiHidden/>
    <w:unhideWhenUsed/>
    <w:rsid w:val="002B3278"/>
  </w:style>
  <w:style w:type="numbering" w:customStyle="1" w:styleId="NoList311212">
    <w:name w:val="No List311212"/>
    <w:next w:val="FrListare"/>
    <w:uiPriority w:val="99"/>
    <w:semiHidden/>
    <w:unhideWhenUsed/>
    <w:rsid w:val="002B3278"/>
  </w:style>
  <w:style w:type="numbering" w:customStyle="1" w:styleId="NoList61212">
    <w:name w:val="No List61212"/>
    <w:next w:val="FrListare"/>
    <w:uiPriority w:val="99"/>
    <w:semiHidden/>
    <w:unhideWhenUsed/>
    <w:rsid w:val="002B3278"/>
  </w:style>
  <w:style w:type="numbering" w:customStyle="1" w:styleId="NoList161212">
    <w:name w:val="No List161212"/>
    <w:next w:val="FrListare"/>
    <w:uiPriority w:val="99"/>
    <w:semiHidden/>
    <w:unhideWhenUsed/>
    <w:rsid w:val="002B3278"/>
  </w:style>
  <w:style w:type="numbering" w:customStyle="1" w:styleId="NoList71212">
    <w:name w:val="No List71212"/>
    <w:next w:val="FrListare"/>
    <w:uiPriority w:val="99"/>
    <w:semiHidden/>
    <w:unhideWhenUsed/>
    <w:rsid w:val="002B3278"/>
  </w:style>
  <w:style w:type="numbering" w:customStyle="1" w:styleId="NoList8127">
    <w:name w:val="No List8127"/>
    <w:next w:val="FrListare"/>
    <w:uiPriority w:val="99"/>
    <w:semiHidden/>
    <w:unhideWhenUsed/>
    <w:rsid w:val="002B3278"/>
  </w:style>
  <w:style w:type="numbering" w:customStyle="1" w:styleId="NoList273">
    <w:name w:val="No List273"/>
    <w:next w:val="FrListare"/>
    <w:uiPriority w:val="99"/>
    <w:semiHidden/>
    <w:unhideWhenUsed/>
    <w:rsid w:val="002B3278"/>
  </w:style>
  <w:style w:type="numbering" w:customStyle="1" w:styleId="FrListare142">
    <w:name w:val="Fără Listare142"/>
    <w:next w:val="FrListare"/>
    <w:semiHidden/>
    <w:rsid w:val="002B3278"/>
  </w:style>
  <w:style w:type="numbering" w:customStyle="1" w:styleId="NoList1172">
    <w:name w:val="No List1172"/>
    <w:next w:val="FrListare"/>
    <w:uiPriority w:val="99"/>
    <w:semiHidden/>
    <w:rsid w:val="002B3278"/>
  </w:style>
  <w:style w:type="numbering" w:customStyle="1" w:styleId="NoList1182">
    <w:name w:val="No List1182"/>
    <w:next w:val="FrListare"/>
    <w:uiPriority w:val="99"/>
    <w:semiHidden/>
    <w:unhideWhenUsed/>
    <w:rsid w:val="002B3278"/>
  </w:style>
  <w:style w:type="numbering" w:customStyle="1" w:styleId="NoList11142">
    <w:name w:val="No List11142"/>
    <w:next w:val="FrListare"/>
    <w:uiPriority w:val="99"/>
    <w:semiHidden/>
    <w:unhideWhenUsed/>
    <w:rsid w:val="002B3278"/>
  </w:style>
  <w:style w:type="numbering" w:customStyle="1" w:styleId="NoList283">
    <w:name w:val="No List283"/>
    <w:next w:val="FrListare"/>
    <w:uiPriority w:val="99"/>
    <w:semiHidden/>
    <w:unhideWhenUsed/>
    <w:rsid w:val="002B3278"/>
  </w:style>
  <w:style w:type="numbering" w:customStyle="1" w:styleId="NoList1242">
    <w:name w:val="No List1242"/>
    <w:next w:val="FrListare"/>
    <w:uiPriority w:val="99"/>
    <w:semiHidden/>
    <w:unhideWhenUsed/>
    <w:rsid w:val="002B3278"/>
  </w:style>
  <w:style w:type="numbering" w:customStyle="1" w:styleId="NoList363">
    <w:name w:val="No List363"/>
    <w:next w:val="FrListare"/>
    <w:uiPriority w:val="99"/>
    <w:semiHidden/>
    <w:unhideWhenUsed/>
    <w:rsid w:val="002B3278"/>
  </w:style>
  <w:style w:type="numbering" w:customStyle="1" w:styleId="NoList1342">
    <w:name w:val="No List1342"/>
    <w:next w:val="FrListare"/>
    <w:uiPriority w:val="99"/>
    <w:semiHidden/>
    <w:unhideWhenUsed/>
    <w:rsid w:val="002B3278"/>
  </w:style>
  <w:style w:type="numbering" w:customStyle="1" w:styleId="NoList453">
    <w:name w:val="No List453"/>
    <w:next w:val="FrListare"/>
    <w:uiPriority w:val="99"/>
    <w:semiHidden/>
    <w:unhideWhenUsed/>
    <w:rsid w:val="002B3278"/>
  </w:style>
  <w:style w:type="numbering" w:customStyle="1" w:styleId="NoList1442">
    <w:name w:val="No List1442"/>
    <w:next w:val="FrListare"/>
    <w:uiPriority w:val="99"/>
    <w:semiHidden/>
    <w:unhideWhenUsed/>
    <w:rsid w:val="002B3278"/>
  </w:style>
  <w:style w:type="numbering" w:customStyle="1" w:styleId="NoList2142">
    <w:name w:val="No List2142"/>
    <w:next w:val="FrListare"/>
    <w:uiPriority w:val="99"/>
    <w:semiHidden/>
    <w:unhideWhenUsed/>
    <w:rsid w:val="002B3278"/>
  </w:style>
  <w:style w:type="numbering" w:customStyle="1" w:styleId="NoList553">
    <w:name w:val="No List553"/>
    <w:next w:val="FrListare"/>
    <w:uiPriority w:val="99"/>
    <w:semiHidden/>
    <w:unhideWhenUsed/>
    <w:rsid w:val="002B3278"/>
  </w:style>
  <w:style w:type="numbering" w:customStyle="1" w:styleId="NoList1542">
    <w:name w:val="No List1542"/>
    <w:next w:val="FrListare"/>
    <w:uiPriority w:val="99"/>
    <w:semiHidden/>
    <w:unhideWhenUsed/>
    <w:rsid w:val="002B3278"/>
  </w:style>
  <w:style w:type="numbering" w:customStyle="1" w:styleId="NoList2242">
    <w:name w:val="No List2242"/>
    <w:next w:val="FrListare"/>
    <w:uiPriority w:val="99"/>
    <w:semiHidden/>
    <w:unhideWhenUsed/>
    <w:rsid w:val="002B3278"/>
  </w:style>
  <w:style w:type="numbering" w:customStyle="1" w:styleId="NoList3142">
    <w:name w:val="No List3142"/>
    <w:next w:val="FrListare"/>
    <w:uiPriority w:val="99"/>
    <w:semiHidden/>
    <w:unhideWhenUsed/>
    <w:rsid w:val="002B3278"/>
  </w:style>
  <w:style w:type="numbering" w:customStyle="1" w:styleId="NoList653">
    <w:name w:val="No List653"/>
    <w:next w:val="FrListare"/>
    <w:uiPriority w:val="99"/>
    <w:semiHidden/>
    <w:unhideWhenUsed/>
    <w:rsid w:val="002B3278"/>
  </w:style>
  <w:style w:type="numbering" w:customStyle="1" w:styleId="NoList1642">
    <w:name w:val="No List1642"/>
    <w:next w:val="FrListare"/>
    <w:uiPriority w:val="99"/>
    <w:semiHidden/>
    <w:unhideWhenUsed/>
    <w:rsid w:val="002B3278"/>
  </w:style>
  <w:style w:type="numbering" w:customStyle="1" w:styleId="NoList742">
    <w:name w:val="No List742"/>
    <w:next w:val="FrListare"/>
    <w:uiPriority w:val="99"/>
    <w:semiHidden/>
    <w:unhideWhenUsed/>
    <w:rsid w:val="002B3278"/>
  </w:style>
  <w:style w:type="table" w:customStyle="1" w:styleId="TableGrid232">
    <w:name w:val="Table Grid232"/>
    <w:basedOn w:val="TabelNormal"/>
    <w:next w:val="Tabelgril"/>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2">
    <w:name w:val="No List842"/>
    <w:next w:val="FrListare"/>
    <w:uiPriority w:val="99"/>
    <w:semiHidden/>
    <w:unhideWhenUsed/>
    <w:rsid w:val="002B3278"/>
  </w:style>
  <w:style w:type="numbering" w:customStyle="1" w:styleId="NoList932">
    <w:name w:val="No List932"/>
    <w:next w:val="FrListare"/>
    <w:uiPriority w:val="99"/>
    <w:semiHidden/>
    <w:unhideWhenUsed/>
    <w:rsid w:val="002B3278"/>
  </w:style>
  <w:style w:type="numbering" w:customStyle="1" w:styleId="FrListare1132">
    <w:name w:val="Fără Listare1132"/>
    <w:next w:val="FrListare"/>
    <w:semiHidden/>
    <w:rsid w:val="002B3278"/>
  </w:style>
  <w:style w:type="numbering" w:customStyle="1" w:styleId="NoList1732">
    <w:name w:val="No List1732"/>
    <w:next w:val="FrListare"/>
    <w:uiPriority w:val="99"/>
    <w:semiHidden/>
    <w:rsid w:val="002B3278"/>
  </w:style>
  <w:style w:type="numbering" w:customStyle="1" w:styleId="NoList11232">
    <w:name w:val="No List11232"/>
    <w:next w:val="FrListare"/>
    <w:uiPriority w:val="99"/>
    <w:semiHidden/>
    <w:unhideWhenUsed/>
    <w:rsid w:val="002B3278"/>
  </w:style>
  <w:style w:type="numbering" w:customStyle="1" w:styleId="NoList111132">
    <w:name w:val="No List111132"/>
    <w:next w:val="FrListare"/>
    <w:uiPriority w:val="99"/>
    <w:semiHidden/>
    <w:unhideWhenUsed/>
    <w:rsid w:val="002B3278"/>
  </w:style>
  <w:style w:type="numbering" w:customStyle="1" w:styleId="NoList2332">
    <w:name w:val="No List2332"/>
    <w:next w:val="FrListare"/>
    <w:uiPriority w:val="99"/>
    <w:semiHidden/>
    <w:unhideWhenUsed/>
    <w:rsid w:val="002B3278"/>
  </w:style>
  <w:style w:type="numbering" w:customStyle="1" w:styleId="NoList12132">
    <w:name w:val="No List12132"/>
    <w:next w:val="FrListare"/>
    <w:uiPriority w:val="99"/>
    <w:semiHidden/>
    <w:unhideWhenUsed/>
    <w:rsid w:val="002B3278"/>
  </w:style>
  <w:style w:type="numbering" w:customStyle="1" w:styleId="NoList3232">
    <w:name w:val="No List3232"/>
    <w:next w:val="FrListare"/>
    <w:uiPriority w:val="99"/>
    <w:semiHidden/>
    <w:unhideWhenUsed/>
    <w:rsid w:val="002B3278"/>
  </w:style>
  <w:style w:type="numbering" w:customStyle="1" w:styleId="NoList13132">
    <w:name w:val="No List13132"/>
    <w:next w:val="FrListare"/>
    <w:uiPriority w:val="99"/>
    <w:semiHidden/>
    <w:unhideWhenUsed/>
    <w:rsid w:val="002B3278"/>
  </w:style>
  <w:style w:type="numbering" w:customStyle="1" w:styleId="NoList4132">
    <w:name w:val="No List4132"/>
    <w:next w:val="FrListare"/>
    <w:uiPriority w:val="99"/>
    <w:semiHidden/>
    <w:unhideWhenUsed/>
    <w:rsid w:val="002B3278"/>
  </w:style>
  <w:style w:type="numbering" w:customStyle="1" w:styleId="NoList14132">
    <w:name w:val="No List14132"/>
    <w:next w:val="FrListare"/>
    <w:uiPriority w:val="99"/>
    <w:semiHidden/>
    <w:unhideWhenUsed/>
    <w:rsid w:val="002B3278"/>
  </w:style>
  <w:style w:type="numbering" w:customStyle="1" w:styleId="NoList21132">
    <w:name w:val="No List21132"/>
    <w:next w:val="FrListare"/>
    <w:uiPriority w:val="99"/>
    <w:semiHidden/>
    <w:unhideWhenUsed/>
    <w:rsid w:val="002B3278"/>
  </w:style>
  <w:style w:type="numbering" w:customStyle="1" w:styleId="NoList5132">
    <w:name w:val="No List5132"/>
    <w:next w:val="FrListare"/>
    <w:uiPriority w:val="99"/>
    <w:semiHidden/>
    <w:unhideWhenUsed/>
    <w:rsid w:val="002B3278"/>
  </w:style>
  <w:style w:type="numbering" w:customStyle="1" w:styleId="NoList15132">
    <w:name w:val="No List15132"/>
    <w:next w:val="FrListare"/>
    <w:uiPriority w:val="99"/>
    <w:semiHidden/>
    <w:unhideWhenUsed/>
    <w:rsid w:val="002B3278"/>
  </w:style>
  <w:style w:type="numbering" w:customStyle="1" w:styleId="NoList22132">
    <w:name w:val="No List22132"/>
    <w:next w:val="FrListare"/>
    <w:uiPriority w:val="99"/>
    <w:semiHidden/>
    <w:unhideWhenUsed/>
    <w:rsid w:val="002B3278"/>
  </w:style>
  <w:style w:type="numbering" w:customStyle="1" w:styleId="NoList31132">
    <w:name w:val="No List31132"/>
    <w:next w:val="FrListare"/>
    <w:uiPriority w:val="99"/>
    <w:semiHidden/>
    <w:unhideWhenUsed/>
    <w:rsid w:val="002B3278"/>
  </w:style>
  <w:style w:type="numbering" w:customStyle="1" w:styleId="NoList6132">
    <w:name w:val="No List6132"/>
    <w:next w:val="FrListare"/>
    <w:uiPriority w:val="99"/>
    <w:semiHidden/>
    <w:unhideWhenUsed/>
    <w:rsid w:val="002B3278"/>
  </w:style>
  <w:style w:type="numbering" w:customStyle="1" w:styleId="NoList16132">
    <w:name w:val="No List16132"/>
    <w:next w:val="FrListare"/>
    <w:uiPriority w:val="99"/>
    <w:semiHidden/>
    <w:unhideWhenUsed/>
    <w:rsid w:val="002B3278"/>
  </w:style>
  <w:style w:type="numbering" w:customStyle="1" w:styleId="NoList7132">
    <w:name w:val="No List7132"/>
    <w:next w:val="FrListare"/>
    <w:uiPriority w:val="99"/>
    <w:semiHidden/>
    <w:unhideWhenUsed/>
    <w:rsid w:val="002B3278"/>
  </w:style>
  <w:style w:type="numbering" w:customStyle="1" w:styleId="NoList8132">
    <w:name w:val="No List8132"/>
    <w:next w:val="FrListare"/>
    <w:uiPriority w:val="99"/>
    <w:semiHidden/>
    <w:unhideWhenUsed/>
    <w:rsid w:val="002B3278"/>
  </w:style>
  <w:style w:type="numbering" w:customStyle="1" w:styleId="NoList1022">
    <w:name w:val="No List1022"/>
    <w:next w:val="FrListare"/>
    <w:uiPriority w:val="99"/>
    <w:semiHidden/>
    <w:unhideWhenUsed/>
    <w:rsid w:val="002B3278"/>
  </w:style>
  <w:style w:type="numbering" w:customStyle="1" w:styleId="FrListare1222">
    <w:name w:val="Fără Listare1222"/>
    <w:next w:val="FrListare"/>
    <w:semiHidden/>
    <w:rsid w:val="002B3278"/>
  </w:style>
  <w:style w:type="numbering" w:customStyle="1" w:styleId="NoList1822">
    <w:name w:val="No List1822"/>
    <w:next w:val="FrListare"/>
    <w:uiPriority w:val="99"/>
    <w:semiHidden/>
    <w:rsid w:val="002B3278"/>
  </w:style>
  <w:style w:type="numbering" w:customStyle="1" w:styleId="NoList11322">
    <w:name w:val="No List11322"/>
    <w:next w:val="FrListare"/>
    <w:uiPriority w:val="99"/>
    <w:semiHidden/>
    <w:unhideWhenUsed/>
    <w:rsid w:val="002B3278"/>
  </w:style>
  <w:style w:type="numbering" w:customStyle="1" w:styleId="NoList111222">
    <w:name w:val="No List111222"/>
    <w:next w:val="FrListare"/>
    <w:uiPriority w:val="99"/>
    <w:semiHidden/>
    <w:unhideWhenUsed/>
    <w:rsid w:val="002B3278"/>
  </w:style>
  <w:style w:type="numbering" w:customStyle="1" w:styleId="NoList2422">
    <w:name w:val="No List2422"/>
    <w:next w:val="FrListare"/>
    <w:uiPriority w:val="99"/>
    <w:semiHidden/>
    <w:unhideWhenUsed/>
    <w:rsid w:val="002B3278"/>
  </w:style>
  <w:style w:type="numbering" w:customStyle="1" w:styleId="NoList12222">
    <w:name w:val="No List12222"/>
    <w:next w:val="FrListare"/>
    <w:uiPriority w:val="99"/>
    <w:semiHidden/>
    <w:unhideWhenUsed/>
    <w:rsid w:val="002B3278"/>
  </w:style>
  <w:style w:type="numbering" w:customStyle="1" w:styleId="NoList3322">
    <w:name w:val="No List3322"/>
    <w:next w:val="FrListare"/>
    <w:uiPriority w:val="99"/>
    <w:semiHidden/>
    <w:unhideWhenUsed/>
    <w:rsid w:val="002B3278"/>
  </w:style>
  <w:style w:type="numbering" w:customStyle="1" w:styleId="NoList13222">
    <w:name w:val="No List13222"/>
    <w:next w:val="FrListare"/>
    <w:uiPriority w:val="99"/>
    <w:semiHidden/>
    <w:unhideWhenUsed/>
    <w:rsid w:val="002B3278"/>
  </w:style>
  <w:style w:type="numbering" w:customStyle="1" w:styleId="NoList4222">
    <w:name w:val="No List4222"/>
    <w:next w:val="FrListare"/>
    <w:uiPriority w:val="99"/>
    <w:semiHidden/>
    <w:unhideWhenUsed/>
    <w:rsid w:val="002B3278"/>
  </w:style>
  <w:style w:type="numbering" w:customStyle="1" w:styleId="NoList14222">
    <w:name w:val="No List14222"/>
    <w:next w:val="FrListare"/>
    <w:uiPriority w:val="99"/>
    <w:semiHidden/>
    <w:unhideWhenUsed/>
    <w:rsid w:val="002B3278"/>
  </w:style>
  <w:style w:type="numbering" w:customStyle="1" w:styleId="NoList21222">
    <w:name w:val="No List21222"/>
    <w:next w:val="FrListare"/>
    <w:uiPriority w:val="99"/>
    <w:semiHidden/>
    <w:unhideWhenUsed/>
    <w:rsid w:val="002B3278"/>
  </w:style>
  <w:style w:type="numbering" w:customStyle="1" w:styleId="NoList5222">
    <w:name w:val="No List5222"/>
    <w:next w:val="FrListare"/>
    <w:uiPriority w:val="99"/>
    <w:semiHidden/>
    <w:unhideWhenUsed/>
    <w:rsid w:val="002B3278"/>
  </w:style>
  <w:style w:type="numbering" w:customStyle="1" w:styleId="NoList15222">
    <w:name w:val="No List15222"/>
    <w:next w:val="FrListare"/>
    <w:uiPriority w:val="99"/>
    <w:semiHidden/>
    <w:unhideWhenUsed/>
    <w:rsid w:val="002B3278"/>
  </w:style>
  <w:style w:type="numbering" w:customStyle="1" w:styleId="NoList22222">
    <w:name w:val="No List22222"/>
    <w:next w:val="FrListare"/>
    <w:uiPriority w:val="99"/>
    <w:semiHidden/>
    <w:unhideWhenUsed/>
    <w:rsid w:val="002B3278"/>
  </w:style>
  <w:style w:type="numbering" w:customStyle="1" w:styleId="NoList31222">
    <w:name w:val="No List31222"/>
    <w:next w:val="FrListare"/>
    <w:uiPriority w:val="99"/>
    <w:semiHidden/>
    <w:unhideWhenUsed/>
    <w:rsid w:val="002B3278"/>
  </w:style>
  <w:style w:type="numbering" w:customStyle="1" w:styleId="NoList6222">
    <w:name w:val="No List6222"/>
    <w:next w:val="FrListare"/>
    <w:uiPriority w:val="99"/>
    <w:semiHidden/>
    <w:unhideWhenUsed/>
    <w:rsid w:val="002B3278"/>
  </w:style>
  <w:style w:type="numbering" w:customStyle="1" w:styleId="NoList16222">
    <w:name w:val="No List16222"/>
    <w:next w:val="FrListare"/>
    <w:uiPriority w:val="99"/>
    <w:semiHidden/>
    <w:unhideWhenUsed/>
    <w:rsid w:val="002B3278"/>
  </w:style>
  <w:style w:type="numbering" w:customStyle="1" w:styleId="NoList7222">
    <w:name w:val="No List7222"/>
    <w:next w:val="FrListare"/>
    <w:uiPriority w:val="99"/>
    <w:semiHidden/>
    <w:unhideWhenUsed/>
    <w:rsid w:val="002B3278"/>
  </w:style>
  <w:style w:type="numbering" w:customStyle="1" w:styleId="NoList8222">
    <w:name w:val="No List8222"/>
    <w:next w:val="FrListare"/>
    <w:uiPriority w:val="99"/>
    <w:semiHidden/>
    <w:unhideWhenUsed/>
    <w:rsid w:val="002B3278"/>
  </w:style>
  <w:style w:type="numbering" w:customStyle="1" w:styleId="NoList9122">
    <w:name w:val="No List9122"/>
    <w:next w:val="FrListare"/>
    <w:uiPriority w:val="99"/>
    <w:semiHidden/>
    <w:unhideWhenUsed/>
    <w:rsid w:val="002B3278"/>
  </w:style>
  <w:style w:type="numbering" w:customStyle="1" w:styleId="FrListare11122">
    <w:name w:val="Fără Listare11122"/>
    <w:next w:val="FrListare"/>
    <w:semiHidden/>
    <w:rsid w:val="002B3278"/>
  </w:style>
  <w:style w:type="numbering" w:customStyle="1" w:styleId="NoList17122">
    <w:name w:val="No List17122"/>
    <w:next w:val="FrListare"/>
    <w:uiPriority w:val="99"/>
    <w:semiHidden/>
    <w:rsid w:val="002B3278"/>
  </w:style>
  <w:style w:type="numbering" w:customStyle="1" w:styleId="NoList112122">
    <w:name w:val="No List112122"/>
    <w:next w:val="FrListare"/>
    <w:uiPriority w:val="99"/>
    <w:semiHidden/>
    <w:unhideWhenUsed/>
    <w:rsid w:val="002B3278"/>
  </w:style>
  <w:style w:type="numbering" w:customStyle="1" w:styleId="NoList1111122">
    <w:name w:val="No List1111122"/>
    <w:next w:val="FrListare"/>
    <w:uiPriority w:val="99"/>
    <w:semiHidden/>
    <w:unhideWhenUsed/>
    <w:rsid w:val="002B3278"/>
  </w:style>
  <w:style w:type="numbering" w:customStyle="1" w:styleId="NoList23122">
    <w:name w:val="No List23122"/>
    <w:next w:val="FrListare"/>
    <w:uiPriority w:val="99"/>
    <w:semiHidden/>
    <w:unhideWhenUsed/>
    <w:rsid w:val="002B3278"/>
  </w:style>
  <w:style w:type="numbering" w:customStyle="1" w:styleId="NoList121122">
    <w:name w:val="No List121122"/>
    <w:next w:val="FrListare"/>
    <w:uiPriority w:val="99"/>
    <w:semiHidden/>
    <w:unhideWhenUsed/>
    <w:rsid w:val="002B3278"/>
  </w:style>
  <w:style w:type="numbering" w:customStyle="1" w:styleId="NoList32122">
    <w:name w:val="No List32122"/>
    <w:next w:val="FrListare"/>
    <w:uiPriority w:val="99"/>
    <w:semiHidden/>
    <w:unhideWhenUsed/>
    <w:rsid w:val="002B3278"/>
  </w:style>
  <w:style w:type="numbering" w:customStyle="1" w:styleId="NoList131122">
    <w:name w:val="No List131122"/>
    <w:next w:val="FrListare"/>
    <w:uiPriority w:val="99"/>
    <w:semiHidden/>
    <w:unhideWhenUsed/>
    <w:rsid w:val="002B3278"/>
  </w:style>
  <w:style w:type="numbering" w:customStyle="1" w:styleId="NoList41122">
    <w:name w:val="No List41122"/>
    <w:next w:val="FrListare"/>
    <w:uiPriority w:val="99"/>
    <w:semiHidden/>
    <w:unhideWhenUsed/>
    <w:rsid w:val="002B3278"/>
  </w:style>
  <w:style w:type="numbering" w:customStyle="1" w:styleId="NoList141122">
    <w:name w:val="No List141122"/>
    <w:next w:val="FrListare"/>
    <w:uiPriority w:val="99"/>
    <w:semiHidden/>
    <w:unhideWhenUsed/>
    <w:rsid w:val="002B3278"/>
  </w:style>
  <w:style w:type="numbering" w:customStyle="1" w:styleId="NoList211122">
    <w:name w:val="No List211122"/>
    <w:next w:val="FrListare"/>
    <w:uiPriority w:val="99"/>
    <w:semiHidden/>
    <w:unhideWhenUsed/>
    <w:rsid w:val="002B3278"/>
  </w:style>
  <w:style w:type="numbering" w:customStyle="1" w:styleId="NoList51122">
    <w:name w:val="No List51122"/>
    <w:next w:val="FrListare"/>
    <w:uiPriority w:val="99"/>
    <w:semiHidden/>
    <w:unhideWhenUsed/>
    <w:rsid w:val="002B3278"/>
  </w:style>
  <w:style w:type="numbering" w:customStyle="1" w:styleId="NoList151122">
    <w:name w:val="No List151122"/>
    <w:next w:val="FrListare"/>
    <w:uiPriority w:val="99"/>
    <w:semiHidden/>
    <w:unhideWhenUsed/>
    <w:rsid w:val="002B3278"/>
  </w:style>
  <w:style w:type="numbering" w:customStyle="1" w:styleId="NoList221122">
    <w:name w:val="No List221122"/>
    <w:next w:val="FrListare"/>
    <w:uiPriority w:val="99"/>
    <w:semiHidden/>
    <w:unhideWhenUsed/>
    <w:rsid w:val="002B3278"/>
  </w:style>
  <w:style w:type="numbering" w:customStyle="1" w:styleId="NoList311122">
    <w:name w:val="No List311122"/>
    <w:next w:val="FrListare"/>
    <w:uiPriority w:val="99"/>
    <w:semiHidden/>
    <w:unhideWhenUsed/>
    <w:rsid w:val="002B3278"/>
  </w:style>
  <w:style w:type="numbering" w:customStyle="1" w:styleId="NoList61122">
    <w:name w:val="No List61122"/>
    <w:next w:val="FrListare"/>
    <w:uiPriority w:val="99"/>
    <w:semiHidden/>
    <w:unhideWhenUsed/>
    <w:rsid w:val="002B3278"/>
  </w:style>
  <w:style w:type="numbering" w:customStyle="1" w:styleId="NoList161122">
    <w:name w:val="No List161122"/>
    <w:next w:val="FrListare"/>
    <w:uiPriority w:val="99"/>
    <w:semiHidden/>
    <w:unhideWhenUsed/>
    <w:rsid w:val="002B3278"/>
  </w:style>
  <w:style w:type="numbering" w:customStyle="1" w:styleId="NoList71122">
    <w:name w:val="No List71122"/>
    <w:next w:val="FrListare"/>
    <w:uiPriority w:val="99"/>
    <w:semiHidden/>
    <w:unhideWhenUsed/>
    <w:rsid w:val="002B3278"/>
  </w:style>
  <w:style w:type="numbering" w:customStyle="1" w:styleId="NoList81122">
    <w:name w:val="No List81122"/>
    <w:next w:val="FrListare"/>
    <w:uiPriority w:val="99"/>
    <w:semiHidden/>
    <w:unhideWhenUsed/>
    <w:rsid w:val="002B3278"/>
  </w:style>
  <w:style w:type="numbering" w:customStyle="1" w:styleId="NoList1912">
    <w:name w:val="No List1912"/>
    <w:next w:val="FrListare"/>
    <w:uiPriority w:val="99"/>
    <w:semiHidden/>
    <w:unhideWhenUsed/>
    <w:rsid w:val="002B3278"/>
  </w:style>
  <w:style w:type="numbering" w:customStyle="1" w:styleId="NoList11012">
    <w:name w:val="No List11012"/>
    <w:next w:val="FrListare"/>
    <w:uiPriority w:val="99"/>
    <w:semiHidden/>
    <w:rsid w:val="002B3278"/>
  </w:style>
  <w:style w:type="numbering" w:customStyle="1" w:styleId="NoList2512">
    <w:name w:val="No List2512"/>
    <w:next w:val="FrListare"/>
    <w:uiPriority w:val="99"/>
    <w:semiHidden/>
    <w:unhideWhenUsed/>
    <w:rsid w:val="002B3278"/>
  </w:style>
  <w:style w:type="numbering" w:customStyle="1" w:styleId="NoList11412">
    <w:name w:val="No List11412"/>
    <w:next w:val="FrListare"/>
    <w:uiPriority w:val="99"/>
    <w:semiHidden/>
    <w:rsid w:val="002B3278"/>
  </w:style>
  <w:style w:type="numbering" w:customStyle="1" w:styleId="NoList3412">
    <w:name w:val="No List3412"/>
    <w:next w:val="FrListare"/>
    <w:uiPriority w:val="99"/>
    <w:semiHidden/>
    <w:unhideWhenUsed/>
    <w:rsid w:val="002B3278"/>
  </w:style>
  <w:style w:type="numbering" w:customStyle="1" w:styleId="NoList4312">
    <w:name w:val="No List4312"/>
    <w:next w:val="FrListare"/>
    <w:uiPriority w:val="99"/>
    <w:semiHidden/>
    <w:unhideWhenUsed/>
    <w:rsid w:val="002B3278"/>
  </w:style>
  <w:style w:type="numbering" w:customStyle="1" w:styleId="NoList5312">
    <w:name w:val="No List5312"/>
    <w:next w:val="FrListare"/>
    <w:uiPriority w:val="99"/>
    <w:semiHidden/>
    <w:unhideWhenUsed/>
    <w:rsid w:val="002B3278"/>
  </w:style>
  <w:style w:type="numbering" w:customStyle="1" w:styleId="NoList6312">
    <w:name w:val="No List6312"/>
    <w:next w:val="FrListare"/>
    <w:uiPriority w:val="99"/>
    <w:semiHidden/>
    <w:unhideWhenUsed/>
    <w:rsid w:val="002B3278"/>
  </w:style>
  <w:style w:type="numbering" w:customStyle="1" w:styleId="NoList2012">
    <w:name w:val="No List2012"/>
    <w:next w:val="FrListare"/>
    <w:uiPriority w:val="99"/>
    <w:semiHidden/>
    <w:unhideWhenUsed/>
    <w:rsid w:val="002B3278"/>
  </w:style>
  <w:style w:type="numbering" w:customStyle="1" w:styleId="FrListare1312">
    <w:name w:val="Fără Listare1312"/>
    <w:next w:val="FrListare"/>
    <w:semiHidden/>
    <w:rsid w:val="002B3278"/>
  </w:style>
  <w:style w:type="numbering" w:customStyle="1" w:styleId="NoList11512">
    <w:name w:val="No List11512"/>
    <w:next w:val="FrListare"/>
    <w:uiPriority w:val="99"/>
    <w:semiHidden/>
    <w:rsid w:val="002B3278"/>
  </w:style>
  <w:style w:type="numbering" w:customStyle="1" w:styleId="NoList11612">
    <w:name w:val="No List11612"/>
    <w:next w:val="FrListare"/>
    <w:uiPriority w:val="99"/>
    <w:semiHidden/>
    <w:unhideWhenUsed/>
    <w:rsid w:val="002B3278"/>
  </w:style>
  <w:style w:type="numbering" w:customStyle="1" w:styleId="NoList111312">
    <w:name w:val="No List111312"/>
    <w:next w:val="FrListare"/>
    <w:uiPriority w:val="99"/>
    <w:semiHidden/>
    <w:unhideWhenUsed/>
    <w:rsid w:val="002B3278"/>
  </w:style>
  <w:style w:type="numbering" w:customStyle="1" w:styleId="NoList2612">
    <w:name w:val="No List2612"/>
    <w:next w:val="FrListare"/>
    <w:uiPriority w:val="99"/>
    <w:semiHidden/>
    <w:unhideWhenUsed/>
    <w:rsid w:val="002B3278"/>
  </w:style>
  <w:style w:type="numbering" w:customStyle="1" w:styleId="NoList12312">
    <w:name w:val="No List12312"/>
    <w:next w:val="FrListare"/>
    <w:uiPriority w:val="99"/>
    <w:semiHidden/>
    <w:unhideWhenUsed/>
    <w:rsid w:val="002B3278"/>
  </w:style>
  <w:style w:type="numbering" w:customStyle="1" w:styleId="NoList3512">
    <w:name w:val="No List3512"/>
    <w:next w:val="FrListare"/>
    <w:uiPriority w:val="99"/>
    <w:semiHidden/>
    <w:unhideWhenUsed/>
    <w:rsid w:val="002B3278"/>
  </w:style>
  <w:style w:type="numbering" w:customStyle="1" w:styleId="NoList13312">
    <w:name w:val="No List13312"/>
    <w:next w:val="FrListare"/>
    <w:uiPriority w:val="99"/>
    <w:semiHidden/>
    <w:unhideWhenUsed/>
    <w:rsid w:val="002B3278"/>
  </w:style>
  <w:style w:type="numbering" w:customStyle="1" w:styleId="NoList4412">
    <w:name w:val="No List4412"/>
    <w:next w:val="FrListare"/>
    <w:uiPriority w:val="99"/>
    <w:semiHidden/>
    <w:unhideWhenUsed/>
    <w:rsid w:val="002B3278"/>
  </w:style>
  <w:style w:type="numbering" w:customStyle="1" w:styleId="NoList14312">
    <w:name w:val="No List14312"/>
    <w:next w:val="FrListare"/>
    <w:uiPriority w:val="99"/>
    <w:semiHidden/>
    <w:unhideWhenUsed/>
    <w:rsid w:val="002B3278"/>
  </w:style>
  <w:style w:type="numbering" w:customStyle="1" w:styleId="NoList21312">
    <w:name w:val="No List21312"/>
    <w:next w:val="FrListare"/>
    <w:uiPriority w:val="99"/>
    <w:semiHidden/>
    <w:unhideWhenUsed/>
    <w:rsid w:val="002B3278"/>
  </w:style>
  <w:style w:type="numbering" w:customStyle="1" w:styleId="NoList5412">
    <w:name w:val="No List5412"/>
    <w:next w:val="FrListare"/>
    <w:uiPriority w:val="99"/>
    <w:semiHidden/>
    <w:unhideWhenUsed/>
    <w:rsid w:val="002B3278"/>
  </w:style>
  <w:style w:type="numbering" w:customStyle="1" w:styleId="NoList15312">
    <w:name w:val="No List15312"/>
    <w:next w:val="FrListare"/>
    <w:uiPriority w:val="99"/>
    <w:semiHidden/>
    <w:unhideWhenUsed/>
    <w:rsid w:val="002B3278"/>
  </w:style>
  <w:style w:type="numbering" w:customStyle="1" w:styleId="NoList22312">
    <w:name w:val="No List22312"/>
    <w:next w:val="FrListare"/>
    <w:uiPriority w:val="99"/>
    <w:semiHidden/>
    <w:unhideWhenUsed/>
    <w:rsid w:val="002B3278"/>
  </w:style>
  <w:style w:type="numbering" w:customStyle="1" w:styleId="NoList31312">
    <w:name w:val="No List31312"/>
    <w:next w:val="FrListare"/>
    <w:uiPriority w:val="99"/>
    <w:semiHidden/>
    <w:unhideWhenUsed/>
    <w:rsid w:val="002B3278"/>
  </w:style>
  <w:style w:type="numbering" w:customStyle="1" w:styleId="NoList6412">
    <w:name w:val="No List6412"/>
    <w:next w:val="FrListare"/>
    <w:uiPriority w:val="99"/>
    <w:semiHidden/>
    <w:unhideWhenUsed/>
    <w:rsid w:val="002B3278"/>
  </w:style>
  <w:style w:type="numbering" w:customStyle="1" w:styleId="NoList16312">
    <w:name w:val="No List16312"/>
    <w:next w:val="FrListare"/>
    <w:uiPriority w:val="99"/>
    <w:semiHidden/>
    <w:unhideWhenUsed/>
    <w:rsid w:val="002B3278"/>
  </w:style>
  <w:style w:type="numbering" w:customStyle="1" w:styleId="NoList7312">
    <w:name w:val="No List7312"/>
    <w:next w:val="FrListare"/>
    <w:uiPriority w:val="99"/>
    <w:semiHidden/>
    <w:unhideWhenUsed/>
    <w:rsid w:val="002B3278"/>
  </w:style>
  <w:style w:type="numbering" w:customStyle="1" w:styleId="NoList8312">
    <w:name w:val="No List8312"/>
    <w:next w:val="FrListare"/>
    <w:uiPriority w:val="99"/>
    <w:semiHidden/>
    <w:unhideWhenUsed/>
    <w:rsid w:val="002B3278"/>
  </w:style>
  <w:style w:type="numbering" w:customStyle="1" w:styleId="NoList9212">
    <w:name w:val="No List9212"/>
    <w:next w:val="FrListare"/>
    <w:uiPriority w:val="99"/>
    <w:semiHidden/>
    <w:unhideWhenUsed/>
    <w:rsid w:val="002B3278"/>
  </w:style>
  <w:style w:type="numbering" w:customStyle="1" w:styleId="FrListare11222">
    <w:name w:val="Fără Listare11222"/>
    <w:next w:val="FrListare"/>
    <w:semiHidden/>
    <w:rsid w:val="002B3278"/>
  </w:style>
  <w:style w:type="numbering" w:customStyle="1" w:styleId="NoList17222">
    <w:name w:val="No List17222"/>
    <w:next w:val="FrListare"/>
    <w:uiPriority w:val="99"/>
    <w:semiHidden/>
    <w:rsid w:val="002B3278"/>
  </w:style>
  <w:style w:type="numbering" w:customStyle="1" w:styleId="NoList112222">
    <w:name w:val="No List112222"/>
    <w:next w:val="FrListare"/>
    <w:uiPriority w:val="99"/>
    <w:semiHidden/>
    <w:unhideWhenUsed/>
    <w:rsid w:val="002B3278"/>
  </w:style>
  <w:style w:type="numbering" w:customStyle="1" w:styleId="NoList1111222">
    <w:name w:val="No List1111222"/>
    <w:next w:val="FrListare"/>
    <w:uiPriority w:val="99"/>
    <w:semiHidden/>
    <w:unhideWhenUsed/>
    <w:rsid w:val="002B3278"/>
  </w:style>
  <w:style w:type="numbering" w:customStyle="1" w:styleId="NoList23222">
    <w:name w:val="No List23222"/>
    <w:next w:val="FrListare"/>
    <w:uiPriority w:val="99"/>
    <w:semiHidden/>
    <w:unhideWhenUsed/>
    <w:rsid w:val="002B3278"/>
  </w:style>
  <w:style w:type="numbering" w:customStyle="1" w:styleId="NoList121222">
    <w:name w:val="No List121222"/>
    <w:next w:val="FrListare"/>
    <w:uiPriority w:val="99"/>
    <w:semiHidden/>
    <w:unhideWhenUsed/>
    <w:rsid w:val="002B3278"/>
  </w:style>
  <w:style w:type="numbering" w:customStyle="1" w:styleId="NoList32222">
    <w:name w:val="No List32222"/>
    <w:next w:val="FrListare"/>
    <w:uiPriority w:val="99"/>
    <w:semiHidden/>
    <w:unhideWhenUsed/>
    <w:rsid w:val="002B3278"/>
  </w:style>
  <w:style w:type="numbering" w:customStyle="1" w:styleId="NoList131222">
    <w:name w:val="No List131222"/>
    <w:next w:val="FrListare"/>
    <w:uiPriority w:val="99"/>
    <w:semiHidden/>
    <w:unhideWhenUsed/>
    <w:rsid w:val="002B3278"/>
  </w:style>
  <w:style w:type="numbering" w:customStyle="1" w:styleId="NoList41222">
    <w:name w:val="No List41222"/>
    <w:next w:val="FrListare"/>
    <w:uiPriority w:val="99"/>
    <w:semiHidden/>
    <w:unhideWhenUsed/>
    <w:rsid w:val="002B3278"/>
  </w:style>
  <w:style w:type="numbering" w:customStyle="1" w:styleId="NoList141222">
    <w:name w:val="No List141222"/>
    <w:next w:val="FrListare"/>
    <w:uiPriority w:val="99"/>
    <w:semiHidden/>
    <w:unhideWhenUsed/>
    <w:rsid w:val="002B3278"/>
  </w:style>
  <w:style w:type="numbering" w:customStyle="1" w:styleId="NoList211222">
    <w:name w:val="No List211222"/>
    <w:next w:val="FrListare"/>
    <w:uiPriority w:val="99"/>
    <w:semiHidden/>
    <w:unhideWhenUsed/>
    <w:rsid w:val="002B3278"/>
  </w:style>
  <w:style w:type="numbering" w:customStyle="1" w:styleId="NoList51222">
    <w:name w:val="No List51222"/>
    <w:next w:val="FrListare"/>
    <w:uiPriority w:val="99"/>
    <w:semiHidden/>
    <w:unhideWhenUsed/>
    <w:rsid w:val="002B3278"/>
  </w:style>
  <w:style w:type="numbering" w:customStyle="1" w:styleId="NoList151222">
    <w:name w:val="No List151222"/>
    <w:next w:val="FrListare"/>
    <w:uiPriority w:val="99"/>
    <w:semiHidden/>
    <w:unhideWhenUsed/>
    <w:rsid w:val="002B3278"/>
  </w:style>
  <w:style w:type="numbering" w:customStyle="1" w:styleId="NoList221222">
    <w:name w:val="No List221222"/>
    <w:next w:val="FrListare"/>
    <w:uiPriority w:val="99"/>
    <w:semiHidden/>
    <w:unhideWhenUsed/>
    <w:rsid w:val="002B3278"/>
  </w:style>
  <w:style w:type="numbering" w:customStyle="1" w:styleId="NoList311222">
    <w:name w:val="No List311222"/>
    <w:next w:val="FrListare"/>
    <w:uiPriority w:val="99"/>
    <w:semiHidden/>
    <w:unhideWhenUsed/>
    <w:rsid w:val="002B3278"/>
  </w:style>
  <w:style w:type="numbering" w:customStyle="1" w:styleId="NoList61222">
    <w:name w:val="No List61222"/>
    <w:next w:val="FrListare"/>
    <w:uiPriority w:val="99"/>
    <w:semiHidden/>
    <w:unhideWhenUsed/>
    <w:rsid w:val="002B3278"/>
  </w:style>
  <w:style w:type="numbering" w:customStyle="1" w:styleId="NoList161222">
    <w:name w:val="No List161222"/>
    <w:next w:val="FrListare"/>
    <w:uiPriority w:val="99"/>
    <w:semiHidden/>
    <w:unhideWhenUsed/>
    <w:rsid w:val="002B3278"/>
  </w:style>
  <w:style w:type="numbering" w:customStyle="1" w:styleId="NoList71222">
    <w:name w:val="No List71222"/>
    <w:next w:val="FrListare"/>
    <w:uiPriority w:val="99"/>
    <w:semiHidden/>
    <w:unhideWhenUsed/>
    <w:rsid w:val="002B3278"/>
  </w:style>
  <w:style w:type="numbering" w:customStyle="1" w:styleId="NoList81212">
    <w:name w:val="No List81212"/>
    <w:next w:val="FrListare"/>
    <w:uiPriority w:val="99"/>
    <w:semiHidden/>
    <w:unhideWhenUsed/>
    <w:rsid w:val="002B3278"/>
  </w:style>
  <w:style w:type="numbering" w:customStyle="1" w:styleId="NoList293">
    <w:name w:val="No List293"/>
    <w:next w:val="FrListare"/>
    <w:uiPriority w:val="99"/>
    <w:semiHidden/>
    <w:unhideWhenUsed/>
    <w:rsid w:val="002B3278"/>
  </w:style>
  <w:style w:type="numbering" w:customStyle="1" w:styleId="FrListare152">
    <w:name w:val="Fără Listare152"/>
    <w:next w:val="FrListare"/>
    <w:semiHidden/>
    <w:rsid w:val="002B3278"/>
  </w:style>
  <w:style w:type="numbering" w:customStyle="1" w:styleId="NoList1192">
    <w:name w:val="No List1192"/>
    <w:next w:val="FrListare"/>
    <w:uiPriority w:val="99"/>
    <w:semiHidden/>
    <w:rsid w:val="002B3278"/>
  </w:style>
  <w:style w:type="numbering" w:customStyle="1" w:styleId="NoList11102">
    <w:name w:val="No List11102"/>
    <w:next w:val="FrListare"/>
    <w:uiPriority w:val="99"/>
    <w:semiHidden/>
    <w:unhideWhenUsed/>
    <w:rsid w:val="002B3278"/>
  </w:style>
  <w:style w:type="numbering" w:customStyle="1" w:styleId="NoList11152">
    <w:name w:val="No List11152"/>
    <w:next w:val="FrListare"/>
    <w:uiPriority w:val="99"/>
    <w:semiHidden/>
    <w:unhideWhenUsed/>
    <w:rsid w:val="002B3278"/>
  </w:style>
  <w:style w:type="numbering" w:customStyle="1" w:styleId="NoList2102">
    <w:name w:val="No List2102"/>
    <w:next w:val="FrListare"/>
    <w:uiPriority w:val="99"/>
    <w:semiHidden/>
    <w:unhideWhenUsed/>
    <w:rsid w:val="002B3278"/>
  </w:style>
  <w:style w:type="numbering" w:customStyle="1" w:styleId="NoList1252">
    <w:name w:val="No List1252"/>
    <w:next w:val="FrListare"/>
    <w:uiPriority w:val="99"/>
    <w:semiHidden/>
    <w:unhideWhenUsed/>
    <w:rsid w:val="002B3278"/>
  </w:style>
  <w:style w:type="numbering" w:customStyle="1" w:styleId="NoList373">
    <w:name w:val="No List373"/>
    <w:next w:val="FrListare"/>
    <w:uiPriority w:val="99"/>
    <w:semiHidden/>
    <w:unhideWhenUsed/>
    <w:rsid w:val="002B3278"/>
  </w:style>
  <w:style w:type="numbering" w:customStyle="1" w:styleId="NoList1352">
    <w:name w:val="No List1352"/>
    <w:next w:val="FrListare"/>
    <w:uiPriority w:val="99"/>
    <w:semiHidden/>
    <w:unhideWhenUsed/>
    <w:rsid w:val="002B3278"/>
  </w:style>
  <w:style w:type="numbering" w:customStyle="1" w:styleId="NoList463">
    <w:name w:val="No List463"/>
    <w:next w:val="FrListare"/>
    <w:uiPriority w:val="99"/>
    <w:semiHidden/>
    <w:unhideWhenUsed/>
    <w:rsid w:val="002B3278"/>
  </w:style>
  <w:style w:type="numbering" w:customStyle="1" w:styleId="NoList1452">
    <w:name w:val="No List1452"/>
    <w:next w:val="FrListare"/>
    <w:uiPriority w:val="99"/>
    <w:semiHidden/>
    <w:unhideWhenUsed/>
    <w:rsid w:val="002B3278"/>
  </w:style>
  <w:style w:type="numbering" w:customStyle="1" w:styleId="NoList2152">
    <w:name w:val="No List2152"/>
    <w:next w:val="FrListare"/>
    <w:uiPriority w:val="99"/>
    <w:semiHidden/>
    <w:unhideWhenUsed/>
    <w:rsid w:val="002B3278"/>
  </w:style>
  <w:style w:type="numbering" w:customStyle="1" w:styleId="NoList563">
    <w:name w:val="No List563"/>
    <w:next w:val="FrListare"/>
    <w:uiPriority w:val="99"/>
    <w:semiHidden/>
    <w:unhideWhenUsed/>
    <w:rsid w:val="002B3278"/>
  </w:style>
  <w:style w:type="numbering" w:customStyle="1" w:styleId="NoList1552">
    <w:name w:val="No List1552"/>
    <w:next w:val="FrListare"/>
    <w:uiPriority w:val="99"/>
    <w:semiHidden/>
    <w:unhideWhenUsed/>
    <w:rsid w:val="002B3278"/>
  </w:style>
  <w:style w:type="numbering" w:customStyle="1" w:styleId="NoList2252">
    <w:name w:val="No List2252"/>
    <w:next w:val="FrListare"/>
    <w:uiPriority w:val="99"/>
    <w:semiHidden/>
    <w:unhideWhenUsed/>
    <w:rsid w:val="002B3278"/>
  </w:style>
  <w:style w:type="numbering" w:customStyle="1" w:styleId="NoList3152">
    <w:name w:val="No List3152"/>
    <w:next w:val="FrListare"/>
    <w:uiPriority w:val="99"/>
    <w:semiHidden/>
    <w:unhideWhenUsed/>
    <w:rsid w:val="002B3278"/>
  </w:style>
  <w:style w:type="numbering" w:customStyle="1" w:styleId="NoList663">
    <w:name w:val="No List663"/>
    <w:next w:val="FrListare"/>
    <w:uiPriority w:val="99"/>
    <w:semiHidden/>
    <w:unhideWhenUsed/>
    <w:rsid w:val="002B3278"/>
  </w:style>
  <w:style w:type="numbering" w:customStyle="1" w:styleId="NoList1652">
    <w:name w:val="No List1652"/>
    <w:next w:val="FrListare"/>
    <w:uiPriority w:val="99"/>
    <w:semiHidden/>
    <w:unhideWhenUsed/>
    <w:rsid w:val="002B3278"/>
  </w:style>
  <w:style w:type="numbering" w:customStyle="1" w:styleId="NoList752">
    <w:name w:val="No List752"/>
    <w:next w:val="FrListare"/>
    <w:uiPriority w:val="99"/>
    <w:semiHidden/>
    <w:unhideWhenUsed/>
    <w:rsid w:val="002B3278"/>
  </w:style>
  <w:style w:type="numbering" w:customStyle="1" w:styleId="NoList852">
    <w:name w:val="No List852"/>
    <w:next w:val="FrListare"/>
    <w:uiPriority w:val="99"/>
    <w:semiHidden/>
    <w:unhideWhenUsed/>
    <w:rsid w:val="002B3278"/>
  </w:style>
  <w:style w:type="numbering" w:customStyle="1" w:styleId="NoList942">
    <w:name w:val="No List942"/>
    <w:next w:val="FrListare"/>
    <w:uiPriority w:val="99"/>
    <w:semiHidden/>
    <w:unhideWhenUsed/>
    <w:rsid w:val="002B3278"/>
  </w:style>
  <w:style w:type="numbering" w:customStyle="1" w:styleId="FrListare1142">
    <w:name w:val="Fără Listare1142"/>
    <w:next w:val="FrListare"/>
    <w:semiHidden/>
    <w:rsid w:val="002B3278"/>
  </w:style>
  <w:style w:type="numbering" w:customStyle="1" w:styleId="NoList1742">
    <w:name w:val="No List1742"/>
    <w:next w:val="FrListare"/>
    <w:uiPriority w:val="99"/>
    <w:semiHidden/>
    <w:rsid w:val="002B3278"/>
  </w:style>
  <w:style w:type="numbering" w:customStyle="1" w:styleId="NoList11242">
    <w:name w:val="No List11242"/>
    <w:next w:val="FrListare"/>
    <w:uiPriority w:val="99"/>
    <w:semiHidden/>
    <w:unhideWhenUsed/>
    <w:rsid w:val="002B3278"/>
  </w:style>
  <w:style w:type="numbering" w:customStyle="1" w:styleId="NoList111142">
    <w:name w:val="No List111142"/>
    <w:next w:val="FrListare"/>
    <w:uiPriority w:val="99"/>
    <w:semiHidden/>
    <w:unhideWhenUsed/>
    <w:rsid w:val="002B3278"/>
  </w:style>
  <w:style w:type="numbering" w:customStyle="1" w:styleId="NoList2342">
    <w:name w:val="No List2342"/>
    <w:next w:val="FrListare"/>
    <w:uiPriority w:val="99"/>
    <w:semiHidden/>
    <w:unhideWhenUsed/>
    <w:rsid w:val="002B3278"/>
  </w:style>
  <w:style w:type="numbering" w:customStyle="1" w:styleId="NoList12142">
    <w:name w:val="No List12142"/>
    <w:next w:val="FrListare"/>
    <w:uiPriority w:val="99"/>
    <w:semiHidden/>
    <w:unhideWhenUsed/>
    <w:rsid w:val="002B3278"/>
  </w:style>
  <w:style w:type="numbering" w:customStyle="1" w:styleId="NoList3242">
    <w:name w:val="No List3242"/>
    <w:next w:val="FrListare"/>
    <w:uiPriority w:val="99"/>
    <w:semiHidden/>
    <w:unhideWhenUsed/>
    <w:rsid w:val="002B3278"/>
  </w:style>
  <w:style w:type="numbering" w:customStyle="1" w:styleId="NoList13142">
    <w:name w:val="No List13142"/>
    <w:next w:val="FrListare"/>
    <w:uiPriority w:val="99"/>
    <w:semiHidden/>
    <w:unhideWhenUsed/>
    <w:rsid w:val="002B3278"/>
  </w:style>
  <w:style w:type="numbering" w:customStyle="1" w:styleId="NoList4142">
    <w:name w:val="No List4142"/>
    <w:next w:val="FrListare"/>
    <w:uiPriority w:val="99"/>
    <w:semiHidden/>
    <w:unhideWhenUsed/>
    <w:rsid w:val="002B3278"/>
  </w:style>
  <w:style w:type="numbering" w:customStyle="1" w:styleId="NoList14142">
    <w:name w:val="No List14142"/>
    <w:next w:val="FrListare"/>
    <w:uiPriority w:val="99"/>
    <w:semiHidden/>
    <w:unhideWhenUsed/>
    <w:rsid w:val="002B3278"/>
  </w:style>
  <w:style w:type="numbering" w:customStyle="1" w:styleId="NoList21142">
    <w:name w:val="No List21142"/>
    <w:next w:val="FrListare"/>
    <w:uiPriority w:val="99"/>
    <w:semiHidden/>
    <w:unhideWhenUsed/>
    <w:rsid w:val="002B3278"/>
  </w:style>
  <w:style w:type="numbering" w:customStyle="1" w:styleId="NoList5142">
    <w:name w:val="No List5142"/>
    <w:next w:val="FrListare"/>
    <w:uiPriority w:val="99"/>
    <w:semiHidden/>
    <w:unhideWhenUsed/>
    <w:rsid w:val="002B3278"/>
  </w:style>
  <w:style w:type="numbering" w:customStyle="1" w:styleId="NoList15142">
    <w:name w:val="No List15142"/>
    <w:next w:val="FrListare"/>
    <w:uiPriority w:val="99"/>
    <w:semiHidden/>
    <w:unhideWhenUsed/>
    <w:rsid w:val="002B3278"/>
  </w:style>
  <w:style w:type="numbering" w:customStyle="1" w:styleId="NoList22142">
    <w:name w:val="No List22142"/>
    <w:next w:val="FrListare"/>
    <w:uiPriority w:val="99"/>
    <w:semiHidden/>
    <w:unhideWhenUsed/>
    <w:rsid w:val="002B3278"/>
  </w:style>
  <w:style w:type="numbering" w:customStyle="1" w:styleId="NoList31142">
    <w:name w:val="No List31142"/>
    <w:next w:val="FrListare"/>
    <w:uiPriority w:val="99"/>
    <w:semiHidden/>
    <w:unhideWhenUsed/>
    <w:rsid w:val="002B3278"/>
  </w:style>
  <w:style w:type="numbering" w:customStyle="1" w:styleId="NoList6142">
    <w:name w:val="No List6142"/>
    <w:next w:val="FrListare"/>
    <w:uiPriority w:val="99"/>
    <w:semiHidden/>
    <w:unhideWhenUsed/>
    <w:rsid w:val="002B3278"/>
  </w:style>
  <w:style w:type="numbering" w:customStyle="1" w:styleId="NoList16142">
    <w:name w:val="No List16142"/>
    <w:next w:val="FrListare"/>
    <w:uiPriority w:val="99"/>
    <w:semiHidden/>
    <w:unhideWhenUsed/>
    <w:rsid w:val="002B3278"/>
  </w:style>
  <w:style w:type="numbering" w:customStyle="1" w:styleId="NoList7142">
    <w:name w:val="No List7142"/>
    <w:next w:val="FrListare"/>
    <w:uiPriority w:val="99"/>
    <w:semiHidden/>
    <w:unhideWhenUsed/>
    <w:rsid w:val="002B3278"/>
  </w:style>
  <w:style w:type="numbering" w:customStyle="1" w:styleId="NoList8142">
    <w:name w:val="No List8142"/>
    <w:next w:val="FrListare"/>
    <w:uiPriority w:val="99"/>
    <w:semiHidden/>
    <w:unhideWhenUsed/>
    <w:rsid w:val="002B3278"/>
  </w:style>
  <w:style w:type="numbering" w:customStyle="1" w:styleId="NoList1032">
    <w:name w:val="No List1032"/>
    <w:next w:val="FrListare"/>
    <w:uiPriority w:val="99"/>
    <w:semiHidden/>
    <w:unhideWhenUsed/>
    <w:rsid w:val="002B3278"/>
  </w:style>
  <w:style w:type="numbering" w:customStyle="1" w:styleId="FrListare1232">
    <w:name w:val="Fără Listare1232"/>
    <w:next w:val="FrListare"/>
    <w:semiHidden/>
    <w:rsid w:val="002B3278"/>
  </w:style>
  <w:style w:type="numbering" w:customStyle="1" w:styleId="NoList1832">
    <w:name w:val="No List1832"/>
    <w:next w:val="FrListare"/>
    <w:uiPriority w:val="99"/>
    <w:semiHidden/>
    <w:rsid w:val="002B3278"/>
  </w:style>
  <w:style w:type="numbering" w:customStyle="1" w:styleId="NoList11332">
    <w:name w:val="No List11332"/>
    <w:next w:val="FrListare"/>
    <w:uiPriority w:val="99"/>
    <w:semiHidden/>
    <w:unhideWhenUsed/>
    <w:rsid w:val="002B3278"/>
  </w:style>
  <w:style w:type="numbering" w:customStyle="1" w:styleId="NoList111232">
    <w:name w:val="No List111232"/>
    <w:next w:val="FrListare"/>
    <w:uiPriority w:val="99"/>
    <w:semiHidden/>
    <w:unhideWhenUsed/>
    <w:rsid w:val="002B3278"/>
  </w:style>
  <w:style w:type="numbering" w:customStyle="1" w:styleId="NoList2432">
    <w:name w:val="No List2432"/>
    <w:next w:val="FrListare"/>
    <w:uiPriority w:val="99"/>
    <w:semiHidden/>
    <w:unhideWhenUsed/>
    <w:rsid w:val="002B3278"/>
  </w:style>
  <w:style w:type="numbering" w:customStyle="1" w:styleId="NoList12232">
    <w:name w:val="No List12232"/>
    <w:next w:val="FrListare"/>
    <w:uiPriority w:val="99"/>
    <w:semiHidden/>
    <w:unhideWhenUsed/>
    <w:rsid w:val="002B3278"/>
  </w:style>
  <w:style w:type="numbering" w:customStyle="1" w:styleId="NoList3332">
    <w:name w:val="No List3332"/>
    <w:next w:val="FrListare"/>
    <w:uiPriority w:val="99"/>
    <w:semiHidden/>
    <w:unhideWhenUsed/>
    <w:rsid w:val="002B3278"/>
  </w:style>
  <w:style w:type="numbering" w:customStyle="1" w:styleId="NoList13232">
    <w:name w:val="No List13232"/>
    <w:next w:val="FrListare"/>
    <w:uiPriority w:val="99"/>
    <w:semiHidden/>
    <w:unhideWhenUsed/>
    <w:rsid w:val="002B3278"/>
  </w:style>
  <w:style w:type="numbering" w:customStyle="1" w:styleId="NoList4232">
    <w:name w:val="No List4232"/>
    <w:next w:val="FrListare"/>
    <w:uiPriority w:val="99"/>
    <w:semiHidden/>
    <w:unhideWhenUsed/>
    <w:rsid w:val="002B3278"/>
  </w:style>
  <w:style w:type="numbering" w:customStyle="1" w:styleId="NoList14232">
    <w:name w:val="No List14232"/>
    <w:next w:val="FrListare"/>
    <w:uiPriority w:val="99"/>
    <w:semiHidden/>
    <w:unhideWhenUsed/>
    <w:rsid w:val="002B3278"/>
  </w:style>
  <w:style w:type="numbering" w:customStyle="1" w:styleId="NoList21232">
    <w:name w:val="No List21232"/>
    <w:next w:val="FrListare"/>
    <w:uiPriority w:val="99"/>
    <w:semiHidden/>
    <w:unhideWhenUsed/>
    <w:rsid w:val="002B3278"/>
  </w:style>
  <w:style w:type="numbering" w:customStyle="1" w:styleId="NoList5232">
    <w:name w:val="No List5232"/>
    <w:next w:val="FrListare"/>
    <w:uiPriority w:val="99"/>
    <w:semiHidden/>
    <w:unhideWhenUsed/>
    <w:rsid w:val="002B3278"/>
  </w:style>
  <w:style w:type="numbering" w:customStyle="1" w:styleId="NoList15232">
    <w:name w:val="No List15232"/>
    <w:next w:val="FrListare"/>
    <w:uiPriority w:val="99"/>
    <w:semiHidden/>
    <w:unhideWhenUsed/>
    <w:rsid w:val="002B3278"/>
  </w:style>
  <w:style w:type="numbering" w:customStyle="1" w:styleId="NoList22232">
    <w:name w:val="No List22232"/>
    <w:next w:val="FrListare"/>
    <w:uiPriority w:val="99"/>
    <w:semiHidden/>
    <w:unhideWhenUsed/>
    <w:rsid w:val="002B3278"/>
  </w:style>
  <w:style w:type="numbering" w:customStyle="1" w:styleId="NoList31232">
    <w:name w:val="No List31232"/>
    <w:next w:val="FrListare"/>
    <w:uiPriority w:val="99"/>
    <w:semiHidden/>
    <w:unhideWhenUsed/>
    <w:rsid w:val="002B3278"/>
  </w:style>
  <w:style w:type="numbering" w:customStyle="1" w:styleId="NoList6232">
    <w:name w:val="No List6232"/>
    <w:next w:val="FrListare"/>
    <w:uiPriority w:val="99"/>
    <w:semiHidden/>
    <w:unhideWhenUsed/>
    <w:rsid w:val="002B3278"/>
  </w:style>
  <w:style w:type="numbering" w:customStyle="1" w:styleId="NoList16232">
    <w:name w:val="No List16232"/>
    <w:next w:val="FrListare"/>
    <w:uiPriority w:val="99"/>
    <w:semiHidden/>
    <w:unhideWhenUsed/>
    <w:rsid w:val="002B3278"/>
  </w:style>
  <w:style w:type="numbering" w:customStyle="1" w:styleId="NoList7232">
    <w:name w:val="No List7232"/>
    <w:next w:val="FrListare"/>
    <w:uiPriority w:val="99"/>
    <w:semiHidden/>
    <w:unhideWhenUsed/>
    <w:rsid w:val="002B3278"/>
  </w:style>
  <w:style w:type="numbering" w:customStyle="1" w:styleId="NoList8232">
    <w:name w:val="No List8232"/>
    <w:next w:val="FrListare"/>
    <w:uiPriority w:val="99"/>
    <w:semiHidden/>
    <w:unhideWhenUsed/>
    <w:rsid w:val="002B3278"/>
  </w:style>
  <w:style w:type="numbering" w:customStyle="1" w:styleId="NoList9132">
    <w:name w:val="No List9132"/>
    <w:next w:val="FrListare"/>
    <w:uiPriority w:val="99"/>
    <w:semiHidden/>
    <w:unhideWhenUsed/>
    <w:rsid w:val="002B3278"/>
  </w:style>
  <w:style w:type="numbering" w:customStyle="1" w:styleId="FrListare11132">
    <w:name w:val="Fără Listare11132"/>
    <w:next w:val="FrListare"/>
    <w:semiHidden/>
    <w:rsid w:val="002B3278"/>
  </w:style>
  <w:style w:type="numbering" w:customStyle="1" w:styleId="NoList17132">
    <w:name w:val="No List17132"/>
    <w:next w:val="FrListare"/>
    <w:uiPriority w:val="99"/>
    <w:semiHidden/>
    <w:rsid w:val="002B3278"/>
  </w:style>
  <w:style w:type="numbering" w:customStyle="1" w:styleId="NoList112132">
    <w:name w:val="No List112132"/>
    <w:next w:val="FrListare"/>
    <w:uiPriority w:val="99"/>
    <w:semiHidden/>
    <w:unhideWhenUsed/>
    <w:rsid w:val="002B3278"/>
  </w:style>
  <w:style w:type="numbering" w:customStyle="1" w:styleId="NoList1111132">
    <w:name w:val="No List1111132"/>
    <w:next w:val="FrListare"/>
    <w:uiPriority w:val="99"/>
    <w:semiHidden/>
    <w:unhideWhenUsed/>
    <w:rsid w:val="002B3278"/>
  </w:style>
  <w:style w:type="numbering" w:customStyle="1" w:styleId="NoList23132">
    <w:name w:val="No List23132"/>
    <w:next w:val="FrListare"/>
    <w:uiPriority w:val="99"/>
    <w:semiHidden/>
    <w:unhideWhenUsed/>
    <w:rsid w:val="002B3278"/>
  </w:style>
  <w:style w:type="numbering" w:customStyle="1" w:styleId="NoList121132">
    <w:name w:val="No List121132"/>
    <w:next w:val="FrListare"/>
    <w:uiPriority w:val="99"/>
    <w:semiHidden/>
    <w:unhideWhenUsed/>
    <w:rsid w:val="002B3278"/>
  </w:style>
  <w:style w:type="numbering" w:customStyle="1" w:styleId="NoList32132">
    <w:name w:val="No List32132"/>
    <w:next w:val="FrListare"/>
    <w:uiPriority w:val="99"/>
    <w:semiHidden/>
    <w:unhideWhenUsed/>
    <w:rsid w:val="002B3278"/>
  </w:style>
  <w:style w:type="numbering" w:customStyle="1" w:styleId="NoList131132">
    <w:name w:val="No List131132"/>
    <w:next w:val="FrListare"/>
    <w:uiPriority w:val="99"/>
    <w:semiHidden/>
    <w:unhideWhenUsed/>
    <w:rsid w:val="002B3278"/>
  </w:style>
  <w:style w:type="numbering" w:customStyle="1" w:styleId="NoList41132">
    <w:name w:val="No List41132"/>
    <w:next w:val="FrListare"/>
    <w:uiPriority w:val="99"/>
    <w:semiHidden/>
    <w:unhideWhenUsed/>
    <w:rsid w:val="002B3278"/>
  </w:style>
  <w:style w:type="numbering" w:customStyle="1" w:styleId="NoList141132">
    <w:name w:val="No List141132"/>
    <w:next w:val="FrListare"/>
    <w:uiPriority w:val="99"/>
    <w:semiHidden/>
    <w:unhideWhenUsed/>
    <w:rsid w:val="002B3278"/>
  </w:style>
  <w:style w:type="numbering" w:customStyle="1" w:styleId="NoList211132">
    <w:name w:val="No List211132"/>
    <w:next w:val="FrListare"/>
    <w:uiPriority w:val="99"/>
    <w:semiHidden/>
    <w:unhideWhenUsed/>
    <w:rsid w:val="002B3278"/>
  </w:style>
  <w:style w:type="numbering" w:customStyle="1" w:styleId="NoList51132">
    <w:name w:val="No List51132"/>
    <w:next w:val="FrListare"/>
    <w:uiPriority w:val="99"/>
    <w:semiHidden/>
    <w:unhideWhenUsed/>
    <w:rsid w:val="002B3278"/>
  </w:style>
  <w:style w:type="numbering" w:customStyle="1" w:styleId="NoList151132">
    <w:name w:val="No List151132"/>
    <w:next w:val="FrListare"/>
    <w:uiPriority w:val="99"/>
    <w:semiHidden/>
    <w:unhideWhenUsed/>
    <w:rsid w:val="002B3278"/>
  </w:style>
  <w:style w:type="numbering" w:customStyle="1" w:styleId="NoList221132">
    <w:name w:val="No List221132"/>
    <w:next w:val="FrListare"/>
    <w:uiPriority w:val="99"/>
    <w:semiHidden/>
    <w:unhideWhenUsed/>
    <w:rsid w:val="002B3278"/>
  </w:style>
  <w:style w:type="numbering" w:customStyle="1" w:styleId="NoList311132">
    <w:name w:val="No List311132"/>
    <w:next w:val="FrListare"/>
    <w:uiPriority w:val="99"/>
    <w:semiHidden/>
    <w:unhideWhenUsed/>
    <w:rsid w:val="002B3278"/>
  </w:style>
  <w:style w:type="numbering" w:customStyle="1" w:styleId="NoList61132">
    <w:name w:val="No List61132"/>
    <w:next w:val="FrListare"/>
    <w:uiPriority w:val="99"/>
    <w:semiHidden/>
    <w:unhideWhenUsed/>
    <w:rsid w:val="002B3278"/>
  </w:style>
  <w:style w:type="numbering" w:customStyle="1" w:styleId="NoList161132">
    <w:name w:val="No List161132"/>
    <w:next w:val="FrListare"/>
    <w:uiPriority w:val="99"/>
    <w:semiHidden/>
    <w:unhideWhenUsed/>
    <w:rsid w:val="002B3278"/>
  </w:style>
  <w:style w:type="numbering" w:customStyle="1" w:styleId="NoList71132">
    <w:name w:val="No List71132"/>
    <w:next w:val="FrListare"/>
    <w:uiPriority w:val="99"/>
    <w:semiHidden/>
    <w:unhideWhenUsed/>
    <w:rsid w:val="002B3278"/>
  </w:style>
  <w:style w:type="numbering" w:customStyle="1" w:styleId="NoList81132">
    <w:name w:val="No List81132"/>
    <w:next w:val="FrListare"/>
    <w:uiPriority w:val="99"/>
    <w:semiHidden/>
    <w:unhideWhenUsed/>
    <w:rsid w:val="002B3278"/>
  </w:style>
  <w:style w:type="numbering" w:customStyle="1" w:styleId="NoList1922">
    <w:name w:val="No List1922"/>
    <w:next w:val="FrListare"/>
    <w:uiPriority w:val="99"/>
    <w:semiHidden/>
    <w:unhideWhenUsed/>
    <w:rsid w:val="002B3278"/>
  </w:style>
  <w:style w:type="numbering" w:customStyle="1" w:styleId="NoList11022">
    <w:name w:val="No List11022"/>
    <w:next w:val="FrListare"/>
    <w:uiPriority w:val="99"/>
    <w:semiHidden/>
    <w:rsid w:val="002B3278"/>
  </w:style>
  <w:style w:type="numbering" w:customStyle="1" w:styleId="NoList2522">
    <w:name w:val="No List2522"/>
    <w:next w:val="FrListare"/>
    <w:uiPriority w:val="99"/>
    <w:semiHidden/>
    <w:unhideWhenUsed/>
    <w:rsid w:val="002B3278"/>
  </w:style>
  <w:style w:type="numbering" w:customStyle="1" w:styleId="NoList11422">
    <w:name w:val="No List11422"/>
    <w:next w:val="FrListare"/>
    <w:uiPriority w:val="99"/>
    <w:semiHidden/>
    <w:rsid w:val="002B3278"/>
  </w:style>
  <w:style w:type="numbering" w:customStyle="1" w:styleId="NoList3422">
    <w:name w:val="No List3422"/>
    <w:next w:val="FrListare"/>
    <w:uiPriority w:val="99"/>
    <w:semiHidden/>
    <w:unhideWhenUsed/>
    <w:rsid w:val="002B3278"/>
  </w:style>
  <w:style w:type="numbering" w:customStyle="1" w:styleId="NoList4322">
    <w:name w:val="No List4322"/>
    <w:next w:val="FrListare"/>
    <w:uiPriority w:val="99"/>
    <w:semiHidden/>
    <w:unhideWhenUsed/>
    <w:rsid w:val="002B3278"/>
  </w:style>
  <w:style w:type="numbering" w:customStyle="1" w:styleId="NoList5322">
    <w:name w:val="No List5322"/>
    <w:next w:val="FrListare"/>
    <w:uiPriority w:val="99"/>
    <w:semiHidden/>
    <w:unhideWhenUsed/>
    <w:rsid w:val="002B3278"/>
  </w:style>
  <w:style w:type="numbering" w:customStyle="1" w:styleId="NoList6322">
    <w:name w:val="No List6322"/>
    <w:next w:val="FrListare"/>
    <w:uiPriority w:val="99"/>
    <w:semiHidden/>
    <w:unhideWhenUsed/>
    <w:rsid w:val="002B3278"/>
  </w:style>
  <w:style w:type="numbering" w:customStyle="1" w:styleId="NoList2022">
    <w:name w:val="No List2022"/>
    <w:next w:val="FrListare"/>
    <w:uiPriority w:val="99"/>
    <w:semiHidden/>
    <w:unhideWhenUsed/>
    <w:rsid w:val="002B3278"/>
  </w:style>
  <w:style w:type="numbering" w:customStyle="1" w:styleId="FrListare1322">
    <w:name w:val="Fără Listare1322"/>
    <w:next w:val="FrListare"/>
    <w:semiHidden/>
    <w:rsid w:val="002B3278"/>
  </w:style>
  <w:style w:type="numbering" w:customStyle="1" w:styleId="NoList11522">
    <w:name w:val="No List11522"/>
    <w:next w:val="FrListare"/>
    <w:uiPriority w:val="99"/>
    <w:semiHidden/>
    <w:rsid w:val="002B3278"/>
  </w:style>
  <w:style w:type="numbering" w:customStyle="1" w:styleId="NoList11622">
    <w:name w:val="No List11622"/>
    <w:next w:val="FrListare"/>
    <w:uiPriority w:val="99"/>
    <w:semiHidden/>
    <w:unhideWhenUsed/>
    <w:rsid w:val="002B3278"/>
  </w:style>
  <w:style w:type="numbering" w:customStyle="1" w:styleId="NoList111322">
    <w:name w:val="No List111322"/>
    <w:next w:val="FrListare"/>
    <w:uiPriority w:val="99"/>
    <w:semiHidden/>
    <w:unhideWhenUsed/>
    <w:rsid w:val="002B3278"/>
  </w:style>
  <w:style w:type="numbering" w:customStyle="1" w:styleId="NoList2622">
    <w:name w:val="No List2622"/>
    <w:next w:val="FrListare"/>
    <w:uiPriority w:val="99"/>
    <w:semiHidden/>
    <w:unhideWhenUsed/>
    <w:rsid w:val="002B3278"/>
  </w:style>
  <w:style w:type="numbering" w:customStyle="1" w:styleId="NoList12322">
    <w:name w:val="No List12322"/>
    <w:next w:val="FrListare"/>
    <w:uiPriority w:val="99"/>
    <w:semiHidden/>
    <w:unhideWhenUsed/>
    <w:rsid w:val="002B3278"/>
  </w:style>
  <w:style w:type="numbering" w:customStyle="1" w:styleId="NoList3522">
    <w:name w:val="No List3522"/>
    <w:next w:val="FrListare"/>
    <w:uiPriority w:val="99"/>
    <w:semiHidden/>
    <w:unhideWhenUsed/>
    <w:rsid w:val="002B3278"/>
  </w:style>
  <w:style w:type="numbering" w:customStyle="1" w:styleId="NoList13322">
    <w:name w:val="No List13322"/>
    <w:next w:val="FrListare"/>
    <w:uiPriority w:val="99"/>
    <w:semiHidden/>
    <w:unhideWhenUsed/>
    <w:rsid w:val="002B3278"/>
  </w:style>
  <w:style w:type="numbering" w:customStyle="1" w:styleId="NoList4422">
    <w:name w:val="No List4422"/>
    <w:next w:val="FrListare"/>
    <w:uiPriority w:val="99"/>
    <w:semiHidden/>
    <w:unhideWhenUsed/>
    <w:rsid w:val="002B3278"/>
  </w:style>
  <w:style w:type="numbering" w:customStyle="1" w:styleId="NoList14322">
    <w:name w:val="No List14322"/>
    <w:next w:val="FrListare"/>
    <w:uiPriority w:val="99"/>
    <w:semiHidden/>
    <w:unhideWhenUsed/>
    <w:rsid w:val="002B3278"/>
  </w:style>
  <w:style w:type="numbering" w:customStyle="1" w:styleId="NoList21322">
    <w:name w:val="No List21322"/>
    <w:next w:val="FrListare"/>
    <w:uiPriority w:val="99"/>
    <w:semiHidden/>
    <w:unhideWhenUsed/>
    <w:rsid w:val="002B3278"/>
  </w:style>
  <w:style w:type="numbering" w:customStyle="1" w:styleId="NoList5422">
    <w:name w:val="No List5422"/>
    <w:next w:val="FrListare"/>
    <w:uiPriority w:val="99"/>
    <w:semiHidden/>
    <w:unhideWhenUsed/>
    <w:rsid w:val="002B3278"/>
  </w:style>
  <w:style w:type="numbering" w:customStyle="1" w:styleId="NoList15322">
    <w:name w:val="No List15322"/>
    <w:next w:val="FrListare"/>
    <w:uiPriority w:val="99"/>
    <w:semiHidden/>
    <w:unhideWhenUsed/>
    <w:rsid w:val="002B3278"/>
  </w:style>
  <w:style w:type="numbering" w:customStyle="1" w:styleId="NoList22322">
    <w:name w:val="No List22322"/>
    <w:next w:val="FrListare"/>
    <w:uiPriority w:val="99"/>
    <w:semiHidden/>
    <w:unhideWhenUsed/>
    <w:rsid w:val="002B3278"/>
  </w:style>
  <w:style w:type="numbering" w:customStyle="1" w:styleId="NoList31322">
    <w:name w:val="No List31322"/>
    <w:next w:val="FrListare"/>
    <w:uiPriority w:val="99"/>
    <w:semiHidden/>
    <w:unhideWhenUsed/>
    <w:rsid w:val="002B3278"/>
  </w:style>
  <w:style w:type="numbering" w:customStyle="1" w:styleId="NoList6422">
    <w:name w:val="No List6422"/>
    <w:next w:val="FrListare"/>
    <w:uiPriority w:val="99"/>
    <w:semiHidden/>
    <w:unhideWhenUsed/>
    <w:rsid w:val="002B3278"/>
  </w:style>
  <w:style w:type="numbering" w:customStyle="1" w:styleId="NoList16322">
    <w:name w:val="No List16322"/>
    <w:next w:val="FrListare"/>
    <w:uiPriority w:val="99"/>
    <w:semiHidden/>
    <w:unhideWhenUsed/>
    <w:rsid w:val="002B3278"/>
  </w:style>
  <w:style w:type="numbering" w:customStyle="1" w:styleId="NoList7322">
    <w:name w:val="No List7322"/>
    <w:next w:val="FrListare"/>
    <w:uiPriority w:val="99"/>
    <w:semiHidden/>
    <w:unhideWhenUsed/>
    <w:rsid w:val="002B3278"/>
  </w:style>
  <w:style w:type="numbering" w:customStyle="1" w:styleId="NoList8322">
    <w:name w:val="No List8322"/>
    <w:next w:val="FrListare"/>
    <w:uiPriority w:val="99"/>
    <w:semiHidden/>
    <w:unhideWhenUsed/>
    <w:rsid w:val="002B3278"/>
  </w:style>
  <w:style w:type="numbering" w:customStyle="1" w:styleId="NoList9222">
    <w:name w:val="No List9222"/>
    <w:next w:val="FrListare"/>
    <w:uiPriority w:val="99"/>
    <w:semiHidden/>
    <w:unhideWhenUsed/>
    <w:rsid w:val="002B3278"/>
  </w:style>
  <w:style w:type="numbering" w:customStyle="1" w:styleId="FrListare11232">
    <w:name w:val="Fără Listare11232"/>
    <w:next w:val="FrListare"/>
    <w:semiHidden/>
    <w:rsid w:val="002B3278"/>
  </w:style>
  <w:style w:type="numbering" w:customStyle="1" w:styleId="NoList17232">
    <w:name w:val="No List17232"/>
    <w:next w:val="FrListare"/>
    <w:uiPriority w:val="99"/>
    <w:semiHidden/>
    <w:rsid w:val="002B3278"/>
  </w:style>
  <w:style w:type="numbering" w:customStyle="1" w:styleId="NoList112232">
    <w:name w:val="No List112232"/>
    <w:next w:val="FrListare"/>
    <w:uiPriority w:val="99"/>
    <w:semiHidden/>
    <w:unhideWhenUsed/>
    <w:rsid w:val="002B3278"/>
  </w:style>
  <w:style w:type="numbering" w:customStyle="1" w:styleId="NoList1111232">
    <w:name w:val="No List1111232"/>
    <w:next w:val="FrListare"/>
    <w:uiPriority w:val="99"/>
    <w:semiHidden/>
    <w:unhideWhenUsed/>
    <w:rsid w:val="002B3278"/>
  </w:style>
  <w:style w:type="numbering" w:customStyle="1" w:styleId="NoList23232">
    <w:name w:val="No List23232"/>
    <w:next w:val="FrListare"/>
    <w:uiPriority w:val="99"/>
    <w:semiHidden/>
    <w:unhideWhenUsed/>
    <w:rsid w:val="002B3278"/>
  </w:style>
  <w:style w:type="numbering" w:customStyle="1" w:styleId="NoList121232">
    <w:name w:val="No List121232"/>
    <w:next w:val="FrListare"/>
    <w:uiPriority w:val="99"/>
    <w:semiHidden/>
    <w:unhideWhenUsed/>
    <w:rsid w:val="002B3278"/>
  </w:style>
  <w:style w:type="numbering" w:customStyle="1" w:styleId="NoList32232">
    <w:name w:val="No List32232"/>
    <w:next w:val="FrListare"/>
    <w:uiPriority w:val="99"/>
    <w:semiHidden/>
    <w:unhideWhenUsed/>
    <w:rsid w:val="002B3278"/>
  </w:style>
  <w:style w:type="numbering" w:customStyle="1" w:styleId="NoList131232">
    <w:name w:val="No List131232"/>
    <w:next w:val="FrListare"/>
    <w:uiPriority w:val="99"/>
    <w:semiHidden/>
    <w:unhideWhenUsed/>
    <w:rsid w:val="002B3278"/>
  </w:style>
  <w:style w:type="numbering" w:customStyle="1" w:styleId="NoList41232">
    <w:name w:val="No List41232"/>
    <w:next w:val="FrListare"/>
    <w:uiPriority w:val="99"/>
    <w:semiHidden/>
    <w:unhideWhenUsed/>
    <w:rsid w:val="002B3278"/>
  </w:style>
  <w:style w:type="numbering" w:customStyle="1" w:styleId="NoList141232">
    <w:name w:val="No List141232"/>
    <w:next w:val="FrListare"/>
    <w:uiPriority w:val="99"/>
    <w:semiHidden/>
    <w:unhideWhenUsed/>
    <w:rsid w:val="002B3278"/>
  </w:style>
  <w:style w:type="numbering" w:customStyle="1" w:styleId="NoList211232">
    <w:name w:val="No List211232"/>
    <w:next w:val="FrListare"/>
    <w:uiPriority w:val="99"/>
    <w:semiHidden/>
    <w:unhideWhenUsed/>
    <w:rsid w:val="002B3278"/>
  </w:style>
  <w:style w:type="numbering" w:customStyle="1" w:styleId="NoList51232">
    <w:name w:val="No List51232"/>
    <w:next w:val="FrListare"/>
    <w:uiPriority w:val="99"/>
    <w:semiHidden/>
    <w:unhideWhenUsed/>
    <w:rsid w:val="002B3278"/>
  </w:style>
  <w:style w:type="numbering" w:customStyle="1" w:styleId="NoList151232">
    <w:name w:val="No List151232"/>
    <w:next w:val="FrListare"/>
    <w:uiPriority w:val="99"/>
    <w:semiHidden/>
    <w:unhideWhenUsed/>
    <w:rsid w:val="002B3278"/>
  </w:style>
  <w:style w:type="numbering" w:customStyle="1" w:styleId="NoList221232">
    <w:name w:val="No List221232"/>
    <w:next w:val="FrListare"/>
    <w:uiPriority w:val="99"/>
    <w:semiHidden/>
    <w:unhideWhenUsed/>
    <w:rsid w:val="002B3278"/>
  </w:style>
  <w:style w:type="numbering" w:customStyle="1" w:styleId="NoList311232">
    <w:name w:val="No List311232"/>
    <w:next w:val="FrListare"/>
    <w:uiPriority w:val="99"/>
    <w:semiHidden/>
    <w:unhideWhenUsed/>
    <w:rsid w:val="002B3278"/>
  </w:style>
  <w:style w:type="numbering" w:customStyle="1" w:styleId="NoList61232">
    <w:name w:val="No List61232"/>
    <w:next w:val="FrListare"/>
    <w:uiPriority w:val="99"/>
    <w:semiHidden/>
    <w:unhideWhenUsed/>
    <w:rsid w:val="002B3278"/>
  </w:style>
  <w:style w:type="numbering" w:customStyle="1" w:styleId="NoList161232">
    <w:name w:val="No List161232"/>
    <w:next w:val="FrListare"/>
    <w:uiPriority w:val="99"/>
    <w:semiHidden/>
    <w:unhideWhenUsed/>
    <w:rsid w:val="002B3278"/>
  </w:style>
  <w:style w:type="numbering" w:customStyle="1" w:styleId="NoList71232">
    <w:name w:val="No List71232"/>
    <w:next w:val="FrListare"/>
    <w:uiPriority w:val="99"/>
    <w:semiHidden/>
    <w:unhideWhenUsed/>
    <w:rsid w:val="002B3278"/>
  </w:style>
  <w:style w:type="numbering" w:customStyle="1" w:styleId="NoList81222">
    <w:name w:val="No List81222"/>
    <w:next w:val="FrListare"/>
    <w:uiPriority w:val="99"/>
    <w:semiHidden/>
    <w:unhideWhenUsed/>
    <w:rsid w:val="002B3278"/>
  </w:style>
  <w:style w:type="numbering" w:customStyle="1" w:styleId="NoList303">
    <w:name w:val="No List303"/>
    <w:next w:val="FrListare"/>
    <w:uiPriority w:val="99"/>
    <w:semiHidden/>
    <w:unhideWhenUsed/>
    <w:rsid w:val="002B3278"/>
  </w:style>
  <w:style w:type="numbering" w:customStyle="1" w:styleId="FrListare162">
    <w:name w:val="Fără Listare162"/>
    <w:next w:val="FrListare"/>
    <w:semiHidden/>
    <w:rsid w:val="002B3278"/>
  </w:style>
  <w:style w:type="numbering" w:customStyle="1" w:styleId="NoList1202">
    <w:name w:val="No List1202"/>
    <w:next w:val="FrListare"/>
    <w:uiPriority w:val="99"/>
    <w:semiHidden/>
    <w:rsid w:val="002B3278"/>
  </w:style>
  <w:style w:type="numbering" w:customStyle="1" w:styleId="NoList11162">
    <w:name w:val="No List11162"/>
    <w:next w:val="FrListare"/>
    <w:uiPriority w:val="99"/>
    <w:semiHidden/>
    <w:unhideWhenUsed/>
    <w:rsid w:val="002B3278"/>
  </w:style>
  <w:style w:type="numbering" w:customStyle="1" w:styleId="NoList11172">
    <w:name w:val="No List11172"/>
    <w:next w:val="FrListare"/>
    <w:uiPriority w:val="99"/>
    <w:semiHidden/>
    <w:unhideWhenUsed/>
    <w:rsid w:val="002B3278"/>
  </w:style>
  <w:style w:type="numbering" w:customStyle="1" w:styleId="NoList2162">
    <w:name w:val="No List2162"/>
    <w:next w:val="FrListare"/>
    <w:uiPriority w:val="99"/>
    <w:semiHidden/>
    <w:unhideWhenUsed/>
    <w:rsid w:val="002B3278"/>
  </w:style>
  <w:style w:type="numbering" w:customStyle="1" w:styleId="NoList1262">
    <w:name w:val="No List1262"/>
    <w:next w:val="FrListare"/>
    <w:uiPriority w:val="99"/>
    <w:semiHidden/>
    <w:unhideWhenUsed/>
    <w:rsid w:val="002B3278"/>
  </w:style>
  <w:style w:type="numbering" w:customStyle="1" w:styleId="NoList383">
    <w:name w:val="No List383"/>
    <w:next w:val="FrListare"/>
    <w:uiPriority w:val="99"/>
    <w:semiHidden/>
    <w:unhideWhenUsed/>
    <w:rsid w:val="002B3278"/>
  </w:style>
  <w:style w:type="numbering" w:customStyle="1" w:styleId="NoList1362">
    <w:name w:val="No List1362"/>
    <w:next w:val="FrListare"/>
    <w:uiPriority w:val="99"/>
    <w:semiHidden/>
    <w:unhideWhenUsed/>
    <w:rsid w:val="002B3278"/>
  </w:style>
  <w:style w:type="numbering" w:customStyle="1" w:styleId="NoList473">
    <w:name w:val="No List473"/>
    <w:next w:val="FrListare"/>
    <w:uiPriority w:val="99"/>
    <w:semiHidden/>
    <w:unhideWhenUsed/>
    <w:rsid w:val="002B3278"/>
  </w:style>
  <w:style w:type="numbering" w:customStyle="1" w:styleId="NoList1462">
    <w:name w:val="No List1462"/>
    <w:next w:val="FrListare"/>
    <w:uiPriority w:val="99"/>
    <w:semiHidden/>
    <w:unhideWhenUsed/>
    <w:rsid w:val="002B3278"/>
  </w:style>
  <w:style w:type="numbering" w:customStyle="1" w:styleId="NoList2172">
    <w:name w:val="No List2172"/>
    <w:next w:val="FrListare"/>
    <w:uiPriority w:val="99"/>
    <w:semiHidden/>
    <w:unhideWhenUsed/>
    <w:rsid w:val="002B3278"/>
  </w:style>
  <w:style w:type="numbering" w:customStyle="1" w:styleId="NoList573">
    <w:name w:val="No List573"/>
    <w:next w:val="FrListare"/>
    <w:uiPriority w:val="99"/>
    <w:semiHidden/>
    <w:unhideWhenUsed/>
    <w:rsid w:val="002B3278"/>
  </w:style>
  <w:style w:type="numbering" w:customStyle="1" w:styleId="NoList1562">
    <w:name w:val="No List1562"/>
    <w:next w:val="FrListare"/>
    <w:uiPriority w:val="99"/>
    <w:semiHidden/>
    <w:unhideWhenUsed/>
    <w:rsid w:val="002B3278"/>
  </w:style>
  <w:style w:type="numbering" w:customStyle="1" w:styleId="NoList2262">
    <w:name w:val="No List2262"/>
    <w:next w:val="FrListare"/>
    <w:uiPriority w:val="99"/>
    <w:semiHidden/>
    <w:unhideWhenUsed/>
    <w:rsid w:val="002B3278"/>
  </w:style>
  <w:style w:type="numbering" w:customStyle="1" w:styleId="NoList3162">
    <w:name w:val="No List3162"/>
    <w:next w:val="FrListare"/>
    <w:uiPriority w:val="99"/>
    <w:semiHidden/>
    <w:unhideWhenUsed/>
    <w:rsid w:val="002B3278"/>
  </w:style>
  <w:style w:type="numbering" w:customStyle="1" w:styleId="NoList673">
    <w:name w:val="No List673"/>
    <w:next w:val="FrListare"/>
    <w:uiPriority w:val="99"/>
    <w:semiHidden/>
    <w:unhideWhenUsed/>
    <w:rsid w:val="002B3278"/>
  </w:style>
  <w:style w:type="numbering" w:customStyle="1" w:styleId="NoList1662">
    <w:name w:val="No List1662"/>
    <w:next w:val="FrListare"/>
    <w:uiPriority w:val="99"/>
    <w:semiHidden/>
    <w:unhideWhenUsed/>
    <w:rsid w:val="002B3278"/>
  </w:style>
  <w:style w:type="numbering" w:customStyle="1" w:styleId="NoList762">
    <w:name w:val="No List762"/>
    <w:next w:val="FrListare"/>
    <w:uiPriority w:val="99"/>
    <w:semiHidden/>
    <w:unhideWhenUsed/>
    <w:rsid w:val="002B3278"/>
  </w:style>
  <w:style w:type="numbering" w:customStyle="1" w:styleId="NoList862">
    <w:name w:val="No List862"/>
    <w:next w:val="FrListare"/>
    <w:uiPriority w:val="99"/>
    <w:semiHidden/>
    <w:unhideWhenUsed/>
    <w:rsid w:val="002B3278"/>
  </w:style>
  <w:style w:type="numbering" w:customStyle="1" w:styleId="NoList952">
    <w:name w:val="No List952"/>
    <w:next w:val="FrListare"/>
    <w:uiPriority w:val="99"/>
    <w:semiHidden/>
    <w:unhideWhenUsed/>
    <w:rsid w:val="002B3278"/>
  </w:style>
  <w:style w:type="numbering" w:customStyle="1" w:styleId="FrListare1152">
    <w:name w:val="Fără Listare1152"/>
    <w:next w:val="FrListare"/>
    <w:semiHidden/>
    <w:rsid w:val="002B3278"/>
  </w:style>
  <w:style w:type="numbering" w:customStyle="1" w:styleId="NoList1752">
    <w:name w:val="No List1752"/>
    <w:next w:val="FrListare"/>
    <w:uiPriority w:val="99"/>
    <w:semiHidden/>
    <w:rsid w:val="002B3278"/>
  </w:style>
  <w:style w:type="numbering" w:customStyle="1" w:styleId="NoList11252">
    <w:name w:val="No List11252"/>
    <w:next w:val="FrListare"/>
    <w:uiPriority w:val="99"/>
    <w:semiHidden/>
    <w:unhideWhenUsed/>
    <w:rsid w:val="002B3278"/>
  </w:style>
  <w:style w:type="numbering" w:customStyle="1" w:styleId="NoList111152">
    <w:name w:val="No List111152"/>
    <w:next w:val="FrListare"/>
    <w:uiPriority w:val="99"/>
    <w:semiHidden/>
    <w:unhideWhenUsed/>
    <w:rsid w:val="002B3278"/>
  </w:style>
  <w:style w:type="numbering" w:customStyle="1" w:styleId="NoList2352">
    <w:name w:val="No List2352"/>
    <w:next w:val="FrListare"/>
    <w:uiPriority w:val="99"/>
    <w:semiHidden/>
    <w:unhideWhenUsed/>
    <w:rsid w:val="002B3278"/>
  </w:style>
  <w:style w:type="numbering" w:customStyle="1" w:styleId="NoList12152">
    <w:name w:val="No List12152"/>
    <w:next w:val="FrListare"/>
    <w:uiPriority w:val="99"/>
    <w:semiHidden/>
    <w:unhideWhenUsed/>
    <w:rsid w:val="002B3278"/>
  </w:style>
  <w:style w:type="numbering" w:customStyle="1" w:styleId="NoList3252">
    <w:name w:val="No List3252"/>
    <w:next w:val="FrListare"/>
    <w:uiPriority w:val="99"/>
    <w:semiHidden/>
    <w:unhideWhenUsed/>
    <w:rsid w:val="002B3278"/>
  </w:style>
  <w:style w:type="numbering" w:customStyle="1" w:styleId="NoList13152">
    <w:name w:val="No List13152"/>
    <w:next w:val="FrListare"/>
    <w:uiPriority w:val="99"/>
    <w:semiHidden/>
    <w:unhideWhenUsed/>
    <w:rsid w:val="002B3278"/>
  </w:style>
  <w:style w:type="numbering" w:customStyle="1" w:styleId="NoList4152">
    <w:name w:val="No List4152"/>
    <w:next w:val="FrListare"/>
    <w:uiPriority w:val="99"/>
    <w:semiHidden/>
    <w:unhideWhenUsed/>
    <w:rsid w:val="002B3278"/>
  </w:style>
  <w:style w:type="numbering" w:customStyle="1" w:styleId="NoList14152">
    <w:name w:val="No List14152"/>
    <w:next w:val="FrListare"/>
    <w:uiPriority w:val="99"/>
    <w:semiHidden/>
    <w:unhideWhenUsed/>
    <w:rsid w:val="002B3278"/>
  </w:style>
  <w:style w:type="numbering" w:customStyle="1" w:styleId="NoList21152">
    <w:name w:val="No List21152"/>
    <w:next w:val="FrListare"/>
    <w:uiPriority w:val="99"/>
    <w:semiHidden/>
    <w:unhideWhenUsed/>
    <w:rsid w:val="002B3278"/>
  </w:style>
  <w:style w:type="numbering" w:customStyle="1" w:styleId="NoList5152">
    <w:name w:val="No List5152"/>
    <w:next w:val="FrListare"/>
    <w:uiPriority w:val="99"/>
    <w:semiHidden/>
    <w:unhideWhenUsed/>
    <w:rsid w:val="002B3278"/>
  </w:style>
  <w:style w:type="numbering" w:customStyle="1" w:styleId="NoList15152">
    <w:name w:val="No List15152"/>
    <w:next w:val="FrListare"/>
    <w:uiPriority w:val="99"/>
    <w:semiHidden/>
    <w:unhideWhenUsed/>
    <w:rsid w:val="002B3278"/>
  </w:style>
  <w:style w:type="numbering" w:customStyle="1" w:styleId="NoList22152">
    <w:name w:val="No List22152"/>
    <w:next w:val="FrListare"/>
    <w:uiPriority w:val="99"/>
    <w:semiHidden/>
    <w:unhideWhenUsed/>
    <w:rsid w:val="002B3278"/>
  </w:style>
  <w:style w:type="numbering" w:customStyle="1" w:styleId="NoList31152">
    <w:name w:val="No List31152"/>
    <w:next w:val="FrListare"/>
    <w:uiPriority w:val="99"/>
    <w:semiHidden/>
    <w:unhideWhenUsed/>
    <w:rsid w:val="002B3278"/>
  </w:style>
  <w:style w:type="numbering" w:customStyle="1" w:styleId="NoList6152">
    <w:name w:val="No List6152"/>
    <w:next w:val="FrListare"/>
    <w:uiPriority w:val="99"/>
    <w:semiHidden/>
    <w:unhideWhenUsed/>
    <w:rsid w:val="002B3278"/>
  </w:style>
  <w:style w:type="numbering" w:customStyle="1" w:styleId="NoList16152">
    <w:name w:val="No List16152"/>
    <w:next w:val="FrListare"/>
    <w:uiPriority w:val="99"/>
    <w:semiHidden/>
    <w:unhideWhenUsed/>
    <w:rsid w:val="002B3278"/>
  </w:style>
  <w:style w:type="numbering" w:customStyle="1" w:styleId="NoList7152">
    <w:name w:val="No List7152"/>
    <w:next w:val="FrListare"/>
    <w:uiPriority w:val="99"/>
    <w:semiHidden/>
    <w:unhideWhenUsed/>
    <w:rsid w:val="002B3278"/>
  </w:style>
  <w:style w:type="numbering" w:customStyle="1" w:styleId="NoList8152">
    <w:name w:val="No List8152"/>
    <w:next w:val="FrListare"/>
    <w:uiPriority w:val="99"/>
    <w:semiHidden/>
    <w:unhideWhenUsed/>
    <w:rsid w:val="002B3278"/>
  </w:style>
  <w:style w:type="numbering" w:customStyle="1" w:styleId="NoList1042">
    <w:name w:val="No List1042"/>
    <w:next w:val="FrListare"/>
    <w:uiPriority w:val="99"/>
    <w:semiHidden/>
    <w:unhideWhenUsed/>
    <w:rsid w:val="002B3278"/>
  </w:style>
  <w:style w:type="numbering" w:customStyle="1" w:styleId="FrListare1242">
    <w:name w:val="Fără Listare1242"/>
    <w:next w:val="FrListare"/>
    <w:semiHidden/>
    <w:rsid w:val="002B3278"/>
  </w:style>
  <w:style w:type="numbering" w:customStyle="1" w:styleId="NoList1842">
    <w:name w:val="No List1842"/>
    <w:next w:val="FrListare"/>
    <w:uiPriority w:val="99"/>
    <w:semiHidden/>
    <w:rsid w:val="002B3278"/>
  </w:style>
  <w:style w:type="numbering" w:customStyle="1" w:styleId="NoList11342">
    <w:name w:val="No List11342"/>
    <w:next w:val="FrListare"/>
    <w:uiPriority w:val="99"/>
    <w:semiHidden/>
    <w:unhideWhenUsed/>
    <w:rsid w:val="002B3278"/>
  </w:style>
  <w:style w:type="numbering" w:customStyle="1" w:styleId="NoList111242">
    <w:name w:val="No List111242"/>
    <w:next w:val="FrListare"/>
    <w:uiPriority w:val="99"/>
    <w:semiHidden/>
    <w:unhideWhenUsed/>
    <w:rsid w:val="002B3278"/>
  </w:style>
  <w:style w:type="numbering" w:customStyle="1" w:styleId="NoList2442">
    <w:name w:val="No List2442"/>
    <w:next w:val="FrListare"/>
    <w:uiPriority w:val="99"/>
    <w:semiHidden/>
    <w:unhideWhenUsed/>
    <w:rsid w:val="002B3278"/>
  </w:style>
  <w:style w:type="numbering" w:customStyle="1" w:styleId="NoList12242">
    <w:name w:val="No List12242"/>
    <w:next w:val="FrListare"/>
    <w:uiPriority w:val="99"/>
    <w:semiHidden/>
    <w:unhideWhenUsed/>
    <w:rsid w:val="002B3278"/>
  </w:style>
  <w:style w:type="numbering" w:customStyle="1" w:styleId="NoList3342">
    <w:name w:val="No List3342"/>
    <w:next w:val="FrListare"/>
    <w:uiPriority w:val="99"/>
    <w:semiHidden/>
    <w:unhideWhenUsed/>
    <w:rsid w:val="002B3278"/>
  </w:style>
  <w:style w:type="numbering" w:customStyle="1" w:styleId="NoList13242">
    <w:name w:val="No List13242"/>
    <w:next w:val="FrListare"/>
    <w:uiPriority w:val="99"/>
    <w:semiHidden/>
    <w:unhideWhenUsed/>
    <w:rsid w:val="002B3278"/>
  </w:style>
  <w:style w:type="numbering" w:customStyle="1" w:styleId="NoList4242">
    <w:name w:val="No List4242"/>
    <w:next w:val="FrListare"/>
    <w:uiPriority w:val="99"/>
    <w:semiHidden/>
    <w:unhideWhenUsed/>
    <w:rsid w:val="002B3278"/>
  </w:style>
  <w:style w:type="numbering" w:customStyle="1" w:styleId="NoList14242">
    <w:name w:val="No List14242"/>
    <w:next w:val="FrListare"/>
    <w:uiPriority w:val="99"/>
    <w:semiHidden/>
    <w:unhideWhenUsed/>
    <w:rsid w:val="002B3278"/>
  </w:style>
  <w:style w:type="numbering" w:customStyle="1" w:styleId="NoList21242">
    <w:name w:val="No List21242"/>
    <w:next w:val="FrListare"/>
    <w:uiPriority w:val="99"/>
    <w:semiHidden/>
    <w:unhideWhenUsed/>
    <w:rsid w:val="002B3278"/>
  </w:style>
  <w:style w:type="numbering" w:customStyle="1" w:styleId="NoList5242">
    <w:name w:val="No List5242"/>
    <w:next w:val="FrListare"/>
    <w:uiPriority w:val="99"/>
    <w:semiHidden/>
    <w:unhideWhenUsed/>
    <w:rsid w:val="002B3278"/>
  </w:style>
  <w:style w:type="numbering" w:customStyle="1" w:styleId="NoList15242">
    <w:name w:val="No List15242"/>
    <w:next w:val="FrListare"/>
    <w:uiPriority w:val="99"/>
    <w:semiHidden/>
    <w:unhideWhenUsed/>
    <w:rsid w:val="002B3278"/>
  </w:style>
  <w:style w:type="numbering" w:customStyle="1" w:styleId="NoList22242">
    <w:name w:val="No List22242"/>
    <w:next w:val="FrListare"/>
    <w:uiPriority w:val="99"/>
    <w:semiHidden/>
    <w:unhideWhenUsed/>
    <w:rsid w:val="002B3278"/>
  </w:style>
  <w:style w:type="numbering" w:customStyle="1" w:styleId="NoList31242">
    <w:name w:val="No List31242"/>
    <w:next w:val="FrListare"/>
    <w:uiPriority w:val="99"/>
    <w:semiHidden/>
    <w:unhideWhenUsed/>
    <w:rsid w:val="002B3278"/>
  </w:style>
  <w:style w:type="numbering" w:customStyle="1" w:styleId="NoList6242">
    <w:name w:val="No List6242"/>
    <w:next w:val="FrListare"/>
    <w:uiPriority w:val="99"/>
    <w:semiHidden/>
    <w:unhideWhenUsed/>
    <w:rsid w:val="002B3278"/>
  </w:style>
  <w:style w:type="numbering" w:customStyle="1" w:styleId="NoList16242">
    <w:name w:val="No List16242"/>
    <w:next w:val="FrListare"/>
    <w:uiPriority w:val="99"/>
    <w:semiHidden/>
    <w:unhideWhenUsed/>
    <w:rsid w:val="002B3278"/>
  </w:style>
  <w:style w:type="numbering" w:customStyle="1" w:styleId="NoList7242">
    <w:name w:val="No List7242"/>
    <w:next w:val="FrListare"/>
    <w:uiPriority w:val="99"/>
    <w:semiHidden/>
    <w:unhideWhenUsed/>
    <w:rsid w:val="002B3278"/>
  </w:style>
  <w:style w:type="numbering" w:customStyle="1" w:styleId="NoList8242">
    <w:name w:val="No List8242"/>
    <w:next w:val="FrListare"/>
    <w:uiPriority w:val="99"/>
    <w:semiHidden/>
    <w:unhideWhenUsed/>
    <w:rsid w:val="002B3278"/>
  </w:style>
  <w:style w:type="numbering" w:customStyle="1" w:styleId="NoList9142">
    <w:name w:val="No List9142"/>
    <w:next w:val="FrListare"/>
    <w:uiPriority w:val="99"/>
    <w:semiHidden/>
    <w:unhideWhenUsed/>
    <w:rsid w:val="002B3278"/>
  </w:style>
  <w:style w:type="numbering" w:customStyle="1" w:styleId="FrListare11142">
    <w:name w:val="Fără Listare11142"/>
    <w:next w:val="FrListare"/>
    <w:semiHidden/>
    <w:rsid w:val="002B3278"/>
  </w:style>
  <w:style w:type="numbering" w:customStyle="1" w:styleId="NoList17142">
    <w:name w:val="No List17142"/>
    <w:next w:val="FrListare"/>
    <w:uiPriority w:val="99"/>
    <w:semiHidden/>
    <w:rsid w:val="002B3278"/>
  </w:style>
  <w:style w:type="numbering" w:customStyle="1" w:styleId="NoList112142">
    <w:name w:val="No List112142"/>
    <w:next w:val="FrListare"/>
    <w:uiPriority w:val="99"/>
    <w:semiHidden/>
    <w:unhideWhenUsed/>
    <w:rsid w:val="002B3278"/>
  </w:style>
  <w:style w:type="numbering" w:customStyle="1" w:styleId="NoList1111142">
    <w:name w:val="No List1111142"/>
    <w:next w:val="FrListare"/>
    <w:uiPriority w:val="99"/>
    <w:semiHidden/>
    <w:unhideWhenUsed/>
    <w:rsid w:val="002B3278"/>
  </w:style>
  <w:style w:type="numbering" w:customStyle="1" w:styleId="NoList23142">
    <w:name w:val="No List23142"/>
    <w:next w:val="FrListare"/>
    <w:uiPriority w:val="99"/>
    <w:semiHidden/>
    <w:unhideWhenUsed/>
    <w:rsid w:val="002B3278"/>
  </w:style>
  <w:style w:type="numbering" w:customStyle="1" w:styleId="NoList121142">
    <w:name w:val="No List121142"/>
    <w:next w:val="FrListare"/>
    <w:uiPriority w:val="99"/>
    <w:semiHidden/>
    <w:unhideWhenUsed/>
    <w:rsid w:val="002B3278"/>
  </w:style>
  <w:style w:type="numbering" w:customStyle="1" w:styleId="NoList32142">
    <w:name w:val="No List32142"/>
    <w:next w:val="FrListare"/>
    <w:uiPriority w:val="99"/>
    <w:semiHidden/>
    <w:unhideWhenUsed/>
    <w:rsid w:val="002B3278"/>
  </w:style>
  <w:style w:type="numbering" w:customStyle="1" w:styleId="NoList131142">
    <w:name w:val="No List131142"/>
    <w:next w:val="FrListare"/>
    <w:uiPriority w:val="99"/>
    <w:semiHidden/>
    <w:unhideWhenUsed/>
    <w:rsid w:val="002B3278"/>
  </w:style>
  <w:style w:type="numbering" w:customStyle="1" w:styleId="NoList41142">
    <w:name w:val="No List41142"/>
    <w:next w:val="FrListare"/>
    <w:uiPriority w:val="99"/>
    <w:semiHidden/>
    <w:unhideWhenUsed/>
    <w:rsid w:val="002B3278"/>
  </w:style>
  <w:style w:type="numbering" w:customStyle="1" w:styleId="NoList141142">
    <w:name w:val="No List141142"/>
    <w:next w:val="FrListare"/>
    <w:uiPriority w:val="99"/>
    <w:semiHidden/>
    <w:unhideWhenUsed/>
    <w:rsid w:val="002B3278"/>
  </w:style>
  <w:style w:type="numbering" w:customStyle="1" w:styleId="NoList211142">
    <w:name w:val="No List211142"/>
    <w:next w:val="FrListare"/>
    <w:uiPriority w:val="99"/>
    <w:semiHidden/>
    <w:unhideWhenUsed/>
    <w:rsid w:val="002B3278"/>
  </w:style>
  <w:style w:type="numbering" w:customStyle="1" w:styleId="NoList51142">
    <w:name w:val="No List51142"/>
    <w:next w:val="FrListare"/>
    <w:uiPriority w:val="99"/>
    <w:semiHidden/>
    <w:unhideWhenUsed/>
    <w:rsid w:val="002B3278"/>
  </w:style>
  <w:style w:type="numbering" w:customStyle="1" w:styleId="NoList151142">
    <w:name w:val="No List151142"/>
    <w:next w:val="FrListare"/>
    <w:uiPriority w:val="99"/>
    <w:semiHidden/>
    <w:unhideWhenUsed/>
    <w:rsid w:val="002B3278"/>
  </w:style>
  <w:style w:type="numbering" w:customStyle="1" w:styleId="NoList221142">
    <w:name w:val="No List221142"/>
    <w:next w:val="FrListare"/>
    <w:uiPriority w:val="99"/>
    <w:semiHidden/>
    <w:unhideWhenUsed/>
    <w:rsid w:val="002B3278"/>
  </w:style>
  <w:style w:type="numbering" w:customStyle="1" w:styleId="NoList311142">
    <w:name w:val="No List311142"/>
    <w:next w:val="FrListare"/>
    <w:uiPriority w:val="99"/>
    <w:semiHidden/>
    <w:unhideWhenUsed/>
    <w:rsid w:val="002B3278"/>
  </w:style>
  <w:style w:type="numbering" w:customStyle="1" w:styleId="NoList61142">
    <w:name w:val="No List61142"/>
    <w:next w:val="FrListare"/>
    <w:uiPriority w:val="99"/>
    <w:semiHidden/>
    <w:unhideWhenUsed/>
    <w:rsid w:val="002B3278"/>
  </w:style>
  <w:style w:type="numbering" w:customStyle="1" w:styleId="NoList161142">
    <w:name w:val="No List161142"/>
    <w:next w:val="FrListare"/>
    <w:uiPriority w:val="99"/>
    <w:semiHidden/>
    <w:unhideWhenUsed/>
    <w:rsid w:val="002B3278"/>
  </w:style>
  <w:style w:type="numbering" w:customStyle="1" w:styleId="NoList71142">
    <w:name w:val="No List71142"/>
    <w:next w:val="FrListare"/>
    <w:uiPriority w:val="99"/>
    <w:semiHidden/>
    <w:unhideWhenUsed/>
    <w:rsid w:val="002B3278"/>
  </w:style>
  <w:style w:type="numbering" w:customStyle="1" w:styleId="NoList81142">
    <w:name w:val="No List81142"/>
    <w:next w:val="FrListare"/>
    <w:uiPriority w:val="99"/>
    <w:semiHidden/>
    <w:unhideWhenUsed/>
    <w:rsid w:val="002B3278"/>
  </w:style>
  <w:style w:type="numbering" w:customStyle="1" w:styleId="NoList1932">
    <w:name w:val="No List1932"/>
    <w:next w:val="FrListare"/>
    <w:uiPriority w:val="99"/>
    <w:semiHidden/>
    <w:unhideWhenUsed/>
    <w:rsid w:val="002B3278"/>
  </w:style>
  <w:style w:type="numbering" w:customStyle="1" w:styleId="NoList11032">
    <w:name w:val="No List11032"/>
    <w:next w:val="FrListare"/>
    <w:uiPriority w:val="99"/>
    <w:semiHidden/>
    <w:rsid w:val="002B3278"/>
  </w:style>
  <w:style w:type="numbering" w:customStyle="1" w:styleId="NoList2532">
    <w:name w:val="No List2532"/>
    <w:next w:val="FrListare"/>
    <w:uiPriority w:val="99"/>
    <w:semiHidden/>
    <w:unhideWhenUsed/>
    <w:rsid w:val="002B3278"/>
  </w:style>
  <w:style w:type="numbering" w:customStyle="1" w:styleId="NoList11432">
    <w:name w:val="No List11432"/>
    <w:next w:val="FrListare"/>
    <w:uiPriority w:val="99"/>
    <w:semiHidden/>
    <w:rsid w:val="002B3278"/>
  </w:style>
  <w:style w:type="numbering" w:customStyle="1" w:styleId="NoList3432">
    <w:name w:val="No List3432"/>
    <w:next w:val="FrListare"/>
    <w:uiPriority w:val="99"/>
    <w:semiHidden/>
    <w:unhideWhenUsed/>
    <w:rsid w:val="002B3278"/>
  </w:style>
  <w:style w:type="numbering" w:customStyle="1" w:styleId="NoList4332">
    <w:name w:val="No List4332"/>
    <w:next w:val="FrListare"/>
    <w:uiPriority w:val="99"/>
    <w:semiHidden/>
    <w:unhideWhenUsed/>
    <w:rsid w:val="002B3278"/>
  </w:style>
  <w:style w:type="numbering" w:customStyle="1" w:styleId="NoList5332">
    <w:name w:val="No List5332"/>
    <w:next w:val="FrListare"/>
    <w:uiPriority w:val="99"/>
    <w:semiHidden/>
    <w:unhideWhenUsed/>
    <w:rsid w:val="002B3278"/>
  </w:style>
  <w:style w:type="numbering" w:customStyle="1" w:styleId="NoList6332">
    <w:name w:val="No List6332"/>
    <w:next w:val="FrListare"/>
    <w:uiPriority w:val="99"/>
    <w:semiHidden/>
    <w:unhideWhenUsed/>
    <w:rsid w:val="002B3278"/>
  </w:style>
  <w:style w:type="numbering" w:customStyle="1" w:styleId="NoList2032">
    <w:name w:val="No List2032"/>
    <w:next w:val="FrListare"/>
    <w:uiPriority w:val="99"/>
    <w:semiHidden/>
    <w:unhideWhenUsed/>
    <w:rsid w:val="002B3278"/>
  </w:style>
  <w:style w:type="numbering" w:customStyle="1" w:styleId="FrListare1332">
    <w:name w:val="Fără Listare1332"/>
    <w:next w:val="FrListare"/>
    <w:semiHidden/>
    <w:rsid w:val="002B3278"/>
  </w:style>
  <w:style w:type="numbering" w:customStyle="1" w:styleId="NoList11532">
    <w:name w:val="No List11532"/>
    <w:next w:val="FrListare"/>
    <w:uiPriority w:val="99"/>
    <w:semiHidden/>
    <w:rsid w:val="002B3278"/>
  </w:style>
  <w:style w:type="numbering" w:customStyle="1" w:styleId="NoList11632">
    <w:name w:val="No List11632"/>
    <w:next w:val="FrListare"/>
    <w:uiPriority w:val="99"/>
    <w:semiHidden/>
    <w:unhideWhenUsed/>
    <w:rsid w:val="002B3278"/>
  </w:style>
  <w:style w:type="numbering" w:customStyle="1" w:styleId="NoList111332">
    <w:name w:val="No List111332"/>
    <w:next w:val="FrListare"/>
    <w:uiPriority w:val="99"/>
    <w:semiHidden/>
    <w:unhideWhenUsed/>
    <w:rsid w:val="002B3278"/>
  </w:style>
  <w:style w:type="numbering" w:customStyle="1" w:styleId="NoList2632">
    <w:name w:val="No List2632"/>
    <w:next w:val="FrListare"/>
    <w:uiPriority w:val="99"/>
    <w:semiHidden/>
    <w:unhideWhenUsed/>
    <w:rsid w:val="002B3278"/>
  </w:style>
  <w:style w:type="numbering" w:customStyle="1" w:styleId="NoList12332">
    <w:name w:val="No List12332"/>
    <w:next w:val="FrListare"/>
    <w:uiPriority w:val="99"/>
    <w:semiHidden/>
    <w:unhideWhenUsed/>
    <w:rsid w:val="002B3278"/>
  </w:style>
  <w:style w:type="numbering" w:customStyle="1" w:styleId="NoList3532">
    <w:name w:val="No List3532"/>
    <w:next w:val="FrListare"/>
    <w:uiPriority w:val="99"/>
    <w:semiHidden/>
    <w:unhideWhenUsed/>
    <w:rsid w:val="002B3278"/>
  </w:style>
  <w:style w:type="numbering" w:customStyle="1" w:styleId="NoList13332">
    <w:name w:val="No List13332"/>
    <w:next w:val="FrListare"/>
    <w:uiPriority w:val="99"/>
    <w:semiHidden/>
    <w:unhideWhenUsed/>
    <w:rsid w:val="002B3278"/>
  </w:style>
  <w:style w:type="numbering" w:customStyle="1" w:styleId="NoList4432">
    <w:name w:val="No List4432"/>
    <w:next w:val="FrListare"/>
    <w:uiPriority w:val="99"/>
    <w:semiHidden/>
    <w:unhideWhenUsed/>
    <w:rsid w:val="002B3278"/>
  </w:style>
  <w:style w:type="numbering" w:customStyle="1" w:styleId="NoList14332">
    <w:name w:val="No List14332"/>
    <w:next w:val="FrListare"/>
    <w:uiPriority w:val="99"/>
    <w:semiHidden/>
    <w:unhideWhenUsed/>
    <w:rsid w:val="002B3278"/>
  </w:style>
  <w:style w:type="numbering" w:customStyle="1" w:styleId="NoList21332">
    <w:name w:val="No List21332"/>
    <w:next w:val="FrListare"/>
    <w:uiPriority w:val="99"/>
    <w:semiHidden/>
    <w:unhideWhenUsed/>
    <w:rsid w:val="002B3278"/>
  </w:style>
  <w:style w:type="numbering" w:customStyle="1" w:styleId="NoList5432">
    <w:name w:val="No List5432"/>
    <w:next w:val="FrListare"/>
    <w:uiPriority w:val="99"/>
    <w:semiHidden/>
    <w:unhideWhenUsed/>
    <w:rsid w:val="002B3278"/>
  </w:style>
  <w:style w:type="numbering" w:customStyle="1" w:styleId="NoList15332">
    <w:name w:val="No List15332"/>
    <w:next w:val="FrListare"/>
    <w:uiPriority w:val="99"/>
    <w:semiHidden/>
    <w:unhideWhenUsed/>
    <w:rsid w:val="002B3278"/>
  </w:style>
  <w:style w:type="numbering" w:customStyle="1" w:styleId="NoList22332">
    <w:name w:val="No List22332"/>
    <w:next w:val="FrListare"/>
    <w:uiPriority w:val="99"/>
    <w:semiHidden/>
    <w:unhideWhenUsed/>
    <w:rsid w:val="002B3278"/>
  </w:style>
  <w:style w:type="numbering" w:customStyle="1" w:styleId="NoList31332">
    <w:name w:val="No List31332"/>
    <w:next w:val="FrListare"/>
    <w:uiPriority w:val="99"/>
    <w:semiHidden/>
    <w:unhideWhenUsed/>
    <w:rsid w:val="002B3278"/>
  </w:style>
  <w:style w:type="numbering" w:customStyle="1" w:styleId="NoList6432">
    <w:name w:val="No List6432"/>
    <w:next w:val="FrListare"/>
    <w:uiPriority w:val="99"/>
    <w:semiHidden/>
    <w:unhideWhenUsed/>
    <w:rsid w:val="002B3278"/>
  </w:style>
  <w:style w:type="numbering" w:customStyle="1" w:styleId="NoList16332">
    <w:name w:val="No List16332"/>
    <w:next w:val="FrListare"/>
    <w:uiPriority w:val="99"/>
    <w:semiHidden/>
    <w:unhideWhenUsed/>
    <w:rsid w:val="002B3278"/>
  </w:style>
  <w:style w:type="numbering" w:customStyle="1" w:styleId="NoList7332">
    <w:name w:val="No List7332"/>
    <w:next w:val="FrListare"/>
    <w:uiPriority w:val="99"/>
    <w:semiHidden/>
    <w:unhideWhenUsed/>
    <w:rsid w:val="002B3278"/>
  </w:style>
  <w:style w:type="numbering" w:customStyle="1" w:styleId="NoList8332">
    <w:name w:val="No List8332"/>
    <w:next w:val="FrListare"/>
    <w:uiPriority w:val="99"/>
    <w:semiHidden/>
    <w:unhideWhenUsed/>
    <w:rsid w:val="002B3278"/>
  </w:style>
  <w:style w:type="numbering" w:customStyle="1" w:styleId="NoList9232">
    <w:name w:val="No List9232"/>
    <w:next w:val="FrListare"/>
    <w:uiPriority w:val="99"/>
    <w:semiHidden/>
    <w:unhideWhenUsed/>
    <w:rsid w:val="002B3278"/>
  </w:style>
  <w:style w:type="numbering" w:customStyle="1" w:styleId="FrListare11242">
    <w:name w:val="Fără Listare11242"/>
    <w:next w:val="FrListare"/>
    <w:semiHidden/>
    <w:rsid w:val="002B3278"/>
  </w:style>
  <w:style w:type="numbering" w:customStyle="1" w:styleId="NoList17242">
    <w:name w:val="No List17242"/>
    <w:next w:val="FrListare"/>
    <w:uiPriority w:val="99"/>
    <w:semiHidden/>
    <w:rsid w:val="002B3278"/>
  </w:style>
  <w:style w:type="numbering" w:customStyle="1" w:styleId="NoList112242">
    <w:name w:val="No List112242"/>
    <w:next w:val="FrListare"/>
    <w:uiPriority w:val="99"/>
    <w:semiHidden/>
    <w:unhideWhenUsed/>
    <w:rsid w:val="002B3278"/>
  </w:style>
  <w:style w:type="numbering" w:customStyle="1" w:styleId="NoList1111242">
    <w:name w:val="No List1111242"/>
    <w:next w:val="FrListare"/>
    <w:uiPriority w:val="99"/>
    <w:semiHidden/>
    <w:unhideWhenUsed/>
    <w:rsid w:val="002B3278"/>
  </w:style>
  <w:style w:type="numbering" w:customStyle="1" w:styleId="NoList23242">
    <w:name w:val="No List23242"/>
    <w:next w:val="FrListare"/>
    <w:uiPriority w:val="99"/>
    <w:semiHidden/>
    <w:unhideWhenUsed/>
    <w:rsid w:val="002B3278"/>
  </w:style>
  <w:style w:type="numbering" w:customStyle="1" w:styleId="NoList121242">
    <w:name w:val="No List121242"/>
    <w:next w:val="FrListare"/>
    <w:uiPriority w:val="99"/>
    <w:semiHidden/>
    <w:unhideWhenUsed/>
    <w:rsid w:val="002B3278"/>
  </w:style>
  <w:style w:type="numbering" w:customStyle="1" w:styleId="NoList32242">
    <w:name w:val="No List32242"/>
    <w:next w:val="FrListare"/>
    <w:uiPriority w:val="99"/>
    <w:semiHidden/>
    <w:unhideWhenUsed/>
    <w:rsid w:val="002B3278"/>
  </w:style>
  <w:style w:type="numbering" w:customStyle="1" w:styleId="NoList131242">
    <w:name w:val="No List131242"/>
    <w:next w:val="FrListare"/>
    <w:uiPriority w:val="99"/>
    <w:semiHidden/>
    <w:unhideWhenUsed/>
    <w:rsid w:val="002B3278"/>
  </w:style>
  <w:style w:type="numbering" w:customStyle="1" w:styleId="NoList41242">
    <w:name w:val="No List41242"/>
    <w:next w:val="FrListare"/>
    <w:uiPriority w:val="99"/>
    <w:semiHidden/>
    <w:unhideWhenUsed/>
    <w:rsid w:val="002B3278"/>
  </w:style>
  <w:style w:type="numbering" w:customStyle="1" w:styleId="NoList141242">
    <w:name w:val="No List141242"/>
    <w:next w:val="FrListare"/>
    <w:uiPriority w:val="99"/>
    <w:semiHidden/>
    <w:unhideWhenUsed/>
    <w:rsid w:val="002B3278"/>
  </w:style>
  <w:style w:type="numbering" w:customStyle="1" w:styleId="NoList211242">
    <w:name w:val="No List211242"/>
    <w:next w:val="FrListare"/>
    <w:uiPriority w:val="99"/>
    <w:semiHidden/>
    <w:unhideWhenUsed/>
    <w:rsid w:val="002B3278"/>
  </w:style>
  <w:style w:type="numbering" w:customStyle="1" w:styleId="NoList51242">
    <w:name w:val="No List51242"/>
    <w:next w:val="FrListare"/>
    <w:uiPriority w:val="99"/>
    <w:semiHidden/>
    <w:unhideWhenUsed/>
    <w:rsid w:val="002B3278"/>
  </w:style>
  <w:style w:type="numbering" w:customStyle="1" w:styleId="NoList151242">
    <w:name w:val="No List151242"/>
    <w:next w:val="FrListare"/>
    <w:uiPriority w:val="99"/>
    <w:semiHidden/>
    <w:unhideWhenUsed/>
    <w:rsid w:val="002B3278"/>
  </w:style>
  <w:style w:type="numbering" w:customStyle="1" w:styleId="NoList221242">
    <w:name w:val="No List221242"/>
    <w:next w:val="FrListare"/>
    <w:uiPriority w:val="99"/>
    <w:semiHidden/>
    <w:unhideWhenUsed/>
    <w:rsid w:val="002B3278"/>
  </w:style>
  <w:style w:type="numbering" w:customStyle="1" w:styleId="NoList311242">
    <w:name w:val="No List311242"/>
    <w:next w:val="FrListare"/>
    <w:uiPriority w:val="99"/>
    <w:semiHidden/>
    <w:unhideWhenUsed/>
    <w:rsid w:val="002B3278"/>
  </w:style>
  <w:style w:type="numbering" w:customStyle="1" w:styleId="NoList61242">
    <w:name w:val="No List61242"/>
    <w:next w:val="FrListare"/>
    <w:uiPriority w:val="99"/>
    <w:semiHidden/>
    <w:unhideWhenUsed/>
    <w:rsid w:val="002B3278"/>
  </w:style>
  <w:style w:type="numbering" w:customStyle="1" w:styleId="NoList161242">
    <w:name w:val="No List161242"/>
    <w:next w:val="FrListare"/>
    <w:uiPriority w:val="99"/>
    <w:semiHidden/>
    <w:unhideWhenUsed/>
    <w:rsid w:val="002B3278"/>
  </w:style>
  <w:style w:type="numbering" w:customStyle="1" w:styleId="NoList71242">
    <w:name w:val="No List71242"/>
    <w:next w:val="FrListare"/>
    <w:uiPriority w:val="99"/>
    <w:semiHidden/>
    <w:unhideWhenUsed/>
    <w:rsid w:val="002B3278"/>
  </w:style>
  <w:style w:type="numbering" w:customStyle="1" w:styleId="NoList81232">
    <w:name w:val="No List81232"/>
    <w:next w:val="FrListare"/>
    <w:uiPriority w:val="99"/>
    <w:semiHidden/>
    <w:unhideWhenUsed/>
    <w:rsid w:val="002B3278"/>
  </w:style>
  <w:style w:type="numbering" w:customStyle="1" w:styleId="NoList393">
    <w:name w:val="No List393"/>
    <w:next w:val="FrListare"/>
    <w:uiPriority w:val="99"/>
    <w:semiHidden/>
    <w:unhideWhenUsed/>
    <w:rsid w:val="002B3278"/>
  </w:style>
  <w:style w:type="numbering" w:customStyle="1" w:styleId="FrListare172">
    <w:name w:val="Fără Listare172"/>
    <w:next w:val="FrListare"/>
    <w:semiHidden/>
    <w:rsid w:val="002B3278"/>
  </w:style>
  <w:style w:type="numbering" w:customStyle="1" w:styleId="NoList1272">
    <w:name w:val="No List1272"/>
    <w:next w:val="FrListare"/>
    <w:uiPriority w:val="99"/>
    <w:semiHidden/>
    <w:rsid w:val="002B3278"/>
  </w:style>
  <w:style w:type="numbering" w:customStyle="1" w:styleId="NoList11182">
    <w:name w:val="No List11182"/>
    <w:next w:val="FrListare"/>
    <w:uiPriority w:val="99"/>
    <w:semiHidden/>
    <w:unhideWhenUsed/>
    <w:rsid w:val="002B3278"/>
  </w:style>
  <w:style w:type="numbering" w:customStyle="1" w:styleId="NoList11192">
    <w:name w:val="No List11192"/>
    <w:next w:val="FrListare"/>
    <w:uiPriority w:val="99"/>
    <w:semiHidden/>
    <w:unhideWhenUsed/>
    <w:rsid w:val="002B3278"/>
  </w:style>
  <w:style w:type="numbering" w:customStyle="1" w:styleId="NoList2182">
    <w:name w:val="No List2182"/>
    <w:next w:val="FrListare"/>
    <w:uiPriority w:val="99"/>
    <w:semiHidden/>
    <w:unhideWhenUsed/>
    <w:rsid w:val="002B3278"/>
  </w:style>
  <w:style w:type="numbering" w:customStyle="1" w:styleId="NoList1282">
    <w:name w:val="No List1282"/>
    <w:next w:val="FrListare"/>
    <w:uiPriority w:val="99"/>
    <w:semiHidden/>
    <w:unhideWhenUsed/>
    <w:rsid w:val="002B3278"/>
  </w:style>
  <w:style w:type="numbering" w:customStyle="1" w:styleId="NoList3102">
    <w:name w:val="No List3102"/>
    <w:next w:val="FrListare"/>
    <w:uiPriority w:val="99"/>
    <w:semiHidden/>
    <w:unhideWhenUsed/>
    <w:rsid w:val="002B3278"/>
  </w:style>
  <w:style w:type="numbering" w:customStyle="1" w:styleId="NoList1372">
    <w:name w:val="No List1372"/>
    <w:next w:val="FrListare"/>
    <w:uiPriority w:val="99"/>
    <w:semiHidden/>
    <w:unhideWhenUsed/>
    <w:rsid w:val="002B3278"/>
  </w:style>
  <w:style w:type="numbering" w:customStyle="1" w:styleId="NoList483">
    <w:name w:val="No List483"/>
    <w:next w:val="FrListare"/>
    <w:uiPriority w:val="99"/>
    <w:semiHidden/>
    <w:unhideWhenUsed/>
    <w:rsid w:val="002B3278"/>
  </w:style>
  <w:style w:type="numbering" w:customStyle="1" w:styleId="NoList1472">
    <w:name w:val="No List1472"/>
    <w:next w:val="FrListare"/>
    <w:uiPriority w:val="99"/>
    <w:semiHidden/>
    <w:unhideWhenUsed/>
    <w:rsid w:val="002B3278"/>
  </w:style>
  <w:style w:type="numbering" w:customStyle="1" w:styleId="NoList2192">
    <w:name w:val="No List2192"/>
    <w:next w:val="FrListare"/>
    <w:uiPriority w:val="99"/>
    <w:semiHidden/>
    <w:unhideWhenUsed/>
    <w:rsid w:val="002B3278"/>
  </w:style>
  <w:style w:type="numbering" w:customStyle="1" w:styleId="NoList583">
    <w:name w:val="No List583"/>
    <w:next w:val="FrListare"/>
    <w:uiPriority w:val="99"/>
    <w:semiHidden/>
    <w:unhideWhenUsed/>
    <w:rsid w:val="002B3278"/>
  </w:style>
  <w:style w:type="numbering" w:customStyle="1" w:styleId="NoList1572">
    <w:name w:val="No List1572"/>
    <w:next w:val="FrListare"/>
    <w:uiPriority w:val="99"/>
    <w:semiHidden/>
    <w:unhideWhenUsed/>
    <w:rsid w:val="002B3278"/>
  </w:style>
  <w:style w:type="numbering" w:customStyle="1" w:styleId="NoList2272">
    <w:name w:val="No List2272"/>
    <w:next w:val="FrListare"/>
    <w:uiPriority w:val="99"/>
    <w:semiHidden/>
    <w:unhideWhenUsed/>
    <w:rsid w:val="002B3278"/>
  </w:style>
  <w:style w:type="numbering" w:customStyle="1" w:styleId="NoList3172">
    <w:name w:val="No List3172"/>
    <w:next w:val="FrListare"/>
    <w:uiPriority w:val="99"/>
    <w:semiHidden/>
    <w:unhideWhenUsed/>
    <w:rsid w:val="002B3278"/>
  </w:style>
  <w:style w:type="numbering" w:customStyle="1" w:styleId="NoList683">
    <w:name w:val="No List683"/>
    <w:next w:val="FrListare"/>
    <w:uiPriority w:val="99"/>
    <w:semiHidden/>
    <w:unhideWhenUsed/>
    <w:rsid w:val="002B3278"/>
  </w:style>
  <w:style w:type="numbering" w:customStyle="1" w:styleId="NoList1672">
    <w:name w:val="No List1672"/>
    <w:next w:val="FrListare"/>
    <w:uiPriority w:val="99"/>
    <w:semiHidden/>
    <w:unhideWhenUsed/>
    <w:rsid w:val="002B3278"/>
  </w:style>
  <w:style w:type="numbering" w:customStyle="1" w:styleId="NoList772">
    <w:name w:val="No List772"/>
    <w:next w:val="FrListare"/>
    <w:uiPriority w:val="99"/>
    <w:semiHidden/>
    <w:unhideWhenUsed/>
    <w:rsid w:val="002B3278"/>
  </w:style>
  <w:style w:type="numbering" w:customStyle="1" w:styleId="NoList872">
    <w:name w:val="No List872"/>
    <w:next w:val="FrListare"/>
    <w:uiPriority w:val="99"/>
    <w:semiHidden/>
    <w:unhideWhenUsed/>
    <w:rsid w:val="002B3278"/>
  </w:style>
  <w:style w:type="numbering" w:customStyle="1" w:styleId="NoList962">
    <w:name w:val="No List962"/>
    <w:next w:val="FrListare"/>
    <w:uiPriority w:val="99"/>
    <w:semiHidden/>
    <w:unhideWhenUsed/>
    <w:rsid w:val="002B3278"/>
  </w:style>
  <w:style w:type="numbering" w:customStyle="1" w:styleId="FrListare1162">
    <w:name w:val="Fără Listare1162"/>
    <w:next w:val="FrListare"/>
    <w:semiHidden/>
    <w:rsid w:val="002B3278"/>
  </w:style>
  <w:style w:type="numbering" w:customStyle="1" w:styleId="NoList1762">
    <w:name w:val="No List1762"/>
    <w:next w:val="FrListare"/>
    <w:uiPriority w:val="99"/>
    <w:semiHidden/>
    <w:rsid w:val="002B3278"/>
  </w:style>
  <w:style w:type="numbering" w:customStyle="1" w:styleId="NoList11262">
    <w:name w:val="No List11262"/>
    <w:next w:val="FrListare"/>
    <w:uiPriority w:val="99"/>
    <w:semiHidden/>
    <w:unhideWhenUsed/>
    <w:rsid w:val="002B3278"/>
  </w:style>
  <w:style w:type="numbering" w:customStyle="1" w:styleId="NoList111162">
    <w:name w:val="No List111162"/>
    <w:next w:val="FrListare"/>
    <w:uiPriority w:val="99"/>
    <w:semiHidden/>
    <w:unhideWhenUsed/>
    <w:rsid w:val="002B3278"/>
  </w:style>
  <w:style w:type="numbering" w:customStyle="1" w:styleId="NoList2362">
    <w:name w:val="No List2362"/>
    <w:next w:val="FrListare"/>
    <w:uiPriority w:val="99"/>
    <w:semiHidden/>
    <w:unhideWhenUsed/>
    <w:rsid w:val="002B3278"/>
  </w:style>
  <w:style w:type="numbering" w:customStyle="1" w:styleId="NoList12162">
    <w:name w:val="No List12162"/>
    <w:next w:val="FrListare"/>
    <w:uiPriority w:val="99"/>
    <w:semiHidden/>
    <w:unhideWhenUsed/>
    <w:rsid w:val="002B3278"/>
  </w:style>
  <w:style w:type="numbering" w:customStyle="1" w:styleId="NoList3262">
    <w:name w:val="No List3262"/>
    <w:next w:val="FrListare"/>
    <w:uiPriority w:val="99"/>
    <w:semiHidden/>
    <w:unhideWhenUsed/>
    <w:rsid w:val="002B3278"/>
  </w:style>
  <w:style w:type="numbering" w:customStyle="1" w:styleId="NoList13162">
    <w:name w:val="No List13162"/>
    <w:next w:val="FrListare"/>
    <w:uiPriority w:val="99"/>
    <w:semiHidden/>
    <w:unhideWhenUsed/>
    <w:rsid w:val="002B3278"/>
  </w:style>
  <w:style w:type="numbering" w:customStyle="1" w:styleId="NoList4162">
    <w:name w:val="No List4162"/>
    <w:next w:val="FrListare"/>
    <w:uiPriority w:val="99"/>
    <w:semiHidden/>
    <w:unhideWhenUsed/>
    <w:rsid w:val="002B3278"/>
  </w:style>
  <w:style w:type="numbering" w:customStyle="1" w:styleId="NoList14162">
    <w:name w:val="No List14162"/>
    <w:next w:val="FrListare"/>
    <w:uiPriority w:val="99"/>
    <w:semiHidden/>
    <w:unhideWhenUsed/>
    <w:rsid w:val="002B3278"/>
  </w:style>
  <w:style w:type="numbering" w:customStyle="1" w:styleId="NoList21162">
    <w:name w:val="No List21162"/>
    <w:next w:val="FrListare"/>
    <w:uiPriority w:val="99"/>
    <w:semiHidden/>
    <w:unhideWhenUsed/>
    <w:rsid w:val="002B3278"/>
  </w:style>
  <w:style w:type="numbering" w:customStyle="1" w:styleId="NoList5162">
    <w:name w:val="No List5162"/>
    <w:next w:val="FrListare"/>
    <w:uiPriority w:val="99"/>
    <w:semiHidden/>
    <w:unhideWhenUsed/>
    <w:rsid w:val="002B3278"/>
  </w:style>
  <w:style w:type="numbering" w:customStyle="1" w:styleId="NoList15162">
    <w:name w:val="No List15162"/>
    <w:next w:val="FrListare"/>
    <w:uiPriority w:val="99"/>
    <w:semiHidden/>
    <w:unhideWhenUsed/>
    <w:rsid w:val="002B3278"/>
  </w:style>
  <w:style w:type="numbering" w:customStyle="1" w:styleId="NoList22162">
    <w:name w:val="No List22162"/>
    <w:next w:val="FrListare"/>
    <w:uiPriority w:val="99"/>
    <w:semiHidden/>
    <w:unhideWhenUsed/>
    <w:rsid w:val="002B3278"/>
  </w:style>
  <w:style w:type="numbering" w:customStyle="1" w:styleId="NoList31162">
    <w:name w:val="No List31162"/>
    <w:next w:val="FrListare"/>
    <w:uiPriority w:val="99"/>
    <w:semiHidden/>
    <w:unhideWhenUsed/>
    <w:rsid w:val="002B3278"/>
  </w:style>
  <w:style w:type="numbering" w:customStyle="1" w:styleId="NoList6162">
    <w:name w:val="No List6162"/>
    <w:next w:val="FrListare"/>
    <w:uiPriority w:val="99"/>
    <w:semiHidden/>
    <w:unhideWhenUsed/>
    <w:rsid w:val="002B3278"/>
  </w:style>
  <w:style w:type="numbering" w:customStyle="1" w:styleId="NoList16162">
    <w:name w:val="No List16162"/>
    <w:next w:val="FrListare"/>
    <w:uiPriority w:val="99"/>
    <w:semiHidden/>
    <w:unhideWhenUsed/>
    <w:rsid w:val="002B3278"/>
  </w:style>
  <w:style w:type="numbering" w:customStyle="1" w:styleId="NoList7162">
    <w:name w:val="No List7162"/>
    <w:next w:val="FrListare"/>
    <w:uiPriority w:val="99"/>
    <w:semiHidden/>
    <w:unhideWhenUsed/>
    <w:rsid w:val="002B3278"/>
  </w:style>
  <w:style w:type="numbering" w:customStyle="1" w:styleId="NoList8162">
    <w:name w:val="No List8162"/>
    <w:next w:val="FrListare"/>
    <w:uiPriority w:val="99"/>
    <w:semiHidden/>
    <w:unhideWhenUsed/>
    <w:rsid w:val="002B3278"/>
  </w:style>
  <w:style w:type="numbering" w:customStyle="1" w:styleId="NoList1052">
    <w:name w:val="No List1052"/>
    <w:next w:val="FrListare"/>
    <w:uiPriority w:val="99"/>
    <w:semiHidden/>
    <w:unhideWhenUsed/>
    <w:rsid w:val="002B3278"/>
  </w:style>
  <w:style w:type="numbering" w:customStyle="1" w:styleId="FrListare1252">
    <w:name w:val="Fără Listare1252"/>
    <w:next w:val="FrListare"/>
    <w:semiHidden/>
    <w:rsid w:val="002B3278"/>
  </w:style>
  <w:style w:type="numbering" w:customStyle="1" w:styleId="NoList1852">
    <w:name w:val="No List1852"/>
    <w:next w:val="FrListare"/>
    <w:uiPriority w:val="99"/>
    <w:semiHidden/>
    <w:rsid w:val="002B3278"/>
  </w:style>
  <w:style w:type="numbering" w:customStyle="1" w:styleId="NoList11352">
    <w:name w:val="No List11352"/>
    <w:next w:val="FrListare"/>
    <w:uiPriority w:val="99"/>
    <w:semiHidden/>
    <w:unhideWhenUsed/>
    <w:rsid w:val="002B3278"/>
  </w:style>
  <w:style w:type="numbering" w:customStyle="1" w:styleId="NoList111252">
    <w:name w:val="No List111252"/>
    <w:next w:val="FrListare"/>
    <w:uiPriority w:val="99"/>
    <w:semiHidden/>
    <w:unhideWhenUsed/>
    <w:rsid w:val="002B3278"/>
  </w:style>
  <w:style w:type="numbering" w:customStyle="1" w:styleId="NoList2452">
    <w:name w:val="No List2452"/>
    <w:next w:val="FrListare"/>
    <w:uiPriority w:val="99"/>
    <w:semiHidden/>
    <w:unhideWhenUsed/>
    <w:rsid w:val="002B3278"/>
  </w:style>
  <w:style w:type="numbering" w:customStyle="1" w:styleId="NoList12252">
    <w:name w:val="No List12252"/>
    <w:next w:val="FrListare"/>
    <w:uiPriority w:val="99"/>
    <w:semiHidden/>
    <w:unhideWhenUsed/>
    <w:rsid w:val="002B3278"/>
  </w:style>
  <w:style w:type="numbering" w:customStyle="1" w:styleId="NoList3352">
    <w:name w:val="No List3352"/>
    <w:next w:val="FrListare"/>
    <w:uiPriority w:val="99"/>
    <w:semiHidden/>
    <w:unhideWhenUsed/>
    <w:rsid w:val="002B3278"/>
  </w:style>
  <w:style w:type="numbering" w:customStyle="1" w:styleId="NoList13252">
    <w:name w:val="No List13252"/>
    <w:next w:val="FrListare"/>
    <w:uiPriority w:val="99"/>
    <w:semiHidden/>
    <w:unhideWhenUsed/>
    <w:rsid w:val="002B3278"/>
  </w:style>
  <w:style w:type="numbering" w:customStyle="1" w:styleId="NoList4252">
    <w:name w:val="No List4252"/>
    <w:next w:val="FrListare"/>
    <w:uiPriority w:val="99"/>
    <w:semiHidden/>
    <w:unhideWhenUsed/>
    <w:rsid w:val="002B3278"/>
  </w:style>
  <w:style w:type="numbering" w:customStyle="1" w:styleId="NoList14252">
    <w:name w:val="No List14252"/>
    <w:next w:val="FrListare"/>
    <w:uiPriority w:val="99"/>
    <w:semiHidden/>
    <w:unhideWhenUsed/>
    <w:rsid w:val="002B3278"/>
  </w:style>
  <w:style w:type="numbering" w:customStyle="1" w:styleId="NoList21252">
    <w:name w:val="No List21252"/>
    <w:next w:val="FrListare"/>
    <w:uiPriority w:val="99"/>
    <w:semiHidden/>
    <w:unhideWhenUsed/>
    <w:rsid w:val="002B3278"/>
  </w:style>
  <w:style w:type="numbering" w:customStyle="1" w:styleId="NoList5252">
    <w:name w:val="No List5252"/>
    <w:next w:val="FrListare"/>
    <w:uiPriority w:val="99"/>
    <w:semiHidden/>
    <w:unhideWhenUsed/>
    <w:rsid w:val="002B3278"/>
  </w:style>
  <w:style w:type="numbering" w:customStyle="1" w:styleId="NoList15252">
    <w:name w:val="No List15252"/>
    <w:next w:val="FrListare"/>
    <w:uiPriority w:val="99"/>
    <w:semiHidden/>
    <w:unhideWhenUsed/>
    <w:rsid w:val="002B3278"/>
  </w:style>
  <w:style w:type="numbering" w:customStyle="1" w:styleId="NoList22252">
    <w:name w:val="No List22252"/>
    <w:next w:val="FrListare"/>
    <w:uiPriority w:val="99"/>
    <w:semiHidden/>
    <w:unhideWhenUsed/>
    <w:rsid w:val="002B3278"/>
  </w:style>
  <w:style w:type="numbering" w:customStyle="1" w:styleId="NoList31252">
    <w:name w:val="No List31252"/>
    <w:next w:val="FrListare"/>
    <w:uiPriority w:val="99"/>
    <w:semiHidden/>
    <w:unhideWhenUsed/>
    <w:rsid w:val="002B3278"/>
  </w:style>
  <w:style w:type="numbering" w:customStyle="1" w:styleId="NoList6252">
    <w:name w:val="No List6252"/>
    <w:next w:val="FrListare"/>
    <w:uiPriority w:val="99"/>
    <w:semiHidden/>
    <w:unhideWhenUsed/>
    <w:rsid w:val="002B3278"/>
  </w:style>
  <w:style w:type="numbering" w:customStyle="1" w:styleId="NoList16252">
    <w:name w:val="No List16252"/>
    <w:next w:val="FrListare"/>
    <w:uiPriority w:val="99"/>
    <w:semiHidden/>
    <w:unhideWhenUsed/>
    <w:rsid w:val="002B3278"/>
  </w:style>
  <w:style w:type="numbering" w:customStyle="1" w:styleId="NoList7252">
    <w:name w:val="No List7252"/>
    <w:next w:val="FrListare"/>
    <w:uiPriority w:val="99"/>
    <w:semiHidden/>
    <w:unhideWhenUsed/>
    <w:rsid w:val="002B3278"/>
  </w:style>
  <w:style w:type="numbering" w:customStyle="1" w:styleId="NoList8252">
    <w:name w:val="No List8252"/>
    <w:next w:val="FrListare"/>
    <w:uiPriority w:val="99"/>
    <w:semiHidden/>
    <w:unhideWhenUsed/>
    <w:rsid w:val="002B3278"/>
  </w:style>
  <w:style w:type="numbering" w:customStyle="1" w:styleId="NoList9152">
    <w:name w:val="No List9152"/>
    <w:next w:val="FrListare"/>
    <w:uiPriority w:val="99"/>
    <w:semiHidden/>
    <w:unhideWhenUsed/>
    <w:rsid w:val="002B3278"/>
  </w:style>
  <w:style w:type="numbering" w:customStyle="1" w:styleId="FrListare11152">
    <w:name w:val="Fără Listare11152"/>
    <w:next w:val="FrListare"/>
    <w:semiHidden/>
    <w:rsid w:val="002B3278"/>
  </w:style>
  <w:style w:type="numbering" w:customStyle="1" w:styleId="NoList17152">
    <w:name w:val="No List17152"/>
    <w:next w:val="FrListare"/>
    <w:uiPriority w:val="99"/>
    <w:semiHidden/>
    <w:rsid w:val="002B3278"/>
  </w:style>
  <w:style w:type="numbering" w:customStyle="1" w:styleId="NoList112152">
    <w:name w:val="No List112152"/>
    <w:next w:val="FrListare"/>
    <w:uiPriority w:val="99"/>
    <w:semiHidden/>
    <w:unhideWhenUsed/>
    <w:rsid w:val="002B3278"/>
  </w:style>
  <w:style w:type="numbering" w:customStyle="1" w:styleId="NoList1111152">
    <w:name w:val="No List1111152"/>
    <w:next w:val="FrListare"/>
    <w:uiPriority w:val="99"/>
    <w:semiHidden/>
    <w:unhideWhenUsed/>
    <w:rsid w:val="002B3278"/>
  </w:style>
  <w:style w:type="numbering" w:customStyle="1" w:styleId="NoList23152">
    <w:name w:val="No List23152"/>
    <w:next w:val="FrListare"/>
    <w:uiPriority w:val="99"/>
    <w:semiHidden/>
    <w:unhideWhenUsed/>
    <w:rsid w:val="002B3278"/>
  </w:style>
  <w:style w:type="numbering" w:customStyle="1" w:styleId="NoList121152">
    <w:name w:val="No List121152"/>
    <w:next w:val="FrListare"/>
    <w:uiPriority w:val="99"/>
    <w:semiHidden/>
    <w:unhideWhenUsed/>
    <w:rsid w:val="002B3278"/>
  </w:style>
  <w:style w:type="numbering" w:customStyle="1" w:styleId="NoList32152">
    <w:name w:val="No List32152"/>
    <w:next w:val="FrListare"/>
    <w:uiPriority w:val="99"/>
    <w:semiHidden/>
    <w:unhideWhenUsed/>
    <w:rsid w:val="002B3278"/>
  </w:style>
  <w:style w:type="numbering" w:customStyle="1" w:styleId="NoList131152">
    <w:name w:val="No List131152"/>
    <w:next w:val="FrListare"/>
    <w:uiPriority w:val="99"/>
    <w:semiHidden/>
    <w:unhideWhenUsed/>
    <w:rsid w:val="002B3278"/>
  </w:style>
  <w:style w:type="numbering" w:customStyle="1" w:styleId="NoList41152">
    <w:name w:val="No List41152"/>
    <w:next w:val="FrListare"/>
    <w:uiPriority w:val="99"/>
    <w:semiHidden/>
    <w:unhideWhenUsed/>
    <w:rsid w:val="002B3278"/>
  </w:style>
  <w:style w:type="numbering" w:customStyle="1" w:styleId="NoList141152">
    <w:name w:val="No List141152"/>
    <w:next w:val="FrListare"/>
    <w:uiPriority w:val="99"/>
    <w:semiHidden/>
    <w:unhideWhenUsed/>
    <w:rsid w:val="002B3278"/>
  </w:style>
  <w:style w:type="numbering" w:customStyle="1" w:styleId="NoList211152">
    <w:name w:val="No List211152"/>
    <w:next w:val="FrListare"/>
    <w:uiPriority w:val="99"/>
    <w:semiHidden/>
    <w:unhideWhenUsed/>
    <w:rsid w:val="002B3278"/>
  </w:style>
  <w:style w:type="numbering" w:customStyle="1" w:styleId="NoList51152">
    <w:name w:val="No List51152"/>
    <w:next w:val="FrListare"/>
    <w:uiPriority w:val="99"/>
    <w:semiHidden/>
    <w:unhideWhenUsed/>
    <w:rsid w:val="002B3278"/>
  </w:style>
  <w:style w:type="numbering" w:customStyle="1" w:styleId="NoList151152">
    <w:name w:val="No List151152"/>
    <w:next w:val="FrListare"/>
    <w:uiPriority w:val="99"/>
    <w:semiHidden/>
    <w:unhideWhenUsed/>
    <w:rsid w:val="002B3278"/>
  </w:style>
  <w:style w:type="numbering" w:customStyle="1" w:styleId="NoList221152">
    <w:name w:val="No List221152"/>
    <w:next w:val="FrListare"/>
    <w:uiPriority w:val="99"/>
    <w:semiHidden/>
    <w:unhideWhenUsed/>
    <w:rsid w:val="002B3278"/>
  </w:style>
  <w:style w:type="numbering" w:customStyle="1" w:styleId="NoList311152">
    <w:name w:val="No List311152"/>
    <w:next w:val="FrListare"/>
    <w:uiPriority w:val="99"/>
    <w:semiHidden/>
    <w:unhideWhenUsed/>
    <w:rsid w:val="002B3278"/>
  </w:style>
  <w:style w:type="numbering" w:customStyle="1" w:styleId="NoList61152">
    <w:name w:val="No List61152"/>
    <w:next w:val="FrListare"/>
    <w:uiPriority w:val="99"/>
    <w:semiHidden/>
    <w:unhideWhenUsed/>
    <w:rsid w:val="002B3278"/>
  </w:style>
  <w:style w:type="numbering" w:customStyle="1" w:styleId="NoList161152">
    <w:name w:val="No List161152"/>
    <w:next w:val="FrListare"/>
    <w:uiPriority w:val="99"/>
    <w:semiHidden/>
    <w:unhideWhenUsed/>
    <w:rsid w:val="002B3278"/>
  </w:style>
  <w:style w:type="numbering" w:customStyle="1" w:styleId="NoList71152">
    <w:name w:val="No List71152"/>
    <w:next w:val="FrListare"/>
    <w:uiPriority w:val="99"/>
    <w:semiHidden/>
    <w:unhideWhenUsed/>
    <w:rsid w:val="002B3278"/>
  </w:style>
  <w:style w:type="numbering" w:customStyle="1" w:styleId="NoList81152">
    <w:name w:val="No List81152"/>
    <w:next w:val="FrListare"/>
    <w:uiPriority w:val="99"/>
    <w:semiHidden/>
    <w:unhideWhenUsed/>
    <w:rsid w:val="002B3278"/>
  </w:style>
  <w:style w:type="numbering" w:customStyle="1" w:styleId="NoList1942">
    <w:name w:val="No List1942"/>
    <w:next w:val="FrListare"/>
    <w:uiPriority w:val="99"/>
    <w:semiHidden/>
    <w:unhideWhenUsed/>
    <w:rsid w:val="002B3278"/>
  </w:style>
  <w:style w:type="numbering" w:customStyle="1" w:styleId="NoList11042">
    <w:name w:val="No List11042"/>
    <w:next w:val="FrListare"/>
    <w:uiPriority w:val="99"/>
    <w:semiHidden/>
    <w:rsid w:val="002B3278"/>
  </w:style>
  <w:style w:type="numbering" w:customStyle="1" w:styleId="NoList2542">
    <w:name w:val="No List2542"/>
    <w:next w:val="FrListare"/>
    <w:uiPriority w:val="99"/>
    <w:semiHidden/>
    <w:unhideWhenUsed/>
    <w:rsid w:val="002B3278"/>
  </w:style>
  <w:style w:type="numbering" w:customStyle="1" w:styleId="NoList11442">
    <w:name w:val="No List11442"/>
    <w:next w:val="FrListare"/>
    <w:uiPriority w:val="99"/>
    <w:semiHidden/>
    <w:rsid w:val="002B3278"/>
  </w:style>
  <w:style w:type="numbering" w:customStyle="1" w:styleId="NoList3442">
    <w:name w:val="No List3442"/>
    <w:next w:val="FrListare"/>
    <w:uiPriority w:val="99"/>
    <w:semiHidden/>
    <w:unhideWhenUsed/>
    <w:rsid w:val="002B3278"/>
  </w:style>
  <w:style w:type="numbering" w:customStyle="1" w:styleId="NoList4342">
    <w:name w:val="No List4342"/>
    <w:next w:val="FrListare"/>
    <w:uiPriority w:val="99"/>
    <w:semiHidden/>
    <w:unhideWhenUsed/>
    <w:rsid w:val="002B3278"/>
  </w:style>
  <w:style w:type="numbering" w:customStyle="1" w:styleId="NoList5342">
    <w:name w:val="No List5342"/>
    <w:next w:val="FrListare"/>
    <w:uiPriority w:val="99"/>
    <w:semiHidden/>
    <w:unhideWhenUsed/>
    <w:rsid w:val="002B3278"/>
  </w:style>
  <w:style w:type="numbering" w:customStyle="1" w:styleId="NoList6342">
    <w:name w:val="No List6342"/>
    <w:next w:val="FrListare"/>
    <w:uiPriority w:val="99"/>
    <w:semiHidden/>
    <w:unhideWhenUsed/>
    <w:rsid w:val="002B3278"/>
  </w:style>
  <w:style w:type="numbering" w:customStyle="1" w:styleId="NoList2042">
    <w:name w:val="No List2042"/>
    <w:next w:val="FrListare"/>
    <w:uiPriority w:val="99"/>
    <w:semiHidden/>
    <w:unhideWhenUsed/>
    <w:rsid w:val="002B3278"/>
  </w:style>
  <w:style w:type="numbering" w:customStyle="1" w:styleId="FrListare1342">
    <w:name w:val="Fără Listare1342"/>
    <w:next w:val="FrListare"/>
    <w:semiHidden/>
    <w:rsid w:val="002B3278"/>
  </w:style>
  <w:style w:type="numbering" w:customStyle="1" w:styleId="NoList11542">
    <w:name w:val="No List11542"/>
    <w:next w:val="FrListare"/>
    <w:uiPriority w:val="99"/>
    <w:semiHidden/>
    <w:rsid w:val="002B3278"/>
  </w:style>
  <w:style w:type="numbering" w:customStyle="1" w:styleId="NoList11642">
    <w:name w:val="No List11642"/>
    <w:next w:val="FrListare"/>
    <w:uiPriority w:val="99"/>
    <w:semiHidden/>
    <w:unhideWhenUsed/>
    <w:rsid w:val="002B3278"/>
  </w:style>
  <w:style w:type="numbering" w:customStyle="1" w:styleId="NoList111342">
    <w:name w:val="No List111342"/>
    <w:next w:val="FrListare"/>
    <w:uiPriority w:val="99"/>
    <w:semiHidden/>
    <w:unhideWhenUsed/>
    <w:rsid w:val="002B3278"/>
  </w:style>
  <w:style w:type="numbering" w:customStyle="1" w:styleId="NoList2642">
    <w:name w:val="No List2642"/>
    <w:next w:val="FrListare"/>
    <w:uiPriority w:val="99"/>
    <w:semiHidden/>
    <w:unhideWhenUsed/>
    <w:rsid w:val="002B3278"/>
  </w:style>
  <w:style w:type="numbering" w:customStyle="1" w:styleId="NoList12342">
    <w:name w:val="No List12342"/>
    <w:next w:val="FrListare"/>
    <w:uiPriority w:val="99"/>
    <w:semiHidden/>
    <w:unhideWhenUsed/>
    <w:rsid w:val="002B3278"/>
  </w:style>
  <w:style w:type="numbering" w:customStyle="1" w:styleId="NoList3542">
    <w:name w:val="No List3542"/>
    <w:next w:val="FrListare"/>
    <w:uiPriority w:val="99"/>
    <w:semiHidden/>
    <w:unhideWhenUsed/>
    <w:rsid w:val="002B3278"/>
  </w:style>
  <w:style w:type="numbering" w:customStyle="1" w:styleId="NoList13342">
    <w:name w:val="No List13342"/>
    <w:next w:val="FrListare"/>
    <w:uiPriority w:val="99"/>
    <w:semiHidden/>
    <w:unhideWhenUsed/>
    <w:rsid w:val="002B3278"/>
  </w:style>
  <w:style w:type="numbering" w:customStyle="1" w:styleId="NoList4442">
    <w:name w:val="No List4442"/>
    <w:next w:val="FrListare"/>
    <w:uiPriority w:val="99"/>
    <w:semiHidden/>
    <w:unhideWhenUsed/>
    <w:rsid w:val="002B3278"/>
  </w:style>
  <w:style w:type="numbering" w:customStyle="1" w:styleId="NoList14342">
    <w:name w:val="No List14342"/>
    <w:next w:val="FrListare"/>
    <w:uiPriority w:val="99"/>
    <w:semiHidden/>
    <w:unhideWhenUsed/>
    <w:rsid w:val="002B3278"/>
  </w:style>
  <w:style w:type="numbering" w:customStyle="1" w:styleId="NoList21342">
    <w:name w:val="No List21342"/>
    <w:next w:val="FrListare"/>
    <w:uiPriority w:val="99"/>
    <w:semiHidden/>
    <w:unhideWhenUsed/>
    <w:rsid w:val="002B3278"/>
  </w:style>
  <w:style w:type="numbering" w:customStyle="1" w:styleId="NoList5442">
    <w:name w:val="No List5442"/>
    <w:next w:val="FrListare"/>
    <w:uiPriority w:val="99"/>
    <w:semiHidden/>
    <w:unhideWhenUsed/>
    <w:rsid w:val="002B3278"/>
  </w:style>
  <w:style w:type="numbering" w:customStyle="1" w:styleId="NoList15342">
    <w:name w:val="No List15342"/>
    <w:next w:val="FrListare"/>
    <w:uiPriority w:val="99"/>
    <w:semiHidden/>
    <w:unhideWhenUsed/>
    <w:rsid w:val="002B3278"/>
  </w:style>
  <w:style w:type="numbering" w:customStyle="1" w:styleId="NoList22342">
    <w:name w:val="No List22342"/>
    <w:next w:val="FrListare"/>
    <w:uiPriority w:val="99"/>
    <w:semiHidden/>
    <w:unhideWhenUsed/>
    <w:rsid w:val="002B3278"/>
  </w:style>
  <w:style w:type="numbering" w:customStyle="1" w:styleId="NoList31342">
    <w:name w:val="No List31342"/>
    <w:next w:val="FrListare"/>
    <w:uiPriority w:val="99"/>
    <w:semiHidden/>
    <w:unhideWhenUsed/>
    <w:rsid w:val="002B3278"/>
  </w:style>
  <w:style w:type="numbering" w:customStyle="1" w:styleId="NoList6442">
    <w:name w:val="No List6442"/>
    <w:next w:val="FrListare"/>
    <w:uiPriority w:val="99"/>
    <w:semiHidden/>
    <w:unhideWhenUsed/>
    <w:rsid w:val="002B3278"/>
  </w:style>
  <w:style w:type="numbering" w:customStyle="1" w:styleId="NoList16342">
    <w:name w:val="No List16342"/>
    <w:next w:val="FrListare"/>
    <w:uiPriority w:val="99"/>
    <w:semiHidden/>
    <w:unhideWhenUsed/>
    <w:rsid w:val="002B3278"/>
  </w:style>
  <w:style w:type="numbering" w:customStyle="1" w:styleId="NoList7342">
    <w:name w:val="No List7342"/>
    <w:next w:val="FrListare"/>
    <w:uiPriority w:val="99"/>
    <w:semiHidden/>
    <w:unhideWhenUsed/>
    <w:rsid w:val="002B3278"/>
  </w:style>
  <w:style w:type="numbering" w:customStyle="1" w:styleId="NoList8342">
    <w:name w:val="No List8342"/>
    <w:next w:val="FrListare"/>
    <w:uiPriority w:val="99"/>
    <w:semiHidden/>
    <w:unhideWhenUsed/>
    <w:rsid w:val="002B3278"/>
  </w:style>
  <w:style w:type="numbering" w:customStyle="1" w:styleId="NoList9242">
    <w:name w:val="No List9242"/>
    <w:next w:val="FrListare"/>
    <w:uiPriority w:val="99"/>
    <w:semiHidden/>
    <w:unhideWhenUsed/>
    <w:rsid w:val="002B3278"/>
  </w:style>
  <w:style w:type="numbering" w:customStyle="1" w:styleId="FrListare11252">
    <w:name w:val="Fără Listare11252"/>
    <w:next w:val="FrListare"/>
    <w:semiHidden/>
    <w:rsid w:val="002B3278"/>
  </w:style>
  <w:style w:type="numbering" w:customStyle="1" w:styleId="NoList17252">
    <w:name w:val="No List17252"/>
    <w:next w:val="FrListare"/>
    <w:uiPriority w:val="99"/>
    <w:semiHidden/>
    <w:rsid w:val="002B3278"/>
  </w:style>
  <w:style w:type="numbering" w:customStyle="1" w:styleId="NoList112252">
    <w:name w:val="No List112252"/>
    <w:next w:val="FrListare"/>
    <w:uiPriority w:val="99"/>
    <w:semiHidden/>
    <w:unhideWhenUsed/>
    <w:rsid w:val="002B3278"/>
  </w:style>
  <w:style w:type="numbering" w:customStyle="1" w:styleId="NoList1111252">
    <w:name w:val="No List1111252"/>
    <w:next w:val="FrListare"/>
    <w:uiPriority w:val="99"/>
    <w:semiHidden/>
    <w:unhideWhenUsed/>
    <w:rsid w:val="002B3278"/>
  </w:style>
  <w:style w:type="numbering" w:customStyle="1" w:styleId="NoList23252">
    <w:name w:val="No List23252"/>
    <w:next w:val="FrListare"/>
    <w:uiPriority w:val="99"/>
    <w:semiHidden/>
    <w:unhideWhenUsed/>
    <w:rsid w:val="002B3278"/>
  </w:style>
  <w:style w:type="numbering" w:customStyle="1" w:styleId="NoList121252">
    <w:name w:val="No List121252"/>
    <w:next w:val="FrListare"/>
    <w:uiPriority w:val="99"/>
    <w:semiHidden/>
    <w:unhideWhenUsed/>
    <w:rsid w:val="002B3278"/>
  </w:style>
  <w:style w:type="numbering" w:customStyle="1" w:styleId="NoList32252">
    <w:name w:val="No List32252"/>
    <w:next w:val="FrListare"/>
    <w:uiPriority w:val="99"/>
    <w:semiHidden/>
    <w:unhideWhenUsed/>
    <w:rsid w:val="002B3278"/>
  </w:style>
  <w:style w:type="numbering" w:customStyle="1" w:styleId="NoList131252">
    <w:name w:val="No List131252"/>
    <w:next w:val="FrListare"/>
    <w:uiPriority w:val="99"/>
    <w:semiHidden/>
    <w:unhideWhenUsed/>
    <w:rsid w:val="002B3278"/>
  </w:style>
  <w:style w:type="numbering" w:customStyle="1" w:styleId="NoList41252">
    <w:name w:val="No List41252"/>
    <w:next w:val="FrListare"/>
    <w:uiPriority w:val="99"/>
    <w:semiHidden/>
    <w:unhideWhenUsed/>
    <w:rsid w:val="002B3278"/>
  </w:style>
  <w:style w:type="numbering" w:customStyle="1" w:styleId="NoList141252">
    <w:name w:val="No List141252"/>
    <w:next w:val="FrListare"/>
    <w:uiPriority w:val="99"/>
    <w:semiHidden/>
    <w:unhideWhenUsed/>
    <w:rsid w:val="002B3278"/>
  </w:style>
  <w:style w:type="numbering" w:customStyle="1" w:styleId="NoList211252">
    <w:name w:val="No List211252"/>
    <w:next w:val="FrListare"/>
    <w:uiPriority w:val="99"/>
    <w:semiHidden/>
    <w:unhideWhenUsed/>
    <w:rsid w:val="002B3278"/>
  </w:style>
  <w:style w:type="numbering" w:customStyle="1" w:styleId="NoList51252">
    <w:name w:val="No List51252"/>
    <w:next w:val="FrListare"/>
    <w:uiPriority w:val="99"/>
    <w:semiHidden/>
    <w:unhideWhenUsed/>
    <w:rsid w:val="002B3278"/>
  </w:style>
  <w:style w:type="numbering" w:customStyle="1" w:styleId="NoList151252">
    <w:name w:val="No List151252"/>
    <w:next w:val="FrListare"/>
    <w:uiPriority w:val="99"/>
    <w:semiHidden/>
    <w:unhideWhenUsed/>
    <w:rsid w:val="002B3278"/>
  </w:style>
  <w:style w:type="numbering" w:customStyle="1" w:styleId="NoList221252">
    <w:name w:val="No List221252"/>
    <w:next w:val="FrListare"/>
    <w:uiPriority w:val="99"/>
    <w:semiHidden/>
    <w:unhideWhenUsed/>
    <w:rsid w:val="002B3278"/>
  </w:style>
  <w:style w:type="numbering" w:customStyle="1" w:styleId="NoList311252">
    <w:name w:val="No List311252"/>
    <w:next w:val="FrListare"/>
    <w:uiPriority w:val="99"/>
    <w:semiHidden/>
    <w:unhideWhenUsed/>
    <w:rsid w:val="002B3278"/>
  </w:style>
  <w:style w:type="numbering" w:customStyle="1" w:styleId="NoList61252">
    <w:name w:val="No List61252"/>
    <w:next w:val="FrListare"/>
    <w:uiPriority w:val="99"/>
    <w:semiHidden/>
    <w:unhideWhenUsed/>
    <w:rsid w:val="002B3278"/>
  </w:style>
  <w:style w:type="numbering" w:customStyle="1" w:styleId="NoList161252">
    <w:name w:val="No List161252"/>
    <w:next w:val="FrListare"/>
    <w:uiPriority w:val="99"/>
    <w:semiHidden/>
    <w:unhideWhenUsed/>
    <w:rsid w:val="002B3278"/>
  </w:style>
  <w:style w:type="numbering" w:customStyle="1" w:styleId="NoList71252">
    <w:name w:val="No List71252"/>
    <w:next w:val="FrListare"/>
    <w:uiPriority w:val="99"/>
    <w:semiHidden/>
    <w:unhideWhenUsed/>
    <w:rsid w:val="002B3278"/>
  </w:style>
  <w:style w:type="numbering" w:customStyle="1" w:styleId="NoList81242">
    <w:name w:val="No List81242"/>
    <w:next w:val="FrListare"/>
    <w:uiPriority w:val="99"/>
    <w:semiHidden/>
    <w:unhideWhenUsed/>
    <w:rsid w:val="002B3278"/>
  </w:style>
  <w:style w:type="numbering" w:customStyle="1" w:styleId="NoList403">
    <w:name w:val="No List403"/>
    <w:next w:val="FrListare"/>
    <w:uiPriority w:val="99"/>
    <w:semiHidden/>
    <w:unhideWhenUsed/>
    <w:rsid w:val="002B3278"/>
  </w:style>
  <w:style w:type="numbering" w:customStyle="1" w:styleId="FrListare182">
    <w:name w:val="Fără Listare182"/>
    <w:next w:val="FrListare"/>
    <w:semiHidden/>
    <w:rsid w:val="002B3278"/>
  </w:style>
  <w:style w:type="numbering" w:customStyle="1" w:styleId="NoList1292">
    <w:name w:val="No List1292"/>
    <w:next w:val="FrListare"/>
    <w:uiPriority w:val="99"/>
    <w:semiHidden/>
    <w:rsid w:val="002B3278"/>
  </w:style>
  <w:style w:type="numbering" w:customStyle="1" w:styleId="NoList11202">
    <w:name w:val="No List11202"/>
    <w:next w:val="FrListare"/>
    <w:uiPriority w:val="99"/>
    <w:semiHidden/>
    <w:unhideWhenUsed/>
    <w:rsid w:val="002B3278"/>
  </w:style>
  <w:style w:type="numbering" w:customStyle="1" w:styleId="NoList111102">
    <w:name w:val="No List111102"/>
    <w:next w:val="FrListare"/>
    <w:uiPriority w:val="99"/>
    <w:semiHidden/>
    <w:unhideWhenUsed/>
    <w:rsid w:val="002B3278"/>
  </w:style>
  <w:style w:type="numbering" w:customStyle="1" w:styleId="NoList2202">
    <w:name w:val="No List2202"/>
    <w:next w:val="FrListare"/>
    <w:uiPriority w:val="99"/>
    <w:semiHidden/>
    <w:unhideWhenUsed/>
    <w:rsid w:val="002B3278"/>
  </w:style>
  <w:style w:type="numbering" w:customStyle="1" w:styleId="NoList12102">
    <w:name w:val="No List12102"/>
    <w:next w:val="FrListare"/>
    <w:uiPriority w:val="99"/>
    <w:semiHidden/>
    <w:unhideWhenUsed/>
    <w:rsid w:val="002B3278"/>
  </w:style>
  <w:style w:type="numbering" w:customStyle="1" w:styleId="NoList3182">
    <w:name w:val="No List3182"/>
    <w:next w:val="FrListare"/>
    <w:uiPriority w:val="99"/>
    <w:semiHidden/>
    <w:unhideWhenUsed/>
    <w:rsid w:val="002B3278"/>
  </w:style>
  <w:style w:type="numbering" w:customStyle="1" w:styleId="NoList1382">
    <w:name w:val="No List1382"/>
    <w:next w:val="FrListare"/>
    <w:uiPriority w:val="99"/>
    <w:semiHidden/>
    <w:unhideWhenUsed/>
    <w:rsid w:val="002B3278"/>
  </w:style>
  <w:style w:type="numbering" w:customStyle="1" w:styleId="NoList493">
    <w:name w:val="No List493"/>
    <w:next w:val="FrListare"/>
    <w:uiPriority w:val="99"/>
    <w:semiHidden/>
    <w:unhideWhenUsed/>
    <w:rsid w:val="002B3278"/>
  </w:style>
  <w:style w:type="numbering" w:customStyle="1" w:styleId="NoList1482">
    <w:name w:val="No List1482"/>
    <w:next w:val="FrListare"/>
    <w:uiPriority w:val="99"/>
    <w:semiHidden/>
    <w:unhideWhenUsed/>
    <w:rsid w:val="002B3278"/>
  </w:style>
  <w:style w:type="numbering" w:customStyle="1" w:styleId="NoList21102">
    <w:name w:val="No List21102"/>
    <w:next w:val="FrListare"/>
    <w:uiPriority w:val="99"/>
    <w:semiHidden/>
    <w:unhideWhenUsed/>
    <w:rsid w:val="002B3278"/>
  </w:style>
  <w:style w:type="numbering" w:customStyle="1" w:styleId="NoList593">
    <w:name w:val="No List593"/>
    <w:next w:val="FrListare"/>
    <w:uiPriority w:val="99"/>
    <w:semiHidden/>
    <w:unhideWhenUsed/>
    <w:rsid w:val="002B3278"/>
  </w:style>
  <w:style w:type="numbering" w:customStyle="1" w:styleId="NoList1582">
    <w:name w:val="No List1582"/>
    <w:next w:val="FrListare"/>
    <w:uiPriority w:val="99"/>
    <w:semiHidden/>
    <w:unhideWhenUsed/>
    <w:rsid w:val="002B3278"/>
  </w:style>
  <w:style w:type="numbering" w:customStyle="1" w:styleId="NoList2282">
    <w:name w:val="No List2282"/>
    <w:next w:val="FrListare"/>
    <w:uiPriority w:val="99"/>
    <w:semiHidden/>
    <w:unhideWhenUsed/>
    <w:rsid w:val="002B3278"/>
  </w:style>
  <w:style w:type="numbering" w:customStyle="1" w:styleId="NoList3192">
    <w:name w:val="No List3192"/>
    <w:next w:val="FrListare"/>
    <w:uiPriority w:val="99"/>
    <w:semiHidden/>
    <w:unhideWhenUsed/>
    <w:rsid w:val="002B3278"/>
  </w:style>
  <w:style w:type="numbering" w:customStyle="1" w:styleId="NoList692">
    <w:name w:val="No List692"/>
    <w:next w:val="FrListare"/>
    <w:uiPriority w:val="99"/>
    <w:semiHidden/>
    <w:unhideWhenUsed/>
    <w:rsid w:val="002B3278"/>
  </w:style>
  <w:style w:type="numbering" w:customStyle="1" w:styleId="NoList1682">
    <w:name w:val="No List1682"/>
    <w:next w:val="FrListare"/>
    <w:uiPriority w:val="99"/>
    <w:semiHidden/>
    <w:unhideWhenUsed/>
    <w:rsid w:val="002B3278"/>
  </w:style>
  <w:style w:type="numbering" w:customStyle="1" w:styleId="NoList782">
    <w:name w:val="No List782"/>
    <w:next w:val="FrListare"/>
    <w:uiPriority w:val="99"/>
    <w:semiHidden/>
    <w:unhideWhenUsed/>
    <w:rsid w:val="002B3278"/>
  </w:style>
  <w:style w:type="numbering" w:customStyle="1" w:styleId="NoList882">
    <w:name w:val="No List882"/>
    <w:next w:val="FrListare"/>
    <w:uiPriority w:val="99"/>
    <w:semiHidden/>
    <w:unhideWhenUsed/>
    <w:rsid w:val="002B3278"/>
  </w:style>
  <w:style w:type="numbering" w:customStyle="1" w:styleId="NoList972">
    <w:name w:val="No List972"/>
    <w:next w:val="FrListare"/>
    <w:uiPriority w:val="99"/>
    <w:semiHidden/>
    <w:unhideWhenUsed/>
    <w:rsid w:val="002B3278"/>
  </w:style>
  <w:style w:type="numbering" w:customStyle="1" w:styleId="FrListare1172">
    <w:name w:val="Fără Listare1172"/>
    <w:next w:val="FrListare"/>
    <w:semiHidden/>
    <w:rsid w:val="002B3278"/>
  </w:style>
  <w:style w:type="numbering" w:customStyle="1" w:styleId="NoList1772">
    <w:name w:val="No List1772"/>
    <w:next w:val="FrListare"/>
    <w:uiPriority w:val="99"/>
    <w:semiHidden/>
    <w:rsid w:val="002B3278"/>
  </w:style>
  <w:style w:type="numbering" w:customStyle="1" w:styleId="NoList11272">
    <w:name w:val="No List11272"/>
    <w:next w:val="FrListare"/>
    <w:uiPriority w:val="99"/>
    <w:semiHidden/>
    <w:unhideWhenUsed/>
    <w:rsid w:val="002B3278"/>
  </w:style>
  <w:style w:type="numbering" w:customStyle="1" w:styleId="NoList111172">
    <w:name w:val="No List111172"/>
    <w:next w:val="FrListare"/>
    <w:uiPriority w:val="99"/>
    <w:semiHidden/>
    <w:unhideWhenUsed/>
    <w:rsid w:val="002B3278"/>
  </w:style>
  <w:style w:type="numbering" w:customStyle="1" w:styleId="NoList2372">
    <w:name w:val="No List2372"/>
    <w:next w:val="FrListare"/>
    <w:uiPriority w:val="99"/>
    <w:semiHidden/>
    <w:unhideWhenUsed/>
    <w:rsid w:val="002B3278"/>
  </w:style>
  <w:style w:type="numbering" w:customStyle="1" w:styleId="NoList12172">
    <w:name w:val="No List12172"/>
    <w:next w:val="FrListare"/>
    <w:uiPriority w:val="99"/>
    <w:semiHidden/>
    <w:unhideWhenUsed/>
    <w:rsid w:val="002B3278"/>
  </w:style>
  <w:style w:type="numbering" w:customStyle="1" w:styleId="NoList3272">
    <w:name w:val="No List3272"/>
    <w:next w:val="FrListare"/>
    <w:uiPriority w:val="99"/>
    <w:semiHidden/>
    <w:unhideWhenUsed/>
    <w:rsid w:val="002B3278"/>
  </w:style>
  <w:style w:type="numbering" w:customStyle="1" w:styleId="NoList13172">
    <w:name w:val="No List13172"/>
    <w:next w:val="FrListare"/>
    <w:uiPriority w:val="99"/>
    <w:semiHidden/>
    <w:unhideWhenUsed/>
    <w:rsid w:val="002B3278"/>
  </w:style>
  <w:style w:type="numbering" w:customStyle="1" w:styleId="NoList4172">
    <w:name w:val="No List4172"/>
    <w:next w:val="FrListare"/>
    <w:uiPriority w:val="99"/>
    <w:semiHidden/>
    <w:unhideWhenUsed/>
    <w:rsid w:val="002B3278"/>
  </w:style>
  <w:style w:type="numbering" w:customStyle="1" w:styleId="NoList14172">
    <w:name w:val="No List14172"/>
    <w:next w:val="FrListare"/>
    <w:uiPriority w:val="99"/>
    <w:semiHidden/>
    <w:unhideWhenUsed/>
    <w:rsid w:val="002B3278"/>
  </w:style>
  <w:style w:type="numbering" w:customStyle="1" w:styleId="NoList21172">
    <w:name w:val="No List21172"/>
    <w:next w:val="FrListare"/>
    <w:uiPriority w:val="99"/>
    <w:semiHidden/>
    <w:unhideWhenUsed/>
    <w:rsid w:val="002B3278"/>
  </w:style>
  <w:style w:type="numbering" w:customStyle="1" w:styleId="NoList5172">
    <w:name w:val="No List5172"/>
    <w:next w:val="FrListare"/>
    <w:uiPriority w:val="99"/>
    <w:semiHidden/>
    <w:unhideWhenUsed/>
    <w:rsid w:val="002B3278"/>
  </w:style>
  <w:style w:type="numbering" w:customStyle="1" w:styleId="NoList15172">
    <w:name w:val="No List15172"/>
    <w:next w:val="FrListare"/>
    <w:uiPriority w:val="99"/>
    <w:semiHidden/>
    <w:unhideWhenUsed/>
    <w:rsid w:val="002B3278"/>
  </w:style>
  <w:style w:type="numbering" w:customStyle="1" w:styleId="NoList22172">
    <w:name w:val="No List22172"/>
    <w:next w:val="FrListare"/>
    <w:uiPriority w:val="99"/>
    <w:semiHidden/>
    <w:unhideWhenUsed/>
    <w:rsid w:val="002B3278"/>
  </w:style>
  <w:style w:type="numbering" w:customStyle="1" w:styleId="NoList31172">
    <w:name w:val="No List31172"/>
    <w:next w:val="FrListare"/>
    <w:uiPriority w:val="99"/>
    <w:semiHidden/>
    <w:unhideWhenUsed/>
    <w:rsid w:val="002B3278"/>
  </w:style>
  <w:style w:type="numbering" w:customStyle="1" w:styleId="NoList6172">
    <w:name w:val="No List6172"/>
    <w:next w:val="FrListare"/>
    <w:uiPriority w:val="99"/>
    <w:semiHidden/>
    <w:unhideWhenUsed/>
    <w:rsid w:val="002B3278"/>
  </w:style>
  <w:style w:type="numbering" w:customStyle="1" w:styleId="NoList16172">
    <w:name w:val="No List16172"/>
    <w:next w:val="FrListare"/>
    <w:uiPriority w:val="99"/>
    <w:semiHidden/>
    <w:unhideWhenUsed/>
    <w:rsid w:val="002B3278"/>
  </w:style>
  <w:style w:type="numbering" w:customStyle="1" w:styleId="NoList7172">
    <w:name w:val="No List7172"/>
    <w:next w:val="FrListare"/>
    <w:uiPriority w:val="99"/>
    <w:semiHidden/>
    <w:unhideWhenUsed/>
    <w:rsid w:val="002B3278"/>
  </w:style>
  <w:style w:type="numbering" w:customStyle="1" w:styleId="NoList8172">
    <w:name w:val="No List8172"/>
    <w:next w:val="FrListare"/>
    <w:uiPriority w:val="99"/>
    <w:semiHidden/>
    <w:unhideWhenUsed/>
    <w:rsid w:val="002B3278"/>
  </w:style>
  <w:style w:type="numbering" w:customStyle="1" w:styleId="NoList1062">
    <w:name w:val="No List1062"/>
    <w:next w:val="FrListare"/>
    <w:uiPriority w:val="99"/>
    <w:semiHidden/>
    <w:unhideWhenUsed/>
    <w:rsid w:val="002B3278"/>
  </w:style>
  <w:style w:type="numbering" w:customStyle="1" w:styleId="FrListare1262">
    <w:name w:val="Fără Listare1262"/>
    <w:next w:val="FrListare"/>
    <w:semiHidden/>
    <w:rsid w:val="002B3278"/>
  </w:style>
  <w:style w:type="numbering" w:customStyle="1" w:styleId="NoList1862">
    <w:name w:val="No List1862"/>
    <w:next w:val="FrListare"/>
    <w:uiPriority w:val="99"/>
    <w:semiHidden/>
    <w:rsid w:val="002B3278"/>
  </w:style>
  <w:style w:type="numbering" w:customStyle="1" w:styleId="NoList11362">
    <w:name w:val="No List11362"/>
    <w:next w:val="FrListare"/>
    <w:uiPriority w:val="99"/>
    <w:semiHidden/>
    <w:unhideWhenUsed/>
    <w:rsid w:val="002B3278"/>
  </w:style>
  <w:style w:type="numbering" w:customStyle="1" w:styleId="NoList111262">
    <w:name w:val="No List111262"/>
    <w:next w:val="FrListare"/>
    <w:uiPriority w:val="99"/>
    <w:semiHidden/>
    <w:unhideWhenUsed/>
    <w:rsid w:val="002B3278"/>
  </w:style>
  <w:style w:type="numbering" w:customStyle="1" w:styleId="NoList2462">
    <w:name w:val="No List2462"/>
    <w:next w:val="FrListare"/>
    <w:uiPriority w:val="99"/>
    <w:semiHidden/>
    <w:unhideWhenUsed/>
    <w:rsid w:val="002B3278"/>
  </w:style>
  <w:style w:type="numbering" w:customStyle="1" w:styleId="NoList12262">
    <w:name w:val="No List12262"/>
    <w:next w:val="FrListare"/>
    <w:uiPriority w:val="99"/>
    <w:semiHidden/>
    <w:unhideWhenUsed/>
    <w:rsid w:val="002B3278"/>
  </w:style>
  <w:style w:type="numbering" w:customStyle="1" w:styleId="NoList3362">
    <w:name w:val="No List3362"/>
    <w:next w:val="FrListare"/>
    <w:uiPriority w:val="99"/>
    <w:semiHidden/>
    <w:unhideWhenUsed/>
    <w:rsid w:val="002B3278"/>
  </w:style>
  <w:style w:type="numbering" w:customStyle="1" w:styleId="NoList13262">
    <w:name w:val="No List13262"/>
    <w:next w:val="FrListare"/>
    <w:uiPriority w:val="99"/>
    <w:semiHidden/>
    <w:unhideWhenUsed/>
    <w:rsid w:val="002B3278"/>
  </w:style>
  <w:style w:type="numbering" w:customStyle="1" w:styleId="NoList4262">
    <w:name w:val="No List4262"/>
    <w:next w:val="FrListare"/>
    <w:uiPriority w:val="99"/>
    <w:semiHidden/>
    <w:unhideWhenUsed/>
    <w:rsid w:val="002B3278"/>
  </w:style>
  <w:style w:type="numbering" w:customStyle="1" w:styleId="NoList14262">
    <w:name w:val="No List14262"/>
    <w:next w:val="FrListare"/>
    <w:uiPriority w:val="99"/>
    <w:semiHidden/>
    <w:unhideWhenUsed/>
    <w:rsid w:val="002B3278"/>
  </w:style>
  <w:style w:type="numbering" w:customStyle="1" w:styleId="NoList21262">
    <w:name w:val="No List21262"/>
    <w:next w:val="FrListare"/>
    <w:uiPriority w:val="99"/>
    <w:semiHidden/>
    <w:unhideWhenUsed/>
    <w:rsid w:val="002B3278"/>
  </w:style>
  <w:style w:type="numbering" w:customStyle="1" w:styleId="NoList5262">
    <w:name w:val="No List5262"/>
    <w:next w:val="FrListare"/>
    <w:uiPriority w:val="99"/>
    <w:semiHidden/>
    <w:unhideWhenUsed/>
    <w:rsid w:val="002B3278"/>
  </w:style>
  <w:style w:type="numbering" w:customStyle="1" w:styleId="NoList15262">
    <w:name w:val="No List15262"/>
    <w:next w:val="FrListare"/>
    <w:uiPriority w:val="99"/>
    <w:semiHidden/>
    <w:unhideWhenUsed/>
    <w:rsid w:val="002B3278"/>
  </w:style>
  <w:style w:type="numbering" w:customStyle="1" w:styleId="NoList22262">
    <w:name w:val="No List22262"/>
    <w:next w:val="FrListare"/>
    <w:uiPriority w:val="99"/>
    <w:semiHidden/>
    <w:unhideWhenUsed/>
    <w:rsid w:val="002B3278"/>
  </w:style>
  <w:style w:type="numbering" w:customStyle="1" w:styleId="NoList31262">
    <w:name w:val="No List31262"/>
    <w:next w:val="FrListare"/>
    <w:uiPriority w:val="99"/>
    <w:semiHidden/>
    <w:unhideWhenUsed/>
    <w:rsid w:val="002B3278"/>
  </w:style>
  <w:style w:type="numbering" w:customStyle="1" w:styleId="NoList6262">
    <w:name w:val="No List6262"/>
    <w:next w:val="FrListare"/>
    <w:uiPriority w:val="99"/>
    <w:semiHidden/>
    <w:unhideWhenUsed/>
    <w:rsid w:val="002B3278"/>
  </w:style>
  <w:style w:type="numbering" w:customStyle="1" w:styleId="NoList16262">
    <w:name w:val="No List16262"/>
    <w:next w:val="FrListare"/>
    <w:uiPriority w:val="99"/>
    <w:semiHidden/>
    <w:unhideWhenUsed/>
    <w:rsid w:val="002B3278"/>
  </w:style>
  <w:style w:type="numbering" w:customStyle="1" w:styleId="NoList7262">
    <w:name w:val="No List7262"/>
    <w:next w:val="FrListare"/>
    <w:uiPriority w:val="99"/>
    <w:semiHidden/>
    <w:unhideWhenUsed/>
    <w:rsid w:val="002B3278"/>
  </w:style>
  <w:style w:type="numbering" w:customStyle="1" w:styleId="NoList8262">
    <w:name w:val="No List8262"/>
    <w:next w:val="FrListare"/>
    <w:uiPriority w:val="99"/>
    <w:semiHidden/>
    <w:unhideWhenUsed/>
    <w:rsid w:val="002B3278"/>
  </w:style>
  <w:style w:type="numbering" w:customStyle="1" w:styleId="NoList9162">
    <w:name w:val="No List9162"/>
    <w:next w:val="FrListare"/>
    <w:uiPriority w:val="99"/>
    <w:semiHidden/>
    <w:unhideWhenUsed/>
    <w:rsid w:val="002B3278"/>
  </w:style>
  <w:style w:type="numbering" w:customStyle="1" w:styleId="FrListare11162">
    <w:name w:val="Fără Listare11162"/>
    <w:next w:val="FrListare"/>
    <w:semiHidden/>
    <w:rsid w:val="002B3278"/>
  </w:style>
  <w:style w:type="numbering" w:customStyle="1" w:styleId="NoList17162">
    <w:name w:val="No List17162"/>
    <w:next w:val="FrListare"/>
    <w:uiPriority w:val="99"/>
    <w:semiHidden/>
    <w:rsid w:val="002B3278"/>
  </w:style>
  <w:style w:type="numbering" w:customStyle="1" w:styleId="NoList112162">
    <w:name w:val="No List112162"/>
    <w:next w:val="FrListare"/>
    <w:uiPriority w:val="99"/>
    <w:semiHidden/>
    <w:unhideWhenUsed/>
    <w:rsid w:val="002B3278"/>
  </w:style>
  <w:style w:type="numbering" w:customStyle="1" w:styleId="NoList1111162">
    <w:name w:val="No List1111162"/>
    <w:next w:val="FrListare"/>
    <w:uiPriority w:val="99"/>
    <w:semiHidden/>
    <w:unhideWhenUsed/>
    <w:rsid w:val="002B3278"/>
  </w:style>
  <w:style w:type="numbering" w:customStyle="1" w:styleId="NoList23162">
    <w:name w:val="No List23162"/>
    <w:next w:val="FrListare"/>
    <w:uiPriority w:val="99"/>
    <w:semiHidden/>
    <w:unhideWhenUsed/>
    <w:rsid w:val="002B3278"/>
  </w:style>
  <w:style w:type="numbering" w:customStyle="1" w:styleId="NoList121162">
    <w:name w:val="No List121162"/>
    <w:next w:val="FrListare"/>
    <w:uiPriority w:val="99"/>
    <w:semiHidden/>
    <w:unhideWhenUsed/>
    <w:rsid w:val="002B3278"/>
  </w:style>
  <w:style w:type="numbering" w:customStyle="1" w:styleId="NoList32162">
    <w:name w:val="No List32162"/>
    <w:next w:val="FrListare"/>
    <w:uiPriority w:val="99"/>
    <w:semiHidden/>
    <w:unhideWhenUsed/>
    <w:rsid w:val="002B3278"/>
  </w:style>
  <w:style w:type="numbering" w:customStyle="1" w:styleId="NoList131162">
    <w:name w:val="No List131162"/>
    <w:next w:val="FrListare"/>
    <w:uiPriority w:val="99"/>
    <w:semiHidden/>
    <w:unhideWhenUsed/>
    <w:rsid w:val="002B3278"/>
  </w:style>
  <w:style w:type="numbering" w:customStyle="1" w:styleId="NoList41162">
    <w:name w:val="No List41162"/>
    <w:next w:val="FrListare"/>
    <w:uiPriority w:val="99"/>
    <w:semiHidden/>
    <w:unhideWhenUsed/>
    <w:rsid w:val="002B3278"/>
  </w:style>
  <w:style w:type="numbering" w:customStyle="1" w:styleId="NoList141162">
    <w:name w:val="No List141162"/>
    <w:next w:val="FrListare"/>
    <w:uiPriority w:val="99"/>
    <w:semiHidden/>
    <w:unhideWhenUsed/>
    <w:rsid w:val="002B3278"/>
  </w:style>
  <w:style w:type="numbering" w:customStyle="1" w:styleId="NoList211162">
    <w:name w:val="No List211162"/>
    <w:next w:val="FrListare"/>
    <w:uiPriority w:val="99"/>
    <w:semiHidden/>
    <w:unhideWhenUsed/>
    <w:rsid w:val="002B3278"/>
  </w:style>
  <w:style w:type="numbering" w:customStyle="1" w:styleId="NoList51162">
    <w:name w:val="No List51162"/>
    <w:next w:val="FrListare"/>
    <w:uiPriority w:val="99"/>
    <w:semiHidden/>
    <w:unhideWhenUsed/>
    <w:rsid w:val="002B3278"/>
  </w:style>
  <w:style w:type="numbering" w:customStyle="1" w:styleId="NoList151162">
    <w:name w:val="No List151162"/>
    <w:next w:val="FrListare"/>
    <w:uiPriority w:val="99"/>
    <w:semiHidden/>
    <w:unhideWhenUsed/>
    <w:rsid w:val="002B3278"/>
  </w:style>
  <w:style w:type="numbering" w:customStyle="1" w:styleId="NoList221162">
    <w:name w:val="No List221162"/>
    <w:next w:val="FrListare"/>
    <w:uiPriority w:val="99"/>
    <w:semiHidden/>
    <w:unhideWhenUsed/>
    <w:rsid w:val="002B3278"/>
  </w:style>
  <w:style w:type="numbering" w:customStyle="1" w:styleId="NoList311162">
    <w:name w:val="No List311162"/>
    <w:next w:val="FrListare"/>
    <w:uiPriority w:val="99"/>
    <w:semiHidden/>
    <w:unhideWhenUsed/>
    <w:rsid w:val="002B3278"/>
  </w:style>
  <w:style w:type="numbering" w:customStyle="1" w:styleId="NoList61162">
    <w:name w:val="No List61162"/>
    <w:next w:val="FrListare"/>
    <w:uiPriority w:val="99"/>
    <w:semiHidden/>
    <w:unhideWhenUsed/>
    <w:rsid w:val="002B3278"/>
  </w:style>
  <w:style w:type="numbering" w:customStyle="1" w:styleId="NoList161162">
    <w:name w:val="No List161162"/>
    <w:next w:val="FrListare"/>
    <w:uiPriority w:val="99"/>
    <w:semiHidden/>
    <w:unhideWhenUsed/>
    <w:rsid w:val="002B3278"/>
  </w:style>
  <w:style w:type="numbering" w:customStyle="1" w:styleId="NoList71162">
    <w:name w:val="No List71162"/>
    <w:next w:val="FrListare"/>
    <w:uiPriority w:val="99"/>
    <w:semiHidden/>
    <w:unhideWhenUsed/>
    <w:rsid w:val="002B3278"/>
  </w:style>
  <w:style w:type="numbering" w:customStyle="1" w:styleId="NoList81162">
    <w:name w:val="No List81162"/>
    <w:next w:val="FrListare"/>
    <w:uiPriority w:val="99"/>
    <w:semiHidden/>
    <w:unhideWhenUsed/>
    <w:rsid w:val="002B3278"/>
  </w:style>
  <w:style w:type="numbering" w:customStyle="1" w:styleId="NoList1952">
    <w:name w:val="No List1952"/>
    <w:next w:val="FrListare"/>
    <w:uiPriority w:val="99"/>
    <w:semiHidden/>
    <w:unhideWhenUsed/>
    <w:rsid w:val="002B3278"/>
  </w:style>
  <w:style w:type="numbering" w:customStyle="1" w:styleId="NoList11052">
    <w:name w:val="No List11052"/>
    <w:next w:val="FrListare"/>
    <w:uiPriority w:val="99"/>
    <w:semiHidden/>
    <w:rsid w:val="002B3278"/>
  </w:style>
  <w:style w:type="numbering" w:customStyle="1" w:styleId="NoList2552">
    <w:name w:val="No List2552"/>
    <w:next w:val="FrListare"/>
    <w:uiPriority w:val="99"/>
    <w:semiHidden/>
    <w:unhideWhenUsed/>
    <w:rsid w:val="002B3278"/>
  </w:style>
  <w:style w:type="numbering" w:customStyle="1" w:styleId="NoList11452">
    <w:name w:val="No List11452"/>
    <w:next w:val="FrListare"/>
    <w:uiPriority w:val="99"/>
    <w:semiHidden/>
    <w:rsid w:val="002B3278"/>
  </w:style>
  <w:style w:type="numbering" w:customStyle="1" w:styleId="NoList3452">
    <w:name w:val="No List3452"/>
    <w:next w:val="FrListare"/>
    <w:uiPriority w:val="99"/>
    <w:semiHidden/>
    <w:unhideWhenUsed/>
    <w:rsid w:val="002B3278"/>
  </w:style>
  <w:style w:type="numbering" w:customStyle="1" w:styleId="NoList4352">
    <w:name w:val="No List4352"/>
    <w:next w:val="FrListare"/>
    <w:uiPriority w:val="99"/>
    <w:semiHidden/>
    <w:unhideWhenUsed/>
    <w:rsid w:val="002B3278"/>
  </w:style>
  <w:style w:type="numbering" w:customStyle="1" w:styleId="NoList5352">
    <w:name w:val="No List5352"/>
    <w:next w:val="FrListare"/>
    <w:uiPriority w:val="99"/>
    <w:semiHidden/>
    <w:unhideWhenUsed/>
    <w:rsid w:val="002B3278"/>
  </w:style>
  <w:style w:type="numbering" w:customStyle="1" w:styleId="NoList6352">
    <w:name w:val="No List6352"/>
    <w:next w:val="FrListare"/>
    <w:uiPriority w:val="99"/>
    <w:semiHidden/>
    <w:unhideWhenUsed/>
    <w:rsid w:val="002B3278"/>
  </w:style>
  <w:style w:type="numbering" w:customStyle="1" w:styleId="NoList2052">
    <w:name w:val="No List2052"/>
    <w:next w:val="FrListare"/>
    <w:uiPriority w:val="99"/>
    <w:semiHidden/>
    <w:unhideWhenUsed/>
    <w:rsid w:val="002B3278"/>
  </w:style>
  <w:style w:type="numbering" w:customStyle="1" w:styleId="FrListare1352">
    <w:name w:val="Fără Listare1352"/>
    <w:next w:val="FrListare"/>
    <w:semiHidden/>
    <w:rsid w:val="002B3278"/>
  </w:style>
  <w:style w:type="numbering" w:customStyle="1" w:styleId="NoList11552">
    <w:name w:val="No List11552"/>
    <w:next w:val="FrListare"/>
    <w:uiPriority w:val="99"/>
    <w:semiHidden/>
    <w:rsid w:val="002B3278"/>
  </w:style>
  <w:style w:type="numbering" w:customStyle="1" w:styleId="NoList11652">
    <w:name w:val="No List11652"/>
    <w:next w:val="FrListare"/>
    <w:uiPriority w:val="99"/>
    <w:semiHidden/>
    <w:unhideWhenUsed/>
    <w:rsid w:val="002B3278"/>
  </w:style>
  <w:style w:type="numbering" w:customStyle="1" w:styleId="NoList111352">
    <w:name w:val="No List111352"/>
    <w:next w:val="FrListare"/>
    <w:uiPriority w:val="99"/>
    <w:semiHidden/>
    <w:unhideWhenUsed/>
    <w:rsid w:val="002B3278"/>
  </w:style>
  <w:style w:type="numbering" w:customStyle="1" w:styleId="NoList2652">
    <w:name w:val="No List2652"/>
    <w:next w:val="FrListare"/>
    <w:uiPriority w:val="99"/>
    <w:semiHidden/>
    <w:unhideWhenUsed/>
    <w:rsid w:val="002B3278"/>
  </w:style>
  <w:style w:type="numbering" w:customStyle="1" w:styleId="NoList12352">
    <w:name w:val="No List12352"/>
    <w:next w:val="FrListare"/>
    <w:uiPriority w:val="99"/>
    <w:semiHidden/>
    <w:unhideWhenUsed/>
    <w:rsid w:val="002B3278"/>
  </w:style>
  <w:style w:type="numbering" w:customStyle="1" w:styleId="NoList3552">
    <w:name w:val="No List3552"/>
    <w:next w:val="FrListare"/>
    <w:uiPriority w:val="99"/>
    <w:semiHidden/>
    <w:unhideWhenUsed/>
    <w:rsid w:val="002B3278"/>
  </w:style>
  <w:style w:type="numbering" w:customStyle="1" w:styleId="NoList13352">
    <w:name w:val="No List13352"/>
    <w:next w:val="FrListare"/>
    <w:uiPriority w:val="99"/>
    <w:semiHidden/>
    <w:unhideWhenUsed/>
    <w:rsid w:val="002B3278"/>
  </w:style>
  <w:style w:type="numbering" w:customStyle="1" w:styleId="NoList4452">
    <w:name w:val="No List4452"/>
    <w:next w:val="FrListare"/>
    <w:uiPriority w:val="99"/>
    <w:semiHidden/>
    <w:unhideWhenUsed/>
    <w:rsid w:val="002B3278"/>
  </w:style>
  <w:style w:type="numbering" w:customStyle="1" w:styleId="NoList14352">
    <w:name w:val="No List14352"/>
    <w:next w:val="FrListare"/>
    <w:uiPriority w:val="99"/>
    <w:semiHidden/>
    <w:unhideWhenUsed/>
    <w:rsid w:val="002B3278"/>
  </w:style>
  <w:style w:type="numbering" w:customStyle="1" w:styleId="NoList21352">
    <w:name w:val="No List21352"/>
    <w:next w:val="FrListare"/>
    <w:uiPriority w:val="99"/>
    <w:semiHidden/>
    <w:unhideWhenUsed/>
    <w:rsid w:val="002B3278"/>
  </w:style>
  <w:style w:type="numbering" w:customStyle="1" w:styleId="NoList5452">
    <w:name w:val="No List5452"/>
    <w:next w:val="FrListare"/>
    <w:uiPriority w:val="99"/>
    <w:semiHidden/>
    <w:unhideWhenUsed/>
    <w:rsid w:val="002B3278"/>
  </w:style>
  <w:style w:type="numbering" w:customStyle="1" w:styleId="NoList15352">
    <w:name w:val="No List15352"/>
    <w:next w:val="FrListare"/>
    <w:uiPriority w:val="99"/>
    <w:semiHidden/>
    <w:unhideWhenUsed/>
    <w:rsid w:val="002B3278"/>
  </w:style>
  <w:style w:type="numbering" w:customStyle="1" w:styleId="NoList22352">
    <w:name w:val="No List22352"/>
    <w:next w:val="FrListare"/>
    <w:uiPriority w:val="99"/>
    <w:semiHidden/>
    <w:unhideWhenUsed/>
    <w:rsid w:val="002B3278"/>
  </w:style>
  <w:style w:type="numbering" w:customStyle="1" w:styleId="NoList31352">
    <w:name w:val="No List31352"/>
    <w:next w:val="FrListare"/>
    <w:uiPriority w:val="99"/>
    <w:semiHidden/>
    <w:unhideWhenUsed/>
    <w:rsid w:val="002B3278"/>
  </w:style>
  <w:style w:type="numbering" w:customStyle="1" w:styleId="NoList6452">
    <w:name w:val="No List6452"/>
    <w:next w:val="FrListare"/>
    <w:uiPriority w:val="99"/>
    <w:semiHidden/>
    <w:unhideWhenUsed/>
    <w:rsid w:val="002B3278"/>
  </w:style>
  <w:style w:type="numbering" w:customStyle="1" w:styleId="NoList16352">
    <w:name w:val="No List16352"/>
    <w:next w:val="FrListare"/>
    <w:uiPriority w:val="99"/>
    <w:semiHidden/>
    <w:unhideWhenUsed/>
    <w:rsid w:val="002B3278"/>
  </w:style>
  <w:style w:type="numbering" w:customStyle="1" w:styleId="NoList7352">
    <w:name w:val="No List7352"/>
    <w:next w:val="FrListare"/>
    <w:uiPriority w:val="99"/>
    <w:semiHidden/>
    <w:unhideWhenUsed/>
    <w:rsid w:val="002B3278"/>
  </w:style>
  <w:style w:type="numbering" w:customStyle="1" w:styleId="NoList8352">
    <w:name w:val="No List8352"/>
    <w:next w:val="FrListare"/>
    <w:uiPriority w:val="99"/>
    <w:semiHidden/>
    <w:unhideWhenUsed/>
    <w:rsid w:val="002B3278"/>
  </w:style>
  <w:style w:type="numbering" w:customStyle="1" w:styleId="NoList9252">
    <w:name w:val="No List9252"/>
    <w:next w:val="FrListare"/>
    <w:uiPriority w:val="99"/>
    <w:semiHidden/>
    <w:unhideWhenUsed/>
    <w:rsid w:val="002B3278"/>
  </w:style>
  <w:style w:type="numbering" w:customStyle="1" w:styleId="FrListare11262">
    <w:name w:val="Fără Listare11262"/>
    <w:next w:val="FrListare"/>
    <w:semiHidden/>
    <w:rsid w:val="002B3278"/>
  </w:style>
  <w:style w:type="numbering" w:customStyle="1" w:styleId="NoList17262">
    <w:name w:val="No List17262"/>
    <w:next w:val="FrListare"/>
    <w:uiPriority w:val="99"/>
    <w:semiHidden/>
    <w:rsid w:val="002B3278"/>
  </w:style>
  <w:style w:type="numbering" w:customStyle="1" w:styleId="NoList112262">
    <w:name w:val="No List112262"/>
    <w:next w:val="FrListare"/>
    <w:uiPriority w:val="99"/>
    <w:semiHidden/>
    <w:unhideWhenUsed/>
    <w:rsid w:val="002B3278"/>
  </w:style>
  <w:style w:type="numbering" w:customStyle="1" w:styleId="NoList1111262">
    <w:name w:val="No List1111262"/>
    <w:next w:val="FrListare"/>
    <w:uiPriority w:val="99"/>
    <w:semiHidden/>
    <w:unhideWhenUsed/>
    <w:rsid w:val="002B3278"/>
  </w:style>
  <w:style w:type="numbering" w:customStyle="1" w:styleId="NoList23262">
    <w:name w:val="No List23262"/>
    <w:next w:val="FrListare"/>
    <w:uiPriority w:val="99"/>
    <w:semiHidden/>
    <w:unhideWhenUsed/>
    <w:rsid w:val="002B3278"/>
  </w:style>
  <w:style w:type="numbering" w:customStyle="1" w:styleId="NoList121262">
    <w:name w:val="No List121262"/>
    <w:next w:val="FrListare"/>
    <w:uiPriority w:val="99"/>
    <w:semiHidden/>
    <w:unhideWhenUsed/>
    <w:rsid w:val="002B3278"/>
  </w:style>
  <w:style w:type="numbering" w:customStyle="1" w:styleId="NoList32262">
    <w:name w:val="No List32262"/>
    <w:next w:val="FrListare"/>
    <w:uiPriority w:val="99"/>
    <w:semiHidden/>
    <w:unhideWhenUsed/>
    <w:rsid w:val="002B3278"/>
  </w:style>
  <w:style w:type="numbering" w:customStyle="1" w:styleId="NoList131262">
    <w:name w:val="No List131262"/>
    <w:next w:val="FrListare"/>
    <w:uiPriority w:val="99"/>
    <w:semiHidden/>
    <w:unhideWhenUsed/>
    <w:rsid w:val="002B3278"/>
  </w:style>
  <w:style w:type="numbering" w:customStyle="1" w:styleId="NoList41262">
    <w:name w:val="No List41262"/>
    <w:next w:val="FrListare"/>
    <w:uiPriority w:val="99"/>
    <w:semiHidden/>
    <w:unhideWhenUsed/>
    <w:rsid w:val="002B3278"/>
  </w:style>
  <w:style w:type="numbering" w:customStyle="1" w:styleId="NoList141262">
    <w:name w:val="No List141262"/>
    <w:next w:val="FrListare"/>
    <w:uiPriority w:val="99"/>
    <w:semiHidden/>
    <w:unhideWhenUsed/>
    <w:rsid w:val="002B3278"/>
  </w:style>
  <w:style w:type="numbering" w:customStyle="1" w:styleId="NoList211262">
    <w:name w:val="No List211262"/>
    <w:next w:val="FrListare"/>
    <w:uiPriority w:val="99"/>
    <w:semiHidden/>
    <w:unhideWhenUsed/>
    <w:rsid w:val="002B3278"/>
  </w:style>
  <w:style w:type="numbering" w:customStyle="1" w:styleId="NoList51262">
    <w:name w:val="No List51262"/>
    <w:next w:val="FrListare"/>
    <w:uiPriority w:val="99"/>
    <w:semiHidden/>
    <w:unhideWhenUsed/>
    <w:rsid w:val="002B3278"/>
  </w:style>
  <w:style w:type="numbering" w:customStyle="1" w:styleId="NoList151262">
    <w:name w:val="No List151262"/>
    <w:next w:val="FrListare"/>
    <w:uiPriority w:val="99"/>
    <w:semiHidden/>
    <w:unhideWhenUsed/>
    <w:rsid w:val="002B3278"/>
  </w:style>
  <w:style w:type="numbering" w:customStyle="1" w:styleId="NoList221262">
    <w:name w:val="No List221262"/>
    <w:next w:val="FrListare"/>
    <w:uiPriority w:val="99"/>
    <w:semiHidden/>
    <w:unhideWhenUsed/>
    <w:rsid w:val="002B3278"/>
  </w:style>
  <w:style w:type="numbering" w:customStyle="1" w:styleId="NoList311262">
    <w:name w:val="No List311262"/>
    <w:next w:val="FrListare"/>
    <w:uiPriority w:val="99"/>
    <w:semiHidden/>
    <w:unhideWhenUsed/>
    <w:rsid w:val="002B3278"/>
  </w:style>
  <w:style w:type="numbering" w:customStyle="1" w:styleId="NoList61262">
    <w:name w:val="No List61262"/>
    <w:next w:val="FrListare"/>
    <w:uiPriority w:val="99"/>
    <w:semiHidden/>
    <w:unhideWhenUsed/>
    <w:rsid w:val="002B3278"/>
  </w:style>
  <w:style w:type="numbering" w:customStyle="1" w:styleId="NoList161262">
    <w:name w:val="No List161262"/>
    <w:next w:val="FrListare"/>
    <w:uiPriority w:val="99"/>
    <w:semiHidden/>
    <w:unhideWhenUsed/>
    <w:rsid w:val="002B3278"/>
  </w:style>
  <w:style w:type="numbering" w:customStyle="1" w:styleId="NoList71262">
    <w:name w:val="No List71262"/>
    <w:next w:val="FrListare"/>
    <w:uiPriority w:val="99"/>
    <w:semiHidden/>
    <w:unhideWhenUsed/>
    <w:rsid w:val="002B3278"/>
  </w:style>
  <w:style w:type="numbering" w:customStyle="1" w:styleId="NoList81252">
    <w:name w:val="No List81252"/>
    <w:next w:val="FrListare"/>
    <w:uiPriority w:val="99"/>
    <w:semiHidden/>
    <w:unhideWhenUsed/>
    <w:rsid w:val="002B3278"/>
  </w:style>
  <w:style w:type="numbering" w:customStyle="1" w:styleId="NoList503">
    <w:name w:val="No List503"/>
    <w:next w:val="FrListare"/>
    <w:uiPriority w:val="99"/>
    <w:semiHidden/>
    <w:unhideWhenUsed/>
    <w:rsid w:val="002B3278"/>
  </w:style>
  <w:style w:type="table" w:customStyle="1" w:styleId="TableGrid63">
    <w:name w:val="Table Grid63"/>
    <w:basedOn w:val="TabelNormal"/>
    <w:next w:val="Tabelgril"/>
    <w:uiPriority w:val="39"/>
    <w:rsid w:val="002B3278"/>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91">
    <w:name w:val="Fără Listare191"/>
    <w:next w:val="FrListare"/>
    <w:semiHidden/>
    <w:rsid w:val="002B3278"/>
  </w:style>
  <w:style w:type="numbering" w:customStyle="1" w:styleId="NoList1301">
    <w:name w:val="No List1301"/>
    <w:next w:val="FrListare"/>
    <w:uiPriority w:val="99"/>
    <w:semiHidden/>
    <w:rsid w:val="002B3278"/>
  </w:style>
  <w:style w:type="numbering" w:customStyle="1" w:styleId="NoList11281">
    <w:name w:val="No List11281"/>
    <w:next w:val="FrListare"/>
    <w:uiPriority w:val="99"/>
    <w:semiHidden/>
    <w:unhideWhenUsed/>
    <w:rsid w:val="002B3278"/>
  </w:style>
  <w:style w:type="numbering" w:customStyle="1" w:styleId="NoList111181">
    <w:name w:val="No List111181"/>
    <w:next w:val="FrListare"/>
    <w:uiPriority w:val="99"/>
    <w:semiHidden/>
    <w:unhideWhenUsed/>
    <w:rsid w:val="002B3278"/>
  </w:style>
  <w:style w:type="numbering" w:customStyle="1" w:styleId="NoList2291">
    <w:name w:val="No List2291"/>
    <w:next w:val="FrListare"/>
    <w:uiPriority w:val="99"/>
    <w:semiHidden/>
    <w:unhideWhenUsed/>
    <w:rsid w:val="002B3278"/>
  </w:style>
  <w:style w:type="numbering" w:customStyle="1" w:styleId="NoList12181">
    <w:name w:val="No List12181"/>
    <w:next w:val="FrListare"/>
    <w:uiPriority w:val="99"/>
    <w:semiHidden/>
    <w:unhideWhenUsed/>
    <w:rsid w:val="002B3278"/>
  </w:style>
  <w:style w:type="numbering" w:customStyle="1" w:styleId="NoList3201">
    <w:name w:val="No List3201"/>
    <w:next w:val="FrListare"/>
    <w:uiPriority w:val="99"/>
    <w:semiHidden/>
    <w:unhideWhenUsed/>
    <w:rsid w:val="002B3278"/>
  </w:style>
  <w:style w:type="numbering" w:customStyle="1" w:styleId="NoList1391">
    <w:name w:val="No List1391"/>
    <w:next w:val="FrListare"/>
    <w:uiPriority w:val="99"/>
    <w:semiHidden/>
    <w:unhideWhenUsed/>
    <w:rsid w:val="002B3278"/>
  </w:style>
  <w:style w:type="numbering" w:customStyle="1" w:styleId="NoList4102">
    <w:name w:val="No List4102"/>
    <w:next w:val="FrListare"/>
    <w:uiPriority w:val="99"/>
    <w:semiHidden/>
    <w:unhideWhenUsed/>
    <w:rsid w:val="002B3278"/>
  </w:style>
  <w:style w:type="numbering" w:customStyle="1" w:styleId="NoList1491">
    <w:name w:val="No List1491"/>
    <w:next w:val="FrListare"/>
    <w:uiPriority w:val="99"/>
    <w:semiHidden/>
    <w:unhideWhenUsed/>
    <w:rsid w:val="002B3278"/>
  </w:style>
  <w:style w:type="numbering" w:customStyle="1" w:styleId="NoList21181">
    <w:name w:val="No List21181"/>
    <w:next w:val="FrListare"/>
    <w:uiPriority w:val="99"/>
    <w:semiHidden/>
    <w:unhideWhenUsed/>
    <w:rsid w:val="002B3278"/>
  </w:style>
  <w:style w:type="numbering" w:customStyle="1" w:styleId="NoList5102">
    <w:name w:val="No List5102"/>
    <w:next w:val="FrListare"/>
    <w:uiPriority w:val="99"/>
    <w:semiHidden/>
    <w:unhideWhenUsed/>
    <w:rsid w:val="002B3278"/>
  </w:style>
  <w:style w:type="numbering" w:customStyle="1" w:styleId="NoList1591">
    <w:name w:val="No List1591"/>
    <w:next w:val="FrListare"/>
    <w:uiPriority w:val="99"/>
    <w:semiHidden/>
    <w:unhideWhenUsed/>
    <w:rsid w:val="002B3278"/>
  </w:style>
  <w:style w:type="numbering" w:customStyle="1" w:styleId="NoList22101">
    <w:name w:val="No List22101"/>
    <w:next w:val="FrListare"/>
    <w:uiPriority w:val="99"/>
    <w:semiHidden/>
    <w:unhideWhenUsed/>
    <w:rsid w:val="002B3278"/>
  </w:style>
  <w:style w:type="numbering" w:customStyle="1" w:styleId="NoList31101">
    <w:name w:val="No List31101"/>
    <w:next w:val="FrListare"/>
    <w:uiPriority w:val="99"/>
    <w:semiHidden/>
    <w:unhideWhenUsed/>
    <w:rsid w:val="002B3278"/>
  </w:style>
  <w:style w:type="numbering" w:customStyle="1" w:styleId="NoList6102">
    <w:name w:val="No List6102"/>
    <w:next w:val="FrListare"/>
    <w:uiPriority w:val="99"/>
    <w:semiHidden/>
    <w:unhideWhenUsed/>
    <w:rsid w:val="002B3278"/>
  </w:style>
  <w:style w:type="numbering" w:customStyle="1" w:styleId="NoList1691">
    <w:name w:val="No List1691"/>
    <w:next w:val="FrListare"/>
    <w:uiPriority w:val="99"/>
    <w:semiHidden/>
    <w:unhideWhenUsed/>
    <w:rsid w:val="002B3278"/>
  </w:style>
  <w:style w:type="numbering" w:customStyle="1" w:styleId="NoList791">
    <w:name w:val="No List791"/>
    <w:next w:val="FrListare"/>
    <w:uiPriority w:val="99"/>
    <w:semiHidden/>
    <w:unhideWhenUsed/>
    <w:rsid w:val="002B3278"/>
  </w:style>
  <w:style w:type="numbering" w:customStyle="1" w:styleId="FrListare1181">
    <w:name w:val="Fără Listare1181"/>
    <w:next w:val="FrListare"/>
    <w:semiHidden/>
    <w:rsid w:val="002B3278"/>
  </w:style>
  <w:style w:type="numbering" w:customStyle="1" w:styleId="NoList1781">
    <w:name w:val="No List1781"/>
    <w:next w:val="FrListare"/>
    <w:uiPriority w:val="99"/>
    <w:semiHidden/>
    <w:rsid w:val="002B3278"/>
  </w:style>
  <w:style w:type="numbering" w:customStyle="1" w:styleId="NoList11291">
    <w:name w:val="No List11291"/>
    <w:next w:val="FrListare"/>
    <w:uiPriority w:val="99"/>
    <w:semiHidden/>
    <w:unhideWhenUsed/>
    <w:rsid w:val="002B3278"/>
  </w:style>
  <w:style w:type="numbering" w:customStyle="1" w:styleId="NoList111191">
    <w:name w:val="No List111191"/>
    <w:next w:val="FrListare"/>
    <w:uiPriority w:val="99"/>
    <w:semiHidden/>
    <w:unhideWhenUsed/>
    <w:rsid w:val="002B3278"/>
  </w:style>
  <w:style w:type="numbering" w:customStyle="1" w:styleId="NoList2381">
    <w:name w:val="No List2381"/>
    <w:next w:val="FrListare"/>
    <w:uiPriority w:val="99"/>
    <w:semiHidden/>
    <w:unhideWhenUsed/>
    <w:rsid w:val="002B3278"/>
  </w:style>
  <w:style w:type="numbering" w:customStyle="1" w:styleId="NoList12191">
    <w:name w:val="No List12191"/>
    <w:next w:val="FrListare"/>
    <w:uiPriority w:val="99"/>
    <w:semiHidden/>
    <w:unhideWhenUsed/>
    <w:rsid w:val="002B3278"/>
  </w:style>
  <w:style w:type="numbering" w:customStyle="1" w:styleId="NoList3281">
    <w:name w:val="No List3281"/>
    <w:next w:val="FrListare"/>
    <w:uiPriority w:val="99"/>
    <w:semiHidden/>
    <w:unhideWhenUsed/>
    <w:rsid w:val="002B3278"/>
  </w:style>
  <w:style w:type="numbering" w:customStyle="1" w:styleId="NoList13181">
    <w:name w:val="No List13181"/>
    <w:next w:val="FrListare"/>
    <w:uiPriority w:val="99"/>
    <w:semiHidden/>
    <w:unhideWhenUsed/>
    <w:rsid w:val="002B3278"/>
  </w:style>
  <w:style w:type="numbering" w:customStyle="1" w:styleId="NoList4181">
    <w:name w:val="No List4181"/>
    <w:next w:val="FrListare"/>
    <w:uiPriority w:val="99"/>
    <w:semiHidden/>
    <w:unhideWhenUsed/>
    <w:rsid w:val="002B3278"/>
  </w:style>
  <w:style w:type="numbering" w:customStyle="1" w:styleId="NoList14181">
    <w:name w:val="No List14181"/>
    <w:next w:val="FrListare"/>
    <w:uiPriority w:val="99"/>
    <w:semiHidden/>
    <w:unhideWhenUsed/>
    <w:rsid w:val="002B3278"/>
  </w:style>
  <w:style w:type="numbering" w:customStyle="1" w:styleId="NoList21191">
    <w:name w:val="No List21191"/>
    <w:next w:val="FrListare"/>
    <w:uiPriority w:val="99"/>
    <w:semiHidden/>
    <w:unhideWhenUsed/>
    <w:rsid w:val="002B3278"/>
  </w:style>
  <w:style w:type="numbering" w:customStyle="1" w:styleId="NoList5181">
    <w:name w:val="No List5181"/>
    <w:next w:val="FrListare"/>
    <w:uiPriority w:val="99"/>
    <w:semiHidden/>
    <w:unhideWhenUsed/>
    <w:rsid w:val="002B3278"/>
  </w:style>
  <w:style w:type="numbering" w:customStyle="1" w:styleId="NoList15181">
    <w:name w:val="No List15181"/>
    <w:next w:val="FrListare"/>
    <w:uiPriority w:val="99"/>
    <w:semiHidden/>
    <w:unhideWhenUsed/>
    <w:rsid w:val="002B3278"/>
  </w:style>
  <w:style w:type="numbering" w:customStyle="1" w:styleId="NoList22181">
    <w:name w:val="No List22181"/>
    <w:next w:val="FrListare"/>
    <w:uiPriority w:val="99"/>
    <w:semiHidden/>
    <w:unhideWhenUsed/>
    <w:rsid w:val="002B3278"/>
  </w:style>
  <w:style w:type="numbering" w:customStyle="1" w:styleId="NoList31181">
    <w:name w:val="No List31181"/>
    <w:next w:val="FrListare"/>
    <w:uiPriority w:val="99"/>
    <w:semiHidden/>
    <w:unhideWhenUsed/>
    <w:rsid w:val="002B3278"/>
  </w:style>
  <w:style w:type="numbering" w:customStyle="1" w:styleId="NoList6181">
    <w:name w:val="No List6181"/>
    <w:next w:val="FrListare"/>
    <w:uiPriority w:val="99"/>
    <w:semiHidden/>
    <w:unhideWhenUsed/>
    <w:rsid w:val="002B3278"/>
  </w:style>
  <w:style w:type="numbering" w:customStyle="1" w:styleId="NoList16181">
    <w:name w:val="No List16181"/>
    <w:next w:val="FrListare"/>
    <w:uiPriority w:val="99"/>
    <w:semiHidden/>
    <w:unhideWhenUsed/>
    <w:rsid w:val="002B3278"/>
  </w:style>
  <w:style w:type="numbering" w:customStyle="1" w:styleId="NoList7181">
    <w:name w:val="No List7181"/>
    <w:next w:val="FrListare"/>
    <w:uiPriority w:val="99"/>
    <w:semiHidden/>
    <w:unhideWhenUsed/>
    <w:rsid w:val="002B3278"/>
  </w:style>
  <w:style w:type="numbering" w:customStyle="1" w:styleId="NoList891">
    <w:name w:val="No List891"/>
    <w:next w:val="FrListare"/>
    <w:uiPriority w:val="99"/>
    <w:semiHidden/>
    <w:unhideWhenUsed/>
    <w:rsid w:val="002B3278"/>
  </w:style>
  <w:style w:type="table" w:customStyle="1" w:styleId="TableGrid322">
    <w:name w:val="Table Grid322"/>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81">
    <w:name w:val="No List981"/>
    <w:next w:val="FrListare"/>
    <w:uiPriority w:val="99"/>
    <w:semiHidden/>
    <w:unhideWhenUsed/>
    <w:rsid w:val="002B3278"/>
  </w:style>
  <w:style w:type="table" w:customStyle="1" w:styleId="TableGrid412">
    <w:name w:val="Table Grid412"/>
    <w:basedOn w:val="TabelNormal"/>
    <w:next w:val="Tabelgril"/>
    <w:uiPriority w:val="59"/>
    <w:rsid w:val="002B3278"/>
    <w:rPr>
      <w:rFonts w:ascii="Calibri" w:eastAsia="Calibri"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1171">
    <w:name w:val="Fără Listare11171"/>
    <w:next w:val="FrListare"/>
    <w:semiHidden/>
    <w:rsid w:val="002B3278"/>
  </w:style>
  <w:style w:type="numbering" w:customStyle="1" w:styleId="NoList17171">
    <w:name w:val="No List17171"/>
    <w:next w:val="FrListare"/>
    <w:uiPriority w:val="99"/>
    <w:semiHidden/>
    <w:rsid w:val="002B3278"/>
  </w:style>
  <w:style w:type="numbering" w:customStyle="1" w:styleId="NoList112171">
    <w:name w:val="No List112171"/>
    <w:next w:val="FrListare"/>
    <w:uiPriority w:val="99"/>
    <w:semiHidden/>
    <w:unhideWhenUsed/>
    <w:rsid w:val="002B3278"/>
  </w:style>
  <w:style w:type="numbering" w:customStyle="1" w:styleId="NoList1111171">
    <w:name w:val="No List1111171"/>
    <w:next w:val="FrListare"/>
    <w:uiPriority w:val="99"/>
    <w:semiHidden/>
    <w:unhideWhenUsed/>
    <w:rsid w:val="002B3278"/>
  </w:style>
  <w:style w:type="numbering" w:customStyle="1" w:styleId="NoList23171">
    <w:name w:val="No List23171"/>
    <w:next w:val="FrListare"/>
    <w:uiPriority w:val="99"/>
    <w:semiHidden/>
    <w:unhideWhenUsed/>
    <w:rsid w:val="002B3278"/>
  </w:style>
  <w:style w:type="numbering" w:customStyle="1" w:styleId="NoList121171">
    <w:name w:val="No List121171"/>
    <w:next w:val="FrListare"/>
    <w:uiPriority w:val="99"/>
    <w:semiHidden/>
    <w:unhideWhenUsed/>
    <w:rsid w:val="002B3278"/>
  </w:style>
  <w:style w:type="numbering" w:customStyle="1" w:styleId="NoList32171">
    <w:name w:val="No List32171"/>
    <w:next w:val="FrListare"/>
    <w:uiPriority w:val="99"/>
    <w:semiHidden/>
    <w:unhideWhenUsed/>
    <w:rsid w:val="002B3278"/>
  </w:style>
  <w:style w:type="numbering" w:customStyle="1" w:styleId="NoList131171">
    <w:name w:val="No List131171"/>
    <w:next w:val="FrListare"/>
    <w:uiPriority w:val="99"/>
    <w:semiHidden/>
    <w:unhideWhenUsed/>
    <w:rsid w:val="002B3278"/>
  </w:style>
  <w:style w:type="numbering" w:customStyle="1" w:styleId="NoList41171">
    <w:name w:val="No List41171"/>
    <w:next w:val="FrListare"/>
    <w:uiPriority w:val="99"/>
    <w:semiHidden/>
    <w:unhideWhenUsed/>
    <w:rsid w:val="002B3278"/>
  </w:style>
  <w:style w:type="numbering" w:customStyle="1" w:styleId="NoList141171">
    <w:name w:val="No List141171"/>
    <w:next w:val="FrListare"/>
    <w:uiPriority w:val="99"/>
    <w:semiHidden/>
    <w:unhideWhenUsed/>
    <w:rsid w:val="002B3278"/>
  </w:style>
  <w:style w:type="numbering" w:customStyle="1" w:styleId="NoList211171">
    <w:name w:val="No List211171"/>
    <w:next w:val="FrListare"/>
    <w:uiPriority w:val="99"/>
    <w:semiHidden/>
    <w:unhideWhenUsed/>
    <w:rsid w:val="002B3278"/>
  </w:style>
  <w:style w:type="numbering" w:customStyle="1" w:styleId="NoList51171">
    <w:name w:val="No List51171"/>
    <w:next w:val="FrListare"/>
    <w:uiPriority w:val="99"/>
    <w:semiHidden/>
    <w:unhideWhenUsed/>
    <w:rsid w:val="002B3278"/>
  </w:style>
  <w:style w:type="numbering" w:customStyle="1" w:styleId="NoList151171">
    <w:name w:val="No List151171"/>
    <w:next w:val="FrListare"/>
    <w:uiPriority w:val="99"/>
    <w:semiHidden/>
    <w:unhideWhenUsed/>
    <w:rsid w:val="002B3278"/>
  </w:style>
  <w:style w:type="numbering" w:customStyle="1" w:styleId="NoList221171">
    <w:name w:val="No List221171"/>
    <w:next w:val="FrListare"/>
    <w:uiPriority w:val="99"/>
    <w:semiHidden/>
    <w:unhideWhenUsed/>
    <w:rsid w:val="002B3278"/>
  </w:style>
  <w:style w:type="numbering" w:customStyle="1" w:styleId="NoList311171">
    <w:name w:val="No List311171"/>
    <w:next w:val="FrListare"/>
    <w:uiPriority w:val="99"/>
    <w:semiHidden/>
    <w:unhideWhenUsed/>
    <w:rsid w:val="002B3278"/>
  </w:style>
  <w:style w:type="numbering" w:customStyle="1" w:styleId="NoList61171">
    <w:name w:val="No List61171"/>
    <w:next w:val="FrListare"/>
    <w:uiPriority w:val="99"/>
    <w:semiHidden/>
    <w:unhideWhenUsed/>
    <w:rsid w:val="002B3278"/>
  </w:style>
  <w:style w:type="numbering" w:customStyle="1" w:styleId="NoList161171">
    <w:name w:val="No List161171"/>
    <w:next w:val="FrListare"/>
    <w:uiPriority w:val="99"/>
    <w:semiHidden/>
    <w:unhideWhenUsed/>
    <w:rsid w:val="002B3278"/>
  </w:style>
  <w:style w:type="numbering" w:customStyle="1" w:styleId="NoList71171">
    <w:name w:val="No List71171"/>
    <w:next w:val="FrListare"/>
    <w:uiPriority w:val="99"/>
    <w:semiHidden/>
    <w:unhideWhenUsed/>
    <w:rsid w:val="002B3278"/>
  </w:style>
  <w:style w:type="table" w:customStyle="1" w:styleId="TableGrid2112">
    <w:name w:val="Table Grid2112"/>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81">
    <w:name w:val="No List8181"/>
    <w:next w:val="FrListare"/>
    <w:uiPriority w:val="99"/>
    <w:semiHidden/>
    <w:unhideWhenUsed/>
    <w:rsid w:val="002B3278"/>
  </w:style>
  <w:style w:type="table" w:customStyle="1" w:styleId="TableGrid3112">
    <w:name w:val="Table Grid3112"/>
    <w:basedOn w:val="TabelNormal"/>
    <w:next w:val="Tabelgril"/>
    <w:uiPriority w:val="39"/>
    <w:rsid w:val="002B3278"/>
    <w:rPr>
      <w:rFonts w:ascii="Calibri" w:eastAsia="Times New Roman" w:hAnsi="Calibri"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1">
    <w:name w:val="No List1071"/>
    <w:next w:val="FrListare"/>
    <w:uiPriority w:val="99"/>
    <w:semiHidden/>
    <w:unhideWhenUsed/>
    <w:rsid w:val="002B3278"/>
  </w:style>
  <w:style w:type="numbering" w:customStyle="1" w:styleId="FrListare1271">
    <w:name w:val="Fără Listare1271"/>
    <w:next w:val="FrListare"/>
    <w:semiHidden/>
    <w:rsid w:val="002B3278"/>
  </w:style>
  <w:style w:type="numbering" w:customStyle="1" w:styleId="NoList1871">
    <w:name w:val="No List1871"/>
    <w:next w:val="FrListare"/>
    <w:uiPriority w:val="99"/>
    <w:semiHidden/>
    <w:rsid w:val="002B3278"/>
  </w:style>
  <w:style w:type="numbering" w:customStyle="1" w:styleId="NoList11371">
    <w:name w:val="No List11371"/>
    <w:next w:val="FrListare"/>
    <w:uiPriority w:val="99"/>
    <w:semiHidden/>
    <w:unhideWhenUsed/>
    <w:rsid w:val="002B3278"/>
  </w:style>
  <w:style w:type="numbering" w:customStyle="1" w:styleId="NoList111271">
    <w:name w:val="No List111271"/>
    <w:next w:val="FrListare"/>
    <w:uiPriority w:val="99"/>
    <w:semiHidden/>
    <w:unhideWhenUsed/>
    <w:rsid w:val="002B3278"/>
  </w:style>
  <w:style w:type="numbering" w:customStyle="1" w:styleId="NoList2471">
    <w:name w:val="No List2471"/>
    <w:next w:val="FrListare"/>
    <w:uiPriority w:val="99"/>
    <w:semiHidden/>
    <w:unhideWhenUsed/>
    <w:rsid w:val="002B3278"/>
  </w:style>
  <w:style w:type="numbering" w:customStyle="1" w:styleId="NoList12271">
    <w:name w:val="No List12271"/>
    <w:next w:val="FrListare"/>
    <w:uiPriority w:val="99"/>
    <w:semiHidden/>
    <w:unhideWhenUsed/>
    <w:rsid w:val="002B3278"/>
  </w:style>
  <w:style w:type="numbering" w:customStyle="1" w:styleId="NoList3371">
    <w:name w:val="No List3371"/>
    <w:next w:val="FrListare"/>
    <w:uiPriority w:val="99"/>
    <w:semiHidden/>
    <w:unhideWhenUsed/>
    <w:rsid w:val="002B3278"/>
  </w:style>
  <w:style w:type="numbering" w:customStyle="1" w:styleId="NoList13271">
    <w:name w:val="No List13271"/>
    <w:next w:val="FrListare"/>
    <w:uiPriority w:val="99"/>
    <w:semiHidden/>
    <w:unhideWhenUsed/>
    <w:rsid w:val="002B3278"/>
  </w:style>
  <w:style w:type="numbering" w:customStyle="1" w:styleId="NoList4271">
    <w:name w:val="No List4271"/>
    <w:next w:val="FrListare"/>
    <w:uiPriority w:val="99"/>
    <w:semiHidden/>
    <w:unhideWhenUsed/>
    <w:rsid w:val="002B3278"/>
  </w:style>
  <w:style w:type="numbering" w:customStyle="1" w:styleId="NoList14271">
    <w:name w:val="No List14271"/>
    <w:next w:val="FrListare"/>
    <w:uiPriority w:val="99"/>
    <w:semiHidden/>
    <w:unhideWhenUsed/>
    <w:rsid w:val="002B3278"/>
  </w:style>
  <w:style w:type="numbering" w:customStyle="1" w:styleId="NoList21271">
    <w:name w:val="No List21271"/>
    <w:next w:val="FrListare"/>
    <w:uiPriority w:val="99"/>
    <w:semiHidden/>
    <w:unhideWhenUsed/>
    <w:rsid w:val="002B3278"/>
  </w:style>
  <w:style w:type="numbering" w:customStyle="1" w:styleId="NoList5271">
    <w:name w:val="No List5271"/>
    <w:next w:val="FrListare"/>
    <w:uiPriority w:val="99"/>
    <w:semiHidden/>
    <w:unhideWhenUsed/>
    <w:rsid w:val="002B3278"/>
  </w:style>
  <w:style w:type="numbering" w:customStyle="1" w:styleId="NoList15271">
    <w:name w:val="No List15271"/>
    <w:next w:val="FrListare"/>
    <w:uiPriority w:val="99"/>
    <w:semiHidden/>
    <w:unhideWhenUsed/>
    <w:rsid w:val="002B3278"/>
  </w:style>
  <w:style w:type="numbering" w:customStyle="1" w:styleId="NoList22271">
    <w:name w:val="No List22271"/>
    <w:next w:val="FrListare"/>
    <w:uiPriority w:val="99"/>
    <w:semiHidden/>
    <w:unhideWhenUsed/>
    <w:rsid w:val="002B3278"/>
  </w:style>
  <w:style w:type="numbering" w:customStyle="1" w:styleId="NoList31271">
    <w:name w:val="No List31271"/>
    <w:next w:val="FrListare"/>
    <w:uiPriority w:val="99"/>
    <w:semiHidden/>
    <w:unhideWhenUsed/>
    <w:rsid w:val="002B3278"/>
  </w:style>
  <w:style w:type="numbering" w:customStyle="1" w:styleId="NoList6271">
    <w:name w:val="No List6271"/>
    <w:next w:val="FrListare"/>
    <w:uiPriority w:val="99"/>
    <w:semiHidden/>
    <w:unhideWhenUsed/>
    <w:rsid w:val="002B3278"/>
  </w:style>
  <w:style w:type="numbering" w:customStyle="1" w:styleId="NoList16271">
    <w:name w:val="No List16271"/>
    <w:next w:val="FrListare"/>
    <w:uiPriority w:val="99"/>
    <w:semiHidden/>
    <w:unhideWhenUsed/>
    <w:rsid w:val="002B3278"/>
  </w:style>
  <w:style w:type="numbering" w:customStyle="1" w:styleId="NoList7271">
    <w:name w:val="No List7271"/>
    <w:next w:val="FrListare"/>
    <w:uiPriority w:val="99"/>
    <w:semiHidden/>
    <w:unhideWhenUsed/>
    <w:rsid w:val="002B3278"/>
  </w:style>
  <w:style w:type="numbering" w:customStyle="1" w:styleId="NoList8271">
    <w:name w:val="No List8271"/>
    <w:next w:val="FrListare"/>
    <w:uiPriority w:val="99"/>
    <w:semiHidden/>
    <w:unhideWhenUsed/>
    <w:rsid w:val="002B3278"/>
  </w:style>
  <w:style w:type="numbering" w:customStyle="1" w:styleId="NoList9171">
    <w:name w:val="No List9171"/>
    <w:next w:val="FrListare"/>
    <w:uiPriority w:val="99"/>
    <w:semiHidden/>
    <w:unhideWhenUsed/>
    <w:rsid w:val="002B3278"/>
  </w:style>
  <w:style w:type="numbering" w:customStyle="1" w:styleId="FrListare11271">
    <w:name w:val="Fără Listare11271"/>
    <w:next w:val="FrListare"/>
    <w:semiHidden/>
    <w:rsid w:val="002B3278"/>
  </w:style>
  <w:style w:type="numbering" w:customStyle="1" w:styleId="NoList17271">
    <w:name w:val="No List17271"/>
    <w:next w:val="FrListare"/>
    <w:uiPriority w:val="99"/>
    <w:semiHidden/>
    <w:rsid w:val="002B3278"/>
  </w:style>
  <w:style w:type="numbering" w:customStyle="1" w:styleId="NoList112271">
    <w:name w:val="No List112271"/>
    <w:next w:val="FrListare"/>
    <w:uiPriority w:val="99"/>
    <w:semiHidden/>
    <w:unhideWhenUsed/>
    <w:rsid w:val="002B3278"/>
  </w:style>
  <w:style w:type="numbering" w:customStyle="1" w:styleId="NoList1111271">
    <w:name w:val="No List1111271"/>
    <w:next w:val="FrListare"/>
    <w:uiPriority w:val="99"/>
    <w:semiHidden/>
    <w:unhideWhenUsed/>
    <w:rsid w:val="002B3278"/>
  </w:style>
  <w:style w:type="numbering" w:customStyle="1" w:styleId="NoList23271">
    <w:name w:val="No List23271"/>
    <w:next w:val="FrListare"/>
    <w:uiPriority w:val="99"/>
    <w:semiHidden/>
    <w:unhideWhenUsed/>
    <w:rsid w:val="002B3278"/>
  </w:style>
  <w:style w:type="numbering" w:customStyle="1" w:styleId="NoList121271">
    <w:name w:val="No List121271"/>
    <w:next w:val="FrListare"/>
    <w:uiPriority w:val="99"/>
    <w:semiHidden/>
    <w:unhideWhenUsed/>
    <w:rsid w:val="002B3278"/>
  </w:style>
  <w:style w:type="numbering" w:customStyle="1" w:styleId="NoList32271">
    <w:name w:val="No List32271"/>
    <w:next w:val="FrListare"/>
    <w:uiPriority w:val="99"/>
    <w:semiHidden/>
    <w:unhideWhenUsed/>
    <w:rsid w:val="002B3278"/>
  </w:style>
  <w:style w:type="numbering" w:customStyle="1" w:styleId="NoList131271">
    <w:name w:val="No List131271"/>
    <w:next w:val="FrListare"/>
    <w:uiPriority w:val="99"/>
    <w:semiHidden/>
    <w:unhideWhenUsed/>
    <w:rsid w:val="002B3278"/>
  </w:style>
  <w:style w:type="numbering" w:customStyle="1" w:styleId="NoList41271">
    <w:name w:val="No List41271"/>
    <w:next w:val="FrListare"/>
    <w:uiPriority w:val="99"/>
    <w:semiHidden/>
    <w:unhideWhenUsed/>
    <w:rsid w:val="002B3278"/>
  </w:style>
  <w:style w:type="numbering" w:customStyle="1" w:styleId="NoList141271">
    <w:name w:val="No List141271"/>
    <w:next w:val="FrListare"/>
    <w:uiPriority w:val="99"/>
    <w:semiHidden/>
    <w:unhideWhenUsed/>
    <w:rsid w:val="002B3278"/>
  </w:style>
  <w:style w:type="numbering" w:customStyle="1" w:styleId="NoList211271">
    <w:name w:val="No List211271"/>
    <w:next w:val="FrListare"/>
    <w:uiPriority w:val="99"/>
    <w:semiHidden/>
    <w:unhideWhenUsed/>
    <w:rsid w:val="002B3278"/>
  </w:style>
  <w:style w:type="numbering" w:customStyle="1" w:styleId="NoList51271">
    <w:name w:val="No List51271"/>
    <w:next w:val="FrListare"/>
    <w:uiPriority w:val="99"/>
    <w:semiHidden/>
    <w:unhideWhenUsed/>
    <w:rsid w:val="002B3278"/>
  </w:style>
  <w:style w:type="numbering" w:customStyle="1" w:styleId="NoList151271">
    <w:name w:val="No List151271"/>
    <w:next w:val="FrListare"/>
    <w:uiPriority w:val="99"/>
    <w:semiHidden/>
    <w:unhideWhenUsed/>
    <w:rsid w:val="002B3278"/>
  </w:style>
  <w:style w:type="numbering" w:customStyle="1" w:styleId="NoList221271">
    <w:name w:val="No List221271"/>
    <w:next w:val="FrListare"/>
    <w:uiPriority w:val="99"/>
    <w:semiHidden/>
    <w:unhideWhenUsed/>
    <w:rsid w:val="002B3278"/>
  </w:style>
  <w:style w:type="numbering" w:customStyle="1" w:styleId="NoList311271">
    <w:name w:val="No List311271"/>
    <w:next w:val="FrListare"/>
    <w:uiPriority w:val="99"/>
    <w:semiHidden/>
    <w:unhideWhenUsed/>
    <w:rsid w:val="002B3278"/>
  </w:style>
  <w:style w:type="numbering" w:customStyle="1" w:styleId="NoList61271">
    <w:name w:val="No List61271"/>
    <w:next w:val="FrListare"/>
    <w:uiPriority w:val="99"/>
    <w:semiHidden/>
    <w:unhideWhenUsed/>
    <w:rsid w:val="002B3278"/>
  </w:style>
  <w:style w:type="numbering" w:customStyle="1" w:styleId="NoList161271">
    <w:name w:val="No List161271"/>
    <w:next w:val="FrListare"/>
    <w:uiPriority w:val="99"/>
    <w:semiHidden/>
    <w:unhideWhenUsed/>
    <w:rsid w:val="002B3278"/>
  </w:style>
  <w:style w:type="numbering" w:customStyle="1" w:styleId="NoList71271">
    <w:name w:val="No List71271"/>
    <w:next w:val="FrListare"/>
    <w:uiPriority w:val="99"/>
    <w:semiHidden/>
    <w:unhideWhenUsed/>
    <w:rsid w:val="002B3278"/>
  </w:style>
  <w:style w:type="numbering" w:customStyle="1" w:styleId="NoList81171">
    <w:name w:val="No List81171"/>
    <w:next w:val="FrListare"/>
    <w:uiPriority w:val="99"/>
    <w:semiHidden/>
    <w:unhideWhenUsed/>
    <w:rsid w:val="002B3278"/>
  </w:style>
  <w:style w:type="numbering" w:customStyle="1" w:styleId="NoList10112">
    <w:name w:val="No List10112"/>
    <w:next w:val="FrListare"/>
    <w:uiPriority w:val="99"/>
    <w:semiHidden/>
    <w:unhideWhenUsed/>
    <w:rsid w:val="002B3278"/>
  </w:style>
  <w:style w:type="numbering" w:customStyle="1" w:styleId="FrListare12112">
    <w:name w:val="Fără Listare12112"/>
    <w:next w:val="FrListare"/>
    <w:semiHidden/>
    <w:rsid w:val="002B3278"/>
  </w:style>
  <w:style w:type="numbering" w:customStyle="1" w:styleId="NoList18112">
    <w:name w:val="No List18112"/>
    <w:next w:val="FrListare"/>
    <w:uiPriority w:val="99"/>
    <w:semiHidden/>
    <w:rsid w:val="002B3278"/>
  </w:style>
  <w:style w:type="numbering" w:customStyle="1" w:styleId="NoList113112">
    <w:name w:val="No List113112"/>
    <w:next w:val="FrListare"/>
    <w:uiPriority w:val="99"/>
    <w:semiHidden/>
    <w:unhideWhenUsed/>
    <w:rsid w:val="002B3278"/>
  </w:style>
  <w:style w:type="numbering" w:customStyle="1" w:styleId="NoList1112112">
    <w:name w:val="No List1112112"/>
    <w:next w:val="FrListare"/>
    <w:uiPriority w:val="99"/>
    <w:semiHidden/>
    <w:unhideWhenUsed/>
    <w:rsid w:val="002B3278"/>
  </w:style>
  <w:style w:type="numbering" w:customStyle="1" w:styleId="NoList24112">
    <w:name w:val="No List24112"/>
    <w:next w:val="FrListare"/>
    <w:uiPriority w:val="99"/>
    <w:semiHidden/>
    <w:unhideWhenUsed/>
    <w:rsid w:val="002B3278"/>
  </w:style>
  <w:style w:type="numbering" w:customStyle="1" w:styleId="NoList122112">
    <w:name w:val="No List122112"/>
    <w:next w:val="FrListare"/>
    <w:uiPriority w:val="99"/>
    <w:semiHidden/>
    <w:unhideWhenUsed/>
    <w:rsid w:val="002B3278"/>
  </w:style>
  <w:style w:type="numbering" w:customStyle="1" w:styleId="NoList33112">
    <w:name w:val="No List33112"/>
    <w:next w:val="FrListare"/>
    <w:uiPriority w:val="99"/>
    <w:semiHidden/>
    <w:unhideWhenUsed/>
    <w:rsid w:val="002B3278"/>
  </w:style>
  <w:style w:type="numbering" w:customStyle="1" w:styleId="NoList132112">
    <w:name w:val="No List132112"/>
    <w:next w:val="FrListare"/>
    <w:uiPriority w:val="99"/>
    <w:semiHidden/>
    <w:unhideWhenUsed/>
    <w:rsid w:val="002B3278"/>
  </w:style>
  <w:style w:type="numbering" w:customStyle="1" w:styleId="NoList42112">
    <w:name w:val="No List42112"/>
    <w:next w:val="FrListare"/>
    <w:uiPriority w:val="99"/>
    <w:semiHidden/>
    <w:unhideWhenUsed/>
    <w:rsid w:val="002B3278"/>
  </w:style>
  <w:style w:type="numbering" w:customStyle="1" w:styleId="NoList142112">
    <w:name w:val="No List142112"/>
    <w:next w:val="FrListare"/>
    <w:uiPriority w:val="99"/>
    <w:semiHidden/>
    <w:unhideWhenUsed/>
    <w:rsid w:val="002B3278"/>
  </w:style>
  <w:style w:type="numbering" w:customStyle="1" w:styleId="NoList212112">
    <w:name w:val="No List212112"/>
    <w:next w:val="FrListare"/>
    <w:uiPriority w:val="99"/>
    <w:semiHidden/>
    <w:unhideWhenUsed/>
    <w:rsid w:val="002B3278"/>
  </w:style>
  <w:style w:type="numbering" w:customStyle="1" w:styleId="NoList52112">
    <w:name w:val="No List52112"/>
    <w:next w:val="FrListare"/>
    <w:uiPriority w:val="99"/>
    <w:semiHidden/>
    <w:unhideWhenUsed/>
    <w:rsid w:val="002B3278"/>
  </w:style>
  <w:style w:type="numbering" w:customStyle="1" w:styleId="NoList152112">
    <w:name w:val="No List152112"/>
    <w:next w:val="FrListare"/>
    <w:uiPriority w:val="99"/>
    <w:semiHidden/>
    <w:unhideWhenUsed/>
    <w:rsid w:val="002B3278"/>
  </w:style>
  <w:style w:type="numbering" w:customStyle="1" w:styleId="NoList222112">
    <w:name w:val="No List222112"/>
    <w:next w:val="FrListare"/>
    <w:uiPriority w:val="99"/>
    <w:semiHidden/>
    <w:unhideWhenUsed/>
    <w:rsid w:val="002B3278"/>
  </w:style>
  <w:style w:type="numbering" w:customStyle="1" w:styleId="NoList312112">
    <w:name w:val="No List312112"/>
    <w:next w:val="FrListare"/>
    <w:uiPriority w:val="99"/>
    <w:semiHidden/>
    <w:unhideWhenUsed/>
    <w:rsid w:val="002B3278"/>
  </w:style>
  <w:style w:type="numbering" w:customStyle="1" w:styleId="NoList62112">
    <w:name w:val="No List62112"/>
    <w:next w:val="FrListare"/>
    <w:uiPriority w:val="99"/>
    <w:semiHidden/>
    <w:unhideWhenUsed/>
    <w:rsid w:val="002B3278"/>
  </w:style>
  <w:style w:type="numbering" w:customStyle="1" w:styleId="NoList162112">
    <w:name w:val="No List162112"/>
    <w:next w:val="FrListare"/>
    <w:uiPriority w:val="99"/>
    <w:semiHidden/>
    <w:unhideWhenUsed/>
    <w:rsid w:val="002B3278"/>
  </w:style>
  <w:style w:type="numbering" w:customStyle="1" w:styleId="NoList72112">
    <w:name w:val="No List72112"/>
    <w:next w:val="FrListare"/>
    <w:uiPriority w:val="99"/>
    <w:semiHidden/>
    <w:unhideWhenUsed/>
    <w:rsid w:val="002B3278"/>
  </w:style>
  <w:style w:type="numbering" w:customStyle="1" w:styleId="NoList82112">
    <w:name w:val="No List82112"/>
    <w:next w:val="FrListare"/>
    <w:uiPriority w:val="99"/>
    <w:semiHidden/>
    <w:unhideWhenUsed/>
    <w:rsid w:val="002B3278"/>
  </w:style>
  <w:style w:type="numbering" w:customStyle="1" w:styleId="NoList91112">
    <w:name w:val="No List91112"/>
    <w:next w:val="FrListare"/>
    <w:uiPriority w:val="99"/>
    <w:semiHidden/>
    <w:unhideWhenUsed/>
    <w:rsid w:val="002B3278"/>
  </w:style>
  <w:style w:type="numbering" w:customStyle="1" w:styleId="FrListare111112">
    <w:name w:val="Fără Listare111112"/>
    <w:next w:val="FrListare"/>
    <w:semiHidden/>
    <w:rsid w:val="002B3278"/>
  </w:style>
  <w:style w:type="numbering" w:customStyle="1" w:styleId="NoList171112">
    <w:name w:val="No List171112"/>
    <w:next w:val="FrListare"/>
    <w:uiPriority w:val="99"/>
    <w:semiHidden/>
    <w:rsid w:val="002B3278"/>
  </w:style>
  <w:style w:type="numbering" w:customStyle="1" w:styleId="NoList1121112">
    <w:name w:val="No List1121112"/>
    <w:next w:val="FrListare"/>
    <w:uiPriority w:val="99"/>
    <w:semiHidden/>
    <w:unhideWhenUsed/>
    <w:rsid w:val="002B3278"/>
  </w:style>
  <w:style w:type="numbering" w:customStyle="1" w:styleId="NoList11111112">
    <w:name w:val="No List11111112"/>
    <w:next w:val="FrListare"/>
    <w:uiPriority w:val="99"/>
    <w:semiHidden/>
    <w:unhideWhenUsed/>
    <w:rsid w:val="002B3278"/>
  </w:style>
  <w:style w:type="numbering" w:customStyle="1" w:styleId="NoList231112">
    <w:name w:val="No List231112"/>
    <w:next w:val="FrListare"/>
    <w:uiPriority w:val="99"/>
    <w:semiHidden/>
    <w:unhideWhenUsed/>
    <w:rsid w:val="002B3278"/>
  </w:style>
  <w:style w:type="numbering" w:customStyle="1" w:styleId="NoList1211112">
    <w:name w:val="No List1211112"/>
    <w:next w:val="FrListare"/>
    <w:uiPriority w:val="99"/>
    <w:semiHidden/>
    <w:unhideWhenUsed/>
    <w:rsid w:val="002B3278"/>
  </w:style>
  <w:style w:type="numbering" w:customStyle="1" w:styleId="NoList321112">
    <w:name w:val="No List321112"/>
    <w:next w:val="FrListare"/>
    <w:uiPriority w:val="99"/>
    <w:semiHidden/>
    <w:unhideWhenUsed/>
    <w:rsid w:val="002B3278"/>
  </w:style>
  <w:style w:type="numbering" w:customStyle="1" w:styleId="NoList1311112">
    <w:name w:val="No List1311112"/>
    <w:next w:val="FrListare"/>
    <w:uiPriority w:val="99"/>
    <w:semiHidden/>
    <w:unhideWhenUsed/>
    <w:rsid w:val="002B3278"/>
  </w:style>
  <w:style w:type="numbering" w:customStyle="1" w:styleId="NoList411112">
    <w:name w:val="No List411112"/>
    <w:next w:val="FrListare"/>
    <w:uiPriority w:val="99"/>
    <w:semiHidden/>
    <w:unhideWhenUsed/>
    <w:rsid w:val="002B3278"/>
  </w:style>
  <w:style w:type="numbering" w:customStyle="1" w:styleId="NoList1411112">
    <w:name w:val="No List1411112"/>
    <w:next w:val="FrListare"/>
    <w:uiPriority w:val="99"/>
    <w:semiHidden/>
    <w:unhideWhenUsed/>
    <w:rsid w:val="002B3278"/>
  </w:style>
  <w:style w:type="numbering" w:customStyle="1" w:styleId="NoList2111112">
    <w:name w:val="No List2111112"/>
    <w:next w:val="FrListare"/>
    <w:uiPriority w:val="99"/>
    <w:semiHidden/>
    <w:unhideWhenUsed/>
    <w:rsid w:val="002B3278"/>
  </w:style>
  <w:style w:type="numbering" w:customStyle="1" w:styleId="NoList511112">
    <w:name w:val="No List511112"/>
    <w:next w:val="FrListare"/>
    <w:uiPriority w:val="99"/>
    <w:semiHidden/>
    <w:unhideWhenUsed/>
    <w:rsid w:val="002B3278"/>
  </w:style>
  <w:style w:type="numbering" w:customStyle="1" w:styleId="NoList1511112">
    <w:name w:val="No List1511112"/>
    <w:next w:val="FrListare"/>
    <w:uiPriority w:val="99"/>
    <w:semiHidden/>
    <w:unhideWhenUsed/>
    <w:rsid w:val="002B3278"/>
  </w:style>
  <w:style w:type="numbering" w:customStyle="1" w:styleId="NoList2211112">
    <w:name w:val="No List2211112"/>
    <w:next w:val="FrListare"/>
    <w:uiPriority w:val="99"/>
    <w:semiHidden/>
    <w:unhideWhenUsed/>
    <w:rsid w:val="002B3278"/>
  </w:style>
  <w:style w:type="numbering" w:customStyle="1" w:styleId="NoList3111112">
    <w:name w:val="No List3111112"/>
    <w:next w:val="FrListare"/>
    <w:uiPriority w:val="99"/>
    <w:semiHidden/>
    <w:unhideWhenUsed/>
    <w:rsid w:val="002B3278"/>
  </w:style>
  <w:style w:type="numbering" w:customStyle="1" w:styleId="NoList611112">
    <w:name w:val="No List611112"/>
    <w:next w:val="FrListare"/>
    <w:uiPriority w:val="99"/>
    <w:semiHidden/>
    <w:unhideWhenUsed/>
    <w:rsid w:val="002B3278"/>
  </w:style>
  <w:style w:type="numbering" w:customStyle="1" w:styleId="NoList1611112">
    <w:name w:val="No List1611112"/>
    <w:next w:val="FrListare"/>
    <w:uiPriority w:val="99"/>
    <w:semiHidden/>
    <w:unhideWhenUsed/>
    <w:rsid w:val="002B3278"/>
  </w:style>
  <w:style w:type="numbering" w:customStyle="1" w:styleId="NoList711112">
    <w:name w:val="No List711112"/>
    <w:next w:val="FrListare"/>
    <w:uiPriority w:val="99"/>
    <w:semiHidden/>
    <w:unhideWhenUsed/>
    <w:rsid w:val="002B3278"/>
  </w:style>
  <w:style w:type="numbering" w:customStyle="1" w:styleId="NoList811112">
    <w:name w:val="No List811112"/>
    <w:next w:val="FrListare"/>
    <w:uiPriority w:val="99"/>
    <w:semiHidden/>
    <w:unhideWhenUsed/>
    <w:rsid w:val="002B3278"/>
  </w:style>
  <w:style w:type="numbering" w:customStyle="1" w:styleId="NoList1961">
    <w:name w:val="No List1961"/>
    <w:next w:val="FrListare"/>
    <w:uiPriority w:val="99"/>
    <w:semiHidden/>
    <w:unhideWhenUsed/>
    <w:rsid w:val="002B3278"/>
  </w:style>
  <w:style w:type="numbering" w:customStyle="1" w:styleId="NoList11061">
    <w:name w:val="No List11061"/>
    <w:next w:val="FrListare"/>
    <w:uiPriority w:val="99"/>
    <w:semiHidden/>
    <w:rsid w:val="002B3278"/>
  </w:style>
  <w:style w:type="numbering" w:customStyle="1" w:styleId="NoList2561">
    <w:name w:val="No List2561"/>
    <w:next w:val="FrListare"/>
    <w:uiPriority w:val="99"/>
    <w:semiHidden/>
    <w:unhideWhenUsed/>
    <w:rsid w:val="002B3278"/>
  </w:style>
  <w:style w:type="numbering" w:customStyle="1" w:styleId="NoList11461">
    <w:name w:val="No List11461"/>
    <w:next w:val="FrListare"/>
    <w:uiPriority w:val="99"/>
    <w:semiHidden/>
    <w:rsid w:val="002B3278"/>
  </w:style>
  <w:style w:type="numbering" w:customStyle="1" w:styleId="NoList3461">
    <w:name w:val="No List3461"/>
    <w:next w:val="FrListare"/>
    <w:uiPriority w:val="99"/>
    <w:semiHidden/>
    <w:unhideWhenUsed/>
    <w:rsid w:val="002B3278"/>
  </w:style>
  <w:style w:type="numbering" w:customStyle="1" w:styleId="NoList4361">
    <w:name w:val="No List4361"/>
    <w:next w:val="FrListare"/>
    <w:uiPriority w:val="99"/>
    <w:semiHidden/>
    <w:unhideWhenUsed/>
    <w:rsid w:val="002B3278"/>
  </w:style>
  <w:style w:type="numbering" w:customStyle="1" w:styleId="NoList5361">
    <w:name w:val="No List5361"/>
    <w:next w:val="FrListare"/>
    <w:uiPriority w:val="99"/>
    <w:semiHidden/>
    <w:unhideWhenUsed/>
    <w:rsid w:val="002B3278"/>
  </w:style>
  <w:style w:type="numbering" w:customStyle="1" w:styleId="NoList6361">
    <w:name w:val="No List6361"/>
    <w:next w:val="FrListare"/>
    <w:uiPriority w:val="99"/>
    <w:semiHidden/>
    <w:unhideWhenUsed/>
    <w:rsid w:val="002B3278"/>
  </w:style>
  <w:style w:type="numbering" w:customStyle="1" w:styleId="NoList2061">
    <w:name w:val="No List2061"/>
    <w:next w:val="FrListare"/>
    <w:uiPriority w:val="99"/>
    <w:semiHidden/>
    <w:unhideWhenUsed/>
    <w:rsid w:val="002B3278"/>
  </w:style>
  <w:style w:type="numbering" w:customStyle="1" w:styleId="FrListare1361">
    <w:name w:val="Fără Listare1361"/>
    <w:next w:val="FrListare"/>
    <w:semiHidden/>
    <w:rsid w:val="002B3278"/>
  </w:style>
  <w:style w:type="numbering" w:customStyle="1" w:styleId="NoList11561">
    <w:name w:val="No List11561"/>
    <w:next w:val="FrListare"/>
    <w:uiPriority w:val="99"/>
    <w:semiHidden/>
    <w:rsid w:val="002B3278"/>
  </w:style>
  <w:style w:type="numbering" w:customStyle="1" w:styleId="NoList11661">
    <w:name w:val="No List11661"/>
    <w:next w:val="FrListare"/>
    <w:uiPriority w:val="99"/>
    <w:semiHidden/>
    <w:unhideWhenUsed/>
    <w:rsid w:val="002B3278"/>
  </w:style>
  <w:style w:type="numbering" w:customStyle="1" w:styleId="NoList111361">
    <w:name w:val="No List111361"/>
    <w:next w:val="FrListare"/>
    <w:uiPriority w:val="99"/>
    <w:semiHidden/>
    <w:unhideWhenUsed/>
    <w:rsid w:val="002B3278"/>
  </w:style>
  <w:style w:type="numbering" w:customStyle="1" w:styleId="NoList2661">
    <w:name w:val="No List2661"/>
    <w:next w:val="FrListare"/>
    <w:uiPriority w:val="99"/>
    <w:semiHidden/>
    <w:unhideWhenUsed/>
    <w:rsid w:val="002B3278"/>
  </w:style>
  <w:style w:type="numbering" w:customStyle="1" w:styleId="NoList12361">
    <w:name w:val="No List12361"/>
    <w:next w:val="FrListare"/>
    <w:uiPriority w:val="99"/>
    <w:semiHidden/>
    <w:unhideWhenUsed/>
    <w:rsid w:val="002B3278"/>
  </w:style>
  <w:style w:type="numbering" w:customStyle="1" w:styleId="NoList3561">
    <w:name w:val="No List3561"/>
    <w:next w:val="FrListare"/>
    <w:uiPriority w:val="99"/>
    <w:semiHidden/>
    <w:unhideWhenUsed/>
    <w:rsid w:val="002B3278"/>
  </w:style>
  <w:style w:type="numbering" w:customStyle="1" w:styleId="NoList13361">
    <w:name w:val="No List13361"/>
    <w:next w:val="FrListare"/>
    <w:uiPriority w:val="99"/>
    <w:semiHidden/>
    <w:unhideWhenUsed/>
    <w:rsid w:val="002B3278"/>
  </w:style>
  <w:style w:type="numbering" w:customStyle="1" w:styleId="NoList4461">
    <w:name w:val="No List4461"/>
    <w:next w:val="FrListare"/>
    <w:uiPriority w:val="99"/>
    <w:semiHidden/>
    <w:unhideWhenUsed/>
    <w:rsid w:val="002B3278"/>
  </w:style>
  <w:style w:type="numbering" w:customStyle="1" w:styleId="NoList14361">
    <w:name w:val="No List14361"/>
    <w:next w:val="FrListare"/>
    <w:uiPriority w:val="99"/>
    <w:semiHidden/>
    <w:unhideWhenUsed/>
    <w:rsid w:val="002B3278"/>
  </w:style>
  <w:style w:type="numbering" w:customStyle="1" w:styleId="NoList21361">
    <w:name w:val="No List21361"/>
    <w:next w:val="FrListare"/>
    <w:uiPriority w:val="99"/>
    <w:semiHidden/>
    <w:unhideWhenUsed/>
    <w:rsid w:val="002B3278"/>
  </w:style>
  <w:style w:type="numbering" w:customStyle="1" w:styleId="NoList5461">
    <w:name w:val="No List5461"/>
    <w:next w:val="FrListare"/>
    <w:uiPriority w:val="99"/>
    <w:semiHidden/>
    <w:unhideWhenUsed/>
    <w:rsid w:val="002B3278"/>
  </w:style>
  <w:style w:type="numbering" w:customStyle="1" w:styleId="NoList15361">
    <w:name w:val="No List15361"/>
    <w:next w:val="FrListare"/>
    <w:uiPriority w:val="99"/>
    <w:semiHidden/>
    <w:unhideWhenUsed/>
    <w:rsid w:val="002B3278"/>
  </w:style>
  <w:style w:type="numbering" w:customStyle="1" w:styleId="NoList22361">
    <w:name w:val="No List22361"/>
    <w:next w:val="FrListare"/>
    <w:uiPriority w:val="99"/>
    <w:semiHidden/>
    <w:unhideWhenUsed/>
    <w:rsid w:val="002B3278"/>
  </w:style>
  <w:style w:type="numbering" w:customStyle="1" w:styleId="NoList31361">
    <w:name w:val="No List31361"/>
    <w:next w:val="FrListare"/>
    <w:uiPriority w:val="99"/>
    <w:semiHidden/>
    <w:unhideWhenUsed/>
    <w:rsid w:val="002B3278"/>
  </w:style>
  <w:style w:type="numbering" w:customStyle="1" w:styleId="NoList6461">
    <w:name w:val="No List6461"/>
    <w:next w:val="FrListare"/>
    <w:uiPriority w:val="99"/>
    <w:semiHidden/>
    <w:unhideWhenUsed/>
    <w:rsid w:val="002B3278"/>
  </w:style>
  <w:style w:type="numbering" w:customStyle="1" w:styleId="NoList16361">
    <w:name w:val="No List16361"/>
    <w:next w:val="FrListare"/>
    <w:uiPriority w:val="99"/>
    <w:semiHidden/>
    <w:unhideWhenUsed/>
    <w:rsid w:val="002B3278"/>
  </w:style>
  <w:style w:type="numbering" w:customStyle="1" w:styleId="NoList7361">
    <w:name w:val="No List7361"/>
    <w:next w:val="FrListare"/>
    <w:uiPriority w:val="99"/>
    <w:semiHidden/>
    <w:unhideWhenUsed/>
    <w:rsid w:val="002B3278"/>
  </w:style>
  <w:style w:type="numbering" w:customStyle="1" w:styleId="NoList8361">
    <w:name w:val="No List8361"/>
    <w:next w:val="FrListare"/>
    <w:uiPriority w:val="99"/>
    <w:semiHidden/>
    <w:unhideWhenUsed/>
    <w:rsid w:val="002B3278"/>
  </w:style>
  <w:style w:type="numbering" w:customStyle="1" w:styleId="NoList9261">
    <w:name w:val="No List9261"/>
    <w:next w:val="FrListare"/>
    <w:uiPriority w:val="99"/>
    <w:semiHidden/>
    <w:unhideWhenUsed/>
    <w:rsid w:val="002B3278"/>
  </w:style>
  <w:style w:type="numbering" w:customStyle="1" w:styleId="FrListare112112">
    <w:name w:val="Fără Listare112112"/>
    <w:next w:val="FrListare"/>
    <w:semiHidden/>
    <w:rsid w:val="002B3278"/>
  </w:style>
  <w:style w:type="numbering" w:customStyle="1" w:styleId="NoList172112">
    <w:name w:val="No List172112"/>
    <w:next w:val="FrListare"/>
    <w:uiPriority w:val="99"/>
    <w:semiHidden/>
    <w:rsid w:val="002B3278"/>
  </w:style>
  <w:style w:type="numbering" w:customStyle="1" w:styleId="NoList1122112">
    <w:name w:val="No List1122112"/>
    <w:next w:val="FrListare"/>
    <w:uiPriority w:val="99"/>
    <w:semiHidden/>
    <w:unhideWhenUsed/>
    <w:rsid w:val="002B3278"/>
  </w:style>
  <w:style w:type="numbering" w:customStyle="1" w:styleId="NoList11112112">
    <w:name w:val="No List11112112"/>
    <w:next w:val="FrListare"/>
    <w:uiPriority w:val="99"/>
    <w:semiHidden/>
    <w:unhideWhenUsed/>
    <w:rsid w:val="002B3278"/>
  </w:style>
  <w:style w:type="numbering" w:customStyle="1" w:styleId="NoList232112">
    <w:name w:val="No List232112"/>
    <w:next w:val="FrListare"/>
    <w:uiPriority w:val="99"/>
    <w:semiHidden/>
    <w:unhideWhenUsed/>
    <w:rsid w:val="002B3278"/>
  </w:style>
  <w:style w:type="numbering" w:customStyle="1" w:styleId="NoList1212112">
    <w:name w:val="No List1212112"/>
    <w:next w:val="FrListare"/>
    <w:uiPriority w:val="99"/>
    <w:semiHidden/>
    <w:unhideWhenUsed/>
    <w:rsid w:val="002B3278"/>
  </w:style>
  <w:style w:type="numbering" w:customStyle="1" w:styleId="NoList322112">
    <w:name w:val="No List322112"/>
    <w:next w:val="FrListare"/>
    <w:uiPriority w:val="99"/>
    <w:semiHidden/>
    <w:unhideWhenUsed/>
    <w:rsid w:val="002B3278"/>
  </w:style>
  <w:style w:type="numbering" w:customStyle="1" w:styleId="NoList1312112">
    <w:name w:val="No List1312112"/>
    <w:next w:val="FrListare"/>
    <w:uiPriority w:val="99"/>
    <w:semiHidden/>
    <w:unhideWhenUsed/>
    <w:rsid w:val="002B3278"/>
  </w:style>
  <w:style w:type="numbering" w:customStyle="1" w:styleId="NoList412112">
    <w:name w:val="No List412112"/>
    <w:next w:val="FrListare"/>
    <w:uiPriority w:val="99"/>
    <w:semiHidden/>
    <w:unhideWhenUsed/>
    <w:rsid w:val="002B3278"/>
  </w:style>
  <w:style w:type="numbering" w:customStyle="1" w:styleId="NoList1412112">
    <w:name w:val="No List1412112"/>
    <w:next w:val="FrListare"/>
    <w:uiPriority w:val="99"/>
    <w:semiHidden/>
    <w:unhideWhenUsed/>
    <w:rsid w:val="002B3278"/>
  </w:style>
  <w:style w:type="numbering" w:customStyle="1" w:styleId="NoList2112112">
    <w:name w:val="No List2112112"/>
    <w:next w:val="FrListare"/>
    <w:uiPriority w:val="99"/>
    <w:semiHidden/>
    <w:unhideWhenUsed/>
    <w:rsid w:val="002B3278"/>
  </w:style>
  <w:style w:type="numbering" w:customStyle="1" w:styleId="NoList512112">
    <w:name w:val="No List512112"/>
    <w:next w:val="FrListare"/>
    <w:uiPriority w:val="99"/>
    <w:semiHidden/>
    <w:unhideWhenUsed/>
    <w:rsid w:val="002B3278"/>
  </w:style>
  <w:style w:type="numbering" w:customStyle="1" w:styleId="NoList1512112">
    <w:name w:val="No List1512112"/>
    <w:next w:val="FrListare"/>
    <w:uiPriority w:val="99"/>
    <w:semiHidden/>
    <w:unhideWhenUsed/>
    <w:rsid w:val="002B3278"/>
  </w:style>
  <w:style w:type="numbering" w:customStyle="1" w:styleId="NoList2212112">
    <w:name w:val="No List2212112"/>
    <w:next w:val="FrListare"/>
    <w:uiPriority w:val="99"/>
    <w:semiHidden/>
    <w:unhideWhenUsed/>
    <w:rsid w:val="002B3278"/>
  </w:style>
  <w:style w:type="numbering" w:customStyle="1" w:styleId="NoList3112112">
    <w:name w:val="No List3112112"/>
    <w:next w:val="FrListare"/>
    <w:uiPriority w:val="99"/>
    <w:semiHidden/>
    <w:unhideWhenUsed/>
    <w:rsid w:val="002B3278"/>
  </w:style>
  <w:style w:type="numbering" w:customStyle="1" w:styleId="NoList612112">
    <w:name w:val="No List612112"/>
    <w:next w:val="FrListare"/>
    <w:uiPriority w:val="99"/>
    <w:semiHidden/>
    <w:unhideWhenUsed/>
    <w:rsid w:val="002B3278"/>
  </w:style>
  <w:style w:type="numbering" w:customStyle="1" w:styleId="NoList1612112">
    <w:name w:val="No List1612112"/>
    <w:next w:val="FrListare"/>
    <w:uiPriority w:val="99"/>
    <w:semiHidden/>
    <w:unhideWhenUsed/>
    <w:rsid w:val="002B3278"/>
  </w:style>
  <w:style w:type="numbering" w:customStyle="1" w:styleId="NoList712112">
    <w:name w:val="No List712112"/>
    <w:next w:val="FrListare"/>
    <w:uiPriority w:val="99"/>
    <w:semiHidden/>
    <w:unhideWhenUsed/>
    <w:rsid w:val="002B3278"/>
  </w:style>
  <w:style w:type="numbering" w:customStyle="1" w:styleId="NoList81261">
    <w:name w:val="No List81261"/>
    <w:next w:val="FrListare"/>
    <w:uiPriority w:val="99"/>
    <w:semiHidden/>
    <w:unhideWhenUsed/>
    <w:rsid w:val="002B3278"/>
  </w:style>
  <w:style w:type="numbering" w:customStyle="1" w:styleId="NoList2712">
    <w:name w:val="No List2712"/>
    <w:next w:val="FrListare"/>
    <w:uiPriority w:val="99"/>
    <w:semiHidden/>
    <w:unhideWhenUsed/>
    <w:rsid w:val="002B3278"/>
  </w:style>
  <w:style w:type="numbering" w:customStyle="1" w:styleId="FrListare1411">
    <w:name w:val="Fără Listare1411"/>
    <w:next w:val="FrListare"/>
    <w:semiHidden/>
    <w:rsid w:val="002B3278"/>
  </w:style>
  <w:style w:type="numbering" w:customStyle="1" w:styleId="NoList11711">
    <w:name w:val="No List11711"/>
    <w:next w:val="FrListare"/>
    <w:uiPriority w:val="99"/>
    <w:semiHidden/>
    <w:rsid w:val="002B3278"/>
  </w:style>
  <w:style w:type="numbering" w:customStyle="1" w:styleId="NoList11811">
    <w:name w:val="No List11811"/>
    <w:next w:val="FrListare"/>
    <w:uiPriority w:val="99"/>
    <w:semiHidden/>
    <w:unhideWhenUsed/>
    <w:rsid w:val="002B3278"/>
  </w:style>
  <w:style w:type="numbering" w:customStyle="1" w:styleId="NoList111411">
    <w:name w:val="No List111411"/>
    <w:next w:val="FrListare"/>
    <w:uiPriority w:val="99"/>
    <w:semiHidden/>
    <w:unhideWhenUsed/>
    <w:rsid w:val="002B3278"/>
  </w:style>
  <w:style w:type="numbering" w:customStyle="1" w:styleId="NoList2812">
    <w:name w:val="No List2812"/>
    <w:next w:val="FrListare"/>
    <w:uiPriority w:val="99"/>
    <w:semiHidden/>
    <w:unhideWhenUsed/>
    <w:rsid w:val="002B3278"/>
  </w:style>
  <w:style w:type="numbering" w:customStyle="1" w:styleId="NoList12411">
    <w:name w:val="No List12411"/>
    <w:next w:val="FrListare"/>
    <w:uiPriority w:val="99"/>
    <w:semiHidden/>
    <w:unhideWhenUsed/>
    <w:rsid w:val="002B3278"/>
  </w:style>
  <w:style w:type="numbering" w:customStyle="1" w:styleId="NoList3612">
    <w:name w:val="No List3612"/>
    <w:next w:val="FrListare"/>
    <w:uiPriority w:val="99"/>
    <w:semiHidden/>
    <w:unhideWhenUsed/>
    <w:rsid w:val="002B3278"/>
  </w:style>
  <w:style w:type="numbering" w:customStyle="1" w:styleId="NoList13411">
    <w:name w:val="No List13411"/>
    <w:next w:val="FrListare"/>
    <w:uiPriority w:val="99"/>
    <w:semiHidden/>
    <w:unhideWhenUsed/>
    <w:rsid w:val="002B3278"/>
  </w:style>
  <w:style w:type="numbering" w:customStyle="1" w:styleId="NoList4512">
    <w:name w:val="No List4512"/>
    <w:next w:val="FrListare"/>
    <w:uiPriority w:val="99"/>
    <w:semiHidden/>
    <w:unhideWhenUsed/>
    <w:rsid w:val="002B3278"/>
  </w:style>
  <w:style w:type="numbering" w:customStyle="1" w:styleId="NoList14411">
    <w:name w:val="No List14411"/>
    <w:next w:val="FrListare"/>
    <w:uiPriority w:val="99"/>
    <w:semiHidden/>
    <w:unhideWhenUsed/>
    <w:rsid w:val="002B3278"/>
  </w:style>
  <w:style w:type="numbering" w:customStyle="1" w:styleId="NoList21412">
    <w:name w:val="No List21412"/>
    <w:next w:val="FrListare"/>
    <w:uiPriority w:val="99"/>
    <w:semiHidden/>
    <w:unhideWhenUsed/>
    <w:rsid w:val="002B3278"/>
  </w:style>
  <w:style w:type="numbering" w:customStyle="1" w:styleId="NoList5512">
    <w:name w:val="No List5512"/>
    <w:next w:val="FrListare"/>
    <w:uiPriority w:val="99"/>
    <w:semiHidden/>
    <w:unhideWhenUsed/>
    <w:rsid w:val="002B3278"/>
  </w:style>
  <w:style w:type="numbering" w:customStyle="1" w:styleId="NoList15411">
    <w:name w:val="No List15411"/>
    <w:next w:val="FrListare"/>
    <w:uiPriority w:val="99"/>
    <w:semiHidden/>
    <w:unhideWhenUsed/>
    <w:rsid w:val="002B3278"/>
  </w:style>
  <w:style w:type="numbering" w:customStyle="1" w:styleId="NoList22411">
    <w:name w:val="No List22411"/>
    <w:next w:val="FrListare"/>
    <w:uiPriority w:val="99"/>
    <w:semiHidden/>
    <w:unhideWhenUsed/>
    <w:rsid w:val="002B3278"/>
  </w:style>
  <w:style w:type="numbering" w:customStyle="1" w:styleId="NoList31412">
    <w:name w:val="No List31412"/>
    <w:next w:val="FrListare"/>
    <w:uiPriority w:val="99"/>
    <w:semiHidden/>
    <w:unhideWhenUsed/>
    <w:rsid w:val="002B3278"/>
  </w:style>
  <w:style w:type="numbering" w:customStyle="1" w:styleId="NoList6512">
    <w:name w:val="No List6512"/>
    <w:next w:val="FrListare"/>
    <w:uiPriority w:val="99"/>
    <w:semiHidden/>
    <w:unhideWhenUsed/>
    <w:rsid w:val="002B3278"/>
  </w:style>
  <w:style w:type="numbering" w:customStyle="1" w:styleId="NoList16411">
    <w:name w:val="No List16411"/>
    <w:next w:val="FrListare"/>
    <w:uiPriority w:val="99"/>
    <w:semiHidden/>
    <w:unhideWhenUsed/>
    <w:rsid w:val="002B3278"/>
  </w:style>
  <w:style w:type="numbering" w:customStyle="1" w:styleId="NoList7411">
    <w:name w:val="No List7411"/>
    <w:next w:val="FrListare"/>
    <w:uiPriority w:val="99"/>
    <w:semiHidden/>
    <w:unhideWhenUsed/>
    <w:rsid w:val="002B3278"/>
  </w:style>
  <w:style w:type="numbering" w:customStyle="1" w:styleId="NoList8411">
    <w:name w:val="No List8411"/>
    <w:next w:val="FrListare"/>
    <w:uiPriority w:val="99"/>
    <w:semiHidden/>
    <w:unhideWhenUsed/>
    <w:rsid w:val="002B3278"/>
  </w:style>
  <w:style w:type="numbering" w:customStyle="1" w:styleId="NoList9311">
    <w:name w:val="No List9311"/>
    <w:next w:val="FrListare"/>
    <w:uiPriority w:val="99"/>
    <w:semiHidden/>
    <w:unhideWhenUsed/>
    <w:rsid w:val="002B3278"/>
  </w:style>
  <w:style w:type="numbering" w:customStyle="1" w:styleId="FrListare11311">
    <w:name w:val="Fără Listare11311"/>
    <w:next w:val="FrListare"/>
    <w:semiHidden/>
    <w:rsid w:val="002B3278"/>
  </w:style>
  <w:style w:type="numbering" w:customStyle="1" w:styleId="NoList17311">
    <w:name w:val="No List17311"/>
    <w:next w:val="FrListare"/>
    <w:uiPriority w:val="99"/>
    <w:semiHidden/>
    <w:rsid w:val="002B3278"/>
  </w:style>
  <w:style w:type="numbering" w:customStyle="1" w:styleId="NoList112311">
    <w:name w:val="No List112311"/>
    <w:next w:val="FrListare"/>
    <w:uiPriority w:val="99"/>
    <w:semiHidden/>
    <w:unhideWhenUsed/>
    <w:rsid w:val="002B3278"/>
  </w:style>
  <w:style w:type="numbering" w:customStyle="1" w:styleId="NoList1111311">
    <w:name w:val="No List1111311"/>
    <w:next w:val="FrListare"/>
    <w:uiPriority w:val="99"/>
    <w:semiHidden/>
    <w:unhideWhenUsed/>
    <w:rsid w:val="002B3278"/>
  </w:style>
  <w:style w:type="numbering" w:customStyle="1" w:styleId="NoList23311">
    <w:name w:val="No List23311"/>
    <w:next w:val="FrListare"/>
    <w:uiPriority w:val="99"/>
    <w:semiHidden/>
    <w:unhideWhenUsed/>
    <w:rsid w:val="002B3278"/>
  </w:style>
  <w:style w:type="numbering" w:customStyle="1" w:styleId="NoList121311">
    <w:name w:val="No List121311"/>
    <w:next w:val="FrListare"/>
    <w:uiPriority w:val="99"/>
    <w:semiHidden/>
    <w:unhideWhenUsed/>
    <w:rsid w:val="002B3278"/>
  </w:style>
  <w:style w:type="numbering" w:customStyle="1" w:styleId="NoList32311">
    <w:name w:val="No List32311"/>
    <w:next w:val="FrListare"/>
    <w:uiPriority w:val="99"/>
    <w:semiHidden/>
    <w:unhideWhenUsed/>
    <w:rsid w:val="002B3278"/>
  </w:style>
  <w:style w:type="numbering" w:customStyle="1" w:styleId="NoList131311">
    <w:name w:val="No List131311"/>
    <w:next w:val="FrListare"/>
    <w:uiPriority w:val="99"/>
    <w:semiHidden/>
    <w:unhideWhenUsed/>
    <w:rsid w:val="002B3278"/>
  </w:style>
  <w:style w:type="numbering" w:customStyle="1" w:styleId="NoList41312">
    <w:name w:val="No List41312"/>
    <w:next w:val="FrListare"/>
    <w:uiPriority w:val="99"/>
    <w:semiHidden/>
    <w:unhideWhenUsed/>
    <w:rsid w:val="002B3278"/>
  </w:style>
  <w:style w:type="numbering" w:customStyle="1" w:styleId="NoList141311">
    <w:name w:val="No List141311"/>
    <w:next w:val="FrListare"/>
    <w:uiPriority w:val="99"/>
    <w:semiHidden/>
    <w:unhideWhenUsed/>
    <w:rsid w:val="002B3278"/>
  </w:style>
  <w:style w:type="numbering" w:customStyle="1" w:styleId="NoList211311">
    <w:name w:val="No List211311"/>
    <w:next w:val="FrListare"/>
    <w:uiPriority w:val="99"/>
    <w:semiHidden/>
    <w:unhideWhenUsed/>
    <w:rsid w:val="002B3278"/>
  </w:style>
  <w:style w:type="numbering" w:customStyle="1" w:styleId="NoList51312">
    <w:name w:val="No List51312"/>
    <w:next w:val="FrListare"/>
    <w:uiPriority w:val="99"/>
    <w:semiHidden/>
    <w:unhideWhenUsed/>
    <w:rsid w:val="002B3278"/>
  </w:style>
  <w:style w:type="numbering" w:customStyle="1" w:styleId="NoList151311">
    <w:name w:val="No List151311"/>
    <w:next w:val="FrListare"/>
    <w:uiPriority w:val="99"/>
    <w:semiHidden/>
    <w:unhideWhenUsed/>
    <w:rsid w:val="002B3278"/>
  </w:style>
  <w:style w:type="numbering" w:customStyle="1" w:styleId="NoList221311">
    <w:name w:val="No List221311"/>
    <w:next w:val="FrListare"/>
    <w:uiPriority w:val="99"/>
    <w:semiHidden/>
    <w:unhideWhenUsed/>
    <w:rsid w:val="002B3278"/>
  </w:style>
  <w:style w:type="numbering" w:customStyle="1" w:styleId="NoList311311">
    <w:name w:val="No List311311"/>
    <w:next w:val="FrListare"/>
    <w:uiPriority w:val="99"/>
    <w:semiHidden/>
    <w:unhideWhenUsed/>
    <w:rsid w:val="002B3278"/>
  </w:style>
  <w:style w:type="numbering" w:customStyle="1" w:styleId="NoList61312">
    <w:name w:val="No List61312"/>
    <w:next w:val="FrListare"/>
    <w:uiPriority w:val="99"/>
    <w:semiHidden/>
    <w:unhideWhenUsed/>
    <w:rsid w:val="002B3278"/>
  </w:style>
  <w:style w:type="numbering" w:customStyle="1" w:styleId="NoList161311">
    <w:name w:val="No List161311"/>
    <w:next w:val="FrListare"/>
    <w:uiPriority w:val="99"/>
    <w:semiHidden/>
    <w:unhideWhenUsed/>
    <w:rsid w:val="002B3278"/>
  </w:style>
  <w:style w:type="numbering" w:customStyle="1" w:styleId="NoList71311">
    <w:name w:val="No List71311"/>
    <w:next w:val="FrListare"/>
    <w:uiPriority w:val="99"/>
    <w:semiHidden/>
    <w:unhideWhenUsed/>
    <w:rsid w:val="002B3278"/>
  </w:style>
  <w:style w:type="numbering" w:customStyle="1" w:styleId="NoList81311">
    <w:name w:val="No List81311"/>
    <w:next w:val="FrListare"/>
    <w:uiPriority w:val="99"/>
    <w:semiHidden/>
    <w:unhideWhenUsed/>
    <w:rsid w:val="002B3278"/>
  </w:style>
  <w:style w:type="numbering" w:customStyle="1" w:styleId="NoList10212">
    <w:name w:val="No List10212"/>
    <w:next w:val="FrListare"/>
    <w:uiPriority w:val="99"/>
    <w:semiHidden/>
    <w:unhideWhenUsed/>
    <w:rsid w:val="002B3278"/>
  </w:style>
  <w:style w:type="numbering" w:customStyle="1" w:styleId="FrListare12211">
    <w:name w:val="Fără Listare12211"/>
    <w:next w:val="FrListare"/>
    <w:semiHidden/>
    <w:rsid w:val="002B3278"/>
  </w:style>
  <w:style w:type="numbering" w:customStyle="1" w:styleId="NoList18212">
    <w:name w:val="No List18212"/>
    <w:next w:val="FrListare"/>
    <w:uiPriority w:val="99"/>
    <w:semiHidden/>
    <w:rsid w:val="002B3278"/>
  </w:style>
  <w:style w:type="numbering" w:customStyle="1" w:styleId="NoList113212">
    <w:name w:val="No List113212"/>
    <w:next w:val="FrListare"/>
    <w:uiPriority w:val="99"/>
    <w:semiHidden/>
    <w:unhideWhenUsed/>
    <w:rsid w:val="002B3278"/>
  </w:style>
  <w:style w:type="numbering" w:customStyle="1" w:styleId="NoList1112211">
    <w:name w:val="No List1112211"/>
    <w:next w:val="FrListare"/>
    <w:uiPriority w:val="99"/>
    <w:semiHidden/>
    <w:unhideWhenUsed/>
    <w:rsid w:val="002B3278"/>
  </w:style>
  <w:style w:type="numbering" w:customStyle="1" w:styleId="NoList24212">
    <w:name w:val="No List24212"/>
    <w:next w:val="FrListare"/>
    <w:uiPriority w:val="99"/>
    <w:semiHidden/>
    <w:unhideWhenUsed/>
    <w:rsid w:val="002B3278"/>
  </w:style>
  <w:style w:type="numbering" w:customStyle="1" w:styleId="NoList122212">
    <w:name w:val="No List122212"/>
    <w:next w:val="FrListare"/>
    <w:uiPriority w:val="99"/>
    <w:semiHidden/>
    <w:unhideWhenUsed/>
    <w:rsid w:val="002B3278"/>
  </w:style>
  <w:style w:type="numbering" w:customStyle="1" w:styleId="NoList33212">
    <w:name w:val="No List33212"/>
    <w:next w:val="FrListare"/>
    <w:uiPriority w:val="99"/>
    <w:semiHidden/>
    <w:unhideWhenUsed/>
    <w:rsid w:val="002B3278"/>
  </w:style>
  <w:style w:type="numbering" w:customStyle="1" w:styleId="NoList132212">
    <w:name w:val="No List132212"/>
    <w:next w:val="FrListare"/>
    <w:uiPriority w:val="99"/>
    <w:semiHidden/>
    <w:unhideWhenUsed/>
    <w:rsid w:val="002B3278"/>
  </w:style>
  <w:style w:type="numbering" w:customStyle="1" w:styleId="NoList42212">
    <w:name w:val="No List42212"/>
    <w:next w:val="FrListare"/>
    <w:uiPriority w:val="99"/>
    <w:semiHidden/>
    <w:unhideWhenUsed/>
    <w:rsid w:val="002B3278"/>
  </w:style>
  <w:style w:type="numbering" w:customStyle="1" w:styleId="NoList142212">
    <w:name w:val="No List142212"/>
    <w:next w:val="FrListare"/>
    <w:uiPriority w:val="99"/>
    <w:semiHidden/>
    <w:unhideWhenUsed/>
    <w:rsid w:val="002B3278"/>
  </w:style>
  <w:style w:type="numbering" w:customStyle="1" w:styleId="NoList212212">
    <w:name w:val="No List212212"/>
    <w:next w:val="FrListare"/>
    <w:uiPriority w:val="99"/>
    <w:semiHidden/>
    <w:unhideWhenUsed/>
    <w:rsid w:val="002B3278"/>
  </w:style>
  <w:style w:type="numbering" w:customStyle="1" w:styleId="NoList52212">
    <w:name w:val="No List52212"/>
    <w:next w:val="FrListare"/>
    <w:uiPriority w:val="99"/>
    <w:semiHidden/>
    <w:unhideWhenUsed/>
    <w:rsid w:val="002B3278"/>
  </w:style>
  <w:style w:type="numbering" w:customStyle="1" w:styleId="NoList152212">
    <w:name w:val="No List152212"/>
    <w:next w:val="FrListare"/>
    <w:uiPriority w:val="99"/>
    <w:semiHidden/>
    <w:unhideWhenUsed/>
    <w:rsid w:val="002B3278"/>
  </w:style>
  <w:style w:type="numbering" w:customStyle="1" w:styleId="NoList222212">
    <w:name w:val="No List222212"/>
    <w:next w:val="FrListare"/>
    <w:uiPriority w:val="99"/>
    <w:semiHidden/>
    <w:unhideWhenUsed/>
    <w:rsid w:val="002B3278"/>
  </w:style>
  <w:style w:type="numbering" w:customStyle="1" w:styleId="NoList312212">
    <w:name w:val="No List312212"/>
    <w:next w:val="FrListare"/>
    <w:uiPriority w:val="99"/>
    <w:semiHidden/>
    <w:unhideWhenUsed/>
    <w:rsid w:val="002B3278"/>
  </w:style>
  <w:style w:type="numbering" w:customStyle="1" w:styleId="NoList62212">
    <w:name w:val="No List62212"/>
    <w:next w:val="FrListare"/>
    <w:uiPriority w:val="99"/>
    <w:semiHidden/>
    <w:unhideWhenUsed/>
    <w:rsid w:val="002B3278"/>
  </w:style>
  <w:style w:type="numbering" w:customStyle="1" w:styleId="NoList162212">
    <w:name w:val="No List162212"/>
    <w:next w:val="FrListare"/>
    <w:uiPriority w:val="99"/>
    <w:semiHidden/>
    <w:unhideWhenUsed/>
    <w:rsid w:val="002B3278"/>
  </w:style>
  <w:style w:type="numbering" w:customStyle="1" w:styleId="NoList72212">
    <w:name w:val="No List72212"/>
    <w:next w:val="FrListare"/>
    <w:uiPriority w:val="99"/>
    <w:semiHidden/>
    <w:unhideWhenUsed/>
    <w:rsid w:val="002B3278"/>
  </w:style>
  <w:style w:type="numbering" w:customStyle="1" w:styleId="NoList82212">
    <w:name w:val="No List82212"/>
    <w:next w:val="FrListare"/>
    <w:uiPriority w:val="99"/>
    <w:semiHidden/>
    <w:unhideWhenUsed/>
    <w:rsid w:val="002B3278"/>
  </w:style>
  <w:style w:type="numbering" w:customStyle="1" w:styleId="NoList91212">
    <w:name w:val="No List91212"/>
    <w:next w:val="FrListare"/>
    <w:uiPriority w:val="99"/>
    <w:semiHidden/>
    <w:unhideWhenUsed/>
    <w:rsid w:val="002B3278"/>
  </w:style>
  <w:style w:type="numbering" w:customStyle="1" w:styleId="FrListare111211">
    <w:name w:val="Fără Listare111211"/>
    <w:next w:val="FrListare"/>
    <w:semiHidden/>
    <w:rsid w:val="002B3278"/>
  </w:style>
  <w:style w:type="numbering" w:customStyle="1" w:styleId="NoList171212">
    <w:name w:val="No List171212"/>
    <w:next w:val="FrListare"/>
    <w:uiPriority w:val="99"/>
    <w:semiHidden/>
    <w:rsid w:val="002B3278"/>
  </w:style>
  <w:style w:type="numbering" w:customStyle="1" w:styleId="NoList1121211">
    <w:name w:val="No List1121211"/>
    <w:next w:val="FrListare"/>
    <w:uiPriority w:val="99"/>
    <w:semiHidden/>
    <w:unhideWhenUsed/>
    <w:rsid w:val="002B3278"/>
  </w:style>
  <w:style w:type="numbering" w:customStyle="1" w:styleId="NoList11111211">
    <w:name w:val="No List11111211"/>
    <w:next w:val="FrListare"/>
    <w:uiPriority w:val="99"/>
    <w:semiHidden/>
    <w:unhideWhenUsed/>
    <w:rsid w:val="002B3278"/>
  </w:style>
  <w:style w:type="numbering" w:customStyle="1" w:styleId="NoList231212">
    <w:name w:val="No List231212"/>
    <w:next w:val="FrListare"/>
    <w:uiPriority w:val="99"/>
    <w:semiHidden/>
    <w:unhideWhenUsed/>
    <w:rsid w:val="002B3278"/>
  </w:style>
  <w:style w:type="numbering" w:customStyle="1" w:styleId="NoList1211211">
    <w:name w:val="No List1211211"/>
    <w:next w:val="FrListare"/>
    <w:uiPriority w:val="99"/>
    <w:semiHidden/>
    <w:unhideWhenUsed/>
    <w:rsid w:val="002B3278"/>
  </w:style>
  <w:style w:type="numbering" w:customStyle="1" w:styleId="NoList321212">
    <w:name w:val="No List321212"/>
    <w:next w:val="FrListare"/>
    <w:uiPriority w:val="99"/>
    <w:semiHidden/>
    <w:unhideWhenUsed/>
    <w:rsid w:val="002B3278"/>
  </w:style>
  <w:style w:type="numbering" w:customStyle="1" w:styleId="NoList1311211">
    <w:name w:val="No List1311211"/>
    <w:next w:val="FrListare"/>
    <w:uiPriority w:val="99"/>
    <w:semiHidden/>
    <w:unhideWhenUsed/>
    <w:rsid w:val="002B3278"/>
  </w:style>
  <w:style w:type="numbering" w:customStyle="1" w:styleId="NoList411212">
    <w:name w:val="No List411212"/>
    <w:next w:val="FrListare"/>
    <w:uiPriority w:val="99"/>
    <w:semiHidden/>
    <w:unhideWhenUsed/>
    <w:rsid w:val="002B3278"/>
  </w:style>
  <w:style w:type="numbering" w:customStyle="1" w:styleId="NoList1411211">
    <w:name w:val="No List1411211"/>
    <w:next w:val="FrListare"/>
    <w:uiPriority w:val="99"/>
    <w:semiHidden/>
    <w:unhideWhenUsed/>
    <w:rsid w:val="002B3278"/>
  </w:style>
  <w:style w:type="numbering" w:customStyle="1" w:styleId="NoList2111211">
    <w:name w:val="No List2111211"/>
    <w:next w:val="FrListare"/>
    <w:uiPriority w:val="99"/>
    <w:semiHidden/>
    <w:unhideWhenUsed/>
    <w:rsid w:val="002B3278"/>
  </w:style>
  <w:style w:type="numbering" w:customStyle="1" w:styleId="NoList511212">
    <w:name w:val="No List511212"/>
    <w:next w:val="FrListare"/>
    <w:uiPriority w:val="99"/>
    <w:semiHidden/>
    <w:unhideWhenUsed/>
    <w:rsid w:val="002B3278"/>
  </w:style>
  <w:style w:type="numbering" w:customStyle="1" w:styleId="NoList1511211">
    <w:name w:val="No List1511211"/>
    <w:next w:val="FrListare"/>
    <w:uiPriority w:val="99"/>
    <w:semiHidden/>
    <w:unhideWhenUsed/>
    <w:rsid w:val="002B3278"/>
  </w:style>
  <w:style w:type="numbering" w:customStyle="1" w:styleId="NoList2211211">
    <w:name w:val="No List2211211"/>
    <w:next w:val="FrListare"/>
    <w:uiPriority w:val="99"/>
    <w:semiHidden/>
    <w:unhideWhenUsed/>
    <w:rsid w:val="002B3278"/>
  </w:style>
  <w:style w:type="numbering" w:customStyle="1" w:styleId="NoList3111211">
    <w:name w:val="No List3111211"/>
    <w:next w:val="FrListare"/>
    <w:uiPriority w:val="99"/>
    <w:semiHidden/>
    <w:unhideWhenUsed/>
    <w:rsid w:val="002B3278"/>
  </w:style>
  <w:style w:type="numbering" w:customStyle="1" w:styleId="NoList611212">
    <w:name w:val="No List611212"/>
    <w:next w:val="FrListare"/>
    <w:uiPriority w:val="99"/>
    <w:semiHidden/>
    <w:unhideWhenUsed/>
    <w:rsid w:val="002B3278"/>
  </w:style>
  <w:style w:type="numbering" w:customStyle="1" w:styleId="NoList1611211">
    <w:name w:val="No List1611211"/>
    <w:next w:val="FrListare"/>
    <w:uiPriority w:val="99"/>
    <w:semiHidden/>
    <w:unhideWhenUsed/>
    <w:rsid w:val="002B3278"/>
  </w:style>
  <w:style w:type="numbering" w:customStyle="1" w:styleId="NoList711211">
    <w:name w:val="No List711211"/>
    <w:next w:val="FrListare"/>
    <w:uiPriority w:val="99"/>
    <w:semiHidden/>
    <w:unhideWhenUsed/>
    <w:rsid w:val="002B3278"/>
  </w:style>
  <w:style w:type="numbering" w:customStyle="1" w:styleId="NoList811211">
    <w:name w:val="No List811211"/>
    <w:next w:val="FrListare"/>
    <w:uiPriority w:val="99"/>
    <w:semiHidden/>
    <w:unhideWhenUsed/>
    <w:rsid w:val="002B3278"/>
  </w:style>
  <w:style w:type="numbering" w:customStyle="1" w:styleId="NoList19112">
    <w:name w:val="No List19112"/>
    <w:next w:val="FrListare"/>
    <w:uiPriority w:val="99"/>
    <w:semiHidden/>
    <w:unhideWhenUsed/>
    <w:rsid w:val="002B3278"/>
  </w:style>
  <w:style w:type="numbering" w:customStyle="1" w:styleId="NoList110112">
    <w:name w:val="No List110112"/>
    <w:next w:val="FrListare"/>
    <w:uiPriority w:val="99"/>
    <w:semiHidden/>
    <w:rsid w:val="002B3278"/>
  </w:style>
  <w:style w:type="numbering" w:customStyle="1" w:styleId="NoList25112">
    <w:name w:val="No List25112"/>
    <w:next w:val="FrListare"/>
    <w:uiPriority w:val="99"/>
    <w:semiHidden/>
    <w:unhideWhenUsed/>
    <w:rsid w:val="002B3278"/>
  </w:style>
  <w:style w:type="numbering" w:customStyle="1" w:styleId="NoList114112">
    <w:name w:val="No List114112"/>
    <w:next w:val="FrListare"/>
    <w:uiPriority w:val="99"/>
    <w:semiHidden/>
    <w:rsid w:val="002B3278"/>
  </w:style>
  <w:style w:type="numbering" w:customStyle="1" w:styleId="NoList34112">
    <w:name w:val="No List34112"/>
    <w:next w:val="FrListare"/>
    <w:uiPriority w:val="99"/>
    <w:semiHidden/>
    <w:unhideWhenUsed/>
    <w:rsid w:val="002B3278"/>
  </w:style>
  <w:style w:type="numbering" w:customStyle="1" w:styleId="NoList43112">
    <w:name w:val="No List43112"/>
    <w:next w:val="FrListare"/>
    <w:uiPriority w:val="99"/>
    <w:semiHidden/>
    <w:unhideWhenUsed/>
    <w:rsid w:val="002B3278"/>
  </w:style>
  <w:style w:type="numbering" w:customStyle="1" w:styleId="NoList53112">
    <w:name w:val="No List53112"/>
    <w:next w:val="FrListare"/>
    <w:uiPriority w:val="99"/>
    <w:semiHidden/>
    <w:unhideWhenUsed/>
    <w:rsid w:val="002B3278"/>
  </w:style>
  <w:style w:type="numbering" w:customStyle="1" w:styleId="NoList63112">
    <w:name w:val="No List63112"/>
    <w:next w:val="FrListare"/>
    <w:uiPriority w:val="99"/>
    <w:semiHidden/>
    <w:unhideWhenUsed/>
    <w:rsid w:val="002B3278"/>
  </w:style>
  <w:style w:type="numbering" w:customStyle="1" w:styleId="NoList20112">
    <w:name w:val="No List20112"/>
    <w:next w:val="FrListare"/>
    <w:uiPriority w:val="99"/>
    <w:semiHidden/>
    <w:unhideWhenUsed/>
    <w:rsid w:val="002B3278"/>
  </w:style>
  <w:style w:type="numbering" w:customStyle="1" w:styleId="FrListare13112">
    <w:name w:val="Fără Listare13112"/>
    <w:next w:val="FrListare"/>
    <w:semiHidden/>
    <w:rsid w:val="002B3278"/>
  </w:style>
  <w:style w:type="numbering" w:customStyle="1" w:styleId="NoList115112">
    <w:name w:val="No List115112"/>
    <w:next w:val="FrListare"/>
    <w:uiPriority w:val="99"/>
    <w:semiHidden/>
    <w:rsid w:val="002B3278"/>
  </w:style>
  <w:style w:type="numbering" w:customStyle="1" w:styleId="NoList116111">
    <w:name w:val="No List116111"/>
    <w:next w:val="FrListare"/>
    <w:uiPriority w:val="99"/>
    <w:semiHidden/>
    <w:unhideWhenUsed/>
    <w:rsid w:val="002B3278"/>
  </w:style>
  <w:style w:type="numbering" w:customStyle="1" w:styleId="NoList1113112">
    <w:name w:val="No List1113112"/>
    <w:next w:val="FrListare"/>
    <w:uiPriority w:val="99"/>
    <w:semiHidden/>
    <w:unhideWhenUsed/>
    <w:rsid w:val="002B3278"/>
  </w:style>
  <w:style w:type="numbering" w:customStyle="1" w:styleId="NoList26112">
    <w:name w:val="No List26112"/>
    <w:next w:val="FrListare"/>
    <w:uiPriority w:val="99"/>
    <w:semiHidden/>
    <w:unhideWhenUsed/>
    <w:rsid w:val="002B3278"/>
  </w:style>
  <w:style w:type="numbering" w:customStyle="1" w:styleId="NoList123112">
    <w:name w:val="No List123112"/>
    <w:next w:val="FrListare"/>
    <w:uiPriority w:val="99"/>
    <w:semiHidden/>
    <w:unhideWhenUsed/>
    <w:rsid w:val="002B3278"/>
  </w:style>
  <w:style w:type="numbering" w:customStyle="1" w:styleId="NoList35112">
    <w:name w:val="No List35112"/>
    <w:next w:val="FrListare"/>
    <w:uiPriority w:val="99"/>
    <w:semiHidden/>
    <w:unhideWhenUsed/>
    <w:rsid w:val="002B3278"/>
  </w:style>
  <w:style w:type="numbering" w:customStyle="1" w:styleId="NoList133112">
    <w:name w:val="No List133112"/>
    <w:next w:val="FrListare"/>
    <w:uiPriority w:val="99"/>
    <w:semiHidden/>
    <w:unhideWhenUsed/>
    <w:rsid w:val="002B3278"/>
  </w:style>
  <w:style w:type="numbering" w:customStyle="1" w:styleId="NoList44112">
    <w:name w:val="No List44112"/>
    <w:next w:val="FrListare"/>
    <w:uiPriority w:val="99"/>
    <w:semiHidden/>
    <w:unhideWhenUsed/>
    <w:rsid w:val="002B3278"/>
  </w:style>
  <w:style w:type="numbering" w:customStyle="1" w:styleId="NoList143112">
    <w:name w:val="No List143112"/>
    <w:next w:val="FrListare"/>
    <w:uiPriority w:val="99"/>
    <w:semiHidden/>
    <w:unhideWhenUsed/>
    <w:rsid w:val="002B3278"/>
  </w:style>
  <w:style w:type="numbering" w:customStyle="1" w:styleId="NoList213112">
    <w:name w:val="No List213112"/>
    <w:next w:val="FrListare"/>
    <w:uiPriority w:val="99"/>
    <w:semiHidden/>
    <w:unhideWhenUsed/>
    <w:rsid w:val="002B3278"/>
  </w:style>
  <w:style w:type="numbering" w:customStyle="1" w:styleId="NoList54112">
    <w:name w:val="No List54112"/>
    <w:next w:val="FrListare"/>
    <w:uiPriority w:val="99"/>
    <w:semiHidden/>
    <w:unhideWhenUsed/>
    <w:rsid w:val="002B3278"/>
  </w:style>
  <w:style w:type="numbering" w:customStyle="1" w:styleId="NoList153112">
    <w:name w:val="No List153112"/>
    <w:next w:val="FrListare"/>
    <w:uiPriority w:val="99"/>
    <w:semiHidden/>
    <w:unhideWhenUsed/>
    <w:rsid w:val="002B3278"/>
  </w:style>
  <w:style w:type="numbering" w:customStyle="1" w:styleId="NoList223112">
    <w:name w:val="No List223112"/>
    <w:next w:val="FrListare"/>
    <w:uiPriority w:val="99"/>
    <w:semiHidden/>
    <w:unhideWhenUsed/>
    <w:rsid w:val="002B3278"/>
  </w:style>
  <w:style w:type="numbering" w:customStyle="1" w:styleId="NoList313112">
    <w:name w:val="No List313112"/>
    <w:next w:val="FrListare"/>
    <w:uiPriority w:val="99"/>
    <w:semiHidden/>
    <w:unhideWhenUsed/>
    <w:rsid w:val="002B3278"/>
  </w:style>
  <w:style w:type="numbering" w:customStyle="1" w:styleId="NoList64112">
    <w:name w:val="No List64112"/>
    <w:next w:val="FrListare"/>
    <w:uiPriority w:val="99"/>
    <w:semiHidden/>
    <w:unhideWhenUsed/>
    <w:rsid w:val="002B3278"/>
  </w:style>
  <w:style w:type="numbering" w:customStyle="1" w:styleId="NoList163112">
    <w:name w:val="No List163112"/>
    <w:next w:val="FrListare"/>
    <w:uiPriority w:val="99"/>
    <w:semiHidden/>
    <w:unhideWhenUsed/>
    <w:rsid w:val="002B3278"/>
  </w:style>
  <w:style w:type="numbering" w:customStyle="1" w:styleId="NoList73112">
    <w:name w:val="No List73112"/>
    <w:next w:val="FrListare"/>
    <w:uiPriority w:val="99"/>
    <w:semiHidden/>
    <w:unhideWhenUsed/>
    <w:rsid w:val="002B3278"/>
  </w:style>
  <w:style w:type="numbering" w:customStyle="1" w:styleId="NoList83112">
    <w:name w:val="No List83112"/>
    <w:next w:val="FrListare"/>
    <w:uiPriority w:val="99"/>
    <w:semiHidden/>
    <w:unhideWhenUsed/>
    <w:rsid w:val="002B3278"/>
  </w:style>
  <w:style w:type="numbering" w:customStyle="1" w:styleId="NoList92112">
    <w:name w:val="No List92112"/>
    <w:next w:val="FrListare"/>
    <w:uiPriority w:val="99"/>
    <w:semiHidden/>
    <w:unhideWhenUsed/>
    <w:rsid w:val="002B3278"/>
  </w:style>
  <w:style w:type="numbering" w:customStyle="1" w:styleId="FrListare112211">
    <w:name w:val="Fără Listare112211"/>
    <w:next w:val="FrListare"/>
    <w:semiHidden/>
    <w:rsid w:val="002B3278"/>
  </w:style>
  <w:style w:type="numbering" w:customStyle="1" w:styleId="NoList172211">
    <w:name w:val="No List172211"/>
    <w:next w:val="FrListare"/>
    <w:uiPriority w:val="99"/>
    <w:semiHidden/>
    <w:rsid w:val="002B3278"/>
  </w:style>
  <w:style w:type="numbering" w:customStyle="1" w:styleId="NoList1122211">
    <w:name w:val="No List1122211"/>
    <w:next w:val="FrListare"/>
    <w:uiPriority w:val="99"/>
    <w:semiHidden/>
    <w:unhideWhenUsed/>
    <w:rsid w:val="002B3278"/>
  </w:style>
  <w:style w:type="numbering" w:customStyle="1" w:styleId="NoList11112211">
    <w:name w:val="No List11112211"/>
    <w:next w:val="FrListare"/>
    <w:uiPriority w:val="99"/>
    <w:semiHidden/>
    <w:unhideWhenUsed/>
    <w:rsid w:val="002B3278"/>
  </w:style>
  <w:style w:type="numbering" w:customStyle="1" w:styleId="NoList232211">
    <w:name w:val="No List232211"/>
    <w:next w:val="FrListare"/>
    <w:uiPriority w:val="99"/>
    <w:semiHidden/>
    <w:unhideWhenUsed/>
    <w:rsid w:val="002B3278"/>
  </w:style>
  <w:style w:type="numbering" w:customStyle="1" w:styleId="NoList1212211">
    <w:name w:val="No List1212211"/>
    <w:next w:val="FrListare"/>
    <w:uiPriority w:val="99"/>
    <w:semiHidden/>
    <w:unhideWhenUsed/>
    <w:rsid w:val="002B3278"/>
  </w:style>
  <w:style w:type="numbering" w:customStyle="1" w:styleId="NoList322211">
    <w:name w:val="No List322211"/>
    <w:next w:val="FrListare"/>
    <w:uiPriority w:val="99"/>
    <w:semiHidden/>
    <w:unhideWhenUsed/>
    <w:rsid w:val="002B3278"/>
  </w:style>
  <w:style w:type="numbering" w:customStyle="1" w:styleId="NoList1312211">
    <w:name w:val="No List1312211"/>
    <w:next w:val="FrListare"/>
    <w:uiPriority w:val="99"/>
    <w:semiHidden/>
    <w:unhideWhenUsed/>
    <w:rsid w:val="002B3278"/>
  </w:style>
  <w:style w:type="numbering" w:customStyle="1" w:styleId="NoList412211">
    <w:name w:val="No List412211"/>
    <w:next w:val="FrListare"/>
    <w:uiPriority w:val="99"/>
    <w:semiHidden/>
    <w:unhideWhenUsed/>
    <w:rsid w:val="002B3278"/>
  </w:style>
  <w:style w:type="numbering" w:customStyle="1" w:styleId="NoList1412211">
    <w:name w:val="No List1412211"/>
    <w:next w:val="FrListare"/>
    <w:uiPriority w:val="99"/>
    <w:semiHidden/>
    <w:unhideWhenUsed/>
    <w:rsid w:val="002B3278"/>
  </w:style>
  <w:style w:type="numbering" w:customStyle="1" w:styleId="NoList2112211">
    <w:name w:val="No List2112211"/>
    <w:next w:val="FrListare"/>
    <w:uiPriority w:val="99"/>
    <w:semiHidden/>
    <w:unhideWhenUsed/>
    <w:rsid w:val="002B3278"/>
  </w:style>
  <w:style w:type="numbering" w:customStyle="1" w:styleId="NoList512211">
    <w:name w:val="No List512211"/>
    <w:next w:val="FrListare"/>
    <w:uiPriority w:val="99"/>
    <w:semiHidden/>
    <w:unhideWhenUsed/>
    <w:rsid w:val="002B3278"/>
  </w:style>
  <w:style w:type="numbering" w:customStyle="1" w:styleId="NoList1512211">
    <w:name w:val="No List1512211"/>
    <w:next w:val="FrListare"/>
    <w:uiPriority w:val="99"/>
    <w:semiHidden/>
    <w:unhideWhenUsed/>
    <w:rsid w:val="002B3278"/>
  </w:style>
  <w:style w:type="numbering" w:customStyle="1" w:styleId="NoList2212211">
    <w:name w:val="No List2212211"/>
    <w:next w:val="FrListare"/>
    <w:uiPriority w:val="99"/>
    <w:semiHidden/>
    <w:unhideWhenUsed/>
    <w:rsid w:val="002B3278"/>
  </w:style>
  <w:style w:type="numbering" w:customStyle="1" w:styleId="NoList3112211">
    <w:name w:val="No List3112211"/>
    <w:next w:val="FrListare"/>
    <w:uiPriority w:val="99"/>
    <w:semiHidden/>
    <w:unhideWhenUsed/>
    <w:rsid w:val="002B3278"/>
  </w:style>
  <w:style w:type="numbering" w:customStyle="1" w:styleId="NoList612211">
    <w:name w:val="No List612211"/>
    <w:next w:val="FrListare"/>
    <w:uiPriority w:val="99"/>
    <w:semiHidden/>
    <w:unhideWhenUsed/>
    <w:rsid w:val="002B3278"/>
  </w:style>
  <w:style w:type="numbering" w:customStyle="1" w:styleId="NoList1612211">
    <w:name w:val="No List1612211"/>
    <w:next w:val="FrListare"/>
    <w:uiPriority w:val="99"/>
    <w:semiHidden/>
    <w:unhideWhenUsed/>
    <w:rsid w:val="002B3278"/>
  </w:style>
  <w:style w:type="numbering" w:customStyle="1" w:styleId="NoList712211">
    <w:name w:val="No List712211"/>
    <w:next w:val="FrListare"/>
    <w:uiPriority w:val="99"/>
    <w:semiHidden/>
    <w:unhideWhenUsed/>
    <w:rsid w:val="002B3278"/>
  </w:style>
  <w:style w:type="numbering" w:customStyle="1" w:styleId="NoList812112">
    <w:name w:val="No List812112"/>
    <w:next w:val="FrListare"/>
    <w:uiPriority w:val="99"/>
    <w:semiHidden/>
    <w:unhideWhenUsed/>
    <w:rsid w:val="002B3278"/>
  </w:style>
  <w:style w:type="numbering" w:customStyle="1" w:styleId="NoList2912">
    <w:name w:val="No List2912"/>
    <w:next w:val="FrListare"/>
    <w:uiPriority w:val="99"/>
    <w:semiHidden/>
    <w:unhideWhenUsed/>
    <w:rsid w:val="002B3278"/>
  </w:style>
  <w:style w:type="numbering" w:customStyle="1" w:styleId="FrListare1511">
    <w:name w:val="Fără Listare1511"/>
    <w:next w:val="FrListare"/>
    <w:semiHidden/>
    <w:rsid w:val="002B3278"/>
  </w:style>
  <w:style w:type="numbering" w:customStyle="1" w:styleId="NoList11911">
    <w:name w:val="No List11911"/>
    <w:next w:val="FrListare"/>
    <w:uiPriority w:val="99"/>
    <w:semiHidden/>
    <w:rsid w:val="002B3278"/>
  </w:style>
  <w:style w:type="numbering" w:customStyle="1" w:styleId="NoList111011">
    <w:name w:val="No List111011"/>
    <w:next w:val="FrListare"/>
    <w:uiPriority w:val="99"/>
    <w:semiHidden/>
    <w:unhideWhenUsed/>
    <w:rsid w:val="002B3278"/>
  </w:style>
  <w:style w:type="numbering" w:customStyle="1" w:styleId="NoList111511">
    <w:name w:val="No List111511"/>
    <w:next w:val="FrListare"/>
    <w:uiPriority w:val="99"/>
    <w:semiHidden/>
    <w:unhideWhenUsed/>
    <w:rsid w:val="002B3278"/>
  </w:style>
  <w:style w:type="numbering" w:customStyle="1" w:styleId="NoList21012">
    <w:name w:val="No List21012"/>
    <w:next w:val="FrListare"/>
    <w:uiPriority w:val="99"/>
    <w:semiHidden/>
    <w:unhideWhenUsed/>
    <w:rsid w:val="002B3278"/>
  </w:style>
  <w:style w:type="numbering" w:customStyle="1" w:styleId="NoList12511">
    <w:name w:val="No List12511"/>
    <w:next w:val="FrListare"/>
    <w:uiPriority w:val="99"/>
    <w:semiHidden/>
    <w:unhideWhenUsed/>
    <w:rsid w:val="002B3278"/>
  </w:style>
  <w:style w:type="numbering" w:customStyle="1" w:styleId="NoList3712">
    <w:name w:val="No List3712"/>
    <w:next w:val="FrListare"/>
    <w:uiPriority w:val="99"/>
    <w:semiHidden/>
    <w:unhideWhenUsed/>
    <w:rsid w:val="002B3278"/>
  </w:style>
  <w:style w:type="numbering" w:customStyle="1" w:styleId="NoList13511">
    <w:name w:val="No List13511"/>
    <w:next w:val="FrListare"/>
    <w:uiPriority w:val="99"/>
    <w:semiHidden/>
    <w:unhideWhenUsed/>
    <w:rsid w:val="002B3278"/>
  </w:style>
  <w:style w:type="numbering" w:customStyle="1" w:styleId="NoList4612">
    <w:name w:val="No List4612"/>
    <w:next w:val="FrListare"/>
    <w:uiPriority w:val="99"/>
    <w:semiHidden/>
    <w:unhideWhenUsed/>
    <w:rsid w:val="002B3278"/>
  </w:style>
  <w:style w:type="numbering" w:customStyle="1" w:styleId="NoList14511">
    <w:name w:val="No List14511"/>
    <w:next w:val="FrListare"/>
    <w:uiPriority w:val="99"/>
    <w:semiHidden/>
    <w:unhideWhenUsed/>
    <w:rsid w:val="002B3278"/>
  </w:style>
  <w:style w:type="numbering" w:customStyle="1" w:styleId="NoList21511">
    <w:name w:val="No List21511"/>
    <w:next w:val="FrListare"/>
    <w:uiPriority w:val="99"/>
    <w:semiHidden/>
    <w:unhideWhenUsed/>
    <w:rsid w:val="002B3278"/>
  </w:style>
  <w:style w:type="numbering" w:customStyle="1" w:styleId="NoList5612">
    <w:name w:val="No List5612"/>
    <w:next w:val="FrListare"/>
    <w:uiPriority w:val="99"/>
    <w:semiHidden/>
    <w:unhideWhenUsed/>
    <w:rsid w:val="002B3278"/>
  </w:style>
  <w:style w:type="numbering" w:customStyle="1" w:styleId="NoList15511">
    <w:name w:val="No List15511"/>
    <w:next w:val="FrListare"/>
    <w:uiPriority w:val="99"/>
    <w:semiHidden/>
    <w:unhideWhenUsed/>
    <w:rsid w:val="002B3278"/>
  </w:style>
  <w:style w:type="numbering" w:customStyle="1" w:styleId="NoList22511">
    <w:name w:val="No List22511"/>
    <w:next w:val="FrListare"/>
    <w:uiPriority w:val="99"/>
    <w:semiHidden/>
    <w:unhideWhenUsed/>
    <w:rsid w:val="002B3278"/>
  </w:style>
  <w:style w:type="numbering" w:customStyle="1" w:styleId="NoList31511">
    <w:name w:val="No List31511"/>
    <w:next w:val="FrListare"/>
    <w:uiPriority w:val="99"/>
    <w:semiHidden/>
    <w:unhideWhenUsed/>
    <w:rsid w:val="002B3278"/>
  </w:style>
  <w:style w:type="numbering" w:customStyle="1" w:styleId="NoList6612">
    <w:name w:val="No List6612"/>
    <w:next w:val="FrListare"/>
    <w:uiPriority w:val="99"/>
    <w:semiHidden/>
    <w:unhideWhenUsed/>
    <w:rsid w:val="002B3278"/>
  </w:style>
  <w:style w:type="numbering" w:customStyle="1" w:styleId="NoList16511">
    <w:name w:val="No List16511"/>
    <w:next w:val="FrListare"/>
    <w:uiPriority w:val="99"/>
    <w:semiHidden/>
    <w:unhideWhenUsed/>
    <w:rsid w:val="002B3278"/>
  </w:style>
  <w:style w:type="numbering" w:customStyle="1" w:styleId="NoList7511">
    <w:name w:val="No List7511"/>
    <w:next w:val="FrListare"/>
    <w:uiPriority w:val="99"/>
    <w:semiHidden/>
    <w:unhideWhenUsed/>
    <w:rsid w:val="002B3278"/>
  </w:style>
  <w:style w:type="numbering" w:customStyle="1" w:styleId="NoList8511">
    <w:name w:val="No List8511"/>
    <w:next w:val="FrListare"/>
    <w:uiPriority w:val="99"/>
    <w:semiHidden/>
    <w:unhideWhenUsed/>
    <w:rsid w:val="002B3278"/>
  </w:style>
  <w:style w:type="numbering" w:customStyle="1" w:styleId="NoList9411">
    <w:name w:val="No List9411"/>
    <w:next w:val="FrListare"/>
    <w:uiPriority w:val="99"/>
    <w:semiHidden/>
    <w:unhideWhenUsed/>
    <w:rsid w:val="002B3278"/>
  </w:style>
  <w:style w:type="numbering" w:customStyle="1" w:styleId="FrListare11411">
    <w:name w:val="Fără Listare11411"/>
    <w:next w:val="FrListare"/>
    <w:semiHidden/>
    <w:rsid w:val="002B3278"/>
  </w:style>
  <w:style w:type="numbering" w:customStyle="1" w:styleId="NoList17411">
    <w:name w:val="No List17411"/>
    <w:next w:val="FrListare"/>
    <w:uiPriority w:val="99"/>
    <w:semiHidden/>
    <w:rsid w:val="002B3278"/>
  </w:style>
  <w:style w:type="numbering" w:customStyle="1" w:styleId="NoList112411">
    <w:name w:val="No List112411"/>
    <w:next w:val="FrListare"/>
    <w:uiPriority w:val="99"/>
    <w:semiHidden/>
    <w:unhideWhenUsed/>
    <w:rsid w:val="002B3278"/>
  </w:style>
  <w:style w:type="numbering" w:customStyle="1" w:styleId="NoList1111411">
    <w:name w:val="No List1111411"/>
    <w:next w:val="FrListare"/>
    <w:uiPriority w:val="99"/>
    <w:semiHidden/>
    <w:unhideWhenUsed/>
    <w:rsid w:val="002B3278"/>
  </w:style>
  <w:style w:type="numbering" w:customStyle="1" w:styleId="NoList23411">
    <w:name w:val="No List23411"/>
    <w:next w:val="FrListare"/>
    <w:uiPriority w:val="99"/>
    <w:semiHidden/>
    <w:unhideWhenUsed/>
    <w:rsid w:val="002B3278"/>
  </w:style>
  <w:style w:type="numbering" w:customStyle="1" w:styleId="NoList121411">
    <w:name w:val="No List121411"/>
    <w:next w:val="FrListare"/>
    <w:uiPriority w:val="99"/>
    <w:semiHidden/>
    <w:unhideWhenUsed/>
    <w:rsid w:val="002B3278"/>
  </w:style>
  <w:style w:type="numbering" w:customStyle="1" w:styleId="NoList32411">
    <w:name w:val="No List32411"/>
    <w:next w:val="FrListare"/>
    <w:uiPriority w:val="99"/>
    <w:semiHidden/>
    <w:unhideWhenUsed/>
    <w:rsid w:val="002B3278"/>
  </w:style>
  <w:style w:type="numbering" w:customStyle="1" w:styleId="NoList131411">
    <w:name w:val="No List131411"/>
    <w:next w:val="FrListare"/>
    <w:uiPriority w:val="99"/>
    <w:semiHidden/>
    <w:unhideWhenUsed/>
    <w:rsid w:val="002B3278"/>
  </w:style>
  <w:style w:type="numbering" w:customStyle="1" w:styleId="NoList41411">
    <w:name w:val="No List41411"/>
    <w:next w:val="FrListare"/>
    <w:uiPriority w:val="99"/>
    <w:semiHidden/>
    <w:unhideWhenUsed/>
    <w:rsid w:val="002B3278"/>
  </w:style>
  <w:style w:type="numbering" w:customStyle="1" w:styleId="NoList141411">
    <w:name w:val="No List141411"/>
    <w:next w:val="FrListare"/>
    <w:uiPriority w:val="99"/>
    <w:semiHidden/>
    <w:unhideWhenUsed/>
    <w:rsid w:val="002B3278"/>
  </w:style>
  <w:style w:type="numbering" w:customStyle="1" w:styleId="NoList211411">
    <w:name w:val="No List211411"/>
    <w:next w:val="FrListare"/>
    <w:uiPriority w:val="99"/>
    <w:semiHidden/>
    <w:unhideWhenUsed/>
    <w:rsid w:val="002B3278"/>
  </w:style>
  <w:style w:type="numbering" w:customStyle="1" w:styleId="NoList51411">
    <w:name w:val="No List51411"/>
    <w:next w:val="FrListare"/>
    <w:uiPriority w:val="99"/>
    <w:semiHidden/>
    <w:unhideWhenUsed/>
    <w:rsid w:val="002B3278"/>
  </w:style>
  <w:style w:type="numbering" w:customStyle="1" w:styleId="NoList151411">
    <w:name w:val="No List151411"/>
    <w:next w:val="FrListare"/>
    <w:uiPriority w:val="99"/>
    <w:semiHidden/>
    <w:unhideWhenUsed/>
    <w:rsid w:val="002B3278"/>
  </w:style>
  <w:style w:type="numbering" w:customStyle="1" w:styleId="NoList221411">
    <w:name w:val="No List221411"/>
    <w:next w:val="FrListare"/>
    <w:uiPriority w:val="99"/>
    <w:semiHidden/>
    <w:unhideWhenUsed/>
    <w:rsid w:val="002B3278"/>
  </w:style>
  <w:style w:type="numbering" w:customStyle="1" w:styleId="NoList311411">
    <w:name w:val="No List311411"/>
    <w:next w:val="FrListare"/>
    <w:uiPriority w:val="99"/>
    <w:semiHidden/>
    <w:unhideWhenUsed/>
    <w:rsid w:val="002B3278"/>
  </w:style>
  <w:style w:type="numbering" w:customStyle="1" w:styleId="NoList61411">
    <w:name w:val="No List61411"/>
    <w:next w:val="FrListare"/>
    <w:uiPriority w:val="99"/>
    <w:semiHidden/>
    <w:unhideWhenUsed/>
    <w:rsid w:val="002B3278"/>
  </w:style>
  <w:style w:type="numbering" w:customStyle="1" w:styleId="NoList161411">
    <w:name w:val="No List161411"/>
    <w:next w:val="FrListare"/>
    <w:uiPriority w:val="99"/>
    <w:semiHidden/>
    <w:unhideWhenUsed/>
    <w:rsid w:val="002B3278"/>
  </w:style>
  <w:style w:type="numbering" w:customStyle="1" w:styleId="NoList71411">
    <w:name w:val="No List71411"/>
    <w:next w:val="FrListare"/>
    <w:uiPriority w:val="99"/>
    <w:semiHidden/>
    <w:unhideWhenUsed/>
    <w:rsid w:val="002B3278"/>
  </w:style>
  <w:style w:type="numbering" w:customStyle="1" w:styleId="NoList81411">
    <w:name w:val="No List81411"/>
    <w:next w:val="FrListare"/>
    <w:uiPriority w:val="99"/>
    <w:semiHidden/>
    <w:unhideWhenUsed/>
    <w:rsid w:val="002B3278"/>
  </w:style>
  <w:style w:type="numbering" w:customStyle="1" w:styleId="NoList10311">
    <w:name w:val="No List10311"/>
    <w:next w:val="FrListare"/>
    <w:uiPriority w:val="99"/>
    <w:semiHidden/>
    <w:unhideWhenUsed/>
    <w:rsid w:val="002B3278"/>
  </w:style>
  <w:style w:type="numbering" w:customStyle="1" w:styleId="FrListare12311">
    <w:name w:val="Fără Listare12311"/>
    <w:next w:val="FrListare"/>
    <w:semiHidden/>
    <w:rsid w:val="002B3278"/>
  </w:style>
  <w:style w:type="numbering" w:customStyle="1" w:styleId="NoList18311">
    <w:name w:val="No List18311"/>
    <w:next w:val="FrListare"/>
    <w:uiPriority w:val="99"/>
    <w:semiHidden/>
    <w:rsid w:val="002B3278"/>
  </w:style>
  <w:style w:type="numbering" w:customStyle="1" w:styleId="NoList113311">
    <w:name w:val="No List113311"/>
    <w:next w:val="FrListare"/>
    <w:uiPriority w:val="99"/>
    <w:semiHidden/>
    <w:unhideWhenUsed/>
    <w:rsid w:val="002B3278"/>
  </w:style>
  <w:style w:type="numbering" w:customStyle="1" w:styleId="NoList1112311">
    <w:name w:val="No List1112311"/>
    <w:next w:val="FrListare"/>
    <w:uiPriority w:val="99"/>
    <w:semiHidden/>
    <w:unhideWhenUsed/>
    <w:rsid w:val="002B3278"/>
  </w:style>
  <w:style w:type="numbering" w:customStyle="1" w:styleId="NoList24311">
    <w:name w:val="No List24311"/>
    <w:next w:val="FrListare"/>
    <w:uiPriority w:val="99"/>
    <w:semiHidden/>
    <w:unhideWhenUsed/>
    <w:rsid w:val="002B3278"/>
  </w:style>
  <w:style w:type="numbering" w:customStyle="1" w:styleId="NoList122311">
    <w:name w:val="No List122311"/>
    <w:next w:val="FrListare"/>
    <w:uiPriority w:val="99"/>
    <w:semiHidden/>
    <w:unhideWhenUsed/>
    <w:rsid w:val="002B3278"/>
  </w:style>
  <w:style w:type="numbering" w:customStyle="1" w:styleId="NoList33311">
    <w:name w:val="No List33311"/>
    <w:next w:val="FrListare"/>
    <w:uiPriority w:val="99"/>
    <w:semiHidden/>
    <w:unhideWhenUsed/>
    <w:rsid w:val="002B3278"/>
  </w:style>
  <w:style w:type="numbering" w:customStyle="1" w:styleId="NoList132311">
    <w:name w:val="No List132311"/>
    <w:next w:val="FrListare"/>
    <w:uiPriority w:val="99"/>
    <w:semiHidden/>
    <w:unhideWhenUsed/>
    <w:rsid w:val="002B3278"/>
  </w:style>
  <w:style w:type="numbering" w:customStyle="1" w:styleId="NoList42311">
    <w:name w:val="No List42311"/>
    <w:next w:val="FrListare"/>
    <w:uiPriority w:val="99"/>
    <w:semiHidden/>
    <w:unhideWhenUsed/>
    <w:rsid w:val="002B3278"/>
  </w:style>
  <w:style w:type="numbering" w:customStyle="1" w:styleId="NoList142311">
    <w:name w:val="No List142311"/>
    <w:next w:val="FrListare"/>
    <w:uiPriority w:val="99"/>
    <w:semiHidden/>
    <w:unhideWhenUsed/>
    <w:rsid w:val="002B3278"/>
  </w:style>
  <w:style w:type="numbering" w:customStyle="1" w:styleId="NoList212311">
    <w:name w:val="No List212311"/>
    <w:next w:val="FrListare"/>
    <w:uiPriority w:val="99"/>
    <w:semiHidden/>
    <w:unhideWhenUsed/>
    <w:rsid w:val="002B3278"/>
  </w:style>
  <w:style w:type="numbering" w:customStyle="1" w:styleId="NoList52311">
    <w:name w:val="No List52311"/>
    <w:next w:val="FrListare"/>
    <w:uiPriority w:val="99"/>
    <w:semiHidden/>
    <w:unhideWhenUsed/>
    <w:rsid w:val="002B3278"/>
  </w:style>
  <w:style w:type="numbering" w:customStyle="1" w:styleId="NoList152311">
    <w:name w:val="No List152311"/>
    <w:next w:val="FrListare"/>
    <w:uiPriority w:val="99"/>
    <w:semiHidden/>
    <w:unhideWhenUsed/>
    <w:rsid w:val="002B3278"/>
  </w:style>
  <w:style w:type="numbering" w:customStyle="1" w:styleId="NoList222311">
    <w:name w:val="No List222311"/>
    <w:next w:val="FrListare"/>
    <w:uiPriority w:val="99"/>
    <w:semiHidden/>
    <w:unhideWhenUsed/>
    <w:rsid w:val="002B3278"/>
  </w:style>
  <w:style w:type="numbering" w:customStyle="1" w:styleId="NoList312311">
    <w:name w:val="No List312311"/>
    <w:next w:val="FrListare"/>
    <w:uiPriority w:val="99"/>
    <w:semiHidden/>
    <w:unhideWhenUsed/>
    <w:rsid w:val="002B3278"/>
  </w:style>
  <w:style w:type="numbering" w:customStyle="1" w:styleId="NoList62311">
    <w:name w:val="No List62311"/>
    <w:next w:val="FrListare"/>
    <w:uiPriority w:val="99"/>
    <w:semiHidden/>
    <w:unhideWhenUsed/>
    <w:rsid w:val="002B3278"/>
  </w:style>
  <w:style w:type="numbering" w:customStyle="1" w:styleId="NoList162311">
    <w:name w:val="No List162311"/>
    <w:next w:val="FrListare"/>
    <w:uiPriority w:val="99"/>
    <w:semiHidden/>
    <w:unhideWhenUsed/>
    <w:rsid w:val="002B3278"/>
  </w:style>
  <w:style w:type="numbering" w:customStyle="1" w:styleId="NoList72311">
    <w:name w:val="No List72311"/>
    <w:next w:val="FrListare"/>
    <w:uiPriority w:val="99"/>
    <w:semiHidden/>
    <w:unhideWhenUsed/>
    <w:rsid w:val="002B3278"/>
  </w:style>
  <w:style w:type="numbering" w:customStyle="1" w:styleId="NoList82311">
    <w:name w:val="No List82311"/>
    <w:next w:val="FrListare"/>
    <w:uiPriority w:val="99"/>
    <w:semiHidden/>
    <w:unhideWhenUsed/>
    <w:rsid w:val="002B3278"/>
  </w:style>
  <w:style w:type="numbering" w:customStyle="1" w:styleId="NoList91311">
    <w:name w:val="No List91311"/>
    <w:next w:val="FrListare"/>
    <w:uiPriority w:val="99"/>
    <w:semiHidden/>
    <w:unhideWhenUsed/>
    <w:rsid w:val="002B3278"/>
  </w:style>
  <w:style w:type="numbering" w:customStyle="1" w:styleId="FrListare111311">
    <w:name w:val="Fără Listare111311"/>
    <w:next w:val="FrListare"/>
    <w:semiHidden/>
    <w:rsid w:val="002B3278"/>
  </w:style>
  <w:style w:type="numbering" w:customStyle="1" w:styleId="NoList171311">
    <w:name w:val="No List171311"/>
    <w:next w:val="FrListare"/>
    <w:uiPriority w:val="99"/>
    <w:semiHidden/>
    <w:rsid w:val="002B3278"/>
  </w:style>
  <w:style w:type="numbering" w:customStyle="1" w:styleId="NoList1121311">
    <w:name w:val="No List1121311"/>
    <w:next w:val="FrListare"/>
    <w:uiPriority w:val="99"/>
    <w:semiHidden/>
    <w:unhideWhenUsed/>
    <w:rsid w:val="002B3278"/>
  </w:style>
  <w:style w:type="numbering" w:customStyle="1" w:styleId="NoList11111311">
    <w:name w:val="No List11111311"/>
    <w:next w:val="FrListare"/>
    <w:uiPriority w:val="99"/>
    <w:semiHidden/>
    <w:unhideWhenUsed/>
    <w:rsid w:val="002B3278"/>
  </w:style>
  <w:style w:type="numbering" w:customStyle="1" w:styleId="NoList231311">
    <w:name w:val="No List231311"/>
    <w:next w:val="FrListare"/>
    <w:uiPriority w:val="99"/>
    <w:semiHidden/>
    <w:unhideWhenUsed/>
    <w:rsid w:val="002B3278"/>
  </w:style>
  <w:style w:type="numbering" w:customStyle="1" w:styleId="NoList1211311">
    <w:name w:val="No List1211311"/>
    <w:next w:val="FrListare"/>
    <w:uiPriority w:val="99"/>
    <w:semiHidden/>
    <w:unhideWhenUsed/>
    <w:rsid w:val="002B3278"/>
  </w:style>
  <w:style w:type="numbering" w:customStyle="1" w:styleId="NoList321311">
    <w:name w:val="No List321311"/>
    <w:next w:val="FrListare"/>
    <w:uiPriority w:val="99"/>
    <w:semiHidden/>
    <w:unhideWhenUsed/>
    <w:rsid w:val="002B3278"/>
  </w:style>
  <w:style w:type="numbering" w:customStyle="1" w:styleId="NoList1311311">
    <w:name w:val="No List1311311"/>
    <w:next w:val="FrListare"/>
    <w:uiPriority w:val="99"/>
    <w:semiHidden/>
    <w:unhideWhenUsed/>
    <w:rsid w:val="002B3278"/>
  </w:style>
  <w:style w:type="numbering" w:customStyle="1" w:styleId="NoList411311">
    <w:name w:val="No List411311"/>
    <w:next w:val="FrListare"/>
    <w:uiPriority w:val="99"/>
    <w:semiHidden/>
    <w:unhideWhenUsed/>
    <w:rsid w:val="002B3278"/>
  </w:style>
  <w:style w:type="numbering" w:customStyle="1" w:styleId="NoList1411311">
    <w:name w:val="No List1411311"/>
    <w:next w:val="FrListare"/>
    <w:uiPriority w:val="99"/>
    <w:semiHidden/>
    <w:unhideWhenUsed/>
    <w:rsid w:val="002B3278"/>
  </w:style>
  <w:style w:type="numbering" w:customStyle="1" w:styleId="NoList2111311">
    <w:name w:val="No List2111311"/>
    <w:next w:val="FrListare"/>
    <w:uiPriority w:val="99"/>
    <w:semiHidden/>
    <w:unhideWhenUsed/>
    <w:rsid w:val="002B3278"/>
  </w:style>
  <w:style w:type="numbering" w:customStyle="1" w:styleId="NoList511311">
    <w:name w:val="No List511311"/>
    <w:next w:val="FrListare"/>
    <w:uiPriority w:val="99"/>
    <w:semiHidden/>
    <w:unhideWhenUsed/>
    <w:rsid w:val="002B3278"/>
  </w:style>
  <w:style w:type="numbering" w:customStyle="1" w:styleId="NoList1511311">
    <w:name w:val="No List1511311"/>
    <w:next w:val="FrListare"/>
    <w:uiPriority w:val="99"/>
    <w:semiHidden/>
    <w:unhideWhenUsed/>
    <w:rsid w:val="002B3278"/>
  </w:style>
  <w:style w:type="numbering" w:customStyle="1" w:styleId="NoList2211311">
    <w:name w:val="No List2211311"/>
    <w:next w:val="FrListare"/>
    <w:uiPriority w:val="99"/>
    <w:semiHidden/>
    <w:unhideWhenUsed/>
    <w:rsid w:val="002B3278"/>
  </w:style>
  <w:style w:type="numbering" w:customStyle="1" w:styleId="NoList3111311">
    <w:name w:val="No List3111311"/>
    <w:next w:val="FrListare"/>
    <w:uiPriority w:val="99"/>
    <w:semiHidden/>
    <w:unhideWhenUsed/>
    <w:rsid w:val="002B3278"/>
  </w:style>
  <w:style w:type="numbering" w:customStyle="1" w:styleId="NoList611311">
    <w:name w:val="No List611311"/>
    <w:next w:val="FrListare"/>
    <w:uiPriority w:val="99"/>
    <w:semiHidden/>
    <w:unhideWhenUsed/>
    <w:rsid w:val="002B3278"/>
  </w:style>
  <w:style w:type="numbering" w:customStyle="1" w:styleId="NoList1611311">
    <w:name w:val="No List1611311"/>
    <w:next w:val="FrListare"/>
    <w:uiPriority w:val="99"/>
    <w:semiHidden/>
    <w:unhideWhenUsed/>
    <w:rsid w:val="002B3278"/>
  </w:style>
  <w:style w:type="numbering" w:customStyle="1" w:styleId="NoList711311">
    <w:name w:val="No List711311"/>
    <w:next w:val="FrListare"/>
    <w:uiPriority w:val="99"/>
    <w:semiHidden/>
    <w:unhideWhenUsed/>
    <w:rsid w:val="002B3278"/>
  </w:style>
  <w:style w:type="numbering" w:customStyle="1" w:styleId="NoList811311">
    <w:name w:val="No List811311"/>
    <w:next w:val="FrListare"/>
    <w:uiPriority w:val="99"/>
    <w:semiHidden/>
    <w:unhideWhenUsed/>
    <w:rsid w:val="002B3278"/>
  </w:style>
  <w:style w:type="numbering" w:customStyle="1" w:styleId="NoList19212">
    <w:name w:val="No List19212"/>
    <w:next w:val="FrListare"/>
    <w:uiPriority w:val="99"/>
    <w:semiHidden/>
    <w:unhideWhenUsed/>
    <w:rsid w:val="002B3278"/>
  </w:style>
  <w:style w:type="numbering" w:customStyle="1" w:styleId="NoList110211">
    <w:name w:val="No List110211"/>
    <w:next w:val="FrListare"/>
    <w:uiPriority w:val="99"/>
    <w:semiHidden/>
    <w:rsid w:val="002B3278"/>
  </w:style>
  <w:style w:type="numbering" w:customStyle="1" w:styleId="NoList25212">
    <w:name w:val="No List25212"/>
    <w:next w:val="FrListare"/>
    <w:uiPriority w:val="99"/>
    <w:semiHidden/>
    <w:unhideWhenUsed/>
    <w:rsid w:val="002B3278"/>
  </w:style>
  <w:style w:type="numbering" w:customStyle="1" w:styleId="NoList114211">
    <w:name w:val="No List114211"/>
    <w:next w:val="FrListare"/>
    <w:uiPriority w:val="99"/>
    <w:semiHidden/>
    <w:rsid w:val="002B3278"/>
  </w:style>
  <w:style w:type="numbering" w:customStyle="1" w:styleId="NoList34212">
    <w:name w:val="No List34212"/>
    <w:next w:val="FrListare"/>
    <w:uiPriority w:val="99"/>
    <w:semiHidden/>
    <w:unhideWhenUsed/>
    <w:rsid w:val="002B3278"/>
  </w:style>
  <w:style w:type="numbering" w:customStyle="1" w:styleId="NoList43212">
    <w:name w:val="No List43212"/>
    <w:next w:val="FrListare"/>
    <w:uiPriority w:val="99"/>
    <w:semiHidden/>
    <w:unhideWhenUsed/>
    <w:rsid w:val="002B3278"/>
  </w:style>
  <w:style w:type="numbering" w:customStyle="1" w:styleId="NoList53212">
    <w:name w:val="No List53212"/>
    <w:next w:val="FrListare"/>
    <w:uiPriority w:val="99"/>
    <w:semiHidden/>
    <w:unhideWhenUsed/>
    <w:rsid w:val="002B3278"/>
  </w:style>
  <w:style w:type="numbering" w:customStyle="1" w:styleId="NoList63212">
    <w:name w:val="No List63212"/>
    <w:next w:val="FrListare"/>
    <w:uiPriority w:val="99"/>
    <w:semiHidden/>
    <w:unhideWhenUsed/>
    <w:rsid w:val="002B3278"/>
  </w:style>
  <w:style w:type="numbering" w:customStyle="1" w:styleId="NoList20212">
    <w:name w:val="No List20212"/>
    <w:next w:val="FrListare"/>
    <w:uiPriority w:val="99"/>
    <w:semiHidden/>
    <w:unhideWhenUsed/>
    <w:rsid w:val="002B3278"/>
  </w:style>
  <w:style w:type="numbering" w:customStyle="1" w:styleId="FrListare13211">
    <w:name w:val="Fără Listare13211"/>
    <w:next w:val="FrListare"/>
    <w:semiHidden/>
    <w:rsid w:val="002B3278"/>
  </w:style>
  <w:style w:type="numbering" w:customStyle="1" w:styleId="NoList115211">
    <w:name w:val="No List115211"/>
    <w:next w:val="FrListare"/>
    <w:uiPriority w:val="99"/>
    <w:semiHidden/>
    <w:rsid w:val="002B3278"/>
  </w:style>
  <w:style w:type="numbering" w:customStyle="1" w:styleId="NoList116211">
    <w:name w:val="No List116211"/>
    <w:next w:val="FrListare"/>
    <w:uiPriority w:val="99"/>
    <w:semiHidden/>
    <w:unhideWhenUsed/>
    <w:rsid w:val="002B3278"/>
  </w:style>
  <w:style w:type="numbering" w:customStyle="1" w:styleId="NoList1113211">
    <w:name w:val="No List1113211"/>
    <w:next w:val="FrListare"/>
    <w:uiPriority w:val="99"/>
    <w:semiHidden/>
    <w:unhideWhenUsed/>
    <w:rsid w:val="002B3278"/>
  </w:style>
  <w:style w:type="numbering" w:customStyle="1" w:styleId="NoList26212">
    <w:name w:val="No List26212"/>
    <w:next w:val="FrListare"/>
    <w:uiPriority w:val="99"/>
    <w:semiHidden/>
    <w:unhideWhenUsed/>
    <w:rsid w:val="002B3278"/>
  </w:style>
  <w:style w:type="numbering" w:customStyle="1" w:styleId="NoList123211">
    <w:name w:val="No List123211"/>
    <w:next w:val="FrListare"/>
    <w:uiPriority w:val="99"/>
    <w:semiHidden/>
    <w:unhideWhenUsed/>
    <w:rsid w:val="002B3278"/>
  </w:style>
  <w:style w:type="numbering" w:customStyle="1" w:styleId="NoList35212">
    <w:name w:val="No List35212"/>
    <w:next w:val="FrListare"/>
    <w:uiPriority w:val="99"/>
    <w:semiHidden/>
    <w:unhideWhenUsed/>
    <w:rsid w:val="002B3278"/>
  </w:style>
  <w:style w:type="numbering" w:customStyle="1" w:styleId="NoList133211">
    <w:name w:val="No List133211"/>
    <w:next w:val="FrListare"/>
    <w:uiPriority w:val="99"/>
    <w:semiHidden/>
    <w:unhideWhenUsed/>
    <w:rsid w:val="002B3278"/>
  </w:style>
  <w:style w:type="numbering" w:customStyle="1" w:styleId="NoList44212">
    <w:name w:val="No List44212"/>
    <w:next w:val="FrListare"/>
    <w:uiPriority w:val="99"/>
    <w:semiHidden/>
    <w:unhideWhenUsed/>
    <w:rsid w:val="002B3278"/>
  </w:style>
  <w:style w:type="numbering" w:customStyle="1" w:styleId="NoList143211">
    <w:name w:val="No List143211"/>
    <w:next w:val="FrListare"/>
    <w:uiPriority w:val="99"/>
    <w:semiHidden/>
    <w:unhideWhenUsed/>
    <w:rsid w:val="002B3278"/>
  </w:style>
  <w:style w:type="numbering" w:customStyle="1" w:styleId="NoList213211">
    <w:name w:val="No List213211"/>
    <w:next w:val="FrListare"/>
    <w:uiPriority w:val="99"/>
    <w:semiHidden/>
    <w:unhideWhenUsed/>
    <w:rsid w:val="002B3278"/>
  </w:style>
  <w:style w:type="numbering" w:customStyle="1" w:styleId="NoList54212">
    <w:name w:val="No List54212"/>
    <w:next w:val="FrListare"/>
    <w:uiPriority w:val="99"/>
    <w:semiHidden/>
    <w:unhideWhenUsed/>
    <w:rsid w:val="002B3278"/>
  </w:style>
  <w:style w:type="numbering" w:customStyle="1" w:styleId="NoList153211">
    <w:name w:val="No List153211"/>
    <w:next w:val="FrListare"/>
    <w:uiPriority w:val="99"/>
    <w:semiHidden/>
    <w:unhideWhenUsed/>
    <w:rsid w:val="002B3278"/>
  </w:style>
  <w:style w:type="numbering" w:customStyle="1" w:styleId="NoList223211">
    <w:name w:val="No List223211"/>
    <w:next w:val="FrListare"/>
    <w:uiPriority w:val="99"/>
    <w:semiHidden/>
    <w:unhideWhenUsed/>
    <w:rsid w:val="002B3278"/>
  </w:style>
  <w:style w:type="numbering" w:customStyle="1" w:styleId="NoList313211">
    <w:name w:val="No List313211"/>
    <w:next w:val="FrListare"/>
    <w:uiPriority w:val="99"/>
    <w:semiHidden/>
    <w:unhideWhenUsed/>
    <w:rsid w:val="002B3278"/>
  </w:style>
  <w:style w:type="numbering" w:customStyle="1" w:styleId="NoList64212">
    <w:name w:val="No List64212"/>
    <w:next w:val="FrListare"/>
    <w:uiPriority w:val="99"/>
    <w:semiHidden/>
    <w:unhideWhenUsed/>
    <w:rsid w:val="002B3278"/>
  </w:style>
  <w:style w:type="numbering" w:customStyle="1" w:styleId="NoList163211">
    <w:name w:val="No List163211"/>
    <w:next w:val="FrListare"/>
    <w:uiPriority w:val="99"/>
    <w:semiHidden/>
    <w:unhideWhenUsed/>
    <w:rsid w:val="002B3278"/>
  </w:style>
  <w:style w:type="numbering" w:customStyle="1" w:styleId="NoList73211">
    <w:name w:val="No List73211"/>
    <w:next w:val="FrListare"/>
    <w:uiPriority w:val="99"/>
    <w:semiHidden/>
    <w:unhideWhenUsed/>
    <w:rsid w:val="002B3278"/>
  </w:style>
  <w:style w:type="numbering" w:customStyle="1" w:styleId="NoList83211">
    <w:name w:val="No List83211"/>
    <w:next w:val="FrListare"/>
    <w:uiPriority w:val="99"/>
    <w:semiHidden/>
    <w:unhideWhenUsed/>
    <w:rsid w:val="002B3278"/>
  </w:style>
  <w:style w:type="numbering" w:customStyle="1" w:styleId="NoList92211">
    <w:name w:val="No List92211"/>
    <w:next w:val="FrListare"/>
    <w:uiPriority w:val="99"/>
    <w:semiHidden/>
    <w:unhideWhenUsed/>
    <w:rsid w:val="002B3278"/>
  </w:style>
  <w:style w:type="numbering" w:customStyle="1" w:styleId="FrListare112311">
    <w:name w:val="Fără Listare112311"/>
    <w:next w:val="FrListare"/>
    <w:semiHidden/>
    <w:rsid w:val="002B3278"/>
  </w:style>
  <w:style w:type="numbering" w:customStyle="1" w:styleId="NoList172311">
    <w:name w:val="No List172311"/>
    <w:next w:val="FrListare"/>
    <w:uiPriority w:val="99"/>
    <w:semiHidden/>
    <w:rsid w:val="002B3278"/>
  </w:style>
  <w:style w:type="numbering" w:customStyle="1" w:styleId="NoList1122311">
    <w:name w:val="No List1122311"/>
    <w:next w:val="FrListare"/>
    <w:uiPriority w:val="99"/>
    <w:semiHidden/>
    <w:unhideWhenUsed/>
    <w:rsid w:val="002B3278"/>
  </w:style>
  <w:style w:type="numbering" w:customStyle="1" w:styleId="NoList11112311">
    <w:name w:val="No List11112311"/>
    <w:next w:val="FrListare"/>
    <w:uiPriority w:val="99"/>
    <w:semiHidden/>
    <w:unhideWhenUsed/>
    <w:rsid w:val="002B3278"/>
  </w:style>
  <w:style w:type="numbering" w:customStyle="1" w:styleId="NoList232311">
    <w:name w:val="No List232311"/>
    <w:next w:val="FrListare"/>
    <w:uiPriority w:val="99"/>
    <w:semiHidden/>
    <w:unhideWhenUsed/>
    <w:rsid w:val="002B3278"/>
  </w:style>
  <w:style w:type="numbering" w:customStyle="1" w:styleId="NoList1212311">
    <w:name w:val="No List1212311"/>
    <w:next w:val="FrListare"/>
    <w:uiPriority w:val="99"/>
    <w:semiHidden/>
    <w:unhideWhenUsed/>
    <w:rsid w:val="002B3278"/>
  </w:style>
  <w:style w:type="numbering" w:customStyle="1" w:styleId="NoList322311">
    <w:name w:val="No List322311"/>
    <w:next w:val="FrListare"/>
    <w:uiPriority w:val="99"/>
    <w:semiHidden/>
    <w:unhideWhenUsed/>
    <w:rsid w:val="002B3278"/>
  </w:style>
  <w:style w:type="numbering" w:customStyle="1" w:styleId="NoList1312311">
    <w:name w:val="No List1312311"/>
    <w:next w:val="FrListare"/>
    <w:uiPriority w:val="99"/>
    <w:semiHidden/>
    <w:unhideWhenUsed/>
    <w:rsid w:val="002B3278"/>
  </w:style>
  <w:style w:type="numbering" w:customStyle="1" w:styleId="NoList412311">
    <w:name w:val="No List412311"/>
    <w:next w:val="FrListare"/>
    <w:uiPriority w:val="99"/>
    <w:semiHidden/>
    <w:unhideWhenUsed/>
    <w:rsid w:val="002B3278"/>
  </w:style>
  <w:style w:type="numbering" w:customStyle="1" w:styleId="NoList1412311">
    <w:name w:val="No List1412311"/>
    <w:next w:val="FrListare"/>
    <w:uiPriority w:val="99"/>
    <w:semiHidden/>
    <w:unhideWhenUsed/>
    <w:rsid w:val="002B3278"/>
  </w:style>
  <w:style w:type="numbering" w:customStyle="1" w:styleId="NoList2112311">
    <w:name w:val="No List2112311"/>
    <w:next w:val="FrListare"/>
    <w:uiPriority w:val="99"/>
    <w:semiHidden/>
    <w:unhideWhenUsed/>
    <w:rsid w:val="002B3278"/>
  </w:style>
  <w:style w:type="numbering" w:customStyle="1" w:styleId="NoList512311">
    <w:name w:val="No List512311"/>
    <w:next w:val="FrListare"/>
    <w:uiPriority w:val="99"/>
    <w:semiHidden/>
    <w:unhideWhenUsed/>
    <w:rsid w:val="002B3278"/>
  </w:style>
  <w:style w:type="numbering" w:customStyle="1" w:styleId="NoList1512311">
    <w:name w:val="No List1512311"/>
    <w:next w:val="FrListare"/>
    <w:uiPriority w:val="99"/>
    <w:semiHidden/>
    <w:unhideWhenUsed/>
    <w:rsid w:val="002B3278"/>
  </w:style>
  <w:style w:type="numbering" w:customStyle="1" w:styleId="NoList2212311">
    <w:name w:val="No List2212311"/>
    <w:next w:val="FrListare"/>
    <w:uiPriority w:val="99"/>
    <w:semiHidden/>
    <w:unhideWhenUsed/>
    <w:rsid w:val="002B3278"/>
  </w:style>
  <w:style w:type="numbering" w:customStyle="1" w:styleId="NoList3112311">
    <w:name w:val="No List3112311"/>
    <w:next w:val="FrListare"/>
    <w:uiPriority w:val="99"/>
    <w:semiHidden/>
    <w:unhideWhenUsed/>
    <w:rsid w:val="002B3278"/>
  </w:style>
  <w:style w:type="numbering" w:customStyle="1" w:styleId="NoList612311">
    <w:name w:val="No List612311"/>
    <w:next w:val="FrListare"/>
    <w:uiPriority w:val="99"/>
    <w:semiHidden/>
    <w:unhideWhenUsed/>
    <w:rsid w:val="002B3278"/>
  </w:style>
  <w:style w:type="numbering" w:customStyle="1" w:styleId="NoList1612311">
    <w:name w:val="No List1612311"/>
    <w:next w:val="FrListare"/>
    <w:uiPriority w:val="99"/>
    <w:semiHidden/>
    <w:unhideWhenUsed/>
    <w:rsid w:val="002B3278"/>
  </w:style>
  <w:style w:type="numbering" w:customStyle="1" w:styleId="NoList712311">
    <w:name w:val="No List712311"/>
    <w:next w:val="FrListare"/>
    <w:uiPriority w:val="99"/>
    <w:semiHidden/>
    <w:unhideWhenUsed/>
    <w:rsid w:val="002B3278"/>
  </w:style>
  <w:style w:type="numbering" w:customStyle="1" w:styleId="NoList812211">
    <w:name w:val="No List812211"/>
    <w:next w:val="FrListare"/>
    <w:uiPriority w:val="99"/>
    <w:semiHidden/>
    <w:unhideWhenUsed/>
    <w:rsid w:val="002B3278"/>
  </w:style>
  <w:style w:type="numbering" w:customStyle="1" w:styleId="NoList3012">
    <w:name w:val="No List3012"/>
    <w:next w:val="FrListare"/>
    <w:uiPriority w:val="99"/>
    <w:semiHidden/>
    <w:unhideWhenUsed/>
    <w:rsid w:val="002B3278"/>
  </w:style>
  <w:style w:type="numbering" w:customStyle="1" w:styleId="FrListare1611">
    <w:name w:val="Fără Listare1611"/>
    <w:next w:val="FrListare"/>
    <w:semiHidden/>
    <w:rsid w:val="002B3278"/>
  </w:style>
  <w:style w:type="numbering" w:customStyle="1" w:styleId="NoList12011">
    <w:name w:val="No List12011"/>
    <w:next w:val="FrListare"/>
    <w:uiPriority w:val="99"/>
    <w:semiHidden/>
    <w:rsid w:val="002B3278"/>
  </w:style>
  <w:style w:type="numbering" w:customStyle="1" w:styleId="NoList111611">
    <w:name w:val="No List111611"/>
    <w:next w:val="FrListare"/>
    <w:uiPriority w:val="99"/>
    <w:semiHidden/>
    <w:unhideWhenUsed/>
    <w:rsid w:val="002B3278"/>
  </w:style>
  <w:style w:type="numbering" w:customStyle="1" w:styleId="NoList111711">
    <w:name w:val="No List111711"/>
    <w:next w:val="FrListare"/>
    <w:uiPriority w:val="99"/>
    <w:semiHidden/>
    <w:unhideWhenUsed/>
    <w:rsid w:val="002B3278"/>
  </w:style>
  <w:style w:type="numbering" w:customStyle="1" w:styleId="NoList21611">
    <w:name w:val="No List21611"/>
    <w:next w:val="FrListare"/>
    <w:uiPriority w:val="99"/>
    <w:semiHidden/>
    <w:unhideWhenUsed/>
    <w:rsid w:val="002B3278"/>
  </w:style>
  <w:style w:type="numbering" w:customStyle="1" w:styleId="NoList12611">
    <w:name w:val="No List12611"/>
    <w:next w:val="FrListare"/>
    <w:uiPriority w:val="99"/>
    <w:semiHidden/>
    <w:unhideWhenUsed/>
    <w:rsid w:val="002B3278"/>
  </w:style>
  <w:style w:type="numbering" w:customStyle="1" w:styleId="NoList3812">
    <w:name w:val="No List3812"/>
    <w:next w:val="FrListare"/>
    <w:uiPriority w:val="99"/>
    <w:semiHidden/>
    <w:unhideWhenUsed/>
    <w:rsid w:val="002B3278"/>
  </w:style>
  <w:style w:type="numbering" w:customStyle="1" w:styleId="NoList13611">
    <w:name w:val="No List13611"/>
    <w:next w:val="FrListare"/>
    <w:uiPriority w:val="99"/>
    <w:semiHidden/>
    <w:unhideWhenUsed/>
    <w:rsid w:val="002B3278"/>
  </w:style>
  <w:style w:type="numbering" w:customStyle="1" w:styleId="NoList4712">
    <w:name w:val="No List4712"/>
    <w:next w:val="FrListare"/>
    <w:uiPriority w:val="99"/>
    <w:semiHidden/>
    <w:unhideWhenUsed/>
    <w:rsid w:val="002B3278"/>
  </w:style>
  <w:style w:type="numbering" w:customStyle="1" w:styleId="NoList14611">
    <w:name w:val="No List14611"/>
    <w:next w:val="FrListare"/>
    <w:uiPriority w:val="99"/>
    <w:semiHidden/>
    <w:unhideWhenUsed/>
    <w:rsid w:val="002B3278"/>
  </w:style>
  <w:style w:type="numbering" w:customStyle="1" w:styleId="NoList21711">
    <w:name w:val="No List21711"/>
    <w:next w:val="FrListare"/>
    <w:uiPriority w:val="99"/>
    <w:semiHidden/>
    <w:unhideWhenUsed/>
    <w:rsid w:val="002B3278"/>
  </w:style>
  <w:style w:type="numbering" w:customStyle="1" w:styleId="NoList5712">
    <w:name w:val="No List5712"/>
    <w:next w:val="FrListare"/>
    <w:uiPriority w:val="99"/>
    <w:semiHidden/>
    <w:unhideWhenUsed/>
    <w:rsid w:val="002B3278"/>
  </w:style>
  <w:style w:type="numbering" w:customStyle="1" w:styleId="NoList15611">
    <w:name w:val="No List15611"/>
    <w:next w:val="FrListare"/>
    <w:uiPriority w:val="99"/>
    <w:semiHidden/>
    <w:unhideWhenUsed/>
    <w:rsid w:val="002B3278"/>
  </w:style>
  <w:style w:type="numbering" w:customStyle="1" w:styleId="NoList22611">
    <w:name w:val="No List22611"/>
    <w:next w:val="FrListare"/>
    <w:uiPriority w:val="99"/>
    <w:semiHidden/>
    <w:unhideWhenUsed/>
    <w:rsid w:val="002B3278"/>
  </w:style>
  <w:style w:type="numbering" w:customStyle="1" w:styleId="NoList31611">
    <w:name w:val="No List31611"/>
    <w:next w:val="FrListare"/>
    <w:uiPriority w:val="99"/>
    <w:semiHidden/>
    <w:unhideWhenUsed/>
    <w:rsid w:val="002B3278"/>
  </w:style>
  <w:style w:type="numbering" w:customStyle="1" w:styleId="NoList6712">
    <w:name w:val="No List6712"/>
    <w:next w:val="FrListare"/>
    <w:uiPriority w:val="99"/>
    <w:semiHidden/>
    <w:unhideWhenUsed/>
    <w:rsid w:val="002B3278"/>
  </w:style>
  <w:style w:type="numbering" w:customStyle="1" w:styleId="NoList16611">
    <w:name w:val="No List16611"/>
    <w:next w:val="FrListare"/>
    <w:uiPriority w:val="99"/>
    <w:semiHidden/>
    <w:unhideWhenUsed/>
    <w:rsid w:val="002B3278"/>
  </w:style>
  <w:style w:type="numbering" w:customStyle="1" w:styleId="NoList7611">
    <w:name w:val="No List7611"/>
    <w:next w:val="FrListare"/>
    <w:uiPriority w:val="99"/>
    <w:semiHidden/>
    <w:unhideWhenUsed/>
    <w:rsid w:val="002B3278"/>
  </w:style>
  <w:style w:type="numbering" w:customStyle="1" w:styleId="NoList8611">
    <w:name w:val="No List8611"/>
    <w:next w:val="FrListare"/>
    <w:uiPriority w:val="99"/>
    <w:semiHidden/>
    <w:unhideWhenUsed/>
    <w:rsid w:val="002B3278"/>
  </w:style>
  <w:style w:type="numbering" w:customStyle="1" w:styleId="NoList9511">
    <w:name w:val="No List9511"/>
    <w:next w:val="FrListare"/>
    <w:uiPriority w:val="99"/>
    <w:semiHidden/>
    <w:unhideWhenUsed/>
    <w:rsid w:val="002B3278"/>
  </w:style>
  <w:style w:type="numbering" w:customStyle="1" w:styleId="FrListare11511">
    <w:name w:val="Fără Listare11511"/>
    <w:next w:val="FrListare"/>
    <w:semiHidden/>
    <w:rsid w:val="002B3278"/>
  </w:style>
  <w:style w:type="numbering" w:customStyle="1" w:styleId="NoList17511">
    <w:name w:val="No List17511"/>
    <w:next w:val="FrListare"/>
    <w:uiPriority w:val="99"/>
    <w:semiHidden/>
    <w:rsid w:val="002B3278"/>
  </w:style>
  <w:style w:type="numbering" w:customStyle="1" w:styleId="NoList112511">
    <w:name w:val="No List112511"/>
    <w:next w:val="FrListare"/>
    <w:uiPriority w:val="99"/>
    <w:semiHidden/>
    <w:unhideWhenUsed/>
    <w:rsid w:val="002B3278"/>
  </w:style>
  <w:style w:type="numbering" w:customStyle="1" w:styleId="NoList1111511">
    <w:name w:val="No List1111511"/>
    <w:next w:val="FrListare"/>
    <w:uiPriority w:val="99"/>
    <w:semiHidden/>
    <w:unhideWhenUsed/>
    <w:rsid w:val="002B3278"/>
  </w:style>
  <w:style w:type="numbering" w:customStyle="1" w:styleId="NoList23511">
    <w:name w:val="No List23511"/>
    <w:next w:val="FrListare"/>
    <w:uiPriority w:val="99"/>
    <w:semiHidden/>
    <w:unhideWhenUsed/>
    <w:rsid w:val="002B3278"/>
  </w:style>
  <w:style w:type="numbering" w:customStyle="1" w:styleId="NoList121511">
    <w:name w:val="No List121511"/>
    <w:next w:val="FrListare"/>
    <w:uiPriority w:val="99"/>
    <w:semiHidden/>
    <w:unhideWhenUsed/>
    <w:rsid w:val="002B3278"/>
  </w:style>
  <w:style w:type="numbering" w:customStyle="1" w:styleId="NoList32511">
    <w:name w:val="No List32511"/>
    <w:next w:val="FrListare"/>
    <w:uiPriority w:val="99"/>
    <w:semiHidden/>
    <w:unhideWhenUsed/>
    <w:rsid w:val="002B3278"/>
  </w:style>
  <w:style w:type="numbering" w:customStyle="1" w:styleId="NoList131511">
    <w:name w:val="No List131511"/>
    <w:next w:val="FrListare"/>
    <w:uiPriority w:val="99"/>
    <w:semiHidden/>
    <w:unhideWhenUsed/>
    <w:rsid w:val="002B3278"/>
  </w:style>
  <w:style w:type="numbering" w:customStyle="1" w:styleId="NoList41511">
    <w:name w:val="No List41511"/>
    <w:next w:val="FrListare"/>
    <w:uiPriority w:val="99"/>
    <w:semiHidden/>
    <w:unhideWhenUsed/>
    <w:rsid w:val="002B3278"/>
  </w:style>
  <w:style w:type="numbering" w:customStyle="1" w:styleId="NoList141511">
    <w:name w:val="No List141511"/>
    <w:next w:val="FrListare"/>
    <w:uiPriority w:val="99"/>
    <w:semiHidden/>
    <w:unhideWhenUsed/>
    <w:rsid w:val="002B3278"/>
  </w:style>
  <w:style w:type="numbering" w:customStyle="1" w:styleId="NoList211511">
    <w:name w:val="No List211511"/>
    <w:next w:val="FrListare"/>
    <w:uiPriority w:val="99"/>
    <w:semiHidden/>
    <w:unhideWhenUsed/>
    <w:rsid w:val="002B3278"/>
  </w:style>
  <w:style w:type="numbering" w:customStyle="1" w:styleId="NoList51511">
    <w:name w:val="No List51511"/>
    <w:next w:val="FrListare"/>
    <w:uiPriority w:val="99"/>
    <w:semiHidden/>
    <w:unhideWhenUsed/>
    <w:rsid w:val="002B3278"/>
  </w:style>
  <w:style w:type="numbering" w:customStyle="1" w:styleId="NoList151511">
    <w:name w:val="No List151511"/>
    <w:next w:val="FrListare"/>
    <w:uiPriority w:val="99"/>
    <w:semiHidden/>
    <w:unhideWhenUsed/>
    <w:rsid w:val="002B3278"/>
  </w:style>
  <w:style w:type="numbering" w:customStyle="1" w:styleId="NoList221511">
    <w:name w:val="No List221511"/>
    <w:next w:val="FrListare"/>
    <w:uiPriority w:val="99"/>
    <w:semiHidden/>
    <w:unhideWhenUsed/>
    <w:rsid w:val="002B3278"/>
  </w:style>
  <w:style w:type="numbering" w:customStyle="1" w:styleId="NoList311511">
    <w:name w:val="No List311511"/>
    <w:next w:val="FrListare"/>
    <w:uiPriority w:val="99"/>
    <w:semiHidden/>
    <w:unhideWhenUsed/>
    <w:rsid w:val="002B3278"/>
  </w:style>
  <w:style w:type="numbering" w:customStyle="1" w:styleId="NoList61511">
    <w:name w:val="No List61511"/>
    <w:next w:val="FrListare"/>
    <w:uiPriority w:val="99"/>
    <w:semiHidden/>
    <w:unhideWhenUsed/>
    <w:rsid w:val="002B3278"/>
  </w:style>
  <w:style w:type="numbering" w:customStyle="1" w:styleId="NoList161511">
    <w:name w:val="No List161511"/>
    <w:next w:val="FrListare"/>
    <w:uiPriority w:val="99"/>
    <w:semiHidden/>
    <w:unhideWhenUsed/>
    <w:rsid w:val="002B3278"/>
  </w:style>
  <w:style w:type="numbering" w:customStyle="1" w:styleId="NoList71511">
    <w:name w:val="No List71511"/>
    <w:next w:val="FrListare"/>
    <w:uiPriority w:val="99"/>
    <w:semiHidden/>
    <w:unhideWhenUsed/>
    <w:rsid w:val="002B3278"/>
  </w:style>
  <w:style w:type="numbering" w:customStyle="1" w:styleId="NoList81511">
    <w:name w:val="No List81511"/>
    <w:next w:val="FrListare"/>
    <w:uiPriority w:val="99"/>
    <w:semiHidden/>
    <w:unhideWhenUsed/>
    <w:rsid w:val="002B3278"/>
  </w:style>
  <w:style w:type="numbering" w:customStyle="1" w:styleId="NoList10411">
    <w:name w:val="No List10411"/>
    <w:next w:val="FrListare"/>
    <w:uiPriority w:val="99"/>
    <w:semiHidden/>
    <w:unhideWhenUsed/>
    <w:rsid w:val="002B3278"/>
  </w:style>
  <w:style w:type="numbering" w:customStyle="1" w:styleId="FrListare12411">
    <w:name w:val="Fără Listare12411"/>
    <w:next w:val="FrListare"/>
    <w:semiHidden/>
    <w:rsid w:val="002B3278"/>
  </w:style>
  <w:style w:type="numbering" w:customStyle="1" w:styleId="NoList18411">
    <w:name w:val="No List18411"/>
    <w:next w:val="FrListare"/>
    <w:uiPriority w:val="99"/>
    <w:semiHidden/>
    <w:rsid w:val="002B3278"/>
  </w:style>
  <w:style w:type="numbering" w:customStyle="1" w:styleId="NoList113411">
    <w:name w:val="No List113411"/>
    <w:next w:val="FrListare"/>
    <w:uiPriority w:val="99"/>
    <w:semiHidden/>
    <w:unhideWhenUsed/>
    <w:rsid w:val="002B3278"/>
  </w:style>
  <w:style w:type="numbering" w:customStyle="1" w:styleId="NoList1112411">
    <w:name w:val="No List1112411"/>
    <w:next w:val="FrListare"/>
    <w:uiPriority w:val="99"/>
    <w:semiHidden/>
    <w:unhideWhenUsed/>
    <w:rsid w:val="002B3278"/>
  </w:style>
  <w:style w:type="numbering" w:customStyle="1" w:styleId="NoList24411">
    <w:name w:val="No List24411"/>
    <w:next w:val="FrListare"/>
    <w:uiPriority w:val="99"/>
    <w:semiHidden/>
    <w:unhideWhenUsed/>
    <w:rsid w:val="002B3278"/>
  </w:style>
  <w:style w:type="numbering" w:customStyle="1" w:styleId="NoList122411">
    <w:name w:val="No List122411"/>
    <w:next w:val="FrListare"/>
    <w:uiPriority w:val="99"/>
    <w:semiHidden/>
    <w:unhideWhenUsed/>
    <w:rsid w:val="002B3278"/>
  </w:style>
  <w:style w:type="numbering" w:customStyle="1" w:styleId="NoList33411">
    <w:name w:val="No List33411"/>
    <w:next w:val="FrListare"/>
    <w:uiPriority w:val="99"/>
    <w:semiHidden/>
    <w:unhideWhenUsed/>
    <w:rsid w:val="002B3278"/>
  </w:style>
  <w:style w:type="numbering" w:customStyle="1" w:styleId="NoList132411">
    <w:name w:val="No List132411"/>
    <w:next w:val="FrListare"/>
    <w:uiPriority w:val="99"/>
    <w:semiHidden/>
    <w:unhideWhenUsed/>
    <w:rsid w:val="002B3278"/>
  </w:style>
  <w:style w:type="numbering" w:customStyle="1" w:styleId="NoList42411">
    <w:name w:val="No List42411"/>
    <w:next w:val="FrListare"/>
    <w:uiPriority w:val="99"/>
    <w:semiHidden/>
    <w:unhideWhenUsed/>
    <w:rsid w:val="002B3278"/>
  </w:style>
  <w:style w:type="numbering" w:customStyle="1" w:styleId="NoList142411">
    <w:name w:val="No List142411"/>
    <w:next w:val="FrListare"/>
    <w:uiPriority w:val="99"/>
    <w:semiHidden/>
    <w:unhideWhenUsed/>
    <w:rsid w:val="002B3278"/>
  </w:style>
  <w:style w:type="numbering" w:customStyle="1" w:styleId="NoList212411">
    <w:name w:val="No List212411"/>
    <w:next w:val="FrListare"/>
    <w:uiPriority w:val="99"/>
    <w:semiHidden/>
    <w:unhideWhenUsed/>
    <w:rsid w:val="002B3278"/>
  </w:style>
  <w:style w:type="numbering" w:customStyle="1" w:styleId="NoList52411">
    <w:name w:val="No List52411"/>
    <w:next w:val="FrListare"/>
    <w:uiPriority w:val="99"/>
    <w:semiHidden/>
    <w:unhideWhenUsed/>
    <w:rsid w:val="002B3278"/>
  </w:style>
  <w:style w:type="numbering" w:customStyle="1" w:styleId="NoList152411">
    <w:name w:val="No List152411"/>
    <w:next w:val="FrListare"/>
    <w:uiPriority w:val="99"/>
    <w:semiHidden/>
    <w:unhideWhenUsed/>
    <w:rsid w:val="002B3278"/>
  </w:style>
  <w:style w:type="numbering" w:customStyle="1" w:styleId="NoList222411">
    <w:name w:val="No List222411"/>
    <w:next w:val="FrListare"/>
    <w:uiPriority w:val="99"/>
    <w:semiHidden/>
    <w:unhideWhenUsed/>
    <w:rsid w:val="002B3278"/>
  </w:style>
  <w:style w:type="numbering" w:customStyle="1" w:styleId="NoList312411">
    <w:name w:val="No List312411"/>
    <w:next w:val="FrListare"/>
    <w:uiPriority w:val="99"/>
    <w:semiHidden/>
    <w:unhideWhenUsed/>
    <w:rsid w:val="002B3278"/>
  </w:style>
  <w:style w:type="numbering" w:customStyle="1" w:styleId="NoList62411">
    <w:name w:val="No List62411"/>
    <w:next w:val="FrListare"/>
    <w:uiPriority w:val="99"/>
    <w:semiHidden/>
    <w:unhideWhenUsed/>
    <w:rsid w:val="002B3278"/>
  </w:style>
  <w:style w:type="numbering" w:customStyle="1" w:styleId="NoList162411">
    <w:name w:val="No List162411"/>
    <w:next w:val="FrListare"/>
    <w:uiPriority w:val="99"/>
    <w:semiHidden/>
    <w:unhideWhenUsed/>
    <w:rsid w:val="002B3278"/>
  </w:style>
  <w:style w:type="numbering" w:customStyle="1" w:styleId="NoList72411">
    <w:name w:val="No List72411"/>
    <w:next w:val="FrListare"/>
    <w:uiPriority w:val="99"/>
    <w:semiHidden/>
    <w:unhideWhenUsed/>
    <w:rsid w:val="002B3278"/>
  </w:style>
  <w:style w:type="numbering" w:customStyle="1" w:styleId="NoList82411">
    <w:name w:val="No List82411"/>
    <w:next w:val="FrListare"/>
    <w:uiPriority w:val="99"/>
    <w:semiHidden/>
    <w:unhideWhenUsed/>
    <w:rsid w:val="002B3278"/>
  </w:style>
  <w:style w:type="numbering" w:customStyle="1" w:styleId="NoList91411">
    <w:name w:val="No List91411"/>
    <w:next w:val="FrListare"/>
    <w:uiPriority w:val="99"/>
    <w:semiHidden/>
    <w:unhideWhenUsed/>
    <w:rsid w:val="002B3278"/>
  </w:style>
  <w:style w:type="numbering" w:customStyle="1" w:styleId="FrListare111411">
    <w:name w:val="Fără Listare111411"/>
    <w:next w:val="FrListare"/>
    <w:semiHidden/>
    <w:rsid w:val="002B3278"/>
  </w:style>
  <w:style w:type="numbering" w:customStyle="1" w:styleId="NoList171411">
    <w:name w:val="No List171411"/>
    <w:next w:val="FrListare"/>
    <w:uiPriority w:val="99"/>
    <w:semiHidden/>
    <w:rsid w:val="002B3278"/>
  </w:style>
  <w:style w:type="numbering" w:customStyle="1" w:styleId="NoList1121411">
    <w:name w:val="No List1121411"/>
    <w:next w:val="FrListare"/>
    <w:uiPriority w:val="99"/>
    <w:semiHidden/>
    <w:unhideWhenUsed/>
    <w:rsid w:val="002B3278"/>
  </w:style>
  <w:style w:type="numbering" w:customStyle="1" w:styleId="NoList11111411">
    <w:name w:val="No List11111411"/>
    <w:next w:val="FrListare"/>
    <w:uiPriority w:val="99"/>
    <w:semiHidden/>
    <w:unhideWhenUsed/>
    <w:rsid w:val="002B3278"/>
  </w:style>
  <w:style w:type="numbering" w:customStyle="1" w:styleId="NoList231411">
    <w:name w:val="No List231411"/>
    <w:next w:val="FrListare"/>
    <w:uiPriority w:val="99"/>
    <w:semiHidden/>
    <w:unhideWhenUsed/>
    <w:rsid w:val="002B3278"/>
  </w:style>
  <w:style w:type="numbering" w:customStyle="1" w:styleId="NoList1211411">
    <w:name w:val="No List1211411"/>
    <w:next w:val="FrListare"/>
    <w:uiPriority w:val="99"/>
    <w:semiHidden/>
    <w:unhideWhenUsed/>
    <w:rsid w:val="002B3278"/>
  </w:style>
  <w:style w:type="numbering" w:customStyle="1" w:styleId="NoList321411">
    <w:name w:val="No List321411"/>
    <w:next w:val="FrListare"/>
    <w:uiPriority w:val="99"/>
    <w:semiHidden/>
    <w:unhideWhenUsed/>
    <w:rsid w:val="002B3278"/>
  </w:style>
  <w:style w:type="numbering" w:customStyle="1" w:styleId="NoList1311411">
    <w:name w:val="No List1311411"/>
    <w:next w:val="FrListare"/>
    <w:uiPriority w:val="99"/>
    <w:semiHidden/>
    <w:unhideWhenUsed/>
    <w:rsid w:val="002B3278"/>
  </w:style>
  <w:style w:type="numbering" w:customStyle="1" w:styleId="NoList411411">
    <w:name w:val="No List411411"/>
    <w:next w:val="FrListare"/>
    <w:uiPriority w:val="99"/>
    <w:semiHidden/>
    <w:unhideWhenUsed/>
    <w:rsid w:val="002B3278"/>
  </w:style>
  <w:style w:type="numbering" w:customStyle="1" w:styleId="NoList1411411">
    <w:name w:val="No List1411411"/>
    <w:next w:val="FrListare"/>
    <w:uiPriority w:val="99"/>
    <w:semiHidden/>
    <w:unhideWhenUsed/>
    <w:rsid w:val="002B3278"/>
  </w:style>
  <w:style w:type="numbering" w:customStyle="1" w:styleId="NoList2111411">
    <w:name w:val="No List2111411"/>
    <w:next w:val="FrListare"/>
    <w:uiPriority w:val="99"/>
    <w:semiHidden/>
    <w:unhideWhenUsed/>
    <w:rsid w:val="002B3278"/>
  </w:style>
  <w:style w:type="numbering" w:customStyle="1" w:styleId="NoList511411">
    <w:name w:val="No List511411"/>
    <w:next w:val="FrListare"/>
    <w:uiPriority w:val="99"/>
    <w:semiHidden/>
    <w:unhideWhenUsed/>
    <w:rsid w:val="002B3278"/>
  </w:style>
  <w:style w:type="numbering" w:customStyle="1" w:styleId="NoList1511411">
    <w:name w:val="No List1511411"/>
    <w:next w:val="FrListare"/>
    <w:uiPriority w:val="99"/>
    <w:semiHidden/>
    <w:unhideWhenUsed/>
    <w:rsid w:val="002B3278"/>
  </w:style>
  <w:style w:type="numbering" w:customStyle="1" w:styleId="NoList2211411">
    <w:name w:val="No List2211411"/>
    <w:next w:val="FrListare"/>
    <w:uiPriority w:val="99"/>
    <w:semiHidden/>
    <w:unhideWhenUsed/>
    <w:rsid w:val="002B3278"/>
  </w:style>
  <w:style w:type="numbering" w:customStyle="1" w:styleId="NoList3111411">
    <w:name w:val="No List3111411"/>
    <w:next w:val="FrListare"/>
    <w:uiPriority w:val="99"/>
    <w:semiHidden/>
    <w:unhideWhenUsed/>
    <w:rsid w:val="002B3278"/>
  </w:style>
  <w:style w:type="numbering" w:customStyle="1" w:styleId="NoList611411">
    <w:name w:val="No List611411"/>
    <w:next w:val="FrListare"/>
    <w:uiPriority w:val="99"/>
    <w:semiHidden/>
    <w:unhideWhenUsed/>
    <w:rsid w:val="002B3278"/>
  </w:style>
  <w:style w:type="numbering" w:customStyle="1" w:styleId="NoList1611411">
    <w:name w:val="No List1611411"/>
    <w:next w:val="FrListare"/>
    <w:uiPriority w:val="99"/>
    <w:semiHidden/>
    <w:unhideWhenUsed/>
    <w:rsid w:val="002B3278"/>
  </w:style>
  <w:style w:type="numbering" w:customStyle="1" w:styleId="NoList711411">
    <w:name w:val="No List711411"/>
    <w:next w:val="FrListare"/>
    <w:uiPriority w:val="99"/>
    <w:semiHidden/>
    <w:unhideWhenUsed/>
    <w:rsid w:val="002B3278"/>
  </w:style>
  <w:style w:type="numbering" w:customStyle="1" w:styleId="NoList811411">
    <w:name w:val="No List811411"/>
    <w:next w:val="FrListare"/>
    <w:uiPriority w:val="99"/>
    <w:semiHidden/>
    <w:unhideWhenUsed/>
    <w:rsid w:val="002B3278"/>
  </w:style>
  <w:style w:type="numbering" w:customStyle="1" w:styleId="NoList19311">
    <w:name w:val="No List19311"/>
    <w:next w:val="FrListare"/>
    <w:uiPriority w:val="99"/>
    <w:semiHidden/>
    <w:unhideWhenUsed/>
    <w:rsid w:val="002B3278"/>
  </w:style>
  <w:style w:type="numbering" w:customStyle="1" w:styleId="NoList110311">
    <w:name w:val="No List110311"/>
    <w:next w:val="FrListare"/>
    <w:uiPriority w:val="99"/>
    <w:semiHidden/>
    <w:rsid w:val="002B3278"/>
  </w:style>
  <w:style w:type="numbering" w:customStyle="1" w:styleId="NoList25311">
    <w:name w:val="No List25311"/>
    <w:next w:val="FrListare"/>
    <w:uiPriority w:val="99"/>
    <w:semiHidden/>
    <w:unhideWhenUsed/>
    <w:rsid w:val="002B3278"/>
  </w:style>
  <w:style w:type="numbering" w:customStyle="1" w:styleId="NoList114311">
    <w:name w:val="No List114311"/>
    <w:next w:val="FrListare"/>
    <w:uiPriority w:val="99"/>
    <w:semiHidden/>
    <w:rsid w:val="002B3278"/>
  </w:style>
  <w:style w:type="numbering" w:customStyle="1" w:styleId="NoList34311">
    <w:name w:val="No List34311"/>
    <w:next w:val="FrListare"/>
    <w:uiPriority w:val="99"/>
    <w:semiHidden/>
    <w:unhideWhenUsed/>
    <w:rsid w:val="002B3278"/>
  </w:style>
  <w:style w:type="numbering" w:customStyle="1" w:styleId="NoList43311">
    <w:name w:val="No List43311"/>
    <w:next w:val="FrListare"/>
    <w:uiPriority w:val="99"/>
    <w:semiHidden/>
    <w:unhideWhenUsed/>
    <w:rsid w:val="002B3278"/>
  </w:style>
  <w:style w:type="numbering" w:customStyle="1" w:styleId="NoList53311">
    <w:name w:val="No List53311"/>
    <w:next w:val="FrListare"/>
    <w:uiPriority w:val="99"/>
    <w:semiHidden/>
    <w:unhideWhenUsed/>
    <w:rsid w:val="002B3278"/>
  </w:style>
  <w:style w:type="numbering" w:customStyle="1" w:styleId="NoList63311">
    <w:name w:val="No List63311"/>
    <w:next w:val="FrListare"/>
    <w:uiPriority w:val="99"/>
    <w:semiHidden/>
    <w:unhideWhenUsed/>
    <w:rsid w:val="002B3278"/>
  </w:style>
  <w:style w:type="numbering" w:customStyle="1" w:styleId="NoList20311">
    <w:name w:val="No List20311"/>
    <w:next w:val="FrListare"/>
    <w:uiPriority w:val="99"/>
    <w:semiHidden/>
    <w:unhideWhenUsed/>
    <w:rsid w:val="002B3278"/>
  </w:style>
  <w:style w:type="numbering" w:customStyle="1" w:styleId="FrListare13311">
    <w:name w:val="Fără Listare13311"/>
    <w:next w:val="FrListare"/>
    <w:semiHidden/>
    <w:rsid w:val="002B3278"/>
  </w:style>
  <w:style w:type="numbering" w:customStyle="1" w:styleId="NoList115311">
    <w:name w:val="No List115311"/>
    <w:next w:val="FrListare"/>
    <w:uiPriority w:val="99"/>
    <w:semiHidden/>
    <w:rsid w:val="002B3278"/>
  </w:style>
  <w:style w:type="numbering" w:customStyle="1" w:styleId="NoList116311">
    <w:name w:val="No List116311"/>
    <w:next w:val="FrListare"/>
    <w:uiPriority w:val="99"/>
    <w:semiHidden/>
    <w:unhideWhenUsed/>
    <w:rsid w:val="002B3278"/>
  </w:style>
  <w:style w:type="numbering" w:customStyle="1" w:styleId="NoList1113311">
    <w:name w:val="No List1113311"/>
    <w:next w:val="FrListare"/>
    <w:uiPriority w:val="99"/>
    <w:semiHidden/>
    <w:unhideWhenUsed/>
    <w:rsid w:val="002B3278"/>
  </w:style>
  <w:style w:type="numbering" w:customStyle="1" w:styleId="NoList26311">
    <w:name w:val="No List26311"/>
    <w:next w:val="FrListare"/>
    <w:uiPriority w:val="99"/>
    <w:semiHidden/>
    <w:unhideWhenUsed/>
    <w:rsid w:val="002B3278"/>
  </w:style>
  <w:style w:type="numbering" w:customStyle="1" w:styleId="NoList123311">
    <w:name w:val="No List123311"/>
    <w:next w:val="FrListare"/>
    <w:uiPriority w:val="99"/>
    <w:semiHidden/>
    <w:unhideWhenUsed/>
    <w:rsid w:val="002B3278"/>
  </w:style>
  <w:style w:type="numbering" w:customStyle="1" w:styleId="NoList35311">
    <w:name w:val="No List35311"/>
    <w:next w:val="FrListare"/>
    <w:uiPriority w:val="99"/>
    <w:semiHidden/>
    <w:unhideWhenUsed/>
    <w:rsid w:val="002B3278"/>
  </w:style>
  <w:style w:type="numbering" w:customStyle="1" w:styleId="NoList133311">
    <w:name w:val="No List133311"/>
    <w:next w:val="FrListare"/>
    <w:uiPriority w:val="99"/>
    <w:semiHidden/>
    <w:unhideWhenUsed/>
    <w:rsid w:val="002B3278"/>
  </w:style>
  <w:style w:type="numbering" w:customStyle="1" w:styleId="NoList44311">
    <w:name w:val="No List44311"/>
    <w:next w:val="FrListare"/>
    <w:uiPriority w:val="99"/>
    <w:semiHidden/>
    <w:unhideWhenUsed/>
    <w:rsid w:val="002B3278"/>
  </w:style>
  <w:style w:type="numbering" w:customStyle="1" w:styleId="NoList143311">
    <w:name w:val="No List143311"/>
    <w:next w:val="FrListare"/>
    <w:uiPriority w:val="99"/>
    <w:semiHidden/>
    <w:unhideWhenUsed/>
    <w:rsid w:val="002B3278"/>
  </w:style>
  <w:style w:type="numbering" w:customStyle="1" w:styleId="NoList213311">
    <w:name w:val="No List213311"/>
    <w:next w:val="FrListare"/>
    <w:uiPriority w:val="99"/>
    <w:semiHidden/>
    <w:unhideWhenUsed/>
    <w:rsid w:val="002B3278"/>
  </w:style>
  <w:style w:type="numbering" w:customStyle="1" w:styleId="NoList54311">
    <w:name w:val="No List54311"/>
    <w:next w:val="FrListare"/>
    <w:uiPriority w:val="99"/>
    <w:semiHidden/>
    <w:unhideWhenUsed/>
    <w:rsid w:val="002B3278"/>
  </w:style>
  <w:style w:type="numbering" w:customStyle="1" w:styleId="NoList153311">
    <w:name w:val="No List153311"/>
    <w:next w:val="FrListare"/>
    <w:uiPriority w:val="99"/>
    <w:semiHidden/>
    <w:unhideWhenUsed/>
    <w:rsid w:val="002B3278"/>
  </w:style>
  <w:style w:type="numbering" w:customStyle="1" w:styleId="NoList223311">
    <w:name w:val="No List223311"/>
    <w:next w:val="FrListare"/>
    <w:uiPriority w:val="99"/>
    <w:semiHidden/>
    <w:unhideWhenUsed/>
    <w:rsid w:val="002B3278"/>
  </w:style>
  <w:style w:type="numbering" w:customStyle="1" w:styleId="NoList313311">
    <w:name w:val="No List313311"/>
    <w:next w:val="FrListare"/>
    <w:uiPriority w:val="99"/>
    <w:semiHidden/>
    <w:unhideWhenUsed/>
    <w:rsid w:val="002B3278"/>
  </w:style>
  <w:style w:type="numbering" w:customStyle="1" w:styleId="NoList64311">
    <w:name w:val="No List64311"/>
    <w:next w:val="FrListare"/>
    <w:uiPriority w:val="99"/>
    <w:semiHidden/>
    <w:unhideWhenUsed/>
    <w:rsid w:val="002B3278"/>
  </w:style>
  <w:style w:type="numbering" w:customStyle="1" w:styleId="NoList163311">
    <w:name w:val="No List163311"/>
    <w:next w:val="FrListare"/>
    <w:uiPriority w:val="99"/>
    <w:semiHidden/>
    <w:unhideWhenUsed/>
    <w:rsid w:val="002B3278"/>
  </w:style>
  <w:style w:type="numbering" w:customStyle="1" w:styleId="NoList73311">
    <w:name w:val="No List73311"/>
    <w:next w:val="FrListare"/>
    <w:uiPriority w:val="99"/>
    <w:semiHidden/>
    <w:unhideWhenUsed/>
    <w:rsid w:val="002B3278"/>
  </w:style>
  <w:style w:type="numbering" w:customStyle="1" w:styleId="NoList83311">
    <w:name w:val="No List83311"/>
    <w:next w:val="FrListare"/>
    <w:uiPriority w:val="99"/>
    <w:semiHidden/>
    <w:unhideWhenUsed/>
    <w:rsid w:val="002B3278"/>
  </w:style>
  <w:style w:type="numbering" w:customStyle="1" w:styleId="NoList92311">
    <w:name w:val="No List92311"/>
    <w:next w:val="FrListare"/>
    <w:uiPriority w:val="99"/>
    <w:semiHidden/>
    <w:unhideWhenUsed/>
    <w:rsid w:val="002B3278"/>
  </w:style>
  <w:style w:type="numbering" w:customStyle="1" w:styleId="FrListare112411">
    <w:name w:val="Fără Listare112411"/>
    <w:next w:val="FrListare"/>
    <w:semiHidden/>
    <w:rsid w:val="002B3278"/>
  </w:style>
  <w:style w:type="numbering" w:customStyle="1" w:styleId="NoList172411">
    <w:name w:val="No List172411"/>
    <w:next w:val="FrListare"/>
    <w:uiPriority w:val="99"/>
    <w:semiHidden/>
    <w:rsid w:val="002B3278"/>
  </w:style>
  <w:style w:type="numbering" w:customStyle="1" w:styleId="NoList1122411">
    <w:name w:val="No List1122411"/>
    <w:next w:val="FrListare"/>
    <w:uiPriority w:val="99"/>
    <w:semiHidden/>
    <w:unhideWhenUsed/>
    <w:rsid w:val="002B3278"/>
  </w:style>
  <w:style w:type="numbering" w:customStyle="1" w:styleId="NoList11112411">
    <w:name w:val="No List11112411"/>
    <w:next w:val="FrListare"/>
    <w:uiPriority w:val="99"/>
    <w:semiHidden/>
    <w:unhideWhenUsed/>
    <w:rsid w:val="002B3278"/>
  </w:style>
  <w:style w:type="numbering" w:customStyle="1" w:styleId="NoList232411">
    <w:name w:val="No List232411"/>
    <w:next w:val="FrListare"/>
    <w:uiPriority w:val="99"/>
    <w:semiHidden/>
    <w:unhideWhenUsed/>
    <w:rsid w:val="002B3278"/>
  </w:style>
  <w:style w:type="numbering" w:customStyle="1" w:styleId="NoList1212411">
    <w:name w:val="No List1212411"/>
    <w:next w:val="FrListare"/>
    <w:uiPriority w:val="99"/>
    <w:semiHidden/>
    <w:unhideWhenUsed/>
    <w:rsid w:val="002B3278"/>
  </w:style>
  <w:style w:type="numbering" w:customStyle="1" w:styleId="NoList322411">
    <w:name w:val="No List322411"/>
    <w:next w:val="FrListare"/>
    <w:uiPriority w:val="99"/>
    <w:semiHidden/>
    <w:unhideWhenUsed/>
    <w:rsid w:val="002B3278"/>
  </w:style>
  <w:style w:type="numbering" w:customStyle="1" w:styleId="NoList1312411">
    <w:name w:val="No List1312411"/>
    <w:next w:val="FrListare"/>
    <w:uiPriority w:val="99"/>
    <w:semiHidden/>
    <w:unhideWhenUsed/>
    <w:rsid w:val="002B3278"/>
  </w:style>
  <w:style w:type="numbering" w:customStyle="1" w:styleId="NoList412411">
    <w:name w:val="No List412411"/>
    <w:next w:val="FrListare"/>
    <w:uiPriority w:val="99"/>
    <w:semiHidden/>
    <w:unhideWhenUsed/>
    <w:rsid w:val="002B3278"/>
  </w:style>
  <w:style w:type="numbering" w:customStyle="1" w:styleId="NoList1412411">
    <w:name w:val="No List1412411"/>
    <w:next w:val="FrListare"/>
    <w:uiPriority w:val="99"/>
    <w:semiHidden/>
    <w:unhideWhenUsed/>
    <w:rsid w:val="002B3278"/>
  </w:style>
  <w:style w:type="numbering" w:customStyle="1" w:styleId="NoList2112411">
    <w:name w:val="No List2112411"/>
    <w:next w:val="FrListare"/>
    <w:uiPriority w:val="99"/>
    <w:semiHidden/>
    <w:unhideWhenUsed/>
    <w:rsid w:val="002B3278"/>
  </w:style>
  <w:style w:type="numbering" w:customStyle="1" w:styleId="NoList512411">
    <w:name w:val="No List512411"/>
    <w:next w:val="FrListare"/>
    <w:uiPriority w:val="99"/>
    <w:semiHidden/>
    <w:unhideWhenUsed/>
    <w:rsid w:val="002B3278"/>
  </w:style>
  <w:style w:type="numbering" w:customStyle="1" w:styleId="NoList1512411">
    <w:name w:val="No List1512411"/>
    <w:next w:val="FrListare"/>
    <w:uiPriority w:val="99"/>
    <w:semiHidden/>
    <w:unhideWhenUsed/>
    <w:rsid w:val="002B3278"/>
  </w:style>
  <w:style w:type="numbering" w:customStyle="1" w:styleId="NoList2212411">
    <w:name w:val="No List2212411"/>
    <w:next w:val="FrListare"/>
    <w:uiPriority w:val="99"/>
    <w:semiHidden/>
    <w:unhideWhenUsed/>
    <w:rsid w:val="002B3278"/>
  </w:style>
  <w:style w:type="numbering" w:customStyle="1" w:styleId="NoList3112411">
    <w:name w:val="No List3112411"/>
    <w:next w:val="FrListare"/>
    <w:uiPriority w:val="99"/>
    <w:semiHidden/>
    <w:unhideWhenUsed/>
    <w:rsid w:val="002B3278"/>
  </w:style>
  <w:style w:type="numbering" w:customStyle="1" w:styleId="NoList612411">
    <w:name w:val="No List612411"/>
    <w:next w:val="FrListare"/>
    <w:uiPriority w:val="99"/>
    <w:semiHidden/>
    <w:unhideWhenUsed/>
    <w:rsid w:val="002B3278"/>
  </w:style>
  <w:style w:type="numbering" w:customStyle="1" w:styleId="NoList1612411">
    <w:name w:val="No List1612411"/>
    <w:next w:val="FrListare"/>
    <w:uiPriority w:val="99"/>
    <w:semiHidden/>
    <w:unhideWhenUsed/>
    <w:rsid w:val="002B3278"/>
  </w:style>
  <w:style w:type="numbering" w:customStyle="1" w:styleId="NoList712411">
    <w:name w:val="No List712411"/>
    <w:next w:val="FrListare"/>
    <w:uiPriority w:val="99"/>
    <w:semiHidden/>
    <w:unhideWhenUsed/>
    <w:rsid w:val="002B3278"/>
  </w:style>
  <w:style w:type="numbering" w:customStyle="1" w:styleId="NoList812311">
    <w:name w:val="No List812311"/>
    <w:next w:val="FrListare"/>
    <w:uiPriority w:val="99"/>
    <w:semiHidden/>
    <w:unhideWhenUsed/>
    <w:rsid w:val="002B3278"/>
  </w:style>
  <w:style w:type="numbering" w:customStyle="1" w:styleId="NoList3912">
    <w:name w:val="No List3912"/>
    <w:next w:val="FrListare"/>
    <w:uiPriority w:val="99"/>
    <w:semiHidden/>
    <w:unhideWhenUsed/>
    <w:rsid w:val="002B3278"/>
  </w:style>
  <w:style w:type="numbering" w:customStyle="1" w:styleId="FrListare1711">
    <w:name w:val="Fără Listare1711"/>
    <w:next w:val="FrListare"/>
    <w:semiHidden/>
    <w:rsid w:val="002B3278"/>
  </w:style>
  <w:style w:type="numbering" w:customStyle="1" w:styleId="NoList12711">
    <w:name w:val="No List12711"/>
    <w:next w:val="FrListare"/>
    <w:uiPriority w:val="99"/>
    <w:semiHidden/>
    <w:rsid w:val="002B3278"/>
  </w:style>
  <w:style w:type="numbering" w:customStyle="1" w:styleId="NoList111811">
    <w:name w:val="No List111811"/>
    <w:next w:val="FrListare"/>
    <w:uiPriority w:val="99"/>
    <w:semiHidden/>
    <w:unhideWhenUsed/>
    <w:rsid w:val="002B3278"/>
  </w:style>
  <w:style w:type="numbering" w:customStyle="1" w:styleId="NoList111911">
    <w:name w:val="No List111911"/>
    <w:next w:val="FrListare"/>
    <w:uiPriority w:val="99"/>
    <w:semiHidden/>
    <w:unhideWhenUsed/>
    <w:rsid w:val="002B3278"/>
  </w:style>
  <w:style w:type="numbering" w:customStyle="1" w:styleId="NoList21811">
    <w:name w:val="No List21811"/>
    <w:next w:val="FrListare"/>
    <w:uiPriority w:val="99"/>
    <w:semiHidden/>
    <w:unhideWhenUsed/>
    <w:rsid w:val="002B3278"/>
  </w:style>
  <w:style w:type="numbering" w:customStyle="1" w:styleId="NoList12811">
    <w:name w:val="No List12811"/>
    <w:next w:val="FrListare"/>
    <w:uiPriority w:val="99"/>
    <w:semiHidden/>
    <w:unhideWhenUsed/>
    <w:rsid w:val="002B3278"/>
  </w:style>
  <w:style w:type="numbering" w:customStyle="1" w:styleId="NoList31012">
    <w:name w:val="No List31012"/>
    <w:next w:val="FrListare"/>
    <w:uiPriority w:val="99"/>
    <w:semiHidden/>
    <w:unhideWhenUsed/>
    <w:rsid w:val="002B3278"/>
  </w:style>
  <w:style w:type="numbering" w:customStyle="1" w:styleId="NoList13711">
    <w:name w:val="No List13711"/>
    <w:next w:val="FrListare"/>
    <w:uiPriority w:val="99"/>
    <w:semiHidden/>
    <w:unhideWhenUsed/>
    <w:rsid w:val="002B3278"/>
  </w:style>
  <w:style w:type="numbering" w:customStyle="1" w:styleId="NoList4812">
    <w:name w:val="No List4812"/>
    <w:next w:val="FrListare"/>
    <w:uiPriority w:val="99"/>
    <w:semiHidden/>
    <w:unhideWhenUsed/>
    <w:rsid w:val="002B3278"/>
  </w:style>
  <w:style w:type="numbering" w:customStyle="1" w:styleId="NoList14711">
    <w:name w:val="No List14711"/>
    <w:next w:val="FrListare"/>
    <w:uiPriority w:val="99"/>
    <w:semiHidden/>
    <w:unhideWhenUsed/>
    <w:rsid w:val="002B3278"/>
  </w:style>
  <w:style w:type="numbering" w:customStyle="1" w:styleId="NoList21911">
    <w:name w:val="No List21911"/>
    <w:next w:val="FrListare"/>
    <w:uiPriority w:val="99"/>
    <w:semiHidden/>
    <w:unhideWhenUsed/>
    <w:rsid w:val="002B3278"/>
  </w:style>
  <w:style w:type="numbering" w:customStyle="1" w:styleId="NoList5812">
    <w:name w:val="No List5812"/>
    <w:next w:val="FrListare"/>
    <w:uiPriority w:val="99"/>
    <w:semiHidden/>
    <w:unhideWhenUsed/>
    <w:rsid w:val="002B3278"/>
  </w:style>
  <w:style w:type="numbering" w:customStyle="1" w:styleId="NoList15711">
    <w:name w:val="No List15711"/>
    <w:next w:val="FrListare"/>
    <w:uiPriority w:val="99"/>
    <w:semiHidden/>
    <w:unhideWhenUsed/>
    <w:rsid w:val="002B3278"/>
  </w:style>
  <w:style w:type="numbering" w:customStyle="1" w:styleId="NoList22711">
    <w:name w:val="No List22711"/>
    <w:next w:val="FrListare"/>
    <w:uiPriority w:val="99"/>
    <w:semiHidden/>
    <w:unhideWhenUsed/>
    <w:rsid w:val="002B3278"/>
  </w:style>
  <w:style w:type="numbering" w:customStyle="1" w:styleId="NoList31711">
    <w:name w:val="No List31711"/>
    <w:next w:val="FrListare"/>
    <w:uiPriority w:val="99"/>
    <w:semiHidden/>
    <w:unhideWhenUsed/>
    <w:rsid w:val="002B3278"/>
  </w:style>
  <w:style w:type="numbering" w:customStyle="1" w:styleId="NoList6812">
    <w:name w:val="No List6812"/>
    <w:next w:val="FrListare"/>
    <w:uiPriority w:val="99"/>
    <w:semiHidden/>
    <w:unhideWhenUsed/>
    <w:rsid w:val="002B3278"/>
  </w:style>
  <w:style w:type="numbering" w:customStyle="1" w:styleId="NoList16711">
    <w:name w:val="No List16711"/>
    <w:next w:val="FrListare"/>
    <w:uiPriority w:val="99"/>
    <w:semiHidden/>
    <w:unhideWhenUsed/>
    <w:rsid w:val="002B3278"/>
  </w:style>
  <w:style w:type="numbering" w:customStyle="1" w:styleId="NoList7711">
    <w:name w:val="No List7711"/>
    <w:next w:val="FrListare"/>
    <w:uiPriority w:val="99"/>
    <w:semiHidden/>
    <w:unhideWhenUsed/>
    <w:rsid w:val="002B3278"/>
  </w:style>
  <w:style w:type="numbering" w:customStyle="1" w:styleId="NoList8711">
    <w:name w:val="No List8711"/>
    <w:next w:val="FrListare"/>
    <w:uiPriority w:val="99"/>
    <w:semiHidden/>
    <w:unhideWhenUsed/>
    <w:rsid w:val="002B3278"/>
  </w:style>
  <w:style w:type="numbering" w:customStyle="1" w:styleId="NoList9611">
    <w:name w:val="No List9611"/>
    <w:next w:val="FrListare"/>
    <w:uiPriority w:val="99"/>
    <w:semiHidden/>
    <w:unhideWhenUsed/>
    <w:rsid w:val="002B3278"/>
  </w:style>
  <w:style w:type="numbering" w:customStyle="1" w:styleId="FrListare11611">
    <w:name w:val="Fără Listare11611"/>
    <w:next w:val="FrListare"/>
    <w:semiHidden/>
    <w:rsid w:val="002B3278"/>
  </w:style>
  <w:style w:type="numbering" w:customStyle="1" w:styleId="NoList17611">
    <w:name w:val="No List17611"/>
    <w:next w:val="FrListare"/>
    <w:uiPriority w:val="99"/>
    <w:semiHidden/>
    <w:rsid w:val="002B3278"/>
  </w:style>
  <w:style w:type="numbering" w:customStyle="1" w:styleId="NoList112611">
    <w:name w:val="No List112611"/>
    <w:next w:val="FrListare"/>
    <w:uiPriority w:val="99"/>
    <w:semiHidden/>
    <w:unhideWhenUsed/>
    <w:rsid w:val="002B3278"/>
  </w:style>
  <w:style w:type="numbering" w:customStyle="1" w:styleId="NoList1111611">
    <w:name w:val="No List1111611"/>
    <w:next w:val="FrListare"/>
    <w:uiPriority w:val="99"/>
    <w:semiHidden/>
    <w:unhideWhenUsed/>
    <w:rsid w:val="002B3278"/>
  </w:style>
  <w:style w:type="numbering" w:customStyle="1" w:styleId="NoList23611">
    <w:name w:val="No List23611"/>
    <w:next w:val="FrListare"/>
    <w:uiPriority w:val="99"/>
    <w:semiHidden/>
    <w:unhideWhenUsed/>
    <w:rsid w:val="002B3278"/>
  </w:style>
  <w:style w:type="numbering" w:customStyle="1" w:styleId="NoList121611">
    <w:name w:val="No List121611"/>
    <w:next w:val="FrListare"/>
    <w:uiPriority w:val="99"/>
    <w:semiHidden/>
    <w:unhideWhenUsed/>
    <w:rsid w:val="002B3278"/>
  </w:style>
  <w:style w:type="numbering" w:customStyle="1" w:styleId="NoList32611">
    <w:name w:val="No List32611"/>
    <w:next w:val="FrListare"/>
    <w:uiPriority w:val="99"/>
    <w:semiHidden/>
    <w:unhideWhenUsed/>
    <w:rsid w:val="002B3278"/>
  </w:style>
  <w:style w:type="numbering" w:customStyle="1" w:styleId="NoList131611">
    <w:name w:val="No List131611"/>
    <w:next w:val="FrListare"/>
    <w:uiPriority w:val="99"/>
    <w:semiHidden/>
    <w:unhideWhenUsed/>
    <w:rsid w:val="002B3278"/>
  </w:style>
  <w:style w:type="numbering" w:customStyle="1" w:styleId="NoList41611">
    <w:name w:val="No List41611"/>
    <w:next w:val="FrListare"/>
    <w:uiPriority w:val="99"/>
    <w:semiHidden/>
    <w:unhideWhenUsed/>
    <w:rsid w:val="002B3278"/>
  </w:style>
  <w:style w:type="numbering" w:customStyle="1" w:styleId="NoList141611">
    <w:name w:val="No List141611"/>
    <w:next w:val="FrListare"/>
    <w:uiPriority w:val="99"/>
    <w:semiHidden/>
    <w:unhideWhenUsed/>
    <w:rsid w:val="002B3278"/>
  </w:style>
  <w:style w:type="numbering" w:customStyle="1" w:styleId="NoList211611">
    <w:name w:val="No List211611"/>
    <w:next w:val="FrListare"/>
    <w:uiPriority w:val="99"/>
    <w:semiHidden/>
    <w:unhideWhenUsed/>
    <w:rsid w:val="002B3278"/>
  </w:style>
  <w:style w:type="numbering" w:customStyle="1" w:styleId="NoList51611">
    <w:name w:val="No List51611"/>
    <w:next w:val="FrListare"/>
    <w:uiPriority w:val="99"/>
    <w:semiHidden/>
    <w:unhideWhenUsed/>
    <w:rsid w:val="002B3278"/>
  </w:style>
  <w:style w:type="numbering" w:customStyle="1" w:styleId="NoList151611">
    <w:name w:val="No List151611"/>
    <w:next w:val="FrListare"/>
    <w:uiPriority w:val="99"/>
    <w:semiHidden/>
    <w:unhideWhenUsed/>
    <w:rsid w:val="002B3278"/>
  </w:style>
  <w:style w:type="numbering" w:customStyle="1" w:styleId="NoList221611">
    <w:name w:val="No List221611"/>
    <w:next w:val="FrListare"/>
    <w:uiPriority w:val="99"/>
    <w:semiHidden/>
    <w:unhideWhenUsed/>
    <w:rsid w:val="002B3278"/>
  </w:style>
  <w:style w:type="numbering" w:customStyle="1" w:styleId="NoList311611">
    <w:name w:val="No List311611"/>
    <w:next w:val="FrListare"/>
    <w:uiPriority w:val="99"/>
    <w:semiHidden/>
    <w:unhideWhenUsed/>
    <w:rsid w:val="002B3278"/>
  </w:style>
  <w:style w:type="numbering" w:customStyle="1" w:styleId="NoList61611">
    <w:name w:val="No List61611"/>
    <w:next w:val="FrListare"/>
    <w:uiPriority w:val="99"/>
    <w:semiHidden/>
    <w:unhideWhenUsed/>
    <w:rsid w:val="002B3278"/>
  </w:style>
  <w:style w:type="numbering" w:customStyle="1" w:styleId="NoList161611">
    <w:name w:val="No List161611"/>
    <w:next w:val="FrListare"/>
    <w:uiPriority w:val="99"/>
    <w:semiHidden/>
    <w:unhideWhenUsed/>
    <w:rsid w:val="002B3278"/>
  </w:style>
  <w:style w:type="numbering" w:customStyle="1" w:styleId="NoList71611">
    <w:name w:val="No List71611"/>
    <w:next w:val="FrListare"/>
    <w:uiPriority w:val="99"/>
    <w:semiHidden/>
    <w:unhideWhenUsed/>
    <w:rsid w:val="002B3278"/>
  </w:style>
  <w:style w:type="numbering" w:customStyle="1" w:styleId="NoList81611">
    <w:name w:val="No List81611"/>
    <w:next w:val="FrListare"/>
    <w:uiPriority w:val="99"/>
    <w:semiHidden/>
    <w:unhideWhenUsed/>
    <w:rsid w:val="002B3278"/>
  </w:style>
  <w:style w:type="numbering" w:customStyle="1" w:styleId="NoList10511">
    <w:name w:val="No List10511"/>
    <w:next w:val="FrListare"/>
    <w:uiPriority w:val="99"/>
    <w:semiHidden/>
    <w:unhideWhenUsed/>
    <w:rsid w:val="002B3278"/>
  </w:style>
  <w:style w:type="numbering" w:customStyle="1" w:styleId="FrListare12511">
    <w:name w:val="Fără Listare12511"/>
    <w:next w:val="FrListare"/>
    <w:semiHidden/>
    <w:rsid w:val="002B3278"/>
  </w:style>
  <w:style w:type="numbering" w:customStyle="1" w:styleId="NoList18511">
    <w:name w:val="No List18511"/>
    <w:next w:val="FrListare"/>
    <w:uiPriority w:val="99"/>
    <w:semiHidden/>
    <w:rsid w:val="002B3278"/>
  </w:style>
  <w:style w:type="numbering" w:customStyle="1" w:styleId="NoList113511">
    <w:name w:val="No List113511"/>
    <w:next w:val="FrListare"/>
    <w:uiPriority w:val="99"/>
    <w:semiHidden/>
    <w:unhideWhenUsed/>
    <w:rsid w:val="002B3278"/>
  </w:style>
  <w:style w:type="numbering" w:customStyle="1" w:styleId="NoList1112511">
    <w:name w:val="No List1112511"/>
    <w:next w:val="FrListare"/>
    <w:uiPriority w:val="99"/>
    <w:semiHidden/>
    <w:unhideWhenUsed/>
    <w:rsid w:val="002B3278"/>
  </w:style>
  <w:style w:type="numbering" w:customStyle="1" w:styleId="NoList24511">
    <w:name w:val="No List24511"/>
    <w:next w:val="FrListare"/>
    <w:uiPriority w:val="99"/>
    <w:semiHidden/>
    <w:unhideWhenUsed/>
    <w:rsid w:val="002B3278"/>
  </w:style>
  <w:style w:type="numbering" w:customStyle="1" w:styleId="NoList122511">
    <w:name w:val="No List122511"/>
    <w:next w:val="FrListare"/>
    <w:uiPriority w:val="99"/>
    <w:semiHidden/>
    <w:unhideWhenUsed/>
    <w:rsid w:val="002B3278"/>
  </w:style>
  <w:style w:type="numbering" w:customStyle="1" w:styleId="NoList33511">
    <w:name w:val="No List33511"/>
    <w:next w:val="FrListare"/>
    <w:uiPriority w:val="99"/>
    <w:semiHidden/>
    <w:unhideWhenUsed/>
    <w:rsid w:val="002B3278"/>
  </w:style>
  <w:style w:type="numbering" w:customStyle="1" w:styleId="NoList132511">
    <w:name w:val="No List132511"/>
    <w:next w:val="FrListare"/>
    <w:uiPriority w:val="99"/>
    <w:semiHidden/>
    <w:unhideWhenUsed/>
    <w:rsid w:val="002B3278"/>
  </w:style>
  <w:style w:type="numbering" w:customStyle="1" w:styleId="NoList42511">
    <w:name w:val="No List42511"/>
    <w:next w:val="FrListare"/>
    <w:uiPriority w:val="99"/>
    <w:semiHidden/>
    <w:unhideWhenUsed/>
    <w:rsid w:val="002B3278"/>
  </w:style>
  <w:style w:type="numbering" w:customStyle="1" w:styleId="NoList142511">
    <w:name w:val="No List142511"/>
    <w:next w:val="FrListare"/>
    <w:uiPriority w:val="99"/>
    <w:semiHidden/>
    <w:unhideWhenUsed/>
    <w:rsid w:val="002B3278"/>
  </w:style>
  <w:style w:type="numbering" w:customStyle="1" w:styleId="NoList212511">
    <w:name w:val="No List212511"/>
    <w:next w:val="FrListare"/>
    <w:uiPriority w:val="99"/>
    <w:semiHidden/>
    <w:unhideWhenUsed/>
    <w:rsid w:val="002B3278"/>
  </w:style>
  <w:style w:type="numbering" w:customStyle="1" w:styleId="NoList52511">
    <w:name w:val="No List52511"/>
    <w:next w:val="FrListare"/>
    <w:uiPriority w:val="99"/>
    <w:semiHidden/>
    <w:unhideWhenUsed/>
    <w:rsid w:val="002B3278"/>
  </w:style>
  <w:style w:type="numbering" w:customStyle="1" w:styleId="NoList152511">
    <w:name w:val="No List152511"/>
    <w:next w:val="FrListare"/>
    <w:uiPriority w:val="99"/>
    <w:semiHidden/>
    <w:unhideWhenUsed/>
    <w:rsid w:val="002B3278"/>
  </w:style>
  <w:style w:type="numbering" w:customStyle="1" w:styleId="NoList222511">
    <w:name w:val="No List222511"/>
    <w:next w:val="FrListare"/>
    <w:uiPriority w:val="99"/>
    <w:semiHidden/>
    <w:unhideWhenUsed/>
    <w:rsid w:val="002B3278"/>
  </w:style>
  <w:style w:type="numbering" w:customStyle="1" w:styleId="NoList312511">
    <w:name w:val="No List312511"/>
    <w:next w:val="FrListare"/>
    <w:uiPriority w:val="99"/>
    <w:semiHidden/>
    <w:unhideWhenUsed/>
    <w:rsid w:val="002B3278"/>
  </w:style>
  <w:style w:type="numbering" w:customStyle="1" w:styleId="NoList62511">
    <w:name w:val="No List62511"/>
    <w:next w:val="FrListare"/>
    <w:uiPriority w:val="99"/>
    <w:semiHidden/>
    <w:unhideWhenUsed/>
    <w:rsid w:val="002B3278"/>
  </w:style>
  <w:style w:type="numbering" w:customStyle="1" w:styleId="NoList162511">
    <w:name w:val="No List162511"/>
    <w:next w:val="FrListare"/>
    <w:uiPriority w:val="99"/>
    <w:semiHidden/>
    <w:unhideWhenUsed/>
    <w:rsid w:val="002B3278"/>
  </w:style>
  <w:style w:type="numbering" w:customStyle="1" w:styleId="NoList72511">
    <w:name w:val="No List72511"/>
    <w:next w:val="FrListare"/>
    <w:uiPriority w:val="99"/>
    <w:semiHidden/>
    <w:unhideWhenUsed/>
    <w:rsid w:val="002B3278"/>
  </w:style>
  <w:style w:type="numbering" w:customStyle="1" w:styleId="NoList82511">
    <w:name w:val="No List82511"/>
    <w:next w:val="FrListare"/>
    <w:uiPriority w:val="99"/>
    <w:semiHidden/>
    <w:unhideWhenUsed/>
    <w:rsid w:val="002B3278"/>
  </w:style>
  <w:style w:type="numbering" w:customStyle="1" w:styleId="NoList91511">
    <w:name w:val="No List91511"/>
    <w:next w:val="FrListare"/>
    <w:uiPriority w:val="99"/>
    <w:semiHidden/>
    <w:unhideWhenUsed/>
    <w:rsid w:val="002B3278"/>
  </w:style>
  <w:style w:type="numbering" w:customStyle="1" w:styleId="FrListare111511">
    <w:name w:val="Fără Listare111511"/>
    <w:next w:val="FrListare"/>
    <w:semiHidden/>
    <w:rsid w:val="002B3278"/>
  </w:style>
  <w:style w:type="numbering" w:customStyle="1" w:styleId="NoList171511">
    <w:name w:val="No List171511"/>
    <w:next w:val="FrListare"/>
    <w:uiPriority w:val="99"/>
    <w:semiHidden/>
    <w:rsid w:val="002B3278"/>
  </w:style>
  <w:style w:type="numbering" w:customStyle="1" w:styleId="NoList1121511">
    <w:name w:val="No List1121511"/>
    <w:next w:val="FrListare"/>
    <w:uiPriority w:val="99"/>
    <w:semiHidden/>
    <w:unhideWhenUsed/>
    <w:rsid w:val="002B3278"/>
  </w:style>
  <w:style w:type="numbering" w:customStyle="1" w:styleId="NoList11111511">
    <w:name w:val="No List11111511"/>
    <w:next w:val="FrListare"/>
    <w:uiPriority w:val="99"/>
    <w:semiHidden/>
    <w:unhideWhenUsed/>
    <w:rsid w:val="002B3278"/>
  </w:style>
  <w:style w:type="numbering" w:customStyle="1" w:styleId="NoList231511">
    <w:name w:val="No List231511"/>
    <w:next w:val="FrListare"/>
    <w:uiPriority w:val="99"/>
    <w:semiHidden/>
    <w:unhideWhenUsed/>
    <w:rsid w:val="002B3278"/>
  </w:style>
  <w:style w:type="numbering" w:customStyle="1" w:styleId="NoList1211511">
    <w:name w:val="No List1211511"/>
    <w:next w:val="FrListare"/>
    <w:uiPriority w:val="99"/>
    <w:semiHidden/>
    <w:unhideWhenUsed/>
    <w:rsid w:val="002B3278"/>
  </w:style>
  <w:style w:type="numbering" w:customStyle="1" w:styleId="NoList321511">
    <w:name w:val="No List321511"/>
    <w:next w:val="FrListare"/>
    <w:uiPriority w:val="99"/>
    <w:semiHidden/>
    <w:unhideWhenUsed/>
    <w:rsid w:val="002B3278"/>
  </w:style>
  <w:style w:type="numbering" w:customStyle="1" w:styleId="NoList1311511">
    <w:name w:val="No List1311511"/>
    <w:next w:val="FrListare"/>
    <w:uiPriority w:val="99"/>
    <w:semiHidden/>
    <w:unhideWhenUsed/>
    <w:rsid w:val="002B3278"/>
  </w:style>
  <w:style w:type="numbering" w:customStyle="1" w:styleId="NoList411511">
    <w:name w:val="No List411511"/>
    <w:next w:val="FrListare"/>
    <w:uiPriority w:val="99"/>
    <w:semiHidden/>
    <w:unhideWhenUsed/>
    <w:rsid w:val="002B3278"/>
  </w:style>
  <w:style w:type="numbering" w:customStyle="1" w:styleId="NoList1411511">
    <w:name w:val="No List1411511"/>
    <w:next w:val="FrListare"/>
    <w:uiPriority w:val="99"/>
    <w:semiHidden/>
    <w:unhideWhenUsed/>
    <w:rsid w:val="002B3278"/>
  </w:style>
  <w:style w:type="numbering" w:customStyle="1" w:styleId="NoList2111511">
    <w:name w:val="No List2111511"/>
    <w:next w:val="FrListare"/>
    <w:uiPriority w:val="99"/>
    <w:semiHidden/>
    <w:unhideWhenUsed/>
    <w:rsid w:val="002B3278"/>
  </w:style>
  <w:style w:type="numbering" w:customStyle="1" w:styleId="NoList511511">
    <w:name w:val="No List511511"/>
    <w:next w:val="FrListare"/>
    <w:uiPriority w:val="99"/>
    <w:semiHidden/>
    <w:unhideWhenUsed/>
    <w:rsid w:val="002B3278"/>
  </w:style>
  <w:style w:type="numbering" w:customStyle="1" w:styleId="NoList1511511">
    <w:name w:val="No List1511511"/>
    <w:next w:val="FrListare"/>
    <w:uiPriority w:val="99"/>
    <w:semiHidden/>
    <w:unhideWhenUsed/>
    <w:rsid w:val="002B3278"/>
  </w:style>
  <w:style w:type="numbering" w:customStyle="1" w:styleId="NoList2211511">
    <w:name w:val="No List2211511"/>
    <w:next w:val="FrListare"/>
    <w:uiPriority w:val="99"/>
    <w:semiHidden/>
    <w:unhideWhenUsed/>
    <w:rsid w:val="002B3278"/>
  </w:style>
  <w:style w:type="numbering" w:customStyle="1" w:styleId="NoList3111511">
    <w:name w:val="No List3111511"/>
    <w:next w:val="FrListare"/>
    <w:uiPriority w:val="99"/>
    <w:semiHidden/>
    <w:unhideWhenUsed/>
    <w:rsid w:val="002B3278"/>
  </w:style>
  <w:style w:type="numbering" w:customStyle="1" w:styleId="NoList611511">
    <w:name w:val="No List611511"/>
    <w:next w:val="FrListare"/>
    <w:uiPriority w:val="99"/>
    <w:semiHidden/>
    <w:unhideWhenUsed/>
    <w:rsid w:val="002B3278"/>
  </w:style>
  <w:style w:type="numbering" w:customStyle="1" w:styleId="NoList1611511">
    <w:name w:val="No List1611511"/>
    <w:next w:val="FrListare"/>
    <w:uiPriority w:val="99"/>
    <w:semiHidden/>
    <w:unhideWhenUsed/>
    <w:rsid w:val="002B3278"/>
  </w:style>
  <w:style w:type="numbering" w:customStyle="1" w:styleId="NoList711511">
    <w:name w:val="No List711511"/>
    <w:next w:val="FrListare"/>
    <w:uiPriority w:val="99"/>
    <w:semiHidden/>
    <w:unhideWhenUsed/>
    <w:rsid w:val="002B3278"/>
  </w:style>
  <w:style w:type="numbering" w:customStyle="1" w:styleId="NoList811511">
    <w:name w:val="No List811511"/>
    <w:next w:val="FrListare"/>
    <w:uiPriority w:val="99"/>
    <w:semiHidden/>
    <w:unhideWhenUsed/>
    <w:rsid w:val="002B3278"/>
  </w:style>
  <w:style w:type="numbering" w:customStyle="1" w:styleId="NoList19411">
    <w:name w:val="No List19411"/>
    <w:next w:val="FrListare"/>
    <w:uiPriority w:val="99"/>
    <w:semiHidden/>
    <w:unhideWhenUsed/>
    <w:rsid w:val="002B3278"/>
  </w:style>
  <w:style w:type="numbering" w:customStyle="1" w:styleId="NoList110411">
    <w:name w:val="No List110411"/>
    <w:next w:val="FrListare"/>
    <w:uiPriority w:val="99"/>
    <w:semiHidden/>
    <w:rsid w:val="002B3278"/>
  </w:style>
  <w:style w:type="numbering" w:customStyle="1" w:styleId="NoList25411">
    <w:name w:val="No List25411"/>
    <w:next w:val="FrListare"/>
    <w:uiPriority w:val="99"/>
    <w:semiHidden/>
    <w:unhideWhenUsed/>
    <w:rsid w:val="002B3278"/>
  </w:style>
  <w:style w:type="numbering" w:customStyle="1" w:styleId="NoList114411">
    <w:name w:val="No List114411"/>
    <w:next w:val="FrListare"/>
    <w:uiPriority w:val="99"/>
    <w:semiHidden/>
    <w:rsid w:val="002B3278"/>
  </w:style>
  <w:style w:type="numbering" w:customStyle="1" w:styleId="NoList34411">
    <w:name w:val="No List34411"/>
    <w:next w:val="FrListare"/>
    <w:uiPriority w:val="99"/>
    <w:semiHidden/>
    <w:unhideWhenUsed/>
    <w:rsid w:val="002B3278"/>
  </w:style>
  <w:style w:type="numbering" w:customStyle="1" w:styleId="NoList43411">
    <w:name w:val="No List43411"/>
    <w:next w:val="FrListare"/>
    <w:uiPriority w:val="99"/>
    <w:semiHidden/>
    <w:unhideWhenUsed/>
    <w:rsid w:val="002B3278"/>
  </w:style>
  <w:style w:type="numbering" w:customStyle="1" w:styleId="NoList53411">
    <w:name w:val="No List53411"/>
    <w:next w:val="FrListare"/>
    <w:uiPriority w:val="99"/>
    <w:semiHidden/>
    <w:unhideWhenUsed/>
    <w:rsid w:val="002B3278"/>
  </w:style>
  <w:style w:type="numbering" w:customStyle="1" w:styleId="NoList63411">
    <w:name w:val="No List63411"/>
    <w:next w:val="FrListare"/>
    <w:uiPriority w:val="99"/>
    <w:semiHidden/>
    <w:unhideWhenUsed/>
    <w:rsid w:val="002B3278"/>
  </w:style>
  <w:style w:type="numbering" w:customStyle="1" w:styleId="NoList20411">
    <w:name w:val="No List20411"/>
    <w:next w:val="FrListare"/>
    <w:uiPriority w:val="99"/>
    <w:semiHidden/>
    <w:unhideWhenUsed/>
    <w:rsid w:val="002B3278"/>
  </w:style>
  <w:style w:type="numbering" w:customStyle="1" w:styleId="FrListare13411">
    <w:name w:val="Fără Listare13411"/>
    <w:next w:val="FrListare"/>
    <w:semiHidden/>
    <w:rsid w:val="002B3278"/>
  </w:style>
  <w:style w:type="numbering" w:customStyle="1" w:styleId="NoList115411">
    <w:name w:val="No List115411"/>
    <w:next w:val="FrListare"/>
    <w:uiPriority w:val="99"/>
    <w:semiHidden/>
    <w:rsid w:val="002B3278"/>
  </w:style>
  <w:style w:type="numbering" w:customStyle="1" w:styleId="NoList116411">
    <w:name w:val="No List116411"/>
    <w:next w:val="FrListare"/>
    <w:uiPriority w:val="99"/>
    <w:semiHidden/>
    <w:unhideWhenUsed/>
    <w:rsid w:val="002B3278"/>
  </w:style>
  <w:style w:type="numbering" w:customStyle="1" w:styleId="NoList1113411">
    <w:name w:val="No List1113411"/>
    <w:next w:val="FrListare"/>
    <w:uiPriority w:val="99"/>
    <w:semiHidden/>
    <w:unhideWhenUsed/>
    <w:rsid w:val="002B3278"/>
  </w:style>
  <w:style w:type="numbering" w:customStyle="1" w:styleId="NoList26411">
    <w:name w:val="No List26411"/>
    <w:next w:val="FrListare"/>
    <w:uiPriority w:val="99"/>
    <w:semiHidden/>
    <w:unhideWhenUsed/>
    <w:rsid w:val="002B3278"/>
  </w:style>
  <w:style w:type="numbering" w:customStyle="1" w:styleId="NoList123411">
    <w:name w:val="No List123411"/>
    <w:next w:val="FrListare"/>
    <w:uiPriority w:val="99"/>
    <w:semiHidden/>
    <w:unhideWhenUsed/>
    <w:rsid w:val="002B3278"/>
  </w:style>
  <w:style w:type="numbering" w:customStyle="1" w:styleId="NoList35411">
    <w:name w:val="No List35411"/>
    <w:next w:val="FrListare"/>
    <w:uiPriority w:val="99"/>
    <w:semiHidden/>
    <w:unhideWhenUsed/>
    <w:rsid w:val="002B3278"/>
  </w:style>
  <w:style w:type="numbering" w:customStyle="1" w:styleId="NoList133411">
    <w:name w:val="No List133411"/>
    <w:next w:val="FrListare"/>
    <w:uiPriority w:val="99"/>
    <w:semiHidden/>
    <w:unhideWhenUsed/>
    <w:rsid w:val="002B3278"/>
  </w:style>
  <w:style w:type="numbering" w:customStyle="1" w:styleId="NoList44411">
    <w:name w:val="No List44411"/>
    <w:next w:val="FrListare"/>
    <w:uiPriority w:val="99"/>
    <w:semiHidden/>
    <w:unhideWhenUsed/>
    <w:rsid w:val="002B3278"/>
  </w:style>
  <w:style w:type="numbering" w:customStyle="1" w:styleId="NoList143411">
    <w:name w:val="No List143411"/>
    <w:next w:val="FrListare"/>
    <w:uiPriority w:val="99"/>
    <w:semiHidden/>
    <w:unhideWhenUsed/>
    <w:rsid w:val="002B3278"/>
  </w:style>
  <w:style w:type="numbering" w:customStyle="1" w:styleId="NoList213411">
    <w:name w:val="No List213411"/>
    <w:next w:val="FrListare"/>
    <w:uiPriority w:val="99"/>
    <w:semiHidden/>
    <w:unhideWhenUsed/>
    <w:rsid w:val="002B3278"/>
  </w:style>
  <w:style w:type="numbering" w:customStyle="1" w:styleId="NoList54411">
    <w:name w:val="No List54411"/>
    <w:next w:val="FrListare"/>
    <w:uiPriority w:val="99"/>
    <w:semiHidden/>
    <w:unhideWhenUsed/>
    <w:rsid w:val="002B3278"/>
  </w:style>
  <w:style w:type="numbering" w:customStyle="1" w:styleId="NoList153411">
    <w:name w:val="No List153411"/>
    <w:next w:val="FrListare"/>
    <w:uiPriority w:val="99"/>
    <w:semiHidden/>
    <w:unhideWhenUsed/>
    <w:rsid w:val="002B3278"/>
  </w:style>
  <w:style w:type="numbering" w:customStyle="1" w:styleId="NoList223411">
    <w:name w:val="No List223411"/>
    <w:next w:val="FrListare"/>
    <w:uiPriority w:val="99"/>
    <w:semiHidden/>
    <w:unhideWhenUsed/>
    <w:rsid w:val="002B3278"/>
  </w:style>
  <w:style w:type="numbering" w:customStyle="1" w:styleId="NoList313411">
    <w:name w:val="No List313411"/>
    <w:next w:val="FrListare"/>
    <w:uiPriority w:val="99"/>
    <w:semiHidden/>
    <w:unhideWhenUsed/>
    <w:rsid w:val="002B3278"/>
  </w:style>
  <w:style w:type="numbering" w:customStyle="1" w:styleId="NoList64411">
    <w:name w:val="No List64411"/>
    <w:next w:val="FrListare"/>
    <w:uiPriority w:val="99"/>
    <w:semiHidden/>
    <w:unhideWhenUsed/>
    <w:rsid w:val="002B3278"/>
  </w:style>
  <w:style w:type="numbering" w:customStyle="1" w:styleId="NoList163411">
    <w:name w:val="No List163411"/>
    <w:next w:val="FrListare"/>
    <w:uiPriority w:val="99"/>
    <w:semiHidden/>
    <w:unhideWhenUsed/>
    <w:rsid w:val="002B3278"/>
  </w:style>
  <w:style w:type="numbering" w:customStyle="1" w:styleId="NoList73411">
    <w:name w:val="No List73411"/>
    <w:next w:val="FrListare"/>
    <w:uiPriority w:val="99"/>
    <w:semiHidden/>
    <w:unhideWhenUsed/>
    <w:rsid w:val="002B3278"/>
  </w:style>
  <w:style w:type="numbering" w:customStyle="1" w:styleId="NoList83411">
    <w:name w:val="No List83411"/>
    <w:next w:val="FrListare"/>
    <w:uiPriority w:val="99"/>
    <w:semiHidden/>
    <w:unhideWhenUsed/>
    <w:rsid w:val="002B3278"/>
  </w:style>
  <w:style w:type="numbering" w:customStyle="1" w:styleId="NoList92411">
    <w:name w:val="No List92411"/>
    <w:next w:val="FrListare"/>
    <w:uiPriority w:val="99"/>
    <w:semiHidden/>
    <w:unhideWhenUsed/>
    <w:rsid w:val="002B3278"/>
  </w:style>
  <w:style w:type="numbering" w:customStyle="1" w:styleId="FrListare112511">
    <w:name w:val="Fără Listare112511"/>
    <w:next w:val="FrListare"/>
    <w:semiHidden/>
    <w:rsid w:val="002B3278"/>
  </w:style>
  <w:style w:type="numbering" w:customStyle="1" w:styleId="NoList172511">
    <w:name w:val="No List172511"/>
    <w:next w:val="FrListare"/>
    <w:uiPriority w:val="99"/>
    <w:semiHidden/>
    <w:rsid w:val="002B3278"/>
  </w:style>
  <w:style w:type="numbering" w:customStyle="1" w:styleId="NoList1122511">
    <w:name w:val="No List1122511"/>
    <w:next w:val="FrListare"/>
    <w:uiPriority w:val="99"/>
    <w:semiHidden/>
    <w:unhideWhenUsed/>
    <w:rsid w:val="002B3278"/>
  </w:style>
  <w:style w:type="numbering" w:customStyle="1" w:styleId="NoList11112511">
    <w:name w:val="No List11112511"/>
    <w:next w:val="FrListare"/>
    <w:uiPriority w:val="99"/>
    <w:semiHidden/>
    <w:unhideWhenUsed/>
    <w:rsid w:val="002B3278"/>
  </w:style>
  <w:style w:type="numbering" w:customStyle="1" w:styleId="NoList232511">
    <w:name w:val="No List232511"/>
    <w:next w:val="FrListare"/>
    <w:uiPriority w:val="99"/>
    <w:semiHidden/>
    <w:unhideWhenUsed/>
    <w:rsid w:val="002B3278"/>
  </w:style>
  <w:style w:type="numbering" w:customStyle="1" w:styleId="NoList1212511">
    <w:name w:val="No List1212511"/>
    <w:next w:val="FrListare"/>
    <w:uiPriority w:val="99"/>
    <w:semiHidden/>
    <w:unhideWhenUsed/>
    <w:rsid w:val="002B3278"/>
  </w:style>
  <w:style w:type="numbering" w:customStyle="1" w:styleId="NoList322511">
    <w:name w:val="No List322511"/>
    <w:next w:val="FrListare"/>
    <w:uiPriority w:val="99"/>
    <w:semiHidden/>
    <w:unhideWhenUsed/>
    <w:rsid w:val="002B3278"/>
  </w:style>
  <w:style w:type="numbering" w:customStyle="1" w:styleId="NoList1312511">
    <w:name w:val="No List1312511"/>
    <w:next w:val="FrListare"/>
    <w:uiPriority w:val="99"/>
    <w:semiHidden/>
    <w:unhideWhenUsed/>
    <w:rsid w:val="002B3278"/>
  </w:style>
  <w:style w:type="numbering" w:customStyle="1" w:styleId="NoList412511">
    <w:name w:val="No List412511"/>
    <w:next w:val="FrListare"/>
    <w:uiPriority w:val="99"/>
    <w:semiHidden/>
    <w:unhideWhenUsed/>
    <w:rsid w:val="002B3278"/>
  </w:style>
  <w:style w:type="numbering" w:customStyle="1" w:styleId="NoList1412511">
    <w:name w:val="No List1412511"/>
    <w:next w:val="FrListare"/>
    <w:uiPriority w:val="99"/>
    <w:semiHidden/>
    <w:unhideWhenUsed/>
    <w:rsid w:val="002B3278"/>
  </w:style>
  <w:style w:type="numbering" w:customStyle="1" w:styleId="NoList2112511">
    <w:name w:val="No List2112511"/>
    <w:next w:val="FrListare"/>
    <w:uiPriority w:val="99"/>
    <w:semiHidden/>
    <w:unhideWhenUsed/>
    <w:rsid w:val="002B3278"/>
  </w:style>
  <w:style w:type="numbering" w:customStyle="1" w:styleId="NoList512511">
    <w:name w:val="No List512511"/>
    <w:next w:val="FrListare"/>
    <w:uiPriority w:val="99"/>
    <w:semiHidden/>
    <w:unhideWhenUsed/>
    <w:rsid w:val="002B3278"/>
  </w:style>
  <w:style w:type="numbering" w:customStyle="1" w:styleId="NoList1512511">
    <w:name w:val="No List1512511"/>
    <w:next w:val="FrListare"/>
    <w:uiPriority w:val="99"/>
    <w:semiHidden/>
    <w:unhideWhenUsed/>
    <w:rsid w:val="002B3278"/>
  </w:style>
  <w:style w:type="numbering" w:customStyle="1" w:styleId="NoList2212511">
    <w:name w:val="No List2212511"/>
    <w:next w:val="FrListare"/>
    <w:uiPriority w:val="99"/>
    <w:semiHidden/>
    <w:unhideWhenUsed/>
    <w:rsid w:val="002B3278"/>
  </w:style>
  <w:style w:type="numbering" w:customStyle="1" w:styleId="NoList3112511">
    <w:name w:val="No List3112511"/>
    <w:next w:val="FrListare"/>
    <w:uiPriority w:val="99"/>
    <w:semiHidden/>
    <w:unhideWhenUsed/>
    <w:rsid w:val="002B3278"/>
  </w:style>
  <w:style w:type="numbering" w:customStyle="1" w:styleId="NoList612511">
    <w:name w:val="No List612511"/>
    <w:next w:val="FrListare"/>
    <w:uiPriority w:val="99"/>
    <w:semiHidden/>
    <w:unhideWhenUsed/>
    <w:rsid w:val="002B3278"/>
  </w:style>
  <w:style w:type="numbering" w:customStyle="1" w:styleId="NoList1612511">
    <w:name w:val="No List1612511"/>
    <w:next w:val="FrListare"/>
    <w:uiPriority w:val="99"/>
    <w:semiHidden/>
    <w:unhideWhenUsed/>
    <w:rsid w:val="002B3278"/>
  </w:style>
  <w:style w:type="numbering" w:customStyle="1" w:styleId="NoList712511">
    <w:name w:val="No List712511"/>
    <w:next w:val="FrListare"/>
    <w:uiPriority w:val="99"/>
    <w:semiHidden/>
    <w:unhideWhenUsed/>
    <w:rsid w:val="002B3278"/>
  </w:style>
  <w:style w:type="numbering" w:customStyle="1" w:styleId="NoList812411">
    <w:name w:val="No List812411"/>
    <w:next w:val="FrListare"/>
    <w:uiPriority w:val="99"/>
    <w:semiHidden/>
    <w:unhideWhenUsed/>
    <w:rsid w:val="002B3278"/>
  </w:style>
  <w:style w:type="numbering" w:customStyle="1" w:styleId="NoList4012">
    <w:name w:val="No List4012"/>
    <w:next w:val="FrListare"/>
    <w:uiPriority w:val="99"/>
    <w:semiHidden/>
    <w:unhideWhenUsed/>
    <w:rsid w:val="002B3278"/>
  </w:style>
  <w:style w:type="numbering" w:customStyle="1" w:styleId="FrListare1811">
    <w:name w:val="Fără Listare1811"/>
    <w:next w:val="FrListare"/>
    <w:semiHidden/>
    <w:rsid w:val="002B3278"/>
  </w:style>
  <w:style w:type="numbering" w:customStyle="1" w:styleId="NoList12911">
    <w:name w:val="No List12911"/>
    <w:next w:val="FrListare"/>
    <w:uiPriority w:val="99"/>
    <w:semiHidden/>
    <w:rsid w:val="002B3278"/>
  </w:style>
  <w:style w:type="numbering" w:customStyle="1" w:styleId="NoList112011">
    <w:name w:val="No List112011"/>
    <w:next w:val="FrListare"/>
    <w:uiPriority w:val="99"/>
    <w:semiHidden/>
    <w:unhideWhenUsed/>
    <w:rsid w:val="002B3278"/>
  </w:style>
  <w:style w:type="numbering" w:customStyle="1" w:styleId="NoList1111011">
    <w:name w:val="No List1111011"/>
    <w:next w:val="FrListare"/>
    <w:uiPriority w:val="99"/>
    <w:semiHidden/>
    <w:unhideWhenUsed/>
    <w:rsid w:val="002B3278"/>
  </w:style>
  <w:style w:type="numbering" w:customStyle="1" w:styleId="NoList22011">
    <w:name w:val="No List22011"/>
    <w:next w:val="FrListare"/>
    <w:uiPriority w:val="99"/>
    <w:semiHidden/>
    <w:unhideWhenUsed/>
    <w:rsid w:val="002B3278"/>
  </w:style>
  <w:style w:type="numbering" w:customStyle="1" w:styleId="NoList121011">
    <w:name w:val="No List121011"/>
    <w:next w:val="FrListare"/>
    <w:uiPriority w:val="99"/>
    <w:semiHidden/>
    <w:unhideWhenUsed/>
    <w:rsid w:val="002B3278"/>
  </w:style>
  <w:style w:type="numbering" w:customStyle="1" w:styleId="NoList31811">
    <w:name w:val="No List31811"/>
    <w:next w:val="FrListare"/>
    <w:uiPriority w:val="99"/>
    <w:semiHidden/>
    <w:unhideWhenUsed/>
    <w:rsid w:val="002B3278"/>
  </w:style>
  <w:style w:type="numbering" w:customStyle="1" w:styleId="NoList13811">
    <w:name w:val="No List13811"/>
    <w:next w:val="FrListare"/>
    <w:uiPriority w:val="99"/>
    <w:semiHidden/>
    <w:unhideWhenUsed/>
    <w:rsid w:val="002B3278"/>
  </w:style>
  <w:style w:type="numbering" w:customStyle="1" w:styleId="NoList4912">
    <w:name w:val="No List4912"/>
    <w:next w:val="FrListare"/>
    <w:uiPriority w:val="99"/>
    <w:semiHidden/>
    <w:unhideWhenUsed/>
    <w:rsid w:val="002B3278"/>
  </w:style>
  <w:style w:type="numbering" w:customStyle="1" w:styleId="NoList14811">
    <w:name w:val="No List14811"/>
    <w:next w:val="FrListare"/>
    <w:uiPriority w:val="99"/>
    <w:semiHidden/>
    <w:unhideWhenUsed/>
    <w:rsid w:val="002B3278"/>
  </w:style>
  <w:style w:type="numbering" w:customStyle="1" w:styleId="NoList211011">
    <w:name w:val="No List211011"/>
    <w:next w:val="FrListare"/>
    <w:uiPriority w:val="99"/>
    <w:semiHidden/>
    <w:unhideWhenUsed/>
    <w:rsid w:val="002B3278"/>
  </w:style>
  <w:style w:type="numbering" w:customStyle="1" w:styleId="NoList5912">
    <w:name w:val="No List5912"/>
    <w:next w:val="FrListare"/>
    <w:uiPriority w:val="99"/>
    <w:semiHidden/>
    <w:unhideWhenUsed/>
    <w:rsid w:val="002B3278"/>
  </w:style>
  <w:style w:type="numbering" w:customStyle="1" w:styleId="NoList15811">
    <w:name w:val="No List15811"/>
    <w:next w:val="FrListare"/>
    <w:uiPriority w:val="99"/>
    <w:semiHidden/>
    <w:unhideWhenUsed/>
    <w:rsid w:val="002B3278"/>
  </w:style>
  <w:style w:type="numbering" w:customStyle="1" w:styleId="NoList22811">
    <w:name w:val="No List22811"/>
    <w:next w:val="FrListare"/>
    <w:uiPriority w:val="99"/>
    <w:semiHidden/>
    <w:unhideWhenUsed/>
    <w:rsid w:val="002B3278"/>
  </w:style>
  <w:style w:type="numbering" w:customStyle="1" w:styleId="NoList31911">
    <w:name w:val="No List31911"/>
    <w:next w:val="FrListare"/>
    <w:uiPriority w:val="99"/>
    <w:semiHidden/>
    <w:unhideWhenUsed/>
    <w:rsid w:val="002B3278"/>
  </w:style>
  <w:style w:type="numbering" w:customStyle="1" w:styleId="NoList6912">
    <w:name w:val="No List6912"/>
    <w:next w:val="FrListare"/>
    <w:uiPriority w:val="99"/>
    <w:semiHidden/>
    <w:unhideWhenUsed/>
    <w:rsid w:val="002B3278"/>
  </w:style>
  <w:style w:type="numbering" w:customStyle="1" w:styleId="NoList16811">
    <w:name w:val="No List16811"/>
    <w:next w:val="FrListare"/>
    <w:uiPriority w:val="99"/>
    <w:semiHidden/>
    <w:unhideWhenUsed/>
    <w:rsid w:val="002B3278"/>
  </w:style>
  <w:style w:type="numbering" w:customStyle="1" w:styleId="NoList7811">
    <w:name w:val="No List7811"/>
    <w:next w:val="FrListare"/>
    <w:uiPriority w:val="99"/>
    <w:semiHidden/>
    <w:unhideWhenUsed/>
    <w:rsid w:val="002B3278"/>
  </w:style>
  <w:style w:type="numbering" w:customStyle="1" w:styleId="NoList8811">
    <w:name w:val="No List8811"/>
    <w:next w:val="FrListare"/>
    <w:uiPriority w:val="99"/>
    <w:semiHidden/>
    <w:unhideWhenUsed/>
    <w:rsid w:val="002B3278"/>
  </w:style>
  <w:style w:type="numbering" w:customStyle="1" w:styleId="NoList9711">
    <w:name w:val="No List9711"/>
    <w:next w:val="FrListare"/>
    <w:uiPriority w:val="99"/>
    <w:semiHidden/>
    <w:unhideWhenUsed/>
    <w:rsid w:val="002B3278"/>
  </w:style>
  <w:style w:type="numbering" w:customStyle="1" w:styleId="FrListare11711">
    <w:name w:val="Fără Listare11711"/>
    <w:next w:val="FrListare"/>
    <w:semiHidden/>
    <w:rsid w:val="002B3278"/>
  </w:style>
  <w:style w:type="numbering" w:customStyle="1" w:styleId="NoList17711">
    <w:name w:val="No List17711"/>
    <w:next w:val="FrListare"/>
    <w:uiPriority w:val="99"/>
    <w:semiHidden/>
    <w:rsid w:val="002B3278"/>
  </w:style>
  <w:style w:type="numbering" w:customStyle="1" w:styleId="NoList112711">
    <w:name w:val="No List112711"/>
    <w:next w:val="FrListare"/>
    <w:uiPriority w:val="99"/>
    <w:semiHidden/>
    <w:unhideWhenUsed/>
    <w:rsid w:val="002B3278"/>
  </w:style>
  <w:style w:type="numbering" w:customStyle="1" w:styleId="NoList90">
    <w:name w:val="No List90"/>
    <w:next w:val="FrListare"/>
    <w:uiPriority w:val="99"/>
    <w:semiHidden/>
    <w:unhideWhenUsed/>
    <w:rsid w:val="002B3278"/>
  </w:style>
  <w:style w:type="numbering" w:customStyle="1" w:styleId="FrListare120">
    <w:name w:val="Fără Listare120"/>
    <w:next w:val="FrListare"/>
    <w:semiHidden/>
    <w:rsid w:val="002B3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92362">
      <w:bodyDiv w:val="1"/>
      <w:marLeft w:val="0"/>
      <w:marRight w:val="0"/>
      <w:marTop w:val="0"/>
      <w:marBottom w:val="0"/>
      <w:divBdr>
        <w:top w:val="none" w:sz="0" w:space="0" w:color="auto"/>
        <w:left w:val="none" w:sz="0" w:space="0" w:color="auto"/>
        <w:bottom w:val="none" w:sz="0" w:space="0" w:color="auto"/>
        <w:right w:val="none" w:sz="0" w:space="0" w:color="auto"/>
      </w:divBdr>
    </w:div>
    <w:div w:id="19480501">
      <w:bodyDiv w:val="1"/>
      <w:marLeft w:val="0"/>
      <w:marRight w:val="0"/>
      <w:marTop w:val="0"/>
      <w:marBottom w:val="0"/>
      <w:divBdr>
        <w:top w:val="none" w:sz="0" w:space="0" w:color="auto"/>
        <w:left w:val="none" w:sz="0" w:space="0" w:color="auto"/>
        <w:bottom w:val="none" w:sz="0" w:space="0" w:color="auto"/>
        <w:right w:val="none" w:sz="0" w:space="0" w:color="auto"/>
      </w:divBdr>
    </w:div>
    <w:div w:id="23797297">
      <w:bodyDiv w:val="1"/>
      <w:marLeft w:val="0"/>
      <w:marRight w:val="0"/>
      <w:marTop w:val="0"/>
      <w:marBottom w:val="0"/>
      <w:divBdr>
        <w:top w:val="none" w:sz="0" w:space="0" w:color="auto"/>
        <w:left w:val="none" w:sz="0" w:space="0" w:color="auto"/>
        <w:bottom w:val="none" w:sz="0" w:space="0" w:color="auto"/>
        <w:right w:val="none" w:sz="0" w:space="0" w:color="auto"/>
      </w:divBdr>
    </w:div>
    <w:div w:id="60101977">
      <w:bodyDiv w:val="1"/>
      <w:marLeft w:val="0"/>
      <w:marRight w:val="0"/>
      <w:marTop w:val="0"/>
      <w:marBottom w:val="0"/>
      <w:divBdr>
        <w:top w:val="none" w:sz="0" w:space="0" w:color="auto"/>
        <w:left w:val="none" w:sz="0" w:space="0" w:color="auto"/>
        <w:bottom w:val="none" w:sz="0" w:space="0" w:color="auto"/>
        <w:right w:val="none" w:sz="0" w:space="0" w:color="auto"/>
      </w:divBdr>
    </w:div>
    <w:div w:id="75636737">
      <w:bodyDiv w:val="1"/>
      <w:marLeft w:val="0"/>
      <w:marRight w:val="0"/>
      <w:marTop w:val="0"/>
      <w:marBottom w:val="0"/>
      <w:divBdr>
        <w:top w:val="none" w:sz="0" w:space="0" w:color="auto"/>
        <w:left w:val="none" w:sz="0" w:space="0" w:color="auto"/>
        <w:bottom w:val="none" w:sz="0" w:space="0" w:color="auto"/>
        <w:right w:val="none" w:sz="0" w:space="0" w:color="auto"/>
      </w:divBdr>
    </w:div>
    <w:div w:id="88891142">
      <w:bodyDiv w:val="1"/>
      <w:marLeft w:val="0"/>
      <w:marRight w:val="0"/>
      <w:marTop w:val="0"/>
      <w:marBottom w:val="0"/>
      <w:divBdr>
        <w:top w:val="none" w:sz="0" w:space="0" w:color="auto"/>
        <w:left w:val="none" w:sz="0" w:space="0" w:color="auto"/>
        <w:bottom w:val="none" w:sz="0" w:space="0" w:color="auto"/>
        <w:right w:val="none" w:sz="0" w:space="0" w:color="auto"/>
      </w:divBdr>
    </w:div>
    <w:div w:id="95057881">
      <w:bodyDiv w:val="1"/>
      <w:marLeft w:val="0"/>
      <w:marRight w:val="0"/>
      <w:marTop w:val="0"/>
      <w:marBottom w:val="0"/>
      <w:divBdr>
        <w:top w:val="none" w:sz="0" w:space="0" w:color="auto"/>
        <w:left w:val="none" w:sz="0" w:space="0" w:color="auto"/>
        <w:bottom w:val="none" w:sz="0" w:space="0" w:color="auto"/>
        <w:right w:val="none" w:sz="0" w:space="0" w:color="auto"/>
      </w:divBdr>
    </w:div>
    <w:div w:id="110324491">
      <w:bodyDiv w:val="1"/>
      <w:marLeft w:val="0"/>
      <w:marRight w:val="0"/>
      <w:marTop w:val="0"/>
      <w:marBottom w:val="0"/>
      <w:divBdr>
        <w:top w:val="none" w:sz="0" w:space="0" w:color="auto"/>
        <w:left w:val="none" w:sz="0" w:space="0" w:color="auto"/>
        <w:bottom w:val="none" w:sz="0" w:space="0" w:color="auto"/>
        <w:right w:val="none" w:sz="0" w:space="0" w:color="auto"/>
      </w:divBdr>
    </w:div>
    <w:div w:id="121657729">
      <w:bodyDiv w:val="1"/>
      <w:marLeft w:val="0"/>
      <w:marRight w:val="0"/>
      <w:marTop w:val="0"/>
      <w:marBottom w:val="0"/>
      <w:divBdr>
        <w:top w:val="none" w:sz="0" w:space="0" w:color="auto"/>
        <w:left w:val="none" w:sz="0" w:space="0" w:color="auto"/>
        <w:bottom w:val="none" w:sz="0" w:space="0" w:color="auto"/>
        <w:right w:val="none" w:sz="0" w:space="0" w:color="auto"/>
      </w:divBdr>
    </w:div>
    <w:div w:id="121771213">
      <w:bodyDiv w:val="1"/>
      <w:marLeft w:val="0"/>
      <w:marRight w:val="0"/>
      <w:marTop w:val="0"/>
      <w:marBottom w:val="0"/>
      <w:divBdr>
        <w:top w:val="none" w:sz="0" w:space="0" w:color="auto"/>
        <w:left w:val="none" w:sz="0" w:space="0" w:color="auto"/>
        <w:bottom w:val="none" w:sz="0" w:space="0" w:color="auto"/>
        <w:right w:val="none" w:sz="0" w:space="0" w:color="auto"/>
      </w:divBdr>
    </w:div>
    <w:div w:id="129712724">
      <w:bodyDiv w:val="1"/>
      <w:marLeft w:val="0"/>
      <w:marRight w:val="0"/>
      <w:marTop w:val="0"/>
      <w:marBottom w:val="0"/>
      <w:divBdr>
        <w:top w:val="none" w:sz="0" w:space="0" w:color="auto"/>
        <w:left w:val="none" w:sz="0" w:space="0" w:color="auto"/>
        <w:bottom w:val="none" w:sz="0" w:space="0" w:color="auto"/>
        <w:right w:val="none" w:sz="0" w:space="0" w:color="auto"/>
      </w:divBdr>
    </w:div>
    <w:div w:id="130638260">
      <w:bodyDiv w:val="1"/>
      <w:marLeft w:val="0"/>
      <w:marRight w:val="0"/>
      <w:marTop w:val="0"/>
      <w:marBottom w:val="0"/>
      <w:divBdr>
        <w:top w:val="none" w:sz="0" w:space="0" w:color="auto"/>
        <w:left w:val="none" w:sz="0" w:space="0" w:color="auto"/>
        <w:bottom w:val="none" w:sz="0" w:space="0" w:color="auto"/>
        <w:right w:val="none" w:sz="0" w:space="0" w:color="auto"/>
      </w:divBdr>
    </w:div>
    <w:div w:id="132406164">
      <w:bodyDiv w:val="1"/>
      <w:marLeft w:val="0"/>
      <w:marRight w:val="0"/>
      <w:marTop w:val="0"/>
      <w:marBottom w:val="0"/>
      <w:divBdr>
        <w:top w:val="none" w:sz="0" w:space="0" w:color="auto"/>
        <w:left w:val="none" w:sz="0" w:space="0" w:color="auto"/>
        <w:bottom w:val="none" w:sz="0" w:space="0" w:color="auto"/>
        <w:right w:val="none" w:sz="0" w:space="0" w:color="auto"/>
      </w:divBdr>
    </w:div>
    <w:div w:id="189533528">
      <w:bodyDiv w:val="1"/>
      <w:marLeft w:val="0"/>
      <w:marRight w:val="0"/>
      <w:marTop w:val="0"/>
      <w:marBottom w:val="0"/>
      <w:divBdr>
        <w:top w:val="none" w:sz="0" w:space="0" w:color="auto"/>
        <w:left w:val="none" w:sz="0" w:space="0" w:color="auto"/>
        <w:bottom w:val="none" w:sz="0" w:space="0" w:color="auto"/>
        <w:right w:val="none" w:sz="0" w:space="0" w:color="auto"/>
      </w:divBdr>
    </w:div>
    <w:div w:id="217937529">
      <w:bodyDiv w:val="1"/>
      <w:marLeft w:val="0"/>
      <w:marRight w:val="0"/>
      <w:marTop w:val="0"/>
      <w:marBottom w:val="0"/>
      <w:divBdr>
        <w:top w:val="none" w:sz="0" w:space="0" w:color="auto"/>
        <w:left w:val="none" w:sz="0" w:space="0" w:color="auto"/>
        <w:bottom w:val="none" w:sz="0" w:space="0" w:color="auto"/>
        <w:right w:val="none" w:sz="0" w:space="0" w:color="auto"/>
      </w:divBdr>
    </w:div>
    <w:div w:id="227112886">
      <w:bodyDiv w:val="1"/>
      <w:marLeft w:val="0"/>
      <w:marRight w:val="0"/>
      <w:marTop w:val="0"/>
      <w:marBottom w:val="0"/>
      <w:divBdr>
        <w:top w:val="none" w:sz="0" w:space="0" w:color="auto"/>
        <w:left w:val="none" w:sz="0" w:space="0" w:color="auto"/>
        <w:bottom w:val="none" w:sz="0" w:space="0" w:color="auto"/>
        <w:right w:val="none" w:sz="0" w:space="0" w:color="auto"/>
      </w:divBdr>
    </w:div>
    <w:div w:id="229388262">
      <w:bodyDiv w:val="1"/>
      <w:marLeft w:val="0"/>
      <w:marRight w:val="0"/>
      <w:marTop w:val="0"/>
      <w:marBottom w:val="0"/>
      <w:divBdr>
        <w:top w:val="none" w:sz="0" w:space="0" w:color="auto"/>
        <w:left w:val="none" w:sz="0" w:space="0" w:color="auto"/>
        <w:bottom w:val="none" w:sz="0" w:space="0" w:color="auto"/>
        <w:right w:val="none" w:sz="0" w:space="0" w:color="auto"/>
      </w:divBdr>
    </w:div>
    <w:div w:id="239679461">
      <w:bodyDiv w:val="1"/>
      <w:marLeft w:val="0"/>
      <w:marRight w:val="0"/>
      <w:marTop w:val="0"/>
      <w:marBottom w:val="0"/>
      <w:divBdr>
        <w:top w:val="none" w:sz="0" w:space="0" w:color="auto"/>
        <w:left w:val="none" w:sz="0" w:space="0" w:color="auto"/>
        <w:bottom w:val="none" w:sz="0" w:space="0" w:color="auto"/>
        <w:right w:val="none" w:sz="0" w:space="0" w:color="auto"/>
      </w:divBdr>
    </w:div>
    <w:div w:id="258029364">
      <w:bodyDiv w:val="1"/>
      <w:marLeft w:val="0"/>
      <w:marRight w:val="0"/>
      <w:marTop w:val="0"/>
      <w:marBottom w:val="0"/>
      <w:divBdr>
        <w:top w:val="none" w:sz="0" w:space="0" w:color="auto"/>
        <w:left w:val="none" w:sz="0" w:space="0" w:color="auto"/>
        <w:bottom w:val="none" w:sz="0" w:space="0" w:color="auto"/>
        <w:right w:val="none" w:sz="0" w:space="0" w:color="auto"/>
      </w:divBdr>
    </w:div>
    <w:div w:id="283998770">
      <w:bodyDiv w:val="1"/>
      <w:marLeft w:val="0"/>
      <w:marRight w:val="0"/>
      <w:marTop w:val="0"/>
      <w:marBottom w:val="0"/>
      <w:divBdr>
        <w:top w:val="none" w:sz="0" w:space="0" w:color="auto"/>
        <w:left w:val="none" w:sz="0" w:space="0" w:color="auto"/>
        <w:bottom w:val="none" w:sz="0" w:space="0" w:color="auto"/>
        <w:right w:val="none" w:sz="0" w:space="0" w:color="auto"/>
      </w:divBdr>
    </w:div>
    <w:div w:id="340006759">
      <w:bodyDiv w:val="1"/>
      <w:marLeft w:val="0"/>
      <w:marRight w:val="0"/>
      <w:marTop w:val="0"/>
      <w:marBottom w:val="0"/>
      <w:divBdr>
        <w:top w:val="none" w:sz="0" w:space="0" w:color="auto"/>
        <w:left w:val="none" w:sz="0" w:space="0" w:color="auto"/>
        <w:bottom w:val="none" w:sz="0" w:space="0" w:color="auto"/>
        <w:right w:val="none" w:sz="0" w:space="0" w:color="auto"/>
      </w:divBdr>
    </w:div>
    <w:div w:id="353699484">
      <w:bodyDiv w:val="1"/>
      <w:marLeft w:val="0"/>
      <w:marRight w:val="0"/>
      <w:marTop w:val="0"/>
      <w:marBottom w:val="0"/>
      <w:divBdr>
        <w:top w:val="none" w:sz="0" w:space="0" w:color="auto"/>
        <w:left w:val="none" w:sz="0" w:space="0" w:color="auto"/>
        <w:bottom w:val="none" w:sz="0" w:space="0" w:color="auto"/>
        <w:right w:val="none" w:sz="0" w:space="0" w:color="auto"/>
      </w:divBdr>
    </w:div>
    <w:div w:id="358623377">
      <w:bodyDiv w:val="1"/>
      <w:marLeft w:val="0"/>
      <w:marRight w:val="0"/>
      <w:marTop w:val="0"/>
      <w:marBottom w:val="0"/>
      <w:divBdr>
        <w:top w:val="none" w:sz="0" w:space="0" w:color="auto"/>
        <w:left w:val="none" w:sz="0" w:space="0" w:color="auto"/>
        <w:bottom w:val="none" w:sz="0" w:space="0" w:color="auto"/>
        <w:right w:val="none" w:sz="0" w:space="0" w:color="auto"/>
      </w:divBdr>
    </w:div>
    <w:div w:id="370375301">
      <w:bodyDiv w:val="1"/>
      <w:marLeft w:val="0"/>
      <w:marRight w:val="0"/>
      <w:marTop w:val="0"/>
      <w:marBottom w:val="0"/>
      <w:divBdr>
        <w:top w:val="none" w:sz="0" w:space="0" w:color="auto"/>
        <w:left w:val="none" w:sz="0" w:space="0" w:color="auto"/>
        <w:bottom w:val="none" w:sz="0" w:space="0" w:color="auto"/>
        <w:right w:val="none" w:sz="0" w:space="0" w:color="auto"/>
      </w:divBdr>
    </w:div>
    <w:div w:id="384255467">
      <w:bodyDiv w:val="1"/>
      <w:marLeft w:val="0"/>
      <w:marRight w:val="0"/>
      <w:marTop w:val="0"/>
      <w:marBottom w:val="0"/>
      <w:divBdr>
        <w:top w:val="none" w:sz="0" w:space="0" w:color="auto"/>
        <w:left w:val="none" w:sz="0" w:space="0" w:color="auto"/>
        <w:bottom w:val="none" w:sz="0" w:space="0" w:color="auto"/>
        <w:right w:val="none" w:sz="0" w:space="0" w:color="auto"/>
      </w:divBdr>
    </w:div>
    <w:div w:id="411397364">
      <w:bodyDiv w:val="1"/>
      <w:marLeft w:val="0"/>
      <w:marRight w:val="0"/>
      <w:marTop w:val="0"/>
      <w:marBottom w:val="0"/>
      <w:divBdr>
        <w:top w:val="none" w:sz="0" w:space="0" w:color="auto"/>
        <w:left w:val="none" w:sz="0" w:space="0" w:color="auto"/>
        <w:bottom w:val="none" w:sz="0" w:space="0" w:color="auto"/>
        <w:right w:val="none" w:sz="0" w:space="0" w:color="auto"/>
      </w:divBdr>
    </w:div>
    <w:div w:id="415129884">
      <w:bodyDiv w:val="1"/>
      <w:marLeft w:val="0"/>
      <w:marRight w:val="0"/>
      <w:marTop w:val="0"/>
      <w:marBottom w:val="0"/>
      <w:divBdr>
        <w:top w:val="none" w:sz="0" w:space="0" w:color="auto"/>
        <w:left w:val="none" w:sz="0" w:space="0" w:color="auto"/>
        <w:bottom w:val="none" w:sz="0" w:space="0" w:color="auto"/>
        <w:right w:val="none" w:sz="0" w:space="0" w:color="auto"/>
      </w:divBdr>
    </w:div>
    <w:div w:id="436409426">
      <w:bodyDiv w:val="1"/>
      <w:marLeft w:val="0"/>
      <w:marRight w:val="0"/>
      <w:marTop w:val="0"/>
      <w:marBottom w:val="0"/>
      <w:divBdr>
        <w:top w:val="none" w:sz="0" w:space="0" w:color="auto"/>
        <w:left w:val="none" w:sz="0" w:space="0" w:color="auto"/>
        <w:bottom w:val="none" w:sz="0" w:space="0" w:color="auto"/>
        <w:right w:val="none" w:sz="0" w:space="0" w:color="auto"/>
      </w:divBdr>
    </w:div>
    <w:div w:id="439379596">
      <w:bodyDiv w:val="1"/>
      <w:marLeft w:val="0"/>
      <w:marRight w:val="0"/>
      <w:marTop w:val="0"/>
      <w:marBottom w:val="0"/>
      <w:divBdr>
        <w:top w:val="none" w:sz="0" w:space="0" w:color="auto"/>
        <w:left w:val="none" w:sz="0" w:space="0" w:color="auto"/>
        <w:bottom w:val="none" w:sz="0" w:space="0" w:color="auto"/>
        <w:right w:val="none" w:sz="0" w:space="0" w:color="auto"/>
      </w:divBdr>
    </w:div>
    <w:div w:id="447166317">
      <w:bodyDiv w:val="1"/>
      <w:marLeft w:val="0"/>
      <w:marRight w:val="0"/>
      <w:marTop w:val="0"/>
      <w:marBottom w:val="0"/>
      <w:divBdr>
        <w:top w:val="none" w:sz="0" w:space="0" w:color="auto"/>
        <w:left w:val="none" w:sz="0" w:space="0" w:color="auto"/>
        <w:bottom w:val="none" w:sz="0" w:space="0" w:color="auto"/>
        <w:right w:val="none" w:sz="0" w:space="0" w:color="auto"/>
      </w:divBdr>
    </w:div>
    <w:div w:id="457070995">
      <w:bodyDiv w:val="1"/>
      <w:marLeft w:val="0"/>
      <w:marRight w:val="0"/>
      <w:marTop w:val="0"/>
      <w:marBottom w:val="0"/>
      <w:divBdr>
        <w:top w:val="none" w:sz="0" w:space="0" w:color="auto"/>
        <w:left w:val="none" w:sz="0" w:space="0" w:color="auto"/>
        <w:bottom w:val="none" w:sz="0" w:space="0" w:color="auto"/>
        <w:right w:val="none" w:sz="0" w:space="0" w:color="auto"/>
      </w:divBdr>
    </w:div>
    <w:div w:id="484276227">
      <w:bodyDiv w:val="1"/>
      <w:marLeft w:val="0"/>
      <w:marRight w:val="0"/>
      <w:marTop w:val="0"/>
      <w:marBottom w:val="0"/>
      <w:divBdr>
        <w:top w:val="none" w:sz="0" w:space="0" w:color="auto"/>
        <w:left w:val="none" w:sz="0" w:space="0" w:color="auto"/>
        <w:bottom w:val="none" w:sz="0" w:space="0" w:color="auto"/>
        <w:right w:val="none" w:sz="0" w:space="0" w:color="auto"/>
      </w:divBdr>
    </w:div>
    <w:div w:id="488136676">
      <w:bodyDiv w:val="1"/>
      <w:marLeft w:val="0"/>
      <w:marRight w:val="0"/>
      <w:marTop w:val="0"/>
      <w:marBottom w:val="0"/>
      <w:divBdr>
        <w:top w:val="none" w:sz="0" w:space="0" w:color="auto"/>
        <w:left w:val="none" w:sz="0" w:space="0" w:color="auto"/>
        <w:bottom w:val="none" w:sz="0" w:space="0" w:color="auto"/>
        <w:right w:val="none" w:sz="0" w:space="0" w:color="auto"/>
      </w:divBdr>
    </w:div>
    <w:div w:id="511606277">
      <w:bodyDiv w:val="1"/>
      <w:marLeft w:val="0"/>
      <w:marRight w:val="0"/>
      <w:marTop w:val="0"/>
      <w:marBottom w:val="0"/>
      <w:divBdr>
        <w:top w:val="none" w:sz="0" w:space="0" w:color="auto"/>
        <w:left w:val="none" w:sz="0" w:space="0" w:color="auto"/>
        <w:bottom w:val="none" w:sz="0" w:space="0" w:color="auto"/>
        <w:right w:val="none" w:sz="0" w:space="0" w:color="auto"/>
      </w:divBdr>
    </w:div>
    <w:div w:id="563175379">
      <w:bodyDiv w:val="1"/>
      <w:marLeft w:val="0"/>
      <w:marRight w:val="0"/>
      <w:marTop w:val="0"/>
      <w:marBottom w:val="0"/>
      <w:divBdr>
        <w:top w:val="none" w:sz="0" w:space="0" w:color="auto"/>
        <w:left w:val="none" w:sz="0" w:space="0" w:color="auto"/>
        <w:bottom w:val="none" w:sz="0" w:space="0" w:color="auto"/>
        <w:right w:val="none" w:sz="0" w:space="0" w:color="auto"/>
      </w:divBdr>
    </w:div>
    <w:div w:id="569075087">
      <w:bodyDiv w:val="1"/>
      <w:marLeft w:val="0"/>
      <w:marRight w:val="0"/>
      <w:marTop w:val="0"/>
      <w:marBottom w:val="0"/>
      <w:divBdr>
        <w:top w:val="none" w:sz="0" w:space="0" w:color="auto"/>
        <w:left w:val="none" w:sz="0" w:space="0" w:color="auto"/>
        <w:bottom w:val="none" w:sz="0" w:space="0" w:color="auto"/>
        <w:right w:val="none" w:sz="0" w:space="0" w:color="auto"/>
      </w:divBdr>
    </w:div>
    <w:div w:id="581990450">
      <w:bodyDiv w:val="1"/>
      <w:marLeft w:val="0"/>
      <w:marRight w:val="0"/>
      <w:marTop w:val="0"/>
      <w:marBottom w:val="0"/>
      <w:divBdr>
        <w:top w:val="none" w:sz="0" w:space="0" w:color="auto"/>
        <w:left w:val="none" w:sz="0" w:space="0" w:color="auto"/>
        <w:bottom w:val="none" w:sz="0" w:space="0" w:color="auto"/>
        <w:right w:val="none" w:sz="0" w:space="0" w:color="auto"/>
      </w:divBdr>
    </w:div>
    <w:div w:id="589657252">
      <w:bodyDiv w:val="1"/>
      <w:marLeft w:val="0"/>
      <w:marRight w:val="0"/>
      <w:marTop w:val="0"/>
      <w:marBottom w:val="0"/>
      <w:divBdr>
        <w:top w:val="none" w:sz="0" w:space="0" w:color="auto"/>
        <w:left w:val="none" w:sz="0" w:space="0" w:color="auto"/>
        <w:bottom w:val="none" w:sz="0" w:space="0" w:color="auto"/>
        <w:right w:val="none" w:sz="0" w:space="0" w:color="auto"/>
      </w:divBdr>
    </w:div>
    <w:div w:id="613682406">
      <w:bodyDiv w:val="1"/>
      <w:marLeft w:val="0"/>
      <w:marRight w:val="0"/>
      <w:marTop w:val="0"/>
      <w:marBottom w:val="0"/>
      <w:divBdr>
        <w:top w:val="none" w:sz="0" w:space="0" w:color="auto"/>
        <w:left w:val="none" w:sz="0" w:space="0" w:color="auto"/>
        <w:bottom w:val="none" w:sz="0" w:space="0" w:color="auto"/>
        <w:right w:val="none" w:sz="0" w:space="0" w:color="auto"/>
      </w:divBdr>
    </w:div>
    <w:div w:id="631716234">
      <w:bodyDiv w:val="1"/>
      <w:marLeft w:val="0"/>
      <w:marRight w:val="0"/>
      <w:marTop w:val="0"/>
      <w:marBottom w:val="0"/>
      <w:divBdr>
        <w:top w:val="none" w:sz="0" w:space="0" w:color="auto"/>
        <w:left w:val="none" w:sz="0" w:space="0" w:color="auto"/>
        <w:bottom w:val="none" w:sz="0" w:space="0" w:color="auto"/>
        <w:right w:val="none" w:sz="0" w:space="0" w:color="auto"/>
      </w:divBdr>
    </w:div>
    <w:div w:id="645595717">
      <w:bodyDiv w:val="1"/>
      <w:marLeft w:val="0"/>
      <w:marRight w:val="0"/>
      <w:marTop w:val="0"/>
      <w:marBottom w:val="0"/>
      <w:divBdr>
        <w:top w:val="none" w:sz="0" w:space="0" w:color="auto"/>
        <w:left w:val="none" w:sz="0" w:space="0" w:color="auto"/>
        <w:bottom w:val="none" w:sz="0" w:space="0" w:color="auto"/>
        <w:right w:val="none" w:sz="0" w:space="0" w:color="auto"/>
      </w:divBdr>
    </w:div>
    <w:div w:id="671177147">
      <w:bodyDiv w:val="1"/>
      <w:marLeft w:val="0"/>
      <w:marRight w:val="0"/>
      <w:marTop w:val="0"/>
      <w:marBottom w:val="0"/>
      <w:divBdr>
        <w:top w:val="none" w:sz="0" w:space="0" w:color="auto"/>
        <w:left w:val="none" w:sz="0" w:space="0" w:color="auto"/>
        <w:bottom w:val="none" w:sz="0" w:space="0" w:color="auto"/>
        <w:right w:val="none" w:sz="0" w:space="0" w:color="auto"/>
      </w:divBdr>
    </w:div>
    <w:div w:id="671378361">
      <w:bodyDiv w:val="1"/>
      <w:marLeft w:val="0"/>
      <w:marRight w:val="0"/>
      <w:marTop w:val="0"/>
      <w:marBottom w:val="0"/>
      <w:divBdr>
        <w:top w:val="none" w:sz="0" w:space="0" w:color="auto"/>
        <w:left w:val="none" w:sz="0" w:space="0" w:color="auto"/>
        <w:bottom w:val="none" w:sz="0" w:space="0" w:color="auto"/>
        <w:right w:val="none" w:sz="0" w:space="0" w:color="auto"/>
      </w:divBdr>
    </w:div>
    <w:div w:id="678851645">
      <w:bodyDiv w:val="1"/>
      <w:marLeft w:val="0"/>
      <w:marRight w:val="0"/>
      <w:marTop w:val="0"/>
      <w:marBottom w:val="0"/>
      <w:divBdr>
        <w:top w:val="none" w:sz="0" w:space="0" w:color="auto"/>
        <w:left w:val="none" w:sz="0" w:space="0" w:color="auto"/>
        <w:bottom w:val="none" w:sz="0" w:space="0" w:color="auto"/>
        <w:right w:val="none" w:sz="0" w:space="0" w:color="auto"/>
      </w:divBdr>
    </w:div>
    <w:div w:id="686372492">
      <w:bodyDiv w:val="1"/>
      <w:marLeft w:val="0"/>
      <w:marRight w:val="0"/>
      <w:marTop w:val="0"/>
      <w:marBottom w:val="0"/>
      <w:divBdr>
        <w:top w:val="none" w:sz="0" w:space="0" w:color="auto"/>
        <w:left w:val="none" w:sz="0" w:space="0" w:color="auto"/>
        <w:bottom w:val="none" w:sz="0" w:space="0" w:color="auto"/>
        <w:right w:val="none" w:sz="0" w:space="0" w:color="auto"/>
      </w:divBdr>
    </w:div>
    <w:div w:id="715159852">
      <w:bodyDiv w:val="1"/>
      <w:marLeft w:val="0"/>
      <w:marRight w:val="0"/>
      <w:marTop w:val="0"/>
      <w:marBottom w:val="0"/>
      <w:divBdr>
        <w:top w:val="none" w:sz="0" w:space="0" w:color="auto"/>
        <w:left w:val="none" w:sz="0" w:space="0" w:color="auto"/>
        <w:bottom w:val="none" w:sz="0" w:space="0" w:color="auto"/>
        <w:right w:val="none" w:sz="0" w:space="0" w:color="auto"/>
      </w:divBdr>
    </w:div>
    <w:div w:id="744104433">
      <w:bodyDiv w:val="1"/>
      <w:marLeft w:val="0"/>
      <w:marRight w:val="0"/>
      <w:marTop w:val="0"/>
      <w:marBottom w:val="0"/>
      <w:divBdr>
        <w:top w:val="none" w:sz="0" w:space="0" w:color="auto"/>
        <w:left w:val="none" w:sz="0" w:space="0" w:color="auto"/>
        <w:bottom w:val="none" w:sz="0" w:space="0" w:color="auto"/>
        <w:right w:val="none" w:sz="0" w:space="0" w:color="auto"/>
      </w:divBdr>
    </w:div>
    <w:div w:id="750807760">
      <w:bodyDiv w:val="1"/>
      <w:marLeft w:val="0"/>
      <w:marRight w:val="0"/>
      <w:marTop w:val="0"/>
      <w:marBottom w:val="0"/>
      <w:divBdr>
        <w:top w:val="none" w:sz="0" w:space="0" w:color="auto"/>
        <w:left w:val="none" w:sz="0" w:space="0" w:color="auto"/>
        <w:bottom w:val="none" w:sz="0" w:space="0" w:color="auto"/>
        <w:right w:val="none" w:sz="0" w:space="0" w:color="auto"/>
      </w:divBdr>
    </w:div>
    <w:div w:id="753748394">
      <w:bodyDiv w:val="1"/>
      <w:marLeft w:val="0"/>
      <w:marRight w:val="0"/>
      <w:marTop w:val="0"/>
      <w:marBottom w:val="0"/>
      <w:divBdr>
        <w:top w:val="none" w:sz="0" w:space="0" w:color="auto"/>
        <w:left w:val="none" w:sz="0" w:space="0" w:color="auto"/>
        <w:bottom w:val="none" w:sz="0" w:space="0" w:color="auto"/>
        <w:right w:val="none" w:sz="0" w:space="0" w:color="auto"/>
      </w:divBdr>
    </w:div>
    <w:div w:id="772898064">
      <w:bodyDiv w:val="1"/>
      <w:marLeft w:val="0"/>
      <w:marRight w:val="0"/>
      <w:marTop w:val="0"/>
      <w:marBottom w:val="0"/>
      <w:divBdr>
        <w:top w:val="none" w:sz="0" w:space="0" w:color="auto"/>
        <w:left w:val="none" w:sz="0" w:space="0" w:color="auto"/>
        <w:bottom w:val="none" w:sz="0" w:space="0" w:color="auto"/>
        <w:right w:val="none" w:sz="0" w:space="0" w:color="auto"/>
      </w:divBdr>
    </w:div>
    <w:div w:id="794100058">
      <w:bodyDiv w:val="1"/>
      <w:marLeft w:val="0"/>
      <w:marRight w:val="0"/>
      <w:marTop w:val="0"/>
      <w:marBottom w:val="0"/>
      <w:divBdr>
        <w:top w:val="none" w:sz="0" w:space="0" w:color="auto"/>
        <w:left w:val="none" w:sz="0" w:space="0" w:color="auto"/>
        <w:bottom w:val="none" w:sz="0" w:space="0" w:color="auto"/>
        <w:right w:val="none" w:sz="0" w:space="0" w:color="auto"/>
      </w:divBdr>
    </w:div>
    <w:div w:id="811094453">
      <w:bodyDiv w:val="1"/>
      <w:marLeft w:val="0"/>
      <w:marRight w:val="0"/>
      <w:marTop w:val="0"/>
      <w:marBottom w:val="0"/>
      <w:divBdr>
        <w:top w:val="none" w:sz="0" w:space="0" w:color="auto"/>
        <w:left w:val="none" w:sz="0" w:space="0" w:color="auto"/>
        <w:bottom w:val="none" w:sz="0" w:space="0" w:color="auto"/>
        <w:right w:val="none" w:sz="0" w:space="0" w:color="auto"/>
      </w:divBdr>
    </w:div>
    <w:div w:id="811673697">
      <w:bodyDiv w:val="1"/>
      <w:marLeft w:val="0"/>
      <w:marRight w:val="0"/>
      <w:marTop w:val="0"/>
      <w:marBottom w:val="0"/>
      <w:divBdr>
        <w:top w:val="none" w:sz="0" w:space="0" w:color="auto"/>
        <w:left w:val="none" w:sz="0" w:space="0" w:color="auto"/>
        <w:bottom w:val="none" w:sz="0" w:space="0" w:color="auto"/>
        <w:right w:val="none" w:sz="0" w:space="0" w:color="auto"/>
      </w:divBdr>
    </w:div>
    <w:div w:id="818807984">
      <w:bodyDiv w:val="1"/>
      <w:marLeft w:val="0"/>
      <w:marRight w:val="0"/>
      <w:marTop w:val="0"/>
      <w:marBottom w:val="0"/>
      <w:divBdr>
        <w:top w:val="none" w:sz="0" w:space="0" w:color="auto"/>
        <w:left w:val="none" w:sz="0" w:space="0" w:color="auto"/>
        <w:bottom w:val="none" w:sz="0" w:space="0" w:color="auto"/>
        <w:right w:val="none" w:sz="0" w:space="0" w:color="auto"/>
      </w:divBdr>
    </w:div>
    <w:div w:id="830368530">
      <w:bodyDiv w:val="1"/>
      <w:marLeft w:val="0"/>
      <w:marRight w:val="0"/>
      <w:marTop w:val="0"/>
      <w:marBottom w:val="0"/>
      <w:divBdr>
        <w:top w:val="none" w:sz="0" w:space="0" w:color="auto"/>
        <w:left w:val="none" w:sz="0" w:space="0" w:color="auto"/>
        <w:bottom w:val="none" w:sz="0" w:space="0" w:color="auto"/>
        <w:right w:val="none" w:sz="0" w:space="0" w:color="auto"/>
      </w:divBdr>
    </w:div>
    <w:div w:id="838037343">
      <w:bodyDiv w:val="1"/>
      <w:marLeft w:val="0"/>
      <w:marRight w:val="0"/>
      <w:marTop w:val="0"/>
      <w:marBottom w:val="0"/>
      <w:divBdr>
        <w:top w:val="none" w:sz="0" w:space="0" w:color="auto"/>
        <w:left w:val="none" w:sz="0" w:space="0" w:color="auto"/>
        <w:bottom w:val="none" w:sz="0" w:space="0" w:color="auto"/>
        <w:right w:val="none" w:sz="0" w:space="0" w:color="auto"/>
      </w:divBdr>
    </w:div>
    <w:div w:id="869798530">
      <w:bodyDiv w:val="1"/>
      <w:marLeft w:val="0"/>
      <w:marRight w:val="0"/>
      <w:marTop w:val="0"/>
      <w:marBottom w:val="0"/>
      <w:divBdr>
        <w:top w:val="none" w:sz="0" w:space="0" w:color="auto"/>
        <w:left w:val="none" w:sz="0" w:space="0" w:color="auto"/>
        <w:bottom w:val="none" w:sz="0" w:space="0" w:color="auto"/>
        <w:right w:val="none" w:sz="0" w:space="0" w:color="auto"/>
      </w:divBdr>
    </w:div>
    <w:div w:id="881097894">
      <w:bodyDiv w:val="1"/>
      <w:marLeft w:val="0"/>
      <w:marRight w:val="0"/>
      <w:marTop w:val="0"/>
      <w:marBottom w:val="0"/>
      <w:divBdr>
        <w:top w:val="none" w:sz="0" w:space="0" w:color="auto"/>
        <w:left w:val="none" w:sz="0" w:space="0" w:color="auto"/>
        <w:bottom w:val="none" w:sz="0" w:space="0" w:color="auto"/>
        <w:right w:val="none" w:sz="0" w:space="0" w:color="auto"/>
      </w:divBdr>
    </w:div>
    <w:div w:id="881290524">
      <w:bodyDiv w:val="1"/>
      <w:marLeft w:val="0"/>
      <w:marRight w:val="0"/>
      <w:marTop w:val="0"/>
      <w:marBottom w:val="0"/>
      <w:divBdr>
        <w:top w:val="none" w:sz="0" w:space="0" w:color="auto"/>
        <w:left w:val="none" w:sz="0" w:space="0" w:color="auto"/>
        <w:bottom w:val="none" w:sz="0" w:space="0" w:color="auto"/>
        <w:right w:val="none" w:sz="0" w:space="0" w:color="auto"/>
      </w:divBdr>
    </w:div>
    <w:div w:id="888541415">
      <w:bodyDiv w:val="1"/>
      <w:marLeft w:val="0"/>
      <w:marRight w:val="0"/>
      <w:marTop w:val="0"/>
      <w:marBottom w:val="0"/>
      <w:divBdr>
        <w:top w:val="none" w:sz="0" w:space="0" w:color="auto"/>
        <w:left w:val="none" w:sz="0" w:space="0" w:color="auto"/>
        <w:bottom w:val="none" w:sz="0" w:space="0" w:color="auto"/>
        <w:right w:val="none" w:sz="0" w:space="0" w:color="auto"/>
      </w:divBdr>
    </w:div>
    <w:div w:id="888566166">
      <w:bodyDiv w:val="1"/>
      <w:marLeft w:val="0"/>
      <w:marRight w:val="0"/>
      <w:marTop w:val="0"/>
      <w:marBottom w:val="0"/>
      <w:divBdr>
        <w:top w:val="none" w:sz="0" w:space="0" w:color="auto"/>
        <w:left w:val="none" w:sz="0" w:space="0" w:color="auto"/>
        <w:bottom w:val="none" w:sz="0" w:space="0" w:color="auto"/>
        <w:right w:val="none" w:sz="0" w:space="0" w:color="auto"/>
      </w:divBdr>
    </w:div>
    <w:div w:id="898051290">
      <w:bodyDiv w:val="1"/>
      <w:marLeft w:val="0"/>
      <w:marRight w:val="0"/>
      <w:marTop w:val="0"/>
      <w:marBottom w:val="0"/>
      <w:divBdr>
        <w:top w:val="none" w:sz="0" w:space="0" w:color="auto"/>
        <w:left w:val="none" w:sz="0" w:space="0" w:color="auto"/>
        <w:bottom w:val="none" w:sz="0" w:space="0" w:color="auto"/>
        <w:right w:val="none" w:sz="0" w:space="0" w:color="auto"/>
      </w:divBdr>
    </w:div>
    <w:div w:id="898589067">
      <w:bodyDiv w:val="1"/>
      <w:marLeft w:val="0"/>
      <w:marRight w:val="0"/>
      <w:marTop w:val="0"/>
      <w:marBottom w:val="0"/>
      <w:divBdr>
        <w:top w:val="none" w:sz="0" w:space="0" w:color="auto"/>
        <w:left w:val="none" w:sz="0" w:space="0" w:color="auto"/>
        <w:bottom w:val="none" w:sz="0" w:space="0" w:color="auto"/>
        <w:right w:val="none" w:sz="0" w:space="0" w:color="auto"/>
      </w:divBdr>
    </w:div>
    <w:div w:id="936206166">
      <w:bodyDiv w:val="1"/>
      <w:marLeft w:val="0"/>
      <w:marRight w:val="0"/>
      <w:marTop w:val="0"/>
      <w:marBottom w:val="0"/>
      <w:divBdr>
        <w:top w:val="none" w:sz="0" w:space="0" w:color="auto"/>
        <w:left w:val="none" w:sz="0" w:space="0" w:color="auto"/>
        <w:bottom w:val="none" w:sz="0" w:space="0" w:color="auto"/>
        <w:right w:val="none" w:sz="0" w:space="0" w:color="auto"/>
      </w:divBdr>
    </w:div>
    <w:div w:id="952712919">
      <w:bodyDiv w:val="1"/>
      <w:marLeft w:val="0"/>
      <w:marRight w:val="0"/>
      <w:marTop w:val="0"/>
      <w:marBottom w:val="0"/>
      <w:divBdr>
        <w:top w:val="none" w:sz="0" w:space="0" w:color="auto"/>
        <w:left w:val="none" w:sz="0" w:space="0" w:color="auto"/>
        <w:bottom w:val="none" w:sz="0" w:space="0" w:color="auto"/>
        <w:right w:val="none" w:sz="0" w:space="0" w:color="auto"/>
      </w:divBdr>
    </w:div>
    <w:div w:id="962227920">
      <w:bodyDiv w:val="1"/>
      <w:marLeft w:val="0"/>
      <w:marRight w:val="0"/>
      <w:marTop w:val="0"/>
      <w:marBottom w:val="0"/>
      <w:divBdr>
        <w:top w:val="none" w:sz="0" w:space="0" w:color="auto"/>
        <w:left w:val="none" w:sz="0" w:space="0" w:color="auto"/>
        <w:bottom w:val="none" w:sz="0" w:space="0" w:color="auto"/>
        <w:right w:val="none" w:sz="0" w:space="0" w:color="auto"/>
      </w:divBdr>
    </w:div>
    <w:div w:id="970015159">
      <w:bodyDiv w:val="1"/>
      <w:marLeft w:val="0"/>
      <w:marRight w:val="0"/>
      <w:marTop w:val="0"/>
      <w:marBottom w:val="0"/>
      <w:divBdr>
        <w:top w:val="none" w:sz="0" w:space="0" w:color="auto"/>
        <w:left w:val="none" w:sz="0" w:space="0" w:color="auto"/>
        <w:bottom w:val="none" w:sz="0" w:space="0" w:color="auto"/>
        <w:right w:val="none" w:sz="0" w:space="0" w:color="auto"/>
      </w:divBdr>
    </w:div>
    <w:div w:id="1046031948">
      <w:bodyDiv w:val="1"/>
      <w:marLeft w:val="0"/>
      <w:marRight w:val="0"/>
      <w:marTop w:val="0"/>
      <w:marBottom w:val="0"/>
      <w:divBdr>
        <w:top w:val="none" w:sz="0" w:space="0" w:color="auto"/>
        <w:left w:val="none" w:sz="0" w:space="0" w:color="auto"/>
        <w:bottom w:val="none" w:sz="0" w:space="0" w:color="auto"/>
        <w:right w:val="none" w:sz="0" w:space="0" w:color="auto"/>
      </w:divBdr>
    </w:div>
    <w:div w:id="1053312211">
      <w:bodyDiv w:val="1"/>
      <w:marLeft w:val="0"/>
      <w:marRight w:val="0"/>
      <w:marTop w:val="0"/>
      <w:marBottom w:val="0"/>
      <w:divBdr>
        <w:top w:val="none" w:sz="0" w:space="0" w:color="auto"/>
        <w:left w:val="none" w:sz="0" w:space="0" w:color="auto"/>
        <w:bottom w:val="none" w:sz="0" w:space="0" w:color="auto"/>
        <w:right w:val="none" w:sz="0" w:space="0" w:color="auto"/>
      </w:divBdr>
    </w:div>
    <w:div w:id="1063484150">
      <w:bodyDiv w:val="1"/>
      <w:marLeft w:val="0"/>
      <w:marRight w:val="0"/>
      <w:marTop w:val="0"/>
      <w:marBottom w:val="0"/>
      <w:divBdr>
        <w:top w:val="none" w:sz="0" w:space="0" w:color="auto"/>
        <w:left w:val="none" w:sz="0" w:space="0" w:color="auto"/>
        <w:bottom w:val="none" w:sz="0" w:space="0" w:color="auto"/>
        <w:right w:val="none" w:sz="0" w:space="0" w:color="auto"/>
      </w:divBdr>
    </w:div>
    <w:div w:id="1068916897">
      <w:bodyDiv w:val="1"/>
      <w:marLeft w:val="0"/>
      <w:marRight w:val="0"/>
      <w:marTop w:val="0"/>
      <w:marBottom w:val="0"/>
      <w:divBdr>
        <w:top w:val="none" w:sz="0" w:space="0" w:color="auto"/>
        <w:left w:val="none" w:sz="0" w:space="0" w:color="auto"/>
        <w:bottom w:val="none" w:sz="0" w:space="0" w:color="auto"/>
        <w:right w:val="none" w:sz="0" w:space="0" w:color="auto"/>
      </w:divBdr>
    </w:div>
    <w:div w:id="1087192753">
      <w:bodyDiv w:val="1"/>
      <w:marLeft w:val="0"/>
      <w:marRight w:val="0"/>
      <w:marTop w:val="0"/>
      <w:marBottom w:val="0"/>
      <w:divBdr>
        <w:top w:val="none" w:sz="0" w:space="0" w:color="auto"/>
        <w:left w:val="none" w:sz="0" w:space="0" w:color="auto"/>
        <w:bottom w:val="none" w:sz="0" w:space="0" w:color="auto"/>
        <w:right w:val="none" w:sz="0" w:space="0" w:color="auto"/>
      </w:divBdr>
    </w:div>
    <w:div w:id="1097170541">
      <w:bodyDiv w:val="1"/>
      <w:marLeft w:val="0"/>
      <w:marRight w:val="0"/>
      <w:marTop w:val="0"/>
      <w:marBottom w:val="0"/>
      <w:divBdr>
        <w:top w:val="none" w:sz="0" w:space="0" w:color="auto"/>
        <w:left w:val="none" w:sz="0" w:space="0" w:color="auto"/>
        <w:bottom w:val="none" w:sz="0" w:space="0" w:color="auto"/>
        <w:right w:val="none" w:sz="0" w:space="0" w:color="auto"/>
      </w:divBdr>
    </w:div>
    <w:div w:id="1107459009">
      <w:bodyDiv w:val="1"/>
      <w:marLeft w:val="0"/>
      <w:marRight w:val="0"/>
      <w:marTop w:val="0"/>
      <w:marBottom w:val="0"/>
      <w:divBdr>
        <w:top w:val="none" w:sz="0" w:space="0" w:color="auto"/>
        <w:left w:val="none" w:sz="0" w:space="0" w:color="auto"/>
        <w:bottom w:val="none" w:sz="0" w:space="0" w:color="auto"/>
        <w:right w:val="none" w:sz="0" w:space="0" w:color="auto"/>
      </w:divBdr>
    </w:div>
    <w:div w:id="1114443063">
      <w:bodyDiv w:val="1"/>
      <w:marLeft w:val="0"/>
      <w:marRight w:val="0"/>
      <w:marTop w:val="0"/>
      <w:marBottom w:val="0"/>
      <w:divBdr>
        <w:top w:val="none" w:sz="0" w:space="0" w:color="auto"/>
        <w:left w:val="none" w:sz="0" w:space="0" w:color="auto"/>
        <w:bottom w:val="none" w:sz="0" w:space="0" w:color="auto"/>
        <w:right w:val="none" w:sz="0" w:space="0" w:color="auto"/>
      </w:divBdr>
    </w:div>
    <w:div w:id="1119953192">
      <w:bodyDiv w:val="1"/>
      <w:marLeft w:val="0"/>
      <w:marRight w:val="0"/>
      <w:marTop w:val="0"/>
      <w:marBottom w:val="0"/>
      <w:divBdr>
        <w:top w:val="none" w:sz="0" w:space="0" w:color="auto"/>
        <w:left w:val="none" w:sz="0" w:space="0" w:color="auto"/>
        <w:bottom w:val="none" w:sz="0" w:space="0" w:color="auto"/>
        <w:right w:val="none" w:sz="0" w:space="0" w:color="auto"/>
      </w:divBdr>
    </w:div>
    <w:div w:id="1146237091">
      <w:bodyDiv w:val="1"/>
      <w:marLeft w:val="0"/>
      <w:marRight w:val="0"/>
      <w:marTop w:val="0"/>
      <w:marBottom w:val="0"/>
      <w:divBdr>
        <w:top w:val="none" w:sz="0" w:space="0" w:color="auto"/>
        <w:left w:val="none" w:sz="0" w:space="0" w:color="auto"/>
        <w:bottom w:val="none" w:sz="0" w:space="0" w:color="auto"/>
        <w:right w:val="none" w:sz="0" w:space="0" w:color="auto"/>
      </w:divBdr>
    </w:div>
    <w:div w:id="1147160196">
      <w:bodyDiv w:val="1"/>
      <w:marLeft w:val="0"/>
      <w:marRight w:val="0"/>
      <w:marTop w:val="0"/>
      <w:marBottom w:val="0"/>
      <w:divBdr>
        <w:top w:val="none" w:sz="0" w:space="0" w:color="auto"/>
        <w:left w:val="none" w:sz="0" w:space="0" w:color="auto"/>
        <w:bottom w:val="none" w:sz="0" w:space="0" w:color="auto"/>
        <w:right w:val="none" w:sz="0" w:space="0" w:color="auto"/>
      </w:divBdr>
    </w:div>
    <w:div w:id="1171916440">
      <w:bodyDiv w:val="1"/>
      <w:marLeft w:val="0"/>
      <w:marRight w:val="0"/>
      <w:marTop w:val="0"/>
      <w:marBottom w:val="0"/>
      <w:divBdr>
        <w:top w:val="none" w:sz="0" w:space="0" w:color="auto"/>
        <w:left w:val="none" w:sz="0" w:space="0" w:color="auto"/>
        <w:bottom w:val="none" w:sz="0" w:space="0" w:color="auto"/>
        <w:right w:val="none" w:sz="0" w:space="0" w:color="auto"/>
      </w:divBdr>
    </w:div>
    <w:div w:id="1175530657">
      <w:bodyDiv w:val="1"/>
      <w:marLeft w:val="0"/>
      <w:marRight w:val="0"/>
      <w:marTop w:val="0"/>
      <w:marBottom w:val="0"/>
      <w:divBdr>
        <w:top w:val="none" w:sz="0" w:space="0" w:color="auto"/>
        <w:left w:val="none" w:sz="0" w:space="0" w:color="auto"/>
        <w:bottom w:val="none" w:sz="0" w:space="0" w:color="auto"/>
        <w:right w:val="none" w:sz="0" w:space="0" w:color="auto"/>
      </w:divBdr>
    </w:div>
    <w:div w:id="1185246846">
      <w:bodyDiv w:val="1"/>
      <w:marLeft w:val="0"/>
      <w:marRight w:val="0"/>
      <w:marTop w:val="0"/>
      <w:marBottom w:val="0"/>
      <w:divBdr>
        <w:top w:val="none" w:sz="0" w:space="0" w:color="auto"/>
        <w:left w:val="none" w:sz="0" w:space="0" w:color="auto"/>
        <w:bottom w:val="none" w:sz="0" w:space="0" w:color="auto"/>
        <w:right w:val="none" w:sz="0" w:space="0" w:color="auto"/>
      </w:divBdr>
    </w:div>
    <w:div w:id="1193610836">
      <w:bodyDiv w:val="1"/>
      <w:marLeft w:val="0"/>
      <w:marRight w:val="0"/>
      <w:marTop w:val="0"/>
      <w:marBottom w:val="0"/>
      <w:divBdr>
        <w:top w:val="none" w:sz="0" w:space="0" w:color="auto"/>
        <w:left w:val="none" w:sz="0" w:space="0" w:color="auto"/>
        <w:bottom w:val="none" w:sz="0" w:space="0" w:color="auto"/>
        <w:right w:val="none" w:sz="0" w:space="0" w:color="auto"/>
      </w:divBdr>
    </w:div>
    <w:div w:id="1227034412">
      <w:bodyDiv w:val="1"/>
      <w:marLeft w:val="0"/>
      <w:marRight w:val="0"/>
      <w:marTop w:val="0"/>
      <w:marBottom w:val="0"/>
      <w:divBdr>
        <w:top w:val="none" w:sz="0" w:space="0" w:color="auto"/>
        <w:left w:val="none" w:sz="0" w:space="0" w:color="auto"/>
        <w:bottom w:val="none" w:sz="0" w:space="0" w:color="auto"/>
        <w:right w:val="none" w:sz="0" w:space="0" w:color="auto"/>
      </w:divBdr>
    </w:div>
    <w:div w:id="1227759721">
      <w:bodyDiv w:val="1"/>
      <w:marLeft w:val="0"/>
      <w:marRight w:val="0"/>
      <w:marTop w:val="0"/>
      <w:marBottom w:val="0"/>
      <w:divBdr>
        <w:top w:val="none" w:sz="0" w:space="0" w:color="auto"/>
        <w:left w:val="none" w:sz="0" w:space="0" w:color="auto"/>
        <w:bottom w:val="none" w:sz="0" w:space="0" w:color="auto"/>
        <w:right w:val="none" w:sz="0" w:space="0" w:color="auto"/>
      </w:divBdr>
    </w:div>
    <w:div w:id="1234004354">
      <w:bodyDiv w:val="1"/>
      <w:marLeft w:val="0"/>
      <w:marRight w:val="0"/>
      <w:marTop w:val="0"/>
      <w:marBottom w:val="0"/>
      <w:divBdr>
        <w:top w:val="none" w:sz="0" w:space="0" w:color="auto"/>
        <w:left w:val="none" w:sz="0" w:space="0" w:color="auto"/>
        <w:bottom w:val="none" w:sz="0" w:space="0" w:color="auto"/>
        <w:right w:val="none" w:sz="0" w:space="0" w:color="auto"/>
      </w:divBdr>
    </w:div>
    <w:div w:id="1241406695">
      <w:bodyDiv w:val="1"/>
      <w:marLeft w:val="0"/>
      <w:marRight w:val="0"/>
      <w:marTop w:val="0"/>
      <w:marBottom w:val="0"/>
      <w:divBdr>
        <w:top w:val="none" w:sz="0" w:space="0" w:color="auto"/>
        <w:left w:val="none" w:sz="0" w:space="0" w:color="auto"/>
        <w:bottom w:val="none" w:sz="0" w:space="0" w:color="auto"/>
        <w:right w:val="none" w:sz="0" w:space="0" w:color="auto"/>
      </w:divBdr>
    </w:div>
    <w:div w:id="1272130569">
      <w:bodyDiv w:val="1"/>
      <w:marLeft w:val="0"/>
      <w:marRight w:val="0"/>
      <w:marTop w:val="0"/>
      <w:marBottom w:val="0"/>
      <w:divBdr>
        <w:top w:val="none" w:sz="0" w:space="0" w:color="auto"/>
        <w:left w:val="none" w:sz="0" w:space="0" w:color="auto"/>
        <w:bottom w:val="none" w:sz="0" w:space="0" w:color="auto"/>
        <w:right w:val="none" w:sz="0" w:space="0" w:color="auto"/>
      </w:divBdr>
    </w:div>
    <w:div w:id="1321690251">
      <w:bodyDiv w:val="1"/>
      <w:marLeft w:val="0"/>
      <w:marRight w:val="0"/>
      <w:marTop w:val="0"/>
      <w:marBottom w:val="0"/>
      <w:divBdr>
        <w:top w:val="none" w:sz="0" w:space="0" w:color="auto"/>
        <w:left w:val="none" w:sz="0" w:space="0" w:color="auto"/>
        <w:bottom w:val="none" w:sz="0" w:space="0" w:color="auto"/>
        <w:right w:val="none" w:sz="0" w:space="0" w:color="auto"/>
      </w:divBdr>
    </w:div>
    <w:div w:id="1332218266">
      <w:bodyDiv w:val="1"/>
      <w:marLeft w:val="0"/>
      <w:marRight w:val="0"/>
      <w:marTop w:val="0"/>
      <w:marBottom w:val="0"/>
      <w:divBdr>
        <w:top w:val="none" w:sz="0" w:space="0" w:color="auto"/>
        <w:left w:val="none" w:sz="0" w:space="0" w:color="auto"/>
        <w:bottom w:val="none" w:sz="0" w:space="0" w:color="auto"/>
        <w:right w:val="none" w:sz="0" w:space="0" w:color="auto"/>
      </w:divBdr>
    </w:div>
    <w:div w:id="1351492004">
      <w:bodyDiv w:val="1"/>
      <w:marLeft w:val="0"/>
      <w:marRight w:val="0"/>
      <w:marTop w:val="0"/>
      <w:marBottom w:val="0"/>
      <w:divBdr>
        <w:top w:val="none" w:sz="0" w:space="0" w:color="auto"/>
        <w:left w:val="none" w:sz="0" w:space="0" w:color="auto"/>
        <w:bottom w:val="none" w:sz="0" w:space="0" w:color="auto"/>
        <w:right w:val="none" w:sz="0" w:space="0" w:color="auto"/>
      </w:divBdr>
    </w:div>
    <w:div w:id="1358845131">
      <w:bodyDiv w:val="1"/>
      <w:marLeft w:val="0"/>
      <w:marRight w:val="0"/>
      <w:marTop w:val="0"/>
      <w:marBottom w:val="0"/>
      <w:divBdr>
        <w:top w:val="none" w:sz="0" w:space="0" w:color="auto"/>
        <w:left w:val="none" w:sz="0" w:space="0" w:color="auto"/>
        <w:bottom w:val="none" w:sz="0" w:space="0" w:color="auto"/>
        <w:right w:val="none" w:sz="0" w:space="0" w:color="auto"/>
      </w:divBdr>
    </w:div>
    <w:div w:id="1390105615">
      <w:bodyDiv w:val="1"/>
      <w:marLeft w:val="0"/>
      <w:marRight w:val="0"/>
      <w:marTop w:val="0"/>
      <w:marBottom w:val="0"/>
      <w:divBdr>
        <w:top w:val="none" w:sz="0" w:space="0" w:color="auto"/>
        <w:left w:val="none" w:sz="0" w:space="0" w:color="auto"/>
        <w:bottom w:val="none" w:sz="0" w:space="0" w:color="auto"/>
        <w:right w:val="none" w:sz="0" w:space="0" w:color="auto"/>
      </w:divBdr>
    </w:div>
    <w:div w:id="1391222383">
      <w:bodyDiv w:val="1"/>
      <w:marLeft w:val="0"/>
      <w:marRight w:val="0"/>
      <w:marTop w:val="0"/>
      <w:marBottom w:val="0"/>
      <w:divBdr>
        <w:top w:val="none" w:sz="0" w:space="0" w:color="auto"/>
        <w:left w:val="none" w:sz="0" w:space="0" w:color="auto"/>
        <w:bottom w:val="none" w:sz="0" w:space="0" w:color="auto"/>
        <w:right w:val="none" w:sz="0" w:space="0" w:color="auto"/>
      </w:divBdr>
    </w:div>
    <w:div w:id="1436898486">
      <w:bodyDiv w:val="1"/>
      <w:marLeft w:val="0"/>
      <w:marRight w:val="0"/>
      <w:marTop w:val="0"/>
      <w:marBottom w:val="0"/>
      <w:divBdr>
        <w:top w:val="none" w:sz="0" w:space="0" w:color="auto"/>
        <w:left w:val="none" w:sz="0" w:space="0" w:color="auto"/>
        <w:bottom w:val="none" w:sz="0" w:space="0" w:color="auto"/>
        <w:right w:val="none" w:sz="0" w:space="0" w:color="auto"/>
      </w:divBdr>
    </w:div>
    <w:div w:id="1447044927">
      <w:bodyDiv w:val="1"/>
      <w:marLeft w:val="0"/>
      <w:marRight w:val="0"/>
      <w:marTop w:val="0"/>
      <w:marBottom w:val="0"/>
      <w:divBdr>
        <w:top w:val="none" w:sz="0" w:space="0" w:color="auto"/>
        <w:left w:val="none" w:sz="0" w:space="0" w:color="auto"/>
        <w:bottom w:val="none" w:sz="0" w:space="0" w:color="auto"/>
        <w:right w:val="none" w:sz="0" w:space="0" w:color="auto"/>
      </w:divBdr>
    </w:div>
    <w:div w:id="1469737077">
      <w:bodyDiv w:val="1"/>
      <w:marLeft w:val="0"/>
      <w:marRight w:val="0"/>
      <w:marTop w:val="0"/>
      <w:marBottom w:val="0"/>
      <w:divBdr>
        <w:top w:val="none" w:sz="0" w:space="0" w:color="auto"/>
        <w:left w:val="none" w:sz="0" w:space="0" w:color="auto"/>
        <w:bottom w:val="none" w:sz="0" w:space="0" w:color="auto"/>
        <w:right w:val="none" w:sz="0" w:space="0" w:color="auto"/>
      </w:divBdr>
    </w:div>
    <w:div w:id="1540125951">
      <w:bodyDiv w:val="1"/>
      <w:marLeft w:val="0"/>
      <w:marRight w:val="0"/>
      <w:marTop w:val="0"/>
      <w:marBottom w:val="0"/>
      <w:divBdr>
        <w:top w:val="none" w:sz="0" w:space="0" w:color="auto"/>
        <w:left w:val="none" w:sz="0" w:space="0" w:color="auto"/>
        <w:bottom w:val="none" w:sz="0" w:space="0" w:color="auto"/>
        <w:right w:val="none" w:sz="0" w:space="0" w:color="auto"/>
      </w:divBdr>
    </w:div>
    <w:div w:id="1540893150">
      <w:bodyDiv w:val="1"/>
      <w:marLeft w:val="0"/>
      <w:marRight w:val="0"/>
      <w:marTop w:val="0"/>
      <w:marBottom w:val="0"/>
      <w:divBdr>
        <w:top w:val="none" w:sz="0" w:space="0" w:color="auto"/>
        <w:left w:val="none" w:sz="0" w:space="0" w:color="auto"/>
        <w:bottom w:val="none" w:sz="0" w:space="0" w:color="auto"/>
        <w:right w:val="none" w:sz="0" w:space="0" w:color="auto"/>
      </w:divBdr>
    </w:div>
    <w:div w:id="1550874567">
      <w:bodyDiv w:val="1"/>
      <w:marLeft w:val="0"/>
      <w:marRight w:val="0"/>
      <w:marTop w:val="0"/>
      <w:marBottom w:val="0"/>
      <w:divBdr>
        <w:top w:val="none" w:sz="0" w:space="0" w:color="auto"/>
        <w:left w:val="none" w:sz="0" w:space="0" w:color="auto"/>
        <w:bottom w:val="none" w:sz="0" w:space="0" w:color="auto"/>
        <w:right w:val="none" w:sz="0" w:space="0" w:color="auto"/>
      </w:divBdr>
    </w:div>
    <w:div w:id="1563055505">
      <w:bodyDiv w:val="1"/>
      <w:marLeft w:val="0"/>
      <w:marRight w:val="0"/>
      <w:marTop w:val="0"/>
      <w:marBottom w:val="0"/>
      <w:divBdr>
        <w:top w:val="none" w:sz="0" w:space="0" w:color="auto"/>
        <w:left w:val="none" w:sz="0" w:space="0" w:color="auto"/>
        <w:bottom w:val="none" w:sz="0" w:space="0" w:color="auto"/>
        <w:right w:val="none" w:sz="0" w:space="0" w:color="auto"/>
      </w:divBdr>
    </w:div>
    <w:div w:id="1649481676">
      <w:bodyDiv w:val="1"/>
      <w:marLeft w:val="0"/>
      <w:marRight w:val="0"/>
      <w:marTop w:val="0"/>
      <w:marBottom w:val="0"/>
      <w:divBdr>
        <w:top w:val="none" w:sz="0" w:space="0" w:color="auto"/>
        <w:left w:val="none" w:sz="0" w:space="0" w:color="auto"/>
        <w:bottom w:val="none" w:sz="0" w:space="0" w:color="auto"/>
        <w:right w:val="none" w:sz="0" w:space="0" w:color="auto"/>
      </w:divBdr>
    </w:div>
    <w:div w:id="1675843168">
      <w:bodyDiv w:val="1"/>
      <w:marLeft w:val="0"/>
      <w:marRight w:val="0"/>
      <w:marTop w:val="0"/>
      <w:marBottom w:val="0"/>
      <w:divBdr>
        <w:top w:val="none" w:sz="0" w:space="0" w:color="auto"/>
        <w:left w:val="none" w:sz="0" w:space="0" w:color="auto"/>
        <w:bottom w:val="none" w:sz="0" w:space="0" w:color="auto"/>
        <w:right w:val="none" w:sz="0" w:space="0" w:color="auto"/>
      </w:divBdr>
    </w:div>
    <w:div w:id="1693803426">
      <w:bodyDiv w:val="1"/>
      <w:marLeft w:val="0"/>
      <w:marRight w:val="0"/>
      <w:marTop w:val="0"/>
      <w:marBottom w:val="0"/>
      <w:divBdr>
        <w:top w:val="none" w:sz="0" w:space="0" w:color="auto"/>
        <w:left w:val="none" w:sz="0" w:space="0" w:color="auto"/>
        <w:bottom w:val="none" w:sz="0" w:space="0" w:color="auto"/>
        <w:right w:val="none" w:sz="0" w:space="0" w:color="auto"/>
      </w:divBdr>
    </w:div>
    <w:div w:id="1702130333">
      <w:bodyDiv w:val="1"/>
      <w:marLeft w:val="0"/>
      <w:marRight w:val="0"/>
      <w:marTop w:val="0"/>
      <w:marBottom w:val="0"/>
      <w:divBdr>
        <w:top w:val="none" w:sz="0" w:space="0" w:color="auto"/>
        <w:left w:val="none" w:sz="0" w:space="0" w:color="auto"/>
        <w:bottom w:val="none" w:sz="0" w:space="0" w:color="auto"/>
        <w:right w:val="none" w:sz="0" w:space="0" w:color="auto"/>
      </w:divBdr>
    </w:div>
    <w:div w:id="1707750148">
      <w:bodyDiv w:val="1"/>
      <w:marLeft w:val="0"/>
      <w:marRight w:val="0"/>
      <w:marTop w:val="0"/>
      <w:marBottom w:val="0"/>
      <w:divBdr>
        <w:top w:val="none" w:sz="0" w:space="0" w:color="auto"/>
        <w:left w:val="none" w:sz="0" w:space="0" w:color="auto"/>
        <w:bottom w:val="none" w:sz="0" w:space="0" w:color="auto"/>
        <w:right w:val="none" w:sz="0" w:space="0" w:color="auto"/>
      </w:divBdr>
    </w:div>
    <w:div w:id="1714579378">
      <w:bodyDiv w:val="1"/>
      <w:marLeft w:val="0"/>
      <w:marRight w:val="0"/>
      <w:marTop w:val="0"/>
      <w:marBottom w:val="0"/>
      <w:divBdr>
        <w:top w:val="none" w:sz="0" w:space="0" w:color="auto"/>
        <w:left w:val="none" w:sz="0" w:space="0" w:color="auto"/>
        <w:bottom w:val="none" w:sz="0" w:space="0" w:color="auto"/>
        <w:right w:val="none" w:sz="0" w:space="0" w:color="auto"/>
      </w:divBdr>
    </w:div>
    <w:div w:id="1730422645">
      <w:bodyDiv w:val="1"/>
      <w:marLeft w:val="0"/>
      <w:marRight w:val="0"/>
      <w:marTop w:val="0"/>
      <w:marBottom w:val="0"/>
      <w:divBdr>
        <w:top w:val="none" w:sz="0" w:space="0" w:color="auto"/>
        <w:left w:val="none" w:sz="0" w:space="0" w:color="auto"/>
        <w:bottom w:val="none" w:sz="0" w:space="0" w:color="auto"/>
        <w:right w:val="none" w:sz="0" w:space="0" w:color="auto"/>
      </w:divBdr>
    </w:div>
    <w:div w:id="1737118646">
      <w:bodyDiv w:val="1"/>
      <w:marLeft w:val="0"/>
      <w:marRight w:val="0"/>
      <w:marTop w:val="0"/>
      <w:marBottom w:val="0"/>
      <w:divBdr>
        <w:top w:val="none" w:sz="0" w:space="0" w:color="auto"/>
        <w:left w:val="none" w:sz="0" w:space="0" w:color="auto"/>
        <w:bottom w:val="none" w:sz="0" w:space="0" w:color="auto"/>
        <w:right w:val="none" w:sz="0" w:space="0" w:color="auto"/>
      </w:divBdr>
    </w:div>
    <w:div w:id="1743676661">
      <w:bodyDiv w:val="1"/>
      <w:marLeft w:val="0"/>
      <w:marRight w:val="0"/>
      <w:marTop w:val="0"/>
      <w:marBottom w:val="0"/>
      <w:divBdr>
        <w:top w:val="none" w:sz="0" w:space="0" w:color="auto"/>
        <w:left w:val="none" w:sz="0" w:space="0" w:color="auto"/>
        <w:bottom w:val="none" w:sz="0" w:space="0" w:color="auto"/>
        <w:right w:val="none" w:sz="0" w:space="0" w:color="auto"/>
      </w:divBdr>
    </w:div>
    <w:div w:id="1751729657">
      <w:bodyDiv w:val="1"/>
      <w:marLeft w:val="0"/>
      <w:marRight w:val="0"/>
      <w:marTop w:val="0"/>
      <w:marBottom w:val="0"/>
      <w:divBdr>
        <w:top w:val="none" w:sz="0" w:space="0" w:color="auto"/>
        <w:left w:val="none" w:sz="0" w:space="0" w:color="auto"/>
        <w:bottom w:val="none" w:sz="0" w:space="0" w:color="auto"/>
        <w:right w:val="none" w:sz="0" w:space="0" w:color="auto"/>
      </w:divBdr>
    </w:div>
    <w:div w:id="1769504223">
      <w:bodyDiv w:val="1"/>
      <w:marLeft w:val="0"/>
      <w:marRight w:val="0"/>
      <w:marTop w:val="0"/>
      <w:marBottom w:val="0"/>
      <w:divBdr>
        <w:top w:val="none" w:sz="0" w:space="0" w:color="auto"/>
        <w:left w:val="none" w:sz="0" w:space="0" w:color="auto"/>
        <w:bottom w:val="none" w:sz="0" w:space="0" w:color="auto"/>
        <w:right w:val="none" w:sz="0" w:space="0" w:color="auto"/>
      </w:divBdr>
    </w:div>
    <w:div w:id="1819302866">
      <w:bodyDiv w:val="1"/>
      <w:marLeft w:val="0"/>
      <w:marRight w:val="0"/>
      <w:marTop w:val="0"/>
      <w:marBottom w:val="0"/>
      <w:divBdr>
        <w:top w:val="none" w:sz="0" w:space="0" w:color="auto"/>
        <w:left w:val="none" w:sz="0" w:space="0" w:color="auto"/>
        <w:bottom w:val="none" w:sz="0" w:space="0" w:color="auto"/>
        <w:right w:val="none" w:sz="0" w:space="0" w:color="auto"/>
      </w:divBdr>
    </w:div>
    <w:div w:id="1832020260">
      <w:bodyDiv w:val="1"/>
      <w:marLeft w:val="0"/>
      <w:marRight w:val="0"/>
      <w:marTop w:val="0"/>
      <w:marBottom w:val="0"/>
      <w:divBdr>
        <w:top w:val="none" w:sz="0" w:space="0" w:color="auto"/>
        <w:left w:val="none" w:sz="0" w:space="0" w:color="auto"/>
        <w:bottom w:val="none" w:sz="0" w:space="0" w:color="auto"/>
        <w:right w:val="none" w:sz="0" w:space="0" w:color="auto"/>
      </w:divBdr>
    </w:div>
    <w:div w:id="1880387959">
      <w:bodyDiv w:val="1"/>
      <w:marLeft w:val="0"/>
      <w:marRight w:val="0"/>
      <w:marTop w:val="0"/>
      <w:marBottom w:val="0"/>
      <w:divBdr>
        <w:top w:val="none" w:sz="0" w:space="0" w:color="auto"/>
        <w:left w:val="none" w:sz="0" w:space="0" w:color="auto"/>
        <w:bottom w:val="none" w:sz="0" w:space="0" w:color="auto"/>
        <w:right w:val="none" w:sz="0" w:space="0" w:color="auto"/>
      </w:divBdr>
    </w:div>
    <w:div w:id="1891262762">
      <w:bodyDiv w:val="1"/>
      <w:marLeft w:val="0"/>
      <w:marRight w:val="0"/>
      <w:marTop w:val="0"/>
      <w:marBottom w:val="0"/>
      <w:divBdr>
        <w:top w:val="none" w:sz="0" w:space="0" w:color="auto"/>
        <w:left w:val="none" w:sz="0" w:space="0" w:color="auto"/>
        <w:bottom w:val="none" w:sz="0" w:space="0" w:color="auto"/>
        <w:right w:val="none" w:sz="0" w:space="0" w:color="auto"/>
      </w:divBdr>
    </w:div>
    <w:div w:id="1899827225">
      <w:bodyDiv w:val="1"/>
      <w:marLeft w:val="0"/>
      <w:marRight w:val="0"/>
      <w:marTop w:val="0"/>
      <w:marBottom w:val="0"/>
      <w:divBdr>
        <w:top w:val="none" w:sz="0" w:space="0" w:color="auto"/>
        <w:left w:val="none" w:sz="0" w:space="0" w:color="auto"/>
        <w:bottom w:val="none" w:sz="0" w:space="0" w:color="auto"/>
        <w:right w:val="none" w:sz="0" w:space="0" w:color="auto"/>
      </w:divBdr>
    </w:div>
    <w:div w:id="1901675273">
      <w:bodyDiv w:val="1"/>
      <w:marLeft w:val="0"/>
      <w:marRight w:val="0"/>
      <w:marTop w:val="0"/>
      <w:marBottom w:val="0"/>
      <w:divBdr>
        <w:top w:val="none" w:sz="0" w:space="0" w:color="auto"/>
        <w:left w:val="none" w:sz="0" w:space="0" w:color="auto"/>
        <w:bottom w:val="none" w:sz="0" w:space="0" w:color="auto"/>
        <w:right w:val="none" w:sz="0" w:space="0" w:color="auto"/>
      </w:divBdr>
    </w:div>
    <w:div w:id="1933659520">
      <w:bodyDiv w:val="1"/>
      <w:marLeft w:val="0"/>
      <w:marRight w:val="0"/>
      <w:marTop w:val="0"/>
      <w:marBottom w:val="0"/>
      <w:divBdr>
        <w:top w:val="none" w:sz="0" w:space="0" w:color="auto"/>
        <w:left w:val="none" w:sz="0" w:space="0" w:color="auto"/>
        <w:bottom w:val="none" w:sz="0" w:space="0" w:color="auto"/>
        <w:right w:val="none" w:sz="0" w:space="0" w:color="auto"/>
      </w:divBdr>
    </w:div>
    <w:div w:id="1938560817">
      <w:bodyDiv w:val="1"/>
      <w:marLeft w:val="0"/>
      <w:marRight w:val="0"/>
      <w:marTop w:val="0"/>
      <w:marBottom w:val="0"/>
      <w:divBdr>
        <w:top w:val="none" w:sz="0" w:space="0" w:color="auto"/>
        <w:left w:val="none" w:sz="0" w:space="0" w:color="auto"/>
        <w:bottom w:val="none" w:sz="0" w:space="0" w:color="auto"/>
        <w:right w:val="none" w:sz="0" w:space="0" w:color="auto"/>
      </w:divBdr>
    </w:div>
    <w:div w:id="1972860700">
      <w:bodyDiv w:val="1"/>
      <w:marLeft w:val="0"/>
      <w:marRight w:val="0"/>
      <w:marTop w:val="0"/>
      <w:marBottom w:val="0"/>
      <w:divBdr>
        <w:top w:val="none" w:sz="0" w:space="0" w:color="auto"/>
        <w:left w:val="none" w:sz="0" w:space="0" w:color="auto"/>
        <w:bottom w:val="none" w:sz="0" w:space="0" w:color="auto"/>
        <w:right w:val="none" w:sz="0" w:space="0" w:color="auto"/>
      </w:divBdr>
    </w:div>
    <w:div w:id="2000961196">
      <w:bodyDiv w:val="1"/>
      <w:marLeft w:val="0"/>
      <w:marRight w:val="0"/>
      <w:marTop w:val="0"/>
      <w:marBottom w:val="0"/>
      <w:divBdr>
        <w:top w:val="none" w:sz="0" w:space="0" w:color="auto"/>
        <w:left w:val="none" w:sz="0" w:space="0" w:color="auto"/>
        <w:bottom w:val="none" w:sz="0" w:space="0" w:color="auto"/>
        <w:right w:val="none" w:sz="0" w:space="0" w:color="auto"/>
      </w:divBdr>
    </w:div>
    <w:div w:id="2019505707">
      <w:bodyDiv w:val="1"/>
      <w:marLeft w:val="0"/>
      <w:marRight w:val="0"/>
      <w:marTop w:val="0"/>
      <w:marBottom w:val="0"/>
      <w:divBdr>
        <w:top w:val="none" w:sz="0" w:space="0" w:color="auto"/>
        <w:left w:val="none" w:sz="0" w:space="0" w:color="auto"/>
        <w:bottom w:val="none" w:sz="0" w:space="0" w:color="auto"/>
        <w:right w:val="none" w:sz="0" w:space="0" w:color="auto"/>
      </w:divBdr>
    </w:div>
    <w:div w:id="2032799132">
      <w:bodyDiv w:val="1"/>
      <w:marLeft w:val="0"/>
      <w:marRight w:val="0"/>
      <w:marTop w:val="0"/>
      <w:marBottom w:val="0"/>
      <w:divBdr>
        <w:top w:val="none" w:sz="0" w:space="0" w:color="auto"/>
        <w:left w:val="none" w:sz="0" w:space="0" w:color="auto"/>
        <w:bottom w:val="none" w:sz="0" w:space="0" w:color="auto"/>
        <w:right w:val="none" w:sz="0" w:space="0" w:color="auto"/>
      </w:divBdr>
    </w:div>
    <w:div w:id="2039816130">
      <w:bodyDiv w:val="1"/>
      <w:marLeft w:val="0"/>
      <w:marRight w:val="0"/>
      <w:marTop w:val="0"/>
      <w:marBottom w:val="0"/>
      <w:divBdr>
        <w:top w:val="none" w:sz="0" w:space="0" w:color="auto"/>
        <w:left w:val="none" w:sz="0" w:space="0" w:color="auto"/>
        <w:bottom w:val="none" w:sz="0" w:space="0" w:color="auto"/>
        <w:right w:val="none" w:sz="0" w:space="0" w:color="auto"/>
      </w:divBdr>
    </w:div>
    <w:div w:id="2072117954">
      <w:bodyDiv w:val="1"/>
      <w:marLeft w:val="0"/>
      <w:marRight w:val="0"/>
      <w:marTop w:val="0"/>
      <w:marBottom w:val="0"/>
      <w:divBdr>
        <w:top w:val="none" w:sz="0" w:space="0" w:color="auto"/>
        <w:left w:val="none" w:sz="0" w:space="0" w:color="auto"/>
        <w:bottom w:val="none" w:sz="0" w:space="0" w:color="auto"/>
        <w:right w:val="none" w:sz="0" w:space="0" w:color="auto"/>
      </w:divBdr>
    </w:div>
    <w:div w:id="2108649297">
      <w:bodyDiv w:val="1"/>
      <w:marLeft w:val="0"/>
      <w:marRight w:val="0"/>
      <w:marTop w:val="0"/>
      <w:marBottom w:val="0"/>
      <w:divBdr>
        <w:top w:val="none" w:sz="0" w:space="0" w:color="auto"/>
        <w:left w:val="none" w:sz="0" w:space="0" w:color="auto"/>
        <w:bottom w:val="none" w:sz="0" w:space="0" w:color="auto"/>
        <w:right w:val="none" w:sz="0" w:space="0" w:color="auto"/>
      </w:divBdr>
    </w:div>
    <w:div w:id="2130780275">
      <w:bodyDiv w:val="1"/>
      <w:marLeft w:val="0"/>
      <w:marRight w:val="0"/>
      <w:marTop w:val="0"/>
      <w:marBottom w:val="0"/>
      <w:divBdr>
        <w:top w:val="none" w:sz="0" w:space="0" w:color="auto"/>
        <w:left w:val="none" w:sz="0" w:space="0" w:color="auto"/>
        <w:bottom w:val="none" w:sz="0" w:space="0" w:color="auto"/>
        <w:right w:val="none" w:sz="0" w:space="0" w:color="auto"/>
      </w:divBdr>
    </w:div>
    <w:div w:id="2142771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unis.eea.europa.eu/species/Allium%20victorialis" TargetMode="External"/><Relationship Id="rId299" Type="http://schemas.openxmlformats.org/officeDocument/2006/relationships/hyperlink" Target="https://eunis.eea.europa.eu/species/Saxifraga%20mutata%20ssp.%20demissa" TargetMode="External"/><Relationship Id="rId21" Type="http://schemas.openxmlformats.org/officeDocument/2006/relationships/hyperlink" Target="https://eunis.eea.europa.eu/habitats_code2000/4080" TargetMode="External"/><Relationship Id="rId63" Type="http://schemas.openxmlformats.org/officeDocument/2006/relationships/hyperlink" Target="https://eunis.eea.europa.eu/species_code2000/1898" TargetMode="External"/><Relationship Id="rId159" Type="http://schemas.openxmlformats.org/officeDocument/2006/relationships/hyperlink" Target="https://eunis.eea.europa.eu/species_code2000/1339" TargetMode="External"/><Relationship Id="rId324" Type="http://schemas.openxmlformats.org/officeDocument/2006/relationships/hyperlink" Target="https://eunis.eea.europa.eu/species/Trisetum%20fuscum" TargetMode="External"/><Relationship Id="rId366" Type="http://schemas.openxmlformats.org/officeDocument/2006/relationships/hyperlink" Target="https://ro.wikipedia.org/w/index.php?title=Lupul_de_pustiu&amp;action=edit&amp;redlink=1" TargetMode="External"/><Relationship Id="rId170" Type="http://schemas.openxmlformats.org/officeDocument/2006/relationships/hyperlink" Target="https://eunis.eea.europa.eu/species/Dianthus%20giganteus%20ssp.%20banaticus" TargetMode="External"/><Relationship Id="rId226" Type="http://schemas.openxmlformats.org/officeDocument/2006/relationships/hyperlink" Target="https://eunis.eea.europa.eu/species/Loiseleuria%20procumbens" TargetMode="External"/><Relationship Id="rId268" Type="http://schemas.openxmlformats.org/officeDocument/2006/relationships/hyperlink" Target="https://eunis.eea.europa.eu/species/Parnassius%20mnemosyne" TargetMode="External"/><Relationship Id="rId32" Type="http://schemas.openxmlformats.org/officeDocument/2006/relationships/hyperlink" Target="https://eunis.eea.europa.eu/habitats_code2000/91Q0" TargetMode="External"/><Relationship Id="rId74" Type="http://schemas.openxmlformats.org/officeDocument/2006/relationships/hyperlink" Target="https://eunis.eea.europa.eu/species_code2000/1361" TargetMode="External"/><Relationship Id="rId128" Type="http://schemas.openxmlformats.org/officeDocument/2006/relationships/hyperlink" Target="https://eunis.eea.europa.eu/species/Arabis%20hornungiana" TargetMode="External"/><Relationship Id="rId335" Type="http://schemas.openxmlformats.org/officeDocument/2006/relationships/hyperlink" Target="https://eunis.eea.europa.eu/species/Vespertilio%20murinus" TargetMode="External"/><Relationship Id="rId377" Type="http://schemas.openxmlformats.org/officeDocument/2006/relationships/hyperlink" Target="https://ro.wikipedia.org/wiki/Mun%C8%9Bii_Pirinei" TargetMode="External"/><Relationship Id="rId5" Type="http://schemas.openxmlformats.org/officeDocument/2006/relationships/webSettings" Target="webSettings.xml"/><Relationship Id="rId181" Type="http://schemas.openxmlformats.org/officeDocument/2006/relationships/hyperlink" Target="https://eunis.eea.europa.eu/species/Epipactis%20microphylla" TargetMode="External"/><Relationship Id="rId237" Type="http://schemas.openxmlformats.org/officeDocument/2006/relationships/hyperlink" Target="https://eunis.eea.europa.eu/species/Martes%20martes" TargetMode="External"/><Relationship Id="rId402" Type="http://schemas.openxmlformats.org/officeDocument/2006/relationships/hyperlink" Target="https://ro.wikipedia.org/wiki/America_de_Nord" TargetMode="External"/><Relationship Id="rId279" Type="http://schemas.openxmlformats.org/officeDocument/2006/relationships/hyperlink" Target="https://eunis.eea.europa.eu/species/Podarcis%20muralis" TargetMode="External"/><Relationship Id="rId43" Type="http://schemas.openxmlformats.org/officeDocument/2006/relationships/hyperlink" Target="https://eunis.eea.europa.eu/species_code2000/5266" TargetMode="External"/><Relationship Id="rId139" Type="http://schemas.openxmlformats.org/officeDocument/2006/relationships/hyperlink" Target="https://eunis.eea.europa.eu/species_code2000/2361" TargetMode="External"/><Relationship Id="rId290" Type="http://schemas.openxmlformats.org/officeDocument/2006/relationships/hyperlink" Target="https://eunis.eea.europa.eu/species/Ranunculus%20crenatus" TargetMode="External"/><Relationship Id="rId304" Type="http://schemas.openxmlformats.org/officeDocument/2006/relationships/hyperlink" Target="https://eunis.eea.europa.eu/species/Sempervivum%20montanum%20ssp.%20carpaticum" TargetMode="External"/><Relationship Id="rId346" Type="http://schemas.openxmlformats.org/officeDocument/2006/relationships/hyperlink" Target="https://ro.wikipedia.org/wiki/Spic" TargetMode="External"/><Relationship Id="rId388" Type="http://schemas.openxmlformats.org/officeDocument/2006/relationships/hyperlink" Target="https://ro.wikipedia.org/wiki/Slovenia" TargetMode="External"/><Relationship Id="rId85" Type="http://schemas.openxmlformats.org/officeDocument/2006/relationships/hyperlink" Target="https://eunis.eea.europa.eu/species/Myotis%20emarginatus" TargetMode="External"/><Relationship Id="rId150" Type="http://schemas.openxmlformats.org/officeDocument/2006/relationships/hyperlink" Target="https://eunis.eea.europa.eu/species/Cephalanthera%20longifolia" TargetMode="External"/><Relationship Id="rId171" Type="http://schemas.openxmlformats.org/officeDocument/2006/relationships/hyperlink" Target="https://eunis.eea.europa.eu/species/Dianthus%20giganteus%20ssp.%20banaticus" TargetMode="External"/><Relationship Id="rId192" Type="http://schemas.openxmlformats.org/officeDocument/2006/relationships/hyperlink" Target="https://eunis.eea.europa.eu/species/Galanthus%20nivalis" TargetMode="External"/><Relationship Id="rId206" Type="http://schemas.openxmlformats.org/officeDocument/2006/relationships/hyperlink" Target="https://eunis.eea.europa.eu/species/Hesperis%20nivea" TargetMode="External"/><Relationship Id="rId227" Type="http://schemas.openxmlformats.org/officeDocument/2006/relationships/hyperlink" Target="https://eunis.eea.europa.eu/species_code2000/1067" TargetMode="External"/><Relationship Id="rId413" Type="http://schemas.openxmlformats.org/officeDocument/2006/relationships/image" Target="media/image12.png"/><Relationship Id="rId248" Type="http://schemas.openxmlformats.org/officeDocument/2006/relationships/hyperlink" Target="https://eunis.eea.europa.eu/species_code2000/1322" TargetMode="External"/><Relationship Id="rId269" Type="http://schemas.openxmlformats.org/officeDocument/2006/relationships/hyperlink" Target="https://eunis.eea.europa.eu/species/Pedicularis%20exaltata" TargetMode="External"/><Relationship Id="rId12" Type="http://schemas.openxmlformats.org/officeDocument/2006/relationships/hyperlink" Target="https://ro.wikipedia.org/wiki/V%C3%A2rful_Omu,_Mun%C8%9Bii_Bucegi" TargetMode="External"/><Relationship Id="rId33" Type="http://schemas.openxmlformats.org/officeDocument/2006/relationships/hyperlink" Target="https://eunis.eea.europa.eu/habitats_code2000/91V0" TargetMode="External"/><Relationship Id="rId108" Type="http://schemas.openxmlformats.org/officeDocument/2006/relationships/hyperlink" Target="https://eunis.eea.europa.eu/species/Triturus%20montandoni" TargetMode="External"/><Relationship Id="rId129" Type="http://schemas.openxmlformats.org/officeDocument/2006/relationships/hyperlink" Target="https://eunis.eea.europa.eu/species_code2000/1762" TargetMode="External"/><Relationship Id="rId280" Type="http://schemas.openxmlformats.org/officeDocument/2006/relationships/hyperlink" Target="https://eunis.eea.europa.eu/species/Primula%20halleri" TargetMode="External"/><Relationship Id="rId315" Type="http://schemas.openxmlformats.org/officeDocument/2006/relationships/hyperlink" Target="https://eunis.eea.europa.eu/species/Spiraea%20salicifolia" TargetMode="External"/><Relationship Id="rId336" Type="http://schemas.openxmlformats.org/officeDocument/2006/relationships/hyperlink" Target="https://eunis.eea.europa.eu/species/Viola%20dacica" TargetMode="External"/><Relationship Id="rId357" Type="http://schemas.openxmlformats.org/officeDocument/2006/relationships/hyperlink" Target="https://ro.wikipedia.org/wiki/Asia_Central%C4%83" TargetMode="External"/><Relationship Id="rId54" Type="http://schemas.openxmlformats.org/officeDocument/2006/relationships/hyperlink" Target="https://eunis.eea.europa.eu/species/Carabus%20variolosus" TargetMode="External"/><Relationship Id="rId75" Type="http://schemas.openxmlformats.org/officeDocument/2006/relationships/hyperlink" Target="https://eunis.eea.europa.eu/species/Lynx%20lynx" TargetMode="External"/><Relationship Id="rId96" Type="http://schemas.openxmlformats.org/officeDocument/2006/relationships/hyperlink" Target="https://eunis.eea.europa.eu/species/Rhinolophus%20ferrumequinum" TargetMode="External"/><Relationship Id="rId140" Type="http://schemas.openxmlformats.org/officeDocument/2006/relationships/hyperlink" Target="https://eunis.eea.europa.eu/species/Bufo%20bufo" TargetMode="External"/><Relationship Id="rId161" Type="http://schemas.openxmlformats.org/officeDocument/2006/relationships/hyperlink" Target="https://eunis.eea.europa.eu/species_code2000/2591" TargetMode="External"/><Relationship Id="rId182" Type="http://schemas.openxmlformats.org/officeDocument/2006/relationships/hyperlink" Target="https://eunis.eea.europa.eu/species/Epipactis%20microphylla" TargetMode="External"/><Relationship Id="rId217" Type="http://schemas.openxmlformats.org/officeDocument/2006/relationships/hyperlink" Target="https://eunis.eea.europa.eu/species/Koeleria%20macrantha%20ssp.%20transsilvanica" TargetMode="External"/><Relationship Id="rId378" Type="http://schemas.openxmlformats.org/officeDocument/2006/relationships/hyperlink" Target="https://ro.wikipedia.org/wiki/Fran%C8%9Ba" TargetMode="External"/><Relationship Id="rId399" Type="http://schemas.openxmlformats.org/officeDocument/2006/relationships/hyperlink" Target="https://ro.wikipedia.org/wiki/Balcani" TargetMode="External"/><Relationship Id="rId403" Type="http://schemas.openxmlformats.org/officeDocument/2006/relationships/hyperlink" Target="https://ro.wikipedia.org/wiki/Alaska" TargetMode="External"/><Relationship Id="rId6" Type="http://schemas.openxmlformats.org/officeDocument/2006/relationships/footnotes" Target="footnotes.xml"/><Relationship Id="rId238" Type="http://schemas.openxmlformats.org/officeDocument/2006/relationships/hyperlink" Target="https://eunis.eea.europa.eu/species/Menyanthes%20trifoliata" TargetMode="External"/><Relationship Id="rId259" Type="http://schemas.openxmlformats.org/officeDocument/2006/relationships/hyperlink" Target="https://eunis.eea.europa.eu/species/Onobrychis%20montana%20ssp.%20montana" TargetMode="External"/><Relationship Id="rId424" Type="http://schemas.openxmlformats.org/officeDocument/2006/relationships/image" Target="media/image22.png"/><Relationship Id="rId23" Type="http://schemas.openxmlformats.org/officeDocument/2006/relationships/hyperlink" Target="https://eunis.eea.europa.eu/habitats_code2000/6170" TargetMode="External"/><Relationship Id="rId119" Type="http://schemas.openxmlformats.org/officeDocument/2006/relationships/hyperlink" Target="https://eunis.eea.europa.eu/species/Anacamptis%20pyramidalis" TargetMode="External"/><Relationship Id="rId270" Type="http://schemas.openxmlformats.org/officeDocument/2006/relationships/hyperlink" Target="https://eunis.eea.europa.eu/species/Peltaria%20alliacea" TargetMode="External"/><Relationship Id="rId291" Type="http://schemas.openxmlformats.org/officeDocument/2006/relationships/hyperlink" Target="https://eunis.eea.europa.eu/species/Ranunculus%20thora" TargetMode="External"/><Relationship Id="rId305" Type="http://schemas.openxmlformats.org/officeDocument/2006/relationships/hyperlink" Target="https://eunis.eea.europa.eu/species/Sesleria%20rigida" TargetMode="External"/><Relationship Id="rId326" Type="http://schemas.openxmlformats.org/officeDocument/2006/relationships/hyperlink" Target="https://eunis.eea.europa.eu/species/Trisetum%20macrotrichum" TargetMode="External"/><Relationship Id="rId347" Type="http://schemas.openxmlformats.org/officeDocument/2006/relationships/hyperlink" Target="https://ro.wikipedia.org/w/index.php?title=Digitigrad&amp;action=edit&amp;redlink=1" TargetMode="External"/><Relationship Id="rId44" Type="http://schemas.openxmlformats.org/officeDocument/2006/relationships/hyperlink" Target="https://eunis.eea.europa.eu/species/Barbus%20petenyi" TargetMode="External"/><Relationship Id="rId65" Type="http://schemas.openxmlformats.org/officeDocument/2006/relationships/hyperlink" Target="https://eunis.eea.europa.eu/species_code2000/2484" TargetMode="External"/><Relationship Id="rId86" Type="http://schemas.openxmlformats.org/officeDocument/2006/relationships/hyperlink" Target="https://eunis.eea.europa.eu/species/Myotis%20emarginatus" TargetMode="External"/><Relationship Id="rId130" Type="http://schemas.openxmlformats.org/officeDocument/2006/relationships/hyperlink" Target="https://eunis.eea.europa.eu/species/Arnica%20montana" TargetMode="External"/><Relationship Id="rId151" Type="http://schemas.openxmlformats.org/officeDocument/2006/relationships/hyperlink" Target="https://eunis.eea.europa.eu/species/Cephalanthera%20rubra" TargetMode="External"/><Relationship Id="rId368" Type="http://schemas.openxmlformats.org/officeDocument/2006/relationships/hyperlink" Target="https://ro.wikipedia.org/wiki/Tundr%C4%83" TargetMode="External"/><Relationship Id="rId389" Type="http://schemas.openxmlformats.org/officeDocument/2006/relationships/hyperlink" Target="https://ro.wikipedia.org/wiki/Slovacia" TargetMode="External"/><Relationship Id="rId172" Type="http://schemas.openxmlformats.org/officeDocument/2006/relationships/hyperlink" Target="https://eunis.eea.europa.eu/species/Dianthus%20glacialis%20ssp.%20gelidus" TargetMode="External"/><Relationship Id="rId193" Type="http://schemas.openxmlformats.org/officeDocument/2006/relationships/hyperlink" Target="https://eunis.eea.europa.eu/species/Galium%20lucidum" TargetMode="External"/><Relationship Id="rId207" Type="http://schemas.openxmlformats.org/officeDocument/2006/relationships/hyperlink" Target="https://eunis.eea.europa.eu/species/Hesperis%20oblongifolia" TargetMode="External"/><Relationship Id="rId228" Type="http://schemas.openxmlformats.org/officeDocument/2006/relationships/hyperlink" Target="https://eunis.eea.europa.eu/species/Lopinga%20achine" TargetMode="External"/><Relationship Id="rId249" Type="http://schemas.openxmlformats.org/officeDocument/2006/relationships/hyperlink" Target="https://eunis.eea.europa.eu/species/Myotis%20nattereri" TargetMode="External"/><Relationship Id="rId414" Type="http://schemas.openxmlformats.org/officeDocument/2006/relationships/image" Target="media/image13.png"/><Relationship Id="rId13" Type="http://schemas.openxmlformats.org/officeDocument/2006/relationships/hyperlink" Target="https://ro.wikipedia.org/w/index.php?title=Muntele_Moraru&amp;action=edit&amp;redlink=1" TargetMode="External"/><Relationship Id="rId109" Type="http://schemas.openxmlformats.org/officeDocument/2006/relationships/hyperlink" Target="https://eunis.eea.europa.eu/species/Triturus%20montandoni" TargetMode="External"/><Relationship Id="rId260" Type="http://schemas.openxmlformats.org/officeDocument/2006/relationships/hyperlink" Target="https://eunis.eea.europa.eu/species/Onobrychis%20montana%20ssp.%20transsilvanica" TargetMode="External"/><Relationship Id="rId281" Type="http://schemas.openxmlformats.org/officeDocument/2006/relationships/hyperlink" Target="https://eunis.eea.europa.eu/species_code2000/2180" TargetMode="External"/><Relationship Id="rId316" Type="http://schemas.openxmlformats.org/officeDocument/2006/relationships/hyperlink" Target="https://eunis.eea.europa.eu/species/Taxus%20baccata" TargetMode="External"/><Relationship Id="rId337" Type="http://schemas.openxmlformats.org/officeDocument/2006/relationships/hyperlink" Target="https://eunis.eea.europa.eu/species/Viola%20jooi" TargetMode="External"/><Relationship Id="rId34" Type="http://schemas.openxmlformats.org/officeDocument/2006/relationships/hyperlink" Target="https://eunis.eea.europa.eu/habitats_code2000/9410" TargetMode="External"/><Relationship Id="rId55" Type="http://schemas.openxmlformats.org/officeDocument/2006/relationships/hyperlink" Target="https://eunis.eea.europa.eu/species_code2000/4057" TargetMode="External"/><Relationship Id="rId76" Type="http://schemas.openxmlformats.org/officeDocument/2006/relationships/hyperlink" Target="https://eunis.eea.europa.eu/species_code2000/1379" TargetMode="External"/><Relationship Id="rId97" Type="http://schemas.openxmlformats.org/officeDocument/2006/relationships/hyperlink" Target="https://eunis.eea.europa.eu/species_code2000/1303" TargetMode="External"/><Relationship Id="rId120" Type="http://schemas.openxmlformats.org/officeDocument/2006/relationships/hyperlink" Target="https://eunis.eea.europa.eu/species/Androsace%20arachnoidea" TargetMode="External"/><Relationship Id="rId141" Type="http://schemas.openxmlformats.org/officeDocument/2006/relationships/hyperlink" Target="https://eunis.eea.europa.eu/species/Bupleurum%20ranunculoides" TargetMode="External"/><Relationship Id="rId358" Type="http://schemas.openxmlformats.org/officeDocument/2006/relationships/hyperlink" Target="https://ro.wikipedia.org/wiki/Siberia" TargetMode="External"/><Relationship Id="rId379" Type="http://schemas.openxmlformats.org/officeDocument/2006/relationships/hyperlink" Target="https://ro.wikipedia.org/wiki/Spania" TargetMode="External"/><Relationship Id="rId7" Type="http://schemas.openxmlformats.org/officeDocument/2006/relationships/endnotes" Target="endnotes.xml"/><Relationship Id="rId162" Type="http://schemas.openxmlformats.org/officeDocument/2006/relationships/hyperlink" Target="https://eunis.eea.europa.eu/species/Crocidura%20leucodon" TargetMode="External"/><Relationship Id="rId183" Type="http://schemas.openxmlformats.org/officeDocument/2006/relationships/hyperlink" Target="https://eunis.eea.europa.eu/species/Erigeron%20atticus" TargetMode="External"/><Relationship Id="rId218" Type="http://schemas.openxmlformats.org/officeDocument/2006/relationships/hyperlink" Target="https://eunis.eea.europa.eu/species/Larix%20decidua%20ssp.%20carpatica" TargetMode="External"/><Relationship Id="rId239" Type="http://schemas.openxmlformats.org/officeDocument/2006/relationships/hyperlink" Target="https://eunis.eea.europa.eu/species/Micromys%20minutus" TargetMode="External"/><Relationship Id="rId390" Type="http://schemas.openxmlformats.org/officeDocument/2006/relationships/hyperlink" Target="https://ro.wikipedia.org/wiki/Bulgaria" TargetMode="External"/><Relationship Id="rId404" Type="http://schemas.openxmlformats.org/officeDocument/2006/relationships/hyperlink" Target="https://ro.wikipedia.org/wiki/Canada" TargetMode="External"/><Relationship Id="rId425" Type="http://schemas.openxmlformats.org/officeDocument/2006/relationships/image" Target="media/image23.png"/><Relationship Id="rId250" Type="http://schemas.openxmlformats.org/officeDocument/2006/relationships/hyperlink" Target="https://eunis.eea.europa.eu/species/Myoxus%20glis" TargetMode="External"/><Relationship Id="rId271" Type="http://schemas.openxmlformats.org/officeDocument/2006/relationships/hyperlink" Target="https://eunis.eea.europa.eu/species/Phyteuma%20confusum" TargetMode="External"/><Relationship Id="rId292" Type="http://schemas.openxmlformats.org/officeDocument/2006/relationships/hyperlink" Target="https://eunis.eea.europa.eu/species/Rhododendron%20myrtifolium" TargetMode="External"/><Relationship Id="rId306" Type="http://schemas.openxmlformats.org/officeDocument/2006/relationships/hyperlink" Target="https://eunis.eea.europa.eu/species/Sesleria%20rigida%20ssp.%20haynaldiana" TargetMode="External"/><Relationship Id="rId24" Type="http://schemas.openxmlformats.org/officeDocument/2006/relationships/hyperlink" Target="https://eunis.eea.europa.eu/habitats_code2000/6430" TargetMode="External"/><Relationship Id="rId45" Type="http://schemas.openxmlformats.org/officeDocument/2006/relationships/hyperlink" Target="https://eunis.eea.europa.eu/species_code2000/1193" TargetMode="External"/><Relationship Id="rId66" Type="http://schemas.openxmlformats.org/officeDocument/2006/relationships/hyperlink" Target="https://eunis.eea.europa.eu/species/Eudontomyzon%20mariae" TargetMode="External"/><Relationship Id="rId87" Type="http://schemas.openxmlformats.org/officeDocument/2006/relationships/hyperlink" Target="https://eunis.eea.europa.eu/species_code2000/1324" TargetMode="External"/><Relationship Id="rId110" Type="http://schemas.openxmlformats.org/officeDocument/2006/relationships/hyperlink" Target="https://eunis.eea.europa.eu/species_code2000/1354" TargetMode="External"/><Relationship Id="rId131" Type="http://schemas.openxmlformats.org/officeDocument/2006/relationships/hyperlink" Target="https://eunis.eea.europa.eu/species/Artemisia%20petrosa" TargetMode="External"/><Relationship Id="rId327" Type="http://schemas.openxmlformats.org/officeDocument/2006/relationships/hyperlink" Target="https://eunis.eea.europa.eu/species_code2000/2353" TargetMode="External"/><Relationship Id="rId348" Type="http://schemas.openxmlformats.org/officeDocument/2006/relationships/hyperlink" Target="https://ro.wikipedia.org/w/index.php?title=Neretractil&amp;action=edit&amp;redlink=1" TargetMode="External"/><Relationship Id="rId369" Type="http://schemas.openxmlformats.org/officeDocument/2006/relationships/hyperlink" Target="https://ro.wikipedia.org/wiki/Blan%C4%83" TargetMode="External"/><Relationship Id="rId152" Type="http://schemas.openxmlformats.org/officeDocument/2006/relationships/hyperlink" Target="https://eunis.eea.europa.eu/species/Cerastium%20arvense%20ssp.%20lerchenfeldianum" TargetMode="External"/><Relationship Id="rId173" Type="http://schemas.openxmlformats.org/officeDocument/2006/relationships/hyperlink" Target="https://eunis.eea.europa.eu/species/Dianthus%20glacialis%20ssp.%20gelidus" TargetMode="External"/><Relationship Id="rId194" Type="http://schemas.openxmlformats.org/officeDocument/2006/relationships/hyperlink" Target="https://eunis.eea.europa.eu/species/Gentiana%20clusii" TargetMode="External"/><Relationship Id="rId208" Type="http://schemas.openxmlformats.org/officeDocument/2006/relationships/hyperlink" Target="https://eunis.eea.europa.eu/species_code2000/1203" TargetMode="External"/><Relationship Id="rId229" Type="http://schemas.openxmlformats.org/officeDocument/2006/relationships/hyperlink" Target="https://eunis.eea.europa.eu/species/Lycaena%20dispar%20rutilus" TargetMode="External"/><Relationship Id="rId380" Type="http://schemas.openxmlformats.org/officeDocument/2006/relationships/hyperlink" Target="https://ro.wikipedia.org/wiki/Andorra" TargetMode="External"/><Relationship Id="rId415" Type="http://schemas.openxmlformats.org/officeDocument/2006/relationships/image" Target="media/image14.png"/><Relationship Id="rId240" Type="http://schemas.openxmlformats.org/officeDocument/2006/relationships/hyperlink" Target="https://eunis.eea.europa.eu/species/Microtus%20agrestis" TargetMode="External"/><Relationship Id="rId261" Type="http://schemas.openxmlformats.org/officeDocument/2006/relationships/hyperlink" Target="https://eunis.eea.europa.eu/species/Onobrychis%20montana%20ssp.%20transsilvanica" TargetMode="External"/><Relationship Id="rId14" Type="http://schemas.openxmlformats.org/officeDocument/2006/relationships/hyperlink" Target="https://ro.wikipedia.org/w/index.php?title=Buc%C8%99oiu&amp;action=edit&amp;redlink=1" TargetMode="External"/><Relationship Id="rId35" Type="http://schemas.openxmlformats.org/officeDocument/2006/relationships/hyperlink" Target="https://eunis.eea.europa.eu/species_code2000/1308" TargetMode="External"/><Relationship Id="rId56" Type="http://schemas.openxmlformats.org/officeDocument/2006/relationships/hyperlink" Target="https://eunis.eea.europa.eu/species/Chilostoma%20banaticum" TargetMode="External"/><Relationship Id="rId77" Type="http://schemas.openxmlformats.org/officeDocument/2006/relationships/hyperlink" Target="https://eunis.eea.europa.eu/species/Mannia%20triandra" TargetMode="External"/><Relationship Id="rId100" Type="http://schemas.openxmlformats.org/officeDocument/2006/relationships/hyperlink" Target="https://eunis.eea.europa.eu/species/Rhinolophus%20hipposideros" TargetMode="External"/><Relationship Id="rId282" Type="http://schemas.openxmlformats.org/officeDocument/2006/relationships/hyperlink" Target="https://eunis.eea.europa.eu/species/Primula%20wulfeniana%20ssp.%20baumgarteniana" TargetMode="External"/><Relationship Id="rId317" Type="http://schemas.openxmlformats.org/officeDocument/2006/relationships/hyperlink" Target="https://eunis.eea.europa.eu/species/Thesium%20kernerianum" TargetMode="External"/><Relationship Id="rId338" Type="http://schemas.openxmlformats.org/officeDocument/2006/relationships/hyperlink" Target="https://eunis.eea.europa.eu/species_code2000/2473" TargetMode="External"/><Relationship Id="rId359" Type="http://schemas.openxmlformats.org/officeDocument/2006/relationships/hyperlink" Target="https://ro.wikipedia.org/wiki/Subspecie" TargetMode="External"/><Relationship Id="rId8" Type="http://schemas.openxmlformats.org/officeDocument/2006/relationships/image" Target="media/image1.jpeg"/><Relationship Id="rId98" Type="http://schemas.openxmlformats.org/officeDocument/2006/relationships/hyperlink" Target="https://eunis.eea.europa.eu/species/Rhinolophus%20hipposideros" TargetMode="External"/><Relationship Id="rId121" Type="http://schemas.openxmlformats.org/officeDocument/2006/relationships/hyperlink" Target="https://eunis.eea.europa.eu/species/Androsace%20chamaejasme" TargetMode="External"/><Relationship Id="rId142" Type="http://schemas.openxmlformats.org/officeDocument/2006/relationships/hyperlink" Target="https://eunis.eea.europa.eu/species/Callianthemum%20coriandrifolium" TargetMode="External"/><Relationship Id="rId163" Type="http://schemas.openxmlformats.org/officeDocument/2006/relationships/hyperlink" Target="https://eunis.eea.europa.eu/species_code2000/2593" TargetMode="External"/><Relationship Id="rId184" Type="http://schemas.openxmlformats.org/officeDocument/2006/relationships/hyperlink" Target="https://eunis.eea.europa.eu/species/Erigeron%20nanus" TargetMode="External"/><Relationship Id="rId219" Type="http://schemas.openxmlformats.org/officeDocument/2006/relationships/hyperlink" Target="https://eunis.eea.europa.eu/species/Leontopodium%20alpinum" TargetMode="External"/><Relationship Id="rId370" Type="http://schemas.openxmlformats.org/officeDocument/2006/relationships/hyperlink" Target="https://ro.wikipedia.org/wiki/Pol" TargetMode="External"/><Relationship Id="rId391" Type="http://schemas.openxmlformats.org/officeDocument/2006/relationships/hyperlink" Target="https://ro.wikipedia.org/wiki/Scandinavia" TargetMode="External"/><Relationship Id="rId405" Type="http://schemas.openxmlformats.org/officeDocument/2006/relationships/hyperlink" Target="https://ro.wikipedia.org/wiki/Rusia" TargetMode="External"/><Relationship Id="rId426" Type="http://schemas.openxmlformats.org/officeDocument/2006/relationships/fontTable" Target="fontTable.xml"/><Relationship Id="rId230" Type="http://schemas.openxmlformats.org/officeDocument/2006/relationships/hyperlink" Target="https://eunis.eea.europa.eu/species_code2000/5104" TargetMode="External"/><Relationship Id="rId251" Type="http://schemas.openxmlformats.org/officeDocument/2006/relationships/hyperlink" Target="https://eunis.eea.europa.eu/species_code2000/2595" TargetMode="External"/><Relationship Id="rId25" Type="http://schemas.openxmlformats.org/officeDocument/2006/relationships/hyperlink" Target="https://eunis.eea.europa.eu/habitats_code2000/6520" TargetMode="External"/><Relationship Id="rId46" Type="http://schemas.openxmlformats.org/officeDocument/2006/relationships/hyperlink" Target="https://eunis.eea.europa.eu/species/Bombina%20variegata" TargetMode="External"/><Relationship Id="rId67" Type="http://schemas.openxmlformats.org/officeDocument/2006/relationships/hyperlink" Target="https://eunis.eea.europa.eu/species_code2000/6199" TargetMode="External"/><Relationship Id="rId272" Type="http://schemas.openxmlformats.org/officeDocument/2006/relationships/hyperlink" Target="https://eunis.eea.europa.eu/species/Phyteuma%20tetramerum" TargetMode="External"/><Relationship Id="rId293" Type="http://schemas.openxmlformats.org/officeDocument/2006/relationships/hyperlink" Target="https://eunis.eea.europa.eu/species/Rumex%20scutatus" TargetMode="External"/><Relationship Id="rId307" Type="http://schemas.openxmlformats.org/officeDocument/2006/relationships/hyperlink" Target="https://eunis.eea.europa.eu/species/Silene%20nutans%20ssp.%20dubia" TargetMode="External"/><Relationship Id="rId328" Type="http://schemas.openxmlformats.org/officeDocument/2006/relationships/hyperlink" Target="https://eunis.eea.europa.eu/species/Triturus%20alpestris" TargetMode="External"/><Relationship Id="rId349" Type="http://schemas.openxmlformats.org/officeDocument/2006/relationships/hyperlink" Target="https://ro.wikipedia.org/wiki/R%C3%A2s_(animal)" TargetMode="External"/><Relationship Id="rId88" Type="http://schemas.openxmlformats.org/officeDocument/2006/relationships/hyperlink" Target="https://eunis.eea.europa.eu/species/Myotis%20myotis" TargetMode="External"/><Relationship Id="rId111" Type="http://schemas.openxmlformats.org/officeDocument/2006/relationships/hyperlink" Target="https://eunis.eea.europa.eu/species/Ursus%20arctos" TargetMode="External"/><Relationship Id="rId132" Type="http://schemas.openxmlformats.org/officeDocument/2006/relationships/hyperlink" Target="https://eunis.eea.europa.eu/species/Arvicola%20terrestris%20scherman" TargetMode="External"/><Relationship Id="rId153" Type="http://schemas.openxmlformats.org/officeDocument/2006/relationships/hyperlink" Target="https://eunis.eea.europa.eu/species/Cerastium%20arvense%20ssp.%20lerchenfeldianum" TargetMode="External"/><Relationship Id="rId174" Type="http://schemas.openxmlformats.org/officeDocument/2006/relationships/hyperlink" Target="https://eunis.eea.europa.eu/species/Dianthus%20henteri" TargetMode="External"/><Relationship Id="rId195" Type="http://schemas.openxmlformats.org/officeDocument/2006/relationships/hyperlink" Target="https://eunis.eea.europa.eu/species_code2000/1657" TargetMode="External"/><Relationship Id="rId209" Type="http://schemas.openxmlformats.org/officeDocument/2006/relationships/hyperlink" Target="https://eunis.eea.europa.eu/species/Hyla%20arborea" TargetMode="External"/><Relationship Id="rId360" Type="http://schemas.openxmlformats.org/officeDocument/2006/relationships/hyperlink" Target="https://ro.wikipedia.org/wiki/Lupul_arctic" TargetMode="External"/><Relationship Id="rId381" Type="http://schemas.openxmlformats.org/officeDocument/2006/relationships/hyperlink" Target="https://ro.wikipedia.org/wiki/Asturia" TargetMode="External"/><Relationship Id="rId416" Type="http://schemas.openxmlformats.org/officeDocument/2006/relationships/image" Target="media/image15.png"/><Relationship Id="rId220" Type="http://schemas.openxmlformats.org/officeDocument/2006/relationships/hyperlink" Target="https://eunis.eea.europa.eu/species/Leontopodium%20alpinum%20ssp.%20alpinum" TargetMode="External"/><Relationship Id="rId241" Type="http://schemas.openxmlformats.org/officeDocument/2006/relationships/hyperlink" Target="https://eunis.eea.europa.eu/species/Miramella%20ebneri" TargetMode="External"/><Relationship Id="rId15" Type="http://schemas.openxmlformats.org/officeDocument/2006/relationships/hyperlink" Target="https://ro.wikipedia.org/w/index.php?title=Padina_Crucii&amp;action=edit&amp;redlink=1" TargetMode="External"/><Relationship Id="rId36" Type="http://schemas.openxmlformats.org/officeDocument/2006/relationships/hyperlink" Target="https://eunis.eea.europa.eu/species/Barbastella%20barbastellus" TargetMode="External"/><Relationship Id="rId57" Type="http://schemas.openxmlformats.org/officeDocument/2006/relationships/hyperlink" Target="https://eunis.eea.europa.eu/species_code2000/4045" TargetMode="External"/><Relationship Id="rId262" Type="http://schemas.openxmlformats.org/officeDocument/2006/relationships/hyperlink" Target="https://eunis.eea.europa.eu/species/Orchis%20mascula%20ssp.%20signifera" TargetMode="External"/><Relationship Id="rId283" Type="http://schemas.openxmlformats.org/officeDocument/2006/relationships/hyperlink" Target="https://eunis.eea.europa.eu/species/Primula%20wulfeniana%20ssp.%20baumgarteniana" TargetMode="External"/><Relationship Id="rId318" Type="http://schemas.openxmlformats.org/officeDocument/2006/relationships/hyperlink" Target="https://eunis.eea.europa.eu/species/Thlaspi%20dacicum%20ssp.%20banaticum" TargetMode="External"/><Relationship Id="rId339" Type="http://schemas.openxmlformats.org/officeDocument/2006/relationships/hyperlink" Target="https://eunis.eea.europa.eu/species/Vipera%20berus" TargetMode="External"/><Relationship Id="rId78" Type="http://schemas.openxmlformats.org/officeDocument/2006/relationships/hyperlink" Target="https://eunis.eea.europa.eu/species_code2000/1310" TargetMode="External"/><Relationship Id="rId99" Type="http://schemas.openxmlformats.org/officeDocument/2006/relationships/hyperlink" Target="https://eunis.eea.europa.eu/species_code2000/1303" TargetMode="External"/><Relationship Id="rId101" Type="http://schemas.openxmlformats.org/officeDocument/2006/relationships/hyperlink" Target="https://eunis.eea.europa.eu/species_code2000/1087" TargetMode="External"/><Relationship Id="rId122" Type="http://schemas.openxmlformats.org/officeDocument/2006/relationships/hyperlink" Target="https://eunis.eea.europa.eu/species_code2000/2432" TargetMode="External"/><Relationship Id="rId143" Type="http://schemas.openxmlformats.org/officeDocument/2006/relationships/hyperlink" Target="https://eunis.eea.europa.eu/species/Campanula%20carpatica" TargetMode="External"/><Relationship Id="rId164" Type="http://schemas.openxmlformats.org/officeDocument/2006/relationships/hyperlink" Target="https://eunis.eea.europa.eu/species/Crocidura%20suaveolens" TargetMode="External"/><Relationship Id="rId185" Type="http://schemas.openxmlformats.org/officeDocument/2006/relationships/hyperlink" Target="https://eunis.eea.europa.eu/species/Erigeron%20uniflorus" TargetMode="External"/><Relationship Id="rId350" Type="http://schemas.openxmlformats.org/officeDocument/2006/relationships/hyperlink" Target="https://ro.wikipedia.org/wiki/Canada" TargetMode="External"/><Relationship Id="rId371" Type="http://schemas.openxmlformats.org/officeDocument/2006/relationships/hyperlink" Target="https://ro.wikipedia.org/wiki/Omul" TargetMode="External"/><Relationship Id="rId406" Type="http://schemas.openxmlformats.org/officeDocument/2006/relationships/hyperlink" Target="https://ro.wikipedia.org/wiki/Transcaucazia" TargetMode="External"/><Relationship Id="rId9" Type="http://schemas.openxmlformats.org/officeDocument/2006/relationships/hyperlink" Target="mailto:mealonicera@yahoo.com" TargetMode="External"/><Relationship Id="rId210" Type="http://schemas.openxmlformats.org/officeDocument/2006/relationships/hyperlink" Target="https://eunis.eea.europa.eu/species_code2000/1052" TargetMode="External"/><Relationship Id="rId392" Type="http://schemas.openxmlformats.org/officeDocument/2006/relationships/hyperlink" Target="https://ro.wikipedia.org/wiki/Norvegia" TargetMode="External"/><Relationship Id="rId427" Type="http://schemas.openxmlformats.org/officeDocument/2006/relationships/theme" Target="theme/theme1.xml"/><Relationship Id="rId26" Type="http://schemas.openxmlformats.org/officeDocument/2006/relationships/hyperlink" Target="https://eunis.eea.europa.eu/habitats_code2000/8120" TargetMode="External"/><Relationship Id="rId231" Type="http://schemas.openxmlformats.org/officeDocument/2006/relationships/hyperlink" Target="https://eunis.eea.europa.eu/species/Lycopodium%20annotinum" TargetMode="External"/><Relationship Id="rId252" Type="http://schemas.openxmlformats.org/officeDocument/2006/relationships/hyperlink" Target="https://eunis.eea.europa.eu/species/Neomys%20anomalus" TargetMode="External"/><Relationship Id="rId273" Type="http://schemas.openxmlformats.org/officeDocument/2006/relationships/hyperlink" Target="https://eunis.eea.europa.eu/species/Pinguicula%20alpina" TargetMode="External"/><Relationship Id="rId294" Type="http://schemas.openxmlformats.org/officeDocument/2006/relationships/hyperlink" Target="https://eunis.eea.europa.eu/species_code2000/1369" TargetMode="External"/><Relationship Id="rId308" Type="http://schemas.openxmlformats.org/officeDocument/2006/relationships/hyperlink" Target="https://eunis.eea.europa.eu/species/Soldanella%20hungarica%20ssp.%20hungarica" TargetMode="External"/><Relationship Id="rId329" Type="http://schemas.openxmlformats.org/officeDocument/2006/relationships/hyperlink" Target="https://eunis.eea.europa.eu/species_code2000/2357" TargetMode="External"/><Relationship Id="rId47" Type="http://schemas.openxmlformats.org/officeDocument/2006/relationships/hyperlink" Target="https://eunis.eea.europa.eu/species_code2000/1386" TargetMode="External"/><Relationship Id="rId68" Type="http://schemas.openxmlformats.org/officeDocument/2006/relationships/hyperlink" Target="https://eunis.eea.europa.eu/species/Euplagia%20quadripunctaria" TargetMode="External"/><Relationship Id="rId89" Type="http://schemas.openxmlformats.org/officeDocument/2006/relationships/hyperlink" Target="https://eunis.eea.europa.eu/species_code2000/4054" TargetMode="External"/><Relationship Id="rId112" Type="http://schemas.openxmlformats.org/officeDocument/2006/relationships/hyperlink" Target="https://eunis.eea.europa.eu/species/Achillea%20oxyloba%20ssp.%20schurii" TargetMode="External"/><Relationship Id="rId133" Type="http://schemas.openxmlformats.org/officeDocument/2006/relationships/hyperlink" Target="https://eunis.eea.europa.eu/species_code2000/1091" TargetMode="External"/><Relationship Id="rId154" Type="http://schemas.openxmlformats.org/officeDocument/2006/relationships/hyperlink" Target="https://eunis.eea.europa.eu/species/Cerastium%20transsilvanicum" TargetMode="External"/><Relationship Id="rId175" Type="http://schemas.openxmlformats.org/officeDocument/2006/relationships/hyperlink" Target="https://eunis.eea.europa.eu/species/Dianthus%20spiculifolius" TargetMode="External"/><Relationship Id="rId340" Type="http://schemas.openxmlformats.org/officeDocument/2006/relationships/hyperlink" Target="https://eunis.eea.europa.eu/species/Woodsia%20glabella%20ssp.%20pulchella" TargetMode="External"/><Relationship Id="rId361" Type="http://schemas.openxmlformats.org/officeDocument/2006/relationships/hyperlink" Target="https://ro.wikipedia.org/wiki/Lupul_arctic" TargetMode="External"/><Relationship Id="rId196" Type="http://schemas.openxmlformats.org/officeDocument/2006/relationships/hyperlink" Target="https://eunis.eea.europa.eu/species/Gentiana%20lutea" TargetMode="External"/><Relationship Id="rId200" Type="http://schemas.openxmlformats.org/officeDocument/2006/relationships/hyperlink" Target="https://eunis.eea.europa.eu/species/Gypsophila%20petraea" TargetMode="External"/><Relationship Id="rId382" Type="http://schemas.openxmlformats.org/officeDocument/2006/relationships/hyperlink" Target="https://ro.wikipedia.org/wiki/Cantabria" TargetMode="External"/><Relationship Id="rId417" Type="http://schemas.openxmlformats.org/officeDocument/2006/relationships/image" Target="media/image16.png"/><Relationship Id="rId16" Type="http://schemas.openxmlformats.org/officeDocument/2006/relationships/hyperlink" Target="https://eunis.eea.europa.eu/habitats_code2000/3220" TargetMode="External"/><Relationship Id="rId221" Type="http://schemas.openxmlformats.org/officeDocument/2006/relationships/hyperlink" Target="https://eunis.eea.europa.eu/species/Leucanthemum%20waldsteinii" TargetMode="External"/><Relationship Id="rId242" Type="http://schemas.openxmlformats.org/officeDocument/2006/relationships/hyperlink" Target="https://eunis.eea.europa.eu/species_code2000/1341" TargetMode="External"/><Relationship Id="rId263" Type="http://schemas.openxmlformats.org/officeDocument/2006/relationships/hyperlink" Target="https://eunis.eea.europa.eu/species/Orchis%20morio" TargetMode="External"/><Relationship Id="rId284" Type="http://schemas.openxmlformats.org/officeDocument/2006/relationships/hyperlink" Target="https://eunis.eea.europa.eu/species/Pritzelago%20alpina" TargetMode="External"/><Relationship Id="rId319" Type="http://schemas.openxmlformats.org/officeDocument/2006/relationships/hyperlink" Target="https://eunis.eea.europa.eu/species/Thymus%20comosus" TargetMode="External"/><Relationship Id="rId37" Type="http://schemas.openxmlformats.org/officeDocument/2006/relationships/hyperlink" Target="https://eunis.eea.europa.eu/species_code2000/1308" TargetMode="External"/><Relationship Id="rId58" Type="http://schemas.openxmlformats.org/officeDocument/2006/relationships/hyperlink" Target="https://eunis.eea.europa.eu/species/Coenagrion%20ornatum" TargetMode="External"/><Relationship Id="rId79" Type="http://schemas.openxmlformats.org/officeDocument/2006/relationships/hyperlink" Target="https://eunis.eea.europa.eu/species/Miniopterus%20schreibersii" TargetMode="External"/><Relationship Id="rId102" Type="http://schemas.openxmlformats.org/officeDocument/2006/relationships/hyperlink" Target="https://eunis.eea.europa.eu/species/Rosalia%20alpina" TargetMode="External"/><Relationship Id="rId123" Type="http://schemas.openxmlformats.org/officeDocument/2006/relationships/hyperlink" Target="https://eunis.eea.europa.eu/species/Anguis%20fragilis" TargetMode="External"/><Relationship Id="rId144" Type="http://schemas.openxmlformats.org/officeDocument/2006/relationships/hyperlink" Target="https://eunis.eea.europa.eu/species/Campanula%20patula%20ssp.%20abietina" TargetMode="External"/><Relationship Id="rId330" Type="http://schemas.openxmlformats.org/officeDocument/2006/relationships/hyperlink" Target="https://eunis.eea.europa.eu/species/Triturus%20vulgaris" TargetMode="External"/><Relationship Id="rId90" Type="http://schemas.openxmlformats.org/officeDocument/2006/relationships/hyperlink" Target="https://eunis.eea.europa.eu/species/Pholidoptera%20transsylvanica" TargetMode="External"/><Relationship Id="rId165" Type="http://schemas.openxmlformats.org/officeDocument/2006/relationships/hyperlink" Target="https://eunis.eea.europa.eu/species/Crocus%20banaticus" TargetMode="External"/><Relationship Id="rId186" Type="http://schemas.openxmlformats.org/officeDocument/2006/relationships/hyperlink" Target="https://eunis.eea.europa.eu/species/Eritrichium%20nanum%20ssp.%20jankae" TargetMode="External"/><Relationship Id="rId351" Type="http://schemas.openxmlformats.org/officeDocument/2006/relationships/hyperlink" Target="https://ro.wikipedia.org/wiki/Alaska" TargetMode="External"/><Relationship Id="rId372" Type="http://schemas.openxmlformats.org/officeDocument/2006/relationships/hyperlink" Target="https://ro.wikipedia.org/w/index.php?title=Lupul_ro%C8%99u&amp;action=edit&amp;redlink=1" TargetMode="External"/><Relationship Id="rId393" Type="http://schemas.openxmlformats.org/officeDocument/2006/relationships/hyperlink" Target="https://ro.wikipedia.org/wiki/Estonia" TargetMode="External"/><Relationship Id="rId407" Type="http://schemas.openxmlformats.org/officeDocument/2006/relationships/image" Target="media/image6.png"/><Relationship Id="rId211" Type="http://schemas.openxmlformats.org/officeDocument/2006/relationships/hyperlink" Target="https://eunis.eea.europa.eu/species/Hypodryas%20maturna" TargetMode="External"/><Relationship Id="rId232" Type="http://schemas.openxmlformats.org/officeDocument/2006/relationships/hyperlink" Target="https://eunis.eea.europa.eu/species_code2000/1058" TargetMode="External"/><Relationship Id="rId253" Type="http://schemas.openxmlformats.org/officeDocument/2006/relationships/hyperlink" Target="https://eunis.eea.europa.eu/species_code2000/2597" TargetMode="External"/><Relationship Id="rId274" Type="http://schemas.openxmlformats.org/officeDocument/2006/relationships/hyperlink" Target="https://eunis.eea.europa.eu/species/Plantago%20atrata" TargetMode="External"/><Relationship Id="rId295" Type="http://schemas.openxmlformats.org/officeDocument/2006/relationships/hyperlink" Target="https://eunis.eea.europa.eu/species/Rupicapra%20rupicapra" TargetMode="External"/><Relationship Id="rId309" Type="http://schemas.openxmlformats.org/officeDocument/2006/relationships/hyperlink" Target="https://eunis.eea.europa.eu/species_code2000/2598" TargetMode="External"/><Relationship Id="rId27" Type="http://schemas.openxmlformats.org/officeDocument/2006/relationships/hyperlink" Target="https://eunis.eea.europa.eu/habitats_code2000/8210" TargetMode="External"/><Relationship Id="rId48" Type="http://schemas.openxmlformats.org/officeDocument/2006/relationships/hyperlink" Target="https://eunis.eea.europa.eu/species/Buxbaumia%20viridis" TargetMode="External"/><Relationship Id="rId69" Type="http://schemas.openxmlformats.org/officeDocument/2006/relationships/hyperlink" Target="https://eunis.eea.europa.eu/species/Euplagia%20quadripunctaria" TargetMode="External"/><Relationship Id="rId113" Type="http://schemas.openxmlformats.org/officeDocument/2006/relationships/hyperlink" Target="https://eunis.eea.europa.eu/species/Aconitum%20lycoctonum%20ssp.%20moldavicum" TargetMode="External"/><Relationship Id="rId134" Type="http://schemas.openxmlformats.org/officeDocument/2006/relationships/hyperlink" Target="https://eunis.eea.europa.eu/species/Astacus%20astacus" TargetMode="External"/><Relationship Id="rId320" Type="http://schemas.openxmlformats.org/officeDocument/2006/relationships/hyperlink" Target="https://eunis.eea.europa.eu/species/Thymus%20pulcherrimus" TargetMode="External"/><Relationship Id="rId80" Type="http://schemas.openxmlformats.org/officeDocument/2006/relationships/hyperlink" Target="https://eunis.eea.europa.eu/species_code2000/1323" TargetMode="External"/><Relationship Id="rId155" Type="http://schemas.openxmlformats.org/officeDocument/2006/relationships/hyperlink" Target="https://eunis.eea.europa.eu/species_code2000/2645" TargetMode="External"/><Relationship Id="rId176" Type="http://schemas.openxmlformats.org/officeDocument/2006/relationships/hyperlink" Target="https://eunis.eea.europa.eu/species/Dianthus%20tenuifolius" TargetMode="External"/><Relationship Id="rId197" Type="http://schemas.openxmlformats.org/officeDocument/2006/relationships/hyperlink" Target="https://eunis.eea.europa.eu/species/Gentianella%20bulgarica" TargetMode="External"/><Relationship Id="rId341" Type="http://schemas.openxmlformats.org/officeDocument/2006/relationships/image" Target="media/image4.png"/><Relationship Id="rId362" Type="http://schemas.openxmlformats.org/officeDocument/2006/relationships/hyperlink" Target="https://ro.wikipedia.org/w/index.php?title=Lupul_de_p%C4%83dure_nord-american&amp;action=edit&amp;redlink=1" TargetMode="External"/><Relationship Id="rId383" Type="http://schemas.openxmlformats.org/officeDocument/2006/relationships/hyperlink" Target="https://ro.wikipedia.org/wiki/Galicia" TargetMode="External"/><Relationship Id="rId418" Type="http://schemas.openxmlformats.org/officeDocument/2006/relationships/image" Target="media/image17.png"/><Relationship Id="rId201" Type="http://schemas.openxmlformats.org/officeDocument/2006/relationships/hyperlink" Target="https://eunis.eea.europa.eu/species/Helictotrichon%20decorum" TargetMode="External"/><Relationship Id="rId222" Type="http://schemas.openxmlformats.org/officeDocument/2006/relationships/hyperlink" Target="https://eunis.eea.europa.eu/species/Linaria%20alpina" TargetMode="External"/><Relationship Id="rId243" Type="http://schemas.openxmlformats.org/officeDocument/2006/relationships/hyperlink" Target="https://eunis.eea.europa.eu/species/Muscardinus%20avellanarius" TargetMode="External"/><Relationship Id="rId264" Type="http://schemas.openxmlformats.org/officeDocument/2006/relationships/hyperlink" Target="https://eunis.eea.europa.eu/species/Orchis%20ustulata" TargetMode="External"/><Relationship Id="rId285" Type="http://schemas.openxmlformats.org/officeDocument/2006/relationships/hyperlink" Target="https://eunis.eea.europa.eu/species/Pseudorchis%20albida" TargetMode="External"/><Relationship Id="rId17" Type="http://schemas.openxmlformats.org/officeDocument/2006/relationships/image" Target="media/image3.png"/><Relationship Id="rId38" Type="http://schemas.openxmlformats.org/officeDocument/2006/relationships/hyperlink" Target="https://eunis.eea.europa.eu/species/Barbastella%20barbastellus" TargetMode="External"/><Relationship Id="rId59" Type="http://schemas.openxmlformats.org/officeDocument/2006/relationships/hyperlink" Target="https://eunis.eea.europa.eu/species_code2000/6965" TargetMode="External"/><Relationship Id="rId103" Type="http://schemas.openxmlformats.org/officeDocument/2006/relationships/hyperlink" Target="https://eunis.eea.europa.eu/species_code2000/4116" TargetMode="External"/><Relationship Id="rId124" Type="http://schemas.openxmlformats.org/officeDocument/2006/relationships/hyperlink" Target="https://eunis.eea.europa.eu/species/Anthemis%20macrantha" TargetMode="External"/><Relationship Id="rId310" Type="http://schemas.openxmlformats.org/officeDocument/2006/relationships/hyperlink" Target="https://eunis.eea.europa.eu/species/Sorex%20alpinus" TargetMode="External"/><Relationship Id="rId70" Type="http://schemas.openxmlformats.org/officeDocument/2006/relationships/hyperlink" Target="https://eunis.eea.europa.eu/species_code2000/1758" TargetMode="External"/><Relationship Id="rId91" Type="http://schemas.openxmlformats.org/officeDocument/2006/relationships/hyperlink" Target="https://eunis.eea.europa.eu/species_code2000/1306" TargetMode="External"/><Relationship Id="rId145" Type="http://schemas.openxmlformats.org/officeDocument/2006/relationships/hyperlink" Target="https://eunis.eea.europa.eu/species_code2000/2644" TargetMode="External"/><Relationship Id="rId166" Type="http://schemas.openxmlformats.org/officeDocument/2006/relationships/hyperlink" Target="https://eunis.eea.europa.eu/species/Cystopteris%20sudetica" TargetMode="External"/><Relationship Id="rId187" Type="http://schemas.openxmlformats.org/officeDocument/2006/relationships/hyperlink" Target="https://eunis.eea.europa.eu/species/Erysimum%20witmannii" TargetMode="External"/><Relationship Id="rId331" Type="http://schemas.openxmlformats.org/officeDocument/2006/relationships/hyperlink" Target="https://eunis.eea.europa.eu/species/Vaccinium%20uliginosum%20ssp.%20microphyllum" TargetMode="External"/><Relationship Id="rId352" Type="http://schemas.openxmlformats.org/officeDocument/2006/relationships/hyperlink" Target="https://ro.wikipedia.org/wiki/Europa_de_Est" TargetMode="External"/><Relationship Id="rId373" Type="http://schemas.openxmlformats.org/officeDocument/2006/relationships/hyperlink" Target="https://ro.wikipedia.org/wiki/Statele_Unite" TargetMode="External"/><Relationship Id="rId394" Type="http://schemas.openxmlformats.org/officeDocument/2006/relationships/hyperlink" Target="https://ro.wikipedia.org/wiki/Finlanda" TargetMode="External"/><Relationship Id="rId408" Type="http://schemas.openxmlformats.org/officeDocument/2006/relationships/image" Target="media/image7.png"/><Relationship Id="rId1" Type="http://schemas.openxmlformats.org/officeDocument/2006/relationships/customXml" Target="../customXml/item1.xml"/><Relationship Id="rId212" Type="http://schemas.openxmlformats.org/officeDocument/2006/relationships/hyperlink" Target="https://eunis.eea.europa.eu/species/Jovibarba%20heuffelii" TargetMode="External"/><Relationship Id="rId233" Type="http://schemas.openxmlformats.org/officeDocument/2006/relationships/hyperlink" Target="https://eunis.eea.europa.eu/species/Maculinea%20arion" TargetMode="External"/><Relationship Id="rId254" Type="http://schemas.openxmlformats.org/officeDocument/2006/relationships/hyperlink" Target="https://eunis.eea.europa.eu/species/Neomys%20fodiens" TargetMode="External"/><Relationship Id="rId28" Type="http://schemas.openxmlformats.org/officeDocument/2006/relationships/hyperlink" Target="https://eunis.eea.europa.eu/habitats_code2000/8310" TargetMode="External"/><Relationship Id="rId49" Type="http://schemas.openxmlformats.org/officeDocument/2006/relationships/hyperlink" Target="https://eunis.eea.europa.eu/species_code2000/4070" TargetMode="External"/><Relationship Id="rId114" Type="http://schemas.openxmlformats.org/officeDocument/2006/relationships/hyperlink" Target="https://eunis.eea.europa.eu/species/Aconitum%20lycoctonum%20ssp.%20moldavicum" TargetMode="External"/><Relationship Id="rId275" Type="http://schemas.openxmlformats.org/officeDocument/2006/relationships/hyperlink" Target="https://eunis.eea.europa.eu/species_code2000/1326" TargetMode="External"/><Relationship Id="rId296" Type="http://schemas.openxmlformats.org/officeDocument/2006/relationships/hyperlink" Target="https://eunis.eea.europa.eu/species_code2000/2351" TargetMode="External"/><Relationship Id="rId300" Type="http://schemas.openxmlformats.org/officeDocument/2006/relationships/hyperlink" Target="https://eunis.eea.europa.eu/species/Scabiosa%20columbaria%20ssp.%20pseudobanatica" TargetMode="External"/><Relationship Id="rId60" Type="http://schemas.openxmlformats.org/officeDocument/2006/relationships/hyperlink" Target="https://eunis.eea.europa.eu/species/Cottus%20gobio%20all%20others" TargetMode="External"/><Relationship Id="rId81" Type="http://schemas.openxmlformats.org/officeDocument/2006/relationships/hyperlink" Target="https://eunis.eea.europa.eu/species/Myotis%20bechsteinii" TargetMode="External"/><Relationship Id="rId135" Type="http://schemas.openxmlformats.org/officeDocument/2006/relationships/hyperlink" Target="https://eunis.eea.europa.eu/species/Astragalus%20alpinus" TargetMode="External"/><Relationship Id="rId156" Type="http://schemas.openxmlformats.org/officeDocument/2006/relationships/hyperlink" Target="https://eunis.eea.europa.eu/species/Cervus%20elaphus" TargetMode="External"/><Relationship Id="rId177" Type="http://schemas.openxmlformats.org/officeDocument/2006/relationships/hyperlink" Target="https://eunis.eea.europa.eu/species/Doronicum%20carpaticum" TargetMode="External"/><Relationship Id="rId198" Type="http://schemas.openxmlformats.org/officeDocument/2006/relationships/hyperlink" Target="https://eunis.eea.europa.eu/species/Gymnadenia%20conopsea" TargetMode="External"/><Relationship Id="rId321" Type="http://schemas.openxmlformats.org/officeDocument/2006/relationships/hyperlink" Target="https://eunis.eea.europa.eu/species/Thymus%20pulcherrimus" TargetMode="External"/><Relationship Id="rId342" Type="http://schemas.openxmlformats.org/officeDocument/2006/relationships/header" Target="header1.xml"/><Relationship Id="rId363" Type="http://schemas.openxmlformats.org/officeDocument/2006/relationships/hyperlink" Target="https://ro.wikipedia.org/w/index.php?title=De%C8%99ertul_Asiei_Centrale&amp;action=edit&amp;redlink=1" TargetMode="External"/><Relationship Id="rId384" Type="http://schemas.openxmlformats.org/officeDocument/2006/relationships/hyperlink" Target="https://ro.wikipedia.org/wiki/Leon" TargetMode="External"/><Relationship Id="rId419" Type="http://schemas.openxmlformats.org/officeDocument/2006/relationships/image" Target="media/image18.png"/><Relationship Id="rId202" Type="http://schemas.openxmlformats.org/officeDocument/2006/relationships/hyperlink" Target="https://eunis.eea.europa.eu/species/Helictrotrichon%20decorum" TargetMode="External"/><Relationship Id="rId223" Type="http://schemas.openxmlformats.org/officeDocument/2006/relationships/hyperlink" Target="https://eunis.eea.europa.eu/species/Linum%20perenne%20ssp.%20extraaxillare" TargetMode="External"/><Relationship Id="rId244" Type="http://schemas.openxmlformats.org/officeDocument/2006/relationships/hyperlink" Target="https://eunis.eea.europa.eu/species_code2000/2632" TargetMode="External"/><Relationship Id="rId18" Type="http://schemas.openxmlformats.org/officeDocument/2006/relationships/hyperlink" Target="https://eunis.eea.europa.eu/habitats_code2000/3230" TargetMode="External"/><Relationship Id="rId39" Type="http://schemas.openxmlformats.org/officeDocument/2006/relationships/hyperlink" Target="https://eunis.eea.europa.eu/species_code2000/1308" TargetMode="External"/><Relationship Id="rId265" Type="http://schemas.openxmlformats.org/officeDocument/2006/relationships/hyperlink" Target="https://eunis.eea.europa.eu/species/Papaver%20alpinum" TargetMode="External"/><Relationship Id="rId286" Type="http://schemas.openxmlformats.org/officeDocument/2006/relationships/hyperlink" Target="https://eunis.eea.europa.eu/species_code2000/1213" TargetMode="External"/><Relationship Id="rId50" Type="http://schemas.openxmlformats.org/officeDocument/2006/relationships/hyperlink" Target="https://eunis.eea.europa.eu/species/Campanula%20serrata" TargetMode="External"/><Relationship Id="rId104" Type="http://schemas.openxmlformats.org/officeDocument/2006/relationships/hyperlink" Target="https://eunis.eea.europa.eu/species/Tozzia%20carpathica" TargetMode="External"/><Relationship Id="rId125" Type="http://schemas.openxmlformats.org/officeDocument/2006/relationships/hyperlink" Target="https://eunis.eea.europa.eu/species/Anthemis%20tinctoria%20ssp.%20fussii" TargetMode="External"/><Relationship Id="rId146" Type="http://schemas.openxmlformats.org/officeDocument/2006/relationships/hyperlink" Target="https://eunis.eea.europa.eu/species/Capreolus%20capreolus" TargetMode="External"/><Relationship Id="rId167" Type="http://schemas.openxmlformats.org/officeDocument/2006/relationships/hyperlink" Target="https://eunis.eea.europa.eu/species/Dactylorhiza%20sambucina" TargetMode="External"/><Relationship Id="rId188" Type="http://schemas.openxmlformats.org/officeDocument/2006/relationships/hyperlink" Target="https://eunis.eea.europa.eu/species_code2000/1363" TargetMode="External"/><Relationship Id="rId311" Type="http://schemas.openxmlformats.org/officeDocument/2006/relationships/hyperlink" Target="https://eunis.eea.europa.eu/species_code2000/2599" TargetMode="External"/><Relationship Id="rId332" Type="http://schemas.openxmlformats.org/officeDocument/2006/relationships/hyperlink" Target="https://eunis.eea.europa.eu/species/Vaccinium%20uliginosum%20ssp.%20microphyllum" TargetMode="External"/><Relationship Id="rId353" Type="http://schemas.openxmlformats.org/officeDocument/2006/relationships/hyperlink" Target="https://ro.wikipedia.org/wiki/Peninsula_Scandinav%C4%83" TargetMode="External"/><Relationship Id="rId374" Type="http://schemas.openxmlformats.org/officeDocument/2006/relationships/image" Target="media/image5.png"/><Relationship Id="rId395" Type="http://schemas.openxmlformats.org/officeDocument/2006/relationships/hyperlink" Target="https://ro.wikipedia.org/wiki/Suedia" TargetMode="External"/><Relationship Id="rId409" Type="http://schemas.openxmlformats.org/officeDocument/2006/relationships/image" Target="media/image8.png"/><Relationship Id="rId71" Type="http://schemas.openxmlformats.org/officeDocument/2006/relationships/hyperlink" Target="https://eunis.eea.europa.eu/species/Ligularia%20sibirica" TargetMode="External"/><Relationship Id="rId92" Type="http://schemas.openxmlformats.org/officeDocument/2006/relationships/hyperlink" Target="https://eunis.eea.europa.eu/species/Rhinolophus%20blasii" TargetMode="External"/><Relationship Id="rId213" Type="http://schemas.openxmlformats.org/officeDocument/2006/relationships/hyperlink" Target="https://eunis.eea.europa.eu/species/Kobresia%20myosuroides" TargetMode="External"/><Relationship Id="rId234" Type="http://schemas.openxmlformats.org/officeDocument/2006/relationships/hyperlink" Target="https://eunis.eea.europa.eu/species_code2000/1379" TargetMode="External"/><Relationship Id="rId420" Type="http://schemas.openxmlformats.org/officeDocument/2006/relationships/image" Target="media/image19.png"/><Relationship Id="rId2" Type="http://schemas.openxmlformats.org/officeDocument/2006/relationships/numbering" Target="numbering.xml"/><Relationship Id="rId29" Type="http://schemas.openxmlformats.org/officeDocument/2006/relationships/hyperlink" Target="https://eunis.eea.europa.eu/habitats_code2000/9110" TargetMode="External"/><Relationship Id="rId255" Type="http://schemas.openxmlformats.org/officeDocument/2006/relationships/hyperlink" Target="https://eunis.eea.europa.eu/species/Nigritella%20nigra%20ssp.%20nigra" TargetMode="External"/><Relationship Id="rId276" Type="http://schemas.openxmlformats.org/officeDocument/2006/relationships/hyperlink" Target="https://eunis.eea.europa.eu/species/Plecotus%20auritus" TargetMode="External"/><Relationship Id="rId297" Type="http://schemas.openxmlformats.org/officeDocument/2006/relationships/hyperlink" Target="https://eunis.eea.europa.eu/species/Salamandra%20salamandra" TargetMode="External"/><Relationship Id="rId40" Type="http://schemas.openxmlformats.org/officeDocument/2006/relationships/hyperlink" Target="https://eunis.eea.europa.eu/species/Barbastella%20barbastellus" TargetMode="External"/><Relationship Id="rId115" Type="http://schemas.openxmlformats.org/officeDocument/2006/relationships/hyperlink" Target="https://eunis.eea.europa.eu/species/Aconitum%20lycoctonum%20ssp.%20vulparia" TargetMode="External"/><Relationship Id="rId136" Type="http://schemas.openxmlformats.org/officeDocument/2006/relationships/hyperlink" Target="https://eunis.eea.europa.eu/species/Aubrieta%20deltoidea" TargetMode="External"/><Relationship Id="rId157" Type="http://schemas.openxmlformats.org/officeDocument/2006/relationships/hyperlink" Target="https://eunis.eea.europa.eu/species/Conioselinum%20tataricum" TargetMode="External"/><Relationship Id="rId178" Type="http://schemas.openxmlformats.org/officeDocument/2006/relationships/hyperlink" Target="https://eunis.eea.europa.eu/species/Draba%20haynaldii" TargetMode="External"/><Relationship Id="rId301" Type="http://schemas.openxmlformats.org/officeDocument/2006/relationships/hyperlink" Target="https://eunis.eea.europa.eu/species/Scabiosa%20columbaria%20ssp.%20pseudobanatica" TargetMode="External"/><Relationship Id="rId322" Type="http://schemas.openxmlformats.org/officeDocument/2006/relationships/hyperlink" Target="https://eunis.eea.europa.eu/species/Tozzia%20alpina%20ssp.%20carpathica" TargetMode="External"/><Relationship Id="rId343" Type="http://schemas.openxmlformats.org/officeDocument/2006/relationships/footer" Target="footer1.xml"/><Relationship Id="rId364" Type="http://schemas.openxmlformats.org/officeDocument/2006/relationships/hyperlink" Target="https://ro.wikipedia.org/wiki/P%C4%83dure" TargetMode="External"/><Relationship Id="rId61" Type="http://schemas.openxmlformats.org/officeDocument/2006/relationships/hyperlink" Target="https://eunis.eea.europa.eu/species_code2000/1902" TargetMode="External"/><Relationship Id="rId82" Type="http://schemas.openxmlformats.org/officeDocument/2006/relationships/hyperlink" Target="https://eunis.eea.europa.eu/species_code2000/1307" TargetMode="External"/><Relationship Id="rId199" Type="http://schemas.openxmlformats.org/officeDocument/2006/relationships/hyperlink" Target="https://eunis.eea.europa.eu/species/Gymnadenia%20odoratissima" TargetMode="External"/><Relationship Id="rId203" Type="http://schemas.openxmlformats.org/officeDocument/2006/relationships/hyperlink" Target="https://eunis.eea.europa.eu/species/Hepatica%20transsilvanica" TargetMode="External"/><Relationship Id="rId385" Type="http://schemas.openxmlformats.org/officeDocument/2006/relationships/hyperlink" Target="https://ro.wikipedia.org/wiki/Belarus" TargetMode="External"/><Relationship Id="rId19" Type="http://schemas.openxmlformats.org/officeDocument/2006/relationships/hyperlink" Target="https://eunis.eea.europa.eu/habitats_code2000/4060" TargetMode="External"/><Relationship Id="rId224" Type="http://schemas.openxmlformats.org/officeDocument/2006/relationships/hyperlink" Target="https://eunis.eea.europa.eu/species/Linum%20uninerve" TargetMode="External"/><Relationship Id="rId245" Type="http://schemas.openxmlformats.org/officeDocument/2006/relationships/hyperlink" Target="https://eunis.eea.europa.eu/species/Mustela%20erminea" TargetMode="External"/><Relationship Id="rId266" Type="http://schemas.openxmlformats.org/officeDocument/2006/relationships/hyperlink" Target="https://eunis.eea.europa.eu/species/Papaver%20alpinum%20ssp.%20corona-sancti-stephani" TargetMode="External"/><Relationship Id="rId287" Type="http://schemas.openxmlformats.org/officeDocument/2006/relationships/hyperlink" Target="https://eunis.eea.europa.eu/species/Rana%20temporaria" TargetMode="External"/><Relationship Id="rId410" Type="http://schemas.openxmlformats.org/officeDocument/2006/relationships/image" Target="media/image9.png"/><Relationship Id="rId30" Type="http://schemas.openxmlformats.org/officeDocument/2006/relationships/hyperlink" Target="https://eunis.eea.europa.eu/habitats_code2000/9150" TargetMode="External"/><Relationship Id="rId105" Type="http://schemas.openxmlformats.org/officeDocument/2006/relationships/hyperlink" Target="https://eunis.eea.europa.eu/species_code2000/1166" TargetMode="External"/><Relationship Id="rId126" Type="http://schemas.openxmlformats.org/officeDocument/2006/relationships/hyperlink" Target="https://eunis.eea.europa.eu/species/Anthemis%20tinctoria%20ssp.%20fussii" TargetMode="External"/><Relationship Id="rId147" Type="http://schemas.openxmlformats.org/officeDocument/2006/relationships/hyperlink" Target="https://eunis.eea.europa.eu/species/Carex%20fuliginosa" TargetMode="External"/><Relationship Id="rId168" Type="http://schemas.openxmlformats.org/officeDocument/2006/relationships/hyperlink" Target="https://eunis.eea.europa.eu/species/Daphne%20cneorum" TargetMode="External"/><Relationship Id="rId312" Type="http://schemas.openxmlformats.org/officeDocument/2006/relationships/hyperlink" Target="https://eunis.eea.europa.eu/species/Sorex%20araneus" TargetMode="External"/><Relationship Id="rId333" Type="http://schemas.openxmlformats.org/officeDocument/2006/relationships/hyperlink" Target="https://eunis.eea.europa.eu/species/Veronica%20alpina" TargetMode="External"/><Relationship Id="rId354" Type="http://schemas.openxmlformats.org/officeDocument/2006/relationships/hyperlink" Target="https://ro.wikipedia.org/wiki/Peninsula_Scandinav%C4%83" TargetMode="External"/><Relationship Id="rId51" Type="http://schemas.openxmlformats.org/officeDocument/2006/relationships/hyperlink" Target="https://eunis.eea.europa.eu/species_code2000/1352" TargetMode="External"/><Relationship Id="rId72" Type="http://schemas.openxmlformats.org/officeDocument/2006/relationships/hyperlink" Target="https://eunis.eea.europa.eu/species_code2000/1903" TargetMode="External"/><Relationship Id="rId93" Type="http://schemas.openxmlformats.org/officeDocument/2006/relationships/hyperlink" Target="https://eunis.eea.europa.eu/species_code2000/1305" TargetMode="External"/><Relationship Id="rId189" Type="http://schemas.openxmlformats.org/officeDocument/2006/relationships/hyperlink" Target="https://eunis.eea.europa.eu/species/Felis%20silvestris" TargetMode="External"/><Relationship Id="rId375" Type="http://schemas.openxmlformats.org/officeDocument/2006/relationships/hyperlink" Target="https://ro.wikipedia.org/wiki/Europa" TargetMode="External"/><Relationship Id="rId396" Type="http://schemas.openxmlformats.org/officeDocument/2006/relationships/hyperlink" Target="https://ro.wikipedia.org/wiki/Rom%C3%A2nia" TargetMode="External"/><Relationship Id="rId3" Type="http://schemas.openxmlformats.org/officeDocument/2006/relationships/styles" Target="styles.xml"/><Relationship Id="rId214" Type="http://schemas.openxmlformats.org/officeDocument/2006/relationships/hyperlink" Target="https://eunis.eea.europa.eu/species/Kobresia%20myosuroides" TargetMode="External"/><Relationship Id="rId235" Type="http://schemas.openxmlformats.org/officeDocument/2006/relationships/hyperlink" Target="https://eunis.eea.europa.eu/species/Mannia%20triandra" TargetMode="External"/><Relationship Id="rId256" Type="http://schemas.openxmlformats.org/officeDocument/2006/relationships/hyperlink" Target="https://eunis.eea.europa.eu/species/Nigritella%20nigra%20ssp.%20rubra" TargetMode="External"/><Relationship Id="rId277" Type="http://schemas.openxmlformats.org/officeDocument/2006/relationships/hyperlink" Target="https://eunis.eea.europa.eu/species/Pleurospermum%20austriacum" TargetMode="External"/><Relationship Id="rId298" Type="http://schemas.openxmlformats.org/officeDocument/2006/relationships/hyperlink" Target="https://eunis.eea.europa.eu/species/Salix%20retusa" TargetMode="External"/><Relationship Id="rId400" Type="http://schemas.openxmlformats.org/officeDocument/2006/relationships/hyperlink" Target="https://ro.wikipedia.org/wiki/Italia" TargetMode="External"/><Relationship Id="rId421" Type="http://schemas.openxmlformats.org/officeDocument/2006/relationships/image" Target="media/image20.png"/><Relationship Id="rId116" Type="http://schemas.openxmlformats.org/officeDocument/2006/relationships/hyperlink" Target="https://eunis.eea.europa.eu/species/Aconitum%20lycoctonum%20ssp.%20vulparia" TargetMode="External"/><Relationship Id="rId137" Type="http://schemas.openxmlformats.org/officeDocument/2006/relationships/hyperlink" Target="https://eunis.eea.europa.eu/species/Aubrieta%20intermedia%20ssp.%20falcata" TargetMode="External"/><Relationship Id="rId158" Type="http://schemas.openxmlformats.org/officeDocument/2006/relationships/hyperlink" Target="https://eunis.eea.europa.eu/species/Corallorhiza%20trifida" TargetMode="External"/><Relationship Id="rId302" Type="http://schemas.openxmlformats.org/officeDocument/2006/relationships/hyperlink" Target="https://eunis.eea.europa.eu/species/Scabiosa%20lucida%20ssp.%20barbata" TargetMode="External"/><Relationship Id="rId323" Type="http://schemas.openxmlformats.org/officeDocument/2006/relationships/hyperlink" Target="https://eunis.eea.europa.eu/species/Traunsteinera%20globosa" TargetMode="External"/><Relationship Id="rId344" Type="http://schemas.openxmlformats.org/officeDocument/2006/relationships/header" Target="header2.xml"/><Relationship Id="rId20" Type="http://schemas.openxmlformats.org/officeDocument/2006/relationships/hyperlink" Target="https://eunis.eea.europa.eu/habitats_code2000/4070" TargetMode="External"/><Relationship Id="rId41" Type="http://schemas.openxmlformats.org/officeDocument/2006/relationships/hyperlink" Target="https://eunis.eea.europa.eu/species_code2000/1308" TargetMode="External"/><Relationship Id="rId62" Type="http://schemas.openxmlformats.org/officeDocument/2006/relationships/hyperlink" Target="https://eunis.eea.europa.eu/species/Cypripedium%20calceolus" TargetMode="External"/><Relationship Id="rId83" Type="http://schemas.openxmlformats.org/officeDocument/2006/relationships/hyperlink" Target="https://eunis.eea.europa.eu/species/Myotis%20blythii" TargetMode="External"/><Relationship Id="rId179" Type="http://schemas.openxmlformats.org/officeDocument/2006/relationships/hyperlink" Target="https://eunis.eea.europa.eu/species/Epipactis%20atrorubens" TargetMode="External"/><Relationship Id="rId365" Type="http://schemas.openxmlformats.org/officeDocument/2006/relationships/hyperlink" Target="https://ro.wikipedia.org/w/index.php?title=Lupul_de_pustiu&amp;action=edit&amp;redlink=1" TargetMode="External"/><Relationship Id="rId386" Type="http://schemas.openxmlformats.org/officeDocument/2006/relationships/hyperlink" Target="https://ro.wikipedia.org/wiki/Grecia" TargetMode="External"/><Relationship Id="rId190" Type="http://schemas.openxmlformats.org/officeDocument/2006/relationships/hyperlink" Target="https://eunis.eea.europa.eu/species/Festuca%20carpatica" TargetMode="External"/><Relationship Id="rId204" Type="http://schemas.openxmlformats.org/officeDocument/2006/relationships/hyperlink" Target="https://eunis.eea.europa.eu/species/Heracleum%20palmatum" TargetMode="External"/><Relationship Id="rId225" Type="http://schemas.openxmlformats.org/officeDocument/2006/relationships/hyperlink" Target="https://eunis.eea.europa.eu/species/Listera%20ovata" TargetMode="External"/><Relationship Id="rId246" Type="http://schemas.openxmlformats.org/officeDocument/2006/relationships/hyperlink" Target="https://eunis.eea.europa.eu/species_code2000/1314" TargetMode="External"/><Relationship Id="rId267" Type="http://schemas.openxmlformats.org/officeDocument/2006/relationships/hyperlink" Target="https://eunis.eea.europa.eu/species_code2000/1056" TargetMode="External"/><Relationship Id="rId288" Type="http://schemas.openxmlformats.org/officeDocument/2006/relationships/hyperlink" Target="https://eunis.eea.europa.eu/species/Ranunculus%20alpestris" TargetMode="External"/><Relationship Id="rId411" Type="http://schemas.openxmlformats.org/officeDocument/2006/relationships/image" Target="media/image10.png"/><Relationship Id="rId106" Type="http://schemas.openxmlformats.org/officeDocument/2006/relationships/hyperlink" Target="https://eunis.eea.europa.eu/species/Triturus%20cristatus" TargetMode="External"/><Relationship Id="rId127" Type="http://schemas.openxmlformats.org/officeDocument/2006/relationships/hyperlink" Target="https://eunis.eea.europa.eu/species/Aquilegia%20transsilvanica" TargetMode="External"/><Relationship Id="rId313" Type="http://schemas.openxmlformats.org/officeDocument/2006/relationships/hyperlink" Target="https://eunis.eea.europa.eu/species_code2000/2601" TargetMode="External"/><Relationship Id="rId10" Type="http://schemas.openxmlformats.org/officeDocument/2006/relationships/image" Target="media/image2.jpeg"/><Relationship Id="rId31" Type="http://schemas.openxmlformats.org/officeDocument/2006/relationships/hyperlink" Target="https://eunis.eea.europa.eu/habitats_code2000/91E0" TargetMode="External"/><Relationship Id="rId52" Type="http://schemas.openxmlformats.org/officeDocument/2006/relationships/hyperlink" Target="https://eunis.eea.europa.eu/species/Canis%20lupus" TargetMode="External"/><Relationship Id="rId73" Type="http://schemas.openxmlformats.org/officeDocument/2006/relationships/hyperlink" Target="https://eunis.eea.europa.eu/species/Liparis%20loeselii" TargetMode="External"/><Relationship Id="rId94" Type="http://schemas.openxmlformats.org/officeDocument/2006/relationships/hyperlink" Target="https://eunis.eea.europa.eu/species/Rhinolophus%20euryale" TargetMode="External"/><Relationship Id="rId148" Type="http://schemas.openxmlformats.org/officeDocument/2006/relationships/hyperlink" Target="https://eunis.eea.europa.eu/species/Centaurea%20pinnatifida" TargetMode="External"/><Relationship Id="rId169" Type="http://schemas.openxmlformats.org/officeDocument/2006/relationships/hyperlink" Target="https://eunis.eea.europa.eu/species/Dianthus%20callizonus" TargetMode="External"/><Relationship Id="rId334" Type="http://schemas.openxmlformats.org/officeDocument/2006/relationships/hyperlink" Target="https://eunis.eea.europa.eu/species_code2000/1332" TargetMode="External"/><Relationship Id="rId355" Type="http://schemas.openxmlformats.org/officeDocument/2006/relationships/hyperlink" Target="https://ro.wikipedia.org/wiki/Rusia" TargetMode="External"/><Relationship Id="rId376" Type="http://schemas.openxmlformats.org/officeDocument/2006/relationships/hyperlink" Target="https://ro.wikipedia.org/wiki/Rusia" TargetMode="External"/><Relationship Id="rId397" Type="http://schemas.openxmlformats.org/officeDocument/2006/relationships/hyperlink" Target="https://ro.wikipedia.org/wiki/Polonia" TargetMode="External"/><Relationship Id="rId4" Type="http://schemas.openxmlformats.org/officeDocument/2006/relationships/settings" Target="settings.xml"/><Relationship Id="rId180" Type="http://schemas.openxmlformats.org/officeDocument/2006/relationships/hyperlink" Target="https://eunis.eea.europa.eu/species/Epipactis%20helleborine" TargetMode="External"/><Relationship Id="rId215" Type="http://schemas.openxmlformats.org/officeDocument/2006/relationships/hyperlink" Target="https://eunis.eea.europa.eu/species/Koeleria%20macrantha" TargetMode="External"/><Relationship Id="rId236" Type="http://schemas.openxmlformats.org/officeDocument/2006/relationships/hyperlink" Target="https://eunis.eea.europa.eu/species_code2000/1357" TargetMode="External"/><Relationship Id="rId257" Type="http://schemas.openxmlformats.org/officeDocument/2006/relationships/hyperlink" Target="https://eunis.eea.europa.eu/species_code2000/1331" TargetMode="External"/><Relationship Id="rId278" Type="http://schemas.openxmlformats.org/officeDocument/2006/relationships/hyperlink" Target="https://eunis.eea.europa.eu/species_code2000/1256" TargetMode="External"/><Relationship Id="rId401" Type="http://schemas.openxmlformats.org/officeDocument/2006/relationships/hyperlink" Target="https://ro.wikipedia.org/wiki/Insulele_Britanice" TargetMode="External"/><Relationship Id="rId422" Type="http://schemas.openxmlformats.org/officeDocument/2006/relationships/image" Target="media/image21.png"/><Relationship Id="rId303" Type="http://schemas.openxmlformats.org/officeDocument/2006/relationships/hyperlink" Target="https://eunis.eea.europa.eu/species/Sempervivum%20marmoreum" TargetMode="External"/><Relationship Id="rId42" Type="http://schemas.openxmlformats.org/officeDocument/2006/relationships/hyperlink" Target="https://eunis.eea.europa.eu/species/Barbastella%20barbastellus" TargetMode="External"/><Relationship Id="rId84" Type="http://schemas.openxmlformats.org/officeDocument/2006/relationships/hyperlink" Target="https://eunis.eea.europa.eu/species_code2000/1321" TargetMode="External"/><Relationship Id="rId138" Type="http://schemas.openxmlformats.org/officeDocument/2006/relationships/hyperlink" Target="https://eunis.eea.europa.eu/species/Aubrieta%20intermedia%20ssp.%20falcata" TargetMode="External"/><Relationship Id="rId345" Type="http://schemas.openxmlformats.org/officeDocument/2006/relationships/footer" Target="footer2.xml"/><Relationship Id="rId387" Type="http://schemas.openxmlformats.org/officeDocument/2006/relationships/hyperlink" Target="https://ro.wikipedia.org/wiki/Ucraina" TargetMode="External"/><Relationship Id="rId191" Type="http://schemas.openxmlformats.org/officeDocument/2006/relationships/hyperlink" Target="https://eunis.eea.europa.eu/species_code2000/1866" TargetMode="External"/><Relationship Id="rId205" Type="http://schemas.openxmlformats.org/officeDocument/2006/relationships/hyperlink" Target="https://eunis.eea.europa.eu/species/Herminium%20monorchis" TargetMode="External"/><Relationship Id="rId247" Type="http://schemas.openxmlformats.org/officeDocument/2006/relationships/hyperlink" Target="https://eunis.eea.europa.eu/species/Myotis%20daubentonii" TargetMode="External"/><Relationship Id="rId412" Type="http://schemas.openxmlformats.org/officeDocument/2006/relationships/image" Target="media/image11.png"/><Relationship Id="rId107" Type="http://schemas.openxmlformats.org/officeDocument/2006/relationships/hyperlink" Target="https://eunis.eea.europa.eu/species_code2000/2001" TargetMode="External"/><Relationship Id="rId289" Type="http://schemas.openxmlformats.org/officeDocument/2006/relationships/hyperlink" Target="https://eunis.eea.europa.eu/species/Ranunculus%20carpaticus" TargetMode="External"/><Relationship Id="rId11" Type="http://schemas.openxmlformats.org/officeDocument/2006/relationships/hyperlink" Target="https://ro.wikipedia.org/wiki/R%C3%A2ul_Ialomi%C8%9Ba" TargetMode="External"/><Relationship Id="rId53" Type="http://schemas.openxmlformats.org/officeDocument/2006/relationships/hyperlink" Target="https://eunis.eea.europa.eu/species_code2000/4014" TargetMode="External"/><Relationship Id="rId149" Type="http://schemas.openxmlformats.org/officeDocument/2006/relationships/hyperlink" Target="https://eunis.eea.europa.eu/species/Cephalanthera%20damasonium" TargetMode="External"/><Relationship Id="rId314" Type="http://schemas.openxmlformats.org/officeDocument/2006/relationships/hyperlink" Target="https://eunis.eea.europa.eu/species/Sorex%20minutus" TargetMode="External"/><Relationship Id="rId356" Type="http://schemas.openxmlformats.org/officeDocument/2006/relationships/hyperlink" Target="https://ro.wikipedia.org/wiki/Orientul_Apropiat" TargetMode="External"/><Relationship Id="rId398" Type="http://schemas.openxmlformats.org/officeDocument/2006/relationships/hyperlink" Target="https://ro.wikipedia.org/wiki/Cehia" TargetMode="External"/><Relationship Id="rId95" Type="http://schemas.openxmlformats.org/officeDocument/2006/relationships/hyperlink" Target="https://eunis.eea.europa.eu/species_code2000/1304" TargetMode="External"/><Relationship Id="rId160" Type="http://schemas.openxmlformats.org/officeDocument/2006/relationships/hyperlink" Target="https://eunis.eea.europa.eu/species/Cricetus%20cricetus" TargetMode="External"/><Relationship Id="rId216" Type="http://schemas.openxmlformats.org/officeDocument/2006/relationships/hyperlink" Target="https://eunis.eea.europa.eu/species/Koeleria%20macrantha%20ssp.%20transsilvanica" TargetMode="External"/><Relationship Id="rId423" Type="http://schemas.openxmlformats.org/officeDocument/2006/relationships/footer" Target="footer3.xml"/><Relationship Id="rId258" Type="http://schemas.openxmlformats.org/officeDocument/2006/relationships/hyperlink" Target="https://eunis.eea.europa.eu/species/Nyctalus%20leisleri" TargetMode="External"/><Relationship Id="rId22" Type="http://schemas.openxmlformats.org/officeDocument/2006/relationships/hyperlink" Target="https://eunis.eea.europa.eu/habitats_code2000/6110" TargetMode="External"/><Relationship Id="rId64" Type="http://schemas.openxmlformats.org/officeDocument/2006/relationships/hyperlink" Target="https://eunis.eea.europa.eu/species/Eleocharis%20carniolica" TargetMode="External"/><Relationship Id="rId118" Type="http://schemas.openxmlformats.org/officeDocument/2006/relationships/hyperlink" Target="https://eunis.eea.europa.eu/species/Alnus%20viridis" TargetMode="External"/><Relationship Id="rId325" Type="http://schemas.openxmlformats.org/officeDocument/2006/relationships/hyperlink" Target="https://eunis.eea.europa.eu/species/Trisetum%20macrotrichum" TargetMode="External"/><Relationship Id="rId367" Type="http://schemas.openxmlformats.org/officeDocument/2006/relationships/hyperlink" Target="https://ro.wikipedia.org/w/index.php?title=Lupul_european&amp;action=edit&amp;redlink=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537D76-E7D2-49C5-B1B4-2B9564769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1</Pages>
  <Words>114754</Words>
  <Characters>665575</Characters>
  <Application>Microsoft Office Word</Application>
  <DocSecurity>0</DocSecurity>
  <Lines>5546</Lines>
  <Paragraphs>1557</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778772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Utilizator Windows</dc:creator>
  <cp:lastModifiedBy>catalina chiriac</cp:lastModifiedBy>
  <cp:revision>13</cp:revision>
  <cp:lastPrinted>2026-04-09T15:30:00Z</cp:lastPrinted>
  <dcterms:created xsi:type="dcterms:W3CDTF">2026-04-06T01:41:00Z</dcterms:created>
  <dcterms:modified xsi:type="dcterms:W3CDTF">2026-04-09T15:30:00Z</dcterms:modified>
</cp:coreProperties>
</file>